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part0226_xhtml" w:displacedByCustomXml="next"/>
    <w:bookmarkStart w:id="1" w:name="_Toc23857453" w:displacedByCustomXml="next"/>
    <w:sdt>
      <w:sdtPr>
        <w:rPr>
          <w:rFonts w:asciiTheme="minorHAnsi" w:eastAsiaTheme="minorEastAsia" w:hAnsiTheme="minorHAnsi" w:cstheme="minorBidi"/>
          <w:color w:val="auto"/>
          <w:kern w:val="2"/>
          <w:sz w:val="21"/>
          <w:szCs w:val="22"/>
          <w:lang w:val="zh-CN"/>
        </w:rPr>
        <w:id w:val="1049488579"/>
        <w:docPartObj>
          <w:docPartGallery w:val="Table of Contents"/>
          <w:docPartUnique/>
        </w:docPartObj>
      </w:sdtPr>
      <w:sdtEndPr>
        <w:rPr>
          <w:b/>
          <w:bCs/>
        </w:rPr>
      </w:sdtEndPr>
      <w:sdtContent>
        <w:bookmarkStart w:id="2" w:name="_GoBack" w:displacedByCustomXml="prev"/>
        <w:bookmarkEnd w:id="2" w:displacedByCustomXml="prev"/>
        <w:p w:rsidR="00036605" w:rsidRDefault="00036605" w:rsidP="00DF5A42">
          <w:pPr>
            <w:pStyle w:val="TOC"/>
          </w:pPr>
          <w:r>
            <w:rPr>
              <w:lang w:val="zh-CN"/>
            </w:rPr>
            <w:t>目录</w:t>
          </w:r>
        </w:p>
        <w:p w:rsidR="003C174C" w:rsidRDefault="00036605">
          <w:pPr>
            <w:pStyle w:val="11"/>
            <w:tabs>
              <w:tab w:val="right" w:leader="dot" w:pos="11896"/>
            </w:tabs>
            <w:rPr>
              <w:noProof/>
            </w:rPr>
          </w:pPr>
          <w:r>
            <w:fldChar w:fldCharType="begin"/>
          </w:r>
          <w:r>
            <w:instrText xml:space="preserve"> TOC \o "1-3" \h \z \u </w:instrText>
          </w:r>
          <w:r>
            <w:fldChar w:fldCharType="separate"/>
          </w:r>
          <w:hyperlink w:anchor="_Toc33000934" w:history="1">
            <w:r w:rsidR="003C174C" w:rsidRPr="00E17A3F">
              <w:rPr>
                <w:rStyle w:val="a9"/>
                <w:rFonts w:asciiTheme="minorEastAsia"/>
                <w:noProof/>
              </w:rPr>
              <w:t>資治通鑑卷第二百二十</w:t>
            </w:r>
            <w:r w:rsidR="003C174C">
              <w:rPr>
                <w:noProof/>
                <w:webHidden/>
              </w:rPr>
              <w:tab/>
            </w:r>
            <w:r w:rsidR="003C174C">
              <w:rPr>
                <w:noProof/>
                <w:webHidden/>
              </w:rPr>
              <w:fldChar w:fldCharType="begin"/>
            </w:r>
            <w:r w:rsidR="003C174C">
              <w:rPr>
                <w:noProof/>
                <w:webHidden/>
              </w:rPr>
              <w:instrText xml:space="preserve"> PAGEREF _Toc33000934 \h </w:instrText>
            </w:r>
            <w:r w:rsidR="003C174C">
              <w:rPr>
                <w:noProof/>
                <w:webHidden/>
              </w:rPr>
            </w:r>
            <w:r w:rsidR="003C174C">
              <w:rPr>
                <w:noProof/>
                <w:webHidden/>
              </w:rPr>
              <w:fldChar w:fldCharType="separate"/>
            </w:r>
            <w:r w:rsidR="003C174C">
              <w:rPr>
                <w:noProof/>
                <w:webHidden/>
              </w:rPr>
              <w:t>6</w:t>
            </w:r>
            <w:r w:rsidR="003C174C">
              <w:rPr>
                <w:noProof/>
                <w:webHidden/>
              </w:rPr>
              <w:fldChar w:fldCharType="end"/>
            </w:r>
          </w:hyperlink>
        </w:p>
        <w:p w:rsidR="003C174C" w:rsidRDefault="003C174C">
          <w:pPr>
            <w:pStyle w:val="21"/>
            <w:tabs>
              <w:tab w:val="right" w:leader="dot" w:pos="11896"/>
            </w:tabs>
            <w:rPr>
              <w:noProof/>
            </w:rPr>
          </w:pPr>
          <w:hyperlink w:anchor="_Toc33000935" w:history="1">
            <w:r w:rsidRPr="00E17A3F">
              <w:rPr>
                <w:rStyle w:val="a9"/>
                <w:rFonts w:asciiTheme="minorEastAsia"/>
                <w:noProof/>
                <w:bdr w:val="inset" w:sz="5" w:space="0" w:color="000000"/>
              </w:rPr>
              <w:t>唐紀三十六</w:t>
            </w:r>
            <w:r w:rsidRPr="00E17A3F">
              <w:rPr>
                <w:rStyle w:val="a9"/>
                <w:rFonts w:asciiTheme="minorEastAsia"/>
                <w:noProof/>
              </w:rPr>
              <w:t>起強圉作噩（丁酉）九月，盡著雍閹茂（戊戌），凡一年有奇。</w:t>
            </w:r>
            <w:r>
              <w:rPr>
                <w:noProof/>
                <w:webHidden/>
              </w:rPr>
              <w:tab/>
            </w:r>
            <w:r>
              <w:rPr>
                <w:noProof/>
                <w:webHidden/>
              </w:rPr>
              <w:fldChar w:fldCharType="begin"/>
            </w:r>
            <w:r>
              <w:rPr>
                <w:noProof/>
                <w:webHidden/>
              </w:rPr>
              <w:instrText xml:space="preserve"> PAGEREF _Toc33000935 \h </w:instrText>
            </w:r>
            <w:r>
              <w:rPr>
                <w:noProof/>
                <w:webHidden/>
              </w:rPr>
            </w:r>
            <w:r>
              <w:rPr>
                <w:noProof/>
                <w:webHidden/>
              </w:rPr>
              <w:fldChar w:fldCharType="separate"/>
            </w:r>
            <w:r>
              <w:rPr>
                <w:noProof/>
                <w:webHidden/>
              </w:rPr>
              <w:t>6</w:t>
            </w:r>
            <w:r>
              <w:rPr>
                <w:noProof/>
                <w:webHidden/>
              </w:rPr>
              <w:fldChar w:fldCharType="end"/>
            </w:r>
          </w:hyperlink>
        </w:p>
        <w:p w:rsidR="003C174C" w:rsidRDefault="003C174C">
          <w:pPr>
            <w:pStyle w:val="21"/>
            <w:tabs>
              <w:tab w:val="right" w:leader="dot" w:pos="11896"/>
            </w:tabs>
            <w:rPr>
              <w:noProof/>
            </w:rPr>
          </w:pPr>
          <w:hyperlink w:anchor="_Toc33000936" w:history="1">
            <w:r w:rsidRPr="00E17A3F">
              <w:rPr>
                <w:rStyle w:val="a9"/>
                <w:rFonts w:asciiTheme="minorEastAsia"/>
                <w:noProof/>
              </w:rPr>
              <w:t>乾元元年</w:t>
            </w:r>
            <w:r w:rsidRPr="00E17A3F">
              <w:rPr>
                <w:rStyle w:val="a9"/>
                <w:rFonts w:asciiTheme="minorEastAsia" w:hAnsi="宋体" w:cs="宋体"/>
                <w:noProof/>
              </w:rPr>
              <w:t>（</w:t>
            </w:r>
            <w:r w:rsidRPr="00E17A3F">
              <w:rPr>
                <w:rStyle w:val="a9"/>
                <w:rFonts w:asciiTheme="minorEastAsia"/>
                <w:noProof/>
              </w:rPr>
              <w:t>戊戌、七五八</w:t>
            </w:r>
            <w:r w:rsidRPr="00E17A3F">
              <w:rPr>
                <w:rStyle w:val="a9"/>
                <w:rFonts w:asciiTheme="minorEastAsia" w:hAnsi="宋体" w:cs="宋体"/>
                <w:noProof/>
              </w:rPr>
              <w:t>）</w:t>
            </w:r>
            <w:r w:rsidRPr="00E17A3F">
              <w:rPr>
                <w:rStyle w:val="a9"/>
                <w:rFonts w:asciiTheme="minorEastAsia"/>
                <w:noProof/>
              </w:rPr>
              <w:t>是年二月改元。</w:t>
            </w:r>
            <w:r>
              <w:rPr>
                <w:noProof/>
                <w:webHidden/>
              </w:rPr>
              <w:tab/>
            </w:r>
            <w:r>
              <w:rPr>
                <w:noProof/>
                <w:webHidden/>
              </w:rPr>
              <w:fldChar w:fldCharType="begin"/>
            </w:r>
            <w:r>
              <w:rPr>
                <w:noProof/>
                <w:webHidden/>
              </w:rPr>
              <w:instrText xml:space="preserve"> PAGEREF _Toc33000936 \h </w:instrText>
            </w:r>
            <w:r>
              <w:rPr>
                <w:noProof/>
                <w:webHidden/>
              </w:rPr>
            </w:r>
            <w:r>
              <w:rPr>
                <w:noProof/>
                <w:webHidden/>
              </w:rPr>
              <w:fldChar w:fldCharType="separate"/>
            </w:r>
            <w:r>
              <w:rPr>
                <w:noProof/>
                <w:webHidden/>
              </w:rPr>
              <w:t>10</w:t>
            </w:r>
            <w:r>
              <w:rPr>
                <w:noProof/>
                <w:webHidden/>
              </w:rPr>
              <w:fldChar w:fldCharType="end"/>
            </w:r>
          </w:hyperlink>
        </w:p>
        <w:p w:rsidR="003C174C" w:rsidRDefault="003C174C">
          <w:pPr>
            <w:pStyle w:val="11"/>
            <w:tabs>
              <w:tab w:val="right" w:leader="dot" w:pos="11896"/>
            </w:tabs>
            <w:rPr>
              <w:noProof/>
            </w:rPr>
          </w:pPr>
          <w:hyperlink w:anchor="_Toc33000937" w:history="1">
            <w:r w:rsidRPr="00E17A3F">
              <w:rPr>
                <w:rStyle w:val="a9"/>
                <w:rFonts w:asciiTheme="minorEastAsia"/>
                <w:noProof/>
              </w:rPr>
              <w:t>資治通鑑卷第二百二十一</w:t>
            </w:r>
            <w:r>
              <w:rPr>
                <w:noProof/>
                <w:webHidden/>
              </w:rPr>
              <w:tab/>
            </w:r>
            <w:r>
              <w:rPr>
                <w:noProof/>
                <w:webHidden/>
              </w:rPr>
              <w:fldChar w:fldCharType="begin"/>
            </w:r>
            <w:r>
              <w:rPr>
                <w:noProof/>
                <w:webHidden/>
              </w:rPr>
              <w:instrText xml:space="preserve"> PAGEREF _Toc33000937 \h </w:instrText>
            </w:r>
            <w:r>
              <w:rPr>
                <w:noProof/>
                <w:webHidden/>
              </w:rPr>
            </w:r>
            <w:r>
              <w:rPr>
                <w:noProof/>
                <w:webHidden/>
              </w:rPr>
              <w:fldChar w:fldCharType="separate"/>
            </w:r>
            <w:r>
              <w:rPr>
                <w:noProof/>
                <w:webHidden/>
              </w:rPr>
              <w:t>14</w:t>
            </w:r>
            <w:r>
              <w:rPr>
                <w:noProof/>
                <w:webHidden/>
              </w:rPr>
              <w:fldChar w:fldCharType="end"/>
            </w:r>
          </w:hyperlink>
        </w:p>
        <w:p w:rsidR="003C174C" w:rsidRDefault="003C174C">
          <w:pPr>
            <w:pStyle w:val="21"/>
            <w:tabs>
              <w:tab w:val="right" w:leader="dot" w:pos="11896"/>
            </w:tabs>
            <w:rPr>
              <w:noProof/>
            </w:rPr>
          </w:pPr>
          <w:hyperlink w:anchor="_Toc33000938" w:history="1">
            <w:r w:rsidRPr="00E17A3F">
              <w:rPr>
                <w:rStyle w:val="a9"/>
                <w:rFonts w:asciiTheme="minorEastAsia"/>
                <w:noProof/>
                <w:bdr w:val="inset" w:sz="5" w:space="0" w:color="000000"/>
              </w:rPr>
              <w:t>唐紀三十七</w:t>
            </w:r>
            <w:r w:rsidRPr="00E17A3F">
              <w:rPr>
                <w:rStyle w:val="a9"/>
                <w:rFonts w:asciiTheme="minorEastAsia"/>
                <w:noProof/>
              </w:rPr>
              <w:t>起屠維大淵獻（己亥），盡上章困敦（庚子），凡二年。</w:t>
            </w:r>
            <w:r>
              <w:rPr>
                <w:noProof/>
                <w:webHidden/>
              </w:rPr>
              <w:tab/>
            </w:r>
            <w:r>
              <w:rPr>
                <w:noProof/>
                <w:webHidden/>
              </w:rPr>
              <w:fldChar w:fldCharType="begin"/>
            </w:r>
            <w:r>
              <w:rPr>
                <w:noProof/>
                <w:webHidden/>
              </w:rPr>
              <w:instrText xml:space="preserve"> PAGEREF _Toc33000938 \h </w:instrText>
            </w:r>
            <w:r>
              <w:rPr>
                <w:noProof/>
                <w:webHidden/>
              </w:rPr>
            </w:r>
            <w:r>
              <w:rPr>
                <w:noProof/>
                <w:webHidden/>
              </w:rPr>
              <w:fldChar w:fldCharType="separate"/>
            </w:r>
            <w:r>
              <w:rPr>
                <w:noProof/>
                <w:webHidden/>
              </w:rPr>
              <w:t>14</w:t>
            </w:r>
            <w:r>
              <w:rPr>
                <w:noProof/>
                <w:webHidden/>
              </w:rPr>
              <w:fldChar w:fldCharType="end"/>
            </w:r>
          </w:hyperlink>
        </w:p>
        <w:p w:rsidR="003C174C" w:rsidRDefault="003C174C">
          <w:pPr>
            <w:pStyle w:val="21"/>
            <w:tabs>
              <w:tab w:val="right" w:leader="dot" w:pos="11896"/>
            </w:tabs>
            <w:rPr>
              <w:noProof/>
            </w:rPr>
          </w:pPr>
          <w:hyperlink w:anchor="_Toc33000939" w:history="1">
            <w:r w:rsidRPr="00E17A3F">
              <w:rPr>
                <w:rStyle w:val="a9"/>
                <w:rFonts w:asciiTheme="minorEastAsia"/>
                <w:noProof/>
              </w:rPr>
              <w:t>上元元年</w:t>
            </w:r>
            <w:r w:rsidRPr="00E17A3F">
              <w:rPr>
                <w:rStyle w:val="a9"/>
                <w:rFonts w:asciiTheme="minorEastAsia" w:hAnsi="宋体" w:cs="宋体"/>
                <w:noProof/>
              </w:rPr>
              <w:t>（</w:t>
            </w:r>
            <w:r w:rsidRPr="00E17A3F">
              <w:rPr>
                <w:rStyle w:val="a9"/>
                <w:rFonts w:asciiTheme="minorEastAsia"/>
                <w:noProof/>
              </w:rPr>
              <w:t>庚子、七六○</w:t>
            </w:r>
            <w:r w:rsidRPr="00E17A3F">
              <w:rPr>
                <w:rStyle w:val="a9"/>
                <w:rFonts w:asciiTheme="minorEastAsia" w:hAnsi="宋体" w:cs="宋体"/>
                <w:noProof/>
              </w:rPr>
              <w:t>）</w:t>
            </w:r>
            <w:r w:rsidRPr="00E17A3F">
              <w:rPr>
                <w:rStyle w:val="a9"/>
                <w:rFonts w:asciiTheme="minorEastAsia"/>
                <w:noProof/>
              </w:rPr>
              <w:t>是年閏四月始改元。</w:t>
            </w:r>
            <w:r>
              <w:rPr>
                <w:noProof/>
                <w:webHidden/>
              </w:rPr>
              <w:tab/>
            </w:r>
            <w:r>
              <w:rPr>
                <w:noProof/>
                <w:webHidden/>
              </w:rPr>
              <w:fldChar w:fldCharType="begin"/>
            </w:r>
            <w:r>
              <w:rPr>
                <w:noProof/>
                <w:webHidden/>
              </w:rPr>
              <w:instrText xml:space="preserve"> PAGEREF _Toc33000939 \h </w:instrText>
            </w:r>
            <w:r>
              <w:rPr>
                <w:noProof/>
                <w:webHidden/>
              </w:rPr>
            </w:r>
            <w:r>
              <w:rPr>
                <w:noProof/>
                <w:webHidden/>
              </w:rPr>
              <w:fldChar w:fldCharType="separate"/>
            </w:r>
            <w:r>
              <w:rPr>
                <w:noProof/>
                <w:webHidden/>
              </w:rPr>
              <w:t>19</w:t>
            </w:r>
            <w:r>
              <w:rPr>
                <w:noProof/>
                <w:webHidden/>
              </w:rPr>
              <w:fldChar w:fldCharType="end"/>
            </w:r>
          </w:hyperlink>
        </w:p>
        <w:p w:rsidR="003C174C" w:rsidRDefault="003C174C">
          <w:pPr>
            <w:pStyle w:val="11"/>
            <w:tabs>
              <w:tab w:val="right" w:leader="dot" w:pos="11896"/>
            </w:tabs>
            <w:rPr>
              <w:noProof/>
            </w:rPr>
          </w:pPr>
          <w:hyperlink w:anchor="_Toc33000940" w:history="1">
            <w:r w:rsidRPr="00E17A3F">
              <w:rPr>
                <w:rStyle w:val="a9"/>
                <w:rFonts w:asciiTheme="minorEastAsia"/>
                <w:noProof/>
              </w:rPr>
              <w:t>資治通鑑卷第二百二十二</w:t>
            </w:r>
            <w:r>
              <w:rPr>
                <w:noProof/>
                <w:webHidden/>
              </w:rPr>
              <w:tab/>
            </w:r>
            <w:r>
              <w:rPr>
                <w:noProof/>
                <w:webHidden/>
              </w:rPr>
              <w:fldChar w:fldCharType="begin"/>
            </w:r>
            <w:r>
              <w:rPr>
                <w:noProof/>
                <w:webHidden/>
              </w:rPr>
              <w:instrText xml:space="preserve"> PAGEREF _Toc33000940 \h </w:instrText>
            </w:r>
            <w:r>
              <w:rPr>
                <w:noProof/>
                <w:webHidden/>
              </w:rPr>
            </w:r>
            <w:r>
              <w:rPr>
                <w:noProof/>
                <w:webHidden/>
              </w:rPr>
              <w:fldChar w:fldCharType="separate"/>
            </w:r>
            <w:r>
              <w:rPr>
                <w:noProof/>
                <w:webHidden/>
              </w:rPr>
              <w:t>22</w:t>
            </w:r>
            <w:r>
              <w:rPr>
                <w:noProof/>
                <w:webHidden/>
              </w:rPr>
              <w:fldChar w:fldCharType="end"/>
            </w:r>
          </w:hyperlink>
        </w:p>
        <w:p w:rsidR="003C174C" w:rsidRDefault="003C174C">
          <w:pPr>
            <w:pStyle w:val="21"/>
            <w:tabs>
              <w:tab w:val="right" w:leader="dot" w:pos="11896"/>
            </w:tabs>
            <w:rPr>
              <w:noProof/>
            </w:rPr>
          </w:pPr>
          <w:hyperlink w:anchor="_Toc33000941" w:history="1">
            <w:r w:rsidRPr="00E17A3F">
              <w:rPr>
                <w:rStyle w:val="a9"/>
                <w:rFonts w:asciiTheme="minorEastAsia"/>
                <w:noProof/>
                <w:bdr w:val="inset" w:sz="5" w:space="0" w:color="000000"/>
              </w:rPr>
              <w:t>唐紀三十八</w:t>
            </w:r>
            <w:r w:rsidRPr="00E17A3F">
              <w:rPr>
                <w:rStyle w:val="a9"/>
                <w:rFonts w:asciiTheme="minorEastAsia"/>
                <w:noProof/>
              </w:rPr>
              <w:t>起重光赤奮若（辛丑），盡昭陽單閼（癸卯）六月，凡二年有奇。</w:t>
            </w:r>
            <w:r>
              <w:rPr>
                <w:noProof/>
                <w:webHidden/>
              </w:rPr>
              <w:tab/>
            </w:r>
            <w:r>
              <w:rPr>
                <w:noProof/>
                <w:webHidden/>
              </w:rPr>
              <w:fldChar w:fldCharType="begin"/>
            </w:r>
            <w:r>
              <w:rPr>
                <w:noProof/>
                <w:webHidden/>
              </w:rPr>
              <w:instrText xml:space="preserve"> PAGEREF _Toc33000941 \h </w:instrText>
            </w:r>
            <w:r>
              <w:rPr>
                <w:noProof/>
                <w:webHidden/>
              </w:rPr>
            </w:r>
            <w:r>
              <w:rPr>
                <w:noProof/>
                <w:webHidden/>
              </w:rPr>
              <w:fldChar w:fldCharType="separate"/>
            </w:r>
            <w:r>
              <w:rPr>
                <w:noProof/>
                <w:webHidden/>
              </w:rPr>
              <w:t>22</w:t>
            </w:r>
            <w:r>
              <w:rPr>
                <w:noProof/>
                <w:webHidden/>
              </w:rPr>
              <w:fldChar w:fldCharType="end"/>
            </w:r>
          </w:hyperlink>
        </w:p>
        <w:p w:rsidR="003C174C" w:rsidRDefault="003C174C">
          <w:pPr>
            <w:pStyle w:val="21"/>
            <w:tabs>
              <w:tab w:val="right" w:leader="dot" w:pos="11896"/>
            </w:tabs>
            <w:rPr>
              <w:noProof/>
            </w:rPr>
          </w:pPr>
          <w:hyperlink w:anchor="_Toc33000942" w:history="1">
            <w:r w:rsidRPr="00E17A3F">
              <w:rPr>
                <w:rStyle w:val="a9"/>
                <w:rFonts w:asciiTheme="minorEastAsia"/>
                <w:noProof/>
              </w:rPr>
              <w:t>寶應元年</w:t>
            </w:r>
            <w:r w:rsidRPr="00E17A3F">
              <w:rPr>
                <w:rStyle w:val="a9"/>
                <w:rFonts w:asciiTheme="minorEastAsia" w:hAnsi="宋体" w:cs="宋体"/>
                <w:noProof/>
              </w:rPr>
              <w:t>（</w:t>
            </w:r>
            <w:r w:rsidRPr="00E17A3F">
              <w:rPr>
                <w:rStyle w:val="a9"/>
                <w:rFonts w:asciiTheme="minorEastAsia"/>
                <w:noProof/>
              </w:rPr>
              <w:t>壬寅、七六二</w:t>
            </w:r>
            <w:r w:rsidRPr="00E17A3F">
              <w:rPr>
                <w:rStyle w:val="a9"/>
                <w:rFonts w:asciiTheme="minorEastAsia" w:hAnsi="宋体" w:cs="宋体"/>
                <w:noProof/>
              </w:rPr>
              <w:t>）</w:t>
            </w:r>
            <w:r w:rsidRPr="00E17A3F">
              <w:rPr>
                <w:rStyle w:val="a9"/>
                <w:rFonts w:asciiTheme="minorEastAsia"/>
                <w:noProof/>
              </w:rPr>
              <w:t>以楚州表言上帝賜寶玉改元。改元實在四月。</w:t>
            </w:r>
            <w:r>
              <w:rPr>
                <w:noProof/>
                <w:webHidden/>
              </w:rPr>
              <w:tab/>
            </w:r>
            <w:r>
              <w:rPr>
                <w:noProof/>
                <w:webHidden/>
              </w:rPr>
              <w:fldChar w:fldCharType="begin"/>
            </w:r>
            <w:r>
              <w:rPr>
                <w:noProof/>
                <w:webHidden/>
              </w:rPr>
              <w:instrText xml:space="preserve"> PAGEREF _Toc33000942 \h </w:instrText>
            </w:r>
            <w:r>
              <w:rPr>
                <w:noProof/>
                <w:webHidden/>
              </w:rPr>
            </w:r>
            <w:r>
              <w:rPr>
                <w:noProof/>
                <w:webHidden/>
              </w:rPr>
              <w:fldChar w:fldCharType="separate"/>
            </w:r>
            <w:r>
              <w:rPr>
                <w:noProof/>
                <w:webHidden/>
              </w:rPr>
              <w:t>25</w:t>
            </w:r>
            <w:r>
              <w:rPr>
                <w:noProof/>
                <w:webHidden/>
              </w:rPr>
              <w:fldChar w:fldCharType="end"/>
            </w:r>
          </w:hyperlink>
        </w:p>
        <w:p w:rsidR="003C174C" w:rsidRDefault="003C174C">
          <w:pPr>
            <w:pStyle w:val="21"/>
            <w:tabs>
              <w:tab w:val="right" w:leader="dot" w:pos="11896"/>
            </w:tabs>
            <w:rPr>
              <w:noProof/>
            </w:rPr>
          </w:pPr>
          <w:hyperlink w:anchor="_Toc33000943" w:history="1">
            <w:r w:rsidRPr="00E17A3F">
              <w:rPr>
                <w:rStyle w:val="a9"/>
                <w:rFonts w:asciiTheme="minorEastAsia"/>
                <w:noProof/>
              </w:rPr>
              <w:t>廣德元年</w:t>
            </w:r>
            <w:r w:rsidRPr="00E17A3F">
              <w:rPr>
                <w:rStyle w:val="a9"/>
                <w:rFonts w:asciiTheme="minorEastAsia" w:hAnsi="宋体" w:cs="宋体"/>
                <w:noProof/>
              </w:rPr>
              <w:t>（</w:t>
            </w:r>
            <w:r w:rsidRPr="00E17A3F">
              <w:rPr>
                <w:rStyle w:val="a9"/>
                <w:rFonts w:asciiTheme="minorEastAsia"/>
                <w:noProof/>
              </w:rPr>
              <w:t>癸卯、七六三</w:t>
            </w:r>
            <w:r w:rsidRPr="00E17A3F">
              <w:rPr>
                <w:rStyle w:val="a9"/>
                <w:rFonts w:asciiTheme="minorEastAsia" w:hAnsi="宋体" w:cs="宋体"/>
                <w:noProof/>
              </w:rPr>
              <w:t>）是年七月方改元，事見下卷。</w:t>
            </w:r>
            <w:r>
              <w:rPr>
                <w:noProof/>
                <w:webHidden/>
              </w:rPr>
              <w:tab/>
            </w:r>
            <w:r>
              <w:rPr>
                <w:noProof/>
                <w:webHidden/>
              </w:rPr>
              <w:fldChar w:fldCharType="begin"/>
            </w:r>
            <w:r>
              <w:rPr>
                <w:noProof/>
                <w:webHidden/>
              </w:rPr>
              <w:instrText xml:space="preserve"> PAGEREF _Toc33000943 \h </w:instrText>
            </w:r>
            <w:r>
              <w:rPr>
                <w:noProof/>
                <w:webHidden/>
              </w:rPr>
            </w:r>
            <w:r>
              <w:rPr>
                <w:noProof/>
                <w:webHidden/>
              </w:rPr>
              <w:fldChar w:fldCharType="separate"/>
            </w:r>
            <w:r>
              <w:rPr>
                <w:noProof/>
                <w:webHidden/>
              </w:rPr>
              <w:t>29</w:t>
            </w:r>
            <w:r>
              <w:rPr>
                <w:noProof/>
                <w:webHidden/>
              </w:rPr>
              <w:fldChar w:fldCharType="end"/>
            </w:r>
          </w:hyperlink>
        </w:p>
        <w:p w:rsidR="003C174C" w:rsidRDefault="003C174C">
          <w:pPr>
            <w:pStyle w:val="11"/>
            <w:tabs>
              <w:tab w:val="right" w:leader="dot" w:pos="11896"/>
            </w:tabs>
            <w:rPr>
              <w:noProof/>
            </w:rPr>
          </w:pPr>
          <w:hyperlink w:anchor="_Toc33000944" w:history="1">
            <w:r w:rsidRPr="00E17A3F">
              <w:rPr>
                <w:rStyle w:val="a9"/>
                <w:rFonts w:asciiTheme="minorEastAsia"/>
                <w:noProof/>
              </w:rPr>
              <w:t>資治通鑑卷第二百二十三</w:t>
            </w:r>
            <w:r>
              <w:rPr>
                <w:noProof/>
                <w:webHidden/>
              </w:rPr>
              <w:tab/>
            </w:r>
            <w:r>
              <w:rPr>
                <w:noProof/>
                <w:webHidden/>
              </w:rPr>
              <w:fldChar w:fldCharType="begin"/>
            </w:r>
            <w:r>
              <w:rPr>
                <w:noProof/>
                <w:webHidden/>
              </w:rPr>
              <w:instrText xml:space="preserve"> PAGEREF _Toc33000944 \h </w:instrText>
            </w:r>
            <w:r>
              <w:rPr>
                <w:noProof/>
                <w:webHidden/>
              </w:rPr>
            </w:r>
            <w:r>
              <w:rPr>
                <w:noProof/>
                <w:webHidden/>
              </w:rPr>
              <w:fldChar w:fldCharType="separate"/>
            </w:r>
            <w:r>
              <w:rPr>
                <w:noProof/>
                <w:webHidden/>
              </w:rPr>
              <w:t>32</w:t>
            </w:r>
            <w:r>
              <w:rPr>
                <w:noProof/>
                <w:webHidden/>
              </w:rPr>
              <w:fldChar w:fldCharType="end"/>
            </w:r>
          </w:hyperlink>
        </w:p>
        <w:p w:rsidR="003C174C" w:rsidRDefault="003C174C">
          <w:pPr>
            <w:pStyle w:val="21"/>
            <w:tabs>
              <w:tab w:val="right" w:leader="dot" w:pos="11896"/>
            </w:tabs>
            <w:rPr>
              <w:noProof/>
            </w:rPr>
          </w:pPr>
          <w:hyperlink w:anchor="_Toc33000945" w:history="1">
            <w:r w:rsidRPr="00E17A3F">
              <w:rPr>
                <w:rStyle w:val="a9"/>
                <w:rFonts w:asciiTheme="minorEastAsia"/>
                <w:noProof/>
                <w:bdr w:val="inset" w:sz="5" w:space="0" w:color="000000"/>
              </w:rPr>
              <w:t>唐紀三十九</w:t>
            </w:r>
            <w:r w:rsidRPr="00E17A3F">
              <w:rPr>
                <w:rStyle w:val="a9"/>
                <w:rFonts w:asciiTheme="minorEastAsia"/>
                <w:noProof/>
              </w:rPr>
              <w:t>起昭陽單閼（癸卯）七月，盡旃蒙大荒落（乙巳）十月，凡二年有。</w:t>
            </w:r>
            <w:r>
              <w:rPr>
                <w:noProof/>
                <w:webHidden/>
              </w:rPr>
              <w:tab/>
            </w:r>
            <w:r>
              <w:rPr>
                <w:noProof/>
                <w:webHidden/>
              </w:rPr>
              <w:fldChar w:fldCharType="begin"/>
            </w:r>
            <w:r>
              <w:rPr>
                <w:noProof/>
                <w:webHidden/>
              </w:rPr>
              <w:instrText xml:space="preserve"> PAGEREF _Toc33000945 \h </w:instrText>
            </w:r>
            <w:r>
              <w:rPr>
                <w:noProof/>
                <w:webHidden/>
              </w:rPr>
            </w:r>
            <w:r>
              <w:rPr>
                <w:noProof/>
                <w:webHidden/>
              </w:rPr>
              <w:fldChar w:fldCharType="separate"/>
            </w:r>
            <w:r>
              <w:rPr>
                <w:noProof/>
                <w:webHidden/>
              </w:rPr>
              <w:t>32</w:t>
            </w:r>
            <w:r>
              <w:rPr>
                <w:noProof/>
                <w:webHidden/>
              </w:rPr>
              <w:fldChar w:fldCharType="end"/>
            </w:r>
          </w:hyperlink>
        </w:p>
        <w:p w:rsidR="003C174C" w:rsidRDefault="003C174C">
          <w:pPr>
            <w:pStyle w:val="21"/>
            <w:tabs>
              <w:tab w:val="right" w:leader="dot" w:pos="11896"/>
            </w:tabs>
            <w:rPr>
              <w:noProof/>
            </w:rPr>
          </w:pPr>
          <w:hyperlink w:anchor="_Toc33000946" w:history="1">
            <w:r w:rsidRPr="00E17A3F">
              <w:rPr>
                <w:rStyle w:val="a9"/>
                <w:rFonts w:asciiTheme="minorEastAsia"/>
                <w:noProof/>
              </w:rPr>
              <w:t>廣德元年</w:t>
            </w:r>
            <w:r w:rsidRPr="00E17A3F">
              <w:rPr>
                <w:rStyle w:val="a9"/>
                <w:rFonts w:asciiTheme="minorEastAsia" w:hAnsi="宋体" w:cs="宋体"/>
                <w:noProof/>
              </w:rPr>
              <w:t>（</w:t>
            </w:r>
            <w:r w:rsidRPr="00E17A3F">
              <w:rPr>
                <w:rStyle w:val="a9"/>
                <w:rFonts w:asciiTheme="minorEastAsia"/>
                <w:noProof/>
              </w:rPr>
              <w:t>癸卯、七六三</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_Toc33000946 \h </w:instrText>
            </w:r>
            <w:r>
              <w:rPr>
                <w:noProof/>
                <w:webHidden/>
              </w:rPr>
            </w:r>
            <w:r>
              <w:rPr>
                <w:noProof/>
                <w:webHidden/>
              </w:rPr>
              <w:fldChar w:fldCharType="separate"/>
            </w:r>
            <w:r>
              <w:rPr>
                <w:noProof/>
                <w:webHidden/>
              </w:rPr>
              <w:t>32</w:t>
            </w:r>
            <w:r>
              <w:rPr>
                <w:noProof/>
                <w:webHidden/>
              </w:rPr>
              <w:fldChar w:fldCharType="end"/>
            </w:r>
          </w:hyperlink>
        </w:p>
        <w:p w:rsidR="003C174C" w:rsidRDefault="003C174C">
          <w:pPr>
            <w:pStyle w:val="21"/>
            <w:tabs>
              <w:tab w:val="right" w:leader="dot" w:pos="11896"/>
            </w:tabs>
            <w:rPr>
              <w:noProof/>
            </w:rPr>
          </w:pPr>
          <w:hyperlink w:anchor="_Toc33000947" w:history="1">
            <w:r w:rsidRPr="00E17A3F">
              <w:rPr>
                <w:rStyle w:val="a9"/>
                <w:rFonts w:asciiTheme="minorEastAsia"/>
                <w:noProof/>
              </w:rPr>
              <w:t>永泰元年</w:t>
            </w:r>
            <w:r w:rsidRPr="00E17A3F">
              <w:rPr>
                <w:rStyle w:val="a9"/>
                <w:rFonts w:asciiTheme="minorEastAsia" w:hAnsi="宋体" w:cs="宋体"/>
                <w:noProof/>
              </w:rPr>
              <w:t>（</w:t>
            </w:r>
            <w:r w:rsidRPr="00E17A3F">
              <w:rPr>
                <w:rStyle w:val="a9"/>
                <w:rFonts w:asciiTheme="minorEastAsia"/>
                <w:noProof/>
              </w:rPr>
              <w:t>乙巳，七六五</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_Toc33000947 \h </w:instrText>
            </w:r>
            <w:r>
              <w:rPr>
                <w:noProof/>
                <w:webHidden/>
              </w:rPr>
            </w:r>
            <w:r>
              <w:rPr>
                <w:noProof/>
                <w:webHidden/>
              </w:rPr>
              <w:fldChar w:fldCharType="separate"/>
            </w:r>
            <w:r>
              <w:rPr>
                <w:noProof/>
                <w:webHidden/>
              </w:rPr>
              <w:t>37</w:t>
            </w:r>
            <w:r>
              <w:rPr>
                <w:noProof/>
                <w:webHidden/>
              </w:rPr>
              <w:fldChar w:fldCharType="end"/>
            </w:r>
          </w:hyperlink>
        </w:p>
        <w:p w:rsidR="003C174C" w:rsidRDefault="003C174C">
          <w:pPr>
            <w:pStyle w:val="11"/>
            <w:tabs>
              <w:tab w:val="right" w:leader="dot" w:pos="11896"/>
            </w:tabs>
            <w:rPr>
              <w:noProof/>
            </w:rPr>
          </w:pPr>
          <w:hyperlink w:anchor="_Toc33000948" w:history="1">
            <w:r w:rsidRPr="00E17A3F">
              <w:rPr>
                <w:rStyle w:val="a9"/>
                <w:rFonts w:asciiTheme="minorEastAsia"/>
                <w:noProof/>
              </w:rPr>
              <w:t>資治通鑑卷第二百二十四</w:t>
            </w:r>
            <w:r>
              <w:rPr>
                <w:noProof/>
                <w:webHidden/>
              </w:rPr>
              <w:tab/>
            </w:r>
            <w:r>
              <w:rPr>
                <w:noProof/>
                <w:webHidden/>
              </w:rPr>
              <w:fldChar w:fldCharType="begin"/>
            </w:r>
            <w:r>
              <w:rPr>
                <w:noProof/>
                <w:webHidden/>
              </w:rPr>
              <w:instrText xml:space="preserve"> PAGEREF _Toc33000948 \h </w:instrText>
            </w:r>
            <w:r>
              <w:rPr>
                <w:noProof/>
                <w:webHidden/>
              </w:rPr>
            </w:r>
            <w:r>
              <w:rPr>
                <w:noProof/>
                <w:webHidden/>
              </w:rPr>
              <w:fldChar w:fldCharType="separate"/>
            </w:r>
            <w:r>
              <w:rPr>
                <w:noProof/>
                <w:webHidden/>
              </w:rPr>
              <w:t>41</w:t>
            </w:r>
            <w:r>
              <w:rPr>
                <w:noProof/>
                <w:webHidden/>
              </w:rPr>
              <w:fldChar w:fldCharType="end"/>
            </w:r>
          </w:hyperlink>
        </w:p>
        <w:p w:rsidR="003C174C" w:rsidRDefault="003C174C">
          <w:pPr>
            <w:pStyle w:val="21"/>
            <w:tabs>
              <w:tab w:val="right" w:leader="dot" w:pos="11896"/>
            </w:tabs>
            <w:rPr>
              <w:noProof/>
            </w:rPr>
          </w:pPr>
          <w:hyperlink w:anchor="_Toc33000949" w:history="1">
            <w:r w:rsidRPr="00E17A3F">
              <w:rPr>
                <w:rStyle w:val="a9"/>
                <w:rFonts w:asciiTheme="minorEastAsia"/>
                <w:noProof/>
                <w:bdr w:val="inset" w:sz="5" w:space="0" w:color="000000"/>
              </w:rPr>
              <w:t>唐紀四十</w:t>
            </w:r>
            <w:r w:rsidRPr="00E17A3F">
              <w:rPr>
                <w:rStyle w:val="a9"/>
                <w:rFonts w:asciiTheme="minorEastAsia"/>
                <w:noProof/>
              </w:rPr>
              <w:t>起旃蒙大荒落（乙巳）閏月，盡昭陽赤奮若（癸丑），凡八年有奇。</w:t>
            </w:r>
            <w:r>
              <w:rPr>
                <w:noProof/>
                <w:webHidden/>
              </w:rPr>
              <w:tab/>
            </w:r>
            <w:r>
              <w:rPr>
                <w:noProof/>
                <w:webHidden/>
              </w:rPr>
              <w:fldChar w:fldCharType="begin"/>
            </w:r>
            <w:r>
              <w:rPr>
                <w:noProof/>
                <w:webHidden/>
              </w:rPr>
              <w:instrText xml:space="preserve"> PAGEREF _Toc33000949 \h </w:instrText>
            </w:r>
            <w:r>
              <w:rPr>
                <w:noProof/>
                <w:webHidden/>
              </w:rPr>
            </w:r>
            <w:r>
              <w:rPr>
                <w:noProof/>
                <w:webHidden/>
              </w:rPr>
              <w:fldChar w:fldCharType="separate"/>
            </w:r>
            <w:r>
              <w:rPr>
                <w:noProof/>
                <w:webHidden/>
              </w:rPr>
              <w:t>41</w:t>
            </w:r>
            <w:r>
              <w:rPr>
                <w:noProof/>
                <w:webHidden/>
              </w:rPr>
              <w:fldChar w:fldCharType="end"/>
            </w:r>
          </w:hyperlink>
        </w:p>
        <w:p w:rsidR="003C174C" w:rsidRDefault="003C174C">
          <w:pPr>
            <w:pStyle w:val="21"/>
            <w:tabs>
              <w:tab w:val="right" w:leader="dot" w:pos="11896"/>
            </w:tabs>
            <w:rPr>
              <w:noProof/>
            </w:rPr>
          </w:pPr>
          <w:hyperlink w:anchor="_Toc33000950" w:history="1">
            <w:r w:rsidRPr="00E17A3F">
              <w:rPr>
                <w:rStyle w:val="a9"/>
                <w:rFonts w:asciiTheme="minorEastAsia"/>
                <w:noProof/>
              </w:rPr>
              <w:t>永泰元年</w:t>
            </w:r>
            <w:r w:rsidRPr="00E17A3F">
              <w:rPr>
                <w:rStyle w:val="a9"/>
                <w:rFonts w:asciiTheme="minorEastAsia" w:hAnsi="宋体" w:cs="宋体"/>
                <w:noProof/>
              </w:rPr>
              <w:t>（</w:t>
            </w:r>
            <w:r w:rsidRPr="00E17A3F">
              <w:rPr>
                <w:rStyle w:val="a9"/>
                <w:rFonts w:asciiTheme="minorEastAsia"/>
                <w:noProof/>
              </w:rPr>
              <w:t>乙巳、七六五</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_Toc33000950 \h </w:instrText>
            </w:r>
            <w:r>
              <w:rPr>
                <w:noProof/>
                <w:webHidden/>
              </w:rPr>
            </w:r>
            <w:r>
              <w:rPr>
                <w:noProof/>
                <w:webHidden/>
              </w:rPr>
              <w:fldChar w:fldCharType="separate"/>
            </w:r>
            <w:r>
              <w:rPr>
                <w:noProof/>
                <w:webHidden/>
              </w:rPr>
              <w:t>41</w:t>
            </w:r>
            <w:r>
              <w:rPr>
                <w:noProof/>
                <w:webHidden/>
              </w:rPr>
              <w:fldChar w:fldCharType="end"/>
            </w:r>
          </w:hyperlink>
        </w:p>
        <w:p w:rsidR="003C174C" w:rsidRDefault="003C174C">
          <w:pPr>
            <w:pStyle w:val="21"/>
            <w:tabs>
              <w:tab w:val="right" w:leader="dot" w:pos="11896"/>
            </w:tabs>
            <w:rPr>
              <w:noProof/>
            </w:rPr>
          </w:pPr>
          <w:hyperlink w:anchor="_Toc33000951" w:history="1">
            <w:r w:rsidRPr="00E17A3F">
              <w:rPr>
                <w:rStyle w:val="a9"/>
                <w:rFonts w:asciiTheme="minorEastAsia"/>
                <w:noProof/>
              </w:rPr>
              <w:t>大曆元年</w:t>
            </w:r>
            <w:r w:rsidRPr="00E17A3F">
              <w:rPr>
                <w:rStyle w:val="a9"/>
                <w:rFonts w:asciiTheme="minorEastAsia" w:hAnsi="宋体" w:cs="宋体"/>
                <w:noProof/>
              </w:rPr>
              <w:t>（</w:t>
            </w:r>
            <w:r w:rsidRPr="00E17A3F">
              <w:rPr>
                <w:rStyle w:val="a9"/>
                <w:rFonts w:asciiTheme="minorEastAsia"/>
                <w:noProof/>
              </w:rPr>
              <w:t>丙午，七六六</w:t>
            </w:r>
            <w:r w:rsidRPr="00E17A3F">
              <w:rPr>
                <w:rStyle w:val="a9"/>
                <w:rFonts w:asciiTheme="minorEastAsia" w:hAnsi="宋体" w:cs="宋体"/>
                <w:noProof/>
              </w:rPr>
              <w:t>）</w:t>
            </w:r>
            <w:r w:rsidRPr="00E17A3F">
              <w:rPr>
                <w:rStyle w:val="a9"/>
                <w:rFonts w:asciiTheme="minorEastAsia"/>
                <w:noProof/>
              </w:rPr>
              <w:t>是年十一月，方改元。</w:t>
            </w:r>
            <w:r>
              <w:rPr>
                <w:noProof/>
                <w:webHidden/>
              </w:rPr>
              <w:tab/>
            </w:r>
            <w:r>
              <w:rPr>
                <w:noProof/>
                <w:webHidden/>
              </w:rPr>
              <w:fldChar w:fldCharType="begin"/>
            </w:r>
            <w:r>
              <w:rPr>
                <w:noProof/>
                <w:webHidden/>
              </w:rPr>
              <w:instrText xml:space="preserve"> PAGEREF _Toc33000951 \h </w:instrText>
            </w:r>
            <w:r>
              <w:rPr>
                <w:noProof/>
                <w:webHidden/>
              </w:rPr>
            </w:r>
            <w:r>
              <w:rPr>
                <w:noProof/>
                <w:webHidden/>
              </w:rPr>
              <w:fldChar w:fldCharType="separate"/>
            </w:r>
            <w:r>
              <w:rPr>
                <w:noProof/>
                <w:webHidden/>
              </w:rPr>
              <w:t>41</w:t>
            </w:r>
            <w:r>
              <w:rPr>
                <w:noProof/>
                <w:webHidden/>
              </w:rPr>
              <w:fldChar w:fldCharType="end"/>
            </w:r>
          </w:hyperlink>
        </w:p>
        <w:p w:rsidR="003C174C" w:rsidRDefault="003C174C">
          <w:pPr>
            <w:pStyle w:val="11"/>
            <w:tabs>
              <w:tab w:val="right" w:leader="dot" w:pos="11896"/>
            </w:tabs>
            <w:rPr>
              <w:noProof/>
            </w:rPr>
          </w:pPr>
          <w:hyperlink w:anchor="_Toc33000952" w:history="1">
            <w:r w:rsidRPr="00E17A3F">
              <w:rPr>
                <w:rStyle w:val="a9"/>
                <w:rFonts w:asciiTheme="minorEastAsia"/>
                <w:noProof/>
              </w:rPr>
              <w:t>資治通鑑卷第二百二十五</w:t>
            </w:r>
            <w:r>
              <w:rPr>
                <w:noProof/>
                <w:webHidden/>
              </w:rPr>
              <w:tab/>
            </w:r>
            <w:r>
              <w:rPr>
                <w:noProof/>
                <w:webHidden/>
              </w:rPr>
              <w:fldChar w:fldCharType="begin"/>
            </w:r>
            <w:r>
              <w:rPr>
                <w:noProof/>
                <w:webHidden/>
              </w:rPr>
              <w:instrText xml:space="preserve"> PAGEREF _Toc33000952 \h </w:instrText>
            </w:r>
            <w:r>
              <w:rPr>
                <w:noProof/>
                <w:webHidden/>
              </w:rPr>
            </w:r>
            <w:r>
              <w:rPr>
                <w:noProof/>
                <w:webHidden/>
              </w:rPr>
              <w:fldChar w:fldCharType="separate"/>
            </w:r>
            <w:r>
              <w:rPr>
                <w:noProof/>
                <w:webHidden/>
              </w:rPr>
              <w:t>50</w:t>
            </w:r>
            <w:r>
              <w:rPr>
                <w:noProof/>
                <w:webHidden/>
              </w:rPr>
              <w:fldChar w:fldCharType="end"/>
            </w:r>
          </w:hyperlink>
        </w:p>
        <w:p w:rsidR="003C174C" w:rsidRDefault="003C174C">
          <w:pPr>
            <w:pStyle w:val="21"/>
            <w:tabs>
              <w:tab w:val="right" w:leader="dot" w:pos="11896"/>
            </w:tabs>
            <w:rPr>
              <w:noProof/>
            </w:rPr>
          </w:pPr>
          <w:hyperlink w:anchor="_Toc33000953" w:history="1">
            <w:r w:rsidRPr="00E17A3F">
              <w:rPr>
                <w:rStyle w:val="a9"/>
                <w:rFonts w:asciiTheme="minorEastAsia"/>
                <w:noProof/>
                <w:bdr w:val="inset" w:sz="5" w:space="0" w:color="000000"/>
              </w:rPr>
              <w:t>唐紀四十一</w:t>
            </w:r>
            <w:r w:rsidRPr="00E17A3F">
              <w:rPr>
                <w:rStyle w:val="a9"/>
                <w:rFonts w:asciiTheme="minorEastAsia"/>
                <w:noProof/>
              </w:rPr>
              <w:t>起閼逢攝提格（甲寅），盡屠維協洽（己未）七月，凡五年有奇。</w:t>
            </w:r>
            <w:r>
              <w:rPr>
                <w:noProof/>
                <w:webHidden/>
              </w:rPr>
              <w:tab/>
            </w:r>
            <w:r>
              <w:rPr>
                <w:noProof/>
                <w:webHidden/>
              </w:rPr>
              <w:fldChar w:fldCharType="begin"/>
            </w:r>
            <w:r>
              <w:rPr>
                <w:noProof/>
                <w:webHidden/>
              </w:rPr>
              <w:instrText xml:space="preserve"> PAGEREF _Toc33000953 \h </w:instrText>
            </w:r>
            <w:r>
              <w:rPr>
                <w:noProof/>
                <w:webHidden/>
              </w:rPr>
            </w:r>
            <w:r>
              <w:rPr>
                <w:noProof/>
                <w:webHidden/>
              </w:rPr>
              <w:fldChar w:fldCharType="separate"/>
            </w:r>
            <w:r>
              <w:rPr>
                <w:noProof/>
                <w:webHidden/>
              </w:rPr>
              <w:t>50</w:t>
            </w:r>
            <w:r>
              <w:rPr>
                <w:noProof/>
                <w:webHidden/>
              </w:rPr>
              <w:fldChar w:fldCharType="end"/>
            </w:r>
          </w:hyperlink>
        </w:p>
        <w:p w:rsidR="003C174C" w:rsidRDefault="003C174C">
          <w:pPr>
            <w:pStyle w:val="11"/>
            <w:tabs>
              <w:tab w:val="right" w:leader="dot" w:pos="11896"/>
            </w:tabs>
            <w:rPr>
              <w:noProof/>
            </w:rPr>
          </w:pPr>
          <w:hyperlink w:anchor="_Toc33000954" w:history="1">
            <w:r w:rsidRPr="00E17A3F">
              <w:rPr>
                <w:rStyle w:val="a9"/>
                <w:rFonts w:asciiTheme="minorEastAsia"/>
                <w:noProof/>
              </w:rPr>
              <w:t>資治通鑑卷第二百二十六</w:t>
            </w:r>
            <w:r>
              <w:rPr>
                <w:noProof/>
                <w:webHidden/>
              </w:rPr>
              <w:tab/>
            </w:r>
            <w:r>
              <w:rPr>
                <w:noProof/>
                <w:webHidden/>
              </w:rPr>
              <w:fldChar w:fldCharType="begin"/>
            </w:r>
            <w:r>
              <w:rPr>
                <w:noProof/>
                <w:webHidden/>
              </w:rPr>
              <w:instrText xml:space="preserve"> PAGEREF _Toc33000954 \h </w:instrText>
            </w:r>
            <w:r>
              <w:rPr>
                <w:noProof/>
                <w:webHidden/>
              </w:rPr>
            </w:r>
            <w:r>
              <w:rPr>
                <w:noProof/>
                <w:webHidden/>
              </w:rPr>
              <w:fldChar w:fldCharType="separate"/>
            </w:r>
            <w:r>
              <w:rPr>
                <w:noProof/>
                <w:webHidden/>
              </w:rPr>
              <w:t>59</w:t>
            </w:r>
            <w:r>
              <w:rPr>
                <w:noProof/>
                <w:webHidden/>
              </w:rPr>
              <w:fldChar w:fldCharType="end"/>
            </w:r>
          </w:hyperlink>
        </w:p>
        <w:p w:rsidR="003C174C" w:rsidRDefault="003C174C">
          <w:pPr>
            <w:pStyle w:val="21"/>
            <w:tabs>
              <w:tab w:val="right" w:leader="dot" w:pos="11896"/>
            </w:tabs>
            <w:rPr>
              <w:noProof/>
            </w:rPr>
          </w:pPr>
          <w:hyperlink w:anchor="_Toc33000955" w:history="1">
            <w:r w:rsidRPr="00E17A3F">
              <w:rPr>
                <w:rStyle w:val="a9"/>
                <w:rFonts w:asciiTheme="minorEastAsia"/>
                <w:noProof/>
                <w:bdr w:val="inset" w:sz="5" w:space="0" w:color="000000"/>
              </w:rPr>
              <w:t>唐紀四十二</w:t>
            </w:r>
            <w:r w:rsidRPr="00E17A3F">
              <w:rPr>
                <w:rStyle w:val="a9"/>
                <w:rFonts w:asciiTheme="minorEastAsia"/>
                <w:noProof/>
              </w:rPr>
              <w:t>起屠維協洽（己未）八月，盡重光作噩（辛酉）五月，凡一年有奇。</w:t>
            </w:r>
            <w:r>
              <w:rPr>
                <w:noProof/>
                <w:webHidden/>
              </w:rPr>
              <w:tab/>
            </w:r>
            <w:r>
              <w:rPr>
                <w:noProof/>
                <w:webHidden/>
              </w:rPr>
              <w:fldChar w:fldCharType="begin"/>
            </w:r>
            <w:r>
              <w:rPr>
                <w:noProof/>
                <w:webHidden/>
              </w:rPr>
              <w:instrText xml:space="preserve"> PAGEREF _Toc33000955 \h </w:instrText>
            </w:r>
            <w:r>
              <w:rPr>
                <w:noProof/>
                <w:webHidden/>
              </w:rPr>
            </w:r>
            <w:r>
              <w:rPr>
                <w:noProof/>
                <w:webHidden/>
              </w:rPr>
              <w:fldChar w:fldCharType="separate"/>
            </w:r>
            <w:r>
              <w:rPr>
                <w:noProof/>
                <w:webHidden/>
              </w:rPr>
              <w:t>59</w:t>
            </w:r>
            <w:r>
              <w:rPr>
                <w:noProof/>
                <w:webHidden/>
              </w:rPr>
              <w:fldChar w:fldCharType="end"/>
            </w:r>
          </w:hyperlink>
        </w:p>
        <w:p w:rsidR="003C174C" w:rsidRDefault="003C174C">
          <w:pPr>
            <w:pStyle w:val="21"/>
            <w:tabs>
              <w:tab w:val="right" w:leader="dot" w:pos="11896"/>
            </w:tabs>
            <w:rPr>
              <w:noProof/>
            </w:rPr>
          </w:pPr>
          <w:hyperlink w:anchor="_Toc33000956" w:history="1">
            <w:r w:rsidRPr="00E17A3F">
              <w:rPr>
                <w:rStyle w:val="a9"/>
                <w:rFonts w:asciiTheme="minorEastAsia"/>
                <w:noProof/>
              </w:rPr>
              <w:t>建中元年</w:t>
            </w:r>
            <w:r w:rsidRPr="00E17A3F">
              <w:rPr>
                <w:rStyle w:val="a9"/>
                <w:rFonts w:asciiTheme="minorEastAsia" w:hAnsi="宋体" w:cs="宋体"/>
                <w:noProof/>
              </w:rPr>
              <w:t>（</w:t>
            </w:r>
            <w:r w:rsidRPr="00E17A3F">
              <w:rPr>
                <w:rStyle w:val="a9"/>
                <w:rFonts w:asciiTheme="minorEastAsia"/>
                <w:noProof/>
              </w:rPr>
              <w:t>庚申、七八○</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_Toc33000956 \h </w:instrText>
            </w:r>
            <w:r>
              <w:rPr>
                <w:noProof/>
                <w:webHidden/>
              </w:rPr>
            </w:r>
            <w:r>
              <w:rPr>
                <w:noProof/>
                <w:webHidden/>
              </w:rPr>
              <w:fldChar w:fldCharType="separate"/>
            </w:r>
            <w:r>
              <w:rPr>
                <w:noProof/>
                <w:webHidden/>
              </w:rPr>
              <w:t>60</w:t>
            </w:r>
            <w:r>
              <w:rPr>
                <w:noProof/>
                <w:webHidden/>
              </w:rPr>
              <w:fldChar w:fldCharType="end"/>
            </w:r>
          </w:hyperlink>
        </w:p>
        <w:p w:rsidR="003C174C" w:rsidRDefault="003C174C">
          <w:pPr>
            <w:pStyle w:val="11"/>
            <w:tabs>
              <w:tab w:val="right" w:leader="dot" w:pos="11896"/>
            </w:tabs>
            <w:rPr>
              <w:noProof/>
            </w:rPr>
          </w:pPr>
          <w:hyperlink w:anchor="_Toc33000957" w:history="1">
            <w:r w:rsidRPr="00E17A3F">
              <w:rPr>
                <w:rStyle w:val="a9"/>
                <w:rFonts w:asciiTheme="minorEastAsia"/>
                <w:noProof/>
              </w:rPr>
              <w:t>資治通鑑卷第二百二十七</w:t>
            </w:r>
            <w:r>
              <w:rPr>
                <w:noProof/>
                <w:webHidden/>
              </w:rPr>
              <w:tab/>
            </w:r>
            <w:r>
              <w:rPr>
                <w:noProof/>
                <w:webHidden/>
              </w:rPr>
              <w:fldChar w:fldCharType="begin"/>
            </w:r>
            <w:r>
              <w:rPr>
                <w:noProof/>
                <w:webHidden/>
              </w:rPr>
              <w:instrText xml:space="preserve"> PAGEREF _Toc33000957 \h </w:instrText>
            </w:r>
            <w:r>
              <w:rPr>
                <w:noProof/>
                <w:webHidden/>
              </w:rPr>
            </w:r>
            <w:r>
              <w:rPr>
                <w:noProof/>
                <w:webHidden/>
              </w:rPr>
              <w:fldChar w:fldCharType="separate"/>
            </w:r>
            <w:r>
              <w:rPr>
                <w:noProof/>
                <w:webHidden/>
              </w:rPr>
              <w:t>67</w:t>
            </w:r>
            <w:r>
              <w:rPr>
                <w:noProof/>
                <w:webHidden/>
              </w:rPr>
              <w:fldChar w:fldCharType="end"/>
            </w:r>
          </w:hyperlink>
        </w:p>
        <w:p w:rsidR="003C174C" w:rsidRDefault="003C174C">
          <w:pPr>
            <w:pStyle w:val="21"/>
            <w:tabs>
              <w:tab w:val="right" w:leader="dot" w:pos="11896"/>
            </w:tabs>
            <w:rPr>
              <w:noProof/>
            </w:rPr>
          </w:pPr>
          <w:hyperlink w:anchor="_Toc33000958" w:history="1">
            <w:r w:rsidRPr="00E17A3F">
              <w:rPr>
                <w:rStyle w:val="a9"/>
                <w:rFonts w:asciiTheme="minorEastAsia"/>
                <w:noProof/>
                <w:bdr w:val="inset" w:sz="5" w:space="0" w:color="000000"/>
              </w:rPr>
              <w:t>唐紀四十三</w:t>
            </w:r>
            <w:r w:rsidRPr="00E17A3F">
              <w:rPr>
                <w:rStyle w:val="a9"/>
                <w:rFonts w:asciiTheme="minorEastAsia"/>
                <w:noProof/>
              </w:rPr>
              <w:t>起重光作噩（辛酉）六月，盡玄黓閹茂（壬戌），凡一年有奇。</w:t>
            </w:r>
            <w:r>
              <w:rPr>
                <w:noProof/>
                <w:webHidden/>
              </w:rPr>
              <w:tab/>
            </w:r>
            <w:r>
              <w:rPr>
                <w:noProof/>
                <w:webHidden/>
              </w:rPr>
              <w:fldChar w:fldCharType="begin"/>
            </w:r>
            <w:r>
              <w:rPr>
                <w:noProof/>
                <w:webHidden/>
              </w:rPr>
              <w:instrText xml:space="preserve"> PAGEREF _Toc33000958 \h </w:instrText>
            </w:r>
            <w:r>
              <w:rPr>
                <w:noProof/>
                <w:webHidden/>
              </w:rPr>
            </w:r>
            <w:r>
              <w:rPr>
                <w:noProof/>
                <w:webHidden/>
              </w:rPr>
              <w:fldChar w:fldCharType="separate"/>
            </w:r>
            <w:r>
              <w:rPr>
                <w:noProof/>
                <w:webHidden/>
              </w:rPr>
              <w:t>67</w:t>
            </w:r>
            <w:r>
              <w:rPr>
                <w:noProof/>
                <w:webHidden/>
              </w:rPr>
              <w:fldChar w:fldCharType="end"/>
            </w:r>
          </w:hyperlink>
        </w:p>
        <w:p w:rsidR="003C174C" w:rsidRDefault="003C174C">
          <w:pPr>
            <w:pStyle w:val="11"/>
            <w:tabs>
              <w:tab w:val="right" w:leader="dot" w:pos="11896"/>
            </w:tabs>
            <w:rPr>
              <w:noProof/>
            </w:rPr>
          </w:pPr>
          <w:hyperlink w:anchor="_Toc33000959" w:history="1">
            <w:r w:rsidRPr="00E17A3F">
              <w:rPr>
                <w:rStyle w:val="a9"/>
                <w:rFonts w:asciiTheme="minorEastAsia"/>
                <w:noProof/>
              </w:rPr>
              <w:t>資治通鑑卷第二百二十八</w:t>
            </w:r>
            <w:r>
              <w:rPr>
                <w:noProof/>
                <w:webHidden/>
              </w:rPr>
              <w:tab/>
            </w:r>
            <w:r>
              <w:rPr>
                <w:noProof/>
                <w:webHidden/>
              </w:rPr>
              <w:fldChar w:fldCharType="begin"/>
            </w:r>
            <w:r>
              <w:rPr>
                <w:noProof/>
                <w:webHidden/>
              </w:rPr>
              <w:instrText xml:space="preserve"> PAGEREF _Toc33000959 \h </w:instrText>
            </w:r>
            <w:r>
              <w:rPr>
                <w:noProof/>
                <w:webHidden/>
              </w:rPr>
            </w:r>
            <w:r>
              <w:rPr>
                <w:noProof/>
                <w:webHidden/>
              </w:rPr>
              <w:fldChar w:fldCharType="separate"/>
            </w:r>
            <w:r>
              <w:rPr>
                <w:noProof/>
                <w:webHidden/>
              </w:rPr>
              <w:t>76</w:t>
            </w:r>
            <w:r>
              <w:rPr>
                <w:noProof/>
                <w:webHidden/>
              </w:rPr>
              <w:fldChar w:fldCharType="end"/>
            </w:r>
          </w:hyperlink>
        </w:p>
        <w:p w:rsidR="003C174C" w:rsidRDefault="003C174C">
          <w:pPr>
            <w:pStyle w:val="21"/>
            <w:tabs>
              <w:tab w:val="right" w:leader="dot" w:pos="11896"/>
            </w:tabs>
            <w:rPr>
              <w:noProof/>
            </w:rPr>
          </w:pPr>
          <w:hyperlink w:anchor="_Toc33000960" w:history="1">
            <w:r w:rsidRPr="00E17A3F">
              <w:rPr>
                <w:rStyle w:val="a9"/>
                <w:rFonts w:asciiTheme="minorEastAsia"/>
                <w:noProof/>
                <w:bdr w:val="inset" w:sz="5" w:space="0" w:color="000000"/>
              </w:rPr>
              <w:t>唐紀四十四</w:t>
            </w:r>
            <w:r w:rsidRPr="00E17A3F">
              <w:rPr>
                <w:rStyle w:val="a9"/>
                <w:rFonts w:asciiTheme="minorEastAsia"/>
                <w:noProof/>
              </w:rPr>
              <w:t>起昭陽大淵獻（癸亥）正月，盡十月，不滿一年</w:t>
            </w:r>
            <w:r>
              <w:rPr>
                <w:noProof/>
                <w:webHidden/>
              </w:rPr>
              <w:tab/>
            </w:r>
            <w:r>
              <w:rPr>
                <w:noProof/>
                <w:webHidden/>
              </w:rPr>
              <w:fldChar w:fldCharType="begin"/>
            </w:r>
            <w:r>
              <w:rPr>
                <w:noProof/>
                <w:webHidden/>
              </w:rPr>
              <w:instrText xml:space="preserve"> PAGEREF _Toc33000960 \h </w:instrText>
            </w:r>
            <w:r>
              <w:rPr>
                <w:noProof/>
                <w:webHidden/>
              </w:rPr>
            </w:r>
            <w:r>
              <w:rPr>
                <w:noProof/>
                <w:webHidden/>
              </w:rPr>
              <w:fldChar w:fldCharType="separate"/>
            </w:r>
            <w:r>
              <w:rPr>
                <w:noProof/>
                <w:webHidden/>
              </w:rPr>
              <w:t>76</w:t>
            </w:r>
            <w:r>
              <w:rPr>
                <w:noProof/>
                <w:webHidden/>
              </w:rPr>
              <w:fldChar w:fldCharType="end"/>
            </w:r>
          </w:hyperlink>
        </w:p>
        <w:p w:rsidR="003C174C" w:rsidRDefault="003C174C">
          <w:pPr>
            <w:pStyle w:val="11"/>
            <w:tabs>
              <w:tab w:val="right" w:leader="dot" w:pos="11896"/>
            </w:tabs>
            <w:rPr>
              <w:noProof/>
            </w:rPr>
          </w:pPr>
          <w:hyperlink w:anchor="_Toc33000961" w:history="1">
            <w:r w:rsidRPr="00E17A3F">
              <w:rPr>
                <w:rStyle w:val="a9"/>
                <w:rFonts w:asciiTheme="minorEastAsia"/>
                <w:noProof/>
              </w:rPr>
              <w:t>資治通鑑卷第二百二十九</w:t>
            </w:r>
            <w:r>
              <w:rPr>
                <w:noProof/>
                <w:webHidden/>
              </w:rPr>
              <w:tab/>
            </w:r>
            <w:r>
              <w:rPr>
                <w:noProof/>
                <w:webHidden/>
              </w:rPr>
              <w:fldChar w:fldCharType="begin"/>
            </w:r>
            <w:r>
              <w:rPr>
                <w:noProof/>
                <w:webHidden/>
              </w:rPr>
              <w:instrText xml:space="preserve"> PAGEREF _Toc33000961 \h </w:instrText>
            </w:r>
            <w:r>
              <w:rPr>
                <w:noProof/>
                <w:webHidden/>
              </w:rPr>
            </w:r>
            <w:r>
              <w:rPr>
                <w:noProof/>
                <w:webHidden/>
              </w:rPr>
              <w:fldChar w:fldCharType="separate"/>
            </w:r>
            <w:r>
              <w:rPr>
                <w:noProof/>
                <w:webHidden/>
              </w:rPr>
              <w:t>83</w:t>
            </w:r>
            <w:r>
              <w:rPr>
                <w:noProof/>
                <w:webHidden/>
              </w:rPr>
              <w:fldChar w:fldCharType="end"/>
            </w:r>
          </w:hyperlink>
        </w:p>
        <w:p w:rsidR="003C174C" w:rsidRDefault="003C174C">
          <w:pPr>
            <w:pStyle w:val="21"/>
            <w:tabs>
              <w:tab w:val="right" w:leader="dot" w:pos="11896"/>
            </w:tabs>
            <w:rPr>
              <w:noProof/>
            </w:rPr>
          </w:pPr>
          <w:hyperlink w:anchor="_Toc33000962" w:history="1">
            <w:r w:rsidRPr="00E17A3F">
              <w:rPr>
                <w:rStyle w:val="a9"/>
                <w:rFonts w:asciiTheme="minorEastAsia"/>
                <w:noProof/>
                <w:bdr w:val="inset" w:sz="5" w:space="0" w:color="000000"/>
              </w:rPr>
              <w:t>唐紀四十五</w:t>
            </w:r>
            <w:r w:rsidRPr="00E17A3F">
              <w:rPr>
                <w:rStyle w:val="a9"/>
                <w:rFonts w:asciiTheme="minorEastAsia"/>
                <w:noProof/>
              </w:rPr>
              <w:t>起昭陽大淵獻（癸亥）十一月，盡閼逢困敦（甲子）正月，不滿一年。</w:t>
            </w:r>
            <w:r>
              <w:rPr>
                <w:noProof/>
                <w:webHidden/>
              </w:rPr>
              <w:tab/>
            </w:r>
            <w:r>
              <w:rPr>
                <w:noProof/>
                <w:webHidden/>
              </w:rPr>
              <w:fldChar w:fldCharType="begin"/>
            </w:r>
            <w:r>
              <w:rPr>
                <w:noProof/>
                <w:webHidden/>
              </w:rPr>
              <w:instrText xml:space="preserve"> PAGEREF _Toc33000962 \h </w:instrText>
            </w:r>
            <w:r>
              <w:rPr>
                <w:noProof/>
                <w:webHidden/>
              </w:rPr>
            </w:r>
            <w:r>
              <w:rPr>
                <w:noProof/>
                <w:webHidden/>
              </w:rPr>
              <w:fldChar w:fldCharType="separate"/>
            </w:r>
            <w:r>
              <w:rPr>
                <w:noProof/>
                <w:webHidden/>
              </w:rPr>
              <w:t>83</w:t>
            </w:r>
            <w:r>
              <w:rPr>
                <w:noProof/>
                <w:webHidden/>
              </w:rPr>
              <w:fldChar w:fldCharType="end"/>
            </w:r>
          </w:hyperlink>
        </w:p>
        <w:p w:rsidR="003C174C" w:rsidRDefault="003C174C">
          <w:pPr>
            <w:pStyle w:val="21"/>
            <w:tabs>
              <w:tab w:val="right" w:leader="dot" w:pos="11896"/>
            </w:tabs>
            <w:rPr>
              <w:noProof/>
            </w:rPr>
          </w:pPr>
          <w:hyperlink w:anchor="_Toc33000963" w:history="1">
            <w:r w:rsidRPr="00E17A3F">
              <w:rPr>
                <w:rStyle w:val="a9"/>
                <w:rFonts w:asciiTheme="minorEastAsia"/>
                <w:noProof/>
              </w:rPr>
              <w:t>興元元年</w:t>
            </w:r>
            <w:r w:rsidRPr="00E17A3F">
              <w:rPr>
                <w:rStyle w:val="a9"/>
                <w:rFonts w:asciiTheme="minorEastAsia" w:hAnsi="宋体" w:cs="宋体"/>
                <w:noProof/>
              </w:rPr>
              <w:t>（</w:t>
            </w:r>
            <w:r w:rsidRPr="00E17A3F">
              <w:rPr>
                <w:rStyle w:val="a9"/>
                <w:rFonts w:asciiTheme="minorEastAsia"/>
                <w:noProof/>
              </w:rPr>
              <w:t>甲子、七八四</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_Toc33000963 \h </w:instrText>
            </w:r>
            <w:r>
              <w:rPr>
                <w:noProof/>
                <w:webHidden/>
              </w:rPr>
            </w:r>
            <w:r>
              <w:rPr>
                <w:noProof/>
                <w:webHidden/>
              </w:rPr>
              <w:fldChar w:fldCharType="separate"/>
            </w:r>
            <w:r>
              <w:rPr>
                <w:noProof/>
                <w:webHidden/>
              </w:rPr>
              <w:t>87</w:t>
            </w:r>
            <w:r>
              <w:rPr>
                <w:noProof/>
                <w:webHidden/>
              </w:rPr>
              <w:fldChar w:fldCharType="end"/>
            </w:r>
          </w:hyperlink>
        </w:p>
        <w:p w:rsidR="003C174C" w:rsidRDefault="003C174C">
          <w:pPr>
            <w:pStyle w:val="11"/>
            <w:tabs>
              <w:tab w:val="right" w:leader="dot" w:pos="11896"/>
            </w:tabs>
            <w:rPr>
              <w:noProof/>
            </w:rPr>
          </w:pPr>
          <w:hyperlink w:anchor="_Toc33000964" w:history="1">
            <w:r w:rsidRPr="00E17A3F">
              <w:rPr>
                <w:rStyle w:val="a9"/>
                <w:rFonts w:asciiTheme="minorEastAsia"/>
                <w:noProof/>
              </w:rPr>
              <w:t>資治通鑑卷第二百三十</w:t>
            </w:r>
            <w:r>
              <w:rPr>
                <w:noProof/>
                <w:webHidden/>
              </w:rPr>
              <w:tab/>
            </w:r>
            <w:r>
              <w:rPr>
                <w:noProof/>
                <w:webHidden/>
              </w:rPr>
              <w:fldChar w:fldCharType="begin"/>
            </w:r>
            <w:r>
              <w:rPr>
                <w:noProof/>
                <w:webHidden/>
              </w:rPr>
              <w:instrText xml:space="preserve"> PAGEREF _Toc33000964 \h </w:instrText>
            </w:r>
            <w:r>
              <w:rPr>
                <w:noProof/>
                <w:webHidden/>
              </w:rPr>
            </w:r>
            <w:r>
              <w:rPr>
                <w:noProof/>
                <w:webHidden/>
              </w:rPr>
              <w:fldChar w:fldCharType="separate"/>
            </w:r>
            <w:r>
              <w:rPr>
                <w:noProof/>
                <w:webHidden/>
              </w:rPr>
              <w:t>90</w:t>
            </w:r>
            <w:r>
              <w:rPr>
                <w:noProof/>
                <w:webHidden/>
              </w:rPr>
              <w:fldChar w:fldCharType="end"/>
            </w:r>
          </w:hyperlink>
        </w:p>
        <w:p w:rsidR="003C174C" w:rsidRDefault="003C174C">
          <w:pPr>
            <w:pStyle w:val="21"/>
            <w:tabs>
              <w:tab w:val="right" w:leader="dot" w:pos="11896"/>
            </w:tabs>
            <w:rPr>
              <w:noProof/>
            </w:rPr>
          </w:pPr>
          <w:hyperlink w:anchor="_Toc33000965" w:history="1">
            <w:r w:rsidRPr="00E17A3F">
              <w:rPr>
                <w:rStyle w:val="a9"/>
                <w:rFonts w:asciiTheme="minorEastAsia"/>
                <w:noProof/>
                <w:bdr w:val="inset" w:sz="5" w:space="0" w:color="000000"/>
              </w:rPr>
              <w:t>唐紀四十六</w:t>
            </w:r>
            <w:r w:rsidRPr="00E17A3F">
              <w:rPr>
                <w:rStyle w:val="a9"/>
                <w:rFonts w:asciiTheme="minorEastAsia"/>
                <w:noProof/>
              </w:rPr>
              <w:t>起閼逢困敦（甲子）二月，盡四月，不滿一年。</w:t>
            </w:r>
            <w:r>
              <w:rPr>
                <w:noProof/>
                <w:webHidden/>
              </w:rPr>
              <w:tab/>
            </w:r>
            <w:r>
              <w:rPr>
                <w:noProof/>
                <w:webHidden/>
              </w:rPr>
              <w:fldChar w:fldCharType="begin"/>
            </w:r>
            <w:r>
              <w:rPr>
                <w:noProof/>
                <w:webHidden/>
              </w:rPr>
              <w:instrText xml:space="preserve"> PAGEREF _Toc33000965 \h </w:instrText>
            </w:r>
            <w:r>
              <w:rPr>
                <w:noProof/>
                <w:webHidden/>
              </w:rPr>
            </w:r>
            <w:r>
              <w:rPr>
                <w:noProof/>
                <w:webHidden/>
              </w:rPr>
              <w:fldChar w:fldCharType="separate"/>
            </w:r>
            <w:r>
              <w:rPr>
                <w:noProof/>
                <w:webHidden/>
              </w:rPr>
              <w:t>90</w:t>
            </w:r>
            <w:r>
              <w:rPr>
                <w:noProof/>
                <w:webHidden/>
              </w:rPr>
              <w:fldChar w:fldCharType="end"/>
            </w:r>
          </w:hyperlink>
        </w:p>
        <w:p w:rsidR="003C174C" w:rsidRDefault="003C174C">
          <w:pPr>
            <w:pStyle w:val="21"/>
            <w:tabs>
              <w:tab w:val="right" w:leader="dot" w:pos="11896"/>
            </w:tabs>
            <w:rPr>
              <w:noProof/>
            </w:rPr>
          </w:pPr>
          <w:hyperlink w:anchor="_Toc33000966" w:history="1">
            <w:r w:rsidRPr="00E17A3F">
              <w:rPr>
                <w:rStyle w:val="a9"/>
                <w:rFonts w:asciiTheme="minorEastAsia"/>
                <w:noProof/>
              </w:rPr>
              <w:t>興元元年</w:t>
            </w:r>
            <w:r w:rsidRPr="00E17A3F">
              <w:rPr>
                <w:rStyle w:val="a9"/>
                <w:rFonts w:asciiTheme="minorEastAsia" w:hAnsi="宋体" w:cs="宋体"/>
                <w:noProof/>
              </w:rPr>
              <w:t>（</w:t>
            </w:r>
            <w:r w:rsidRPr="00E17A3F">
              <w:rPr>
                <w:rStyle w:val="a9"/>
                <w:rFonts w:asciiTheme="minorEastAsia"/>
                <w:noProof/>
              </w:rPr>
              <w:t>甲子、七八四</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_Toc33000966 \h </w:instrText>
            </w:r>
            <w:r>
              <w:rPr>
                <w:noProof/>
                <w:webHidden/>
              </w:rPr>
            </w:r>
            <w:r>
              <w:rPr>
                <w:noProof/>
                <w:webHidden/>
              </w:rPr>
              <w:fldChar w:fldCharType="separate"/>
            </w:r>
            <w:r>
              <w:rPr>
                <w:noProof/>
                <w:webHidden/>
              </w:rPr>
              <w:t>90</w:t>
            </w:r>
            <w:r>
              <w:rPr>
                <w:noProof/>
                <w:webHidden/>
              </w:rPr>
              <w:fldChar w:fldCharType="end"/>
            </w:r>
          </w:hyperlink>
        </w:p>
        <w:p w:rsidR="003C174C" w:rsidRDefault="003C174C">
          <w:pPr>
            <w:pStyle w:val="11"/>
            <w:tabs>
              <w:tab w:val="right" w:leader="dot" w:pos="11896"/>
            </w:tabs>
            <w:rPr>
              <w:noProof/>
            </w:rPr>
          </w:pPr>
          <w:hyperlink w:anchor="_Toc33000967" w:history="1">
            <w:r w:rsidRPr="00E17A3F">
              <w:rPr>
                <w:rStyle w:val="a9"/>
                <w:rFonts w:asciiTheme="minorEastAsia"/>
                <w:noProof/>
              </w:rPr>
              <w:t>資治通鑑卷第二百三十一</w:t>
            </w:r>
            <w:r>
              <w:rPr>
                <w:noProof/>
                <w:webHidden/>
              </w:rPr>
              <w:tab/>
            </w:r>
            <w:r>
              <w:rPr>
                <w:noProof/>
                <w:webHidden/>
              </w:rPr>
              <w:fldChar w:fldCharType="begin"/>
            </w:r>
            <w:r>
              <w:rPr>
                <w:noProof/>
                <w:webHidden/>
              </w:rPr>
              <w:instrText xml:space="preserve"> PAGEREF _Toc33000967 \h </w:instrText>
            </w:r>
            <w:r>
              <w:rPr>
                <w:noProof/>
                <w:webHidden/>
              </w:rPr>
            </w:r>
            <w:r>
              <w:rPr>
                <w:noProof/>
                <w:webHidden/>
              </w:rPr>
              <w:fldChar w:fldCharType="separate"/>
            </w:r>
            <w:r>
              <w:rPr>
                <w:noProof/>
                <w:webHidden/>
              </w:rPr>
              <w:t>96</w:t>
            </w:r>
            <w:r>
              <w:rPr>
                <w:noProof/>
                <w:webHidden/>
              </w:rPr>
              <w:fldChar w:fldCharType="end"/>
            </w:r>
          </w:hyperlink>
        </w:p>
        <w:p w:rsidR="003C174C" w:rsidRDefault="003C174C">
          <w:pPr>
            <w:pStyle w:val="21"/>
            <w:tabs>
              <w:tab w:val="right" w:leader="dot" w:pos="11896"/>
            </w:tabs>
            <w:rPr>
              <w:noProof/>
            </w:rPr>
          </w:pPr>
          <w:hyperlink w:anchor="_Toc33000968" w:history="1">
            <w:r w:rsidRPr="00E17A3F">
              <w:rPr>
                <w:rStyle w:val="a9"/>
                <w:rFonts w:asciiTheme="minorEastAsia"/>
                <w:noProof/>
                <w:bdr w:val="inset" w:sz="5" w:space="0" w:color="000000"/>
              </w:rPr>
              <w:t>唐紀四十七</w:t>
            </w:r>
            <w:r w:rsidRPr="00E17A3F">
              <w:rPr>
                <w:rStyle w:val="a9"/>
                <w:rFonts w:asciiTheme="minorEastAsia"/>
                <w:noProof/>
              </w:rPr>
              <w:t>起閼逢困敦（甲子）五月，盡旃蒙赤奮若（乙丑）七月，凡一年有奇。</w:t>
            </w:r>
            <w:r>
              <w:rPr>
                <w:noProof/>
                <w:webHidden/>
              </w:rPr>
              <w:tab/>
            </w:r>
            <w:r>
              <w:rPr>
                <w:noProof/>
                <w:webHidden/>
              </w:rPr>
              <w:fldChar w:fldCharType="begin"/>
            </w:r>
            <w:r>
              <w:rPr>
                <w:noProof/>
                <w:webHidden/>
              </w:rPr>
              <w:instrText xml:space="preserve"> PAGEREF _Toc33000968 \h </w:instrText>
            </w:r>
            <w:r>
              <w:rPr>
                <w:noProof/>
                <w:webHidden/>
              </w:rPr>
            </w:r>
            <w:r>
              <w:rPr>
                <w:noProof/>
                <w:webHidden/>
              </w:rPr>
              <w:fldChar w:fldCharType="separate"/>
            </w:r>
            <w:r>
              <w:rPr>
                <w:noProof/>
                <w:webHidden/>
              </w:rPr>
              <w:t>96</w:t>
            </w:r>
            <w:r>
              <w:rPr>
                <w:noProof/>
                <w:webHidden/>
              </w:rPr>
              <w:fldChar w:fldCharType="end"/>
            </w:r>
          </w:hyperlink>
        </w:p>
        <w:p w:rsidR="003C174C" w:rsidRDefault="003C174C">
          <w:pPr>
            <w:pStyle w:val="21"/>
            <w:tabs>
              <w:tab w:val="right" w:leader="dot" w:pos="11896"/>
            </w:tabs>
            <w:rPr>
              <w:noProof/>
            </w:rPr>
          </w:pPr>
          <w:hyperlink w:anchor="_Toc33000969" w:history="1">
            <w:r w:rsidRPr="00E17A3F">
              <w:rPr>
                <w:rStyle w:val="a9"/>
                <w:rFonts w:asciiTheme="minorEastAsia"/>
                <w:noProof/>
              </w:rPr>
              <w:t>興元元年</w:t>
            </w:r>
            <w:r w:rsidRPr="00E17A3F">
              <w:rPr>
                <w:rStyle w:val="a9"/>
                <w:rFonts w:asciiTheme="minorEastAsia" w:hAnsi="宋体" w:cs="宋体"/>
                <w:noProof/>
              </w:rPr>
              <w:t>（</w:t>
            </w:r>
            <w:r w:rsidRPr="00E17A3F">
              <w:rPr>
                <w:rStyle w:val="a9"/>
                <w:rFonts w:asciiTheme="minorEastAsia"/>
                <w:noProof/>
              </w:rPr>
              <w:t>甲子、七八四</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_Toc33000969 \h </w:instrText>
            </w:r>
            <w:r>
              <w:rPr>
                <w:noProof/>
                <w:webHidden/>
              </w:rPr>
            </w:r>
            <w:r>
              <w:rPr>
                <w:noProof/>
                <w:webHidden/>
              </w:rPr>
              <w:fldChar w:fldCharType="separate"/>
            </w:r>
            <w:r>
              <w:rPr>
                <w:noProof/>
                <w:webHidden/>
              </w:rPr>
              <w:t>96</w:t>
            </w:r>
            <w:r>
              <w:rPr>
                <w:noProof/>
                <w:webHidden/>
              </w:rPr>
              <w:fldChar w:fldCharType="end"/>
            </w:r>
          </w:hyperlink>
        </w:p>
        <w:p w:rsidR="003C174C" w:rsidRDefault="003C174C">
          <w:pPr>
            <w:pStyle w:val="21"/>
            <w:tabs>
              <w:tab w:val="right" w:leader="dot" w:pos="11896"/>
            </w:tabs>
            <w:rPr>
              <w:noProof/>
            </w:rPr>
          </w:pPr>
          <w:hyperlink w:anchor="_Toc33000970" w:history="1">
            <w:r w:rsidRPr="00E17A3F">
              <w:rPr>
                <w:rStyle w:val="a9"/>
                <w:rFonts w:asciiTheme="minorEastAsia"/>
                <w:noProof/>
              </w:rPr>
              <w:t>貞元元年</w:t>
            </w:r>
            <w:r w:rsidRPr="00E17A3F">
              <w:rPr>
                <w:rStyle w:val="a9"/>
                <w:rFonts w:asciiTheme="minorEastAsia" w:hAnsi="宋体" w:cs="宋体"/>
                <w:noProof/>
              </w:rPr>
              <w:t>（</w:t>
            </w:r>
            <w:r w:rsidRPr="00E17A3F">
              <w:rPr>
                <w:rStyle w:val="a9"/>
                <w:rFonts w:asciiTheme="minorEastAsia"/>
                <w:noProof/>
              </w:rPr>
              <w:t>乙丑、七八五</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_Toc33000970 \h </w:instrText>
            </w:r>
            <w:r>
              <w:rPr>
                <w:noProof/>
                <w:webHidden/>
              </w:rPr>
            </w:r>
            <w:r>
              <w:rPr>
                <w:noProof/>
                <w:webHidden/>
              </w:rPr>
              <w:fldChar w:fldCharType="separate"/>
            </w:r>
            <w:r>
              <w:rPr>
                <w:noProof/>
                <w:webHidden/>
              </w:rPr>
              <w:t>100</w:t>
            </w:r>
            <w:r>
              <w:rPr>
                <w:noProof/>
                <w:webHidden/>
              </w:rPr>
              <w:fldChar w:fldCharType="end"/>
            </w:r>
          </w:hyperlink>
        </w:p>
        <w:p w:rsidR="003C174C" w:rsidRDefault="003C174C">
          <w:pPr>
            <w:pStyle w:val="11"/>
            <w:tabs>
              <w:tab w:val="right" w:leader="dot" w:pos="11896"/>
            </w:tabs>
            <w:rPr>
              <w:noProof/>
            </w:rPr>
          </w:pPr>
          <w:hyperlink w:anchor="_Toc33000971" w:history="1">
            <w:r w:rsidRPr="00E17A3F">
              <w:rPr>
                <w:rStyle w:val="a9"/>
                <w:rFonts w:asciiTheme="minorEastAsia"/>
                <w:noProof/>
              </w:rPr>
              <w:t>資治通鑑卷第二百三十二</w:t>
            </w:r>
            <w:r>
              <w:rPr>
                <w:noProof/>
                <w:webHidden/>
              </w:rPr>
              <w:tab/>
            </w:r>
            <w:r>
              <w:rPr>
                <w:noProof/>
                <w:webHidden/>
              </w:rPr>
              <w:fldChar w:fldCharType="begin"/>
            </w:r>
            <w:r>
              <w:rPr>
                <w:noProof/>
                <w:webHidden/>
              </w:rPr>
              <w:instrText xml:space="preserve"> PAGEREF _Toc33000971 \h </w:instrText>
            </w:r>
            <w:r>
              <w:rPr>
                <w:noProof/>
                <w:webHidden/>
              </w:rPr>
            </w:r>
            <w:r>
              <w:rPr>
                <w:noProof/>
                <w:webHidden/>
              </w:rPr>
              <w:fldChar w:fldCharType="separate"/>
            </w:r>
            <w:r>
              <w:rPr>
                <w:noProof/>
                <w:webHidden/>
              </w:rPr>
              <w:t>103</w:t>
            </w:r>
            <w:r>
              <w:rPr>
                <w:noProof/>
                <w:webHidden/>
              </w:rPr>
              <w:fldChar w:fldCharType="end"/>
            </w:r>
          </w:hyperlink>
        </w:p>
        <w:p w:rsidR="003C174C" w:rsidRDefault="003C174C">
          <w:pPr>
            <w:pStyle w:val="21"/>
            <w:tabs>
              <w:tab w:val="right" w:leader="dot" w:pos="11896"/>
            </w:tabs>
            <w:rPr>
              <w:noProof/>
            </w:rPr>
          </w:pPr>
          <w:hyperlink w:anchor="_Toc33000972" w:history="1">
            <w:r w:rsidRPr="00E17A3F">
              <w:rPr>
                <w:rStyle w:val="a9"/>
                <w:rFonts w:asciiTheme="minorEastAsia"/>
                <w:noProof/>
                <w:bdr w:val="inset" w:sz="5" w:space="0" w:color="000000"/>
              </w:rPr>
              <w:t>唐紀四十八</w:t>
            </w:r>
            <w:r w:rsidRPr="00E17A3F">
              <w:rPr>
                <w:rStyle w:val="a9"/>
                <w:rFonts w:asciiTheme="minorEastAsia"/>
                <w:noProof/>
              </w:rPr>
              <w:t>起旃蒙赤奮若（乙丑）八月，盡強圉單閼（丁卯）七月，凡二年。</w:t>
            </w:r>
            <w:r>
              <w:rPr>
                <w:noProof/>
                <w:webHidden/>
              </w:rPr>
              <w:tab/>
            </w:r>
            <w:r>
              <w:rPr>
                <w:noProof/>
                <w:webHidden/>
              </w:rPr>
              <w:fldChar w:fldCharType="begin"/>
            </w:r>
            <w:r>
              <w:rPr>
                <w:noProof/>
                <w:webHidden/>
              </w:rPr>
              <w:instrText xml:space="preserve"> PAGEREF _Toc33000972 \h </w:instrText>
            </w:r>
            <w:r>
              <w:rPr>
                <w:noProof/>
                <w:webHidden/>
              </w:rPr>
            </w:r>
            <w:r>
              <w:rPr>
                <w:noProof/>
                <w:webHidden/>
              </w:rPr>
              <w:fldChar w:fldCharType="separate"/>
            </w:r>
            <w:r>
              <w:rPr>
                <w:noProof/>
                <w:webHidden/>
              </w:rPr>
              <w:t>103</w:t>
            </w:r>
            <w:r>
              <w:rPr>
                <w:noProof/>
                <w:webHidden/>
              </w:rPr>
              <w:fldChar w:fldCharType="end"/>
            </w:r>
          </w:hyperlink>
        </w:p>
        <w:p w:rsidR="003C174C" w:rsidRDefault="003C174C">
          <w:pPr>
            <w:pStyle w:val="21"/>
            <w:tabs>
              <w:tab w:val="right" w:leader="dot" w:pos="11896"/>
            </w:tabs>
            <w:rPr>
              <w:noProof/>
            </w:rPr>
          </w:pPr>
          <w:hyperlink w:anchor="_Toc33000973" w:history="1">
            <w:r w:rsidRPr="00E17A3F">
              <w:rPr>
                <w:rStyle w:val="a9"/>
                <w:rFonts w:asciiTheme="minorEastAsia"/>
                <w:noProof/>
              </w:rPr>
              <w:t>貞元元年</w:t>
            </w:r>
            <w:r w:rsidRPr="00E17A3F">
              <w:rPr>
                <w:rStyle w:val="a9"/>
                <w:rFonts w:asciiTheme="minorEastAsia" w:hAnsi="宋体" w:cs="宋体"/>
                <w:noProof/>
              </w:rPr>
              <w:t>（</w:t>
            </w:r>
            <w:r w:rsidRPr="00E17A3F">
              <w:rPr>
                <w:rStyle w:val="a9"/>
                <w:rFonts w:asciiTheme="minorEastAsia"/>
                <w:noProof/>
              </w:rPr>
              <w:t>乙丑、七八五</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_Toc33000973 \h </w:instrText>
            </w:r>
            <w:r>
              <w:rPr>
                <w:noProof/>
                <w:webHidden/>
              </w:rPr>
            </w:r>
            <w:r>
              <w:rPr>
                <w:noProof/>
                <w:webHidden/>
              </w:rPr>
              <w:fldChar w:fldCharType="separate"/>
            </w:r>
            <w:r>
              <w:rPr>
                <w:noProof/>
                <w:webHidden/>
              </w:rPr>
              <w:t>103</w:t>
            </w:r>
            <w:r>
              <w:rPr>
                <w:noProof/>
                <w:webHidden/>
              </w:rPr>
              <w:fldChar w:fldCharType="end"/>
            </w:r>
          </w:hyperlink>
        </w:p>
        <w:p w:rsidR="003C174C" w:rsidRDefault="003C174C">
          <w:pPr>
            <w:pStyle w:val="11"/>
            <w:tabs>
              <w:tab w:val="right" w:leader="dot" w:pos="11896"/>
            </w:tabs>
            <w:rPr>
              <w:noProof/>
            </w:rPr>
          </w:pPr>
          <w:hyperlink w:anchor="_Toc33000974" w:history="1">
            <w:r w:rsidRPr="00E17A3F">
              <w:rPr>
                <w:rStyle w:val="a9"/>
                <w:rFonts w:asciiTheme="minorEastAsia"/>
                <w:noProof/>
              </w:rPr>
              <w:t>資治通鑑卷第二百三十三</w:t>
            </w:r>
            <w:r>
              <w:rPr>
                <w:noProof/>
                <w:webHidden/>
              </w:rPr>
              <w:tab/>
            </w:r>
            <w:r>
              <w:rPr>
                <w:noProof/>
                <w:webHidden/>
              </w:rPr>
              <w:fldChar w:fldCharType="begin"/>
            </w:r>
            <w:r>
              <w:rPr>
                <w:noProof/>
                <w:webHidden/>
              </w:rPr>
              <w:instrText xml:space="preserve"> PAGEREF _Toc33000974 \h </w:instrText>
            </w:r>
            <w:r>
              <w:rPr>
                <w:noProof/>
                <w:webHidden/>
              </w:rPr>
            </w:r>
            <w:r>
              <w:rPr>
                <w:noProof/>
                <w:webHidden/>
              </w:rPr>
              <w:fldChar w:fldCharType="separate"/>
            </w:r>
            <w:r>
              <w:rPr>
                <w:noProof/>
                <w:webHidden/>
              </w:rPr>
              <w:t>111</w:t>
            </w:r>
            <w:r>
              <w:rPr>
                <w:noProof/>
                <w:webHidden/>
              </w:rPr>
              <w:fldChar w:fldCharType="end"/>
            </w:r>
          </w:hyperlink>
        </w:p>
        <w:p w:rsidR="003C174C" w:rsidRDefault="003C174C">
          <w:pPr>
            <w:pStyle w:val="21"/>
            <w:tabs>
              <w:tab w:val="right" w:leader="dot" w:pos="11896"/>
            </w:tabs>
            <w:rPr>
              <w:noProof/>
            </w:rPr>
          </w:pPr>
          <w:hyperlink w:anchor="_Toc33000975" w:history="1">
            <w:r w:rsidRPr="00E17A3F">
              <w:rPr>
                <w:rStyle w:val="a9"/>
                <w:rFonts w:asciiTheme="minorEastAsia"/>
                <w:noProof/>
                <w:bdr w:val="inset" w:sz="5" w:space="0" w:color="000000"/>
              </w:rPr>
              <w:t>唐紀四十九</w:t>
            </w:r>
            <w:r w:rsidRPr="00E17A3F">
              <w:rPr>
                <w:rStyle w:val="a9"/>
                <w:rFonts w:asciiTheme="minorEastAsia"/>
                <w:noProof/>
              </w:rPr>
              <w:t>起強圉單閼（丁卯）八月，盡重光協洽（辛未），凡四年有奇。</w:t>
            </w:r>
            <w:r>
              <w:rPr>
                <w:noProof/>
                <w:webHidden/>
              </w:rPr>
              <w:tab/>
            </w:r>
            <w:r>
              <w:rPr>
                <w:noProof/>
                <w:webHidden/>
              </w:rPr>
              <w:fldChar w:fldCharType="begin"/>
            </w:r>
            <w:r>
              <w:rPr>
                <w:noProof/>
                <w:webHidden/>
              </w:rPr>
              <w:instrText xml:space="preserve"> PAGEREF _Toc33000975 \h </w:instrText>
            </w:r>
            <w:r>
              <w:rPr>
                <w:noProof/>
                <w:webHidden/>
              </w:rPr>
            </w:r>
            <w:r>
              <w:rPr>
                <w:noProof/>
                <w:webHidden/>
              </w:rPr>
              <w:fldChar w:fldCharType="separate"/>
            </w:r>
            <w:r>
              <w:rPr>
                <w:noProof/>
                <w:webHidden/>
              </w:rPr>
              <w:t>111</w:t>
            </w:r>
            <w:r>
              <w:rPr>
                <w:noProof/>
                <w:webHidden/>
              </w:rPr>
              <w:fldChar w:fldCharType="end"/>
            </w:r>
          </w:hyperlink>
        </w:p>
        <w:p w:rsidR="003C174C" w:rsidRDefault="003C174C">
          <w:pPr>
            <w:pStyle w:val="11"/>
            <w:tabs>
              <w:tab w:val="right" w:leader="dot" w:pos="11896"/>
            </w:tabs>
            <w:rPr>
              <w:noProof/>
            </w:rPr>
          </w:pPr>
          <w:hyperlink w:anchor="_Toc33000976" w:history="1">
            <w:r w:rsidRPr="00E17A3F">
              <w:rPr>
                <w:rStyle w:val="a9"/>
                <w:rFonts w:asciiTheme="minorEastAsia"/>
                <w:noProof/>
              </w:rPr>
              <w:t>資治通鑑卷第二百三十四</w:t>
            </w:r>
            <w:r>
              <w:rPr>
                <w:noProof/>
                <w:webHidden/>
              </w:rPr>
              <w:tab/>
            </w:r>
            <w:r>
              <w:rPr>
                <w:noProof/>
                <w:webHidden/>
              </w:rPr>
              <w:fldChar w:fldCharType="begin"/>
            </w:r>
            <w:r>
              <w:rPr>
                <w:noProof/>
                <w:webHidden/>
              </w:rPr>
              <w:instrText xml:space="preserve"> PAGEREF _Toc33000976 \h </w:instrText>
            </w:r>
            <w:r>
              <w:rPr>
                <w:noProof/>
                <w:webHidden/>
              </w:rPr>
            </w:r>
            <w:r>
              <w:rPr>
                <w:noProof/>
                <w:webHidden/>
              </w:rPr>
              <w:fldChar w:fldCharType="separate"/>
            </w:r>
            <w:r>
              <w:rPr>
                <w:noProof/>
                <w:webHidden/>
              </w:rPr>
              <w:t>118</w:t>
            </w:r>
            <w:r>
              <w:rPr>
                <w:noProof/>
                <w:webHidden/>
              </w:rPr>
              <w:fldChar w:fldCharType="end"/>
            </w:r>
          </w:hyperlink>
        </w:p>
        <w:p w:rsidR="003C174C" w:rsidRDefault="003C174C">
          <w:pPr>
            <w:pStyle w:val="21"/>
            <w:tabs>
              <w:tab w:val="right" w:leader="dot" w:pos="11896"/>
            </w:tabs>
            <w:rPr>
              <w:noProof/>
            </w:rPr>
          </w:pPr>
          <w:hyperlink w:anchor="_Toc33000977" w:history="1">
            <w:r w:rsidRPr="00E17A3F">
              <w:rPr>
                <w:rStyle w:val="a9"/>
                <w:rFonts w:asciiTheme="minorEastAsia"/>
                <w:noProof/>
                <w:bdr w:val="inset" w:sz="5" w:space="0" w:color="000000"/>
              </w:rPr>
              <w:t>唐紀五十</w:t>
            </w:r>
            <w:r w:rsidRPr="00E17A3F">
              <w:rPr>
                <w:rStyle w:val="a9"/>
                <w:rFonts w:asciiTheme="minorEastAsia"/>
                <w:noProof/>
              </w:rPr>
              <w:t>起玄黓涒灘（壬申），盡閼逢閹茂（甲戌）五月，凡二年有奇。</w:t>
            </w:r>
            <w:r>
              <w:rPr>
                <w:noProof/>
                <w:webHidden/>
              </w:rPr>
              <w:tab/>
            </w:r>
            <w:r>
              <w:rPr>
                <w:noProof/>
                <w:webHidden/>
              </w:rPr>
              <w:fldChar w:fldCharType="begin"/>
            </w:r>
            <w:r>
              <w:rPr>
                <w:noProof/>
                <w:webHidden/>
              </w:rPr>
              <w:instrText xml:space="preserve"> PAGEREF _Toc33000977 \h </w:instrText>
            </w:r>
            <w:r>
              <w:rPr>
                <w:noProof/>
                <w:webHidden/>
              </w:rPr>
            </w:r>
            <w:r>
              <w:rPr>
                <w:noProof/>
                <w:webHidden/>
              </w:rPr>
              <w:fldChar w:fldCharType="separate"/>
            </w:r>
            <w:r>
              <w:rPr>
                <w:noProof/>
                <w:webHidden/>
              </w:rPr>
              <w:t>118</w:t>
            </w:r>
            <w:r>
              <w:rPr>
                <w:noProof/>
                <w:webHidden/>
              </w:rPr>
              <w:fldChar w:fldCharType="end"/>
            </w:r>
          </w:hyperlink>
        </w:p>
        <w:p w:rsidR="003C174C" w:rsidRDefault="003C174C">
          <w:pPr>
            <w:pStyle w:val="11"/>
            <w:tabs>
              <w:tab w:val="right" w:leader="dot" w:pos="11896"/>
            </w:tabs>
            <w:rPr>
              <w:noProof/>
            </w:rPr>
          </w:pPr>
          <w:hyperlink w:anchor="_Toc33000978" w:history="1">
            <w:r w:rsidRPr="00E17A3F">
              <w:rPr>
                <w:rStyle w:val="a9"/>
                <w:rFonts w:asciiTheme="minorEastAsia"/>
                <w:noProof/>
              </w:rPr>
              <w:t>資治通鑑卷第二百三十五</w:t>
            </w:r>
            <w:r>
              <w:rPr>
                <w:noProof/>
                <w:webHidden/>
              </w:rPr>
              <w:tab/>
            </w:r>
            <w:r>
              <w:rPr>
                <w:noProof/>
                <w:webHidden/>
              </w:rPr>
              <w:fldChar w:fldCharType="begin"/>
            </w:r>
            <w:r>
              <w:rPr>
                <w:noProof/>
                <w:webHidden/>
              </w:rPr>
              <w:instrText xml:space="preserve"> PAGEREF _Toc33000978 \h </w:instrText>
            </w:r>
            <w:r>
              <w:rPr>
                <w:noProof/>
                <w:webHidden/>
              </w:rPr>
            </w:r>
            <w:r>
              <w:rPr>
                <w:noProof/>
                <w:webHidden/>
              </w:rPr>
              <w:fldChar w:fldCharType="separate"/>
            </w:r>
            <w:r>
              <w:rPr>
                <w:noProof/>
                <w:webHidden/>
              </w:rPr>
              <w:t>126</w:t>
            </w:r>
            <w:r>
              <w:rPr>
                <w:noProof/>
                <w:webHidden/>
              </w:rPr>
              <w:fldChar w:fldCharType="end"/>
            </w:r>
          </w:hyperlink>
        </w:p>
        <w:p w:rsidR="003C174C" w:rsidRDefault="003C174C">
          <w:pPr>
            <w:pStyle w:val="21"/>
            <w:tabs>
              <w:tab w:val="right" w:leader="dot" w:pos="11896"/>
            </w:tabs>
            <w:rPr>
              <w:noProof/>
            </w:rPr>
          </w:pPr>
          <w:hyperlink w:anchor="_Toc33000979" w:history="1">
            <w:r w:rsidRPr="00E17A3F">
              <w:rPr>
                <w:rStyle w:val="a9"/>
                <w:rFonts w:asciiTheme="minorEastAsia"/>
                <w:noProof/>
                <w:bdr w:val="inset" w:sz="5" w:space="0" w:color="000000"/>
              </w:rPr>
              <w:t>唐紀五十一</w:t>
            </w:r>
            <w:r w:rsidRPr="00E17A3F">
              <w:rPr>
                <w:rStyle w:val="a9"/>
                <w:rFonts w:asciiTheme="minorEastAsia"/>
                <w:noProof/>
              </w:rPr>
              <w:t>起閼逢閹茂（甲戌）六月，盡上章執徐（庚辰），凡六年有奇。</w:t>
            </w:r>
            <w:r>
              <w:rPr>
                <w:noProof/>
                <w:webHidden/>
              </w:rPr>
              <w:tab/>
            </w:r>
            <w:r>
              <w:rPr>
                <w:noProof/>
                <w:webHidden/>
              </w:rPr>
              <w:fldChar w:fldCharType="begin"/>
            </w:r>
            <w:r>
              <w:rPr>
                <w:noProof/>
                <w:webHidden/>
              </w:rPr>
              <w:instrText xml:space="preserve"> PAGEREF _Toc33000979 \h </w:instrText>
            </w:r>
            <w:r>
              <w:rPr>
                <w:noProof/>
                <w:webHidden/>
              </w:rPr>
            </w:r>
            <w:r>
              <w:rPr>
                <w:noProof/>
                <w:webHidden/>
              </w:rPr>
              <w:fldChar w:fldCharType="separate"/>
            </w:r>
            <w:r>
              <w:rPr>
                <w:noProof/>
                <w:webHidden/>
              </w:rPr>
              <w:t>126</w:t>
            </w:r>
            <w:r>
              <w:rPr>
                <w:noProof/>
                <w:webHidden/>
              </w:rPr>
              <w:fldChar w:fldCharType="end"/>
            </w:r>
          </w:hyperlink>
        </w:p>
        <w:p w:rsidR="003C174C" w:rsidRDefault="003C174C">
          <w:pPr>
            <w:pStyle w:val="11"/>
            <w:tabs>
              <w:tab w:val="right" w:leader="dot" w:pos="11896"/>
            </w:tabs>
            <w:rPr>
              <w:noProof/>
            </w:rPr>
          </w:pPr>
          <w:hyperlink w:anchor="_Toc33000980" w:history="1">
            <w:r w:rsidRPr="00E17A3F">
              <w:rPr>
                <w:rStyle w:val="a9"/>
                <w:rFonts w:asciiTheme="minorEastAsia"/>
                <w:noProof/>
              </w:rPr>
              <w:t>資治通鑑卷第二百三十六</w:t>
            </w:r>
            <w:r>
              <w:rPr>
                <w:noProof/>
                <w:webHidden/>
              </w:rPr>
              <w:tab/>
            </w:r>
            <w:r>
              <w:rPr>
                <w:noProof/>
                <w:webHidden/>
              </w:rPr>
              <w:fldChar w:fldCharType="begin"/>
            </w:r>
            <w:r>
              <w:rPr>
                <w:noProof/>
                <w:webHidden/>
              </w:rPr>
              <w:instrText xml:space="preserve"> PAGEREF _Toc33000980 \h </w:instrText>
            </w:r>
            <w:r>
              <w:rPr>
                <w:noProof/>
                <w:webHidden/>
              </w:rPr>
            </w:r>
            <w:r>
              <w:rPr>
                <w:noProof/>
                <w:webHidden/>
              </w:rPr>
              <w:fldChar w:fldCharType="separate"/>
            </w:r>
            <w:r>
              <w:rPr>
                <w:noProof/>
                <w:webHidden/>
              </w:rPr>
              <w:t>134</w:t>
            </w:r>
            <w:r>
              <w:rPr>
                <w:noProof/>
                <w:webHidden/>
              </w:rPr>
              <w:fldChar w:fldCharType="end"/>
            </w:r>
          </w:hyperlink>
        </w:p>
        <w:p w:rsidR="003C174C" w:rsidRDefault="003C174C">
          <w:pPr>
            <w:pStyle w:val="21"/>
            <w:tabs>
              <w:tab w:val="right" w:leader="dot" w:pos="11896"/>
            </w:tabs>
            <w:rPr>
              <w:noProof/>
            </w:rPr>
          </w:pPr>
          <w:hyperlink w:anchor="_Toc33000981" w:history="1">
            <w:r w:rsidRPr="00E17A3F">
              <w:rPr>
                <w:rStyle w:val="a9"/>
                <w:rFonts w:asciiTheme="minorEastAsia"/>
                <w:noProof/>
                <w:bdr w:val="inset" w:sz="5" w:space="0" w:color="000000"/>
              </w:rPr>
              <w:t>唐紀五十二</w:t>
            </w:r>
            <w:r w:rsidRPr="00E17A3F">
              <w:rPr>
                <w:rStyle w:val="a9"/>
                <w:rFonts w:asciiTheme="minorEastAsia"/>
                <w:noProof/>
              </w:rPr>
              <w:t>起重光大荒落（辛巳），盡旃蒙作噩（乙酉），凡五年。</w:t>
            </w:r>
            <w:r>
              <w:rPr>
                <w:noProof/>
                <w:webHidden/>
              </w:rPr>
              <w:tab/>
            </w:r>
            <w:r>
              <w:rPr>
                <w:noProof/>
                <w:webHidden/>
              </w:rPr>
              <w:fldChar w:fldCharType="begin"/>
            </w:r>
            <w:r>
              <w:rPr>
                <w:noProof/>
                <w:webHidden/>
              </w:rPr>
              <w:instrText xml:space="preserve"> PAGEREF _Toc33000981 \h </w:instrText>
            </w:r>
            <w:r>
              <w:rPr>
                <w:noProof/>
                <w:webHidden/>
              </w:rPr>
            </w:r>
            <w:r>
              <w:rPr>
                <w:noProof/>
                <w:webHidden/>
              </w:rPr>
              <w:fldChar w:fldCharType="separate"/>
            </w:r>
            <w:r>
              <w:rPr>
                <w:noProof/>
                <w:webHidden/>
              </w:rPr>
              <w:t>134</w:t>
            </w:r>
            <w:r>
              <w:rPr>
                <w:noProof/>
                <w:webHidden/>
              </w:rPr>
              <w:fldChar w:fldCharType="end"/>
            </w:r>
          </w:hyperlink>
        </w:p>
        <w:p w:rsidR="003C174C" w:rsidRDefault="003C174C">
          <w:pPr>
            <w:pStyle w:val="21"/>
            <w:tabs>
              <w:tab w:val="right" w:leader="dot" w:pos="11896"/>
            </w:tabs>
            <w:rPr>
              <w:noProof/>
            </w:rPr>
          </w:pPr>
          <w:hyperlink w:anchor="_Toc33000982" w:history="1">
            <w:r w:rsidRPr="00E17A3F">
              <w:rPr>
                <w:rStyle w:val="a9"/>
                <w:rFonts w:asciiTheme="minorEastAsia"/>
                <w:noProof/>
              </w:rPr>
              <w:t>永貞元年</w:t>
            </w:r>
            <w:r w:rsidRPr="00E17A3F">
              <w:rPr>
                <w:rStyle w:val="a9"/>
                <w:rFonts w:asciiTheme="minorEastAsia" w:hAnsi="宋体" w:cs="宋体"/>
                <w:noProof/>
              </w:rPr>
              <w:t>（</w:t>
            </w:r>
            <w:r w:rsidRPr="00E17A3F">
              <w:rPr>
                <w:rStyle w:val="a9"/>
                <w:rFonts w:asciiTheme="minorEastAsia"/>
                <w:noProof/>
              </w:rPr>
              <w:t>乙酉、八○五</w:t>
            </w:r>
            <w:r w:rsidRPr="00E17A3F">
              <w:rPr>
                <w:rStyle w:val="a9"/>
                <w:rFonts w:asciiTheme="minorEastAsia" w:hAnsi="宋体" w:cs="宋体"/>
                <w:noProof/>
              </w:rPr>
              <w:t>）</w:t>
            </w:r>
            <w:r w:rsidRPr="00E17A3F">
              <w:rPr>
                <w:rStyle w:val="a9"/>
                <w:rFonts w:asciiTheme="minorEastAsia"/>
                <w:noProof/>
              </w:rPr>
              <w:t>是年八月，始改元永貞。</w:t>
            </w:r>
            <w:r>
              <w:rPr>
                <w:noProof/>
                <w:webHidden/>
              </w:rPr>
              <w:tab/>
            </w:r>
            <w:r>
              <w:rPr>
                <w:noProof/>
                <w:webHidden/>
              </w:rPr>
              <w:fldChar w:fldCharType="begin"/>
            </w:r>
            <w:r>
              <w:rPr>
                <w:noProof/>
                <w:webHidden/>
              </w:rPr>
              <w:instrText xml:space="preserve"> PAGEREF _Toc33000982 \h </w:instrText>
            </w:r>
            <w:r>
              <w:rPr>
                <w:noProof/>
                <w:webHidden/>
              </w:rPr>
            </w:r>
            <w:r>
              <w:rPr>
                <w:noProof/>
                <w:webHidden/>
              </w:rPr>
              <w:fldChar w:fldCharType="separate"/>
            </w:r>
            <w:r>
              <w:rPr>
                <w:noProof/>
                <w:webHidden/>
              </w:rPr>
              <w:t>136</w:t>
            </w:r>
            <w:r>
              <w:rPr>
                <w:noProof/>
                <w:webHidden/>
              </w:rPr>
              <w:fldChar w:fldCharType="end"/>
            </w:r>
          </w:hyperlink>
        </w:p>
        <w:p w:rsidR="003C174C" w:rsidRDefault="003C174C">
          <w:pPr>
            <w:pStyle w:val="11"/>
            <w:tabs>
              <w:tab w:val="right" w:leader="dot" w:pos="11896"/>
            </w:tabs>
            <w:rPr>
              <w:noProof/>
            </w:rPr>
          </w:pPr>
          <w:hyperlink w:anchor="_Toc33000983" w:history="1">
            <w:r w:rsidRPr="00E17A3F">
              <w:rPr>
                <w:rStyle w:val="a9"/>
                <w:rFonts w:asciiTheme="minorEastAsia"/>
                <w:noProof/>
              </w:rPr>
              <w:t>資治通鑑卷第二百三十七</w:t>
            </w:r>
            <w:r>
              <w:rPr>
                <w:noProof/>
                <w:webHidden/>
              </w:rPr>
              <w:tab/>
            </w:r>
            <w:r>
              <w:rPr>
                <w:noProof/>
                <w:webHidden/>
              </w:rPr>
              <w:fldChar w:fldCharType="begin"/>
            </w:r>
            <w:r>
              <w:rPr>
                <w:noProof/>
                <w:webHidden/>
              </w:rPr>
              <w:instrText xml:space="preserve"> PAGEREF _Toc33000983 \h </w:instrText>
            </w:r>
            <w:r>
              <w:rPr>
                <w:noProof/>
                <w:webHidden/>
              </w:rPr>
            </w:r>
            <w:r>
              <w:rPr>
                <w:noProof/>
                <w:webHidden/>
              </w:rPr>
              <w:fldChar w:fldCharType="separate"/>
            </w:r>
            <w:r>
              <w:rPr>
                <w:noProof/>
                <w:webHidden/>
              </w:rPr>
              <w:t>141</w:t>
            </w:r>
            <w:r>
              <w:rPr>
                <w:noProof/>
                <w:webHidden/>
              </w:rPr>
              <w:fldChar w:fldCharType="end"/>
            </w:r>
          </w:hyperlink>
        </w:p>
        <w:p w:rsidR="003C174C" w:rsidRDefault="003C174C">
          <w:pPr>
            <w:pStyle w:val="21"/>
            <w:tabs>
              <w:tab w:val="right" w:leader="dot" w:pos="11896"/>
            </w:tabs>
            <w:rPr>
              <w:noProof/>
            </w:rPr>
          </w:pPr>
          <w:hyperlink w:anchor="_Toc33000984" w:history="1">
            <w:r w:rsidRPr="00E17A3F">
              <w:rPr>
                <w:rStyle w:val="a9"/>
                <w:rFonts w:asciiTheme="minorEastAsia"/>
                <w:noProof/>
                <w:bdr w:val="inset" w:sz="5" w:space="0" w:color="000000"/>
              </w:rPr>
              <w:t>唐紀五十三</w:t>
            </w:r>
            <w:r w:rsidRPr="00E17A3F">
              <w:rPr>
                <w:rStyle w:val="a9"/>
                <w:rFonts w:asciiTheme="minorEastAsia"/>
                <w:noProof/>
              </w:rPr>
              <w:t>起柔兆閹茂（丙戌），盡屠維赤奮若（己丑）六月，凡三年有奇。</w:t>
            </w:r>
            <w:r>
              <w:rPr>
                <w:noProof/>
                <w:webHidden/>
              </w:rPr>
              <w:tab/>
            </w:r>
            <w:r>
              <w:rPr>
                <w:noProof/>
                <w:webHidden/>
              </w:rPr>
              <w:fldChar w:fldCharType="begin"/>
            </w:r>
            <w:r>
              <w:rPr>
                <w:noProof/>
                <w:webHidden/>
              </w:rPr>
              <w:instrText xml:space="preserve"> PAGEREF _Toc33000984 \h </w:instrText>
            </w:r>
            <w:r>
              <w:rPr>
                <w:noProof/>
                <w:webHidden/>
              </w:rPr>
            </w:r>
            <w:r>
              <w:rPr>
                <w:noProof/>
                <w:webHidden/>
              </w:rPr>
              <w:fldChar w:fldCharType="separate"/>
            </w:r>
            <w:r>
              <w:rPr>
                <w:noProof/>
                <w:webHidden/>
              </w:rPr>
              <w:t>141</w:t>
            </w:r>
            <w:r>
              <w:rPr>
                <w:noProof/>
                <w:webHidden/>
              </w:rPr>
              <w:fldChar w:fldCharType="end"/>
            </w:r>
          </w:hyperlink>
        </w:p>
        <w:p w:rsidR="003C174C" w:rsidRDefault="003C174C">
          <w:pPr>
            <w:pStyle w:val="21"/>
            <w:tabs>
              <w:tab w:val="right" w:leader="dot" w:pos="11896"/>
            </w:tabs>
            <w:rPr>
              <w:noProof/>
            </w:rPr>
          </w:pPr>
          <w:hyperlink w:anchor="_Toc33000985" w:history="1">
            <w:r w:rsidRPr="00E17A3F">
              <w:rPr>
                <w:rStyle w:val="a9"/>
                <w:rFonts w:asciiTheme="minorEastAsia"/>
                <w:noProof/>
              </w:rPr>
              <w:t>元和元年</w:t>
            </w:r>
            <w:r w:rsidRPr="00E17A3F">
              <w:rPr>
                <w:rStyle w:val="a9"/>
                <w:rFonts w:asciiTheme="minorEastAsia" w:hAnsi="宋体" w:cs="宋体"/>
                <w:noProof/>
              </w:rPr>
              <w:t>（</w:t>
            </w:r>
            <w:r w:rsidRPr="00E17A3F">
              <w:rPr>
                <w:rStyle w:val="a9"/>
                <w:rFonts w:asciiTheme="minorEastAsia"/>
                <w:noProof/>
              </w:rPr>
              <w:t>丙戌、八○六</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_Toc33000985 \h </w:instrText>
            </w:r>
            <w:r>
              <w:rPr>
                <w:noProof/>
                <w:webHidden/>
              </w:rPr>
            </w:r>
            <w:r>
              <w:rPr>
                <w:noProof/>
                <w:webHidden/>
              </w:rPr>
              <w:fldChar w:fldCharType="separate"/>
            </w:r>
            <w:r>
              <w:rPr>
                <w:noProof/>
                <w:webHidden/>
              </w:rPr>
              <w:t>141</w:t>
            </w:r>
            <w:r>
              <w:rPr>
                <w:noProof/>
                <w:webHidden/>
              </w:rPr>
              <w:fldChar w:fldCharType="end"/>
            </w:r>
          </w:hyperlink>
        </w:p>
        <w:p w:rsidR="003C174C" w:rsidRDefault="003C174C">
          <w:pPr>
            <w:pStyle w:val="11"/>
            <w:tabs>
              <w:tab w:val="right" w:leader="dot" w:pos="11896"/>
            </w:tabs>
            <w:rPr>
              <w:noProof/>
            </w:rPr>
          </w:pPr>
          <w:hyperlink w:anchor="_Toc33000986" w:history="1">
            <w:r w:rsidRPr="00E17A3F">
              <w:rPr>
                <w:rStyle w:val="a9"/>
                <w:rFonts w:asciiTheme="minorEastAsia"/>
                <w:noProof/>
              </w:rPr>
              <w:t>資治通鑑卷第二百三十八</w:t>
            </w:r>
            <w:r>
              <w:rPr>
                <w:noProof/>
                <w:webHidden/>
              </w:rPr>
              <w:tab/>
            </w:r>
            <w:r>
              <w:rPr>
                <w:noProof/>
                <w:webHidden/>
              </w:rPr>
              <w:fldChar w:fldCharType="begin"/>
            </w:r>
            <w:r>
              <w:rPr>
                <w:noProof/>
                <w:webHidden/>
              </w:rPr>
              <w:instrText xml:space="preserve"> PAGEREF _Toc33000986 \h </w:instrText>
            </w:r>
            <w:r>
              <w:rPr>
                <w:noProof/>
                <w:webHidden/>
              </w:rPr>
            </w:r>
            <w:r>
              <w:rPr>
                <w:noProof/>
                <w:webHidden/>
              </w:rPr>
              <w:fldChar w:fldCharType="separate"/>
            </w:r>
            <w:r>
              <w:rPr>
                <w:noProof/>
                <w:webHidden/>
              </w:rPr>
              <w:t>149</w:t>
            </w:r>
            <w:r>
              <w:rPr>
                <w:noProof/>
                <w:webHidden/>
              </w:rPr>
              <w:fldChar w:fldCharType="end"/>
            </w:r>
          </w:hyperlink>
        </w:p>
        <w:p w:rsidR="003C174C" w:rsidRDefault="003C174C">
          <w:pPr>
            <w:pStyle w:val="21"/>
            <w:tabs>
              <w:tab w:val="right" w:leader="dot" w:pos="11896"/>
            </w:tabs>
            <w:rPr>
              <w:noProof/>
            </w:rPr>
          </w:pPr>
          <w:hyperlink w:anchor="_Toc33000987" w:history="1">
            <w:r w:rsidRPr="00E17A3F">
              <w:rPr>
                <w:rStyle w:val="a9"/>
                <w:rFonts w:asciiTheme="minorEastAsia"/>
                <w:noProof/>
                <w:bdr w:val="inset" w:sz="5" w:space="0" w:color="000000"/>
              </w:rPr>
              <w:t>唐紀五十四</w:t>
            </w:r>
            <w:r w:rsidRPr="00E17A3F">
              <w:rPr>
                <w:rStyle w:val="a9"/>
                <w:rFonts w:asciiTheme="minorEastAsia"/>
                <w:noProof/>
              </w:rPr>
              <w:t>起屠維赤奮若（己丑）七月，盡玄黓執徐（壬辰）九月，凡三年有奇。</w:t>
            </w:r>
            <w:r>
              <w:rPr>
                <w:noProof/>
                <w:webHidden/>
              </w:rPr>
              <w:tab/>
            </w:r>
            <w:r>
              <w:rPr>
                <w:noProof/>
                <w:webHidden/>
              </w:rPr>
              <w:fldChar w:fldCharType="begin"/>
            </w:r>
            <w:r>
              <w:rPr>
                <w:noProof/>
                <w:webHidden/>
              </w:rPr>
              <w:instrText xml:space="preserve"> PAGEREF _Toc33000987 \h </w:instrText>
            </w:r>
            <w:r>
              <w:rPr>
                <w:noProof/>
                <w:webHidden/>
              </w:rPr>
            </w:r>
            <w:r>
              <w:rPr>
                <w:noProof/>
                <w:webHidden/>
              </w:rPr>
              <w:fldChar w:fldCharType="separate"/>
            </w:r>
            <w:r>
              <w:rPr>
                <w:noProof/>
                <w:webHidden/>
              </w:rPr>
              <w:t>149</w:t>
            </w:r>
            <w:r>
              <w:rPr>
                <w:noProof/>
                <w:webHidden/>
              </w:rPr>
              <w:fldChar w:fldCharType="end"/>
            </w:r>
          </w:hyperlink>
        </w:p>
        <w:p w:rsidR="003C174C" w:rsidRDefault="003C174C">
          <w:pPr>
            <w:pStyle w:val="11"/>
            <w:tabs>
              <w:tab w:val="right" w:leader="dot" w:pos="11896"/>
            </w:tabs>
            <w:rPr>
              <w:noProof/>
            </w:rPr>
          </w:pPr>
          <w:hyperlink w:anchor="_Toc33000988" w:history="1">
            <w:r w:rsidRPr="00E17A3F">
              <w:rPr>
                <w:rStyle w:val="a9"/>
                <w:rFonts w:asciiTheme="minorEastAsia"/>
                <w:noProof/>
              </w:rPr>
              <w:t>資治通鑑卷第二百三十九</w:t>
            </w:r>
            <w:r>
              <w:rPr>
                <w:noProof/>
                <w:webHidden/>
              </w:rPr>
              <w:tab/>
            </w:r>
            <w:r>
              <w:rPr>
                <w:noProof/>
                <w:webHidden/>
              </w:rPr>
              <w:fldChar w:fldCharType="begin"/>
            </w:r>
            <w:r>
              <w:rPr>
                <w:noProof/>
                <w:webHidden/>
              </w:rPr>
              <w:instrText xml:space="preserve"> PAGEREF _Toc33000988 \h </w:instrText>
            </w:r>
            <w:r>
              <w:rPr>
                <w:noProof/>
                <w:webHidden/>
              </w:rPr>
            </w:r>
            <w:r>
              <w:rPr>
                <w:noProof/>
                <w:webHidden/>
              </w:rPr>
              <w:fldChar w:fldCharType="separate"/>
            </w:r>
            <w:r>
              <w:rPr>
                <w:noProof/>
                <w:webHidden/>
              </w:rPr>
              <w:t>156</w:t>
            </w:r>
            <w:r>
              <w:rPr>
                <w:noProof/>
                <w:webHidden/>
              </w:rPr>
              <w:fldChar w:fldCharType="end"/>
            </w:r>
          </w:hyperlink>
        </w:p>
        <w:p w:rsidR="003C174C" w:rsidRDefault="003C174C">
          <w:pPr>
            <w:pStyle w:val="21"/>
            <w:tabs>
              <w:tab w:val="right" w:leader="dot" w:pos="11896"/>
            </w:tabs>
            <w:rPr>
              <w:noProof/>
            </w:rPr>
          </w:pPr>
          <w:hyperlink w:anchor="_Toc33000989" w:history="1">
            <w:r w:rsidRPr="00E17A3F">
              <w:rPr>
                <w:rStyle w:val="a9"/>
                <w:rFonts w:asciiTheme="minorEastAsia"/>
                <w:noProof/>
                <w:bdr w:val="inset" w:sz="5" w:space="0" w:color="000000"/>
              </w:rPr>
              <w:t>唐紀五十五</w:t>
            </w:r>
            <w:r w:rsidRPr="00E17A3F">
              <w:rPr>
                <w:rStyle w:val="a9"/>
                <w:rFonts w:asciiTheme="minorEastAsia"/>
                <w:noProof/>
              </w:rPr>
              <w:t>起玄黓執徐（壬辰）十月，盡柔兆涒灘（丙申），凡四年有奇。</w:t>
            </w:r>
            <w:r>
              <w:rPr>
                <w:noProof/>
                <w:webHidden/>
              </w:rPr>
              <w:tab/>
            </w:r>
            <w:r>
              <w:rPr>
                <w:noProof/>
                <w:webHidden/>
              </w:rPr>
              <w:fldChar w:fldCharType="begin"/>
            </w:r>
            <w:r>
              <w:rPr>
                <w:noProof/>
                <w:webHidden/>
              </w:rPr>
              <w:instrText xml:space="preserve"> PAGEREF _Toc33000989 \h </w:instrText>
            </w:r>
            <w:r>
              <w:rPr>
                <w:noProof/>
                <w:webHidden/>
              </w:rPr>
            </w:r>
            <w:r>
              <w:rPr>
                <w:noProof/>
                <w:webHidden/>
              </w:rPr>
              <w:fldChar w:fldCharType="separate"/>
            </w:r>
            <w:r>
              <w:rPr>
                <w:noProof/>
                <w:webHidden/>
              </w:rPr>
              <w:t>156</w:t>
            </w:r>
            <w:r>
              <w:rPr>
                <w:noProof/>
                <w:webHidden/>
              </w:rPr>
              <w:fldChar w:fldCharType="end"/>
            </w:r>
          </w:hyperlink>
        </w:p>
        <w:p w:rsidR="003C174C" w:rsidRDefault="003C174C">
          <w:pPr>
            <w:pStyle w:val="11"/>
            <w:tabs>
              <w:tab w:val="right" w:leader="dot" w:pos="11896"/>
            </w:tabs>
            <w:rPr>
              <w:noProof/>
            </w:rPr>
          </w:pPr>
          <w:hyperlink w:anchor="_Toc33000990" w:history="1">
            <w:r w:rsidRPr="00E17A3F">
              <w:rPr>
                <w:rStyle w:val="a9"/>
                <w:rFonts w:asciiTheme="minorEastAsia"/>
                <w:noProof/>
              </w:rPr>
              <w:t>資治通鑑卷第二百四十</w:t>
            </w:r>
            <w:r>
              <w:rPr>
                <w:noProof/>
                <w:webHidden/>
              </w:rPr>
              <w:tab/>
            </w:r>
            <w:r>
              <w:rPr>
                <w:noProof/>
                <w:webHidden/>
              </w:rPr>
              <w:fldChar w:fldCharType="begin"/>
            </w:r>
            <w:r>
              <w:rPr>
                <w:noProof/>
                <w:webHidden/>
              </w:rPr>
              <w:instrText xml:space="preserve"> PAGEREF _Toc33000990 \h </w:instrText>
            </w:r>
            <w:r>
              <w:rPr>
                <w:noProof/>
                <w:webHidden/>
              </w:rPr>
            </w:r>
            <w:r>
              <w:rPr>
                <w:noProof/>
                <w:webHidden/>
              </w:rPr>
              <w:fldChar w:fldCharType="separate"/>
            </w:r>
            <w:r>
              <w:rPr>
                <w:noProof/>
                <w:webHidden/>
              </w:rPr>
              <w:t>164</w:t>
            </w:r>
            <w:r>
              <w:rPr>
                <w:noProof/>
                <w:webHidden/>
              </w:rPr>
              <w:fldChar w:fldCharType="end"/>
            </w:r>
          </w:hyperlink>
        </w:p>
        <w:p w:rsidR="003C174C" w:rsidRDefault="003C174C">
          <w:pPr>
            <w:pStyle w:val="21"/>
            <w:tabs>
              <w:tab w:val="right" w:leader="dot" w:pos="11896"/>
            </w:tabs>
            <w:rPr>
              <w:noProof/>
            </w:rPr>
          </w:pPr>
          <w:hyperlink w:anchor="_Toc33000991" w:history="1">
            <w:r w:rsidRPr="00E17A3F">
              <w:rPr>
                <w:rStyle w:val="a9"/>
                <w:rFonts w:asciiTheme="minorEastAsia"/>
                <w:noProof/>
                <w:bdr w:val="inset" w:sz="5" w:space="0" w:color="000000"/>
              </w:rPr>
              <w:t>唐紀五十六</w:t>
            </w:r>
            <w:r w:rsidRPr="00E17A3F">
              <w:rPr>
                <w:rStyle w:val="a9"/>
                <w:rFonts w:asciiTheme="minorEastAsia"/>
                <w:noProof/>
              </w:rPr>
              <w:t>起強圉作噩（丁酉），盡屠維大淵獻（己亥）正月，凡二年有奇。</w:t>
            </w:r>
            <w:r>
              <w:rPr>
                <w:noProof/>
                <w:webHidden/>
              </w:rPr>
              <w:tab/>
            </w:r>
            <w:r>
              <w:rPr>
                <w:noProof/>
                <w:webHidden/>
              </w:rPr>
              <w:fldChar w:fldCharType="begin"/>
            </w:r>
            <w:r>
              <w:rPr>
                <w:noProof/>
                <w:webHidden/>
              </w:rPr>
              <w:instrText xml:space="preserve"> PAGEREF _Toc33000991 \h </w:instrText>
            </w:r>
            <w:r>
              <w:rPr>
                <w:noProof/>
                <w:webHidden/>
              </w:rPr>
            </w:r>
            <w:r>
              <w:rPr>
                <w:noProof/>
                <w:webHidden/>
              </w:rPr>
              <w:fldChar w:fldCharType="separate"/>
            </w:r>
            <w:r>
              <w:rPr>
                <w:noProof/>
                <w:webHidden/>
              </w:rPr>
              <w:t>164</w:t>
            </w:r>
            <w:r>
              <w:rPr>
                <w:noProof/>
                <w:webHidden/>
              </w:rPr>
              <w:fldChar w:fldCharType="end"/>
            </w:r>
          </w:hyperlink>
        </w:p>
        <w:p w:rsidR="003C174C" w:rsidRDefault="003C174C">
          <w:pPr>
            <w:pStyle w:val="11"/>
            <w:tabs>
              <w:tab w:val="right" w:leader="dot" w:pos="11896"/>
            </w:tabs>
            <w:rPr>
              <w:noProof/>
            </w:rPr>
          </w:pPr>
          <w:hyperlink w:anchor="_Toc33000992" w:history="1">
            <w:r w:rsidRPr="00E17A3F">
              <w:rPr>
                <w:rStyle w:val="a9"/>
                <w:rFonts w:asciiTheme="minorEastAsia"/>
                <w:noProof/>
              </w:rPr>
              <w:t>資治通鑑卷第二百四十一</w:t>
            </w:r>
            <w:r>
              <w:rPr>
                <w:noProof/>
                <w:webHidden/>
              </w:rPr>
              <w:tab/>
            </w:r>
            <w:r>
              <w:rPr>
                <w:noProof/>
                <w:webHidden/>
              </w:rPr>
              <w:fldChar w:fldCharType="begin"/>
            </w:r>
            <w:r>
              <w:rPr>
                <w:noProof/>
                <w:webHidden/>
              </w:rPr>
              <w:instrText xml:space="preserve"> PAGEREF _Toc33000992 \h </w:instrText>
            </w:r>
            <w:r>
              <w:rPr>
                <w:noProof/>
                <w:webHidden/>
              </w:rPr>
            </w:r>
            <w:r>
              <w:rPr>
                <w:noProof/>
                <w:webHidden/>
              </w:rPr>
              <w:fldChar w:fldCharType="separate"/>
            </w:r>
            <w:r>
              <w:rPr>
                <w:noProof/>
                <w:webHidden/>
              </w:rPr>
              <w:t>171</w:t>
            </w:r>
            <w:r>
              <w:rPr>
                <w:noProof/>
                <w:webHidden/>
              </w:rPr>
              <w:fldChar w:fldCharType="end"/>
            </w:r>
          </w:hyperlink>
        </w:p>
        <w:p w:rsidR="003C174C" w:rsidRDefault="003C174C">
          <w:pPr>
            <w:pStyle w:val="21"/>
            <w:tabs>
              <w:tab w:val="right" w:leader="dot" w:pos="11896"/>
            </w:tabs>
            <w:rPr>
              <w:noProof/>
            </w:rPr>
          </w:pPr>
          <w:hyperlink w:anchor="_Toc33000993" w:history="1">
            <w:r w:rsidRPr="00E17A3F">
              <w:rPr>
                <w:rStyle w:val="a9"/>
                <w:rFonts w:asciiTheme="minorEastAsia"/>
                <w:noProof/>
                <w:bdr w:val="inset" w:sz="5" w:space="0" w:color="000000"/>
              </w:rPr>
              <w:t>唐紀五十七</w:t>
            </w:r>
            <w:r w:rsidRPr="00E17A3F">
              <w:rPr>
                <w:rStyle w:val="a9"/>
                <w:rFonts w:asciiTheme="minorEastAsia"/>
                <w:noProof/>
              </w:rPr>
              <w:t>起屠維大淵獻（己亥）二月，盡重光赤奮若（辛丑）六月，凡二年有奇。</w:t>
            </w:r>
            <w:r>
              <w:rPr>
                <w:noProof/>
                <w:webHidden/>
              </w:rPr>
              <w:tab/>
            </w:r>
            <w:r>
              <w:rPr>
                <w:noProof/>
                <w:webHidden/>
              </w:rPr>
              <w:fldChar w:fldCharType="begin"/>
            </w:r>
            <w:r>
              <w:rPr>
                <w:noProof/>
                <w:webHidden/>
              </w:rPr>
              <w:instrText xml:space="preserve"> PAGEREF _Toc33000993 \h </w:instrText>
            </w:r>
            <w:r>
              <w:rPr>
                <w:noProof/>
                <w:webHidden/>
              </w:rPr>
            </w:r>
            <w:r>
              <w:rPr>
                <w:noProof/>
                <w:webHidden/>
              </w:rPr>
              <w:fldChar w:fldCharType="separate"/>
            </w:r>
            <w:r>
              <w:rPr>
                <w:noProof/>
                <w:webHidden/>
              </w:rPr>
              <w:t>171</w:t>
            </w:r>
            <w:r>
              <w:rPr>
                <w:noProof/>
                <w:webHidden/>
              </w:rPr>
              <w:fldChar w:fldCharType="end"/>
            </w:r>
          </w:hyperlink>
        </w:p>
        <w:p w:rsidR="003C174C" w:rsidRDefault="003C174C">
          <w:pPr>
            <w:pStyle w:val="21"/>
            <w:tabs>
              <w:tab w:val="right" w:leader="dot" w:pos="11896"/>
            </w:tabs>
            <w:rPr>
              <w:noProof/>
            </w:rPr>
          </w:pPr>
          <w:hyperlink w:anchor="_Toc33000994" w:history="1">
            <w:r w:rsidRPr="00E17A3F">
              <w:rPr>
                <w:rStyle w:val="a9"/>
                <w:rFonts w:asciiTheme="minorEastAsia"/>
                <w:noProof/>
              </w:rPr>
              <w:t>長慶元年</w:t>
            </w:r>
            <w:r w:rsidRPr="00E17A3F">
              <w:rPr>
                <w:rStyle w:val="a9"/>
                <w:rFonts w:asciiTheme="minorEastAsia" w:hAnsi="宋体" w:cs="宋体"/>
                <w:noProof/>
              </w:rPr>
              <w:t>（</w:t>
            </w:r>
            <w:r w:rsidRPr="00E17A3F">
              <w:rPr>
                <w:rStyle w:val="a9"/>
                <w:rFonts w:asciiTheme="minorEastAsia"/>
                <w:noProof/>
              </w:rPr>
              <w:t>辛丑、八二一</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_Toc33000994 \h </w:instrText>
            </w:r>
            <w:r>
              <w:rPr>
                <w:noProof/>
                <w:webHidden/>
              </w:rPr>
            </w:r>
            <w:r>
              <w:rPr>
                <w:noProof/>
                <w:webHidden/>
              </w:rPr>
              <w:fldChar w:fldCharType="separate"/>
            </w:r>
            <w:r>
              <w:rPr>
                <w:noProof/>
                <w:webHidden/>
              </w:rPr>
              <w:t>176</w:t>
            </w:r>
            <w:r>
              <w:rPr>
                <w:noProof/>
                <w:webHidden/>
              </w:rPr>
              <w:fldChar w:fldCharType="end"/>
            </w:r>
          </w:hyperlink>
        </w:p>
        <w:p w:rsidR="003C174C" w:rsidRDefault="003C174C">
          <w:pPr>
            <w:pStyle w:val="11"/>
            <w:tabs>
              <w:tab w:val="right" w:leader="dot" w:pos="11896"/>
            </w:tabs>
            <w:rPr>
              <w:noProof/>
            </w:rPr>
          </w:pPr>
          <w:hyperlink w:anchor="_Toc33000995" w:history="1">
            <w:r w:rsidRPr="00E17A3F">
              <w:rPr>
                <w:rStyle w:val="a9"/>
                <w:rFonts w:asciiTheme="minorEastAsia"/>
                <w:noProof/>
              </w:rPr>
              <w:t>資治通鑑卷第二百四十二</w:t>
            </w:r>
            <w:r>
              <w:rPr>
                <w:noProof/>
                <w:webHidden/>
              </w:rPr>
              <w:tab/>
            </w:r>
            <w:r>
              <w:rPr>
                <w:noProof/>
                <w:webHidden/>
              </w:rPr>
              <w:fldChar w:fldCharType="begin"/>
            </w:r>
            <w:r>
              <w:rPr>
                <w:noProof/>
                <w:webHidden/>
              </w:rPr>
              <w:instrText xml:space="preserve"> PAGEREF _Toc33000995 \h </w:instrText>
            </w:r>
            <w:r>
              <w:rPr>
                <w:noProof/>
                <w:webHidden/>
              </w:rPr>
            </w:r>
            <w:r>
              <w:rPr>
                <w:noProof/>
                <w:webHidden/>
              </w:rPr>
              <w:fldChar w:fldCharType="separate"/>
            </w:r>
            <w:r>
              <w:rPr>
                <w:noProof/>
                <w:webHidden/>
              </w:rPr>
              <w:t>178</w:t>
            </w:r>
            <w:r>
              <w:rPr>
                <w:noProof/>
                <w:webHidden/>
              </w:rPr>
              <w:fldChar w:fldCharType="end"/>
            </w:r>
          </w:hyperlink>
        </w:p>
        <w:p w:rsidR="003C174C" w:rsidRDefault="003C174C">
          <w:pPr>
            <w:pStyle w:val="21"/>
            <w:tabs>
              <w:tab w:val="right" w:leader="dot" w:pos="11896"/>
            </w:tabs>
            <w:rPr>
              <w:noProof/>
            </w:rPr>
          </w:pPr>
          <w:hyperlink w:anchor="_Toc33000996" w:history="1">
            <w:r w:rsidRPr="00E17A3F">
              <w:rPr>
                <w:rStyle w:val="a9"/>
                <w:rFonts w:asciiTheme="minorEastAsia"/>
                <w:noProof/>
                <w:bdr w:val="inset" w:sz="5" w:space="0" w:color="000000"/>
              </w:rPr>
              <w:t>唐紀五十八</w:t>
            </w:r>
            <w:r w:rsidRPr="00E17A3F">
              <w:rPr>
                <w:rStyle w:val="a9"/>
                <w:rFonts w:asciiTheme="minorEastAsia"/>
                <w:noProof/>
              </w:rPr>
              <w:t>起重光赤奮若（辛丑）七月，盡玄黓攝提格（壬寅），凡一年有奇。</w:t>
            </w:r>
            <w:r>
              <w:rPr>
                <w:noProof/>
                <w:webHidden/>
              </w:rPr>
              <w:tab/>
            </w:r>
            <w:r>
              <w:rPr>
                <w:noProof/>
                <w:webHidden/>
              </w:rPr>
              <w:fldChar w:fldCharType="begin"/>
            </w:r>
            <w:r>
              <w:rPr>
                <w:noProof/>
                <w:webHidden/>
              </w:rPr>
              <w:instrText xml:space="preserve"> PAGEREF _Toc33000996 \h </w:instrText>
            </w:r>
            <w:r>
              <w:rPr>
                <w:noProof/>
                <w:webHidden/>
              </w:rPr>
            </w:r>
            <w:r>
              <w:rPr>
                <w:noProof/>
                <w:webHidden/>
              </w:rPr>
              <w:fldChar w:fldCharType="separate"/>
            </w:r>
            <w:r>
              <w:rPr>
                <w:noProof/>
                <w:webHidden/>
              </w:rPr>
              <w:t>178</w:t>
            </w:r>
            <w:r>
              <w:rPr>
                <w:noProof/>
                <w:webHidden/>
              </w:rPr>
              <w:fldChar w:fldCharType="end"/>
            </w:r>
          </w:hyperlink>
        </w:p>
        <w:p w:rsidR="003C174C" w:rsidRDefault="003C174C">
          <w:pPr>
            <w:pStyle w:val="21"/>
            <w:tabs>
              <w:tab w:val="right" w:leader="dot" w:pos="11896"/>
            </w:tabs>
            <w:rPr>
              <w:noProof/>
            </w:rPr>
          </w:pPr>
          <w:hyperlink w:anchor="_Toc33000997" w:history="1">
            <w:r w:rsidRPr="00E17A3F">
              <w:rPr>
                <w:rStyle w:val="a9"/>
                <w:rFonts w:asciiTheme="minorEastAsia"/>
                <w:noProof/>
              </w:rPr>
              <w:t>長慶元年</w:t>
            </w:r>
            <w:r w:rsidRPr="00E17A3F">
              <w:rPr>
                <w:rStyle w:val="a9"/>
                <w:rFonts w:asciiTheme="minorEastAsia" w:hAnsi="宋体" w:cs="宋体"/>
                <w:noProof/>
              </w:rPr>
              <w:t>（</w:t>
            </w:r>
            <w:r w:rsidRPr="00E17A3F">
              <w:rPr>
                <w:rStyle w:val="a9"/>
                <w:rFonts w:asciiTheme="minorEastAsia"/>
                <w:noProof/>
              </w:rPr>
              <w:t>辛丑、八二一</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_Toc33000997 \h </w:instrText>
            </w:r>
            <w:r>
              <w:rPr>
                <w:noProof/>
                <w:webHidden/>
              </w:rPr>
            </w:r>
            <w:r>
              <w:rPr>
                <w:noProof/>
                <w:webHidden/>
              </w:rPr>
              <w:fldChar w:fldCharType="separate"/>
            </w:r>
            <w:r>
              <w:rPr>
                <w:noProof/>
                <w:webHidden/>
              </w:rPr>
              <w:t>178</w:t>
            </w:r>
            <w:r>
              <w:rPr>
                <w:noProof/>
                <w:webHidden/>
              </w:rPr>
              <w:fldChar w:fldCharType="end"/>
            </w:r>
          </w:hyperlink>
        </w:p>
        <w:p w:rsidR="003C174C" w:rsidRDefault="003C174C">
          <w:pPr>
            <w:pStyle w:val="11"/>
            <w:tabs>
              <w:tab w:val="right" w:leader="dot" w:pos="11896"/>
            </w:tabs>
            <w:rPr>
              <w:noProof/>
            </w:rPr>
          </w:pPr>
          <w:hyperlink w:anchor="_Toc33000998" w:history="1">
            <w:r w:rsidRPr="00E17A3F">
              <w:rPr>
                <w:rStyle w:val="a9"/>
                <w:rFonts w:asciiTheme="minorEastAsia"/>
                <w:noProof/>
              </w:rPr>
              <w:t>資治通鑑卷第二百四十三</w:t>
            </w:r>
            <w:r>
              <w:rPr>
                <w:noProof/>
                <w:webHidden/>
              </w:rPr>
              <w:tab/>
            </w:r>
            <w:r>
              <w:rPr>
                <w:noProof/>
                <w:webHidden/>
              </w:rPr>
              <w:fldChar w:fldCharType="begin"/>
            </w:r>
            <w:r>
              <w:rPr>
                <w:noProof/>
                <w:webHidden/>
              </w:rPr>
              <w:instrText xml:space="preserve"> PAGEREF _Toc33000998 \h </w:instrText>
            </w:r>
            <w:r>
              <w:rPr>
                <w:noProof/>
                <w:webHidden/>
              </w:rPr>
            </w:r>
            <w:r>
              <w:rPr>
                <w:noProof/>
                <w:webHidden/>
              </w:rPr>
              <w:fldChar w:fldCharType="separate"/>
            </w:r>
            <w:r>
              <w:rPr>
                <w:noProof/>
                <w:webHidden/>
              </w:rPr>
              <w:t>185</w:t>
            </w:r>
            <w:r>
              <w:rPr>
                <w:noProof/>
                <w:webHidden/>
              </w:rPr>
              <w:fldChar w:fldCharType="end"/>
            </w:r>
          </w:hyperlink>
        </w:p>
        <w:p w:rsidR="003C174C" w:rsidRDefault="003C174C">
          <w:pPr>
            <w:pStyle w:val="21"/>
            <w:tabs>
              <w:tab w:val="right" w:leader="dot" w:pos="11896"/>
            </w:tabs>
            <w:rPr>
              <w:noProof/>
            </w:rPr>
          </w:pPr>
          <w:hyperlink w:anchor="_Toc33000999" w:history="1">
            <w:r w:rsidRPr="00E17A3F">
              <w:rPr>
                <w:rStyle w:val="a9"/>
                <w:rFonts w:asciiTheme="minorEastAsia"/>
                <w:noProof/>
                <w:bdr w:val="inset" w:sz="5" w:space="0" w:color="000000"/>
              </w:rPr>
              <w:t>唐紀五十九</w:t>
            </w:r>
            <w:r w:rsidRPr="00E17A3F">
              <w:rPr>
                <w:rStyle w:val="a9"/>
                <w:rFonts w:asciiTheme="minorEastAsia"/>
                <w:noProof/>
              </w:rPr>
              <w:t>起昭陽單閼（癸卯），盡著雍涒灘（戊申），凡六年。</w:t>
            </w:r>
            <w:r>
              <w:rPr>
                <w:noProof/>
                <w:webHidden/>
              </w:rPr>
              <w:tab/>
            </w:r>
            <w:r>
              <w:rPr>
                <w:noProof/>
                <w:webHidden/>
              </w:rPr>
              <w:fldChar w:fldCharType="begin"/>
            </w:r>
            <w:r>
              <w:rPr>
                <w:noProof/>
                <w:webHidden/>
              </w:rPr>
              <w:instrText xml:space="preserve"> PAGEREF _Toc33000999 \h </w:instrText>
            </w:r>
            <w:r>
              <w:rPr>
                <w:noProof/>
                <w:webHidden/>
              </w:rPr>
            </w:r>
            <w:r>
              <w:rPr>
                <w:noProof/>
                <w:webHidden/>
              </w:rPr>
              <w:fldChar w:fldCharType="separate"/>
            </w:r>
            <w:r>
              <w:rPr>
                <w:noProof/>
                <w:webHidden/>
              </w:rPr>
              <w:t>185</w:t>
            </w:r>
            <w:r>
              <w:rPr>
                <w:noProof/>
                <w:webHidden/>
              </w:rPr>
              <w:fldChar w:fldCharType="end"/>
            </w:r>
          </w:hyperlink>
        </w:p>
        <w:p w:rsidR="003C174C" w:rsidRDefault="003C174C">
          <w:pPr>
            <w:pStyle w:val="21"/>
            <w:tabs>
              <w:tab w:val="right" w:leader="dot" w:pos="11896"/>
            </w:tabs>
            <w:rPr>
              <w:noProof/>
            </w:rPr>
          </w:pPr>
          <w:hyperlink w:anchor="_Toc33001000" w:history="1">
            <w:r w:rsidRPr="00E17A3F">
              <w:rPr>
                <w:rStyle w:val="a9"/>
                <w:rFonts w:asciiTheme="minorEastAsia"/>
                <w:noProof/>
              </w:rPr>
              <w:t>寶曆元年</w:t>
            </w:r>
            <w:r w:rsidRPr="00E17A3F">
              <w:rPr>
                <w:rStyle w:val="a9"/>
                <w:rFonts w:asciiTheme="minorEastAsia" w:hAnsi="宋体" w:cs="宋体"/>
                <w:noProof/>
              </w:rPr>
              <w:t>（</w:t>
            </w:r>
            <w:r w:rsidRPr="00E17A3F">
              <w:rPr>
                <w:rStyle w:val="a9"/>
                <w:rFonts w:asciiTheme="minorEastAsia"/>
                <w:noProof/>
              </w:rPr>
              <w:t>乙巳、八二五</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_Toc33001000 \h </w:instrText>
            </w:r>
            <w:r>
              <w:rPr>
                <w:noProof/>
                <w:webHidden/>
              </w:rPr>
            </w:r>
            <w:r>
              <w:rPr>
                <w:noProof/>
                <w:webHidden/>
              </w:rPr>
              <w:fldChar w:fldCharType="separate"/>
            </w:r>
            <w:r>
              <w:rPr>
                <w:noProof/>
                <w:webHidden/>
              </w:rPr>
              <w:t>188</w:t>
            </w:r>
            <w:r>
              <w:rPr>
                <w:noProof/>
                <w:webHidden/>
              </w:rPr>
              <w:fldChar w:fldCharType="end"/>
            </w:r>
          </w:hyperlink>
        </w:p>
        <w:p w:rsidR="003C174C" w:rsidRDefault="003C174C">
          <w:pPr>
            <w:pStyle w:val="21"/>
            <w:tabs>
              <w:tab w:val="right" w:leader="dot" w:pos="11896"/>
            </w:tabs>
            <w:rPr>
              <w:noProof/>
            </w:rPr>
          </w:pPr>
          <w:hyperlink w:anchor="_Toc33001001" w:history="1">
            <w:r w:rsidRPr="00E17A3F">
              <w:rPr>
                <w:rStyle w:val="a9"/>
                <w:rFonts w:asciiTheme="minorEastAsia"/>
                <w:noProof/>
              </w:rPr>
              <w:t>太和元年</w:t>
            </w:r>
            <w:r w:rsidRPr="00E17A3F">
              <w:rPr>
                <w:rStyle w:val="a9"/>
                <w:rFonts w:asciiTheme="minorEastAsia" w:hAnsi="宋体" w:cs="宋体"/>
                <w:noProof/>
              </w:rPr>
              <w:t>（</w:t>
            </w:r>
            <w:r w:rsidRPr="00E17A3F">
              <w:rPr>
                <w:rStyle w:val="a9"/>
                <w:rFonts w:asciiTheme="minorEastAsia"/>
                <w:noProof/>
              </w:rPr>
              <w:t>丁未、八二七</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_Toc33001001 \h </w:instrText>
            </w:r>
            <w:r>
              <w:rPr>
                <w:noProof/>
                <w:webHidden/>
              </w:rPr>
            </w:r>
            <w:r>
              <w:rPr>
                <w:noProof/>
                <w:webHidden/>
              </w:rPr>
              <w:fldChar w:fldCharType="separate"/>
            </w:r>
            <w:r>
              <w:rPr>
                <w:noProof/>
                <w:webHidden/>
              </w:rPr>
              <w:t>191</w:t>
            </w:r>
            <w:r>
              <w:rPr>
                <w:noProof/>
                <w:webHidden/>
              </w:rPr>
              <w:fldChar w:fldCharType="end"/>
            </w:r>
          </w:hyperlink>
        </w:p>
        <w:p w:rsidR="003C174C" w:rsidRDefault="003C174C">
          <w:pPr>
            <w:pStyle w:val="11"/>
            <w:tabs>
              <w:tab w:val="right" w:leader="dot" w:pos="11896"/>
            </w:tabs>
            <w:rPr>
              <w:noProof/>
            </w:rPr>
          </w:pPr>
          <w:hyperlink w:anchor="_Toc33001002" w:history="1">
            <w:r w:rsidRPr="00E17A3F">
              <w:rPr>
                <w:rStyle w:val="a9"/>
                <w:rFonts w:asciiTheme="minorEastAsia"/>
                <w:noProof/>
              </w:rPr>
              <w:t>資治通鑑卷第二百四十四</w:t>
            </w:r>
            <w:r>
              <w:rPr>
                <w:noProof/>
                <w:webHidden/>
              </w:rPr>
              <w:tab/>
            </w:r>
            <w:r>
              <w:rPr>
                <w:noProof/>
                <w:webHidden/>
              </w:rPr>
              <w:fldChar w:fldCharType="begin"/>
            </w:r>
            <w:r>
              <w:rPr>
                <w:noProof/>
                <w:webHidden/>
              </w:rPr>
              <w:instrText xml:space="preserve"> PAGEREF _Toc33001002 \h </w:instrText>
            </w:r>
            <w:r>
              <w:rPr>
                <w:noProof/>
                <w:webHidden/>
              </w:rPr>
            </w:r>
            <w:r>
              <w:rPr>
                <w:noProof/>
                <w:webHidden/>
              </w:rPr>
              <w:fldChar w:fldCharType="separate"/>
            </w:r>
            <w:r>
              <w:rPr>
                <w:noProof/>
                <w:webHidden/>
              </w:rPr>
              <w:t>194</w:t>
            </w:r>
            <w:r>
              <w:rPr>
                <w:noProof/>
                <w:webHidden/>
              </w:rPr>
              <w:fldChar w:fldCharType="end"/>
            </w:r>
          </w:hyperlink>
        </w:p>
        <w:p w:rsidR="003C174C" w:rsidRDefault="003C174C">
          <w:pPr>
            <w:pStyle w:val="21"/>
            <w:tabs>
              <w:tab w:val="right" w:leader="dot" w:pos="11896"/>
            </w:tabs>
            <w:rPr>
              <w:noProof/>
            </w:rPr>
          </w:pPr>
          <w:hyperlink w:anchor="_Toc33001003" w:history="1">
            <w:r w:rsidRPr="00E17A3F">
              <w:rPr>
                <w:rStyle w:val="a9"/>
                <w:rFonts w:asciiTheme="minorEastAsia"/>
                <w:noProof/>
                <w:bdr w:val="inset" w:sz="5" w:space="0" w:color="000000"/>
              </w:rPr>
              <w:t>唐紀六十</w:t>
            </w:r>
            <w:r w:rsidRPr="00E17A3F">
              <w:rPr>
                <w:rStyle w:val="a9"/>
                <w:rFonts w:asciiTheme="minorEastAsia"/>
                <w:noProof/>
              </w:rPr>
              <w:t>起屠維作噩（己酉），盡昭陽赤奮若（癸丑），凡五年。</w:t>
            </w:r>
            <w:r>
              <w:rPr>
                <w:noProof/>
                <w:webHidden/>
              </w:rPr>
              <w:tab/>
            </w:r>
            <w:r>
              <w:rPr>
                <w:noProof/>
                <w:webHidden/>
              </w:rPr>
              <w:fldChar w:fldCharType="begin"/>
            </w:r>
            <w:r>
              <w:rPr>
                <w:noProof/>
                <w:webHidden/>
              </w:rPr>
              <w:instrText xml:space="preserve"> PAGEREF _Toc33001003 \h </w:instrText>
            </w:r>
            <w:r>
              <w:rPr>
                <w:noProof/>
                <w:webHidden/>
              </w:rPr>
            </w:r>
            <w:r>
              <w:rPr>
                <w:noProof/>
                <w:webHidden/>
              </w:rPr>
              <w:fldChar w:fldCharType="separate"/>
            </w:r>
            <w:r>
              <w:rPr>
                <w:noProof/>
                <w:webHidden/>
              </w:rPr>
              <w:t>194</w:t>
            </w:r>
            <w:r>
              <w:rPr>
                <w:noProof/>
                <w:webHidden/>
              </w:rPr>
              <w:fldChar w:fldCharType="end"/>
            </w:r>
          </w:hyperlink>
        </w:p>
        <w:p w:rsidR="003C174C" w:rsidRDefault="003C174C">
          <w:pPr>
            <w:pStyle w:val="11"/>
            <w:tabs>
              <w:tab w:val="right" w:leader="dot" w:pos="11896"/>
            </w:tabs>
            <w:rPr>
              <w:noProof/>
            </w:rPr>
          </w:pPr>
          <w:hyperlink w:anchor="_Toc33001004" w:history="1">
            <w:r w:rsidRPr="00E17A3F">
              <w:rPr>
                <w:rStyle w:val="a9"/>
                <w:rFonts w:asciiTheme="minorEastAsia"/>
                <w:noProof/>
              </w:rPr>
              <w:t>資治通鑑卷第二百四十五</w:t>
            </w:r>
            <w:r>
              <w:rPr>
                <w:noProof/>
                <w:webHidden/>
              </w:rPr>
              <w:tab/>
            </w:r>
            <w:r>
              <w:rPr>
                <w:noProof/>
                <w:webHidden/>
              </w:rPr>
              <w:fldChar w:fldCharType="begin"/>
            </w:r>
            <w:r>
              <w:rPr>
                <w:noProof/>
                <w:webHidden/>
              </w:rPr>
              <w:instrText xml:space="preserve"> PAGEREF _Toc33001004 \h </w:instrText>
            </w:r>
            <w:r>
              <w:rPr>
                <w:noProof/>
                <w:webHidden/>
              </w:rPr>
            </w:r>
            <w:r>
              <w:rPr>
                <w:noProof/>
                <w:webHidden/>
              </w:rPr>
              <w:fldChar w:fldCharType="separate"/>
            </w:r>
            <w:r>
              <w:rPr>
                <w:noProof/>
                <w:webHidden/>
              </w:rPr>
              <w:t>202</w:t>
            </w:r>
            <w:r>
              <w:rPr>
                <w:noProof/>
                <w:webHidden/>
              </w:rPr>
              <w:fldChar w:fldCharType="end"/>
            </w:r>
          </w:hyperlink>
        </w:p>
        <w:p w:rsidR="003C174C" w:rsidRDefault="003C174C">
          <w:pPr>
            <w:pStyle w:val="21"/>
            <w:tabs>
              <w:tab w:val="right" w:leader="dot" w:pos="11896"/>
            </w:tabs>
            <w:rPr>
              <w:noProof/>
            </w:rPr>
          </w:pPr>
          <w:hyperlink w:anchor="_Toc33001005" w:history="1">
            <w:r w:rsidRPr="00E17A3F">
              <w:rPr>
                <w:rStyle w:val="a9"/>
                <w:rFonts w:asciiTheme="minorEastAsia"/>
                <w:noProof/>
                <w:bdr w:val="inset" w:sz="5" w:space="0" w:color="000000"/>
              </w:rPr>
              <w:t>唐紀六十一</w:t>
            </w:r>
            <w:r w:rsidRPr="00E17A3F">
              <w:rPr>
                <w:rStyle w:val="a9"/>
                <w:rFonts w:asciiTheme="minorEastAsia"/>
                <w:noProof/>
              </w:rPr>
              <w:t>起閼逢攝提格（甲寅），盡強圉大荒落（丁巳），凡四年。</w:t>
            </w:r>
            <w:r>
              <w:rPr>
                <w:noProof/>
                <w:webHidden/>
              </w:rPr>
              <w:tab/>
            </w:r>
            <w:r>
              <w:rPr>
                <w:noProof/>
                <w:webHidden/>
              </w:rPr>
              <w:fldChar w:fldCharType="begin"/>
            </w:r>
            <w:r>
              <w:rPr>
                <w:noProof/>
                <w:webHidden/>
              </w:rPr>
              <w:instrText xml:space="preserve"> PAGEREF _Toc33001005 \h </w:instrText>
            </w:r>
            <w:r>
              <w:rPr>
                <w:noProof/>
                <w:webHidden/>
              </w:rPr>
            </w:r>
            <w:r>
              <w:rPr>
                <w:noProof/>
                <w:webHidden/>
              </w:rPr>
              <w:fldChar w:fldCharType="separate"/>
            </w:r>
            <w:r>
              <w:rPr>
                <w:noProof/>
                <w:webHidden/>
              </w:rPr>
              <w:t>202</w:t>
            </w:r>
            <w:r>
              <w:rPr>
                <w:noProof/>
                <w:webHidden/>
              </w:rPr>
              <w:fldChar w:fldCharType="end"/>
            </w:r>
          </w:hyperlink>
        </w:p>
        <w:p w:rsidR="003C174C" w:rsidRDefault="003C174C">
          <w:pPr>
            <w:pStyle w:val="21"/>
            <w:tabs>
              <w:tab w:val="right" w:leader="dot" w:pos="11896"/>
            </w:tabs>
            <w:rPr>
              <w:noProof/>
            </w:rPr>
          </w:pPr>
          <w:hyperlink w:anchor="_Toc33001006" w:history="1">
            <w:r w:rsidRPr="00E17A3F">
              <w:rPr>
                <w:rStyle w:val="a9"/>
                <w:rFonts w:asciiTheme="minorEastAsia"/>
                <w:noProof/>
              </w:rPr>
              <w:t>開成元年</w:t>
            </w:r>
            <w:r w:rsidRPr="00E17A3F">
              <w:rPr>
                <w:rStyle w:val="a9"/>
                <w:rFonts w:asciiTheme="minorEastAsia" w:hAnsi="宋体" w:cs="宋体"/>
                <w:noProof/>
              </w:rPr>
              <w:t>（</w:t>
            </w:r>
            <w:r w:rsidRPr="00E17A3F">
              <w:rPr>
                <w:rStyle w:val="a9"/>
                <w:rFonts w:asciiTheme="minorEastAsia"/>
                <w:noProof/>
              </w:rPr>
              <w:t>丙辰、八三六</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_Toc33001006 \h </w:instrText>
            </w:r>
            <w:r>
              <w:rPr>
                <w:noProof/>
                <w:webHidden/>
              </w:rPr>
            </w:r>
            <w:r>
              <w:rPr>
                <w:noProof/>
                <w:webHidden/>
              </w:rPr>
              <w:fldChar w:fldCharType="separate"/>
            </w:r>
            <w:r>
              <w:rPr>
                <w:noProof/>
                <w:webHidden/>
              </w:rPr>
              <w:t>208</w:t>
            </w:r>
            <w:r>
              <w:rPr>
                <w:noProof/>
                <w:webHidden/>
              </w:rPr>
              <w:fldChar w:fldCharType="end"/>
            </w:r>
          </w:hyperlink>
        </w:p>
        <w:p w:rsidR="003C174C" w:rsidRDefault="003C174C">
          <w:pPr>
            <w:pStyle w:val="11"/>
            <w:tabs>
              <w:tab w:val="right" w:leader="dot" w:pos="11896"/>
            </w:tabs>
            <w:rPr>
              <w:noProof/>
            </w:rPr>
          </w:pPr>
          <w:hyperlink w:anchor="_Toc33001007" w:history="1">
            <w:r w:rsidRPr="00E17A3F">
              <w:rPr>
                <w:rStyle w:val="a9"/>
                <w:rFonts w:asciiTheme="minorEastAsia"/>
                <w:noProof/>
              </w:rPr>
              <w:t>資治通鑑卷第二百四十六</w:t>
            </w:r>
            <w:r>
              <w:rPr>
                <w:noProof/>
                <w:webHidden/>
              </w:rPr>
              <w:tab/>
            </w:r>
            <w:r>
              <w:rPr>
                <w:noProof/>
                <w:webHidden/>
              </w:rPr>
              <w:fldChar w:fldCharType="begin"/>
            </w:r>
            <w:r>
              <w:rPr>
                <w:noProof/>
                <w:webHidden/>
              </w:rPr>
              <w:instrText xml:space="preserve"> PAGEREF _Toc33001007 \h </w:instrText>
            </w:r>
            <w:r>
              <w:rPr>
                <w:noProof/>
                <w:webHidden/>
              </w:rPr>
            </w:r>
            <w:r>
              <w:rPr>
                <w:noProof/>
                <w:webHidden/>
              </w:rPr>
              <w:fldChar w:fldCharType="separate"/>
            </w:r>
            <w:r>
              <w:rPr>
                <w:noProof/>
                <w:webHidden/>
              </w:rPr>
              <w:t>210</w:t>
            </w:r>
            <w:r>
              <w:rPr>
                <w:noProof/>
                <w:webHidden/>
              </w:rPr>
              <w:fldChar w:fldCharType="end"/>
            </w:r>
          </w:hyperlink>
        </w:p>
        <w:p w:rsidR="003C174C" w:rsidRDefault="003C174C">
          <w:pPr>
            <w:pStyle w:val="21"/>
            <w:tabs>
              <w:tab w:val="right" w:leader="dot" w:pos="11896"/>
            </w:tabs>
            <w:rPr>
              <w:noProof/>
            </w:rPr>
          </w:pPr>
          <w:hyperlink w:anchor="_Toc33001008" w:history="1">
            <w:r w:rsidRPr="00E17A3F">
              <w:rPr>
                <w:rStyle w:val="a9"/>
                <w:rFonts w:asciiTheme="minorEastAsia"/>
                <w:noProof/>
                <w:bdr w:val="inset" w:sz="5" w:space="0" w:color="000000"/>
              </w:rPr>
              <w:t>唐紀六十二</w:t>
            </w:r>
            <w:r w:rsidRPr="00E17A3F">
              <w:rPr>
                <w:rStyle w:val="a9"/>
                <w:rFonts w:asciiTheme="minorEastAsia"/>
                <w:noProof/>
              </w:rPr>
              <w:t>起著雍敦牂（戊午），盡玄黓閹茂（壬戌），凡五年。</w:t>
            </w:r>
            <w:r>
              <w:rPr>
                <w:noProof/>
                <w:webHidden/>
              </w:rPr>
              <w:tab/>
            </w:r>
            <w:r>
              <w:rPr>
                <w:noProof/>
                <w:webHidden/>
              </w:rPr>
              <w:fldChar w:fldCharType="begin"/>
            </w:r>
            <w:r>
              <w:rPr>
                <w:noProof/>
                <w:webHidden/>
              </w:rPr>
              <w:instrText xml:space="preserve"> PAGEREF _Toc33001008 \h </w:instrText>
            </w:r>
            <w:r>
              <w:rPr>
                <w:noProof/>
                <w:webHidden/>
              </w:rPr>
            </w:r>
            <w:r>
              <w:rPr>
                <w:noProof/>
                <w:webHidden/>
              </w:rPr>
              <w:fldChar w:fldCharType="separate"/>
            </w:r>
            <w:r>
              <w:rPr>
                <w:noProof/>
                <w:webHidden/>
              </w:rPr>
              <w:t>210</w:t>
            </w:r>
            <w:r>
              <w:rPr>
                <w:noProof/>
                <w:webHidden/>
              </w:rPr>
              <w:fldChar w:fldCharType="end"/>
            </w:r>
          </w:hyperlink>
        </w:p>
        <w:p w:rsidR="003C174C" w:rsidRDefault="003C174C">
          <w:pPr>
            <w:pStyle w:val="21"/>
            <w:tabs>
              <w:tab w:val="right" w:leader="dot" w:pos="11896"/>
            </w:tabs>
            <w:rPr>
              <w:noProof/>
            </w:rPr>
          </w:pPr>
          <w:hyperlink w:anchor="_Toc33001009" w:history="1">
            <w:r w:rsidRPr="00E17A3F">
              <w:rPr>
                <w:rStyle w:val="a9"/>
                <w:rFonts w:asciiTheme="minorEastAsia"/>
                <w:noProof/>
              </w:rPr>
              <w:t>會昌元年</w:t>
            </w:r>
            <w:r w:rsidRPr="00E17A3F">
              <w:rPr>
                <w:rStyle w:val="a9"/>
                <w:rFonts w:asciiTheme="minorEastAsia" w:hAnsi="宋体" w:cs="宋体"/>
                <w:noProof/>
              </w:rPr>
              <w:t>（</w:t>
            </w:r>
            <w:r w:rsidRPr="00E17A3F">
              <w:rPr>
                <w:rStyle w:val="a9"/>
                <w:rFonts w:asciiTheme="minorEastAsia"/>
                <w:noProof/>
              </w:rPr>
              <w:t>辛酉、八四一</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_Toc33001009 \h </w:instrText>
            </w:r>
            <w:r>
              <w:rPr>
                <w:noProof/>
                <w:webHidden/>
              </w:rPr>
            </w:r>
            <w:r>
              <w:rPr>
                <w:noProof/>
                <w:webHidden/>
              </w:rPr>
              <w:fldChar w:fldCharType="separate"/>
            </w:r>
            <w:r>
              <w:rPr>
                <w:noProof/>
                <w:webHidden/>
              </w:rPr>
              <w:t>213</w:t>
            </w:r>
            <w:r>
              <w:rPr>
                <w:noProof/>
                <w:webHidden/>
              </w:rPr>
              <w:fldChar w:fldCharType="end"/>
            </w:r>
          </w:hyperlink>
        </w:p>
        <w:p w:rsidR="003C174C" w:rsidRDefault="003C174C">
          <w:pPr>
            <w:pStyle w:val="11"/>
            <w:tabs>
              <w:tab w:val="right" w:leader="dot" w:pos="11896"/>
            </w:tabs>
            <w:rPr>
              <w:noProof/>
            </w:rPr>
          </w:pPr>
          <w:hyperlink w:anchor="_Toc33001010" w:history="1">
            <w:r w:rsidRPr="00E17A3F">
              <w:rPr>
                <w:rStyle w:val="a9"/>
                <w:rFonts w:asciiTheme="minorEastAsia"/>
                <w:noProof/>
              </w:rPr>
              <w:t>資治通鑑卷第二百四十七</w:t>
            </w:r>
            <w:r>
              <w:rPr>
                <w:noProof/>
                <w:webHidden/>
              </w:rPr>
              <w:tab/>
            </w:r>
            <w:r>
              <w:rPr>
                <w:noProof/>
                <w:webHidden/>
              </w:rPr>
              <w:fldChar w:fldCharType="begin"/>
            </w:r>
            <w:r>
              <w:rPr>
                <w:noProof/>
                <w:webHidden/>
              </w:rPr>
              <w:instrText xml:space="preserve"> PAGEREF _Toc33001010 \h </w:instrText>
            </w:r>
            <w:r>
              <w:rPr>
                <w:noProof/>
                <w:webHidden/>
              </w:rPr>
            </w:r>
            <w:r>
              <w:rPr>
                <w:noProof/>
                <w:webHidden/>
              </w:rPr>
              <w:fldChar w:fldCharType="separate"/>
            </w:r>
            <w:r>
              <w:rPr>
                <w:noProof/>
                <w:webHidden/>
              </w:rPr>
              <w:t>219</w:t>
            </w:r>
            <w:r>
              <w:rPr>
                <w:noProof/>
                <w:webHidden/>
              </w:rPr>
              <w:fldChar w:fldCharType="end"/>
            </w:r>
          </w:hyperlink>
        </w:p>
        <w:p w:rsidR="003C174C" w:rsidRDefault="003C174C">
          <w:pPr>
            <w:pStyle w:val="21"/>
            <w:tabs>
              <w:tab w:val="right" w:leader="dot" w:pos="11896"/>
            </w:tabs>
            <w:rPr>
              <w:noProof/>
            </w:rPr>
          </w:pPr>
          <w:hyperlink w:anchor="_Toc33001011" w:history="1">
            <w:r w:rsidRPr="00E17A3F">
              <w:rPr>
                <w:rStyle w:val="a9"/>
                <w:rFonts w:asciiTheme="minorEastAsia"/>
                <w:noProof/>
                <w:bdr w:val="inset" w:sz="5" w:space="0" w:color="000000"/>
              </w:rPr>
              <w:t>唐紀六十三</w:t>
            </w:r>
            <w:r w:rsidRPr="00E17A3F">
              <w:rPr>
                <w:rStyle w:val="a9"/>
                <w:rFonts w:asciiTheme="minorEastAsia"/>
                <w:noProof/>
              </w:rPr>
              <w:t>起昭陽大淵獻（癸亥），盡閼逢困敦（甲子）七月，凡一年有奇。</w:t>
            </w:r>
            <w:r>
              <w:rPr>
                <w:noProof/>
                <w:webHidden/>
              </w:rPr>
              <w:tab/>
            </w:r>
            <w:r>
              <w:rPr>
                <w:noProof/>
                <w:webHidden/>
              </w:rPr>
              <w:fldChar w:fldCharType="begin"/>
            </w:r>
            <w:r>
              <w:rPr>
                <w:noProof/>
                <w:webHidden/>
              </w:rPr>
              <w:instrText xml:space="preserve"> PAGEREF _Toc33001011 \h </w:instrText>
            </w:r>
            <w:r>
              <w:rPr>
                <w:noProof/>
                <w:webHidden/>
              </w:rPr>
            </w:r>
            <w:r>
              <w:rPr>
                <w:noProof/>
                <w:webHidden/>
              </w:rPr>
              <w:fldChar w:fldCharType="separate"/>
            </w:r>
            <w:r>
              <w:rPr>
                <w:noProof/>
                <w:webHidden/>
              </w:rPr>
              <w:t>219</w:t>
            </w:r>
            <w:r>
              <w:rPr>
                <w:noProof/>
                <w:webHidden/>
              </w:rPr>
              <w:fldChar w:fldCharType="end"/>
            </w:r>
          </w:hyperlink>
        </w:p>
        <w:p w:rsidR="003C174C" w:rsidRDefault="003C174C">
          <w:pPr>
            <w:pStyle w:val="11"/>
            <w:tabs>
              <w:tab w:val="right" w:leader="dot" w:pos="11896"/>
            </w:tabs>
            <w:rPr>
              <w:noProof/>
            </w:rPr>
          </w:pPr>
          <w:hyperlink w:anchor="_Toc33001012" w:history="1">
            <w:r w:rsidRPr="00E17A3F">
              <w:rPr>
                <w:rStyle w:val="a9"/>
                <w:rFonts w:asciiTheme="minorEastAsia"/>
                <w:noProof/>
              </w:rPr>
              <w:t>資治通鑑卷第二百四十八</w:t>
            </w:r>
            <w:r>
              <w:rPr>
                <w:noProof/>
                <w:webHidden/>
              </w:rPr>
              <w:tab/>
            </w:r>
            <w:r>
              <w:rPr>
                <w:noProof/>
                <w:webHidden/>
              </w:rPr>
              <w:fldChar w:fldCharType="begin"/>
            </w:r>
            <w:r>
              <w:rPr>
                <w:noProof/>
                <w:webHidden/>
              </w:rPr>
              <w:instrText xml:space="preserve"> PAGEREF _Toc33001012 \h </w:instrText>
            </w:r>
            <w:r>
              <w:rPr>
                <w:noProof/>
                <w:webHidden/>
              </w:rPr>
            </w:r>
            <w:r>
              <w:rPr>
                <w:noProof/>
                <w:webHidden/>
              </w:rPr>
              <w:fldChar w:fldCharType="separate"/>
            </w:r>
            <w:r>
              <w:rPr>
                <w:noProof/>
                <w:webHidden/>
              </w:rPr>
              <w:t>226</w:t>
            </w:r>
            <w:r>
              <w:rPr>
                <w:noProof/>
                <w:webHidden/>
              </w:rPr>
              <w:fldChar w:fldCharType="end"/>
            </w:r>
          </w:hyperlink>
        </w:p>
        <w:p w:rsidR="003C174C" w:rsidRDefault="003C174C">
          <w:pPr>
            <w:pStyle w:val="21"/>
            <w:tabs>
              <w:tab w:val="right" w:leader="dot" w:pos="11896"/>
            </w:tabs>
            <w:rPr>
              <w:noProof/>
            </w:rPr>
          </w:pPr>
          <w:hyperlink w:anchor="_Toc33001013" w:history="1">
            <w:r w:rsidRPr="00E17A3F">
              <w:rPr>
                <w:rStyle w:val="a9"/>
                <w:rFonts w:asciiTheme="minorEastAsia"/>
                <w:noProof/>
                <w:bdr w:val="inset" w:sz="5" w:space="0" w:color="000000"/>
              </w:rPr>
              <w:t>唐紀六十四</w:t>
            </w:r>
            <w:r w:rsidRPr="00E17A3F">
              <w:rPr>
                <w:rStyle w:val="a9"/>
                <w:rFonts w:asciiTheme="minorEastAsia"/>
                <w:noProof/>
              </w:rPr>
              <w:t>起閼逢困敦（甲子）閏月，盡屠維大荒落（己巳），凡五年有奇。</w:t>
            </w:r>
            <w:r>
              <w:rPr>
                <w:noProof/>
                <w:webHidden/>
              </w:rPr>
              <w:tab/>
            </w:r>
            <w:r>
              <w:rPr>
                <w:noProof/>
                <w:webHidden/>
              </w:rPr>
              <w:fldChar w:fldCharType="begin"/>
            </w:r>
            <w:r>
              <w:rPr>
                <w:noProof/>
                <w:webHidden/>
              </w:rPr>
              <w:instrText xml:space="preserve"> PAGEREF _Toc33001013 \h </w:instrText>
            </w:r>
            <w:r>
              <w:rPr>
                <w:noProof/>
                <w:webHidden/>
              </w:rPr>
            </w:r>
            <w:r>
              <w:rPr>
                <w:noProof/>
                <w:webHidden/>
              </w:rPr>
              <w:fldChar w:fldCharType="separate"/>
            </w:r>
            <w:r>
              <w:rPr>
                <w:noProof/>
                <w:webHidden/>
              </w:rPr>
              <w:t>226</w:t>
            </w:r>
            <w:r>
              <w:rPr>
                <w:noProof/>
                <w:webHidden/>
              </w:rPr>
              <w:fldChar w:fldCharType="end"/>
            </w:r>
          </w:hyperlink>
        </w:p>
        <w:p w:rsidR="003C174C" w:rsidRDefault="003C174C">
          <w:pPr>
            <w:pStyle w:val="21"/>
            <w:tabs>
              <w:tab w:val="right" w:leader="dot" w:pos="11896"/>
            </w:tabs>
            <w:rPr>
              <w:noProof/>
            </w:rPr>
          </w:pPr>
          <w:hyperlink w:anchor="_Toc33001014" w:history="1">
            <w:r w:rsidRPr="00E17A3F">
              <w:rPr>
                <w:rStyle w:val="a9"/>
                <w:rFonts w:asciiTheme="minorEastAsia"/>
                <w:noProof/>
              </w:rPr>
              <w:t>大中元年</w:t>
            </w:r>
            <w:r w:rsidRPr="00E17A3F">
              <w:rPr>
                <w:rStyle w:val="a9"/>
                <w:rFonts w:asciiTheme="minorEastAsia" w:hAnsi="宋体" w:cs="宋体"/>
                <w:noProof/>
              </w:rPr>
              <w:t>（</w:t>
            </w:r>
            <w:r w:rsidRPr="00E17A3F">
              <w:rPr>
                <w:rStyle w:val="a9"/>
                <w:rFonts w:asciiTheme="minorEastAsia"/>
                <w:noProof/>
              </w:rPr>
              <w:t>丁卯、八四七</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_Toc33001014 \h </w:instrText>
            </w:r>
            <w:r>
              <w:rPr>
                <w:noProof/>
                <w:webHidden/>
              </w:rPr>
            </w:r>
            <w:r>
              <w:rPr>
                <w:noProof/>
                <w:webHidden/>
              </w:rPr>
              <w:fldChar w:fldCharType="separate"/>
            </w:r>
            <w:r>
              <w:rPr>
                <w:noProof/>
                <w:webHidden/>
              </w:rPr>
              <w:t>231</w:t>
            </w:r>
            <w:r>
              <w:rPr>
                <w:noProof/>
                <w:webHidden/>
              </w:rPr>
              <w:fldChar w:fldCharType="end"/>
            </w:r>
          </w:hyperlink>
        </w:p>
        <w:p w:rsidR="003C174C" w:rsidRDefault="003C174C">
          <w:pPr>
            <w:pStyle w:val="11"/>
            <w:tabs>
              <w:tab w:val="right" w:leader="dot" w:pos="11896"/>
            </w:tabs>
            <w:rPr>
              <w:noProof/>
            </w:rPr>
          </w:pPr>
          <w:hyperlink w:anchor="_Toc33001015" w:history="1">
            <w:r w:rsidRPr="00E17A3F">
              <w:rPr>
                <w:rStyle w:val="a9"/>
                <w:rFonts w:asciiTheme="minorEastAsia"/>
                <w:noProof/>
              </w:rPr>
              <w:t>資治通鑑卷第二百四十九</w:t>
            </w:r>
            <w:r>
              <w:rPr>
                <w:noProof/>
                <w:webHidden/>
              </w:rPr>
              <w:tab/>
            </w:r>
            <w:r>
              <w:rPr>
                <w:noProof/>
                <w:webHidden/>
              </w:rPr>
              <w:fldChar w:fldCharType="begin"/>
            </w:r>
            <w:r>
              <w:rPr>
                <w:noProof/>
                <w:webHidden/>
              </w:rPr>
              <w:instrText xml:space="preserve"> PAGEREF _Toc33001015 \h </w:instrText>
            </w:r>
            <w:r>
              <w:rPr>
                <w:noProof/>
                <w:webHidden/>
              </w:rPr>
            </w:r>
            <w:r>
              <w:rPr>
                <w:noProof/>
                <w:webHidden/>
              </w:rPr>
              <w:fldChar w:fldCharType="separate"/>
            </w:r>
            <w:r>
              <w:rPr>
                <w:noProof/>
                <w:webHidden/>
              </w:rPr>
              <w:t>235</w:t>
            </w:r>
            <w:r>
              <w:rPr>
                <w:noProof/>
                <w:webHidden/>
              </w:rPr>
              <w:fldChar w:fldCharType="end"/>
            </w:r>
          </w:hyperlink>
        </w:p>
        <w:p w:rsidR="003C174C" w:rsidRDefault="003C174C">
          <w:pPr>
            <w:pStyle w:val="21"/>
            <w:tabs>
              <w:tab w:val="right" w:leader="dot" w:pos="11896"/>
            </w:tabs>
            <w:rPr>
              <w:noProof/>
            </w:rPr>
          </w:pPr>
          <w:hyperlink w:anchor="_Toc33001016" w:history="1">
            <w:r w:rsidRPr="00E17A3F">
              <w:rPr>
                <w:rStyle w:val="a9"/>
                <w:rFonts w:asciiTheme="minorEastAsia"/>
                <w:noProof/>
                <w:bdr w:val="inset" w:sz="5" w:space="0" w:color="000000"/>
              </w:rPr>
              <w:t>唐紀六十五</w:t>
            </w:r>
            <w:r w:rsidRPr="00E17A3F">
              <w:rPr>
                <w:rStyle w:val="a9"/>
                <w:rFonts w:asciiTheme="minorEastAsia"/>
                <w:noProof/>
              </w:rPr>
              <w:t>起上章敦牂（庚午），盡屠維單閼（己卯），凡十年。</w:t>
            </w:r>
            <w:r>
              <w:rPr>
                <w:noProof/>
                <w:webHidden/>
              </w:rPr>
              <w:tab/>
            </w:r>
            <w:r>
              <w:rPr>
                <w:noProof/>
                <w:webHidden/>
              </w:rPr>
              <w:fldChar w:fldCharType="begin"/>
            </w:r>
            <w:r>
              <w:rPr>
                <w:noProof/>
                <w:webHidden/>
              </w:rPr>
              <w:instrText xml:space="preserve"> PAGEREF _Toc33001016 \h </w:instrText>
            </w:r>
            <w:r>
              <w:rPr>
                <w:noProof/>
                <w:webHidden/>
              </w:rPr>
            </w:r>
            <w:r>
              <w:rPr>
                <w:noProof/>
                <w:webHidden/>
              </w:rPr>
              <w:fldChar w:fldCharType="separate"/>
            </w:r>
            <w:r>
              <w:rPr>
                <w:noProof/>
                <w:webHidden/>
              </w:rPr>
              <w:t>235</w:t>
            </w:r>
            <w:r>
              <w:rPr>
                <w:noProof/>
                <w:webHidden/>
              </w:rPr>
              <w:fldChar w:fldCharType="end"/>
            </w:r>
          </w:hyperlink>
        </w:p>
        <w:p w:rsidR="003C174C" w:rsidRDefault="003C174C">
          <w:pPr>
            <w:pStyle w:val="11"/>
            <w:tabs>
              <w:tab w:val="right" w:leader="dot" w:pos="11896"/>
            </w:tabs>
            <w:rPr>
              <w:noProof/>
            </w:rPr>
          </w:pPr>
          <w:hyperlink w:anchor="_Toc33001017" w:history="1">
            <w:r w:rsidRPr="00E17A3F">
              <w:rPr>
                <w:rStyle w:val="a9"/>
                <w:rFonts w:asciiTheme="minorEastAsia"/>
                <w:noProof/>
              </w:rPr>
              <w:t>資治通鑑卷第二百五十</w:t>
            </w:r>
            <w:r>
              <w:rPr>
                <w:noProof/>
                <w:webHidden/>
              </w:rPr>
              <w:tab/>
            </w:r>
            <w:r>
              <w:rPr>
                <w:noProof/>
                <w:webHidden/>
              </w:rPr>
              <w:fldChar w:fldCharType="begin"/>
            </w:r>
            <w:r>
              <w:rPr>
                <w:noProof/>
                <w:webHidden/>
              </w:rPr>
              <w:instrText xml:space="preserve"> PAGEREF _Toc33001017 \h </w:instrText>
            </w:r>
            <w:r>
              <w:rPr>
                <w:noProof/>
                <w:webHidden/>
              </w:rPr>
            </w:r>
            <w:r>
              <w:rPr>
                <w:noProof/>
                <w:webHidden/>
              </w:rPr>
              <w:fldChar w:fldCharType="separate"/>
            </w:r>
            <w:r>
              <w:rPr>
                <w:noProof/>
                <w:webHidden/>
              </w:rPr>
              <w:t>244</w:t>
            </w:r>
            <w:r>
              <w:rPr>
                <w:noProof/>
                <w:webHidden/>
              </w:rPr>
              <w:fldChar w:fldCharType="end"/>
            </w:r>
          </w:hyperlink>
        </w:p>
        <w:p w:rsidR="003C174C" w:rsidRDefault="003C174C">
          <w:pPr>
            <w:pStyle w:val="21"/>
            <w:tabs>
              <w:tab w:val="right" w:leader="dot" w:pos="11896"/>
            </w:tabs>
            <w:rPr>
              <w:noProof/>
            </w:rPr>
          </w:pPr>
          <w:hyperlink w:anchor="_Toc33001018" w:history="1">
            <w:r w:rsidRPr="00E17A3F">
              <w:rPr>
                <w:rStyle w:val="a9"/>
                <w:rFonts w:asciiTheme="minorEastAsia"/>
                <w:noProof/>
                <w:bdr w:val="inset" w:sz="5" w:space="0" w:color="000000"/>
              </w:rPr>
              <w:t>唐紀六十六</w:t>
            </w:r>
            <w:r w:rsidRPr="00E17A3F">
              <w:rPr>
                <w:rStyle w:val="a9"/>
                <w:rFonts w:asciiTheme="minorEastAsia"/>
                <w:noProof/>
              </w:rPr>
              <w:t>起上章執徐（庚辰），盡強圉大淵獻（丁亥），凡八年。</w:t>
            </w:r>
            <w:r>
              <w:rPr>
                <w:noProof/>
                <w:webHidden/>
              </w:rPr>
              <w:tab/>
            </w:r>
            <w:r>
              <w:rPr>
                <w:noProof/>
                <w:webHidden/>
              </w:rPr>
              <w:fldChar w:fldCharType="begin"/>
            </w:r>
            <w:r>
              <w:rPr>
                <w:noProof/>
                <w:webHidden/>
              </w:rPr>
              <w:instrText xml:space="preserve"> PAGEREF _Toc33001018 \h </w:instrText>
            </w:r>
            <w:r>
              <w:rPr>
                <w:noProof/>
                <w:webHidden/>
              </w:rPr>
            </w:r>
            <w:r>
              <w:rPr>
                <w:noProof/>
                <w:webHidden/>
              </w:rPr>
              <w:fldChar w:fldCharType="separate"/>
            </w:r>
            <w:r>
              <w:rPr>
                <w:noProof/>
                <w:webHidden/>
              </w:rPr>
              <w:t>244</w:t>
            </w:r>
            <w:r>
              <w:rPr>
                <w:noProof/>
                <w:webHidden/>
              </w:rPr>
              <w:fldChar w:fldCharType="end"/>
            </w:r>
          </w:hyperlink>
        </w:p>
        <w:p w:rsidR="003C174C" w:rsidRDefault="003C174C">
          <w:pPr>
            <w:pStyle w:val="21"/>
            <w:tabs>
              <w:tab w:val="right" w:leader="dot" w:pos="11896"/>
            </w:tabs>
            <w:rPr>
              <w:noProof/>
            </w:rPr>
          </w:pPr>
          <w:hyperlink w:anchor="_Toc33001019" w:history="1">
            <w:r w:rsidRPr="00E17A3F">
              <w:rPr>
                <w:rStyle w:val="a9"/>
                <w:rFonts w:asciiTheme="minorEastAsia"/>
                <w:noProof/>
              </w:rPr>
              <w:t>咸通元年</w:t>
            </w:r>
            <w:r w:rsidRPr="00E17A3F">
              <w:rPr>
                <w:rStyle w:val="a9"/>
                <w:rFonts w:asciiTheme="minorEastAsia" w:hAnsi="宋体" w:cs="宋体"/>
                <w:noProof/>
              </w:rPr>
              <w:t>（</w:t>
            </w:r>
            <w:r w:rsidRPr="00E17A3F">
              <w:rPr>
                <w:rStyle w:val="a9"/>
                <w:rFonts w:asciiTheme="minorEastAsia"/>
                <w:noProof/>
              </w:rPr>
              <w:t>庚辰、八六○</w:t>
            </w:r>
            <w:r w:rsidRPr="00E17A3F">
              <w:rPr>
                <w:rStyle w:val="a9"/>
                <w:rFonts w:asciiTheme="minorEastAsia" w:hAnsi="宋体" w:cs="宋体"/>
                <w:noProof/>
              </w:rPr>
              <w:t>）</w:t>
            </w:r>
            <w:r w:rsidRPr="00E17A3F">
              <w:rPr>
                <w:rStyle w:val="a9"/>
                <w:rFonts w:asciiTheme="minorEastAsia"/>
                <w:noProof/>
              </w:rPr>
              <w:t>是年十一月，始改元咸通。</w:t>
            </w:r>
            <w:r>
              <w:rPr>
                <w:noProof/>
                <w:webHidden/>
              </w:rPr>
              <w:tab/>
            </w:r>
            <w:r>
              <w:rPr>
                <w:noProof/>
                <w:webHidden/>
              </w:rPr>
              <w:fldChar w:fldCharType="begin"/>
            </w:r>
            <w:r>
              <w:rPr>
                <w:noProof/>
                <w:webHidden/>
              </w:rPr>
              <w:instrText xml:space="preserve"> PAGEREF _Toc33001019 \h </w:instrText>
            </w:r>
            <w:r>
              <w:rPr>
                <w:noProof/>
                <w:webHidden/>
              </w:rPr>
            </w:r>
            <w:r>
              <w:rPr>
                <w:noProof/>
                <w:webHidden/>
              </w:rPr>
              <w:fldChar w:fldCharType="separate"/>
            </w:r>
            <w:r>
              <w:rPr>
                <w:noProof/>
                <w:webHidden/>
              </w:rPr>
              <w:t>244</w:t>
            </w:r>
            <w:r>
              <w:rPr>
                <w:noProof/>
                <w:webHidden/>
              </w:rPr>
              <w:fldChar w:fldCharType="end"/>
            </w:r>
          </w:hyperlink>
        </w:p>
        <w:p w:rsidR="003C174C" w:rsidRDefault="003C174C">
          <w:pPr>
            <w:pStyle w:val="11"/>
            <w:tabs>
              <w:tab w:val="right" w:leader="dot" w:pos="11896"/>
            </w:tabs>
            <w:rPr>
              <w:noProof/>
            </w:rPr>
          </w:pPr>
          <w:hyperlink w:anchor="_Toc33001020" w:history="1">
            <w:r w:rsidRPr="00E17A3F">
              <w:rPr>
                <w:rStyle w:val="a9"/>
                <w:rFonts w:asciiTheme="minorEastAsia"/>
                <w:noProof/>
              </w:rPr>
              <w:t>資治通鑑卷第二百五十一</w:t>
            </w:r>
            <w:r>
              <w:rPr>
                <w:noProof/>
                <w:webHidden/>
              </w:rPr>
              <w:tab/>
            </w:r>
            <w:r>
              <w:rPr>
                <w:noProof/>
                <w:webHidden/>
              </w:rPr>
              <w:fldChar w:fldCharType="begin"/>
            </w:r>
            <w:r>
              <w:rPr>
                <w:noProof/>
                <w:webHidden/>
              </w:rPr>
              <w:instrText xml:space="preserve"> PAGEREF _Toc33001020 \h </w:instrText>
            </w:r>
            <w:r>
              <w:rPr>
                <w:noProof/>
                <w:webHidden/>
              </w:rPr>
            </w:r>
            <w:r>
              <w:rPr>
                <w:noProof/>
                <w:webHidden/>
              </w:rPr>
              <w:fldChar w:fldCharType="separate"/>
            </w:r>
            <w:r>
              <w:rPr>
                <w:noProof/>
                <w:webHidden/>
              </w:rPr>
              <w:t>253</w:t>
            </w:r>
            <w:r>
              <w:rPr>
                <w:noProof/>
                <w:webHidden/>
              </w:rPr>
              <w:fldChar w:fldCharType="end"/>
            </w:r>
          </w:hyperlink>
        </w:p>
        <w:p w:rsidR="003C174C" w:rsidRDefault="003C174C">
          <w:pPr>
            <w:pStyle w:val="21"/>
            <w:tabs>
              <w:tab w:val="right" w:leader="dot" w:pos="11896"/>
            </w:tabs>
            <w:rPr>
              <w:noProof/>
            </w:rPr>
          </w:pPr>
          <w:hyperlink w:anchor="_Toc33001021" w:history="1">
            <w:r w:rsidRPr="00E17A3F">
              <w:rPr>
                <w:rStyle w:val="a9"/>
                <w:rFonts w:asciiTheme="minorEastAsia"/>
                <w:noProof/>
                <w:bdr w:val="inset" w:sz="5" w:space="0" w:color="000000"/>
              </w:rPr>
              <w:t>唐紀六十七</w:t>
            </w:r>
            <w:r w:rsidRPr="00E17A3F">
              <w:rPr>
                <w:rStyle w:val="a9"/>
                <w:rFonts w:asciiTheme="minorEastAsia"/>
                <w:noProof/>
              </w:rPr>
              <w:t>起著雍困敦（戊子），盡屠維赤奮若（己丑），凡二年。</w:t>
            </w:r>
            <w:r>
              <w:rPr>
                <w:noProof/>
                <w:webHidden/>
              </w:rPr>
              <w:tab/>
            </w:r>
            <w:r>
              <w:rPr>
                <w:noProof/>
                <w:webHidden/>
              </w:rPr>
              <w:fldChar w:fldCharType="begin"/>
            </w:r>
            <w:r>
              <w:rPr>
                <w:noProof/>
                <w:webHidden/>
              </w:rPr>
              <w:instrText xml:space="preserve"> PAGEREF _Toc33001021 \h </w:instrText>
            </w:r>
            <w:r>
              <w:rPr>
                <w:noProof/>
                <w:webHidden/>
              </w:rPr>
            </w:r>
            <w:r>
              <w:rPr>
                <w:noProof/>
                <w:webHidden/>
              </w:rPr>
              <w:fldChar w:fldCharType="separate"/>
            </w:r>
            <w:r>
              <w:rPr>
                <w:noProof/>
                <w:webHidden/>
              </w:rPr>
              <w:t>253</w:t>
            </w:r>
            <w:r>
              <w:rPr>
                <w:noProof/>
                <w:webHidden/>
              </w:rPr>
              <w:fldChar w:fldCharType="end"/>
            </w:r>
          </w:hyperlink>
        </w:p>
        <w:p w:rsidR="003C174C" w:rsidRDefault="003C174C">
          <w:pPr>
            <w:pStyle w:val="11"/>
            <w:tabs>
              <w:tab w:val="right" w:leader="dot" w:pos="11896"/>
            </w:tabs>
            <w:rPr>
              <w:noProof/>
            </w:rPr>
          </w:pPr>
          <w:hyperlink w:anchor="_Toc33001022" w:history="1">
            <w:r w:rsidRPr="00E17A3F">
              <w:rPr>
                <w:rStyle w:val="a9"/>
                <w:rFonts w:asciiTheme="minorEastAsia"/>
                <w:noProof/>
              </w:rPr>
              <w:t>資治通鑑卷第二百五十二</w:t>
            </w:r>
            <w:r>
              <w:rPr>
                <w:noProof/>
                <w:webHidden/>
              </w:rPr>
              <w:tab/>
            </w:r>
            <w:r>
              <w:rPr>
                <w:noProof/>
                <w:webHidden/>
              </w:rPr>
              <w:fldChar w:fldCharType="begin"/>
            </w:r>
            <w:r>
              <w:rPr>
                <w:noProof/>
                <w:webHidden/>
              </w:rPr>
              <w:instrText xml:space="preserve"> PAGEREF _Toc33001022 \h </w:instrText>
            </w:r>
            <w:r>
              <w:rPr>
                <w:noProof/>
                <w:webHidden/>
              </w:rPr>
            </w:r>
            <w:r>
              <w:rPr>
                <w:noProof/>
                <w:webHidden/>
              </w:rPr>
              <w:fldChar w:fldCharType="separate"/>
            </w:r>
            <w:r>
              <w:rPr>
                <w:noProof/>
                <w:webHidden/>
              </w:rPr>
              <w:t>260</w:t>
            </w:r>
            <w:r>
              <w:rPr>
                <w:noProof/>
                <w:webHidden/>
              </w:rPr>
              <w:fldChar w:fldCharType="end"/>
            </w:r>
          </w:hyperlink>
        </w:p>
        <w:p w:rsidR="003C174C" w:rsidRDefault="003C174C">
          <w:pPr>
            <w:pStyle w:val="21"/>
            <w:tabs>
              <w:tab w:val="right" w:leader="dot" w:pos="11896"/>
            </w:tabs>
            <w:rPr>
              <w:noProof/>
            </w:rPr>
          </w:pPr>
          <w:hyperlink w:anchor="_Toc33001023" w:history="1">
            <w:r w:rsidRPr="00E17A3F">
              <w:rPr>
                <w:rStyle w:val="a9"/>
                <w:rFonts w:asciiTheme="minorEastAsia"/>
                <w:noProof/>
                <w:bdr w:val="inset" w:sz="5" w:space="0" w:color="000000"/>
              </w:rPr>
              <w:t>唐紀六十八</w:t>
            </w:r>
            <w:r w:rsidRPr="00E17A3F">
              <w:rPr>
                <w:rStyle w:val="a9"/>
                <w:rFonts w:asciiTheme="minorEastAsia"/>
                <w:noProof/>
              </w:rPr>
              <w:t>起上章攝提格（庚寅），盡柔兆涒灘（丙申），凡七年。</w:t>
            </w:r>
            <w:r>
              <w:rPr>
                <w:noProof/>
                <w:webHidden/>
              </w:rPr>
              <w:tab/>
            </w:r>
            <w:r>
              <w:rPr>
                <w:noProof/>
                <w:webHidden/>
              </w:rPr>
              <w:fldChar w:fldCharType="begin"/>
            </w:r>
            <w:r>
              <w:rPr>
                <w:noProof/>
                <w:webHidden/>
              </w:rPr>
              <w:instrText xml:space="preserve"> PAGEREF _Toc33001023 \h </w:instrText>
            </w:r>
            <w:r>
              <w:rPr>
                <w:noProof/>
                <w:webHidden/>
              </w:rPr>
            </w:r>
            <w:r>
              <w:rPr>
                <w:noProof/>
                <w:webHidden/>
              </w:rPr>
              <w:fldChar w:fldCharType="separate"/>
            </w:r>
            <w:r>
              <w:rPr>
                <w:noProof/>
                <w:webHidden/>
              </w:rPr>
              <w:t>260</w:t>
            </w:r>
            <w:r>
              <w:rPr>
                <w:noProof/>
                <w:webHidden/>
              </w:rPr>
              <w:fldChar w:fldCharType="end"/>
            </w:r>
          </w:hyperlink>
        </w:p>
        <w:p w:rsidR="003C174C" w:rsidRDefault="003C174C">
          <w:pPr>
            <w:pStyle w:val="21"/>
            <w:tabs>
              <w:tab w:val="right" w:leader="dot" w:pos="11896"/>
            </w:tabs>
            <w:rPr>
              <w:noProof/>
            </w:rPr>
          </w:pPr>
          <w:hyperlink w:anchor="_Toc33001024" w:history="1">
            <w:r w:rsidRPr="00E17A3F">
              <w:rPr>
                <w:rStyle w:val="a9"/>
                <w:rFonts w:asciiTheme="minorEastAsia"/>
                <w:noProof/>
              </w:rPr>
              <w:t>乾符元年</w:t>
            </w:r>
            <w:r w:rsidRPr="00E17A3F">
              <w:rPr>
                <w:rStyle w:val="a9"/>
                <w:rFonts w:asciiTheme="minorEastAsia" w:hAnsi="宋体" w:cs="宋体"/>
                <w:noProof/>
              </w:rPr>
              <w:t>（</w:t>
            </w:r>
            <w:r w:rsidRPr="00E17A3F">
              <w:rPr>
                <w:rStyle w:val="a9"/>
                <w:rFonts w:asciiTheme="minorEastAsia"/>
                <w:noProof/>
              </w:rPr>
              <w:t>甲午、八七四）是年十一月方改元。</w:t>
            </w:r>
            <w:r>
              <w:rPr>
                <w:noProof/>
                <w:webHidden/>
              </w:rPr>
              <w:tab/>
            </w:r>
            <w:r>
              <w:rPr>
                <w:noProof/>
                <w:webHidden/>
              </w:rPr>
              <w:fldChar w:fldCharType="begin"/>
            </w:r>
            <w:r>
              <w:rPr>
                <w:noProof/>
                <w:webHidden/>
              </w:rPr>
              <w:instrText xml:space="preserve"> PAGEREF _Toc33001024 \h </w:instrText>
            </w:r>
            <w:r>
              <w:rPr>
                <w:noProof/>
                <w:webHidden/>
              </w:rPr>
            </w:r>
            <w:r>
              <w:rPr>
                <w:noProof/>
                <w:webHidden/>
              </w:rPr>
              <w:fldChar w:fldCharType="separate"/>
            </w:r>
            <w:r>
              <w:rPr>
                <w:noProof/>
                <w:webHidden/>
              </w:rPr>
              <w:t>263</w:t>
            </w:r>
            <w:r>
              <w:rPr>
                <w:noProof/>
                <w:webHidden/>
              </w:rPr>
              <w:fldChar w:fldCharType="end"/>
            </w:r>
          </w:hyperlink>
        </w:p>
        <w:p w:rsidR="003C174C" w:rsidRDefault="003C174C">
          <w:pPr>
            <w:pStyle w:val="11"/>
            <w:tabs>
              <w:tab w:val="right" w:leader="dot" w:pos="11896"/>
            </w:tabs>
            <w:rPr>
              <w:noProof/>
            </w:rPr>
          </w:pPr>
          <w:hyperlink w:anchor="_Toc33001025" w:history="1">
            <w:r w:rsidRPr="00E17A3F">
              <w:rPr>
                <w:rStyle w:val="a9"/>
                <w:rFonts w:asciiTheme="minorEastAsia"/>
                <w:noProof/>
              </w:rPr>
              <w:t>資治通鑑卷第二百五十三</w:t>
            </w:r>
            <w:r>
              <w:rPr>
                <w:noProof/>
                <w:webHidden/>
              </w:rPr>
              <w:tab/>
            </w:r>
            <w:r>
              <w:rPr>
                <w:noProof/>
                <w:webHidden/>
              </w:rPr>
              <w:fldChar w:fldCharType="begin"/>
            </w:r>
            <w:r>
              <w:rPr>
                <w:noProof/>
                <w:webHidden/>
              </w:rPr>
              <w:instrText xml:space="preserve"> PAGEREF _Toc33001025 \h </w:instrText>
            </w:r>
            <w:r>
              <w:rPr>
                <w:noProof/>
                <w:webHidden/>
              </w:rPr>
            </w:r>
            <w:r>
              <w:rPr>
                <w:noProof/>
                <w:webHidden/>
              </w:rPr>
              <w:fldChar w:fldCharType="separate"/>
            </w:r>
            <w:r>
              <w:rPr>
                <w:noProof/>
                <w:webHidden/>
              </w:rPr>
              <w:t>268</w:t>
            </w:r>
            <w:r>
              <w:rPr>
                <w:noProof/>
                <w:webHidden/>
              </w:rPr>
              <w:fldChar w:fldCharType="end"/>
            </w:r>
          </w:hyperlink>
        </w:p>
        <w:p w:rsidR="003C174C" w:rsidRDefault="003C174C">
          <w:pPr>
            <w:pStyle w:val="21"/>
            <w:tabs>
              <w:tab w:val="right" w:leader="dot" w:pos="11896"/>
            </w:tabs>
            <w:rPr>
              <w:noProof/>
            </w:rPr>
          </w:pPr>
          <w:hyperlink w:anchor="_Toc33001026" w:history="1">
            <w:r w:rsidRPr="00E17A3F">
              <w:rPr>
                <w:rStyle w:val="a9"/>
                <w:rFonts w:asciiTheme="minorEastAsia"/>
                <w:noProof/>
                <w:bdr w:val="inset" w:sz="5" w:space="0" w:color="000000"/>
              </w:rPr>
              <w:t>唐紀六十九</w:t>
            </w:r>
            <w:r w:rsidRPr="00E17A3F">
              <w:rPr>
                <w:rStyle w:val="a9"/>
                <w:rFonts w:asciiTheme="minorEastAsia"/>
                <w:noProof/>
              </w:rPr>
              <w:t>起強圉作噩（丁酉），盡上章困敦（庚子）十月，凡三年有奇。</w:t>
            </w:r>
            <w:r>
              <w:rPr>
                <w:noProof/>
                <w:webHidden/>
              </w:rPr>
              <w:tab/>
            </w:r>
            <w:r>
              <w:rPr>
                <w:noProof/>
                <w:webHidden/>
              </w:rPr>
              <w:fldChar w:fldCharType="begin"/>
            </w:r>
            <w:r>
              <w:rPr>
                <w:noProof/>
                <w:webHidden/>
              </w:rPr>
              <w:instrText xml:space="preserve"> PAGEREF _Toc33001026 \h </w:instrText>
            </w:r>
            <w:r>
              <w:rPr>
                <w:noProof/>
                <w:webHidden/>
              </w:rPr>
            </w:r>
            <w:r>
              <w:rPr>
                <w:noProof/>
                <w:webHidden/>
              </w:rPr>
              <w:fldChar w:fldCharType="separate"/>
            </w:r>
            <w:r>
              <w:rPr>
                <w:noProof/>
                <w:webHidden/>
              </w:rPr>
              <w:t>268</w:t>
            </w:r>
            <w:r>
              <w:rPr>
                <w:noProof/>
                <w:webHidden/>
              </w:rPr>
              <w:fldChar w:fldCharType="end"/>
            </w:r>
          </w:hyperlink>
        </w:p>
        <w:p w:rsidR="003C174C" w:rsidRDefault="003C174C">
          <w:pPr>
            <w:pStyle w:val="21"/>
            <w:tabs>
              <w:tab w:val="right" w:leader="dot" w:pos="11896"/>
            </w:tabs>
            <w:rPr>
              <w:noProof/>
            </w:rPr>
          </w:pPr>
          <w:hyperlink w:anchor="_Toc33001027" w:history="1">
            <w:r w:rsidRPr="00E17A3F">
              <w:rPr>
                <w:rStyle w:val="a9"/>
                <w:rFonts w:asciiTheme="minorEastAsia"/>
                <w:noProof/>
              </w:rPr>
              <w:t>廣明元年</w:t>
            </w:r>
            <w:r w:rsidRPr="00E17A3F">
              <w:rPr>
                <w:rStyle w:val="a9"/>
                <w:rFonts w:asciiTheme="minorEastAsia" w:hAnsi="宋体" w:cs="宋体"/>
                <w:noProof/>
              </w:rPr>
              <w:t>（</w:t>
            </w:r>
            <w:r w:rsidRPr="00E17A3F">
              <w:rPr>
                <w:rStyle w:val="a9"/>
                <w:rFonts w:asciiTheme="minorEastAsia"/>
                <w:noProof/>
              </w:rPr>
              <w:t>庚子、八八○</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_Toc33001027 \h </w:instrText>
            </w:r>
            <w:r>
              <w:rPr>
                <w:noProof/>
                <w:webHidden/>
              </w:rPr>
            </w:r>
            <w:r>
              <w:rPr>
                <w:noProof/>
                <w:webHidden/>
              </w:rPr>
              <w:fldChar w:fldCharType="separate"/>
            </w:r>
            <w:r>
              <w:rPr>
                <w:noProof/>
                <w:webHidden/>
              </w:rPr>
              <w:t>274</w:t>
            </w:r>
            <w:r>
              <w:rPr>
                <w:noProof/>
                <w:webHidden/>
              </w:rPr>
              <w:fldChar w:fldCharType="end"/>
            </w:r>
          </w:hyperlink>
        </w:p>
        <w:p w:rsidR="003C174C" w:rsidRDefault="003C174C">
          <w:pPr>
            <w:pStyle w:val="11"/>
            <w:tabs>
              <w:tab w:val="right" w:leader="dot" w:pos="11896"/>
            </w:tabs>
            <w:rPr>
              <w:noProof/>
            </w:rPr>
          </w:pPr>
          <w:hyperlink w:anchor="_Toc33001028" w:history="1">
            <w:r w:rsidRPr="00E17A3F">
              <w:rPr>
                <w:rStyle w:val="a9"/>
                <w:rFonts w:asciiTheme="minorEastAsia"/>
                <w:noProof/>
              </w:rPr>
              <w:t>資治通鑑卷第二百五十四</w:t>
            </w:r>
            <w:r>
              <w:rPr>
                <w:noProof/>
                <w:webHidden/>
              </w:rPr>
              <w:tab/>
            </w:r>
            <w:r>
              <w:rPr>
                <w:noProof/>
                <w:webHidden/>
              </w:rPr>
              <w:fldChar w:fldCharType="begin"/>
            </w:r>
            <w:r>
              <w:rPr>
                <w:noProof/>
                <w:webHidden/>
              </w:rPr>
              <w:instrText xml:space="preserve"> PAGEREF _Toc33001028 \h </w:instrText>
            </w:r>
            <w:r>
              <w:rPr>
                <w:noProof/>
                <w:webHidden/>
              </w:rPr>
            </w:r>
            <w:r>
              <w:rPr>
                <w:noProof/>
                <w:webHidden/>
              </w:rPr>
              <w:fldChar w:fldCharType="separate"/>
            </w:r>
            <w:r>
              <w:rPr>
                <w:noProof/>
                <w:webHidden/>
              </w:rPr>
              <w:t>279</w:t>
            </w:r>
            <w:r>
              <w:rPr>
                <w:noProof/>
                <w:webHidden/>
              </w:rPr>
              <w:fldChar w:fldCharType="end"/>
            </w:r>
          </w:hyperlink>
        </w:p>
        <w:p w:rsidR="003C174C" w:rsidRDefault="003C174C">
          <w:pPr>
            <w:pStyle w:val="21"/>
            <w:tabs>
              <w:tab w:val="right" w:leader="dot" w:pos="11896"/>
            </w:tabs>
            <w:rPr>
              <w:noProof/>
            </w:rPr>
          </w:pPr>
          <w:hyperlink w:anchor="_Toc33001029" w:history="1">
            <w:r w:rsidRPr="00E17A3F">
              <w:rPr>
                <w:rStyle w:val="a9"/>
                <w:rFonts w:asciiTheme="minorEastAsia"/>
                <w:noProof/>
                <w:bdr w:val="inset" w:sz="5" w:space="0" w:color="000000"/>
              </w:rPr>
              <w:t>唐紀七十</w:t>
            </w:r>
            <w:r w:rsidRPr="00E17A3F">
              <w:rPr>
                <w:rStyle w:val="a9"/>
                <w:rFonts w:asciiTheme="minorEastAsia"/>
                <w:noProof/>
              </w:rPr>
              <w:t>起上章困敦（庚子）十一月，盡玄黓攝提洛（壬寅）四月，凡一年有奇。</w:t>
            </w:r>
            <w:r>
              <w:rPr>
                <w:noProof/>
                <w:webHidden/>
              </w:rPr>
              <w:tab/>
            </w:r>
            <w:r>
              <w:rPr>
                <w:noProof/>
                <w:webHidden/>
              </w:rPr>
              <w:fldChar w:fldCharType="begin"/>
            </w:r>
            <w:r>
              <w:rPr>
                <w:noProof/>
                <w:webHidden/>
              </w:rPr>
              <w:instrText xml:space="preserve"> PAGEREF _Toc33001029 \h </w:instrText>
            </w:r>
            <w:r>
              <w:rPr>
                <w:noProof/>
                <w:webHidden/>
              </w:rPr>
            </w:r>
            <w:r>
              <w:rPr>
                <w:noProof/>
                <w:webHidden/>
              </w:rPr>
              <w:fldChar w:fldCharType="separate"/>
            </w:r>
            <w:r>
              <w:rPr>
                <w:noProof/>
                <w:webHidden/>
              </w:rPr>
              <w:t>279</w:t>
            </w:r>
            <w:r>
              <w:rPr>
                <w:noProof/>
                <w:webHidden/>
              </w:rPr>
              <w:fldChar w:fldCharType="end"/>
            </w:r>
          </w:hyperlink>
        </w:p>
        <w:p w:rsidR="003C174C" w:rsidRDefault="003C174C">
          <w:pPr>
            <w:pStyle w:val="21"/>
            <w:tabs>
              <w:tab w:val="right" w:leader="dot" w:pos="11896"/>
            </w:tabs>
            <w:rPr>
              <w:noProof/>
            </w:rPr>
          </w:pPr>
          <w:hyperlink w:anchor="_Toc33001030" w:history="1">
            <w:r w:rsidRPr="00E17A3F">
              <w:rPr>
                <w:rStyle w:val="a9"/>
                <w:rFonts w:asciiTheme="minorEastAsia"/>
                <w:noProof/>
              </w:rPr>
              <w:t>廣明元年</w:t>
            </w:r>
            <w:r w:rsidRPr="00E17A3F">
              <w:rPr>
                <w:rStyle w:val="a9"/>
                <w:rFonts w:asciiTheme="minorEastAsia" w:hAnsi="宋体" w:cs="宋体"/>
                <w:noProof/>
              </w:rPr>
              <w:t>（</w:t>
            </w:r>
            <w:r w:rsidRPr="00E17A3F">
              <w:rPr>
                <w:rStyle w:val="a9"/>
                <w:rFonts w:asciiTheme="minorEastAsia"/>
                <w:noProof/>
              </w:rPr>
              <w:t>庚子、八八○</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_Toc33001030 \h </w:instrText>
            </w:r>
            <w:r>
              <w:rPr>
                <w:noProof/>
                <w:webHidden/>
              </w:rPr>
            </w:r>
            <w:r>
              <w:rPr>
                <w:noProof/>
                <w:webHidden/>
              </w:rPr>
              <w:fldChar w:fldCharType="separate"/>
            </w:r>
            <w:r>
              <w:rPr>
                <w:noProof/>
                <w:webHidden/>
              </w:rPr>
              <w:t>279</w:t>
            </w:r>
            <w:r>
              <w:rPr>
                <w:noProof/>
                <w:webHidden/>
              </w:rPr>
              <w:fldChar w:fldCharType="end"/>
            </w:r>
          </w:hyperlink>
        </w:p>
        <w:p w:rsidR="003C174C" w:rsidRDefault="003C174C">
          <w:pPr>
            <w:pStyle w:val="21"/>
            <w:tabs>
              <w:tab w:val="right" w:leader="dot" w:pos="11896"/>
            </w:tabs>
            <w:rPr>
              <w:noProof/>
            </w:rPr>
          </w:pPr>
          <w:hyperlink w:anchor="_Toc33001031" w:history="1">
            <w:r w:rsidRPr="00E17A3F">
              <w:rPr>
                <w:rStyle w:val="a9"/>
                <w:rFonts w:asciiTheme="minorEastAsia"/>
                <w:noProof/>
              </w:rPr>
              <w:t>中和元年</w:t>
            </w:r>
            <w:r w:rsidRPr="00E17A3F">
              <w:rPr>
                <w:rStyle w:val="a9"/>
                <w:rFonts w:asciiTheme="minorEastAsia" w:hAnsi="宋体" w:cs="宋体"/>
                <w:noProof/>
              </w:rPr>
              <w:t>（</w:t>
            </w:r>
            <w:r w:rsidRPr="00E17A3F">
              <w:rPr>
                <w:rStyle w:val="a9"/>
                <w:rFonts w:asciiTheme="minorEastAsia"/>
                <w:noProof/>
              </w:rPr>
              <w:t>辛丑、八八一</w:t>
            </w:r>
            <w:r w:rsidRPr="00E17A3F">
              <w:rPr>
                <w:rStyle w:val="a9"/>
                <w:rFonts w:asciiTheme="minorEastAsia" w:hAnsi="宋体" w:cs="宋体"/>
                <w:noProof/>
              </w:rPr>
              <w:t>）</w:t>
            </w:r>
            <w:r w:rsidRPr="00E17A3F">
              <w:rPr>
                <w:rStyle w:val="a9"/>
                <w:rFonts w:asciiTheme="minorEastAsia"/>
                <w:noProof/>
              </w:rPr>
              <w:t>是年七月方改元。</w:t>
            </w:r>
            <w:r>
              <w:rPr>
                <w:noProof/>
                <w:webHidden/>
              </w:rPr>
              <w:tab/>
            </w:r>
            <w:r>
              <w:rPr>
                <w:noProof/>
                <w:webHidden/>
              </w:rPr>
              <w:fldChar w:fldCharType="begin"/>
            </w:r>
            <w:r>
              <w:rPr>
                <w:noProof/>
                <w:webHidden/>
              </w:rPr>
              <w:instrText xml:space="preserve"> PAGEREF _Toc33001031 \h </w:instrText>
            </w:r>
            <w:r>
              <w:rPr>
                <w:noProof/>
                <w:webHidden/>
              </w:rPr>
            </w:r>
            <w:r>
              <w:rPr>
                <w:noProof/>
                <w:webHidden/>
              </w:rPr>
              <w:fldChar w:fldCharType="separate"/>
            </w:r>
            <w:r>
              <w:rPr>
                <w:noProof/>
                <w:webHidden/>
              </w:rPr>
              <w:t>281</w:t>
            </w:r>
            <w:r>
              <w:rPr>
                <w:noProof/>
                <w:webHidden/>
              </w:rPr>
              <w:fldChar w:fldCharType="end"/>
            </w:r>
          </w:hyperlink>
        </w:p>
        <w:p w:rsidR="003C174C" w:rsidRDefault="003C174C">
          <w:pPr>
            <w:pStyle w:val="11"/>
            <w:tabs>
              <w:tab w:val="right" w:leader="dot" w:pos="11896"/>
            </w:tabs>
            <w:rPr>
              <w:noProof/>
            </w:rPr>
          </w:pPr>
          <w:hyperlink w:anchor="_Toc33001032" w:history="1">
            <w:r w:rsidRPr="00E17A3F">
              <w:rPr>
                <w:rStyle w:val="a9"/>
                <w:rFonts w:asciiTheme="minorEastAsia"/>
                <w:noProof/>
              </w:rPr>
              <w:t>資治通鑑卷第二百五十五</w:t>
            </w:r>
            <w:r>
              <w:rPr>
                <w:noProof/>
                <w:webHidden/>
              </w:rPr>
              <w:tab/>
            </w:r>
            <w:r>
              <w:rPr>
                <w:noProof/>
                <w:webHidden/>
              </w:rPr>
              <w:fldChar w:fldCharType="begin"/>
            </w:r>
            <w:r>
              <w:rPr>
                <w:noProof/>
                <w:webHidden/>
              </w:rPr>
              <w:instrText xml:space="preserve"> PAGEREF _Toc33001032 \h </w:instrText>
            </w:r>
            <w:r>
              <w:rPr>
                <w:noProof/>
                <w:webHidden/>
              </w:rPr>
            </w:r>
            <w:r>
              <w:rPr>
                <w:noProof/>
                <w:webHidden/>
              </w:rPr>
              <w:fldChar w:fldCharType="separate"/>
            </w:r>
            <w:r>
              <w:rPr>
                <w:noProof/>
                <w:webHidden/>
              </w:rPr>
              <w:t>287</w:t>
            </w:r>
            <w:r>
              <w:rPr>
                <w:noProof/>
                <w:webHidden/>
              </w:rPr>
              <w:fldChar w:fldCharType="end"/>
            </w:r>
          </w:hyperlink>
        </w:p>
        <w:p w:rsidR="003C174C" w:rsidRDefault="003C174C">
          <w:pPr>
            <w:pStyle w:val="21"/>
            <w:tabs>
              <w:tab w:val="right" w:leader="dot" w:pos="11896"/>
            </w:tabs>
            <w:rPr>
              <w:noProof/>
            </w:rPr>
          </w:pPr>
          <w:hyperlink w:anchor="_Toc33001033" w:history="1">
            <w:r w:rsidRPr="00E17A3F">
              <w:rPr>
                <w:rStyle w:val="a9"/>
                <w:rFonts w:asciiTheme="minorEastAsia"/>
                <w:noProof/>
                <w:bdr w:val="inset" w:sz="5" w:space="0" w:color="000000"/>
              </w:rPr>
              <w:t>唐紀七十一</w:t>
            </w:r>
            <w:r w:rsidRPr="00E17A3F">
              <w:rPr>
                <w:rStyle w:val="a9"/>
                <w:rFonts w:asciiTheme="minorEastAsia"/>
                <w:noProof/>
              </w:rPr>
              <w:t>起玄黓攝提格（壬寅）五月，盡閼逢執徐（甲辰）五月，凡二年有奇。</w:t>
            </w:r>
            <w:r>
              <w:rPr>
                <w:noProof/>
                <w:webHidden/>
              </w:rPr>
              <w:tab/>
            </w:r>
            <w:r>
              <w:rPr>
                <w:noProof/>
                <w:webHidden/>
              </w:rPr>
              <w:fldChar w:fldCharType="begin"/>
            </w:r>
            <w:r>
              <w:rPr>
                <w:noProof/>
                <w:webHidden/>
              </w:rPr>
              <w:instrText xml:space="preserve"> PAGEREF _Toc33001033 \h </w:instrText>
            </w:r>
            <w:r>
              <w:rPr>
                <w:noProof/>
                <w:webHidden/>
              </w:rPr>
            </w:r>
            <w:r>
              <w:rPr>
                <w:noProof/>
                <w:webHidden/>
              </w:rPr>
              <w:fldChar w:fldCharType="separate"/>
            </w:r>
            <w:r>
              <w:rPr>
                <w:noProof/>
                <w:webHidden/>
              </w:rPr>
              <w:t>287</w:t>
            </w:r>
            <w:r>
              <w:rPr>
                <w:noProof/>
                <w:webHidden/>
              </w:rPr>
              <w:fldChar w:fldCharType="end"/>
            </w:r>
          </w:hyperlink>
        </w:p>
        <w:p w:rsidR="003C174C" w:rsidRDefault="003C174C">
          <w:pPr>
            <w:pStyle w:val="11"/>
            <w:tabs>
              <w:tab w:val="right" w:leader="dot" w:pos="11896"/>
            </w:tabs>
            <w:rPr>
              <w:noProof/>
            </w:rPr>
          </w:pPr>
          <w:hyperlink w:anchor="_Toc33001034" w:history="1">
            <w:r w:rsidRPr="00E17A3F">
              <w:rPr>
                <w:rStyle w:val="a9"/>
                <w:rFonts w:asciiTheme="minorEastAsia"/>
                <w:noProof/>
              </w:rPr>
              <w:t>資治通鑑卷第二百五十六</w:t>
            </w:r>
            <w:r>
              <w:rPr>
                <w:noProof/>
                <w:webHidden/>
              </w:rPr>
              <w:tab/>
            </w:r>
            <w:r>
              <w:rPr>
                <w:noProof/>
                <w:webHidden/>
              </w:rPr>
              <w:fldChar w:fldCharType="begin"/>
            </w:r>
            <w:r>
              <w:rPr>
                <w:noProof/>
                <w:webHidden/>
              </w:rPr>
              <w:instrText xml:space="preserve"> PAGEREF _Toc33001034 \h </w:instrText>
            </w:r>
            <w:r>
              <w:rPr>
                <w:noProof/>
                <w:webHidden/>
              </w:rPr>
            </w:r>
            <w:r>
              <w:rPr>
                <w:noProof/>
                <w:webHidden/>
              </w:rPr>
              <w:fldChar w:fldCharType="separate"/>
            </w:r>
            <w:r>
              <w:rPr>
                <w:noProof/>
                <w:webHidden/>
              </w:rPr>
              <w:t>296</w:t>
            </w:r>
            <w:r>
              <w:rPr>
                <w:noProof/>
                <w:webHidden/>
              </w:rPr>
              <w:fldChar w:fldCharType="end"/>
            </w:r>
          </w:hyperlink>
        </w:p>
        <w:p w:rsidR="003C174C" w:rsidRDefault="003C174C">
          <w:pPr>
            <w:pStyle w:val="21"/>
            <w:tabs>
              <w:tab w:val="right" w:leader="dot" w:pos="11896"/>
            </w:tabs>
            <w:rPr>
              <w:noProof/>
            </w:rPr>
          </w:pPr>
          <w:hyperlink w:anchor="_Toc33001035" w:history="1">
            <w:r w:rsidRPr="00E17A3F">
              <w:rPr>
                <w:rStyle w:val="a9"/>
                <w:rFonts w:asciiTheme="minorEastAsia"/>
                <w:noProof/>
                <w:bdr w:val="inset" w:sz="5" w:space="0" w:color="000000"/>
              </w:rPr>
              <w:t>唐紀七十二</w:t>
            </w:r>
            <w:r w:rsidRPr="00E17A3F">
              <w:rPr>
                <w:rStyle w:val="a9"/>
                <w:rFonts w:asciiTheme="minorEastAsia"/>
                <w:noProof/>
              </w:rPr>
              <w:t>起閼逢執徐（甲辰）六月，盡強圉協洽（丁未）三月，凡二年有奇。</w:t>
            </w:r>
            <w:r>
              <w:rPr>
                <w:noProof/>
                <w:webHidden/>
              </w:rPr>
              <w:tab/>
            </w:r>
            <w:r>
              <w:rPr>
                <w:noProof/>
                <w:webHidden/>
              </w:rPr>
              <w:fldChar w:fldCharType="begin"/>
            </w:r>
            <w:r>
              <w:rPr>
                <w:noProof/>
                <w:webHidden/>
              </w:rPr>
              <w:instrText xml:space="preserve"> PAGEREF _Toc33001035 \h </w:instrText>
            </w:r>
            <w:r>
              <w:rPr>
                <w:noProof/>
                <w:webHidden/>
              </w:rPr>
            </w:r>
            <w:r>
              <w:rPr>
                <w:noProof/>
                <w:webHidden/>
              </w:rPr>
              <w:fldChar w:fldCharType="separate"/>
            </w:r>
            <w:r>
              <w:rPr>
                <w:noProof/>
                <w:webHidden/>
              </w:rPr>
              <w:t>296</w:t>
            </w:r>
            <w:r>
              <w:rPr>
                <w:noProof/>
                <w:webHidden/>
              </w:rPr>
              <w:fldChar w:fldCharType="end"/>
            </w:r>
          </w:hyperlink>
        </w:p>
        <w:p w:rsidR="003C174C" w:rsidRDefault="003C174C">
          <w:pPr>
            <w:pStyle w:val="21"/>
            <w:tabs>
              <w:tab w:val="right" w:leader="dot" w:pos="11896"/>
            </w:tabs>
            <w:rPr>
              <w:noProof/>
            </w:rPr>
          </w:pPr>
          <w:hyperlink w:anchor="_Toc33001036" w:history="1">
            <w:r w:rsidRPr="00E17A3F">
              <w:rPr>
                <w:rStyle w:val="a9"/>
                <w:rFonts w:asciiTheme="minorEastAsia"/>
                <w:noProof/>
              </w:rPr>
              <w:t>光啓元年</w:t>
            </w:r>
            <w:r w:rsidRPr="00E17A3F">
              <w:rPr>
                <w:rStyle w:val="a9"/>
                <w:rFonts w:asciiTheme="minorEastAsia" w:hAnsi="宋体" w:cs="宋体"/>
                <w:noProof/>
              </w:rPr>
              <w:t>（</w:t>
            </w:r>
            <w:r w:rsidRPr="00E17A3F">
              <w:rPr>
                <w:rStyle w:val="a9"/>
                <w:rFonts w:asciiTheme="minorEastAsia"/>
                <w:noProof/>
              </w:rPr>
              <w:t>乙巳﹑八八五</w:t>
            </w:r>
            <w:r w:rsidRPr="00E17A3F">
              <w:rPr>
                <w:rStyle w:val="a9"/>
                <w:rFonts w:asciiTheme="minorEastAsia" w:hAnsi="宋体" w:cs="宋体"/>
                <w:noProof/>
              </w:rPr>
              <w:t>）</w:t>
            </w:r>
            <w:r w:rsidRPr="00E17A3F">
              <w:rPr>
                <w:rStyle w:val="a9"/>
                <w:rFonts w:asciiTheme="minorEastAsia"/>
                <w:noProof/>
              </w:rPr>
              <w:t>是年三月改元。</w:t>
            </w:r>
            <w:r>
              <w:rPr>
                <w:noProof/>
                <w:webHidden/>
              </w:rPr>
              <w:tab/>
            </w:r>
            <w:r>
              <w:rPr>
                <w:noProof/>
                <w:webHidden/>
              </w:rPr>
              <w:fldChar w:fldCharType="begin"/>
            </w:r>
            <w:r>
              <w:rPr>
                <w:noProof/>
                <w:webHidden/>
              </w:rPr>
              <w:instrText xml:space="preserve"> PAGEREF _Toc33001036 \h </w:instrText>
            </w:r>
            <w:r>
              <w:rPr>
                <w:noProof/>
                <w:webHidden/>
              </w:rPr>
            </w:r>
            <w:r>
              <w:rPr>
                <w:noProof/>
                <w:webHidden/>
              </w:rPr>
              <w:fldChar w:fldCharType="separate"/>
            </w:r>
            <w:r>
              <w:rPr>
                <w:noProof/>
                <w:webHidden/>
              </w:rPr>
              <w:t>297</w:t>
            </w:r>
            <w:r>
              <w:rPr>
                <w:noProof/>
                <w:webHidden/>
              </w:rPr>
              <w:fldChar w:fldCharType="end"/>
            </w:r>
          </w:hyperlink>
        </w:p>
        <w:p w:rsidR="003C174C" w:rsidRDefault="003C174C">
          <w:pPr>
            <w:pStyle w:val="11"/>
            <w:tabs>
              <w:tab w:val="right" w:leader="dot" w:pos="11896"/>
            </w:tabs>
            <w:rPr>
              <w:noProof/>
            </w:rPr>
          </w:pPr>
          <w:hyperlink w:anchor="_Toc33001037" w:history="1">
            <w:r w:rsidRPr="00E17A3F">
              <w:rPr>
                <w:rStyle w:val="a9"/>
                <w:rFonts w:asciiTheme="minorEastAsia"/>
                <w:noProof/>
              </w:rPr>
              <w:t>資治通鑑卷第二百五十七</w:t>
            </w:r>
            <w:r>
              <w:rPr>
                <w:noProof/>
                <w:webHidden/>
              </w:rPr>
              <w:tab/>
            </w:r>
            <w:r>
              <w:rPr>
                <w:noProof/>
                <w:webHidden/>
              </w:rPr>
              <w:fldChar w:fldCharType="begin"/>
            </w:r>
            <w:r>
              <w:rPr>
                <w:noProof/>
                <w:webHidden/>
              </w:rPr>
              <w:instrText xml:space="preserve"> PAGEREF _Toc33001037 \h </w:instrText>
            </w:r>
            <w:r>
              <w:rPr>
                <w:noProof/>
                <w:webHidden/>
              </w:rPr>
            </w:r>
            <w:r>
              <w:rPr>
                <w:noProof/>
                <w:webHidden/>
              </w:rPr>
              <w:fldChar w:fldCharType="separate"/>
            </w:r>
            <w:r>
              <w:rPr>
                <w:noProof/>
                <w:webHidden/>
              </w:rPr>
              <w:t>305</w:t>
            </w:r>
            <w:r>
              <w:rPr>
                <w:noProof/>
                <w:webHidden/>
              </w:rPr>
              <w:fldChar w:fldCharType="end"/>
            </w:r>
          </w:hyperlink>
        </w:p>
        <w:p w:rsidR="003C174C" w:rsidRDefault="003C174C">
          <w:pPr>
            <w:pStyle w:val="21"/>
            <w:tabs>
              <w:tab w:val="right" w:leader="dot" w:pos="11896"/>
            </w:tabs>
            <w:rPr>
              <w:noProof/>
            </w:rPr>
          </w:pPr>
          <w:hyperlink w:anchor="_Toc33001038" w:history="1">
            <w:r w:rsidRPr="00E17A3F">
              <w:rPr>
                <w:rStyle w:val="a9"/>
                <w:rFonts w:asciiTheme="minorEastAsia"/>
                <w:noProof/>
                <w:bdr w:val="inset" w:sz="5" w:space="0" w:color="000000"/>
              </w:rPr>
              <w:t>唐紀七十三</w:t>
            </w:r>
            <w:r w:rsidRPr="00E17A3F">
              <w:rPr>
                <w:rStyle w:val="a9"/>
                <w:rFonts w:asciiTheme="minorEastAsia"/>
                <w:noProof/>
              </w:rPr>
              <w:t>起強圉協洽（丁未）四月，盡著雍涒灘（戊申），凡一年有奇。</w:t>
            </w:r>
            <w:r>
              <w:rPr>
                <w:noProof/>
                <w:webHidden/>
              </w:rPr>
              <w:tab/>
            </w:r>
            <w:r>
              <w:rPr>
                <w:noProof/>
                <w:webHidden/>
              </w:rPr>
              <w:fldChar w:fldCharType="begin"/>
            </w:r>
            <w:r>
              <w:rPr>
                <w:noProof/>
                <w:webHidden/>
              </w:rPr>
              <w:instrText xml:space="preserve"> PAGEREF _Toc33001038 \h </w:instrText>
            </w:r>
            <w:r>
              <w:rPr>
                <w:noProof/>
                <w:webHidden/>
              </w:rPr>
            </w:r>
            <w:r>
              <w:rPr>
                <w:noProof/>
                <w:webHidden/>
              </w:rPr>
              <w:fldChar w:fldCharType="separate"/>
            </w:r>
            <w:r>
              <w:rPr>
                <w:noProof/>
                <w:webHidden/>
              </w:rPr>
              <w:t>305</w:t>
            </w:r>
            <w:r>
              <w:rPr>
                <w:noProof/>
                <w:webHidden/>
              </w:rPr>
              <w:fldChar w:fldCharType="end"/>
            </w:r>
          </w:hyperlink>
        </w:p>
        <w:p w:rsidR="003C174C" w:rsidRDefault="003C174C">
          <w:pPr>
            <w:pStyle w:val="21"/>
            <w:tabs>
              <w:tab w:val="right" w:leader="dot" w:pos="11896"/>
            </w:tabs>
            <w:rPr>
              <w:noProof/>
            </w:rPr>
          </w:pPr>
          <w:hyperlink w:anchor="_Toc33001039" w:history="1">
            <w:r w:rsidRPr="00E17A3F">
              <w:rPr>
                <w:rStyle w:val="a9"/>
                <w:rFonts w:asciiTheme="minorEastAsia"/>
                <w:noProof/>
              </w:rPr>
              <w:t>文德元年</w:t>
            </w:r>
            <w:r w:rsidRPr="00E17A3F">
              <w:rPr>
                <w:rStyle w:val="a9"/>
                <w:rFonts w:asciiTheme="minorEastAsia" w:hAnsi="宋体" w:cs="宋体"/>
                <w:noProof/>
              </w:rPr>
              <w:t>（</w:t>
            </w:r>
            <w:r w:rsidRPr="00E17A3F">
              <w:rPr>
                <w:rStyle w:val="a9"/>
                <w:rFonts w:asciiTheme="minorEastAsia"/>
                <w:noProof/>
              </w:rPr>
              <w:t>戊申、八八八）是年二月改元。</w:t>
            </w:r>
            <w:r>
              <w:rPr>
                <w:noProof/>
                <w:webHidden/>
              </w:rPr>
              <w:tab/>
            </w:r>
            <w:r>
              <w:rPr>
                <w:noProof/>
                <w:webHidden/>
              </w:rPr>
              <w:fldChar w:fldCharType="begin"/>
            </w:r>
            <w:r>
              <w:rPr>
                <w:noProof/>
                <w:webHidden/>
              </w:rPr>
              <w:instrText xml:space="preserve"> PAGEREF _Toc33001039 \h </w:instrText>
            </w:r>
            <w:r>
              <w:rPr>
                <w:noProof/>
                <w:webHidden/>
              </w:rPr>
            </w:r>
            <w:r>
              <w:rPr>
                <w:noProof/>
                <w:webHidden/>
              </w:rPr>
              <w:fldChar w:fldCharType="separate"/>
            </w:r>
            <w:r>
              <w:rPr>
                <w:noProof/>
                <w:webHidden/>
              </w:rPr>
              <w:t>310</w:t>
            </w:r>
            <w:r>
              <w:rPr>
                <w:noProof/>
                <w:webHidden/>
              </w:rPr>
              <w:fldChar w:fldCharType="end"/>
            </w:r>
          </w:hyperlink>
        </w:p>
        <w:p w:rsidR="003C174C" w:rsidRDefault="003C174C">
          <w:pPr>
            <w:pStyle w:val="11"/>
            <w:tabs>
              <w:tab w:val="right" w:leader="dot" w:pos="11896"/>
            </w:tabs>
            <w:rPr>
              <w:noProof/>
            </w:rPr>
          </w:pPr>
          <w:hyperlink w:anchor="_Toc33001040" w:history="1">
            <w:r w:rsidRPr="00E17A3F">
              <w:rPr>
                <w:rStyle w:val="a9"/>
                <w:rFonts w:asciiTheme="minorEastAsia"/>
                <w:noProof/>
              </w:rPr>
              <w:t>資治通鑑卷第二百五十八</w:t>
            </w:r>
            <w:r>
              <w:rPr>
                <w:noProof/>
                <w:webHidden/>
              </w:rPr>
              <w:tab/>
            </w:r>
            <w:r>
              <w:rPr>
                <w:noProof/>
                <w:webHidden/>
              </w:rPr>
              <w:fldChar w:fldCharType="begin"/>
            </w:r>
            <w:r>
              <w:rPr>
                <w:noProof/>
                <w:webHidden/>
              </w:rPr>
              <w:instrText xml:space="preserve"> PAGEREF _Toc33001040 \h </w:instrText>
            </w:r>
            <w:r>
              <w:rPr>
                <w:noProof/>
                <w:webHidden/>
              </w:rPr>
            </w:r>
            <w:r>
              <w:rPr>
                <w:noProof/>
                <w:webHidden/>
              </w:rPr>
              <w:fldChar w:fldCharType="separate"/>
            </w:r>
            <w:r>
              <w:rPr>
                <w:noProof/>
                <w:webHidden/>
              </w:rPr>
              <w:t>313</w:t>
            </w:r>
            <w:r>
              <w:rPr>
                <w:noProof/>
                <w:webHidden/>
              </w:rPr>
              <w:fldChar w:fldCharType="end"/>
            </w:r>
          </w:hyperlink>
        </w:p>
        <w:p w:rsidR="003C174C" w:rsidRDefault="003C174C">
          <w:pPr>
            <w:pStyle w:val="21"/>
            <w:tabs>
              <w:tab w:val="right" w:leader="dot" w:pos="11896"/>
            </w:tabs>
            <w:rPr>
              <w:noProof/>
            </w:rPr>
          </w:pPr>
          <w:hyperlink w:anchor="_Toc33001041" w:history="1">
            <w:r w:rsidRPr="00E17A3F">
              <w:rPr>
                <w:rStyle w:val="a9"/>
                <w:rFonts w:asciiTheme="minorEastAsia"/>
                <w:noProof/>
                <w:bdr w:val="inset" w:sz="5" w:space="0" w:color="000000"/>
              </w:rPr>
              <w:t>唐紀七十四</w:t>
            </w:r>
            <w:r w:rsidRPr="00E17A3F">
              <w:rPr>
                <w:rStyle w:val="a9"/>
                <w:rFonts w:asciiTheme="minorEastAsia"/>
                <w:noProof/>
              </w:rPr>
              <w:t>起屠維作噩（己酉），盡重光大淵獻（辛亥），凡三年。</w:t>
            </w:r>
            <w:r>
              <w:rPr>
                <w:noProof/>
                <w:webHidden/>
              </w:rPr>
              <w:tab/>
            </w:r>
            <w:r>
              <w:rPr>
                <w:noProof/>
                <w:webHidden/>
              </w:rPr>
              <w:fldChar w:fldCharType="begin"/>
            </w:r>
            <w:r>
              <w:rPr>
                <w:noProof/>
                <w:webHidden/>
              </w:rPr>
              <w:instrText xml:space="preserve"> PAGEREF _Toc33001041 \h </w:instrText>
            </w:r>
            <w:r>
              <w:rPr>
                <w:noProof/>
                <w:webHidden/>
              </w:rPr>
            </w:r>
            <w:r>
              <w:rPr>
                <w:noProof/>
                <w:webHidden/>
              </w:rPr>
              <w:fldChar w:fldCharType="separate"/>
            </w:r>
            <w:r>
              <w:rPr>
                <w:noProof/>
                <w:webHidden/>
              </w:rPr>
              <w:t>313</w:t>
            </w:r>
            <w:r>
              <w:rPr>
                <w:noProof/>
                <w:webHidden/>
              </w:rPr>
              <w:fldChar w:fldCharType="end"/>
            </w:r>
          </w:hyperlink>
        </w:p>
        <w:p w:rsidR="003C174C" w:rsidRDefault="003C174C">
          <w:pPr>
            <w:pStyle w:val="21"/>
            <w:tabs>
              <w:tab w:val="right" w:leader="dot" w:pos="11896"/>
            </w:tabs>
            <w:rPr>
              <w:noProof/>
            </w:rPr>
          </w:pPr>
          <w:hyperlink w:anchor="_Toc33001042" w:history="1">
            <w:r w:rsidRPr="00E17A3F">
              <w:rPr>
                <w:rStyle w:val="a9"/>
                <w:rFonts w:asciiTheme="minorEastAsia"/>
                <w:noProof/>
              </w:rPr>
              <w:t>龍紀元年</w:t>
            </w:r>
            <w:r w:rsidRPr="00E17A3F">
              <w:rPr>
                <w:rStyle w:val="a9"/>
                <w:rFonts w:asciiTheme="minorEastAsia" w:hAnsi="宋体" w:cs="宋体"/>
                <w:noProof/>
              </w:rPr>
              <w:t>（</w:t>
            </w:r>
            <w:r w:rsidRPr="00E17A3F">
              <w:rPr>
                <w:rStyle w:val="a9"/>
                <w:rFonts w:asciiTheme="minorEastAsia"/>
                <w:noProof/>
              </w:rPr>
              <w:t>己酉、八八九</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_Toc33001042 \h </w:instrText>
            </w:r>
            <w:r>
              <w:rPr>
                <w:noProof/>
                <w:webHidden/>
              </w:rPr>
            </w:r>
            <w:r>
              <w:rPr>
                <w:noProof/>
                <w:webHidden/>
              </w:rPr>
              <w:fldChar w:fldCharType="separate"/>
            </w:r>
            <w:r>
              <w:rPr>
                <w:noProof/>
                <w:webHidden/>
              </w:rPr>
              <w:t>313</w:t>
            </w:r>
            <w:r>
              <w:rPr>
                <w:noProof/>
                <w:webHidden/>
              </w:rPr>
              <w:fldChar w:fldCharType="end"/>
            </w:r>
          </w:hyperlink>
        </w:p>
        <w:p w:rsidR="003C174C" w:rsidRDefault="003C174C">
          <w:pPr>
            <w:pStyle w:val="21"/>
            <w:tabs>
              <w:tab w:val="right" w:leader="dot" w:pos="11896"/>
            </w:tabs>
            <w:rPr>
              <w:noProof/>
            </w:rPr>
          </w:pPr>
          <w:hyperlink w:anchor="_Toc33001043" w:history="1">
            <w:r w:rsidRPr="00E17A3F">
              <w:rPr>
                <w:rStyle w:val="a9"/>
                <w:rFonts w:asciiTheme="minorEastAsia"/>
                <w:noProof/>
              </w:rPr>
              <w:t>大順元年</w:t>
            </w:r>
            <w:r w:rsidRPr="00E17A3F">
              <w:rPr>
                <w:rStyle w:val="a9"/>
                <w:rFonts w:asciiTheme="minorEastAsia" w:hAnsi="宋体" w:cs="宋体"/>
                <w:noProof/>
              </w:rPr>
              <w:t>（</w:t>
            </w:r>
            <w:r w:rsidRPr="00E17A3F">
              <w:rPr>
                <w:rStyle w:val="a9"/>
                <w:rFonts w:asciiTheme="minorEastAsia"/>
                <w:noProof/>
              </w:rPr>
              <w:t>庚戌、八九○</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_Toc33001043 \h </w:instrText>
            </w:r>
            <w:r>
              <w:rPr>
                <w:noProof/>
                <w:webHidden/>
              </w:rPr>
            </w:r>
            <w:r>
              <w:rPr>
                <w:noProof/>
                <w:webHidden/>
              </w:rPr>
              <w:fldChar w:fldCharType="separate"/>
            </w:r>
            <w:r>
              <w:rPr>
                <w:noProof/>
                <w:webHidden/>
              </w:rPr>
              <w:t>314</w:t>
            </w:r>
            <w:r>
              <w:rPr>
                <w:noProof/>
                <w:webHidden/>
              </w:rPr>
              <w:fldChar w:fldCharType="end"/>
            </w:r>
          </w:hyperlink>
        </w:p>
        <w:p w:rsidR="003C174C" w:rsidRDefault="003C174C">
          <w:pPr>
            <w:pStyle w:val="11"/>
            <w:tabs>
              <w:tab w:val="right" w:leader="dot" w:pos="11896"/>
            </w:tabs>
            <w:rPr>
              <w:noProof/>
            </w:rPr>
          </w:pPr>
          <w:hyperlink w:anchor="_Toc33001044" w:history="1">
            <w:r w:rsidRPr="00E17A3F">
              <w:rPr>
                <w:rStyle w:val="a9"/>
                <w:rFonts w:asciiTheme="minorEastAsia"/>
                <w:noProof/>
              </w:rPr>
              <w:t>資治通鑑卷第二百五十九</w:t>
            </w:r>
            <w:r>
              <w:rPr>
                <w:noProof/>
                <w:webHidden/>
              </w:rPr>
              <w:tab/>
            </w:r>
            <w:r>
              <w:rPr>
                <w:noProof/>
                <w:webHidden/>
              </w:rPr>
              <w:fldChar w:fldCharType="begin"/>
            </w:r>
            <w:r>
              <w:rPr>
                <w:noProof/>
                <w:webHidden/>
              </w:rPr>
              <w:instrText xml:space="preserve"> PAGEREF _Toc33001044 \h </w:instrText>
            </w:r>
            <w:r>
              <w:rPr>
                <w:noProof/>
                <w:webHidden/>
              </w:rPr>
            </w:r>
            <w:r>
              <w:rPr>
                <w:noProof/>
                <w:webHidden/>
              </w:rPr>
              <w:fldChar w:fldCharType="separate"/>
            </w:r>
            <w:r>
              <w:rPr>
                <w:noProof/>
                <w:webHidden/>
              </w:rPr>
              <w:t>322</w:t>
            </w:r>
            <w:r>
              <w:rPr>
                <w:noProof/>
                <w:webHidden/>
              </w:rPr>
              <w:fldChar w:fldCharType="end"/>
            </w:r>
          </w:hyperlink>
        </w:p>
        <w:p w:rsidR="003C174C" w:rsidRDefault="003C174C">
          <w:pPr>
            <w:pStyle w:val="21"/>
            <w:tabs>
              <w:tab w:val="right" w:leader="dot" w:pos="11896"/>
            </w:tabs>
            <w:rPr>
              <w:noProof/>
            </w:rPr>
          </w:pPr>
          <w:hyperlink w:anchor="_Toc33001045" w:history="1">
            <w:r w:rsidRPr="00E17A3F">
              <w:rPr>
                <w:rStyle w:val="a9"/>
                <w:rFonts w:asciiTheme="minorEastAsia"/>
                <w:noProof/>
                <w:bdr w:val="inset" w:sz="5" w:space="0" w:color="000000"/>
              </w:rPr>
              <w:t>唐紀七十五</w:t>
            </w:r>
            <w:r w:rsidRPr="00E17A3F">
              <w:rPr>
                <w:rStyle w:val="a9"/>
                <w:rFonts w:asciiTheme="minorEastAsia"/>
                <w:noProof/>
              </w:rPr>
              <w:t>起玄黓困敦（壬子），盡閼逢攝提格（甲寅），凡三年。</w:t>
            </w:r>
            <w:r>
              <w:rPr>
                <w:noProof/>
                <w:webHidden/>
              </w:rPr>
              <w:tab/>
            </w:r>
            <w:r>
              <w:rPr>
                <w:noProof/>
                <w:webHidden/>
              </w:rPr>
              <w:fldChar w:fldCharType="begin"/>
            </w:r>
            <w:r>
              <w:rPr>
                <w:noProof/>
                <w:webHidden/>
              </w:rPr>
              <w:instrText xml:space="preserve"> PAGEREF _Toc33001045 \h </w:instrText>
            </w:r>
            <w:r>
              <w:rPr>
                <w:noProof/>
                <w:webHidden/>
              </w:rPr>
            </w:r>
            <w:r>
              <w:rPr>
                <w:noProof/>
                <w:webHidden/>
              </w:rPr>
              <w:fldChar w:fldCharType="separate"/>
            </w:r>
            <w:r>
              <w:rPr>
                <w:noProof/>
                <w:webHidden/>
              </w:rPr>
              <w:t>322</w:t>
            </w:r>
            <w:r>
              <w:rPr>
                <w:noProof/>
                <w:webHidden/>
              </w:rPr>
              <w:fldChar w:fldCharType="end"/>
            </w:r>
          </w:hyperlink>
        </w:p>
        <w:p w:rsidR="003C174C" w:rsidRDefault="003C174C">
          <w:pPr>
            <w:pStyle w:val="21"/>
            <w:tabs>
              <w:tab w:val="right" w:leader="dot" w:pos="11896"/>
            </w:tabs>
            <w:rPr>
              <w:noProof/>
            </w:rPr>
          </w:pPr>
          <w:hyperlink w:anchor="_Toc33001046" w:history="1">
            <w:r w:rsidRPr="00E17A3F">
              <w:rPr>
                <w:rStyle w:val="a9"/>
                <w:rFonts w:asciiTheme="minorEastAsia"/>
                <w:noProof/>
              </w:rPr>
              <w:t>景福元年</w:t>
            </w:r>
            <w:r w:rsidRPr="00E17A3F">
              <w:rPr>
                <w:rStyle w:val="a9"/>
                <w:rFonts w:asciiTheme="minorEastAsia" w:hAnsi="宋体" w:cs="宋体"/>
                <w:noProof/>
              </w:rPr>
              <w:t>（</w:t>
            </w:r>
            <w:r w:rsidRPr="00E17A3F">
              <w:rPr>
                <w:rStyle w:val="a9"/>
                <w:rFonts w:asciiTheme="minorEastAsia"/>
                <w:noProof/>
              </w:rPr>
              <w:t>壬子、八九二</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_Toc33001046 \h </w:instrText>
            </w:r>
            <w:r>
              <w:rPr>
                <w:noProof/>
                <w:webHidden/>
              </w:rPr>
            </w:r>
            <w:r>
              <w:rPr>
                <w:noProof/>
                <w:webHidden/>
              </w:rPr>
              <w:fldChar w:fldCharType="separate"/>
            </w:r>
            <w:r>
              <w:rPr>
                <w:noProof/>
                <w:webHidden/>
              </w:rPr>
              <w:t>322</w:t>
            </w:r>
            <w:r>
              <w:rPr>
                <w:noProof/>
                <w:webHidden/>
              </w:rPr>
              <w:fldChar w:fldCharType="end"/>
            </w:r>
          </w:hyperlink>
        </w:p>
        <w:p w:rsidR="003C174C" w:rsidRDefault="003C174C">
          <w:pPr>
            <w:pStyle w:val="21"/>
            <w:tabs>
              <w:tab w:val="right" w:leader="dot" w:pos="11896"/>
            </w:tabs>
            <w:rPr>
              <w:noProof/>
            </w:rPr>
          </w:pPr>
          <w:hyperlink w:anchor="_Toc33001047" w:history="1">
            <w:r w:rsidRPr="00E17A3F">
              <w:rPr>
                <w:rStyle w:val="a9"/>
                <w:rFonts w:asciiTheme="minorEastAsia"/>
                <w:noProof/>
              </w:rPr>
              <w:t>乾寧元年</w:t>
            </w:r>
            <w:r w:rsidRPr="00E17A3F">
              <w:rPr>
                <w:rStyle w:val="a9"/>
                <w:rFonts w:asciiTheme="minorEastAsia" w:hAnsi="宋体" w:cs="宋体"/>
                <w:noProof/>
              </w:rPr>
              <w:t>（</w:t>
            </w:r>
            <w:r w:rsidRPr="00E17A3F">
              <w:rPr>
                <w:rStyle w:val="a9"/>
                <w:rFonts w:asciiTheme="minorEastAsia"/>
                <w:noProof/>
              </w:rPr>
              <w:t>甲寅、八九四</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_Toc33001047 \h </w:instrText>
            </w:r>
            <w:r>
              <w:rPr>
                <w:noProof/>
                <w:webHidden/>
              </w:rPr>
            </w:r>
            <w:r>
              <w:rPr>
                <w:noProof/>
                <w:webHidden/>
              </w:rPr>
              <w:fldChar w:fldCharType="separate"/>
            </w:r>
            <w:r>
              <w:rPr>
                <w:noProof/>
                <w:webHidden/>
              </w:rPr>
              <w:t>327</w:t>
            </w:r>
            <w:r>
              <w:rPr>
                <w:noProof/>
                <w:webHidden/>
              </w:rPr>
              <w:fldChar w:fldCharType="end"/>
            </w:r>
          </w:hyperlink>
        </w:p>
        <w:p w:rsidR="003C174C" w:rsidRDefault="003C174C">
          <w:pPr>
            <w:pStyle w:val="11"/>
            <w:tabs>
              <w:tab w:val="right" w:leader="dot" w:pos="11896"/>
            </w:tabs>
            <w:rPr>
              <w:noProof/>
            </w:rPr>
          </w:pPr>
          <w:hyperlink w:anchor="_Toc33001048" w:history="1">
            <w:r w:rsidRPr="00E17A3F">
              <w:rPr>
                <w:rStyle w:val="a9"/>
                <w:rFonts w:asciiTheme="minorEastAsia"/>
                <w:noProof/>
              </w:rPr>
              <w:t>資治通鑑卷第二百六十</w:t>
            </w:r>
            <w:r>
              <w:rPr>
                <w:noProof/>
                <w:webHidden/>
              </w:rPr>
              <w:tab/>
            </w:r>
            <w:r>
              <w:rPr>
                <w:noProof/>
                <w:webHidden/>
              </w:rPr>
              <w:fldChar w:fldCharType="begin"/>
            </w:r>
            <w:r>
              <w:rPr>
                <w:noProof/>
                <w:webHidden/>
              </w:rPr>
              <w:instrText xml:space="preserve"> PAGEREF _Toc33001048 \h </w:instrText>
            </w:r>
            <w:r>
              <w:rPr>
                <w:noProof/>
                <w:webHidden/>
              </w:rPr>
            </w:r>
            <w:r>
              <w:rPr>
                <w:noProof/>
                <w:webHidden/>
              </w:rPr>
              <w:fldChar w:fldCharType="separate"/>
            </w:r>
            <w:r>
              <w:rPr>
                <w:noProof/>
                <w:webHidden/>
              </w:rPr>
              <w:t>330</w:t>
            </w:r>
            <w:r>
              <w:rPr>
                <w:noProof/>
                <w:webHidden/>
              </w:rPr>
              <w:fldChar w:fldCharType="end"/>
            </w:r>
          </w:hyperlink>
        </w:p>
        <w:p w:rsidR="003C174C" w:rsidRDefault="003C174C">
          <w:pPr>
            <w:pStyle w:val="21"/>
            <w:tabs>
              <w:tab w:val="right" w:leader="dot" w:pos="11896"/>
            </w:tabs>
            <w:rPr>
              <w:noProof/>
            </w:rPr>
          </w:pPr>
          <w:hyperlink w:anchor="_Toc33001049" w:history="1">
            <w:r w:rsidRPr="00E17A3F">
              <w:rPr>
                <w:rStyle w:val="a9"/>
                <w:rFonts w:asciiTheme="minorEastAsia"/>
                <w:noProof/>
                <w:bdr w:val="inset" w:sz="5" w:space="0" w:color="000000"/>
              </w:rPr>
              <w:t>唐紀七十六</w:t>
            </w:r>
            <w:r w:rsidRPr="00E17A3F">
              <w:rPr>
                <w:rStyle w:val="a9"/>
                <w:rFonts w:asciiTheme="minorEastAsia"/>
                <w:noProof/>
              </w:rPr>
              <w:t>起旃蒙單閼（乙卯），盡柔兆執徐（丙辰），凡二年。</w:t>
            </w:r>
            <w:r>
              <w:rPr>
                <w:noProof/>
                <w:webHidden/>
              </w:rPr>
              <w:tab/>
            </w:r>
            <w:r>
              <w:rPr>
                <w:noProof/>
                <w:webHidden/>
              </w:rPr>
              <w:fldChar w:fldCharType="begin"/>
            </w:r>
            <w:r>
              <w:rPr>
                <w:noProof/>
                <w:webHidden/>
              </w:rPr>
              <w:instrText xml:space="preserve"> PAGEREF _Toc33001049 \h </w:instrText>
            </w:r>
            <w:r>
              <w:rPr>
                <w:noProof/>
                <w:webHidden/>
              </w:rPr>
            </w:r>
            <w:r>
              <w:rPr>
                <w:noProof/>
                <w:webHidden/>
              </w:rPr>
              <w:fldChar w:fldCharType="separate"/>
            </w:r>
            <w:r>
              <w:rPr>
                <w:noProof/>
                <w:webHidden/>
              </w:rPr>
              <w:t>330</w:t>
            </w:r>
            <w:r>
              <w:rPr>
                <w:noProof/>
                <w:webHidden/>
              </w:rPr>
              <w:fldChar w:fldCharType="end"/>
            </w:r>
          </w:hyperlink>
        </w:p>
        <w:p w:rsidR="003C174C" w:rsidRDefault="003C174C">
          <w:pPr>
            <w:pStyle w:val="11"/>
            <w:tabs>
              <w:tab w:val="right" w:leader="dot" w:pos="11896"/>
            </w:tabs>
            <w:rPr>
              <w:noProof/>
            </w:rPr>
          </w:pPr>
          <w:hyperlink w:anchor="_Toc33001050" w:history="1">
            <w:r w:rsidRPr="00E17A3F">
              <w:rPr>
                <w:rStyle w:val="a9"/>
                <w:rFonts w:asciiTheme="minorEastAsia"/>
                <w:noProof/>
              </w:rPr>
              <w:t>資治通鑑卷第二百六十一</w:t>
            </w:r>
            <w:r>
              <w:rPr>
                <w:noProof/>
                <w:webHidden/>
              </w:rPr>
              <w:tab/>
            </w:r>
            <w:r>
              <w:rPr>
                <w:noProof/>
                <w:webHidden/>
              </w:rPr>
              <w:fldChar w:fldCharType="begin"/>
            </w:r>
            <w:r>
              <w:rPr>
                <w:noProof/>
                <w:webHidden/>
              </w:rPr>
              <w:instrText xml:space="preserve"> PAGEREF _Toc33001050 \h </w:instrText>
            </w:r>
            <w:r>
              <w:rPr>
                <w:noProof/>
                <w:webHidden/>
              </w:rPr>
            </w:r>
            <w:r>
              <w:rPr>
                <w:noProof/>
                <w:webHidden/>
              </w:rPr>
              <w:fldChar w:fldCharType="separate"/>
            </w:r>
            <w:r>
              <w:rPr>
                <w:noProof/>
                <w:webHidden/>
              </w:rPr>
              <w:t>338</w:t>
            </w:r>
            <w:r>
              <w:rPr>
                <w:noProof/>
                <w:webHidden/>
              </w:rPr>
              <w:fldChar w:fldCharType="end"/>
            </w:r>
          </w:hyperlink>
        </w:p>
        <w:p w:rsidR="003C174C" w:rsidRDefault="003C174C">
          <w:pPr>
            <w:pStyle w:val="21"/>
            <w:tabs>
              <w:tab w:val="right" w:leader="dot" w:pos="11896"/>
            </w:tabs>
            <w:rPr>
              <w:noProof/>
            </w:rPr>
          </w:pPr>
          <w:hyperlink w:anchor="_Toc33001051" w:history="1">
            <w:r w:rsidRPr="00E17A3F">
              <w:rPr>
                <w:rStyle w:val="a9"/>
                <w:rFonts w:asciiTheme="minorEastAsia"/>
                <w:noProof/>
                <w:bdr w:val="inset" w:sz="5" w:space="0" w:color="000000"/>
              </w:rPr>
              <w:t>唐紀七十七</w:t>
            </w:r>
            <w:r w:rsidRPr="00E17A3F">
              <w:rPr>
                <w:rStyle w:val="a9"/>
                <w:rFonts w:asciiTheme="minorEastAsia"/>
                <w:noProof/>
              </w:rPr>
              <w:t>起強圉大荒落（丁巳），盡屠維協洽（己未），凡三年。</w:t>
            </w:r>
            <w:r>
              <w:rPr>
                <w:noProof/>
                <w:webHidden/>
              </w:rPr>
              <w:tab/>
            </w:r>
            <w:r>
              <w:rPr>
                <w:noProof/>
                <w:webHidden/>
              </w:rPr>
              <w:fldChar w:fldCharType="begin"/>
            </w:r>
            <w:r>
              <w:rPr>
                <w:noProof/>
                <w:webHidden/>
              </w:rPr>
              <w:instrText xml:space="preserve"> PAGEREF _Toc33001051 \h </w:instrText>
            </w:r>
            <w:r>
              <w:rPr>
                <w:noProof/>
                <w:webHidden/>
              </w:rPr>
            </w:r>
            <w:r>
              <w:rPr>
                <w:noProof/>
                <w:webHidden/>
              </w:rPr>
              <w:fldChar w:fldCharType="separate"/>
            </w:r>
            <w:r>
              <w:rPr>
                <w:noProof/>
                <w:webHidden/>
              </w:rPr>
              <w:t>338</w:t>
            </w:r>
            <w:r>
              <w:rPr>
                <w:noProof/>
                <w:webHidden/>
              </w:rPr>
              <w:fldChar w:fldCharType="end"/>
            </w:r>
          </w:hyperlink>
        </w:p>
        <w:p w:rsidR="003C174C" w:rsidRDefault="003C174C">
          <w:pPr>
            <w:pStyle w:val="21"/>
            <w:tabs>
              <w:tab w:val="right" w:leader="dot" w:pos="11896"/>
            </w:tabs>
            <w:rPr>
              <w:noProof/>
            </w:rPr>
          </w:pPr>
          <w:hyperlink w:anchor="_Toc33001052" w:history="1">
            <w:r w:rsidRPr="00E17A3F">
              <w:rPr>
                <w:rStyle w:val="a9"/>
                <w:rFonts w:asciiTheme="minorEastAsia"/>
                <w:noProof/>
              </w:rPr>
              <w:t>光化元年</w:t>
            </w:r>
            <w:r w:rsidRPr="00E17A3F">
              <w:rPr>
                <w:rStyle w:val="a9"/>
                <w:rFonts w:asciiTheme="minorEastAsia" w:hAnsi="宋体" w:cs="宋体"/>
                <w:noProof/>
              </w:rPr>
              <w:t>（</w:t>
            </w:r>
            <w:r w:rsidRPr="00E17A3F">
              <w:rPr>
                <w:rStyle w:val="a9"/>
                <w:rFonts w:asciiTheme="minorEastAsia"/>
                <w:noProof/>
              </w:rPr>
              <w:t>戊午、八九八）是年八月還京，方改元。</w:t>
            </w:r>
            <w:r>
              <w:rPr>
                <w:noProof/>
                <w:webHidden/>
              </w:rPr>
              <w:tab/>
            </w:r>
            <w:r>
              <w:rPr>
                <w:noProof/>
                <w:webHidden/>
              </w:rPr>
              <w:fldChar w:fldCharType="begin"/>
            </w:r>
            <w:r>
              <w:rPr>
                <w:noProof/>
                <w:webHidden/>
              </w:rPr>
              <w:instrText xml:space="preserve"> PAGEREF _Toc33001052 \h </w:instrText>
            </w:r>
            <w:r>
              <w:rPr>
                <w:noProof/>
                <w:webHidden/>
              </w:rPr>
            </w:r>
            <w:r>
              <w:rPr>
                <w:noProof/>
                <w:webHidden/>
              </w:rPr>
              <w:fldChar w:fldCharType="separate"/>
            </w:r>
            <w:r>
              <w:rPr>
                <w:noProof/>
                <w:webHidden/>
              </w:rPr>
              <w:t>341</w:t>
            </w:r>
            <w:r>
              <w:rPr>
                <w:noProof/>
                <w:webHidden/>
              </w:rPr>
              <w:fldChar w:fldCharType="end"/>
            </w:r>
          </w:hyperlink>
        </w:p>
        <w:p w:rsidR="003C174C" w:rsidRDefault="003C174C">
          <w:pPr>
            <w:pStyle w:val="11"/>
            <w:tabs>
              <w:tab w:val="right" w:leader="dot" w:pos="11896"/>
            </w:tabs>
            <w:rPr>
              <w:noProof/>
            </w:rPr>
          </w:pPr>
          <w:hyperlink w:anchor="_Toc33001053" w:history="1">
            <w:r w:rsidRPr="00E17A3F">
              <w:rPr>
                <w:rStyle w:val="a9"/>
                <w:rFonts w:asciiTheme="minorEastAsia"/>
                <w:noProof/>
              </w:rPr>
              <w:t>資治通鑑卷第二百六十二</w:t>
            </w:r>
            <w:r>
              <w:rPr>
                <w:noProof/>
                <w:webHidden/>
              </w:rPr>
              <w:tab/>
            </w:r>
            <w:r>
              <w:rPr>
                <w:noProof/>
                <w:webHidden/>
              </w:rPr>
              <w:fldChar w:fldCharType="begin"/>
            </w:r>
            <w:r>
              <w:rPr>
                <w:noProof/>
                <w:webHidden/>
              </w:rPr>
              <w:instrText xml:space="preserve"> PAGEREF _Toc33001053 \h </w:instrText>
            </w:r>
            <w:r>
              <w:rPr>
                <w:noProof/>
                <w:webHidden/>
              </w:rPr>
            </w:r>
            <w:r>
              <w:rPr>
                <w:noProof/>
                <w:webHidden/>
              </w:rPr>
              <w:fldChar w:fldCharType="separate"/>
            </w:r>
            <w:r>
              <w:rPr>
                <w:noProof/>
                <w:webHidden/>
              </w:rPr>
              <w:t>345</w:t>
            </w:r>
            <w:r>
              <w:rPr>
                <w:noProof/>
                <w:webHidden/>
              </w:rPr>
              <w:fldChar w:fldCharType="end"/>
            </w:r>
          </w:hyperlink>
        </w:p>
        <w:p w:rsidR="003C174C" w:rsidRDefault="003C174C">
          <w:pPr>
            <w:pStyle w:val="21"/>
            <w:tabs>
              <w:tab w:val="right" w:leader="dot" w:pos="11896"/>
            </w:tabs>
            <w:rPr>
              <w:noProof/>
            </w:rPr>
          </w:pPr>
          <w:hyperlink w:anchor="_Toc33001054" w:history="1">
            <w:r w:rsidRPr="00E17A3F">
              <w:rPr>
                <w:rStyle w:val="a9"/>
                <w:rFonts w:asciiTheme="minorEastAsia"/>
                <w:noProof/>
                <w:bdr w:val="inset" w:sz="5" w:space="0" w:color="000000"/>
              </w:rPr>
              <w:t>唐紀七十八</w:t>
            </w:r>
            <w:r w:rsidRPr="00E17A3F">
              <w:rPr>
                <w:rStyle w:val="a9"/>
                <w:rFonts w:asciiTheme="minorEastAsia"/>
                <w:noProof/>
              </w:rPr>
              <w:t>起上章涒灘（庚申），盡重光作噩（辛酉），凡二年。</w:t>
            </w:r>
            <w:r>
              <w:rPr>
                <w:noProof/>
                <w:webHidden/>
              </w:rPr>
              <w:tab/>
            </w:r>
            <w:r>
              <w:rPr>
                <w:noProof/>
                <w:webHidden/>
              </w:rPr>
              <w:fldChar w:fldCharType="begin"/>
            </w:r>
            <w:r>
              <w:rPr>
                <w:noProof/>
                <w:webHidden/>
              </w:rPr>
              <w:instrText xml:space="preserve"> PAGEREF _Toc33001054 \h </w:instrText>
            </w:r>
            <w:r>
              <w:rPr>
                <w:noProof/>
                <w:webHidden/>
              </w:rPr>
            </w:r>
            <w:r>
              <w:rPr>
                <w:noProof/>
                <w:webHidden/>
              </w:rPr>
              <w:fldChar w:fldCharType="separate"/>
            </w:r>
            <w:r>
              <w:rPr>
                <w:noProof/>
                <w:webHidden/>
              </w:rPr>
              <w:t>345</w:t>
            </w:r>
            <w:r>
              <w:rPr>
                <w:noProof/>
                <w:webHidden/>
              </w:rPr>
              <w:fldChar w:fldCharType="end"/>
            </w:r>
          </w:hyperlink>
        </w:p>
        <w:p w:rsidR="003C174C" w:rsidRDefault="003C174C">
          <w:pPr>
            <w:pStyle w:val="21"/>
            <w:tabs>
              <w:tab w:val="right" w:leader="dot" w:pos="11896"/>
            </w:tabs>
            <w:rPr>
              <w:noProof/>
            </w:rPr>
          </w:pPr>
          <w:hyperlink w:anchor="_Toc33001055" w:history="1">
            <w:r w:rsidRPr="00E17A3F">
              <w:rPr>
                <w:rStyle w:val="a9"/>
                <w:rFonts w:asciiTheme="minorEastAsia"/>
                <w:noProof/>
              </w:rPr>
              <w:t>天復元年</w:t>
            </w:r>
            <w:r w:rsidRPr="00E17A3F">
              <w:rPr>
                <w:rStyle w:val="a9"/>
                <w:rFonts w:asciiTheme="minorEastAsia" w:hAnsi="宋体" w:cs="宋体"/>
                <w:noProof/>
              </w:rPr>
              <w:t>（</w:t>
            </w:r>
            <w:r w:rsidRPr="00E17A3F">
              <w:rPr>
                <w:rStyle w:val="a9"/>
                <w:rFonts w:asciiTheme="minorEastAsia"/>
                <w:noProof/>
              </w:rPr>
              <w:t>辛酉、九○一</w:t>
            </w:r>
            <w:r w:rsidRPr="00E17A3F">
              <w:rPr>
                <w:rStyle w:val="a9"/>
                <w:rFonts w:asciiTheme="minorEastAsia" w:hAnsi="宋体" w:cs="宋体"/>
                <w:noProof/>
              </w:rPr>
              <w:t>）</w:t>
            </w:r>
            <w:r w:rsidRPr="00E17A3F">
              <w:rPr>
                <w:rStyle w:val="a9"/>
                <w:rFonts w:asciiTheme="minorEastAsia"/>
                <w:noProof/>
              </w:rPr>
              <w:t>是年四月，方改元。</w:t>
            </w:r>
            <w:r>
              <w:rPr>
                <w:noProof/>
                <w:webHidden/>
              </w:rPr>
              <w:tab/>
            </w:r>
            <w:r>
              <w:rPr>
                <w:noProof/>
                <w:webHidden/>
              </w:rPr>
              <w:fldChar w:fldCharType="begin"/>
            </w:r>
            <w:r>
              <w:rPr>
                <w:noProof/>
                <w:webHidden/>
              </w:rPr>
              <w:instrText xml:space="preserve"> PAGEREF _Toc33001055 \h </w:instrText>
            </w:r>
            <w:r>
              <w:rPr>
                <w:noProof/>
                <w:webHidden/>
              </w:rPr>
            </w:r>
            <w:r>
              <w:rPr>
                <w:noProof/>
                <w:webHidden/>
              </w:rPr>
              <w:fldChar w:fldCharType="separate"/>
            </w:r>
            <w:r>
              <w:rPr>
                <w:noProof/>
                <w:webHidden/>
              </w:rPr>
              <w:t>348</w:t>
            </w:r>
            <w:r>
              <w:rPr>
                <w:noProof/>
                <w:webHidden/>
              </w:rPr>
              <w:fldChar w:fldCharType="end"/>
            </w:r>
          </w:hyperlink>
        </w:p>
        <w:p w:rsidR="003C174C" w:rsidRDefault="003C174C">
          <w:pPr>
            <w:pStyle w:val="11"/>
            <w:tabs>
              <w:tab w:val="right" w:leader="dot" w:pos="11896"/>
            </w:tabs>
            <w:rPr>
              <w:noProof/>
            </w:rPr>
          </w:pPr>
          <w:hyperlink w:anchor="_Toc33001056" w:history="1">
            <w:r w:rsidRPr="00E17A3F">
              <w:rPr>
                <w:rStyle w:val="a9"/>
                <w:rFonts w:asciiTheme="minorEastAsia"/>
                <w:noProof/>
              </w:rPr>
              <w:t>資治通鑑卷第二百六十三</w:t>
            </w:r>
            <w:r>
              <w:rPr>
                <w:noProof/>
                <w:webHidden/>
              </w:rPr>
              <w:tab/>
            </w:r>
            <w:r>
              <w:rPr>
                <w:noProof/>
                <w:webHidden/>
              </w:rPr>
              <w:fldChar w:fldCharType="begin"/>
            </w:r>
            <w:r>
              <w:rPr>
                <w:noProof/>
                <w:webHidden/>
              </w:rPr>
              <w:instrText xml:space="preserve"> PAGEREF _Toc33001056 \h </w:instrText>
            </w:r>
            <w:r>
              <w:rPr>
                <w:noProof/>
                <w:webHidden/>
              </w:rPr>
            </w:r>
            <w:r>
              <w:rPr>
                <w:noProof/>
                <w:webHidden/>
              </w:rPr>
              <w:fldChar w:fldCharType="separate"/>
            </w:r>
            <w:r>
              <w:rPr>
                <w:noProof/>
                <w:webHidden/>
              </w:rPr>
              <w:t>354</w:t>
            </w:r>
            <w:r>
              <w:rPr>
                <w:noProof/>
                <w:webHidden/>
              </w:rPr>
              <w:fldChar w:fldCharType="end"/>
            </w:r>
          </w:hyperlink>
        </w:p>
        <w:p w:rsidR="003C174C" w:rsidRDefault="003C174C">
          <w:pPr>
            <w:pStyle w:val="21"/>
            <w:tabs>
              <w:tab w:val="right" w:leader="dot" w:pos="11896"/>
            </w:tabs>
            <w:rPr>
              <w:noProof/>
            </w:rPr>
          </w:pPr>
          <w:hyperlink w:anchor="_Toc33001057" w:history="1">
            <w:r w:rsidRPr="00E17A3F">
              <w:rPr>
                <w:rStyle w:val="a9"/>
                <w:rFonts w:asciiTheme="minorEastAsia"/>
                <w:noProof/>
                <w:bdr w:val="inset" w:sz="5" w:space="0" w:color="000000"/>
              </w:rPr>
              <w:t>唐紀七十九</w:t>
            </w:r>
            <w:r w:rsidRPr="00E17A3F">
              <w:rPr>
                <w:rStyle w:val="a9"/>
                <w:rFonts w:asciiTheme="minorEastAsia"/>
                <w:noProof/>
              </w:rPr>
              <w:t>起玄黓閹茂（壬戌），盡昭陽大淵獻（癸亥）正月，凡一年有奇。</w:t>
            </w:r>
            <w:r>
              <w:rPr>
                <w:noProof/>
                <w:webHidden/>
              </w:rPr>
              <w:tab/>
            </w:r>
            <w:r>
              <w:rPr>
                <w:noProof/>
                <w:webHidden/>
              </w:rPr>
              <w:fldChar w:fldCharType="begin"/>
            </w:r>
            <w:r>
              <w:rPr>
                <w:noProof/>
                <w:webHidden/>
              </w:rPr>
              <w:instrText xml:space="preserve"> PAGEREF _Toc33001057 \h </w:instrText>
            </w:r>
            <w:r>
              <w:rPr>
                <w:noProof/>
                <w:webHidden/>
              </w:rPr>
            </w:r>
            <w:r>
              <w:rPr>
                <w:noProof/>
                <w:webHidden/>
              </w:rPr>
              <w:fldChar w:fldCharType="separate"/>
            </w:r>
            <w:r>
              <w:rPr>
                <w:noProof/>
                <w:webHidden/>
              </w:rPr>
              <w:t>354</w:t>
            </w:r>
            <w:r>
              <w:rPr>
                <w:noProof/>
                <w:webHidden/>
              </w:rPr>
              <w:fldChar w:fldCharType="end"/>
            </w:r>
          </w:hyperlink>
        </w:p>
        <w:p w:rsidR="003C174C" w:rsidRDefault="003C174C">
          <w:pPr>
            <w:pStyle w:val="11"/>
            <w:tabs>
              <w:tab w:val="right" w:leader="dot" w:pos="11896"/>
            </w:tabs>
            <w:rPr>
              <w:noProof/>
            </w:rPr>
          </w:pPr>
          <w:hyperlink w:anchor="_Toc33001058" w:history="1">
            <w:r w:rsidRPr="00E17A3F">
              <w:rPr>
                <w:rStyle w:val="a9"/>
                <w:rFonts w:asciiTheme="minorEastAsia"/>
                <w:noProof/>
              </w:rPr>
              <w:t>資治通鑑卷第二百六十四</w:t>
            </w:r>
            <w:r>
              <w:rPr>
                <w:noProof/>
                <w:webHidden/>
              </w:rPr>
              <w:tab/>
            </w:r>
            <w:r>
              <w:rPr>
                <w:noProof/>
                <w:webHidden/>
              </w:rPr>
              <w:fldChar w:fldCharType="begin"/>
            </w:r>
            <w:r>
              <w:rPr>
                <w:noProof/>
                <w:webHidden/>
              </w:rPr>
              <w:instrText xml:space="preserve"> PAGEREF _Toc33001058 \h </w:instrText>
            </w:r>
            <w:r>
              <w:rPr>
                <w:noProof/>
                <w:webHidden/>
              </w:rPr>
            </w:r>
            <w:r>
              <w:rPr>
                <w:noProof/>
                <w:webHidden/>
              </w:rPr>
              <w:fldChar w:fldCharType="separate"/>
            </w:r>
            <w:r>
              <w:rPr>
                <w:noProof/>
                <w:webHidden/>
              </w:rPr>
              <w:t>362</w:t>
            </w:r>
            <w:r>
              <w:rPr>
                <w:noProof/>
                <w:webHidden/>
              </w:rPr>
              <w:fldChar w:fldCharType="end"/>
            </w:r>
          </w:hyperlink>
        </w:p>
        <w:p w:rsidR="003C174C" w:rsidRDefault="003C174C">
          <w:pPr>
            <w:pStyle w:val="21"/>
            <w:tabs>
              <w:tab w:val="right" w:leader="dot" w:pos="11896"/>
            </w:tabs>
            <w:rPr>
              <w:noProof/>
            </w:rPr>
          </w:pPr>
          <w:hyperlink w:anchor="_Toc33001059" w:history="1">
            <w:r w:rsidRPr="00E17A3F">
              <w:rPr>
                <w:rStyle w:val="a9"/>
                <w:rFonts w:asciiTheme="minorEastAsia"/>
                <w:noProof/>
                <w:bdr w:val="inset" w:sz="5" w:space="0" w:color="000000"/>
              </w:rPr>
              <w:t>唐紀八十</w:t>
            </w:r>
            <w:r w:rsidRPr="00E17A3F">
              <w:rPr>
                <w:rStyle w:val="a9"/>
                <w:rFonts w:asciiTheme="minorEastAsia"/>
                <w:noProof/>
              </w:rPr>
              <w:t>起昭陽大淵獻（癸亥）二月，盡閼逢困敦（甲子）閏月，凡一年有奇。</w:t>
            </w:r>
            <w:r>
              <w:rPr>
                <w:noProof/>
                <w:webHidden/>
              </w:rPr>
              <w:tab/>
            </w:r>
            <w:r>
              <w:rPr>
                <w:noProof/>
                <w:webHidden/>
              </w:rPr>
              <w:fldChar w:fldCharType="begin"/>
            </w:r>
            <w:r>
              <w:rPr>
                <w:noProof/>
                <w:webHidden/>
              </w:rPr>
              <w:instrText xml:space="preserve"> PAGEREF _Toc33001059 \h </w:instrText>
            </w:r>
            <w:r>
              <w:rPr>
                <w:noProof/>
                <w:webHidden/>
              </w:rPr>
            </w:r>
            <w:r>
              <w:rPr>
                <w:noProof/>
                <w:webHidden/>
              </w:rPr>
              <w:fldChar w:fldCharType="separate"/>
            </w:r>
            <w:r>
              <w:rPr>
                <w:noProof/>
                <w:webHidden/>
              </w:rPr>
              <w:t>362</w:t>
            </w:r>
            <w:r>
              <w:rPr>
                <w:noProof/>
                <w:webHidden/>
              </w:rPr>
              <w:fldChar w:fldCharType="end"/>
            </w:r>
          </w:hyperlink>
        </w:p>
        <w:p w:rsidR="003C174C" w:rsidRDefault="003C174C">
          <w:pPr>
            <w:pStyle w:val="21"/>
            <w:tabs>
              <w:tab w:val="right" w:leader="dot" w:pos="11896"/>
            </w:tabs>
            <w:rPr>
              <w:noProof/>
            </w:rPr>
          </w:pPr>
          <w:hyperlink w:anchor="_Toc33001060" w:history="1">
            <w:r w:rsidRPr="00E17A3F">
              <w:rPr>
                <w:rStyle w:val="a9"/>
                <w:rFonts w:asciiTheme="minorEastAsia"/>
                <w:noProof/>
              </w:rPr>
              <w:t>天祐元年</w:t>
            </w:r>
            <w:r w:rsidRPr="00E17A3F">
              <w:rPr>
                <w:rStyle w:val="a9"/>
                <w:rFonts w:asciiTheme="minorEastAsia" w:hAnsi="宋体" w:cs="宋体"/>
                <w:noProof/>
              </w:rPr>
              <w:t>（</w:t>
            </w:r>
            <w:r w:rsidRPr="00E17A3F">
              <w:rPr>
                <w:rStyle w:val="a9"/>
                <w:rFonts w:asciiTheme="minorEastAsia"/>
                <w:noProof/>
              </w:rPr>
              <w:t>甲子、九○四）是年四月，方改元。</w:t>
            </w:r>
            <w:r>
              <w:rPr>
                <w:noProof/>
                <w:webHidden/>
              </w:rPr>
              <w:tab/>
            </w:r>
            <w:r>
              <w:rPr>
                <w:noProof/>
                <w:webHidden/>
              </w:rPr>
              <w:fldChar w:fldCharType="begin"/>
            </w:r>
            <w:r>
              <w:rPr>
                <w:noProof/>
                <w:webHidden/>
              </w:rPr>
              <w:instrText xml:space="preserve"> PAGEREF _Toc33001060 \h </w:instrText>
            </w:r>
            <w:r>
              <w:rPr>
                <w:noProof/>
                <w:webHidden/>
              </w:rPr>
            </w:r>
            <w:r>
              <w:rPr>
                <w:noProof/>
                <w:webHidden/>
              </w:rPr>
              <w:fldChar w:fldCharType="separate"/>
            </w:r>
            <w:r>
              <w:rPr>
                <w:noProof/>
                <w:webHidden/>
              </w:rPr>
              <w:t>367</w:t>
            </w:r>
            <w:r>
              <w:rPr>
                <w:noProof/>
                <w:webHidden/>
              </w:rPr>
              <w:fldChar w:fldCharType="end"/>
            </w:r>
          </w:hyperlink>
        </w:p>
        <w:p w:rsidR="003C174C" w:rsidRDefault="003C174C">
          <w:pPr>
            <w:pStyle w:val="11"/>
            <w:tabs>
              <w:tab w:val="right" w:leader="dot" w:pos="11896"/>
            </w:tabs>
            <w:rPr>
              <w:noProof/>
            </w:rPr>
          </w:pPr>
          <w:hyperlink w:anchor="_Toc33001061" w:history="1">
            <w:r w:rsidRPr="00E17A3F">
              <w:rPr>
                <w:rStyle w:val="a9"/>
                <w:rFonts w:asciiTheme="minorEastAsia"/>
                <w:noProof/>
              </w:rPr>
              <w:t>資治通鑑卷第二百六十五</w:t>
            </w:r>
            <w:r>
              <w:rPr>
                <w:noProof/>
                <w:webHidden/>
              </w:rPr>
              <w:tab/>
            </w:r>
            <w:r>
              <w:rPr>
                <w:noProof/>
                <w:webHidden/>
              </w:rPr>
              <w:fldChar w:fldCharType="begin"/>
            </w:r>
            <w:r>
              <w:rPr>
                <w:noProof/>
                <w:webHidden/>
              </w:rPr>
              <w:instrText xml:space="preserve"> PAGEREF _Toc33001061 \h </w:instrText>
            </w:r>
            <w:r>
              <w:rPr>
                <w:noProof/>
                <w:webHidden/>
              </w:rPr>
            </w:r>
            <w:r>
              <w:rPr>
                <w:noProof/>
                <w:webHidden/>
              </w:rPr>
              <w:fldChar w:fldCharType="separate"/>
            </w:r>
            <w:r>
              <w:rPr>
                <w:noProof/>
                <w:webHidden/>
              </w:rPr>
              <w:t>369</w:t>
            </w:r>
            <w:r>
              <w:rPr>
                <w:noProof/>
                <w:webHidden/>
              </w:rPr>
              <w:fldChar w:fldCharType="end"/>
            </w:r>
          </w:hyperlink>
        </w:p>
        <w:p w:rsidR="003C174C" w:rsidRDefault="003C174C">
          <w:pPr>
            <w:pStyle w:val="21"/>
            <w:tabs>
              <w:tab w:val="right" w:leader="dot" w:pos="11896"/>
            </w:tabs>
            <w:rPr>
              <w:noProof/>
            </w:rPr>
          </w:pPr>
          <w:hyperlink w:anchor="_Toc33001062" w:history="1">
            <w:r w:rsidRPr="00E17A3F">
              <w:rPr>
                <w:rStyle w:val="a9"/>
                <w:rFonts w:asciiTheme="minorEastAsia"/>
                <w:noProof/>
                <w:bdr w:val="inset" w:sz="5" w:space="0" w:color="000000"/>
              </w:rPr>
              <w:t>唐紀八十一</w:t>
            </w:r>
            <w:r w:rsidRPr="00E17A3F">
              <w:rPr>
                <w:rStyle w:val="a9"/>
                <w:rFonts w:asciiTheme="minorEastAsia"/>
                <w:noProof/>
              </w:rPr>
              <w:t>起閼逢困敦（甲子）五月，盡柔兆攝提格（丙寅），凡二年有奇。</w:t>
            </w:r>
            <w:r>
              <w:rPr>
                <w:noProof/>
                <w:webHidden/>
              </w:rPr>
              <w:tab/>
            </w:r>
            <w:r>
              <w:rPr>
                <w:noProof/>
                <w:webHidden/>
              </w:rPr>
              <w:fldChar w:fldCharType="begin"/>
            </w:r>
            <w:r>
              <w:rPr>
                <w:noProof/>
                <w:webHidden/>
              </w:rPr>
              <w:instrText xml:space="preserve"> PAGEREF _Toc33001062 \h </w:instrText>
            </w:r>
            <w:r>
              <w:rPr>
                <w:noProof/>
                <w:webHidden/>
              </w:rPr>
            </w:r>
            <w:r>
              <w:rPr>
                <w:noProof/>
                <w:webHidden/>
              </w:rPr>
              <w:fldChar w:fldCharType="separate"/>
            </w:r>
            <w:r>
              <w:rPr>
                <w:noProof/>
                <w:webHidden/>
              </w:rPr>
              <w:t>369</w:t>
            </w:r>
            <w:r>
              <w:rPr>
                <w:noProof/>
                <w:webHidden/>
              </w:rPr>
              <w:fldChar w:fldCharType="end"/>
            </w:r>
          </w:hyperlink>
        </w:p>
        <w:p w:rsidR="003C174C" w:rsidRDefault="003C174C">
          <w:pPr>
            <w:pStyle w:val="21"/>
            <w:tabs>
              <w:tab w:val="right" w:leader="dot" w:pos="11896"/>
            </w:tabs>
            <w:rPr>
              <w:noProof/>
            </w:rPr>
          </w:pPr>
          <w:hyperlink w:anchor="_Toc33001063" w:history="1">
            <w:r w:rsidRPr="00E17A3F">
              <w:rPr>
                <w:rStyle w:val="a9"/>
                <w:rFonts w:asciiTheme="minorEastAsia"/>
                <w:noProof/>
              </w:rPr>
              <w:t>天祐元年</w:t>
            </w:r>
            <w:r w:rsidRPr="00E17A3F">
              <w:rPr>
                <w:rStyle w:val="a9"/>
                <w:rFonts w:asciiTheme="minorEastAsia" w:hAnsi="宋体" w:cs="宋体"/>
                <w:noProof/>
              </w:rPr>
              <w:t>（</w:t>
            </w:r>
            <w:r w:rsidRPr="00E17A3F">
              <w:rPr>
                <w:rStyle w:val="a9"/>
                <w:rFonts w:asciiTheme="minorEastAsia"/>
                <w:noProof/>
              </w:rPr>
              <w:t>甲子、九○四</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_Toc33001063 \h </w:instrText>
            </w:r>
            <w:r>
              <w:rPr>
                <w:noProof/>
                <w:webHidden/>
              </w:rPr>
            </w:r>
            <w:r>
              <w:rPr>
                <w:noProof/>
                <w:webHidden/>
              </w:rPr>
              <w:fldChar w:fldCharType="separate"/>
            </w:r>
            <w:r>
              <w:rPr>
                <w:noProof/>
                <w:webHidden/>
              </w:rPr>
              <w:t>369</w:t>
            </w:r>
            <w:r>
              <w:rPr>
                <w:noProof/>
                <w:webHidden/>
              </w:rPr>
              <w:fldChar w:fldCharType="end"/>
            </w:r>
          </w:hyperlink>
        </w:p>
        <w:p w:rsidR="003C174C" w:rsidRDefault="003C174C">
          <w:pPr>
            <w:pStyle w:val="11"/>
            <w:tabs>
              <w:tab w:val="right" w:leader="dot" w:pos="11896"/>
            </w:tabs>
            <w:rPr>
              <w:noProof/>
            </w:rPr>
          </w:pPr>
          <w:hyperlink w:anchor="_Toc33001064" w:history="1">
            <w:r w:rsidRPr="00E17A3F">
              <w:rPr>
                <w:rStyle w:val="a9"/>
                <w:rFonts w:asciiTheme="minorEastAsia"/>
                <w:noProof/>
              </w:rPr>
              <w:t>資治通鑑卷第二百六十六</w:t>
            </w:r>
            <w:r>
              <w:rPr>
                <w:noProof/>
                <w:webHidden/>
              </w:rPr>
              <w:tab/>
            </w:r>
            <w:r>
              <w:rPr>
                <w:noProof/>
                <w:webHidden/>
              </w:rPr>
              <w:fldChar w:fldCharType="begin"/>
            </w:r>
            <w:r>
              <w:rPr>
                <w:noProof/>
                <w:webHidden/>
              </w:rPr>
              <w:instrText xml:space="preserve"> PAGEREF _Toc33001064 \h </w:instrText>
            </w:r>
            <w:r>
              <w:rPr>
                <w:noProof/>
                <w:webHidden/>
              </w:rPr>
            </w:r>
            <w:r>
              <w:rPr>
                <w:noProof/>
                <w:webHidden/>
              </w:rPr>
              <w:fldChar w:fldCharType="separate"/>
            </w:r>
            <w:r>
              <w:rPr>
                <w:noProof/>
                <w:webHidden/>
              </w:rPr>
              <w:t>376</w:t>
            </w:r>
            <w:r>
              <w:rPr>
                <w:noProof/>
                <w:webHidden/>
              </w:rPr>
              <w:fldChar w:fldCharType="end"/>
            </w:r>
          </w:hyperlink>
        </w:p>
        <w:p w:rsidR="003C174C" w:rsidRDefault="003C174C">
          <w:pPr>
            <w:pStyle w:val="21"/>
            <w:tabs>
              <w:tab w:val="right" w:leader="dot" w:pos="11896"/>
            </w:tabs>
            <w:rPr>
              <w:noProof/>
            </w:rPr>
          </w:pPr>
          <w:hyperlink w:anchor="_Toc33001065" w:history="1">
            <w:r w:rsidRPr="00E17A3F">
              <w:rPr>
                <w:rStyle w:val="a9"/>
                <w:rFonts w:asciiTheme="minorEastAsia"/>
                <w:noProof/>
                <w:bdr w:val="inset" w:sz="5" w:space="0" w:color="000000"/>
              </w:rPr>
              <w:t>後梁紀一</w:t>
            </w:r>
            <w:r w:rsidRPr="00E17A3F">
              <w:rPr>
                <w:rStyle w:val="a9"/>
                <w:rFonts w:asciiTheme="minorEastAsia"/>
                <w:noProof/>
              </w:rPr>
              <w:t>起強圉單閼（丁卯），盡著雍執徐（戊辰）七月，凡一年有奇。</w:t>
            </w:r>
            <w:r>
              <w:rPr>
                <w:noProof/>
                <w:webHidden/>
              </w:rPr>
              <w:tab/>
            </w:r>
            <w:r>
              <w:rPr>
                <w:noProof/>
                <w:webHidden/>
              </w:rPr>
              <w:fldChar w:fldCharType="begin"/>
            </w:r>
            <w:r>
              <w:rPr>
                <w:noProof/>
                <w:webHidden/>
              </w:rPr>
              <w:instrText xml:space="preserve"> PAGEREF _Toc33001065 \h </w:instrText>
            </w:r>
            <w:r>
              <w:rPr>
                <w:noProof/>
                <w:webHidden/>
              </w:rPr>
            </w:r>
            <w:r>
              <w:rPr>
                <w:noProof/>
                <w:webHidden/>
              </w:rPr>
              <w:fldChar w:fldCharType="separate"/>
            </w:r>
            <w:r>
              <w:rPr>
                <w:noProof/>
                <w:webHidden/>
              </w:rPr>
              <w:t>376</w:t>
            </w:r>
            <w:r>
              <w:rPr>
                <w:noProof/>
                <w:webHidden/>
              </w:rPr>
              <w:fldChar w:fldCharType="end"/>
            </w:r>
          </w:hyperlink>
        </w:p>
        <w:p w:rsidR="003C174C" w:rsidRDefault="003C174C">
          <w:pPr>
            <w:pStyle w:val="21"/>
            <w:tabs>
              <w:tab w:val="right" w:leader="dot" w:pos="11896"/>
            </w:tabs>
            <w:rPr>
              <w:noProof/>
            </w:rPr>
          </w:pPr>
          <w:hyperlink w:anchor="_Toc33001066" w:history="1">
            <w:r w:rsidRPr="00E17A3F">
              <w:rPr>
                <w:rStyle w:val="a9"/>
                <w:rFonts w:asciiTheme="minorEastAsia"/>
                <w:noProof/>
              </w:rPr>
              <w:t>開平元年</w:t>
            </w:r>
            <w:r w:rsidRPr="00E17A3F">
              <w:rPr>
                <w:rStyle w:val="a9"/>
                <w:rFonts w:asciiTheme="minorEastAsia" w:hAnsi="宋体" w:cs="宋体"/>
                <w:noProof/>
              </w:rPr>
              <w:t>（</w:t>
            </w:r>
            <w:r w:rsidRPr="00E17A3F">
              <w:rPr>
                <w:rStyle w:val="a9"/>
                <w:rFonts w:asciiTheme="minorEastAsia"/>
                <w:noProof/>
              </w:rPr>
              <w:t>丁卯、九○七</w:t>
            </w:r>
            <w:r w:rsidRPr="00E17A3F">
              <w:rPr>
                <w:rStyle w:val="a9"/>
                <w:rFonts w:asciiTheme="minorEastAsia" w:hAnsi="宋体" w:cs="宋体"/>
                <w:noProof/>
              </w:rPr>
              <w:t>）</w:t>
            </w:r>
            <w:r w:rsidRPr="00E17A3F">
              <w:rPr>
                <w:rStyle w:val="a9"/>
                <w:rFonts w:asciiTheme="minorEastAsia"/>
                <w:noProof/>
              </w:rPr>
              <w:t>是年四月卽位，始改元。</w:t>
            </w:r>
            <w:r>
              <w:rPr>
                <w:noProof/>
                <w:webHidden/>
              </w:rPr>
              <w:tab/>
            </w:r>
            <w:r>
              <w:rPr>
                <w:noProof/>
                <w:webHidden/>
              </w:rPr>
              <w:fldChar w:fldCharType="begin"/>
            </w:r>
            <w:r>
              <w:rPr>
                <w:noProof/>
                <w:webHidden/>
              </w:rPr>
              <w:instrText xml:space="preserve"> PAGEREF _Toc33001066 \h </w:instrText>
            </w:r>
            <w:r>
              <w:rPr>
                <w:noProof/>
                <w:webHidden/>
              </w:rPr>
            </w:r>
            <w:r>
              <w:rPr>
                <w:noProof/>
                <w:webHidden/>
              </w:rPr>
              <w:fldChar w:fldCharType="separate"/>
            </w:r>
            <w:r>
              <w:rPr>
                <w:noProof/>
                <w:webHidden/>
              </w:rPr>
              <w:t>376</w:t>
            </w:r>
            <w:r>
              <w:rPr>
                <w:noProof/>
                <w:webHidden/>
              </w:rPr>
              <w:fldChar w:fldCharType="end"/>
            </w:r>
          </w:hyperlink>
        </w:p>
        <w:p w:rsidR="003C174C" w:rsidRDefault="003C174C">
          <w:pPr>
            <w:pStyle w:val="11"/>
            <w:tabs>
              <w:tab w:val="right" w:leader="dot" w:pos="11896"/>
            </w:tabs>
            <w:rPr>
              <w:noProof/>
            </w:rPr>
          </w:pPr>
          <w:hyperlink w:anchor="_Toc33001067" w:history="1">
            <w:r w:rsidRPr="00E17A3F">
              <w:rPr>
                <w:rStyle w:val="a9"/>
                <w:rFonts w:asciiTheme="minorEastAsia"/>
                <w:noProof/>
              </w:rPr>
              <w:t>資治通鑑卷第二百六十七</w:t>
            </w:r>
            <w:r>
              <w:rPr>
                <w:noProof/>
                <w:webHidden/>
              </w:rPr>
              <w:tab/>
            </w:r>
            <w:r>
              <w:rPr>
                <w:noProof/>
                <w:webHidden/>
              </w:rPr>
              <w:fldChar w:fldCharType="begin"/>
            </w:r>
            <w:r>
              <w:rPr>
                <w:noProof/>
                <w:webHidden/>
              </w:rPr>
              <w:instrText xml:space="preserve"> PAGEREF _Toc33001067 \h </w:instrText>
            </w:r>
            <w:r>
              <w:rPr>
                <w:noProof/>
                <w:webHidden/>
              </w:rPr>
            </w:r>
            <w:r>
              <w:rPr>
                <w:noProof/>
                <w:webHidden/>
              </w:rPr>
              <w:fldChar w:fldCharType="separate"/>
            </w:r>
            <w:r>
              <w:rPr>
                <w:noProof/>
                <w:webHidden/>
              </w:rPr>
              <w:t>384</w:t>
            </w:r>
            <w:r>
              <w:rPr>
                <w:noProof/>
                <w:webHidden/>
              </w:rPr>
              <w:fldChar w:fldCharType="end"/>
            </w:r>
          </w:hyperlink>
        </w:p>
        <w:p w:rsidR="003C174C" w:rsidRDefault="003C174C">
          <w:pPr>
            <w:pStyle w:val="21"/>
            <w:tabs>
              <w:tab w:val="right" w:leader="dot" w:pos="11896"/>
            </w:tabs>
            <w:rPr>
              <w:noProof/>
            </w:rPr>
          </w:pPr>
          <w:hyperlink w:anchor="_Toc33001068" w:history="1">
            <w:r w:rsidRPr="00E17A3F">
              <w:rPr>
                <w:rStyle w:val="a9"/>
                <w:rFonts w:asciiTheme="minorEastAsia"/>
                <w:noProof/>
                <w:bdr w:val="inset" w:sz="5" w:space="0" w:color="000000"/>
              </w:rPr>
              <w:t>後梁紀二</w:t>
            </w:r>
            <w:r w:rsidRPr="00E17A3F">
              <w:rPr>
                <w:rStyle w:val="a9"/>
                <w:rFonts w:asciiTheme="minorEastAsia"/>
                <w:noProof/>
              </w:rPr>
              <w:t>起著雍執徐（戊辰）八月，盡重光協洽（辛未）二月，凡二年有奇。</w:t>
            </w:r>
            <w:r>
              <w:rPr>
                <w:noProof/>
                <w:webHidden/>
              </w:rPr>
              <w:tab/>
            </w:r>
            <w:r>
              <w:rPr>
                <w:noProof/>
                <w:webHidden/>
              </w:rPr>
              <w:fldChar w:fldCharType="begin"/>
            </w:r>
            <w:r>
              <w:rPr>
                <w:noProof/>
                <w:webHidden/>
              </w:rPr>
              <w:instrText xml:space="preserve"> PAGEREF _Toc33001068 \h </w:instrText>
            </w:r>
            <w:r>
              <w:rPr>
                <w:noProof/>
                <w:webHidden/>
              </w:rPr>
            </w:r>
            <w:r>
              <w:rPr>
                <w:noProof/>
                <w:webHidden/>
              </w:rPr>
              <w:fldChar w:fldCharType="separate"/>
            </w:r>
            <w:r>
              <w:rPr>
                <w:noProof/>
                <w:webHidden/>
              </w:rPr>
              <w:t>384</w:t>
            </w:r>
            <w:r>
              <w:rPr>
                <w:noProof/>
                <w:webHidden/>
              </w:rPr>
              <w:fldChar w:fldCharType="end"/>
            </w:r>
          </w:hyperlink>
        </w:p>
        <w:p w:rsidR="003C174C" w:rsidRDefault="003C174C">
          <w:pPr>
            <w:pStyle w:val="21"/>
            <w:tabs>
              <w:tab w:val="right" w:leader="dot" w:pos="11896"/>
            </w:tabs>
            <w:rPr>
              <w:noProof/>
            </w:rPr>
          </w:pPr>
          <w:hyperlink w:anchor="_Toc33001069" w:history="1">
            <w:r w:rsidRPr="00E17A3F">
              <w:rPr>
                <w:rStyle w:val="a9"/>
                <w:rFonts w:asciiTheme="minorEastAsia"/>
                <w:noProof/>
              </w:rPr>
              <w:t>乾化元年</w:t>
            </w:r>
            <w:r w:rsidRPr="00E17A3F">
              <w:rPr>
                <w:rStyle w:val="a9"/>
                <w:rFonts w:asciiTheme="minorEastAsia" w:hAnsi="宋体" w:cs="宋体"/>
                <w:noProof/>
              </w:rPr>
              <w:t>（</w:t>
            </w:r>
            <w:r w:rsidRPr="00E17A3F">
              <w:rPr>
                <w:rStyle w:val="a9"/>
                <w:rFonts w:asciiTheme="minorEastAsia"/>
                <w:noProof/>
              </w:rPr>
              <w:t>辛未、九一一</w:t>
            </w:r>
            <w:r w:rsidRPr="00E17A3F">
              <w:rPr>
                <w:rStyle w:val="a9"/>
                <w:rFonts w:asciiTheme="minorEastAsia" w:hAnsi="宋体" w:cs="宋体"/>
                <w:noProof/>
              </w:rPr>
              <w:t>）</w:t>
            </w:r>
            <w:r w:rsidRPr="00E17A3F">
              <w:rPr>
                <w:rStyle w:val="a9"/>
                <w:rFonts w:asciiTheme="minorEastAsia"/>
                <w:noProof/>
              </w:rPr>
              <w:t>按歐史，是年五月甲申朔，大赦，改元。</w:t>
            </w:r>
            <w:r>
              <w:rPr>
                <w:noProof/>
                <w:webHidden/>
              </w:rPr>
              <w:tab/>
            </w:r>
            <w:r>
              <w:rPr>
                <w:noProof/>
                <w:webHidden/>
              </w:rPr>
              <w:fldChar w:fldCharType="begin"/>
            </w:r>
            <w:r>
              <w:rPr>
                <w:noProof/>
                <w:webHidden/>
              </w:rPr>
              <w:instrText xml:space="preserve"> PAGEREF _Toc33001069 \h </w:instrText>
            </w:r>
            <w:r>
              <w:rPr>
                <w:noProof/>
                <w:webHidden/>
              </w:rPr>
            </w:r>
            <w:r>
              <w:rPr>
                <w:noProof/>
                <w:webHidden/>
              </w:rPr>
              <w:fldChar w:fldCharType="separate"/>
            </w:r>
            <w:r>
              <w:rPr>
                <w:noProof/>
                <w:webHidden/>
              </w:rPr>
              <w:t>390</w:t>
            </w:r>
            <w:r>
              <w:rPr>
                <w:noProof/>
                <w:webHidden/>
              </w:rPr>
              <w:fldChar w:fldCharType="end"/>
            </w:r>
          </w:hyperlink>
        </w:p>
        <w:p w:rsidR="003C174C" w:rsidRDefault="003C174C">
          <w:pPr>
            <w:pStyle w:val="11"/>
            <w:tabs>
              <w:tab w:val="right" w:leader="dot" w:pos="11896"/>
            </w:tabs>
            <w:rPr>
              <w:noProof/>
            </w:rPr>
          </w:pPr>
          <w:hyperlink w:anchor="_Toc33001070" w:history="1">
            <w:r w:rsidRPr="00E17A3F">
              <w:rPr>
                <w:rStyle w:val="a9"/>
                <w:rFonts w:asciiTheme="minorEastAsia"/>
                <w:noProof/>
              </w:rPr>
              <w:t>資治通鑑卷第二百六十八</w:t>
            </w:r>
            <w:r>
              <w:rPr>
                <w:noProof/>
                <w:webHidden/>
              </w:rPr>
              <w:tab/>
            </w:r>
            <w:r>
              <w:rPr>
                <w:noProof/>
                <w:webHidden/>
              </w:rPr>
              <w:fldChar w:fldCharType="begin"/>
            </w:r>
            <w:r>
              <w:rPr>
                <w:noProof/>
                <w:webHidden/>
              </w:rPr>
              <w:instrText xml:space="preserve"> PAGEREF _Toc33001070 \h </w:instrText>
            </w:r>
            <w:r>
              <w:rPr>
                <w:noProof/>
                <w:webHidden/>
              </w:rPr>
            </w:r>
            <w:r>
              <w:rPr>
                <w:noProof/>
                <w:webHidden/>
              </w:rPr>
              <w:fldChar w:fldCharType="separate"/>
            </w:r>
            <w:r>
              <w:rPr>
                <w:noProof/>
                <w:webHidden/>
              </w:rPr>
              <w:t>392</w:t>
            </w:r>
            <w:r>
              <w:rPr>
                <w:noProof/>
                <w:webHidden/>
              </w:rPr>
              <w:fldChar w:fldCharType="end"/>
            </w:r>
          </w:hyperlink>
        </w:p>
        <w:p w:rsidR="003C174C" w:rsidRDefault="003C174C">
          <w:pPr>
            <w:pStyle w:val="21"/>
            <w:tabs>
              <w:tab w:val="right" w:leader="dot" w:pos="11896"/>
            </w:tabs>
            <w:rPr>
              <w:noProof/>
            </w:rPr>
          </w:pPr>
          <w:hyperlink w:anchor="_Toc33001071" w:history="1">
            <w:r w:rsidRPr="00E17A3F">
              <w:rPr>
                <w:rStyle w:val="a9"/>
                <w:rFonts w:asciiTheme="minorEastAsia"/>
                <w:noProof/>
                <w:bdr w:val="inset" w:sz="5" w:space="0" w:color="000000"/>
              </w:rPr>
              <w:t>後梁紀三</w:t>
            </w:r>
            <w:r w:rsidRPr="00E17A3F">
              <w:rPr>
                <w:rStyle w:val="a9"/>
                <w:rFonts w:asciiTheme="minorEastAsia"/>
                <w:noProof/>
              </w:rPr>
              <w:t>起重光協洽（辛未）三月，盡昭陽作噩（癸酉）十一月，凡二年有奇。</w:t>
            </w:r>
            <w:r>
              <w:rPr>
                <w:noProof/>
                <w:webHidden/>
              </w:rPr>
              <w:tab/>
            </w:r>
            <w:r>
              <w:rPr>
                <w:noProof/>
                <w:webHidden/>
              </w:rPr>
              <w:fldChar w:fldCharType="begin"/>
            </w:r>
            <w:r>
              <w:rPr>
                <w:noProof/>
                <w:webHidden/>
              </w:rPr>
              <w:instrText xml:space="preserve"> PAGEREF _Toc33001071 \h </w:instrText>
            </w:r>
            <w:r>
              <w:rPr>
                <w:noProof/>
                <w:webHidden/>
              </w:rPr>
            </w:r>
            <w:r>
              <w:rPr>
                <w:noProof/>
                <w:webHidden/>
              </w:rPr>
              <w:fldChar w:fldCharType="separate"/>
            </w:r>
            <w:r>
              <w:rPr>
                <w:noProof/>
                <w:webHidden/>
              </w:rPr>
              <w:t>392</w:t>
            </w:r>
            <w:r>
              <w:rPr>
                <w:noProof/>
                <w:webHidden/>
              </w:rPr>
              <w:fldChar w:fldCharType="end"/>
            </w:r>
          </w:hyperlink>
        </w:p>
        <w:p w:rsidR="003C174C" w:rsidRDefault="003C174C">
          <w:pPr>
            <w:pStyle w:val="21"/>
            <w:tabs>
              <w:tab w:val="right" w:leader="dot" w:pos="11896"/>
            </w:tabs>
            <w:rPr>
              <w:noProof/>
            </w:rPr>
          </w:pPr>
          <w:hyperlink w:anchor="_Toc33001072" w:history="1">
            <w:r w:rsidRPr="00E17A3F">
              <w:rPr>
                <w:rStyle w:val="a9"/>
                <w:rFonts w:asciiTheme="minorEastAsia"/>
                <w:noProof/>
              </w:rPr>
              <w:t>乾化元年</w:t>
            </w:r>
            <w:r w:rsidRPr="00E17A3F">
              <w:rPr>
                <w:rStyle w:val="a9"/>
                <w:rFonts w:asciiTheme="minorEastAsia" w:hAnsi="宋体" w:cs="宋体"/>
                <w:noProof/>
              </w:rPr>
              <w:t>（</w:t>
            </w:r>
            <w:r w:rsidRPr="00E17A3F">
              <w:rPr>
                <w:rStyle w:val="a9"/>
                <w:rFonts w:asciiTheme="minorEastAsia"/>
                <w:noProof/>
              </w:rPr>
              <w:t>辛未、九一一</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_Toc33001072 \h </w:instrText>
            </w:r>
            <w:r>
              <w:rPr>
                <w:noProof/>
                <w:webHidden/>
              </w:rPr>
            </w:r>
            <w:r>
              <w:rPr>
                <w:noProof/>
                <w:webHidden/>
              </w:rPr>
              <w:fldChar w:fldCharType="separate"/>
            </w:r>
            <w:r>
              <w:rPr>
                <w:noProof/>
                <w:webHidden/>
              </w:rPr>
              <w:t>392</w:t>
            </w:r>
            <w:r>
              <w:rPr>
                <w:noProof/>
                <w:webHidden/>
              </w:rPr>
              <w:fldChar w:fldCharType="end"/>
            </w:r>
          </w:hyperlink>
        </w:p>
        <w:p w:rsidR="003C174C" w:rsidRDefault="003C174C">
          <w:pPr>
            <w:pStyle w:val="11"/>
            <w:tabs>
              <w:tab w:val="right" w:leader="dot" w:pos="11896"/>
            </w:tabs>
            <w:rPr>
              <w:noProof/>
            </w:rPr>
          </w:pPr>
          <w:hyperlink w:anchor="_Toc33001073" w:history="1">
            <w:r w:rsidRPr="00E17A3F">
              <w:rPr>
                <w:rStyle w:val="a9"/>
                <w:rFonts w:asciiTheme="minorEastAsia"/>
                <w:noProof/>
              </w:rPr>
              <w:t>資治通鑑卷第二百六十九</w:t>
            </w:r>
            <w:r>
              <w:rPr>
                <w:noProof/>
                <w:webHidden/>
              </w:rPr>
              <w:tab/>
            </w:r>
            <w:r>
              <w:rPr>
                <w:noProof/>
                <w:webHidden/>
              </w:rPr>
              <w:fldChar w:fldCharType="begin"/>
            </w:r>
            <w:r>
              <w:rPr>
                <w:noProof/>
                <w:webHidden/>
              </w:rPr>
              <w:instrText xml:space="preserve"> PAGEREF _Toc33001073 \h </w:instrText>
            </w:r>
            <w:r>
              <w:rPr>
                <w:noProof/>
                <w:webHidden/>
              </w:rPr>
            </w:r>
            <w:r>
              <w:rPr>
                <w:noProof/>
                <w:webHidden/>
              </w:rPr>
              <w:fldChar w:fldCharType="separate"/>
            </w:r>
            <w:r>
              <w:rPr>
                <w:noProof/>
                <w:webHidden/>
              </w:rPr>
              <w:t>401</w:t>
            </w:r>
            <w:r>
              <w:rPr>
                <w:noProof/>
                <w:webHidden/>
              </w:rPr>
              <w:fldChar w:fldCharType="end"/>
            </w:r>
          </w:hyperlink>
        </w:p>
        <w:p w:rsidR="003C174C" w:rsidRDefault="003C174C">
          <w:pPr>
            <w:pStyle w:val="21"/>
            <w:tabs>
              <w:tab w:val="right" w:leader="dot" w:pos="11896"/>
            </w:tabs>
            <w:rPr>
              <w:noProof/>
            </w:rPr>
          </w:pPr>
          <w:hyperlink w:anchor="_Toc33001074" w:history="1">
            <w:r w:rsidRPr="00E17A3F">
              <w:rPr>
                <w:rStyle w:val="a9"/>
                <w:rFonts w:asciiTheme="minorEastAsia"/>
                <w:noProof/>
                <w:bdr w:val="inset" w:sz="5" w:space="0" w:color="000000"/>
              </w:rPr>
              <w:t>後梁紀四</w:t>
            </w:r>
            <w:r w:rsidRPr="00E17A3F">
              <w:rPr>
                <w:rStyle w:val="a9"/>
                <w:rFonts w:asciiTheme="minorEastAsia"/>
                <w:noProof/>
              </w:rPr>
              <w:t>起昭陽作噩（癸酉）十二月，盡強圉赤奮若（丁丑）六月，凡三年有奇。</w:t>
            </w:r>
            <w:r>
              <w:rPr>
                <w:noProof/>
                <w:webHidden/>
              </w:rPr>
              <w:tab/>
            </w:r>
            <w:r>
              <w:rPr>
                <w:noProof/>
                <w:webHidden/>
              </w:rPr>
              <w:fldChar w:fldCharType="begin"/>
            </w:r>
            <w:r>
              <w:rPr>
                <w:noProof/>
                <w:webHidden/>
              </w:rPr>
              <w:instrText xml:space="preserve"> PAGEREF _Toc33001074 \h </w:instrText>
            </w:r>
            <w:r>
              <w:rPr>
                <w:noProof/>
                <w:webHidden/>
              </w:rPr>
            </w:r>
            <w:r>
              <w:rPr>
                <w:noProof/>
                <w:webHidden/>
              </w:rPr>
              <w:fldChar w:fldCharType="separate"/>
            </w:r>
            <w:r>
              <w:rPr>
                <w:noProof/>
                <w:webHidden/>
              </w:rPr>
              <w:t>401</w:t>
            </w:r>
            <w:r>
              <w:rPr>
                <w:noProof/>
                <w:webHidden/>
              </w:rPr>
              <w:fldChar w:fldCharType="end"/>
            </w:r>
          </w:hyperlink>
        </w:p>
        <w:p w:rsidR="003C174C" w:rsidRDefault="003C174C">
          <w:pPr>
            <w:pStyle w:val="21"/>
            <w:tabs>
              <w:tab w:val="right" w:leader="dot" w:pos="11896"/>
            </w:tabs>
            <w:rPr>
              <w:noProof/>
            </w:rPr>
          </w:pPr>
          <w:hyperlink w:anchor="_Toc33001075" w:history="1">
            <w:r w:rsidRPr="00E17A3F">
              <w:rPr>
                <w:rStyle w:val="a9"/>
                <w:rFonts w:asciiTheme="minorEastAsia"/>
                <w:noProof/>
              </w:rPr>
              <w:t>貞明元年</w:t>
            </w:r>
            <w:r w:rsidRPr="00E17A3F">
              <w:rPr>
                <w:rStyle w:val="a9"/>
                <w:rFonts w:asciiTheme="minorEastAsia" w:hAnsi="宋体" w:cs="宋体"/>
                <w:noProof/>
              </w:rPr>
              <w:t>（</w:t>
            </w:r>
            <w:r w:rsidRPr="00E17A3F">
              <w:rPr>
                <w:rStyle w:val="a9"/>
                <w:rFonts w:asciiTheme="minorEastAsia"/>
                <w:noProof/>
              </w:rPr>
              <w:t>乙亥、九一五</w:t>
            </w:r>
            <w:r w:rsidRPr="00E17A3F">
              <w:rPr>
                <w:rStyle w:val="a9"/>
                <w:rFonts w:asciiTheme="minorEastAsia" w:hAnsi="宋体" w:cs="宋体"/>
                <w:noProof/>
              </w:rPr>
              <w:t>）</w:t>
            </w:r>
            <w:r w:rsidRPr="00E17A3F">
              <w:rPr>
                <w:rStyle w:val="a9"/>
                <w:rFonts w:asciiTheme="minorEastAsia"/>
                <w:noProof/>
              </w:rPr>
              <w:t>是年十一月方改元貞明。</w:t>
            </w:r>
            <w:r>
              <w:rPr>
                <w:noProof/>
                <w:webHidden/>
              </w:rPr>
              <w:tab/>
            </w:r>
            <w:r>
              <w:rPr>
                <w:noProof/>
                <w:webHidden/>
              </w:rPr>
              <w:fldChar w:fldCharType="begin"/>
            </w:r>
            <w:r>
              <w:rPr>
                <w:noProof/>
                <w:webHidden/>
              </w:rPr>
              <w:instrText xml:space="preserve"> PAGEREF _Toc33001075 \h </w:instrText>
            </w:r>
            <w:r>
              <w:rPr>
                <w:noProof/>
                <w:webHidden/>
              </w:rPr>
            </w:r>
            <w:r>
              <w:rPr>
                <w:noProof/>
                <w:webHidden/>
              </w:rPr>
              <w:fldChar w:fldCharType="separate"/>
            </w:r>
            <w:r>
              <w:rPr>
                <w:noProof/>
                <w:webHidden/>
              </w:rPr>
              <w:t>402</w:t>
            </w:r>
            <w:r>
              <w:rPr>
                <w:noProof/>
                <w:webHidden/>
              </w:rPr>
              <w:fldChar w:fldCharType="end"/>
            </w:r>
          </w:hyperlink>
        </w:p>
        <w:p w:rsidR="003C174C" w:rsidRDefault="003C174C">
          <w:pPr>
            <w:pStyle w:val="11"/>
            <w:tabs>
              <w:tab w:val="right" w:leader="dot" w:pos="11896"/>
            </w:tabs>
            <w:rPr>
              <w:noProof/>
            </w:rPr>
          </w:pPr>
          <w:hyperlink w:anchor="_Toc33001076" w:history="1">
            <w:r w:rsidRPr="00E17A3F">
              <w:rPr>
                <w:rStyle w:val="a9"/>
                <w:rFonts w:asciiTheme="minorEastAsia"/>
                <w:noProof/>
              </w:rPr>
              <w:t>資治通鑑卷第二百七十</w:t>
            </w:r>
            <w:r>
              <w:rPr>
                <w:noProof/>
                <w:webHidden/>
              </w:rPr>
              <w:tab/>
            </w:r>
            <w:r>
              <w:rPr>
                <w:noProof/>
                <w:webHidden/>
              </w:rPr>
              <w:fldChar w:fldCharType="begin"/>
            </w:r>
            <w:r>
              <w:rPr>
                <w:noProof/>
                <w:webHidden/>
              </w:rPr>
              <w:instrText xml:space="preserve"> PAGEREF _Toc33001076 \h </w:instrText>
            </w:r>
            <w:r>
              <w:rPr>
                <w:noProof/>
                <w:webHidden/>
              </w:rPr>
            </w:r>
            <w:r>
              <w:rPr>
                <w:noProof/>
                <w:webHidden/>
              </w:rPr>
              <w:fldChar w:fldCharType="separate"/>
            </w:r>
            <w:r>
              <w:rPr>
                <w:noProof/>
                <w:webHidden/>
              </w:rPr>
              <w:t>410</w:t>
            </w:r>
            <w:r>
              <w:rPr>
                <w:noProof/>
                <w:webHidden/>
              </w:rPr>
              <w:fldChar w:fldCharType="end"/>
            </w:r>
          </w:hyperlink>
        </w:p>
        <w:p w:rsidR="003C174C" w:rsidRDefault="003C174C">
          <w:pPr>
            <w:pStyle w:val="21"/>
            <w:tabs>
              <w:tab w:val="right" w:leader="dot" w:pos="11896"/>
            </w:tabs>
            <w:rPr>
              <w:noProof/>
            </w:rPr>
          </w:pPr>
          <w:hyperlink w:anchor="_Toc33001077" w:history="1">
            <w:r w:rsidRPr="00E17A3F">
              <w:rPr>
                <w:rStyle w:val="a9"/>
                <w:rFonts w:asciiTheme="minorEastAsia"/>
                <w:noProof/>
                <w:bdr w:val="inset" w:sz="5" w:space="0" w:color="000000"/>
              </w:rPr>
              <w:t>後梁紀五</w:t>
            </w:r>
            <w:r w:rsidRPr="00E17A3F">
              <w:rPr>
                <w:rStyle w:val="a9"/>
                <w:rFonts w:asciiTheme="minorEastAsia"/>
                <w:noProof/>
              </w:rPr>
              <w:t>起強圉赤奮若（丁丑）七月，盡屠維單閼（己卯）九月，凡二年有奇。</w:t>
            </w:r>
            <w:r>
              <w:rPr>
                <w:noProof/>
                <w:webHidden/>
              </w:rPr>
              <w:tab/>
            </w:r>
            <w:r>
              <w:rPr>
                <w:noProof/>
                <w:webHidden/>
              </w:rPr>
              <w:fldChar w:fldCharType="begin"/>
            </w:r>
            <w:r>
              <w:rPr>
                <w:noProof/>
                <w:webHidden/>
              </w:rPr>
              <w:instrText xml:space="preserve"> PAGEREF _Toc33001077 \h </w:instrText>
            </w:r>
            <w:r>
              <w:rPr>
                <w:noProof/>
                <w:webHidden/>
              </w:rPr>
            </w:r>
            <w:r>
              <w:rPr>
                <w:noProof/>
                <w:webHidden/>
              </w:rPr>
              <w:fldChar w:fldCharType="separate"/>
            </w:r>
            <w:r>
              <w:rPr>
                <w:noProof/>
                <w:webHidden/>
              </w:rPr>
              <w:t>410</w:t>
            </w:r>
            <w:r>
              <w:rPr>
                <w:noProof/>
                <w:webHidden/>
              </w:rPr>
              <w:fldChar w:fldCharType="end"/>
            </w:r>
          </w:hyperlink>
        </w:p>
        <w:p w:rsidR="003C174C" w:rsidRDefault="003C174C">
          <w:pPr>
            <w:pStyle w:val="11"/>
            <w:tabs>
              <w:tab w:val="right" w:leader="dot" w:pos="11896"/>
            </w:tabs>
            <w:rPr>
              <w:noProof/>
            </w:rPr>
          </w:pPr>
          <w:hyperlink w:anchor="_Toc33001078" w:history="1">
            <w:r w:rsidRPr="00E17A3F">
              <w:rPr>
                <w:rStyle w:val="a9"/>
                <w:rFonts w:asciiTheme="minorEastAsia"/>
                <w:noProof/>
              </w:rPr>
              <w:t>資治通鑑卷第二百七十一</w:t>
            </w:r>
            <w:r>
              <w:rPr>
                <w:noProof/>
                <w:webHidden/>
              </w:rPr>
              <w:tab/>
            </w:r>
            <w:r>
              <w:rPr>
                <w:noProof/>
                <w:webHidden/>
              </w:rPr>
              <w:fldChar w:fldCharType="begin"/>
            </w:r>
            <w:r>
              <w:rPr>
                <w:noProof/>
                <w:webHidden/>
              </w:rPr>
              <w:instrText xml:space="preserve"> PAGEREF _Toc33001078 \h </w:instrText>
            </w:r>
            <w:r>
              <w:rPr>
                <w:noProof/>
                <w:webHidden/>
              </w:rPr>
            </w:r>
            <w:r>
              <w:rPr>
                <w:noProof/>
                <w:webHidden/>
              </w:rPr>
              <w:fldChar w:fldCharType="separate"/>
            </w:r>
            <w:r>
              <w:rPr>
                <w:noProof/>
                <w:webHidden/>
              </w:rPr>
              <w:t>418</w:t>
            </w:r>
            <w:r>
              <w:rPr>
                <w:noProof/>
                <w:webHidden/>
              </w:rPr>
              <w:fldChar w:fldCharType="end"/>
            </w:r>
          </w:hyperlink>
        </w:p>
        <w:p w:rsidR="003C174C" w:rsidRDefault="003C174C">
          <w:pPr>
            <w:pStyle w:val="21"/>
            <w:tabs>
              <w:tab w:val="right" w:leader="dot" w:pos="11896"/>
            </w:tabs>
            <w:rPr>
              <w:noProof/>
            </w:rPr>
          </w:pPr>
          <w:hyperlink w:anchor="_Toc33001079" w:history="1">
            <w:r w:rsidRPr="00E17A3F">
              <w:rPr>
                <w:rStyle w:val="a9"/>
                <w:rFonts w:asciiTheme="minorEastAsia"/>
                <w:noProof/>
                <w:bdr w:val="inset" w:sz="5" w:space="0" w:color="000000"/>
              </w:rPr>
              <w:t>後梁紀六</w:t>
            </w:r>
            <w:r w:rsidRPr="00E17A3F">
              <w:rPr>
                <w:rStyle w:val="a9"/>
                <w:rFonts w:asciiTheme="minorEastAsia"/>
                <w:noProof/>
              </w:rPr>
              <w:t>起屠維單閼（己卯）十月，盡玄黓敦牂（壬午），凡三年有奇。</w:t>
            </w:r>
            <w:r>
              <w:rPr>
                <w:noProof/>
                <w:webHidden/>
              </w:rPr>
              <w:tab/>
            </w:r>
            <w:r>
              <w:rPr>
                <w:noProof/>
                <w:webHidden/>
              </w:rPr>
              <w:fldChar w:fldCharType="begin"/>
            </w:r>
            <w:r>
              <w:rPr>
                <w:noProof/>
                <w:webHidden/>
              </w:rPr>
              <w:instrText xml:space="preserve"> PAGEREF _Toc33001079 \h </w:instrText>
            </w:r>
            <w:r>
              <w:rPr>
                <w:noProof/>
                <w:webHidden/>
              </w:rPr>
            </w:r>
            <w:r>
              <w:rPr>
                <w:noProof/>
                <w:webHidden/>
              </w:rPr>
              <w:fldChar w:fldCharType="separate"/>
            </w:r>
            <w:r>
              <w:rPr>
                <w:noProof/>
                <w:webHidden/>
              </w:rPr>
              <w:t>418</w:t>
            </w:r>
            <w:r>
              <w:rPr>
                <w:noProof/>
                <w:webHidden/>
              </w:rPr>
              <w:fldChar w:fldCharType="end"/>
            </w:r>
          </w:hyperlink>
        </w:p>
        <w:p w:rsidR="003C174C" w:rsidRDefault="003C174C">
          <w:pPr>
            <w:pStyle w:val="21"/>
            <w:tabs>
              <w:tab w:val="right" w:leader="dot" w:pos="11896"/>
            </w:tabs>
            <w:rPr>
              <w:noProof/>
            </w:rPr>
          </w:pPr>
          <w:hyperlink w:anchor="_Toc33001080" w:history="1">
            <w:r w:rsidRPr="00E17A3F">
              <w:rPr>
                <w:rStyle w:val="a9"/>
                <w:rFonts w:asciiTheme="minorEastAsia"/>
                <w:noProof/>
              </w:rPr>
              <w:t>龍德元年</w:t>
            </w:r>
            <w:r w:rsidRPr="00E17A3F">
              <w:rPr>
                <w:rStyle w:val="a9"/>
                <w:rFonts w:asciiTheme="minorEastAsia" w:hAnsi="宋体" w:cs="宋体"/>
                <w:noProof/>
              </w:rPr>
              <w:t>（</w:t>
            </w:r>
            <w:r w:rsidRPr="00E17A3F">
              <w:rPr>
                <w:rStyle w:val="a9"/>
                <w:rFonts w:asciiTheme="minorEastAsia"/>
                <w:noProof/>
              </w:rPr>
              <w:t>辛巳、九二一</w:t>
            </w:r>
            <w:r w:rsidRPr="00E17A3F">
              <w:rPr>
                <w:rStyle w:val="a9"/>
                <w:rFonts w:asciiTheme="minorEastAsia" w:hAnsi="宋体" w:cs="宋体"/>
                <w:noProof/>
              </w:rPr>
              <w:t>）</w:t>
            </w:r>
            <w:r w:rsidRPr="00E17A3F">
              <w:rPr>
                <w:rStyle w:val="a9"/>
                <w:rFonts w:asciiTheme="minorEastAsia"/>
                <w:noProof/>
              </w:rPr>
              <w:t>是年五月方改元。</w:t>
            </w:r>
            <w:r>
              <w:rPr>
                <w:noProof/>
                <w:webHidden/>
              </w:rPr>
              <w:tab/>
            </w:r>
            <w:r>
              <w:rPr>
                <w:noProof/>
                <w:webHidden/>
              </w:rPr>
              <w:fldChar w:fldCharType="begin"/>
            </w:r>
            <w:r>
              <w:rPr>
                <w:noProof/>
                <w:webHidden/>
              </w:rPr>
              <w:instrText xml:space="preserve"> PAGEREF _Toc33001080 \h </w:instrText>
            </w:r>
            <w:r>
              <w:rPr>
                <w:noProof/>
                <w:webHidden/>
              </w:rPr>
            </w:r>
            <w:r>
              <w:rPr>
                <w:noProof/>
                <w:webHidden/>
              </w:rPr>
              <w:fldChar w:fldCharType="separate"/>
            </w:r>
            <w:r>
              <w:rPr>
                <w:noProof/>
                <w:webHidden/>
              </w:rPr>
              <w:t>420</w:t>
            </w:r>
            <w:r>
              <w:rPr>
                <w:noProof/>
                <w:webHidden/>
              </w:rPr>
              <w:fldChar w:fldCharType="end"/>
            </w:r>
          </w:hyperlink>
        </w:p>
        <w:p w:rsidR="003C174C" w:rsidRDefault="003C174C">
          <w:pPr>
            <w:pStyle w:val="11"/>
            <w:tabs>
              <w:tab w:val="right" w:leader="dot" w:pos="11896"/>
            </w:tabs>
            <w:rPr>
              <w:noProof/>
            </w:rPr>
          </w:pPr>
          <w:hyperlink w:anchor="_Toc33001081" w:history="1">
            <w:r w:rsidRPr="00E17A3F">
              <w:rPr>
                <w:rStyle w:val="a9"/>
                <w:rFonts w:asciiTheme="minorEastAsia"/>
                <w:noProof/>
              </w:rPr>
              <w:t>資治通鑑卷第二百七十二</w:t>
            </w:r>
            <w:r>
              <w:rPr>
                <w:noProof/>
                <w:webHidden/>
              </w:rPr>
              <w:tab/>
            </w:r>
            <w:r>
              <w:rPr>
                <w:noProof/>
                <w:webHidden/>
              </w:rPr>
              <w:fldChar w:fldCharType="begin"/>
            </w:r>
            <w:r>
              <w:rPr>
                <w:noProof/>
                <w:webHidden/>
              </w:rPr>
              <w:instrText xml:space="preserve"> PAGEREF _Toc33001081 \h </w:instrText>
            </w:r>
            <w:r>
              <w:rPr>
                <w:noProof/>
                <w:webHidden/>
              </w:rPr>
            </w:r>
            <w:r>
              <w:rPr>
                <w:noProof/>
                <w:webHidden/>
              </w:rPr>
              <w:fldChar w:fldCharType="separate"/>
            </w:r>
            <w:r>
              <w:rPr>
                <w:noProof/>
                <w:webHidden/>
              </w:rPr>
              <w:t>425</w:t>
            </w:r>
            <w:r>
              <w:rPr>
                <w:noProof/>
                <w:webHidden/>
              </w:rPr>
              <w:fldChar w:fldCharType="end"/>
            </w:r>
          </w:hyperlink>
        </w:p>
        <w:p w:rsidR="003C174C" w:rsidRDefault="003C174C">
          <w:pPr>
            <w:pStyle w:val="21"/>
            <w:tabs>
              <w:tab w:val="right" w:leader="dot" w:pos="11896"/>
            </w:tabs>
            <w:rPr>
              <w:noProof/>
            </w:rPr>
          </w:pPr>
          <w:hyperlink w:anchor="_Toc33001082" w:history="1">
            <w:r w:rsidRPr="00E17A3F">
              <w:rPr>
                <w:rStyle w:val="a9"/>
                <w:rFonts w:asciiTheme="minorEastAsia"/>
                <w:noProof/>
                <w:bdr w:val="inset" w:sz="5" w:space="0" w:color="000000"/>
              </w:rPr>
              <w:t>後唐紀一</w:t>
            </w:r>
            <w:r w:rsidRPr="00E17A3F">
              <w:rPr>
                <w:rStyle w:val="a9"/>
                <w:rFonts w:asciiTheme="minorEastAsia"/>
                <w:noProof/>
              </w:rPr>
              <w:t>昭陽協洽（癸未），一年。</w:t>
            </w:r>
            <w:r>
              <w:rPr>
                <w:noProof/>
                <w:webHidden/>
              </w:rPr>
              <w:tab/>
            </w:r>
            <w:r>
              <w:rPr>
                <w:noProof/>
                <w:webHidden/>
              </w:rPr>
              <w:fldChar w:fldCharType="begin"/>
            </w:r>
            <w:r>
              <w:rPr>
                <w:noProof/>
                <w:webHidden/>
              </w:rPr>
              <w:instrText xml:space="preserve"> PAGEREF _Toc33001082 \h </w:instrText>
            </w:r>
            <w:r>
              <w:rPr>
                <w:noProof/>
                <w:webHidden/>
              </w:rPr>
            </w:r>
            <w:r>
              <w:rPr>
                <w:noProof/>
                <w:webHidden/>
              </w:rPr>
              <w:fldChar w:fldCharType="separate"/>
            </w:r>
            <w:r>
              <w:rPr>
                <w:noProof/>
                <w:webHidden/>
              </w:rPr>
              <w:t>425</w:t>
            </w:r>
            <w:r>
              <w:rPr>
                <w:noProof/>
                <w:webHidden/>
              </w:rPr>
              <w:fldChar w:fldCharType="end"/>
            </w:r>
          </w:hyperlink>
        </w:p>
        <w:p w:rsidR="003C174C" w:rsidRDefault="003C174C">
          <w:pPr>
            <w:pStyle w:val="21"/>
            <w:tabs>
              <w:tab w:val="right" w:leader="dot" w:pos="11896"/>
            </w:tabs>
            <w:rPr>
              <w:noProof/>
            </w:rPr>
          </w:pPr>
          <w:hyperlink w:anchor="_Toc33001083" w:history="1">
            <w:r w:rsidRPr="00E17A3F">
              <w:rPr>
                <w:rStyle w:val="a9"/>
                <w:rFonts w:asciiTheme="minorEastAsia"/>
                <w:noProof/>
              </w:rPr>
              <w:t>同光元年</w:t>
            </w:r>
            <w:r w:rsidRPr="00E17A3F">
              <w:rPr>
                <w:rStyle w:val="a9"/>
                <w:rFonts w:asciiTheme="minorEastAsia" w:hAnsi="宋体" w:cs="宋体"/>
                <w:noProof/>
              </w:rPr>
              <w:t>（</w:t>
            </w:r>
            <w:r w:rsidRPr="00E17A3F">
              <w:rPr>
                <w:rStyle w:val="a9"/>
                <w:rFonts w:asciiTheme="minorEastAsia"/>
                <w:noProof/>
              </w:rPr>
              <w:t>癸未、九二三）是年四月始卽位改元。</w:t>
            </w:r>
            <w:r>
              <w:rPr>
                <w:noProof/>
                <w:webHidden/>
              </w:rPr>
              <w:tab/>
            </w:r>
            <w:r>
              <w:rPr>
                <w:noProof/>
                <w:webHidden/>
              </w:rPr>
              <w:fldChar w:fldCharType="begin"/>
            </w:r>
            <w:r>
              <w:rPr>
                <w:noProof/>
                <w:webHidden/>
              </w:rPr>
              <w:instrText xml:space="preserve"> PAGEREF _Toc33001083 \h </w:instrText>
            </w:r>
            <w:r>
              <w:rPr>
                <w:noProof/>
                <w:webHidden/>
              </w:rPr>
            </w:r>
            <w:r>
              <w:rPr>
                <w:noProof/>
                <w:webHidden/>
              </w:rPr>
              <w:fldChar w:fldCharType="separate"/>
            </w:r>
            <w:r>
              <w:rPr>
                <w:noProof/>
                <w:webHidden/>
              </w:rPr>
              <w:t>425</w:t>
            </w:r>
            <w:r>
              <w:rPr>
                <w:noProof/>
                <w:webHidden/>
              </w:rPr>
              <w:fldChar w:fldCharType="end"/>
            </w:r>
          </w:hyperlink>
        </w:p>
        <w:p w:rsidR="003C174C" w:rsidRDefault="003C174C">
          <w:pPr>
            <w:pStyle w:val="11"/>
            <w:tabs>
              <w:tab w:val="right" w:leader="dot" w:pos="11896"/>
            </w:tabs>
            <w:rPr>
              <w:noProof/>
            </w:rPr>
          </w:pPr>
          <w:hyperlink w:anchor="_Toc33001084" w:history="1">
            <w:r w:rsidRPr="00E17A3F">
              <w:rPr>
                <w:rStyle w:val="a9"/>
                <w:rFonts w:asciiTheme="minorEastAsia"/>
                <w:noProof/>
              </w:rPr>
              <w:t>資治通鑑卷第二百七十三</w:t>
            </w:r>
            <w:r>
              <w:rPr>
                <w:noProof/>
                <w:webHidden/>
              </w:rPr>
              <w:tab/>
            </w:r>
            <w:r>
              <w:rPr>
                <w:noProof/>
                <w:webHidden/>
              </w:rPr>
              <w:fldChar w:fldCharType="begin"/>
            </w:r>
            <w:r>
              <w:rPr>
                <w:noProof/>
                <w:webHidden/>
              </w:rPr>
              <w:instrText xml:space="preserve"> PAGEREF _Toc33001084 \h </w:instrText>
            </w:r>
            <w:r>
              <w:rPr>
                <w:noProof/>
                <w:webHidden/>
              </w:rPr>
            </w:r>
            <w:r>
              <w:rPr>
                <w:noProof/>
                <w:webHidden/>
              </w:rPr>
              <w:fldChar w:fldCharType="separate"/>
            </w:r>
            <w:r>
              <w:rPr>
                <w:noProof/>
                <w:webHidden/>
              </w:rPr>
              <w:t>432</w:t>
            </w:r>
            <w:r>
              <w:rPr>
                <w:noProof/>
                <w:webHidden/>
              </w:rPr>
              <w:fldChar w:fldCharType="end"/>
            </w:r>
          </w:hyperlink>
        </w:p>
        <w:p w:rsidR="003C174C" w:rsidRDefault="003C174C">
          <w:pPr>
            <w:pStyle w:val="21"/>
            <w:tabs>
              <w:tab w:val="right" w:leader="dot" w:pos="11896"/>
            </w:tabs>
            <w:rPr>
              <w:noProof/>
            </w:rPr>
          </w:pPr>
          <w:hyperlink w:anchor="_Toc33001085" w:history="1">
            <w:r w:rsidRPr="00E17A3F">
              <w:rPr>
                <w:rStyle w:val="a9"/>
                <w:rFonts w:asciiTheme="minorEastAsia"/>
                <w:noProof/>
                <w:bdr w:val="inset" w:sz="5" w:space="0" w:color="000000"/>
              </w:rPr>
              <w:t>後唐紀二</w:t>
            </w:r>
            <w:r w:rsidRPr="00E17A3F">
              <w:rPr>
                <w:rStyle w:val="a9"/>
                <w:rFonts w:asciiTheme="minorEastAsia"/>
                <w:noProof/>
              </w:rPr>
              <w:t>起閼逢涒灘（甲申），盡旃蒙作噩（乙酉）十月，凡一年有奇。</w:t>
            </w:r>
            <w:r>
              <w:rPr>
                <w:noProof/>
                <w:webHidden/>
              </w:rPr>
              <w:tab/>
            </w:r>
            <w:r>
              <w:rPr>
                <w:noProof/>
                <w:webHidden/>
              </w:rPr>
              <w:fldChar w:fldCharType="begin"/>
            </w:r>
            <w:r>
              <w:rPr>
                <w:noProof/>
                <w:webHidden/>
              </w:rPr>
              <w:instrText xml:space="preserve"> PAGEREF _Toc33001085 \h </w:instrText>
            </w:r>
            <w:r>
              <w:rPr>
                <w:noProof/>
                <w:webHidden/>
              </w:rPr>
            </w:r>
            <w:r>
              <w:rPr>
                <w:noProof/>
                <w:webHidden/>
              </w:rPr>
              <w:fldChar w:fldCharType="separate"/>
            </w:r>
            <w:r>
              <w:rPr>
                <w:noProof/>
                <w:webHidden/>
              </w:rPr>
              <w:t>432</w:t>
            </w:r>
            <w:r>
              <w:rPr>
                <w:noProof/>
                <w:webHidden/>
              </w:rPr>
              <w:fldChar w:fldCharType="end"/>
            </w:r>
          </w:hyperlink>
        </w:p>
        <w:p w:rsidR="003C174C" w:rsidRDefault="003C174C">
          <w:pPr>
            <w:pStyle w:val="11"/>
            <w:tabs>
              <w:tab w:val="right" w:leader="dot" w:pos="11896"/>
            </w:tabs>
            <w:rPr>
              <w:noProof/>
            </w:rPr>
          </w:pPr>
          <w:hyperlink w:anchor="_Toc33001086" w:history="1">
            <w:r w:rsidRPr="00E17A3F">
              <w:rPr>
                <w:rStyle w:val="a9"/>
                <w:rFonts w:asciiTheme="minorEastAsia"/>
                <w:noProof/>
              </w:rPr>
              <w:t>資治通鑑卷第二百七十四</w:t>
            </w:r>
            <w:r>
              <w:rPr>
                <w:noProof/>
                <w:webHidden/>
              </w:rPr>
              <w:tab/>
            </w:r>
            <w:r>
              <w:rPr>
                <w:noProof/>
                <w:webHidden/>
              </w:rPr>
              <w:fldChar w:fldCharType="begin"/>
            </w:r>
            <w:r>
              <w:rPr>
                <w:noProof/>
                <w:webHidden/>
              </w:rPr>
              <w:instrText xml:space="preserve"> PAGEREF _Toc33001086 \h </w:instrText>
            </w:r>
            <w:r>
              <w:rPr>
                <w:noProof/>
                <w:webHidden/>
              </w:rPr>
            </w:r>
            <w:r>
              <w:rPr>
                <w:noProof/>
                <w:webHidden/>
              </w:rPr>
              <w:fldChar w:fldCharType="separate"/>
            </w:r>
            <w:r>
              <w:rPr>
                <w:noProof/>
                <w:webHidden/>
              </w:rPr>
              <w:t>439</w:t>
            </w:r>
            <w:r>
              <w:rPr>
                <w:noProof/>
                <w:webHidden/>
              </w:rPr>
              <w:fldChar w:fldCharType="end"/>
            </w:r>
          </w:hyperlink>
        </w:p>
        <w:p w:rsidR="003C174C" w:rsidRDefault="003C174C">
          <w:pPr>
            <w:pStyle w:val="21"/>
            <w:tabs>
              <w:tab w:val="right" w:leader="dot" w:pos="11896"/>
            </w:tabs>
            <w:rPr>
              <w:noProof/>
            </w:rPr>
          </w:pPr>
          <w:hyperlink w:anchor="_Toc33001087" w:history="1">
            <w:r w:rsidRPr="00E17A3F">
              <w:rPr>
                <w:rStyle w:val="a9"/>
                <w:rFonts w:asciiTheme="minorEastAsia"/>
                <w:noProof/>
                <w:bdr w:val="inset" w:sz="5" w:space="0" w:color="000000"/>
              </w:rPr>
              <w:t>後唐紀三</w:t>
            </w:r>
            <w:r w:rsidRPr="00E17A3F">
              <w:rPr>
                <w:rStyle w:val="a9"/>
                <w:rFonts w:asciiTheme="minorEastAsia"/>
                <w:noProof/>
              </w:rPr>
              <w:t>起旃蒙作噩（乙酉）十一月，盡柔兆閹茂（丙戌）三月，不滿一年。</w:t>
            </w:r>
            <w:r>
              <w:rPr>
                <w:noProof/>
                <w:webHidden/>
              </w:rPr>
              <w:tab/>
            </w:r>
            <w:r>
              <w:rPr>
                <w:noProof/>
                <w:webHidden/>
              </w:rPr>
              <w:fldChar w:fldCharType="begin"/>
            </w:r>
            <w:r>
              <w:rPr>
                <w:noProof/>
                <w:webHidden/>
              </w:rPr>
              <w:instrText xml:space="preserve"> PAGEREF _Toc33001087 \h </w:instrText>
            </w:r>
            <w:r>
              <w:rPr>
                <w:noProof/>
                <w:webHidden/>
              </w:rPr>
            </w:r>
            <w:r>
              <w:rPr>
                <w:noProof/>
                <w:webHidden/>
              </w:rPr>
              <w:fldChar w:fldCharType="separate"/>
            </w:r>
            <w:r>
              <w:rPr>
                <w:noProof/>
                <w:webHidden/>
              </w:rPr>
              <w:t>439</w:t>
            </w:r>
            <w:r>
              <w:rPr>
                <w:noProof/>
                <w:webHidden/>
              </w:rPr>
              <w:fldChar w:fldCharType="end"/>
            </w:r>
          </w:hyperlink>
        </w:p>
        <w:p w:rsidR="003C174C" w:rsidRDefault="003C174C">
          <w:pPr>
            <w:pStyle w:val="21"/>
            <w:tabs>
              <w:tab w:val="right" w:leader="dot" w:pos="11896"/>
            </w:tabs>
            <w:rPr>
              <w:noProof/>
            </w:rPr>
          </w:pPr>
          <w:hyperlink w:anchor="_Toc33001088" w:history="1">
            <w:r w:rsidRPr="00E17A3F">
              <w:rPr>
                <w:rStyle w:val="a9"/>
                <w:rFonts w:asciiTheme="minorEastAsia"/>
                <w:noProof/>
              </w:rPr>
              <w:t>天成元年</w:t>
            </w:r>
            <w:r w:rsidRPr="00E17A3F">
              <w:rPr>
                <w:rStyle w:val="a9"/>
                <w:rFonts w:asciiTheme="minorEastAsia" w:hAnsi="宋体" w:cs="宋体"/>
                <w:noProof/>
              </w:rPr>
              <w:t>（</w:t>
            </w:r>
            <w:r w:rsidRPr="00E17A3F">
              <w:rPr>
                <w:rStyle w:val="a9"/>
                <w:rFonts w:asciiTheme="minorEastAsia"/>
                <w:noProof/>
              </w:rPr>
              <w:t>丙戌、九二六）是年四月方改元，見下卷。</w:t>
            </w:r>
            <w:r>
              <w:rPr>
                <w:noProof/>
                <w:webHidden/>
              </w:rPr>
              <w:tab/>
            </w:r>
            <w:r>
              <w:rPr>
                <w:noProof/>
                <w:webHidden/>
              </w:rPr>
              <w:fldChar w:fldCharType="begin"/>
            </w:r>
            <w:r>
              <w:rPr>
                <w:noProof/>
                <w:webHidden/>
              </w:rPr>
              <w:instrText xml:space="preserve"> PAGEREF _Toc33001088 \h </w:instrText>
            </w:r>
            <w:r>
              <w:rPr>
                <w:noProof/>
                <w:webHidden/>
              </w:rPr>
            </w:r>
            <w:r>
              <w:rPr>
                <w:noProof/>
                <w:webHidden/>
              </w:rPr>
              <w:fldChar w:fldCharType="separate"/>
            </w:r>
            <w:r>
              <w:rPr>
                <w:noProof/>
                <w:webHidden/>
              </w:rPr>
              <w:t>441</w:t>
            </w:r>
            <w:r>
              <w:rPr>
                <w:noProof/>
                <w:webHidden/>
              </w:rPr>
              <w:fldChar w:fldCharType="end"/>
            </w:r>
          </w:hyperlink>
        </w:p>
        <w:p w:rsidR="003C174C" w:rsidRDefault="003C174C">
          <w:pPr>
            <w:pStyle w:val="11"/>
            <w:tabs>
              <w:tab w:val="right" w:leader="dot" w:pos="11896"/>
            </w:tabs>
            <w:rPr>
              <w:noProof/>
            </w:rPr>
          </w:pPr>
          <w:hyperlink w:anchor="_Toc33001089" w:history="1">
            <w:r w:rsidRPr="00E17A3F">
              <w:rPr>
                <w:rStyle w:val="a9"/>
                <w:rFonts w:asciiTheme="minorEastAsia"/>
                <w:noProof/>
              </w:rPr>
              <w:t>資治通鑑卷第二百七十五</w:t>
            </w:r>
            <w:r>
              <w:rPr>
                <w:noProof/>
                <w:webHidden/>
              </w:rPr>
              <w:tab/>
            </w:r>
            <w:r>
              <w:rPr>
                <w:noProof/>
                <w:webHidden/>
              </w:rPr>
              <w:fldChar w:fldCharType="begin"/>
            </w:r>
            <w:r>
              <w:rPr>
                <w:noProof/>
                <w:webHidden/>
              </w:rPr>
              <w:instrText xml:space="preserve"> PAGEREF _Toc33001089 \h </w:instrText>
            </w:r>
            <w:r>
              <w:rPr>
                <w:noProof/>
                <w:webHidden/>
              </w:rPr>
            </w:r>
            <w:r>
              <w:rPr>
                <w:noProof/>
                <w:webHidden/>
              </w:rPr>
              <w:fldChar w:fldCharType="separate"/>
            </w:r>
            <w:r>
              <w:rPr>
                <w:noProof/>
                <w:webHidden/>
              </w:rPr>
              <w:t>446</w:t>
            </w:r>
            <w:r>
              <w:rPr>
                <w:noProof/>
                <w:webHidden/>
              </w:rPr>
              <w:fldChar w:fldCharType="end"/>
            </w:r>
          </w:hyperlink>
        </w:p>
        <w:p w:rsidR="003C174C" w:rsidRDefault="003C174C">
          <w:pPr>
            <w:pStyle w:val="21"/>
            <w:tabs>
              <w:tab w:val="right" w:leader="dot" w:pos="11896"/>
            </w:tabs>
            <w:rPr>
              <w:noProof/>
            </w:rPr>
          </w:pPr>
          <w:hyperlink w:anchor="_Toc33001090" w:history="1">
            <w:r w:rsidRPr="00E17A3F">
              <w:rPr>
                <w:rStyle w:val="a9"/>
                <w:rFonts w:asciiTheme="minorEastAsia"/>
                <w:noProof/>
                <w:bdr w:val="inset" w:sz="5" w:space="0" w:color="000000"/>
              </w:rPr>
              <w:t>後唐紀四</w:t>
            </w:r>
            <w:r w:rsidRPr="00E17A3F">
              <w:rPr>
                <w:rStyle w:val="a9"/>
                <w:rFonts w:asciiTheme="minorEastAsia"/>
                <w:noProof/>
              </w:rPr>
              <w:t>起柔兆閹茂（丙戌）四月，盡強圉大淵獻（丁亥）六月，凡一年有奇。</w:t>
            </w:r>
            <w:r>
              <w:rPr>
                <w:noProof/>
                <w:webHidden/>
              </w:rPr>
              <w:tab/>
            </w:r>
            <w:r>
              <w:rPr>
                <w:noProof/>
                <w:webHidden/>
              </w:rPr>
              <w:fldChar w:fldCharType="begin"/>
            </w:r>
            <w:r>
              <w:rPr>
                <w:noProof/>
                <w:webHidden/>
              </w:rPr>
              <w:instrText xml:space="preserve"> PAGEREF _Toc33001090 \h </w:instrText>
            </w:r>
            <w:r>
              <w:rPr>
                <w:noProof/>
                <w:webHidden/>
              </w:rPr>
            </w:r>
            <w:r>
              <w:rPr>
                <w:noProof/>
                <w:webHidden/>
              </w:rPr>
              <w:fldChar w:fldCharType="separate"/>
            </w:r>
            <w:r>
              <w:rPr>
                <w:noProof/>
                <w:webHidden/>
              </w:rPr>
              <w:t>446</w:t>
            </w:r>
            <w:r>
              <w:rPr>
                <w:noProof/>
                <w:webHidden/>
              </w:rPr>
              <w:fldChar w:fldCharType="end"/>
            </w:r>
          </w:hyperlink>
        </w:p>
        <w:p w:rsidR="003C174C" w:rsidRDefault="003C174C">
          <w:pPr>
            <w:pStyle w:val="21"/>
            <w:tabs>
              <w:tab w:val="right" w:leader="dot" w:pos="11896"/>
            </w:tabs>
            <w:rPr>
              <w:noProof/>
            </w:rPr>
          </w:pPr>
          <w:hyperlink w:anchor="_Toc33001091" w:history="1">
            <w:r w:rsidRPr="00E17A3F">
              <w:rPr>
                <w:rStyle w:val="a9"/>
                <w:rFonts w:asciiTheme="minorEastAsia"/>
                <w:noProof/>
              </w:rPr>
              <w:t>天成元年</w:t>
            </w:r>
            <w:r w:rsidRPr="00E17A3F">
              <w:rPr>
                <w:rStyle w:val="a9"/>
                <w:rFonts w:asciiTheme="minorEastAsia" w:hAnsi="宋体" w:cs="宋体"/>
                <w:noProof/>
              </w:rPr>
              <w:t>（</w:t>
            </w:r>
            <w:r w:rsidRPr="00E17A3F">
              <w:rPr>
                <w:rStyle w:val="a9"/>
                <w:rFonts w:asciiTheme="minorEastAsia"/>
                <w:noProof/>
              </w:rPr>
              <w:t>丙戌、九二六</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_Toc33001091 \h </w:instrText>
            </w:r>
            <w:r>
              <w:rPr>
                <w:noProof/>
                <w:webHidden/>
              </w:rPr>
            </w:r>
            <w:r>
              <w:rPr>
                <w:noProof/>
                <w:webHidden/>
              </w:rPr>
              <w:fldChar w:fldCharType="separate"/>
            </w:r>
            <w:r>
              <w:rPr>
                <w:noProof/>
                <w:webHidden/>
              </w:rPr>
              <w:t>446</w:t>
            </w:r>
            <w:r>
              <w:rPr>
                <w:noProof/>
                <w:webHidden/>
              </w:rPr>
              <w:fldChar w:fldCharType="end"/>
            </w:r>
          </w:hyperlink>
        </w:p>
        <w:p w:rsidR="003C174C" w:rsidRDefault="003C174C">
          <w:pPr>
            <w:pStyle w:val="11"/>
            <w:tabs>
              <w:tab w:val="right" w:leader="dot" w:pos="11896"/>
            </w:tabs>
            <w:rPr>
              <w:noProof/>
            </w:rPr>
          </w:pPr>
          <w:hyperlink w:anchor="_Toc33001092" w:history="1">
            <w:r w:rsidRPr="00E17A3F">
              <w:rPr>
                <w:rStyle w:val="a9"/>
                <w:rFonts w:asciiTheme="minorEastAsia"/>
                <w:noProof/>
              </w:rPr>
              <w:t>資治通鑑卷第二百七十六</w:t>
            </w:r>
            <w:r>
              <w:rPr>
                <w:noProof/>
                <w:webHidden/>
              </w:rPr>
              <w:tab/>
            </w:r>
            <w:r>
              <w:rPr>
                <w:noProof/>
                <w:webHidden/>
              </w:rPr>
              <w:fldChar w:fldCharType="begin"/>
            </w:r>
            <w:r>
              <w:rPr>
                <w:noProof/>
                <w:webHidden/>
              </w:rPr>
              <w:instrText xml:space="preserve"> PAGEREF _Toc33001092 \h </w:instrText>
            </w:r>
            <w:r>
              <w:rPr>
                <w:noProof/>
                <w:webHidden/>
              </w:rPr>
            </w:r>
            <w:r>
              <w:rPr>
                <w:noProof/>
                <w:webHidden/>
              </w:rPr>
              <w:fldChar w:fldCharType="separate"/>
            </w:r>
            <w:r>
              <w:rPr>
                <w:noProof/>
                <w:webHidden/>
              </w:rPr>
              <w:t>454</w:t>
            </w:r>
            <w:r>
              <w:rPr>
                <w:noProof/>
                <w:webHidden/>
              </w:rPr>
              <w:fldChar w:fldCharType="end"/>
            </w:r>
          </w:hyperlink>
        </w:p>
        <w:p w:rsidR="003C174C" w:rsidRDefault="003C174C">
          <w:pPr>
            <w:pStyle w:val="21"/>
            <w:tabs>
              <w:tab w:val="right" w:leader="dot" w:pos="11896"/>
            </w:tabs>
            <w:rPr>
              <w:noProof/>
            </w:rPr>
          </w:pPr>
          <w:hyperlink w:anchor="_Toc33001093" w:history="1">
            <w:r w:rsidRPr="00E17A3F">
              <w:rPr>
                <w:rStyle w:val="a9"/>
                <w:rFonts w:asciiTheme="minorEastAsia"/>
                <w:noProof/>
                <w:bdr w:val="inset" w:sz="5" w:space="0" w:color="000000"/>
              </w:rPr>
              <w:t>後唐紀五</w:t>
            </w:r>
            <w:r w:rsidRPr="00E17A3F">
              <w:rPr>
                <w:rStyle w:val="a9"/>
                <w:rFonts w:asciiTheme="minorEastAsia"/>
                <w:noProof/>
              </w:rPr>
              <w:t>起強圉大淵獻（丁亥）七月，盡屠維赤奮若（己丑），凡二年有奇。</w:t>
            </w:r>
            <w:r>
              <w:rPr>
                <w:noProof/>
                <w:webHidden/>
              </w:rPr>
              <w:tab/>
            </w:r>
            <w:r>
              <w:rPr>
                <w:noProof/>
                <w:webHidden/>
              </w:rPr>
              <w:fldChar w:fldCharType="begin"/>
            </w:r>
            <w:r>
              <w:rPr>
                <w:noProof/>
                <w:webHidden/>
              </w:rPr>
              <w:instrText xml:space="preserve"> PAGEREF _Toc33001093 \h </w:instrText>
            </w:r>
            <w:r>
              <w:rPr>
                <w:noProof/>
                <w:webHidden/>
              </w:rPr>
            </w:r>
            <w:r>
              <w:rPr>
                <w:noProof/>
                <w:webHidden/>
              </w:rPr>
              <w:fldChar w:fldCharType="separate"/>
            </w:r>
            <w:r>
              <w:rPr>
                <w:noProof/>
                <w:webHidden/>
              </w:rPr>
              <w:t>454</w:t>
            </w:r>
            <w:r>
              <w:rPr>
                <w:noProof/>
                <w:webHidden/>
              </w:rPr>
              <w:fldChar w:fldCharType="end"/>
            </w:r>
          </w:hyperlink>
        </w:p>
        <w:p w:rsidR="003C174C" w:rsidRDefault="003C174C">
          <w:pPr>
            <w:pStyle w:val="11"/>
            <w:tabs>
              <w:tab w:val="right" w:leader="dot" w:pos="11896"/>
            </w:tabs>
            <w:rPr>
              <w:noProof/>
            </w:rPr>
          </w:pPr>
          <w:hyperlink w:anchor="_Toc33001094" w:history="1">
            <w:r w:rsidRPr="00E17A3F">
              <w:rPr>
                <w:rStyle w:val="a9"/>
                <w:rFonts w:asciiTheme="minorEastAsia"/>
                <w:noProof/>
              </w:rPr>
              <w:t>資治通鑑卷第二百七十七</w:t>
            </w:r>
            <w:r>
              <w:rPr>
                <w:noProof/>
                <w:webHidden/>
              </w:rPr>
              <w:tab/>
            </w:r>
            <w:r>
              <w:rPr>
                <w:noProof/>
                <w:webHidden/>
              </w:rPr>
              <w:fldChar w:fldCharType="begin"/>
            </w:r>
            <w:r>
              <w:rPr>
                <w:noProof/>
                <w:webHidden/>
              </w:rPr>
              <w:instrText xml:space="preserve"> PAGEREF _Toc33001094 \h </w:instrText>
            </w:r>
            <w:r>
              <w:rPr>
                <w:noProof/>
                <w:webHidden/>
              </w:rPr>
            </w:r>
            <w:r>
              <w:rPr>
                <w:noProof/>
                <w:webHidden/>
              </w:rPr>
              <w:fldChar w:fldCharType="separate"/>
            </w:r>
            <w:r>
              <w:rPr>
                <w:noProof/>
                <w:webHidden/>
              </w:rPr>
              <w:t>461</w:t>
            </w:r>
            <w:r>
              <w:rPr>
                <w:noProof/>
                <w:webHidden/>
              </w:rPr>
              <w:fldChar w:fldCharType="end"/>
            </w:r>
          </w:hyperlink>
        </w:p>
        <w:p w:rsidR="003C174C" w:rsidRDefault="003C174C">
          <w:pPr>
            <w:pStyle w:val="21"/>
            <w:tabs>
              <w:tab w:val="right" w:leader="dot" w:pos="11896"/>
            </w:tabs>
            <w:rPr>
              <w:noProof/>
            </w:rPr>
          </w:pPr>
          <w:hyperlink w:anchor="_Toc33001095" w:history="1">
            <w:r w:rsidRPr="00E17A3F">
              <w:rPr>
                <w:rStyle w:val="a9"/>
                <w:rFonts w:asciiTheme="minorEastAsia"/>
                <w:noProof/>
                <w:bdr w:val="inset" w:sz="5" w:space="0" w:color="000000"/>
              </w:rPr>
              <w:t>後唐紀六</w:t>
            </w:r>
            <w:r w:rsidRPr="00E17A3F">
              <w:rPr>
                <w:rStyle w:val="a9"/>
                <w:rFonts w:asciiTheme="minorEastAsia"/>
                <w:noProof/>
              </w:rPr>
              <w:t>起上章攝提格（庚寅），盡玄黓執徐（壬辰）六月，凡二年有奇。</w:t>
            </w:r>
            <w:r>
              <w:rPr>
                <w:noProof/>
                <w:webHidden/>
              </w:rPr>
              <w:tab/>
            </w:r>
            <w:r>
              <w:rPr>
                <w:noProof/>
                <w:webHidden/>
              </w:rPr>
              <w:fldChar w:fldCharType="begin"/>
            </w:r>
            <w:r>
              <w:rPr>
                <w:noProof/>
                <w:webHidden/>
              </w:rPr>
              <w:instrText xml:space="preserve"> PAGEREF _Toc33001095 \h </w:instrText>
            </w:r>
            <w:r>
              <w:rPr>
                <w:noProof/>
                <w:webHidden/>
              </w:rPr>
            </w:r>
            <w:r>
              <w:rPr>
                <w:noProof/>
                <w:webHidden/>
              </w:rPr>
              <w:fldChar w:fldCharType="separate"/>
            </w:r>
            <w:r>
              <w:rPr>
                <w:noProof/>
                <w:webHidden/>
              </w:rPr>
              <w:t>461</w:t>
            </w:r>
            <w:r>
              <w:rPr>
                <w:noProof/>
                <w:webHidden/>
              </w:rPr>
              <w:fldChar w:fldCharType="end"/>
            </w:r>
          </w:hyperlink>
        </w:p>
        <w:p w:rsidR="003C174C" w:rsidRDefault="003C174C">
          <w:pPr>
            <w:pStyle w:val="21"/>
            <w:tabs>
              <w:tab w:val="right" w:leader="dot" w:pos="11896"/>
            </w:tabs>
            <w:rPr>
              <w:noProof/>
            </w:rPr>
          </w:pPr>
          <w:hyperlink w:anchor="_Toc33001096" w:history="1">
            <w:r w:rsidRPr="00E17A3F">
              <w:rPr>
                <w:rStyle w:val="a9"/>
                <w:rFonts w:asciiTheme="minorEastAsia"/>
                <w:noProof/>
              </w:rPr>
              <w:t>長興元年</w:t>
            </w:r>
            <w:r w:rsidRPr="00E17A3F">
              <w:rPr>
                <w:rStyle w:val="a9"/>
                <w:rFonts w:asciiTheme="minorEastAsia" w:hAnsi="宋体" w:cs="宋体"/>
                <w:noProof/>
              </w:rPr>
              <w:t>（</w:t>
            </w:r>
            <w:r w:rsidRPr="00E17A3F">
              <w:rPr>
                <w:rStyle w:val="a9"/>
                <w:rFonts w:asciiTheme="minorEastAsia"/>
                <w:noProof/>
              </w:rPr>
              <w:t>庚寅、九三○</w:t>
            </w:r>
            <w:r w:rsidRPr="00E17A3F">
              <w:rPr>
                <w:rStyle w:val="a9"/>
                <w:rFonts w:asciiTheme="minorEastAsia" w:hAnsi="宋体" w:cs="宋体"/>
                <w:noProof/>
              </w:rPr>
              <w:t>）</w:t>
            </w:r>
            <w:r w:rsidRPr="00E17A3F">
              <w:rPr>
                <w:rStyle w:val="a9"/>
                <w:rFonts w:asciiTheme="minorEastAsia"/>
                <w:noProof/>
              </w:rPr>
              <w:t>是年二月方改元。</w:t>
            </w:r>
            <w:r>
              <w:rPr>
                <w:noProof/>
                <w:webHidden/>
              </w:rPr>
              <w:tab/>
            </w:r>
            <w:r>
              <w:rPr>
                <w:noProof/>
                <w:webHidden/>
              </w:rPr>
              <w:fldChar w:fldCharType="begin"/>
            </w:r>
            <w:r>
              <w:rPr>
                <w:noProof/>
                <w:webHidden/>
              </w:rPr>
              <w:instrText xml:space="preserve"> PAGEREF _Toc33001096 \h </w:instrText>
            </w:r>
            <w:r>
              <w:rPr>
                <w:noProof/>
                <w:webHidden/>
              </w:rPr>
            </w:r>
            <w:r>
              <w:rPr>
                <w:noProof/>
                <w:webHidden/>
              </w:rPr>
              <w:fldChar w:fldCharType="separate"/>
            </w:r>
            <w:r>
              <w:rPr>
                <w:noProof/>
                <w:webHidden/>
              </w:rPr>
              <w:t>461</w:t>
            </w:r>
            <w:r>
              <w:rPr>
                <w:noProof/>
                <w:webHidden/>
              </w:rPr>
              <w:fldChar w:fldCharType="end"/>
            </w:r>
          </w:hyperlink>
        </w:p>
        <w:p w:rsidR="003C174C" w:rsidRDefault="003C174C">
          <w:pPr>
            <w:pStyle w:val="11"/>
            <w:tabs>
              <w:tab w:val="right" w:leader="dot" w:pos="11896"/>
            </w:tabs>
            <w:rPr>
              <w:noProof/>
            </w:rPr>
          </w:pPr>
          <w:hyperlink w:anchor="_Toc33001097" w:history="1">
            <w:r w:rsidRPr="00E17A3F">
              <w:rPr>
                <w:rStyle w:val="a9"/>
                <w:rFonts w:asciiTheme="minorEastAsia"/>
                <w:noProof/>
              </w:rPr>
              <w:t>資治通鑑卷第二百七十八</w:t>
            </w:r>
            <w:r>
              <w:rPr>
                <w:noProof/>
                <w:webHidden/>
              </w:rPr>
              <w:tab/>
            </w:r>
            <w:r>
              <w:rPr>
                <w:noProof/>
                <w:webHidden/>
              </w:rPr>
              <w:fldChar w:fldCharType="begin"/>
            </w:r>
            <w:r>
              <w:rPr>
                <w:noProof/>
                <w:webHidden/>
              </w:rPr>
              <w:instrText xml:space="preserve"> PAGEREF _Toc33001097 \h </w:instrText>
            </w:r>
            <w:r>
              <w:rPr>
                <w:noProof/>
                <w:webHidden/>
              </w:rPr>
            </w:r>
            <w:r>
              <w:rPr>
                <w:noProof/>
                <w:webHidden/>
              </w:rPr>
              <w:fldChar w:fldCharType="separate"/>
            </w:r>
            <w:r>
              <w:rPr>
                <w:noProof/>
                <w:webHidden/>
              </w:rPr>
              <w:t>469</w:t>
            </w:r>
            <w:r>
              <w:rPr>
                <w:noProof/>
                <w:webHidden/>
              </w:rPr>
              <w:fldChar w:fldCharType="end"/>
            </w:r>
          </w:hyperlink>
        </w:p>
        <w:p w:rsidR="003C174C" w:rsidRDefault="003C174C">
          <w:pPr>
            <w:pStyle w:val="21"/>
            <w:tabs>
              <w:tab w:val="right" w:leader="dot" w:pos="11896"/>
            </w:tabs>
            <w:rPr>
              <w:noProof/>
            </w:rPr>
          </w:pPr>
          <w:hyperlink w:anchor="_Toc33001098" w:history="1">
            <w:r w:rsidRPr="00E17A3F">
              <w:rPr>
                <w:rStyle w:val="a9"/>
                <w:rFonts w:asciiTheme="minorEastAsia"/>
                <w:noProof/>
                <w:bdr w:val="inset" w:sz="5" w:space="0" w:color="000000"/>
              </w:rPr>
              <w:t>後唐紀七</w:t>
            </w:r>
            <w:r w:rsidRPr="00E17A3F">
              <w:rPr>
                <w:rStyle w:val="a9"/>
                <w:rFonts w:asciiTheme="minorEastAsia"/>
                <w:noProof/>
              </w:rPr>
              <w:t>起玄黓執徐（壬辰）七月，盡閼逢敦牂（甲午）閏正月，凡一年有奇。</w:t>
            </w:r>
            <w:r>
              <w:rPr>
                <w:noProof/>
                <w:webHidden/>
              </w:rPr>
              <w:tab/>
            </w:r>
            <w:r>
              <w:rPr>
                <w:noProof/>
                <w:webHidden/>
              </w:rPr>
              <w:fldChar w:fldCharType="begin"/>
            </w:r>
            <w:r>
              <w:rPr>
                <w:noProof/>
                <w:webHidden/>
              </w:rPr>
              <w:instrText xml:space="preserve"> PAGEREF _Toc33001098 \h </w:instrText>
            </w:r>
            <w:r>
              <w:rPr>
                <w:noProof/>
                <w:webHidden/>
              </w:rPr>
            </w:r>
            <w:r>
              <w:rPr>
                <w:noProof/>
                <w:webHidden/>
              </w:rPr>
              <w:fldChar w:fldCharType="separate"/>
            </w:r>
            <w:r>
              <w:rPr>
                <w:noProof/>
                <w:webHidden/>
              </w:rPr>
              <w:t>469</w:t>
            </w:r>
            <w:r>
              <w:rPr>
                <w:noProof/>
                <w:webHidden/>
              </w:rPr>
              <w:fldChar w:fldCharType="end"/>
            </w:r>
          </w:hyperlink>
        </w:p>
        <w:p w:rsidR="003C174C" w:rsidRDefault="003C174C">
          <w:pPr>
            <w:pStyle w:val="21"/>
            <w:tabs>
              <w:tab w:val="right" w:leader="dot" w:pos="11896"/>
            </w:tabs>
            <w:rPr>
              <w:noProof/>
            </w:rPr>
          </w:pPr>
          <w:hyperlink w:anchor="_Toc33001099" w:history="1">
            <w:r w:rsidRPr="00E17A3F">
              <w:rPr>
                <w:rStyle w:val="a9"/>
                <w:rFonts w:asciiTheme="minorEastAsia"/>
                <w:noProof/>
              </w:rPr>
              <w:t>清泰元年</w:t>
            </w:r>
            <w:r w:rsidRPr="00E17A3F">
              <w:rPr>
                <w:rStyle w:val="a9"/>
                <w:rFonts w:asciiTheme="minorEastAsia" w:hAnsi="宋体" w:cs="宋体"/>
                <w:noProof/>
              </w:rPr>
              <w:t>（</w:t>
            </w:r>
            <w:r w:rsidRPr="00E17A3F">
              <w:rPr>
                <w:rStyle w:val="a9"/>
                <w:rFonts w:asciiTheme="minorEastAsia"/>
                <w:noProof/>
              </w:rPr>
              <w:t>甲午、九三四</w:t>
            </w:r>
            <w:r w:rsidRPr="00E17A3F">
              <w:rPr>
                <w:rStyle w:val="a9"/>
                <w:rFonts w:asciiTheme="minorEastAsia" w:hAnsi="宋体" w:cs="宋体"/>
                <w:noProof/>
              </w:rPr>
              <w:t>）</w:t>
            </w:r>
            <w:r w:rsidRPr="00E17A3F">
              <w:rPr>
                <w:rStyle w:val="a9"/>
                <w:rFonts w:asciiTheme="minorEastAsia"/>
                <w:noProof/>
              </w:rPr>
              <w:t>是年四月入立，始改元清泰。</w:t>
            </w:r>
            <w:r>
              <w:rPr>
                <w:noProof/>
                <w:webHidden/>
              </w:rPr>
              <w:tab/>
            </w:r>
            <w:r>
              <w:rPr>
                <w:noProof/>
                <w:webHidden/>
              </w:rPr>
              <w:fldChar w:fldCharType="begin"/>
            </w:r>
            <w:r>
              <w:rPr>
                <w:noProof/>
                <w:webHidden/>
              </w:rPr>
              <w:instrText xml:space="preserve"> PAGEREF _Toc33001099 \h </w:instrText>
            </w:r>
            <w:r>
              <w:rPr>
                <w:noProof/>
                <w:webHidden/>
              </w:rPr>
            </w:r>
            <w:r>
              <w:rPr>
                <w:noProof/>
                <w:webHidden/>
              </w:rPr>
              <w:fldChar w:fldCharType="separate"/>
            </w:r>
            <w:r>
              <w:rPr>
                <w:noProof/>
                <w:webHidden/>
              </w:rPr>
              <w:t>474</w:t>
            </w:r>
            <w:r>
              <w:rPr>
                <w:noProof/>
                <w:webHidden/>
              </w:rPr>
              <w:fldChar w:fldCharType="end"/>
            </w:r>
          </w:hyperlink>
        </w:p>
        <w:p w:rsidR="003C174C" w:rsidRDefault="003C174C">
          <w:pPr>
            <w:pStyle w:val="11"/>
            <w:tabs>
              <w:tab w:val="right" w:leader="dot" w:pos="11896"/>
            </w:tabs>
            <w:rPr>
              <w:noProof/>
            </w:rPr>
          </w:pPr>
          <w:hyperlink w:anchor="_Toc33001100" w:history="1">
            <w:r w:rsidRPr="00E17A3F">
              <w:rPr>
                <w:rStyle w:val="a9"/>
                <w:rFonts w:asciiTheme="minorEastAsia"/>
                <w:noProof/>
              </w:rPr>
              <w:t>資治通鑑卷第二百七十九</w:t>
            </w:r>
            <w:r>
              <w:rPr>
                <w:noProof/>
                <w:webHidden/>
              </w:rPr>
              <w:tab/>
            </w:r>
            <w:r>
              <w:rPr>
                <w:noProof/>
                <w:webHidden/>
              </w:rPr>
              <w:fldChar w:fldCharType="begin"/>
            </w:r>
            <w:r>
              <w:rPr>
                <w:noProof/>
                <w:webHidden/>
              </w:rPr>
              <w:instrText xml:space="preserve"> PAGEREF _Toc33001100 \h </w:instrText>
            </w:r>
            <w:r>
              <w:rPr>
                <w:noProof/>
                <w:webHidden/>
              </w:rPr>
            </w:r>
            <w:r>
              <w:rPr>
                <w:noProof/>
                <w:webHidden/>
              </w:rPr>
              <w:fldChar w:fldCharType="separate"/>
            </w:r>
            <w:r>
              <w:rPr>
                <w:noProof/>
                <w:webHidden/>
              </w:rPr>
              <w:t>476</w:t>
            </w:r>
            <w:r>
              <w:rPr>
                <w:noProof/>
                <w:webHidden/>
              </w:rPr>
              <w:fldChar w:fldCharType="end"/>
            </w:r>
          </w:hyperlink>
        </w:p>
        <w:p w:rsidR="003C174C" w:rsidRDefault="003C174C">
          <w:pPr>
            <w:pStyle w:val="21"/>
            <w:tabs>
              <w:tab w:val="right" w:leader="dot" w:pos="11896"/>
            </w:tabs>
            <w:rPr>
              <w:noProof/>
            </w:rPr>
          </w:pPr>
          <w:hyperlink w:anchor="_Toc33001101" w:history="1">
            <w:r w:rsidRPr="00E17A3F">
              <w:rPr>
                <w:rStyle w:val="a9"/>
                <w:rFonts w:asciiTheme="minorEastAsia"/>
                <w:noProof/>
                <w:bdr w:val="inset" w:sz="5" w:space="0" w:color="000000"/>
              </w:rPr>
              <w:t>後唐紀八</w:t>
            </w:r>
            <w:r w:rsidRPr="00E17A3F">
              <w:rPr>
                <w:rStyle w:val="a9"/>
                <w:rFonts w:asciiTheme="minorEastAsia"/>
                <w:noProof/>
              </w:rPr>
              <w:t>起閼逢敦牂（甲午）二月，盡旃蒙協洽（乙未），凡一年有奇。</w:t>
            </w:r>
            <w:r>
              <w:rPr>
                <w:noProof/>
                <w:webHidden/>
              </w:rPr>
              <w:tab/>
            </w:r>
            <w:r>
              <w:rPr>
                <w:noProof/>
                <w:webHidden/>
              </w:rPr>
              <w:fldChar w:fldCharType="begin"/>
            </w:r>
            <w:r>
              <w:rPr>
                <w:noProof/>
                <w:webHidden/>
              </w:rPr>
              <w:instrText xml:space="preserve"> PAGEREF _Toc33001101 \h </w:instrText>
            </w:r>
            <w:r>
              <w:rPr>
                <w:noProof/>
                <w:webHidden/>
              </w:rPr>
            </w:r>
            <w:r>
              <w:rPr>
                <w:noProof/>
                <w:webHidden/>
              </w:rPr>
              <w:fldChar w:fldCharType="separate"/>
            </w:r>
            <w:r>
              <w:rPr>
                <w:noProof/>
                <w:webHidden/>
              </w:rPr>
              <w:t>476</w:t>
            </w:r>
            <w:r>
              <w:rPr>
                <w:noProof/>
                <w:webHidden/>
              </w:rPr>
              <w:fldChar w:fldCharType="end"/>
            </w:r>
          </w:hyperlink>
        </w:p>
        <w:p w:rsidR="003C174C" w:rsidRDefault="003C174C">
          <w:pPr>
            <w:pStyle w:val="21"/>
            <w:tabs>
              <w:tab w:val="right" w:leader="dot" w:pos="11896"/>
            </w:tabs>
            <w:rPr>
              <w:noProof/>
            </w:rPr>
          </w:pPr>
          <w:hyperlink w:anchor="_Toc33001102" w:history="1">
            <w:r w:rsidRPr="00E17A3F">
              <w:rPr>
                <w:rStyle w:val="a9"/>
                <w:rFonts w:asciiTheme="minorEastAsia"/>
                <w:noProof/>
              </w:rPr>
              <w:t>清泰元年</w:t>
            </w:r>
            <w:r w:rsidRPr="00E17A3F">
              <w:rPr>
                <w:rStyle w:val="a9"/>
                <w:rFonts w:asciiTheme="minorEastAsia" w:hAnsi="宋体" w:cs="宋体"/>
                <w:noProof/>
              </w:rPr>
              <w:t>（</w:t>
            </w:r>
            <w:r w:rsidRPr="00E17A3F">
              <w:rPr>
                <w:rStyle w:val="a9"/>
                <w:rFonts w:asciiTheme="minorEastAsia"/>
                <w:noProof/>
              </w:rPr>
              <w:t>甲午、九三四</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_Toc33001102 \h </w:instrText>
            </w:r>
            <w:r>
              <w:rPr>
                <w:noProof/>
                <w:webHidden/>
              </w:rPr>
            </w:r>
            <w:r>
              <w:rPr>
                <w:noProof/>
                <w:webHidden/>
              </w:rPr>
              <w:fldChar w:fldCharType="separate"/>
            </w:r>
            <w:r>
              <w:rPr>
                <w:noProof/>
                <w:webHidden/>
              </w:rPr>
              <w:t>476</w:t>
            </w:r>
            <w:r>
              <w:rPr>
                <w:noProof/>
                <w:webHidden/>
              </w:rPr>
              <w:fldChar w:fldCharType="end"/>
            </w:r>
          </w:hyperlink>
        </w:p>
        <w:p w:rsidR="003C174C" w:rsidRDefault="003C174C">
          <w:pPr>
            <w:pStyle w:val="11"/>
            <w:tabs>
              <w:tab w:val="right" w:leader="dot" w:pos="11896"/>
            </w:tabs>
            <w:rPr>
              <w:noProof/>
            </w:rPr>
          </w:pPr>
          <w:hyperlink w:anchor="_Toc33001103" w:history="1">
            <w:r w:rsidRPr="00E17A3F">
              <w:rPr>
                <w:rStyle w:val="a9"/>
                <w:rFonts w:asciiTheme="minorEastAsia"/>
                <w:noProof/>
              </w:rPr>
              <w:t>資治通鑑卷第二百八十</w:t>
            </w:r>
            <w:r>
              <w:rPr>
                <w:noProof/>
                <w:webHidden/>
              </w:rPr>
              <w:tab/>
            </w:r>
            <w:r>
              <w:rPr>
                <w:noProof/>
                <w:webHidden/>
              </w:rPr>
              <w:fldChar w:fldCharType="begin"/>
            </w:r>
            <w:r>
              <w:rPr>
                <w:noProof/>
                <w:webHidden/>
              </w:rPr>
              <w:instrText xml:space="preserve"> PAGEREF _Toc33001103 \h </w:instrText>
            </w:r>
            <w:r>
              <w:rPr>
                <w:noProof/>
                <w:webHidden/>
              </w:rPr>
            </w:r>
            <w:r>
              <w:rPr>
                <w:noProof/>
                <w:webHidden/>
              </w:rPr>
              <w:fldChar w:fldCharType="separate"/>
            </w:r>
            <w:r>
              <w:rPr>
                <w:noProof/>
                <w:webHidden/>
              </w:rPr>
              <w:t>484</w:t>
            </w:r>
            <w:r>
              <w:rPr>
                <w:noProof/>
                <w:webHidden/>
              </w:rPr>
              <w:fldChar w:fldCharType="end"/>
            </w:r>
          </w:hyperlink>
        </w:p>
        <w:p w:rsidR="003C174C" w:rsidRDefault="003C174C">
          <w:pPr>
            <w:pStyle w:val="21"/>
            <w:tabs>
              <w:tab w:val="right" w:leader="dot" w:pos="11896"/>
            </w:tabs>
            <w:rPr>
              <w:noProof/>
            </w:rPr>
          </w:pPr>
          <w:hyperlink w:anchor="_Toc33001104" w:history="1">
            <w:r w:rsidRPr="00E17A3F">
              <w:rPr>
                <w:rStyle w:val="a9"/>
                <w:rFonts w:asciiTheme="minorEastAsia"/>
                <w:noProof/>
                <w:bdr w:val="inset" w:sz="5" w:space="0" w:color="000000"/>
              </w:rPr>
              <w:t>後晉紀一</w:t>
            </w:r>
            <w:r w:rsidRPr="00E17A3F">
              <w:rPr>
                <w:rStyle w:val="a9"/>
                <w:rFonts w:asciiTheme="minorEastAsia"/>
                <w:noProof/>
              </w:rPr>
              <w:t>柔兆涒灘（丙申），一年。</w:t>
            </w:r>
            <w:r>
              <w:rPr>
                <w:noProof/>
                <w:webHidden/>
              </w:rPr>
              <w:tab/>
            </w:r>
            <w:r>
              <w:rPr>
                <w:noProof/>
                <w:webHidden/>
              </w:rPr>
              <w:fldChar w:fldCharType="begin"/>
            </w:r>
            <w:r>
              <w:rPr>
                <w:noProof/>
                <w:webHidden/>
              </w:rPr>
              <w:instrText xml:space="preserve"> PAGEREF _Toc33001104 \h </w:instrText>
            </w:r>
            <w:r>
              <w:rPr>
                <w:noProof/>
                <w:webHidden/>
              </w:rPr>
            </w:r>
            <w:r>
              <w:rPr>
                <w:noProof/>
                <w:webHidden/>
              </w:rPr>
              <w:fldChar w:fldCharType="separate"/>
            </w:r>
            <w:r>
              <w:rPr>
                <w:noProof/>
                <w:webHidden/>
              </w:rPr>
              <w:t>484</w:t>
            </w:r>
            <w:r>
              <w:rPr>
                <w:noProof/>
                <w:webHidden/>
              </w:rPr>
              <w:fldChar w:fldCharType="end"/>
            </w:r>
          </w:hyperlink>
        </w:p>
        <w:p w:rsidR="003C174C" w:rsidRDefault="003C174C">
          <w:pPr>
            <w:pStyle w:val="21"/>
            <w:tabs>
              <w:tab w:val="right" w:leader="dot" w:pos="11896"/>
            </w:tabs>
            <w:rPr>
              <w:noProof/>
            </w:rPr>
          </w:pPr>
          <w:hyperlink w:anchor="_Toc33001105" w:history="1">
            <w:r w:rsidRPr="00E17A3F">
              <w:rPr>
                <w:rStyle w:val="a9"/>
                <w:rFonts w:asciiTheme="minorEastAsia"/>
                <w:noProof/>
              </w:rPr>
              <w:t>天福元年</w:t>
            </w:r>
            <w:r w:rsidRPr="00E17A3F">
              <w:rPr>
                <w:rStyle w:val="a9"/>
                <w:rFonts w:asciiTheme="minorEastAsia" w:hAnsi="宋体" w:cs="宋体"/>
                <w:noProof/>
              </w:rPr>
              <w:t>（</w:t>
            </w:r>
            <w:r w:rsidRPr="00E17A3F">
              <w:rPr>
                <w:rStyle w:val="a9"/>
                <w:rFonts w:asciiTheme="minorEastAsia"/>
                <w:noProof/>
              </w:rPr>
              <w:t>丙申、九三六</w:t>
            </w:r>
            <w:r w:rsidRPr="00E17A3F">
              <w:rPr>
                <w:rStyle w:val="a9"/>
                <w:rFonts w:asciiTheme="minorEastAsia" w:hAnsi="宋体" w:cs="宋体"/>
                <w:noProof/>
              </w:rPr>
              <w:t>）</w:t>
            </w:r>
            <w:r w:rsidRPr="00E17A3F">
              <w:rPr>
                <w:rStyle w:val="a9"/>
                <w:rFonts w:asciiTheme="minorEastAsia"/>
                <w:noProof/>
              </w:rPr>
              <w:t>是年十一月方改元卽位。</w:t>
            </w:r>
            <w:r>
              <w:rPr>
                <w:noProof/>
                <w:webHidden/>
              </w:rPr>
              <w:tab/>
            </w:r>
            <w:r>
              <w:rPr>
                <w:noProof/>
                <w:webHidden/>
              </w:rPr>
              <w:fldChar w:fldCharType="begin"/>
            </w:r>
            <w:r>
              <w:rPr>
                <w:noProof/>
                <w:webHidden/>
              </w:rPr>
              <w:instrText xml:space="preserve"> PAGEREF _Toc33001105 \h </w:instrText>
            </w:r>
            <w:r>
              <w:rPr>
                <w:noProof/>
                <w:webHidden/>
              </w:rPr>
            </w:r>
            <w:r>
              <w:rPr>
                <w:noProof/>
                <w:webHidden/>
              </w:rPr>
              <w:fldChar w:fldCharType="separate"/>
            </w:r>
            <w:r>
              <w:rPr>
                <w:noProof/>
                <w:webHidden/>
              </w:rPr>
              <w:t>484</w:t>
            </w:r>
            <w:r>
              <w:rPr>
                <w:noProof/>
                <w:webHidden/>
              </w:rPr>
              <w:fldChar w:fldCharType="end"/>
            </w:r>
          </w:hyperlink>
        </w:p>
        <w:p w:rsidR="003C174C" w:rsidRDefault="003C174C">
          <w:pPr>
            <w:pStyle w:val="11"/>
            <w:tabs>
              <w:tab w:val="right" w:leader="dot" w:pos="11896"/>
            </w:tabs>
            <w:rPr>
              <w:noProof/>
            </w:rPr>
          </w:pPr>
          <w:hyperlink w:anchor="_Toc33001106" w:history="1">
            <w:r w:rsidRPr="00E17A3F">
              <w:rPr>
                <w:rStyle w:val="a9"/>
                <w:rFonts w:asciiTheme="minorEastAsia"/>
                <w:noProof/>
              </w:rPr>
              <w:t>資治通鑑卷第二百八十一</w:t>
            </w:r>
            <w:r>
              <w:rPr>
                <w:noProof/>
                <w:webHidden/>
              </w:rPr>
              <w:tab/>
            </w:r>
            <w:r>
              <w:rPr>
                <w:noProof/>
                <w:webHidden/>
              </w:rPr>
              <w:fldChar w:fldCharType="begin"/>
            </w:r>
            <w:r>
              <w:rPr>
                <w:noProof/>
                <w:webHidden/>
              </w:rPr>
              <w:instrText xml:space="preserve"> PAGEREF _Toc33001106 \h </w:instrText>
            </w:r>
            <w:r>
              <w:rPr>
                <w:noProof/>
                <w:webHidden/>
              </w:rPr>
            </w:r>
            <w:r>
              <w:rPr>
                <w:noProof/>
                <w:webHidden/>
              </w:rPr>
              <w:fldChar w:fldCharType="separate"/>
            </w:r>
            <w:r>
              <w:rPr>
                <w:noProof/>
                <w:webHidden/>
              </w:rPr>
              <w:t>491</w:t>
            </w:r>
            <w:r>
              <w:rPr>
                <w:noProof/>
                <w:webHidden/>
              </w:rPr>
              <w:fldChar w:fldCharType="end"/>
            </w:r>
          </w:hyperlink>
        </w:p>
        <w:p w:rsidR="003C174C" w:rsidRDefault="003C174C">
          <w:pPr>
            <w:pStyle w:val="21"/>
            <w:tabs>
              <w:tab w:val="right" w:leader="dot" w:pos="11896"/>
            </w:tabs>
            <w:rPr>
              <w:noProof/>
            </w:rPr>
          </w:pPr>
          <w:hyperlink w:anchor="_Toc33001107" w:history="1">
            <w:r w:rsidRPr="00E17A3F">
              <w:rPr>
                <w:rStyle w:val="a9"/>
                <w:rFonts w:asciiTheme="minorEastAsia"/>
                <w:noProof/>
                <w:bdr w:val="inset" w:sz="5" w:space="0" w:color="000000"/>
              </w:rPr>
              <w:t>後晉紀二</w:t>
            </w:r>
            <w:r w:rsidRPr="00E17A3F">
              <w:rPr>
                <w:rStyle w:val="a9"/>
                <w:rFonts w:asciiTheme="minorEastAsia"/>
                <w:noProof/>
              </w:rPr>
              <w:t>起強圉作噩（丁酉），盡著雍閹茂（戊戌），凡二年。</w:t>
            </w:r>
            <w:r>
              <w:rPr>
                <w:noProof/>
                <w:webHidden/>
              </w:rPr>
              <w:tab/>
            </w:r>
            <w:r>
              <w:rPr>
                <w:noProof/>
                <w:webHidden/>
              </w:rPr>
              <w:fldChar w:fldCharType="begin"/>
            </w:r>
            <w:r>
              <w:rPr>
                <w:noProof/>
                <w:webHidden/>
              </w:rPr>
              <w:instrText xml:space="preserve"> PAGEREF _Toc33001107 \h </w:instrText>
            </w:r>
            <w:r>
              <w:rPr>
                <w:noProof/>
                <w:webHidden/>
              </w:rPr>
            </w:r>
            <w:r>
              <w:rPr>
                <w:noProof/>
                <w:webHidden/>
              </w:rPr>
              <w:fldChar w:fldCharType="separate"/>
            </w:r>
            <w:r>
              <w:rPr>
                <w:noProof/>
                <w:webHidden/>
              </w:rPr>
              <w:t>491</w:t>
            </w:r>
            <w:r>
              <w:rPr>
                <w:noProof/>
                <w:webHidden/>
              </w:rPr>
              <w:fldChar w:fldCharType="end"/>
            </w:r>
          </w:hyperlink>
        </w:p>
        <w:p w:rsidR="003C174C" w:rsidRDefault="003C174C">
          <w:pPr>
            <w:pStyle w:val="11"/>
            <w:tabs>
              <w:tab w:val="right" w:leader="dot" w:pos="11896"/>
            </w:tabs>
            <w:rPr>
              <w:noProof/>
            </w:rPr>
          </w:pPr>
          <w:hyperlink w:anchor="_Toc33001108" w:history="1">
            <w:r w:rsidRPr="00E17A3F">
              <w:rPr>
                <w:rStyle w:val="a9"/>
                <w:rFonts w:asciiTheme="minorEastAsia"/>
                <w:noProof/>
              </w:rPr>
              <w:t>資治通鑑卷第二百八十二</w:t>
            </w:r>
            <w:r>
              <w:rPr>
                <w:noProof/>
                <w:webHidden/>
              </w:rPr>
              <w:tab/>
            </w:r>
            <w:r>
              <w:rPr>
                <w:noProof/>
                <w:webHidden/>
              </w:rPr>
              <w:fldChar w:fldCharType="begin"/>
            </w:r>
            <w:r>
              <w:rPr>
                <w:noProof/>
                <w:webHidden/>
              </w:rPr>
              <w:instrText xml:space="preserve"> PAGEREF _Toc33001108 \h </w:instrText>
            </w:r>
            <w:r>
              <w:rPr>
                <w:noProof/>
                <w:webHidden/>
              </w:rPr>
            </w:r>
            <w:r>
              <w:rPr>
                <w:noProof/>
                <w:webHidden/>
              </w:rPr>
              <w:fldChar w:fldCharType="separate"/>
            </w:r>
            <w:r>
              <w:rPr>
                <w:noProof/>
                <w:webHidden/>
              </w:rPr>
              <w:t>498</w:t>
            </w:r>
            <w:r>
              <w:rPr>
                <w:noProof/>
                <w:webHidden/>
              </w:rPr>
              <w:fldChar w:fldCharType="end"/>
            </w:r>
          </w:hyperlink>
        </w:p>
        <w:p w:rsidR="003C174C" w:rsidRDefault="003C174C">
          <w:pPr>
            <w:pStyle w:val="21"/>
            <w:tabs>
              <w:tab w:val="right" w:leader="dot" w:pos="11896"/>
            </w:tabs>
            <w:rPr>
              <w:noProof/>
            </w:rPr>
          </w:pPr>
          <w:hyperlink w:anchor="_Toc33001109" w:history="1">
            <w:r w:rsidRPr="00E17A3F">
              <w:rPr>
                <w:rStyle w:val="a9"/>
                <w:rFonts w:asciiTheme="minorEastAsia"/>
                <w:noProof/>
                <w:bdr w:val="inset" w:sz="5" w:space="0" w:color="000000"/>
              </w:rPr>
              <w:t>後晉紀三</w:t>
            </w:r>
            <w:r w:rsidRPr="00E17A3F">
              <w:rPr>
                <w:rStyle w:val="a9"/>
                <w:rFonts w:asciiTheme="minorEastAsia"/>
                <w:noProof/>
              </w:rPr>
              <w:t>起屠維大淵獻（己亥），盡重光赤奮若（辛丑），凡三年。</w:t>
            </w:r>
            <w:r>
              <w:rPr>
                <w:noProof/>
                <w:webHidden/>
              </w:rPr>
              <w:tab/>
            </w:r>
            <w:r>
              <w:rPr>
                <w:noProof/>
                <w:webHidden/>
              </w:rPr>
              <w:fldChar w:fldCharType="begin"/>
            </w:r>
            <w:r>
              <w:rPr>
                <w:noProof/>
                <w:webHidden/>
              </w:rPr>
              <w:instrText xml:space="preserve"> PAGEREF _Toc33001109 \h </w:instrText>
            </w:r>
            <w:r>
              <w:rPr>
                <w:noProof/>
                <w:webHidden/>
              </w:rPr>
            </w:r>
            <w:r>
              <w:rPr>
                <w:noProof/>
                <w:webHidden/>
              </w:rPr>
              <w:fldChar w:fldCharType="separate"/>
            </w:r>
            <w:r>
              <w:rPr>
                <w:noProof/>
                <w:webHidden/>
              </w:rPr>
              <w:t>498</w:t>
            </w:r>
            <w:r>
              <w:rPr>
                <w:noProof/>
                <w:webHidden/>
              </w:rPr>
              <w:fldChar w:fldCharType="end"/>
            </w:r>
          </w:hyperlink>
        </w:p>
        <w:p w:rsidR="003C174C" w:rsidRDefault="003C174C">
          <w:pPr>
            <w:pStyle w:val="11"/>
            <w:tabs>
              <w:tab w:val="right" w:leader="dot" w:pos="11896"/>
            </w:tabs>
            <w:rPr>
              <w:noProof/>
            </w:rPr>
          </w:pPr>
          <w:hyperlink w:anchor="_Toc33001110" w:history="1">
            <w:r w:rsidRPr="00E17A3F">
              <w:rPr>
                <w:rStyle w:val="a9"/>
                <w:rFonts w:asciiTheme="minorEastAsia"/>
                <w:noProof/>
              </w:rPr>
              <w:t>資治通鑑卷第二百八十三</w:t>
            </w:r>
            <w:r>
              <w:rPr>
                <w:noProof/>
                <w:webHidden/>
              </w:rPr>
              <w:tab/>
            </w:r>
            <w:r>
              <w:rPr>
                <w:noProof/>
                <w:webHidden/>
              </w:rPr>
              <w:fldChar w:fldCharType="begin"/>
            </w:r>
            <w:r>
              <w:rPr>
                <w:noProof/>
                <w:webHidden/>
              </w:rPr>
              <w:instrText xml:space="preserve"> PAGEREF _Toc33001110 \h </w:instrText>
            </w:r>
            <w:r>
              <w:rPr>
                <w:noProof/>
                <w:webHidden/>
              </w:rPr>
            </w:r>
            <w:r>
              <w:rPr>
                <w:noProof/>
                <w:webHidden/>
              </w:rPr>
              <w:fldChar w:fldCharType="separate"/>
            </w:r>
            <w:r>
              <w:rPr>
                <w:noProof/>
                <w:webHidden/>
              </w:rPr>
              <w:t>506</w:t>
            </w:r>
            <w:r>
              <w:rPr>
                <w:noProof/>
                <w:webHidden/>
              </w:rPr>
              <w:fldChar w:fldCharType="end"/>
            </w:r>
          </w:hyperlink>
        </w:p>
        <w:p w:rsidR="003C174C" w:rsidRDefault="003C174C">
          <w:pPr>
            <w:pStyle w:val="21"/>
            <w:tabs>
              <w:tab w:val="right" w:leader="dot" w:pos="11896"/>
            </w:tabs>
            <w:rPr>
              <w:noProof/>
            </w:rPr>
          </w:pPr>
          <w:hyperlink w:anchor="_Toc33001111" w:history="1">
            <w:r w:rsidRPr="00E17A3F">
              <w:rPr>
                <w:rStyle w:val="a9"/>
                <w:rFonts w:asciiTheme="minorEastAsia"/>
                <w:noProof/>
                <w:bdr w:val="inset" w:sz="5" w:space="0" w:color="000000"/>
              </w:rPr>
              <w:t>後晉紀四</w:t>
            </w:r>
            <w:r w:rsidRPr="00E17A3F">
              <w:rPr>
                <w:rStyle w:val="a9"/>
                <w:rFonts w:asciiTheme="minorEastAsia"/>
                <w:noProof/>
              </w:rPr>
              <w:t>起玄黓攝提格（壬寅），盡閼逢執徐（甲辰）正月，凡二年有奇。</w:t>
            </w:r>
            <w:r>
              <w:rPr>
                <w:noProof/>
                <w:webHidden/>
              </w:rPr>
              <w:tab/>
            </w:r>
            <w:r>
              <w:rPr>
                <w:noProof/>
                <w:webHidden/>
              </w:rPr>
              <w:fldChar w:fldCharType="begin"/>
            </w:r>
            <w:r>
              <w:rPr>
                <w:noProof/>
                <w:webHidden/>
              </w:rPr>
              <w:instrText xml:space="preserve"> PAGEREF _Toc33001111 \h </w:instrText>
            </w:r>
            <w:r>
              <w:rPr>
                <w:noProof/>
                <w:webHidden/>
              </w:rPr>
            </w:r>
            <w:r>
              <w:rPr>
                <w:noProof/>
                <w:webHidden/>
              </w:rPr>
              <w:fldChar w:fldCharType="separate"/>
            </w:r>
            <w:r>
              <w:rPr>
                <w:noProof/>
                <w:webHidden/>
              </w:rPr>
              <w:t>506</w:t>
            </w:r>
            <w:r>
              <w:rPr>
                <w:noProof/>
                <w:webHidden/>
              </w:rPr>
              <w:fldChar w:fldCharType="end"/>
            </w:r>
          </w:hyperlink>
        </w:p>
        <w:p w:rsidR="003C174C" w:rsidRDefault="003C174C">
          <w:pPr>
            <w:pStyle w:val="21"/>
            <w:tabs>
              <w:tab w:val="right" w:leader="dot" w:pos="11896"/>
            </w:tabs>
            <w:rPr>
              <w:noProof/>
            </w:rPr>
          </w:pPr>
          <w:hyperlink w:anchor="_Toc33001112" w:history="1">
            <w:r w:rsidRPr="00E17A3F">
              <w:rPr>
                <w:rStyle w:val="a9"/>
                <w:rFonts w:asciiTheme="minorEastAsia"/>
                <w:noProof/>
              </w:rPr>
              <w:t>開運元年</w:t>
            </w:r>
            <w:r w:rsidRPr="00E17A3F">
              <w:rPr>
                <w:rStyle w:val="a9"/>
                <w:rFonts w:asciiTheme="minorEastAsia" w:hAnsi="宋体" w:cs="宋体"/>
                <w:noProof/>
              </w:rPr>
              <w:t>（</w:t>
            </w:r>
            <w:r w:rsidRPr="00E17A3F">
              <w:rPr>
                <w:rStyle w:val="a9"/>
                <w:rFonts w:asciiTheme="minorEastAsia"/>
                <w:noProof/>
              </w:rPr>
              <w:t>甲辰、九四四）是年七月方改元。</w:t>
            </w:r>
            <w:r>
              <w:rPr>
                <w:noProof/>
                <w:webHidden/>
              </w:rPr>
              <w:tab/>
            </w:r>
            <w:r>
              <w:rPr>
                <w:noProof/>
                <w:webHidden/>
              </w:rPr>
              <w:fldChar w:fldCharType="begin"/>
            </w:r>
            <w:r>
              <w:rPr>
                <w:noProof/>
                <w:webHidden/>
              </w:rPr>
              <w:instrText xml:space="preserve"> PAGEREF _Toc33001112 \h </w:instrText>
            </w:r>
            <w:r>
              <w:rPr>
                <w:noProof/>
                <w:webHidden/>
              </w:rPr>
            </w:r>
            <w:r>
              <w:rPr>
                <w:noProof/>
                <w:webHidden/>
              </w:rPr>
              <w:fldChar w:fldCharType="separate"/>
            </w:r>
            <w:r>
              <w:rPr>
                <w:noProof/>
                <w:webHidden/>
              </w:rPr>
              <w:t>511</w:t>
            </w:r>
            <w:r>
              <w:rPr>
                <w:noProof/>
                <w:webHidden/>
              </w:rPr>
              <w:fldChar w:fldCharType="end"/>
            </w:r>
          </w:hyperlink>
        </w:p>
        <w:p w:rsidR="003C174C" w:rsidRDefault="003C174C">
          <w:pPr>
            <w:pStyle w:val="11"/>
            <w:tabs>
              <w:tab w:val="right" w:leader="dot" w:pos="11896"/>
            </w:tabs>
            <w:rPr>
              <w:noProof/>
            </w:rPr>
          </w:pPr>
          <w:hyperlink w:anchor="_Toc33001113" w:history="1">
            <w:r w:rsidRPr="00E17A3F">
              <w:rPr>
                <w:rStyle w:val="a9"/>
                <w:rFonts w:asciiTheme="minorEastAsia"/>
                <w:noProof/>
              </w:rPr>
              <w:t>資治通鑑卷第二百八十四</w:t>
            </w:r>
            <w:r>
              <w:rPr>
                <w:noProof/>
                <w:webHidden/>
              </w:rPr>
              <w:tab/>
            </w:r>
            <w:r>
              <w:rPr>
                <w:noProof/>
                <w:webHidden/>
              </w:rPr>
              <w:fldChar w:fldCharType="begin"/>
            </w:r>
            <w:r>
              <w:rPr>
                <w:noProof/>
                <w:webHidden/>
              </w:rPr>
              <w:instrText xml:space="preserve"> PAGEREF _Toc33001113 \h </w:instrText>
            </w:r>
            <w:r>
              <w:rPr>
                <w:noProof/>
                <w:webHidden/>
              </w:rPr>
            </w:r>
            <w:r>
              <w:rPr>
                <w:noProof/>
                <w:webHidden/>
              </w:rPr>
              <w:fldChar w:fldCharType="separate"/>
            </w:r>
            <w:r>
              <w:rPr>
                <w:noProof/>
                <w:webHidden/>
              </w:rPr>
              <w:t>513</w:t>
            </w:r>
            <w:r>
              <w:rPr>
                <w:noProof/>
                <w:webHidden/>
              </w:rPr>
              <w:fldChar w:fldCharType="end"/>
            </w:r>
          </w:hyperlink>
        </w:p>
        <w:p w:rsidR="003C174C" w:rsidRDefault="003C174C">
          <w:pPr>
            <w:pStyle w:val="21"/>
            <w:tabs>
              <w:tab w:val="right" w:leader="dot" w:pos="11896"/>
            </w:tabs>
            <w:rPr>
              <w:noProof/>
            </w:rPr>
          </w:pPr>
          <w:hyperlink w:anchor="_Toc33001114" w:history="1">
            <w:r w:rsidRPr="00E17A3F">
              <w:rPr>
                <w:rStyle w:val="a9"/>
                <w:rFonts w:asciiTheme="minorEastAsia"/>
                <w:noProof/>
                <w:bdr w:val="inset" w:sz="5" w:space="0" w:color="000000"/>
              </w:rPr>
              <w:t>後晉紀五</w:t>
            </w:r>
            <w:r w:rsidRPr="00E17A3F">
              <w:rPr>
                <w:rStyle w:val="a9"/>
                <w:rFonts w:asciiTheme="minorEastAsia"/>
                <w:noProof/>
              </w:rPr>
              <w:t>起閼逢執徐（甲辰）二月，盡旃蒙大荒落（乙巳）七月，凡一年有奇。</w:t>
            </w:r>
            <w:r>
              <w:rPr>
                <w:noProof/>
                <w:webHidden/>
              </w:rPr>
              <w:tab/>
            </w:r>
            <w:r>
              <w:rPr>
                <w:noProof/>
                <w:webHidden/>
              </w:rPr>
              <w:fldChar w:fldCharType="begin"/>
            </w:r>
            <w:r>
              <w:rPr>
                <w:noProof/>
                <w:webHidden/>
              </w:rPr>
              <w:instrText xml:space="preserve"> PAGEREF _Toc33001114 \h </w:instrText>
            </w:r>
            <w:r>
              <w:rPr>
                <w:noProof/>
                <w:webHidden/>
              </w:rPr>
            </w:r>
            <w:r>
              <w:rPr>
                <w:noProof/>
                <w:webHidden/>
              </w:rPr>
              <w:fldChar w:fldCharType="separate"/>
            </w:r>
            <w:r>
              <w:rPr>
                <w:noProof/>
                <w:webHidden/>
              </w:rPr>
              <w:t>513</w:t>
            </w:r>
            <w:r>
              <w:rPr>
                <w:noProof/>
                <w:webHidden/>
              </w:rPr>
              <w:fldChar w:fldCharType="end"/>
            </w:r>
          </w:hyperlink>
        </w:p>
        <w:p w:rsidR="003C174C" w:rsidRDefault="003C174C">
          <w:pPr>
            <w:pStyle w:val="21"/>
            <w:tabs>
              <w:tab w:val="right" w:leader="dot" w:pos="11896"/>
            </w:tabs>
            <w:rPr>
              <w:noProof/>
            </w:rPr>
          </w:pPr>
          <w:hyperlink w:anchor="_Toc33001115" w:history="1">
            <w:r w:rsidRPr="00E17A3F">
              <w:rPr>
                <w:rStyle w:val="a9"/>
                <w:rFonts w:asciiTheme="minorEastAsia"/>
                <w:noProof/>
              </w:rPr>
              <w:t>開運元年</w:t>
            </w:r>
            <w:r w:rsidRPr="00E17A3F">
              <w:rPr>
                <w:rStyle w:val="a9"/>
                <w:rFonts w:asciiTheme="minorEastAsia" w:hAnsi="宋体" w:cs="宋体"/>
                <w:noProof/>
              </w:rPr>
              <w:t>（</w:t>
            </w:r>
            <w:r w:rsidRPr="00E17A3F">
              <w:rPr>
                <w:rStyle w:val="a9"/>
                <w:rFonts w:asciiTheme="minorEastAsia"/>
                <w:noProof/>
              </w:rPr>
              <w:t>甲辰、九四四</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_Toc33001115 \h </w:instrText>
            </w:r>
            <w:r>
              <w:rPr>
                <w:noProof/>
                <w:webHidden/>
              </w:rPr>
            </w:r>
            <w:r>
              <w:rPr>
                <w:noProof/>
                <w:webHidden/>
              </w:rPr>
              <w:fldChar w:fldCharType="separate"/>
            </w:r>
            <w:r>
              <w:rPr>
                <w:noProof/>
                <w:webHidden/>
              </w:rPr>
              <w:t>513</w:t>
            </w:r>
            <w:r>
              <w:rPr>
                <w:noProof/>
                <w:webHidden/>
              </w:rPr>
              <w:fldChar w:fldCharType="end"/>
            </w:r>
          </w:hyperlink>
        </w:p>
        <w:p w:rsidR="003C174C" w:rsidRDefault="003C174C">
          <w:pPr>
            <w:pStyle w:val="11"/>
            <w:tabs>
              <w:tab w:val="right" w:leader="dot" w:pos="11896"/>
            </w:tabs>
            <w:rPr>
              <w:noProof/>
            </w:rPr>
          </w:pPr>
          <w:hyperlink w:anchor="_Toc33001116" w:history="1">
            <w:r w:rsidRPr="00E17A3F">
              <w:rPr>
                <w:rStyle w:val="a9"/>
                <w:rFonts w:asciiTheme="minorEastAsia"/>
                <w:noProof/>
              </w:rPr>
              <w:t>資治通鑑卷第二百八十五</w:t>
            </w:r>
            <w:r>
              <w:rPr>
                <w:noProof/>
                <w:webHidden/>
              </w:rPr>
              <w:tab/>
            </w:r>
            <w:r>
              <w:rPr>
                <w:noProof/>
                <w:webHidden/>
              </w:rPr>
              <w:fldChar w:fldCharType="begin"/>
            </w:r>
            <w:r>
              <w:rPr>
                <w:noProof/>
                <w:webHidden/>
              </w:rPr>
              <w:instrText xml:space="preserve"> PAGEREF _Toc33001116 \h </w:instrText>
            </w:r>
            <w:r>
              <w:rPr>
                <w:noProof/>
                <w:webHidden/>
              </w:rPr>
            </w:r>
            <w:r>
              <w:rPr>
                <w:noProof/>
                <w:webHidden/>
              </w:rPr>
              <w:fldChar w:fldCharType="separate"/>
            </w:r>
            <w:r>
              <w:rPr>
                <w:noProof/>
                <w:webHidden/>
              </w:rPr>
              <w:t>520</w:t>
            </w:r>
            <w:r>
              <w:rPr>
                <w:noProof/>
                <w:webHidden/>
              </w:rPr>
              <w:fldChar w:fldCharType="end"/>
            </w:r>
          </w:hyperlink>
        </w:p>
        <w:p w:rsidR="003C174C" w:rsidRDefault="003C174C">
          <w:pPr>
            <w:pStyle w:val="21"/>
            <w:tabs>
              <w:tab w:val="right" w:leader="dot" w:pos="11896"/>
            </w:tabs>
            <w:rPr>
              <w:noProof/>
            </w:rPr>
          </w:pPr>
          <w:hyperlink w:anchor="_Toc33001117" w:history="1">
            <w:r w:rsidRPr="00E17A3F">
              <w:rPr>
                <w:rStyle w:val="a9"/>
                <w:rFonts w:asciiTheme="minorEastAsia"/>
                <w:noProof/>
                <w:bdr w:val="inset" w:sz="5" w:space="0" w:color="000000"/>
              </w:rPr>
              <w:t>後晉紀六</w:t>
            </w:r>
            <w:r w:rsidRPr="00E17A3F">
              <w:rPr>
                <w:rStyle w:val="a9"/>
                <w:rFonts w:asciiTheme="minorEastAsia"/>
                <w:noProof/>
              </w:rPr>
              <w:t>起旃蒙大荒落（乙巳）八月，盡柔兆敦牂（丙午），凡一年有奇。</w:t>
            </w:r>
            <w:r>
              <w:rPr>
                <w:noProof/>
                <w:webHidden/>
              </w:rPr>
              <w:tab/>
            </w:r>
            <w:r>
              <w:rPr>
                <w:noProof/>
                <w:webHidden/>
              </w:rPr>
              <w:fldChar w:fldCharType="begin"/>
            </w:r>
            <w:r>
              <w:rPr>
                <w:noProof/>
                <w:webHidden/>
              </w:rPr>
              <w:instrText xml:space="preserve"> PAGEREF _Toc33001117 \h </w:instrText>
            </w:r>
            <w:r>
              <w:rPr>
                <w:noProof/>
                <w:webHidden/>
              </w:rPr>
            </w:r>
            <w:r>
              <w:rPr>
                <w:noProof/>
                <w:webHidden/>
              </w:rPr>
              <w:fldChar w:fldCharType="separate"/>
            </w:r>
            <w:r>
              <w:rPr>
                <w:noProof/>
                <w:webHidden/>
              </w:rPr>
              <w:t>520</w:t>
            </w:r>
            <w:r>
              <w:rPr>
                <w:noProof/>
                <w:webHidden/>
              </w:rPr>
              <w:fldChar w:fldCharType="end"/>
            </w:r>
          </w:hyperlink>
        </w:p>
        <w:p w:rsidR="003C174C" w:rsidRDefault="003C174C">
          <w:pPr>
            <w:pStyle w:val="11"/>
            <w:tabs>
              <w:tab w:val="right" w:leader="dot" w:pos="11896"/>
            </w:tabs>
            <w:rPr>
              <w:noProof/>
            </w:rPr>
          </w:pPr>
          <w:hyperlink w:anchor="_Toc33001118" w:history="1">
            <w:r w:rsidRPr="00E17A3F">
              <w:rPr>
                <w:rStyle w:val="a9"/>
                <w:rFonts w:asciiTheme="minorEastAsia"/>
                <w:noProof/>
              </w:rPr>
              <w:t>資治通鑑卷第二百八十六</w:t>
            </w:r>
            <w:r>
              <w:rPr>
                <w:noProof/>
                <w:webHidden/>
              </w:rPr>
              <w:tab/>
            </w:r>
            <w:r>
              <w:rPr>
                <w:noProof/>
                <w:webHidden/>
              </w:rPr>
              <w:fldChar w:fldCharType="begin"/>
            </w:r>
            <w:r>
              <w:rPr>
                <w:noProof/>
                <w:webHidden/>
              </w:rPr>
              <w:instrText xml:space="preserve"> PAGEREF _Toc33001118 \h </w:instrText>
            </w:r>
            <w:r>
              <w:rPr>
                <w:noProof/>
                <w:webHidden/>
              </w:rPr>
            </w:r>
            <w:r>
              <w:rPr>
                <w:noProof/>
                <w:webHidden/>
              </w:rPr>
              <w:fldChar w:fldCharType="separate"/>
            </w:r>
            <w:r>
              <w:rPr>
                <w:noProof/>
                <w:webHidden/>
              </w:rPr>
              <w:t>527</w:t>
            </w:r>
            <w:r>
              <w:rPr>
                <w:noProof/>
                <w:webHidden/>
              </w:rPr>
              <w:fldChar w:fldCharType="end"/>
            </w:r>
          </w:hyperlink>
        </w:p>
        <w:p w:rsidR="003C174C" w:rsidRDefault="003C174C">
          <w:pPr>
            <w:pStyle w:val="21"/>
            <w:tabs>
              <w:tab w:val="right" w:leader="dot" w:pos="11896"/>
            </w:tabs>
            <w:rPr>
              <w:noProof/>
            </w:rPr>
          </w:pPr>
          <w:hyperlink w:anchor="_Toc33001119" w:history="1">
            <w:r w:rsidRPr="00E17A3F">
              <w:rPr>
                <w:rStyle w:val="a9"/>
                <w:rFonts w:asciiTheme="minorEastAsia"/>
                <w:noProof/>
                <w:bdr w:val="inset" w:sz="5" w:space="0" w:color="000000"/>
              </w:rPr>
              <w:t>後漢紀一</w:t>
            </w:r>
            <w:r w:rsidRPr="00E17A3F">
              <w:rPr>
                <w:rStyle w:val="a9"/>
                <w:rFonts w:asciiTheme="minorEastAsia"/>
                <w:noProof/>
              </w:rPr>
              <w:t>起強圉協洽（丁未）正月，盡四月，不滿一年。</w:t>
            </w:r>
            <w:r>
              <w:rPr>
                <w:noProof/>
                <w:webHidden/>
              </w:rPr>
              <w:tab/>
            </w:r>
            <w:r>
              <w:rPr>
                <w:noProof/>
                <w:webHidden/>
              </w:rPr>
              <w:fldChar w:fldCharType="begin"/>
            </w:r>
            <w:r>
              <w:rPr>
                <w:noProof/>
                <w:webHidden/>
              </w:rPr>
              <w:instrText xml:space="preserve"> PAGEREF _Toc33001119 \h </w:instrText>
            </w:r>
            <w:r>
              <w:rPr>
                <w:noProof/>
                <w:webHidden/>
              </w:rPr>
            </w:r>
            <w:r>
              <w:rPr>
                <w:noProof/>
                <w:webHidden/>
              </w:rPr>
              <w:fldChar w:fldCharType="separate"/>
            </w:r>
            <w:r>
              <w:rPr>
                <w:noProof/>
                <w:webHidden/>
              </w:rPr>
              <w:t>527</w:t>
            </w:r>
            <w:r>
              <w:rPr>
                <w:noProof/>
                <w:webHidden/>
              </w:rPr>
              <w:fldChar w:fldCharType="end"/>
            </w:r>
          </w:hyperlink>
        </w:p>
        <w:p w:rsidR="003C174C" w:rsidRDefault="003C174C">
          <w:pPr>
            <w:pStyle w:val="11"/>
            <w:tabs>
              <w:tab w:val="right" w:leader="dot" w:pos="11896"/>
            </w:tabs>
            <w:rPr>
              <w:noProof/>
            </w:rPr>
          </w:pPr>
          <w:hyperlink w:anchor="_Toc33001120" w:history="1">
            <w:r w:rsidRPr="00E17A3F">
              <w:rPr>
                <w:rStyle w:val="a9"/>
                <w:rFonts w:asciiTheme="minorEastAsia"/>
                <w:noProof/>
              </w:rPr>
              <w:t>資治通鑑卷第二百八十七</w:t>
            </w:r>
            <w:r>
              <w:rPr>
                <w:noProof/>
                <w:webHidden/>
              </w:rPr>
              <w:tab/>
            </w:r>
            <w:r>
              <w:rPr>
                <w:noProof/>
                <w:webHidden/>
              </w:rPr>
              <w:fldChar w:fldCharType="begin"/>
            </w:r>
            <w:r>
              <w:rPr>
                <w:noProof/>
                <w:webHidden/>
              </w:rPr>
              <w:instrText xml:space="preserve"> PAGEREF _Toc33001120 \h </w:instrText>
            </w:r>
            <w:r>
              <w:rPr>
                <w:noProof/>
                <w:webHidden/>
              </w:rPr>
            </w:r>
            <w:r>
              <w:rPr>
                <w:noProof/>
                <w:webHidden/>
              </w:rPr>
              <w:fldChar w:fldCharType="separate"/>
            </w:r>
            <w:r>
              <w:rPr>
                <w:noProof/>
                <w:webHidden/>
              </w:rPr>
              <w:t>534</w:t>
            </w:r>
            <w:r>
              <w:rPr>
                <w:noProof/>
                <w:webHidden/>
              </w:rPr>
              <w:fldChar w:fldCharType="end"/>
            </w:r>
          </w:hyperlink>
        </w:p>
        <w:p w:rsidR="003C174C" w:rsidRDefault="003C174C">
          <w:pPr>
            <w:pStyle w:val="21"/>
            <w:tabs>
              <w:tab w:val="right" w:leader="dot" w:pos="11896"/>
            </w:tabs>
            <w:rPr>
              <w:noProof/>
            </w:rPr>
          </w:pPr>
          <w:hyperlink w:anchor="_Toc33001121" w:history="1">
            <w:r w:rsidRPr="00E17A3F">
              <w:rPr>
                <w:rStyle w:val="a9"/>
                <w:rFonts w:asciiTheme="minorEastAsia"/>
                <w:noProof/>
                <w:bdr w:val="inset" w:sz="5" w:space="0" w:color="000000"/>
              </w:rPr>
              <w:t>後漢紀二</w:t>
            </w:r>
            <w:r w:rsidRPr="00E17A3F">
              <w:rPr>
                <w:rStyle w:val="a9"/>
                <w:rFonts w:asciiTheme="minorEastAsia"/>
                <w:noProof/>
              </w:rPr>
              <w:t>起強圉協洽（丁未）五月，盡著雍涒灘（戊申）二月，不滿一年。</w:t>
            </w:r>
            <w:r>
              <w:rPr>
                <w:noProof/>
                <w:webHidden/>
              </w:rPr>
              <w:tab/>
            </w:r>
            <w:r>
              <w:rPr>
                <w:noProof/>
                <w:webHidden/>
              </w:rPr>
              <w:fldChar w:fldCharType="begin"/>
            </w:r>
            <w:r>
              <w:rPr>
                <w:noProof/>
                <w:webHidden/>
              </w:rPr>
              <w:instrText xml:space="preserve"> PAGEREF _Toc33001121 \h </w:instrText>
            </w:r>
            <w:r>
              <w:rPr>
                <w:noProof/>
                <w:webHidden/>
              </w:rPr>
            </w:r>
            <w:r>
              <w:rPr>
                <w:noProof/>
                <w:webHidden/>
              </w:rPr>
              <w:fldChar w:fldCharType="separate"/>
            </w:r>
            <w:r>
              <w:rPr>
                <w:noProof/>
                <w:webHidden/>
              </w:rPr>
              <w:t>534</w:t>
            </w:r>
            <w:r>
              <w:rPr>
                <w:noProof/>
                <w:webHidden/>
              </w:rPr>
              <w:fldChar w:fldCharType="end"/>
            </w:r>
          </w:hyperlink>
        </w:p>
        <w:p w:rsidR="003C174C" w:rsidRDefault="003C174C">
          <w:pPr>
            <w:pStyle w:val="21"/>
            <w:tabs>
              <w:tab w:val="right" w:leader="dot" w:pos="11896"/>
            </w:tabs>
            <w:rPr>
              <w:noProof/>
            </w:rPr>
          </w:pPr>
          <w:hyperlink w:anchor="_Toc33001122" w:history="1">
            <w:r w:rsidRPr="00E17A3F">
              <w:rPr>
                <w:rStyle w:val="a9"/>
                <w:rFonts w:asciiTheme="minorEastAsia"/>
                <w:noProof/>
              </w:rPr>
              <w:t>乾祐元年</w:t>
            </w:r>
            <w:r w:rsidRPr="00E17A3F">
              <w:rPr>
                <w:rStyle w:val="a9"/>
                <w:rFonts w:asciiTheme="minorEastAsia" w:hAnsi="宋体" w:cs="宋体"/>
                <w:noProof/>
              </w:rPr>
              <w:t>（</w:t>
            </w:r>
            <w:r w:rsidRPr="00E17A3F">
              <w:rPr>
                <w:rStyle w:val="a9"/>
                <w:rFonts w:asciiTheme="minorEastAsia"/>
                <w:noProof/>
              </w:rPr>
              <w:t>戊申、九四八</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_Toc33001122 \h </w:instrText>
            </w:r>
            <w:r>
              <w:rPr>
                <w:noProof/>
                <w:webHidden/>
              </w:rPr>
            </w:r>
            <w:r>
              <w:rPr>
                <w:noProof/>
                <w:webHidden/>
              </w:rPr>
              <w:fldChar w:fldCharType="separate"/>
            </w:r>
            <w:r>
              <w:rPr>
                <w:noProof/>
                <w:webHidden/>
              </w:rPr>
              <w:t>539</w:t>
            </w:r>
            <w:r>
              <w:rPr>
                <w:noProof/>
                <w:webHidden/>
              </w:rPr>
              <w:fldChar w:fldCharType="end"/>
            </w:r>
          </w:hyperlink>
        </w:p>
        <w:p w:rsidR="003C174C" w:rsidRDefault="003C174C">
          <w:pPr>
            <w:pStyle w:val="11"/>
            <w:tabs>
              <w:tab w:val="right" w:leader="dot" w:pos="11896"/>
            </w:tabs>
            <w:rPr>
              <w:noProof/>
            </w:rPr>
          </w:pPr>
          <w:hyperlink w:anchor="_Toc33001123" w:history="1">
            <w:r w:rsidRPr="00E17A3F">
              <w:rPr>
                <w:rStyle w:val="a9"/>
                <w:rFonts w:asciiTheme="minorEastAsia"/>
                <w:noProof/>
              </w:rPr>
              <w:t>資治通鑑卷第二百八十八</w:t>
            </w:r>
            <w:r>
              <w:rPr>
                <w:noProof/>
                <w:webHidden/>
              </w:rPr>
              <w:tab/>
            </w:r>
            <w:r>
              <w:rPr>
                <w:noProof/>
                <w:webHidden/>
              </w:rPr>
              <w:fldChar w:fldCharType="begin"/>
            </w:r>
            <w:r>
              <w:rPr>
                <w:noProof/>
                <w:webHidden/>
              </w:rPr>
              <w:instrText xml:space="preserve"> PAGEREF _Toc33001123 \h </w:instrText>
            </w:r>
            <w:r>
              <w:rPr>
                <w:noProof/>
                <w:webHidden/>
              </w:rPr>
            </w:r>
            <w:r>
              <w:rPr>
                <w:noProof/>
                <w:webHidden/>
              </w:rPr>
              <w:fldChar w:fldCharType="separate"/>
            </w:r>
            <w:r>
              <w:rPr>
                <w:noProof/>
                <w:webHidden/>
              </w:rPr>
              <w:t>541</w:t>
            </w:r>
            <w:r>
              <w:rPr>
                <w:noProof/>
                <w:webHidden/>
              </w:rPr>
              <w:fldChar w:fldCharType="end"/>
            </w:r>
          </w:hyperlink>
        </w:p>
        <w:p w:rsidR="003C174C" w:rsidRDefault="003C174C">
          <w:pPr>
            <w:pStyle w:val="21"/>
            <w:tabs>
              <w:tab w:val="right" w:leader="dot" w:pos="11896"/>
            </w:tabs>
            <w:rPr>
              <w:noProof/>
            </w:rPr>
          </w:pPr>
          <w:hyperlink w:anchor="_Toc33001124" w:history="1">
            <w:r w:rsidRPr="00E17A3F">
              <w:rPr>
                <w:rStyle w:val="a9"/>
                <w:rFonts w:asciiTheme="minorEastAsia"/>
                <w:noProof/>
                <w:bdr w:val="inset" w:sz="5" w:space="0" w:color="000000"/>
              </w:rPr>
              <w:t>後漢紀三</w:t>
            </w:r>
            <w:r w:rsidRPr="00E17A3F">
              <w:rPr>
                <w:rStyle w:val="a9"/>
                <w:rFonts w:asciiTheme="minorEastAsia"/>
                <w:noProof/>
              </w:rPr>
              <w:t>起著雍涒灘（戊申）三月，盡屠維作噩（己酉），凡一年有奇。</w:t>
            </w:r>
            <w:r>
              <w:rPr>
                <w:noProof/>
                <w:webHidden/>
              </w:rPr>
              <w:tab/>
            </w:r>
            <w:r>
              <w:rPr>
                <w:noProof/>
                <w:webHidden/>
              </w:rPr>
              <w:fldChar w:fldCharType="begin"/>
            </w:r>
            <w:r>
              <w:rPr>
                <w:noProof/>
                <w:webHidden/>
              </w:rPr>
              <w:instrText xml:space="preserve"> PAGEREF _Toc33001124 \h </w:instrText>
            </w:r>
            <w:r>
              <w:rPr>
                <w:noProof/>
                <w:webHidden/>
              </w:rPr>
            </w:r>
            <w:r>
              <w:rPr>
                <w:noProof/>
                <w:webHidden/>
              </w:rPr>
              <w:fldChar w:fldCharType="separate"/>
            </w:r>
            <w:r>
              <w:rPr>
                <w:noProof/>
                <w:webHidden/>
              </w:rPr>
              <w:t>541</w:t>
            </w:r>
            <w:r>
              <w:rPr>
                <w:noProof/>
                <w:webHidden/>
              </w:rPr>
              <w:fldChar w:fldCharType="end"/>
            </w:r>
          </w:hyperlink>
        </w:p>
        <w:p w:rsidR="003C174C" w:rsidRDefault="003C174C">
          <w:pPr>
            <w:pStyle w:val="21"/>
            <w:tabs>
              <w:tab w:val="right" w:leader="dot" w:pos="11896"/>
            </w:tabs>
            <w:rPr>
              <w:noProof/>
            </w:rPr>
          </w:pPr>
          <w:hyperlink w:anchor="_Toc33001125" w:history="1">
            <w:r w:rsidRPr="00E17A3F">
              <w:rPr>
                <w:rStyle w:val="a9"/>
                <w:rFonts w:asciiTheme="minorEastAsia"/>
                <w:noProof/>
              </w:rPr>
              <w:t>乾祐元年</w:t>
            </w:r>
            <w:r w:rsidRPr="00E17A3F">
              <w:rPr>
                <w:rStyle w:val="a9"/>
                <w:rFonts w:asciiTheme="minorEastAsia" w:hAnsi="宋体" w:cs="宋体"/>
                <w:noProof/>
              </w:rPr>
              <w:t>（</w:t>
            </w:r>
            <w:r w:rsidRPr="00E17A3F">
              <w:rPr>
                <w:rStyle w:val="a9"/>
                <w:rFonts w:asciiTheme="minorEastAsia"/>
                <w:noProof/>
              </w:rPr>
              <w:t>戊申、九四八</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_Toc33001125 \h </w:instrText>
            </w:r>
            <w:r>
              <w:rPr>
                <w:noProof/>
                <w:webHidden/>
              </w:rPr>
            </w:r>
            <w:r>
              <w:rPr>
                <w:noProof/>
                <w:webHidden/>
              </w:rPr>
              <w:fldChar w:fldCharType="separate"/>
            </w:r>
            <w:r>
              <w:rPr>
                <w:noProof/>
                <w:webHidden/>
              </w:rPr>
              <w:t>541</w:t>
            </w:r>
            <w:r>
              <w:rPr>
                <w:noProof/>
                <w:webHidden/>
              </w:rPr>
              <w:fldChar w:fldCharType="end"/>
            </w:r>
          </w:hyperlink>
        </w:p>
        <w:p w:rsidR="003C174C" w:rsidRDefault="003C174C">
          <w:pPr>
            <w:pStyle w:val="11"/>
            <w:tabs>
              <w:tab w:val="right" w:leader="dot" w:pos="11896"/>
            </w:tabs>
            <w:rPr>
              <w:noProof/>
            </w:rPr>
          </w:pPr>
          <w:hyperlink w:anchor="_Toc33001126" w:history="1">
            <w:r w:rsidRPr="00E17A3F">
              <w:rPr>
                <w:rStyle w:val="a9"/>
                <w:rFonts w:asciiTheme="minorEastAsia"/>
                <w:noProof/>
              </w:rPr>
              <w:t>資治通鑑卷第二百八十九</w:t>
            </w:r>
            <w:r>
              <w:rPr>
                <w:noProof/>
                <w:webHidden/>
              </w:rPr>
              <w:tab/>
            </w:r>
            <w:r>
              <w:rPr>
                <w:noProof/>
                <w:webHidden/>
              </w:rPr>
              <w:fldChar w:fldCharType="begin"/>
            </w:r>
            <w:r>
              <w:rPr>
                <w:noProof/>
                <w:webHidden/>
              </w:rPr>
              <w:instrText xml:space="preserve"> PAGEREF _Toc33001126 \h </w:instrText>
            </w:r>
            <w:r>
              <w:rPr>
                <w:noProof/>
                <w:webHidden/>
              </w:rPr>
            </w:r>
            <w:r>
              <w:rPr>
                <w:noProof/>
                <w:webHidden/>
              </w:rPr>
              <w:fldChar w:fldCharType="separate"/>
            </w:r>
            <w:r>
              <w:rPr>
                <w:noProof/>
                <w:webHidden/>
              </w:rPr>
              <w:t>548</w:t>
            </w:r>
            <w:r>
              <w:rPr>
                <w:noProof/>
                <w:webHidden/>
              </w:rPr>
              <w:fldChar w:fldCharType="end"/>
            </w:r>
          </w:hyperlink>
        </w:p>
        <w:p w:rsidR="003C174C" w:rsidRDefault="003C174C">
          <w:pPr>
            <w:pStyle w:val="21"/>
            <w:tabs>
              <w:tab w:val="right" w:leader="dot" w:pos="11896"/>
            </w:tabs>
            <w:rPr>
              <w:noProof/>
            </w:rPr>
          </w:pPr>
          <w:hyperlink w:anchor="_Toc33001127" w:history="1">
            <w:r w:rsidRPr="00E17A3F">
              <w:rPr>
                <w:rStyle w:val="a9"/>
                <w:rFonts w:asciiTheme="minorEastAsia"/>
                <w:noProof/>
                <w:bdr w:val="inset" w:sz="5" w:space="0" w:color="000000"/>
              </w:rPr>
              <w:t>後漢紀四</w:t>
            </w:r>
            <w:r w:rsidRPr="00E17A3F">
              <w:rPr>
                <w:rStyle w:val="a9"/>
                <w:rFonts w:asciiTheme="minorEastAsia"/>
                <w:noProof/>
              </w:rPr>
              <w:t>上章閹茂（庚戌），一年。</w:t>
            </w:r>
            <w:r>
              <w:rPr>
                <w:noProof/>
                <w:webHidden/>
              </w:rPr>
              <w:tab/>
            </w:r>
            <w:r>
              <w:rPr>
                <w:noProof/>
                <w:webHidden/>
              </w:rPr>
              <w:fldChar w:fldCharType="begin"/>
            </w:r>
            <w:r>
              <w:rPr>
                <w:noProof/>
                <w:webHidden/>
              </w:rPr>
              <w:instrText xml:space="preserve"> PAGEREF _Toc33001127 \h </w:instrText>
            </w:r>
            <w:r>
              <w:rPr>
                <w:noProof/>
                <w:webHidden/>
              </w:rPr>
            </w:r>
            <w:r>
              <w:rPr>
                <w:noProof/>
                <w:webHidden/>
              </w:rPr>
              <w:fldChar w:fldCharType="separate"/>
            </w:r>
            <w:r>
              <w:rPr>
                <w:noProof/>
                <w:webHidden/>
              </w:rPr>
              <w:t>548</w:t>
            </w:r>
            <w:r>
              <w:rPr>
                <w:noProof/>
                <w:webHidden/>
              </w:rPr>
              <w:fldChar w:fldCharType="end"/>
            </w:r>
          </w:hyperlink>
        </w:p>
        <w:p w:rsidR="003C174C" w:rsidRDefault="003C174C">
          <w:pPr>
            <w:pStyle w:val="11"/>
            <w:tabs>
              <w:tab w:val="right" w:leader="dot" w:pos="11896"/>
            </w:tabs>
            <w:rPr>
              <w:noProof/>
            </w:rPr>
          </w:pPr>
          <w:hyperlink w:anchor="_Toc33001128" w:history="1">
            <w:r w:rsidRPr="00E17A3F">
              <w:rPr>
                <w:rStyle w:val="a9"/>
                <w:rFonts w:asciiTheme="minorEastAsia"/>
                <w:noProof/>
              </w:rPr>
              <w:t>資治通鑑卷第二百九十</w:t>
            </w:r>
            <w:r>
              <w:rPr>
                <w:noProof/>
                <w:webHidden/>
              </w:rPr>
              <w:tab/>
            </w:r>
            <w:r>
              <w:rPr>
                <w:noProof/>
                <w:webHidden/>
              </w:rPr>
              <w:fldChar w:fldCharType="begin"/>
            </w:r>
            <w:r>
              <w:rPr>
                <w:noProof/>
                <w:webHidden/>
              </w:rPr>
              <w:instrText xml:space="preserve"> PAGEREF _Toc33001128 \h </w:instrText>
            </w:r>
            <w:r>
              <w:rPr>
                <w:noProof/>
                <w:webHidden/>
              </w:rPr>
            </w:r>
            <w:r>
              <w:rPr>
                <w:noProof/>
                <w:webHidden/>
              </w:rPr>
              <w:fldChar w:fldCharType="separate"/>
            </w:r>
            <w:r>
              <w:rPr>
                <w:noProof/>
                <w:webHidden/>
              </w:rPr>
              <w:t>555</w:t>
            </w:r>
            <w:r>
              <w:rPr>
                <w:noProof/>
                <w:webHidden/>
              </w:rPr>
              <w:fldChar w:fldCharType="end"/>
            </w:r>
          </w:hyperlink>
        </w:p>
        <w:p w:rsidR="003C174C" w:rsidRDefault="003C174C">
          <w:pPr>
            <w:pStyle w:val="21"/>
            <w:tabs>
              <w:tab w:val="right" w:leader="dot" w:pos="11896"/>
            </w:tabs>
            <w:rPr>
              <w:noProof/>
            </w:rPr>
          </w:pPr>
          <w:hyperlink w:anchor="_Toc33001129" w:history="1">
            <w:r w:rsidRPr="00E17A3F">
              <w:rPr>
                <w:rStyle w:val="a9"/>
                <w:rFonts w:asciiTheme="minorEastAsia"/>
                <w:noProof/>
                <w:bdr w:val="inset" w:sz="5" w:space="0" w:color="000000"/>
              </w:rPr>
              <w:t>後周紀一</w:t>
            </w:r>
            <w:r w:rsidRPr="00E17A3F">
              <w:rPr>
                <w:rStyle w:val="a9"/>
                <w:rFonts w:asciiTheme="minorEastAsia"/>
                <w:noProof/>
              </w:rPr>
              <w:t>起重光大淵獻（辛亥），盡玄黓困敦（壬子）八月，凡一年有奇。</w:t>
            </w:r>
            <w:r>
              <w:rPr>
                <w:noProof/>
                <w:webHidden/>
              </w:rPr>
              <w:tab/>
            </w:r>
            <w:r>
              <w:rPr>
                <w:noProof/>
                <w:webHidden/>
              </w:rPr>
              <w:fldChar w:fldCharType="begin"/>
            </w:r>
            <w:r>
              <w:rPr>
                <w:noProof/>
                <w:webHidden/>
              </w:rPr>
              <w:instrText xml:space="preserve"> PAGEREF _Toc33001129 \h </w:instrText>
            </w:r>
            <w:r>
              <w:rPr>
                <w:noProof/>
                <w:webHidden/>
              </w:rPr>
            </w:r>
            <w:r>
              <w:rPr>
                <w:noProof/>
                <w:webHidden/>
              </w:rPr>
              <w:fldChar w:fldCharType="separate"/>
            </w:r>
            <w:r>
              <w:rPr>
                <w:noProof/>
                <w:webHidden/>
              </w:rPr>
              <w:t>555</w:t>
            </w:r>
            <w:r>
              <w:rPr>
                <w:noProof/>
                <w:webHidden/>
              </w:rPr>
              <w:fldChar w:fldCharType="end"/>
            </w:r>
          </w:hyperlink>
        </w:p>
        <w:p w:rsidR="003C174C" w:rsidRDefault="003C174C">
          <w:pPr>
            <w:pStyle w:val="21"/>
            <w:tabs>
              <w:tab w:val="right" w:leader="dot" w:pos="11896"/>
            </w:tabs>
            <w:rPr>
              <w:noProof/>
            </w:rPr>
          </w:pPr>
          <w:hyperlink w:anchor="_Toc33001130" w:history="1">
            <w:r w:rsidRPr="00E17A3F">
              <w:rPr>
                <w:rStyle w:val="a9"/>
                <w:rFonts w:asciiTheme="minorEastAsia"/>
                <w:noProof/>
              </w:rPr>
              <w:t>廣順元年</w:t>
            </w:r>
            <w:r w:rsidRPr="00E17A3F">
              <w:rPr>
                <w:rStyle w:val="a9"/>
                <w:rFonts w:asciiTheme="minorEastAsia" w:hAnsi="宋体" w:cs="宋体"/>
                <w:noProof/>
              </w:rPr>
              <w:t>（</w:t>
            </w:r>
            <w:r w:rsidRPr="00E17A3F">
              <w:rPr>
                <w:rStyle w:val="a9"/>
                <w:rFonts w:asciiTheme="minorEastAsia"/>
                <w:noProof/>
              </w:rPr>
              <w:t>辛亥，九五一</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_Toc33001130 \h </w:instrText>
            </w:r>
            <w:r>
              <w:rPr>
                <w:noProof/>
                <w:webHidden/>
              </w:rPr>
            </w:r>
            <w:r>
              <w:rPr>
                <w:noProof/>
                <w:webHidden/>
              </w:rPr>
              <w:fldChar w:fldCharType="separate"/>
            </w:r>
            <w:r>
              <w:rPr>
                <w:noProof/>
                <w:webHidden/>
              </w:rPr>
              <w:t>555</w:t>
            </w:r>
            <w:r>
              <w:rPr>
                <w:noProof/>
                <w:webHidden/>
              </w:rPr>
              <w:fldChar w:fldCharType="end"/>
            </w:r>
          </w:hyperlink>
        </w:p>
        <w:p w:rsidR="003C174C" w:rsidRDefault="003C174C">
          <w:pPr>
            <w:pStyle w:val="11"/>
            <w:tabs>
              <w:tab w:val="right" w:leader="dot" w:pos="11896"/>
            </w:tabs>
            <w:rPr>
              <w:noProof/>
            </w:rPr>
          </w:pPr>
          <w:hyperlink w:anchor="_Toc33001131" w:history="1">
            <w:r w:rsidRPr="00E17A3F">
              <w:rPr>
                <w:rStyle w:val="a9"/>
                <w:rFonts w:asciiTheme="minorEastAsia"/>
                <w:noProof/>
              </w:rPr>
              <w:t>資治通鑑卷第二百九十一</w:t>
            </w:r>
            <w:r>
              <w:rPr>
                <w:noProof/>
                <w:webHidden/>
              </w:rPr>
              <w:tab/>
            </w:r>
            <w:r>
              <w:rPr>
                <w:noProof/>
                <w:webHidden/>
              </w:rPr>
              <w:fldChar w:fldCharType="begin"/>
            </w:r>
            <w:r>
              <w:rPr>
                <w:noProof/>
                <w:webHidden/>
              </w:rPr>
              <w:instrText xml:space="preserve"> PAGEREF _Toc33001131 \h </w:instrText>
            </w:r>
            <w:r>
              <w:rPr>
                <w:noProof/>
                <w:webHidden/>
              </w:rPr>
            </w:r>
            <w:r>
              <w:rPr>
                <w:noProof/>
                <w:webHidden/>
              </w:rPr>
              <w:fldChar w:fldCharType="separate"/>
            </w:r>
            <w:r>
              <w:rPr>
                <w:noProof/>
                <w:webHidden/>
              </w:rPr>
              <w:t>562</w:t>
            </w:r>
            <w:r>
              <w:rPr>
                <w:noProof/>
                <w:webHidden/>
              </w:rPr>
              <w:fldChar w:fldCharType="end"/>
            </w:r>
          </w:hyperlink>
        </w:p>
        <w:p w:rsidR="003C174C" w:rsidRDefault="003C174C">
          <w:pPr>
            <w:pStyle w:val="21"/>
            <w:tabs>
              <w:tab w:val="right" w:leader="dot" w:pos="11896"/>
            </w:tabs>
            <w:rPr>
              <w:noProof/>
            </w:rPr>
          </w:pPr>
          <w:hyperlink w:anchor="_Toc33001132" w:history="1">
            <w:r w:rsidRPr="00E17A3F">
              <w:rPr>
                <w:rStyle w:val="a9"/>
                <w:rFonts w:asciiTheme="minorEastAsia"/>
                <w:noProof/>
                <w:bdr w:val="inset" w:sz="5" w:space="0" w:color="000000"/>
              </w:rPr>
              <w:t>後周紀二</w:t>
            </w:r>
            <w:r w:rsidRPr="00E17A3F">
              <w:rPr>
                <w:rStyle w:val="a9"/>
                <w:rFonts w:asciiTheme="minorEastAsia"/>
                <w:noProof/>
              </w:rPr>
              <w:t>起玄黓困敦（壬子）九月，盡閼逢攝提格（甲寅）四月，凡一年有奇。</w:t>
            </w:r>
            <w:r>
              <w:rPr>
                <w:noProof/>
                <w:webHidden/>
              </w:rPr>
              <w:tab/>
            </w:r>
            <w:r>
              <w:rPr>
                <w:noProof/>
                <w:webHidden/>
              </w:rPr>
              <w:fldChar w:fldCharType="begin"/>
            </w:r>
            <w:r>
              <w:rPr>
                <w:noProof/>
                <w:webHidden/>
              </w:rPr>
              <w:instrText xml:space="preserve"> PAGEREF _Toc33001132 \h </w:instrText>
            </w:r>
            <w:r>
              <w:rPr>
                <w:noProof/>
                <w:webHidden/>
              </w:rPr>
            </w:r>
            <w:r>
              <w:rPr>
                <w:noProof/>
                <w:webHidden/>
              </w:rPr>
              <w:fldChar w:fldCharType="separate"/>
            </w:r>
            <w:r>
              <w:rPr>
                <w:noProof/>
                <w:webHidden/>
              </w:rPr>
              <w:t>562</w:t>
            </w:r>
            <w:r>
              <w:rPr>
                <w:noProof/>
                <w:webHidden/>
              </w:rPr>
              <w:fldChar w:fldCharType="end"/>
            </w:r>
          </w:hyperlink>
        </w:p>
        <w:p w:rsidR="003C174C" w:rsidRDefault="003C174C">
          <w:pPr>
            <w:pStyle w:val="21"/>
            <w:tabs>
              <w:tab w:val="right" w:leader="dot" w:pos="11896"/>
            </w:tabs>
            <w:rPr>
              <w:noProof/>
            </w:rPr>
          </w:pPr>
          <w:hyperlink w:anchor="_Toc33001133" w:history="1">
            <w:r w:rsidRPr="00E17A3F">
              <w:rPr>
                <w:rStyle w:val="a9"/>
                <w:rFonts w:asciiTheme="minorEastAsia"/>
                <w:noProof/>
              </w:rPr>
              <w:t>顯德元年</w:t>
            </w:r>
            <w:r w:rsidRPr="00E17A3F">
              <w:rPr>
                <w:rStyle w:val="a9"/>
                <w:rFonts w:asciiTheme="minorEastAsia" w:hAnsi="宋体" w:cs="宋体"/>
                <w:noProof/>
              </w:rPr>
              <w:t>（</w:t>
            </w:r>
            <w:r w:rsidRPr="00E17A3F">
              <w:rPr>
                <w:rStyle w:val="a9"/>
                <w:rFonts w:asciiTheme="minorEastAsia"/>
                <w:noProof/>
              </w:rPr>
              <w:t>甲寅、九五四</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_Toc33001133 \h </w:instrText>
            </w:r>
            <w:r>
              <w:rPr>
                <w:noProof/>
                <w:webHidden/>
              </w:rPr>
            </w:r>
            <w:r>
              <w:rPr>
                <w:noProof/>
                <w:webHidden/>
              </w:rPr>
              <w:fldChar w:fldCharType="separate"/>
            </w:r>
            <w:r>
              <w:rPr>
                <w:noProof/>
                <w:webHidden/>
              </w:rPr>
              <w:t>565</w:t>
            </w:r>
            <w:r>
              <w:rPr>
                <w:noProof/>
                <w:webHidden/>
              </w:rPr>
              <w:fldChar w:fldCharType="end"/>
            </w:r>
          </w:hyperlink>
        </w:p>
        <w:p w:rsidR="003C174C" w:rsidRDefault="003C174C">
          <w:pPr>
            <w:pStyle w:val="11"/>
            <w:tabs>
              <w:tab w:val="right" w:leader="dot" w:pos="11896"/>
            </w:tabs>
            <w:rPr>
              <w:noProof/>
            </w:rPr>
          </w:pPr>
          <w:hyperlink w:anchor="_Toc33001134" w:history="1">
            <w:r w:rsidRPr="00E17A3F">
              <w:rPr>
                <w:rStyle w:val="a9"/>
                <w:rFonts w:asciiTheme="minorEastAsia"/>
                <w:noProof/>
              </w:rPr>
              <w:t>資治通鑑卷第二百九十二</w:t>
            </w:r>
            <w:r>
              <w:rPr>
                <w:noProof/>
                <w:webHidden/>
              </w:rPr>
              <w:tab/>
            </w:r>
            <w:r>
              <w:rPr>
                <w:noProof/>
                <w:webHidden/>
              </w:rPr>
              <w:fldChar w:fldCharType="begin"/>
            </w:r>
            <w:r>
              <w:rPr>
                <w:noProof/>
                <w:webHidden/>
              </w:rPr>
              <w:instrText xml:space="preserve"> PAGEREF _Toc33001134 \h </w:instrText>
            </w:r>
            <w:r>
              <w:rPr>
                <w:noProof/>
                <w:webHidden/>
              </w:rPr>
            </w:r>
            <w:r>
              <w:rPr>
                <w:noProof/>
                <w:webHidden/>
              </w:rPr>
              <w:fldChar w:fldCharType="separate"/>
            </w:r>
            <w:r>
              <w:rPr>
                <w:noProof/>
                <w:webHidden/>
              </w:rPr>
              <w:t>569</w:t>
            </w:r>
            <w:r>
              <w:rPr>
                <w:noProof/>
                <w:webHidden/>
              </w:rPr>
              <w:fldChar w:fldCharType="end"/>
            </w:r>
          </w:hyperlink>
        </w:p>
        <w:p w:rsidR="003C174C" w:rsidRDefault="003C174C">
          <w:pPr>
            <w:pStyle w:val="21"/>
            <w:tabs>
              <w:tab w:val="right" w:leader="dot" w:pos="11896"/>
            </w:tabs>
            <w:rPr>
              <w:noProof/>
            </w:rPr>
          </w:pPr>
          <w:hyperlink w:anchor="_Toc33001135" w:history="1">
            <w:r w:rsidRPr="00E17A3F">
              <w:rPr>
                <w:rStyle w:val="a9"/>
                <w:rFonts w:asciiTheme="minorEastAsia"/>
                <w:noProof/>
                <w:bdr w:val="inset" w:sz="5" w:space="0" w:color="000000"/>
              </w:rPr>
              <w:t>後周紀三</w:t>
            </w:r>
            <w:r w:rsidRPr="00E17A3F">
              <w:rPr>
                <w:rStyle w:val="a9"/>
                <w:rFonts w:asciiTheme="minorEastAsia"/>
                <w:noProof/>
              </w:rPr>
              <w:t>起閼逢攝提格（甲寅）五月，盡柔兆執徐（丙辰）二月，凡一年有奇。</w:t>
            </w:r>
            <w:r>
              <w:rPr>
                <w:noProof/>
                <w:webHidden/>
              </w:rPr>
              <w:tab/>
            </w:r>
            <w:r>
              <w:rPr>
                <w:noProof/>
                <w:webHidden/>
              </w:rPr>
              <w:fldChar w:fldCharType="begin"/>
            </w:r>
            <w:r>
              <w:rPr>
                <w:noProof/>
                <w:webHidden/>
              </w:rPr>
              <w:instrText xml:space="preserve"> PAGEREF _Toc33001135 \h </w:instrText>
            </w:r>
            <w:r>
              <w:rPr>
                <w:noProof/>
                <w:webHidden/>
              </w:rPr>
            </w:r>
            <w:r>
              <w:rPr>
                <w:noProof/>
                <w:webHidden/>
              </w:rPr>
              <w:fldChar w:fldCharType="separate"/>
            </w:r>
            <w:r>
              <w:rPr>
                <w:noProof/>
                <w:webHidden/>
              </w:rPr>
              <w:t>569</w:t>
            </w:r>
            <w:r>
              <w:rPr>
                <w:noProof/>
                <w:webHidden/>
              </w:rPr>
              <w:fldChar w:fldCharType="end"/>
            </w:r>
          </w:hyperlink>
        </w:p>
        <w:p w:rsidR="003C174C" w:rsidRDefault="003C174C">
          <w:pPr>
            <w:pStyle w:val="21"/>
            <w:tabs>
              <w:tab w:val="right" w:leader="dot" w:pos="11896"/>
            </w:tabs>
            <w:rPr>
              <w:noProof/>
            </w:rPr>
          </w:pPr>
          <w:hyperlink w:anchor="_Toc33001136" w:history="1">
            <w:r w:rsidRPr="00E17A3F">
              <w:rPr>
                <w:rStyle w:val="a9"/>
                <w:rFonts w:asciiTheme="minorEastAsia"/>
                <w:noProof/>
              </w:rPr>
              <w:t>顯德元年</w:t>
            </w:r>
            <w:r w:rsidRPr="00E17A3F">
              <w:rPr>
                <w:rStyle w:val="a9"/>
                <w:rFonts w:asciiTheme="minorEastAsia" w:hAnsi="宋体" w:cs="宋体"/>
                <w:noProof/>
              </w:rPr>
              <w:t>（</w:t>
            </w:r>
            <w:r w:rsidRPr="00E17A3F">
              <w:rPr>
                <w:rStyle w:val="a9"/>
                <w:rFonts w:asciiTheme="minorEastAsia"/>
                <w:noProof/>
              </w:rPr>
              <w:t>甲寅、九五四</w:t>
            </w:r>
            <w:r w:rsidRPr="00E17A3F">
              <w:rPr>
                <w:rStyle w:val="a9"/>
                <w:rFonts w:asciiTheme="minorEastAsia" w:hAnsi="宋体" w:cs="宋体"/>
                <w:noProof/>
              </w:rPr>
              <w:t>）</w:t>
            </w:r>
            <w:r>
              <w:rPr>
                <w:noProof/>
                <w:webHidden/>
              </w:rPr>
              <w:tab/>
            </w:r>
            <w:r>
              <w:rPr>
                <w:noProof/>
                <w:webHidden/>
              </w:rPr>
              <w:fldChar w:fldCharType="begin"/>
            </w:r>
            <w:r>
              <w:rPr>
                <w:noProof/>
                <w:webHidden/>
              </w:rPr>
              <w:instrText xml:space="preserve"> PAGEREF _Toc33001136 \h </w:instrText>
            </w:r>
            <w:r>
              <w:rPr>
                <w:noProof/>
                <w:webHidden/>
              </w:rPr>
            </w:r>
            <w:r>
              <w:rPr>
                <w:noProof/>
                <w:webHidden/>
              </w:rPr>
              <w:fldChar w:fldCharType="separate"/>
            </w:r>
            <w:r>
              <w:rPr>
                <w:noProof/>
                <w:webHidden/>
              </w:rPr>
              <w:t>569</w:t>
            </w:r>
            <w:r>
              <w:rPr>
                <w:noProof/>
                <w:webHidden/>
              </w:rPr>
              <w:fldChar w:fldCharType="end"/>
            </w:r>
          </w:hyperlink>
        </w:p>
        <w:p w:rsidR="003C174C" w:rsidRDefault="003C174C">
          <w:pPr>
            <w:pStyle w:val="11"/>
            <w:tabs>
              <w:tab w:val="right" w:leader="dot" w:pos="11896"/>
            </w:tabs>
            <w:rPr>
              <w:noProof/>
            </w:rPr>
          </w:pPr>
          <w:hyperlink w:anchor="_Toc33001137" w:history="1">
            <w:r w:rsidRPr="00E17A3F">
              <w:rPr>
                <w:rStyle w:val="a9"/>
                <w:rFonts w:asciiTheme="minorEastAsia"/>
                <w:noProof/>
              </w:rPr>
              <w:t>資治通鑑卷第二百九十三</w:t>
            </w:r>
            <w:r>
              <w:rPr>
                <w:noProof/>
                <w:webHidden/>
              </w:rPr>
              <w:tab/>
            </w:r>
            <w:r>
              <w:rPr>
                <w:noProof/>
                <w:webHidden/>
              </w:rPr>
              <w:fldChar w:fldCharType="begin"/>
            </w:r>
            <w:r>
              <w:rPr>
                <w:noProof/>
                <w:webHidden/>
              </w:rPr>
              <w:instrText xml:space="preserve"> PAGEREF _Toc33001137 \h </w:instrText>
            </w:r>
            <w:r>
              <w:rPr>
                <w:noProof/>
                <w:webHidden/>
              </w:rPr>
            </w:r>
            <w:r>
              <w:rPr>
                <w:noProof/>
                <w:webHidden/>
              </w:rPr>
              <w:fldChar w:fldCharType="separate"/>
            </w:r>
            <w:r>
              <w:rPr>
                <w:noProof/>
                <w:webHidden/>
              </w:rPr>
              <w:t>576</w:t>
            </w:r>
            <w:r>
              <w:rPr>
                <w:noProof/>
                <w:webHidden/>
              </w:rPr>
              <w:fldChar w:fldCharType="end"/>
            </w:r>
          </w:hyperlink>
        </w:p>
        <w:p w:rsidR="003C174C" w:rsidRDefault="003C174C">
          <w:pPr>
            <w:pStyle w:val="21"/>
            <w:tabs>
              <w:tab w:val="right" w:leader="dot" w:pos="11896"/>
            </w:tabs>
            <w:rPr>
              <w:noProof/>
            </w:rPr>
          </w:pPr>
          <w:hyperlink w:anchor="_Toc33001138" w:history="1">
            <w:r w:rsidRPr="00E17A3F">
              <w:rPr>
                <w:rStyle w:val="a9"/>
                <w:rFonts w:asciiTheme="minorEastAsia"/>
                <w:noProof/>
                <w:bdr w:val="inset" w:sz="5" w:space="0" w:color="000000"/>
              </w:rPr>
              <w:t>後周紀四</w:t>
            </w:r>
            <w:r w:rsidRPr="00E17A3F">
              <w:rPr>
                <w:rStyle w:val="a9"/>
                <w:rFonts w:asciiTheme="minorEastAsia"/>
                <w:noProof/>
              </w:rPr>
              <w:t>起柔兆執徐（丙辰）三月，盡強圉大荒落（丁巳），凡一年有奇。</w:t>
            </w:r>
            <w:r>
              <w:rPr>
                <w:noProof/>
                <w:webHidden/>
              </w:rPr>
              <w:tab/>
            </w:r>
            <w:r>
              <w:rPr>
                <w:noProof/>
                <w:webHidden/>
              </w:rPr>
              <w:fldChar w:fldCharType="begin"/>
            </w:r>
            <w:r>
              <w:rPr>
                <w:noProof/>
                <w:webHidden/>
              </w:rPr>
              <w:instrText xml:space="preserve"> PAGEREF _Toc33001138 \h </w:instrText>
            </w:r>
            <w:r>
              <w:rPr>
                <w:noProof/>
                <w:webHidden/>
              </w:rPr>
            </w:r>
            <w:r>
              <w:rPr>
                <w:noProof/>
                <w:webHidden/>
              </w:rPr>
              <w:fldChar w:fldCharType="separate"/>
            </w:r>
            <w:r>
              <w:rPr>
                <w:noProof/>
                <w:webHidden/>
              </w:rPr>
              <w:t>576</w:t>
            </w:r>
            <w:r>
              <w:rPr>
                <w:noProof/>
                <w:webHidden/>
              </w:rPr>
              <w:fldChar w:fldCharType="end"/>
            </w:r>
          </w:hyperlink>
        </w:p>
        <w:p w:rsidR="003C174C" w:rsidRDefault="003C174C">
          <w:pPr>
            <w:pStyle w:val="11"/>
            <w:tabs>
              <w:tab w:val="right" w:leader="dot" w:pos="11896"/>
            </w:tabs>
            <w:rPr>
              <w:noProof/>
            </w:rPr>
          </w:pPr>
          <w:hyperlink w:anchor="_Toc33001139" w:history="1">
            <w:r w:rsidRPr="00E17A3F">
              <w:rPr>
                <w:rStyle w:val="a9"/>
                <w:rFonts w:asciiTheme="minorEastAsia"/>
                <w:noProof/>
              </w:rPr>
              <w:t>資治通鑑卷第二百九十四</w:t>
            </w:r>
            <w:r>
              <w:rPr>
                <w:noProof/>
                <w:webHidden/>
              </w:rPr>
              <w:tab/>
            </w:r>
            <w:r>
              <w:rPr>
                <w:noProof/>
                <w:webHidden/>
              </w:rPr>
              <w:fldChar w:fldCharType="begin"/>
            </w:r>
            <w:r>
              <w:rPr>
                <w:noProof/>
                <w:webHidden/>
              </w:rPr>
              <w:instrText xml:space="preserve"> PAGEREF _Toc33001139 \h </w:instrText>
            </w:r>
            <w:r>
              <w:rPr>
                <w:noProof/>
                <w:webHidden/>
              </w:rPr>
            </w:r>
            <w:r>
              <w:rPr>
                <w:noProof/>
                <w:webHidden/>
              </w:rPr>
              <w:fldChar w:fldCharType="separate"/>
            </w:r>
            <w:r>
              <w:rPr>
                <w:noProof/>
                <w:webHidden/>
              </w:rPr>
              <w:t>583</w:t>
            </w:r>
            <w:r>
              <w:rPr>
                <w:noProof/>
                <w:webHidden/>
              </w:rPr>
              <w:fldChar w:fldCharType="end"/>
            </w:r>
          </w:hyperlink>
        </w:p>
        <w:p w:rsidR="003C174C" w:rsidRDefault="003C174C">
          <w:pPr>
            <w:pStyle w:val="21"/>
            <w:tabs>
              <w:tab w:val="right" w:leader="dot" w:pos="11896"/>
            </w:tabs>
            <w:rPr>
              <w:noProof/>
            </w:rPr>
          </w:pPr>
          <w:hyperlink w:anchor="_Toc33001140" w:history="1">
            <w:r w:rsidRPr="00E17A3F">
              <w:rPr>
                <w:rStyle w:val="a9"/>
                <w:rFonts w:asciiTheme="minorEastAsia"/>
                <w:noProof/>
                <w:bdr w:val="inset" w:sz="5" w:space="0" w:color="000000"/>
              </w:rPr>
              <w:t>後周紀五</w:t>
            </w:r>
            <w:r w:rsidRPr="00E17A3F">
              <w:rPr>
                <w:rStyle w:val="a9"/>
                <w:rFonts w:asciiTheme="minorEastAsia"/>
                <w:noProof/>
              </w:rPr>
              <w:t>起著雍敦牂（戊午），盡屠維協洽（己未），凡二年。</w:t>
            </w:r>
            <w:r>
              <w:rPr>
                <w:noProof/>
                <w:webHidden/>
              </w:rPr>
              <w:tab/>
            </w:r>
            <w:r>
              <w:rPr>
                <w:noProof/>
                <w:webHidden/>
              </w:rPr>
              <w:fldChar w:fldCharType="begin"/>
            </w:r>
            <w:r>
              <w:rPr>
                <w:noProof/>
                <w:webHidden/>
              </w:rPr>
              <w:instrText xml:space="preserve"> PAGEREF _Toc33001140 \h </w:instrText>
            </w:r>
            <w:r>
              <w:rPr>
                <w:noProof/>
                <w:webHidden/>
              </w:rPr>
            </w:r>
            <w:r>
              <w:rPr>
                <w:noProof/>
                <w:webHidden/>
              </w:rPr>
              <w:fldChar w:fldCharType="separate"/>
            </w:r>
            <w:r>
              <w:rPr>
                <w:noProof/>
                <w:webHidden/>
              </w:rPr>
              <w:t>583</w:t>
            </w:r>
            <w:r>
              <w:rPr>
                <w:noProof/>
                <w:webHidden/>
              </w:rPr>
              <w:fldChar w:fldCharType="end"/>
            </w:r>
          </w:hyperlink>
        </w:p>
        <w:p w:rsidR="003C174C" w:rsidRDefault="003C174C">
          <w:pPr>
            <w:pStyle w:val="11"/>
            <w:tabs>
              <w:tab w:val="right" w:leader="dot" w:pos="11896"/>
            </w:tabs>
            <w:rPr>
              <w:noProof/>
            </w:rPr>
          </w:pPr>
          <w:hyperlink w:anchor="_Toc33001141" w:history="1">
            <w:r w:rsidRPr="00E17A3F">
              <w:rPr>
                <w:rStyle w:val="a9"/>
                <w:rFonts w:asciiTheme="minorEastAsia"/>
                <w:noProof/>
              </w:rPr>
              <w:t>進書表</w:t>
            </w:r>
            <w:r>
              <w:rPr>
                <w:noProof/>
                <w:webHidden/>
              </w:rPr>
              <w:tab/>
            </w:r>
            <w:r>
              <w:rPr>
                <w:noProof/>
                <w:webHidden/>
              </w:rPr>
              <w:fldChar w:fldCharType="begin"/>
            </w:r>
            <w:r>
              <w:rPr>
                <w:noProof/>
                <w:webHidden/>
              </w:rPr>
              <w:instrText xml:space="preserve"> PAGEREF _Toc33001141 \h </w:instrText>
            </w:r>
            <w:r>
              <w:rPr>
                <w:noProof/>
                <w:webHidden/>
              </w:rPr>
            </w:r>
            <w:r>
              <w:rPr>
                <w:noProof/>
                <w:webHidden/>
              </w:rPr>
              <w:fldChar w:fldCharType="separate"/>
            </w:r>
            <w:r>
              <w:rPr>
                <w:noProof/>
                <w:webHidden/>
              </w:rPr>
              <w:t>590</w:t>
            </w:r>
            <w:r>
              <w:rPr>
                <w:noProof/>
                <w:webHidden/>
              </w:rPr>
              <w:fldChar w:fldCharType="end"/>
            </w:r>
          </w:hyperlink>
        </w:p>
        <w:p w:rsidR="003C174C" w:rsidRDefault="003C174C">
          <w:pPr>
            <w:pStyle w:val="31"/>
            <w:tabs>
              <w:tab w:val="right" w:leader="dot" w:pos="11896"/>
            </w:tabs>
            <w:rPr>
              <w:noProof/>
            </w:rPr>
          </w:pPr>
          <w:hyperlink w:anchor="_Toc33001142" w:history="1">
            <w:r w:rsidRPr="00E17A3F">
              <w:rPr>
                <w:rStyle w:val="a9"/>
                <w:rFonts w:asciiTheme="minorEastAsia"/>
                <w:noProof/>
                <w:lang w:bidi="zh"/>
              </w:rPr>
              <w:t>獎諭詔書</w:t>
            </w:r>
            <w:r>
              <w:rPr>
                <w:noProof/>
                <w:webHidden/>
              </w:rPr>
              <w:tab/>
            </w:r>
            <w:r>
              <w:rPr>
                <w:noProof/>
                <w:webHidden/>
              </w:rPr>
              <w:fldChar w:fldCharType="begin"/>
            </w:r>
            <w:r>
              <w:rPr>
                <w:noProof/>
                <w:webHidden/>
              </w:rPr>
              <w:instrText xml:space="preserve"> PAGEREF _Toc33001142 \h </w:instrText>
            </w:r>
            <w:r>
              <w:rPr>
                <w:noProof/>
                <w:webHidden/>
              </w:rPr>
            </w:r>
            <w:r>
              <w:rPr>
                <w:noProof/>
                <w:webHidden/>
              </w:rPr>
              <w:fldChar w:fldCharType="separate"/>
            </w:r>
            <w:r>
              <w:rPr>
                <w:noProof/>
                <w:webHidden/>
              </w:rPr>
              <w:t>590</w:t>
            </w:r>
            <w:r>
              <w:rPr>
                <w:noProof/>
                <w:webHidden/>
              </w:rPr>
              <w:fldChar w:fldCharType="end"/>
            </w:r>
          </w:hyperlink>
        </w:p>
        <w:p w:rsidR="003C174C" w:rsidRDefault="003C174C">
          <w:pPr>
            <w:pStyle w:val="11"/>
            <w:tabs>
              <w:tab w:val="right" w:leader="dot" w:pos="11896"/>
            </w:tabs>
            <w:rPr>
              <w:noProof/>
            </w:rPr>
          </w:pPr>
          <w:hyperlink w:anchor="_Toc33001143" w:history="1">
            <w:r w:rsidRPr="00E17A3F">
              <w:rPr>
                <w:rStyle w:val="a9"/>
                <w:rFonts w:asciiTheme="minorEastAsia"/>
                <w:noProof/>
              </w:rPr>
              <w:t>通鑑電子化校勘紀略</w:t>
            </w:r>
            <w:r>
              <w:rPr>
                <w:noProof/>
                <w:webHidden/>
              </w:rPr>
              <w:tab/>
            </w:r>
            <w:r>
              <w:rPr>
                <w:noProof/>
                <w:webHidden/>
              </w:rPr>
              <w:fldChar w:fldCharType="begin"/>
            </w:r>
            <w:r>
              <w:rPr>
                <w:noProof/>
                <w:webHidden/>
              </w:rPr>
              <w:instrText xml:space="preserve"> PAGEREF _Toc33001143 \h </w:instrText>
            </w:r>
            <w:r>
              <w:rPr>
                <w:noProof/>
                <w:webHidden/>
              </w:rPr>
            </w:r>
            <w:r>
              <w:rPr>
                <w:noProof/>
                <w:webHidden/>
              </w:rPr>
              <w:fldChar w:fldCharType="separate"/>
            </w:r>
            <w:r>
              <w:rPr>
                <w:noProof/>
                <w:webHidden/>
              </w:rPr>
              <w:t>593</w:t>
            </w:r>
            <w:r>
              <w:rPr>
                <w:noProof/>
                <w:webHidden/>
              </w:rPr>
              <w:fldChar w:fldCharType="end"/>
            </w:r>
          </w:hyperlink>
        </w:p>
        <w:p w:rsidR="003C174C" w:rsidRDefault="003C174C">
          <w:pPr>
            <w:pStyle w:val="31"/>
            <w:tabs>
              <w:tab w:val="right" w:leader="dot" w:pos="11896"/>
            </w:tabs>
            <w:rPr>
              <w:noProof/>
            </w:rPr>
          </w:pPr>
          <w:hyperlink w:anchor="_Toc33001144" w:history="1">
            <w:r w:rsidRPr="00E17A3F">
              <w:rPr>
                <w:rStyle w:val="a9"/>
                <w:rFonts w:asciiTheme="minorEastAsia"/>
                <w:noProof/>
                <w:lang w:bidi="zh"/>
              </w:rPr>
              <w:t>通鑑電子化之用字說明</w:t>
            </w:r>
            <w:r>
              <w:rPr>
                <w:noProof/>
                <w:webHidden/>
              </w:rPr>
              <w:tab/>
            </w:r>
            <w:r>
              <w:rPr>
                <w:noProof/>
                <w:webHidden/>
              </w:rPr>
              <w:fldChar w:fldCharType="begin"/>
            </w:r>
            <w:r>
              <w:rPr>
                <w:noProof/>
                <w:webHidden/>
              </w:rPr>
              <w:instrText xml:space="preserve"> PAGEREF _Toc33001144 \h </w:instrText>
            </w:r>
            <w:r>
              <w:rPr>
                <w:noProof/>
                <w:webHidden/>
              </w:rPr>
            </w:r>
            <w:r>
              <w:rPr>
                <w:noProof/>
                <w:webHidden/>
              </w:rPr>
              <w:fldChar w:fldCharType="separate"/>
            </w:r>
            <w:r>
              <w:rPr>
                <w:noProof/>
                <w:webHidden/>
              </w:rPr>
              <w:t>593</w:t>
            </w:r>
            <w:r>
              <w:rPr>
                <w:noProof/>
                <w:webHidden/>
              </w:rPr>
              <w:fldChar w:fldCharType="end"/>
            </w:r>
          </w:hyperlink>
        </w:p>
        <w:p w:rsidR="003C174C" w:rsidRDefault="003C174C">
          <w:pPr>
            <w:pStyle w:val="31"/>
            <w:tabs>
              <w:tab w:val="right" w:leader="dot" w:pos="11896"/>
            </w:tabs>
            <w:rPr>
              <w:noProof/>
            </w:rPr>
          </w:pPr>
          <w:hyperlink w:anchor="_Toc33001145" w:history="1">
            <w:r w:rsidRPr="00E17A3F">
              <w:rPr>
                <w:rStyle w:val="a9"/>
                <w:rFonts w:asciiTheme="minorEastAsia"/>
                <w:noProof/>
                <w:lang w:bidi="zh"/>
              </w:rPr>
              <w:t>通鑑電子化校勘人姓名</w:t>
            </w:r>
            <w:r>
              <w:rPr>
                <w:noProof/>
                <w:webHidden/>
              </w:rPr>
              <w:tab/>
            </w:r>
            <w:r>
              <w:rPr>
                <w:noProof/>
                <w:webHidden/>
              </w:rPr>
              <w:fldChar w:fldCharType="begin"/>
            </w:r>
            <w:r>
              <w:rPr>
                <w:noProof/>
                <w:webHidden/>
              </w:rPr>
              <w:instrText xml:space="preserve"> PAGEREF _Toc33001145 \h </w:instrText>
            </w:r>
            <w:r>
              <w:rPr>
                <w:noProof/>
                <w:webHidden/>
              </w:rPr>
            </w:r>
            <w:r>
              <w:rPr>
                <w:noProof/>
                <w:webHidden/>
              </w:rPr>
              <w:fldChar w:fldCharType="separate"/>
            </w:r>
            <w:r>
              <w:rPr>
                <w:noProof/>
                <w:webHidden/>
              </w:rPr>
              <w:t>593</w:t>
            </w:r>
            <w:r>
              <w:rPr>
                <w:noProof/>
                <w:webHidden/>
              </w:rPr>
              <w:fldChar w:fldCharType="end"/>
            </w:r>
          </w:hyperlink>
        </w:p>
        <w:p w:rsidR="00036605" w:rsidRDefault="00036605" w:rsidP="00DF5A42">
          <w:r>
            <w:rPr>
              <w:b/>
              <w:bCs/>
              <w:lang w:val="zh-CN"/>
            </w:rPr>
            <w:fldChar w:fldCharType="end"/>
          </w:r>
        </w:p>
      </w:sdtContent>
    </w:sdt>
    <w:p w:rsidR="00934453" w:rsidRPr="001221B9" w:rsidRDefault="00934453" w:rsidP="00DF5A42">
      <w:pPr>
        <w:pStyle w:val="1"/>
        <w:pageBreakBefore/>
        <w:spacing w:before="0" w:after="0" w:line="240" w:lineRule="auto"/>
        <w:rPr>
          <w:rFonts w:asciiTheme="minorEastAsia"/>
        </w:rPr>
      </w:pPr>
      <w:bookmarkStart w:id="3" w:name="_Toc33000934"/>
      <w:r w:rsidRPr="001221B9">
        <w:rPr>
          <w:rFonts w:asciiTheme="minorEastAsia"/>
        </w:rPr>
        <w:t>資治通鑑卷第二百二十</w:t>
      </w:r>
      <w:bookmarkEnd w:id="1"/>
      <w:bookmarkEnd w:id="0"/>
      <w:bookmarkEnd w:id="3"/>
    </w:p>
    <w:p w:rsidR="00934453" w:rsidRPr="001221B9" w:rsidRDefault="00934453" w:rsidP="00DF5A42">
      <w:pPr>
        <w:pStyle w:val="2"/>
        <w:spacing w:before="0" w:after="0" w:line="240" w:lineRule="auto"/>
        <w:rPr>
          <w:rFonts w:asciiTheme="minorEastAsia" w:eastAsiaTheme="minorEastAsia"/>
        </w:rPr>
      </w:pPr>
      <w:bookmarkStart w:id="4" w:name="Tang_Ji_San_Shi_Liu_Qi_Qiang_Yu"/>
      <w:bookmarkStart w:id="5" w:name="_Toc23857454"/>
      <w:bookmarkStart w:id="6" w:name="_Toc33000935"/>
      <w:r w:rsidRPr="001221B9">
        <w:rPr>
          <w:rStyle w:val="03Text"/>
          <w:rFonts w:asciiTheme="minorEastAsia" w:eastAsiaTheme="minorEastAsia"/>
        </w:rPr>
        <w:t>唐紀三十六</w:t>
      </w:r>
      <w:r w:rsidRPr="001221B9">
        <w:rPr>
          <w:rFonts w:asciiTheme="minorEastAsia" w:eastAsiaTheme="minorEastAsia"/>
        </w:rPr>
        <w:t>起強圉作噩</w:t>
      </w:r>
      <w:r w:rsidR="00046F27" w:rsidRPr="00F14A07">
        <w:rPr>
          <w:rFonts w:asciiTheme="minorEastAsia" w:eastAsiaTheme="minorEastAsia"/>
        </w:rPr>
        <w:t>（</w:t>
      </w:r>
      <w:r w:rsidRPr="00F14A07">
        <w:rPr>
          <w:rFonts w:asciiTheme="minorEastAsia" w:eastAsiaTheme="minorEastAsia"/>
        </w:rPr>
        <w:t>丁酉</w:t>
      </w:r>
      <w:r w:rsidR="00046F27" w:rsidRPr="00F14A07">
        <w:rPr>
          <w:rFonts w:asciiTheme="minorEastAsia" w:eastAsiaTheme="minorEastAsia"/>
        </w:rPr>
        <w:t>）</w:t>
      </w:r>
      <w:r w:rsidRPr="001221B9">
        <w:rPr>
          <w:rFonts w:asciiTheme="minorEastAsia" w:eastAsiaTheme="minorEastAsia"/>
        </w:rPr>
        <w:t>九月，盡著雍閹茂</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戊戌</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凡一年有奇。</w:t>
      </w:r>
      <w:bookmarkEnd w:id="4"/>
      <w:bookmarkEnd w:id="5"/>
      <w:bookmarkEnd w:id="6"/>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肅宗文明武德大聖大宣孝宣皇帝中之下</w:t>
      </w:r>
    </w:p>
    <w:p w:rsidR="00934453" w:rsidRPr="001221B9" w:rsidRDefault="00DC2ABD" w:rsidP="00DF5A42">
      <w:pPr>
        <w:pStyle w:val="Para02"/>
        <w:spacing w:beforeLines="0" w:afterLines="0" w:line="240" w:lineRule="auto"/>
        <w:jc w:val="both"/>
        <w:rPr>
          <w:rFonts w:asciiTheme="minorEastAsia" w:eastAsiaTheme="minorEastAsia"/>
        </w:rPr>
      </w:pPr>
      <w:r w:rsidRPr="00DC2ABD">
        <w:rPr>
          <w:rStyle w:val="01Text"/>
          <w:rFonts w:asciiTheme="minorEastAsia" w:eastAsiaTheme="minorEastAsia"/>
          <w:b/>
          <w:sz w:val="21"/>
        </w:rPr>
        <w:t>至德二載</w:t>
      </w:r>
      <w:r w:rsidR="00046F27" w:rsidRPr="001221B9">
        <w:rPr>
          <w:rFonts w:asciiTheme="minorEastAsia" w:eastAsiaTheme="minorEastAsia" w:hAnsi="宋体" w:cs="宋体" w:hint="eastAsia"/>
        </w:rPr>
        <w:t>（</w:t>
      </w:r>
      <w:r w:rsidR="00934453" w:rsidRPr="001221B9">
        <w:rPr>
          <w:rFonts w:asciiTheme="minorEastAsia" w:eastAsiaTheme="minorEastAsia"/>
        </w:rPr>
        <w:t>丁酉、七五七</w:t>
      </w:r>
      <w:r w:rsidR="00046F27" w:rsidRPr="001221B9">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九月，丁丑，希德以輕騎至城下挑戰，千里帥百騎開門突出，欲擒之；會救至，</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至</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千里</w:t>
      </w:r>
      <w:r w:rsidR="000F1B0C">
        <w:rPr>
          <w:rStyle w:val="00Text"/>
          <w:rFonts w:asciiTheme="minorEastAsia"/>
        </w:rPr>
        <w:t>」</w:t>
      </w:r>
      <w:r w:rsidR="00934453" w:rsidRPr="001221B9">
        <w:rPr>
          <w:rStyle w:val="00Text"/>
          <w:rFonts w:asciiTheme="minorEastAsia"/>
        </w:rPr>
        <w:t>二字；乙十一行本同；孔本同；張校同。</w:t>
      </w:r>
      <w:r w:rsidR="000F1B0C">
        <w:rPr>
          <w:rStyle w:val="00Text"/>
          <w:rFonts w:asciiTheme="minorEastAsia"/>
        </w:rPr>
        <w:t>』</w:t>
      </w:r>
      <w:r w:rsidR="00934453" w:rsidRPr="001221B9">
        <w:rPr>
          <w:rFonts w:asciiTheme="minorEastAsia"/>
        </w:rPr>
        <w:t>收騎退還，橋壞，墜塹中，反為希德所擒。</w:t>
      </w:r>
      <w:r w:rsidR="00934453" w:rsidRPr="001221B9">
        <w:rPr>
          <w:rStyle w:val="00Text"/>
          <w:rFonts w:asciiTheme="minorEastAsia"/>
        </w:rPr>
        <w:t>為將者，不可恃勇輕脫。程千里欲擒蔡希德，反為希德所擒，恃勇輕脫之禍也。騎，奇寄翻。挑，徒了翻。帥，讀曰率。</w:t>
      </w:r>
      <w:r w:rsidR="00934453" w:rsidRPr="001221B9">
        <w:rPr>
          <w:rFonts w:asciiTheme="minorEastAsia"/>
        </w:rPr>
        <w:t>仰謂從騎曰︰</w:t>
      </w:r>
      <w:r w:rsidR="000F1B0C">
        <w:rPr>
          <w:rFonts w:asciiTheme="minorEastAsia"/>
        </w:rPr>
        <w:t>「</w:t>
      </w:r>
      <w:r w:rsidR="00934453" w:rsidRPr="001221B9">
        <w:rPr>
          <w:rFonts w:asciiTheme="minorEastAsia"/>
        </w:rPr>
        <w:t>吾不幸至此，天也！歸語諸將，</w:t>
      </w:r>
      <w:r w:rsidR="00934453" w:rsidRPr="001221B9">
        <w:rPr>
          <w:rStyle w:val="00Text"/>
          <w:rFonts w:asciiTheme="minorEastAsia"/>
        </w:rPr>
        <w:t>從，才用翻。語，牛倨翻。</w:t>
      </w:r>
      <w:r w:rsidR="00934453" w:rsidRPr="001221B9">
        <w:rPr>
          <w:rFonts w:asciiTheme="minorEastAsia"/>
        </w:rPr>
        <w:t>善為守備，寧失帥，不可失城。</w:t>
      </w:r>
      <w:r w:rsidR="000F1B0C">
        <w:rPr>
          <w:rFonts w:asciiTheme="minorEastAsia"/>
        </w:rPr>
        <w:t>」</w:t>
      </w:r>
      <w:r w:rsidR="00934453" w:rsidRPr="001221B9">
        <w:rPr>
          <w:rStyle w:val="00Text"/>
          <w:rFonts w:asciiTheme="minorEastAsia"/>
        </w:rPr>
        <w:t>帥，所類翻。</w:t>
      </w:r>
      <w:r w:rsidR="00934453" w:rsidRPr="001221B9">
        <w:rPr>
          <w:rFonts w:asciiTheme="minorEastAsia"/>
        </w:rPr>
        <w:t>希德攻城，竟不克，送千里於洛陽，安慶緒以為特進，囚之客省。</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郭子儀以回紇兵精，勸上益徵其兵以擊賊。懷仁可汗遣其子葉護及將軍帝德等將精兵四千餘人來至鳳翔；上引見葉護，宴勞賜賚，惟其所欲。</w:t>
      </w:r>
      <w:r w:rsidR="00934453" w:rsidRPr="001221B9">
        <w:rPr>
          <w:rStyle w:val="00Text"/>
          <w:rFonts w:asciiTheme="minorEastAsia"/>
        </w:rPr>
        <w:t>見，賢遍翻。勞，力到翻。</w:t>
      </w:r>
      <w:r w:rsidR="00934453" w:rsidRPr="001221B9">
        <w:rPr>
          <w:rFonts w:asciiTheme="minorEastAsia"/>
        </w:rPr>
        <w:t>丁亥，元帥廣平王俶將朔方等軍及回紇、西域之衆十五萬，號二十萬，發鳳翔。俶見葉護，約為兄弟，葉護大喜，謂俶為兄。回紇至扶風，郭子儀留宴三日。葉護曰︰</w:t>
      </w:r>
      <w:r w:rsidR="000F1B0C">
        <w:rPr>
          <w:rFonts w:asciiTheme="minorEastAsia"/>
        </w:rPr>
        <w:t>「</w:t>
      </w:r>
      <w:r w:rsidR="00934453" w:rsidRPr="001221B9">
        <w:rPr>
          <w:rFonts w:asciiTheme="minorEastAsia"/>
        </w:rPr>
        <w:t>國家有急，遠來相助，何以食為！</w:t>
      </w:r>
      <w:r w:rsidR="000F1B0C">
        <w:rPr>
          <w:rFonts w:asciiTheme="minorEastAsia"/>
        </w:rPr>
        <w:t>」</w:t>
      </w:r>
      <w:r w:rsidR="00934453" w:rsidRPr="001221B9">
        <w:rPr>
          <w:rFonts w:asciiTheme="minorEastAsia"/>
        </w:rPr>
        <w:t>宴畢，旣行。日給其軍羊二百口，牛二十頭，米四十斛。</w:t>
      </w:r>
    </w:p>
    <w:p w:rsidR="00934453" w:rsidRPr="001221B9" w:rsidRDefault="00934453" w:rsidP="00DF5A42">
      <w:pPr>
        <w:rPr>
          <w:rFonts w:asciiTheme="minorEastAsia"/>
        </w:rPr>
      </w:pPr>
      <w:r w:rsidRPr="001221B9">
        <w:rPr>
          <w:rFonts w:asciiTheme="minorEastAsia"/>
        </w:rPr>
        <w:t>庚子，諸軍俱發；壬寅，至長安西，陳於香積寺北澧水之東。</w:t>
      </w:r>
      <w:r w:rsidRPr="001221B9">
        <w:rPr>
          <w:rStyle w:val="00Text"/>
          <w:rFonts w:asciiTheme="minorEastAsia"/>
        </w:rPr>
        <w:t>此皆漢上林苑地也。地說云︰豐水，出鄠南豐谷，北流逕漢龍臺觀東南，與渭水會于短陰山。程大昌曰︰香積寺，呂圖在子午谷正北微西。郭子儀收長安，陳于寺北，距澧水，臨大川。大川者，沈水、交水，唐永安渠也。蓋寺在澧水之東，交水之西也。呂圖云在鎬水發源之北，則近昆明池矣。子儀先敗于清渠，至此則循南山出都城後，據地勢以待之也。陳，讀曰陣；下陳於、其陳、於陳、陳乃、賊陳同。</w:t>
      </w:r>
      <w:r w:rsidRPr="001221B9">
        <w:rPr>
          <w:rFonts w:asciiTheme="minorEastAsia"/>
        </w:rPr>
        <w:t>李嗣業為前軍，郭子儀為中軍，王思禮為後軍。賊衆十萬陳於其北，李歸仁出挑戰，官軍逐之，逼於其陳；賊軍齊進，官軍卻，為賊所乘，軍中驚亂，賊爭趣輜重。</w:t>
      </w:r>
      <w:r w:rsidRPr="001221B9">
        <w:rPr>
          <w:rStyle w:val="00Text"/>
          <w:rFonts w:asciiTheme="minorEastAsia"/>
        </w:rPr>
        <w:t>重，直用翻。</w:t>
      </w:r>
      <w:r w:rsidRPr="001221B9">
        <w:rPr>
          <w:rFonts w:asciiTheme="minorEastAsia"/>
        </w:rPr>
        <w:t>李嗣業曰︰</w:t>
      </w:r>
      <w:r w:rsidR="000F1B0C">
        <w:rPr>
          <w:rFonts w:asciiTheme="minorEastAsia"/>
        </w:rPr>
        <w:t>「</w:t>
      </w:r>
      <w:r w:rsidRPr="001221B9">
        <w:rPr>
          <w:rFonts w:asciiTheme="minorEastAsia"/>
        </w:rPr>
        <w:t>今日不以身餌賊，軍無孑遺矣。</w:t>
      </w:r>
      <w:r w:rsidR="000F1B0C">
        <w:rPr>
          <w:rFonts w:asciiTheme="minorEastAsia"/>
        </w:rPr>
        <w:t>」</w:t>
      </w:r>
      <w:r w:rsidRPr="001221B9">
        <w:rPr>
          <w:rFonts w:asciiTheme="minorEastAsia"/>
        </w:rPr>
        <w:t>乃肉袒、執長刀，立於陳前，大呼奮擊，</w:t>
      </w:r>
      <w:r w:rsidRPr="001221B9">
        <w:rPr>
          <w:rStyle w:val="00Text"/>
          <w:rFonts w:asciiTheme="minorEastAsia"/>
        </w:rPr>
        <w:t>呼，火故翻。</w:t>
      </w:r>
      <w:r w:rsidRPr="001221B9">
        <w:rPr>
          <w:rFonts w:asciiTheme="minorEastAsia"/>
        </w:rPr>
        <w:t>當其刀者，人馬俱碎，殺數十人，陳乃稍定。於是嗣業帥前軍各執長刀，如牆而進，身先士卒，</w:t>
      </w:r>
      <w:r w:rsidRPr="001221B9">
        <w:rPr>
          <w:rStyle w:val="00Text"/>
          <w:rFonts w:asciiTheme="minorEastAsia"/>
        </w:rPr>
        <w:t>先，悉薦翻。</w:t>
      </w:r>
      <w:r w:rsidRPr="001221B9">
        <w:rPr>
          <w:rFonts w:asciiTheme="minorEastAsia"/>
        </w:rPr>
        <w:t>所向摧靡。都知兵馬使王難得救其裨將，</w:t>
      </w:r>
      <w:r w:rsidRPr="001221B9">
        <w:rPr>
          <w:rStyle w:val="00Text"/>
          <w:rFonts w:asciiTheme="minorEastAsia"/>
        </w:rPr>
        <w:t>王難得為鳳翔都知兵馬使，時上在鳳翔，蓋御營大將也。</w:t>
      </w:r>
      <w:r w:rsidRPr="001221B9">
        <w:rPr>
          <w:rFonts w:asciiTheme="minorEastAsia"/>
        </w:rPr>
        <w:t>賊射之中眉，皮垂鄣目。難得自拔箭，掣去其皮，血流被面，</w:t>
      </w:r>
      <w:r w:rsidRPr="001221B9">
        <w:rPr>
          <w:rStyle w:val="00Text"/>
          <w:rFonts w:asciiTheme="minorEastAsia"/>
        </w:rPr>
        <w:t>射，而亦翻。中，竹仲翻。掣，昌列翻。去，羌呂翻。被，皮義翻。</w:t>
      </w:r>
      <w:r w:rsidRPr="001221B9">
        <w:rPr>
          <w:rFonts w:asciiTheme="minorEastAsia"/>
        </w:rPr>
        <w:t>前戰不已。賊伏精騎於陳東，欲襲官軍之後，偵者知之，</w:t>
      </w:r>
      <w:r w:rsidRPr="001221B9">
        <w:rPr>
          <w:rStyle w:val="00Text"/>
          <w:rFonts w:asciiTheme="minorEastAsia"/>
        </w:rPr>
        <w:t>騎，奇寄翻。偵，丑鄭翻。</w:t>
      </w:r>
      <w:r w:rsidRPr="001221B9">
        <w:rPr>
          <w:rFonts w:asciiTheme="minorEastAsia"/>
        </w:rPr>
        <w:t>朔方左廂兵馬使僕固懷恩引回紇就擊之，翦滅殆盡，賊由是氣索。</w:t>
      </w:r>
      <w:r w:rsidRPr="001221B9">
        <w:rPr>
          <w:rStyle w:val="00Text"/>
          <w:rFonts w:asciiTheme="minorEastAsia"/>
        </w:rPr>
        <w:t>索，昔各翻，盡也。</w:t>
      </w:r>
      <w:r w:rsidRPr="001221B9">
        <w:rPr>
          <w:rFonts w:asciiTheme="minorEastAsia"/>
        </w:rPr>
        <w:t>李嗣業又與回紇出賊陳後，與大軍夾擊，自午及酉，斬首六萬級，塡溝塹死者甚衆，賊遂大潰。餘衆走入城，迨夜，囂聲不止。</w:t>
      </w:r>
      <w:r w:rsidRPr="001221B9">
        <w:rPr>
          <w:rStyle w:val="00Text"/>
          <w:rFonts w:asciiTheme="minorEastAsia"/>
        </w:rPr>
        <w:t>塹，七豔翻。囂，五羔翻。</w:t>
      </w:r>
    </w:p>
    <w:p w:rsidR="00934453" w:rsidRPr="001221B9" w:rsidRDefault="00934453" w:rsidP="00DF5A42">
      <w:pPr>
        <w:rPr>
          <w:rFonts w:asciiTheme="minorEastAsia"/>
        </w:rPr>
      </w:pPr>
      <w:r w:rsidRPr="001221B9">
        <w:rPr>
          <w:rFonts w:asciiTheme="minorEastAsia"/>
        </w:rPr>
        <w:t>僕固懷恩言於廣平王俶曰︰</w:t>
      </w:r>
      <w:r w:rsidR="000F1B0C">
        <w:rPr>
          <w:rFonts w:asciiTheme="minorEastAsia"/>
        </w:rPr>
        <w:t>「</w:t>
      </w:r>
      <w:r w:rsidRPr="001221B9">
        <w:rPr>
          <w:rFonts w:asciiTheme="minorEastAsia"/>
        </w:rPr>
        <w:t>賊棄城走矣，請以二百騎追之，縛取安守忠、李歸仁等。</w:t>
      </w:r>
      <w:r w:rsidR="000F1B0C">
        <w:rPr>
          <w:rFonts w:asciiTheme="minorEastAsia"/>
        </w:rPr>
        <w:t>」</w:t>
      </w:r>
      <w:r w:rsidRPr="001221B9">
        <w:rPr>
          <w:rStyle w:val="00Text"/>
          <w:rFonts w:asciiTheme="minorEastAsia"/>
        </w:rPr>
        <w:t>俶，昌六翻。騎，奇寄翻。</w:t>
      </w:r>
      <w:r w:rsidRPr="001221B9">
        <w:rPr>
          <w:rFonts w:asciiTheme="minorEastAsia"/>
        </w:rPr>
        <w:t>俶曰︰</w:t>
      </w:r>
      <w:r w:rsidR="000F1B0C">
        <w:rPr>
          <w:rFonts w:asciiTheme="minorEastAsia"/>
        </w:rPr>
        <w:t>「</w:t>
      </w:r>
      <w:r w:rsidRPr="001221B9">
        <w:rPr>
          <w:rFonts w:asciiTheme="minorEastAsia"/>
        </w:rPr>
        <w:t>將軍戰亦疲矣，且休息，俟明旦圖之。</w:t>
      </w:r>
      <w:r w:rsidR="000F1B0C">
        <w:rPr>
          <w:rFonts w:asciiTheme="minorEastAsia"/>
        </w:rPr>
        <w:t>」</w:t>
      </w:r>
      <w:r w:rsidRPr="001221B9">
        <w:rPr>
          <w:rFonts w:asciiTheme="minorEastAsia"/>
        </w:rPr>
        <w:t>懷恩曰︰</w:t>
      </w:r>
      <w:r w:rsidR="000F1B0C">
        <w:rPr>
          <w:rFonts w:asciiTheme="minorEastAsia"/>
        </w:rPr>
        <w:t>「</w:t>
      </w:r>
      <w:r w:rsidRPr="001221B9">
        <w:rPr>
          <w:rFonts w:asciiTheme="minorEastAsia"/>
        </w:rPr>
        <w:t>歸仁、守忠，賊之驍將，驟勝而敗，此天賜我也，柰何縱之！使復得衆，</w:t>
      </w:r>
      <w:r w:rsidRPr="001221B9">
        <w:rPr>
          <w:rStyle w:val="00Text"/>
          <w:rFonts w:asciiTheme="minorEastAsia"/>
        </w:rPr>
        <w:t>驍，堅堯翻。復，扶又翻；下而復、可復、復修、復為、敢復同。</w:t>
      </w:r>
      <w:r w:rsidRPr="001221B9">
        <w:rPr>
          <w:rFonts w:asciiTheme="minorEastAsia"/>
        </w:rPr>
        <w:t>還為我患，悔之無及！戰尚神速，何明旦也！</w:t>
      </w:r>
      <w:r w:rsidR="000F1B0C">
        <w:rPr>
          <w:rFonts w:asciiTheme="minorEastAsia"/>
        </w:rPr>
        <w:t>」</w:t>
      </w:r>
      <w:r w:rsidRPr="001221B9">
        <w:rPr>
          <w:rStyle w:val="00Text"/>
          <w:rFonts w:asciiTheme="minorEastAsia"/>
        </w:rPr>
        <w:t>言何用俟明旦。</w:t>
      </w:r>
      <w:r w:rsidRPr="001221B9">
        <w:rPr>
          <w:rFonts w:asciiTheme="minorEastAsia"/>
        </w:rPr>
        <w:t>俶固止之，使還營。</w:t>
      </w:r>
      <w:r w:rsidRPr="001221B9">
        <w:rPr>
          <w:rStyle w:val="00Text"/>
          <w:rFonts w:asciiTheme="minorEastAsia"/>
        </w:rPr>
        <w:t>還，從宣翻，又音如字。</w:t>
      </w:r>
      <w:r w:rsidRPr="001221B9">
        <w:rPr>
          <w:rFonts w:asciiTheme="minorEastAsia"/>
        </w:rPr>
        <w:t>懷恩固請，往而復反，一夕四五起。遲明，諜至，</w:t>
      </w:r>
      <w:r w:rsidRPr="001221B9">
        <w:rPr>
          <w:rStyle w:val="00Text"/>
          <w:rFonts w:asciiTheme="minorEastAsia"/>
        </w:rPr>
        <w:t>遲，直二翻。諜，達叶翻。</w:t>
      </w:r>
      <w:r w:rsidRPr="001221B9">
        <w:rPr>
          <w:rFonts w:asciiTheme="minorEastAsia"/>
        </w:rPr>
        <w:t>守忠、歸仁與張通儒、田乾眞皆已遁矣。</w:t>
      </w:r>
      <w:r w:rsidRPr="001221B9">
        <w:rPr>
          <w:rStyle w:val="00Text"/>
          <w:rFonts w:asciiTheme="minorEastAsia"/>
        </w:rPr>
        <w:t>廣平王若用僕固懷恩之言，固不假新店之戰，可以徑取東京矣。</w:t>
      </w:r>
      <w:r w:rsidRPr="001221B9">
        <w:rPr>
          <w:rFonts w:asciiTheme="minorEastAsia"/>
        </w:rPr>
        <w:t>癸卯，大軍入西京。</w:t>
      </w:r>
    </w:p>
    <w:p w:rsidR="00934453" w:rsidRPr="001221B9" w:rsidRDefault="00934453" w:rsidP="00DF5A42">
      <w:pPr>
        <w:rPr>
          <w:rFonts w:asciiTheme="minorEastAsia"/>
        </w:rPr>
      </w:pPr>
      <w:r w:rsidRPr="001221B9">
        <w:rPr>
          <w:rFonts w:asciiTheme="minorEastAsia"/>
        </w:rPr>
        <w:t>初，上欲速得京師，與回紇約曰︰</w:t>
      </w:r>
      <w:r w:rsidR="000F1B0C">
        <w:rPr>
          <w:rFonts w:asciiTheme="minorEastAsia"/>
        </w:rPr>
        <w:t>「</w:t>
      </w:r>
      <w:r w:rsidRPr="001221B9">
        <w:rPr>
          <w:rFonts w:asciiTheme="minorEastAsia"/>
        </w:rPr>
        <w:t>克城之日，土地、士庶歸唐，金帛、子女皆歸回紇。</w:t>
      </w:r>
      <w:r w:rsidR="000F1B0C">
        <w:rPr>
          <w:rFonts w:asciiTheme="minorEastAsia"/>
        </w:rPr>
        <w:t>」</w:t>
      </w:r>
      <w:r w:rsidRPr="001221B9">
        <w:rPr>
          <w:rFonts w:asciiTheme="minorEastAsia"/>
        </w:rPr>
        <w:t>至是，葉護欲如約。廣平王俶拜於葉護馬前曰︰</w:t>
      </w:r>
      <w:r w:rsidR="000F1B0C">
        <w:rPr>
          <w:rFonts w:asciiTheme="minorEastAsia"/>
        </w:rPr>
        <w:t>「</w:t>
      </w:r>
      <w:r w:rsidRPr="001221B9">
        <w:rPr>
          <w:rFonts w:asciiTheme="minorEastAsia"/>
        </w:rPr>
        <w:t>今始得西京，若遽俘掠，則東京之人皆為賊固守，</w:t>
      </w:r>
      <w:r w:rsidRPr="001221B9">
        <w:rPr>
          <w:rStyle w:val="00Text"/>
          <w:rFonts w:asciiTheme="minorEastAsia"/>
        </w:rPr>
        <w:t>紇，下沒翻。為，于偽翻；下當為同。</w:t>
      </w:r>
      <w:r w:rsidRPr="001221B9">
        <w:rPr>
          <w:rFonts w:asciiTheme="minorEastAsia"/>
        </w:rPr>
        <w:t>不可復取矣，願至東京乃如約。</w:t>
      </w:r>
      <w:r w:rsidR="000F1B0C">
        <w:rPr>
          <w:rFonts w:asciiTheme="minorEastAsia"/>
        </w:rPr>
        <w:t>」</w:t>
      </w:r>
      <w:r w:rsidRPr="001221B9">
        <w:rPr>
          <w:rFonts w:asciiTheme="minorEastAsia"/>
        </w:rPr>
        <w:t>葉護驚躍下馬答拜，跪捧王足，</w:t>
      </w:r>
      <w:r w:rsidRPr="001221B9">
        <w:rPr>
          <w:rStyle w:val="00Text"/>
          <w:rFonts w:asciiTheme="minorEastAsia"/>
        </w:rPr>
        <w:t>夷禮以拜跪捧足為敬。</w:t>
      </w:r>
      <w:r w:rsidRPr="001221B9">
        <w:rPr>
          <w:rFonts w:asciiTheme="minorEastAsia"/>
        </w:rPr>
        <w:t>曰︰</w:t>
      </w:r>
      <w:r w:rsidR="000F1B0C">
        <w:rPr>
          <w:rFonts w:asciiTheme="minorEastAsia"/>
        </w:rPr>
        <w:t>「</w:t>
      </w:r>
      <w:r w:rsidRPr="001221B9">
        <w:rPr>
          <w:rFonts w:asciiTheme="minorEastAsia"/>
        </w:rPr>
        <w:t>當為殿下徑往東京。</w:t>
      </w:r>
      <w:r w:rsidR="000F1B0C">
        <w:rPr>
          <w:rFonts w:asciiTheme="minorEastAsia"/>
        </w:rPr>
        <w:t>」</w:t>
      </w:r>
      <w:r w:rsidRPr="001221B9">
        <w:rPr>
          <w:rFonts w:asciiTheme="minorEastAsia"/>
        </w:rPr>
        <w:t>卽與僕固懷因引回紇、西域之兵自城南過，營於滻水之東。</w:t>
      </w:r>
      <w:r w:rsidRPr="001221B9">
        <w:rPr>
          <w:rStyle w:val="00Text"/>
          <w:rFonts w:asciiTheme="minorEastAsia"/>
        </w:rPr>
        <w:t>過京城南，歷安化門、明德門、啓夏門外，遶京城東南角，轉北，歷延興、春明、通化三門之外，至滻水，出藍田縣境之西，北行過白鹿原西，又北入于霸水，滻，音產。</w:t>
      </w:r>
      <w:r w:rsidRPr="001221B9">
        <w:rPr>
          <w:rFonts w:asciiTheme="minorEastAsia"/>
        </w:rPr>
        <w:t>百姓、軍士、胡虜見俶拜，皆泣曰︰</w:t>
      </w:r>
      <w:r w:rsidR="000F1B0C">
        <w:rPr>
          <w:rFonts w:asciiTheme="minorEastAsia"/>
        </w:rPr>
        <w:t>「</w:t>
      </w:r>
      <w:r w:rsidRPr="001221B9">
        <w:rPr>
          <w:rFonts w:asciiTheme="minorEastAsia"/>
        </w:rPr>
        <w:t>廣平王眞華、夷之主！</w:t>
      </w:r>
      <w:r w:rsidR="000F1B0C">
        <w:rPr>
          <w:rFonts w:asciiTheme="minorEastAsia"/>
        </w:rPr>
        <w:t>」</w:t>
      </w:r>
      <w:r w:rsidRPr="001221B9">
        <w:rPr>
          <w:rFonts w:asciiTheme="minorEastAsia"/>
        </w:rPr>
        <w:t>上聞之喜曰︰</w:t>
      </w:r>
      <w:r w:rsidR="000F1B0C">
        <w:rPr>
          <w:rFonts w:asciiTheme="minorEastAsia"/>
        </w:rPr>
        <w:t>「</w:t>
      </w:r>
      <w:r w:rsidRPr="001221B9">
        <w:rPr>
          <w:rFonts w:asciiTheme="minorEastAsia"/>
        </w:rPr>
        <w:t>朕不及也！</w:t>
      </w:r>
      <w:r w:rsidR="000F1B0C">
        <w:rPr>
          <w:rFonts w:asciiTheme="minorEastAsia"/>
        </w:rPr>
        <w:t>」</w:t>
      </w:r>
      <w:r w:rsidRPr="001221B9">
        <w:rPr>
          <w:rFonts w:asciiTheme="minorEastAsia"/>
        </w:rPr>
        <w:t>俶整衆入城，百姓老幼夾道歡呼悲泣。俶留長安，鎭撫三日，引大軍東出。</w:t>
      </w:r>
      <w:r w:rsidRPr="001221B9">
        <w:rPr>
          <w:rStyle w:val="00Text"/>
          <w:rFonts w:asciiTheme="minorEastAsia"/>
        </w:rPr>
        <w:t>東出京城門，取洛陽。俶，昌六翻。</w:t>
      </w:r>
      <w:r w:rsidRPr="001221B9">
        <w:rPr>
          <w:rFonts w:asciiTheme="minorEastAsia"/>
        </w:rPr>
        <w:t>以太子少傅虢王巨為西京留守。</w:t>
      </w:r>
      <w:r w:rsidRPr="001221B9">
        <w:rPr>
          <w:rStyle w:val="00Text"/>
          <w:rFonts w:asciiTheme="minorEastAsia"/>
        </w:rPr>
        <w:t>少，始照翻。守，式又翻。</w:t>
      </w:r>
    </w:p>
    <w:p w:rsidR="00934453" w:rsidRPr="001221B9" w:rsidRDefault="00934453" w:rsidP="00DF5A42">
      <w:pPr>
        <w:rPr>
          <w:rFonts w:asciiTheme="minorEastAsia"/>
        </w:rPr>
      </w:pPr>
      <w:r w:rsidRPr="001221B9">
        <w:rPr>
          <w:rFonts w:asciiTheme="minorEastAsia"/>
        </w:rPr>
        <w:t>甲辰，捷書至鳳翔，百寮入賀。上涕泗交頤，卽日，遣中使啖庭瑤入蜀奏上皇；</w:t>
      </w:r>
      <w:r w:rsidRPr="001221B9">
        <w:rPr>
          <w:rStyle w:val="00Text"/>
          <w:rFonts w:asciiTheme="minorEastAsia"/>
        </w:rPr>
        <w:t>使；疏吏翻。啖，徒敢翻，姓也。</w:t>
      </w:r>
      <w:r w:rsidRPr="001221B9">
        <w:rPr>
          <w:rFonts w:asciiTheme="minorEastAsia"/>
        </w:rPr>
        <w:t>命左僕射裴冕入京師，告郊廟及宣慰百姓。</w:t>
      </w:r>
    </w:p>
    <w:p w:rsidR="00934453" w:rsidRPr="001221B9" w:rsidRDefault="00934453" w:rsidP="00DF5A42">
      <w:pPr>
        <w:rPr>
          <w:rFonts w:asciiTheme="minorEastAsia"/>
        </w:rPr>
      </w:pPr>
      <w:r w:rsidRPr="001221B9">
        <w:rPr>
          <w:rFonts w:asciiTheme="minorEastAsia"/>
        </w:rPr>
        <w:t>上以駿馬召李泌於長安。</w:t>
      </w:r>
      <w:r w:rsidRPr="001221B9">
        <w:rPr>
          <w:rStyle w:val="00Text"/>
          <w:rFonts w:asciiTheme="minorEastAsia"/>
        </w:rPr>
        <w:t>射，寅謝翻。泌，毗必翻。李泌時從軍在長安。</w:t>
      </w:r>
      <w:r w:rsidRPr="001221B9">
        <w:rPr>
          <w:rFonts w:asciiTheme="minorEastAsia"/>
        </w:rPr>
        <w:t>卽至，上曰︰</w:t>
      </w:r>
      <w:r w:rsidR="000F1B0C">
        <w:rPr>
          <w:rFonts w:asciiTheme="minorEastAsia"/>
        </w:rPr>
        <w:t>「</w:t>
      </w:r>
      <w:r w:rsidRPr="001221B9">
        <w:rPr>
          <w:rFonts w:asciiTheme="minorEastAsia"/>
        </w:rPr>
        <w:t>朕已表請上皇東歸，朕當還東宮復脩臣子之職。</w:t>
      </w:r>
      <w:r w:rsidR="000F1B0C">
        <w:rPr>
          <w:rFonts w:asciiTheme="minorEastAsia"/>
        </w:rPr>
        <w:t>」</w:t>
      </w:r>
      <w:r w:rsidRPr="001221B9">
        <w:rPr>
          <w:rFonts w:asciiTheme="minorEastAsia"/>
        </w:rPr>
        <w:t>泌曰︰</w:t>
      </w:r>
      <w:r w:rsidR="000F1B0C">
        <w:rPr>
          <w:rFonts w:asciiTheme="minorEastAsia"/>
        </w:rPr>
        <w:t>「</w:t>
      </w:r>
      <w:r w:rsidRPr="001221B9">
        <w:rPr>
          <w:rFonts w:asciiTheme="minorEastAsia"/>
        </w:rPr>
        <w:t>表可追乎？</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已遠矣。</w:t>
      </w:r>
      <w:r w:rsidR="000F1B0C">
        <w:rPr>
          <w:rFonts w:asciiTheme="minorEastAsia"/>
        </w:rPr>
        <w:t>」</w:t>
      </w:r>
      <w:r w:rsidRPr="001221B9">
        <w:rPr>
          <w:rFonts w:asciiTheme="minorEastAsia"/>
        </w:rPr>
        <w:t>泌曰︰</w:t>
      </w:r>
      <w:r w:rsidR="000F1B0C">
        <w:rPr>
          <w:rFonts w:asciiTheme="minorEastAsia"/>
        </w:rPr>
        <w:t>「</w:t>
      </w:r>
      <w:r w:rsidRPr="001221B9">
        <w:rPr>
          <w:rFonts w:asciiTheme="minorEastAsia"/>
        </w:rPr>
        <w:t>上皇不來矣。</w:t>
      </w:r>
      <w:r w:rsidR="000F1B0C">
        <w:rPr>
          <w:rFonts w:asciiTheme="minorEastAsia"/>
        </w:rPr>
        <w:t>」</w:t>
      </w:r>
      <w:r w:rsidRPr="001221B9">
        <w:rPr>
          <w:rFonts w:asciiTheme="minorEastAsia"/>
        </w:rPr>
        <w:t>上驚，問故。泌曰︰</w:t>
      </w:r>
      <w:r w:rsidR="000F1B0C">
        <w:rPr>
          <w:rFonts w:asciiTheme="minorEastAsia"/>
        </w:rPr>
        <w:t>「</w:t>
      </w:r>
      <w:r w:rsidRPr="001221B9">
        <w:rPr>
          <w:rFonts w:asciiTheme="minorEastAsia"/>
        </w:rPr>
        <w:t>理勢自然。</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為之柰何？</w:t>
      </w:r>
      <w:r w:rsidR="000F1B0C">
        <w:rPr>
          <w:rFonts w:asciiTheme="minorEastAsia"/>
        </w:rPr>
        <w:t>」</w:t>
      </w:r>
      <w:r w:rsidRPr="001221B9">
        <w:rPr>
          <w:rFonts w:asciiTheme="minorEastAsia"/>
        </w:rPr>
        <w:t>泌曰︰</w:t>
      </w:r>
      <w:r w:rsidR="000F1B0C">
        <w:rPr>
          <w:rFonts w:asciiTheme="minorEastAsia"/>
        </w:rPr>
        <w:t>「</w:t>
      </w:r>
      <w:r w:rsidRPr="001221B9">
        <w:rPr>
          <w:rFonts w:asciiTheme="minorEastAsia"/>
        </w:rPr>
        <w:t>今請更為羣臣賀表，言自馬嵬請留，靈武勸進，</w:t>
      </w:r>
      <w:r w:rsidRPr="001221B9">
        <w:rPr>
          <w:rStyle w:val="00Text"/>
          <w:rFonts w:asciiTheme="minorEastAsia"/>
        </w:rPr>
        <w:t>更，古孟翻。嵬，五回翻。請留、勸進事並見二百十八卷至德元載。</w:t>
      </w:r>
      <w:r w:rsidRPr="001221B9">
        <w:rPr>
          <w:rFonts w:asciiTheme="minorEastAsia"/>
        </w:rPr>
        <w:t>及今成功，聖上思戀晨昏，請速還京以就孝養之意，則可矣。</w:t>
      </w:r>
      <w:r w:rsidR="000F1B0C">
        <w:rPr>
          <w:rFonts w:asciiTheme="minorEastAsia"/>
        </w:rPr>
        <w:t>」</w:t>
      </w:r>
      <w:r w:rsidRPr="001221B9">
        <w:rPr>
          <w:rStyle w:val="00Text"/>
          <w:rFonts w:asciiTheme="minorEastAsia"/>
        </w:rPr>
        <w:t>養，羊尚翻。</w:t>
      </w:r>
      <w:r w:rsidRPr="001221B9">
        <w:rPr>
          <w:rFonts w:asciiTheme="minorEastAsia"/>
        </w:rPr>
        <w:t>上卽使泌草表。上讀之，泣曰︰</w:t>
      </w:r>
      <w:r w:rsidR="000F1B0C">
        <w:rPr>
          <w:rFonts w:asciiTheme="minorEastAsia"/>
        </w:rPr>
        <w:t>「</w:t>
      </w:r>
      <w:r w:rsidRPr="001221B9">
        <w:rPr>
          <w:rFonts w:asciiTheme="minorEastAsia"/>
        </w:rPr>
        <w:t>朕始以至誠願歸萬機。今聞先生之言，乃寤其失。</w:t>
      </w:r>
      <w:r w:rsidR="000F1B0C">
        <w:rPr>
          <w:rFonts w:asciiTheme="minorEastAsia"/>
        </w:rPr>
        <w:t>」</w:t>
      </w:r>
      <w:r w:rsidRPr="001221B9">
        <w:rPr>
          <w:rFonts w:asciiTheme="minorEastAsia"/>
        </w:rPr>
        <w:t>立命中使奉表入蜀，因就泌飲酒，同榻而寢。而李輔國請取契鑰付泌，泌請使請輔國掌之；上許之。</w:t>
      </w:r>
      <w:r w:rsidRPr="001221B9">
        <w:rPr>
          <w:rStyle w:val="00Text"/>
          <w:rFonts w:asciiTheme="minorEastAsia"/>
        </w:rPr>
        <w:t>泌掌契鑰，見二百十八卷上年九月。今付輔國，宮禁之權盡歸之矣。為輔國專擅張本。</w:t>
      </w:r>
    </w:p>
    <w:p w:rsidR="00934453" w:rsidRPr="001221B9" w:rsidRDefault="00934453" w:rsidP="00DF5A42">
      <w:pPr>
        <w:rPr>
          <w:rFonts w:asciiTheme="minorEastAsia"/>
        </w:rPr>
      </w:pPr>
      <w:r w:rsidRPr="001221B9">
        <w:rPr>
          <w:rFonts w:asciiTheme="minorEastAsia"/>
        </w:rPr>
        <w:t>泌曰︰</w:t>
      </w:r>
      <w:r w:rsidR="000F1B0C">
        <w:rPr>
          <w:rFonts w:asciiTheme="minorEastAsia"/>
        </w:rPr>
        <w:t>「</w:t>
      </w:r>
      <w:r w:rsidRPr="001221B9">
        <w:rPr>
          <w:rFonts w:asciiTheme="minorEastAsia"/>
        </w:rPr>
        <w:t>臣今報德足矣，復為閒人，何樂如之！</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朕與先生累年同憂患，今方相同娛樂，</w:t>
      </w:r>
      <w:r w:rsidRPr="001221B9">
        <w:rPr>
          <w:rStyle w:val="00Text"/>
          <w:rFonts w:asciiTheme="minorEastAsia"/>
        </w:rPr>
        <w:t>樂，音洛。</w:t>
      </w:r>
      <w:r w:rsidRPr="001221B9">
        <w:rPr>
          <w:rFonts w:asciiTheme="minorEastAsia"/>
        </w:rPr>
        <w:t>柰何遽欲去乎！</w:t>
      </w:r>
      <w:r w:rsidR="000F1B0C">
        <w:rPr>
          <w:rFonts w:asciiTheme="minorEastAsia"/>
        </w:rPr>
        <w:t>」</w:t>
      </w:r>
      <w:r w:rsidRPr="001221B9">
        <w:rPr>
          <w:rFonts w:asciiTheme="minorEastAsia"/>
        </w:rPr>
        <w:t>泌曰︰</w:t>
      </w:r>
      <w:r w:rsidR="000F1B0C">
        <w:rPr>
          <w:rFonts w:asciiTheme="minorEastAsia"/>
        </w:rPr>
        <w:t>「</w:t>
      </w:r>
      <w:r w:rsidRPr="001221B9">
        <w:rPr>
          <w:rFonts w:asciiTheme="minorEastAsia"/>
        </w:rPr>
        <w:t>臣有五不可留，願陛下聽臣去，免臣於死。</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何謂也？</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臣遇陛下太早，陛下任臣太重，寵臣太深，臣功太高，跡太奇，此其所以不可留也。</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且眠矣，異日議之。</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陛下今就臣榻臥，猶不得請，況異日香案之前乎！</w:t>
      </w:r>
      <w:r w:rsidRPr="001221B9">
        <w:rPr>
          <w:rStyle w:val="00Text"/>
          <w:rFonts w:asciiTheme="minorEastAsia"/>
        </w:rPr>
        <w:t>唐制︰凡朝日，殿上設黼扆、躡席、熏爐、香案，皇帝升御座，宰執當香案前奏事。</w:t>
      </w:r>
      <w:r w:rsidRPr="001221B9">
        <w:rPr>
          <w:rFonts w:asciiTheme="minorEastAsia"/>
        </w:rPr>
        <w:t>陛下不聽臣去，是殺臣也。</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不意卿疑朕如此，豈有如朕而辦殺卿邪！是直以朕為句踐也！</w:t>
      </w:r>
      <w:r w:rsidR="000F1B0C">
        <w:rPr>
          <w:rFonts w:asciiTheme="minorEastAsia"/>
        </w:rPr>
        <w:t>」</w:t>
      </w:r>
      <w:r w:rsidRPr="001221B9">
        <w:rPr>
          <w:rStyle w:val="00Text"/>
          <w:rFonts w:asciiTheme="minorEastAsia"/>
        </w:rPr>
        <w:t>邪，音耶。范蠡卽與越王句踐報吳之恥，蠡乃扁舟五湖，遺大夫文種書，以為句踐長頸鳥喙，可與同患難，不可與同安樂。文種見書，遂稱疾。句踐賜文種死。句，音鉤。</w:t>
      </w:r>
      <w:r w:rsidRPr="001221B9">
        <w:rPr>
          <w:rFonts w:asciiTheme="minorEastAsia"/>
        </w:rPr>
        <w:t>對曰︰</w:t>
      </w:r>
      <w:r w:rsidR="000F1B0C">
        <w:rPr>
          <w:rFonts w:asciiTheme="minorEastAsia"/>
        </w:rPr>
        <w:t>「</w:t>
      </w:r>
      <w:r w:rsidRPr="001221B9">
        <w:rPr>
          <w:rFonts w:asciiTheme="minorEastAsia"/>
        </w:rPr>
        <w:t>陛下不辦殺臣，故臣求歸；若其卽辦，臣安敢復言！</w:t>
      </w:r>
      <w:r w:rsidRPr="001221B9">
        <w:rPr>
          <w:rStyle w:val="00Text"/>
          <w:rFonts w:asciiTheme="minorEastAsia"/>
        </w:rPr>
        <w:t>復，扶又翻。</w:t>
      </w:r>
      <w:r w:rsidRPr="001221B9">
        <w:rPr>
          <w:rFonts w:asciiTheme="minorEastAsia"/>
        </w:rPr>
        <w:t>且殺臣者，非陛下也，乃</w:t>
      </w:r>
      <w:r w:rsidR="000F1B0C">
        <w:rPr>
          <w:rFonts w:asciiTheme="minorEastAsia"/>
        </w:rPr>
        <w:t>『</w:t>
      </w:r>
      <w:r w:rsidRPr="001221B9">
        <w:rPr>
          <w:rFonts w:asciiTheme="minorEastAsia"/>
        </w:rPr>
        <w:t>五不可</w:t>
      </w:r>
      <w:r w:rsidR="000F1B0C">
        <w:rPr>
          <w:rFonts w:asciiTheme="minorEastAsia"/>
        </w:rPr>
        <w:t>』</w:t>
      </w:r>
      <w:r w:rsidRPr="001221B9">
        <w:rPr>
          <w:rFonts w:asciiTheme="minorEastAsia"/>
        </w:rPr>
        <w:t>也。陛下曏日待臣如此，臣於事猶有不敢言者，況天下旣安，臣敢言乎！</w:t>
      </w:r>
      <w:r w:rsidR="000F1B0C">
        <w:rPr>
          <w:rFonts w:asciiTheme="minorEastAsia"/>
        </w:rPr>
        <w:t>」</w:t>
      </w:r>
    </w:p>
    <w:p w:rsidR="00934453" w:rsidRPr="001221B9" w:rsidRDefault="00934453" w:rsidP="00DF5A42">
      <w:pPr>
        <w:rPr>
          <w:rFonts w:asciiTheme="minorEastAsia"/>
        </w:rPr>
      </w:pPr>
      <w:r w:rsidRPr="001221B9">
        <w:rPr>
          <w:rFonts w:asciiTheme="minorEastAsia"/>
        </w:rPr>
        <w:t>上良久曰︰</w:t>
      </w:r>
      <w:r w:rsidR="000F1B0C">
        <w:rPr>
          <w:rFonts w:asciiTheme="minorEastAsia"/>
        </w:rPr>
        <w:t>「</w:t>
      </w:r>
      <w:r w:rsidRPr="001221B9">
        <w:rPr>
          <w:rFonts w:asciiTheme="minorEastAsia"/>
        </w:rPr>
        <w:t>卿以朕不從卿北伐之謀乎！</w:t>
      </w:r>
      <w:r w:rsidR="000F1B0C">
        <w:rPr>
          <w:rFonts w:asciiTheme="minorEastAsia"/>
        </w:rPr>
        <w:t>」</w:t>
      </w:r>
      <w:r w:rsidRPr="001221B9">
        <w:rPr>
          <w:rStyle w:val="00Text"/>
          <w:rFonts w:asciiTheme="minorEastAsia"/>
        </w:rPr>
        <w:t>謂不從使建寧王自媯、檀取范陽之策也。肅宗以意言之。</w:t>
      </w:r>
      <w:r w:rsidRPr="001221B9">
        <w:rPr>
          <w:rFonts w:asciiTheme="minorEastAsia"/>
        </w:rPr>
        <w:t>對曰︰</w:t>
      </w:r>
      <w:r w:rsidR="000F1B0C">
        <w:rPr>
          <w:rFonts w:asciiTheme="minorEastAsia"/>
        </w:rPr>
        <w:t>「</w:t>
      </w:r>
      <w:r w:rsidRPr="001221B9">
        <w:rPr>
          <w:rFonts w:asciiTheme="minorEastAsia"/>
        </w:rPr>
        <w:t>非也，所不敢言者，乃建寧耳。</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建寧，朕之愛子，性英果，艱難時有功，</w:t>
      </w:r>
      <w:r w:rsidRPr="001221B9">
        <w:rPr>
          <w:rStyle w:val="00Text"/>
          <w:rFonts w:asciiTheme="minorEastAsia"/>
        </w:rPr>
        <w:t>謂馬嵬勸留，及北赴靈武，血戰以衞上也。事見二百十八卷元載六月。</w:t>
      </w:r>
      <w:r w:rsidRPr="001221B9">
        <w:rPr>
          <w:rFonts w:asciiTheme="minorEastAsia"/>
        </w:rPr>
        <w:t>朕豈不知之！但因此為小人所敎，欲害其兄，圖繼嗣，朕以社稷大計，不得已而除之，</w:t>
      </w:r>
      <w:r w:rsidRPr="001221B9">
        <w:rPr>
          <w:rStyle w:val="00Text"/>
          <w:rFonts w:asciiTheme="minorEastAsia"/>
        </w:rPr>
        <w:t>事見上卷本年正月。嗣，祥吏翻。</w:t>
      </w:r>
      <w:r w:rsidRPr="001221B9">
        <w:rPr>
          <w:rFonts w:asciiTheme="minorEastAsia"/>
        </w:rPr>
        <w:t>卿不細知其故邪？</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若有此心，廣平當怨之。廣平每與臣言其冤，輒流涕嗚咽。臣今必辭陛下去，始敢言之耳。</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渠嘗夜捫廣平，意欲加害。</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此皆出讒人之口，豈有建寧之孝友聰明，肯為此乎！且陛下昔欲用建寧為元帥，臣請用廣平。</w:t>
      </w:r>
      <w:r w:rsidRPr="001221B9">
        <w:rPr>
          <w:rStyle w:val="00Text"/>
          <w:rFonts w:asciiTheme="minorEastAsia"/>
        </w:rPr>
        <w:t>事見二百十八卷元載九月。帥，所類翻。</w:t>
      </w:r>
      <w:r w:rsidRPr="001221B9">
        <w:rPr>
          <w:rFonts w:asciiTheme="minorEastAsia"/>
        </w:rPr>
        <w:t>建寧若有此心，當深憾於臣；而以臣為忠，益相親善，陛下以此可察其心矣。</w:t>
      </w:r>
      <w:r w:rsidR="000F1B0C">
        <w:rPr>
          <w:rFonts w:asciiTheme="minorEastAsia"/>
        </w:rPr>
        <w:t>」</w:t>
      </w:r>
      <w:r w:rsidRPr="001221B9">
        <w:rPr>
          <w:rFonts w:asciiTheme="minorEastAsia"/>
        </w:rPr>
        <w:t>上乃泣下曰︰</w:t>
      </w:r>
      <w:r w:rsidR="000F1B0C">
        <w:rPr>
          <w:rFonts w:asciiTheme="minorEastAsia"/>
        </w:rPr>
        <w:t>「</w:t>
      </w:r>
      <w:r w:rsidRPr="001221B9">
        <w:rPr>
          <w:rFonts w:asciiTheme="minorEastAsia"/>
        </w:rPr>
        <w:t>先生言是也。旣往不咎，</w:t>
      </w:r>
      <w:r w:rsidRPr="001221B9">
        <w:rPr>
          <w:rStyle w:val="00Text"/>
          <w:rFonts w:asciiTheme="minorEastAsia"/>
        </w:rPr>
        <w:t>引論語孔子之言。</w:t>
      </w:r>
      <w:r w:rsidRPr="001221B9">
        <w:rPr>
          <w:rFonts w:asciiTheme="minorEastAsia"/>
        </w:rPr>
        <w:t>朕不欲聞之。</w:t>
      </w:r>
      <w:r w:rsidR="000F1B0C">
        <w:rPr>
          <w:rFonts w:asciiTheme="minorEastAsia"/>
        </w:rPr>
        <w:t>」</w:t>
      </w:r>
    </w:p>
    <w:p w:rsidR="00934453" w:rsidRPr="001221B9" w:rsidRDefault="00934453" w:rsidP="00DF5A42">
      <w:pPr>
        <w:rPr>
          <w:rFonts w:asciiTheme="minorEastAsia"/>
        </w:rPr>
      </w:pPr>
      <w:r w:rsidRPr="001221B9">
        <w:rPr>
          <w:rFonts w:asciiTheme="minorEastAsia"/>
        </w:rPr>
        <w:t>泌曰︰</w:t>
      </w:r>
      <w:r w:rsidR="000F1B0C">
        <w:rPr>
          <w:rFonts w:asciiTheme="minorEastAsia"/>
        </w:rPr>
        <w:t>「</w:t>
      </w:r>
      <w:r w:rsidRPr="001221B9">
        <w:rPr>
          <w:rFonts w:asciiTheme="minorEastAsia"/>
        </w:rPr>
        <w:t>臣所以言之者，非咎旣往，乃欲使陛下愼將來耳。昔天后有四子，長曰太子弘，天后方圖稱制，惡其聰明，酖殺之，</w:t>
      </w:r>
      <w:r w:rsidRPr="001221B9">
        <w:rPr>
          <w:rStyle w:val="00Text"/>
          <w:rFonts w:asciiTheme="minorEastAsia"/>
        </w:rPr>
        <w:t>見二百二卷高宗上元二年。</w:t>
      </w:r>
      <w:r w:rsidRPr="001221B9">
        <w:rPr>
          <w:rFonts w:asciiTheme="minorEastAsia"/>
        </w:rPr>
        <w:t>立次子雍王賢。賢內憂懼，作黃臺瓜辭，冀以感悟天后。天后不聽，賢卒死於黔中。</w:t>
      </w:r>
      <w:r w:rsidRPr="001221B9">
        <w:rPr>
          <w:rStyle w:val="00Text"/>
          <w:rFonts w:asciiTheme="minorEastAsia"/>
        </w:rPr>
        <w:t>賢廢見二百二卷永隆元年；死見二百三卷武后光宅元年。卒，子恤翻。黔，音禽。</w:t>
      </w:r>
      <w:r w:rsidRPr="001221B9">
        <w:rPr>
          <w:rFonts w:asciiTheme="minorEastAsia"/>
        </w:rPr>
        <w:t>其辭曰︰</w:t>
      </w:r>
      <w:r w:rsidR="000F1B0C">
        <w:rPr>
          <w:rFonts w:asciiTheme="minorEastAsia"/>
        </w:rPr>
        <w:t>『</w:t>
      </w:r>
      <w:r w:rsidRPr="001221B9">
        <w:rPr>
          <w:rFonts w:asciiTheme="minorEastAsia"/>
        </w:rPr>
        <w:t>種瓜黃臺下，瓜熟子離離︰一摘使瓜好，再摘使瓜稀，三摘猶為可，四摘抱蔓歸！</w:t>
      </w:r>
      <w:r w:rsidR="000F1B0C">
        <w:rPr>
          <w:rFonts w:asciiTheme="minorEastAsia"/>
        </w:rPr>
        <w:t>』</w:t>
      </w:r>
      <w:r w:rsidRPr="001221B9">
        <w:rPr>
          <w:rFonts w:asciiTheme="minorEastAsia"/>
        </w:rPr>
        <w:t>今陛下已一摘矣，愼無再摘！</w:t>
      </w:r>
      <w:r w:rsidR="000F1B0C">
        <w:rPr>
          <w:rFonts w:asciiTheme="minorEastAsia"/>
        </w:rPr>
        <w:t>」</w:t>
      </w:r>
      <w:r w:rsidRPr="001221B9">
        <w:rPr>
          <w:rFonts w:asciiTheme="minorEastAsia"/>
        </w:rPr>
        <w:t>上愕然曰︰</w:t>
      </w:r>
      <w:r w:rsidR="000F1B0C">
        <w:rPr>
          <w:rFonts w:asciiTheme="minorEastAsia"/>
        </w:rPr>
        <w:t>「</w:t>
      </w:r>
      <w:r w:rsidRPr="001221B9">
        <w:rPr>
          <w:rFonts w:asciiTheme="minorEastAsia"/>
        </w:rPr>
        <w:t>安有是哉！卿錄是辭，朕當書紳。</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陛下但識之於心，</w:t>
      </w:r>
      <w:r w:rsidRPr="001221B9">
        <w:rPr>
          <w:rStyle w:val="00Text"/>
          <w:rFonts w:asciiTheme="minorEastAsia"/>
        </w:rPr>
        <w:t>識，職吏翻，記也。</w:t>
      </w:r>
      <w:r w:rsidRPr="001221B9">
        <w:rPr>
          <w:rFonts w:asciiTheme="minorEastAsia"/>
        </w:rPr>
        <w:t>何必形於外也！</w:t>
      </w:r>
      <w:r w:rsidR="000F1B0C">
        <w:rPr>
          <w:rFonts w:asciiTheme="minorEastAsia"/>
        </w:rPr>
        <w:t>」</w:t>
      </w:r>
      <w:r w:rsidRPr="001221B9">
        <w:rPr>
          <w:rFonts w:asciiTheme="minorEastAsia"/>
        </w:rPr>
        <w:t>是時廣平王有大功，良娣忌之，潛搆流言，故泌言及之。</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之</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泌復固請歸山，上曰俟將發此議之</w:t>
      </w:r>
      <w:r w:rsidR="000F1B0C">
        <w:rPr>
          <w:rStyle w:val="00Text"/>
          <w:rFonts w:asciiTheme="minorEastAsia"/>
        </w:rPr>
        <w:t>」</w:t>
      </w:r>
      <w:r w:rsidRPr="001221B9">
        <w:rPr>
          <w:rStyle w:val="00Text"/>
          <w:rFonts w:asciiTheme="minorEastAsia"/>
        </w:rPr>
        <w:t>十四字；乙十一行本同；退齋校同；張校同，云無註本亦無。</w:t>
      </w:r>
      <w:r w:rsidR="000F1B0C">
        <w:rPr>
          <w:rStyle w:val="00Text"/>
          <w:rFonts w:asciiTheme="minorEastAsia"/>
        </w:rPr>
        <w:t>』</w:t>
      </w:r>
      <w:r w:rsidRPr="001221B9">
        <w:rPr>
          <w:rStyle w:val="00Text"/>
          <w:rFonts w:asciiTheme="minorEastAsia"/>
        </w:rPr>
        <w:t>李泌歷事肅、代、德三朝，皆能言人所難言，奇士也。</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郭子儀引蕃、漢兵追賊至潼關，斬首五千級，克華陰、弘農二郡。關東獻俘百餘人，敕皆斬之；監察御史李勉言於上曰︰</w:t>
      </w:r>
      <w:r w:rsidR="000F1B0C">
        <w:rPr>
          <w:rFonts w:asciiTheme="minorEastAsia"/>
        </w:rPr>
        <w:t>「</w:t>
      </w:r>
      <w:r w:rsidR="00934453" w:rsidRPr="001221B9">
        <w:rPr>
          <w:rFonts w:asciiTheme="minorEastAsia"/>
        </w:rPr>
        <w:t>今元惡未除，為賊所汚者半天下，</w:t>
      </w:r>
      <w:r w:rsidR="00934453" w:rsidRPr="001221B9">
        <w:rPr>
          <w:rStyle w:val="00Text"/>
          <w:rFonts w:asciiTheme="minorEastAsia"/>
        </w:rPr>
        <w:t>汚，烏故翻。</w:t>
      </w:r>
      <w:r w:rsidR="00934453" w:rsidRPr="001221B9">
        <w:rPr>
          <w:rFonts w:asciiTheme="minorEastAsia"/>
        </w:rPr>
        <w:t>聞陛下龍興，咸思洗心以承聖化，今悉誅之，是驅之使從賊也。</w:t>
      </w:r>
      <w:r w:rsidR="000F1B0C">
        <w:rPr>
          <w:rFonts w:asciiTheme="minorEastAsia"/>
        </w:rPr>
        <w:t>」</w:t>
      </w:r>
      <w:r w:rsidR="00934453" w:rsidRPr="001221B9">
        <w:rPr>
          <w:rFonts w:asciiTheme="minorEastAsia"/>
        </w:rPr>
        <w:t>上遽使赦之。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冬，十月，丁未，談</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談</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啖</w:t>
      </w:r>
      <w:r w:rsidR="000F1B0C">
        <w:rPr>
          <w:rFonts w:asciiTheme="minorEastAsia" w:eastAsiaTheme="minorEastAsia"/>
        </w:rPr>
        <w:t>」</w:t>
      </w:r>
      <w:r w:rsidR="00934453" w:rsidRPr="001221B9">
        <w:rPr>
          <w:rFonts w:asciiTheme="minorEastAsia" w:eastAsiaTheme="minorEastAsia"/>
        </w:rPr>
        <w:t>；乙十一行本同；孔本同。</w:t>
      </w:r>
      <w:r w:rsidR="000F1B0C">
        <w:rPr>
          <w:rFonts w:asciiTheme="minorEastAsia" w:eastAsiaTheme="minorEastAsia"/>
        </w:rPr>
        <w:t>』</w:t>
      </w:r>
      <w:r w:rsidR="00934453" w:rsidRPr="00101E55">
        <w:rPr>
          <w:rStyle w:val="01Text"/>
          <w:rFonts w:asciiTheme="minorEastAsia" w:eastAsiaTheme="minorEastAsia"/>
          <w:sz w:val="21"/>
        </w:rPr>
        <w:t>庭瑤至蜀。</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壬子，興平軍奏︰破賊於武關，克上洛郡。</w:t>
      </w:r>
      <w:r w:rsidR="00934453" w:rsidRPr="001221B9">
        <w:rPr>
          <w:rStyle w:val="00Text"/>
          <w:rFonts w:asciiTheme="minorEastAsia"/>
        </w:rPr>
        <w:t>時王難得領興平軍。</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吐蕃陷西平。</w:t>
      </w:r>
      <w:r w:rsidR="00934453" w:rsidRPr="001221B9">
        <w:rPr>
          <w:rStyle w:val="00Text"/>
          <w:rFonts w:asciiTheme="minorEastAsia"/>
        </w:rPr>
        <w:t>西平郡，鄯州。</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尹子奇久圍睢陽，城中食盡，議棄城東走，張巡、許遠謀，以為︰</w:t>
      </w:r>
      <w:r w:rsidR="000F1B0C">
        <w:rPr>
          <w:rFonts w:asciiTheme="minorEastAsia"/>
        </w:rPr>
        <w:t>「</w:t>
      </w:r>
      <w:r w:rsidR="00934453" w:rsidRPr="001221B9">
        <w:rPr>
          <w:rFonts w:asciiTheme="minorEastAsia"/>
        </w:rPr>
        <w:t>睢陽，江、淮之保障，若棄之去，賊必乘勝長驅，是無江、淮也。</w:t>
      </w:r>
      <w:r w:rsidR="00934453" w:rsidRPr="001221B9">
        <w:rPr>
          <w:rStyle w:val="00Text"/>
          <w:rFonts w:asciiTheme="minorEastAsia"/>
        </w:rPr>
        <w:t>考異曰︰唐人皆以全江、淮為巡、遠功。按睢陽雖當江、淮之路，城旣被圍，賊若欲取江、淮、繞出其外，睢陽豈能障之哉！蓋巡善用兵，賊畏巡為後患，不滅巡則不敢越過其南耳。</w:t>
      </w:r>
      <w:r w:rsidR="00934453" w:rsidRPr="001221B9">
        <w:rPr>
          <w:rFonts w:asciiTheme="minorEastAsia"/>
        </w:rPr>
        <w:t>且我衆飢羸，走必不達。古者戰國諸侯，尚相救恤，</w:t>
      </w:r>
      <w:r w:rsidR="00934453" w:rsidRPr="001221B9">
        <w:rPr>
          <w:rStyle w:val="00Text"/>
          <w:rFonts w:asciiTheme="minorEastAsia"/>
        </w:rPr>
        <w:t>謂春秋列國，同盟有急則相救恤也。</w:t>
      </w:r>
      <w:r w:rsidR="00934453" w:rsidRPr="001221B9">
        <w:rPr>
          <w:rFonts w:asciiTheme="minorEastAsia"/>
        </w:rPr>
        <w:t>況密邇羣帥乎！</w:t>
      </w:r>
      <w:r w:rsidR="00934453" w:rsidRPr="001221B9">
        <w:rPr>
          <w:rStyle w:val="00Text"/>
          <w:rFonts w:asciiTheme="minorEastAsia"/>
        </w:rPr>
        <w:t>羣帥，謂張鎬、尚衡、許叔冀等。帥，所類翻。</w:t>
      </w:r>
      <w:r w:rsidR="00934453" w:rsidRPr="001221B9">
        <w:rPr>
          <w:rFonts w:asciiTheme="minorEastAsia"/>
        </w:rPr>
        <w:t>不如堅守以待之。</w:t>
      </w:r>
      <w:r w:rsidR="000F1B0C">
        <w:rPr>
          <w:rFonts w:asciiTheme="minorEastAsia"/>
        </w:rPr>
        <w:t>」</w:t>
      </w:r>
      <w:r w:rsidR="00934453" w:rsidRPr="001221B9">
        <w:rPr>
          <w:rFonts w:asciiTheme="minorEastAsia"/>
        </w:rPr>
        <w:t>茶紙旣盡，遂食馬；馬盡，羅雀掘鼠；雀鼠又盡，巡出愛妾，殺以食士，</w:t>
      </w:r>
      <w:r w:rsidR="00934453" w:rsidRPr="001221B9">
        <w:rPr>
          <w:rStyle w:val="00Text"/>
          <w:rFonts w:asciiTheme="minorEastAsia"/>
        </w:rPr>
        <w:t>食，祥吏翻。</w:t>
      </w:r>
      <w:r w:rsidR="00934453" w:rsidRPr="001221B9">
        <w:rPr>
          <w:rFonts w:asciiTheme="minorEastAsia"/>
        </w:rPr>
        <w:t>遠亦殺其奴；然後括城中婦人食之，</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之</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旣盡</w:t>
      </w:r>
      <w:r w:rsidR="000F1B0C">
        <w:rPr>
          <w:rStyle w:val="00Text"/>
          <w:rFonts w:asciiTheme="minorEastAsia"/>
        </w:rPr>
        <w:t>」</w:t>
      </w:r>
      <w:r w:rsidR="00934453" w:rsidRPr="001221B9">
        <w:rPr>
          <w:rStyle w:val="00Text"/>
          <w:rFonts w:asciiTheme="minorEastAsia"/>
        </w:rPr>
        <w:t>二字；乙十一行本同；孔本同；退齋校同。</w:t>
      </w:r>
      <w:r w:rsidR="000F1B0C">
        <w:rPr>
          <w:rStyle w:val="00Text"/>
          <w:rFonts w:asciiTheme="minorEastAsia"/>
        </w:rPr>
        <w:t>』</w:t>
      </w:r>
      <w:r w:rsidR="00934453" w:rsidRPr="001221B9">
        <w:rPr>
          <w:rFonts w:asciiTheme="minorEastAsia"/>
        </w:rPr>
        <w:t>繼以男子老弱。人知必死，莫有叛者，所餘纔四百人。</w:t>
      </w:r>
    </w:p>
    <w:p w:rsidR="00934453" w:rsidRPr="001221B9" w:rsidRDefault="00934453" w:rsidP="00DF5A42">
      <w:pPr>
        <w:rPr>
          <w:rFonts w:asciiTheme="minorEastAsia"/>
        </w:rPr>
      </w:pPr>
      <w:r w:rsidRPr="001221B9">
        <w:rPr>
          <w:rFonts w:asciiTheme="minorEastAsia"/>
        </w:rPr>
        <w:t>癸丑，賊登城，將士病，不能戰。巡西向再拜曰︰</w:t>
      </w:r>
      <w:r w:rsidR="000F1B0C">
        <w:rPr>
          <w:rFonts w:asciiTheme="minorEastAsia"/>
        </w:rPr>
        <w:t>「</w:t>
      </w:r>
      <w:r w:rsidRPr="001221B9">
        <w:rPr>
          <w:rFonts w:asciiTheme="minorEastAsia"/>
        </w:rPr>
        <w:t>臣力竭矣，不能全城，生旣無以報陛下，死當為厲鬼以殺賊！</w:t>
      </w:r>
      <w:r w:rsidR="000F1B0C">
        <w:rPr>
          <w:rFonts w:asciiTheme="minorEastAsia"/>
        </w:rPr>
        <w:t>」</w:t>
      </w:r>
      <w:r w:rsidRPr="001221B9">
        <w:rPr>
          <w:rStyle w:val="00Text"/>
          <w:rFonts w:asciiTheme="minorEastAsia"/>
        </w:rPr>
        <w:t>鬼無所歸者為厲。</w:t>
      </w:r>
      <w:r w:rsidRPr="001221B9">
        <w:rPr>
          <w:rFonts w:asciiTheme="minorEastAsia"/>
        </w:rPr>
        <w:t>城遂陷，巡、遠俱被執。尹子奇問巡曰︰</w:t>
      </w:r>
      <w:r w:rsidR="000F1B0C">
        <w:rPr>
          <w:rFonts w:asciiTheme="minorEastAsia"/>
        </w:rPr>
        <w:t>「</w:t>
      </w:r>
      <w:r w:rsidRPr="001221B9">
        <w:rPr>
          <w:rFonts w:asciiTheme="minorEastAsia"/>
        </w:rPr>
        <w:t>聞君每戰皆裂齒碎，何也？</w:t>
      </w:r>
      <w:r w:rsidR="000F1B0C">
        <w:rPr>
          <w:rFonts w:asciiTheme="minorEastAsia"/>
        </w:rPr>
        <w:t>」</w:t>
      </w:r>
      <w:r w:rsidRPr="001221B9">
        <w:rPr>
          <w:rStyle w:val="00Text"/>
          <w:rFonts w:asciiTheme="minorEastAsia"/>
        </w:rPr>
        <w:t>皆，疾智翻，又才詣翻，目眥也。</w:t>
      </w:r>
      <w:r w:rsidRPr="001221B9">
        <w:rPr>
          <w:rFonts w:asciiTheme="minorEastAsia"/>
        </w:rPr>
        <w:t>巡曰︰</w:t>
      </w:r>
      <w:r w:rsidR="000F1B0C">
        <w:rPr>
          <w:rFonts w:asciiTheme="minorEastAsia"/>
        </w:rPr>
        <w:t>「</w:t>
      </w:r>
      <w:r w:rsidRPr="001221B9">
        <w:rPr>
          <w:rFonts w:asciiTheme="minorEastAsia"/>
        </w:rPr>
        <w:t>吾志吞逆賊，但力不能耳。</w:t>
      </w:r>
      <w:r w:rsidR="000F1B0C">
        <w:rPr>
          <w:rFonts w:asciiTheme="minorEastAsia"/>
        </w:rPr>
        <w:t>」</w:t>
      </w:r>
      <w:r w:rsidRPr="001221B9">
        <w:rPr>
          <w:rFonts w:asciiTheme="minorEastAsia"/>
        </w:rPr>
        <w:t>子奇以刀抉其口視之，</w:t>
      </w:r>
      <w:r w:rsidRPr="001221B9">
        <w:rPr>
          <w:rStyle w:val="00Text"/>
          <w:rFonts w:asciiTheme="minorEastAsia"/>
        </w:rPr>
        <w:t>抉，一決翻。</w:t>
      </w:r>
      <w:r w:rsidRPr="001221B9">
        <w:rPr>
          <w:rFonts w:asciiTheme="minorEastAsia"/>
        </w:rPr>
        <w:t>所餘纔三四。子奇義其所為，欲活之。其徒曰︰</w:t>
      </w:r>
      <w:r w:rsidR="000F1B0C">
        <w:rPr>
          <w:rFonts w:asciiTheme="minorEastAsia"/>
        </w:rPr>
        <w:t>「</w:t>
      </w:r>
      <w:r w:rsidRPr="001221B9">
        <w:rPr>
          <w:rFonts w:asciiTheme="minorEastAsia"/>
        </w:rPr>
        <w:t>彼守節者也，終不為用。且得士心，存之，將為後患。</w:t>
      </w:r>
      <w:r w:rsidR="000F1B0C">
        <w:rPr>
          <w:rFonts w:asciiTheme="minorEastAsia"/>
        </w:rPr>
        <w:t>」</w:t>
      </w:r>
      <w:r w:rsidRPr="001221B9">
        <w:rPr>
          <w:rFonts w:asciiTheme="minorEastAsia"/>
        </w:rPr>
        <w:t>乃幷南霽雲、雷萬春等三十六人皆斬之。</w:t>
      </w:r>
      <w:r w:rsidRPr="001221B9">
        <w:rPr>
          <w:rStyle w:val="00Text"/>
          <w:rFonts w:asciiTheme="minorEastAsia"/>
        </w:rPr>
        <w:t>考異曰︰新傳曰︰</w:t>
      </w:r>
      <w:r w:rsidR="000F1B0C">
        <w:rPr>
          <w:rStyle w:val="00Text"/>
          <w:rFonts w:asciiTheme="minorEastAsia"/>
        </w:rPr>
        <w:t>「</w:t>
      </w:r>
      <w:r w:rsidRPr="001221B9">
        <w:rPr>
          <w:rStyle w:val="00Text"/>
          <w:rFonts w:asciiTheme="minorEastAsia"/>
        </w:rPr>
        <w:t>虢王巨之走臨淮，巡有妹嫁陸氏，遮巨勸勿行；不納。賜百縑，弗受。為巡補縫行間，軍中號陸家姑。先巡被害。</w:t>
      </w:r>
      <w:r w:rsidR="000F1B0C">
        <w:rPr>
          <w:rStyle w:val="00Text"/>
          <w:rFonts w:asciiTheme="minorEastAsia"/>
        </w:rPr>
        <w:t>」</w:t>
      </w:r>
      <w:r w:rsidRPr="001221B9">
        <w:rPr>
          <w:rStyle w:val="00Text"/>
          <w:rFonts w:asciiTheme="minorEastAsia"/>
        </w:rPr>
        <w:t>按巨在彭城，若走臨淮，陸姊在睢陽城，何以得遮之！今不取。</w:t>
      </w:r>
      <w:r w:rsidRPr="001221B9">
        <w:rPr>
          <w:rFonts w:asciiTheme="minorEastAsia"/>
        </w:rPr>
        <w:t>顏色不亂，揚揚如常。生致許遠於洛陽。</w:t>
      </w:r>
    </w:p>
    <w:p w:rsidR="00934453" w:rsidRPr="001221B9" w:rsidRDefault="00934453" w:rsidP="00DF5A42">
      <w:pPr>
        <w:rPr>
          <w:rFonts w:asciiTheme="minorEastAsia"/>
        </w:rPr>
      </w:pPr>
      <w:r w:rsidRPr="001221B9">
        <w:rPr>
          <w:rFonts w:asciiTheme="minorEastAsia"/>
        </w:rPr>
        <w:t>巡初守睢陽時，卒僅萬人，城中居人亦且數萬，巡一見問姓名，其後無不識者。前後大小戰凡四百餘，殺賊卒十二萬人。巡行兵不依古法敎戰陳，令本將各以其意敎之。</w:t>
      </w:r>
      <w:r w:rsidRPr="001221B9">
        <w:rPr>
          <w:rStyle w:val="00Text"/>
          <w:rFonts w:asciiTheme="minorEastAsia"/>
        </w:rPr>
        <w:t>本將，謂本部之將。陳，讀曰陣。</w:t>
      </w:r>
      <w:r w:rsidRPr="001221B9">
        <w:rPr>
          <w:rFonts w:asciiTheme="minorEastAsia"/>
        </w:rPr>
        <w:t>人或問其故，巡曰︰</w:t>
      </w:r>
      <w:r w:rsidR="000F1B0C">
        <w:rPr>
          <w:rFonts w:asciiTheme="minorEastAsia"/>
        </w:rPr>
        <w:t>「</w:t>
      </w:r>
      <w:r w:rsidRPr="001221B9">
        <w:rPr>
          <w:rFonts w:asciiTheme="minorEastAsia"/>
        </w:rPr>
        <w:t>今與胡虜戰，雲合鳥散，變態不恆，數步之間，勢有同異。臨機應猝，在於呼吸之間，而動詢大將，事不相及，非知兵之變者也。故吾使兵識將意，將識士情，投之而往，如手之使指。兵將相習，人自為戰，不亦可乎！</w:t>
      </w:r>
      <w:r w:rsidR="000F1B0C">
        <w:rPr>
          <w:rFonts w:asciiTheme="minorEastAsia"/>
        </w:rPr>
        <w:t>」</w:t>
      </w:r>
      <w:r w:rsidRPr="001221B9">
        <w:rPr>
          <w:rFonts w:asciiTheme="minorEastAsia"/>
        </w:rPr>
        <w:t>自興兵，器械、甲仗皆取之於敵，未嘗自脩。每戰，將士或退散，巡立於戰所，謂將士曰︰</w:t>
      </w:r>
      <w:r w:rsidR="000F1B0C">
        <w:rPr>
          <w:rFonts w:asciiTheme="minorEastAsia"/>
        </w:rPr>
        <w:t>「</w:t>
      </w:r>
      <w:r w:rsidRPr="001221B9">
        <w:rPr>
          <w:rFonts w:asciiTheme="minorEastAsia"/>
        </w:rPr>
        <w:t>我不離此，</w:t>
      </w:r>
      <w:r w:rsidRPr="001221B9">
        <w:rPr>
          <w:rStyle w:val="00Text"/>
          <w:rFonts w:asciiTheme="minorEastAsia"/>
        </w:rPr>
        <w:t>離，力智翻。</w:t>
      </w:r>
      <w:r w:rsidRPr="001221B9">
        <w:rPr>
          <w:rFonts w:asciiTheme="minorEastAsia"/>
        </w:rPr>
        <w:t>汝為我還決之。</w:t>
      </w:r>
      <w:r w:rsidR="000F1B0C">
        <w:rPr>
          <w:rFonts w:asciiTheme="minorEastAsia"/>
        </w:rPr>
        <w:t>」</w:t>
      </w:r>
      <w:r w:rsidRPr="001221B9">
        <w:rPr>
          <w:rFonts w:asciiTheme="minorEastAsia"/>
        </w:rPr>
        <w:t>將士莫敢不還，死戰，卒破敵。</w:t>
      </w:r>
      <w:r w:rsidRPr="001221B9">
        <w:rPr>
          <w:rStyle w:val="00Text"/>
          <w:rFonts w:asciiTheme="minorEastAsia"/>
        </w:rPr>
        <w:t>為，于偽翻。卒，子恤翻。</w:t>
      </w:r>
      <w:r w:rsidRPr="001221B9">
        <w:rPr>
          <w:rFonts w:asciiTheme="minorEastAsia"/>
        </w:rPr>
        <w:t>又惟誠待人，無所疑隱；臨敵應變，出奇無窮；號令明，賞罰信，與衆共甘苦寒暑，故下爭致死力。</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張鎬聞睢陽圍急，倍道亟進，</w:t>
      </w:r>
      <w:r w:rsidRPr="001221B9">
        <w:rPr>
          <w:rFonts w:asciiTheme="minorEastAsia" w:eastAsiaTheme="minorEastAsia"/>
        </w:rPr>
        <w:t>張鎬代賀蘭進明，見上卷八月。</w:t>
      </w:r>
      <w:r w:rsidRPr="00101E55">
        <w:rPr>
          <w:rStyle w:val="01Text"/>
          <w:rFonts w:asciiTheme="minorEastAsia" w:eastAsiaTheme="minorEastAsia"/>
          <w:sz w:val="21"/>
        </w:rPr>
        <w:t>檄浙東、浙西、淮南、北海諸節度</w:t>
      </w:r>
      <w:r w:rsidRPr="001221B9">
        <w:rPr>
          <w:rFonts w:asciiTheme="minorEastAsia" w:eastAsiaTheme="minorEastAsia"/>
        </w:rPr>
        <w:t>按新書</w:t>
      </w:r>
      <w:r w:rsidRPr="001221B9">
        <w:rPr>
          <w:rFonts w:asciiTheme="minorEastAsia" w:eastAsiaTheme="minorEastAsia"/>
        </w:rPr>
        <w:t>·</w:t>
      </w:r>
      <w:r w:rsidRPr="001221B9">
        <w:rPr>
          <w:rFonts w:asciiTheme="minorEastAsia" w:eastAsiaTheme="minorEastAsia"/>
        </w:rPr>
        <w:t>方鎭表，浙東、浙西明年方置節度使。時崔渙在浙東，李希言在浙西，皆非節度使。淮南則李成式，北海尚為賊將能元皓所據。然去年已置北海節度使，是雖未復北海而已置北海帥矣。</w:t>
      </w:r>
      <w:r w:rsidRPr="00101E55">
        <w:rPr>
          <w:rStyle w:val="01Text"/>
          <w:rFonts w:asciiTheme="minorEastAsia" w:eastAsiaTheme="minorEastAsia"/>
          <w:sz w:val="21"/>
        </w:rPr>
        <w:t>及譙郡太守閭丘曉，使共救之。曉素傲很，不受鎬命。比鎬至，</w:t>
      </w:r>
      <w:r w:rsidRPr="001221B9">
        <w:rPr>
          <w:rFonts w:asciiTheme="minorEastAsia" w:eastAsiaTheme="minorEastAsia"/>
        </w:rPr>
        <w:t>比，必利翻，及也。</w:t>
      </w:r>
      <w:r w:rsidRPr="00101E55">
        <w:rPr>
          <w:rStyle w:val="01Text"/>
          <w:rFonts w:asciiTheme="minorEastAsia" w:eastAsiaTheme="minorEastAsia"/>
          <w:sz w:val="21"/>
        </w:rPr>
        <w:t>睢陽城已陷三日。鎬召曉，杖殺之。</w:t>
      </w:r>
      <w:r w:rsidRPr="001221B9">
        <w:rPr>
          <w:rFonts w:asciiTheme="minorEastAsia" w:eastAsiaTheme="minorEastAsia"/>
        </w:rPr>
        <w:t>考異曰︰舊傳作</w:t>
      </w:r>
      <w:r w:rsidR="000F1B0C">
        <w:rPr>
          <w:rFonts w:asciiTheme="minorEastAsia" w:eastAsiaTheme="minorEastAsia"/>
        </w:rPr>
        <w:t>「</w:t>
      </w:r>
      <w:r w:rsidRPr="001221B9">
        <w:rPr>
          <w:rFonts w:asciiTheme="minorEastAsia" w:eastAsiaTheme="minorEastAsia"/>
        </w:rPr>
        <w:t>豪州刺史</w:t>
      </w:r>
      <w:r w:rsidR="000F1B0C">
        <w:rPr>
          <w:rFonts w:asciiTheme="minorEastAsia" w:eastAsiaTheme="minorEastAsia"/>
        </w:rPr>
        <w:t>」</w:t>
      </w:r>
      <w:r w:rsidRPr="001221B9">
        <w:rPr>
          <w:rFonts w:asciiTheme="minorEastAsia" w:eastAsiaTheme="minorEastAsia"/>
        </w:rPr>
        <w:t>，新傳作</w:t>
      </w:r>
      <w:r w:rsidR="000F1B0C">
        <w:rPr>
          <w:rFonts w:asciiTheme="minorEastAsia" w:eastAsiaTheme="minorEastAsia"/>
        </w:rPr>
        <w:t>「</w:t>
      </w:r>
      <w:r w:rsidRPr="001221B9">
        <w:rPr>
          <w:rFonts w:asciiTheme="minorEastAsia" w:eastAsiaTheme="minorEastAsia"/>
        </w:rPr>
        <w:t>濠州刺史</w:t>
      </w:r>
      <w:r w:rsidR="000F1B0C">
        <w:rPr>
          <w:rFonts w:asciiTheme="minorEastAsia" w:eastAsiaTheme="minorEastAsia"/>
        </w:rPr>
        <w:t>」</w:t>
      </w:r>
      <w:r w:rsidRPr="001221B9">
        <w:rPr>
          <w:rFonts w:asciiTheme="minorEastAsia" w:eastAsiaTheme="minorEastAsia"/>
        </w:rPr>
        <w:t>，統紀作</w:t>
      </w:r>
      <w:r w:rsidR="000F1B0C">
        <w:rPr>
          <w:rFonts w:asciiTheme="minorEastAsia" w:eastAsiaTheme="minorEastAsia"/>
        </w:rPr>
        <w:t>「</w:t>
      </w:r>
      <w:r w:rsidRPr="001221B9">
        <w:rPr>
          <w:rFonts w:asciiTheme="minorEastAsia" w:eastAsiaTheme="minorEastAsia"/>
        </w:rPr>
        <w:t>亳州刺史</w:t>
      </w:r>
      <w:r w:rsidR="000F1B0C">
        <w:rPr>
          <w:rFonts w:asciiTheme="minorEastAsia" w:eastAsiaTheme="minorEastAsia"/>
        </w:rPr>
        <w:t>」</w:t>
      </w:r>
      <w:r w:rsidRPr="001221B9">
        <w:rPr>
          <w:rFonts w:asciiTheme="minorEastAsia" w:eastAsiaTheme="minorEastAsia"/>
        </w:rPr>
        <w:t>。按濠州在淮南，去睢陽遠。亳州與睢陽接境，必亳州也。今從統紀。余按通鑑改統紀之亳州為譙郡，以此時未復郡為州也。讀者宜知之。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張通儒等收餘衆走保陝，</w:t>
      </w:r>
      <w:r w:rsidR="00934453" w:rsidRPr="001221B9">
        <w:rPr>
          <w:rStyle w:val="00Text"/>
          <w:rFonts w:asciiTheme="minorEastAsia"/>
        </w:rPr>
        <w:t>自長安東走保陝。</w:t>
      </w:r>
      <w:r w:rsidR="00934453" w:rsidRPr="001221B9">
        <w:rPr>
          <w:rFonts w:asciiTheme="minorEastAsia"/>
        </w:rPr>
        <w:t>安慶緒悉發洛陽兵，使其御史大夫嚴莊將之，就通儒以拒官軍，幷舊兵步騎猶十五萬。</w:t>
      </w:r>
      <w:r w:rsidR="00934453" w:rsidRPr="001221B9">
        <w:rPr>
          <w:rStyle w:val="00Text"/>
          <w:rFonts w:asciiTheme="minorEastAsia"/>
        </w:rPr>
        <w:t>舊兵，謂張通儒等所領自西京東走之兵。</w:t>
      </w:r>
      <w:r w:rsidR="00934453" w:rsidRPr="001221B9">
        <w:rPr>
          <w:rFonts w:asciiTheme="minorEastAsia"/>
        </w:rPr>
        <w:t>己未，廣平王至曲沃。</w:t>
      </w:r>
      <w:r w:rsidR="00934453" w:rsidRPr="001221B9">
        <w:rPr>
          <w:rStyle w:val="00Text"/>
          <w:rFonts w:asciiTheme="minorEastAsia"/>
        </w:rPr>
        <w:t>此非春秋晉莊叔所封之曲沃，按其地在弘農、靈寶二縣之間。水經註︰弘農縣東十三里有好陽亭，又東有曲沃城。</w:t>
      </w:r>
      <w:r w:rsidR="00934453" w:rsidRPr="001221B9">
        <w:rPr>
          <w:rFonts w:asciiTheme="minorEastAsia"/>
        </w:rPr>
        <w:t>回紇葉護使其將軍鼻施吐撥裴羅等引軍旁南山搜伏，因駐軍嶺北。</w:t>
      </w:r>
      <w:r w:rsidR="00934453" w:rsidRPr="001221B9">
        <w:rPr>
          <w:rStyle w:val="00Text"/>
          <w:rFonts w:asciiTheme="minorEastAsia"/>
        </w:rPr>
        <w:t>旁，步浪翻。</w:t>
      </w:r>
      <w:r w:rsidR="00934453" w:rsidRPr="001221B9">
        <w:rPr>
          <w:rFonts w:asciiTheme="minorEastAsia"/>
        </w:rPr>
        <w:t>郭子儀等與賊遇於新店，</w:t>
      </w:r>
      <w:r w:rsidR="00934453" w:rsidRPr="001221B9">
        <w:rPr>
          <w:rStyle w:val="00Text"/>
          <w:rFonts w:asciiTheme="minorEastAsia"/>
        </w:rPr>
        <w:t>據舊書，新店在陝城西。</w:t>
      </w:r>
      <w:r w:rsidR="00934453" w:rsidRPr="001221B9">
        <w:rPr>
          <w:rFonts w:asciiTheme="minorEastAsia"/>
        </w:rPr>
        <w:t>賊依山而陳，子儀等初與之戰，不利，賊逐之下山。回紇自南山襲其背，於黃埃中發十餘矢。賊驚顧曰︰</w:t>
      </w:r>
      <w:r w:rsidR="000F1B0C">
        <w:rPr>
          <w:rFonts w:asciiTheme="minorEastAsia"/>
        </w:rPr>
        <w:t>「</w:t>
      </w:r>
      <w:r w:rsidR="00934453" w:rsidRPr="001221B9">
        <w:rPr>
          <w:rFonts w:asciiTheme="minorEastAsia"/>
        </w:rPr>
        <w:t>回紇至矣！</w:t>
      </w:r>
      <w:r w:rsidR="000F1B0C">
        <w:rPr>
          <w:rFonts w:asciiTheme="minorEastAsia"/>
        </w:rPr>
        <w:t>」</w:t>
      </w:r>
      <w:r w:rsidR="00934453" w:rsidRPr="001221B9">
        <w:rPr>
          <w:rFonts w:asciiTheme="minorEastAsia"/>
        </w:rPr>
        <w:t>遂潰。官軍與回紇夾擊之，賊大敗，僵尸蔽野。嚴莊、張通儒等棄陝東走，廣平王俶、郭子儀入陝城，僕固懷恩等分道追之。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嚴莊先入洛陽告安慶緒。庚申夜，慶緒帥其黨自苑門出，</w:t>
      </w:r>
      <w:r w:rsidRPr="001221B9">
        <w:rPr>
          <w:rFonts w:asciiTheme="minorEastAsia" w:eastAsiaTheme="minorEastAsia"/>
        </w:rPr>
        <w:t>東部苑門也。</w:t>
      </w:r>
      <w:r w:rsidRPr="00101E55">
        <w:rPr>
          <w:rStyle w:val="01Text"/>
          <w:rFonts w:asciiTheme="minorEastAsia" w:eastAsiaTheme="minorEastAsia"/>
          <w:sz w:val="21"/>
        </w:rPr>
        <w:t>走河北；</w:t>
      </w:r>
      <w:r w:rsidRPr="001221B9">
        <w:rPr>
          <w:rFonts w:asciiTheme="minorEastAsia" w:eastAsiaTheme="minorEastAsia"/>
        </w:rPr>
        <w:t>考異曰︰實錄無新店戰日，但云︰</w:t>
      </w:r>
      <w:r w:rsidR="000F1B0C">
        <w:rPr>
          <w:rFonts w:asciiTheme="minorEastAsia" w:eastAsiaTheme="minorEastAsia"/>
        </w:rPr>
        <w:t>「</w:t>
      </w:r>
      <w:r w:rsidRPr="001221B9">
        <w:rPr>
          <w:rFonts w:asciiTheme="minorEastAsia" w:eastAsiaTheme="minorEastAsia"/>
        </w:rPr>
        <w:t>子儀與嗣業等至新店，遇賊，大破之，逐北五十餘里，人馬相枕藉，器械、戈甲自陝至洛城委棄道路無空地。庚申，慶緒走，其夜，自東都苑門帥其衆黨奔河北。壬戌，元帥廣平王與子儀收陝郡。</w:t>
      </w:r>
      <w:r w:rsidR="000F1B0C">
        <w:rPr>
          <w:rFonts w:asciiTheme="minorEastAsia" w:eastAsiaTheme="minorEastAsia"/>
        </w:rPr>
        <w:t>」</w:t>
      </w:r>
      <w:r w:rsidRPr="001221B9">
        <w:rPr>
          <w:rFonts w:asciiTheme="minorEastAsia" w:eastAsiaTheme="minorEastAsia"/>
        </w:rPr>
        <w:t>汾陽家傳︰</w:t>
      </w:r>
      <w:r w:rsidR="000F1B0C">
        <w:rPr>
          <w:rFonts w:asciiTheme="minorEastAsia" w:eastAsiaTheme="minorEastAsia"/>
        </w:rPr>
        <w:t>「</w:t>
      </w:r>
      <w:r w:rsidRPr="001221B9">
        <w:rPr>
          <w:rFonts w:asciiTheme="minorEastAsia" w:eastAsiaTheme="minorEastAsia"/>
        </w:rPr>
        <w:t>九月，安慶緒自洛疾使諸將至陝，兼收敗卒，猶十五萬。十月四日，於陝西依山而陳，彼則憑高下擊，此乃進軍上衝，賊屹立不動。公使偽退，引令下山，使回紇驀澗走險以襲其背，賊乃敗績；斬九萬級，擒一萬人。</w:t>
      </w:r>
      <w:r w:rsidR="000F1B0C">
        <w:rPr>
          <w:rFonts w:asciiTheme="minorEastAsia" w:eastAsiaTheme="minorEastAsia"/>
        </w:rPr>
        <w:t>」</w:t>
      </w:r>
      <w:r w:rsidRPr="001221B9">
        <w:rPr>
          <w:rFonts w:asciiTheme="minorEastAsia" w:eastAsiaTheme="minorEastAsia"/>
        </w:rPr>
        <w:t>汾陽家傳︰</w:t>
      </w:r>
      <w:r w:rsidR="000F1B0C">
        <w:rPr>
          <w:rFonts w:asciiTheme="minorEastAsia" w:eastAsiaTheme="minorEastAsia"/>
        </w:rPr>
        <w:t>「</w:t>
      </w:r>
      <w:r w:rsidRPr="001221B9">
        <w:rPr>
          <w:rFonts w:asciiTheme="minorEastAsia" w:eastAsiaTheme="minorEastAsia"/>
        </w:rPr>
        <w:t>十月四日破賊於陝西，八日收洛陽。</w:t>
      </w:r>
      <w:r w:rsidR="000F1B0C">
        <w:rPr>
          <w:rFonts w:asciiTheme="minorEastAsia" w:eastAsiaTheme="minorEastAsia"/>
        </w:rPr>
        <w:t>」</w:t>
      </w:r>
      <w:r w:rsidRPr="001221B9">
        <w:rPr>
          <w:rFonts w:asciiTheme="minorEastAsia" w:eastAsiaTheme="minorEastAsia"/>
        </w:rPr>
        <w:t>年代記︰</w:t>
      </w:r>
      <w:r w:rsidR="000F1B0C">
        <w:rPr>
          <w:rFonts w:asciiTheme="minorEastAsia" w:eastAsiaTheme="minorEastAsia"/>
        </w:rPr>
        <w:t>「</w:t>
      </w:r>
      <w:r w:rsidRPr="001221B9">
        <w:rPr>
          <w:rFonts w:asciiTheme="minorEastAsia" w:eastAsiaTheme="minorEastAsia"/>
        </w:rPr>
        <w:t>十月，己未，破賊于新店。辛酉，慶緒聞軍敗，率其黨投相州。</w:t>
      </w:r>
      <w:r w:rsidR="000F1B0C">
        <w:rPr>
          <w:rFonts w:asciiTheme="minorEastAsia" w:eastAsiaTheme="minorEastAsia"/>
        </w:rPr>
        <w:t>」</w:t>
      </w:r>
      <w:r w:rsidRPr="001221B9">
        <w:rPr>
          <w:rFonts w:asciiTheme="minorEastAsia" w:eastAsiaTheme="minorEastAsia"/>
        </w:rPr>
        <w:t>舊紀︰</w:t>
      </w:r>
      <w:r w:rsidR="000F1B0C">
        <w:rPr>
          <w:rFonts w:asciiTheme="minorEastAsia" w:eastAsiaTheme="minorEastAsia"/>
        </w:rPr>
        <w:t>「</w:t>
      </w:r>
      <w:r w:rsidRPr="001221B9">
        <w:rPr>
          <w:rFonts w:asciiTheme="minorEastAsia" w:eastAsiaTheme="minorEastAsia"/>
        </w:rPr>
        <w:t>庚申，慶緒奔河北。壬戌，廣平王入東京。</w:t>
      </w:r>
      <w:r w:rsidR="000F1B0C">
        <w:rPr>
          <w:rFonts w:asciiTheme="minorEastAsia" w:eastAsiaTheme="minorEastAsia"/>
        </w:rPr>
        <w:t>」</w:t>
      </w:r>
      <w:r w:rsidRPr="001221B9">
        <w:rPr>
          <w:rFonts w:asciiTheme="minorEastAsia" w:eastAsiaTheme="minorEastAsia"/>
        </w:rPr>
        <w:t>新紀︰</w:t>
      </w:r>
      <w:r w:rsidR="000F1B0C">
        <w:rPr>
          <w:rFonts w:asciiTheme="minorEastAsia" w:eastAsiaTheme="minorEastAsia"/>
        </w:rPr>
        <w:t>「</w:t>
      </w:r>
      <w:r w:rsidRPr="001221B9">
        <w:rPr>
          <w:rFonts w:asciiTheme="minorEastAsia" w:eastAsiaTheme="minorEastAsia"/>
        </w:rPr>
        <w:t>戊申，敗賊新店，克陝郡。壬子，復東京。</w:t>
      </w:r>
      <w:r w:rsidR="000F1B0C">
        <w:rPr>
          <w:rFonts w:asciiTheme="minorEastAsia" w:eastAsiaTheme="minorEastAsia"/>
        </w:rPr>
        <w:t>」</w:t>
      </w:r>
      <w:r w:rsidRPr="001221B9">
        <w:rPr>
          <w:rFonts w:asciiTheme="minorEastAsia" w:eastAsiaTheme="minorEastAsia"/>
        </w:rPr>
        <w:t>按陝、洛之間，幾三百里，汾陽傳、新紀太早，實錄壬戌收陝郡太晚，今從年代記、幸蜀記。</w:t>
      </w:r>
      <w:r w:rsidRPr="00101E55">
        <w:rPr>
          <w:rStyle w:val="01Text"/>
          <w:rFonts w:asciiTheme="minorEastAsia" w:eastAsiaTheme="minorEastAsia"/>
          <w:sz w:val="21"/>
        </w:rPr>
        <w:t>殺所獲唐將哥舒翰、程千里等三十餘人而去。許遠死於偃師。</w:t>
      </w:r>
      <w:r w:rsidRPr="001221B9">
        <w:rPr>
          <w:rFonts w:asciiTheme="minorEastAsia" w:eastAsiaTheme="minorEastAsia"/>
        </w:rPr>
        <w:t>考異曰︰實錄、舊傳皆曰︰</w:t>
      </w:r>
      <w:r w:rsidR="000F1B0C">
        <w:rPr>
          <w:rFonts w:asciiTheme="minorEastAsia" w:eastAsiaTheme="minorEastAsia"/>
        </w:rPr>
        <w:t>「</w:t>
      </w:r>
      <w:r w:rsidRPr="001221B9">
        <w:rPr>
          <w:rFonts w:asciiTheme="minorEastAsia" w:eastAsiaTheme="minorEastAsia"/>
        </w:rPr>
        <w:t>尹子奇執辛洛陽，與哥舒翰、程千里俱囚於客省。及安慶緒敗，渡河北走，使嚴莊皆害之。張中丞傳︰</w:t>
      </w:r>
      <w:r w:rsidR="000F1B0C">
        <w:rPr>
          <w:rFonts w:asciiTheme="minorEastAsia" w:eastAsiaTheme="minorEastAsia"/>
        </w:rPr>
        <w:t>「</w:t>
      </w:r>
      <w:r w:rsidRPr="001221B9">
        <w:rPr>
          <w:rFonts w:asciiTheme="minorEastAsia" w:eastAsiaTheme="minorEastAsia"/>
        </w:rPr>
        <w:t>相里造誄曰︰</w:t>
      </w:r>
      <w:r w:rsidR="000F1B0C">
        <w:rPr>
          <w:rFonts w:asciiTheme="minorEastAsia" w:eastAsiaTheme="minorEastAsia"/>
        </w:rPr>
        <w:t>『</w:t>
      </w:r>
      <w:r w:rsidRPr="001221B9">
        <w:rPr>
          <w:rFonts w:asciiTheme="minorEastAsia" w:eastAsiaTheme="minorEastAsia"/>
        </w:rPr>
        <w:t>唐故御史中丞張、許二居，以守城睢陽陷，張君遇害，許君為羯賊所擒，求死不得，降逼至偃師縣，亦被兵焉。</w:t>
      </w:r>
      <w:r w:rsidR="000F1B0C">
        <w:rPr>
          <w:rFonts w:asciiTheme="minorEastAsia" w:eastAsiaTheme="minorEastAsia"/>
        </w:rPr>
        <w:t>』」</w:t>
      </w:r>
      <w:r w:rsidRPr="001221B9">
        <w:rPr>
          <w:rFonts w:asciiTheme="minorEastAsia" w:eastAsiaTheme="minorEastAsia"/>
        </w:rPr>
        <w:t>今從之。</w:t>
      </w:r>
    </w:p>
    <w:p w:rsidR="00934453" w:rsidRPr="001221B9" w:rsidRDefault="00934453" w:rsidP="00DF5A42">
      <w:pPr>
        <w:rPr>
          <w:rFonts w:asciiTheme="minorEastAsia"/>
        </w:rPr>
      </w:pPr>
      <w:r w:rsidRPr="001221B9">
        <w:rPr>
          <w:rFonts w:asciiTheme="minorEastAsia"/>
        </w:rPr>
        <w:t>壬戌，廣平王俶入東京。回紇意猶未厭，俶患之。父老請率羅錦萬匹以賂回紇，回紇乃止。</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成都使還，</w:t>
      </w:r>
      <w:r w:rsidR="00934453" w:rsidRPr="001221B9">
        <w:rPr>
          <w:rStyle w:val="00Text"/>
          <w:rFonts w:asciiTheme="minorEastAsia"/>
        </w:rPr>
        <w:t>此還者，啖庭瑤也。還，音旋。</w:t>
      </w:r>
      <w:r w:rsidR="00934453" w:rsidRPr="001221B9">
        <w:rPr>
          <w:rFonts w:asciiTheme="minorEastAsia"/>
        </w:rPr>
        <w:t>上皇誥曰︰</w:t>
      </w:r>
      <w:r w:rsidR="000F1B0C">
        <w:rPr>
          <w:rFonts w:asciiTheme="minorEastAsia"/>
        </w:rPr>
        <w:t>「</w:t>
      </w:r>
      <w:r w:rsidR="00934453" w:rsidRPr="001221B9">
        <w:rPr>
          <w:rFonts w:asciiTheme="minorEastAsia"/>
        </w:rPr>
        <w:t>當與我劍南一道自奉，不復來矣。</w:t>
      </w:r>
      <w:r w:rsidR="000F1B0C">
        <w:rPr>
          <w:rFonts w:asciiTheme="minorEastAsia"/>
        </w:rPr>
        <w:t>」</w:t>
      </w:r>
      <w:r w:rsidR="00934453" w:rsidRPr="001221B9">
        <w:rPr>
          <w:rStyle w:val="00Text"/>
          <w:rFonts w:asciiTheme="minorEastAsia"/>
        </w:rPr>
        <w:t>復，扶又翻；下嗣復同。</w:t>
      </w:r>
      <w:r w:rsidR="00934453" w:rsidRPr="001221B9">
        <w:rPr>
          <w:rFonts w:asciiTheme="minorEastAsia"/>
        </w:rPr>
        <w:t>上憂懼，不知所為。</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為</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數日</w:t>
      </w:r>
      <w:r w:rsidR="000F1B0C">
        <w:rPr>
          <w:rStyle w:val="00Text"/>
          <w:rFonts w:asciiTheme="minorEastAsia"/>
        </w:rPr>
        <w:t>」</w:t>
      </w:r>
      <w:r w:rsidR="00934453" w:rsidRPr="001221B9">
        <w:rPr>
          <w:rStyle w:val="00Text"/>
          <w:rFonts w:asciiTheme="minorEastAsia"/>
        </w:rPr>
        <w:t>二字；乙十一行本同；孔本同；張校同。</w:t>
      </w:r>
      <w:r w:rsidR="000F1B0C">
        <w:rPr>
          <w:rStyle w:val="00Text"/>
          <w:rFonts w:asciiTheme="minorEastAsia"/>
        </w:rPr>
        <w:t>』</w:t>
      </w:r>
      <w:r w:rsidR="00934453" w:rsidRPr="001221B9">
        <w:rPr>
          <w:rFonts w:asciiTheme="minorEastAsia"/>
        </w:rPr>
        <w:t>後使者至，</w:t>
      </w:r>
      <w:r w:rsidR="00934453" w:rsidRPr="001221B9">
        <w:rPr>
          <w:rStyle w:val="00Text"/>
          <w:rFonts w:asciiTheme="minorEastAsia"/>
        </w:rPr>
        <w:t>此奉羣臣賀表中使繼還也。</w:t>
      </w:r>
      <w:r w:rsidR="00934453" w:rsidRPr="001221B9">
        <w:rPr>
          <w:rFonts w:asciiTheme="minorEastAsia"/>
        </w:rPr>
        <w:t>言︰</w:t>
      </w:r>
      <w:r w:rsidR="000F1B0C">
        <w:rPr>
          <w:rFonts w:asciiTheme="minorEastAsia"/>
        </w:rPr>
        <w:t>「</w:t>
      </w:r>
      <w:r w:rsidR="00934453" w:rsidRPr="001221B9">
        <w:rPr>
          <w:rFonts w:asciiTheme="minorEastAsia"/>
        </w:rPr>
        <w:t>上皇初得上請歸東宮表，彷徨不能食，欲不歸；及羣臣表至，乃大喜，命食作樂，下誥定行日。</w:t>
      </w:r>
      <w:r w:rsidR="000F1B0C">
        <w:rPr>
          <w:rFonts w:asciiTheme="minorEastAsia"/>
        </w:rPr>
        <w:t>」</w:t>
      </w:r>
      <w:r w:rsidR="00934453" w:rsidRPr="001221B9">
        <w:rPr>
          <w:rStyle w:val="00Text"/>
          <w:rFonts w:asciiTheme="minorEastAsia"/>
        </w:rPr>
        <w:t>定東行歸京之日也。</w:t>
      </w:r>
      <w:r w:rsidR="00934453" w:rsidRPr="001221B9">
        <w:rPr>
          <w:rFonts w:asciiTheme="minorEastAsia"/>
        </w:rPr>
        <w:t>上召李泌告之曰︰</w:t>
      </w:r>
      <w:r w:rsidR="000F1B0C">
        <w:rPr>
          <w:rFonts w:asciiTheme="minorEastAsia"/>
        </w:rPr>
        <w:t>「</w:t>
      </w:r>
      <w:r w:rsidR="00934453" w:rsidRPr="001221B9">
        <w:rPr>
          <w:rFonts w:asciiTheme="minorEastAsia"/>
        </w:rPr>
        <w:t>皆卿力也！</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泌求歸山不已，上固留之，不能得，乃聽歸衡山。</w:t>
      </w:r>
      <w:r w:rsidRPr="001221B9">
        <w:rPr>
          <w:rFonts w:asciiTheme="minorEastAsia" w:eastAsiaTheme="minorEastAsia"/>
        </w:rPr>
        <w:t>衡山，在衡陽郡衡山縣西三十里，南嶽也。漢武帝以霍山為南嶽，隋文帝以衡山為南嶽。按泌傳，泌願隱衡山，詔聽之。</w:t>
      </w:r>
      <w:r w:rsidRPr="00101E55">
        <w:rPr>
          <w:rStyle w:val="01Text"/>
          <w:rFonts w:asciiTheme="minorEastAsia" w:eastAsiaTheme="minorEastAsia"/>
          <w:sz w:val="21"/>
        </w:rPr>
        <w:t>敕郡縣為之築室於山中，</w:t>
      </w:r>
      <w:r w:rsidRPr="001221B9">
        <w:rPr>
          <w:rFonts w:asciiTheme="minorEastAsia" w:eastAsiaTheme="minorEastAsia"/>
        </w:rPr>
        <w:t>為，于偽翻。</w:t>
      </w:r>
      <w:r w:rsidRPr="00101E55">
        <w:rPr>
          <w:rStyle w:val="01Text"/>
          <w:rFonts w:asciiTheme="minorEastAsia" w:eastAsiaTheme="minorEastAsia"/>
          <w:sz w:val="21"/>
        </w:rPr>
        <w:t>給三品料。</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癸亥，上發鳳翔，遣太子太師韋見素入蜀，奉迎上皇。</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乙丑，郭子儀遣左兵馬使張用濟、右武鋒使渾釋之將兵取河陽及河內；嚴莊來降。陳留人殺尹子奇，舉郡降。田承嗣圍來瑱於潁川，亦遣使來降；郭子儀應之緩，承嗣復叛，與武令珣皆走河北。</w:t>
      </w:r>
      <w:r w:rsidR="00934453" w:rsidRPr="001221B9">
        <w:rPr>
          <w:rFonts w:asciiTheme="minorEastAsia" w:eastAsiaTheme="minorEastAsia"/>
        </w:rPr>
        <w:t>走，音奏。考異曰︰</w:t>
      </w:r>
      <w:r w:rsidR="000F1B0C">
        <w:rPr>
          <w:rFonts w:asciiTheme="minorEastAsia" w:eastAsiaTheme="minorEastAsia"/>
        </w:rPr>
        <w:t>「</w:t>
      </w:r>
      <w:r w:rsidR="00934453" w:rsidRPr="001221B9">
        <w:rPr>
          <w:rFonts w:asciiTheme="minorEastAsia" w:eastAsiaTheme="minorEastAsia"/>
        </w:rPr>
        <w:t>舊魯炅傳云︰</w:t>
      </w:r>
      <w:r w:rsidR="000F1B0C">
        <w:rPr>
          <w:rFonts w:asciiTheme="minorEastAsia" w:eastAsiaTheme="minorEastAsia"/>
        </w:rPr>
        <w:t>「</w:t>
      </w:r>
      <w:r w:rsidR="00934453" w:rsidRPr="001221B9">
        <w:rPr>
          <w:rFonts w:asciiTheme="minorEastAsia" w:eastAsiaTheme="minorEastAsia"/>
        </w:rPr>
        <w:t>炅保南陽，賊使武令珣攻之。令珣死，又令田承嗣攻之。</w:t>
      </w:r>
      <w:r w:rsidR="000F1B0C">
        <w:rPr>
          <w:rFonts w:asciiTheme="minorEastAsia" w:eastAsiaTheme="minorEastAsia"/>
        </w:rPr>
        <w:t>」</w:t>
      </w:r>
      <w:r w:rsidR="00934453" w:rsidRPr="001221B9">
        <w:rPr>
          <w:rFonts w:asciiTheme="minorEastAsia" w:eastAsiaTheme="minorEastAsia"/>
        </w:rPr>
        <w:t>下又云︰</w:t>
      </w:r>
      <w:r w:rsidR="000F1B0C">
        <w:rPr>
          <w:rFonts w:asciiTheme="minorEastAsia" w:eastAsiaTheme="minorEastAsia"/>
        </w:rPr>
        <w:t>「</w:t>
      </w:r>
      <w:r w:rsidR="00934453" w:rsidRPr="001221B9">
        <w:rPr>
          <w:rFonts w:asciiTheme="minorEastAsia" w:eastAsiaTheme="minorEastAsia"/>
        </w:rPr>
        <w:t>王師收兩京，承嗣、令珣奔河北。</w:t>
      </w:r>
      <w:r w:rsidR="000F1B0C">
        <w:rPr>
          <w:rFonts w:asciiTheme="minorEastAsia" w:eastAsiaTheme="minorEastAsia"/>
        </w:rPr>
        <w:t>」</w:t>
      </w:r>
      <w:r w:rsidR="00934453" w:rsidRPr="001221B9">
        <w:rPr>
          <w:rFonts w:asciiTheme="minorEastAsia" w:eastAsiaTheme="minorEastAsia"/>
        </w:rPr>
        <w:t>唐曆︰</w:t>
      </w:r>
      <w:r w:rsidR="000F1B0C">
        <w:rPr>
          <w:rFonts w:asciiTheme="minorEastAsia" w:eastAsiaTheme="minorEastAsia"/>
        </w:rPr>
        <w:t>「</w:t>
      </w:r>
      <w:r w:rsidR="00934453" w:rsidRPr="001221B9">
        <w:rPr>
          <w:rFonts w:asciiTheme="minorEastAsia" w:eastAsiaTheme="minorEastAsia"/>
        </w:rPr>
        <w:t>慶緒據鄴，武令珣自唐、鄧至。</w:t>
      </w:r>
      <w:r w:rsidR="000F1B0C">
        <w:rPr>
          <w:rFonts w:asciiTheme="minorEastAsia" w:eastAsiaTheme="minorEastAsia"/>
        </w:rPr>
        <w:t>」</w:t>
      </w:r>
      <w:r w:rsidR="00934453" w:rsidRPr="001221B9">
        <w:rPr>
          <w:rFonts w:asciiTheme="minorEastAsia" w:eastAsiaTheme="minorEastAsia"/>
        </w:rPr>
        <w:t>炅傳云武令珣死，誤也。</w:t>
      </w:r>
      <w:r w:rsidR="00934453" w:rsidRPr="00101E55">
        <w:rPr>
          <w:rStyle w:val="01Text"/>
          <w:rFonts w:asciiTheme="minorEastAsia" w:eastAsiaTheme="minorEastAsia"/>
          <w:sz w:val="21"/>
        </w:rPr>
        <w:t>制以瑱為河</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河</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淮</w:t>
      </w:r>
      <w:r w:rsidR="000F1B0C">
        <w:rPr>
          <w:rFonts w:asciiTheme="minorEastAsia" w:eastAsiaTheme="minorEastAsia"/>
        </w:rPr>
        <w:t>」</w:t>
      </w:r>
      <w:r w:rsidR="00934453" w:rsidRPr="001221B9">
        <w:rPr>
          <w:rFonts w:asciiTheme="minorEastAsia" w:eastAsiaTheme="minorEastAsia"/>
        </w:rPr>
        <w:t>；乙十一行本同；孔本同。</w:t>
      </w:r>
      <w:r w:rsidR="000F1B0C">
        <w:rPr>
          <w:rFonts w:asciiTheme="minorEastAsia" w:eastAsiaTheme="minorEastAsia"/>
        </w:rPr>
        <w:t>』</w:t>
      </w:r>
      <w:r w:rsidR="00934453" w:rsidRPr="00101E55">
        <w:rPr>
          <w:rStyle w:val="01Text"/>
          <w:rFonts w:asciiTheme="minorEastAsia" w:eastAsiaTheme="minorEastAsia"/>
          <w:sz w:val="21"/>
        </w:rPr>
        <w:t>南節度使。</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丙寅，上至望賢宮，</w:t>
      </w:r>
      <w:r w:rsidR="00934453" w:rsidRPr="001221B9">
        <w:rPr>
          <w:rStyle w:val="00Text"/>
          <w:rFonts w:asciiTheme="minorEastAsia"/>
        </w:rPr>
        <w:t>雍錄︰望賢官，在咸陽縣東數里。</w:t>
      </w:r>
      <w:r w:rsidR="00934453" w:rsidRPr="001221B9">
        <w:rPr>
          <w:rFonts w:asciiTheme="minorEastAsia"/>
        </w:rPr>
        <w:t>得東京捷奏。丁卯，上入西京。百姓出國門奉迎，二十里不絕，舞躍呼萬歲，有泣者。上入居大明宮。</w:t>
      </w:r>
      <w:r w:rsidR="00934453" w:rsidRPr="001221B9">
        <w:rPr>
          <w:rStyle w:val="00Text"/>
          <w:rFonts w:asciiTheme="minorEastAsia"/>
        </w:rPr>
        <w:t>高宗咸亨元年，改蓬萊宮為大明宮，旣東內。</w:t>
      </w:r>
      <w:r w:rsidR="00934453" w:rsidRPr="001221B9">
        <w:rPr>
          <w:rFonts w:asciiTheme="minorEastAsia"/>
        </w:rPr>
        <w:t>御史中丞崔器令百官受賊官爵者皆脫巾徒跣立於含元殿前，</w:t>
      </w:r>
      <w:r w:rsidR="00934453" w:rsidRPr="001221B9">
        <w:rPr>
          <w:rStyle w:val="00Text"/>
          <w:rFonts w:asciiTheme="minorEastAsia"/>
        </w:rPr>
        <w:t>含元殿，東內前殿也，當丹鳳門內。</w:t>
      </w:r>
      <w:r w:rsidR="00934453" w:rsidRPr="001221B9">
        <w:rPr>
          <w:rFonts w:asciiTheme="minorEastAsia"/>
        </w:rPr>
        <w:t>搏膺頓首請罪，環之以兵，</w:t>
      </w:r>
      <w:r w:rsidR="00934453" w:rsidRPr="001221B9">
        <w:rPr>
          <w:rStyle w:val="00Text"/>
          <w:rFonts w:asciiTheme="minorEastAsia"/>
        </w:rPr>
        <w:t>環，音宦。</w:t>
      </w:r>
      <w:r w:rsidR="00934453" w:rsidRPr="001221B9">
        <w:rPr>
          <w:rFonts w:asciiTheme="minorEastAsia"/>
        </w:rPr>
        <w:t>使百官臨視之。太廟為賊所焚，上素服向廟哭三日。是日，上皇發蜀郡。</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安慶緒走保鄴郡，改鄴郡為安成</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安成</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成安</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府，改元天成；</w:t>
      </w:r>
      <w:r w:rsidR="00934453" w:rsidRPr="001221B9">
        <w:rPr>
          <w:rStyle w:val="00Text"/>
          <w:rFonts w:asciiTheme="minorEastAsia"/>
        </w:rPr>
        <w:t>考異曰︰唐曆曰改元天和。薊門紀亂曰改元至成，與實錄年號不同。紀年通譜兩存之。今從實錄。</w:t>
      </w:r>
      <w:r w:rsidR="00934453" w:rsidRPr="001221B9">
        <w:rPr>
          <w:rFonts w:asciiTheme="minorEastAsia"/>
        </w:rPr>
        <w:t>從騎不過三百，步卒不過千人，諸將阿史那承慶等散投常山、趙郡、范陽。旬日間，蔡希德自上黨，田承嗣自潁川，武令珣自南陽，各帥所部兵歸之。又召募河北諸郡人，衆至六萬，軍聲復振。</w:t>
      </w:r>
      <w:r w:rsidR="00934453" w:rsidRPr="001221B9">
        <w:rPr>
          <w:rStyle w:val="00Text"/>
          <w:rFonts w:asciiTheme="minorEastAsia"/>
        </w:rPr>
        <w:t>復，扶又翻。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廣平王俶之入東京也，百官受安祿山父子官者陳希烈等三百餘人，皆素服悲泣請罪。俶以上旨釋之，尋勒赴西京。己巳，崔器令詣朝堂請罪，</w:t>
      </w:r>
      <w:r w:rsidR="00934453" w:rsidRPr="001221B9">
        <w:rPr>
          <w:rStyle w:val="00Text"/>
          <w:rFonts w:asciiTheme="minorEastAsia"/>
        </w:rPr>
        <w:t>此東內之朝堂也，在含元殿左右，左曰東朝堂，右曰西朝堂。朝，直遙翻。</w:t>
      </w:r>
      <w:r w:rsidR="00934453" w:rsidRPr="001221B9">
        <w:rPr>
          <w:rFonts w:asciiTheme="minorEastAsia"/>
        </w:rPr>
        <w:t>如西京百官之儀，然後收繫大理、京兆獄。其府縣所由，祇承人等受賊驅使追捕者，皆收繫之。</w:t>
      </w:r>
      <w:r w:rsidR="00934453" w:rsidRPr="001221B9">
        <w:rPr>
          <w:rStyle w:val="00Text"/>
          <w:rFonts w:asciiTheme="minorEastAsia"/>
        </w:rPr>
        <w:t>所由人，有所監典；祇承人，聽指呼給使令而已。</w:t>
      </w:r>
    </w:p>
    <w:p w:rsidR="00934453" w:rsidRPr="001221B9" w:rsidRDefault="00934453" w:rsidP="00DF5A42">
      <w:pPr>
        <w:rPr>
          <w:rFonts w:asciiTheme="minorEastAsia"/>
        </w:rPr>
      </w:pPr>
      <w:r w:rsidRPr="001221B9">
        <w:rPr>
          <w:rFonts w:asciiTheme="minorEastAsia"/>
        </w:rPr>
        <w:t>初，汲郡甄濟，有操行，隱居青巖山，</w:t>
      </w:r>
      <w:r w:rsidRPr="001221B9">
        <w:rPr>
          <w:rStyle w:val="00Text"/>
          <w:rFonts w:asciiTheme="minorEastAsia"/>
        </w:rPr>
        <w:t>五代志︰汲郡隋興縣有蒼巖山。隋興縣，唐時當省入汲縣。甄，之人翻。操，七到翻。行，下孟翻。</w:t>
      </w:r>
      <w:r w:rsidRPr="001221B9">
        <w:rPr>
          <w:rFonts w:asciiTheme="minorEastAsia"/>
        </w:rPr>
        <w:t>安祿山為采訪使，奏掌書記。</w:t>
      </w:r>
      <w:r w:rsidRPr="001221B9">
        <w:rPr>
          <w:rStyle w:val="00Text"/>
          <w:rFonts w:asciiTheme="minorEastAsia"/>
        </w:rPr>
        <w:t>此天寶間事。</w:t>
      </w:r>
      <w:r w:rsidRPr="001221B9">
        <w:rPr>
          <w:rFonts w:asciiTheme="minorEastAsia"/>
        </w:rPr>
        <w:t>濟察祿山有異志，詐得風疾，舁歸家。祿山反，使蔡希德引行刑者二人，封刀召之，濟引首待刀；希德以實病白祿山。後安慶緒亦使人強舁至東京，</w:t>
      </w:r>
      <w:r w:rsidRPr="001221B9">
        <w:rPr>
          <w:rStyle w:val="00Text"/>
          <w:rFonts w:asciiTheme="minorEastAsia"/>
        </w:rPr>
        <w:t>強，其兩翻。</w:t>
      </w:r>
      <w:r w:rsidRPr="001221B9">
        <w:rPr>
          <w:rFonts w:asciiTheme="minorEastAsia"/>
        </w:rPr>
        <w:t>月餘，會廣平王俶平東京，濟起，詣軍門上謁。</w:t>
      </w:r>
      <w:r w:rsidRPr="001221B9">
        <w:rPr>
          <w:rStyle w:val="00Text"/>
          <w:rFonts w:asciiTheme="minorEastAsia"/>
        </w:rPr>
        <w:t>上，時掌翻。</w:t>
      </w:r>
      <w:r w:rsidRPr="001221B9">
        <w:rPr>
          <w:rFonts w:asciiTheme="minorEastAsia"/>
        </w:rPr>
        <w:t>俶遣詣京師，上命館之於三司，</w:t>
      </w:r>
      <w:r w:rsidRPr="001221B9">
        <w:rPr>
          <w:rStyle w:val="00Text"/>
          <w:rFonts w:asciiTheme="minorEastAsia"/>
        </w:rPr>
        <w:t>時令三司按受賊官爵者，因館濟於三司署舍，使受賊官爵者羅拜之。館，音貫。</w:t>
      </w:r>
      <w:r w:rsidRPr="001221B9">
        <w:rPr>
          <w:rFonts w:asciiTheme="minorEastAsia"/>
        </w:rPr>
        <w:t>令受賊官爵者列拜以愧其心，</w:t>
      </w:r>
      <w:r w:rsidRPr="001221B9">
        <w:rPr>
          <w:rStyle w:val="00Text"/>
          <w:rFonts w:asciiTheme="minorEastAsia"/>
        </w:rPr>
        <w:t>以愧受賊官爵者之心。</w:t>
      </w:r>
      <w:r w:rsidRPr="001221B9">
        <w:rPr>
          <w:rFonts w:asciiTheme="minorEastAsia"/>
        </w:rPr>
        <w:t>以濟為秘書郞。國子司業蘇源明稱病不受祿山官，上擢為考功郞中、知制誥。壬申，上御丹鳳門，下制︰</w:t>
      </w:r>
      <w:r w:rsidR="000F1B0C">
        <w:rPr>
          <w:rFonts w:asciiTheme="minorEastAsia"/>
        </w:rPr>
        <w:t>「</w:t>
      </w:r>
      <w:r w:rsidRPr="001221B9">
        <w:rPr>
          <w:rFonts w:asciiTheme="minorEastAsia"/>
        </w:rPr>
        <w:t>士庶受賊官祿，為賊用者，令三司條件聞奏；其因戰被虜，或所居密近，因與賊往來者，皆聽自首除罪；其子女為賊所汚者，勿問。</w:t>
      </w:r>
      <w:r w:rsidR="000F1B0C">
        <w:rPr>
          <w:rFonts w:asciiTheme="minorEastAsia"/>
        </w:rPr>
        <w:t>」</w:t>
      </w:r>
      <w:r w:rsidRPr="001221B9">
        <w:rPr>
          <w:rStyle w:val="00Text"/>
          <w:rFonts w:asciiTheme="minorEastAsia"/>
        </w:rPr>
        <w:t>東內端門曰丹鳳門，樓曰丹鳳樓。首，手又翻。汚，烏故翻。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癸酉，回紇葉護自東京還，上命百官迎之於長樂驛，</w:t>
      </w:r>
      <w:r w:rsidR="00934453" w:rsidRPr="001221B9">
        <w:rPr>
          <w:rFonts w:asciiTheme="minorEastAsia" w:eastAsiaTheme="minorEastAsia"/>
        </w:rPr>
        <w:t>長樂驛，在滻東長樂陂。</w:t>
      </w:r>
      <w:r w:rsidR="00934453" w:rsidRPr="00101E55">
        <w:rPr>
          <w:rStyle w:val="01Text"/>
          <w:rFonts w:asciiTheme="minorEastAsia" w:eastAsiaTheme="minorEastAsia"/>
          <w:sz w:val="21"/>
        </w:rPr>
        <w:t>上與宴於宣政殿。</w:t>
      </w:r>
      <w:r w:rsidR="00934453" w:rsidRPr="001221B9">
        <w:rPr>
          <w:rFonts w:asciiTheme="minorEastAsia" w:eastAsiaTheme="minorEastAsia"/>
        </w:rPr>
        <w:t>自含元殿入宣政門為宣政殿，東內之中朝也。</w:t>
      </w:r>
      <w:r w:rsidR="00934453" w:rsidRPr="00101E55">
        <w:rPr>
          <w:rStyle w:val="01Text"/>
          <w:rFonts w:asciiTheme="minorEastAsia" w:eastAsiaTheme="minorEastAsia"/>
          <w:sz w:val="21"/>
        </w:rPr>
        <w:t>葉護奏以</w:t>
      </w:r>
      <w:r w:rsidR="000F1B0C">
        <w:rPr>
          <w:rStyle w:val="01Text"/>
          <w:rFonts w:asciiTheme="minorEastAsia" w:eastAsiaTheme="minorEastAsia"/>
          <w:sz w:val="21"/>
        </w:rPr>
        <w:t>「</w:t>
      </w:r>
      <w:r w:rsidR="00934453" w:rsidRPr="00101E55">
        <w:rPr>
          <w:rStyle w:val="01Text"/>
          <w:rFonts w:asciiTheme="minorEastAsia" w:eastAsiaTheme="minorEastAsia"/>
          <w:sz w:val="21"/>
        </w:rPr>
        <w:t>軍中馬少，請留其兵於沙苑，</w:t>
      </w:r>
      <w:r w:rsidR="00934453" w:rsidRPr="001221B9">
        <w:rPr>
          <w:rFonts w:asciiTheme="minorEastAsia" w:eastAsiaTheme="minorEastAsia"/>
        </w:rPr>
        <w:t>沙苑，在馮翊渭曲。李吉甫郡國圖︰沙苑，一名沙阜，在同州馮翊縣南十二里，東西八十里，南北三十里。余靖曰︰唐沙苑監，今之同州。少，詩沼翻。</w:t>
      </w:r>
      <w:r w:rsidR="00934453" w:rsidRPr="00101E55">
        <w:rPr>
          <w:rStyle w:val="01Text"/>
          <w:rFonts w:asciiTheme="minorEastAsia" w:eastAsiaTheme="minorEastAsia"/>
          <w:sz w:val="21"/>
        </w:rPr>
        <w:t>自歸取馬，還為陛下掃除范陽餘孼。</w:t>
      </w:r>
      <w:r w:rsidR="000F1B0C">
        <w:rPr>
          <w:rStyle w:val="01Text"/>
          <w:rFonts w:asciiTheme="minorEastAsia" w:eastAsiaTheme="minorEastAsia"/>
          <w:sz w:val="21"/>
        </w:rPr>
        <w:t>」</w:t>
      </w:r>
      <w:r w:rsidR="00934453" w:rsidRPr="001221B9">
        <w:rPr>
          <w:rFonts w:asciiTheme="minorEastAsia" w:eastAsiaTheme="minorEastAsia"/>
        </w:rPr>
        <w:t>為，于偽翻。</w:t>
      </w:r>
      <w:r w:rsidR="00934453" w:rsidRPr="00101E55">
        <w:rPr>
          <w:rStyle w:val="01Text"/>
          <w:rFonts w:asciiTheme="minorEastAsia" w:eastAsiaTheme="minorEastAsia"/>
          <w:sz w:val="21"/>
        </w:rPr>
        <w:t>上賜而遣之。</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十一月，廣平王俶、郭子儀來自東京，上勞子儀曰︰</w:t>
      </w:r>
      <w:r w:rsidR="000F1B0C">
        <w:rPr>
          <w:rFonts w:asciiTheme="minorEastAsia"/>
        </w:rPr>
        <w:t>「</w:t>
      </w:r>
      <w:r w:rsidR="00934453" w:rsidRPr="001221B9">
        <w:rPr>
          <w:rFonts w:asciiTheme="minorEastAsia"/>
        </w:rPr>
        <w:t>吾之家國，由卿再造。</w:t>
      </w:r>
      <w:r w:rsidR="000F1B0C">
        <w:rPr>
          <w:rFonts w:asciiTheme="minorEastAsia"/>
        </w:rPr>
        <w:t>」</w:t>
      </w:r>
      <w:r w:rsidR="00934453" w:rsidRPr="001221B9">
        <w:rPr>
          <w:rStyle w:val="00Text"/>
          <w:rFonts w:asciiTheme="minorEastAsia"/>
        </w:rPr>
        <w:t>勞，力到翻。</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張鎬帥魯炅、來瑱、吳王祗、李嗣業，李奐五節度徇河南、河東郡縣，皆下之；惟能元皓據北海，高秀巖據大同未下。</w:t>
      </w:r>
      <w:r w:rsidR="00934453" w:rsidRPr="001221B9">
        <w:rPr>
          <w:rStyle w:val="00Text"/>
          <w:rFonts w:asciiTheme="minorEastAsia"/>
        </w:rPr>
        <w:t>能，奴代翻，姓也。北海，屬河南道；大同，屬河東道。</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己丑，以回紇葉護為司空、忠義王；歲遺回紇絹二萬匹，</w:t>
      </w:r>
      <w:r w:rsidR="00934453" w:rsidRPr="001221B9">
        <w:rPr>
          <w:rStyle w:val="00Text"/>
          <w:rFonts w:asciiTheme="minorEastAsia"/>
        </w:rPr>
        <w:t>遺，于季翻。</w:t>
      </w:r>
      <w:r w:rsidR="00934453" w:rsidRPr="001221B9">
        <w:rPr>
          <w:rFonts w:asciiTheme="minorEastAsia"/>
        </w:rPr>
        <w:t>使就朔方軍受之。</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以嚴莊為司農卿。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上之在彭原也，更以栗為九廟主；</w:t>
      </w:r>
      <w:r w:rsidR="00934453" w:rsidRPr="001221B9">
        <w:rPr>
          <w:rFonts w:asciiTheme="minorEastAsia" w:eastAsiaTheme="minorEastAsia"/>
        </w:rPr>
        <w:t>禮︰虞，主用桑；練，主用栗。作栗主則埋桑主。上皇幸蜀，九廟之主委之賊手，故彭原更以栗為之。</w:t>
      </w:r>
      <w:r w:rsidR="00934453" w:rsidRPr="00101E55">
        <w:rPr>
          <w:rStyle w:val="01Text"/>
          <w:rFonts w:asciiTheme="minorEastAsia" w:eastAsiaTheme="minorEastAsia"/>
          <w:sz w:val="21"/>
        </w:rPr>
        <w:t>庚寅，朝享於長樂殿。</w:t>
      </w:r>
      <w:r w:rsidR="00934453" w:rsidRPr="001221B9">
        <w:rPr>
          <w:rFonts w:asciiTheme="minorEastAsia" w:eastAsiaTheme="minorEastAsia"/>
        </w:rPr>
        <w:t>長樂殿，考雍錄及呂圖皆無之。以下文上皇入大明宮，御含元殿見百官，次詣長樂殿謝九廟主，則是殿亦在大明宮中也。大明宮圖有長樂門，則長樂殿蓋在長樂門內。</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丙申，上皇至鳳翔，從兵六百餘人，</w:t>
      </w:r>
      <w:r w:rsidR="00934453" w:rsidRPr="001221B9">
        <w:rPr>
          <w:rStyle w:val="00Text"/>
          <w:rFonts w:asciiTheme="minorEastAsia"/>
        </w:rPr>
        <w:t>從，才用翻。</w:t>
      </w:r>
      <w:r w:rsidR="00934453" w:rsidRPr="001221B9">
        <w:rPr>
          <w:rFonts w:asciiTheme="minorEastAsia"/>
        </w:rPr>
        <w:t>上皇命悉以甲兵輸郡庫。上發精騎三千奉迎。十二月，丙午，上皇至咸陽，上備法駕迎於望賢宮。上皇在宮南樓，上釋黃袍，著紫袍，望樓下馬，趨進，拜舞於樓下。上皇降樓，撫上而泣，上捧上皇足，嗚咽不自勝。上皇索黃袍，自為上著之，</w:t>
      </w:r>
      <w:r w:rsidR="00934453" w:rsidRPr="001221B9">
        <w:rPr>
          <w:rStyle w:val="00Text"/>
          <w:rFonts w:asciiTheme="minorEastAsia"/>
        </w:rPr>
        <w:t>著，陟略翻。勝，音升。索，山客翻。為，于偽翻。</w:t>
      </w:r>
      <w:r w:rsidR="00934453" w:rsidRPr="001221B9">
        <w:rPr>
          <w:rFonts w:asciiTheme="minorEastAsia"/>
        </w:rPr>
        <w:t>上伏地頓首固辭。上皇曰︰</w:t>
      </w:r>
      <w:r w:rsidR="000F1B0C">
        <w:rPr>
          <w:rFonts w:asciiTheme="minorEastAsia"/>
        </w:rPr>
        <w:t>「</w:t>
      </w:r>
      <w:r w:rsidR="00934453" w:rsidRPr="001221B9">
        <w:rPr>
          <w:rFonts w:asciiTheme="minorEastAsia"/>
        </w:rPr>
        <w:t>天數、人心皆歸於汝，使朕得保養餘齒，汝之孝也！</w:t>
      </w:r>
      <w:r w:rsidR="000F1B0C">
        <w:rPr>
          <w:rFonts w:asciiTheme="minorEastAsia"/>
        </w:rPr>
        <w:t>」</w:t>
      </w:r>
      <w:r w:rsidR="00934453" w:rsidRPr="001221B9">
        <w:rPr>
          <w:rFonts w:asciiTheme="minorEastAsia"/>
        </w:rPr>
        <w:t>上不得已，受之。父老在仗外，歡呼且拜。上令開仗，</w:t>
      </w:r>
      <w:r w:rsidR="00934453" w:rsidRPr="001221B9">
        <w:rPr>
          <w:rStyle w:val="00Text"/>
          <w:rFonts w:asciiTheme="minorEastAsia"/>
        </w:rPr>
        <w:t>車駕所在，衞士立仗。</w:t>
      </w:r>
      <w:r w:rsidR="00934453" w:rsidRPr="001221B9">
        <w:rPr>
          <w:rFonts w:asciiTheme="minorEastAsia"/>
        </w:rPr>
        <w:t>縱千餘人入謁上皇，曰︰</w:t>
      </w:r>
      <w:r w:rsidR="000F1B0C">
        <w:rPr>
          <w:rFonts w:asciiTheme="minorEastAsia"/>
        </w:rPr>
        <w:t>「</w:t>
      </w:r>
      <w:r w:rsidR="00934453" w:rsidRPr="001221B9">
        <w:rPr>
          <w:rFonts w:asciiTheme="minorEastAsia"/>
        </w:rPr>
        <w:t>臣等今日復睹二聖相見，死無恨矣！</w:t>
      </w:r>
      <w:r w:rsidR="000F1B0C">
        <w:rPr>
          <w:rFonts w:asciiTheme="minorEastAsia"/>
        </w:rPr>
        <w:t>」</w:t>
      </w:r>
      <w:r w:rsidR="00934453" w:rsidRPr="001221B9">
        <w:rPr>
          <w:rStyle w:val="00Text"/>
          <w:rFonts w:asciiTheme="minorEastAsia"/>
        </w:rPr>
        <w:t>復，扶又翻。</w:t>
      </w:r>
      <w:r w:rsidR="00934453" w:rsidRPr="001221B9">
        <w:rPr>
          <w:rFonts w:asciiTheme="minorEastAsia"/>
        </w:rPr>
        <w:t>上皇不肯居正殿，</w:t>
      </w:r>
      <w:r w:rsidR="00934453" w:rsidRPr="001221B9">
        <w:rPr>
          <w:rStyle w:val="00Text"/>
          <w:rFonts w:asciiTheme="minorEastAsia"/>
        </w:rPr>
        <w:t>此行宮正殿也。</w:t>
      </w:r>
      <w:r w:rsidR="00934453" w:rsidRPr="001221B9">
        <w:rPr>
          <w:rFonts w:asciiTheme="minorEastAsia"/>
        </w:rPr>
        <w:t>曰︰</w:t>
      </w:r>
      <w:r w:rsidR="000F1B0C">
        <w:rPr>
          <w:rFonts w:asciiTheme="minorEastAsia"/>
        </w:rPr>
        <w:t>「</w:t>
      </w:r>
      <w:r w:rsidR="00934453" w:rsidRPr="001221B9">
        <w:rPr>
          <w:rFonts w:asciiTheme="minorEastAsia"/>
        </w:rPr>
        <w:t>此天子之位也。</w:t>
      </w:r>
      <w:r w:rsidR="000F1B0C">
        <w:rPr>
          <w:rFonts w:asciiTheme="minorEastAsia"/>
        </w:rPr>
        <w:t>」</w:t>
      </w:r>
      <w:r w:rsidR="00934453" w:rsidRPr="001221B9">
        <w:rPr>
          <w:rFonts w:asciiTheme="minorEastAsia"/>
        </w:rPr>
        <w:t>上固請，自扶上皇登殿。尚食進食，上品嘗而薦之。</w:t>
      </w:r>
      <w:r w:rsidR="00934453" w:rsidRPr="001221B9">
        <w:rPr>
          <w:rStyle w:val="00Text"/>
          <w:rFonts w:asciiTheme="minorEastAsia"/>
        </w:rPr>
        <w:t>品品必嘗而後進。</w:t>
      </w:r>
      <w:r w:rsidR="00934453" w:rsidRPr="001221B9">
        <w:rPr>
          <w:rFonts w:asciiTheme="minorEastAsia"/>
        </w:rPr>
        <w:t>丁未，將發行宮，上親為上皇習馬而進之上皇。上皇</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上皇</w:t>
      </w:r>
      <w:r w:rsidR="000F1B0C">
        <w:rPr>
          <w:rStyle w:val="00Text"/>
          <w:rFonts w:asciiTheme="minorEastAsia"/>
        </w:rPr>
        <w:t>」</w:t>
      </w:r>
      <w:r w:rsidR="00934453" w:rsidRPr="001221B9">
        <w:rPr>
          <w:rStyle w:val="00Text"/>
          <w:rFonts w:asciiTheme="minorEastAsia"/>
        </w:rPr>
        <w:t>二字不重；乙十一行本同；張校同；熊校同。</w:t>
      </w:r>
      <w:r w:rsidR="000F1B0C">
        <w:rPr>
          <w:rStyle w:val="00Text"/>
          <w:rFonts w:asciiTheme="minorEastAsia"/>
        </w:rPr>
        <w:t>』</w:t>
      </w:r>
      <w:r w:rsidR="00934453" w:rsidRPr="001221B9">
        <w:rPr>
          <w:rFonts w:asciiTheme="minorEastAsia"/>
        </w:rPr>
        <w:t>上馬，上親執鞚。行數步，</w:t>
      </w:r>
      <w:r w:rsidR="00934453" w:rsidRPr="001221B9">
        <w:rPr>
          <w:rStyle w:val="00Text"/>
          <w:rFonts w:asciiTheme="minorEastAsia"/>
        </w:rPr>
        <w:t>為，于偽翻。鞚，苦貢翻。考異曰︰幸蜀記云︰</w:t>
      </w:r>
      <w:r w:rsidR="000F1B0C">
        <w:rPr>
          <w:rStyle w:val="00Text"/>
          <w:rFonts w:asciiTheme="minorEastAsia"/>
        </w:rPr>
        <w:t>「</w:t>
      </w:r>
      <w:r w:rsidR="00934453" w:rsidRPr="001221B9">
        <w:rPr>
          <w:rStyle w:val="00Text"/>
          <w:rFonts w:asciiTheme="minorEastAsia"/>
        </w:rPr>
        <w:t>執轡鞚，出宮門，上皇令左右扶上馬。</w:t>
      </w:r>
      <w:r w:rsidR="000F1B0C">
        <w:rPr>
          <w:rStyle w:val="00Text"/>
          <w:rFonts w:asciiTheme="minorEastAsia"/>
        </w:rPr>
        <w:t>」</w:t>
      </w:r>
      <w:r w:rsidR="00934453" w:rsidRPr="001221B9">
        <w:rPr>
          <w:rStyle w:val="00Text"/>
          <w:rFonts w:asciiTheme="minorEastAsia"/>
        </w:rPr>
        <w:t>令從實錄。</w:t>
      </w:r>
      <w:r w:rsidR="00934453" w:rsidRPr="001221B9">
        <w:rPr>
          <w:rFonts w:asciiTheme="minorEastAsia"/>
        </w:rPr>
        <w:t>上皇止之。上乘馬前引，不敢當馳道。上皇謂左右曰︰</w:t>
      </w:r>
      <w:r w:rsidR="000F1B0C">
        <w:rPr>
          <w:rFonts w:asciiTheme="minorEastAsia"/>
        </w:rPr>
        <w:t>「</w:t>
      </w:r>
      <w:r w:rsidR="00934453" w:rsidRPr="001221B9">
        <w:rPr>
          <w:rFonts w:asciiTheme="minorEastAsia"/>
        </w:rPr>
        <w:t>吾為天子五十年，未為貴；今為天子父，乃貴耳！</w:t>
      </w:r>
      <w:r w:rsidR="000F1B0C">
        <w:rPr>
          <w:rFonts w:asciiTheme="minorEastAsia"/>
        </w:rPr>
        <w:t>」</w:t>
      </w:r>
      <w:r w:rsidR="00934453" w:rsidRPr="001221B9">
        <w:rPr>
          <w:rFonts w:asciiTheme="minorEastAsia"/>
        </w:rPr>
        <w:t>左右皆呼萬歲。</w:t>
      </w:r>
      <w:r w:rsidR="00934453" w:rsidRPr="001221B9">
        <w:rPr>
          <w:rStyle w:val="00Text"/>
          <w:rFonts w:asciiTheme="minorEastAsia"/>
        </w:rPr>
        <w:t>玄宗失國得反，宜痛自刻責以謝天下，乃以為天子父之貴誇左右，是全無心腸矣。</w:t>
      </w:r>
      <w:r w:rsidR="00934453" w:rsidRPr="001221B9">
        <w:rPr>
          <w:rFonts w:asciiTheme="minorEastAsia"/>
        </w:rPr>
        <w:t>上皇自開遠門入大明宮，</w:t>
      </w:r>
      <w:r w:rsidR="00934453" w:rsidRPr="001221B9">
        <w:rPr>
          <w:rStyle w:val="00Text"/>
          <w:rFonts w:asciiTheme="minorEastAsia"/>
        </w:rPr>
        <w:t>開遠門，長安城西面北來第一門。</w:t>
      </w:r>
      <w:r w:rsidR="00934453" w:rsidRPr="001221B9">
        <w:rPr>
          <w:rFonts w:asciiTheme="minorEastAsia"/>
        </w:rPr>
        <w:t>御含元殿，慰撫百宮；乃詣長樂殿謝九廟主，慟哭久之；</w:t>
      </w:r>
      <w:r w:rsidR="00934453" w:rsidRPr="001221B9">
        <w:rPr>
          <w:rStyle w:val="00Text"/>
          <w:rFonts w:asciiTheme="minorEastAsia"/>
        </w:rPr>
        <w:t>樂，音洛。</w:t>
      </w:r>
      <w:r w:rsidR="00934453" w:rsidRPr="001221B9">
        <w:rPr>
          <w:rFonts w:asciiTheme="minorEastAsia"/>
        </w:rPr>
        <w:t>卽日，幸興慶宮，遂居之。上累表請避位還東宮，上皇不許。</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辛亥，以禮部尚書李峴、兵部侍郞呂諲為詳理使，</w:t>
      </w:r>
      <w:r w:rsidR="00934453" w:rsidRPr="001221B9">
        <w:rPr>
          <w:rStyle w:val="00Text"/>
          <w:rFonts w:asciiTheme="minorEastAsia"/>
        </w:rPr>
        <w:t>因按獄，特置此官。</w:t>
      </w:r>
      <w:r w:rsidR="00934453" w:rsidRPr="001221B9">
        <w:rPr>
          <w:rFonts w:asciiTheme="minorEastAsia"/>
        </w:rPr>
        <w:t>與御史大夫崔器共按陳希烈等獄。峴以殿中侍御史李栖筠為詳理判官，栖筠多務平恕，故人皆怨諲、器之刻深，而峴獨得美譽。</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戊午，上御丹鳳樓，赦天下，惟與安祿山同反及李林甫、王鉷、楊國忠子孫不在免例。立廣平王俶為楚王，加郭子儀司徒，李光弼司空，</w:t>
      </w:r>
      <w:r w:rsidR="00934453" w:rsidRPr="001221B9">
        <w:rPr>
          <w:rFonts w:asciiTheme="minorEastAsia" w:eastAsiaTheme="minorEastAsia"/>
        </w:rPr>
        <w:t>鉷，戶公翻。俶，昌六翻。考異曰︰實錄，光弼舊守司徒。按舊傳，光弼檢校司徒耳，實錄誤也。</w:t>
      </w:r>
      <w:r w:rsidR="00934453" w:rsidRPr="00101E55">
        <w:rPr>
          <w:rStyle w:val="01Text"/>
          <w:rFonts w:asciiTheme="minorEastAsia" w:eastAsiaTheme="minorEastAsia"/>
          <w:sz w:val="21"/>
        </w:rPr>
        <w:t>自餘蜀郡、靈武扈從立功之臣，</w:t>
      </w:r>
      <w:r w:rsidR="00934453" w:rsidRPr="001221B9">
        <w:rPr>
          <w:rFonts w:asciiTheme="minorEastAsia" w:eastAsiaTheme="minorEastAsia"/>
        </w:rPr>
        <w:t>從，才用翻。</w:t>
      </w:r>
      <w:r w:rsidR="00934453" w:rsidRPr="00101E55">
        <w:rPr>
          <w:rStyle w:val="01Text"/>
          <w:rFonts w:asciiTheme="minorEastAsia" w:eastAsiaTheme="minorEastAsia"/>
          <w:sz w:val="21"/>
        </w:rPr>
        <w:t>皆進階，賜爵，加食邑有差。李憕、盧奕、顏杲卿、袁履謙、許遠、張巡、張介然、蔣清、龐堅等皆加贈官，</w:t>
      </w:r>
      <w:r w:rsidR="00934453" w:rsidRPr="001221B9">
        <w:rPr>
          <w:rFonts w:asciiTheme="minorEastAsia" w:eastAsiaTheme="minorEastAsia"/>
        </w:rPr>
        <w:t>差，初加翻。憕，持陵翻。李憕、盧奕、蔣清以守洛死。顏杲卿、袁履謙以守常山死。許遠、張巡以守睢陽死。張介然以守滎陽死。龐堅以守潁川死。</w:t>
      </w:r>
      <w:r w:rsidR="00934453" w:rsidRPr="00101E55">
        <w:rPr>
          <w:rStyle w:val="01Text"/>
          <w:rFonts w:asciiTheme="minorEastAsia" w:eastAsiaTheme="minorEastAsia"/>
          <w:sz w:val="21"/>
        </w:rPr>
        <w:t>其子孫、戰亡之家，給復二載。</w:t>
      </w:r>
      <w:r w:rsidR="00934453" w:rsidRPr="001221B9">
        <w:rPr>
          <w:rFonts w:asciiTheme="minorEastAsia" w:eastAsiaTheme="minorEastAsia"/>
        </w:rPr>
        <w:t>復，方目翻，除其賦役也。載，祖亥翻。</w:t>
      </w:r>
      <w:r w:rsidR="00934453" w:rsidRPr="00101E55">
        <w:rPr>
          <w:rStyle w:val="01Text"/>
          <w:rFonts w:asciiTheme="minorEastAsia" w:eastAsiaTheme="minorEastAsia"/>
          <w:sz w:val="21"/>
        </w:rPr>
        <w:t>郡縣來載租、庸三分蠲一。</w:t>
      </w:r>
      <w:r w:rsidR="00934453" w:rsidRPr="001221B9">
        <w:rPr>
          <w:rFonts w:asciiTheme="minorEastAsia" w:eastAsiaTheme="minorEastAsia"/>
        </w:rPr>
        <w:t>蠲，圭淵翻。</w:t>
      </w:r>
      <w:r w:rsidR="00934453" w:rsidRPr="00101E55">
        <w:rPr>
          <w:rStyle w:val="01Text"/>
          <w:rFonts w:asciiTheme="minorEastAsia" w:eastAsiaTheme="minorEastAsia"/>
          <w:sz w:val="21"/>
        </w:rPr>
        <w:t>近所改郡名、官名，一依故事。</w:t>
      </w:r>
      <w:r w:rsidR="00934453" w:rsidRPr="001221B9">
        <w:rPr>
          <w:rFonts w:asciiTheme="minorEastAsia" w:eastAsiaTheme="minorEastAsia"/>
        </w:rPr>
        <w:t>天寶元年，改兩省長官為左、右相，州為郡，刺史為太守，十一載，又改吏部為文部，兵部為武部，刑部為憲部，今皆復舊。</w:t>
      </w:r>
      <w:r w:rsidR="00934453" w:rsidRPr="00101E55">
        <w:rPr>
          <w:rStyle w:val="01Text"/>
          <w:rFonts w:asciiTheme="minorEastAsia" w:eastAsiaTheme="minorEastAsia"/>
          <w:sz w:val="21"/>
        </w:rPr>
        <w:t>以蜀郡為南京，鳳翔為西京，西京為中京。</w:t>
      </w:r>
      <w:r w:rsidR="00934453" w:rsidRPr="001221B9">
        <w:rPr>
          <w:rFonts w:asciiTheme="minorEastAsia" w:eastAsiaTheme="minorEastAsia"/>
        </w:rPr>
        <w:t>以長安在洛陽、鳳翔、蜀郡、太原之中，故為中京。</w:t>
      </w:r>
      <w:r w:rsidR="00934453" w:rsidRPr="00101E55">
        <w:rPr>
          <w:rStyle w:val="01Text"/>
          <w:rFonts w:asciiTheme="minorEastAsia" w:eastAsiaTheme="minorEastAsia"/>
          <w:sz w:val="21"/>
        </w:rPr>
        <w:t>以張良娣為淑妃，立皇子南陽王係為趙王，新城王僅為彭王，潁川王僴為兗王，東陽王侹為涇王，僙為襄王，倕為</w:t>
      </w:r>
      <w:r w:rsidR="00934453" w:rsidRPr="00101E55">
        <w:rPr>
          <w:rStyle w:val="01Text"/>
          <w:rFonts w:asciiTheme="minorEastAsia" w:eastAsiaTheme="minorEastAsia"/>
          <w:noProof/>
          <w:sz w:val="21"/>
          <w:lang w:val="en-US" w:eastAsia="zh-CN" w:bidi="ar-SA"/>
        </w:rPr>
        <w:drawing>
          <wp:inline distT="0" distB="0" distL="0" distR="0" wp14:anchorId="6BAF998E" wp14:editId="4AA2BA8C">
            <wp:extent cx="152400" cy="152400"/>
            <wp:effectExtent l="0" t="0" r="0" b="0"/>
            <wp:docPr id="362"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王，偲為召王，佋為興王，侗為定王。</w:t>
      </w:r>
      <w:r w:rsidR="00934453" w:rsidRPr="001221B9">
        <w:rPr>
          <w:rFonts w:asciiTheme="minorEastAsia" w:eastAsiaTheme="minorEastAsia"/>
        </w:rPr>
        <w:t>娣，大計翻。僴，戶簡翻。侹，他頂翻。僙，戶剛翻。召，讀曰邵。佋，時昭翻。侗，吐公翻。考異曰︰實錄，</w:t>
      </w:r>
      <w:r w:rsidR="000F1B0C">
        <w:rPr>
          <w:rFonts w:asciiTheme="minorEastAsia" w:eastAsiaTheme="minorEastAsia"/>
        </w:rPr>
        <w:t>「</w:t>
      </w:r>
      <w:r w:rsidR="00934453" w:rsidRPr="001221B9">
        <w:rPr>
          <w:rFonts w:asciiTheme="minorEastAsia" w:eastAsiaTheme="minorEastAsia"/>
        </w:rPr>
        <w:t>係</w:t>
      </w:r>
      <w:r w:rsidR="000F1B0C">
        <w:rPr>
          <w:rFonts w:asciiTheme="minorEastAsia" w:eastAsiaTheme="minorEastAsia"/>
        </w:rPr>
        <w:t>」</w:t>
      </w:r>
      <w:r w:rsidR="00934453" w:rsidRPr="001221B9">
        <w:rPr>
          <w:rFonts w:asciiTheme="minorEastAsia" w:eastAsiaTheme="minorEastAsia"/>
        </w:rPr>
        <w:t>為</w:t>
      </w:r>
      <w:r w:rsidR="000F1B0C">
        <w:rPr>
          <w:rFonts w:asciiTheme="minorEastAsia" w:eastAsiaTheme="minorEastAsia"/>
        </w:rPr>
        <w:t>「</w:t>
      </w:r>
      <w:r w:rsidR="00934453" w:rsidRPr="001221B9">
        <w:rPr>
          <w:rFonts w:asciiTheme="minorEastAsia" w:eastAsiaTheme="minorEastAsia"/>
        </w:rPr>
        <w:t>傑</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221B9">
        <w:rPr>
          <w:rFonts w:asciiTheme="minorEastAsia" w:eastAsiaTheme="minorEastAsia"/>
        </w:rPr>
        <w:t>僙</w:t>
      </w:r>
      <w:r w:rsidR="000F1B0C">
        <w:rPr>
          <w:rFonts w:asciiTheme="minorEastAsia" w:eastAsiaTheme="minorEastAsia"/>
        </w:rPr>
        <w:t>」</w:t>
      </w:r>
      <w:r w:rsidR="00934453" w:rsidRPr="001221B9">
        <w:rPr>
          <w:rFonts w:asciiTheme="minorEastAsia" w:eastAsiaTheme="minorEastAsia"/>
        </w:rPr>
        <w:t>為</w:t>
      </w:r>
      <w:r w:rsidR="000F1B0C">
        <w:rPr>
          <w:rFonts w:asciiTheme="minorEastAsia" w:eastAsiaTheme="minorEastAsia"/>
        </w:rPr>
        <w:t>「</w:t>
      </w:r>
      <w:r w:rsidR="00934453" w:rsidRPr="001221B9">
        <w:rPr>
          <w:rFonts w:asciiTheme="minorEastAsia" w:eastAsiaTheme="minorEastAsia"/>
        </w:rPr>
        <w:t>傜</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221B9">
        <w:rPr>
          <w:rFonts w:asciiTheme="minorEastAsia" w:eastAsiaTheme="minorEastAsia"/>
        </w:rPr>
        <w:t>倕</w:t>
      </w:r>
      <w:r w:rsidR="000F1B0C">
        <w:rPr>
          <w:rFonts w:asciiTheme="minorEastAsia" w:eastAsiaTheme="minorEastAsia"/>
        </w:rPr>
        <w:t>」</w:t>
      </w:r>
      <w:r w:rsidR="00934453" w:rsidRPr="001221B9">
        <w:rPr>
          <w:rFonts w:asciiTheme="minorEastAsia" w:eastAsiaTheme="minorEastAsia"/>
        </w:rPr>
        <w:t>為</w:t>
      </w:r>
      <w:r w:rsidR="000F1B0C">
        <w:rPr>
          <w:rFonts w:asciiTheme="minorEastAsia" w:eastAsiaTheme="minorEastAsia"/>
        </w:rPr>
        <w:t>「</w:t>
      </w:r>
      <w:r w:rsidR="00934453" w:rsidRPr="001221B9">
        <w:rPr>
          <w:rFonts w:asciiTheme="minorEastAsia" w:eastAsiaTheme="minorEastAsia"/>
        </w:rPr>
        <w:t>傀</w:t>
      </w:r>
      <w:r w:rsidR="000F1B0C">
        <w:rPr>
          <w:rFonts w:asciiTheme="minorEastAsia" w:eastAsiaTheme="minorEastAsia"/>
        </w:rPr>
        <w:t>」</w:t>
      </w:r>
      <w:r w:rsidR="00934453" w:rsidRPr="001221B9">
        <w:rPr>
          <w:rFonts w:asciiTheme="minorEastAsia" w:eastAsiaTheme="minorEastAsia"/>
        </w:rPr>
        <w:t>，今從唐曆、統紀、新舊紀、傳、年代記。</w:t>
      </w:r>
    </w:p>
    <w:p w:rsidR="00934453" w:rsidRPr="001221B9" w:rsidRDefault="00934453" w:rsidP="00DF5A42">
      <w:pPr>
        <w:rPr>
          <w:rFonts w:asciiTheme="minorEastAsia"/>
        </w:rPr>
      </w:pPr>
      <w:r w:rsidRPr="001221B9">
        <w:rPr>
          <w:rFonts w:asciiTheme="minorEastAsia"/>
        </w:rPr>
        <w:t>議者或罪張巡以守睢陽不去，與其食人，曷若全人。其友人李翰為之作傳，表上之，</w:t>
      </w:r>
      <w:r w:rsidRPr="001221B9">
        <w:rPr>
          <w:rStyle w:val="00Text"/>
          <w:rFonts w:asciiTheme="minorEastAsia"/>
        </w:rPr>
        <w:t>睢，音雖。為，于偽翻。傳，直戀翻。上，時掌翻；下獻上同。</w:t>
      </w:r>
      <w:r w:rsidRPr="001221B9">
        <w:rPr>
          <w:rFonts w:asciiTheme="minorEastAsia"/>
        </w:rPr>
        <w:t>以為︰</w:t>
      </w:r>
      <w:r w:rsidR="000F1B0C">
        <w:rPr>
          <w:rFonts w:asciiTheme="minorEastAsia"/>
        </w:rPr>
        <w:t>「</w:t>
      </w:r>
      <w:r w:rsidRPr="001221B9">
        <w:rPr>
          <w:rFonts w:asciiTheme="minorEastAsia"/>
        </w:rPr>
        <w:t>巡以寡擊衆，以弱制強，保江、淮以待陛下之師，師至而巡死，</w:t>
      </w:r>
      <w:r w:rsidRPr="001221B9">
        <w:rPr>
          <w:rStyle w:val="00Text"/>
          <w:rFonts w:asciiTheme="minorEastAsia"/>
        </w:rPr>
        <w:t>謂張鎬之師至，而睢陽之城已陷三日也。</w:t>
      </w:r>
      <w:r w:rsidRPr="001221B9">
        <w:rPr>
          <w:rFonts w:asciiTheme="minorEastAsia"/>
        </w:rPr>
        <w:t>巡之功大矣。而議者或罪巡以食人，愚巡以守死，</w:t>
      </w:r>
      <w:r w:rsidRPr="001221B9">
        <w:rPr>
          <w:rStyle w:val="00Text"/>
          <w:rFonts w:asciiTheme="minorEastAsia"/>
        </w:rPr>
        <w:t>以巡食人為巡罪，守死為巡愚。</w:t>
      </w:r>
      <w:r w:rsidRPr="001221B9">
        <w:rPr>
          <w:rFonts w:asciiTheme="minorEastAsia"/>
        </w:rPr>
        <w:t>善遏惡揚，錄瑕棄用，</w:t>
      </w:r>
      <w:r w:rsidR="000F1B0C">
        <w:rPr>
          <w:rStyle w:val="00Text"/>
          <w:rFonts w:asciiTheme="minorEastAsia"/>
        </w:rPr>
        <w:t>『</w:t>
      </w:r>
      <w:r w:rsidRPr="001221B9">
        <w:rPr>
          <w:rStyle w:val="00Text"/>
          <w:rFonts w:asciiTheme="minorEastAsia"/>
        </w:rPr>
        <w:t>張︰</w:t>
      </w:r>
      <w:r w:rsidR="000F1B0C">
        <w:rPr>
          <w:rStyle w:val="00Text"/>
          <w:rFonts w:asciiTheme="minorEastAsia"/>
        </w:rPr>
        <w:t>「</w:t>
      </w:r>
      <w:r w:rsidRPr="001221B9">
        <w:rPr>
          <w:rStyle w:val="00Text"/>
          <w:rFonts w:asciiTheme="minorEastAsia"/>
        </w:rPr>
        <w:t>用</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功</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臣竊痛之。巡所以固守者，以待諸軍之救，救不至而食盡，食旣盡而及人，乖其素志。設使巡守城之初已有食人之心，損數百之衆以全天下，臣猶曰功過相掩，況非其素志乎！今巡死大難，</w:t>
      </w:r>
      <w:r w:rsidRPr="001221B9">
        <w:rPr>
          <w:rStyle w:val="00Text"/>
          <w:rFonts w:asciiTheme="minorEastAsia"/>
        </w:rPr>
        <w:t>難，乃旦翻。</w:t>
      </w:r>
      <w:r w:rsidRPr="001221B9">
        <w:rPr>
          <w:rFonts w:asciiTheme="minorEastAsia"/>
        </w:rPr>
        <w:t>不睹休明，唯有令名是其榮祿。若不時紀錄，恐遠而不傳，使巡生死不遇，誠可悲焉。臣敢撰傳一卷獻上，乞編列史官。</w:t>
      </w:r>
      <w:r w:rsidR="000F1B0C">
        <w:rPr>
          <w:rFonts w:asciiTheme="minorEastAsia"/>
        </w:rPr>
        <w:t>」</w:t>
      </w:r>
      <w:r w:rsidRPr="001221B9">
        <w:rPr>
          <w:rFonts w:asciiTheme="minorEastAsia"/>
        </w:rPr>
        <w:t>衆議由是始息。是後赦令無不及李憕等，而程千里獨以生執賊庭，不沾褒贈。</w:t>
      </w:r>
      <w:r w:rsidRPr="001221B9">
        <w:rPr>
          <w:rStyle w:val="00Text"/>
          <w:rFonts w:asciiTheme="minorEastAsia"/>
        </w:rPr>
        <w:t>史言唐褒忠之典有遺恨。</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甲子，上皇御宣政殿，以傳國寶授上，上始涕泣而受之。</w:t>
      </w:r>
      <w:r w:rsidR="00934453" w:rsidRPr="001221B9">
        <w:rPr>
          <w:rStyle w:val="00Text"/>
          <w:rFonts w:asciiTheme="minorEastAsia"/>
        </w:rPr>
        <w:t>上不敢受傳國寶，見二百一十八卷元載九月。</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安慶緒之北走也，</w:t>
      </w:r>
      <w:r w:rsidR="00934453" w:rsidRPr="001221B9">
        <w:rPr>
          <w:rStyle w:val="00Text"/>
          <w:rFonts w:asciiTheme="minorEastAsia"/>
        </w:rPr>
        <w:t>謂自東京北走渡河。</w:t>
      </w:r>
      <w:r w:rsidR="00934453" w:rsidRPr="001221B9">
        <w:rPr>
          <w:rFonts w:asciiTheme="minorEastAsia"/>
        </w:rPr>
        <w:t>其大將北平王李歸仁及精兵曳落河、同羅、六州胡數萬人皆潰歸范陽，所過俘掠，人物無遺。史思明厚為之備，且遣使逆招之范陽境，曳落河、六州胡皆降。同羅不從，思明縱兵擊之，同羅大敗，悉奪其所掠，餘衆走歸其國。</w:t>
      </w:r>
    </w:p>
    <w:p w:rsidR="00934453" w:rsidRPr="001221B9" w:rsidRDefault="00934453" w:rsidP="00DF5A42">
      <w:pPr>
        <w:rPr>
          <w:rFonts w:asciiTheme="minorEastAsia"/>
        </w:rPr>
      </w:pPr>
      <w:r w:rsidRPr="001221B9">
        <w:rPr>
          <w:rFonts w:asciiTheme="minorEastAsia"/>
        </w:rPr>
        <w:t>慶緒忌思明之強，遣阿史那承慶、安守忠往徵兵，因密圖之。判官耿仁智</w:t>
      </w:r>
      <w:r w:rsidRPr="001221B9">
        <w:rPr>
          <w:rStyle w:val="00Text"/>
          <w:rFonts w:asciiTheme="minorEastAsia"/>
        </w:rPr>
        <w:t>耿仁智，蓋為范陽節度判官。</w:t>
      </w:r>
      <w:r w:rsidRPr="001221B9">
        <w:rPr>
          <w:rFonts w:asciiTheme="minorEastAsia"/>
        </w:rPr>
        <w:t>說思明曰︰</w:t>
      </w:r>
      <w:r w:rsidR="000F1B0C">
        <w:rPr>
          <w:rFonts w:asciiTheme="minorEastAsia"/>
        </w:rPr>
        <w:t>「</w:t>
      </w:r>
      <w:r w:rsidRPr="001221B9">
        <w:rPr>
          <w:rFonts w:asciiTheme="minorEastAsia"/>
        </w:rPr>
        <w:t>大夫崇重，人莫敢言，仁智願一言而死。</w:t>
      </w:r>
      <w:r w:rsidR="000F1B0C">
        <w:rPr>
          <w:rFonts w:asciiTheme="minorEastAsia"/>
        </w:rPr>
        <w:t>」</w:t>
      </w:r>
      <w:r w:rsidRPr="001221B9">
        <w:rPr>
          <w:rFonts w:asciiTheme="minorEastAsia"/>
        </w:rPr>
        <w:t>思明曰︰</w:t>
      </w:r>
      <w:r w:rsidR="000F1B0C">
        <w:rPr>
          <w:rFonts w:asciiTheme="minorEastAsia"/>
        </w:rPr>
        <w:t>「</w:t>
      </w:r>
      <w:r w:rsidRPr="001221B9">
        <w:rPr>
          <w:rFonts w:asciiTheme="minorEastAsia"/>
        </w:rPr>
        <w:t>何也？</w:t>
      </w:r>
      <w:r w:rsidR="000F1B0C">
        <w:rPr>
          <w:rFonts w:asciiTheme="minorEastAsia"/>
        </w:rPr>
        <w:t>」</w:t>
      </w:r>
      <w:r w:rsidRPr="001221B9">
        <w:rPr>
          <w:rFonts w:asciiTheme="minorEastAsia"/>
        </w:rPr>
        <w:t>仁智曰︰</w:t>
      </w:r>
      <w:r w:rsidR="000F1B0C">
        <w:rPr>
          <w:rFonts w:asciiTheme="minorEastAsia"/>
        </w:rPr>
        <w:t>「</w:t>
      </w:r>
      <w:r w:rsidRPr="001221B9">
        <w:rPr>
          <w:rFonts w:asciiTheme="minorEastAsia"/>
        </w:rPr>
        <w:t>大夫所以盡力於安氏者，迫於凶威耳。今唐室中興，天子仁聖，大夫誠帥所部歸之，</w:t>
      </w:r>
      <w:r w:rsidRPr="001221B9">
        <w:rPr>
          <w:rStyle w:val="00Text"/>
          <w:rFonts w:asciiTheme="minorEastAsia"/>
        </w:rPr>
        <w:t>帥，讀曰率。</w:t>
      </w:r>
      <w:r w:rsidRPr="001221B9">
        <w:rPr>
          <w:rFonts w:asciiTheme="minorEastAsia"/>
        </w:rPr>
        <w:t>此轉禍為福之計也。</w:t>
      </w:r>
      <w:r w:rsidR="000F1B0C">
        <w:rPr>
          <w:rFonts w:asciiTheme="minorEastAsia"/>
        </w:rPr>
        <w:t>」</w:t>
      </w:r>
      <w:r w:rsidRPr="001221B9">
        <w:rPr>
          <w:rFonts w:asciiTheme="minorEastAsia"/>
        </w:rPr>
        <w:t>裨將烏承玼亦說思明曰︰</w:t>
      </w:r>
      <w:r w:rsidR="000F1B0C">
        <w:rPr>
          <w:rFonts w:asciiTheme="minorEastAsia"/>
        </w:rPr>
        <w:t>「</w:t>
      </w:r>
      <w:r w:rsidRPr="001221B9">
        <w:rPr>
          <w:rFonts w:asciiTheme="minorEastAsia"/>
        </w:rPr>
        <w:t>今唐室再造，慶緒葉上露耳。</w:t>
      </w:r>
      <w:r w:rsidRPr="001221B9">
        <w:rPr>
          <w:rStyle w:val="00Text"/>
          <w:rFonts w:asciiTheme="minorEastAsia"/>
        </w:rPr>
        <w:t>朝日一出，葉上之露卽晞，故以為諭。說，式芮翻。</w:t>
      </w:r>
      <w:r w:rsidRPr="001221B9">
        <w:rPr>
          <w:rFonts w:asciiTheme="minorEastAsia"/>
        </w:rPr>
        <w:t>大夫柰何與之俱亡！若歸款朝廷，以自湔洗，易於反掌耳。</w:t>
      </w:r>
      <w:r w:rsidR="000F1B0C">
        <w:rPr>
          <w:rFonts w:asciiTheme="minorEastAsia"/>
        </w:rPr>
        <w:t>」</w:t>
      </w:r>
      <w:r w:rsidRPr="001221B9">
        <w:rPr>
          <w:rStyle w:val="00Text"/>
          <w:rFonts w:asciiTheme="minorEastAsia"/>
        </w:rPr>
        <w:t>易，以豉翻。</w:t>
      </w:r>
      <w:r w:rsidRPr="001221B9">
        <w:rPr>
          <w:rFonts w:asciiTheme="minorEastAsia"/>
        </w:rPr>
        <w:t>思明以為然。</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承慶、守忠以五千勁騎自隨，</w:t>
      </w:r>
      <w:r w:rsidRPr="001221B9">
        <w:rPr>
          <w:rFonts w:asciiTheme="minorEastAsia" w:eastAsiaTheme="minorEastAsia"/>
        </w:rPr>
        <w:t>考異曰︰舊傳云</w:t>
      </w:r>
      <w:r w:rsidR="000F1B0C">
        <w:rPr>
          <w:rFonts w:asciiTheme="minorEastAsia" w:eastAsiaTheme="minorEastAsia"/>
        </w:rPr>
        <w:t>「</w:t>
      </w:r>
      <w:r w:rsidRPr="001221B9">
        <w:rPr>
          <w:rFonts w:asciiTheme="minorEastAsia" w:eastAsiaTheme="minorEastAsia"/>
        </w:rPr>
        <w:t>三千騎</w:t>
      </w:r>
      <w:r w:rsidR="000F1B0C">
        <w:rPr>
          <w:rFonts w:asciiTheme="minorEastAsia" w:eastAsiaTheme="minorEastAsia"/>
        </w:rPr>
        <w:t>」</w:t>
      </w:r>
      <w:r w:rsidRPr="001221B9">
        <w:rPr>
          <w:rFonts w:asciiTheme="minorEastAsia" w:eastAsiaTheme="minorEastAsia"/>
        </w:rPr>
        <w:t>，今從實錄。</w:t>
      </w:r>
      <w:r w:rsidRPr="00101E55">
        <w:rPr>
          <w:rStyle w:val="01Text"/>
          <w:rFonts w:asciiTheme="minorEastAsia" w:eastAsiaTheme="minorEastAsia"/>
          <w:sz w:val="21"/>
        </w:rPr>
        <w:t>至范陽，思明悉衆數萬逆之，相距一里所，使人謂承慶等曰︰</w:t>
      </w:r>
      <w:r w:rsidR="000F1B0C">
        <w:rPr>
          <w:rStyle w:val="01Text"/>
          <w:rFonts w:asciiTheme="minorEastAsia" w:eastAsiaTheme="minorEastAsia"/>
          <w:sz w:val="21"/>
        </w:rPr>
        <w:t>「</w:t>
      </w:r>
      <w:r w:rsidRPr="00101E55">
        <w:rPr>
          <w:rStyle w:val="01Text"/>
          <w:rFonts w:asciiTheme="minorEastAsia" w:eastAsiaTheme="minorEastAsia"/>
          <w:sz w:val="21"/>
        </w:rPr>
        <w:t>相公及王遠至，將士不勝其喜，</w:t>
      </w:r>
      <w:r w:rsidRPr="001221B9">
        <w:rPr>
          <w:rFonts w:asciiTheme="minorEastAsia" w:eastAsiaTheme="minorEastAsia"/>
        </w:rPr>
        <w:t>勝，音升。</w:t>
      </w:r>
      <w:r w:rsidRPr="00101E55">
        <w:rPr>
          <w:rStyle w:val="01Text"/>
          <w:rFonts w:asciiTheme="minorEastAsia" w:eastAsiaTheme="minorEastAsia"/>
          <w:sz w:val="21"/>
        </w:rPr>
        <w:t>然邊兵怯懦，懼相公之衆，不敢進，願弛弓以安之。</w:t>
      </w:r>
      <w:r w:rsidR="000F1B0C">
        <w:rPr>
          <w:rStyle w:val="01Text"/>
          <w:rFonts w:asciiTheme="minorEastAsia" w:eastAsiaTheme="minorEastAsia"/>
          <w:sz w:val="21"/>
        </w:rPr>
        <w:t>」</w:t>
      </w:r>
      <w:r w:rsidRPr="00101E55">
        <w:rPr>
          <w:rStyle w:val="01Text"/>
          <w:rFonts w:asciiTheme="minorEastAsia" w:eastAsiaTheme="minorEastAsia"/>
          <w:sz w:val="21"/>
        </w:rPr>
        <w:t>承慶等從之。思明引承慶入內廳樂飲，</w:t>
      </w:r>
      <w:r w:rsidRPr="001221B9">
        <w:rPr>
          <w:rFonts w:asciiTheme="minorEastAsia" w:eastAsiaTheme="minorEastAsia"/>
        </w:rPr>
        <w:t>樂，音洛。</w:t>
      </w:r>
      <w:r w:rsidRPr="00101E55">
        <w:rPr>
          <w:rStyle w:val="01Text"/>
          <w:rFonts w:asciiTheme="minorEastAsia" w:eastAsiaTheme="minorEastAsia"/>
          <w:sz w:val="21"/>
        </w:rPr>
        <w:t>別遣人收其甲兵，諸郡兵皆給糧縱遣之，願留者厚賜，分隸諸營。明日，囚承慶等，遣其將竇子昂奉表以所部十三郡及兵八萬來降，</w:t>
      </w:r>
      <w:r w:rsidRPr="001221B9">
        <w:rPr>
          <w:rFonts w:asciiTheme="minorEastAsia" w:eastAsiaTheme="minorEastAsia"/>
        </w:rPr>
        <w:t>十三郡，范陽、北平、媯川、密雲、漁陽、柳城、文安、河間、上谷、博陵、勃海、饒陽、常山。</w:t>
      </w:r>
      <w:r w:rsidRPr="00101E55">
        <w:rPr>
          <w:rStyle w:val="01Text"/>
          <w:rFonts w:asciiTheme="minorEastAsia" w:eastAsiaTheme="minorEastAsia"/>
          <w:sz w:val="21"/>
        </w:rPr>
        <w:t>幷帥其河東節度使高秀巖亦以所部來降。乙丑，子昂至京師。</w:t>
      </w:r>
      <w:r w:rsidRPr="001221B9">
        <w:rPr>
          <w:rFonts w:asciiTheme="minorEastAsia" w:eastAsiaTheme="minorEastAsia"/>
        </w:rPr>
        <w:t>考異曰︰河洛春秋︰</w:t>
      </w:r>
      <w:r w:rsidR="000F1B0C">
        <w:rPr>
          <w:rFonts w:asciiTheme="minorEastAsia" w:eastAsiaTheme="minorEastAsia"/>
        </w:rPr>
        <w:t>「</w:t>
      </w:r>
      <w:r w:rsidRPr="001221B9">
        <w:rPr>
          <w:rFonts w:asciiTheme="minorEastAsia" w:eastAsiaTheme="minorEastAsia"/>
        </w:rPr>
        <w:t>乾元元年四月，烏承恩受命入幽州，陳禍福，思明乃有表。</w:t>
      </w:r>
      <w:r w:rsidR="000F1B0C">
        <w:rPr>
          <w:rFonts w:asciiTheme="minorEastAsia" w:eastAsiaTheme="minorEastAsia"/>
        </w:rPr>
        <w:t>」</w:t>
      </w:r>
      <w:r w:rsidRPr="001221B9">
        <w:rPr>
          <w:rFonts w:asciiTheme="minorEastAsia" w:eastAsiaTheme="minorEastAsia"/>
        </w:rPr>
        <w:t>今從實錄。實錄曰︰</w:t>
      </w:r>
      <w:r w:rsidR="000F1B0C">
        <w:rPr>
          <w:rFonts w:asciiTheme="minorEastAsia" w:eastAsiaTheme="minorEastAsia"/>
        </w:rPr>
        <w:t>「</w:t>
      </w:r>
      <w:r w:rsidRPr="001221B9">
        <w:rPr>
          <w:rFonts w:asciiTheme="minorEastAsia" w:eastAsiaTheme="minorEastAsia"/>
        </w:rPr>
        <w:t>明日，遂拘承慶，斬守忠之首以徇。</w:t>
      </w:r>
      <w:r w:rsidR="000F1B0C">
        <w:rPr>
          <w:rFonts w:asciiTheme="minorEastAsia" w:eastAsiaTheme="minorEastAsia"/>
        </w:rPr>
        <w:t>」</w:t>
      </w:r>
      <w:r w:rsidRPr="001221B9">
        <w:rPr>
          <w:rFonts w:asciiTheme="minorEastAsia" w:eastAsiaTheme="minorEastAsia"/>
        </w:rPr>
        <w:t>舊傳亦曰︰</w:t>
      </w:r>
      <w:r w:rsidR="000F1B0C">
        <w:rPr>
          <w:rFonts w:asciiTheme="minorEastAsia" w:eastAsiaTheme="minorEastAsia"/>
        </w:rPr>
        <w:t>「</w:t>
      </w:r>
      <w:r w:rsidRPr="001221B9">
        <w:rPr>
          <w:rFonts w:asciiTheme="minorEastAsia" w:eastAsiaTheme="minorEastAsia"/>
        </w:rPr>
        <w:t>遂拘承慶，斬守忠、李立節之首以徇。</w:t>
      </w:r>
      <w:r w:rsidR="000F1B0C">
        <w:rPr>
          <w:rFonts w:asciiTheme="minorEastAsia" w:eastAsiaTheme="minorEastAsia"/>
        </w:rPr>
        <w:t>」</w:t>
      </w:r>
      <w:r w:rsidRPr="001221B9">
        <w:rPr>
          <w:rFonts w:asciiTheme="minorEastAsia" w:eastAsiaTheme="minorEastAsia"/>
        </w:rPr>
        <w:t>新書烏承玼傳曰︰</w:t>
      </w:r>
      <w:r w:rsidR="000F1B0C">
        <w:rPr>
          <w:rFonts w:asciiTheme="minorEastAsia" w:eastAsiaTheme="minorEastAsia"/>
        </w:rPr>
        <w:t>「</w:t>
      </w:r>
      <w:r w:rsidRPr="001221B9">
        <w:rPr>
          <w:rFonts w:asciiTheme="minorEastAsia" w:eastAsiaTheme="minorEastAsia"/>
        </w:rPr>
        <w:t>思明斬承慶。</w:t>
      </w:r>
      <w:r w:rsidR="000F1B0C">
        <w:rPr>
          <w:rFonts w:asciiTheme="minorEastAsia" w:eastAsiaTheme="minorEastAsia"/>
        </w:rPr>
        <w:t>」</w:t>
      </w:r>
      <w:r w:rsidRPr="001221B9">
        <w:rPr>
          <w:rFonts w:asciiTheme="minorEastAsia" w:eastAsiaTheme="minorEastAsia"/>
        </w:rPr>
        <w:t>按實錄，明年二月，承慶、守忠遣人齎表狀歸順。舊郭子儀傳，明年七月，破賊河上，擒安守忠。然則此際未死也。蓋二人旣被拘，則降於思明，復為之用耳。</w:t>
      </w:r>
      <w:r w:rsidRPr="00101E55">
        <w:rPr>
          <w:rStyle w:val="01Text"/>
          <w:rFonts w:asciiTheme="minorEastAsia" w:eastAsiaTheme="minorEastAsia"/>
          <w:sz w:val="21"/>
        </w:rPr>
        <w:t>上大喜，以思明為歸義王、范陽節度使，</w:t>
      </w:r>
      <w:r w:rsidRPr="001221B9">
        <w:rPr>
          <w:rFonts w:asciiTheme="minorEastAsia" w:eastAsiaTheme="minorEastAsia"/>
        </w:rPr>
        <w:t>考異曰︰河洛春秋及舊傳皆云</w:t>
      </w:r>
      <w:r w:rsidR="000F1B0C">
        <w:rPr>
          <w:rFonts w:asciiTheme="minorEastAsia" w:eastAsiaTheme="minorEastAsia"/>
        </w:rPr>
        <w:t>「</w:t>
      </w:r>
      <w:r w:rsidRPr="001221B9">
        <w:rPr>
          <w:rFonts w:asciiTheme="minorEastAsia" w:eastAsiaTheme="minorEastAsia"/>
        </w:rPr>
        <w:t>河北節度使</w:t>
      </w:r>
      <w:r w:rsidR="000F1B0C">
        <w:rPr>
          <w:rFonts w:asciiTheme="minorEastAsia" w:eastAsiaTheme="minorEastAsia"/>
        </w:rPr>
        <w:t>」</w:t>
      </w:r>
      <w:r w:rsidRPr="001221B9">
        <w:rPr>
          <w:rFonts w:asciiTheme="minorEastAsia" w:eastAsiaTheme="minorEastAsia"/>
        </w:rPr>
        <w:t>。按安祿山為范陽節度使兼河北采訪使，思明蓋襲祿山舊官耳。今從實錄。</w:t>
      </w:r>
      <w:r w:rsidRPr="00101E55">
        <w:rPr>
          <w:rStyle w:val="01Text"/>
          <w:rFonts w:asciiTheme="minorEastAsia" w:eastAsiaTheme="minorEastAsia"/>
          <w:sz w:val="21"/>
        </w:rPr>
        <w:t>子七人皆除顯官。遣內侍李思敬與烏承恩往宣慰，</w:t>
      </w:r>
      <w:r w:rsidRPr="001221B9">
        <w:rPr>
          <w:rFonts w:asciiTheme="minorEastAsia" w:eastAsiaTheme="minorEastAsia"/>
        </w:rPr>
        <w:t>句斷。</w:t>
      </w:r>
      <w:r w:rsidRPr="00101E55">
        <w:rPr>
          <w:rStyle w:val="01Text"/>
          <w:rFonts w:asciiTheme="minorEastAsia" w:eastAsiaTheme="minorEastAsia"/>
          <w:sz w:val="21"/>
        </w:rPr>
        <w:t>使將所部兵討慶緒。</w:t>
      </w:r>
      <w:r w:rsidRPr="001221B9">
        <w:rPr>
          <w:rFonts w:asciiTheme="minorEastAsia" w:eastAsiaTheme="minorEastAsia"/>
        </w:rPr>
        <w:t>將，卽亮翻。</w:t>
      </w:r>
    </w:p>
    <w:p w:rsidR="00934453" w:rsidRPr="001221B9" w:rsidRDefault="00934453" w:rsidP="00DF5A42">
      <w:pPr>
        <w:rPr>
          <w:rFonts w:asciiTheme="minorEastAsia"/>
        </w:rPr>
      </w:pPr>
      <w:r w:rsidRPr="001221B9">
        <w:rPr>
          <w:rFonts w:asciiTheme="minorEastAsia"/>
        </w:rPr>
        <w:t>先是，慶緒以張忠志為常山太守，</w:t>
      </w:r>
      <w:r w:rsidRPr="001221B9">
        <w:rPr>
          <w:rStyle w:val="00Text"/>
          <w:rFonts w:asciiTheme="minorEastAsia"/>
        </w:rPr>
        <w:t>先，悉薦翻。</w:t>
      </w:r>
      <w:r w:rsidRPr="001221B9">
        <w:rPr>
          <w:rFonts w:asciiTheme="minorEastAsia"/>
        </w:rPr>
        <w:t>思明召忠志還范陽，以其將薛萼攝恆州刺史，開井陘路，</w:t>
      </w:r>
      <w:r w:rsidRPr="001221B9">
        <w:rPr>
          <w:rStyle w:val="00Text"/>
          <w:rFonts w:asciiTheme="minorEastAsia"/>
        </w:rPr>
        <w:t>開太原兵自井陘出常山之路。</w:t>
      </w:r>
      <w:r w:rsidRPr="001221B9">
        <w:rPr>
          <w:rFonts w:asciiTheme="minorEastAsia"/>
        </w:rPr>
        <w:t>招趙郡太守陸濟，降之；命其子朝義將兵五千人攝冀州刺史，以其將令狐彰為博州刺史。烏承恩所至宣布詔旨，滄、瀛、安、深、德、棣等州皆降，</w:t>
      </w:r>
      <w:r w:rsidRPr="001221B9">
        <w:rPr>
          <w:rStyle w:val="00Text"/>
          <w:rFonts w:asciiTheme="minorEastAsia"/>
        </w:rPr>
        <w:t>後魏置安州，治方城，唐檀州卽其地也。唐無安州在河北，或者安、史以莫州文安郡為安州歟？</w:t>
      </w:r>
      <w:r w:rsidRPr="001221B9">
        <w:rPr>
          <w:rFonts w:asciiTheme="minorEastAsia"/>
        </w:rPr>
        <w:t>雖相州未下，</w:t>
      </w:r>
      <w:r w:rsidRPr="001221B9">
        <w:rPr>
          <w:rStyle w:val="00Text"/>
          <w:rFonts w:asciiTheme="minorEastAsia"/>
        </w:rPr>
        <w:t>謂安慶緒據鄴也。</w:t>
      </w:r>
      <w:r w:rsidRPr="001221B9">
        <w:rPr>
          <w:rFonts w:asciiTheme="minorEastAsia"/>
        </w:rPr>
        <w:t>河北率為唐有矣。</w:t>
      </w:r>
      <w:r w:rsidRPr="001221B9">
        <w:rPr>
          <w:rStyle w:val="00Text"/>
          <w:rFonts w:asciiTheme="minorEastAsia"/>
        </w:rPr>
        <w:t>因史思明降，史言一時之事。</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上皇加上尊號曰光天文武大聖孝感皇帝。</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郭子儀還東都，經營河北。</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崔器、呂諲上言︰</w:t>
      </w:r>
      <w:r w:rsidR="000F1B0C">
        <w:rPr>
          <w:rFonts w:ascii="等线" w:eastAsia="等线" w:hAnsi="等线" w:cs="等线" w:hint="eastAsia"/>
        </w:rPr>
        <w:t>「</w:t>
      </w:r>
      <w:r w:rsidR="00934453" w:rsidRPr="001221B9">
        <w:rPr>
          <w:rFonts w:ascii="等线" w:eastAsia="等线" w:hAnsi="等线" w:cs="等线" w:hint="eastAsia"/>
        </w:rPr>
        <w:t>諸陷賊官，背國從偽，準律皆應處死。</w:t>
      </w:r>
      <w:r w:rsidR="000F1B0C">
        <w:rPr>
          <w:rFonts w:ascii="等线" w:eastAsia="等线" w:hAnsi="等线" w:cs="等线" w:hint="eastAsia"/>
        </w:rPr>
        <w:t>」</w:t>
      </w:r>
      <w:r w:rsidR="00934453" w:rsidRPr="001221B9">
        <w:rPr>
          <w:rStyle w:val="00Text"/>
          <w:rFonts w:asciiTheme="minorEastAsia"/>
        </w:rPr>
        <w:t>上，時掌翻。背，蒲妹翻。處，昌呂翻。</w:t>
      </w:r>
      <w:r w:rsidR="00934453" w:rsidRPr="001221B9">
        <w:rPr>
          <w:rFonts w:asciiTheme="minorEastAsia"/>
        </w:rPr>
        <w:t>上欲從之。李峴以為︰</w:t>
      </w:r>
      <w:r w:rsidR="000F1B0C">
        <w:rPr>
          <w:rFonts w:asciiTheme="minorEastAsia"/>
        </w:rPr>
        <w:t>「</w:t>
      </w:r>
      <w:r w:rsidR="00934453" w:rsidRPr="001221B9">
        <w:rPr>
          <w:rFonts w:asciiTheme="minorEastAsia"/>
        </w:rPr>
        <w:t>賊陷兩京，天子南巡，人自逃生。此屬皆陛下親戚或勳舊子孫，今一槪以叛法處死，恐乖仁恕之道。且河北未平，羣臣陷賊者尚多，若寬之，足開自新之路；若盡誅，是堅其附賊之心也。書曰︰</w:t>
      </w:r>
      <w:r w:rsidR="000F1B0C">
        <w:rPr>
          <w:rFonts w:asciiTheme="minorEastAsia"/>
        </w:rPr>
        <w:t>『</w:t>
      </w:r>
      <w:r w:rsidR="00934453" w:rsidRPr="001221B9">
        <w:rPr>
          <w:rFonts w:asciiTheme="minorEastAsia"/>
        </w:rPr>
        <w:t>殲厥渠魁，脅從罔理。</w:t>
      </w:r>
      <w:r w:rsidR="000F1B0C">
        <w:rPr>
          <w:rFonts w:asciiTheme="minorEastAsia"/>
        </w:rPr>
        <w:t>』</w:t>
      </w:r>
      <w:r w:rsidR="00934453" w:rsidRPr="001221B9">
        <w:rPr>
          <w:rStyle w:val="00Text"/>
          <w:rFonts w:asciiTheme="minorEastAsia"/>
        </w:rPr>
        <w:t>書胤征之辭。李峴避唐諱，改</w:t>
      </w:r>
      <w:r w:rsidR="000F1B0C">
        <w:rPr>
          <w:rStyle w:val="00Text"/>
          <w:rFonts w:asciiTheme="minorEastAsia"/>
        </w:rPr>
        <w:t>「</w:t>
      </w:r>
      <w:r w:rsidR="00934453" w:rsidRPr="001221B9">
        <w:rPr>
          <w:rStyle w:val="00Text"/>
          <w:rFonts w:asciiTheme="minorEastAsia"/>
        </w:rPr>
        <w:t>治</w:t>
      </w:r>
      <w:r w:rsidR="000F1B0C">
        <w:rPr>
          <w:rStyle w:val="00Text"/>
          <w:rFonts w:asciiTheme="minorEastAsia"/>
        </w:rPr>
        <w:t>」</w:t>
      </w:r>
      <w:r w:rsidR="00934453" w:rsidRPr="001221B9">
        <w:rPr>
          <w:rStyle w:val="00Text"/>
          <w:rFonts w:asciiTheme="minorEastAsia"/>
        </w:rPr>
        <w:t>為</w:t>
      </w:r>
      <w:r w:rsidR="000F1B0C">
        <w:rPr>
          <w:rStyle w:val="00Text"/>
          <w:rFonts w:asciiTheme="minorEastAsia"/>
        </w:rPr>
        <w:t>「</w:t>
      </w:r>
      <w:r w:rsidR="00934453" w:rsidRPr="001221B9">
        <w:rPr>
          <w:rStyle w:val="00Text"/>
          <w:rFonts w:asciiTheme="minorEastAsia"/>
        </w:rPr>
        <w:t>理</w:t>
      </w:r>
      <w:r w:rsidR="000F1B0C">
        <w:rPr>
          <w:rStyle w:val="00Text"/>
          <w:rFonts w:asciiTheme="minorEastAsia"/>
        </w:rPr>
        <w:t>」</w:t>
      </w:r>
      <w:r w:rsidR="00934453" w:rsidRPr="001221B9">
        <w:rPr>
          <w:rStyle w:val="00Text"/>
          <w:rFonts w:asciiTheme="minorEastAsia"/>
        </w:rPr>
        <w:t>。</w:t>
      </w:r>
      <w:r w:rsidR="00934453" w:rsidRPr="001221B9">
        <w:rPr>
          <w:rFonts w:asciiTheme="minorEastAsia"/>
        </w:rPr>
        <w:t>諲、器守文，不達大體。惟陛下圖之。</w:t>
      </w:r>
      <w:r w:rsidR="000F1B0C">
        <w:rPr>
          <w:rFonts w:asciiTheme="minorEastAsia"/>
        </w:rPr>
        <w:t>」</w:t>
      </w:r>
      <w:r w:rsidR="00934453" w:rsidRPr="001221B9">
        <w:rPr>
          <w:rFonts w:asciiTheme="minorEastAsia"/>
        </w:rPr>
        <w:t>爭之累日，上從峴議，以六等定罪，重者刑之於市，次賜自盡，次重杖一百，次三等流、貶。壬申，斬達奚珣等十八人於城西南獨柳樹下，</w:t>
      </w:r>
      <w:r w:rsidR="00934453" w:rsidRPr="001221B9">
        <w:rPr>
          <w:rStyle w:val="00Text"/>
          <w:rFonts w:asciiTheme="minorEastAsia"/>
        </w:rPr>
        <w:t>劉昫曰︰獨柳樹，在長安子城西南隅。</w:t>
      </w:r>
      <w:r w:rsidR="00934453" w:rsidRPr="001221B9">
        <w:rPr>
          <w:rFonts w:asciiTheme="minorEastAsia"/>
        </w:rPr>
        <w:t>陳希烈等七人賜自盡於大理寺；應受杖者於京兆府門。</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上欲免張均、張垍死，上皇曰︰</w:t>
      </w:r>
      <w:r w:rsidR="000F1B0C">
        <w:rPr>
          <w:rStyle w:val="01Text"/>
          <w:rFonts w:asciiTheme="minorEastAsia" w:eastAsiaTheme="minorEastAsia"/>
          <w:sz w:val="21"/>
        </w:rPr>
        <w:t>「</w:t>
      </w:r>
      <w:r w:rsidRPr="00101E55">
        <w:rPr>
          <w:rStyle w:val="01Text"/>
          <w:rFonts w:asciiTheme="minorEastAsia" w:eastAsiaTheme="minorEastAsia"/>
          <w:sz w:val="21"/>
        </w:rPr>
        <w:t>均、垍事賊，皆任權要。均仍為賊毀吾家事，</w:t>
      </w:r>
      <w:r w:rsidRPr="001221B9">
        <w:rPr>
          <w:rFonts w:asciiTheme="minorEastAsia" w:eastAsiaTheme="minorEastAsia"/>
        </w:rPr>
        <w:t>為，于偽翻；下垍為同。</w:t>
      </w:r>
      <w:r w:rsidRPr="00101E55">
        <w:rPr>
          <w:rStyle w:val="01Text"/>
          <w:rFonts w:asciiTheme="minorEastAsia" w:eastAsiaTheme="minorEastAsia"/>
          <w:sz w:val="21"/>
        </w:rPr>
        <w:t>罪不可赦。</w:t>
      </w:r>
      <w:r w:rsidR="000F1B0C">
        <w:rPr>
          <w:rStyle w:val="01Text"/>
          <w:rFonts w:asciiTheme="minorEastAsia" w:eastAsiaTheme="minorEastAsia"/>
          <w:sz w:val="21"/>
        </w:rPr>
        <w:t>」</w:t>
      </w:r>
      <w:r w:rsidRPr="00101E55">
        <w:rPr>
          <w:rStyle w:val="01Text"/>
          <w:rFonts w:asciiTheme="minorEastAsia" w:eastAsiaTheme="minorEastAsia"/>
          <w:sz w:val="21"/>
        </w:rPr>
        <w:t>上叩頭再拜曰︰</w:t>
      </w:r>
      <w:r w:rsidR="000F1B0C">
        <w:rPr>
          <w:rStyle w:val="01Text"/>
          <w:rFonts w:asciiTheme="minorEastAsia" w:eastAsiaTheme="minorEastAsia"/>
          <w:sz w:val="21"/>
        </w:rPr>
        <w:t>「</w:t>
      </w:r>
      <w:r w:rsidRPr="00101E55">
        <w:rPr>
          <w:rStyle w:val="01Text"/>
          <w:rFonts w:asciiTheme="minorEastAsia" w:eastAsiaTheme="minorEastAsia"/>
          <w:sz w:val="21"/>
        </w:rPr>
        <w:t>臣非張說父子，無有今日。</w:t>
      </w:r>
      <w:r w:rsidRPr="001221B9">
        <w:rPr>
          <w:rFonts w:asciiTheme="minorEastAsia" w:eastAsiaTheme="minorEastAsia"/>
        </w:rPr>
        <w:t>上皇之為太子也，太平公主忌之，東宮左右持兩端，纖悉必聞於主。元獻楊后方娠，上皇不自安，密語侍讀張說曰︰</w:t>
      </w:r>
      <w:r w:rsidR="000F1B0C">
        <w:rPr>
          <w:rFonts w:asciiTheme="minorEastAsia" w:eastAsiaTheme="minorEastAsia"/>
        </w:rPr>
        <w:t>「</w:t>
      </w:r>
      <w:r w:rsidRPr="001221B9">
        <w:rPr>
          <w:rFonts w:asciiTheme="minorEastAsia" w:eastAsiaTheme="minorEastAsia"/>
        </w:rPr>
        <w:t>用事者不欲吾多子，柰何？</w:t>
      </w:r>
      <w:r w:rsidR="000F1B0C">
        <w:rPr>
          <w:rFonts w:asciiTheme="minorEastAsia" w:eastAsiaTheme="minorEastAsia"/>
        </w:rPr>
        <w:t>」</w:t>
      </w:r>
      <w:r w:rsidRPr="001221B9">
        <w:rPr>
          <w:rFonts w:asciiTheme="minorEastAsia" w:eastAsiaTheme="minorEastAsia"/>
        </w:rPr>
        <w:t>命說挾劑而入，上皇於曲室自煑之。夢若有介而戈者環鼎三，而三煑盡覆，以告說。說曰︰</w:t>
      </w:r>
      <w:r w:rsidR="000F1B0C">
        <w:rPr>
          <w:rFonts w:asciiTheme="minorEastAsia" w:eastAsiaTheme="minorEastAsia"/>
        </w:rPr>
        <w:t>「</w:t>
      </w:r>
      <w:r w:rsidRPr="001221B9">
        <w:rPr>
          <w:rFonts w:asciiTheme="minorEastAsia" w:eastAsiaTheme="minorEastAsia"/>
        </w:rPr>
        <w:t>天命也！</w:t>
      </w:r>
      <w:r w:rsidR="000F1B0C">
        <w:rPr>
          <w:rFonts w:asciiTheme="minorEastAsia" w:eastAsiaTheme="minorEastAsia"/>
        </w:rPr>
        <w:t>」</w:t>
      </w:r>
      <w:r w:rsidRPr="001221B9">
        <w:rPr>
          <w:rFonts w:asciiTheme="minorEastAsia" w:eastAsiaTheme="minorEastAsia"/>
        </w:rPr>
        <w:t>乃止。遂生帝。及帝在東宮，李林甫動搖者數矣，均、垍保護，得免。</w:t>
      </w:r>
      <w:r w:rsidRPr="00101E55">
        <w:rPr>
          <w:rStyle w:val="01Text"/>
          <w:rFonts w:asciiTheme="minorEastAsia" w:eastAsiaTheme="minorEastAsia"/>
          <w:sz w:val="21"/>
        </w:rPr>
        <w:t>臣不能活均、垍，使死者有知，何面目見說於九泉！</w:t>
      </w:r>
      <w:r w:rsidR="000F1B0C">
        <w:rPr>
          <w:rStyle w:val="01Text"/>
          <w:rFonts w:asciiTheme="minorEastAsia" w:eastAsiaTheme="minorEastAsia"/>
          <w:sz w:val="21"/>
        </w:rPr>
        <w:t>」</w:t>
      </w:r>
      <w:r w:rsidRPr="00101E55">
        <w:rPr>
          <w:rStyle w:val="01Text"/>
          <w:rFonts w:asciiTheme="minorEastAsia" w:eastAsiaTheme="minorEastAsia"/>
          <w:sz w:val="21"/>
        </w:rPr>
        <w:t>因俯伏流涕。上皇命左右扶上起，曰︰</w:t>
      </w:r>
      <w:r w:rsidR="000F1B0C">
        <w:rPr>
          <w:rStyle w:val="01Text"/>
          <w:rFonts w:asciiTheme="minorEastAsia" w:eastAsiaTheme="minorEastAsia"/>
          <w:sz w:val="21"/>
        </w:rPr>
        <w:t>「</w:t>
      </w:r>
      <w:r w:rsidRPr="00101E55">
        <w:rPr>
          <w:rStyle w:val="01Text"/>
          <w:rFonts w:asciiTheme="minorEastAsia" w:eastAsiaTheme="minorEastAsia"/>
          <w:sz w:val="21"/>
        </w:rPr>
        <w:t>張垍為汝長流嶺表，張均必不可活，汝更勿救。</w:t>
      </w:r>
      <w:r w:rsidR="000F1B0C">
        <w:rPr>
          <w:rStyle w:val="01Text"/>
          <w:rFonts w:asciiTheme="minorEastAsia" w:eastAsiaTheme="minorEastAsia"/>
          <w:sz w:val="21"/>
        </w:rPr>
        <w:t>」</w:t>
      </w:r>
      <w:r w:rsidRPr="00101E55">
        <w:rPr>
          <w:rStyle w:val="01Text"/>
          <w:rFonts w:asciiTheme="minorEastAsia" w:eastAsiaTheme="minorEastAsia"/>
          <w:sz w:val="21"/>
        </w:rPr>
        <w:t>上泣而從命。</w:t>
      </w:r>
      <w:r w:rsidRPr="001221B9">
        <w:rPr>
          <w:rFonts w:asciiTheme="minorEastAsia" w:eastAsiaTheme="minorEastAsia"/>
        </w:rPr>
        <w:t>考異曰︰柳珵常侍言旨云︰</w:t>
      </w:r>
      <w:r w:rsidR="000F1B0C">
        <w:rPr>
          <w:rFonts w:asciiTheme="minorEastAsia" w:eastAsiaTheme="minorEastAsia"/>
        </w:rPr>
        <w:t>「</w:t>
      </w:r>
      <w:r w:rsidRPr="001221B9">
        <w:rPr>
          <w:rFonts w:asciiTheme="minorEastAsia" w:eastAsiaTheme="minorEastAsia"/>
        </w:rPr>
        <w:t>太上皇召肅宗謂曰︰</w:t>
      </w:r>
      <w:r w:rsidR="000F1B0C">
        <w:rPr>
          <w:rFonts w:asciiTheme="minorEastAsia" w:eastAsiaTheme="minorEastAsia"/>
        </w:rPr>
        <w:t>『</w:t>
      </w:r>
      <w:r w:rsidRPr="001221B9">
        <w:rPr>
          <w:rFonts w:asciiTheme="minorEastAsia" w:eastAsiaTheme="minorEastAsia"/>
        </w:rPr>
        <w:t>張均弟兄皆與逆賊作權要官，就中張均更與賊毀阿奴、三哥家事，雖犬彘之不若也。其罪無赦。</w:t>
      </w:r>
      <w:r w:rsidR="000F1B0C">
        <w:rPr>
          <w:rFonts w:asciiTheme="minorEastAsia" w:eastAsiaTheme="minorEastAsia"/>
        </w:rPr>
        <w:t>』</w:t>
      </w:r>
      <w:r w:rsidRPr="001221B9">
        <w:rPr>
          <w:rFonts w:asciiTheme="minorEastAsia" w:eastAsiaTheme="minorEastAsia"/>
        </w:rPr>
        <w:t>肅宗下殿，叩頭再拜曰︰</w:t>
      </w:r>
      <w:r w:rsidR="000F1B0C">
        <w:rPr>
          <w:rFonts w:asciiTheme="minorEastAsia" w:eastAsiaTheme="minorEastAsia"/>
        </w:rPr>
        <w:t>『</w:t>
      </w:r>
      <w:r w:rsidRPr="001221B9">
        <w:rPr>
          <w:rFonts w:asciiTheme="minorEastAsia" w:eastAsiaTheme="minorEastAsia"/>
        </w:rPr>
        <w:t>臣比在東宮，彼人誣譖，三度合死，皆張說保護，得全首領以至今日。說兩男一度合死，臣不能力爭，儻死者有知，臣將何面目見張說於地下！</w:t>
      </w:r>
      <w:r w:rsidR="000F1B0C">
        <w:rPr>
          <w:rFonts w:asciiTheme="minorEastAsia" w:eastAsiaTheme="minorEastAsia"/>
        </w:rPr>
        <w:t>』</w:t>
      </w:r>
      <w:r w:rsidRPr="001221B9">
        <w:rPr>
          <w:rFonts w:asciiTheme="minorEastAsia" w:eastAsiaTheme="minorEastAsia"/>
        </w:rPr>
        <w:t>嗚咽俯伏。太上皇命左右曰︰</w:t>
      </w:r>
      <w:r w:rsidR="000F1B0C">
        <w:rPr>
          <w:rFonts w:asciiTheme="minorEastAsia" w:eastAsiaTheme="minorEastAsia"/>
        </w:rPr>
        <w:t>『</w:t>
      </w:r>
      <w:r w:rsidRPr="001221B9">
        <w:rPr>
          <w:rFonts w:asciiTheme="minorEastAsia" w:eastAsiaTheme="minorEastAsia"/>
        </w:rPr>
        <w:t>扶皇帝起。</w:t>
      </w:r>
      <w:r w:rsidR="000F1B0C">
        <w:rPr>
          <w:rFonts w:asciiTheme="minorEastAsia" w:eastAsiaTheme="minorEastAsia"/>
        </w:rPr>
        <w:t>』</w:t>
      </w:r>
      <w:r w:rsidRPr="001221B9">
        <w:rPr>
          <w:rFonts w:asciiTheme="minorEastAsia" w:eastAsiaTheme="minorEastAsia"/>
        </w:rPr>
        <w:t>乃曰︰</w:t>
      </w:r>
      <w:r w:rsidR="000F1B0C">
        <w:rPr>
          <w:rFonts w:asciiTheme="minorEastAsia" w:eastAsiaTheme="minorEastAsia"/>
        </w:rPr>
        <w:t>『</w:t>
      </w:r>
      <w:r w:rsidRPr="001221B9">
        <w:rPr>
          <w:rFonts w:asciiTheme="minorEastAsia" w:eastAsiaTheme="minorEastAsia"/>
        </w:rPr>
        <w:t>與阿奴處置張垍，宜長流遠惡處；張均宜棄市。阿奴更不要苦救這賊也。</w:t>
      </w:r>
      <w:r w:rsidR="000F1B0C">
        <w:rPr>
          <w:rFonts w:asciiTheme="minorEastAsia" w:eastAsiaTheme="minorEastAsia"/>
        </w:rPr>
        <w:t>』</w:t>
      </w:r>
      <w:r w:rsidRPr="001221B9">
        <w:rPr>
          <w:rFonts w:asciiTheme="minorEastAsia" w:eastAsiaTheme="minorEastAsia"/>
        </w:rPr>
        <w:t>肅宗掩泣奉詔。</w:t>
      </w:r>
      <w:r w:rsidR="000F1B0C">
        <w:rPr>
          <w:rFonts w:asciiTheme="minorEastAsia" w:eastAsiaTheme="minorEastAsia"/>
        </w:rPr>
        <w:t>」</w:t>
      </w:r>
      <w:r w:rsidRPr="001221B9">
        <w:rPr>
          <w:rFonts w:asciiTheme="minorEastAsia" w:eastAsiaTheme="minorEastAsia"/>
        </w:rPr>
        <w:t>按肅宗為李林甫所危時，說已死，乃得均、垍之力。均、垍以說遺言盡心於肅宗耳。今略取其意。</w:t>
      </w:r>
    </w:p>
    <w:p w:rsidR="00934453" w:rsidRPr="001221B9" w:rsidRDefault="00934453" w:rsidP="00DF5A42">
      <w:pPr>
        <w:rPr>
          <w:rFonts w:asciiTheme="minorEastAsia"/>
        </w:rPr>
      </w:pPr>
      <w:r w:rsidRPr="001221B9">
        <w:rPr>
          <w:rFonts w:asciiTheme="minorEastAsia"/>
        </w:rPr>
        <w:t>安祿山所署河南尹張萬頃獨以在賊中能保庇百姓不坐。頃之，有自賊中來者，言</w:t>
      </w:r>
      <w:r w:rsidR="000F1B0C">
        <w:rPr>
          <w:rFonts w:asciiTheme="minorEastAsia"/>
        </w:rPr>
        <w:t>「</w:t>
      </w:r>
      <w:r w:rsidRPr="001221B9">
        <w:rPr>
          <w:rFonts w:asciiTheme="minorEastAsia"/>
        </w:rPr>
        <w:t>唐羣臣從安慶緒在鄴者，聞廣平王赦陳希烈等，皆自悼，恨失身賊庭；及聞希烈等誅，乃止。</w:t>
      </w:r>
      <w:r w:rsidR="000F1B0C">
        <w:rPr>
          <w:rFonts w:asciiTheme="minorEastAsia"/>
        </w:rPr>
        <w:t>」</w:t>
      </w:r>
      <w:r w:rsidRPr="001221B9">
        <w:rPr>
          <w:rFonts w:asciiTheme="minorEastAsia"/>
        </w:rPr>
        <w:t>上甚悔之。</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臣光曰︰為人臣者，策名委質，有死無貳。希烈等或貴為卿相，或親連肺腑，於承平之日，無一言以規人主之失，救社稷之危，迎合茍容以竊富貴；及四海橫潰，乘輿播越，偷生茍免，顧戀妻子，媚賊稱臣，為之陳力，</w:t>
      </w:r>
      <w:r w:rsidRPr="001221B9">
        <w:rPr>
          <w:rStyle w:val="00Text"/>
          <w:rFonts w:asciiTheme="minorEastAsia" w:eastAsiaTheme="minorEastAsia"/>
        </w:rPr>
        <w:t>為，于偽翻。</w:t>
      </w:r>
      <w:r w:rsidRPr="00101E55">
        <w:rPr>
          <w:rFonts w:asciiTheme="minorEastAsia" w:eastAsiaTheme="minorEastAsia"/>
          <w:sz w:val="21"/>
        </w:rPr>
        <w:t>此乃屠酤之所羞，犬馬之不如。儻各全其首領，復其官爵，是諂諛之臣無往而不得計也。彼顏杲卿、張巡之徒，世治則擯斥外方，沈抑下僚；</w:t>
      </w:r>
      <w:r w:rsidRPr="001221B9">
        <w:rPr>
          <w:rStyle w:val="00Text"/>
          <w:rFonts w:asciiTheme="minorEastAsia" w:eastAsiaTheme="minorEastAsia"/>
        </w:rPr>
        <w:t>治，直吏翻。沈，持林翻。</w:t>
      </w:r>
      <w:r w:rsidRPr="00101E55">
        <w:rPr>
          <w:rFonts w:asciiTheme="minorEastAsia" w:eastAsiaTheme="minorEastAsia"/>
          <w:sz w:val="21"/>
        </w:rPr>
        <w:t>世亂則委棄孤城，齏粉寇手。</w:t>
      </w:r>
      <w:r w:rsidRPr="001221B9">
        <w:rPr>
          <w:rStyle w:val="00Text"/>
          <w:rFonts w:asciiTheme="minorEastAsia" w:eastAsiaTheme="minorEastAsia"/>
        </w:rPr>
        <w:t>齏，牋西翻。</w:t>
      </w:r>
      <w:r w:rsidRPr="00101E55">
        <w:rPr>
          <w:rFonts w:asciiTheme="minorEastAsia" w:eastAsiaTheme="minorEastAsia"/>
          <w:sz w:val="21"/>
        </w:rPr>
        <w:t>何為善者之不幸而為惡者之幸，朝廷待忠義之薄而保姦邪之厚邪！至於微賤之臣，巡徼之隸，</w:t>
      </w:r>
      <w:r w:rsidRPr="001221B9">
        <w:rPr>
          <w:rStyle w:val="00Text"/>
          <w:rFonts w:asciiTheme="minorEastAsia" w:eastAsiaTheme="minorEastAsia"/>
        </w:rPr>
        <w:t>徼，吉弔翻。</w:t>
      </w:r>
      <w:r w:rsidRPr="00101E55">
        <w:rPr>
          <w:rFonts w:asciiTheme="minorEastAsia" w:eastAsiaTheme="minorEastAsia"/>
          <w:sz w:val="21"/>
        </w:rPr>
        <w:t>謀議不預，號令不及，朝聞親征之詔，夕失警蹕之所，</w:t>
      </w:r>
      <w:r w:rsidRPr="001221B9">
        <w:rPr>
          <w:rStyle w:val="00Text"/>
          <w:rFonts w:asciiTheme="minorEastAsia" w:eastAsiaTheme="minorEastAsia"/>
        </w:rPr>
        <w:t>事見二百十八卷至德元載。</w:t>
      </w:r>
      <w:r w:rsidRPr="00101E55">
        <w:rPr>
          <w:rFonts w:asciiTheme="minorEastAsia" w:eastAsiaTheme="minorEastAsia"/>
          <w:sz w:val="21"/>
        </w:rPr>
        <w:t>乃復責其不能扈從，不亦難哉！</w:t>
      </w:r>
      <w:r w:rsidRPr="001221B9">
        <w:rPr>
          <w:rStyle w:val="00Text"/>
          <w:rFonts w:asciiTheme="minorEastAsia" w:eastAsiaTheme="minorEastAsia"/>
        </w:rPr>
        <w:t>復，扶又翻。從，才用翻。</w:t>
      </w:r>
      <w:r w:rsidRPr="00101E55">
        <w:rPr>
          <w:rFonts w:asciiTheme="minorEastAsia" w:eastAsiaTheme="minorEastAsia"/>
          <w:sz w:val="21"/>
        </w:rPr>
        <w:t>六等議刑，斯亦可矣，又何悔焉！</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故妃韋氏旣廢為尼，居禁中，是歲卒。</w:t>
      </w:r>
      <w:r w:rsidR="00934453" w:rsidRPr="001221B9">
        <w:rPr>
          <w:rStyle w:val="00Text"/>
          <w:rFonts w:asciiTheme="minorEastAsia"/>
        </w:rPr>
        <w:t>韋妃廢見二百十五卷天寶六載。</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置左、右神武軍，取元從子弟充，</w:t>
      </w:r>
      <w:r w:rsidR="00934453" w:rsidRPr="001221B9">
        <w:rPr>
          <w:rStyle w:val="00Text"/>
          <w:rFonts w:asciiTheme="minorEastAsia"/>
        </w:rPr>
        <w:t>元從子弟，謂從帝馬嵬北行及自靈武還京師者。從，才用翻。</w:t>
      </w:r>
      <w:r w:rsidR="00934453" w:rsidRPr="001221B9">
        <w:rPr>
          <w:rFonts w:asciiTheme="minorEastAsia"/>
        </w:rPr>
        <w:t>其制皆如四軍，總謂之北牙六軍。</w:t>
      </w:r>
      <w:r w:rsidR="00934453" w:rsidRPr="001221B9">
        <w:rPr>
          <w:rStyle w:val="00Text"/>
          <w:rFonts w:asciiTheme="minorEastAsia"/>
        </w:rPr>
        <w:t>左、右羽林，左、右龍武，左、右神武，謂之北牙六軍。</w:t>
      </w:r>
      <w:r w:rsidR="00934453" w:rsidRPr="001221B9">
        <w:rPr>
          <w:rFonts w:asciiTheme="minorEastAsia"/>
        </w:rPr>
        <w:t>又擇善騎射者千人為殿前射生手，分左、右廂，號曰英武軍。</w:t>
      </w:r>
      <w:r w:rsidR="00934453" w:rsidRPr="001221B9">
        <w:rPr>
          <w:rStyle w:val="00Text"/>
          <w:rFonts w:asciiTheme="minorEastAsia"/>
        </w:rPr>
        <w:t>騎，奇寄翻。</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升河中防禦使為節度，領蒲、絳等七州；</w:t>
      </w:r>
      <w:r w:rsidR="00934453" w:rsidRPr="001221B9">
        <w:rPr>
          <w:rFonts w:asciiTheme="minorEastAsia" w:eastAsiaTheme="minorEastAsia"/>
        </w:rPr>
        <w:t>至德元載，置河中防禦守捉蒲關使，今升為節度，領蒲、絳、隰、慈、晉、虢、同七州，治蒲州。考異曰︰諸地理書皆云某郡，乾元元年復為某州，不見在何月日。是歲十二月戊午赦云︰</w:t>
      </w:r>
      <w:r w:rsidR="000F1B0C">
        <w:rPr>
          <w:rFonts w:asciiTheme="minorEastAsia" w:eastAsiaTheme="minorEastAsia"/>
        </w:rPr>
        <w:t>「</w:t>
      </w:r>
      <w:r w:rsidR="00934453" w:rsidRPr="001221B9">
        <w:rPr>
          <w:rFonts w:asciiTheme="minorEastAsia" w:eastAsiaTheme="minorEastAsia"/>
        </w:rPr>
        <w:t>近日所改百官額及郡名、官名，一切依故事。</w:t>
      </w:r>
      <w:r w:rsidR="000F1B0C">
        <w:rPr>
          <w:rFonts w:asciiTheme="minorEastAsia" w:eastAsiaTheme="minorEastAsia"/>
        </w:rPr>
        <w:t>」</w:t>
      </w:r>
      <w:r w:rsidR="00934453" w:rsidRPr="001221B9">
        <w:rPr>
          <w:rFonts w:asciiTheme="minorEastAsia" w:eastAsiaTheme="minorEastAsia"/>
        </w:rPr>
        <w:t>蓋此卽復以郡為州之文也。比頒下四方，已涉明年矣。故皆云乾元元年也。</w:t>
      </w:r>
      <w:r w:rsidR="00934453" w:rsidRPr="00101E55">
        <w:rPr>
          <w:rStyle w:val="01Text"/>
          <w:rFonts w:asciiTheme="minorEastAsia" w:eastAsiaTheme="minorEastAsia"/>
          <w:sz w:val="21"/>
        </w:rPr>
        <w:t>分劍南為東、西川節度，東川領梓、遂等十二州；</w:t>
      </w:r>
      <w:r w:rsidR="00934453" w:rsidRPr="001221B9">
        <w:rPr>
          <w:rFonts w:asciiTheme="minorEastAsia" w:eastAsiaTheme="minorEastAsia"/>
        </w:rPr>
        <w:t>東川領梓、遂、綿、劍、龍、閬、普、陵、瀘、榮、資、簡十二州，治梓州。</w:t>
      </w:r>
      <w:r w:rsidR="00934453" w:rsidRPr="00101E55">
        <w:rPr>
          <w:rStyle w:val="01Text"/>
          <w:rFonts w:asciiTheme="minorEastAsia" w:eastAsiaTheme="minorEastAsia"/>
          <w:sz w:val="21"/>
        </w:rPr>
        <w:t>又置荊澧節度，領荊、澧等五州；夔峽節度，領夔、峽等五州；</w:t>
      </w:r>
      <w:r w:rsidR="00934453" w:rsidRPr="001221B9">
        <w:rPr>
          <w:rFonts w:asciiTheme="minorEastAsia" w:eastAsiaTheme="minorEastAsia"/>
        </w:rPr>
        <w:t>荊南節度本領十州，今分兩鎭。荊澧兼領朗、郢、復，共五州。夔峽兼領涪、忠、萬，共五州。</w:t>
      </w:r>
      <w:r w:rsidR="00934453" w:rsidRPr="00101E55">
        <w:rPr>
          <w:rStyle w:val="01Text"/>
          <w:rFonts w:asciiTheme="minorEastAsia" w:eastAsiaTheme="minorEastAsia"/>
          <w:sz w:val="21"/>
        </w:rPr>
        <w:t>更安西曰鎭西。</w:t>
      </w:r>
      <w:r w:rsidR="00934453" w:rsidRPr="001221B9">
        <w:rPr>
          <w:rFonts w:asciiTheme="minorEastAsia" w:eastAsiaTheme="minorEastAsia"/>
        </w:rPr>
        <w:t>更，工衡翻。</w:t>
      </w:r>
    </w:p>
    <w:p w:rsidR="00934453" w:rsidRPr="001221B9" w:rsidRDefault="00DC1A2A" w:rsidP="00DF5A42">
      <w:pPr>
        <w:pStyle w:val="2"/>
        <w:spacing w:before="0" w:after="0" w:line="240" w:lineRule="auto"/>
      </w:pPr>
      <w:bookmarkStart w:id="7" w:name="_Toc33000936"/>
      <w:r w:rsidRPr="00DC1A2A">
        <w:rPr>
          <w:rStyle w:val="01Text"/>
          <w:rFonts w:asciiTheme="minorEastAsia" w:eastAsiaTheme="minorEastAsia"/>
          <w:sz w:val="21"/>
        </w:rPr>
        <w:t>乾元</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戊戌、七五八</w:t>
      </w:r>
      <w:r w:rsidR="00046F27" w:rsidRPr="00DB2415">
        <w:rPr>
          <w:rFonts w:asciiTheme="minorEastAsia" w:eastAsiaTheme="minorEastAsia" w:hAnsi="宋体" w:cs="宋体" w:hint="eastAsia"/>
          <w:b w:val="0"/>
          <w:color w:val="006400"/>
          <w:sz w:val="18"/>
        </w:rPr>
        <w:t>）</w:t>
      </w:r>
      <w:r w:rsidR="00934453" w:rsidRPr="001221B9">
        <w:rPr>
          <w:rFonts w:asciiTheme="minorEastAsia" w:eastAsiaTheme="minorEastAsia"/>
        </w:rPr>
        <w:t>是年二月改元。</w:t>
      </w:r>
      <w:bookmarkEnd w:id="7"/>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春，正月，戊寅，上皇御宣政殿，授冊，加上尊號。</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戊寅，玄宗御宣政殿，授上傳國寶。禮畢，冊上加尊號。上上言讓曰︰</w:t>
      </w:r>
      <w:r w:rsidR="000F1B0C">
        <w:rPr>
          <w:rFonts w:asciiTheme="minorEastAsia" w:eastAsiaTheme="minorEastAsia"/>
        </w:rPr>
        <w:t>『</w:t>
      </w:r>
      <w:r w:rsidR="00934453" w:rsidRPr="001221B9">
        <w:rPr>
          <w:rFonts w:asciiTheme="minorEastAsia" w:eastAsiaTheme="minorEastAsia"/>
        </w:rPr>
        <w:t>伏奉聖旨，賜臣典冊曰光天文武大聖孝感皇帝，授傳國寶符、受命寶符各一。</w:t>
      </w:r>
      <w:r w:rsidR="000F1B0C">
        <w:rPr>
          <w:rFonts w:asciiTheme="minorEastAsia" w:eastAsiaTheme="minorEastAsia"/>
        </w:rPr>
        <w:t>』」</w:t>
      </w:r>
      <w:r w:rsidR="00934453" w:rsidRPr="001221B9">
        <w:rPr>
          <w:rFonts w:asciiTheme="minorEastAsia" w:eastAsiaTheme="minorEastAsia"/>
        </w:rPr>
        <w:t>按去年十二月癸亥，上已受國璽，告太清宮。甲子，玄宗御宣政殿，授上傳國璽，於殿下涕泣拜受。今又云授寶，事似複重，唐曆、統紀、年代記、舊紀皆云去年十二月授傳國璽，此年正月戊寅冊尊號，今從之。</w:t>
      </w:r>
      <w:r w:rsidR="00934453" w:rsidRPr="00101E55">
        <w:rPr>
          <w:rStyle w:val="01Text"/>
          <w:rFonts w:asciiTheme="minorEastAsia" w:eastAsiaTheme="minorEastAsia"/>
          <w:sz w:val="21"/>
        </w:rPr>
        <w:t>上固辭</w:t>
      </w:r>
      <w:r w:rsidR="000F1B0C">
        <w:rPr>
          <w:rStyle w:val="01Text"/>
          <w:rFonts w:asciiTheme="minorEastAsia" w:eastAsiaTheme="minorEastAsia"/>
          <w:sz w:val="21"/>
        </w:rPr>
        <w:t>「</w:t>
      </w:r>
      <w:r w:rsidR="00934453" w:rsidRPr="00101E55">
        <w:rPr>
          <w:rStyle w:val="01Text"/>
          <w:rFonts w:asciiTheme="minorEastAsia" w:eastAsiaTheme="minorEastAsia"/>
          <w:sz w:val="21"/>
        </w:rPr>
        <w:t>大聖</w:t>
      </w:r>
      <w:r w:rsidR="000F1B0C">
        <w:rPr>
          <w:rStyle w:val="01Text"/>
          <w:rFonts w:asciiTheme="minorEastAsia" w:eastAsiaTheme="minorEastAsia"/>
          <w:sz w:val="21"/>
        </w:rPr>
        <w:t>」</w:t>
      </w:r>
      <w:r w:rsidR="00934453" w:rsidRPr="00101E55">
        <w:rPr>
          <w:rStyle w:val="01Text"/>
          <w:rFonts w:asciiTheme="minorEastAsia" w:eastAsiaTheme="minorEastAsia"/>
          <w:sz w:val="21"/>
        </w:rPr>
        <w:t>之號，上皇不許。上尊上皇曰太上至道聖皇天帝。</w:t>
      </w:r>
      <w:r w:rsidR="00934453" w:rsidRPr="001221B9">
        <w:rPr>
          <w:rFonts w:asciiTheme="minorEastAsia" w:eastAsiaTheme="minorEastAsia"/>
        </w:rPr>
        <w:t>寇逆未平，九廟未復，而公子之間迭加徽稱，此何為者也！</w:t>
      </w:r>
    </w:p>
    <w:p w:rsidR="00934453" w:rsidRPr="001221B9" w:rsidRDefault="00934453" w:rsidP="00DF5A42">
      <w:pPr>
        <w:rPr>
          <w:rFonts w:asciiTheme="minorEastAsia"/>
        </w:rPr>
      </w:pPr>
      <w:r w:rsidRPr="001221B9">
        <w:rPr>
          <w:rFonts w:asciiTheme="minorEastAsia"/>
        </w:rPr>
        <w:t>先是，官軍旣克京城，</w:t>
      </w:r>
      <w:r w:rsidRPr="001221B9">
        <w:rPr>
          <w:rStyle w:val="00Text"/>
          <w:rFonts w:asciiTheme="minorEastAsia"/>
        </w:rPr>
        <w:t>先，悉薦翻。</w:t>
      </w:r>
      <w:r w:rsidRPr="001221B9">
        <w:rPr>
          <w:rFonts w:asciiTheme="minorEastAsia"/>
        </w:rPr>
        <w:t>宗廟之器及府庫財多散在民間，遣使檢括，頗有煩擾；乙酉，敕盡停之，乃命京兆尹李峴安撫坊市。</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二月，癸卯朔，以殿中監李輔國兼太僕卿。輔國依附張淑紀，判元帥府行軍司馬，勢傾朝野。</w:t>
      </w:r>
      <w:r w:rsidR="00934453" w:rsidRPr="001221B9">
        <w:rPr>
          <w:rStyle w:val="00Text"/>
          <w:rFonts w:asciiTheme="minorEastAsia"/>
        </w:rPr>
        <w:t>為輔國得權與淑妃交惡張本。朝，直遙翻。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安慶緒所署北海節度使能元皓舉所部來降，</w:t>
      </w:r>
      <w:r w:rsidR="00934453" w:rsidRPr="001221B9">
        <w:rPr>
          <w:rStyle w:val="00Text"/>
          <w:rFonts w:asciiTheme="minorEastAsia"/>
        </w:rPr>
        <w:t>能，奴代翻。</w:t>
      </w:r>
      <w:r w:rsidR="00934453" w:rsidRPr="001221B9">
        <w:rPr>
          <w:rFonts w:asciiTheme="minorEastAsia"/>
        </w:rPr>
        <w:t>以為鴻臚卿，充河北招討使。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丁未，上御明鳳門，</w:t>
      </w:r>
      <w:r w:rsidR="00934453" w:rsidRPr="001221B9">
        <w:rPr>
          <w:rFonts w:asciiTheme="minorEastAsia" w:eastAsiaTheme="minorEastAsia"/>
        </w:rPr>
        <w:t>唐會要曰︰至德三載，改丹鳳門曰明鳳門，通化門為達禮門，安上門為先天門。凡坊名有</w:t>
      </w:r>
      <w:r w:rsidR="000F1B0C">
        <w:rPr>
          <w:rFonts w:asciiTheme="minorEastAsia" w:eastAsiaTheme="minorEastAsia"/>
        </w:rPr>
        <w:t>「</w:t>
      </w:r>
      <w:r w:rsidR="00934453" w:rsidRPr="001221B9">
        <w:rPr>
          <w:rFonts w:asciiTheme="minorEastAsia" w:eastAsiaTheme="minorEastAsia"/>
        </w:rPr>
        <w:t>安</w:t>
      </w:r>
      <w:r w:rsidR="000F1B0C">
        <w:rPr>
          <w:rFonts w:asciiTheme="minorEastAsia" w:eastAsiaTheme="minorEastAsia"/>
        </w:rPr>
        <w:t>」</w:t>
      </w:r>
      <w:r w:rsidR="00934453" w:rsidRPr="001221B9">
        <w:rPr>
          <w:rFonts w:asciiTheme="minorEastAsia" w:eastAsiaTheme="minorEastAsia"/>
        </w:rPr>
        <w:t>者悉改之，尋卻如舊。</w:t>
      </w:r>
      <w:r w:rsidR="00934453" w:rsidRPr="00101E55">
        <w:rPr>
          <w:rStyle w:val="01Text"/>
          <w:rFonts w:asciiTheme="minorEastAsia" w:eastAsiaTheme="minorEastAsia"/>
          <w:sz w:val="21"/>
        </w:rPr>
        <w:t>赦天下，改元。</w:t>
      </w:r>
      <w:r w:rsidR="00934453" w:rsidRPr="001221B9">
        <w:rPr>
          <w:rFonts w:asciiTheme="minorEastAsia" w:eastAsiaTheme="minorEastAsia"/>
        </w:rPr>
        <w:t>改元乾元。</w:t>
      </w:r>
      <w:r w:rsidR="00934453" w:rsidRPr="00101E55">
        <w:rPr>
          <w:rStyle w:val="01Text"/>
          <w:rFonts w:asciiTheme="minorEastAsia" w:eastAsiaTheme="minorEastAsia"/>
          <w:sz w:val="21"/>
        </w:rPr>
        <w:t>盡免百姓今載租、庸，復以載為年。</w:t>
      </w:r>
      <w:r w:rsidR="00934453" w:rsidRPr="001221B9">
        <w:rPr>
          <w:rFonts w:asciiTheme="minorEastAsia" w:eastAsiaTheme="minorEastAsia"/>
        </w:rPr>
        <w:t>改年為載，自上皇天寶三載始。復，扶又翻。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庚午，以安東副大都護王玄志為營州刺史，充平盧節度使。</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三月，甲戌，徙楚王俶為成王。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戊寅，立張淑妃為皇后。</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鎭西、北庭行營節度使李嗣業屯河內。</w:t>
      </w:r>
      <w:r w:rsidR="00934453" w:rsidRPr="001221B9">
        <w:rPr>
          <w:rStyle w:val="00Text"/>
          <w:rFonts w:asciiTheme="minorEastAsia"/>
        </w:rPr>
        <w:t>行營節度使始此。</w:t>
      </w:r>
      <w:r w:rsidR="00934453" w:rsidRPr="001221B9">
        <w:rPr>
          <w:rFonts w:asciiTheme="minorEastAsia"/>
        </w:rPr>
        <w:t>癸巳，北庭兵馬使王惟良謀作亂，嗣業與裨將荔非元禮討誅之。</w:t>
      </w:r>
      <w:r w:rsidR="00934453" w:rsidRPr="001221B9">
        <w:rPr>
          <w:rStyle w:val="00Text"/>
          <w:rFonts w:asciiTheme="minorEastAsia"/>
        </w:rPr>
        <w:t>荔非，虜複姓。姓譜︰荔非，西羌種，隋有荔非雄，涇州人。</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安慶緒之北走也，其平原太守王暕、</w:t>
      </w:r>
      <w:r w:rsidR="00934453" w:rsidRPr="001221B9">
        <w:rPr>
          <w:rStyle w:val="00Text"/>
          <w:rFonts w:asciiTheme="minorEastAsia"/>
        </w:rPr>
        <w:t>暕，古限翻。</w:t>
      </w:r>
      <w:r w:rsidR="00934453" w:rsidRPr="001221B9">
        <w:rPr>
          <w:rFonts w:asciiTheme="minorEastAsia"/>
        </w:rPr>
        <w:t>清河太守宇文寬皆殺其使者來降；慶緒使其將蔡希德、安太清攻拔之，生擒以歸，冎於鄴市。凡有謀歸者，</w:t>
      </w:r>
      <w:r w:rsidR="00934453" w:rsidRPr="001221B9">
        <w:rPr>
          <w:rStyle w:val="00Text"/>
          <w:rFonts w:asciiTheme="minorEastAsia"/>
        </w:rPr>
        <w:t>冎，古瓦翻。</w:t>
      </w:r>
      <w:r w:rsidR="000F1B0C">
        <w:rPr>
          <w:rStyle w:val="00Text"/>
          <w:rFonts w:asciiTheme="minorEastAsia"/>
        </w:rPr>
        <w:t>「</w:t>
      </w:r>
      <w:r w:rsidR="00934453" w:rsidRPr="001221B9">
        <w:rPr>
          <w:rStyle w:val="00Text"/>
          <w:rFonts w:asciiTheme="minorEastAsia"/>
        </w:rPr>
        <w:t>歸</w:t>
      </w:r>
      <w:r w:rsidR="000F1B0C">
        <w:rPr>
          <w:rStyle w:val="00Text"/>
          <w:rFonts w:asciiTheme="minorEastAsia"/>
        </w:rPr>
        <w:t>」</w:t>
      </w:r>
      <w:r w:rsidR="00934453" w:rsidRPr="001221B9">
        <w:rPr>
          <w:rStyle w:val="00Text"/>
          <w:rFonts w:asciiTheme="minorEastAsia"/>
        </w:rPr>
        <w:t>字下當有</w:t>
      </w:r>
      <w:r w:rsidR="000F1B0C">
        <w:rPr>
          <w:rStyle w:val="00Text"/>
          <w:rFonts w:asciiTheme="minorEastAsia"/>
        </w:rPr>
        <w:t>「</w:t>
      </w:r>
      <w:r w:rsidR="00934453" w:rsidRPr="001221B9">
        <w:rPr>
          <w:rStyle w:val="00Text"/>
          <w:rFonts w:asciiTheme="minorEastAsia"/>
        </w:rPr>
        <w:t>國</w:t>
      </w:r>
      <w:r w:rsidR="000F1B0C">
        <w:rPr>
          <w:rStyle w:val="00Text"/>
          <w:rFonts w:asciiTheme="minorEastAsia"/>
        </w:rPr>
        <w:t>」</w:t>
      </w:r>
      <w:r w:rsidR="00934453" w:rsidRPr="001221B9">
        <w:rPr>
          <w:rStyle w:val="00Text"/>
          <w:rFonts w:asciiTheme="minorEastAsia"/>
        </w:rPr>
        <w:t>字。</w:t>
      </w:r>
      <w:r w:rsidR="00934453" w:rsidRPr="001221B9">
        <w:rPr>
          <w:rFonts w:asciiTheme="minorEastAsia"/>
        </w:rPr>
        <w:t>誅及種、族，</w:t>
      </w:r>
      <w:r w:rsidR="00934453" w:rsidRPr="001221B9">
        <w:rPr>
          <w:rStyle w:val="00Text"/>
          <w:rFonts w:asciiTheme="minorEastAsia"/>
        </w:rPr>
        <w:t>胡人種誅之，華人族誅之。種，章勇翻。</w:t>
      </w:r>
      <w:r w:rsidR="00934453" w:rsidRPr="001221B9">
        <w:rPr>
          <w:rFonts w:asciiTheme="minorEastAsia"/>
        </w:rPr>
        <w:t>乃至部曲、州縣、官屬，連坐死者甚衆。又與其羣臣歃血盟於鄴南，而人心益離。慶緒聞李嗣業在河內，夏，四月，與蔡希德、崔乾祐將步騎二萬，涉沁水攻之，</w:t>
      </w:r>
      <w:r w:rsidR="00934453" w:rsidRPr="001221B9">
        <w:rPr>
          <w:rStyle w:val="00Text"/>
          <w:rFonts w:asciiTheme="minorEastAsia"/>
        </w:rPr>
        <w:t>沁水出沁州沁源縣東南，出山而東，流過河內縣北。慶緒自鄴攻河內，須渡沁水。沁，七鴆翻。</w:t>
      </w:r>
      <w:r w:rsidR="00934453" w:rsidRPr="001221B9">
        <w:rPr>
          <w:rFonts w:asciiTheme="minorEastAsia"/>
        </w:rPr>
        <w:t>不勝而還。</w:t>
      </w:r>
      <w:r w:rsidR="00934453" w:rsidRPr="001221B9">
        <w:rPr>
          <w:rStyle w:val="00Text"/>
          <w:rFonts w:asciiTheme="minorEastAsia"/>
        </w:rPr>
        <w:t>還，從宣翻，又如字。</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癸卯，以太子少師虢王巨為河南尹，充東京留守。</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辛卯，</w:t>
      </w:r>
      <w:r w:rsidR="000F1B0C">
        <w:rPr>
          <w:rFonts w:asciiTheme="minorEastAsia" w:eastAsiaTheme="minorEastAsia"/>
        </w:rPr>
        <w:t>「</w:t>
      </w:r>
      <w:r w:rsidR="00934453" w:rsidRPr="001221B9">
        <w:rPr>
          <w:rFonts w:asciiTheme="minorEastAsia" w:eastAsiaTheme="minorEastAsia"/>
        </w:rPr>
        <w:t>辛卯</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辛亥</w:t>
      </w:r>
      <w:r w:rsidR="000F1B0C">
        <w:rPr>
          <w:rFonts w:asciiTheme="minorEastAsia" w:eastAsiaTheme="minorEastAsia"/>
        </w:rPr>
        <w:t>」</w:t>
      </w:r>
      <w:r w:rsidR="00934453" w:rsidRPr="001221B9">
        <w:rPr>
          <w:rFonts w:asciiTheme="minorEastAsia" w:eastAsiaTheme="minorEastAsia"/>
        </w:rPr>
        <w:t>，傳寫誤也。新書肅宗紀作</w:t>
      </w:r>
      <w:r w:rsidR="000F1B0C">
        <w:rPr>
          <w:rFonts w:asciiTheme="minorEastAsia" w:eastAsiaTheme="minorEastAsia"/>
        </w:rPr>
        <w:t>「</w:t>
      </w:r>
      <w:r w:rsidR="00934453" w:rsidRPr="001221B9">
        <w:rPr>
          <w:rFonts w:asciiTheme="minorEastAsia" w:eastAsiaTheme="minorEastAsia"/>
        </w:rPr>
        <w:t>四月辛亥</w:t>
      </w:r>
      <w:r w:rsidR="000F1B0C">
        <w:rPr>
          <w:rFonts w:asciiTheme="minorEastAsia" w:eastAsiaTheme="minorEastAsia"/>
        </w:rPr>
        <w:t>」</w:t>
      </w:r>
      <w:r w:rsidR="00934453" w:rsidRPr="001221B9">
        <w:rPr>
          <w:rFonts w:asciiTheme="minorEastAsia" w:eastAsiaTheme="minorEastAsia"/>
        </w:rPr>
        <w:t>，此又逸</w:t>
      </w:r>
      <w:r w:rsidR="000F1B0C">
        <w:rPr>
          <w:rFonts w:asciiTheme="minorEastAsia" w:eastAsiaTheme="minorEastAsia"/>
        </w:rPr>
        <w:t>「</w:t>
      </w:r>
      <w:r w:rsidR="00934453" w:rsidRPr="001221B9">
        <w:rPr>
          <w:rFonts w:asciiTheme="minorEastAsia" w:eastAsiaTheme="minorEastAsia"/>
        </w:rPr>
        <w:t>四月</w:t>
      </w:r>
      <w:r w:rsidR="000F1B0C">
        <w:rPr>
          <w:rFonts w:asciiTheme="minorEastAsia" w:eastAsiaTheme="minorEastAsia"/>
        </w:rPr>
        <w:t>」</w:t>
      </w:r>
      <w:r w:rsidR="00934453" w:rsidRPr="001221B9">
        <w:rPr>
          <w:rFonts w:asciiTheme="minorEastAsia" w:eastAsiaTheme="minorEastAsia"/>
        </w:rPr>
        <w:t>二字。</w:t>
      </w:r>
      <w:r w:rsidR="00934453" w:rsidRPr="00101E55">
        <w:rPr>
          <w:rStyle w:val="01Text"/>
          <w:rFonts w:asciiTheme="minorEastAsia" w:eastAsiaTheme="minorEastAsia"/>
          <w:sz w:val="21"/>
        </w:rPr>
        <w:t>新主入太廟。</w:t>
      </w:r>
      <w:r w:rsidR="00934453" w:rsidRPr="001221B9">
        <w:rPr>
          <w:rFonts w:asciiTheme="minorEastAsia" w:eastAsiaTheme="minorEastAsia"/>
        </w:rPr>
        <w:t>奉栗主自長樂殿入太廟。</w:t>
      </w:r>
      <w:r w:rsidR="00934453" w:rsidRPr="00101E55">
        <w:rPr>
          <w:rStyle w:val="01Text"/>
          <w:rFonts w:asciiTheme="minorEastAsia" w:eastAsiaTheme="minorEastAsia"/>
          <w:sz w:val="21"/>
        </w:rPr>
        <w:t>甲寅，上享太廟，遂祀昊天上帝；乙卯，御明鳳門，赦天下。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五月，壬午，制停采訪使，改黜陟使為觀察使。</w:t>
      </w:r>
      <w:r w:rsidR="00934453" w:rsidRPr="001221B9">
        <w:rPr>
          <w:rFonts w:asciiTheme="minorEastAsia" w:eastAsiaTheme="minorEastAsia"/>
        </w:rPr>
        <w:t>觀察使始此。貞觀初，遣大使十人巡省天下諸州水旱，則有巡察、安撫、存撫之名。神龍二年，以五品以上二十人為十道巡察使，按舉州、縣，再周而代。景雲二年，置都督二十四人，察刺史以下善惡。當時以為權重難制，罷之，置十道按察使，開元二年曰十道按察采訪處置使。四年罷。八年復置按察使，秋冬巡視州縣。二十年曰採訪處置使，分十五道。天寶末，又兼黜陟使。是年改曰觀察處置使。</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張鎬性簡澹，不事中要，</w:t>
      </w:r>
      <w:r w:rsidR="00934453" w:rsidRPr="001221B9">
        <w:rPr>
          <w:rStyle w:val="00Text"/>
          <w:rFonts w:asciiTheme="minorEastAsia"/>
        </w:rPr>
        <w:t>中要，謂中人居權要者，如李輔國之類。</w:t>
      </w:r>
      <w:r w:rsidR="00934453" w:rsidRPr="001221B9">
        <w:rPr>
          <w:rFonts w:asciiTheme="minorEastAsia"/>
        </w:rPr>
        <w:t>聞史思明請降，上言︰</w:t>
      </w:r>
      <w:r w:rsidR="000F1B0C">
        <w:rPr>
          <w:rFonts w:asciiTheme="minorEastAsia"/>
        </w:rPr>
        <w:t>「</w:t>
      </w:r>
      <w:r w:rsidR="00934453" w:rsidRPr="001221B9">
        <w:rPr>
          <w:rFonts w:asciiTheme="minorEastAsia"/>
        </w:rPr>
        <w:t>思明凶險，因亂竊位，力強則衆附，勢奪則人離，彼雖人面，心如野獸，難以德懷，願勿假以威權。</w:t>
      </w:r>
      <w:r w:rsidR="000F1B0C">
        <w:rPr>
          <w:rFonts w:asciiTheme="minorEastAsia"/>
        </w:rPr>
        <w:t>」</w:t>
      </w:r>
      <w:r w:rsidR="00934453" w:rsidRPr="001221B9">
        <w:rPr>
          <w:rFonts w:asciiTheme="minorEastAsia"/>
        </w:rPr>
        <w:t>又言︰</w:t>
      </w:r>
      <w:r w:rsidR="000F1B0C">
        <w:rPr>
          <w:rFonts w:asciiTheme="minorEastAsia"/>
        </w:rPr>
        <w:t>「</w:t>
      </w:r>
      <w:r w:rsidR="00934453" w:rsidRPr="001221B9">
        <w:rPr>
          <w:rFonts w:asciiTheme="minorEastAsia"/>
        </w:rPr>
        <w:t>滑州防禦使許叔冀，狡猾多詐，臨難必變，請徵入宿衞。</w:t>
      </w:r>
      <w:r w:rsidR="000F1B0C">
        <w:rPr>
          <w:rFonts w:asciiTheme="minorEastAsia"/>
        </w:rPr>
        <w:t>」</w:t>
      </w:r>
      <w:r w:rsidR="00934453" w:rsidRPr="001221B9">
        <w:rPr>
          <w:rStyle w:val="00Text"/>
          <w:rFonts w:asciiTheme="minorEastAsia"/>
        </w:rPr>
        <w:t>思明、叔冀後皆如鎬言。滑州，靈昌郡。使，疏吏翻。難，乃旦翻。</w:t>
      </w:r>
      <w:r w:rsidR="00934453" w:rsidRPr="001221B9">
        <w:rPr>
          <w:rFonts w:asciiTheme="minorEastAsia"/>
        </w:rPr>
        <w:t>時上以</w:t>
      </w:r>
      <w:r w:rsidR="000F1B0C">
        <w:rPr>
          <w:rStyle w:val="00Text"/>
          <w:rFonts w:asciiTheme="minorEastAsia"/>
        </w:rPr>
        <w:t>『</w:t>
      </w:r>
      <w:r w:rsidR="00934453" w:rsidRPr="001221B9">
        <w:rPr>
          <w:rStyle w:val="00Text"/>
          <w:rFonts w:asciiTheme="minorEastAsia"/>
        </w:rPr>
        <w:t>張︰</w:t>
      </w:r>
      <w:r w:rsidR="000F1B0C">
        <w:rPr>
          <w:rStyle w:val="00Text"/>
          <w:rFonts w:asciiTheme="minorEastAsia"/>
        </w:rPr>
        <w:t>「</w:t>
      </w:r>
      <w:r w:rsidR="00934453" w:rsidRPr="001221B9">
        <w:rPr>
          <w:rStyle w:val="00Text"/>
          <w:rFonts w:asciiTheme="minorEastAsia"/>
        </w:rPr>
        <w:t>以</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已</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寵納思明，</w:t>
      </w:r>
      <w:r w:rsidR="000F1B0C">
        <w:rPr>
          <w:rStyle w:val="00Text"/>
          <w:rFonts w:asciiTheme="minorEastAsia"/>
        </w:rPr>
        <w:t>「</w:t>
      </w:r>
      <w:r w:rsidR="00934453" w:rsidRPr="001221B9">
        <w:rPr>
          <w:rStyle w:val="00Text"/>
          <w:rFonts w:asciiTheme="minorEastAsia"/>
        </w:rPr>
        <w:t>以</w:t>
      </w:r>
      <w:r w:rsidR="000F1B0C">
        <w:rPr>
          <w:rStyle w:val="00Text"/>
          <w:rFonts w:asciiTheme="minorEastAsia"/>
        </w:rPr>
        <w:t>」</w:t>
      </w:r>
      <w:r w:rsidR="00934453" w:rsidRPr="001221B9">
        <w:rPr>
          <w:rStyle w:val="00Text"/>
          <w:rFonts w:asciiTheme="minorEastAsia"/>
        </w:rPr>
        <w:t xml:space="preserve">當作 </w:t>
      </w:r>
      <w:r w:rsidR="000F1B0C">
        <w:rPr>
          <w:rStyle w:val="00Text"/>
          <w:rFonts w:asciiTheme="minorEastAsia"/>
        </w:rPr>
        <w:t>「</w:t>
      </w:r>
      <w:r w:rsidR="00934453" w:rsidRPr="001221B9">
        <w:rPr>
          <w:rStyle w:val="00Text"/>
          <w:rFonts w:asciiTheme="minorEastAsia"/>
        </w:rPr>
        <w:t>已</w:t>
      </w:r>
      <w:r w:rsidR="000F1B0C">
        <w:rPr>
          <w:rStyle w:val="00Text"/>
          <w:rFonts w:asciiTheme="minorEastAsia"/>
        </w:rPr>
        <w:t>」</w:t>
      </w:r>
      <w:r w:rsidR="00934453" w:rsidRPr="001221B9">
        <w:rPr>
          <w:rStyle w:val="00Text"/>
          <w:rFonts w:asciiTheme="minorEastAsia"/>
        </w:rPr>
        <w:t>，唐人多通用以、已二字。但於此作</w:t>
      </w:r>
      <w:r w:rsidR="000F1B0C">
        <w:rPr>
          <w:rStyle w:val="00Text"/>
          <w:rFonts w:asciiTheme="minorEastAsia"/>
        </w:rPr>
        <w:t>「</w:t>
      </w:r>
      <w:r w:rsidR="00934453" w:rsidRPr="001221B9">
        <w:rPr>
          <w:rStyle w:val="00Text"/>
          <w:rFonts w:asciiTheme="minorEastAsia"/>
        </w:rPr>
        <w:t>以</w:t>
      </w:r>
      <w:r w:rsidR="000F1B0C">
        <w:rPr>
          <w:rStyle w:val="00Text"/>
          <w:rFonts w:asciiTheme="minorEastAsia"/>
        </w:rPr>
        <w:t>」</w:t>
      </w:r>
      <w:r w:rsidR="00934453" w:rsidRPr="001221B9">
        <w:rPr>
          <w:rStyle w:val="00Text"/>
          <w:rFonts w:asciiTheme="minorEastAsia"/>
        </w:rPr>
        <w:t>，文意不通。</w:t>
      </w:r>
      <w:r w:rsidR="00934453" w:rsidRPr="001221B9">
        <w:rPr>
          <w:rFonts w:asciiTheme="minorEastAsia"/>
        </w:rPr>
        <w:t>會中使自范陽及白馬來，皆言思明、叔冀忠懇可信，</w:t>
      </w:r>
      <w:r w:rsidR="00934453" w:rsidRPr="001221B9">
        <w:rPr>
          <w:rStyle w:val="00Text"/>
          <w:rFonts w:asciiTheme="minorEastAsia"/>
        </w:rPr>
        <w:t>思明在范陽。滑州治白馬縣，漢古縣也，許叔冀屯焉。</w:t>
      </w:r>
      <w:r w:rsidR="00934453" w:rsidRPr="001221B9">
        <w:rPr>
          <w:rFonts w:asciiTheme="minorEastAsia"/>
        </w:rPr>
        <w:t>上以鎬為不切事機，戊子，罷為荊州防禦使；以禮部尚書崔光遠為河南節度使。</w:t>
      </w:r>
      <w:r w:rsidR="00934453" w:rsidRPr="001221B9">
        <w:rPr>
          <w:rStyle w:val="00Text"/>
          <w:rFonts w:asciiTheme="minorEastAsia"/>
        </w:rPr>
        <w:t>尚，辰羊翻。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張后生興王佋，</w:t>
      </w:r>
      <w:r w:rsidR="00934453" w:rsidRPr="001221B9">
        <w:rPr>
          <w:rStyle w:val="00Text"/>
          <w:rFonts w:asciiTheme="minorEastAsia"/>
        </w:rPr>
        <w:t>佋，音韶。</w:t>
      </w:r>
      <w:r w:rsidR="00934453" w:rsidRPr="001221B9">
        <w:rPr>
          <w:rFonts w:asciiTheme="minorEastAsia"/>
        </w:rPr>
        <w:t>纔數歲，欲以為嗣，上疑未決，從容謂考功郞中、知制誥李揆曰︰</w:t>
      </w:r>
      <w:r w:rsidR="00934453" w:rsidRPr="001221B9">
        <w:rPr>
          <w:rStyle w:val="00Text"/>
          <w:rFonts w:asciiTheme="minorEastAsia"/>
        </w:rPr>
        <w:t>嗣，祥吏翻。從，千容翻。</w:t>
      </w:r>
      <w:r w:rsidR="000F1B0C">
        <w:rPr>
          <w:rFonts w:asciiTheme="minorEastAsia"/>
        </w:rPr>
        <w:t>「</w:t>
      </w:r>
      <w:r w:rsidR="00934453" w:rsidRPr="001221B9">
        <w:rPr>
          <w:rFonts w:asciiTheme="minorEastAsia"/>
        </w:rPr>
        <w:t>成王長，且有功，</w:t>
      </w:r>
      <w:r w:rsidR="00934453" w:rsidRPr="001221B9">
        <w:rPr>
          <w:rStyle w:val="00Text"/>
          <w:rFonts w:asciiTheme="minorEastAsia"/>
        </w:rPr>
        <w:t>長，知兩翻。</w:t>
      </w:r>
      <w:r w:rsidR="00934453" w:rsidRPr="001221B9">
        <w:rPr>
          <w:rFonts w:asciiTheme="minorEastAsia"/>
        </w:rPr>
        <w:t>朕欲立為太子，卿意何如？</w:t>
      </w:r>
      <w:r w:rsidR="000F1B0C">
        <w:rPr>
          <w:rFonts w:asciiTheme="minorEastAsia"/>
        </w:rPr>
        <w:t>」</w:t>
      </w:r>
      <w:r w:rsidR="00934453" w:rsidRPr="001221B9">
        <w:rPr>
          <w:rFonts w:asciiTheme="minorEastAsia"/>
        </w:rPr>
        <w:t>揆再拜賀曰︰</w:t>
      </w:r>
      <w:r w:rsidR="000F1B0C">
        <w:rPr>
          <w:rFonts w:asciiTheme="minorEastAsia"/>
        </w:rPr>
        <w:t>「</w:t>
      </w:r>
      <w:r w:rsidR="00934453" w:rsidRPr="001221B9">
        <w:rPr>
          <w:rFonts w:asciiTheme="minorEastAsia"/>
        </w:rPr>
        <w:t>此社稷之福，臣不勝大慶。</w:t>
      </w:r>
      <w:r w:rsidR="000F1B0C">
        <w:rPr>
          <w:rFonts w:asciiTheme="minorEastAsia"/>
        </w:rPr>
        <w:t>」</w:t>
      </w:r>
      <w:r w:rsidR="00934453" w:rsidRPr="001221B9">
        <w:rPr>
          <w:rStyle w:val="00Text"/>
          <w:rFonts w:asciiTheme="minorEastAsia"/>
        </w:rPr>
        <w:t>勝，音升。</w:t>
      </w:r>
      <w:r w:rsidR="00934453" w:rsidRPr="001221B9">
        <w:rPr>
          <w:rFonts w:asciiTheme="minorEastAsia"/>
        </w:rPr>
        <w:t>上喜曰︰</w:t>
      </w:r>
      <w:r w:rsidR="000F1B0C">
        <w:rPr>
          <w:rFonts w:asciiTheme="minorEastAsia"/>
        </w:rPr>
        <w:t>「</w:t>
      </w:r>
      <w:r w:rsidR="00934453" w:rsidRPr="001221B9">
        <w:rPr>
          <w:rFonts w:asciiTheme="minorEastAsia"/>
        </w:rPr>
        <w:t>朕意決矣。</w:t>
      </w:r>
      <w:r w:rsidR="000F1B0C">
        <w:rPr>
          <w:rFonts w:asciiTheme="minorEastAsia"/>
        </w:rPr>
        <w:t>」</w:t>
      </w:r>
      <w:r w:rsidR="00934453" w:rsidRPr="001221B9">
        <w:rPr>
          <w:rFonts w:asciiTheme="minorEastAsia"/>
        </w:rPr>
        <w:t>庚寅，立成王俶為皇太子。揆，玄道之玄孫也。</w:t>
      </w:r>
      <w:r w:rsidR="00934453" w:rsidRPr="001221B9">
        <w:rPr>
          <w:rStyle w:val="00Text"/>
          <w:rFonts w:asciiTheme="minorEastAsia"/>
        </w:rPr>
        <w:t>俶，昌六翻。李玄道，武德中為天策府學士。</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乙未，以崔圓為太子少師，李麟為少傅，皆罷政事。上頗好鬼神，</w:t>
      </w:r>
      <w:r w:rsidR="00934453" w:rsidRPr="001221B9">
        <w:rPr>
          <w:rStyle w:val="00Text"/>
          <w:rFonts w:asciiTheme="minorEastAsia"/>
        </w:rPr>
        <w:t>少，始照翻。好，呼到翻。</w:t>
      </w:r>
      <w:r w:rsidR="00934453" w:rsidRPr="001221B9">
        <w:rPr>
          <w:rFonts w:asciiTheme="minorEastAsia"/>
        </w:rPr>
        <w:t>太常少卿王璵</w:t>
      </w:r>
      <w:r w:rsidR="00934453" w:rsidRPr="001221B9">
        <w:rPr>
          <w:rStyle w:val="00Text"/>
          <w:rFonts w:asciiTheme="minorEastAsia"/>
        </w:rPr>
        <w:t>璵，音余。</w:t>
      </w:r>
      <w:r w:rsidR="00934453" w:rsidRPr="001221B9">
        <w:rPr>
          <w:rFonts w:asciiTheme="minorEastAsia"/>
        </w:rPr>
        <w:t>專依鬼神以求媚，每議禮儀，多雜以巫祝俚俗。上悅之，以璵為中書侍郞、同平章事。</w:t>
      </w:r>
      <w:r w:rsidR="00934453" w:rsidRPr="001221B9">
        <w:rPr>
          <w:rStyle w:val="00Text"/>
          <w:rFonts w:asciiTheme="minorEastAsia"/>
        </w:rPr>
        <w:t>俚，音里。考異曰︰舊傳云</w:t>
      </w:r>
      <w:r w:rsidR="000F1B0C">
        <w:rPr>
          <w:rStyle w:val="00Text"/>
          <w:rFonts w:asciiTheme="minorEastAsia"/>
        </w:rPr>
        <w:t>「</w:t>
      </w:r>
      <w:r w:rsidR="00934453" w:rsidRPr="001221B9">
        <w:rPr>
          <w:rStyle w:val="00Text"/>
          <w:rFonts w:asciiTheme="minorEastAsia"/>
        </w:rPr>
        <w:t>三年七月</w:t>
      </w:r>
      <w:r w:rsidR="000F1B0C">
        <w:rPr>
          <w:rStyle w:val="00Text"/>
          <w:rFonts w:asciiTheme="minorEastAsia"/>
        </w:rPr>
        <w:t>」</w:t>
      </w:r>
      <w:r w:rsidR="00934453" w:rsidRPr="001221B9">
        <w:rPr>
          <w:rStyle w:val="00Text"/>
          <w:rFonts w:asciiTheme="minorEastAsia"/>
        </w:rPr>
        <w:t>，今從實錄。</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贈故常山太守顏杲卿太子太保，諡曰忠節，以其子威明為太僕丞。杲卿之死也，</w:t>
      </w:r>
      <w:r w:rsidR="00934453" w:rsidRPr="001221B9">
        <w:rPr>
          <w:rStyle w:val="00Text"/>
          <w:rFonts w:asciiTheme="minorEastAsia"/>
        </w:rPr>
        <w:t>顏杲卿死事見二百十七卷至德元載。守，式又翻。</w:t>
      </w:r>
      <w:r w:rsidR="00934453" w:rsidRPr="001221B9">
        <w:rPr>
          <w:rFonts w:asciiTheme="minorEastAsia"/>
        </w:rPr>
        <w:t>楊國忠用張通幽之譖，竟無褒贈。上在鳳翔，顏眞卿為御史大夫，泣訴於上，上乃出通幽為普安太守，</w:t>
      </w:r>
      <w:r w:rsidR="00934453" w:rsidRPr="001221B9">
        <w:rPr>
          <w:rStyle w:val="00Text"/>
          <w:rFonts w:asciiTheme="minorEastAsia"/>
        </w:rPr>
        <w:t>劍州普安郡。</w:t>
      </w:r>
      <w:r w:rsidR="00934453" w:rsidRPr="001221B9">
        <w:rPr>
          <w:rFonts w:asciiTheme="minorEastAsia"/>
        </w:rPr>
        <w:t>具奏其狀於上皇，上皇杖殺通幽。杲卿子泉明為王承業所留，因寓居壽陽，</w:t>
      </w:r>
      <w:r w:rsidR="00934453" w:rsidRPr="001221B9">
        <w:rPr>
          <w:rStyle w:val="00Text"/>
          <w:rFonts w:asciiTheme="minorEastAsia"/>
        </w:rPr>
        <w:t>晉置壽陽縣，屬樂平郡。後魏廢樂平郡，以壽陽縣屬太原郡。九域志︰在太原府東一百八十里。然本朝太原府已移治陽曲。宋白曰︰壽陽縣本漢榆次縣地。後魏風土記︰晉末，山戎內侵，太原之民來向山東，戎卽居之。眞君十年，出徙壽陽之戶於大陵城南，置壽陽縣。隋開皇改壽陽為文水縣，又於壽陽故城置壽陽縣，卽今縣是也。</w:t>
      </w:r>
      <w:r w:rsidR="00934453" w:rsidRPr="001221B9">
        <w:rPr>
          <w:rFonts w:asciiTheme="minorEastAsia"/>
        </w:rPr>
        <w:t>為史思明所虜，</w:t>
      </w:r>
      <w:r w:rsidR="00934453" w:rsidRPr="001221B9">
        <w:rPr>
          <w:rStyle w:val="00Text"/>
          <w:rFonts w:asciiTheme="minorEastAsia"/>
        </w:rPr>
        <w:t>去年史思明攻太原，因虜泉明。</w:t>
      </w:r>
      <w:r w:rsidR="00934453" w:rsidRPr="001221B9">
        <w:rPr>
          <w:rFonts w:asciiTheme="minorEastAsia"/>
        </w:rPr>
        <w:t>裹以牛革，送於范陽，會安慶緒初立，有赦，得免。思明降，乃得歸，求其父尸於東京，得之，遂幷袁履謙尸棺斂以歸。</w:t>
      </w:r>
      <w:r w:rsidR="00934453" w:rsidRPr="001221B9">
        <w:rPr>
          <w:rStyle w:val="00Text"/>
          <w:rFonts w:asciiTheme="minorEastAsia"/>
        </w:rPr>
        <w:t>棺，古玩翻。斂，力贍翻。</w:t>
      </w:r>
      <w:r w:rsidR="00934453" w:rsidRPr="001221B9">
        <w:rPr>
          <w:rFonts w:asciiTheme="minorEastAsia"/>
        </w:rPr>
        <w:t>杲卿姊妹女及泉明之子皆流落河北；眞卿時為蒲州刺史，使泉明往求之，泉明號泣求訪，哀感路人，久乃得之。泉明詣親故乞索，</w:t>
      </w:r>
      <w:r w:rsidR="00934453" w:rsidRPr="001221B9">
        <w:rPr>
          <w:rStyle w:val="00Text"/>
          <w:rFonts w:asciiTheme="minorEastAsia"/>
        </w:rPr>
        <w:t>號，戶高翻。索，山客翻。</w:t>
      </w:r>
      <w:r w:rsidR="00934453" w:rsidRPr="001221B9">
        <w:rPr>
          <w:rFonts w:asciiTheme="minorEastAsia"/>
        </w:rPr>
        <w:t>隨所得多少贖之，先姑姊妹而後其子。姑女為賊所掠，泉明有錢二百緡，欲贖己女，閔其姑愁悴，</w:t>
      </w:r>
      <w:r w:rsidR="00934453" w:rsidRPr="001221B9">
        <w:rPr>
          <w:rStyle w:val="00Text"/>
          <w:rFonts w:asciiTheme="minorEastAsia"/>
        </w:rPr>
        <w:t>先，悉薦翻。後，戶遘翻。悴，秦醉翻。</w:t>
      </w:r>
      <w:r w:rsidR="00934453" w:rsidRPr="001221B9">
        <w:rPr>
          <w:rFonts w:asciiTheme="minorEastAsia"/>
        </w:rPr>
        <w:t>先贖姑女；比更得錢，</w:t>
      </w:r>
      <w:r w:rsidR="00934453" w:rsidRPr="001221B9">
        <w:rPr>
          <w:rStyle w:val="00Text"/>
          <w:rFonts w:asciiTheme="minorEastAsia"/>
        </w:rPr>
        <w:t>比，必例翻，及也。</w:t>
      </w:r>
      <w:r w:rsidR="00934453" w:rsidRPr="001221B9">
        <w:rPr>
          <w:rFonts w:asciiTheme="minorEastAsia"/>
        </w:rPr>
        <w:t>求其女，已失所在。遇羣從姊妹</w:t>
      </w:r>
      <w:r w:rsidR="00934453" w:rsidRPr="001221B9">
        <w:rPr>
          <w:rStyle w:val="00Text"/>
          <w:rFonts w:asciiTheme="minorEastAsia"/>
        </w:rPr>
        <w:t>從，才用翻。</w:t>
      </w:r>
      <w:r w:rsidR="00934453" w:rsidRPr="001221B9">
        <w:rPr>
          <w:rFonts w:asciiTheme="minorEastAsia"/>
        </w:rPr>
        <w:t>及父時將吏袁履謙等妻女流落者，皆與之歸，凡五十餘家，三百餘口，均減資糧，</w:t>
      </w:r>
      <w:r w:rsidR="00934453" w:rsidRPr="001221B9">
        <w:rPr>
          <w:rStyle w:val="00Text"/>
          <w:rFonts w:asciiTheme="minorEastAsia"/>
        </w:rPr>
        <w:t>資糧則均分之，其或有不足，則減常數而均之。</w:t>
      </w:r>
      <w:r w:rsidR="00934453" w:rsidRPr="001221B9">
        <w:rPr>
          <w:rFonts w:asciiTheme="minorEastAsia"/>
        </w:rPr>
        <w:t>一如親戚。至蒲州，眞卿悉加贍給，久之，隨其所適而資送之。袁履謙妻疑履謙衣衾儉薄，發棺視之，與杲卿無異，乃始慚服。</w:t>
      </w:r>
      <w:r w:rsidR="00934453" w:rsidRPr="001221B9">
        <w:rPr>
          <w:rStyle w:val="00Text"/>
          <w:rFonts w:asciiTheme="minorEastAsia"/>
        </w:rPr>
        <w:t>顏杲卿之忠節固照映千古，而其子之孝義亦非人所及也。</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六月，己酉，立太一壇於南郊之東，</w:t>
      </w:r>
      <w:r w:rsidR="00934453" w:rsidRPr="001221B9">
        <w:rPr>
          <w:rStyle w:val="00Text"/>
          <w:rFonts w:asciiTheme="minorEastAsia"/>
        </w:rPr>
        <w:t>漢武帝始祀太一，至唐，復祀之，蓋參用九宮貴神之說。項安世曰︰中宮天極一星，其神太一，列宿之中最尊，所臨之方則嘉應洊臻，漢武帝始祠之。</w:t>
      </w:r>
      <w:r w:rsidR="00934453" w:rsidRPr="001221B9">
        <w:rPr>
          <w:rFonts w:asciiTheme="minorEastAsia"/>
        </w:rPr>
        <w:t>從王璵之請也。上嘗不豫，卜云山川為祟，</w:t>
      </w:r>
      <w:r w:rsidR="00934453" w:rsidRPr="001221B9">
        <w:rPr>
          <w:rStyle w:val="00Text"/>
          <w:rFonts w:asciiTheme="minorEastAsia"/>
        </w:rPr>
        <w:t>祟，雖遂翻，神禍也。</w:t>
      </w:r>
      <w:r w:rsidR="00934453" w:rsidRPr="001221B9">
        <w:rPr>
          <w:rFonts w:asciiTheme="minorEastAsia"/>
        </w:rPr>
        <w:t>璵請遣中使與女巫乘驛分禱天下名山、大川。巫恃勢，所過煩擾州縣，干求受贓。黃州有巫，盛年美色，從無賴少年數十，為蠹尤甚，</w:t>
      </w:r>
      <w:r w:rsidR="00934453" w:rsidRPr="001221B9">
        <w:rPr>
          <w:rStyle w:val="00Text"/>
          <w:rFonts w:asciiTheme="minorEastAsia"/>
        </w:rPr>
        <w:t>使，疏吏翻。少，始照翻。</w:t>
      </w:r>
      <w:r w:rsidR="00934453" w:rsidRPr="001221B9">
        <w:rPr>
          <w:rFonts w:asciiTheme="minorEastAsia"/>
        </w:rPr>
        <w:t>至黃州，宿於驛舍。刺史左震晨至驛，門扃鎖，不可啓，</w:t>
      </w:r>
      <w:r w:rsidR="00934453" w:rsidRPr="001221B9">
        <w:rPr>
          <w:rStyle w:val="00Text"/>
          <w:rFonts w:asciiTheme="minorEastAsia"/>
        </w:rPr>
        <w:t>扃，古營翻。鎖，蘇果翻。</w:t>
      </w:r>
      <w:r w:rsidR="00934453" w:rsidRPr="001221B9">
        <w:rPr>
          <w:rFonts w:asciiTheme="minorEastAsia"/>
        </w:rPr>
        <w:t>震怒，破鎖而入，曳巫於階下斬之，所從少年悉斃之。藉其贓，數十萬，具以狀聞，且請以其贓代貧民租，遣中使還京師，上無以罪也。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以開府儀同三司李嗣業為懷州刺史，充鎭西、北庭行營節度使。</w:t>
      </w:r>
      <w:r w:rsidR="00934453" w:rsidRPr="001221B9">
        <w:rPr>
          <w:rFonts w:asciiTheme="minorEastAsia" w:eastAsiaTheme="minorEastAsia"/>
        </w:rPr>
        <w:t>李嗣業以鎭西、北庭兵屯懷州，就用為刺史，征調以給軍。嗣，祥吏翻。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山人韓穎改造新曆，丁巳，初行穎曆。</w:t>
      </w:r>
      <w:r w:rsidR="00934453" w:rsidRPr="001221B9">
        <w:rPr>
          <w:rFonts w:asciiTheme="minorEastAsia" w:eastAsiaTheme="minorEastAsia"/>
        </w:rPr>
        <w:t>時韓穎上言︰大衍曆或誤。帝疑之，以穎直司天臺，損益其術，每節增二日，更名至德曆。</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戊午，敕兩京陷賊官，三司推究未畢者皆釋之；貶、降者續處分。</w:t>
      </w:r>
      <w:r w:rsidR="00934453" w:rsidRPr="001221B9">
        <w:rPr>
          <w:rStyle w:val="00Text"/>
          <w:rFonts w:asciiTheme="minorEastAsia"/>
        </w:rPr>
        <w:t>去年十二月始命三司推究陷賊官。處，昌呂翻。分，扶問翻。</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太子少師房琯旣失職，</w:t>
      </w:r>
      <w:r w:rsidR="00934453" w:rsidRPr="001221B9">
        <w:rPr>
          <w:rStyle w:val="00Text"/>
          <w:rFonts w:asciiTheme="minorEastAsia"/>
        </w:rPr>
        <w:t>謂罷相也。</w:t>
      </w:r>
      <w:r w:rsidR="00934453" w:rsidRPr="001221B9">
        <w:rPr>
          <w:rFonts w:asciiTheme="minorEastAsia"/>
        </w:rPr>
        <w:t>頗怏怏，多稱疾不朝，</w:t>
      </w:r>
      <w:r w:rsidR="00934453" w:rsidRPr="001221B9">
        <w:rPr>
          <w:rStyle w:val="00Text"/>
          <w:rFonts w:asciiTheme="minorEastAsia"/>
        </w:rPr>
        <w:t>怏，於兩翻。朝，直遙翻。</w:t>
      </w:r>
      <w:r w:rsidR="00934453" w:rsidRPr="001221B9">
        <w:rPr>
          <w:rFonts w:asciiTheme="minorEastAsia"/>
        </w:rPr>
        <w:t>而賓客朝夕盈門，其黨為之揚言於朝云︰</w:t>
      </w:r>
      <w:r w:rsidR="000F1B0C">
        <w:rPr>
          <w:rFonts w:asciiTheme="minorEastAsia"/>
        </w:rPr>
        <w:t>「</w:t>
      </w:r>
      <w:r w:rsidR="00934453" w:rsidRPr="001221B9">
        <w:rPr>
          <w:rFonts w:asciiTheme="minorEastAsia"/>
        </w:rPr>
        <w:t>琯有文武才，宜大用。</w:t>
      </w:r>
      <w:r w:rsidR="000F1B0C">
        <w:rPr>
          <w:rFonts w:asciiTheme="minorEastAsia"/>
        </w:rPr>
        <w:t>」</w:t>
      </w:r>
      <w:r w:rsidR="00934453" w:rsidRPr="001221B9">
        <w:rPr>
          <w:rFonts w:asciiTheme="minorEastAsia"/>
        </w:rPr>
        <w:t>上聞而惡之，下制數琯罪，貶豳州刺史。</w:t>
      </w:r>
      <w:r w:rsidR="00934453" w:rsidRPr="001221B9">
        <w:rPr>
          <w:rStyle w:val="00Text"/>
          <w:rFonts w:asciiTheme="minorEastAsia"/>
        </w:rPr>
        <w:t>為，于偽翻。惡，烏路翻。數，所具翻，又所主翻。</w:t>
      </w:r>
      <w:r w:rsidR="00934453" w:rsidRPr="001221B9">
        <w:rPr>
          <w:rFonts w:asciiTheme="minorEastAsia"/>
        </w:rPr>
        <w:t>前祭酒劉秩貶閬州刺史，京兆尹嚴武貶巴州刺史，皆琯黨也。</w:t>
      </w:r>
      <w:r w:rsidR="00934453" w:rsidRPr="001221B9">
        <w:rPr>
          <w:rStyle w:val="00Text"/>
          <w:rFonts w:asciiTheme="minorEastAsia"/>
        </w:rPr>
        <w:t>閬州，閬中郡。巴州，清化郡，漢巴郡宕渠縣地。閬，音浪。</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初，史思明以列將事平盧軍使烏知義，</w:t>
      </w:r>
      <w:r w:rsidR="00934453" w:rsidRPr="001221B9">
        <w:rPr>
          <w:rStyle w:val="00Text"/>
          <w:rFonts w:asciiTheme="minorEastAsia"/>
        </w:rPr>
        <w:t>考異曰︰舊傳，</w:t>
      </w:r>
      <w:r w:rsidR="000F1B0C">
        <w:rPr>
          <w:rStyle w:val="00Text"/>
          <w:rFonts w:asciiTheme="minorEastAsia"/>
        </w:rPr>
        <w:t>「</w:t>
      </w:r>
      <w:r w:rsidR="00934453" w:rsidRPr="001221B9">
        <w:rPr>
          <w:rStyle w:val="00Text"/>
          <w:rFonts w:asciiTheme="minorEastAsia"/>
        </w:rPr>
        <w:t>知義為節度使</w:t>
      </w:r>
      <w:r w:rsidR="000F1B0C">
        <w:rPr>
          <w:rStyle w:val="00Text"/>
          <w:rFonts w:asciiTheme="minorEastAsia"/>
        </w:rPr>
        <w:t>」</w:t>
      </w:r>
      <w:r w:rsidR="00934453" w:rsidRPr="001221B9">
        <w:rPr>
          <w:rStyle w:val="00Text"/>
          <w:rFonts w:asciiTheme="minorEastAsia"/>
        </w:rPr>
        <w:t>。按安祿山始為平盧節度使。舊傳誤也。</w:t>
      </w:r>
      <w:r w:rsidR="00934453" w:rsidRPr="001221B9">
        <w:rPr>
          <w:rFonts w:asciiTheme="minorEastAsia"/>
        </w:rPr>
        <w:t>知義善待之。知義子承恩為信都太守，以郡降思明，</w:t>
      </w:r>
      <w:r w:rsidR="00934453" w:rsidRPr="001221B9">
        <w:rPr>
          <w:rStyle w:val="00Text"/>
          <w:rFonts w:asciiTheme="minorEastAsia"/>
        </w:rPr>
        <w:t>事見上卷至德元載。</w:t>
      </w:r>
      <w:r w:rsidR="00934453" w:rsidRPr="001221B9">
        <w:rPr>
          <w:rFonts w:asciiTheme="minorEastAsia"/>
        </w:rPr>
        <w:t>思明思舊恩而全之。及安慶緒敗，承恩勸思明降唐。</w:t>
      </w:r>
      <w:r w:rsidR="00934453" w:rsidRPr="001221B9">
        <w:rPr>
          <w:rStyle w:val="00Text"/>
          <w:rFonts w:asciiTheme="minorEastAsia"/>
        </w:rPr>
        <w:t>去年十二月事。</w:t>
      </w:r>
      <w:r w:rsidR="00934453" w:rsidRPr="001221B9">
        <w:rPr>
          <w:rFonts w:asciiTheme="minorEastAsia"/>
        </w:rPr>
        <w:t>李光弼以思明終當叛亂，而承恩為思明所親信，陰使圖之；又勸上以承恩為范陽節度副使，賜阿史那承慶鐵券，令共圖思明，上從之。</w:t>
      </w:r>
    </w:p>
    <w:p w:rsidR="00934453" w:rsidRPr="001221B9" w:rsidRDefault="00934453" w:rsidP="00DF5A42">
      <w:pPr>
        <w:rPr>
          <w:rFonts w:asciiTheme="minorEastAsia"/>
        </w:rPr>
      </w:pPr>
      <w:r w:rsidRPr="001221B9">
        <w:rPr>
          <w:rFonts w:asciiTheme="minorEastAsia"/>
        </w:rPr>
        <w:t>承恩多以私財募部曲，又數衣婦人服詣諸將營說誘之，</w:t>
      </w:r>
      <w:r w:rsidRPr="001221B9">
        <w:rPr>
          <w:rStyle w:val="00Text"/>
          <w:rFonts w:asciiTheme="minorEastAsia"/>
        </w:rPr>
        <w:t>數，所角翻。衣，於旣翻。說，輸芮翻。誘，音酉。</w:t>
      </w:r>
      <w:r w:rsidRPr="001221B9">
        <w:rPr>
          <w:rFonts w:asciiTheme="minorEastAsia"/>
        </w:rPr>
        <w:t>諸將以白思明，思明疑未察。會承恩入京師，上使內侍李思敬與之俱至范陽宣慰。承恩旣宣旨，思明留承恩館於府中，</w:t>
      </w:r>
      <w:r w:rsidRPr="001221B9">
        <w:rPr>
          <w:rStyle w:val="00Text"/>
          <w:rFonts w:asciiTheme="minorEastAsia"/>
        </w:rPr>
        <w:t>按經典釋文，館，古玩翻。</w:t>
      </w:r>
      <w:r w:rsidRPr="001221B9">
        <w:rPr>
          <w:rFonts w:asciiTheme="minorEastAsia"/>
        </w:rPr>
        <w:t>帷其床，伏二人於床下。承恩少子在范陽，思明使省其父。</w:t>
      </w:r>
      <w:r w:rsidRPr="001221B9">
        <w:rPr>
          <w:rStyle w:val="00Text"/>
          <w:rFonts w:asciiTheme="minorEastAsia"/>
        </w:rPr>
        <w:t>少，詩照翻。省，悉景翻。思明雖伏二人以察承恩，然不使其子與父共處，則謀無自而露。姦雄之智數，固非人所及也。</w:t>
      </w:r>
      <w:r w:rsidRPr="001221B9">
        <w:rPr>
          <w:rFonts w:asciiTheme="minorEastAsia"/>
        </w:rPr>
        <w:t>夜中，承恩密謂其子曰︰</w:t>
      </w:r>
      <w:r w:rsidR="000F1B0C">
        <w:rPr>
          <w:rFonts w:asciiTheme="minorEastAsia"/>
        </w:rPr>
        <w:t>「</w:t>
      </w:r>
      <w:r w:rsidRPr="001221B9">
        <w:rPr>
          <w:rFonts w:asciiTheme="minorEastAsia"/>
        </w:rPr>
        <w:t>吾受命除此逆胡，當以吾為節度使。</w:t>
      </w:r>
      <w:r w:rsidR="000F1B0C">
        <w:rPr>
          <w:rFonts w:asciiTheme="minorEastAsia"/>
        </w:rPr>
        <w:t>」</w:t>
      </w:r>
      <w:r w:rsidRPr="001221B9">
        <w:rPr>
          <w:rFonts w:asciiTheme="minorEastAsia"/>
        </w:rPr>
        <w:t>二人於床下大呼而出。</w:t>
      </w:r>
      <w:r w:rsidRPr="001221B9">
        <w:rPr>
          <w:rStyle w:val="00Text"/>
          <w:rFonts w:asciiTheme="minorEastAsia"/>
        </w:rPr>
        <w:t>呼，火故翻。</w:t>
      </w:r>
      <w:r w:rsidRPr="001221B9">
        <w:rPr>
          <w:rFonts w:asciiTheme="minorEastAsia"/>
        </w:rPr>
        <w:t>思明乃執承恩，索其裝囊，</w:t>
      </w:r>
      <w:r w:rsidRPr="001221B9">
        <w:rPr>
          <w:rStyle w:val="00Text"/>
          <w:rFonts w:asciiTheme="minorEastAsia"/>
        </w:rPr>
        <w:t>凡行者之裝，盛以囊橐，故曰裝囊。有底曰囊，無底曰橐。索，山客翻。</w:t>
      </w:r>
      <w:r w:rsidRPr="001221B9">
        <w:rPr>
          <w:rFonts w:asciiTheme="minorEastAsia"/>
        </w:rPr>
        <w:t>得鐵券及光弼牒，牒云︰</w:t>
      </w:r>
      <w:r w:rsidR="000F1B0C">
        <w:rPr>
          <w:rFonts w:asciiTheme="minorEastAsia"/>
        </w:rPr>
        <w:t>「</w:t>
      </w:r>
      <w:r w:rsidRPr="001221B9">
        <w:rPr>
          <w:rFonts w:asciiTheme="minorEastAsia"/>
        </w:rPr>
        <w:t>承慶事成則付鐵券；不然，不可付也。</w:t>
      </w:r>
      <w:r w:rsidR="000F1B0C">
        <w:rPr>
          <w:rFonts w:asciiTheme="minorEastAsia"/>
        </w:rPr>
        <w:t>」</w:t>
      </w:r>
      <w:r w:rsidRPr="001221B9">
        <w:rPr>
          <w:rFonts w:asciiTheme="minorEastAsia"/>
        </w:rPr>
        <w:t>又得簿書數百紙，皆先從思明反者將士名。</w:t>
      </w:r>
      <w:r w:rsidRPr="001221B9">
        <w:rPr>
          <w:rStyle w:val="00Text"/>
          <w:rFonts w:asciiTheme="minorEastAsia"/>
        </w:rPr>
        <w:t>烏承恩持鐵券入不測之虜，使阿史那承慶之事不成，承恩其能奉鐵券以還天子乎！使思明果授首，則宜宥其同惡，而先藉其姓名，果能悉誅之乎！余謂李光弼之明智必不為此。蓋思明因承恩言，偽為此牒，抗表以衆狀光弼；又偽為薄書，籍將士姓名以激怒之，使與己同反而無他志。</w:t>
      </w:r>
      <w:r w:rsidRPr="001221B9">
        <w:rPr>
          <w:rFonts w:asciiTheme="minorEastAsia"/>
        </w:rPr>
        <w:t>思明責之曰︰</w:t>
      </w:r>
      <w:r w:rsidR="000F1B0C">
        <w:rPr>
          <w:rFonts w:asciiTheme="minorEastAsia"/>
        </w:rPr>
        <w:t>「</w:t>
      </w:r>
      <w:r w:rsidRPr="001221B9">
        <w:rPr>
          <w:rFonts w:asciiTheme="minorEastAsia"/>
        </w:rPr>
        <w:t>我何負於汝而為此！</w:t>
      </w:r>
      <w:r w:rsidR="000F1B0C">
        <w:rPr>
          <w:rFonts w:asciiTheme="minorEastAsia"/>
        </w:rPr>
        <w:t>」</w:t>
      </w:r>
      <w:r w:rsidRPr="001221B9">
        <w:rPr>
          <w:rFonts w:asciiTheme="minorEastAsia"/>
        </w:rPr>
        <w:t>承恩謝曰︰</w:t>
      </w:r>
      <w:r w:rsidR="000F1B0C">
        <w:rPr>
          <w:rFonts w:asciiTheme="minorEastAsia"/>
        </w:rPr>
        <w:t>「</w:t>
      </w:r>
      <w:r w:rsidRPr="001221B9">
        <w:rPr>
          <w:rFonts w:asciiTheme="minorEastAsia"/>
        </w:rPr>
        <w:t>死罪，此皆李光弼之謀也。</w:t>
      </w:r>
      <w:r w:rsidR="000F1B0C">
        <w:rPr>
          <w:rFonts w:asciiTheme="minorEastAsia"/>
        </w:rPr>
        <w:t>」</w:t>
      </w:r>
      <w:r w:rsidRPr="001221B9">
        <w:rPr>
          <w:rFonts w:asciiTheme="minorEastAsia"/>
        </w:rPr>
        <w:t>思明乃集將佐吏民，西向大哭曰︰</w:t>
      </w:r>
      <w:r w:rsidR="000F1B0C">
        <w:rPr>
          <w:rFonts w:asciiTheme="minorEastAsia"/>
        </w:rPr>
        <w:t>「</w:t>
      </w:r>
      <w:r w:rsidRPr="001221B9">
        <w:rPr>
          <w:rFonts w:asciiTheme="minorEastAsia"/>
        </w:rPr>
        <w:t>臣以十三萬衆降朝廷，何負陛下，而欲殺臣！</w:t>
      </w:r>
      <w:r w:rsidR="000F1B0C">
        <w:rPr>
          <w:rFonts w:asciiTheme="minorEastAsia"/>
        </w:rPr>
        <w:t>」</w:t>
      </w:r>
      <w:r w:rsidRPr="001221B9">
        <w:rPr>
          <w:rFonts w:asciiTheme="minorEastAsia"/>
        </w:rPr>
        <w:t>遂榜殺承恩父子，</w:t>
      </w:r>
      <w:r w:rsidRPr="001221B9">
        <w:rPr>
          <w:rStyle w:val="00Text"/>
          <w:rFonts w:asciiTheme="minorEastAsia"/>
        </w:rPr>
        <w:t>榜，音彭。考異曰︰唐曆、舊傳皆云四月殺承恩。今據河洛春秋，四月始為節度副使，六月死。</w:t>
      </w:r>
      <w:r w:rsidRPr="001221B9">
        <w:rPr>
          <w:rFonts w:asciiTheme="minorEastAsia"/>
        </w:rPr>
        <w:t>連坐死者二百餘人。承恩弟承玼走免。</w:t>
      </w:r>
      <w:r w:rsidRPr="001221B9">
        <w:rPr>
          <w:rStyle w:val="00Text"/>
          <w:rFonts w:asciiTheme="minorEastAsia"/>
        </w:rPr>
        <w:t>玼，音此，又且禮翻。</w:t>
      </w:r>
      <w:r w:rsidRPr="001221B9">
        <w:rPr>
          <w:rFonts w:asciiTheme="minorEastAsia"/>
        </w:rPr>
        <w:t>思明囚思敬，表上其狀。</w:t>
      </w:r>
      <w:r w:rsidRPr="001221B9">
        <w:rPr>
          <w:rStyle w:val="00Text"/>
          <w:rFonts w:asciiTheme="minorEastAsia"/>
        </w:rPr>
        <w:t>上，時掌翻。</w:t>
      </w:r>
      <w:r w:rsidRPr="001221B9">
        <w:rPr>
          <w:rFonts w:asciiTheme="minorEastAsia"/>
        </w:rPr>
        <w:t>上遣中使慰諭思明曰︰</w:t>
      </w:r>
      <w:r w:rsidR="000F1B0C">
        <w:rPr>
          <w:rFonts w:asciiTheme="minorEastAsia"/>
        </w:rPr>
        <w:t>「</w:t>
      </w:r>
      <w:r w:rsidRPr="001221B9">
        <w:rPr>
          <w:rFonts w:asciiTheme="minorEastAsia"/>
        </w:rPr>
        <w:t>此非朝廷與光弼之意，皆承恩所為，殺之甚善。</w:t>
      </w:r>
      <w:r w:rsidR="000F1B0C">
        <w:rPr>
          <w:rFonts w:asciiTheme="minorEastAsia"/>
        </w:rPr>
        <w:t>」</w:t>
      </w:r>
    </w:p>
    <w:p w:rsidR="00934453" w:rsidRPr="001221B9" w:rsidRDefault="00934453" w:rsidP="00DF5A42">
      <w:pPr>
        <w:rPr>
          <w:rFonts w:asciiTheme="minorEastAsia"/>
        </w:rPr>
      </w:pPr>
      <w:r w:rsidRPr="001221B9">
        <w:rPr>
          <w:rFonts w:asciiTheme="minorEastAsia"/>
        </w:rPr>
        <w:t>會三司議陷賊官罪狀至范陽，思明謂諸將曰︰</w:t>
      </w:r>
      <w:r w:rsidR="000F1B0C">
        <w:rPr>
          <w:rFonts w:asciiTheme="minorEastAsia"/>
        </w:rPr>
        <w:t>「</w:t>
      </w:r>
      <w:r w:rsidRPr="001221B9">
        <w:rPr>
          <w:rFonts w:asciiTheme="minorEastAsia"/>
        </w:rPr>
        <w:t>陳希烈輩皆朝廷大臣，上皇自棄之幸蜀，今猶不免於死，況吾屬本從安祿山反乎！</w:t>
      </w:r>
      <w:r w:rsidR="000F1B0C">
        <w:rPr>
          <w:rFonts w:asciiTheme="minorEastAsia"/>
        </w:rPr>
        <w:t>」</w:t>
      </w:r>
      <w:r w:rsidRPr="001221B9">
        <w:rPr>
          <w:rStyle w:val="00Text"/>
          <w:rFonts w:asciiTheme="minorEastAsia"/>
        </w:rPr>
        <w:t>思明又以此激怒其將士。</w:t>
      </w:r>
      <w:r w:rsidRPr="001221B9">
        <w:rPr>
          <w:rFonts w:asciiTheme="minorEastAsia"/>
        </w:rPr>
        <w:t>諸將請思明表求誅光弼，思明從之，命判官耿仁智與其僚張不矜為表云︰</w:t>
      </w:r>
      <w:r w:rsidR="000F1B0C">
        <w:rPr>
          <w:rFonts w:asciiTheme="minorEastAsia"/>
        </w:rPr>
        <w:t>「</w:t>
      </w:r>
      <w:r w:rsidRPr="001221B9">
        <w:rPr>
          <w:rFonts w:asciiTheme="minorEastAsia"/>
        </w:rPr>
        <w:t>陛下不為臣誅光弼，</w:t>
      </w:r>
      <w:r w:rsidRPr="001221B9">
        <w:rPr>
          <w:rStyle w:val="00Text"/>
          <w:rFonts w:asciiTheme="minorEastAsia"/>
        </w:rPr>
        <w:t>不為，于偽翻。</w:t>
      </w:r>
      <w:r w:rsidRPr="001221B9">
        <w:rPr>
          <w:rFonts w:asciiTheme="minorEastAsia"/>
        </w:rPr>
        <w:t>臣當自引兵就太原誅之。</w:t>
      </w:r>
      <w:r w:rsidR="000F1B0C">
        <w:rPr>
          <w:rFonts w:asciiTheme="minorEastAsia"/>
        </w:rPr>
        <w:t>」</w:t>
      </w:r>
      <w:r w:rsidRPr="001221B9">
        <w:rPr>
          <w:rFonts w:asciiTheme="minorEastAsia"/>
        </w:rPr>
        <w:t>不矜草表以示思明，及將入函，</w:t>
      </w:r>
      <w:r w:rsidRPr="001221B9">
        <w:rPr>
          <w:rStyle w:val="00Text"/>
          <w:rFonts w:asciiTheme="minorEastAsia"/>
        </w:rPr>
        <w:t>凡表皆函封。</w:t>
      </w:r>
      <w:r w:rsidRPr="001221B9">
        <w:rPr>
          <w:rFonts w:asciiTheme="minorEastAsia"/>
        </w:rPr>
        <w:t>仁智悉削去之。寫表者以白思明，思明命執二人斬之。仁智事思明久，思明憐，欲活之，復召入，</w:t>
      </w:r>
      <w:r w:rsidRPr="001221B9">
        <w:rPr>
          <w:rStyle w:val="00Text"/>
          <w:rFonts w:asciiTheme="minorEastAsia"/>
        </w:rPr>
        <w:t>去，羌呂翻。復，扶又翻。</w:t>
      </w:r>
      <w:r w:rsidRPr="001221B9">
        <w:rPr>
          <w:rFonts w:asciiTheme="minorEastAsia"/>
        </w:rPr>
        <w:t>謂曰︰</w:t>
      </w:r>
      <w:r w:rsidR="000F1B0C">
        <w:rPr>
          <w:rFonts w:asciiTheme="minorEastAsia"/>
        </w:rPr>
        <w:t>「</w:t>
      </w:r>
      <w:r w:rsidRPr="001221B9">
        <w:rPr>
          <w:rFonts w:asciiTheme="minorEastAsia"/>
        </w:rPr>
        <w:t>我任使汝垂三十年，今日非我負汝。</w:t>
      </w:r>
      <w:r w:rsidR="000F1B0C">
        <w:rPr>
          <w:rFonts w:asciiTheme="minorEastAsia"/>
        </w:rPr>
        <w:t>」</w:t>
      </w:r>
      <w:r w:rsidRPr="001221B9">
        <w:rPr>
          <w:rFonts w:asciiTheme="minorEastAsia"/>
        </w:rPr>
        <w:t>仁智大呼曰︰</w:t>
      </w:r>
      <w:r w:rsidR="000F1B0C">
        <w:rPr>
          <w:rFonts w:asciiTheme="minorEastAsia"/>
        </w:rPr>
        <w:t>「</w:t>
      </w:r>
      <w:r w:rsidRPr="001221B9">
        <w:rPr>
          <w:rFonts w:asciiTheme="minorEastAsia"/>
        </w:rPr>
        <w:t>人生會有一死，得盡忠義，死之善者也。今從大夫反，不過延歲月，豈若速死之愈乎！</w:t>
      </w:r>
      <w:r w:rsidR="000F1B0C">
        <w:rPr>
          <w:rFonts w:asciiTheme="minorEastAsia"/>
        </w:rPr>
        <w:t>」</w:t>
      </w:r>
      <w:r w:rsidRPr="001221B9">
        <w:rPr>
          <w:rFonts w:asciiTheme="minorEastAsia"/>
        </w:rPr>
        <w:t>思明怒，亂捶之，腦流于地。</w:t>
      </w:r>
      <w:r w:rsidRPr="001221B9">
        <w:rPr>
          <w:rStyle w:val="00Text"/>
          <w:rFonts w:asciiTheme="minorEastAsia"/>
        </w:rPr>
        <w:t>史言耿仁智去逆從順，以死全節。呼，火故翻。</w:t>
      </w:r>
    </w:p>
    <w:p w:rsidR="00934453" w:rsidRPr="001221B9" w:rsidRDefault="00934453" w:rsidP="00DF5A42">
      <w:pPr>
        <w:rPr>
          <w:rFonts w:asciiTheme="minorEastAsia"/>
        </w:rPr>
      </w:pPr>
      <w:r w:rsidRPr="001221B9">
        <w:rPr>
          <w:rFonts w:asciiTheme="minorEastAsia"/>
        </w:rPr>
        <w:t>烏承玼奔太原，李光弼表為昌化郡王，充石嶺軍使。</w:t>
      </w:r>
      <w:r w:rsidRPr="001221B9">
        <w:rPr>
          <w:rStyle w:val="00Text"/>
          <w:rFonts w:asciiTheme="minorEastAsia"/>
        </w:rPr>
        <w:t>石嶺軍在忻州秀容縣。</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秋，七月，丙戌，初鑄當十大錢，文曰</w:t>
      </w:r>
      <w:r w:rsidR="000F1B0C">
        <w:rPr>
          <w:rFonts w:ascii="等线" w:eastAsia="等线" w:hAnsi="等线" w:cs="等线" w:hint="eastAsia"/>
        </w:rPr>
        <w:t>「</w:t>
      </w:r>
      <w:r w:rsidR="00934453" w:rsidRPr="001221B9">
        <w:rPr>
          <w:rFonts w:ascii="等线" w:eastAsia="等线" w:hAnsi="等线" w:cs="等线" w:hint="eastAsia"/>
        </w:rPr>
        <w:t>乾元重寶</w:t>
      </w:r>
      <w:r w:rsidR="000F1B0C">
        <w:rPr>
          <w:rFonts w:ascii="等线" w:eastAsia="等线" w:hAnsi="等线" w:cs="等线" w:hint="eastAsia"/>
        </w:rPr>
        <w:t>」</w:t>
      </w:r>
      <w:r w:rsidR="00934453" w:rsidRPr="001221B9">
        <w:rPr>
          <w:rFonts w:ascii="等线" w:eastAsia="等线" w:hAnsi="等线" w:cs="等线" w:hint="eastAsia"/>
        </w:rPr>
        <w:t>，</w:t>
      </w:r>
      <w:r w:rsidR="00934453" w:rsidRPr="001221B9">
        <w:rPr>
          <w:rStyle w:val="00Text"/>
          <w:rFonts w:asciiTheme="minorEastAsia"/>
        </w:rPr>
        <w:t>乾元錢徑一寸，每緡重十斤，與開元通寶並行。</w:t>
      </w:r>
      <w:r w:rsidR="00934453" w:rsidRPr="001221B9">
        <w:rPr>
          <w:rFonts w:asciiTheme="minorEastAsia"/>
        </w:rPr>
        <w:t>從御史中丞第五琦之謀也。</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丁亥，冊命回紇可汗曰英武威遠毗伽闕可汗，以上幼女寧國公主妻之。</w:t>
      </w:r>
      <w:r w:rsidR="00934453" w:rsidRPr="001221B9">
        <w:rPr>
          <w:rStyle w:val="00Text"/>
          <w:rFonts w:asciiTheme="minorEastAsia"/>
        </w:rPr>
        <w:t>妻，七細翻。</w:t>
      </w:r>
      <w:r w:rsidR="00934453" w:rsidRPr="001221B9">
        <w:rPr>
          <w:rFonts w:asciiTheme="minorEastAsia"/>
        </w:rPr>
        <w:t>以殿中監漢中王瑀為冊禮使，右司郞中李巽副之；命左僕射裴冕送公主至境上。戊子，又以司勳員外郞鮮于叔明為瑀副。叔明，仲通之弟也。</w:t>
      </w:r>
      <w:r w:rsidR="00934453" w:rsidRPr="001221B9">
        <w:rPr>
          <w:rStyle w:val="00Text"/>
          <w:rFonts w:asciiTheme="minorEastAsia"/>
        </w:rPr>
        <w:t>天寶中，鮮于仲通黨附楊國忠，致位通顯。</w:t>
      </w:r>
      <w:r w:rsidR="00934453" w:rsidRPr="001221B9">
        <w:rPr>
          <w:rFonts w:asciiTheme="minorEastAsia"/>
        </w:rPr>
        <w:t>甲子，</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子</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午</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上送寧國公主至咸陽，公主辭訣曰︰</w:t>
      </w:r>
      <w:r w:rsidR="000F1B0C">
        <w:rPr>
          <w:rFonts w:asciiTheme="minorEastAsia"/>
        </w:rPr>
        <w:t>「</w:t>
      </w:r>
      <w:r w:rsidR="00934453" w:rsidRPr="001221B9">
        <w:rPr>
          <w:rFonts w:asciiTheme="minorEastAsia"/>
        </w:rPr>
        <w:t>國家事重，死且無恨。</w:t>
      </w:r>
      <w:r w:rsidR="000F1B0C">
        <w:rPr>
          <w:rFonts w:asciiTheme="minorEastAsia"/>
        </w:rPr>
        <w:t>」</w:t>
      </w:r>
      <w:r w:rsidR="00934453" w:rsidRPr="001221B9">
        <w:rPr>
          <w:rFonts w:asciiTheme="minorEastAsia"/>
        </w:rPr>
        <w:t>上流涕而還。</w:t>
      </w:r>
    </w:p>
    <w:p w:rsidR="00934453" w:rsidRPr="001221B9" w:rsidRDefault="00934453" w:rsidP="00DF5A42">
      <w:pPr>
        <w:rPr>
          <w:rFonts w:asciiTheme="minorEastAsia"/>
        </w:rPr>
      </w:pPr>
      <w:r w:rsidRPr="001221B9">
        <w:rPr>
          <w:rFonts w:asciiTheme="minorEastAsia"/>
        </w:rPr>
        <w:t>瑀等至回紇牙帳，可汗衣赭袍胡帽，</w:t>
      </w:r>
      <w:r w:rsidRPr="001221B9">
        <w:rPr>
          <w:rStyle w:val="00Text"/>
          <w:rFonts w:asciiTheme="minorEastAsia"/>
        </w:rPr>
        <w:t>衣，於旣翻。</w:t>
      </w:r>
      <w:r w:rsidRPr="001221B9">
        <w:rPr>
          <w:rFonts w:asciiTheme="minorEastAsia"/>
        </w:rPr>
        <w:t>坐帳中榻上，儀衞甚嚴，引瑀等立於帳外。瑀不拜而立，可汗曰︰</w:t>
      </w:r>
      <w:r w:rsidR="000F1B0C">
        <w:rPr>
          <w:rFonts w:asciiTheme="minorEastAsia"/>
        </w:rPr>
        <w:t>「</w:t>
      </w:r>
      <w:r w:rsidRPr="001221B9">
        <w:rPr>
          <w:rFonts w:asciiTheme="minorEastAsia"/>
        </w:rPr>
        <w:t>我與天可汗兩國之君，君臣有禮，何得不拜？</w:t>
      </w:r>
      <w:r w:rsidR="000F1B0C">
        <w:rPr>
          <w:rFonts w:asciiTheme="minorEastAsia"/>
        </w:rPr>
        <w:t>」</w:t>
      </w:r>
      <w:r w:rsidRPr="001221B9">
        <w:rPr>
          <w:rFonts w:asciiTheme="minorEastAsia"/>
        </w:rPr>
        <w:t>瑀與叔明對曰︰</w:t>
      </w:r>
      <w:r w:rsidR="000F1B0C">
        <w:rPr>
          <w:rFonts w:asciiTheme="minorEastAsia"/>
        </w:rPr>
        <w:t>「</w:t>
      </w:r>
      <w:r w:rsidRPr="001221B9">
        <w:rPr>
          <w:rFonts w:asciiTheme="minorEastAsia"/>
        </w:rPr>
        <w:t>曏者唐與諸國為婚，皆以宗室女為公主。今天子以可汗有功，自以所生女妻可汗。</w:t>
      </w:r>
      <w:r w:rsidRPr="001221B9">
        <w:rPr>
          <w:rStyle w:val="00Text"/>
          <w:rFonts w:asciiTheme="minorEastAsia"/>
        </w:rPr>
        <w:t>妻，七細翻。</w:t>
      </w:r>
      <w:r w:rsidRPr="001221B9">
        <w:rPr>
          <w:rFonts w:asciiTheme="minorEastAsia"/>
        </w:rPr>
        <w:t>恩禮至重，可汗柰何以子壻傲婦翁，坐榻上受冊命邪！</w:t>
      </w:r>
      <w:r w:rsidR="000F1B0C">
        <w:rPr>
          <w:rFonts w:asciiTheme="minorEastAsia"/>
        </w:rPr>
        <w:t>」</w:t>
      </w:r>
      <w:r w:rsidRPr="001221B9">
        <w:rPr>
          <w:rFonts w:asciiTheme="minorEastAsia"/>
        </w:rPr>
        <w:t>可汗改容，起受冊命。明日，立公主為可敦，</w:t>
      </w:r>
      <w:r w:rsidRPr="001221B9">
        <w:rPr>
          <w:rStyle w:val="00Text"/>
          <w:rFonts w:asciiTheme="minorEastAsia"/>
        </w:rPr>
        <w:t>自突厥有國以來，可汗號其正室曰可賀敦。</w:t>
      </w:r>
      <w:r w:rsidRPr="001221B9">
        <w:rPr>
          <w:rFonts w:asciiTheme="minorEastAsia"/>
        </w:rPr>
        <w:t>舉國皆喜。</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乙未，郭子儀入朝。</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郭子儀擒逆賊將安太清送闕下。</w:t>
      </w:r>
      <w:r w:rsidR="000F1B0C">
        <w:rPr>
          <w:rFonts w:asciiTheme="minorEastAsia" w:eastAsiaTheme="minorEastAsia"/>
        </w:rPr>
        <w:t>」</w:t>
      </w:r>
      <w:r w:rsidR="00934453" w:rsidRPr="001221B9">
        <w:rPr>
          <w:rFonts w:asciiTheme="minorEastAsia" w:eastAsiaTheme="minorEastAsia"/>
        </w:rPr>
        <w:t>按上元元年，李光弼拔懷州，始擒太清。實錄誤也。唐曆、本紀等皆無之。舊子儀傳︰</w:t>
      </w:r>
      <w:r w:rsidR="000F1B0C">
        <w:rPr>
          <w:rFonts w:asciiTheme="minorEastAsia" w:eastAsiaTheme="minorEastAsia"/>
        </w:rPr>
        <w:t>「</w:t>
      </w:r>
      <w:r w:rsidR="00934453" w:rsidRPr="001221B9">
        <w:rPr>
          <w:rFonts w:asciiTheme="minorEastAsia" w:eastAsiaTheme="minorEastAsia"/>
        </w:rPr>
        <w:t>七月，破賊河上，擒安守忠，以獻。</w:t>
      </w:r>
      <w:r w:rsidR="000F1B0C">
        <w:rPr>
          <w:rFonts w:asciiTheme="minorEastAsia" w:eastAsiaTheme="minorEastAsia"/>
        </w:rPr>
        <w:t>」</w:t>
      </w:r>
      <w:r w:rsidR="00934453" w:rsidRPr="001221B9">
        <w:rPr>
          <w:rFonts w:asciiTheme="minorEastAsia" w:eastAsiaTheme="minorEastAsia"/>
        </w:rPr>
        <w:t>諸書亦無之，今不取。</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八月，壬寅，以青、登等五州節度使許叔冀為滑、濮等六州節度使。</w:t>
      </w:r>
      <w:r w:rsidR="00934453" w:rsidRPr="001221B9">
        <w:rPr>
          <w:rFonts w:asciiTheme="minorEastAsia" w:eastAsiaTheme="minorEastAsia"/>
        </w:rPr>
        <w:t>考異曰︰實錄云</w:t>
      </w:r>
      <w:r w:rsidR="000F1B0C">
        <w:rPr>
          <w:rFonts w:asciiTheme="minorEastAsia" w:eastAsiaTheme="minorEastAsia"/>
        </w:rPr>
        <w:t>「</w:t>
      </w:r>
      <w:r w:rsidR="00934453" w:rsidRPr="001221B9">
        <w:rPr>
          <w:rFonts w:asciiTheme="minorEastAsia" w:eastAsiaTheme="minorEastAsia"/>
        </w:rPr>
        <w:t>青、徐等五州節度使季廣琛，青、登等五州節度使許叔冀。</w:t>
      </w:r>
      <w:r w:rsidR="000F1B0C">
        <w:rPr>
          <w:rFonts w:asciiTheme="minorEastAsia" w:eastAsiaTheme="minorEastAsia"/>
        </w:rPr>
        <w:t>」</w:t>
      </w:r>
      <w:r w:rsidR="00934453" w:rsidRPr="001221B9">
        <w:rPr>
          <w:rFonts w:asciiTheme="minorEastAsia" w:eastAsiaTheme="minorEastAsia"/>
        </w:rPr>
        <w:t>按青州豈可屬兩節度！又廣琛先為荊州長史，今年五月為右常侍，九月討安慶緒時，實錄稱鄭蔡節度使。汾陽家傳稱淮西、荊、澧，舊紀稱荊州，未嘗鎭青、徐。實錄於此稱青、徐，恐誤也。余按新書</w:t>
      </w:r>
      <w:r w:rsidR="00934453" w:rsidRPr="001221B9">
        <w:rPr>
          <w:rFonts w:asciiTheme="minorEastAsia" w:eastAsiaTheme="minorEastAsia"/>
        </w:rPr>
        <w:t>·</w:t>
      </w:r>
      <w:r w:rsidR="00934453" w:rsidRPr="001221B9">
        <w:rPr>
          <w:rFonts w:asciiTheme="minorEastAsia" w:eastAsiaTheme="minorEastAsia"/>
        </w:rPr>
        <w:t>方鎭表，至德元載置青密節度使，領北海、高密、東牟、東萊四郡。乾元元年，青密節度增領滑、濮二州。青密節度，卽前所云北海節度也，領青、密、登、萊四州，增領滑、濮，是為六州節度使。若以青、登五州增滑、濮二州，則七州矣，其數不合。</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庚戌，李光弼入朝。丙辰，以郭子儀為中書令，光弼為侍中。丁巳，子儀詣行營。</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回紇遣其臣骨啜特勒及帝德將驍騎三千助討安慶緒，上命朔方左武鋒使僕固懷恩領之。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九月，庚午朔，以右羽林大將軍趙泚為蒲、同、虢三州節度使。</w:t>
      </w:r>
      <w:r w:rsidR="00934453" w:rsidRPr="001221B9">
        <w:rPr>
          <w:rFonts w:asciiTheme="minorEastAsia" w:eastAsiaTheme="minorEastAsia"/>
        </w:rPr>
        <w:t>去年置河中節度使，領蒲、絳等七州。今趙玼節度蒲、同、虢三州而已。蓋兵興之際，分命節帥以扼險要，其所統之增減離合，隨時制宜耳。</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30</w:t>
      </w:r>
      <w:r w:rsidR="00934453" w:rsidRPr="00101E55">
        <w:rPr>
          <w:rStyle w:val="01Text"/>
          <w:rFonts w:ascii="等线" w:eastAsia="等线" w:hAnsi="等线" w:cs="等线" w:hint="eastAsia"/>
          <w:sz w:val="21"/>
        </w:rPr>
        <w:t>丙子，招討党項使王仲昇斬党項酋長拓跋戎德，傳首。</w:t>
      </w:r>
      <w:r w:rsidR="00934453" w:rsidRPr="001221B9">
        <w:rPr>
          <w:rFonts w:asciiTheme="minorEastAsia" w:eastAsiaTheme="minorEastAsia"/>
        </w:rPr>
        <w:t>貞觀以後，吐蕃浸盛，党項、拓跋諸部畏逼，請內徙，詔慶州置靜邊軍州處之。又置芳池都督府於慶州懷安縣界，管小州十，以處党項野利氏部落。至德以來，中國亂，党項因寇邠、寧二州。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安慶緒之初至鄴也，雖枝黨離析，猶據七郡六十餘城，</w:t>
      </w:r>
      <w:r w:rsidR="00934453" w:rsidRPr="001221B9">
        <w:rPr>
          <w:rFonts w:asciiTheme="minorEastAsia" w:eastAsiaTheme="minorEastAsia"/>
        </w:rPr>
        <w:t>汲、鄴、趙、魏、平原、清河、博平，凡七郡。</w:t>
      </w:r>
      <w:r w:rsidR="00934453" w:rsidRPr="00101E55">
        <w:rPr>
          <w:rStyle w:val="01Text"/>
          <w:rFonts w:asciiTheme="minorEastAsia" w:eastAsiaTheme="minorEastAsia"/>
          <w:sz w:val="21"/>
        </w:rPr>
        <w:t>甲兵資糧豐備。慶緒不親政事，專以繕臺沼樓船、酣飲為事。其大臣高尚、張通儒等爭權不叶，無復綱紀。蔡希德有才略，部兵精銳，而性剛，好直言，通儒譖而殺之；</w:t>
      </w:r>
      <w:r w:rsidR="00934453" w:rsidRPr="001221B9">
        <w:rPr>
          <w:rFonts w:asciiTheme="minorEastAsia" w:eastAsiaTheme="minorEastAsia"/>
        </w:rPr>
        <w:t>復，扶又翻。好，呼到翻；下好殺同。考異曰︰河洛春秋︰</w:t>
      </w:r>
      <w:r w:rsidR="000F1B0C">
        <w:rPr>
          <w:rFonts w:asciiTheme="minorEastAsia" w:eastAsiaTheme="minorEastAsia"/>
        </w:rPr>
        <w:t>「</w:t>
      </w:r>
      <w:r w:rsidR="00934453" w:rsidRPr="001221B9">
        <w:rPr>
          <w:rFonts w:asciiTheme="minorEastAsia" w:eastAsiaTheme="minorEastAsia"/>
        </w:rPr>
        <w:t>十月，蔡希德有密款歸國，將襲殺慶緒以為內應。左右泄之，慶緒斬希德於鄴中。</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慶緒旣殺布德，始有土崩之兆矣。</w:t>
      </w:r>
      <w:r w:rsidR="000F1B0C">
        <w:rPr>
          <w:rFonts w:asciiTheme="minorEastAsia" w:eastAsiaTheme="minorEastAsia"/>
        </w:rPr>
        <w:t>」</w:t>
      </w:r>
      <w:r w:rsidR="00934453" w:rsidRPr="001221B9">
        <w:rPr>
          <w:rFonts w:asciiTheme="minorEastAsia" w:eastAsiaTheme="minorEastAsia"/>
        </w:rPr>
        <w:t>薊門紀亂︰</w:t>
      </w:r>
      <w:r w:rsidR="000F1B0C">
        <w:rPr>
          <w:rFonts w:asciiTheme="minorEastAsia" w:eastAsiaTheme="minorEastAsia"/>
        </w:rPr>
        <w:t>「</w:t>
      </w:r>
      <w:r w:rsidR="00934453" w:rsidRPr="001221B9">
        <w:rPr>
          <w:rFonts w:asciiTheme="minorEastAsia" w:eastAsiaTheme="minorEastAsia"/>
        </w:rPr>
        <w:t>史思明常畏希德，自知謀策、果斷、英武皆不及之。時希德在相州，為慶緒竭節展効，思明未敢顯背。無何，希德為慶緒所殺，思明初聞，驚疑不信，及知其實，大喜見於顏色焉。</w:t>
      </w:r>
      <w:r w:rsidR="000F1B0C">
        <w:rPr>
          <w:rFonts w:asciiTheme="minorEastAsia" w:eastAsiaTheme="minorEastAsia"/>
        </w:rPr>
        <w:t>」</w:t>
      </w:r>
      <w:r w:rsidR="00934453" w:rsidRPr="001221B9">
        <w:rPr>
          <w:rFonts w:asciiTheme="minorEastAsia" w:eastAsiaTheme="minorEastAsia"/>
        </w:rPr>
        <w:t>今從實錄。</w:t>
      </w:r>
      <w:r w:rsidR="00934453" w:rsidRPr="00101E55">
        <w:rPr>
          <w:rStyle w:val="01Text"/>
          <w:rFonts w:asciiTheme="minorEastAsia" w:eastAsiaTheme="minorEastAsia"/>
          <w:sz w:val="21"/>
        </w:rPr>
        <w:t>麾下數千人皆逃散，諸將怨怒不為用。以崔乾祐為天下兵馬使，總中外兵。乾祐愎戾好殺，</w:t>
      </w:r>
      <w:r w:rsidR="00934453" w:rsidRPr="001221B9">
        <w:rPr>
          <w:rFonts w:asciiTheme="minorEastAsia" w:eastAsiaTheme="minorEastAsia"/>
        </w:rPr>
        <w:t>將，卽亮翻。愎，弼力翻，很也。</w:t>
      </w:r>
      <w:r w:rsidR="00934453" w:rsidRPr="00101E55">
        <w:rPr>
          <w:rStyle w:val="01Text"/>
          <w:rFonts w:asciiTheme="minorEastAsia" w:eastAsiaTheme="minorEastAsia"/>
          <w:sz w:val="21"/>
        </w:rPr>
        <w:t>士卒不附。</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庚寅，命朔方郭子儀、淮西魯炅、興平李奐、滑濮許叔冀、鎭西</w:t>
      </w:r>
      <w:r w:rsidRPr="00101E55">
        <w:rPr>
          <w:rStyle w:val="01Text"/>
          <w:rFonts w:asciiTheme="minorEastAsia" w:eastAsiaTheme="minorEastAsia"/>
          <w:sz w:val="21"/>
        </w:rPr>
        <w:t>·</w:t>
      </w:r>
      <w:r w:rsidRPr="00101E55">
        <w:rPr>
          <w:rStyle w:val="01Text"/>
          <w:rFonts w:asciiTheme="minorEastAsia" w:eastAsiaTheme="minorEastAsia"/>
          <w:sz w:val="21"/>
        </w:rPr>
        <w:t>北庭李嗣業、鄭蔡季廣琛、河南崔光遠七節度使及平盧兵馬使董秦將步騎二十萬討慶緒；</w:t>
      </w:r>
      <w:r w:rsidRPr="001221B9">
        <w:rPr>
          <w:rFonts w:asciiTheme="minorEastAsia" w:eastAsiaTheme="minorEastAsia"/>
        </w:rPr>
        <w:t>炅，古迥翻。濮，博木翻。嗣，祥吏翻。琛，丑林翻。將，卽亮翻，又音如字。騎，奇寄翻。</w:t>
      </w:r>
      <w:r w:rsidRPr="00101E55">
        <w:rPr>
          <w:rStyle w:val="01Text"/>
          <w:rFonts w:asciiTheme="minorEastAsia" w:eastAsiaTheme="minorEastAsia"/>
          <w:sz w:val="21"/>
        </w:rPr>
        <w:t>又命河東李光弼、關內</w:t>
      </w:r>
      <w:r w:rsidRPr="00101E55">
        <w:rPr>
          <w:rStyle w:val="01Text"/>
          <w:rFonts w:asciiTheme="minorEastAsia" w:eastAsiaTheme="minorEastAsia"/>
          <w:sz w:val="21"/>
        </w:rPr>
        <w:t>·</w:t>
      </w:r>
      <w:r w:rsidRPr="00101E55">
        <w:rPr>
          <w:rStyle w:val="01Text"/>
          <w:rFonts w:asciiTheme="minorEastAsia" w:eastAsiaTheme="minorEastAsia"/>
          <w:sz w:val="21"/>
        </w:rPr>
        <w:t>澤潞王思禮</w:t>
      </w:r>
      <w:r w:rsidRPr="001221B9">
        <w:rPr>
          <w:rFonts w:asciiTheme="minorEastAsia" w:eastAsiaTheme="minorEastAsia"/>
        </w:rPr>
        <w:t>王思禮先為關內節度使，時兼領澤潞節度使，鎭潞州。</w:t>
      </w:r>
      <w:r w:rsidRPr="00101E55">
        <w:rPr>
          <w:rStyle w:val="01Text"/>
          <w:rFonts w:asciiTheme="minorEastAsia" w:eastAsiaTheme="minorEastAsia"/>
          <w:sz w:val="21"/>
        </w:rPr>
        <w:t>二節度使將所部兵助之。</w:t>
      </w:r>
      <w:r w:rsidRPr="001221B9">
        <w:rPr>
          <w:rFonts w:asciiTheme="minorEastAsia" w:eastAsiaTheme="minorEastAsia"/>
        </w:rPr>
        <w:t>考異曰︰實錄有李奐，無崔光遠，而云凡九節度。汾陽家傳有光遠，無奐，又有河東兵馬使薛兼訓。蓋實錄脫光遠，汾陽傳脫奐名耳。兼訓蓋光弼裨將，光弼未至間，先遣赴鄴城也。汾陽傳又以炅為襄鄧，廣琛為淮西、荊澧。舊本紀，</w:t>
      </w:r>
      <w:r w:rsidR="000F1B0C">
        <w:rPr>
          <w:rFonts w:asciiTheme="minorEastAsia" w:eastAsiaTheme="minorEastAsia"/>
        </w:rPr>
        <w:t>「</w:t>
      </w:r>
      <w:r w:rsidRPr="001221B9">
        <w:rPr>
          <w:rFonts w:asciiTheme="minorEastAsia" w:eastAsiaTheme="minorEastAsia"/>
        </w:rPr>
        <w:t>廣琛為荊州。</w:t>
      </w:r>
      <w:r w:rsidR="000F1B0C">
        <w:rPr>
          <w:rFonts w:asciiTheme="minorEastAsia" w:eastAsiaTheme="minorEastAsia"/>
        </w:rPr>
        <w:t>」</w:t>
      </w:r>
      <w:r w:rsidRPr="001221B9">
        <w:rPr>
          <w:rFonts w:asciiTheme="minorEastAsia" w:eastAsiaTheme="minorEastAsia"/>
        </w:rPr>
        <w:t>今從實錄。汾陽傳又云，</w:t>
      </w:r>
      <w:r w:rsidR="000F1B0C">
        <w:rPr>
          <w:rFonts w:asciiTheme="minorEastAsia" w:eastAsiaTheme="minorEastAsia"/>
        </w:rPr>
        <w:t>「</w:t>
      </w:r>
      <w:r w:rsidRPr="001221B9">
        <w:rPr>
          <w:rFonts w:asciiTheme="minorEastAsia" w:eastAsiaTheme="minorEastAsia"/>
        </w:rPr>
        <w:t>公九月十二日出洛，師涉河而東。</w:t>
      </w:r>
      <w:r w:rsidR="000F1B0C">
        <w:rPr>
          <w:rFonts w:asciiTheme="minorEastAsia" w:eastAsiaTheme="minorEastAsia"/>
        </w:rPr>
        <w:t>」</w:t>
      </w:r>
      <w:r w:rsidRPr="001221B9">
        <w:rPr>
          <w:rFonts w:asciiTheme="minorEastAsia" w:eastAsiaTheme="minorEastAsia"/>
        </w:rPr>
        <w:t>今從實錄，涉庚，二十一日也。余按</w:t>
      </w:r>
      <w:r w:rsidR="000F1B0C">
        <w:rPr>
          <w:rFonts w:asciiTheme="minorEastAsia" w:eastAsiaTheme="minorEastAsia"/>
        </w:rPr>
        <w:t>「</w:t>
      </w:r>
      <w:r w:rsidRPr="001221B9">
        <w:rPr>
          <w:rFonts w:asciiTheme="minorEastAsia" w:eastAsiaTheme="minorEastAsia"/>
        </w:rPr>
        <w:t>涉庚</w:t>
      </w:r>
      <w:r w:rsidR="000F1B0C">
        <w:rPr>
          <w:rFonts w:asciiTheme="minorEastAsia" w:eastAsiaTheme="minorEastAsia"/>
        </w:rPr>
        <w:t>」</w:t>
      </w:r>
      <w:r w:rsidRPr="001221B9">
        <w:rPr>
          <w:rFonts w:asciiTheme="minorEastAsia" w:eastAsiaTheme="minorEastAsia"/>
        </w:rPr>
        <w:t>當作</w:t>
      </w:r>
      <w:r w:rsidR="000F1B0C">
        <w:rPr>
          <w:rFonts w:asciiTheme="minorEastAsia" w:eastAsiaTheme="minorEastAsia"/>
        </w:rPr>
        <w:t>「</w:t>
      </w:r>
      <w:r w:rsidRPr="001221B9">
        <w:rPr>
          <w:rFonts w:asciiTheme="minorEastAsia" w:eastAsiaTheme="minorEastAsia"/>
        </w:rPr>
        <w:t>庚寅</w:t>
      </w:r>
      <w:r w:rsidR="000F1B0C">
        <w:rPr>
          <w:rFonts w:asciiTheme="minorEastAsia" w:eastAsiaTheme="minorEastAsia"/>
        </w:rPr>
        <w:t>」</w:t>
      </w:r>
      <w:r w:rsidRPr="001221B9">
        <w:rPr>
          <w:rFonts w:asciiTheme="minorEastAsia" w:eastAsiaTheme="minorEastAsia"/>
        </w:rPr>
        <w:t>。</w:t>
      </w:r>
      <w:r w:rsidRPr="00101E55">
        <w:rPr>
          <w:rStyle w:val="01Text"/>
          <w:rFonts w:asciiTheme="minorEastAsia" w:eastAsiaTheme="minorEastAsia"/>
          <w:sz w:val="21"/>
        </w:rPr>
        <w:t>上以子儀、光弼皆元勳，難相統屬，故不置元帥，</w:t>
      </w:r>
      <w:r w:rsidRPr="001221B9">
        <w:rPr>
          <w:rFonts w:asciiTheme="minorEastAsia" w:eastAsiaTheme="minorEastAsia"/>
        </w:rPr>
        <w:t>諸軍並行，步騎數十萬，而不置元帥，號令不一，所以有安陽之敗。</w:t>
      </w:r>
      <w:r w:rsidRPr="00101E55">
        <w:rPr>
          <w:rStyle w:val="01Text"/>
          <w:rFonts w:asciiTheme="minorEastAsia" w:eastAsiaTheme="minorEastAsia"/>
          <w:sz w:val="21"/>
        </w:rPr>
        <w:t>但以宦開府儀同三司魚朝恩為觀軍容宣慰處置使。</w:t>
      </w:r>
      <w:r w:rsidRPr="001221B9">
        <w:rPr>
          <w:rFonts w:asciiTheme="minorEastAsia" w:eastAsiaTheme="minorEastAsia"/>
        </w:rPr>
        <w:t>處，昌呂翻。</w:t>
      </w:r>
      <w:r w:rsidRPr="00101E55">
        <w:rPr>
          <w:rStyle w:val="01Text"/>
          <w:rFonts w:asciiTheme="minorEastAsia" w:eastAsiaTheme="minorEastAsia"/>
          <w:sz w:val="21"/>
        </w:rPr>
        <w:t>觀軍容之名自此始。</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癸巳，廣州奏︰大食、波斯圍州城，</w:t>
      </w:r>
      <w:r w:rsidR="00934453" w:rsidRPr="001221B9">
        <w:rPr>
          <w:rStyle w:val="00Text"/>
          <w:rFonts w:asciiTheme="minorEastAsia"/>
        </w:rPr>
        <w:t>廣州治南海縣，本漢番禺縣。</w:t>
      </w:r>
      <w:r w:rsidR="00934453" w:rsidRPr="001221B9">
        <w:rPr>
          <w:rFonts w:asciiTheme="minorEastAsia"/>
        </w:rPr>
        <w:t>刺史韋利見踰城走，二國兵掠倉庫，焚廬舍，浮海而去。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33</w:t>
      </w:r>
      <w:r w:rsidR="00934453" w:rsidRPr="00101E55">
        <w:rPr>
          <w:rStyle w:val="01Text"/>
          <w:rFonts w:ascii="等线" w:eastAsia="等线" w:hAnsi="等线" w:cs="等线" w:hint="eastAsia"/>
          <w:sz w:val="21"/>
        </w:rPr>
        <w:t>冬，十月，甲辰，冊太子，</w:t>
      </w:r>
      <w:r w:rsidR="00934453" w:rsidRPr="001221B9">
        <w:rPr>
          <w:rFonts w:asciiTheme="minorEastAsia" w:eastAsiaTheme="minorEastAsia"/>
        </w:rPr>
        <w:t>考異曰︰實錄云︰</w:t>
      </w:r>
      <w:r w:rsidR="000F1B0C">
        <w:rPr>
          <w:rFonts w:asciiTheme="minorEastAsia" w:eastAsiaTheme="minorEastAsia"/>
        </w:rPr>
        <w:t>「</w:t>
      </w:r>
      <w:r w:rsidR="00934453" w:rsidRPr="001221B9">
        <w:rPr>
          <w:rFonts w:asciiTheme="minorEastAsia" w:eastAsiaTheme="minorEastAsia"/>
        </w:rPr>
        <w:t>可大赦天下。頃者頻興大典，累洽殊私，率土之間，屢經蕩滌。猶慮近者或滯狴牢，其天下見禁囚徒已下罪，一切放免。</w:t>
      </w:r>
      <w:r w:rsidR="000F1B0C">
        <w:rPr>
          <w:rFonts w:asciiTheme="minorEastAsia" w:eastAsiaTheme="minorEastAsia"/>
        </w:rPr>
        <w:t>」</w:t>
      </w:r>
      <w:r w:rsidR="00934453" w:rsidRPr="001221B9">
        <w:rPr>
          <w:rFonts w:asciiTheme="minorEastAsia" w:eastAsiaTheme="minorEastAsia"/>
        </w:rPr>
        <w:t>按旣云大赦，則死罪皆免，豈有但免徒以下罪邪！恐</w:t>
      </w:r>
      <w:r w:rsidR="000F1B0C">
        <w:rPr>
          <w:rFonts w:asciiTheme="minorEastAsia" w:eastAsiaTheme="minorEastAsia"/>
        </w:rPr>
        <w:t>「</w:t>
      </w:r>
      <w:r w:rsidR="00934453" w:rsidRPr="001221B9">
        <w:rPr>
          <w:rFonts w:asciiTheme="minorEastAsia" w:eastAsiaTheme="minorEastAsia"/>
        </w:rPr>
        <w:t>可大赦天下</w:t>
      </w:r>
      <w:r w:rsidR="000F1B0C">
        <w:rPr>
          <w:rFonts w:asciiTheme="minorEastAsia" w:eastAsiaTheme="minorEastAsia"/>
        </w:rPr>
        <w:t>」</w:t>
      </w:r>
      <w:r w:rsidR="00934453" w:rsidRPr="001221B9">
        <w:rPr>
          <w:rFonts w:asciiTheme="minorEastAsia" w:eastAsiaTheme="minorEastAsia"/>
        </w:rPr>
        <w:t>是衍字耳。今不書赦。</w:t>
      </w:r>
      <w:r w:rsidR="00934453" w:rsidRPr="00101E55">
        <w:rPr>
          <w:rStyle w:val="01Text"/>
          <w:rFonts w:asciiTheme="minorEastAsia" w:eastAsiaTheme="minorEastAsia"/>
          <w:sz w:val="21"/>
        </w:rPr>
        <w:t>更名曰豫。</w:t>
      </w:r>
      <w:r w:rsidR="00934453" w:rsidRPr="001221B9">
        <w:rPr>
          <w:rFonts w:asciiTheme="minorEastAsia" w:eastAsiaTheme="minorEastAsia"/>
        </w:rPr>
        <w:t>初，太子生之歲，豫州獻嘉禾，於是以為祥，更名豫。更，工衡翻。</w:t>
      </w:r>
      <w:r w:rsidR="00934453" w:rsidRPr="00101E55">
        <w:rPr>
          <w:rStyle w:val="01Text"/>
          <w:rFonts w:asciiTheme="minorEastAsia" w:eastAsiaTheme="minorEastAsia"/>
          <w:sz w:val="21"/>
        </w:rPr>
        <w:t>自中興以來，羣下無復賜物，</w:t>
      </w:r>
      <w:r w:rsidR="00934453" w:rsidRPr="001221B9">
        <w:rPr>
          <w:rFonts w:asciiTheme="minorEastAsia" w:eastAsiaTheme="minorEastAsia"/>
        </w:rPr>
        <w:t>復，扶又翻。</w:t>
      </w:r>
      <w:r w:rsidR="00934453" w:rsidRPr="00101E55">
        <w:rPr>
          <w:rStyle w:val="01Text"/>
          <w:rFonts w:asciiTheme="minorEastAsia" w:eastAsiaTheme="minorEastAsia"/>
          <w:sz w:val="21"/>
        </w:rPr>
        <w:t>至是，始有新鑄大錢，</w:t>
      </w:r>
      <w:r w:rsidR="00934453" w:rsidRPr="001221B9">
        <w:rPr>
          <w:rFonts w:asciiTheme="minorEastAsia" w:eastAsiaTheme="minorEastAsia"/>
        </w:rPr>
        <w:t>乾元重寶錢也。</w:t>
      </w:r>
      <w:r w:rsidR="00934453" w:rsidRPr="00101E55">
        <w:rPr>
          <w:rStyle w:val="01Text"/>
          <w:rFonts w:asciiTheme="minorEastAsia" w:eastAsiaTheme="minorEastAsia"/>
          <w:sz w:val="21"/>
        </w:rPr>
        <w:t>百官、六軍霑賚有差。</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郭子儀引兵自杏園濟河，東至獲嘉，</w:t>
      </w:r>
      <w:r w:rsidR="00934453" w:rsidRPr="001221B9">
        <w:rPr>
          <w:rStyle w:val="00Text"/>
          <w:rFonts w:asciiTheme="minorEastAsia"/>
        </w:rPr>
        <w:t>九域志︰衞州汲縣有杏園鎭。獲嘉縣，本汲縣之新中鄕，漢武帝行幸至此，聞獲呂嘉，因置獲嘉縣；唐縣懷州。九域志︰獲嘉縣，在衞州西九十里。</w:t>
      </w:r>
      <w:r w:rsidR="00934453" w:rsidRPr="001221B9">
        <w:rPr>
          <w:rFonts w:asciiTheme="minorEastAsia"/>
        </w:rPr>
        <w:t>破安太清，斬首四千級，捕虜五百人。太清走保衞州，子儀進圍之；丙午，遣使告捷。魯炅自陽武濟，季廣琛、崔光遠自酸棗濟，</w:t>
      </w:r>
      <w:r w:rsidR="00934453" w:rsidRPr="001221B9">
        <w:rPr>
          <w:rStyle w:val="00Text"/>
          <w:rFonts w:asciiTheme="minorEastAsia"/>
        </w:rPr>
        <w:t>陽武縣，武德四年置於故原武城，屬鄭州。</w:t>
      </w:r>
      <w:r w:rsidR="00934453" w:rsidRPr="001221B9">
        <w:rPr>
          <w:rFonts w:asciiTheme="minorEastAsia"/>
        </w:rPr>
        <w:t>與李嗣業兵皆會子儀於衞州。慶緒悉舉鄴中之衆七萬救衞州，分三軍，以崔乾祐將上軍，田承嗣將下軍，慶緒自將中軍。子儀使善射者三千人伏于壘垣之內，令曰︰</w:t>
      </w:r>
      <w:r w:rsidR="000F1B0C">
        <w:rPr>
          <w:rFonts w:asciiTheme="minorEastAsia"/>
        </w:rPr>
        <w:t>「</w:t>
      </w:r>
      <w:r w:rsidR="00934453" w:rsidRPr="001221B9">
        <w:rPr>
          <w:rFonts w:asciiTheme="minorEastAsia"/>
        </w:rPr>
        <w:t>我退，賊必逐我，汝乃登壘，鼓譟而射之。</w:t>
      </w:r>
      <w:r w:rsidR="000F1B0C">
        <w:rPr>
          <w:rFonts w:asciiTheme="minorEastAsia"/>
        </w:rPr>
        <w:t>」</w:t>
      </w:r>
      <w:r w:rsidR="00934453" w:rsidRPr="001221B9">
        <w:rPr>
          <w:rFonts w:asciiTheme="minorEastAsia"/>
        </w:rPr>
        <w:t>旣而與慶緒戰，偽退，賊逐之，至壘下，伏兵起射之，</w:t>
      </w:r>
      <w:r w:rsidR="00934453" w:rsidRPr="001221B9">
        <w:rPr>
          <w:rStyle w:val="00Text"/>
          <w:rFonts w:asciiTheme="minorEastAsia"/>
        </w:rPr>
        <w:t>射，而亦翻。</w:t>
      </w:r>
      <w:r w:rsidR="00934453" w:rsidRPr="001221B9">
        <w:rPr>
          <w:rFonts w:asciiTheme="minorEastAsia"/>
        </w:rPr>
        <w:t>矢如雨注，賊還走，子儀復引兵逐之，</w:t>
      </w:r>
      <w:r w:rsidR="00934453" w:rsidRPr="001221B9">
        <w:rPr>
          <w:rStyle w:val="00Text"/>
          <w:rFonts w:asciiTheme="minorEastAsia"/>
        </w:rPr>
        <w:t>復，扶又翻。</w:t>
      </w:r>
      <w:r w:rsidR="00934453" w:rsidRPr="001221B9">
        <w:rPr>
          <w:rFonts w:asciiTheme="minorEastAsia"/>
        </w:rPr>
        <w:t>慶緒大敗。獲其弟慶和，殺之。遂拔衞州。慶緒走，子儀等追之至鄴，許叔冀、董秦、王思禮及河東兵馬使薛兼訓皆引兵繼至。慶緒收餘兵拒戰於愁思岡，</w:t>
      </w:r>
      <w:r w:rsidR="00934453" w:rsidRPr="001221B9">
        <w:rPr>
          <w:rStyle w:val="00Text"/>
          <w:rFonts w:asciiTheme="minorEastAsia"/>
        </w:rPr>
        <w:t>愁思岡，在鄴城西。據歐史，在相州湯陰縣。薛居正曰︰湯陰縣界有一岡，土人謂之愁死岡。考異曰︰汾陽家傳︰</w:t>
      </w:r>
      <w:r w:rsidR="000F1B0C">
        <w:rPr>
          <w:rStyle w:val="00Text"/>
          <w:rFonts w:asciiTheme="minorEastAsia"/>
        </w:rPr>
        <w:t>「</w:t>
      </w:r>
      <w:r w:rsidR="00934453" w:rsidRPr="001221B9">
        <w:rPr>
          <w:rStyle w:val="00Text"/>
          <w:rFonts w:asciiTheme="minorEastAsia"/>
        </w:rPr>
        <w:t>十月五日，戰愁岡。</w:t>
      </w:r>
      <w:r w:rsidR="000F1B0C">
        <w:rPr>
          <w:rStyle w:val="00Text"/>
          <w:rFonts w:asciiTheme="minorEastAsia"/>
        </w:rPr>
        <w:t>」</w:t>
      </w:r>
      <w:r w:rsidR="00934453" w:rsidRPr="001221B9">
        <w:rPr>
          <w:rStyle w:val="00Text"/>
          <w:rFonts w:asciiTheme="minorEastAsia"/>
        </w:rPr>
        <w:t>據實錄，</w:t>
      </w:r>
      <w:r w:rsidR="000F1B0C">
        <w:rPr>
          <w:rStyle w:val="00Text"/>
          <w:rFonts w:asciiTheme="minorEastAsia"/>
        </w:rPr>
        <w:t>「</w:t>
      </w:r>
      <w:r w:rsidR="00934453" w:rsidRPr="001221B9">
        <w:rPr>
          <w:rStyle w:val="00Text"/>
          <w:rFonts w:asciiTheme="minorEastAsia"/>
        </w:rPr>
        <w:t>癸丑，子儀破賊，擒安慶和。</w:t>
      </w:r>
      <w:r w:rsidR="000F1B0C">
        <w:rPr>
          <w:rStyle w:val="00Text"/>
          <w:rFonts w:asciiTheme="minorEastAsia"/>
        </w:rPr>
        <w:t>」</w:t>
      </w:r>
      <w:r w:rsidR="00934453" w:rsidRPr="001221B9">
        <w:rPr>
          <w:rStyle w:val="00Text"/>
          <w:rFonts w:asciiTheme="minorEastAsia"/>
        </w:rPr>
        <w:t>癸丑，十四日也，蓋捷奏始到。</w:t>
      </w:r>
      <w:r w:rsidR="00934453" w:rsidRPr="001221B9">
        <w:rPr>
          <w:rFonts w:asciiTheme="minorEastAsia"/>
        </w:rPr>
        <w:t>又敗。前後斬首三萬級，捕虜千人。慶緒乃入城固守，子儀等圍之。</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之</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李光弼引兵繼至</w:t>
      </w:r>
      <w:r w:rsidR="000F1B0C">
        <w:rPr>
          <w:rStyle w:val="00Text"/>
          <w:rFonts w:asciiTheme="minorEastAsia"/>
        </w:rPr>
        <w:t>」</w:t>
      </w:r>
      <w:r w:rsidR="00934453" w:rsidRPr="001221B9">
        <w:rPr>
          <w:rStyle w:val="00Text"/>
          <w:rFonts w:asciiTheme="minorEastAsia"/>
        </w:rPr>
        <w:t>七字；乙十一行本同；孔本同；張校同。</w:t>
      </w:r>
      <w:r w:rsidR="000F1B0C">
        <w:rPr>
          <w:rStyle w:val="00Text"/>
          <w:rFonts w:asciiTheme="minorEastAsia"/>
        </w:rPr>
        <w:t>』</w:t>
      </w:r>
      <w:r w:rsidR="00934453" w:rsidRPr="001221B9">
        <w:rPr>
          <w:rFonts w:asciiTheme="minorEastAsia"/>
        </w:rPr>
        <w:t>慶緒窘急，遣薛嵩求救於史思明，且請以位讓之。思明發范陽兵十三萬欲救鄴，觀望未敢進，先遣李歸仁將步騎一萬軍于滏陽，</w:t>
      </w:r>
      <w:r w:rsidR="00934453" w:rsidRPr="001221B9">
        <w:rPr>
          <w:rStyle w:val="00Text"/>
          <w:rFonts w:asciiTheme="minorEastAsia"/>
        </w:rPr>
        <w:t>磁州治滏陽，南至鄴城六十里。</w:t>
      </w:r>
      <w:r w:rsidR="00934453" w:rsidRPr="001221B9">
        <w:rPr>
          <w:rFonts w:asciiTheme="minorEastAsia"/>
        </w:rPr>
        <w:t>遙為慶緒聲勢。</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甲寅，上皇幸華清宮；十一月，丁丑，還京師。</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崔光遠</w:t>
      </w:r>
      <w:r w:rsidR="00934453" w:rsidRPr="001221B9">
        <w:rPr>
          <w:rFonts w:asciiTheme="minorEastAsia"/>
        </w:rPr>
        <w:t>拔魏州；</w:t>
      </w:r>
      <w:r w:rsidR="00934453" w:rsidRPr="001221B9">
        <w:rPr>
          <w:rStyle w:val="00Text"/>
          <w:rFonts w:asciiTheme="minorEastAsia"/>
        </w:rPr>
        <w:t>魏州，治漢元城縣郭下。又置貴鄕縣，與元城為二縣。</w:t>
      </w:r>
      <w:r w:rsidR="00934453" w:rsidRPr="001221B9">
        <w:rPr>
          <w:rFonts w:asciiTheme="minorEastAsia"/>
        </w:rPr>
        <w:t>丙戌，以前兵部侍郞蕭華為魏州防禦使。會史思明分軍為三，一出邢、洺，一出冀、貝，一自洹水趣魏州。</w:t>
      </w:r>
      <w:r w:rsidR="00934453" w:rsidRPr="001221B9">
        <w:rPr>
          <w:rStyle w:val="00Text"/>
          <w:rFonts w:asciiTheme="minorEastAsia"/>
        </w:rPr>
        <w:t>洹水縣，漢長樂縣地。魏郡國志曰︰周建德六年，分臨漳縣東北置洹水縣，在魏州西。趣，七喻翻。</w:t>
      </w:r>
      <w:r w:rsidR="00934453" w:rsidRPr="001221B9">
        <w:rPr>
          <w:rFonts w:asciiTheme="minorEastAsia"/>
        </w:rPr>
        <w:t>郭子儀奏以崔光遠代華，十二月，癸卯，敕以光遠領魏州刺史。</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甲辰，置浙江西道節度使，領蘇、潤等十州，以昇州刺史韋黃裳為之。</w:t>
      </w:r>
      <w:r w:rsidR="00934453" w:rsidRPr="001221B9">
        <w:rPr>
          <w:rFonts w:asciiTheme="minorEastAsia" w:eastAsiaTheme="minorEastAsia"/>
        </w:rPr>
        <w:t>浙西道節度使兼江寧軍使，領昇、潤、宣、歙、饒、江、蘇、常、杭、湖十州，治昇州。</w:t>
      </w:r>
      <w:r w:rsidR="00934453" w:rsidRPr="00101E55">
        <w:rPr>
          <w:rStyle w:val="01Text"/>
          <w:rFonts w:asciiTheme="minorEastAsia" w:eastAsiaTheme="minorEastAsia"/>
          <w:sz w:val="21"/>
        </w:rPr>
        <w:t>庚戌，置浙江東道節度使，領越、睦等八州，以戶部尚書李峘為之，</w:t>
      </w:r>
      <w:r w:rsidR="00934453" w:rsidRPr="001221B9">
        <w:rPr>
          <w:rFonts w:asciiTheme="minorEastAsia" w:eastAsiaTheme="minorEastAsia"/>
        </w:rPr>
        <w:t>浙東道節度使領越、睦、衢、婺、台、明、處、溫八州，治越州。</w:t>
      </w:r>
      <w:r w:rsidR="00934453" w:rsidRPr="00101E55">
        <w:rPr>
          <w:rStyle w:val="01Text"/>
          <w:rFonts w:asciiTheme="minorEastAsia" w:eastAsiaTheme="minorEastAsia"/>
          <w:sz w:val="21"/>
        </w:rPr>
        <w:t>兼淮南節度使。</w:t>
      </w:r>
      <w:r w:rsidR="00934453" w:rsidRPr="001221B9">
        <w:rPr>
          <w:rFonts w:asciiTheme="minorEastAsia" w:eastAsiaTheme="minorEastAsia"/>
        </w:rPr>
        <w:t>此宜參考下卷上元元年都統李峘註。</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己未，羣臣請上尊號曰乾元大聖光天文武孝感皇帝，許之。</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史思明乘崔光遠初至，引兵大下，光遠使將軍李處崟拒之。</w:t>
      </w:r>
      <w:r w:rsidR="00934453" w:rsidRPr="001221B9">
        <w:rPr>
          <w:rStyle w:val="00Text"/>
          <w:rFonts w:asciiTheme="minorEastAsia"/>
        </w:rPr>
        <w:t>崟，魚今翻。</w:t>
      </w:r>
      <w:r w:rsidR="00934453" w:rsidRPr="001221B9">
        <w:rPr>
          <w:rFonts w:asciiTheme="minorEastAsia"/>
        </w:rPr>
        <w:t>賊勢盛，處崟連戰不利，還趣城。</w:t>
      </w:r>
      <w:r w:rsidR="00934453" w:rsidRPr="001221B9">
        <w:rPr>
          <w:rStyle w:val="00Text"/>
          <w:rFonts w:asciiTheme="minorEastAsia"/>
        </w:rPr>
        <w:t>趣，七喻翻。</w:t>
      </w:r>
      <w:r w:rsidR="00934453" w:rsidRPr="001221B9">
        <w:rPr>
          <w:rFonts w:asciiTheme="minorEastAsia"/>
        </w:rPr>
        <w:t>賊追至城下，揚言曰︰</w:t>
      </w:r>
      <w:r w:rsidR="000F1B0C">
        <w:rPr>
          <w:rFonts w:asciiTheme="minorEastAsia"/>
        </w:rPr>
        <w:t>「</w:t>
      </w:r>
      <w:r w:rsidR="00934453" w:rsidRPr="001221B9">
        <w:rPr>
          <w:rFonts w:asciiTheme="minorEastAsia"/>
        </w:rPr>
        <w:t>處崟召我來，何為不出！</w:t>
      </w:r>
      <w:r w:rsidR="000F1B0C">
        <w:rPr>
          <w:rFonts w:asciiTheme="minorEastAsia"/>
        </w:rPr>
        <w:t>」</w:t>
      </w:r>
      <w:r w:rsidR="00934453" w:rsidRPr="001221B9">
        <w:rPr>
          <w:rFonts w:asciiTheme="minorEastAsia"/>
        </w:rPr>
        <w:t>光遠信之，腰斬處崟。處崟，驍將，衆所恃，旣死，衆無鬬志，</w:t>
      </w:r>
      <w:r w:rsidR="00934453" w:rsidRPr="001221B9">
        <w:rPr>
          <w:rStyle w:val="00Text"/>
          <w:rFonts w:asciiTheme="minorEastAsia"/>
        </w:rPr>
        <w:t>姚聳夫若在，未必能為宋保守河南，而聳夫之死，宋人惜之。李處崟若在，未必能為唐保守魏州，而處崟之死，唐人惜之。以兩敵相持而自戮鬬將，乃自翦其手足也。</w:t>
      </w:r>
      <w:r w:rsidR="00934453" w:rsidRPr="001221B9">
        <w:rPr>
          <w:rFonts w:asciiTheme="minorEastAsia"/>
        </w:rPr>
        <w:t>光遠脫身走還汴州。丁卯，思明陷魏州，所殺三萬人。</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平盧節度使王玄志薨，上遣中使往撫將士，且就察軍中所欲立者，授以旌節。高麗人李懷玉為裨將，殺玄志之子，推侯希逸為平盧軍使。希逸之母，懷玉姑也，故懷玉立之。</w:t>
      </w:r>
      <w:r w:rsidR="00934453" w:rsidRPr="001221B9">
        <w:rPr>
          <w:rStyle w:val="00Text"/>
          <w:rFonts w:asciiTheme="minorEastAsia"/>
        </w:rPr>
        <w:t>立侯希逸者李懷玉，而逐候希逸者亦李懷玉也。懷玉後賜名正己。</w:t>
      </w:r>
      <w:r w:rsidR="00934453" w:rsidRPr="001221B9">
        <w:rPr>
          <w:rFonts w:asciiTheme="minorEastAsia"/>
        </w:rPr>
        <w:t>朝廷因以希逸為節度副使。節度使由軍士廢立自此始。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2Text"/>
          <w:rFonts w:asciiTheme="minorEastAsia" w:eastAsiaTheme="minorEastAsia"/>
          <w:sz w:val="21"/>
        </w:rPr>
        <w:t>臣光曰︰夫民生有欲，無主則亂。</w:t>
      </w:r>
      <w:r w:rsidRPr="001221B9">
        <w:rPr>
          <w:rFonts w:asciiTheme="minorEastAsia" w:eastAsiaTheme="minorEastAsia"/>
        </w:rPr>
        <w:t>書仲虺之誥之言。</w:t>
      </w:r>
      <w:r w:rsidRPr="00101E55">
        <w:rPr>
          <w:rStyle w:val="02Text"/>
          <w:rFonts w:asciiTheme="minorEastAsia" w:eastAsiaTheme="minorEastAsia"/>
          <w:sz w:val="21"/>
        </w:rPr>
        <w:t>是故聖人制禮以治之。</w:t>
      </w:r>
      <w:r w:rsidRPr="001221B9">
        <w:rPr>
          <w:rFonts w:asciiTheme="minorEastAsia" w:eastAsiaTheme="minorEastAsia"/>
        </w:rPr>
        <w:t>治，直之翻。</w:t>
      </w:r>
      <w:r w:rsidRPr="00101E55">
        <w:rPr>
          <w:rStyle w:val="02Text"/>
          <w:rFonts w:asciiTheme="minorEastAsia" w:eastAsiaTheme="minorEastAsia"/>
          <w:sz w:val="21"/>
        </w:rPr>
        <w:t>自天子、諸侯至於卿、大夫、士、庶人，尊卑有分，</w:t>
      </w:r>
      <w:r w:rsidRPr="001221B9">
        <w:rPr>
          <w:rFonts w:asciiTheme="minorEastAsia" w:eastAsiaTheme="minorEastAsia"/>
        </w:rPr>
        <w:t>分，扶問翻。</w:t>
      </w:r>
      <w:r w:rsidRPr="00101E55">
        <w:rPr>
          <w:rStyle w:val="02Text"/>
          <w:rFonts w:asciiTheme="minorEastAsia" w:eastAsiaTheme="minorEastAsia"/>
          <w:sz w:val="21"/>
        </w:rPr>
        <w:t>大小有倫，若綱條之相維，</w:t>
      </w:r>
      <w:r w:rsidRPr="001221B9">
        <w:rPr>
          <w:rFonts w:asciiTheme="minorEastAsia" w:eastAsiaTheme="minorEastAsia"/>
        </w:rPr>
        <w:t>書</w:t>
      </w:r>
      <w:r w:rsidRPr="001221B9">
        <w:rPr>
          <w:rFonts w:asciiTheme="minorEastAsia" w:eastAsiaTheme="minorEastAsia"/>
        </w:rPr>
        <w:t>·</w:t>
      </w:r>
      <w:r w:rsidRPr="001221B9">
        <w:rPr>
          <w:rFonts w:asciiTheme="minorEastAsia" w:eastAsiaTheme="minorEastAsia"/>
        </w:rPr>
        <w:t>說命曰︰</w:t>
      </w:r>
      <w:r w:rsidR="000F1B0C">
        <w:rPr>
          <w:rFonts w:asciiTheme="minorEastAsia" w:eastAsiaTheme="minorEastAsia"/>
        </w:rPr>
        <w:t>「</w:t>
      </w:r>
      <w:r w:rsidRPr="001221B9">
        <w:rPr>
          <w:rFonts w:asciiTheme="minorEastAsia" w:eastAsiaTheme="minorEastAsia"/>
        </w:rPr>
        <w:t>若網在綱，有條而不紊</w:t>
      </w:r>
      <w:r w:rsidR="000F1B0C">
        <w:rPr>
          <w:rFonts w:asciiTheme="minorEastAsia" w:eastAsiaTheme="minorEastAsia"/>
        </w:rPr>
        <w:t>」</w:t>
      </w:r>
      <w:r w:rsidRPr="001221B9">
        <w:rPr>
          <w:rFonts w:asciiTheme="minorEastAsia" w:eastAsiaTheme="minorEastAsia"/>
        </w:rPr>
        <w:t>。</w:t>
      </w:r>
      <w:r w:rsidRPr="00101E55">
        <w:rPr>
          <w:rStyle w:val="02Text"/>
          <w:rFonts w:asciiTheme="minorEastAsia" w:eastAsiaTheme="minorEastAsia"/>
          <w:sz w:val="21"/>
        </w:rPr>
        <w:t>臂指之相使，</w:t>
      </w:r>
      <w:r w:rsidRPr="001221B9">
        <w:rPr>
          <w:rFonts w:asciiTheme="minorEastAsia" w:eastAsiaTheme="minorEastAsia"/>
        </w:rPr>
        <w:t>賈誼曰︰</w:t>
      </w:r>
      <w:r w:rsidR="000F1B0C">
        <w:rPr>
          <w:rFonts w:asciiTheme="minorEastAsia" w:eastAsiaTheme="minorEastAsia"/>
        </w:rPr>
        <w:t>「</w:t>
      </w:r>
      <w:r w:rsidRPr="001221B9">
        <w:rPr>
          <w:rFonts w:asciiTheme="minorEastAsia" w:eastAsiaTheme="minorEastAsia"/>
        </w:rPr>
        <w:t>如身之使臂，臂之使指，莫不制從。</w:t>
      </w:r>
      <w:r w:rsidR="000F1B0C">
        <w:rPr>
          <w:rFonts w:asciiTheme="minorEastAsia" w:eastAsiaTheme="minorEastAsia"/>
        </w:rPr>
        <w:t>」</w:t>
      </w:r>
      <w:r w:rsidRPr="00101E55">
        <w:rPr>
          <w:rStyle w:val="02Text"/>
          <w:rFonts w:asciiTheme="minorEastAsia" w:eastAsiaTheme="minorEastAsia"/>
          <w:sz w:val="21"/>
        </w:rPr>
        <w:t>是以民服事其上，而下無覬覦。</w:t>
      </w:r>
      <w:r w:rsidRPr="001221B9">
        <w:rPr>
          <w:rFonts w:asciiTheme="minorEastAsia" w:eastAsiaTheme="minorEastAsia"/>
        </w:rPr>
        <w:t>覬，音冀。覦，音俞。</w:t>
      </w:r>
      <w:r w:rsidRPr="00101E55">
        <w:rPr>
          <w:rStyle w:val="02Text"/>
          <w:rFonts w:asciiTheme="minorEastAsia" w:eastAsiaTheme="minorEastAsia"/>
          <w:sz w:val="21"/>
        </w:rPr>
        <w:t>其在周易，</w:t>
      </w:r>
      <w:r w:rsidR="000F1B0C">
        <w:rPr>
          <w:rStyle w:val="02Text"/>
          <w:rFonts w:asciiTheme="minorEastAsia" w:eastAsiaTheme="minorEastAsia"/>
          <w:sz w:val="21"/>
        </w:rPr>
        <w:t>「</w:t>
      </w:r>
      <w:r w:rsidRPr="00101E55">
        <w:rPr>
          <w:rStyle w:val="02Text"/>
          <w:rFonts w:asciiTheme="minorEastAsia" w:eastAsiaTheme="minorEastAsia"/>
          <w:sz w:val="21"/>
        </w:rPr>
        <w:t>上天、下澤，履。</w:t>
      </w:r>
      <w:r w:rsidR="000F1B0C">
        <w:rPr>
          <w:rStyle w:val="02Text"/>
          <w:rFonts w:asciiTheme="minorEastAsia" w:eastAsiaTheme="minorEastAsia"/>
          <w:sz w:val="21"/>
        </w:rPr>
        <w:t>」</w:t>
      </w:r>
      <w:r w:rsidRPr="00101E55">
        <w:rPr>
          <w:rStyle w:val="02Text"/>
          <w:rFonts w:asciiTheme="minorEastAsia" w:eastAsiaTheme="minorEastAsia"/>
          <w:sz w:val="21"/>
        </w:rPr>
        <w:t>象曰︰</w:t>
      </w:r>
      <w:r w:rsidR="000F1B0C">
        <w:rPr>
          <w:rStyle w:val="02Text"/>
          <w:rFonts w:asciiTheme="minorEastAsia" w:eastAsiaTheme="minorEastAsia"/>
          <w:sz w:val="21"/>
        </w:rPr>
        <w:t>「</w:t>
      </w:r>
      <w:r w:rsidRPr="00101E55">
        <w:rPr>
          <w:rStyle w:val="02Text"/>
          <w:rFonts w:asciiTheme="minorEastAsia" w:eastAsiaTheme="minorEastAsia"/>
          <w:sz w:val="21"/>
        </w:rPr>
        <w:t>君子以辨上下，定民志。</w:t>
      </w:r>
      <w:r w:rsidR="000F1B0C">
        <w:rPr>
          <w:rStyle w:val="02Text"/>
          <w:rFonts w:asciiTheme="minorEastAsia" w:eastAsiaTheme="minorEastAsia"/>
          <w:sz w:val="21"/>
        </w:rPr>
        <w:t>」</w:t>
      </w:r>
      <w:r w:rsidRPr="00101E55">
        <w:rPr>
          <w:rStyle w:val="02Text"/>
          <w:rFonts w:asciiTheme="minorEastAsia" w:eastAsiaTheme="minorEastAsia"/>
          <w:sz w:val="21"/>
        </w:rPr>
        <w:t>此之謂也。凡人君所以能有其臣民者，以八柄存乎己也。</w:t>
      </w:r>
      <w:r w:rsidRPr="001221B9">
        <w:rPr>
          <w:rFonts w:asciiTheme="minorEastAsia" w:eastAsiaTheme="minorEastAsia"/>
        </w:rPr>
        <w:t>周禮︰</w:t>
      </w:r>
      <w:r w:rsidR="000F1B0C">
        <w:rPr>
          <w:rFonts w:asciiTheme="minorEastAsia" w:eastAsiaTheme="minorEastAsia"/>
        </w:rPr>
        <w:t>「</w:t>
      </w:r>
      <w:r w:rsidRPr="001221B9">
        <w:rPr>
          <w:rFonts w:asciiTheme="minorEastAsia" w:eastAsiaTheme="minorEastAsia"/>
        </w:rPr>
        <w:t>王以八柄馭羣臣︰一曰爵，以馭其貴；二曰祿，以馭其富；三曰予，以馭其幸；四曰置，以馭其行；五曰生，以馭其福；六曰奪，以馭其貧；七曰廢，以馭其罪；八曰誅，以馭其過。</w:t>
      </w:r>
      <w:r w:rsidR="000F1B0C">
        <w:rPr>
          <w:rFonts w:asciiTheme="minorEastAsia" w:eastAsiaTheme="minorEastAsia"/>
        </w:rPr>
        <w:t>」</w:t>
      </w:r>
      <w:r w:rsidRPr="00101E55">
        <w:rPr>
          <w:rStyle w:val="02Text"/>
          <w:rFonts w:asciiTheme="minorEastAsia" w:eastAsiaTheme="minorEastAsia"/>
          <w:sz w:val="21"/>
        </w:rPr>
        <w:t>茍或捨之，則彼此之勢均，何以使其下哉！</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肅宗遭唐中衰，幸而復國，是宜正上下之禮以綱紀四方；而偷取一時之安，不思永久之患。彼命將帥，統藩維，國之大事也，乃委一介之使，徇行伍之情，</w:t>
      </w:r>
      <w:r w:rsidRPr="001221B9">
        <w:rPr>
          <w:rStyle w:val="00Text"/>
          <w:rFonts w:asciiTheme="minorEastAsia" w:eastAsiaTheme="minorEastAsia"/>
        </w:rPr>
        <w:t>行，戶剛翻。</w:t>
      </w:r>
      <w:r w:rsidRPr="00101E55">
        <w:rPr>
          <w:rFonts w:asciiTheme="minorEastAsia" w:eastAsiaTheme="minorEastAsia"/>
          <w:sz w:val="21"/>
        </w:rPr>
        <w:t>無問賢不肖，惟其所欲與者則授之。自是之後，積習為常，君臣循守，以為得策，謂之姑息。</w:t>
      </w:r>
      <w:r w:rsidRPr="001221B9">
        <w:rPr>
          <w:rStyle w:val="00Text"/>
          <w:rFonts w:asciiTheme="minorEastAsia" w:eastAsiaTheme="minorEastAsia"/>
        </w:rPr>
        <w:t>姑，且也；息，安也；且求目前之安也。</w:t>
      </w:r>
      <w:r w:rsidRPr="00101E55">
        <w:rPr>
          <w:rFonts w:asciiTheme="minorEastAsia" w:eastAsiaTheme="minorEastAsia"/>
          <w:sz w:val="21"/>
        </w:rPr>
        <w:t>乃至偏裨士卒，殺逐主帥，亦不治其罪，因以其位任授之。然則爵祿、廢置、殺生、予奪，</w:t>
      </w:r>
      <w:r w:rsidRPr="001221B9">
        <w:rPr>
          <w:rStyle w:val="00Text"/>
          <w:rFonts w:asciiTheme="minorEastAsia" w:eastAsiaTheme="minorEastAsia"/>
        </w:rPr>
        <w:t>此卽周禮所謂八柄也。治，直之翻。予，讀曰與。</w:t>
      </w:r>
      <w:r w:rsidRPr="00101E55">
        <w:rPr>
          <w:rFonts w:asciiTheme="minorEastAsia" w:eastAsiaTheme="minorEastAsia"/>
          <w:sz w:val="21"/>
        </w:rPr>
        <w:t>皆不出於上而出於下，亂之生也，庸有極乎！</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且夫有國家者，賞善而誅惡，故為善者勸，為惡者懲。彼為人下而殺逐其上，惡孰大焉！乃使之擁旄秉鉞，師長一方，</w:t>
      </w:r>
      <w:r w:rsidRPr="001221B9">
        <w:rPr>
          <w:rStyle w:val="00Text"/>
          <w:rFonts w:asciiTheme="minorEastAsia" w:eastAsiaTheme="minorEastAsia"/>
        </w:rPr>
        <w:t>長，知兩翻。</w:t>
      </w:r>
      <w:r w:rsidRPr="00101E55">
        <w:rPr>
          <w:rFonts w:asciiTheme="minorEastAsia" w:eastAsiaTheme="minorEastAsia"/>
          <w:sz w:val="21"/>
        </w:rPr>
        <w:t>是賞之也。賞以勸惡，惡其何所不至乎！書云︰</w:t>
      </w:r>
      <w:r w:rsidR="000F1B0C">
        <w:rPr>
          <w:rFonts w:asciiTheme="minorEastAsia" w:eastAsiaTheme="minorEastAsia"/>
          <w:sz w:val="21"/>
        </w:rPr>
        <w:t>「</w:t>
      </w:r>
      <w:r w:rsidRPr="00101E55">
        <w:rPr>
          <w:rFonts w:asciiTheme="minorEastAsia" w:eastAsiaTheme="minorEastAsia"/>
          <w:sz w:val="21"/>
        </w:rPr>
        <w:t>遠乃猷。</w:t>
      </w:r>
      <w:r w:rsidR="000F1B0C">
        <w:rPr>
          <w:rFonts w:asciiTheme="minorEastAsia" w:eastAsiaTheme="minorEastAsia"/>
          <w:sz w:val="21"/>
        </w:rPr>
        <w:t>」</w:t>
      </w:r>
      <w:r w:rsidRPr="001221B9">
        <w:rPr>
          <w:rStyle w:val="00Text"/>
          <w:rFonts w:asciiTheme="minorEastAsia" w:eastAsiaTheme="minorEastAsia"/>
        </w:rPr>
        <w:t>書康誥之言。猷，謀也。</w:t>
      </w:r>
      <w:r w:rsidRPr="00101E55">
        <w:rPr>
          <w:rFonts w:asciiTheme="minorEastAsia" w:eastAsiaTheme="minorEastAsia"/>
          <w:sz w:val="21"/>
        </w:rPr>
        <w:t>詩云︰</w:t>
      </w:r>
      <w:r w:rsidR="000F1B0C">
        <w:rPr>
          <w:rFonts w:asciiTheme="minorEastAsia" w:eastAsiaTheme="minorEastAsia"/>
          <w:sz w:val="21"/>
        </w:rPr>
        <w:t>「</w:t>
      </w:r>
      <w:r w:rsidRPr="00101E55">
        <w:rPr>
          <w:rFonts w:asciiTheme="minorEastAsia" w:eastAsiaTheme="minorEastAsia"/>
          <w:sz w:val="21"/>
        </w:rPr>
        <w:t>猷之未遠，是用大諫。</w:t>
      </w:r>
      <w:r w:rsidR="000F1B0C">
        <w:rPr>
          <w:rFonts w:asciiTheme="minorEastAsia" w:eastAsiaTheme="minorEastAsia"/>
          <w:sz w:val="21"/>
        </w:rPr>
        <w:t>」</w:t>
      </w:r>
      <w:r w:rsidRPr="001221B9">
        <w:rPr>
          <w:rStyle w:val="00Text"/>
          <w:rFonts w:asciiTheme="minorEastAsia" w:eastAsiaTheme="minorEastAsia"/>
        </w:rPr>
        <w:t>詩</w:t>
      </w:r>
      <w:r w:rsidRPr="001221B9">
        <w:rPr>
          <w:rStyle w:val="00Text"/>
          <w:rFonts w:asciiTheme="minorEastAsia" w:eastAsiaTheme="minorEastAsia"/>
        </w:rPr>
        <w:t>·</w:t>
      </w:r>
      <w:r w:rsidRPr="001221B9">
        <w:rPr>
          <w:rStyle w:val="00Text"/>
          <w:rFonts w:asciiTheme="minorEastAsia" w:eastAsiaTheme="minorEastAsia"/>
        </w:rPr>
        <w:t>大雅</w:t>
      </w:r>
      <w:r w:rsidRPr="001221B9">
        <w:rPr>
          <w:rStyle w:val="00Text"/>
          <w:rFonts w:asciiTheme="minorEastAsia" w:eastAsiaTheme="minorEastAsia"/>
        </w:rPr>
        <w:t>·</w:t>
      </w:r>
      <w:r w:rsidRPr="001221B9">
        <w:rPr>
          <w:rStyle w:val="00Text"/>
          <w:rFonts w:asciiTheme="minorEastAsia" w:eastAsiaTheme="minorEastAsia"/>
        </w:rPr>
        <w:t>板之辭。</w:t>
      </w:r>
      <w:r w:rsidRPr="00101E55">
        <w:rPr>
          <w:rFonts w:asciiTheme="minorEastAsia" w:eastAsiaTheme="minorEastAsia"/>
          <w:sz w:val="21"/>
        </w:rPr>
        <w:t>孔子曰︰</w:t>
      </w:r>
      <w:r w:rsidR="000F1B0C">
        <w:rPr>
          <w:rFonts w:asciiTheme="minorEastAsia" w:eastAsiaTheme="minorEastAsia"/>
          <w:sz w:val="21"/>
        </w:rPr>
        <w:t>「</w:t>
      </w:r>
      <w:r w:rsidRPr="00101E55">
        <w:rPr>
          <w:rFonts w:asciiTheme="minorEastAsia" w:eastAsiaTheme="minorEastAsia"/>
          <w:sz w:val="21"/>
        </w:rPr>
        <w:t>人無遠慮，必有近憂。</w:t>
      </w:r>
      <w:r w:rsidR="000F1B0C">
        <w:rPr>
          <w:rFonts w:asciiTheme="minorEastAsia" w:eastAsiaTheme="minorEastAsia"/>
          <w:sz w:val="21"/>
        </w:rPr>
        <w:t>」</w:t>
      </w:r>
      <w:r w:rsidRPr="001221B9">
        <w:rPr>
          <w:rStyle w:val="00Text"/>
          <w:rFonts w:asciiTheme="minorEastAsia" w:eastAsiaTheme="minorEastAsia"/>
        </w:rPr>
        <w:t>見論語。</w:t>
      </w:r>
      <w:r w:rsidRPr="00101E55">
        <w:rPr>
          <w:rFonts w:asciiTheme="minorEastAsia" w:eastAsiaTheme="minorEastAsia"/>
          <w:sz w:val="21"/>
        </w:rPr>
        <w:t>為天下之政而專事姑息，其憂患可勝校乎！</w:t>
      </w:r>
      <w:r w:rsidRPr="001221B9">
        <w:rPr>
          <w:rStyle w:val="00Text"/>
          <w:rFonts w:asciiTheme="minorEastAsia" w:eastAsiaTheme="minorEastAsia"/>
        </w:rPr>
        <w:t>勝，音升。</w:t>
      </w:r>
      <w:r w:rsidRPr="00101E55">
        <w:rPr>
          <w:rFonts w:asciiTheme="minorEastAsia" w:eastAsiaTheme="minorEastAsia"/>
          <w:sz w:val="21"/>
        </w:rPr>
        <w:t>由是為下者常眄眄焉伺其上，</w:t>
      </w:r>
      <w:r w:rsidRPr="001221B9">
        <w:rPr>
          <w:rStyle w:val="00Text"/>
          <w:rFonts w:asciiTheme="minorEastAsia" w:eastAsiaTheme="minorEastAsia"/>
        </w:rPr>
        <w:t>眄，眠見翻，目偏合而衺視也。</w:t>
      </w:r>
      <w:r w:rsidRPr="00101E55">
        <w:rPr>
          <w:rFonts w:asciiTheme="minorEastAsia" w:eastAsiaTheme="minorEastAsia"/>
          <w:sz w:val="21"/>
        </w:rPr>
        <w:t>茍得間則攻而族之；為上者常惴惴焉畏其下，茍得間則掩而屠之；</w:t>
      </w:r>
      <w:r w:rsidRPr="001221B9">
        <w:rPr>
          <w:rStyle w:val="00Text"/>
          <w:rFonts w:asciiTheme="minorEastAsia" w:eastAsiaTheme="minorEastAsia"/>
        </w:rPr>
        <w:t>二語曲盡唐末藩鎭、將卒之情狀。間，古莧翻。惴，之睡翻，憂懼貌。</w:t>
      </w:r>
      <w:r w:rsidRPr="00101E55">
        <w:rPr>
          <w:rFonts w:asciiTheme="minorEastAsia" w:eastAsiaTheme="minorEastAsia"/>
          <w:sz w:val="21"/>
        </w:rPr>
        <w:t>爭務先發以逞其志，非有相保養為俱利久存之計也。如是而求天下之安，其可得乎！跡其厲階，肇於此矣。</w:t>
      </w:r>
      <w:r w:rsidRPr="001221B9">
        <w:rPr>
          <w:rStyle w:val="00Text"/>
          <w:rFonts w:asciiTheme="minorEastAsia" w:eastAsiaTheme="minorEastAsia"/>
        </w:rPr>
        <w:t>言其禍肇於命候希逸帥平盧也。毛萇曰︰厲，惡也。鄭氏曰︰犯政為惡曰厲。</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2Text"/>
          <w:rFonts w:asciiTheme="minorEastAsia" w:eastAsiaTheme="minorEastAsia"/>
          <w:sz w:val="21"/>
        </w:rPr>
        <w:t>蓋古者治軍必本於禮，故晉文公城濮之戰，見其師少長有禮，知其可用。</w:t>
      </w:r>
      <w:r w:rsidRPr="001221B9">
        <w:rPr>
          <w:rFonts w:asciiTheme="minorEastAsia" w:eastAsiaTheme="minorEastAsia"/>
        </w:rPr>
        <w:t>左傳︰晉楚戰于城濮。晉候登有莘之虛以觀師，曰︰</w:t>
      </w:r>
      <w:r w:rsidR="000F1B0C">
        <w:rPr>
          <w:rFonts w:asciiTheme="minorEastAsia" w:eastAsiaTheme="minorEastAsia"/>
        </w:rPr>
        <w:t>「</w:t>
      </w:r>
      <w:r w:rsidRPr="001221B9">
        <w:rPr>
          <w:rFonts w:asciiTheme="minorEastAsia" w:eastAsiaTheme="minorEastAsia"/>
        </w:rPr>
        <w:t>少長有禮，其可用也。</w:t>
      </w:r>
      <w:r w:rsidR="000F1B0C">
        <w:rPr>
          <w:rFonts w:asciiTheme="minorEastAsia" w:eastAsiaTheme="minorEastAsia"/>
        </w:rPr>
        <w:t>」</w:t>
      </w:r>
      <w:r w:rsidRPr="001221B9">
        <w:rPr>
          <w:rFonts w:asciiTheme="minorEastAsia" w:eastAsiaTheme="minorEastAsia"/>
        </w:rPr>
        <w:t>遂戰，楚師敗績。治，直之翻；下同。少，詩照翻。長，知兩翻。</w:t>
      </w:r>
      <w:r w:rsidRPr="00101E55">
        <w:rPr>
          <w:rStyle w:val="02Text"/>
          <w:rFonts w:asciiTheme="minorEastAsia" w:eastAsiaTheme="minorEastAsia"/>
          <w:sz w:val="21"/>
        </w:rPr>
        <w:t>今唐治軍而不顧禮，使士卒得以陵偏裨，偏裨得以陵將帥，則將帥之陵天子，自然之勢也。</w:t>
      </w:r>
      <w:r w:rsidRPr="001221B9">
        <w:rPr>
          <w:rFonts w:asciiTheme="minorEastAsia" w:eastAsiaTheme="minorEastAsia"/>
        </w:rPr>
        <w:t>賈誼廉陛之論，正此意。</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由是禍亂繼起，兵革不息，民墜塗炭，無所控訴，凡二百餘年，然後大宋受命。太祖始制軍法，使以階級相承，小有違犯，咸伏斧質。是以上下有敍，令行禁止，四征不庭，</w:t>
      </w:r>
      <w:r w:rsidRPr="001221B9">
        <w:rPr>
          <w:rStyle w:val="00Text"/>
          <w:rFonts w:asciiTheme="minorEastAsia" w:eastAsiaTheme="minorEastAsia"/>
        </w:rPr>
        <w:t>庭，直也。不庭，諸侯之不直者，近世儒者以不朝為不庭，謂其不來庭也。</w:t>
      </w:r>
      <w:r w:rsidRPr="00101E55">
        <w:rPr>
          <w:rFonts w:asciiTheme="minorEastAsia" w:eastAsiaTheme="minorEastAsia"/>
          <w:sz w:val="21"/>
        </w:rPr>
        <w:t>無思不服，宇內乂安，兆民允殖，以迄于今，皆由治軍以禮故也。豈非詒謀之遠哉！</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41</w:t>
      </w:r>
      <w:r w:rsidR="00934453" w:rsidRPr="00101E55">
        <w:rPr>
          <w:rStyle w:val="01Text"/>
          <w:rFonts w:ascii="等线" w:eastAsia="等线" w:hAnsi="等线" w:cs="等线" w:hint="eastAsia"/>
          <w:sz w:val="21"/>
        </w:rPr>
        <w:t>是歲，置振武節度使，領鎭北大都護府、麟</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勝二州；</w:t>
      </w:r>
      <w:r w:rsidR="00934453" w:rsidRPr="001221B9">
        <w:rPr>
          <w:rFonts w:asciiTheme="minorEastAsia" w:eastAsiaTheme="minorEastAsia"/>
        </w:rPr>
        <w:t>鎭北大都護府，領大同、長寧二縣。振武節度使，治單于都護府，因舊振武軍而建節鎭，兼押蕃落使。宋白曰︰振武軍，舊為單于都護府，卽漢定襄郡之盛樂縣也，在陰山之陽，黃河之北，後魏所都盛樂是也。唐平突厥，於此置雲中都督府，麟德三年，改為單于大都護府；至德後，振武節度治焉。</w:t>
      </w:r>
      <w:r w:rsidR="00934453" w:rsidRPr="00101E55">
        <w:rPr>
          <w:rStyle w:val="01Text"/>
          <w:rFonts w:asciiTheme="minorEastAsia" w:eastAsiaTheme="minorEastAsia"/>
          <w:sz w:val="21"/>
        </w:rPr>
        <w:t>又置陝虢華及豫許汝二節度使；安南經略使為節度使，領交、陸等十一州。</w:t>
      </w:r>
      <w:r w:rsidR="00934453" w:rsidRPr="001221B9">
        <w:rPr>
          <w:rFonts w:asciiTheme="minorEastAsia" w:eastAsiaTheme="minorEastAsia"/>
        </w:rPr>
        <w:t>安南節度使，領交、陸、峯、愛、驩、長、福祿、芝、武義、演、武安十一州，治交州。宋白曰︰陸州玉山郡，本玉州，上元二年，改為陸州，以州界有陸水為名。</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吐蕃陷河源軍。</w:t>
      </w:r>
    </w:p>
    <w:p w:rsidR="00934453" w:rsidRPr="001221B9" w:rsidRDefault="00934453" w:rsidP="00DF5A42">
      <w:pPr>
        <w:pStyle w:val="1"/>
        <w:pageBreakBefore/>
        <w:spacing w:before="0" w:after="0" w:line="240" w:lineRule="auto"/>
        <w:rPr>
          <w:rFonts w:asciiTheme="minorEastAsia"/>
        </w:rPr>
      </w:pPr>
      <w:bookmarkStart w:id="8" w:name="Top_of_part0227_xhtml"/>
      <w:bookmarkStart w:id="9" w:name="_Toc23857455"/>
      <w:bookmarkStart w:id="10" w:name="_Toc33000937"/>
      <w:r w:rsidRPr="001221B9">
        <w:rPr>
          <w:rFonts w:asciiTheme="minorEastAsia"/>
        </w:rPr>
        <w:t>資治通鑑卷第二百二十一</w:t>
      </w:r>
      <w:bookmarkEnd w:id="8"/>
      <w:bookmarkEnd w:id="9"/>
      <w:bookmarkEnd w:id="10"/>
    </w:p>
    <w:p w:rsidR="00934453" w:rsidRPr="001221B9" w:rsidRDefault="00934453" w:rsidP="00DF5A42">
      <w:pPr>
        <w:pStyle w:val="2"/>
        <w:spacing w:before="0" w:after="0" w:line="240" w:lineRule="auto"/>
        <w:rPr>
          <w:rFonts w:asciiTheme="minorEastAsia" w:eastAsiaTheme="minorEastAsia"/>
        </w:rPr>
      </w:pPr>
      <w:bookmarkStart w:id="11" w:name="Tang_Ji_San_Shi_Qi_Qi_Tu_Wei_Da"/>
      <w:bookmarkStart w:id="12" w:name="_Toc23857456"/>
      <w:bookmarkStart w:id="13" w:name="_Toc33000938"/>
      <w:r w:rsidRPr="001221B9">
        <w:rPr>
          <w:rStyle w:val="03Text"/>
          <w:rFonts w:asciiTheme="minorEastAsia" w:eastAsiaTheme="minorEastAsia"/>
        </w:rPr>
        <w:t>唐紀三十七</w:t>
      </w:r>
      <w:r w:rsidRPr="001221B9">
        <w:rPr>
          <w:rFonts w:asciiTheme="minorEastAsia" w:eastAsiaTheme="minorEastAsia"/>
        </w:rPr>
        <w:t>起屠維大淵獻</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己亥</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盡上章困敦</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庚子</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凡二年。</w:t>
      </w:r>
      <w:bookmarkEnd w:id="11"/>
      <w:bookmarkEnd w:id="12"/>
      <w:bookmarkEnd w:id="13"/>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肅宗文明武德大聖大宣孝皇帝下之上</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乾元二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己亥、七五九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春，正月，己巳朔，史思明築壇於魏州城北，自稱大聖燕王；以周摯為行軍司馬。</w:t>
      </w:r>
      <w:r w:rsidR="00934453" w:rsidRPr="001221B9">
        <w:rPr>
          <w:rStyle w:val="00Text"/>
          <w:rFonts w:asciiTheme="minorEastAsia"/>
        </w:rPr>
        <w:t>考異曰︰河洛春秋作</w:t>
      </w:r>
      <w:r w:rsidR="000F1B0C">
        <w:rPr>
          <w:rStyle w:val="00Text"/>
          <w:rFonts w:asciiTheme="minorEastAsia"/>
        </w:rPr>
        <w:t>「</w:t>
      </w:r>
      <w:r w:rsidR="00934453" w:rsidRPr="001221B9">
        <w:rPr>
          <w:rStyle w:val="00Text"/>
          <w:rFonts w:asciiTheme="minorEastAsia"/>
        </w:rPr>
        <w:t>周萬至</w:t>
      </w:r>
      <w:r w:rsidR="000F1B0C">
        <w:rPr>
          <w:rStyle w:val="00Text"/>
          <w:rFonts w:asciiTheme="minorEastAsia"/>
        </w:rPr>
        <w:t>」</w:t>
      </w:r>
      <w:r w:rsidR="00934453" w:rsidRPr="001221B9">
        <w:rPr>
          <w:rStyle w:val="00Text"/>
          <w:rFonts w:asciiTheme="minorEastAsia"/>
        </w:rPr>
        <w:t>，邠志作</w:t>
      </w:r>
      <w:r w:rsidR="000F1B0C">
        <w:rPr>
          <w:rStyle w:val="00Text"/>
          <w:rFonts w:asciiTheme="minorEastAsia"/>
        </w:rPr>
        <w:t>「</w:t>
      </w:r>
      <w:r w:rsidR="00934453" w:rsidRPr="001221B9">
        <w:rPr>
          <w:rStyle w:val="00Text"/>
          <w:rFonts w:asciiTheme="minorEastAsia"/>
        </w:rPr>
        <w:t>周至</w:t>
      </w:r>
      <w:r w:rsidR="000F1B0C">
        <w:rPr>
          <w:rStyle w:val="00Text"/>
          <w:rFonts w:asciiTheme="minorEastAsia"/>
        </w:rPr>
        <w:t>」</w:t>
      </w:r>
      <w:r w:rsidR="00934453" w:rsidRPr="001221B9">
        <w:rPr>
          <w:rStyle w:val="00Text"/>
          <w:rFonts w:asciiTheme="minorEastAsia"/>
        </w:rPr>
        <w:t>，舊傳作</w:t>
      </w:r>
      <w:r w:rsidR="000F1B0C">
        <w:rPr>
          <w:rStyle w:val="00Text"/>
          <w:rFonts w:asciiTheme="minorEastAsia"/>
        </w:rPr>
        <w:t>「</w:t>
      </w:r>
      <w:r w:rsidR="00934453" w:rsidRPr="001221B9">
        <w:rPr>
          <w:rStyle w:val="00Text"/>
          <w:rFonts w:asciiTheme="minorEastAsia"/>
        </w:rPr>
        <w:t>周贄</w:t>
      </w:r>
      <w:r w:rsidR="000F1B0C">
        <w:rPr>
          <w:rStyle w:val="00Text"/>
          <w:rFonts w:asciiTheme="minorEastAsia"/>
        </w:rPr>
        <w:t>」</w:t>
      </w:r>
      <w:r w:rsidR="00934453" w:rsidRPr="001221B9">
        <w:rPr>
          <w:rStyle w:val="00Text"/>
          <w:rFonts w:asciiTheme="minorEastAsia"/>
        </w:rPr>
        <w:t>。今從實錄。</w:t>
      </w:r>
      <w:r w:rsidR="00934453" w:rsidRPr="001221B9">
        <w:rPr>
          <w:rFonts w:asciiTheme="minorEastAsia"/>
        </w:rPr>
        <w:t>李光弼曰︰</w:t>
      </w:r>
      <w:r w:rsidR="000F1B0C">
        <w:rPr>
          <w:rFonts w:asciiTheme="minorEastAsia"/>
        </w:rPr>
        <w:t>「</w:t>
      </w:r>
      <w:r w:rsidR="00934453" w:rsidRPr="001221B9">
        <w:rPr>
          <w:rFonts w:asciiTheme="minorEastAsia"/>
        </w:rPr>
        <w:t>思明得魏州而按兵不進，此欲使我懈惰，而以精銳掩吾不備也。請與朔方軍同逼魏城，求與之戰，彼懲嘉山之敗，</w:t>
      </w:r>
      <w:r w:rsidR="00934453" w:rsidRPr="001221B9">
        <w:rPr>
          <w:rStyle w:val="00Text"/>
          <w:rFonts w:asciiTheme="minorEastAsia"/>
        </w:rPr>
        <w:t>嘉山之敗，事見二百十八卷至德元載。</w:t>
      </w:r>
      <w:r w:rsidR="00934453" w:rsidRPr="001221B9">
        <w:rPr>
          <w:rFonts w:asciiTheme="minorEastAsia"/>
        </w:rPr>
        <w:t>必不敢輕出。得曠日引久，則鄴城必拔矣。慶緒已死，彼則無辭以用其衆也。</w:t>
      </w:r>
      <w:r w:rsidR="000F1B0C">
        <w:rPr>
          <w:rFonts w:asciiTheme="minorEastAsia"/>
        </w:rPr>
        <w:t>」</w:t>
      </w:r>
      <w:r w:rsidR="00934453" w:rsidRPr="001221B9">
        <w:rPr>
          <w:rFonts w:asciiTheme="minorEastAsia"/>
        </w:rPr>
        <w:t>魚朝恩以為不可，乃止。</w:t>
      </w:r>
      <w:r w:rsidR="00934453" w:rsidRPr="001221B9">
        <w:rPr>
          <w:rStyle w:val="00Text"/>
          <w:rFonts w:asciiTheme="minorEastAsia"/>
        </w:rPr>
        <w:t>使用光弼之計，安有滏水之潰乎！朝，直遙翻。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戊寅，上祀九宮貴神，</w:t>
      </w:r>
      <w:r w:rsidR="00934453" w:rsidRPr="001221B9">
        <w:rPr>
          <w:rFonts w:asciiTheme="minorEastAsia" w:eastAsiaTheme="minorEastAsia"/>
        </w:rPr>
        <w:t>李心傳曰︰九宮貴神者，太一、攝提、權主、招搖、天符、青龍、咸池、太陰、天一。宋白曰︰九宮貴神，其說本之黃帝九宮經、蕭吉五行大義。</w:t>
      </w:r>
      <w:r w:rsidR="00934453" w:rsidRPr="00101E55">
        <w:rPr>
          <w:rStyle w:val="01Text"/>
          <w:rFonts w:asciiTheme="minorEastAsia" w:eastAsiaTheme="minorEastAsia"/>
          <w:sz w:val="21"/>
        </w:rPr>
        <w:t>用王璵之言也。乙卯，耕藉田。</w:t>
      </w:r>
      <w:r w:rsidR="000F1B0C">
        <w:rPr>
          <w:rFonts w:asciiTheme="minorEastAsia" w:eastAsiaTheme="minorEastAsia"/>
        </w:rPr>
        <w:t>「</w:t>
      </w:r>
      <w:r w:rsidR="00934453" w:rsidRPr="001221B9">
        <w:rPr>
          <w:rFonts w:asciiTheme="minorEastAsia" w:eastAsiaTheme="minorEastAsia"/>
        </w:rPr>
        <w:t>乙卯</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乙酉</w:t>
      </w:r>
      <w:r w:rsidR="000F1B0C">
        <w:rPr>
          <w:rFonts w:asciiTheme="minorEastAsia" w:eastAsiaTheme="minorEastAsia"/>
        </w:rPr>
        <w:t>」</w:t>
      </w:r>
      <w:r w:rsidR="00934453" w:rsidRPr="001221B9">
        <w:rPr>
          <w:rFonts w:asciiTheme="minorEastAsia" w:eastAsiaTheme="minorEastAsia"/>
        </w:rPr>
        <w:t>。</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鎭西節度使李嗣業攻鄴城，為流矢所中，</w:t>
      </w:r>
      <w:r w:rsidR="00934453" w:rsidRPr="001221B9">
        <w:rPr>
          <w:rStyle w:val="00Text"/>
          <w:rFonts w:asciiTheme="minorEastAsia"/>
        </w:rPr>
        <w:t>中，竹仲翻。</w:t>
      </w:r>
      <w:r w:rsidR="00934453" w:rsidRPr="001221B9">
        <w:rPr>
          <w:rFonts w:asciiTheme="minorEastAsia"/>
        </w:rPr>
        <w:t>丙申，薨；兵馬使荔非元禮代將其衆。</w:t>
      </w:r>
      <w:r w:rsidR="00934453" w:rsidRPr="001221B9">
        <w:rPr>
          <w:rStyle w:val="00Text"/>
          <w:rFonts w:asciiTheme="minorEastAsia"/>
        </w:rPr>
        <w:t>將，卽亮翻。</w:t>
      </w:r>
      <w:r w:rsidR="00934453" w:rsidRPr="001221B9">
        <w:rPr>
          <w:rFonts w:asciiTheme="minorEastAsia"/>
        </w:rPr>
        <w:t>初，嗣業表段秀實為懷州長史，知留後事。</w:t>
      </w:r>
      <w:r w:rsidR="00934453" w:rsidRPr="001221B9">
        <w:rPr>
          <w:rStyle w:val="00Text"/>
          <w:rFonts w:asciiTheme="minorEastAsia"/>
        </w:rPr>
        <w:t>李嗣業以鎭西、北庭兵屯懷州，會師攻鄴，以段秀實知留後事。</w:t>
      </w:r>
      <w:r w:rsidR="00934453" w:rsidRPr="001221B9">
        <w:rPr>
          <w:rFonts w:asciiTheme="minorEastAsia"/>
        </w:rPr>
        <w:t>時諸軍屯戍日久，財竭糧盡，秀實獨運芻粟，募兵市馬以奉鎭西行營，相繼於道。</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二月，壬子，月食，旣。</w:t>
      </w:r>
      <w:r w:rsidR="00934453" w:rsidRPr="001221B9">
        <w:rPr>
          <w:rFonts w:asciiTheme="minorEastAsia" w:eastAsiaTheme="minorEastAsia"/>
        </w:rPr>
        <w:t>春秋之法︰書日食，不書月食。日，君象也。此因張后之專橫而書月食。記曰︰男敎不脩，陽事不得，謫見於天，日為之食；婦順不脩，陰事不得，謫見於天，月為之食。是故日食，則天子素服而脩六官之職，蕩天下之陽事；月食，則后素服而脩六宮之職，蕩天下之陰事。故天子之與后，猶日之與月，陰之與陽，相須而成者也。是後月食皆書於目錄上方。</w:t>
      </w:r>
      <w:r w:rsidR="00934453" w:rsidRPr="00101E55">
        <w:rPr>
          <w:rStyle w:val="01Text"/>
          <w:rFonts w:asciiTheme="minorEastAsia" w:eastAsiaTheme="minorEastAsia"/>
          <w:sz w:val="21"/>
        </w:rPr>
        <w:t>先是，百官請加皇后尊號曰</w:t>
      </w:r>
      <w:r w:rsidR="000F1B0C">
        <w:rPr>
          <w:rStyle w:val="01Text"/>
          <w:rFonts w:asciiTheme="minorEastAsia" w:eastAsiaTheme="minorEastAsia"/>
          <w:sz w:val="21"/>
        </w:rPr>
        <w:t>「</w:t>
      </w:r>
      <w:r w:rsidR="00934453" w:rsidRPr="00101E55">
        <w:rPr>
          <w:rStyle w:val="01Text"/>
          <w:rFonts w:asciiTheme="minorEastAsia" w:eastAsiaTheme="minorEastAsia"/>
          <w:sz w:val="21"/>
        </w:rPr>
        <w:t>輔聖</w:t>
      </w:r>
      <w:r w:rsidR="000F1B0C">
        <w:rPr>
          <w:rStyle w:val="01Text"/>
          <w:rFonts w:asciiTheme="minorEastAsia" w:eastAsiaTheme="minorEastAsia"/>
          <w:sz w:val="21"/>
        </w:rPr>
        <w:t>」</w:t>
      </w:r>
      <w:r w:rsidR="00934453" w:rsidRPr="00101E55">
        <w:rPr>
          <w:rStyle w:val="01Text"/>
          <w:rFonts w:asciiTheme="minorEastAsia" w:eastAsiaTheme="minorEastAsia"/>
          <w:sz w:val="21"/>
        </w:rPr>
        <w:t>，</w:t>
      </w:r>
      <w:r w:rsidR="00934453" w:rsidRPr="001221B9">
        <w:rPr>
          <w:rFonts w:asciiTheme="minorEastAsia" w:eastAsiaTheme="minorEastAsia"/>
        </w:rPr>
        <w:t>先，悉薦翻。考異曰︰舊紀作</w:t>
      </w:r>
      <w:r w:rsidR="000F1B0C">
        <w:rPr>
          <w:rFonts w:asciiTheme="minorEastAsia" w:eastAsiaTheme="minorEastAsia"/>
        </w:rPr>
        <w:t>「</w:t>
      </w:r>
      <w:r w:rsidR="00934453" w:rsidRPr="001221B9">
        <w:rPr>
          <w:rFonts w:asciiTheme="minorEastAsia" w:eastAsiaTheme="minorEastAsia"/>
        </w:rPr>
        <w:t>翊聖</w:t>
      </w:r>
      <w:r w:rsidR="000F1B0C">
        <w:rPr>
          <w:rFonts w:asciiTheme="minorEastAsia" w:eastAsiaTheme="minorEastAsia"/>
        </w:rPr>
        <w:t>」</w:t>
      </w:r>
      <w:r w:rsidR="00934453" w:rsidRPr="001221B9">
        <w:rPr>
          <w:rFonts w:asciiTheme="minorEastAsia" w:eastAsiaTheme="minorEastAsia"/>
        </w:rPr>
        <w:t>，今從實錄。</w:t>
      </w:r>
      <w:r w:rsidR="00934453" w:rsidRPr="00101E55">
        <w:rPr>
          <w:rStyle w:val="01Text"/>
          <w:rFonts w:asciiTheme="minorEastAsia" w:eastAsiaTheme="minorEastAsia"/>
          <w:sz w:val="21"/>
        </w:rPr>
        <w:t>上以問中書舍人李揆，對曰︰</w:t>
      </w:r>
      <w:r w:rsidR="000F1B0C">
        <w:rPr>
          <w:rStyle w:val="01Text"/>
          <w:rFonts w:asciiTheme="minorEastAsia" w:eastAsiaTheme="minorEastAsia"/>
          <w:sz w:val="21"/>
        </w:rPr>
        <w:t>「</w:t>
      </w:r>
      <w:r w:rsidR="00934453" w:rsidRPr="00101E55">
        <w:rPr>
          <w:rStyle w:val="01Text"/>
          <w:rFonts w:asciiTheme="minorEastAsia" w:eastAsiaTheme="minorEastAsia"/>
          <w:sz w:val="21"/>
        </w:rPr>
        <w:t>自古皇后無尊號，惟韋后有之，</w:t>
      </w:r>
      <w:r w:rsidR="00934453" w:rsidRPr="001221B9">
        <w:rPr>
          <w:rFonts w:asciiTheme="minorEastAsia" w:eastAsiaTheme="minorEastAsia"/>
        </w:rPr>
        <w:t>韋后事見二百八卷中宗景龍元年。</w:t>
      </w:r>
      <w:r w:rsidR="00934453" w:rsidRPr="00101E55">
        <w:rPr>
          <w:rStyle w:val="01Text"/>
          <w:rFonts w:asciiTheme="minorEastAsia" w:eastAsiaTheme="minorEastAsia"/>
          <w:sz w:val="21"/>
        </w:rPr>
        <w:t>豈足為法！</w:t>
      </w:r>
      <w:r w:rsidR="000F1B0C">
        <w:rPr>
          <w:rStyle w:val="01Text"/>
          <w:rFonts w:asciiTheme="minorEastAsia" w:eastAsiaTheme="minorEastAsia"/>
          <w:sz w:val="21"/>
        </w:rPr>
        <w:t>」</w:t>
      </w:r>
      <w:r w:rsidR="00934453" w:rsidRPr="00101E55">
        <w:rPr>
          <w:rStyle w:val="01Text"/>
          <w:rFonts w:asciiTheme="minorEastAsia" w:eastAsiaTheme="minorEastAsia"/>
          <w:sz w:val="21"/>
        </w:rPr>
        <w:t>上驚曰︰</w:t>
      </w:r>
      <w:r w:rsidR="000F1B0C">
        <w:rPr>
          <w:rStyle w:val="01Text"/>
          <w:rFonts w:asciiTheme="minorEastAsia" w:eastAsiaTheme="minorEastAsia"/>
          <w:sz w:val="21"/>
        </w:rPr>
        <w:t>「</w:t>
      </w:r>
      <w:r w:rsidR="00934453" w:rsidRPr="00101E55">
        <w:rPr>
          <w:rStyle w:val="01Text"/>
          <w:rFonts w:asciiTheme="minorEastAsia" w:eastAsiaTheme="minorEastAsia"/>
          <w:sz w:val="21"/>
        </w:rPr>
        <w:t>庸人幾誤我！</w:t>
      </w:r>
      <w:r w:rsidR="000F1B0C">
        <w:rPr>
          <w:rStyle w:val="01Text"/>
          <w:rFonts w:asciiTheme="minorEastAsia" w:eastAsiaTheme="minorEastAsia"/>
          <w:sz w:val="21"/>
        </w:rPr>
        <w:t>」</w:t>
      </w:r>
      <w:r w:rsidR="00934453" w:rsidRPr="00101E55">
        <w:rPr>
          <w:rStyle w:val="01Text"/>
          <w:rFonts w:asciiTheme="minorEastAsia" w:eastAsiaTheme="minorEastAsia"/>
          <w:sz w:val="21"/>
        </w:rPr>
        <w:t>會月食，事遂寢。后與李輔國相表裏，橫於禁中，</w:t>
      </w:r>
      <w:r w:rsidR="00934453" w:rsidRPr="001221B9">
        <w:rPr>
          <w:rFonts w:asciiTheme="minorEastAsia" w:eastAsiaTheme="minorEastAsia"/>
        </w:rPr>
        <w:t>幾，居依翻。橫，戶孟翻。</w:t>
      </w:r>
      <w:r w:rsidR="00934453" w:rsidRPr="00101E55">
        <w:rPr>
          <w:rStyle w:val="01Text"/>
          <w:rFonts w:asciiTheme="minorEastAsia" w:eastAsiaTheme="minorEastAsia"/>
          <w:sz w:val="21"/>
        </w:rPr>
        <w:t>干豫政事，請託無窮，上頗不悅，而無如之何。</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郭子儀等九節度使圍鄴城，築壘再重，穿塹三重，</w:t>
      </w:r>
      <w:r w:rsidR="00934453" w:rsidRPr="001221B9">
        <w:rPr>
          <w:rStyle w:val="00Text"/>
          <w:rFonts w:asciiTheme="minorEastAsia"/>
        </w:rPr>
        <w:t>重，直龍翻。</w:t>
      </w:r>
      <w:r w:rsidR="00934453" w:rsidRPr="001221B9">
        <w:rPr>
          <w:rFonts w:asciiTheme="minorEastAsia"/>
        </w:rPr>
        <w:t>壅漳水灌之。城中井泉皆溢，構棧而居，自冬涉春，安慶緒堅守以待史思明，食盡，一鼠直錢四千，淘牆䴬及馬矢以食馬。</w:t>
      </w:r>
      <w:r w:rsidR="00934453" w:rsidRPr="001221B9">
        <w:rPr>
          <w:rStyle w:val="00Text"/>
          <w:rFonts w:asciiTheme="minorEastAsia"/>
        </w:rPr>
        <w:t>䴬，與職翻。先以麥䴬雜土築牆，今圍急乏芻，故淘䴬以飼馬。食，祥吏翻。</w:t>
      </w:r>
      <w:r w:rsidR="00934453" w:rsidRPr="001221B9">
        <w:rPr>
          <w:rFonts w:asciiTheme="minorEastAsia"/>
        </w:rPr>
        <w:t>人皆以為克在朝夕，而諸軍旣無統帥，</w:t>
      </w:r>
      <w:r w:rsidR="00934453" w:rsidRPr="001221B9">
        <w:rPr>
          <w:rStyle w:val="00Text"/>
          <w:rFonts w:asciiTheme="minorEastAsia"/>
        </w:rPr>
        <w:t>帥，所類翻。</w:t>
      </w:r>
      <w:r w:rsidR="00934453" w:rsidRPr="001221B9">
        <w:rPr>
          <w:rFonts w:asciiTheme="minorEastAsia"/>
        </w:rPr>
        <w:t>進退無所稟；</w:t>
      </w:r>
      <w:r w:rsidR="00934453" w:rsidRPr="001221B9">
        <w:rPr>
          <w:rStyle w:val="00Text"/>
          <w:rFonts w:asciiTheme="minorEastAsia"/>
        </w:rPr>
        <w:t>稟，稟令也。稟，必錦翻。行軍進退，必稟令於主帥，今諸軍無所稟也。</w:t>
      </w:r>
      <w:r w:rsidR="00934453" w:rsidRPr="001221B9">
        <w:rPr>
          <w:rFonts w:asciiTheme="minorEastAsia"/>
        </w:rPr>
        <w:t>城中人欲降者，礙水深，不得出。</w:t>
      </w:r>
      <w:r w:rsidR="00934453" w:rsidRPr="001221B9">
        <w:rPr>
          <w:rStyle w:val="00Text"/>
          <w:rFonts w:asciiTheme="minorEastAsia"/>
        </w:rPr>
        <w:t>降，戶江翻。</w:t>
      </w:r>
      <w:r w:rsidR="00934453" w:rsidRPr="001221B9">
        <w:rPr>
          <w:rFonts w:asciiTheme="minorEastAsia"/>
        </w:rPr>
        <w:t>城久不下，上下解體。</w:t>
      </w:r>
      <w:r w:rsidR="00934453" w:rsidRPr="001221B9">
        <w:rPr>
          <w:rStyle w:val="00Text"/>
          <w:rFonts w:asciiTheme="minorEastAsia"/>
        </w:rPr>
        <w:t>師老勢屈，故解體。</w:t>
      </w:r>
    </w:p>
    <w:p w:rsidR="00934453" w:rsidRPr="001221B9" w:rsidRDefault="00934453" w:rsidP="00DF5A42">
      <w:pPr>
        <w:rPr>
          <w:rFonts w:asciiTheme="minorEastAsia"/>
        </w:rPr>
      </w:pPr>
      <w:r w:rsidRPr="001221B9">
        <w:rPr>
          <w:rFonts w:asciiTheme="minorEastAsia"/>
        </w:rPr>
        <w:t>思明乃自魏州引兵趣鄴，</w:t>
      </w:r>
      <w:r w:rsidRPr="001221B9">
        <w:rPr>
          <w:rStyle w:val="00Text"/>
          <w:rFonts w:asciiTheme="minorEastAsia"/>
        </w:rPr>
        <w:t>果如李光弼之言。趨，七喻翻。</w:t>
      </w:r>
      <w:r w:rsidRPr="001221B9">
        <w:rPr>
          <w:rFonts w:asciiTheme="minorEastAsia"/>
        </w:rPr>
        <w:t>使諸將去城各五十里為營，每營擊鼓三百面，遙脅之。又每營選精騎五百，日於城下抄掠，</w:t>
      </w:r>
      <w:r w:rsidRPr="001221B9">
        <w:rPr>
          <w:rStyle w:val="00Text"/>
          <w:rFonts w:asciiTheme="minorEastAsia"/>
        </w:rPr>
        <w:t>騎，奇寄翻。抄，楚交翻。</w:t>
      </w:r>
      <w:r w:rsidRPr="001221B9">
        <w:rPr>
          <w:rFonts w:asciiTheme="minorEastAsia"/>
        </w:rPr>
        <w:t>官軍出，輒散歸其營；諸軍人馬牛車日有所失，樵採甚艱，晝備之則夜至，夜備之則晝至。時天下饑饉，轉餉者南自江、淮，西自幷、汾，舟車相繼。思明多遣壯士竊官軍裝號，督趣運者，</w:t>
      </w:r>
      <w:r w:rsidRPr="001221B9">
        <w:rPr>
          <w:rStyle w:val="00Text"/>
          <w:rFonts w:asciiTheme="minorEastAsia"/>
        </w:rPr>
        <w:t>趣，讀曰促。</w:t>
      </w:r>
      <w:r w:rsidRPr="001221B9">
        <w:rPr>
          <w:rFonts w:asciiTheme="minorEastAsia"/>
        </w:rPr>
        <w:t>責其稽緩，妄殺戮人，運者駭懼；舟車所聚，則密縰火焚之；往復聚散，自相辨識，而官軍邏捕不能察也。</w:t>
      </w:r>
      <w:r w:rsidRPr="001221B9">
        <w:rPr>
          <w:rStyle w:val="00Text"/>
          <w:rFonts w:asciiTheme="minorEastAsia"/>
        </w:rPr>
        <w:t>邏，郞佐翻。</w:t>
      </w:r>
      <w:r w:rsidRPr="001221B9">
        <w:rPr>
          <w:rFonts w:asciiTheme="minorEastAsia"/>
        </w:rPr>
        <w:t>由是諸軍乏食，人思自潰。思明乃引大軍直抵城下，</w:t>
      </w:r>
      <w:r w:rsidRPr="001221B9">
        <w:rPr>
          <w:rStyle w:val="00Text"/>
          <w:rFonts w:asciiTheme="minorEastAsia"/>
        </w:rPr>
        <w:t>觀史思明用兵，所謂盜亦有道焉。</w:t>
      </w:r>
      <w:r w:rsidRPr="001221B9">
        <w:rPr>
          <w:rFonts w:asciiTheme="minorEastAsia"/>
        </w:rPr>
        <w:t>官軍與之刻日決戰。</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三月，壬申，官軍步騎六十萬陳於安陽河北，</w:t>
      </w:r>
      <w:r w:rsidRPr="001221B9">
        <w:rPr>
          <w:rFonts w:asciiTheme="minorEastAsia" w:eastAsiaTheme="minorEastAsia"/>
        </w:rPr>
        <w:t>陳，讀曰陣；下布陳同。滏水逕安陽縣而東流，謂之安陽河。</w:t>
      </w:r>
      <w:r w:rsidRPr="00101E55">
        <w:rPr>
          <w:rStyle w:val="01Text"/>
          <w:rFonts w:asciiTheme="minorEastAsia" w:eastAsiaTheme="minorEastAsia"/>
          <w:sz w:val="21"/>
        </w:rPr>
        <w:t>思明自將精兵五萬敵之，</w:t>
      </w:r>
      <w:r w:rsidRPr="001221B9">
        <w:rPr>
          <w:rFonts w:asciiTheme="minorEastAsia" w:eastAsiaTheme="minorEastAsia"/>
        </w:rPr>
        <w:t>將，卽亮翻。</w:t>
      </w:r>
      <w:r w:rsidRPr="00101E55">
        <w:rPr>
          <w:rStyle w:val="01Text"/>
          <w:rFonts w:asciiTheme="minorEastAsia" w:eastAsiaTheme="minorEastAsia"/>
          <w:sz w:val="21"/>
        </w:rPr>
        <w:t>諸軍望之，以為遊軍，未介意。思明直前奮擊，李光弼、王思禮、許叔冀、魯炅先與之戰，殺傷相半；魯炅中流矢。</w:t>
      </w:r>
      <w:r w:rsidRPr="001221B9">
        <w:rPr>
          <w:rFonts w:asciiTheme="minorEastAsia" w:eastAsiaTheme="minorEastAsia"/>
        </w:rPr>
        <w:t>中，竹仲翻。</w:t>
      </w:r>
      <w:r w:rsidRPr="00101E55">
        <w:rPr>
          <w:rStyle w:val="01Text"/>
          <w:rFonts w:asciiTheme="minorEastAsia" w:eastAsiaTheme="minorEastAsia"/>
          <w:sz w:val="21"/>
        </w:rPr>
        <w:t>郭子儀承其後，未及布陳，大風忽起，吹沙拔木，天地晝晦，咫尺不相辨，兩軍大驚，官軍潰而南，賊潰而北，棄甲仗輜重委積於路。</w:t>
      </w:r>
      <w:r w:rsidRPr="001221B9">
        <w:rPr>
          <w:rFonts w:asciiTheme="minorEastAsia" w:eastAsiaTheme="minorEastAsia"/>
        </w:rPr>
        <w:t>史言滏水之戰，天未悔禍，非戰之罪。使皆如李光弼、王思禮，在亂能整，則其失亡，不至於甚。重，直用翻。</w:t>
      </w:r>
      <w:r w:rsidRPr="00101E55">
        <w:rPr>
          <w:rStyle w:val="01Text"/>
          <w:rFonts w:asciiTheme="minorEastAsia" w:eastAsiaTheme="minorEastAsia"/>
          <w:sz w:val="21"/>
        </w:rPr>
        <w:t>子儀以朔方軍斷河陽橋保東京。</w:t>
      </w:r>
      <w:r w:rsidRPr="001221B9">
        <w:rPr>
          <w:rFonts w:asciiTheme="minorEastAsia" w:eastAsiaTheme="minorEastAsia"/>
        </w:rPr>
        <w:t>斷，音短。</w:t>
      </w:r>
      <w:r w:rsidRPr="00101E55">
        <w:rPr>
          <w:rStyle w:val="01Text"/>
          <w:rFonts w:asciiTheme="minorEastAsia" w:eastAsiaTheme="minorEastAsia"/>
          <w:sz w:val="21"/>
        </w:rPr>
        <w:t>戰馬萬匹，惟存三千；甲仗十萬，遺棄殆盡。東京士民驚駭，散奔山谷；留守崔圓、河南尹蘇震等官吏南奔襄、鄧；</w:t>
      </w:r>
      <w:r w:rsidRPr="001221B9">
        <w:rPr>
          <w:rFonts w:asciiTheme="minorEastAsia" w:eastAsiaTheme="minorEastAsia"/>
        </w:rPr>
        <w:t>守，式又翻。襄、鄧二州，屬山南東道。</w:t>
      </w:r>
      <w:r w:rsidRPr="00101E55">
        <w:rPr>
          <w:rStyle w:val="01Text"/>
          <w:rFonts w:asciiTheme="minorEastAsia" w:eastAsiaTheme="minorEastAsia"/>
          <w:sz w:val="21"/>
        </w:rPr>
        <w:t>諸節度各潰歸本鎭。士卒所過剽掠，</w:t>
      </w:r>
      <w:r w:rsidRPr="001221B9">
        <w:rPr>
          <w:rFonts w:asciiTheme="minorEastAsia" w:eastAsiaTheme="minorEastAsia"/>
        </w:rPr>
        <w:t>剽，匹妙翻。</w:t>
      </w:r>
      <w:r w:rsidRPr="00101E55">
        <w:rPr>
          <w:rStyle w:val="01Text"/>
          <w:rFonts w:asciiTheme="minorEastAsia" w:eastAsiaTheme="minorEastAsia"/>
          <w:sz w:val="21"/>
        </w:rPr>
        <w:t>吏不能止，旬日方定。惟李光弼、王思禮整勒部伍，全軍以歸。</w:t>
      </w:r>
      <w:r w:rsidRPr="001221B9">
        <w:rPr>
          <w:rFonts w:asciiTheme="minorEastAsia" w:eastAsiaTheme="minorEastAsia"/>
        </w:rPr>
        <w:t>考異曰︰邠志曰︰</w:t>
      </w:r>
      <w:r w:rsidR="000F1B0C">
        <w:rPr>
          <w:rFonts w:asciiTheme="minorEastAsia" w:eastAsiaTheme="minorEastAsia"/>
        </w:rPr>
        <w:t>「</w:t>
      </w:r>
      <w:r w:rsidRPr="001221B9">
        <w:rPr>
          <w:rFonts w:asciiTheme="minorEastAsia" w:eastAsiaTheme="minorEastAsia"/>
        </w:rPr>
        <w:t>史思明自稱燕王。牙前兵馬使吳思禮曰︰</w:t>
      </w:r>
      <w:r w:rsidR="000F1B0C">
        <w:rPr>
          <w:rFonts w:asciiTheme="minorEastAsia" w:eastAsiaTheme="minorEastAsia"/>
        </w:rPr>
        <w:t>『</w:t>
      </w:r>
      <w:r w:rsidRPr="001221B9">
        <w:rPr>
          <w:rFonts w:asciiTheme="minorEastAsia" w:eastAsiaTheme="minorEastAsia"/>
        </w:rPr>
        <w:t>思明果反。蓋蕃將也，安肯盡節於國家！</w:t>
      </w:r>
      <w:r w:rsidR="000F1B0C">
        <w:rPr>
          <w:rFonts w:asciiTheme="minorEastAsia" w:eastAsiaTheme="minorEastAsia"/>
        </w:rPr>
        <w:t>』</w:t>
      </w:r>
      <w:r w:rsidRPr="001221B9">
        <w:rPr>
          <w:rFonts w:asciiTheme="minorEastAsia" w:eastAsiaTheme="minorEastAsia"/>
        </w:rPr>
        <w:t>因目左武鋒使僕固懷恩。懷恩色變，陰恨之。三月六日，史思明輕兵抵相州，郭公率諸軍禦之，戰于萬金驛。賊分馬軍並滏而西，郭公使僕固懷恩以蕃、渾馬軍邀擊，破之。還遇吳思禮於陣，射殺之，呼曰︰</w:t>
      </w:r>
      <w:r w:rsidR="000F1B0C">
        <w:rPr>
          <w:rFonts w:asciiTheme="minorEastAsia" w:eastAsiaTheme="minorEastAsia"/>
        </w:rPr>
        <w:t>『</w:t>
      </w:r>
      <w:r w:rsidRPr="001221B9">
        <w:rPr>
          <w:rFonts w:asciiTheme="minorEastAsia" w:eastAsiaTheme="minorEastAsia"/>
        </w:rPr>
        <w:t>吳思禮陣沒。</w:t>
      </w:r>
      <w:r w:rsidR="000F1B0C">
        <w:rPr>
          <w:rFonts w:asciiTheme="minorEastAsia" w:eastAsiaTheme="minorEastAsia"/>
        </w:rPr>
        <w:t>』</w:t>
      </w:r>
      <w:r w:rsidRPr="001221B9">
        <w:rPr>
          <w:rFonts w:asciiTheme="minorEastAsia" w:eastAsiaTheme="minorEastAsia"/>
        </w:rPr>
        <w:t>其夕，收軍，郭公疑懷恩為變，逐脫身先去。諸軍相繼潰于城下。</w:t>
      </w:r>
      <w:r w:rsidR="000F1B0C">
        <w:rPr>
          <w:rFonts w:asciiTheme="minorEastAsia" w:eastAsiaTheme="minorEastAsia"/>
        </w:rPr>
        <w:t>」</w:t>
      </w:r>
      <w:r w:rsidRPr="001221B9">
        <w:rPr>
          <w:rFonts w:asciiTheme="minorEastAsia" w:eastAsiaTheme="minorEastAsia"/>
        </w:rPr>
        <w:t>今從實錄。</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子儀至河陽，將謀城守，師人相驚，又奔缺門。</w:t>
      </w:r>
      <w:r w:rsidRPr="001221B9">
        <w:rPr>
          <w:rFonts w:asciiTheme="minorEastAsia" w:eastAsiaTheme="minorEastAsia"/>
        </w:rPr>
        <w:t>水經註︰穀水出弘農澠池縣南，又東逕新安縣故城南，又東逕千秋亭南，又東逕缺門山，山阜之不接者里餘，故得是名。</w:t>
      </w:r>
      <w:r w:rsidRPr="00101E55">
        <w:rPr>
          <w:rStyle w:val="01Text"/>
          <w:rFonts w:asciiTheme="minorEastAsia" w:eastAsiaTheme="minorEastAsia"/>
          <w:sz w:val="21"/>
        </w:rPr>
        <w:t>諸將繼至，衆及數萬，議捐東京，退保蒲陝。</w:t>
      </w:r>
      <w:r w:rsidRPr="001221B9">
        <w:rPr>
          <w:rFonts w:asciiTheme="minorEastAsia" w:eastAsiaTheme="minorEastAsia"/>
        </w:rPr>
        <w:t>將，卽亮翻。捐，于專翻。陝，矢冉翻。蒲、陝二州夾河，潼關控其險，可以禦敵，故議退保之。</w:t>
      </w:r>
      <w:r w:rsidRPr="00101E55">
        <w:rPr>
          <w:rStyle w:val="01Text"/>
          <w:rFonts w:asciiTheme="minorEastAsia" w:eastAsiaTheme="minorEastAsia"/>
          <w:sz w:val="21"/>
        </w:rPr>
        <w:t>都虞候張用濟曰︰</w:t>
      </w:r>
      <w:r w:rsidR="000F1B0C">
        <w:rPr>
          <w:rStyle w:val="01Text"/>
          <w:rFonts w:asciiTheme="minorEastAsia" w:eastAsiaTheme="minorEastAsia"/>
          <w:sz w:val="21"/>
        </w:rPr>
        <w:t>「</w:t>
      </w:r>
      <w:r w:rsidRPr="00101E55">
        <w:rPr>
          <w:rStyle w:val="01Text"/>
          <w:rFonts w:asciiTheme="minorEastAsia" w:eastAsiaTheme="minorEastAsia"/>
          <w:sz w:val="21"/>
        </w:rPr>
        <w:t>蒲、陝荐饑，不如守河陽，賊至，倂力拒之。</w:t>
      </w:r>
      <w:r w:rsidR="000F1B0C">
        <w:rPr>
          <w:rStyle w:val="01Text"/>
          <w:rFonts w:asciiTheme="minorEastAsia" w:eastAsiaTheme="minorEastAsia"/>
          <w:sz w:val="21"/>
        </w:rPr>
        <w:t>」</w:t>
      </w:r>
      <w:r w:rsidRPr="00101E55">
        <w:rPr>
          <w:rStyle w:val="01Text"/>
          <w:rFonts w:asciiTheme="minorEastAsia" w:eastAsiaTheme="minorEastAsia"/>
          <w:sz w:val="21"/>
        </w:rPr>
        <w:t>子儀從之。使都遊弈使靈武韓遊瓌將五百騎前趣河陽，</w:t>
      </w:r>
      <w:r w:rsidRPr="001221B9">
        <w:rPr>
          <w:rFonts w:asciiTheme="minorEastAsia" w:eastAsiaTheme="minorEastAsia"/>
        </w:rPr>
        <w:t>使，疏吏翻。瓌，古回翻。騎，奇寄翻。趣，七喻翻。</w:t>
      </w:r>
      <w:r w:rsidRPr="00101E55">
        <w:rPr>
          <w:rStyle w:val="01Text"/>
          <w:rFonts w:asciiTheme="minorEastAsia" w:eastAsiaTheme="minorEastAsia"/>
          <w:sz w:val="21"/>
        </w:rPr>
        <w:t>用濟以步卒五千繼之。周摯引兵爭河陽，後至，不得入而去。用濟役所部兵築南、北兩城而守之。</w:t>
      </w:r>
      <w:r w:rsidRPr="001221B9">
        <w:rPr>
          <w:rFonts w:asciiTheme="minorEastAsia" w:eastAsiaTheme="minorEastAsia"/>
        </w:rPr>
        <w:t>是後李光弼雖斬張用濟而守河陽，則實張用濟定計於其先也。</w:t>
      </w:r>
      <w:r w:rsidRPr="00101E55">
        <w:rPr>
          <w:rStyle w:val="01Text"/>
          <w:rFonts w:asciiTheme="minorEastAsia" w:eastAsiaTheme="minorEastAsia"/>
          <w:sz w:val="21"/>
        </w:rPr>
        <w:t>段秀實帥將士妻子及公私輜重自野戍渡河，待命於河清之南岸，</w:t>
      </w:r>
      <w:r w:rsidRPr="001221B9">
        <w:rPr>
          <w:rFonts w:asciiTheme="minorEastAsia" w:eastAsiaTheme="minorEastAsia"/>
        </w:rPr>
        <w:t>野戍，卽野水渡，置戍守之，因謂之野戍。河清縣，本屬河南尹，本大基縣，武德二年置，八年省，咸亨四年復分河南洛陽、新安、王屋、濟源、河陽置大基，先天元年更名河清。帥，讀曰率。將，卽亮翻。輜，莊持翻。重，直用翻。</w:t>
      </w:r>
      <w:r w:rsidRPr="00101E55">
        <w:rPr>
          <w:rStyle w:val="01Text"/>
          <w:rFonts w:asciiTheme="minorEastAsia" w:eastAsiaTheme="minorEastAsia"/>
          <w:sz w:val="21"/>
        </w:rPr>
        <w:t>荔非元禮至而軍焉。諸將各上表謝罪，</w:t>
      </w:r>
      <w:r w:rsidRPr="001221B9">
        <w:rPr>
          <w:rFonts w:asciiTheme="minorEastAsia" w:eastAsiaTheme="minorEastAsia"/>
        </w:rPr>
        <w:t>上，時掌翻。</w:t>
      </w:r>
      <w:r w:rsidRPr="00101E55">
        <w:rPr>
          <w:rStyle w:val="01Text"/>
          <w:rFonts w:asciiTheme="minorEastAsia" w:eastAsiaTheme="minorEastAsia"/>
          <w:sz w:val="21"/>
        </w:rPr>
        <w:t>上皆不問，惟削崔圓階封，</w:t>
      </w:r>
      <w:r w:rsidRPr="001221B9">
        <w:rPr>
          <w:rFonts w:asciiTheme="minorEastAsia" w:eastAsiaTheme="minorEastAsia"/>
        </w:rPr>
        <w:t>崔圓先封趙國公，實封戶五百。國公，從一品，階比開府儀同三司。</w:t>
      </w:r>
      <w:r w:rsidRPr="00101E55">
        <w:rPr>
          <w:rStyle w:val="01Text"/>
          <w:rFonts w:asciiTheme="minorEastAsia" w:eastAsiaTheme="minorEastAsia"/>
          <w:sz w:val="21"/>
        </w:rPr>
        <w:t>貶蘇震為濟王府長史，削銀青階。</w:t>
      </w:r>
      <w:r w:rsidRPr="001221B9">
        <w:rPr>
          <w:rFonts w:asciiTheme="minorEastAsia" w:eastAsiaTheme="minorEastAsia"/>
        </w:rPr>
        <w:t>濟王環，上弟也。濟，子禮翻。長，知兩翻。</w:t>
      </w:r>
    </w:p>
    <w:p w:rsidR="00934453" w:rsidRPr="001221B9" w:rsidRDefault="00934453" w:rsidP="00DF5A42">
      <w:pPr>
        <w:rPr>
          <w:rFonts w:asciiTheme="minorEastAsia"/>
        </w:rPr>
      </w:pPr>
      <w:r w:rsidRPr="001221B9">
        <w:rPr>
          <w:rFonts w:asciiTheme="minorEastAsia"/>
        </w:rPr>
        <w:t>史思明審知官軍潰去，自沙河收整士衆，還屯鄴城南。</w:t>
      </w:r>
      <w:r w:rsidRPr="001221B9">
        <w:rPr>
          <w:rStyle w:val="00Text"/>
          <w:rFonts w:asciiTheme="minorEastAsia"/>
        </w:rPr>
        <w:t>史思明之兵潰而北去，至沙河，知官軍的去，乃收整其衆而南。使官軍於滏水驚潰之後，各能收兵還營，堅壁而圍守鄴城，思明未敢南也。沙河縣，隋分龍岡縣置，唐屬邢州，在鄴城西北二百餘里。還，音旋，又音如字。</w:t>
      </w:r>
      <w:r w:rsidRPr="001221B9">
        <w:rPr>
          <w:rFonts w:asciiTheme="minorEastAsia"/>
        </w:rPr>
        <w:t>安慶緒收子儀營中糧，得六七萬石，與孫孝哲、崔乾祐謀閉門更拒思明。諸將曰︰</w:t>
      </w:r>
      <w:r w:rsidR="000F1B0C">
        <w:rPr>
          <w:rFonts w:asciiTheme="minorEastAsia"/>
        </w:rPr>
        <w:t>「</w:t>
      </w:r>
      <w:r w:rsidRPr="001221B9">
        <w:rPr>
          <w:rFonts w:asciiTheme="minorEastAsia"/>
        </w:rPr>
        <w:t>今日豈可復背史王乎！</w:t>
      </w:r>
      <w:r w:rsidR="000F1B0C">
        <w:rPr>
          <w:rFonts w:asciiTheme="minorEastAsia"/>
        </w:rPr>
        <w:t>」</w:t>
      </w:r>
      <w:r w:rsidRPr="001221B9">
        <w:rPr>
          <w:rStyle w:val="00Text"/>
          <w:rFonts w:asciiTheme="minorEastAsia"/>
        </w:rPr>
        <w:t>復，扶又翻。背，蒲妹翻。</w:t>
      </w:r>
      <w:r w:rsidRPr="001221B9">
        <w:rPr>
          <w:rFonts w:asciiTheme="minorEastAsia"/>
        </w:rPr>
        <w:t>思明不與慶緒相聞，又不南追官軍，但日於軍中饗士。張通儒、高尚等言於慶緒曰︰</w:t>
      </w:r>
      <w:r w:rsidR="000F1B0C">
        <w:rPr>
          <w:rFonts w:asciiTheme="minorEastAsia"/>
        </w:rPr>
        <w:t>「</w:t>
      </w:r>
      <w:r w:rsidRPr="001221B9">
        <w:rPr>
          <w:rFonts w:asciiTheme="minorEastAsia"/>
        </w:rPr>
        <w:t>史王遠來，臣等皆應迎謝。</w:t>
      </w:r>
      <w:r w:rsidR="000F1B0C">
        <w:rPr>
          <w:rFonts w:asciiTheme="minorEastAsia"/>
        </w:rPr>
        <w:t>」</w:t>
      </w:r>
      <w:r w:rsidRPr="001221B9">
        <w:rPr>
          <w:rStyle w:val="00Text"/>
          <w:rFonts w:asciiTheme="minorEastAsia"/>
        </w:rPr>
        <w:t>應，乙陵翻。</w:t>
      </w:r>
      <w:r w:rsidRPr="001221B9">
        <w:rPr>
          <w:rFonts w:asciiTheme="minorEastAsia"/>
        </w:rPr>
        <w:t>慶緒曰︰</w:t>
      </w:r>
      <w:r w:rsidR="000F1B0C">
        <w:rPr>
          <w:rFonts w:asciiTheme="minorEastAsia"/>
        </w:rPr>
        <w:t>「</w:t>
      </w:r>
      <w:r w:rsidRPr="001221B9">
        <w:rPr>
          <w:rFonts w:asciiTheme="minorEastAsia"/>
        </w:rPr>
        <w:t>任公蹔往。</w:t>
      </w:r>
      <w:r w:rsidR="000F1B0C">
        <w:rPr>
          <w:rFonts w:asciiTheme="minorEastAsia"/>
        </w:rPr>
        <w:t>」</w:t>
      </w:r>
      <w:r w:rsidRPr="001221B9">
        <w:rPr>
          <w:rFonts w:asciiTheme="minorEastAsia"/>
        </w:rPr>
        <w:t>思明見之涕泣，厚禮而歸之。經三日，慶緒不至。思明密召安太清令誘之，</w:t>
      </w:r>
      <w:r w:rsidRPr="001221B9">
        <w:rPr>
          <w:rStyle w:val="00Text"/>
          <w:rFonts w:asciiTheme="minorEastAsia"/>
        </w:rPr>
        <w:t>蹔，與暫同。令，力丁翻。誘，音酉。</w:t>
      </w:r>
      <w:r w:rsidRPr="001221B9">
        <w:rPr>
          <w:rFonts w:asciiTheme="minorEastAsia"/>
        </w:rPr>
        <w:t>慶緒窘蹙，不知所為，乃遣太清上表稱臣於思明，請待解甲入城，奉上璽綬。</w:t>
      </w:r>
      <w:r w:rsidRPr="001221B9">
        <w:rPr>
          <w:rStyle w:val="00Text"/>
          <w:rFonts w:asciiTheme="minorEastAsia"/>
        </w:rPr>
        <w:t>窘，巨隕翻。上，時掌翻。璽，斯氏翻。綬，音受。</w:t>
      </w:r>
      <w:r w:rsidRPr="001221B9">
        <w:rPr>
          <w:rFonts w:asciiTheme="minorEastAsia"/>
        </w:rPr>
        <w:t>思明省表，曰︰</w:t>
      </w:r>
      <w:r w:rsidR="000F1B0C">
        <w:rPr>
          <w:rFonts w:asciiTheme="minorEastAsia"/>
        </w:rPr>
        <w:t>「</w:t>
      </w:r>
      <w:r w:rsidRPr="001221B9">
        <w:rPr>
          <w:rFonts w:asciiTheme="minorEastAsia"/>
        </w:rPr>
        <w:t>何至如此！</w:t>
      </w:r>
      <w:r w:rsidR="000F1B0C">
        <w:rPr>
          <w:rFonts w:asciiTheme="minorEastAsia"/>
        </w:rPr>
        <w:t>」</w:t>
      </w:r>
      <w:r w:rsidRPr="001221B9">
        <w:rPr>
          <w:rFonts w:asciiTheme="minorEastAsia"/>
        </w:rPr>
        <w:t>因出表徧示將士，咸稱萬歲。</w:t>
      </w:r>
      <w:r w:rsidRPr="001221B9">
        <w:rPr>
          <w:rStyle w:val="00Text"/>
          <w:rFonts w:asciiTheme="minorEastAsia"/>
        </w:rPr>
        <w:t>省，昔景翻。思明出慶緒表徧示將士，以觀其情向背。</w:t>
      </w:r>
      <w:r w:rsidRPr="001221B9">
        <w:rPr>
          <w:rFonts w:asciiTheme="minorEastAsia"/>
        </w:rPr>
        <w:t>乃手疏唁慶緒</w:t>
      </w:r>
      <w:r w:rsidRPr="001221B9">
        <w:rPr>
          <w:rStyle w:val="00Text"/>
          <w:rFonts w:asciiTheme="minorEastAsia"/>
        </w:rPr>
        <w:t>疏，所據翻。唁，魚戰翻，弔生曰唁。</w:t>
      </w:r>
      <w:r w:rsidRPr="001221B9">
        <w:rPr>
          <w:rFonts w:asciiTheme="minorEastAsia"/>
        </w:rPr>
        <w:t>而不稱臣，且曰︰</w:t>
      </w:r>
      <w:r w:rsidR="000F1B0C">
        <w:rPr>
          <w:rFonts w:asciiTheme="minorEastAsia"/>
        </w:rPr>
        <w:t>「</w:t>
      </w:r>
      <w:r w:rsidRPr="001221B9">
        <w:rPr>
          <w:rFonts w:asciiTheme="minorEastAsia"/>
        </w:rPr>
        <w:t>願為兄弟之國，更作藩籬之援。鼎足而立，猶或庶幾；北面之禮，固不敢受。</w:t>
      </w:r>
      <w:r w:rsidR="000F1B0C">
        <w:rPr>
          <w:rFonts w:asciiTheme="minorEastAsia"/>
        </w:rPr>
        <w:t>」</w:t>
      </w:r>
      <w:r w:rsidRPr="001221B9">
        <w:rPr>
          <w:rFonts w:asciiTheme="minorEastAsia"/>
        </w:rPr>
        <w:t>幷封表還之。慶緒大悅，因請歃血同盟，思明許之。慶緒以三百騎詣思明營，思明令軍士擐甲執兵以待之，</w:t>
      </w:r>
      <w:r w:rsidRPr="001221B9">
        <w:rPr>
          <w:rStyle w:val="00Text"/>
          <w:rFonts w:asciiTheme="minorEastAsia"/>
        </w:rPr>
        <w:t>幾，居希翻。歃，色甲翻。騎，奇寄翻。擐，音宦。</w:t>
      </w:r>
      <w:r w:rsidRPr="001221B9">
        <w:rPr>
          <w:rFonts w:asciiTheme="minorEastAsia"/>
        </w:rPr>
        <w:t>引慶緒及諸弟入至庭下。慶緒再拜稽首曰︰</w:t>
      </w:r>
      <w:r w:rsidR="000F1B0C">
        <w:rPr>
          <w:rFonts w:asciiTheme="minorEastAsia"/>
        </w:rPr>
        <w:t>「</w:t>
      </w:r>
      <w:r w:rsidRPr="001221B9">
        <w:rPr>
          <w:rFonts w:asciiTheme="minorEastAsia"/>
        </w:rPr>
        <w:t>臣不克荷負，</w:t>
      </w:r>
      <w:r w:rsidRPr="001221B9">
        <w:rPr>
          <w:rStyle w:val="00Text"/>
          <w:rFonts w:asciiTheme="minorEastAsia"/>
        </w:rPr>
        <w:t>稽，音啓。荷，下可翻，又如字。</w:t>
      </w:r>
      <w:r w:rsidRPr="001221B9">
        <w:rPr>
          <w:rFonts w:asciiTheme="minorEastAsia"/>
        </w:rPr>
        <w:t>棄失兩都，久陷重圍，</w:t>
      </w:r>
      <w:r w:rsidRPr="001221B9">
        <w:rPr>
          <w:rStyle w:val="00Text"/>
          <w:rFonts w:asciiTheme="minorEastAsia"/>
        </w:rPr>
        <w:t>重，直龍翻。</w:t>
      </w:r>
      <w:r w:rsidRPr="001221B9">
        <w:rPr>
          <w:rFonts w:asciiTheme="minorEastAsia"/>
        </w:rPr>
        <w:t>不意大王以太上皇之故，</w:t>
      </w:r>
      <w:r w:rsidRPr="001221B9">
        <w:rPr>
          <w:rStyle w:val="00Text"/>
          <w:rFonts w:asciiTheme="minorEastAsia"/>
        </w:rPr>
        <w:t>慶緒尊祿山為太上皇，見二百十九卷至德元載。</w:t>
      </w:r>
      <w:r w:rsidRPr="001221B9">
        <w:rPr>
          <w:rFonts w:asciiTheme="minorEastAsia"/>
        </w:rPr>
        <w:t>遠垂救援，使臣應死復生，</w:t>
      </w:r>
      <w:r w:rsidRPr="001221B9">
        <w:rPr>
          <w:rStyle w:val="00Text"/>
          <w:rFonts w:asciiTheme="minorEastAsia"/>
        </w:rPr>
        <w:t>復，扶又翻，又如字。</w:t>
      </w:r>
      <w:r w:rsidRPr="001221B9">
        <w:rPr>
          <w:rFonts w:asciiTheme="minorEastAsia"/>
        </w:rPr>
        <w:t>摩頂至踵，無以報德。</w:t>
      </w:r>
      <w:r w:rsidR="000F1B0C">
        <w:rPr>
          <w:rFonts w:asciiTheme="minorEastAsia"/>
        </w:rPr>
        <w:t>」</w:t>
      </w:r>
      <w:r w:rsidRPr="001221B9">
        <w:rPr>
          <w:rFonts w:asciiTheme="minorEastAsia"/>
        </w:rPr>
        <w:t>思明忽震怒曰︰</w:t>
      </w:r>
      <w:r w:rsidR="000F1B0C">
        <w:rPr>
          <w:rFonts w:asciiTheme="minorEastAsia"/>
        </w:rPr>
        <w:t>「</w:t>
      </w:r>
      <w:r w:rsidRPr="001221B9">
        <w:rPr>
          <w:rFonts w:asciiTheme="minorEastAsia"/>
        </w:rPr>
        <w:t>棄失兩都，亦何足言。爾為人子，殺父奪其位，天地所不容。吾為太上皇討賊，</w:t>
      </w:r>
      <w:r w:rsidRPr="001221B9">
        <w:rPr>
          <w:rStyle w:val="00Text"/>
          <w:rFonts w:asciiTheme="minorEastAsia"/>
        </w:rPr>
        <w:t>吾為，音于偽翻。</w:t>
      </w:r>
      <w:r w:rsidRPr="001221B9">
        <w:rPr>
          <w:rFonts w:asciiTheme="minorEastAsia"/>
        </w:rPr>
        <w:t>豈受爾佞媚乎！</w:t>
      </w:r>
      <w:r w:rsidR="000F1B0C">
        <w:rPr>
          <w:rFonts w:asciiTheme="minorEastAsia"/>
        </w:rPr>
        <w:t>」</w:t>
      </w:r>
      <w:r w:rsidRPr="001221B9">
        <w:rPr>
          <w:rFonts w:asciiTheme="minorEastAsia"/>
        </w:rPr>
        <w:t>卽命士右牽出，幷其四弟及高尚、孫孝哲、崔乾祐皆殺之；張通儒、李庭望等悉授以官。思明勒兵入鄴城，收其士馬，以府庫賞將士，慶緒先所有州、縣及兵皆歸於思明。遣安太清將兵五千取懷州，因留鎭之。思明欲遂西略，慮根本未固，乃留其子朝義守相州，</w:t>
      </w:r>
      <w:r w:rsidRPr="001221B9">
        <w:rPr>
          <w:rStyle w:val="00Text"/>
          <w:rFonts w:asciiTheme="minorEastAsia"/>
        </w:rPr>
        <w:t>朝，直遙翻。</w:t>
      </w:r>
      <w:r w:rsidRPr="001221B9">
        <w:rPr>
          <w:rFonts w:asciiTheme="minorEastAsia"/>
        </w:rPr>
        <w:t>引兵還范陽。</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甲申，回紇骨啜特勒、帝德等十五人自相州奔還西京，上宴之於紫宸殿，</w:t>
      </w:r>
      <w:r w:rsidR="00934453" w:rsidRPr="001221B9">
        <w:rPr>
          <w:rStyle w:val="00Text"/>
          <w:rFonts w:asciiTheme="minorEastAsia"/>
        </w:rPr>
        <w:t>宋敏求長安志︰宣政殿北曰紫宸，門內有紫宸殿，卽內衙之正殿。</w:t>
      </w:r>
      <w:r w:rsidR="00934453" w:rsidRPr="001221B9">
        <w:rPr>
          <w:rFonts w:asciiTheme="minorEastAsia"/>
        </w:rPr>
        <w:t>賞賜有差。庚寅，骨啜特勒等辭還行營。</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辛卯，以荔非元禮為懷州刺史，權知鎭西、北庭行營節度使。元禮復以段秀實為節度判官。</w:t>
      </w:r>
      <w:r w:rsidR="00934453" w:rsidRPr="001221B9">
        <w:rPr>
          <w:rStyle w:val="00Text"/>
          <w:rFonts w:asciiTheme="minorEastAsia"/>
        </w:rPr>
        <w:t>復，扶又翻。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甲午，以兵部侍郞呂諲同平章事。乙未，以中書侍郞、同平章事苗晉卿為太子太傅，王璵為刑部尚書，皆罷政事。以京兆尹李峴行吏部尚書，中書舍人兼禮部侍郞李揆為中書侍郞，及戶部侍郞第五琦並同平章事。上於峴恩意尤厚，峴亦以經濟為己任，軍國大事多獨決於峴。</w:t>
      </w:r>
      <w:r w:rsidR="00934453" w:rsidRPr="001221B9">
        <w:rPr>
          <w:rStyle w:val="00Text"/>
          <w:rFonts w:asciiTheme="minorEastAsia"/>
        </w:rPr>
        <w:t>為李輔國忌峴，不得久於相位張本。</w:t>
      </w:r>
      <w:r w:rsidR="00934453" w:rsidRPr="001221B9">
        <w:rPr>
          <w:rFonts w:asciiTheme="minorEastAsia"/>
        </w:rPr>
        <w:t>於是京師多盜，李輔國請選羽林騎士五百以備巡邏。</w:t>
      </w:r>
      <w:r w:rsidR="00934453" w:rsidRPr="001221B9">
        <w:rPr>
          <w:rStyle w:val="00Text"/>
          <w:rFonts w:asciiTheme="minorEastAsia"/>
        </w:rPr>
        <w:t>羅，郞佐翻。</w:t>
      </w:r>
      <w:r w:rsidR="00934453" w:rsidRPr="001221B9">
        <w:rPr>
          <w:rFonts w:asciiTheme="minorEastAsia"/>
        </w:rPr>
        <w:t>李揆上疏曰︰</w:t>
      </w:r>
      <w:r w:rsidR="000F1B0C">
        <w:rPr>
          <w:rFonts w:asciiTheme="minorEastAsia"/>
        </w:rPr>
        <w:t>「</w:t>
      </w:r>
      <w:r w:rsidR="00934453" w:rsidRPr="001221B9">
        <w:rPr>
          <w:rFonts w:asciiTheme="minorEastAsia"/>
        </w:rPr>
        <w:t>昔西漢以南北軍相制，故周勃因南軍入北軍，遂安劉氏。</w:t>
      </w:r>
      <w:r w:rsidR="00934453" w:rsidRPr="001221B9">
        <w:rPr>
          <w:rStyle w:val="00Text"/>
          <w:rFonts w:asciiTheme="minorEastAsia"/>
        </w:rPr>
        <w:t>周勃安劉，事見漢高后紀。李揆謂勃因南軍入北軍，考其本末，恐不如此。</w:t>
      </w:r>
      <w:r w:rsidR="00934453" w:rsidRPr="001221B9">
        <w:rPr>
          <w:rFonts w:asciiTheme="minorEastAsia"/>
        </w:rPr>
        <w:t>皇朝置南、北牙，文武區分，以相伺察。今以羽林代金吾警夜，忽有非常之變，將何以制之！</w:t>
      </w:r>
      <w:r w:rsidR="000F1B0C">
        <w:rPr>
          <w:rFonts w:asciiTheme="minorEastAsia"/>
        </w:rPr>
        <w:t>」</w:t>
      </w:r>
      <w:r w:rsidR="00934453" w:rsidRPr="001221B9">
        <w:rPr>
          <w:rFonts w:asciiTheme="minorEastAsia"/>
        </w:rPr>
        <w:t>乃止。</w:t>
      </w:r>
      <w:r w:rsidR="00934453" w:rsidRPr="001221B9">
        <w:rPr>
          <w:rStyle w:val="00Text"/>
          <w:rFonts w:asciiTheme="minorEastAsia"/>
        </w:rPr>
        <w:t>金吾衞，屬南牙；羽林衞，屬北牙。金吾掌巡徼，李輔國欲以羽林軍奪其職，故李揆以為言。朝，直遙翻。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丙申，以郭子儀為東畿、山東、河東諸道元帥，權知東京留守。</w:t>
      </w:r>
      <w:r w:rsidR="00934453" w:rsidRPr="001221B9">
        <w:rPr>
          <w:rFonts w:asciiTheme="minorEastAsia" w:eastAsiaTheme="minorEastAsia"/>
        </w:rPr>
        <w:t>東畿，謂東京畿。山東，謂河南、河北。河東，自蒲、絳北至幷、代。</w:t>
      </w:r>
      <w:r w:rsidR="00934453" w:rsidRPr="00101E55">
        <w:rPr>
          <w:rStyle w:val="01Text"/>
          <w:rFonts w:asciiTheme="minorEastAsia" w:eastAsiaTheme="minorEastAsia"/>
          <w:sz w:val="21"/>
        </w:rPr>
        <w:t>以河西節度使來瑱行陝州刺史，充陝、虢、華州節度使。</w:t>
      </w:r>
      <w:r w:rsidR="00934453" w:rsidRPr="001221B9">
        <w:rPr>
          <w:rFonts w:asciiTheme="minorEastAsia" w:eastAsiaTheme="minorEastAsia"/>
        </w:rPr>
        <w:t>來瑱徙河西，未行，而相州師潰，因使之鎭陝以守關。然瑱尋徙襄陽。華，戶化翻。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夏，四月，庚子，澤潞節度使王思禮破史思明將楊旻於潞城東。</w:t>
      </w:r>
      <w:r w:rsidR="00934453" w:rsidRPr="001221B9">
        <w:rPr>
          <w:rFonts w:asciiTheme="minorEastAsia" w:eastAsiaTheme="minorEastAsia"/>
        </w:rPr>
        <w:t>潞城縣，屬潞州，隋開皇十六年置，春秋潞子所邑也。九域志︰潞城，在潞州東北四十里。</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太子詹事李輔國，自上在靈武，判元帥行軍司馬事，侍直帷幄，宣傳詔命，四方文奏，寶印符契，晨夕軍號，一以委之。及還京師，專掌禁兵，常居內宅，</w:t>
      </w:r>
      <w:r w:rsidR="00934453" w:rsidRPr="001221B9">
        <w:rPr>
          <w:rStyle w:val="00Text"/>
          <w:rFonts w:asciiTheme="minorEastAsia"/>
        </w:rPr>
        <w:t>內宅，蓋在禁中，輔國止宿之署舍也。</w:t>
      </w:r>
      <w:r w:rsidR="00934453" w:rsidRPr="001221B9">
        <w:rPr>
          <w:rFonts w:asciiTheme="minorEastAsia"/>
        </w:rPr>
        <w:t>制敕必經輔國押署，然後施行，宰相百司非時奏事，皆因輔國關白、承旨。</w:t>
      </w:r>
      <w:r w:rsidR="000F1B0C">
        <w:rPr>
          <w:rStyle w:val="00Text"/>
          <w:rFonts w:asciiTheme="minorEastAsia"/>
        </w:rPr>
        <w:t>『</w:t>
      </w:r>
      <w:r w:rsidR="00934453" w:rsidRPr="001221B9">
        <w:rPr>
          <w:rStyle w:val="00Text"/>
          <w:rFonts w:asciiTheme="minorEastAsia"/>
        </w:rPr>
        <w:t>鄒︰關白，稟告、彙報。漢書霍光傳︰諸事皆先關白光，然後奏御天子。</w:t>
      </w:r>
      <w:r w:rsidR="000F1B0C">
        <w:rPr>
          <w:rStyle w:val="00Text"/>
          <w:rFonts w:asciiTheme="minorEastAsia"/>
        </w:rPr>
        <w:t>』</w:t>
      </w:r>
      <w:r w:rsidR="00934453" w:rsidRPr="001221B9">
        <w:rPr>
          <w:rFonts w:asciiTheme="minorEastAsia"/>
        </w:rPr>
        <w:t>常於銀臺門決天下事，</w:t>
      </w:r>
      <w:r w:rsidR="00934453" w:rsidRPr="001221B9">
        <w:rPr>
          <w:rStyle w:val="00Text"/>
          <w:rFonts w:asciiTheme="minorEastAsia"/>
        </w:rPr>
        <w:t>雍錄︰按六典大明宮圖，有左、右銀臺門。左銀臺門直紫宸殿之東，右銀臺門直紫宸殿之西。又考閣本大明宮圖，右銀臺門內卽翰林院、麟德殿，又東歷內侍別省、延英殿、光順門而後至紫宸殿。自左銀臺門西入，歷溫室、浴堂殿、綾綺殿而後至紫宸殿。紫宸殿在宣政殿後，當大明宮正中。右銀臺門在宮城西面，左銀臺門在宮城東面，以地望準之，正直紫宸東、西耳。</w:t>
      </w:r>
      <w:r w:rsidR="00934453" w:rsidRPr="001221B9">
        <w:rPr>
          <w:rFonts w:asciiTheme="minorEastAsia"/>
        </w:rPr>
        <w:t>事無大小，輔國口為制敕，寫付外施行，事畢聞奏。又置察事數十人，潛令於人間聽察細事，卽行推按；有所追索，諸司無敢拒者。御史臺、大理寺重囚，或推斷未畢，輔國追詣銀臺，一時縱之。</w:t>
      </w:r>
      <w:r w:rsidR="00934453" w:rsidRPr="001221B9">
        <w:rPr>
          <w:rStyle w:val="00Text"/>
          <w:rFonts w:asciiTheme="minorEastAsia"/>
        </w:rPr>
        <w:t>索，山客翻。斷，丁亂翻。</w:t>
      </w:r>
      <w:r w:rsidR="00934453" w:rsidRPr="001221B9">
        <w:rPr>
          <w:rFonts w:asciiTheme="minorEastAsia"/>
        </w:rPr>
        <w:t>三司、府、縣鞫獄，皆先詣輔國咨稟，輕重隨意，稱制敕行之，莫敢違者。宦官不敢斥其官，皆謂之五郞。李揆山東甲族，見輔國執子弟禮，謂之五父。</w:t>
      </w:r>
      <w:r w:rsidR="00934453" w:rsidRPr="001221B9">
        <w:rPr>
          <w:rStyle w:val="00Text"/>
          <w:rFonts w:asciiTheme="minorEastAsia"/>
        </w:rPr>
        <w:t>李揆裔出隴西，其先客居滎陽，遂為山東甲族。李輔國，第五。</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及李峴為相，於上前叩頭，論制敕皆應由中書出，具陳輔國專權亂政之狀，上感寤，賞其正直；</w:t>
      </w:r>
      <w:r w:rsidRPr="001221B9">
        <w:rPr>
          <w:rFonts w:asciiTheme="minorEastAsia" w:eastAsiaTheme="minorEastAsia"/>
        </w:rPr>
        <w:t>峴，戶典翻。相，息亮翻。</w:t>
      </w:r>
      <w:r w:rsidRPr="00101E55">
        <w:rPr>
          <w:rStyle w:val="01Text"/>
          <w:rFonts w:asciiTheme="minorEastAsia" w:eastAsiaTheme="minorEastAsia"/>
          <w:sz w:val="21"/>
        </w:rPr>
        <w:t>輔國行事，多所變更，</w:t>
      </w:r>
      <w:r w:rsidRPr="001221B9">
        <w:rPr>
          <w:rFonts w:asciiTheme="minorEastAsia" w:eastAsiaTheme="minorEastAsia"/>
        </w:rPr>
        <w:t>更，工衡翻。</w:t>
      </w:r>
      <w:r w:rsidRPr="00101E55">
        <w:rPr>
          <w:rStyle w:val="01Text"/>
          <w:rFonts w:asciiTheme="minorEastAsia" w:eastAsiaTheme="minorEastAsia"/>
          <w:sz w:val="21"/>
        </w:rPr>
        <w:t>罷其察事。輔國由是讓行軍司馬，請歸本官，</w:t>
      </w:r>
      <w:r w:rsidRPr="001221B9">
        <w:rPr>
          <w:rFonts w:asciiTheme="minorEastAsia" w:eastAsiaTheme="minorEastAsia"/>
        </w:rPr>
        <w:t>本官，太子詹事。</w:t>
      </w:r>
      <w:r w:rsidRPr="00101E55">
        <w:rPr>
          <w:rStyle w:val="01Text"/>
          <w:rFonts w:asciiTheme="minorEastAsia" w:eastAsiaTheme="minorEastAsia"/>
          <w:sz w:val="21"/>
        </w:rPr>
        <w:t>上不許。</w:t>
      </w:r>
      <w:r w:rsidR="000F1B0C">
        <w:rPr>
          <w:rFonts w:asciiTheme="minorEastAsia" w:eastAsiaTheme="minorEastAsia"/>
        </w:rPr>
        <w:t>『</w:t>
      </w:r>
      <w:r w:rsidRPr="001221B9">
        <w:rPr>
          <w:rFonts w:asciiTheme="minorEastAsia" w:eastAsiaTheme="minorEastAsia"/>
        </w:rPr>
        <w:t>章︰甲十六行本</w:t>
      </w:r>
      <w:r w:rsidR="000F1B0C">
        <w:rPr>
          <w:rFonts w:asciiTheme="minorEastAsia" w:eastAsiaTheme="minorEastAsia"/>
        </w:rPr>
        <w:t>「</w:t>
      </w:r>
      <w:r w:rsidRPr="001221B9">
        <w:rPr>
          <w:rFonts w:asciiTheme="minorEastAsia" w:eastAsiaTheme="minorEastAsia"/>
        </w:rPr>
        <w:t>許</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壬寅</w:t>
      </w:r>
      <w:r w:rsidR="000F1B0C">
        <w:rPr>
          <w:rFonts w:asciiTheme="minorEastAsia" w:eastAsiaTheme="minorEastAsia"/>
        </w:rPr>
        <w:t>」</w:t>
      </w:r>
      <w:r w:rsidRPr="001221B9">
        <w:rPr>
          <w:rFonts w:asciiTheme="minorEastAsia" w:eastAsiaTheme="minorEastAsia"/>
        </w:rPr>
        <w:t>二字；乙十一行本同；張校同，云無註本亦無。</w:t>
      </w:r>
      <w:r w:rsidR="000F1B0C">
        <w:rPr>
          <w:rFonts w:asciiTheme="minorEastAsia" w:eastAsiaTheme="minorEastAsia"/>
        </w:rPr>
        <w:t>』</w:t>
      </w:r>
      <w:r w:rsidRPr="00101E55">
        <w:rPr>
          <w:rStyle w:val="01Text"/>
          <w:rFonts w:asciiTheme="minorEastAsia" w:eastAsiaTheme="minorEastAsia"/>
          <w:sz w:val="21"/>
        </w:rPr>
        <w:t>制︰</w:t>
      </w:r>
      <w:r w:rsidR="000F1B0C">
        <w:rPr>
          <w:rStyle w:val="01Text"/>
          <w:rFonts w:asciiTheme="minorEastAsia" w:eastAsiaTheme="minorEastAsia"/>
          <w:sz w:val="21"/>
        </w:rPr>
        <w:t>「</w:t>
      </w:r>
      <w:r w:rsidRPr="00101E55">
        <w:rPr>
          <w:rStyle w:val="01Text"/>
          <w:rFonts w:asciiTheme="minorEastAsia" w:eastAsiaTheme="minorEastAsia"/>
          <w:sz w:val="21"/>
        </w:rPr>
        <w:t>比緣軍國務殷，或宣口敕處分。</w:t>
      </w:r>
      <w:r w:rsidRPr="001221B9">
        <w:rPr>
          <w:rFonts w:asciiTheme="minorEastAsia" w:eastAsiaTheme="minorEastAsia"/>
        </w:rPr>
        <w:t>比，毗至翻。處，昌呂翻。分，扶問翻。</w:t>
      </w:r>
      <w:r w:rsidRPr="00101E55">
        <w:rPr>
          <w:rStyle w:val="01Text"/>
          <w:rFonts w:asciiTheme="minorEastAsia" w:eastAsiaTheme="minorEastAsia"/>
          <w:sz w:val="21"/>
        </w:rPr>
        <w:t>諸色取索及杖配囚徒，自今一切並停。如非正宣，並不得行。</w:t>
      </w:r>
      <w:r w:rsidRPr="001221B9">
        <w:rPr>
          <w:rFonts w:asciiTheme="minorEastAsia" w:eastAsiaTheme="minorEastAsia"/>
        </w:rPr>
        <w:t>索，山客翻。正宣，宣命。凡出宣命，有底在中書，可以檢覆，謂之正宣。</w:t>
      </w:r>
      <w:r w:rsidRPr="00101E55">
        <w:rPr>
          <w:rStyle w:val="01Text"/>
          <w:rFonts w:asciiTheme="minorEastAsia" w:eastAsiaTheme="minorEastAsia"/>
          <w:sz w:val="21"/>
        </w:rPr>
        <w:t>中外諸務，各歸有司。英武軍虞候及六軍諸使、諸司等，比來或因論競，懸自追攝，</w:t>
      </w:r>
      <w:r w:rsidRPr="001221B9">
        <w:rPr>
          <w:rFonts w:asciiTheme="minorEastAsia" w:eastAsiaTheme="minorEastAsia"/>
        </w:rPr>
        <w:t>英武軍，殿前射生手也，置虞候以統之。六軍，北門六軍也。諸使，內諸使也。諸司，內諸司也。使，疏吏翻。論，盧毘翻。</w:t>
      </w:r>
      <w:r w:rsidRPr="00101E55">
        <w:rPr>
          <w:rStyle w:val="01Text"/>
          <w:rFonts w:asciiTheme="minorEastAsia" w:eastAsiaTheme="minorEastAsia"/>
          <w:sz w:val="21"/>
        </w:rPr>
        <w:t>自今須一切經臺、府。</w:t>
      </w:r>
      <w:r w:rsidRPr="001221B9">
        <w:rPr>
          <w:rFonts w:asciiTheme="minorEastAsia" w:eastAsiaTheme="minorEastAsia"/>
        </w:rPr>
        <w:t>臺，御史臺。府，京兆府。</w:t>
      </w:r>
      <w:r w:rsidRPr="00101E55">
        <w:rPr>
          <w:rStyle w:val="01Text"/>
          <w:rFonts w:asciiTheme="minorEastAsia" w:eastAsiaTheme="minorEastAsia"/>
          <w:sz w:val="21"/>
        </w:rPr>
        <w:t>如所由處斷不平，</w:t>
      </w:r>
      <w:r w:rsidRPr="001221B9">
        <w:rPr>
          <w:rFonts w:asciiTheme="minorEastAsia" w:eastAsiaTheme="minorEastAsia"/>
        </w:rPr>
        <w:t>處，昌呂翻。斷，丁亂翻。</w:t>
      </w:r>
      <w:r w:rsidRPr="00101E55">
        <w:rPr>
          <w:rStyle w:val="01Text"/>
          <w:rFonts w:asciiTheme="minorEastAsia" w:eastAsiaTheme="minorEastAsia"/>
          <w:sz w:val="21"/>
        </w:rPr>
        <w:t>聽具狀奏聞。諸律令除十惡、殺人、姦、盜、造偽外，餘煩宂一切刪除，仍委中書、門下與法官詳定聞奏。</w:t>
      </w:r>
      <w:r w:rsidR="000F1B0C">
        <w:rPr>
          <w:rStyle w:val="01Text"/>
          <w:rFonts w:asciiTheme="minorEastAsia" w:eastAsiaTheme="minorEastAsia"/>
          <w:sz w:val="21"/>
        </w:rPr>
        <w:t>」</w:t>
      </w:r>
      <w:r w:rsidRPr="00101E55">
        <w:rPr>
          <w:rStyle w:val="01Text"/>
          <w:rFonts w:asciiTheme="minorEastAsia" w:eastAsiaTheme="minorEastAsia"/>
          <w:sz w:val="21"/>
        </w:rPr>
        <w:t>輔國由是忌峴。</w:t>
      </w:r>
      <w:r w:rsidRPr="001221B9">
        <w:rPr>
          <w:rFonts w:asciiTheme="minorEastAsia" w:eastAsiaTheme="minorEastAsia"/>
        </w:rPr>
        <w:t>考異曰︰實錄李峴傳曰︰</w:t>
      </w:r>
      <w:r w:rsidR="000F1B0C">
        <w:rPr>
          <w:rFonts w:asciiTheme="minorEastAsia" w:eastAsiaTheme="minorEastAsia"/>
        </w:rPr>
        <w:t>「</w:t>
      </w:r>
      <w:r w:rsidRPr="001221B9">
        <w:rPr>
          <w:rFonts w:asciiTheme="minorEastAsia" w:eastAsiaTheme="minorEastAsia"/>
        </w:rPr>
        <w:t>時李輔國專典禁中兵權，詔旨或不由中書而出，峴切陳其狀，肅宗甚嘉之，卽日下詔，如峴奏。由是挫輔國威權，輔國頗忌之。</w:t>
      </w:r>
      <w:r w:rsidR="000F1B0C">
        <w:rPr>
          <w:rFonts w:asciiTheme="minorEastAsia" w:eastAsiaTheme="minorEastAsia"/>
        </w:rPr>
        <w:t>」</w:t>
      </w:r>
      <w:r w:rsidRPr="001221B9">
        <w:rPr>
          <w:rFonts w:asciiTheme="minorEastAsia" w:eastAsiaTheme="minorEastAsia"/>
        </w:rPr>
        <w:t>蓋卽此詔也。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甲辰，置陳、鄭、亳節度使，以鄧州刺史魯炅為之；以徐州刺史尚衡為青、密七州節度使；</w:t>
      </w:r>
      <w:r w:rsidR="00934453" w:rsidRPr="001221B9">
        <w:rPr>
          <w:rFonts w:asciiTheme="minorEastAsia" w:eastAsiaTheme="minorEastAsia"/>
        </w:rPr>
        <w:t>七州，青、密、登、萊、淄、沂、海。炅，古迥翻。</w:t>
      </w:r>
      <w:r w:rsidR="00934453" w:rsidRPr="00101E55">
        <w:rPr>
          <w:rStyle w:val="01Text"/>
          <w:rFonts w:asciiTheme="minorEastAsia" w:eastAsiaTheme="minorEastAsia"/>
          <w:sz w:val="21"/>
        </w:rPr>
        <w:t>以興平軍節度使李奐兼豫、許、汝三州節度使；仍各於境上守捉防禦。</w:t>
      </w:r>
      <w:r w:rsidR="00934453" w:rsidRPr="001221B9">
        <w:rPr>
          <w:rFonts w:asciiTheme="minorEastAsia" w:eastAsiaTheme="minorEastAsia"/>
        </w:rPr>
        <w:t>陳、鄭、亳前此未嘗置節鎭，魯炅自南陽為之。青、密等七州，尚衡自彭城升統之。興平軍本置於雍州始平縣，李奐時在行營，使統豫、許、汝三州。此皆臨時分鎭，非有一定規模也。</w:t>
      </w:r>
    </w:p>
    <w:p w:rsidR="00934453" w:rsidRPr="001221B9" w:rsidRDefault="00934453" w:rsidP="00DF5A42">
      <w:pPr>
        <w:rPr>
          <w:rFonts w:asciiTheme="minorEastAsia"/>
        </w:rPr>
      </w:pPr>
      <w:r w:rsidRPr="001221B9">
        <w:rPr>
          <w:rFonts w:asciiTheme="minorEastAsia"/>
        </w:rPr>
        <w:t>九節度之潰於相州也，魯炅所部兵剽掠尤甚，</w:t>
      </w:r>
      <w:r w:rsidRPr="001221B9">
        <w:rPr>
          <w:rStyle w:val="00Text"/>
          <w:rFonts w:asciiTheme="minorEastAsia"/>
        </w:rPr>
        <w:t>剽，匹妙翻。</w:t>
      </w:r>
      <w:r w:rsidRPr="001221B9">
        <w:rPr>
          <w:rFonts w:asciiTheme="minorEastAsia"/>
        </w:rPr>
        <w:t>聞郭子儀退屯河上，李光弼還太原，炅慚懼，飲藥而死。</w:t>
      </w:r>
      <w:r w:rsidRPr="001221B9">
        <w:rPr>
          <w:rStyle w:val="00Text"/>
          <w:rFonts w:asciiTheme="minorEastAsia"/>
        </w:rPr>
        <w:t>還，從宣翻，又音如字。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史思明自稱大燕皇帝，改元順天，</w:t>
      </w:r>
      <w:r w:rsidR="00934453" w:rsidRPr="001221B9">
        <w:rPr>
          <w:rFonts w:asciiTheme="minorEastAsia" w:eastAsiaTheme="minorEastAsia"/>
        </w:rPr>
        <w:t>燕，因肩翻。考異作</w:t>
      </w:r>
      <w:r w:rsidR="000F1B0C">
        <w:rPr>
          <w:rFonts w:asciiTheme="minorEastAsia" w:eastAsiaTheme="minorEastAsia"/>
        </w:rPr>
        <w:t>「</w:t>
      </w:r>
      <w:r w:rsidR="00934453" w:rsidRPr="001221B9">
        <w:rPr>
          <w:rFonts w:asciiTheme="minorEastAsia" w:eastAsiaTheme="minorEastAsia"/>
        </w:rPr>
        <w:t>應天皇帝</w:t>
      </w:r>
      <w:r w:rsidR="000F1B0C">
        <w:rPr>
          <w:rFonts w:asciiTheme="minorEastAsia" w:eastAsiaTheme="minorEastAsia"/>
        </w:rPr>
        <w:t>」</w:t>
      </w:r>
      <w:r w:rsidR="00934453" w:rsidRPr="001221B9">
        <w:rPr>
          <w:rFonts w:asciiTheme="minorEastAsia" w:eastAsiaTheme="minorEastAsia"/>
        </w:rPr>
        <w:t>，註曰︰河洛春秋曰︰</w:t>
      </w:r>
      <w:r w:rsidR="000F1B0C">
        <w:rPr>
          <w:rFonts w:asciiTheme="minorEastAsia" w:eastAsiaTheme="minorEastAsia"/>
        </w:rPr>
        <w:t>「</w:t>
      </w:r>
      <w:r w:rsidR="00934453" w:rsidRPr="001221B9">
        <w:rPr>
          <w:rFonts w:asciiTheme="minorEastAsia" w:eastAsiaTheme="minorEastAsia"/>
        </w:rPr>
        <w:t>上元三年春三月，思明懷西侵之謀，慮北地之變，乃令男朝義留守相城，自頌士馬歸范陽，因僭號後燕，改元順天元年。</w:t>
      </w:r>
      <w:r w:rsidR="000F1B0C">
        <w:rPr>
          <w:rFonts w:asciiTheme="minorEastAsia" w:eastAsiaTheme="minorEastAsia"/>
        </w:rPr>
        <w:t>」</w:t>
      </w:r>
      <w:r w:rsidR="00934453" w:rsidRPr="001221B9">
        <w:rPr>
          <w:rFonts w:asciiTheme="minorEastAsia" w:eastAsiaTheme="minorEastAsia"/>
        </w:rPr>
        <w:t>按實錄，此年正月一日，思明稱燕王，立年號。實錄、舊傳皆不載所改年名。紀年通譜，此年卽思明順天元年。柳璨正閏位曆，思明有順天、應天二號。按薊門紀亂︰</w:t>
      </w:r>
      <w:r w:rsidR="000F1B0C">
        <w:rPr>
          <w:rFonts w:asciiTheme="minorEastAsia" w:eastAsiaTheme="minorEastAsia"/>
        </w:rPr>
        <w:t>「</w:t>
      </w:r>
      <w:r w:rsidR="00934453" w:rsidRPr="001221B9">
        <w:rPr>
          <w:rFonts w:asciiTheme="minorEastAsia" w:eastAsiaTheme="minorEastAsia"/>
        </w:rPr>
        <w:t>思明旣殺烏承恩，不稱國家正朔，亦不受慶緒指麾，境內但稱某月而已。乾元二年四月癸酉，思明僭位於范陽，建元順天，國號大燕，立妻辛氏為皇后，次子朝興為皇太子，長子朝義為懷王。六月，於開元寺造塔，改寺名為順天。上元二年正月癸卯，思明大赦，改元應天。</w:t>
      </w:r>
      <w:r w:rsidR="000F1B0C">
        <w:rPr>
          <w:rFonts w:asciiTheme="minorEastAsia" w:eastAsiaTheme="minorEastAsia"/>
        </w:rPr>
        <w:t>」</w:t>
      </w:r>
      <w:r w:rsidR="00934453" w:rsidRPr="001221B9">
        <w:rPr>
          <w:rFonts w:asciiTheme="minorEastAsia" w:eastAsiaTheme="minorEastAsia"/>
        </w:rPr>
        <w:t>實錄云︰</w:t>
      </w:r>
      <w:r w:rsidR="000F1B0C">
        <w:rPr>
          <w:rFonts w:asciiTheme="minorEastAsia" w:eastAsiaTheme="minorEastAsia"/>
        </w:rPr>
        <w:t>「</w:t>
      </w:r>
      <w:r w:rsidR="00934453" w:rsidRPr="001221B9">
        <w:rPr>
          <w:rFonts w:asciiTheme="minorEastAsia" w:eastAsiaTheme="minorEastAsia"/>
        </w:rPr>
        <w:t>正月，立年號。</w:t>
      </w:r>
      <w:r w:rsidR="000F1B0C">
        <w:rPr>
          <w:rFonts w:asciiTheme="minorEastAsia" w:eastAsiaTheme="minorEastAsia"/>
        </w:rPr>
        <w:t>」</w:t>
      </w:r>
      <w:r w:rsidR="00934453" w:rsidRPr="001221B9">
        <w:rPr>
          <w:rFonts w:asciiTheme="minorEastAsia" w:eastAsiaTheme="minorEastAsia"/>
        </w:rPr>
        <w:t>河洛春秋云︰</w:t>
      </w:r>
      <w:r w:rsidR="000F1B0C">
        <w:rPr>
          <w:rFonts w:asciiTheme="minorEastAsia" w:eastAsiaTheme="minorEastAsia"/>
        </w:rPr>
        <w:t>「</w:t>
      </w:r>
      <w:r w:rsidR="00934453" w:rsidRPr="001221B9">
        <w:rPr>
          <w:rFonts w:asciiTheme="minorEastAsia" w:eastAsiaTheme="minorEastAsia"/>
        </w:rPr>
        <w:t>上元三年僭號。</w:t>
      </w:r>
      <w:r w:rsidR="000F1B0C">
        <w:rPr>
          <w:rFonts w:asciiTheme="minorEastAsia" w:eastAsiaTheme="minorEastAsia"/>
        </w:rPr>
        <w:t>」</w:t>
      </w:r>
      <w:r w:rsidR="00934453" w:rsidRPr="001221B9">
        <w:rPr>
          <w:rFonts w:asciiTheme="minorEastAsia" w:eastAsiaTheme="minorEastAsia"/>
        </w:rPr>
        <w:t>薊門紀亂云︰</w:t>
      </w:r>
      <w:r w:rsidR="000F1B0C">
        <w:rPr>
          <w:rFonts w:asciiTheme="minorEastAsia" w:eastAsiaTheme="minorEastAsia"/>
        </w:rPr>
        <w:t>「</w:t>
      </w:r>
      <w:r w:rsidR="00934453" w:rsidRPr="001221B9">
        <w:rPr>
          <w:rFonts w:asciiTheme="minorEastAsia" w:eastAsiaTheme="minorEastAsia"/>
        </w:rPr>
        <w:t>立朝興為太子。</w:t>
      </w:r>
      <w:r w:rsidR="000F1B0C">
        <w:rPr>
          <w:rFonts w:asciiTheme="minorEastAsia" w:eastAsiaTheme="minorEastAsia"/>
        </w:rPr>
        <w:t>」</w:t>
      </w:r>
      <w:r w:rsidR="00934453" w:rsidRPr="001221B9">
        <w:rPr>
          <w:rFonts w:asciiTheme="minorEastAsia" w:eastAsiaTheme="minorEastAsia"/>
        </w:rPr>
        <w:t>按思明欲立少子為太子，左右泄其謀，故朝義弒之。紀亂云於時已立為太子，誤也。按長曆，四月丁酉朔，無癸酉。</w:t>
      </w:r>
      <w:r w:rsidR="00934453" w:rsidRPr="00101E55">
        <w:rPr>
          <w:rStyle w:val="01Text"/>
          <w:rFonts w:asciiTheme="minorEastAsia" w:eastAsiaTheme="minorEastAsia"/>
          <w:sz w:val="21"/>
        </w:rPr>
        <w:t>立其妻辛氏為皇后，子朝義為懷王，以周摯為相，李歸仁為將，</w:t>
      </w:r>
      <w:r w:rsidR="00934453" w:rsidRPr="001221B9">
        <w:rPr>
          <w:rFonts w:asciiTheme="minorEastAsia" w:eastAsiaTheme="minorEastAsia"/>
        </w:rPr>
        <w:t>朝，直遙翻。相，息亮翻。將，卽亮翻。</w:t>
      </w:r>
      <w:r w:rsidR="00934453" w:rsidRPr="00101E55">
        <w:rPr>
          <w:rStyle w:val="01Text"/>
          <w:rFonts w:asciiTheme="minorEastAsia" w:eastAsiaTheme="minorEastAsia"/>
          <w:sz w:val="21"/>
        </w:rPr>
        <w:t>改范陽為燕京，諸州為郡。</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戊申，以鴻臚卿李抱玉為鄭、陳、穎、亳節度使。</w:t>
      </w:r>
      <w:r w:rsidR="00934453" w:rsidRPr="001221B9">
        <w:rPr>
          <w:rStyle w:val="00Text"/>
          <w:rFonts w:asciiTheme="minorEastAsia"/>
        </w:rPr>
        <w:t>臚，凌如翻。使，疏吏翻。</w:t>
      </w:r>
      <w:r w:rsidR="00934453" w:rsidRPr="001221B9">
        <w:rPr>
          <w:rFonts w:asciiTheme="minorEastAsia"/>
        </w:rPr>
        <w:t>抱玉，安興貴之後也，</w:t>
      </w:r>
      <w:r w:rsidR="00934453" w:rsidRPr="001221B9">
        <w:rPr>
          <w:rStyle w:val="00Text"/>
          <w:rFonts w:asciiTheme="minorEastAsia"/>
        </w:rPr>
        <w:t>安興貴，見一百八十七卷高祖武德二年。</w:t>
      </w:r>
      <w:r w:rsidR="00934453" w:rsidRPr="001221B9">
        <w:rPr>
          <w:rFonts w:asciiTheme="minorEastAsia"/>
        </w:rPr>
        <w:t>為李光弼裨將，屢有戰功；自陳恥與安祿山同姓，故賜姓李氏。</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回紇毗伽闕可汗卒，長子葉護先遇殺，國人立其少子，是為登里可汗。</w:t>
      </w:r>
      <w:r w:rsidR="00934453" w:rsidRPr="001221B9">
        <w:rPr>
          <w:rFonts w:asciiTheme="minorEastAsia" w:eastAsiaTheme="minorEastAsia"/>
        </w:rPr>
        <w:t>紇，下沒翻。伽，求迦翻。長，知兩翻。少，始照翻。可，從刊入聲。汗，音寒。卒，子恤翻。</w:t>
      </w:r>
      <w:r w:rsidR="00934453" w:rsidRPr="00101E55">
        <w:rPr>
          <w:rStyle w:val="01Text"/>
          <w:rFonts w:asciiTheme="minorEastAsia" w:eastAsiaTheme="minorEastAsia"/>
          <w:sz w:val="21"/>
        </w:rPr>
        <w:t>回紇欲以寧國公主為殉。公主曰︰</w:t>
      </w:r>
      <w:r w:rsidR="000F1B0C">
        <w:rPr>
          <w:rStyle w:val="01Text"/>
          <w:rFonts w:asciiTheme="minorEastAsia" w:eastAsiaTheme="minorEastAsia"/>
          <w:sz w:val="21"/>
        </w:rPr>
        <w:t>「</w:t>
      </w:r>
      <w:r w:rsidR="00934453" w:rsidRPr="00101E55">
        <w:rPr>
          <w:rStyle w:val="01Text"/>
          <w:rFonts w:asciiTheme="minorEastAsia" w:eastAsiaTheme="minorEastAsia"/>
          <w:sz w:val="21"/>
        </w:rPr>
        <w:t>回紇慕中國之俗，故娶中國女為婦。若欲從其本俗，何必結婚萬里之外邪！</w:t>
      </w:r>
      <w:r w:rsidR="000F1B0C">
        <w:rPr>
          <w:rStyle w:val="01Text"/>
          <w:rFonts w:asciiTheme="minorEastAsia" w:eastAsiaTheme="minorEastAsia"/>
          <w:sz w:val="21"/>
        </w:rPr>
        <w:t>」</w:t>
      </w:r>
      <w:r w:rsidR="00934453" w:rsidRPr="001221B9">
        <w:rPr>
          <w:rFonts w:asciiTheme="minorEastAsia" w:eastAsiaTheme="minorEastAsia"/>
        </w:rPr>
        <w:t>邪，音耶。</w:t>
      </w:r>
      <w:r w:rsidR="00934453" w:rsidRPr="00101E55">
        <w:rPr>
          <w:rStyle w:val="01Text"/>
          <w:rFonts w:asciiTheme="minorEastAsia" w:eastAsiaTheme="minorEastAsia"/>
          <w:sz w:val="21"/>
        </w:rPr>
        <w:t>然亦為之剺面而哭。</w:t>
      </w:r>
      <w:r w:rsidR="00934453" w:rsidRPr="001221B9">
        <w:rPr>
          <w:rFonts w:asciiTheme="minorEastAsia" w:eastAsiaTheme="minorEastAsia"/>
        </w:rPr>
        <w:t>漠北之俗，死者停尸於帳，子孫及親屬男女各殺牛馬，陳於帳前祭之，遶帳走馬七匝，詣帳門，以刀剺面，且哭，血淚俱流，如此者七度，乃止。為，于偽翻。剺，里之翻。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鳳翔馬坊押官為劫，</w:t>
      </w:r>
      <w:r w:rsidR="00934453" w:rsidRPr="001221B9">
        <w:rPr>
          <w:rFonts w:asciiTheme="minorEastAsia" w:eastAsiaTheme="minorEastAsia"/>
        </w:rPr>
        <w:t>押官者，管押馬坊之官。</w:t>
      </w:r>
      <w:r w:rsidR="00934453" w:rsidRPr="00101E55">
        <w:rPr>
          <w:rStyle w:val="01Text"/>
          <w:rFonts w:asciiTheme="minorEastAsia" w:eastAsiaTheme="minorEastAsia"/>
          <w:sz w:val="21"/>
        </w:rPr>
        <w:t>天興尉謝夷甫捕殺之。</w:t>
      </w:r>
      <w:r w:rsidR="00934453" w:rsidRPr="001221B9">
        <w:rPr>
          <w:rFonts w:asciiTheme="minorEastAsia" w:eastAsiaTheme="minorEastAsia"/>
        </w:rPr>
        <w:t>天興縣，本古雍縣，至德二載，改曰鳳翔，仍分置天興縣，帶鳳翔府。</w:t>
      </w:r>
      <w:r w:rsidR="00934453" w:rsidRPr="00101E55">
        <w:rPr>
          <w:rStyle w:val="01Text"/>
          <w:rFonts w:asciiTheme="minorEastAsia" w:eastAsiaTheme="minorEastAsia"/>
          <w:sz w:val="21"/>
        </w:rPr>
        <w:t>其妻訟冤。李輔國素出飛龍廐，</w:t>
      </w:r>
      <w:r w:rsidR="00934453" w:rsidRPr="001221B9">
        <w:rPr>
          <w:rFonts w:asciiTheme="minorEastAsia" w:eastAsiaTheme="minorEastAsia"/>
        </w:rPr>
        <w:t>李輔國本飛龍小兒。</w:t>
      </w:r>
      <w:r w:rsidR="00934453" w:rsidRPr="00101E55">
        <w:rPr>
          <w:rStyle w:val="01Text"/>
          <w:rFonts w:asciiTheme="minorEastAsia" w:eastAsiaTheme="minorEastAsia"/>
          <w:sz w:val="21"/>
        </w:rPr>
        <w:t>敕監察御史孫鎣鞫之，無冤。</w:t>
      </w:r>
      <w:r w:rsidR="00934453" w:rsidRPr="001221B9">
        <w:rPr>
          <w:rFonts w:asciiTheme="minorEastAsia" w:eastAsiaTheme="minorEastAsia"/>
        </w:rPr>
        <w:t>監，古銜翻。鎣，余傾翻，又烏定翻。</w:t>
      </w:r>
      <w:r w:rsidR="00934453" w:rsidRPr="00101E55">
        <w:rPr>
          <w:rStyle w:val="01Text"/>
          <w:rFonts w:asciiTheme="minorEastAsia" w:eastAsiaTheme="minorEastAsia"/>
          <w:sz w:val="21"/>
        </w:rPr>
        <w:t>又使御史中丞崔伯陽、刑部侍郞李曄、大理卿權獻鞫之，</w:t>
      </w:r>
      <w:r w:rsidR="00934453" w:rsidRPr="001221B9">
        <w:rPr>
          <w:rFonts w:asciiTheme="minorEastAsia" w:eastAsiaTheme="minorEastAsia"/>
        </w:rPr>
        <w:t>此唐制所謂小三司也。</w:t>
      </w:r>
      <w:r w:rsidR="00934453" w:rsidRPr="00101E55">
        <w:rPr>
          <w:rStyle w:val="01Text"/>
          <w:rFonts w:asciiTheme="minorEastAsia" w:eastAsiaTheme="minorEastAsia"/>
          <w:sz w:val="21"/>
        </w:rPr>
        <w:t>與鎣同。猶</w:t>
      </w:r>
      <w:r w:rsidR="000F1B0C">
        <w:rPr>
          <w:rFonts w:asciiTheme="minorEastAsia" w:eastAsiaTheme="minorEastAsia"/>
        </w:rPr>
        <w:t>『</w:t>
      </w:r>
      <w:r w:rsidR="00934453" w:rsidRPr="001221B9">
        <w:rPr>
          <w:rFonts w:asciiTheme="minorEastAsia" w:eastAsiaTheme="minorEastAsia"/>
        </w:rPr>
        <w:t>章︰甲十六行本</w:t>
      </w:r>
      <w:r w:rsidR="000F1B0C">
        <w:rPr>
          <w:rFonts w:asciiTheme="minorEastAsia" w:eastAsiaTheme="minorEastAsia"/>
        </w:rPr>
        <w:t>「</w:t>
      </w:r>
      <w:r w:rsidR="00934453" w:rsidRPr="001221B9">
        <w:rPr>
          <w:rFonts w:asciiTheme="minorEastAsia" w:eastAsiaTheme="minorEastAsia"/>
        </w:rPr>
        <w:t>猶</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妻</w:t>
      </w:r>
      <w:r w:rsidR="000F1B0C">
        <w:rPr>
          <w:rFonts w:asciiTheme="minorEastAsia" w:eastAsiaTheme="minorEastAsia"/>
        </w:rPr>
        <w:t>」</w:t>
      </w:r>
      <w:r w:rsidR="00934453" w:rsidRPr="001221B9">
        <w:rPr>
          <w:rFonts w:asciiTheme="minorEastAsia" w:eastAsiaTheme="minorEastAsia"/>
        </w:rPr>
        <w:t>字；乙十一行本同；張校同；退齋校同。</w:t>
      </w:r>
      <w:r w:rsidR="000F1B0C">
        <w:rPr>
          <w:rFonts w:asciiTheme="minorEastAsia" w:eastAsiaTheme="minorEastAsia"/>
        </w:rPr>
        <w:t>』</w:t>
      </w:r>
      <w:r w:rsidR="00934453" w:rsidRPr="00101E55">
        <w:rPr>
          <w:rStyle w:val="01Text"/>
          <w:rFonts w:asciiTheme="minorEastAsia" w:eastAsiaTheme="minorEastAsia"/>
          <w:sz w:val="21"/>
        </w:rPr>
        <w:t>不服。又使侍御史太平毛若虛鞫之，</w:t>
      </w:r>
      <w:r w:rsidR="00934453" w:rsidRPr="001221B9">
        <w:rPr>
          <w:rFonts w:asciiTheme="minorEastAsia" w:eastAsiaTheme="minorEastAsia"/>
        </w:rPr>
        <w:t>太平縣，屬絳州，魏太武帝置泰平縣，周改為太平，因太平關城為名。</w:t>
      </w:r>
      <w:r w:rsidR="00934453" w:rsidRPr="00101E55">
        <w:rPr>
          <w:rStyle w:val="01Text"/>
          <w:rFonts w:asciiTheme="minorEastAsia" w:eastAsiaTheme="minorEastAsia"/>
          <w:sz w:val="21"/>
        </w:rPr>
        <w:t>若虛傾巧士，希輔國意，歸罪夷甫。伯陽怒，召若虛詰責，欲劾奏之。</w:t>
      </w:r>
      <w:r w:rsidR="00934453" w:rsidRPr="001221B9">
        <w:rPr>
          <w:rFonts w:asciiTheme="minorEastAsia" w:eastAsiaTheme="minorEastAsia"/>
        </w:rPr>
        <w:t>詰，去吉翻。劾，戶槪翻，又戶得翻。</w:t>
      </w:r>
      <w:r w:rsidR="00934453" w:rsidRPr="00101E55">
        <w:rPr>
          <w:rStyle w:val="01Text"/>
          <w:rFonts w:asciiTheme="minorEastAsia" w:eastAsiaTheme="minorEastAsia"/>
          <w:sz w:val="21"/>
        </w:rPr>
        <w:t>若虛先自歸於上，上匿若虛於簾下。伯陽尋至，言若虛附會中人，鞫獄不直。上怒，叱出之。伯陽貶高要尉，獻貶桂陽尉，</w:t>
      </w:r>
      <w:r w:rsidR="00934453" w:rsidRPr="001221B9">
        <w:rPr>
          <w:rFonts w:asciiTheme="minorEastAsia" w:eastAsiaTheme="minorEastAsia"/>
        </w:rPr>
        <w:t>桂陽，漢縣，隋、唐帶連州。</w:t>
      </w:r>
      <w:r w:rsidR="00934453" w:rsidRPr="00101E55">
        <w:rPr>
          <w:rStyle w:val="01Text"/>
          <w:rFonts w:asciiTheme="minorEastAsia" w:eastAsiaTheme="minorEastAsia"/>
          <w:sz w:val="21"/>
        </w:rPr>
        <w:t>曄與鳳翔尹嚴向皆貶嶺下尉，</w:t>
      </w:r>
      <w:r w:rsidR="00934453" w:rsidRPr="001221B9">
        <w:rPr>
          <w:rFonts w:asciiTheme="minorEastAsia" w:eastAsiaTheme="minorEastAsia"/>
        </w:rPr>
        <w:t>嶺下，謂度嶺南下諸縣，史失曄、向所貶縣名，故云皆貶嶺下尉。</w:t>
      </w:r>
      <w:r w:rsidR="00934453" w:rsidRPr="00101E55">
        <w:rPr>
          <w:rStyle w:val="01Text"/>
          <w:rFonts w:asciiTheme="minorEastAsia" w:eastAsiaTheme="minorEastAsia"/>
          <w:sz w:val="21"/>
        </w:rPr>
        <w:t>鎣除名，長流播州。吏部尚書、同平章事李峴奏伯陽無罪，責之太重，上以為朋黨，五月，辛巳，貶峴蜀州刺史。</w:t>
      </w:r>
      <w:r w:rsidR="00934453" w:rsidRPr="001221B9">
        <w:rPr>
          <w:rFonts w:asciiTheme="minorEastAsia" w:eastAsiaTheme="minorEastAsia"/>
        </w:rPr>
        <w:t>尚，辰羊翻。峴，戶典翻。考異曰︰代宗實錄云︰</w:t>
      </w:r>
      <w:r w:rsidR="000F1B0C">
        <w:rPr>
          <w:rFonts w:asciiTheme="minorEastAsia" w:eastAsiaTheme="minorEastAsia"/>
        </w:rPr>
        <w:t>「</w:t>
      </w:r>
      <w:r w:rsidR="00934453" w:rsidRPr="001221B9">
        <w:rPr>
          <w:rFonts w:asciiTheme="minorEastAsia" w:eastAsiaTheme="minorEastAsia"/>
        </w:rPr>
        <w:t>屬有盜發鳳翔、管在北軍者，詔遣御史訊鞫，盜已伏罪。李輔國執奏重覆。殿中侍御史毛若虛奏覆與輔國協。肅宗大怒，下三司推鞫之。峴以若虛不直，陳於上前。及三司覆奏，與峴理協，肅宗以為朋黨。會同列李揆希旨，遂貶峴為通州刺史，三司大臣皆貶官。</w:t>
      </w:r>
      <w:r w:rsidR="000F1B0C">
        <w:rPr>
          <w:rFonts w:asciiTheme="minorEastAsia" w:eastAsiaTheme="minorEastAsia"/>
        </w:rPr>
        <w:t>」</w:t>
      </w:r>
      <w:r w:rsidR="00934453" w:rsidRPr="001221B9">
        <w:rPr>
          <w:rFonts w:asciiTheme="minorEastAsia" w:eastAsiaTheme="minorEastAsia"/>
        </w:rPr>
        <w:t>今從肅宗實錄、舊紀、傳。</w:t>
      </w:r>
      <w:r w:rsidR="00934453" w:rsidRPr="00101E55">
        <w:rPr>
          <w:rStyle w:val="01Text"/>
          <w:rFonts w:asciiTheme="minorEastAsia" w:eastAsiaTheme="minorEastAsia"/>
          <w:sz w:val="21"/>
        </w:rPr>
        <w:t>右散騎常侍韓擇木入對，</w:t>
      </w:r>
      <w:r w:rsidR="00934453" w:rsidRPr="001221B9">
        <w:rPr>
          <w:rFonts w:asciiTheme="minorEastAsia" w:eastAsiaTheme="minorEastAsia"/>
        </w:rPr>
        <w:t>散，悉亶翻。騎，奇寄翻。</w:t>
      </w:r>
      <w:r w:rsidR="00934453" w:rsidRPr="00101E55">
        <w:rPr>
          <w:rStyle w:val="01Text"/>
          <w:rFonts w:asciiTheme="minorEastAsia" w:eastAsiaTheme="minorEastAsia"/>
          <w:sz w:val="21"/>
        </w:rPr>
        <w:t>上謂之曰︰</w:t>
      </w:r>
      <w:r w:rsidR="000F1B0C">
        <w:rPr>
          <w:rStyle w:val="01Text"/>
          <w:rFonts w:asciiTheme="minorEastAsia" w:eastAsiaTheme="minorEastAsia"/>
          <w:sz w:val="21"/>
        </w:rPr>
        <w:t>「</w:t>
      </w:r>
      <w:r w:rsidR="00934453" w:rsidRPr="00101E55">
        <w:rPr>
          <w:rStyle w:val="01Text"/>
          <w:rFonts w:asciiTheme="minorEastAsia" w:eastAsiaTheme="minorEastAsia"/>
          <w:sz w:val="21"/>
        </w:rPr>
        <w:t>李峴欲專權，今貶蜀州，朕自覺用法太寬。</w:t>
      </w:r>
      <w:r w:rsidR="000F1B0C">
        <w:rPr>
          <w:rStyle w:val="01Text"/>
          <w:rFonts w:asciiTheme="minorEastAsia" w:eastAsiaTheme="minorEastAsia"/>
          <w:sz w:val="21"/>
        </w:rPr>
        <w:t>」</w:t>
      </w:r>
      <w:r w:rsidR="00934453" w:rsidRPr="00101E55">
        <w:rPr>
          <w:rStyle w:val="01Text"/>
          <w:rFonts w:asciiTheme="minorEastAsia" w:eastAsiaTheme="minorEastAsia"/>
          <w:sz w:val="21"/>
        </w:rPr>
        <w:t>對曰︰</w:t>
      </w:r>
      <w:r w:rsidR="000F1B0C">
        <w:rPr>
          <w:rStyle w:val="01Text"/>
          <w:rFonts w:asciiTheme="minorEastAsia" w:eastAsiaTheme="minorEastAsia"/>
          <w:sz w:val="21"/>
        </w:rPr>
        <w:t>「</w:t>
      </w:r>
      <w:r w:rsidR="00934453" w:rsidRPr="00101E55">
        <w:rPr>
          <w:rStyle w:val="01Text"/>
          <w:rFonts w:asciiTheme="minorEastAsia" w:eastAsiaTheme="minorEastAsia"/>
          <w:sz w:val="21"/>
        </w:rPr>
        <w:t>李峴言直，非專權。陛下寬之，祗益聖德耳。</w:t>
      </w:r>
      <w:r w:rsidR="000F1B0C">
        <w:rPr>
          <w:rStyle w:val="01Text"/>
          <w:rFonts w:asciiTheme="minorEastAsia" w:eastAsiaTheme="minorEastAsia"/>
          <w:sz w:val="21"/>
        </w:rPr>
        <w:t>」</w:t>
      </w:r>
      <w:r w:rsidR="00934453" w:rsidRPr="00101E55">
        <w:rPr>
          <w:rStyle w:val="01Text"/>
          <w:rFonts w:asciiTheme="minorEastAsia" w:eastAsiaTheme="minorEastAsia"/>
          <w:sz w:val="21"/>
        </w:rPr>
        <w:t>若虛尋除御史中丞，威振朝廷。</w:t>
      </w:r>
      <w:r w:rsidR="00934453" w:rsidRPr="001221B9">
        <w:rPr>
          <w:rFonts w:asciiTheme="minorEastAsia" w:eastAsiaTheme="minorEastAsia"/>
        </w:rPr>
        <w:t>朝，直遙翻。</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壬午，以滑、濮節度使許叔冀為汴州刺史，充滑、汴等七州節度使；</w:t>
      </w:r>
      <w:r w:rsidR="00934453" w:rsidRPr="001221B9">
        <w:rPr>
          <w:rStyle w:val="00Text"/>
          <w:rFonts w:asciiTheme="minorEastAsia"/>
        </w:rPr>
        <w:t>新書·方鎭表︰汴、滑節度使治滑州，領州五︰滑、濮、汴、曹、宋。</w:t>
      </w:r>
      <w:r w:rsidR="00934453" w:rsidRPr="001221B9">
        <w:rPr>
          <w:rFonts w:asciiTheme="minorEastAsia"/>
        </w:rPr>
        <w:t>以試汝州刺史劉展為滑州刺史，充副使。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六月，丁巳，分朔方置邠、寧等九州節度使。</w:t>
      </w:r>
      <w:r w:rsidR="00934453" w:rsidRPr="001221B9">
        <w:rPr>
          <w:rFonts w:asciiTheme="minorEastAsia" w:eastAsiaTheme="minorEastAsia"/>
        </w:rPr>
        <w:t>方鎭表︰開元九年置朔方節度使，領單于大都護府，夏、鹽、綏、銀、豐、勝六州，定遠、豐安二軍，三受降城。十年，增領魯、麗、契三州。二十二年，兼關內道采訪處置使，增涇、原、寧、慶、隴、鄜、坊、丹、延、會、宥、麟十二州。以匡、長二州隸慶州，安樂、長樂二州隸原州。天寶元年，增領邠州。乾元元年，分鎭北大都護府，麟、勝二州，置振武節度使。是年，廢關內節度使，罷領單于大都護，以涇、原、寧、慶、坊、鄜、丹、延隸邠寧節度。邠州本豳州，開元十三年以</w:t>
      </w:r>
      <w:r w:rsidR="000F1B0C">
        <w:rPr>
          <w:rFonts w:asciiTheme="minorEastAsia" w:eastAsiaTheme="minorEastAsia"/>
        </w:rPr>
        <w:t>「</w:t>
      </w:r>
      <w:r w:rsidR="00934453" w:rsidRPr="001221B9">
        <w:rPr>
          <w:rFonts w:asciiTheme="minorEastAsia" w:eastAsiaTheme="minorEastAsia"/>
        </w:rPr>
        <w:t>豳</w:t>
      </w:r>
      <w:r w:rsidR="000F1B0C">
        <w:rPr>
          <w:rFonts w:asciiTheme="minorEastAsia" w:eastAsiaTheme="minorEastAsia"/>
        </w:rPr>
        <w:t>」</w:t>
      </w:r>
      <w:r w:rsidR="00934453" w:rsidRPr="001221B9">
        <w:rPr>
          <w:rFonts w:asciiTheme="minorEastAsia" w:eastAsiaTheme="minorEastAsia"/>
        </w:rPr>
        <w:t>字類</w:t>
      </w:r>
      <w:r w:rsidR="000F1B0C">
        <w:rPr>
          <w:rFonts w:asciiTheme="minorEastAsia" w:eastAsiaTheme="minorEastAsia"/>
        </w:rPr>
        <w:t>「</w:t>
      </w:r>
      <w:r w:rsidR="00934453" w:rsidRPr="001221B9">
        <w:rPr>
          <w:rFonts w:asciiTheme="minorEastAsia" w:eastAsiaTheme="minorEastAsia"/>
        </w:rPr>
        <w:t>幽</w:t>
      </w:r>
      <w:r w:rsidR="000F1B0C">
        <w:rPr>
          <w:rFonts w:asciiTheme="minorEastAsia" w:eastAsiaTheme="minorEastAsia"/>
        </w:rPr>
        <w:t>」</w:t>
      </w:r>
      <w:r w:rsidR="00934453" w:rsidRPr="001221B9">
        <w:rPr>
          <w:rFonts w:asciiTheme="minorEastAsia" w:eastAsiaTheme="minorEastAsia"/>
        </w:rPr>
        <w:t>，改曰邠。</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觀軍容使魚朝恩惡郭子儀，</w:t>
      </w:r>
      <w:r w:rsidR="00934453" w:rsidRPr="001221B9">
        <w:rPr>
          <w:rFonts w:asciiTheme="minorEastAsia" w:eastAsiaTheme="minorEastAsia"/>
        </w:rPr>
        <w:t>惡，烏路翻。</w:t>
      </w:r>
      <w:r w:rsidR="00934453" w:rsidRPr="00101E55">
        <w:rPr>
          <w:rStyle w:val="01Text"/>
          <w:rFonts w:asciiTheme="minorEastAsia" w:eastAsiaTheme="minorEastAsia"/>
          <w:sz w:val="21"/>
        </w:rPr>
        <w:t>因其敗，短之於上。秋，七月，上召子儀還京師，以李光弼代為朔方節度使、兵馬元帥。</w:t>
      </w:r>
      <w:r w:rsidR="00934453" w:rsidRPr="001221B9">
        <w:rPr>
          <w:rFonts w:asciiTheme="minorEastAsia" w:eastAsiaTheme="minorEastAsia"/>
        </w:rPr>
        <w:t>考異曰︰邠志曰︰</w:t>
      </w:r>
      <w:r w:rsidR="000F1B0C">
        <w:rPr>
          <w:rFonts w:asciiTheme="minorEastAsia" w:eastAsiaTheme="minorEastAsia"/>
        </w:rPr>
        <w:t>「</w:t>
      </w:r>
      <w:r w:rsidR="00934453" w:rsidRPr="001221B9">
        <w:rPr>
          <w:rFonts w:asciiTheme="minorEastAsia" w:eastAsiaTheme="minorEastAsia"/>
        </w:rPr>
        <w:t>四月，肅宗使丞相張公鎬東都，慰勉諸軍。郭公陳饌於軍，張公不坐而去。軍中不悅，朋肆流議。居十日，有中使追郭公。</w:t>
      </w:r>
      <w:r w:rsidR="000F1B0C">
        <w:rPr>
          <w:rFonts w:asciiTheme="minorEastAsia" w:eastAsiaTheme="minorEastAsia"/>
        </w:rPr>
        <w:t>」</w:t>
      </w:r>
      <w:r w:rsidR="00934453" w:rsidRPr="001221B9">
        <w:rPr>
          <w:rFonts w:asciiTheme="minorEastAsia" w:eastAsiaTheme="minorEastAsia"/>
        </w:rPr>
        <w:t>汾陽家傳曰︰</w:t>
      </w:r>
      <w:r w:rsidR="000F1B0C">
        <w:rPr>
          <w:rFonts w:asciiTheme="minorEastAsia" w:eastAsiaTheme="minorEastAsia"/>
        </w:rPr>
        <w:t>「</w:t>
      </w:r>
      <w:r w:rsidR="00934453" w:rsidRPr="001221B9">
        <w:rPr>
          <w:rFonts w:asciiTheme="minorEastAsia" w:eastAsiaTheme="minorEastAsia"/>
        </w:rPr>
        <w:t>六月，公朝于京師，三讓元帥，上許之。乃詔李光弼代公為副。</w:t>
      </w:r>
      <w:r w:rsidR="000F1B0C">
        <w:rPr>
          <w:rFonts w:asciiTheme="minorEastAsia" w:eastAsiaTheme="minorEastAsia"/>
        </w:rPr>
        <w:t>」</w:t>
      </w:r>
      <w:r w:rsidR="00934453" w:rsidRPr="001221B9">
        <w:rPr>
          <w:rFonts w:asciiTheme="minorEastAsia" w:eastAsiaTheme="minorEastAsia"/>
        </w:rPr>
        <w:t>段公別傳曰︰</w:t>
      </w:r>
      <w:r w:rsidR="000F1B0C">
        <w:rPr>
          <w:rFonts w:asciiTheme="minorEastAsia" w:eastAsiaTheme="minorEastAsia"/>
        </w:rPr>
        <w:t>「</w:t>
      </w:r>
      <w:r w:rsidR="00934453" w:rsidRPr="001221B9">
        <w:rPr>
          <w:rFonts w:asciiTheme="minorEastAsia" w:eastAsiaTheme="minorEastAsia"/>
        </w:rPr>
        <w:t>五月，李光弼代子儀為副元帥，守東都。</w:t>
      </w:r>
      <w:r w:rsidR="000F1B0C">
        <w:rPr>
          <w:rFonts w:asciiTheme="minorEastAsia" w:eastAsiaTheme="minorEastAsia"/>
        </w:rPr>
        <w:t>」</w:t>
      </w:r>
      <w:r w:rsidR="00934453" w:rsidRPr="001221B9">
        <w:rPr>
          <w:rFonts w:asciiTheme="minorEastAsia" w:eastAsiaTheme="minorEastAsia"/>
        </w:rPr>
        <w:t>今因實錄七月除趙王係為元帥，幷言之。</w:t>
      </w:r>
      <w:r w:rsidR="00934453" w:rsidRPr="00101E55">
        <w:rPr>
          <w:rStyle w:val="01Text"/>
          <w:rFonts w:asciiTheme="minorEastAsia" w:eastAsiaTheme="minorEastAsia"/>
          <w:sz w:val="21"/>
        </w:rPr>
        <w:t>士卒涕泣，遮中使請留子儀。子儀紿之曰︰</w:t>
      </w:r>
      <w:r w:rsidR="000F1B0C">
        <w:rPr>
          <w:rStyle w:val="01Text"/>
          <w:rFonts w:asciiTheme="minorEastAsia" w:eastAsiaTheme="minorEastAsia"/>
          <w:sz w:val="21"/>
        </w:rPr>
        <w:t>「</w:t>
      </w:r>
      <w:r w:rsidR="00934453" w:rsidRPr="00101E55">
        <w:rPr>
          <w:rStyle w:val="01Text"/>
          <w:rFonts w:asciiTheme="minorEastAsia" w:eastAsiaTheme="minorEastAsia"/>
          <w:sz w:val="21"/>
        </w:rPr>
        <w:t>我餞中使耳，未行也。</w:t>
      </w:r>
      <w:r w:rsidR="000F1B0C">
        <w:rPr>
          <w:rStyle w:val="01Text"/>
          <w:rFonts w:asciiTheme="minorEastAsia" w:eastAsiaTheme="minorEastAsia"/>
          <w:sz w:val="21"/>
        </w:rPr>
        <w:t>」</w:t>
      </w:r>
      <w:r w:rsidR="00934453" w:rsidRPr="00101E55">
        <w:rPr>
          <w:rStyle w:val="01Text"/>
          <w:rFonts w:asciiTheme="minorEastAsia" w:eastAsiaTheme="minorEastAsia"/>
          <w:sz w:val="21"/>
        </w:rPr>
        <w:t>因躍馬而去。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光弼願得親王為之副，辛巳，以趙王係為天下兵馬元帥，光弼副之，</w:t>
      </w:r>
      <w:r w:rsidRPr="001221B9">
        <w:rPr>
          <w:rFonts w:asciiTheme="minorEastAsia" w:eastAsiaTheme="minorEastAsia"/>
        </w:rPr>
        <w:t>考異曰︰舊傳︰</w:t>
      </w:r>
      <w:r w:rsidR="000F1B0C">
        <w:rPr>
          <w:rFonts w:asciiTheme="minorEastAsia" w:eastAsiaTheme="minorEastAsia"/>
        </w:rPr>
        <w:t>「</w:t>
      </w:r>
      <w:r w:rsidRPr="001221B9">
        <w:rPr>
          <w:rFonts w:asciiTheme="minorEastAsia" w:eastAsiaTheme="minorEastAsia"/>
        </w:rPr>
        <w:t>思明縱兵河南，加光弼太尉兼中書令，代郭子儀為朔方節度使、兵馬副元帥，以東師委之。</w:t>
      </w:r>
      <w:r w:rsidR="000F1B0C">
        <w:rPr>
          <w:rFonts w:asciiTheme="minorEastAsia" w:eastAsiaTheme="minorEastAsia"/>
        </w:rPr>
        <w:t>」</w:t>
      </w:r>
      <w:r w:rsidRPr="001221B9">
        <w:rPr>
          <w:rFonts w:asciiTheme="minorEastAsia" w:eastAsiaTheme="minorEastAsia"/>
        </w:rPr>
        <w:t>新傳云︰</w:t>
      </w:r>
      <w:r w:rsidR="000F1B0C">
        <w:rPr>
          <w:rFonts w:asciiTheme="minorEastAsia" w:eastAsiaTheme="minorEastAsia"/>
        </w:rPr>
        <w:t>「</w:t>
      </w:r>
      <w:r w:rsidRPr="001221B9">
        <w:rPr>
          <w:rFonts w:asciiTheme="minorEastAsia" w:eastAsiaTheme="minorEastAsia"/>
        </w:rPr>
        <w:t>帝貸諸將罪，以光弼兼幽州大都督府長史、知諸道節度使行營事，又代子儀為朔方節度使。未幾，為天下兵馬副元帥。</w:t>
      </w:r>
      <w:r w:rsidR="000F1B0C">
        <w:rPr>
          <w:rFonts w:asciiTheme="minorEastAsia" w:eastAsiaTheme="minorEastAsia"/>
        </w:rPr>
        <w:t>」</w:t>
      </w:r>
      <w:r w:rsidRPr="001221B9">
        <w:rPr>
          <w:rFonts w:asciiTheme="minorEastAsia" w:eastAsiaTheme="minorEastAsia"/>
        </w:rPr>
        <w:t>按實錄，光弼加太尉、中書令在上元元年破史思明後，為幽州都督在此年八月。其代子儀竹節制朔方，實錄無月日。制辭云︰</w:t>
      </w:r>
      <w:r w:rsidR="000F1B0C">
        <w:rPr>
          <w:rFonts w:asciiTheme="minorEastAsia" w:eastAsiaTheme="minorEastAsia"/>
        </w:rPr>
        <w:t>「</w:t>
      </w:r>
      <w:r w:rsidRPr="001221B9">
        <w:rPr>
          <w:rFonts w:asciiTheme="minorEastAsia" w:eastAsiaTheme="minorEastAsia"/>
        </w:rPr>
        <w:t>宜副出車之命，仍踐分麾之寵。</w:t>
      </w:r>
      <w:r w:rsidR="000F1B0C">
        <w:rPr>
          <w:rFonts w:asciiTheme="minorEastAsia" w:eastAsiaTheme="minorEastAsia"/>
        </w:rPr>
        <w:t>」</w:t>
      </w:r>
      <w:r w:rsidRPr="001221B9">
        <w:rPr>
          <w:rFonts w:asciiTheme="minorEastAsia" w:eastAsiaTheme="minorEastAsia"/>
        </w:rPr>
        <w:t>蓋只在此時耳。</w:t>
      </w:r>
      <w:r w:rsidRPr="00101E55">
        <w:rPr>
          <w:rStyle w:val="01Text"/>
          <w:rFonts w:asciiTheme="minorEastAsia" w:eastAsiaTheme="minorEastAsia"/>
          <w:sz w:val="21"/>
        </w:rPr>
        <w:t>仍以光弼知諸節度行營。光弼以河東騎五百馳赴東都，夜，入其軍。光弼治軍嚴整，始至，號令一施，士卒、壁壘、旌旗、精采皆變。</w:t>
      </w:r>
      <w:r w:rsidRPr="001221B9">
        <w:rPr>
          <w:rFonts w:asciiTheme="minorEastAsia" w:eastAsiaTheme="minorEastAsia"/>
        </w:rPr>
        <w:t>史言光弼入朔方軍，部分皆因子儀之舊，但號令加嚴整耳。治，直之翻。</w:t>
      </w:r>
      <w:r w:rsidRPr="00101E55">
        <w:rPr>
          <w:rStyle w:val="01Text"/>
          <w:rFonts w:asciiTheme="minorEastAsia" w:eastAsiaTheme="minorEastAsia"/>
          <w:sz w:val="21"/>
        </w:rPr>
        <w:t>是時朔方將士樂子儀之寬，憚光弼之嚴。</w:t>
      </w:r>
      <w:r w:rsidRPr="001221B9">
        <w:rPr>
          <w:rFonts w:asciiTheme="minorEastAsia" w:eastAsiaTheme="minorEastAsia"/>
        </w:rPr>
        <w:t>樂，音洛。</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左廂兵馬使張用濟屯河陽，光弼以檄召之。用濟曰︰</w:t>
      </w:r>
      <w:r w:rsidR="000F1B0C">
        <w:rPr>
          <w:rStyle w:val="01Text"/>
          <w:rFonts w:asciiTheme="minorEastAsia" w:eastAsiaTheme="minorEastAsia"/>
          <w:sz w:val="21"/>
        </w:rPr>
        <w:t>「</w:t>
      </w:r>
      <w:r w:rsidRPr="00101E55">
        <w:rPr>
          <w:rStyle w:val="01Text"/>
          <w:rFonts w:asciiTheme="minorEastAsia" w:eastAsiaTheme="minorEastAsia"/>
          <w:sz w:val="21"/>
        </w:rPr>
        <w:t>朔方，非叛軍也，乘夜而入，何見疑之甚邪！</w:t>
      </w:r>
      <w:r w:rsidR="000F1B0C">
        <w:rPr>
          <w:rStyle w:val="01Text"/>
          <w:rFonts w:asciiTheme="minorEastAsia" w:eastAsiaTheme="minorEastAsia"/>
          <w:sz w:val="21"/>
        </w:rPr>
        <w:t>」</w:t>
      </w:r>
      <w:r w:rsidRPr="00101E55">
        <w:rPr>
          <w:rStyle w:val="01Text"/>
          <w:rFonts w:asciiTheme="minorEastAsia" w:eastAsiaTheme="minorEastAsia"/>
          <w:sz w:val="21"/>
        </w:rPr>
        <w:t>與諸將謀以精以精銳突入東京，逐光弼，請子儀；命其士皆被甲上馬，銜枚以待。</w:t>
      </w:r>
      <w:r w:rsidRPr="001221B9">
        <w:rPr>
          <w:rFonts w:asciiTheme="minorEastAsia" w:eastAsiaTheme="minorEastAsia"/>
        </w:rPr>
        <w:t>被，皮義翻。上，時掌翻。</w:t>
      </w:r>
      <w:r w:rsidRPr="00101E55">
        <w:rPr>
          <w:rStyle w:val="01Text"/>
          <w:rFonts w:asciiTheme="minorEastAsia" w:eastAsiaTheme="minorEastAsia"/>
          <w:sz w:val="21"/>
        </w:rPr>
        <w:t>都知兵馬使僕固懷恩曰︰</w:t>
      </w:r>
      <w:r w:rsidR="000F1B0C">
        <w:rPr>
          <w:rStyle w:val="01Text"/>
          <w:rFonts w:asciiTheme="minorEastAsia" w:eastAsiaTheme="minorEastAsia"/>
          <w:sz w:val="21"/>
        </w:rPr>
        <w:t>「</w:t>
      </w:r>
      <w:r w:rsidRPr="00101E55">
        <w:rPr>
          <w:rStyle w:val="01Text"/>
          <w:rFonts w:asciiTheme="minorEastAsia" w:eastAsiaTheme="minorEastAsia"/>
          <w:sz w:val="21"/>
        </w:rPr>
        <w:t>鄴城之潰，郭公先去，</w:t>
      </w:r>
      <w:r w:rsidRPr="001221B9">
        <w:rPr>
          <w:rFonts w:asciiTheme="minorEastAsia" w:eastAsiaTheme="minorEastAsia"/>
        </w:rPr>
        <w:t>觀懹恩此言，則邠志所云亦可以傳信。</w:t>
      </w:r>
      <w:r w:rsidRPr="00101E55">
        <w:rPr>
          <w:rStyle w:val="01Text"/>
          <w:rFonts w:asciiTheme="minorEastAsia" w:eastAsiaTheme="minorEastAsia"/>
          <w:sz w:val="21"/>
        </w:rPr>
        <w:t>朝廷責帥，故罷其兵柄。今逐李公而強請之，</w:t>
      </w:r>
      <w:r w:rsidRPr="001221B9">
        <w:rPr>
          <w:rFonts w:asciiTheme="minorEastAsia" w:eastAsiaTheme="minorEastAsia"/>
        </w:rPr>
        <w:t>章︰甲十六行本</w:t>
      </w:r>
      <w:r w:rsidR="000F1B0C">
        <w:rPr>
          <w:rFonts w:asciiTheme="minorEastAsia" w:eastAsiaTheme="minorEastAsia"/>
        </w:rPr>
        <w:t>「</w:t>
      </w:r>
      <w:r w:rsidRPr="001221B9">
        <w:rPr>
          <w:rFonts w:asciiTheme="minorEastAsia" w:eastAsiaTheme="minorEastAsia"/>
        </w:rPr>
        <w:t>之</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違拒朝命</w:t>
      </w:r>
      <w:r w:rsidR="000F1B0C">
        <w:rPr>
          <w:rFonts w:asciiTheme="minorEastAsia" w:eastAsiaTheme="minorEastAsia"/>
        </w:rPr>
        <w:t>」</w:t>
      </w:r>
      <w:r w:rsidRPr="001221B9">
        <w:rPr>
          <w:rFonts w:asciiTheme="minorEastAsia" w:eastAsiaTheme="minorEastAsia"/>
        </w:rPr>
        <w:t>四字；乙十一行本同；退齋校同。</w:t>
      </w:r>
      <w:r w:rsidR="000F1B0C">
        <w:rPr>
          <w:rFonts w:asciiTheme="minorEastAsia" w:eastAsiaTheme="minorEastAsia"/>
        </w:rPr>
        <w:t>』</w:t>
      </w:r>
      <w:r w:rsidRPr="00101E55">
        <w:rPr>
          <w:rStyle w:val="01Text"/>
          <w:rFonts w:asciiTheme="minorEastAsia" w:eastAsiaTheme="minorEastAsia"/>
          <w:sz w:val="21"/>
        </w:rPr>
        <w:t>是反也，其可乎！</w:t>
      </w:r>
      <w:r w:rsidR="000F1B0C">
        <w:rPr>
          <w:rStyle w:val="01Text"/>
          <w:rFonts w:asciiTheme="minorEastAsia" w:eastAsiaTheme="minorEastAsia"/>
          <w:sz w:val="21"/>
        </w:rPr>
        <w:t>」</w:t>
      </w:r>
      <w:r w:rsidRPr="001221B9">
        <w:rPr>
          <w:rFonts w:asciiTheme="minorEastAsia" w:eastAsiaTheme="minorEastAsia"/>
        </w:rPr>
        <w:t>帥，所類翻。強，其兩翻，又音如字。</w:t>
      </w:r>
      <w:r w:rsidRPr="00101E55">
        <w:rPr>
          <w:rStyle w:val="01Text"/>
          <w:rFonts w:asciiTheme="minorEastAsia" w:eastAsiaTheme="minorEastAsia"/>
          <w:sz w:val="21"/>
        </w:rPr>
        <w:t>右武鋒使康元寶曰︰</w:t>
      </w:r>
      <w:r w:rsidR="000F1B0C">
        <w:rPr>
          <w:rStyle w:val="01Text"/>
          <w:rFonts w:asciiTheme="minorEastAsia" w:eastAsiaTheme="minorEastAsia"/>
          <w:sz w:val="21"/>
        </w:rPr>
        <w:t>「</w:t>
      </w:r>
      <w:r w:rsidRPr="00101E55">
        <w:rPr>
          <w:rStyle w:val="01Text"/>
          <w:rFonts w:asciiTheme="minorEastAsia" w:eastAsiaTheme="minorEastAsia"/>
          <w:sz w:val="21"/>
        </w:rPr>
        <w:t>君以兵請郭公，朝廷必疑郭公諷君為之，是破其家也。郭公百口何負於君乎！</w:t>
      </w:r>
      <w:r w:rsidR="000F1B0C">
        <w:rPr>
          <w:rStyle w:val="01Text"/>
          <w:rFonts w:asciiTheme="minorEastAsia" w:eastAsiaTheme="minorEastAsia"/>
          <w:sz w:val="21"/>
        </w:rPr>
        <w:t>」</w:t>
      </w:r>
      <w:r w:rsidRPr="00101E55">
        <w:rPr>
          <w:rStyle w:val="01Text"/>
          <w:rFonts w:asciiTheme="minorEastAsia" w:eastAsiaTheme="minorEastAsia"/>
          <w:sz w:val="21"/>
        </w:rPr>
        <w:t>用濟乃止。</w:t>
      </w:r>
      <w:r w:rsidRPr="001221B9">
        <w:rPr>
          <w:rFonts w:asciiTheme="minorEastAsia" w:eastAsiaTheme="minorEastAsia"/>
        </w:rPr>
        <w:t>懷恩此言，與康元寶之言皆是也。使諸將從張用濟於惡，史思明之兵復至，唐事殆矣。</w:t>
      </w:r>
      <w:r w:rsidRPr="00101E55">
        <w:rPr>
          <w:rStyle w:val="01Text"/>
          <w:rFonts w:asciiTheme="minorEastAsia" w:eastAsiaTheme="minorEastAsia"/>
          <w:sz w:val="21"/>
        </w:rPr>
        <w:t>光弼以數千騎東出汜水，用濟單騎來謁。光弼責用濟召不時至，斬之，命部將辛京杲代領其衆。</w:t>
      </w:r>
      <w:r w:rsidRPr="001221B9">
        <w:rPr>
          <w:rFonts w:asciiTheme="minorEastAsia" w:eastAsiaTheme="minorEastAsia"/>
        </w:rPr>
        <w:t>考異曰︰舊傳曰︰</w:t>
      </w:r>
      <w:r w:rsidR="000F1B0C">
        <w:rPr>
          <w:rFonts w:asciiTheme="minorEastAsia" w:eastAsiaTheme="minorEastAsia"/>
        </w:rPr>
        <w:t>「</w:t>
      </w:r>
      <w:r w:rsidRPr="001221B9">
        <w:rPr>
          <w:rFonts w:asciiTheme="minorEastAsia" w:eastAsiaTheme="minorEastAsia"/>
        </w:rPr>
        <w:t>用濟承子儀之寬，懼光弼之令，與諸將頗有異議，欲逗留其衆。光弼以數千騎出次汜水縣，用濟單騎迎謁，卽斬於轅門，諸將懾伏，以辛京杲代之。復追都兵馬使僕固懷恩。懷恩懼，先期而至。</w:t>
      </w:r>
      <w:r w:rsidR="000F1B0C">
        <w:rPr>
          <w:rFonts w:asciiTheme="minorEastAsia" w:eastAsiaTheme="minorEastAsia"/>
        </w:rPr>
        <w:t>」</w:t>
      </w:r>
      <w:r w:rsidRPr="001221B9">
        <w:rPr>
          <w:rFonts w:asciiTheme="minorEastAsia" w:eastAsiaTheme="minorEastAsia"/>
        </w:rPr>
        <w:t>邠志曰︰</w:t>
      </w:r>
      <w:r w:rsidR="000F1B0C">
        <w:rPr>
          <w:rFonts w:asciiTheme="minorEastAsia" w:eastAsiaTheme="minorEastAsia"/>
        </w:rPr>
        <w:t>「</w:t>
      </w:r>
      <w:r w:rsidRPr="001221B9">
        <w:rPr>
          <w:rFonts w:asciiTheme="minorEastAsia" w:eastAsiaTheme="minorEastAsia"/>
        </w:rPr>
        <w:t>五月二十三日，詔河東節度使李公代子儀兼統諸軍。李公旣受命，以河東馬軍百騎至東都，夜，入其軍。張用濟在河陽，聞之曰︰</w:t>
      </w:r>
      <w:r w:rsidR="000F1B0C">
        <w:rPr>
          <w:rFonts w:asciiTheme="minorEastAsia" w:eastAsiaTheme="minorEastAsia"/>
        </w:rPr>
        <w:t>『</w:t>
      </w:r>
      <w:r w:rsidRPr="001221B9">
        <w:rPr>
          <w:rFonts w:asciiTheme="minorEastAsia" w:eastAsiaTheme="minorEastAsia"/>
        </w:rPr>
        <w:t>朔方軍，非叛人也，何見疑之甚！</w:t>
      </w:r>
      <w:r w:rsidR="000F1B0C">
        <w:rPr>
          <w:rFonts w:asciiTheme="minorEastAsia" w:eastAsiaTheme="minorEastAsia"/>
        </w:rPr>
        <w:t>』</w:t>
      </w:r>
      <w:r w:rsidRPr="001221B9">
        <w:rPr>
          <w:rFonts w:asciiTheme="minorEastAsia" w:eastAsiaTheme="minorEastAsia"/>
        </w:rPr>
        <w:t>欲率精騎突入東都，逐李公，請郭公。李公知之，遂留東都，表請濟師于河陽。冬十月，思明引衆渡河。李公曰︰</w:t>
      </w:r>
      <w:r w:rsidR="000F1B0C">
        <w:rPr>
          <w:rFonts w:asciiTheme="minorEastAsia" w:eastAsiaTheme="minorEastAsia"/>
        </w:rPr>
        <w:t>『</w:t>
      </w:r>
      <w:r w:rsidRPr="001221B9">
        <w:rPr>
          <w:rFonts w:asciiTheme="minorEastAsia" w:eastAsiaTheme="minorEastAsia"/>
        </w:rPr>
        <w:t>思明渡河，必圖洛城，我當守武牢關，揚兵於廣武原以待之。</w:t>
      </w:r>
      <w:r w:rsidR="000F1B0C">
        <w:rPr>
          <w:rFonts w:asciiTheme="minorEastAsia" w:eastAsiaTheme="minorEastAsia"/>
        </w:rPr>
        <w:t>』</w:t>
      </w:r>
      <w:r w:rsidRPr="001221B9">
        <w:rPr>
          <w:rFonts w:asciiTheme="minorEastAsia" w:eastAsiaTheme="minorEastAsia"/>
        </w:rPr>
        <w:t>遂引軍東出師汜水縣。檄追河陽諸將，用濟後至，李公數其罪而戮之，以辛京杲代領其職。明日，引軍入河陽。</w:t>
      </w:r>
      <w:r w:rsidR="000F1B0C">
        <w:rPr>
          <w:rFonts w:asciiTheme="minorEastAsia" w:eastAsiaTheme="minorEastAsia"/>
        </w:rPr>
        <w:t>」</w:t>
      </w:r>
      <w:r w:rsidRPr="001221B9">
        <w:rPr>
          <w:rFonts w:asciiTheme="minorEastAsia" w:eastAsiaTheme="minorEastAsia"/>
        </w:rPr>
        <w:t>按實錄，此月光弼為副元帥，九月始移軍河陽耳。</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僕固懷恩繼至，光弼引坐，與語。</w:t>
      </w:r>
      <w:r w:rsidR="00934453" w:rsidRPr="001221B9">
        <w:rPr>
          <w:rFonts w:asciiTheme="minorEastAsia" w:eastAsiaTheme="minorEastAsia"/>
        </w:rPr>
        <w:t>史言李光弼待僕固懷恩有加於諸將。</w:t>
      </w:r>
      <w:r w:rsidR="00934453" w:rsidRPr="00101E55">
        <w:rPr>
          <w:rStyle w:val="01Text"/>
          <w:rFonts w:asciiTheme="minorEastAsia" w:eastAsiaTheme="minorEastAsia"/>
          <w:sz w:val="21"/>
        </w:rPr>
        <w:t>須臾，閽者曰︰</w:t>
      </w:r>
      <w:r w:rsidR="000F1B0C">
        <w:rPr>
          <w:rFonts w:asciiTheme="minorEastAsia" w:eastAsiaTheme="minorEastAsia"/>
        </w:rPr>
        <w:t>『</w:t>
      </w:r>
      <w:r w:rsidR="00934453" w:rsidRPr="001221B9">
        <w:rPr>
          <w:rFonts w:asciiTheme="minorEastAsia" w:eastAsiaTheme="minorEastAsia"/>
        </w:rPr>
        <w:t>鄒︰禮祭義︰閽者，守門之賤者也。</w:t>
      </w:r>
      <w:r w:rsidR="000F1B0C">
        <w:rPr>
          <w:rFonts w:asciiTheme="minorEastAsia" w:eastAsiaTheme="minorEastAsia"/>
        </w:rPr>
        <w:t>』</w:t>
      </w:r>
      <w:r w:rsidR="000F1B0C">
        <w:rPr>
          <w:rStyle w:val="01Text"/>
          <w:rFonts w:asciiTheme="minorEastAsia" w:eastAsiaTheme="minorEastAsia"/>
          <w:sz w:val="21"/>
        </w:rPr>
        <w:t>「</w:t>
      </w:r>
      <w:r w:rsidR="00934453" w:rsidRPr="00101E55">
        <w:rPr>
          <w:rStyle w:val="01Text"/>
          <w:rFonts w:asciiTheme="minorEastAsia" w:eastAsiaTheme="minorEastAsia"/>
          <w:sz w:val="21"/>
        </w:rPr>
        <w:t>蕃、渾五百騎至矣。</w:t>
      </w:r>
      <w:r w:rsidR="000F1B0C">
        <w:rPr>
          <w:rStyle w:val="01Text"/>
          <w:rFonts w:asciiTheme="minorEastAsia" w:eastAsiaTheme="minorEastAsia"/>
          <w:sz w:val="21"/>
        </w:rPr>
        <w:t>」</w:t>
      </w:r>
      <w:r w:rsidR="00934453" w:rsidRPr="001221B9">
        <w:rPr>
          <w:rFonts w:asciiTheme="minorEastAsia" w:eastAsiaTheme="minorEastAsia"/>
        </w:rPr>
        <w:t>蕃、渾，謂諸蕃種及渾種。</w:t>
      </w:r>
      <w:r w:rsidR="00934453" w:rsidRPr="00101E55">
        <w:rPr>
          <w:rStyle w:val="01Text"/>
          <w:rFonts w:asciiTheme="minorEastAsia" w:eastAsiaTheme="minorEastAsia"/>
          <w:sz w:val="21"/>
        </w:rPr>
        <w:t>光弼變色。懷恩走出，召麾下將，陽責之曰︰</w:t>
      </w:r>
      <w:r w:rsidR="000F1B0C">
        <w:rPr>
          <w:rStyle w:val="01Text"/>
          <w:rFonts w:asciiTheme="minorEastAsia" w:eastAsiaTheme="minorEastAsia"/>
          <w:sz w:val="21"/>
        </w:rPr>
        <w:t>「</w:t>
      </w:r>
      <w:r w:rsidR="00934453" w:rsidRPr="00101E55">
        <w:rPr>
          <w:rStyle w:val="01Text"/>
          <w:rFonts w:asciiTheme="minorEastAsia" w:eastAsiaTheme="minorEastAsia"/>
          <w:sz w:val="21"/>
        </w:rPr>
        <w:t>語汝勿來，何得固違！</w:t>
      </w:r>
      <w:r w:rsidR="000F1B0C">
        <w:rPr>
          <w:rStyle w:val="01Text"/>
          <w:rFonts w:asciiTheme="minorEastAsia" w:eastAsiaTheme="minorEastAsia"/>
          <w:sz w:val="21"/>
        </w:rPr>
        <w:t>」</w:t>
      </w:r>
      <w:r w:rsidR="00934453" w:rsidRPr="001221B9">
        <w:rPr>
          <w:rFonts w:asciiTheme="minorEastAsia" w:eastAsiaTheme="minorEastAsia"/>
        </w:rPr>
        <w:t>將，卽亮翻。語，牛倨翻。</w:t>
      </w:r>
      <w:r w:rsidR="00934453" w:rsidRPr="00101E55">
        <w:rPr>
          <w:rStyle w:val="01Text"/>
          <w:rFonts w:asciiTheme="minorEastAsia" w:eastAsiaTheme="minorEastAsia"/>
          <w:sz w:val="21"/>
        </w:rPr>
        <w:t>光弼曰︰</w:t>
      </w:r>
      <w:r w:rsidR="000F1B0C">
        <w:rPr>
          <w:rStyle w:val="01Text"/>
          <w:rFonts w:asciiTheme="minorEastAsia" w:eastAsiaTheme="minorEastAsia"/>
          <w:sz w:val="21"/>
        </w:rPr>
        <w:t>「</w:t>
      </w:r>
      <w:r w:rsidR="00934453" w:rsidRPr="00101E55">
        <w:rPr>
          <w:rStyle w:val="01Text"/>
          <w:rFonts w:asciiTheme="minorEastAsia" w:eastAsiaTheme="minorEastAsia"/>
          <w:sz w:val="21"/>
        </w:rPr>
        <w:t>士卒隨將，亦復何罪！</w:t>
      </w:r>
      <w:r w:rsidR="000F1B0C">
        <w:rPr>
          <w:rStyle w:val="01Text"/>
          <w:rFonts w:asciiTheme="minorEastAsia" w:eastAsiaTheme="minorEastAsia"/>
          <w:sz w:val="21"/>
        </w:rPr>
        <w:t>」</w:t>
      </w:r>
      <w:r w:rsidR="00934453" w:rsidRPr="00101E55">
        <w:rPr>
          <w:rStyle w:val="01Text"/>
          <w:rFonts w:asciiTheme="minorEastAsia" w:eastAsiaTheme="minorEastAsia"/>
          <w:sz w:val="21"/>
        </w:rPr>
        <w:t>命給牛酒。</w:t>
      </w:r>
      <w:r w:rsidR="00934453" w:rsidRPr="001221B9">
        <w:rPr>
          <w:rFonts w:asciiTheme="minorEastAsia" w:eastAsiaTheme="minorEastAsia"/>
        </w:rPr>
        <w:t>史言懷恩成備而後見光弼，光弼雖知其情而容忍不發。復，音扶又翻。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以</w:t>
      </w:r>
      <w:r w:rsidR="000F1B0C">
        <w:rPr>
          <w:rFonts w:asciiTheme="minorEastAsia" w:eastAsiaTheme="minorEastAsia"/>
        </w:rPr>
        <w:t>『</w:t>
      </w:r>
      <w:r w:rsidR="00934453" w:rsidRPr="001221B9">
        <w:rPr>
          <w:rFonts w:asciiTheme="minorEastAsia" w:eastAsiaTheme="minorEastAsia"/>
        </w:rPr>
        <w:t>章︰甲十六行本</w:t>
      </w:r>
      <w:r w:rsidR="000F1B0C">
        <w:rPr>
          <w:rFonts w:asciiTheme="minorEastAsia" w:eastAsiaTheme="minorEastAsia"/>
        </w:rPr>
        <w:t>「</w:t>
      </w:r>
      <w:r w:rsidR="00934453" w:rsidRPr="001221B9">
        <w:rPr>
          <w:rFonts w:asciiTheme="minorEastAsia" w:eastAsiaTheme="minorEastAsia"/>
        </w:rPr>
        <w:t>以</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丁亥</w:t>
      </w:r>
      <w:r w:rsidR="000F1B0C">
        <w:rPr>
          <w:rFonts w:asciiTheme="minorEastAsia" w:eastAsiaTheme="minorEastAsia"/>
        </w:rPr>
        <w:t>」</w:t>
      </w:r>
      <w:r w:rsidR="00934453" w:rsidRPr="001221B9">
        <w:rPr>
          <w:rFonts w:asciiTheme="minorEastAsia" w:eastAsiaTheme="minorEastAsia"/>
        </w:rPr>
        <w:t>二字；乙十一行本同；退齋校同。</w:t>
      </w:r>
      <w:r w:rsidR="000F1B0C">
        <w:rPr>
          <w:rFonts w:asciiTheme="minorEastAsia" w:eastAsiaTheme="minorEastAsia"/>
        </w:rPr>
        <w:t>』</w:t>
      </w:r>
      <w:r w:rsidR="00934453" w:rsidRPr="00101E55">
        <w:rPr>
          <w:rStyle w:val="01Text"/>
          <w:rFonts w:asciiTheme="minorEastAsia" w:eastAsiaTheme="minorEastAsia"/>
          <w:sz w:val="21"/>
        </w:rPr>
        <w:t>潞沁節度使王思禮</w:t>
      </w:r>
      <w:r w:rsidR="00934453" w:rsidRPr="001221B9">
        <w:rPr>
          <w:rFonts w:asciiTheme="minorEastAsia" w:eastAsiaTheme="minorEastAsia"/>
        </w:rPr>
        <w:t>王思禮節度澤、路、沁三州，史或稱澤潞，或稱潞沁。沁，七鴆翻。</w:t>
      </w:r>
      <w:r w:rsidR="00934453" w:rsidRPr="00101E55">
        <w:rPr>
          <w:rStyle w:val="01Text"/>
          <w:rFonts w:asciiTheme="minorEastAsia" w:eastAsiaTheme="minorEastAsia"/>
          <w:sz w:val="21"/>
        </w:rPr>
        <w:t>兼太原尹，充北京留守、河東節度使。</w:t>
      </w:r>
      <w:r w:rsidR="00934453" w:rsidRPr="001221B9">
        <w:rPr>
          <w:rFonts w:asciiTheme="minorEastAsia" w:eastAsiaTheme="minorEastAsia"/>
        </w:rPr>
        <w:t>代李光弼也。</w:t>
      </w:r>
    </w:p>
    <w:p w:rsidR="00934453" w:rsidRPr="001221B9" w:rsidRDefault="00934453" w:rsidP="00DF5A42">
      <w:pPr>
        <w:rPr>
          <w:rFonts w:asciiTheme="minorEastAsia"/>
        </w:rPr>
      </w:pPr>
      <w:r w:rsidRPr="001221B9">
        <w:rPr>
          <w:rFonts w:asciiTheme="minorEastAsia"/>
        </w:rPr>
        <w:t>初，潼關之敗，</w:t>
      </w:r>
      <w:r w:rsidRPr="001221B9">
        <w:rPr>
          <w:rStyle w:val="00Text"/>
          <w:rFonts w:asciiTheme="minorEastAsia"/>
        </w:rPr>
        <w:t>事見一百十八卷至德元載。</w:t>
      </w:r>
      <w:r w:rsidRPr="001221B9">
        <w:rPr>
          <w:rFonts w:asciiTheme="minorEastAsia"/>
        </w:rPr>
        <w:t>思禮馬中矢而斃，有騎卒盩厔張光晟下馬授之，</w:t>
      </w:r>
      <w:r w:rsidRPr="001221B9">
        <w:rPr>
          <w:rStyle w:val="00Text"/>
          <w:rFonts w:asciiTheme="minorEastAsia"/>
        </w:rPr>
        <w:t>中，竹仲翻。盩，音輈。厔，音窒。晟，丞正翻。</w:t>
      </w:r>
      <w:r w:rsidRPr="001221B9">
        <w:rPr>
          <w:rFonts w:asciiTheme="minorEastAsia"/>
        </w:rPr>
        <w:t>問其姓名，不告而去。思禮陰識其狀貌，</w:t>
      </w:r>
      <w:r w:rsidRPr="001221B9">
        <w:rPr>
          <w:rStyle w:val="00Text"/>
          <w:rFonts w:asciiTheme="minorEastAsia"/>
        </w:rPr>
        <w:t>識，音誌。</w:t>
      </w:r>
      <w:r w:rsidRPr="001221B9">
        <w:rPr>
          <w:rFonts w:asciiTheme="minorEastAsia"/>
        </w:rPr>
        <w:t>求之不獲。及至河東，或譖代州刺史河西辛雲京，</w:t>
      </w:r>
      <w:r w:rsidRPr="001221B9">
        <w:rPr>
          <w:rStyle w:val="00Text"/>
          <w:rFonts w:asciiTheme="minorEastAsia"/>
        </w:rPr>
        <w:t>雲京，蘭州金城人，屬河西路。</w:t>
      </w:r>
      <w:r w:rsidRPr="001221B9">
        <w:rPr>
          <w:rFonts w:asciiTheme="minorEastAsia"/>
        </w:rPr>
        <w:t>思禮怒之，雲京懼，不知所出。光晟時在雲京麾下，曰︰</w:t>
      </w:r>
      <w:r w:rsidR="000F1B0C">
        <w:rPr>
          <w:rFonts w:asciiTheme="minorEastAsia"/>
        </w:rPr>
        <w:t>「</w:t>
      </w:r>
      <w:r w:rsidRPr="001221B9">
        <w:rPr>
          <w:rFonts w:asciiTheme="minorEastAsia"/>
        </w:rPr>
        <w:t>光晟嘗有德於王公，從來不敢言者，恥以此取賞耳。今使君有急，光晟請往見王公，必為使君解之。</w:t>
      </w:r>
      <w:r w:rsidR="000F1B0C">
        <w:rPr>
          <w:rFonts w:asciiTheme="minorEastAsia"/>
        </w:rPr>
        <w:t>」</w:t>
      </w:r>
      <w:r w:rsidRPr="001221B9">
        <w:rPr>
          <w:rStyle w:val="00Text"/>
          <w:rFonts w:asciiTheme="minorEastAsia"/>
        </w:rPr>
        <w:t>為，于偽翻；下特為同。</w:t>
      </w:r>
      <w:r w:rsidRPr="001221B9">
        <w:rPr>
          <w:rFonts w:asciiTheme="minorEastAsia"/>
        </w:rPr>
        <w:t>雲京喜而遣之。光晟謁思禮，未及言，思禮識之曰︰</w:t>
      </w:r>
      <w:r w:rsidR="000F1B0C">
        <w:rPr>
          <w:rFonts w:asciiTheme="minorEastAsia"/>
        </w:rPr>
        <w:t>「</w:t>
      </w:r>
      <w:r w:rsidRPr="001221B9">
        <w:rPr>
          <w:rFonts w:asciiTheme="minorEastAsia"/>
        </w:rPr>
        <w:t>噫！子非吾故人乎？何相見之晚邪！</w:t>
      </w:r>
      <w:r w:rsidR="000F1B0C">
        <w:rPr>
          <w:rFonts w:asciiTheme="minorEastAsia"/>
        </w:rPr>
        <w:t>」</w:t>
      </w:r>
      <w:r w:rsidRPr="001221B9">
        <w:rPr>
          <w:rFonts w:asciiTheme="minorEastAsia"/>
        </w:rPr>
        <w:t>光晟以實告。思禮大喜，執其手，流涕曰︰</w:t>
      </w:r>
      <w:r w:rsidR="000F1B0C">
        <w:rPr>
          <w:rFonts w:asciiTheme="minorEastAsia"/>
        </w:rPr>
        <w:t>「</w:t>
      </w:r>
      <w:r w:rsidRPr="001221B9">
        <w:rPr>
          <w:rFonts w:asciiTheme="minorEastAsia"/>
        </w:rPr>
        <w:t>吾之有今日，皆子力也。</w:t>
      </w:r>
      <w:r w:rsidRPr="001221B9">
        <w:rPr>
          <w:rStyle w:val="00Text"/>
          <w:rFonts w:asciiTheme="minorEastAsia"/>
        </w:rPr>
        <w:t>思禮言，光晟授己以馬，脫己於兵，得有今日。</w:t>
      </w:r>
      <w:r w:rsidRPr="001221B9">
        <w:rPr>
          <w:rFonts w:asciiTheme="minorEastAsia"/>
        </w:rPr>
        <w:t>吾求子久矣。</w:t>
      </w:r>
      <w:r w:rsidR="000F1B0C">
        <w:rPr>
          <w:rFonts w:asciiTheme="minorEastAsia"/>
        </w:rPr>
        <w:t>」</w:t>
      </w:r>
      <w:r w:rsidRPr="001221B9">
        <w:rPr>
          <w:rFonts w:asciiTheme="minorEastAsia"/>
        </w:rPr>
        <w:t>引與同榻坐，約為兄弟。光晟因從容言雲京之冤。</w:t>
      </w:r>
      <w:r w:rsidRPr="001221B9">
        <w:rPr>
          <w:rStyle w:val="00Text"/>
          <w:rFonts w:asciiTheme="minorEastAsia"/>
        </w:rPr>
        <w:t>從，千容翻。</w:t>
      </w:r>
      <w:r w:rsidRPr="001221B9">
        <w:rPr>
          <w:rFonts w:asciiTheme="minorEastAsia"/>
        </w:rPr>
        <w:t>思禮曰︰</w:t>
      </w:r>
      <w:r w:rsidR="000F1B0C">
        <w:rPr>
          <w:rFonts w:asciiTheme="minorEastAsia"/>
        </w:rPr>
        <w:t>「</w:t>
      </w:r>
      <w:r w:rsidRPr="001221B9">
        <w:rPr>
          <w:rFonts w:asciiTheme="minorEastAsia"/>
        </w:rPr>
        <w:t>雲京過亦不細，今日特為故人捨之。</w:t>
      </w:r>
      <w:r w:rsidR="000F1B0C">
        <w:rPr>
          <w:rFonts w:asciiTheme="minorEastAsia"/>
        </w:rPr>
        <w:t>」</w:t>
      </w:r>
      <w:r w:rsidRPr="001221B9">
        <w:rPr>
          <w:rFonts w:asciiTheme="minorEastAsia"/>
        </w:rPr>
        <w:t>卽日擢光晟為兵馬使，贈金帛田宅甚厚。</w:t>
      </w:r>
      <w:r w:rsidRPr="001221B9">
        <w:rPr>
          <w:rStyle w:val="00Text"/>
          <w:rFonts w:asciiTheme="minorEastAsia"/>
        </w:rPr>
        <w:t>張光晟於王思禮，可謂君子矣。其後事德宗，以失職怨望，遂委身於朱泚，何前後之相違也！</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辛卯，以朔方節度副使、殿中監僕固懷恩兼太常卿，進爵大寧郡王。懷恩從郭子儀為前鋒，勇冠三軍，</w:t>
      </w:r>
      <w:r w:rsidR="00934453" w:rsidRPr="001221B9">
        <w:rPr>
          <w:rStyle w:val="00Text"/>
          <w:rFonts w:asciiTheme="minorEastAsia"/>
        </w:rPr>
        <w:t>冠，古玩翻。</w:t>
      </w:r>
      <w:r w:rsidR="00934453" w:rsidRPr="001221B9">
        <w:rPr>
          <w:rFonts w:asciiTheme="minorEastAsia"/>
        </w:rPr>
        <w:t>前後戰功居多，故賞之。</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八月，乙巳，襄州將康楚元、張嘉延據州作亂，刺史王政奔荊州。楚元自稱南楚霸王。</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回紇以寧國公主無子，聽歸；丙辰，至京師。</w:t>
      </w:r>
      <w:r w:rsidR="00934453" w:rsidRPr="001221B9">
        <w:rPr>
          <w:rStyle w:val="00Text"/>
          <w:rFonts w:asciiTheme="minorEastAsia"/>
        </w:rPr>
        <w:t>公主嫁回紇見上卷上年。</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戊午，上使將軍曹日昇往襄州慰諭康楚元，貶王政為饒州長史，以司農少卿張光奇為襄州刺史；楚元不從。</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壬戌，以李光弼為幽州長史、河北節度等使。</w:t>
      </w:r>
      <w:r w:rsidR="00934453" w:rsidRPr="001221B9">
        <w:rPr>
          <w:rStyle w:val="00Text"/>
          <w:rFonts w:asciiTheme="minorEastAsia"/>
        </w:rPr>
        <w:t>使之收復河北及幽、燕也。</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九月，甲午，張嘉延襲破荊州，荊南節度使杜鴻漸棄城走，澧、朗、郢、峽、歸等州官吏聞之，爭潛竄山谷。</w:t>
      </w:r>
      <w:r w:rsidR="00934453" w:rsidRPr="001221B9">
        <w:rPr>
          <w:rStyle w:val="00Text"/>
          <w:rFonts w:asciiTheme="minorEastAsia"/>
        </w:rPr>
        <w:t>時荊南節度使領荊、澧、朗、郢、復、夔、峽、忠、萬、歸十州。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28</w:t>
      </w:r>
      <w:r w:rsidR="00934453" w:rsidRPr="00101E55">
        <w:rPr>
          <w:rStyle w:val="01Text"/>
          <w:rFonts w:ascii="等线" w:eastAsia="等线" w:hAnsi="等线" w:cs="等线" w:hint="eastAsia"/>
          <w:sz w:val="21"/>
        </w:rPr>
        <w:t>戊辰，更令絳州鑄乾元重寶大錢，</w:t>
      </w:r>
      <w:r w:rsidR="00934453" w:rsidRPr="001221B9">
        <w:rPr>
          <w:rFonts w:asciiTheme="minorEastAsia" w:eastAsiaTheme="minorEastAsia"/>
        </w:rPr>
        <w:t>唐世鑄錢，大凡天下諸鑪九十九，而絳州之鑪三十。其餘諸鑪，或隔江嶺，或沒寇虜，故當時鑄錢率倚絳州。</w:t>
      </w:r>
      <w:r w:rsidR="00934453" w:rsidRPr="00101E55">
        <w:rPr>
          <w:rStyle w:val="01Text"/>
          <w:rFonts w:asciiTheme="minorEastAsia" w:eastAsiaTheme="minorEastAsia"/>
          <w:sz w:val="21"/>
        </w:rPr>
        <w:t>加以重輪，一當五十；</w:t>
      </w:r>
      <w:r w:rsidR="00934453" w:rsidRPr="001221B9">
        <w:rPr>
          <w:rFonts w:asciiTheme="minorEastAsia" w:eastAsiaTheme="minorEastAsia"/>
        </w:rPr>
        <w:t>大錢徑一寸二分，文亦曰</w:t>
      </w:r>
      <w:r w:rsidR="000F1B0C">
        <w:rPr>
          <w:rFonts w:asciiTheme="minorEastAsia" w:eastAsiaTheme="minorEastAsia"/>
        </w:rPr>
        <w:t>「</w:t>
      </w:r>
      <w:r w:rsidR="00934453" w:rsidRPr="001221B9">
        <w:rPr>
          <w:rFonts w:asciiTheme="minorEastAsia" w:eastAsiaTheme="minorEastAsia"/>
        </w:rPr>
        <w:t>乾元重寶</w:t>
      </w:r>
      <w:r w:rsidR="000F1B0C">
        <w:rPr>
          <w:rFonts w:asciiTheme="minorEastAsia" w:eastAsiaTheme="minorEastAsia"/>
        </w:rPr>
        <w:t>」</w:t>
      </w:r>
      <w:r w:rsidR="00934453" w:rsidRPr="001221B9">
        <w:rPr>
          <w:rFonts w:asciiTheme="minorEastAsia" w:eastAsiaTheme="minorEastAsia"/>
        </w:rPr>
        <w:t>，背之外郭為重輪。每緡重十二斤，號重稜錢。重，直龍翻。</w:t>
      </w:r>
      <w:r w:rsidR="00934453" w:rsidRPr="00101E55">
        <w:rPr>
          <w:rStyle w:val="01Text"/>
          <w:rFonts w:asciiTheme="minorEastAsia" w:eastAsiaTheme="minorEastAsia"/>
          <w:sz w:val="21"/>
        </w:rPr>
        <w:t>在京百官，先以軍旅皆無俸祿，宜以新錢給其冬料。</w:t>
      </w:r>
      <w:r w:rsidR="00934453" w:rsidRPr="001221B9">
        <w:rPr>
          <w:rFonts w:asciiTheme="minorEastAsia" w:eastAsiaTheme="minorEastAsia"/>
        </w:rPr>
        <w:t>冬料，各官冬季所當得俸料錢也。</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丁亥，以太子少保崔光遠為荊、襄招討使，充山南東道處置兵馬都使；</w:t>
      </w:r>
      <w:r w:rsidR="00934453" w:rsidRPr="001221B9">
        <w:rPr>
          <w:rStyle w:val="00Text"/>
          <w:rFonts w:asciiTheme="minorEastAsia"/>
        </w:rPr>
        <w:t>處，昌呂翻。</w:t>
      </w:r>
      <w:r w:rsidR="00934453" w:rsidRPr="001221B9">
        <w:rPr>
          <w:rFonts w:asciiTheme="minorEastAsia"/>
        </w:rPr>
        <w:t>以陳、潁、亳、申節度使王仲昇為申、沔等五州節度使，知淮南西道行營兵馬。</w:t>
      </w:r>
      <w:r w:rsidR="00934453" w:rsidRPr="001221B9">
        <w:rPr>
          <w:rStyle w:val="00Text"/>
          <w:rFonts w:asciiTheme="minorEastAsia"/>
        </w:rPr>
        <w:t>時淮西節度使領申、光、壽、安、沔五州。</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史思明使其子朝清守范陽，命諸郡太守各將兵三千從己向河南，分為四道，使其將令狐彰將兵五千自黎陽濟河取滑州，思明自濮陽，史朝義自白皋，周摯自胡良濟河，</w:t>
      </w:r>
      <w:r w:rsidR="00934453" w:rsidRPr="001221B9">
        <w:rPr>
          <w:rStyle w:val="00Text"/>
          <w:rFonts w:asciiTheme="minorEastAsia"/>
        </w:rPr>
        <w:t>白皋、胡良皆河津濟渡之要，在滑州西北岸。</w:t>
      </w:r>
      <w:r w:rsidR="000F1B0C">
        <w:rPr>
          <w:rStyle w:val="00Text"/>
          <w:rFonts w:asciiTheme="minorEastAsia"/>
        </w:rPr>
        <w:t>「</w:t>
      </w:r>
      <w:r w:rsidR="00934453" w:rsidRPr="001221B9">
        <w:rPr>
          <w:rStyle w:val="00Text"/>
          <w:rFonts w:asciiTheme="minorEastAsia"/>
        </w:rPr>
        <w:t>良</w:t>
      </w:r>
      <w:r w:rsidR="000F1B0C">
        <w:rPr>
          <w:rStyle w:val="00Text"/>
          <w:rFonts w:asciiTheme="minorEastAsia"/>
        </w:rPr>
        <w:t>」</w:t>
      </w:r>
      <w:r w:rsidR="00934453" w:rsidRPr="001221B9">
        <w:rPr>
          <w:rStyle w:val="00Text"/>
          <w:rFonts w:asciiTheme="minorEastAsia"/>
        </w:rPr>
        <w:t>，或作</w:t>
      </w:r>
      <w:r w:rsidR="000F1B0C">
        <w:rPr>
          <w:rStyle w:val="00Text"/>
          <w:rFonts w:asciiTheme="minorEastAsia"/>
        </w:rPr>
        <w:t>「</w:t>
      </w:r>
      <w:r w:rsidR="00934453" w:rsidRPr="001221B9">
        <w:rPr>
          <w:rStyle w:val="00Text"/>
          <w:rFonts w:asciiTheme="minorEastAsia"/>
        </w:rPr>
        <w:t>梁</w:t>
      </w:r>
      <w:r w:rsidR="000F1B0C">
        <w:rPr>
          <w:rStyle w:val="00Text"/>
          <w:rFonts w:asciiTheme="minorEastAsia"/>
        </w:rPr>
        <w:t>」</w:t>
      </w:r>
      <w:r w:rsidR="00934453" w:rsidRPr="001221B9">
        <w:rPr>
          <w:rStyle w:val="00Text"/>
          <w:rFonts w:asciiTheme="minorEastAsia"/>
        </w:rPr>
        <w:t>。濮，音卜。</w:t>
      </w:r>
      <w:r w:rsidR="00934453" w:rsidRPr="001221B9">
        <w:rPr>
          <w:rFonts w:asciiTheme="minorEastAsia"/>
        </w:rPr>
        <w:t>會于汴州。</w:t>
      </w:r>
    </w:p>
    <w:p w:rsidR="00934453" w:rsidRPr="001221B9" w:rsidRDefault="00934453" w:rsidP="00DF5A42">
      <w:pPr>
        <w:rPr>
          <w:rFonts w:asciiTheme="minorEastAsia"/>
        </w:rPr>
      </w:pPr>
      <w:r w:rsidRPr="001221B9">
        <w:rPr>
          <w:rFonts w:asciiTheme="minorEastAsia"/>
        </w:rPr>
        <w:t>李光弼方巡河上諸營，聞之，還入汴州，謂汴滑節度使許叔冀曰︰</w:t>
      </w:r>
      <w:r w:rsidR="000F1B0C">
        <w:rPr>
          <w:rFonts w:asciiTheme="minorEastAsia"/>
        </w:rPr>
        <w:t>「</w:t>
      </w:r>
      <w:r w:rsidRPr="001221B9">
        <w:rPr>
          <w:rFonts w:asciiTheme="minorEastAsia"/>
        </w:rPr>
        <w:t>大夫能守汴州十五日，我則將兵來救。</w:t>
      </w:r>
      <w:r w:rsidR="000F1B0C">
        <w:rPr>
          <w:rFonts w:asciiTheme="minorEastAsia"/>
        </w:rPr>
        <w:t>」</w:t>
      </w:r>
      <w:r w:rsidRPr="001221B9">
        <w:rPr>
          <w:rFonts w:asciiTheme="minorEastAsia"/>
        </w:rPr>
        <w:t>叔冀許諾。光弼還東京。思明至汴州，叔冀與戰，不勝，遂與濮州刺史董秦及其將梁浦、劉從諫、田神功等降之。</w:t>
      </w:r>
      <w:r w:rsidRPr="001221B9">
        <w:rPr>
          <w:rStyle w:val="00Text"/>
          <w:rFonts w:asciiTheme="minorEastAsia"/>
        </w:rPr>
        <w:t>許叔冀卒如張鎬之言。</w:t>
      </w:r>
      <w:r w:rsidRPr="001221B9">
        <w:rPr>
          <w:rFonts w:asciiTheme="minorEastAsia"/>
        </w:rPr>
        <w:t>思明以叔冀為中書令，與其將李詳守汴州；厚待董秦，收其妻子，置長蘆為質；</w:t>
      </w:r>
      <w:r w:rsidRPr="001221B9">
        <w:rPr>
          <w:rStyle w:val="00Text"/>
          <w:rFonts w:asciiTheme="minorEastAsia"/>
        </w:rPr>
        <w:t>長蘆，漢參戶縣地，後周更名長蘆縣，時屬滄州。質，音致。</w:t>
      </w:r>
      <w:r w:rsidRPr="001221B9">
        <w:rPr>
          <w:rFonts w:asciiTheme="minorEastAsia"/>
        </w:rPr>
        <w:t>使其將南德信與梁浦、劉從諫、田神功等數十人徇江、淮。神功，南宮人也，</w:t>
      </w:r>
      <w:r w:rsidRPr="001221B9">
        <w:rPr>
          <w:rStyle w:val="00Text"/>
          <w:rFonts w:asciiTheme="minorEastAsia"/>
        </w:rPr>
        <w:t>南宮，漢古縣，屬冀州。</w:t>
      </w:r>
      <w:r w:rsidRPr="001221B9">
        <w:rPr>
          <w:rFonts w:asciiTheme="minorEastAsia"/>
        </w:rPr>
        <w:t>思明以為平盧兵馬使。頃之，神功襲德信，斬之。從諫脫身走。神功將其衆來降。</w:t>
      </w:r>
    </w:p>
    <w:p w:rsidR="00934453" w:rsidRPr="001221B9" w:rsidRDefault="00934453" w:rsidP="00DF5A42">
      <w:pPr>
        <w:rPr>
          <w:rFonts w:asciiTheme="minorEastAsia"/>
        </w:rPr>
      </w:pPr>
      <w:r w:rsidRPr="001221B9">
        <w:rPr>
          <w:rFonts w:asciiTheme="minorEastAsia"/>
        </w:rPr>
        <w:t>思明乘勝西攻鄭州，</w:t>
      </w:r>
      <w:r w:rsidRPr="001221B9">
        <w:rPr>
          <w:rStyle w:val="00Text"/>
          <w:rFonts w:asciiTheme="minorEastAsia"/>
        </w:rPr>
        <w:t>鄭州滎陽郡。</w:t>
      </w:r>
      <w:r w:rsidRPr="001221B9">
        <w:rPr>
          <w:rFonts w:asciiTheme="minorEastAsia"/>
        </w:rPr>
        <w:t>光弼整衆徐行，至洛陽，謂留守韋陟曰︰</w:t>
      </w:r>
      <w:r w:rsidR="000F1B0C">
        <w:rPr>
          <w:rFonts w:asciiTheme="minorEastAsia"/>
        </w:rPr>
        <w:t>「</w:t>
      </w:r>
      <w:r w:rsidRPr="001221B9">
        <w:rPr>
          <w:rFonts w:asciiTheme="minorEastAsia"/>
        </w:rPr>
        <w:t>賊乘勝而來，利在按兵，不利速戰。洛城不可守，於公計何如？</w:t>
      </w:r>
      <w:r w:rsidR="000F1B0C">
        <w:rPr>
          <w:rFonts w:asciiTheme="minorEastAsia"/>
        </w:rPr>
        <w:t>」</w:t>
      </w:r>
      <w:r w:rsidRPr="001221B9">
        <w:rPr>
          <w:rFonts w:asciiTheme="minorEastAsia"/>
        </w:rPr>
        <w:t>陟請留兵於陝，退守潼關，據險以挫其銳。</w:t>
      </w:r>
      <w:r w:rsidRPr="001221B9">
        <w:rPr>
          <w:rStyle w:val="00Text"/>
          <w:rFonts w:asciiTheme="minorEastAsia"/>
        </w:rPr>
        <w:t>守，式又翻。陝，失冉翻。潼，音同。</w:t>
      </w:r>
      <w:r w:rsidRPr="001221B9">
        <w:rPr>
          <w:rFonts w:asciiTheme="minorEastAsia"/>
        </w:rPr>
        <w:t>光弼曰︰</w:t>
      </w:r>
      <w:r w:rsidR="000F1B0C">
        <w:rPr>
          <w:rFonts w:asciiTheme="minorEastAsia"/>
        </w:rPr>
        <w:t>「</w:t>
      </w:r>
      <w:r w:rsidRPr="001221B9">
        <w:rPr>
          <w:rFonts w:asciiTheme="minorEastAsia"/>
        </w:rPr>
        <w:t>兩敵相當，貴進忌退，今無故棄五百里地，則賊勢益張矣。</w:t>
      </w:r>
      <w:r w:rsidRPr="001221B9">
        <w:rPr>
          <w:rStyle w:val="00Text"/>
          <w:rFonts w:asciiTheme="minorEastAsia"/>
        </w:rPr>
        <w:t>張，知亮翻，又如字。</w:t>
      </w:r>
      <w:r w:rsidRPr="001221B9">
        <w:rPr>
          <w:rFonts w:asciiTheme="minorEastAsia"/>
        </w:rPr>
        <w:t>不若移軍河陽，北連澤潞，利則進取，不利則退守，表裏相應，使賊不敢西侵，此猿臂之勢也。</w:t>
      </w:r>
      <w:r w:rsidRPr="001221B9">
        <w:rPr>
          <w:rStyle w:val="00Text"/>
          <w:rFonts w:asciiTheme="minorEastAsia"/>
        </w:rPr>
        <w:t>猿臂可伸而長，可縮而短，故以為喻。</w:t>
      </w:r>
      <w:r w:rsidRPr="001221B9">
        <w:rPr>
          <w:rFonts w:asciiTheme="minorEastAsia"/>
        </w:rPr>
        <w:t>夫辨朝廷之禮，光弼不如公；</w:t>
      </w:r>
      <w:r w:rsidRPr="001221B9">
        <w:rPr>
          <w:rStyle w:val="00Text"/>
          <w:rFonts w:asciiTheme="minorEastAsia"/>
        </w:rPr>
        <w:t>夫，音扶。朝，直遙翻。</w:t>
      </w:r>
      <w:r w:rsidRPr="001221B9">
        <w:rPr>
          <w:rFonts w:asciiTheme="minorEastAsia"/>
        </w:rPr>
        <w:t>論軍旅之事，公不如光弼。</w:t>
      </w:r>
      <w:r w:rsidR="000F1B0C">
        <w:rPr>
          <w:rFonts w:asciiTheme="minorEastAsia"/>
        </w:rPr>
        <w:t>」</w:t>
      </w:r>
      <w:r w:rsidRPr="001221B9">
        <w:rPr>
          <w:rFonts w:asciiTheme="minorEastAsia"/>
        </w:rPr>
        <w:t>陟無以應。判官韋損曰︰</w:t>
      </w:r>
      <w:r w:rsidR="000F1B0C">
        <w:rPr>
          <w:rFonts w:asciiTheme="minorEastAsia"/>
        </w:rPr>
        <w:t>「</w:t>
      </w:r>
      <w:r w:rsidRPr="001221B9">
        <w:rPr>
          <w:rFonts w:asciiTheme="minorEastAsia"/>
        </w:rPr>
        <w:t>東京帝宅，侍中柰何不守？</w:t>
      </w:r>
      <w:r w:rsidR="000F1B0C">
        <w:rPr>
          <w:rFonts w:asciiTheme="minorEastAsia"/>
        </w:rPr>
        <w:t>」</w:t>
      </w:r>
      <w:r w:rsidRPr="001221B9">
        <w:rPr>
          <w:rStyle w:val="00Text"/>
          <w:rFonts w:asciiTheme="minorEastAsia"/>
        </w:rPr>
        <w:t>按李光弼至德之初已為司空，乾元元年為侍中，故韋損以此呼之。</w:t>
      </w:r>
      <w:r w:rsidRPr="001221B9">
        <w:rPr>
          <w:rFonts w:asciiTheme="minorEastAsia"/>
        </w:rPr>
        <w:t>光弼曰︰</w:t>
      </w:r>
      <w:r w:rsidR="000F1B0C">
        <w:rPr>
          <w:rFonts w:asciiTheme="minorEastAsia"/>
        </w:rPr>
        <w:t>「</w:t>
      </w:r>
      <w:r w:rsidRPr="001221B9">
        <w:rPr>
          <w:rFonts w:asciiTheme="minorEastAsia"/>
        </w:rPr>
        <w:t>守之，則汜水、崿嶺、龍門皆應置兵，</w:t>
      </w:r>
      <w:r w:rsidRPr="001221B9">
        <w:rPr>
          <w:rStyle w:val="00Text"/>
          <w:rFonts w:asciiTheme="minorEastAsia"/>
        </w:rPr>
        <w:t>汜水有成皋之險。崿嶺在登封縣。龍門則伊闕。汜，音祀。崿，逆各翻。</w:t>
      </w:r>
      <w:r w:rsidRPr="001221B9">
        <w:rPr>
          <w:rFonts w:asciiTheme="minorEastAsia"/>
        </w:rPr>
        <w:t>子為兵馬判官，能守之乎？</w:t>
      </w:r>
      <w:r w:rsidR="000F1B0C">
        <w:rPr>
          <w:rFonts w:asciiTheme="minorEastAsia"/>
        </w:rPr>
        <w:t>」</w:t>
      </w:r>
      <w:r w:rsidRPr="001221B9">
        <w:rPr>
          <w:rFonts w:asciiTheme="minorEastAsia"/>
        </w:rPr>
        <w:t>遂移牒留守韋陟使帥東京官屬西入關，牒河南尹李若幽使帥吏民出城避賊，空其城。光弼帥軍士運油、鐵諸物詣河陽為守備，光弼以五百騎殿。</w:t>
      </w:r>
      <w:r w:rsidRPr="001221B9">
        <w:rPr>
          <w:rStyle w:val="00Text"/>
          <w:rFonts w:asciiTheme="minorEastAsia"/>
        </w:rPr>
        <w:t>帥，讀曰率。殿，丁練翻。</w:t>
      </w:r>
      <w:r w:rsidRPr="001221B9">
        <w:rPr>
          <w:rFonts w:asciiTheme="minorEastAsia"/>
        </w:rPr>
        <w:t>時思明遊兵已至石橋，諸將請曰︰</w:t>
      </w:r>
      <w:r w:rsidR="000F1B0C">
        <w:rPr>
          <w:rFonts w:asciiTheme="minorEastAsia"/>
        </w:rPr>
        <w:t>「</w:t>
      </w:r>
      <w:r w:rsidRPr="001221B9">
        <w:rPr>
          <w:rFonts w:asciiTheme="minorEastAsia"/>
        </w:rPr>
        <w:t>今自洛城而北乎，當石橋而進乎？</w:t>
      </w:r>
      <w:r w:rsidR="000F1B0C">
        <w:rPr>
          <w:rFonts w:asciiTheme="minorEastAsia"/>
        </w:rPr>
        <w:t>」</w:t>
      </w:r>
      <w:r w:rsidRPr="001221B9">
        <w:rPr>
          <w:rFonts w:asciiTheme="minorEastAsia"/>
        </w:rPr>
        <w:t>光弼曰︰</w:t>
      </w:r>
      <w:r w:rsidR="000F1B0C">
        <w:rPr>
          <w:rFonts w:asciiTheme="minorEastAsia"/>
        </w:rPr>
        <w:t>「</w:t>
      </w:r>
      <w:r w:rsidRPr="001221B9">
        <w:rPr>
          <w:rFonts w:asciiTheme="minorEastAsia"/>
        </w:rPr>
        <w:t>當石橋而進。</w:t>
      </w:r>
      <w:r w:rsidR="000F1B0C">
        <w:rPr>
          <w:rFonts w:asciiTheme="minorEastAsia"/>
        </w:rPr>
        <w:t>」</w:t>
      </w:r>
      <w:r w:rsidRPr="001221B9">
        <w:rPr>
          <w:rStyle w:val="00Text"/>
          <w:rFonts w:asciiTheme="minorEastAsia"/>
        </w:rPr>
        <w:t>水經註︰穀水東逕洛陽廣莫門北，漢之穀門也，東逕建春門石橋下，卽上東門也。此言漢、晉洛城諸門，非隋、唐所徙洛城也。上東門之地，唐為鎭。</w:t>
      </w:r>
      <w:r w:rsidRPr="001221B9">
        <w:rPr>
          <w:rFonts w:asciiTheme="minorEastAsia"/>
        </w:rPr>
        <w:t>及日暮，光弼秉炬徐行，部曲堅重，賊引兵躡之，不敢逼。</w:t>
      </w:r>
      <w:r w:rsidRPr="001221B9">
        <w:rPr>
          <w:rStyle w:val="00Text"/>
          <w:rFonts w:asciiTheme="minorEastAsia"/>
        </w:rPr>
        <w:t>躡之者，欲其兇懼而自潰。不敢逼者，以其嚴整而難犯。</w:t>
      </w:r>
      <w:r w:rsidRPr="001221B9">
        <w:rPr>
          <w:rFonts w:asciiTheme="minorEastAsia"/>
        </w:rPr>
        <w:t>光弼夜至河陽，有兵二萬，</w:t>
      </w:r>
      <w:r w:rsidRPr="001221B9">
        <w:rPr>
          <w:rStyle w:val="00Text"/>
          <w:rFonts w:asciiTheme="minorEastAsia"/>
        </w:rPr>
        <w:t>郭子儀自滏水退守河陽，衆及數萬。及李光弼至河陽，有兵二萬。何衆寡之相懸乎！蓋張用濟之死，朔方士卒畏威而逃散者多也。</w:t>
      </w:r>
      <w:r w:rsidRPr="001221B9">
        <w:rPr>
          <w:rFonts w:asciiTheme="minorEastAsia"/>
        </w:rPr>
        <w:t>糧纔支十日。光弼按閱守備，部分士卒，無不嚴辦。</w:t>
      </w:r>
      <w:r w:rsidRPr="001221B9">
        <w:rPr>
          <w:rStyle w:val="00Text"/>
          <w:rFonts w:asciiTheme="minorEastAsia"/>
        </w:rPr>
        <w:t>分，扶問翻。考異曰︰實錄，光弼謂韋陟曰︰</w:t>
      </w:r>
      <w:r w:rsidR="000F1B0C">
        <w:rPr>
          <w:rStyle w:val="00Text"/>
          <w:rFonts w:asciiTheme="minorEastAsia"/>
        </w:rPr>
        <w:t>「</w:t>
      </w:r>
      <w:r w:rsidRPr="001221B9">
        <w:rPr>
          <w:rStyle w:val="00Text"/>
          <w:rFonts w:asciiTheme="minorEastAsia"/>
        </w:rPr>
        <w:t>洛城無糧，不可守。</w:t>
      </w:r>
      <w:r w:rsidR="000F1B0C">
        <w:rPr>
          <w:rStyle w:val="00Text"/>
          <w:rFonts w:asciiTheme="minorEastAsia"/>
        </w:rPr>
        <w:t>」</w:t>
      </w:r>
      <w:r w:rsidRPr="001221B9">
        <w:rPr>
          <w:rStyle w:val="00Text"/>
          <w:rFonts w:asciiTheme="minorEastAsia"/>
        </w:rPr>
        <w:t>按河陽糧纔支十日，亦非糧多也。今不取。</w:t>
      </w:r>
      <w:r w:rsidRPr="001221B9">
        <w:rPr>
          <w:rFonts w:asciiTheme="minorEastAsia"/>
        </w:rPr>
        <w:t>庚寅，思明入洛陽，城空，無所得，畏光弼掎其後，</w:t>
      </w:r>
      <w:r w:rsidRPr="001221B9">
        <w:rPr>
          <w:rStyle w:val="00Text"/>
          <w:rFonts w:asciiTheme="minorEastAsia"/>
        </w:rPr>
        <w:t>掎，居綺翻。</w:t>
      </w:r>
      <w:r w:rsidRPr="001221B9">
        <w:rPr>
          <w:rFonts w:asciiTheme="minorEastAsia"/>
        </w:rPr>
        <w:t>不敢入宮，退屯白馬寺南，築月城於河陽南以拒光弼。</w:t>
      </w:r>
      <w:r w:rsidRPr="001221B9">
        <w:rPr>
          <w:rStyle w:val="00Text"/>
          <w:rFonts w:asciiTheme="minorEastAsia"/>
        </w:rPr>
        <w:t>史思明乘銳勝以政河陽，乃先築月城者，恐戰有邂逅也。</w:t>
      </w:r>
      <w:r w:rsidRPr="001221B9">
        <w:rPr>
          <w:rFonts w:asciiTheme="minorEastAsia"/>
        </w:rPr>
        <w:t>於是鄭、滑等州相繼陷沒，</w:t>
      </w:r>
      <w:r w:rsidRPr="001221B9">
        <w:rPr>
          <w:rStyle w:val="00Text"/>
          <w:rFonts w:asciiTheme="minorEastAsia"/>
        </w:rPr>
        <w:t>思明旣至洛陽，則鄭、滑等州已陷沒矣。通鑑因史家成文，失於刪脩也。</w:t>
      </w:r>
      <w:r w:rsidRPr="001221B9">
        <w:rPr>
          <w:rFonts w:asciiTheme="minorEastAsia"/>
        </w:rPr>
        <w:t>韋陟、李若幽皆寓治於陝。</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冬，十月，丁酉，下制親征史思明；羣臣上表諫，乃止。</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史思明引兵攻河陽，使驍將劉龍仙詣城下挑戰。</w:t>
      </w:r>
      <w:r w:rsidR="00934453" w:rsidRPr="001221B9">
        <w:rPr>
          <w:rStyle w:val="00Text"/>
          <w:rFonts w:asciiTheme="minorEastAsia"/>
        </w:rPr>
        <w:t>驍，堅堯翻。</w:t>
      </w:r>
      <w:r w:rsidR="00934453" w:rsidRPr="001221B9">
        <w:rPr>
          <w:rFonts w:asciiTheme="minorEastAsia"/>
        </w:rPr>
        <w:t>龍仙恃勇，舉右足加馬鬣上，慢罵光弼。光弼顧諸將曰︰</w:t>
      </w:r>
      <w:r w:rsidR="000F1B0C">
        <w:rPr>
          <w:rFonts w:asciiTheme="minorEastAsia"/>
        </w:rPr>
        <w:t>「</w:t>
      </w:r>
      <w:r w:rsidR="00934453" w:rsidRPr="001221B9">
        <w:rPr>
          <w:rFonts w:asciiTheme="minorEastAsia"/>
        </w:rPr>
        <w:t>誰能取彼者？</w:t>
      </w:r>
      <w:r w:rsidR="000F1B0C">
        <w:rPr>
          <w:rFonts w:asciiTheme="minorEastAsia"/>
        </w:rPr>
        <w:t>」</w:t>
      </w:r>
      <w:r w:rsidR="00934453" w:rsidRPr="001221B9">
        <w:rPr>
          <w:rFonts w:asciiTheme="minorEastAsia"/>
        </w:rPr>
        <w:t>僕固懷恩請行。光弼曰︰</w:t>
      </w:r>
      <w:r w:rsidR="000F1B0C">
        <w:rPr>
          <w:rFonts w:asciiTheme="minorEastAsia"/>
        </w:rPr>
        <w:t>「</w:t>
      </w:r>
      <w:r w:rsidR="00934453" w:rsidRPr="001221B9">
        <w:rPr>
          <w:rFonts w:asciiTheme="minorEastAsia"/>
        </w:rPr>
        <w:t>此非大將所為。</w:t>
      </w:r>
      <w:r w:rsidR="000F1B0C">
        <w:rPr>
          <w:rFonts w:asciiTheme="minorEastAsia"/>
        </w:rPr>
        <w:t>」</w:t>
      </w:r>
      <w:r w:rsidR="00934453" w:rsidRPr="001221B9">
        <w:rPr>
          <w:rStyle w:val="00Text"/>
          <w:rFonts w:asciiTheme="minorEastAsia"/>
        </w:rPr>
        <w:t>光弼之言得體，懷恩固心服矣。</w:t>
      </w:r>
      <w:r w:rsidR="00934453" w:rsidRPr="001221B9">
        <w:rPr>
          <w:rFonts w:asciiTheme="minorEastAsia"/>
        </w:rPr>
        <w:t>左右言</w:t>
      </w:r>
      <w:r w:rsidR="000F1B0C">
        <w:rPr>
          <w:rFonts w:asciiTheme="minorEastAsia"/>
        </w:rPr>
        <w:t>「</w:t>
      </w:r>
      <w:r w:rsidR="00934453" w:rsidRPr="001221B9">
        <w:rPr>
          <w:rFonts w:asciiTheme="minorEastAsia"/>
        </w:rPr>
        <w:t>裨將白孝德可往。</w:t>
      </w:r>
      <w:r w:rsidR="000F1B0C">
        <w:rPr>
          <w:rFonts w:asciiTheme="minorEastAsia"/>
        </w:rPr>
        <w:t>」</w:t>
      </w:r>
      <w:r w:rsidR="00934453" w:rsidRPr="001221B9">
        <w:rPr>
          <w:rFonts w:asciiTheme="minorEastAsia"/>
        </w:rPr>
        <w:t>光弼召問之。孝德請行。光弼問︰</w:t>
      </w:r>
      <w:r w:rsidR="000F1B0C">
        <w:rPr>
          <w:rFonts w:asciiTheme="minorEastAsia"/>
        </w:rPr>
        <w:t>「</w:t>
      </w:r>
      <w:r w:rsidR="00934453" w:rsidRPr="001221B9">
        <w:rPr>
          <w:rFonts w:asciiTheme="minorEastAsia"/>
        </w:rPr>
        <w:t>須幾何兵？</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請挺身取之。</w:t>
      </w:r>
      <w:r w:rsidR="000F1B0C">
        <w:rPr>
          <w:rFonts w:asciiTheme="minorEastAsia"/>
        </w:rPr>
        <w:t>」</w:t>
      </w:r>
      <w:r w:rsidR="00934453" w:rsidRPr="001221B9">
        <w:rPr>
          <w:rFonts w:asciiTheme="minorEastAsia"/>
        </w:rPr>
        <w:t>光弼壯其志，然固問所須。對曰︰</w:t>
      </w:r>
      <w:r w:rsidR="000F1B0C">
        <w:rPr>
          <w:rFonts w:asciiTheme="minorEastAsia"/>
        </w:rPr>
        <w:t>「</w:t>
      </w:r>
      <w:r w:rsidR="00934453" w:rsidRPr="001221B9">
        <w:rPr>
          <w:rFonts w:asciiTheme="minorEastAsia"/>
        </w:rPr>
        <w:t>願選五十騎出壘門為後繼，兼請大軍助鼓譟以增氣。</w:t>
      </w:r>
      <w:r w:rsidR="000F1B0C">
        <w:rPr>
          <w:rFonts w:asciiTheme="minorEastAsia"/>
        </w:rPr>
        <w:t>」</w:t>
      </w:r>
      <w:r w:rsidR="00934453" w:rsidRPr="001221B9">
        <w:rPr>
          <w:rFonts w:asciiTheme="minorEastAsia"/>
        </w:rPr>
        <w:t>光弼撫其背而遣之。</w:t>
      </w:r>
      <w:r w:rsidR="00934453" w:rsidRPr="001221B9">
        <w:rPr>
          <w:rStyle w:val="00Text"/>
          <w:rFonts w:asciiTheme="minorEastAsia"/>
        </w:rPr>
        <w:t>旣賞其勇，而尤賞其有取敵之方略。</w:t>
      </w:r>
      <w:r w:rsidR="00934453" w:rsidRPr="001221B9">
        <w:rPr>
          <w:rFonts w:asciiTheme="minorEastAsia"/>
        </w:rPr>
        <w:t>孝德挾二矛，策馬亂流而進。</w:t>
      </w:r>
      <w:r w:rsidR="00934453" w:rsidRPr="001221B9">
        <w:rPr>
          <w:rStyle w:val="00Text"/>
          <w:rFonts w:asciiTheme="minorEastAsia"/>
        </w:rPr>
        <w:t>橫絕流曰亂。</w:t>
      </w:r>
      <w:r w:rsidR="00934453" w:rsidRPr="001221B9">
        <w:rPr>
          <w:rFonts w:asciiTheme="minorEastAsia"/>
        </w:rPr>
        <w:t>半涉，懷恩賀曰︰</w:t>
      </w:r>
      <w:r w:rsidR="000F1B0C">
        <w:rPr>
          <w:rFonts w:asciiTheme="minorEastAsia"/>
        </w:rPr>
        <w:t>「</w:t>
      </w:r>
      <w:r w:rsidR="00934453" w:rsidRPr="001221B9">
        <w:rPr>
          <w:rFonts w:asciiTheme="minorEastAsia"/>
        </w:rPr>
        <w:t>克矣。</w:t>
      </w:r>
      <w:r w:rsidR="000F1B0C">
        <w:rPr>
          <w:rFonts w:asciiTheme="minorEastAsia"/>
        </w:rPr>
        <w:t>」</w:t>
      </w:r>
      <w:r w:rsidR="00934453" w:rsidRPr="001221B9">
        <w:rPr>
          <w:rFonts w:asciiTheme="minorEastAsia"/>
        </w:rPr>
        <w:t>光弼曰︰</w:t>
      </w:r>
      <w:r w:rsidR="000F1B0C">
        <w:rPr>
          <w:rFonts w:asciiTheme="minorEastAsia"/>
        </w:rPr>
        <w:t>「</w:t>
      </w:r>
      <w:r w:rsidR="00934453" w:rsidRPr="001221B9">
        <w:rPr>
          <w:rFonts w:asciiTheme="minorEastAsia"/>
        </w:rPr>
        <w:t>鋒未交，何以知之？</w:t>
      </w:r>
      <w:r w:rsidR="000F1B0C">
        <w:rPr>
          <w:rFonts w:asciiTheme="minorEastAsia"/>
        </w:rPr>
        <w:t>」</w:t>
      </w:r>
      <w:r w:rsidR="00934453" w:rsidRPr="001221B9">
        <w:rPr>
          <w:rFonts w:asciiTheme="minorEastAsia"/>
        </w:rPr>
        <w:t>懷恩曰︰</w:t>
      </w:r>
      <w:r w:rsidR="000F1B0C">
        <w:rPr>
          <w:rFonts w:asciiTheme="minorEastAsia"/>
        </w:rPr>
        <w:t>「</w:t>
      </w:r>
      <w:r w:rsidR="00934453" w:rsidRPr="001221B9">
        <w:rPr>
          <w:rFonts w:asciiTheme="minorEastAsia"/>
        </w:rPr>
        <w:t>觀其攬轡安閒，知其萬全。</w:t>
      </w:r>
      <w:r w:rsidR="000F1B0C">
        <w:rPr>
          <w:rFonts w:asciiTheme="minorEastAsia"/>
        </w:rPr>
        <w:t>」</w:t>
      </w:r>
      <w:r w:rsidR="00934453" w:rsidRPr="001221B9">
        <w:rPr>
          <w:rFonts w:asciiTheme="minorEastAsia"/>
        </w:rPr>
        <w:t>龍仙見其獨來，甚易之；</w:t>
      </w:r>
      <w:r w:rsidR="00934453" w:rsidRPr="001221B9">
        <w:rPr>
          <w:rStyle w:val="00Text"/>
          <w:rFonts w:asciiTheme="minorEastAsia"/>
        </w:rPr>
        <w:t>易，以豉翻。</w:t>
      </w:r>
      <w:r w:rsidR="00934453" w:rsidRPr="001221B9">
        <w:rPr>
          <w:rFonts w:asciiTheme="minorEastAsia"/>
        </w:rPr>
        <w:t>稍近，將動，孝德搖手示之，若非來為敵者，龍仙不測而止。去之十步，乃與之言，龍仙慢罵如初。孝德息馬良久，</w:t>
      </w:r>
      <w:r w:rsidR="00934453" w:rsidRPr="001221B9">
        <w:rPr>
          <w:rStyle w:val="00Text"/>
          <w:rFonts w:asciiTheme="minorEastAsia"/>
        </w:rPr>
        <w:t>息馬者，使馬力完復而後戰。</w:t>
      </w:r>
      <w:r w:rsidR="00934453" w:rsidRPr="001221B9">
        <w:rPr>
          <w:rFonts w:asciiTheme="minorEastAsia"/>
        </w:rPr>
        <w:t>因瞋目謂曰︰</w:t>
      </w:r>
      <w:r w:rsidR="000F1B0C">
        <w:rPr>
          <w:rFonts w:asciiTheme="minorEastAsia"/>
        </w:rPr>
        <w:t>「</w:t>
      </w:r>
      <w:r w:rsidR="00934453" w:rsidRPr="001221B9">
        <w:rPr>
          <w:rFonts w:asciiTheme="minorEastAsia"/>
        </w:rPr>
        <w:t>賊識我乎？</w:t>
      </w:r>
      <w:r w:rsidR="000F1B0C">
        <w:rPr>
          <w:rFonts w:asciiTheme="minorEastAsia"/>
        </w:rPr>
        <w:t>」</w:t>
      </w:r>
      <w:r w:rsidR="00934453" w:rsidRPr="001221B9">
        <w:rPr>
          <w:rFonts w:asciiTheme="minorEastAsia"/>
        </w:rPr>
        <w:t>龍仙曰︰</w:t>
      </w:r>
      <w:r w:rsidR="000F1B0C">
        <w:rPr>
          <w:rFonts w:asciiTheme="minorEastAsia"/>
        </w:rPr>
        <w:t>「</w:t>
      </w:r>
      <w:r w:rsidR="00934453" w:rsidRPr="001221B9">
        <w:rPr>
          <w:rFonts w:asciiTheme="minorEastAsia"/>
        </w:rPr>
        <w:t>誰也？</w:t>
      </w:r>
      <w:r w:rsidR="000F1B0C">
        <w:rPr>
          <w:rFonts w:asciiTheme="minorEastAsia"/>
        </w:rPr>
        <w:t>」</w:t>
      </w:r>
      <w:r w:rsidR="00934453" w:rsidRPr="001221B9">
        <w:rPr>
          <w:rFonts w:asciiTheme="minorEastAsia"/>
        </w:rPr>
        <w:t>曰︰</w:t>
      </w:r>
      <w:r w:rsidR="000F1B0C">
        <w:rPr>
          <w:rFonts w:asciiTheme="minorEastAsia"/>
        </w:rPr>
        <w:t>「</w:t>
      </w:r>
      <w:r w:rsidR="00934453" w:rsidRPr="001221B9">
        <w:rPr>
          <w:rFonts w:asciiTheme="minorEastAsia"/>
        </w:rPr>
        <w:t>我，白孝德也。</w:t>
      </w:r>
      <w:r w:rsidR="000F1B0C">
        <w:rPr>
          <w:rFonts w:asciiTheme="minorEastAsia"/>
        </w:rPr>
        <w:t>」</w:t>
      </w:r>
      <w:r w:rsidR="00934453" w:rsidRPr="001221B9">
        <w:rPr>
          <w:rFonts w:asciiTheme="minorEastAsia"/>
        </w:rPr>
        <w:t>龍仙曰︰</w:t>
      </w:r>
      <w:r w:rsidR="000F1B0C">
        <w:rPr>
          <w:rFonts w:asciiTheme="minorEastAsia"/>
        </w:rPr>
        <w:t>「</w:t>
      </w:r>
      <w:r w:rsidR="00934453" w:rsidRPr="001221B9">
        <w:rPr>
          <w:rFonts w:asciiTheme="minorEastAsia"/>
        </w:rPr>
        <w:t>是何狗彘！</w:t>
      </w:r>
      <w:r w:rsidR="000F1B0C">
        <w:rPr>
          <w:rFonts w:asciiTheme="minorEastAsia"/>
        </w:rPr>
        <w:t>」</w:t>
      </w:r>
      <w:r w:rsidR="00934453" w:rsidRPr="001221B9">
        <w:rPr>
          <w:rFonts w:asciiTheme="minorEastAsia"/>
        </w:rPr>
        <w:t>孝德大呼，</w:t>
      </w:r>
      <w:r w:rsidR="00934453" w:rsidRPr="001221B9">
        <w:rPr>
          <w:rStyle w:val="00Text"/>
          <w:rFonts w:asciiTheme="minorEastAsia"/>
        </w:rPr>
        <w:t>呼，火故翻。瞋，昌眞翻。</w:t>
      </w:r>
      <w:r w:rsidR="00934453" w:rsidRPr="001221B9">
        <w:rPr>
          <w:rFonts w:asciiTheme="minorEastAsia"/>
        </w:rPr>
        <w:t>運矛躍馬搏之。城上鼓譟，五十騎繼進。龍仙矢不及發，環走隄上。孝德追及，斬首，攜之以歸。</w:t>
      </w:r>
      <w:r w:rsidR="00934453" w:rsidRPr="001221B9">
        <w:rPr>
          <w:rStyle w:val="00Text"/>
          <w:rFonts w:asciiTheme="minorEastAsia"/>
        </w:rPr>
        <w:t>龍仙恃勇輕敵，而孝德出其不意搏之，故勝。</w:t>
      </w:r>
      <w:r w:rsidR="00934453" w:rsidRPr="001221B9">
        <w:rPr>
          <w:rFonts w:asciiTheme="minorEastAsia"/>
        </w:rPr>
        <w:t>賊衆大駭。孝德，本安西胡人也。</w:t>
      </w:r>
    </w:p>
    <w:p w:rsidR="00934453" w:rsidRPr="001221B9" w:rsidRDefault="00934453" w:rsidP="00DF5A42">
      <w:pPr>
        <w:rPr>
          <w:rFonts w:asciiTheme="minorEastAsia"/>
        </w:rPr>
      </w:pPr>
      <w:r w:rsidRPr="001221B9">
        <w:rPr>
          <w:rFonts w:asciiTheme="minorEastAsia"/>
        </w:rPr>
        <w:t>思明有良馬千餘匹，每日出於河南渚浴之，循環不休以示多。光弼命索軍中牝馬，得五百匹，</w:t>
      </w:r>
      <w:r w:rsidRPr="001221B9">
        <w:rPr>
          <w:rStyle w:val="00Text"/>
          <w:rFonts w:asciiTheme="minorEastAsia"/>
        </w:rPr>
        <w:t>索，山客翻。</w:t>
      </w:r>
      <w:r w:rsidRPr="001221B9">
        <w:rPr>
          <w:rFonts w:asciiTheme="minorEastAsia"/>
        </w:rPr>
        <w:t>縶其駒於城內。俟思明馬至水際，盡出之，馬嘶不已，思明馬悉浮渡河，一時驅之入城。</w:t>
      </w:r>
      <w:r w:rsidRPr="001221B9">
        <w:rPr>
          <w:rStyle w:val="00Text"/>
          <w:rFonts w:asciiTheme="minorEastAsia"/>
        </w:rPr>
        <w:t>牡馬慕牝，一時渡河，此小術耳。思明不能制，阻河水也。</w:t>
      </w:r>
      <w:r w:rsidRPr="001221B9">
        <w:rPr>
          <w:rFonts w:asciiTheme="minorEastAsia"/>
        </w:rPr>
        <w:t>思明怒，列戰船數百艘，泛火船於前而隨之，欲乘流燒浮橋。光弼先貯百尺長竿數百枚，</w:t>
      </w:r>
      <w:r w:rsidRPr="001221B9">
        <w:rPr>
          <w:rStyle w:val="00Text"/>
          <w:rFonts w:asciiTheme="minorEastAsia"/>
        </w:rPr>
        <w:t>艘，蘇遭翻。貯，丁呂翻。</w:t>
      </w:r>
      <w:r w:rsidRPr="001221B9">
        <w:rPr>
          <w:rFonts w:asciiTheme="minorEastAsia"/>
        </w:rPr>
        <w:t>以巨木承其根，氈裏鐵叉置其首，以迎火船而叉之。船不得進，須臾自焚盡。又以叉拒戰船，於橋上發礮石擊之，中者皆沉沒，賊不勝而去。</w:t>
      </w:r>
    </w:p>
    <w:p w:rsidR="00934453" w:rsidRPr="001221B9" w:rsidRDefault="00934453" w:rsidP="00DF5A42">
      <w:pPr>
        <w:rPr>
          <w:rFonts w:asciiTheme="minorEastAsia"/>
        </w:rPr>
      </w:pPr>
      <w:r w:rsidRPr="001221B9">
        <w:rPr>
          <w:rFonts w:asciiTheme="minorEastAsia"/>
        </w:rPr>
        <w:t>思明見兵於河清，</w:t>
      </w:r>
      <w:r w:rsidRPr="001221B9">
        <w:rPr>
          <w:rStyle w:val="00Text"/>
          <w:rFonts w:asciiTheme="minorEastAsia"/>
        </w:rPr>
        <w:t>礮，匹貌翻。中，竹仲翻。見，賢遍翻。杜佑曰︰河清縣，南臨黃河。</w:t>
      </w:r>
      <w:r w:rsidRPr="001221B9">
        <w:rPr>
          <w:rFonts w:asciiTheme="minorEastAsia"/>
        </w:rPr>
        <w:t>欲絕光弼糧道，光弼軍于野水渡以備之。旣夕，還河陽，留兵千人，使部將雍希顥守其柵，</w:t>
      </w:r>
      <w:r w:rsidRPr="001221B9">
        <w:rPr>
          <w:rStyle w:val="00Text"/>
          <w:rFonts w:asciiTheme="minorEastAsia"/>
        </w:rPr>
        <w:t>雍，於用翻。</w:t>
      </w:r>
      <w:r w:rsidRPr="001221B9">
        <w:rPr>
          <w:rFonts w:asciiTheme="minorEastAsia"/>
        </w:rPr>
        <w:t>曰︰</w:t>
      </w:r>
      <w:r w:rsidR="000F1B0C">
        <w:rPr>
          <w:rFonts w:asciiTheme="minorEastAsia"/>
        </w:rPr>
        <w:t>「</w:t>
      </w:r>
      <w:r w:rsidRPr="001221B9">
        <w:rPr>
          <w:rFonts w:asciiTheme="minorEastAsia"/>
        </w:rPr>
        <w:t>賊將高庭暉、李日越、喻文景，皆萬人敵也，</w:t>
      </w:r>
      <w:r w:rsidRPr="001221B9">
        <w:rPr>
          <w:rStyle w:val="00Text"/>
          <w:rFonts w:asciiTheme="minorEastAsia"/>
        </w:rPr>
        <w:t>喻，姓也。姓譜︰東晉有喻歸，撰河西記。</w:t>
      </w:r>
      <w:r w:rsidRPr="001221B9">
        <w:rPr>
          <w:rFonts w:asciiTheme="minorEastAsia"/>
        </w:rPr>
        <w:t>思明必使一人來劫我。我且去之，汝待於此。若賊至，勿與之戰。降，則與之俱來。</w:t>
      </w:r>
      <w:r w:rsidR="000F1B0C">
        <w:rPr>
          <w:rFonts w:asciiTheme="minorEastAsia"/>
        </w:rPr>
        <w:t>」</w:t>
      </w:r>
      <w:r w:rsidRPr="001221B9">
        <w:rPr>
          <w:rFonts w:asciiTheme="minorEastAsia"/>
        </w:rPr>
        <w:t>諸將莫諭其意，皆竊笑之。旣而思明果謂李日越曰︰</w:t>
      </w:r>
      <w:r w:rsidR="000F1B0C">
        <w:rPr>
          <w:rFonts w:asciiTheme="minorEastAsia"/>
        </w:rPr>
        <w:t>「</w:t>
      </w:r>
      <w:r w:rsidRPr="001221B9">
        <w:rPr>
          <w:rFonts w:asciiTheme="minorEastAsia"/>
        </w:rPr>
        <w:t>李光弼長於憑城，今出在野，此成擒矣。汝以鐵騎宵濟，為我取之，</w:t>
      </w:r>
      <w:r w:rsidRPr="001221B9">
        <w:rPr>
          <w:rStyle w:val="00Text"/>
          <w:rFonts w:asciiTheme="minorEastAsia"/>
        </w:rPr>
        <w:t>為，于偽翻。</w:t>
      </w:r>
      <w:r w:rsidRPr="001221B9">
        <w:rPr>
          <w:rFonts w:asciiTheme="minorEastAsia"/>
        </w:rPr>
        <w:t>不得，則勿返。</w:t>
      </w:r>
      <w:r w:rsidR="000F1B0C">
        <w:rPr>
          <w:rFonts w:asciiTheme="minorEastAsia"/>
        </w:rPr>
        <w:t>」</w:t>
      </w:r>
      <w:r w:rsidRPr="001221B9">
        <w:rPr>
          <w:rFonts w:asciiTheme="minorEastAsia"/>
        </w:rPr>
        <w:t>日越將五百騎晨至柵下，希顥阻壕休卒，吟嘯相視。日越怪之，</w:t>
      </w:r>
      <w:r w:rsidRPr="001221B9">
        <w:rPr>
          <w:rStyle w:val="00Text"/>
          <w:rFonts w:asciiTheme="minorEastAsia"/>
        </w:rPr>
        <w:t>怪其無戰意也。</w:t>
      </w:r>
      <w:r w:rsidRPr="001221B9">
        <w:rPr>
          <w:rFonts w:asciiTheme="minorEastAsia"/>
        </w:rPr>
        <w:t>問曰︰</w:t>
      </w:r>
      <w:r w:rsidR="000F1B0C">
        <w:rPr>
          <w:rFonts w:asciiTheme="minorEastAsia"/>
        </w:rPr>
        <w:t>「</w:t>
      </w:r>
      <w:r w:rsidRPr="001221B9">
        <w:rPr>
          <w:rFonts w:asciiTheme="minorEastAsia"/>
        </w:rPr>
        <w:t>司空在乎？</w:t>
      </w:r>
      <w:r w:rsidR="000F1B0C">
        <w:rPr>
          <w:rFonts w:asciiTheme="minorEastAsia"/>
        </w:rPr>
        <w:t>」</w:t>
      </w:r>
      <w:r w:rsidRPr="001221B9">
        <w:rPr>
          <w:rStyle w:val="00Text"/>
          <w:rFonts w:asciiTheme="minorEastAsia"/>
        </w:rPr>
        <w:t>李光弼加司空、侍中，故稱之。</w:t>
      </w:r>
      <w:r w:rsidRPr="001221B9">
        <w:rPr>
          <w:rFonts w:asciiTheme="minorEastAsia"/>
        </w:rPr>
        <w:t>曰︰</w:t>
      </w:r>
      <w:r w:rsidR="000F1B0C">
        <w:rPr>
          <w:rFonts w:asciiTheme="minorEastAsia"/>
        </w:rPr>
        <w:t>「</w:t>
      </w:r>
      <w:r w:rsidRPr="001221B9">
        <w:rPr>
          <w:rFonts w:asciiTheme="minorEastAsia"/>
        </w:rPr>
        <w:t>夜去矣。</w:t>
      </w:r>
      <w:r w:rsidR="000F1B0C">
        <w:rPr>
          <w:rFonts w:asciiTheme="minorEastAsia"/>
        </w:rPr>
        <w:t>」「</w:t>
      </w:r>
      <w:r w:rsidRPr="001221B9">
        <w:rPr>
          <w:rFonts w:asciiTheme="minorEastAsia"/>
        </w:rPr>
        <w:t>兵幾何？</w:t>
      </w:r>
      <w:r w:rsidR="000F1B0C">
        <w:rPr>
          <w:rFonts w:asciiTheme="minorEastAsia"/>
        </w:rPr>
        <w:t>」</w:t>
      </w:r>
      <w:r w:rsidRPr="001221B9">
        <w:rPr>
          <w:rFonts w:asciiTheme="minorEastAsia"/>
        </w:rPr>
        <w:t>曰︰</w:t>
      </w:r>
      <w:r w:rsidR="000F1B0C">
        <w:rPr>
          <w:rFonts w:asciiTheme="minorEastAsia"/>
        </w:rPr>
        <w:t>「</w:t>
      </w:r>
      <w:r w:rsidRPr="001221B9">
        <w:rPr>
          <w:rFonts w:asciiTheme="minorEastAsia"/>
        </w:rPr>
        <w:t>千人。</w:t>
      </w:r>
      <w:r w:rsidR="000F1B0C">
        <w:rPr>
          <w:rFonts w:asciiTheme="minorEastAsia"/>
        </w:rPr>
        <w:t>」「</w:t>
      </w:r>
      <w:r w:rsidRPr="001221B9">
        <w:rPr>
          <w:rFonts w:asciiTheme="minorEastAsia"/>
        </w:rPr>
        <w:t>將誰？</w:t>
      </w:r>
      <w:r w:rsidR="000F1B0C">
        <w:rPr>
          <w:rFonts w:asciiTheme="minorEastAsia"/>
        </w:rPr>
        <w:t>」</w:t>
      </w:r>
      <w:r w:rsidRPr="001221B9">
        <w:rPr>
          <w:rFonts w:asciiTheme="minorEastAsia"/>
        </w:rPr>
        <w:t>曰︰</w:t>
      </w:r>
      <w:r w:rsidR="000F1B0C">
        <w:rPr>
          <w:rFonts w:asciiTheme="minorEastAsia"/>
        </w:rPr>
        <w:t>「</w:t>
      </w:r>
      <w:r w:rsidRPr="001221B9">
        <w:rPr>
          <w:rFonts w:asciiTheme="minorEastAsia"/>
        </w:rPr>
        <w:t>雍希顥。</w:t>
      </w:r>
      <w:r w:rsidR="000F1B0C">
        <w:rPr>
          <w:rFonts w:asciiTheme="minorEastAsia"/>
        </w:rPr>
        <w:t>」</w:t>
      </w:r>
      <w:r w:rsidRPr="001221B9">
        <w:rPr>
          <w:rFonts w:asciiTheme="minorEastAsia"/>
        </w:rPr>
        <w:t>日越默計久之，謂其下曰︰</w:t>
      </w:r>
      <w:r w:rsidR="000F1B0C">
        <w:rPr>
          <w:rFonts w:asciiTheme="minorEastAsia"/>
        </w:rPr>
        <w:t>「</w:t>
      </w:r>
      <w:r w:rsidRPr="001221B9">
        <w:rPr>
          <w:rFonts w:asciiTheme="minorEastAsia"/>
        </w:rPr>
        <w:t>今失李光弼，得希顥而歸，吾死必矣，不如降也。</w:t>
      </w:r>
      <w:r w:rsidR="000F1B0C">
        <w:rPr>
          <w:rFonts w:asciiTheme="minorEastAsia"/>
        </w:rPr>
        <w:t>」</w:t>
      </w:r>
      <w:r w:rsidRPr="001221B9">
        <w:rPr>
          <w:rFonts w:asciiTheme="minorEastAsia"/>
        </w:rPr>
        <w:t>遂請降。希顥與之俱見光弼，光弼厚待之，任以心腹。高庭暉聞之，亦降。或問光弼？</w:t>
      </w:r>
      <w:r w:rsidR="000F1B0C">
        <w:rPr>
          <w:rFonts w:asciiTheme="minorEastAsia"/>
        </w:rPr>
        <w:t>「</w:t>
      </w:r>
      <w:r w:rsidRPr="001221B9">
        <w:rPr>
          <w:rFonts w:asciiTheme="minorEastAsia"/>
        </w:rPr>
        <w:t>降二將何易也？</w:t>
      </w:r>
      <w:r w:rsidR="000F1B0C">
        <w:rPr>
          <w:rFonts w:asciiTheme="minorEastAsia"/>
        </w:rPr>
        <w:t>」</w:t>
      </w:r>
      <w:r w:rsidRPr="001221B9">
        <w:rPr>
          <w:rStyle w:val="00Text"/>
          <w:rFonts w:asciiTheme="minorEastAsia"/>
        </w:rPr>
        <w:t>易，弋豉翻。</w:t>
      </w:r>
      <w:r w:rsidRPr="001221B9">
        <w:rPr>
          <w:rFonts w:asciiTheme="minorEastAsia"/>
        </w:rPr>
        <w:t>光弼曰︰</w:t>
      </w:r>
      <w:r w:rsidR="000F1B0C">
        <w:rPr>
          <w:rFonts w:asciiTheme="minorEastAsia"/>
        </w:rPr>
        <w:t>「</w:t>
      </w:r>
      <w:r w:rsidRPr="001221B9">
        <w:rPr>
          <w:rFonts w:asciiTheme="minorEastAsia"/>
        </w:rPr>
        <w:t>此人情耳。思明常恨不得野戰，聞我在外，以為必可取。日越不獲我，勢不敢歸。庭暉才勇過於日越，聞日越被寵任，必思奪之矣。</w:t>
      </w:r>
      <w:r w:rsidR="000F1B0C">
        <w:rPr>
          <w:rFonts w:asciiTheme="minorEastAsia"/>
        </w:rPr>
        <w:t>」</w:t>
      </w:r>
      <w:r w:rsidRPr="001221B9">
        <w:rPr>
          <w:rStyle w:val="00Text"/>
          <w:rFonts w:asciiTheme="minorEastAsia"/>
        </w:rPr>
        <w:t>此謂之善用其所短。孫臏有言，善戰者因其勢而利導之。</w:t>
      </w:r>
      <w:r w:rsidRPr="001221B9">
        <w:rPr>
          <w:rFonts w:asciiTheme="minorEastAsia"/>
        </w:rPr>
        <w:t>庭暉時為五臺府果毅，</w:t>
      </w:r>
      <w:r w:rsidRPr="001221B9">
        <w:rPr>
          <w:rStyle w:val="00Text"/>
          <w:rFonts w:asciiTheme="minorEastAsia"/>
        </w:rPr>
        <w:t>代州有五臺府。</w:t>
      </w:r>
      <w:r w:rsidRPr="001221B9">
        <w:rPr>
          <w:rFonts w:asciiTheme="minorEastAsia"/>
        </w:rPr>
        <w:t>己亥，以庭暉為右武衞大將軍。</w:t>
      </w:r>
      <w:r w:rsidRPr="001221B9">
        <w:rPr>
          <w:rStyle w:val="00Text"/>
          <w:rFonts w:asciiTheme="minorEastAsia"/>
        </w:rPr>
        <w:t>唐諸府果毅，品秩猶卑，諸衞大將軍，則三品矣。考異曰︰新傳曰︰</w:t>
      </w:r>
      <w:r w:rsidR="000F1B0C">
        <w:rPr>
          <w:rStyle w:val="00Text"/>
          <w:rFonts w:asciiTheme="minorEastAsia"/>
        </w:rPr>
        <w:t>「</w:t>
      </w:r>
      <w:r w:rsidRPr="001221B9">
        <w:rPr>
          <w:rStyle w:val="00Text"/>
          <w:rFonts w:asciiTheme="minorEastAsia"/>
        </w:rPr>
        <w:t>上元元年，光弼降賊將高暉、李日越。</w:t>
      </w:r>
      <w:r w:rsidR="000F1B0C">
        <w:rPr>
          <w:rStyle w:val="00Text"/>
          <w:rFonts w:asciiTheme="minorEastAsia"/>
        </w:rPr>
        <w:t>」</w:t>
      </w:r>
      <w:r w:rsidRPr="001221B9">
        <w:rPr>
          <w:rStyle w:val="00Text"/>
          <w:rFonts w:asciiTheme="minorEastAsia"/>
        </w:rPr>
        <w:t>按此月己亥，高庭暉授特進，疑卽高暉也。丁巳，李日越又授特進。是此月皆已降。新傳誤。邠志曰︰</w:t>
      </w:r>
      <w:r w:rsidR="000F1B0C">
        <w:rPr>
          <w:rStyle w:val="00Text"/>
          <w:rFonts w:asciiTheme="minorEastAsia"/>
        </w:rPr>
        <w:t>「</w:t>
      </w:r>
      <w:r w:rsidRPr="001221B9">
        <w:rPr>
          <w:rStyle w:val="00Text"/>
          <w:rFonts w:asciiTheme="minorEastAsia"/>
        </w:rPr>
        <w:t>二年三月，思明引衆南去，使其子朝義圍河陽。四月一日，思明陷洛城。上元元年五月，思明耀兵于河清，宣言曰︰</w:t>
      </w:r>
      <w:r w:rsidR="000F1B0C">
        <w:rPr>
          <w:rStyle w:val="00Text"/>
          <w:rFonts w:asciiTheme="minorEastAsia"/>
        </w:rPr>
        <w:t>『</w:t>
      </w:r>
      <w:r w:rsidRPr="001221B9">
        <w:rPr>
          <w:rStyle w:val="00Text"/>
          <w:rFonts w:asciiTheme="minorEastAsia"/>
        </w:rPr>
        <w:t>我且渡河，絕彼餉道，三城食盡，不攻自下。</w:t>
      </w:r>
      <w:r w:rsidR="000F1B0C">
        <w:rPr>
          <w:rStyle w:val="00Text"/>
          <w:rFonts w:asciiTheme="minorEastAsia"/>
        </w:rPr>
        <w:t>』</w:t>
      </w:r>
      <w:r w:rsidRPr="001221B9">
        <w:rPr>
          <w:rStyle w:val="00Text"/>
          <w:rFonts w:asciiTheme="minorEastAsia"/>
        </w:rPr>
        <w:t>李公聞之，師于野水渡。旣夕，還軍。</w:t>
      </w:r>
      <w:r w:rsidR="000F1B0C">
        <w:rPr>
          <w:rStyle w:val="00Text"/>
          <w:rFonts w:asciiTheme="minorEastAsia"/>
        </w:rPr>
        <w:t>」</w:t>
      </w:r>
      <w:r w:rsidRPr="001221B9">
        <w:rPr>
          <w:rStyle w:val="00Text"/>
          <w:rFonts w:asciiTheme="minorEastAsia"/>
        </w:rPr>
        <w:t>與實錄亦相違。今從實錄。</w:t>
      </w:r>
    </w:p>
    <w:p w:rsidR="00934453" w:rsidRPr="001221B9" w:rsidRDefault="00934453" w:rsidP="00DF5A42">
      <w:pPr>
        <w:rPr>
          <w:rFonts w:asciiTheme="minorEastAsia"/>
        </w:rPr>
      </w:pPr>
      <w:r w:rsidRPr="001221B9">
        <w:rPr>
          <w:rFonts w:asciiTheme="minorEastAsia"/>
        </w:rPr>
        <w:t>思明復攻河陽，</w:t>
      </w:r>
      <w:r w:rsidRPr="001221B9">
        <w:rPr>
          <w:rStyle w:val="00Text"/>
          <w:rFonts w:asciiTheme="minorEastAsia"/>
        </w:rPr>
        <w:t>復，扶又翻；下日復同。</w:t>
      </w:r>
      <w:r w:rsidRPr="001221B9">
        <w:rPr>
          <w:rFonts w:asciiTheme="minorEastAsia"/>
        </w:rPr>
        <w:t>光弼謂鄭陳節度使李抱玉曰︰</w:t>
      </w:r>
      <w:r w:rsidRPr="001221B9">
        <w:rPr>
          <w:rStyle w:val="00Text"/>
          <w:rFonts w:asciiTheme="minorEastAsia"/>
        </w:rPr>
        <w:t>方鎭表︰乾元二年，置鄭陳節度使，領鄭、陳、亳、潁四州。然此時鄭州已沒於史思明矣。</w:t>
      </w:r>
      <w:r w:rsidR="000F1B0C">
        <w:rPr>
          <w:rFonts w:asciiTheme="minorEastAsia"/>
        </w:rPr>
        <w:t>「</w:t>
      </w:r>
      <w:r w:rsidRPr="001221B9">
        <w:rPr>
          <w:rFonts w:asciiTheme="minorEastAsia"/>
        </w:rPr>
        <w:t>將軍能為我守南城二日乎？</w:t>
      </w:r>
      <w:r w:rsidR="000F1B0C">
        <w:rPr>
          <w:rFonts w:asciiTheme="minorEastAsia"/>
        </w:rPr>
        <w:t>」</w:t>
      </w:r>
      <w:r w:rsidRPr="001221B9">
        <w:rPr>
          <w:rStyle w:val="00Text"/>
          <w:rFonts w:asciiTheme="minorEastAsia"/>
        </w:rPr>
        <w:t>為，于偽翻。</w:t>
      </w:r>
      <w:r w:rsidRPr="001221B9">
        <w:rPr>
          <w:rFonts w:asciiTheme="minorEastAsia"/>
        </w:rPr>
        <w:t>抱玉曰︰</w:t>
      </w:r>
      <w:r w:rsidR="000F1B0C">
        <w:rPr>
          <w:rFonts w:asciiTheme="minorEastAsia"/>
        </w:rPr>
        <w:t>「</w:t>
      </w:r>
      <w:r w:rsidRPr="001221B9">
        <w:rPr>
          <w:rFonts w:asciiTheme="minorEastAsia"/>
        </w:rPr>
        <w:t>過期何如？</w:t>
      </w:r>
      <w:r w:rsidR="000F1B0C">
        <w:rPr>
          <w:rFonts w:asciiTheme="minorEastAsia"/>
        </w:rPr>
        <w:t>」</w:t>
      </w:r>
      <w:r w:rsidRPr="001221B9">
        <w:rPr>
          <w:rFonts w:asciiTheme="minorEastAsia"/>
        </w:rPr>
        <w:t>光弼曰︰</w:t>
      </w:r>
      <w:r w:rsidR="000F1B0C">
        <w:rPr>
          <w:rFonts w:asciiTheme="minorEastAsia"/>
        </w:rPr>
        <w:t>「</w:t>
      </w:r>
      <w:r w:rsidRPr="001221B9">
        <w:rPr>
          <w:rFonts w:asciiTheme="minorEastAsia"/>
        </w:rPr>
        <w:t>過期救不至，任棄之。</w:t>
      </w:r>
      <w:r w:rsidR="000F1B0C">
        <w:rPr>
          <w:rFonts w:asciiTheme="minorEastAsia"/>
        </w:rPr>
        <w:t>」</w:t>
      </w:r>
      <w:r w:rsidRPr="001221B9">
        <w:rPr>
          <w:rFonts w:asciiTheme="minorEastAsia"/>
        </w:rPr>
        <w:t>抱玉許諾，勒兵拒守。城且陷，抱玉紿之曰︰</w:t>
      </w:r>
      <w:r w:rsidR="000F1B0C">
        <w:rPr>
          <w:rFonts w:asciiTheme="minorEastAsia"/>
        </w:rPr>
        <w:t>「</w:t>
      </w:r>
      <w:r w:rsidRPr="001221B9">
        <w:rPr>
          <w:rFonts w:asciiTheme="minorEastAsia"/>
        </w:rPr>
        <w:t>吾糧盡，明旦當降。</w:t>
      </w:r>
      <w:r w:rsidR="000F1B0C">
        <w:rPr>
          <w:rFonts w:asciiTheme="minorEastAsia"/>
        </w:rPr>
        <w:t>」</w:t>
      </w:r>
      <w:r w:rsidRPr="001221B9">
        <w:rPr>
          <w:rFonts w:asciiTheme="minorEastAsia"/>
        </w:rPr>
        <w:t>賊喜，斂軍以待之。抱玉繕完成備，明日，復請戰。賊怒，急攻之。抱玉出奇兵，表裏夾擊，殺傷甚衆。</w:t>
      </w:r>
    </w:p>
    <w:p w:rsidR="00934453" w:rsidRPr="001221B9" w:rsidRDefault="00934453" w:rsidP="00DF5A42">
      <w:pPr>
        <w:rPr>
          <w:rFonts w:asciiTheme="minorEastAsia"/>
        </w:rPr>
      </w:pPr>
      <w:r w:rsidRPr="001221B9">
        <w:rPr>
          <w:rFonts w:asciiTheme="minorEastAsia"/>
        </w:rPr>
        <w:t>董秦從思明寇河陽，夜，帥其衆五百，拔柵突圍，降于光弼。</w:t>
      </w:r>
      <w:r w:rsidRPr="001221B9">
        <w:rPr>
          <w:rStyle w:val="00Text"/>
          <w:rFonts w:asciiTheme="minorEastAsia"/>
        </w:rPr>
        <w:t>帥，讀曰率；下同。</w:t>
      </w:r>
      <w:r w:rsidRPr="001221B9">
        <w:rPr>
          <w:rFonts w:asciiTheme="minorEastAsia"/>
        </w:rPr>
        <w:t>時光弼自將屯中潬，城外置柵，柵外穿塹，深廣二丈。</w:t>
      </w:r>
      <w:r w:rsidRPr="001221B9">
        <w:rPr>
          <w:rStyle w:val="00Text"/>
          <w:rFonts w:asciiTheme="minorEastAsia"/>
        </w:rPr>
        <w:t>中河起石潬，築城，以衞河橋。潬，蕩旱翻。爾雅︰潬，沙出。深，式禁翻。廣，古曠翻。</w:t>
      </w:r>
      <w:r w:rsidRPr="001221B9">
        <w:rPr>
          <w:rFonts w:asciiTheme="minorEastAsia"/>
        </w:rPr>
        <w:t>乙巳，賊將周摯捨南城，倂力攻中潬。光弼命荔非元禮出勁卒於羊馬城以拒賊。</w:t>
      </w:r>
      <w:r w:rsidRPr="001221B9">
        <w:rPr>
          <w:rStyle w:val="00Text"/>
          <w:rFonts w:asciiTheme="minorEastAsia"/>
        </w:rPr>
        <w:t>城外別築短垣，高纔及肩，謂之羊馬城。</w:t>
      </w:r>
      <w:r w:rsidRPr="001221B9">
        <w:rPr>
          <w:rFonts w:asciiTheme="minorEastAsia"/>
        </w:rPr>
        <w:t>光弼自於城東北隅建小朱旗以望賊。賊恃其衆，直進逼城，以車載攻具自隨，督衆塡塹，三面各八道以過兵，又開柵為門。光弼望賊逼城，使問元禮曰︰</w:t>
      </w:r>
      <w:r w:rsidR="000F1B0C">
        <w:rPr>
          <w:rFonts w:asciiTheme="minorEastAsia"/>
        </w:rPr>
        <w:t>「</w:t>
      </w:r>
      <w:r w:rsidRPr="001221B9">
        <w:rPr>
          <w:rFonts w:asciiTheme="minorEastAsia"/>
        </w:rPr>
        <w:t>中丞視賊塡塹開柵過兵，晏然不動，何也？</w:t>
      </w:r>
      <w:r w:rsidR="000F1B0C">
        <w:rPr>
          <w:rFonts w:asciiTheme="minorEastAsia"/>
        </w:rPr>
        <w:t>」</w:t>
      </w:r>
      <w:r w:rsidRPr="001221B9">
        <w:rPr>
          <w:rFonts w:asciiTheme="minorEastAsia"/>
        </w:rPr>
        <w:t>元禮曰︰</w:t>
      </w:r>
      <w:r w:rsidR="000F1B0C">
        <w:rPr>
          <w:rFonts w:asciiTheme="minorEastAsia"/>
        </w:rPr>
        <w:t>「</w:t>
      </w:r>
      <w:r w:rsidRPr="001221B9">
        <w:rPr>
          <w:rFonts w:asciiTheme="minorEastAsia"/>
        </w:rPr>
        <w:t>司空欲守乎，戰乎？</w:t>
      </w:r>
      <w:r w:rsidR="000F1B0C">
        <w:rPr>
          <w:rFonts w:asciiTheme="minorEastAsia"/>
        </w:rPr>
        <w:t>」</w:t>
      </w:r>
      <w:r w:rsidRPr="001221B9">
        <w:rPr>
          <w:rFonts w:asciiTheme="minorEastAsia"/>
        </w:rPr>
        <w:t>光弼曰︰</w:t>
      </w:r>
      <w:r w:rsidR="000F1B0C">
        <w:rPr>
          <w:rFonts w:asciiTheme="minorEastAsia"/>
        </w:rPr>
        <w:t>「</w:t>
      </w:r>
      <w:r w:rsidRPr="001221B9">
        <w:rPr>
          <w:rFonts w:asciiTheme="minorEastAsia"/>
        </w:rPr>
        <w:t>欲戰。</w:t>
      </w:r>
      <w:r w:rsidR="000F1B0C">
        <w:rPr>
          <w:rFonts w:asciiTheme="minorEastAsia"/>
        </w:rPr>
        <w:t>」</w:t>
      </w:r>
      <w:r w:rsidRPr="001221B9">
        <w:rPr>
          <w:rFonts w:asciiTheme="minorEastAsia"/>
        </w:rPr>
        <w:t>元禮曰︰</w:t>
      </w:r>
      <w:r w:rsidR="000F1B0C">
        <w:rPr>
          <w:rFonts w:asciiTheme="minorEastAsia"/>
        </w:rPr>
        <w:t>「</w:t>
      </w:r>
      <w:r w:rsidRPr="001221B9">
        <w:rPr>
          <w:rFonts w:asciiTheme="minorEastAsia"/>
        </w:rPr>
        <w:t>欲戰，則賊為吾塡塹，</w:t>
      </w:r>
      <w:r w:rsidRPr="001221B9">
        <w:rPr>
          <w:rStyle w:val="00Text"/>
          <w:rFonts w:asciiTheme="minorEastAsia"/>
        </w:rPr>
        <w:t>為，于偽翻；下保為同。</w:t>
      </w:r>
      <w:r w:rsidRPr="001221B9">
        <w:rPr>
          <w:rFonts w:asciiTheme="minorEastAsia"/>
        </w:rPr>
        <w:t>何為禁之？</w:t>
      </w:r>
      <w:r w:rsidR="000F1B0C">
        <w:rPr>
          <w:rFonts w:asciiTheme="minorEastAsia"/>
        </w:rPr>
        <w:t>」</w:t>
      </w:r>
      <w:r w:rsidRPr="001221B9">
        <w:rPr>
          <w:rFonts w:asciiTheme="minorEastAsia"/>
        </w:rPr>
        <w:t>光弼曰︰</w:t>
      </w:r>
      <w:r w:rsidR="000F1B0C">
        <w:rPr>
          <w:rFonts w:asciiTheme="minorEastAsia"/>
        </w:rPr>
        <w:t>「</w:t>
      </w:r>
      <w:r w:rsidRPr="001221B9">
        <w:rPr>
          <w:rFonts w:asciiTheme="minorEastAsia"/>
        </w:rPr>
        <w:t>善，吾所不及，勉之！</w:t>
      </w:r>
      <w:r w:rsidR="000F1B0C">
        <w:rPr>
          <w:rFonts w:asciiTheme="minorEastAsia"/>
        </w:rPr>
        <w:t>」</w:t>
      </w:r>
      <w:r w:rsidRPr="001221B9">
        <w:rPr>
          <w:rStyle w:val="00Text"/>
          <w:rFonts w:asciiTheme="minorEastAsia"/>
        </w:rPr>
        <w:t>雖賞其敢戰，而戰危事也，故曰勉之。</w:t>
      </w:r>
      <w:r w:rsidRPr="001221B9">
        <w:rPr>
          <w:rFonts w:asciiTheme="minorEastAsia"/>
        </w:rPr>
        <w:t>元禮俟柵開，帥敢死士突出擊賊，卻走數百步。元禮度賊陳堅，未易摧陷，</w:t>
      </w:r>
      <w:r w:rsidRPr="001221B9">
        <w:rPr>
          <w:rStyle w:val="00Text"/>
          <w:rFonts w:asciiTheme="minorEastAsia"/>
        </w:rPr>
        <w:t>度，徒洛翻。易，弋豉翻。</w:t>
      </w:r>
      <w:r w:rsidRPr="001221B9">
        <w:rPr>
          <w:rFonts w:asciiTheme="minorEastAsia"/>
        </w:rPr>
        <w:t>乃復引退，</w:t>
      </w:r>
      <w:r w:rsidRPr="001221B9">
        <w:rPr>
          <w:rStyle w:val="00Text"/>
          <w:rFonts w:asciiTheme="minorEastAsia"/>
        </w:rPr>
        <w:t>復，扶又翻；下摯復同。</w:t>
      </w:r>
      <w:r w:rsidRPr="001221B9">
        <w:rPr>
          <w:rFonts w:asciiTheme="minorEastAsia"/>
        </w:rPr>
        <w:t>須其怠而擊之。光弼望元禮退，怒，遣左右召，欲斬之。元禮曰︰</w:t>
      </w:r>
      <w:r w:rsidR="000F1B0C">
        <w:rPr>
          <w:rFonts w:asciiTheme="minorEastAsia"/>
        </w:rPr>
        <w:t>「</w:t>
      </w:r>
      <w:r w:rsidRPr="001221B9">
        <w:rPr>
          <w:rFonts w:asciiTheme="minorEastAsia"/>
        </w:rPr>
        <w:t>戰正急，召何為？</w:t>
      </w:r>
      <w:r w:rsidR="000F1B0C">
        <w:rPr>
          <w:rFonts w:asciiTheme="minorEastAsia"/>
        </w:rPr>
        <w:t>」</w:t>
      </w:r>
      <w:r w:rsidRPr="001221B9">
        <w:rPr>
          <w:rFonts w:asciiTheme="minorEastAsia"/>
        </w:rPr>
        <w:t>乃退入柵中。賊亦不敢逼。良久，鼓譟出柵門，奮擊，破之。</w:t>
      </w:r>
    </w:p>
    <w:p w:rsidR="00934453" w:rsidRPr="001221B9" w:rsidRDefault="00934453" w:rsidP="00DF5A42">
      <w:pPr>
        <w:rPr>
          <w:rFonts w:asciiTheme="minorEastAsia"/>
        </w:rPr>
      </w:pPr>
      <w:r w:rsidRPr="001221B9">
        <w:rPr>
          <w:rFonts w:asciiTheme="minorEastAsia"/>
        </w:rPr>
        <w:t>周摯復收兵趣北城。</w:t>
      </w:r>
      <w:r w:rsidRPr="001221B9">
        <w:rPr>
          <w:rStyle w:val="00Text"/>
          <w:rFonts w:asciiTheme="minorEastAsia"/>
        </w:rPr>
        <w:t>趣，七喻翻。</w:t>
      </w:r>
      <w:r w:rsidRPr="001221B9">
        <w:rPr>
          <w:rFonts w:asciiTheme="minorEastAsia"/>
        </w:rPr>
        <w:t>光弼遽帥衆入北城，登城望賊曰︰</w:t>
      </w:r>
      <w:r w:rsidR="000F1B0C">
        <w:rPr>
          <w:rFonts w:asciiTheme="minorEastAsia"/>
        </w:rPr>
        <w:t>「</w:t>
      </w:r>
      <w:r w:rsidRPr="001221B9">
        <w:rPr>
          <w:rFonts w:asciiTheme="minorEastAsia"/>
        </w:rPr>
        <w:t>賊兵雖多，囂而不整，不足畏也。不過日中，保為諸君破之。</w:t>
      </w:r>
      <w:r w:rsidR="000F1B0C">
        <w:rPr>
          <w:rFonts w:asciiTheme="minorEastAsia"/>
        </w:rPr>
        <w:t>」</w:t>
      </w:r>
      <w:r w:rsidRPr="001221B9">
        <w:rPr>
          <w:rFonts w:asciiTheme="minorEastAsia"/>
        </w:rPr>
        <w:t>乃命諸將出戰。及期，不決，召諸將問曰︰</w:t>
      </w:r>
      <w:r w:rsidR="000F1B0C">
        <w:rPr>
          <w:rFonts w:asciiTheme="minorEastAsia"/>
        </w:rPr>
        <w:t>「</w:t>
      </w:r>
      <w:r w:rsidRPr="001221B9">
        <w:rPr>
          <w:rFonts w:asciiTheme="minorEastAsia"/>
        </w:rPr>
        <w:t>向來賊陳，</w:t>
      </w:r>
      <w:r w:rsidRPr="001221B9">
        <w:rPr>
          <w:rStyle w:val="00Text"/>
          <w:rFonts w:asciiTheme="minorEastAsia"/>
        </w:rPr>
        <w:t>陳，讀曰陣。</w:t>
      </w:r>
      <w:r w:rsidRPr="001221B9">
        <w:rPr>
          <w:rFonts w:asciiTheme="minorEastAsia"/>
        </w:rPr>
        <w:t>何方最堅？</w:t>
      </w:r>
      <w:r w:rsidR="000F1B0C">
        <w:rPr>
          <w:rFonts w:asciiTheme="minorEastAsia"/>
        </w:rPr>
        <w:t>」</w:t>
      </w:r>
      <w:r w:rsidRPr="001221B9">
        <w:rPr>
          <w:rFonts w:asciiTheme="minorEastAsia"/>
        </w:rPr>
        <w:t>曰︰</w:t>
      </w:r>
      <w:r w:rsidR="000F1B0C">
        <w:rPr>
          <w:rFonts w:asciiTheme="minorEastAsia"/>
        </w:rPr>
        <w:t>「</w:t>
      </w:r>
      <w:r w:rsidRPr="001221B9">
        <w:rPr>
          <w:rFonts w:asciiTheme="minorEastAsia"/>
        </w:rPr>
        <w:t>西北隅。</w:t>
      </w:r>
      <w:r w:rsidR="000F1B0C">
        <w:rPr>
          <w:rFonts w:asciiTheme="minorEastAsia"/>
        </w:rPr>
        <w:t>」</w:t>
      </w:r>
      <w:r w:rsidRPr="001221B9">
        <w:rPr>
          <w:rFonts w:asciiTheme="minorEastAsia"/>
        </w:rPr>
        <w:t>光弼命其將郝廷玉當之。</w:t>
      </w:r>
      <w:r w:rsidRPr="001221B9">
        <w:rPr>
          <w:rStyle w:val="00Text"/>
          <w:rFonts w:asciiTheme="minorEastAsia"/>
        </w:rPr>
        <w:t>廷玉，光弼之愛將也。</w:t>
      </w:r>
      <w:r w:rsidRPr="001221B9">
        <w:rPr>
          <w:rFonts w:asciiTheme="minorEastAsia"/>
        </w:rPr>
        <w:t>廷玉請騎兵五百，與之三百。又問其次堅者。曰︰</w:t>
      </w:r>
      <w:r w:rsidR="000F1B0C">
        <w:rPr>
          <w:rFonts w:asciiTheme="minorEastAsia"/>
        </w:rPr>
        <w:t>「</w:t>
      </w:r>
      <w:r w:rsidRPr="001221B9">
        <w:rPr>
          <w:rFonts w:asciiTheme="minorEastAsia"/>
        </w:rPr>
        <w:t>東南隅。</w:t>
      </w:r>
      <w:r w:rsidR="000F1B0C">
        <w:rPr>
          <w:rFonts w:asciiTheme="minorEastAsia"/>
        </w:rPr>
        <w:t>」</w:t>
      </w:r>
      <w:r w:rsidRPr="001221B9">
        <w:rPr>
          <w:rFonts w:asciiTheme="minorEastAsia"/>
        </w:rPr>
        <w:t>光弼命其將論惟貞當之。</w:t>
      </w:r>
      <w:r w:rsidRPr="001221B9">
        <w:rPr>
          <w:rStyle w:val="00Text"/>
          <w:rFonts w:asciiTheme="minorEastAsia"/>
        </w:rPr>
        <w:t>論，姓也。諸論自吐蕃來降。</w:t>
      </w:r>
      <w:r w:rsidRPr="001221B9">
        <w:rPr>
          <w:rFonts w:asciiTheme="minorEastAsia"/>
        </w:rPr>
        <w:t>惟貞請鐵騎三百，與之二百。光弼令諸將曰︰</w:t>
      </w:r>
      <w:r w:rsidR="000F1B0C">
        <w:rPr>
          <w:rFonts w:asciiTheme="minorEastAsia"/>
        </w:rPr>
        <w:t>「</w:t>
      </w:r>
      <w:r w:rsidRPr="001221B9">
        <w:rPr>
          <w:rFonts w:asciiTheme="minorEastAsia"/>
        </w:rPr>
        <w:t>爾曹望吾旗而戰，吾颭旗緩，任爾擇利而戰；吾急颭旗三至地，</w:t>
      </w:r>
      <w:r w:rsidRPr="001221B9">
        <w:rPr>
          <w:rStyle w:val="00Text"/>
          <w:rFonts w:asciiTheme="minorEastAsia"/>
        </w:rPr>
        <w:t>颭，占琰翻。</w:t>
      </w:r>
      <w:r w:rsidRPr="001221B9">
        <w:rPr>
          <w:rFonts w:asciiTheme="minorEastAsia"/>
        </w:rPr>
        <w:t>則萬衆齊入，死生以之，少退者斬！</w:t>
      </w:r>
      <w:r w:rsidR="000F1B0C">
        <w:rPr>
          <w:rFonts w:asciiTheme="minorEastAsia"/>
        </w:rPr>
        <w:t>」</w:t>
      </w:r>
      <w:r w:rsidRPr="001221B9">
        <w:rPr>
          <w:rFonts w:asciiTheme="minorEastAsia"/>
        </w:rPr>
        <w:t>又以短刀置鞾中，</w:t>
      </w:r>
      <w:r w:rsidRPr="001221B9">
        <w:rPr>
          <w:rStyle w:val="00Text"/>
          <w:rFonts w:asciiTheme="minorEastAsia"/>
        </w:rPr>
        <w:t>鞾，與靴同。釋名曰︰鞾本胡服，趙武靈王所作。實錄曰︰胡履也。趙武靈王好胡服，常短靿，以黃皮為之，後漸以長靿，軍戎通服。唐馬周殺其靿，加以靴氈。開元中，裴叔通以羊為之，隱麖，加以帶子裝束。故事，胡虜之服不許着入殿省，至馬周加飾，乃許之。</w:t>
      </w:r>
      <w:r w:rsidRPr="001221B9">
        <w:rPr>
          <w:rFonts w:asciiTheme="minorEastAsia"/>
        </w:rPr>
        <w:t>曰︰</w:t>
      </w:r>
      <w:r w:rsidR="000F1B0C">
        <w:rPr>
          <w:rFonts w:asciiTheme="minorEastAsia"/>
        </w:rPr>
        <w:t>「</w:t>
      </w:r>
      <w:r w:rsidRPr="001221B9">
        <w:rPr>
          <w:rFonts w:asciiTheme="minorEastAsia"/>
        </w:rPr>
        <w:t>戰，危事，吾國之三公，不可死賊手，萬一戰不利，諸君前死於敵，我自剄於此，不令諸君獨死也。</w:t>
      </w:r>
      <w:r w:rsidR="000F1B0C">
        <w:rPr>
          <w:rFonts w:asciiTheme="minorEastAsia"/>
        </w:rPr>
        <w:t>」</w:t>
      </w:r>
      <w:r w:rsidRPr="001221B9">
        <w:rPr>
          <w:rFonts w:asciiTheme="minorEastAsia"/>
        </w:rPr>
        <w:t>諸將出戰，頃之，廷玉奔還。光弼望之，驚曰︰</w:t>
      </w:r>
      <w:r w:rsidR="000F1B0C">
        <w:rPr>
          <w:rFonts w:asciiTheme="minorEastAsia"/>
        </w:rPr>
        <w:t>「</w:t>
      </w:r>
      <w:r w:rsidRPr="001221B9">
        <w:rPr>
          <w:rFonts w:asciiTheme="minorEastAsia"/>
        </w:rPr>
        <w:t>廷玉退，吾事危矣。</w:t>
      </w:r>
      <w:r w:rsidR="000F1B0C">
        <w:rPr>
          <w:rFonts w:asciiTheme="minorEastAsia"/>
        </w:rPr>
        <w:t>」</w:t>
      </w:r>
      <w:r w:rsidRPr="001221B9">
        <w:rPr>
          <w:rFonts w:asciiTheme="minorEastAsia"/>
        </w:rPr>
        <w:t>命左右取廷玉首。廷玉曰︰</w:t>
      </w:r>
      <w:r w:rsidR="000F1B0C">
        <w:rPr>
          <w:rFonts w:asciiTheme="minorEastAsia"/>
        </w:rPr>
        <w:t>「</w:t>
      </w:r>
      <w:r w:rsidRPr="001221B9">
        <w:rPr>
          <w:rFonts w:asciiTheme="minorEastAsia"/>
        </w:rPr>
        <w:t>馬中箭，非敢退也。</w:t>
      </w:r>
      <w:r w:rsidR="000F1B0C">
        <w:rPr>
          <w:rFonts w:asciiTheme="minorEastAsia"/>
        </w:rPr>
        <w:t>」</w:t>
      </w:r>
      <w:r w:rsidRPr="001221B9">
        <w:rPr>
          <w:rFonts w:asciiTheme="minorEastAsia"/>
        </w:rPr>
        <w:t>使者馳報。光弼令易馬，遣之。僕固懷恩及其子開府儀同三司瑒戰小卻，</w:t>
      </w:r>
      <w:r w:rsidRPr="001221B9">
        <w:rPr>
          <w:rStyle w:val="00Text"/>
          <w:rFonts w:asciiTheme="minorEastAsia"/>
        </w:rPr>
        <w:t>瑒，音暢，又雉杏翻。</w:t>
      </w:r>
      <w:r w:rsidRPr="001221B9">
        <w:rPr>
          <w:rFonts w:asciiTheme="minorEastAsia"/>
        </w:rPr>
        <w:t>光弼又命取其首。懷恩父子顧見使者提刀馳來，更前決戰。光弼連颭其旗，諸將齊進致死，呼聲動天地，</w:t>
      </w:r>
      <w:r w:rsidRPr="001221B9">
        <w:rPr>
          <w:rStyle w:val="00Text"/>
          <w:rFonts w:asciiTheme="minorEastAsia"/>
        </w:rPr>
        <w:t>呼，火故翻。</w:t>
      </w:r>
      <w:r w:rsidRPr="001221B9">
        <w:rPr>
          <w:rFonts w:asciiTheme="minorEastAsia"/>
        </w:rPr>
        <w:t>賊衆大潰，</w:t>
      </w:r>
      <w:r w:rsidRPr="001221B9">
        <w:rPr>
          <w:rStyle w:val="00Text"/>
          <w:rFonts w:asciiTheme="minorEastAsia"/>
        </w:rPr>
        <w:t>史言河陽之戰，眞為確鬬，非李光弼督諸將致死，不足以決勝。</w:t>
      </w:r>
      <w:r w:rsidRPr="001221B9">
        <w:rPr>
          <w:rFonts w:asciiTheme="minorEastAsia"/>
        </w:rPr>
        <w:t>斬首千餘級，捕虜五百人，溺死者千餘人，周摯以數騎遁去，擒其大將徐璜玉、李秦授。其河南節度使安太清走保懷州。</w:t>
      </w:r>
      <w:r w:rsidRPr="001221B9">
        <w:rPr>
          <w:rStyle w:val="00Text"/>
          <w:rFonts w:asciiTheme="minorEastAsia"/>
        </w:rPr>
        <w:t>考異曰︰舊傳︰</w:t>
      </w:r>
      <w:r w:rsidR="000F1B0C">
        <w:rPr>
          <w:rStyle w:val="00Text"/>
          <w:rFonts w:asciiTheme="minorEastAsia"/>
        </w:rPr>
        <w:t>「</w:t>
      </w:r>
      <w:r w:rsidRPr="001221B9">
        <w:rPr>
          <w:rStyle w:val="00Text"/>
          <w:rFonts w:asciiTheme="minorEastAsia"/>
        </w:rPr>
        <w:t>斬萬餘級，生擒八千餘人，擒其大將徐璜玉、李秦授、周摯。</w:t>
      </w:r>
      <w:r w:rsidR="000F1B0C">
        <w:rPr>
          <w:rStyle w:val="00Text"/>
          <w:rFonts w:asciiTheme="minorEastAsia"/>
        </w:rPr>
        <w:t>」</w:t>
      </w:r>
      <w:r w:rsidRPr="001221B9">
        <w:rPr>
          <w:rStyle w:val="00Text"/>
          <w:rFonts w:asciiTheme="minorEastAsia"/>
        </w:rPr>
        <w:t>按李秦授上元元年四月乃見擒。周摯二年三月為史朝義所殺。今從實錄。實錄云︰</w:t>
      </w:r>
      <w:r w:rsidR="000F1B0C">
        <w:rPr>
          <w:rStyle w:val="00Text"/>
          <w:rFonts w:asciiTheme="minorEastAsia"/>
        </w:rPr>
        <w:t>「</w:t>
      </w:r>
      <w:r w:rsidRPr="001221B9">
        <w:rPr>
          <w:rStyle w:val="00Text"/>
          <w:rFonts w:asciiTheme="minorEastAsia"/>
        </w:rPr>
        <w:t>擒偽懷州節度使安太清幷男朝俊，偽貝州刺史徐璜玉。</w:t>
      </w:r>
      <w:r w:rsidR="000F1B0C">
        <w:rPr>
          <w:rStyle w:val="00Text"/>
          <w:rFonts w:asciiTheme="minorEastAsia"/>
        </w:rPr>
        <w:t>」</w:t>
      </w:r>
      <w:r w:rsidRPr="001221B9">
        <w:rPr>
          <w:rStyle w:val="00Text"/>
          <w:rFonts w:asciiTheme="minorEastAsia"/>
        </w:rPr>
        <w:t>按太清，上元元年九月拔懷州始擒之。今從舊傳。余按通鑑書擒玉徐璜玉、李秦授，蓋從舊傳，而以舊傳擒周摯為誤。實錄所云擒安太清、朝俊，通鑑皆不取，而考異謂之</w:t>
      </w:r>
      <w:r w:rsidR="000F1B0C">
        <w:rPr>
          <w:rStyle w:val="00Text"/>
          <w:rFonts w:asciiTheme="minorEastAsia"/>
        </w:rPr>
        <w:t>「</w:t>
      </w:r>
      <w:r w:rsidRPr="001221B9">
        <w:rPr>
          <w:rStyle w:val="00Text"/>
          <w:rFonts w:asciiTheme="minorEastAsia"/>
        </w:rPr>
        <w:t>今從實錄</w:t>
      </w:r>
      <w:r w:rsidR="000F1B0C">
        <w:rPr>
          <w:rStyle w:val="00Text"/>
          <w:rFonts w:asciiTheme="minorEastAsia"/>
        </w:rPr>
        <w:t>」</w:t>
      </w:r>
      <w:r w:rsidRPr="001221B9">
        <w:rPr>
          <w:rStyle w:val="00Text"/>
          <w:rFonts w:asciiTheme="minorEastAsia"/>
        </w:rPr>
        <w:t>，此四字不可曉。若參取二書，又考本末，則此時只當書擒徐璜玉。如李秦授亦未當書擒。</w:t>
      </w:r>
      <w:r w:rsidRPr="001221B9">
        <w:rPr>
          <w:rFonts w:asciiTheme="minorEastAsia"/>
        </w:rPr>
        <w:t>思明不知摯敗，尚攻南城，光弼驅俘囚臨河示之，乃遁。</w:t>
      </w:r>
    </w:p>
    <w:p w:rsidR="00934453" w:rsidRPr="001221B9" w:rsidRDefault="00934453" w:rsidP="00DF5A42">
      <w:pPr>
        <w:rPr>
          <w:rFonts w:asciiTheme="minorEastAsia"/>
        </w:rPr>
      </w:pPr>
      <w:r w:rsidRPr="001221B9">
        <w:rPr>
          <w:rFonts w:asciiTheme="minorEastAsia"/>
        </w:rPr>
        <w:t>丁巳，以李日越為右金吾大將軍。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33</w:t>
      </w:r>
      <w:r w:rsidR="00934453" w:rsidRPr="00101E55">
        <w:rPr>
          <w:rStyle w:val="01Text"/>
          <w:rFonts w:ascii="等线" w:eastAsia="等线" w:hAnsi="等线" w:cs="等线" w:hint="eastAsia"/>
          <w:sz w:val="21"/>
        </w:rPr>
        <w:t>邛、簡、嘉、眉、瀘、戎等州蠻反。</w:t>
      </w:r>
      <w:r w:rsidR="00934453" w:rsidRPr="001221B9">
        <w:rPr>
          <w:rFonts w:asciiTheme="minorEastAsia" w:eastAsiaTheme="minorEastAsia"/>
        </w:rPr>
        <w:t>簡州，漢牛鞞、廣都之地，後魏於牛鞞置陽安縣及武康郡，隋廢郡，以縣屬蜀郡，仁壽初，分置簡州。餘註見前。邛，渠容翻。瀘，龍都翻。</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十一月，甲子，以殿中監董秦為陝西、神策兩軍兵馬使，</w:t>
      </w:r>
      <w:r w:rsidR="00934453" w:rsidRPr="001221B9">
        <w:rPr>
          <w:rStyle w:val="00Text"/>
          <w:rFonts w:asciiTheme="minorEastAsia"/>
        </w:rPr>
        <w:t>此殿中監，所謂帶職以寄祿也。</w:t>
      </w:r>
      <w:r w:rsidR="00934453" w:rsidRPr="001221B9">
        <w:rPr>
          <w:rFonts w:asciiTheme="minorEastAsia"/>
        </w:rPr>
        <w:t>賜姓李、名忠臣。</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康楚元等衆至萬餘人，商州刺</w:t>
      </w:r>
      <w:r w:rsidR="00934453" w:rsidRPr="001221B9">
        <w:rPr>
          <w:rFonts w:asciiTheme="minorEastAsia"/>
        </w:rPr>
        <w:t>史充荊、襄等道租庸使韋侖發兵討之，駐於鄧之境，招諭降者，厚撫之；</w:t>
      </w:r>
      <w:r w:rsidR="00934453" w:rsidRPr="001221B9">
        <w:rPr>
          <w:rStyle w:val="00Text"/>
          <w:rFonts w:asciiTheme="minorEastAsia"/>
        </w:rPr>
        <w:t>降，戶江翻。</w:t>
      </w:r>
      <w:r w:rsidR="00934453" w:rsidRPr="001221B9">
        <w:rPr>
          <w:rFonts w:asciiTheme="minorEastAsia"/>
        </w:rPr>
        <w:t>伺其稍怠，進軍擊之，生擒楚元，其衆遂潰；得其所掠租庸二百萬緡，荊、襄皆平。倫，見素之從弟也。</w:t>
      </w:r>
      <w:r w:rsidR="00934453" w:rsidRPr="001221B9">
        <w:rPr>
          <w:rStyle w:val="00Text"/>
          <w:rFonts w:asciiTheme="minorEastAsia"/>
        </w:rPr>
        <w:t>韋見素相天寶以迨至德。從，才用翻。</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發安西、北庭兵屯陝，以備史思明。</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第五琦作乾元錢、重輪錢，與開元錢三品並行，</w:t>
      </w:r>
      <w:r w:rsidR="00934453" w:rsidRPr="001221B9">
        <w:rPr>
          <w:rFonts w:asciiTheme="minorEastAsia" w:eastAsiaTheme="minorEastAsia"/>
        </w:rPr>
        <w:t>重，直龍翻。</w:t>
      </w:r>
      <w:r w:rsidR="00934453" w:rsidRPr="00101E55">
        <w:rPr>
          <w:rStyle w:val="01Text"/>
          <w:rFonts w:asciiTheme="minorEastAsia" w:eastAsiaTheme="minorEastAsia"/>
          <w:sz w:val="21"/>
        </w:rPr>
        <w:t>民爭盜鑄，貨輕物重，穀價騰踊，餓殍相望。上言者皆歸咎於琦，庚午，貶琦忠州長史。</w:t>
      </w:r>
      <w:r w:rsidR="00934453" w:rsidRPr="001221B9">
        <w:rPr>
          <w:rFonts w:asciiTheme="minorEastAsia" w:eastAsiaTheme="minorEastAsia"/>
        </w:rPr>
        <w:t>忠州，漢臨江、墊江、枳縣地，梁置臨江郡，後周置臨山</w:t>
      </w:r>
      <w:r w:rsidR="00934453" w:rsidRPr="00660FD1">
        <w:rPr>
          <w:rStyle w:val="06Text"/>
          <w:rFonts w:asciiTheme="minorEastAsia" w:eastAsiaTheme="minorEastAsia"/>
          <w:sz w:val="18"/>
        </w:rPr>
        <w:t>州</w:t>
      </w:r>
      <w:r w:rsidR="00934453" w:rsidRPr="001221B9">
        <w:rPr>
          <w:rFonts w:asciiTheme="minorEastAsia" w:eastAsiaTheme="minorEastAsia"/>
        </w:rPr>
        <w:t>，隋廢郡及州，以縣屬巴東郡，唐初分置忠州，地邊巴徼，心懷忠信為名。殍，皮表翻。上，時兩翻。長，知兩翻。忠州南賓郡，唐置忠州，以地邊巴徼，心懷忠信為名。</w:t>
      </w:r>
      <w:r w:rsidR="00934453" w:rsidRPr="00660FD1">
        <w:rPr>
          <w:rStyle w:val="06Text"/>
          <w:rFonts w:asciiTheme="minorEastAsia" w:eastAsiaTheme="minorEastAsia"/>
          <w:sz w:val="18"/>
        </w:rPr>
        <w:t>疑重複</w:t>
      </w:r>
      <w:r w:rsidR="00934453" w:rsidRPr="00101E55">
        <w:rPr>
          <w:rStyle w:val="01Text"/>
          <w:rFonts w:asciiTheme="minorEastAsia" w:eastAsiaTheme="minorEastAsia"/>
          <w:sz w:val="21"/>
        </w:rPr>
        <w:t>御史大夫賀蘭進明貶溱州員外司馬，坐琦黨也。</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十二月，甲午，呂諲領度支使。</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乙巳，韋倫送康楚元詣闕，斬之。</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40</w:t>
      </w:r>
      <w:r w:rsidR="00934453" w:rsidRPr="00101E55">
        <w:rPr>
          <w:rStyle w:val="01Text"/>
          <w:rFonts w:ascii="等线" w:eastAsia="等线" w:hAnsi="等线" w:cs="等线" w:hint="eastAsia"/>
          <w:sz w:val="21"/>
        </w:rPr>
        <w:t>史思明遣其將李歸仁將鐵騎五千寇陝州，神策兵馬使衞伯玉以數百騎擊破之於礓子阪，得馬六百疋，歸仁走。以伯玉為顉西、四鎭行營節度使。李忠臣與歸仁等戰於永寧、莎柵之間，屢破之。</w:t>
      </w:r>
      <w:r w:rsidR="00934453" w:rsidRPr="001221B9">
        <w:rPr>
          <w:rFonts w:asciiTheme="minorEastAsia" w:eastAsiaTheme="minorEastAsia"/>
        </w:rPr>
        <w:t>礓子阪，在河南永寧縣西。永寧，漢宜陽縣西界之地，後周置同軌郡及熊耳縣、崤縣，隋廢郡及崤縣，義寧元年改為永寧縣。礓，居良翻。宋白曰︰永寧縣，本漢澠池縣之西境，後魏大統十年，於今縣東黃蘆城置北宜陽縣，廢帝二年，改為熊耳，後周移於劉塢，隋開皇三年，移於同軌城，義寧三年，移於永固，因苻堅舊城置縣，以永寧為名。武德三年，移理同軌，貞觀十四年移理莎柵，十七年又移理鹿橋。</w:t>
      </w:r>
    </w:p>
    <w:p w:rsidR="006E3E05" w:rsidRDefault="00DC1A2A" w:rsidP="00DF5A42">
      <w:pPr>
        <w:rPr>
          <w:rStyle w:val="01Text"/>
          <w:rFonts w:asciiTheme="minorEastAsia"/>
          <w:sz w:val="21"/>
        </w:rPr>
      </w:pPr>
      <w:bookmarkStart w:id="14" w:name="_Toc23857457"/>
      <w:r w:rsidRPr="00DC1A2A">
        <w:rPr>
          <w:rStyle w:val="01Text"/>
          <w:rFonts w:asciiTheme="minorEastAsia"/>
          <w:b/>
          <w:sz w:val="21"/>
        </w:rPr>
        <w:t>上元</w:t>
      </w:r>
      <w:r w:rsidRPr="00DC1A2A">
        <w:rPr>
          <w:rStyle w:val="01Text"/>
          <w:rFonts w:asciiTheme="minorEastAsia"/>
          <w:b/>
          <w:color w:val="000000" w:themeColor="text1"/>
          <w:sz w:val="21"/>
        </w:rPr>
        <w:t>元年</w:t>
      </w:r>
      <w:r w:rsidR="00394B96" w:rsidRPr="00DB2415">
        <w:rPr>
          <w:rFonts w:asciiTheme="minorEastAsia" w:hAnsi="宋体" w:cs="宋体" w:hint="eastAsia"/>
          <w:color w:val="006400"/>
          <w:sz w:val="18"/>
        </w:rPr>
        <w:t>（</w:t>
      </w:r>
      <w:r w:rsidR="00394B96" w:rsidRPr="00DB2415">
        <w:rPr>
          <w:rFonts w:asciiTheme="minorEastAsia"/>
          <w:color w:val="006400"/>
          <w:sz w:val="18"/>
        </w:rPr>
        <w:t>庚子、七六○</w:t>
      </w:r>
      <w:r w:rsidR="00394B96" w:rsidRPr="00DB2415">
        <w:rPr>
          <w:rFonts w:asciiTheme="minorEastAsia" w:hAnsi="宋体" w:cs="宋体" w:hint="eastAsia"/>
          <w:color w:val="006400"/>
          <w:sz w:val="18"/>
        </w:rPr>
        <w:t>）</w:t>
      </w:r>
      <w:bookmarkEnd w:id="14"/>
    </w:p>
    <w:p w:rsidR="00934453" w:rsidRPr="00BE39CF" w:rsidRDefault="00DC1A2A" w:rsidP="00DF5A42">
      <w:pPr>
        <w:pStyle w:val="2"/>
        <w:spacing w:before="0" w:after="0" w:line="240" w:lineRule="auto"/>
        <w:rPr>
          <w:rFonts w:asciiTheme="minorEastAsia" w:eastAsiaTheme="minorEastAsia"/>
          <w:b w:val="0"/>
          <w:color w:val="006400"/>
          <w:sz w:val="18"/>
        </w:rPr>
      </w:pPr>
      <w:bookmarkStart w:id="15" w:name="_Toc33000939"/>
      <w:r w:rsidRPr="00DC1A2A">
        <w:rPr>
          <w:rStyle w:val="01Text"/>
          <w:rFonts w:asciiTheme="minorEastAsia" w:eastAsiaTheme="minorEastAsia"/>
          <w:sz w:val="21"/>
        </w:rPr>
        <w:t>上元</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庚子、七六</w:t>
      </w:r>
      <w:r w:rsidR="00934453" w:rsidRPr="00DB2415">
        <w:rPr>
          <w:rFonts w:asciiTheme="minorEastAsia" w:eastAsiaTheme="minorEastAsia"/>
          <w:b w:val="0"/>
          <w:color w:val="006400"/>
          <w:sz w:val="18"/>
        </w:rPr>
        <w:t>○</w:t>
      </w:r>
      <w:r w:rsidR="00046F27" w:rsidRPr="00DB2415">
        <w:rPr>
          <w:rFonts w:asciiTheme="minorEastAsia" w:eastAsiaTheme="minorEastAsia" w:hAnsi="宋体" w:cs="宋体" w:hint="eastAsia"/>
          <w:b w:val="0"/>
          <w:color w:val="006400"/>
          <w:sz w:val="18"/>
        </w:rPr>
        <w:t>）</w:t>
      </w:r>
      <w:r w:rsidR="00934453" w:rsidRPr="00BE39CF">
        <w:rPr>
          <w:rFonts w:asciiTheme="minorEastAsia" w:eastAsiaTheme="minorEastAsia"/>
          <w:b w:val="0"/>
          <w:color w:val="006400"/>
          <w:sz w:val="18"/>
        </w:rPr>
        <w:t>是年閏四月始改元。</w:t>
      </w:r>
      <w:bookmarkEnd w:id="15"/>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春，正月，辛巳，以李光弼為太尉兼中書令，餘如故。</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丙戌，以于闐王勝之弟曜同四鎭節度副使，權知本國事。</w:t>
      </w:r>
      <w:r w:rsidR="00934453" w:rsidRPr="001221B9">
        <w:rPr>
          <w:rFonts w:asciiTheme="minorEastAsia" w:eastAsiaTheme="minorEastAsia"/>
        </w:rPr>
        <w:t>于闐王與四鎭節度使皆在行營，故令其弟與節度副使同權國事。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党項等羌吞噬邊鄙，將逼京畿，乃分邠寧等州節度為鄜坊丹延節度，亦謂之渭北節度。</w:t>
      </w:r>
      <w:r w:rsidR="00934453" w:rsidRPr="001221B9">
        <w:rPr>
          <w:rStyle w:val="00Text"/>
          <w:rFonts w:asciiTheme="minorEastAsia"/>
        </w:rPr>
        <w:t>邠寧節度領州九，分四州為渭北節度。鄜，音膚。</w:t>
      </w:r>
      <w:r w:rsidR="00934453" w:rsidRPr="001221B9">
        <w:rPr>
          <w:rFonts w:asciiTheme="minorEastAsia"/>
        </w:rPr>
        <w:t>以邠州刺史桑如珪領邠寧，鄜州刺史杜冕領鄜坊節度副使，分道招討。戊子，以郭子儀領兩道節度使，</w:t>
      </w:r>
      <w:r w:rsidR="00934453" w:rsidRPr="001221B9">
        <w:rPr>
          <w:rStyle w:val="00Text"/>
          <w:rFonts w:asciiTheme="minorEastAsia"/>
        </w:rPr>
        <w:t>兩道，邠寧、鄜坊也。</w:t>
      </w:r>
      <w:r w:rsidR="00934453" w:rsidRPr="001221B9">
        <w:rPr>
          <w:rFonts w:asciiTheme="minorEastAsia"/>
        </w:rPr>
        <w:t>留京師，假其威名以鎭之。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上祀九宮貴神。</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二月，李光弼攻懷州，史思明救之。癸卯，光弼逆戰於沁水之上，破之，斬首三千餘級。</w:t>
      </w:r>
      <w:r w:rsidR="00934453" w:rsidRPr="001221B9">
        <w:rPr>
          <w:rStyle w:val="00Text"/>
          <w:rFonts w:asciiTheme="minorEastAsia"/>
        </w:rPr>
        <w:t>沁，七鴆翻。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忠州長史第五琦旣行，或告琦受人金二百兩，遣御史劉期光追按之。琦曰︰</w:t>
      </w:r>
      <w:r w:rsidR="000F1B0C">
        <w:rPr>
          <w:rFonts w:asciiTheme="minorEastAsia"/>
        </w:rPr>
        <w:t>「</w:t>
      </w:r>
      <w:r w:rsidR="00934453" w:rsidRPr="001221B9">
        <w:rPr>
          <w:rFonts w:asciiTheme="minorEastAsia"/>
        </w:rPr>
        <w:t>琦備位宰相，二百兩金不可手挈；若付受有憑，請準律科罪。</w:t>
      </w:r>
      <w:r w:rsidR="000F1B0C">
        <w:rPr>
          <w:rFonts w:asciiTheme="minorEastAsia"/>
        </w:rPr>
        <w:t>」</w:t>
      </w:r>
      <w:r w:rsidR="00934453" w:rsidRPr="001221B9">
        <w:rPr>
          <w:rFonts w:asciiTheme="minorEastAsia"/>
        </w:rPr>
        <w:t>期光卽奏琦已服罪。</w:t>
      </w:r>
      <w:r w:rsidR="00934453" w:rsidRPr="001221B9">
        <w:rPr>
          <w:rStyle w:val="00Text"/>
          <w:rFonts w:asciiTheme="minorEastAsia"/>
        </w:rPr>
        <w:t>史言劉期光不能審克閱實而妄奏。</w:t>
      </w:r>
      <w:r w:rsidR="00934453" w:rsidRPr="001221B9">
        <w:rPr>
          <w:rFonts w:asciiTheme="minorEastAsia"/>
        </w:rPr>
        <w:t>庚戌，琦坐除名，長流夷州。</w:t>
      </w:r>
      <w:r w:rsidR="00934453" w:rsidRPr="001221B9">
        <w:rPr>
          <w:rStyle w:val="00Text"/>
          <w:rFonts w:asciiTheme="minorEastAsia"/>
        </w:rPr>
        <w:t>宋白曰︰夷州之地，歷代恃險，不聞臣附。隋大業七年，始招慰，置綏陽縣，唐武德四年，置夷州。舊志︰京師南四千三百八十七里，至洛陽三千八百八十里。</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三月，甲申，改蒲州為河中府。</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庚寅，李光弼破安太清於懷州城下；夏，四月，壬辰，破史思明於河陽西渚，斬首千五百餘級。</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襄州將張維瑾、曹玠殺節度使史翽，據州反。</w:t>
      </w:r>
      <w:r w:rsidR="00934453" w:rsidRPr="001221B9">
        <w:rPr>
          <w:rStyle w:val="00Text"/>
          <w:rFonts w:asciiTheme="minorEastAsia"/>
        </w:rPr>
        <w:t>翽，呼外翻。</w:t>
      </w:r>
      <w:r w:rsidR="00934453" w:rsidRPr="001221B9">
        <w:rPr>
          <w:rFonts w:asciiTheme="minorEastAsia"/>
        </w:rPr>
        <w:t>制以隴州刺史韋倫為山南東道節度使。時李輔國用事，節度使皆出其門。倫旣朝廷所除，又不謁輔國，尋改秦州防禦使。己未，以陝西節度使來瑱為山南東道節度使。</w:t>
      </w:r>
      <w:r w:rsidR="00934453" w:rsidRPr="001221B9">
        <w:rPr>
          <w:rStyle w:val="00Text"/>
          <w:rFonts w:asciiTheme="minorEastAsia"/>
        </w:rPr>
        <w:t>至德二載，廢南陽節度使，升襄陽防禦使為山南東道節度使，領襄、鄧、隨、唐、安、均、房、金、商九州，治襄州。</w:t>
      </w:r>
      <w:r w:rsidR="00934453" w:rsidRPr="001221B9">
        <w:rPr>
          <w:rFonts w:asciiTheme="minorEastAsia"/>
        </w:rPr>
        <w:t>瑱至襄州，長維瑾等皆降。</w:t>
      </w:r>
      <w:r w:rsidR="00934453" w:rsidRPr="001221B9">
        <w:rPr>
          <w:rStyle w:val="00Text"/>
          <w:rFonts w:asciiTheme="minorEastAsia"/>
        </w:rPr>
        <w:t>降，戶江翻。</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閏月，丁卯，加河東節度使王思禮為司空。自武德以來，思禮始不為宰相而拜三公。</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甲戌，徙趙王係為越王。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己卯，赦天下，改元。</w:t>
      </w:r>
      <w:r w:rsidR="00934453" w:rsidRPr="001221B9">
        <w:rPr>
          <w:rStyle w:val="00Text"/>
          <w:rFonts w:asciiTheme="minorEastAsia"/>
        </w:rPr>
        <w:t>改元上元。</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追諡太公望為武成王，選歷代名將為亞聖、十哲。</w:t>
      </w:r>
      <w:r w:rsidR="00934453" w:rsidRPr="001221B9">
        <w:rPr>
          <w:rFonts w:asciiTheme="minorEastAsia" w:eastAsiaTheme="minorEastAsia"/>
        </w:rPr>
        <w:t>開元十九年，始置太公尚父廟，以留侯張良配；中春、中秋上戊祭之，牲樂之制如文宣王。出師命將，發日，引辭於廟。仍以古名將十人為十哲，配享。是年，尊為武成王，以歷代良將為十哲像，坐侍︰秦武安侯白起、漢淮陰侯韓信、蜀丞相諸葛亮、唐尚書右僕射衞國公李靖、司空英國公李勣列於左；漢太子少傅張良、齊大司馬田穰苴、吳將軍孫武、魏西河守吳起、燕昌國君樂毅列於右。</w:t>
      </w:r>
      <w:r w:rsidR="00934453" w:rsidRPr="00101E55">
        <w:rPr>
          <w:rStyle w:val="01Text"/>
          <w:rFonts w:asciiTheme="minorEastAsia" w:eastAsiaTheme="minorEastAsia"/>
          <w:sz w:val="21"/>
        </w:rPr>
        <w:t>其中祀、下祀幷雜祀一切並停。</w:t>
      </w:r>
      <w:r w:rsidR="00934453" w:rsidRPr="001221B9">
        <w:rPr>
          <w:rFonts w:asciiTheme="minorEastAsia" w:eastAsiaTheme="minorEastAsia"/>
        </w:rPr>
        <w:t>旱故也。唐六典︰昊天上帝、五方帝、皇地祇、神州宗廟為大祀。日月、星辰、社稷、先代帝王、岳鎭、海瀆、帝社、先蠶、孔宣父、齊太公、諸太子廟為中祀。司中、司命、風師、雨師、衆星、山林、川澤、五龍祠等及州、縣社稷、釋奠為小祀。雜祀，蓋小鬼之神，若漢志所謂杜將軍、寶雞之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是日，史思明入東京。</w:t>
      </w:r>
      <w:r w:rsidR="00934453" w:rsidRPr="001221B9">
        <w:rPr>
          <w:rFonts w:asciiTheme="minorEastAsia" w:eastAsiaTheme="minorEastAsia"/>
        </w:rPr>
        <w:t>考異曰︰按去年九月，思明已入東京。實錄至此復云爾者，蓋當時城空，李光弼在河陽，思明還屯白馬寺，不入宮闕，今始移軍入其城耳。</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五月，丙午，以太子太傅苗晉卿行侍中。晉卿練達吏事，而謹身固位，時人比之胡廣。</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宦者馬上言受賂，為人求官於兵部侍郞、同中書門下三品呂諲，諲為之補官。</w:t>
      </w:r>
      <w:r w:rsidR="00934453" w:rsidRPr="001221B9">
        <w:rPr>
          <w:rStyle w:val="00Text"/>
          <w:rFonts w:asciiTheme="minorEastAsia"/>
        </w:rPr>
        <w:t>為，于偽翻。</w:t>
      </w:r>
      <w:r w:rsidR="00934453" w:rsidRPr="001221B9">
        <w:rPr>
          <w:rFonts w:asciiTheme="minorEastAsia"/>
        </w:rPr>
        <w:t>事覺，上言杖死。壬子，諲罷為太子賓客。</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癸丑，以京兆尹南華劉晏為戶部侍郞，充度支、鑄錢、鹽鐵等使。</w:t>
      </w:r>
      <w:r w:rsidR="00934453" w:rsidRPr="001221B9">
        <w:rPr>
          <w:rFonts w:asciiTheme="minorEastAsia" w:eastAsiaTheme="minorEastAsia"/>
        </w:rPr>
        <w:t>南華，本漢離狐縣，歷代不更名；天寶元年，更名南華縣，屬曹州。鹽鐵使，乾元元年以命第五琦。會要︰開元二十五年，監察御史羅文信充諸道鑄錢使，其後楊愼矜、楊國忠相繼為之。</w:t>
      </w:r>
      <w:r w:rsidR="00934453" w:rsidRPr="00101E55">
        <w:rPr>
          <w:rStyle w:val="01Text"/>
          <w:rFonts w:asciiTheme="minorEastAsia" w:eastAsiaTheme="minorEastAsia"/>
          <w:sz w:val="21"/>
        </w:rPr>
        <w:t>晏善治財利，故用之。</w:t>
      </w:r>
      <w:r w:rsidR="00934453" w:rsidRPr="001221B9">
        <w:rPr>
          <w:rFonts w:asciiTheme="minorEastAsia" w:eastAsiaTheme="minorEastAsia"/>
        </w:rPr>
        <w:t>治，直之翻。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六月，甲子，桂州經略使邢濟奏︰破西原蠻二十萬衆，斬其帥黃乾曜等。</w:t>
      </w:r>
      <w:r w:rsidR="00934453" w:rsidRPr="001221B9">
        <w:rPr>
          <w:rFonts w:asciiTheme="minorEastAsia" w:eastAsiaTheme="minorEastAsia"/>
        </w:rPr>
        <w:t>西原蠻居廣、容之南，邕、桂之西，有寧氏，相承為豪。又有黃氏，居黃橙洞，其屬也。其地西接南詔。天寶初，黃氏強，與韋氏、周氏、儂氏相脣齒，為寇害，據十餘州，又逐韋、周于海濱縣，地數千里。帥，所類翻。</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乙丑，鳳翔節度使崔光遠奏破涇、隴羌、渾十餘萬衆。</w:t>
      </w:r>
      <w:r w:rsidR="000F1B0C">
        <w:rPr>
          <w:rStyle w:val="00Text"/>
          <w:rFonts w:asciiTheme="minorEastAsia"/>
        </w:rPr>
        <w:t>『</w:t>
      </w:r>
      <w:r w:rsidR="00934453" w:rsidRPr="001221B9">
        <w:rPr>
          <w:rStyle w:val="00Text"/>
          <w:rFonts w:asciiTheme="minorEastAsia"/>
        </w:rPr>
        <w:t>據章鈺資治通鑑校宋記補。</w:t>
      </w:r>
      <w:r w:rsidR="000F1B0C">
        <w:rPr>
          <w:rStyle w:val="00Text"/>
          <w:rFonts w:asciiTheme="minorEastAsia"/>
        </w:rPr>
        <w:t>』</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三品錢行浸久，</w:t>
      </w:r>
      <w:r w:rsidR="00934453" w:rsidRPr="001221B9">
        <w:rPr>
          <w:rStyle w:val="00Text"/>
          <w:rFonts w:asciiTheme="minorEastAsia"/>
        </w:rPr>
        <w:t>開元錢與乾元當十錢、重輪錢為三品。</w:t>
      </w:r>
      <w:r w:rsidR="00934453" w:rsidRPr="001221B9">
        <w:rPr>
          <w:rFonts w:asciiTheme="minorEastAsia"/>
        </w:rPr>
        <w:t>屬歲荒，米斗至七千錢，人相食。京兆尹鄭叔清捕私鑄錢者，數月間，榜死者八百餘人，不能禁。</w:t>
      </w:r>
      <w:r w:rsidR="00934453" w:rsidRPr="001221B9">
        <w:rPr>
          <w:rStyle w:val="00Text"/>
          <w:rFonts w:asciiTheme="minorEastAsia"/>
        </w:rPr>
        <w:t>屬，之欲翻。榜，音彭。</w:t>
      </w:r>
      <w:r w:rsidR="00934453" w:rsidRPr="001221B9">
        <w:rPr>
          <w:rFonts w:asciiTheme="minorEastAsia"/>
        </w:rPr>
        <w:t>乃敕京畿，開元錢與乾元小錢皆當十，其重輪錢當三十，諸州更俟進止。是時史思明亦鑄順天、得一錢，</w:t>
      </w:r>
      <w:r w:rsidR="00934453" w:rsidRPr="001221B9">
        <w:rPr>
          <w:rStyle w:val="00Text"/>
          <w:rFonts w:asciiTheme="minorEastAsia"/>
        </w:rPr>
        <w:t>史思明鑄</w:t>
      </w:r>
      <w:r w:rsidR="000F1B0C">
        <w:rPr>
          <w:rStyle w:val="00Text"/>
          <w:rFonts w:asciiTheme="minorEastAsia"/>
        </w:rPr>
        <w:t>「</w:t>
      </w:r>
      <w:r w:rsidR="00934453" w:rsidRPr="001221B9">
        <w:rPr>
          <w:rStyle w:val="00Text"/>
          <w:rFonts w:asciiTheme="minorEastAsia"/>
        </w:rPr>
        <w:t>得一元寶</w:t>
      </w:r>
      <w:r w:rsidR="000F1B0C">
        <w:rPr>
          <w:rStyle w:val="00Text"/>
          <w:rFonts w:asciiTheme="minorEastAsia"/>
        </w:rPr>
        <w:t>」</w:t>
      </w:r>
      <w:r w:rsidR="00934453" w:rsidRPr="001221B9">
        <w:rPr>
          <w:rStyle w:val="00Text"/>
          <w:rFonts w:asciiTheme="minorEastAsia"/>
        </w:rPr>
        <w:t>錢，徑一寸四分。旣而惡得一非長祚之兆，改其文曰</w:t>
      </w:r>
      <w:r w:rsidR="000F1B0C">
        <w:rPr>
          <w:rStyle w:val="00Text"/>
          <w:rFonts w:asciiTheme="minorEastAsia"/>
        </w:rPr>
        <w:t>「</w:t>
      </w:r>
      <w:r w:rsidR="00934453" w:rsidRPr="001221B9">
        <w:rPr>
          <w:rStyle w:val="00Text"/>
          <w:rFonts w:asciiTheme="minorEastAsia"/>
        </w:rPr>
        <w:t>順天元寶</w:t>
      </w:r>
      <w:r w:rsidR="000F1B0C">
        <w:rPr>
          <w:rStyle w:val="00Text"/>
          <w:rFonts w:asciiTheme="minorEastAsia"/>
        </w:rPr>
        <w:t>」</w:t>
      </w:r>
      <w:r w:rsidR="00934453" w:rsidRPr="001221B9">
        <w:rPr>
          <w:rStyle w:val="00Text"/>
          <w:rFonts w:asciiTheme="minorEastAsia"/>
        </w:rPr>
        <w:t>。</w:t>
      </w:r>
      <w:r w:rsidR="00934453" w:rsidRPr="001221B9">
        <w:rPr>
          <w:rFonts w:asciiTheme="minorEastAsia"/>
        </w:rPr>
        <w:t>一當開元錢百。賊中物價尤貴。</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甲申，興王佋薨。佋，張后長子也，幼曰定王侗。</w:t>
      </w:r>
      <w:r w:rsidR="00934453" w:rsidRPr="001221B9">
        <w:rPr>
          <w:rStyle w:val="00Text"/>
          <w:rFonts w:asciiTheme="minorEastAsia"/>
        </w:rPr>
        <w:t>佋，音詔。侗，音通，又音同。</w:t>
      </w:r>
      <w:r w:rsidR="00934453" w:rsidRPr="001221B9">
        <w:rPr>
          <w:rFonts w:asciiTheme="minorEastAsia"/>
        </w:rPr>
        <w:t>張后以故數欲危太子，</w:t>
      </w:r>
      <w:r w:rsidR="00934453" w:rsidRPr="001221B9">
        <w:rPr>
          <w:rStyle w:val="00Text"/>
          <w:rFonts w:asciiTheme="minorEastAsia"/>
        </w:rPr>
        <w:t>數，所角翻。</w:t>
      </w:r>
      <w:r w:rsidR="00934453" w:rsidRPr="001221B9">
        <w:rPr>
          <w:rFonts w:asciiTheme="minorEastAsia"/>
        </w:rPr>
        <w:t>太子常以恭遜取容。會佋薨，侗尚幼，太子位遂定。</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乙酉，鳳翔節度使崔光遠破党項於普潤。</w:t>
      </w:r>
      <w:r w:rsidR="00934453" w:rsidRPr="001221B9">
        <w:rPr>
          <w:rFonts w:asciiTheme="minorEastAsia" w:eastAsiaTheme="minorEastAsia"/>
        </w:rPr>
        <w:t>普潤縣，屬鳳翔府，漢杜陽縣之地，隋作仁壽宮，大業初置普潤縣。宋白曰︰普潤縣，本漢安定、鶉狐二縣之地，在漢又為漆縣。隋大業元年於細川谷置普潤縣，蓋以杜、漆、岐三水灌漑民田，民獲濟利，以為縣名。麟遊縣則漢杜陽之地，有隋仁壽宮。</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平盧兵馬使田神功奏破史思明之兵於鄭州。</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上皇愛興慶宮，自蜀歸，卽居之。</w:t>
      </w:r>
      <w:r w:rsidR="00934453" w:rsidRPr="001221B9">
        <w:rPr>
          <w:rStyle w:val="00Text"/>
          <w:rFonts w:asciiTheme="minorEastAsia"/>
        </w:rPr>
        <w:t>事見上卷至德二載。</w:t>
      </w:r>
      <w:r w:rsidR="00934453" w:rsidRPr="001221B9">
        <w:rPr>
          <w:rFonts w:asciiTheme="minorEastAsia"/>
        </w:rPr>
        <w:t>上時自夾城往起居，</w:t>
      </w:r>
      <w:r w:rsidR="00934453" w:rsidRPr="001221B9">
        <w:rPr>
          <w:rStyle w:val="00Text"/>
          <w:rFonts w:asciiTheme="minorEastAsia"/>
        </w:rPr>
        <w:t>夾城，開元二十年所築。</w:t>
      </w:r>
      <w:r w:rsidR="00934453" w:rsidRPr="001221B9">
        <w:rPr>
          <w:rFonts w:asciiTheme="minorEastAsia"/>
        </w:rPr>
        <w:t>上皇亦間至大明宮。</w:t>
      </w:r>
      <w:r w:rsidR="00934453" w:rsidRPr="001221B9">
        <w:rPr>
          <w:rStyle w:val="00Text"/>
          <w:rFonts w:asciiTheme="minorEastAsia"/>
        </w:rPr>
        <w:t>間，古莧翻。</w:t>
      </w:r>
      <w:r w:rsidR="00934453" w:rsidRPr="001221B9">
        <w:rPr>
          <w:rFonts w:asciiTheme="minorEastAsia"/>
        </w:rPr>
        <w:t>左龍武大將軍陳玄禮、內侍監高力士久侍衞上皇；上又命玉眞公主、如仙媛、</w:t>
      </w:r>
      <w:r w:rsidR="00934453" w:rsidRPr="001221B9">
        <w:rPr>
          <w:rStyle w:val="00Text"/>
          <w:rFonts w:asciiTheme="minorEastAsia"/>
        </w:rPr>
        <w:t>考異曰︰常侍言旨作</w:t>
      </w:r>
      <w:r w:rsidR="000F1B0C">
        <w:rPr>
          <w:rStyle w:val="00Text"/>
          <w:rFonts w:asciiTheme="minorEastAsia"/>
        </w:rPr>
        <w:t>「</w:t>
      </w:r>
      <w:r w:rsidR="00934453" w:rsidRPr="001221B9">
        <w:rPr>
          <w:rStyle w:val="00Text"/>
          <w:rFonts w:asciiTheme="minorEastAsia"/>
        </w:rPr>
        <w:t>九仙媛</w:t>
      </w:r>
      <w:r w:rsidR="000F1B0C">
        <w:rPr>
          <w:rStyle w:val="00Text"/>
          <w:rFonts w:asciiTheme="minorEastAsia"/>
        </w:rPr>
        <w:t>」</w:t>
      </w:r>
      <w:r w:rsidR="00934453" w:rsidRPr="001221B9">
        <w:rPr>
          <w:rStyle w:val="00Text"/>
          <w:rFonts w:asciiTheme="minorEastAsia"/>
        </w:rPr>
        <w:t>，唐曆作</w:t>
      </w:r>
      <w:r w:rsidR="000F1B0C">
        <w:rPr>
          <w:rStyle w:val="00Text"/>
          <w:rFonts w:asciiTheme="minorEastAsia"/>
        </w:rPr>
        <w:t>「</w:t>
      </w:r>
      <w:r w:rsidR="00934453" w:rsidRPr="001221B9">
        <w:rPr>
          <w:rStyle w:val="00Text"/>
          <w:rFonts w:asciiTheme="minorEastAsia"/>
        </w:rPr>
        <w:t>九公主、女媛</w:t>
      </w:r>
      <w:r w:rsidR="000F1B0C">
        <w:rPr>
          <w:rStyle w:val="00Text"/>
          <w:rFonts w:asciiTheme="minorEastAsia"/>
        </w:rPr>
        <w:t>」</w:t>
      </w:r>
      <w:r w:rsidR="00934453" w:rsidRPr="001221B9">
        <w:rPr>
          <w:rStyle w:val="00Text"/>
          <w:rFonts w:asciiTheme="minorEastAsia"/>
        </w:rPr>
        <w:t>，今從新、舊傳。蓋舊宮人也。</w:t>
      </w:r>
      <w:r w:rsidR="00934453" w:rsidRPr="001221B9">
        <w:rPr>
          <w:rFonts w:asciiTheme="minorEastAsia"/>
        </w:rPr>
        <w:t>內侍王承恩、魏悅及棃園弟子常娛侍左右。上皇多御長慶樓，</w:t>
      </w:r>
      <w:r w:rsidR="00934453" w:rsidRPr="001221B9">
        <w:rPr>
          <w:rStyle w:val="00Text"/>
          <w:rFonts w:asciiTheme="minorEastAsia"/>
        </w:rPr>
        <w:t>長慶樓，南臨大道，上皇每御之，裴徊觀覽。</w:t>
      </w:r>
      <w:r w:rsidR="00934453" w:rsidRPr="001221B9">
        <w:rPr>
          <w:rFonts w:asciiTheme="minorEastAsia"/>
        </w:rPr>
        <w:t>父老過者往往瞻拜，呼萬歲，上皇常於樓下置酒食賜之；又嘗召將軍郭英乂等上樓賜宴。有劍南奏事官過樓下拜舞，</w:t>
      </w:r>
      <w:r w:rsidR="00934453" w:rsidRPr="001221B9">
        <w:rPr>
          <w:rStyle w:val="00Text"/>
          <w:rFonts w:asciiTheme="minorEastAsia"/>
        </w:rPr>
        <w:t>諸道遣官入京師奏事者，謂之奏事官。</w:t>
      </w:r>
      <w:r w:rsidR="00934453" w:rsidRPr="001221B9">
        <w:rPr>
          <w:rFonts w:asciiTheme="minorEastAsia"/>
        </w:rPr>
        <w:t>上皇命玉眞公主、如仙媛為之作主人。</w:t>
      </w:r>
      <w:r w:rsidR="00934453" w:rsidRPr="001221B9">
        <w:rPr>
          <w:rStyle w:val="00Text"/>
          <w:rFonts w:asciiTheme="minorEastAsia"/>
        </w:rPr>
        <w:t>為，于偽翻。</w:t>
      </w:r>
    </w:p>
    <w:p w:rsidR="00934453" w:rsidRPr="001221B9" w:rsidRDefault="00934453" w:rsidP="00DF5A42">
      <w:pPr>
        <w:rPr>
          <w:rFonts w:asciiTheme="minorEastAsia"/>
        </w:rPr>
      </w:pPr>
      <w:r w:rsidRPr="001221B9">
        <w:rPr>
          <w:rFonts w:asciiTheme="minorEastAsia"/>
        </w:rPr>
        <w:t>李輔國素微賤，雖暴貴用事，上皇左右皆輕之。輔國意恨，且欲立奇功以固其寵，乃言於上曰︰</w:t>
      </w:r>
      <w:r w:rsidR="000F1B0C">
        <w:rPr>
          <w:rFonts w:asciiTheme="minorEastAsia"/>
        </w:rPr>
        <w:t>「</w:t>
      </w:r>
      <w:r w:rsidRPr="001221B9">
        <w:rPr>
          <w:rFonts w:asciiTheme="minorEastAsia"/>
        </w:rPr>
        <w:t>上皇居興慶宮，日與外人交通，陳玄禮、高力士謀不利於陛下。今六軍將士盡靈武勳臣，皆反仄不安，臣曉諭不能解，不敢不以聞。</w:t>
      </w:r>
      <w:r w:rsidR="000F1B0C">
        <w:rPr>
          <w:rFonts w:asciiTheme="minorEastAsia"/>
        </w:rPr>
        <w:t>」</w:t>
      </w:r>
      <w:r w:rsidRPr="001221B9">
        <w:rPr>
          <w:rStyle w:val="00Text"/>
          <w:rFonts w:asciiTheme="minorEastAsia"/>
        </w:rPr>
        <w:t>李輔國此言，是臨肅宗以兵也。</w:t>
      </w:r>
      <w:r w:rsidRPr="001221B9">
        <w:rPr>
          <w:rFonts w:asciiTheme="minorEastAsia"/>
        </w:rPr>
        <w:t>上泣曰︰</w:t>
      </w:r>
      <w:r w:rsidR="000F1B0C">
        <w:rPr>
          <w:rFonts w:asciiTheme="minorEastAsia"/>
        </w:rPr>
        <w:t>「</w:t>
      </w:r>
      <w:r w:rsidRPr="001221B9">
        <w:rPr>
          <w:rFonts w:asciiTheme="minorEastAsia"/>
        </w:rPr>
        <w:t>聖皇慈仁，豈容有此！</w:t>
      </w:r>
      <w:r w:rsidR="000F1B0C">
        <w:rPr>
          <w:rFonts w:asciiTheme="minorEastAsia"/>
        </w:rPr>
        <w:t>」</w:t>
      </w:r>
      <w:r w:rsidRPr="001221B9">
        <w:rPr>
          <w:rStyle w:val="00Text"/>
          <w:rFonts w:asciiTheme="minorEastAsia"/>
        </w:rPr>
        <w:t>帝上上皇尊號曰聖皇天帝。</w:t>
      </w:r>
      <w:r w:rsidRPr="001221B9">
        <w:rPr>
          <w:rFonts w:asciiTheme="minorEastAsia"/>
        </w:rPr>
        <w:t>對曰︰</w:t>
      </w:r>
      <w:r w:rsidR="000F1B0C">
        <w:rPr>
          <w:rFonts w:asciiTheme="minorEastAsia"/>
        </w:rPr>
        <w:t>「</w:t>
      </w:r>
      <w:r w:rsidRPr="001221B9">
        <w:rPr>
          <w:rFonts w:asciiTheme="minorEastAsia"/>
        </w:rPr>
        <w:t>上皇固無此意，其如羣小何！ 陛下為天下主，當為社稷大計，消亂於未萌，豈得徇匹夫之孝！且興慶宮與閻閭相參，垣墉淺露，非至尊所宜居。大內深嚴，奉迎居之，與彼何殊，又得杜絕小人熒惑聖聽。如此，上皇享萬歲之安，陛下有三朝之樂，</w:t>
      </w:r>
      <w:r w:rsidRPr="001221B9">
        <w:rPr>
          <w:rStyle w:val="00Text"/>
          <w:rFonts w:asciiTheme="minorEastAsia"/>
        </w:rPr>
        <w:t>記曰︰文王之為世子也，朝於王季日三。朝，直遙翻。</w:t>
      </w:r>
      <w:r w:rsidRPr="001221B9">
        <w:rPr>
          <w:rFonts w:asciiTheme="minorEastAsia"/>
        </w:rPr>
        <w:t>庸何傷乎！</w:t>
      </w:r>
      <w:r w:rsidR="000F1B0C">
        <w:rPr>
          <w:rFonts w:asciiTheme="minorEastAsia"/>
        </w:rPr>
        <w:t>」</w:t>
      </w:r>
      <w:r w:rsidRPr="001221B9">
        <w:rPr>
          <w:rFonts w:asciiTheme="minorEastAsia"/>
        </w:rPr>
        <w:t>上不聽。興慶宮先有馬三百匹，輔國矯敕取之。</w:t>
      </w:r>
      <w:r w:rsidRPr="001221B9">
        <w:rPr>
          <w:rStyle w:val="00Text"/>
          <w:rFonts w:asciiTheme="minorEastAsia"/>
        </w:rPr>
        <w:t>矯敕，猶言矯詔也。</w:t>
      </w:r>
      <w:r w:rsidRPr="001221B9">
        <w:rPr>
          <w:rFonts w:asciiTheme="minorEastAsia"/>
        </w:rPr>
        <w:t>纔留十匹。上皇謂高力士曰︰</w:t>
      </w:r>
      <w:r w:rsidR="000F1B0C">
        <w:rPr>
          <w:rFonts w:asciiTheme="minorEastAsia"/>
        </w:rPr>
        <w:t>「</w:t>
      </w:r>
      <w:r w:rsidRPr="001221B9">
        <w:rPr>
          <w:rFonts w:asciiTheme="minorEastAsia"/>
        </w:rPr>
        <w:t>吾兒為輔國所惑，不得終孝矣。</w:t>
      </w:r>
      <w:r w:rsidR="000F1B0C">
        <w:rPr>
          <w:rFonts w:asciiTheme="minorEastAsia"/>
        </w:rPr>
        <w:t>」</w:t>
      </w:r>
    </w:p>
    <w:p w:rsidR="00934453" w:rsidRPr="001221B9" w:rsidRDefault="00934453" w:rsidP="00DF5A42">
      <w:pPr>
        <w:rPr>
          <w:rFonts w:asciiTheme="minorEastAsia"/>
        </w:rPr>
      </w:pPr>
      <w:r w:rsidRPr="001221B9">
        <w:rPr>
          <w:rFonts w:asciiTheme="minorEastAsia"/>
        </w:rPr>
        <w:t>輔國又令六軍將士，號哭叩頭，請迎上皇居西內。</w:t>
      </w:r>
      <w:r w:rsidRPr="001221B9">
        <w:rPr>
          <w:rStyle w:val="00Text"/>
          <w:rFonts w:asciiTheme="minorEastAsia"/>
        </w:rPr>
        <w:t>唐以大明宮為東內，太極宮為西內，興慶宮為南內。號，戶刀翻。</w:t>
      </w:r>
      <w:r w:rsidRPr="001221B9">
        <w:rPr>
          <w:rFonts w:asciiTheme="minorEastAsia"/>
        </w:rPr>
        <w:t>上泣不應。輔國懼。會上不豫，秋，七月，丁未，輔國矯稱上語，迎上皇遊西內，至睿武門，輔國將射生五百騎，露刃遮道奏曰︰</w:t>
      </w:r>
      <w:r w:rsidR="000F1B0C">
        <w:rPr>
          <w:rFonts w:asciiTheme="minorEastAsia"/>
        </w:rPr>
        <w:t>「</w:t>
      </w:r>
      <w:r w:rsidRPr="001221B9">
        <w:rPr>
          <w:rFonts w:asciiTheme="minorEastAsia"/>
        </w:rPr>
        <w:t>皇帝以興慶宮湫隘，</w:t>
      </w:r>
      <w:r w:rsidRPr="001221B9">
        <w:rPr>
          <w:rStyle w:val="00Text"/>
          <w:rFonts w:asciiTheme="minorEastAsia"/>
        </w:rPr>
        <w:t>湫，下也。隘，小也，狹也。陸德明音義︰湫，子小翻；徐音秋。</w:t>
      </w:r>
      <w:r w:rsidRPr="001221B9">
        <w:rPr>
          <w:rFonts w:asciiTheme="minorEastAsia"/>
        </w:rPr>
        <w:t>迎上皇遷居大內。</w:t>
      </w:r>
      <w:r w:rsidR="000F1B0C">
        <w:rPr>
          <w:rFonts w:asciiTheme="minorEastAsia"/>
        </w:rPr>
        <w:t>」</w:t>
      </w:r>
      <w:r w:rsidRPr="001221B9">
        <w:rPr>
          <w:rFonts w:asciiTheme="minorEastAsia"/>
        </w:rPr>
        <w:t>上皇驚，幾墜。</w:t>
      </w:r>
      <w:r w:rsidRPr="001221B9">
        <w:rPr>
          <w:rStyle w:val="00Text"/>
          <w:rFonts w:asciiTheme="minorEastAsia"/>
        </w:rPr>
        <w:t>幾，居依翻。</w:t>
      </w:r>
      <w:r w:rsidRPr="001221B9">
        <w:rPr>
          <w:rFonts w:asciiTheme="minorEastAsia"/>
        </w:rPr>
        <w:t>高力士曰︰</w:t>
      </w:r>
      <w:r w:rsidR="000F1B0C">
        <w:rPr>
          <w:rFonts w:asciiTheme="minorEastAsia"/>
        </w:rPr>
        <w:t>「</w:t>
      </w:r>
      <w:r w:rsidRPr="001221B9">
        <w:rPr>
          <w:rFonts w:asciiTheme="minorEastAsia"/>
        </w:rPr>
        <w:t>李輔國何得無禮！</w:t>
      </w:r>
      <w:r w:rsidR="000F1B0C">
        <w:rPr>
          <w:rFonts w:asciiTheme="minorEastAsia"/>
        </w:rPr>
        <w:t>」</w:t>
      </w:r>
      <w:r w:rsidRPr="001221B9">
        <w:rPr>
          <w:rFonts w:asciiTheme="minorEastAsia"/>
        </w:rPr>
        <w:t>叱令下馬。輔國不得已而下。力士因宣上皇誥曰︰</w:t>
      </w:r>
      <w:r w:rsidR="000F1B0C">
        <w:rPr>
          <w:rFonts w:asciiTheme="minorEastAsia"/>
        </w:rPr>
        <w:t>「</w:t>
      </w:r>
      <w:r w:rsidRPr="001221B9">
        <w:rPr>
          <w:rFonts w:asciiTheme="minorEastAsia"/>
        </w:rPr>
        <w:t>諸將士各好在！</w:t>
      </w:r>
      <w:r w:rsidR="000F1B0C">
        <w:rPr>
          <w:rFonts w:asciiTheme="minorEastAsia"/>
        </w:rPr>
        <w:t>」</w:t>
      </w:r>
      <w:r w:rsidRPr="001221B9">
        <w:rPr>
          <w:rStyle w:val="00Text"/>
          <w:rFonts w:asciiTheme="minorEastAsia"/>
        </w:rPr>
        <w:t>以將士露刃遮道，震驚上皇，殊無善狀，令其好在。好在，猶今人言好生，言不得以兵干乘輿也。</w:t>
      </w:r>
      <w:r w:rsidRPr="001221B9">
        <w:rPr>
          <w:rFonts w:asciiTheme="minorEastAsia"/>
        </w:rPr>
        <w:t>將士皆納刃，再拜，呼萬歲。力士又叱輔國與己共執上皇馬鞚，侍衞如西內，居甘露殿。</w:t>
      </w:r>
      <w:r w:rsidRPr="001221B9">
        <w:rPr>
          <w:rStyle w:val="00Text"/>
          <w:rFonts w:asciiTheme="minorEastAsia"/>
        </w:rPr>
        <w:t>西內以兩儀殿為內朝。兩儀殿北有甘露門。甘露門內為甘露殿。如，往也。</w:t>
      </w:r>
      <w:r w:rsidRPr="001221B9">
        <w:rPr>
          <w:rFonts w:asciiTheme="minorEastAsia"/>
        </w:rPr>
        <w:t>輔國帥衆而退。</w:t>
      </w:r>
      <w:r w:rsidRPr="001221B9">
        <w:rPr>
          <w:rStyle w:val="00Text"/>
          <w:rFonts w:asciiTheme="minorEastAsia"/>
        </w:rPr>
        <w:t>帥，讀曰率；下同。</w:t>
      </w:r>
      <w:r w:rsidRPr="001221B9">
        <w:rPr>
          <w:rFonts w:asciiTheme="minorEastAsia"/>
        </w:rPr>
        <w:t>所留侍衞兵，纔尩老數十人。</w:t>
      </w:r>
      <w:r w:rsidRPr="001221B9">
        <w:rPr>
          <w:rStyle w:val="00Text"/>
          <w:rFonts w:asciiTheme="minorEastAsia"/>
        </w:rPr>
        <w:t>尩，烏光翻。</w:t>
      </w:r>
      <w:r w:rsidRPr="001221B9">
        <w:rPr>
          <w:rFonts w:asciiTheme="minorEastAsia"/>
        </w:rPr>
        <w:t>陳玄禮、高力士及舊宮人皆不得留左右。上皇曰︰</w:t>
      </w:r>
      <w:r w:rsidR="000F1B0C">
        <w:rPr>
          <w:rFonts w:asciiTheme="minorEastAsia"/>
        </w:rPr>
        <w:t>「</w:t>
      </w:r>
      <w:r w:rsidRPr="001221B9">
        <w:rPr>
          <w:rFonts w:asciiTheme="minorEastAsia"/>
        </w:rPr>
        <w:t>興慶宮，吾之王地，</w:t>
      </w:r>
      <w:r w:rsidRPr="001221B9">
        <w:rPr>
          <w:rStyle w:val="00Text"/>
          <w:rFonts w:asciiTheme="minorEastAsia"/>
        </w:rPr>
        <w:t>王，于況翻。事見二百九卷睿宗景雲元年。</w:t>
      </w:r>
      <w:r w:rsidRPr="001221B9">
        <w:rPr>
          <w:rFonts w:asciiTheme="minorEastAsia"/>
        </w:rPr>
        <w:t>吾數以讓皇帝，皇帝不受。今日之徙，亦吾志也。</w:t>
      </w:r>
      <w:r w:rsidR="000F1B0C">
        <w:rPr>
          <w:rFonts w:asciiTheme="minorEastAsia"/>
        </w:rPr>
        <w:t>」</w:t>
      </w:r>
      <w:r w:rsidRPr="001221B9">
        <w:rPr>
          <w:rFonts w:asciiTheme="minorEastAsia"/>
        </w:rPr>
        <w:t>是日，輔國與六軍大將素服見上，請罪。</w:t>
      </w:r>
      <w:r w:rsidRPr="001221B9">
        <w:rPr>
          <w:rStyle w:val="00Text"/>
          <w:rFonts w:asciiTheme="minorEastAsia"/>
        </w:rPr>
        <w:t>北門六軍也。數，所角翻。見，賢遍翻。</w:t>
      </w:r>
      <w:r w:rsidRPr="001221B9">
        <w:rPr>
          <w:rFonts w:asciiTheme="minorEastAsia"/>
        </w:rPr>
        <w:t>上又迫於諸將，乃勞之曰︰</w:t>
      </w:r>
      <w:r w:rsidR="000F1B0C">
        <w:rPr>
          <w:rFonts w:asciiTheme="minorEastAsia"/>
        </w:rPr>
        <w:t>「</w:t>
      </w:r>
      <w:r w:rsidRPr="001221B9">
        <w:rPr>
          <w:rFonts w:asciiTheme="minorEastAsia"/>
        </w:rPr>
        <w:t>南宮、西內，亦復何殊！</w:t>
      </w:r>
      <w:r w:rsidRPr="001221B9">
        <w:rPr>
          <w:rStyle w:val="00Text"/>
          <w:rFonts w:asciiTheme="minorEastAsia"/>
        </w:rPr>
        <w:t>南宮，卽謂興慶宮。取語便順，或言南宮，或言南內。勞，力到翻。復，扶又翻。</w:t>
      </w:r>
      <w:r w:rsidRPr="001221B9">
        <w:rPr>
          <w:rFonts w:asciiTheme="minorEastAsia"/>
        </w:rPr>
        <w:t>卿等恐小人熒惑，防微杜漸，以安社稷，何所懼也！</w:t>
      </w:r>
      <w:r w:rsidR="000F1B0C">
        <w:rPr>
          <w:rFonts w:asciiTheme="minorEastAsia"/>
        </w:rPr>
        <w:t>」</w:t>
      </w:r>
      <w:r w:rsidRPr="001221B9">
        <w:rPr>
          <w:rFonts w:asciiTheme="minorEastAsia"/>
        </w:rPr>
        <w:t>到部尚書顏眞卿首率百寮上表，請問上皇起居。輔國惡之，奏貶蓬州長史。</w:t>
      </w:r>
      <w:r w:rsidRPr="001221B9">
        <w:rPr>
          <w:rStyle w:val="00Text"/>
          <w:rFonts w:asciiTheme="minorEastAsia"/>
        </w:rPr>
        <w:t>梁以漢宕渠縣界置安國縣，後周置蓬州，隋廢州，以縣屬清化郡，唐復分置蓬州。惡，烏路翻。宋白曰︰因蓬山為名，至京師二千三百六十里，東都二千五百八十二里。</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癸丑，敕天下重稜錢皆當三十，如畿內。</w:t>
      </w:r>
      <w:r w:rsidR="00934453" w:rsidRPr="001221B9">
        <w:rPr>
          <w:rStyle w:val="00Text"/>
          <w:rFonts w:asciiTheme="minorEastAsia"/>
        </w:rPr>
        <w:t>重稜錢，卽重輪錢。重，直龍翻。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丙辰，高力士流巫州，王承恩流播州，魏悅流溱州，陳玄禮勒致仕；置如仙媛於歸州，</w:t>
      </w:r>
      <w:r w:rsidR="00934453" w:rsidRPr="001221B9">
        <w:rPr>
          <w:rFonts w:asciiTheme="minorEastAsia" w:eastAsiaTheme="minorEastAsia"/>
        </w:rPr>
        <w:t>貞觀八年，分辰州龍標縣置巫州，京師南三千一百五十八里，至東都三千八百三十三里。播州，秦夜郞郡之南境，隋牂柯郡之牂柯縣，貞觀九年，置郞州，十一年，置播州，京師南四千四百五十里，至東都四千九百六十里。貞觀十六年，開山洞置溱州，至京師三千四百八十里，東都四千二百里。歸州，漢秭歸縣地，後周置秭歸郡，隋廢郡，以縣屬巴東郡；唐武德二年，分秭歸、巴東二縣置歸州，京師南二千二百六十八里，至東都一千八百四十三里。</w:t>
      </w:r>
      <w:r w:rsidR="00934453" w:rsidRPr="00101E55">
        <w:rPr>
          <w:rStyle w:val="01Text"/>
          <w:rFonts w:asciiTheme="minorEastAsia" w:eastAsiaTheme="minorEastAsia"/>
          <w:sz w:val="21"/>
        </w:rPr>
        <w:t>玉眞公主出居玉眞觀。</w:t>
      </w:r>
      <w:r w:rsidR="00934453" w:rsidRPr="001221B9">
        <w:rPr>
          <w:rFonts w:asciiTheme="minorEastAsia" w:eastAsiaTheme="minorEastAsia"/>
        </w:rPr>
        <w:t>玉眞觀，睿宗為主所起。</w:t>
      </w:r>
      <w:r w:rsidR="00934453" w:rsidRPr="00101E55">
        <w:rPr>
          <w:rStyle w:val="01Text"/>
          <w:rFonts w:asciiTheme="minorEastAsia" w:eastAsiaTheme="minorEastAsia"/>
          <w:sz w:val="21"/>
        </w:rPr>
        <w:t>上更選後宮百餘人，置西內，備灑掃。</w:t>
      </w:r>
      <w:r w:rsidR="00934453" w:rsidRPr="001221B9">
        <w:rPr>
          <w:rFonts w:asciiTheme="minorEastAsia" w:eastAsiaTheme="minorEastAsia"/>
        </w:rPr>
        <w:t>灑，所賣翻。掃，素報翻，又皆如字。</w:t>
      </w:r>
      <w:r w:rsidR="00934453" w:rsidRPr="00101E55">
        <w:rPr>
          <w:rStyle w:val="01Text"/>
          <w:rFonts w:asciiTheme="minorEastAsia" w:eastAsiaTheme="minorEastAsia"/>
          <w:sz w:val="21"/>
        </w:rPr>
        <w:t>令萬安、咸宜二公主視服膳；</w:t>
      </w:r>
      <w:r w:rsidR="00934453" w:rsidRPr="001221B9">
        <w:rPr>
          <w:rFonts w:asciiTheme="minorEastAsia" w:eastAsiaTheme="minorEastAsia"/>
        </w:rPr>
        <w:t>萬安、咸宜二公主皆上皇女。</w:t>
      </w:r>
      <w:r w:rsidR="00934453" w:rsidRPr="00101E55">
        <w:rPr>
          <w:rStyle w:val="01Text"/>
          <w:rFonts w:asciiTheme="minorEastAsia" w:eastAsiaTheme="minorEastAsia"/>
          <w:sz w:val="21"/>
        </w:rPr>
        <w:t>四方所獻珍異，先薦上皇。然上皇日以不懌，因不茹葷，辟穀，浸以成疾。上初猶往問安，旣而上亦有疾，但遣人起居。其後上稍悔寤，惡輔國，欲誅之，</w:t>
      </w:r>
      <w:r w:rsidR="00934453" w:rsidRPr="001221B9">
        <w:rPr>
          <w:rFonts w:asciiTheme="minorEastAsia" w:eastAsiaTheme="minorEastAsia"/>
        </w:rPr>
        <w:t>惡，烏路翻。</w:t>
      </w:r>
      <w:r w:rsidR="00934453" w:rsidRPr="00101E55">
        <w:rPr>
          <w:rStyle w:val="01Text"/>
          <w:rFonts w:asciiTheme="minorEastAsia" w:eastAsiaTheme="minorEastAsia"/>
          <w:sz w:val="21"/>
        </w:rPr>
        <w:t>畏其握兵，竟猶豫不能決。</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初，哥舒翰破吐蕃於臨洮西關磨環川，於其地置神策軍。</w:t>
      </w:r>
      <w:r w:rsidR="00934453" w:rsidRPr="001221B9">
        <w:rPr>
          <w:rStyle w:val="00Text"/>
          <w:rFonts w:asciiTheme="minorEastAsia"/>
        </w:rPr>
        <w:t>會要︰天寶十三載，哥舒翰以前年收九曲，請以其地置洮陽郡，郡內置神策軍，去臨洮郡二百里。</w:t>
      </w:r>
      <w:r w:rsidR="00934453" w:rsidRPr="001221B9">
        <w:rPr>
          <w:rFonts w:asciiTheme="minorEastAsia"/>
        </w:rPr>
        <w:t>及安祿山反，軍使成如璆</w:t>
      </w:r>
      <w:r w:rsidR="00934453" w:rsidRPr="001221B9">
        <w:rPr>
          <w:rStyle w:val="00Text"/>
          <w:rFonts w:asciiTheme="minorEastAsia"/>
        </w:rPr>
        <w:t>璆，與球同。</w:t>
      </w:r>
      <w:r w:rsidR="00934453" w:rsidRPr="001221B9">
        <w:rPr>
          <w:rFonts w:asciiTheme="minorEastAsia"/>
        </w:rPr>
        <w:t>遣其將衞伯玉將千人赴難。</w:t>
      </w:r>
      <w:r w:rsidR="00934453" w:rsidRPr="001221B9">
        <w:rPr>
          <w:rStyle w:val="00Text"/>
          <w:rFonts w:asciiTheme="minorEastAsia"/>
        </w:rPr>
        <w:t>難，乃旦翻。</w:t>
      </w:r>
      <w:r w:rsidR="00934453" w:rsidRPr="001221B9">
        <w:rPr>
          <w:rFonts w:asciiTheme="minorEastAsia"/>
        </w:rPr>
        <w:t>旣而軍地淪入吐蕃，伯玉留屯於陝，累官至右羽林大將軍。八月，庚午，以伯玉為神策軍節度使。</w:t>
      </w:r>
      <w:r w:rsidR="00934453" w:rsidRPr="001221B9">
        <w:rPr>
          <w:rStyle w:val="00Text"/>
          <w:rFonts w:asciiTheme="minorEastAsia"/>
        </w:rPr>
        <w:t>為神策軍強盛張本。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丁亥，贈諡興王佋曰恭懿太子。</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九月，甲午，置南都於荊州，以荊州為江陵府，仍置永平軍團練兵三千人，以扼吳、蜀之衝，從節度使呂諲之請也。</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或上言︰</w:t>
      </w:r>
      <w:r w:rsidR="000F1B0C">
        <w:rPr>
          <w:rFonts w:ascii="等线" w:eastAsia="等线" w:hAnsi="等线" w:cs="等线" w:hint="eastAsia"/>
        </w:rPr>
        <w:t>「</w:t>
      </w:r>
      <w:r w:rsidR="00934453" w:rsidRPr="001221B9">
        <w:rPr>
          <w:rFonts w:ascii="等线" w:eastAsia="等线" w:hAnsi="等线" w:cs="等线" w:hint="eastAsia"/>
        </w:rPr>
        <w:t>天下未平，不宜置郭子儀於散地。</w:t>
      </w:r>
      <w:r w:rsidR="000F1B0C">
        <w:rPr>
          <w:rFonts w:ascii="等线" w:eastAsia="等线" w:hAnsi="等线" w:cs="等线" w:hint="eastAsia"/>
        </w:rPr>
        <w:t>」</w:t>
      </w:r>
      <w:r w:rsidR="00934453" w:rsidRPr="001221B9">
        <w:rPr>
          <w:rStyle w:val="00Text"/>
          <w:rFonts w:asciiTheme="minorEastAsia"/>
        </w:rPr>
        <w:t>散，昔亶翻。</w:t>
      </w:r>
      <w:r w:rsidR="00934453" w:rsidRPr="001221B9">
        <w:rPr>
          <w:rFonts w:asciiTheme="minorEastAsia"/>
        </w:rPr>
        <w:t>乙未，命子儀出鎭邠州；党項遁去。</w:t>
      </w:r>
      <w:r w:rsidR="00934453" w:rsidRPr="001221B9">
        <w:rPr>
          <w:rStyle w:val="00Text"/>
          <w:rFonts w:asciiTheme="minorEastAsia"/>
        </w:rPr>
        <w:t>畏子儀也。</w:t>
      </w:r>
      <w:r w:rsidR="00934453" w:rsidRPr="001221B9">
        <w:rPr>
          <w:rFonts w:asciiTheme="minorEastAsia"/>
        </w:rPr>
        <w:t>戊申，制︰</w:t>
      </w:r>
      <w:r w:rsidR="000F1B0C">
        <w:rPr>
          <w:rFonts w:asciiTheme="minorEastAsia"/>
        </w:rPr>
        <w:t>「</w:t>
      </w:r>
      <w:r w:rsidR="00934453" w:rsidRPr="001221B9">
        <w:rPr>
          <w:rFonts w:asciiTheme="minorEastAsia"/>
        </w:rPr>
        <w:t>子儀統諸道兵自朔方直取范陽，還定河北，發射生英武等禁軍</w:t>
      </w:r>
      <w:r w:rsidR="00934453" w:rsidRPr="001221B9">
        <w:rPr>
          <w:rStyle w:val="00Text"/>
          <w:rFonts w:asciiTheme="minorEastAsia"/>
        </w:rPr>
        <w:t>射生號英武軍，見上卷至德二載十二月。</w:t>
      </w:r>
      <w:r w:rsidR="00934453" w:rsidRPr="001221B9">
        <w:rPr>
          <w:rFonts w:asciiTheme="minorEastAsia"/>
        </w:rPr>
        <w:t>及朔方、鄜坊、邠寧、涇原諸道蕃、漢兵共七萬人，皆受子儀節度。</w:t>
      </w:r>
      <w:r w:rsidR="000F1B0C">
        <w:rPr>
          <w:rFonts w:asciiTheme="minorEastAsia"/>
        </w:rPr>
        <w:t>」</w:t>
      </w:r>
      <w:r w:rsidR="00934453" w:rsidRPr="001221B9">
        <w:rPr>
          <w:rStyle w:val="00Text"/>
          <w:rFonts w:asciiTheme="minorEastAsia"/>
        </w:rPr>
        <w:t>鄜，音夫。</w:t>
      </w:r>
      <w:r w:rsidR="00934453" w:rsidRPr="001221B9">
        <w:rPr>
          <w:rFonts w:asciiTheme="minorEastAsia"/>
        </w:rPr>
        <w:t>制下旬日，復為魚朝恩所沮，事竟不行。</w:t>
      </w:r>
      <w:r w:rsidR="00934453" w:rsidRPr="001221B9">
        <w:rPr>
          <w:rStyle w:val="00Text"/>
          <w:rFonts w:asciiTheme="minorEastAsia"/>
        </w:rPr>
        <w:t>使郭子儀果總兵向范陽，則史思明有內顧之憂，李光弼成夾攻之勢，必無邙山之敗矣。郭、李成功，則又必無樹置河北諸帥之禍矣。復，扶又翻。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冬，十月，丙子，置青、沂等五州節度使。</w:t>
      </w:r>
      <w:r w:rsidR="00934453" w:rsidRPr="001221B9">
        <w:rPr>
          <w:rFonts w:asciiTheme="minorEastAsia" w:eastAsiaTheme="minorEastAsia"/>
        </w:rPr>
        <w:t>詳考通鑑所書，乾元二年四月甲辰，以尚衡為青密節度使，上元二年四月乙亥，青密節度使尚衡破史朝義兵。如此，則是年尚衡尚鎭青密，安得又置青沂等州節度使邪！新書</w:t>
      </w:r>
      <w:r w:rsidR="00934453" w:rsidRPr="001221B9">
        <w:rPr>
          <w:rFonts w:asciiTheme="minorEastAsia" w:eastAsiaTheme="minorEastAsia"/>
        </w:rPr>
        <w:t>·</w:t>
      </w:r>
      <w:r w:rsidR="00934453" w:rsidRPr="001221B9">
        <w:rPr>
          <w:rFonts w:asciiTheme="minorEastAsia" w:eastAsiaTheme="minorEastAsia"/>
        </w:rPr>
        <w:t>方鎭表︰上元二年置淄沂節度使，領淄、沂、滄、德、棣五州。侯希逸自平盧引兵保青州，授青密節度使，遂廢淄沂節度，幷所管五州，號淄青、平盧節度。通鑑書侯希逸為平盧、淄青節度在寶應元年五月。蓋新表與通鑑各以所見書為據，故參錯不同如此。</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Theme="minorEastAsia"/>
        </w:rPr>
        <w:t>十一月，壬辰，涇州破党項。</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御史中丞李銑、宋州刺史劉展皆領淮西節度副使。銑貪暴不法，展剛強自用，故為其上者多惡之；</w:t>
      </w:r>
      <w:r w:rsidR="00934453" w:rsidRPr="001221B9">
        <w:rPr>
          <w:rStyle w:val="00Text"/>
          <w:rFonts w:asciiTheme="minorEastAsia"/>
        </w:rPr>
        <w:t>惡，烏路翻。</w:t>
      </w:r>
      <w:r w:rsidR="00934453" w:rsidRPr="001221B9">
        <w:rPr>
          <w:rFonts w:asciiTheme="minorEastAsia"/>
        </w:rPr>
        <w:t>節度使王仲昇先奏銑罪而誅之。時有謠言曰︰</w:t>
      </w:r>
      <w:r w:rsidR="000F1B0C">
        <w:rPr>
          <w:rFonts w:asciiTheme="minorEastAsia"/>
        </w:rPr>
        <w:t>「</w:t>
      </w:r>
      <w:r w:rsidR="00934453" w:rsidRPr="001221B9">
        <w:rPr>
          <w:rFonts w:asciiTheme="minorEastAsia"/>
        </w:rPr>
        <w:t>手執金刀起東方。</w:t>
      </w:r>
      <w:r w:rsidR="000F1B0C">
        <w:rPr>
          <w:rFonts w:asciiTheme="minorEastAsia"/>
        </w:rPr>
        <w:t>」</w:t>
      </w:r>
      <w:r w:rsidR="00934453" w:rsidRPr="001221B9">
        <w:rPr>
          <w:rFonts w:asciiTheme="minorEastAsia"/>
        </w:rPr>
        <w:t>仲昇使監軍使、內左常侍邢延恩入奏︰</w:t>
      </w:r>
      <w:r w:rsidR="00934453" w:rsidRPr="001221B9">
        <w:rPr>
          <w:rStyle w:val="00Text"/>
          <w:rFonts w:asciiTheme="minorEastAsia"/>
        </w:rPr>
        <w:t>唐中人出監方鎭軍，品秩高者為監軍使，其下為監軍。監，古銜翻。</w:t>
      </w:r>
      <w:r w:rsidR="000F1B0C">
        <w:rPr>
          <w:rFonts w:asciiTheme="minorEastAsia"/>
        </w:rPr>
        <w:t>「</w:t>
      </w:r>
      <w:r w:rsidR="00934453" w:rsidRPr="001221B9">
        <w:rPr>
          <w:rFonts w:asciiTheme="minorEastAsia"/>
        </w:rPr>
        <w:t>展倔強不受命，姓名應謠讖，</w:t>
      </w:r>
      <w:r w:rsidR="00934453" w:rsidRPr="001221B9">
        <w:rPr>
          <w:rStyle w:val="00Text"/>
          <w:rFonts w:asciiTheme="minorEastAsia"/>
        </w:rPr>
        <w:t>此句當屬上句。倔，其勿翻。強，其兩翻。讖，謂金刀之謠應劉姓也。</w:t>
      </w:r>
      <w:r w:rsidR="00934453" w:rsidRPr="001221B9">
        <w:rPr>
          <w:rFonts w:asciiTheme="minorEastAsia"/>
        </w:rPr>
        <w:t>請除之。</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延恩因說上曰︰</w:t>
      </w:r>
      <w:r w:rsidR="000F1B0C">
        <w:rPr>
          <w:rStyle w:val="01Text"/>
          <w:rFonts w:asciiTheme="minorEastAsia" w:eastAsiaTheme="minorEastAsia"/>
          <w:sz w:val="21"/>
        </w:rPr>
        <w:t>「</w:t>
      </w:r>
      <w:r w:rsidRPr="00101E55">
        <w:rPr>
          <w:rStyle w:val="01Text"/>
          <w:rFonts w:asciiTheme="minorEastAsia" w:eastAsiaTheme="minorEastAsia"/>
          <w:sz w:val="21"/>
        </w:rPr>
        <w:t>展與李銑一體之人，今銑誅，展不自安，茍不去之，恐其為亂。然展方握強兵，宜以計去之。</w:t>
      </w:r>
      <w:r w:rsidRPr="001221B9">
        <w:rPr>
          <w:rFonts w:asciiTheme="minorEastAsia" w:eastAsiaTheme="minorEastAsia"/>
        </w:rPr>
        <w:t>說，式芮翻。去，羌呂翻。</w:t>
      </w:r>
      <w:r w:rsidRPr="00101E55">
        <w:rPr>
          <w:rStyle w:val="01Text"/>
          <w:rFonts w:asciiTheme="minorEastAsia" w:eastAsiaTheme="minorEastAsia"/>
          <w:sz w:val="21"/>
        </w:rPr>
        <w:t>請除展江淮都統，代李峘，</w:t>
      </w:r>
      <w:r w:rsidRPr="001221B9">
        <w:rPr>
          <w:rFonts w:asciiTheme="minorEastAsia" w:eastAsiaTheme="minorEastAsia"/>
        </w:rPr>
        <w:t>峘，戶登翻。</w:t>
      </w:r>
      <w:r w:rsidRPr="00101E55">
        <w:rPr>
          <w:rStyle w:val="01Text"/>
          <w:rFonts w:asciiTheme="minorEastAsia" w:eastAsiaTheme="minorEastAsia"/>
          <w:sz w:val="21"/>
        </w:rPr>
        <w:t>俟其釋兵赴鎭，中道執之，此一夫力耳。</w:t>
      </w:r>
      <w:r w:rsidR="000F1B0C">
        <w:rPr>
          <w:rStyle w:val="01Text"/>
          <w:rFonts w:asciiTheme="minorEastAsia" w:eastAsiaTheme="minorEastAsia"/>
          <w:sz w:val="21"/>
        </w:rPr>
        <w:t>」</w:t>
      </w:r>
      <w:r w:rsidRPr="00101E55">
        <w:rPr>
          <w:rStyle w:val="01Text"/>
          <w:rFonts w:asciiTheme="minorEastAsia" w:eastAsiaTheme="minorEastAsia"/>
          <w:sz w:val="21"/>
        </w:rPr>
        <w:t>上從之，以展為都統淮南東、江南西、浙西三道節度使；</w:t>
      </w:r>
      <w:r w:rsidRPr="001221B9">
        <w:rPr>
          <w:rFonts w:asciiTheme="minorEastAsia" w:eastAsiaTheme="minorEastAsia"/>
        </w:rPr>
        <w:t>考異曰︰沈旣濟劉展亂紀云︰</w:t>
      </w:r>
      <w:r w:rsidR="000F1B0C">
        <w:rPr>
          <w:rFonts w:asciiTheme="minorEastAsia" w:eastAsiaTheme="minorEastAsia"/>
        </w:rPr>
        <w:t>「</w:t>
      </w:r>
      <w:r w:rsidRPr="001221B9">
        <w:rPr>
          <w:rFonts w:asciiTheme="minorEastAsia" w:eastAsiaTheme="minorEastAsia"/>
        </w:rPr>
        <w:t>淮南東道、浙江西道凡二十三州，置都統節度。</w:t>
      </w:r>
      <w:r w:rsidR="000F1B0C">
        <w:rPr>
          <w:rFonts w:asciiTheme="minorEastAsia" w:eastAsiaTheme="minorEastAsia"/>
        </w:rPr>
        <w:t>」</w:t>
      </w:r>
      <w:r w:rsidRPr="001221B9">
        <w:rPr>
          <w:rFonts w:asciiTheme="minorEastAsia" w:eastAsiaTheme="minorEastAsia"/>
        </w:rPr>
        <w:t>下云︰</w:t>
      </w:r>
      <w:r w:rsidR="000F1B0C">
        <w:rPr>
          <w:rFonts w:asciiTheme="minorEastAsia" w:eastAsiaTheme="minorEastAsia"/>
        </w:rPr>
        <w:t>「</w:t>
      </w:r>
      <w:r w:rsidRPr="001221B9">
        <w:rPr>
          <w:rFonts w:asciiTheme="minorEastAsia" w:eastAsiaTheme="minorEastAsia"/>
        </w:rPr>
        <w:t>以展為都統江南、淮南節度使。</w:t>
      </w:r>
      <w:r w:rsidR="000F1B0C">
        <w:rPr>
          <w:rFonts w:asciiTheme="minorEastAsia" w:eastAsiaTheme="minorEastAsia"/>
        </w:rPr>
        <w:t>」</w:t>
      </w:r>
      <w:r w:rsidRPr="001221B9">
        <w:rPr>
          <w:rFonts w:asciiTheme="minorEastAsia" w:eastAsiaTheme="minorEastAsia"/>
        </w:rPr>
        <w:t>下又云︰</w:t>
      </w:r>
      <w:r w:rsidR="000F1B0C">
        <w:rPr>
          <w:rFonts w:asciiTheme="minorEastAsia" w:eastAsiaTheme="minorEastAsia"/>
        </w:rPr>
        <w:t>「</w:t>
      </w:r>
      <w:r w:rsidRPr="001221B9">
        <w:rPr>
          <w:rFonts w:asciiTheme="minorEastAsia" w:eastAsiaTheme="minorEastAsia"/>
        </w:rPr>
        <w:t>三道皆發吏申圖籍。</w:t>
      </w:r>
      <w:r w:rsidR="000F1B0C">
        <w:rPr>
          <w:rFonts w:asciiTheme="minorEastAsia" w:eastAsiaTheme="minorEastAsia"/>
        </w:rPr>
        <w:t>」</w:t>
      </w:r>
      <w:r w:rsidRPr="001221B9">
        <w:rPr>
          <w:rFonts w:asciiTheme="minorEastAsia" w:eastAsiaTheme="minorEastAsia"/>
        </w:rPr>
        <w:t>按舊李峘傳︰</w:t>
      </w:r>
      <w:r w:rsidR="000F1B0C">
        <w:rPr>
          <w:rFonts w:asciiTheme="minorEastAsia" w:eastAsiaTheme="minorEastAsia"/>
        </w:rPr>
        <w:t>「</w:t>
      </w:r>
      <w:r w:rsidRPr="001221B9">
        <w:rPr>
          <w:rFonts w:asciiTheme="minorEastAsia" w:eastAsiaTheme="minorEastAsia"/>
        </w:rPr>
        <w:t>峘都統淮南、江南、江西節度。</w:t>
      </w:r>
      <w:r w:rsidR="000F1B0C">
        <w:rPr>
          <w:rFonts w:asciiTheme="minorEastAsia" w:eastAsiaTheme="minorEastAsia"/>
        </w:rPr>
        <w:t>」</w:t>
      </w:r>
      <w:r w:rsidRPr="001221B9">
        <w:rPr>
          <w:rFonts w:asciiTheme="minorEastAsia" w:eastAsiaTheme="minorEastAsia"/>
        </w:rPr>
        <w:t>展旣代峘，其所統亦三道耳。淮南者，東道楊、楚、滁、和、舒、廬、濠、壽八州也。江南者，浙西昇、潤、常、蘇、湖、杭、睦七州也。江西者，洪、虔、江、吉、袁、信、撫七州也。凡二十二州。亂紀誤以</w:t>
      </w:r>
      <w:r w:rsidR="000F1B0C">
        <w:rPr>
          <w:rFonts w:asciiTheme="minorEastAsia" w:eastAsiaTheme="minorEastAsia"/>
        </w:rPr>
        <w:t>「</w:t>
      </w:r>
      <w:r w:rsidRPr="001221B9">
        <w:rPr>
          <w:rFonts w:asciiTheme="minorEastAsia" w:eastAsiaTheme="minorEastAsia"/>
        </w:rPr>
        <w:t>二</w:t>
      </w:r>
      <w:r w:rsidR="000F1B0C">
        <w:rPr>
          <w:rFonts w:asciiTheme="minorEastAsia" w:eastAsiaTheme="minorEastAsia"/>
        </w:rPr>
        <w:t>」</w:t>
      </w:r>
      <w:r w:rsidRPr="001221B9">
        <w:rPr>
          <w:rFonts w:asciiTheme="minorEastAsia" w:eastAsiaTheme="minorEastAsia"/>
        </w:rPr>
        <w:t>為</w:t>
      </w:r>
      <w:r w:rsidR="000F1B0C">
        <w:rPr>
          <w:rFonts w:asciiTheme="minorEastAsia" w:eastAsiaTheme="minorEastAsia"/>
        </w:rPr>
        <w:t>「</w:t>
      </w:r>
      <w:r w:rsidRPr="001221B9">
        <w:rPr>
          <w:rFonts w:asciiTheme="minorEastAsia" w:eastAsiaTheme="minorEastAsia"/>
        </w:rPr>
        <w:t>三</w:t>
      </w:r>
      <w:r w:rsidR="000F1B0C">
        <w:rPr>
          <w:rFonts w:asciiTheme="minorEastAsia" w:eastAsiaTheme="minorEastAsia"/>
        </w:rPr>
        <w:t>」</w:t>
      </w:r>
      <w:r w:rsidRPr="001221B9">
        <w:rPr>
          <w:rFonts w:asciiTheme="minorEastAsia" w:eastAsiaTheme="minorEastAsia"/>
        </w:rPr>
        <w:t>，又脫</w:t>
      </w:r>
      <w:r w:rsidR="000F1B0C">
        <w:rPr>
          <w:rFonts w:asciiTheme="minorEastAsia" w:eastAsiaTheme="minorEastAsia"/>
        </w:rPr>
        <w:t>「</w:t>
      </w:r>
      <w:r w:rsidRPr="001221B9">
        <w:rPr>
          <w:rFonts w:asciiTheme="minorEastAsia" w:eastAsiaTheme="minorEastAsia"/>
        </w:rPr>
        <w:t>江南西道</w:t>
      </w:r>
      <w:r w:rsidR="000F1B0C">
        <w:rPr>
          <w:rFonts w:asciiTheme="minorEastAsia" w:eastAsiaTheme="minorEastAsia"/>
        </w:rPr>
        <w:t>」</w:t>
      </w:r>
      <w:r w:rsidRPr="001221B9">
        <w:rPr>
          <w:rFonts w:asciiTheme="minorEastAsia" w:eastAsiaTheme="minorEastAsia"/>
        </w:rPr>
        <w:t>字耳。</w:t>
      </w:r>
      <w:r w:rsidRPr="00101E55">
        <w:rPr>
          <w:rStyle w:val="01Text"/>
          <w:rFonts w:asciiTheme="minorEastAsia" w:eastAsiaTheme="minorEastAsia"/>
          <w:sz w:val="21"/>
        </w:rPr>
        <w:t>密敕舊都統李峘及淮南東道節度使鄧景山圖之。</w:t>
      </w:r>
      <w:r w:rsidRPr="001221B9">
        <w:rPr>
          <w:rFonts w:asciiTheme="minorEastAsia" w:eastAsiaTheme="minorEastAsia"/>
        </w:rPr>
        <w:t>李峘為浙東節度兼淮南，見上卷元年。按唐會要︰乾元元年十二月，李峘除都統淮南、江東、江西節度、宣慰、觀察、處置等使。都統之名起於此。通鑑但書以浙東兼淮東，與會要少異。</w:t>
      </w:r>
    </w:p>
    <w:p w:rsidR="00934453" w:rsidRPr="001221B9" w:rsidRDefault="00934453" w:rsidP="00DF5A42">
      <w:pPr>
        <w:rPr>
          <w:rFonts w:asciiTheme="minorEastAsia"/>
        </w:rPr>
      </w:pPr>
      <w:r w:rsidRPr="001221B9">
        <w:rPr>
          <w:rFonts w:asciiTheme="minorEastAsia"/>
        </w:rPr>
        <w:t>延恩以制書授展，展疑之，曰︰</w:t>
      </w:r>
      <w:r w:rsidR="000F1B0C">
        <w:rPr>
          <w:rFonts w:asciiTheme="minorEastAsia"/>
        </w:rPr>
        <w:t>「</w:t>
      </w:r>
      <w:r w:rsidRPr="001221B9">
        <w:rPr>
          <w:rFonts w:asciiTheme="minorEastAsia"/>
        </w:rPr>
        <w:t>展自陳留參軍，數年至刺史，可謂暴貴矣。江、淮租賦所出，今之重任，展無勳勞，又非親賢，一旦恩命寵擢如此，得非有讒人間之乎？</w:t>
      </w:r>
      <w:r w:rsidR="000F1B0C">
        <w:rPr>
          <w:rFonts w:asciiTheme="minorEastAsia"/>
        </w:rPr>
        <w:t>」</w:t>
      </w:r>
      <w:r w:rsidRPr="001221B9">
        <w:rPr>
          <w:rStyle w:val="00Text"/>
          <w:rFonts w:asciiTheme="minorEastAsia"/>
        </w:rPr>
        <w:t>間，古莧翻。</w:t>
      </w:r>
      <w:r w:rsidRPr="001221B9">
        <w:rPr>
          <w:rFonts w:asciiTheme="minorEastAsia"/>
        </w:rPr>
        <w:t>因泣下。延恩懼，曰︰</w:t>
      </w:r>
      <w:r w:rsidR="000F1B0C">
        <w:rPr>
          <w:rFonts w:asciiTheme="minorEastAsia"/>
        </w:rPr>
        <w:t>「</w:t>
      </w:r>
      <w:r w:rsidRPr="001221B9">
        <w:rPr>
          <w:rFonts w:asciiTheme="minorEastAsia"/>
        </w:rPr>
        <w:t>公素有才望，主上以江、淮為憂，故不次用公。公反以為疑，何哉？</w:t>
      </w:r>
      <w:r w:rsidR="000F1B0C">
        <w:rPr>
          <w:rFonts w:asciiTheme="minorEastAsia"/>
        </w:rPr>
        <w:t>」</w:t>
      </w:r>
      <w:r w:rsidRPr="001221B9">
        <w:rPr>
          <w:rFonts w:asciiTheme="minorEastAsia"/>
        </w:rPr>
        <w:t>展曰︰</w:t>
      </w:r>
      <w:r w:rsidR="000F1B0C">
        <w:rPr>
          <w:rFonts w:asciiTheme="minorEastAsia"/>
        </w:rPr>
        <w:t>「</w:t>
      </w:r>
      <w:r w:rsidRPr="001221B9">
        <w:rPr>
          <w:rFonts w:asciiTheme="minorEastAsia"/>
        </w:rPr>
        <w:t>事苟不欺，印節可先得乎？</w:t>
      </w:r>
      <w:r w:rsidR="000F1B0C">
        <w:rPr>
          <w:rFonts w:asciiTheme="minorEastAsia"/>
        </w:rPr>
        <w:t>」</w:t>
      </w:r>
      <w:r w:rsidRPr="001221B9">
        <w:rPr>
          <w:rFonts w:asciiTheme="minorEastAsia"/>
        </w:rPr>
        <w:t>延恩曰︰</w:t>
      </w:r>
      <w:r w:rsidR="000F1B0C">
        <w:rPr>
          <w:rFonts w:asciiTheme="minorEastAsia"/>
        </w:rPr>
        <w:t>「</w:t>
      </w:r>
      <w:r w:rsidRPr="001221B9">
        <w:rPr>
          <w:rFonts w:asciiTheme="minorEastAsia"/>
        </w:rPr>
        <w:t>可。</w:t>
      </w:r>
      <w:r w:rsidR="000F1B0C">
        <w:rPr>
          <w:rFonts w:asciiTheme="minorEastAsia"/>
        </w:rPr>
        <w:t>」</w:t>
      </w:r>
      <w:r w:rsidRPr="001221B9">
        <w:rPr>
          <w:rFonts w:asciiTheme="minorEastAsia"/>
        </w:rPr>
        <w:t>乃馳詣廣陵，與峘謀，解峘印節以授展。展得印節，乃上表謝恩，牒追江、淮親舊，置之心膂，三道官屬遣使迎賀，申圖籍，相望於道，展悉舉宋州兵七千趣廣陵。</w:t>
      </w:r>
      <w:r w:rsidRPr="001221B9">
        <w:rPr>
          <w:rStyle w:val="00Text"/>
          <w:rFonts w:asciiTheme="minorEastAsia"/>
        </w:rPr>
        <w:t>趣，七喻翻。</w:t>
      </w:r>
    </w:p>
    <w:p w:rsidR="00934453" w:rsidRPr="001221B9" w:rsidRDefault="00934453" w:rsidP="00DF5A42">
      <w:pPr>
        <w:rPr>
          <w:rFonts w:asciiTheme="minorEastAsia"/>
        </w:rPr>
      </w:pPr>
      <w:r w:rsidRPr="001221B9">
        <w:rPr>
          <w:rFonts w:asciiTheme="minorEastAsia"/>
        </w:rPr>
        <w:t>延恩知展已得其情，還奔廣陵，</w:t>
      </w:r>
      <w:r w:rsidRPr="001221B9">
        <w:rPr>
          <w:rStyle w:val="00Text"/>
          <w:rFonts w:asciiTheme="minorEastAsia"/>
        </w:rPr>
        <w:t>書云︰</w:t>
      </w:r>
      <w:r w:rsidR="000F1B0C">
        <w:rPr>
          <w:rStyle w:val="00Text"/>
          <w:rFonts w:asciiTheme="minorEastAsia"/>
        </w:rPr>
        <w:t>「</w:t>
      </w:r>
      <w:r w:rsidRPr="001221B9">
        <w:rPr>
          <w:rStyle w:val="00Text"/>
          <w:rFonts w:asciiTheme="minorEastAsia"/>
        </w:rPr>
        <w:t>作偽心勞日拙，</w:t>
      </w:r>
      <w:r w:rsidR="000F1B0C">
        <w:rPr>
          <w:rStyle w:val="00Text"/>
          <w:rFonts w:asciiTheme="minorEastAsia"/>
        </w:rPr>
        <w:t>」</w:t>
      </w:r>
      <w:r w:rsidRPr="001221B9">
        <w:rPr>
          <w:rStyle w:val="00Text"/>
          <w:rFonts w:asciiTheme="minorEastAsia"/>
        </w:rPr>
        <w:t>邢延恩之謂矣。</w:t>
      </w:r>
      <w:r w:rsidRPr="001221B9">
        <w:rPr>
          <w:rFonts w:asciiTheme="minorEastAsia"/>
        </w:rPr>
        <w:t>與李峘、鄧景山發兵拒之，移檄州縣，言展反。展亦移檄言峘反，州縣莫知所從。峘引兵渡江，與副使潤州刺史韋儇、</w:t>
      </w:r>
      <w:r w:rsidRPr="001221B9">
        <w:rPr>
          <w:rStyle w:val="00Text"/>
          <w:rFonts w:asciiTheme="minorEastAsia"/>
        </w:rPr>
        <w:t>儇，許緣翻。</w:t>
      </w:r>
      <w:r w:rsidRPr="001221B9">
        <w:rPr>
          <w:rFonts w:asciiTheme="minorEastAsia"/>
        </w:rPr>
        <w:t>浙西節度使侯令儀屯京口，鄧景山將萬人屯徐城。</w:t>
      </w:r>
      <w:r w:rsidRPr="001221B9">
        <w:rPr>
          <w:rStyle w:val="00Text"/>
          <w:rFonts w:asciiTheme="minorEastAsia"/>
        </w:rPr>
        <w:t>徐城縣屬泗州，漢徐縣地，隋置徐城縣於大徐城，開元二十五年，移就臨淮縣。</w:t>
      </w:r>
      <w:r w:rsidRPr="001221B9">
        <w:rPr>
          <w:rFonts w:asciiTheme="minorEastAsia"/>
        </w:rPr>
        <w:t>展素有威名，御軍嚴整，江、淮人望風畏之。展倍道先期至，使人問景山曰︰</w:t>
      </w:r>
      <w:r w:rsidR="000F1B0C">
        <w:rPr>
          <w:rFonts w:asciiTheme="minorEastAsia"/>
        </w:rPr>
        <w:t>「</w:t>
      </w:r>
      <w:r w:rsidRPr="001221B9">
        <w:rPr>
          <w:rFonts w:asciiTheme="minorEastAsia"/>
        </w:rPr>
        <w:t>吾奉詔書赴鎭，此何兵也？</w:t>
      </w:r>
      <w:r w:rsidR="000F1B0C">
        <w:rPr>
          <w:rFonts w:asciiTheme="minorEastAsia"/>
        </w:rPr>
        <w:t>」</w:t>
      </w:r>
      <w:r w:rsidRPr="001221B9">
        <w:rPr>
          <w:rFonts w:asciiTheme="minorEastAsia"/>
        </w:rPr>
        <w:t>景山不應。展使人呼於陳前曰︰</w:t>
      </w:r>
      <w:r w:rsidRPr="001221B9">
        <w:rPr>
          <w:rStyle w:val="00Text"/>
          <w:rFonts w:asciiTheme="minorEastAsia"/>
        </w:rPr>
        <w:t>呼，火故翻。</w:t>
      </w:r>
      <w:r w:rsidR="000F1B0C">
        <w:rPr>
          <w:rFonts w:asciiTheme="minorEastAsia"/>
        </w:rPr>
        <w:t>「</w:t>
      </w:r>
      <w:r w:rsidRPr="001221B9">
        <w:rPr>
          <w:rFonts w:asciiTheme="minorEastAsia"/>
        </w:rPr>
        <w:t>汝曹皆吾民也，勿干吾旗鼓。</w:t>
      </w:r>
      <w:r w:rsidR="000F1B0C">
        <w:rPr>
          <w:rFonts w:asciiTheme="minorEastAsia"/>
        </w:rPr>
        <w:t>」</w:t>
      </w:r>
      <w:r w:rsidRPr="001221B9">
        <w:rPr>
          <w:rFonts w:asciiTheme="minorEastAsia"/>
        </w:rPr>
        <w:t>使其將孫待封、張法雷擊之，景山衆潰，與延恩奔壽州。展引兵入廣陵，遣其將屈突孝標將兵三千徇濠、楚，王暅將兵四千略淮西。</w:t>
      </w:r>
      <w:r w:rsidRPr="001221B9">
        <w:rPr>
          <w:rStyle w:val="00Text"/>
          <w:rFonts w:asciiTheme="minorEastAsia"/>
        </w:rPr>
        <w:t>暅，古鄧翻。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李峘闢北固為兵場，</w:t>
      </w:r>
      <w:r w:rsidRPr="001221B9">
        <w:rPr>
          <w:rFonts w:asciiTheme="minorEastAsia" w:eastAsiaTheme="minorEastAsia"/>
        </w:rPr>
        <w:t>北固山，在京口，梁武帝所登，卽其地。</w:t>
      </w:r>
      <w:r w:rsidRPr="00101E55">
        <w:rPr>
          <w:rStyle w:val="01Text"/>
          <w:rFonts w:asciiTheme="minorEastAsia" w:eastAsiaTheme="minorEastAsia"/>
          <w:sz w:val="21"/>
        </w:rPr>
        <w:t>插木以塞江口。展軍於白沙，設疑兵於瓜洲，</w:t>
      </w:r>
      <w:r w:rsidRPr="001221B9">
        <w:rPr>
          <w:rFonts w:asciiTheme="minorEastAsia" w:eastAsiaTheme="minorEastAsia"/>
        </w:rPr>
        <w:t>今揚州江都縣南三十里，有瓜洲鎭，正對京口北固山。塞，昔則翻。</w:t>
      </w:r>
      <w:r w:rsidRPr="00101E55">
        <w:rPr>
          <w:rStyle w:val="01Text"/>
          <w:rFonts w:asciiTheme="minorEastAsia" w:eastAsiaTheme="minorEastAsia"/>
          <w:sz w:val="21"/>
        </w:rPr>
        <w:t>多張火、鼓，</w:t>
      </w:r>
      <w:r w:rsidRPr="001221B9">
        <w:rPr>
          <w:rFonts w:asciiTheme="minorEastAsia" w:eastAsiaTheme="minorEastAsia"/>
        </w:rPr>
        <w:t>張火及鼓，以為疑兵。</w:t>
      </w:r>
      <w:r w:rsidRPr="00101E55">
        <w:rPr>
          <w:rStyle w:val="01Text"/>
          <w:rFonts w:asciiTheme="minorEastAsia" w:eastAsiaTheme="minorEastAsia"/>
          <w:sz w:val="21"/>
        </w:rPr>
        <w:t>若將趣北固者，如是累日。峘悉銳兵守京口以待之。展乃自上流濟，襲下蜀。</w:t>
      </w:r>
      <w:r w:rsidRPr="001221B9">
        <w:rPr>
          <w:rFonts w:asciiTheme="minorEastAsia" w:eastAsiaTheme="minorEastAsia"/>
        </w:rPr>
        <w:t>此自白沙濟江也。昇州東北九十里至句容縣，有下蜀戍，在句容縣北，近江津。</w:t>
      </w:r>
      <w:r w:rsidRPr="00101E55">
        <w:rPr>
          <w:rStyle w:val="01Text"/>
          <w:rFonts w:asciiTheme="minorEastAsia" w:eastAsiaTheme="minorEastAsia"/>
          <w:sz w:val="21"/>
        </w:rPr>
        <w:t>峘軍聞之，自潰，峘奔宣城。</w:t>
      </w:r>
      <w:r w:rsidRPr="001221B9">
        <w:rPr>
          <w:rFonts w:asciiTheme="minorEastAsia" w:eastAsiaTheme="minorEastAsia"/>
        </w:rPr>
        <w:t>宣城，漢宛陵縣地，晉置宣城郡，隋平陳，廢郡，改宛陵為宣城縣，帶宣州。李峘奔宣城，就鄭炅之。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甲午，展陷潤州。</w:t>
      </w:r>
      <w:r w:rsidRPr="001221B9">
        <w:rPr>
          <w:rFonts w:asciiTheme="minorEastAsia" w:eastAsiaTheme="minorEastAsia"/>
        </w:rPr>
        <w:t>考異曰︰實錄︰</w:t>
      </w:r>
      <w:r w:rsidR="000F1B0C">
        <w:rPr>
          <w:rFonts w:asciiTheme="minorEastAsia" w:eastAsiaTheme="minorEastAsia"/>
        </w:rPr>
        <w:t>「</w:t>
      </w:r>
      <w:r w:rsidRPr="001221B9">
        <w:rPr>
          <w:rFonts w:asciiTheme="minorEastAsia" w:eastAsiaTheme="minorEastAsia"/>
        </w:rPr>
        <w:t>十一月壬子，淮南節度奏展反，鄧景山、李峘戰敗。八日，展陷潤州。十日，陷昇州。</w:t>
      </w:r>
      <w:r w:rsidR="000F1B0C">
        <w:rPr>
          <w:rFonts w:asciiTheme="minorEastAsia" w:eastAsiaTheme="minorEastAsia"/>
        </w:rPr>
        <w:t>」</w:t>
      </w:r>
      <w:r w:rsidRPr="001221B9">
        <w:rPr>
          <w:rFonts w:asciiTheme="minorEastAsia" w:eastAsiaTheme="minorEastAsia"/>
        </w:rPr>
        <w:t>按八日甲午，十日丙申，壬子二十六日，乃奏到日也。唐曆︰</w:t>
      </w:r>
      <w:r w:rsidR="000F1B0C">
        <w:rPr>
          <w:rFonts w:asciiTheme="minorEastAsia" w:eastAsiaTheme="minorEastAsia"/>
        </w:rPr>
        <w:t>「</w:t>
      </w:r>
      <w:r w:rsidRPr="001221B9">
        <w:rPr>
          <w:rFonts w:asciiTheme="minorEastAsia" w:eastAsiaTheme="minorEastAsia"/>
        </w:rPr>
        <w:t>壬子，淮南奏宋州刺史劉展赴鎭，揚州長史淮南節度鄧景山、都統</w:t>
      </w:r>
      <w:r w:rsidRPr="001221B9">
        <w:rPr>
          <w:rFonts w:asciiTheme="minorEastAsia" w:eastAsiaTheme="minorEastAsia"/>
        </w:rPr>
        <w:t>·</w:t>
      </w:r>
      <w:r w:rsidRPr="001221B9">
        <w:rPr>
          <w:rFonts w:asciiTheme="minorEastAsia" w:eastAsiaTheme="minorEastAsia"/>
        </w:rPr>
        <w:t>尚書李峘承詔拒之，兵敗，奔於壽州。乙未，劉展陷揚州。景申，陷潤州。丁酉，陷昇州。</w:t>
      </w:r>
      <w:r w:rsidR="000F1B0C">
        <w:rPr>
          <w:rFonts w:asciiTheme="minorEastAsia" w:eastAsiaTheme="minorEastAsia"/>
        </w:rPr>
        <w:t>」</w:t>
      </w:r>
      <w:r w:rsidRPr="001221B9">
        <w:rPr>
          <w:rFonts w:asciiTheme="minorEastAsia" w:eastAsiaTheme="minorEastAsia"/>
        </w:rPr>
        <w:t>壬子在前，蓋因實錄也。今從劉展亂紀及新書本紀。</w:t>
      </w:r>
      <w:r w:rsidRPr="00101E55">
        <w:rPr>
          <w:rStyle w:val="01Text"/>
          <w:rFonts w:asciiTheme="minorEastAsia" w:eastAsiaTheme="minorEastAsia"/>
          <w:sz w:val="21"/>
        </w:rPr>
        <w:t>昇州軍士萬五千人謀應展，攻金陵城，</w:t>
      </w:r>
      <w:r w:rsidRPr="001221B9">
        <w:rPr>
          <w:rFonts w:asciiTheme="minorEastAsia" w:eastAsiaTheme="minorEastAsia"/>
        </w:rPr>
        <w:t>昇州治金陵。</w:t>
      </w:r>
      <w:r w:rsidRPr="00101E55">
        <w:rPr>
          <w:rStyle w:val="01Text"/>
          <w:rFonts w:asciiTheme="minorEastAsia" w:eastAsiaTheme="minorEastAsia"/>
          <w:sz w:val="21"/>
        </w:rPr>
        <w:t>不克而遁。侯令儀懼，以後事授兵馬使姜昌羣，棄城走。昌羣遣其將宗犀詣展降。丙申，展陷昇州，以宗犀為潤州司馬、丹楊軍使；</w:t>
      </w:r>
      <w:r w:rsidRPr="001221B9">
        <w:rPr>
          <w:rFonts w:asciiTheme="minorEastAsia" w:eastAsiaTheme="minorEastAsia"/>
        </w:rPr>
        <w:t>乾元二年置丹楊軍於潤州。</w:t>
      </w:r>
      <w:r w:rsidRPr="00101E55">
        <w:rPr>
          <w:rStyle w:val="01Text"/>
          <w:rFonts w:asciiTheme="minorEastAsia" w:eastAsiaTheme="minorEastAsia"/>
          <w:sz w:val="21"/>
        </w:rPr>
        <w:t>使昌羣領昇州，以從子伯瑛佐之。</w:t>
      </w:r>
      <w:r w:rsidRPr="001221B9">
        <w:rPr>
          <w:rFonts w:asciiTheme="minorEastAsia" w:eastAsiaTheme="minorEastAsia"/>
        </w:rPr>
        <w:t>從，才用翻。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34</w:t>
      </w:r>
      <w:r w:rsidR="00934453" w:rsidRPr="00101E55">
        <w:rPr>
          <w:rStyle w:val="01Text"/>
          <w:rFonts w:ascii="等线" w:eastAsia="等线" w:hAnsi="等线" w:cs="等线" w:hint="eastAsia"/>
          <w:sz w:val="21"/>
        </w:rPr>
        <w:t>李光弼攻懷州，百餘日，乃拔之，生擒安太清。</w:t>
      </w:r>
      <w:r w:rsidR="00934453" w:rsidRPr="001221B9">
        <w:rPr>
          <w:rFonts w:asciiTheme="minorEastAsia" w:eastAsiaTheme="minorEastAsia"/>
        </w:rPr>
        <w:t>考異曰︰舊傳云︰</w:t>
      </w:r>
      <w:r w:rsidR="000F1B0C">
        <w:rPr>
          <w:rFonts w:asciiTheme="minorEastAsia" w:eastAsiaTheme="minorEastAsia"/>
        </w:rPr>
        <w:t>「</w:t>
      </w:r>
      <w:r w:rsidR="00934453" w:rsidRPr="001221B9">
        <w:rPr>
          <w:rFonts w:asciiTheme="minorEastAsia" w:eastAsiaTheme="minorEastAsia"/>
        </w:rPr>
        <w:t>擒安太清、周摯、楊希文等，送於闕下。</w:t>
      </w:r>
      <w:r w:rsidR="000F1B0C">
        <w:rPr>
          <w:rFonts w:asciiTheme="minorEastAsia" w:eastAsiaTheme="minorEastAsia"/>
        </w:rPr>
        <w:t>」</w:t>
      </w:r>
      <w:r w:rsidR="00934453" w:rsidRPr="001221B9">
        <w:rPr>
          <w:rFonts w:asciiTheme="minorEastAsia" w:eastAsiaTheme="minorEastAsia"/>
        </w:rPr>
        <w:t>按周摯於時不在懷州城中，明年為史朝義所殺，非光弼所擒也。</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史思明遣其將田承嗣將兵五千徇淮西，王同芝將兵三千人徇陳，許敬江將二千人徇兗鄆，薛鄂將五千人徇</w:t>
      </w:r>
      <w:r w:rsidR="00934453" w:rsidRPr="001221B9">
        <w:rPr>
          <w:rFonts w:asciiTheme="minorEastAsia"/>
        </w:rPr>
        <w:t>曹州。</w:t>
      </w:r>
      <w:r w:rsidR="00934453" w:rsidRPr="001221B9">
        <w:rPr>
          <w:rStyle w:val="00Text"/>
          <w:rFonts w:asciiTheme="minorEastAsia"/>
        </w:rPr>
        <w:t>新書</w:t>
      </w:r>
      <w:r w:rsidR="000F1B0C">
        <w:rPr>
          <w:rStyle w:val="00Text"/>
          <w:rFonts w:asciiTheme="minorEastAsia"/>
        </w:rPr>
        <w:t>「</w:t>
      </w:r>
      <w:r w:rsidR="00934453" w:rsidRPr="001221B9">
        <w:rPr>
          <w:rStyle w:val="00Text"/>
          <w:rFonts w:asciiTheme="minorEastAsia"/>
        </w:rPr>
        <w:t>江</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缸</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Style w:val="00Text"/>
          <w:rFonts w:asciiTheme="minorEastAsia"/>
        </w:rPr>
        <w:t>鄂</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萼</w:t>
      </w:r>
      <w:r w:rsidR="000F1B0C">
        <w:rPr>
          <w:rStyle w:val="00Text"/>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十二月，丙子，党項寇美原、</w:t>
      </w:r>
      <w:r w:rsidR="000F1B0C">
        <w:rPr>
          <w:rFonts w:asciiTheme="minorEastAsia" w:eastAsiaTheme="minorEastAsia"/>
        </w:rPr>
        <w:t>『</w:t>
      </w:r>
      <w:r w:rsidR="00934453" w:rsidRPr="001221B9">
        <w:rPr>
          <w:rFonts w:asciiTheme="minorEastAsia" w:eastAsiaTheme="minorEastAsia"/>
        </w:rPr>
        <w:t>章︰甲十六行本</w:t>
      </w:r>
      <w:r w:rsidR="000F1B0C">
        <w:rPr>
          <w:rFonts w:asciiTheme="minorEastAsia" w:eastAsiaTheme="minorEastAsia"/>
        </w:rPr>
        <w:t>「</w:t>
      </w:r>
      <w:r w:rsidR="00934453" w:rsidRPr="001221B9">
        <w:rPr>
          <w:rFonts w:asciiTheme="minorEastAsia" w:eastAsiaTheme="minorEastAsia"/>
        </w:rPr>
        <w:t>原</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華原</w:t>
      </w:r>
      <w:r w:rsidR="000F1B0C">
        <w:rPr>
          <w:rFonts w:asciiTheme="minorEastAsia" w:eastAsiaTheme="minorEastAsia"/>
        </w:rPr>
        <w:t>」</w:t>
      </w:r>
      <w:r w:rsidR="00934453" w:rsidRPr="001221B9">
        <w:rPr>
          <w:rFonts w:asciiTheme="minorEastAsia" w:eastAsiaTheme="minorEastAsia"/>
        </w:rPr>
        <w:t>二字；乙十一行本同；退齋校同。</w:t>
      </w:r>
      <w:r w:rsidR="000F1B0C">
        <w:rPr>
          <w:rFonts w:asciiTheme="minorEastAsia" w:eastAsiaTheme="minorEastAsia"/>
        </w:rPr>
        <w:t>』</w:t>
      </w:r>
      <w:r w:rsidR="00934453" w:rsidRPr="00101E55">
        <w:rPr>
          <w:rStyle w:val="01Text"/>
          <w:rFonts w:asciiTheme="minorEastAsia" w:eastAsiaTheme="minorEastAsia"/>
          <w:sz w:val="21"/>
        </w:rPr>
        <w:t>同官，大掠而去。</w:t>
      </w:r>
      <w:r w:rsidR="00934453" w:rsidRPr="001221B9">
        <w:rPr>
          <w:rFonts w:asciiTheme="minorEastAsia" w:eastAsiaTheme="minorEastAsia"/>
        </w:rPr>
        <w:t>後魏景明元年，分漢富平縣置土門縣，屬新平郡，因土門山為名，隋廢土門縣入華原。咸亨二年，分京兆之富平、華原及同州之蒲城以故土門縣置美原縣。同官，本漢銅官之地，後因謂之銅官川。後魏眞君七年，置銅官縣，屬北地地郡，隋為銅官，至唐，二縣並屬京兆。宋白曰︰同官縣，漢祋祤地，晉為頻陽地，苻堅於祋祤城東北銅官州置銅官護軍，後魏眞君七年，罷軍為縣。後周除</w:t>
      </w:r>
      <w:r w:rsidR="000F1B0C">
        <w:rPr>
          <w:rFonts w:asciiTheme="minorEastAsia" w:eastAsiaTheme="minorEastAsia"/>
        </w:rPr>
        <w:t>「</w:t>
      </w:r>
      <w:r w:rsidR="00934453" w:rsidRPr="001221B9">
        <w:rPr>
          <w:rFonts w:asciiTheme="minorEastAsia" w:eastAsiaTheme="minorEastAsia"/>
        </w:rPr>
        <w:t>金</w:t>
      </w:r>
      <w:r w:rsidR="000F1B0C">
        <w:rPr>
          <w:rFonts w:asciiTheme="minorEastAsia" w:eastAsiaTheme="minorEastAsia"/>
        </w:rPr>
        <w:t>」</w:t>
      </w:r>
      <w:r w:rsidR="00934453" w:rsidRPr="001221B9">
        <w:rPr>
          <w:rFonts w:asciiTheme="minorEastAsia" w:eastAsiaTheme="minorEastAsia"/>
        </w:rPr>
        <w:t>，作此</w:t>
      </w:r>
      <w:r w:rsidR="000F1B0C">
        <w:rPr>
          <w:rFonts w:asciiTheme="minorEastAsia" w:eastAsiaTheme="minorEastAsia"/>
        </w:rPr>
        <w:t>「</w:t>
      </w:r>
      <w:r w:rsidR="00934453" w:rsidRPr="001221B9">
        <w:rPr>
          <w:rFonts w:asciiTheme="minorEastAsia" w:eastAsiaTheme="minorEastAsia"/>
        </w:rPr>
        <w:t>同</w:t>
      </w:r>
      <w:r w:rsidR="000F1B0C">
        <w:rPr>
          <w:rFonts w:asciiTheme="minorEastAsia" w:eastAsiaTheme="minorEastAsia"/>
        </w:rPr>
        <w:t>」</w:t>
      </w:r>
      <w:r w:rsidR="00934453" w:rsidRPr="001221B9">
        <w:rPr>
          <w:rFonts w:asciiTheme="minorEastAsia" w:eastAsiaTheme="minorEastAsia"/>
        </w:rPr>
        <w:t>字。</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賊帥郭愔等引諸羌、胡敗秦隴防禦使韋倫，</w:t>
      </w:r>
      <w:r w:rsidR="00934453" w:rsidRPr="001221B9">
        <w:rPr>
          <w:rStyle w:val="00Text"/>
          <w:rFonts w:asciiTheme="minorEastAsia"/>
        </w:rPr>
        <w:t>帥，所類翻。敗，補賣翻。</w:t>
      </w:r>
      <w:r w:rsidR="00934453" w:rsidRPr="001221B9">
        <w:rPr>
          <w:rFonts w:asciiTheme="minorEastAsia"/>
        </w:rPr>
        <w:t>殺監軍使。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兗鄆節度使能元皓</w:t>
      </w:r>
      <w:r w:rsidR="00934453" w:rsidRPr="001221B9">
        <w:rPr>
          <w:rFonts w:asciiTheme="minorEastAsia" w:eastAsiaTheme="minorEastAsia"/>
        </w:rPr>
        <w:t>方鎭表︰乾元二年，升鄆、齊、兗三州都防禦使為節度使。是年，以齊州隸青密，而兗鄆增領徐州。能，奴代翻。</w:t>
      </w:r>
      <w:r w:rsidR="00934453" w:rsidRPr="00101E55">
        <w:rPr>
          <w:rStyle w:val="01Text"/>
          <w:rFonts w:asciiTheme="minorEastAsia" w:eastAsiaTheme="minorEastAsia"/>
          <w:sz w:val="21"/>
        </w:rPr>
        <w:t>擊史思明兵，破之。</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李峘之去潤州也，副使李藏用謂峘曰︰</w:t>
      </w:r>
      <w:r w:rsidR="000F1B0C">
        <w:rPr>
          <w:rFonts w:ascii="等线" w:eastAsia="等线" w:hAnsi="等线" w:cs="等线" w:hint="eastAsia"/>
        </w:rPr>
        <w:t>「</w:t>
      </w:r>
      <w:r w:rsidR="00934453" w:rsidRPr="001221B9">
        <w:rPr>
          <w:rFonts w:ascii="等线" w:eastAsia="等线" w:hAnsi="等线" w:cs="等线" w:hint="eastAsia"/>
        </w:rPr>
        <w:t>處人尊位，食人重祿，臨難而逃之，非忠也；</w:t>
      </w:r>
      <w:r w:rsidR="00934453" w:rsidRPr="001221B9">
        <w:rPr>
          <w:rStyle w:val="00Text"/>
          <w:rFonts w:asciiTheme="minorEastAsia"/>
        </w:rPr>
        <w:t>處，昌呂翻。難，乃旦翻。</w:t>
      </w:r>
      <w:r w:rsidR="00934453" w:rsidRPr="001221B9">
        <w:rPr>
          <w:rFonts w:asciiTheme="minorEastAsia"/>
        </w:rPr>
        <w:t>以數十州之兵食，三江、五湖之險固，</w:t>
      </w:r>
      <w:r w:rsidR="00934453" w:rsidRPr="001221B9">
        <w:rPr>
          <w:rStyle w:val="00Text"/>
          <w:rFonts w:asciiTheme="minorEastAsia"/>
        </w:rPr>
        <w:t>韋昭曰︰三江，謂吳松江、錢唐江、浦陽江也。吳地記曰︰松江東北行七十里，得三江口。東北入海為婁江，東南入江為東江，幷松江為三江。五湖註已見晉安帝紀。</w:t>
      </w:r>
      <w:r w:rsidR="00934453" w:rsidRPr="001221B9">
        <w:rPr>
          <w:rFonts w:asciiTheme="minorEastAsia"/>
        </w:rPr>
        <w:t>不發一矢而棄之，非勇也。失忠與勇，何以事君！藏用請收餘兵，竭力以拒之。</w:t>
      </w:r>
      <w:r w:rsidR="000F1B0C">
        <w:rPr>
          <w:rFonts w:asciiTheme="minorEastAsia"/>
        </w:rPr>
        <w:t>」</w:t>
      </w:r>
      <w:r w:rsidR="00934453" w:rsidRPr="001221B9">
        <w:rPr>
          <w:rFonts w:asciiTheme="minorEastAsia"/>
        </w:rPr>
        <w:t>峘乃悉以後事授藏用。藏用收散卒，得七百人，東至蘇州募壯士，得二千人，立柵以拒劉展。</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展遣其將傅子昂、宗犀攻宣州，宣歙節度使鄭炅之棄城走，</w:t>
      </w:r>
      <w:r w:rsidRPr="001221B9">
        <w:rPr>
          <w:rFonts w:asciiTheme="minorEastAsia" w:eastAsiaTheme="minorEastAsia"/>
        </w:rPr>
        <w:t>宣歙節度使領宣、歙、饒三州。歙，書涉翻。</w:t>
      </w:r>
      <w:r w:rsidRPr="00101E55">
        <w:rPr>
          <w:rStyle w:val="01Text"/>
          <w:rFonts w:asciiTheme="minorEastAsia" w:eastAsiaTheme="minorEastAsia"/>
          <w:sz w:val="21"/>
        </w:rPr>
        <w:t>李峘奔淇</w:t>
      </w:r>
      <w:r w:rsidR="000F1B0C">
        <w:rPr>
          <w:rFonts w:asciiTheme="minorEastAsia" w:eastAsiaTheme="minorEastAsia"/>
        </w:rPr>
        <w:t>『</w:t>
      </w:r>
      <w:r w:rsidRPr="001221B9">
        <w:rPr>
          <w:rFonts w:asciiTheme="minorEastAsia" w:eastAsiaTheme="minorEastAsia"/>
        </w:rPr>
        <w:t>章︰甲十六行本</w:t>
      </w:r>
      <w:r w:rsidR="000F1B0C">
        <w:rPr>
          <w:rFonts w:asciiTheme="minorEastAsia" w:eastAsiaTheme="minorEastAsia"/>
        </w:rPr>
        <w:t>「</w:t>
      </w:r>
      <w:r w:rsidRPr="001221B9">
        <w:rPr>
          <w:rFonts w:asciiTheme="minorEastAsia" w:eastAsiaTheme="minorEastAsia"/>
        </w:rPr>
        <w:t>淇</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洪</w:t>
      </w:r>
      <w:r w:rsidR="000F1B0C">
        <w:rPr>
          <w:rFonts w:asciiTheme="minorEastAsia" w:eastAsiaTheme="minorEastAsia"/>
        </w:rPr>
        <w:t>」</w:t>
      </w:r>
      <w:r w:rsidRPr="001221B9">
        <w:rPr>
          <w:rFonts w:asciiTheme="minorEastAsia" w:eastAsiaTheme="minorEastAsia"/>
        </w:rPr>
        <w:t>；乙十一行本同。</w:t>
      </w:r>
      <w:r w:rsidR="000F1B0C">
        <w:rPr>
          <w:rFonts w:asciiTheme="minorEastAsia" w:eastAsiaTheme="minorEastAsia"/>
        </w:rPr>
        <w:t>』</w:t>
      </w:r>
      <w:r w:rsidRPr="00101E55">
        <w:rPr>
          <w:rStyle w:val="01Text"/>
          <w:rFonts w:asciiTheme="minorEastAsia" w:eastAsiaTheme="minorEastAsia"/>
          <w:sz w:val="21"/>
        </w:rPr>
        <w:t>州。</w:t>
      </w:r>
    </w:p>
    <w:p w:rsidR="00934453" w:rsidRPr="001221B9" w:rsidRDefault="00934453" w:rsidP="00DF5A42">
      <w:pPr>
        <w:rPr>
          <w:rFonts w:asciiTheme="minorEastAsia"/>
        </w:rPr>
      </w:pPr>
      <w:r w:rsidRPr="001221B9">
        <w:rPr>
          <w:rFonts w:asciiTheme="minorEastAsia"/>
        </w:rPr>
        <w:t>李藏用與展將張景超、孫待封戰於郁墅，兵敗，奔杭州。景超遂據蘇州，待封進陷湖州。</w:t>
      </w:r>
      <w:r w:rsidRPr="001221B9">
        <w:rPr>
          <w:rStyle w:val="00Text"/>
          <w:rFonts w:asciiTheme="minorEastAsia"/>
        </w:rPr>
        <w:t>湖州，本漢烏程縣地，吳置吳興郡，隋平陳，廢郡，置湖州，大業初，廢州，以縣屬吳郡。唐武德四年，復置湖州。</w:t>
      </w:r>
      <w:r w:rsidRPr="001221B9">
        <w:rPr>
          <w:rFonts w:asciiTheme="minorEastAsia"/>
        </w:rPr>
        <w:t>展以其將許嶧為潤州刺史，</w:t>
      </w:r>
      <w:r w:rsidRPr="001221B9">
        <w:rPr>
          <w:rStyle w:val="00Text"/>
          <w:rFonts w:asciiTheme="minorEastAsia"/>
        </w:rPr>
        <w:t>嶧，音亦。</w:t>
      </w:r>
      <w:r w:rsidRPr="001221B9">
        <w:rPr>
          <w:rFonts w:asciiTheme="minorEastAsia"/>
        </w:rPr>
        <w:t>李可封為常州刺史，楊持璧蘇州刺史，待封領湖州事。景超進逼杭州，藏用使其將溫晁屯餘杭。</w:t>
      </w:r>
      <w:r w:rsidRPr="001221B9">
        <w:rPr>
          <w:rStyle w:val="00Text"/>
          <w:rFonts w:asciiTheme="minorEastAsia"/>
        </w:rPr>
        <w:t>餘杭、漢縣，時屬杭州，在州西四十五里。晁，直遙翻。</w:t>
      </w:r>
      <w:r w:rsidRPr="001221B9">
        <w:rPr>
          <w:rFonts w:asciiTheme="minorEastAsia"/>
        </w:rPr>
        <w:t>展以李晃為泗州刺史，宗犀為宣州刺史。</w:t>
      </w:r>
    </w:p>
    <w:p w:rsidR="00934453" w:rsidRPr="001221B9" w:rsidRDefault="00934453" w:rsidP="00DF5A42">
      <w:pPr>
        <w:rPr>
          <w:rFonts w:asciiTheme="minorEastAsia"/>
        </w:rPr>
      </w:pPr>
      <w:r w:rsidRPr="001221B9">
        <w:rPr>
          <w:rFonts w:asciiTheme="minorEastAsia"/>
        </w:rPr>
        <w:t>傅子昂屯南陵，</w:t>
      </w:r>
      <w:r w:rsidRPr="001221B9">
        <w:rPr>
          <w:rStyle w:val="00Text"/>
          <w:rFonts w:asciiTheme="minorEastAsia"/>
        </w:rPr>
        <w:t>南陵，漢春穀縣地，梁置南陵縣及南陵郡，隋廢郡，以縣屬宣州。舊治赭圻城，長安四年，移治青陽城。</w:t>
      </w:r>
      <w:r w:rsidRPr="001221B9">
        <w:rPr>
          <w:rFonts w:asciiTheme="minorEastAsia"/>
        </w:rPr>
        <w:t>將下江州，徇江西。</w:t>
      </w:r>
      <w:r w:rsidRPr="001221B9">
        <w:rPr>
          <w:rStyle w:val="00Text"/>
          <w:rFonts w:asciiTheme="minorEastAsia"/>
        </w:rPr>
        <w:t>江西，謂江南西道。</w:t>
      </w:r>
      <w:r w:rsidRPr="001221B9">
        <w:rPr>
          <w:rFonts w:asciiTheme="minorEastAsia"/>
        </w:rPr>
        <w:t>於是屈突孝摽陷濠、楚州，</w:t>
      </w:r>
      <w:r w:rsidRPr="001221B9">
        <w:rPr>
          <w:rStyle w:val="00Text"/>
          <w:rFonts w:asciiTheme="minorEastAsia"/>
        </w:rPr>
        <w:t>屈，居勿翻。</w:t>
      </w:r>
      <w:r w:rsidR="000F1B0C">
        <w:rPr>
          <w:rStyle w:val="00Text"/>
          <w:rFonts w:asciiTheme="minorEastAsia"/>
        </w:rPr>
        <w:t>『</w:t>
      </w:r>
      <w:r w:rsidRPr="001221B9">
        <w:rPr>
          <w:rStyle w:val="00Text"/>
          <w:rFonts w:asciiTheme="minorEastAsia"/>
        </w:rPr>
        <w:t>鄒︰</w:t>
      </w:r>
      <w:r w:rsidR="000F1B0C">
        <w:rPr>
          <w:rStyle w:val="00Text"/>
          <w:rFonts w:asciiTheme="minorEastAsia"/>
        </w:rPr>
        <w:t>「</w:t>
      </w:r>
      <w:r w:rsidRPr="001221B9">
        <w:rPr>
          <w:rStyle w:val="00Text"/>
          <w:rFonts w:asciiTheme="minorEastAsia"/>
        </w:rPr>
        <w:t>摽</w:t>
      </w:r>
      <w:r w:rsidR="000F1B0C">
        <w:rPr>
          <w:rStyle w:val="00Text"/>
          <w:rFonts w:asciiTheme="minorEastAsia"/>
        </w:rPr>
        <w:t>」</w:t>
      </w:r>
      <w:r w:rsidRPr="001221B9">
        <w:rPr>
          <w:rStyle w:val="00Text"/>
          <w:rFonts w:asciiTheme="minorEastAsia"/>
        </w:rPr>
        <w:t>，上文作</w:t>
      </w:r>
      <w:r w:rsidR="000F1B0C">
        <w:rPr>
          <w:rStyle w:val="00Text"/>
          <w:rFonts w:asciiTheme="minorEastAsia"/>
        </w:rPr>
        <w:t>「</w:t>
      </w:r>
      <w:r w:rsidRPr="001221B9">
        <w:rPr>
          <w:rStyle w:val="00Text"/>
          <w:rFonts w:asciiTheme="minorEastAsia"/>
        </w:rPr>
        <w:t>標</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王暅陷舒、和、滁、廬等州，所向無不摧靡，聚兵萬人，騎三千，橫行江、淮間。壽州刺史崔昭發兵拒之，由是暅不得西，止屯廬州。</w:t>
      </w:r>
    </w:p>
    <w:p w:rsidR="00934453" w:rsidRPr="001221B9" w:rsidRDefault="00934453" w:rsidP="00DF5A42">
      <w:pPr>
        <w:rPr>
          <w:rFonts w:asciiTheme="minorEastAsia"/>
        </w:rPr>
      </w:pPr>
      <w:r w:rsidRPr="001221B9">
        <w:rPr>
          <w:rFonts w:asciiTheme="minorEastAsia"/>
        </w:rPr>
        <w:t>初，上命平廬</w:t>
      </w:r>
      <w:r w:rsidR="000F1B0C">
        <w:rPr>
          <w:rStyle w:val="00Text"/>
          <w:rFonts w:asciiTheme="minorEastAsia"/>
        </w:rPr>
        <w:t>『</w:t>
      </w:r>
      <w:r w:rsidRPr="001221B9">
        <w:rPr>
          <w:rStyle w:val="00Text"/>
          <w:rFonts w:asciiTheme="minorEastAsia"/>
        </w:rPr>
        <w:t>章︰甲十六行本</w:t>
      </w:r>
      <w:r w:rsidR="000F1B0C">
        <w:rPr>
          <w:rStyle w:val="00Text"/>
          <w:rFonts w:asciiTheme="minorEastAsia"/>
        </w:rPr>
        <w:t>「</w:t>
      </w:r>
      <w:r w:rsidRPr="001221B9">
        <w:rPr>
          <w:rStyle w:val="00Text"/>
          <w:rFonts w:asciiTheme="minorEastAsia"/>
        </w:rPr>
        <w:t>廬</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盧</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Style w:val="00Text"/>
          <w:rFonts w:asciiTheme="minorEastAsia"/>
        </w:rPr>
        <w:t>盧</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都知</w:t>
      </w:r>
      <w:r w:rsidR="000F1B0C">
        <w:rPr>
          <w:rStyle w:val="00Text"/>
          <w:rFonts w:asciiTheme="minorEastAsia"/>
        </w:rPr>
        <w:t>」</w:t>
      </w:r>
      <w:r w:rsidRPr="001221B9">
        <w:rPr>
          <w:rStyle w:val="00Text"/>
          <w:rFonts w:asciiTheme="minorEastAsia"/>
        </w:rPr>
        <w:t>二字；乙十一本同；張校同；退齋校同。</w:t>
      </w:r>
      <w:r w:rsidR="000F1B0C">
        <w:rPr>
          <w:rStyle w:val="00Text"/>
          <w:rFonts w:asciiTheme="minorEastAsia"/>
        </w:rPr>
        <w:t>』</w:t>
      </w:r>
      <w:r w:rsidRPr="001221B9">
        <w:rPr>
          <w:rFonts w:asciiTheme="minorEastAsia"/>
        </w:rPr>
        <w:t>兵馬使田神功將所部精兵五千屯任城；</w:t>
      </w:r>
      <w:r w:rsidRPr="001221B9">
        <w:rPr>
          <w:rStyle w:val="00Text"/>
          <w:rFonts w:asciiTheme="minorEastAsia"/>
        </w:rPr>
        <w:t>任，音壬。</w:t>
      </w:r>
      <w:r w:rsidRPr="001221B9">
        <w:rPr>
          <w:rFonts w:asciiTheme="minorEastAsia"/>
        </w:rPr>
        <w:t>鄧景山旣敗，與邢延恩奏乞敕神功救淮南，未報。景山遣人趣之，</w:t>
      </w:r>
      <w:r w:rsidRPr="001221B9">
        <w:rPr>
          <w:rStyle w:val="00Text"/>
          <w:rFonts w:asciiTheme="minorEastAsia"/>
        </w:rPr>
        <w:t>趣，讀曰促。</w:t>
      </w:r>
      <w:r w:rsidRPr="001221B9">
        <w:rPr>
          <w:rFonts w:asciiTheme="minorEastAsia"/>
        </w:rPr>
        <w:t>且許以淮南金帛子女為賂，神功及所部皆喜，悉衆南下，及彭城，敕神功討展。</w:t>
      </w:r>
      <w:r w:rsidRPr="001221B9">
        <w:rPr>
          <w:rStyle w:val="00Text"/>
          <w:rFonts w:asciiTheme="minorEastAsia"/>
        </w:rPr>
        <w:t>田神功至彭城，敕方下。</w:t>
      </w:r>
      <w:r w:rsidRPr="001221B9">
        <w:rPr>
          <w:rFonts w:asciiTheme="minorEastAsia"/>
        </w:rPr>
        <w:t>展聞之，始有懼色，自廣陵將兵八千拒之，選精兵二千渡淮，擊神功於都梁山，展敗，走至天長；</w:t>
      </w:r>
      <w:r w:rsidRPr="001221B9">
        <w:rPr>
          <w:rStyle w:val="00Text"/>
          <w:rFonts w:asciiTheme="minorEastAsia"/>
        </w:rPr>
        <w:t>天寶元年，分江都、六合、高郵置千秋縣，七載，更名天長，屬揚州。</w:t>
      </w:r>
      <w:r w:rsidRPr="001221B9">
        <w:rPr>
          <w:rFonts w:asciiTheme="minorEastAsia"/>
        </w:rPr>
        <w:t>以五百騎據橋拒戰，又敗，展獨與一騎亡渡江。神功入廣陵</w:t>
      </w:r>
      <w:r w:rsidRPr="001221B9">
        <w:rPr>
          <w:rStyle w:val="00Text"/>
          <w:rFonts w:asciiTheme="minorEastAsia"/>
        </w:rPr>
        <w:t>考異曰︰劉展亂紀云︰</w:t>
      </w:r>
      <w:r w:rsidR="000F1B0C">
        <w:rPr>
          <w:rStyle w:val="00Text"/>
          <w:rFonts w:asciiTheme="minorEastAsia"/>
        </w:rPr>
        <w:t>「</w:t>
      </w:r>
      <w:r w:rsidRPr="001221B9">
        <w:rPr>
          <w:rStyle w:val="00Text"/>
          <w:rFonts w:asciiTheme="minorEastAsia"/>
        </w:rPr>
        <w:t>二年春，神功舉兵東下。</w:t>
      </w:r>
      <w:r w:rsidR="000F1B0C">
        <w:rPr>
          <w:rStyle w:val="00Text"/>
          <w:rFonts w:asciiTheme="minorEastAsia"/>
        </w:rPr>
        <w:t>」</w:t>
      </w:r>
      <w:r w:rsidRPr="001221B9">
        <w:rPr>
          <w:rStyle w:val="00Text"/>
          <w:rFonts w:asciiTheme="minorEastAsia"/>
        </w:rPr>
        <w:t>實錄、唐曆，神功入揚州在此月。今從之。</w:t>
      </w:r>
      <w:r w:rsidRPr="001221B9">
        <w:rPr>
          <w:rFonts w:asciiTheme="minorEastAsia"/>
        </w:rPr>
        <w:t>及楚州，</w:t>
      </w:r>
      <w:r w:rsidRPr="001221B9">
        <w:rPr>
          <w:rStyle w:val="00Text"/>
          <w:rFonts w:asciiTheme="minorEastAsia"/>
        </w:rPr>
        <w:t>當屬上句。蓋先入楚州而後入廣陵。</w:t>
      </w:r>
      <w:r w:rsidRPr="001221B9">
        <w:rPr>
          <w:rFonts w:asciiTheme="minorEastAsia"/>
        </w:rPr>
        <w:t>大掠，殺商胡以千數，城中地穿掘略徧。</w:t>
      </w:r>
      <w:r w:rsidRPr="001221B9">
        <w:rPr>
          <w:rStyle w:val="00Text"/>
          <w:rFonts w:asciiTheme="minorEastAsia"/>
        </w:rPr>
        <w:t>穿掘，以求人所窖藏者。掘，其月翻。</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是歲，吐蕃陷廓州。</w:t>
      </w:r>
    </w:p>
    <w:p w:rsidR="00934453" w:rsidRPr="001221B9" w:rsidRDefault="00934453" w:rsidP="00DF5A42">
      <w:pPr>
        <w:pStyle w:val="1"/>
        <w:pageBreakBefore/>
        <w:spacing w:before="0" w:after="0" w:line="240" w:lineRule="auto"/>
        <w:rPr>
          <w:rFonts w:asciiTheme="minorEastAsia"/>
        </w:rPr>
      </w:pPr>
      <w:bookmarkStart w:id="16" w:name="Top_of_part0228_xhtml"/>
      <w:bookmarkStart w:id="17" w:name="_Toc23857458"/>
      <w:bookmarkStart w:id="18" w:name="_Toc33000940"/>
      <w:r w:rsidRPr="001221B9">
        <w:rPr>
          <w:rFonts w:asciiTheme="minorEastAsia"/>
        </w:rPr>
        <w:t>資治通鑑卷第二百二十二</w:t>
      </w:r>
      <w:bookmarkEnd w:id="16"/>
      <w:bookmarkEnd w:id="17"/>
      <w:bookmarkEnd w:id="18"/>
    </w:p>
    <w:p w:rsidR="00934453" w:rsidRPr="001221B9" w:rsidRDefault="00934453" w:rsidP="00DF5A42">
      <w:pPr>
        <w:pStyle w:val="2"/>
        <w:spacing w:before="0" w:after="0" w:line="240" w:lineRule="auto"/>
        <w:rPr>
          <w:rFonts w:asciiTheme="minorEastAsia" w:eastAsiaTheme="minorEastAsia"/>
        </w:rPr>
      </w:pPr>
      <w:bookmarkStart w:id="19" w:name="Tang_Ji_San_Shi_Ba_Qi_Zhong_Guan"/>
      <w:bookmarkStart w:id="20" w:name="_Toc23857459"/>
      <w:bookmarkStart w:id="21" w:name="_Toc33000941"/>
      <w:r w:rsidRPr="001221B9">
        <w:rPr>
          <w:rStyle w:val="03Text"/>
          <w:rFonts w:asciiTheme="minorEastAsia" w:eastAsiaTheme="minorEastAsia"/>
        </w:rPr>
        <w:t>唐紀三十八</w:t>
      </w:r>
      <w:r w:rsidRPr="001221B9">
        <w:rPr>
          <w:rFonts w:asciiTheme="minorEastAsia" w:eastAsiaTheme="minorEastAsia"/>
        </w:rPr>
        <w:t>起重光赤奮若</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辛丑</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盡昭陽單閼</w:t>
      </w:r>
      <w:r w:rsidR="00046F27" w:rsidRPr="00F14A07">
        <w:rPr>
          <w:rFonts w:asciiTheme="minorEastAsia" w:eastAsiaTheme="minorEastAsia"/>
        </w:rPr>
        <w:t>（</w:t>
      </w:r>
      <w:r w:rsidRPr="00F14A07">
        <w:rPr>
          <w:rFonts w:asciiTheme="minorEastAsia" w:eastAsiaTheme="minorEastAsia"/>
        </w:rPr>
        <w:t>癸卯</w:t>
      </w:r>
      <w:r w:rsidR="00046F27" w:rsidRPr="00F14A07">
        <w:rPr>
          <w:rFonts w:asciiTheme="minorEastAsia" w:eastAsiaTheme="minorEastAsia"/>
        </w:rPr>
        <w:t>）</w:t>
      </w:r>
      <w:r w:rsidRPr="001221B9">
        <w:rPr>
          <w:rFonts w:asciiTheme="minorEastAsia" w:eastAsiaTheme="minorEastAsia"/>
        </w:rPr>
        <w:t>六月，凡二年有奇。</w:t>
      </w:r>
      <w:bookmarkEnd w:id="19"/>
      <w:bookmarkEnd w:id="20"/>
      <w:bookmarkEnd w:id="21"/>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肅宗文明武德大聖大宣孝皇帝下之下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上元二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辛丑、七六一</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春，正月，癸卯，史思明改元應天。</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張景超引兵攻杭州，敗李藏用將李彊於石夷門。</w:t>
      </w:r>
      <w:r w:rsidR="00934453" w:rsidRPr="001221B9">
        <w:rPr>
          <w:rStyle w:val="00Text"/>
          <w:rFonts w:asciiTheme="minorEastAsia"/>
        </w:rPr>
        <w:t>敗，補邁翻。將，卽亮翻；下同。</w:t>
      </w:r>
      <w:r w:rsidR="00934453" w:rsidRPr="001221B9">
        <w:rPr>
          <w:rFonts w:asciiTheme="minorEastAsia"/>
        </w:rPr>
        <w:t>孫待封自武康南出，</w:t>
      </w:r>
      <w:r w:rsidR="00934453" w:rsidRPr="001221B9">
        <w:rPr>
          <w:rStyle w:val="00Text"/>
          <w:rFonts w:asciiTheme="minorEastAsia"/>
        </w:rPr>
        <w:t>吳分烏程、餘杭二縣置永安縣、晉改為永康，又改為武康，唐屬杭州。</w:t>
      </w:r>
      <w:r w:rsidR="00934453" w:rsidRPr="001221B9">
        <w:rPr>
          <w:rFonts w:asciiTheme="minorEastAsia"/>
        </w:rPr>
        <w:t>將會景超攻杭州，</w:t>
      </w:r>
      <w:r w:rsidR="00934453" w:rsidRPr="001221B9">
        <w:rPr>
          <w:rStyle w:val="00Text"/>
          <w:rFonts w:asciiTheme="minorEastAsia"/>
        </w:rPr>
        <w:t>自武康南出，過狗頭嶺，至杭州五十里。</w:t>
      </w:r>
      <w:r w:rsidR="00934453" w:rsidRPr="001221B9">
        <w:rPr>
          <w:rFonts w:asciiTheme="minorEastAsia"/>
        </w:rPr>
        <w:t>溫晁據險擊敗之；</w:t>
      </w:r>
      <w:r w:rsidR="00934453" w:rsidRPr="001221B9">
        <w:rPr>
          <w:rStyle w:val="00Text"/>
          <w:rFonts w:asciiTheme="minorEastAsia"/>
        </w:rPr>
        <w:t>去年李藏用使溫晁屯餘杭。餘杭東至杭州錢塘縣界一十八里，又東二十七里則至杭州。此陸路也，故溫晁得趨而據險以敗孫待封。</w:t>
      </w:r>
      <w:r w:rsidR="00934453" w:rsidRPr="001221B9">
        <w:rPr>
          <w:rFonts w:asciiTheme="minorEastAsia"/>
        </w:rPr>
        <w:t>待封脫身奔烏程，李可封以常州降。丁未，田神功使特進楊惠元等將千五百人西擊王暅。</w:t>
      </w:r>
      <w:r w:rsidR="00934453" w:rsidRPr="001221B9">
        <w:rPr>
          <w:rStyle w:val="00Text"/>
          <w:rFonts w:asciiTheme="minorEastAsia"/>
        </w:rPr>
        <w:t>暅，戶登翻。</w:t>
      </w:r>
      <w:r w:rsidR="00934453" w:rsidRPr="001221B9">
        <w:rPr>
          <w:rFonts w:asciiTheme="minorEastAsia"/>
        </w:rPr>
        <w:t>辛亥夜，神功先遣特進范知新等將四千人自白沙濟，西趣下蜀；鄧景山將千人自海陵濟，東趣常州；</w:t>
      </w:r>
      <w:r w:rsidR="00934453" w:rsidRPr="001221B9">
        <w:rPr>
          <w:rStyle w:val="00Text"/>
          <w:rFonts w:asciiTheme="minorEastAsia"/>
        </w:rPr>
        <w:t>趣，七喻翻；下同。</w:t>
      </w:r>
      <w:r w:rsidR="00934453" w:rsidRPr="001221B9">
        <w:rPr>
          <w:rFonts w:asciiTheme="minorEastAsia"/>
        </w:rPr>
        <w:t>神功與邢延恩將三千人軍於瓜洲，壬子，濟江。展將步騎萬餘陳於蒜山；</w:t>
      </w:r>
      <w:r w:rsidR="00934453" w:rsidRPr="001221B9">
        <w:rPr>
          <w:rStyle w:val="00Text"/>
          <w:rFonts w:asciiTheme="minorEastAsia"/>
        </w:rPr>
        <w:t>陳，讀曰陣。蒜山，在潤州城西三里；其上多蒜，故名。蒜，蘇貫翻。</w:t>
      </w:r>
      <w:r w:rsidR="00934453" w:rsidRPr="001221B9">
        <w:rPr>
          <w:rFonts w:asciiTheme="minorEastAsia"/>
        </w:rPr>
        <w:t>神功以舟載兵趣金山，會大風，五舟飄抵金山下，</w:t>
      </w:r>
      <w:r w:rsidR="00934453" w:rsidRPr="001221B9">
        <w:rPr>
          <w:rStyle w:val="00Text"/>
          <w:rFonts w:asciiTheme="minorEastAsia"/>
        </w:rPr>
        <w:t>金山，在大江中，南直西津渡口，去潤州城七里。</w:t>
      </w:r>
      <w:r w:rsidR="00934453" w:rsidRPr="001221B9">
        <w:rPr>
          <w:rFonts w:asciiTheme="minorEastAsia"/>
        </w:rPr>
        <w:t>展屠其二舟，沈其三舟，</w:t>
      </w:r>
      <w:r w:rsidR="00934453" w:rsidRPr="001221B9">
        <w:rPr>
          <w:rStyle w:val="00Text"/>
          <w:rFonts w:asciiTheme="minorEastAsia"/>
        </w:rPr>
        <w:t>沈，持林翻。</w:t>
      </w:r>
      <w:r w:rsidR="00934453" w:rsidRPr="001221B9">
        <w:rPr>
          <w:rFonts w:asciiTheme="minorEastAsia"/>
        </w:rPr>
        <w:t>神功不得渡，還軍瓜洲。而范知新等兵已至下蜀，展擊之，不勝。弟殷勸展引兵逃入海，可延歲月，展曰︰</w:t>
      </w:r>
      <w:r w:rsidR="000F1B0C">
        <w:rPr>
          <w:rFonts w:asciiTheme="minorEastAsia"/>
        </w:rPr>
        <w:t>「</w:t>
      </w:r>
      <w:r w:rsidR="00934453" w:rsidRPr="001221B9">
        <w:rPr>
          <w:rFonts w:asciiTheme="minorEastAsia"/>
        </w:rPr>
        <w:t>若事不濟，何用多殺人父子乎！死，早晚等耳！</w:t>
      </w:r>
      <w:r w:rsidR="000F1B0C">
        <w:rPr>
          <w:rFonts w:asciiTheme="minorEastAsia"/>
        </w:rPr>
        <w:t>」</w:t>
      </w:r>
      <w:r w:rsidR="00934453" w:rsidRPr="001221B9">
        <w:rPr>
          <w:rFonts w:asciiTheme="minorEastAsia"/>
        </w:rPr>
        <w:t>遂更率衆力戰。</w:t>
      </w:r>
      <w:r w:rsidR="00934453" w:rsidRPr="001221B9">
        <w:rPr>
          <w:rStyle w:val="00Text"/>
          <w:rFonts w:asciiTheme="minorEastAsia"/>
        </w:rPr>
        <w:t>帥，讀曰率。</w:t>
      </w:r>
      <w:r w:rsidR="000F1B0C">
        <w:rPr>
          <w:rStyle w:val="00Text"/>
          <w:rFonts w:asciiTheme="minorEastAsia"/>
        </w:rPr>
        <w:t>『</w:t>
      </w:r>
      <w:r w:rsidR="00934453" w:rsidRPr="001221B9">
        <w:rPr>
          <w:rStyle w:val="00Text"/>
          <w:rFonts w:asciiTheme="minorEastAsia"/>
        </w:rPr>
        <w:t>章︰胡註</w:t>
      </w:r>
      <w:r w:rsidR="000F1B0C">
        <w:rPr>
          <w:rStyle w:val="00Text"/>
          <w:rFonts w:asciiTheme="minorEastAsia"/>
        </w:rPr>
        <w:t>「</w:t>
      </w:r>
      <w:r w:rsidR="00934453" w:rsidRPr="001221B9">
        <w:rPr>
          <w:rStyle w:val="00Text"/>
          <w:rFonts w:asciiTheme="minorEastAsia"/>
        </w:rPr>
        <w:t>帥，讀曰率</w:t>
      </w:r>
      <w:r w:rsidR="000F1B0C">
        <w:rPr>
          <w:rStyle w:val="00Text"/>
          <w:rFonts w:asciiTheme="minorEastAsia"/>
        </w:rPr>
        <w:t>」</w:t>
      </w:r>
      <w:r w:rsidR="00934453" w:rsidRPr="001221B9">
        <w:rPr>
          <w:rStyle w:val="00Text"/>
          <w:rFonts w:asciiTheme="minorEastAsia"/>
        </w:rPr>
        <w:t>，十二行本作</w:t>
      </w:r>
      <w:r w:rsidR="000F1B0C">
        <w:rPr>
          <w:rStyle w:val="00Text"/>
          <w:rFonts w:asciiTheme="minorEastAsia"/>
        </w:rPr>
        <w:t>「</w:t>
      </w:r>
      <w:r w:rsidR="00934453" w:rsidRPr="001221B9">
        <w:rPr>
          <w:rStyle w:val="00Text"/>
          <w:rFonts w:asciiTheme="minorEastAsia"/>
        </w:rPr>
        <w:t>帥</w:t>
      </w:r>
      <w:r w:rsidR="000F1B0C">
        <w:rPr>
          <w:rStyle w:val="00Text"/>
          <w:rFonts w:asciiTheme="minorEastAsia"/>
        </w:rPr>
        <w:t>」</w:t>
      </w:r>
      <w:r w:rsidR="00934453" w:rsidRPr="001221B9">
        <w:rPr>
          <w:rStyle w:val="00Text"/>
          <w:rFonts w:asciiTheme="minorEastAsia"/>
        </w:rPr>
        <w:t>。是註本刻誤，乙十一行本同。</w:t>
      </w:r>
      <w:r w:rsidR="000F1B0C">
        <w:rPr>
          <w:rStyle w:val="00Text"/>
          <w:rFonts w:asciiTheme="minorEastAsia"/>
        </w:rPr>
        <w:t>』</w:t>
      </w:r>
      <w:r w:rsidR="00934453" w:rsidRPr="001221B9">
        <w:rPr>
          <w:rFonts w:asciiTheme="minorEastAsia"/>
        </w:rPr>
        <w:t>將軍賈隱林射展，中目而仆，遂斬之。</w:t>
      </w:r>
      <w:r w:rsidR="00934453" w:rsidRPr="001221B9">
        <w:rPr>
          <w:rStyle w:val="00Text"/>
          <w:rFonts w:asciiTheme="minorEastAsia"/>
        </w:rPr>
        <w:t>射，而亦翻。中，竹仲翻。考異曰︰實錄云︰</w:t>
      </w:r>
      <w:r w:rsidR="000F1B0C">
        <w:rPr>
          <w:rStyle w:val="00Text"/>
          <w:rFonts w:asciiTheme="minorEastAsia"/>
        </w:rPr>
        <w:t>「</w:t>
      </w:r>
      <w:r w:rsidR="00934453" w:rsidRPr="001221B9">
        <w:rPr>
          <w:rStyle w:val="00Text"/>
          <w:rFonts w:asciiTheme="minorEastAsia"/>
        </w:rPr>
        <w:t>乙卯，平盧兵馬使田神功生擒逆賊劉展。</w:t>
      </w:r>
      <w:r w:rsidR="000F1B0C">
        <w:rPr>
          <w:rStyle w:val="00Text"/>
          <w:rFonts w:asciiTheme="minorEastAsia"/>
        </w:rPr>
        <w:t>」</w:t>
      </w:r>
      <w:r w:rsidR="00934453" w:rsidRPr="001221B9">
        <w:rPr>
          <w:rStyle w:val="00Text"/>
          <w:rFonts w:asciiTheme="minorEastAsia"/>
        </w:rPr>
        <w:t>舊神功傳亦然。今從劉展亂紀。</w:t>
      </w:r>
      <w:r w:rsidR="00934453" w:rsidRPr="001221B9">
        <w:rPr>
          <w:rFonts w:asciiTheme="minorEastAsia"/>
        </w:rPr>
        <w:t>劉殷、許嶧等皆死。</w:t>
      </w:r>
      <w:r w:rsidR="00934453" w:rsidRPr="001221B9">
        <w:rPr>
          <w:rStyle w:val="00Text"/>
          <w:rFonts w:asciiTheme="minorEastAsia"/>
        </w:rPr>
        <w:t>嶧，音亦。</w:t>
      </w:r>
      <w:r w:rsidR="00934453" w:rsidRPr="001221B9">
        <w:rPr>
          <w:rFonts w:asciiTheme="minorEastAsia"/>
        </w:rPr>
        <w:t>隱林，滑州人也。楊惠元等擊破王暅於淮南，暅引兵東走，至常熟，乃降。</w:t>
      </w:r>
      <w:r w:rsidR="00934453" w:rsidRPr="001221B9">
        <w:rPr>
          <w:rStyle w:val="00Text"/>
          <w:rFonts w:asciiTheme="minorEastAsia"/>
        </w:rPr>
        <w:t>王暅東走，渡江而至常熟。晉分吳縣置海虞縣，梁立信義郡南沙縣，隋平陳，廢郡，幷海虞、南沙、海陽、前京、信義、興國等縣為常熟縣，屬蘇州。</w:t>
      </w:r>
      <w:r w:rsidR="00934453" w:rsidRPr="001221B9">
        <w:rPr>
          <w:rFonts w:asciiTheme="minorEastAsia"/>
        </w:rPr>
        <w:t>孫待封詣李藏用降。張景超聚兵至七千餘人，聞展死，悉以兵授張法雷，使攻杭州，景超逃入海。法雷至杭州，李藏用擊破之，餘黨皆平。平盧軍大掠十餘日。</w:t>
      </w:r>
      <w:r w:rsidR="00934453" w:rsidRPr="001221B9">
        <w:rPr>
          <w:rStyle w:val="00Text"/>
          <w:rFonts w:asciiTheme="minorEastAsia"/>
        </w:rPr>
        <w:t>田神功所將平盧兵也。</w:t>
      </w:r>
      <w:r w:rsidR="00934453" w:rsidRPr="001221B9">
        <w:rPr>
          <w:rFonts w:asciiTheme="minorEastAsia"/>
        </w:rPr>
        <w:t>安、史之亂，亂兵不及江、淮，至是，其民始罹荼毒矣。</w:t>
      </w:r>
      <w:r w:rsidR="00934453" w:rsidRPr="001221B9">
        <w:rPr>
          <w:rStyle w:val="00Text"/>
          <w:rFonts w:asciiTheme="minorEastAsia"/>
        </w:rPr>
        <w:t>考異曰︰劉展亂紀，孫待封降以下事在二月。今因展敗，終言之。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荊南節度使呂諲奏︰請以江</w:t>
      </w:r>
      <w:r w:rsidR="000F1B0C">
        <w:rPr>
          <w:rFonts w:asciiTheme="minorEastAsia" w:eastAsiaTheme="minorEastAsia"/>
        </w:rPr>
        <w:t>『</w:t>
      </w:r>
      <w:r w:rsidR="00934453" w:rsidRPr="001221B9">
        <w:rPr>
          <w:rFonts w:asciiTheme="minorEastAsia" w:eastAsiaTheme="minorEastAsia"/>
        </w:rPr>
        <w:t>嚴︰</w:t>
      </w:r>
      <w:r w:rsidR="000F1B0C">
        <w:rPr>
          <w:rFonts w:asciiTheme="minorEastAsia" w:eastAsiaTheme="minorEastAsia"/>
        </w:rPr>
        <w:t>「</w:t>
      </w:r>
      <w:r w:rsidR="00934453" w:rsidRPr="001221B9">
        <w:rPr>
          <w:rFonts w:asciiTheme="minorEastAsia" w:eastAsiaTheme="minorEastAsia"/>
        </w:rPr>
        <w:t>江</w:t>
      </w:r>
      <w:r w:rsidR="000F1B0C">
        <w:rPr>
          <w:rFonts w:asciiTheme="minorEastAsia" w:eastAsiaTheme="minorEastAsia"/>
        </w:rPr>
        <w:t>」</w:t>
      </w:r>
      <w:r w:rsidR="00934453" w:rsidRPr="001221B9">
        <w:rPr>
          <w:rFonts w:asciiTheme="minorEastAsia" w:eastAsiaTheme="minorEastAsia"/>
        </w:rPr>
        <w:t>改</w:t>
      </w:r>
      <w:r w:rsidR="000F1B0C">
        <w:rPr>
          <w:rFonts w:asciiTheme="minorEastAsia" w:eastAsiaTheme="minorEastAsia"/>
        </w:rPr>
        <w:t>「</w:t>
      </w:r>
      <w:r w:rsidR="00934453" w:rsidRPr="001221B9">
        <w:rPr>
          <w:rFonts w:asciiTheme="minorEastAsia" w:eastAsiaTheme="minorEastAsia"/>
        </w:rPr>
        <w:t>湖</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南之潭、岳、郴、邵、永、道、連，黔中之涪州，皆隸荊南；從之。</w:t>
      </w:r>
      <w:r w:rsidR="00934453" w:rsidRPr="001221B9">
        <w:rPr>
          <w:rFonts w:asciiTheme="minorEastAsia" w:eastAsiaTheme="minorEastAsia"/>
        </w:rPr>
        <w:t>邵州，漢召陵、都梁之地。召陵，後漢改為昭陽，晉改為邵陽。吳立邵陵郡，隋廢郡為邵陽縣，屬潭州；唐武德四年，分置南梁州，貞觀十年，更名邵州。郴，丑林翻。黔，其今翻。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二月，奴剌、党項寇寶雞，</w:t>
      </w:r>
      <w:r w:rsidR="00934453" w:rsidRPr="001221B9">
        <w:rPr>
          <w:rFonts w:asciiTheme="minorEastAsia" w:eastAsiaTheme="minorEastAsia"/>
        </w:rPr>
        <w:t>奴剌，西羌種落之名。剌，來葛翻。至德二載，改陳倉縣為寶雞縣，以其地有秦時寶雞祠故也，時屬鳳翔府。</w:t>
      </w:r>
      <w:r w:rsidR="00934453" w:rsidRPr="00101E55">
        <w:rPr>
          <w:rStyle w:val="01Text"/>
          <w:rFonts w:asciiTheme="minorEastAsia" w:eastAsiaTheme="minorEastAsia"/>
          <w:sz w:val="21"/>
        </w:rPr>
        <w:t>燒大散關，南侵鳳州，殺刺史蕭</w:t>
      </w:r>
      <w:r w:rsidR="00934453" w:rsidRPr="00101E55">
        <w:rPr>
          <w:rStyle w:val="01Text"/>
          <w:rFonts w:asciiTheme="minorEastAsia" w:eastAsiaTheme="minorEastAsia"/>
          <w:noProof/>
          <w:sz w:val="21"/>
          <w:lang w:val="en-US" w:eastAsia="zh-CN" w:bidi="ar-SA"/>
        </w:rPr>
        <w:drawing>
          <wp:inline distT="0" distB="0" distL="0" distR="0" wp14:anchorId="5FDB5E4E" wp14:editId="7DBDC12E">
            <wp:extent cx="152400" cy="152400"/>
            <wp:effectExtent l="0" t="0" r="0" b="0"/>
            <wp:docPr id="363" name="image19765.gif" descr="image197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65.gif" descr="image19765.gif"/>
                    <pic:cNvPicPr/>
                  </pic:nvPicPr>
                  <pic:blipFill>
                    <a:blip r:embed="rId9"/>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w:t>
      </w:r>
      <w:r w:rsidR="00934453" w:rsidRPr="00101E55">
        <w:rPr>
          <w:rStyle w:val="01Text"/>
          <w:rFonts w:asciiTheme="minorEastAsia" w:eastAsiaTheme="minorEastAsia"/>
          <w:noProof/>
          <w:sz w:val="21"/>
          <w:lang w:val="en-US" w:eastAsia="zh-CN" w:bidi="ar-SA"/>
        </w:rPr>
        <w:drawing>
          <wp:inline distT="0" distB="0" distL="0" distR="0" wp14:anchorId="73A902A9" wp14:editId="35D7FE76">
            <wp:extent cx="114300" cy="114300"/>
            <wp:effectExtent l="0" t="0" r="0" b="0"/>
            <wp:docPr id="364" name="image19765.gif" descr="image197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65.gif" descr="image19765.gif"/>
                    <pic:cNvPicPr/>
                  </pic:nvPicPr>
                  <pic:blipFill>
                    <a:blip r:embed="rId9"/>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，余世翻。</w:t>
      </w:r>
      <w:r w:rsidR="00934453" w:rsidRPr="00101E55">
        <w:rPr>
          <w:rStyle w:val="01Text"/>
          <w:rFonts w:asciiTheme="minorEastAsia" w:eastAsiaTheme="minorEastAsia"/>
          <w:sz w:val="21"/>
        </w:rPr>
        <w:t>大掠而西；鳳翔節度使李鼎追擊，破之。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戊辰，新羅王金嶷入朝，</w:t>
      </w:r>
      <w:r w:rsidR="00934453" w:rsidRPr="001221B9">
        <w:rPr>
          <w:rStyle w:val="00Text"/>
          <w:rFonts w:asciiTheme="minorEastAsia"/>
        </w:rPr>
        <w:t>嶷，魚力翻。</w:t>
      </w:r>
      <w:r w:rsidR="00934453" w:rsidRPr="001221B9">
        <w:rPr>
          <w:rFonts w:asciiTheme="minorEastAsia"/>
        </w:rPr>
        <w:t>因請宿衞。</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或言︰</w:t>
      </w:r>
      <w:r w:rsidR="000F1B0C">
        <w:rPr>
          <w:rFonts w:asciiTheme="minorEastAsia"/>
        </w:rPr>
        <w:t>「</w:t>
      </w:r>
      <w:r w:rsidR="00934453" w:rsidRPr="001221B9">
        <w:rPr>
          <w:rFonts w:asciiTheme="minorEastAsia"/>
        </w:rPr>
        <w:t>洛中將士皆燕人，</w:t>
      </w:r>
      <w:r w:rsidR="00934453" w:rsidRPr="001221B9">
        <w:rPr>
          <w:rStyle w:val="00Text"/>
          <w:rFonts w:asciiTheme="minorEastAsia"/>
        </w:rPr>
        <w:t>燕，於肩翻。</w:t>
      </w:r>
      <w:r w:rsidR="00934453" w:rsidRPr="001221B9">
        <w:rPr>
          <w:rFonts w:asciiTheme="minorEastAsia"/>
        </w:rPr>
        <w:t>久戍思歸，上下離心，擊之，可破也。</w:t>
      </w:r>
      <w:r w:rsidR="000F1B0C">
        <w:rPr>
          <w:rFonts w:asciiTheme="minorEastAsia"/>
        </w:rPr>
        <w:t>」</w:t>
      </w:r>
      <w:r w:rsidR="00934453" w:rsidRPr="001221B9">
        <w:rPr>
          <w:rFonts w:asciiTheme="minorEastAsia"/>
        </w:rPr>
        <w:t>陝州觀軍容使魚朝恩以為信然，屢言於上，上敕李光弼等進取東京。光弼奏稱︰</w:t>
      </w:r>
      <w:r w:rsidR="000F1B0C">
        <w:rPr>
          <w:rFonts w:asciiTheme="minorEastAsia"/>
        </w:rPr>
        <w:t>「</w:t>
      </w:r>
      <w:r w:rsidR="00934453" w:rsidRPr="001221B9">
        <w:rPr>
          <w:rFonts w:asciiTheme="minorEastAsia"/>
        </w:rPr>
        <w:t>賊鋒尚銳，未可輕進。</w:t>
      </w:r>
      <w:r w:rsidR="000F1B0C">
        <w:rPr>
          <w:rFonts w:asciiTheme="minorEastAsia"/>
        </w:rPr>
        <w:t>」</w:t>
      </w:r>
      <w:r w:rsidR="00934453" w:rsidRPr="001221B9">
        <w:rPr>
          <w:rFonts w:asciiTheme="minorEastAsia"/>
        </w:rPr>
        <w:t>朔方節度使僕固懷恩，勇而愎，</w:t>
      </w:r>
      <w:r w:rsidR="00934453" w:rsidRPr="001221B9">
        <w:rPr>
          <w:rStyle w:val="00Text"/>
          <w:rFonts w:asciiTheme="minorEastAsia"/>
        </w:rPr>
        <w:t>愎，蒲逼翻。</w:t>
      </w:r>
      <w:r w:rsidR="00934453" w:rsidRPr="001221B9">
        <w:rPr>
          <w:rFonts w:asciiTheme="minorEastAsia"/>
        </w:rPr>
        <w:t>麾下皆蕃、漢勁卒，恃功，多不法，郭子儀寬厚曲容之，每用兵臨敵，倚以集事；李光弼性嚴，一裁之以法，無所假貸。懷恩憚光弼而心惡之，乃附朝恩，言東都可取。</w:t>
      </w:r>
      <w:r w:rsidR="00934453" w:rsidRPr="001221B9">
        <w:rPr>
          <w:rStyle w:val="00Text"/>
          <w:rFonts w:asciiTheme="minorEastAsia"/>
        </w:rPr>
        <w:t>史言僕固懷恩欲覆李光弼之軍以便其私。惡，烏故翻。朝，直遙翻。</w:t>
      </w:r>
      <w:r w:rsidR="00934453" w:rsidRPr="001221B9">
        <w:rPr>
          <w:rFonts w:asciiTheme="minorEastAsia"/>
        </w:rPr>
        <w:t>由是中使相繼，督光弼使出師，光弼不得已，使鄭陳節度使李抱玉守河陽，與懷恩將兵會朝恩及神策節度使衞伯玉攻洛陽。</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戊寅，陳於邙山。光弼命依險而陳，懷恩陳於平原，光弼曰︰</w:t>
      </w:r>
      <w:r w:rsidR="000F1B0C">
        <w:rPr>
          <w:rStyle w:val="01Text"/>
          <w:rFonts w:asciiTheme="minorEastAsia" w:eastAsiaTheme="minorEastAsia"/>
          <w:sz w:val="21"/>
        </w:rPr>
        <w:t>「</w:t>
      </w:r>
      <w:r w:rsidRPr="00101E55">
        <w:rPr>
          <w:rStyle w:val="01Text"/>
          <w:rFonts w:asciiTheme="minorEastAsia" w:eastAsiaTheme="minorEastAsia"/>
          <w:sz w:val="21"/>
        </w:rPr>
        <w:t>依險則可以進，可以退；若平原，戰而不利則盡矣。思明不可忽也。</w:t>
      </w:r>
      <w:r w:rsidR="000F1B0C">
        <w:rPr>
          <w:rStyle w:val="01Text"/>
          <w:rFonts w:asciiTheme="minorEastAsia" w:eastAsiaTheme="minorEastAsia"/>
          <w:sz w:val="21"/>
        </w:rPr>
        <w:t>」</w:t>
      </w:r>
      <w:r w:rsidRPr="00101E55">
        <w:rPr>
          <w:rStyle w:val="01Text"/>
          <w:rFonts w:asciiTheme="minorEastAsia" w:eastAsiaTheme="minorEastAsia"/>
          <w:sz w:val="21"/>
        </w:rPr>
        <w:t>命移於險，懷恩復止之。史思明乘其陳未定，</w:t>
      </w:r>
      <w:r w:rsidRPr="001221B9">
        <w:rPr>
          <w:rFonts w:asciiTheme="minorEastAsia" w:eastAsiaTheme="minorEastAsia"/>
        </w:rPr>
        <w:t>陳，讀曰陣。</w:t>
      </w:r>
      <w:r w:rsidRPr="00101E55">
        <w:rPr>
          <w:rStyle w:val="01Text"/>
          <w:rFonts w:asciiTheme="minorEastAsia" w:eastAsiaTheme="minorEastAsia"/>
          <w:sz w:val="21"/>
        </w:rPr>
        <w:t>進兵薄之，官軍大敗，死者數千人，軍資器械盡棄之。</w:t>
      </w:r>
      <w:r w:rsidRPr="001221B9">
        <w:rPr>
          <w:rFonts w:asciiTheme="minorEastAsia" w:eastAsiaTheme="minorEastAsia"/>
        </w:rPr>
        <w:t>考異曰︰實錄曰︰</w:t>
      </w:r>
      <w:r w:rsidR="000F1B0C">
        <w:rPr>
          <w:rFonts w:asciiTheme="minorEastAsia" w:eastAsiaTheme="minorEastAsia"/>
        </w:rPr>
        <w:t>「</w:t>
      </w:r>
      <w:r w:rsidRPr="001221B9">
        <w:rPr>
          <w:rFonts w:asciiTheme="minorEastAsia" w:eastAsiaTheme="minorEastAsia"/>
        </w:rPr>
        <w:t>史思明潛遣間諜反說官軍曰︰</w:t>
      </w:r>
      <w:r w:rsidR="000F1B0C">
        <w:rPr>
          <w:rFonts w:asciiTheme="minorEastAsia" w:eastAsiaTheme="minorEastAsia"/>
        </w:rPr>
        <w:t>『</w:t>
      </w:r>
      <w:r w:rsidRPr="001221B9">
        <w:rPr>
          <w:rFonts w:asciiTheme="minorEastAsia" w:eastAsiaTheme="minorEastAsia"/>
        </w:rPr>
        <w:t>洛中將士久戍思歸，士多不睦。</w:t>
      </w:r>
      <w:r w:rsidR="000F1B0C">
        <w:rPr>
          <w:rFonts w:asciiTheme="minorEastAsia" w:eastAsiaTheme="minorEastAsia"/>
        </w:rPr>
        <w:t>』</w:t>
      </w:r>
      <w:r w:rsidRPr="001221B9">
        <w:rPr>
          <w:rFonts w:asciiTheme="minorEastAsia" w:eastAsiaTheme="minorEastAsia"/>
        </w:rPr>
        <w:t>魚朝恩以為然，乃告光弼及僕固懷恩、衞伯玉等曰︰</w:t>
      </w:r>
      <w:r w:rsidR="000F1B0C">
        <w:rPr>
          <w:rFonts w:asciiTheme="minorEastAsia" w:eastAsiaTheme="minorEastAsia"/>
        </w:rPr>
        <w:t>『</w:t>
      </w:r>
      <w:r w:rsidRPr="001221B9">
        <w:rPr>
          <w:rFonts w:asciiTheme="minorEastAsia" w:eastAsiaTheme="minorEastAsia"/>
        </w:rPr>
        <w:t>可速出軍，以掃殘寇。</w:t>
      </w:r>
      <w:r w:rsidR="000F1B0C">
        <w:rPr>
          <w:rFonts w:asciiTheme="minorEastAsia" w:eastAsiaTheme="minorEastAsia"/>
        </w:rPr>
        <w:t>』</w:t>
      </w:r>
      <w:r w:rsidRPr="001221B9">
        <w:rPr>
          <w:rFonts w:asciiTheme="minorEastAsia" w:eastAsiaTheme="minorEastAsia"/>
        </w:rPr>
        <w:t>光弼等然之。</w:t>
      </w:r>
      <w:r w:rsidR="000F1B0C">
        <w:rPr>
          <w:rFonts w:asciiTheme="minorEastAsia" w:eastAsiaTheme="minorEastAsia"/>
        </w:rPr>
        <w:t>」</w:t>
      </w:r>
      <w:r w:rsidRPr="001221B9">
        <w:rPr>
          <w:rFonts w:asciiTheme="minorEastAsia" w:eastAsiaTheme="minorEastAsia"/>
        </w:rPr>
        <w:t>今從舊光弼傳。實錄曰︰</w:t>
      </w:r>
      <w:r w:rsidR="000F1B0C">
        <w:rPr>
          <w:rFonts w:asciiTheme="minorEastAsia" w:eastAsiaTheme="minorEastAsia"/>
        </w:rPr>
        <w:t>「</w:t>
      </w:r>
      <w:r w:rsidRPr="001221B9">
        <w:rPr>
          <w:rFonts w:asciiTheme="minorEastAsia" w:eastAsiaTheme="minorEastAsia"/>
        </w:rPr>
        <w:t>光弼、懷恩敗績，步兵死者數萬。</w:t>
      </w:r>
      <w:r w:rsidR="000F1B0C">
        <w:rPr>
          <w:rFonts w:asciiTheme="minorEastAsia" w:eastAsiaTheme="minorEastAsia"/>
        </w:rPr>
        <w:t>」</w:t>
      </w:r>
      <w:r w:rsidRPr="001221B9">
        <w:rPr>
          <w:rFonts w:asciiTheme="minorEastAsia" w:eastAsiaTheme="minorEastAsia"/>
        </w:rPr>
        <w:t>今從舊思明傳。</w:t>
      </w:r>
      <w:r w:rsidRPr="00101E55">
        <w:rPr>
          <w:rStyle w:val="01Text"/>
          <w:rFonts w:asciiTheme="minorEastAsia" w:eastAsiaTheme="minorEastAsia"/>
          <w:sz w:val="21"/>
        </w:rPr>
        <w:t>光弼、懷恩渡河走保聞喜，朝恩、伯玉奔還陝，抱玉亦棄河陽走，河陽、懷州皆沒於賊。朝廷聞之，大懼，益兵屯陝。</w:t>
      </w:r>
      <w:r w:rsidRPr="001221B9">
        <w:rPr>
          <w:rFonts w:asciiTheme="minorEastAsia" w:eastAsiaTheme="minorEastAsia"/>
        </w:rPr>
        <w:t>相州之敗，邙山之敗，皆魚朝恩為之也。唐不以覆軍之罪罪朝恩而罷郭、李兵柄，失刑甚矣。</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李揆與呂諲同為相，不相悅。</w:t>
      </w:r>
      <w:r w:rsidR="00934453" w:rsidRPr="001221B9">
        <w:rPr>
          <w:rStyle w:val="00Text"/>
          <w:rFonts w:asciiTheme="minorEastAsia"/>
        </w:rPr>
        <w:t>乾元二年，李揆與呂諲同相。上元元年，諲罷。</w:t>
      </w:r>
      <w:r w:rsidR="00934453" w:rsidRPr="001221B9">
        <w:rPr>
          <w:rFonts w:asciiTheme="minorEastAsia"/>
        </w:rPr>
        <w:t>諲在荊南，以善政聞，揆恐其復入相，奏言置軍湖南非便，</w:t>
      </w:r>
      <w:r w:rsidR="00934453" w:rsidRPr="001221B9">
        <w:rPr>
          <w:rStyle w:val="00Text"/>
          <w:rFonts w:asciiTheme="minorEastAsia"/>
        </w:rPr>
        <w:t>潭、郴、邵、永、道、連皆在洞庭湖之南。呂諲請兼領之，故揆言非其便。復，扶又翻。</w:t>
      </w:r>
      <w:r w:rsidR="00934453" w:rsidRPr="001221B9">
        <w:rPr>
          <w:rFonts w:asciiTheme="minorEastAsia"/>
        </w:rPr>
        <w:t>又陰使人如荊、湖</w:t>
      </w:r>
      <w:r w:rsidR="00934453" w:rsidRPr="001221B9">
        <w:rPr>
          <w:rStyle w:val="00Text"/>
          <w:rFonts w:asciiTheme="minorEastAsia"/>
        </w:rPr>
        <w:t>荊，謂荊南。湖，謂湖南。</w:t>
      </w:r>
      <w:r w:rsidR="00934453" w:rsidRPr="001221B9">
        <w:rPr>
          <w:rFonts w:asciiTheme="minorEastAsia"/>
        </w:rPr>
        <w:t>求諲過失。諲上疏訟揆罪，癸未，貶揆袁州長史，以河中節度使蕭華為中書侍郞、同平章事。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史思明猜忍好殺，</w:t>
      </w:r>
      <w:r w:rsidR="00934453" w:rsidRPr="001221B9">
        <w:rPr>
          <w:rStyle w:val="00Text"/>
          <w:rFonts w:asciiTheme="minorEastAsia"/>
        </w:rPr>
        <w:t>好，呼到翻。</w:t>
      </w:r>
      <w:r w:rsidR="00934453" w:rsidRPr="001221B9">
        <w:rPr>
          <w:rFonts w:asciiTheme="minorEastAsia"/>
        </w:rPr>
        <w:t>羣下小不如意，動至族誅，人不自保。朝義，其長子也，</w:t>
      </w:r>
      <w:r w:rsidR="00934453" w:rsidRPr="001221B9">
        <w:rPr>
          <w:rStyle w:val="00Text"/>
          <w:rFonts w:asciiTheme="minorEastAsia"/>
        </w:rPr>
        <w:t>朝，直遙翻；下朝清同。長，知兩翻。</w:t>
      </w:r>
      <w:r w:rsidR="00934453" w:rsidRPr="001221B9">
        <w:rPr>
          <w:rFonts w:asciiTheme="minorEastAsia"/>
        </w:rPr>
        <w:t>常從思明將兵，頗謙謹，愛士卒，將士多附之，無寵於思明。思明愛少子朝清，使守范陽，</w:t>
      </w:r>
      <w:r w:rsidR="00934453" w:rsidRPr="001221B9">
        <w:rPr>
          <w:rStyle w:val="00Text"/>
          <w:rFonts w:asciiTheme="minorEastAsia"/>
        </w:rPr>
        <w:t>朝清守范陽，事始上卷上年。少，詩照翻。</w:t>
      </w:r>
      <w:r w:rsidR="00934453" w:rsidRPr="001221B9">
        <w:rPr>
          <w:rFonts w:asciiTheme="minorEastAsia"/>
        </w:rPr>
        <w:t>常欲殺朝義，立朝清為太子，左右頗泄其謀。思明旣破李光弼，欲乘勝西入關，使朝義將兵為前鋒，自北道襲陝城，思明自南道將大軍繼之。</w:t>
      </w:r>
      <w:r w:rsidR="00934453" w:rsidRPr="001221B9">
        <w:rPr>
          <w:rStyle w:val="00Text"/>
          <w:rFonts w:asciiTheme="minorEastAsia"/>
        </w:rPr>
        <w:t>南道，出二崤之間。漢建安中，曹公西討巴蜀，惡南路之險，更開北道。</w:t>
      </w:r>
      <w:r w:rsidR="00934453" w:rsidRPr="001221B9">
        <w:rPr>
          <w:rFonts w:asciiTheme="minorEastAsia"/>
        </w:rPr>
        <w:t>三月，甲午，朝義兵至礓子嶺，</w:t>
      </w:r>
      <w:r w:rsidR="00934453" w:rsidRPr="001221B9">
        <w:rPr>
          <w:rStyle w:val="00Text"/>
          <w:rFonts w:asciiTheme="minorEastAsia"/>
        </w:rPr>
        <w:t>卽礓子阪也。按舊書，礓子嶺在陝城東。</w:t>
      </w:r>
      <w:r w:rsidR="00934453" w:rsidRPr="001221B9">
        <w:rPr>
          <w:rFonts w:asciiTheme="minorEastAsia"/>
        </w:rPr>
        <w:t>衞伯玉逆擊，破之。</w:t>
      </w:r>
      <w:r w:rsidR="00934453" w:rsidRPr="001221B9">
        <w:rPr>
          <w:rStyle w:val="00Text"/>
          <w:rFonts w:asciiTheme="minorEastAsia"/>
        </w:rPr>
        <w:t>考異曰︰實錄作</w:t>
      </w:r>
      <w:r w:rsidR="000F1B0C">
        <w:rPr>
          <w:rStyle w:val="00Text"/>
          <w:rFonts w:asciiTheme="minorEastAsia"/>
        </w:rPr>
        <w:t>「</w:t>
      </w:r>
      <w:r w:rsidR="00934453" w:rsidRPr="001221B9">
        <w:rPr>
          <w:rStyle w:val="00Text"/>
          <w:rFonts w:asciiTheme="minorEastAsia"/>
        </w:rPr>
        <w:t>甲子</w:t>
      </w:r>
      <w:r w:rsidR="000F1B0C">
        <w:rPr>
          <w:rStyle w:val="00Text"/>
          <w:rFonts w:asciiTheme="minorEastAsia"/>
        </w:rPr>
        <w:t>」</w:t>
      </w:r>
      <w:r w:rsidR="00934453" w:rsidRPr="001221B9">
        <w:rPr>
          <w:rStyle w:val="00Text"/>
          <w:rFonts w:asciiTheme="minorEastAsia"/>
        </w:rPr>
        <w:t>。按長曆，此月丙戌，下有戊戌，當作甲午。</w:t>
      </w:r>
      <w:r w:rsidR="00934453" w:rsidRPr="001221B9">
        <w:rPr>
          <w:rFonts w:asciiTheme="minorEastAsia"/>
        </w:rPr>
        <w:t>朝義數進兵，皆為陝兵所敗。</w:t>
      </w:r>
      <w:r w:rsidR="00934453" w:rsidRPr="001221B9">
        <w:rPr>
          <w:rStyle w:val="00Text"/>
          <w:rFonts w:asciiTheme="minorEastAsia"/>
        </w:rPr>
        <w:t>數，所角翻。敗，補邁翻。</w:t>
      </w:r>
      <w:r w:rsidR="00934453" w:rsidRPr="001221B9">
        <w:rPr>
          <w:rFonts w:asciiTheme="minorEastAsia"/>
        </w:rPr>
        <w:t>思明退屯永寧，以朝義為怯，曰︰</w:t>
      </w:r>
      <w:r w:rsidR="000F1B0C">
        <w:rPr>
          <w:rFonts w:asciiTheme="minorEastAsia"/>
        </w:rPr>
        <w:t>「</w:t>
      </w:r>
      <w:r w:rsidR="00934453" w:rsidRPr="001221B9">
        <w:rPr>
          <w:rFonts w:asciiTheme="minorEastAsia"/>
        </w:rPr>
        <w:t>終不足成吾事！</w:t>
      </w:r>
      <w:r w:rsidR="000F1B0C">
        <w:rPr>
          <w:rFonts w:asciiTheme="minorEastAsia"/>
        </w:rPr>
        <w:t>」</w:t>
      </w:r>
      <w:r w:rsidR="00934453" w:rsidRPr="001221B9">
        <w:rPr>
          <w:rFonts w:asciiTheme="minorEastAsia"/>
        </w:rPr>
        <w:t>欲按軍法斬朝義及諸將。戊戌，命朝義築三隅城，</w:t>
      </w:r>
      <w:r w:rsidR="00934453" w:rsidRPr="001221B9">
        <w:rPr>
          <w:rStyle w:val="00Text"/>
          <w:rFonts w:asciiTheme="minorEastAsia"/>
        </w:rPr>
        <w:t>新書作</w:t>
      </w:r>
      <w:r w:rsidR="000F1B0C">
        <w:rPr>
          <w:rStyle w:val="00Text"/>
          <w:rFonts w:asciiTheme="minorEastAsia"/>
        </w:rPr>
        <w:t>「</w:t>
      </w:r>
      <w:r w:rsidR="00934453" w:rsidRPr="001221B9">
        <w:rPr>
          <w:rStyle w:val="00Text"/>
          <w:rFonts w:asciiTheme="minorEastAsia"/>
        </w:rPr>
        <w:t>三角城</w:t>
      </w:r>
      <w:r w:rsidR="000F1B0C">
        <w:rPr>
          <w:rStyle w:val="00Text"/>
          <w:rFonts w:asciiTheme="minorEastAsia"/>
        </w:rPr>
        <w:t>」</w:t>
      </w:r>
      <w:r w:rsidR="00934453" w:rsidRPr="001221B9">
        <w:rPr>
          <w:rStyle w:val="00Text"/>
          <w:rFonts w:asciiTheme="minorEastAsia"/>
        </w:rPr>
        <w:t>，蓋一角依山，止築其三角也。</w:t>
      </w:r>
      <w:r w:rsidR="00934453" w:rsidRPr="001221B9">
        <w:rPr>
          <w:rFonts w:asciiTheme="minorEastAsia"/>
        </w:rPr>
        <w:t>欲貯軍糧，</w:t>
      </w:r>
      <w:r w:rsidR="00934453" w:rsidRPr="001221B9">
        <w:rPr>
          <w:rStyle w:val="00Text"/>
          <w:rFonts w:asciiTheme="minorEastAsia"/>
        </w:rPr>
        <w:t>貯，丁呂翻。</w:t>
      </w:r>
      <w:r w:rsidR="00934453" w:rsidRPr="001221B9">
        <w:rPr>
          <w:rFonts w:asciiTheme="minorEastAsia"/>
        </w:rPr>
        <w:t>期一日畢。朝義築畢，未泥，思明至，詬怒之，令左右立馬監泥，斯須而畢。</w:t>
      </w:r>
      <w:r w:rsidR="00934453" w:rsidRPr="001221B9">
        <w:rPr>
          <w:rStyle w:val="00Text"/>
          <w:rFonts w:asciiTheme="minorEastAsia"/>
        </w:rPr>
        <w:t>詬，古候翻。監，古銜翻。</w:t>
      </w:r>
      <w:r w:rsidR="00934453" w:rsidRPr="001221B9">
        <w:rPr>
          <w:rFonts w:asciiTheme="minorEastAsia"/>
        </w:rPr>
        <w:t>思明又曰︰</w:t>
      </w:r>
      <w:r w:rsidR="000F1B0C">
        <w:rPr>
          <w:rFonts w:asciiTheme="minorEastAsia"/>
        </w:rPr>
        <w:t>「</w:t>
      </w:r>
      <w:r w:rsidR="00934453" w:rsidRPr="001221B9">
        <w:rPr>
          <w:rFonts w:asciiTheme="minorEastAsia"/>
        </w:rPr>
        <w:t>俟克陝州，終斬此賊。</w:t>
      </w:r>
      <w:r w:rsidR="000F1B0C">
        <w:rPr>
          <w:rFonts w:asciiTheme="minorEastAsia"/>
        </w:rPr>
        <w:t>」</w:t>
      </w:r>
      <w:r w:rsidR="00934453" w:rsidRPr="001221B9">
        <w:rPr>
          <w:rFonts w:asciiTheme="minorEastAsia"/>
        </w:rPr>
        <w:t>朝義憂懼，不知所為。</w:t>
      </w:r>
    </w:p>
    <w:p w:rsidR="00934453" w:rsidRPr="001221B9" w:rsidRDefault="00934453" w:rsidP="00DF5A42">
      <w:pPr>
        <w:rPr>
          <w:rFonts w:asciiTheme="minorEastAsia"/>
        </w:rPr>
      </w:pPr>
      <w:r w:rsidRPr="001221B9">
        <w:rPr>
          <w:rFonts w:asciiTheme="minorEastAsia"/>
        </w:rPr>
        <w:t>思明在鹿橋驛，</w:t>
      </w:r>
      <w:r w:rsidRPr="001221B9">
        <w:rPr>
          <w:rStyle w:val="00Text"/>
          <w:rFonts w:asciiTheme="minorEastAsia"/>
        </w:rPr>
        <w:t>鹿橋驛，永寧傳舍也。貞觀十七年，嘗徙永寧縣於此。</w:t>
      </w:r>
      <w:r w:rsidRPr="001221B9">
        <w:rPr>
          <w:rFonts w:asciiTheme="minorEastAsia"/>
        </w:rPr>
        <w:t>令腹心曹將軍將兵宿衞；朝義宿於逆旅，</w:t>
      </w:r>
      <w:r w:rsidRPr="001221B9">
        <w:rPr>
          <w:rStyle w:val="00Text"/>
          <w:rFonts w:asciiTheme="minorEastAsia"/>
        </w:rPr>
        <w:t>水經註︰陝城東有漫澗，澗北有逆旅亭，謂之漫口客舍。此酈道元以一時經由所見者言之耳。自元魏至唐乾元、上元間，三百許年矣，漫口客舍必不復存。此逆旅特汎言旅舍耳。</w:t>
      </w:r>
      <w:r w:rsidRPr="001221B9">
        <w:rPr>
          <w:rFonts w:asciiTheme="minorEastAsia"/>
        </w:rPr>
        <w:t>其部將駱悅、蔡文景說朝義曰︰</w:t>
      </w:r>
      <w:r w:rsidRPr="001221B9">
        <w:rPr>
          <w:rStyle w:val="00Text"/>
          <w:rFonts w:asciiTheme="minorEastAsia"/>
        </w:rPr>
        <w:t>說，式芮翻。</w:t>
      </w:r>
      <w:r w:rsidR="000F1B0C">
        <w:rPr>
          <w:rFonts w:asciiTheme="minorEastAsia"/>
        </w:rPr>
        <w:t>「</w:t>
      </w:r>
      <w:r w:rsidRPr="001221B9">
        <w:rPr>
          <w:rFonts w:asciiTheme="minorEastAsia"/>
        </w:rPr>
        <w:t>悅等與王，死無曰矣！自古有廢立，請召曹將軍謀之。</w:t>
      </w:r>
      <w:r w:rsidR="000F1B0C">
        <w:rPr>
          <w:rFonts w:asciiTheme="minorEastAsia"/>
        </w:rPr>
        <w:t>」</w:t>
      </w:r>
      <w:r w:rsidRPr="001221B9">
        <w:rPr>
          <w:rFonts w:asciiTheme="minorEastAsia"/>
        </w:rPr>
        <w:t>朝義俛首不應。</w:t>
      </w:r>
      <w:r w:rsidRPr="001221B9">
        <w:rPr>
          <w:rStyle w:val="00Text"/>
          <w:rFonts w:asciiTheme="minorEastAsia"/>
        </w:rPr>
        <w:t>俛，音免。</w:t>
      </w:r>
      <w:r w:rsidRPr="001221B9">
        <w:rPr>
          <w:rFonts w:asciiTheme="minorEastAsia"/>
        </w:rPr>
        <w:t>悅等曰︰</w:t>
      </w:r>
      <w:r w:rsidR="000F1B0C">
        <w:rPr>
          <w:rFonts w:asciiTheme="minorEastAsia"/>
        </w:rPr>
        <w:t>「</w:t>
      </w:r>
      <w:r w:rsidRPr="001221B9">
        <w:rPr>
          <w:rFonts w:asciiTheme="minorEastAsia"/>
        </w:rPr>
        <w:t>王茍不許，悅等今歸李氏，王亦不全矣。</w:t>
      </w:r>
      <w:r w:rsidR="000F1B0C">
        <w:rPr>
          <w:rFonts w:asciiTheme="minorEastAsia"/>
        </w:rPr>
        <w:t>」</w:t>
      </w:r>
      <w:r w:rsidRPr="001221B9">
        <w:rPr>
          <w:rFonts w:asciiTheme="minorEastAsia"/>
        </w:rPr>
        <w:t>朝義泣曰︰</w:t>
      </w:r>
      <w:r w:rsidR="000F1B0C">
        <w:rPr>
          <w:rFonts w:asciiTheme="minorEastAsia"/>
        </w:rPr>
        <w:t>「</w:t>
      </w:r>
      <w:r w:rsidRPr="001221B9">
        <w:rPr>
          <w:rFonts w:asciiTheme="minorEastAsia"/>
        </w:rPr>
        <w:t>諸君善為之，勿驚聖人！</w:t>
      </w:r>
      <w:r w:rsidR="000F1B0C">
        <w:rPr>
          <w:rFonts w:asciiTheme="minorEastAsia"/>
        </w:rPr>
        <w:t>」</w:t>
      </w:r>
      <w:r w:rsidRPr="001221B9">
        <w:rPr>
          <w:rStyle w:val="00Text"/>
          <w:rFonts w:asciiTheme="minorEastAsia"/>
        </w:rPr>
        <w:t>當時臣子謂其君父為聖人。</w:t>
      </w:r>
      <w:r w:rsidRPr="001221B9">
        <w:rPr>
          <w:rFonts w:asciiTheme="minorEastAsia"/>
        </w:rPr>
        <w:t>悅等乃令許叔冀之子季常召曹將軍，至，則以其謀告之；曹將軍知諸將盡怨，恐禍及己，不敢違。</w:t>
      </w:r>
      <w:r w:rsidRPr="001221B9">
        <w:rPr>
          <w:rStyle w:val="00Text"/>
          <w:rFonts w:asciiTheme="minorEastAsia"/>
        </w:rPr>
        <w:t>令，力丁翻。將，卽亮翻。</w:t>
      </w:r>
      <w:r w:rsidRPr="001221B9">
        <w:rPr>
          <w:rFonts w:asciiTheme="minorEastAsia"/>
        </w:rPr>
        <w:t>是夕，悅等以朝義部兵三百被甲詣驛，</w:t>
      </w:r>
      <w:r w:rsidRPr="001221B9">
        <w:rPr>
          <w:rStyle w:val="00Text"/>
          <w:rFonts w:asciiTheme="minorEastAsia"/>
        </w:rPr>
        <w:t>被，皮義翻。</w:t>
      </w:r>
      <w:r w:rsidRPr="001221B9">
        <w:rPr>
          <w:rFonts w:asciiTheme="minorEastAsia"/>
        </w:rPr>
        <w:t>宿衞兵怪之，畏曹將軍，不敢動。悅等引兵入至思明寢所，值思明如廁，問左右，未及對，已殺數人，左右指示之。思明聞有變，踰垣至廐□</w:t>
      </w:r>
      <w:r w:rsidR="000F1B0C">
        <w:rPr>
          <w:rStyle w:val="00Text"/>
          <w:rFonts w:asciiTheme="minorEastAsia"/>
        </w:rPr>
        <w:t>『</w:t>
      </w:r>
      <w:r w:rsidRPr="001221B9">
        <w:rPr>
          <w:rStyle w:val="00Text"/>
          <w:rFonts w:asciiTheme="minorEastAsia"/>
        </w:rPr>
        <w:t>章︰十二行本□作</w:t>
      </w:r>
      <w:r w:rsidR="000F1B0C">
        <w:rPr>
          <w:rStyle w:val="00Text"/>
          <w:rFonts w:asciiTheme="minorEastAsia"/>
        </w:rPr>
        <w:t>「</w:t>
      </w:r>
      <w:r w:rsidRPr="001221B9">
        <w:rPr>
          <w:rStyle w:val="00Text"/>
          <w:rFonts w:asciiTheme="minorEastAsia"/>
        </w:rPr>
        <w:t>中</w:t>
      </w:r>
      <w:r w:rsidR="000F1B0C">
        <w:rPr>
          <w:rStyle w:val="00Text"/>
          <w:rFonts w:asciiTheme="minorEastAsia"/>
        </w:rPr>
        <w:t>」</w:t>
      </w:r>
      <w:r w:rsidRPr="001221B9">
        <w:rPr>
          <w:rStyle w:val="00Text"/>
          <w:rFonts w:asciiTheme="minorEastAsia"/>
        </w:rPr>
        <w:t>；乙十一行本同。</w:t>
      </w:r>
      <w:r w:rsidR="000F1B0C">
        <w:rPr>
          <w:rStyle w:val="00Text"/>
          <w:rFonts w:asciiTheme="minorEastAsia"/>
        </w:rPr>
        <w:t>』</w:t>
      </w:r>
      <w:r w:rsidRPr="001221B9">
        <w:rPr>
          <w:rFonts w:asciiTheme="minorEastAsia"/>
        </w:rPr>
        <w:t>自鞴馬乘之，</w:t>
      </w:r>
      <w:r w:rsidRPr="001221B9">
        <w:rPr>
          <w:rStyle w:val="00Text"/>
          <w:rFonts w:asciiTheme="minorEastAsia"/>
        </w:rPr>
        <w:t>鞴，平祕翻。</w:t>
      </w:r>
      <w:r w:rsidRPr="001221B9">
        <w:rPr>
          <w:rFonts w:asciiTheme="minorEastAsia"/>
        </w:rPr>
        <w:t>悅傔人周子俊射之，</w:t>
      </w:r>
      <w:r w:rsidRPr="001221B9">
        <w:rPr>
          <w:rStyle w:val="00Text"/>
          <w:rFonts w:asciiTheme="minorEastAsia"/>
        </w:rPr>
        <w:t>傔，丁念翻。射，而亦翻。</w:t>
      </w:r>
      <w:r w:rsidRPr="001221B9">
        <w:rPr>
          <w:rFonts w:asciiTheme="minorEastAsia"/>
        </w:rPr>
        <w:t>中臂，墜馬，遂擒之。</w:t>
      </w:r>
      <w:r w:rsidRPr="001221B9">
        <w:rPr>
          <w:rStyle w:val="00Text"/>
          <w:rFonts w:asciiTheme="minorEastAsia"/>
        </w:rPr>
        <w:t>中，竹仲翻。</w:t>
      </w:r>
      <w:r w:rsidRPr="001221B9">
        <w:rPr>
          <w:rFonts w:asciiTheme="minorEastAsia"/>
        </w:rPr>
        <w:t>思明問︰</w:t>
      </w:r>
      <w:r w:rsidR="000F1B0C">
        <w:rPr>
          <w:rFonts w:asciiTheme="minorEastAsia"/>
        </w:rPr>
        <w:t>「</w:t>
      </w:r>
      <w:r w:rsidRPr="001221B9">
        <w:rPr>
          <w:rFonts w:asciiTheme="minorEastAsia"/>
        </w:rPr>
        <w:t>亂者為誰？</w:t>
      </w:r>
      <w:r w:rsidR="000F1B0C">
        <w:rPr>
          <w:rFonts w:asciiTheme="minorEastAsia"/>
        </w:rPr>
        <w:t>」</w:t>
      </w:r>
      <w:r w:rsidRPr="001221B9">
        <w:rPr>
          <w:rFonts w:asciiTheme="minorEastAsia"/>
        </w:rPr>
        <w:t>悅曰︰</w:t>
      </w:r>
      <w:r w:rsidR="000F1B0C">
        <w:rPr>
          <w:rFonts w:asciiTheme="minorEastAsia"/>
        </w:rPr>
        <w:t>「</w:t>
      </w:r>
      <w:r w:rsidRPr="001221B9">
        <w:rPr>
          <w:rFonts w:asciiTheme="minorEastAsia"/>
        </w:rPr>
        <w:t>奉懷王命。</w:t>
      </w:r>
      <w:r w:rsidR="000F1B0C">
        <w:rPr>
          <w:rFonts w:asciiTheme="minorEastAsia"/>
        </w:rPr>
        <w:t>」</w:t>
      </w:r>
      <w:r w:rsidRPr="001221B9">
        <w:rPr>
          <w:rStyle w:val="00Text"/>
          <w:rFonts w:asciiTheme="minorEastAsia"/>
        </w:rPr>
        <w:t>思明封朝義為懷王。</w:t>
      </w:r>
      <w:r w:rsidRPr="001221B9">
        <w:rPr>
          <w:rFonts w:asciiTheme="minorEastAsia"/>
        </w:rPr>
        <w:t>思明曰︰</w:t>
      </w:r>
      <w:r w:rsidR="000F1B0C">
        <w:rPr>
          <w:rFonts w:asciiTheme="minorEastAsia"/>
        </w:rPr>
        <w:t>「</w:t>
      </w:r>
      <w:r w:rsidRPr="001221B9">
        <w:rPr>
          <w:rFonts w:asciiTheme="minorEastAsia"/>
        </w:rPr>
        <w:t>我朝來語失，</w:t>
      </w:r>
      <w:r w:rsidRPr="001221B9">
        <w:rPr>
          <w:rStyle w:val="00Text"/>
          <w:rFonts w:asciiTheme="minorEastAsia"/>
        </w:rPr>
        <w:t>謂欲斬朝義也。</w:t>
      </w:r>
      <w:r w:rsidRPr="001221B9">
        <w:rPr>
          <w:rFonts w:asciiTheme="minorEastAsia"/>
        </w:rPr>
        <w:t>宜其及此。然殺我太早，何不待我克長安！今事不成矣。</w:t>
      </w:r>
      <w:r w:rsidR="000F1B0C">
        <w:rPr>
          <w:rFonts w:asciiTheme="minorEastAsia"/>
        </w:rPr>
        <w:t>」</w:t>
      </w:r>
      <w:r w:rsidRPr="001221B9">
        <w:rPr>
          <w:rFonts w:asciiTheme="minorEastAsia"/>
        </w:rPr>
        <w:t>悅等送思明於柳泉驛，囚之，</w:t>
      </w:r>
      <w:r w:rsidRPr="001221B9">
        <w:rPr>
          <w:rStyle w:val="00Text"/>
          <w:rFonts w:asciiTheme="minorEastAsia"/>
        </w:rPr>
        <w:t>唐制︰三十里一驛。柳泉驛又當在鹿橋驛東三十里。考異曰︰河洛春秋曰︰</w:t>
      </w:r>
      <w:r w:rsidR="000F1B0C">
        <w:rPr>
          <w:rStyle w:val="00Text"/>
          <w:rFonts w:asciiTheme="minorEastAsia"/>
        </w:rPr>
        <w:t>「</w:t>
      </w:r>
      <w:r w:rsidRPr="001221B9">
        <w:rPr>
          <w:rStyle w:val="00Text"/>
          <w:rFonts w:asciiTheme="minorEastAsia"/>
        </w:rPr>
        <w:t>思明混諸嫡庶，以少者為尊，唯愛所鍾，卽為繼嗣，欲殺朝義，追朝清為偽太子。左右泄之，父子之隙自此始構。</w:t>
      </w:r>
      <w:r w:rsidR="000F1B0C">
        <w:rPr>
          <w:rStyle w:val="00Text"/>
          <w:rFonts w:asciiTheme="minorEastAsia"/>
        </w:rPr>
        <w:t>」</w:t>
      </w:r>
      <w:r w:rsidRPr="001221B9">
        <w:rPr>
          <w:rStyle w:val="00Text"/>
          <w:rFonts w:asciiTheme="minorEastAsia"/>
        </w:rPr>
        <w:t>邠志曰︰</w:t>
      </w:r>
      <w:r w:rsidR="000F1B0C">
        <w:rPr>
          <w:rStyle w:val="00Text"/>
          <w:rFonts w:asciiTheme="minorEastAsia"/>
        </w:rPr>
        <w:t>「</w:t>
      </w:r>
      <w:r w:rsidRPr="001221B9">
        <w:rPr>
          <w:rStyle w:val="00Text"/>
          <w:rFonts w:asciiTheme="minorEastAsia"/>
        </w:rPr>
        <w:t>三月，思明乘勝欲下陝城，使朝義帥銳卒北路先往，己自宜陽引衆繼之。</w:t>
      </w:r>
      <w:r w:rsidR="000F1B0C">
        <w:rPr>
          <w:rStyle w:val="00Text"/>
          <w:rFonts w:asciiTheme="minorEastAsia"/>
        </w:rPr>
        <w:t>」</w:t>
      </w:r>
      <w:r w:rsidRPr="001221B9">
        <w:rPr>
          <w:rStyle w:val="00Text"/>
          <w:rFonts w:asciiTheme="minorEastAsia"/>
        </w:rPr>
        <w:t>今從實錄、舊傳。</w:t>
      </w:r>
      <w:r w:rsidRPr="001221B9">
        <w:rPr>
          <w:rFonts w:asciiTheme="minorEastAsia"/>
        </w:rPr>
        <w:t>還，報朝義曰︰</w:t>
      </w:r>
      <w:r w:rsidR="000F1B0C">
        <w:rPr>
          <w:rFonts w:asciiTheme="minorEastAsia"/>
        </w:rPr>
        <w:t>「</w:t>
      </w:r>
      <w:r w:rsidRPr="001221B9">
        <w:rPr>
          <w:rFonts w:asciiTheme="minorEastAsia"/>
        </w:rPr>
        <w:t>事成矣。</w:t>
      </w:r>
      <w:r w:rsidR="000F1B0C">
        <w:rPr>
          <w:rFonts w:asciiTheme="minorEastAsia"/>
        </w:rPr>
        <w:t>」</w:t>
      </w:r>
      <w:r w:rsidRPr="001221B9">
        <w:rPr>
          <w:rStyle w:val="00Text"/>
          <w:rFonts w:asciiTheme="minorEastAsia"/>
        </w:rPr>
        <w:t>還，從宣翻。朝，直遙翻。</w:t>
      </w:r>
      <w:r w:rsidRPr="001221B9">
        <w:rPr>
          <w:rFonts w:asciiTheme="minorEastAsia"/>
        </w:rPr>
        <w:t>朝義曰︰</w:t>
      </w:r>
      <w:r w:rsidR="000F1B0C">
        <w:rPr>
          <w:rFonts w:asciiTheme="minorEastAsia"/>
        </w:rPr>
        <w:t>「</w:t>
      </w:r>
      <w:r w:rsidRPr="001221B9">
        <w:rPr>
          <w:rFonts w:asciiTheme="minorEastAsia"/>
        </w:rPr>
        <w:t>不驚聖人乎？</w:t>
      </w:r>
      <w:r w:rsidR="000F1B0C">
        <w:rPr>
          <w:rFonts w:asciiTheme="minorEastAsia"/>
        </w:rPr>
        <w:t>」</w:t>
      </w:r>
      <w:r w:rsidRPr="001221B9">
        <w:rPr>
          <w:rFonts w:asciiTheme="minorEastAsia"/>
        </w:rPr>
        <w:t>悅曰︰</w:t>
      </w:r>
      <w:r w:rsidR="000F1B0C">
        <w:rPr>
          <w:rFonts w:asciiTheme="minorEastAsia"/>
        </w:rPr>
        <w:t>「</w:t>
      </w:r>
      <w:r w:rsidRPr="001221B9">
        <w:rPr>
          <w:rFonts w:asciiTheme="minorEastAsia"/>
        </w:rPr>
        <w:t>無。</w:t>
      </w:r>
      <w:r w:rsidR="000F1B0C">
        <w:rPr>
          <w:rFonts w:asciiTheme="minorEastAsia"/>
        </w:rPr>
        <w:t>」</w:t>
      </w:r>
      <w:r w:rsidRPr="001221B9">
        <w:rPr>
          <w:rFonts w:asciiTheme="minorEastAsia"/>
        </w:rPr>
        <w:t>時周摯、許叔冀將後軍在福昌，</w:t>
      </w:r>
      <w:r w:rsidRPr="001221B9">
        <w:rPr>
          <w:rStyle w:val="00Text"/>
          <w:rFonts w:asciiTheme="minorEastAsia"/>
        </w:rPr>
        <w:t>將，卽亮翻，又音如字。福昌又在柳泉驛之東。宋白曰︰福昌縣，唐屬洛州，古宜陽地，今縣治魏一泉塢城。</w:t>
      </w:r>
      <w:r w:rsidRPr="001221B9">
        <w:rPr>
          <w:rFonts w:asciiTheme="minorEastAsia"/>
        </w:rPr>
        <w:t>悅等使許季常往告之，摯驚倒於地；朝義引軍還，摯、叔冀來迎，悅等勸朝義執摯，殺之。軍至柳泉，悅等恐衆心未壹，遂縊殺思明，</w:t>
      </w:r>
      <w:r w:rsidRPr="001221B9">
        <w:rPr>
          <w:rStyle w:val="00Text"/>
          <w:rFonts w:asciiTheme="minorEastAsia"/>
        </w:rPr>
        <w:t>縊，一計翻，又於賜翻。</w:t>
      </w:r>
      <w:r w:rsidRPr="001221B9">
        <w:rPr>
          <w:rFonts w:asciiTheme="minorEastAsia"/>
        </w:rPr>
        <w:t>以氈裹其尸，橐駝負歸洛陽。</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朝義卽皇帝位，改元顯聖。密使人至范陽，敕散騎常侍張通儒等</w:t>
      </w:r>
      <w:r w:rsidRPr="001221B9">
        <w:rPr>
          <w:rFonts w:asciiTheme="minorEastAsia" w:eastAsiaTheme="minorEastAsia"/>
        </w:rPr>
        <w:t>散，昔亶翻。騎，奇計翻。</w:t>
      </w:r>
      <w:r w:rsidRPr="00101E55">
        <w:rPr>
          <w:rStyle w:val="01Text"/>
          <w:rFonts w:asciiTheme="minorEastAsia" w:eastAsiaTheme="minorEastAsia"/>
          <w:sz w:val="21"/>
        </w:rPr>
        <w:t>殺朝清及朝清母辛氏幷不附己者數十人。其黨自相攻擊，戰城中數月，死者數千人，范陽乃定。</w:t>
      </w:r>
      <w:r w:rsidRPr="001221B9">
        <w:rPr>
          <w:rFonts w:asciiTheme="minorEastAsia" w:eastAsiaTheme="minorEastAsia"/>
        </w:rPr>
        <w:t>去年若果能使郭子儀自朔方直擣范陽，適值城中自相攻擊，可馳檄而下也。</w:t>
      </w:r>
      <w:r w:rsidRPr="00101E55">
        <w:rPr>
          <w:rStyle w:val="01Text"/>
          <w:rFonts w:asciiTheme="minorEastAsia" w:eastAsiaTheme="minorEastAsia"/>
          <w:sz w:val="21"/>
        </w:rPr>
        <w:t>朝義以其將柳城李懷仙為范陽尹、燕京留守。</w:t>
      </w:r>
      <w:r w:rsidRPr="001221B9">
        <w:rPr>
          <w:rFonts w:asciiTheme="minorEastAsia" w:eastAsiaTheme="minorEastAsia"/>
        </w:rPr>
        <w:t>燕，因肩翻。守，式又翻。考異曰︰實錄︰</w:t>
      </w:r>
      <w:r w:rsidR="000F1B0C">
        <w:rPr>
          <w:rFonts w:asciiTheme="minorEastAsia" w:eastAsiaTheme="minorEastAsia"/>
        </w:rPr>
        <w:t>「</w:t>
      </w:r>
      <w:r w:rsidRPr="001221B9">
        <w:rPr>
          <w:rFonts w:asciiTheme="minorEastAsia" w:eastAsiaTheme="minorEastAsia"/>
        </w:rPr>
        <w:t>朝義旣殺思明，密遣使馳至范陽，殺偽太子朝英及偽皇后辛氏幷不附己者數十人。偽范陽留守張通儒知有變，遂引兵戰於城中。數日，戰不利，死者數千人，通儒被斬於亂兵中。</w:t>
      </w:r>
      <w:r w:rsidR="000F1B0C">
        <w:rPr>
          <w:rFonts w:asciiTheme="minorEastAsia" w:eastAsiaTheme="minorEastAsia"/>
        </w:rPr>
        <w:t>」</w:t>
      </w:r>
      <w:r w:rsidRPr="001221B9">
        <w:rPr>
          <w:rFonts w:asciiTheme="minorEastAsia" w:eastAsiaTheme="minorEastAsia"/>
        </w:rPr>
        <w:t>薊門紀亂曰︰</w:t>
      </w:r>
      <w:r w:rsidR="000F1B0C">
        <w:rPr>
          <w:rFonts w:asciiTheme="minorEastAsia" w:eastAsiaTheme="minorEastAsia"/>
        </w:rPr>
        <w:t>「</w:t>
      </w:r>
      <w:r w:rsidRPr="001221B9">
        <w:rPr>
          <w:rFonts w:asciiTheme="minorEastAsia" w:eastAsiaTheme="minorEastAsia"/>
        </w:rPr>
        <w:t>思明旣王有數十州之地，年餘，朝興遂為皇太子。朝興，辛氏之長男，特為思明所愛，嗜酒好色，凶獷頑戾，招集幽、薊惡少與其年齒相類者百人為左右，皆彎弓利劍，飾以丹雘、珠玉，帶佩印，雕鏤金銀，控弦揮刃，常如見敵，以南行大將子弟統之。每與其黨飲宴，酒酣，爇燎其鬚髮，或以銅彈丸擊之，以頤顙為的。血流至地，無楚痛之色，則賞卮酒；少似嚬蹙，乃鞭之，從脛至踵，或至數千，困絕將殞，方捨之。候稍愈，復鞭之，有杖六七千不死者。姬妾皆思明所掠良家子，有不稱命，則殺之。亦有以湯鑊死者，旣火盛湯沸，令壯士抱而投之，初宛轉叫呼，須臾骨肉糜爛。旁人皆毛豎股慄，朝興笑臨而觀之，以所策毬杖於鑊中撞擊，顏色自若。上元二年三月甲寅，使使告捷，云王師敗績于洛北，斬首萬餘級，勒其六宮及朝興，備車馬，為赴洛之計。賊庭之黨相慶，踴躍叫喚，聲振天地十餘日。又宦者二人傳思明偽敕云︰收兵陝、虢，以朝興為周京留守，仍勒馳驛速發，幷辛氏已下續行。朝興大喜。其宦者，朝義偽遣之，人莫知也。時朝義已殺思明，僭位，潛勒偽左散騎常侍張通儒、戶部尚書康孝忠與朝興衙將高鞫仁、高如震等謀誅朝興。其日，朝興速召工匠與其母、妻造寶鈿鞍勒，搜索庫藏，脩乘騎之具，幷命左右各備行裝，唯數十人侍衞。思明留駿馬百餘匹在其廐中，朝興出入馳驟，每日則於桑乾河飲之。通儒將入，潛令康孝忠從數十人持兵詣飲處，馳取其馬，閉於城南毗沙門神之院。通儒與鞫仁領步兵十餘人入其日華門，偽皇城留守劉象昌逢之，驚問其故。通儒顧左右斬之。俄而朝興腹心衞鳴鶴又問，亦斬之。子城擾亂。朝興惶怖，猶能擐甲持兵，與親信二三十人出拒，奔走於廐中取馬。馬盡矣，唯病馬一匹，朝興乘而策之，不前，遂步戰。通儒立白旗招朝興之黨，降者捨罪，復官爵。惡少等雖沐朝興之賜賚，亦怨其無道鞭捶，降者太半。朝興猶從十餘人接戰，弓矢所發，無不中者，中者皆應弦沒羽。通儒軍披靡，所傷者數十百人，退出子城外。人不知甲兵之故，皆惶恐潛匿。通儒於城門拒戰良久，日已云暮，朝興衆寡不敵，走匿城上之逍遙樓，遂失其所。通儒兵入禁中，劫掠金帛，思明、朝興妻衣服皆盡。夜半，蕃將曹閔之於樓上擒獲之。朝興曰︰</w:t>
      </w:r>
      <w:r w:rsidR="000F1B0C">
        <w:rPr>
          <w:rFonts w:asciiTheme="minorEastAsia" w:eastAsiaTheme="minorEastAsia"/>
        </w:rPr>
        <w:t>『</w:t>
      </w:r>
      <w:r w:rsidRPr="001221B9">
        <w:rPr>
          <w:rFonts w:asciiTheme="minorEastAsia" w:eastAsiaTheme="minorEastAsia"/>
        </w:rPr>
        <w:t>我兄弟六七人，朝興一身，斬之何益！</w:t>
      </w:r>
      <w:r w:rsidR="000F1B0C">
        <w:rPr>
          <w:rFonts w:asciiTheme="minorEastAsia" w:eastAsiaTheme="minorEastAsia"/>
        </w:rPr>
        <w:t>』</w:t>
      </w:r>
      <w:r w:rsidRPr="001221B9">
        <w:rPr>
          <w:rFonts w:asciiTheme="minorEastAsia" w:eastAsiaTheme="minorEastAsia"/>
        </w:rPr>
        <w:t>高如雲對曰︰</w:t>
      </w:r>
      <w:r w:rsidR="000F1B0C">
        <w:rPr>
          <w:rFonts w:asciiTheme="minorEastAsia" w:eastAsiaTheme="minorEastAsia"/>
        </w:rPr>
        <w:t>『</w:t>
      </w:r>
      <w:r w:rsidRPr="001221B9">
        <w:rPr>
          <w:rFonts w:asciiTheme="minorEastAsia" w:eastAsiaTheme="minorEastAsia"/>
        </w:rPr>
        <w:t>以殿下殘酷，人各有怨心。</w:t>
      </w:r>
      <w:r w:rsidR="000F1B0C">
        <w:rPr>
          <w:rFonts w:asciiTheme="minorEastAsia" w:eastAsiaTheme="minorEastAsia"/>
        </w:rPr>
        <w:t>』</w:t>
      </w:r>
      <w:r w:rsidRPr="001221B9">
        <w:rPr>
          <w:rFonts w:asciiTheme="minorEastAsia" w:eastAsiaTheme="minorEastAsia"/>
        </w:rPr>
        <w:t>朝興曰︰</w:t>
      </w:r>
      <w:r w:rsidR="000F1B0C">
        <w:rPr>
          <w:rFonts w:asciiTheme="minorEastAsia" w:eastAsiaTheme="minorEastAsia"/>
        </w:rPr>
        <w:t>『</w:t>
      </w:r>
      <w:r w:rsidRPr="001221B9">
        <w:rPr>
          <w:rFonts w:asciiTheme="minorEastAsia" w:eastAsiaTheme="minorEastAsia"/>
        </w:rPr>
        <w:t>乞放此一度，後更不敢。</w:t>
      </w:r>
      <w:r w:rsidR="000F1B0C">
        <w:rPr>
          <w:rFonts w:asciiTheme="minorEastAsia" w:eastAsiaTheme="minorEastAsia"/>
        </w:rPr>
        <w:t>』</w:t>
      </w:r>
      <w:r w:rsidRPr="001221B9">
        <w:rPr>
          <w:rFonts w:asciiTheme="minorEastAsia" w:eastAsiaTheme="minorEastAsia"/>
        </w:rPr>
        <w:t>執者皆笑。又謂閔之曰︰</w:t>
      </w:r>
      <w:r w:rsidR="000F1B0C">
        <w:rPr>
          <w:rFonts w:asciiTheme="minorEastAsia" w:eastAsiaTheme="minorEastAsia"/>
        </w:rPr>
        <w:t>『</w:t>
      </w:r>
      <w:r w:rsidRPr="001221B9">
        <w:rPr>
          <w:rFonts w:asciiTheme="minorEastAsia" w:eastAsiaTheme="minorEastAsia"/>
        </w:rPr>
        <w:t>此腰帶三十兩黃金新造，謹奉將軍。</w:t>
      </w:r>
      <w:r w:rsidR="000F1B0C">
        <w:rPr>
          <w:rFonts w:asciiTheme="minorEastAsia" w:eastAsiaTheme="minorEastAsia"/>
        </w:rPr>
        <w:t>』</w:t>
      </w:r>
      <w:r w:rsidRPr="001221B9">
        <w:rPr>
          <w:rFonts w:asciiTheme="minorEastAsia" w:eastAsiaTheme="minorEastAsia"/>
        </w:rPr>
        <w:t>閔之曰︰</w:t>
      </w:r>
      <w:r w:rsidR="000F1B0C">
        <w:rPr>
          <w:rFonts w:asciiTheme="minorEastAsia" w:eastAsiaTheme="minorEastAsia"/>
        </w:rPr>
        <w:t>『</w:t>
      </w:r>
      <w:r w:rsidRPr="001221B9">
        <w:rPr>
          <w:rFonts w:asciiTheme="minorEastAsia" w:eastAsiaTheme="minorEastAsia"/>
        </w:rPr>
        <w:t>殿下但死，腰帶閔之自解取。</w:t>
      </w:r>
      <w:r w:rsidR="000F1B0C">
        <w:rPr>
          <w:rFonts w:asciiTheme="minorEastAsia" w:eastAsiaTheme="minorEastAsia"/>
        </w:rPr>
        <w:t>』</w:t>
      </w:r>
      <w:r w:rsidRPr="001221B9">
        <w:rPr>
          <w:rFonts w:asciiTheme="minorEastAsia" w:eastAsiaTheme="minorEastAsia"/>
        </w:rPr>
        <w:t>左右益笑。縊以弓弦，斷其首，函送洛陽。偽侍中向閏客特受思明委託，朝興亦甚敬憚，至是惶怖，走入私第，不自安，匍匐待罪。通儒頷之，勒馳驛赴洛。通儒收朝興黨與，悉誅之。思明驍將辛萬年特有寵於朝興，又與鞫仁、如震等友善，為兄弟。當誅朝興之黨也，通儒有意於萬年。及令行刑，遂忘之。至是，敕鞫仁、如震斬萬年首送。鞫仁置酒與萬年同飲，謂曰︰</w:t>
      </w:r>
      <w:r w:rsidR="000F1B0C">
        <w:rPr>
          <w:rFonts w:asciiTheme="minorEastAsia" w:eastAsiaTheme="minorEastAsia"/>
        </w:rPr>
        <w:t>『</w:t>
      </w:r>
      <w:r w:rsidRPr="001221B9">
        <w:rPr>
          <w:rFonts w:asciiTheme="minorEastAsia" w:eastAsiaTheme="minorEastAsia"/>
        </w:rPr>
        <w:t>張尚書令殺弟，故相報。</w:t>
      </w:r>
      <w:r w:rsidR="000F1B0C">
        <w:rPr>
          <w:rFonts w:asciiTheme="minorEastAsia" w:eastAsiaTheme="minorEastAsia"/>
        </w:rPr>
        <w:t>』</w:t>
      </w:r>
      <w:r w:rsidRPr="001221B9">
        <w:rPr>
          <w:rFonts w:asciiTheme="minorEastAsia" w:eastAsiaTheme="minorEastAsia"/>
        </w:rPr>
        <w:t>萬年稽首，但乞快死。鞫仁抗聲曰︰</w:t>
      </w:r>
      <w:r w:rsidR="000F1B0C">
        <w:rPr>
          <w:rFonts w:asciiTheme="minorEastAsia" w:eastAsiaTheme="minorEastAsia"/>
        </w:rPr>
        <w:t>『</w:t>
      </w:r>
      <w:r w:rsidRPr="001221B9">
        <w:rPr>
          <w:rFonts w:asciiTheme="minorEastAsia" w:eastAsiaTheme="minorEastAsia"/>
        </w:rPr>
        <w:t>只可兄弟謀取通儒，終不肯殺弟。</w:t>
      </w:r>
      <w:r w:rsidR="000F1B0C">
        <w:rPr>
          <w:rFonts w:asciiTheme="minorEastAsia" w:eastAsiaTheme="minorEastAsia"/>
        </w:rPr>
        <w:t>』</w:t>
      </w:r>
      <w:r w:rsidRPr="001221B9">
        <w:rPr>
          <w:rFonts w:asciiTheme="minorEastAsia" w:eastAsiaTheme="minorEastAsia"/>
        </w:rPr>
        <w:t>於是如震、萬年領其部曲百餘人入子城，斬通儒於子城南廊下，城中擾亂；又殺其素不快者軍將數人，共推偽中書令阿史那承慶為留守，函通儒等首，使萬年送洛陽，誣其欲以薊城歸順。朝義聞之，使使令向閏客所在卻回為留守。鞫仁、如震等各從數百人被甲巡城，城中人心彌懼。承慶為留守一兩日，又不自安，遞相疑阻，於是領蕃兵數十騎出子城，至如震宅門，立令屈將軍暫要相見。如震不虞有難，馳至馬前，承慶斬之，應聲而殞。承慶入東軍，與偽尚書康孝忠招集蕃、羯。鞫仁聞如震遇害，驚而且怒，統麾下軍討之，相逢於宴設樓下。接戰，自午至酉，鞫仁兵皆城旁少年，驍勇勁捷，馳射如飛；承慶兵雖多，不敵，大敗，殺傷甚衆，積尸成丘。承慶、孝忠出城收散卒，東保潞縣，又南掠屬縣，野營月餘，徑詣洛陽自陳其事，城中蕃軍家口盡踰城相繼而去。鞫仁令城中，殺胡者皆重賞。於是羯、胡俱殪，小兒皆擲於空中，以戈承之，高鼻類胡而濫死者甚衆。時鞫仁在城中最尊，使使奏朝義以承慶等反。向閏客行至貝州，承朝義命回，將至，衆官迎之；鞫仁嚴兵不出。閏客甚懼，戒其子弟從者無帶兵器，從數人而入。鞫仁待之於日華門，閏客望見，下馬執手相慰，鞫仁亦抗禮還營。閏客但專守子城端坐，餘不敢輒有所問。奏承慶等使回，朝義以鞫仁為燕京都知兵馬使。五月甲戌，朝義以偽太常卿李懷仙為御史大夫、范陽節度使，燕州頗有兵甲，故委腹心，鞫仁聞之，意不快也。無何，懷仙至，從羸馬數千，自薊城南門入。鞫仁不出，迎之於日華門。懷仙至，卑身過禮，立談，約為兄弟，結盟相固，期同保燕邦以獎其主。鞫仁意少解。懷仙以薊縣為節度院，雖任節制，鞫仁兵五千餘人皆不受命。十數日，懷仙待之彌厚，每衙，皆降階交接，鞫仁亦不為之屈。旣而懷仙命饗軍士，中宴，鞫仁疑有變，兵皆驚走，還營被甲。懷仙憂懼無計，遂囚其牙將朱希彩，責以驚軍中之罪。其夜，鞫仁將襲懷仙，遇大雨，持疑未決，徹明，遂止，單騎至節度門。懷仙已潛備壯士待之。鞫仁趨入，懷仙亦不改常禮，與坐良久，乃問驚軍之罪，門已關，顧左右拉殺之，立捨希彩。自暮春至夏中，兩月間，城中相攻殺凡四五，死者數千，戰鬬皆在坊市閭巷間。但兩敵相向，不入人家剽劫一物，蓋家家自有軍人之故，又百姓至於婦人小童，皆閑習弓矢，以此無虞。六月丙申，宣思明遺誥，發喪，將相百僚縞素，哭於其聽政樓前，卑幼相視而笑，笑聲與哭聲參半焉。朝義又追向閏客赴洛陽，加懷仙燕京留守。</w:t>
      </w:r>
      <w:r w:rsidR="000F1B0C">
        <w:rPr>
          <w:rFonts w:asciiTheme="minorEastAsia" w:eastAsiaTheme="minorEastAsia"/>
        </w:rPr>
        <w:t>」</w:t>
      </w:r>
      <w:r w:rsidRPr="001221B9">
        <w:rPr>
          <w:rFonts w:asciiTheme="minorEastAsia" w:eastAsiaTheme="minorEastAsia"/>
        </w:rPr>
        <w:t>河洛春秋︰</w:t>
      </w:r>
      <w:r w:rsidR="000F1B0C">
        <w:rPr>
          <w:rFonts w:asciiTheme="minorEastAsia" w:eastAsiaTheme="minorEastAsia"/>
        </w:rPr>
        <w:t>「</w:t>
      </w:r>
      <w:r w:rsidRPr="001221B9">
        <w:rPr>
          <w:rFonts w:asciiTheme="minorEastAsia" w:eastAsiaTheme="minorEastAsia"/>
        </w:rPr>
        <w:t>初，朝義令人以書與向貢幷阿史那王殺朝清。朝清旣受父命，常有君臨之心，惟以毬獵為務，車下勇敢之士僅三千人，每日敎習，然其殘酷頗有父風，而加淫亂，幽州士庶，無不吁嗟。向貢、高久仁等旣見諸將之書，又聞思明已死，因說朝清曰︰</w:t>
      </w:r>
      <w:r w:rsidR="000F1B0C">
        <w:rPr>
          <w:rFonts w:asciiTheme="minorEastAsia" w:eastAsiaTheme="minorEastAsia"/>
        </w:rPr>
        <w:t>『</w:t>
      </w:r>
      <w:r w:rsidRPr="001221B9">
        <w:rPr>
          <w:rFonts w:asciiTheme="minorEastAsia" w:eastAsiaTheme="minorEastAsia"/>
        </w:rPr>
        <w:t>昨有密旨，令大王主器承祧，其事尤重。今敵國猶在，上人未還，儻更移恩於人，誠恐自貽窘迫。</w:t>
      </w:r>
      <w:r w:rsidR="000F1B0C">
        <w:rPr>
          <w:rFonts w:asciiTheme="minorEastAsia" w:eastAsiaTheme="minorEastAsia"/>
        </w:rPr>
        <w:t>』</w:t>
      </w:r>
      <w:r w:rsidRPr="001221B9">
        <w:rPr>
          <w:rFonts w:asciiTheme="minorEastAsia" w:eastAsiaTheme="minorEastAsia"/>
        </w:rPr>
        <w:t>朝清然之。是日，顧左右，各令辭訣，便自飾裝。高久仁、高如震等及其無備，率壯士數百人潛入子城門，阿史那王、向貢等共率三百人繼至。朝清時在臥內，僕妾侍側，忽聞兵士，問是何人。門人曰︰</w:t>
      </w:r>
      <w:r w:rsidR="000F1B0C">
        <w:rPr>
          <w:rFonts w:asciiTheme="minorEastAsia" w:eastAsiaTheme="minorEastAsia"/>
        </w:rPr>
        <w:t>『</w:t>
      </w:r>
      <w:r w:rsidRPr="001221B9">
        <w:rPr>
          <w:rFonts w:asciiTheme="minorEastAsia" w:eastAsiaTheme="minorEastAsia"/>
        </w:rPr>
        <w:t>三軍叛。</w:t>
      </w:r>
      <w:r w:rsidR="000F1B0C">
        <w:rPr>
          <w:rFonts w:asciiTheme="minorEastAsia" w:eastAsiaTheme="minorEastAsia"/>
        </w:rPr>
        <w:t>』</w:t>
      </w:r>
      <w:r w:rsidRPr="001221B9">
        <w:rPr>
          <w:rFonts w:asciiTheme="minorEastAsia" w:eastAsiaTheme="minorEastAsia"/>
        </w:rPr>
        <w:t>乃擐甲登樓，責讓向貢等。高如震乃於樓下佯戰，朝清自援弓射之，凡斃數人。阿史那軍佯北，朝清下樓，向貢等令人擒殺之。向貢攝知軍事，經四十日，阿史那又殺向貢。阿史那自稱長史，三日後，斬高久仁，以其首梟之，殺朝清故也。高如震還，固守，與阿史那相持。城中分兩軍，經五日，以燕州街為界，各自禦備，遞相捉搦，不得往來。阿史那從經略軍領諸蕃部落及漢兵三萬人，至宴設樓前與如震會戰。如震不利，乃使輕兵二千人於子城東出，直至經略軍南街，腹背而擊之，幷招漢軍萬餘人。阿史那軍敗，走於武清縣界野營。後朝義使招之，盡歸東都，應是胡面，不擇少長，盡誅之。於是朝義偽授李懷仙幽州節度。高如震旅拒之中，承阿史那遁逸之後，野行草次，人各持兵，糗糧芻茭，非戮不應。朝義令兵士悉為商賈，白衣先行，至幽州，盡被捉為團練。懷仙方自統五千餘騎直叩薊門。高如震方欲出師以抗其命，慮其卒叛，因出迎之。懷仙實內圖之，且外示寬宥，大行誘募，咸捨厥</w:t>
      </w:r>
      <w:r w:rsidRPr="001221B9">
        <w:rPr>
          <w:rFonts w:asciiTheme="minorEastAsia" w:eastAsiaTheme="minorEastAsia"/>
          <w:noProof/>
          <w:lang w:val="en-US" w:eastAsia="zh-CN" w:bidi="ar-SA"/>
        </w:rPr>
        <w:drawing>
          <wp:inline distT="0" distB="0" distL="0" distR="0" wp14:anchorId="3A49D274" wp14:editId="3D1B80F6">
            <wp:extent cx="114300" cy="114300"/>
            <wp:effectExtent l="0" t="0" r="0" b="0"/>
            <wp:docPr id="365" name="image19751.gif" descr="image197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51.gif" descr="image19751.gif"/>
                    <pic:cNvPicPr/>
                  </pic:nvPicPr>
                  <pic:blipFill>
                    <a:blip r:embed="rId10"/>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，於是士衆帖然，競皆欣戴。乃大賞設，經三日，因衆前卻，乃斬高如震，幽州遂平。</w:t>
      </w:r>
      <w:r w:rsidR="000F1B0C">
        <w:rPr>
          <w:rFonts w:asciiTheme="minorEastAsia" w:eastAsiaTheme="minorEastAsia"/>
        </w:rPr>
        <w:t>」</w:t>
      </w:r>
      <w:r w:rsidRPr="001221B9">
        <w:rPr>
          <w:rFonts w:asciiTheme="minorEastAsia" w:eastAsiaTheme="minorEastAsia"/>
        </w:rPr>
        <w:t>舊傳亦云</w:t>
      </w:r>
      <w:r w:rsidR="000F1B0C">
        <w:rPr>
          <w:rFonts w:asciiTheme="minorEastAsia" w:eastAsiaTheme="minorEastAsia"/>
        </w:rPr>
        <w:t>「</w:t>
      </w:r>
      <w:r w:rsidRPr="001221B9">
        <w:rPr>
          <w:rFonts w:asciiTheme="minorEastAsia" w:eastAsiaTheme="minorEastAsia"/>
        </w:rPr>
        <w:t>朝義令人殺偽太子朝英</w:t>
      </w:r>
      <w:r w:rsidR="000F1B0C">
        <w:rPr>
          <w:rFonts w:asciiTheme="minorEastAsia" w:eastAsiaTheme="minorEastAsia"/>
        </w:rPr>
        <w:t>」</w:t>
      </w:r>
      <w:r w:rsidRPr="001221B9">
        <w:rPr>
          <w:rFonts w:asciiTheme="minorEastAsia" w:eastAsiaTheme="minorEastAsia"/>
        </w:rPr>
        <w:t>，新傳作</w:t>
      </w:r>
      <w:r w:rsidR="000F1B0C">
        <w:rPr>
          <w:rFonts w:asciiTheme="minorEastAsia" w:eastAsiaTheme="minorEastAsia"/>
        </w:rPr>
        <w:t>「</w:t>
      </w:r>
      <w:r w:rsidRPr="001221B9">
        <w:rPr>
          <w:rFonts w:asciiTheme="minorEastAsia" w:eastAsiaTheme="minorEastAsia"/>
        </w:rPr>
        <w:t>朝清</w:t>
      </w:r>
      <w:r w:rsidR="000F1B0C">
        <w:rPr>
          <w:rFonts w:asciiTheme="minorEastAsia" w:eastAsiaTheme="minorEastAsia"/>
        </w:rPr>
        <w:t>」</w:t>
      </w:r>
      <w:r w:rsidRPr="001221B9">
        <w:rPr>
          <w:rFonts w:asciiTheme="minorEastAsia" w:eastAsiaTheme="minorEastAsia"/>
        </w:rPr>
        <w:t>。今從河洛春秋及新傳，餘從薊門紀亂。</w:t>
      </w:r>
      <w:r w:rsidRPr="00101E55">
        <w:rPr>
          <w:rStyle w:val="01Text"/>
          <w:rFonts w:asciiTheme="minorEastAsia" w:eastAsiaTheme="minorEastAsia"/>
          <w:sz w:val="21"/>
        </w:rPr>
        <w:t>時洛陽四面數百里，州、縣皆為丘墟，而朝義所部節度使皆安祿山舊將，與思明等夷，朝義召之，多不至，</w:t>
      </w:r>
      <w:r w:rsidRPr="001221B9">
        <w:rPr>
          <w:rFonts w:asciiTheme="minorEastAsia" w:eastAsiaTheme="minorEastAsia"/>
        </w:rPr>
        <w:t>朝，直遙翻。使，疏吏翻。將，卽亮翻。</w:t>
      </w:r>
      <w:r w:rsidRPr="00101E55">
        <w:rPr>
          <w:rStyle w:val="01Text"/>
          <w:rFonts w:asciiTheme="minorEastAsia" w:eastAsiaTheme="minorEastAsia"/>
          <w:sz w:val="21"/>
        </w:rPr>
        <w:t>略相羈縻而已，不能得其用。</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李光弼上表，固求自貶；</w:t>
      </w:r>
      <w:r w:rsidR="00934453" w:rsidRPr="001221B9">
        <w:rPr>
          <w:rStyle w:val="00Text"/>
          <w:rFonts w:asciiTheme="minorEastAsia"/>
        </w:rPr>
        <w:t>上，時掌翻。</w:t>
      </w:r>
      <w:r w:rsidR="00934453" w:rsidRPr="001221B9">
        <w:rPr>
          <w:rFonts w:asciiTheme="minorEastAsia"/>
        </w:rPr>
        <w:t>制以開府儀同三司、侍中，領河中節度使。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術士長塞鎭將朱融</w:t>
      </w:r>
      <w:r w:rsidR="00934453" w:rsidRPr="001221B9">
        <w:rPr>
          <w:rFonts w:asciiTheme="minorEastAsia" w:eastAsiaTheme="minorEastAsia"/>
        </w:rPr>
        <w:t>據新書，長塞鎭，當在蔚州界。唐制︰上鎭將正六品下，中鎭將正七品上，下鎭將正七品下。</w:t>
      </w:r>
      <w:r w:rsidR="00934453" w:rsidRPr="00101E55">
        <w:rPr>
          <w:rStyle w:val="01Text"/>
          <w:rFonts w:asciiTheme="minorEastAsia" w:eastAsiaTheme="minorEastAsia"/>
          <w:sz w:val="21"/>
        </w:rPr>
        <w:t>與左武衞將軍竇如玢等</w:t>
      </w:r>
      <w:r w:rsidR="00934453" w:rsidRPr="001221B9">
        <w:rPr>
          <w:rFonts w:asciiTheme="minorEastAsia" w:eastAsiaTheme="minorEastAsia"/>
        </w:rPr>
        <w:t>玢，音彬。</w:t>
      </w:r>
      <w:r w:rsidR="00934453" w:rsidRPr="00101E55">
        <w:rPr>
          <w:rStyle w:val="01Text"/>
          <w:rFonts w:asciiTheme="minorEastAsia" w:eastAsiaTheme="minorEastAsia"/>
          <w:sz w:val="21"/>
        </w:rPr>
        <w:t>謀奉嗣岐王珍作亂，金吾將軍邢濟告之。夏，四月，乙卯朔，廢珍為庶人，溱州安置，其黨皆伏誅。</w:t>
      </w:r>
      <w:r w:rsidR="00934453" w:rsidRPr="001221B9">
        <w:rPr>
          <w:rFonts w:asciiTheme="minorEastAsia" w:eastAsiaTheme="minorEastAsia"/>
        </w:rPr>
        <w:t>嗣，祥吏翻。溱，茲詵翻。</w:t>
      </w:r>
      <w:r w:rsidR="00934453" w:rsidRPr="00101E55">
        <w:rPr>
          <w:rStyle w:val="01Text"/>
          <w:rFonts w:asciiTheme="minorEastAsia" w:eastAsiaTheme="minorEastAsia"/>
          <w:sz w:val="21"/>
        </w:rPr>
        <w:t>珍，業之子也。</w:t>
      </w:r>
      <w:r w:rsidR="00934453" w:rsidRPr="001221B9">
        <w:rPr>
          <w:rFonts w:asciiTheme="minorEastAsia" w:eastAsiaTheme="minorEastAsia"/>
        </w:rPr>
        <w:t>岐王業，上皇之弟。</w:t>
      </w:r>
      <w:r w:rsidR="00934453" w:rsidRPr="00101E55">
        <w:rPr>
          <w:rStyle w:val="01Text"/>
          <w:rFonts w:asciiTheme="minorEastAsia" w:eastAsiaTheme="minorEastAsia"/>
          <w:sz w:val="21"/>
        </w:rPr>
        <w:t>丙辰，左散騎常侍張鎬貶辰州司戶。鎬嘗買珍宅故也。</w:t>
      </w:r>
      <w:r w:rsidR="00934453" w:rsidRPr="001221B9">
        <w:rPr>
          <w:rFonts w:asciiTheme="minorEastAsia" w:eastAsiaTheme="minorEastAsia"/>
        </w:rPr>
        <w:t>散，昔亶翻。騎，奇計翻。鎬，下老翻。辰州盧溪郡，漢辰陵、沅陵、義陵縣地。舊志︰辰州，京師南微東三千四百五里。</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己未，以吏部侍郞裴遵慶為黃門侍郞、同平章事。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乙亥，青密節度使尚衡破史朝義兵，斬首五千餘級。</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丁丑，兗鄆節度使能元皓破史朝義兵。</w:t>
      </w:r>
      <w:r w:rsidR="00934453" w:rsidRPr="001221B9">
        <w:rPr>
          <w:rStyle w:val="00Text"/>
          <w:rFonts w:asciiTheme="minorEastAsia"/>
        </w:rPr>
        <w:t>鄆，音運。能，奴代翻。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壬午，梓州刺史段子璋反。子璋驍勇，從上皇在蜀有功，</w:t>
      </w:r>
      <w:r w:rsidR="00934453" w:rsidRPr="001221B9">
        <w:rPr>
          <w:rStyle w:val="00Text"/>
          <w:rFonts w:asciiTheme="minorEastAsia"/>
        </w:rPr>
        <w:t>梓州梓潼郡，漢鄠縣，廣漢、氐道地。驍，堅堯翻。</w:t>
      </w:r>
      <w:r w:rsidR="00934453" w:rsidRPr="001221B9">
        <w:rPr>
          <w:rFonts w:asciiTheme="minorEastAsia"/>
        </w:rPr>
        <w:t>東川節度使李奐奏替之，</w:t>
      </w:r>
      <w:r w:rsidR="00934453" w:rsidRPr="001221B9">
        <w:rPr>
          <w:rStyle w:val="00Text"/>
          <w:rFonts w:asciiTheme="minorEastAsia"/>
        </w:rPr>
        <w:t>替，代也。</w:t>
      </w:r>
      <w:r w:rsidR="00934453" w:rsidRPr="001221B9">
        <w:rPr>
          <w:rFonts w:asciiTheme="minorEastAsia"/>
        </w:rPr>
        <w:t>子璋舉兵，襲奐於綿州。</w:t>
      </w:r>
      <w:r w:rsidR="00934453" w:rsidRPr="001221B9">
        <w:rPr>
          <w:rStyle w:val="00Text"/>
          <w:rFonts w:asciiTheme="minorEastAsia"/>
        </w:rPr>
        <w:t>綿州，治巴西，漢之涪縣也。</w:t>
      </w:r>
      <w:r w:rsidR="00934453" w:rsidRPr="001221B9">
        <w:rPr>
          <w:rFonts w:asciiTheme="minorEastAsia"/>
        </w:rPr>
        <w:t>道過遂州，刺史虢王巨蒼黃脩屬郡禮迎之，</w:t>
      </w:r>
      <w:r w:rsidR="00934453" w:rsidRPr="001221B9">
        <w:rPr>
          <w:rStyle w:val="00Text"/>
          <w:rFonts w:asciiTheme="minorEastAsia"/>
        </w:rPr>
        <w:t>梓、遂二州並屬東川節度，蓋列郡也。巨脩屬郡禮以迎子璋，示卑服之意。</w:t>
      </w:r>
      <w:r w:rsidR="00934453" w:rsidRPr="001221B9">
        <w:rPr>
          <w:rFonts w:asciiTheme="minorEastAsia"/>
        </w:rPr>
        <w:t>子璋殺之。李奐戰敗，奔成都，子璋自稱梁王，改元黃龍，以綿州為龍安府，置百官，又陷劍州。</w:t>
      </w:r>
      <w:r w:rsidR="00934453" w:rsidRPr="001221B9">
        <w:rPr>
          <w:rStyle w:val="00Text"/>
          <w:rFonts w:asciiTheme="minorEastAsia"/>
        </w:rPr>
        <w:t>劍州，治普安，漢之梓潼縣也。</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五月，己丑，李光弼自河中入朝。</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初，李輔國與張后同謀遷上皇於西內。</w:t>
      </w:r>
      <w:r w:rsidR="00934453" w:rsidRPr="001221B9">
        <w:rPr>
          <w:rStyle w:val="00Text"/>
          <w:rFonts w:asciiTheme="minorEastAsia"/>
        </w:rPr>
        <w:t>遷上皇見上卷上年。</w:t>
      </w:r>
      <w:r w:rsidR="00934453" w:rsidRPr="001221B9">
        <w:rPr>
          <w:rFonts w:asciiTheme="minorEastAsia"/>
        </w:rPr>
        <w:t>是日端午，山人李唐見上，上方抱幼女，謂唐曰︰</w:t>
      </w:r>
      <w:r w:rsidR="000F1B0C">
        <w:rPr>
          <w:rFonts w:asciiTheme="minorEastAsia"/>
        </w:rPr>
        <w:t>「</w:t>
      </w:r>
      <w:r w:rsidR="00934453" w:rsidRPr="001221B9">
        <w:rPr>
          <w:rFonts w:asciiTheme="minorEastAsia"/>
        </w:rPr>
        <w:t>朕念之，卿勿怪也。</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太上皇思見陛下，計亦如陛下之念公主也。</w:t>
      </w:r>
      <w:r w:rsidR="000F1B0C">
        <w:rPr>
          <w:rFonts w:asciiTheme="minorEastAsia"/>
        </w:rPr>
        <w:t>」</w:t>
      </w:r>
      <w:r w:rsidR="00934453" w:rsidRPr="001221B9">
        <w:rPr>
          <w:rFonts w:asciiTheme="minorEastAsia"/>
        </w:rPr>
        <w:t>上泫然泣下，</w:t>
      </w:r>
      <w:r w:rsidR="00934453" w:rsidRPr="001221B9">
        <w:rPr>
          <w:rStyle w:val="00Text"/>
          <w:rFonts w:asciiTheme="minorEastAsia"/>
        </w:rPr>
        <w:t>泫，胡畎翻。</w:t>
      </w:r>
      <w:r w:rsidR="00934453" w:rsidRPr="001221B9">
        <w:rPr>
          <w:rFonts w:asciiTheme="minorEastAsia"/>
        </w:rPr>
        <w:t>然畏張后，尚不敢詣西內。</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初，史思明以其博州刺史令狐彰為滑鄭汴節度使，將數千兵戍滑臺。</w:t>
      </w:r>
      <w:r w:rsidR="00934453" w:rsidRPr="001221B9">
        <w:rPr>
          <w:rStyle w:val="00Text"/>
          <w:rFonts w:asciiTheme="minorEastAsia"/>
        </w:rPr>
        <w:t>滑州，古滑臺也。</w:t>
      </w:r>
      <w:r w:rsidR="00934453" w:rsidRPr="001221B9">
        <w:rPr>
          <w:rFonts w:asciiTheme="minorEastAsia"/>
        </w:rPr>
        <w:t>彰密因中使楊萬定通表請降，徙屯杏園度。思明疑之，遣其將薛岌圍之。彰與岌戰，大破之，因隨萬定入朝。甲午，以彰為滑、衞等六州節度使。</w:t>
      </w:r>
      <w:r w:rsidR="00934453" w:rsidRPr="001221B9">
        <w:rPr>
          <w:rStyle w:val="00Text"/>
          <w:rFonts w:asciiTheme="minorEastAsia"/>
        </w:rPr>
        <w:t>滑、衞、相、貝、魏、博六州。</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戊戌，平盧節度使侯希逸擊史朝義范陽兵，破之。</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乙未，西川節度使崔光遠與東川節度使李奐共攻綿州，庚子，拔之，斬段子璋。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復以李光弼為河南副元帥、太尉兼侍中，都統河南、淮南東</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西、山南東、荊南、江南西、浙江東</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西八道行營節度，</w:t>
      </w:r>
      <w:r w:rsidR="00934453" w:rsidRPr="001221B9">
        <w:rPr>
          <w:rFonts w:asciiTheme="minorEastAsia" w:eastAsiaTheme="minorEastAsia"/>
        </w:rPr>
        <w:t>考異曰︰實錄、舊紀皆云，光弼都統河南、淮南、山南東、江東五道。唐曆、會要為河南、淮南東</w:t>
      </w:r>
      <w:r w:rsidR="00934453" w:rsidRPr="001221B9">
        <w:rPr>
          <w:rFonts w:asciiTheme="minorEastAsia" w:eastAsiaTheme="minorEastAsia"/>
        </w:rPr>
        <w:t>·</w:t>
      </w:r>
      <w:r w:rsidR="00934453" w:rsidRPr="001221B9">
        <w:rPr>
          <w:rFonts w:asciiTheme="minorEastAsia" w:eastAsiaTheme="minorEastAsia"/>
        </w:rPr>
        <w:t>西、山南東、荊南五道。劉展亂紀又有江西、浙東、浙西凡八道。按袁晁亂浙東，光弼討平之，則是浙東亦其統內也。今從之。復，扶又翻。帥，所類翻。統，他綜翻。</w:t>
      </w:r>
      <w:r w:rsidR="00934453" w:rsidRPr="00101E55">
        <w:rPr>
          <w:rStyle w:val="01Text"/>
          <w:rFonts w:asciiTheme="minorEastAsia" w:eastAsiaTheme="minorEastAsia"/>
          <w:sz w:val="21"/>
        </w:rPr>
        <w:t>出鎭臨淮。</w:t>
      </w:r>
      <w:r w:rsidR="00934453" w:rsidRPr="001221B9">
        <w:rPr>
          <w:rFonts w:asciiTheme="minorEastAsia" w:eastAsiaTheme="minorEastAsia"/>
        </w:rPr>
        <w:t>臨淮郡，泗州。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六月，甲寅，青密節度使能元皓敗史朝義將李元遇。</w:t>
      </w:r>
      <w:r w:rsidR="00934453" w:rsidRPr="001221B9">
        <w:rPr>
          <w:rFonts w:asciiTheme="minorEastAsia" w:eastAsiaTheme="minorEastAsia"/>
        </w:rPr>
        <w:t>按上卷五年冬書兗鄆節度使能元皓。詳考本末，</w:t>
      </w:r>
      <w:r w:rsidR="000F1B0C">
        <w:rPr>
          <w:rFonts w:asciiTheme="minorEastAsia" w:eastAsiaTheme="minorEastAsia"/>
        </w:rPr>
        <w:t>「</w:t>
      </w:r>
      <w:r w:rsidR="00934453" w:rsidRPr="001221B9">
        <w:rPr>
          <w:rFonts w:asciiTheme="minorEastAsia" w:eastAsiaTheme="minorEastAsia"/>
        </w:rPr>
        <w:t>青密</w:t>
      </w:r>
      <w:r w:rsidR="000F1B0C">
        <w:rPr>
          <w:rFonts w:asciiTheme="minorEastAsia" w:eastAsiaTheme="minorEastAsia"/>
        </w:rPr>
        <w:t>」</w:t>
      </w:r>
      <w:r w:rsidR="00934453" w:rsidRPr="001221B9">
        <w:rPr>
          <w:rFonts w:asciiTheme="minorEastAsia" w:eastAsiaTheme="minorEastAsia"/>
        </w:rPr>
        <w:t>恐當作</w:t>
      </w:r>
      <w:r w:rsidR="000F1B0C">
        <w:rPr>
          <w:rFonts w:asciiTheme="minorEastAsia" w:eastAsiaTheme="minorEastAsia"/>
        </w:rPr>
        <w:t>「</w:t>
      </w:r>
      <w:r w:rsidR="00934453" w:rsidRPr="001221B9">
        <w:rPr>
          <w:rFonts w:asciiTheme="minorEastAsia" w:eastAsiaTheme="minorEastAsia"/>
        </w:rPr>
        <w:t>兗鄆</w:t>
      </w:r>
      <w:r w:rsidR="000F1B0C">
        <w:rPr>
          <w:rFonts w:asciiTheme="minorEastAsia" w:eastAsiaTheme="minorEastAsia"/>
        </w:rPr>
        <w:t>」</w:t>
      </w:r>
      <w:r w:rsidR="00934453" w:rsidRPr="001221B9">
        <w:rPr>
          <w:rFonts w:asciiTheme="minorEastAsia" w:eastAsiaTheme="minorEastAsia"/>
        </w:rPr>
        <w:t>。敗，補賣翻。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江淮</w:t>
      </w:r>
      <w:r w:rsidR="00934453" w:rsidRPr="00101E55">
        <w:rPr>
          <w:rStyle w:val="01Text"/>
          <w:rFonts w:asciiTheme="minorEastAsia" w:eastAsiaTheme="minorEastAsia"/>
          <w:sz w:val="21"/>
        </w:rPr>
        <w:t>都統李峘畏失守之罪，</w:t>
      </w:r>
      <w:r w:rsidR="00934453" w:rsidRPr="001221B9">
        <w:rPr>
          <w:rFonts w:asciiTheme="minorEastAsia" w:eastAsiaTheme="minorEastAsia"/>
        </w:rPr>
        <w:t>失守事見上卷上年。峘，戶登翻。</w:t>
      </w:r>
      <w:r w:rsidR="00934453" w:rsidRPr="00101E55">
        <w:rPr>
          <w:rStyle w:val="01Text"/>
          <w:rFonts w:asciiTheme="minorEastAsia" w:eastAsiaTheme="minorEastAsia"/>
          <w:sz w:val="21"/>
        </w:rPr>
        <w:t>歸咎於浙西節度使侯令儀，丙子，令儀坐除名，長流康州；</w:t>
      </w:r>
      <w:r w:rsidR="00934453" w:rsidRPr="001221B9">
        <w:rPr>
          <w:rFonts w:asciiTheme="minorEastAsia" w:eastAsiaTheme="minorEastAsia"/>
        </w:rPr>
        <w:t>康州，因晉康郡而名，治端溪縣，至京師五千七百五十里，東都五千一百五十里。</w:t>
      </w:r>
      <w:r w:rsidR="00934453" w:rsidRPr="00101E55">
        <w:rPr>
          <w:rStyle w:val="01Text"/>
          <w:rFonts w:asciiTheme="minorEastAsia" w:eastAsiaTheme="minorEastAsia"/>
          <w:sz w:val="21"/>
        </w:rPr>
        <w:t>加田神功開府儀同三司，</w:t>
      </w:r>
      <w:r w:rsidR="00934453" w:rsidRPr="001221B9">
        <w:rPr>
          <w:rFonts w:asciiTheme="minorEastAsia" w:eastAsiaTheme="minorEastAsia"/>
        </w:rPr>
        <w:t>賞平劉展之功也。</w:t>
      </w:r>
      <w:r w:rsidR="00934453" w:rsidRPr="00101E55">
        <w:rPr>
          <w:rStyle w:val="01Text"/>
          <w:rFonts w:asciiTheme="minorEastAsia" w:eastAsiaTheme="minorEastAsia"/>
          <w:sz w:val="21"/>
        </w:rPr>
        <w:t>徙徐州刺史；</w:t>
      </w:r>
      <w:r w:rsidR="00934453" w:rsidRPr="001221B9">
        <w:rPr>
          <w:rFonts w:asciiTheme="minorEastAsia" w:eastAsiaTheme="minorEastAsia"/>
        </w:rPr>
        <w:t>自平盧兵馬使徙刺徐州。</w:t>
      </w:r>
      <w:r w:rsidR="00934453" w:rsidRPr="00101E55">
        <w:rPr>
          <w:rStyle w:val="01Text"/>
          <w:rFonts w:asciiTheme="minorEastAsia" w:eastAsiaTheme="minorEastAsia"/>
          <w:sz w:val="21"/>
        </w:rPr>
        <w:t>徵李峘、鄧景山還京師。</w:t>
      </w:r>
      <w:r w:rsidR="00934453" w:rsidRPr="001221B9">
        <w:rPr>
          <w:rFonts w:asciiTheme="minorEastAsia" w:eastAsiaTheme="minorEastAsia"/>
        </w:rPr>
        <w:t>還，從宣翻，又音如字。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戊寅，党項寇好畤。</w:t>
      </w:r>
      <w:r w:rsidR="00934453" w:rsidRPr="001221B9">
        <w:rPr>
          <w:rFonts w:asciiTheme="minorEastAsia" w:eastAsiaTheme="minorEastAsia"/>
        </w:rPr>
        <w:t>党，底朗翻。畤，音止。好畤縣，自漢至後魏屬扶風，後周省；隋開皇十七年，置上宜縣，屬京兆。又有舊莫西縣，十八年，改曰好畤，大業三年，廢入上宜。武德二年，分醴泉置好畤，貞觀八年，廢上宜入岐陽，二十一年，省好畤、岐陽，復置上宜，更上宜曰好畤。</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秋，七月，癸未朔，日有食之，旣，大星皆見。</w:t>
      </w:r>
      <w:r w:rsidR="00934453" w:rsidRPr="001221B9">
        <w:rPr>
          <w:rStyle w:val="00Text"/>
          <w:rFonts w:asciiTheme="minorEastAsia"/>
        </w:rPr>
        <w:t>見，賢遍翻。</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以試少府監李藏用為浙西節度副使。</w:t>
      </w:r>
      <w:r w:rsidR="00934453" w:rsidRPr="001221B9">
        <w:rPr>
          <w:rStyle w:val="00Text"/>
          <w:rFonts w:asciiTheme="minorEastAsia"/>
        </w:rPr>
        <w:t>少，詩照翻。</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八月，癸丑朔，加開府儀同三司李輔國兵部尚書。乙未，輔國赴上，</w:t>
      </w:r>
      <w:r w:rsidR="00934453" w:rsidRPr="001221B9">
        <w:rPr>
          <w:rStyle w:val="00Text"/>
          <w:rFonts w:asciiTheme="minorEastAsia"/>
        </w:rPr>
        <w:t>僕射、尚書赴省供職，曰赴上。上，時掌翻。</w:t>
      </w:r>
      <w:r w:rsidR="00934453" w:rsidRPr="001221B9">
        <w:rPr>
          <w:rFonts w:asciiTheme="minorEastAsia"/>
        </w:rPr>
        <w:t>宰相朝臣皆送之，御廚具饌，太常設樂。輔國驕縱日甚，求為宰相，上曰︰</w:t>
      </w:r>
      <w:r w:rsidR="000F1B0C">
        <w:rPr>
          <w:rFonts w:asciiTheme="minorEastAsia"/>
        </w:rPr>
        <w:t>「</w:t>
      </w:r>
      <w:r w:rsidR="00934453" w:rsidRPr="001221B9">
        <w:rPr>
          <w:rFonts w:asciiTheme="minorEastAsia"/>
        </w:rPr>
        <w:t>以卿之功，何官不可為，其如朝望未允何！</w:t>
      </w:r>
      <w:r w:rsidR="000F1B0C">
        <w:rPr>
          <w:rFonts w:asciiTheme="minorEastAsia"/>
        </w:rPr>
        <w:t>」</w:t>
      </w:r>
      <w:r w:rsidR="00934453" w:rsidRPr="001221B9">
        <w:rPr>
          <w:rStyle w:val="00Text"/>
          <w:rFonts w:asciiTheme="minorEastAsia"/>
        </w:rPr>
        <w:t>相，息亮翻。朝，直遙翻。</w:t>
      </w:r>
      <w:r w:rsidR="00934453" w:rsidRPr="001221B9">
        <w:rPr>
          <w:rFonts w:asciiTheme="minorEastAsia"/>
        </w:rPr>
        <w:t>輔國乃諷僕射裴冕等使薦己。上密謂蕭華曰︰</w:t>
      </w:r>
      <w:r w:rsidR="000F1B0C">
        <w:rPr>
          <w:rFonts w:asciiTheme="minorEastAsia"/>
        </w:rPr>
        <w:t>「</w:t>
      </w:r>
      <w:r w:rsidR="00934453" w:rsidRPr="001221B9">
        <w:rPr>
          <w:rFonts w:asciiTheme="minorEastAsia"/>
        </w:rPr>
        <w:t>輔國求為宰相，若公卿表來，不得不與。</w:t>
      </w:r>
      <w:r w:rsidR="000F1B0C">
        <w:rPr>
          <w:rFonts w:asciiTheme="minorEastAsia"/>
        </w:rPr>
        <w:t>」</w:t>
      </w:r>
      <w:r w:rsidR="00934453" w:rsidRPr="001221B9">
        <w:rPr>
          <w:rFonts w:asciiTheme="minorEastAsia"/>
        </w:rPr>
        <w:t>華出，問冕，曰︰</w:t>
      </w:r>
      <w:r w:rsidR="000F1B0C">
        <w:rPr>
          <w:rFonts w:asciiTheme="minorEastAsia"/>
        </w:rPr>
        <w:t>「</w:t>
      </w:r>
      <w:r w:rsidR="00934453" w:rsidRPr="001221B9">
        <w:rPr>
          <w:rFonts w:asciiTheme="minorEastAsia"/>
        </w:rPr>
        <w:t>初無此事，吾臂可斷，</w:t>
      </w:r>
      <w:r w:rsidR="00934453" w:rsidRPr="001221B9">
        <w:rPr>
          <w:rStyle w:val="00Text"/>
          <w:rFonts w:asciiTheme="minorEastAsia"/>
        </w:rPr>
        <w:t>斷，丁管翻。</w:t>
      </w:r>
      <w:r w:rsidR="00934453" w:rsidRPr="001221B9">
        <w:rPr>
          <w:rFonts w:asciiTheme="minorEastAsia"/>
        </w:rPr>
        <w:t>宰相不可得！</w:t>
      </w:r>
      <w:r w:rsidR="000F1B0C">
        <w:rPr>
          <w:rFonts w:asciiTheme="minorEastAsia"/>
        </w:rPr>
        <w:t>」</w:t>
      </w:r>
      <w:r w:rsidR="00934453" w:rsidRPr="001221B9">
        <w:rPr>
          <w:rFonts w:asciiTheme="minorEastAsia"/>
        </w:rPr>
        <w:t>華入言之，上大悅；輔國銜之。</w:t>
      </w:r>
      <w:r w:rsidR="00934453" w:rsidRPr="001221B9">
        <w:rPr>
          <w:rStyle w:val="00Text"/>
          <w:rFonts w:asciiTheme="minorEastAsia"/>
        </w:rPr>
        <w:t>銜，戶緘翻。</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己巳，李光弼赴河南行營。</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辛巳，以殿中監李若幽為鎭</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鎭</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朔方</w:t>
      </w:r>
      <w:r w:rsidR="000F1B0C">
        <w:rPr>
          <w:rStyle w:val="00Text"/>
          <w:rFonts w:asciiTheme="minorEastAsia"/>
        </w:rPr>
        <w:t>」</w:t>
      </w:r>
      <w:r w:rsidR="00934453" w:rsidRPr="001221B9">
        <w:rPr>
          <w:rStyle w:val="00Text"/>
          <w:rFonts w:asciiTheme="minorEastAsia"/>
        </w:rPr>
        <w:t>二字；乙十一行本同；退齋校同。</w:t>
      </w:r>
      <w:r w:rsidR="000F1B0C">
        <w:rPr>
          <w:rStyle w:val="00Text"/>
          <w:rFonts w:asciiTheme="minorEastAsia"/>
        </w:rPr>
        <w:t>』</w:t>
      </w:r>
      <w:r w:rsidR="00934453" w:rsidRPr="001221B9">
        <w:rPr>
          <w:rFonts w:asciiTheme="minorEastAsia"/>
        </w:rPr>
        <w:t>西、北庭、興平、陳鄭等節度行營及河中節度使，</w:t>
      </w:r>
      <w:r w:rsidR="00934453" w:rsidRPr="001221B9">
        <w:rPr>
          <w:rStyle w:val="00Text"/>
          <w:rFonts w:asciiTheme="minorEastAsia"/>
        </w:rPr>
        <w:t>代李光弼。</w:t>
      </w:r>
      <w:r w:rsidR="00934453" w:rsidRPr="001221B9">
        <w:rPr>
          <w:rFonts w:asciiTheme="minorEastAsia"/>
        </w:rPr>
        <w:t>鎭絳州，賜名國貞。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30</w:t>
      </w:r>
      <w:r w:rsidR="00934453" w:rsidRPr="00101E55">
        <w:rPr>
          <w:rStyle w:val="01Text"/>
          <w:rFonts w:ascii="等线" w:eastAsia="等线" w:hAnsi="等线" w:cs="等线" w:hint="eastAsia"/>
          <w:sz w:val="21"/>
        </w:rPr>
        <w:t>九月，甲申，天成地平節，</w:t>
      </w:r>
      <w:r w:rsidR="00934453" w:rsidRPr="001221B9">
        <w:rPr>
          <w:rFonts w:asciiTheme="minorEastAsia" w:eastAsiaTheme="minorEastAsia"/>
        </w:rPr>
        <w:t>上於景雲二年九月三日生，以九月三日為天成地平節。</w:t>
      </w:r>
      <w:r w:rsidR="00934453" w:rsidRPr="00101E55">
        <w:rPr>
          <w:rStyle w:val="01Text"/>
          <w:rFonts w:asciiTheme="minorEastAsia" w:eastAsiaTheme="minorEastAsia"/>
          <w:sz w:val="21"/>
        </w:rPr>
        <w:t>上於三殿置道場，</w:t>
      </w:r>
      <w:r w:rsidR="00934453" w:rsidRPr="001221B9">
        <w:rPr>
          <w:rFonts w:asciiTheme="minorEastAsia" w:eastAsiaTheme="minorEastAsia"/>
        </w:rPr>
        <w:t>南部新書︰大明宮中有麟德殿，在仙居殿之西北。此殿三面，亦以三殿為名。雍錄，麟德殿，在翰林院之東。</w:t>
      </w:r>
      <w:r w:rsidR="00934453" w:rsidRPr="00101E55">
        <w:rPr>
          <w:rStyle w:val="01Text"/>
          <w:rFonts w:asciiTheme="minorEastAsia" w:eastAsiaTheme="minorEastAsia"/>
          <w:sz w:val="21"/>
        </w:rPr>
        <w:t>以宮人為佛菩薩，</w:t>
      </w:r>
      <w:r w:rsidR="00934453" w:rsidRPr="001221B9">
        <w:rPr>
          <w:rFonts w:asciiTheme="minorEastAsia" w:eastAsiaTheme="minorEastAsia"/>
        </w:rPr>
        <w:t>釋典曰︰菩，普也。薩，濟也。言能普濟衆生也。</w:t>
      </w:r>
      <w:r w:rsidR="00934453" w:rsidRPr="00101E55">
        <w:rPr>
          <w:rStyle w:val="01Text"/>
          <w:rFonts w:asciiTheme="minorEastAsia" w:eastAsiaTheme="minorEastAsia"/>
          <w:sz w:val="21"/>
        </w:rPr>
        <w:t>武</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武</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北門</w:t>
      </w:r>
      <w:r w:rsidR="000F1B0C">
        <w:rPr>
          <w:rFonts w:asciiTheme="minorEastAsia" w:eastAsiaTheme="minorEastAsia"/>
        </w:rPr>
        <w:t>」</w:t>
      </w:r>
      <w:r w:rsidR="00934453" w:rsidRPr="001221B9">
        <w:rPr>
          <w:rFonts w:asciiTheme="minorEastAsia" w:eastAsiaTheme="minorEastAsia"/>
        </w:rPr>
        <w:t>二字；乙十一行本同。</w:t>
      </w:r>
      <w:r w:rsidR="000F1B0C">
        <w:rPr>
          <w:rFonts w:asciiTheme="minorEastAsia" w:eastAsiaTheme="minorEastAsia"/>
        </w:rPr>
        <w:t>』</w:t>
      </w:r>
      <w:r w:rsidR="00934453" w:rsidRPr="00101E55">
        <w:rPr>
          <w:rStyle w:val="01Text"/>
          <w:rFonts w:asciiTheme="minorEastAsia" w:eastAsiaTheme="minorEastAsia"/>
          <w:sz w:val="21"/>
        </w:rPr>
        <w:t>士為金剛神王，</w:t>
      </w:r>
      <w:r w:rsidR="00934453" w:rsidRPr="001221B9">
        <w:rPr>
          <w:rFonts w:asciiTheme="minorEastAsia" w:eastAsiaTheme="minorEastAsia"/>
        </w:rPr>
        <w:t>范成大曰︰在處寺門有兩金剛神，是千佛數中最後者，一名婁至德，一名青葉髻。</w:t>
      </w:r>
      <w:r w:rsidR="00934453" w:rsidRPr="00101E55">
        <w:rPr>
          <w:rStyle w:val="01Text"/>
          <w:rFonts w:asciiTheme="minorEastAsia" w:eastAsiaTheme="minorEastAsia"/>
          <w:sz w:val="21"/>
        </w:rPr>
        <w:t>召大臣膜拜圍繞。</w:t>
      </w:r>
      <w:r w:rsidR="00934453" w:rsidRPr="001221B9">
        <w:rPr>
          <w:rFonts w:asciiTheme="minorEastAsia" w:eastAsiaTheme="minorEastAsia"/>
        </w:rPr>
        <w:t>膜，莫乎翻。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壬寅，制去尊號，但稱皇帝；去年號，但稱元年；</w:t>
      </w:r>
      <w:r w:rsidR="00934453" w:rsidRPr="001221B9">
        <w:rPr>
          <w:rFonts w:asciiTheme="minorEastAsia" w:eastAsiaTheme="minorEastAsia"/>
        </w:rPr>
        <w:t>去，羌呂翻。</w:t>
      </w:r>
      <w:r w:rsidR="00934453" w:rsidRPr="00101E55">
        <w:rPr>
          <w:rStyle w:val="01Text"/>
          <w:rFonts w:asciiTheme="minorEastAsia" w:eastAsiaTheme="minorEastAsia"/>
          <w:sz w:val="21"/>
        </w:rPr>
        <w:t>以建子月為歲首，</w:t>
      </w:r>
      <w:r w:rsidR="000F1B0C">
        <w:rPr>
          <w:rFonts w:asciiTheme="minorEastAsia" w:eastAsiaTheme="minorEastAsia"/>
        </w:rPr>
        <w:t>『</w:t>
      </w:r>
      <w:r w:rsidR="00934453" w:rsidRPr="001221B9">
        <w:rPr>
          <w:rFonts w:asciiTheme="minorEastAsia" w:eastAsiaTheme="minorEastAsia"/>
        </w:rPr>
        <w:t>鄒︰夏曆正月建寅，二月建卯，三月建辰，四月建巳，五月建午，六月建未，七月建申，八月建酉，九月建戌，十月建亥，十一月建子，十二月建丑。</w:t>
      </w:r>
      <w:r w:rsidR="000F1B0C">
        <w:rPr>
          <w:rFonts w:asciiTheme="minorEastAsia" w:eastAsiaTheme="minorEastAsia"/>
        </w:rPr>
        <w:t>』</w:t>
      </w:r>
      <w:r w:rsidR="00934453" w:rsidRPr="00101E55">
        <w:rPr>
          <w:rStyle w:val="01Text"/>
          <w:rFonts w:asciiTheme="minorEastAsia" w:eastAsiaTheme="minorEastAsia"/>
          <w:sz w:val="21"/>
        </w:rPr>
        <w:t>月皆以所建為數；</w:t>
      </w:r>
      <w:r w:rsidR="000F1B0C">
        <w:rPr>
          <w:rFonts w:asciiTheme="minorEastAsia" w:eastAsiaTheme="minorEastAsia"/>
        </w:rPr>
        <w:t>『</w:t>
      </w:r>
      <w:r w:rsidR="00934453" w:rsidRPr="001221B9">
        <w:rPr>
          <w:rFonts w:asciiTheme="minorEastAsia" w:eastAsiaTheme="minorEastAsia"/>
        </w:rPr>
        <w:t>嚴︰</w:t>
      </w:r>
      <w:r w:rsidR="000F1B0C">
        <w:rPr>
          <w:rFonts w:asciiTheme="minorEastAsia" w:eastAsiaTheme="minorEastAsia"/>
        </w:rPr>
        <w:t>「</w:t>
      </w:r>
      <w:r w:rsidR="00934453" w:rsidRPr="001221B9">
        <w:rPr>
          <w:rFonts w:asciiTheme="minorEastAsia" w:eastAsiaTheme="minorEastAsia"/>
        </w:rPr>
        <w:t>數</w:t>
      </w:r>
      <w:r w:rsidR="000F1B0C">
        <w:rPr>
          <w:rFonts w:asciiTheme="minorEastAsia" w:eastAsiaTheme="minorEastAsia"/>
        </w:rPr>
        <w:t>」</w:t>
      </w:r>
      <w:r w:rsidR="00934453" w:rsidRPr="001221B9">
        <w:rPr>
          <w:rFonts w:asciiTheme="minorEastAsia" w:eastAsiaTheme="minorEastAsia"/>
        </w:rPr>
        <w:t>改</w:t>
      </w:r>
      <w:r w:rsidR="000F1B0C">
        <w:rPr>
          <w:rFonts w:asciiTheme="minorEastAsia" w:eastAsiaTheme="minorEastAsia"/>
        </w:rPr>
        <w:t>「</w:t>
      </w:r>
      <w:r w:rsidR="00934453" w:rsidRPr="001221B9">
        <w:rPr>
          <w:rFonts w:asciiTheme="minorEastAsia" w:eastAsiaTheme="minorEastAsia"/>
        </w:rPr>
        <w:t>名</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因赦天下。停京兆、河南、太原、鳳翔四京及江陵南都之號。</w:t>
      </w:r>
      <w:r w:rsidR="00934453" w:rsidRPr="001221B9">
        <w:rPr>
          <w:rFonts w:asciiTheme="minorEastAsia" w:eastAsiaTheme="minorEastAsia"/>
        </w:rPr>
        <w:t>四京見二百二十卷至德元載。南都見上卷上年。</w:t>
      </w:r>
      <w:r w:rsidR="00934453" w:rsidRPr="00101E55">
        <w:rPr>
          <w:rStyle w:val="01Text"/>
          <w:rFonts w:asciiTheme="minorEastAsia" w:eastAsiaTheme="minorEastAsia"/>
          <w:sz w:val="21"/>
        </w:rPr>
        <w:t>自今每除五品以上清望官及郞官、御史、刺史，令舉一人自代，觀其所舉，以行殿最。</w:t>
      </w:r>
      <w:r w:rsidR="00934453" w:rsidRPr="001221B9">
        <w:rPr>
          <w:rFonts w:asciiTheme="minorEastAsia" w:eastAsiaTheme="minorEastAsia"/>
        </w:rPr>
        <w:t>令，加丁翻。殿，丁甸翻。</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江、淮大饑，人相食。</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冬，十月，江淮都統崔圓署李藏用為楚州刺史。</w:t>
      </w:r>
      <w:r w:rsidR="00934453" w:rsidRPr="001221B9">
        <w:rPr>
          <w:rStyle w:val="00Text"/>
          <w:rFonts w:asciiTheme="minorEastAsia"/>
        </w:rPr>
        <w:t>統，他綜翻；或從上聲。考異曰︰劉展亂紀曰︰</w:t>
      </w:r>
      <w:r w:rsidR="000F1B0C">
        <w:rPr>
          <w:rStyle w:val="00Text"/>
          <w:rFonts w:asciiTheme="minorEastAsia"/>
        </w:rPr>
        <w:t>「</w:t>
      </w:r>
      <w:r w:rsidR="00934453" w:rsidRPr="001221B9">
        <w:rPr>
          <w:rStyle w:val="00Text"/>
          <w:rFonts w:asciiTheme="minorEastAsia"/>
        </w:rPr>
        <w:t>初，劉展旣平，諸將爭功，疇賞未及李藏用，崔圓乃署藏用為楚州刺史，領二城而居盱眙。</w:t>
      </w:r>
      <w:r w:rsidR="000F1B0C">
        <w:rPr>
          <w:rStyle w:val="00Text"/>
          <w:rFonts w:asciiTheme="minorEastAsia"/>
        </w:rPr>
        <w:t>」</w:t>
      </w:r>
      <w:r w:rsidR="00934453" w:rsidRPr="001221B9">
        <w:rPr>
          <w:rStyle w:val="00Text"/>
          <w:rFonts w:asciiTheme="minorEastAsia"/>
        </w:rPr>
        <w:t>按實錄，七月，藏用已除浙西節度副使。蓋恩命未到耳。</w:t>
      </w:r>
      <w:r w:rsidR="00934453" w:rsidRPr="001221B9">
        <w:rPr>
          <w:rFonts w:asciiTheme="minorEastAsia"/>
        </w:rPr>
        <w:t>會支度租庸使以劉展之亂，諸州用倉庫物無準，奏請徵驗。</w:t>
      </w:r>
      <w:r w:rsidR="00934453" w:rsidRPr="001221B9">
        <w:rPr>
          <w:rStyle w:val="00Text"/>
          <w:rFonts w:asciiTheme="minorEastAsia"/>
        </w:rPr>
        <w:t>唐六典︰度支郞，掌支度國用、租賦多少之數。凡天下邊軍皆有支度之使，以計軍資、糧、仗之用。每歲皆申度支而會計之。此支度租庸使，蓋使之支度江、淮租、庸者也。使，疏吏翻。</w:t>
      </w:r>
      <w:r w:rsidR="00934453" w:rsidRPr="001221B9">
        <w:rPr>
          <w:rFonts w:asciiTheme="minorEastAsia"/>
        </w:rPr>
        <w:t>時倉猝募兵，物多散亡，徵之不足，諸將往往賣產以償之。藏用恐其及己，嘗與人言，頗有悔恨。其牙將高幹挾故怨，使人詣廣陵告藏用反，先以兵襲之。藏用走，幹追斬之。崔圓遂簿責藏用將吏以驗之，將吏畏，皆附成其狀。</w:t>
      </w:r>
      <w:r w:rsidR="00934453" w:rsidRPr="001221B9">
        <w:rPr>
          <w:rStyle w:val="00Text"/>
          <w:rFonts w:asciiTheme="minorEastAsia"/>
        </w:rPr>
        <w:t>將，卽亮翻。附高幹之言以成李藏用反狀。</w:t>
      </w:r>
      <w:r w:rsidR="00934453" w:rsidRPr="001221B9">
        <w:rPr>
          <w:rFonts w:asciiTheme="minorEastAsia"/>
        </w:rPr>
        <w:t>獨孫待封堅言不反，圓命引出斬之。或曰︰</w:t>
      </w:r>
      <w:r w:rsidR="000F1B0C">
        <w:rPr>
          <w:rFonts w:asciiTheme="minorEastAsia"/>
        </w:rPr>
        <w:t>「</w:t>
      </w:r>
      <w:r w:rsidR="00934453" w:rsidRPr="001221B9">
        <w:rPr>
          <w:rFonts w:asciiTheme="minorEastAsia"/>
        </w:rPr>
        <w:t>子何不從衆以求生！</w:t>
      </w:r>
      <w:r w:rsidR="000F1B0C">
        <w:rPr>
          <w:rFonts w:asciiTheme="minorEastAsia"/>
        </w:rPr>
        <w:t>」</w:t>
      </w:r>
      <w:r w:rsidR="00934453" w:rsidRPr="001221B9">
        <w:rPr>
          <w:rFonts w:asciiTheme="minorEastAsia"/>
        </w:rPr>
        <w:t>待封曰︰</w:t>
      </w:r>
      <w:r w:rsidR="000F1B0C">
        <w:rPr>
          <w:rFonts w:asciiTheme="minorEastAsia"/>
        </w:rPr>
        <w:t>「</w:t>
      </w:r>
      <w:r w:rsidR="00934453" w:rsidRPr="001221B9">
        <w:rPr>
          <w:rFonts w:asciiTheme="minorEastAsia"/>
        </w:rPr>
        <w:t>吾始從劉大夫，奉詔書來赴鎭，</w:t>
      </w:r>
      <w:r w:rsidR="00934453" w:rsidRPr="001221B9">
        <w:rPr>
          <w:rStyle w:val="00Text"/>
          <w:rFonts w:asciiTheme="minorEastAsia"/>
        </w:rPr>
        <w:t>劉大夫，謂劉展。赴鎭事見上卷上年。</w:t>
      </w:r>
      <w:r w:rsidR="00934453" w:rsidRPr="001221B9">
        <w:rPr>
          <w:rFonts w:asciiTheme="minorEastAsia"/>
        </w:rPr>
        <w:t>人謂吾反；李公起兵滅劉大夫，今又以李公為反。如此，誰則非反者，庸有極乎！吾寧就死，不能誣人以非罪。</w:t>
      </w:r>
      <w:r w:rsidR="000F1B0C">
        <w:rPr>
          <w:rFonts w:asciiTheme="minorEastAsia"/>
        </w:rPr>
        <w:t>」</w:t>
      </w:r>
      <w:r w:rsidR="00934453" w:rsidRPr="001221B9">
        <w:rPr>
          <w:rFonts w:asciiTheme="minorEastAsia"/>
        </w:rPr>
        <w:t>遂斬之。</w:t>
      </w:r>
      <w:r w:rsidR="00934453" w:rsidRPr="001221B9">
        <w:rPr>
          <w:rStyle w:val="00Text"/>
          <w:rFonts w:asciiTheme="minorEastAsia"/>
        </w:rPr>
        <w:t>史言兵興之時多濫刑。</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建子月，壬午朔，上受朝賀，如正旦儀。</w:t>
      </w:r>
      <w:r w:rsidR="00934453" w:rsidRPr="001221B9">
        <w:rPr>
          <w:rStyle w:val="00Text"/>
          <w:rFonts w:asciiTheme="minorEastAsia"/>
        </w:rPr>
        <w:t>以其月為歲首也。朝，直遙翻；下同。</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或告鴻臚卿康謙與史朝義通，事連司農卿嚴莊，俱下獄。</w:t>
      </w:r>
      <w:r w:rsidR="00934453" w:rsidRPr="001221B9">
        <w:rPr>
          <w:rStyle w:val="00Text"/>
          <w:rFonts w:asciiTheme="minorEastAsia"/>
        </w:rPr>
        <w:t>臚，陵如翻。朝，直遙翻。下，遐嫁翻。獄，宜欲翻。</w:t>
      </w:r>
      <w:r w:rsidR="00934453" w:rsidRPr="001221B9">
        <w:rPr>
          <w:rFonts w:asciiTheme="minorEastAsia"/>
        </w:rPr>
        <w:t>京兆尹劉晏遣吏防守莊家。上尋敕出莊，引見。</w:t>
      </w:r>
      <w:r w:rsidR="00934453" w:rsidRPr="001221B9">
        <w:rPr>
          <w:rStyle w:val="00Text"/>
          <w:rFonts w:asciiTheme="minorEastAsia"/>
        </w:rPr>
        <w:t>見，賢遍翻。</w:t>
      </w:r>
      <w:r w:rsidR="00934453" w:rsidRPr="001221B9">
        <w:rPr>
          <w:rFonts w:asciiTheme="minorEastAsia"/>
        </w:rPr>
        <w:t>莊怨晏，因言晏與臣言，常道禁中語，矜功怨上。丁亥，貶晏通州刺史，</w:t>
      </w:r>
      <w:r w:rsidR="00934453" w:rsidRPr="001221B9">
        <w:rPr>
          <w:rStyle w:val="00Text"/>
          <w:rFonts w:asciiTheme="minorEastAsia"/>
        </w:rPr>
        <w:t>通州，通川郡，漢宕渠縣地。舊志︰通州，京師西南二千五百里。</w:t>
      </w:r>
      <w:r w:rsidR="00934453" w:rsidRPr="001221B9">
        <w:rPr>
          <w:rFonts w:asciiTheme="minorEastAsia"/>
        </w:rPr>
        <w:t>莊難江尉，</w:t>
      </w:r>
      <w:r w:rsidR="00934453" w:rsidRPr="001221B9">
        <w:rPr>
          <w:rStyle w:val="00Text"/>
          <w:rFonts w:asciiTheme="minorEastAsia"/>
        </w:rPr>
        <w:t>難江縣，漢宕渠地，梁置東巴州，後魏恭帝改集州，後周改宕渠為難江縣，以水為名也。隋廢集州，以縣屬梁州；唐初復置集州，以難江為治所。</w:t>
      </w:r>
      <w:r w:rsidR="00934453" w:rsidRPr="001221B9">
        <w:rPr>
          <w:rFonts w:asciiTheme="minorEastAsia"/>
        </w:rPr>
        <w:t>謙伏誅。戊子，御史中丞元載為戶部侍郞，充句當度支、鑄錢、鹽鐵兼江淮轉運等使。</w:t>
      </w:r>
      <w:r w:rsidR="00934453" w:rsidRPr="001221B9">
        <w:rPr>
          <w:rStyle w:val="00Text"/>
          <w:rFonts w:asciiTheme="minorEastAsia"/>
        </w:rPr>
        <w:t>句，古候翻。當，丁浪翻。度，徒洛翻。使，疏吏翻。</w:t>
      </w:r>
      <w:r w:rsidR="00934453" w:rsidRPr="001221B9">
        <w:rPr>
          <w:rFonts w:asciiTheme="minorEastAsia"/>
        </w:rPr>
        <w:t>載初為度支郞中，敏悟善奏對，上愛其才，委以江淮漕運，數月，遂代劉晏，專掌財利。</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戊戌，冬至；己亥，上朝上皇於西內。</w:t>
      </w:r>
      <w:r w:rsidR="00934453" w:rsidRPr="001221B9">
        <w:rPr>
          <w:rStyle w:val="00Text"/>
          <w:rFonts w:asciiTheme="minorEastAsia"/>
        </w:rPr>
        <w:t>朝，直遙翻；下同。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神策節度使衞伯玉攻史朝義，拔永寧，破澠池、福昌、長水</w:t>
      </w:r>
      <w:r w:rsidR="00934453" w:rsidRPr="00101E55">
        <w:rPr>
          <w:rStyle w:val="01Text"/>
          <w:rFonts w:asciiTheme="minorEastAsia" w:eastAsiaTheme="minorEastAsia"/>
          <w:sz w:val="21"/>
        </w:rPr>
        <w:t>等縣。</w:t>
      </w:r>
      <w:r w:rsidR="00934453" w:rsidRPr="001221B9">
        <w:rPr>
          <w:rFonts w:asciiTheme="minorEastAsia" w:eastAsiaTheme="minorEastAsia"/>
        </w:rPr>
        <w:t>永寧、澠池、福昌三縣時屬河南府。澠，彌兗翻。後魏分陝縣置南陝縣，西魏改曰長淵，屬弘農郡，唐初改名長水，避高祖諱也，初屬穀州，後屬洛州。宋白曰︰長水縣，本盧氏地，後魏延昌二年，分盧氏東境庫谷以西、沙渠谷以東為南陝縣。餘同上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己酉，上朝獻太清宮；庚戌，享太廟、元獻廟。</w:t>
      </w:r>
      <w:r w:rsidR="00934453" w:rsidRPr="001221B9">
        <w:rPr>
          <w:rFonts w:asciiTheme="minorEastAsia" w:eastAsiaTheme="minorEastAsia"/>
        </w:rPr>
        <w:t>太清宮，在丹鳳門之左，南出第二坊。太廟，在朱雀街東第二街，北來第二坊。元獻廟，上母元獻楊后廟也。</w:t>
      </w:r>
      <w:r w:rsidR="00934453" w:rsidRPr="00101E55">
        <w:rPr>
          <w:rStyle w:val="01Text"/>
          <w:rFonts w:asciiTheme="minorEastAsia" w:eastAsiaTheme="minorEastAsia"/>
          <w:sz w:val="21"/>
        </w:rPr>
        <w:t>建丑月，辛亥朔，祀圜丘、太一壇。</w:t>
      </w:r>
      <w:r w:rsidR="00934453" w:rsidRPr="001221B9">
        <w:rPr>
          <w:rFonts w:asciiTheme="minorEastAsia" w:eastAsiaTheme="minorEastAsia"/>
        </w:rPr>
        <w:t>乾元元年立太一壇，見二百二十卷。考異曰︰實錄︰</w:t>
      </w:r>
      <w:r w:rsidR="000F1B0C">
        <w:rPr>
          <w:rFonts w:asciiTheme="minorEastAsia" w:eastAsiaTheme="minorEastAsia"/>
        </w:rPr>
        <w:t>「</w:t>
      </w:r>
      <w:r w:rsidR="00934453" w:rsidRPr="001221B9">
        <w:rPr>
          <w:rFonts w:asciiTheme="minorEastAsia" w:eastAsiaTheme="minorEastAsia"/>
        </w:rPr>
        <w:t>建子月戊戌冬至，其日祀昊天上帝。己亥，詔以來月一日祭圜丘及太一壇。</w:t>
      </w:r>
      <w:r w:rsidR="000F1B0C">
        <w:rPr>
          <w:rFonts w:asciiTheme="minorEastAsia" w:eastAsiaTheme="minorEastAsia"/>
        </w:rPr>
        <w:t>」</w:t>
      </w:r>
      <w:r w:rsidR="00934453" w:rsidRPr="001221B9">
        <w:rPr>
          <w:rFonts w:asciiTheme="minorEastAsia" w:eastAsiaTheme="minorEastAsia"/>
        </w:rPr>
        <w:t>又云︰</w:t>
      </w:r>
      <w:r w:rsidR="000F1B0C">
        <w:rPr>
          <w:rFonts w:asciiTheme="minorEastAsia" w:eastAsiaTheme="minorEastAsia"/>
        </w:rPr>
        <w:t>「</w:t>
      </w:r>
      <w:r w:rsidR="00934453" w:rsidRPr="001221B9">
        <w:rPr>
          <w:rFonts w:asciiTheme="minorEastAsia" w:eastAsiaTheme="minorEastAsia"/>
        </w:rPr>
        <w:t>建丑月辛亥，以河南節度使來瑱為太子少保。</w:t>
      </w:r>
      <w:r w:rsidR="000F1B0C">
        <w:rPr>
          <w:rFonts w:asciiTheme="minorEastAsia" w:eastAsiaTheme="minorEastAsia"/>
        </w:rPr>
        <w:t>」</w:t>
      </w:r>
      <w:r w:rsidR="00934453" w:rsidRPr="001221B9">
        <w:rPr>
          <w:rFonts w:asciiTheme="minorEastAsia" w:eastAsiaTheme="minorEastAsia"/>
        </w:rPr>
        <w:t>下又有丁未、己酉、康戌日事。又云︰</w:t>
      </w:r>
      <w:r w:rsidR="000F1B0C">
        <w:rPr>
          <w:rFonts w:asciiTheme="minorEastAsia" w:eastAsiaTheme="minorEastAsia"/>
        </w:rPr>
        <w:t>「</w:t>
      </w:r>
      <w:r w:rsidR="00934453" w:rsidRPr="001221B9">
        <w:rPr>
          <w:rFonts w:asciiTheme="minorEastAsia" w:eastAsiaTheme="minorEastAsia"/>
        </w:rPr>
        <w:t>建丑月辛亥朔，拜南郊，祭太乙壇。</w:t>
      </w:r>
      <w:r w:rsidR="000F1B0C">
        <w:rPr>
          <w:rFonts w:asciiTheme="minorEastAsia" w:eastAsiaTheme="minorEastAsia"/>
        </w:rPr>
        <w:t>」</w:t>
      </w:r>
      <w:r w:rsidR="00934453" w:rsidRPr="001221B9">
        <w:rPr>
          <w:rFonts w:asciiTheme="minorEastAsia" w:eastAsiaTheme="minorEastAsia"/>
        </w:rPr>
        <w:t>按瑱傳，未嘗為河南節度使及少保。實錄誤剩此一日事。其冬至祀上帝，蓋有司行事，非親祀也。</w:t>
      </w:r>
    </w:p>
    <w:p w:rsidR="006E3E05"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平盧節度使侯希逸與范陽相攻連年，救援旣絕，又為奚所侵，乃悉舉其軍二萬餘人襲李懷仙，破之，因引兵而南。</w:t>
      </w:r>
    </w:p>
    <w:p w:rsidR="00934453" w:rsidRPr="00B74141" w:rsidRDefault="00DC1A2A" w:rsidP="00DF5A42">
      <w:pPr>
        <w:pStyle w:val="2"/>
        <w:spacing w:before="0" w:after="0" w:line="240" w:lineRule="auto"/>
        <w:rPr>
          <w:rFonts w:asciiTheme="minorEastAsia" w:eastAsiaTheme="minorEastAsia"/>
          <w:b w:val="0"/>
          <w:color w:val="006400"/>
          <w:sz w:val="18"/>
        </w:rPr>
      </w:pPr>
      <w:bookmarkStart w:id="22" w:name="_Toc33000942"/>
      <w:r w:rsidRPr="00DC1A2A">
        <w:rPr>
          <w:rStyle w:val="01Text"/>
          <w:rFonts w:asciiTheme="minorEastAsia" w:eastAsiaTheme="minorEastAsia"/>
          <w:sz w:val="21"/>
        </w:rPr>
        <w:t>寶應</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壬寅、七六二</w:t>
      </w:r>
      <w:r w:rsidR="00046F27" w:rsidRPr="00DB2415">
        <w:rPr>
          <w:rFonts w:asciiTheme="minorEastAsia" w:eastAsiaTheme="minorEastAsia" w:hAnsi="宋体" w:cs="宋体" w:hint="eastAsia"/>
          <w:b w:val="0"/>
          <w:color w:val="006400"/>
          <w:sz w:val="18"/>
        </w:rPr>
        <w:t>）</w:t>
      </w:r>
      <w:r w:rsidR="00934453" w:rsidRPr="00B74141">
        <w:rPr>
          <w:rFonts w:asciiTheme="minorEastAsia" w:eastAsiaTheme="minorEastAsia"/>
          <w:b w:val="0"/>
          <w:color w:val="006400"/>
          <w:sz w:val="18"/>
        </w:rPr>
        <w:t>以楚州表言上帝賜寶玉改元。改元實在四月。</w:t>
      </w:r>
      <w:bookmarkEnd w:id="22"/>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建寅月，</w:t>
      </w:r>
      <w:r w:rsidR="00934453" w:rsidRPr="001221B9">
        <w:rPr>
          <w:rFonts w:asciiTheme="minorEastAsia" w:eastAsiaTheme="minorEastAsia"/>
        </w:rPr>
        <w:t>去年九月，敕以建子月為歲首，而通鑑仍以建寅月為歲首者，以是年四月制復月數皆如其舊也。改元亦在是月。</w:t>
      </w:r>
      <w:r w:rsidR="00934453" w:rsidRPr="00101E55">
        <w:rPr>
          <w:rStyle w:val="01Text"/>
          <w:rFonts w:asciiTheme="minorEastAsia" w:eastAsiaTheme="minorEastAsia"/>
          <w:sz w:val="21"/>
        </w:rPr>
        <w:t>甲申，追尊靖德太子琮為奉天皇帝，妃竇氏為恭應皇后，丁酉，葬于齊陵。</w:t>
      </w:r>
      <w:r w:rsidR="00934453" w:rsidRPr="001221B9">
        <w:rPr>
          <w:rFonts w:asciiTheme="minorEastAsia" w:eastAsiaTheme="minorEastAsia"/>
        </w:rPr>
        <w:t>琮，上皇之長子，天寶十載薨，諡曰靖德太子。新書</w:t>
      </w:r>
      <w:r w:rsidR="00934453" w:rsidRPr="001221B9">
        <w:rPr>
          <w:rFonts w:asciiTheme="minorEastAsia" w:eastAsiaTheme="minorEastAsia"/>
        </w:rPr>
        <w:t>·</w:t>
      </w:r>
      <w:r w:rsidR="00934453" w:rsidRPr="001221B9">
        <w:rPr>
          <w:rFonts w:asciiTheme="minorEastAsia" w:eastAsiaTheme="minorEastAsia"/>
        </w:rPr>
        <w:t>地理志︰齊陵，在京兆昭應縣東十六里。琮，徂宗翻。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甲辰，吐蕃遣使請和，</w:t>
      </w:r>
      <w:r w:rsidR="00934453" w:rsidRPr="001221B9">
        <w:rPr>
          <w:rStyle w:val="00Text"/>
          <w:rFonts w:asciiTheme="minorEastAsia"/>
        </w:rPr>
        <w:t>使，疏吏翻。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李光弼拔許州，擒史朝義所署潁川太守李春；朝義將史參救之，</w:t>
      </w:r>
      <w:r w:rsidR="00934453" w:rsidRPr="001221B9">
        <w:rPr>
          <w:rStyle w:val="00Text"/>
          <w:rFonts w:asciiTheme="minorEastAsia"/>
        </w:rPr>
        <w:t>許州，潁川郡，唐已復郡為州，安、史猶仍天寶舊名。守，式又翻。將，卽亮翻。</w:t>
      </w:r>
      <w:r w:rsidR="00934453" w:rsidRPr="001221B9">
        <w:rPr>
          <w:rFonts w:asciiTheme="minorEastAsia"/>
        </w:rPr>
        <w:t>丙午，戰于城下，又破之。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戊申，平盧節度使侯希逸於青州北渡河而會田神功、能元皓於兗州。</w:t>
      </w:r>
      <w:r w:rsidR="00934453" w:rsidRPr="001221B9">
        <w:rPr>
          <w:rStyle w:val="00Text"/>
          <w:rFonts w:asciiTheme="minorEastAsia"/>
        </w:rPr>
        <w:t>使，疏吏翻。能，奴代翻。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租庸使元載以江、淮雖經兵荒，其民比諸道猶有貲產，乃按籍舉八年租調之違負及逋逃者，計其大數而徵之；</w:t>
      </w:r>
      <w:r w:rsidR="00934453" w:rsidRPr="001221B9">
        <w:rPr>
          <w:rFonts w:asciiTheme="minorEastAsia" w:eastAsiaTheme="minorEastAsia"/>
        </w:rPr>
        <w:t>八年，自天寶十三載止上元二年。天寶十三載，天下未亂，租、調之入為盛。十四載，而祿山反，租、調始有違負逋逃。自是迄于去年，大難未平，戰兵不止，違負逋逃，年甚一年。今不問有無，計其大數而徵之。調，徒釣翻。</w:t>
      </w:r>
      <w:r w:rsidR="00934453" w:rsidRPr="00101E55">
        <w:rPr>
          <w:rStyle w:val="01Text"/>
          <w:rFonts w:asciiTheme="minorEastAsia" w:eastAsiaTheme="minorEastAsia"/>
          <w:sz w:val="21"/>
        </w:rPr>
        <w:t>擇豪吏為縣令而督之，不問負之有無，貲之高下，察民有粟帛者發徒圍之，籍其所有而中分之，甚者什取八九，謂之白著。</w:t>
      </w:r>
      <w:r w:rsidR="00934453" w:rsidRPr="001221B9">
        <w:rPr>
          <w:rFonts w:asciiTheme="minorEastAsia" w:eastAsiaTheme="minorEastAsia"/>
        </w:rPr>
        <w:t>著，直略翻。今人猶謂無故而費放財物者為白著。勃海高雲有白著歌曰︰</w:t>
      </w:r>
      <w:r w:rsidR="000F1B0C">
        <w:rPr>
          <w:rFonts w:asciiTheme="minorEastAsia" w:eastAsiaTheme="minorEastAsia"/>
        </w:rPr>
        <w:t>「</w:t>
      </w:r>
      <w:r w:rsidR="00934453" w:rsidRPr="001221B9">
        <w:rPr>
          <w:rFonts w:asciiTheme="minorEastAsia" w:eastAsiaTheme="minorEastAsia"/>
        </w:rPr>
        <w:t>上元官吏務剝削，江、淮之人多白著。</w:t>
      </w:r>
      <w:r w:rsidR="000F1B0C">
        <w:rPr>
          <w:rFonts w:asciiTheme="minorEastAsia" w:eastAsiaTheme="minorEastAsia"/>
        </w:rPr>
        <w:t>」</w:t>
      </w:r>
      <w:r w:rsidR="00934453" w:rsidRPr="00101E55">
        <w:rPr>
          <w:rStyle w:val="01Text"/>
          <w:rFonts w:asciiTheme="minorEastAsia" w:eastAsiaTheme="minorEastAsia"/>
          <w:sz w:val="21"/>
        </w:rPr>
        <w:t>有不服者，嚴刑以威之。民有蓄穀十斛者，則重足以待命，</w:t>
      </w:r>
      <w:r w:rsidR="00934453" w:rsidRPr="001221B9">
        <w:rPr>
          <w:rFonts w:asciiTheme="minorEastAsia" w:eastAsiaTheme="minorEastAsia"/>
        </w:rPr>
        <w:t>重，直龍翻。</w:t>
      </w:r>
      <w:r w:rsidR="00934453" w:rsidRPr="00101E55">
        <w:rPr>
          <w:rStyle w:val="01Text"/>
          <w:rFonts w:asciiTheme="minorEastAsia" w:eastAsiaTheme="minorEastAsia"/>
          <w:sz w:val="21"/>
        </w:rPr>
        <w:t>或相聚山澤為羣盜，州縣不能制。</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建卯月，辛亥朔，赦天下；復以京兆為上都，河南為東都，鳳翔為西都，江陵為南都，太原為北都。</w:t>
      </w:r>
      <w:r w:rsidR="00934453" w:rsidRPr="001221B9">
        <w:rPr>
          <w:rStyle w:val="00Text"/>
          <w:rFonts w:asciiTheme="minorEastAsia"/>
        </w:rPr>
        <w:t>去年罷西京及南都。復，扶又翻，又音如字。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奴剌寇成固。</w:t>
      </w:r>
      <w:r w:rsidR="00934453" w:rsidRPr="001221B9">
        <w:rPr>
          <w:rFonts w:asciiTheme="minorEastAsia" w:eastAsiaTheme="minorEastAsia"/>
        </w:rPr>
        <w:t>成固縣，自漢以來屬漢中。剌，來達翻。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初，王思禮為河東節度使，資儲豐衍，贍軍之外，積米百萬斛，奏請輸五十萬斛於京師。思禮薨，</w:t>
      </w:r>
      <w:r w:rsidR="00934453" w:rsidRPr="001221B9">
        <w:rPr>
          <w:rStyle w:val="00Text"/>
          <w:rFonts w:asciiTheme="minorEastAsia"/>
        </w:rPr>
        <w:t>乾元元年，王思禮鎭太原，其薨當在去年。</w:t>
      </w:r>
      <w:r w:rsidR="00934453" w:rsidRPr="001221B9">
        <w:rPr>
          <w:rFonts w:asciiTheme="minorEastAsia"/>
        </w:rPr>
        <w:t>管崇嗣代之，為政寬弛，信任左右，數月間，耗散殆盡，惟陳腐米萬餘斛在。</w:t>
      </w:r>
      <w:r w:rsidR="00934453" w:rsidRPr="001221B9">
        <w:rPr>
          <w:rStyle w:val="00Text"/>
          <w:rFonts w:asciiTheme="minorEastAsia"/>
        </w:rPr>
        <w:t>言見在米止此數。</w:t>
      </w:r>
      <w:r w:rsidR="00934453" w:rsidRPr="001221B9">
        <w:rPr>
          <w:rFonts w:asciiTheme="minorEastAsia"/>
        </w:rPr>
        <w:t>上聞之，以鄧景山代之。景山至，則鉤校所出入，將士輩多有隱沒，皆懼。有裨將抵罪當死，諸將請之，不許；其弟請代兄死，亦不許；請入一馬以贖死，乃許之。諸將怒曰︰</w:t>
      </w:r>
      <w:r w:rsidR="000F1B0C">
        <w:rPr>
          <w:rFonts w:asciiTheme="minorEastAsia"/>
        </w:rPr>
        <w:t>「</w:t>
      </w:r>
      <w:r w:rsidR="00934453" w:rsidRPr="001221B9">
        <w:rPr>
          <w:rFonts w:asciiTheme="minorEastAsia"/>
        </w:rPr>
        <w:t>我輩曾不及一馬乎！</w:t>
      </w:r>
      <w:r w:rsidR="000F1B0C">
        <w:rPr>
          <w:rFonts w:asciiTheme="minorEastAsia"/>
        </w:rPr>
        <w:t>」</w:t>
      </w:r>
      <w:r w:rsidR="00934453" w:rsidRPr="001221B9">
        <w:rPr>
          <w:rFonts w:asciiTheme="minorEastAsia"/>
        </w:rPr>
        <w:t>遂作亂，</w:t>
      </w:r>
      <w:r w:rsidR="00934453" w:rsidRPr="001221B9">
        <w:rPr>
          <w:rStyle w:val="00Text"/>
          <w:rFonts w:asciiTheme="minorEastAsia"/>
        </w:rPr>
        <w:t>將，卽亮翻。</w:t>
      </w:r>
      <w:r w:rsidR="00934453" w:rsidRPr="001221B9">
        <w:rPr>
          <w:rFonts w:asciiTheme="minorEastAsia"/>
        </w:rPr>
        <w:t>癸丑，殺景山。上以景山撫御失所以致亂，不復推究亂者，遣使慰諭以安之。</w:t>
      </w:r>
      <w:r w:rsidR="00934453" w:rsidRPr="001221B9">
        <w:rPr>
          <w:rStyle w:val="00Text"/>
          <w:rFonts w:asciiTheme="minorEastAsia"/>
        </w:rPr>
        <w:t>復，扶又翻。</w:t>
      </w:r>
      <w:r w:rsidR="00934453" w:rsidRPr="001221B9">
        <w:rPr>
          <w:rFonts w:asciiTheme="minorEastAsia"/>
        </w:rPr>
        <w:t>諸將請以都知兵馬使、代州刺史辛雲京為節度使。</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使</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己未，以雲京為北都留守、河東節度使</w:t>
      </w:r>
      <w:r w:rsidR="000F1B0C">
        <w:rPr>
          <w:rStyle w:val="00Text"/>
          <w:rFonts w:asciiTheme="minorEastAsia"/>
        </w:rPr>
        <w:t>」</w:t>
      </w:r>
      <w:r w:rsidR="00934453" w:rsidRPr="001221B9">
        <w:rPr>
          <w:rStyle w:val="00Text"/>
          <w:rFonts w:asciiTheme="minorEastAsia"/>
        </w:rPr>
        <w:t>十五字；乙十一行本同；退齋校同。</w:t>
      </w:r>
      <w:r w:rsidR="000F1B0C">
        <w:rPr>
          <w:rStyle w:val="00Text"/>
          <w:rFonts w:asciiTheme="minorEastAsia"/>
        </w:rPr>
        <w:t>』</w:t>
      </w:r>
      <w:r w:rsidR="00934453" w:rsidRPr="001221B9">
        <w:rPr>
          <w:rFonts w:asciiTheme="minorEastAsia"/>
        </w:rPr>
        <w:t>雲京奏張光晟為代州刺史。</w:t>
      </w:r>
      <w:r w:rsidR="00934453" w:rsidRPr="001221B9">
        <w:rPr>
          <w:rStyle w:val="00Text"/>
          <w:rFonts w:asciiTheme="minorEastAsia"/>
        </w:rPr>
        <w:t>張光晟有德於辛雲京，見上卷乾元二年。</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絳州素無儲蓄，民間饑，不可賦斂，</w:t>
      </w:r>
      <w:r w:rsidR="00934453" w:rsidRPr="001221B9">
        <w:rPr>
          <w:rStyle w:val="00Text"/>
          <w:rFonts w:asciiTheme="minorEastAsia"/>
        </w:rPr>
        <w:t>斂，力贍翻。</w:t>
      </w:r>
      <w:r w:rsidR="00934453" w:rsidRPr="001221B9">
        <w:rPr>
          <w:rFonts w:asciiTheme="minorEastAsia"/>
        </w:rPr>
        <w:t>將士糧賜不充，朔方等諸道行營都統李國貞屢以狀聞；朝廷未報，軍中咨怨。</w:t>
      </w:r>
      <w:r w:rsidR="00934453" w:rsidRPr="001221B9">
        <w:rPr>
          <w:rStyle w:val="00Text"/>
          <w:rFonts w:asciiTheme="minorEastAsia"/>
        </w:rPr>
        <w:t>咨嗟憂愁而怨上也。</w:t>
      </w:r>
      <w:r w:rsidR="00934453" w:rsidRPr="001221B9">
        <w:rPr>
          <w:rFonts w:asciiTheme="minorEastAsia"/>
        </w:rPr>
        <w:t>突將王元振將作亂，</w:t>
      </w:r>
      <w:r w:rsidR="00934453" w:rsidRPr="001221B9">
        <w:rPr>
          <w:rStyle w:val="00Text"/>
          <w:rFonts w:asciiTheme="minorEastAsia"/>
        </w:rPr>
        <w:t>突將，以領驍勇馳突之士。突將，卽亮翻。</w:t>
      </w:r>
      <w:r w:rsidR="00934453" w:rsidRPr="001221B9">
        <w:rPr>
          <w:rFonts w:asciiTheme="minorEastAsia"/>
        </w:rPr>
        <w:t>矯令於衆曰︰</w:t>
      </w:r>
      <w:r w:rsidR="000F1B0C">
        <w:rPr>
          <w:rFonts w:asciiTheme="minorEastAsia"/>
        </w:rPr>
        <w:t>「</w:t>
      </w:r>
      <w:r w:rsidR="00934453" w:rsidRPr="001221B9">
        <w:rPr>
          <w:rFonts w:asciiTheme="minorEastAsia"/>
        </w:rPr>
        <w:t>來日脩都統宅，各具畚鍤，</w:t>
      </w:r>
      <w:r w:rsidR="00934453" w:rsidRPr="001221B9">
        <w:rPr>
          <w:rStyle w:val="00Text"/>
          <w:rFonts w:asciiTheme="minorEastAsia"/>
        </w:rPr>
        <w:t>畚，布袞翻，織竹為器。鍤，測洽翻，鍫也。</w:t>
      </w:r>
      <w:r w:rsidR="00934453" w:rsidRPr="001221B9">
        <w:rPr>
          <w:rFonts w:asciiTheme="minorEastAsia"/>
        </w:rPr>
        <w:t>待命于門。</w:t>
      </w:r>
      <w:r w:rsidR="000F1B0C">
        <w:rPr>
          <w:rFonts w:asciiTheme="minorEastAsia"/>
        </w:rPr>
        <w:t>」</w:t>
      </w:r>
      <w:r w:rsidR="00934453" w:rsidRPr="001221B9">
        <w:rPr>
          <w:rFonts w:asciiTheme="minorEastAsia"/>
        </w:rPr>
        <w:t>士卒皆怒，曰︰</w:t>
      </w:r>
      <w:r w:rsidR="000F1B0C">
        <w:rPr>
          <w:rFonts w:asciiTheme="minorEastAsia"/>
        </w:rPr>
        <w:t>「</w:t>
      </w:r>
      <w:r w:rsidR="00934453" w:rsidRPr="001221B9">
        <w:rPr>
          <w:rFonts w:asciiTheme="minorEastAsia"/>
        </w:rPr>
        <w:t>朔方健兒豈脩宅夫邪！</w:t>
      </w:r>
      <w:r w:rsidR="000F1B0C">
        <w:rPr>
          <w:rFonts w:asciiTheme="minorEastAsia"/>
        </w:rPr>
        <w:t>」</w:t>
      </w:r>
      <w:r w:rsidR="00934453" w:rsidRPr="001221B9">
        <w:rPr>
          <w:rFonts w:asciiTheme="minorEastAsia"/>
        </w:rPr>
        <w:t>乙丑，元振帥其徒作亂，燒牙城門。</w:t>
      </w:r>
      <w:r w:rsidR="00934453" w:rsidRPr="001221B9">
        <w:rPr>
          <w:rStyle w:val="00Text"/>
          <w:rFonts w:asciiTheme="minorEastAsia"/>
        </w:rPr>
        <w:t>帥，讀曰率。</w:t>
      </w:r>
      <w:r w:rsidR="00934453" w:rsidRPr="001221B9">
        <w:rPr>
          <w:rFonts w:asciiTheme="minorEastAsia"/>
        </w:rPr>
        <w:t>國貞逃于獄，元振執之，置卒食於前，曰︰</w:t>
      </w:r>
      <w:r w:rsidR="000F1B0C">
        <w:rPr>
          <w:rFonts w:asciiTheme="minorEastAsia"/>
        </w:rPr>
        <w:t>「</w:t>
      </w:r>
      <w:r w:rsidR="00934453" w:rsidRPr="001221B9">
        <w:rPr>
          <w:rFonts w:asciiTheme="minorEastAsia"/>
        </w:rPr>
        <w:t>食此而役其力，可乎！</w:t>
      </w:r>
      <w:r w:rsidR="000F1B0C">
        <w:rPr>
          <w:rFonts w:asciiTheme="minorEastAsia"/>
        </w:rPr>
        <w:t>」</w:t>
      </w:r>
      <w:r w:rsidR="00934453" w:rsidRPr="001221B9">
        <w:rPr>
          <w:rFonts w:asciiTheme="minorEastAsia"/>
        </w:rPr>
        <w:t>國貞曰︰</w:t>
      </w:r>
      <w:r w:rsidR="000F1B0C">
        <w:rPr>
          <w:rFonts w:asciiTheme="minorEastAsia"/>
        </w:rPr>
        <w:t>「</w:t>
      </w:r>
      <w:r w:rsidR="00934453" w:rsidRPr="001221B9">
        <w:rPr>
          <w:rFonts w:asciiTheme="minorEastAsia"/>
        </w:rPr>
        <w:t>脩宅則無之，軍食則屢奏而未報，諸君所知也。</w:t>
      </w:r>
      <w:r w:rsidR="000F1B0C">
        <w:rPr>
          <w:rFonts w:asciiTheme="minorEastAsia"/>
        </w:rPr>
        <w:t>」</w:t>
      </w:r>
      <w:r w:rsidR="00934453" w:rsidRPr="001221B9">
        <w:rPr>
          <w:rFonts w:asciiTheme="minorEastAsia"/>
        </w:rPr>
        <w:t>衆欲退。元振曰︰</w:t>
      </w:r>
      <w:r w:rsidR="000F1B0C">
        <w:rPr>
          <w:rFonts w:asciiTheme="minorEastAsia"/>
        </w:rPr>
        <w:t>「</w:t>
      </w:r>
      <w:r w:rsidR="00934453" w:rsidRPr="001221B9">
        <w:rPr>
          <w:rFonts w:asciiTheme="minorEastAsia"/>
        </w:rPr>
        <w:t>今日之事，何必更問！都統不死，則我輩死矣。</w:t>
      </w:r>
      <w:r w:rsidR="000F1B0C">
        <w:rPr>
          <w:rFonts w:asciiTheme="minorEastAsia"/>
        </w:rPr>
        <w:t>」</w:t>
      </w:r>
      <w:r w:rsidR="00934453" w:rsidRPr="001221B9">
        <w:rPr>
          <w:rFonts w:asciiTheme="minorEastAsia"/>
        </w:rPr>
        <w:t>遂拔刃殺之。鎭西、北庭行營兵屯於翼城，</w:t>
      </w:r>
      <w:r w:rsidR="00934453" w:rsidRPr="001221B9">
        <w:rPr>
          <w:rStyle w:val="00Text"/>
          <w:rFonts w:asciiTheme="minorEastAsia"/>
        </w:rPr>
        <w:t>翼城縣，屬絳州，本漢絳縣，後魏曰北絳縣。隋開皇十八年，改曰翼城，以春秋翼侯邑于此也。</w:t>
      </w:r>
      <w:r w:rsidR="00934453" w:rsidRPr="001221B9">
        <w:rPr>
          <w:rFonts w:asciiTheme="minorEastAsia"/>
        </w:rPr>
        <w:t>亦殺節度使荔非元禮，推裨將白孝德為節度使，朝廷因而授之。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戊辰，淮西節度使王仲昇與史朝義將謝欽讓戰于申州城下，為賊所虜，淮西震駭。會侯希逸、田神功、能元皓攻汴州，朝義召欽讓兵救之。</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絳州諸軍剽掠不已，</w:t>
      </w:r>
      <w:r w:rsidR="00934453" w:rsidRPr="001221B9">
        <w:rPr>
          <w:rStyle w:val="00Text"/>
          <w:rFonts w:asciiTheme="minorEastAsia"/>
        </w:rPr>
        <w:t>剽，匹妙翻。</w:t>
      </w:r>
      <w:r w:rsidR="00934453" w:rsidRPr="001221B9">
        <w:rPr>
          <w:rFonts w:asciiTheme="minorEastAsia"/>
        </w:rPr>
        <w:t>朝廷憂其與太原亂軍合從連賊，</w:t>
      </w:r>
      <w:r w:rsidR="00934453" w:rsidRPr="001221B9">
        <w:rPr>
          <w:rStyle w:val="00Text"/>
          <w:rFonts w:asciiTheme="minorEastAsia"/>
        </w:rPr>
        <w:t>從，子容翻。</w:t>
      </w:r>
      <w:r w:rsidR="00934453" w:rsidRPr="001221B9">
        <w:rPr>
          <w:rFonts w:asciiTheme="minorEastAsia"/>
        </w:rPr>
        <w:t>非新進諸將所能鎭服，辛未，以郭子儀為汾陽王，知朔方、河中、北庭、潞澤節度行營兼興平、定國等軍副元帥，發京師絹四萬匹、布五萬端、米六萬石以給絳軍。</w:t>
      </w:r>
    </w:p>
    <w:p w:rsidR="00934453" w:rsidRPr="001221B9" w:rsidRDefault="00934453" w:rsidP="00DF5A42">
      <w:pPr>
        <w:rPr>
          <w:rFonts w:asciiTheme="minorEastAsia"/>
        </w:rPr>
      </w:pPr>
      <w:r w:rsidRPr="001221B9">
        <w:rPr>
          <w:rFonts w:asciiTheme="minorEastAsia"/>
        </w:rPr>
        <w:t>建辰月，庚寅，子儀將行，時上不豫，羣臣莫得進見。</w:t>
      </w:r>
      <w:r w:rsidRPr="001221B9">
        <w:rPr>
          <w:rStyle w:val="00Text"/>
          <w:rFonts w:asciiTheme="minorEastAsia"/>
        </w:rPr>
        <w:t>見，賢遍翻。</w:t>
      </w:r>
      <w:r w:rsidRPr="001221B9">
        <w:rPr>
          <w:rFonts w:asciiTheme="minorEastAsia"/>
        </w:rPr>
        <w:t>子儀請曰︰</w:t>
      </w:r>
      <w:r w:rsidR="000F1B0C">
        <w:rPr>
          <w:rFonts w:asciiTheme="minorEastAsia"/>
        </w:rPr>
        <w:t>「</w:t>
      </w:r>
      <w:r w:rsidRPr="001221B9">
        <w:rPr>
          <w:rFonts w:asciiTheme="minorEastAsia"/>
        </w:rPr>
        <w:t>老臣受命，將死於外，不見陛下，目不瞑矣。</w:t>
      </w:r>
      <w:r w:rsidR="000F1B0C">
        <w:rPr>
          <w:rFonts w:asciiTheme="minorEastAsia"/>
        </w:rPr>
        <w:t>」</w:t>
      </w:r>
      <w:r w:rsidRPr="001221B9">
        <w:rPr>
          <w:rFonts w:asciiTheme="minorEastAsia"/>
        </w:rPr>
        <w:t>上召入臥內，謂曰︰</w:t>
      </w:r>
      <w:r w:rsidR="000F1B0C">
        <w:rPr>
          <w:rFonts w:asciiTheme="minorEastAsia"/>
        </w:rPr>
        <w:t>「</w:t>
      </w:r>
      <w:r w:rsidRPr="001221B9">
        <w:rPr>
          <w:rFonts w:asciiTheme="minorEastAsia"/>
        </w:rPr>
        <w:t>河東之事，一以委卿。</w:t>
      </w:r>
      <w:r w:rsidR="000F1B0C">
        <w:rPr>
          <w:rFonts w:asciiTheme="minorEastAsia"/>
        </w:rPr>
        <w:t>」</w:t>
      </w:r>
    </w:p>
    <w:p w:rsidR="00934453" w:rsidRPr="001221B9" w:rsidRDefault="00934453" w:rsidP="00DF5A42">
      <w:pPr>
        <w:rPr>
          <w:rFonts w:asciiTheme="minorEastAsia"/>
        </w:rPr>
      </w:pPr>
      <w:r w:rsidRPr="001221B9">
        <w:rPr>
          <w:rFonts w:asciiTheme="minorEastAsia"/>
        </w:rPr>
        <w:t>史朝義遣兵圍李抱玉於澤州，子儀發定國軍救之，乃去。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上召山南東道節度使來瑱赴京師；瑱樂在襄陽，其將士亦愛之，乃諷所部將吏上表留之；行及鄧州，復令還鎭。</w:t>
      </w:r>
      <w:r w:rsidR="00934453" w:rsidRPr="001221B9">
        <w:rPr>
          <w:rStyle w:val="00Text"/>
          <w:rFonts w:asciiTheme="minorEastAsia"/>
        </w:rPr>
        <w:t>樂，音洛。復，扶又翻。</w:t>
      </w:r>
      <w:r w:rsidR="00934453" w:rsidRPr="001221B9">
        <w:rPr>
          <w:rFonts w:asciiTheme="minorEastAsia"/>
        </w:rPr>
        <w:t>荊南節度使呂諲、淮西節度使王仲昇及中使往來者言</w:t>
      </w:r>
      <w:r w:rsidR="000F1B0C">
        <w:rPr>
          <w:rFonts w:asciiTheme="minorEastAsia"/>
        </w:rPr>
        <w:t>「</w:t>
      </w:r>
      <w:r w:rsidR="00934453" w:rsidRPr="001221B9">
        <w:rPr>
          <w:rFonts w:asciiTheme="minorEastAsia"/>
        </w:rPr>
        <w:t>瑱曲收衆心，恐久難制。</w:t>
      </w:r>
      <w:r w:rsidR="000F1B0C">
        <w:rPr>
          <w:rFonts w:asciiTheme="minorEastAsia"/>
        </w:rPr>
        <w:t>」</w:t>
      </w:r>
      <w:r w:rsidR="00934453" w:rsidRPr="001221B9">
        <w:rPr>
          <w:rFonts w:asciiTheme="minorEastAsia"/>
        </w:rPr>
        <w:t>上乃割商、金、均、房別置觀察使，令瑱止領六州。</w:t>
      </w:r>
      <w:r w:rsidR="00934453" w:rsidRPr="001221B9">
        <w:rPr>
          <w:rStyle w:val="00Text"/>
          <w:rFonts w:asciiTheme="minorEastAsia"/>
        </w:rPr>
        <w:t>山南東道領襄、鄧、隨、唐、安、均、房、金、商九州。今分四州，餘五州耳。曰領六州，無亦於郢、復二州增領一州邪！</w:t>
      </w:r>
      <w:r w:rsidR="00934453" w:rsidRPr="001221B9">
        <w:rPr>
          <w:rFonts w:asciiTheme="minorEastAsia"/>
        </w:rPr>
        <w:t>會謝欽讓圍王仲昇於申州數月，瑱怨之，按兵不救，仲昇竟敗沒。行軍司馬裴茙謀奪瑱位，</w:t>
      </w:r>
      <w:r w:rsidR="00934453" w:rsidRPr="001221B9">
        <w:rPr>
          <w:rStyle w:val="00Text"/>
          <w:rFonts w:asciiTheme="minorEastAsia"/>
        </w:rPr>
        <w:t>茙，如融翻。</w:t>
      </w:r>
      <w:r w:rsidR="00934453" w:rsidRPr="001221B9">
        <w:rPr>
          <w:rFonts w:asciiTheme="minorEastAsia"/>
        </w:rPr>
        <w:t>密表瑱倔強難制，</w:t>
      </w:r>
      <w:r w:rsidR="00934453" w:rsidRPr="001221B9">
        <w:rPr>
          <w:rStyle w:val="00Text"/>
          <w:rFonts w:asciiTheme="minorEastAsia"/>
        </w:rPr>
        <w:t>倔，其勿翻。強，其兩翻。</w:t>
      </w:r>
      <w:r w:rsidR="00934453" w:rsidRPr="001221B9">
        <w:rPr>
          <w:rFonts w:asciiTheme="minorEastAsia"/>
        </w:rPr>
        <w:t>請以兵襲取之，上以為然。癸巳，以瑱為淮西、河南十六州節度使，</w:t>
      </w:r>
      <w:r w:rsidR="00934453" w:rsidRPr="001221B9">
        <w:rPr>
          <w:rStyle w:val="00Text"/>
          <w:rFonts w:asciiTheme="minorEastAsia"/>
        </w:rPr>
        <w:t>考異曰︰舊傳無汝，云十五州。今從實錄。</w:t>
      </w:r>
      <w:r w:rsidR="00934453" w:rsidRPr="001221B9">
        <w:rPr>
          <w:rFonts w:asciiTheme="minorEastAsia"/>
        </w:rPr>
        <w:t>外示寵任，實欲圖之。密敕以茙代瑱為襄、鄧等州防禦使。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甲午，奴剌寇梁州，</w:t>
      </w:r>
      <w:r w:rsidR="00934453" w:rsidRPr="001221B9">
        <w:rPr>
          <w:rFonts w:asciiTheme="minorEastAsia" w:eastAsiaTheme="minorEastAsia"/>
        </w:rPr>
        <w:t>剌，來達翻。</w:t>
      </w:r>
      <w:r w:rsidR="00934453" w:rsidRPr="00101E55">
        <w:rPr>
          <w:rStyle w:val="01Text"/>
          <w:rFonts w:asciiTheme="minorEastAsia" w:eastAsiaTheme="minorEastAsia"/>
          <w:sz w:val="21"/>
        </w:rPr>
        <w:t>觀察使李勉棄城走。</w:t>
      </w:r>
      <w:r w:rsidR="00934453" w:rsidRPr="001221B9">
        <w:rPr>
          <w:rFonts w:asciiTheme="minorEastAsia" w:eastAsiaTheme="minorEastAsia"/>
        </w:rPr>
        <w:t>時山南西道觀察使置司梁州。</w:t>
      </w:r>
      <w:r w:rsidR="00934453" w:rsidRPr="00101E55">
        <w:rPr>
          <w:rStyle w:val="01Text"/>
          <w:rFonts w:asciiTheme="minorEastAsia" w:eastAsiaTheme="minorEastAsia"/>
          <w:sz w:val="21"/>
        </w:rPr>
        <w:t>以邠州刺史河西臧希讓為山南西道節度使。</w:t>
      </w:r>
      <w:r w:rsidR="00934453" w:rsidRPr="001221B9">
        <w:rPr>
          <w:rFonts w:asciiTheme="minorEastAsia" w:eastAsiaTheme="minorEastAsia"/>
        </w:rPr>
        <w:t>山南西道節度領梁、洋、集、壁、文、通、巴、興、鳳、利、開、渠、蓬十三州。邠，彌頻翻。使，疏吏翻。考異曰︰肅宗實錄作</w:t>
      </w:r>
      <w:r w:rsidR="000F1B0C">
        <w:rPr>
          <w:rFonts w:asciiTheme="minorEastAsia" w:eastAsiaTheme="minorEastAsia"/>
        </w:rPr>
        <w:t>「</w:t>
      </w:r>
      <w:r w:rsidR="00934453" w:rsidRPr="001221B9">
        <w:rPr>
          <w:rFonts w:asciiTheme="minorEastAsia" w:eastAsiaTheme="minorEastAsia"/>
        </w:rPr>
        <w:t>希液</w:t>
      </w:r>
      <w:r w:rsidR="000F1B0C">
        <w:rPr>
          <w:rFonts w:asciiTheme="minorEastAsia" w:eastAsiaTheme="minorEastAsia"/>
        </w:rPr>
        <w:t>」</w:t>
      </w:r>
      <w:r w:rsidR="00934453" w:rsidRPr="001221B9">
        <w:rPr>
          <w:rFonts w:asciiTheme="minorEastAsia" w:eastAsiaTheme="minorEastAsia"/>
        </w:rPr>
        <w:t>。代宗實錄有傳，作</w:t>
      </w:r>
      <w:r w:rsidR="000F1B0C">
        <w:rPr>
          <w:rFonts w:asciiTheme="minorEastAsia" w:eastAsiaTheme="minorEastAsia"/>
        </w:rPr>
        <w:t>「</w:t>
      </w:r>
      <w:r w:rsidR="00934453" w:rsidRPr="001221B9">
        <w:rPr>
          <w:rFonts w:asciiTheme="minorEastAsia" w:eastAsiaTheme="minorEastAsia"/>
        </w:rPr>
        <w:t>希讓</w:t>
      </w:r>
      <w:r w:rsidR="000F1B0C">
        <w:rPr>
          <w:rFonts w:asciiTheme="minorEastAsia" w:eastAsiaTheme="minorEastAsia"/>
        </w:rPr>
        <w:t>」</w:t>
      </w:r>
      <w:r w:rsidR="00934453" w:rsidRPr="001221B9">
        <w:rPr>
          <w:rFonts w:asciiTheme="minorEastAsia" w:eastAsiaTheme="minorEastAsia"/>
        </w:rPr>
        <w:t>，今從之。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丙申，党項寇奉天。</w:t>
      </w:r>
      <w:r w:rsidR="00934453" w:rsidRPr="001221B9">
        <w:rPr>
          <w:rFonts w:asciiTheme="minorEastAsia" w:eastAsiaTheme="minorEastAsia"/>
        </w:rPr>
        <w:t>党，底朗翻。奉天縣，屬雍州。</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李輔國以求宰相不得怨蕭華。</w:t>
      </w:r>
      <w:r w:rsidR="00934453" w:rsidRPr="001221B9">
        <w:rPr>
          <w:rStyle w:val="00Text"/>
          <w:rFonts w:asciiTheme="minorEastAsia"/>
        </w:rPr>
        <w:t>求相不得事見上上元二年八月。相，息亮翻。</w:t>
      </w:r>
      <w:r w:rsidR="00934453" w:rsidRPr="001221B9">
        <w:rPr>
          <w:rFonts w:asciiTheme="minorEastAsia"/>
        </w:rPr>
        <w:t>庚午，以戶部侍郞元載為京兆尹。載詣輔國固辭，輔國識其意；壬寅，以司農卿陶銳為京兆尹。輔國言蕭華專權，請罷其相，上不許。輔國固請不已，乃從之，仍引元載代華。</w:t>
      </w:r>
      <w:r w:rsidR="00934453" w:rsidRPr="001221B9">
        <w:rPr>
          <w:rStyle w:val="00Text"/>
          <w:rFonts w:asciiTheme="minorEastAsia"/>
        </w:rPr>
        <w:t>考異曰︰舊華傳云︰</w:t>
      </w:r>
      <w:r w:rsidR="000F1B0C">
        <w:rPr>
          <w:rStyle w:val="00Text"/>
          <w:rFonts w:asciiTheme="minorEastAsia"/>
        </w:rPr>
        <w:t>「</w:t>
      </w:r>
      <w:r w:rsidR="00934453" w:rsidRPr="001221B9">
        <w:rPr>
          <w:rStyle w:val="00Text"/>
          <w:rFonts w:asciiTheme="minorEastAsia"/>
        </w:rPr>
        <w:t>肅宗寢疾，輔國矯命罷華相。</w:t>
      </w:r>
      <w:r w:rsidR="000F1B0C">
        <w:rPr>
          <w:rStyle w:val="00Text"/>
          <w:rFonts w:asciiTheme="minorEastAsia"/>
        </w:rPr>
        <w:t>」</w:t>
      </w:r>
      <w:r w:rsidR="00934453" w:rsidRPr="001221B9">
        <w:rPr>
          <w:rStyle w:val="00Text"/>
          <w:rFonts w:asciiTheme="minorEastAsia"/>
        </w:rPr>
        <w:t>今從輔國傳。</w:t>
      </w:r>
      <w:r w:rsidR="00934453" w:rsidRPr="001221B9">
        <w:rPr>
          <w:rFonts w:asciiTheme="minorEastAsia"/>
        </w:rPr>
        <w:t>戊申，華罷為禮部尚書，以載同平章事，領度支、轉運使如故。</w:t>
      </w:r>
      <w:r w:rsidR="00934453" w:rsidRPr="001221B9">
        <w:rPr>
          <w:rStyle w:val="00Text"/>
          <w:rFonts w:asciiTheme="minorEastAsia"/>
        </w:rPr>
        <w:t>尚，辰羊翻。度，徒洛翻。</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建巳月，庚戌朔，</w:t>
      </w:r>
      <w:r w:rsidR="00934453" w:rsidRPr="001221B9">
        <w:rPr>
          <w:rStyle w:val="00Text"/>
          <w:rFonts w:asciiTheme="minorEastAsia"/>
        </w:rPr>
        <w:t>建巳月，四月也。</w:t>
      </w:r>
      <w:r w:rsidR="00934453" w:rsidRPr="001221B9">
        <w:rPr>
          <w:rFonts w:asciiTheme="minorEastAsia"/>
        </w:rPr>
        <w:t>澤州刺史李抱玉破史朝義兵於城下。</w:t>
      </w:r>
      <w:r w:rsidR="00934453" w:rsidRPr="001221B9">
        <w:rPr>
          <w:rStyle w:val="00Text"/>
          <w:rFonts w:asciiTheme="minorEastAsia"/>
        </w:rPr>
        <w:t>朝，直遙翻。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壬子，楚州刺史崔侁表稱，有尼眞如，恍惚登天，見上帝，賜以寶玉十三枚，</w:t>
      </w:r>
      <w:r w:rsidR="00934453" w:rsidRPr="001221B9">
        <w:rPr>
          <w:rFonts w:asciiTheme="minorEastAsia" w:eastAsiaTheme="minorEastAsia"/>
        </w:rPr>
        <w:t>侁，疏臻翻。恍，呼廣翻。尼，女夷翻。惚，音忽。唐會要︰</w:t>
      </w:r>
      <w:r w:rsidR="000F1B0C">
        <w:rPr>
          <w:rFonts w:asciiTheme="minorEastAsia" w:eastAsiaTheme="minorEastAsia"/>
        </w:rPr>
        <w:t>「</w:t>
      </w:r>
      <w:r w:rsidR="00934453" w:rsidRPr="001221B9">
        <w:rPr>
          <w:rFonts w:asciiTheme="minorEastAsia" w:eastAsiaTheme="minorEastAsia"/>
        </w:rPr>
        <w:t>十三寶︰一曰玄黃天符，如笏，長八寸，闊三寸，上圓下方，近圓有孔，黃玉也；二曰玉雞，毛文悉備，白玉也；三曰穀璧，白玉也，徑可五六寸，其文粟粒，無雕鐫之跡；四曰西王母白環，二枚，白玉也，徑六七寸；五曰碧色寶，圓而有光；六曰如意寶珠，圓如雞卵，光如月；七曰紅靺鞨，大如巨栗，赤如櫻桃；八曰瑯玕珠，二枚，長一寸二分；九曰玉玦，形如玉環，四分缺；十曰玉印，大如半手，斜長，理如鹿形，陷入印中，以印物，則鹿形著焉；十一曰皇后採桑鉤，長五六寸，細如筋屈，其末似金又似銀；十二曰雷公石斧，長四寸，闊二寸，無孔，細緻如青玉；十三曰闕；凡十三寶，置于日中，皆白氣連天。</w:t>
      </w:r>
      <w:r w:rsidR="000F1B0C">
        <w:rPr>
          <w:rFonts w:asciiTheme="minorEastAsia" w:eastAsiaTheme="minorEastAsia"/>
        </w:rPr>
        <w:t>」</w:t>
      </w:r>
      <w:r w:rsidR="00934453" w:rsidRPr="00101E55">
        <w:rPr>
          <w:rStyle w:val="01Text"/>
          <w:rFonts w:asciiTheme="minorEastAsia" w:eastAsiaTheme="minorEastAsia"/>
          <w:sz w:val="21"/>
        </w:rPr>
        <w:t>云︰</w:t>
      </w:r>
      <w:r w:rsidR="000F1B0C">
        <w:rPr>
          <w:rStyle w:val="01Text"/>
          <w:rFonts w:asciiTheme="minorEastAsia" w:eastAsiaTheme="minorEastAsia"/>
          <w:sz w:val="21"/>
        </w:rPr>
        <w:t>「</w:t>
      </w:r>
      <w:r w:rsidR="00934453" w:rsidRPr="00101E55">
        <w:rPr>
          <w:rStyle w:val="01Text"/>
          <w:rFonts w:asciiTheme="minorEastAsia" w:eastAsiaTheme="minorEastAsia"/>
          <w:sz w:val="21"/>
        </w:rPr>
        <w:t>中國有災，以此鎭之。</w:t>
      </w:r>
      <w:r w:rsidR="000F1B0C">
        <w:rPr>
          <w:rStyle w:val="01Text"/>
          <w:rFonts w:asciiTheme="minorEastAsia" w:eastAsiaTheme="minorEastAsia"/>
          <w:sz w:val="21"/>
        </w:rPr>
        <w:t>」</w:t>
      </w:r>
      <w:r w:rsidR="00934453" w:rsidRPr="00101E55">
        <w:rPr>
          <w:rStyle w:val="01Text"/>
          <w:rFonts w:asciiTheme="minorEastAsia" w:eastAsiaTheme="minorEastAsia"/>
          <w:sz w:val="21"/>
        </w:rPr>
        <w:t>羣臣表賀。</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甲寅，上皇崩于神龍殿，</w:t>
      </w:r>
      <w:r w:rsidR="00934453" w:rsidRPr="001221B9">
        <w:rPr>
          <w:rStyle w:val="00Text"/>
          <w:rFonts w:asciiTheme="minorEastAsia"/>
        </w:rPr>
        <w:t>神龍殿，蓋中宗於神龍間居之，遂以名殿。</w:t>
      </w:r>
      <w:r w:rsidR="00934453" w:rsidRPr="001221B9">
        <w:rPr>
          <w:rFonts w:asciiTheme="minorEastAsia"/>
        </w:rPr>
        <w:t>年七十八。乙卯，遷坐於太極殿。</w:t>
      </w:r>
      <w:r w:rsidR="00934453" w:rsidRPr="001221B9">
        <w:rPr>
          <w:rStyle w:val="00Text"/>
          <w:rFonts w:asciiTheme="minorEastAsia"/>
        </w:rPr>
        <w:t>坐，徂臥翻，神御坐也。</w:t>
      </w:r>
      <w:r w:rsidR="00934453" w:rsidRPr="001221B9">
        <w:rPr>
          <w:rFonts w:asciiTheme="minorEastAsia"/>
        </w:rPr>
        <w:t>上以寢疾，發哀於內殿，羣臣發哀於太極殿。</w:t>
      </w:r>
      <w:r w:rsidR="00934453" w:rsidRPr="001221B9">
        <w:rPr>
          <w:rStyle w:val="00Text"/>
          <w:rFonts w:asciiTheme="minorEastAsia"/>
        </w:rPr>
        <w:t>內殿，上居大明宮之寢殿也。太極殿，西內前殿，大行所御。</w:t>
      </w:r>
      <w:r w:rsidR="00934453" w:rsidRPr="001221B9">
        <w:rPr>
          <w:rFonts w:asciiTheme="minorEastAsia"/>
        </w:rPr>
        <w:t>蕃官剺面割耳者四百餘人。</w:t>
      </w:r>
      <w:r w:rsidR="00934453" w:rsidRPr="001221B9">
        <w:rPr>
          <w:rStyle w:val="00Text"/>
          <w:rFonts w:asciiTheme="minorEastAsia"/>
        </w:rPr>
        <w:t>剺，里之翻。</w:t>
      </w:r>
      <w:r w:rsidR="00934453" w:rsidRPr="001221B9">
        <w:rPr>
          <w:rFonts w:asciiTheme="minorEastAsia"/>
        </w:rPr>
        <w:t>丙辰，命苗晉卿攝冢宰。上自仲春寢疾，聞上皇登遐，哀慕，疾轉劇，乃命太子監國。</w:t>
      </w:r>
      <w:r w:rsidR="00934453" w:rsidRPr="001221B9">
        <w:rPr>
          <w:rStyle w:val="00Text"/>
          <w:rFonts w:asciiTheme="minorEastAsia"/>
        </w:rPr>
        <w:t>冢，而隴翻。監，古銜翻。</w:t>
      </w:r>
      <w:r w:rsidR="00934453" w:rsidRPr="001221B9">
        <w:rPr>
          <w:rFonts w:asciiTheme="minorEastAsia"/>
        </w:rPr>
        <w:t>甲子，制改元；</w:t>
      </w:r>
      <w:r w:rsidR="00934453" w:rsidRPr="001221B9">
        <w:rPr>
          <w:rStyle w:val="00Text"/>
          <w:rFonts w:asciiTheme="minorEastAsia"/>
        </w:rPr>
        <w:t>改元寶應。</w:t>
      </w:r>
      <w:r w:rsidR="00934453" w:rsidRPr="001221B9">
        <w:rPr>
          <w:rFonts w:asciiTheme="minorEastAsia"/>
        </w:rPr>
        <w:t>復以建寅為正月，月數皆如其舊；</w:t>
      </w:r>
      <w:r w:rsidR="00934453" w:rsidRPr="001221B9">
        <w:rPr>
          <w:rStyle w:val="00Text"/>
          <w:rFonts w:asciiTheme="minorEastAsia"/>
        </w:rPr>
        <w:t>復，扶又翻。</w:t>
      </w:r>
      <w:r w:rsidR="00934453" w:rsidRPr="001221B9">
        <w:rPr>
          <w:rFonts w:asciiTheme="minorEastAsia"/>
        </w:rPr>
        <w:t>赦天下。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初，張后與李輔國相表裏，專權用事，</w:t>
      </w:r>
      <w:r w:rsidR="00934453" w:rsidRPr="001221B9">
        <w:rPr>
          <w:rFonts w:asciiTheme="minorEastAsia" w:eastAsiaTheme="minorEastAsia"/>
        </w:rPr>
        <w:t>見上卷乾元二年。</w:t>
      </w:r>
      <w:r w:rsidR="00934453" w:rsidRPr="00101E55">
        <w:rPr>
          <w:rStyle w:val="01Text"/>
          <w:rFonts w:asciiTheme="minorEastAsia" w:eastAsiaTheme="minorEastAsia"/>
          <w:sz w:val="21"/>
        </w:rPr>
        <w:t>晚年，更有隙。內射生使三原程元振黨於輔國。</w:t>
      </w:r>
      <w:r w:rsidR="00934453" w:rsidRPr="001221B9">
        <w:rPr>
          <w:rFonts w:asciiTheme="minorEastAsia" w:eastAsiaTheme="minorEastAsia"/>
        </w:rPr>
        <w:t>以宦官領射生手，故曰內射生使。</w:t>
      </w:r>
      <w:r w:rsidR="00934453" w:rsidRPr="00101E55">
        <w:rPr>
          <w:rStyle w:val="01Text"/>
          <w:rFonts w:asciiTheme="minorEastAsia" w:eastAsiaTheme="minorEastAsia"/>
          <w:sz w:val="21"/>
        </w:rPr>
        <w:t>上疾篤，后召太子謂曰︰</w:t>
      </w:r>
      <w:r w:rsidR="000F1B0C">
        <w:rPr>
          <w:rStyle w:val="01Text"/>
          <w:rFonts w:asciiTheme="minorEastAsia" w:eastAsiaTheme="minorEastAsia"/>
          <w:sz w:val="21"/>
        </w:rPr>
        <w:t>「</w:t>
      </w:r>
      <w:r w:rsidR="00934453" w:rsidRPr="00101E55">
        <w:rPr>
          <w:rStyle w:val="01Text"/>
          <w:rFonts w:asciiTheme="minorEastAsia" w:eastAsiaTheme="minorEastAsia"/>
          <w:sz w:val="21"/>
        </w:rPr>
        <w:t>李輔國久典禁兵，制敕皆從之出，擅逼遷聖皇，</w:t>
      </w:r>
      <w:r w:rsidR="00934453" w:rsidRPr="001221B9">
        <w:rPr>
          <w:rFonts w:asciiTheme="minorEastAsia" w:eastAsiaTheme="minorEastAsia"/>
        </w:rPr>
        <w:t>玄宗尊號曰聖皇天帝。</w:t>
      </w:r>
      <w:r w:rsidR="00934453" w:rsidRPr="00101E55">
        <w:rPr>
          <w:rStyle w:val="01Text"/>
          <w:rFonts w:asciiTheme="minorEastAsia" w:eastAsiaTheme="minorEastAsia"/>
          <w:sz w:val="21"/>
        </w:rPr>
        <w:t>其罪甚大，所忌者吾與太子。今主上彌留，</w:t>
      </w:r>
      <w:r w:rsidR="00934453" w:rsidRPr="001221B9">
        <w:rPr>
          <w:rFonts w:asciiTheme="minorEastAsia" w:eastAsiaTheme="minorEastAsia"/>
        </w:rPr>
        <w:t>書顧命曰︰</w:t>
      </w:r>
      <w:r w:rsidR="000F1B0C">
        <w:rPr>
          <w:rFonts w:asciiTheme="minorEastAsia" w:eastAsiaTheme="minorEastAsia"/>
        </w:rPr>
        <w:t>「</w:t>
      </w:r>
      <w:r w:rsidR="00934453" w:rsidRPr="001221B9">
        <w:rPr>
          <w:rFonts w:asciiTheme="minorEastAsia" w:eastAsiaTheme="minorEastAsia"/>
        </w:rPr>
        <w:t>病日臻，旣彌留。</w:t>
      </w:r>
      <w:r w:rsidR="000F1B0C">
        <w:rPr>
          <w:rFonts w:asciiTheme="minorEastAsia" w:eastAsiaTheme="minorEastAsia"/>
        </w:rPr>
        <w:t>」</w:t>
      </w:r>
      <w:r w:rsidR="00934453" w:rsidRPr="001221B9">
        <w:rPr>
          <w:rFonts w:asciiTheme="minorEastAsia" w:eastAsiaTheme="minorEastAsia"/>
        </w:rPr>
        <w:t>言病日至一日，愈留而不去體也。</w:t>
      </w:r>
      <w:r w:rsidR="00934453" w:rsidRPr="00101E55">
        <w:rPr>
          <w:rStyle w:val="01Text"/>
          <w:rFonts w:asciiTheme="minorEastAsia" w:eastAsiaTheme="minorEastAsia"/>
          <w:sz w:val="21"/>
        </w:rPr>
        <w:t>輔國陰與程元振謀作亂，不可不誅。</w:t>
      </w:r>
      <w:r w:rsidR="000F1B0C">
        <w:rPr>
          <w:rStyle w:val="01Text"/>
          <w:rFonts w:asciiTheme="minorEastAsia" w:eastAsiaTheme="minorEastAsia"/>
          <w:sz w:val="21"/>
        </w:rPr>
        <w:t>」</w:t>
      </w:r>
      <w:r w:rsidR="00934453" w:rsidRPr="00101E55">
        <w:rPr>
          <w:rStyle w:val="01Text"/>
          <w:rFonts w:asciiTheme="minorEastAsia" w:eastAsiaTheme="minorEastAsia"/>
          <w:sz w:val="21"/>
        </w:rPr>
        <w:t>太子泣曰︰</w:t>
      </w:r>
      <w:r w:rsidR="000F1B0C">
        <w:rPr>
          <w:rStyle w:val="01Text"/>
          <w:rFonts w:asciiTheme="minorEastAsia" w:eastAsiaTheme="minorEastAsia"/>
          <w:sz w:val="21"/>
        </w:rPr>
        <w:t>「</w:t>
      </w:r>
      <w:r w:rsidR="00934453" w:rsidRPr="00101E55">
        <w:rPr>
          <w:rStyle w:val="01Text"/>
          <w:rFonts w:asciiTheme="minorEastAsia" w:eastAsiaTheme="minorEastAsia"/>
          <w:sz w:val="21"/>
        </w:rPr>
        <w:t>陛下疾甚危，二人皆陛下勳舊之臣，一旦不告而誅之，必致震驚，恐不能堪也。</w:t>
      </w:r>
      <w:r w:rsidR="000F1B0C">
        <w:rPr>
          <w:rStyle w:val="01Text"/>
          <w:rFonts w:asciiTheme="minorEastAsia" w:eastAsiaTheme="minorEastAsia"/>
          <w:sz w:val="21"/>
        </w:rPr>
        <w:t>」</w:t>
      </w:r>
      <w:r w:rsidR="00934453" w:rsidRPr="00101E55">
        <w:rPr>
          <w:rStyle w:val="01Text"/>
          <w:rFonts w:asciiTheme="minorEastAsia" w:eastAsiaTheme="minorEastAsia"/>
          <w:sz w:val="21"/>
        </w:rPr>
        <w:t>后曰︰</w:t>
      </w:r>
      <w:r w:rsidR="000F1B0C">
        <w:rPr>
          <w:rStyle w:val="01Text"/>
          <w:rFonts w:asciiTheme="minorEastAsia" w:eastAsiaTheme="minorEastAsia"/>
          <w:sz w:val="21"/>
        </w:rPr>
        <w:t>「</w:t>
      </w:r>
      <w:r w:rsidR="00934453" w:rsidRPr="00101E55">
        <w:rPr>
          <w:rStyle w:val="01Text"/>
          <w:rFonts w:asciiTheme="minorEastAsia" w:eastAsiaTheme="minorEastAsia"/>
          <w:sz w:val="21"/>
        </w:rPr>
        <w:t>然則太子姑歸，吾更徐思之。</w:t>
      </w:r>
      <w:r w:rsidR="000F1B0C">
        <w:rPr>
          <w:rStyle w:val="01Text"/>
          <w:rFonts w:asciiTheme="minorEastAsia" w:eastAsiaTheme="minorEastAsia"/>
          <w:sz w:val="21"/>
        </w:rPr>
        <w:t>」</w:t>
      </w:r>
      <w:r w:rsidR="00934453" w:rsidRPr="00101E55">
        <w:rPr>
          <w:rStyle w:val="01Text"/>
          <w:rFonts w:asciiTheme="minorEastAsia" w:eastAsiaTheme="minorEastAsia"/>
          <w:sz w:val="21"/>
        </w:rPr>
        <w:t>太子出，后召越王係謂曰︰</w:t>
      </w:r>
      <w:r w:rsidR="000F1B0C">
        <w:rPr>
          <w:rStyle w:val="01Text"/>
          <w:rFonts w:asciiTheme="minorEastAsia" w:eastAsiaTheme="minorEastAsia"/>
          <w:sz w:val="21"/>
        </w:rPr>
        <w:t>「</w:t>
      </w:r>
      <w:r w:rsidR="00934453" w:rsidRPr="00101E55">
        <w:rPr>
          <w:rStyle w:val="01Text"/>
          <w:rFonts w:asciiTheme="minorEastAsia" w:eastAsiaTheme="minorEastAsia"/>
          <w:sz w:val="21"/>
        </w:rPr>
        <w:t>太子仁弱，不能誅賊臣，汝能之乎？</w:t>
      </w:r>
      <w:r w:rsidR="000F1B0C">
        <w:rPr>
          <w:rStyle w:val="01Text"/>
          <w:rFonts w:asciiTheme="minorEastAsia" w:eastAsiaTheme="minorEastAsia"/>
          <w:sz w:val="21"/>
        </w:rPr>
        <w:t>」</w:t>
      </w:r>
      <w:r w:rsidR="00934453" w:rsidRPr="00101E55">
        <w:rPr>
          <w:rStyle w:val="01Text"/>
          <w:rFonts w:asciiTheme="minorEastAsia" w:eastAsiaTheme="minorEastAsia"/>
          <w:sz w:val="21"/>
        </w:rPr>
        <w:t>對曰︰</w:t>
      </w:r>
      <w:r w:rsidR="000F1B0C">
        <w:rPr>
          <w:rStyle w:val="01Text"/>
          <w:rFonts w:asciiTheme="minorEastAsia" w:eastAsiaTheme="minorEastAsia"/>
          <w:sz w:val="21"/>
        </w:rPr>
        <w:t>「</w:t>
      </w:r>
      <w:r w:rsidR="00934453" w:rsidRPr="00101E55">
        <w:rPr>
          <w:rStyle w:val="01Text"/>
          <w:rFonts w:asciiTheme="minorEastAsia" w:eastAsiaTheme="minorEastAsia"/>
          <w:sz w:val="21"/>
        </w:rPr>
        <w:t>能。</w:t>
      </w:r>
      <w:r w:rsidR="000F1B0C">
        <w:rPr>
          <w:rStyle w:val="01Text"/>
          <w:rFonts w:asciiTheme="minorEastAsia" w:eastAsiaTheme="minorEastAsia"/>
          <w:sz w:val="21"/>
        </w:rPr>
        <w:t>」</w:t>
      </w:r>
      <w:r w:rsidR="00934453" w:rsidRPr="00101E55">
        <w:rPr>
          <w:rStyle w:val="01Text"/>
          <w:rFonts w:asciiTheme="minorEastAsia" w:eastAsiaTheme="minorEastAsia"/>
          <w:sz w:val="21"/>
        </w:rPr>
        <w:t>係乃命內謁者監段恆俊選宦官有勇力者二百餘人，授甲於長生殿後。</w:t>
      </w:r>
      <w:r w:rsidR="00934453" w:rsidRPr="001221B9">
        <w:rPr>
          <w:rFonts w:asciiTheme="minorEastAsia" w:eastAsiaTheme="minorEastAsia"/>
        </w:rPr>
        <w:t>恆，戶登翻。</w:t>
      </w:r>
      <w:r w:rsidR="00934453" w:rsidRPr="00101E55">
        <w:rPr>
          <w:rStyle w:val="01Text"/>
          <w:rFonts w:asciiTheme="minorEastAsia" w:eastAsiaTheme="minorEastAsia"/>
          <w:sz w:val="21"/>
        </w:rPr>
        <w:t>乙丑，后以上命召太子。元振知其謀，密告輔國，伏兵於陵霄門以俟之。</w:t>
      </w:r>
      <w:r w:rsidR="00934453" w:rsidRPr="001221B9">
        <w:rPr>
          <w:rFonts w:asciiTheme="minorEastAsia" w:eastAsiaTheme="minorEastAsia"/>
        </w:rPr>
        <w:t>雍錄︰六典大明宮圖，宮城北面玄武門之西有青霄門。閣本大明宮圖作淩雲門。</w:t>
      </w:r>
      <w:r w:rsidR="00934453" w:rsidRPr="00101E55">
        <w:rPr>
          <w:rStyle w:val="01Text"/>
          <w:rFonts w:asciiTheme="minorEastAsia" w:eastAsiaTheme="minorEastAsia"/>
          <w:sz w:val="21"/>
        </w:rPr>
        <w:t>太子至，以難告。</w:t>
      </w:r>
      <w:r w:rsidR="00934453" w:rsidRPr="001221B9">
        <w:rPr>
          <w:rFonts w:asciiTheme="minorEastAsia" w:eastAsiaTheme="minorEastAsia"/>
        </w:rPr>
        <w:t>難，乃旦翻。</w:t>
      </w:r>
      <w:r w:rsidR="00934453" w:rsidRPr="00101E55">
        <w:rPr>
          <w:rStyle w:val="01Text"/>
          <w:rFonts w:asciiTheme="minorEastAsia" w:eastAsiaTheme="minorEastAsia"/>
          <w:sz w:val="21"/>
        </w:rPr>
        <w:t>太子曰︰</w:t>
      </w:r>
      <w:r w:rsidR="000F1B0C">
        <w:rPr>
          <w:rStyle w:val="01Text"/>
          <w:rFonts w:asciiTheme="minorEastAsia" w:eastAsiaTheme="minorEastAsia"/>
          <w:sz w:val="21"/>
        </w:rPr>
        <w:t>「</w:t>
      </w:r>
      <w:r w:rsidR="00934453" w:rsidRPr="00101E55">
        <w:rPr>
          <w:rStyle w:val="01Text"/>
          <w:rFonts w:asciiTheme="minorEastAsia" w:eastAsiaTheme="minorEastAsia"/>
          <w:sz w:val="21"/>
        </w:rPr>
        <w:t>必無是事，主上疾亟召我，我豈可畏死而不赴乎！</w:t>
      </w:r>
      <w:r w:rsidR="000F1B0C">
        <w:rPr>
          <w:rStyle w:val="01Text"/>
          <w:rFonts w:asciiTheme="minorEastAsia" w:eastAsiaTheme="minorEastAsia"/>
          <w:sz w:val="21"/>
        </w:rPr>
        <w:t>」</w:t>
      </w:r>
      <w:r w:rsidR="00934453" w:rsidRPr="00101E55">
        <w:rPr>
          <w:rStyle w:val="01Text"/>
          <w:rFonts w:asciiTheme="minorEastAsia" w:eastAsiaTheme="minorEastAsia"/>
          <w:sz w:val="21"/>
        </w:rPr>
        <w:t>元振曰︰</w:t>
      </w:r>
      <w:r w:rsidR="000F1B0C">
        <w:rPr>
          <w:rStyle w:val="01Text"/>
          <w:rFonts w:asciiTheme="minorEastAsia" w:eastAsiaTheme="minorEastAsia"/>
          <w:sz w:val="21"/>
        </w:rPr>
        <w:t>「</w:t>
      </w:r>
      <w:r w:rsidR="00934453" w:rsidRPr="00101E55">
        <w:rPr>
          <w:rStyle w:val="01Text"/>
          <w:rFonts w:asciiTheme="minorEastAsia" w:eastAsiaTheme="minorEastAsia"/>
          <w:sz w:val="21"/>
        </w:rPr>
        <w:t>社稷事大，太子必不可入。</w:t>
      </w:r>
      <w:r w:rsidR="000F1B0C">
        <w:rPr>
          <w:rStyle w:val="01Text"/>
          <w:rFonts w:asciiTheme="minorEastAsia" w:eastAsiaTheme="minorEastAsia"/>
          <w:sz w:val="21"/>
        </w:rPr>
        <w:t>」</w:t>
      </w:r>
      <w:r w:rsidR="00934453" w:rsidRPr="00101E55">
        <w:rPr>
          <w:rStyle w:val="01Text"/>
          <w:rFonts w:asciiTheme="minorEastAsia" w:eastAsiaTheme="minorEastAsia"/>
          <w:sz w:val="21"/>
        </w:rPr>
        <w:t>乃以兵送太子於飛龍廐，</w:t>
      </w:r>
      <w:r w:rsidR="00934453" w:rsidRPr="001221B9">
        <w:rPr>
          <w:rFonts w:asciiTheme="minorEastAsia" w:eastAsiaTheme="minorEastAsia"/>
        </w:rPr>
        <w:t>飛龍廐，仗內六閑之一也。程大昌曰︰在玄武門外。</w:t>
      </w:r>
      <w:r w:rsidR="00934453" w:rsidRPr="00101E55">
        <w:rPr>
          <w:rStyle w:val="01Text"/>
          <w:rFonts w:asciiTheme="minorEastAsia" w:eastAsiaTheme="minorEastAsia"/>
          <w:sz w:val="21"/>
        </w:rPr>
        <w:t>且以甲卒守之。是夜，輔國、元振勒兵三殿，收捕越王係、段恆俊及知內侍省事朱光輝等百餘人，繫之。以太子之命遷后於別殿。時上在長生殿，使者逼后下殿，幷左右數十人幽於後宮，宦官宮人皆驚駭逃散。丁卯，上崩。</w:t>
      </w:r>
      <w:r w:rsidR="00934453" w:rsidRPr="001221B9">
        <w:rPr>
          <w:rFonts w:asciiTheme="minorEastAsia" w:eastAsiaTheme="minorEastAsia"/>
        </w:rPr>
        <w:t>年五十二。</w:t>
      </w:r>
      <w:r w:rsidR="00934453" w:rsidRPr="00101E55">
        <w:rPr>
          <w:rStyle w:val="01Text"/>
          <w:rFonts w:asciiTheme="minorEastAsia" w:eastAsiaTheme="minorEastAsia"/>
          <w:sz w:val="21"/>
        </w:rPr>
        <w:t>輔國等殺后幷係及兗王僴。</w:t>
      </w:r>
      <w:r w:rsidR="00934453" w:rsidRPr="001221B9">
        <w:rPr>
          <w:rFonts w:asciiTheme="minorEastAsia" w:eastAsiaTheme="minorEastAsia"/>
        </w:rPr>
        <w:t>僴，下赧翻。考異曰︰肅宗實錄云︰</w:t>
      </w:r>
      <w:r w:rsidR="000F1B0C">
        <w:rPr>
          <w:rFonts w:asciiTheme="minorEastAsia" w:eastAsiaTheme="minorEastAsia"/>
        </w:rPr>
        <w:t>「</w:t>
      </w:r>
      <w:r w:rsidR="00934453" w:rsidRPr="001221B9">
        <w:rPr>
          <w:rFonts w:asciiTheme="minorEastAsia" w:eastAsiaTheme="minorEastAsia"/>
        </w:rPr>
        <w:t>張后因太子監國，謀誅輔國。其日，使人以上命召太子，語之，太子不可。乙丑，后矯上命將喚太子，程元振知之，密告輔國。景寅，元振與輔國夜勒兵於三殿前，使人收捕越王及同謀內侍朱光輝、段恆俊等百餘人，繫之，移皇后於別殿。其夜，六宮內人、中官等驚駭奔走。及明，上崩。</w:t>
      </w:r>
      <w:r w:rsidR="000F1B0C">
        <w:rPr>
          <w:rFonts w:asciiTheme="minorEastAsia" w:eastAsiaTheme="minorEastAsia"/>
        </w:rPr>
        <w:t>」</w:t>
      </w:r>
      <w:r w:rsidR="00934453" w:rsidRPr="001221B9">
        <w:rPr>
          <w:rFonts w:asciiTheme="minorEastAsia" w:eastAsiaTheme="minorEastAsia"/>
        </w:rPr>
        <w:t>代宗實錄云︰</w:t>
      </w:r>
      <w:r w:rsidR="000F1B0C">
        <w:rPr>
          <w:rFonts w:asciiTheme="minorEastAsia" w:eastAsiaTheme="minorEastAsia"/>
        </w:rPr>
        <w:t>「</w:t>
      </w:r>
      <w:r w:rsidR="00934453" w:rsidRPr="001221B9">
        <w:rPr>
          <w:rFonts w:asciiTheme="minorEastAsia" w:eastAsiaTheme="minorEastAsia"/>
        </w:rPr>
        <w:t>乙丑，皇后召上。旣夜，輔國、元振勒兵捕係，幽后。丁卯，肅宗崩。</w:t>
      </w:r>
      <w:r w:rsidR="000F1B0C">
        <w:rPr>
          <w:rFonts w:asciiTheme="minorEastAsia" w:eastAsiaTheme="minorEastAsia"/>
        </w:rPr>
        <w:t>」</w:t>
      </w:r>
      <w:r w:rsidR="00934453" w:rsidRPr="001221B9">
        <w:rPr>
          <w:rFonts w:asciiTheme="minorEastAsia" w:eastAsiaTheme="minorEastAsia"/>
        </w:rPr>
        <w:t>係傳︰</w:t>
      </w:r>
      <w:r w:rsidR="000F1B0C">
        <w:rPr>
          <w:rFonts w:asciiTheme="minorEastAsia" w:eastAsiaTheme="minorEastAsia"/>
        </w:rPr>
        <w:t>「</w:t>
      </w:r>
      <w:r w:rsidR="00934453" w:rsidRPr="001221B9">
        <w:rPr>
          <w:rFonts w:asciiTheme="minorEastAsia" w:eastAsiaTheme="minorEastAsia"/>
        </w:rPr>
        <w:t>乙丑，后召太子。景寅夜，元振、輔國勒兵捕係，幽后。是日，俱為輔國所害。</w:t>
      </w:r>
      <w:r w:rsidR="000F1B0C">
        <w:rPr>
          <w:rFonts w:asciiTheme="minorEastAsia" w:eastAsiaTheme="minorEastAsia"/>
        </w:rPr>
        <w:t>」</w:t>
      </w:r>
      <w:r w:rsidR="00934453" w:rsidRPr="001221B9">
        <w:rPr>
          <w:rFonts w:asciiTheme="minorEastAsia" w:eastAsiaTheme="minorEastAsia"/>
        </w:rPr>
        <w:t>舊肅宗紀︰</w:t>
      </w:r>
      <w:r w:rsidR="000F1B0C">
        <w:rPr>
          <w:rFonts w:asciiTheme="minorEastAsia" w:eastAsiaTheme="minorEastAsia"/>
        </w:rPr>
        <w:t>「</w:t>
      </w:r>
      <w:r w:rsidR="00934453" w:rsidRPr="001221B9">
        <w:rPr>
          <w:rFonts w:asciiTheme="minorEastAsia" w:eastAsiaTheme="minorEastAsia"/>
        </w:rPr>
        <w:t>丁卯，宣遺詔。是日，上崩。</w:t>
      </w:r>
      <w:r w:rsidR="000F1B0C">
        <w:rPr>
          <w:rFonts w:asciiTheme="minorEastAsia" w:eastAsiaTheme="minorEastAsia"/>
        </w:rPr>
        <w:t>」</w:t>
      </w:r>
      <w:r w:rsidR="00934453" w:rsidRPr="001221B9">
        <w:rPr>
          <w:rFonts w:asciiTheme="minorEastAsia" w:eastAsiaTheme="minorEastAsia"/>
        </w:rPr>
        <w:t>代宗紀︰</w:t>
      </w:r>
      <w:r w:rsidR="000F1B0C">
        <w:rPr>
          <w:rFonts w:asciiTheme="minorEastAsia" w:eastAsiaTheme="minorEastAsia"/>
        </w:rPr>
        <w:t>「</w:t>
      </w:r>
      <w:r w:rsidR="00934453" w:rsidRPr="001221B9">
        <w:rPr>
          <w:rFonts w:asciiTheme="minorEastAsia" w:eastAsiaTheme="minorEastAsia"/>
        </w:rPr>
        <w:t>乙丑，皇后矯詔召太子。輔國、元振衞從太子入飛龍廐以俟變。是夕，勒兵於三殿，收係及朱光輝、馬英俊等。丁卯、肅宗崩。</w:t>
      </w:r>
      <w:r w:rsidR="000F1B0C">
        <w:rPr>
          <w:rFonts w:asciiTheme="minorEastAsia" w:eastAsiaTheme="minorEastAsia"/>
        </w:rPr>
        <w:t>」</w:t>
      </w:r>
      <w:r w:rsidR="00934453" w:rsidRPr="001221B9">
        <w:rPr>
          <w:rFonts w:asciiTheme="minorEastAsia" w:eastAsiaTheme="minorEastAsia"/>
        </w:rPr>
        <w:t>新本紀︰</w:t>
      </w:r>
      <w:r w:rsidR="000F1B0C">
        <w:rPr>
          <w:rFonts w:asciiTheme="minorEastAsia" w:eastAsiaTheme="minorEastAsia"/>
        </w:rPr>
        <w:t>「</w:t>
      </w:r>
      <w:r w:rsidR="00934453" w:rsidRPr="001221B9">
        <w:rPr>
          <w:rFonts w:asciiTheme="minorEastAsia" w:eastAsiaTheme="minorEastAsia"/>
        </w:rPr>
        <w:t>丙寅、閑廐使李輔國、飛龍廐副使程元振遷皇后于別殿，殺越王係、兗王僴。是夜，皇帝崩。</w:t>
      </w:r>
      <w:r w:rsidR="000F1B0C">
        <w:rPr>
          <w:rFonts w:asciiTheme="minorEastAsia" w:eastAsiaTheme="minorEastAsia"/>
        </w:rPr>
        <w:t>」</w:t>
      </w:r>
      <w:r w:rsidR="00934453" w:rsidRPr="001221B9">
        <w:rPr>
          <w:rFonts w:asciiTheme="minorEastAsia" w:eastAsiaTheme="minorEastAsia"/>
        </w:rPr>
        <w:t>代宗錄、唐曆、統紀、係傳皆以段恆俊為馬英俊。按張后以乙丑日召太子，迨夜不至，必知有變矣，輔國等安能待至來夜，然後勒兵收係等乎！蓋收係等在乙丑之夜也。今從代宗實錄、舊代宗紀。新、舊傳皆云兗王僴寶應元年薨。而代宗實錄羣臣議係、僴之罪，云︰</w:t>
      </w:r>
      <w:r w:rsidR="000F1B0C">
        <w:rPr>
          <w:rFonts w:asciiTheme="minorEastAsia" w:eastAsiaTheme="minorEastAsia"/>
        </w:rPr>
        <w:t>「</w:t>
      </w:r>
      <w:r w:rsidR="00934453" w:rsidRPr="001221B9">
        <w:rPr>
          <w:rFonts w:asciiTheme="minorEastAsia" w:eastAsiaTheme="minorEastAsia"/>
        </w:rPr>
        <w:t>二王同惡，共扇姦謀。</w:t>
      </w:r>
      <w:r w:rsidR="000F1B0C">
        <w:rPr>
          <w:rFonts w:asciiTheme="minorEastAsia" w:eastAsiaTheme="minorEastAsia"/>
        </w:rPr>
        <w:t>」</w:t>
      </w:r>
      <w:r w:rsidR="00934453" w:rsidRPr="001221B9">
        <w:rPr>
          <w:rFonts w:asciiTheme="minorEastAsia" w:eastAsiaTheme="minorEastAsia"/>
        </w:rPr>
        <w:t>蓋僴亦預謀也。今從之。</w:t>
      </w:r>
      <w:r w:rsidR="00934453" w:rsidRPr="00101E55">
        <w:rPr>
          <w:rStyle w:val="01Text"/>
          <w:rFonts w:asciiTheme="minorEastAsia" w:eastAsiaTheme="minorEastAsia"/>
          <w:sz w:val="21"/>
        </w:rPr>
        <w:t>是日，輔國始引太子素服於九仙門與宰相相見，</w:t>
      </w:r>
      <w:r w:rsidR="00934453" w:rsidRPr="001221B9">
        <w:rPr>
          <w:rFonts w:asciiTheme="minorEastAsia" w:eastAsiaTheme="minorEastAsia"/>
        </w:rPr>
        <w:t>閣本大明宮圖，宮城西面右銀臺門之北有九仙門，又北轉東則淩雲門。相，息亮翻。</w:t>
      </w:r>
      <w:r w:rsidR="00934453" w:rsidRPr="00101E55">
        <w:rPr>
          <w:rStyle w:val="01Text"/>
          <w:rFonts w:asciiTheme="minorEastAsia" w:eastAsiaTheme="minorEastAsia"/>
          <w:sz w:val="21"/>
        </w:rPr>
        <w:t>敍上皇晏駕，拜哭，</w:t>
      </w:r>
      <w:r w:rsidR="00934453" w:rsidRPr="001221B9">
        <w:rPr>
          <w:rFonts w:asciiTheme="minorEastAsia" w:eastAsiaTheme="minorEastAsia"/>
        </w:rPr>
        <w:t>敍自上皇晏駕後，宮中多故，不見輔臣。</w:t>
      </w:r>
      <w:r w:rsidR="00934453" w:rsidRPr="00101E55">
        <w:rPr>
          <w:rStyle w:val="01Text"/>
          <w:rFonts w:asciiTheme="minorEastAsia" w:eastAsiaTheme="minorEastAsia"/>
          <w:sz w:val="21"/>
        </w:rPr>
        <w:t>始行監國之令。</w:t>
      </w:r>
      <w:r w:rsidR="00934453" w:rsidRPr="001221B9">
        <w:rPr>
          <w:rFonts w:asciiTheme="minorEastAsia" w:eastAsiaTheme="minorEastAsia"/>
        </w:rPr>
        <w:t>命太子監國在甲子前，而乙丑卽有內變。旣定，乃始行令。監，古咸翻。</w:t>
      </w:r>
      <w:r w:rsidR="00934453" w:rsidRPr="00101E55">
        <w:rPr>
          <w:rStyle w:val="01Text"/>
          <w:rFonts w:asciiTheme="minorEastAsia" w:eastAsiaTheme="minorEastAsia"/>
          <w:sz w:val="21"/>
        </w:rPr>
        <w:t>戊辰，發大行皇帝喪於兩儀殿，宣遺詔。</w:t>
      </w:r>
      <w:r w:rsidR="00934453" w:rsidRPr="001221B9">
        <w:rPr>
          <w:rFonts w:asciiTheme="minorEastAsia" w:eastAsiaTheme="minorEastAsia"/>
        </w:rPr>
        <w:t>肅宗崩於東內寢殿，發喪於西內內朝，從上皇也。上皇梓宮在西內前殿。</w:t>
      </w:r>
      <w:r w:rsidR="00934453" w:rsidRPr="00101E55">
        <w:rPr>
          <w:rStyle w:val="01Text"/>
          <w:rFonts w:asciiTheme="minorEastAsia" w:eastAsiaTheme="minorEastAsia"/>
          <w:sz w:val="21"/>
        </w:rPr>
        <w:t>己巳，代宗卽位。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高力士遇赦還，至朗州，</w:t>
      </w:r>
      <w:r w:rsidR="00934453" w:rsidRPr="001221B9">
        <w:rPr>
          <w:rFonts w:asciiTheme="minorEastAsia" w:eastAsiaTheme="minorEastAsia"/>
        </w:rPr>
        <w:t>上元元年，高力士流巫州，遇赦還至朗州。自朗至京師尚二千二百五十九里。赦者，甲子赦也。還，從宣翻，又音如字。</w:t>
      </w:r>
      <w:r w:rsidR="00934453" w:rsidRPr="00101E55">
        <w:rPr>
          <w:rStyle w:val="01Text"/>
          <w:rFonts w:asciiTheme="minorEastAsia" w:eastAsiaTheme="minorEastAsia"/>
          <w:sz w:val="21"/>
        </w:rPr>
        <w:t>聞上皇崩，號慟，嘔血而卒。</w:t>
      </w:r>
      <w:r w:rsidR="00934453" w:rsidRPr="001221B9">
        <w:rPr>
          <w:rFonts w:asciiTheme="minorEastAsia" w:eastAsiaTheme="minorEastAsia"/>
        </w:rPr>
        <w:t>力士流，見上卷上元元年。號，戶刀翻。卒，子恤翻。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甲戌，以皇子奉節王适為天下兵馬元帥。</w:t>
      </w:r>
      <w:r w:rsidR="00934453" w:rsidRPr="001221B9">
        <w:rPr>
          <w:rFonts w:asciiTheme="minorEastAsia" w:eastAsiaTheme="minorEastAsia"/>
        </w:rPr>
        <w:t>奉節，縣名，蜀先主改魚復縣為奉節縣。帥，所類翻。</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李輔國恃功益橫，明謂上曰︰</w:t>
      </w:r>
      <w:r w:rsidR="000F1B0C">
        <w:rPr>
          <w:rFonts w:ascii="等线" w:eastAsia="等线" w:hAnsi="等线" w:cs="等线" w:hint="eastAsia"/>
        </w:rPr>
        <w:t>「</w:t>
      </w:r>
      <w:r w:rsidR="00934453" w:rsidRPr="001221B9">
        <w:rPr>
          <w:rFonts w:ascii="等线" w:eastAsia="等线" w:hAnsi="等线" w:cs="等线" w:hint="eastAsia"/>
        </w:rPr>
        <w:t>大家但居禁中，外事聽老奴處分。</w:t>
      </w:r>
      <w:r w:rsidR="000F1B0C">
        <w:rPr>
          <w:rFonts w:ascii="等线" w:eastAsia="等线" w:hAnsi="等线" w:cs="等线" w:hint="eastAsia"/>
        </w:rPr>
        <w:t>」</w:t>
      </w:r>
      <w:r w:rsidR="00934453" w:rsidRPr="001221B9">
        <w:rPr>
          <w:rStyle w:val="00Text"/>
          <w:rFonts w:asciiTheme="minorEastAsia"/>
        </w:rPr>
        <w:t>於上前明言之，無所忌憚。棋，戶孟翻。處，昌呂翻。分，扶問翻。</w:t>
      </w:r>
      <w:r w:rsidR="00934453" w:rsidRPr="001221B9">
        <w:rPr>
          <w:rFonts w:asciiTheme="minorEastAsia"/>
        </w:rPr>
        <w:t>上內不能平，以其方握禁兵，外尊禮之。乙亥，號輔國為尚父而不名，</w:t>
      </w:r>
      <w:r w:rsidR="00934453" w:rsidRPr="001221B9">
        <w:rPr>
          <w:rStyle w:val="00Text"/>
          <w:rFonts w:asciiTheme="minorEastAsia"/>
        </w:rPr>
        <w:t>齊太公輔周武王，號師尚父，今以其號寵中人。</w:t>
      </w:r>
      <w:r w:rsidR="00934453" w:rsidRPr="001221B9">
        <w:rPr>
          <w:rFonts w:asciiTheme="minorEastAsia"/>
        </w:rPr>
        <w:t>事無大小皆咨之，羣臣出入皆先詣，輔國亦晏然處之。</w:t>
      </w:r>
      <w:r w:rsidR="00934453" w:rsidRPr="001221B9">
        <w:rPr>
          <w:rStyle w:val="00Text"/>
          <w:rFonts w:asciiTheme="minorEastAsia"/>
        </w:rPr>
        <w:t>史言李輔國凶愚。處，昌呂翻。</w:t>
      </w:r>
      <w:r w:rsidR="00934453" w:rsidRPr="001221B9">
        <w:rPr>
          <w:rFonts w:asciiTheme="minorEastAsia"/>
        </w:rPr>
        <w:t>以內飛龍廐副使程元振為左監門衞將軍。知內侍省事朱光輝及內常侍啖庭瑤、山人李唐等二十餘人皆流黔中。</w:t>
      </w:r>
      <w:r w:rsidR="00934453" w:rsidRPr="001221B9">
        <w:rPr>
          <w:rStyle w:val="00Text"/>
          <w:rFonts w:asciiTheme="minorEastAsia"/>
        </w:rPr>
        <w:t>自朱光輝以下，皆大行左右。監，古銜翻。啖，徒覽翻。黔，其今翻。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初，李國貞治軍嚴，</w:t>
      </w:r>
      <w:r w:rsidR="00934453" w:rsidRPr="001221B9">
        <w:rPr>
          <w:rFonts w:asciiTheme="minorEastAsia" w:eastAsiaTheme="minorEastAsia"/>
        </w:rPr>
        <w:t>治，直之翻。</w:t>
      </w:r>
      <w:r w:rsidR="00934453" w:rsidRPr="00101E55">
        <w:rPr>
          <w:rStyle w:val="01Text"/>
          <w:rFonts w:asciiTheme="minorEastAsia" w:eastAsiaTheme="minorEastAsia"/>
          <w:sz w:val="21"/>
        </w:rPr>
        <w:t>朔方將士不樂，</w:t>
      </w:r>
      <w:r w:rsidR="00934453" w:rsidRPr="001221B9">
        <w:rPr>
          <w:rFonts w:asciiTheme="minorEastAsia" w:eastAsiaTheme="minorEastAsia"/>
        </w:rPr>
        <w:t>樂，音洛。</w:t>
      </w:r>
      <w:r w:rsidR="00934453" w:rsidRPr="00101E55">
        <w:rPr>
          <w:rStyle w:val="01Text"/>
          <w:rFonts w:asciiTheme="minorEastAsia" w:eastAsiaTheme="minorEastAsia"/>
          <w:sz w:val="21"/>
        </w:rPr>
        <w:t>皆思郭子儀，故王元振因之作亂。子儀至軍，元振自以為功，子儀曰︰</w:t>
      </w:r>
      <w:r w:rsidR="000F1B0C">
        <w:rPr>
          <w:rStyle w:val="01Text"/>
          <w:rFonts w:asciiTheme="minorEastAsia" w:eastAsiaTheme="minorEastAsia"/>
          <w:sz w:val="21"/>
        </w:rPr>
        <w:t>「</w:t>
      </w:r>
      <w:r w:rsidR="00934453" w:rsidRPr="00101E55">
        <w:rPr>
          <w:rStyle w:val="01Text"/>
          <w:rFonts w:asciiTheme="minorEastAsia" w:eastAsiaTheme="minorEastAsia"/>
          <w:sz w:val="21"/>
        </w:rPr>
        <w:t>汝臨賊境，</w:t>
      </w:r>
      <w:r w:rsidR="00934453" w:rsidRPr="001221B9">
        <w:rPr>
          <w:rFonts w:asciiTheme="minorEastAsia" w:eastAsiaTheme="minorEastAsia"/>
        </w:rPr>
        <w:t>絳州東與河南接界，時賊又據河陽、河內，故云然。</w:t>
      </w:r>
      <w:r w:rsidR="00934453" w:rsidRPr="00101E55">
        <w:rPr>
          <w:rStyle w:val="01Text"/>
          <w:rFonts w:asciiTheme="minorEastAsia" w:eastAsiaTheme="minorEastAsia"/>
          <w:sz w:val="21"/>
        </w:rPr>
        <w:t>輒害主將，若賊乘其釁，</w:t>
      </w:r>
      <w:r w:rsidR="00934453" w:rsidRPr="001221B9">
        <w:rPr>
          <w:rFonts w:asciiTheme="minorEastAsia" w:eastAsiaTheme="minorEastAsia"/>
        </w:rPr>
        <w:t>釁，隙也。將，卽亮翻。</w:t>
      </w:r>
      <w:r w:rsidR="00934453" w:rsidRPr="00101E55">
        <w:rPr>
          <w:rStyle w:val="01Text"/>
          <w:rFonts w:asciiTheme="minorEastAsia" w:eastAsiaTheme="minorEastAsia"/>
          <w:sz w:val="21"/>
        </w:rPr>
        <w:t>無絳州矣。吾為宰相，豈受一卒之私邪！</w:t>
      </w:r>
      <w:r w:rsidR="000F1B0C">
        <w:rPr>
          <w:rStyle w:val="01Text"/>
          <w:rFonts w:asciiTheme="minorEastAsia" w:eastAsiaTheme="minorEastAsia"/>
          <w:sz w:val="21"/>
        </w:rPr>
        <w:t>」</w:t>
      </w:r>
      <w:r w:rsidR="00934453" w:rsidRPr="00101E55">
        <w:rPr>
          <w:rStyle w:val="01Text"/>
          <w:rFonts w:asciiTheme="minorEastAsia" w:eastAsiaTheme="minorEastAsia"/>
          <w:sz w:val="21"/>
        </w:rPr>
        <w:t>五月，庚辰，收元振及其同謀四十人，皆殺之。</w:t>
      </w:r>
      <w:r w:rsidR="00934453" w:rsidRPr="001221B9">
        <w:rPr>
          <w:rFonts w:asciiTheme="minorEastAsia" w:eastAsiaTheme="minorEastAsia"/>
        </w:rPr>
        <w:t>相，息亮翻。考異曰︰實錄曰︰</w:t>
      </w:r>
      <w:r w:rsidR="000F1B0C">
        <w:rPr>
          <w:rFonts w:asciiTheme="minorEastAsia" w:eastAsiaTheme="minorEastAsia"/>
        </w:rPr>
        <w:t>「</w:t>
      </w:r>
      <w:r w:rsidR="00934453" w:rsidRPr="001221B9">
        <w:rPr>
          <w:rFonts w:asciiTheme="minorEastAsia" w:eastAsiaTheme="minorEastAsia"/>
        </w:rPr>
        <w:t>子儀至軍，撫循士衆，潛問罪人，得害國貞者王元禮等四十人。為首者斬，餘並決殺。</w:t>
      </w:r>
      <w:r w:rsidR="000F1B0C">
        <w:rPr>
          <w:rFonts w:asciiTheme="minorEastAsia" w:eastAsiaTheme="minorEastAsia"/>
        </w:rPr>
        <w:t>」</w:t>
      </w:r>
      <w:r w:rsidR="00934453" w:rsidRPr="001221B9">
        <w:rPr>
          <w:rFonts w:asciiTheme="minorEastAsia" w:eastAsiaTheme="minorEastAsia"/>
        </w:rPr>
        <w:t>邠志曰︰</w:t>
      </w:r>
      <w:r w:rsidR="000F1B0C">
        <w:rPr>
          <w:rFonts w:asciiTheme="minorEastAsia" w:eastAsiaTheme="minorEastAsia"/>
        </w:rPr>
        <w:t>「</w:t>
      </w:r>
      <w:r w:rsidR="00934453" w:rsidRPr="001221B9">
        <w:rPr>
          <w:rFonts w:asciiTheme="minorEastAsia" w:eastAsiaTheme="minorEastAsia"/>
        </w:rPr>
        <w:t>七月，郭公到朔方行營。</w:t>
      </w:r>
      <w:r w:rsidR="000F1B0C">
        <w:rPr>
          <w:rFonts w:asciiTheme="minorEastAsia" w:eastAsiaTheme="minorEastAsia"/>
        </w:rPr>
        <w:t>」</w:t>
      </w:r>
      <w:r w:rsidR="00934453" w:rsidRPr="001221B9">
        <w:rPr>
          <w:rFonts w:asciiTheme="minorEastAsia" w:eastAsiaTheme="minorEastAsia"/>
        </w:rPr>
        <w:t>舊傳曰︰</w:t>
      </w:r>
      <w:r w:rsidR="000F1B0C">
        <w:rPr>
          <w:rFonts w:asciiTheme="minorEastAsia" w:eastAsiaTheme="minorEastAsia"/>
        </w:rPr>
        <w:t>「</w:t>
      </w:r>
      <w:r w:rsidR="00934453" w:rsidRPr="001221B9">
        <w:rPr>
          <w:rFonts w:asciiTheme="minorEastAsia" w:eastAsiaTheme="minorEastAsia"/>
        </w:rPr>
        <w:t>三月，子儀辭赴鎭。</w:t>
      </w:r>
      <w:r w:rsidR="000F1B0C">
        <w:rPr>
          <w:rFonts w:asciiTheme="minorEastAsia" w:eastAsiaTheme="minorEastAsia"/>
        </w:rPr>
        <w:t>」</w:t>
      </w:r>
      <w:r w:rsidR="00934453" w:rsidRPr="001221B9">
        <w:rPr>
          <w:rFonts w:asciiTheme="minorEastAsia" w:eastAsiaTheme="minorEastAsia"/>
        </w:rPr>
        <w:t>汾陽家傳曰︰</w:t>
      </w:r>
      <w:r w:rsidR="000F1B0C">
        <w:rPr>
          <w:rFonts w:asciiTheme="minorEastAsia" w:eastAsiaTheme="minorEastAsia"/>
        </w:rPr>
        <w:t>「</w:t>
      </w:r>
      <w:r w:rsidR="00934453" w:rsidRPr="001221B9">
        <w:rPr>
          <w:rFonts w:asciiTheme="minorEastAsia" w:eastAsiaTheme="minorEastAsia"/>
        </w:rPr>
        <w:t>建辰月十一日，發上都，二十七日，至絳州，五月二日，斬元振等三十人。</w:t>
      </w:r>
      <w:r w:rsidR="000F1B0C">
        <w:rPr>
          <w:rFonts w:asciiTheme="minorEastAsia" w:eastAsiaTheme="minorEastAsia"/>
        </w:rPr>
        <w:t>」</w:t>
      </w:r>
      <w:r w:rsidR="00934453" w:rsidRPr="001221B9">
        <w:rPr>
          <w:rFonts w:asciiTheme="minorEastAsia" w:eastAsiaTheme="minorEastAsia"/>
        </w:rPr>
        <w:t>今元振名從諸書，月日從家傳，人數從實錄。</w:t>
      </w:r>
      <w:r w:rsidR="00934453" w:rsidRPr="00101E55">
        <w:rPr>
          <w:rStyle w:val="01Text"/>
          <w:rFonts w:asciiTheme="minorEastAsia" w:eastAsiaTheme="minorEastAsia"/>
          <w:sz w:val="21"/>
        </w:rPr>
        <w:t>辛雲京聞之，亦推按殺鄧景山者數十人，誅之。由是河東諸鎭率皆奉法。</w:t>
      </w:r>
      <w:r w:rsidR="00934453" w:rsidRPr="001221B9">
        <w:rPr>
          <w:rFonts w:asciiTheme="minorEastAsia" w:eastAsiaTheme="minorEastAsia"/>
        </w:rPr>
        <w:t>郭子儀誅王元振而河東諸鎭皆奉法，僕固懷恩分河北諸州授田承嗣等以成藩鎭之禍，用人可不謹哉！</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壬午，以李輔國為司空兼中書令。</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党項寇同官、華原。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甲申，以平盧節度使侯希逸為平盧、青</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淄等六州節度使。</w:t>
      </w:r>
      <w:r w:rsidR="00934453" w:rsidRPr="001221B9">
        <w:rPr>
          <w:rFonts w:asciiTheme="minorEastAsia" w:eastAsiaTheme="minorEastAsia"/>
        </w:rPr>
        <w:t>青、淄、齊、沂、密、海六州。淄州，治淄川，本漢般陽縣，宋僑立清河郡及貝丘縣，魏為東清河郡；隋置淄州，取淄水為名。</w:t>
      </w:r>
      <w:r w:rsidR="00934453" w:rsidRPr="00101E55">
        <w:rPr>
          <w:rStyle w:val="01Text"/>
          <w:rFonts w:asciiTheme="minorEastAsia" w:eastAsiaTheme="minorEastAsia"/>
          <w:sz w:val="21"/>
        </w:rPr>
        <w:t>由是青州節度有平盧之號。</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乙酉，徙奉節王适為魯王。</w:t>
      </w:r>
      <w:r w:rsidR="00934453" w:rsidRPr="001221B9">
        <w:rPr>
          <w:rStyle w:val="00Text"/>
          <w:rFonts w:asciiTheme="minorEastAsia"/>
        </w:rPr>
        <w:t>适，古活翻。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28</w:t>
      </w:r>
      <w:r w:rsidR="00934453" w:rsidRPr="00101E55">
        <w:rPr>
          <w:rStyle w:val="01Text"/>
          <w:rFonts w:ascii="等线" w:eastAsia="等线" w:hAnsi="等线" w:cs="等线" w:hint="eastAsia"/>
          <w:sz w:val="21"/>
        </w:rPr>
        <w:t>追</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追</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庚寅</w:t>
      </w:r>
      <w:r w:rsidR="000F1B0C">
        <w:rPr>
          <w:rFonts w:asciiTheme="minorEastAsia" w:eastAsiaTheme="minorEastAsia"/>
        </w:rPr>
        <w:t>」</w:t>
      </w:r>
      <w:r w:rsidR="00934453" w:rsidRPr="001221B9">
        <w:rPr>
          <w:rFonts w:asciiTheme="minorEastAsia" w:eastAsiaTheme="minorEastAsia"/>
        </w:rPr>
        <w:t>二字；乙十一行本同；退齋校同。</w:t>
      </w:r>
      <w:r w:rsidR="000F1B0C">
        <w:rPr>
          <w:rFonts w:asciiTheme="minorEastAsia" w:eastAsiaTheme="minorEastAsia"/>
        </w:rPr>
        <w:t>』</w:t>
      </w:r>
      <w:r w:rsidR="00934453" w:rsidRPr="00101E55">
        <w:rPr>
          <w:rStyle w:val="01Text"/>
          <w:rFonts w:asciiTheme="minorEastAsia" w:eastAsiaTheme="minorEastAsia"/>
          <w:sz w:val="21"/>
        </w:rPr>
        <w:t>尊上母吳妃為皇太后。</w:t>
      </w:r>
      <w:r w:rsidR="00934453" w:rsidRPr="001221B9">
        <w:rPr>
          <w:rFonts w:asciiTheme="minorEastAsia" w:eastAsiaTheme="minorEastAsia"/>
        </w:rPr>
        <w:t>吳妃事肅宗於東宮，生上而薨。</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壬辰，貶禮剖尚書蕭華為峽州司馬。元載希李輔國意，</w:t>
      </w:r>
      <w:r w:rsidR="00934453" w:rsidRPr="001221B9">
        <w:rPr>
          <w:rStyle w:val="00Text"/>
          <w:rFonts w:asciiTheme="minorEastAsia"/>
        </w:rPr>
        <w:t>輔國以不相銜華。</w:t>
      </w:r>
      <w:r w:rsidR="00934453" w:rsidRPr="001221B9">
        <w:rPr>
          <w:rFonts w:asciiTheme="minorEastAsia"/>
        </w:rPr>
        <w:t>以罪誣之也。</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敕乾元大子錢皆一當一，民始安之。</w:t>
      </w:r>
      <w:r w:rsidR="00934453" w:rsidRPr="001221B9">
        <w:rPr>
          <w:rStyle w:val="00Text"/>
          <w:rFonts w:asciiTheme="minorEastAsia"/>
        </w:rPr>
        <w:t>民不便乾元二品錢，見上卷乾元二年。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史朝義自圍宋州數月，城中食盡，將陷，刺史李岑不知所為。遂城果毅開封劉昌曰︰</w:t>
      </w:r>
      <w:r w:rsidR="00934453" w:rsidRPr="001221B9">
        <w:rPr>
          <w:rFonts w:asciiTheme="minorEastAsia" w:eastAsiaTheme="minorEastAsia"/>
        </w:rPr>
        <w:t>易州有遂城府。開封，漢縣，唐屬汴州，漢故縣在今縣南五十里。杜佑曰︰天寶以後，邊帥怙寵，便請署官，易州遂城府、坊州安臺府別將、果毅之類，每一制則同授千餘人。</w:t>
      </w:r>
      <w:r w:rsidR="000F1B0C">
        <w:rPr>
          <w:rStyle w:val="01Text"/>
          <w:rFonts w:asciiTheme="minorEastAsia" w:eastAsiaTheme="minorEastAsia"/>
          <w:sz w:val="21"/>
        </w:rPr>
        <w:t>「</w:t>
      </w:r>
      <w:r w:rsidR="00934453" w:rsidRPr="00101E55">
        <w:rPr>
          <w:rStyle w:val="01Text"/>
          <w:rFonts w:asciiTheme="minorEastAsia" w:eastAsiaTheme="minorEastAsia"/>
          <w:sz w:val="21"/>
        </w:rPr>
        <w:t>倉中猶有麴數千斤，請屑食之；不過二十日，李太尉必救我。</w:t>
      </w:r>
      <w:r w:rsidR="00934453" w:rsidRPr="001221B9">
        <w:rPr>
          <w:rFonts w:asciiTheme="minorEastAsia" w:eastAsiaTheme="minorEastAsia"/>
        </w:rPr>
        <w:t>李太尉，謂光弼。</w:t>
      </w:r>
      <w:r w:rsidR="00934453" w:rsidRPr="00101E55">
        <w:rPr>
          <w:rStyle w:val="01Text"/>
          <w:rFonts w:asciiTheme="minorEastAsia" w:eastAsiaTheme="minorEastAsia"/>
          <w:sz w:val="21"/>
        </w:rPr>
        <w:t>城東南隅最危，昌請守之。</w:t>
      </w:r>
      <w:r w:rsidR="000F1B0C">
        <w:rPr>
          <w:rStyle w:val="01Text"/>
          <w:rFonts w:asciiTheme="minorEastAsia" w:eastAsiaTheme="minorEastAsia"/>
          <w:sz w:val="21"/>
        </w:rPr>
        <w:t>」</w:t>
      </w:r>
      <w:r w:rsidR="00934453" w:rsidRPr="00101E55">
        <w:rPr>
          <w:rStyle w:val="01Text"/>
          <w:rFonts w:asciiTheme="minorEastAsia" w:eastAsiaTheme="minorEastAsia"/>
          <w:sz w:val="21"/>
        </w:rPr>
        <w:t>李光弼至臨淮，諸將以朝義兵尚強，請南保揚州。光弼曰︰</w:t>
      </w:r>
      <w:r w:rsidR="000F1B0C">
        <w:rPr>
          <w:rStyle w:val="01Text"/>
          <w:rFonts w:asciiTheme="minorEastAsia" w:eastAsiaTheme="minorEastAsia"/>
          <w:sz w:val="21"/>
        </w:rPr>
        <w:t>「</w:t>
      </w:r>
      <w:r w:rsidR="00934453" w:rsidRPr="00101E55">
        <w:rPr>
          <w:rStyle w:val="01Text"/>
          <w:rFonts w:asciiTheme="minorEastAsia" w:eastAsiaTheme="minorEastAsia"/>
          <w:sz w:val="21"/>
        </w:rPr>
        <w:t>朝廷倚我以為安危，我復退縮，朝廷何望！</w:t>
      </w:r>
      <w:r w:rsidR="00934453" w:rsidRPr="001221B9">
        <w:rPr>
          <w:rFonts w:asciiTheme="minorEastAsia" w:eastAsiaTheme="minorEastAsia"/>
        </w:rPr>
        <w:t>復，扶又翻。</w:t>
      </w:r>
      <w:r w:rsidR="00934453" w:rsidRPr="00101E55">
        <w:rPr>
          <w:rStyle w:val="01Text"/>
          <w:rFonts w:asciiTheme="minorEastAsia" w:eastAsiaTheme="minorEastAsia"/>
          <w:sz w:val="21"/>
        </w:rPr>
        <w:t>且吾出其不意，賊安知吾之衆寡！</w:t>
      </w:r>
      <w:r w:rsidR="000F1B0C">
        <w:rPr>
          <w:rStyle w:val="01Text"/>
          <w:rFonts w:asciiTheme="minorEastAsia" w:eastAsiaTheme="minorEastAsia"/>
          <w:sz w:val="21"/>
        </w:rPr>
        <w:t>」</w:t>
      </w:r>
      <w:r w:rsidR="00934453" w:rsidRPr="00101E55">
        <w:rPr>
          <w:rStyle w:val="01Text"/>
          <w:rFonts w:asciiTheme="minorEastAsia" w:eastAsiaTheme="minorEastAsia"/>
          <w:sz w:val="21"/>
        </w:rPr>
        <w:t>遂徑趣徐州，</w:t>
      </w:r>
      <w:r w:rsidR="00934453" w:rsidRPr="001221B9">
        <w:rPr>
          <w:rFonts w:asciiTheme="minorEastAsia" w:eastAsiaTheme="minorEastAsia"/>
        </w:rPr>
        <w:t>趣，七喻翻。</w:t>
      </w:r>
      <w:r w:rsidR="00934453" w:rsidRPr="00101E55">
        <w:rPr>
          <w:rStyle w:val="01Text"/>
          <w:rFonts w:asciiTheme="minorEastAsia" w:eastAsiaTheme="minorEastAsia"/>
          <w:sz w:val="21"/>
        </w:rPr>
        <w:t>使兗鄆節度使田神功進擊朝義，大破之。先是，田神功旣克劉展，</w:t>
      </w:r>
      <w:r w:rsidR="00934453" w:rsidRPr="001221B9">
        <w:rPr>
          <w:rFonts w:asciiTheme="minorEastAsia" w:eastAsiaTheme="minorEastAsia"/>
        </w:rPr>
        <w:t>去年正月，神功克劉展。先，悉薦翻；下同。</w:t>
      </w:r>
      <w:r w:rsidR="00934453" w:rsidRPr="00101E55">
        <w:rPr>
          <w:rStyle w:val="01Text"/>
          <w:rFonts w:asciiTheme="minorEastAsia" w:eastAsiaTheme="minorEastAsia"/>
          <w:sz w:val="21"/>
        </w:rPr>
        <w:t>留連揚州未還，太子賓客尚衡與左羽林大將軍殷仲卿相攻於兗、鄆，</w:t>
      </w:r>
      <w:r w:rsidR="00934453" w:rsidRPr="001221B9">
        <w:rPr>
          <w:rFonts w:asciiTheme="minorEastAsia" w:eastAsiaTheme="minorEastAsia"/>
        </w:rPr>
        <w:t>考異曰︰衡上元元年為淄青節度使，此年五月，田神功自淄青移兗鄆，六月，衡自賓客為常侍，七月，仲卿自左羽林大將軍為光祿卿，而得相攻於兗、鄆者，蓋衡猶未離淄青，仲卿亦在彼，雖有新除官，皆未肯入朝也。</w:t>
      </w:r>
      <w:r w:rsidR="00934453" w:rsidRPr="00101E55">
        <w:rPr>
          <w:rStyle w:val="01Text"/>
          <w:rFonts w:asciiTheme="minorEastAsia" w:eastAsiaTheme="minorEastAsia"/>
          <w:sz w:val="21"/>
        </w:rPr>
        <w:t>聞光弼至，憚其威名，神功遽還河南，</w:t>
      </w:r>
      <w:r w:rsidR="00934453" w:rsidRPr="001221B9">
        <w:rPr>
          <w:rFonts w:asciiTheme="minorEastAsia" w:eastAsiaTheme="minorEastAsia"/>
        </w:rPr>
        <w:t>此河南，總言河南道。</w:t>
      </w:r>
      <w:r w:rsidR="00934453" w:rsidRPr="00101E55">
        <w:rPr>
          <w:rStyle w:val="01Text"/>
          <w:rFonts w:asciiTheme="minorEastAsia" w:eastAsiaTheme="minorEastAsia"/>
          <w:sz w:val="21"/>
        </w:rPr>
        <w:t>衡、仲卿相繼入朝。</w:t>
      </w:r>
      <w:r w:rsidR="00934453" w:rsidRPr="001221B9">
        <w:rPr>
          <w:rFonts w:asciiTheme="minorEastAsia" w:eastAsiaTheme="minorEastAsia"/>
        </w:rPr>
        <w:t>考異曰︰舊傳曰︰</w:t>
      </w:r>
      <w:r w:rsidR="000F1B0C">
        <w:rPr>
          <w:rFonts w:asciiTheme="minorEastAsia" w:eastAsiaTheme="minorEastAsia"/>
        </w:rPr>
        <w:t>「</w:t>
      </w:r>
      <w:r w:rsidR="00934453" w:rsidRPr="001221B9">
        <w:rPr>
          <w:rFonts w:asciiTheme="minorEastAsia" w:eastAsiaTheme="minorEastAsia"/>
        </w:rPr>
        <w:t>朝義乘北邙之勝，寇申、光等十三州，自領精騎圍李岑於宋州，將士皆懼，請南保揚州。光弼徑赴徐州以鎭之，遣田神功擊敗之。</w:t>
      </w:r>
      <w:r w:rsidR="000F1B0C">
        <w:rPr>
          <w:rFonts w:asciiTheme="minorEastAsia" w:eastAsiaTheme="minorEastAsia"/>
        </w:rPr>
        <w:t>」</w:t>
      </w:r>
      <w:r w:rsidR="00934453" w:rsidRPr="001221B9">
        <w:rPr>
          <w:rFonts w:asciiTheme="minorEastAsia" w:eastAsiaTheme="minorEastAsia"/>
        </w:rPr>
        <w:t xml:space="preserve"> 又曰︰</w:t>
      </w:r>
      <w:r w:rsidR="000F1B0C">
        <w:rPr>
          <w:rFonts w:asciiTheme="minorEastAsia" w:eastAsiaTheme="minorEastAsia"/>
        </w:rPr>
        <w:t>「</w:t>
      </w:r>
      <w:r w:rsidR="00934453" w:rsidRPr="001221B9">
        <w:rPr>
          <w:rFonts w:asciiTheme="minorEastAsia" w:eastAsiaTheme="minorEastAsia"/>
        </w:rPr>
        <w:t>初，光弼將赴臨淮，在道，舁疾而行。監軍使以袁晁方擾江、淮，光弼兵少，請保潤州以避其鋒。光弼不從，徑往泗州。光弼未至河南也，田神功平劉展後，逗留於揚府，尚衡、殷仲卿相攻於兗、鄆，來瑱旅拒於襄陽，及光弼輕騎至徐州，史朝義退走，田神功遽歸河南，尚衡、殷仲卿、來瑱皆懼其威名，相繼赴闕。</w:t>
      </w:r>
      <w:r w:rsidR="000F1B0C">
        <w:rPr>
          <w:rFonts w:asciiTheme="minorEastAsia" w:eastAsiaTheme="minorEastAsia"/>
        </w:rPr>
        <w:t>」</w:t>
      </w:r>
      <w:r w:rsidR="00934453" w:rsidRPr="001221B9">
        <w:rPr>
          <w:rFonts w:asciiTheme="minorEastAsia" w:eastAsiaTheme="minorEastAsia"/>
        </w:rPr>
        <w:t>按光弼旣使田神功擊敗朝義，則是神功已還也。實錄，今年八月，袁晁始陷台州。借使當時已擾江、淮，則自泗州往潤州，不得謂避其鋒也。今從新傳。</w:t>
      </w:r>
    </w:p>
    <w:p w:rsidR="00934453" w:rsidRPr="001221B9" w:rsidRDefault="00934453" w:rsidP="00DF5A42">
      <w:pPr>
        <w:rPr>
          <w:rFonts w:asciiTheme="minorEastAsia"/>
        </w:rPr>
      </w:pPr>
      <w:r w:rsidRPr="001221B9">
        <w:rPr>
          <w:rFonts w:asciiTheme="minorEastAsia"/>
        </w:rPr>
        <w:t>光弼在徐州，惟軍旅之事自決之，自餘衆務，悉委判官張傪。</w:t>
      </w:r>
      <w:r w:rsidRPr="001221B9">
        <w:rPr>
          <w:rStyle w:val="00Text"/>
          <w:rFonts w:asciiTheme="minorEastAsia"/>
        </w:rPr>
        <w:t>傪，七感翻，又倉含翻。</w:t>
      </w:r>
      <w:r w:rsidRPr="001221B9">
        <w:rPr>
          <w:rFonts w:asciiTheme="minorEastAsia"/>
        </w:rPr>
        <w:t>傪吏事精敏，區處如流，</w:t>
      </w:r>
      <w:r w:rsidRPr="001221B9">
        <w:rPr>
          <w:rStyle w:val="00Text"/>
          <w:rFonts w:asciiTheme="minorEastAsia"/>
        </w:rPr>
        <w:t>處，昌呂翻。</w:t>
      </w:r>
      <w:r w:rsidRPr="001221B9">
        <w:rPr>
          <w:rFonts w:asciiTheme="minorEastAsia"/>
        </w:rPr>
        <w:t>諸將白事，光弼多令與傪議之，諸將事傪如光弼，由是軍中肅然，東夏以寧。</w:t>
      </w:r>
      <w:r w:rsidRPr="001221B9">
        <w:rPr>
          <w:rStyle w:val="00Text"/>
          <w:rFonts w:asciiTheme="minorEastAsia"/>
        </w:rPr>
        <w:t>夏，戶雅翻。</w:t>
      </w:r>
      <w:r w:rsidRPr="001221B9">
        <w:rPr>
          <w:rFonts w:asciiTheme="minorEastAsia"/>
        </w:rPr>
        <w:t>先是，田神功起偏裨為節度使，</w:t>
      </w:r>
      <w:r w:rsidRPr="001221B9">
        <w:rPr>
          <w:rStyle w:val="00Text"/>
          <w:rFonts w:asciiTheme="minorEastAsia"/>
        </w:rPr>
        <w:t>去年六月，田神功自平盧兵馬使節度兗鄆。</w:t>
      </w:r>
      <w:r w:rsidRPr="001221B9">
        <w:rPr>
          <w:rFonts w:asciiTheme="minorEastAsia"/>
        </w:rPr>
        <w:t>留前使判官劉位等於幕府，神功皆平受其拜；及見光弼與傪抗禮，乃大驚，徧拜位等曰︰</w:t>
      </w:r>
      <w:r w:rsidR="000F1B0C">
        <w:rPr>
          <w:rFonts w:asciiTheme="minorEastAsia"/>
        </w:rPr>
        <w:t>「</w:t>
      </w:r>
      <w:r w:rsidRPr="001221B9">
        <w:rPr>
          <w:rFonts w:asciiTheme="minorEastAsia"/>
        </w:rPr>
        <w:t>神功出於行伍，不知禮儀，諸君亦胡為不言，成神功之過乎！</w:t>
      </w:r>
      <w:r w:rsidR="000F1B0C">
        <w:rPr>
          <w:rFonts w:asciiTheme="minorEastAsia"/>
        </w:rPr>
        <w:t>」</w:t>
      </w:r>
      <w:r w:rsidRPr="001221B9">
        <w:rPr>
          <w:rStyle w:val="00Text"/>
          <w:rFonts w:asciiTheme="minorEastAsia"/>
        </w:rPr>
        <w:t>史言武夫悍將可以禮化，居其上者當以身作則。行，戶剛翻。</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丁酉，赦天下。</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立皇子益昌王邈為鄭王，</w:t>
      </w:r>
      <w:r w:rsidR="00934453" w:rsidRPr="001221B9">
        <w:rPr>
          <w:rStyle w:val="00Text"/>
          <w:rFonts w:asciiTheme="minorEastAsia"/>
        </w:rPr>
        <w:t>天寶改利州為益昌郡。</w:t>
      </w:r>
      <w:r w:rsidR="00934453" w:rsidRPr="001221B9">
        <w:rPr>
          <w:rFonts w:asciiTheme="minorEastAsia"/>
        </w:rPr>
        <w:t>延為慶王，迥為韓王。</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來瑱聞徙淮西，大懼，上言︰</w:t>
      </w:r>
      <w:r w:rsidR="000F1B0C">
        <w:rPr>
          <w:rFonts w:ascii="等线" w:eastAsia="等线" w:hAnsi="等线" w:cs="等线" w:hint="eastAsia"/>
        </w:rPr>
        <w:t>「</w:t>
      </w:r>
      <w:r w:rsidR="00934453" w:rsidRPr="001221B9">
        <w:rPr>
          <w:rFonts w:ascii="等线" w:eastAsia="等线" w:hAnsi="等线" w:cs="等线" w:hint="eastAsia"/>
        </w:rPr>
        <w:t>淮西無糧，請俟收麥而行；</w:t>
      </w:r>
      <w:r w:rsidR="000F1B0C">
        <w:rPr>
          <w:rFonts w:ascii="等线" w:eastAsia="等线" w:hAnsi="等线" w:cs="等线" w:hint="eastAsia"/>
        </w:rPr>
        <w:t>」</w:t>
      </w:r>
      <w:r w:rsidR="00934453" w:rsidRPr="001221B9">
        <w:rPr>
          <w:rFonts w:ascii="等线" w:eastAsia="等线" w:hAnsi="等线" w:cs="等线" w:hint="eastAsia"/>
        </w:rPr>
        <w:t>又諷將吏留己。</w:t>
      </w:r>
      <w:r w:rsidR="00934453" w:rsidRPr="001221B9">
        <w:rPr>
          <w:rStyle w:val="00Text"/>
          <w:rFonts w:asciiTheme="minorEastAsia"/>
        </w:rPr>
        <w:t>來瑱挾衆以要君，欲再求免，得乎！</w:t>
      </w:r>
      <w:r w:rsidR="00934453" w:rsidRPr="001221B9">
        <w:rPr>
          <w:rFonts w:asciiTheme="minorEastAsia"/>
        </w:rPr>
        <w:t>上欲姑息無事，壬寅，復以瑱為山南東道節度使。</w:t>
      </w:r>
      <w:r w:rsidR="00934453" w:rsidRPr="001221B9">
        <w:rPr>
          <w:rStyle w:val="00Text"/>
          <w:rFonts w:asciiTheme="minorEastAsia"/>
        </w:rPr>
        <w:t>復，扶又翻。</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飛龍副使程元振謀奪李輔國權，密言於上，請稍加裁制。六月，己未，解輔國行軍司馬及兵部尚書，餘如故，以元振代判元帥行軍司馬，仍遷輔國出居外第。</w:t>
      </w:r>
      <w:r w:rsidR="00934453" w:rsidRPr="001221B9">
        <w:rPr>
          <w:rStyle w:val="00Text"/>
          <w:rFonts w:asciiTheme="minorEastAsia"/>
        </w:rPr>
        <w:t>自肅宗時，李輔國常居禁中內宅。</w:t>
      </w:r>
      <w:r w:rsidR="00934453" w:rsidRPr="001221B9">
        <w:rPr>
          <w:rFonts w:asciiTheme="minorEastAsia"/>
        </w:rPr>
        <w:t>於是道路相賀。輔國始懼，上表遜位。辛酉，罷輔國兼中書令，進爵博陸王。輔國入謝，憤咽而言曰︰</w:t>
      </w:r>
      <w:r w:rsidR="000F1B0C">
        <w:rPr>
          <w:rFonts w:asciiTheme="minorEastAsia"/>
        </w:rPr>
        <w:t>「</w:t>
      </w:r>
      <w:r w:rsidR="00934453" w:rsidRPr="001221B9">
        <w:rPr>
          <w:rFonts w:asciiTheme="minorEastAsia"/>
        </w:rPr>
        <w:t>老奴事郞君不了，請歸地下事先帝！</w:t>
      </w:r>
      <w:r w:rsidR="000F1B0C">
        <w:rPr>
          <w:rFonts w:asciiTheme="minorEastAsia"/>
        </w:rPr>
        <w:t>」</w:t>
      </w:r>
      <w:r w:rsidR="00934453" w:rsidRPr="001221B9">
        <w:rPr>
          <w:rFonts w:asciiTheme="minorEastAsia"/>
        </w:rPr>
        <w:t>上猶慰諭而遣之。</w:t>
      </w:r>
      <w:r w:rsidR="00934453" w:rsidRPr="001221B9">
        <w:rPr>
          <w:rStyle w:val="00Text"/>
          <w:rFonts w:asciiTheme="minorEastAsia"/>
        </w:rPr>
        <w:t>考異曰︰舊傳︰</w:t>
      </w:r>
      <w:r w:rsidR="000F1B0C">
        <w:rPr>
          <w:rStyle w:val="00Text"/>
          <w:rFonts w:asciiTheme="minorEastAsia"/>
        </w:rPr>
        <w:t>「</w:t>
      </w:r>
      <w:r w:rsidR="00934453" w:rsidRPr="001221B9">
        <w:rPr>
          <w:rStyle w:val="00Text"/>
          <w:rFonts w:asciiTheme="minorEastAsia"/>
        </w:rPr>
        <w:t>輔國欲入中書，作謝表，閽吏止之曰︰</w:t>
      </w:r>
      <w:r w:rsidR="000F1B0C">
        <w:rPr>
          <w:rStyle w:val="00Text"/>
          <w:rFonts w:asciiTheme="minorEastAsia"/>
        </w:rPr>
        <w:t>『</w:t>
      </w:r>
      <w:r w:rsidR="00934453" w:rsidRPr="001221B9">
        <w:rPr>
          <w:rStyle w:val="00Text"/>
          <w:rFonts w:asciiTheme="minorEastAsia"/>
        </w:rPr>
        <w:t>尚父罷相，不應復入此門。</w:t>
      </w:r>
      <w:r w:rsidR="000F1B0C">
        <w:rPr>
          <w:rStyle w:val="00Text"/>
          <w:rFonts w:asciiTheme="minorEastAsia"/>
        </w:rPr>
        <w:t>』</w:t>
      </w:r>
      <w:r w:rsidR="00934453" w:rsidRPr="001221B9">
        <w:rPr>
          <w:rStyle w:val="00Text"/>
          <w:rFonts w:asciiTheme="minorEastAsia"/>
        </w:rPr>
        <w:t>輔國氣憤而言曰︰</w:t>
      </w:r>
      <w:r w:rsidR="000F1B0C">
        <w:rPr>
          <w:rStyle w:val="00Text"/>
          <w:rFonts w:asciiTheme="minorEastAsia"/>
        </w:rPr>
        <w:t>『</w:t>
      </w:r>
      <w:r w:rsidR="00934453" w:rsidRPr="001221B9">
        <w:rPr>
          <w:rStyle w:val="00Text"/>
          <w:rFonts w:asciiTheme="minorEastAsia"/>
        </w:rPr>
        <w:t>老奴死罪，事郞君不了，請歸地下事先帝。</w:t>
      </w:r>
      <w:r w:rsidR="000F1B0C">
        <w:rPr>
          <w:rStyle w:val="00Text"/>
          <w:rFonts w:asciiTheme="minorEastAsia"/>
        </w:rPr>
        <w:t>』</w:t>
      </w:r>
      <w:r w:rsidR="00934453" w:rsidRPr="001221B9">
        <w:rPr>
          <w:rStyle w:val="00Text"/>
          <w:rFonts w:asciiTheme="minorEastAsia"/>
        </w:rPr>
        <w:t>上猶優詔答之。</w:t>
      </w:r>
      <w:r w:rsidR="000F1B0C">
        <w:rPr>
          <w:rStyle w:val="00Text"/>
          <w:rFonts w:asciiTheme="minorEastAsia"/>
        </w:rPr>
        <w:t>」</w:t>
      </w:r>
      <w:r w:rsidR="00934453" w:rsidRPr="001221B9">
        <w:rPr>
          <w:rStyle w:val="00Text"/>
          <w:rFonts w:asciiTheme="minorEastAsia"/>
        </w:rPr>
        <w:t>按此乃對上之語，非對閽吏之語也。今從唐紀。</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壬戌，以兵部侍郞嚴武為西川節度使。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襄鄧防禦使裴茙屯穀城，</w:t>
      </w:r>
      <w:r w:rsidR="00934453" w:rsidRPr="001221B9">
        <w:rPr>
          <w:rFonts w:asciiTheme="minorEastAsia" w:eastAsiaTheme="minorEastAsia"/>
        </w:rPr>
        <w:t>穀城，漢筑陽縣地，晉置義成郡及義城縣。隋開皇十六年，廢郡，改縣曰穀城，以其地有穀城山也。</w:t>
      </w:r>
      <w:r w:rsidR="00934453" w:rsidRPr="00101E55">
        <w:rPr>
          <w:rStyle w:val="01Text"/>
          <w:rFonts w:asciiTheme="minorEastAsia" w:eastAsiaTheme="minorEastAsia"/>
          <w:sz w:val="21"/>
        </w:rPr>
        <w:t>旣得密敕，卽帥麾下二千人沿漢趣襄陽；</w:t>
      </w:r>
      <w:r w:rsidR="00934453" w:rsidRPr="001221B9">
        <w:rPr>
          <w:rFonts w:asciiTheme="minorEastAsia" w:eastAsiaTheme="minorEastAsia"/>
        </w:rPr>
        <w:t>帥，讀曰率。趣，七喻翻。</w:t>
      </w:r>
      <w:r w:rsidR="00934453" w:rsidRPr="00101E55">
        <w:rPr>
          <w:rStyle w:val="01Text"/>
          <w:rFonts w:asciiTheme="minorEastAsia" w:eastAsiaTheme="minorEastAsia"/>
          <w:sz w:val="21"/>
        </w:rPr>
        <w:t>己巳，陳於穀水北。瑱以兵逆之，問其所以來，對曰︰</w:t>
      </w:r>
      <w:r w:rsidR="000F1B0C">
        <w:rPr>
          <w:rStyle w:val="01Text"/>
          <w:rFonts w:asciiTheme="minorEastAsia" w:eastAsiaTheme="minorEastAsia"/>
          <w:sz w:val="21"/>
        </w:rPr>
        <w:t>「</w:t>
      </w:r>
      <w:r w:rsidR="00934453" w:rsidRPr="00101E55">
        <w:rPr>
          <w:rStyle w:val="01Text"/>
          <w:rFonts w:asciiTheme="minorEastAsia" w:eastAsiaTheme="minorEastAsia"/>
          <w:sz w:val="21"/>
        </w:rPr>
        <w:t>尚書不受朝命，故來。若受代，謹當釋兵。</w:t>
      </w:r>
      <w:r w:rsidR="000F1B0C">
        <w:rPr>
          <w:rStyle w:val="01Text"/>
          <w:rFonts w:asciiTheme="minorEastAsia" w:eastAsiaTheme="minorEastAsia"/>
          <w:sz w:val="21"/>
        </w:rPr>
        <w:t>」</w:t>
      </w:r>
      <w:r w:rsidR="00934453" w:rsidRPr="00101E55">
        <w:rPr>
          <w:rStyle w:val="01Text"/>
          <w:rFonts w:asciiTheme="minorEastAsia" w:eastAsiaTheme="minorEastAsia"/>
          <w:sz w:val="21"/>
        </w:rPr>
        <w:t>瑱曰︰</w:t>
      </w:r>
      <w:r w:rsidR="000F1B0C">
        <w:rPr>
          <w:rStyle w:val="01Text"/>
          <w:rFonts w:asciiTheme="minorEastAsia" w:eastAsiaTheme="minorEastAsia"/>
          <w:sz w:val="21"/>
        </w:rPr>
        <w:t>「</w:t>
      </w:r>
      <w:r w:rsidR="00934453" w:rsidRPr="00101E55">
        <w:rPr>
          <w:rStyle w:val="01Text"/>
          <w:rFonts w:asciiTheme="minorEastAsia" w:eastAsiaTheme="minorEastAsia"/>
          <w:sz w:val="21"/>
        </w:rPr>
        <w:t>吾已蒙恩，復留鎭此，</w:t>
      </w:r>
      <w:r w:rsidR="00934453" w:rsidRPr="001221B9">
        <w:rPr>
          <w:rFonts w:asciiTheme="minorEastAsia" w:eastAsiaTheme="minorEastAsia"/>
        </w:rPr>
        <w:t>復，扶又翻。</w:t>
      </w:r>
      <w:r w:rsidR="00934453" w:rsidRPr="00101E55">
        <w:rPr>
          <w:rStyle w:val="01Text"/>
          <w:rFonts w:asciiTheme="minorEastAsia" w:eastAsiaTheme="minorEastAsia"/>
          <w:sz w:val="21"/>
        </w:rPr>
        <w:t>何受代之有！</w:t>
      </w:r>
      <w:r w:rsidR="000F1B0C">
        <w:rPr>
          <w:rStyle w:val="01Text"/>
          <w:rFonts w:asciiTheme="minorEastAsia" w:eastAsiaTheme="minorEastAsia"/>
          <w:sz w:val="21"/>
        </w:rPr>
        <w:t>」</w:t>
      </w:r>
      <w:r w:rsidR="00934453" w:rsidRPr="00101E55">
        <w:rPr>
          <w:rStyle w:val="01Text"/>
          <w:rFonts w:asciiTheme="minorEastAsia" w:eastAsiaTheme="minorEastAsia"/>
          <w:sz w:val="21"/>
        </w:rPr>
        <w:t>因取敕及告身示之，茙驚惑。瑱與副使薛南陽縱兵夾擊，大破之，追擒茙於申口，</w:t>
      </w:r>
      <w:r w:rsidR="00934453" w:rsidRPr="001221B9">
        <w:rPr>
          <w:rFonts w:asciiTheme="minorEastAsia" w:eastAsiaTheme="minorEastAsia"/>
        </w:rPr>
        <w:t>金州洵陽縣有申口鎭。</w:t>
      </w:r>
      <w:r w:rsidR="00934453" w:rsidRPr="00101E55">
        <w:rPr>
          <w:rStyle w:val="01Text"/>
          <w:rFonts w:asciiTheme="minorEastAsia" w:eastAsiaTheme="minorEastAsia"/>
          <w:sz w:val="21"/>
        </w:rPr>
        <w:t>送京師；賜死。</w:t>
      </w:r>
      <w:r w:rsidR="00934453" w:rsidRPr="001221B9">
        <w:rPr>
          <w:rFonts w:asciiTheme="minorEastAsia" w:eastAsiaTheme="minorEastAsia"/>
        </w:rPr>
        <w:t>考異曰︰舊茙傳曰︰</w:t>
      </w:r>
      <w:r w:rsidR="000F1B0C">
        <w:rPr>
          <w:rFonts w:asciiTheme="minorEastAsia" w:eastAsiaTheme="minorEastAsia"/>
        </w:rPr>
        <w:t>「</w:t>
      </w:r>
      <w:r w:rsidR="00934453" w:rsidRPr="001221B9">
        <w:rPr>
          <w:rFonts w:asciiTheme="minorEastAsia" w:eastAsiaTheme="minorEastAsia"/>
        </w:rPr>
        <w:t>瑱設具於江津以俟之。茙初聲言假道入朝，及見瑱，卽云奉代，且欲視事。瑱報曰︰</w:t>
      </w:r>
      <w:r w:rsidR="000F1B0C">
        <w:rPr>
          <w:rFonts w:asciiTheme="minorEastAsia" w:eastAsiaTheme="minorEastAsia"/>
        </w:rPr>
        <w:t>『</w:t>
      </w:r>
      <w:r w:rsidR="00934453" w:rsidRPr="001221B9">
        <w:rPr>
          <w:rFonts w:asciiTheme="minorEastAsia" w:eastAsiaTheme="minorEastAsia"/>
        </w:rPr>
        <w:t>瑱已奉恩命，復任此。</w:t>
      </w:r>
      <w:r w:rsidR="000F1B0C">
        <w:rPr>
          <w:rFonts w:asciiTheme="minorEastAsia" w:eastAsiaTheme="minorEastAsia"/>
        </w:rPr>
        <w:t>』</w:t>
      </w:r>
      <w:r w:rsidR="00934453" w:rsidRPr="001221B9">
        <w:rPr>
          <w:rFonts w:asciiTheme="minorEastAsia" w:eastAsiaTheme="minorEastAsia"/>
        </w:rPr>
        <w:t>茙惶惑，喻其麾下曰︰</w:t>
      </w:r>
      <w:r w:rsidR="000F1B0C">
        <w:rPr>
          <w:rFonts w:asciiTheme="minorEastAsia" w:eastAsiaTheme="minorEastAsia"/>
        </w:rPr>
        <w:t>『</w:t>
      </w:r>
      <w:r w:rsidR="00934453" w:rsidRPr="001221B9">
        <w:rPr>
          <w:rFonts w:asciiTheme="minorEastAsia" w:eastAsiaTheme="minorEastAsia"/>
        </w:rPr>
        <w:t>此言必妄。</w:t>
      </w:r>
      <w:r w:rsidR="000F1B0C">
        <w:rPr>
          <w:rFonts w:asciiTheme="minorEastAsia" w:eastAsiaTheme="minorEastAsia"/>
        </w:rPr>
        <w:t>』</w:t>
      </w:r>
      <w:r w:rsidR="00934453" w:rsidRPr="001221B9">
        <w:rPr>
          <w:rFonts w:asciiTheme="minorEastAsia" w:eastAsiaTheme="minorEastAsia"/>
        </w:rPr>
        <w:t>遂引射瑱軍，因與瑱兵交戰。茙軍大敗。</w:t>
      </w:r>
      <w:r w:rsidR="000F1B0C">
        <w:rPr>
          <w:rFonts w:asciiTheme="minorEastAsia" w:eastAsiaTheme="minorEastAsia"/>
        </w:rPr>
        <w:t>」</w:t>
      </w:r>
      <w:r w:rsidR="00934453" w:rsidRPr="001221B9">
        <w:rPr>
          <w:rFonts w:asciiTheme="minorEastAsia" w:eastAsiaTheme="minorEastAsia"/>
        </w:rPr>
        <w:t>按瑱若設具相見，則茙豈得遽射瑱軍而交戰！今從瑱傳。</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乙亥，以通州刺史劉晏</w:t>
      </w:r>
      <w:r w:rsidR="00934453" w:rsidRPr="001221B9">
        <w:rPr>
          <w:rStyle w:val="00Text"/>
          <w:rFonts w:asciiTheme="minorEastAsia"/>
        </w:rPr>
        <w:t>去年十一月，晏貶通州。</w:t>
      </w:r>
      <w:r w:rsidR="00934453" w:rsidRPr="001221B9">
        <w:rPr>
          <w:rFonts w:asciiTheme="minorEastAsia"/>
        </w:rPr>
        <w:t>為戶部侍郞兼京兆尹，充度支、轉運、鹽鐵、鑄錢等使。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39</w:t>
      </w:r>
      <w:r w:rsidR="00934453" w:rsidRPr="00101E55">
        <w:rPr>
          <w:rStyle w:val="01Text"/>
          <w:rFonts w:ascii="等线" w:eastAsia="等线" w:hAnsi="等线" w:cs="等线" w:hint="eastAsia"/>
          <w:sz w:val="21"/>
        </w:rPr>
        <w:t>秋，七月，壬辰，以郭子儀都知朔方、河東、北庭、潞</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儀</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澤</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沁</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陳</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鄭等節度行營</w:t>
      </w:r>
      <w:r w:rsidR="00934453" w:rsidRPr="001221B9">
        <w:rPr>
          <w:rFonts w:asciiTheme="minorEastAsia" w:eastAsiaTheme="minorEastAsia"/>
        </w:rPr>
        <w:t>時以潞、儀、澤、沁、陳、鄭為一鎭，以李抱玉為節度使，蓋抱玉先以陳鄭節度使討賊在行營，李光弼邙山之敗，抱玉奔澤州，陳鄭為賊所隔，朝廷因使之節度潞、儀、沁、澤四州。</w:t>
      </w:r>
      <w:r w:rsidR="00934453" w:rsidRPr="00101E55">
        <w:rPr>
          <w:rStyle w:val="01Text"/>
          <w:rFonts w:asciiTheme="minorEastAsia" w:eastAsiaTheme="minorEastAsia"/>
          <w:sz w:val="21"/>
        </w:rPr>
        <w:t>及興平等軍副元帥。</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癸巳，劍南兵馬使徐知道反，以兵守要害，拒嚴武，武不得進。</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八月，桂州刺史邢濟討西原賊師吳功曹等，平之。</w:t>
      </w:r>
      <w:r w:rsidR="00934453" w:rsidRPr="001221B9">
        <w:rPr>
          <w:rStyle w:val="00Text"/>
          <w:rFonts w:asciiTheme="minorEastAsia"/>
        </w:rPr>
        <w:t>帥，所類翻。</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己未，徐知道為其將</w:t>
      </w:r>
      <w:r w:rsidR="00934453" w:rsidRPr="001221B9">
        <w:rPr>
          <w:rFonts w:asciiTheme="minorEastAsia"/>
        </w:rPr>
        <w:t>李忠厚所殺，劍南悉平。</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乙丑，山南東道節度使來瑱入朝謝罪，上優待之。</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己巳，郭子儀自河東入朝。時程元振用事，忌子儀功高任重，數譖之於上。子儀不自安，表請解副元帥、節度使。上慰撫之，子儀遂留京師。</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45</w:t>
      </w:r>
      <w:r w:rsidR="00934453" w:rsidRPr="00101E55">
        <w:rPr>
          <w:rStyle w:val="01Text"/>
          <w:rFonts w:ascii="等线" w:eastAsia="等线" w:hAnsi="等线" w:cs="等线" w:hint="eastAsia"/>
          <w:sz w:val="21"/>
        </w:rPr>
        <w:t>台州賊帥袁晁攻陷浙東諸州，改元寶勝；</w:t>
      </w:r>
      <w:r w:rsidR="00934453" w:rsidRPr="001221B9">
        <w:rPr>
          <w:rFonts w:asciiTheme="minorEastAsia" w:eastAsiaTheme="minorEastAsia"/>
        </w:rPr>
        <w:t>考異曰︰柳璨正閏位曆、宋庠紀元通譜皆改元昇國。今從新書。</w:t>
      </w:r>
      <w:r w:rsidR="00934453" w:rsidRPr="00101E55">
        <w:rPr>
          <w:rStyle w:val="01Text"/>
          <w:rFonts w:asciiTheme="minorEastAsia" w:eastAsiaTheme="minorEastAsia"/>
          <w:sz w:val="21"/>
        </w:rPr>
        <w:t>民疲於賦斂者多歸之。李光弼遣兵擊晁於衢州，</w:t>
      </w:r>
      <w:r w:rsidR="00934453" w:rsidRPr="001221B9">
        <w:rPr>
          <w:rFonts w:asciiTheme="minorEastAsia" w:eastAsiaTheme="minorEastAsia"/>
        </w:rPr>
        <w:t>衢州，春秋時越姑蔑之地，秦以為太末縣，漢分立新安縣，晉改信安；唐置衢州，以三衢州，以三衢山名。昔洪水派山為三道，故曰三衢。斂，力贍翻。</w:t>
      </w:r>
      <w:r w:rsidR="00934453" w:rsidRPr="00101E55">
        <w:rPr>
          <w:rStyle w:val="01Text"/>
          <w:rFonts w:asciiTheme="minorEastAsia" w:eastAsiaTheme="minorEastAsia"/>
          <w:sz w:val="21"/>
        </w:rPr>
        <w:t>破之。</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乙亥，徙魯王适為雍王。</w:t>
      </w:r>
      <w:r w:rsidR="00934453" w:rsidRPr="001221B9">
        <w:rPr>
          <w:rStyle w:val="00Text"/>
          <w:rFonts w:asciiTheme="minorEastAsia"/>
        </w:rPr>
        <w:t>雍，於用翻。</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九月，庚辰，以來瑱為兵部尚書、同平章事、知山南東道節度使。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乙未，加程元振驃騎大將軍兼內侍監。</w:t>
      </w:r>
      <w:r w:rsidR="00934453" w:rsidRPr="001221B9">
        <w:rPr>
          <w:rStyle w:val="00Text"/>
          <w:rFonts w:asciiTheme="minorEastAsia"/>
        </w:rPr>
        <w:t>驃，匹妙翻。騎，奇寄翻。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49</w:t>
      </w:r>
      <w:r w:rsidR="00934453" w:rsidRPr="00101E55">
        <w:rPr>
          <w:rStyle w:val="01Text"/>
          <w:rFonts w:ascii="等线" w:eastAsia="等线" w:hAnsi="等线" w:cs="等线" w:hint="eastAsia"/>
          <w:sz w:val="21"/>
        </w:rPr>
        <w:t>左僕射裴冕為山陵使，</w:t>
      </w:r>
      <w:r w:rsidR="00934453" w:rsidRPr="001221B9">
        <w:rPr>
          <w:rFonts w:asciiTheme="minorEastAsia" w:eastAsiaTheme="minorEastAsia"/>
        </w:rPr>
        <w:t>方上之役，唐置山陵使，以宰相為之。</w:t>
      </w:r>
      <w:r w:rsidR="00934453" w:rsidRPr="00101E55">
        <w:rPr>
          <w:rStyle w:val="01Text"/>
          <w:rFonts w:asciiTheme="minorEastAsia" w:eastAsiaTheme="minorEastAsia"/>
          <w:sz w:val="21"/>
        </w:rPr>
        <w:t>議事有與程元振相違者，丙申，貶冕施州刺史。</w:t>
      </w:r>
      <w:r w:rsidR="00934453" w:rsidRPr="001221B9">
        <w:rPr>
          <w:rFonts w:asciiTheme="minorEastAsia" w:eastAsiaTheme="minorEastAsia"/>
        </w:rPr>
        <w:t>考異曰︰代宗實錄︰</w:t>
      </w:r>
      <w:r w:rsidR="000F1B0C">
        <w:rPr>
          <w:rFonts w:asciiTheme="minorEastAsia" w:eastAsiaTheme="minorEastAsia"/>
        </w:rPr>
        <w:t>「</w:t>
      </w:r>
      <w:r w:rsidR="00934453" w:rsidRPr="001221B9">
        <w:rPr>
          <w:rFonts w:asciiTheme="minorEastAsia" w:eastAsiaTheme="minorEastAsia"/>
        </w:rPr>
        <w:t>秘書監韓穎、中書舍人劉烜善候星曆，乾元中待詔翰林，頗承恩顧，又與李輔國昵狎。時上軫憂山陵，廣詢卜兆，穎等不能精愼，妄有否臧，因是得罪，配流嶺南，旣行，賜死于路。初，冕為僕射，數論時政，遂兼御史大夫，充山陵使，以李輔國權重有恩，乃奏輔國所親信劉烜為判官，潛結輔國。烜得罪，乃連坐焉。</w:t>
      </w:r>
      <w:r w:rsidR="000F1B0C">
        <w:rPr>
          <w:rFonts w:asciiTheme="minorEastAsia" w:eastAsiaTheme="minorEastAsia"/>
        </w:rPr>
        <w:t>」</w:t>
      </w:r>
      <w:r w:rsidR="00934453" w:rsidRPr="001221B9">
        <w:rPr>
          <w:rFonts w:asciiTheme="minorEastAsia" w:eastAsiaTheme="minorEastAsia"/>
        </w:rPr>
        <w:t>今從舊程元振傳。</w:t>
      </w:r>
    </w:p>
    <w:p w:rsidR="00934453" w:rsidRPr="001221B9" w:rsidRDefault="003C174C" w:rsidP="00DF5A42">
      <w:pPr>
        <w:rPr>
          <w:rFonts w:asciiTheme="minorEastAsia"/>
        </w:rPr>
      </w:pPr>
      <w:r w:rsidRPr="003C174C">
        <w:rPr>
          <w:rFonts w:asciiTheme="minorEastAsia" w:hAnsi="MS Mincho" w:cs="MS Mincho" w:hint="eastAsia"/>
          <w:b/>
          <w:color w:val="696969"/>
          <w:sz w:val="18"/>
        </w:rPr>
        <w:t>50</w:t>
      </w:r>
      <w:r w:rsidR="00934453" w:rsidRPr="001221B9">
        <w:rPr>
          <w:rFonts w:ascii="等线" w:eastAsia="等线" w:hAnsi="等线" w:cs="等线" w:hint="eastAsia"/>
        </w:rPr>
        <w:t>上遣中使劉清潭使於回紇，脩舊好，</w:t>
      </w:r>
      <w:r w:rsidR="00934453" w:rsidRPr="001221B9">
        <w:rPr>
          <w:rStyle w:val="00Text"/>
          <w:rFonts w:asciiTheme="minorEastAsia"/>
        </w:rPr>
        <w:t>好，呼到翻。</w:t>
      </w:r>
      <w:r w:rsidR="00934453" w:rsidRPr="001221B9">
        <w:rPr>
          <w:rFonts w:asciiTheme="minorEastAsia"/>
        </w:rPr>
        <w:t>且徵兵討史朝義。清潭至其庭，回紇登里可汗已為朝義所誘，云</w:t>
      </w:r>
      <w:r w:rsidR="000F1B0C">
        <w:rPr>
          <w:rFonts w:asciiTheme="minorEastAsia"/>
        </w:rPr>
        <w:t>「</w:t>
      </w:r>
      <w:r w:rsidR="00934453" w:rsidRPr="001221B9">
        <w:rPr>
          <w:rFonts w:asciiTheme="minorEastAsia"/>
        </w:rPr>
        <w:t>唐室繼有大喪，今中原無主，</w:t>
      </w:r>
      <w:r w:rsidR="00934453" w:rsidRPr="001221B9">
        <w:rPr>
          <w:rStyle w:val="00Text"/>
          <w:rFonts w:asciiTheme="minorEastAsia"/>
        </w:rPr>
        <w:t>因連有玄宗、肅宗之喪，遂誑以中原無主。</w:t>
      </w:r>
      <w:r w:rsidR="00934453" w:rsidRPr="001221B9">
        <w:rPr>
          <w:rFonts w:asciiTheme="minorEastAsia"/>
        </w:rPr>
        <w:t>可汗宜速來共收其府庫。</w:t>
      </w:r>
      <w:r w:rsidR="000F1B0C">
        <w:rPr>
          <w:rFonts w:asciiTheme="minorEastAsia"/>
        </w:rPr>
        <w:t>」</w:t>
      </w:r>
      <w:r w:rsidR="00934453" w:rsidRPr="001221B9">
        <w:rPr>
          <w:rFonts w:asciiTheme="minorEastAsia"/>
        </w:rPr>
        <w:t>可汗信之。清潭致敕書曰︰</w:t>
      </w:r>
      <w:r w:rsidR="000F1B0C">
        <w:rPr>
          <w:rFonts w:asciiTheme="minorEastAsia"/>
        </w:rPr>
        <w:t>「</w:t>
      </w:r>
      <w:r w:rsidR="00934453" w:rsidRPr="001221B9">
        <w:rPr>
          <w:rFonts w:asciiTheme="minorEastAsia"/>
        </w:rPr>
        <w:t>先帝雖棄天下，今上繼統，乃昔日廣平王，與葉護共收兩京者也。</w:t>
      </w:r>
      <w:r w:rsidR="000F1B0C">
        <w:rPr>
          <w:rFonts w:asciiTheme="minorEastAsia"/>
        </w:rPr>
        <w:t>」</w:t>
      </w:r>
      <w:r w:rsidR="00934453" w:rsidRPr="001221B9">
        <w:rPr>
          <w:rStyle w:val="00Text"/>
          <w:rFonts w:asciiTheme="minorEastAsia"/>
        </w:rPr>
        <w:t>事見二百二十卷至德二載。</w:t>
      </w:r>
      <w:r w:rsidR="00934453" w:rsidRPr="001221B9">
        <w:rPr>
          <w:rFonts w:asciiTheme="minorEastAsia"/>
        </w:rPr>
        <w:t>回紇業已起兵至三城，</w:t>
      </w:r>
      <w:r w:rsidR="00934453" w:rsidRPr="001221B9">
        <w:rPr>
          <w:rStyle w:val="00Text"/>
          <w:rFonts w:asciiTheme="minorEastAsia"/>
        </w:rPr>
        <w:t>卽朔方三受降城。</w:t>
      </w:r>
      <w:r w:rsidR="00934453" w:rsidRPr="001221B9">
        <w:rPr>
          <w:rFonts w:asciiTheme="minorEastAsia"/>
        </w:rPr>
        <w:t>見州、縣皆為丘墟，有輕唐之志，乃困辱清潭。清潭遣使言狀，且曰︰</w:t>
      </w:r>
      <w:r w:rsidR="000F1B0C">
        <w:rPr>
          <w:rFonts w:asciiTheme="minorEastAsia"/>
        </w:rPr>
        <w:t>「</w:t>
      </w:r>
      <w:r w:rsidR="00934453" w:rsidRPr="001221B9">
        <w:rPr>
          <w:rFonts w:asciiTheme="minorEastAsia"/>
        </w:rPr>
        <w:t>回紇舉國十萬衆至矣！</w:t>
      </w:r>
      <w:r w:rsidR="000F1B0C">
        <w:rPr>
          <w:rFonts w:asciiTheme="minorEastAsia"/>
        </w:rPr>
        <w:t>」</w:t>
      </w:r>
      <w:r w:rsidR="00934453" w:rsidRPr="001221B9">
        <w:rPr>
          <w:rFonts w:asciiTheme="minorEastAsia"/>
        </w:rPr>
        <w:t>京師大駭。上遣殿中監藥子昂往勞之於忻州南。初，毗伽闕可汗為登里求婚，肅宗以僕固懷恩女妻之，為登里可敦。</w:t>
      </w:r>
      <w:r w:rsidR="00934453" w:rsidRPr="001221B9">
        <w:rPr>
          <w:rStyle w:val="00Text"/>
          <w:rFonts w:asciiTheme="minorEastAsia"/>
        </w:rPr>
        <w:t>勞，力到翻。為，于偽翻。妻，七細翻。</w:t>
      </w:r>
      <w:r w:rsidR="00934453" w:rsidRPr="001221B9">
        <w:rPr>
          <w:rFonts w:asciiTheme="minorEastAsia"/>
        </w:rPr>
        <w:t>可汗請與懷恩相見，懷恩時在汾州，上令往見之，懷恩為可汗言唐家恩信不可負，</w:t>
      </w:r>
      <w:r w:rsidR="00934453" w:rsidRPr="001221B9">
        <w:rPr>
          <w:rStyle w:val="00Text"/>
          <w:rFonts w:asciiTheme="minorEastAsia"/>
        </w:rPr>
        <w:t>為，于為翻。</w:t>
      </w:r>
      <w:r w:rsidR="00934453" w:rsidRPr="001221B9">
        <w:rPr>
          <w:rFonts w:asciiTheme="minorEastAsia"/>
        </w:rPr>
        <w:t xml:space="preserve">可汗悅，遣使上表，請助國討朝義。可汗欲自蒲關入，由沙苑出潼關東向，藥子昂說之曰︰ </w:t>
      </w:r>
      <w:r w:rsidR="000F1B0C">
        <w:rPr>
          <w:rFonts w:asciiTheme="minorEastAsia"/>
        </w:rPr>
        <w:t>「</w:t>
      </w:r>
      <w:r w:rsidR="00934453" w:rsidRPr="001221B9">
        <w:rPr>
          <w:rFonts w:asciiTheme="minorEastAsia"/>
        </w:rPr>
        <w:t>關中數遭兵荒，</w:t>
      </w:r>
      <w:r w:rsidR="00934453" w:rsidRPr="001221B9">
        <w:rPr>
          <w:rStyle w:val="00Text"/>
          <w:rFonts w:asciiTheme="minorEastAsia"/>
        </w:rPr>
        <w:t>說，式芮翻。數，所角數。</w:t>
      </w:r>
      <w:r w:rsidR="00934453" w:rsidRPr="001221B9">
        <w:rPr>
          <w:rFonts w:asciiTheme="minorEastAsia"/>
        </w:rPr>
        <w:t>州縣蕭條，無以供擬，恐可汗失望；賊兵盡在洛陽，請自土門略邢、洺、懷、衞而南，得其資財以充軍裝。</w:t>
      </w:r>
      <w:r w:rsidR="000F1B0C">
        <w:rPr>
          <w:rFonts w:asciiTheme="minorEastAsia"/>
        </w:rPr>
        <w:t>」</w:t>
      </w:r>
      <w:r w:rsidR="00934453" w:rsidRPr="001221B9">
        <w:rPr>
          <w:rFonts w:asciiTheme="minorEastAsia"/>
        </w:rPr>
        <w:t>可汗不從；又請</w:t>
      </w:r>
      <w:r w:rsidR="000F1B0C">
        <w:rPr>
          <w:rFonts w:asciiTheme="minorEastAsia"/>
        </w:rPr>
        <w:t>「</w:t>
      </w:r>
      <w:r w:rsidR="00934453" w:rsidRPr="001221B9">
        <w:rPr>
          <w:rFonts w:asciiTheme="minorEastAsia"/>
        </w:rPr>
        <w:t>自太行南下據河陰，扼賊咽喉</w:t>
      </w:r>
      <w:r w:rsidR="000F1B0C">
        <w:rPr>
          <w:rFonts w:asciiTheme="minorEastAsia"/>
        </w:rPr>
        <w:t>」</w:t>
      </w:r>
      <w:r w:rsidR="00934453" w:rsidRPr="001221B9">
        <w:rPr>
          <w:rFonts w:asciiTheme="minorEastAsia"/>
        </w:rPr>
        <w:t>，</w:t>
      </w:r>
      <w:r w:rsidR="00934453" w:rsidRPr="001221B9">
        <w:rPr>
          <w:rStyle w:val="00Text"/>
          <w:rFonts w:asciiTheme="minorEastAsia"/>
        </w:rPr>
        <w:t>可，從刊入聲。汗，音寒。行，戶剛翻。咽，音煙。</w:t>
      </w:r>
      <w:r w:rsidR="00934453" w:rsidRPr="001221B9">
        <w:rPr>
          <w:rFonts w:asciiTheme="minorEastAsia"/>
        </w:rPr>
        <w:t>亦不從；又請</w:t>
      </w:r>
      <w:r w:rsidR="000F1B0C">
        <w:rPr>
          <w:rFonts w:asciiTheme="minorEastAsia"/>
        </w:rPr>
        <w:t>「</w:t>
      </w:r>
      <w:r w:rsidR="00934453" w:rsidRPr="001221B9">
        <w:rPr>
          <w:rFonts w:asciiTheme="minorEastAsia"/>
        </w:rPr>
        <w:t>自陝州大陽津渡河，</w:t>
      </w:r>
      <w:r w:rsidR="00934453" w:rsidRPr="001221B9">
        <w:rPr>
          <w:rStyle w:val="00Text"/>
          <w:rFonts w:asciiTheme="minorEastAsia"/>
        </w:rPr>
        <w:t>陝州陝縣北有大陽關，黃河津濟之要也，卽左傳秦孟明伐晉，自茅津濟，封殽尸之路也，亦曰陝津。陝，失冉翻。</w:t>
      </w:r>
      <w:r w:rsidR="00934453" w:rsidRPr="001221B9">
        <w:rPr>
          <w:rFonts w:asciiTheme="minorEastAsia"/>
        </w:rPr>
        <w:t>食太原倉粟，與諸道俱進</w:t>
      </w:r>
      <w:r w:rsidR="000F1B0C">
        <w:rPr>
          <w:rFonts w:asciiTheme="minorEastAsia"/>
        </w:rPr>
        <w:t>」</w:t>
      </w:r>
      <w:r w:rsidR="00934453" w:rsidRPr="001221B9">
        <w:rPr>
          <w:rFonts w:asciiTheme="minorEastAsia"/>
        </w:rPr>
        <w:t>，乃從之。</w:t>
      </w:r>
      <w:r w:rsidR="00934453" w:rsidRPr="001221B9">
        <w:rPr>
          <w:rStyle w:val="00Text"/>
          <w:rFonts w:asciiTheme="minorEastAsia"/>
        </w:rPr>
        <w:t>隋置太原倉，在河東界。使言回紇所利在中國財寶，而不敢輕與賊遇。</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51</w:t>
      </w:r>
      <w:r w:rsidRPr="00101E55">
        <w:rPr>
          <w:rStyle w:val="01Text"/>
          <w:rFonts w:asciiTheme="minorEastAsia" w:eastAsiaTheme="minorEastAsia"/>
          <w:sz w:val="21"/>
        </w:rPr>
        <w:t>袁晁陷信州。</w:t>
      </w:r>
      <w:r w:rsidRPr="001221B9">
        <w:rPr>
          <w:rFonts w:asciiTheme="minorEastAsia" w:eastAsiaTheme="minorEastAsia"/>
        </w:rPr>
        <w:t>信州，本吳鄱陽郡之葛陽縣，陳改葛陽為弋陽。唐乾元元年，分饒州之弋陽、衢州之常山</w:t>
      </w:r>
      <w:r w:rsidRPr="001221B9">
        <w:rPr>
          <w:rFonts w:asciiTheme="minorEastAsia" w:eastAsiaTheme="minorEastAsia"/>
        </w:rPr>
        <w:t>·</w:t>
      </w:r>
      <w:r w:rsidRPr="001221B9">
        <w:rPr>
          <w:rFonts w:asciiTheme="minorEastAsia" w:eastAsiaTheme="minorEastAsia"/>
        </w:rPr>
        <w:t>玉山及割建、撫之地置信州，治上饒縣，以其旁下饒州，故以名縣。晁，馳遙翻。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52</w:t>
      </w:r>
      <w:r w:rsidRPr="00101E55">
        <w:rPr>
          <w:rStyle w:val="01Text"/>
          <w:rFonts w:asciiTheme="minorEastAsia" w:eastAsiaTheme="minorEastAsia"/>
          <w:sz w:val="21"/>
        </w:rPr>
        <w:t>冬，十月，袁晁陷溫州、明州。</w:t>
      </w:r>
      <w:r w:rsidRPr="001221B9">
        <w:rPr>
          <w:rFonts w:asciiTheme="minorEastAsia" w:eastAsiaTheme="minorEastAsia"/>
        </w:rPr>
        <w:t>溫州，永嘉郡，治永嘉縣。明州，餘姚郡，治鄮縣，今之鄞縣是也。</w:t>
      </w:r>
    </w:p>
    <w:p w:rsidR="00934453" w:rsidRPr="001221B9" w:rsidRDefault="00934453" w:rsidP="00DF5A42">
      <w:pPr>
        <w:rPr>
          <w:rFonts w:asciiTheme="minorEastAsia"/>
        </w:rPr>
      </w:pPr>
      <w:r w:rsidRPr="00E60390">
        <w:rPr>
          <w:rStyle w:val="14Text"/>
          <w:rFonts w:asciiTheme="minorEastAsia"/>
          <w:sz w:val="18"/>
        </w:rPr>
        <w:t>53</w:t>
      </w:r>
      <w:r w:rsidRPr="001221B9">
        <w:rPr>
          <w:rFonts w:asciiTheme="minorEastAsia"/>
        </w:rPr>
        <w:t>以雍王适為天下兵馬元帥。辛酉，辭行，以兼御史中丞藥子昂、魏琚為左右廂兵馬使，以中書舍人韋少華為判官，給事中李進為行軍司馬，會諸道節度使及回紇于陝州，進討史朝義。</w:t>
      </w:r>
      <w:r w:rsidRPr="001221B9">
        <w:rPr>
          <w:rStyle w:val="00Text"/>
          <w:rFonts w:asciiTheme="minorEastAsia"/>
        </w:rPr>
        <w:t>雍，於用翻。适，古活翻。帥，所類翻。少，始照翻。使，疏吏翻。朝，直遙翻。</w:t>
      </w:r>
      <w:r w:rsidRPr="001221B9">
        <w:rPr>
          <w:rFonts w:asciiTheme="minorEastAsia"/>
        </w:rPr>
        <w:t>上欲以郭子儀為适副，程元振、魚朝恩等沮之而止。</w:t>
      </w:r>
      <w:r w:rsidRPr="001221B9">
        <w:rPr>
          <w:rStyle w:val="00Text"/>
          <w:rFonts w:asciiTheme="minorEastAsia"/>
        </w:rPr>
        <w:t>沮，在呂翻。</w:t>
      </w:r>
      <w:r w:rsidRPr="001221B9">
        <w:rPr>
          <w:rFonts w:asciiTheme="minorEastAsia"/>
        </w:rPr>
        <w:t>加朔方節度使僕固懷恩同平章事兼絳州刺史，領諸軍節度行營以副适。</w:t>
      </w:r>
      <w:r w:rsidRPr="001221B9">
        <w:rPr>
          <w:rStyle w:val="00Text"/>
          <w:rFonts w:asciiTheme="minorEastAsia"/>
        </w:rPr>
        <w:t>絳州，絳郡。時朔方軍屯絳州，故以懷恩領刺史。為懷恩恃功畔援張本。</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54</w:t>
      </w:r>
      <w:r w:rsidRPr="00101E55">
        <w:rPr>
          <w:rStyle w:val="01Text"/>
          <w:rFonts w:asciiTheme="minorEastAsia" w:eastAsiaTheme="minorEastAsia"/>
          <w:sz w:val="21"/>
        </w:rPr>
        <w:t>上在東宮，以李輔國專橫，心甚不平，</w:t>
      </w:r>
      <w:r w:rsidRPr="001221B9">
        <w:rPr>
          <w:rFonts w:asciiTheme="minorEastAsia" w:eastAsiaTheme="minorEastAsia"/>
        </w:rPr>
        <w:t>橫，下孟翻。</w:t>
      </w:r>
      <w:r w:rsidRPr="00101E55">
        <w:rPr>
          <w:rStyle w:val="01Text"/>
          <w:rFonts w:asciiTheme="minorEastAsia" w:eastAsiaTheme="minorEastAsia"/>
          <w:sz w:val="21"/>
        </w:rPr>
        <w:t>及嗣位，以輔國有殺張后之功，不欲顯誅之。壬戌夜，盜入其第，竊輔國之首及一臂而去。</w:t>
      </w:r>
      <w:r w:rsidRPr="001221B9">
        <w:rPr>
          <w:rFonts w:asciiTheme="minorEastAsia" w:eastAsiaTheme="minorEastAsia"/>
        </w:rPr>
        <w:t>考異曰︰舊傳曰︰</w:t>
      </w:r>
      <w:r w:rsidR="000F1B0C">
        <w:rPr>
          <w:rFonts w:asciiTheme="minorEastAsia" w:eastAsiaTheme="minorEastAsia"/>
        </w:rPr>
        <w:t>「</w:t>
      </w:r>
      <w:r w:rsidRPr="001221B9">
        <w:rPr>
          <w:rFonts w:asciiTheme="minorEastAsia" w:eastAsiaTheme="minorEastAsia"/>
        </w:rPr>
        <w:t>盜殺李輔國，攜首臂而去。</w:t>
      </w:r>
      <w:r w:rsidR="000F1B0C">
        <w:rPr>
          <w:rFonts w:asciiTheme="minorEastAsia" w:eastAsiaTheme="minorEastAsia"/>
        </w:rPr>
        <w:t>」</w:t>
      </w:r>
      <w:r w:rsidRPr="001221B9">
        <w:rPr>
          <w:rFonts w:asciiTheme="minorEastAsia" w:eastAsiaTheme="minorEastAsia"/>
        </w:rPr>
        <w:t>統紀曰︰</w:t>
      </w:r>
      <w:r w:rsidR="000F1B0C">
        <w:rPr>
          <w:rFonts w:asciiTheme="minorEastAsia" w:eastAsiaTheme="minorEastAsia"/>
        </w:rPr>
        <w:t>「</w:t>
      </w:r>
      <w:r w:rsidRPr="001221B9">
        <w:rPr>
          <w:rFonts w:asciiTheme="minorEastAsia" w:eastAsiaTheme="minorEastAsia"/>
        </w:rPr>
        <w:t>輔國悖於明皇，上在東宮，聞而頗怒。及踐阼，輔國又立功，難於顯戮，密令人刺之，斷其首，棄之溷中，又斷其右臂，馳祭泰陵，中外莫測。後杭州刺史杜濟話於人曰︰</w:t>
      </w:r>
      <w:r w:rsidR="000F1B0C">
        <w:rPr>
          <w:rFonts w:asciiTheme="minorEastAsia" w:eastAsiaTheme="minorEastAsia"/>
        </w:rPr>
        <w:t>『</w:t>
      </w:r>
      <w:r w:rsidRPr="001221B9">
        <w:rPr>
          <w:rFonts w:asciiTheme="minorEastAsia" w:eastAsiaTheme="minorEastAsia"/>
        </w:rPr>
        <w:t>嘗識一武人為牙門將，曰︰某卽害尚父者。</w:t>
      </w:r>
      <w:r w:rsidR="000F1B0C">
        <w:rPr>
          <w:rFonts w:asciiTheme="minorEastAsia" w:eastAsiaTheme="minorEastAsia"/>
        </w:rPr>
        <w:t>』」</w:t>
      </w:r>
      <w:r w:rsidRPr="001221B9">
        <w:rPr>
          <w:rFonts w:asciiTheme="minorEastAsia" w:eastAsiaTheme="minorEastAsia"/>
        </w:rPr>
        <w:t>今從舊傳。</w:t>
      </w:r>
      <w:r w:rsidRPr="00101E55">
        <w:rPr>
          <w:rStyle w:val="01Text"/>
          <w:rFonts w:asciiTheme="minorEastAsia" w:eastAsiaTheme="minorEastAsia"/>
          <w:sz w:val="21"/>
        </w:rPr>
        <w:t>敕有司捕盜，遣中使存問其家，為刻木首葬之，</w:t>
      </w:r>
      <w:r w:rsidRPr="001221B9">
        <w:rPr>
          <w:rFonts w:asciiTheme="minorEastAsia" w:eastAsiaTheme="minorEastAsia"/>
        </w:rPr>
        <w:t>為，于偽翻。</w:t>
      </w:r>
      <w:r w:rsidRPr="00101E55">
        <w:rPr>
          <w:rStyle w:val="01Text"/>
          <w:rFonts w:asciiTheme="minorEastAsia" w:eastAsiaTheme="minorEastAsia"/>
          <w:sz w:val="21"/>
        </w:rPr>
        <w:t>仍贈太傅。</w:t>
      </w:r>
      <w:r w:rsidRPr="001221B9">
        <w:rPr>
          <w:rFonts w:asciiTheme="minorEastAsia" w:eastAsiaTheme="minorEastAsia"/>
        </w:rPr>
        <w:t>太傅，三公。</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55</w:t>
      </w:r>
      <w:r w:rsidRPr="00101E55">
        <w:rPr>
          <w:rStyle w:val="01Text"/>
          <w:rFonts w:asciiTheme="minorEastAsia" w:eastAsiaTheme="minorEastAsia"/>
          <w:sz w:val="21"/>
        </w:rPr>
        <w:t>丙寅，上命僕固懷恩與母、妻俱詣行營。</w:t>
      </w:r>
      <w:r w:rsidRPr="001221B9">
        <w:rPr>
          <w:rFonts w:asciiTheme="minorEastAsia" w:eastAsiaTheme="minorEastAsia"/>
        </w:rPr>
        <w:t>時登里與懷恩之女俱來，故使懷恩母、妻詣行營以親結之。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雍王适至陝州，回紇可汗屯於河北，</w:t>
      </w:r>
      <w:r w:rsidRPr="001221B9">
        <w:rPr>
          <w:rFonts w:asciiTheme="minorEastAsia" w:eastAsiaTheme="minorEastAsia"/>
        </w:rPr>
        <w:t>雍，於用翻。适，古活翻。陝，失冉翻。紇，下沒翻。可，從刊入聲。汗，音寒。陝州之河北也。括地志曰︰陝州河北縣，本漢大陽縣。天寶元年，太守李齊物開三門以利漕運，得古刃，有篆文曰</w:t>
      </w:r>
      <w:r w:rsidR="000F1B0C">
        <w:rPr>
          <w:rFonts w:asciiTheme="minorEastAsia" w:eastAsiaTheme="minorEastAsia"/>
        </w:rPr>
        <w:t>「</w:t>
      </w:r>
      <w:r w:rsidRPr="001221B9">
        <w:rPr>
          <w:rFonts w:asciiTheme="minorEastAsia" w:eastAsiaTheme="minorEastAsia"/>
        </w:rPr>
        <w:t>平陸</w:t>
      </w:r>
      <w:r w:rsidR="000F1B0C">
        <w:rPr>
          <w:rFonts w:asciiTheme="minorEastAsia" w:eastAsiaTheme="minorEastAsia"/>
        </w:rPr>
        <w:t>」</w:t>
      </w:r>
      <w:r w:rsidRPr="001221B9">
        <w:rPr>
          <w:rFonts w:asciiTheme="minorEastAsia" w:eastAsiaTheme="minorEastAsia"/>
        </w:rPr>
        <w:t>，因更名平陸縣。</w:t>
      </w:r>
      <w:r w:rsidRPr="00101E55">
        <w:rPr>
          <w:rStyle w:val="01Text"/>
          <w:rFonts w:asciiTheme="minorEastAsia" w:eastAsiaTheme="minorEastAsia"/>
          <w:sz w:val="21"/>
        </w:rPr>
        <w:t>适與僚屬從數十騎往見之。可汗責适不拜舞，藥子昂對以禮不當然。回紇將軍車鼻曰︰</w:t>
      </w:r>
      <w:r w:rsidR="000F1B0C">
        <w:rPr>
          <w:rStyle w:val="01Text"/>
          <w:rFonts w:asciiTheme="minorEastAsia" w:eastAsiaTheme="minorEastAsia"/>
          <w:sz w:val="21"/>
        </w:rPr>
        <w:t>「</w:t>
      </w:r>
      <w:r w:rsidRPr="00101E55">
        <w:rPr>
          <w:rStyle w:val="01Text"/>
          <w:rFonts w:asciiTheme="minorEastAsia" w:eastAsiaTheme="minorEastAsia"/>
          <w:sz w:val="21"/>
        </w:rPr>
        <w:t>唐天子與可汗約為兄弟，可汗於雍王，叔父也，何得不拜舞？</w:t>
      </w:r>
      <w:r w:rsidR="000F1B0C">
        <w:rPr>
          <w:rStyle w:val="01Text"/>
          <w:rFonts w:asciiTheme="minorEastAsia" w:eastAsiaTheme="minorEastAsia"/>
          <w:sz w:val="21"/>
        </w:rPr>
        <w:t>」</w:t>
      </w:r>
      <w:r w:rsidRPr="00101E55">
        <w:rPr>
          <w:rStyle w:val="01Text"/>
          <w:rFonts w:asciiTheme="minorEastAsia" w:eastAsiaTheme="minorEastAsia"/>
          <w:sz w:val="21"/>
        </w:rPr>
        <w:t>子昂曰︰</w:t>
      </w:r>
      <w:r w:rsidR="000F1B0C">
        <w:rPr>
          <w:rStyle w:val="01Text"/>
          <w:rFonts w:asciiTheme="minorEastAsia" w:eastAsiaTheme="minorEastAsia"/>
          <w:sz w:val="21"/>
        </w:rPr>
        <w:t>「</w:t>
      </w:r>
      <w:r w:rsidRPr="00101E55">
        <w:rPr>
          <w:rStyle w:val="01Text"/>
          <w:rFonts w:asciiTheme="minorEastAsia" w:eastAsiaTheme="minorEastAsia"/>
          <w:sz w:val="21"/>
        </w:rPr>
        <w:t>雍王，天子長子，今為元帥。</w:t>
      </w:r>
      <w:r w:rsidRPr="001221B9">
        <w:rPr>
          <w:rFonts w:asciiTheme="minorEastAsia" w:eastAsiaTheme="minorEastAsia"/>
        </w:rPr>
        <w:t>騎，奇計翻。長，知兩翻。帥，所類翻。</w:t>
      </w:r>
      <w:r w:rsidRPr="00101E55">
        <w:rPr>
          <w:rStyle w:val="01Text"/>
          <w:rFonts w:asciiTheme="minorEastAsia" w:eastAsiaTheme="minorEastAsia"/>
          <w:sz w:val="21"/>
        </w:rPr>
        <w:t>安有中國儲君向外國可汗拜舞乎！且兩宮在殯，</w:t>
      </w:r>
      <w:r w:rsidRPr="001221B9">
        <w:rPr>
          <w:rFonts w:asciiTheme="minorEastAsia" w:eastAsiaTheme="minorEastAsia"/>
        </w:rPr>
        <w:t>兩宮，謂上皇、先帝，時皆未葬。</w:t>
      </w:r>
      <w:r w:rsidRPr="00101E55">
        <w:rPr>
          <w:rStyle w:val="01Text"/>
          <w:rFonts w:asciiTheme="minorEastAsia" w:eastAsiaTheme="minorEastAsia"/>
          <w:sz w:val="21"/>
        </w:rPr>
        <w:t>不應舞蹈。</w:t>
      </w:r>
      <w:r w:rsidR="000F1B0C">
        <w:rPr>
          <w:rStyle w:val="01Text"/>
          <w:rFonts w:asciiTheme="minorEastAsia" w:eastAsiaTheme="minorEastAsia"/>
          <w:sz w:val="21"/>
        </w:rPr>
        <w:t>」</w:t>
      </w:r>
      <w:r w:rsidRPr="00101E55">
        <w:rPr>
          <w:rStyle w:val="01Text"/>
          <w:rFonts w:asciiTheme="minorEastAsia" w:eastAsiaTheme="minorEastAsia"/>
          <w:sz w:val="21"/>
        </w:rPr>
        <w:t>力爭久之，車鼻遂引子昂、魏琚、韋少華、李進各鞭一百，以适年少未諳事，遣歸營。</w:t>
      </w:r>
      <w:r w:rsidRPr="001221B9">
        <w:rPr>
          <w:rFonts w:asciiTheme="minorEastAsia" w:eastAsiaTheme="minorEastAsia"/>
        </w:rPr>
        <w:t>應，於陵翻。少，詩照翻。諳，烏含翻。考異曰︰代宗實錄云︰</w:t>
      </w:r>
      <w:r w:rsidR="000F1B0C">
        <w:rPr>
          <w:rFonts w:asciiTheme="minorEastAsia" w:eastAsiaTheme="minorEastAsia"/>
        </w:rPr>
        <w:t>「</w:t>
      </w:r>
      <w:r w:rsidRPr="001221B9">
        <w:rPr>
          <w:rFonts w:asciiTheme="minorEastAsia" w:eastAsiaTheme="minorEastAsia"/>
        </w:rPr>
        <w:t>雍王恭行詔命，辭色不屈，虜亦不敢失禮，時人難之。時官軍合圍，將誅無禮，王以東略之故，止之。</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會中數萬人駭愕失色，雍王正色叱之，可汗遂退。</w:t>
      </w:r>
      <w:r w:rsidR="000F1B0C">
        <w:rPr>
          <w:rFonts w:asciiTheme="minorEastAsia" w:eastAsiaTheme="minorEastAsia"/>
        </w:rPr>
        <w:t>」</w:t>
      </w:r>
      <w:r w:rsidRPr="001221B9">
        <w:rPr>
          <w:rFonts w:asciiTheme="minorEastAsia" w:eastAsiaTheme="minorEastAsia"/>
        </w:rPr>
        <w:t>建中實錄曰︰</w:t>
      </w:r>
      <w:r w:rsidR="000F1B0C">
        <w:rPr>
          <w:rFonts w:asciiTheme="minorEastAsia" w:eastAsiaTheme="minorEastAsia"/>
        </w:rPr>
        <w:t>「</w:t>
      </w:r>
      <w:r w:rsidRPr="001221B9">
        <w:rPr>
          <w:rFonts w:asciiTheme="minorEastAsia" w:eastAsiaTheme="minorEastAsia"/>
        </w:rPr>
        <w:t>上堅立不屈。</w:t>
      </w:r>
      <w:r w:rsidR="000F1B0C">
        <w:rPr>
          <w:rFonts w:asciiTheme="minorEastAsia" w:eastAsiaTheme="minorEastAsia"/>
        </w:rPr>
        <w:t>」</w:t>
      </w:r>
      <w:r w:rsidRPr="001221B9">
        <w:rPr>
          <w:rFonts w:asciiTheme="minorEastAsia" w:eastAsiaTheme="minorEastAsia"/>
        </w:rPr>
        <w:t>此蓋史官虛美耳。今從舊回紇傳。</w:t>
      </w:r>
      <w:r w:rsidRPr="00101E55">
        <w:rPr>
          <w:rStyle w:val="01Text"/>
          <w:rFonts w:asciiTheme="minorEastAsia" w:eastAsiaTheme="minorEastAsia"/>
          <w:sz w:val="21"/>
        </w:rPr>
        <w:t>琚、少華一夕而死。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戊辰，諸軍發陝州，僕固懷恩與回紇左殺為前鋒，陝西節度使郭英乂、</w:t>
      </w:r>
      <w:r w:rsidRPr="001221B9">
        <w:rPr>
          <w:rFonts w:asciiTheme="minorEastAsia" w:eastAsiaTheme="minorEastAsia"/>
        </w:rPr>
        <w:t>方鎭表︰上元元年，改陝、虢、華節度為陝西節度使。使，疏吏翻。</w:t>
      </w:r>
      <w:r w:rsidRPr="00101E55">
        <w:rPr>
          <w:rStyle w:val="01Text"/>
          <w:rFonts w:asciiTheme="minorEastAsia" w:eastAsiaTheme="minorEastAsia"/>
          <w:sz w:val="21"/>
        </w:rPr>
        <w:t>神策觀軍容使魚朝恩為殿，</w:t>
      </w:r>
      <w:r w:rsidRPr="001221B9">
        <w:rPr>
          <w:rFonts w:asciiTheme="minorEastAsia" w:eastAsiaTheme="minorEastAsia"/>
        </w:rPr>
        <w:t>殿，丁練翻。</w:t>
      </w:r>
      <w:r w:rsidRPr="00101E55">
        <w:rPr>
          <w:rStyle w:val="01Text"/>
          <w:rFonts w:asciiTheme="minorEastAsia" w:eastAsiaTheme="minorEastAsia"/>
          <w:sz w:val="21"/>
        </w:rPr>
        <w:t>自澠池入；</w:t>
      </w:r>
      <w:r w:rsidRPr="001221B9">
        <w:rPr>
          <w:rFonts w:asciiTheme="minorEastAsia" w:eastAsiaTheme="minorEastAsia"/>
        </w:rPr>
        <w:t>澠，彌兗翻。</w:t>
      </w:r>
      <w:r w:rsidRPr="00101E55">
        <w:rPr>
          <w:rStyle w:val="01Text"/>
          <w:rFonts w:asciiTheme="minorEastAsia" w:eastAsiaTheme="minorEastAsia"/>
          <w:sz w:val="21"/>
        </w:rPr>
        <w:t>潞澤節度使李抱玉自河陽入；河南等道副元帥李光弼自陳留入；</w:t>
      </w:r>
      <w:r w:rsidRPr="001221B9">
        <w:rPr>
          <w:rFonts w:asciiTheme="minorEastAsia" w:eastAsiaTheme="minorEastAsia"/>
        </w:rPr>
        <w:t>分道並入以攻洛陽。</w:t>
      </w:r>
      <w:r w:rsidRPr="00101E55">
        <w:rPr>
          <w:rStyle w:val="01Text"/>
          <w:rFonts w:asciiTheme="minorEastAsia" w:eastAsiaTheme="minorEastAsia"/>
          <w:sz w:val="21"/>
        </w:rPr>
        <w:t>雍王留陝州。</w:t>
      </w:r>
      <w:r w:rsidRPr="001221B9">
        <w:rPr>
          <w:rFonts w:asciiTheme="minorEastAsia" w:eastAsiaTheme="minorEastAsia"/>
        </w:rPr>
        <w:t>考異曰︰代宗實錄︰</w:t>
      </w:r>
      <w:r w:rsidR="000F1B0C">
        <w:rPr>
          <w:rFonts w:asciiTheme="minorEastAsia" w:eastAsiaTheme="minorEastAsia"/>
        </w:rPr>
        <w:t>「</w:t>
      </w:r>
      <w:r w:rsidRPr="001221B9">
        <w:rPr>
          <w:rFonts w:asciiTheme="minorEastAsia" w:eastAsiaTheme="minorEastAsia"/>
        </w:rPr>
        <w:t>戊辰，元帥雍王帥僕固懷恩等諸軍及回紇兵馬進發陝州東討，留英乂、朝恩為後殿。是日，又詔河東道節度使自澤州路入。</w:t>
      </w:r>
      <w:r w:rsidR="000F1B0C">
        <w:rPr>
          <w:rFonts w:asciiTheme="minorEastAsia" w:eastAsiaTheme="minorEastAsia"/>
        </w:rPr>
        <w:t>」</w:t>
      </w:r>
      <w:r w:rsidRPr="001221B9">
        <w:rPr>
          <w:rFonts w:asciiTheme="minorEastAsia" w:eastAsiaTheme="minorEastAsia"/>
        </w:rPr>
        <w:t>今從唐曆及舊朝義傳。</w:t>
      </w:r>
      <w:r w:rsidRPr="00101E55">
        <w:rPr>
          <w:rStyle w:val="01Text"/>
          <w:rFonts w:asciiTheme="minorEastAsia" w:eastAsiaTheme="minorEastAsia"/>
          <w:sz w:val="21"/>
        </w:rPr>
        <w:t>辛未，懷恩等軍于同軌。</w:t>
      </w:r>
      <w:r w:rsidRPr="001221B9">
        <w:rPr>
          <w:rFonts w:asciiTheme="minorEastAsia" w:eastAsiaTheme="minorEastAsia"/>
        </w:rPr>
        <w:t>河南永寧縣，後周之同軌縣地，有同軌城。</w:t>
      </w:r>
    </w:p>
    <w:p w:rsidR="00934453" w:rsidRPr="001221B9" w:rsidRDefault="00934453" w:rsidP="00DF5A42">
      <w:pPr>
        <w:rPr>
          <w:rFonts w:asciiTheme="minorEastAsia"/>
        </w:rPr>
      </w:pPr>
      <w:r w:rsidRPr="001221B9">
        <w:rPr>
          <w:rFonts w:asciiTheme="minorEastAsia"/>
        </w:rPr>
        <w:t>史朝義聞官軍將至，謀於諸將。阿史那承慶曰︰</w:t>
      </w:r>
      <w:r w:rsidR="000F1B0C">
        <w:rPr>
          <w:rFonts w:asciiTheme="minorEastAsia"/>
        </w:rPr>
        <w:t>「</w:t>
      </w:r>
      <w:r w:rsidRPr="001221B9">
        <w:rPr>
          <w:rFonts w:asciiTheme="minorEastAsia"/>
        </w:rPr>
        <w:t>唐若獨與漢兵來，宜悉衆與戰；若與回紇俱來，其鋒不可當，宜退守河陽以避之。</w:t>
      </w:r>
      <w:r w:rsidR="000F1B0C">
        <w:rPr>
          <w:rFonts w:asciiTheme="minorEastAsia"/>
        </w:rPr>
        <w:t>」</w:t>
      </w:r>
      <w:r w:rsidRPr="001221B9">
        <w:rPr>
          <w:rFonts w:asciiTheme="minorEastAsia"/>
        </w:rPr>
        <w:t>朝義不從。</w:t>
      </w:r>
      <w:r w:rsidRPr="001221B9">
        <w:rPr>
          <w:rStyle w:val="00Text"/>
          <w:rFonts w:asciiTheme="minorEastAsia"/>
        </w:rPr>
        <w:t>朝，直遙翻。諸將，卽亮翻。紇，下沒翻。</w:t>
      </w:r>
      <w:r w:rsidRPr="001221B9">
        <w:rPr>
          <w:rFonts w:asciiTheme="minorEastAsia"/>
        </w:rPr>
        <w:t>壬申，官軍至洛陽北郊，分兵取懷州；癸酉，拔之。</w:t>
      </w:r>
      <w:r w:rsidRPr="001221B9">
        <w:rPr>
          <w:rStyle w:val="00Text"/>
          <w:rFonts w:asciiTheme="minorEastAsia"/>
        </w:rPr>
        <w:t>去年邙山之敗，河陽、懷州皆陷於賊。洛陽北郊，在邙山外。</w:t>
      </w:r>
      <w:r w:rsidRPr="001221B9">
        <w:rPr>
          <w:rFonts w:asciiTheme="minorEastAsia"/>
        </w:rPr>
        <w:t>乙亥，官軍陳于橫水。</w:t>
      </w:r>
      <w:r w:rsidRPr="001221B9">
        <w:rPr>
          <w:rStyle w:val="00Text"/>
          <w:rFonts w:asciiTheme="minorEastAsia"/>
        </w:rPr>
        <w:t>按舊書︰橫水，在洛陽北郊。金人疆域圖︰孟津縣有橫水店。陳，讀曰陣；下恩陳、陳於、賊陳、陳亦同。</w:t>
      </w:r>
      <w:r w:rsidRPr="001221B9">
        <w:rPr>
          <w:rFonts w:asciiTheme="minorEastAsia"/>
        </w:rPr>
        <w:t>賊衆數萬，立柵自固，懷恩陳于西原以當之。遣驍騎及回紇並南山出柵東北，</w:t>
      </w:r>
      <w:r w:rsidRPr="001221B9">
        <w:rPr>
          <w:rStyle w:val="00Text"/>
          <w:rFonts w:asciiTheme="minorEastAsia"/>
        </w:rPr>
        <w:t>驍，堅堯翻。騎，奇計翻。並，步浪翻。柵，測革翻。</w:t>
      </w:r>
      <w:r w:rsidRPr="001221B9">
        <w:rPr>
          <w:rFonts w:asciiTheme="minorEastAsia"/>
        </w:rPr>
        <w:t>表裏合擊，大破之。朝義悉其精兵十萬救之，陳於昭覺寺，官軍驟擊之，殺傷甚衆，而賊陳不動；魚朝恩遣射生五百人力戰，賊雖多死者，陳亦如初。鎭西節度使馬璘曰︰</w:t>
      </w:r>
      <w:r w:rsidR="000F1B0C">
        <w:rPr>
          <w:rFonts w:asciiTheme="minorEastAsia"/>
        </w:rPr>
        <w:t>「</w:t>
      </w:r>
      <w:r w:rsidRPr="001221B9">
        <w:rPr>
          <w:rFonts w:asciiTheme="minorEastAsia"/>
        </w:rPr>
        <w:t>事急矣！</w:t>
      </w:r>
      <w:r w:rsidR="000F1B0C">
        <w:rPr>
          <w:rFonts w:asciiTheme="minorEastAsia"/>
        </w:rPr>
        <w:t>」</w:t>
      </w:r>
      <w:r w:rsidRPr="001221B9">
        <w:rPr>
          <w:rStyle w:val="00Text"/>
          <w:rFonts w:asciiTheme="minorEastAsia"/>
        </w:rPr>
        <w:t>犯陳而不能陷，引退必敗，故曰事急。使，疏吏翻。璘，離珍翻。</w:t>
      </w:r>
      <w:r w:rsidRPr="001221B9">
        <w:rPr>
          <w:rFonts w:asciiTheme="minorEastAsia"/>
        </w:rPr>
        <w:t>遂單騎奮擊，奪賊兩牌，</w:t>
      </w:r>
      <w:r w:rsidRPr="001221B9">
        <w:rPr>
          <w:rStyle w:val="00Text"/>
          <w:rFonts w:asciiTheme="minorEastAsia"/>
        </w:rPr>
        <w:t>牌，古謂之楯，晉、宋之間謂之彭排，南方以皮編竹為之，以捍敵，北人以木為之。左傳︰樂祁以楊楯賈禍，蓋北方之用木也尚矣。</w:t>
      </w:r>
      <w:r w:rsidRPr="001221B9">
        <w:rPr>
          <w:rFonts w:asciiTheme="minorEastAsia"/>
        </w:rPr>
        <w:t>突入萬衆中。賊左右披靡，</w:t>
      </w:r>
      <w:r w:rsidRPr="001221B9">
        <w:rPr>
          <w:rStyle w:val="00Text"/>
          <w:rFonts w:asciiTheme="minorEastAsia"/>
        </w:rPr>
        <w:t>披，普彼翻。</w:t>
      </w:r>
      <w:r w:rsidRPr="001221B9">
        <w:rPr>
          <w:rFonts w:asciiTheme="minorEastAsia"/>
        </w:rPr>
        <w:t>大軍乘之而入，賊衆大敗；轉戰於石榴園、老君廟，賊又敗；人馬相蹂踐，塡尚書谷，</w:t>
      </w:r>
      <w:r w:rsidRPr="001221B9">
        <w:rPr>
          <w:rStyle w:val="00Text"/>
          <w:rFonts w:asciiTheme="minorEastAsia"/>
        </w:rPr>
        <w:t>蹂，人九翻。尚，辰羊翻。</w:t>
      </w:r>
      <w:r w:rsidRPr="001221B9">
        <w:rPr>
          <w:rFonts w:asciiTheme="minorEastAsia"/>
        </w:rPr>
        <w:t>斬首六萬級，捕虜二萬人，朝義將輕騎數百東走。</w:t>
      </w:r>
      <w:r w:rsidRPr="001221B9">
        <w:rPr>
          <w:rStyle w:val="00Text"/>
          <w:rFonts w:asciiTheme="minorEastAsia"/>
        </w:rPr>
        <w:t>將，卽亮翻，又音如字；下等將同。</w:t>
      </w:r>
      <w:r w:rsidRPr="001221B9">
        <w:rPr>
          <w:rFonts w:asciiTheme="minorEastAsia"/>
        </w:rPr>
        <w:t>懷恩進克東京及河陽城，獲其中書令許叔冀、王伷等，</w:t>
      </w:r>
      <w:r w:rsidRPr="001221B9">
        <w:rPr>
          <w:rStyle w:val="00Text"/>
          <w:rFonts w:asciiTheme="minorEastAsia"/>
        </w:rPr>
        <w:t>伷，音冑。</w:t>
      </w:r>
      <w:r w:rsidRPr="001221B9">
        <w:rPr>
          <w:rFonts w:asciiTheme="minorEastAsia"/>
        </w:rPr>
        <w:t>承制釋之。懷恩留回紇可汗營於河陽，使其子右廂兵馬使瑒及朔方兵馬使高輔成帥步騎萬餘乘勝逐朝義，</w:t>
      </w:r>
      <w:r w:rsidRPr="001221B9">
        <w:rPr>
          <w:rStyle w:val="00Text"/>
          <w:rFonts w:asciiTheme="minorEastAsia"/>
        </w:rPr>
        <w:t>紇，下沒翻。可，從刊入聲。汗，音寒。使，疏吏翻。瑒，音暢，又雉杏翻。帥，讀曰率；下同。騎，奇計翻。朝，直遙翻。</w:t>
      </w:r>
      <w:r w:rsidRPr="001221B9">
        <w:rPr>
          <w:rFonts w:asciiTheme="minorEastAsia"/>
        </w:rPr>
        <w:t>至鄭州，再戰皆捷。朝義至汴州，其陳留節度使張獻誠閉門拒之，朝義奔濮州，獻誠開門出降。</w:t>
      </w:r>
      <w:r w:rsidRPr="001221B9">
        <w:rPr>
          <w:rStyle w:val="00Text"/>
          <w:rFonts w:asciiTheme="minorEastAsia"/>
        </w:rPr>
        <w:t>汴，皮面翻。濮，博木翻。降，戶剛翻；下同。</w:t>
      </w:r>
    </w:p>
    <w:p w:rsidR="00934453" w:rsidRPr="001221B9" w:rsidRDefault="00934453" w:rsidP="00DF5A42">
      <w:pPr>
        <w:rPr>
          <w:rFonts w:asciiTheme="minorEastAsia"/>
        </w:rPr>
      </w:pPr>
      <w:r w:rsidRPr="001221B9">
        <w:rPr>
          <w:rFonts w:asciiTheme="minorEastAsia"/>
        </w:rPr>
        <w:t>回紇入東京，肆行殺略，死者萬計，火累旬不滅。朔方、神策軍亦以東京、鄭、汴、汝州皆為賊境，所過虜掠，三月乃已。</w:t>
      </w:r>
      <w:r w:rsidRPr="001221B9">
        <w:rPr>
          <w:rStyle w:val="00Text"/>
          <w:rFonts w:asciiTheme="minorEastAsia"/>
        </w:rPr>
        <w:t>使郭、李為帥，安有是禍邪！</w:t>
      </w:r>
      <w:r w:rsidRPr="001221B9">
        <w:rPr>
          <w:rFonts w:asciiTheme="minorEastAsia"/>
        </w:rPr>
        <w:t>比屋蕩盡，士民皆衣紙。</w:t>
      </w:r>
      <w:r w:rsidRPr="001221B9">
        <w:rPr>
          <w:rStyle w:val="00Text"/>
          <w:rFonts w:asciiTheme="minorEastAsia"/>
        </w:rPr>
        <w:t>比，毗必翻，又毗至翻。衣，於旣翻。</w:t>
      </w:r>
      <w:r w:rsidRPr="001221B9">
        <w:rPr>
          <w:rFonts w:asciiTheme="minorEastAsia"/>
        </w:rPr>
        <w:t>回紇悉置所掠寶貨於河陽，留其將安恪守之。</w:t>
      </w:r>
    </w:p>
    <w:p w:rsidR="00934453" w:rsidRPr="001221B9" w:rsidRDefault="00934453" w:rsidP="00DF5A42">
      <w:pPr>
        <w:rPr>
          <w:rFonts w:asciiTheme="minorEastAsia"/>
        </w:rPr>
      </w:pPr>
      <w:r w:rsidRPr="001221B9">
        <w:rPr>
          <w:rFonts w:asciiTheme="minorEastAsia"/>
        </w:rPr>
        <w:t>十一月，丁丑，露布至京師。</w:t>
      </w:r>
    </w:p>
    <w:p w:rsidR="00934453" w:rsidRPr="001221B9" w:rsidRDefault="00934453" w:rsidP="00DF5A42">
      <w:pPr>
        <w:rPr>
          <w:rFonts w:asciiTheme="minorEastAsia"/>
        </w:rPr>
      </w:pPr>
      <w:r w:rsidRPr="001221B9">
        <w:rPr>
          <w:rFonts w:asciiTheme="minorEastAsia"/>
        </w:rPr>
        <w:t>朝義自濮州北渡河，懷恩進攻滑州，拔之，追敗朝義於衞州。</w:t>
      </w:r>
      <w:r w:rsidRPr="001221B9">
        <w:rPr>
          <w:rStyle w:val="00Text"/>
          <w:rFonts w:asciiTheme="minorEastAsia"/>
        </w:rPr>
        <w:t>將，卽亮翻。敗，補賣翻。</w:t>
      </w:r>
      <w:r w:rsidRPr="001221B9">
        <w:rPr>
          <w:rFonts w:asciiTheme="minorEastAsia"/>
        </w:rPr>
        <w:t>朝義睢陽節度使田承嗣等將兵四萬餘人與朝義合，復來拒戰；</w:t>
      </w:r>
      <w:r w:rsidRPr="001221B9">
        <w:rPr>
          <w:rStyle w:val="00Text"/>
          <w:rFonts w:asciiTheme="minorEastAsia"/>
        </w:rPr>
        <w:t>睢，音雖。嗣，祥吏翻。復，扶又翻。</w:t>
      </w:r>
      <w:r w:rsidRPr="001221B9">
        <w:rPr>
          <w:rFonts w:asciiTheme="minorEastAsia"/>
        </w:rPr>
        <w:t>僕固瑒擊破之，長驅至昌樂東。朝義帥魏州兵來戰，又敗走。</w:t>
      </w:r>
      <w:r w:rsidRPr="001221B9">
        <w:rPr>
          <w:rStyle w:val="00Text"/>
          <w:rFonts w:asciiTheme="minorEastAsia"/>
        </w:rPr>
        <w:t>昌樂，漢古縣，屬魏州，後唐避諱，改為南樂。樂，音洛。帥，讀曰率。</w:t>
      </w:r>
      <w:r w:rsidRPr="001221B9">
        <w:rPr>
          <w:rFonts w:asciiTheme="minorEastAsia"/>
        </w:rPr>
        <w:t>於是鄴郡節度使薛嵩以相、衞、洺、邢四州降于陳鄭、澤潞節度使李抱玉，恆陽節度使張忠志以趙、恆、深、定、易五州降于河東節度使辛雲京。</w:t>
      </w:r>
      <w:r w:rsidRPr="001221B9">
        <w:rPr>
          <w:rStyle w:val="00Text"/>
          <w:rFonts w:asciiTheme="minorEastAsia"/>
        </w:rPr>
        <w:t>洺、音名。恆，戶登翻。考異曰︰舊懷恩傳曰︰</w:t>
      </w:r>
      <w:r w:rsidR="000F1B0C">
        <w:rPr>
          <w:rStyle w:val="00Text"/>
          <w:rFonts w:asciiTheme="minorEastAsia"/>
        </w:rPr>
        <w:t>「</w:t>
      </w:r>
      <w:r w:rsidRPr="001221B9">
        <w:rPr>
          <w:rStyle w:val="00Text"/>
          <w:rFonts w:asciiTheme="minorEastAsia"/>
        </w:rPr>
        <w:t>嵩以相、衞、洺、邢、趙州降于李抱玉，李寶臣以深、恆、定、易四州降于雲京。</w:t>
      </w:r>
      <w:r w:rsidR="000F1B0C">
        <w:rPr>
          <w:rStyle w:val="00Text"/>
          <w:rFonts w:asciiTheme="minorEastAsia"/>
        </w:rPr>
        <w:t>」</w:t>
      </w:r>
      <w:r w:rsidRPr="001221B9">
        <w:rPr>
          <w:rStyle w:val="00Text"/>
          <w:rFonts w:asciiTheme="minorEastAsia"/>
        </w:rPr>
        <w:t xml:space="preserve">代宗實錄云︰ </w:t>
      </w:r>
      <w:r w:rsidR="000F1B0C">
        <w:rPr>
          <w:rStyle w:val="00Text"/>
          <w:rFonts w:asciiTheme="minorEastAsia"/>
        </w:rPr>
        <w:t>「</w:t>
      </w:r>
      <w:r w:rsidRPr="001221B9">
        <w:rPr>
          <w:rStyle w:val="00Text"/>
          <w:rFonts w:asciiTheme="minorEastAsia"/>
        </w:rPr>
        <w:t>張忠志以趙、定、深、恆、易五州歸順。</w:t>
      </w:r>
      <w:r w:rsidR="000F1B0C">
        <w:rPr>
          <w:rStyle w:val="00Text"/>
          <w:rFonts w:asciiTheme="minorEastAsia"/>
        </w:rPr>
        <w:t>」</w:t>
      </w:r>
      <w:r w:rsidRPr="001221B9">
        <w:rPr>
          <w:rStyle w:val="00Text"/>
          <w:rFonts w:asciiTheme="minorEastAsia"/>
        </w:rPr>
        <w:t>又曰︰</w:t>
      </w:r>
      <w:r w:rsidR="000F1B0C">
        <w:rPr>
          <w:rStyle w:val="00Text"/>
          <w:rFonts w:asciiTheme="minorEastAsia"/>
        </w:rPr>
        <w:t>「</w:t>
      </w:r>
      <w:r w:rsidRPr="001221B9">
        <w:rPr>
          <w:rStyle w:val="00Text"/>
          <w:rFonts w:asciiTheme="minorEastAsia"/>
        </w:rPr>
        <w:t>史思明授忠志恆趙節度使。</w:t>
      </w:r>
      <w:r w:rsidR="000F1B0C">
        <w:rPr>
          <w:rStyle w:val="00Text"/>
          <w:rFonts w:asciiTheme="minorEastAsia"/>
        </w:rPr>
        <w:t>」</w:t>
      </w:r>
      <w:r w:rsidRPr="001221B9">
        <w:rPr>
          <w:rStyle w:val="00Text"/>
          <w:rFonts w:asciiTheme="minorEastAsia"/>
        </w:rPr>
        <w:t>今從舊王武俊傳。</w:t>
      </w:r>
      <w:r w:rsidRPr="001221B9">
        <w:rPr>
          <w:rFonts w:asciiTheme="minorEastAsia"/>
        </w:rPr>
        <w:t>嵩，楚玉之子也。</w:t>
      </w:r>
      <w:r w:rsidRPr="001221B9">
        <w:rPr>
          <w:rStyle w:val="00Text"/>
          <w:rFonts w:asciiTheme="minorEastAsia"/>
        </w:rPr>
        <w:t>楚玉，薛訥之弟。</w:t>
      </w:r>
      <w:r w:rsidRPr="001221B9">
        <w:rPr>
          <w:rFonts w:asciiTheme="minorEastAsia"/>
        </w:rPr>
        <w:t>抱玉等已進軍入其營，按其部伍，嵩等皆受代；居無何，僕固懷恩皆令復位。由是抱玉、雲京疑懷恩有貳心，各表言之，朝廷密為之備；懷恩亦上疏自理，上慰勉之。</w:t>
      </w:r>
      <w:r w:rsidRPr="001221B9">
        <w:rPr>
          <w:rStyle w:val="00Text"/>
          <w:rFonts w:asciiTheme="minorEastAsia"/>
        </w:rPr>
        <w:t>令，力丁翻。朝，直遙翻。上，時掌翻。疏，所去翻。</w:t>
      </w:r>
      <w:r w:rsidRPr="001221B9">
        <w:rPr>
          <w:rFonts w:asciiTheme="minorEastAsia"/>
        </w:rPr>
        <w:t>辛巳，制︰</w:t>
      </w:r>
      <w:r w:rsidR="000F1B0C">
        <w:rPr>
          <w:rFonts w:asciiTheme="minorEastAsia"/>
        </w:rPr>
        <w:t>「</w:t>
      </w:r>
      <w:r w:rsidRPr="001221B9">
        <w:rPr>
          <w:rFonts w:asciiTheme="minorEastAsia"/>
        </w:rPr>
        <w:t>東京及河南、北受偽官者，一切不問。</w:t>
      </w:r>
      <w:r w:rsidR="000F1B0C">
        <w:rPr>
          <w:rFonts w:asciiTheme="minorEastAsia"/>
        </w:rPr>
        <w:t>」</w:t>
      </w:r>
      <w:r w:rsidRPr="001221B9">
        <w:rPr>
          <w:rStyle w:val="00Text"/>
          <w:rFonts w:asciiTheme="minorEastAsia"/>
        </w:rPr>
        <w:t>為青、冀、魏、幽各據所有州縣以傳世張本。</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56</w:t>
      </w:r>
      <w:r w:rsidRPr="00101E55">
        <w:rPr>
          <w:rStyle w:val="01Text"/>
          <w:rFonts w:asciiTheme="minorEastAsia" w:eastAsiaTheme="minorEastAsia"/>
          <w:sz w:val="21"/>
        </w:rPr>
        <w:t>己丑，以戶剖侍郞劉晏兼河南道水陸轉運都使。</w:t>
      </w:r>
      <w:r w:rsidRPr="001221B9">
        <w:rPr>
          <w:rFonts w:asciiTheme="minorEastAsia" w:eastAsiaTheme="minorEastAsia"/>
        </w:rPr>
        <w:t>睿宗先天二年，以李傑為陝州刺史，充水陸運使。水陸運使自此始也。至開元二年，傑除河南少尹，充水陸運使。天寶十二載，陝郡太守崔無詖充使，楊國忠充使，水陸轉運都使始此。</w:t>
      </w:r>
    </w:p>
    <w:p w:rsidR="00934453" w:rsidRPr="001221B9" w:rsidRDefault="00934453" w:rsidP="00DF5A42">
      <w:pPr>
        <w:rPr>
          <w:rFonts w:asciiTheme="minorEastAsia"/>
        </w:rPr>
      </w:pPr>
      <w:r w:rsidRPr="00E60390">
        <w:rPr>
          <w:rStyle w:val="14Text"/>
          <w:rFonts w:asciiTheme="minorEastAsia"/>
          <w:sz w:val="18"/>
        </w:rPr>
        <w:t>57</w:t>
      </w:r>
      <w:r w:rsidRPr="001221B9">
        <w:rPr>
          <w:rFonts w:asciiTheme="minorEastAsia"/>
        </w:rPr>
        <w:t>丁酉，以張忠志為成德軍節度使，統恆、趙、深、定、易五州，賜姓李，名寶臣。初，辛雲京引兵將出井陘、常山裨將王武俊說寶臣曰︰</w:t>
      </w:r>
      <w:r w:rsidR="000F1B0C">
        <w:rPr>
          <w:rFonts w:asciiTheme="minorEastAsia"/>
        </w:rPr>
        <w:t>「</w:t>
      </w:r>
      <w:r w:rsidRPr="001221B9">
        <w:rPr>
          <w:rFonts w:asciiTheme="minorEastAsia"/>
        </w:rPr>
        <w:t>今河東兵精銳，出境遠鬬，不可敵也。且吾以寡當衆，以曲遇直，戰則必離，守則必潰，公其圖之。</w:t>
      </w:r>
      <w:r w:rsidR="000F1B0C">
        <w:rPr>
          <w:rFonts w:asciiTheme="minorEastAsia"/>
        </w:rPr>
        <w:t>」</w:t>
      </w:r>
      <w:r w:rsidRPr="001221B9">
        <w:rPr>
          <w:rFonts w:asciiTheme="minorEastAsia"/>
        </w:rPr>
        <w:t>寶臣乃撤守備，舉五州來降。及復為節度使，以武俊之策為善，</w:t>
      </w:r>
      <w:r w:rsidRPr="001221B9">
        <w:rPr>
          <w:rStyle w:val="00Text"/>
          <w:rFonts w:asciiTheme="minorEastAsia"/>
        </w:rPr>
        <w:t>說，式芮翻。復，扶又翻。</w:t>
      </w:r>
      <w:r w:rsidRPr="001221B9">
        <w:rPr>
          <w:rFonts w:asciiTheme="minorEastAsia"/>
        </w:rPr>
        <w:t>擢為先鋒兵馬使。武俊，本契丹也，初名沒諾干。</w:t>
      </w:r>
      <w:r w:rsidRPr="001221B9">
        <w:rPr>
          <w:rStyle w:val="00Text"/>
          <w:rFonts w:asciiTheme="minorEastAsia"/>
        </w:rPr>
        <w:t>為王武俊夷張氏、得成德張本。契，欺訖翻，又音喫。</w:t>
      </w:r>
    </w:p>
    <w:p w:rsidR="00934453" w:rsidRPr="001221B9" w:rsidRDefault="00934453" w:rsidP="00DF5A42">
      <w:pPr>
        <w:rPr>
          <w:rFonts w:asciiTheme="minorEastAsia"/>
        </w:rPr>
      </w:pPr>
      <w:r w:rsidRPr="001221B9">
        <w:rPr>
          <w:rFonts w:asciiTheme="minorEastAsia"/>
        </w:rPr>
        <w:t>郭子儀以僕固懷恩有平河朔功，請以副元帥讓之。己亥，以懷恩為河北副元帥，加左僕射兼中書令、單于、鎭北大都護、朔方節度使。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史朝義走至貝州，與其大將薛忠義等兩節度合，僕固瑒追之至臨清。</w:t>
      </w:r>
      <w:r w:rsidRPr="001221B9">
        <w:rPr>
          <w:rFonts w:asciiTheme="minorEastAsia" w:eastAsiaTheme="minorEastAsia"/>
        </w:rPr>
        <w:t>臨清，漢清淵縣，後魏改曰臨清，唐屬貝州。九域志︰在魏州北一百五十里。</w:t>
      </w:r>
      <w:r w:rsidRPr="00101E55">
        <w:rPr>
          <w:rStyle w:val="01Text"/>
          <w:rFonts w:asciiTheme="minorEastAsia" w:eastAsiaTheme="minorEastAsia"/>
          <w:sz w:val="21"/>
        </w:rPr>
        <w:t>朝義自衡水引兵三萬還攻之，瑒設伏擊走之。回紇又至，官軍益振，遂逐之；大戰于下博東南，</w:t>
      </w:r>
      <w:r w:rsidRPr="001221B9">
        <w:rPr>
          <w:rFonts w:asciiTheme="minorEastAsia" w:eastAsiaTheme="minorEastAsia"/>
        </w:rPr>
        <w:t>下博，漢縣，時屬深州。</w:t>
      </w:r>
      <w:r w:rsidRPr="00101E55">
        <w:rPr>
          <w:rStyle w:val="01Text"/>
          <w:rFonts w:asciiTheme="minorEastAsia" w:eastAsiaTheme="minorEastAsia"/>
          <w:sz w:val="21"/>
        </w:rPr>
        <w:t>賊大敗，積尸擁流而下；朝義奔莫州。</w:t>
      </w:r>
      <w:r w:rsidRPr="001221B9">
        <w:rPr>
          <w:rFonts w:asciiTheme="minorEastAsia" w:eastAsiaTheme="minorEastAsia"/>
        </w:rPr>
        <w:t>考異曰︰河洛春秋曰︰</w:t>
      </w:r>
      <w:r w:rsidR="000F1B0C">
        <w:rPr>
          <w:rFonts w:asciiTheme="minorEastAsia" w:eastAsiaTheme="minorEastAsia"/>
        </w:rPr>
        <w:t>「</w:t>
      </w:r>
      <w:r w:rsidRPr="001221B9">
        <w:rPr>
          <w:rFonts w:asciiTheme="minorEastAsia" w:eastAsiaTheme="minorEastAsia"/>
        </w:rPr>
        <w:t>朝義戰敗，走歸范陽，途經衡水。僕固瑒領蕃、漢兵一十五萬趁及朝義接戰，敗之。是夏涉秋苦雨，陂湖流注，河東兵馬使李竭誠、成德軍將李令崇咸統精兵，亦革面來王，競為掎角。其漳河及諸津渡船，悉是虜獲。朝義遣人致命，竟不應。續令散雇舟船，並皆掠盡，四路俱絕。諸將或請戰，或請降，朝義不悅。田承嗣上疏與朝義曰︰</w:t>
      </w:r>
      <w:r w:rsidR="000F1B0C">
        <w:rPr>
          <w:rFonts w:asciiTheme="minorEastAsia" w:eastAsiaTheme="minorEastAsia"/>
        </w:rPr>
        <w:t>『</w:t>
      </w:r>
      <w:r w:rsidRPr="001221B9">
        <w:rPr>
          <w:rFonts w:asciiTheme="minorEastAsia" w:eastAsiaTheme="minorEastAsia"/>
        </w:rPr>
        <w:t>臣聞兵勢兩均，成敗由將；衆寡不敵，全滅在權。昔劉主破於白帝，曹公敗於赤壁，陸遜、黃蓋皆以權道取之。今部統之師，皆自疲頓，主客勢倍，勞逸力殊，若驅而令戰，未見其利。請用車五十乘於古夏康王城北作三箇車營，車上皆設棚排，倒戈為禦，每車甲士二人，持兵而伏，隨軍子女羅於帳中，每營輜重分列其次。營後選二萬人，布偃月陣，凡敵衆我寡，則設此陣，左右有險，亦設此陣，左右奇軍，亦設此陣，各令猛將主之，左者東南行，右者西南行，令去車營十里餘，營前選精卒五千人，鴈行陣，使之接戰，不勝，則退於偃月陣後。前軍旣卻，敵必至車營，愛其珍玩，必將攻取。候其兵縱，陣勢已分，然後桴鼓齊鳴，前後俱至，貔貅奮勇，鹵楯爭先。左軍西行，右軍東邁，皆取古城之南，令首尾相屬。伏兵之發，料敵必驚，後軍之來，自然斷絕，前後旣不相救，中軍又遇精兵，服色相亂，不敗何待！令文景義主左軍，達于義感主右軍，足下自主中軍，若其不捷，老臣請以弱卒五千為足下吞之。</w:t>
      </w:r>
      <w:r w:rsidR="000F1B0C">
        <w:rPr>
          <w:rFonts w:asciiTheme="minorEastAsia" w:eastAsiaTheme="minorEastAsia"/>
        </w:rPr>
        <w:t>』</w:t>
      </w:r>
      <w:r w:rsidRPr="001221B9">
        <w:rPr>
          <w:rFonts w:asciiTheme="minorEastAsia" w:eastAsiaTheme="minorEastAsia"/>
        </w:rPr>
        <w:t xml:space="preserve"> 朝義覽疏大悅，因用其計，官軍敗績，喪師三千餘級。僕固瑒大震，退師數十里。由是朝義得達莫州。朝義旣敗官軍，威聲復振，凡所追集，人莫己違，鳩集舟航，幷連牌栰，先濟輜重，兼及老弱，方以軍南行，若有攻擊。僕固瑒令吏士各顧所部以抗其鋒。朝義乃整師徒，一時北濟。僕固瑒亦連船艦，宵濟趨之。</w:t>
      </w:r>
      <w:r w:rsidR="000F1B0C">
        <w:rPr>
          <w:rFonts w:asciiTheme="minorEastAsia" w:eastAsiaTheme="minorEastAsia"/>
        </w:rPr>
        <w:t>」</w:t>
      </w:r>
      <w:r w:rsidRPr="001221B9">
        <w:rPr>
          <w:rFonts w:asciiTheme="minorEastAsia" w:eastAsiaTheme="minorEastAsia"/>
        </w:rPr>
        <w:t>今從舊懷恩傳。</w:t>
      </w:r>
      <w:r w:rsidRPr="00101E55">
        <w:rPr>
          <w:rStyle w:val="01Text"/>
          <w:rFonts w:asciiTheme="minorEastAsia" w:eastAsiaTheme="minorEastAsia"/>
          <w:sz w:val="21"/>
        </w:rPr>
        <w:t>懷恩都知兵馬使薛兼訓、兵馬使郝庭玉與田神功、辛雲京會於下博，進圍朝義於莫州，青淄節度使侯希逸繼至。</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58</w:t>
      </w:r>
      <w:r w:rsidRPr="00101E55">
        <w:rPr>
          <w:rStyle w:val="01Text"/>
          <w:rFonts w:asciiTheme="minorEastAsia" w:eastAsiaTheme="minorEastAsia"/>
          <w:sz w:val="21"/>
        </w:rPr>
        <w:t>十二月，庚申，初以太祖配天地。</w:t>
      </w:r>
      <w:r w:rsidRPr="001221B9">
        <w:rPr>
          <w:rFonts w:asciiTheme="minorEastAsia" w:eastAsiaTheme="minorEastAsia"/>
        </w:rPr>
        <w:t>高祖武德元年制︰每歲圜丘、方丘之祀，以太祖景皇帝配。高宗乾封二年，以高祖、太宗並配。是時太常卿杜鴻漸等議，以神堯為受命之主，非始封之君，不得為太祖以配天地。太祖景皇帝始受封於唐，卽殷之契、周之后稷也，請以郊配天地。從之。</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代宗睿文孝武皇帝上之上</w:t>
      </w:r>
      <w:r w:rsidRPr="001221B9">
        <w:rPr>
          <w:rFonts w:asciiTheme="minorEastAsia" w:eastAsiaTheme="minorEastAsia"/>
        </w:rPr>
        <w:t>初名俶，後改名豫，肅宗長子也。登遐之後，議上廟號曰世宗，避太宗諱，改曰代宗。</w:t>
      </w:r>
    </w:p>
    <w:p w:rsidR="00934453" w:rsidRPr="00B74141" w:rsidRDefault="00DC1A2A" w:rsidP="00DF5A42">
      <w:pPr>
        <w:pStyle w:val="2"/>
        <w:spacing w:before="0" w:after="0" w:line="240" w:lineRule="auto"/>
        <w:rPr>
          <w:rFonts w:asciiTheme="minorEastAsia" w:eastAsiaTheme="minorEastAsia" w:hAnsi="宋体" w:cs="宋体"/>
          <w:b w:val="0"/>
          <w:color w:val="006400"/>
          <w:sz w:val="18"/>
        </w:rPr>
      </w:pPr>
      <w:bookmarkStart w:id="23" w:name="_Toc33000943"/>
      <w:r w:rsidRPr="00DC1A2A">
        <w:rPr>
          <w:rStyle w:val="01Text"/>
          <w:rFonts w:asciiTheme="minorEastAsia" w:eastAsiaTheme="minorEastAsia"/>
          <w:sz w:val="21"/>
        </w:rPr>
        <w:t>廣德</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癸卯、七六三</w:t>
      </w:r>
      <w:r w:rsidR="00046F27" w:rsidRPr="00DB2415">
        <w:rPr>
          <w:rFonts w:asciiTheme="minorEastAsia" w:eastAsiaTheme="minorEastAsia" w:hAnsi="宋体" w:cs="宋体" w:hint="eastAsia"/>
          <w:b w:val="0"/>
          <w:color w:val="006400"/>
          <w:sz w:val="18"/>
        </w:rPr>
        <w:t>）</w:t>
      </w:r>
      <w:r w:rsidR="00934453" w:rsidRPr="00B74141">
        <w:rPr>
          <w:rFonts w:asciiTheme="minorEastAsia" w:eastAsiaTheme="minorEastAsia" w:hAnsi="宋体" w:cs="宋体"/>
          <w:b w:val="0"/>
          <w:color w:val="006400"/>
          <w:sz w:val="18"/>
        </w:rPr>
        <w:t>是年七月方改元，事見下卷。</w:t>
      </w:r>
      <w:bookmarkEnd w:id="23"/>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春，正月，己卯，追諡吳太后曰章敬皇后。</w:t>
      </w:r>
      <w:r w:rsidR="00934453" w:rsidRPr="001221B9">
        <w:rPr>
          <w:rStyle w:val="00Text"/>
          <w:rFonts w:asciiTheme="minorEastAsia"/>
        </w:rPr>
        <w:t>吳太后，上生母也。</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癸未，以國子祭酒劉晏為吏部尚書、同平章事，度支等使如故。</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初，來瑱在襄陽，程元振有所請託，不從；及為相，</w:t>
      </w:r>
      <w:r w:rsidR="00934453" w:rsidRPr="001221B9">
        <w:rPr>
          <w:rStyle w:val="00Text"/>
          <w:rFonts w:asciiTheme="minorEastAsia"/>
        </w:rPr>
        <w:t>去年加來瑱同平章事。</w:t>
      </w:r>
      <w:r w:rsidR="00934453" w:rsidRPr="001221B9">
        <w:rPr>
          <w:rFonts w:asciiTheme="minorEastAsia"/>
        </w:rPr>
        <w:t>元振譖瑱言涉不順。王仲昇在賊中，以屈服得全，賊平得歸，與元振善，奏瑱與賊合謀，致仲昇陷賊。壬寅，瑱坐削官爵，流播州，賜死於路，由是藩鎭皆切齒於元振。</w:t>
      </w:r>
      <w:r w:rsidR="00934453" w:rsidRPr="001221B9">
        <w:rPr>
          <w:rStyle w:val="00Text"/>
          <w:rFonts w:asciiTheme="minorEastAsia"/>
        </w:rPr>
        <w:t>為諸鎭忌程元振、不敢勤王張本。</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史朝義屢出戰，皆敗，田承嗣說朝義，令親往幽州發兵，還救莫州，承嗣自請留守莫州。</w:t>
      </w:r>
      <w:r w:rsidR="00934453" w:rsidRPr="001221B9">
        <w:rPr>
          <w:rStyle w:val="00Text"/>
          <w:rFonts w:asciiTheme="minorEastAsia"/>
        </w:rPr>
        <w:t>說，式芮翻。守，式又翻。</w:t>
      </w:r>
      <w:r w:rsidR="00934453" w:rsidRPr="001221B9">
        <w:rPr>
          <w:rFonts w:asciiTheme="minorEastAsia"/>
        </w:rPr>
        <w:t>朝義從之，選精騎五千自北門犯圍而出。朝義旣去，承嗣卽以城降，送朝義母、妻、子於官軍。於是僕固瑒、侯希逸、薛兼訓等帥衆三萬追之，及於歸義，</w:t>
      </w:r>
      <w:r w:rsidR="00934453" w:rsidRPr="001221B9">
        <w:rPr>
          <w:rStyle w:val="00Text"/>
          <w:rFonts w:asciiTheme="minorEastAsia"/>
        </w:rPr>
        <w:t>歸義，漢易縣地，屬涿郡。北齊省入鄚縣，武德五年，置歸義及北義州；貞觀元年，州縣皆省，八年，復置歸義縣，屬幽州。按宋白續通典，唐歸義縣在瓦橋關北。</w:t>
      </w:r>
      <w:r w:rsidR="00934453" w:rsidRPr="001221B9">
        <w:rPr>
          <w:rFonts w:asciiTheme="minorEastAsia"/>
        </w:rPr>
        <w:t>與戰，朝義敗走。</w:t>
      </w:r>
    </w:p>
    <w:p w:rsidR="00934453" w:rsidRPr="001221B9" w:rsidRDefault="00934453" w:rsidP="00DF5A42">
      <w:pPr>
        <w:rPr>
          <w:rFonts w:asciiTheme="minorEastAsia"/>
        </w:rPr>
      </w:pPr>
      <w:r w:rsidRPr="001221B9">
        <w:rPr>
          <w:rFonts w:asciiTheme="minorEastAsia"/>
        </w:rPr>
        <w:t>時朝義范陽節度使李懷仙已因中使駱奉仙請降，遣兵馬使李抱忠將兵三千鎭范陽縣，</w:t>
      </w:r>
      <w:r w:rsidRPr="001221B9">
        <w:rPr>
          <w:rStyle w:val="00Text"/>
          <w:rFonts w:asciiTheme="minorEastAsia"/>
        </w:rPr>
        <w:t>范陽縣，漢涿縣也，為涿郡治所。曹魏文帝改涿郡為范陽郡，隋廢范陽郡，復置涿郡於薊縣，以涿縣屬焉。武德七年，改涿縣為范陽縣，仍屬幽州；天寶元年，改幽州涿郡為范陽郡，故薊城亦曰范陽。史以縣字別之，其地在薊南。宋白曰︰南至莫州一百六十里。</w:t>
      </w:r>
      <w:r w:rsidRPr="001221B9">
        <w:rPr>
          <w:rFonts w:asciiTheme="minorEastAsia"/>
        </w:rPr>
        <w:t>朝義至范陽，不得入。官軍將至，朝義遣人諭抱忠以大軍留莫州、輕騎來發兵救援之意，因責以君臣之義，抱忠對曰︰</w:t>
      </w:r>
      <w:r w:rsidR="000F1B0C">
        <w:rPr>
          <w:rFonts w:asciiTheme="minorEastAsia"/>
        </w:rPr>
        <w:t>「</w:t>
      </w:r>
      <w:r w:rsidRPr="001221B9">
        <w:rPr>
          <w:rFonts w:asciiTheme="minorEastAsia"/>
        </w:rPr>
        <w:t>天不祚燕，唐室復興，</w:t>
      </w:r>
      <w:r w:rsidRPr="001221B9">
        <w:rPr>
          <w:rStyle w:val="00Text"/>
          <w:rFonts w:asciiTheme="minorEastAsia"/>
        </w:rPr>
        <w:t>復，扶又翻。</w:t>
      </w:r>
      <w:r w:rsidRPr="001221B9">
        <w:rPr>
          <w:rFonts w:asciiTheme="minorEastAsia"/>
        </w:rPr>
        <w:t>今旣歸唐矣，豈可更為反覆，獨不愧三軍邪！大丈夫恥以詭計相圖，願早擇去就以謀自全。且田承嗣必已叛矣，不然，官軍何以得至此！</w:t>
      </w:r>
      <w:r w:rsidR="000F1B0C">
        <w:rPr>
          <w:rFonts w:asciiTheme="minorEastAsia"/>
        </w:rPr>
        <w:t>」</w:t>
      </w:r>
      <w:r w:rsidRPr="001221B9">
        <w:rPr>
          <w:rFonts w:asciiTheme="minorEastAsia"/>
        </w:rPr>
        <w:t>朝義大懼，曰︰</w:t>
      </w:r>
      <w:r w:rsidR="000F1B0C">
        <w:rPr>
          <w:rFonts w:asciiTheme="minorEastAsia"/>
        </w:rPr>
        <w:t>「</w:t>
      </w:r>
      <w:r w:rsidRPr="001221B9">
        <w:rPr>
          <w:rFonts w:asciiTheme="minorEastAsia"/>
        </w:rPr>
        <w:t>吾朝來未食，獨不能以一餐相餉乎！</w:t>
      </w:r>
      <w:r w:rsidR="000F1B0C">
        <w:rPr>
          <w:rFonts w:asciiTheme="minorEastAsia"/>
        </w:rPr>
        <w:t>」</w:t>
      </w:r>
      <w:r w:rsidRPr="001221B9">
        <w:rPr>
          <w:rFonts w:asciiTheme="minorEastAsia"/>
        </w:rPr>
        <w:t>抱忠乃令人設食於城東。於是范陽人在朝義麾下者，並拜辭而去，朝義涕泣而已，獨與胡騎數百旣食而去。東奔廣陽，</w:t>
      </w:r>
      <w:r w:rsidRPr="001221B9">
        <w:rPr>
          <w:rStyle w:val="00Text"/>
          <w:rFonts w:asciiTheme="minorEastAsia"/>
        </w:rPr>
        <w:t>餉，式亮翻。令，力丁翻。朝，直遙翻。騎，奇計翻。檀州燕樂縣，後魏置廣陽郡，後齊廢郡，而舊郡名猶存。</w:t>
      </w:r>
      <w:r w:rsidRPr="001221B9">
        <w:rPr>
          <w:rFonts w:asciiTheme="minorEastAsia"/>
        </w:rPr>
        <w:t>廣陽不受；欲北入奚、契丹，至溫泉柵，</w:t>
      </w:r>
      <w:r w:rsidRPr="001221B9">
        <w:rPr>
          <w:rStyle w:val="00Text"/>
          <w:rFonts w:asciiTheme="minorEastAsia"/>
        </w:rPr>
        <w:t>據新、舊書懷恩傳，溫泉柵在平州界石城縣東北。契，欺訖翻，又音喫。柵，測革翻。</w:t>
      </w:r>
      <w:r w:rsidRPr="001221B9">
        <w:rPr>
          <w:rFonts w:asciiTheme="minorEastAsia"/>
        </w:rPr>
        <w:t>李懷仙遣兵追及之；朝義窮蹙，縊於林中，懷仙取其首以獻。僕固懷恩與諸軍皆還。</w:t>
      </w:r>
      <w:r w:rsidRPr="001221B9">
        <w:rPr>
          <w:rStyle w:val="00Text"/>
          <w:rFonts w:asciiTheme="minorEastAsia"/>
        </w:rPr>
        <w:t>縊，於賜翻，又於計翻。還，音旋，又如字。</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甲辰，朝義首至京師。</w:t>
      </w:r>
      <w:r w:rsidRPr="001221B9">
        <w:rPr>
          <w:rFonts w:asciiTheme="minorEastAsia" w:eastAsiaTheme="minorEastAsia"/>
        </w:rPr>
        <w:t>考異曰︰河洛春秋曰︰</w:t>
      </w:r>
      <w:r w:rsidR="000F1B0C">
        <w:rPr>
          <w:rFonts w:asciiTheme="minorEastAsia" w:eastAsiaTheme="minorEastAsia"/>
        </w:rPr>
        <w:t>「</w:t>
      </w:r>
      <w:r w:rsidRPr="001221B9">
        <w:rPr>
          <w:rFonts w:asciiTheme="minorEastAsia" w:eastAsiaTheme="minorEastAsia"/>
        </w:rPr>
        <w:t>朝義東投廣陽郡，不受。北取潞縣、漁陽，擬投兩蕃。至榆關，李懷仙使使招回，卻至漁陽過，從潞縣至幽州城東阿婆門外，於巫閭神廟中，兄弟同被絞縊而死，乃授首與駱奉仙。經一日，諸軍方知，歸莫州城下。</w:t>
      </w:r>
      <w:r w:rsidR="000F1B0C">
        <w:rPr>
          <w:rFonts w:asciiTheme="minorEastAsia" w:eastAsiaTheme="minorEastAsia"/>
        </w:rPr>
        <w:t>」</w:t>
      </w:r>
      <w:r w:rsidRPr="001221B9">
        <w:rPr>
          <w:rFonts w:asciiTheme="minorEastAsia" w:eastAsiaTheme="minorEastAsia"/>
        </w:rPr>
        <w:t>舊僕固懷恩傳曰︰</w:t>
      </w:r>
      <w:r w:rsidR="000F1B0C">
        <w:rPr>
          <w:rFonts w:asciiTheme="minorEastAsia" w:eastAsiaTheme="minorEastAsia"/>
        </w:rPr>
        <w:t>「</w:t>
      </w:r>
      <w:r w:rsidRPr="001221B9">
        <w:rPr>
          <w:rFonts w:asciiTheme="minorEastAsia" w:eastAsiaTheme="minorEastAsia"/>
        </w:rPr>
        <w:t>寶應二年三月，朝義至平州石城縣溫泉柵，窮蹙，走入長林自縊，懷仙使妻弟徐有濟傳其首以獻。</w:t>
      </w:r>
      <w:r w:rsidR="000F1B0C">
        <w:rPr>
          <w:rFonts w:asciiTheme="minorEastAsia" w:eastAsiaTheme="minorEastAsia"/>
        </w:rPr>
        <w:t>」</w:t>
      </w:r>
      <w:r w:rsidRPr="001221B9">
        <w:rPr>
          <w:rFonts w:asciiTheme="minorEastAsia" w:eastAsiaTheme="minorEastAsia"/>
        </w:rPr>
        <w:t>史朝義傳︰</w:t>
      </w:r>
      <w:r w:rsidR="000F1B0C">
        <w:rPr>
          <w:rFonts w:asciiTheme="minorEastAsia" w:eastAsiaTheme="minorEastAsia"/>
        </w:rPr>
        <w:t>「</w:t>
      </w:r>
      <w:r w:rsidRPr="001221B9">
        <w:rPr>
          <w:rFonts w:asciiTheme="minorEastAsia" w:eastAsiaTheme="minorEastAsia"/>
        </w:rPr>
        <w:t>二年正月，李懷仙於莫州生擒之，送款來降，梟首至闕下。</w:t>
      </w:r>
      <w:r w:rsidR="000F1B0C">
        <w:rPr>
          <w:rFonts w:asciiTheme="minorEastAsia" w:eastAsiaTheme="minorEastAsia"/>
        </w:rPr>
        <w:t>」</w:t>
      </w:r>
      <w:r w:rsidRPr="001221B9">
        <w:rPr>
          <w:rFonts w:asciiTheme="minorEastAsia" w:eastAsiaTheme="minorEastAsia"/>
        </w:rPr>
        <w:t>實錄︰</w:t>
      </w:r>
      <w:r w:rsidR="000F1B0C">
        <w:rPr>
          <w:rFonts w:asciiTheme="minorEastAsia" w:eastAsiaTheme="minorEastAsia"/>
        </w:rPr>
        <w:t>「</w:t>
      </w:r>
      <w:r w:rsidRPr="001221B9">
        <w:rPr>
          <w:rFonts w:asciiTheme="minorEastAsia" w:eastAsiaTheme="minorEastAsia"/>
        </w:rPr>
        <w:t>寶應元年十一月己亥，僕固懷恩上言︰幽州平，河北州縣盡平，史朝義為亂兵所戮，傳首上都。</w:t>
      </w:r>
      <w:r w:rsidR="000F1B0C">
        <w:rPr>
          <w:rFonts w:asciiTheme="minorEastAsia" w:eastAsiaTheme="minorEastAsia"/>
        </w:rPr>
        <w:t>」</w:t>
      </w:r>
      <w:r w:rsidRPr="001221B9">
        <w:rPr>
          <w:rFonts w:asciiTheme="minorEastAsia" w:eastAsiaTheme="minorEastAsia"/>
        </w:rPr>
        <w:t>舊紀︰</w:t>
      </w:r>
      <w:r w:rsidR="000F1B0C">
        <w:rPr>
          <w:rFonts w:asciiTheme="minorEastAsia" w:eastAsiaTheme="minorEastAsia"/>
        </w:rPr>
        <w:t>「</w:t>
      </w:r>
      <w:r w:rsidRPr="001221B9">
        <w:rPr>
          <w:rFonts w:asciiTheme="minorEastAsia" w:eastAsiaTheme="minorEastAsia"/>
        </w:rPr>
        <w:t>寶應二年十月，河北州郡悉平，李懷仙以幽州降，田承嗣以魏州降。</w:t>
      </w:r>
      <w:r w:rsidR="000F1B0C">
        <w:rPr>
          <w:rFonts w:asciiTheme="minorEastAsia" w:eastAsiaTheme="minorEastAsia"/>
        </w:rPr>
        <w:t>」</w:t>
      </w:r>
      <w:r w:rsidRPr="001221B9">
        <w:rPr>
          <w:rFonts w:asciiTheme="minorEastAsia" w:eastAsiaTheme="minorEastAsia"/>
        </w:rPr>
        <w:t>沈旣濟建中實錄︰</w:t>
      </w:r>
      <w:r w:rsidR="000F1B0C">
        <w:rPr>
          <w:rFonts w:asciiTheme="minorEastAsia" w:eastAsiaTheme="minorEastAsia"/>
        </w:rPr>
        <w:t>「</w:t>
      </w:r>
      <w:r w:rsidRPr="001221B9">
        <w:rPr>
          <w:rFonts w:asciiTheme="minorEastAsia" w:eastAsiaTheme="minorEastAsia"/>
        </w:rPr>
        <w:t>二年正月，賊將李懷仙擒朝義以降，山東平。</w:t>
      </w:r>
      <w:r w:rsidR="000F1B0C">
        <w:rPr>
          <w:rFonts w:asciiTheme="minorEastAsia" w:eastAsiaTheme="minorEastAsia"/>
        </w:rPr>
        <w:t>」</w:t>
      </w:r>
      <w:r w:rsidRPr="001221B9">
        <w:rPr>
          <w:rFonts w:asciiTheme="minorEastAsia" w:eastAsiaTheme="minorEastAsia"/>
        </w:rPr>
        <w:t>唐曆︰</w:t>
      </w:r>
      <w:r w:rsidR="000F1B0C">
        <w:rPr>
          <w:rFonts w:asciiTheme="minorEastAsia" w:eastAsiaTheme="minorEastAsia"/>
        </w:rPr>
        <w:t>「</w:t>
      </w:r>
      <w:r w:rsidRPr="001221B9">
        <w:rPr>
          <w:rFonts w:asciiTheme="minorEastAsia" w:eastAsiaTheme="minorEastAsia"/>
        </w:rPr>
        <w:t>正月甲辰，李懷仙擒史朝義，梟首，獻至闕下，盡以所管來降。</w:t>
      </w:r>
      <w:r w:rsidR="000F1B0C">
        <w:rPr>
          <w:rFonts w:asciiTheme="minorEastAsia" w:eastAsiaTheme="minorEastAsia"/>
        </w:rPr>
        <w:t>」</w:t>
      </w:r>
      <w:r w:rsidRPr="001221B9">
        <w:rPr>
          <w:rFonts w:asciiTheme="minorEastAsia" w:eastAsiaTheme="minorEastAsia"/>
        </w:rPr>
        <w:t>年代記︰</w:t>
      </w:r>
      <w:r w:rsidR="000F1B0C">
        <w:rPr>
          <w:rFonts w:asciiTheme="minorEastAsia" w:eastAsiaTheme="minorEastAsia"/>
        </w:rPr>
        <w:t>「</w:t>
      </w:r>
      <w:r w:rsidRPr="001221B9">
        <w:rPr>
          <w:rFonts w:asciiTheme="minorEastAsia" w:eastAsiaTheme="minorEastAsia"/>
        </w:rPr>
        <w:t>寶應元年十二月己亥，僕固懷恩上言︰</w:t>
      </w:r>
      <w:r w:rsidR="000F1B0C">
        <w:rPr>
          <w:rFonts w:asciiTheme="minorEastAsia" w:eastAsiaTheme="minorEastAsia"/>
        </w:rPr>
        <w:t>『</w:t>
      </w:r>
      <w:r w:rsidRPr="001221B9">
        <w:rPr>
          <w:rFonts w:asciiTheme="minorEastAsia" w:eastAsiaTheme="minorEastAsia"/>
        </w:rPr>
        <w:t>史朝義為亂兵所殺，傳首上都。</w:t>
      </w:r>
      <w:r w:rsidR="000F1B0C">
        <w:rPr>
          <w:rFonts w:asciiTheme="minorEastAsia" w:eastAsiaTheme="minorEastAsia"/>
        </w:rPr>
        <w:t>』</w:t>
      </w:r>
      <w:r w:rsidRPr="001221B9">
        <w:rPr>
          <w:rFonts w:asciiTheme="minorEastAsia" w:eastAsiaTheme="minorEastAsia"/>
        </w:rPr>
        <w:t>二年正月甲申，朝義梟首至闕。</w:t>
      </w:r>
      <w:r w:rsidR="000F1B0C">
        <w:rPr>
          <w:rFonts w:asciiTheme="minorEastAsia" w:eastAsiaTheme="minorEastAsia"/>
        </w:rPr>
        <w:t>」</w:t>
      </w:r>
      <w:r w:rsidRPr="001221B9">
        <w:rPr>
          <w:rFonts w:asciiTheme="minorEastAsia" w:eastAsiaTheme="minorEastAsia"/>
        </w:rPr>
        <w:t>新紀︰</w:t>
      </w:r>
      <w:r w:rsidR="000F1B0C">
        <w:rPr>
          <w:rFonts w:asciiTheme="minorEastAsia" w:eastAsiaTheme="minorEastAsia"/>
        </w:rPr>
        <w:t>「</w:t>
      </w:r>
      <w:r w:rsidRPr="001221B9">
        <w:rPr>
          <w:rFonts w:asciiTheme="minorEastAsia" w:eastAsiaTheme="minorEastAsia"/>
        </w:rPr>
        <w:t>廣德元年正月甲申，朝義自殺，其將李懷仙以幽州降。</w:t>
      </w:r>
      <w:r w:rsidR="000F1B0C">
        <w:rPr>
          <w:rFonts w:asciiTheme="minorEastAsia" w:eastAsiaTheme="minorEastAsia"/>
        </w:rPr>
        <w:t>」</w:t>
      </w:r>
      <w:r w:rsidRPr="001221B9">
        <w:rPr>
          <w:rFonts w:asciiTheme="minorEastAsia" w:eastAsiaTheme="minorEastAsia"/>
        </w:rPr>
        <w:t>按諸軍圍朝義於莫州，已在去年十一月末，而河洛春秋云圍城四十日。懷恩舊傳亦云攻守月餘日。然則朝義之死，必在今年正月明矣。諸書皆云朝義此年正月被殺，而實錄在元年十一月，舊紀因之，又脫十一月字。懷恩傳誤以正月為三月。甲申，正月十日；甲辰，三十日也。新本紀蓋據年代記，但年代記元年冬十一月己亥朝義死，亦與實錄同。若正月被殺，不應十日首級已至長安。疑甲申自殺，甲辰傳首至闕。新紀止用年代記甲申至闕為自殺日，未知何所據。今從唐曆，以甲辰傳首至京師。</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閏月，己酉夜，有回紇十五人犯含光門，突入鴻臚寺，</w:t>
      </w:r>
      <w:r w:rsidR="00934453" w:rsidRPr="001221B9">
        <w:rPr>
          <w:rFonts w:asciiTheme="minorEastAsia" w:eastAsiaTheme="minorEastAsia"/>
        </w:rPr>
        <w:t>紇，下沒翻。唐太極宮南面三門，中曰朱雀門，東曰安上門，西曰含光門。按朱雀門，太極宮端門也。雍錄曰︰承天門之南，朱雀門之北，宗廟、社稷、百僚廨舍列乎其間，六省、九寺、一臺、兩監、十八衞以坊里準之。此兩門內外，南北各占兩街，不為民居。自朱雀門南卽市井邑屋，各立坊巷。以此觀之，則朱雀街西兩坊，百司庶府居之，其門曰含光門。朱雀街東兩坊，亦百司庶府居之，其門曰安上門也。臚，陵如翻。</w:t>
      </w:r>
      <w:r w:rsidR="00934453" w:rsidRPr="00101E55">
        <w:rPr>
          <w:rStyle w:val="01Text"/>
          <w:rFonts w:asciiTheme="minorEastAsia" w:eastAsiaTheme="minorEastAsia"/>
          <w:sz w:val="21"/>
        </w:rPr>
        <w:t>門司不敢遏。</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癸亥，以史朝義降將薛嵩為相、衞、邢、洺、貝、磁六州節度使，</w:t>
      </w:r>
      <w:r w:rsidR="00934453" w:rsidRPr="001221B9">
        <w:rPr>
          <w:rFonts w:asciiTheme="minorEastAsia" w:eastAsiaTheme="minorEastAsia"/>
        </w:rPr>
        <w:t>宋白曰︰磁州，本漢廣平縣地，周武帝於此置滏陽縣及成安郡。隋開皇十年，廢郡，置磁州，唐武德元年分相州置磁州，貞觀元年，州廢。薛嵩旣得節，復表以相州之滏陽、洺州之邯鄲</w:t>
      </w:r>
      <w:r w:rsidR="00934453" w:rsidRPr="001221B9">
        <w:rPr>
          <w:rFonts w:asciiTheme="minorEastAsia" w:eastAsiaTheme="minorEastAsia"/>
        </w:rPr>
        <w:t>·</w:t>
      </w:r>
      <w:r w:rsidR="00934453" w:rsidRPr="001221B9">
        <w:rPr>
          <w:rFonts w:asciiTheme="minorEastAsia" w:eastAsiaTheme="minorEastAsia"/>
        </w:rPr>
        <w:t>武安置磁州。磁，牆之翻。相，音息亮翻。</w:t>
      </w:r>
      <w:r w:rsidR="00934453" w:rsidRPr="00101E55">
        <w:rPr>
          <w:rStyle w:val="01Text"/>
          <w:rFonts w:asciiTheme="minorEastAsia" w:eastAsiaTheme="minorEastAsia"/>
          <w:sz w:val="21"/>
        </w:rPr>
        <w:t>田承嗣為魏、博、德、滄、瀛五州都防禦使，</w:t>
      </w:r>
      <w:r w:rsidR="00934453" w:rsidRPr="001221B9">
        <w:rPr>
          <w:rFonts w:asciiTheme="minorEastAsia" w:eastAsiaTheme="minorEastAsia"/>
        </w:rPr>
        <w:t>魏州，漢魏郡之地。博州，漢為東郡聊城縣。德州，漢平原郡地，隋置德州，因安德縣名之。</w:t>
      </w:r>
      <w:r w:rsidR="00934453" w:rsidRPr="00101E55">
        <w:rPr>
          <w:rStyle w:val="01Text"/>
          <w:rFonts w:asciiTheme="minorEastAsia" w:eastAsiaTheme="minorEastAsia"/>
          <w:sz w:val="21"/>
        </w:rPr>
        <w:t>李懷仙仍故地為幽州、盧龍節度使。</w:t>
      </w:r>
      <w:r w:rsidR="00934453" w:rsidRPr="001221B9">
        <w:rPr>
          <w:rFonts w:asciiTheme="minorEastAsia" w:eastAsiaTheme="minorEastAsia"/>
        </w:rPr>
        <w:t>改范陽節度使為幽州節度使。時平盧已陷，又兼盧龍節度使。</w:t>
      </w:r>
      <w:r w:rsidR="00934453" w:rsidRPr="00101E55">
        <w:rPr>
          <w:rStyle w:val="01Text"/>
          <w:rFonts w:asciiTheme="minorEastAsia" w:eastAsiaTheme="minorEastAsia"/>
          <w:sz w:val="21"/>
        </w:rPr>
        <w:t>時河北諸州皆已降，嵩等迎僕固懷恩，拜於馬首，乞行間自效；</w:t>
      </w:r>
      <w:r w:rsidR="00934453" w:rsidRPr="001221B9">
        <w:rPr>
          <w:rFonts w:asciiTheme="minorEastAsia" w:eastAsiaTheme="minorEastAsia"/>
        </w:rPr>
        <w:t>降，戶江翻。行，戶剛翻。</w:t>
      </w:r>
      <w:r w:rsidR="00934453" w:rsidRPr="00101E55">
        <w:rPr>
          <w:rStyle w:val="01Text"/>
          <w:rFonts w:asciiTheme="minorEastAsia" w:eastAsiaTheme="minorEastAsia"/>
          <w:sz w:val="21"/>
        </w:rPr>
        <w:t>懷恩亦恐賊平寵衰，故奏留嵩等及李寶臣分帥河北，自為黨援。</w:t>
      </w:r>
      <w:r w:rsidR="00934453" w:rsidRPr="001221B9">
        <w:rPr>
          <w:rFonts w:asciiTheme="minorEastAsia" w:eastAsiaTheme="minorEastAsia"/>
        </w:rPr>
        <w:t>帥，所類翻；下同。</w:t>
      </w:r>
      <w:r w:rsidR="00934453" w:rsidRPr="00101E55">
        <w:rPr>
          <w:rStyle w:val="01Text"/>
          <w:rFonts w:asciiTheme="minorEastAsia" w:eastAsiaTheme="minorEastAsia"/>
          <w:sz w:val="21"/>
        </w:rPr>
        <w:t>朝廷亦厭苦兵革，茍冀無事，因而授之。</w:t>
      </w:r>
      <w:r w:rsidR="00934453" w:rsidRPr="001221B9">
        <w:rPr>
          <w:rFonts w:asciiTheme="minorEastAsia" w:eastAsiaTheme="minorEastAsia"/>
        </w:rPr>
        <w:t>河北藩鎭，自此強傲不可制矣。</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回紇登里可汗歸國，其部衆所過抄掠，</w:t>
      </w:r>
      <w:r w:rsidR="00934453" w:rsidRPr="001221B9">
        <w:rPr>
          <w:rStyle w:val="00Text"/>
          <w:rFonts w:asciiTheme="minorEastAsia"/>
        </w:rPr>
        <w:t>紇，下沒翻。可，從刊入聲。汗，音寒。抄，楚交翻。</w:t>
      </w:r>
      <w:r w:rsidR="00934453" w:rsidRPr="001221B9">
        <w:rPr>
          <w:rFonts w:asciiTheme="minorEastAsia"/>
        </w:rPr>
        <w:t>廩給小不如意，輒殺人，無所忌憚。陳鄭、澤潞節度使李抱玉欲遣官屬置頓，人人辭憚，</w:t>
      </w:r>
      <w:r w:rsidR="00934453" w:rsidRPr="001221B9">
        <w:rPr>
          <w:rStyle w:val="00Text"/>
          <w:rFonts w:asciiTheme="minorEastAsia"/>
        </w:rPr>
        <w:t>使，疏吏翻。</w:t>
      </w:r>
      <w:r w:rsidR="00934453" w:rsidRPr="001221B9">
        <w:rPr>
          <w:rFonts w:asciiTheme="minorEastAsia"/>
        </w:rPr>
        <w:t>趙城尉馬燧獨請行。</w:t>
      </w:r>
      <w:r w:rsidR="00934453" w:rsidRPr="001221B9">
        <w:rPr>
          <w:rStyle w:val="00Text"/>
          <w:rFonts w:asciiTheme="minorEastAsia"/>
        </w:rPr>
        <w:t>隋義寧元年，分霍邑置趙城縣，屬晉州。</w:t>
      </w:r>
      <w:r w:rsidR="00934453" w:rsidRPr="001221B9">
        <w:rPr>
          <w:rFonts w:asciiTheme="minorEastAsia"/>
        </w:rPr>
        <w:t>比回紇將至，</w:t>
      </w:r>
      <w:r w:rsidR="00934453" w:rsidRPr="001221B9">
        <w:rPr>
          <w:rStyle w:val="00Text"/>
          <w:rFonts w:asciiTheme="minorEastAsia"/>
        </w:rPr>
        <w:t>比，必利翻，及也。</w:t>
      </w:r>
      <w:r w:rsidR="00934453" w:rsidRPr="001221B9">
        <w:rPr>
          <w:rFonts w:asciiTheme="minorEastAsia"/>
        </w:rPr>
        <w:t>燧先遣人賂其渠帥，約毋暴掠，</w:t>
      </w:r>
      <w:r w:rsidR="00934453" w:rsidRPr="001221B9">
        <w:rPr>
          <w:rStyle w:val="00Text"/>
          <w:rFonts w:asciiTheme="minorEastAsia"/>
        </w:rPr>
        <w:t>帥，所類翻；下同。</w:t>
      </w:r>
      <w:r w:rsidR="00934453" w:rsidRPr="001221B9">
        <w:rPr>
          <w:rFonts w:asciiTheme="minorEastAsia"/>
        </w:rPr>
        <w:t>帥遺之旗曰︰</w:t>
      </w:r>
      <w:r w:rsidR="00934453" w:rsidRPr="001221B9">
        <w:rPr>
          <w:rStyle w:val="00Text"/>
          <w:rFonts w:asciiTheme="minorEastAsia"/>
        </w:rPr>
        <w:t>遺，惟季翻。</w:t>
      </w:r>
      <w:r w:rsidR="000F1B0C">
        <w:rPr>
          <w:rFonts w:asciiTheme="minorEastAsia"/>
        </w:rPr>
        <w:t>「</w:t>
      </w:r>
      <w:r w:rsidR="00934453" w:rsidRPr="001221B9">
        <w:rPr>
          <w:rFonts w:asciiTheme="minorEastAsia"/>
        </w:rPr>
        <w:t>有犯令者，君自戮之。</w:t>
      </w:r>
      <w:r w:rsidR="000F1B0C">
        <w:rPr>
          <w:rFonts w:asciiTheme="minorEastAsia"/>
        </w:rPr>
        <w:t>」</w:t>
      </w:r>
      <w:r w:rsidR="00934453" w:rsidRPr="001221B9">
        <w:rPr>
          <w:rFonts w:asciiTheme="minorEastAsia"/>
        </w:rPr>
        <w:t>燧取死囚為左右，小有違令，立斬之。回紇相顧失色，涉其境者皆拱手遵約束。抱玉奇之，燧因說抱玉曰︰</w:t>
      </w:r>
      <w:r w:rsidR="000F1B0C">
        <w:rPr>
          <w:rFonts w:asciiTheme="minorEastAsia"/>
        </w:rPr>
        <w:t>「</w:t>
      </w:r>
      <w:r w:rsidR="00934453" w:rsidRPr="001221B9">
        <w:rPr>
          <w:rFonts w:asciiTheme="minorEastAsia"/>
        </w:rPr>
        <w:t>燧與回紇言，頗得其情。僕固懷恩恃功驕蹇，其子瑒好勇而輕，</w:t>
      </w:r>
      <w:r w:rsidR="00934453" w:rsidRPr="001221B9">
        <w:rPr>
          <w:rStyle w:val="00Text"/>
          <w:rFonts w:asciiTheme="minorEastAsia"/>
        </w:rPr>
        <w:t>說，式芮翻。好，呼到翻。瑒，音暢，又雉杏翻。輕，區正翻。</w:t>
      </w:r>
      <w:r w:rsidR="00934453" w:rsidRPr="001221B9">
        <w:rPr>
          <w:rFonts w:asciiTheme="minorEastAsia"/>
        </w:rPr>
        <w:t>今內樹四帥，</w:t>
      </w:r>
      <w:r w:rsidR="00934453" w:rsidRPr="001221B9">
        <w:rPr>
          <w:rStyle w:val="00Text"/>
          <w:rFonts w:asciiTheme="minorEastAsia"/>
        </w:rPr>
        <w:t>四帥，謂田承嗣、李寶臣、李懷仙、薛嵩。</w:t>
      </w:r>
      <w:r w:rsidR="00934453" w:rsidRPr="001221B9">
        <w:rPr>
          <w:rFonts w:asciiTheme="minorEastAsia"/>
        </w:rPr>
        <w:t>外交回紇，必有窺河東、澤潞之志，宜深備之。</w:t>
      </w:r>
      <w:r w:rsidR="000F1B0C">
        <w:rPr>
          <w:rFonts w:asciiTheme="minorEastAsia"/>
        </w:rPr>
        <w:t>」</w:t>
      </w:r>
      <w:r w:rsidR="00934453" w:rsidRPr="001221B9">
        <w:rPr>
          <w:rFonts w:asciiTheme="minorEastAsia"/>
        </w:rPr>
        <w:t>抱玉然之。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初，長安人梁崇義以羽林射生從來瑱鎭襄陽，累遷右兵馬使。崇義有勇力，能卷鐵舒鉤；沈毅寡言，</w:t>
      </w:r>
      <w:r w:rsidR="00934453" w:rsidRPr="001221B9">
        <w:rPr>
          <w:rStyle w:val="00Text"/>
          <w:rFonts w:asciiTheme="minorEastAsia"/>
        </w:rPr>
        <w:t>瑱，他甸翻。卷，讀曰捲。沈，持林翻。</w:t>
      </w:r>
      <w:r w:rsidR="00934453" w:rsidRPr="001221B9">
        <w:rPr>
          <w:rFonts w:asciiTheme="minorEastAsia"/>
        </w:rPr>
        <w:t>得衆心。瑱之入朝也，命諸將分戍諸州，</w:t>
      </w:r>
      <w:r w:rsidR="00934453" w:rsidRPr="001221B9">
        <w:rPr>
          <w:rStyle w:val="00Text"/>
          <w:rFonts w:asciiTheme="minorEastAsia"/>
        </w:rPr>
        <w:t>朝，直遙翻。將，卽亮翻。</w:t>
      </w:r>
      <w:r w:rsidR="00934453" w:rsidRPr="001221B9">
        <w:rPr>
          <w:rFonts w:asciiTheme="minorEastAsia"/>
        </w:rPr>
        <w:t>瑱死，戍者皆奔歸襄陽。行軍司馬龐充將兵二千赴河南，</w:t>
      </w:r>
      <w:r w:rsidR="00934453" w:rsidRPr="001221B9">
        <w:rPr>
          <w:rStyle w:val="00Text"/>
          <w:rFonts w:asciiTheme="minorEastAsia"/>
        </w:rPr>
        <w:t>蓋先是來瑱使龐充赴河南行營會討史朝義。</w:t>
      </w:r>
      <w:r w:rsidR="00934453" w:rsidRPr="001221B9">
        <w:rPr>
          <w:rFonts w:asciiTheme="minorEastAsia"/>
        </w:rPr>
        <w:t>至汝州，聞瑱死，引兵還襲襄州；左兵馬使李昭拒之，充奔房州。崇義自鄧州引戍兵歸，與昭及副使薛南陽相讓為長，</w:t>
      </w:r>
      <w:r w:rsidR="00934453" w:rsidRPr="001221B9">
        <w:rPr>
          <w:rStyle w:val="00Text"/>
          <w:rFonts w:asciiTheme="minorEastAsia"/>
        </w:rPr>
        <w:t>長，知兩翻。</w:t>
      </w:r>
      <w:r w:rsidR="00934453" w:rsidRPr="001221B9">
        <w:rPr>
          <w:rFonts w:asciiTheme="minorEastAsia"/>
        </w:rPr>
        <w:t>久之不決，衆皆曰︰</w:t>
      </w:r>
      <w:r w:rsidR="000F1B0C">
        <w:rPr>
          <w:rFonts w:asciiTheme="minorEastAsia"/>
        </w:rPr>
        <w:t>「</w:t>
      </w:r>
      <w:r w:rsidR="00934453" w:rsidRPr="001221B9">
        <w:rPr>
          <w:rFonts w:asciiTheme="minorEastAsia"/>
        </w:rPr>
        <w:t>兵非梁卿主之不可。</w:t>
      </w:r>
      <w:r w:rsidR="000F1B0C">
        <w:rPr>
          <w:rFonts w:asciiTheme="minorEastAsia"/>
        </w:rPr>
        <w:t>」</w:t>
      </w:r>
      <w:r w:rsidR="00934453" w:rsidRPr="001221B9">
        <w:rPr>
          <w:rFonts w:asciiTheme="minorEastAsia"/>
        </w:rPr>
        <w:t>遂推崇義為帥。崇義尋殺昭及南陽，以其狀聞，上不能討。三月甲辰，以崇義為襄州刺史、山南東道節度留後。</w:t>
      </w:r>
      <w:r w:rsidR="00934453" w:rsidRPr="001221B9">
        <w:rPr>
          <w:rStyle w:val="00Text"/>
          <w:rFonts w:asciiTheme="minorEastAsia"/>
        </w:rPr>
        <w:t>唐藩鎭命帥，未授旌節者，先以為節度留後。為梁崇義以襄陽拒命而死張本。</w:t>
      </w:r>
      <w:r w:rsidR="00934453" w:rsidRPr="001221B9">
        <w:rPr>
          <w:rFonts w:asciiTheme="minorEastAsia"/>
        </w:rPr>
        <w:t>崇義奏改葬瑱，為之立祠，不居瑱聽事及正堂。</w:t>
      </w:r>
      <w:r w:rsidR="00934453" w:rsidRPr="001221B9">
        <w:rPr>
          <w:rStyle w:val="00Text"/>
          <w:rFonts w:asciiTheme="minorEastAsia"/>
        </w:rPr>
        <w:t>為，于偽翻。聽，讀曰廳。</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辛酉，葬至道大聖大明孝皇帝于泰陵；</w:t>
      </w:r>
      <w:r w:rsidR="00934453" w:rsidRPr="001221B9">
        <w:rPr>
          <w:rStyle w:val="00Text"/>
          <w:rFonts w:asciiTheme="minorEastAsia"/>
        </w:rPr>
        <w:t>泰陵，在同州奉先縣東北二十里金粟山。</w:t>
      </w:r>
      <w:r w:rsidR="00934453" w:rsidRPr="001221B9">
        <w:rPr>
          <w:rFonts w:asciiTheme="minorEastAsia"/>
        </w:rPr>
        <w:t>廟號玄宗。庚午，葬文明武德大聖大宣孝皇帝于建陵；</w:t>
      </w:r>
      <w:r w:rsidR="00934453" w:rsidRPr="001221B9">
        <w:rPr>
          <w:rStyle w:val="00Text"/>
          <w:rFonts w:asciiTheme="minorEastAsia"/>
        </w:rPr>
        <w:t>建陵，在京兆醴泉縣東北十八里武將山。</w:t>
      </w:r>
      <w:r w:rsidR="00934453" w:rsidRPr="001221B9">
        <w:rPr>
          <w:rFonts w:asciiTheme="minorEastAsia"/>
        </w:rPr>
        <w:t>廟號肅宗。</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夏，四月，庚辰，李光弼奏擒袁晁，浙東皆平。時晁聚衆近二十萬，</w:t>
      </w:r>
      <w:r w:rsidR="00934453" w:rsidRPr="001221B9">
        <w:rPr>
          <w:rStyle w:val="00Text"/>
          <w:rFonts w:asciiTheme="minorEastAsia"/>
        </w:rPr>
        <w:t>近，其靳翻。</w:t>
      </w:r>
      <w:r w:rsidR="00934453" w:rsidRPr="001221B9">
        <w:rPr>
          <w:rFonts w:asciiTheme="minorEastAsia"/>
        </w:rPr>
        <w:t>轉攻州縣，光弼使部將張伯儀將兵討平之。伯儀，魏州人也。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郭子儀數上言︰</w:t>
      </w:r>
      <w:r w:rsidR="000F1B0C">
        <w:rPr>
          <w:rStyle w:val="01Text"/>
          <w:rFonts w:asciiTheme="minorEastAsia" w:eastAsiaTheme="minorEastAsia"/>
          <w:sz w:val="21"/>
        </w:rPr>
        <w:t>「</w:t>
      </w:r>
      <w:r w:rsidR="00934453" w:rsidRPr="00101E55">
        <w:rPr>
          <w:rStyle w:val="01Text"/>
          <w:rFonts w:asciiTheme="minorEastAsia" w:eastAsiaTheme="minorEastAsia"/>
          <w:sz w:val="21"/>
        </w:rPr>
        <w:t>吐蕃、党項不可忽，宜早為之備。</w:t>
      </w:r>
      <w:r w:rsidR="000F1B0C">
        <w:rPr>
          <w:rStyle w:val="01Text"/>
          <w:rFonts w:asciiTheme="minorEastAsia" w:eastAsiaTheme="minorEastAsia"/>
          <w:sz w:val="21"/>
        </w:rPr>
        <w:t>」</w:t>
      </w:r>
      <w:r w:rsidR="00934453" w:rsidRPr="001221B9">
        <w:rPr>
          <w:rFonts w:asciiTheme="minorEastAsia" w:eastAsiaTheme="minorEastAsia"/>
        </w:rPr>
        <w:t>不能用郭子儀之言，為二虜入京師張本。數，所角翻。上，時掌翻，下同。</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辛丑，遣兼御史大夫李之芳等使于吐蕃，為虜所留，二年乃得歸。</w:t>
      </w:r>
      <w:r w:rsidR="00934453" w:rsidRPr="001221B9">
        <w:rPr>
          <w:rStyle w:val="00Text"/>
          <w:rFonts w:asciiTheme="minorEastAsia"/>
        </w:rPr>
        <w:t>史究言之。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羣臣三上表請立太子；五月，癸卯，詔許俟秋成議之。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丁卯，制分河北諸州︰以幽、莫、媯、檀、平、薊為幽州管；恆、定、趙、深、易為成德軍管；相、貝、邢、洺為相州管；魏、博、德為魏州管；滄、棣、冀、瀛為青淄管；懷、衞、河陽為澤潞管。</w:t>
      </w:r>
      <w:r w:rsidR="00934453" w:rsidRPr="001221B9">
        <w:rPr>
          <w:rStyle w:val="00Text"/>
          <w:rFonts w:asciiTheme="minorEastAsia"/>
        </w:rPr>
        <w:t>自田承嗣、李靈耀相繼叛亂，諸鎭所管，不復守此制。</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六月，癸酉，禮部侍郞華陰楊綰上疏，以為︰</w:t>
      </w:r>
      <w:r w:rsidR="000F1B0C">
        <w:rPr>
          <w:rFonts w:asciiTheme="minorEastAsia"/>
        </w:rPr>
        <w:t>「</w:t>
      </w:r>
      <w:r w:rsidR="00934453" w:rsidRPr="001221B9">
        <w:rPr>
          <w:rFonts w:asciiTheme="minorEastAsia"/>
        </w:rPr>
        <w:t>古之選士必取行實，</w:t>
      </w:r>
      <w:r w:rsidR="00934453" w:rsidRPr="001221B9">
        <w:rPr>
          <w:rStyle w:val="00Text"/>
          <w:rFonts w:asciiTheme="minorEastAsia"/>
        </w:rPr>
        <w:t>行，下孟翻；下行著同。</w:t>
      </w:r>
      <w:r w:rsidR="00934453" w:rsidRPr="001221B9">
        <w:rPr>
          <w:rFonts w:asciiTheme="minorEastAsia"/>
        </w:rPr>
        <w:t>近世專尚文辭。自隋煬帝始置進士科，猶試策而已；至高宗時，考功員外郞劉思立始奏進士加雜文，明經加帖，從此積弊，轉而成俗。朝之公卿以此待士，</w:t>
      </w:r>
      <w:r w:rsidR="00934453" w:rsidRPr="001221B9">
        <w:rPr>
          <w:rStyle w:val="00Text"/>
          <w:rFonts w:asciiTheme="minorEastAsia"/>
        </w:rPr>
        <w:t>朝，直遙翻。</w:t>
      </w:r>
      <w:r w:rsidR="00934453" w:rsidRPr="001221B9">
        <w:rPr>
          <w:rFonts w:asciiTheme="minorEastAsia"/>
        </w:rPr>
        <w:t>家之長老以此訓子，</w:t>
      </w:r>
      <w:r w:rsidR="00934453" w:rsidRPr="001221B9">
        <w:rPr>
          <w:rStyle w:val="00Text"/>
          <w:rFonts w:asciiTheme="minorEastAsia"/>
        </w:rPr>
        <w:t>長，知兩翻。</w:t>
      </w:r>
      <w:r w:rsidR="00934453" w:rsidRPr="001221B9">
        <w:rPr>
          <w:rFonts w:asciiTheme="minorEastAsia"/>
        </w:rPr>
        <w:t>其明經則誦帖括以求僥幸，</w:t>
      </w:r>
      <w:r w:rsidR="00934453" w:rsidRPr="001221B9">
        <w:rPr>
          <w:rStyle w:val="00Text"/>
          <w:rFonts w:asciiTheme="minorEastAsia"/>
        </w:rPr>
        <w:t>帖括者，舉人因試帖，遂括取稡會為一書，相傳習誦之，以應試，謂之帖括。</w:t>
      </w:r>
      <w:r w:rsidR="00934453" w:rsidRPr="001221B9">
        <w:rPr>
          <w:rFonts w:asciiTheme="minorEastAsia"/>
        </w:rPr>
        <w:t>又，舉人皆令投牒自應，如此，欲其返淳朴，崇廉讓，何可得也！請令縣令察孝廉，取行著鄕閭，學知經術者，薦之於州。</w:t>
      </w:r>
      <w:r w:rsidR="00934453" w:rsidRPr="001221B9">
        <w:rPr>
          <w:rStyle w:val="00Text"/>
          <w:rFonts w:asciiTheme="minorEastAsia"/>
        </w:rPr>
        <w:t>行，下孟翻。</w:t>
      </w:r>
      <w:r w:rsidR="00934453" w:rsidRPr="001221B9">
        <w:rPr>
          <w:rFonts w:asciiTheme="minorEastAsia"/>
        </w:rPr>
        <w:t>刺史考試，升之於省。任各占一經，</w:t>
      </w:r>
      <w:r w:rsidR="00934453" w:rsidRPr="001221B9">
        <w:rPr>
          <w:rStyle w:val="00Text"/>
          <w:rFonts w:asciiTheme="minorEastAsia"/>
        </w:rPr>
        <w:t>占，之贍翻。</w:t>
      </w:r>
      <w:r w:rsidR="00934453" w:rsidRPr="001221B9">
        <w:rPr>
          <w:rFonts w:asciiTheme="minorEastAsia"/>
        </w:rPr>
        <w:t>朝廷擇儒學之士，問經義二十條，對策三道，上第卽注官，中第得出身，下第罷歸。又道舉亦非理國，</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國</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所資</w:t>
      </w:r>
      <w:r w:rsidR="000F1B0C">
        <w:rPr>
          <w:rStyle w:val="00Text"/>
          <w:rFonts w:asciiTheme="minorEastAsia"/>
        </w:rPr>
        <w:t>」</w:t>
      </w:r>
      <w:r w:rsidR="00934453" w:rsidRPr="001221B9">
        <w:rPr>
          <w:rStyle w:val="00Text"/>
          <w:rFonts w:asciiTheme="minorEastAsia"/>
        </w:rPr>
        <w:t>二字；乙十一行本同；退齋校同。</w:t>
      </w:r>
      <w:r w:rsidR="000F1B0C">
        <w:rPr>
          <w:rStyle w:val="00Text"/>
          <w:rFonts w:asciiTheme="minorEastAsia"/>
        </w:rPr>
        <w:t>』</w:t>
      </w:r>
      <w:r w:rsidR="00934453" w:rsidRPr="001221B9">
        <w:rPr>
          <w:rStyle w:val="00Text"/>
          <w:rFonts w:asciiTheme="minorEastAsia"/>
        </w:rPr>
        <w:t>置道舉，見二百十四卷開元二十五年。</w:t>
      </w:r>
      <w:r w:rsidR="00934453" w:rsidRPr="001221B9">
        <w:rPr>
          <w:rFonts w:asciiTheme="minorEastAsia"/>
        </w:rPr>
        <w:t>望與明經、進士並停。</w:t>
      </w:r>
      <w:r w:rsidR="000F1B0C">
        <w:rPr>
          <w:rFonts w:asciiTheme="minorEastAsia"/>
        </w:rPr>
        <w:t>」</w:t>
      </w:r>
      <w:r w:rsidR="00934453" w:rsidRPr="001221B9">
        <w:rPr>
          <w:rFonts w:asciiTheme="minorEastAsia"/>
        </w:rPr>
        <w:t>上命諸司通議，給事中李栖筠、左丞賈至、京兆尹嚴武並與綰同。至議以為︰</w:t>
      </w:r>
      <w:r w:rsidR="000F1B0C">
        <w:rPr>
          <w:rFonts w:asciiTheme="minorEastAsia"/>
        </w:rPr>
        <w:t>「</w:t>
      </w:r>
      <w:r w:rsidR="00934453" w:rsidRPr="001221B9">
        <w:rPr>
          <w:rFonts w:asciiTheme="minorEastAsia"/>
        </w:rPr>
        <w:t>今試學者以帖字為精通，考文者以聲病為是非，</w:t>
      </w:r>
      <w:r w:rsidR="00934453" w:rsidRPr="001221B9">
        <w:rPr>
          <w:rStyle w:val="00Text"/>
          <w:rFonts w:asciiTheme="minorEastAsia"/>
        </w:rPr>
        <w:t>聲病，謂以平、上、去、入四聲緝而成文，音從文順謂之聲，反是則謂之病。</w:t>
      </w:r>
      <w:r w:rsidR="00934453" w:rsidRPr="001221B9">
        <w:rPr>
          <w:rFonts w:asciiTheme="minorEastAsia"/>
        </w:rPr>
        <w:t>風流頹弊，誠當釐改。然自東晉以來，人多僑寓，士居鄕土，百無一二；請兼廣學校，保桑梓者鄕里舉焉，在流寓者庠序推焉。</w:t>
      </w:r>
      <w:r w:rsidR="000F1B0C">
        <w:rPr>
          <w:rFonts w:asciiTheme="minorEastAsia"/>
        </w:rPr>
        <w:t>」</w:t>
      </w:r>
      <w:r w:rsidR="00934453" w:rsidRPr="001221B9">
        <w:rPr>
          <w:rFonts w:asciiTheme="minorEastAsia"/>
        </w:rPr>
        <w:t>敕禮部具條目以聞。綰又請置五經秀才科。</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庚寅，以魏博都防禦使田承嗣為節度使。承嗣舉管內戶口，壯者皆籍為兵，惟使老弱者耕稼，數年間有衆十萬；又選其驍健者萬人自衞，謂之牙兵。</w:t>
      </w:r>
      <w:r w:rsidR="00934453" w:rsidRPr="001221B9">
        <w:rPr>
          <w:rStyle w:val="00Text"/>
          <w:rFonts w:asciiTheme="minorEastAsia"/>
        </w:rPr>
        <w:t>魏牙兵始此，迄于梁、唐。魏以之強，亦以之亡。</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同華節度使李懷讓為程元振所譖，恐懼，自殺。</w:t>
      </w:r>
      <w:r w:rsidR="00934453" w:rsidRPr="001221B9">
        <w:rPr>
          <w:rFonts w:asciiTheme="minorEastAsia" w:eastAsiaTheme="minorEastAsia"/>
        </w:rPr>
        <w:t>乾元元年置陝、虢、華節度使，上元元年改陝西節度使，分河中之同州與華州為同華節度使。華，戶化翻。</w:t>
      </w:r>
    </w:p>
    <w:p w:rsidR="00934453" w:rsidRPr="001221B9" w:rsidRDefault="00934453" w:rsidP="00DF5A42">
      <w:pPr>
        <w:pStyle w:val="1"/>
        <w:pageBreakBefore/>
        <w:spacing w:before="0" w:after="0" w:line="240" w:lineRule="auto"/>
        <w:rPr>
          <w:rFonts w:asciiTheme="minorEastAsia"/>
        </w:rPr>
      </w:pPr>
      <w:bookmarkStart w:id="24" w:name="Top_of_part0229_xhtml"/>
      <w:bookmarkStart w:id="25" w:name="_Toc23857460"/>
      <w:bookmarkStart w:id="26" w:name="_Toc33000944"/>
      <w:r w:rsidRPr="001221B9">
        <w:rPr>
          <w:rFonts w:asciiTheme="minorEastAsia"/>
        </w:rPr>
        <w:t>資治通鑑卷第二百二十三</w:t>
      </w:r>
      <w:bookmarkEnd w:id="24"/>
      <w:bookmarkEnd w:id="25"/>
      <w:bookmarkEnd w:id="26"/>
    </w:p>
    <w:p w:rsidR="00934453" w:rsidRPr="001221B9" w:rsidRDefault="00934453" w:rsidP="00DF5A42">
      <w:pPr>
        <w:pStyle w:val="2"/>
        <w:spacing w:before="0" w:after="0" w:line="240" w:lineRule="auto"/>
        <w:rPr>
          <w:rFonts w:asciiTheme="minorEastAsia" w:eastAsiaTheme="minorEastAsia"/>
        </w:rPr>
      </w:pPr>
      <w:bookmarkStart w:id="27" w:name="Tang_Ji_San_Shi_Jiu_Qi_Zhao_Yang"/>
      <w:bookmarkStart w:id="28" w:name="_Toc23857461"/>
      <w:bookmarkStart w:id="29" w:name="_Toc33000945"/>
      <w:r w:rsidRPr="001221B9">
        <w:rPr>
          <w:rStyle w:val="03Text"/>
          <w:rFonts w:asciiTheme="minorEastAsia" w:eastAsiaTheme="minorEastAsia"/>
        </w:rPr>
        <w:t>唐紀三十九</w:t>
      </w:r>
      <w:r w:rsidRPr="001221B9">
        <w:rPr>
          <w:rFonts w:asciiTheme="minorEastAsia" w:eastAsiaTheme="minorEastAsia"/>
        </w:rPr>
        <w:t>起昭陽單閼</w:t>
      </w:r>
      <w:r w:rsidR="00046F27" w:rsidRPr="00F14A07">
        <w:rPr>
          <w:rFonts w:asciiTheme="minorEastAsia" w:eastAsiaTheme="minorEastAsia"/>
        </w:rPr>
        <w:t>（</w:t>
      </w:r>
      <w:r w:rsidRPr="00F14A07">
        <w:rPr>
          <w:rFonts w:asciiTheme="minorEastAsia" w:eastAsiaTheme="minorEastAsia"/>
        </w:rPr>
        <w:t>癸卯</w:t>
      </w:r>
      <w:r w:rsidR="00046F27" w:rsidRPr="00F14A07">
        <w:rPr>
          <w:rFonts w:asciiTheme="minorEastAsia" w:eastAsiaTheme="minorEastAsia"/>
        </w:rPr>
        <w:t>）</w:t>
      </w:r>
      <w:r w:rsidRPr="001221B9">
        <w:rPr>
          <w:rFonts w:asciiTheme="minorEastAsia" w:eastAsiaTheme="minorEastAsia"/>
        </w:rPr>
        <w:t>七月，盡旃蒙大荒落</w:t>
      </w:r>
      <w:r w:rsidR="00046F27" w:rsidRPr="00F14A07">
        <w:rPr>
          <w:rFonts w:asciiTheme="minorEastAsia" w:eastAsiaTheme="minorEastAsia"/>
        </w:rPr>
        <w:t>（</w:t>
      </w:r>
      <w:r w:rsidRPr="00F14A07">
        <w:rPr>
          <w:rFonts w:asciiTheme="minorEastAsia" w:eastAsiaTheme="minorEastAsia"/>
        </w:rPr>
        <w:t>乙巳</w:t>
      </w:r>
      <w:r w:rsidR="00046F27" w:rsidRPr="00F14A07">
        <w:rPr>
          <w:rFonts w:asciiTheme="minorEastAsia" w:eastAsiaTheme="minorEastAsia"/>
        </w:rPr>
        <w:t>）</w:t>
      </w:r>
      <w:r w:rsidRPr="001221B9">
        <w:rPr>
          <w:rFonts w:asciiTheme="minorEastAsia" w:eastAsiaTheme="minorEastAsia"/>
        </w:rPr>
        <w:t>十月，凡二年有。</w:t>
      </w:r>
      <w:bookmarkEnd w:id="27"/>
      <w:bookmarkEnd w:id="28"/>
      <w:bookmarkEnd w:id="29"/>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代宗睿文孝武皇帝上之下</w:t>
      </w:r>
    </w:p>
    <w:p w:rsidR="00934453" w:rsidRPr="001221B9" w:rsidRDefault="00DC1A2A" w:rsidP="00DF5A42">
      <w:pPr>
        <w:pStyle w:val="2"/>
        <w:spacing w:before="0" w:after="0" w:line="240" w:lineRule="auto"/>
      </w:pPr>
      <w:bookmarkStart w:id="30" w:name="_Toc33000946"/>
      <w:r w:rsidRPr="00DC1A2A">
        <w:rPr>
          <w:rStyle w:val="01Text"/>
          <w:rFonts w:asciiTheme="minorEastAsia" w:eastAsiaTheme="minorEastAsia"/>
          <w:sz w:val="21"/>
        </w:rPr>
        <w:t>廣德</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癸卯、七六三</w:t>
      </w:r>
      <w:r w:rsidR="00046F27" w:rsidRPr="00DB2415">
        <w:rPr>
          <w:rFonts w:asciiTheme="minorEastAsia" w:eastAsiaTheme="minorEastAsia" w:hAnsi="宋体" w:cs="宋体" w:hint="eastAsia"/>
          <w:b w:val="0"/>
          <w:color w:val="006400"/>
          <w:sz w:val="18"/>
        </w:rPr>
        <w:t>）</w:t>
      </w:r>
      <w:bookmarkEnd w:id="30"/>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秋，七月，壬寅，羣臣上尊號曰寶應元聖文武孝皇帝。</w:t>
      </w:r>
      <w:r w:rsidR="00934453" w:rsidRPr="001221B9">
        <w:rPr>
          <w:rFonts w:asciiTheme="minorEastAsia" w:eastAsiaTheme="minorEastAsia"/>
        </w:rPr>
        <w:t>以楚州所獻十三寶為上登極之符應也。上，時掌翻。</w:t>
      </w:r>
      <w:r w:rsidR="00934453" w:rsidRPr="00101E55">
        <w:rPr>
          <w:rStyle w:val="01Text"/>
          <w:rFonts w:asciiTheme="minorEastAsia" w:eastAsiaTheme="minorEastAsia"/>
          <w:sz w:val="21"/>
        </w:rPr>
        <w:t>壬子，赦天下，改元。</w:t>
      </w:r>
      <w:r w:rsidR="00934453" w:rsidRPr="001221B9">
        <w:rPr>
          <w:rFonts w:asciiTheme="minorEastAsia" w:eastAsiaTheme="minorEastAsia"/>
        </w:rPr>
        <w:t>方改元廣德。</w:t>
      </w:r>
      <w:r w:rsidR="00934453" w:rsidRPr="00101E55">
        <w:rPr>
          <w:rStyle w:val="01Text"/>
          <w:rFonts w:asciiTheme="minorEastAsia" w:eastAsiaTheme="minorEastAsia"/>
          <w:sz w:val="21"/>
        </w:rPr>
        <w:t>諸將討史朝義者進官階、加爵邑有差。</w:t>
      </w:r>
      <w:r w:rsidR="00934453" w:rsidRPr="001221B9">
        <w:rPr>
          <w:rFonts w:asciiTheme="minorEastAsia" w:eastAsiaTheme="minorEastAsia"/>
        </w:rPr>
        <w:t>將，卽亮翻。</w:t>
      </w:r>
      <w:r w:rsidR="00934453" w:rsidRPr="00101E55">
        <w:rPr>
          <w:rStyle w:val="01Text"/>
          <w:rFonts w:asciiTheme="minorEastAsia" w:eastAsiaTheme="minorEastAsia"/>
          <w:sz w:val="21"/>
        </w:rPr>
        <w:t>冊回紇可汗為頡咄登蜜施合俱錄英義建功毗伽可汗，可敦為娑墨光親麗華毗伽可敦；</w:t>
      </w:r>
      <w:r w:rsidR="00934453" w:rsidRPr="001221B9">
        <w:rPr>
          <w:rFonts w:asciiTheme="minorEastAsia" w:eastAsiaTheme="minorEastAsia"/>
        </w:rPr>
        <w:t>頡咄，華言社稷發用；登蜜施，華言到竟；合俱錄，華言婁羅；娑墨，華言得憐；毗伽，華言足意。紇，下沒翻。可，從刊入聲。汗，音寒。頡，奚結翻。咄，當沒翻。伽，求迦翻。娑，蘇何翻。</w:t>
      </w:r>
      <w:r w:rsidR="00934453" w:rsidRPr="00101E55">
        <w:rPr>
          <w:rStyle w:val="01Text"/>
          <w:rFonts w:asciiTheme="minorEastAsia" w:eastAsiaTheme="minorEastAsia"/>
          <w:sz w:val="21"/>
        </w:rPr>
        <w:t>左、右殺以下，皆加封賞。</w:t>
      </w:r>
      <w:r w:rsidR="00934453" w:rsidRPr="001221B9">
        <w:rPr>
          <w:rFonts w:asciiTheme="minorEastAsia" w:eastAsiaTheme="minorEastAsia"/>
        </w:rPr>
        <w:t>左殺封雄朔王，右殺封寧朔王，胡祿都督封金河王，拔覽將軍封靜漢王，諸都督十一人並封國公。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戊辰，楊綰上貢舉條目︰秀才問經義二十條，對策五道；國子監舉人，令博士薦於祭酒，祭酒試通者升之於省，如鄕貢法。</w:t>
      </w:r>
      <w:r w:rsidR="00934453" w:rsidRPr="001221B9">
        <w:rPr>
          <w:rFonts w:asciiTheme="minorEastAsia" w:eastAsiaTheme="minorEastAsia"/>
        </w:rPr>
        <w:t>令，力丁翻。唐取士之科，由學館曰生徒，由州縣者曰鄕貢。凡明經、秀才、俊士、進士，明於理體為鄕里稱者，縣考試，州長重覆，送之尚書省。旣至省，皆疏名列到、結款通保及所居，始由戶部集閱而關于禮部試之。今楊綰所上國子監舉人，略如鄕貢法。</w:t>
      </w:r>
      <w:r w:rsidR="00934453" w:rsidRPr="00101E55">
        <w:rPr>
          <w:rStyle w:val="01Text"/>
          <w:rFonts w:asciiTheme="minorEastAsia" w:eastAsiaTheme="minorEastAsia"/>
          <w:sz w:val="21"/>
        </w:rPr>
        <w:t>明法，委刑部考試。</w:t>
      </w:r>
      <w:r w:rsidR="00934453" w:rsidRPr="001221B9">
        <w:rPr>
          <w:rFonts w:asciiTheme="minorEastAsia" w:eastAsiaTheme="minorEastAsia"/>
        </w:rPr>
        <w:t>明法，律學也。</w:t>
      </w:r>
      <w:r w:rsidR="00934453" w:rsidRPr="00101E55">
        <w:rPr>
          <w:rStyle w:val="01Text"/>
          <w:rFonts w:asciiTheme="minorEastAsia" w:eastAsiaTheme="minorEastAsia"/>
          <w:sz w:val="21"/>
        </w:rPr>
        <w:t>或以為明經、進士，行之已久，不可遽改。事雖不行，識者是之。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以僕固瑒為朔方行營節度使。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吐蕃入大震關，陷蘭、廓、河、鄯、洮、岷、秦、成、渭等州，盡取河西、隴右之地。</w:t>
      </w:r>
      <w:r w:rsidR="00934453" w:rsidRPr="001221B9">
        <w:rPr>
          <w:rFonts w:asciiTheme="minorEastAsia" w:eastAsiaTheme="minorEastAsia"/>
        </w:rPr>
        <w:t>蘭、廓、秦、渭等州，卽河西、隴右之地也，先已為吐蕃所陷，史因其入大震關而備言之。蘭州，漢金城郡，隋置蘭州，因皋蘭山為名。廓州，漢西平郡南界；前涼以其地為湟河郡，後魏置洮河郡；周建德五年，取河南地置廓州，取廓清之義為名。河州，漢枹罕縣，前涼張駿分置河州。鄯州，漢破羌允吾縣地，唐平薛舉，置鄯州。洮州，治漢洮陽城，周保定初置。岷州，秦臨洮縣地，後魏大統十年置岷州，以南有岷山名。秦州，治成紀顯親川，因魏、晉舊州名。成州，古西戎地，後千畝戎姜氏居之，又後為白馬氐國；漢為武都郡，晉為仇池郡，後魏改為南秦州，西魏改成州。渭州，治漢襄武縣，後魏置。</w:t>
      </w:r>
      <w:r w:rsidR="00934453" w:rsidRPr="00101E55">
        <w:rPr>
          <w:rStyle w:val="01Text"/>
          <w:rFonts w:asciiTheme="minorEastAsia" w:eastAsiaTheme="minorEastAsia"/>
          <w:sz w:val="21"/>
        </w:rPr>
        <w:t>唐自武德以來，開拓邊境，地連西域，皆置都督、府、州、縣。開元中，置朔方、隴右、河西、安西、北庭諸節度使以統之，歲發山東丁壯為戍卒，繒帛為軍資，開屯田，供糗糧，</w:t>
      </w:r>
      <w:r w:rsidR="00934453" w:rsidRPr="001221B9">
        <w:rPr>
          <w:rFonts w:asciiTheme="minorEastAsia" w:eastAsiaTheme="minorEastAsia"/>
        </w:rPr>
        <w:t>繒，慈陵翻。糗，去久翻。</w:t>
      </w:r>
      <w:r w:rsidR="00934453" w:rsidRPr="00101E55">
        <w:rPr>
          <w:rStyle w:val="01Text"/>
          <w:rFonts w:asciiTheme="minorEastAsia" w:eastAsiaTheme="minorEastAsia"/>
          <w:sz w:val="21"/>
        </w:rPr>
        <w:t>設監牧，畜馬牛，軍城戍邏，萬里相望。</w:t>
      </w:r>
      <w:r w:rsidR="00934453" w:rsidRPr="001221B9">
        <w:rPr>
          <w:rFonts w:asciiTheme="minorEastAsia" w:eastAsiaTheme="minorEastAsia"/>
        </w:rPr>
        <w:t>畜，吁玉翻。邏，郞佐翻。</w:t>
      </w:r>
      <w:r w:rsidR="00934453" w:rsidRPr="00101E55">
        <w:rPr>
          <w:rStyle w:val="01Text"/>
          <w:rFonts w:asciiTheme="minorEastAsia" w:eastAsiaTheme="minorEastAsia"/>
          <w:sz w:val="21"/>
        </w:rPr>
        <w:t>及安祿山反，邊兵精銳者皆徵發入援，謂之行營，所留兵單弱，胡虜稍蠶食之；數年間，西北數十州相繼淪沒，自鳳翔以西，邠州以北，皆為左衽矣。</w:t>
      </w:r>
      <w:r w:rsidR="00934453" w:rsidRPr="001221B9">
        <w:rPr>
          <w:rFonts w:asciiTheme="minorEastAsia" w:eastAsiaTheme="minorEastAsia"/>
        </w:rPr>
        <w:t>史言唐所以失河、隴。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初，僕固懷恩受詔與回紇河汗相見於太原；河東節度使辛雲京以可汗乃懷恩壻，恐其合謀襲軍府，閉城自守，亦不犒師。</w:t>
      </w:r>
      <w:r w:rsidR="00934453" w:rsidRPr="001221B9">
        <w:rPr>
          <w:rFonts w:asciiTheme="minorEastAsia" w:eastAsiaTheme="minorEastAsia"/>
        </w:rPr>
        <w:t>使，疏吏翻。犒，苦到翻。</w:t>
      </w:r>
      <w:r w:rsidR="00934453" w:rsidRPr="00101E55">
        <w:rPr>
          <w:rStyle w:val="01Text"/>
          <w:rFonts w:asciiTheme="minorEastAsia" w:eastAsiaTheme="minorEastAsia"/>
          <w:sz w:val="21"/>
        </w:rPr>
        <w:t>及史朝義旣平，詔懷恩送可汗出塞，往來過太原，</w:t>
      </w:r>
      <w:r w:rsidR="00934453" w:rsidRPr="001221B9">
        <w:rPr>
          <w:rFonts w:asciiTheme="minorEastAsia" w:eastAsiaTheme="minorEastAsia"/>
        </w:rPr>
        <w:t>朝，直遙翻。過，古禾翻，又古臥翻。</w:t>
      </w:r>
      <w:r w:rsidR="00934453" w:rsidRPr="00101E55">
        <w:rPr>
          <w:rStyle w:val="01Text"/>
          <w:rFonts w:asciiTheme="minorEastAsia" w:eastAsiaTheme="minorEastAsia"/>
          <w:sz w:val="21"/>
        </w:rPr>
        <w:t>雲京亦閉城不與相聞。懷恩怒，具表其狀，不報。懷恩將朔方兵數萬屯汾州，使其子御史大夫瑒將萬人屯榆次，裨將李光逸等屯祈</w:t>
      </w:r>
      <w:r w:rsidR="000F1B0C">
        <w:rPr>
          <w:rFonts w:asciiTheme="minorEastAsia" w:eastAsiaTheme="minorEastAsia"/>
        </w:rPr>
        <w:t>『</w:t>
      </w:r>
      <w:r w:rsidR="00934453" w:rsidRPr="001221B9">
        <w:rPr>
          <w:rFonts w:asciiTheme="minorEastAsia" w:eastAsiaTheme="minorEastAsia"/>
        </w:rPr>
        <w:t>祁</w:t>
      </w:r>
      <w:r w:rsidR="000F1B0C">
        <w:rPr>
          <w:rFonts w:asciiTheme="minorEastAsia" w:eastAsiaTheme="minorEastAsia"/>
        </w:rPr>
        <w:t>』</w:t>
      </w:r>
      <w:r w:rsidR="00934453" w:rsidRPr="00101E55">
        <w:rPr>
          <w:rStyle w:val="01Text"/>
          <w:rFonts w:asciiTheme="minorEastAsia" w:eastAsiaTheme="minorEastAsia"/>
          <w:sz w:val="21"/>
        </w:rPr>
        <w:t>縣，</w:t>
      </w:r>
      <w:r w:rsidR="00934453" w:rsidRPr="001221B9">
        <w:rPr>
          <w:rFonts w:asciiTheme="minorEastAsia" w:eastAsiaTheme="minorEastAsia"/>
        </w:rPr>
        <w:t>將，卽亮翻；下裨將同，又音如字。裨，彼迷翻。榆次、祈</w:t>
      </w:r>
      <w:r w:rsidR="00934453" w:rsidRPr="00660FD1">
        <w:rPr>
          <w:rStyle w:val="06Text"/>
          <w:rFonts w:asciiTheme="minorEastAsia" w:eastAsiaTheme="minorEastAsia"/>
          <w:sz w:val="18"/>
        </w:rPr>
        <w:t>祁</w:t>
      </w:r>
      <w:r w:rsidR="00934453" w:rsidRPr="001221B9">
        <w:rPr>
          <w:rFonts w:asciiTheme="minorEastAsia" w:eastAsiaTheme="minorEastAsia"/>
        </w:rPr>
        <w:t>，皆漢古縣，屬太原。</w:t>
      </w:r>
      <w:r w:rsidR="00934453" w:rsidRPr="00101E55">
        <w:rPr>
          <w:rStyle w:val="01Text"/>
          <w:rFonts w:asciiTheme="minorEastAsia" w:eastAsiaTheme="minorEastAsia"/>
          <w:sz w:val="21"/>
        </w:rPr>
        <w:t>李懷光等屯晉州，張維嶽等屯沁州。</w:t>
      </w:r>
      <w:r w:rsidR="00934453" w:rsidRPr="001221B9">
        <w:rPr>
          <w:rFonts w:asciiTheme="minorEastAsia" w:eastAsiaTheme="minorEastAsia"/>
        </w:rPr>
        <w:t>沁，七浸翻。考異曰︰邠志作</w:t>
      </w:r>
      <w:r w:rsidR="000F1B0C">
        <w:rPr>
          <w:rFonts w:asciiTheme="minorEastAsia" w:eastAsiaTheme="minorEastAsia"/>
        </w:rPr>
        <w:t>「</w:t>
      </w:r>
      <w:r w:rsidR="00934453" w:rsidRPr="001221B9">
        <w:rPr>
          <w:rFonts w:asciiTheme="minorEastAsia" w:eastAsiaTheme="minorEastAsia"/>
        </w:rPr>
        <w:t>張如岳</w:t>
      </w:r>
      <w:r w:rsidR="000F1B0C">
        <w:rPr>
          <w:rFonts w:asciiTheme="minorEastAsia" w:eastAsiaTheme="minorEastAsia"/>
        </w:rPr>
        <w:t>」</w:t>
      </w:r>
      <w:r w:rsidR="00934453" w:rsidRPr="001221B9">
        <w:rPr>
          <w:rFonts w:asciiTheme="minorEastAsia" w:eastAsiaTheme="minorEastAsia"/>
        </w:rPr>
        <w:t>，今從實錄、唐曆。</w:t>
      </w:r>
      <w:r w:rsidR="00934453" w:rsidRPr="00101E55">
        <w:rPr>
          <w:rStyle w:val="01Text"/>
          <w:rFonts w:asciiTheme="minorEastAsia" w:eastAsiaTheme="minorEastAsia"/>
          <w:sz w:val="21"/>
        </w:rPr>
        <w:t>懷光，本勃海靺鞨也，</w:t>
      </w:r>
      <w:r w:rsidR="00934453" w:rsidRPr="001221B9">
        <w:rPr>
          <w:rFonts w:asciiTheme="minorEastAsia" w:eastAsiaTheme="minorEastAsia"/>
        </w:rPr>
        <w:t>靺鞨，音末曷。</w:t>
      </w:r>
      <w:r w:rsidR="00934453" w:rsidRPr="00101E55">
        <w:rPr>
          <w:rStyle w:val="01Text"/>
          <w:rFonts w:asciiTheme="minorEastAsia" w:eastAsiaTheme="minorEastAsia"/>
          <w:sz w:val="21"/>
        </w:rPr>
        <w:t>姓茹，</w:t>
      </w:r>
      <w:r w:rsidR="00934453" w:rsidRPr="001221B9">
        <w:rPr>
          <w:rFonts w:asciiTheme="minorEastAsia" w:eastAsiaTheme="minorEastAsia"/>
        </w:rPr>
        <w:t>茹，音如。</w:t>
      </w:r>
      <w:r w:rsidR="00934453" w:rsidRPr="00101E55">
        <w:rPr>
          <w:rStyle w:val="01Text"/>
          <w:rFonts w:asciiTheme="minorEastAsia" w:eastAsiaTheme="minorEastAsia"/>
          <w:sz w:val="21"/>
        </w:rPr>
        <w:t>為朔方將，以功賜姓。中使駱奉仙至太原，雲京厚結之，為言懷恩與回紇連謀，反狀已露。</w:t>
      </w:r>
      <w:r w:rsidR="00934453" w:rsidRPr="001221B9">
        <w:rPr>
          <w:rFonts w:asciiTheme="minorEastAsia" w:eastAsiaTheme="minorEastAsia"/>
        </w:rPr>
        <w:t>使，疏吏翻。為，于偽翻。</w:t>
      </w:r>
      <w:r w:rsidR="00934453" w:rsidRPr="00101E55">
        <w:rPr>
          <w:rStyle w:val="01Text"/>
          <w:rFonts w:asciiTheme="minorEastAsia" w:eastAsiaTheme="minorEastAsia"/>
          <w:sz w:val="21"/>
        </w:rPr>
        <w:t>奉仙還，過懷恩，懷恩與飲於母前，母數讓奉仙曰︰</w:t>
      </w:r>
      <w:r w:rsidR="00934453" w:rsidRPr="001221B9">
        <w:rPr>
          <w:rFonts w:asciiTheme="minorEastAsia" w:eastAsiaTheme="minorEastAsia"/>
        </w:rPr>
        <w:t>還，音旋，又音如字。數，所角翻。</w:t>
      </w:r>
      <w:r w:rsidR="000F1B0C">
        <w:rPr>
          <w:rStyle w:val="01Text"/>
          <w:rFonts w:asciiTheme="minorEastAsia" w:eastAsiaTheme="minorEastAsia"/>
          <w:sz w:val="21"/>
        </w:rPr>
        <w:t>「</w:t>
      </w:r>
      <w:r w:rsidR="00934453" w:rsidRPr="00101E55">
        <w:rPr>
          <w:rStyle w:val="01Text"/>
          <w:rFonts w:asciiTheme="minorEastAsia" w:eastAsiaTheme="minorEastAsia"/>
          <w:sz w:val="21"/>
        </w:rPr>
        <w:t>汝與吾兒約為兄弟，今又親雲京，何兩面也！</w:t>
      </w:r>
      <w:r w:rsidR="000F1B0C">
        <w:rPr>
          <w:rStyle w:val="01Text"/>
          <w:rFonts w:asciiTheme="minorEastAsia" w:eastAsiaTheme="minorEastAsia"/>
          <w:sz w:val="21"/>
        </w:rPr>
        <w:t>」</w:t>
      </w:r>
      <w:r w:rsidR="00934453" w:rsidRPr="001221B9">
        <w:rPr>
          <w:rFonts w:asciiTheme="minorEastAsia" w:eastAsiaTheme="minorEastAsia"/>
        </w:rPr>
        <w:t>唐人謂反覆者為兩面。貞元以後，劍南西山白狗等羌內附，賜牛糧，治生業，差賜官祿，皆得世襲；然陰附吐蕃，世謂之兩面羌。此其證也。</w:t>
      </w:r>
      <w:r w:rsidR="00934453" w:rsidRPr="00101E55">
        <w:rPr>
          <w:rStyle w:val="01Text"/>
          <w:rFonts w:asciiTheme="minorEastAsia" w:eastAsiaTheme="minorEastAsia"/>
          <w:sz w:val="21"/>
        </w:rPr>
        <w:t>酒酣，懷恩起舞，奉仙贈以纏頭綵。</w:t>
      </w:r>
      <w:r w:rsidR="00934453" w:rsidRPr="001221B9">
        <w:rPr>
          <w:rFonts w:asciiTheme="minorEastAsia" w:eastAsiaTheme="minorEastAsia"/>
        </w:rPr>
        <w:t>唐人宴集，酒酣為人舞，當此禮者以綵物為贈，謂之纏頭。倡伎當筵舞者亦有纏頭喝賜，杜甫詩所謂</w:t>
      </w:r>
      <w:r w:rsidR="000F1B0C">
        <w:rPr>
          <w:rFonts w:asciiTheme="minorEastAsia" w:eastAsiaTheme="minorEastAsia"/>
        </w:rPr>
        <w:t>「</w:t>
      </w:r>
      <w:r w:rsidR="00934453" w:rsidRPr="001221B9">
        <w:rPr>
          <w:rFonts w:asciiTheme="minorEastAsia" w:eastAsiaTheme="minorEastAsia"/>
        </w:rPr>
        <w:t>舞罷錦纏頭</w:t>
      </w:r>
      <w:r w:rsidR="000F1B0C">
        <w:rPr>
          <w:rFonts w:asciiTheme="minorEastAsia" w:eastAsiaTheme="minorEastAsia"/>
        </w:rPr>
        <w:t>」</w:t>
      </w:r>
      <w:r w:rsidR="00934453" w:rsidRPr="001221B9">
        <w:rPr>
          <w:rFonts w:asciiTheme="minorEastAsia" w:eastAsiaTheme="minorEastAsia"/>
        </w:rPr>
        <w:t>者也。酣，戶廿翻。</w:t>
      </w:r>
      <w:r w:rsidR="00934453" w:rsidRPr="00101E55">
        <w:rPr>
          <w:rStyle w:val="01Text"/>
          <w:rFonts w:asciiTheme="minorEastAsia" w:eastAsiaTheme="minorEastAsia"/>
          <w:sz w:val="21"/>
        </w:rPr>
        <w:t>懷恩欲酬之，曰︰</w:t>
      </w:r>
      <w:r w:rsidR="000F1B0C">
        <w:rPr>
          <w:rStyle w:val="01Text"/>
          <w:rFonts w:asciiTheme="minorEastAsia" w:eastAsiaTheme="minorEastAsia"/>
          <w:sz w:val="21"/>
        </w:rPr>
        <w:t>「</w:t>
      </w:r>
      <w:r w:rsidR="00934453" w:rsidRPr="00101E55">
        <w:rPr>
          <w:rStyle w:val="01Text"/>
          <w:rFonts w:asciiTheme="minorEastAsia" w:eastAsiaTheme="minorEastAsia"/>
          <w:sz w:val="21"/>
        </w:rPr>
        <w:t>來日端午，當更樂飲一日。</w:t>
      </w:r>
      <w:r w:rsidR="000F1B0C">
        <w:rPr>
          <w:rStyle w:val="01Text"/>
          <w:rFonts w:asciiTheme="minorEastAsia" w:eastAsiaTheme="minorEastAsia"/>
          <w:sz w:val="21"/>
        </w:rPr>
        <w:t>」</w:t>
      </w:r>
      <w:r w:rsidR="00934453" w:rsidRPr="001221B9">
        <w:rPr>
          <w:rFonts w:asciiTheme="minorEastAsia" w:eastAsiaTheme="minorEastAsia"/>
        </w:rPr>
        <w:t>樂，音洛。</w:t>
      </w:r>
      <w:r w:rsidR="00934453" w:rsidRPr="00101E55">
        <w:rPr>
          <w:rStyle w:val="01Text"/>
          <w:rFonts w:asciiTheme="minorEastAsia" w:eastAsiaTheme="minorEastAsia"/>
          <w:sz w:val="21"/>
        </w:rPr>
        <w:t>奉仙固請行，懷恩匿其馬，奉仙謂左右曰︰</w:t>
      </w:r>
      <w:r w:rsidR="000F1B0C">
        <w:rPr>
          <w:rStyle w:val="01Text"/>
          <w:rFonts w:asciiTheme="minorEastAsia" w:eastAsiaTheme="minorEastAsia"/>
          <w:sz w:val="21"/>
        </w:rPr>
        <w:t>「</w:t>
      </w:r>
      <w:r w:rsidR="00934453" w:rsidRPr="00101E55">
        <w:rPr>
          <w:rStyle w:val="01Text"/>
          <w:rFonts w:asciiTheme="minorEastAsia" w:eastAsiaTheme="minorEastAsia"/>
          <w:sz w:val="21"/>
        </w:rPr>
        <w:t>朝來責我，又匿我馬，將我殺也。</w:t>
      </w:r>
      <w:r w:rsidR="000F1B0C">
        <w:rPr>
          <w:rStyle w:val="01Text"/>
          <w:rFonts w:asciiTheme="minorEastAsia" w:eastAsiaTheme="minorEastAsia"/>
          <w:sz w:val="21"/>
        </w:rPr>
        <w:t>」</w:t>
      </w:r>
      <w:r w:rsidR="00934453" w:rsidRPr="00101E55">
        <w:rPr>
          <w:rStyle w:val="01Text"/>
          <w:rFonts w:asciiTheme="minorEastAsia" w:eastAsiaTheme="minorEastAsia"/>
          <w:sz w:val="21"/>
        </w:rPr>
        <w:t>夜，踰垣而走；懷恩驚，遽以其馬追還之。八月，癸未，奉仙至長安，奏懷恩謀反；</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癸未，懷恩旋師，次于汾州，逗遛不進。監軍使駱奉仙以聞。上以功高不之罪，優詔慰勞之。</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懷恩頓軍汾上，監軍使駱奉仙因公宴，言有所指，懷恩已萌二心，肆口酬對，奉仙不告而出，乘傳上聞。上以功高容之，叱奉仙出，待懷恩如舊。懷恩憚奉仙，益不自安。</w:t>
      </w:r>
      <w:r w:rsidR="000F1B0C">
        <w:rPr>
          <w:rFonts w:asciiTheme="minorEastAsia" w:eastAsiaTheme="minorEastAsia"/>
        </w:rPr>
        <w:t>」</w:t>
      </w:r>
      <w:r w:rsidR="00934453" w:rsidRPr="001221B9">
        <w:rPr>
          <w:rFonts w:asciiTheme="minorEastAsia" w:eastAsiaTheme="minorEastAsia"/>
        </w:rPr>
        <w:t>邠志曰︰</w:t>
      </w:r>
      <w:r w:rsidR="000F1B0C">
        <w:rPr>
          <w:rFonts w:asciiTheme="minorEastAsia" w:eastAsiaTheme="minorEastAsia"/>
        </w:rPr>
        <w:t>「</w:t>
      </w:r>
      <w:r w:rsidR="00934453" w:rsidRPr="001221B9">
        <w:rPr>
          <w:rFonts w:asciiTheme="minorEastAsia" w:eastAsiaTheme="minorEastAsia"/>
        </w:rPr>
        <w:t>寶應二年，河朔旣平，詔太原節度辛雲京及僕固懷恩各以其軍送回紇還蕃。旣出晉關，辛公率其輕兵先入太原。懷恩怒其不告，曰︰</w:t>
      </w:r>
      <w:r w:rsidR="000F1B0C">
        <w:rPr>
          <w:rFonts w:asciiTheme="minorEastAsia" w:eastAsiaTheme="minorEastAsia"/>
        </w:rPr>
        <w:t>『</w:t>
      </w:r>
      <w:r w:rsidR="00934453" w:rsidRPr="001221B9">
        <w:rPr>
          <w:rFonts w:asciiTheme="minorEastAsia" w:eastAsiaTheme="minorEastAsia"/>
        </w:rPr>
        <w:t>辛君有虞於我也。</w:t>
      </w:r>
      <w:r w:rsidR="000F1B0C">
        <w:rPr>
          <w:rFonts w:asciiTheme="minorEastAsia" w:eastAsiaTheme="minorEastAsia"/>
        </w:rPr>
        <w:t>』</w:t>
      </w:r>
      <w:r w:rsidR="00934453" w:rsidRPr="001221B9">
        <w:rPr>
          <w:rFonts w:asciiTheme="minorEastAsia" w:eastAsiaTheme="minorEastAsia"/>
        </w:rPr>
        <w:t>回紇至，辛公館于城外，致牛酒以犒之。懷恩欲因回紇規其城壁，陰導回紇請觀佛寺，辛公許之。旣入城，見羅兵於諸街，蕃人大驚，辟易而去。</w:t>
      </w:r>
      <w:r w:rsidR="000F1B0C">
        <w:rPr>
          <w:rFonts w:asciiTheme="minorEastAsia" w:eastAsiaTheme="minorEastAsia"/>
        </w:rPr>
        <w:t>」</w:t>
      </w:r>
      <w:r w:rsidR="00934453" w:rsidRPr="001221B9">
        <w:rPr>
          <w:rFonts w:asciiTheme="minorEastAsia" w:eastAsiaTheme="minorEastAsia"/>
        </w:rPr>
        <w:t>今從舊懷恩傳。</w:t>
      </w:r>
      <w:r w:rsidR="00934453" w:rsidRPr="00101E55">
        <w:rPr>
          <w:rStyle w:val="01Text"/>
          <w:rFonts w:asciiTheme="minorEastAsia" w:eastAsiaTheme="minorEastAsia"/>
          <w:sz w:val="21"/>
        </w:rPr>
        <w:t>懷恩亦具奏其狀，請誅雲京、奉仙；上兩無所問，優詔和解之。</w:t>
      </w:r>
    </w:p>
    <w:p w:rsidR="00934453" w:rsidRPr="001221B9" w:rsidRDefault="00934453" w:rsidP="00DF5A42">
      <w:pPr>
        <w:rPr>
          <w:rFonts w:asciiTheme="minorEastAsia"/>
        </w:rPr>
      </w:pPr>
      <w:r w:rsidRPr="001221B9">
        <w:rPr>
          <w:rFonts w:asciiTheme="minorEastAsia"/>
        </w:rPr>
        <w:t>懷恩自以兵興以來，</w:t>
      </w:r>
      <w:r w:rsidRPr="001221B9">
        <w:rPr>
          <w:rStyle w:val="00Text"/>
          <w:rFonts w:asciiTheme="minorEastAsia"/>
        </w:rPr>
        <w:t>謂自祿山反朔方，起兵討之，以至平賊時也。</w:t>
      </w:r>
      <w:r w:rsidRPr="001221B9">
        <w:rPr>
          <w:rFonts w:asciiTheme="minorEastAsia"/>
        </w:rPr>
        <w:t>所在力戰，一門死王事者四十六人，女嫁絕域，</w:t>
      </w:r>
      <w:r w:rsidRPr="001221B9">
        <w:rPr>
          <w:rStyle w:val="00Text"/>
          <w:rFonts w:asciiTheme="minorEastAsia"/>
        </w:rPr>
        <w:t>謂嫁回紇可汗也。</w:t>
      </w:r>
      <w:r w:rsidRPr="001221B9">
        <w:rPr>
          <w:rFonts w:asciiTheme="minorEastAsia"/>
        </w:rPr>
        <w:t>說諭回紇，</w:t>
      </w:r>
      <w:r w:rsidRPr="001221B9">
        <w:rPr>
          <w:rStyle w:val="00Text"/>
          <w:rFonts w:asciiTheme="minorEastAsia"/>
        </w:rPr>
        <w:t>說，式芮翻。紇，下沒翻。</w:t>
      </w:r>
      <w:r w:rsidRPr="001221B9">
        <w:rPr>
          <w:rFonts w:asciiTheme="minorEastAsia"/>
        </w:rPr>
        <w:t>再收兩京，平定河南、北，功無與比，而為人搆陷，憤怨殊深，上書自訟，以為︰</w:t>
      </w:r>
      <w:r w:rsidR="000F1B0C">
        <w:rPr>
          <w:rFonts w:asciiTheme="minorEastAsia"/>
        </w:rPr>
        <w:t>「</w:t>
      </w:r>
      <w:r w:rsidRPr="001221B9">
        <w:rPr>
          <w:rFonts w:asciiTheme="minorEastAsia"/>
        </w:rPr>
        <w:t>臣昨奉詔送可汗歸國，傾竭家貲，俾之上道。行至山北，</w:t>
      </w:r>
      <w:r w:rsidRPr="001221B9">
        <w:rPr>
          <w:rStyle w:val="00Text"/>
          <w:rFonts w:asciiTheme="minorEastAsia"/>
        </w:rPr>
        <w:t>上，時兩翻。可，從刊入聲。汗，音寒。懷恩屯汾州，謂太原之地為山北。</w:t>
      </w:r>
      <w:r w:rsidRPr="001221B9">
        <w:rPr>
          <w:rFonts w:asciiTheme="minorEastAsia"/>
        </w:rPr>
        <w:t>雲京、奉仙閉城不出祗迎，仍令潛行竊盜。回紇怨怒，亟欲縱兵，臣力為彌縫，方得出塞。雲京、奉仙恐臣先有奏論，遂復妄稱設備，</w:t>
      </w:r>
      <w:r w:rsidRPr="001221B9">
        <w:rPr>
          <w:rStyle w:val="00Text"/>
          <w:rFonts w:asciiTheme="minorEastAsia"/>
        </w:rPr>
        <w:t>令，力丁翻。為，于偽翻。復，扶又翻；下同。</w:t>
      </w:r>
      <w:r w:rsidRPr="001221B9">
        <w:rPr>
          <w:rFonts w:asciiTheme="minorEastAsia"/>
        </w:rPr>
        <w:t>與李抱玉共相組織。臣靜而思之，其罪有六︰昔同羅叛亂，臣為先帝掃清河曲，一也；臣男玢為同羅所虜，得間亡歸，臣斬之以令衆士，二也；</w:t>
      </w:r>
      <w:r w:rsidRPr="001221B9">
        <w:rPr>
          <w:rStyle w:val="00Text"/>
          <w:rFonts w:asciiTheme="minorEastAsia"/>
        </w:rPr>
        <w:t>二事並見二百十八卷肅宗至德元載。玢，悲巾翻。間，古莧翻。</w:t>
      </w:r>
      <w:r w:rsidRPr="001221B9">
        <w:rPr>
          <w:rFonts w:asciiTheme="minorEastAsia"/>
        </w:rPr>
        <w:t>臣有二女，遠嫁外夷，為國和親，蕩平寇敵，三也；臣與男瑒不顧死亡，為國效命，四也；河北新附，節度使</w:t>
      </w:r>
      <w:r w:rsidRPr="001221B9">
        <w:rPr>
          <w:rStyle w:val="00Text"/>
          <w:rFonts w:asciiTheme="minorEastAsia"/>
        </w:rPr>
        <w:t>謂田承嗣、李寶臣、李懷仙等。</w:t>
      </w:r>
      <w:r w:rsidRPr="001221B9">
        <w:rPr>
          <w:rFonts w:asciiTheme="minorEastAsia"/>
        </w:rPr>
        <w:t>皆握強兵，臣撫綏以安反側，五也；臣說諭回紇，使赴急難，天下旣平，送之歸國，六也。</w:t>
      </w:r>
      <w:r w:rsidRPr="001221B9">
        <w:rPr>
          <w:rStyle w:val="00Text"/>
          <w:rFonts w:asciiTheme="minorEastAsia"/>
        </w:rPr>
        <w:t>說，式芮翻。難，乃旦翻。</w:t>
      </w:r>
      <w:r w:rsidRPr="001221B9">
        <w:rPr>
          <w:rFonts w:asciiTheme="minorEastAsia"/>
        </w:rPr>
        <w:t>臣旣負六罪，誠合萬誅，惟當吞恨九泉，銜冤千古，復何訴哉！臣受恩深重，鳳夜思奉天顏，</w:t>
      </w:r>
      <w:r w:rsidRPr="001221B9">
        <w:rPr>
          <w:rStyle w:val="00Text"/>
          <w:rFonts w:asciiTheme="minorEastAsia"/>
        </w:rPr>
        <w:t>言欲入朝也。</w:t>
      </w:r>
      <w:r w:rsidRPr="001221B9">
        <w:rPr>
          <w:rFonts w:asciiTheme="minorEastAsia"/>
        </w:rPr>
        <w:t>但以來瑱受誅，</w:t>
      </w:r>
      <w:r w:rsidRPr="001221B9">
        <w:rPr>
          <w:rStyle w:val="00Text"/>
          <w:rFonts w:asciiTheme="minorEastAsia"/>
        </w:rPr>
        <w:t>瑱，他甸翻。事件上卷正月。</w:t>
      </w:r>
      <w:r w:rsidRPr="001221B9">
        <w:rPr>
          <w:rFonts w:asciiTheme="minorEastAsia"/>
        </w:rPr>
        <w:t>朝廷不示其罪，諸道節度，誰不疑懼！近聞詔追數人，</w:t>
      </w:r>
      <w:r w:rsidRPr="001221B9">
        <w:rPr>
          <w:rStyle w:val="00Text"/>
          <w:rFonts w:asciiTheme="minorEastAsia"/>
        </w:rPr>
        <w:t>唐人率謂召為追，觀考異所引諸家雜史可見。</w:t>
      </w:r>
      <w:r w:rsidRPr="001221B9">
        <w:rPr>
          <w:rFonts w:asciiTheme="minorEastAsia"/>
        </w:rPr>
        <w:t>盡皆不至，實畏中官讒口，虛受陛下諸夷；豈惟羣臣不忠，正為回邪在側。</w:t>
      </w:r>
      <w:r w:rsidRPr="001221B9">
        <w:rPr>
          <w:rStyle w:val="00Text"/>
          <w:rFonts w:asciiTheme="minorEastAsia"/>
        </w:rPr>
        <w:t>當時君臣情事，誠如懷恩之言。</w:t>
      </w:r>
      <w:r w:rsidRPr="001221B9">
        <w:rPr>
          <w:rFonts w:asciiTheme="minorEastAsia"/>
        </w:rPr>
        <w:t>且臣前後所奏駱奉仙，詞情非不摭實，</w:t>
      </w:r>
      <w:r w:rsidRPr="001221B9">
        <w:rPr>
          <w:rStyle w:val="00Text"/>
          <w:rFonts w:asciiTheme="minorEastAsia"/>
        </w:rPr>
        <w:t>摭，之石翻。</w:t>
      </w:r>
      <w:r w:rsidRPr="001221B9">
        <w:rPr>
          <w:rFonts w:asciiTheme="minorEastAsia"/>
        </w:rPr>
        <w:t>陛下竟無處</w:t>
      </w:r>
      <w:r w:rsidRPr="001221B9">
        <w:rPr>
          <w:rStyle w:val="00Text"/>
          <w:rFonts w:asciiTheme="minorEastAsia"/>
        </w:rPr>
        <w:t>昌呂翻。</w:t>
      </w:r>
      <w:r w:rsidRPr="001221B9">
        <w:rPr>
          <w:rFonts w:asciiTheme="minorEastAsia"/>
        </w:rPr>
        <w:t>置，寵任彌深；皆由同類比周，</w:t>
      </w:r>
      <w:r w:rsidRPr="001221B9">
        <w:rPr>
          <w:rStyle w:val="00Text"/>
          <w:rFonts w:asciiTheme="minorEastAsia"/>
        </w:rPr>
        <w:t>比，毗至翻。</w:t>
      </w:r>
      <w:r w:rsidRPr="001221B9">
        <w:rPr>
          <w:rFonts w:asciiTheme="minorEastAsia"/>
        </w:rPr>
        <w:t>蒙蔽聖聽。竊聞四方遣人奏事，陛下皆云與驃騎議之，</w:t>
      </w:r>
      <w:r w:rsidRPr="001221B9">
        <w:rPr>
          <w:rStyle w:val="00Text"/>
          <w:rFonts w:asciiTheme="minorEastAsia"/>
        </w:rPr>
        <w:t>驃騎，謂程元振也。驃，匹妙翻。騎，奇寄翻。</w:t>
      </w:r>
      <w:r w:rsidRPr="001221B9">
        <w:rPr>
          <w:rFonts w:asciiTheme="minorEastAsia"/>
        </w:rPr>
        <w:t>曾不委宰相可否，或稽留數月不還，遠近益加疑阻。</w:t>
      </w:r>
      <w:r w:rsidRPr="001221B9">
        <w:rPr>
          <w:rStyle w:val="00Text"/>
          <w:rFonts w:asciiTheme="minorEastAsia"/>
        </w:rPr>
        <w:t>代宗省懷恩書至此，豈不為之動心邪！曾，才登翻。</w:t>
      </w:r>
      <w:r w:rsidRPr="001221B9">
        <w:rPr>
          <w:rFonts w:asciiTheme="minorEastAsia"/>
        </w:rPr>
        <w:t>如臣朔方將士，功效最高，為先帝中興主人，乃陛下蒙塵故吏，曾不別加優獎，反信讒嫉之詞。子儀先已被猜，臣今又遭詆毀，</w:t>
      </w:r>
      <w:r w:rsidRPr="001221B9">
        <w:rPr>
          <w:rStyle w:val="00Text"/>
          <w:rFonts w:asciiTheme="minorEastAsia"/>
        </w:rPr>
        <w:t>將，卽亮翻。被，皮義翻。</w:t>
      </w:r>
      <w:r w:rsidRPr="001221B9">
        <w:rPr>
          <w:rFonts w:asciiTheme="minorEastAsia"/>
        </w:rPr>
        <w:t>弓藏鳥盡，信匪虛言。</w:t>
      </w:r>
      <w:r w:rsidRPr="001221B9">
        <w:rPr>
          <w:rStyle w:val="00Text"/>
          <w:rFonts w:asciiTheme="minorEastAsia"/>
        </w:rPr>
        <w:t>古語云︰</w:t>
      </w:r>
      <w:r w:rsidR="000F1B0C">
        <w:rPr>
          <w:rStyle w:val="00Text"/>
          <w:rFonts w:asciiTheme="minorEastAsia"/>
        </w:rPr>
        <w:t>「</w:t>
      </w:r>
      <w:r w:rsidRPr="001221B9">
        <w:rPr>
          <w:rStyle w:val="00Text"/>
          <w:rFonts w:asciiTheme="minorEastAsia"/>
        </w:rPr>
        <w:t>高鳥盡，良弓藏；狡兔死，走狗烹；敵國破，謀臣亡。</w:t>
      </w:r>
      <w:r w:rsidR="000F1B0C">
        <w:rPr>
          <w:rStyle w:val="00Text"/>
          <w:rFonts w:asciiTheme="minorEastAsia"/>
        </w:rPr>
        <w:t>」</w:t>
      </w:r>
      <w:r w:rsidRPr="001221B9">
        <w:rPr>
          <w:rStyle w:val="00Text"/>
          <w:rFonts w:asciiTheme="minorEastAsia"/>
        </w:rPr>
        <w:t>言以今事準之，非虛言也。</w:t>
      </w:r>
      <w:r w:rsidRPr="001221B9">
        <w:rPr>
          <w:rFonts w:asciiTheme="minorEastAsia"/>
        </w:rPr>
        <w:t>陛下信其矯誣，</w:t>
      </w:r>
      <w:r w:rsidRPr="001221B9">
        <w:rPr>
          <w:rStyle w:val="00Text"/>
          <w:rFonts w:asciiTheme="minorEastAsia"/>
        </w:rPr>
        <w:t>矯，託也。託言謀反以厚誣。</w:t>
      </w:r>
      <w:r w:rsidRPr="001221B9">
        <w:rPr>
          <w:rFonts w:asciiTheme="minorEastAsia"/>
        </w:rPr>
        <w:t>何殊指鹿為馬！</w:t>
      </w:r>
      <w:r w:rsidRPr="001221B9">
        <w:rPr>
          <w:rStyle w:val="00Text"/>
          <w:rFonts w:asciiTheme="minorEastAsia"/>
        </w:rPr>
        <w:t>引趙高事以況諸閹。</w:t>
      </w:r>
      <w:r w:rsidRPr="001221B9">
        <w:rPr>
          <w:rFonts w:asciiTheme="minorEastAsia"/>
        </w:rPr>
        <w:t>儻不納愚懇，且貴因循，臣實不敢保家，陛下豈能安國！</w:t>
      </w:r>
      <w:r w:rsidRPr="001221B9">
        <w:rPr>
          <w:rStyle w:val="00Text"/>
          <w:rFonts w:asciiTheme="minorEastAsia"/>
        </w:rPr>
        <w:t>懷恩心迹，於此可見。</w:t>
      </w:r>
      <w:r w:rsidRPr="001221B9">
        <w:rPr>
          <w:rFonts w:asciiTheme="minorEastAsia"/>
        </w:rPr>
        <w:t>忠言利行，</w:t>
      </w:r>
      <w:r w:rsidRPr="001221B9">
        <w:rPr>
          <w:rStyle w:val="00Text"/>
          <w:rFonts w:asciiTheme="minorEastAsia"/>
        </w:rPr>
        <w:t>忠言逆耳利於行，古語也。</w:t>
      </w:r>
      <w:r w:rsidRPr="001221B9">
        <w:rPr>
          <w:rFonts w:asciiTheme="minorEastAsia"/>
        </w:rPr>
        <w:t>惟陛下圖之。臣欲公然入朝，</w:t>
      </w:r>
      <w:r w:rsidRPr="001221B9">
        <w:rPr>
          <w:rStyle w:val="00Text"/>
          <w:rFonts w:asciiTheme="minorEastAsia"/>
        </w:rPr>
        <w:t>朝，直遙翻；下同。</w:t>
      </w:r>
      <w:r w:rsidRPr="001221B9">
        <w:rPr>
          <w:rFonts w:asciiTheme="minorEastAsia"/>
        </w:rPr>
        <w:t>恐將士留沮。今託巡晉、絳，於彼遷延，乞陛下特遣一介至絳州問臣，臣卽與之同發。</w:t>
      </w:r>
      <w:r w:rsidR="000F1B0C">
        <w:rPr>
          <w:rFonts w:asciiTheme="minorEastAsia"/>
        </w:rPr>
        <w:t>」</w:t>
      </w:r>
    </w:p>
    <w:p w:rsidR="00934453" w:rsidRPr="001221B9" w:rsidRDefault="00934453" w:rsidP="00DF5A42">
      <w:pPr>
        <w:rPr>
          <w:rFonts w:asciiTheme="minorEastAsia"/>
        </w:rPr>
      </w:pPr>
      <w:r w:rsidRPr="001221B9">
        <w:rPr>
          <w:rFonts w:asciiTheme="minorEastAsia"/>
        </w:rPr>
        <w:t>九月，壬戌，上遣裴遵慶詣懷恩諭旨，且察其去就。懷恩見遵慶，抱其足號泣訴冤。</w:t>
      </w:r>
      <w:r w:rsidRPr="001221B9">
        <w:rPr>
          <w:rStyle w:val="00Text"/>
          <w:rFonts w:asciiTheme="minorEastAsia"/>
        </w:rPr>
        <w:t>號，戶刀翻。</w:t>
      </w:r>
      <w:r w:rsidRPr="001221B9">
        <w:rPr>
          <w:rFonts w:asciiTheme="minorEastAsia"/>
        </w:rPr>
        <w:t>遵慶為言聖恩優厚，諷令入朝。懷恩許諾。副將范志誠以為不可，曰︰</w:t>
      </w:r>
      <w:r w:rsidR="000F1B0C">
        <w:rPr>
          <w:rFonts w:asciiTheme="minorEastAsia"/>
        </w:rPr>
        <w:t>「</w:t>
      </w:r>
      <w:r w:rsidRPr="001221B9">
        <w:rPr>
          <w:rFonts w:asciiTheme="minorEastAsia"/>
        </w:rPr>
        <w:t>公信其甘言，入則為來瑱，不復還矣！</w:t>
      </w:r>
      <w:r w:rsidR="000F1B0C">
        <w:rPr>
          <w:rFonts w:asciiTheme="minorEastAsia"/>
        </w:rPr>
        <w:t>」</w:t>
      </w:r>
      <w:r w:rsidRPr="001221B9">
        <w:rPr>
          <w:rFonts w:asciiTheme="minorEastAsia"/>
        </w:rPr>
        <w:t>明日，懷恩見遵慶，以懼死為辭，請令一子入朝，志誠又以為不可，遵慶乃還。</w:t>
      </w:r>
      <w:r w:rsidRPr="001221B9">
        <w:rPr>
          <w:rStyle w:val="00Text"/>
          <w:rFonts w:asciiTheme="minorEastAsia"/>
        </w:rPr>
        <w:t>還，音旋，又如字；下同。</w:t>
      </w:r>
      <w:r w:rsidRPr="001221B9">
        <w:rPr>
          <w:rFonts w:asciiTheme="minorEastAsia"/>
        </w:rPr>
        <w:t>御史大夫王翊使回紇還，懷恩先與可汗往來，恐翊洩其事，遂留之。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吐蕃之入寇也，邊將告急，程元振皆不以聞。冬，十月，吐蕃寇涇州，刺史高暉以城降之，遂為之鄕導，</w:t>
      </w:r>
      <w:r w:rsidR="00934453" w:rsidRPr="001221B9">
        <w:rPr>
          <w:rFonts w:asciiTheme="minorEastAsia" w:eastAsiaTheme="minorEastAsia"/>
        </w:rPr>
        <w:t>降，戶江翻。鄕，讀曰嚮。考異曰︰汾陽家傳︰</w:t>
      </w:r>
      <w:r w:rsidR="000F1B0C">
        <w:rPr>
          <w:rFonts w:asciiTheme="minorEastAsia" w:eastAsiaTheme="minorEastAsia"/>
        </w:rPr>
        <w:t>「</w:t>
      </w:r>
      <w:r w:rsidR="00934453" w:rsidRPr="001221B9">
        <w:rPr>
          <w:rFonts w:asciiTheme="minorEastAsia" w:eastAsiaTheme="minorEastAsia"/>
        </w:rPr>
        <w:t>八月，吐蕃次涇、寧州，遣感激軍使高暉禦之，戰敗，執暉。九月，至便橋。</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十月庚午，吐蕃寇涇州，辛未，犯奉天、武功。</w:t>
      </w:r>
      <w:r w:rsidR="000F1B0C">
        <w:rPr>
          <w:rFonts w:asciiTheme="minorEastAsia" w:eastAsiaTheme="minorEastAsia"/>
        </w:rPr>
        <w:t>」</w:t>
      </w:r>
      <w:r w:rsidR="00934453" w:rsidRPr="001221B9">
        <w:rPr>
          <w:rFonts w:asciiTheme="minorEastAsia" w:eastAsiaTheme="minorEastAsia"/>
        </w:rPr>
        <w:t>按今涇州東去邠州三程，邠州南去奉天二程，不應庚午寇邠州，辛未已至奉天。蓋史官據奏到日書之耳。段公家傳︰</w:t>
      </w:r>
      <w:r w:rsidR="000F1B0C">
        <w:rPr>
          <w:rFonts w:asciiTheme="minorEastAsia" w:eastAsiaTheme="minorEastAsia"/>
        </w:rPr>
        <w:t>「</w:t>
      </w:r>
      <w:r w:rsidR="00934453" w:rsidRPr="001221B9">
        <w:rPr>
          <w:rFonts w:asciiTheme="minorEastAsia" w:eastAsiaTheme="minorEastAsia"/>
        </w:rPr>
        <w:t>九月二十日，吐蕃寇涇原，節度使高暉降之。十一月一曰，陷邠州，節度使張蘊琦棄城遁。</w:t>
      </w:r>
      <w:r w:rsidR="000F1B0C">
        <w:rPr>
          <w:rFonts w:asciiTheme="minorEastAsia" w:eastAsiaTheme="minorEastAsia"/>
        </w:rPr>
        <w:t>」</w:t>
      </w:r>
      <w:r w:rsidR="00934453" w:rsidRPr="001221B9">
        <w:rPr>
          <w:rFonts w:asciiTheme="minorEastAsia" w:eastAsiaTheme="minorEastAsia"/>
        </w:rPr>
        <w:t>舊本紀︰</w:t>
      </w:r>
      <w:r w:rsidR="000F1B0C">
        <w:rPr>
          <w:rFonts w:asciiTheme="minorEastAsia" w:eastAsiaTheme="minorEastAsia"/>
        </w:rPr>
        <w:t>「</w:t>
      </w:r>
      <w:r w:rsidR="00934453" w:rsidRPr="001221B9">
        <w:rPr>
          <w:rFonts w:asciiTheme="minorEastAsia" w:eastAsiaTheme="minorEastAsia"/>
        </w:rPr>
        <w:t>九月己丑，吐蕃寇涇州，刺史高暉以城降，因為吐蕃鄕導。十月辛未，犯京畿。</w:t>
      </w:r>
      <w:r w:rsidR="000F1B0C">
        <w:rPr>
          <w:rFonts w:asciiTheme="minorEastAsia" w:eastAsiaTheme="minorEastAsia"/>
        </w:rPr>
        <w:t>」</w:t>
      </w:r>
      <w:r w:rsidR="00934453" w:rsidRPr="001221B9">
        <w:rPr>
          <w:rFonts w:asciiTheme="minorEastAsia" w:eastAsiaTheme="minorEastAsia"/>
        </w:rPr>
        <w:t>新本紀︰</w:t>
      </w:r>
      <w:r w:rsidR="000F1B0C">
        <w:rPr>
          <w:rFonts w:asciiTheme="minorEastAsia" w:eastAsiaTheme="minorEastAsia"/>
        </w:rPr>
        <w:t>「</w:t>
      </w:r>
      <w:r w:rsidR="00934453" w:rsidRPr="001221B9">
        <w:rPr>
          <w:rFonts w:asciiTheme="minorEastAsia" w:eastAsiaTheme="minorEastAsia"/>
        </w:rPr>
        <w:t>九月乙丑，涇州刺史高暉叛附于吐蕃，十月庚午，吐蕃陷邠州，辛未，寇奉天、武功。</w:t>
      </w:r>
      <w:r w:rsidR="000F1B0C">
        <w:rPr>
          <w:rFonts w:asciiTheme="minorEastAsia" w:eastAsiaTheme="minorEastAsia"/>
        </w:rPr>
        <w:t>」</w:t>
      </w:r>
      <w:r w:rsidR="00934453" w:rsidRPr="001221B9">
        <w:rPr>
          <w:rFonts w:asciiTheme="minorEastAsia" w:eastAsiaTheme="minorEastAsia"/>
        </w:rPr>
        <w:t>今月從實錄而不取其日。</w:t>
      </w:r>
      <w:r w:rsidR="00934453" w:rsidRPr="00101E55">
        <w:rPr>
          <w:rStyle w:val="01Text"/>
          <w:rFonts w:asciiTheme="minorEastAsia" w:eastAsiaTheme="minorEastAsia"/>
          <w:sz w:val="21"/>
        </w:rPr>
        <w:t>引吐蕃深入；過邠州，上始聞之。辛未，寇奉天、武功，京師震駭。詔以雍王适為關內元帥，郭子儀為副元帥，出鎭咸陽以禦之。</w:t>
      </w:r>
    </w:p>
    <w:p w:rsidR="00934453" w:rsidRPr="001221B9" w:rsidRDefault="00934453" w:rsidP="00DF5A42">
      <w:pPr>
        <w:rPr>
          <w:rFonts w:asciiTheme="minorEastAsia"/>
        </w:rPr>
      </w:pPr>
      <w:r w:rsidRPr="001221B9">
        <w:rPr>
          <w:rFonts w:asciiTheme="minorEastAsia"/>
        </w:rPr>
        <w:t>子儀閒廢日久，</w:t>
      </w:r>
      <w:r w:rsidRPr="001221B9">
        <w:rPr>
          <w:rStyle w:val="00Text"/>
          <w:rFonts w:asciiTheme="minorEastAsia"/>
        </w:rPr>
        <w:t>寶應元年八月，郭子儀自河東入朝，遂留京師。</w:t>
      </w:r>
      <w:r w:rsidRPr="001221B9">
        <w:rPr>
          <w:rFonts w:asciiTheme="minorEastAsia"/>
        </w:rPr>
        <w:t>部曲離散，至是召募，得二十騎而行，至咸陽，吐蕃帥吐谷渾、党項、氐、羌二十餘萬衆，彌漫數十里，已自司竹園渡渭，</w:t>
      </w:r>
      <w:r w:rsidRPr="001221B9">
        <w:rPr>
          <w:rStyle w:val="00Text"/>
          <w:rFonts w:asciiTheme="minorEastAsia"/>
        </w:rPr>
        <w:t>鳳翔府盩厔縣有司竹園，漢書王莽傳所謂霍鴻負倚芒竹，卽此地也。蘇軾曰︰盩厔有官竹園，臨水，數十里不絕，所謂司竹也。</w:t>
      </w:r>
      <w:r w:rsidRPr="001221B9">
        <w:rPr>
          <w:rFonts w:asciiTheme="minorEastAsia"/>
        </w:rPr>
        <w:t>循山而東。子儀使判官中書舍人王延昌入奏，請益兵，程元振遏之，竟不召見。</w:t>
      </w:r>
      <w:r w:rsidRPr="001221B9">
        <w:rPr>
          <w:rStyle w:val="00Text"/>
          <w:rFonts w:asciiTheme="minorEastAsia"/>
        </w:rPr>
        <w:t>見，賢遍翻。</w:t>
      </w:r>
      <w:r w:rsidRPr="001221B9">
        <w:rPr>
          <w:rFonts w:asciiTheme="minorEastAsia"/>
        </w:rPr>
        <w:t>癸酉，渭北行營兵馬使呂月將將精卒二千破吐蕃於盩厔之西。</w:t>
      </w:r>
      <w:r w:rsidRPr="001221B9">
        <w:rPr>
          <w:rStyle w:val="00Text"/>
          <w:rFonts w:asciiTheme="minorEastAsia"/>
        </w:rPr>
        <w:t>將、將︰上如字；下卽亮翻。</w:t>
      </w:r>
      <w:r w:rsidRPr="001221B9">
        <w:rPr>
          <w:rFonts w:asciiTheme="minorEastAsia"/>
        </w:rPr>
        <w:t>乙亥，吐蕃寇盩厔，月將復與力戰，兵盡，為虜所擒。</w:t>
      </w:r>
      <w:r w:rsidRPr="001221B9">
        <w:rPr>
          <w:rStyle w:val="00Text"/>
          <w:rFonts w:asciiTheme="minorEastAsia"/>
        </w:rPr>
        <w:t>復，扶又翻。</w:t>
      </w:r>
    </w:p>
    <w:p w:rsidR="00934453" w:rsidRPr="001221B9" w:rsidRDefault="00934453" w:rsidP="00DF5A42">
      <w:pPr>
        <w:rPr>
          <w:rFonts w:asciiTheme="minorEastAsia"/>
        </w:rPr>
      </w:pPr>
      <w:r w:rsidRPr="001221B9">
        <w:rPr>
          <w:rFonts w:asciiTheme="minorEastAsia"/>
        </w:rPr>
        <w:t>上方治兵，</w:t>
      </w:r>
      <w:r w:rsidRPr="001221B9">
        <w:rPr>
          <w:rStyle w:val="00Text"/>
          <w:rFonts w:asciiTheme="minorEastAsia"/>
        </w:rPr>
        <w:t>治，直之翻。</w:t>
      </w:r>
      <w:r w:rsidRPr="001221B9">
        <w:rPr>
          <w:rFonts w:asciiTheme="minorEastAsia"/>
        </w:rPr>
        <w:t>而吐蕃已度便橋，倉猝不知所為，丙子，出幸陝州，</w:t>
      </w:r>
      <w:r w:rsidRPr="001221B9">
        <w:rPr>
          <w:rStyle w:val="00Text"/>
          <w:rFonts w:asciiTheme="minorEastAsia"/>
        </w:rPr>
        <w:t>陝，失冉翻。</w:t>
      </w:r>
      <w:r w:rsidRPr="001221B9">
        <w:rPr>
          <w:rFonts w:asciiTheme="minorEastAsia"/>
        </w:rPr>
        <w:t>官吏藏竄，六軍逃散。郭子儀聞之，遽自咸陽歸長安，比至，</w:t>
      </w:r>
      <w:r w:rsidRPr="001221B9">
        <w:rPr>
          <w:rStyle w:val="00Text"/>
          <w:rFonts w:asciiTheme="minorEastAsia"/>
        </w:rPr>
        <w:t>比，必利翻，及也。</w:t>
      </w:r>
      <w:r w:rsidRPr="001221B9">
        <w:rPr>
          <w:rFonts w:asciiTheme="minorEastAsia"/>
        </w:rPr>
        <w:t>車駕已去。上纔出苑門，渡滻水，</w:t>
      </w:r>
      <w:r w:rsidRPr="001221B9">
        <w:rPr>
          <w:rStyle w:val="00Text"/>
          <w:rFonts w:asciiTheme="minorEastAsia"/>
        </w:rPr>
        <w:t>按唐禁苑，包大明宮之北，東距滻水。考雍錄、長安志諸書，禁苑東面出滻水，無其門，蓋出光泰門耳。</w:t>
      </w:r>
      <w:r w:rsidRPr="001221B9">
        <w:rPr>
          <w:rFonts w:asciiTheme="minorEastAsia"/>
        </w:rPr>
        <w:t>射生將王獻忠擁四百騎叛還長安，</w:t>
      </w:r>
      <w:r w:rsidRPr="001221B9">
        <w:rPr>
          <w:rStyle w:val="00Text"/>
          <w:rFonts w:asciiTheme="minorEastAsia"/>
        </w:rPr>
        <w:t>將，卽亮翻。騎，奇寄翻。</w:t>
      </w:r>
      <w:r w:rsidRPr="001221B9">
        <w:rPr>
          <w:rFonts w:asciiTheme="minorEastAsia"/>
        </w:rPr>
        <w:t>脅豐王珙等十王西迎吐蕃。</w:t>
      </w:r>
      <w:r w:rsidRPr="001221B9">
        <w:rPr>
          <w:rStyle w:val="00Text"/>
          <w:rFonts w:asciiTheme="minorEastAsia"/>
        </w:rPr>
        <w:t>珙，玄宗子，音居勇翻。</w:t>
      </w:r>
      <w:r w:rsidRPr="001221B9">
        <w:rPr>
          <w:rFonts w:asciiTheme="minorEastAsia"/>
        </w:rPr>
        <w:t>遇子儀於開遠門內，</w:t>
      </w:r>
      <w:r w:rsidRPr="001221B9">
        <w:rPr>
          <w:rStyle w:val="00Text"/>
          <w:rFonts w:asciiTheme="minorEastAsia"/>
        </w:rPr>
        <w:t>開遠門，長安城西面北頭第一門。</w:t>
      </w:r>
      <w:r w:rsidRPr="001221B9">
        <w:rPr>
          <w:rFonts w:asciiTheme="minorEastAsia"/>
        </w:rPr>
        <w:t>子儀叱之，獻忠下馬，謂子儀曰︰</w:t>
      </w:r>
      <w:r w:rsidR="000F1B0C">
        <w:rPr>
          <w:rFonts w:asciiTheme="minorEastAsia"/>
        </w:rPr>
        <w:t>「</w:t>
      </w:r>
      <w:r w:rsidRPr="001221B9">
        <w:rPr>
          <w:rFonts w:asciiTheme="minorEastAsia"/>
        </w:rPr>
        <w:t>今主上東遷，社稷無主，令公身為元帥，</w:t>
      </w:r>
      <w:r w:rsidRPr="001221B9">
        <w:rPr>
          <w:rStyle w:val="00Text"/>
          <w:rFonts w:asciiTheme="minorEastAsia"/>
        </w:rPr>
        <w:t>郭子儀為中書令，故稱為令公。</w:t>
      </w:r>
      <w:r w:rsidRPr="001221B9">
        <w:rPr>
          <w:rFonts w:asciiTheme="minorEastAsia"/>
        </w:rPr>
        <w:t>廢立在一言耳。</w:t>
      </w:r>
      <w:r w:rsidR="000F1B0C">
        <w:rPr>
          <w:rFonts w:asciiTheme="minorEastAsia"/>
        </w:rPr>
        <w:t>」</w:t>
      </w:r>
      <w:r w:rsidRPr="001221B9">
        <w:rPr>
          <w:rFonts w:asciiTheme="minorEastAsia"/>
        </w:rPr>
        <w:t>子儀未應。珙越次言曰︰</w:t>
      </w:r>
      <w:r w:rsidR="000F1B0C">
        <w:rPr>
          <w:rFonts w:asciiTheme="minorEastAsia"/>
        </w:rPr>
        <w:t>「</w:t>
      </w:r>
      <w:r w:rsidRPr="001221B9">
        <w:rPr>
          <w:rFonts w:asciiTheme="minorEastAsia"/>
        </w:rPr>
        <w:t>公何不言！</w:t>
      </w:r>
      <w:r w:rsidR="000F1B0C">
        <w:rPr>
          <w:rFonts w:asciiTheme="minorEastAsia"/>
        </w:rPr>
        <w:t>」</w:t>
      </w:r>
      <w:r w:rsidRPr="001221B9">
        <w:rPr>
          <w:rFonts w:asciiTheme="minorEastAsia"/>
        </w:rPr>
        <w:t>子儀責讓之，以兵援送行在。丁丑，車駕至華州，官吏奔散，無復供擬，</w:t>
      </w:r>
      <w:r w:rsidRPr="001221B9">
        <w:rPr>
          <w:rStyle w:val="00Text"/>
          <w:rFonts w:asciiTheme="minorEastAsia"/>
        </w:rPr>
        <w:t>復，扶又翻。</w:t>
      </w:r>
      <w:r w:rsidRPr="001221B9">
        <w:rPr>
          <w:rFonts w:asciiTheme="minorEastAsia"/>
        </w:rPr>
        <w:t>扈從將士不免凍餒。會觀軍容使魚朝恩將神策軍自陝來迎，上乃幸朝恩營。</w:t>
      </w:r>
      <w:r w:rsidRPr="001221B9">
        <w:rPr>
          <w:rStyle w:val="00Text"/>
          <w:rFonts w:asciiTheme="minorEastAsia"/>
        </w:rPr>
        <w:t>從，才用翻。將，卽亮翻。使，疏吏翻。朝，直遙翻。恩將，音同上。陝，失冉翻。</w:t>
      </w:r>
      <w:r w:rsidRPr="001221B9">
        <w:rPr>
          <w:rFonts w:asciiTheme="minorEastAsia"/>
        </w:rPr>
        <w:t>豐王珙見上於潼關，上不之責，退至幕中，有不遜語；羣臣奏議誅之，乃賜死。</w:t>
      </w:r>
    </w:p>
    <w:p w:rsidR="00934453" w:rsidRPr="001221B9" w:rsidRDefault="00934453" w:rsidP="00DF5A42">
      <w:pPr>
        <w:rPr>
          <w:rFonts w:asciiTheme="minorEastAsia"/>
        </w:rPr>
      </w:pPr>
      <w:r w:rsidRPr="001221B9">
        <w:rPr>
          <w:rFonts w:asciiTheme="minorEastAsia"/>
        </w:rPr>
        <w:t>戊寅，吐蕃入長安，高暉與吐蕃大將馬重英等立故邠王守禮之孫承</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承</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廣武王</w:t>
      </w:r>
      <w:r w:rsidR="000F1B0C">
        <w:rPr>
          <w:rStyle w:val="00Text"/>
          <w:rFonts w:asciiTheme="minorEastAsia"/>
        </w:rPr>
        <w:t>」</w:t>
      </w:r>
      <w:r w:rsidRPr="001221B9">
        <w:rPr>
          <w:rStyle w:val="00Text"/>
          <w:rFonts w:asciiTheme="minorEastAsia"/>
        </w:rPr>
        <w:t>三字；乙十一行本同。</w:t>
      </w:r>
      <w:r w:rsidR="000F1B0C">
        <w:rPr>
          <w:rStyle w:val="00Text"/>
          <w:rFonts w:asciiTheme="minorEastAsia"/>
        </w:rPr>
        <w:t>』</w:t>
      </w:r>
      <w:r w:rsidRPr="001221B9">
        <w:rPr>
          <w:rFonts w:asciiTheme="minorEastAsia"/>
        </w:rPr>
        <w:t>宏為帝，</w:t>
      </w:r>
      <w:r w:rsidRPr="001221B9">
        <w:rPr>
          <w:rStyle w:val="00Text"/>
          <w:rFonts w:asciiTheme="minorEastAsia"/>
        </w:rPr>
        <w:t>珙，居重翻。吐，從暾入聲。重，直龍翻。邠，悲頻翻。邠王守禮，章懷太子之子。</w:t>
      </w:r>
      <w:r w:rsidRPr="001221B9">
        <w:rPr>
          <w:rFonts w:asciiTheme="minorEastAsia"/>
        </w:rPr>
        <w:t>改元，置百官，以前翰林學士于可封等為相。吐蕃剽掠府庫市里，焚閭舍，長安中蕭然一空。</w:t>
      </w:r>
      <w:r w:rsidRPr="001221B9">
        <w:rPr>
          <w:rStyle w:val="00Text"/>
          <w:rFonts w:asciiTheme="minorEastAsia"/>
        </w:rPr>
        <w:t>相，息亮翻。剽，匹妙翻；下同。</w:t>
      </w:r>
      <w:r w:rsidRPr="001221B9">
        <w:rPr>
          <w:rFonts w:asciiTheme="minorEastAsia"/>
        </w:rPr>
        <w:t>苗晉卿病臥家，遣人輿入，迫脅之，晉卿閉口不言，虜不敢殺。於是六軍散者所在剽掠，士民避亂，皆入山谷。</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辛巳，上至陝，百官稍有至者。郭子儀引三十騎自御宿川循山而東，</w:t>
      </w:r>
      <w:r w:rsidRPr="001221B9">
        <w:rPr>
          <w:rFonts w:asciiTheme="minorEastAsia" w:eastAsiaTheme="minorEastAsia"/>
        </w:rPr>
        <w:t>騎，奇計翻。三輔黃圖曰︰御宿川在長安城南。漢武帝為離宮別館，禁禦人不得往來游觀。上宿其中，故曰禦宿。程大昌曰︰御宿川卽樊川，在萬年縣南二十五里。</w:t>
      </w:r>
      <w:r w:rsidRPr="00101E55">
        <w:rPr>
          <w:rStyle w:val="01Text"/>
          <w:rFonts w:asciiTheme="minorEastAsia" w:eastAsiaTheme="minorEastAsia"/>
          <w:sz w:val="21"/>
        </w:rPr>
        <w:t>謂王延昌曰︰</w:t>
      </w:r>
      <w:r w:rsidR="000F1B0C">
        <w:rPr>
          <w:rStyle w:val="01Text"/>
          <w:rFonts w:asciiTheme="minorEastAsia" w:eastAsiaTheme="minorEastAsia"/>
          <w:sz w:val="21"/>
        </w:rPr>
        <w:t>「</w:t>
      </w:r>
      <w:r w:rsidRPr="00101E55">
        <w:rPr>
          <w:rStyle w:val="01Text"/>
          <w:rFonts w:asciiTheme="minorEastAsia" w:eastAsiaTheme="minorEastAsia"/>
          <w:sz w:val="21"/>
        </w:rPr>
        <w:t>六軍將士逃潰者多在商州，今速往收之，</w:t>
      </w:r>
      <w:r w:rsidRPr="001221B9">
        <w:rPr>
          <w:rFonts w:asciiTheme="minorEastAsia" w:eastAsiaTheme="minorEastAsia"/>
        </w:rPr>
        <w:t>商州，治上洛縣，至京師二百八十一里。</w:t>
      </w:r>
      <w:r w:rsidRPr="00101E55">
        <w:rPr>
          <w:rStyle w:val="01Text"/>
          <w:rFonts w:asciiTheme="minorEastAsia" w:eastAsiaTheme="minorEastAsia"/>
          <w:sz w:val="21"/>
        </w:rPr>
        <w:t>幷發武關防兵，數日間，北出藍田以向長安，吐蕃必遁。</w:t>
      </w:r>
      <w:r w:rsidR="000F1B0C">
        <w:rPr>
          <w:rStyle w:val="01Text"/>
          <w:rFonts w:asciiTheme="minorEastAsia" w:eastAsiaTheme="minorEastAsia"/>
          <w:sz w:val="21"/>
        </w:rPr>
        <w:t>」</w:t>
      </w:r>
      <w:r w:rsidRPr="00101E55">
        <w:rPr>
          <w:rStyle w:val="01Text"/>
          <w:rFonts w:asciiTheme="minorEastAsia" w:eastAsiaTheme="minorEastAsia"/>
          <w:sz w:val="21"/>
        </w:rPr>
        <w:t>過藍田，遇元帥都虞候臧希讓、鳳翔節度使高昇，得兵近千人。</w:t>
      </w:r>
      <w:r w:rsidRPr="001221B9">
        <w:rPr>
          <w:rFonts w:asciiTheme="minorEastAsia" w:eastAsiaTheme="minorEastAsia"/>
        </w:rPr>
        <w:t>武關，在商州西北，雍州藍田縣南。吐，從暾入聲。過，古禾翻，又古臥翻。使，疏吏翻。近，其靳翻。</w:t>
      </w:r>
      <w:r w:rsidRPr="00101E55">
        <w:rPr>
          <w:rStyle w:val="01Text"/>
          <w:rFonts w:asciiTheme="minorEastAsia" w:eastAsiaTheme="minorEastAsia"/>
          <w:sz w:val="21"/>
        </w:rPr>
        <w:t>子儀與延昌謀曰︰</w:t>
      </w:r>
      <w:r w:rsidR="000F1B0C">
        <w:rPr>
          <w:rStyle w:val="01Text"/>
          <w:rFonts w:asciiTheme="minorEastAsia" w:eastAsiaTheme="minorEastAsia"/>
          <w:sz w:val="21"/>
        </w:rPr>
        <w:t>「</w:t>
      </w:r>
      <w:r w:rsidRPr="00101E55">
        <w:rPr>
          <w:rStyle w:val="01Text"/>
          <w:rFonts w:asciiTheme="minorEastAsia" w:eastAsiaTheme="minorEastAsia"/>
          <w:sz w:val="21"/>
        </w:rPr>
        <w:t>潰兵至商州，官吏必逃匿而人亂。</w:t>
      </w:r>
      <w:r w:rsidR="000F1B0C">
        <w:rPr>
          <w:rStyle w:val="01Text"/>
          <w:rFonts w:asciiTheme="minorEastAsia" w:eastAsiaTheme="minorEastAsia"/>
          <w:sz w:val="21"/>
        </w:rPr>
        <w:t>」</w:t>
      </w:r>
      <w:r w:rsidRPr="00101E55">
        <w:rPr>
          <w:rStyle w:val="01Text"/>
          <w:rFonts w:asciiTheme="minorEastAsia" w:eastAsiaTheme="minorEastAsia"/>
          <w:sz w:val="21"/>
        </w:rPr>
        <w:t>使延昌自直徑入商州撫諭入。諸將方縱兵暴掠，聞子儀至，皆大喜聽命。</w:t>
      </w:r>
      <w:r w:rsidRPr="001221B9">
        <w:rPr>
          <w:rFonts w:asciiTheme="minorEastAsia" w:eastAsiaTheme="minorEastAsia"/>
        </w:rPr>
        <w:t>將，卽亮翻。</w:t>
      </w:r>
      <w:r w:rsidRPr="00101E55">
        <w:rPr>
          <w:rStyle w:val="01Text"/>
          <w:rFonts w:asciiTheme="minorEastAsia" w:eastAsiaTheme="minorEastAsia"/>
          <w:sz w:val="21"/>
        </w:rPr>
        <w:t>子儀恐吐蕃逼乘輿，留軍七盤，</w:t>
      </w:r>
      <w:r w:rsidRPr="001221B9">
        <w:rPr>
          <w:rFonts w:asciiTheme="minorEastAsia" w:eastAsiaTheme="minorEastAsia"/>
        </w:rPr>
        <w:t>杜佑曰︰七盤，卽王莽所謂</w:t>
      </w:r>
      <w:r w:rsidR="000F1B0C">
        <w:rPr>
          <w:rFonts w:asciiTheme="minorEastAsia" w:eastAsiaTheme="minorEastAsia"/>
        </w:rPr>
        <w:t>「</w:t>
      </w:r>
      <w:r w:rsidRPr="001221B9">
        <w:rPr>
          <w:rFonts w:asciiTheme="minorEastAsia" w:eastAsiaTheme="minorEastAsia"/>
        </w:rPr>
        <w:t>繞霤之固南當荊楚</w:t>
      </w:r>
      <w:r w:rsidR="000F1B0C">
        <w:rPr>
          <w:rFonts w:asciiTheme="minorEastAsia" w:eastAsiaTheme="minorEastAsia"/>
        </w:rPr>
        <w:t>」</w:t>
      </w:r>
      <w:r w:rsidRPr="001221B9">
        <w:rPr>
          <w:rFonts w:asciiTheme="minorEastAsia" w:eastAsiaTheme="minorEastAsia"/>
        </w:rPr>
        <w:t>者也。繞霤者，言四面塞阨屈曲，水回繞而霤，今謂之七盤、十二</w:t>
      </w:r>
      <w:r w:rsidRPr="001221B9">
        <w:rPr>
          <w:rFonts w:asciiTheme="minorEastAsia" w:eastAsiaTheme="minorEastAsia"/>
          <w:noProof/>
          <w:lang w:val="en-US" w:eastAsia="zh-CN" w:bidi="ar-SA"/>
        </w:rPr>
        <w:drawing>
          <wp:inline distT="0" distB="0" distL="0" distR="0" wp14:anchorId="632F2885" wp14:editId="23325747">
            <wp:extent cx="114300" cy="114300"/>
            <wp:effectExtent l="0" t="0" r="0" b="0"/>
            <wp:docPr id="366" name="image19768.gif" descr="image197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68.gif" descr="image19768.gif"/>
                    <pic:cNvPicPr/>
                  </pic:nvPicPr>
                  <pic:blipFill>
                    <a:blip r:embed="rId11"/>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。乘，承正翻。吐，從暾入聲。</w:t>
      </w:r>
      <w:r w:rsidRPr="00101E55">
        <w:rPr>
          <w:rStyle w:val="01Text"/>
          <w:rFonts w:asciiTheme="minorEastAsia" w:eastAsiaTheme="minorEastAsia"/>
          <w:sz w:val="21"/>
        </w:rPr>
        <w:t>三日乃行，比至商州，</w:t>
      </w:r>
      <w:r w:rsidRPr="001221B9">
        <w:rPr>
          <w:rFonts w:asciiTheme="minorEastAsia" w:eastAsiaTheme="minorEastAsia"/>
        </w:rPr>
        <w:t>比，必利翻。</w:t>
      </w:r>
      <w:r w:rsidRPr="00101E55">
        <w:rPr>
          <w:rStyle w:val="01Text"/>
          <w:rFonts w:asciiTheme="minorEastAsia" w:eastAsiaTheme="minorEastAsia"/>
          <w:sz w:val="21"/>
        </w:rPr>
        <w:t>行收兵，幷武關防兵合四千人，軍勢稍振。子儀乃泣諭將士以共雪國恥，取長安，皆感激受約束。子儀請太子賓客第五琦為糧料使，給軍食。</w:t>
      </w:r>
      <w:r w:rsidRPr="001221B9">
        <w:rPr>
          <w:rFonts w:asciiTheme="minorEastAsia" w:eastAsiaTheme="minorEastAsia"/>
        </w:rPr>
        <w:t>將，卽亮翻。糧料使，主給行營軍食。我宋朝隨軍轉運使卽其任。</w:t>
      </w:r>
      <w:r w:rsidRPr="00101E55">
        <w:rPr>
          <w:rStyle w:val="01Text"/>
          <w:rFonts w:asciiTheme="minorEastAsia" w:eastAsiaTheme="minorEastAsia"/>
          <w:sz w:val="21"/>
        </w:rPr>
        <w:t>上賜子儀詔，恐吐蕃東出潼關，徵子儀詣行在。子儀表稱︰</w:t>
      </w:r>
      <w:r w:rsidR="000F1B0C">
        <w:rPr>
          <w:rStyle w:val="01Text"/>
          <w:rFonts w:asciiTheme="minorEastAsia" w:eastAsiaTheme="minorEastAsia"/>
          <w:sz w:val="21"/>
        </w:rPr>
        <w:t>「</w:t>
      </w:r>
      <w:r w:rsidRPr="00101E55">
        <w:rPr>
          <w:rStyle w:val="01Text"/>
          <w:rFonts w:asciiTheme="minorEastAsia" w:eastAsiaTheme="minorEastAsia"/>
          <w:sz w:val="21"/>
        </w:rPr>
        <w:t>臣不收京城無以見陛下，若出兵藍田，虜必不敢東向。</w:t>
      </w:r>
      <w:r w:rsidR="000F1B0C">
        <w:rPr>
          <w:rStyle w:val="01Text"/>
          <w:rFonts w:asciiTheme="minorEastAsia" w:eastAsiaTheme="minorEastAsia"/>
          <w:sz w:val="21"/>
        </w:rPr>
        <w:t>」</w:t>
      </w:r>
      <w:r w:rsidRPr="00101E55">
        <w:rPr>
          <w:rStyle w:val="01Text"/>
          <w:rFonts w:asciiTheme="minorEastAsia" w:eastAsiaTheme="minorEastAsia"/>
          <w:sz w:val="21"/>
        </w:rPr>
        <w:t>上許之。鄜延</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延</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坊</w:t>
      </w:r>
      <w:r w:rsidR="000F1B0C">
        <w:rPr>
          <w:rFonts w:asciiTheme="minorEastAsia" w:eastAsiaTheme="minorEastAsia"/>
        </w:rPr>
        <w:t>」</w:t>
      </w:r>
      <w:r w:rsidRPr="001221B9">
        <w:rPr>
          <w:rFonts w:asciiTheme="minorEastAsia" w:eastAsiaTheme="minorEastAsia"/>
        </w:rPr>
        <w:t>；乙十一行本同。</w:t>
      </w:r>
      <w:r w:rsidR="000F1B0C">
        <w:rPr>
          <w:rFonts w:asciiTheme="minorEastAsia" w:eastAsiaTheme="minorEastAsia"/>
        </w:rPr>
        <w:t>』</w:t>
      </w:r>
      <w:r w:rsidRPr="00101E55">
        <w:rPr>
          <w:rStyle w:val="01Text"/>
          <w:rFonts w:asciiTheme="minorEastAsia" w:eastAsiaTheme="minorEastAsia"/>
          <w:sz w:val="21"/>
        </w:rPr>
        <w:t>節度判官段秀實說節度使白孝德引兵赴難，</w:t>
      </w:r>
      <w:r w:rsidRPr="001221B9">
        <w:rPr>
          <w:rFonts w:asciiTheme="minorEastAsia" w:eastAsiaTheme="minorEastAsia"/>
        </w:rPr>
        <w:t>上元元年，置渭北、鄜坊節度使，領鄜、坊、丹、延四州，治坊州。吐，從暾入聲。潼，音同。說，式芮翻。難，乃旦翻。</w:t>
      </w:r>
      <w:r w:rsidRPr="00101E55">
        <w:rPr>
          <w:rStyle w:val="01Text"/>
          <w:rFonts w:asciiTheme="minorEastAsia" w:eastAsiaTheme="minorEastAsia"/>
          <w:sz w:val="21"/>
        </w:rPr>
        <w:t>孝德卽日大舉，南趣京畿，</w:t>
      </w:r>
      <w:r w:rsidRPr="001221B9">
        <w:rPr>
          <w:rFonts w:asciiTheme="minorEastAsia" w:eastAsiaTheme="minorEastAsia"/>
        </w:rPr>
        <w:t>李嗣業自西域赴難於至德之初，白孝德自鄜坊赴廣德之難，皆段秀實發之，其忠義蓋天性也。</w:t>
      </w:r>
      <w:r w:rsidRPr="00101E55">
        <w:rPr>
          <w:rStyle w:val="01Text"/>
          <w:rFonts w:asciiTheme="minorEastAsia" w:eastAsiaTheme="minorEastAsia"/>
          <w:sz w:val="21"/>
        </w:rPr>
        <w:t>與蒲、陝、商、華合勢進擊。</w:t>
      </w:r>
      <w:r w:rsidRPr="001221B9">
        <w:rPr>
          <w:rFonts w:asciiTheme="minorEastAsia" w:eastAsiaTheme="minorEastAsia"/>
        </w:rPr>
        <w:t>陝，失冉翻。華，戶化翻。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吐蕃旣立廣武王承宏，欲掠城中士、女、百工，整衆歸國。子儀使左羽林大將軍長孫全緒將二百騎出藍田觀虜勢，令第五琦攝京兆尹，與之偕行，又令寶應軍使張知節將兵繼之。</w:t>
      </w:r>
      <w:r w:rsidRPr="001221B9">
        <w:rPr>
          <w:rFonts w:asciiTheme="minorEastAsia" w:eastAsiaTheme="minorEastAsia"/>
        </w:rPr>
        <w:t>長，知兩翻。將，卽亮翻，又音如字。騎，奇計翻。令，力丁翻。琦，音奇。上以射生軍入禁中清難，賜名寶應功臣，故射生軍亦號寶應軍。</w:t>
      </w:r>
      <w:r w:rsidRPr="00101E55">
        <w:rPr>
          <w:rStyle w:val="01Text"/>
          <w:rFonts w:asciiTheme="minorEastAsia" w:eastAsiaTheme="minorEastAsia"/>
          <w:sz w:val="21"/>
        </w:rPr>
        <w:t>全緒至韓公堆，晝則擊鼓張旗幟，夜則多然火，以疑吐蕃。前光祿卿殷仲卿聚衆近千人，保藍田，與全緒相表裏，帥二百餘騎直渡滻水。</w:t>
      </w:r>
      <w:r w:rsidRPr="001221B9">
        <w:rPr>
          <w:rFonts w:asciiTheme="minorEastAsia" w:eastAsiaTheme="minorEastAsia"/>
        </w:rPr>
        <w:t>近，其靳翻。帥，讀曰率。滻，音產。</w:t>
      </w:r>
      <w:r w:rsidRPr="00101E55">
        <w:rPr>
          <w:rStyle w:val="01Text"/>
          <w:rFonts w:asciiTheme="minorEastAsia" w:eastAsiaTheme="minorEastAsia"/>
          <w:sz w:val="21"/>
        </w:rPr>
        <w:t>吐蕃懼，百姓又紿之曰︰</w:t>
      </w:r>
      <w:r w:rsidR="000F1B0C">
        <w:rPr>
          <w:rStyle w:val="01Text"/>
          <w:rFonts w:asciiTheme="minorEastAsia" w:eastAsiaTheme="minorEastAsia"/>
          <w:sz w:val="21"/>
        </w:rPr>
        <w:t>「</w:t>
      </w:r>
      <w:r w:rsidRPr="00101E55">
        <w:rPr>
          <w:rStyle w:val="01Text"/>
          <w:rFonts w:asciiTheme="minorEastAsia" w:eastAsiaTheme="minorEastAsia"/>
          <w:sz w:val="21"/>
        </w:rPr>
        <w:t>郭令公自商州將大軍不知其數至矣！</w:t>
      </w:r>
      <w:r w:rsidR="000F1B0C">
        <w:rPr>
          <w:rStyle w:val="01Text"/>
          <w:rFonts w:asciiTheme="minorEastAsia" w:eastAsiaTheme="minorEastAsia"/>
          <w:sz w:val="21"/>
        </w:rPr>
        <w:t>」</w:t>
      </w:r>
      <w:r w:rsidRPr="001221B9">
        <w:rPr>
          <w:rFonts w:asciiTheme="minorEastAsia" w:eastAsiaTheme="minorEastAsia"/>
        </w:rPr>
        <w:t>紿，湯亥翻。將，卽亮翻，又音如字。</w:t>
      </w:r>
      <w:r w:rsidRPr="00101E55">
        <w:rPr>
          <w:rStyle w:val="01Text"/>
          <w:rFonts w:asciiTheme="minorEastAsia" w:eastAsiaTheme="minorEastAsia"/>
          <w:sz w:val="21"/>
        </w:rPr>
        <w:t>虜以為然，稍稍引軍去。全緒又使射生將王甫入城陰結少年數百，夜擊鼓大呼於朱雀街，</w:t>
      </w:r>
      <w:r w:rsidRPr="001221B9">
        <w:rPr>
          <w:rFonts w:asciiTheme="minorEastAsia" w:eastAsiaTheme="minorEastAsia"/>
        </w:rPr>
        <w:t>將，卽亮翻。少，始照翻。呼，火故翻。唐太極宮正南出朱雀門，自朱雀門南出至明德門，皆名朱雀街。</w:t>
      </w:r>
      <w:r w:rsidRPr="00101E55">
        <w:rPr>
          <w:rStyle w:val="01Text"/>
          <w:rFonts w:asciiTheme="minorEastAsia" w:eastAsiaTheme="minorEastAsia"/>
          <w:sz w:val="21"/>
        </w:rPr>
        <w:t>吐蕃惶駭，庚寅，悉衆遁去。</w:t>
      </w:r>
      <w:r w:rsidRPr="001221B9">
        <w:rPr>
          <w:rFonts w:asciiTheme="minorEastAsia" w:eastAsiaTheme="minorEastAsia"/>
        </w:rPr>
        <w:t>考異曰︰舊吐蕃傳曰︰</w:t>
      </w:r>
      <w:r w:rsidR="000F1B0C">
        <w:rPr>
          <w:rFonts w:asciiTheme="minorEastAsia" w:eastAsiaTheme="minorEastAsia"/>
        </w:rPr>
        <w:t>「</w:t>
      </w:r>
      <w:r w:rsidRPr="001221B9">
        <w:rPr>
          <w:rFonts w:asciiTheme="minorEastAsia" w:eastAsiaTheme="minorEastAsia"/>
        </w:rPr>
        <w:t>子儀帥部曲數百人及其妻子僕從南入牛心谷，駝馬車牛數百兩。子儀遲留，未知所適。行軍判官中書舍人王延昌、監察御史李萼謂子儀曰︰</w:t>
      </w:r>
      <w:r w:rsidR="000F1B0C">
        <w:rPr>
          <w:rFonts w:asciiTheme="minorEastAsia" w:eastAsiaTheme="minorEastAsia"/>
        </w:rPr>
        <w:t>『</w:t>
      </w:r>
      <w:r w:rsidRPr="001221B9">
        <w:rPr>
          <w:rFonts w:asciiTheme="minorEastAsia" w:eastAsiaTheme="minorEastAsia"/>
        </w:rPr>
        <w:t>令公身為元帥，主上蒙塵于外，今吐蕃之勢日逼，豈可懷安于谷中，何不南趨商州，漸赴行在！</w:t>
      </w:r>
      <w:r w:rsidR="000F1B0C">
        <w:rPr>
          <w:rFonts w:asciiTheme="minorEastAsia" w:eastAsiaTheme="minorEastAsia"/>
        </w:rPr>
        <w:t>』</w:t>
      </w:r>
      <w:r w:rsidRPr="001221B9">
        <w:rPr>
          <w:rFonts w:asciiTheme="minorEastAsia" w:eastAsiaTheme="minorEastAsia"/>
        </w:rPr>
        <w:t>子儀遽從之。延昌曰︰</w:t>
      </w:r>
      <w:r w:rsidR="000F1B0C">
        <w:rPr>
          <w:rFonts w:asciiTheme="minorEastAsia" w:eastAsiaTheme="minorEastAsia"/>
        </w:rPr>
        <w:t>『</w:t>
      </w:r>
      <w:r w:rsidRPr="001221B9">
        <w:rPr>
          <w:rFonts w:asciiTheme="minorEastAsia" w:eastAsiaTheme="minorEastAsia"/>
        </w:rPr>
        <w:t>吐蕃知令公南行，必分兵來逼，若當大路，事卽危矣。不如取玉山路而去，出其不意。</w:t>
      </w:r>
      <w:r w:rsidR="000F1B0C">
        <w:rPr>
          <w:rFonts w:asciiTheme="minorEastAsia" w:eastAsiaTheme="minorEastAsia"/>
        </w:rPr>
        <w:t>』</w:t>
      </w:r>
      <w:r w:rsidRPr="001221B9">
        <w:rPr>
          <w:rFonts w:asciiTheme="minorEastAsia" w:eastAsiaTheme="minorEastAsia"/>
        </w:rPr>
        <w:t>子儀又從之。子儀之隊千餘人，山谷束隘，連延百餘里，人不得馳。延昌與萼恐狹徑被追，前後不相救，至倒迴口，遂與子儀別行，踰絕澗，登七盤，趨于商州。先是，六軍將張知節與麾下數百人自京城奔于商州，大掠避難朝官、士庶及居人資財、鞍馬，已有日矣。延昌與萼旣至，說知節曰︰</w:t>
      </w:r>
      <w:r w:rsidR="000F1B0C">
        <w:rPr>
          <w:rFonts w:asciiTheme="minorEastAsia" w:eastAsiaTheme="minorEastAsia"/>
        </w:rPr>
        <w:t>『</w:t>
      </w:r>
      <w:r w:rsidRPr="001221B9">
        <w:rPr>
          <w:rFonts w:asciiTheme="minorEastAsia" w:eastAsiaTheme="minorEastAsia"/>
        </w:rPr>
        <w:t>將軍身掌禁兵，軍敗而不赴行在，又恣其下虜掠，何所歸乎！今郭令公，元帥也，已欲至洛南，將軍若整頓士卒，諭以禍福，請令公來撫之，圖收長安，此則將軍非常之功也。</w:t>
      </w:r>
      <w:r w:rsidR="000F1B0C">
        <w:rPr>
          <w:rFonts w:asciiTheme="minorEastAsia" w:eastAsiaTheme="minorEastAsia"/>
        </w:rPr>
        <w:t>』</w:t>
      </w:r>
      <w:r w:rsidRPr="001221B9">
        <w:rPr>
          <w:rFonts w:asciiTheme="minorEastAsia" w:eastAsiaTheme="minorEastAsia"/>
        </w:rPr>
        <w:t>知節大悅。其時諸軍將臧希讓、高昇、彭體盈、李惟詵等數人，各有部曲家兵數十騎，相次而至，又從其計，皆相率為軍，約不侵暴。延昌留于軍中主約，萼以數騎往迎子儀，去洛南十餘里，及之，遂與子儀回至商州。諸將大喜，皆遵其約束。吐蕃將入京師也，前光祿卿殷仲卿逃難而出，至藍田，糾合敗兵及諸驍勇願從者百餘人，南保藍田以拒吐蕃，其衆漸振，至于千人。子儀旣至商州，募人往探賊勢，羽林將軍長孫全緒請行。全緒至韓公堆，仲卿得官軍，其勢益壯，遂相為表裏。仲卿帥二百餘騎遊弈，直渡滻水。吐蕃懼，問百姓，百姓皆紿之曰︰</w:t>
      </w:r>
      <w:r w:rsidR="000F1B0C">
        <w:rPr>
          <w:rFonts w:asciiTheme="minorEastAsia" w:eastAsiaTheme="minorEastAsia"/>
        </w:rPr>
        <w:t>『</w:t>
      </w:r>
      <w:r w:rsidRPr="001221B9">
        <w:rPr>
          <w:rFonts w:asciiTheme="minorEastAsia" w:eastAsiaTheme="minorEastAsia"/>
        </w:rPr>
        <w:t>郭令公大軍不知其數。</w:t>
      </w:r>
      <w:r w:rsidR="000F1B0C">
        <w:rPr>
          <w:rFonts w:asciiTheme="minorEastAsia" w:eastAsiaTheme="minorEastAsia"/>
        </w:rPr>
        <w:t>』</w:t>
      </w:r>
      <w:r w:rsidRPr="001221B9">
        <w:rPr>
          <w:rFonts w:asciiTheme="minorEastAsia" w:eastAsiaTheme="minorEastAsia"/>
        </w:rPr>
        <w:t>賊以為然，遂抽軍而還。</w:t>
      </w:r>
      <w:r w:rsidR="000F1B0C">
        <w:rPr>
          <w:rFonts w:asciiTheme="minorEastAsia" w:eastAsiaTheme="minorEastAsia"/>
        </w:rPr>
        <w:t>」</w:t>
      </w:r>
      <w:r w:rsidRPr="001221B9">
        <w:rPr>
          <w:rFonts w:asciiTheme="minorEastAsia" w:eastAsiaTheme="minorEastAsia"/>
        </w:rPr>
        <w:t>汾陽家傳曰︰</w:t>
      </w:r>
      <w:r w:rsidR="000F1B0C">
        <w:rPr>
          <w:rFonts w:asciiTheme="minorEastAsia" w:eastAsiaTheme="minorEastAsia"/>
        </w:rPr>
        <w:t>「</w:t>
      </w:r>
      <w:r w:rsidRPr="001221B9">
        <w:rPr>
          <w:rFonts w:asciiTheme="minorEastAsia" w:eastAsiaTheme="minorEastAsia"/>
        </w:rPr>
        <w:t>公以三十騎循御宿川，略山而東。公西望國門，涕不自勝，謂延昌曰︰</w:t>
      </w:r>
      <w:r w:rsidR="000F1B0C">
        <w:rPr>
          <w:rFonts w:asciiTheme="minorEastAsia" w:eastAsiaTheme="minorEastAsia"/>
        </w:rPr>
        <w:t>『</w:t>
      </w:r>
      <w:r w:rsidRPr="001221B9">
        <w:rPr>
          <w:rFonts w:asciiTheme="minorEastAsia" w:eastAsiaTheme="minorEastAsia"/>
        </w:rPr>
        <w:t>為舍人計，何以復國？</w:t>
      </w:r>
      <w:r w:rsidR="000F1B0C">
        <w:rPr>
          <w:rFonts w:asciiTheme="minorEastAsia" w:eastAsiaTheme="minorEastAsia"/>
        </w:rPr>
        <w:t>』</w:t>
      </w:r>
      <w:r w:rsidRPr="001221B9">
        <w:rPr>
          <w:rFonts w:asciiTheme="minorEastAsia" w:eastAsiaTheme="minorEastAsia"/>
        </w:rPr>
        <w:t>延昌歔欷不能對。公謂曰︰</w:t>
      </w:r>
      <w:r w:rsidR="000F1B0C">
        <w:rPr>
          <w:rFonts w:asciiTheme="minorEastAsia" w:eastAsiaTheme="minorEastAsia"/>
        </w:rPr>
        <w:t>『</w:t>
      </w:r>
      <w:r w:rsidRPr="001221B9">
        <w:rPr>
          <w:rFonts w:asciiTheme="minorEastAsia" w:eastAsiaTheme="minorEastAsia"/>
        </w:rPr>
        <w:t>料諸將散卒必逃商於，若速行收合散卒，兼武關兵，數日之內，卻出藍田，設疑兵，為斾，屯於韓公堆，吐蕃必懼我而退，乃相與速驅之。</w:t>
      </w:r>
      <w:r w:rsidR="000F1B0C">
        <w:rPr>
          <w:rFonts w:asciiTheme="minorEastAsia" w:eastAsiaTheme="minorEastAsia"/>
        </w:rPr>
        <w:t>』</w:t>
      </w:r>
      <w:r w:rsidRPr="001221B9">
        <w:rPr>
          <w:rFonts w:asciiTheme="minorEastAsia" w:eastAsiaTheme="minorEastAsia"/>
        </w:rPr>
        <w:t>過藍田，公與延昌議曰︰</w:t>
      </w:r>
      <w:r w:rsidR="000F1B0C">
        <w:rPr>
          <w:rFonts w:asciiTheme="minorEastAsia" w:eastAsiaTheme="minorEastAsia"/>
        </w:rPr>
        <w:t>『</w:t>
      </w:r>
      <w:r w:rsidRPr="001221B9">
        <w:rPr>
          <w:rFonts w:asciiTheme="minorEastAsia" w:eastAsiaTheme="minorEastAsia"/>
        </w:rPr>
        <w:t>散兵至商州，必官吏不守，則兵亂而人潰。</w:t>
      </w:r>
      <w:r w:rsidR="000F1B0C">
        <w:rPr>
          <w:rFonts w:asciiTheme="minorEastAsia" w:eastAsiaTheme="minorEastAsia"/>
        </w:rPr>
        <w:t>』</w:t>
      </w:r>
      <w:r w:rsidRPr="001221B9">
        <w:rPr>
          <w:rFonts w:asciiTheme="minorEastAsia" w:eastAsiaTheme="minorEastAsia"/>
        </w:rPr>
        <w:t>使延昌間道中宿至商州，果如所議。延昌以公之言巡撫之，亂乃止，潰乃復。</w:t>
      </w:r>
      <w:r w:rsidR="000F1B0C">
        <w:rPr>
          <w:rFonts w:asciiTheme="minorEastAsia" w:eastAsiaTheme="minorEastAsia"/>
        </w:rPr>
        <w:t>」</w:t>
      </w:r>
      <w:r w:rsidRPr="001221B9">
        <w:rPr>
          <w:rFonts w:asciiTheme="minorEastAsia" w:eastAsiaTheme="minorEastAsia"/>
        </w:rPr>
        <w:t>從今之。</w:t>
      </w:r>
      <w:r w:rsidRPr="00101E55">
        <w:rPr>
          <w:rStyle w:val="01Text"/>
          <w:rFonts w:asciiTheme="minorEastAsia" w:eastAsiaTheme="minorEastAsia"/>
          <w:sz w:val="21"/>
        </w:rPr>
        <w:t>高暉聞之，帥麾下三百餘騎東走，至潼關，守將李日越擒而殺之。</w:t>
      </w:r>
      <w:r w:rsidRPr="001221B9">
        <w:rPr>
          <w:rFonts w:asciiTheme="minorEastAsia" w:eastAsiaTheme="minorEastAsia"/>
        </w:rPr>
        <w:t>帥，讀曰率。將，卽亮翻；下同。考異曰︰新魚朝恩傳曰︰</w:t>
      </w:r>
      <w:r w:rsidR="000F1B0C">
        <w:rPr>
          <w:rFonts w:asciiTheme="minorEastAsia" w:eastAsiaTheme="minorEastAsia"/>
        </w:rPr>
        <w:t>「</w:t>
      </w:r>
      <w:r w:rsidRPr="001221B9">
        <w:rPr>
          <w:rFonts w:asciiTheme="minorEastAsia" w:eastAsiaTheme="minorEastAsia"/>
        </w:rPr>
        <w:t>朝恩遣劉德信討斬之。</w:t>
      </w:r>
      <w:r w:rsidR="000F1B0C">
        <w:rPr>
          <w:rFonts w:asciiTheme="minorEastAsia" w:eastAsiaTheme="minorEastAsia"/>
        </w:rPr>
        <w:t>」</w:t>
      </w:r>
      <w:r w:rsidRPr="001221B9">
        <w:rPr>
          <w:rFonts w:asciiTheme="minorEastAsia" w:eastAsiaTheme="minorEastAsia"/>
        </w:rPr>
        <w:t>今從實錄。</w:t>
      </w:r>
    </w:p>
    <w:p w:rsidR="00934453" w:rsidRPr="001221B9" w:rsidRDefault="00934453" w:rsidP="00DF5A42">
      <w:pPr>
        <w:rPr>
          <w:rFonts w:asciiTheme="minorEastAsia"/>
        </w:rPr>
      </w:pPr>
      <w:r w:rsidRPr="001221B9">
        <w:rPr>
          <w:rFonts w:asciiTheme="minorEastAsia"/>
        </w:rPr>
        <w:t>壬辰，詔以元載判元帥行軍司馬，以第五琦為京兆尹。癸巳，以郭子儀為西京留守。甲午，子儀發商州。己亥，以魚朝恩部將皇甫溫為陝州刺史，周智光為華州刺史。</w:t>
      </w:r>
      <w:r w:rsidRPr="001221B9">
        <w:rPr>
          <w:rStyle w:val="00Text"/>
          <w:rFonts w:asciiTheme="minorEastAsia"/>
        </w:rPr>
        <w:t>為周智光以華州跋扈張本。</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驃騎大將軍、判元帥行軍司馬程元振專權自恣，人畏之甚於李輔國。諸將有大功者，元振皆忌疾欲害之。吐蕃入寇，元振不以時奏，致上狼狽出幸。上發詔徵諸道兵，李光弼等皆忌元振居中，莫有至者，中外咸切齒而莫敢發言。太常博士柳伉上疏，</w:t>
      </w:r>
      <w:r w:rsidR="00934453" w:rsidRPr="001221B9">
        <w:rPr>
          <w:rStyle w:val="00Text"/>
          <w:rFonts w:asciiTheme="minorEastAsia"/>
        </w:rPr>
        <w:t>伉，苦浪翻。</w:t>
      </w:r>
      <w:r w:rsidR="00934453" w:rsidRPr="001221B9">
        <w:rPr>
          <w:rFonts w:asciiTheme="minorEastAsia"/>
        </w:rPr>
        <w:t>以為︰</w:t>
      </w:r>
      <w:r w:rsidR="000F1B0C">
        <w:rPr>
          <w:rFonts w:asciiTheme="minorEastAsia"/>
        </w:rPr>
        <w:t>「</w:t>
      </w:r>
      <w:r w:rsidR="00934453" w:rsidRPr="001221B9">
        <w:rPr>
          <w:rFonts w:asciiTheme="minorEastAsia"/>
        </w:rPr>
        <w:t>犬戎犯關度隴，不血刃而入京師，劫宮闈，焚陵寢，武士無一人力戰者，此將帥叛陛下也。陛下疏元功，委近習，</w:t>
      </w:r>
      <w:r w:rsidR="00934453" w:rsidRPr="001221B9">
        <w:rPr>
          <w:rStyle w:val="00Text"/>
          <w:rFonts w:asciiTheme="minorEastAsia"/>
        </w:rPr>
        <w:t>疏，與疎同。</w:t>
      </w:r>
      <w:r w:rsidR="00934453" w:rsidRPr="001221B9">
        <w:rPr>
          <w:rFonts w:asciiTheme="minorEastAsia"/>
        </w:rPr>
        <w:t>日引月長，以成大禍，羣臣在廷，無一人犯顏回慮者，此公卿叛陛下也。陛下始出都，百姓塡然，奪府庫，相殺戮，此三輔叛陛下也。自十月朔召諸道兵，盡四十日，無隻輪入關，此四方叛陛下也。內外離叛，陛下以今日之勢為安邪，危邪？若以為危，豈得高枕，</w:t>
      </w:r>
      <w:r w:rsidR="00934453" w:rsidRPr="001221B9">
        <w:rPr>
          <w:rStyle w:val="00Text"/>
          <w:rFonts w:asciiTheme="minorEastAsia"/>
        </w:rPr>
        <w:t>枕，職任翻。</w:t>
      </w:r>
      <w:r w:rsidR="00934453" w:rsidRPr="001221B9">
        <w:rPr>
          <w:rFonts w:asciiTheme="minorEastAsia"/>
        </w:rPr>
        <w:t>不為天下討罪人乎！</w:t>
      </w:r>
      <w:r w:rsidR="00934453" w:rsidRPr="001221B9">
        <w:rPr>
          <w:rStyle w:val="00Text"/>
          <w:rFonts w:asciiTheme="minorEastAsia"/>
        </w:rPr>
        <w:t>為，于偽翻。</w:t>
      </w:r>
      <w:r w:rsidR="00934453" w:rsidRPr="001221B9">
        <w:rPr>
          <w:rFonts w:asciiTheme="minorEastAsia"/>
        </w:rPr>
        <w:t>臣聞良醫療疾，當病飲藥，藥不當病，猶無益也。陛下視今日之病，何繇至此乎？必欲存宗廟社稷，獨斬元振首，馳告天下，悉出內使隸諸州，</w:t>
      </w:r>
      <w:r w:rsidR="00934453" w:rsidRPr="001221B9">
        <w:rPr>
          <w:rStyle w:val="00Text"/>
          <w:rFonts w:asciiTheme="minorEastAsia"/>
        </w:rPr>
        <w:t>言悉出諸宦官隸諸州羈管也。時宦官皆為內諸司使，故曰內使。</w:t>
      </w:r>
      <w:r w:rsidR="00934453" w:rsidRPr="001221B9">
        <w:rPr>
          <w:rFonts w:asciiTheme="minorEastAsia"/>
        </w:rPr>
        <w:t>持神策兵付大臣，</w:t>
      </w:r>
      <w:r w:rsidR="00934453" w:rsidRPr="001221B9">
        <w:rPr>
          <w:rStyle w:val="00Text"/>
          <w:rFonts w:asciiTheme="minorEastAsia"/>
        </w:rPr>
        <w:t>時魚朝恩領神策軍。</w:t>
      </w:r>
      <w:r w:rsidR="00934453" w:rsidRPr="001221B9">
        <w:rPr>
          <w:rFonts w:asciiTheme="minorEastAsia"/>
        </w:rPr>
        <w:t>然後削尊號，下詔引咎，曰︰</w:t>
      </w:r>
      <w:r w:rsidR="000F1B0C">
        <w:rPr>
          <w:rFonts w:asciiTheme="minorEastAsia"/>
        </w:rPr>
        <w:t>『</w:t>
      </w:r>
      <w:r w:rsidR="00934453" w:rsidRPr="001221B9">
        <w:rPr>
          <w:rFonts w:asciiTheme="minorEastAsia"/>
        </w:rPr>
        <w:t>天下其許朕自新改過，宜卽募士西赴朝廷；若以朕惡不悛，</w:t>
      </w:r>
      <w:r w:rsidR="00934453" w:rsidRPr="001221B9">
        <w:rPr>
          <w:rStyle w:val="00Text"/>
          <w:rFonts w:asciiTheme="minorEastAsia"/>
        </w:rPr>
        <w:t>悛，丑緣翻。</w:t>
      </w:r>
      <w:r w:rsidR="00934453" w:rsidRPr="001221B9">
        <w:rPr>
          <w:rFonts w:asciiTheme="minorEastAsia"/>
        </w:rPr>
        <w:t>則帝王大器，敢妨聖賢，其聽天下所往。</w:t>
      </w:r>
      <w:r w:rsidR="000F1B0C">
        <w:rPr>
          <w:rFonts w:asciiTheme="minorEastAsia"/>
        </w:rPr>
        <w:t>』</w:t>
      </w:r>
      <w:r w:rsidR="00934453" w:rsidRPr="001221B9">
        <w:rPr>
          <w:rFonts w:asciiTheme="minorEastAsia"/>
        </w:rPr>
        <w:t>如此，而兵不至，人不感，天下不服，臣請闔門寸斬以謝陛下。</w:t>
      </w:r>
      <w:r w:rsidR="000F1B0C">
        <w:rPr>
          <w:rFonts w:asciiTheme="minorEastAsia"/>
        </w:rPr>
        <w:t>」</w:t>
      </w:r>
      <w:r w:rsidR="00934453" w:rsidRPr="001221B9">
        <w:rPr>
          <w:rFonts w:asciiTheme="minorEastAsia"/>
        </w:rPr>
        <w:t>上以元振嘗有保護功，</w:t>
      </w:r>
      <w:r w:rsidR="00934453" w:rsidRPr="001221B9">
        <w:rPr>
          <w:rStyle w:val="00Text"/>
          <w:rFonts w:asciiTheme="minorEastAsia"/>
        </w:rPr>
        <w:t>保護事見上卷寶應元年。</w:t>
      </w:r>
      <w:r w:rsidR="00934453" w:rsidRPr="001221B9">
        <w:rPr>
          <w:rFonts w:asciiTheme="minorEastAsia"/>
        </w:rPr>
        <w:t>十一月，辛丑，削元振官爵，放歸田里。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王甫自稱京兆尹，聚衆二千餘人，署置官屬，暴橫長安中。</w:t>
      </w:r>
      <w:r w:rsidR="00934453" w:rsidRPr="001221B9">
        <w:rPr>
          <w:rFonts w:asciiTheme="minorEastAsia" w:eastAsiaTheme="minorEastAsia"/>
        </w:rPr>
        <w:t>橫，戶孟翻。</w:t>
      </w:r>
      <w:r w:rsidR="00934453" w:rsidRPr="00101E55">
        <w:rPr>
          <w:rStyle w:val="01Text"/>
          <w:rFonts w:asciiTheme="minorEastAsia" w:eastAsiaTheme="minorEastAsia"/>
          <w:sz w:val="21"/>
        </w:rPr>
        <w:t>壬寅，郭子儀至滻水西，</w:t>
      </w:r>
      <w:r w:rsidR="00934453" w:rsidRPr="001221B9">
        <w:rPr>
          <w:rFonts w:asciiTheme="minorEastAsia" w:eastAsiaTheme="minorEastAsia"/>
        </w:rPr>
        <w:t>郭子儀至滻水西，則已渡滻水，近京城矣。</w:t>
      </w:r>
      <w:r w:rsidR="00934453" w:rsidRPr="00101E55">
        <w:rPr>
          <w:rStyle w:val="01Text"/>
          <w:rFonts w:asciiTheme="minorEastAsia" w:eastAsiaTheme="minorEastAsia"/>
          <w:sz w:val="21"/>
        </w:rPr>
        <w:t>甫按兵不出。或謂子儀，城不可入。子儀不聽，引三十騎徐進，使人傳呼召甫；甫失據，出迎拜伏，子儀斬之，</w:t>
      </w:r>
      <w:r w:rsidR="00934453" w:rsidRPr="001221B9">
        <w:rPr>
          <w:rFonts w:asciiTheme="minorEastAsia" w:eastAsiaTheme="minorEastAsia"/>
        </w:rPr>
        <w:t>考異曰︰實錄曰︰</w:t>
      </w:r>
      <w:r w:rsidR="000F1B0C">
        <w:rPr>
          <w:rFonts w:asciiTheme="minorEastAsia" w:eastAsiaTheme="minorEastAsia"/>
        </w:rPr>
        <w:t>「</w:t>
      </w:r>
      <w:r w:rsidR="00934453" w:rsidRPr="001221B9">
        <w:rPr>
          <w:rFonts w:asciiTheme="minorEastAsia" w:eastAsiaTheme="minorEastAsia"/>
        </w:rPr>
        <w:t>有武將王甫等，誘長安惡少數百人，集六街鼓於朱雀街，大鼓之。吐蕃聞之震攝，乘夜而遁。</w:t>
      </w:r>
      <w:r w:rsidR="000F1B0C">
        <w:rPr>
          <w:rFonts w:asciiTheme="minorEastAsia" w:eastAsiaTheme="minorEastAsia"/>
        </w:rPr>
        <w:t>」</w:t>
      </w:r>
      <w:r w:rsidR="00934453" w:rsidRPr="001221B9">
        <w:rPr>
          <w:rFonts w:asciiTheme="minorEastAsia" w:eastAsiaTheme="minorEastAsia"/>
        </w:rPr>
        <w:t>汾陽家傳曰︰</w:t>
      </w:r>
      <w:r w:rsidR="000F1B0C">
        <w:rPr>
          <w:rFonts w:asciiTheme="minorEastAsia" w:eastAsiaTheme="minorEastAsia"/>
        </w:rPr>
        <w:t>「</w:t>
      </w:r>
      <w:r w:rsidR="00934453" w:rsidRPr="001221B9">
        <w:rPr>
          <w:rFonts w:asciiTheme="minorEastAsia" w:eastAsiaTheme="minorEastAsia"/>
        </w:rPr>
        <w:t>射生將王撫，猛而多力，自稱御史大夫，領五百騎、二千步卒，兼補官屬，以謀作亂。甲午，公發商州；冬十一月壬寅，公次滻水之右。王撫知公來也，於城中堅列行陣，戈矛若林，指揮其間，按甲不出。人勸公必不可入，公以三十騎徐進，曾不少懼，令傳呼王撫，撫應聲伏，烏合之徒，一時而潰。</w:t>
      </w:r>
      <w:r w:rsidR="000F1B0C">
        <w:rPr>
          <w:rFonts w:asciiTheme="minorEastAsia" w:eastAsiaTheme="minorEastAsia"/>
        </w:rPr>
        <w:t>」</w:t>
      </w:r>
      <w:r w:rsidR="00934453" w:rsidRPr="001221B9">
        <w:rPr>
          <w:rFonts w:asciiTheme="minorEastAsia" w:eastAsiaTheme="minorEastAsia"/>
        </w:rPr>
        <w:t>邠志曰︰</w:t>
      </w:r>
      <w:r w:rsidR="000F1B0C">
        <w:rPr>
          <w:rFonts w:asciiTheme="minorEastAsia" w:eastAsiaTheme="minorEastAsia"/>
        </w:rPr>
        <w:t>「</w:t>
      </w:r>
      <w:r w:rsidR="00934453" w:rsidRPr="001221B9">
        <w:rPr>
          <w:rFonts w:asciiTheme="minorEastAsia" w:eastAsiaTheme="minorEastAsia"/>
        </w:rPr>
        <w:t>郭公屯商州，十二月一日，率諸軍五萬餘人出藍田，去城百里而軍。城中相傳，言大軍將至，西戎懼焉。三日，馬家小兒、張小君、李酒盞、射生官王甫等五百餘人，夜半，聚六街鼓入于子城，雷擊天門街中，仍分其衆建旗諸門。吐蕃以為大軍夜至，相帥遁去。小君使報郭公。七曰，郭公全師入于京師，繫小君、酒盞、王甫等，責之曰︰</w:t>
      </w:r>
      <w:r w:rsidR="000F1B0C">
        <w:rPr>
          <w:rFonts w:asciiTheme="minorEastAsia" w:eastAsiaTheme="minorEastAsia"/>
        </w:rPr>
        <w:t>『</w:t>
      </w:r>
      <w:r w:rsidR="00934453" w:rsidRPr="001221B9">
        <w:rPr>
          <w:rFonts w:asciiTheme="minorEastAsia" w:eastAsiaTheme="minorEastAsia"/>
        </w:rPr>
        <w:t>吾軍未至，汝設詐以畏吐蕃，吐蕃知之怒汝，燔爇宮闕，從容而去，豈不由汝乎！</w:t>
      </w:r>
      <w:r w:rsidR="000F1B0C">
        <w:rPr>
          <w:rFonts w:asciiTheme="minorEastAsia" w:eastAsiaTheme="minorEastAsia"/>
        </w:rPr>
        <w:t>』</w:t>
      </w:r>
      <w:r w:rsidR="00934453" w:rsidRPr="001221B9">
        <w:rPr>
          <w:rFonts w:asciiTheme="minorEastAsia" w:eastAsiaTheme="minorEastAsia"/>
        </w:rPr>
        <w:t>命斬之。遂以破賊收城聞。</w:t>
      </w:r>
      <w:r w:rsidR="000F1B0C">
        <w:rPr>
          <w:rFonts w:asciiTheme="minorEastAsia" w:eastAsiaTheme="minorEastAsia"/>
        </w:rPr>
        <w:t>」</w:t>
      </w:r>
      <w:r w:rsidR="00934453" w:rsidRPr="001221B9">
        <w:rPr>
          <w:rFonts w:asciiTheme="minorEastAsia" w:eastAsiaTheme="minorEastAsia"/>
        </w:rPr>
        <w:t>舊子儀傳曰︰</w:t>
      </w:r>
      <w:r w:rsidR="000F1B0C">
        <w:rPr>
          <w:rFonts w:asciiTheme="minorEastAsia" w:eastAsiaTheme="minorEastAsia"/>
        </w:rPr>
        <w:t>「</w:t>
      </w:r>
      <w:r w:rsidR="00934453" w:rsidRPr="001221B9">
        <w:rPr>
          <w:rFonts w:asciiTheme="minorEastAsia" w:eastAsiaTheme="minorEastAsia"/>
        </w:rPr>
        <w:t>全緒遣禁軍舊將王甫入長安，陰結豪俠為內應，一日，齊擊鼓於朱雀街，蕃軍惶駭而去。</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射生將王撫自署為京兆尹，聚兵二千人，擾亂京城，子儀召撫，殺之。詔子儀權京城留守。</w:t>
      </w:r>
      <w:r w:rsidR="000F1B0C">
        <w:rPr>
          <w:rFonts w:asciiTheme="minorEastAsia" w:eastAsiaTheme="minorEastAsia"/>
        </w:rPr>
        <w:t>」</w:t>
      </w:r>
      <w:r w:rsidR="00934453" w:rsidRPr="001221B9">
        <w:rPr>
          <w:rFonts w:asciiTheme="minorEastAsia" w:eastAsiaTheme="minorEastAsia"/>
        </w:rPr>
        <w:t>吐蕃傳︰</w:t>
      </w:r>
      <w:r w:rsidR="000F1B0C">
        <w:rPr>
          <w:rFonts w:asciiTheme="minorEastAsia" w:eastAsiaTheme="minorEastAsia"/>
        </w:rPr>
        <w:t>「</w:t>
      </w:r>
      <w:r w:rsidR="00934453" w:rsidRPr="001221B9">
        <w:rPr>
          <w:rFonts w:asciiTheme="minorEastAsia" w:eastAsiaTheme="minorEastAsia"/>
        </w:rPr>
        <w:t>吐蕃餘衆尚在城，軍將王撫及御史大夫王仲昇領兵自苑中入，椎鼓大呼，仲卿之兵又入城，吐蕃皆奔走。</w:t>
      </w:r>
      <w:r w:rsidR="000F1B0C">
        <w:rPr>
          <w:rFonts w:asciiTheme="minorEastAsia" w:eastAsiaTheme="minorEastAsia"/>
        </w:rPr>
        <w:t>」</w:t>
      </w:r>
      <w:r w:rsidR="00934453" w:rsidRPr="001221B9">
        <w:rPr>
          <w:rFonts w:asciiTheme="minorEastAsia" w:eastAsiaTheme="minorEastAsia"/>
        </w:rPr>
        <w:t>若如邠志所言，是子儀殺撫而攘其功，計子儀必不為也。子儀勳業，今古推高，淩準作書，多攻其短，疑有宿嫌，不可盡信。今從汾陽家傳及子儀舊傳。</w:t>
      </w:r>
      <w:r w:rsidR="00934453" w:rsidRPr="00101E55">
        <w:rPr>
          <w:rStyle w:val="01Text"/>
          <w:rFonts w:asciiTheme="minorEastAsia" w:eastAsiaTheme="minorEastAsia"/>
          <w:sz w:val="21"/>
        </w:rPr>
        <w:t>其兵盡散。白孝德與邠寧節度使張蘊琦將兵屯畿縣，</w:t>
      </w:r>
      <w:r w:rsidR="00934453" w:rsidRPr="001221B9">
        <w:rPr>
          <w:rFonts w:asciiTheme="minorEastAsia" w:eastAsiaTheme="minorEastAsia"/>
        </w:rPr>
        <w:t>京兆府管二十縣，萬年、長安為赤縣，餘縣皆為畿縣。</w:t>
      </w:r>
      <w:r w:rsidR="00934453" w:rsidRPr="00101E55">
        <w:rPr>
          <w:rStyle w:val="01Text"/>
          <w:rFonts w:asciiTheme="minorEastAsia" w:eastAsiaTheme="minorEastAsia"/>
          <w:sz w:val="21"/>
        </w:rPr>
        <w:t>子儀召之入城，京畿遂安。</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宦官廣州市舶使呂太一發兵作亂，</w:t>
      </w:r>
      <w:r w:rsidR="00934453" w:rsidRPr="001221B9">
        <w:rPr>
          <w:rFonts w:asciiTheme="minorEastAsia" w:eastAsiaTheme="minorEastAsia"/>
        </w:rPr>
        <w:t>唐置市舶使於廣州以收商舶之利，時以宦者為之。舶，音白。</w:t>
      </w:r>
      <w:r w:rsidR="00934453" w:rsidRPr="00101E55">
        <w:rPr>
          <w:rStyle w:val="01Text"/>
          <w:rFonts w:asciiTheme="minorEastAsia" w:eastAsiaTheme="minorEastAsia"/>
          <w:sz w:val="21"/>
        </w:rPr>
        <w:t>節度使張休棄城奔端州。</w:t>
      </w:r>
      <w:r w:rsidR="00934453" w:rsidRPr="001221B9">
        <w:rPr>
          <w:rFonts w:asciiTheme="minorEastAsia" w:eastAsiaTheme="minorEastAsia"/>
        </w:rPr>
        <w:t>舊志︰廣州西至端州二百四十里。</w:t>
      </w:r>
      <w:r w:rsidR="00934453" w:rsidRPr="00101E55">
        <w:rPr>
          <w:rStyle w:val="01Text"/>
          <w:rFonts w:asciiTheme="minorEastAsia" w:eastAsiaTheme="minorEastAsia"/>
          <w:sz w:val="21"/>
        </w:rPr>
        <w:t>太一縱兵焚掠，官軍討平之。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吐蕃還至鳳翔，節度使孫志直閉城拒守，吐蕃圍之數日。鎭西節度使馬璘聞車駕幸陝。將精騎千餘自河西入赴難；</w:t>
      </w:r>
      <w:r w:rsidR="00934453" w:rsidRPr="001221B9">
        <w:rPr>
          <w:rStyle w:val="00Text"/>
          <w:rFonts w:asciiTheme="minorEastAsia"/>
        </w:rPr>
        <w:t>難，乃旦翻。</w:t>
      </w:r>
      <w:r w:rsidR="00934453" w:rsidRPr="001221B9">
        <w:rPr>
          <w:rFonts w:asciiTheme="minorEastAsia"/>
        </w:rPr>
        <w:t>轉鬬至鳳翔，值吐蕃圍城，璘帥衆持滿外向，突入城中，不解甲，背城出戰，</w:t>
      </w:r>
      <w:r w:rsidR="00934453" w:rsidRPr="001221B9">
        <w:rPr>
          <w:rStyle w:val="00Text"/>
          <w:rFonts w:asciiTheme="minorEastAsia"/>
        </w:rPr>
        <w:t>帥，讀曰率；下同背，蒲妹翻。</w:t>
      </w:r>
      <w:r w:rsidR="00934453" w:rsidRPr="001221B9">
        <w:rPr>
          <w:rFonts w:asciiTheme="minorEastAsia"/>
        </w:rPr>
        <w:t>單騎先士卒奮擊，俘斬千計而歸。明日，虜復逼城請戰，</w:t>
      </w:r>
      <w:r w:rsidR="00934453" w:rsidRPr="001221B9">
        <w:rPr>
          <w:rStyle w:val="00Text"/>
          <w:rFonts w:asciiTheme="minorEastAsia"/>
        </w:rPr>
        <w:t>先，昔薦翻。俘，方無翻。復，扶又翻。</w:t>
      </w:r>
      <w:r w:rsidR="00934453" w:rsidRPr="001221B9">
        <w:rPr>
          <w:rFonts w:asciiTheme="minorEastAsia"/>
        </w:rPr>
        <w:t>璘開懸門以待之。</w:t>
      </w:r>
      <w:r w:rsidR="00934453" w:rsidRPr="001221B9">
        <w:rPr>
          <w:rStyle w:val="00Text"/>
          <w:rFonts w:asciiTheme="minorEastAsia"/>
        </w:rPr>
        <w:t>杜預曰︰懸門，施於內城門。按今邊城之門，設扉以啓閉。而懸門者，設於門闑之外，常懸而不下，寇至則下之以塞門，以為重閉之固。</w:t>
      </w:r>
      <w:r w:rsidR="00934453" w:rsidRPr="001221B9">
        <w:rPr>
          <w:rFonts w:asciiTheme="minorEastAsia"/>
        </w:rPr>
        <w:t>虜引退，曰︰</w:t>
      </w:r>
      <w:r w:rsidR="000F1B0C">
        <w:rPr>
          <w:rFonts w:asciiTheme="minorEastAsia"/>
        </w:rPr>
        <w:t>「</w:t>
      </w:r>
      <w:r w:rsidR="00934453" w:rsidRPr="001221B9">
        <w:rPr>
          <w:rFonts w:asciiTheme="minorEastAsia"/>
        </w:rPr>
        <w:t>此將軍不惜死，宜避之。</w:t>
      </w:r>
      <w:r w:rsidR="000F1B0C">
        <w:rPr>
          <w:rFonts w:asciiTheme="minorEastAsia"/>
        </w:rPr>
        <w:t>」</w:t>
      </w:r>
      <w:r w:rsidR="00934453" w:rsidRPr="001221B9">
        <w:rPr>
          <w:rFonts w:asciiTheme="minorEastAsia"/>
        </w:rPr>
        <w:t>遂去，居於原、會、成、渭之地。</w:t>
      </w:r>
      <w:r w:rsidR="00934453" w:rsidRPr="001221B9">
        <w:rPr>
          <w:rStyle w:val="00Text"/>
          <w:rFonts w:asciiTheme="minorEastAsia"/>
        </w:rPr>
        <w:t>原州，高平郡；會州，會寧郡；成州，同谷郡；皆據河、隴之勝以臨唐境。</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十二月，丁亥，車駕發陝州。</w:t>
      </w:r>
      <w:r w:rsidR="00934453" w:rsidRPr="001221B9">
        <w:rPr>
          <w:rStyle w:val="00Text"/>
          <w:rFonts w:asciiTheme="minorEastAsia"/>
        </w:rPr>
        <w:t>陝，失冉翻。</w:t>
      </w:r>
      <w:r w:rsidR="00934453" w:rsidRPr="001221B9">
        <w:rPr>
          <w:rFonts w:asciiTheme="minorEastAsia"/>
        </w:rPr>
        <w:t>左丞顏眞卿請上先謁陵廟，然後還宮，元載不從，眞卿怒曰︰</w:t>
      </w:r>
      <w:r w:rsidR="000F1B0C">
        <w:rPr>
          <w:rFonts w:asciiTheme="minorEastAsia"/>
        </w:rPr>
        <w:t>「</w:t>
      </w:r>
      <w:r w:rsidR="00934453" w:rsidRPr="001221B9">
        <w:rPr>
          <w:rFonts w:asciiTheme="minorEastAsia"/>
        </w:rPr>
        <w:t>朝廷豈堪相公再壞邪！</w:t>
      </w:r>
      <w:r w:rsidR="000F1B0C">
        <w:rPr>
          <w:rFonts w:asciiTheme="minorEastAsia"/>
        </w:rPr>
        <w:t>」</w:t>
      </w:r>
      <w:r w:rsidR="00934453" w:rsidRPr="001221B9">
        <w:rPr>
          <w:rStyle w:val="00Text"/>
          <w:rFonts w:asciiTheme="minorEastAsia"/>
        </w:rPr>
        <w:t>還，從宣翻，又音如字。載，祖亥翻，又音如字。朝，直遙翻。相，昔亮翻。邪，音耶。壞，音怪。</w:t>
      </w:r>
      <w:r w:rsidR="00934453" w:rsidRPr="001221B9">
        <w:rPr>
          <w:rFonts w:asciiTheme="minorEastAsia"/>
        </w:rPr>
        <w:t>載由是銜之。甲午，上至長安，郭子儀帥城中百官及諸軍迎於滻水東，伏地待罪。上勞之曰︰</w:t>
      </w:r>
      <w:r w:rsidR="000F1B0C">
        <w:rPr>
          <w:rFonts w:asciiTheme="minorEastAsia"/>
        </w:rPr>
        <w:t>「</w:t>
      </w:r>
      <w:r w:rsidR="00934453" w:rsidRPr="001221B9">
        <w:rPr>
          <w:rFonts w:asciiTheme="minorEastAsia"/>
        </w:rPr>
        <w:t>用卿不早，故及於此。</w:t>
      </w:r>
      <w:r w:rsidR="000F1B0C">
        <w:rPr>
          <w:rFonts w:asciiTheme="minorEastAsia"/>
        </w:rPr>
        <w:t>」</w:t>
      </w:r>
      <w:r w:rsidR="00934453" w:rsidRPr="001221B9">
        <w:rPr>
          <w:rStyle w:val="00Text"/>
          <w:rFonts w:asciiTheme="minorEastAsia"/>
        </w:rPr>
        <w:t>銜，其緘翻。勞，力到翻。滻，音產。</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以魚朝恩為天下觀軍容宣慰處置使，總禁兵，權寵無比，</w:t>
      </w:r>
      <w:r w:rsidR="00934453" w:rsidRPr="001221B9">
        <w:rPr>
          <w:rFonts w:asciiTheme="minorEastAsia" w:eastAsiaTheme="minorEastAsia"/>
        </w:rPr>
        <w:t>魚朝恩以陝州迎扈之勞，過承權寄恩寵。去程得魚，所謂去虺得虎也。處，昌呂翻。使，疏吏翻。朝，直遙翻。</w:t>
      </w:r>
      <w:r w:rsidR="00934453" w:rsidRPr="00101E55">
        <w:rPr>
          <w:rStyle w:val="01Text"/>
          <w:rFonts w:asciiTheme="minorEastAsia" w:eastAsiaTheme="minorEastAsia"/>
          <w:sz w:val="21"/>
        </w:rPr>
        <w:t>築城於鄠縣及中渭橋，屯兵以備吐蕃。以駱奉仙為鄠縣築城使，遂將其兵。</w:t>
      </w:r>
      <w:r w:rsidR="00934453" w:rsidRPr="001221B9">
        <w:rPr>
          <w:rFonts w:asciiTheme="minorEastAsia" w:eastAsiaTheme="minorEastAsia"/>
        </w:rPr>
        <w:t>鄠，音戶。吐，從暾入聲。將，卽亮翻，又音如字。</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乙未，以苗晉卿為太保，裴遵慶為太子少傅，並罷政事；以宗正卿李峴為黃門侍郞、同平章事。遵慶旣去，元載權益盛，以貨結內侍董秀，使主書卓英倩潛與往來，上意所屬，</w:t>
      </w:r>
      <w:r w:rsidR="00934453" w:rsidRPr="001221B9">
        <w:rPr>
          <w:rStyle w:val="00Text"/>
          <w:rFonts w:asciiTheme="minorEastAsia"/>
        </w:rPr>
        <w:t>主書，省吏也。峴，戶曲翻。屬，之欲翻。</w:t>
      </w:r>
      <w:r w:rsidR="00934453" w:rsidRPr="001221B9">
        <w:rPr>
          <w:rFonts w:asciiTheme="minorEastAsia"/>
        </w:rPr>
        <w:t>載必先知之，承意探微，</w:t>
      </w:r>
      <w:r w:rsidR="00934453" w:rsidRPr="001221B9">
        <w:rPr>
          <w:rStyle w:val="00Text"/>
          <w:rFonts w:asciiTheme="minorEastAsia"/>
        </w:rPr>
        <w:t>探，吐南翻。</w:t>
      </w:r>
      <w:r w:rsidR="00934453" w:rsidRPr="001221B9">
        <w:rPr>
          <w:rFonts w:asciiTheme="minorEastAsia"/>
        </w:rPr>
        <w:t>言無不合；上以是益愛之。英倩，金州人也。</w:t>
      </w:r>
      <w:r w:rsidR="00934453" w:rsidRPr="001221B9">
        <w:rPr>
          <w:rStyle w:val="00Text"/>
          <w:rFonts w:asciiTheme="minorEastAsia"/>
        </w:rPr>
        <w:t>金州，安康郡。</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吐蕃旣去，廣武王承宏逃匿草野；上赦不誅，丙申，放之於華州。</w:t>
      </w:r>
      <w:r w:rsidR="00934453" w:rsidRPr="001221B9">
        <w:rPr>
          <w:rStyle w:val="00Text"/>
          <w:rFonts w:asciiTheme="minorEastAsia"/>
        </w:rPr>
        <w:t>華州華陰郡，去京師一百八十里。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程元振旣得罪，歸三原，聞上還宮，衣婦人服，</w:t>
      </w:r>
      <w:r w:rsidR="00934453" w:rsidRPr="001221B9">
        <w:rPr>
          <w:rFonts w:asciiTheme="minorEastAsia" w:eastAsiaTheme="minorEastAsia"/>
        </w:rPr>
        <w:t>還，從宣翻，又音如字。衣，於旣翻。</w:t>
      </w:r>
      <w:r w:rsidR="00934453" w:rsidRPr="00101E55">
        <w:rPr>
          <w:rStyle w:val="01Text"/>
          <w:rFonts w:asciiTheme="minorEastAsia" w:eastAsiaTheme="minorEastAsia"/>
          <w:sz w:val="21"/>
        </w:rPr>
        <w:t>私入長安，復規任用，京兆府擒之以聞。</w:t>
      </w:r>
      <w:r w:rsidR="00934453" w:rsidRPr="001221B9">
        <w:rPr>
          <w:rFonts w:asciiTheme="minorEastAsia" w:eastAsiaTheme="minorEastAsia"/>
        </w:rPr>
        <w:t>復，扶又翻，規圖也。考異曰︰實錄如此，仍云</w:t>
      </w:r>
      <w:r w:rsidR="000F1B0C">
        <w:rPr>
          <w:rFonts w:asciiTheme="minorEastAsia" w:eastAsiaTheme="minorEastAsia"/>
        </w:rPr>
        <w:t>「</w:t>
      </w:r>
      <w:r w:rsidR="00934453" w:rsidRPr="001221B9">
        <w:rPr>
          <w:rFonts w:asciiTheme="minorEastAsia" w:eastAsiaTheme="minorEastAsia"/>
        </w:rPr>
        <w:t>將圖進取</w:t>
      </w:r>
      <w:r w:rsidR="000F1B0C">
        <w:rPr>
          <w:rFonts w:asciiTheme="minorEastAsia" w:eastAsiaTheme="minorEastAsia"/>
        </w:rPr>
        <w:t>」</w:t>
      </w:r>
      <w:r w:rsidR="00934453" w:rsidRPr="001221B9">
        <w:rPr>
          <w:rFonts w:asciiTheme="minorEastAsia" w:eastAsiaTheme="minorEastAsia"/>
        </w:rPr>
        <w:t>。舊傳︰</w:t>
      </w:r>
      <w:r w:rsidR="000F1B0C">
        <w:rPr>
          <w:rFonts w:asciiTheme="minorEastAsia" w:eastAsiaTheme="minorEastAsia"/>
        </w:rPr>
        <w:t>「</w:t>
      </w:r>
      <w:r w:rsidR="00934453" w:rsidRPr="001221B9">
        <w:rPr>
          <w:rFonts w:asciiTheme="minorEastAsia" w:eastAsiaTheme="minorEastAsia"/>
        </w:rPr>
        <w:t>元振服縗麻於車中，入京城，以規任用。與御史大夫王仲昇飲酒，為御史所彈。</w:t>
      </w:r>
      <w:r w:rsidR="000F1B0C">
        <w:rPr>
          <w:rFonts w:asciiTheme="minorEastAsia" w:eastAsiaTheme="minorEastAsia"/>
        </w:rPr>
        <w:t>」</w:t>
      </w:r>
      <w:r w:rsidR="00934453" w:rsidRPr="001221B9">
        <w:rPr>
          <w:rFonts w:asciiTheme="minorEastAsia" w:eastAsiaTheme="minorEastAsia"/>
        </w:rPr>
        <w:t>今從實錄，參以舊傳。</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吐蕃陷松、維、保三州及雲山新築二城，</w:t>
      </w:r>
      <w:r w:rsidR="00934453" w:rsidRPr="001221B9">
        <w:rPr>
          <w:rFonts w:asciiTheme="minorEastAsia" w:eastAsiaTheme="minorEastAsia"/>
        </w:rPr>
        <w:t>松州交川郡，以郡界有甘松嶺名州。開元二十八年，以維州之定廉置奉州雲山郡，天寶八年，徙治天保軍，更曰天保郡，是年沒吐蕃。至乾元元年，嗣歸誠王董嘉俊以郡來歸，始更名保州。又按天寶八年分定廉置雲山縣，時蓋於縣新築二城也。</w:t>
      </w:r>
      <w:r w:rsidR="00934453" w:rsidRPr="00101E55">
        <w:rPr>
          <w:rStyle w:val="01Text"/>
          <w:rFonts w:asciiTheme="minorEastAsia" w:eastAsiaTheme="minorEastAsia"/>
          <w:sz w:val="21"/>
        </w:rPr>
        <w:t>西川節度使高適不能救，於是劍南西山諸州亦入於吐蕃矣。</w:t>
      </w:r>
      <w:r w:rsidR="00934453" w:rsidRPr="001221B9">
        <w:rPr>
          <w:rFonts w:asciiTheme="minorEastAsia" w:eastAsiaTheme="minorEastAsia"/>
        </w:rPr>
        <w:t>使，疏吏翻。吐，從暾入聲。</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甲辰、七六四</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春，正月，壬寅，敕稱程元振變服潛行，將圖不軌，長流溱州。上念元振之功，</w:t>
      </w:r>
      <w:r w:rsidR="00934453" w:rsidRPr="001221B9">
        <w:rPr>
          <w:rFonts w:asciiTheme="minorEastAsia" w:eastAsiaTheme="minorEastAsia"/>
        </w:rPr>
        <w:t>復念其保護之功也。</w:t>
      </w:r>
      <w:r w:rsidR="00934453" w:rsidRPr="00101E55">
        <w:rPr>
          <w:rStyle w:val="01Text"/>
          <w:rFonts w:asciiTheme="minorEastAsia" w:eastAsiaTheme="minorEastAsia"/>
          <w:sz w:val="21"/>
        </w:rPr>
        <w:t>尋復令於江陵安置。</w:t>
      </w:r>
      <w:r w:rsidR="00934453" w:rsidRPr="001221B9">
        <w:rPr>
          <w:rFonts w:asciiTheme="minorEastAsia" w:eastAsiaTheme="minorEastAsia"/>
        </w:rPr>
        <w:t>復，扶又翻。溱，緇詵翻。溱州治榮懿縣，貞觀開山洞所置也。江陵府，上元置府，又置南都，則善地也。令，力丁翻。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癸卯，合劍南東、西州為一道，以黃門侍郞嚴武為節度使。</w:t>
      </w:r>
      <w:r w:rsidR="00934453" w:rsidRPr="001221B9">
        <w:rPr>
          <w:rFonts w:asciiTheme="minorEastAsia" w:eastAsiaTheme="minorEastAsia"/>
        </w:rPr>
        <w:t>分劍南為東、西道，見二百二十卷肅宗至德元載。考異曰︰舊傳︰</w:t>
      </w:r>
      <w:r w:rsidR="000F1B0C">
        <w:rPr>
          <w:rFonts w:asciiTheme="minorEastAsia" w:eastAsiaTheme="minorEastAsia"/>
        </w:rPr>
        <w:t>「</w:t>
      </w:r>
      <w:r w:rsidR="00934453" w:rsidRPr="001221B9">
        <w:rPr>
          <w:rFonts w:asciiTheme="minorEastAsia" w:eastAsiaTheme="minorEastAsia"/>
        </w:rPr>
        <w:t>武為京兆少尹，以史思明阻兵，不之官，出為綿州刺史，遷東川節度使。上皇誥兩川合為一道，拜武劍南節度使。</w:t>
      </w:r>
      <w:r w:rsidR="000F1B0C">
        <w:rPr>
          <w:rFonts w:asciiTheme="minorEastAsia" w:eastAsiaTheme="minorEastAsia"/>
        </w:rPr>
        <w:t>」</w:t>
      </w:r>
      <w:r w:rsidR="00934453" w:rsidRPr="001221B9">
        <w:rPr>
          <w:rFonts w:asciiTheme="minorEastAsia" w:eastAsiaTheme="minorEastAsia"/>
        </w:rPr>
        <w:t>新傳︰</w:t>
      </w:r>
      <w:r w:rsidR="000F1B0C">
        <w:rPr>
          <w:rFonts w:asciiTheme="minorEastAsia" w:eastAsiaTheme="minorEastAsia"/>
        </w:rPr>
        <w:t>「</w:t>
      </w:r>
      <w:r w:rsidR="00934453" w:rsidRPr="001221B9">
        <w:rPr>
          <w:rFonts w:asciiTheme="minorEastAsia" w:eastAsiaTheme="minorEastAsia"/>
        </w:rPr>
        <w:t>武為少尹，坐房琯，貶巴州，久之，遷東川。</w:t>
      </w:r>
      <w:r w:rsidR="000F1B0C">
        <w:rPr>
          <w:rFonts w:asciiTheme="minorEastAsia" w:eastAsiaTheme="minorEastAsia"/>
        </w:rPr>
        <w:t>」</w:t>
      </w:r>
      <w:r w:rsidR="00934453" w:rsidRPr="001221B9">
        <w:rPr>
          <w:rFonts w:asciiTheme="minorEastAsia" w:eastAsiaTheme="minorEastAsia"/>
        </w:rPr>
        <w:t>餘同舊傳。按思明阻兵河、洛，京兆少尹何妨之官！此年始合東、西川為一道，豈上皇誥所合！新、舊傳皆誤。</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丙午，遣檢校刑部尚書顏眞卿宣慰朔方行營。上之在陝也，顏眞卿請奉詔召僕固懷恩，上不許。</w:t>
      </w:r>
      <w:r w:rsidR="00934453" w:rsidRPr="001221B9">
        <w:rPr>
          <w:rStyle w:val="00Text"/>
          <w:rFonts w:asciiTheme="minorEastAsia"/>
        </w:rPr>
        <w:t>校，古孝翻。尚，辰羊翻。陝，失冉翻。</w:t>
      </w:r>
      <w:r w:rsidR="00934453" w:rsidRPr="001221B9">
        <w:rPr>
          <w:rFonts w:asciiTheme="minorEastAsia"/>
        </w:rPr>
        <w:t>至是，上命眞卿說諭懷恩入朝。對曰︰</w:t>
      </w:r>
      <w:r w:rsidR="000F1B0C">
        <w:rPr>
          <w:rFonts w:asciiTheme="minorEastAsia"/>
        </w:rPr>
        <w:t>「</w:t>
      </w:r>
      <w:r w:rsidR="00934453" w:rsidRPr="001221B9">
        <w:rPr>
          <w:rFonts w:asciiTheme="minorEastAsia"/>
        </w:rPr>
        <w:t>陛下在陝，臣往，以忠義責之，使之赴難，</w:t>
      </w:r>
      <w:r w:rsidR="00934453" w:rsidRPr="001221B9">
        <w:rPr>
          <w:rStyle w:val="00Text"/>
          <w:rFonts w:asciiTheme="minorEastAsia"/>
        </w:rPr>
        <w:t>說，式芮翻。朝，直遙翻。難，乃旦翻。</w:t>
      </w:r>
      <w:r w:rsidR="00934453" w:rsidRPr="001221B9">
        <w:rPr>
          <w:rFonts w:asciiTheme="minorEastAsia"/>
        </w:rPr>
        <w:t>彼猶有可來之理；今陛下還宮，</w:t>
      </w:r>
      <w:r w:rsidR="00934453" w:rsidRPr="001221B9">
        <w:rPr>
          <w:rStyle w:val="00Text"/>
          <w:rFonts w:asciiTheme="minorEastAsia"/>
        </w:rPr>
        <w:t>還，從宣翻，又音如字。</w:t>
      </w:r>
      <w:r w:rsidR="00934453" w:rsidRPr="001221B9">
        <w:rPr>
          <w:rFonts w:asciiTheme="minorEastAsia"/>
        </w:rPr>
        <w:t>彼進不成勤王，退不能釋衆，召之，庸肯至乎！且言懷恩反者，獨辛雲京、駱奉仙、李抱玉、魚朝恩四人耳，</w:t>
      </w:r>
      <w:r w:rsidR="00934453" w:rsidRPr="001221B9">
        <w:rPr>
          <w:rStyle w:val="00Text"/>
          <w:rFonts w:asciiTheme="minorEastAsia"/>
        </w:rPr>
        <w:t>朝，直遙翻。</w:t>
      </w:r>
      <w:r w:rsidR="00934453" w:rsidRPr="001221B9">
        <w:rPr>
          <w:rFonts w:asciiTheme="minorEastAsia"/>
        </w:rPr>
        <w:t>自餘羣臣皆言其枉。陛下不若以郭子儀代懷恩，可不戰而服也。</w:t>
      </w:r>
      <w:r w:rsidR="000F1B0C">
        <w:rPr>
          <w:rFonts w:asciiTheme="minorEastAsia"/>
        </w:rPr>
        <w:t>」</w:t>
      </w:r>
      <w:r w:rsidR="00934453" w:rsidRPr="001221B9">
        <w:rPr>
          <w:rFonts w:asciiTheme="minorEastAsia"/>
        </w:rPr>
        <w:t>時汾州別駕李抱眞，抱玉之從父弟也，</w:t>
      </w:r>
      <w:r w:rsidR="00934453" w:rsidRPr="001221B9">
        <w:rPr>
          <w:rStyle w:val="00Text"/>
          <w:rFonts w:asciiTheme="minorEastAsia"/>
        </w:rPr>
        <w:t>從，才又翻。</w:t>
      </w:r>
      <w:r w:rsidR="00934453" w:rsidRPr="001221B9">
        <w:rPr>
          <w:rFonts w:asciiTheme="minorEastAsia"/>
        </w:rPr>
        <w:t>知懷恩有異志，脫身歸京師。上方以懷恩為憂，召見抱眞問計，對曰︰</w:t>
      </w:r>
      <w:r w:rsidR="000F1B0C">
        <w:rPr>
          <w:rFonts w:asciiTheme="minorEastAsia"/>
        </w:rPr>
        <w:t>「</w:t>
      </w:r>
      <w:r w:rsidR="00934453" w:rsidRPr="001221B9">
        <w:rPr>
          <w:rFonts w:asciiTheme="minorEastAsia"/>
        </w:rPr>
        <w:t>此不足憂也。朔方將士思郭子儀，如子弟之思父兄。懷恩欺其衆云，郭子儀已為魚朝恩所殺，衆信之，故為其用耳。</w:t>
      </w:r>
      <w:r w:rsidR="00934453" w:rsidRPr="001221B9">
        <w:rPr>
          <w:rStyle w:val="00Text"/>
          <w:rFonts w:asciiTheme="minorEastAsia"/>
        </w:rPr>
        <w:t>將，卽亮翻。朝，直遙翻。</w:t>
      </w:r>
      <w:r w:rsidR="00934453" w:rsidRPr="001221B9">
        <w:rPr>
          <w:rFonts w:asciiTheme="minorEastAsia"/>
        </w:rPr>
        <w:t>陛下誠以子儀領朔方，彼皆不召而來耳。</w:t>
      </w:r>
      <w:r w:rsidR="000F1B0C">
        <w:rPr>
          <w:rFonts w:asciiTheme="minorEastAsia"/>
        </w:rPr>
        <w:t>」</w:t>
      </w:r>
      <w:r w:rsidR="00934453" w:rsidRPr="001221B9">
        <w:rPr>
          <w:rFonts w:asciiTheme="minorEastAsia"/>
        </w:rPr>
        <w:t>上然之。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甲寅，禮儀使杜鴻漸</w:t>
      </w:r>
      <w:r w:rsidR="00934453" w:rsidRPr="001221B9">
        <w:rPr>
          <w:rFonts w:asciiTheme="minorEastAsia" w:eastAsiaTheme="minorEastAsia"/>
        </w:rPr>
        <w:t>唐會要曰︰高祖禪代之際，溫大雅與竇威、陳叔達參定禮儀。自後至開元初，參定禮儀者並不入銜，無由檢敍。開元九年，韋縚除國子司業，仍知太常禮儀事，自此至二十三年，凡四改官，至太常卿，並帶知禮儀事。至天寶九載，始置禮儀使，以太子左庶子韋述為之。使，疏吏翻。</w:t>
      </w:r>
      <w:r w:rsidR="00934453" w:rsidRPr="00101E55">
        <w:rPr>
          <w:rStyle w:val="01Text"/>
          <w:rFonts w:asciiTheme="minorEastAsia" w:eastAsiaTheme="minorEastAsia"/>
          <w:sz w:val="21"/>
        </w:rPr>
        <w:t>奏︰</w:t>
      </w:r>
      <w:r w:rsidR="000F1B0C">
        <w:rPr>
          <w:rStyle w:val="01Text"/>
          <w:rFonts w:asciiTheme="minorEastAsia" w:eastAsiaTheme="minorEastAsia"/>
          <w:sz w:val="21"/>
        </w:rPr>
        <w:t>「</w:t>
      </w:r>
      <w:r w:rsidR="00934453" w:rsidRPr="00101E55">
        <w:rPr>
          <w:rStyle w:val="01Text"/>
          <w:rFonts w:asciiTheme="minorEastAsia" w:eastAsiaTheme="minorEastAsia"/>
          <w:sz w:val="21"/>
        </w:rPr>
        <w:t>自今祀圜丘、方丘請以太祖配，祈穀以高祖配，大雩以太宗配，明堂以肅宗配。</w:t>
      </w:r>
      <w:r w:rsidR="000F1B0C">
        <w:rPr>
          <w:rStyle w:val="01Text"/>
          <w:rFonts w:asciiTheme="minorEastAsia" w:eastAsiaTheme="minorEastAsia"/>
          <w:sz w:val="21"/>
        </w:rPr>
        <w:t>」</w:t>
      </w:r>
      <w:r w:rsidR="00934453" w:rsidRPr="00101E55">
        <w:rPr>
          <w:rStyle w:val="01Text"/>
          <w:rFonts w:asciiTheme="minorEastAsia" w:eastAsiaTheme="minorEastAsia"/>
          <w:sz w:val="21"/>
        </w:rPr>
        <w:t>從之。</w:t>
      </w:r>
      <w:r w:rsidR="00934453" w:rsidRPr="001221B9">
        <w:rPr>
          <w:rFonts w:asciiTheme="minorEastAsia" w:eastAsiaTheme="minorEastAsia"/>
        </w:rPr>
        <w:t>唐制︰冬至祀圜丘，夏至祀方丘，孟春祈穀，孟夏雩祀，季秋大享明堂；以肅宗配，嚴父之義也。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乙卯，立雍王适為皇太子。</w:t>
      </w:r>
      <w:r w:rsidR="00934453" w:rsidRPr="001221B9">
        <w:rPr>
          <w:rStyle w:val="00Text"/>
          <w:rFonts w:asciiTheme="minorEastAsia"/>
        </w:rPr>
        <w:t>雍，於用翻。适，古活翻。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吐蕃之入長安也，諸軍亡卒及鄕曲無賴子弟相聚為盜；吐蕃旣去，猶竄伏南山子午等五谷，</w:t>
      </w:r>
      <w:r w:rsidR="00934453" w:rsidRPr="001221B9">
        <w:rPr>
          <w:rStyle w:val="00Text"/>
          <w:rFonts w:asciiTheme="minorEastAsia"/>
        </w:rPr>
        <w:t>吐，從暾入聲。長安之南山，西接岐州界，東抵虢州界。其谷之大者有五，子午谷、斜谷、駱谷、藍田谷、衡嶺谷也。</w:t>
      </w:r>
      <w:r w:rsidR="00934453" w:rsidRPr="001221B9">
        <w:rPr>
          <w:rFonts w:asciiTheme="minorEastAsia"/>
        </w:rPr>
        <w:t>所在為患。丁巳，以太子賓客薛景仙為南山五谷防禦使，以討之。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魏博節度使田承嗣奏名所管曰天雄軍，從之。</w:t>
      </w:r>
      <w:r w:rsidR="00934453" w:rsidRPr="001221B9">
        <w:rPr>
          <w:rStyle w:val="00Text"/>
          <w:rFonts w:asciiTheme="minorEastAsia"/>
        </w:rPr>
        <w:t>使，疏吏翻。嗣，祥吏翻。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僕固懷恩旣不為朝廷所用，遂與河東都將李竭誠潛謀取太原；</w:t>
      </w:r>
      <w:r w:rsidR="00934453" w:rsidRPr="001221B9">
        <w:rPr>
          <w:rStyle w:val="00Text"/>
          <w:rFonts w:asciiTheme="minorEastAsia"/>
        </w:rPr>
        <w:t>朝，直遙翻。將，卽亮翻。都將，都知兵馬使。</w:t>
      </w:r>
      <w:r w:rsidR="00934453" w:rsidRPr="001221B9">
        <w:rPr>
          <w:rFonts w:asciiTheme="minorEastAsia"/>
        </w:rPr>
        <w:t>辛雲京覺之，殺竭誠，乘城設備。懷恩使其子瑒將兵攻之，雲京出與戰，瑒大敗而還，遂引兵圍榆次。</w:t>
      </w:r>
      <w:r w:rsidR="00934453" w:rsidRPr="001221B9">
        <w:rPr>
          <w:rStyle w:val="00Text"/>
          <w:rFonts w:asciiTheme="minorEastAsia"/>
        </w:rPr>
        <w:t>去年七月，懷恩使瑒屯榆次。瑒，音暢，又雉杏翻。還，從宣翻，又音如字。</w:t>
      </w:r>
      <w:r w:rsidR="00934453" w:rsidRPr="001221B9">
        <w:rPr>
          <w:rFonts w:asciiTheme="minorEastAsia"/>
        </w:rPr>
        <w:t>上謂郭子儀曰︰</w:t>
      </w:r>
      <w:r w:rsidR="000F1B0C">
        <w:rPr>
          <w:rFonts w:asciiTheme="minorEastAsia"/>
        </w:rPr>
        <w:t>「</w:t>
      </w:r>
      <w:r w:rsidR="00934453" w:rsidRPr="001221B9">
        <w:rPr>
          <w:rFonts w:asciiTheme="minorEastAsia"/>
        </w:rPr>
        <w:t>懷恩父子負朕實深。</w:t>
      </w:r>
      <w:r w:rsidR="00934453" w:rsidRPr="001221B9">
        <w:rPr>
          <w:rStyle w:val="00Text"/>
          <w:rFonts w:asciiTheme="minorEastAsia"/>
        </w:rPr>
        <w:t>代宗心事，惟與子儀言之。</w:t>
      </w:r>
      <w:r w:rsidR="00934453" w:rsidRPr="001221B9">
        <w:rPr>
          <w:rFonts w:asciiTheme="minorEastAsia"/>
        </w:rPr>
        <w:t>聞朔方將士思公如枯旱之望雨，公為朕鎭撫河東，</w:t>
      </w:r>
      <w:r w:rsidR="00934453" w:rsidRPr="001221B9">
        <w:rPr>
          <w:rStyle w:val="00Text"/>
          <w:rFonts w:asciiTheme="minorEastAsia"/>
        </w:rPr>
        <w:t>為，于偽翻。</w:t>
      </w:r>
      <w:r w:rsidR="00934453" w:rsidRPr="001221B9">
        <w:rPr>
          <w:rFonts w:asciiTheme="minorEastAsia"/>
        </w:rPr>
        <w:t>汾上之師必不為變。</w:t>
      </w:r>
      <w:r w:rsidR="000F1B0C">
        <w:rPr>
          <w:rFonts w:asciiTheme="minorEastAsia"/>
        </w:rPr>
        <w:t>」</w:t>
      </w:r>
      <w:r w:rsidR="00934453" w:rsidRPr="001221B9">
        <w:rPr>
          <w:rStyle w:val="00Text"/>
          <w:rFonts w:asciiTheme="minorEastAsia"/>
        </w:rPr>
        <w:t>汾上，謂汾陽，時朔方軍多在焉。</w:t>
      </w:r>
      <w:r w:rsidR="00934453" w:rsidRPr="001221B9">
        <w:rPr>
          <w:rFonts w:asciiTheme="minorEastAsia"/>
        </w:rPr>
        <w:t>戊午，以子儀為關內、河東副元帥、河中節度等使。懷恩將士聞之，皆曰︰</w:t>
      </w:r>
      <w:r w:rsidR="000F1B0C">
        <w:rPr>
          <w:rFonts w:asciiTheme="minorEastAsia"/>
        </w:rPr>
        <w:t>「</w:t>
      </w:r>
      <w:r w:rsidR="00934453" w:rsidRPr="001221B9">
        <w:rPr>
          <w:rFonts w:asciiTheme="minorEastAsia"/>
        </w:rPr>
        <w:t>吾輩從懷恩為不義，何面目見汾陽王！</w:t>
      </w:r>
      <w:r w:rsidR="000F1B0C">
        <w:rPr>
          <w:rFonts w:asciiTheme="minorEastAsia"/>
        </w:rPr>
        <w:t>」</w:t>
      </w:r>
      <w:r w:rsidR="00934453" w:rsidRPr="001221B9">
        <w:rPr>
          <w:rStyle w:val="00Text"/>
          <w:rFonts w:asciiTheme="minorEastAsia"/>
        </w:rPr>
        <w:t>帥，所類翻。</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癸亥，以劉晏為太子賓客，李峴為詹事，並罷政事。晏坐與程元振交通；元振獲罪，峴有功</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功</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力</w:t>
      </w:r>
      <w:r w:rsidR="000F1B0C">
        <w:rPr>
          <w:rStyle w:val="00Text"/>
          <w:rFonts w:asciiTheme="minorEastAsia"/>
        </w:rPr>
        <w:t>」</w:t>
      </w:r>
      <w:r w:rsidR="00934453" w:rsidRPr="001221B9">
        <w:rPr>
          <w:rStyle w:val="00Text"/>
          <w:rFonts w:asciiTheme="minorEastAsia"/>
        </w:rPr>
        <w:t>；乙十一行本同。</w:t>
      </w:r>
      <w:r w:rsidR="000F1B0C">
        <w:rPr>
          <w:rStyle w:val="00Text"/>
          <w:rFonts w:asciiTheme="minorEastAsia"/>
        </w:rPr>
        <w:t>』</w:t>
      </w:r>
      <w:r w:rsidR="00934453" w:rsidRPr="001221B9">
        <w:rPr>
          <w:rFonts w:asciiTheme="minorEastAsia"/>
        </w:rPr>
        <w:t>焉，由是為宦官所疾，</w:t>
      </w:r>
      <w:r w:rsidR="00934453" w:rsidRPr="001221B9">
        <w:rPr>
          <w:rStyle w:val="00Text"/>
          <w:rFonts w:asciiTheme="minorEastAsia"/>
        </w:rPr>
        <w:t>李峴相肅宗，不為李輔國所容，宦官之媢疾非一日矣。峴，戶典翻。</w:t>
      </w:r>
      <w:r w:rsidR="00934453" w:rsidRPr="001221B9">
        <w:rPr>
          <w:rFonts w:asciiTheme="minorEastAsia"/>
        </w:rPr>
        <w:t>故與晏皆罷。以右散騎常侍王縉為黃門侍郞，太常卿杜鴻漸為兵部侍郞，並同平章事。</w:t>
      </w:r>
      <w:r w:rsidR="00934453" w:rsidRPr="001221B9">
        <w:rPr>
          <w:rStyle w:val="00Text"/>
          <w:rFonts w:asciiTheme="minorEastAsia"/>
        </w:rPr>
        <w:t>散，昔亶翻。騎，奇計翻。縉，音晉。為王縉黨附元載與之俱誅張本。</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丁卯，以郭子儀為朔方節度大使。二月，子儀至河中。雲南子弟萬人戍河中，將貪卒暴，為一府患，子儀斬十四人，杖三十人，府中遂安。</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癸酉，上朝獻太清宮；</w:t>
      </w:r>
      <w:r w:rsidR="00934453" w:rsidRPr="001221B9">
        <w:rPr>
          <w:rStyle w:val="00Text"/>
          <w:rFonts w:asciiTheme="minorEastAsia"/>
        </w:rPr>
        <w:t>太清宮，玄宗所建。朝，音直遙翻。</w:t>
      </w:r>
      <w:r w:rsidR="00934453" w:rsidRPr="001221B9">
        <w:rPr>
          <w:rFonts w:asciiTheme="minorEastAsia"/>
        </w:rPr>
        <w:t>甲戌，享太廟；乙亥，祀昊天上帝於圜丘。</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僕固瑒圍榆次，旬餘不拔；遣使急發祁縣兵，李光逸盡與之。</w:t>
      </w:r>
      <w:r w:rsidR="00934453" w:rsidRPr="001221B9">
        <w:rPr>
          <w:rStyle w:val="00Text"/>
          <w:rFonts w:asciiTheme="minorEastAsia"/>
        </w:rPr>
        <w:t>李光逸屯祁縣，事始上年七月。</w:t>
      </w:r>
      <w:r w:rsidR="00934453" w:rsidRPr="001221B9">
        <w:rPr>
          <w:rFonts w:asciiTheme="minorEastAsia"/>
        </w:rPr>
        <w:t>士卒未食，行不能前，十將白玉、焦暉以鳴鏑射其後者，</w:t>
      </w:r>
      <w:r w:rsidR="00934453" w:rsidRPr="001221B9">
        <w:rPr>
          <w:rStyle w:val="00Text"/>
          <w:rFonts w:asciiTheme="minorEastAsia"/>
        </w:rPr>
        <w:t>後者，行不能及衆者也。射，而亦翻；下乃射、射之同。</w:t>
      </w:r>
      <w:r w:rsidR="00934453" w:rsidRPr="001221B9">
        <w:rPr>
          <w:rFonts w:asciiTheme="minorEastAsia"/>
        </w:rPr>
        <w:t>軍士曰︰</w:t>
      </w:r>
      <w:r w:rsidR="000F1B0C">
        <w:rPr>
          <w:rFonts w:asciiTheme="minorEastAsia"/>
        </w:rPr>
        <w:t>「</w:t>
      </w:r>
      <w:r w:rsidR="00934453" w:rsidRPr="001221B9">
        <w:rPr>
          <w:rFonts w:asciiTheme="minorEastAsia"/>
        </w:rPr>
        <w:t>將軍何乃射人？</w:t>
      </w:r>
      <w:r w:rsidR="000F1B0C">
        <w:rPr>
          <w:rFonts w:asciiTheme="minorEastAsia"/>
        </w:rPr>
        <w:t>」</w:t>
      </w:r>
      <w:r w:rsidR="00934453" w:rsidRPr="001221B9">
        <w:rPr>
          <w:rFonts w:asciiTheme="minorEastAsia"/>
        </w:rPr>
        <w:t>玉曰︰</w:t>
      </w:r>
      <w:r w:rsidR="000F1B0C">
        <w:rPr>
          <w:rFonts w:asciiTheme="minorEastAsia"/>
        </w:rPr>
        <w:t>「</w:t>
      </w:r>
      <w:r w:rsidR="00934453" w:rsidRPr="001221B9">
        <w:rPr>
          <w:rFonts w:asciiTheme="minorEastAsia"/>
        </w:rPr>
        <w:t>今從人反，終不免死；死一也，射之何傷！</w:t>
      </w:r>
      <w:r w:rsidR="000F1B0C">
        <w:rPr>
          <w:rFonts w:asciiTheme="minorEastAsia"/>
        </w:rPr>
        <w:t>」</w:t>
      </w:r>
      <w:r w:rsidR="00934453" w:rsidRPr="001221B9">
        <w:rPr>
          <w:rStyle w:val="00Text"/>
          <w:rFonts w:asciiTheme="minorEastAsia"/>
        </w:rPr>
        <w:t>白玉、焦暉欲殺瑒，先激其衆。</w:t>
      </w:r>
      <w:r w:rsidR="00934453" w:rsidRPr="001221B9">
        <w:rPr>
          <w:rFonts w:asciiTheme="minorEastAsia"/>
        </w:rPr>
        <w:t>至榆次，瑒責其遲，胡人曰︰</w:t>
      </w:r>
      <w:r w:rsidR="000F1B0C">
        <w:rPr>
          <w:rFonts w:asciiTheme="minorEastAsia"/>
        </w:rPr>
        <w:t>「</w:t>
      </w:r>
      <w:r w:rsidR="00934453" w:rsidRPr="001221B9">
        <w:rPr>
          <w:rFonts w:asciiTheme="minorEastAsia"/>
        </w:rPr>
        <w:t>我乘馬，</w:t>
      </w:r>
      <w:r w:rsidR="00934453" w:rsidRPr="001221B9">
        <w:rPr>
          <w:rStyle w:val="00Text"/>
          <w:rFonts w:asciiTheme="minorEastAsia"/>
        </w:rPr>
        <w:t>乘，音承。</w:t>
      </w:r>
      <w:r w:rsidR="00934453" w:rsidRPr="001221B9">
        <w:rPr>
          <w:rFonts w:asciiTheme="minorEastAsia"/>
        </w:rPr>
        <w:t>乃漢卒不行耳。</w:t>
      </w:r>
      <w:r w:rsidR="000F1B0C">
        <w:rPr>
          <w:rFonts w:asciiTheme="minorEastAsia"/>
        </w:rPr>
        <w:t>」</w:t>
      </w:r>
      <w:r w:rsidR="00934453" w:rsidRPr="001221B9">
        <w:rPr>
          <w:rFonts w:asciiTheme="minorEastAsia"/>
        </w:rPr>
        <w:t>瑒捶漢卒，卒皆怨怒，曰︰</w:t>
      </w:r>
      <w:r w:rsidR="000F1B0C">
        <w:rPr>
          <w:rFonts w:asciiTheme="minorEastAsia"/>
        </w:rPr>
        <w:t>「</w:t>
      </w:r>
      <w:r w:rsidR="00934453" w:rsidRPr="001221B9">
        <w:rPr>
          <w:rFonts w:asciiTheme="minorEastAsia"/>
        </w:rPr>
        <w:t>節度使黨胡人。</w:t>
      </w:r>
      <w:r w:rsidR="000F1B0C">
        <w:rPr>
          <w:rFonts w:asciiTheme="minorEastAsia"/>
        </w:rPr>
        <w:t>」</w:t>
      </w:r>
      <w:r w:rsidR="00934453" w:rsidRPr="001221B9">
        <w:rPr>
          <w:rFonts w:asciiTheme="minorEastAsia"/>
        </w:rPr>
        <w:t>其夕，焦暉、白玉帥衆攻瑒，殺之。</w:t>
      </w:r>
      <w:r w:rsidR="00934453" w:rsidRPr="001221B9">
        <w:rPr>
          <w:rStyle w:val="00Text"/>
          <w:rFonts w:asciiTheme="minorEastAsia"/>
        </w:rPr>
        <w:t>帥，讀曰率。</w:t>
      </w:r>
      <w:r w:rsidR="00934453" w:rsidRPr="001221B9">
        <w:rPr>
          <w:rFonts w:asciiTheme="minorEastAsia"/>
        </w:rPr>
        <w:t>僕固懷恩聞之，入告其母。母曰︰</w:t>
      </w:r>
      <w:r w:rsidR="000F1B0C">
        <w:rPr>
          <w:rFonts w:asciiTheme="minorEastAsia"/>
        </w:rPr>
        <w:t>「</w:t>
      </w:r>
      <w:r w:rsidR="00934453" w:rsidRPr="001221B9">
        <w:rPr>
          <w:rFonts w:asciiTheme="minorEastAsia"/>
        </w:rPr>
        <w:t>吾語汝勿反，</w:t>
      </w:r>
      <w:r w:rsidR="00934453" w:rsidRPr="001221B9">
        <w:rPr>
          <w:rStyle w:val="00Text"/>
          <w:rFonts w:asciiTheme="minorEastAsia"/>
        </w:rPr>
        <w:t>語，牛倨翻。</w:t>
      </w:r>
      <w:r w:rsidR="00934453" w:rsidRPr="001221B9">
        <w:rPr>
          <w:rFonts w:asciiTheme="minorEastAsia"/>
        </w:rPr>
        <w:t>國家待汝不薄，今衆心旣變，禍必及我，將如之何！</w:t>
      </w:r>
      <w:r w:rsidR="000F1B0C">
        <w:rPr>
          <w:rFonts w:asciiTheme="minorEastAsia"/>
        </w:rPr>
        <w:t>」</w:t>
      </w:r>
      <w:r w:rsidR="00934453" w:rsidRPr="001221B9">
        <w:rPr>
          <w:rFonts w:asciiTheme="minorEastAsia"/>
        </w:rPr>
        <w:t>懷恩不對，再拜而出。母提刀逐之曰︰</w:t>
      </w:r>
      <w:r w:rsidR="000F1B0C">
        <w:rPr>
          <w:rFonts w:asciiTheme="minorEastAsia"/>
        </w:rPr>
        <w:t>「</w:t>
      </w:r>
      <w:r w:rsidR="00934453" w:rsidRPr="001221B9">
        <w:rPr>
          <w:rFonts w:asciiTheme="minorEastAsia"/>
        </w:rPr>
        <w:t>吾為國家殺此賊，</w:t>
      </w:r>
      <w:r w:rsidR="00934453" w:rsidRPr="001221B9">
        <w:rPr>
          <w:rStyle w:val="00Text"/>
          <w:rFonts w:asciiTheme="minorEastAsia"/>
        </w:rPr>
        <w:t>為，于偽翻。</w:t>
      </w:r>
      <w:r w:rsidR="00934453" w:rsidRPr="001221B9">
        <w:rPr>
          <w:rFonts w:asciiTheme="minorEastAsia"/>
        </w:rPr>
        <w:t>取其心以謝三軍。</w:t>
      </w:r>
      <w:r w:rsidR="000F1B0C">
        <w:rPr>
          <w:rFonts w:asciiTheme="minorEastAsia"/>
        </w:rPr>
        <w:t>」</w:t>
      </w:r>
      <w:r w:rsidR="00934453" w:rsidRPr="001221B9">
        <w:rPr>
          <w:rFonts w:asciiTheme="minorEastAsia"/>
        </w:rPr>
        <w:t>懷恩疾走，得免，遂與麾下三百渡河北走。</w:t>
      </w:r>
      <w:r w:rsidR="00934453" w:rsidRPr="001221B9">
        <w:rPr>
          <w:rStyle w:val="00Text"/>
          <w:rFonts w:asciiTheme="minorEastAsia"/>
        </w:rPr>
        <w:t>自汾州西渡河，投北，趣靈州。</w:t>
      </w:r>
    </w:p>
    <w:p w:rsidR="00934453" w:rsidRPr="001221B9" w:rsidRDefault="00934453" w:rsidP="00DF5A42">
      <w:pPr>
        <w:rPr>
          <w:rFonts w:asciiTheme="minorEastAsia"/>
        </w:rPr>
      </w:pPr>
      <w:r w:rsidRPr="001221B9">
        <w:rPr>
          <w:rFonts w:asciiTheme="minorEastAsia"/>
        </w:rPr>
        <w:t>時朔方將渾釋之守靈州，懷恩檄至，云全軍歸鎭，釋之曰︰</w:t>
      </w:r>
      <w:r w:rsidR="000F1B0C">
        <w:rPr>
          <w:rFonts w:asciiTheme="minorEastAsia"/>
        </w:rPr>
        <w:t>「</w:t>
      </w:r>
      <w:r w:rsidRPr="001221B9">
        <w:rPr>
          <w:rFonts w:asciiTheme="minorEastAsia"/>
        </w:rPr>
        <w:t>不然，此必衆潰矣。</w:t>
      </w:r>
      <w:r w:rsidR="000F1B0C">
        <w:rPr>
          <w:rFonts w:asciiTheme="minorEastAsia"/>
        </w:rPr>
        <w:t>」</w:t>
      </w:r>
      <w:r w:rsidRPr="001221B9">
        <w:rPr>
          <w:rFonts w:asciiTheme="minorEastAsia"/>
        </w:rPr>
        <w:t>將拒之，其甥張韶曰︰</w:t>
      </w:r>
      <w:r w:rsidR="000F1B0C">
        <w:rPr>
          <w:rFonts w:asciiTheme="minorEastAsia"/>
        </w:rPr>
        <w:t>「</w:t>
      </w:r>
      <w:r w:rsidRPr="001221B9">
        <w:rPr>
          <w:rFonts w:asciiTheme="minorEastAsia"/>
        </w:rPr>
        <w:t>彼或翻然改圖，以衆歸鎭，何可不納也！</w:t>
      </w:r>
      <w:r w:rsidR="000F1B0C">
        <w:rPr>
          <w:rFonts w:asciiTheme="minorEastAsia"/>
        </w:rPr>
        <w:t>」</w:t>
      </w:r>
      <w:r w:rsidRPr="001221B9">
        <w:rPr>
          <w:rFonts w:asciiTheme="minorEastAsia"/>
        </w:rPr>
        <w:t>釋之疑未決。懷恩行速，先候者而至，</w:t>
      </w:r>
      <w:r w:rsidRPr="001221B9">
        <w:rPr>
          <w:rStyle w:val="00Text"/>
          <w:rFonts w:asciiTheme="minorEastAsia"/>
        </w:rPr>
        <w:t>先，昔薦翻。</w:t>
      </w:r>
      <w:r w:rsidRPr="001221B9">
        <w:rPr>
          <w:rFonts w:asciiTheme="minorEastAsia"/>
        </w:rPr>
        <w:t>釋之不得已納之。張韶以其謀告懷恩，懷恩以韶為間，殺釋之而收其軍，</w:t>
      </w:r>
      <w:r w:rsidRPr="001221B9">
        <w:rPr>
          <w:rStyle w:val="00Text"/>
          <w:rFonts w:asciiTheme="minorEastAsia"/>
        </w:rPr>
        <w:t>史言渾釋之以臨事不決自禍。間，古莧翻。</w:t>
      </w:r>
      <w:r w:rsidRPr="001221B9">
        <w:rPr>
          <w:rFonts w:asciiTheme="minorEastAsia"/>
        </w:rPr>
        <w:t>使韶主之；旣而曰︰</w:t>
      </w:r>
      <w:r w:rsidR="000F1B0C">
        <w:rPr>
          <w:rFonts w:asciiTheme="minorEastAsia"/>
        </w:rPr>
        <w:t>「</w:t>
      </w:r>
      <w:r w:rsidRPr="001221B9">
        <w:rPr>
          <w:rFonts w:asciiTheme="minorEastAsia"/>
        </w:rPr>
        <w:t>釋之，舅也，彼尚負之，安有忠於我哉！</w:t>
      </w:r>
      <w:r w:rsidR="000F1B0C">
        <w:rPr>
          <w:rFonts w:asciiTheme="minorEastAsia"/>
        </w:rPr>
        <w:t>」</w:t>
      </w:r>
      <w:r w:rsidRPr="001221B9">
        <w:rPr>
          <w:rFonts w:asciiTheme="minorEastAsia"/>
        </w:rPr>
        <w:t>他日，以事杖之，折其脛，置於彌峨城而死。</w:t>
      </w:r>
      <w:r w:rsidRPr="001221B9">
        <w:rPr>
          <w:rStyle w:val="00Text"/>
          <w:rFonts w:asciiTheme="minorEastAsia"/>
        </w:rPr>
        <w:t>張韶之死宜矣。折，而設翻。脛，音胡定翻。脛，腳莖也。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都虞候張維嶽在沁州，聞懷恩去，乘傳至汾州，</w:t>
      </w:r>
      <w:r w:rsidRPr="001221B9">
        <w:rPr>
          <w:rFonts w:asciiTheme="minorEastAsia" w:eastAsiaTheme="minorEastAsia"/>
        </w:rPr>
        <w:t>傳，張戀翻，驛馬也。</w:t>
      </w:r>
      <w:r w:rsidRPr="00101E55">
        <w:rPr>
          <w:rStyle w:val="01Text"/>
          <w:rFonts w:asciiTheme="minorEastAsia" w:eastAsiaTheme="minorEastAsia"/>
          <w:sz w:val="21"/>
        </w:rPr>
        <w:t>撫定其衆，殺焦暉、白玉而竊其功，以告郭子儀。子儀使牙官盧諒至汾州，</w:t>
      </w:r>
      <w:r w:rsidRPr="001221B9">
        <w:rPr>
          <w:rFonts w:asciiTheme="minorEastAsia" w:eastAsiaTheme="minorEastAsia"/>
        </w:rPr>
        <w:t>節鎭、州、府皆有牙官、行官，牙官給牙前驅使，行官使之行役出四方。自五季以後，詬詈武臣率曰牙官。</w:t>
      </w:r>
      <w:r w:rsidRPr="00101E55">
        <w:rPr>
          <w:rStyle w:val="01Text"/>
          <w:rFonts w:asciiTheme="minorEastAsia" w:eastAsiaTheme="minorEastAsia"/>
          <w:sz w:val="21"/>
        </w:rPr>
        <w:t>維嶽賂諒，使實其言。子儀奏維嶽殺瑒，</w:t>
      </w:r>
      <w:r w:rsidRPr="001221B9">
        <w:rPr>
          <w:rFonts w:asciiTheme="minorEastAsia" w:eastAsiaTheme="minorEastAsia"/>
        </w:rPr>
        <w:t>考異曰︰汾陽家傳曰︰</w:t>
      </w:r>
      <w:r w:rsidR="000F1B0C">
        <w:rPr>
          <w:rFonts w:asciiTheme="minorEastAsia" w:eastAsiaTheme="minorEastAsia"/>
        </w:rPr>
        <w:t>「</w:t>
      </w:r>
      <w:r w:rsidRPr="001221B9">
        <w:rPr>
          <w:rFonts w:asciiTheme="minorEastAsia" w:eastAsiaTheme="minorEastAsia"/>
        </w:rPr>
        <w:t>開府盧昴，公先使汾州慰諭，及還，惡不比於己者，好賂於己者，公捶殺之。</w:t>
      </w:r>
      <w:r w:rsidR="000F1B0C">
        <w:rPr>
          <w:rFonts w:asciiTheme="minorEastAsia" w:eastAsiaTheme="minorEastAsia"/>
        </w:rPr>
        <w:t>」</w:t>
      </w:r>
      <w:r w:rsidRPr="001221B9">
        <w:rPr>
          <w:rFonts w:asciiTheme="minorEastAsia" w:eastAsiaTheme="minorEastAsia"/>
        </w:rPr>
        <w:t>邠志曰︰</w:t>
      </w:r>
      <w:r w:rsidR="000F1B0C">
        <w:rPr>
          <w:rFonts w:asciiTheme="minorEastAsia" w:eastAsiaTheme="minorEastAsia"/>
        </w:rPr>
        <w:t>「</w:t>
      </w:r>
      <w:r w:rsidRPr="001221B9">
        <w:rPr>
          <w:rFonts w:asciiTheme="minorEastAsia" w:eastAsiaTheme="minorEastAsia"/>
        </w:rPr>
        <w:t>郭公使牙官盧諒之軍，如岳賂諒，使信其言。郭公以如岳殺瑒聞，詔優之。諸將云云，郭公乃理諒罪，棒殺之。</w:t>
      </w:r>
      <w:r w:rsidR="000F1B0C">
        <w:rPr>
          <w:rFonts w:asciiTheme="minorEastAsia" w:eastAsiaTheme="minorEastAsia"/>
        </w:rPr>
        <w:t>」</w:t>
      </w:r>
      <w:r w:rsidRPr="001221B9">
        <w:rPr>
          <w:rFonts w:asciiTheme="minorEastAsia" w:eastAsiaTheme="minorEastAsia"/>
        </w:rPr>
        <w:t>今參取二書，昴職名從邠志。</w:t>
      </w:r>
      <w:r w:rsidRPr="00101E55">
        <w:rPr>
          <w:rStyle w:val="01Text"/>
          <w:rFonts w:asciiTheme="minorEastAsia" w:eastAsiaTheme="minorEastAsia"/>
          <w:sz w:val="21"/>
        </w:rPr>
        <w:t>傳首詣闕。羣臣入賀，上慘然不悅，曰︰</w:t>
      </w:r>
      <w:r w:rsidR="000F1B0C">
        <w:rPr>
          <w:rStyle w:val="01Text"/>
          <w:rFonts w:asciiTheme="minorEastAsia" w:eastAsiaTheme="minorEastAsia"/>
          <w:sz w:val="21"/>
        </w:rPr>
        <w:t>「</w:t>
      </w:r>
      <w:r w:rsidRPr="00101E55">
        <w:rPr>
          <w:rStyle w:val="01Text"/>
          <w:rFonts w:asciiTheme="minorEastAsia" w:eastAsiaTheme="minorEastAsia"/>
          <w:sz w:val="21"/>
        </w:rPr>
        <w:t>朕信不及人，致勳臣顚越，深用為愧，又何賀焉！</w:t>
      </w:r>
      <w:r w:rsidR="000F1B0C">
        <w:rPr>
          <w:rStyle w:val="01Text"/>
          <w:rFonts w:asciiTheme="minorEastAsia" w:eastAsiaTheme="minorEastAsia"/>
          <w:sz w:val="21"/>
        </w:rPr>
        <w:t>」</w:t>
      </w:r>
      <w:r w:rsidRPr="00101E55">
        <w:rPr>
          <w:rStyle w:val="01Text"/>
          <w:rFonts w:asciiTheme="minorEastAsia" w:eastAsiaTheme="minorEastAsia"/>
          <w:sz w:val="21"/>
        </w:rPr>
        <w:t>命輦懷恩母至長安，給待優厚，月餘，以壽終；</w:t>
      </w:r>
      <w:r w:rsidRPr="001221B9">
        <w:rPr>
          <w:rFonts w:asciiTheme="minorEastAsia" w:eastAsiaTheme="minorEastAsia"/>
        </w:rPr>
        <w:t>史言壽終，明非殺之也。</w:t>
      </w:r>
      <w:r w:rsidRPr="00101E55">
        <w:rPr>
          <w:rStyle w:val="01Text"/>
          <w:rFonts w:asciiTheme="minorEastAsia" w:eastAsiaTheme="minorEastAsia"/>
          <w:sz w:val="21"/>
        </w:rPr>
        <w:t>以禮葬之，功臣皆感歎。</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戊寅，郭子儀如汾州，</w:t>
      </w:r>
      <w:r w:rsidRPr="001221B9">
        <w:rPr>
          <w:rFonts w:asciiTheme="minorEastAsia" w:eastAsiaTheme="minorEastAsia"/>
        </w:rPr>
        <w:t>考異曰︰實錄︰</w:t>
      </w:r>
      <w:r w:rsidR="000F1B0C">
        <w:rPr>
          <w:rFonts w:asciiTheme="minorEastAsia" w:eastAsiaTheme="minorEastAsia"/>
        </w:rPr>
        <w:t>「</w:t>
      </w:r>
      <w:r w:rsidRPr="001221B9">
        <w:rPr>
          <w:rFonts w:asciiTheme="minorEastAsia" w:eastAsiaTheme="minorEastAsia"/>
        </w:rPr>
        <w:t>廣德元年十二月丁酉，僕固瑒為帳下張維岳所殺，以其衆歸郭子儀。懷恩聞之，棄營脫身遁走北蕃。</w:t>
      </w:r>
      <w:r w:rsidR="000F1B0C">
        <w:rPr>
          <w:rFonts w:asciiTheme="minorEastAsia" w:eastAsiaTheme="minorEastAsia"/>
        </w:rPr>
        <w:t>」</w:t>
      </w:r>
      <w:r w:rsidRPr="001221B9">
        <w:rPr>
          <w:rFonts w:asciiTheme="minorEastAsia" w:eastAsiaTheme="minorEastAsia"/>
        </w:rPr>
        <w:t>按朔方兵所以不附僕固氏者，以子儀為之帥也。縱不在子儀領朔方節度使之後，亦尚在領河東副元帥之後也。而實錄二年正月丁卯，子儀為朔方節度使。汾陽家傳︰</w:t>
      </w:r>
      <w:r w:rsidR="000F1B0C">
        <w:rPr>
          <w:rFonts w:asciiTheme="minorEastAsia" w:eastAsiaTheme="minorEastAsia"/>
        </w:rPr>
        <w:t>「</w:t>
      </w:r>
      <w:r w:rsidRPr="001221B9">
        <w:rPr>
          <w:rFonts w:asciiTheme="minorEastAsia" w:eastAsiaTheme="minorEastAsia"/>
        </w:rPr>
        <w:t>二年正月，子儀充河東副元帥、河中節度使，癸亥，代宗三殿宴送，二十六日，發上都，二月，至河中，兼朔方節度大使，戊寅，往汾州，甲申，還至河中。</w:t>
      </w:r>
      <w:r w:rsidR="000F1B0C">
        <w:rPr>
          <w:rFonts w:asciiTheme="minorEastAsia" w:eastAsiaTheme="minorEastAsia"/>
        </w:rPr>
        <w:t>」</w:t>
      </w:r>
      <w:r w:rsidRPr="001221B9">
        <w:rPr>
          <w:rFonts w:asciiTheme="minorEastAsia" w:eastAsiaTheme="minorEastAsia"/>
        </w:rPr>
        <w:t>邠志︰</w:t>
      </w:r>
      <w:r w:rsidR="000F1B0C">
        <w:rPr>
          <w:rFonts w:asciiTheme="minorEastAsia" w:eastAsiaTheme="minorEastAsia"/>
        </w:rPr>
        <w:t>「</w:t>
      </w:r>
      <w:r w:rsidRPr="001221B9">
        <w:rPr>
          <w:rFonts w:asciiTheme="minorEastAsia" w:eastAsiaTheme="minorEastAsia"/>
        </w:rPr>
        <w:t>二年正月二十日詔郭公加河中節度、河東副元帥，二十九日，加朔方節度，二月，僕固瑒率軍攻榆次，逾旬不拔</w:t>
      </w:r>
      <w:r w:rsidR="000F1B0C">
        <w:rPr>
          <w:rFonts w:asciiTheme="minorEastAsia" w:eastAsiaTheme="minorEastAsia"/>
        </w:rPr>
        <w:t>」</w:t>
      </w:r>
      <w:r w:rsidRPr="001221B9">
        <w:rPr>
          <w:rFonts w:asciiTheme="minorEastAsia" w:eastAsiaTheme="minorEastAsia"/>
        </w:rPr>
        <w:t>云云。然則瑒死決不在去年十二月。今因子儀如汾州，幷言之。</w:t>
      </w:r>
      <w:r w:rsidRPr="00101E55">
        <w:rPr>
          <w:rStyle w:val="01Text"/>
          <w:rFonts w:asciiTheme="minorEastAsia" w:eastAsiaTheme="minorEastAsia"/>
          <w:sz w:val="21"/>
        </w:rPr>
        <w:t>懷恩之衆</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衆</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數萬</w:t>
      </w:r>
      <w:r w:rsidR="000F1B0C">
        <w:rPr>
          <w:rFonts w:asciiTheme="minorEastAsia" w:eastAsiaTheme="minorEastAsia"/>
        </w:rPr>
        <w:t>」</w:t>
      </w:r>
      <w:r w:rsidRPr="001221B9">
        <w:rPr>
          <w:rFonts w:asciiTheme="minorEastAsia" w:eastAsiaTheme="minorEastAsia"/>
        </w:rPr>
        <w:t>二字；乙十一行本同；張校同，云無註本亦無。</w:t>
      </w:r>
      <w:r w:rsidR="000F1B0C">
        <w:rPr>
          <w:rFonts w:asciiTheme="minorEastAsia" w:eastAsiaTheme="minorEastAsia"/>
        </w:rPr>
        <w:t>』</w:t>
      </w:r>
      <w:r w:rsidRPr="00101E55">
        <w:rPr>
          <w:rStyle w:val="01Text"/>
          <w:rFonts w:asciiTheme="minorEastAsia" w:eastAsiaTheme="minorEastAsia"/>
          <w:sz w:val="21"/>
        </w:rPr>
        <w:t>悉歸之，咸鼓舞涕泣，喜其來而悲其晚也。</w:t>
      </w:r>
      <w:r w:rsidRPr="001221B9">
        <w:rPr>
          <w:rFonts w:asciiTheme="minorEastAsia" w:eastAsiaTheme="minorEastAsia"/>
        </w:rPr>
        <w:t>卒如顏眞卿、李抱眞之言。</w:t>
      </w:r>
      <w:r w:rsidRPr="00101E55">
        <w:rPr>
          <w:rStyle w:val="01Text"/>
          <w:rFonts w:asciiTheme="minorEastAsia" w:eastAsiaTheme="minorEastAsia"/>
          <w:sz w:val="21"/>
        </w:rPr>
        <w:t>子儀知盧諒之詐，杖殺之。上以李抱眞言有驗，遷殿中少監。</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上之幸陝也，李光弼竟遷延不至，上恐遂成嫌隙，其母在河中，數遣中使存問之。</w:t>
      </w:r>
      <w:r w:rsidR="00934453" w:rsidRPr="001221B9">
        <w:rPr>
          <w:rStyle w:val="00Text"/>
          <w:rFonts w:asciiTheme="minorEastAsia"/>
        </w:rPr>
        <w:t>數，所角翻。</w:t>
      </w:r>
      <w:r w:rsidR="00934453" w:rsidRPr="001221B9">
        <w:rPr>
          <w:rFonts w:asciiTheme="minorEastAsia"/>
        </w:rPr>
        <w:t>吐蕃退，除光弼東都留守以察其去就；光弼辭以就江、淮糧運，引兵歸徐州。上迎其母至長安，厚加供給，使其弟光進掌禁兵，遇之加厚。</w:t>
      </w:r>
      <w:r w:rsidR="00934453" w:rsidRPr="001221B9">
        <w:rPr>
          <w:rStyle w:val="00Text"/>
          <w:rFonts w:asciiTheme="minorEastAsia"/>
        </w:rPr>
        <w:t>皆所以懷來光弼。</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戊子，赦天下。</w:t>
      </w:r>
      <w:r w:rsidR="000F1B0C">
        <w:rPr>
          <w:rFonts w:asciiTheme="minorEastAsia" w:eastAsiaTheme="minorEastAsia"/>
        </w:rPr>
        <w:t>『</w:t>
      </w:r>
      <w:r w:rsidR="00934453" w:rsidRPr="001221B9">
        <w:rPr>
          <w:rFonts w:asciiTheme="minorEastAsia" w:eastAsiaTheme="minorEastAsia"/>
        </w:rPr>
        <w:t>據章鈺資治通鑑校宋記補。</w:t>
      </w:r>
      <w:r w:rsidR="000F1B0C">
        <w:rPr>
          <w:rFonts w:asciiTheme="minorEastAsia" w:eastAsiaTheme="minorEastAsia"/>
        </w:rPr>
        <w:t>』</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自喪亂以來，</w:t>
      </w:r>
      <w:r w:rsidR="00934453" w:rsidRPr="001221B9">
        <w:rPr>
          <w:rStyle w:val="00Text"/>
          <w:rFonts w:asciiTheme="minorEastAsia"/>
        </w:rPr>
        <w:t>喪，息浪翻。</w:t>
      </w:r>
      <w:r w:rsidR="00934453" w:rsidRPr="001221B9">
        <w:rPr>
          <w:rFonts w:asciiTheme="minorEastAsia"/>
        </w:rPr>
        <w:t>汴水堙廢，漕運者自江、漢抵梁、洋，迂險勞費，</w:t>
      </w:r>
      <w:r w:rsidR="00934453" w:rsidRPr="001221B9">
        <w:rPr>
          <w:rStyle w:val="00Text"/>
          <w:rFonts w:asciiTheme="minorEastAsia"/>
        </w:rPr>
        <w:t>自安祿山作亂，關、洛路阻，遭運泝江入漢，抵梁、洋，故汴渠堙廢不治。</w:t>
      </w:r>
      <w:r w:rsidR="00934453" w:rsidRPr="001221B9">
        <w:rPr>
          <w:rFonts w:asciiTheme="minorEastAsia"/>
        </w:rPr>
        <w:t>三月己酉，以太子賓客劉晏為河南、江、淮以來轉運仗，議開汴水。庚戌，又命晏與諸道節度使均節賦役，聽便宜行畢以聞。時兵火之後，中外艱食，關中米斗千錢，百姓挼穗以給禁軍，</w:t>
      </w:r>
      <w:r w:rsidR="00934453" w:rsidRPr="001221B9">
        <w:rPr>
          <w:rStyle w:val="00Text"/>
          <w:rFonts w:asciiTheme="minorEastAsia"/>
        </w:rPr>
        <w:t>挼，奴禾翻。</w:t>
      </w:r>
      <w:r w:rsidR="00934453" w:rsidRPr="001221B9">
        <w:rPr>
          <w:rFonts w:asciiTheme="minorEastAsia"/>
        </w:rPr>
        <w:t>宮廚無兼時之積。</w:t>
      </w:r>
      <w:r w:rsidR="00934453" w:rsidRPr="001221B9">
        <w:rPr>
          <w:rStyle w:val="00Text"/>
          <w:rFonts w:asciiTheme="minorEastAsia"/>
        </w:rPr>
        <w:t>宮廚，所以奉上及宮中食膳。</w:t>
      </w:r>
      <w:r w:rsidR="00934453" w:rsidRPr="001221B9">
        <w:rPr>
          <w:rFonts w:asciiTheme="minorEastAsia"/>
        </w:rPr>
        <w:t>晏乃疏浚汴水，遺元載書，具陳漕運利病，</w:t>
      </w:r>
      <w:r w:rsidR="00934453" w:rsidRPr="001221B9">
        <w:rPr>
          <w:rStyle w:val="00Text"/>
          <w:rFonts w:asciiTheme="minorEastAsia"/>
        </w:rPr>
        <w:t>時元載為相，故遺書言漕運事。遺，唯季翻。</w:t>
      </w:r>
      <w:r w:rsidR="00934453" w:rsidRPr="001221B9">
        <w:rPr>
          <w:rFonts w:asciiTheme="minorEastAsia"/>
        </w:rPr>
        <w:t>令中外相應。自是每歲運米數十萬石以給關中，唐世推漕運之能者，推</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推</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惟</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晏為首，後來者皆遵其法度云。</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甲子，盛王琦薨。</w:t>
      </w:r>
      <w:r w:rsidR="00934453" w:rsidRPr="001221B9">
        <w:rPr>
          <w:rStyle w:val="00Text"/>
          <w:rFonts w:asciiTheme="minorEastAsia"/>
        </w:rPr>
        <w:t>琦，玄宗子也。</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党項寇同州，郭子儀使開府儀同三司李國臣擊之，曰︰</w:t>
      </w:r>
      <w:r w:rsidR="000F1B0C">
        <w:rPr>
          <w:rFonts w:asciiTheme="minorEastAsia"/>
        </w:rPr>
        <w:t>「</w:t>
      </w:r>
      <w:r w:rsidR="00934453" w:rsidRPr="001221B9">
        <w:rPr>
          <w:rFonts w:asciiTheme="minorEastAsia"/>
        </w:rPr>
        <w:t>虜得間則出掠，</w:t>
      </w:r>
      <w:r w:rsidR="00934453" w:rsidRPr="001221B9">
        <w:rPr>
          <w:rStyle w:val="00Text"/>
          <w:rFonts w:asciiTheme="minorEastAsia"/>
        </w:rPr>
        <w:t>間，古莧翻。</w:t>
      </w:r>
      <w:r w:rsidR="00934453" w:rsidRPr="001221B9">
        <w:rPr>
          <w:rFonts w:asciiTheme="minorEastAsia"/>
        </w:rPr>
        <w:t>官軍至則逃入山，宜使羸師居前以誘之，勁騎居後以覆之。</w:t>
      </w:r>
      <w:r w:rsidR="000F1B0C">
        <w:rPr>
          <w:rFonts w:asciiTheme="minorEastAsia"/>
        </w:rPr>
        <w:t>」</w:t>
      </w:r>
      <w:r w:rsidR="00934453" w:rsidRPr="001221B9">
        <w:rPr>
          <w:rFonts w:asciiTheme="minorEastAsia"/>
        </w:rPr>
        <w:t>國臣與戰於澄城北，</w:t>
      </w:r>
      <w:r w:rsidR="00934453" w:rsidRPr="001221B9">
        <w:rPr>
          <w:rStyle w:val="00Text"/>
          <w:rFonts w:asciiTheme="minorEastAsia"/>
        </w:rPr>
        <w:t>澄城，春秋左傳北徵之地，漢為徵縣，屬馮翊。音澄。後魏為澄城縣，幷置澄城郡，隋廢郡存縣，唐屬同州。九域志︰縣在州北九十里。</w:t>
      </w:r>
      <w:r w:rsidR="00934453" w:rsidRPr="001221B9">
        <w:rPr>
          <w:rFonts w:asciiTheme="minorEastAsia"/>
        </w:rPr>
        <w:t>大破之，斬首捕虜千餘人。</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夏，五月，癸丑，初行五紀曆。</w:t>
      </w:r>
      <w:r w:rsidR="00934453" w:rsidRPr="001221B9">
        <w:rPr>
          <w:rFonts w:asciiTheme="minorEastAsia" w:eastAsiaTheme="minorEastAsia"/>
        </w:rPr>
        <w:t>寶應元年六月望，戊夜，月蝕三之一。官曆加時在日出後，有交，不署蝕。代宗以至德曆不與天合，詔司天臺官屬郭獻之等復用麟德元紀，更立歲差，增損遲疾交會及五星差數，以寫大衍舊術，上元七曜，起虛四度。帝為製序，題曰五紀曆。</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庚申，禮部侍郞楊綰奏歲貢孝弟力田無實狀，及童子科皆僥倖；悉罷之。</w:t>
      </w:r>
      <w:r w:rsidR="00934453" w:rsidRPr="001221B9">
        <w:rPr>
          <w:rStyle w:val="00Text"/>
          <w:rFonts w:asciiTheme="minorEastAsia"/>
        </w:rPr>
        <w:t>孝弟力田之科始於漢。</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郭子儀以安、史昔據洛陽，故諸道置節度使以制其要衝；今大盜已平，而所在聚兵，耗蠹百姓，表請罷之，仍自河中為始。</w:t>
      </w:r>
      <w:r w:rsidR="00934453" w:rsidRPr="001221B9">
        <w:rPr>
          <w:rFonts w:asciiTheme="minorEastAsia" w:eastAsiaTheme="minorEastAsia"/>
        </w:rPr>
        <w:t>子儀時鎭河中，表先罷河中節度以示諸鎭，君子惜其有安國家尊朝廷之心而時君不能盡用之也。</w:t>
      </w:r>
      <w:r w:rsidR="00934453" w:rsidRPr="00101E55">
        <w:rPr>
          <w:rStyle w:val="01Text"/>
          <w:rFonts w:asciiTheme="minorEastAsia" w:eastAsiaTheme="minorEastAsia"/>
          <w:sz w:val="21"/>
        </w:rPr>
        <w:t>六月，</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月</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庚辰</w:t>
      </w:r>
      <w:r w:rsidR="000F1B0C">
        <w:rPr>
          <w:rFonts w:asciiTheme="minorEastAsia" w:eastAsiaTheme="minorEastAsia"/>
        </w:rPr>
        <w:t>」</w:t>
      </w:r>
      <w:r w:rsidR="00934453" w:rsidRPr="001221B9">
        <w:rPr>
          <w:rFonts w:asciiTheme="minorEastAsia" w:eastAsiaTheme="minorEastAsia"/>
        </w:rPr>
        <w:t>二字；乙十一行本同。</w:t>
      </w:r>
      <w:r w:rsidR="000F1B0C">
        <w:rPr>
          <w:rFonts w:asciiTheme="minorEastAsia" w:eastAsiaTheme="minorEastAsia"/>
        </w:rPr>
        <w:t>』</w:t>
      </w:r>
      <w:r w:rsidR="00934453" w:rsidRPr="00101E55">
        <w:rPr>
          <w:rStyle w:val="01Text"/>
          <w:rFonts w:asciiTheme="minorEastAsia" w:eastAsiaTheme="minorEastAsia"/>
          <w:sz w:val="21"/>
        </w:rPr>
        <w:t>敕罷河中節度及耀德軍。</w:t>
      </w:r>
      <w:r w:rsidR="00934453" w:rsidRPr="001221B9">
        <w:rPr>
          <w:rFonts w:asciiTheme="minorEastAsia" w:eastAsiaTheme="minorEastAsia"/>
        </w:rPr>
        <w:t>乾元二年置耀德軍於河中。</w:t>
      </w:r>
      <w:r w:rsidR="00934453" w:rsidRPr="00101E55">
        <w:rPr>
          <w:rStyle w:val="01Text"/>
          <w:rFonts w:asciiTheme="minorEastAsia" w:eastAsiaTheme="minorEastAsia"/>
          <w:sz w:val="21"/>
        </w:rPr>
        <w:t>子儀復請罷關內副元帥；</w:t>
      </w:r>
      <w:r w:rsidR="00934453" w:rsidRPr="001221B9">
        <w:rPr>
          <w:rFonts w:asciiTheme="minorEastAsia" w:eastAsiaTheme="minorEastAsia"/>
        </w:rPr>
        <w:t>復，扶又翻；下衆復同。</w:t>
      </w:r>
      <w:r w:rsidR="00934453" w:rsidRPr="00101E55">
        <w:rPr>
          <w:rStyle w:val="01Text"/>
          <w:rFonts w:asciiTheme="minorEastAsia" w:eastAsiaTheme="minorEastAsia"/>
          <w:sz w:val="21"/>
        </w:rPr>
        <w:t>不許。</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僕固懷恩至靈武，收合散亡，其衆復振。上厚撫其家。癸未，下詔，稱其</w:t>
      </w:r>
      <w:r w:rsidR="000F1B0C">
        <w:rPr>
          <w:rFonts w:ascii="等线" w:eastAsia="等线" w:hAnsi="等线" w:cs="等线" w:hint="eastAsia"/>
        </w:rPr>
        <w:t>「</w:t>
      </w:r>
      <w:r w:rsidR="00934453" w:rsidRPr="001221B9">
        <w:rPr>
          <w:rFonts w:ascii="等线" w:eastAsia="等线" w:hAnsi="等线" w:cs="等线" w:hint="eastAsia"/>
        </w:rPr>
        <w:t>勳勞著於帝室，及於天下。疑隙之端，起自羣小，察其深衷，本無他志；君臣之義，情實如初。但以河北旣平，朔方已有所屬，宜解河北副元帥、朔方節度等使，</w:t>
      </w:r>
      <w:r w:rsidR="00934453" w:rsidRPr="001221B9">
        <w:rPr>
          <w:rStyle w:val="00Text"/>
          <w:rFonts w:asciiTheme="minorEastAsia"/>
        </w:rPr>
        <w:t>優詔解其職任，使河北諸帥不復稟其約束，朔方將士心歸子儀。</w:t>
      </w:r>
      <w:r w:rsidR="00934453" w:rsidRPr="001221B9">
        <w:rPr>
          <w:rFonts w:asciiTheme="minorEastAsia"/>
        </w:rPr>
        <w:t>其太保兼中書令、大寧郡王如故。但當詣闕，更勿有疑。</w:t>
      </w:r>
      <w:r w:rsidR="000F1B0C">
        <w:rPr>
          <w:rFonts w:asciiTheme="minorEastAsia"/>
        </w:rPr>
        <w:t>」</w:t>
      </w:r>
      <w:r w:rsidR="00934453" w:rsidRPr="001221B9">
        <w:rPr>
          <w:rFonts w:asciiTheme="minorEastAsia"/>
        </w:rPr>
        <w:t>懷恩竟不從。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秋，七月，庚子，稅天下青苗錢以給百官俸。</w:t>
      </w:r>
      <w:r w:rsidR="00934453" w:rsidRPr="001221B9">
        <w:rPr>
          <w:rFonts w:asciiTheme="minorEastAsia" w:eastAsiaTheme="minorEastAsia"/>
        </w:rPr>
        <w:t>乾元以來，天下用兵，京師百寮，俸錢減耗。上卽位，推恩庶寮，下議公卿，或言稅畝有苗者，公私咸濟。乃分遣憲官稅天下地青苗錢，充百司課料。宋白曰︰大曆五年五月，詔京兆府應徵青苗、地頭錢等，承前青苗錢，每畝徵十五文，地頭錢，每畝徵二十五文，自今已後，宜一切以青苗錢為名，每畝減五文，徵三十五文，隨徵夏稅時據數徵納。八年，每畝率十五文。俸，方用翻。</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太尉兼侍中、河南副元帥、臨淮武穆王李光弼，治軍嚴整，</w:t>
      </w:r>
      <w:r w:rsidR="00934453" w:rsidRPr="001221B9">
        <w:rPr>
          <w:rStyle w:val="00Text"/>
          <w:rFonts w:asciiTheme="minorEastAsia"/>
        </w:rPr>
        <w:t>治，直遙翻。</w:t>
      </w:r>
      <w:r w:rsidR="00934453" w:rsidRPr="001221B9">
        <w:rPr>
          <w:rFonts w:asciiTheme="minorEastAsia"/>
        </w:rPr>
        <w:t>指顧號令，諸將莫敢仰視，謀定而後戰，能以少制衆，與郭子儀齊名。及在徐州，擁兵不朝，諸將田神功等不復稟畏，</w:t>
      </w:r>
      <w:r w:rsidR="00934453" w:rsidRPr="001221B9">
        <w:rPr>
          <w:rStyle w:val="00Text"/>
          <w:rFonts w:asciiTheme="minorEastAsia"/>
        </w:rPr>
        <w:t>少，始照翻。復，扶又翻。李光弼處危疑之地，其跡若無君者，而諸將亦不復稟畏光弼。節義天下之大義，非虛語也。</w:t>
      </w:r>
      <w:r w:rsidR="00934453" w:rsidRPr="001221B9">
        <w:rPr>
          <w:rFonts w:asciiTheme="minorEastAsia"/>
        </w:rPr>
        <w:t>光弼愧恨成疾，己酉，薨。</w:t>
      </w:r>
      <w:r w:rsidR="00934453" w:rsidRPr="001221B9">
        <w:rPr>
          <w:rStyle w:val="00Text"/>
          <w:rFonts w:asciiTheme="minorEastAsia"/>
        </w:rPr>
        <w:t>史言李光弼不能以功名自終。</w:t>
      </w:r>
      <w:r w:rsidR="00934453" w:rsidRPr="001221B9">
        <w:rPr>
          <w:rFonts w:asciiTheme="minorEastAsia"/>
        </w:rPr>
        <w:t>八月，丙寅，以王縉代光弼都統河南、淮西、山南東道諸行營。</w:t>
      </w:r>
      <w:r w:rsidR="00934453" w:rsidRPr="001221B9">
        <w:rPr>
          <w:rStyle w:val="00Text"/>
          <w:rFonts w:asciiTheme="minorEastAsia"/>
        </w:rPr>
        <w:t>統，他綜翻，俗從上聲。</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郭子儀自河中入朝，會涇原奏僕固懷恩引回紇、吐蕃十萬衆將入寇，</w:t>
      </w:r>
      <w:r w:rsidR="00934453" w:rsidRPr="001221B9">
        <w:rPr>
          <w:rStyle w:val="00Text"/>
          <w:rFonts w:asciiTheme="minorEastAsia"/>
        </w:rPr>
        <w:t>朝，直遙翻。紇，下沒翻。吐，從暾入聲。考異曰︰舊子儀傳云</w:t>
      </w:r>
      <w:r w:rsidR="000F1B0C">
        <w:rPr>
          <w:rStyle w:val="00Text"/>
          <w:rFonts w:asciiTheme="minorEastAsia"/>
        </w:rPr>
        <w:t>「</w:t>
      </w:r>
      <w:r w:rsidR="00934453" w:rsidRPr="001221B9">
        <w:rPr>
          <w:rStyle w:val="00Text"/>
          <w:rFonts w:asciiTheme="minorEastAsia"/>
        </w:rPr>
        <w:t>數十萬衆</w:t>
      </w:r>
      <w:r w:rsidR="000F1B0C">
        <w:rPr>
          <w:rStyle w:val="00Text"/>
          <w:rFonts w:asciiTheme="minorEastAsia"/>
        </w:rPr>
        <w:t>」</w:t>
      </w:r>
      <w:r w:rsidR="00934453" w:rsidRPr="001221B9">
        <w:rPr>
          <w:rStyle w:val="00Text"/>
          <w:rFonts w:asciiTheme="minorEastAsia"/>
        </w:rPr>
        <w:t xml:space="preserve">，懷恩傳云 </w:t>
      </w:r>
      <w:r w:rsidR="000F1B0C">
        <w:rPr>
          <w:rStyle w:val="00Text"/>
          <w:rFonts w:asciiTheme="minorEastAsia"/>
        </w:rPr>
        <w:t>「</w:t>
      </w:r>
      <w:r w:rsidR="00934453" w:rsidRPr="001221B9">
        <w:rPr>
          <w:rStyle w:val="00Text"/>
          <w:rFonts w:asciiTheme="minorEastAsia"/>
        </w:rPr>
        <w:t>誘吐蕃十萬衆</w:t>
      </w:r>
      <w:r w:rsidR="000F1B0C">
        <w:rPr>
          <w:rStyle w:val="00Text"/>
          <w:rFonts w:asciiTheme="minorEastAsia"/>
        </w:rPr>
        <w:t>」</w:t>
      </w:r>
      <w:r w:rsidR="00934453" w:rsidRPr="001221B9">
        <w:rPr>
          <w:rStyle w:val="00Text"/>
          <w:rFonts w:asciiTheme="minorEastAsia"/>
        </w:rPr>
        <w:t>。按汾陽家傳，實不過十萬。</w:t>
      </w:r>
      <w:r w:rsidR="00934453" w:rsidRPr="001221B9">
        <w:rPr>
          <w:rFonts w:asciiTheme="minorEastAsia"/>
        </w:rPr>
        <w:t>京師震駭，詔子儀帥諸將出鎭奉天。</w:t>
      </w:r>
      <w:r w:rsidR="00934453" w:rsidRPr="001221B9">
        <w:rPr>
          <w:rStyle w:val="00Text"/>
          <w:rFonts w:asciiTheme="minorEastAsia"/>
        </w:rPr>
        <w:t>帥，讀曰率。奉天縣，屬京兆。宋白曰︰本醴泉縣地，武后分置奉天縣以奉乾陵，在京兆西北百五十里。</w:t>
      </w:r>
      <w:r w:rsidR="00934453" w:rsidRPr="001221B9">
        <w:rPr>
          <w:rFonts w:asciiTheme="minorEastAsia"/>
        </w:rPr>
        <w:t>上召問方略，對曰︰</w:t>
      </w:r>
      <w:r w:rsidR="000F1B0C">
        <w:rPr>
          <w:rFonts w:asciiTheme="minorEastAsia"/>
        </w:rPr>
        <w:t>「</w:t>
      </w:r>
      <w:r w:rsidR="00934453" w:rsidRPr="001221B9">
        <w:rPr>
          <w:rFonts w:asciiTheme="minorEastAsia"/>
        </w:rPr>
        <w:t>懷恩無能為也。</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何故？</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懷恩勇而少恩，</w:t>
      </w:r>
      <w:r w:rsidR="00934453" w:rsidRPr="001221B9">
        <w:rPr>
          <w:rStyle w:val="00Text"/>
          <w:rFonts w:asciiTheme="minorEastAsia"/>
        </w:rPr>
        <w:t>少，詩沼翻。</w:t>
      </w:r>
      <w:r w:rsidR="00934453" w:rsidRPr="001221B9">
        <w:rPr>
          <w:rFonts w:asciiTheme="minorEastAsia"/>
        </w:rPr>
        <w:t>士心不附，所以能入寇者，因思歸之士耳。</w:t>
      </w:r>
      <w:r w:rsidR="00934453" w:rsidRPr="001221B9">
        <w:rPr>
          <w:rStyle w:val="00Text"/>
          <w:rFonts w:asciiTheme="minorEastAsia"/>
        </w:rPr>
        <w:t>以此觀之，則懷恩將士蓋有關內、河東人。</w:t>
      </w:r>
      <w:r w:rsidR="00934453" w:rsidRPr="001221B9">
        <w:rPr>
          <w:rFonts w:asciiTheme="minorEastAsia"/>
        </w:rPr>
        <w:t>懷恩本臣偏裨，</w:t>
      </w:r>
      <w:r w:rsidR="00934453" w:rsidRPr="001221B9">
        <w:rPr>
          <w:rStyle w:val="00Text"/>
          <w:rFonts w:asciiTheme="minorEastAsia"/>
        </w:rPr>
        <w:t>裨，頻眉翻。</w:t>
      </w:r>
      <w:r w:rsidR="00934453" w:rsidRPr="001221B9">
        <w:rPr>
          <w:rFonts w:asciiTheme="minorEastAsia"/>
        </w:rPr>
        <w:t>其麾下皆臣部曲，必不忍以鋒刃相向，以此知其無能為也。</w:t>
      </w:r>
      <w:r w:rsidR="000F1B0C">
        <w:rPr>
          <w:rFonts w:asciiTheme="minorEastAsia"/>
        </w:rPr>
        <w:t>」</w:t>
      </w:r>
      <w:r w:rsidR="00934453" w:rsidRPr="001221B9">
        <w:rPr>
          <w:rFonts w:asciiTheme="minorEastAsia"/>
        </w:rPr>
        <w:t>辛巳，子儀發，赴奉天。</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甲午，加王縉東都留守。</w:t>
      </w:r>
      <w:r w:rsidR="00934453" w:rsidRPr="001221B9">
        <w:rPr>
          <w:rStyle w:val="00Text"/>
          <w:rFonts w:asciiTheme="minorEastAsia"/>
        </w:rPr>
        <w:t>縉，音晉。守，式又翻。</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河中尹兼節度副使崔㝢</w:t>
      </w:r>
      <w:r w:rsidR="00934453" w:rsidRPr="001221B9">
        <w:rPr>
          <w:rStyle w:val="00Text"/>
          <w:rFonts w:asciiTheme="minorEastAsia"/>
        </w:rPr>
        <w:t>使，疏吏翻。㝢，于矩翻。考異曰︰五月已罷河中節度，今猶有副使者，蓋言其前官也。</w:t>
      </w:r>
      <w:r w:rsidR="00934453" w:rsidRPr="001221B9">
        <w:rPr>
          <w:rFonts w:asciiTheme="minorEastAsia"/>
        </w:rPr>
        <w:t>發鎭兵西禦吐蕃，為法不一。九月，丙申，鎭兵作亂，掠官府及居民，終夕乃定。</w:t>
      </w:r>
      <w:r w:rsidR="00934453" w:rsidRPr="001221B9">
        <w:rPr>
          <w:rStyle w:val="00Text"/>
          <w:rFonts w:asciiTheme="minorEastAsia"/>
        </w:rPr>
        <w:t>吐，從暾入聲。</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丙午，加河東節度使辛雲京同平章事。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辛亥，以郭子儀充北道邠寧、涇原、河西以來通和</w:t>
      </w:r>
      <w:r w:rsidR="00934453" w:rsidRPr="001221B9">
        <w:rPr>
          <w:rFonts w:asciiTheme="minorEastAsia"/>
        </w:rPr>
        <w:t>吐蕃使，以陳鄭、澤潞節度使李抱玉充南道通和吐蕃使。</w:t>
      </w:r>
      <w:r w:rsidR="00934453" w:rsidRPr="001221B9">
        <w:rPr>
          <w:rStyle w:val="00Text"/>
          <w:rFonts w:asciiTheme="minorEastAsia"/>
        </w:rPr>
        <w:t>託通和以緩吐蕃之兵。吐，從暾入聲。</w:t>
      </w:r>
      <w:r w:rsidR="00934453" w:rsidRPr="001221B9">
        <w:rPr>
          <w:rFonts w:asciiTheme="minorEastAsia"/>
        </w:rPr>
        <w:t>子儀聞吐蕃逼邠州，甲寅，遣其子朔方兵馬使晞將兵萬人救之。</w:t>
      </w:r>
      <w:r w:rsidR="00934453" w:rsidRPr="001221B9">
        <w:rPr>
          <w:rStyle w:val="00Text"/>
          <w:rFonts w:asciiTheme="minorEastAsia"/>
        </w:rPr>
        <w:t>邠，卑旻翻。將，卽亮翻，又音如字。</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己未，劍南節度使嚴武破吐蕃七萬衆，拔當狗城。</w:t>
      </w:r>
      <w:r w:rsidR="00934453" w:rsidRPr="001221B9">
        <w:rPr>
          <w:rStyle w:val="00Text"/>
          <w:rFonts w:asciiTheme="minorEastAsia"/>
        </w:rPr>
        <w:t>當狗城，當白狗羌之路，故以名城。</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關中蟲蝗、霖雨，米斗千餘錢。</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僕固懷恩前軍至宜祿，郭子儀使右兵馬使李國臣將兵為郭晞後繼。邠寧節度使白孝德敗吐蕃于宜祿。</w:t>
      </w:r>
      <w:r w:rsidR="00934453" w:rsidRPr="001221B9">
        <w:rPr>
          <w:rFonts w:asciiTheme="minorEastAsia" w:eastAsiaTheme="minorEastAsia"/>
        </w:rPr>
        <w:t>將，卽亮翻，又音如字，領也。敗，補賣翻。考異曰︰實錄︰</w:t>
      </w:r>
      <w:r w:rsidR="000F1B0C">
        <w:rPr>
          <w:rFonts w:asciiTheme="minorEastAsia" w:eastAsiaTheme="minorEastAsia"/>
        </w:rPr>
        <w:t>「</w:t>
      </w:r>
      <w:r w:rsidR="00934453" w:rsidRPr="001221B9">
        <w:rPr>
          <w:rFonts w:asciiTheme="minorEastAsia" w:eastAsiaTheme="minorEastAsia"/>
        </w:rPr>
        <w:t>癸巳，孝德敗吐蕃一千餘衆於宜祿，生擒蕃將數人。</w:t>
      </w:r>
      <w:r w:rsidR="000F1B0C">
        <w:rPr>
          <w:rFonts w:asciiTheme="minorEastAsia" w:eastAsiaTheme="minorEastAsia"/>
        </w:rPr>
        <w:t>」</w:t>
      </w:r>
      <w:r w:rsidR="00934453" w:rsidRPr="001221B9">
        <w:rPr>
          <w:rFonts w:asciiTheme="minorEastAsia" w:eastAsiaTheme="minorEastAsia"/>
        </w:rPr>
        <w:t>按汾陽家傳，二十六日，賊先軍次宜祿。然則前八日孝德豈得已敗吐蕃於宜祿乎！實錄誤。</w:t>
      </w:r>
      <w:r w:rsidR="00934453" w:rsidRPr="00101E55">
        <w:rPr>
          <w:rStyle w:val="01Text"/>
          <w:rFonts w:asciiTheme="minorEastAsia" w:eastAsiaTheme="minorEastAsia"/>
          <w:sz w:val="21"/>
        </w:rPr>
        <w:t>冬，十月，懷恩引回紇、吐蕃至邠州，白孝德、郭晞閉城拒守。</w:t>
      </w:r>
      <w:r w:rsidR="00934453" w:rsidRPr="001221B9">
        <w:rPr>
          <w:rFonts w:asciiTheme="minorEastAsia" w:eastAsiaTheme="minorEastAsia"/>
        </w:rPr>
        <w:t>考異曰︰汾陽家傳︰</w:t>
      </w:r>
      <w:r w:rsidR="000F1B0C">
        <w:rPr>
          <w:rFonts w:asciiTheme="minorEastAsia" w:eastAsiaTheme="minorEastAsia"/>
        </w:rPr>
        <w:t>「</w:t>
      </w:r>
      <w:r w:rsidR="00934453" w:rsidRPr="001221B9">
        <w:rPr>
          <w:rFonts w:asciiTheme="minorEastAsia" w:eastAsiaTheme="minorEastAsia"/>
        </w:rPr>
        <w:t>晞屢破吐蕃。</w:t>
      </w:r>
      <w:r w:rsidR="000F1B0C">
        <w:rPr>
          <w:rFonts w:asciiTheme="minorEastAsia" w:eastAsiaTheme="minorEastAsia"/>
        </w:rPr>
        <w:t>」</w:t>
      </w:r>
      <w:r w:rsidR="00934453" w:rsidRPr="001221B9">
        <w:rPr>
          <w:rFonts w:asciiTheme="minorEastAsia" w:eastAsiaTheme="minorEastAsia"/>
        </w:rPr>
        <w:t>今從實錄。舊子儀傳曰︰</w:t>
      </w:r>
      <w:r w:rsidR="000F1B0C">
        <w:rPr>
          <w:rFonts w:asciiTheme="minorEastAsia" w:eastAsiaTheme="minorEastAsia"/>
        </w:rPr>
        <w:t>「</w:t>
      </w:r>
      <w:r w:rsidR="00934453" w:rsidRPr="001221B9">
        <w:rPr>
          <w:rFonts w:asciiTheme="minorEastAsia" w:eastAsiaTheme="minorEastAsia"/>
        </w:rPr>
        <w:t>虜寇邠州，子儀在涇陽，子儀令長男朔方兵馬使曜率師拒之，與白孝德閉城拒守。</w:t>
      </w:r>
      <w:r w:rsidR="000F1B0C">
        <w:rPr>
          <w:rFonts w:asciiTheme="minorEastAsia" w:eastAsiaTheme="minorEastAsia"/>
        </w:rPr>
        <w:t>」</w:t>
      </w:r>
      <w:r w:rsidR="00934453" w:rsidRPr="001221B9">
        <w:rPr>
          <w:rFonts w:asciiTheme="minorEastAsia" w:eastAsiaTheme="minorEastAsia"/>
        </w:rPr>
        <w:t>按實錄及晞傳皆云晞拒懷恩，破之。子儀傳云</w:t>
      </w:r>
      <w:r w:rsidR="000F1B0C">
        <w:rPr>
          <w:rFonts w:asciiTheme="minorEastAsia" w:eastAsiaTheme="minorEastAsia"/>
        </w:rPr>
        <w:t>「</w:t>
      </w:r>
      <w:r w:rsidR="00934453" w:rsidRPr="001221B9">
        <w:rPr>
          <w:rFonts w:asciiTheme="minorEastAsia" w:eastAsiaTheme="minorEastAsia"/>
        </w:rPr>
        <w:t>曜</w:t>
      </w:r>
      <w:r w:rsidR="000F1B0C">
        <w:rPr>
          <w:rFonts w:asciiTheme="minorEastAsia" w:eastAsiaTheme="minorEastAsia"/>
        </w:rPr>
        <w:t>」</w:t>
      </w:r>
      <w:r w:rsidR="00934453" w:rsidRPr="001221B9">
        <w:rPr>
          <w:rFonts w:asciiTheme="minorEastAsia" w:eastAsiaTheme="minorEastAsia"/>
        </w:rPr>
        <w:t>，誤也。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庚午，嚴武拔吐蕃鹽川城。</w:t>
      </w:r>
      <w:r w:rsidR="00934453" w:rsidRPr="001221B9">
        <w:rPr>
          <w:rFonts w:asciiTheme="minorEastAsia" w:eastAsiaTheme="minorEastAsia"/>
        </w:rPr>
        <w:t>鹽川城，在當狗城西北。維州舊有鹽溪縣，永徽初，省入保州定廉縣。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33</w:t>
      </w:r>
      <w:r w:rsidR="00934453" w:rsidRPr="00101E55">
        <w:rPr>
          <w:rStyle w:val="01Text"/>
          <w:rFonts w:ascii="等线" w:eastAsia="等线" w:hAnsi="等线" w:cs="等线" w:hint="eastAsia"/>
          <w:sz w:val="21"/>
        </w:rPr>
        <w:t>僕固懷恩與回紇、吐蕃進逼奉天，京師戒嚴。諸將請戰，郭子儀不許，曰︰</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虜深入吾地，利於速戰，吾堅壁以待之，彼以吾為怯，必不戒，乃</w:t>
      </w:r>
      <w:r w:rsidR="00934453" w:rsidRPr="00101E55">
        <w:rPr>
          <w:rStyle w:val="01Text"/>
          <w:rFonts w:asciiTheme="minorEastAsia" w:eastAsiaTheme="minorEastAsia"/>
          <w:sz w:val="21"/>
        </w:rPr>
        <w:t>可破也。若遽戰而不利，則衆心離矣。敢言戰者斬！</w:t>
      </w:r>
      <w:r w:rsidR="000F1B0C">
        <w:rPr>
          <w:rStyle w:val="01Text"/>
          <w:rFonts w:asciiTheme="minorEastAsia" w:eastAsiaTheme="minorEastAsia"/>
          <w:sz w:val="21"/>
        </w:rPr>
        <w:t>」</w:t>
      </w:r>
      <w:r w:rsidR="00934453" w:rsidRPr="00101E55">
        <w:rPr>
          <w:rStyle w:val="01Text"/>
          <w:rFonts w:asciiTheme="minorEastAsia" w:eastAsiaTheme="minorEastAsia"/>
          <w:sz w:val="21"/>
        </w:rPr>
        <w:t>辛未夜，子儀出陳於乾陵之南，</w:t>
      </w:r>
      <w:r w:rsidR="00934453" w:rsidRPr="001221B9">
        <w:rPr>
          <w:rFonts w:asciiTheme="minorEastAsia" w:eastAsiaTheme="minorEastAsia"/>
        </w:rPr>
        <w:t>陳，讀曰陣。</w:t>
      </w:r>
      <w:r w:rsidR="00934453" w:rsidRPr="00101E55">
        <w:rPr>
          <w:rStyle w:val="01Text"/>
          <w:rFonts w:asciiTheme="minorEastAsia" w:eastAsiaTheme="minorEastAsia"/>
          <w:sz w:val="21"/>
        </w:rPr>
        <w:t>壬申未明，虜衆大至。虜始以子儀為無備，欲襲之，忽見大軍，驚愕，遂不戰而退。子儀使裨將李懷光等將五千騎追虜，至麻亭而還。虜至邠州，丁丑，攻之，不克；乙酉，虜涉涇而遁。</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十月辛未夜，郭晞遣馬步三千人於邠州西斬賊營，殺千餘人，生擒八十三人，俘大將四人。十一月乙未，懷恩及吐蕃等自潰，京師解嚴。</w:t>
      </w:r>
      <w:r w:rsidR="000F1B0C">
        <w:rPr>
          <w:rFonts w:asciiTheme="minorEastAsia" w:eastAsiaTheme="minorEastAsia"/>
        </w:rPr>
        <w:t>」</w:t>
      </w:r>
      <w:r w:rsidR="00934453" w:rsidRPr="001221B9">
        <w:rPr>
          <w:rFonts w:asciiTheme="minorEastAsia" w:eastAsiaTheme="minorEastAsia"/>
        </w:rPr>
        <w:t>汾陽家傳曰︰</w:t>
      </w:r>
      <w:r w:rsidR="000F1B0C">
        <w:rPr>
          <w:rFonts w:asciiTheme="minorEastAsia" w:eastAsiaTheme="minorEastAsia"/>
        </w:rPr>
        <w:t>「</w:t>
      </w:r>
      <w:r w:rsidR="00934453" w:rsidRPr="001221B9">
        <w:rPr>
          <w:rFonts w:asciiTheme="minorEastAsia" w:eastAsiaTheme="minorEastAsia"/>
        </w:rPr>
        <w:t>十月七曰，公誓師曰︰</w:t>
      </w:r>
      <w:r w:rsidR="000F1B0C">
        <w:rPr>
          <w:rFonts w:asciiTheme="minorEastAsia" w:eastAsiaTheme="minorEastAsia"/>
        </w:rPr>
        <w:t>『</w:t>
      </w:r>
      <w:r w:rsidR="00934453" w:rsidRPr="001221B9">
        <w:rPr>
          <w:rFonts w:asciiTheme="minorEastAsia" w:eastAsiaTheme="minorEastAsia"/>
        </w:rPr>
        <w:t>明日有寇，爾其備之。</w:t>
      </w:r>
      <w:r w:rsidR="000F1B0C">
        <w:rPr>
          <w:rFonts w:asciiTheme="minorEastAsia" w:eastAsiaTheme="minorEastAsia"/>
        </w:rPr>
        <w:t>』</w:t>
      </w:r>
      <w:r w:rsidR="00934453" w:rsidRPr="001221B9">
        <w:rPr>
          <w:rFonts w:asciiTheme="minorEastAsia" w:eastAsiaTheme="minorEastAsia"/>
        </w:rPr>
        <w:t>及夜，出兵數萬陣于西門之外，廣布旗幟，如十萬軍。未曙，懷恩、吐蕃、回紇、吐渾等已陣于乾陵北，長二十里。懷恩等初謂無備，欲襲之。旣陣，兩蕃大駭，不敢戰。而懷恩頃為公所馭，懾公之威，又遁。初，軍中偶語，夜中出兵，與鬼鬬耳。及未曙，寇已至矣。軍中所以服公之先知也。賊至于邠州，營于北原。十三日，攻其東門，不剋。十四日，橫陣于南原，請戰，晞等與之連戰，大破之，追奔數十里。二十一日，涉涇而還。</w:t>
      </w:r>
      <w:r w:rsidR="000F1B0C">
        <w:rPr>
          <w:rFonts w:asciiTheme="minorEastAsia" w:eastAsiaTheme="minorEastAsia"/>
        </w:rPr>
        <w:t>」</w:t>
      </w:r>
      <w:r w:rsidR="00934453" w:rsidRPr="001221B9">
        <w:rPr>
          <w:rFonts w:asciiTheme="minorEastAsia" w:eastAsiaTheme="minorEastAsia"/>
        </w:rPr>
        <w:t>邠志︰</w:t>
      </w:r>
      <w:r w:rsidR="000F1B0C">
        <w:rPr>
          <w:rFonts w:asciiTheme="minorEastAsia" w:eastAsiaTheme="minorEastAsia"/>
        </w:rPr>
        <w:t>「</w:t>
      </w:r>
      <w:r w:rsidR="00934453" w:rsidRPr="001221B9">
        <w:rPr>
          <w:rFonts w:asciiTheme="minorEastAsia" w:eastAsiaTheme="minorEastAsia"/>
        </w:rPr>
        <w:t>懷恩寇邠、涇，十七日，衆渡涇水，郭晞率衆禦之，戰于邠郛，我師敗績。懷恩覆其陣，泣曰︰</w:t>
      </w:r>
      <w:r w:rsidR="000F1B0C">
        <w:rPr>
          <w:rFonts w:asciiTheme="minorEastAsia" w:eastAsiaTheme="minorEastAsia"/>
        </w:rPr>
        <w:t>『</w:t>
      </w:r>
      <w:r w:rsidR="00934453" w:rsidRPr="001221B9">
        <w:rPr>
          <w:rFonts w:asciiTheme="minorEastAsia" w:eastAsiaTheme="minorEastAsia"/>
        </w:rPr>
        <w:t>此等昔為我兒，我敎其射，反為他人致死於我，惜哉！</w:t>
      </w:r>
      <w:r w:rsidR="000F1B0C">
        <w:rPr>
          <w:rFonts w:asciiTheme="minorEastAsia" w:eastAsiaTheme="minorEastAsia"/>
        </w:rPr>
        <w:t>』</w:t>
      </w:r>
      <w:r w:rsidR="00934453" w:rsidRPr="001221B9">
        <w:rPr>
          <w:rFonts w:asciiTheme="minorEastAsia" w:eastAsiaTheme="minorEastAsia"/>
        </w:rPr>
        <w:t>明日，引軍南出。</w:t>
      </w:r>
      <w:r w:rsidR="000F1B0C">
        <w:rPr>
          <w:rFonts w:asciiTheme="minorEastAsia" w:eastAsiaTheme="minorEastAsia"/>
        </w:rPr>
        <w:t>」</w:t>
      </w:r>
      <w:r w:rsidR="00934453" w:rsidRPr="001221B9">
        <w:rPr>
          <w:rFonts w:asciiTheme="minorEastAsia" w:eastAsiaTheme="minorEastAsia"/>
        </w:rPr>
        <w:t>舊郭晞傳曰︰</w:t>
      </w:r>
      <w:r w:rsidR="000F1B0C">
        <w:rPr>
          <w:rFonts w:asciiTheme="minorEastAsia" w:eastAsiaTheme="minorEastAsia"/>
        </w:rPr>
        <w:t>「</w:t>
      </w:r>
      <w:r w:rsidR="00934453" w:rsidRPr="001221B9">
        <w:rPr>
          <w:rFonts w:asciiTheme="minorEastAsia" w:eastAsiaTheme="minorEastAsia"/>
        </w:rPr>
        <w:t>懷恩誘虜再寇邠州，陣于涇北，晞乘其半濟而擊之，大破獯虜，斬首五千級，連戰皆捷。</w:t>
      </w:r>
      <w:r w:rsidR="000F1B0C">
        <w:rPr>
          <w:rFonts w:asciiTheme="minorEastAsia" w:eastAsiaTheme="minorEastAsia"/>
        </w:rPr>
        <w:t>」</w:t>
      </w:r>
      <w:r w:rsidR="00934453" w:rsidRPr="001221B9">
        <w:rPr>
          <w:rFonts w:asciiTheme="minorEastAsia" w:eastAsiaTheme="minorEastAsia"/>
        </w:rPr>
        <w:t>吐蕃傳曰︰</w:t>
      </w:r>
      <w:r w:rsidR="000F1B0C">
        <w:rPr>
          <w:rFonts w:asciiTheme="minorEastAsia" w:eastAsiaTheme="minorEastAsia"/>
        </w:rPr>
        <w:t>「</w:t>
      </w:r>
      <w:r w:rsidR="00934453" w:rsidRPr="001221B9">
        <w:rPr>
          <w:rFonts w:asciiTheme="minorEastAsia" w:eastAsiaTheme="minorEastAsia"/>
        </w:rPr>
        <w:t>郭晞於邠州西三十里，令精騎斫懷恩營，破五千衆，斬首千餘級，生擒八十五人，降其大將四人。</w:t>
      </w:r>
      <w:r w:rsidR="000F1B0C">
        <w:rPr>
          <w:rFonts w:asciiTheme="minorEastAsia" w:eastAsiaTheme="minorEastAsia"/>
        </w:rPr>
        <w:t>」</w:t>
      </w:r>
      <w:r w:rsidR="00934453" w:rsidRPr="001221B9">
        <w:rPr>
          <w:rFonts w:asciiTheme="minorEastAsia" w:eastAsiaTheme="minorEastAsia"/>
        </w:rPr>
        <w:t>諸書載邠、寧戰守、勝敗，事各不同，今從汾陽家傳，以實錄參之。</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懷恩之南寇也，河西節度使楊志烈發卒五千，謂監軍柏文達曰︰</w:t>
      </w:r>
      <w:r w:rsidR="000F1B0C">
        <w:rPr>
          <w:rFonts w:ascii="等线" w:eastAsia="等线" w:hAnsi="等线" w:cs="等线" w:hint="eastAsia"/>
        </w:rPr>
        <w:t>「</w:t>
      </w:r>
      <w:r w:rsidR="00934453" w:rsidRPr="001221B9">
        <w:rPr>
          <w:rFonts w:ascii="等线" w:eastAsia="等线" w:hAnsi="等线" w:cs="等线" w:hint="eastAsia"/>
        </w:rPr>
        <w:t>河西銳卒，盡於此矣，君將之以攻靈武，</w:t>
      </w:r>
      <w:r w:rsidR="00934453" w:rsidRPr="001221B9">
        <w:rPr>
          <w:rStyle w:val="00Text"/>
          <w:rFonts w:asciiTheme="minorEastAsia"/>
        </w:rPr>
        <w:t>使，疏吏翻。監，古銜翻。將，卽亮翻；下同，又音如字。</w:t>
      </w:r>
      <w:r w:rsidR="00934453" w:rsidRPr="001221B9">
        <w:rPr>
          <w:rFonts w:asciiTheme="minorEastAsia"/>
        </w:rPr>
        <w:t>則懷恩有返顧之慮，此亦救京師之一奇也！</w:t>
      </w:r>
      <w:r w:rsidR="000F1B0C">
        <w:rPr>
          <w:rFonts w:asciiTheme="minorEastAsia"/>
        </w:rPr>
        <w:t>」</w:t>
      </w:r>
      <w:r w:rsidR="00934453" w:rsidRPr="001221B9">
        <w:rPr>
          <w:rFonts w:asciiTheme="minorEastAsia"/>
        </w:rPr>
        <w:t>文達遂將衆擊摧砂堡、靈武縣，皆下之，</w:t>
      </w:r>
      <w:r w:rsidR="00934453" w:rsidRPr="001221B9">
        <w:rPr>
          <w:rStyle w:val="00Text"/>
          <w:rFonts w:asciiTheme="minorEastAsia"/>
        </w:rPr>
        <w:t>摧砂堡，在原州西北。靈武，後周置建安縣，後又置歷城郡；隋開皇三年廢郡，十八年改建安為廣閏，仁壽九年又改曰靈武，屬涇州。</w:t>
      </w:r>
      <w:r w:rsidR="00934453" w:rsidRPr="001221B9">
        <w:rPr>
          <w:rFonts w:asciiTheme="minorEastAsia"/>
        </w:rPr>
        <w:t>進攻靈州。懷恩聞之，自永壽遽歸，</w:t>
      </w:r>
      <w:r w:rsidR="00934453" w:rsidRPr="001221B9">
        <w:rPr>
          <w:rStyle w:val="00Text"/>
          <w:rFonts w:asciiTheme="minorEastAsia"/>
        </w:rPr>
        <w:t>宋白曰︰永壽縣，屬邠州，武德元年，於永壽原置縣，因原立名。</w:t>
      </w:r>
      <w:r w:rsidR="00934453" w:rsidRPr="001221B9">
        <w:rPr>
          <w:rFonts w:asciiTheme="minorEastAsia"/>
        </w:rPr>
        <w:t>使蕃、渾二千騎夜襲文達，大破之，士卒死者殆半。文達將餘衆歸涼州，哭而入。志烈迎之曰︰</w:t>
      </w:r>
      <w:r w:rsidR="000F1B0C">
        <w:rPr>
          <w:rFonts w:asciiTheme="minorEastAsia"/>
        </w:rPr>
        <w:t>「</w:t>
      </w:r>
      <w:r w:rsidR="00934453" w:rsidRPr="001221B9">
        <w:rPr>
          <w:rFonts w:asciiTheme="minorEastAsia"/>
        </w:rPr>
        <w:t>此行有安京室之功，卒死何傷。</w:t>
      </w:r>
      <w:r w:rsidR="000F1B0C">
        <w:rPr>
          <w:rFonts w:asciiTheme="minorEastAsia"/>
        </w:rPr>
        <w:t>」</w:t>
      </w:r>
      <w:r w:rsidR="00934453" w:rsidRPr="001221B9">
        <w:rPr>
          <w:rFonts w:asciiTheme="minorEastAsia"/>
        </w:rPr>
        <w:t>士卒怨其言。未幾，</w:t>
      </w:r>
      <w:r w:rsidR="00934453" w:rsidRPr="001221B9">
        <w:rPr>
          <w:rStyle w:val="00Text"/>
          <w:rFonts w:asciiTheme="minorEastAsia"/>
        </w:rPr>
        <w:t>幾，居豈翻。</w:t>
      </w:r>
      <w:r w:rsidR="00934453" w:rsidRPr="001221B9">
        <w:rPr>
          <w:rFonts w:asciiTheme="minorEastAsia"/>
        </w:rPr>
        <w:t>吐蕃圍涼州，士卒不為用；志烈奔甘州，為沙陀所殺。</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殺</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涼州遂陷</w:t>
      </w:r>
      <w:r w:rsidR="000F1B0C">
        <w:rPr>
          <w:rStyle w:val="00Text"/>
          <w:rFonts w:asciiTheme="minorEastAsia"/>
        </w:rPr>
        <w:t>」</w:t>
      </w:r>
      <w:r w:rsidR="00934453" w:rsidRPr="001221B9">
        <w:rPr>
          <w:rStyle w:val="00Text"/>
          <w:rFonts w:asciiTheme="minorEastAsia"/>
        </w:rPr>
        <w:t>四字；乙十一行本同；退齋校同；張校同，云無註本亦無。</w:t>
      </w:r>
      <w:r w:rsidR="000F1B0C">
        <w:rPr>
          <w:rStyle w:val="00Text"/>
          <w:rFonts w:asciiTheme="minorEastAsia"/>
        </w:rPr>
        <w:t>』</w:t>
      </w:r>
      <w:r w:rsidR="00934453" w:rsidRPr="001221B9">
        <w:rPr>
          <w:rStyle w:val="00Text"/>
          <w:rFonts w:asciiTheme="minorEastAsia"/>
        </w:rPr>
        <w:t>舊志︰涼州，西北至甘州六百里。</w:t>
      </w:r>
      <w:r w:rsidR="00934453" w:rsidRPr="001221B9">
        <w:rPr>
          <w:rFonts w:asciiTheme="minorEastAsia"/>
        </w:rPr>
        <w:t>沙陀姓朱耶，世居沙陀磧，因以為名。</w:t>
      </w:r>
      <w:r w:rsidR="00934453" w:rsidRPr="001221B9">
        <w:rPr>
          <w:rStyle w:val="00Text"/>
          <w:rFonts w:asciiTheme="minorEastAsia"/>
        </w:rPr>
        <w:t>沙陀始見于此。</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十一月，丁未，郭子儀自行營入朝，郭晞在邠州，縱士卒為暴，節度使白孝德患之，以子儀故，不敢言；涇州刺史段秀實自請補都虞候，</w:t>
      </w:r>
      <w:r w:rsidR="00934453" w:rsidRPr="001221B9">
        <w:rPr>
          <w:rFonts w:asciiTheme="minorEastAsia" w:eastAsiaTheme="minorEastAsia"/>
        </w:rPr>
        <w:t>虞候，古候奄之職。虞，防虞也。候，候望也。</w:t>
      </w:r>
      <w:r w:rsidR="00934453" w:rsidRPr="00101E55">
        <w:rPr>
          <w:rStyle w:val="01Text"/>
          <w:rFonts w:asciiTheme="minorEastAsia" w:eastAsiaTheme="minorEastAsia"/>
          <w:sz w:val="21"/>
        </w:rPr>
        <w:t>孝德從之。旣署一月，晞軍士十七人入市取酒，以刃刺酒翁，</w:t>
      </w:r>
      <w:r w:rsidR="00934453" w:rsidRPr="001221B9">
        <w:rPr>
          <w:rFonts w:asciiTheme="minorEastAsia" w:eastAsiaTheme="minorEastAsia"/>
        </w:rPr>
        <w:t>酒翁，釀酒者也，今人呼為酒大工。刺，七亦翻。</w:t>
      </w:r>
      <w:r w:rsidR="00934453" w:rsidRPr="00101E55">
        <w:rPr>
          <w:rStyle w:val="01Text"/>
          <w:rFonts w:asciiTheme="minorEastAsia" w:eastAsiaTheme="minorEastAsia"/>
          <w:sz w:val="21"/>
        </w:rPr>
        <w:t>壞釀器，</w:t>
      </w:r>
      <w:r w:rsidR="00934453" w:rsidRPr="001221B9">
        <w:rPr>
          <w:rFonts w:asciiTheme="minorEastAsia" w:eastAsiaTheme="minorEastAsia"/>
        </w:rPr>
        <w:t>壞，古瞶翻。</w:t>
      </w:r>
      <w:r w:rsidR="00934453" w:rsidRPr="00101E55">
        <w:rPr>
          <w:rStyle w:val="01Text"/>
          <w:rFonts w:asciiTheme="minorEastAsia" w:eastAsiaTheme="minorEastAsia"/>
          <w:sz w:val="21"/>
        </w:rPr>
        <w:t>秀實列卒取十七人首注槊上，植市門。</w:t>
      </w:r>
      <w:r w:rsidR="00934453" w:rsidRPr="001221B9">
        <w:rPr>
          <w:rFonts w:asciiTheme="minorEastAsia" w:eastAsiaTheme="minorEastAsia"/>
        </w:rPr>
        <w:t>植，直吏翻，又時力翻。考異曰︰此出柳宗元段太尉逸事狀。段公家傳曰︰</w:t>
      </w:r>
      <w:r w:rsidR="000F1B0C">
        <w:rPr>
          <w:rFonts w:asciiTheme="minorEastAsia" w:eastAsiaTheme="minorEastAsia"/>
        </w:rPr>
        <w:t>「</w:t>
      </w:r>
      <w:r w:rsidR="00934453" w:rsidRPr="001221B9">
        <w:rPr>
          <w:rFonts w:asciiTheme="minorEastAsia" w:eastAsiaTheme="minorEastAsia"/>
        </w:rPr>
        <w:t>廣德二年正月，白孝德授邠寧節度使。七月，大軍西還，頗有俘掠，又以邠土經寇，未暇耕耘，乃謀頓軍奉天，取給畿內。時倉廩匱竭，吏人潛竄，軍士公行發掘，兼施捶訊，閭里怨苦，遠近彰聞。孝德知之，力不能制。公戲謂賓朋曰︰</w:t>
      </w:r>
      <w:r w:rsidR="000F1B0C">
        <w:rPr>
          <w:rFonts w:asciiTheme="minorEastAsia" w:eastAsiaTheme="minorEastAsia"/>
        </w:rPr>
        <w:t>『</w:t>
      </w:r>
      <w:r w:rsidR="00934453" w:rsidRPr="001221B9">
        <w:rPr>
          <w:rFonts w:asciiTheme="minorEastAsia" w:eastAsiaTheme="minorEastAsia"/>
        </w:rPr>
        <w:t>若使余為軍候，不令至是。</w:t>
      </w:r>
      <w:r w:rsidR="000F1B0C">
        <w:rPr>
          <w:rFonts w:asciiTheme="minorEastAsia" w:eastAsiaTheme="minorEastAsia"/>
        </w:rPr>
        <w:t>』</w:t>
      </w:r>
      <w:r w:rsidR="00934453" w:rsidRPr="001221B9">
        <w:rPr>
          <w:rFonts w:asciiTheme="minorEastAsia" w:eastAsiaTheme="minorEastAsia"/>
        </w:rPr>
        <w:t>行軍司馬王稷以其言啓於白孝德，卽日，以公為都虞候，兼權知奉天縣事。浹旬而軍不犯禁，逾月而路不拾遺。永泰元年，孝德奉詔歸邠州，表公進封張掖郡王、北庭行軍</w:t>
      </w:r>
      <w:r w:rsidR="00934453" w:rsidRPr="001221B9">
        <w:rPr>
          <w:rFonts w:asciiTheme="minorEastAsia" w:eastAsiaTheme="minorEastAsia"/>
        </w:rPr>
        <w:t>·</w:t>
      </w:r>
      <w:r w:rsidR="00934453" w:rsidRPr="001221B9">
        <w:rPr>
          <w:rFonts w:asciiTheme="minorEastAsia" w:eastAsiaTheme="minorEastAsia"/>
        </w:rPr>
        <w:t>邠寧都虞候。</w:t>
      </w:r>
      <w:r w:rsidR="000F1B0C">
        <w:rPr>
          <w:rFonts w:asciiTheme="minorEastAsia" w:eastAsiaTheme="minorEastAsia"/>
        </w:rPr>
        <w:t>」</w:t>
      </w:r>
      <w:r w:rsidR="00934453" w:rsidRPr="001221B9">
        <w:rPr>
          <w:rFonts w:asciiTheme="minorEastAsia" w:eastAsiaTheme="minorEastAsia"/>
        </w:rPr>
        <w:t>據實錄，時晞官為左常侍，宗元云尚書，誤也。又按實錄，廣德二年十月，吐蕃寇邠州，孝德、晞閉城拒守。汾陽家傳，其年九月，公使陳回光與孝德議邊事於邠州。則孝德不以永泰元年始歸邠州，陳翃誤也。逸事狀又云︰</w:t>
      </w:r>
      <w:r w:rsidR="000F1B0C">
        <w:rPr>
          <w:rFonts w:asciiTheme="minorEastAsia" w:eastAsiaTheme="minorEastAsia"/>
        </w:rPr>
        <w:t>「</w:t>
      </w:r>
      <w:r w:rsidR="00934453" w:rsidRPr="001221B9">
        <w:rPr>
          <w:rFonts w:asciiTheme="minorEastAsia" w:eastAsiaTheme="minorEastAsia"/>
        </w:rPr>
        <w:t>先是太尉在涇州為營田官，涇大將焦令諶取人田，自占數十頃，給與農曰︰</w:t>
      </w:r>
      <w:r w:rsidR="000F1B0C">
        <w:rPr>
          <w:rFonts w:asciiTheme="minorEastAsia" w:eastAsiaTheme="minorEastAsia"/>
        </w:rPr>
        <w:t>『</w:t>
      </w:r>
      <w:r w:rsidR="00934453" w:rsidRPr="001221B9">
        <w:rPr>
          <w:rFonts w:asciiTheme="minorEastAsia" w:eastAsiaTheme="minorEastAsia"/>
        </w:rPr>
        <w:t>且熟，歸我半。</w:t>
      </w:r>
      <w:r w:rsidR="000F1B0C">
        <w:rPr>
          <w:rFonts w:asciiTheme="minorEastAsia" w:eastAsiaTheme="minorEastAsia"/>
        </w:rPr>
        <w:t>』</w:t>
      </w:r>
      <w:r w:rsidR="00934453" w:rsidRPr="001221B9">
        <w:rPr>
          <w:rFonts w:asciiTheme="minorEastAsia" w:eastAsiaTheme="minorEastAsia"/>
        </w:rPr>
        <w:t>是歲大旱，野無草，農以告。諶曰︰</w:t>
      </w:r>
      <w:r w:rsidR="000F1B0C">
        <w:rPr>
          <w:rFonts w:asciiTheme="minorEastAsia" w:eastAsiaTheme="minorEastAsia"/>
        </w:rPr>
        <w:t>『</w:t>
      </w:r>
      <w:r w:rsidR="00934453" w:rsidRPr="001221B9">
        <w:rPr>
          <w:rFonts w:asciiTheme="minorEastAsia" w:eastAsiaTheme="minorEastAsia"/>
        </w:rPr>
        <w:t>我知入數而已，不知旱也。</w:t>
      </w:r>
      <w:r w:rsidR="000F1B0C">
        <w:rPr>
          <w:rFonts w:asciiTheme="minorEastAsia" w:eastAsiaTheme="minorEastAsia"/>
        </w:rPr>
        <w:t>』</w:t>
      </w:r>
      <w:r w:rsidR="00934453" w:rsidRPr="001221B9">
        <w:rPr>
          <w:rFonts w:asciiTheme="minorEastAsia" w:eastAsiaTheme="minorEastAsia"/>
        </w:rPr>
        <w:t>督責益急，且飢死無以償，卽告太尉。太尉判狀辭甚巽，使人來諭諶。諶盛怒，召農者曰︰</w:t>
      </w:r>
      <w:r w:rsidR="000F1B0C">
        <w:rPr>
          <w:rFonts w:asciiTheme="minorEastAsia" w:eastAsiaTheme="minorEastAsia"/>
        </w:rPr>
        <w:t>『</w:t>
      </w:r>
      <w:r w:rsidR="00934453" w:rsidRPr="001221B9">
        <w:rPr>
          <w:rFonts w:asciiTheme="minorEastAsia" w:eastAsiaTheme="minorEastAsia"/>
        </w:rPr>
        <w:t>我畏段某邪，何敢言我！</w:t>
      </w:r>
      <w:r w:rsidR="000F1B0C">
        <w:rPr>
          <w:rFonts w:asciiTheme="minorEastAsia" w:eastAsiaTheme="minorEastAsia"/>
        </w:rPr>
        <w:t>』</w:t>
      </w:r>
      <w:r w:rsidR="00934453" w:rsidRPr="001221B9">
        <w:rPr>
          <w:rFonts w:asciiTheme="minorEastAsia" w:eastAsiaTheme="minorEastAsia"/>
        </w:rPr>
        <w:t xml:space="preserve">取判鋪背上，以大杖擊二十，垂死，輿來庭中。太尉大泣曰︰ </w:t>
      </w:r>
      <w:r w:rsidR="000F1B0C">
        <w:rPr>
          <w:rFonts w:asciiTheme="minorEastAsia" w:eastAsiaTheme="minorEastAsia"/>
        </w:rPr>
        <w:t>『</w:t>
      </w:r>
      <w:r w:rsidR="00934453" w:rsidRPr="001221B9">
        <w:rPr>
          <w:rFonts w:asciiTheme="minorEastAsia" w:eastAsiaTheme="minorEastAsia"/>
        </w:rPr>
        <w:t>乃我困汝。</w:t>
      </w:r>
      <w:r w:rsidR="000F1B0C">
        <w:rPr>
          <w:rFonts w:asciiTheme="minorEastAsia" w:eastAsiaTheme="minorEastAsia"/>
        </w:rPr>
        <w:t>』</w:t>
      </w:r>
      <w:r w:rsidR="00934453" w:rsidRPr="001221B9">
        <w:rPr>
          <w:rFonts w:asciiTheme="minorEastAsia" w:eastAsiaTheme="minorEastAsia"/>
        </w:rPr>
        <w:t xml:space="preserve">卽自取水，洗去血，裂裳衣瘡，手注善藥，旦夕自哺農者然後食。取騎馬賣，市穀代償。使勿知。淮西寓軍帥尹少榮，剛直士也，入見諶，大罵曰︰ </w:t>
      </w:r>
      <w:r w:rsidR="000F1B0C">
        <w:rPr>
          <w:rFonts w:asciiTheme="minorEastAsia" w:eastAsiaTheme="minorEastAsia"/>
        </w:rPr>
        <w:t>『</w:t>
      </w:r>
      <w:r w:rsidR="00934453" w:rsidRPr="001221B9">
        <w:rPr>
          <w:rFonts w:asciiTheme="minorEastAsia" w:eastAsiaTheme="minorEastAsia"/>
        </w:rPr>
        <w:t>汝誠人邪！涇州野如赭，人且飢死，而必得穀，又用大杖擊無罪者。段公，仁信大人也，而汝不知敬。今段公唯一馬，賤賣市穀入汝，又取，不恥。凡為人傲天災，犯大人，擊無罪者，又取仁者穀，使主人出無馬，汝將何以視天地，尚不愧奴隸耶！</w:t>
      </w:r>
      <w:r w:rsidR="000F1B0C">
        <w:rPr>
          <w:rFonts w:asciiTheme="minorEastAsia" w:eastAsiaTheme="minorEastAsia"/>
        </w:rPr>
        <w:t>』</w:t>
      </w:r>
      <w:r w:rsidR="00934453" w:rsidRPr="001221B9">
        <w:rPr>
          <w:rFonts w:asciiTheme="minorEastAsia" w:eastAsiaTheme="minorEastAsia"/>
        </w:rPr>
        <w:t>諶雖暴抗，然聞言則大愧，流汗，不能食，曰︰</w:t>
      </w:r>
      <w:r w:rsidR="000F1B0C">
        <w:rPr>
          <w:rFonts w:asciiTheme="minorEastAsia" w:eastAsiaTheme="minorEastAsia"/>
        </w:rPr>
        <w:t>『</w:t>
      </w:r>
      <w:r w:rsidR="00934453" w:rsidRPr="001221B9">
        <w:rPr>
          <w:rFonts w:asciiTheme="minorEastAsia" w:eastAsiaTheme="minorEastAsia"/>
        </w:rPr>
        <w:t>吾終不可以見段公。</w:t>
      </w:r>
      <w:r w:rsidR="000F1B0C">
        <w:rPr>
          <w:rFonts w:asciiTheme="minorEastAsia" w:eastAsiaTheme="minorEastAsia"/>
        </w:rPr>
        <w:t>』</w:t>
      </w:r>
      <w:r w:rsidR="00934453" w:rsidRPr="001221B9">
        <w:rPr>
          <w:rFonts w:asciiTheme="minorEastAsia" w:eastAsiaTheme="minorEastAsia"/>
        </w:rPr>
        <w:t>一夕，自恨死。</w:t>
      </w:r>
      <w:r w:rsidR="000F1B0C">
        <w:rPr>
          <w:rFonts w:asciiTheme="minorEastAsia" w:eastAsiaTheme="minorEastAsia"/>
        </w:rPr>
        <w:t>」</w:t>
      </w:r>
      <w:r w:rsidR="00934453" w:rsidRPr="001221B9">
        <w:rPr>
          <w:rFonts w:asciiTheme="minorEastAsia" w:eastAsiaTheme="minorEastAsia"/>
        </w:rPr>
        <w:t>按段公別傳，大曆八年焦令諶猶存。蓋宗元得於傳聞，其實令諶不死也。</w:t>
      </w:r>
      <w:r w:rsidR="00934453" w:rsidRPr="00101E55">
        <w:rPr>
          <w:rStyle w:val="01Text"/>
          <w:rFonts w:asciiTheme="minorEastAsia" w:eastAsiaTheme="minorEastAsia"/>
          <w:sz w:val="21"/>
        </w:rPr>
        <w:t>晞一營大譟，盡甲，孝德震恐，召秀實曰︰</w:t>
      </w:r>
      <w:r w:rsidR="000F1B0C">
        <w:rPr>
          <w:rStyle w:val="01Text"/>
          <w:rFonts w:asciiTheme="minorEastAsia" w:eastAsiaTheme="minorEastAsia"/>
          <w:sz w:val="21"/>
        </w:rPr>
        <w:t>「</w:t>
      </w:r>
      <w:r w:rsidR="00934453" w:rsidRPr="00101E55">
        <w:rPr>
          <w:rStyle w:val="01Text"/>
          <w:rFonts w:asciiTheme="minorEastAsia" w:eastAsiaTheme="minorEastAsia"/>
          <w:sz w:val="21"/>
        </w:rPr>
        <w:t>柰何？</w:t>
      </w:r>
      <w:r w:rsidR="000F1B0C">
        <w:rPr>
          <w:rStyle w:val="01Text"/>
          <w:rFonts w:asciiTheme="minorEastAsia" w:eastAsiaTheme="minorEastAsia"/>
          <w:sz w:val="21"/>
        </w:rPr>
        <w:t>」</w:t>
      </w:r>
      <w:r w:rsidR="00934453" w:rsidRPr="00101E55">
        <w:rPr>
          <w:rStyle w:val="01Text"/>
          <w:rFonts w:asciiTheme="minorEastAsia" w:eastAsiaTheme="minorEastAsia"/>
          <w:sz w:val="21"/>
        </w:rPr>
        <w:t xml:space="preserve">秀實曰︰ </w:t>
      </w:r>
      <w:r w:rsidR="000F1B0C">
        <w:rPr>
          <w:rStyle w:val="01Text"/>
          <w:rFonts w:asciiTheme="minorEastAsia" w:eastAsiaTheme="minorEastAsia"/>
          <w:sz w:val="21"/>
        </w:rPr>
        <w:t>「</w:t>
      </w:r>
      <w:r w:rsidR="00934453" w:rsidRPr="00101E55">
        <w:rPr>
          <w:rStyle w:val="01Text"/>
          <w:rFonts w:asciiTheme="minorEastAsia" w:eastAsiaTheme="minorEastAsia"/>
          <w:sz w:val="21"/>
        </w:rPr>
        <w:t>無傷也，請往解之。</w:t>
      </w:r>
      <w:r w:rsidR="000F1B0C">
        <w:rPr>
          <w:rStyle w:val="01Text"/>
          <w:rFonts w:asciiTheme="minorEastAsia" w:eastAsiaTheme="minorEastAsia"/>
          <w:sz w:val="21"/>
        </w:rPr>
        <w:t>」</w:t>
      </w:r>
      <w:r w:rsidR="00934453" w:rsidRPr="00101E55">
        <w:rPr>
          <w:rStyle w:val="01Text"/>
          <w:rFonts w:asciiTheme="minorEastAsia" w:eastAsiaTheme="minorEastAsia"/>
          <w:sz w:val="21"/>
        </w:rPr>
        <w:t>孝德使數十人從行，秀實盡辭去，選老躄者一人</w:t>
      </w:r>
      <w:r w:rsidR="00934453" w:rsidRPr="001221B9">
        <w:rPr>
          <w:rFonts w:asciiTheme="minorEastAsia" w:eastAsiaTheme="minorEastAsia"/>
        </w:rPr>
        <w:t>譟，則竈翻。躄，俾亦翻，跛之甚者也。</w:t>
      </w:r>
      <w:r w:rsidR="00934453" w:rsidRPr="00101E55">
        <w:rPr>
          <w:rStyle w:val="01Text"/>
          <w:rFonts w:asciiTheme="minorEastAsia" w:eastAsiaTheme="minorEastAsia"/>
          <w:sz w:val="21"/>
        </w:rPr>
        <w:t>持馬至晞門下。甲者出，秀實笑且入，曰︰</w:t>
      </w:r>
      <w:r w:rsidR="000F1B0C">
        <w:rPr>
          <w:rStyle w:val="01Text"/>
          <w:rFonts w:asciiTheme="minorEastAsia" w:eastAsiaTheme="minorEastAsia"/>
          <w:sz w:val="21"/>
        </w:rPr>
        <w:t>「</w:t>
      </w:r>
      <w:r w:rsidR="00934453" w:rsidRPr="00101E55">
        <w:rPr>
          <w:rStyle w:val="01Text"/>
          <w:rFonts w:asciiTheme="minorEastAsia" w:eastAsiaTheme="minorEastAsia"/>
          <w:sz w:val="21"/>
        </w:rPr>
        <w:t>殺一老卒，何甲也！吾戴吾頭來矣。</w:t>
      </w:r>
      <w:r w:rsidR="000F1B0C">
        <w:rPr>
          <w:rStyle w:val="01Text"/>
          <w:rFonts w:asciiTheme="minorEastAsia" w:eastAsiaTheme="minorEastAsia"/>
          <w:sz w:val="21"/>
        </w:rPr>
        <w:t>」</w:t>
      </w:r>
      <w:r w:rsidR="00934453" w:rsidRPr="001221B9">
        <w:rPr>
          <w:rFonts w:asciiTheme="minorEastAsia" w:eastAsiaTheme="minorEastAsia"/>
        </w:rPr>
        <w:t>老卒，秀實自謂也。言戴頭而來，聽其斬之也。</w:t>
      </w:r>
      <w:r w:rsidR="00934453" w:rsidRPr="00101E55">
        <w:rPr>
          <w:rStyle w:val="01Text"/>
          <w:rFonts w:asciiTheme="minorEastAsia" w:eastAsiaTheme="minorEastAsia"/>
          <w:sz w:val="21"/>
        </w:rPr>
        <w:t>甲者愕。因諭曰︰</w:t>
      </w:r>
      <w:r w:rsidR="000F1B0C">
        <w:rPr>
          <w:rStyle w:val="01Text"/>
          <w:rFonts w:asciiTheme="minorEastAsia" w:eastAsiaTheme="minorEastAsia"/>
          <w:sz w:val="21"/>
        </w:rPr>
        <w:t>「</w:t>
      </w:r>
      <w:r w:rsidR="00934453" w:rsidRPr="00101E55">
        <w:rPr>
          <w:rStyle w:val="01Text"/>
          <w:rFonts w:asciiTheme="minorEastAsia" w:eastAsiaTheme="minorEastAsia"/>
          <w:sz w:val="21"/>
        </w:rPr>
        <w:t>常侍負若屬邪，</w:t>
      </w:r>
      <w:r w:rsidR="00934453" w:rsidRPr="001221B9">
        <w:rPr>
          <w:rFonts w:asciiTheme="minorEastAsia" w:eastAsiaTheme="minorEastAsia"/>
        </w:rPr>
        <w:t>邪，音耶。晞時帶左散騎常侍，故稱之。</w:t>
      </w:r>
      <w:r w:rsidR="00934453" w:rsidRPr="00101E55">
        <w:rPr>
          <w:rStyle w:val="01Text"/>
          <w:rFonts w:asciiTheme="minorEastAsia" w:eastAsiaTheme="minorEastAsia"/>
          <w:sz w:val="21"/>
        </w:rPr>
        <w:t>副元帥負若屬邪？</w:t>
      </w:r>
      <w:r w:rsidR="00934453" w:rsidRPr="001221B9">
        <w:rPr>
          <w:rFonts w:asciiTheme="minorEastAsia" w:eastAsiaTheme="minorEastAsia"/>
        </w:rPr>
        <w:t>副元帥，謂子儀。帥，所類翻。</w:t>
      </w:r>
      <w:r w:rsidR="00934453" w:rsidRPr="00101E55">
        <w:rPr>
          <w:rStyle w:val="01Text"/>
          <w:rFonts w:asciiTheme="minorEastAsia" w:eastAsiaTheme="minorEastAsia"/>
          <w:sz w:val="21"/>
        </w:rPr>
        <w:t>柰何欲以亂敗郭氏！</w:t>
      </w:r>
      <w:r w:rsidR="000F1B0C">
        <w:rPr>
          <w:rStyle w:val="01Text"/>
          <w:rFonts w:asciiTheme="minorEastAsia" w:eastAsiaTheme="minorEastAsia"/>
          <w:sz w:val="21"/>
        </w:rPr>
        <w:t>」</w:t>
      </w:r>
      <w:r w:rsidR="00934453" w:rsidRPr="001221B9">
        <w:rPr>
          <w:rFonts w:asciiTheme="minorEastAsia" w:eastAsiaTheme="minorEastAsia"/>
        </w:rPr>
        <w:t>敗，補賣翻。</w:t>
      </w:r>
      <w:r w:rsidR="00934453" w:rsidRPr="00101E55">
        <w:rPr>
          <w:rStyle w:val="01Text"/>
          <w:rFonts w:asciiTheme="minorEastAsia" w:eastAsiaTheme="minorEastAsia"/>
          <w:sz w:val="21"/>
        </w:rPr>
        <w:t>晞出，秀實讓之曰︰</w:t>
      </w:r>
      <w:r w:rsidR="000F1B0C">
        <w:rPr>
          <w:rStyle w:val="01Text"/>
          <w:rFonts w:asciiTheme="minorEastAsia" w:eastAsiaTheme="minorEastAsia"/>
          <w:sz w:val="21"/>
        </w:rPr>
        <w:t>「</w:t>
      </w:r>
      <w:r w:rsidR="00934453" w:rsidRPr="00101E55">
        <w:rPr>
          <w:rStyle w:val="01Text"/>
          <w:rFonts w:asciiTheme="minorEastAsia" w:eastAsiaTheme="minorEastAsia"/>
          <w:sz w:val="21"/>
        </w:rPr>
        <w:t>副元帥勳塞天地，</w:t>
      </w:r>
      <w:r w:rsidR="00934453" w:rsidRPr="001221B9">
        <w:rPr>
          <w:rFonts w:asciiTheme="minorEastAsia" w:eastAsiaTheme="minorEastAsia"/>
        </w:rPr>
        <w:t>塞，昔則翻。</w:t>
      </w:r>
      <w:r w:rsidR="00934453" w:rsidRPr="00101E55">
        <w:rPr>
          <w:rStyle w:val="01Text"/>
          <w:rFonts w:asciiTheme="minorEastAsia" w:eastAsiaTheme="minorEastAsia"/>
          <w:sz w:val="21"/>
        </w:rPr>
        <w:t>當念始終。今常侍恣卒為暴，行且致亂，亂則罪及副元帥；亂由常侍出，然則郭氏功名，其存者幾何！</w:t>
      </w:r>
      <w:r w:rsidR="000F1B0C">
        <w:rPr>
          <w:rStyle w:val="01Text"/>
          <w:rFonts w:asciiTheme="minorEastAsia" w:eastAsiaTheme="minorEastAsia"/>
          <w:sz w:val="21"/>
        </w:rPr>
        <w:t>」</w:t>
      </w:r>
      <w:r w:rsidR="00934453" w:rsidRPr="001221B9">
        <w:rPr>
          <w:rFonts w:asciiTheme="minorEastAsia" w:eastAsiaTheme="minorEastAsia"/>
        </w:rPr>
        <w:t>幾，居豈翻。</w:t>
      </w:r>
      <w:r w:rsidR="00934453" w:rsidRPr="00101E55">
        <w:rPr>
          <w:rStyle w:val="01Text"/>
          <w:rFonts w:asciiTheme="minorEastAsia" w:eastAsiaTheme="minorEastAsia"/>
          <w:sz w:val="21"/>
        </w:rPr>
        <w:t>言未畢，晞再拜曰︰</w:t>
      </w:r>
      <w:r w:rsidR="000F1B0C">
        <w:rPr>
          <w:rStyle w:val="01Text"/>
          <w:rFonts w:asciiTheme="minorEastAsia" w:eastAsiaTheme="minorEastAsia"/>
          <w:sz w:val="21"/>
        </w:rPr>
        <w:t>「</w:t>
      </w:r>
      <w:r w:rsidR="00934453" w:rsidRPr="00101E55">
        <w:rPr>
          <w:rStyle w:val="01Text"/>
          <w:rFonts w:asciiTheme="minorEastAsia" w:eastAsiaTheme="minorEastAsia"/>
          <w:sz w:val="21"/>
        </w:rPr>
        <w:t>公幸敎晞以道，</w:t>
      </w:r>
      <w:r w:rsidR="00934453" w:rsidRPr="001221B9">
        <w:rPr>
          <w:rFonts w:asciiTheme="minorEastAsia" w:eastAsiaTheme="minorEastAsia"/>
        </w:rPr>
        <w:t>句斷。</w:t>
      </w:r>
      <w:r w:rsidR="00934453" w:rsidRPr="00101E55">
        <w:rPr>
          <w:rStyle w:val="01Text"/>
          <w:rFonts w:asciiTheme="minorEastAsia" w:eastAsiaTheme="minorEastAsia"/>
          <w:sz w:val="21"/>
        </w:rPr>
        <w:t>恩甚大，敢不從命！</w:t>
      </w:r>
      <w:r w:rsidR="000F1B0C">
        <w:rPr>
          <w:rStyle w:val="01Text"/>
          <w:rFonts w:asciiTheme="minorEastAsia" w:eastAsiaTheme="minorEastAsia"/>
          <w:sz w:val="21"/>
        </w:rPr>
        <w:t>」</w:t>
      </w:r>
      <w:r w:rsidR="00934453" w:rsidRPr="00101E55">
        <w:rPr>
          <w:rStyle w:val="01Text"/>
          <w:rFonts w:asciiTheme="minorEastAsia" w:eastAsiaTheme="minorEastAsia"/>
          <w:sz w:val="21"/>
        </w:rPr>
        <w:t>顧叱左右︰</w:t>
      </w:r>
      <w:r w:rsidR="000F1B0C">
        <w:rPr>
          <w:rStyle w:val="01Text"/>
          <w:rFonts w:asciiTheme="minorEastAsia" w:eastAsiaTheme="minorEastAsia"/>
          <w:sz w:val="21"/>
        </w:rPr>
        <w:t>「</w:t>
      </w:r>
      <w:r w:rsidR="00934453" w:rsidRPr="00101E55">
        <w:rPr>
          <w:rStyle w:val="01Text"/>
          <w:rFonts w:asciiTheme="minorEastAsia" w:eastAsiaTheme="minorEastAsia"/>
          <w:sz w:val="21"/>
        </w:rPr>
        <w:t>皆解甲，散還火伍中，敢譁者死！</w:t>
      </w:r>
      <w:r w:rsidR="000F1B0C">
        <w:rPr>
          <w:rStyle w:val="01Text"/>
          <w:rFonts w:asciiTheme="minorEastAsia" w:eastAsiaTheme="minorEastAsia"/>
          <w:sz w:val="21"/>
        </w:rPr>
        <w:t>」</w:t>
      </w:r>
      <w:r w:rsidR="00934453" w:rsidRPr="001221B9">
        <w:rPr>
          <w:rFonts w:asciiTheme="minorEastAsia" w:eastAsiaTheme="minorEastAsia"/>
        </w:rPr>
        <w:t>還，從宣翻，又音如字。唐制，兵五人為伍，十人為火。</w:t>
      </w:r>
      <w:r w:rsidR="00934453" w:rsidRPr="00101E55">
        <w:rPr>
          <w:rStyle w:val="01Text"/>
          <w:rFonts w:asciiTheme="minorEastAsia" w:eastAsiaTheme="minorEastAsia"/>
          <w:sz w:val="21"/>
        </w:rPr>
        <w:t>秀實因留宿軍中。晞通夕不解衣，戒候卒擊柝衞秀實。旦，俱至孝德所，謝不能，</w:t>
      </w:r>
      <w:r w:rsidR="00934453" w:rsidRPr="001221B9">
        <w:rPr>
          <w:rFonts w:asciiTheme="minorEastAsia" w:eastAsiaTheme="minorEastAsia"/>
        </w:rPr>
        <w:t>句斷。</w:t>
      </w:r>
      <w:r w:rsidR="00934453" w:rsidRPr="00101E55">
        <w:rPr>
          <w:rStyle w:val="01Text"/>
          <w:rFonts w:asciiTheme="minorEastAsia" w:eastAsiaTheme="minorEastAsia"/>
          <w:sz w:val="21"/>
        </w:rPr>
        <w:t>請改。</w:t>
      </w:r>
      <w:r w:rsidR="00934453" w:rsidRPr="001221B9">
        <w:rPr>
          <w:rFonts w:asciiTheme="minorEastAsia" w:eastAsiaTheme="minorEastAsia"/>
        </w:rPr>
        <w:t>請改過也。</w:t>
      </w:r>
      <w:r w:rsidR="00934453" w:rsidRPr="00101E55">
        <w:rPr>
          <w:rStyle w:val="01Text"/>
          <w:rFonts w:asciiTheme="minorEastAsia" w:eastAsiaTheme="minorEastAsia"/>
          <w:sz w:val="21"/>
        </w:rPr>
        <w:t>邠州由是無患。</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五谷防禦使薛景仙討南山羣盜，連月不克，上命李抱玉討之。賊帥高玉最強，抱玉遣兵馬使李崇客將四百騎自洋州入，襲之於桃虢川，大破之；玉走成固。</w:t>
      </w:r>
      <w:r w:rsidR="00934453" w:rsidRPr="001221B9">
        <w:rPr>
          <w:rStyle w:val="00Text"/>
          <w:rFonts w:asciiTheme="minorEastAsia"/>
        </w:rPr>
        <w:t>使，疏吏翻。騎，奇計翻。洋，音祥，又如字。走，音奏。將，卽亮翻，又如字。洋州，古成固縣。唐志︰洋州，治興道縣，卽古成固地。</w:t>
      </w:r>
      <w:r w:rsidR="00934453" w:rsidRPr="001221B9">
        <w:rPr>
          <w:rFonts w:asciiTheme="minorEastAsia"/>
        </w:rPr>
        <w:t>庚申，山南西道節度使張獻誠擒玉，獻之，餘盜皆平。</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十二月，乙丑，加郭子儀尚書令。子儀以為︰</w:t>
      </w:r>
      <w:r w:rsidR="000F1B0C">
        <w:rPr>
          <w:rFonts w:ascii="等线" w:eastAsia="等线" w:hAnsi="等线" w:cs="等线" w:hint="eastAsia"/>
        </w:rPr>
        <w:t>「</w:t>
      </w:r>
      <w:r w:rsidR="00934453" w:rsidRPr="001221B9">
        <w:rPr>
          <w:rFonts w:ascii="等线" w:eastAsia="等线" w:hAnsi="等线" w:cs="等线" w:hint="eastAsia"/>
        </w:rPr>
        <w:t>自太宗為此官，累聖不復</w:t>
      </w:r>
      <w:r w:rsidR="00934453" w:rsidRPr="001221B9">
        <w:rPr>
          <w:rFonts w:asciiTheme="minorEastAsia"/>
        </w:rPr>
        <w:t>置，</w:t>
      </w:r>
      <w:r w:rsidR="00934453" w:rsidRPr="001221B9">
        <w:rPr>
          <w:rStyle w:val="00Text"/>
          <w:rFonts w:asciiTheme="minorEastAsia"/>
        </w:rPr>
        <w:t>復，扶又翻。</w:t>
      </w:r>
      <w:r w:rsidR="00934453" w:rsidRPr="001221B9">
        <w:rPr>
          <w:rFonts w:asciiTheme="minorEastAsia"/>
        </w:rPr>
        <w:t>近皇太子亦嘗為之，非微臣所宜當。</w:t>
      </w:r>
      <w:r w:rsidR="000F1B0C">
        <w:rPr>
          <w:rFonts w:asciiTheme="minorEastAsia"/>
        </w:rPr>
        <w:t>」</w:t>
      </w:r>
      <w:r w:rsidR="00934453" w:rsidRPr="001221B9">
        <w:rPr>
          <w:rFonts w:asciiTheme="minorEastAsia"/>
        </w:rPr>
        <w:t>固辭，不受，還鎭河中。</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是歲，戶部奏︰戶二百九十餘萬，口一千六百九十餘萬。</w:t>
      </w:r>
      <w:r w:rsidR="00934453" w:rsidRPr="001221B9">
        <w:rPr>
          <w:rStyle w:val="00Text"/>
          <w:rFonts w:asciiTheme="minorEastAsia"/>
        </w:rPr>
        <w:t>史言喪亂之後，戶口減於承平什七八。</w:t>
      </w:r>
    </w:p>
    <w:p w:rsidR="006E3E05"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上遣于闐王勝還國，勝固請留宿衞，以國授其弟曜，</w:t>
      </w:r>
      <w:r w:rsidR="00934453" w:rsidRPr="001221B9">
        <w:rPr>
          <w:rStyle w:val="00Text"/>
          <w:rFonts w:asciiTheme="minorEastAsia"/>
        </w:rPr>
        <w:t>勝令弟曜攝國，自將兵入援，見二百十九卷至德元載。闐，徒賢翻，又徒見翻。</w:t>
      </w:r>
      <w:r w:rsidR="00934453" w:rsidRPr="001221B9">
        <w:rPr>
          <w:rFonts w:asciiTheme="minorEastAsia"/>
        </w:rPr>
        <w:t>上許之；加勝開府儀同三司，賜爵武都王。</w:t>
      </w:r>
    </w:p>
    <w:p w:rsidR="00934453" w:rsidRPr="001221B9" w:rsidRDefault="00DC1A2A" w:rsidP="00DF5A42">
      <w:pPr>
        <w:pStyle w:val="2"/>
        <w:spacing w:before="0" w:after="0" w:line="240" w:lineRule="auto"/>
      </w:pPr>
      <w:bookmarkStart w:id="31" w:name="_Toc33000947"/>
      <w:r w:rsidRPr="00DC1A2A">
        <w:rPr>
          <w:rStyle w:val="01Text"/>
          <w:rFonts w:asciiTheme="minorEastAsia" w:eastAsiaTheme="minorEastAsia"/>
          <w:sz w:val="21"/>
        </w:rPr>
        <w:t>永泰</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乙巳，七六五</w:t>
      </w:r>
      <w:r w:rsidR="00046F27" w:rsidRPr="00DB2415">
        <w:rPr>
          <w:rFonts w:asciiTheme="minorEastAsia" w:eastAsiaTheme="minorEastAsia" w:hAnsi="宋体" w:cs="宋体" w:hint="eastAsia"/>
          <w:b w:val="0"/>
          <w:color w:val="006400"/>
          <w:sz w:val="18"/>
        </w:rPr>
        <w:t>）</w:t>
      </w:r>
      <w:bookmarkEnd w:id="31"/>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春，正月，癸卯朔，改元；赦天下。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戊申，加陳鄭、澤潞節度使李抱玉鳳翔、隴右節度使，</w:t>
      </w:r>
      <w:r w:rsidR="00934453" w:rsidRPr="001221B9">
        <w:rPr>
          <w:rStyle w:val="00Text"/>
          <w:rFonts w:asciiTheme="minorEastAsia"/>
        </w:rPr>
        <w:t>李抱玉時以陳鄭、澤潞行營兵屯京西，故加鳳翔、隴右節度使。</w:t>
      </w:r>
      <w:r w:rsidR="00934453" w:rsidRPr="001221B9">
        <w:rPr>
          <w:rFonts w:asciiTheme="minorEastAsia"/>
        </w:rPr>
        <w:t>以其從弟殿中少監抱眞為澤潞節度副使。</w:t>
      </w:r>
      <w:r w:rsidR="00934453" w:rsidRPr="001221B9">
        <w:rPr>
          <w:rStyle w:val="00Text"/>
          <w:rFonts w:asciiTheme="minorEastAsia"/>
        </w:rPr>
        <w:t>從，才用翻。少，始照翻。</w:t>
      </w:r>
      <w:r w:rsidR="00934453" w:rsidRPr="001221B9">
        <w:rPr>
          <w:rFonts w:asciiTheme="minorEastAsia"/>
        </w:rPr>
        <w:t>抱眞以山東有變，上黨為兵衝，而荒亂之餘，土瘠民困，無以贍軍，乃籍民，每三丁選一壯者，免其租、傜，給弓矢，使農隙習射，歲暮都試，</w:t>
      </w:r>
      <w:r w:rsidR="00934453" w:rsidRPr="001221B9">
        <w:rPr>
          <w:rStyle w:val="00Text"/>
          <w:rFonts w:asciiTheme="minorEastAsia"/>
        </w:rPr>
        <w:t>史炤曰︰謂總閱試習武備也。霍光傳︰都肄郞。孟康曰︰都，試也。漢制，郡國以八月都試，閱武備。</w:t>
      </w:r>
      <w:r w:rsidR="00934453" w:rsidRPr="001221B9">
        <w:rPr>
          <w:rFonts w:asciiTheme="minorEastAsia"/>
        </w:rPr>
        <w:t>行其賞罰。比三年，得精兵二萬，</w:t>
      </w:r>
      <w:r w:rsidR="00934453" w:rsidRPr="001221B9">
        <w:rPr>
          <w:rStyle w:val="00Text"/>
          <w:rFonts w:asciiTheme="minorEastAsia"/>
        </w:rPr>
        <w:t>比，必利翻，及也。</w:t>
      </w:r>
      <w:r w:rsidR="00934453" w:rsidRPr="001221B9">
        <w:rPr>
          <w:rFonts w:asciiTheme="minorEastAsia"/>
        </w:rPr>
        <w:t>旣不費廩給，府庫充實，遂雄視山東。由是天下稱澤潞步兵為諸道最。</w:t>
      </w:r>
      <w:r w:rsidR="00934453" w:rsidRPr="001221B9">
        <w:rPr>
          <w:rStyle w:val="00Text"/>
          <w:rFonts w:asciiTheme="minorEastAsia"/>
        </w:rPr>
        <w:t>為李抱眞以澤潞兵橫制諸叛張本。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二月，戊寅，党項寇富平，焚定陵殿。</w:t>
      </w:r>
      <w:r w:rsidR="00934453" w:rsidRPr="001221B9">
        <w:rPr>
          <w:rFonts w:asciiTheme="minorEastAsia" w:eastAsiaTheme="minorEastAsia"/>
        </w:rPr>
        <w:t>党，底朗翻。定陵，中宗陵也，在雍州富平縣西北。凡陵有寢有殿，後曰寢，前曰殿。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庚辰，儀王璲薨。</w:t>
      </w:r>
      <w:r w:rsidR="00934453" w:rsidRPr="001221B9">
        <w:rPr>
          <w:rFonts w:asciiTheme="minorEastAsia" w:eastAsiaTheme="minorEastAsia"/>
        </w:rPr>
        <w:t>璲，玄宗子也，音逐。</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三月，壬辰朔，命左僕射裴冕、右僕射郭英乂等文武之臣十三人於集賢殿待制。</w:t>
      </w:r>
      <w:r w:rsidR="00934453" w:rsidRPr="001221B9">
        <w:rPr>
          <w:rStyle w:val="00Text"/>
          <w:rFonts w:asciiTheme="minorEastAsia"/>
        </w:rPr>
        <w:t>永徽中，命弘文館學士二人日待制於武德殿西門。文明元年，詔京官五品以上清官日一人待制於章善、明福門。先天末，又命朝集使六品以上二人隨仗待制。時勳臣罷節制，無職事，令待制於集賢殿門。宋白曰︰是年，詔左僕射裴冕、右僕射郭英乂、太子少傅裴遵慶。檢校太子少保兼御史大夫元志直、太子詹事兼御史大夫臧希讓、左散騎常侍暢璀、檢校刑部尚書王昂、高昇、檢校工部尚書知省事崔渙、吏部侍郞李季師、王延昌、禮部侍郞賈至、涇王傅吳令瑤集賢待制。以勳臣罷節制，無職事，乃於禁門書院待制，間以文儒，寵之也。</w:t>
      </w:r>
      <w:r w:rsidR="00934453" w:rsidRPr="001221B9">
        <w:rPr>
          <w:rFonts w:asciiTheme="minorEastAsia"/>
        </w:rPr>
        <w:t>左拾遺洛陽獨孤及上疏曰︰</w:t>
      </w:r>
      <w:r w:rsidR="000F1B0C">
        <w:rPr>
          <w:rFonts w:asciiTheme="minorEastAsia"/>
        </w:rPr>
        <w:t>「</w:t>
      </w:r>
      <w:r w:rsidR="00934453" w:rsidRPr="001221B9">
        <w:rPr>
          <w:rFonts w:asciiTheme="minorEastAsia"/>
        </w:rPr>
        <w:t>陛下召冕等待制以備詢問，此五帝盛德也。</w:t>
      </w:r>
      <w:r w:rsidR="00934453" w:rsidRPr="001221B9">
        <w:rPr>
          <w:rStyle w:val="00Text"/>
          <w:rFonts w:asciiTheme="minorEastAsia"/>
        </w:rPr>
        <w:t>上，時掌翻。疏，所句翻。</w:t>
      </w:r>
      <w:r w:rsidR="00934453" w:rsidRPr="001221B9">
        <w:rPr>
          <w:rFonts w:asciiTheme="minorEastAsia"/>
        </w:rPr>
        <w:t>頃者陛下雖容其直而不錄其言，有容下之名，無聽諫之實，遂使諫者稍稍鉗口飽食，相招為祿仕，此忠鯁之人所以竊歎，而臣亦恥之。今師興不息十年矣，</w:t>
      </w:r>
      <w:r w:rsidR="00934453" w:rsidRPr="001221B9">
        <w:rPr>
          <w:rStyle w:val="00Text"/>
          <w:rFonts w:asciiTheme="minorEastAsia"/>
        </w:rPr>
        <w:t>鉗，其廉翻。玄宗天寶十四載，安祿山反，至是十年。</w:t>
      </w:r>
      <w:r w:rsidR="00934453" w:rsidRPr="001221B9">
        <w:rPr>
          <w:rFonts w:asciiTheme="minorEastAsia"/>
        </w:rPr>
        <w:t>人之生產，空於杼軸。擁兵者第館亙街陌，奴婢厭酒肉，而貧人羸餓就役，剝膚及髓。長安城中白晝椎剽，</w:t>
      </w:r>
      <w:r w:rsidR="00934453" w:rsidRPr="001221B9">
        <w:rPr>
          <w:rStyle w:val="00Text"/>
          <w:rFonts w:asciiTheme="minorEastAsia"/>
        </w:rPr>
        <w:t>羸，倫為翻。椎，直追翻。剽，匹妙翻。</w:t>
      </w:r>
      <w:r w:rsidR="00934453" w:rsidRPr="001221B9">
        <w:rPr>
          <w:rFonts w:asciiTheme="minorEastAsia"/>
        </w:rPr>
        <w:t>吏不敢詰，官亂職廢，將墮卒暴，百揆隳剌，如沸粥紛麻，</w:t>
      </w:r>
      <w:r w:rsidR="00934453" w:rsidRPr="001221B9">
        <w:rPr>
          <w:rStyle w:val="00Text"/>
          <w:rFonts w:asciiTheme="minorEastAsia"/>
        </w:rPr>
        <w:t>唐、虞有百揆之官。孔安國曰︰揆，度也。度百事，總百官。此所謂百揆，蓋言百官之事也。詰，去吉翻。將，卽亮翻。剌，來達翻。</w:t>
      </w:r>
      <w:r w:rsidR="00934453" w:rsidRPr="001221B9">
        <w:rPr>
          <w:rFonts w:asciiTheme="minorEastAsia"/>
        </w:rPr>
        <w:t>民不敢訴於有司，有司不敢聞於陛下，茹毒飲痛，窮而無告。陛下不以此時思所以救之之術，臣實懼焉。今天下惟朔方、隴西有吐蕃、僕固之虞，邠、涇、鳳翔之兵足以當之矣。自此而往，東洎海，南至番禺，</w:t>
      </w:r>
      <w:r w:rsidR="00934453" w:rsidRPr="001221B9">
        <w:rPr>
          <w:rStyle w:val="00Text"/>
          <w:rFonts w:asciiTheme="minorEastAsia"/>
        </w:rPr>
        <w:t>吐，從暾入聲。邠，卑巾翻。洎，其計翻。番禺，音潘愚。</w:t>
      </w:r>
      <w:r w:rsidR="00934453" w:rsidRPr="001221B9">
        <w:rPr>
          <w:rFonts w:asciiTheme="minorEastAsia"/>
        </w:rPr>
        <w:t>西盡、巴蜀，無鼠竊之盜而兵不為解。</w:t>
      </w:r>
      <w:r w:rsidR="00934453" w:rsidRPr="001221B9">
        <w:rPr>
          <w:rStyle w:val="00Text"/>
          <w:rFonts w:asciiTheme="minorEastAsia"/>
        </w:rPr>
        <w:t>為，于偽翻。</w:t>
      </w:r>
      <w:r w:rsidR="00934453" w:rsidRPr="001221B9">
        <w:rPr>
          <w:rFonts w:asciiTheme="minorEastAsia"/>
        </w:rPr>
        <w:t>傾天下之貨，竭天下之穀，以給不用之軍，臣不知其故。假令居安思危，自可阨要害之地，俾置屯禦，</w:t>
      </w:r>
      <w:r w:rsidR="00934453" w:rsidRPr="001221B9">
        <w:rPr>
          <w:rStyle w:val="00Text"/>
          <w:rFonts w:asciiTheme="minorEastAsia"/>
        </w:rPr>
        <w:t>令，力丁翻。阨，與扼同。</w:t>
      </w:r>
      <w:r w:rsidR="00934453" w:rsidRPr="001221B9">
        <w:rPr>
          <w:rFonts w:asciiTheme="minorEastAsia"/>
        </w:rPr>
        <w:t>悉休其餘，以糧儲屝屨之資</w:t>
      </w:r>
      <w:r w:rsidR="00934453" w:rsidRPr="001221B9">
        <w:rPr>
          <w:rStyle w:val="00Text"/>
          <w:rFonts w:asciiTheme="minorEastAsia"/>
        </w:rPr>
        <w:t>屝，扶沸翻，草屩也，黃帝臣於則所造。</w:t>
      </w:r>
      <w:r w:rsidR="00934453" w:rsidRPr="001221B9">
        <w:rPr>
          <w:rFonts w:asciiTheme="minorEastAsia"/>
        </w:rPr>
        <w:t>充疲人貢賦，歲可減國租之半。陛下豈可持疑於改作，使率土之患日甚一日乎！</w:t>
      </w:r>
      <w:r w:rsidR="000F1B0C">
        <w:rPr>
          <w:rFonts w:asciiTheme="minorEastAsia"/>
        </w:rPr>
        <w:t>」</w:t>
      </w:r>
      <w:r w:rsidR="00934453" w:rsidRPr="001221B9">
        <w:rPr>
          <w:rFonts w:asciiTheme="minorEastAsia"/>
        </w:rPr>
        <w:t>上不能用。</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丙午，以李抱玉同平章事，鎭鳳翔如故。</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庚戌，吐蕃遣使請和，詔元載、杜鴻漸與盟於興唐寺。</w:t>
      </w:r>
      <w:r w:rsidR="00934453" w:rsidRPr="001221B9">
        <w:rPr>
          <w:rFonts w:asciiTheme="minorEastAsia" w:eastAsiaTheme="minorEastAsia"/>
        </w:rPr>
        <w:t>程大昌曰︰安國寺在朱雀街東第四街之長樂坊。興唐寺別在向南一坊。開元八年造。會要︰興唐寺在大寧坊，神龍元年，太平公主為天后立，為罔極寺，開元二十年改為興唐寺。使，疏吏翻。載，祖亥翻，又音如字。</w:t>
      </w:r>
      <w:r w:rsidR="00934453" w:rsidRPr="00101E55">
        <w:rPr>
          <w:rStyle w:val="01Text"/>
          <w:rFonts w:asciiTheme="minorEastAsia" w:eastAsiaTheme="minorEastAsia"/>
          <w:sz w:val="21"/>
        </w:rPr>
        <w:t>上問郭子儀︰</w:t>
      </w:r>
      <w:r w:rsidR="000F1B0C">
        <w:rPr>
          <w:rStyle w:val="01Text"/>
          <w:rFonts w:asciiTheme="minorEastAsia" w:eastAsiaTheme="minorEastAsia"/>
          <w:sz w:val="21"/>
        </w:rPr>
        <w:t>「</w:t>
      </w:r>
      <w:r w:rsidR="00934453" w:rsidRPr="00101E55">
        <w:rPr>
          <w:rStyle w:val="01Text"/>
          <w:rFonts w:asciiTheme="minorEastAsia" w:eastAsiaTheme="minorEastAsia"/>
          <w:sz w:val="21"/>
        </w:rPr>
        <w:t>吐蕃請盟，何如？</w:t>
      </w:r>
      <w:r w:rsidR="000F1B0C">
        <w:rPr>
          <w:rStyle w:val="01Text"/>
          <w:rFonts w:asciiTheme="minorEastAsia" w:eastAsiaTheme="minorEastAsia"/>
          <w:sz w:val="21"/>
        </w:rPr>
        <w:t>」</w:t>
      </w:r>
      <w:r w:rsidR="00934453" w:rsidRPr="00101E55">
        <w:rPr>
          <w:rStyle w:val="01Text"/>
          <w:rFonts w:asciiTheme="minorEastAsia" w:eastAsiaTheme="minorEastAsia"/>
          <w:sz w:val="21"/>
        </w:rPr>
        <w:t>對曰︰</w:t>
      </w:r>
      <w:r w:rsidR="000F1B0C">
        <w:rPr>
          <w:rStyle w:val="01Text"/>
          <w:rFonts w:asciiTheme="minorEastAsia" w:eastAsiaTheme="minorEastAsia"/>
          <w:sz w:val="21"/>
        </w:rPr>
        <w:t>「</w:t>
      </w:r>
      <w:r w:rsidR="00934453" w:rsidRPr="00101E55">
        <w:rPr>
          <w:rStyle w:val="01Text"/>
          <w:rFonts w:asciiTheme="minorEastAsia" w:eastAsiaTheme="minorEastAsia"/>
          <w:sz w:val="21"/>
        </w:rPr>
        <w:t>吐蕃利我不虞，若不虞而來，國不可守矣。</w:t>
      </w:r>
      <w:r w:rsidR="000F1B0C">
        <w:rPr>
          <w:rStyle w:val="01Text"/>
          <w:rFonts w:asciiTheme="minorEastAsia" w:eastAsiaTheme="minorEastAsia"/>
          <w:sz w:val="21"/>
        </w:rPr>
        <w:t>」</w:t>
      </w:r>
      <w:r w:rsidR="00934453" w:rsidRPr="001221B9">
        <w:rPr>
          <w:rFonts w:asciiTheme="minorEastAsia" w:eastAsiaTheme="minorEastAsia"/>
        </w:rPr>
        <w:t>不虞，猶不備也。</w:t>
      </w:r>
      <w:r w:rsidR="00934453" w:rsidRPr="00101E55">
        <w:rPr>
          <w:rStyle w:val="01Text"/>
          <w:rFonts w:asciiTheme="minorEastAsia" w:eastAsiaTheme="minorEastAsia"/>
          <w:sz w:val="21"/>
        </w:rPr>
        <w:t>乃相繼遣河中兵戍奉天，又遣兵巡涇原以覘之。</w:t>
      </w:r>
      <w:r w:rsidR="00934453" w:rsidRPr="001221B9">
        <w:rPr>
          <w:rFonts w:asciiTheme="minorEastAsia" w:eastAsiaTheme="minorEastAsia"/>
        </w:rPr>
        <w:t>覘，丑廉翻，又丑豔翻。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是春不雨，米斗千錢。</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夏，四月，丁丑，命御史大夫王翊充諸道稅錢使。河東道租庸、鹽鐵使裴諝入奏事，</w:t>
      </w:r>
      <w:r w:rsidR="00934453" w:rsidRPr="001221B9">
        <w:rPr>
          <w:rStyle w:val="00Text"/>
          <w:rFonts w:asciiTheme="minorEastAsia"/>
        </w:rPr>
        <w:t>諝，私呂翻。</w:t>
      </w:r>
      <w:r w:rsidR="00934453" w:rsidRPr="001221B9">
        <w:rPr>
          <w:rFonts w:asciiTheme="minorEastAsia"/>
        </w:rPr>
        <w:t>上問︰</w:t>
      </w:r>
      <w:r w:rsidR="000F1B0C">
        <w:rPr>
          <w:rFonts w:asciiTheme="minorEastAsia"/>
        </w:rPr>
        <w:t>「</w:t>
      </w:r>
      <w:r w:rsidR="00934453" w:rsidRPr="001221B9">
        <w:rPr>
          <w:rFonts w:asciiTheme="minorEastAsia"/>
        </w:rPr>
        <w:t>榷酤之利，歲入幾何？</w:t>
      </w:r>
      <w:r w:rsidR="000F1B0C">
        <w:rPr>
          <w:rFonts w:asciiTheme="minorEastAsia"/>
        </w:rPr>
        <w:t>」</w:t>
      </w:r>
      <w:r w:rsidR="00934453" w:rsidRPr="001221B9">
        <w:rPr>
          <w:rFonts w:asciiTheme="minorEastAsia"/>
        </w:rPr>
        <w:t>諝久之不對。上復問之，</w:t>
      </w:r>
      <w:r w:rsidR="00934453" w:rsidRPr="001221B9">
        <w:rPr>
          <w:rStyle w:val="00Text"/>
          <w:rFonts w:asciiTheme="minorEastAsia"/>
        </w:rPr>
        <w:t>復，扶又翻。</w:t>
      </w:r>
      <w:r w:rsidR="00934453" w:rsidRPr="001221B9">
        <w:rPr>
          <w:rFonts w:asciiTheme="minorEastAsia"/>
        </w:rPr>
        <w:t>對曰︰</w:t>
      </w:r>
      <w:r w:rsidR="000F1B0C">
        <w:rPr>
          <w:rFonts w:asciiTheme="minorEastAsia"/>
        </w:rPr>
        <w:t>「</w:t>
      </w:r>
      <w:r w:rsidR="00934453" w:rsidRPr="001221B9">
        <w:rPr>
          <w:rFonts w:asciiTheme="minorEastAsia"/>
        </w:rPr>
        <w:t>臣自河東來，所過見菽粟未種，農夫愁怨，臣以為陛下見臣，必先問人之疾苦，乃責臣以營利，臣是以未敢對也。</w:t>
      </w:r>
      <w:r w:rsidR="000F1B0C">
        <w:rPr>
          <w:rFonts w:asciiTheme="minorEastAsia"/>
        </w:rPr>
        <w:t>」</w:t>
      </w:r>
      <w:r w:rsidR="00934453" w:rsidRPr="001221B9">
        <w:rPr>
          <w:rFonts w:asciiTheme="minorEastAsia"/>
        </w:rPr>
        <w:t>上謝之，拜左司郞中。諝，寬之子也。</w:t>
      </w:r>
      <w:r w:rsidR="00934453" w:rsidRPr="001221B9">
        <w:rPr>
          <w:rStyle w:val="00Text"/>
          <w:rFonts w:asciiTheme="minorEastAsia"/>
        </w:rPr>
        <w:t>裴寬事玄宗。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辛卯，劍南節度使嚴武薨。武三鎭劍南，</w:t>
      </w:r>
      <w:r w:rsidR="00934453" w:rsidRPr="001221B9">
        <w:rPr>
          <w:rFonts w:asciiTheme="minorEastAsia" w:eastAsiaTheme="minorEastAsia"/>
        </w:rPr>
        <w:t>按至德二載收長安，以武為劍南東川節度使。上皇誥以劍南兩川合為一道，拜武成都尹，充劍南節度使。旣，召入朝。去年，復以武鎭劍南。凡再鎭劍南，前後三受命耳。廣德二年，考異謂東、西川非上皇誥所合者，蓋至德二載分劍南為東、西川，是年上皇還京師，則合東、西川為一道，必非上皇誥。通鑑乾元元年書嚴武貶巴州，寶應元年書以兵部侍郞嚴武為西川節度使，廣德二年書合東、西川，以黃門侍郞嚴武為節度使。據通鑑所書，武蓋再鎭劍南。今曰三鎭劍南，則是先嘗除東川，乃可言三。通鑑旣不取新、舊二書，宜不書除東川一節。然言武三鎭劍南，更須博考。按下卷書武用崔旰事，亦只再鎭劍南耳。唐書蓋因杜甫詩，有</w:t>
      </w:r>
      <w:r w:rsidR="000F1B0C">
        <w:rPr>
          <w:rFonts w:asciiTheme="minorEastAsia" w:eastAsiaTheme="minorEastAsia"/>
        </w:rPr>
        <w:t>「</w:t>
      </w:r>
      <w:r w:rsidR="00934453" w:rsidRPr="001221B9">
        <w:rPr>
          <w:rFonts w:asciiTheme="minorEastAsia" w:eastAsiaTheme="minorEastAsia"/>
        </w:rPr>
        <w:t>主恩前後三持節</w:t>
      </w:r>
      <w:r w:rsidR="000F1B0C">
        <w:rPr>
          <w:rFonts w:asciiTheme="minorEastAsia" w:eastAsiaTheme="minorEastAsia"/>
        </w:rPr>
        <w:t>」</w:t>
      </w:r>
      <w:r w:rsidR="00934453" w:rsidRPr="001221B9">
        <w:rPr>
          <w:rFonts w:asciiTheme="minorEastAsia" w:eastAsiaTheme="minorEastAsia"/>
        </w:rPr>
        <w:t>之語，致有此誤。</w:t>
      </w:r>
      <w:r w:rsidR="00934453" w:rsidRPr="00101E55">
        <w:rPr>
          <w:rStyle w:val="01Text"/>
          <w:rFonts w:asciiTheme="minorEastAsia" w:eastAsiaTheme="minorEastAsia"/>
          <w:sz w:val="21"/>
        </w:rPr>
        <w:t>厚賦斂以窮奢侈；梓州刺史章彝小不副意，召而杖殺之；然吐蕃畏之，不敢犯其境。母數戒其驕暴，</w:t>
      </w:r>
      <w:r w:rsidR="00934453" w:rsidRPr="001221B9">
        <w:rPr>
          <w:rFonts w:asciiTheme="minorEastAsia" w:eastAsiaTheme="minorEastAsia"/>
        </w:rPr>
        <w:t>斂，力贍翻。吐，從暾入聲。數，所角翻。</w:t>
      </w:r>
      <w:r w:rsidR="00934453" w:rsidRPr="00101E55">
        <w:rPr>
          <w:rStyle w:val="01Text"/>
          <w:rFonts w:asciiTheme="minorEastAsia" w:eastAsiaTheme="minorEastAsia"/>
          <w:sz w:val="21"/>
        </w:rPr>
        <w:t>武不從；及死，母曰︰</w:t>
      </w:r>
      <w:r w:rsidR="000F1B0C">
        <w:rPr>
          <w:rStyle w:val="01Text"/>
          <w:rFonts w:asciiTheme="minorEastAsia" w:eastAsiaTheme="minorEastAsia"/>
          <w:sz w:val="21"/>
        </w:rPr>
        <w:t>「</w:t>
      </w:r>
      <w:r w:rsidR="00934453" w:rsidRPr="00101E55">
        <w:rPr>
          <w:rStyle w:val="01Text"/>
          <w:rFonts w:asciiTheme="minorEastAsia" w:eastAsiaTheme="minorEastAsia"/>
          <w:sz w:val="21"/>
        </w:rPr>
        <w:t>吾今始免為官婢矣！</w:t>
      </w:r>
      <w:r w:rsidR="000F1B0C">
        <w:rPr>
          <w:rStyle w:val="01Text"/>
          <w:rFonts w:asciiTheme="minorEastAsia" w:eastAsiaTheme="minorEastAsia"/>
          <w:sz w:val="21"/>
        </w:rPr>
        <w:t>」</w:t>
      </w:r>
      <w:r w:rsidR="00934453" w:rsidRPr="001221B9">
        <w:rPr>
          <w:rFonts w:asciiTheme="minorEastAsia" w:eastAsiaTheme="minorEastAsia"/>
        </w:rPr>
        <w:t>言武驕暴，以悖逆致罪，禍必及母，今其死，乃知免。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五月，癸丑，以右僕射郭英乂為劍南節度使。</w:t>
      </w:r>
      <w:r w:rsidR="00934453" w:rsidRPr="001221B9">
        <w:rPr>
          <w:rFonts w:asciiTheme="minorEastAsia" w:eastAsiaTheme="minorEastAsia"/>
        </w:rPr>
        <w:t>為郭英乂為崔旰所殺張本。射，寅謝翻。使，疏吏翻。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畿內麥稔，京兆尹第五琦請稅百姓田，十畝收其一，曰︰</w:t>
      </w:r>
      <w:r w:rsidR="000F1B0C">
        <w:rPr>
          <w:rFonts w:asciiTheme="minorEastAsia"/>
        </w:rPr>
        <w:t>「</w:t>
      </w:r>
      <w:r w:rsidR="00934453" w:rsidRPr="001221B9">
        <w:rPr>
          <w:rFonts w:asciiTheme="minorEastAsia"/>
        </w:rPr>
        <w:t>此古什一之法也。</w:t>
      </w:r>
      <w:r w:rsidR="000F1B0C">
        <w:rPr>
          <w:rFonts w:asciiTheme="minorEastAsia"/>
        </w:rPr>
        <w:t>」</w:t>
      </w:r>
      <w:r w:rsidR="00934453" w:rsidRPr="001221B9">
        <w:rPr>
          <w:rStyle w:val="00Text"/>
          <w:rFonts w:asciiTheme="minorEastAsia"/>
        </w:rPr>
        <w:t>史言第五琦傅會古法以欺君。琦，音奇。</w:t>
      </w:r>
      <w:r w:rsidR="00934453" w:rsidRPr="001221B9">
        <w:rPr>
          <w:rFonts w:asciiTheme="minorEastAsia"/>
        </w:rPr>
        <w:t>上從之。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平盧節度使侯希逸鎭淄青，</w:t>
      </w:r>
      <w:r w:rsidR="00934453" w:rsidRPr="001221B9">
        <w:rPr>
          <w:rStyle w:val="00Text"/>
          <w:rFonts w:asciiTheme="minorEastAsia"/>
        </w:rPr>
        <w:t>侯希逸鎭淄青始上卷上元二年。使，疏吏翻；下同。</w:t>
      </w:r>
      <w:r w:rsidR="00934453" w:rsidRPr="001221B9">
        <w:rPr>
          <w:rFonts w:asciiTheme="minorEastAsia"/>
        </w:rPr>
        <w:t>好遊畋，營塔寺，</w:t>
      </w:r>
      <w:r w:rsidR="00934453" w:rsidRPr="001221B9">
        <w:rPr>
          <w:rStyle w:val="00Text"/>
          <w:rFonts w:asciiTheme="minorEastAsia"/>
        </w:rPr>
        <w:t>好，呼到翻。</w:t>
      </w:r>
      <w:r w:rsidR="00934453" w:rsidRPr="001221B9">
        <w:rPr>
          <w:rFonts w:asciiTheme="minorEastAsia"/>
        </w:rPr>
        <w:t>軍州苦之。兵馬使</w:t>
      </w:r>
      <w:r w:rsidR="00934453" w:rsidRPr="001221B9">
        <w:rPr>
          <w:rStyle w:val="00Text"/>
          <w:rFonts w:asciiTheme="minorEastAsia"/>
        </w:rPr>
        <w:t>使，疏吏翻。</w:t>
      </w:r>
      <w:r w:rsidR="00934453" w:rsidRPr="001221B9">
        <w:rPr>
          <w:rFonts w:asciiTheme="minorEastAsia"/>
        </w:rPr>
        <w:t>李懷玉得衆心，希逸忌之，因事解其軍職。希逸與巫宿於城外，軍士閉門不納，奉懷玉為帥。希逸奔滑州，上表待罪，</w:t>
      </w:r>
      <w:r w:rsidR="00934453" w:rsidRPr="001221B9">
        <w:rPr>
          <w:rStyle w:val="00Text"/>
          <w:rFonts w:asciiTheme="minorEastAsia"/>
        </w:rPr>
        <w:t>帥，所類翻。</w:t>
      </w:r>
      <w:r w:rsidR="00934453" w:rsidRPr="001221B9">
        <w:rPr>
          <w:rFonts w:asciiTheme="minorEastAsia"/>
        </w:rPr>
        <w:t>詔赦之，召還京師。</w:t>
      </w:r>
      <w:r w:rsidR="00934453" w:rsidRPr="001221B9">
        <w:rPr>
          <w:rStyle w:val="00Text"/>
          <w:rFonts w:asciiTheme="minorEastAsia"/>
        </w:rPr>
        <w:t>還，從宣翻，又音如字。</w:t>
      </w:r>
      <w:r w:rsidR="00934453" w:rsidRPr="001221B9">
        <w:rPr>
          <w:rFonts w:asciiTheme="minorEastAsia"/>
        </w:rPr>
        <w:t>秋，七月，壬辰，以鄭玉邈為平盧、淄青節度大使，</w:t>
      </w:r>
      <w:r w:rsidR="00934453" w:rsidRPr="001221B9">
        <w:rPr>
          <w:rStyle w:val="00Text"/>
          <w:rFonts w:asciiTheme="minorEastAsia"/>
        </w:rPr>
        <w:t>邈，皇子也。</w:t>
      </w:r>
      <w:r w:rsidR="00934453" w:rsidRPr="001221B9">
        <w:rPr>
          <w:rFonts w:asciiTheme="minorEastAsia"/>
        </w:rPr>
        <w:t>以懷玉知留後，賜名正己。時承</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承</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成</w:t>
      </w:r>
      <w:r w:rsidR="000F1B0C">
        <w:rPr>
          <w:rStyle w:val="00Text"/>
          <w:rFonts w:asciiTheme="minorEastAsia"/>
        </w:rPr>
        <w:t>」</w:t>
      </w:r>
      <w:r w:rsidR="00934453" w:rsidRPr="001221B9">
        <w:rPr>
          <w:rStyle w:val="00Text"/>
          <w:rFonts w:asciiTheme="minorEastAsia"/>
        </w:rPr>
        <w:t>；乙十一行本同；張校同。</w:t>
      </w:r>
      <w:r w:rsidR="000F1B0C">
        <w:rPr>
          <w:rStyle w:val="00Text"/>
          <w:rFonts w:asciiTheme="minorEastAsia"/>
        </w:rPr>
        <w:t>』</w:t>
      </w:r>
      <w:r w:rsidR="00934453" w:rsidRPr="001221B9">
        <w:rPr>
          <w:rFonts w:asciiTheme="minorEastAsia"/>
        </w:rPr>
        <w:t>德節度使李寶臣，魏博節度使田承嗣，相衞節度使薛嵩，盧龍節度使李懷仙，收安、史餘黨，各擁勁卒數萬，治兵完城，</w:t>
      </w:r>
      <w:r w:rsidR="00934453" w:rsidRPr="001221B9">
        <w:rPr>
          <w:rStyle w:val="00Text"/>
          <w:rFonts w:asciiTheme="minorEastAsia"/>
        </w:rPr>
        <w:t>相，息亮翻。嗣，祥吏翻。治，直之翻。</w:t>
      </w:r>
      <w:r w:rsidR="00934453" w:rsidRPr="001221B9">
        <w:rPr>
          <w:rFonts w:asciiTheme="minorEastAsia"/>
        </w:rPr>
        <w:t>自署文武將吏，不供貢賦，與山南東道節度使梁崇義及正己皆為婚姻，互相表裏。朝廷專事姑息，不能復制，雖名藩臣，羈縻而已。</w:t>
      </w:r>
      <w:r w:rsidR="00934453" w:rsidRPr="001221B9">
        <w:rPr>
          <w:rStyle w:val="00Text"/>
          <w:rFonts w:asciiTheme="minorEastAsia"/>
        </w:rPr>
        <w:t>史因李正己逐侯希逸，究言藩鎭之橫。復，扶又翻。將，卽亮翻。朝，直遙翻。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甲午，以上女昇平公主嫁郭子儀之子曖。</w:t>
      </w:r>
      <w:r w:rsidR="00934453" w:rsidRPr="001221B9">
        <w:rPr>
          <w:rStyle w:val="00Text"/>
          <w:rFonts w:asciiTheme="minorEastAsia"/>
        </w:rPr>
        <w:t>曖，烏代翻。</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太子母沈氏，吳興人也；</w:t>
      </w:r>
      <w:r w:rsidR="00934453" w:rsidRPr="001221B9">
        <w:rPr>
          <w:rStyle w:val="00Text"/>
          <w:rFonts w:asciiTheme="minorEastAsia"/>
        </w:rPr>
        <w:t>吳興，湖州。</w:t>
      </w:r>
      <w:r w:rsidR="00934453" w:rsidRPr="001221B9">
        <w:rPr>
          <w:rFonts w:asciiTheme="minorEastAsia"/>
        </w:rPr>
        <w:t>安祿山之陷長安也，</w:t>
      </w:r>
      <w:r w:rsidR="00934453" w:rsidRPr="001221B9">
        <w:rPr>
          <w:rStyle w:val="00Text"/>
          <w:rFonts w:asciiTheme="minorEastAsia"/>
        </w:rPr>
        <w:t>見二百十八卷肅宗至德元載。</w:t>
      </w:r>
      <w:r w:rsidR="00934453" w:rsidRPr="001221B9">
        <w:rPr>
          <w:rFonts w:asciiTheme="minorEastAsia"/>
        </w:rPr>
        <w:t>掠送洛陽宮。上克洛陽，</w:t>
      </w:r>
      <w:r w:rsidR="00934453" w:rsidRPr="001221B9">
        <w:rPr>
          <w:rStyle w:val="00Text"/>
          <w:rFonts w:asciiTheme="minorEastAsia"/>
        </w:rPr>
        <w:t>見二百二十一卷乾元二年。</w:t>
      </w:r>
      <w:r w:rsidR="00934453" w:rsidRPr="001221B9">
        <w:rPr>
          <w:rFonts w:asciiTheme="minorEastAsia"/>
        </w:rPr>
        <w:t>見之，未及迎歸長安；會史思明再陷洛陽，</w:t>
      </w:r>
      <w:r w:rsidR="00934453" w:rsidRPr="001221B9">
        <w:rPr>
          <w:rStyle w:val="00Text"/>
          <w:rFonts w:asciiTheme="minorEastAsia"/>
        </w:rPr>
        <w:t>見一百二十一卷乾元二年。</w:t>
      </w:r>
      <w:r w:rsidR="00934453" w:rsidRPr="001221B9">
        <w:rPr>
          <w:rFonts w:asciiTheme="minorEastAsia"/>
        </w:rPr>
        <w:t>遂失所在。上卽位，遣使散求之，不獲。屈亥，壽州崇善寺尼廣澄詐稱太子母，按驗，乃故少陽院乳母也，</w:t>
      </w:r>
      <w:r w:rsidR="00934453" w:rsidRPr="001221B9">
        <w:rPr>
          <w:rStyle w:val="00Text"/>
          <w:rFonts w:asciiTheme="minorEastAsia"/>
        </w:rPr>
        <w:t>大明宮有少陽院，太子居之。尼，女夷翻。少，詩照翻。</w:t>
      </w:r>
      <w:r w:rsidR="00934453" w:rsidRPr="001221B9">
        <w:rPr>
          <w:rFonts w:asciiTheme="minorEastAsia"/>
        </w:rPr>
        <w:t>鞭殺之。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九月，庚寅朔，置百高座於資聖、西明兩寺，</w:t>
      </w:r>
      <w:r w:rsidR="00934453" w:rsidRPr="001221B9">
        <w:rPr>
          <w:rFonts w:asciiTheme="minorEastAsia" w:eastAsiaTheme="minorEastAsia"/>
        </w:rPr>
        <w:t>據百高座，百尺高座也。唐會要︰資聖寺在崇仁坊，本長孫無忌宅，龍朔三年，為文德皇后資福，立為尼寺，咸亨四年，復為僧寺。西明寺在延康坊，本越國公楊素宅，貞觀中賜濮王泰，泰死，乃立為寺。</w:t>
      </w:r>
      <w:r w:rsidR="00934453" w:rsidRPr="00101E55">
        <w:rPr>
          <w:rStyle w:val="01Text"/>
          <w:rFonts w:asciiTheme="minorEastAsia" w:eastAsiaTheme="minorEastAsia"/>
          <w:sz w:val="21"/>
        </w:rPr>
        <w:t>講仁王經，</w:t>
      </w:r>
      <w:r w:rsidR="00934453" w:rsidRPr="001221B9">
        <w:rPr>
          <w:rFonts w:asciiTheme="minorEastAsia" w:eastAsiaTheme="minorEastAsia"/>
        </w:rPr>
        <w:t>所謂護國仁王經。</w:t>
      </w:r>
      <w:r w:rsidR="00934453" w:rsidRPr="00101E55">
        <w:rPr>
          <w:rStyle w:val="01Text"/>
          <w:rFonts w:asciiTheme="minorEastAsia" w:eastAsiaTheme="minorEastAsia"/>
          <w:sz w:val="21"/>
        </w:rPr>
        <w:t>內出經二寶輿，以人為菩薩、鬼神之狀，導以音樂鹵簿，百官迎於光順門外，從至寺。</w:t>
      </w:r>
      <w:r w:rsidR="00934453" w:rsidRPr="001221B9">
        <w:rPr>
          <w:rFonts w:asciiTheme="minorEastAsia" w:eastAsiaTheme="minorEastAsia"/>
        </w:rPr>
        <w:t>菩，音蒲。薩，桑葛翻。</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僕固懷恩誘回紇、吐蕃、吐谷渾、党項、奴剌</w:t>
      </w:r>
      <w:r w:rsidR="00934453" w:rsidRPr="001221B9">
        <w:rPr>
          <w:rStyle w:val="00Text"/>
          <w:rFonts w:asciiTheme="minorEastAsia"/>
        </w:rPr>
        <w:t>誘，羊久翻。吐，從暾入聲。紇，下沒翻。谷，音浴。党，音底朗翻。剌，盧達翻。</w:t>
      </w:r>
      <w:r w:rsidR="00934453" w:rsidRPr="001221B9">
        <w:rPr>
          <w:rFonts w:asciiTheme="minorEastAsia"/>
        </w:rPr>
        <w:t>數十萬衆俱入寇，令吐蕃大將尚結悉贊摩、馬重英等自北道趣奉天，党項帥任敷、鄭庭、郝德等自東道趣同州，</w:t>
      </w:r>
      <w:r w:rsidR="00934453" w:rsidRPr="001221B9">
        <w:rPr>
          <w:rStyle w:val="00Text"/>
          <w:rFonts w:asciiTheme="minorEastAsia"/>
        </w:rPr>
        <w:t>宋白曰︰任敷，朔方舊將。趣，七喻翻；下同。</w:t>
      </w:r>
      <w:r w:rsidR="00934453" w:rsidRPr="001221B9">
        <w:rPr>
          <w:rFonts w:asciiTheme="minorEastAsia"/>
        </w:rPr>
        <w:t>吐谷渾、奴剌之衆自西道趣盩厔，回紇繼吐蕃之後，懷恩又以朔方兵繼之。</w:t>
      </w:r>
    </w:p>
    <w:p w:rsidR="00934453" w:rsidRPr="001221B9" w:rsidRDefault="00934453" w:rsidP="00DF5A42">
      <w:pPr>
        <w:rPr>
          <w:rFonts w:asciiTheme="minorEastAsia"/>
        </w:rPr>
      </w:pPr>
      <w:r w:rsidRPr="001221B9">
        <w:rPr>
          <w:rFonts w:asciiTheme="minorEastAsia"/>
        </w:rPr>
        <w:t>郭子儀使行軍司馬趙復入奏曰︰</w:t>
      </w:r>
      <w:r w:rsidR="000F1B0C">
        <w:rPr>
          <w:rFonts w:asciiTheme="minorEastAsia"/>
        </w:rPr>
        <w:t>「</w:t>
      </w:r>
      <w:r w:rsidRPr="001221B9">
        <w:rPr>
          <w:rFonts w:asciiTheme="minorEastAsia"/>
        </w:rPr>
        <w:t>虜皆騎兵，其來如飛，不可易也。</w:t>
      </w:r>
      <w:r w:rsidRPr="001221B9">
        <w:rPr>
          <w:rStyle w:val="00Text"/>
          <w:rFonts w:asciiTheme="minorEastAsia"/>
        </w:rPr>
        <w:t>易，以豉翻，輕也。</w:t>
      </w:r>
      <w:r w:rsidRPr="001221B9">
        <w:rPr>
          <w:rFonts w:asciiTheme="minorEastAsia"/>
        </w:rPr>
        <w:t>請使諸道節度使鳳翔李抱玉、滑濮李光庭、邠寧白孝德、</w:t>
      </w:r>
      <w:r w:rsidR="000F1B0C">
        <w:rPr>
          <w:rStyle w:val="00Text"/>
          <w:rFonts w:asciiTheme="minorEastAsia"/>
        </w:rPr>
        <w:t>「</w:t>
      </w:r>
      <w:r w:rsidRPr="001221B9">
        <w:rPr>
          <w:rStyle w:val="00Text"/>
          <w:rFonts w:asciiTheme="minorEastAsia"/>
        </w:rPr>
        <w:t>李光庭</w:t>
      </w:r>
      <w:r w:rsidR="000F1B0C">
        <w:rPr>
          <w:rStyle w:val="00Text"/>
          <w:rFonts w:asciiTheme="minorEastAsia"/>
        </w:rPr>
        <w:t>」</w:t>
      </w:r>
      <w:r w:rsidRPr="001221B9">
        <w:rPr>
          <w:rStyle w:val="00Text"/>
          <w:rFonts w:asciiTheme="minorEastAsia"/>
        </w:rPr>
        <w:t>，恐當作</w:t>
      </w:r>
      <w:r w:rsidR="000F1B0C">
        <w:rPr>
          <w:rStyle w:val="00Text"/>
          <w:rFonts w:asciiTheme="minorEastAsia"/>
        </w:rPr>
        <w:t>「</w:t>
      </w:r>
      <w:r w:rsidRPr="001221B9">
        <w:rPr>
          <w:rStyle w:val="00Text"/>
          <w:rFonts w:asciiTheme="minorEastAsia"/>
        </w:rPr>
        <w:t>李光進</w:t>
      </w:r>
      <w:r w:rsidR="000F1B0C">
        <w:rPr>
          <w:rStyle w:val="00Text"/>
          <w:rFonts w:asciiTheme="minorEastAsia"/>
        </w:rPr>
        <w:t>」</w:t>
      </w:r>
      <w:r w:rsidRPr="001221B9">
        <w:rPr>
          <w:rStyle w:val="00Text"/>
          <w:rFonts w:asciiTheme="minorEastAsia"/>
        </w:rPr>
        <w:t>。</w:t>
      </w:r>
      <w:r w:rsidRPr="001221B9">
        <w:rPr>
          <w:rFonts w:asciiTheme="minorEastAsia"/>
        </w:rPr>
        <w:t>鎭西馬璘、河南郝庭玉、淮西李忠臣各出兵以扼其衝其要。</w:t>
      </w:r>
      <w:r w:rsidR="000F1B0C">
        <w:rPr>
          <w:rFonts w:asciiTheme="minorEastAsia"/>
        </w:rPr>
        <w:t>」</w:t>
      </w:r>
      <w:r w:rsidRPr="001221B9">
        <w:rPr>
          <w:rStyle w:val="00Text"/>
          <w:rFonts w:asciiTheme="minorEastAsia"/>
        </w:rPr>
        <w:t>此時李光庭、郝庭玉、李忠臣各在本道，餘皆分屯京西。</w:t>
      </w:r>
      <w:r w:rsidRPr="001221B9">
        <w:rPr>
          <w:rFonts w:asciiTheme="minorEastAsia"/>
        </w:rPr>
        <w:t>上從之。諸道多不時出兵；李忠臣方與諸將擊毬，得詔，亟命治行。</w:t>
      </w:r>
      <w:r w:rsidRPr="001221B9">
        <w:rPr>
          <w:rStyle w:val="00Text"/>
          <w:rFonts w:asciiTheme="minorEastAsia"/>
        </w:rPr>
        <w:t>治，直之翻。</w:t>
      </w:r>
      <w:r w:rsidRPr="001221B9">
        <w:rPr>
          <w:rFonts w:asciiTheme="minorEastAsia"/>
        </w:rPr>
        <w:t>諸將及監軍皆曰︰</w:t>
      </w:r>
      <w:r w:rsidR="000F1B0C">
        <w:rPr>
          <w:rFonts w:asciiTheme="minorEastAsia"/>
        </w:rPr>
        <w:t>「</w:t>
      </w:r>
      <w:r w:rsidRPr="001221B9">
        <w:rPr>
          <w:rFonts w:asciiTheme="minorEastAsia"/>
        </w:rPr>
        <w:t>師行必擇日。</w:t>
      </w:r>
      <w:r w:rsidR="000F1B0C">
        <w:rPr>
          <w:rFonts w:asciiTheme="minorEastAsia"/>
        </w:rPr>
        <w:t>」</w:t>
      </w:r>
      <w:r w:rsidRPr="001221B9">
        <w:rPr>
          <w:rFonts w:asciiTheme="minorEastAsia"/>
        </w:rPr>
        <w:t>忠臣怒曰︰</w:t>
      </w:r>
      <w:r w:rsidR="000F1B0C">
        <w:rPr>
          <w:rFonts w:asciiTheme="minorEastAsia"/>
        </w:rPr>
        <w:t>「</w:t>
      </w:r>
      <w:r w:rsidRPr="001221B9">
        <w:rPr>
          <w:rFonts w:asciiTheme="minorEastAsia"/>
        </w:rPr>
        <w:t>父母有急，豈可擇日而後救邪！</w:t>
      </w:r>
      <w:r w:rsidR="000F1B0C">
        <w:rPr>
          <w:rFonts w:asciiTheme="minorEastAsia"/>
        </w:rPr>
        <w:t>」</w:t>
      </w:r>
      <w:r w:rsidRPr="001221B9">
        <w:rPr>
          <w:rFonts w:asciiTheme="minorEastAsia"/>
        </w:rPr>
        <w:t>卽日勒兵就道。</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懷恩中途遇暴疾而歸；丁酉，死於鳴沙。</w:t>
      </w:r>
      <w:r w:rsidRPr="001221B9">
        <w:rPr>
          <w:rFonts w:asciiTheme="minorEastAsia" w:eastAsiaTheme="minorEastAsia"/>
        </w:rPr>
        <w:t>考異曰︰舊懷恩傳曰︰</w:t>
      </w:r>
      <w:r w:rsidR="000F1B0C">
        <w:rPr>
          <w:rFonts w:asciiTheme="minorEastAsia" w:eastAsiaTheme="minorEastAsia"/>
        </w:rPr>
        <w:t>「</w:t>
      </w:r>
      <w:r w:rsidRPr="001221B9">
        <w:rPr>
          <w:rFonts w:asciiTheme="minorEastAsia" w:eastAsiaTheme="minorEastAsia"/>
        </w:rPr>
        <w:t>懷恩領回紇及朔方之衆繼進，行至鳴沙縣，遇疾，舁歸；九月九日，死於靈武。</w:t>
      </w:r>
      <w:r w:rsidR="000F1B0C">
        <w:rPr>
          <w:rFonts w:asciiTheme="minorEastAsia" w:eastAsiaTheme="minorEastAsia"/>
        </w:rPr>
        <w:t>」</w:t>
      </w:r>
      <w:r w:rsidRPr="001221B9">
        <w:rPr>
          <w:rFonts w:asciiTheme="minorEastAsia" w:eastAsiaTheme="minorEastAsia"/>
        </w:rPr>
        <w:t>按長曆，九月庚寅朔。丁酉，八日也。唐曆、邠志皆云</w:t>
      </w:r>
      <w:r w:rsidR="000F1B0C">
        <w:rPr>
          <w:rFonts w:asciiTheme="minorEastAsia" w:eastAsiaTheme="minorEastAsia"/>
        </w:rPr>
        <w:t>「</w:t>
      </w:r>
      <w:r w:rsidRPr="001221B9">
        <w:rPr>
          <w:rFonts w:asciiTheme="minorEastAsia" w:eastAsiaTheme="minorEastAsia"/>
        </w:rPr>
        <w:t>九月八日，懷恩死於靈州。</w:t>
      </w:r>
      <w:r w:rsidR="000F1B0C">
        <w:rPr>
          <w:rFonts w:asciiTheme="minorEastAsia" w:eastAsiaTheme="minorEastAsia"/>
        </w:rPr>
        <w:t>」</w:t>
      </w:r>
      <w:r w:rsidRPr="001221B9">
        <w:rPr>
          <w:rFonts w:asciiTheme="minorEastAsia" w:eastAsiaTheme="minorEastAsia"/>
        </w:rPr>
        <w:t>今從實錄。</w:t>
      </w:r>
      <w:r w:rsidRPr="00101E55">
        <w:rPr>
          <w:rStyle w:val="01Text"/>
          <w:rFonts w:asciiTheme="minorEastAsia" w:eastAsiaTheme="minorEastAsia"/>
          <w:sz w:val="21"/>
        </w:rPr>
        <w:t>大將張韶代領其衆，別將徐璜玉殺之，范志誠又殺璜玉而領其衆。懷恩拒命三年，再引胡寇，為國大患，</w:t>
      </w:r>
      <w:r w:rsidRPr="001221B9">
        <w:rPr>
          <w:rFonts w:asciiTheme="minorEastAsia" w:eastAsiaTheme="minorEastAsia"/>
        </w:rPr>
        <w:t>去年及今年之寇。</w:t>
      </w:r>
      <w:r w:rsidRPr="00101E55">
        <w:rPr>
          <w:rStyle w:val="01Text"/>
          <w:rFonts w:asciiTheme="minorEastAsia" w:eastAsiaTheme="minorEastAsia"/>
          <w:sz w:val="21"/>
        </w:rPr>
        <w:t>上猶為之隱，</w:t>
      </w:r>
      <w:r w:rsidRPr="001221B9">
        <w:rPr>
          <w:rFonts w:asciiTheme="minorEastAsia" w:eastAsiaTheme="minorEastAsia"/>
        </w:rPr>
        <w:t>為，于偽翻。</w:t>
      </w:r>
      <w:r w:rsidRPr="00101E55">
        <w:rPr>
          <w:rStyle w:val="01Text"/>
          <w:rFonts w:asciiTheme="minorEastAsia" w:eastAsiaTheme="minorEastAsia"/>
          <w:sz w:val="21"/>
        </w:rPr>
        <w:t>前後敕制未嘗言其反；及聞其死，憫然曰︰</w:t>
      </w:r>
      <w:r w:rsidR="000F1B0C">
        <w:rPr>
          <w:rStyle w:val="01Text"/>
          <w:rFonts w:asciiTheme="minorEastAsia" w:eastAsiaTheme="minorEastAsia"/>
          <w:sz w:val="21"/>
        </w:rPr>
        <w:t>「</w:t>
      </w:r>
      <w:r w:rsidRPr="00101E55">
        <w:rPr>
          <w:rStyle w:val="01Text"/>
          <w:rFonts w:asciiTheme="minorEastAsia" w:eastAsiaTheme="minorEastAsia"/>
          <w:sz w:val="21"/>
        </w:rPr>
        <w:t>懷恩不反，為左右所誤耳！</w:t>
      </w:r>
      <w:r w:rsidR="000F1B0C">
        <w:rPr>
          <w:rStyle w:val="01Text"/>
          <w:rFonts w:asciiTheme="minorEastAsia" w:eastAsiaTheme="minorEastAsia"/>
          <w:sz w:val="21"/>
        </w:rPr>
        <w:t>」</w:t>
      </w:r>
    </w:p>
    <w:p w:rsidR="00934453" w:rsidRPr="001221B9" w:rsidRDefault="00934453" w:rsidP="00DF5A42">
      <w:pPr>
        <w:rPr>
          <w:rFonts w:asciiTheme="minorEastAsia"/>
        </w:rPr>
      </w:pPr>
      <w:r w:rsidRPr="001221B9">
        <w:rPr>
          <w:rFonts w:asciiTheme="minorEastAsia"/>
        </w:rPr>
        <w:t>吐蕃至邠州，白孝德嬰城自守。甲辰，上命宰相及諸司長官</w:t>
      </w:r>
      <w:r w:rsidRPr="001221B9">
        <w:rPr>
          <w:rStyle w:val="00Text"/>
          <w:rFonts w:asciiTheme="minorEastAsia"/>
        </w:rPr>
        <w:t>六曹有尚書，寺有卿，監有監，皆為諸司長官。</w:t>
      </w:r>
      <w:r w:rsidRPr="001221B9">
        <w:rPr>
          <w:rFonts w:asciiTheme="minorEastAsia"/>
        </w:rPr>
        <w:t>於西明寺行香設素饌，奏樂。</w:t>
      </w:r>
      <w:r w:rsidRPr="001221B9">
        <w:rPr>
          <w:rStyle w:val="00Text"/>
          <w:rFonts w:asciiTheme="minorEastAsia"/>
        </w:rPr>
        <w:t>徼福於佛也。</w:t>
      </w:r>
      <w:r w:rsidRPr="001221B9">
        <w:rPr>
          <w:rFonts w:asciiTheme="minorEastAsia"/>
        </w:rPr>
        <w:t>是日，吐蕃十萬衆至奉天，京城震恐。朔方兵馬使渾瑊、</w:t>
      </w:r>
      <w:r w:rsidRPr="001221B9">
        <w:rPr>
          <w:rStyle w:val="00Text"/>
          <w:rFonts w:asciiTheme="minorEastAsia"/>
        </w:rPr>
        <w:t>渾，戶昆翻，又戶本翻。瑊，古咸翻。</w:t>
      </w:r>
      <w:r w:rsidRPr="001221B9">
        <w:rPr>
          <w:rFonts w:asciiTheme="minorEastAsia"/>
        </w:rPr>
        <w:t>討擊使白元光先戍奉天，虜始列營，瑊帥驍騎二百衝之，身先士卒，虜衆披靡。</w:t>
      </w:r>
      <w:r w:rsidRPr="001221B9">
        <w:rPr>
          <w:rStyle w:val="00Text"/>
          <w:rFonts w:asciiTheme="minorEastAsia"/>
        </w:rPr>
        <w:t>先，昔見翻。披，普彼翻。</w:t>
      </w:r>
      <w:r w:rsidRPr="001221B9">
        <w:rPr>
          <w:rFonts w:asciiTheme="minorEastAsia"/>
        </w:rPr>
        <w:t>瑊挾虜將一人躍馬而還，從騎無中鋒鏑者。</w:t>
      </w:r>
      <w:r w:rsidRPr="001221B9">
        <w:rPr>
          <w:rStyle w:val="00Text"/>
          <w:rFonts w:asciiTheme="minorEastAsia"/>
        </w:rPr>
        <w:t>從，才用翻。中，竹仲翻。</w:t>
      </w:r>
      <w:r w:rsidRPr="001221B9">
        <w:rPr>
          <w:rFonts w:asciiTheme="minorEastAsia"/>
        </w:rPr>
        <w:t>城上士卒望之，勇氣始振。乙巳，吐蕃進攻之，虜死傷甚衆，數日，斂衆還營；瑊夜引兵襲之，殺千餘人，前後與虜戰二百餘合，斬首五千級。丙午，罷百高座講；召郭子儀於河中，使屯涇陽。己酉，命李忠臣屯東渭橋，李光進屯雲陽，馬璘、郝庭玉屯便橋，李抱玉屯鳳翔，內侍駱奉仙、將軍李日越屯盩厔，同華節度使周智光屯同州，鄜坊節度使杜冕屯坊州，上自將六軍屯苑中。</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庚戌，下制親征。辛亥，魚朝恩請索城中，括士民私馬，令城中男子皆衣皁，</w:t>
      </w:r>
      <w:r w:rsidRPr="001221B9">
        <w:rPr>
          <w:rFonts w:asciiTheme="minorEastAsia" w:eastAsiaTheme="minorEastAsia"/>
        </w:rPr>
        <w:t>索，山客翻。衣，於旣翻。</w:t>
      </w:r>
      <w:r w:rsidRPr="00101E55">
        <w:rPr>
          <w:rStyle w:val="01Text"/>
          <w:rFonts w:asciiTheme="minorEastAsia" w:eastAsiaTheme="minorEastAsia"/>
          <w:sz w:val="21"/>
        </w:rPr>
        <w:t>團結為兵，城門皆塞二開一。</w:t>
      </w:r>
      <w:r w:rsidRPr="001221B9">
        <w:rPr>
          <w:rFonts w:asciiTheme="minorEastAsia" w:eastAsiaTheme="minorEastAsia"/>
        </w:rPr>
        <w:t>塞，悉則翻。</w:t>
      </w:r>
      <w:r w:rsidRPr="00101E55">
        <w:rPr>
          <w:rStyle w:val="01Text"/>
          <w:rFonts w:asciiTheme="minorEastAsia" w:eastAsiaTheme="minorEastAsia"/>
          <w:sz w:val="21"/>
        </w:rPr>
        <w:t>士民大駭，踰垣鑿竇而逃者甚衆，吏不能禁。朝恩欲奉上幸河中以避吐蕃，恐羣臣議論不一，一旦，百官入朝，立班久之，閤門不開，</w:t>
      </w:r>
      <w:r w:rsidRPr="001221B9">
        <w:rPr>
          <w:rFonts w:asciiTheme="minorEastAsia" w:eastAsiaTheme="minorEastAsia"/>
        </w:rPr>
        <w:t>閤門，謂東西上閤門也。</w:t>
      </w:r>
      <w:r w:rsidRPr="00101E55">
        <w:rPr>
          <w:rStyle w:val="01Text"/>
          <w:rFonts w:asciiTheme="minorEastAsia" w:eastAsiaTheme="minorEastAsia"/>
          <w:sz w:val="21"/>
        </w:rPr>
        <w:t>朝恩忽從禁軍十餘人操白刃而出，宣言︰</w:t>
      </w:r>
      <w:r w:rsidR="000F1B0C">
        <w:rPr>
          <w:rStyle w:val="01Text"/>
          <w:rFonts w:asciiTheme="minorEastAsia" w:eastAsiaTheme="minorEastAsia"/>
          <w:sz w:val="21"/>
        </w:rPr>
        <w:t>「</w:t>
      </w:r>
      <w:r w:rsidRPr="00101E55">
        <w:rPr>
          <w:rStyle w:val="01Text"/>
          <w:rFonts w:asciiTheme="minorEastAsia" w:eastAsiaTheme="minorEastAsia"/>
          <w:sz w:val="21"/>
        </w:rPr>
        <w:t>吐蕃數犯郊畿，</w:t>
      </w:r>
      <w:r w:rsidRPr="001221B9">
        <w:rPr>
          <w:rFonts w:asciiTheme="minorEastAsia" w:eastAsiaTheme="minorEastAsia"/>
        </w:rPr>
        <w:t>操，七刀翻。數，所角翻。</w:t>
      </w:r>
      <w:r w:rsidRPr="00101E55">
        <w:rPr>
          <w:rStyle w:val="01Text"/>
          <w:rFonts w:asciiTheme="minorEastAsia" w:eastAsiaTheme="minorEastAsia"/>
          <w:sz w:val="21"/>
        </w:rPr>
        <w:t>車駕欲幸河中，何如？</w:t>
      </w:r>
      <w:r w:rsidR="000F1B0C">
        <w:rPr>
          <w:rStyle w:val="01Text"/>
          <w:rFonts w:asciiTheme="minorEastAsia" w:eastAsiaTheme="minorEastAsia"/>
          <w:sz w:val="21"/>
        </w:rPr>
        <w:t>」</w:t>
      </w:r>
      <w:r w:rsidRPr="00101E55">
        <w:rPr>
          <w:rStyle w:val="01Text"/>
          <w:rFonts w:asciiTheme="minorEastAsia" w:eastAsiaTheme="minorEastAsia"/>
          <w:sz w:val="21"/>
        </w:rPr>
        <w:t>公卿皆錯愕不知所對。有劉給事者，獨出班抗聲曰︰</w:t>
      </w:r>
      <w:r w:rsidR="000F1B0C">
        <w:rPr>
          <w:rStyle w:val="01Text"/>
          <w:rFonts w:asciiTheme="minorEastAsia" w:eastAsiaTheme="minorEastAsia"/>
          <w:sz w:val="21"/>
        </w:rPr>
        <w:t>「</w:t>
      </w:r>
      <w:r w:rsidRPr="00101E55">
        <w:rPr>
          <w:rStyle w:val="01Text"/>
          <w:rFonts w:asciiTheme="minorEastAsia" w:eastAsiaTheme="minorEastAsia"/>
          <w:sz w:val="21"/>
        </w:rPr>
        <w:t>敕使反邪！</w:t>
      </w:r>
      <w:r w:rsidRPr="001221B9">
        <w:rPr>
          <w:rFonts w:asciiTheme="minorEastAsia" w:eastAsiaTheme="minorEastAsia"/>
        </w:rPr>
        <w:t>唐人謂宦官為敕使。使，疏吏翻。</w:t>
      </w:r>
      <w:r w:rsidRPr="00101E55">
        <w:rPr>
          <w:rStyle w:val="01Text"/>
          <w:rFonts w:asciiTheme="minorEastAsia" w:eastAsiaTheme="minorEastAsia"/>
          <w:sz w:val="21"/>
        </w:rPr>
        <w:t>今屯軍如雲，不戮力扞寇，而遽欲脅天子棄宗廟社稷而去，非反而何！</w:t>
      </w:r>
      <w:r w:rsidR="000F1B0C">
        <w:rPr>
          <w:rStyle w:val="01Text"/>
          <w:rFonts w:asciiTheme="minorEastAsia" w:eastAsiaTheme="minorEastAsia"/>
          <w:sz w:val="21"/>
        </w:rPr>
        <w:t>」</w:t>
      </w:r>
      <w:r w:rsidRPr="00101E55">
        <w:rPr>
          <w:rStyle w:val="01Text"/>
          <w:rFonts w:asciiTheme="minorEastAsia" w:eastAsiaTheme="minorEastAsia"/>
          <w:sz w:val="21"/>
        </w:rPr>
        <w:t>朝恩驚沮而退，事遂寢。</w:t>
      </w:r>
      <w:r w:rsidRPr="001221B9">
        <w:rPr>
          <w:rFonts w:asciiTheme="minorEastAsia" w:eastAsiaTheme="minorEastAsia"/>
        </w:rPr>
        <w:t>劉給事立朝守正不可奪如此；且兩省官也，而史失其名，唐置史館何為哉！考異曰︰新魚朝恩傳云︰</w:t>
      </w:r>
      <w:r w:rsidR="000F1B0C">
        <w:rPr>
          <w:rFonts w:asciiTheme="minorEastAsia" w:eastAsiaTheme="minorEastAsia"/>
        </w:rPr>
        <w:t>「</w:t>
      </w:r>
      <w:r w:rsidRPr="001221B9">
        <w:rPr>
          <w:rFonts w:asciiTheme="minorEastAsia" w:eastAsiaTheme="minorEastAsia"/>
        </w:rPr>
        <w:t>僕固瑒攻絳州，使姚良據溫，誘回紇陷河陽。朝恩遣李忠誠討瑒，以霍文瑒監之；王景岑討良，王希遷監之。敗瑒於萬泉，生擒良。高暉等引吐蕃入寇，遣劉德信討斬之。故朝恩因麾下數克獲，竊以自高。是時郭子儀有定天下之功，居人臣第一，心媢之，乘相州敗，醜為詆譖。肅宗不內其語，然猶罷子儀兵，留京師。代宗立，與程元振一口加毀，帝未及寤，子儀憂甚；俄而吐蕃陷京師，卒用其力，王室再安。朝恩內慚，乃勸帝徙洛陽，欲遠戎狄，百僚在庭，朝恩從十餘人持兵出曰︰</w:t>
      </w:r>
      <w:r w:rsidR="000F1B0C">
        <w:rPr>
          <w:rFonts w:asciiTheme="minorEastAsia" w:eastAsiaTheme="minorEastAsia"/>
        </w:rPr>
        <w:t>『</w:t>
      </w:r>
      <w:r w:rsidRPr="001221B9">
        <w:rPr>
          <w:rFonts w:asciiTheme="minorEastAsia" w:eastAsiaTheme="minorEastAsia"/>
        </w:rPr>
        <w:t>虜犯都甸，欲幸洛，云何？</w:t>
      </w:r>
      <w:r w:rsidR="000F1B0C">
        <w:rPr>
          <w:rFonts w:asciiTheme="minorEastAsia" w:eastAsiaTheme="minorEastAsia"/>
        </w:rPr>
        <w:t>』</w:t>
      </w:r>
      <w:r w:rsidRPr="001221B9">
        <w:rPr>
          <w:rFonts w:asciiTheme="minorEastAsia" w:eastAsiaTheme="minorEastAsia"/>
        </w:rPr>
        <w:t>宰相未對。有近臣折曰︰</w:t>
      </w:r>
      <w:r w:rsidR="000F1B0C">
        <w:rPr>
          <w:rFonts w:asciiTheme="minorEastAsia" w:eastAsiaTheme="minorEastAsia"/>
        </w:rPr>
        <w:t>『</w:t>
      </w:r>
      <w:r w:rsidRPr="001221B9">
        <w:rPr>
          <w:rFonts w:asciiTheme="minorEastAsia" w:eastAsiaTheme="minorEastAsia"/>
        </w:rPr>
        <w:t>敕使反邪！今屯兵足以扞寇，何遽脅天子棄宗廟為！</w:t>
      </w:r>
      <w:r w:rsidR="000F1B0C">
        <w:rPr>
          <w:rFonts w:asciiTheme="minorEastAsia" w:eastAsiaTheme="minorEastAsia"/>
        </w:rPr>
        <w:t>』</w:t>
      </w:r>
      <w:r w:rsidRPr="001221B9">
        <w:rPr>
          <w:rFonts w:asciiTheme="minorEastAsia" w:eastAsiaTheme="minorEastAsia"/>
        </w:rPr>
        <w:t>朝恩色沮，而子儀亦謂不可，乃止。</w:t>
      </w:r>
      <w:r w:rsidR="000F1B0C">
        <w:rPr>
          <w:rFonts w:asciiTheme="minorEastAsia" w:eastAsiaTheme="minorEastAsia"/>
        </w:rPr>
        <w:t>」</w:t>
      </w:r>
      <w:r w:rsidRPr="001221B9">
        <w:rPr>
          <w:rFonts w:asciiTheme="minorEastAsia" w:eastAsiaTheme="minorEastAsia"/>
        </w:rPr>
        <w:t>李肇國史補曰︰</w:t>
      </w:r>
      <w:r w:rsidR="000F1B0C">
        <w:rPr>
          <w:rFonts w:asciiTheme="minorEastAsia" w:eastAsiaTheme="minorEastAsia"/>
        </w:rPr>
        <w:t>「</w:t>
      </w:r>
      <w:r w:rsidRPr="001221B9">
        <w:rPr>
          <w:rFonts w:asciiTheme="minorEastAsia" w:eastAsiaTheme="minorEastAsia"/>
        </w:rPr>
        <w:t>代宗朝百僚，立班良久，閤門不開。魚朝恩忽擁白刃十餘人而出，宣言曰︰</w:t>
      </w:r>
      <w:r w:rsidR="000F1B0C">
        <w:rPr>
          <w:rFonts w:asciiTheme="minorEastAsia" w:eastAsiaTheme="minorEastAsia"/>
        </w:rPr>
        <w:t>『</w:t>
      </w:r>
      <w:r w:rsidRPr="001221B9">
        <w:rPr>
          <w:rFonts w:asciiTheme="minorEastAsia" w:eastAsiaTheme="minorEastAsia"/>
        </w:rPr>
        <w:t>西蕃頻犯郊圻，欲幸河中，何如？</w:t>
      </w:r>
      <w:r w:rsidR="000F1B0C">
        <w:rPr>
          <w:rFonts w:asciiTheme="minorEastAsia" w:eastAsiaTheme="minorEastAsia"/>
        </w:rPr>
        <w:t>』</w:t>
      </w:r>
      <w:r w:rsidRPr="001221B9">
        <w:rPr>
          <w:rFonts w:asciiTheme="minorEastAsia" w:eastAsiaTheme="minorEastAsia"/>
        </w:rPr>
        <w:t>宰臣以下蒼黃不知所對。給事中劉，不記其名，出班抗聲曰︰</w:t>
      </w:r>
      <w:r w:rsidR="000F1B0C">
        <w:rPr>
          <w:rFonts w:asciiTheme="minorEastAsia" w:eastAsiaTheme="minorEastAsia"/>
        </w:rPr>
        <w:t>『</w:t>
      </w:r>
      <w:r w:rsidRPr="001221B9">
        <w:rPr>
          <w:rFonts w:asciiTheme="minorEastAsia" w:eastAsiaTheme="minorEastAsia"/>
        </w:rPr>
        <w:t>敕使反邪！</w:t>
      </w:r>
      <w:r w:rsidR="000F1B0C">
        <w:rPr>
          <w:rFonts w:asciiTheme="minorEastAsia" w:eastAsiaTheme="minorEastAsia"/>
        </w:rPr>
        <w:t>』</w:t>
      </w:r>
      <w:r w:rsidRPr="001221B9">
        <w:rPr>
          <w:rFonts w:asciiTheme="minorEastAsia" w:eastAsiaTheme="minorEastAsia"/>
        </w:rPr>
        <w:t>云云。由此罷遷幸之議。</w:t>
      </w:r>
      <w:r w:rsidR="000F1B0C">
        <w:rPr>
          <w:rFonts w:asciiTheme="minorEastAsia" w:eastAsiaTheme="minorEastAsia"/>
        </w:rPr>
        <w:t>」</w:t>
      </w:r>
      <w:r w:rsidRPr="001221B9">
        <w:rPr>
          <w:rFonts w:asciiTheme="minorEastAsia" w:eastAsiaTheme="minorEastAsia"/>
        </w:rPr>
        <w:t>按僕固瑒攻榆，不聞攻絳州。高暉為李日越所擒，不聞劉德信所斬。朝恩欲幸河中，不聞欲幸洛。旣云頻犯郊圻，必是吐蕃後入寇時也。新書所云，不知據何書。今從國史補。</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自丙午至甲寅，大雨不止，故虜不能進。吐蕃移兵攻醴泉，党項西掠白水，</w:t>
      </w:r>
      <w:r w:rsidRPr="001221B9">
        <w:rPr>
          <w:rFonts w:asciiTheme="minorEastAsia" w:eastAsiaTheme="minorEastAsia"/>
        </w:rPr>
        <w:t>白水縣，漢粟邑之地，後魏太和二年，置白水縣及白水郡，隋廢郡存縣，唐屬同州。</w:t>
      </w:r>
      <w:r w:rsidRPr="00101E55">
        <w:rPr>
          <w:rStyle w:val="01Text"/>
          <w:rFonts w:asciiTheme="minorEastAsia" w:eastAsiaTheme="minorEastAsia"/>
          <w:sz w:val="21"/>
        </w:rPr>
        <w:t>東侵蒲津。丁巳，吐蕃大掠男女數萬而去，所過焚廬舍，蹂禾稼殆盡。周智光引兵邀擊，破之於澄城北，因逐北至鄜州。</w:t>
      </w:r>
      <w:r w:rsidRPr="001221B9">
        <w:rPr>
          <w:rFonts w:asciiTheme="minorEastAsia" w:eastAsiaTheme="minorEastAsia"/>
        </w:rPr>
        <w:t>宋白曰︰鄜州，漢上郡雕陰之地。後魏太和十一年，置東秦州，孝昌二年，又改為北華州；廢帝二年，改為鄜州，因鄜畤為名。九域志︰鄜州，東南至同州四百一十四里。澄城縣，在同州北九十里。坊州，漢渠搜縣，中部都尉理所，後魏屬鄜州管內。周天和七年，元皇帝作牧鄜州，於此置馬坊，唐高祖因置坊州，取馬坊為名。九域志︰坊州，北至鄜州一百一十里。鄜，音夫。</w:t>
      </w:r>
      <w:r w:rsidRPr="00101E55">
        <w:rPr>
          <w:rStyle w:val="01Text"/>
          <w:rFonts w:asciiTheme="minorEastAsia" w:eastAsiaTheme="minorEastAsia"/>
          <w:sz w:val="21"/>
        </w:rPr>
        <w:t>智光素與杜冕不協，遂殺鄜州刺史張麟，阬冕家屬八十一人，焚坊州廬舍三千餘家。</w:t>
      </w:r>
    </w:p>
    <w:p w:rsidR="00934453" w:rsidRPr="001221B9" w:rsidRDefault="00934453" w:rsidP="00DF5A42">
      <w:pPr>
        <w:rPr>
          <w:rFonts w:asciiTheme="minorEastAsia"/>
        </w:rPr>
      </w:pPr>
      <w:r w:rsidRPr="001221B9">
        <w:rPr>
          <w:rFonts w:asciiTheme="minorEastAsia"/>
        </w:rPr>
        <w:t>冬，十月，己未，復講經於資聖寺。</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吐蕃退至邠州，遇回紇，復相與入寇，</w:t>
      </w:r>
      <w:r w:rsidRPr="001221B9">
        <w:rPr>
          <w:rFonts w:asciiTheme="minorEastAsia" w:eastAsiaTheme="minorEastAsia"/>
        </w:rPr>
        <w:t>復，扶又翻；下復至同。</w:t>
      </w:r>
      <w:r w:rsidRPr="00101E55">
        <w:rPr>
          <w:rStyle w:val="01Text"/>
          <w:rFonts w:asciiTheme="minorEastAsia" w:eastAsiaTheme="minorEastAsia"/>
          <w:sz w:val="21"/>
        </w:rPr>
        <w:t>辛酉，至奉天。</w:t>
      </w:r>
      <w:r w:rsidRPr="001221B9">
        <w:rPr>
          <w:rFonts w:asciiTheme="minorEastAsia" w:eastAsiaTheme="minorEastAsia"/>
        </w:rPr>
        <w:t>考異曰︰邠志曰︰</w:t>
      </w:r>
      <w:r w:rsidR="000F1B0C">
        <w:rPr>
          <w:rFonts w:asciiTheme="minorEastAsia" w:eastAsiaTheme="minorEastAsia"/>
        </w:rPr>
        <w:t>「</w:t>
      </w:r>
      <w:r w:rsidRPr="001221B9">
        <w:rPr>
          <w:rFonts w:asciiTheme="minorEastAsia" w:eastAsiaTheme="minorEastAsia"/>
        </w:rPr>
        <w:t>八月，懷恩以諸戎入寇，九月，詔郭公討之，師于涇陽。回紇屯涇北，去我十里，朝恩請擊回紇。郭公曰︰</w:t>
      </w:r>
      <w:r w:rsidR="000F1B0C">
        <w:rPr>
          <w:rFonts w:asciiTheme="minorEastAsia" w:eastAsiaTheme="minorEastAsia"/>
        </w:rPr>
        <w:t>『</w:t>
      </w:r>
      <w:r w:rsidRPr="001221B9">
        <w:rPr>
          <w:rFonts w:asciiTheme="minorEastAsia" w:eastAsiaTheme="minorEastAsia"/>
        </w:rPr>
        <w:t>我昔與回紇情契頗至，今茲為寇，必將有故，吾方導而問之，可不戰而下也。</w:t>
      </w:r>
      <w:r w:rsidR="000F1B0C">
        <w:rPr>
          <w:rFonts w:asciiTheme="minorEastAsia" w:eastAsiaTheme="minorEastAsia"/>
        </w:rPr>
        <w:t>』</w:t>
      </w:r>
      <w:r w:rsidRPr="001221B9">
        <w:rPr>
          <w:rFonts w:asciiTheme="minorEastAsia" w:eastAsiaTheme="minorEastAsia"/>
        </w:rPr>
        <w:t>朝恩流言謂郭公與懷恩為應，陰率諸軍列營渭上。郭公章疏逾旬不達。郭公諸子在長安聞之，使小將強羽以物議告郭公。郭公間道入覲，且以衆議聞。上曰︰</w:t>
      </w:r>
      <w:r w:rsidR="000F1B0C">
        <w:rPr>
          <w:rFonts w:asciiTheme="minorEastAsia" w:eastAsiaTheme="minorEastAsia"/>
        </w:rPr>
        <w:t>『</w:t>
      </w:r>
      <w:r w:rsidRPr="001221B9">
        <w:rPr>
          <w:rFonts w:asciiTheme="minorEastAsia" w:eastAsiaTheme="minorEastAsia"/>
        </w:rPr>
        <w:t>無是。</w:t>
      </w:r>
      <w:r w:rsidR="000F1B0C">
        <w:rPr>
          <w:rFonts w:asciiTheme="minorEastAsia" w:eastAsiaTheme="minorEastAsia"/>
        </w:rPr>
        <w:t>』</w:t>
      </w:r>
      <w:r w:rsidRPr="001221B9">
        <w:rPr>
          <w:rFonts w:asciiTheme="minorEastAsia" w:eastAsiaTheme="minorEastAsia"/>
        </w:rPr>
        <w:t>卽日令赴涇陽。朝恩驚曰︰</w:t>
      </w:r>
      <w:r w:rsidR="000F1B0C">
        <w:rPr>
          <w:rFonts w:asciiTheme="minorEastAsia" w:eastAsiaTheme="minorEastAsia"/>
        </w:rPr>
        <w:t>『</w:t>
      </w:r>
      <w:r w:rsidRPr="001221B9">
        <w:rPr>
          <w:rFonts w:asciiTheme="minorEastAsia" w:eastAsiaTheme="minorEastAsia"/>
        </w:rPr>
        <w:t>郭公眞長者，吾比疑之，誠小人也。</w:t>
      </w:r>
      <w:r w:rsidR="000F1B0C">
        <w:rPr>
          <w:rFonts w:asciiTheme="minorEastAsia" w:eastAsiaTheme="minorEastAsia"/>
        </w:rPr>
        <w:t>』」</w:t>
      </w:r>
      <w:r w:rsidRPr="001221B9">
        <w:rPr>
          <w:rFonts w:asciiTheme="minorEastAsia" w:eastAsiaTheme="minorEastAsia"/>
        </w:rPr>
        <w:t>按回紇九月未至涇陽，十月辛酉始至奉天，丙寅圍涇陽，丁卯子儀已與之盟，首尾纔七曰，豈容有章疏逾旬不達之事！子儀為元帥，與強敵對壘，豈可棄軍入朝！汾陽家傳此際亦無入朝事。今不取。</w:t>
      </w:r>
      <w:r w:rsidRPr="00101E55">
        <w:rPr>
          <w:rStyle w:val="01Text"/>
          <w:rFonts w:asciiTheme="minorEastAsia" w:eastAsiaTheme="minorEastAsia"/>
          <w:sz w:val="21"/>
        </w:rPr>
        <w:t>癸亥，党項焚同州官廨、民居而去。</w:t>
      </w:r>
      <w:r w:rsidRPr="001221B9">
        <w:rPr>
          <w:rFonts w:asciiTheme="minorEastAsia" w:eastAsiaTheme="minorEastAsia"/>
        </w:rPr>
        <w:t>廨，居隘翻。</w:t>
      </w:r>
    </w:p>
    <w:p w:rsidR="00934453" w:rsidRPr="001221B9" w:rsidRDefault="00934453" w:rsidP="00DF5A42">
      <w:pPr>
        <w:rPr>
          <w:rFonts w:asciiTheme="minorEastAsia"/>
        </w:rPr>
      </w:pPr>
      <w:r w:rsidRPr="001221B9">
        <w:rPr>
          <w:rFonts w:asciiTheme="minorEastAsia"/>
        </w:rPr>
        <w:t>丙寅，回紇、吐蕃合兵圍涇陽，子儀命諸將嚴設守備而不戰。及暮，二虜退屯北原，</w:t>
      </w:r>
      <w:r w:rsidRPr="001221B9">
        <w:rPr>
          <w:rStyle w:val="00Text"/>
          <w:rFonts w:asciiTheme="minorEastAsia"/>
        </w:rPr>
        <w:t>涇陽之北原也。</w:t>
      </w:r>
      <w:r w:rsidRPr="001221B9">
        <w:rPr>
          <w:rFonts w:asciiTheme="minorEastAsia"/>
        </w:rPr>
        <w:t>丁卯，復至城下。是時，回紇與吐蕃聞僕固懷恩死，已爭長，不相睦，</w:t>
      </w:r>
      <w:r w:rsidRPr="001221B9">
        <w:rPr>
          <w:rStyle w:val="00Text"/>
          <w:rFonts w:asciiTheme="minorEastAsia"/>
        </w:rPr>
        <w:t>長，知兩翻。</w:t>
      </w:r>
      <w:r w:rsidRPr="001221B9">
        <w:rPr>
          <w:rFonts w:asciiTheme="minorEastAsia"/>
        </w:rPr>
        <w:t>分營而居，子儀知之。回紇在城西，子儀使牙將李光瓚等往說之，</w:t>
      </w:r>
      <w:r w:rsidRPr="001221B9">
        <w:rPr>
          <w:rStyle w:val="00Text"/>
          <w:rFonts w:asciiTheme="minorEastAsia"/>
        </w:rPr>
        <w:t>牙將者，牙前將領，統元帥親兵。說，式芮翻；下往說同。</w:t>
      </w:r>
      <w:r w:rsidRPr="001221B9">
        <w:rPr>
          <w:rFonts w:asciiTheme="minorEastAsia"/>
        </w:rPr>
        <w:t>欲與之共擊吐蕃。回紇不信，曰︰</w:t>
      </w:r>
      <w:r w:rsidR="000F1B0C">
        <w:rPr>
          <w:rFonts w:asciiTheme="minorEastAsia"/>
        </w:rPr>
        <w:t>「</w:t>
      </w:r>
      <w:r w:rsidRPr="001221B9">
        <w:rPr>
          <w:rFonts w:asciiTheme="minorEastAsia"/>
        </w:rPr>
        <w:t>郭公固在此乎？汝紿我耳。若果在此，可得見乎？</w:t>
      </w:r>
      <w:r w:rsidR="000F1B0C">
        <w:rPr>
          <w:rFonts w:asciiTheme="minorEastAsia"/>
        </w:rPr>
        <w:t>」</w:t>
      </w:r>
      <w:r w:rsidRPr="001221B9">
        <w:rPr>
          <w:rFonts w:asciiTheme="minorEastAsia"/>
        </w:rPr>
        <w:t>光瓚還報，子儀曰︰</w:t>
      </w:r>
      <w:r w:rsidR="000F1B0C">
        <w:rPr>
          <w:rFonts w:asciiTheme="minorEastAsia"/>
        </w:rPr>
        <w:t>「</w:t>
      </w:r>
      <w:r w:rsidRPr="001221B9">
        <w:rPr>
          <w:rFonts w:asciiTheme="minorEastAsia"/>
        </w:rPr>
        <w:t>今衆寡不敵，難以力勝。昔與回紇契約甚厚，不若挺身往說之，可不戰而下也。</w:t>
      </w:r>
      <w:r w:rsidR="000F1B0C">
        <w:rPr>
          <w:rFonts w:asciiTheme="minorEastAsia"/>
        </w:rPr>
        <w:t>」</w:t>
      </w:r>
      <w:r w:rsidRPr="001221B9">
        <w:rPr>
          <w:rFonts w:asciiTheme="minorEastAsia"/>
        </w:rPr>
        <w:t>諸將請選鐵騎五百為衞從，</w:t>
      </w:r>
      <w:r w:rsidRPr="001221B9">
        <w:rPr>
          <w:rStyle w:val="00Text"/>
          <w:rFonts w:asciiTheme="minorEastAsia"/>
        </w:rPr>
        <w:t>從，才用翻。</w:t>
      </w:r>
      <w:r w:rsidRPr="001221B9">
        <w:rPr>
          <w:rFonts w:asciiTheme="minorEastAsia"/>
        </w:rPr>
        <w:t>子儀曰︰</w:t>
      </w:r>
      <w:r w:rsidR="000F1B0C">
        <w:rPr>
          <w:rFonts w:asciiTheme="minorEastAsia"/>
        </w:rPr>
        <w:t>「</w:t>
      </w:r>
      <w:r w:rsidRPr="001221B9">
        <w:rPr>
          <w:rFonts w:asciiTheme="minorEastAsia"/>
        </w:rPr>
        <w:t>此適足為害也。</w:t>
      </w:r>
      <w:r w:rsidR="000F1B0C">
        <w:rPr>
          <w:rFonts w:asciiTheme="minorEastAsia"/>
        </w:rPr>
        <w:t>」</w:t>
      </w:r>
      <w:r w:rsidRPr="001221B9">
        <w:rPr>
          <w:rFonts w:asciiTheme="minorEastAsia"/>
        </w:rPr>
        <w:t>郭晞扣馬諫曰︰</w:t>
      </w:r>
      <w:r w:rsidR="000F1B0C">
        <w:rPr>
          <w:rFonts w:asciiTheme="minorEastAsia"/>
        </w:rPr>
        <w:t>「</w:t>
      </w:r>
      <w:r w:rsidRPr="001221B9">
        <w:rPr>
          <w:rFonts w:asciiTheme="minorEastAsia"/>
        </w:rPr>
        <w:t>彼，虎狼也；大人，國之元帥，柰何以身為虜餌！</w:t>
      </w:r>
      <w:r w:rsidR="000F1B0C">
        <w:rPr>
          <w:rFonts w:asciiTheme="minorEastAsia"/>
        </w:rPr>
        <w:t>」</w:t>
      </w:r>
      <w:r w:rsidRPr="001221B9">
        <w:rPr>
          <w:rFonts w:asciiTheme="minorEastAsia"/>
        </w:rPr>
        <w:t>子儀曰︰</w:t>
      </w:r>
      <w:r w:rsidR="000F1B0C">
        <w:rPr>
          <w:rFonts w:asciiTheme="minorEastAsia"/>
        </w:rPr>
        <w:t>「</w:t>
      </w:r>
      <w:r w:rsidRPr="001221B9">
        <w:rPr>
          <w:rFonts w:asciiTheme="minorEastAsia"/>
        </w:rPr>
        <w:t>今戰，則父子俱死而國家危；往以至誠與之言，或幸而見從，則四海之福也！不然，則身沒而家全。</w:t>
      </w:r>
      <w:r w:rsidR="000F1B0C">
        <w:rPr>
          <w:rFonts w:asciiTheme="minorEastAsia"/>
        </w:rPr>
        <w:t>」</w:t>
      </w:r>
      <w:r w:rsidRPr="001221B9">
        <w:rPr>
          <w:rStyle w:val="00Text"/>
          <w:rFonts w:asciiTheme="minorEastAsia"/>
        </w:rPr>
        <w:t>子儀之審處利害而權其輕重者如此。</w:t>
      </w:r>
      <w:r w:rsidRPr="001221B9">
        <w:rPr>
          <w:rFonts w:asciiTheme="minorEastAsia"/>
        </w:rPr>
        <w:t>以鞭擊其手曰︰</w:t>
      </w:r>
      <w:r w:rsidR="000F1B0C">
        <w:rPr>
          <w:rFonts w:asciiTheme="minorEastAsia"/>
        </w:rPr>
        <w:t>「</w:t>
      </w:r>
      <w:r w:rsidRPr="001221B9">
        <w:rPr>
          <w:rFonts w:asciiTheme="minorEastAsia"/>
        </w:rPr>
        <w:t>去！</w:t>
      </w:r>
      <w:r w:rsidR="000F1B0C">
        <w:rPr>
          <w:rFonts w:asciiTheme="minorEastAsia"/>
        </w:rPr>
        <w:t>」</w:t>
      </w:r>
      <w:r w:rsidRPr="001221B9">
        <w:rPr>
          <w:rFonts w:asciiTheme="minorEastAsia"/>
        </w:rPr>
        <w:t>遂與數騎開門而出，使人傳呼曰︰</w:t>
      </w:r>
      <w:r w:rsidR="000F1B0C">
        <w:rPr>
          <w:rFonts w:asciiTheme="minorEastAsia"/>
        </w:rPr>
        <w:t>「</w:t>
      </w:r>
      <w:r w:rsidRPr="001221B9">
        <w:rPr>
          <w:rFonts w:asciiTheme="minorEastAsia"/>
        </w:rPr>
        <w:t>令公來！</w:t>
      </w:r>
      <w:r w:rsidR="000F1B0C">
        <w:rPr>
          <w:rFonts w:asciiTheme="minorEastAsia"/>
        </w:rPr>
        <w:t>」</w:t>
      </w:r>
      <w:r w:rsidRPr="001221B9">
        <w:rPr>
          <w:rStyle w:val="00Text"/>
          <w:rFonts w:asciiTheme="minorEastAsia"/>
        </w:rPr>
        <w:t>子儀時為中書令，故傳呼令公。</w:t>
      </w:r>
      <w:r w:rsidRPr="001221B9">
        <w:rPr>
          <w:rFonts w:asciiTheme="minorEastAsia"/>
        </w:rPr>
        <w:t>回紇大驚。其大帥合胡祿都督藥葛羅，可汗之弟也，執弓注矢立於陣前。子儀免冑釋甲投槍而進，回紇諸酋長相顧曰︰</w:t>
      </w:r>
      <w:r w:rsidR="000F1B0C">
        <w:rPr>
          <w:rFonts w:asciiTheme="minorEastAsia"/>
        </w:rPr>
        <w:t>「</w:t>
      </w:r>
      <w:r w:rsidRPr="001221B9">
        <w:rPr>
          <w:rFonts w:asciiTheme="minorEastAsia"/>
        </w:rPr>
        <w:t>是也！</w:t>
      </w:r>
      <w:r w:rsidR="000F1B0C">
        <w:rPr>
          <w:rFonts w:asciiTheme="minorEastAsia"/>
        </w:rPr>
        <w:t>」</w:t>
      </w:r>
      <w:r w:rsidRPr="001221B9">
        <w:rPr>
          <w:rStyle w:val="00Text"/>
          <w:rFonts w:asciiTheme="minorEastAsia"/>
        </w:rPr>
        <w:t>酋，慈由翻。</w:t>
      </w:r>
      <w:r w:rsidRPr="001221B9">
        <w:rPr>
          <w:rFonts w:asciiTheme="minorEastAsia"/>
        </w:rPr>
        <w:t>皆下馬羅拜。子儀亦下馬，前執藥葛羅手，讓之曰︰</w:t>
      </w:r>
      <w:r w:rsidR="000F1B0C">
        <w:rPr>
          <w:rFonts w:asciiTheme="minorEastAsia"/>
        </w:rPr>
        <w:t>「</w:t>
      </w:r>
      <w:r w:rsidRPr="001221B9">
        <w:rPr>
          <w:rFonts w:asciiTheme="minorEastAsia"/>
        </w:rPr>
        <w:t>汝回紇有大功於唐，</w:t>
      </w:r>
      <w:r w:rsidRPr="001221B9">
        <w:rPr>
          <w:rStyle w:val="00Text"/>
          <w:rFonts w:asciiTheme="minorEastAsia"/>
        </w:rPr>
        <w:t>謂舉兵助唐平安、史也。</w:t>
      </w:r>
      <w:r w:rsidRPr="001221B9">
        <w:rPr>
          <w:rFonts w:asciiTheme="minorEastAsia"/>
        </w:rPr>
        <w:t>唐之報汝亦不薄，柰何負約，深入吾地，侵逼畿縣，</w:t>
      </w:r>
      <w:r w:rsidRPr="001221B9">
        <w:rPr>
          <w:rStyle w:val="00Text"/>
          <w:rFonts w:asciiTheme="minorEastAsia"/>
        </w:rPr>
        <w:t>唐京都屬縣，附城之縣為赤，為次赤。如昭應、奉天、醴泉等縣為次赤。餘為畿縣。</w:t>
      </w:r>
      <w:r w:rsidRPr="001221B9">
        <w:rPr>
          <w:rFonts w:asciiTheme="minorEastAsia"/>
        </w:rPr>
        <w:t>棄前功，結怨仇，背恩德而助叛臣，何其愚也！</w:t>
      </w:r>
      <w:r w:rsidRPr="001221B9">
        <w:rPr>
          <w:rStyle w:val="00Text"/>
          <w:rFonts w:asciiTheme="minorEastAsia"/>
        </w:rPr>
        <w:t>背，蒲妹翻。</w:t>
      </w:r>
      <w:r w:rsidRPr="001221B9">
        <w:rPr>
          <w:rFonts w:asciiTheme="minorEastAsia"/>
        </w:rPr>
        <w:t>且懷恩叛君棄母，</w:t>
      </w:r>
      <w:r w:rsidRPr="001221B9">
        <w:rPr>
          <w:rStyle w:val="00Text"/>
          <w:rFonts w:asciiTheme="minorEastAsia"/>
        </w:rPr>
        <w:t>謂懷恩阻兵汾、絳，旣而叛歸靈武，棄母於汾州也。</w:t>
      </w:r>
      <w:r w:rsidRPr="001221B9">
        <w:rPr>
          <w:rFonts w:asciiTheme="minorEastAsia"/>
        </w:rPr>
        <w:t>於汝國何有！今吾挺身而來，聽汝執我殺之，我之將士必致死與汝戰矣。</w:t>
      </w:r>
      <w:r w:rsidR="000F1B0C">
        <w:rPr>
          <w:rFonts w:asciiTheme="minorEastAsia"/>
        </w:rPr>
        <w:t>」</w:t>
      </w:r>
      <w:r w:rsidRPr="001221B9">
        <w:rPr>
          <w:rFonts w:asciiTheme="minorEastAsia"/>
        </w:rPr>
        <w:t>藥葛羅曰︰</w:t>
      </w:r>
      <w:r w:rsidR="000F1B0C">
        <w:rPr>
          <w:rFonts w:asciiTheme="minorEastAsia"/>
        </w:rPr>
        <w:t>「</w:t>
      </w:r>
      <w:r w:rsidRPr="001221B9">
        <w:rPr>
          <w:rFonts w:asciiTheme="minorEastAsia"/>
        </w:rPr>
        <w:t>懷恩欺我，言天可汗已晏駕，令公亦捐館，中國無主，我是以敢與之來。今知天可汗在上都，</w:t>
      </w:r>
      <w:r w:rsidRPr="001221B9">
        <w:rPr>
          <w:rStyle w:val="00Text"/>
          <w:rFonts w:asciiTheme="minorEastAsia"/>
        </w:rPr>
        <w:t>自貞觀中四夷君長請太宗為天可汗，是後夷人率謂天子為天可汗。上都，長安也。</w:t>
      </w:r>
      <w:r w:rsidRPr="001221B9">
        <w:rPr>
          <w:rFonts w:asciiTheme="minorEastAsia"/>
        </w:rPr>
        <w:t>令公復總兵於此，懷恩又為天所殺，我曹豈肯與令公戰乎！</w:t>
      </w:r>
      <w:r w:rsidR="000F1B0C">
        <w:rPr>
          <w:rFonts w:asciiTheme="minorEastAsia"/>
        </w:rPr>
        <w:t>」</w:t>
      </w:r>
      <w:r w:rsidRPr="001221B9">
        <w:rPr>
          <w:rFonts w:asciiTheme="minorEastAsia"/>
        </w:rPr>
        <w:t>子儀因說之曰︰</w:t>
      </w:r>
      <w:r w:rsidR="000F1B0C">
        <w:rPr>
          <w:rFonts w:asciiTheme="minorEastAsia"/>
        </w:rPr>
        <w:t>「</w:t>
      </w:r>
      <w:r w:rsidRPr="001221B9">
        <w:rPr>
          <w:rFonts w:asciiTheme="minorEastAsia"/>
        </w:rPr>
        <w:t>吐蕃無道，乘我國有亂，不顧舅甥之親，</w:t>
      </w:r>
      <w:r w:rsidRPr="001221B9">
        <w:rPr>
          <w:rStyle w:val="00Text"/>
          <w:rFonts w:asciiTheme="minorEastAsia"/>
        </w:rPr>
        <w:t>吐蕃尚唐公主，為舅甥之國。復，扶又翻。說，式芮翻。</w:t>
      </w:r>
      <w:r w:rsidRPr="001221B9">
        <w:rPr>
          <w:rFonts w:asciiTheme="minorEastAsia"/>
        </w:rPr>
        <w:t>吞噬我邊鄙，焚蕩我畿甸，其所掠之財不可勝載，</w:t>
      </w:r>
      <w:r w:rsidRPr="001221B9">
        <w:rPr>
          <w:rStyle w:val="00Text"/>
          <w:rFonts w:asciiTheme="minorEastAsia"/>
        </w:rPr>
        <w:t>勝，音升。</w:t>
      </w:r>
      <w:r w:rsidRPr="001221B9">
        <w:rPr>
          <w:rFonts w:asciiTheme="minorEastAsia"/>
        </w:rPr>
        <w:t>馬牛雜畜，長數百里，</w:t>
      </w:r>
      <w:r w:rsidRPr="001221B9">
        <w:rPr>
          <w:rStyle w:val="00Text"/>
          <w:rFonts w:asciiTheme="minorEastAsia"/>
        </w:rPr>
        <w:t>畜，許救翻。長，直亮翻。</w:t>
      </w:r>
      <w:r w:rsidRPr="001221B9">
        <w:rPr>
          <w:rFonts w:asciiTheme="minorEastAsia"/>
        </w:rPr>
        <w:t>彌漫在野，此天以賜汝也。全師而繼好，</w:t>
      </w:r>
      <w:r w:rsidRPr="001221B9">
        <w:rPr>
          <w:rStyle w:val="00Text"/>
          <w:rFonts w:asciiTheme="minorEastAsia"/>
        </w:rPr>
        <w:t>漫，音萬，又莫官翻。好，呼到翻。</w:t>
      </w:r>
      <w:r w:rsidRPr="001221B9">
        <w:rPr>
          <w:rFonts w:asciiTheme="minorEastAsia"/>
        </w:rPr>
        <w:t>破敵以取富，為汝計，孰便於此！不可失也。</w:t>
      </w:r>
      <w:r w:rsidR="000F1B0C">
        <w:rPr>
          <w:rFonts w:asciiTheme="minorEastAsia"/>
        </w:rPr>
        <w:t>」</w:t>
      </w:r>
      <w:r w:rsidRPr="001221B9">
        <w:rPr>
          <w:rFonts w:asciiTheme="minorEastAsia"/>
        </w:rPr>
        <w:t>藥葛羅曰︰</w:t>
      </w:r>
      <w:r w:rsidR="000F1B0C">
        <w:rPr>
          <w:rFonts w:asciiTheme="minorEastAsia"/>
        </w:rPr>
        <w:t>「</w:t>
      </w:r>
      <w:r w:rsidRPr="001221B9">
        <w:rPr>
          <w:rFonts w:asciiTheme="minorEastAsia"/>
        </w:rPr>
        <w:t>吾為懷恩所誤，負公誠深，今請為公盡力，擊吐蕃以謝過。</w:t>
      </w:r>
      <w:r w:rsidRPr="001221B9">
        <w:rPr>
          <w:rStyle w:val="00Text"/>
          <w:rFonts w:asciiTheme="minorEastAsia"/>
        </w:rPr>
        <w:t>為，于偽翻。</w:t>
      </w:r>
      <w:r w:rsidRPr="001221B9">
        <w:rPr>
          <w:rFonts w:asciiTheme="minorEastAsia"/>
        </w:rPr>
        <w:t>然懷恩之子，可敦兄弟也，願捨之勿殺。</w:t>
      </w:r>
      <w:r w:rsidR="000F1B0C">
        <w:rPr>
          <w:rFonts w:asciiTheme="minorEastAsia"/>
        </w:rPr>
        <w:t>」</w:t>
      </w:r>
      <w:r w:rsidRPr="001221B9">
        <w:rPr>
          <w:rFonts w:asciiTheme="minorEastAsia"/>
        </w:rPr>
        <w:t>子儀許之。回紇觀者</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者</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左右</w:t>
      </w:r>
      <w:r w:rsidR="000F1B0C">
        <w:rPr>
          <w:rStyle w:val="00Text"/>
          <w:rFonts w:asciiTheme="minorEastAsia"/>
        </w:rPr>
        <w:t>」</w:t>
      </w:r>
      <w:r w:rsidRPr="001221B9">
        <w:rPr>
          <w:rStyle w:val="00Text"/>
          <w:rFonts w:asciiTheme="minorEastAsia"/>
        </w:rPr>
        <w:t>二字；乙十一行本同；退齋校同。</w:t>
      </w:r>
      <w:r w:rsidR="000F1B0C">
        <w:rPr>
          <w:rStyle w:val="00Text"/>
          <w:rFonts w:asciiTheme="minorEastAsia"/>
        </w:rPr>
        <w:t>』</w:t>
      </w:r>
      <w:r w:rsidRPr="001221B9">
        <w:rPr>
          <w:rFonts w:asciiTheme="minorEastAsia"/>
        </w:rPr>
        <w:t>為兩翼，稍前，子儀麾下亦進，子儀揮手卻之，因取酒與其酋長共飲。藥葛羅使子儀先執酒為誓，子儀酹地曰︰</w:t>
      </w:r>
      <w:r w:rsidRPr="001221B9">
        <w:rPr>
          <w:rStyle w:val="00Text"/>
          <w:rFonts w:asciiTheme="minorEastAsia"/>
        </w:rPr>
        <w:t>紇，下沒翻。酋，慈由翻。長，知兩翻。酹，盧對翻。以酒沃地曰酹。</w:t>
      </w:r>
      <w:r w:rsidR="000F1B0C">
        <w:rPr>
          <w:rFonts w:asciiTheme="minorEastAsia"/>
        </w:rPr>
        <w:t>「</w:t>
      </w:r>
      <w:r w:rsidRPr="001221B9">
        <w:rPr>
          <w:rFonts w:asciiTheme="minorEastAsia"/>
        </w:rPr>
        <w:t>大唐天子萬歲！回紇可汗亦萬歲！兩國將相亦萬歲！有負約者，身隕陳前，家族□□。</w:t>
      </w:r>
      <w:r w:rsidR="000F1B0C">
        <w:rPr>
          <w:rFonts w:asciiTheme="minorEastAsia"/>
        </w:rPr>
        <w:t>」</w:t>
      </w:r>
      <w:r w:rsidR="000F1B0C">
        <w:rPr>
          <w:rStyle w:val="00Text"/>
          <w:rFonts w:asciiTheme="minorEastAsia"/>
        </w:rPr>
        <w:t>『</w:t>
      </w:r>
      <w:r w:rsidRPr="001221B9">
        <w:rPr>
          <w:rStyle w:val="00Text"/>
          <w:rFonts w:asciiTheme="minorEastAsia"/>
        </w:rPr>
        <w:t>章︰十二行本作</w:t>
      </w:r>
      <w:r w:rsidR="000F1B0C">
        <w:rPr>
          <w:rStyle w:val="00Text"/>
          <w:rFonts w:asciiTheme="minorEastAsia"/>
        </w:rPr>
        <w:t>「</w:t>
      </w:r>
      <w:r w:rsidRPr="001221B9">
        <w:rPr>
          <w:rStyle w:val="00Text"/>
          <w:rFonts w:asciiTheme="minorEastAsia"/>
        </w:rPr>
        <w:t>滅絕</w:t>
      </w:r>
      <w:r w:rsidR="000F1B0C">
        <w:rPr>
          <w:rStyle w:val="00Text"/>
          <w:rFonts w:asciiTheme="minorEastAsia"/>
        </w:rPr>
        <w:t>」</w:t>
      </w:r>
      <w:r w:rsidRPr="001221B9">
        <w:rPr>
          <w:rStyle w:val="00Text"/>
          <w:rFonts w:asciiTheme="minorEastAsia"/>
        </w:rPr>
        <w:t>二字；乙十一行本同；張校同，云無註本脫</w:t>
      </w:r>
      <w:r w:rsidR="000F1B0C">
        <w:rPr>
          <w:rStyle w:val="00Text"/>
          <w:rFonts w:asciiTheme="minorEastAsia"/>
        </w:rPr>
        <w:t>「</w:t>
      </w:r>
      <w:r w:rsidRPr="001221B9">
        <w:rPr>
          <w:rStyle w:val="00Text"/>
          <w:rFonts w:asciiTheme="minorEastAsia"/>
        </w:rPr>
        <w:t>滅絕</w:t>
      </w:r>
      <w:r w:rsidR="000F1B0C">
        <w:rPr>
          <w:rStyle w:val="00Text"/>
          <w:rFonts w:asciiTheme="minorEastAsia"/>
        </w:rPr>
        <w:t>」</w:t>
      </w:r>
      <w:r w:rsidRPr="001221B9">
        <w:rPr>
          <w:rStyle w:val="00Text"/>
          <w:rFonts w:asciiTheme="minorEastAsia"/>
        </w:rPr>
        <w:t>二字。</w:t>
      </w:r>
      <w:r w:rsidR="000F1B0C">
        <w:rPr>
          <w:rStyle w:val="00Text"/>
          <w:rFonts w:asciiTheme="minorEastAsia"/>
        </w:rPr>
        <w:t>』</w:t>
      </w:r>
      <w:r w:rsidRPr="001221B9">
        <w:rPr>
          <w:rStyle w:val="00Text"/>
          <w:rFonts w:asciiTheme="minorEastAsia"/>
        </w:rPr>
        <w:t>可，從刊入聲。汗，音寒。將，卽亮翻。相，息亮翻。陳，讀曰陣。</w:t>
      </w:r>
      <w:r w:rsidRPr="001221B9">
        <w:rPr>
          <w:rFonts w:asciiTheme="minorEastAsia"/>
        </w:rPr>
        <w:t>盃至藥葛羅，亦酹地曰︰</w:t>
      </w:r>
      <w:r w:rsidR="000F1B0C">
        <w:rPr>
          <w:rFonts w:asciiTheme="minorEastAsia"/>
        </w:rPr>
        <w:t>「</w:t>
      </w:r>
      <w:r w:rsidRPr="001221B9">
        <w:rPr>
          <w:rFonts w:asciiTheme="minorEastAsia"/>
        </w:rPr>
        <w:t>如令公誓！</w:t>
      </w:r>
      <w:r w:rsidR="000F1B0C">
        <w:rPr>
          <w:rFonts w:asciiTheme="minorEastAsia"/>
        </w:rPr>
        <w:t>」</w:t>
      </w:r>
      <w:r w:rsidRPr="001221B9">
        <w:rPr>
          <w:rFonts w:asciiTheme="minorEastAsia"/>
        </w:rPr>
        <w:t>於是諸酋長皆大喜曰︰</w:t>
      </w:r>
      <w:r w:rsidR="000F1B0C">
        <w:rPr>
          <w:rFonts w:asciiTheme="minorEastAsia"/>
        </w:rPr>
        <w:t>「</w:t>
      </w:r>
      <w:r w:rsidRPr="001221B9">
        <w:rPr>
          <w:rFonts w:asciiTheme="minorEastAsia"/>
        </w:rPr>
        <w:t>曏以二巫師從軍，巫言此行甚安隱，</w:t>
      </w:r>
      <w:r w:rsidRPr="001221B9">
        <w:rPr>
          <w:rStyle w:val="00Text"/>
          <w:rFonts w:asciiTheme="minorEastAsia"/>
        </w:rPr>
        <w:t>隱，讀曰穩。</w:t>
      </w:r>
      <w:r w:rsidR="000F1B0C">
        <w:rPr>
          <w:rStyle w:val="00Text"/>
          <w:rFonts w:asciiTheme="minorEastAsia"/>
        </w:rPr>
        <w:t>『</w:t>
      </w:r>
      <w:r w:rsidRPr="001221B9">
        <w:rPr>
          <w:rStyle w:val="00Text"/>
          <w:rFonts w:asciiTheme="minorEastAsia"/>
        </w:rPr>
        <w:t xml:space="preserve">章︰乙十一行本正作 </w:t>
      </w:r>
      <w:r w:rsidR="000F1B0C">
        <w:rPr>
          <w:rStyle w:val="00Text"/>
          <w:rFonts w:asciiTheme="minorEastAsia"/>
        </w:rPr>
        <w:t>「</w:t>
      </w:r>
      <w:r w:rsidRPr="001221B9">
        <w:rPr>
          <w:rStyle w:val="00Text"/>
          <w:rFonts w:asciiTheme="minorEastAsia"/>
        </w:rPr>
        <w:t>穩</w:t>
      </w:r>
      <w:r w:rsidR="000F1B0C">
        <w:rPr>
          <w:rStyle w:val="00Text"/>
          <w:rFonts w:asciiTheme="minorEastAsia"/>
        </w:rPr>
        <w:t>」</w:t>
      </w:r>
      <w:r w:rsidRPr="001221B9">
        <w:rPr>
          <w:rStyle w:val="00Text"/>
          <w:rFonts w:asciiTheme="minorEastAsia"/>
        </w:rPr>
        <w:t>；孔本同。</w:t>
      </w:r>
      <w:r w:rsidR="000F1B0C">
        <w:rPr>
          <w:rStyle w:val="00Text"/>
          <w:rFonts w:asciiTheme="minorEastAsia"/>
        </w:rPr>
        <w:t>』</w:t>
      </w:r>
      <w:r w:rsidRPr="001221B9">
        <w:rPr>
          <w:rFonts w:asciiTheme="minorEastAsia"/>
        </w:rPr>
        <w:t>不與唐戰，見一大人而還，今果然矣。</w:t>
      </w:r>
      <w:r w:rsidR="000F1B0C">
        <w:rPr>
          <w:rFonts w:asciiTheme="minorEastAsia"/>
        </w:rPr>
        <w:t>」</w:t>
      </w:r>
      <w:r w:rsidRPr="001221B9">
        <w:rPr>
          <w:rFonts w:asciiTheme="minorEastAsia"/>
        </w:rPr>
        <w:t>子儀遺之綵三千匹，</w:t>
      </w:r>
      <w:r w:rsidRPr="001221B9">
        <w:rPr>
          <w:rStyle w:val="00Text"/>
          <w:rFonts w:asciiTheme="minorEastAsia"/>
        </w:rPr>
        <w:t>遺，唯季翻。</w:t>
      </w:r>
      <w:r w:rsidRPr="001221B9">
        <w:rPr>
          <w:rFonts w:asciiTheme="minorEastAsia"/>
        </w:rPr>
        <w:t>酋長分以賞巫。子儀竟與定約而還。吐蕃聞之，夜，引兵遁去。回紇遣其酋長石野那等六人入見天子。</w:t>
      </w:r>
      <w:r w:rsidRPr="001221B9">
        <w:rPr>
          <w:rStyle w:val="00Text"/>
          <w:rFonts w:asciiTheme="minorEastAsia"/>
        </w:rPr>
        <w:t>見，賢遍翻。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藥葛羅帥衆追吐蕃，子儀使白元光帥精騎與之俱；癸酉，戰於靈臺西原，大破之，</w:t>
      </w:r>
      <w:r w:rsidRPr="001221B9">
        <w:rPr>
          <w:rFonts w:asciiTheme="minorEastAsia" w:eastAsiaTheme="minorEastAsia"/>
        </w:rPr>
        <w:t>靈臺，漢鶉觚縣地，天寶元年，更名靈臺。九域志︰靈臺縣，在涇州東九十里。舊史，破吐蕃處，在靈臺縣西五十里，地名赤山嶺。</w:t>
      </w:r>
      <w:r w:rsidRPr="00101E55">
        <w:rPr>
          <w:rStyle w:val="01Text"/>
          <w:rFonts w:asciiTheme="minorEastAsia" w:eastAsiaTheme="minorEastAsia"/>
          <w:sz w:val="21"/>
        </w:rPr>
        <w:t>殺吐蕃萬計，得所掠士女四千人。丙子，又破之於涇州東。</w:t>
      </w:r>
      <w:r w:rsidRPr="001221B9">
        <w:rPr>
          <w:rFonts w:asciiTheme="minorEastAsia" w:eastAsiaTheme="minorEastAsia"/>
        </w:rPr>
        <w:t>考異曰︰實錄曰︰</w:t>
      </w:r>
      <w:r w:rsidR="000F1B0C">
        <w:rPr>
          <w:rFonts w:asciiTheme="minorEastAsia" w:eastAsiaTheme="minorEastAsia"/>
        </w:rPr>
        <w:t>「</w:t>
      </w:r>
      <w:r w:rsidRPr="001221B9">
        <w:rPr>
          <w:rFonts w:asciiTheme="minorEastAsia" w:eastAsiaTheme="minorEastAsia"/>
        </w:rPr>
        <w:t>十月，吐蕃退至邠州，與回紇相遇，復合從為寇。辛酉，寇奉天。乙亥，回紇以懷恩死，貳於吐蕃。丁丑，郭子儀單騎詣回紇軍，免冑與回紇大將語，責以負約，遂與之盟。己卯，回紇首領石野那等六人來朝。庚辰，子儀遣白元光帥精銳會回紇兵數千人大破吐蕃十餘萬衆于靈臺縣之西原。</w:t>
      </w:r>
      <w:r w:rsidR="000F1B0C">
        <w:rPr>
          <w:rFonts w:asciiTheme="minorEastAsia" w:eastAsiaTheme="minorEastAsia"/>
        </w:rPr>
        <w:t>」</w:t>
      </w:r>
      <w:r w:rsidRPr="001221B9">
        <w:rPr>
          <w:rFonts w:asciiTheme="minorEastAsia" w:eastAsiaTheme="minorEastAsia"/>
        </w:rPr>
        <w:t>汾陽家傳曰︰</w:t>
      </w:r>
      <w:r w:rsidR="000F1B0C">
        <w:rPr>
          <w:rFonts w:asciiTheme="minorEastAsia" w:eastAsiaTheme="minorEastAsia"/>
        </w:rPr>
        <w:t>「</w:t>
      </w:r>
      <w:r w:rsidRPr="001221B9">
        <w:rPr>
          <w:rFonts w:asciiTheme="minorEastAsia" w:eastAsiaTheme="minorEastAsia"/>
        </w:rPr>
        <w:t>十月八日，吐蕃、回紇合圍涇陽，屯于北原。其夜，公使方面各除道二，詰朝將戰。明日，寇又室，兵甲益盛。公使衙前將李光瓚等出諭之，亦不受，請決戰。公以虜騎勁，亦以衆寡不敵，孤軍無救，使闢軍門，躍一騎而出。兵部郞中馬錫、主客員外郞陳翃時以一騎從。回紇合胡祿都督藥葛羅宰相立於陣前，持滿相向，公前叱之云云。藥葛羅等惘然懷慚，伏而請罪，因與之盟。吐蕃聞之，夜半，抽兵而逸。回紇藥葛羅等遽追之，公使白元光等繼之，十五曰至靈臺，破尚結息一十萬衆。十八日，於涇州東又破之。</w:t>
      </w:r>
      <w:r w:rsidR="000F1B0C">
        <w:rPr>
          <w:rFonts w:asciiTheme="minorEastAsia" w:eastAsiaTheme="minorEastAsia"/>
        </w:rPr>
        <w:t>」</w:t>
      </w:r>
      <w:r w:rsidRPr="001221B9">
        <w:rPr>
          <w:rFonts w:asciiTheme="minorEastAsia" w:eastAsiaTheme="minorEastAsia"/>
        </w:rPr>
        <w:t>舊子儀傳曰︰</w:t>
      </w:r>
      <w:r w:rsidR="000F1B0C">
        <w:rPr>
          <w:rFonts w:asciiTheme="minorEastAsia" w:eastAsiaTheme="minorEastAsia"/>
        </w:rPr>
        <w:t>「</w:t>
      </w:r>
      <w:r w:rsidRPr="001221B9">
        <w:rPr>
          <w:rFonts w:asciiTheme="minorEastAsia" w:eastAsiaTheme="minorEastAsia"/>
        </w:rPr>
        <w:t>子儀自河中至，屯於涇陽，而虜騎已合。子儀一軍萬餘人，而雜虜圍之數重。子儀使李國臣、高昇拒其東，陳迴光當其西，朱元琮當其北，子儀帥甲騎二千出沒於左右前後。虜見而問曰︰</w:t>
      </w:r>
      <w:r w:rsidR="000F1B0C">
        <w:rPr>
          <w:rFonts w:asciiTheme="minorEastAsia" w:eastAsiaTheme="minorEastAsia"/>
        </w:rPr>
        <w:t>『</w:t>
      </w:r>
      <w:r w:rsidRPr="001221B9">
        <w:rPr>
          <w:rFonts w:asciiTheme="minorEastAsia" w:eastAsiaTheme="minorEastAsia"/>
        </w:rPr>
        <w:t>此誰也？</w:t>
      </w:r>
      <w:r w:rsidR="000F1B0C">
        <w:rPr>
          <w:rFonts w:asciiTheme="minorEastAsia" w:eastAsiaTheme="minorEastAsia"/>
        </w:rPr>
        <w:t>』</w:t>
      </w:r>
      <w:r w:rsidRPr="001221B9">
        <w:rPr>
          <w:rFonts w:asciiTheme="minorEastAsia" w:eastAsiaTheme="minorEastAsia"/>
        </w:rPr>
        <w:t>報曰︰</w:t>
      </w:r>
      <w:r w:rsidR="000F1B0C">
        <w:rPr>
          <w:rFonts w:asciiTheme="minorEastAsia" w:eastAsiaTheme="minorEastAsia"/>
        </w:rPr>
        <w:t>『</w:t>
      </w:r>
      <w:r w:rsidRPr="001221B9">
        <w:rPr>
          <w:rFonts w:asciiTheme="minorEastAsia" w:eastAsiaTheme="minorEastAsia"/>
        </w:rPr>
        <w:t>郭令公也。</w:t>
      </w:r>
      <w:r w:rsidR="000F1B0C">
        <w:rPr>
          <w:rFonts w:asciiTheme="minorEastAsia" w:eastAsiaTheme="minorEastAsia"/>
        </w:rPr>
        <w:t>』</w:t>
      </w:r>
      <w:r w:rsidRPr="001221B9">
        <w:rPr>
          <w:rFonts w:asciiTheme="minorEastAsia" w:eastAsiaTheme="minorEastAsia"/>
        </w:rPr>
        <w:t>回紇曰︰</w:t>
      </w:r>
      <w:r w:rsidR="000F1B0C">
        <w:rPr>
          <w:rFonts w:asciiTheme="minorEastAsia" w:eastAsiaTheme="minorEastAsia"/>
        </w:rPr>
        <w:t>『</w:t>
      </w:r>
      <w:r w:rsidRPr="001221B9">
        <w:rPr>
          <w:rFonts w:asciiTheme="minorEastAsia" w:eastAsiaTheme="minorEastAsia"/>
        </w:rPr>
        <w:t>令公存乎？僕固懷恩言天可汗已棄四海，令公亦謝世，中國無主，故從其來。今令公存，天可汗存乎？</w:t>
      </w:r>
      <w:r w:rsidR="000F1B0C">
        <w:rPr>
          <w:rFonts w:asciiTheme="minorEastAsia" w:eastAsiaTheme="minorEastAsia"/>
        </w:rPr>
        <w:t>』</w:t>
      </w:r>
      <w:r w:rsidRPr="001221B9">
        <w:rPr>
          <w:rFonts w:asciiTheme="minorEastAsia" w:eastAsiaTheme="minorEastAsia"/>
        </w:rPr>
        <w:t>報之曰︰</w:t>
      </w:r>
      <w:r w:rsidR="000F1B0C">
        <w:rPr>
          <w:rFonts w:asciiTheme="minorEastAsia" w:eastAsiaTheme="minorEastAsia"/>
        </w:rPr>
        <w:t>『</w:t>
      </w:r>
      <w:r w:rsidRPr="001221B9">
        <w:rPr>
          <w:rFonts w:asciiTheme="minorEastAsia" w:eastAsiaTheme="minorEastAsia"/>
        </w:rPr>
        <w:t>皇帝萬壽無疆。</w:t>
      </w:r>
      <w:r w:rsidR="000F1B0C">
        <w:rPr>
          <w:rFonts w:asciiTheme="minorEastAsia" w:eastAsiaTheme="minorEastAsia"/>
        </w:rPr>
        <w:t>』</w:t>
      </w:r>
      <w:r w:rsidRPr="001221B9">
        <w:rPr>
          <w:rFonts w:asciiTheme="minorEastAsia" w:eastAsiaTheme="minorEastAsia"/>
        </w:rPr>
        <w:t>回紇皆曰︰</w:t>
      </w:r>
      <w:r w:rsidR="000F1B0C">
        <w:rPr>
          <w:rFonts w:asciiTheme="minorEastAsia" w:eastAsiaTheme="minorEastAsia"/>
        </w:rPr>
        <w:t>『</w:t>
      </w:r>
      <w:r w:rsidRPr="001221B9">
        <w:rPr>
          <w:rFonts w:asciiTheme="minorEastAsia" w:eastAsiaTheme="minorEastAsia"/>
        </w:rPr>
        <w:t>懷恩欺我。</w:t>
      </w:r>
      <w:r w:rsidR="000F1B0C">
        <w:rPr>
          <w:rFonts w:asciiTheme="minorEastAsia" w:eastAsiaTheme="minorEastAsia"/>
        </w:rPr>
        <w:t>』</w:t>
      </w:r>
      <w:r w:rsidRPr="001221B9">
        <w:rPr>
          <w:rFonts w:asciiTheme="minorEastAsia" w:eastAsiaTheme="minorEastAsia"/>
        </w:rPr>
        <w:t>子儀又使諭之云云。回紇曰︰</w:t>
      </w:r>
      <w:r w:rsidR="000F1B0C">
        <w:rPr>
          <w:rFonts w:asciiTheme="minorEastAsia" w:eastAsiaTheme="minorEastAsia"/>
        </w:rPr>
        <w:t>『</w:t>
      </w:r>
      <w:r w:rsidRPr="001221B9">
        <w:rPr>
          <w:rFonts w:asciiTheme="minorEastAsia" w:eastAsiaTheme="minorEastAsia"/>
        </w:rPr>
        <w:t>謂令公亡矣，不然，何以至此！令公誠存，安得而見之？</w:t>
      </w:r>
      <w:r w:rsidR="000F1B0C">
        <w:rPr>
          <w:rFonts w:asciiTheme="minorEastAsia" w:eastAsiaTheme="minorEastAsia"/>
        </w:rPr>
        <w:t>』</w:t>
      </w:r>
      <w:r w:rsidRPr="001221B9">
        <w:rPr>
          <w:rFonts w:asciiTheme="minorEastAsia" w:eastAsiaTheme="minorEastAsia"/>
        </w:rPr>
        <w:t>子儀將出，諸將諫。子儀曰︰</w:t>
      </w:r>
      <w:r w:rsidR="000F1B0C">
        <w:rPr>
          <w:rFonts w:asciiTheme="minorEastAsia" w:eastAsiaTheme="minorEastAsia"/>
        </w:rPr>
        <w:t>『</w:t>
      </w:r>
      <w:r w:rsidRPr="001221B9">
        <w:rPr>
          <w:rFonts w:asciiTheme="minorEastAsia" w:eastAsiaTheme="minorEastAsia"/>
        </w:rPr>
        <w:t>今力固不敵，且至誠感神，況虜輩乎！</w:t>
      </w:r>
      <w:r w:rsidR="000F1B0C">
        <w:rPr>
          <w:rFonts w:asciiTheme="minorEastAsia" w:eastAsiaTheme="minorEastAsia"/>
        </w:rPr>
        <w:t>』</w:t>
      </w:r>
      <w:r w:rsidRPr="001221B9">
        <w:rPr>
          <w:rFonts w:asciiTheme="minorEastAsia" w:eastAsiaTheme="minorEastAsia"/>
        </w:rPr>
        <w:t>回紇傳曰︰</w:t>
      </w:r>
      <w:r w:rsidR="000F1B0C">
        <w:rPr>
          <w:rFonts w:asciiTheme="minorEastAsia" w:eastAsiaTheme="minorEastAsia"/>
        </w:rPr>
        <w:t>「</w:t>
      </w:r>
      <w:r w:rsidRPr="001221B9">
        <w:rPr>
          <w:rFonts w:asciiTheme="minorEastAsia" w:eastAsiaTheme="minorEastAsia"/>
        </w:rPr>
        <w:t>吐蕃將馬重英等十月初引退，取邠州舊路而歸。回紇首領羅達干等帥其衆二千餘騎詣涇陽請降，子儀許之，率衆被甲持滿數千人。回紇譯曰︰</w:t>
      </w:r>
      <w:r w:rsidR="000F1B0C">
        <w:rPr>
          <w:rFonts w:asciiTheme="minorEastAsia" w:eastAsiaTheme="minorEastAsia"/>
        </w:rPr>
        <w:t>『</w:t>
      </w:r>
      <w:r w:rsidRPr="001221B9">
        <w:rPr>
          <w:rFonts w:asciiTheme="minorEastAsia" w:eastAsiaTheme="minorEastAsia"/>
        </w:rPr>
        <w:t>此來非惡心，要見令公。</w:t>
      </w:r>
      <w:r w:rsidR="000F1B0C">
        <w:rPr>
          <w:rFonts w:asciiTheme="minorEastAsia" w:eastAsiaTheme="minorEastAsia"/>
        </w:rPr>
        <w:t>』</w:t>
      </w:r>
      <w:r w:rsidRPr="001221B9">
        <w:rPr>
          <w:rFonts w:asciiTheme="minorEastAsia" w:eastAsiaTheme="minorEastAsia"/>
        </w:rPr>
        <w:t>子儀曰︰</w:t>
      </w:r>
      <w:r w:rsidR="000F1B0C">
        <w:rPr>
          <w:rFonts w:asciiTheme="minorEastAsia" w:eastAsiaTheme="minorEastAsia"/>
        </w:rPr>
        <w:t>『</w:t>
      </w:r>
      <w:r w:rsidRPr="001221B9">
        <w:rPr>
          <w:rFonts w:asciiTheme="minorEastAsia" w:eastAsiaTheme="minorEastAsia"/>
        </w:rPr>
        <w:t>我令公也。</w:t>
      </w:r>
      <w:r w:rsidR="000F1B0C">
        <w:rPr>
          <w:rFonts w:asciiTheme="minorEastAsia" w:eastAsiaTheme="minorEastAsia"/>
        </w:rPr>
        <w:t>』</w:t>
      </w:r>
      <w:r w:rsidRPr="001221B9">
        <w:rPr>
          <w:rFonts w:asciiTheme="minorEastAsia" w:eastAsiaTheme="minorEastAsia"/>
        </w:rPr>
        <w:t>回紇曰︰</w:t>
      </w:r>
      <w:r w:rsidR="000F1B0C">
        <w:rPr>
          <w:rFonts w:asciiTheme="minorEastAsia" w:eastAsiaTheme="minorEastAsia"/>
        </w:rPr>
        <w:t>『</w:t>
      </w:r>
      <w:r w:rsidRPr="001221B9">
        <w:rPr>
          <w:rFonts w:asciiTheme="minorEastAsia" w:eastAsiaTheme="minorEastAsia"/>
        </w:rPr>
        <w:t>請去甲。</w:t>
      </w:r>
      <w:r w:rsidR="000F1B0C">
        <w:rPr>
          <w:rFonts w:asciiTheme="minorEastAsia" w:eastAsiaTheme="minorEastAsia"/>
        </w:rPr>
        <w:t>』</w:t>
      </w:r>
      <w:r w:rsidRPr="001221B9">
        <w:rPr>
          <w:rFonts w:asciiTheme="minorEastAsia" w:eastAsiaTheme="minorEastAsia"/>
        </w:rPr>
        <w:t>子儀便脫兜鍪槍甲，竦馬挺身而前。回紇酋長相顧曰︰</w:t>
      </w:r>
      <w:r w:rsidR="000F1B0C">
        <w:rPr>
          <w:rFonts w:asciiTheme="minorEastAsia" w:eastAsiaTheme="minorEastAsia"/>
        </w:rPr>
        <w:t>『</w:t>
      </w:r>
      <w:r w:rsidRPr="001221B9">
        <w:rPr>
          <w:rFonts w:asciiTheme="minorEastAsia" w:eastAsiaTheme="minorEastAsia"/>
        </w:rPr>
        <w:t>是也！</w:t>
      </w:r>
      <w:r w:rsidR="000F1B0C">
        <w:rPr>
          <w:rFonts w:asciiTheme="minorEastAsia" w:eastAsiaTheme="minorEastAsia"/>
        </w:rPr>
        <w:t>』</w:t>
      </w:r>
      <w:r w:rsidRPr="001221B9">
        <w:rPr>
          <w:rFonts w:asciiTheme="minorEastAsia" w:eastAsiaTheme="minorEastAsia"/>
        </w:rPr>
        <w:t>便下馬羅拜。子儀亦下馬，執回紇大將合胡祿都督藥葛羅等手，責讓之曰︰</w:t>
      </w:r>
      <w:r w:rsidR="000F1B0C">
        <w:rPr>
          <w:rFonts w:asciiTheme="minorEastAsia" w:eastAsiaTheme="minorEastAsia"/>
        </w:rPr>
        <w:t>『</w:t>
      </w:r>
      <w:r w:rsidRPr="001221B9">
        <w:rPr>
          <w:rFonts w:asciiTheme="minorEastAsia" w:eastAsiaTheme="minorEastAsia"/>
        </w:rPr>
        <w:t>國家知回紇有功，報汝大厚，汝何負約，犯我王畿！我須與汝戰，何乃降為！我一身挺入汝營，任心拘縶，我下將士須與汝戰。</w:t>
      </w:r>
      <w:r w:rsidR="000F1B0C">
        <w:rPr>
          <w:rFonts w:asciiTheme="minorEastAsia" w:eastAsiaTheme="minorEastAsia"/>
        </w:rPr>
        <w:t>』</w:t>
      </w:r>
      <w:r w:rsidRPr="001221B9">
        <w:rPr>
          <w:rFonts w:asciiTheme="minorEastAsia" w:eastAsiaTheme="minorEastAsia"/>
        </w:rPr>
        <w:t>回紇又譯曰︰</w:t>
      </w:r>
      <w:r w:rsidR="000F1B0C">
        <w:rPr>
          <w:rFonts w:asciiTheme="minorEastAsia" w:eastAsiaTheme="minorEastAsia"/>
        </w:rPr>
        <w:t>『</w:t>
      </w:r>
      <w:r w:rsidRPr="001221B9">
        <w:rPr>
          <w:rFonts w:asciiTheme="minorEastAsia" w:eastAsiaTheme="minorEastAsia"/>
        </w:rPr>
        <w:t>懷恩負心，來報可汗云，</w:t>
      </w:r>
      <w:r w:rsidR="000F1B0C">
        <w:rPr>
          <w:rFonts w:asciiTheme="minorEastAsia" w:eastAsiaTheme="minorEastAsia"/>
        </w:rPr>
        <w:t>「</w:t>
      </w:r>
      <w:r w:rsidRPr="001221B9">
        <w:rPr>
          <w:rFonts w:asciiTheme="minorEastAsia" w:eastAsiaTheme="minorEastAsia"/>
        </w:rPr>
        <w:t>唐國天子今已向江、淮，令公亦不主兵，</w:t>
      </w:r>
      <w:r w:rsidR="000F1B0C">
        <w:rPr>
          <w:rFonts w:asciiTheme="minorEastAsia" w:eastAsiaTheme="minorEastAsia"/>
        </w:rPr>
        <w:t>」</w:t>
      </w:r>
      <w:r w:rsidRPr="001221B9">
        <w:rPr>
          <w:rFonts w:asciiTheme="minorEastAsia" w:eastAsiaTheme="minorEastAsia"/>
        </w:rPr>
        <w:t>我是以敢來。今知天可汗見在上都，令公為將，懷恩天又殺之，今請追殺吐蕃，收其羊馬，以報國恩。</w:t>
      </w:r>
      <w:r w:rsidR="000F1B0C">
        <w:rPr>
          <w:rFonts w:asciiTheme="minorEastAsia" w:eastAsiaTheme="minorEastAsia"/>
        </w:rPr>
        <w:t>』</w:t>
      </w:r>
      <w:r w:rsidRPr="001221B9">
        <w:rPr>
          <w:rFonts w:asciiTheme="minorEastAsia" w:eastAsiaTheme="minorEastAsia"/>
        </w:rPr>
        <w:t>邠志曰︰</w:t>
      </w:r>
      <w:r w:rsidR="000F1B0C">
        <w:rPr>
          <w:rFonts w:asciiTheme="minorEastAsia" w:eastAsiaTheme="minorEastAsia"/>
        </w:rPr>
        <w:t>「</w:t>
      </w:r>
      <w:r w:rsidRPr="001221B9">
        <w:rPr>
          <w:rFonts w:asciiTheme="minorEastAsia" w:eastAsiaTheme="minorEastAsia"/>
        </w:rPr>
        <w:t>十月二十四曰，回紇逼涇陽，陣于郭西，使漢語者曰︰</w:t>
      </w:r>
      <w:r w:rsidR="000F1B0C">
        <w:rPr>
          <w:rFonts w:asciiTheme="minorEastAsia" w:eastAsiaTheme="minorEastAsia"/>
        </w:rPr>
        <w:t>『</w:t>
      </w:r>
      <w:r w:rsidRPr="001221B9">
        <w:rPr>
          <w:rFonts w:asciiTheme="minorEastAsia" w:eastAsiaTheme="minorEastAsia"/>
        </w:rPr>
        <w:t>城中誰將？</w:t>
      </w:r>
      <w:r w:rsidR="000F1B0C">
        <w:rPr>
          <w:rFonts w:asciiTheme="minorEastAsia" w:eastAsiaTheme="minorEastAsia"/>
        </w:rPr>
        <w:t>』</w:t>
      </w:r>
      <w:r w:rsidRPr="001221B9">
        <w:rPr>
          <w:rFonts w:asciiTheme="minorEastAsia" w:eastAsiaTheme="minorEastAsia"/>
        </w:rPr>
        <w:t>軍吏對曰︰</w:t>
      </w:r>
      <w:r w:rsidR="000F1B0C">
        <w:rPr>
          <w:rFonts w:asciiTheme="minorEastAsia" w:eastAsiaTheme="minorEastAsia"/>
        </w:rPr>
        <w:t>『</w:t>
      </w:r>
      <w:r w:rsidRPr="001221B9">
        <w:rPr>
          <w:rFonts w:asciiTheme="minorEastAsia" w:eastAsiaTheme="minorEastAsia"/>
        </w:rPr>
        <w:t>郭令公也。</w:t>
      </w:r>
      <w:r w:rsidR="000F1B0C">
        <w:rPr>
          <w:rFonts w:asciiTheme="minorEastAsia" w:eastAsiaTheme="minorEastAsia"/>
        </w:rPr>
        <w:t>』</w:t>
      </w:r>
      <w:r w:rsidRPr="001221B9">
        <w:rPr>
          <w:rFonts w:asciiTheme="minorEastAsia" w:eastAsiaTheme="minorEastAsia"/>
        </w:rPr>
        <w:t>虜曰︰</w:t>
      </w:r>
      <w:r w:rsidR="000F1B0C">
        <w:rPr>
          <w:rFonts w:asciiTheme="minorEastAsia" w:eastAsiaTheme="minorEastAsia"/>
        </w:rPr>
        <w:t>『</w:t>
      </w:r>
      <w:r w:rsidRPr="001221B9">
        <w:rPr>
          <w:rFonts w:asciiTheme="minorEastAsia" w:eastAsiaTheme="minorEastAsia"/>
        </w:rPr>
        <w:t>郭令公亡矣，紿我也。</w:t>
      </w:r>
      <w:r w:rsidR="000F1B0C">
        <w:rPr>
          <w:rFonts w:asciiTheme="minorEastAsia" w:eastAsiaTheme="minorEastAsia"/>
        </w:rPr>
        <w:t>』</w:t>
      </w:r>
      <w:r w:rsidRPr="001221B9">
        <w:rPr>
          <w:rFonts w:asciiTheme="minorEastAsia" w:eastAsiaTheme="minorEastAsia"/>
        </w:rPr>
        <w:t>郭公聞之，獨與家童五六人常服相詣。其子晞等扣馬止之，公撾其手曰︰</w:t>
      </w:r>
      <w:r w:rsidR="000F1B0C">
        <w:rPr>
          <w:rFonts w:asciiTheme="minorEastAsia" w:eastAsiaTheme="minorEastAsia"/>
        </w:rPr>
        <w:t>『</w:t>
      </w:r>
      <w:r w:rsidRPr="001221B9">
        <w:rPr>
          <w:rFonts w:asciiTheme="minorEastAsia" w:eastAsiaTheme="minorEastAsia"/>
        </w:rPr>
        <w:t>去。</w:t>
      </w:r>
      <w:r w:rsidR="000F1B0C">
        <w:rPr>
          <w:rFonts w:asciiTheme="minorEastAsia" w:eastAsiaTheme="minorEastAsia"/>
        </w:rPr>
        <w:t>』</w:t>
      </w:r>
      <w:r w:rsidRPr="001221B9">
        <w:rPr>
          <w:rFonts w:asciiTheme="minorEastAsia" w:eastAsiaTheme="minorEastAsia"/>
        </w:rPr>
        <w:t>使人告虜，按轡就之。回紇熟視曰︰</w:t>
      </w:r>
      <w:r w:rsidR="000F1B0C">
        <w:rPr>
          <w:rFonts w:asciiTheme="minorEastAsia" w:eastAsiaTheme="minorEastAsia"/>
        </w:rPr>
        <w:t>『</w:t>
      </w:r>
      <w:r w:rsidRPr="001221B9">
        <w:rPr>
          <w:rFonts w:asciiTheme="minorEastAsia" w:eastAsiaTheme="minorEastAsia"/>
        </w:rPr>
        <w:t>是也！</w:t>
      </w:r>
      <w:r w:rsidR="000F1B0C">
        <w:rPr>
          <w:rFonts w:asciiTheme="minorEastAsia" w:eastAsiaTheme="minorEastAsia"/>
        </w:rPr>
        <w:t>』</w:t>
      </w:r>
      <w:r w:rsidRPr="001221B9">
        <w:rPr>
          <w:rFonts w:asciiTheme="minorEastAsia" w:eastAsiaTheme="minorEastAsia"/>
        </w:rPr>
        <w:t>下馬皆拜，曰︰</w:t>
      </w:r>
      <w:r w:rsidR="000F1B0C">
        <w:rPr>
          <w:rFonts w:asciiTheme="minorEastAsia" w:eastAsiaTheme="minorEastAsia"/>
        </w:rPr>
        <w:t>『</w:t>
      </w:r>
      <w:r w:rsidRPr="001221B9">
        <w:rPr>
          <w:rFonts w:asciiTheme="minorEastAsia" w:eastAsiaTheme="minorEastAsia"/>
        </w:rPr>
        <w:t>始者不知令公尚在，今日降，可乎！</w:t>
      </w:r>
      <w:r w:rsidR="000F1B0C">
        <w:rPr>
          <w:rFonts w:asciiTheme="minorEastAsia" w:eastAsiaTheme="minorEastAsia"/>
        </w:rPr>
        <w:t>』</w:t>
      </w:r>
      <w:r w:rsidRPr="001221B9">
        <w:rPr>
          <w:rFonts w:asciiTheme="minorEastAsia" w:eastAsiaTheme="minorEastAsia"/>
        </w:rPr>
        <w:t>郭公入其衆，取酒飲之。虜又請曰︰</w:t>
      </w:r>
      <w:r w:rsidR="000F1B0C">
        <w:rPr>
          <w:rFonts w:asciiTheme="minorEastAsia" w:eastAsiaTheme="minorEastAsia"/>
        </w:rPr>
        <w:t>『</w:t>
      </w:r>
      <w:r w:rsidRPr="001221B9">
        <w:rPr>
          <w:rFonts w:asciiTheme="minorEastAsia" w:eastAsiaTheme="minorEastAsia"/>
        </w:rPr>
        <w:t>恐不見信，願擊吐蕃以自効。</w:t>
      </w:r>
      <w:r w:rsidR="000F1B0C">
        <w:rPr>
          <w:rFonts w:asciiTheme="minorEastAsia" w:eastAsiaTheme="minorEastAsia"/>
        </w:rPr>
        <w:t>』</w:t>
      </w:r>
      <w:r w:rsidRPr="001221B9">
        <w:rPr>
          <w:rFonts w:asciiTheme="minorEastAsia" w:eastAsiaTheme="minorEastAsia"/>
        </w:rPr>
        <w:t>郭公從之。回紇擊吐蕃，逐之，三十日，敗蕃衆於靈臺，殺萬餘人而去。</w:t>
      </w:r>
      <w:r w:rsidR="000F1B0C">
        <w:rPr>
          <w:rFonts w:asciiTheme="minorEastAsia" w:eastAsiaTheme="minorEastAsia"/>
        </w:rPr>
        <w:t>」</w:t>
      </w:r>
      <w:r w:rsidRPr="001221B9">
        <w:rPr>
          <w:rFonts w:asciiTheme="minorEastAsia" w:eastAsiaTheme="minorEastAsia"/>
        </w:rPr>
        <w:t>按長曆十月己未朔，三日辛酉，十九日丁丑。如實錄所言，豈有回紇、吐蕃數十萬衆入京畿，留十七日而寂無攻戰之一事乎！當是時，陳翃在子儀軍中，所記月日近得其實。今二虜圍涇陽及子儀與回紇盟及破吐蕃月日，皆從汾陽家傳。事則兼采衆書，擇其可信者取之。</w:t>
      </w:r>
    </w:p>
    <w:p w:rsidR="00934453" w:rsidRPr="001221B9" w:rsidRDefault="00934453" w:rsidP="00DF5A42">
      <w:pPr>
        <w:rPr>
          <w:rFonts w:asciiTheme="minorEastAsia"/>
        </w:rPr>
      </w:pPr>
      <w:r w:rsidRPr="001221B9">
        <w:rPr>
          <w:rFonts w:asciiTheme="minorEastAsia"/>
        </w:rPr>
        <w:t>丁丑，仆固懷恩將張休藏等降。</w:t>
      </w:r>
    </w:p>
    <w:p w:rsidR="00934453" w:rsidRPr="001221B9" w:rsidRDefault="00934453" w:rsidP="00DF5A42">
      <w:pPr>
        <w:rPr>
          <w:rFonts w:asciiTheme="minorEastAsia"/>
        </w:rPr>
      </w:pPr>
      <w:r w:rsidRPr="001221B9">
        <w:rPr>
          <w:rFonts w:asciiTheme="minorEastAsia"/>
        </w:rPr>
        <w:t>辛巳，詔罷親征，京城解嚴。</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初，肅宗以陝西節度使郭英乂領神策軍，使內侍魚朝恩監其軍；英乂入為僕射，朝恩專將之。</w:t>
      </w:r>
      <w:r w:rsidR="00934453" w:rsidRPr="001221B9">
        <w:rPr>
          <w:rStyle w:val="00Text"/>
          <w:rFonts w:asciiTheme="minorEastAsia"/>
        </w:rPr>
        <w:t>將，卽亮翻；下同。</w:t>
      </w:r>
      <w:r w:rsidR="00934453" w:rsidRPr="001221B9">
        <w:rPr>
          <w:rFonts w:asciiTheme="minorEastAsia"/>
        </w:rPr>
        <w:t>及上幸陝，朝恩舉在陝兵與神策軍迎扈，悉號神策軍，天子幸其營。及京師平，朝恩遂以軍歸禁中，自將之，然尚未得與北軍齒。</w:t>
      </w:r>
      <w:r w:rsidR="00934453" w:rsidRPr="001221B9">
        <w:rPr>
          <w:rStyle w:val="00Text"/>
          <w:rFonts w:asciiTheme="minorEastAsia"/>
        </w:rPr>
        <w:t>北軍，北門六軍也。</w:t>
      </w:r>
      <w:r w:rsidR="00934453" w:rsidRPr="001221B9">
        <w:rPr>
          <w:rFonts w:asciiTheme="minorEastAsia"/>
        </w:rPr>
        <w:t>至是，朝恩以神策軍從上屯苑中，其勢寖盛，分為左、右廂，居北軍之右矣。</w:t>
      </w:r>
      <w:r w:rsidR="00934453" w:rsidRPr="001221B9">
        <w:rPr>
          <w:rStyle w:val="00Text"/>
          <w:rFonts w:asciiTheme="minorEastAsia"/>
        </w:rPr>
        <w:t>史言神策軍雄盛之所由始。</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郭子儀以僕固名臣、李建忠等皆懷恩驍將，恐逃入外夷，請招之。名臣，懷恩之姪也，時在回紇營。上敕幷舊將有功者皆赦其罪，令回紇送之。壬午，名臣以千餘騎來降。子儀使開府儀同三司慕容休貞以書諭党項帥鄭庭、郝德等，皆詣鳳翔降。</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甲申，周智光詣闕獻捷，再宿歸鎭。智光負專殺之罪未治，</w:t>
      </w:r>
      <w:r w:rsidR="00934453" w:rsidRPr="001221B9">
        <w:rPr>
          <w:rStyle w:val="00Text"/>
          <w:rFonts w:asciiTheme="minorEastAsia"/>
        </w:rPr>
        <w:t>謂殺張麟及杜冕家屬之罪。治，直之翻。</w:t>
      </w:r>
      <w:r w:rsidR="00934453" w:rsidRPr="001221B9">
        <w:rPr>
          <w:rFonts w:asciiTheme="minorEastAsia"/>
        </w:rPr>
        <w:t>上旣遣而悔之。</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乙酉，回紇胡祿都督等二百餘人入見，前後贈賚繒帛十萬匹；府藏空竭，稅百官俸以給之。</w:t>
      </w:r>
      <w:r w:rsidR="00934453" w:rsidRPr="001221B9">
        <w:rPr>
          <w:rStyle w:val="00Text"/>
          <w:rFonts w:asciiTheme="minorEastAsia"/>
        </w:rPr>
        <w:t>見，賢遍翻。藏，徂浪翻。</w:t>
      </w:r>
    </w:p>
    <w:p w:rsidR="00934453" w:rsidRPr="001221B9" w:rsidRDefault="00934453" w:rsidP="00DF5A42">
      <w:pPr>
        <w:pStyle w:val="1"/>
        <w:pageBreakBefore/>
        <w:spacing w:before="0" w:after="0" w:line="240" w:lineRule="auto"/>
        <w:rPr>
          <w:rFonts w:asciiTheme="minorEastAsia"/>
        </w:rPr>
      </w:pPr>
      <w:bookmarkStart w:id="32" w:name="Top_of_part0230_xhtml"/>
      <w:bookmarkStart w:id="33" w:name="_Toc23857462"/>
      <w:bookmarkStart w:id="34" w:name="_Toc33000948"/>
      <w:r w:rsidRPr="001221B9">
        <w:rPr>
          <w:rFonts w:asciiTheme="minorEastAsia"/>
        </w:rPr>
        <w:t>資治通鑑卷第二百二十四</w:t>
      </w:r>
      <w:bookmarkEnd w:id="32"/>
      <w:bookmarkEnd w:id="33"/>
      <w:bookmarkEnd w:id="34"/>
    </w:p>
    <w:p w:rsidR="00934453" w:rsidRPr="001221B9" w:rsidRDefault="00934453" w:rsidP="00DF5A42">
      <w:pPr>
        <w:pStyle w:val="2"/>
        <w:spacing w:before="0" w:after="0" w:line="240" w:lineRule="auto"/>
        <w:rPr>
          <w:rFonts w:asciiTheme="minorEastAsia" w:eastAsiaTheme="minorEastAsia"/>
        </w:rPr>
      </w:pPr>
      <w:bookmarkStart w:id="35" w:name="Tang_Ji_Si_Shi_Qi_Zhan_Meng_Da_H"/>
      <w:bookmarkStart w:id="36" w:name="_Toc23857463"/>
      <w:bookmarkStart w:id="37" w:name="_Toc33000949"/>
      <w:r w:rsidRPr="001221B9">
        <w:rPr>
          <w:rStyle w:val="03Text"/>
          <w:rFonts w:asciiTheme="minorEastAsia" w:eastAsiaTheme="minorEastAsia"/>
        </w:rPr>
        <w:t>唐紀四十</w:t>
      </w:r>
      <w:r w:rsidRPr="001221B9">
        <w:rPr>
          <w:rFonts w:asciiTheme="minorEastAsia" w:eastAsiaTheme="minorEastAsia"/>
        </w:rPr>
        <w:t>起旃蒙大荒落</w:t>
      </w:r>
      <w:r w:rsidR="00046F27" w:rsidRPr="00F14A07">
        <w:rPr>
          <w:rFonts w:asciiTheme="minorEastAsia" w:eastAsiaTheme="minorEastAsia"/>
        </w:rPr>
        <w:t>（</w:t>
      </w:r>
      <w:r w:rsidRPr="00F14A07">
        <w:rPr>
          <w:rFonts w:asciiTheme="minorEastAsia" w:eastAsiaTheme="minorEastAsia"/>
        </w:rPr>
        <w:t>乙巳</w:t>
      </w:r>
      <w:r w:rsidR="00046F27" w:rsidRPr="00F14A07">
        <w:rPr>
          <w:rFonts w:asciiTheme="minorEastAsia" w:eastAsiaTheme="minorEastAsia"/>
        </w:rPr>
        <w:t>）</w:t>
      </w:r>
      <w:r w:rsidRPr="001221B9">
        <w:rPr>
          <w:rFonts w:asciiTheme="minorEastAsia" w:eastAsiaTheme="minorEastAsia"/>
        </w:rPr>
        <w:t>閏月，盡昭陽赤奮若</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癸丑</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凡八年有奇。</w:t>
      </w:r>
      <w:bookmarkEnd w:id="35"/>
      <w:bookmarkEnd w:id="36"/>
      <w:bookmarkEnd w:id="37"/>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代宗睿文孝武皇帝中之上</w:t>
      </w:r>
    </w:p>
    <w:p w:rsidR="00934453" w:rsidRPr="001221B9" w:rsidRDefault="00DC1A2A" w:rsidP="00DF5A42">
      <w:pPr>
        <w:pStyle w:val="2"/>
        <w:spacing w:before="0" w:after="0" w:line="240" w:lineRule="auto"/>
      </w:pPr>
      <w:bookmarkStart w:id="38" w:name="_Toc33000950"/>
      <w:r w:rsidRPr="00DC1A2A">
        <w:rPr>
          <w:rStyle w:val="01Text"/>
          <w:rFonts w:asciiTheme="minorEastAsia" w:eastAsiaTheme="minorEastAsia"/>
          <w:sz w:val="21"/>
        </w:rPr>
        <w:t>永泰</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乙巳、七六五</w:t>
      </w:r>
      <w:r w:rsidR="00046F27" w:rsidRPr="00DB2415">
        <w:rPr>
          <w:rFonts w:asciiTheme="minorEastAsia" w:eastAsiaTheme="minorEastAsia" w:hAnsi="宋体" w:cs="宋体" w:hint="eastAsia"/>
          <w:b w:val="0"/>
          <w:color w:val="006400"/>
          <w:sz w:val="18"/>
        </w:rPr>
        <w:t>）</w:t>
      </w:r>
      <w:bookmarkEnd w:id="38"/>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閏十月，乙巳，郭子儀入朝。子儀以靈武初復，</w:t>
      </w:r>
      <w:r w:rsidR="00934453" w:rsidRPr="001221B9">
        <w:rPr>
          <w:rStyle w:val="00Text"/>
          <w:rFonts w:asciiTheme="minorEastAsia"/>
        </w:rPr>
        <w:t>僕固懷恩死，始復靈武。</w:t>
      </w:r>
      <w:r w:rsidR="00934453" w:rsidRPr="001221B9">
        <w:rPr>
          <w:rFonts w:asciiTheme="minorEastAsia"/>
        </w:rPr>
        <w:t>百姓彫弊，戎落未安，請以朔方軍糧使三原路嗣恭鎭之；</w:t>
      </w:r>
      <w:r w:rsidR="00934453" w:rsidRPr="001221B9">
        <w:rPr>
          <w:rStyle w:val="00Text"/>
          <w:rFonts w:asciiTheme="minorEastAsia"/>
        </w:rPr>
        <w:t>軍糧使，卽糧料使。</w:t>
      </w:r>
      <w:r w:rsidR="00934453" w:rsidRPr="001221B9">
        <w:rPr>
          <w:rFonts w:asciiTheme="minorEastAsia"/>
        </w:rPr>
        <w:t>河西節度使楊志烈旣死，</w:t>
      </w:r>
      <w:r w:rsidR="00934453" w:rsidRPr="001221B9">
        <w:rPr>
          <w:rStyle w:val="00Text"/>
          <w:rFonts w:asciiTheme="minorEastAsia"/>
        </w:rPr>
        <w:t>楊志烈死見上卷廣德二年。</w:t>
      </w:r>
      <w:r w:rsidR="00934453" w:rsidRPr="001221B9">
        <w:rPr>
          <w:rFonts w:asciiTheme="minorEastAsia"/>
        </w:rPr>
        <w:t>請遣使巡撫河西及置涼、肅、瓜、沙等州長史。上皆從之。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丁未，百官請納職田充軍糧；</w:t>
      </w:r>
      <w:r w:rsidR="00934453" w:rsidRPr="001221B9">
        <w:rPr>
          <w:rFonts w:asciiTheme="minorEastAsia" w:eastAsiaTheme="minorEastAsia"/>
        </w:rPr>
        <w:t>唐制︰一品職分田十二頃，二品十頃，三品九頃，四品七頃，五品六頃，六品四頃，七品三頃五十畝，八品二頃五十畝，九品二頃，皆給百里內之地。諸州都督、都護、親王府官︰二品十二頃，三品十頃，四品八頃，五品七頃，六品五頃，七品四頃，八品三頃，九品二頃五十畝。鎭、戍、關、津、岳、瀆官︰五品五頃，六品三頃五十畝，七品三頃，八品二頃，九品一頃五十畝。三衞中郞將、上府折衝都尉六頃，中府五頃五十畝，下府及郞將五頃，上府果毅都尉四頃，中府三頃五十畝，下府三頃，上府長史、別將三頃，中府、下府二頃五十畝。親王府典軍五頃五十畝，副典軍四頃，千牛備身左右、千牛備身三頃，折衝上府兵曹二頃，中府、下府一頃五十畝，列軍校尉一頃二十畝，旅帥一頃，隊正副八十畝。親王以下，又有永業田百頃。職事官︰一品六十頃，郡王、職事官從一品五十頃，國公、職事官從二品三十五頃，郡公、職事官從三品二十五頃，縣公、職事官從三品二十頃，侯、職事官從四品十二頃，子、職事官從五品八頃，男、職官從五品五頃，六品、七品二頃五十八畝，八品、九品二頃。上柱國三十頃，柱國二十五頃，上護軍二十頃，護軍十五頃，上輕車都尉十頃，輕車都尉七頃，上騎都尉六頃，騎都尉四頃，驍騎、飛騎尉八十畝，雲騎、武騎尉六十畝。散官五品以上，給同職事官。</w:t>
      </w:r>
      <w:r w:rsidR="00934453" w:rsidRPr="00101E55">
        <w:rPr>
          <w:rStyle w:val="01Text"/>
          <w:rFonts w:asciiTheme="minorEastAsia" w:eastAsiaTheme="minorEastAsia"/>
          <w:sz w:val="21"/>
        </w:rPr>
        <w:t>許之。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戊申，以戶部侍郞路嗣恭為朔方節度使。</w:t>
      </w:r>
      <w:r w:rsidR="00934453" w:rsidRPr="001221B9">
        <w:rPr>
          <w:rStyle w:val="00Text"/>
          <w:rFonts w:asciiTheme="minorEastAsia"/>
        </w:rPr>
        <w:t>嗣，祥吏翻。使，疏吏翻。</w:t>
      </w:r>
      <w:r w:rsidR="00934453" w:rsidRPr="001221B9">
        <w:rPr>
          <w:rFonts w:asciiTheme="minorEastAsia"/>
        </w:rPr>
        <w:t>嗣恭披荊棘，立軍府，威令大行。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己酉，郭子儀還河中。</w:t>
      </w:r>
      <w:r w:rsidR="00934453" w:rsidRPr="001221B9">
        <w:rPr>
          <w:rFonts w:asciiTheme="minorEastAsia" w:eastAsiaTheme="minorEastAsia"/>
        </w:rPr>
        <w:t>子儀自朝京師還鎭河中。還，從宣翻，又音如字。</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初，劍南節度使嚴武奏將軍崔旰為利州刺史；時蜀中新亂，山賊塞路，</w:t>
      </w:r>
      <w:r w:rsidR="00934453" w:rsidRPr="001221B9">
        <w:rPr>
          <w:rStyle w:val="00Text"/>
          <w:rFonts w:asciiTheme="minorEastAsia"/>
        </w:rPr>
        <w:t>塞，昔則翻。</w:t>
      </w:r>
      <w:r w:rsidR="00934453" w:rsidRPr="001221B9">
        <w:rPr>
          <w:rFonts w:asciiTheme="minorEastAsia"/>
        </w:rPr>
        <w:t>旰討平之。及武再鎭劍南，賂山南西道節度使張獻誠以求旰，</w:t>
      </w:r>
      <w:r w:rsidR="00934453" w:rsidRPr="001221B9">
        <w:rPr>
          <w:rStyle w:val="00Text"/>
          <w:rFonts w:asciiTheme="minorEastAsia"/>
        </w:rPr>
        <w:t>利州，古苴侯邑，秦、漢為葭萌之地。蜀漢為漢壽縣，晉為晉壽，梁為黎州，尋又改利州；天寶為益昌郡，乾元復為利州，山南西道巡屬也。旰，古旦翻。</w:t>
      </w:r>
      <w:r w:rsidR="00934453" w:rsidRPr="001221B9">
        <w:rPr>
          <w:rFonts w:asciiTheme="minorEastAsia"/>
        </w:rPr>
        <w:t>獻誠使旰移疾自解，詣武。武以為漢州刺史，使將兵擊吐蕃於西山，連拔其數城，攘地數百里；</w:t>
      </w:r>
      <w:r w:rsidR="00934453" w:rsidRPr="001221B9">
        <w:rPr>
          <w:rStyle w:val="00Text"/>
          <w:rFonts w:asciiTheme="minorEastAsia"/>
        </w:rPr>
        <w:t>漢州，漢雒縣、什方、綿竹地，唐垂拱立漢州，天寶為德陽郡，乾元復為州。</w:t>
      </w:r>
      <w:r w:rsidR="00934453" w:rsidRPr="001221B9">
        <w:rPr>
          <w:rFonts w:asciiTheme="minorEastAsia"/>
        </w:rPr>
        <w:t>武作七寶轝迎旰入成都以寵之。</w:t>
      </w:r>
    </w:p>
    <w:p w:rsidR="00934453" w:rsidRPr="001221B9" w:rsidRDefault="00934453" w:rsidP="00DF5A42">
      <w:pPr>
        <w:rPr>
          <w:rFonts w:asciiTheme="minorEastAsia"/>
        </w:rPr>
      </w:pPr>
      <w:r w:rsidRPr="001221B9">
        <w:rPr>
          <w:rFonts w:asciiTheme="minorEastAsia"/>
        </w:rPr>
        <w:t>武薨，</w:t>
      </w:r>
      <w:r w:rsidRPr="001221B9">
        <w:rPr>
          <w:rStyle w:val="00Text"/>
          <w:rFonts w:asciiTheme="minorEastAsia"/>
        </w:rPr>
        <w:t>見上卷四月。</w:t>
      </w:r>
      <w:r w:rsidRPr="001221B9">
        <w:rPr>
          <w:rFonts w:asciiTheme="minorEastAsia"/>
        </w:rPr>
        <w:t>行軍司馬杜濟知軍府事。都知兵馬使郭英幹，英乂之弟也，與都虞候郭嘉琳共請英乂為節度使；旰時為西山都知兵馬使，與所部共請大將王崇俊為節度使。會朝廷已除英乂，英乂由是銜之，至成都數日，卽誣崇俊以罪而誅之。召旰還成都，旰辭以備吐蕃，未可歸，英乂愈怒，絕其餽餉以困之。旰轉徙入深山，英乂自將兵攻之，聲言助旰拒守。會大雪，山谷深數尺，</w:t>
      </w:r>
      <w:r w:rsidRPr="001221B9">
        <w:rPr>
          <w:rStyle w:val="00Text"/>
          <w:rFonts w:asciiTheme="minorEastAsia"/>
        </w:rPr>
        <w:t>深，式禁翻。</w:t>
      </w:r>
      <w:r w:rsidRPr="001221B9">
        <w:rPr>
          <w:rFonts w:asciiTheme="minorEastAsia"/>
        </w:rPr>
        <w:t>士馬凍死者甚衆，旰出兵擊之，英乂大敗，收餘兵，纔及千人而還。</w:t>
      </w:r>
      <w:r w:rsidRPr="001221B9">
        <w:rPr>
          <w:rStyle w:val="00Text"/>
          <w:rFonts w:asciiTheme="minorEastAsia"/>
        </w:rPr>
        <w:t>還，從宣翻，又音如字。</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英乂為政，嚴暴驕奢，不恤士卒，衆心離怨。玄宗之離蜀也，</w:t>
      </w:r>
      <w:r w:rsidRPr="001221B9">
        <w:rPr>
          <w:rFonts w:asciiTheme="minorEastAsia" w:eastAsiaTheme="minorEastAsia"/>
        </w:rPr>
        <w:t>之離，力智翻。肅宗至德元載，玄宗離成都。</w:t>
      </w:r>
      <w:r w:rsidRPr="00101E55">
        <w:rPr>
          <w:rStyle w:val="01Text"/>
          <w:rFonts w:asciiTheme="minorEastAsia" w:eastAsiaTheme="minorEastAsia"/>
          <w:sz w:val="21"/>
        </w:rPr>
        <w:t>以所居行宮為道士觀，</w:t>
      </w:r>
      <w:r w:rsidRPr="001221B9">
        <w:rPr>
          <w:rFonts w:asciiTheme="minorEastAsia" w:eastAsiaTheme="minorEastAsia"/>
        </w:rPr>
        <w:t>觀，古玩翻。</w:t>
      </w:r>
      <w:r w:rsidRPr="00101E55">
        <w:rPr>
          <w:rStyle w:val="01Text"/>
          <w:rFonts w:asciiTheme="minorEastAsia" w:eastAsiaTheme="minorEastAsia"/>
          <w:sz w:val="21"/>
        </w:rPr>
        <w:t>仍鑄金為眞容。英乂愛其竹樹茂美，奏為軍營，因徙去眞容，自居之。旰宣言英乂反，不然，何以徙眞容自居其處！於是帥所部五千餘人襲成都。辛巳，</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巳</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亥</w:t>
      </w:r>
      <w:r w:rsidR="000F1B0C">
        <w:rPr>
          <w:rFonts w:asciiTheme="minorEastAsia" w:eastAsiaTheme="minorEastAsia"/>
        </w:rPr>
        <w:t>」</w:t>
      </w:r>
      <w:r w:rsidRPr="001221B9">
        <w:rPr>
          <w:rFonts w:asciiTheme="minorEastAsia" w:eastAsiaTheme="minorEastAsia"/>
        </w:rPr>
        <w:t>；乙十一行本同。</w:t>
      </w:r>
      <w:r w:rsidR="000F1B0C">
        <w:rPr>
          <w:rFonts w:asciiTheme="minorEastAsia" w:eastAsiaTheme="minorEastAsia"/>
        </w:rPr>
        <w:t>』</w:t>
      </w:r>
      <w:r w:rsidRPr="00101E55">
        <w:rPr>
          <w:rStyle w:val="01Text"/>
          <w:rFonts w:asciiTheme="minorEastAsia" w:eastAsiaTheme="minorEastAsia"/>
          <w:sz w:val="21"/>
        </w:rPr>
        <w:t>戰于城西，英乂大敗。旰遂入成都，屠英乂家。英乂單騎奔簡州。</w:t>
      </w:r>
      <w:r w:rsidRPr="001221B9">
        <w:rPr>
          <w:rFonts w:asciiTheme="minorEastAsia" w:eastAsiaTheme="minorEastAsia"/>
        </w:rPr>
        <w:t>宋白曰︰簡州，漢牛鞞縣地。隋仁壽三年，分益州之陽安、平泉，資州之資陽，置簡州，州有賴簡池，因名。</w:t>
      </w:r>
      <w:r w:rsidRPr="00101E55">
        <w:rPr>
          <w:rStyle w:val="01Text"/>
          <w:rFonts w:asciiTheme="minorEastAsia" w:eastAsiaTheme="minorEastAsia"/>
          <w:sz w:val="21"/>
        </w:rPr>
        <w:t>普州刺史韓澄殺英乂，送首於旰。邛州牙將柏茂琳、瀘州牙將楊子琳、劍州牙將李昌巎</w:t>
      </w:r>
      <w:r w:rsidRPr="001221B9">
        <w:rPr>
          <w:rFonts w:asciiTheme="minorEastAsia" w:eastAsiaTheme="minorEastAsia"/>
        </w:rPr>
        <w:t>宋白曰︰邛州，漢臨邛縣，梁武陵王紀置邛州，取南界邛來山為名。瀘州，漢江陽縣，梁置瀘州，取瀘水為名。劍州，漢廣漢之梓潼縣，梁置安州，西魏為始州；唐先天二年，改為劍州，取劍閣為名。巎，奴刀翻。考異曰︰唐曆作</w:t>
      </w:r>
      <w:r w:rsidR="000F1B0C">
        <w:rPr>
          <w:rFonts w:asciiTheme="minorEastAsia" w:eastAsiaTheme="minorEastAsia"/>
        </w:rPr>
        <w:t>「</w:t>
      </w:r>
      <w:r w:rsidRPr="001221B9">
        <w:rPr>
          <w:rFonts w:asciiTheme="minorEastAsia" w:eastAsiaTheme="minorEastAsia"/>
        </w:rPr>
        <w:t>李昌夔</w:t>
      </w:r>
      <w:r w:rsidR="000F1B0C">
        <w:rPr>
          <w:rFonts w:asciiTheme="minorEastAsia" w:eastAsiaTheme="minorEastAsia"/>
        </w:rPr>
        <w:t>」</w:t>
      </w:r>
      <w:r w:rsidRPr="001221B9">
        <w:rPr>
          <w:rFonts w:asciiTheme="minorEastAsia" w:eastAsiaTheme="minorEastAsia"/>
        </w:rPr>
        <w:t>，今從實錄。</w:t>
      </w:r>
      <w:r w:rsidRPr="00101E55">
        <w:rPr>
          <w:rStyle w:val="01Text"/>
          <w:rFonts w:asciiTheme="minorEastAsia" w:eastAsiaTheme="minorEastAsia"/>
          <w:sz w:val="21"/>
        </w:rPr>
        <w:t>各舉兵討旰，蜀中大亂。旰，衞州人也。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華原令顧繇上言，元載子伯和等招權受賄，十二月，戊戌，繇坐流錦州。</w:t>
      </w:r>
      <w:r w:rsidR="00934453" w:rsidRPr="001221B9">
        <w:rPr>
          <w:rFonts w:asciiTheme="minorEastAsia" w:eastAsiaTheme="minorEastAsia"/>
        </w:rPr>
        <w:t>宋白曰︰唐垂拱二年，分辰州麻陽縣地，幷開山洞，置錦州。舊志︰錦州至京師三千五百里。</w:t>
      </w:r>
    </w:p>
    <w:p w:rsidR="006E3E05" w:rsidRDefault="003C174C" w:rsidP="00DF5A42">
      <w:pPr>
        <w:rPr>
          <w:rFonts w:asciiTheme="minorEastAsia"/>
        </w:rPr>
      </w:pPr>
      <w:r w:rsidRPr="003C174C">
        <w:rPr>
          <w:rFonts w:asciiTheme="minorEastAsia"/>
          <w:b/>
          <w:color w:val="696969"/>
          <w:sz w:val="18"/>
        </w:rPr>
        <w:t>7</w:t>
      </w:r>
      <w:r w:rsidR="00934453" w:rsidRPr="001221B9">
        <w:rPr>
          <w:rFonts w:asciiTheme="minorEastAsia"/>
        </w:rPr>
        <w:t>自安、史之亂，國子監室堂頹壞，軍士多借居之。祭酒蕭昕上言，</w:t>
      </w:r>
      <w:r w:rsidR="000F1B0C">
        <w:rPr>
          <w:rFonts w:asciiTheme="minorEastAsia"/>
        </w:rPr>
        <w:t>「</w:t>
      </w:r>
      <w:r w:rsidR="00934453" w:rsidRPr="001221B9">
        <w:rPr>
          <w:rFonts w:asciiTheme="minorEastAsia"/>
        </w:rPr>
        <w:t>學校不可遂廢。</w:t>
      </w:r>
      <w:r w:rsidR="000F1B0C">
        <w:rPr>
          <w:rFonts w:asciiTheme="minorEastAsia"/>
        </w:rPr>
        <w:t>」</w:t>
      </w:r>
    </w:p>
    <w:p w:rsidR="00934453" w:rsidRPr="00B74141" w:rsidRDefault="00DC1A2A" w:rsidP="00DF5A42">
      <w:pPr>
        <w:pStyle w:val="2"/>
        <w:spacing w:before="0" w:after="0" w:line="240" w:lineRule="auto"/>
        <w:rPr>
          <w:rFonts w:asciiTheme="minorEastAsia" w:eastAsiaTheme="minorEastAsia"/>
          <w:b w:val="0"/>
          <w:color w:val="006400"/>
          <w:sz w:val="18"/>
        </w:rPr>
      </w:pPr>
      <w:bookmarkStart w:id="39" w:name="_Toc33000951"/>
      <w:r w:rsidRPr="00DC1A2A">
        <w:rPr>
          <w:rStyle w:val="01Text"/>
          <w:rFonts w:asciiTheme="minorEastAsia" w:eastAsiaTheme="minorEastAsia"/>
          <w:sz w:val="21"/>
        </w:rPr>
        <w:t>大曆</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丙午，七六六</w:t>
      </w:r>
      <w:r w:rsidR="00046F27" w:rsidRPr="00DB2415">
        <w:rPr>
          <w:rFonts w:asciiTheme="minorEastAsia" w:eastAsiaTheme="minorEastAsia" w:hAnsi="宋体" w:cs="宋体" w:hint="eastAsia"/>
          <w:b w:val="0"/>
          <w:color w:val="006400"/>
          <w:sz w:val="18"/>
        </w:rPr>
        <w:t>）</w:t>
      </w:r>
      <w:r w:rsidR="00934453" w:rsidRPr="00B74141">
        <w:rPr>
          <w:rFonts w:asciiTheme="minorEastAsia" w:eastAsiaTheme="minorEastAsia"/>
          <w:b w:val="0"/>
          <w:color w:val="006400"/>
          <w:sz w:val="18"/>
        </w:rPr>
        <w:t>是年十一月，方改元。</w:t>
      </w:r>
      <w:bookmarkEnd w:id="39"/>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春，正月，乙酉，敕復補國子學生。</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丙戌，以戶部尚書劉晏為都畿、河南、江南、湖南、荊南、山南東道轉運、常平、鑄錢、鹽鐵等使，侍郞第五琦為京畿、關內、河東、劍南、山南西道轉運等使，分理天下財賦。</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周智光至華州，</w:t>
      </w:r>
      <w:r w:rsidR="00934453" w:rsidRPr="001221B9">
        <w:rPr>
          <w:rStyle w:val="00Text"/>
          <w:rFonts w:asciiTheme="minorEastAsia"/>
        </w:rPr>
        <w:t>周智光還華州，見上卷上年。</w:t>
      </w:r>
      <w:r w:rsidR="00934453" w:rsidRPr="001221B9">
        <w:rPr>
          <w:rFonts w:asciiTheme="minorEastAsia"/>
        </w:rPr>
        <w:t>益驕橫，</w:t>
      </w:r>
      <w:r w:rsidR="00934453" w:rsidRPr="001221B9">
        <w:rPr>
          <w:rStyle w:val="00Text"/>
          <w:rFonts w:asciiTheme="minorEastAsia"/>
        </w:rPr>
        <w:t>橫，戶孟翻。</w:t>
      </w:r>
      <w:r w:rsidR="00934453" w:rsidRPr="001221B9">
        <w:rPr>
          <w:rFonts w:asciiTheme="minorEastAsia"/>
        </w:rPr>
        <w:t>召之，不至，上命杜冕從張獻誠於山南以避之；智光遣兵於商山邀之，不獲。智光自知罪重，乃聚亡命、無賴子弟，衆至數萬，縱其剽掠以悅其心，</w:t>
      </w:r>
      <w:r w:rsidR="00934453" w:rsidRPr="001221B9">
        <w:rPr>
          <w:rStyle w:val="00Text"/>
          <w:rFonts w:asciiTheme="minorEastAsia"/>
        </w:rPr>
        <w:t>剽，匹妙翻。</w:t>
      </w:r>
      <w:r w:rsidR="00934453" w:rsidRPr="001221B9">
        <w:rPr>
          <w:rFonts w:asciiTheme="minorEastAsia"/>
        </w:rPr>
        <w:t>擅留關中所漕米二萬斛，藩鎭貢獻，往往殺其使者而奪之。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二月，丁亥，釋奠于國子監。</w:t>
      </w:r>
      <w:r w:rsidR="00934453" w:rsidRPr="001221B9">
        <w:rPr>
          <w:rFonts w:asciiTheme="minorEastAsia" w:eastAsiaTheme="minorEastAsia"/>
        </w:rPr>
        <w:t>唐制︰中春、中秋釋奠于文宣王，皆以上丁戊</w:t>
      </w:r>
      <w:r w:rsidR="00934453" w:rsidRPr="00660FD1">
        <w:rPr>
          <w:rStyle w:val="06Text"/>
          <w:rFonts w:asciiTheme="minorEastAsia" w:eastAsiaTheme="minorEastAsia"/>
          <w:sz w:val="18"/>
        </w:rPr>
        <w:t>日？</w:t>
      </w:r>
      <w:r w:rsidR="00934453" w:rsidRPr="001221B9">
        <w:rPr>
          <w:rFonts w:asciiTheme="minorEastAsia" w:eastAsiaTheme="minorEastAsia"/>
        </w:rPr>
        <w:t>，以祭酒、司業、博士三獻。</w:t>
      </w:r>
      <w:r w:rsidR="00934453" w:rsidRPr="00101E55">
        <w:rPr>
          <w:rStyle w:val="01Text"/>
          <w:rFonts w:asciiTheme="minorEastAsia" w:eastAsiaTheme="minorEastAsia"/>
          <w:sz w:val="21"/>
        </w:rPr>
        <w:t>命宰相帥常參官、</w:t>
      </w:r>
      <w:r w:rsidR="00934453" w:rsidRPr="001221B9">
        <w:rPr>
          <w:rFonts w:asciiTheme="minorEastAsia" w:eastAsiaTheme="minorEastAsia"/>
        </w:rPr>
        <w:t>常參官，常朝日常赴朝參者也。唐制，文官五品以上及兩省供奉官、監察御史、員外郞、太常博士日參，號常參官。武官三品以上三日一朝，號九參官。五品以上及新行</w:t>
      </w:r>
      <w:r w:rsidR="00934453" w:rsidRPr="00660FD1">
        <w:rPr>
          <w:rStyle w:val="06Text"/>
          <w:rFonts w:asciiTheme="minorEastAsia" w:eastAsiaTheme="minorEastAsia"/>
          <w:sz w:val="18"/>
        </w:rPr>
        <w:t>折衝</w:t>
      </w:r>
      <w:r w:rsidR="00934453" w:rsidRPr="001221B9">
        <w:rPr>
          <w:rFonts w:asciiTheme="minorEastAsia" w:eastAsiaTheme="minorEastAsia"/>
        </w:rPr>
        <w:t>當番者五日一朝，號六參官。弘文、崇文館、國子監學生四時參。凡諸王入朝及以恩追至者日參。其文武官職事九品以上及二王後，則朝朔望而已。帥，讀曰率；下同。相，息亮翻。</w:t>
      </w:r>
      <w:r w:rsidR="00934453" w:rsidRPr="00101E55">
        <w:rPr>
          <w:rStyle w:val="01Text"/>
          <w:rFonts w:asciiTheme="minorEastAsia" w:eastAsiaTheme="minorEastAsia"/>
          <w:sz w:val="21"/>
        </w:rPr>
        <w:t>魚朝恩帥六軍將往聽講，</w:t>
      </w:r>
      <w:r w:rsidR="00934453" w:rsidRPr="001221B9">
        <w:rPr>
          <w:rFonts w:asciiTheme="minorEastAsia" w:eastAsiaTheme="minorEastAsia"/>
        </w:rPr>
        <w:t>朝，直遙翻。將，卽亮翻。</w:t>
      </w:r>
      <w:r w:rsidR="00934453" w:rsidRPr="00101E55">
        <w:rPr>
          <w:rStyle w:val="01Text"/>
          <w:rFonts w:asciiTheme="minorEastAsia" w:eastAsiaTheme="minorEastAsia"/>
          <w:sz w:val="21"/>
        </w:rPr>
        <w:t>子弟皆服朱紫為諸生。朝恩旣貴顯，乃學講經為文，僅能執筆辨章句，遽自謂才兼文武，人莫敢與之抗。</w:t>
      </w:r>
    </w:p>
    <w:p w:rsidR="00934453" w:rsidRPr="001221B9" w:rsidRDefault="00934453" w:rsidP="00DF5A42">
      <w:pPr>
        <w:rPr>
          <w:rFonts w:asciiTheme="minorEastAsia"/>
        </w:rPr>
      </w:pPr>
      <w:r w:rsidRPr="001221B9">
        <w:rPr>
          <w:rFonts w:asciiTheme="minorEastAsia"/>
        </w:rPr>
        <w:t>辛卯，命有司修國子監。</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元載專權，恐奏事者攻訐其私，</w:t>
      </w:r>
      <w:r w:rsidR="00934453" w:rsidRPr="001221B9">
        <w:rPr>
          <w:rStyle w:val="00Text"/>
          <w:rFonts w:asciiTheme="minorEastAsia"/>
        </w:rPr>
        <w:t>載，祖亥翻，又如字。訐，居謁翻。</w:t>
      </w:r>
      <w:r w:rsidR="00934453" w:rsidRPr="001221B9">
        <w:rPr>
          <w:rFonts w:asciiTheme="minorEastAsia"/>
        </w:rPr>
        <w:t>乃請︰</w:t>
      </w:r>
      <w:r w:rsidR="000F1B0C">
        <w:rPr>
          <w:rFonts w:asciiTheme="minorEastAsia"/>
        </w:rPr>
        <w:t>「</w:t>
      </w:r>
      <w:r w:rsidR="00934453" w:rsidRPr="001221B9">
        <w:rPr>
          <w:rFonts w:asciiTheme="minorEastAsia"/>
        </w:rPr>
        <w:t>百官凡論事，皆先白長官，長官白宰相，然後奏聞。</w:t>
      </w:r>
      <w:r w:rsidR="000F1B0C">
        <w:rPr>
          <w:rFonts w:asciiTheme="minorEastAsia"/>
        </w:rPr>
        <w:t>」</w:t>
      </w:r>
      <w:r w:rsidR="00934453" w:rsidRPr="001221B9">
        <w:rPr>
          <w:rFonts w:asciiTheme="minorEastAsia"/>
        </w:rPr>
        <w:t>仍以上旨諭百官曰︰</w:t>
      </w:r>
      <w:r w:rsidR="000F1B0C">
        <w:rPr>
          <w:rFonts w:asciiTheme="minorEastAsia"/>
        </w:rPr>
        <w:t>「</w:t>
      </w:r>
      <w:r w:rsidR="00934453" w:rsidRPr="001221B9">
        <w:rPr>
          <w:rFonts w:asciiTheme="minorEastAsia"/>
        </w:rPr>
        <w:t>比日諸司奏事煩多，所言多讒毀，</w:t>
      </w:r>
      <w:r w:rsidR="00934453" w:rsidRPr="001221B9">
        <w:rPr>
          <w:rStyle w:val="00Text"/>
          <w:rFonts w:asciiTheme="minorEastAsia"/>
        </w:rPr>
        <w:t>長，知兩翻。比，毗至翻。</w:t>
      </w:r>
      <w:r w:rsidR="00934453" w:rsidRPr="001221B9">
        <w:rPr>
          <w:rFonts w:asciiTheme="minorEastAsia"/>
        </w:rPr>
        <w:t>故委長官、宰相先定其可否。</w:t>
      </w:r>
      <w:r w:rsidR="000F1B0C">
        <w:rPr>
          <w:rFonts w:asciiTheme="minorEastAsia"/>
        </w:rPr>
        <w:t>」</w:t>
      </w:r>
    </w:p>
    <w:p w:rsidR="00934453" w:rsidRPr="001221B9" w:rsidRDefault="00934453" w:rsidP="00DF5A42">
      <w:pPr>
        <w:rPr>
          <w:rFonts w:asciiTheme="minorEastAsia"/>
        </w:rPr>
      </w:pPr>
      <w:r w:rsidRPr="001221B9">
        <w:rPr>
          <w:rFonts w:asciiTheme="minorEastAsia"/>
        </w:rPr>
        <w:t>刑部尚書顏眞卿上疏，以為︰</w:t>
      </w:r>
      <w:r w:rsidR="000F1B0C">
        <w:rPr>
          <w:rFonts w:asciiTheme="minorEastAsia"/>
        </w:rPr>
        <w:t>「</w:t>
      </w:r>
      <w:r w:rsidRPr="001221B9">
        <w:rPr>
          <w:rFonts w:asciiTheme="minorEastAsia"/>
        </w:rPr>
        <w:t>郞官、御史，陛下之耳目。</w:t>
      </w:r>
      <w:r w:rsidRPr="001221B9">
        <w:rPr>
          <w:rStyle w:val="00Text"/>
          <w:rFonts w:asciiTheme="minorEastAsia"/>
        </w:rPr>
        <w:t>尚，辰羊翻。上，時掌翻。疏，所據翻。郞官者，尚書省曹二十四司郞官。御史者，御史臺三院御史。</w:t>
      </w:r>
      <w:r w:rsidRPr="001221B9">
        <w:rPr>
          <w:rFonts w:asciiTheme="minorEastAsia"/>
        </w:rPr>
        <w:t>今使論事者先白宰相，是自掩其耳目也。陛下患羣臣之為讒，何不察其言之虛實！若所言果虛宜誅之，果實宜賞之。不務為此，而使天下謂陛下厭聽覽之煩，託此為辭以塞諫爭之路，臣竊為陛下惜之！</w:t>
      </w:r>
      <w:r w:rsidRPr="001221B9">
        <w:rPr>
          <w:rStyle w:val="00Text"/>
          <w:rFonts w:asciiTheme="minorEastAsia"/>
        </w:rPr>
        <w:t>塞，昔則翻。爭，讀曰諍。為，于偽翻。</w:t>
      </w:r>
      <w:r w:rsidRPr="001221B9">
        <w:rPr>
          <w:rFonts w:asciiTheme="minorEastAsia"/>
        </w:rPr>
        <w:t>太宗著門司式云︰</w:t>
      </w:r>
      <w:r w:rsidRPr="001221B9">
        <w:rPr>
          <w:rStyle w:val="00Text"/>
          <w:rFonts w:asciiTheme="minorEastAsia"/>
        </w:rPr>
        <w:t>唐式三十三篇，以尚書省諸曹及祕書、太常、司農、光祿、太府、太僕、少府及監門、宿衞、計帳、為其篇目。</w:t>
      </w:r>
      <w:r w:rsidR="000F1B0C">
        <w:rPr>
          <w:rFonts w:asciiTheme="minorEastAsia"/>
        </w:rPr>
        <w:t>『</w:t>
      </w:r>
      <w:r w:rsidRPr="001221B9">
        <w:rPr>
          <w:rFonts w:asciiTheme="minorEastAsia"/>
        </w:rPr>
        <w:t>其無門籍人，有急奏者，皆令門司與仗家引奏，</w:t>
      </w:r>
      <w:r w:rsidRPr="001221B9">
        <w:rPr>
          <w:rStyle w:val="00Text"/>
          <w:rFonts w:asciiTheme="minorEastAsia"/>
        </w:rPr>
        <w:t>唐制︰門籍，流內記官爵、姓名、流外記年齒、狀貌。月一易其籍，非遷解不除。無門籍者，有急奏，則令門司與仗家引奏。仗家，宿衞五仗之執事者。令，力丁翻。</w:t>
      </w:r>
      <w:r w:rsidRPr="001221B9">
        <w:rPr>
          <w:rFonts w:asciiTheme="minorEastAsia"/>
        </w:rPr>
        <w:t>無得關礙。</w:t>
      </w:r>
      <w:r w:rsidR="000F1B0C">
        <w:rPr>
          <w:rFonts w:asciiTheme="minorEastAsia"/>
        </w:rPr>
        <w:t>』</w:t>
      </w:r>
      <w:r w:rsidRPr="001221B9">
        <w:rPr>
          <w:rFonts w:asciiTheme="minorEastAsia"/>
        </w:rPr>
        <w:t>所以防壅蔽也。天寶以後，李林甫為相，深疾言者，道路以目。上意不下逮，下情不上達，蒙蔽喑嗚，</w:t>
      </w:r>
      <w:r w:rsidRPr="001221B9">
        <w:rPr>
          <w:rStyle w:val="00Text"/>
          <w:rFonts w:asciiTheme="minorEastAsia"/>
        </w:rPr>
        <w:t>史炤曰︰喑嗚，語喑啞不明。</w:t>
      </w:r>
      <w:r w:rsidRPr="001221B9">
        <w:rPr>
          <w:rFonts w:asciiTheme="minorEastAsia"/>
        </w:rPr>
        <w:t>卒成幸蜀之禍。</w:t>
      </w:r>
      <w:r w:rsidRPr="001221B9">
        <w:rPr>
          <w:rStyle w:val="00Text"/>
          <w:rFonts w:asciiTheme="minorEastAsia"/>
        </w:rPr>
        <w:t>卒，子恤翻。</w:t>
      </w:r>
      <w:r w:rsidRPr="001221B9">
        <w:rPr>
          <w:rFonts w:asciiTheme="minorEastAsia"/>
        </w:rPr>
        <w:t>陵夷至于今日，其所從來者漸矣。夫人主大開不諱之路，羣臣猶莫敢盡言，況令宰相大臣裁而抑之，則陛下所聞者不過三數人耳。天下之士從此鉗口結舌，陛下見無復言者，以為天下無事可論，是林甫復起於今日也！昔林甫雖擅權，羣臣有不諮宰相輒奏事者，則託以他事陰中傷之，</w:t>
      </w:r>
      <w:r w:rsidRPr="001221B9">
        <w:rPr>
          <w:rStyle w:val="00Text"/>
          <w:rFonts w:asciiTheme="minorEastAsia"/>
        </w:rPr>
        <w:t>復，扶又翻。中，竹仲翻。</w:t>
      </w:r>
      <w:r w:rsidRPr="001221B9">
        <w:rPr>
          <w:rFonts w:asciiTheme="minorEastAsia"/>
        </w:rPr>
        <w:t>猶不敢明令百司奏事皆先白宰相也。陛下儻不早寤，漸成孤立，後雖悔之，亦無及矣！</w:t>
      </w:r>
      <w:r w:rsidR="000F1B0C">
        <w:rPr>
          <w:rFonts w:asciiTheme="minorEastAsia"/>
        </w:rPr>
        <w:t>」</w:t>
      </w:r>
      <w:r w:rsidRPr="001221B9">
        <w:rPr>
          <w:rFonts w:asciiTheme="minorEastAsia"/>
        </w:rPr>
        <w:t>載聞而恨之，奏眞卿誹謗；乙未，貶峽州別駕。</w:t>
      </w:r>
      <w:r w:rsidRPr="001221B9">
        <w:rPr>
          <w:rStyle w:val="00Text"/>
          <w:rFonts w:asciiTheme="minorEastAsia"/>
        </w:rPr>
        <w:t>峽州，夷陵郡。舊志︰京師東南一千四百八十八里。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己亥，命大理少卿楊濟脩好於吐蕃。</w:t>
      </w:r>
      <w:r w:rsidR="00934453" w:rsidRPr="001221B9">
        <w:rPr>
          <w:rFonts w:asciiTheme="minorEastAsia" w:eastAsiaTheme="minorEastAsia"/>
        </w:rPr>
        <w:t>少，始照翻。好，呼到翻。吐，從暾入聲。</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壬子，以杜鴻漸為山南西道·劍南東·西川副元帥、劍南西川節度使，以平蜀亂。</w:t>
      </w:r>
      <w:r w:rsidR="00934453" w:rsidRPr="001221B9">
        <w:rPr>
          <w:rStyle w:val="00Text"/>
          <w:rFonts w:asciiTheme="minorEastAsia"/>
        </w:rPr>
        <w:t>崔旰之亂也。帥，所類翻。使，疏吏翻。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以四鎭、北庭行營節度使馬璘兼邠寧節度使。璘以段秀實為三使都虞候，</w:t>
      </w:r>
      <w:r w:rsidR="00934453" w:rsidRPr="001221B9">
        <w:rPr>
          <w:rStyle w:val="00Text"/>
          <w:rFonts w:asciiTheme="minorEastAsia"/>
        </w:rPr>
        <w:t>三使，四鎭一也，北庭二也，邠寧三也。</w:t>
      </w:r>
      <w:r w:rsidR="00934453" w:rsidRPr="001221B9">
        <w:rPr>
          <w:rFonts w:asciiTheme="minorEastAsia"/>
        </w:rPr>
        <w:t>卒有能引弓重二百四十斤者，</w:t>
      </w:r>
      <w:r w:rsidR="00934453" w:rsidRPr="001221B9">
        <w:rPr>
          <w:rStyle w:val="00Text"/>
          <w:rFonts w:asciiTheme="minorEastAsia"/>
        </w:rPr>
        <w:t>考異曰︰舊傳作</w:t>
      </w:r>
      <w:r w:rsidR="000F1B0C">
        <w:rPr>
          <w:rStyle w:val="00Text"/>
          <w:rFonts w:asciiTheme="minorEastAsia"/>
        </w:rPr>
        <w:t>「</w:t>
      </w:r>
      <w:r w:rsidR="00934453" w:rsidRPr="001221B9">
        <w:rPr>
          <w:rStyle w:val="00Text"/>
          <w:rFonts w:asciiTheme="minorEastAsia"/>
        </w:rPr>
        <w:t>能引二十四弓</w:t>
      </w:r>
      <w:r w:rsidR="000F1B0C">
        <w:rPr>
          <w:rStyle w:val="00Text"/>
          <w:rFonts w:asciiTheme="minorEastAsia"/>
        </w:rPr>
        <w:t>」</w:t>
      </w:r>
      <w:r w:rsidR="00934453" w:rsidRPr="001221B9">
        <w:rPr>
          <w:rStyle w:val="00Text"/>
          <w:rFonts w:asciiTheme="minorEastAsia"/>
        </w:rPr>
        <w:t>。今從段公別傳。</w:t>
      </w:r>
      <w:r w:rsidR="00934453" w:rsidRPr="001221B9">
        <w:rPr>
          <w:rFonts w:asciiTheme="minorEastAsia"/>
        </w:rPr>
        <w:t>犯盜當死，璘欲生之，秀實曰︰</w:t>
      </w:r>
      <w:r w:rsidR="000F1B0C">
        <w:rPr>
          <w:rFonts w:asciiTheme="minorEastAsia"/>
        </w:rPr>
        <w:t>「</w:t>
      </w:r>
      <w:r w:rsidR="00934453" w:rsidRPr="001221B9">
        <w:rPr>
          <w:rFonts w:asciiTheme="minorEastAsia"/>
        </w:rPr>
        <w:t>將有愛憎而法不一，雖韓、彭不能為理。</w:t>
      </w:r>
      <w:r w:rsidR="000F1B0C">
        <w:rPr>
          <w:rFonts w:asciiTheme="minorEastAsia"/>
        </w:rPr>
        <w:t>」</w:t>
      </w:r>
      <w:r w:rsidR="00934453" w:rsidRPr="001221B9">
        <w:rPr>
          <w:rFonts w:asciiTheme="minorEastAsia"/>
        </w:rPr>
        <w:t>璘善其議，竟殺之。璘處事或不中理，</w:t>
      </w:r>
      <w:r w:rsidR="00934453" w:rsidRPr="001221B9">
        <w:rPr>
          <w:rStyle w:val="00Text"/>
          <w:rFonts w:asciiTheme="minorEastAsia"/>
        </w:rPr>
        <w:t>處，昌呂翻。中，竹仲翻。</w:t>
      </w:r>
      <w:r w:rsidR="00934453" w:rsidRPr="001221B9">
        <w:rPr>
          <w:rFonts w:asciiTheme="minorEastAsia"/>
        </w:rPr>
        <w:t>秀實力爭之。璘有時怒甚，左右戰栗，秀實曰︰</w:t>
      </w:r>
      <w:r w:rsidR="000F1B0C">
        <w:rPr>
          <w:rFonts w:asciiTheme="minorEastAsia"/>
        </w:rPr>
        <w:t>「</w:t>
      </w:r>
      <w:r w:rsidR="00934453" w:rsidRPr="001221B9">
        <w:rPr>
          <w:rFonts w:asciiTheme="minorEastAsia"/>
        </w:rPr>
        <w:t>秀實罪若可殺，何以怒為！無罪殺人，恐涉非道。</w:t>
      </w:r>
      <w:r w:rsidR="000F1B0C">
        <w:rPr>
          <w:rFonts w:asciiTheme="minorEastAsia"/>
        </w:rPr>
        <w:t>」</w:t>
      </w:r>
      <w:r w:rsidR="00934453" w:rsidRPr="001221B9">
        <w:rPr>
          <w:rFonts w:asciiTheme="minorEastAsia"/>
        </w:rPr>
        <w:t>璘拂衣起，秀實徐步而出；良久，璘置酒召秀實謝之。自是軍州事皆咨秀實而後行。璘由是在邠寧，聲稱殊美。</w:t>
      </w:r>
      <w:r w:rsidR="00934453" w:rsidRPr="001221B9">
        <w:rPr>
          <w:rStyle w:val="00Text"/>
          <w:rFonts w:asciiTheme="minorEastAsia"/>
        </w:rPr>
        <w:t>稱，尺正翻。</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癸丑，以山南西道節度使張獻誠兼劍南東川節度使，邛州刺史柏茂琳為邛南防禦使；</w:t>
      </w:r>
      <w:r w:rsidR="00934453" w:rsidRPr="001221B9">
        <w:rPr>
          <w:rStyle w:val="00Text"/>
          <w:rFonts w:asciiTheme="minorEastAsia"/>
        </w:rPr>
        <w:t>邛南，邛水以南也。邛水出嚴道邛崍山，入青衣江。</w:t>
      </w:r>
      <w:r w:rsidR="00934453" w:rsidRPr="001221B9">
        <w:rPr>
          <w:rFonts w:asciiTheme="minorEastAsia"/>
        </w:rPr>
        <w:t>以崔旰為茂州刺史，充西山防禦使。三月，癸未，獻誠與旰戰于梓州，獻誠軍敗，僅以身免，旌節皆為旰所奪。</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夏，五月，河西節度使楊休明徙鎭沙州。</w:t>
      </w:r>
      <w:r w:rsidR="00934453" w:rsidRPr="001221B9">
        <w:rPr>
          <w:rStyle w:val="00Text"/>
          <w:rFonts w:asciiTheme="minorEastAsia"/>
        </w:rPr>
        <w:t>涼州淪陷故也。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秋，八月，國子監成；丁亥，釋奠。</w:t>
      </w:r>
      <w:r w:rsidR="00934453" w:rsidRPr="001221B9">
        <w:rPr>
          <w:rFonts w:asciiTheme="minorEastAsia" w:eastAsiaTheme="minorEastAsia"/>
        </w:rPr>
        <w:t>記</w:t>
      </w:r>
      <w:r w:rsidR="00934453" w:rsidRPr="001221B9">
        <w:rPr>
          <w:rFonts w:asciiTheme="minorEastAsia" w:eastAsiaTheme="minorEastAsia"/>
        </w:rPr>
        <w:t>·</w:t>
      </w:r>
      <w:r w:rsidR="00934453" w:rsidRPr="001221B9">
        <w:rPr>
          <w:rFonts w:asciiTheme="minorEastAsia" w:eastAsiaTheme="minorEastAsia"/>
        </w:rPr>
        <w:t>文王世子︰凡始立學者，必釋奠于先聖先師。考之鄭註，凡學，四時皆有釋奠。釋奠者，設薦饌酌奠而已，無迎尸以下之事。記又曰︰始立學者，卽釁器，用幣，然後釋菜，不舞，不授器。註云︰釋菜，禮輕也。釋奠則舞，舞則授器。司馬之屬，司兵、司戈、司盾。祭祀，授舞者兵也。周禮大胥︰春入學，釋菜，合舞。註云︰合舞，等其進退。鄭司農云︰舍菜，謂舞者皆持芬香之菜。秦、漢釋奠無文。魏則以太常行事，晉、宋以學官主祭。南齊武帝時，有司奏釋奠先聖先師，禮文又有釋菜，未詳今當行何禮，用何樂？時從喻希議，用元嘉故事，設軒懸之樂，六佾之舞，牲牢器用悉依上公。梁及北齊，車駕視學，皆親釋奠。唐春、秋釋奠，三獻皆以學官。太宗貞觀十四年，親釋奠于國學。玄宗開元十一年，詔春、秋釋奠，用牲牢。</w:t>
      </w:r>
      <w:r w:rsidR="00934453" w:rsidRPr="00101E55">
        <w:rPr>
          <w:rStyle w:val="01Text"/>
          <w:rFonts w:asciiTheme="minorEastAsia" w:eastAsiaTheme="minorEastAsia"/>
          <w:sz w:val="21"/>
        </w:rPr>
        <w:t>魚朝恩執易升高座，講</w:t>
      </w:r>
      <w:r w:rsidR="000F1B0C">
        <w:rPr>
          <w:rStyle w:val="01Text"/>
          <w:rFonts w:asciiTheme="minorEastAsia" w:eastAsiaTheme="minorEastAsia"/>
          <w:sz w:val="21"/>
        </w:rPr>
        <w:t>「</w:t>
      </w:r>
      <w:r w:rsidR="00934453" w:rsidRPr="00101E55">
        <w:rPr>
          <w:rStyle w:val="01Text"/>
          <w:rFonts w:asciiTheme="minorEastAsia" w:eastAsiaTheme="minorEastAsia"/>
          <w:sz w:val="21"/>
        </w:rPr>
        <w:t>鼎覆餗</w:t>
      </w:r>
      <w:r w:rsidR="000F1B0C">
        <w:rPr>
          <w:rStyle w:val="01Text"/>
          <w:rFonts w:asciiTheme="minorEastAsia" w:eastAsiaTheme="minorEastAsia"/>
          <w:sz w:val="21"/>
        </w:rPr>
        <w:t>」</w:t>
      </w:r>
      <w:r w:rsidR="00934453" w:rsidRPr="00101E55">
        <w:rPr>
          <w:rStyle w:val="01Text"/>
          <w:rFonts w:asciiTheme="minorEastAsia" w:eastAsiaTheme="minorEastAsia"/>
          <w:sz w:val="21"/>
        </w:rPr>
        <w:t>以譏宰相。</w:t>
      </w:r>
      <w:r w:rsidR="00934453" w:rsidRPr="001221B9">
        <w:rPr>
          <w:rFonts w:asciiTheme="minorEastAsia" w:eastAsiaTheme="minorEastAsia"/>
        </w:rPr>
        <w:t>易曰︰鼎折足，覆公餗。言三公鼎足承君，茍非其人，則折足而覆亂美實。餗，音桑谷翻，鼎實也。</w:t>
      </w:r>
      <w:r w:rsidR="00934453" w:rsidRPr="00101E55">
        <w:rPr>
          <w:rStyle w:val="01Text"/>
          <w:rFonts w:asciiTheme="minorEastAsia" w:eastAsiaTheme="minorEastAsia"/>
          <w:sz w:val="21"/>
        </w:rPr>
        <w:t>王縉恕，元載怡然。</w:t>
      </w:r>
      <w:r w:rsidR="00934453" w:rsidRPr="001221B9">
        <w:rPr>
          <w:rFonts w:asciiTheme="minorEastAsia" w:eastAsiaTheme="minorEastAsia"/>
        </w:rPr>
        <w:t>考異曰︰是時縉留守東都而得預此會者。按實錄，明年二月，郭子儀入朝，詔元載、王縉等宴於其第。然則雖守東都，有時朝京師也。</w:t>
      </w:r>
      <w:r w:rsidR="00934453" w:rsidRPr="00101E55">
        <w:rPr>
          <w:rStyle w:val="01Text"/>
          <w:rFonts w:asciiTheme="minorEastAsia" w:eastAsiaTheme="minorEastAsia"/>
          <w:sz w:val="21"/>
        </w:rPr>
        <w:t>朝恩謂人曰︰</w:t>
      </w:r>
      <w:r w:rsidR="000F1B0C">
        <w:rPr>
          <w:rStyle w:val="01Text"/>
          <w:rFonts w:asciiTheme="minorEastAsia" w:eastAsiaTheme="minorEastAsia"/>
          <w:sz w:val="21"/>
        </w:rPr>
        <w:t>「</w:t>
      </w:r>
      <w:r w:rsidR="00934453" w:rsidRPr="00101E55">
        <w:rPr>
          <w:rStyle w:val="01Text"/>
          <w:rFonts w:asciiTheme="minorEastAsia" w:eastAsiaTheme="minorEastAsia"/>
          <w:sz w:val="21"/>
        </w:rPr>
        <w:t>怒者常情，笑者不可測也。</w:t>
      </w:r>
      <w:r w:rsidR="000F1B0C">
        <w:rPr>
          <w:rStyle w:val="01Text"/>
          <w:rFonts w:asciiTheme="minorEastAsia" w:eastAsiaTheme="minorEastAsia"/>
          <w:sz w:val="21"/>
        </w:rPr>
        <w:t>」</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杜鴻漸至蜀境，聞張獻誠敗而懼，使人先達意於崔旰，許以萬全。旰卑辭重賂以迎之，鴻漸喜；進至成都，見旰，但接以溫恭，無一言責其干紀，</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紀</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日與將佐高會</w:t>
      </w:r>
      <w:r w:rsidR="000F1B0C">
        <w:rPr>
          <w:rStyle w:val="00Text"/>
          <w:rFonts w:asciiTheme="minorEastAsia"/>
        </w:rPr>
        <w:t>」</w:t>
      </w:r>
      <w:r w:rsidR="00934453" w:rsidRPr="001221B9">
        <w:rPr>
          <w:rStyle w:val="00Text"/>
          <w:rFonts w:asciiTheme="minorEastAsia"/>
        </w:rPr>
        <w:t>六字；乙十一行本同；退齋校同。</w:t>
      </w:r>
      <w:r w:rsidR="000F1B0C">
        <w:rPr>
          <w:rStyle w:val="00Text"/>
          <w:rFonts w:asciiTheme="minorEastAsia"/>
        </w:rPr>
        <w:t>』</w:t>
      </w:r>
      <w:r w:rsidR="00934453" w:rsidRPr="001221B9">
        <w:rPr>
          <w:rFonts w:asciiTheme="minorEastAsia"/>
        </w:rPr>
        <w:t>州府事悉以委旰。又數薦之於朝，因請以節制讓旰，</w:t>
      </w:r>
      <w:r w:rsidR="00934453" w:rsidRPr="001221B9">
        <w:rPr>
          <w:rStyle w:val="00Text"/>
          <w:rFonts w:asciiTheme="minorEastAsia"/>
        </w:rPr>
        <w:t>數，所角翻。</w:t>
      </w:r>
      <w:r w:rsidR="00934453" w:rsidRPr="001221B9">
        <w:rPr>
          <w:rFonts w:asciiTheme="minorEastAsia"/>
        </w:rPr>
        <w:t>以柏茂琳、李昌巎各為本州刺史。上不得已從之。</w:t>
      </w:r>
      <w:r w:rsidR="00934453" w:rsidRPr="001221B9">
        <w:rPr>
          <w:rStyle w:val="00Text"/>
          <w:rFonts w:asciiTheme="minorEastAsia"/>
        </w:rPr>
        <w:t>杜鴻漸習知朝廷之務姑息，故敢以崔旰等請。</w:t>
      </w:r>
      <w:r w:rsidR="00934453" w:rsidRPr="001221B9">
        <w:rPr>
          <w:rFonts w:asciiTheme="minorEastAsia"/>
        </w:rPr>
        <w:t>壬寅，以旰為成都尹、西川節度行軍司馬。</w:t>
      </w:r>
      <w:r w:rsidR="00934453" w:rsidRPr="001221B9">
        <w:rPr>
          <w:rStyle w:val="00Text"/>
          <w:rFonts w:asciiTheme="minorEastAsia"/>
        </w:rPr>
        <w:t>崔旰遂據有西川。</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甲辰，以魚朝恩行內侍監、判國子監事。中書舍人京兆常袞上言︰</w:t>
      </w:r>
      <w:r w:rsidR="000F1B0C">
        <w:rPr>
          <w:rFonts w:asciiTheme="minorEastAsia"/>
        </w:rPr>
        <w:t>「</w:t>
      </w:r>
      <w:r w:rsidR="00934453" w:rsidRPr="001221B9">
        <w:rPr>
          <w:rFonts w:asciiTheme="minorEastAsia"/>
        </w:rPr>
        <w:t>成均之任，當用名儒，</w:t>
      </w:r>
      <w:r w:rsidR="00934453" w:rsidRPr="001221B9">
        <w:rPr>
          <w:rStyle w:val="00Text"/>
          <w:rFonts w:asciiTheme="minorEastAsia"/>
        </w:rPr>
        <w:t>五帝名學曰成均。垂拱元年，改國子監曰成均，義取此也。尋復其舊。常袞謂國子監為成均，亦猶今人言太學為辟雍耳。</w:t>
      </w:r>
      <w:r w:rsidR="00934453" w:rsidRPr="001221B9">
        <w:rPr>
          <w:rFonts w:asciiTheme="minorEastAsia"/>
        </w:rPr>
        <w:t>不宜以宦者領之。</w:t>
      </w:r>
      <w:r w:rsidR="000F1B0C">
        <w:rPr>
          <w:rFonts w:asciiTheme="minorEastAsia"/>
        </w:rPr>
        <w:t>」</w:t>
      </w:r>
      <w:r w:rsidR="00934453" w:rsidRPr="001221B9">
        <w:rPr>
          <w:rFonts w:asciiTheme="minorEastAsia"/>
        </w:rPr>
        <w:t>丁未，命宰相以下送朝恩上。</w:t>
      </w:r>
      <w:r w:rsidR="00934453" w:rsidRPr="001221B9">
        <w:rPr>
          <w:rStyle w:val="00Text"/>
          <w:rFonts w:asciiTheme="minorEastAsia"/>
        </w:rPr>
        <w:t>上，時掌翻。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京兆尹黎幹自南山引澗水穿漕渠入長安，功竟不成。</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冬，十月，乙未，上生日，</w:t>
      </w:r>
      <w:r w:rsidR="00934453" w:rsidRPr="001221B9">
        <w:rPr>
          <w:rStyle w:val="00Text"/>
          <w:rFonts w:asciiTheme="minorEastAsia"/>
        </w:rPr>
        <w:t>開元十四年十月十三日上生，以其日為天興聖節。</w:t>
      </w:r>
      <w:r w:rsidR="00934453" w:rsidRPr="001221B9">
        <w:rPr>
          <w:rFonts w:asciiTheme="minorEastAsia"/>
        </w:rPr>
        <w:t>諸道節度使獻金帛、器服、珍玩、駿馬為壽，共直緡錢二十四萬。常袞上言，以為︰</w:t>
      </w:r>
      <w:r w:rsidR="000F1B0C">
        <w:rPr>
          <w:rFonts w:asciiTheme="minorEastAsia"/>
        </w:rPr>
        <w:t>「</w:t>
      </w:r>
      <w:r w:rsidR="00934453" w:rsidRPr="001221B9">
        <w:rPr>
          <w:rFonts w:asciiTheme="minorEastAsia"/>
        </w:rPr>
        <w:t>節度使非能男耕女織，必取之於人。斂怨求媚，不可長也。</w:t>
      </w:r>
      <w:r w:rsidR="00934453" w:rsidRPr="001221B9">
        <w:rPr>
          <w:rStyle w:val="00Text"/>
          <w:rFonts w:asciiTheme="minorEastAsia"/>
        </w:rPr>
        <w:t>長，知兩翻。</w:t>
      </w:r>
      <w:r w:rsidR="00934453" w:rsidRPr="001221B9">
        <w:rPr>
          <w:rFonts w:asciiTheme="minorEastAsia"/>
        </w:rPr>
        <w:t>請卻之。</w:t>
      </w:r>
      <w:r w:rsidR="000F1B0C">
        <w:rPr>
          <w:rFonts w:asciiTheme="minorEastAsia"/>
        </w:rPr>
        <w:t>」</w:t>
      </w:r>
      <w:r w:rsidR="00934453" w:rsidRPr="001221B9">
        <w:rPr>
          <w:rFonts w:asciiTheme="minorEastAsia"/>
        </w:rPr>
        <w:t>上不聽。</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京兆尹第五琦什一稅法，民苦其重，多流亡。十一月，甲子，日南至，赦，改元，</w:t>
      </w:r>
      <w:r w:rsidR="00934453" w:rsidRPr="001221B9">
        <w:rPr>
          <w:rStyle w:val="00Text"/>
          <w:rFonts w:asciiTheme="minorEastAsia"/>
        </w:rPr>
        <w:t>改元大曆。</w:t>
      </w:r>
      <w:r w:rsidR="00934453" w:rsidRPr="001221B9">
        <w:rPr>
          <w:rFonts w:asciiTheme="minorEastAsia"/>
        </w:rPr>
        <w:t>悉停什一稅法。</w:t>
      </w:r>
      <w:r w:rsidR="00934453" w:rsidRPr="001221B9">
        <w:rPr>
          <w:rStyle w:val="00Text"/>
          <w:rFonts w:asciiTheme="minorEastAsia"/>
        </w:rPr>
        <w:t>行什一稅，見上卷上年。</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十二月，癸卯，周智光殺陝州監軍張志斌。</w:t>
      </w:r>
      <w:r w:rsidR="00934453" w:rsidRPr="001221B9">
        <w:rPr>
          <w:rStyle w:val="00Text"/>
          <w:rFonts w:asciiTheme="minorEastAsia"/>
        </w:rPr>
        <w:t>斌，音彬。</w:t>
      </w:r>
      <w:r w:rsidR="00934453" w:rsidRPr="001221B9">
        <w:rPr>
          <w:rFonts w:asciiTheme="minorEastAsia"/>
        </w:rPr>
        <w:t>智光素與陝州刺史皇甫溫不協，志斌入奏事，智光館之，</w:t>
      </w:r>
      <w:r w:rsidR="00934453" w:rsidRPr="001221B9">
        <w:rPr>
          <w:rStyle w:val="00Text"/>
          <w:rFonts w:asciiTheme="minorEastAsia"/>
        </w:rPr>
        <w:t>自陝州入奏事，道過華州。館，古玩翻。</w:t>
      </w:r>
      <w:r w:rsidR="00934453" w:rsidRPr="001221B9">
        <w:rPr>
          <w:rFonts w:asciiTheme="minorEastAsia"/>
        </w:rPr>
        <w:t>志斌責其部下不肅，智光怒曰︰</w:t>
      </w:r>
      <w:r w:rsidR="000F1B0C">
        <w:rPr>
          <w:rFonts w:asciiTheme="minorEastAsia"/>
        </w:rPr>
        <w:t>「</w:t>
      </w:r>
      <w:r w:rsidR="00934453" w:rsidRPr="001221B9">
        <w:rPr>
          <w:rFonts w:asciiTheme="minorEastAsia"/>
        </w:rPr>
        <w:t>僕固懷恩不反，正由汝輩激之。我亦不反，今日為汝反矣！</w:t>
      </w:r>
      <w:r w:rsidR="000F1B0C">
        <w:rPr>
          <w:rFonts w:asciiTheme="minorEastAsia"/>
        </w:rPr>
        <w:t>」</w:t>
      </w:r>
      <w:r w:rsidR="00934453" w:rsidRPr="001221B9">
        <w:rPr>
          <w:rStyle w:val="00Text"/>
          <w:rFonts w:asciiTheme="minorEastAsia"/>
        </w:rPr>
        <w:t>為，于偽翻。</w:t>
      </w:r>
      <w:r w:rsidR="00934453" w:rsidRPr="001221B9">
        <w:rPr>
          <w:rFonts w:asciiTheme="minorEastAsia"/>
        </w:rPr>
        <w:t>叱下斬之，臠食其肉。</w:t>
      </w:r>
      <w:r w:rsidR="00934453" w:rsidRPr="001221B9">
        <w:rPr>
          <w:rStyle w:val="00Text"/>
          <w:rFonts w:asciiTheme="minorEastAsia"/>
        </w:rPr>
        <w:t>史炤曰︰臠切其肉以食也。</w:t>
      </w:r>
      <w:r w:rsidR="00934453" w:rsidRPr="001221B9">
        <w:rPr>
          <w:rFonts w:asciiTheme="minorEastAsia"/>
        </w:rPr>
        <w:t>朝士舉選人，畏智光之暴，多自同州竊過，</w:t>
      </w:r>
      <w:r w:rsidR="00934453" w:rsidRPr="001221B9">
        <w:rPr>
          <w:rStyle w:val="00Text"/>
          <w:rFonts w:asciiTheme="minorEastAsia"/>
        </w:rPr>
        <w:t>選，須絹翻。</w:t>
      </w:r>
      <w:r w:rsidR="00934453" w:rsidRPr="001221B9">
        <w:rPr>
          <w:rFonts w:asciiTheme="minorEastAsia"/>
        </w:rPr>
        <w:t>智光遣將將兵邀之於路，死者甚衆。</w:t>
      </w:r>
      <w:r w:rsidR="00934453" w:rsidRPr="001221B9">
        <w:rPr>
          <w:rStyle w:val="00Text"/>
          <w:rFonts w:asciiTheme="minorEastAsia"/>
        </w:rPr>
        <w:t>將，卽亮翻。</w:t>
      </w:r>
      <w:r w:rsidR="00934453" w:rsidRPr="001221B9">
        <w:rPr>
          <w:rFonts w:asciiTheme="minorEastAsia"/>
        </w:rPr>
        <w:t>戊申，詔加智光檢校左僕射，遣中使余元仙持告身授之。智光慢罵曰︰</w:t>
      </w:r>
      <w:r w:rsidR="000F1B0C">
        <w:rPr>
          <w:rFonts w:asciiTheme="minorEastAsia"/>
        </w:rPr>
        <w:t>「</w:t>
      </w:r>
      <w:r w:rsidR="00934453" w:rsidRPr="001221B9">
        <w:rPr>
          <w:rFonts w:asciiTheme="minorEastAsia"/>
        </w:rPr>
        <w:t>智光有大功於天下國家，不與平章事而與僕射！且同、華地狹，不足展材，若益以陝、虢、商、鄜、坊五州，庶猶可耳。</w:t>
      </w:r>
      <w:r w:rsidR="000F1B0C">
        <w:rPr>
          <w:rFonts w:asciiTheme="minorEastAsia"/>
        </w:rPr>
        <w:t>」</w:t>
      </w:r>
      <w:r w:rsidR="00934453" w:rsidRPr="001221B9">
        <w:rPr>
          <w:rFonts w:asciiTheme="minorEastAsia"/>
        </w:rPr>
        <w:t>因歷數大臣過失，</w:t>
      </w:r>
      <w:r w:rsidR="00934453" w:rsidRPr="001221B9">
        <w:rPr>
          <w:rStyle w:val="00Text"/>
          <w:rFonts w:asciiTheme="minorEastAsia"/>
        </w:rPr>
        <w:t>數，所具翻。</w:t>
      </w:r>
      <w:r w:rsidR="00934453" w:rsidRPr="001221B9">
        <w:rPr>
          <w:rFonts w:asciiTheme="minorEastAsia"/>
        </w:rPr>
        <w:t>且曰︰</w:t>
      </w:r>
      <w:r w:rsidR="000F1B0C">
        <w:rPr>
          <w:rFonts w:asciiTheme="minorEastAsia"/>
        </w:rPr>
        <w:t>「</w:t>
      </w:r>
      <w:r w:rsidR="00934453" w:rsidRPr="001221B9">
        <w:rPr>
          <w:rFonts w:asciiTheme="minorEastAsia"/>
        </w:rPr>
        <w:t>此去長安百八十里，智光夜眠不敢舒足，恐踏破長安城，至於挾天子令諸侯，惟周智光能之。</w:t>
      </w:r>
      <w:r w:rsidR="000F1B0C">
        <w:rPr>
          <w:rFonts w:asciiTheme="minorEastAsia"/>
        </w:rPr>
        <w:t>」</w:t>
      </w:r>
      <w:r w:rsidR="00934453" w:rsidRPr="001221B9">
        <w:rPr>
          <w:rFonts w:asciiTheme="minorEastAsia"/>
        </w:rPr>
        <w:t>元仙股慄。郭子儀屢請討智光，上不許。</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郭子儀以河中軍食常乏，乃自耕百畝，將校以是為差，於是士卒皆不勸而耕。是歲，河中野無曠土，軍有餘糧。</w:t>
      </w:r>
      <w:r w:rsidR="00934453" w:rsidRPr="001221B9">
        <w:rPr>
          <w:rStyle w:val="00Text"/>
          <w:rFonts w:asciiTheme="minorEastAsia"/>
        </w:rPr>
        <w:t>史言郭子儀忠勤為國。</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以隴右行軍司馬陳少遊為桂管觀察使。</w:t>
      </w:r>
      <w:r w:rsidR="00934453" w:rsidRPr="001221B9">
        <w:rPr>
          <w:rFonts w:asciiTheme="minorEastAsia" w:eastAsiaTheme="minorEastAsia"/>
        </w:rPr>
        <w:t>桂管領桂、昭、賀、富、藤、梧、</w:t>
      </w:r>
      <w:r w:rsidR="00934453" w:rsidRPr="00660FD1">
        <w:rPr>
          <w:rStyle w:val="06Text"/>
          <w:rFonts w:asciiTheme="minorEastAsia" w:eastAsiaTheme="minorEastAsia"/>
          <w:sz w:val="18"/>
        </w:rPr>
        <w:t>容、</w:t>
      </w:r>
      <w:r w:rsidR="00934453" w:rsidRPr="001221B9">
        <w:rPr>
          <w:rFonts w:asciiTheme="minorEastAsia" w:eastAsiaTheme="minorEastAsia"/>
        </w:rPr>
        <w:t>潘、白、廉、繡、欽、橫、邕、融、柳、貴十七州。劉昫曰︰桂管十五州，在廣州西︰桂、昭、富、梧、蒙、龔、潯、鬱林、平琴、澄、繡、象、柳、融。</w:t>
      </w:r>
      <w:r w:rsidR="00934453" w:rsidRPr="00101E55">
        <w:rPr>
          <w:rStyle w:val="01Text"/>
          <w:rFonts w:asciiTheme="minorEastAsia" w:eastAsiaTheme="minorEastAsia"/>
          <w:sz w:val="21"/>
        </w:rPr>
        <w:t>少遊，博州人也，為吏強敏而好賄，</w:t>
      </w:r>
      <w:r w:rsidR="00934453" w:rsidRPr="001221B9">
        <w:rPr>
          <w:rFonts w:asciiTheme="minorEastAsia" w:eastAsiaTheme="minorEastAsia"/>
        </w:rPr>
        <w:t>好，呼到翻。</w:t>
      </w:r>
      <w:r w:rsidR="00934453" w:rsidRPr="00101E55">
        <w:rPr>
          <w:rStyle w:val="01Text"/>
          <w:rFonts w:asciiTheme="minorEastAsia" w:eastAsiaTheme="minorEastAsia"/>
          <w:sz w:val="21"/>
        </w:rPr>
        <w:t>善結權貴，以是得進。旣得桂州，惡其道遠多瘴癘；</w:t>
      </w:r>
      <w:r w:rsidR="00934453" w:rsidRPr="001221B9">
        <w:rPr>
          <w:rFonts w:asciiTheme="minorEastAsia" w:eastAsiaTheme="minorEastAsia"/>
        </w:rPr>
        <w:t>惡，烏路翻。</w:t>
      </w:r>
      <w:r w:rsidR="00934453" w:rsidRPr="00101E55">
        <w:rPr>
          <w:rStyle w:val="01Text"/>
          <w:rFonts w:asciiTheme="minorEastAsia" w:eastAsiaTheme="minorEastAsia"/>
          <w:sz w:val="21"/>
        </w:rPr>
        <w:t>宦董秀掌樞密，</w:t>
      </w:r>
      <w:r w:rsidR="00934453" w:rsidRPr="001221B9">
        <w:rPr>
          <w:rFonts w:asciiTheme="minorEastAsia" w:eastAsiaTheme="minorEastAsia"/>
        </w:rPr>
        <w:t>是後遂以中官為樞密使。</w:t>
      </w:r>
      <w:r w:rsidR="00934453" w:rsidRPr="00101E55">
        <w:rPr>
          <w:rStyle w:val="01Text"/>
          <w:rFonts w:asciiTheme="minorEastAsia" w:eastAsiaTheme="minorEastAsia"/>
          <w:sz w:val="21"/>
        </w:rPr>
        <w:t>少遊請歲獻五萬緡，又納賄於元載子仲武。內外引薦，</w:t>
      </w:r>
      <w:r w:rsidR="00934453" w:rsidRPr="001221B9">
        <w:rPr>
          <w:rFonts w:asciiTheme="minorEastAsia" w:eastAsiaTheme="minorEastAsia"/>
        </w:rPr>
        <w:t>董秀引薦於內，元載引薦於外。</w:t>
      </w:r>
      <w:r w:rsidR="00934453" w:rsidRPr="00101E55">
        <w:rPr>
          <w:rStyle w:val="01Text"/>
          <w:rFonts w:asciiTheme="minorEastAsia" w:eastAsiaTheme="minorEastAsia"/>
          <w:sz w:val="21"/>
        </w:rPr>
        <w:t>數日，改宣歙觀察使。</w:t>
      </w:r>
      <w:r w:rsidR="00934453" w:rsidRPr="001221B9">
        <w:rPr>
          <w:rFonts w:asciiTheme="minorEastAsia" w:eastAsiaTheme="minorEastAsia"/>
        </w:rPr>
        <w:t>宋白曰︰乾元元年，停采訪使及諸道黜陟使，置觀察處置使。其年，李峘除都督江淮節度，宣慰、觀察、處置使。今按李峘之任重矣，陳少遊止觀察一二州或數州，其任在節度使下。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丁未，七六七</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春，正月，丁巳，密詔郭子儀討周智光，子儀命大將渾瑊、李懷光軍于渭上；智光麾下聞之，皆有離心。己未，智光大將李漢惠自同州帥所部降於子儀。</w:t>
      </w:r>
      <w:r w:rsidR="00934453" w:rsidRPr="001221B9">
        <w:rPr>
          <w:rStyle w:val="00Text"/>
          <w:rFonts w:asciiTheme="minorEastAsia"/>
        </w:rPr>
        <w:t>帥，讀曰率；下同。降，戶江翻。</w:t>
      </w:r>
      <w:r w:rsidR="00934453" w:rsidRPr="001221B9">
        <w:rPr>
          <w:rFonts w:asciiTheme="minorEastAsia"/>
        </w:rPr>
        <w:t>壬戌，貶智光澧州刺史。</w:t>
      </w:r>
      <w:r w:rsidR="00934453" w:rsidRPr="001221B9">
        <w:rPr>
          <w:rStyle w:val="00Text"/>
          <w:rFonts w:asciiTheme="minorEastAsia"/>
        </w:rPr>
        <w:t>宋白曰︰澧州，漢零陽縣地。吳立天門郡，隋置松州，尋改澧州，州在澧水之陽，故名。舊志︰州在京師東南一千八百九十三里。澧，音禮。</w:t>
      </w:r>
      <w:r w:rsidR="00934453" w:rsidRPr="001221B9">
        <w:rPr>
          <w:rFonts w:asciiTheme="minorEastAsia"/>
        </w:rPr>
        <w:t>甲子，華州牙將姚懷、李延俊殺智光，以其首來獻。</w:t>
      </w:r>
    </w:p>
    <w:p w:rsidR="00934453" w:rsidRPr="001221B9" w:rsidRDefault="00934453" w:rsidP="00DF5A42">
      <w:pPr>
        <w:rPr>
          <w:rFonts w:asciiTheme="minorEastAsia"/>
        </w:rPr>
      </w:pPr>
      <w:r w:rsidRPr="001221B9">
        <w:rPr>
          <w:rFonts w:asciiTheme="minorEastAsia"/>
        </w:rPr>
        <w:t>淮西節度使李忠臣入朝，以收華州為名，帥所部兵大掠，自潼關至赤水</w:t>
      </w:r>
      <w:r w:rsidRPr="001221B9">
        <w:rPr>
          <w:rStyle w:val="00Text"/>
          <w:rFonts w:asciiTheme="minorEastAsia"/>
        </w:rPr>
        <w:t>水經註︰渭水東過鄭縣北，又東與赤水合。九域志︰華州鄭縣有赤水鎭。</w:t>
      </w:r>
      <w:r w:rsidRPr="001221B9">
        <w:rPr>
          <w:rFonts w:asciiTheme="minorEastAsia"/>
        </w:rPr>
        <w:t>二百里間，財畜殆盡，官吏有衣紙</w:t>
      </w:r>
      <w:r w:rsidRPr="001221B9">
        <w:rPr>
          <w:rStyle w:val="00Text"/>
          <w:rFonts w:asciiTheme="minorEastAsia"/>
        </w:rPr>
        <w:t>衣，於旣翻。</w:t>
      </w:r>
      <w:r w:rsidRPr="001221B9">
        <w:rPr>
          <w:rFonts w:asciiTheme="minorEastAsia"/>
        </w:rPr>
        <w:t>或數日不食者。己巳，置潼關鎭兵二千人。</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壬申，分劍南置東川觀察使，鎭遂州。</w:t>
      </w:r>
      <w:r w:rsidR="00934453" w:rsidRPr="001221B9">
        <w:rPr>
          <w:rStyle w:val="00Text"/>
          <w:rFonts w:asciiTheme="minorEastAsia"/>
        </w:rPr>
        <w:t>合東、西川，見上卷廣德二年。</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二月，丙戌，郭子儀入朝。上命元載、王縉、魚朝恩等互置酒於其第，一會之費至十萬緡。上禮重子儀，常謂之大臣而不名。</w:t>
      </w:r>
    </w:p>
    <w:p w:rsidR="00934453" w:rsidRPr="001221B9" w:rsidRDefault="00934453" w:rsidP="00DF5A42">
      <w:pPr>
        <w:rPr>
          <w:rFonts w:asciiTheme="minorEastAsia"/>
        </w:rPr>
      </w:pPr>
      <w:r w:rsidRPr="001221B9">
        <w:rPr>
          <w:rFonts w:asciiTheme="minorEastAsia"/>
        </w:rPr>
        <w:t>郭曖嘗與昇平公主爭言，</w:t>
      </w:r>
      <w:r w:rsidRPr="001221B9">
        <w:rPr>
          <w:rStyle w:val="00Text"/>
          <w:rFonts w:asciiTheme="minorEastAsia"/>
        </w:rPr>
        <w:t>永泰元年，下嫁郭曖，事見上卷。</w:t>
      </w:r>
      <w:r w:rsidRPr="001221B9">
        <w:rPr>
          <w:rFonts w:asciiTheme="minorEastAsia"/>
        </w:rPr>
        <w:t>曖曰︰</w:t>
      </w:r>
      <w:r w:rsidR="000F1B0C">
        <w:rPr>
          <w:rFonts w:asciiTheme="minorEastAsia"/>
        </w:rPr>
        <w:t>「</w:t>
      </w:r>
      <w:r w:rsidRPr="001221B9">
        <w:rPr>
          <w:rFonts w:asciiTheme="minorEastAsia"/>
        </w:rPr>
        <w:t>汝倚乃父為天子邪？我父薄天子不為！</w:t>
      </w:r>
      <w:r w:rsidR="000F1B0C">
        <w:rPr>
          <w:rFonts w:asciiTheme="minorEastAsia"/>
        </w:rPr>
        <w:t>」</w:t>
      </w:r>
      <w:r w:rsidRPr="001221B9">
        <w:rPr>
          <w:rFonts w:asciiTheme="minorEastAsia"/>
        </w:rPr>
        <w:t>公主恚，奔車奏之。上曰︰</w:t>
      </w:r>
      <w:r w:rsidR="000F1B0C">
        <w:rPr>
          <w:rFonts w:asciiTheme="minorEastAsia"/>
        </w:rPr>
        <w:t>「</w:t>
      </w:r>
      <w:r w:rsidRPr="001221B9">
        <w:rPr>
          <w:rFonts w:asciiTheme="minorEastAsia"/>
        </w:rPr>
        <w:t>此非汝所知。彼誠如是，使彼欲為天子，天下豈汝家所有邪！</w:t>
      </w:r>
      <w:r w:rsidR="000F1B0C">
        <w:rPr>
          <w:rFonts w:asciiTheme="minorEastAsia"/>
        </w:rPr>
        <w:t>」</w:t>
      </w:r>
      <w:r w:rsidRPr="001221B9">
        <w:rPr>
          <w:rFonts w:asciiTheme="minorEastAsia"/>
        </w:rPr>
        <w:t>慰諭令歸。子儀聞之，囚曖，入待罪。上曰︰</w:t>
      </w:r>
      <w:r w:rsidR="000F1B0C">
        <w:rPr>
          <w:rFonts w:asciiTheme="minorEastAsia"/>
        </w:rPr>
        <w:t>「</w:t>
      </w:r>
      <w:r w:rsidRPr="001221B9">
        <w:rPr>
          <w:rFonts w:asciiTheme="minorEastAsia"/>
        </w:rPr>
        <w:t>鄙諺有之︰</w:t>
      </w:r>
      <w:r w:rsidRPr="001221B9">
        <w:rPr>
          <w:rStyle w:val="00Text"/>
          <w:rFonts w:asciiTheme="minorEastAsia"/>
        </w:rPr>
        <w:t>史炤曰︰鄙諺，俚俗所傳之言也。</w:t>
      </w:r>
      <w:r w:rsidR="000F1B0C">
        <w:rPr>
          <w:rFonts w:asciiTheme="minorEastAsia"/>
        </w:rPr>
        <w:t>『</w:t>
      </w:r>
      <w:r w:rsidRPr="001221B9">
        <w:rPr>
          <w:rFonts w:asciiTheme="minorEastAsia"/>
        </w:rPr>
        <w:t>不癡不聾，不作家翁。</w:t>
      </w:r>
      <w:r w:rsidR="000F1B0C">
        <w:rPr>
          <w:rFonts w:asciiTheme="minorEastAsia"/>
        </w:rPr>
        <w:t>』</w:t>
      </w:r>
      <w:r w:rsidRPr="001221B9">
        <w:rPr>
          <w:rFonts w:asciiTheme="minorEastAsia"/>
        </w:rPr>
        <w:t>兒女子閨房之言，何足聽也！</w:t>
      </w:r>
      <w:r w:rsidR="000F1B0C">
        <w:rPr>
          <w:rFonts w:asciiTheme="minorEastAsia"/>
        </w:rPr>
        <w:t>」</w:t>
      </w:r>
      <w:r w:rsidRPr="001221B9">
        <w:rPr>
          <w:rFonts w:asciiTheme="minorEastAsia"/>
        </w:rPr>
        <w:t>子儀歸，杖曖數十。</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夏，四月，庚子，命宰相、魚朝恩與吐蕃盟于興唐寺。</w:t>
      </w:r>
      <w:r w:rsidR="00934453" w:rsidRPr="001221B9">
        <w:rPr>
          <w:rStyle w:val="00Text"/>
          <w:rFonts w:asciiTheme="minorEastAsia"/>
        </w:rPr>
        <w:t>命宰相及魚朝恩也。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杜鴻漸請入朝奏事，以崔旰知西川留後。</w:t>
      </w:r>
      <w:r w:rsidR="00934453" w:rsidRPr="001221B9">
        <w:rPr>
          <w:rStyle w:val="00Text"/>
          <w:rFonts w:asciiTheme="minorEastAsia"/>
        </w:rPr>
        <w:t>考異曰︰舊鴻漸傳云︰</w:t>
      </w:r>
      <w:r w:rsidR="000F1B0C">
        <w:rPr>
          <w:rStyle w:val="00Text"/>
          <w:rFonts w:asciiTheme="minorEastAsia"/>
        </w:rPr>
        <w:t>「</w:t>
      </w:r>
      <w:r w:rsidR="00934453" w:rsidRPr="001221B9">
        <w:rPr>
          <w:rStyle w:val="00Text"/>
          <w:rFonts w:asciiTheme="minorEastAsia"/>
        </w:rPr>
        <w:t>鴻漸仍帥旰同入覲。</w:t>
      </w:r>
      <w:r w:rsidR="000F1B0C">
        <w:rPr>
          <w:rStyle w:val="00Text"/>
          <w:rFonts w:asciiTheme="minorEastAsia"/>
        </w:rPr>
        <w:t>」</w:t>
      </w:r>
      <w:r w:rsidR="00934453" w:rsidRPr="001221B9">
        <w:rPr>
          <w:rStyle w:val="00Text"/>
          <w:rFonts w:asciiTheme="minorEastAsia"/>
        </w:rPr>
        <w:t>寧傳云︰</w:t>
      </w:r>
      <w:r w:rsidR="000F1B0C">
        <w:rPr>
          <w:rStyle w:val="00Text"/>
          <w:rFonts w:asciiTheme="minorEastAsia"/>
        </w:rPr>
        <w:t>「</w:t>
      </w:r>
      <w:r w:rsidR="00934453" w:rsidRPr="001221B9">
        <w:rPr>
          <w:rStyle w:val="00Text"/>
          <w:rFonts w:asciiTheme="minorEastAsia"/>
        </w:rPr>
        <w:t>鴻漸請旰為行軍司馬，仍賜名寧。鴻漸歸，遂授寧西川節度使。至十四年，始入朝。</w:t>
      </w:r>
      <w:r w:rsidR="000F1B0C">
        <w:rPr>
          <w:rStyle w:val="00Text"/>
          <w:rFonts w:asciiTheme="minorEastAsia"/>
        </w:rPr>
        <w:t>」</w:t>
      </w:r>
      <w:r w:rsidR="00934453" w:rsidRPr="001221B9">
        <w:rPr>
          <w:rStyle w:val="00Text"/>
          <w:rFonts w:asciiTheme="minorEastAsia"/>
        </w:rPr>
        <w:t>實錄亦無隨鴻漸入朝事，鴻漸傳誤也。</w:t>
      </w:r>
      <w:r w:rsidR="00934453" w:rsidRPr="001221B9">
        <w:rPr>
          <w:rFonts w:asciiTheme="minorEastAsia"/>
        </w:rPr>
        <w:t>六月，甲戌，鴻漸來自成都，廣為貢獻，因盛陳利害，薦旰才堪寄任；上亦務姑息，乃留鴻漸復知政事。</w:t>
      </w:r>
      <w:r w:rsidR="00934453" w:rsidRPr="001221B9">
        <w:rPr>
          <w:rStyle w:val="00Text"/>
          <w:rFonts w:asciiTheme="minorEastAsia"/>
        </w:rPr>
        <w:t>復，扶又翻。</w:t>
      </w:r>
      <w:r w:rsidR="00934453" w:rsidRPr="001221B9">
        <w:rPr>
          <w:rFonts w:asciiTheme="minorEastAsia"/>
        </w:rPr>
        <w:t>秋，七月，丙寅，以旰為西川節度使，杜濟為東川節度使。旰厚斂以賂權貴，</w:t>
      </w:r>
      <w:r w:rsidR="00934453" w:rsidRPr="001221B9">
        <w:rPr>
          <w:rStyle w:val="00Text"/>
          <w:rFonts w:asciiTheme="minorEastAsia"/>
        </w:rPr>
        <w:t>斂，力贍翻。</w:t>
      </w:r>
      <w:r w:rsidR="00934453" w:rsidRPr="001221B9">
        <w:rPr>
          <w:rFonts w:asciiTheme="minorEastAsia"/>
        </w:rPr>
        <w:t>元載擢旰弟寬至御史中丞，寬兄審至給事中。</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丁卯，魚朝恩奏以先所賜莊為章敬寺，</w:t>
      </w:r>
      <w:r w:rsidR="00934453" w:rsidRPr="001221B9">
        <w:rPr>
          <w:rStyle w:val="00Text"/>
          <w:rFonts w:asciiTheme="minorEastAsia"/>
        </w:rPr>
        <w:t>據舊史，章敬寺在通化門外。</w:t>
      </w:r>
      <w:r w:rsidR="00934453" w:rsidRPr="001221B9">
        <w:rPr>
          <w:rFonts w:asciiTheme="minorEastAsia"/>
        </w:rPr>
        <w:t>以資章敬太后冥福，</w:t>
      </w:r>
      <w:r w:rsidR="00934453" w:rsidRPr="001221B9">
        <w:rPr>
          <w:rStyle w:val="00Text"/>
          <w:rFonts w:asciiTheme="minorEastAsia"/>
        </w:rPr>
        <w:t>上母吳后，諡章敬。</w:t>
      </w:r>
      <w:r w:rsidR="00934453" w:rsidRPr="001221B9">
        <w:rPr>
          <w:rFonts w:asciiTheme="minorEastAsia"/>
        </w:rPr>
        <w:t>於是窮壯極麗，盡都市之財不足用，奏毀曲江及華清宮館以給之，</w:t>
      </w:r>
      <w:r w:rsidR="000F1B0C">
        <w:rPr>
          <w:rStyle w:val="00Text"/>
          <w:rFonts w:asciiTheme="minorEastAsia"/>
        </w:rPr>
        <w:t>「</w:t>
      </w:r>
      <w:r w:rsidR="00934453" w:rsidRPr="001221B9">
        <w:rPr>
          <w:rStyle w:val="00Text"/>
          <w:rFonts w:asciiTheme="minorEastAsia"/>
        </w:rPr>
        <w:t>財</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材</w:t>
      </w:r>
      <w:r w:rsidR="000F1B0C">
        <w:rPr>
          <w:rStyle w:val="00Text"/>
          <w:rFonts w:asciiTheme="minorEastAsia"/>
        </w:rPr>
        <w:t>」</w:t>
      </w:r>
      <w:r w:rsidR="00934453" w:rsidRPr="001221B9">
        <w:rPr>
          <w:rStyle w:val="00Text"/>
          <w:rFonts w:asciiTheme="minorEastAsia"/>
        </w:rPr>
        <w:t>。都市之材，謂材木積於都市者。長安朱雀街東第五街、皇城之東第三街昇道坊龍華尼寺南，有流水屈曲，謂之曲江。此地在秦為宜春苑、隑州，在漢為樂遊園；開元疏鑿，遂為勝境。其南有紫雲樓、芙蓉苑，其西有杏園、慈恩寺。江側菰蒲葱翠，柳陰四合，碧波紅蕖，依映可愛。華清宮見二百十五卷天寶六載。</w:t>
      </w:r>
      <w:r w:rsidR="00934453" w:rsidRPr="001221B9">
        <w:rPr>
          <w:rFonts w:asciiTheme="minorEastAsia"/>
        </w:rPr>
        <w:t>費逾萬億。</w:t>
      </w:r>
      <w:r w:rsidR="00934453" w:rsidRPr="001221B9">
        <w:rPr>
          <w:rStyle w:val="00Text"/>
          <w:rFonts w:asciiTheme="minorEastAsia"/>
        </w:rPr>
        <w:t>孔穎達曰︰億之數有大小二法︰其小數，以十為等，十萬為億，十億為兆也；其大數，以萬為等，數萬至萬，是萬萬為億，又從億而數至萬，萬億為兆。</w:t>
      </w:r>
      <w:r w:rsidR="00934453" w:rsidRPr="001221B9">
        <w:rPr>
          <w:rFonts w:asciiTheme="minorEastAsia"/>
        </w:rPr>
        <w:t>衞州進士高郢上書，略曰︰</w:t>
      </w:r>
      <w:r w:rsidR="000F1B0C">
        <w:rPr>
          <w:rFonts w:asciiTheme="minorEastAsia"/>
        </w:rPr>
        <w:t>「</w:t>
      </w:r>
      <w:r w:rsidR="00934453" w:rsidRPr="001221B9">
        <w:rPr>
          <w:rFonts w:asciiTheme="minorEastAsia"/>
        </w:rPr>
        <w:t>先太后聖德，不必以一寺增輝；國家永圖，無寧以百姓為本。捨人就寺，何福之為！</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無寺猶可，無人其可乎！</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陛下當卑宮室，以夏禹為法，而崇塔廟踵梁武之風乎！</w:t>
      </w:r>
      <w:r w:rsidR="000F1B0C">
        <w:rPr>
          <w:rFonts w:asciiTheme="minorEastAsia"/>
        </w:rPr>
        <w:t>」</w:t>
      </w:r>
      <w:r w:rsidR="00934453" w:rsidRPr="001221B9">
        <w:rPr>
          <w:rFonts w:asciiTheme="minorEastAsia"/>
        </w:rPr>
        <w:t>又上書，略曰︰</w:t>
      </w:r>
      <w:r w:rsidR="000F1B0C">
        <w:rPr>
          <w:rFonts w:asciiTheme="minorEastAsia"/>
        </w:rPr>
        <w:t>「</w:t>
      </w:r>
      <w:r w:rsidR="00934453" w:rsidRPr="001221B9">
        <w:rPr>
          <w:rFonts w:asciiTheme="minorEastAsia"/>
        </w:rPr>
        <w:t>古之明王積善以致福；不費財以求福；脩德以消禍，不勞人以禳禍。今興造急促，晝夜不息，力不逮者隨以榜笞，</w:t>
      </w:r>
      <w:r w:rsidR="00934453" w:rsidRPr="001221B9">
        <w:rPr>
          <w:rStyle w:val="00Text"/>
          <w:rFonts w:asciiTheme="minorEastAsia"/>
        </w:rPr>
        <w:t>榜，音彭。</w:t>
      </w:r>
      <w:r w:rsidR="00934453" w:rsidRPr="001221B9">
        <w:rPr>
          <w:rFonts w:asciiTheme="minorEastAsia"/>
        </w:rPr>
        <w:t>愁痛之聲盈於道路，以此望福，臣恐不然。</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陛下迴正道於內心，求微助於外物，徇左右之過計，傷皇王之大猷，臣竊為陛下惜之！</w:t>
      </w:r>
      <w:r w:rsidR="000F1B0C">
        <w:rPr>
          <w:rFonts w:asciiTheme="minorEastAsia"/>
        </w:rPr>
        <w:t>」</w:t>
      </w:r>
      <w:r w:rsidR="00934453" w:rsidRPr="001221B9">
        <w:rPr>
          <w:rStyle w:val="00Text"/>
          <w:rFonts w:asciiTheme="minorEastAsia"/>
        </w:rPr>
        <w:t>為，于偽翻。</w:t>
      </w:r>
      <w:r w:rsidR="00934453" w:rsidRPr="001221B9">
        <w:rPr>
          <w:rFonts w:asciiTheme="minorEastAsia"/>
        </w:rPr>
        <w:t>皆寢不報。</w:t>
      </w:r>
      <w:r w:rsidR="00934453" w:rsidRPr="001221B9">
        <w:rPr>
          <w:rStyle w:val="00Text"/>
          <w:rFonts w:asciiTheme="minorEastAsia"/>
        </w:rPr>
        <w:t>考異曰︰郢集，前書八月二十五日、後書九月十二日上。今因造寺終言之。</w:t>
      </w:r>
    </w:p>
    <w:p w:rsidR="00934453" w:rsidRPr="001221B9" w:rsidRDefault="00934453" w:rsidP="00DF5A42">
      <w:pPr>
        <w:rPr>
          <w:rFonts w:asciiTheme="minorEastAsia"/>
        </w:rPr>
      </w:pPr>
      <w:r w:rsidRPr="001221B9">
        <w:rPr>
          <w:rFonts w:asciiTheme="minorEastAsia"/>
        </w:rPr>
        <w:t>始，上好祠祀，未甚重佛。元載、王縉、杜鴻漸為相，三人皆好佛；縉尤甚，不食葷血，</w:t>
      </w:r>
      <w:r w:rsidRPr="001221B9">
        <w:rPr>
          <w:rStyle w:val="00Text"/>
          <w:rFonts w:asciiTheme="minorEastAsia"/>
        </w:rPr>
        <w:t>葷，臭菜也。血者，殺六畜而取之。好，呼到翻。</w:t>
      </w:r>
      <w:r w:rsidRPr="001221B9">
        <w:rPr>
          <w:rFonts w:asciiTheme="minorEastAsia"/>
        </w:rPr>
        <w:t>與鴻漸造寺無窮。上嘗問以</w:t>
      </w:r>
      <w:r w:rsidR="000F1B0C">
        <w:rPr>
          <w:rFonts w:asciiTheme="minorEastAsia"/>
        </w:rPr>
        <w:t>「</w:t>
      </w:r>
      <w:r w:rsidRPr="001221B9">
        <w:rPr>
          <w:rFonts w:asciiTheme="minorEastAsia"/>
        </w:rPr>
        <w:t>佛言報應，果為有無？</w:t>
      </w:r>
      <w:r w:rsidR="000F1B0C">
        <w:rPr>
          <w:rFonts w:asciiTheme="minorEastAsia"/>
        </w:rPr>
        <w:t>」</w:t>
      </w:r>
      <w:r w:rsidRPr="001221B9">
        <w:rPr>
          <w:rFonts w:asciiTheme="minorEastAsia"/>
        </w:rPr>
        <w:t>載等奏以︰</w:t>
      </w:r>
      <w:r w:rsidR="000F1B0C">
        <w:rPr>
          <w:rFonts w:asciiTheme="minorEastAsia"/>
        </w:rPr>
        <w:t>「</w:t>
      </w:r>
      <w:r w:rsidRPr="001221B9">
        <w:rPr>
          <w:rFonts w:asciiTheme="minorEastAsia"/>
        </w:rPr>
        <w:t>國家運祚靈長，非宿植福業，何以致之！福業已定，雖時有小災，終不能為害，所以安、史悖逆方熾而皆有子禍；</w:t>
      </w:r>
      <w:r w:rsidRPr="001221B9">
        <w:rPr>
          <w:rStyle w:val="00Text"/>
          <w:rFonts w:asciiTheme="minorEastAsia"/>
        </w:rPr>
        <w:t>謂安慶緒殺祿山、史朝義殺思明也。</w:t>
      </w:r>
      <w:r w:rsidRPr="001221B9">
        <w:rPr>
          <w:rFonts w:asciiTheme="minorEastAsia"/>
        </w:rPr>
        <w:t>僕固懷恩稱兵內侮，出門病死；回紇、吐蕃大舉深入，不戰而退︰</w:t>
      </w:r>
      <w:r w:rsidRPr="001221B9">
        <w:rPr>
          <w:rStyle w:val="00Text"/>
          <w:rFonts w:asciiTheme="minorEastAsia"/>
        </w:rPr>
        <w:t>事並見上卷上年。</w:t>
      </w:r>
      <w:r w:rsidRPr="001221B9">
        <w:rPr>
          <w:rFonts w:asciiTheme="minorEastAsia"/>
        </w:rPr>
        <w:t>此皆非人力所及，豈得言無報應也！</w:t>
      </w:r>
      <w:r w:rsidR="000F1B0C">
        <w:rPr>
          <w:rFonts w:asciiTheme="minorEastAsia"/>
        </w:rPr>
        <w:t>」</w:t>
      </w:r>
      <w:r w:rsidRPr="001221B9">
        <w:rPr>
          <w:rFonts w:asciiTheme="minorEastAsia"/>
        </w:rPr>
        <w:t>上由是深信之，常於禁中飯僧百餘人；</w:t>
      </w:r>
      <w:r w:rsidRPr="001221B9">
        <w:rPr>
          <w:rStyle w:val="00Text"/>
          <w:rFonts w:asciiTheme="minorEastAsia"/>
        </w:rPr>
        <w:t>飯，扶晚翻。</w:t>
      </w:r>
      <w:r w:rsidRPr="001221B9">
        <w:rPr>
          <w:rFonts w:asciiTheme="minorEastAsia"/>
        </w:rPr>
        <w:t>有寇至則令僧講仁王經以禳之，</w:t>
      </w:r>
      <w:r w:rsidRPr="001221B9">
        <w:rPr>
          <w:rStyle w:val="00Text"/>
          <w:rFonts w:asciiTheme="minorEastAsia"/>
        </w:rPr>
        <w:t>所謂護國仁王經也。</w:t>
      </w:r>
      <w:r w:rsidRPr="001221B9">
        <w:rPr>
          <w:rFonts w:asciiTheme="minorEastAsia"/>
        </w:rPr>
        <w:t>寇去則厚加賞賜。胡僧不空，官至卿監，爵為國公，出入禁闥，勢移權貴，京畿良田美利多歸僧寺。敕天下無得箠曳僧尼。造金閣寺於五臺山，</w:t>
      </w:r>
      <w:r w:rsidRPr="001221B9">
        <w:rPr>
          <w:rStyle w:val="00Text"/>
          <w:rFonts w:asciiTheme="minorEastAsia"/>
        </w:rPr>
        <w:t>忻州五臺縣有五臺山，釋氏相傳以為文殊道場。註詳見後。</w:t>
      </w:r>
      <w:r w:rsidRPr="001221B9">
        <w:rPr>
          <w:rFonts w:asciiTheme="minorEastAsia"/>
        </w:rPr>
        <w:t>鑄銅塗金為瓦，所費鉅億；</w:t>
      </w:r>
      <w:r w:rsidRPr="001221B9">
        <w:rPr>
          <w:rStyle w:val="00Text"/>
          <w:rFonts w:asciiTheme="minorEastAsia"/>
        </w:rPr>
        <w:t>鉅億者，億億也。此言大數之億。</w:t>
      </w:r>
      <w:r w:rsidRPr="001221B9">
        <w:rPr>
          <w:rFonts w:asciiTheme="minorEastAsia"/>
        </w:rPr>
        <w:t>縉給中書符牒，令五臺僧數十人散之四方，求利以營之。載等每侍上從容，多談佛事，</w:t>
      </w:r>
      <w:r w:rsidRPr="001221B9">
        <w:rPr>
          <w:rStyle w:val="00Text"/>
          <w:rFonts w:asciiTheme="minorEastAsia"/>
        </w:rPr>
        <w:t>從，千容翻。</w:t>
      </w:r>
      <w:r w:rsidRPr="001221B9">
        <w:rPr>
          <w:rFonts w:asciiTheme="minorEastAsia"/>
        </w:rPr>
        <w:t>由是中外臣民承流相化，皆廢人事而奉佛，政刑日紊矣。</w:t>
      </w:r>
      <w:r w:rsidRPr="001221B9">
        <w:rPr>
          <w:rStyle w:val="00Text"/>
          <w:rFonts w:asciiTheme="minorEastAsia"/>
        </w:rPr>
        <w:t>紊，亡運翻。</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八月，庚辰，鳳翔等道節度使、左僕射、平章事李抱玉入朝，</w:t>
      </w:r>
      <w:r w:rsidR="00934453" w:rsidRPr="001221B9">
        <w:rPr>
          <w:rStyle w:val="00Text"/>
          <w:rFonts w:asciiTheme="minorEastAsia"/>
        </w:rPr>
        <w:t>李抱玉以陳鄭、澤潞、鳳翔等道節度使防吐蕃。</w:t>
      </w:r>
      <w:r w:rsidR="00934453" w:rsidRPr="001221B9">
        <w:rPr>
          <w:rFonts w:asciiTheme="minorEastAsia"/>
        </w:rPr>
        <w:t>固讓僕射，言辭確至，</w:t>
      </w:r>
      <w:r w:rsidR="00934453" w:rsidRPr="001221B9">
        <w:rPr>
          <w:rStyle w:val="00Text"/>
          <w:rFonts w:asciiTheme="minorEastAsia"/>
        </w:rPr>
        <w:t>確，堅也，固也。</w:t>
      </w:r>
      <w:r w:rsidR="00934453" w:rsidRPr="001221B9">
        <w:rPr>
          <w:rFonts w:asciiTheme="minorEastAsia"/>
        </w:rPr>
        <w:t>上許之；癸丑，又讓鳳翔節度使，不許。</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丁酉，杜鴻漸飯千僧，以使蜀無恙故也。</w:t>
      </w:r>
      <w:r w:rsidR="00934453" w:rsidRPr="001221B9">
        <w:rPr>
          <w:rStyle w:val="00Text"/>
          <w:rFonts w:asciiTheme="minorEastAsia"/>
        </w:rPr>
        <w:t>飯，扶晚翻。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九月，吐蕃衆數萬圍靈州，遊騎至潘原、宜祿；</w:t>
      </w:r>
      <w:r w:rsidR="00934453" w:rsidRPr="001221B9">
        <w:rPr>
          <w:rFonts w:asciiTheme="minorEastAsia" w:eastAsiaTheme="minorEastAsia"/>
        </w:rPr>
        <w:t>潘原，本古陰盤縣，天寶元年，更名潘原，屬涇州。</w:t>
      </w:r>
      <w:r w:rsidR="00934453" w:rsidRPr="00101E55">
        <w:rPr>
          <w:rStyle w:val="01Text"/>
          <w:rFonts w:asciiTheme="minorEastAsia" w:eastAsiaTheme="minorEastAsia"/>
          <w:sz w:val="21"/>
        </w:rPr>
        <w:t>詔郭子儀自河中帥甲士三萬鎭涇陽，京師戒嚴。甲子，子儀移鎭奉天。</w:t>
      </w:r>
      <w:r w:rsidR="00934453" w:rsidRPr="001221B9">
        <w:rPr>
          <w:rFonts w:asciiTheme="minorEastAsia" w:eastAsiaTheme="minorEastAsia"/>
        </w:rPr>
        <w:t>考異曰︰汾陽家傳︰</w:t>
      </w:r>
      <w:r w:rsidR="000F1B0C">
        <w:rPr>
          <w:rFonts w:asciiTheme="minorEastAsia" w:eastAsiaTheme="minorEastAsia"/>
        </w:rPr>
        <w:t>「</w:t>
      </w:r>
      <w:r w:rsidR="00934453" w:rsidRPr="001221B9">
        <w:rPr>
          <w:rFonts w:asciiTheme="minorEastAsia" w:eastAsiaTheme="minorEastAsia"/>
        </w:rPr>
        <w:t>八月十七日，吐蕃至涇西。二十七日，詔統精卒一萬與馬璘合攻之。</w:t>
      </w:r>
      <w:r w:rsidR="000F1B0C">
        <w:rPr>
          <w:rFonts w:asciiTheme="minorEastAsia" w:eastAsiaTheme="minorEastAsia"/>
        </w:rPr>
        <w:t>」</w:t>
      </w:r>
      <w:r w:rsidR="00934453" w:rsidRPr="001221B9">
        <w:rPr>
          <w:rFonts w:asciiTheme="minorEastAsia" w:eastAsiaTheme="minorEastAsia"/>
        </w:rPr>
        <w:t>今從實錄。實錄︰</w:t>
      </w:r>
      <w:r w:rsidR="000F1B0C">
        <w:rPr>
          <w:rFonts w:asciiTheme="minorEastAsia" w:eastAsiaTheme="minorEastAsia"/>
        </w:rPr>
        <w:t>「</w:t>
      </w:r>
      <w:r w:rsidR="00934453" w:rsidRPr="001221B9">
        <w:rPr>
          <w:rFonts w:asciiTheme="minorEastAsia" w:eastAsiaTheme="minorEastAsia"/>
        </w:rPr>
        <w:t>甲寅，寇靈州。乙卯，寇宜祿。</w:t>
      </w:r>
      <w:r w:rsidR="000F1B0C">
        <w:rPr>
          <w:rFonts w:asciiTheme="minorEastAsia" w:eastAsiaTheme="minorEastAsia"/>
        </w:rPr>
        <w:t>」</w:t>
      </w:r>
      <w:r w:rsidR="00934453" w:rsidRPr="001221B9">
        <w:rPr>
          <w:rFonts w:asciiTheme="minorEastAsia" w:eastAsiaTheme="minorEastAsia"/>
        </w:rPr>
        <w:t>蓋據奏到日。今從唐曆。</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山獠陷桂州，逐刺史李良。</w:t>
      </w:r>
      <w:r w:rsidR="00934453" w:rsidRPr="001221B9">
        <w:rPr>
          <w:rStyle w:val="00Text"/>
          <w:rFonts w:asciiTheme="minorEastAsia"/>
        </w:rPr>
        <w:t>獠，魯皓翻。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冬，十月，戊寅，朔方節度使路嗣恭破吐蕃於靈州城下，</w:t>
      </w:r>
      <w:r w:rsidR="00934453" w:rsidRPr="001221B9">
        <w:rPr>
          <w:rFonts w:asciiTheme="minorEastAsia" w:eastAsiaTheme="minorEastAsia"/>
        </w:rPr>
        <w:t>考異曰︰唐曆︰</w:t>
      </w:r>
      <w:r w:rsidR="000F1B0C">
        <w:rPr>
          <w:rFonts w:asciiTheme="minorEastAsia" w:eastAsiaTheme="minorEastAsia"/>
        </w:rPr>
        <w:t>「</w:t>
      </w:r>
      <w:r w:rsidR="00934453" w:rsidRPr="001221B9">
        <w:rPr>
          <w:rFonts w:asciiTheme="minorEastAsia" w:eastAsiaTheme="minorEastAsia"/>
        </w:rPr>
        <w:t>九月，吐蕃圍靈武。戊申，嗣恭破吐蕃。</w:t>
      </w:r>
      <w:r w:rsidR="000F1B0C">
        <w:rPr>
          <w:rFonts w:asciiTheme="minorEastAsia" w:eastAsiaTheme="minorEastAsia"/>
        </w:rPr>
        <w:t>」</w:t>
      </w:r>
      <w:r w:rsidR="00934453" w:rsidRPr="001221B9">
        <w:rPr>
          <w:rFonts w:asciiTheme="minorEastAsia" w:eastAsiaTheme="minorEastAsia"/>
        </w:rPr>
        <w:t>按長曆。戊申，九月一日也。今從實錄。</w:t>
      </w:r>
      <w:r w:rsidR="00934453" w:rsidRPr="00101E55">
        <w:rPr>
          <w:rStyle w:val="01Text"/>
          <w:rFonts w:asciiTheme="minorEastAsia" w:eastAsiaTheme="minorEastAsia"/>
          <w:sz w:val="21"/>
        </w:rPr>
        <w:t>斬首二千餘級；吐蕃引去。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十二月，庚辰，盜發郭子儀父冢，捕之，不獲。人以為魚朝恩素惡子儀，疑其使之。</w:t>
      </w:r>
      <w:r w:rsidR="00934453" w:rsidRPr="001221B9">
        <w:rPr>
          <w:rStyle w:val="00Text"/>
          <w:rFonts w:asciiTheme="minorEastAsia"/>
        </w:rPr>
        <w:t>惡，烏路翻。</w:t>
      </w:r>
      <w:r w:rsidR="00934453" w:rsidRPr="001221B9">
        <w:rPr>
          <w:rFonts w:asciiTheme="minorEastAsia"/>
        </w:rPr>
        <w:t>子儀自奉天入朝，朝廷憂其為變；子儀見上，上語及之，子儀流涕曰︰</w:t>
      </w:r>
      <w:r w:rsidR="000F1B0C">
        <w:rPr>
          <w:rFonts w:asciiTheme="minorEastAsia"/>
        </w:rPr>
        <w:t>「</w:t>
      </w:r>
      <w:r w:rsidR="00934453" w:rsidRPr="001221B9">
        <w:rPr>
          <w:rFonts w:asciiTheme="minorEastAsia"/>
        </w:rPr>
        <w:t>臣久將兵，不能禁暴，軍士多發人冢。今日及此，乃天譴，非人事也。</w:t>
      </w:r>
      <w:r w:rsidR="000F1B0C">
        <w:rPr>
          <w:rFonts w:asciiTheme="minorEastAsia"/>
        </w:rPr>
        <w:t>」</w:t>
      </w:r>
      <w:r w:rsidR="00934453" w:rsidRPr="001221B9">
        <w:rPr>
          <w:rFonts w:asciiTheme="minorEastAsia"/>
        </w:rPr>
        <w:t>朝廷乃安。</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是歲，復以鎭西為安西。</w:t>
      </w:r>
      <w:r w:rsidR="00934453" w:rsidRPr="001221B9">
        <w:rPr>
          <w:rFonts w:asciiTheme="minorEastAsia" w:eastAsiaTheme="minorEastAsia"/>
        </w:rPr>
        <w:t>改鎭西見二百二十卷肅宗至德元載。復，扶又翻。</w:t>
      </w:r>
    </w:p>
    <w:p w:rsidR="006E3E05"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新羅王憲英卒，子乾運立。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戊申、七六八</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春，正月，乙丑，上幸章敬寺，度僧尼千人。</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贈建寧王倓為齊王。</w:t>
      </w:r>
      <w:r w:rsidR="00934453" w:rsidRPr="001221B9">
        <w:rPr>
          <w:rFonts w:asciiTheme="minorEastAsia" w:eastAsiaTheme="minorEastAsia"/>
        </w:rPr>
        <w:t>倓死見二百十九卷至德二載。</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二月，癸巳，商州兵馬使劉洽殺防禦使殷仲卿，尋討平之。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甲午，郭子儀禁無故軍中走馬。南陽夫人乳母之子犯禁，</w:t>
      </w:r>
      <w:r w:rsidR="00934453" w:rsidRPr="001221B9">
        <w:rPr>
          <w:rStyle w:val="00Text"/>
          <w:rFonts w:asciiTheme="minorEastAsia"/>
        </w:rPr>
        <w:t>子儀妻封南陽夫人。</w:t>
      </w:r>
      <w:r w:rsidR="00934453" w:rsidRPr="001221B9">
        <w:rPr>
          <w:rFonts w:asciiTheme="minorEastAsia"/>
        </w:rPr>
        <w:t>都虞候杖殺之。諸子泣訴於子儀，且言都虞候之橫，</w:t>
      </w:r>
      <w:r w:rsidR="00934453" w:rsidRPr="001221B9">
        <w:rPr>
          <w:rStyle w:val="00Text"/>
          <w:rFonts w:asciiTheme="minorEastAsia"/>
        </w:rPr>
        <w:t>宇文泰相魏，置虞候都督，後世因之，置虞候之官。橫，戶孟翻。</w:t>
      </w:r>
      <w:r w:rsidR="00934453" w:rsidRPr="001221B9">
        <w:rPr>
          <w:rFonts w:asciiTheme="minorEastAsia"/>
        </w:rPr>
        <w:t>子儀叱遣之。明日，以事語僚佐而歎息</w:t>
      </w:r>
      <w:r w:rsidR="00934453" w:rsidRPr="001221B9">
        <w:rPr>
          <w:rStyle w:val="00Text"/>
          <w:rFonts w:asciiTheme="minorEastAsia"/>
        </w:rPr>
        <w:t>語，牛倨翻。</w:t>
      </w:r>
      <w:r w:rsidR="00934453" w:rsidRPr="001221B9">
        <w:rPr>
          <w:rFonts w:asciiTheme="minorEastAsia"/>
        </w:rPr>
        <w:t>曰︰</w:t>
      </w:r>
      <w:r w:rsidR="000F1B0C">
        <w:rPr>
          <w:rFonts w:asciiTheme="minorEastAsia"/>
        </w:rPr>
        <w:t>「</w:t>
      </w:r>
      <w:r w:rsidR="00934453" w:rsidRPr="001221B9">
        <w:rPr>
          <w:rFonts w:asciiTheme="minorEastAsia"/>
        </w:rPr>
        <w:t>子儀諸子，皆奴材也。不賞父之都虞候而惜母之乳母子，非奴材而何！</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庚子，以後宮獨孤氏為貴妃。</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三月，乙巳朔，日有食之。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夏，四月，戊寅，山南西道節度使張獻誠，以疾舉從弟右羽林將軍獻恭自代，</w:t>
      </w:r>
      <w:r w:rsidR="00934453" w:rsidRPr="001221B9">
        <w:rPr>
          <w:rStyle w:val="00Text"/>
          <w:rFonts w:asciiTheme="minorEastAsia"/>
        </w:rPr>
        <w:t>從，才用翻。</w:t>
      </w:r>
      <w:r w:rsidR="00934453" w:rsidRPr="001221B9">
        <w:rPr>
          <w:rFonts w:asciiTheme="minorEastAsia"/>
        </w:rPr>
        <w:t>上許之。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壬寅，西川節度使崔旰入朝。</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初，上遣中使徵李泌於衡山，</w:t>
      </w:r>
      <w:r w:rsidR="00934453" w:rsidRPr="001221B9">
        <w:rPr>
          <w:rFonts w:asciiTheme="minorEastAsia" w:eastAsiaTheme="minorEastAsia"/>
        </w:rPr>
        <w:t>泌歸衡山見二百二十卷至德二載。</w:t>
      </w:r>
      <w:r w:rsidR="00934453" w:rsidRPr="00101E55">
        <w:rPr>
          <w:rStyle w:val="01Text"/>
          <w:rFonts w:asciiTheme="minorEastAsia" w:eastAsiaTheme="minorEastAsia"/>
          <w:sz w:val="21"/>
        </w:rPr>
        <w:t>旣至，復賜金紫，</w:t>
      </w:r>
      <w:r w:rsidR="00934453" w:rsidRPr="001221B9">
        <w:rPr>
          <w:rFonts w:asciiTheme="minorEastAsia" w:eastAsiaTheme="minorEastAsia"/>
        </w:rPr>
        <w:t>泌從肅宗於靈武，已賜金紫，旣歸衡山，反其初服，今復賜之。復，扶又翻。</w:t>
      </w:r>
      <w:r w:rsidR="00934453" w:rsidRPr="00101E55">
        <w:rPr>
          <w:rStyle w:val="01Text"/>
          <w:rFonts w:asciiTheme="minorEastAsia" w:eastAsiaTheme="minorEastAsia"/>
          <w:sz w:val="21"/>
        </w:rPr>
        <w:t>為之作書院於蓬萊殿側，</w:t>
      </w:r>
      <w:r w:rsidR="00934453" w:rsidRPr="001221B9">
        <w:rPr>
          <w:rFonts w:asciiTheme="minorEastAsia" w:eastAsiaTheme="minorEastAsia"/>
        </w:rPr>
        <w:t>蓬萊殿在紫宸殿北。蓬萊殿北有太液池，池中有蓬萊山。為，于偽翻；下為泌同。</w:t>
      </w:r>
      <w:r w:rsidR="00934453" w:rsidRPr="00101E55">
        <w:rPr>
          <w:rStyle w:val="01Text"/>
          <w:rFonts w:asciiTheme="minorEastAsia" w:eastAsiaTheme="minorEastAsia"/>
          <w:sz w:val="21"/>
        </w:rPr>
        <w:t>上時衣汗衫、躡屨過之，</w:t>
      </w:r>
      <w:r w:rsidR="00934453" w:rsidRPr="001221B9">
        <w:rPr>
          <w:rFonts w:asciiTheme="minorEastAsia" w:eastAsiaTheme="minorEastAsia"/>
        </w:rPr>
        <w:t>汗衫，宴居之常服也，今通貴賤皆服之，惟天子以黃為別。炙轂子曰︰燕朝，袞冕有白紗中單，有明衣，皆汗衫之象，以行祭接神。漢高祖與項羽交戰，汗透中單，改名汗衫，貴賤通服，衣，於旣翻。過，古禾翻。</w:t>
      </w:r>
      <w:r w:rsidR="00934453" w:rsidRPr="00101E55">
        <w:rPr>
          <w:rStyle w:val="01Text"/>
          <w:rFonts w:asciiTheme="minorEastAsia" w:eastAsiaTheme="minorEastAsia"/>
          <w:sz w:val="21"/>
        </w:rPr>
        <w:t>自給、舍以上</w:t>
      </w:r>
      <w:r w:rsidR="00934453" w:rsidRPr="001221B9">
        <w:rPr>
          <w:rFonts w:asciiTheme="minorEastAsia" w:eastAsiaTheme="minorEastAsia"/>
        </w:rPr>
        <w:t>給、舍者，謂給事中、中書舍人，皆唐正五品官也。</w:t>
      </w:r>
      <w:r w:rsidR="00934453" w:rsidRPr="00101E55">
        <w:rPr>
          <w:rStyle w:val="01Text"/>
          <w:rFonts w:asciiTheme="minorEastAsia" w:eastAsiaTheme="minorEastAsia"/>
          <w:sz w:val="21"/>
        </w:rPr>
        <w:t>及方鎭除拜、軍國大事，皆與之議。又使魚朝恩於白花屯為泌作外院，使與親舊相見。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上欲以泌為門下侍郞、同平章事，泌固辭。</w:t>
      </w:r>
      <w:r w:rsidRPr="001221B9">
        <w:rPr>
          <w:rFonts w:asciiTheme="minorEastAsia" w:eastAsiaTheme="minorEastAsia"/>
        </w:rPr>
        <w:t>泌，毘必翻。考異曰︰鄴侯家傳曰︰</w:t>
      </w:r>
      <w:r w:rsidR="000F1B0C">
        <w:rPr>
          <w:rFonts w:asciiTheme="minorEastAsia" w:eastAsiaTheme="minorEastAsia"/>
        </w:rPr>
        <w:t>「</w:t>
      </w:r>
      <w:r w:rsidRPr="001221B9">
        <w:rPr>
          <w:rFonts w:asciiTheme="minorEastAsia" w:eastAsiaTheme="minorEastAsia"/>
        </w:rPr>
        <w:t>固辭，以讓元載。</w:t>
      </w:r>
      <w:r w:rsidR="000F1B0C">
        <w:rPr>
          <w:rFonts w:asciiTheme="minorEastAsia" w:eastAsiaTheme="minorEastAsia"/>
        </w:rPr>
        <w:t>」</w:t>
      </w:r>
      <w:r w:rsidRPr="001221B9">
        <w:rPr>
          <w:rFonts w:asciiTheme="minorEastAsia" w:eastAsiaTheme="minorEastAsia"/>
        </w:rPr>
        <w:t>按載時已為相，何讓之有！又曰︰</w:t>
      </w:r>
      <w:r w:rsidR="000F1B0C">
        <w:rPr>
          <w:rFonts w:asciiTheme="minorEastAsia" w:eastAsiaTheme="minorEastAsia"/>
        </w:rPr>
        <w:t>「</w:t>
      </w:r>
      <w:r w:rsidRPr="001221B9">
        <w:rPr>
          <w:rFonts w:asciiTheme="minorEastAsia" w:eastAsiaTheme="minorEastAsia"/>
        </w:rPr>
        <w:t>到山四歲而二聖登遐。代宗踐阼，命中人手詔馹騎徵先公於衡岳。先是半年前，先公夜遇盜三人，為其所拉，而投之於懸澗，及日出，乃寤，下藉樹葉丈餘，都無所傷，緣巖攀蘿而出，不敢至舊居，山中人初以為仙去。及中貴將至，先公大懼，沐浴更衣以俟命，乃代宗踐阼之徵也。疑盜為張后及輔國所遣，亦竟不知其由。</w:t>
      </w:r>
      <w:r w:rsidR="000F1B0C">
        <w:rPr>
          <w:rFonts w:asciiTheme="minorEastAsia" w:eastAsiaTheme="minorEastAsia"/>
        </w:rPr>
        <w:t>」</w:t>
      </w:r>
      <w:r w:rsidRPr="001221B9">
        <w:rPr>
          <w:rFonts w:asciiTheme="minorEastAsia" w:eastAsiaTheme="minorEastAsia"/>
        </w:rPr>
        <w:t>按玄、肅登遐，泌雖在山林，豈容全不知！如家傳所言，是代宗纔立卽立召泌也。頃經幸陝，泌豈得全無一言！召泌必在幸陝之後。李繁誤記耳。</w:t>
      </w:r>
      <w:r w:rsidRPr="00101E55">
        <w:rPr>
          <w:rStyle w:val="01Text"/>
          <w:rFonts w:asciiTheme="minorEastAsia" w:eastAsiaTheme="minorEastAsia"/>
          <w:sz w:val="21"/>
        </w:rPr>
        <w:t>上曰︰</w:t>
      </w:r>
      <w:r w:rsidR="000F1B0C">
        <w:rPr>
          <w:rStyle w:val="01Text"/>
          <w:rFonts w:asciiTheme="minorEastAsia" w:eastAsiaTheme="minorEastAsia"/>
          <w:sz w:val="21"/>
        </w:rPr>
        <w:t>「</w:t>
      </w:r>
      <w:r w:rsidRPr="00101E55">
        <w:rPr>
          <w:rStyle w:val="01Text"/>
          <w:rFonts w:asciiTheme="minorEastAsia" w:eastAsiaTheme="minorEastAsia"/>
          <w:sz w:val="21"/>
        </w:rPr>
        <w:t>機務之煩，不得晨夕相見，誠不若且居密近，何必署敕然後為宰相邪！</w:t>
      </w:r>
      <w:r w:rsidR="000F1B0C">
        <w:rPr>
          <w:rStyle w:val="01Text"/>
          <w:rFonts w:asciiTheme="minorEastAsia" w:eastAsiaTheme="minorEastAsia"/>
          <w:sz w:val="21"/>
        </w:rPr>
        <w:t>」</w:t>
      </w:r>
      <w:r w:rsidRPr="001221B9">
        <w:rPr>
          <w:rFonts w:asciiTheme="minorEastAsia" w:eastAsiaTheme="minorEastAsia"/>
        </w:rPr>
        <w:t>相，息亮翻。邪，音耶。</w:t>
      </w:r>
      <w:r w:rsidRPr="00101E55">
        <w:rPr>
          <w:rStyle w:val="01Text"/>
          <w:rFonts w:asciiTheme="minorEastAsia" w:eastAsiaTheme="minorEastAsia"/>
          <w:sz w:val="21"/>
        </w:rPr>
        <w:t>後因端午，王、公、妃、主各獻服玩，上謂泌曰︰</w:t>
      </w:r>
      <w:r w:rsidR="000F1B0C">
        <w:rPr>
          <w:rStyle w:val="01Text"/>
          <w:rFonts w:asciiTheme="minorEastAsia" w:eastAsiaTheme="minorEastAsia"/>
          <w:sz w:val="21"/>
        </w:rPr>
        <w:t>「</w:t>
      </w:r>
      <w:r w:rsidRPr="00101E55">
        <w:rPr>
          <w:rStyle w:val="01Text"/>
          <w:rFonts w:asciiTheme="minorEastAsia" w:eastAsiaTheme="minorEastAsia"/>
          <w:sz w:val="21"/>
        </w:rPr>
        <w:t>先生何獨無所獻？</w:t>
      </w:r>
      <w:r w:rsidR="000F1B0C">
        <w:rPr>
          <w:rStyle w:val="01Text"/>
          <w:rFonts w:asciiTheme="minorEastAsia" w:eastAsiaTheme="minorEastAsia"/>
          <w:sz w:val="21"/>
        </w:rPr>
        <w:t>」</w:t>
      </w:r>
      <w:r w:rsidRPr="00101E55">
        <w:rPr>
          <w:rStyle w:val="01Text"/>
          <w:rFonts w:asciiTheme="minorEastAsia" w:eastAsiaTheme="minorEastAsia"/>
          <w:sz w:val="21"/>
        </w:rPr>
        <w:t>對曰︰</w:t>
      </w:r>
      <w:r w:rsidR="000F1B0C">
        <w:rPr>
          <w:rStyle w:val="01Text"/>
          <w:rFonts w:asciiTheme="minorEastAsia" w:eastAsiaTheme="minorEastAsia"/>
          <w:sz w:val="21"/>
        </w:rPr>
        <w:t>「</w:t>
      </w:r>
      <w:r w:rsidRPr="00101E55">
        <w:rPr>
          <w:rStyle w:val="01Text"/>
          <w:rFonts w:asciiTheme="minorEastAsia" w:eastAsiaTheme="minorEastAsia"/>
          <w:sz w:val="21"/>
        </w:rPr>
        <w:t>臣居禁中，自巾至履皆陛下所賜，所餘惟一身耳，何以為獻！</w:t>
      </w:r>
      <w:r w:rsidR="000F1B0C">
        <w:rPr>
          <w:rStyle w:val="01Text"/>
          <w:rFonts w:asciiTheme="minorEastAsia" w:eastAsiaTheme="minorEastAsia"/>
          <w:sz w:val="21"/>
        </w:rPr>
        <w:t>」</w:t>
      </w:r>
      <w:r w:rsidRPr="00101E55">
        <w:rPr>
          <w:rStyle w:val="01Text"/>
          <w:rFonts w:asciiTheme="minorEastAsia" w:eastAsiaTheme="minorEastAsia"/>
          <w:sz w:val="21"/>
        </w:rPr>
        <w:t>上曰︰</w:t>
      </w:r>
      <w:r w:rsidR="000F1B0C">
        <w:rPr>
          <w:rStyle w:val="01Text"/>
          <w:rFonts w:asciiTheme="minorEastAsia" w:eastAsiaTheme="minorEastAsia"/>
          <w:sz w:val="21"/>
        </w:rPr>
        <w:t>「</w:t>
      </w:r>
      <w:r w:rsidRPr="00101E55">
        <w:rPr>
          <w:rStyle w:val="01Text"/>
          <w:rFonts w:asciiTheme="minorEastAsia" w:eastAsiaTheme="minorEastAsia"/>
          <w:sz w:val="21"/>
        </w:rPr>
        <w:t>朕所求正在此耳。</w:t>
      </w:r>
      <w:r w:rsidR="000F1B0C">
        <w:rPr>
          <w:rStyle w:val="01Text"/>
          <w:rFonts w:asciiTheme="minorEastAsia" w:eastAsiaTheme="minorEastAsia"/>
          <w:sz w:val="21"/>
        </w:rPr>
        <w:t>」</w:t>
      </w:r>
      <w:r w:rsidRPr="00101E55">
        <w:rPr>
          <w:rStyle w:val="01Text"/>
          <w:rFonts w:asciiTheme="minorEastAsia" w:eastAsiaTheme="minorEastAsia"/>
          <w:sz w:val="21"/>
        </w:rPr>
        <w:t>泌曰︰</w:t>
      </w:r>
      <w:r w:rsidR="000F1B0C">
        <w:rPr>
          <w:rStyle w:val="01Text"/>
          <w:rFonts w:asciiTheme="minorEastAsia" w:eastAsiaTheme="minorEastAsia"/>
          <w:sz w:val="21"/>
        </w:rPr>
        <w:t>「</w:t>
      </w:r>
      <w:r w:rsidRPr="00101E55">
        <w:rPr>
          <w:rStyle w:val="01Text"/>
          <w:rFonts w:asciiTheme="minorEastAsia" w:eastAsiaTheme="minorEastAsia"/>
          <w:sz w:val="21"/>
        </w:rPr>
        <w:t>臣身非陛下有，誰則有之？</w:t>
      </w:r>
      <w:r w:rsidR="000F1B0C">
        <w:rPr>
          <w:rStyle w:val="01Text"/>
          <w:rFonts w:asciiTheme="minorEastAsia" w:eastAsiaTheme="minorEastAsia"/>
          <w:sz w:val="21"/>
        </w:rPr>
        <w:t>」</w:t>
      </w:r>
      <w:r w:rsidRPr="00101E55">
        <w:rPr>
          <w:rStyle w:val="01Text"/>
          <w:rFonts w:asciiTheme="minorEastAsia" w:eastAsiaTheme="minorEastAsia"/>
          <w:sz w:val="21"/>
        </w:rPr>
        <w:t>上曰︰</w:t>
      </w:r>
      <w:r w:rsidR="000F1B0C">
        <w:rPr>
          <w:rStyle w:val="01Text"/>
          <w:rFonts w:asciiTheme="minorEastAsia" w:eastAsiaTheme="minorEastAsia"/>
          <w:sz w:val="21"/>
        </w:rPr>
        <w:t>「</w:t>
      </w:r>
      <w:r w:rsidRPr="00101E55">
        <w:rPr>
          <w:rStyle w:val="01Text"/>
          <w:rFonts w:asciiTheme="minorEastAsia" w:eastAsiaTheme="minorEastAsia"/>
          <w:sz w:val="21"/>
        </w:rPr>
        <w:t>先帝欲以宰相屈卿而不得，</w:t>
      </w:r>
      <w:r w:rsidRPr="001221B9">
        <w:rPr>
          <w:rFonts w:asciiTheme="minorEastAsia" w:eastAsiaTheme="minorEastAsia"/>
        </w:rPr>
        <w:t>見二百一十八卷肅宗至德元載七月。</w:t>
      </w:r>
      <w:r w:rsidRPr="00101E55">
        <w:rPr>
          <w:rStyle w:val="01Text"/>
          <w:rFonts w:asciiTheme="minorEastAsia" w:eastAsiaTheme="minorEastAsia"/>
          <w:sz w:val="21"/>
        </w:rPr>
        <w:t>自今旣獻其身，當惟朕所為，不為卿有矣！</w:t>
      </w:r>
      <w:r w:rsidR="000F1B0C">
        <w:rPr>
          <w:rStyle w:val="01Text"/>
          <w:rFonts w:asciiTheme="minorEastAsia" w:eastAsiaTheme="minorEastAsia"/>
          <w:sz w:val="21"/>
        </w:rPr>
        <w:t>」</w:t>
      </w:r>
      <w:r w:rsidRPr="00101E55">
        <w:rPr>
          <w:rStyle w:val="01Text"/>
          <w:rFonts w:asciiTheme="minorEastAsia" w:eastAsiaTheme="minorEastAsia"/>
          <w:sz w:val="21"/>
        </w:rPr>
        <w:t>泌曰︰</w:t>
      </w:r>
      <w:r w:rsidR="000F1B0C">
        <w:rPr>
          <w:rStyle w:val="01Text"/>
          <w:rFonts w:asciiTheme="minorEastAsia" w:eastAsiaTheme="minorEastAsia"/>
          <w:sz w:val="21"/>
        </w:rPr>
        <w:t>「</w:t>
      </w:r>
      <w:r w:rsidRPr="00101E55">
        <w:rPr>
          <w:rStyle w:val="01Text"/>
          <w:rFonts w:asciiTheme="minorEastAsia" w:eastAsiaTheme="minorEastAsia"/>
          <w:sz w:val="21"/>
        </w:rPr>
        <w:t>陛下欲使臣何為？</w:t>
      </w:r>
      <w:r w:rsidR="000F1B0C">
        <w:rPr>
          <w:rStyle w:val="01Text"/>
          <w:rFonts w:asciiTheme="minorEastAsia" w:eastAsiaTheme="minorEastAsia"/>
          <w:sz w:val="21"/>
        </w:rPr>
        <w:t>」</w:t>
      </w:r>
      <w:r w:rsidRPr="00101E55">
        <w:rPr>
          <w:rStyle w:val="01Text"/>
          <w:rFonts w:asciiTheme="minorEastAsia" w:eastAsiaTheme="minorEastAsia"/>
          <w:sz w:val="21"/>
        </w:rPr>
        <w:t>上曰︰</w:t>
      </w:r>
      <w:r w:rsidR="000F1B0C">
        <w:rPr>
          <w:rStyle w:val="01Text"/>
          <w:rFonts w:asciiTheme="minorEastAsia" w:eastAsiaTheme="minorEastAsia"/>
          <w:sz w:val="21"/>
        </w:rPr>
        <w:t>「</w:t>
      </w:r>
      <w:r w:rsidRPr="00101E55">
        <w:rPr>
          <w:rStyle w:val="01Text"/>
          <w:rFonts w:asciiTheme="minorEastAsia" w:eastAsiaTheme="minorEastAsia"/>
          <w:sz w:val="21"/>
        </w:rPr>
        <w:t>朕欲卿食酒肉，有室家，受祿位，為俗人。</w:t>
      </w:r>
      <w:r w:rsidR="000F1B0C">
        <w:rPr>
          <w:rStyle w:val="01Text"/>
          <w:rFonts w:asciiTheme="minorEastAsia" w:eastAsiaTheme="minorEastAsia"/>
          <w:sz w:val="21"/>
        </w:rPr>
        <w:t>」</w:t>
      </w:r>
      <w:r w:rsidRPr="00101E55">
        <w:rPr>
          <w:rStyle w:val="01Text"/>
          <w:rFonts w:asciiTheme="minorEastAsia" w:eastAsiaTheme="minorEastAsia"/>
          <w:sz w:val="21"/>
        </w:rPr>
        <w:t>泌泣曰︰</w:t>
      </w:r>
      <w:r w:rsidR="000F1B0C">
        <w:rPr>
          <w:rStyle w:val="01Text"/>
          <w:rFonts w:asciiTheme="minorEastAsia" w:eastAsiaTheme="minorEastAsia"/>
          <w:sz w:val="21"/>
        </w:rPr>
        <w:t>「</w:t>
      </w:r>
      <w:r w:rsidRPr="00101E55">
        <w:rPr>
          <w:rStyle w:val="01Text"/>
          <w:rFonts w:asciiTheme="minorEastAsia" w:eastAsiaTheme="minorEastAsia"/>
          <w:sz w:val="21"/>
        </w:rPr>
        <w:t>臣絕粒二十餘年，陛下何必使臣隳其志乎！</w:t>
      </w:r>
      <w:r w:rsidR="000F1B0C">
        <w:rPr>
          <w:rStyle w:val="01Text"/>
          <w:rFonts w:asciiTheme="minorEastAsia" w:eastAsiaTheme="minorEastAsia"/>
          <w:sz w:val="21"/>
        </w:rPr>
        <w:t>」</w:t>
      </w:r>
      <w:r w:rsidRPr="00101E55">
        <w:rPr>
          <w:rStyle w:val="01Text"/>
          <w:rFonts w:asciiTheme="minorEastAsia" w:eastAsiaTheme="minorEastAsia"/>
          <w:sz w:val="21"/>
        </w:rPr>
        <w:t>上曰︰</w:t>
      </w:r>
      <w:r w:rsidR="000F1B0C">
        <w:rPr>
          <w:rStyle w:val="01Text"/>
          <w:rFonts w:asciiTheme="minorEastAsia" w:eastAsiaTheme="minorEastAsia"/>
          <w:sz w:val="21"/>
        </w:rPr>
        <w:t>「</w:t>
      </w:r>
      <w:r w:rsidRPr="00101E55">
        <w:rPr>
          <w:rStyle w:val="01Text"/>
          <w:rFonts w:asciiTheme="minorEastAsia" w:eastAsiaTheme="minorEastAsia"/>
          <w:sz w:val="21"/>
        </w:rPr>
        <w:t>泣復何益！</w:t>
      </w:r>
      <w:r w:rsidRPr="001221B9">
        <w:rPr>
          <w:rFonts w:asciiTheme="minorEastAsia" w:eastAsiaTheme="minorEastAsia"/>
        </w:rPr>
        <w:t>復，扶又翻。</w:t>
      </w:r>
      <w:r w:rsidRPr="00101E55">
        <w:rPr>
          <w:rStyle w:val="01Text"/>
          <w:rFonts w:asciiTheme="minorEastAsia" w:eastAsiaTheme="minorEastAsia"/>
          <w:sz w:val="21"/>
        </w:rPr>
        <w:t>卿在九重之中，欲何之？</w:t>
      </w:r>
      <w:r w:rsidR="000F1B0C">
        <w:rPr>
          <w:rStyle w:val="01Text"/>
          <w:rFonts w:asciiTheme="minorEastAsia" w:eastAsiaTheme="minorEastAsia"/>
          <w:sz w:val="21"/>
        </w:rPr>
        <w:t>」</w:t>
      </w:r>
      <w:r w:rsidRPr="00101E55">
        <w:rPr>
          <w:rStyle w:val="01Text"/>
          <w:rFonts w:asciiTheme="minorEastAsia" w:eastAsiaTheme="minorEastAsia"/>
          <w:sz w:val="21"/>
        </w:rPr>
        <w:t>乃命中使為泌葬二親，</w:t>
      </w:r>
      <w:r w:rsidRPr="001221B9">
        <w:rPr>
          <w:rFonts w:asciiTheme="minorEastAsia" w:eastAsiaTheme="minorEastAsia"/>
        </w:rPr>
        <w:t>重，直龍翻。使，疏吏翻。為，于季翻；下又為同。</w:t>
      </w:r>
      <w:r w:rsidRPr="00101E55">
        <w:rPr>
          <w:rStyle w:val="01Text"/>
          <w:rFonts w:asciiTheme="minorEastAsia" w:eastAsiaTheme="minorEastAsia"/>
          <w:sz w:val="21"/>
        </w:rPr>
        <w:t>又為泌娶盧氏女為妻，</w:t>
      </w:r>
      <w:r w:rsidRPr="001221B9">
        <w:rPr>
          <w:rFonts w:asciiTheme="minorEastAsia" w:eastAsiaTheme="minorEastAsia"/>
        </w:rPr>
        <w:t>考異曰︰鄴侯家傳云︰</w:t>
      </w:r>
      <w:r w:rsidR="000F1B0C">
        <w:rPr>
          <w:rFonts w:asciiTheme="minorEastAsia" w:eastAsiaTheme="minorEastAsia"/>
        </w:rPr>
        <w:t>「</w:t>
      </w:r>
      <w:r w:rsidRPr="001221B9">
        <w:rPr>
          <w:rFonts w:asciiTheme="minorEastAsia" w:eastAsiaTheme="minorEastAsia"/>
        </w:rPr>
        <w:t>永泰元年端午，上令泌食肉結婚。</w:t>
      </w:r>
      <w:r w:rsidR="000F1B0C">
        <w:rPr>
          <w:rFonts w:asciiTheme="minorEastAsia" w:eastAsiaTheme="minorEastAsia"/>
        </w:rPr>
        <w:t>」</w:t>
      </w:r>
      <w:r w:rsidRPr="001221B9">
        <w:rPr>
          <w:rFonts w:asciiTheme="minorEastAsia" w:eastAsiaTheme="minorEastAsia"/>
        </w:rPr>
        <w:t>按下云︰</w:t>
      </w:r>
      <w:r w:rsidR="000F1B0C">
        <w:rPr>
          <w:rFonts w:asciiTheme="minorEastAsia" w:eastAsiaTheme="minorEastAsia"/>
        </w:rPr>
        <w:t>「</w:t>
      </w:r>
      <w:r w:rsidRPr="001221B9">
        <w:rPr>
          <w:rFonts w:asciiTheme="minorEastAsia" w:eastAsiaTheme="minorEastAsia"/>
        </w:rPr>
        <w:t>阿足師竊氈履，置紫宸。上欲使內人護燈燭。泌曰︰</w:t>
      </w:r>
      <w:r w:rsidR="000F1B0C">
        <w:rPr>
          <w:rFonts w:asciiTheme="minorEastAsia" w:eastAsiaTheme="minorEastAsia"/>
        </w:rPr>
        <w:t>『</w:t>
      </w:r>
      <w:r w:rsidRPr="001221B9">
        <w:rPr>
          <w:rFonts w:asciiTheme="minorEastAsia" w:eastAsiaTheme="minorEastAsia"/>
        </w:rPr>
        <w:t>臣六七年在此。</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況新賜婚</w:t>
      </w:r>
      <w:r w:rsidR="000F1B0C">
        <w:rPr>
          <w:rFonts w:asciiTheme="minorEastAsia" w:eastAsiaTheme="minorEastAsia"/>
        </w:rPr>
        <w:t>」</w:t>
      </w:r>
      <w:r w:rsidRPr="001221B9">
        <w:rPr>
          <w:rFonts w:asciiTheme="minorEastAsia" w:eastAsiaTheme="minorEastAsia"/>
        </w:rPr>
        <w:t>。上卽位至永泰，纔四年耳。又云，</w:t>
      </w:r>
      <w:r w:rsidR="000F1B0C">
        <w:rPr>
          <w:rFonts w:asciiTheme="minorEastAsia" w:eastAsiaTheme="minorEastAsia"/>
        </w:rPr>
        <w:t>「</w:t>
      </w:r>
      <w:r w:rsidRPr="001221B9">
        <w:rPr>
          <w:rFonts w:asciiTheme="minorEastAsia" w:eastAsiaTheme="minorEastAsia"/>
        </w:rPr>
        <w:t>因此得謗，元載遂因魚朝恩事排出之</w:t>
      </w:r>
      <w:r w:rsidR="000F1B0C">
        <w:rPr>
          <w:rFonts w:asciiTheme="minorEastAsia" w:eastAsiaTheme="minorEastAsia"/>
        </w:rPr>
        <w:t>」</w:t>
      </w:r>
      <w:r w:rsidRPr="001221B9">
        <w:rPr>
          <w:rFonts w:asciiTheme="minorEastAsia" w:eastAsiaTheme="minorEastAsia"/>
        </w:rPr>
        <w:t>。然則結婚與朝恩誅不相遠。今盡因追贈承天言之。</w:t>
      </w:r>
      <w:r w:rsidRPr="00101E55">
        <w:rPr>
          <w:rStyle w:val="01Text"/>
          <w:rFonts w:asciiTheme="minorEastAsia" w:eastAsiaTheme="minorEastAsia"/>
          <w:sz w:val="21"/>
        </w:rPr>
        <w:t>資費皆出縣官。賜第於光福坊，令泌數日宿第中，數日宿蓬萊院。</w:t>
      </w:r>
    </w:p>
    <w:p w:rsidR="00934453" w:rsidRPr="001221B9" w:rsidRDefault="00934453" w:rsidP="00DF5A42">
      <w:pPr>
        <w:rPr>
          <w:rFonts w:asciiTheme="minorEastAsia"/>
        </w:rPr>
      </w:pPr>
      <w:r w:rsidRPr="001221B9">
        <w:rPr>
          <w:rFonts w:asciiTheme="minorEastAsia"/>
        </w:rPr>
        <w:t>上與泌語及齊王倓，欲厚加褒贈，泌請用岐、薛故事贈太子，</w:t>
      </w:r>
      <w:r w:rsidRPr="001221B9">
        <w:rPr>
          <w:rStyle w:val="00Text"/>
          <w:rFonts w:asciiTheme="minorEastAsia"/>
        </w:rPr>
        <w:t>令，力丁翻。倓，徒甘翻。岐王範贈惠文太子，薛王業贈惠宣太子，皆在玄宗朝。</w:t>
      </w:r>
      <w:r w:rsidRPr="001221B9">
        <w:rPr>
          <w:rFonts w:asciiTheme="minorEastAsia"/>
        </w:rPr>
        <w:t>上泣曰︰</w:t>
      </w:r>
      <w:r w:rsidR="000F1B0C">
        <w:rPr>
          <w:rFonts w:asciiTheme="minorEastAsia"/>
        </w:rPr>
        <w:t>「</w:t>
      </w:r>
      <w:r w:rsidRPr="001221B9">
        <w:rPr>
          <w:rFonts w:asciiTheme="minorEastAsia"/>
        </w:rPr>
        <w:t>吾弟首建靈武之議，成中興之業，</w:t>
      </w:r>
      <w:r w:rsidRPr="001221B9">
        <w:rPr>
          <w:rStyle w:val="00Text"/>
          <w:rFonts w:asciiTheme="minorEastAsia"/>
        </w:rPr>
        <w:t>事見二百一十九卷肅宗至德元載。</w:t>
      </w:r>
      <w:r w:rsidRPr="001221B9">
        <w:rPr>
          <w:rFonts w:asciiTheme="minorEastAsia"/>
        </w:rPr>
        <w:t>岐、薛豈有此功乎！謁誠忠孝，乃為讒人所害。曏使尚存，朕必以為太弟。今當崇以帝號，成吾夙志。</w:t>
      </w:r>
      <w:r w:rsidR="000F1B0C">
        <w:rPr>
          <w:rFonts w:asciiTheme="minorEastAsia"/>
        </w:rPr>
        <w:t>」</w:t>
      </w:r>
      <w:r w:rsidRPr="001221B9">
        <w:rPr>
          <w:rFonts w:asciiTheme="minorEastAsia"/>
        </w:rPr>
        <w:t>乙卯制，追諡倓曰承天皇帝；庚申，葬順陵。</w:t>
      </w:r>
      <w:r w:rsidRPr="001221B9">
        <w:rPr>
          <w:rStyle w:val="00Text"/>
          <w:rFonts w:asciiTheme="minorEastAsia"/>
        </w:rPr>
        <w:t>諡，申至翻。順陵，在咸陽縣咸陽原。考異曰︰鄴侯家傳曰︰</w:t>
      </w:r>
      <w:r w:rsidR="000F1B0C">
        <w:rPr>
          <w:rStyle w:val="00Text"/>
          <w:rFonts w:asciiTheme="minorEastAsia"/>
        </w:rPr>
        <w:t>「</w:t>
      </w:r>
      <w:r w:rsidRPr="001221B9">
        <w:rPr>
          <w:rStyle w:val="00Text"/>
          <w:rFonts w:asciiTheme="minorEastAsia"/>
        </w:rPr>
        <w:t>命使自彭原迎喪，葬齊陵。</w:t>
      </w:r>
      <w:r w:rsidR="000F1B0C">
        <w:rPr>
          <w:rStyle w:val="00Text"/>
          <w:rFonts w:asciiTheme="minorEastAsia"/>
        </w:rPr>
        <w:t>」</w:t>
      </w:r>
      <w:r w:rsidRPr="001221B9">
        <w:rPr>
          <w:rStyle w:val="00Text"/>
          <w:rFonts w:asciiTheme="minorEastAsia"/>
        </w:rPr>
        <w:t>今從實錄，葬順陵。</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崔旰之入朝也，以弟寬為留後，</w:t>
      </w:r>
      <w:r w:rsidR="00934453" w:rsidRPr="001221B9">
        <w:rPr>
          <w:rFonts w:asciiTheme="minorEastAsia" w:eastAsiaTheme="minorEastAsia"/>
        </w:rPr>
        <w:t>是年四月壬寅，崔旰入朝。朝，直遙翻。</w:t>
      </w:r>
      <w:r w:rsidR="00934453" w:rsidRPr="00101E55">
        <w:rPr>
          <w:rStyle w:val="01Text"/>
          <w:rFonts w:asciiTheme="minorEastAsia" w:eastAsiaTheme="minorEastAsia"/>
          <w:sz w:val="21"/>
        </w:rPr>
        <w:t>瀘州刺史楊子琳帥精騎數千乘虛突入成都；</w:t>
      </w:r>
      <w:r w:rsidR="00934453" w:rsidRPr="001221B9">
        <w:rPr>
          <w:rFonts w:asciiTheme="minorEastAsia" w:eastAsiaTheme="minorEastAsia"/>
        </w:rPr>
        <w:t>瀘，音盧。帥，讀曰率。騎，奇計翻。</w:t>
      </w:r>
      <w:r w:rsidR="00934453" w:rsidRPr="00101E55">
        <w:rPr>
          <w:rStyle w:val="01Text"/>
          <w:rFonts w:asciiTheme="minorEastAsia" w:eastAsiaTheme="minorEastAsia"/>
          <w:sz w:val="21"/>
        </w:rPr>
        <w:t>朝廷聞之，加旰檢校工部尚書，賜名寧，</w:t>
      </w:r>
      <w:r w:rsidR="00934453" w:rsidRPr="001221B9">
        <w:rPr>
          <w:rFonts w:asciiTheme="minorEastAsia" w:eastAsiaTheme="minorEastAsia"/>
        </w:rPr>
        <w:t>校，古孝翻。尚，辰羊翻。考異曰︰舊傳，旰初為杜鴻漸行軍司馬，卽改名寧。今從實錄。</w:t>
      </w:r>
      <w:r w:rsidR="00934453" w:rsidRPr="00101E55">
        <w:rPr>
          <w:rStyle w:val="01Text"/>
          <w:rFonts w:asciiTheme="minorEastAsia" w:eastAsiaTheme="minorEastAsia"/>
          <w:sz w:val="21"/>
        </w:rPr>
        <w:t>遣還鎭。</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六月，壬辰，幽州兵馬使朱希彩、經略副使昌平朱泚、</w:t>
      </w:r>
      <w:r w:rsidR="00934453" w:rsidRPr="001221B9">
        <w:rPr>
          <w:rStyle w:val="00Text"/>
          <w:rFonts w:asciiTheme="minorEastAsia"/>
        </w:rPr>
        <w:t>使，疏吏翻。昌平，本漢軍都縣，後魏更名昌平縣，唐屬幽州。泚，且禮翻，又音此。</w:t>
      </w:r>
      <w:r w:rsidR="00934453" w:rsidRPr="001221B9">
        <w:rPr>
          <w:rFonts w:asciiTheme="minorEastAsia"/>
        </w:rPr>
        <w:t>泚弟滔共殺節度使李懷仙，希彩自稱留後。閏月，成德軍節度使李寶臣遣將將兵討希彩，為希彩所敗；</w:t>
      </w:r>
      <w:r w:rsidR="00934453" w:rsidRPr="001221B9">
        <w:rPr>
          <w:rStyle w:val="00Text"/>
          <w:rFonts w:asciiTheme="minorEastAsia"/>
        </w:rPr>
        <w:t>敗，補賣翻。</w:t>
      </w:r>
      <w:r w:rsidR="00934453" w:rsidRPr="001221B9">
        <w:rPr>
          <w:rFonts w:asciiTheme="minorEastAsia"/>
        </w:rPr>
        <w:t>朝廷不得已宥之。庚申，以王縉領盧龍節度使；丁卯，以希彩領</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領</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知</w:t>
      </w:r>
      <w:r w:rsidR="000F1B0C">
        <w:rPr>
          <w:rStyle w:val="00Text"/>
          <w:rFonts w:asciiTheme="minorEastAsia"/>
        </w:rPr>
        <w:t>」</w:t>
      </w:r>
      <w:r w:rsidR="00934453" w:rsidRPr="001221B9">
        <w:rPr>
          <w:rStyle w:val="00Text"/>
          <w:rFonts w:asciiTheme="minorEastAsia"/>
        </w:rPr>
        <w:t>；乙十一行本同。</w:t>
      </w:r>
      <w:r w:rsidR="000F1B0C">
        <w:rPr>
          <w:rStyle w:val="00Text"/>
          <w:rFonts w:asciiTheme="minorEastAsia"/>
        </w:rPr>
        <w:t>』</w:t>
      </w:r>
      <w:r w:rsidR="00934453" w:rsidRPr="001221B9">
        <w:rPr>
          <w:rFonts w:asciiTheme="minorEastAsia"/>
        </w:rPr>
        <w:t>幽州留後。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崔寬與楊子琳戰，數不利，</w:t>
      </w:r>
      <w:r w:rsidR="00934453" w:rsidRPr="001221B9">
        <w:rPr>
          <w:rFonts w:asciiTheme="minorEastAsia" w:eastAsiaTheme="minorEastAsia"/>
        </w:rPr>
        <w:t>數，所角翻。</w:t>
      </w:r>
      <w:r w:rsidR="00934453" w:rsidRPr="00101E55">
        <w:rPr>
          <w:rStyle w:val="01Text"/>
          <w:rFonts w:asciiTheme="minorEastAsia" w:eastAsiaTheme="minorEastAsia"/>
          <w:sz w:val="21"/>
        </w:rPr>
        <w:t>秋，七月，崔寧妾任氏出家財數十萬，募兵得數千人，帥以擊子琳，破之；</w:t>
      </w:r>
      <w:r w:rsidR="00934453" w:rsidRPr="001221B9">
        <w:rPr>
          <w:rFonts w:asciiTheme="minorEastAsia" w:eastAsiaTheme="minorEastAsia"/>
        </w:rPr>
        <w:t>任，音壬。帥，讀曰率。考異曰︰實錄︰</w:t>
      </w:r>
      <w:r w:rsidR="000F1B0C">
        <w:rPr>
          <w:rFonts w:asciiTheme="minorEastAsia" w:eastAsiaTheme="minorEastAsia"/>
        </w:rPr>
        <w:t>「</w:t>
      </w:r>
      <w:r w:rsidR="00934453" w:rsidRPr="001221B9">
        <w:rPr>
          <w:rFonts w:asciiTheme="minorEastAsia" w:eastAsiaTheme="minorEastAsia"/>
        </w:rPr>
        <w:t>五月，子琳襲據成都，卽日詔寧還成都。</w:t>
      </w:r>
      <w:r w:rsidR="000F1B0C">
        <w:rPr>
          <w:rFonts w:asciiTheme="minorEastAsia" w:eastAsiaTheme="minorEastAsia"/>
        </w:rPr>
        <w:t>」</w:t>
      </w:r>
      <w:r w:rsidR="00934453" w:rsidRPr="001221B9">
        <w:rPr>
          <w:rFonts w:asciiTheme="minorEastAsia" w:eastAsiaTheme="minorEastAsia"/>
        </w:rPr>
        <w:t>七月壬申又云，</w:t>
      </w:r>
      <w:r w:rsidR="000F1B0C">
        <w:rPr>
          <w:rFonts w:asciiTheme="minorEastAsia" w:eastAsiaTheme="minorEastAsia"/>
        </w:rPr>
        <w:t>「</w:t>
      </w:r>
      <w:r w:rsidR="00934453" w:rsidRPr="001221B9">
        <w:rPr>
          <w:rFonts w:asciiTheme="minorEastAsia" w:eastAsiaTheme="minorEastAsia"/>
        </w:rPr>
        <w:t>子琳寇成都，遂據其城，寧弟寬破之。</w:t>
      </w:r>
      <w:r w:rsidR="000F1B0C">
        <w:rPr>
          <w:rFonts w:asciiTheme="minorEastAsia" w:eastAsiaTheme="minorEastAsia"/>
        </w:rPr>
        <w:t>」</w:t>
      </w:r>
      <w:r w:rsidR="00934453" w:rsidRPr="001221B9">
        <w:rPr>
          <w:rFonts w:asciiTheme="minorEastAsia" w:eastAsiaTheme="minorEastAsia"/>
        </w:rPr>
        <w:t>蓋五月奏據城，七月奏破之，成功雖因任氏，奏時須著寬名故也。</w:t>
      </w:r>
      <w:r w:rsidR="00934453" w:rsidRPr="00101E55">
        <w:rPr>
          <w:rStyle w:val="01Text"/>
          <w:rFonts w:asciiTheme="minorEastAsia" w:eastAsiaTheme="minorEastAsia"/>
          <w:sz w:val="21"/>
        </w:rPr>
        <w:t>子琳走。</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乙亥，王縉如幽州，朱希彩盛兵嚴備以逆之。縉晏然而行，希彩迎謁甚恭。縉度終不可制，</w:t>
      </w:r>
      <w:r w:rsidR="00934453" w:rsidRPr="001221B9">
        <w:rPr>
          <w:rStyle w:val="00Text"/>
          <w:rFonts w:asciiTheme="minorEastAsia"/>
        </w:rPr>
        <w:t>度，徒洛翻。</w:t>
      </w:r>
      <w:r w:rsidR="00934453" w:rsidRPr="001221B9">
        <w:rPr>
          <w:rFonts w:asciiTheme="minorEastAsia"/>
        </w:rPr>
        <w:t>勞軍，旬餘日而還。</w:t>
      </w:r>
      <w:r w:rsidR="00934453" w:rsidRPr="001221B9">
        <w:rPr>
          <w:rStyle w:val="00Text"/>
          <w:rFonts w:asciiTheme="minorEastAsia"/>
        </w:rPr>
        <w:t>勞，力到翻。還，從宣翻，又如字。</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回紇可敦卒，</w:t>
      </w:r>
      <w:r w:rsidR="00934453" w:rsidRPr="001221B9">
        <w:rPr>
          <w:rStyle w:val="00Text"/>
          <w:rFonts w:asciiTheme="minorEastAsia"/>
        </w:rPr>
        <w:t>紇，下沒翻。卒，子恤翻。</w:t>
      </w:r>
      <w:r w:rsidR="00934453" w:rsidRPr="001221B9">
        <w:rPr>
          <w:rFonts w:asciiTheme="minorEastAsia"/>
        </w:rPr>
        <w:t>庚辰，以右散騎常侍蕭昕為弔祭使。</w:t>
      </w:r>
      <w:r w:rsidR="00934453" w:rsidRPr="001221B9">
        <w:rPr>
          <w:rStyle w:val="00Text"/>
          <w:rFonts w:asciiTheme="minorEastAsia"/>
        </w:rPr>
        <w:t>散，昔亶翻。騎，奇計翻。昕，許斤翻。使，疏吏翻。</w:t>
      </w:r>
      <w:r w:rsidR="00934453" w:rsidRPr="001221B9">
        <w:rPr>
          <w:rFonts w:asciiTheme="minorEastAsia"/>
        </w:rPr>
        <w:t>回紇庭詰昕曰︰</w:t>
      </w:r>
      <w:r w:rsidR="000F1B0C">
        <w:rPr>
          <w:rFonts w:asciiTheme="minorEastAsia"/>
        </w:rPr>
        <w:t>「</w:t>
      </w:r>
      <w:r w:rsidR="00934453" w:rsidRPr="001221B9">
        <w:rPr>
          <w:rFonts w:asciiTheme="minorEastAsia"/>
        </w:rPr>
        <w:t>我於唐有大功，唐柰何失信，市我馬，不時歸其直？</w:t>
      </w:r>
      <w:r w:rsidR="000F1B0C">
        <w:rPr>
          <w:rFonts w:asciiTheme="minorEastAsia"/>
        </w:rPr>
        <w:t>」</w:t>
      </w:r>
      <w:r w:rsidR="00934453" w:rsidRPr="001221B9">
        <w:rPr>
          <w:rFonts w:asciiTheme="minorEastAsia"/>
        </w:rPr>
        <w:t>昕曰︰</w:t>
      </w:r>
      <w:r w:rsidR="000F1B0C">
        <w:rPr>
          <w:rFonts w:asciiTheme="minorEastAsia"/>
        </w:rPr>
        <w:t>「</w:t>
      </w:r>
      <w:r w:rsidR="00934453" w:rsidRPr="001221B9">
        <w:rPr>
          <w:rFonts w:asciiTheme="minorEastAsia"/>
        </w:rPr>
        <w:t>回紇之功，唐已報之矣。僕固懷恩之叛，回紇助之，與吐蕃連兵入寇，逼我郊畿。</w:t>
      </w:r>
      <w:r w:rsidR="00934453" w:rsidRPr="001221B9">
        <w:rPr>
          <w:rStyle w:val="00Text"/>
          <w:rFonts w:asciiTheme="minorEastAsia"/>
        </w:rPr>
        <w:t>詰，去吉翻。</w:t>
      </w:r>
      <w:r w:rsidR="00934453" w:rsidRPr="001221B9">
        <w:rPr>
          <w:rFonts w:asciiTheme="minorEastAsia"/>
        </w:rPr>
        <w:t>及懷恩死，吐蕃走，然後回紇懼而請和，我唐不忘前功，加惠而縱之。</w:t>
      </w:r>
      <w:r w:rsidR="00934453" w:rsidRPr="001221B9">
        <w:rPr>
          <w:rStyle w:val="00Text"/>
          <w:rFonts w:asciiTheme="minorEastAsia"/>
        </w:rPr>
        <w:t>事見上卷永泰元年。</w:t>
      </w:r>
      <w:r w:rsidR="00934453" w:rsidRPr="001221B9">
        <w:rPr>
          <w:rFonts w:asciiTheme="minorEastAsia"/>
        </w:rPr>
        <w:t>不然，匹馬不歸矣。乃回紇負約，豈唐失信邪！</w:t>
      </w:r>
      <w:r w:rsidR="000F1B0C">
        <w:rPr>
          <w:rFonts w:asciiTheme="minorEastAsia"/>
        </w:rPr>
        <w:t>」</w:t>
      </w:r>
      <w:r w:rsidR="00934453" w:rsidRPr="001221B9">
        <w:rPr>
          <w:rFonts w:asciiTheme="minorEastAsia"/>
        </w:rPr>
        <w:t>回紇慙，厚禮而歸之。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丙戌，內出盂蘭盆賜章敬寺。</w:t>
      </w:r>
      <w:r w:rsidR="00934453" w:rsidRPr="001221B9">
        <w:rPr>
          <w:rFonts w:asciiTheme="minorEastAsia" w:eastAsiaTheme="minorEastAsia"/>
        </w:rPr>
        <w:t>釋氏盂蘭盆經︰目連比丘見其亡母在餓鬼中。目連白佛言︰七月望日，當為七代父母阨難中者，具百味五果以著盆中，供養十方佛，然後受食。夢華錄曰︰中元，賣冥器、綵衣，以竹牀三腳如燈窩狀，謂之盂蘭盆。掛冥財、衣服在上，焚之。釋忘要覽曰︰梵云盂蘭，此云救倒懸盆。陸游曰︰俗以七月望日具素饌享先，織竹作盆盎，貯紙錢，盛以一竹焚之，謂之盂蘭盆。嗚呼！代宗為此，以七廟神靈為安在邪！</w:t>
      </w:r>
      <w:r w:rsidR="00934453" w:rsidRPr="00101E55">
        <w:rPr>
          <w:rStyle w:val="01Text"/>
          <w:rFonts w:asciiTheme="minorEastAsia" w:eastAsiaTheme="minorEastAsia"/>
          <w:sz w:val="21"/>
        </w:rPr>
        <w:t>設七廟神座，書尊號於旛上，百官迎謁於光順門。</w:t>
      </w:r>
      <w:r w:rsidR="00934453" w:rsidRPr="001221B9">
        <w:rPr>
          <w:rFonts w:asciiTheme="minorEastAsia" w:eastAsiaTheme="minorEastAsia"/>
        </w:rPr>
        <w:t>閣本大明宮圖︰光順門在紫宸門之西。光順門內則明義殿、承歡殿。</w:t>
      </w:r>
      <w:r w:rsidR="00934453" w:rsidRPr="00101E55">
        <w:rPr>
          <w:rStyle w:val="01Text"/>
          <w:rFonts w:asciiTheme="minorEastAsia" w:eastAsiaTheme="minorEastAsia"/>
          <w:sz w:val="21"/>
        </w:rPr>
        <w:t>自是歲以為常。</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八月，壬戌，吐蕃十萬衆寇靈武。丁卯，吐蕃尚贊摩二萬衆寇邠州，京師戒嚴；邠寧節度使馬璘擊破之。</w:t>
      </w:r>
      <w:r w:rsidR="00934453" w:rsidRPr="001221B9">
        <w:rPr>
          <w:rStyle w:val="00Text"/>
          <w:rFonts w:asciiTheme="minorEastAsia"/>
        </w:rPr>
        <w:t>吐，從暾入聲。邠，卑旻翻。使，疏利翻。璘，離珍翻。</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庚午，河東節度使、同平章事辛雲京薨，以王縉領河東節度使，餘如故。</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九月，壬申，命郭子儀將兵五萬屯奉天以備吐蕃。</w:t>
      </w:r>
      <w:r w:rsidR="00934453" w:rsidRPr="001221B9">
        <w:rPr>
          <w:rStyle w:val="00Text"/>
          <w:rFonts w:asciiTheme="minorEastAsia"/>
        </w:rPr>
        <w:t>將，卽亮翻。又如字。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丁丑，濟王環薨。</w:t>
      </w:r>
      <w:r w:rsidR="00934453" w:rsidRPr="001221B9">
        <w:rPr>
          <w:rFonts w:asciiTheme="minorEastAsia" w:eastAsiaTheme="minorEastAsia"/>
        </w:rPr>
        <w:t>環，玄宗子也。濟，子禮翻。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壬午，朔方騎將白元光擊吐蕃，破之。壬辰，元光又破吐蕃二萬衆於靈武。</w:t>
      </w:r>
      <w:r w:rsidR="00934453" w:rsidRPr="001221B9">
        <w:rPr>
          <w:rFonts w:asciiTheme="minorEastAsia" w:eastAsiaTheme="minorEastAsia"/>
        </w:rPr>
        <w:t>騎，奇計翻。考異曰︰實錄︰</w:t>
      </w:r>
      <w:r w:rsidR="000F1B0C">
        <w:rPr>
          <w:rFonts w:asciiTheme="minorEastAsia" w:eastAsiaTheme="minorEastAsia"/>
        </w:rPr>
        <w:t>「</w:t>
      </w:r>
      <w:r w:rsidR="00934453" w:rsidRPr="001221B9">
        <w:rPr>
          <w:rFonts w:asciiTheme="minorEastAsia" w:eastAsiaTheme="minorEastAsia"/>
        </w:rPr>
        <w:t>戊戌，郭子儀奏靈州破吐蕃六萬餘衆，百僚入賀，京師解嚴。</w:t>
      </w:r>
      <w:r w:rsidR="000F1B0C">
        <w:rPr>
          <w:rFonts w:asciiTheme="minorEastAsia" w:eastAsiaTheme="minorEastAsia"/>
        </w:rPr>
        <w:t>」</w:t>
      </w:r>
      <w:r w:rsidR="00934453" w:rsidRPr="001221B9">
        <w:rPr>
          <w:rFonts w:asciiTheme="minorEastAsia" w:eastAsiaTheme="minorEastAsia"/>
        </w:rPr>
        <w:t>蓋卽壬辰白光所破也。子儀合前後所破而奏之耳。</w:t>
      </w:r>
      <w:r w:rsidR="00934453" w:rsidRPr="00101E55">
        <w:rPr>
          <w:rStyle w:val="01Text"/>
          <w:rFonts w:asciiTheme="minorEastAsia" w:eastAsiaTheme="minorEastAsia"/>
          <w:sz w:val="21"/>
        </w:rPr>
        <w:t>鳳翔節度使李抱玉使右軍都將臨洮李晟將兵五千擊吐蕃，晟曰︰</w:t>
      </w:r>
      <w:r w:rsidR="000F1B0C">
        <w:rPr>
          <w:rStyle w:val="01Text"/>
          <w:rFonts w:asciiTheme="minorEastAsia" w:eastAsiaTheme="minorEastAsia"/>
          <w:sz w:val="21"/>
        </w:rPr>
        <w:t>「</w:t>
      </w:r>
      <w:r w:rsidR="00934453" w:rsidRPr="00101E55">
        <w:rPr>
          <w:rStyle w:val="01Text"/>
          <w:rFonts w:asciiTheme="minorEastAsia" w:eastAsiaTheme="minorEastAsia"/>
          <w:sz w:val="21"/>
        </w:rPr>
        <w:t>以力則五千不足用；以謀則太多。</w:t>
      </w:r>
      <w:r w:rsidR="000F1B0C">
        <w:rPr>
          <w:rStyle w:val="01Text"/>
          <w:rFonts w:asciiTheme="minorEastAsia" w:eastAsiaTheme="minorEastAsia"/>
          <w:sz w:val="21"/>
        </w:rPr>
        <w:t>」</w:t>
      </w:r>
      <w:r w:rsidR="00934453" w:rsidRPr="00101E55">
        <w:rPr>
          <w:rStyle w:val="01Text"/>
          <w:rFonts w:asciiTheme="minorEastAsia" w:eastAsiaTheme="minorEastAsia"/>
          <w:sz w:val="21"/>
        </w:rPr>
        <w:t>乃將千人</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人</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兼行</w:t>
      </w:r>
      <w:r w:rsidR="000F1B0C">
        <w:rPr>
          <w:rFonts w:asciiTheme="minorEastAsia" w:eastAsiaTheme="minorEastAsia"/>
        </w:rPr>
        <w:t>」</w:t>
      </w:r>
      <w:r w:rsidR="00934453" w:rsidRPr="001221B9">
        <w:rPr>
          <w:rFonts w:asciiTheme="minorEastAsia" w:eastAsiaTheme="minorEastAsia"/>
        </w:rPr>
        <w:t>二字；乙十一行本同；張校同，云無註本亦無。</w:t>
      </w:r>
      <w:r w:rsidR="000F1B0C">
        <w:rPr>
          <w:rFonts w:asciiTheme="minorEastAsia" w:eastAsiaTheme="minorEastAsia"/>
        </w:rPr>
        <w:t>』</w:t>
      </w:r>
      <w:r w:rsidR="00934453" w:rsidRPr="00101E55">
        <w:rPr>
          <w:rStyle w:val="01Text"/>
          <w:rFonts w:asciiTheme="minorEastAsia" w:eastAsiaTheme="minorEastAsia"/>
          <w:sz w:val="21"/>
        </w:rPr>
        <w:t>出大震關；至臨洮，屠吐蕃定秦堡，</w:t>
      </w:r>
      <w:r w:rsidR="00934453" w:rsidRPr="001221B9">
        <w:rPr>
          <w:rFonts w:asciiTheme="minorEastAsia" w:eastAsiaTheme="minorEastAsia"/>
        </w:rPr>
        <w:t>臨洮，洮州。吐蕃志吞秦土，故築堡於洮州，以定秦為名。洮，徒刀翻。晟，承正翻。</w:t>
      </w:r>
      <w:r w:rsidR="00934453" w:rsidRPr="00101E55">
        <w:rPr>
          <w:rStyle w:val="01Text"/>
          <w:rFonts w:asciiTheme="minorEastAsia" w:eastAsiaTheme="minorEastAsia"/>
          <w:sz w:val="21"/>
        </w:rPr>
        <w:t>焚其積聚，虜堡帥慕容谷種而還。</w:t>
      </w:r>
      <w:r w:rsidR="00934453" w:rsidRPr="001221B9">
        <w:rPr>
          <w:rFonts w:asciiTheme="minorEastAsia" w:eastAsiaTheme="minorEastAsia"/>
        </w:rPr>
        <w:t>帥，所類翻。還，從宣翻。又音如字</w:t>
      </w:r>
      <w:r w:rsidR="00934453" w:rsidRPr="00101E55">
        <w:rPr>
          <w:rStyle w:val="01Text"/>
          <w:rFonts w:asciiTheme="minorEastAsia" w:eastAsiaTheme="minorEastAsia"/>
          <w:sz w:val="21"/>
        </w:rPr>
        <w:t>吐蕃聞之，釋靈州之圍而去。戊戌，京師解嚴。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潁州刺史李岵以事忤滑亳節度使令狐彰，</w:t>
      </w:r>
      <w:r w:rsidR="00934453" w:rsidRPr="001221B9">
        <w:rPr>
          <w:rFonts w:asciiTheme="minorEastAsia" w:eastAsiaTheme="minorEastAsia"/>
        </w:rPr>
        <w:t>岵，侯古翻。忤，五故翻。</w:t>
      </w:r>
      <w:r w:rsidR="00934453" w:rsidRPr="00101E55">
        <w:rPr>
          <w:rStyle w:val="01Text"/>
          <w:rFonts w:asciiTheme="minorEastAsia" w:eastAsiaTheme="minorEastAsia"/>
          <w:sz w:val="21"/>
        </w:rPr>
        <w:t>彰使節度判官姚奭按行潁州，</w:t>
      </w:r>
      <w:r w:rsidR="00934453" w:rsidRPr="001221B9">
        <w:rPr>
          <w:rFonts w:asciiTheme="minorEastAsia" w:eastAsiaTheme="minorEastAsia"/>
        </w:rPr>
        <w:t>行，下孟翻。</w:t>
      </w:r>
      <w:r w:rsidR="00934453" w:rsidRPr="00101E55">
        <w:rPr>
          <w:rStyle w:val="01Text"/>
          <w:rFonts w:asciiTheme="minorEastAsia" w:eastAsiaTheme="minorEastAsia"/>
          <w:sz w:val="21"/>
        </w:rPr>
        <w:t>因代岵領州事，且曰︰</w:t>
      </w:r>
      <w:r w:rsidR="000F1B0C">
        <w:rPr>
          <w:rStyle w:val="01Text"/>
          <w:rFonts w:asciiTheme="minorEastAsia" w:eastAsiaTheme="minorEastAsia"/>
          <w:sz w:val="21"/>
        </w:rPr>
        <w:t>「</w:t>
      </w:r>
      <w:r w:rsidR="00934453" w:rsidRPr="00101E55">
        <w:rPr>
          <w:rStyle w:val="01Text"/>
          <w:rFonts w:asciiTheme="minorEastAsia" w:eastAsiaTheme="minorEastAsia"/>
          <w:sz w:val="21"/>
        </w:rPr>
        <w:t>岵不受代，卽殺之。</w:t>
      </w:r>
      <w:r w:rsidR="000F1B0C">
        <w:rPr>
          <w:rStyle w:val="01Text"/>
          <w:rFonts w:asciiTheme="minorEastAsia" w:eastAsiaTheme="minorEastAsia"/>
          <w:sz w:val="21"/>
        </w:rPr>
        <w:t>」</w:t>
      </w:r>
      <w:r w:rsidR="00934453" w:rsidRPr="00101E55">
        <w:rPr>
          <w:rStyle w:val="01Text"/>
          <w:rFonts w:asciiTheme="minorEastAsia" w:eastAsiaTheme="minorEastAsia"/>
          <w:sz w:val="21"/>
        </w:rPr>
        <w:t>岵知之，因激怒將士，使殺奭，與奭同死者百餘人。岵走依河南節度使田神功於汴州。</w:t>
      </w:r>
      <w:r w:rsidR="00934453" w:rsidRPr="001221B9">
        <w:rPr>
          <w:rFonts w:asciiTheme="minorEastAsia" w:eastAsiaTheme="minorEastAsia"/>
        </w:rPr>
        <w:t>汴，皮面翻。</w:t>
      </w:r>
      <w:r w:rsidR="00934453" w:rsidRPr="00101E55">
        <w:rPr>
          <w:rStyle w:val="01Text"/>
          <w:rFonts w:asciiTheme="minorEastAsia" w:eastAsiaTheme="minorEastAsia"/>
          <w:sz w:val="21"/>
        </w:rPr>
        <w:t>冬，十月，乙巳，彰表言其狀，岵亦上表自理。上命給事中賀若察往按之。</w:t>
      </w:r>
      <w:r w:rsidR="00934453" w:rsidRPr="001221B9">
        <w:rPr>
          <w:rFonts w:asciiTheme="minorEastAsia" w:eastAsiaTheme="minorEastAsia"/>
        </w:rPr>
        <w:t>亦上，時兩翻。考異曰︰實錄︰</w:t>
      </w:r>
      <w:r w:rsidR="000F1B0C">
        <w:rPr>
          <w:rFonts w:asciiTheme="minorEastAsia" w:eastAsiaTheme="minorEastAsia"/>
        </w:rPr>
        <w:t>「</w:t>
      </w:r>
      <w:r w:rsidR="00934453" w:rsidRPr="001221B9">
        <w:rPr>
          <w:rFonts w:asciiTheme="minorEastAsia" w:eastAsiaTheme="minorEastAsia"/>
        </w:rPr>
        <w:t>十月乙巳，潁州刺史李岵殺本道節度判官姚奭及奭之弟，岵棄州奔汴州。本道節度使令狐彰以聞，岵亦抗表上聞。初，岵以公務為彰所怒，因遣奭巡按境內，便留知潁州事。岵聞之，遂與親吏潛謀，詐為奭書，將為變，使將士遺於路中，潁州守將得之，懼，乃與岵同謀殺奭。詔給事中賀若察使于潁按覆。</w:t>
      </w:r>
      <w:r w:rsidR="000F1B0C">
        <w:rPr>
          <w:rFonts w:asciiTheme="minorEastAsia" w:eastAsiaTheme="minorEastAsia"/>
        </w:rPr>
        <w:t>」</w:t>
      </w:r>
      <w:r w:rsidR="00934453" w:rsidRPr="001221B9">
        <w:rPr>
          <w:rFonts w:asciiTheme="minorEastAsia" w:eastAsiaTheme="minorEastAsia"/>
        </w:rPr>
        <w:t>唐曆曰︰</w:t>
      </w:r>
      <w:r w:rsidR="000F1B0C">
        <w:rPr>
          <w:rFonts w:asciiTheme="minorEastAsia" w:eastAsiaTheme="minorEastAsia"/>
        </w:rPr>
        <w:t>「</w:t>
      </w:r>
      <w:r w:rsidR="00934453" w:rsidRPr="001221B9">
        <w:rPr>
          <w:rFonts w:asciiTheme="minorEastAsia" w:eastAsiaTheme="minorEastAsia"/>
        </w:rPr>
        <w:t>十月，潁州將士怒殺亳州判官魏奭。初，令狐彰怒潁州刺史李岵，遣奭代之，且告之曰︰</w:t>
      </w:r>
      <w:r w:rsidR="000F1B0C">
        <w:rPr>
          <w:rFonts w:asciiTheme="minorEastAsia" w:eastAsiaTheme="minorEastAsia"/>
        </w:rPr>
        <w:t>『</w:t>
      </w:r>
      <w:r w:rsidR="00934453" w:rsidRPr="001221B9">
        <w:rPr>
          <w:rFonts w:asciiTheme="minorEastAsia" w:eastAsiaTheme="minorEastAsia"/>
        </w:rPr>
        <w:t>若岵不受替，卽殺之。</w:t>
      </w:r>
      <w:r w:rsidR="000F1B0C">
        <w:rPr>
          <w:rFonts w:asciiTheme="minorEastAsia" w:eastAsiaTheme="minorEastAsia"/>
        </w:rPr>
        <w:t>』</w:t>
      </w:r>
      <w:r w:rsidR="00934453" w:rsidRPr="001221B9">
        <w:rPr>
          <w:rFonts w:asciiTheme="minorEastAsia" w:eastAsiaTheme="minorEastAsia"/>
        </w:rPr>
        <w:t>岵覺之，以告將吏，怒而殺奭幷弟。</w:t>
      </w:r>
      <w:r w:rsidR="000F1B0C">
        <w:rPr>
          <w:rFonts w:asciiTheme="minorEastAsia" w:eastAsiaTheme="minorEastAsia"/>
        </w:rPr>
        <w:t>」</w:t>
      </w:r>
      <w:r w:rsidR="00934453" w:rsidRPr="001221B9">
        <w:rPr>
          <w:rFonts w:asciiTheme="minorEastAsia" w:eastAsiaTheme="minorEastAsia"/>
        </w:rPr>
        <w:t>統紀作</w:t>
      </w:r>
      <w:r w:rsidR="000F1B0C">
        <w:rPr>
          <w:rFonts w:asciiTheme="minorEastAsia" w:eastAsiaTheme="minorEastAsia"/>
        </w:rPr>
        <w:t>「</w:t>
      </w:r>
      <w:r w:rsidR="00934453" w:rsidRPr="001221B9">
        <w:rPr>
          <w:rFonts w:asciiTheme="minorEastAsia" w:eastAsiaTheme="minorEastAsia"/>
        </w:rPr>
        <w:t>滑亳州判官姚奭</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彰表先至，遣給事中賀若察往滑州宣詔，決李岵配流夷州，尋賜自盡。</w:t>
      </w:r>
      <w:r w:rsidR="000F1B0C">
        <w:rPr>
          <w:rFonts w:asciiTheme="minorEastAsia" w:eastAsiaTheme="minorEastAsia"/>
        </w:rPr>
        <w:t>」</w:t>
      </w:r>
      <w:r w:rsidR="00934453" w:rsidRPr="001221B9">
        <w:rPr>
          <w:rFonts w:asciiTheme="minorEastAsia" w:eastAsiaTheme="minorEastAsia"/>
        </w:rPr>
        <w:t>今姓名從實錄、統紀，事則參取諸書。</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丁卯，郭子儀自奉天入朝。</w:t>
      </w:r>
      <w:r w:rsidR="00934453" w:rsidRPr="001221B9">
        <w:rPr>
          <w:rStyle w:val="00Text"/>
          <w:rFonts w:asciiTheme="minorEastAsia"/>
        </w:rPr>
        <w:t>朝，直遙翻。</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十一月，丁亥，以幽州留後朱希彩為節度使。</w:t>
      </w:r>
      <w:r w:rsidR="00934453" w:rsidRPr="001221B9">
        <w:rPr>
          <w:rStyle w:val="00Text"/>
          <w:rFonts w:asciiTheme="minorEastAsia"/>
        </w:rPr>
        <w:t>使，疏吏翻。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郭子儀還河中。</w:t>
      </w:r>
      <w:r w:rsidR="00934453" w:rsidRPr="001221B9">
        <w:rPr>
          <w:rFonts w:asciiTheme="minorEastAsia" w:eastAsiaTheme="minorEastAsia"/>
        </w:rPr>
        <w:t>自奉天入朝，回還河中。還，從宣翻。又音如字。</w:t>
      </w:r>
      <w:r w:rsidR="00934453" w:rsidRPr="00101E55">
        <w:rPr>
          <w:rStyle w:val="01Text"/>
          <w:rFonts w:asciiTheme="minorEastAsia" w:eastAsiaTheme="minorEastAsia"/>
          <w:sz w:val="21"/>
        </w:rPr>
        <w:t>元載以吐蕃連歲入寇，馬璘以四鎭兵屯邠寧，力不能拒。</w:t>
      </w:r>
      <w:r w:rsidR="00934453" w:rsidRPr="001221B9">
        <w:rPr>
          <w:rFonts w:asciiTheme="minorEastAsia" w:eastAsiaTheme="minorEastAsia"/>
        </w:rPr>
        <w:t>載，祖亥翻，又如字。吐，從暾入聲。璘，離珍翻。邠，音卑旻翻。</w:t>
      </w:r>
      <w:r w:rsidR="00934453" w:rsidRPr="00101E55">
        <w:rPr>
          <w:rStyle w:val="01Text"/>
          <w:rFonts w:asciiTheme="minorEastAsia" w:eastAsiaTheme="minorEastAsia"/>
          <w:sz w:val="21"/>
        </w:rPr>
        <w:t>而郭子儀以朔方重兵鎭河中，深居腹中無事之地，乃與子儀及諸將議，徙璘鎭涇州，而使子儀以朔方兵鎭邠州，曰︰</w:t>
      </w:r>
      <w:r w:rsidR="000F1B0C">
        <w:rPr>
          <w:rStyle w:val="01Text"/>
          <w:rFonts w:asciiTheme="minorEastAsia" w:eastAsiaTheme="minorEastAsia"/>
          <w:sz w:val="21"/>
        </w:rPr>
        <w:t>「</w:t>
      </w:r>
      <w:r w:rsidR="00934453" w:rsidRPr="00101E55">
        <w:rPr>
          <w:rStyle w:val="01Text"/>
          <w:rFonts w:asciiTheme="minorEastAsia" w:eastAsiaTheme="minorEastAsia"/>
          <w:sz w:val="21"/>
        </w:rPr>
        <w:t>若以邊土荒殘，軍費不給，則以內地租稅及運金帛以助之。</w:t>
      </w:r>
      <w:r w:rsidR="000F1B0C">
        <w:rPr>
          <w:rStyle w:val="01Text"/>
          <w:rFonts w:asciiTheme="minorEastAsia" w:eastAsiaTheme="minorEastAsia"/>
          <w:sz w:val="21"/>
        </w:rPr>
        <w:t>」</w:t>
      </w:r>
      <w:r w:rsidR="00934453" w:rsidRPr="00101E55">
        <w:rPr>
          <w:rStyle w:val="01Text"/>
          <w:rFonts w:asciiTheme="minorEastAsia" w:eastAsiaTheme="minorEastAsia"/>
          <w:sz w:val="21"/>
        </w:rPr>
        <w:t>諸將皆以為然。十二月，己酉，徙馬璘為涇原節度使，以邠、寧、慶三州隸朔方。</w:t>
      </w:r>
      <w:r w:rsidR="00934453" w:rsidRPr="001221B9">
        <w:rPr>
          <w:rFonts w:asciiTheme="minorEastAsia" w:eastAsiaTheme="minorEastAsia"/>
        </w:rPr>
        <w:t>將，卽亮翻。朔方兵分屯邠、蒲始此。考異曰︰實錄︰</w:t>
      </w:r>
      <w:r w:rsidR="000F1B0C">
        <w:rPr>
          <w:rFonts w:asciiTheme="minorEastAsia" w:eastAsiaTheme="minorEastAsia"/>
        </w:rPr>
        <w:t>「</w:t>
      </w:r>
      <w:r w:rsidR="00934453" w:rsidRPr="001221B9">
        <w:rPr>
          <w:rFonts w:asciiTheme="minorEastAsia" w:eastAsiaTheme="minorEastAsia"/>
        </w:rPr>
        <w:t>己酉，以吐蕃歲犯西疆，增脩鎭守，乃以邠寧節度馬璘鎭涇州，仍為涇原節度使，以邠、寧、慶等州隸朔方。</w:t>
      </w:r>
      <w:r w:rsidR="000F1B0C">
        <w:rPr>
          <w:rFonts w:asciiTheme="minorEastAsia" w:eastAsiaTheme="minorEastAsia"/>
        </w:rPr>
        <w:t>」</w:t>
      </w:r>
      <w:r w:rsidR="00934453" w:rsidRPr="001221B9">
        <w:rPr>
          <w:rFonts w:asciiTheme="minorEastAsia" w:eastAsiaTheme="minorEastAsia"/>
        </w:rPr>
        <w:t>汾陽家傳︰</w:t>
      </w:r>
      <w:r w:rsidR="000F1B0C">
        <w:rPr>
          <w:rFonts w:asciiTheme="minorEastAsia" w:eastAsiaTheme="minorEastAsia"/>
        </w:rPr>
        <w:t>「</w:t>
      </w:r>
      <w:r w:rsidR="00934453" w:rsidRPr="001221B9">
        <w:rPr>
          <w:rFonts w:asciiTheme="minorEastAsia" w:eastAsiaTheme="minorEastAsia"/>
        </w:rPr>
        <w:t>四年五月，詔集兵於邠郊。六月，公自河遣一萬兵。二十八日，公如邠州。</w:t>
      </w:r>
      <w:r w:rsidR="000F1B0C">
        <w:rPr>
          <w:rFonts w:asciiTheme="minorEastAsia" w:eastAsiaTheme="minorEastAsia"/>
        </w:rPr>
        <w:t>」</w:t>
      </w:r>
      <w:r w:rsidR="00934453" w:rsidRPr="001221B9">
        <w:rPr>
          <w:rFonts w:asciiTheme="minorEastAsia" w:eastAsiaTheme="minorEastAsia"/>
        </w:rPr>
        <w:t>舊子儀傳︰</w:t>
      </w:r>
      <w:r w:rsidR="000F1B0C">
        <w:rPr>
          <w:rFonts w:asciiTheme="minorEastAsia" w:eastAsiaTheme="minorEastAsia"/>
        </w:rPr>
        <w:t>「</w:t>
      </w:r>
      <w:r w:rsidR="00934453" w:rsidRPr="001221B9">
        <w:rPr>
          <w:rFonts w:asciiTheme="minorEastAsia" w:eastAsiaTheme="minorEastAsia"/>
        </w:rPr>
        <w:t>時以西蕃侵寇，京師不安，馬璘雖在邠州，力不能拒，乃以子儀兼邠、寧、慶節度，自河中移鎭邠州，徙馬璘涇原節度使。</w:t>
      </w:r>
      <w:r w:rsidR="000F1B0C">
        <w:rPr>
          <w:rFonts w:asciiTheme="minorEastAsia" w:eastAsiaTheme="minorEastAsia"/>
        </w:rPr>
        <w:t>」</w:t>
      </w:r>
      <w:r w:rsidR="00934453" w:rsidRPr="001221B9">
        <w:rPr>
          <w:rFonts w:asciiTheme="minorEastAsia" w:eastAsiaTheme="minorEastAsia"/>
        </w:rPr>
        <w:t>邠志︰</w:t>
      </w:r>
      <w:r w:rsidR="000F1B0C">
        <w:rPr>
          <w:rFonts w:asciiTheme="minorEastAsia" w:eastAsiaTheme="minorEastAsia"/>
        </w:rPr>
        <w:t>「</w:t>
      </w:r>
      <w:r w:rsidR="00934453" w:rsidRPr="001221B9">
        <w:rPr>
          <w:rFonts w:asciiTheme="minorEastAsia" w:eastAsiaTheme="minorEastAsia"/>
        </w:rPr>
        <w:t>初，吐蕃旣退，諸侯入覲。是時馬鎭西以四鎖兼邠寧，李公軍澤潞以防秋軍盩厔。丞相元公載使人諷諸將使責己曰︰</w:t>
      </w:r>
      <w:r w:rsidR="000F1B0C">
        <w:rPr>
          <w:rFonts w:asciiTheme="minorEastAsia" w:eastAsiaTheme="minorEastAsia"/>
        </w:rPr>
        <w:t>『</w:t>
      </w:r>
      <w:r w:rsidR="00934453" w:rsidRPr="001221B9">
        <w:rPr>
          <w:rFonts w:asciiTheme="minorEastAsia" w:eastAsiaTheme="minorEastAsia"/>
        </w:rPr>
        <w:t>今四郊多壘，中外未寧，公執國柄有年矣，安危大計，一無所聞，如之何？</w:t>
      </w:r>
      <w:r w:rsidR="000F1B0C">
        <w:rPr>
          <w:rFonts w:asciiTheme="minorEastAsia" w:eastAsiaTheme="minorEastAsia"/>
        </w:rPr>
        <w:t>』</w:t>
      </w:r>
      <w:r w:rsidR="00934453" w:rsidRPr="001221B9">
        <w:rPr>
          <w:rFonts w:asciiTheme="minorEastAsia" w:eastAsiaTheme="minorEastAsia"/>
        </w:rPr>
        <w:t>載曰︰</w:t>
      </w:r>
      <w:r w:rsidR="000F1B0C">
        <w:rPr>
          <w:rFonts w:asciiTheme="minorEastAsia" w:eastAsiaTheme="minorEastAsia"/>
        </w:rPr>
        <w:t>『</w:t>
      </w:r>
      <w:r w:rsidR="00934453" w:rsidRPr="001221B9">
        <w:rPr>
          <w:rFonts w:asciiTheme="minorEastAsia" w:eastAsiaTheme="minorEastAsia"/>
        </w:rPr>
        <w:t>非所及也。</w:t>
      </w:r>
      <w:r w:rsidR="000F1B0C">
        <w:rPr>
          <w:rFonts w:asciiTheme="minorEastAsia" w:eastAsiaTheme="minorEastAsia"/>
        </w:rPr>
        <w:t>』</w:t>
      </w:r>
      <w:r w:rsidR="00934453" w:rsidRPr="001221B9">
        <w:rPr>
          <w:rFonts w:asciiTheme="minorEastAsia" w:eastAsiaTheme="minorEastAsia"/>
        </w:rPr>
        <w:t>他日又言，且曰︰</w:t>
      </w:r>
      <w:r w:rsidR="000F1B0C">
        <w:rPr>
          <w:rFonts w:asciiTheme="minorEastAsia" w:eastAsiaTheme="minorEastAsia"/>
        </w:rPr>
        <w:t>『</w:t>
      </w:r>
      <w:r w:rsidR="00934453" w:rsidRPr="001221B9">
        <w:rPr>
          <w:rFonts w:asciiTheme="minorEastAsia" w:eastAsiaTheme="minorEastAsia"/>
        </w:rPr>
        <w:t>得非曠職乎？</w:t>
      </w:r>
      <w:r w:rsidR="000F1B0C">
        <w:rPr>
          <w:rFonts w:asciiTheme="minorEastAsia" w:eastAsiaTheme="minorEastAsia"/>
        </w:rPr>
        <w:t>』</w:t>
      </w:r>
      <w:r w:rsidR="00934453" w:rsidRPr="001221B9">
        <w:rPr>
          <w:rFonts w:asciiTheme="minorEastAsia" w:eastAsiaTheme="minorEastAsia"/>
        </w:rPr>
        <w:t>載莞然曰︰</w:t>
      </w:r>
      <w:r w:rsidR="000F1B0C">
        <w:rPr>
          <w:rFonts w:asciiTheme="minorEastAsia" w:eastAsiaTheme="minorEastAsia"/>
        </w:rPr>
        <w:t>『</w:t>
      </w:r>
      <w:r w:rsidR="00934453" w:rsidRPr="001221B9">
        <w:rPr>
          <w:rFonts w:asciiTheme="minorEastAsia" w:eastAsiaTheme="minorEastAsia"/>
        </w:rPr>
        <w:t>安危繫於大臣，非獨宰臣也。先王作兵，置之四境，所以禦戎狄也。今內地無虞，朔方軍在河中，澤潞軍在盩厔，遊軍伺寇，不遠京室，王畿之內，豈假是邪！必令損益，須自此始。故曰非所及也。</w:t>
      </w:r>
      <w:r w:rsidR="000F1B0C">
        <w:rPr>
          <w:rFonts w:asciiTheme="minorEastAsia" w:eastAsiaTheme="minorEastAsia"/>
        </w:rPr>
        <w:t>』</w:t>
      </w:r>
      <w:r w:rsidR="00934453" w:rsidRPr="001221B9">
        <w:rPr>
          <w:rFonts w:asciiTheme="minorEastAsia" w:eastAsiaTheme="minorEastAsia"/>
        </w:rPr>
        <w:t>郭、李曰︰</w:t>
      </w:r>
      <w:r w:rsidR="000F1B0C">
        <w:rPr>
          <w:rFonts w:asciiTheme="minorEastAsia" w:eastAsiaTheme="minorEastAsia"/>
        </w:rPr>
        <w:t>『</w:t>
      </w:r>
      <w:r w:rsidR="00934453" w:rsidRPr="001221B9">
        <w:rPr>
          <w:rFonts w:asciiTheme="minorEastAsia" w:eastAsiaTheme="minorEastAsia"/>
        </w:rPr>
        <w:t>宰臣但圖之。</w:t>
      </w:r>
      <w:r w:rsidR="000F1B0C">
        <w:rPr>
          <w:rFonts w:asciiTheme="minorEastAsia" w:eastAsiaTheme="minorEastAsia"/>
        </w:rPr>
        <w:t>』</w:t>
      </w:r>
      <w:r w:rsidR="00934453" w:rsidRPr="001221B9">
        <w:rPr>
          <w:rFonts w:asciiTheme="minorEastAsia" w:eastAsiaTheme="minorEastAsia"/>
        </w:rPr>
        <w:t>載曰︰</w:t>
      </w:r>
      <w:r w:rsidR="000F1B0C">
        <w:rPr>
          <w:rFonts w:asciiTheme="minorEastAsia" w:eastAsiaTheme="minorEastAsia"/>
        </w:rPr>
        <w:t>『</w:t>
      </w:r>
      <w:r w:rsidR="00934453" w:rsidRPr="001221B9">
        <w:rPr>
          <w:rFonts w:asciiTheme="minorEastAsia" w:eastAsiaTheme="minorEastAsia"/>
        </w:rPr>
        <w:t>今若徙四鎭于涇，朔方于邠，澤潞于岐，則內地無虞，三邊有備，三賢之意何如？</w:t>
      </w:r>
      <w:r w:rsidR="000F1B0C">
        <w:rPr>
          <w:rFonts w:asciiTheme="minorEastAsia" w:eastAsiaTheme="minorEastAsia"/>
        </w:rPr>
        <w:t>』</w:t>
      </w:r>
      <w:r w:rsidR="00934453" w:rsidRPr="001221B9">
        <w:rPr>
          <w:rFonts w:asciiTheme="minorEastAsia" w:eastAsiaTheme="minorEastAsia"/>
        </w:rPr>
        <w:t>三公曰︰</w:t>
      </w:r>
      <w:r w:rsidR="000F1B0C">
        <w:rPr>
          <w:rFonts w:asciiTheme="minorEastAsia" w:eastAsiaTheme="minorEastAsia"/>
        </w:rPr>
        <w:t>『</w:t>
      </w:r>
      <w:r w:rsidR="00934453" w:rsidRPr="001221B9">
        <w:rPr>
          <w:rFonts w:asciiTheme="minorEastAsia" w:eastAsiaTheme="minorEastAsia"/>
        </w:rPr>
        <w:t>惟所指揮。</w:t>
      </w:r>
      <w:r w:rsidR="000F1B0C">
        <w:rPr>
          <w:rFonts w:asciiTheme="minorEastAsia" w:eastAsiaTheme="minorEastAsia"/>
        </w:rPr>
        <w:t>』</w:t>
      </w:r>
      <w:r w:rsidR="00934453" w:rsidRPr="001221B9">
        <w:rPr>
          <w:rFonts w:asciiTheme="minorEastAsia" w:eastAsiaTheme="minorEastAsia"/>
        </w:rPr>
        <w:t>旣而相謂曰︰</w:t>
      </w:r>
      <w:r w:rsidR="000F1B0C">
        <w:rPr>
          <w:rFonts w:asciiTheme="minorEastAsia" w:eastAsiaTheme="minorEastAsia"/>
        </w:rPr>
        <w:t>『</w:t>
      </w:r>
      <w:r w:rsidR="00934453" w:rsidRPr="001221B9">
        <w:rPr>
          <w:rFonts w:asciiTheme="minorEastAsia" w:eastAsiaTheme="minorEastAsia"/>
        </w:rPr>
        <w:t>我曹旣為所冊，得無行乎？</w:t>
      </w:r>
      <w:r w:rsidR="000F1B0C">
        <w:rPr>
          <w:rFonts w:asciiTheme="minorEastAsia" w:eastAsiaTheme="minorEastAsia"/>
        </w:rPr>
        <w:t>』</w:t>
      </w:r>
      <w:r w:rsidR="00934453" w:rsidRPr="001221B9">
        <w:rPr>
          <w:rFonts w:asciiTheme="minorEastAsia" w:eastAsiaTheme="minorEastAsia"/>
        </w:rPr>
        <w:t>十二月，詔馬公兼領涇原，尋以鄭潁資之；李公兼領山南，猶以澤潞資之；郭公兼領邠寧，亦以河中資之。三將皆如詔。朔方軍自此大徙于邠。郭公雖連統數道，軍之精甲，悉聚邠府，其他子弟，分居蒲、靈，各置守以專其令。蒲之餘卒，稍遷于邠。十年之間，無遺甲矣。</w:t>
      </w:r>
      <w:r w:rsidR="000F1B0C">
        <w:rPr>
          <w:rFonts w:asciiTheme="minorEastAsia" w:eastAsiaTheme="minorEastAsia"/>
        </w:rPr>
        <w:t>」</w:t>
      </w:r>
      <w:r w:rsidR="00934453" w:rsidRPr="001221B9">
        <w:rPr>
          <w:rFonts w:asciiTheme="minorEastAsia" w:eastAsiaTheme="minorEastAsia"/>
        </w:rPr>
        <w:t>段公別傳曰︰</w:t>
      </w:r>
      <w:r w:rsidR="000F1B0C">
        <w:rPr>
          <w:rFonts w:asciiTheme="minorEastAsia" w:eastAsiaTheme="minorEastAsia"/>
        </w:rPr>
        <w:t>「</w:t>
      </w:r>
      <w:r w:rsidR="00934453" w:rsidRPr="001221B9">
        <w:rPr>
          <w:rFonts w:asciiTheme="minorEastAsia" w:eastAsiaTheme="minorEastAsia"/>
        </w:rPr>
        <w:t>馬公朝于京師，以公掌留事。馬公懇奏，請以邠、寧、慶三州讓副元帥子儀，令以朔方、河中之軍鎭之，自帥四鎭、北庭之衆，遷赴涇州，將以拓西境。代宗壯而許之。十二月二日，朝廷以馬公為涇原節度使。</w:t>
      </w:r>
      <w:r w:rsidR="000F1B0C">
        <w:rPr>
          <w:rFonts w:asciiTheme="minorEastAsia" w:eastAsiaTheme="minorEastAsia"/>
        </w:rPr>
        <w:t>」</w:t>
      </w:r>
      <w:r w:rsidR="00934453" w:rsidRPr="001221B9">
        <w:rPr>
          <w:rFonts w:asciiTheme="minorEastAsia" w:eastAsiaTheme="minorEastAsia"/>
        </w:rPr>
        <w:t>蓋三年立此議，至四年，子儀始遷邠。今參取諸書。</w:t>
      </w:r>
      <w:r w:rsidR="00934453" w:rsidRPr="00101E55">
        <w:rPr>
          <w:rStyle w:val="01Text"/>
          <w:rFonts w:asciiTheme="minorEastAsia" w:eastAsiaTheme="minorEastAsia"/>
          <w:sz w:val="21"/>
        </w:rPr>
        <w:t>璘先往城涇州，以都虞候段秀實知邠州留後。</w:t>
      </w:r>
      <w:r w:rsidR="00934453" w:rsidRPr="001221B9">
        <w:rPr>
          <w:rFonts w:asciiTheme="minorEastAsia" w:eastAsiaTheme="minorEastAsia"/>
        </w:rPr>
        <w:t>璘，離珍翻。邠，卑旻翻。</w:t>
      </w:r>
    </w:p>
    <w:p w:rsidR="00934453" w:rsidRPr="001221B9" w:rsidRDefault="00934453" w:rsidP="00DF5A42">
      <w:pPr>
        <w:rPr>
          <w:rFonts w:asciiTheme="minorEastAsia"/>
        </w:rPr>
      </w:pPr>
      <w:r w:rsidRPr="001221B9">
        <w:rPr>
          <w:rFonts w:asciiTheme="minorEastAsia"/>
        </w:rPr>
        <w:t>初，四鎭、北庭凎遠赴中原之難，</w:t>
      </w:r>
      <w:r w:rsidRPr="001221B9">
        <w:rPr>
          <w:rStyle w:val="00Text"/>
          <w:rFonts w:asciiTheme="minorEastAsia"/>
        </w:rPr>
        <w:t>事見二百十九卷至德元載。難，乃旦翻。</w:t>
      </w:r>
      <w:r w:rsidRPr="001221B9">
        <w:rPr>
          <w:rFonts w:asciiTheme="minorEastAsia"/>
        </w:rPr>
        <w:t>久羈旅，數遷徙，</w:t>
      </w:r>
      <w:r w:rsidRPr="001221B9">
        <w:rPr>
          <w:rStyle w:val="00Text"/>
          <w:rFonts w:asciiTheme="minorEastAsia"/>
        </w:rPr>
        <w:t>數，所角翻。</w:t>
      </w:r>
      <w:r w:rsidRPr="001221B9">
        <w:rPr>
          <w:rFonts w:asciiTheme="minorEastAsia"/>
        </w:rPr>
        <w:t>四鎭歷汴、虢、鳳翔，北庭歷懷、絳、鄜然後至邠，頗積勞弊。</w:t>
      </w:r>
      <w:r w:rsidRPr="001221B9">
        <w:rPr>
          <w:rStyle w:val="00Text"/>
          <w:rFonts w:asciiTheme="minorEastAsia"/>
        </w:rPr>
        <w:t>汴，皮面翻。鄜，音夫。</w:t>
      </w:r>
      <w:r w:rsidRPr="001221B9">
        <w:rPr>
          <w:rFonts w:asciiTheme="minorEastAsia"/>
        </w:rPr>
        <w:t>及徙涇州，衆皆怨誹。刀斧兵馬使王童之謀作亂，</w:t>
      </w:r>
      <w:r w:rsidRPr="001221B9">
        <w:rPr>
          <w:rStyle w:val="00Text"/>
          <w:rFonts w:asciiTheme="minorEastAsia"/>
        </w:rPr>
        <w:t>誹，敷尾翻。刀斧兵馬使，領羣刀斧。</w:t>
      </w:r>
      <w:r w:rsidRPr="001221B9">
        <w:rPr>
          <w:rFonts w:asciiTheme="minorEastAsia"/>
        </w:rPr>
        <w:t>期以辛酉旦警嚴而發。</w:t>
      </w:r>
      <w:r w:rsidRPr="001221B9">
        <w:rPr>
          <w:rStyle w:val="00Text"/>
          <w:rFonts w:asciiTheme="minorEastAsia"/>
        </w:rPr>
        <w:t>旦警嚴者，將旦嚴鼓以警衆也。周禮謂之發昫，今人謂之攢點。</w:t>
      </w:r>
      <w:r w:rsidRPr="001221B9">
        <w:rPr>
          <w:rFonts w:asciiTheme="minorEastAsia"/>
        </w:rPr>
        <w:t>前夕，有告之者；秀實陽召掌漏者，怒之，以其失節，令每更來白，</w:t>
      </w:r>
      <w:r w:rsidRPr="001221B9">
        <w:rPr>
          <w:rStyle w:val="00Text"/>
          <w:rFonts w:asciiTheme="minorEastAsia"/>
        </w:rPr>
        <w:t>掌漏者，謂守漏之卒也。令，力丁翻。更，工衡翻。</w:t>
      </w:r>
      <w:r w:rsidRPr="001221B9">
        <w:rPr>
          <w:rFonts w:asciiTheme="minorEastAsia"/>
        </w:rPr>
        <w:t>輒延之數刻，遂四更而曙，童之不果發。秀實欲討之而亂跡未露，恐軍中疑其冤。告者又云，</w:t>
      </w:r>
      <w:r w:rsidR="000F1B0C">
        <w:rPr>
          <w:rFonts w:asciiTheme="minorEastAsia"/>
        </w:rPr>
        <w:t>「</w:t>
      </w:r>
      <w:r w:rsidRPr="001221B9">
        <w:rPr>
          <w:rFonts w:asciiTheme="minorEastAsia"/>
        </w:rPr>
        <w:t>今夕欲焚馬坊草，因救火謀作亂。</w:t>
      </w:r>
      <w:r w:rsidR="000F1B0C">
        <w:rPr>
          <w:rFonts w:asciiTheme="minorEastAsia"/>
        </w:rPr>
        <w:t>」</w:t>
      </w:r>
      <w:r w:rsidRPr="001221B9">
        <w:rPr>
          <w:rFonts w:asciiTheme="minorEastAsia"/>
        </w:rPr>
        <w:t>中夕，火果起，秀實命軍中行者皆止，坐者勿起，各整部伍，嚴守要害。童之白請救火，不許。及旦，捕童之及其黨八人，皆斬之。下令曰︰</w:t>
      </w:r>
      <w:r w:rsidR="000F1B0C">
        <w:rPr>
          <w:rFonts w:asciiTheme="minorEastAsia"/>
        </w:rPr>
        <w:t>「</w:t>
      </w:r>
      <w:r w:rsidRPr="001221B9">
        <w:rPr>
          <w:rFonts w:asciiTheme="minorEastAsia"/>
        </w:rPr>
        <w:t>後徙者族，流言者刑！</w:t>
      </w:r>
      <w:r w:rsidR="000F1B0C">
        <w:rPr>
          <w:rFonts w:asciiTheme="minorEastAsia"/>
        </w:rPr>
        <w:t>」</w:t>
      </w:r>
      <w:r w:rsidRPr="001221B9">
        <w:rPr>
          <w:rFonts w:asciiTheme="minorEastAsia"/>
        </w:rPr>
        <w:t>遂徙于涇。</w:t>
      </w:r>
      <w:r w:rsidRPr="001221B9">
        <w:rPr>
          <w:rStyle w:val="00Text"/>
          <w:rFonts w:asciiTheme="minorEastAsia"/>
        </w:rPr>
        <w:t>史言段秀實能弭亂。令，力丁翻。</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癸亥，西川破吐蕃萬餘衆。</w:t>
      </w:r>
      <w:r w:rsidR="00934453" w:rsidRPr="001221B9">
        <w:rPr>
          <w:rStyle w:val="00Text"/>
          <w:rFonts w:asciiTheme="minorEastAsia"/>
        </w:rPr>
        <w:t>吐，從暾入聲。</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平盧行軍司馬許杲</w:t>
      </w:r>
      <w:r w:rsidR="00934453" w:rsidRPr="001221B9">
        <w:rPr>
          <w:rFonts w:asciiTheme="minorEastAsia" w:eastAsiaTheme="minorEastAsia"/>
        </w:rPr>
        <w:t>考異曰︰舊傳作</w:t>
      </w:r>
      <w:r w:rsidR="000F1B0C">
        <w:rPr>
          <w:rFonts w:asciiTheme="minorEastAsia" w:eastAsiaTheme="minorEastAsia"/>
        </w:rPr>
        <w:t>「</w:t>
      </w:r>
      <w:r w:rsidR="00934453" w:rsidRPr="001221B9">
        <w:rPr>
          <w:rFonts w:asciiTheme="minorEastAsia" w:eastAsiaTheme="minorEastAsia"/>
        </w:rPr>
        <w:t>許果</w:t>
      </w:r>
      <w:r w:rsidR="000F1B0C">
        <w:rPr>
          <w:rFonts w:asciiTheme="minorEastAsia" w:eastAsiaTheme="minorEastAsia"/>
        </w:rPr>
        <w:t>」</w:t>
      </w:r>
      <w:r w:rsidR="00934453" w:rsidRPr="001221B9">
        <w:rPr>
          <w:rFonts w:asciiTheme="minorEastAsia" w:eastAsiaTheme="minorEastAsia"/>
        </w:rPr>
        <w:t>。今從韓愈順宗實錄。</w:t>
      </w:r>
      <w:r w:rsidR="00934453" w:rsidRPr="00101E55">
        <w:rPr>
          <w:rStyle w:val="01Text"/>
          <w:rFonts w:asciiTheme="minorEastAsia" w:eastAsiaTheme="minorEastAsia"/>
          <w:sz w:val="21"/>
        </w:rPr>
        <w:t>將卒三千人駐濠州不去，有窺淮南意，</w:t>
      </w:r>
      <w:r w:rsidR="00934453" w:rsidRPr="001221B9">
        <w:rPr>
          <w:rFonts w:asciiTheme="minorEastAsia" w:eastAsiaTheme="minorEastAsia"/>
        </w:rPr>
        <w:t>將，卽亮翻，又如字。濠州治鍾離，漢當塗縣地；隋改濠州，因濠水而名。</w:t>
      </w:r>
      <w:r w:rsidR="00934453" w:rsidRPr="00101E55">
        <w:rPr>
          <w:rStyle w:val="01Text"/>
          <w:rFonts w:asciiTheme="minorEastAsia" w:eastAsiaTheme="minorEastAsia"/>
          <w:sz w:val="21"/>
        </w:rPr>
        <w:t>淮南節度使崔圓令副使元城張萬福攝濠州刺史；杲聞，卽提卒去，止當塗。</w:t>
      </w:r>
      <w:r w:rsidR="00934453" w:rsidRPr="001221B9">
        <w:rPr>
          <w:rFonts w:asciiTheme="minorEastAsia" w:eastAsiaTheme="minorEastAsia"/>
        </w:rPr>
        <w:t>此當塗縣，宋屬太平州，本漢丹楊縣地。按漢書</w:t>
      </w:r>
      <w:r w:rsidR="00934453" w:rsidRPr="001221B9">
        <w:rPr>
          <w:rFonts w:asciiTheme="minorEastAsia" w:eastAsiaTheme="minorEastAsia"/>
        </w:rPr>
        <w:t>·</w:t>
      </w:r>
      <w:r w:rsidR="00934453" w:rsidRPr="001221B9">
        <w:rPr>
          <w:rFonts w:asciiTheme="minorEastAsia" w:eastAsiaTheme="minorEastAsia"/>
        </w:rPr>
        <w:t>地理志，當塗屬九江郡。晉成帝時，以江北之當塗縣流人過江者立當塗僑縣，遂為實土。</w:t>
      </w:r>
      <w:r w:rsidR="00934453" w:rsidRPr="00101E55">
        <w:rPr>
          <w:rStyle w:val="01Text"/>
          <w:rFonts w:asciiTheme="minorEastAsia" w:eastAsiaTheme="minorEastAsia"/>
          <w:sz w:val="21"/>
        </w:rPr>
        <w:t>是歲，上召萬福，以為和州刺史、行營防禦使，討杲。萬福至州，杲懼，移軍上元，</w:t>
      </w:r>
      <w:r w:rsidR="00934453" w:rsidRPr="001221B9">
        <w:rPr>
          <w:rFonts w:asciiTheme="minorEastAsia" w:eastAsiaTheme="minorEastAsia"/>
        </w:rPr>
        <w:t>按上元，楚之金陵，秦之秣陵，吳之建業，江左之建康。晉分秣陵置臨江縣，太康初，又改為江寧，至肅宗上元二年更今名，屬昇州。使，疏吏翻。</w:t>
      </w:r>
      <w:r w:rsidR="00934453" w:rsidRPr="00101E55">
        <w:rPr>
          <w:rStyle w:val="01Text"/>
          <w:rFonts w:asciiTheme="minorEastAsia" w:eastAsiaTheme="minorEastAsia"/>
          <w:sz w:val="21"/>
        </w:rPr>
        <w:t>又北至楚州大掠，</w:t>
      </w:r>
      <w:r w:rsidR="00934453" w:rsidRPr="001221B9">
        <w:rPr>
          <w:rFonts w:asciiTheme="minorEastAsia" w:eastAsiaTheme="minorEastAsia"/>
        </w:rPr>
        <w:t>許杲旣去濠州，南渡江而屯當塗。及張萬福至歷陽逼之，又移上元，又自上元渡江而北，掠楚州也。</w:t>
      </w:r>
      <w:r w:rsidR="00934453" w:rsidRPr="00101E55">
        <w:rPr>
          <w:rStyle w:val="01Text"/>
          <w:rFonts w:asciiTheme="minorEastAsia" w:eastAsiaTheme="minorEastAsia"/>
          <w:sz w:val="21"/>
        </w:rPr>
        <w:t>淮南節度使韋元甫命萬福追討之；未至淮陰，杲為其將康自勸所逐。</w:t>
      </w:r>
      <w:r w:rsidR="00934453" w:rsidRPr="001221B9">
        <w:rPr>
          <w:rFonts w:asciiTheme="minorEastAsia" w:eastAsiaTheme="minorEastAsia"/>
        </w:rPr>
        <w:t>使，疏吏翻。將，卽亮翻。</w:t>
      </w:r>
      <w:r w:rsidR="00934453" w:rsidRPr="00101E55">
        <w:rPr>
          <w:rStyle w:val="01Text"/>
          <w:rFonts w:asciiTheme="minorEastAsia" w:eastAsiaTheme="minorEastAsia"/>
          <w:sz w:val="21"/>
        </w:rPr>
        <w:t>自勸擁兵繼掠，循淮而東，萬福倍道追而殺之，免者什二三。元甫將厚賞將士，萬福曰︰</w:t>
      </w:r>
      <w:r w:rsidR="000F1B0C">
        <w:rPr>
          <w:rStyle w:val="01Text"/>
          <w:rFonts w:asciiTheme="minorEastAsia" w:eastAsiaTheme="minorEastAsia"/>
          <w:sz w:val="21"/>
        </w:rPr>
        <w:t>「</w:t>
      </w:r>
      <w:r w:rsidR="00934453" w:rsidRPr="00101E55">
        <w:rPr>
          <w:rStyle w:val="01Text"/>
          <w:rFonts w:asciiTheme="minorEastAsia" w:eastAsiaTheme="minorEastAsia"/>
          <w:sz w:val="21"/>
        </w:rPr>
        <w:t>官健常虛費衣糧，無所事。</w:t>
      </w:r>
      <w:r w:rsidR="00934453" w:rsidRPr="001221B9">
        <w:rPr>
          <w:rFonts w:asciiTheme="minorEastAsia" w:eastAsiaTheme="minorEastAsia"/>
        </w:rPr>
        <w:t>兵農旣分，兵縣官費衣糧以養軍，謂之官健，猶言官所養建兒也。按唐六典︰衞士之外，天下諸軍有健兒。舊健兒在軍皆有年限，更來往，頗為勞弊。開元十五年，敕以天下無虞，宜與人休息，自今已後，諸軍鎭量閒劇、利害置兵防健兒，於諸色征行人內及客戶中召募，取丁壯情愿充健兒、長住邊軍者，每年加常例給賜，兼給永年優復，其家口情願同者，聽至軍州，各給田地屋宅。人賴其利，中外獲安，永無徵發之役。此當時言兵農已分之利，而養兵之害卒不可救，以至于今。</w:t>
      </w:r>
      <w:r w:rsidR="00934453" w:rsidRPr="00101E55">
        <w:rPr>
          <w:rStyle w:val="01Text"/>
          <w:rFonts w:asciiTheme="minorEastAsia" w:eastAsiaTheme="minorEastAsia"/>
          <w:sz w:val="21"/>
        </w:rPr>
        <w:t>今方立小功，不足過賞，請用三分之一。</w:t>
      </w:r>
      <w:r w:rsidR="000F1B0C">
        <w:rPr>
          <w:rStyle w:val="01Text"/>
          <w:rFonts w:asciiTheme="minorEastAsia" w:eastAsiaTheme="minorEastAsia"/>
          <w:sz w:val="21"/>
        </w:rPr>
        <w:t>」</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己酉、七六九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春，正月，丙子，郭子儀入朝，魚朝恩邀之遊章敬寺。</w:t>
      </w:r>
      <w:r w:rsidR="00934453" w:rsidRPr="001221B9">
        <w:rPr>
          <w:rStyle w:val="00Text"/>
          <w:rFonts w:asciiTheme="minorEastAsia"/>
        </w:rPr>
        <w:t>朝，直遙翻。魚朝恩建章敬寺，自以為功，因子儀入朝，請遊之以夸大其事。</w:t>
      </w:r>
      <w:r w:rsidR="00934453" w:rsidRPr="001221B9">
        <w:rPr>
          <w:rFonts w:asciiTheme="minorEastAsia"/>
        </w:rPr>
        <w:t>元載恐其相結，密子儀軍吏告子儀曰︰</w:t>
      </w:r>
      <w:r w:rsidR="000F1B0C">
        <w:rPr>
          <w:rFonts w:asciiTheme="minorEastAsia"/>
        </w:rPr>
        <w:t>「</w:t>
      </w:r>
      <w:r w:rsidR="00934453" w:rsidRPr="001221B9">
        <w:rPr>
          <w:rFonts w:asciiTheme="minorEastAsia"/>
        </w:rPr>
        <w:t>朝恩謀不利於公。</w:t>
      </w:r>
      <w:r w:rsidR="000F1B0C">
        <w:rPr>
          <w:rFonts w:asciiTheme="minorEastAsia"/>
        </w:rPr>
        <w:t>」</w:t>
      </w:r>
      <w:r w:rsidR="00934453" w:rsidRPr="001221B9">
        <w:rPr>
          <w:rFonts w:asciiTheme="minorEastAsia"/>
        </w:rPr>
        <w:t>子儀不聽。吏亦告諸將，將士請衷甲以從者三百人。</w:t>
      </w:r>
      <w:r w:rsidR="00934453" w:rsidRPr="001221B9">
        <w:rPr>
          <w:rStyle w:val="00Text"/>
          <w:rFonts w:asciiTheme="minorEastAsia"/>
        </w:rPr>
        <w:t>杜預曰︰衷甲，謂在衣中。從，才用翻；下同。</w:t>
      </w:r>
      <w:r w:rsidR="00934453" w:rsidRPr="001221B9">
        <w:rPr>
          <w:rFonts w:asciiTheme="minorEastAsia"/>
        </w:rPr>
        <w:t>子儀曰︰</w:t>
      </w:r>
      <w:r w:rsidR="000F1B0C">
        <w:rPr>
          <w:rFonts w:asciiTheme="minorEastAsia"/>
        </w:rPr>
        <w:t>「</w:t>
      </w:r>
      <w:r w:rsidR="00934453" w:rsidRPr="001221B9">
        <w:rPr>
          <w:rFonts w:asciiTheme="minorEastAsia"/>
        </w:rPr>
        <w:t>我，國之大臣，彼無天子之命，安敢害我！若受命而來，汝曹欲何為！</w:t>
      </w:r>
      <w:r w:rsidR="000F1B0C">
        <w:rPr>
          <w:rFonts w:asciiTheme="minorEastAsia"/>
        </w:rPr>
        <w:t>」</w:t>
      </w:r>
      <w:r w:rsidR="00934453" w:rsidRPr="001221B9">
        <w:rPr>
          <w:rFonts w:asciiTheme="minorEastAsia"/>
        </w:rPr>
        <w:t>乃從家僮數人而往。朝恩迎之，驚其從者之約。子儀以所聞告，且曰︰</w:t>
      </w:r>
      <w:r w:rsidR="000F1B0C">
        <w:rPr>
          <w:rFonts w:asciiTheme="minorEastAsia"/>
        </w:rPr>
        <w:t>「</w:t>
      </w:r>
      <w:r w:rsidR="00934453" w:rsidRPr="001221B9">
        <w:rPr>
          <w:rFonts w:asciiTheme="minorEastAsia"/>
        </w:rPr>
        <w:t>恐煩公經營耳。</w:t>
      </w:r>
      <w:r w:rsidR="000F1B0C">
        <w:rPr>
          <w:rFonts w:asciiTheme="minorEastAsia"/>
        </w:rPr>
        <w:t>」</w:t>
      </w:r>
      <w:r w:rsidR="00934453" w:rsidRPr="001221B9">
        <w:rPr>
          <w:rFonts w:asciiTheme="minorEastAsia"/>
        </w:rPr>
        <w:t>朝恩撫膺捧手流涕曰︰</w:t>
      </w:r>
      <w:r w:rsidR="000F1B0C">
        <w:rPr>
          <w:rFonts w:asciiTheme="minorEastAsia"/>
        </w:rPr>
        <w:t>「</w:t>
      </w:r>
      <w:r w:rsidR="00934453" w:rsidRPr="001221B9">
        <w:rPr>
          <w:rFonts w:asciiTheme="minorEastAsia"/>
        </w:rPr>
        <w:t>非公長者，能無疑乎！</w:t>
      </w:r>
      <w:r w:rsidR="000F1B0C">
        <w:rPr>
          <w:rFonts w:asciiTheme="minorEastAsia"/>
        </w:rPr>
        <w:t>」</w:t>
      </w:r>
      <w:r w:rsidR="00934453" w:rsidRPr="001221B9">
        <w:rPr>
          <w:rStyle w:val="00Text"/>
          <w:rFonts w:asciiTheme="minorEastAsia"/>
        </w:rPr>
        <w:t>長，知兩翻。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壬午，流李岵於夷州。</w:t>
      </w:r>
      <w:r w:rsidR="00934453" w:rsidRPr="001221B9">
        <w:rPr>
          <w:rFonts w:asciiTheme="minorEastAsia" w:eastAsiaTheme="minorEastAsia"/>
        </w:rPr>
        <w:t>岵，侯古翻。流岵，直在令狐彰也。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乙酉，郭子儀還河中。</w:t>
      </w:r>
      <w:r w:rsidR="00934453" w:rsidRPr="001221B9">
        <w:rPr>
          <w:rFonts w:asciiTheme="minorEastAsia" w:eastAsiaTheme="minorEastAsia"/>
        </w:rPr>
        <w:t>朝而還也。還，從宣翻，又如字。</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辛卯，賜李岵死。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二月，壬寅，以京兆之好畤、鳳翔之麟遊、普潤隸神策軍，</w:t>
      </w:r>
      <w:r w:rsidR="00934453" w:rsidRPr="001221B9">
        <w:rPr>
          <w:rStyle w:val="00Text"/>
          <w:rFonts w:asciiTheme="minorEastAsia"/>
        </w:rPr>
        <w:t>畤，音止。</w:t>
      </w:r>
      <w:r w:rsidR="00934453" w:rsidRPr="001221B9">
        <w:rPr>
          <w:rFonts w:asciiTheme="minorEastAsia"/>
        </w:rPr>
        <w:t>從魚朝恩之請也。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楊子琳旣敗還瀘州，招聚亡命，得數千人，沿江東下，聲言入朝；涪州守捉使王守仙伏兵黃草峽，</w:t>
      </w:r>
      <w:r w:rsidR="00934453" w:rsidRPr="001221B9">
        <w:rPr>
          <w:rFonts w:asciiTheme="minorEastAsia" w:eastAsiaTheme="minorEastAsia"/>
        </w:rPr>
        <w:t>瀘，音盧。水經註︰涪州之西有黃葛峽，山高險絕，無人居。意卽此峽也。按杜甫詩有</w:t>
      </w:r>
      <w:r w:rsidR="000F1B0C">
        <w:rPr>
          <w:rFonts w:asciiTheme="minorEastAsia" w:eastAsiaTheme="minorEastAsia"/>
        </w:rPr>
        <w:t>「</w:t>
      </w:r>
      <w:r w:rsidR="00934453" w:rsidRPr="001221B9">
        <w:rPr>
          <w:rFonts w:asciiTheme="minorEastAsia" w:eastAsiaTheme="minorEastAsia"/>
        </w:rPr>
        <w:t>黃草峽西船不歸</w:t>
      </w:r>
      <w:r w:rsidR="000F1B0C">
        <w:rPr>
          <w:rFonts w:asciiTheme="minorEastAsia" w:eastAsiaTheme="minorEastAsia"/>
        </w:rPr>
        <w:t>」</w:t>
      </w:r>
      <w:r w:rsidR="00934453" w:rsidRPr="001221B9">
        <w:rPr>
          <w:rFonts w:asciiTheme="minorEastAsia" w:eastAsiaTheme="minorEastAsia"/>
        </w:rPr>
        <w:t>之句，註云︰黃草峽，在涪州之西。涪，音浮。</w:t>
      </w:r>
      <w:r w:rsidR="00934453" w:rsidRPr="00101E55">
        <w:rPr>
          <w:rStyle w:val="01Text"/>
          <w:rFonts w:asciiTheme="minorEastAsia" w:eastAsiaTheme="minorEastAsia"/>
          <w:sz w:val="21"/>
        </w:rPr>
        <w:t>子琳悉擒之，擊守仙於忠州，守仙僅以身免。子琳遂殺夔州別駕張忠，據其城。荊南節度使衞伯玉欲結以為援，以夔州許之，</w:t>
      </w:r>
      <w:r w:rsidR="00934453" w:rsidRPr="001221B9">
        <w:rPr>
          <w:rFonts w:asciiTheme="minorEastAsia" w:eastAsiaTheme="minorEastAsia"/>
        </w:rPr>
        <w:t>使，疏吏翻。夔州，荊南巡屬。</w:t>
      </w:r>
      <w:r w:rsidR="00934453" w:rsidRPr="00101E55">
        <w:rPr>
          <w:rStyle w:val="01Text"/>
          <w:rFonts w:asciiTheme="minorEastAsia" w:eastAsiaTheme="minorEastAsia"/>
          <w:sz w:val="21"/>
        </w:rPr>
        <w:t>為之請於朝。</w:t>
      </w:r>
      <w:r w:rsidR="00934453" w:rsidRPr="001221B9">
        <w:rPr>
          <w:rFonts w:asciiTheme="minorEastAsia" w:eastAsiaTheme="minorEastAsia"/>
        </w:rPr>
        <w:t>為，于偽翻。</w:t>
      </w:r>
      <w:r w:rsidR="00934453" w:rsidRPr="00101E55">
        <w:rPr>
          <w:rStyle w:val="01Text"/>
          <w:rFonts w:asciiTheme="minorEastAsia" w:eastAsiaTheme="minorEastAsia"/>
          <w:sz w:val="21"/>
        </w:rPr>
        <w:t>陽曲人劉昌裔</w:t>
      </w:r>
      <w:r w:rsidR="00934453" w:rsidRPr="001221B9">
        <w:rPr>
          <w:rFonts w:asciiTheme="minorEastAsia" w:eastAsiaTheme="minorEastAsia"/>
        </w:rPr>
        <w:t>舊志︰前漢陽曲縣，唐忻州定襄卽其地也。後漢移陽曲縣於太原界，乃於陽曲古城置定襄縣。而太原之陽曲，隋開皇六年，改為陽直，十六年，又改為汾陽，惡陽曲之名也。武德七年，復改為陽曲縣。</w:t>
      </w:r>
      <w:r w:rsidR="00934453" w:rsidRPr="00101E55">
        <w:rPr>
          <w:rStyle w:val="01Text"/>
          <w:rFonts w:asciiTheme="minorEastAsia" w:eastAsiaTheme="minorEastAsia"/>
          <w:sz w:val="21"/>
        </w:rPr>
        <w:t>說子琳遣使詣闕請罪，</w:t>
      </w:r>
      <w:r w:rsidR="00934453" w:rsidRPr="001221B9">
        <w:rPr>
          <w:rFonts w:asciiTheme="minorEastAsia" w:eastAsiaTheme="minorEastAsia"/>
        </w:rPr>
        <w:t>說，式芮翻。</w:t>
      </w:r>
      <w:r w:rsidR="00934453" w:rsidRPr="00101E55">
        <w:rPr>
          <w:rStyle w:val="01Text"/>
          <w:rFonts w:asciiTheme="minorEastAsia" w:eastAsiaTheme="minorEastAsia"/>
          <w:sz w:val="21"/>
        </w:rPr>
        <w:t>子琳從之。乙巳，以子琳為峽州團練使。</w:t>
      </w:r>
      <w:r w:rsidR="00934453" w:rsidRPr="001221B9">
        <w:rPr>
          <w:rFonts w:asciiTheme="minorEastAsia" w:eastAsiaTheme="minorEastAsia"/>
        </w:rPr>
        <w:t>峽州，夷陵郡。</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初，僕固懷恩死，</w:t>
      </w:r>
      <w:r w:rsidR="00934453" w:rsidRPr="001221B9">
        <w:rPr>
          <w:rStyle w:val="00Text"/>
          <w:rFonts w:asciiTheme="minorEastAsia"/>
        </w:rPr>
        <w:t>見上卷永泰元年。</w:t>
      </w:r>
      <w:r w:rsidR="00934453" w:rsidRPr="001221B9">
        <w:rPr>
          <w:rFonts w:asciiTheme="minorEastAsia"/>
        </w:rPr>
        <w:t>上憐其有功，置其女宮中，養以為女。回紇請以為可敦，夏，五月，辛卯，冊為崇徽公主，嫁回紇可汗。壬辰，遣兵部侍郞李涵送之，涵奏祠部郞中虞鄕董晉為判官。</w:t>
      </w:r>
      <w:r w:rsidR="00934453" w:rsidRPr="001221B9">
        <w:rPr>
          <w:rStyle w:val="00Text"/>
          <w:rFonts w:asciiTheme="minorEastAsia"/>
        </w:rPr>
        <w:t>虞鄕，漢解縣，後魏分置虞鄕縣。貞觀十七年，省解縣倂入虞鄕，二十年，復置解而省虞鄕，天授二年，復分解縣置鄕縣，屬河中府。宋白曰︰後魏太和九年，於今虞鄕縣西十三里置南解縣，周明帝廢南解，以虞鄕縣屬綏化郡，今縣西三十四里綏化故城是也。寶定四年，改綏化為虞鄕縣，周末，置解縣於今虞鄕城東，於解縣西五十里別置虞鄕縣，今邑是也。</w:t>
      </w:r>
      <w:r w:rsidR="00934453" w:rsidRPr="001221B9">
        <w:rPr>
          <w:rFonts w:asciiTheme="minorEastAsia"/>
        </w:rPr>
        <w:t>六月，丁酉，公主辭行，至回紇牙帳。回紇來言曰︰</w:t>
      </w:r>
      <w:r w:rsidR="000F1B0C">
        <w:rPr>
          <w:rFonts w:asciiTheme="minorEastAsia"/>
        </w:rPr>
        <w:t>「</w:t>
      </w:r>
      <w:r w:rsidR="00934453" w:rsidRPr="001221B9">
        <w:rPr>
          <w:rFonts w:asciiTheme="minorEastAsia"/>
        </w:rPr>
        <w:t>唐約我為市，馬旣入，而歸我賄不足，我於使人乎取之。</w:t>
      </w:r>
      <w:r w:rsidR="000F1B0C">
        <w:rPr>
          <w:rFonts w:asciiTheme="minorEastAsia"/>
        </w:rPr>
        <w:t>」</w:t>
      </w:r>
      <w:r w:rsidR="00934453" w:rsidRPr="001221B9">
        <w:rPr>
          <w:rFonts w:asciiTheme="minorEastAsia"/>
        </w:rPr>
        <w:t>涵懼，不敢對，視晉，晉曰︰</w:t>
      </w:r>
      <w:r w:rsidR="000F1B0C">
        <w:rPr>
          <w:rFonts w:asciiTheme="minorEastAsia"/>
        </w:rPr>
        <w:t>「</w:t>
      </w:r>
      <w:r w:rsidR="00934453" w:rsidRPr="001221B9">
        <w:rPr>
          <w:rFonts w:asciiTheme="minorEastAsia"/>
        </w:rPr>
        <w:t>吾非無馬而與爾為市，為爾賜不旣多乎！爾之馬歲至，吾數皮而歸資，</w:t>
      </w:r>
      <w:r w:rsidR="00934453" w:rsidRPr="001221B9">
        <w:rPr>
          <w:rStyle w:val="00Text"/>
          <w:rFonts w:asciiTheme="minorEastAsia"/>
        </w:rPr>
        <w:t>言不計其生死，皆償馬直也。</w:t>
      </w:r>
      <w:r w:rsidR="00934453" w:rsidRPr="001221B9">
        <w:rPr>
          <w:rFonts w:asciiTheme="minorEastAsia"/>
        </w:rPr>
        <w:t>邊吏請致詰也。天子念爾有勞，故下詔禁侵犯。諸戎畏我大國之爾與也，莫敢校焉。爾之父子寧而畜馬蕃者，</w:t>
      </w:r>
      <w:r w:rsidR="00934453" w:rsidRPr="001221B9">
        <w:rPr>
          <w:rStyle w:val="00Text"/>
          <w:rFonts w:asciiTheme="minorEastAsia"/>
        </w:rPr>
        <w:t>畜，呼玉翻。蕃，音煩。</w:t>
      </w:r>
      <w:r w:rsidR="00934453" w:rsidRPr="001221B9">
        <w:rPr>
          <w:rFonts w:asciiTheme="minorEastAsia"/>
        </w:rPr>
        <w:t>非我誰使之！</w:t>
      </w:r>
      <w:r w:rsidR="000F1B0C">
        <w:rPr>
          <w:rFonts w:asciiTheme="minorEastAsia"/>
        </w:rPr>
        <w:t>」</w:t>
      </w:r>
      <w:r w:rsidR="00934453" w:rsidRPr="001221B9">
        <w:rPr>
          <w:rFonts w:asciiTheme="minorEastAsia"/>
        </w:rPr>
        <w:t>於是其衆皆環晉拜。</w:t>
      </w:r>
      <w:r w:rsidR="00934453" w:rsidRPr="001221B9">
        <w:rPr>
          <w:rStyle w:val="00Text"/>
          <w:rFonts w:asciiTheme="minorEastAsia"/>
        </w:rPr>
        <w:t>環，音宦。</w:t>
      </w:r>
      <w:r w:rsidR="00934453" w:rsidRPr="001221B9">
        <w:rPr>
          <w:rFonts w:asciiTheme="minorEastAsia"/>
        </w:rPr>
        <w:t>卽又相帥南面序拜，皆舉兩手曰︰</w:t>
      </w:r>
      <w:r w:rsidR="000F1B0C">
        <w:rPr>
          <w:rFonts w:asciiTheme="minorEastAsia"/>
        </w:rPr>
        <w:t>「</w:t>
      </w:r>
      <w:r w:rsidR="00934453" w:rsidRPr="001221B9">
        <w:rPr>
          <w:rFonts w:asciiTheme="minorEastAsia"/>
        </w:rPr>
        <w:t>不敢有意大國。</w:t>
      </w:r>
      <w:r w:rsidR="000F1B0C">
        <w:rPr>
          <w:rFonts w:asciiTheme="minorEastAsia"/>
        </w:rPr>
        <w:t>」</w:t>
      </w:r>
      <w:r w:rsidR="00934453" w:rsidRPr="001221B9">
        <w:rPr>
          <w:rStyle w:val="00Text"/>
          <w:rFonts w:asciiTheme="minorEastAsia"/>
        </w:rPr>
        <w:t>此晉吏韓愈狀晉之辭，其言容有溢美。帥，讀曰率。</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戊申，王縉表讓副元帥、都統、行營使。</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使</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許之</w:t>
      </w:r>
      <w:r w:rsidR="000F1B0C">
        <w:rPr>
          <w:rFonts w:asciiTheme="minorEastAsia" w:eastAsiaTheme="minorEastAsia"/>
        </w:rPr>
        <w:t>」</w:t>
      </w:r>
      <w:r w:rsidR="00934453" w:rsidRPr="001221B9">
        <w:rPr>
          <w:rFonts w:asciiTheme="minorEastAsia" w:eastAsiaTheme="minorEastAsia"/>
        </w:rPr>
        <w:t>二字；乙十一行本同；退齋校同。</w:t>
      </w:r>
      <w:r w:rsidR="000F1B0C">
        <w:rPr>
          <w:rFonts w:asciiTheme="minorEastAsia" w:eastAsiaTheme="minorEastAsia"/>
        </w:rPr>
        <w:t>』</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辛酉，郭子儀自河中遷于邠州，其精兵皆自隨，餘兵使裨將將之，分守河中、靈州。</w:t>
      </w:r>
      <w:r w:rsidR="00934453" w:rsidRPr="001221B9">
        <w:rPr>
          <w:rStyle w:val="00Text"/>
          <w:rFonts w:asciiTheme="minorEastAsia"/>
        </w:rPr>
        <w:t>將，卽亮翻。</w:t>
      </w:r>
      <w:r w:rsidR="00934453" w:rsidRPr="001221B9">
        <w:rPr>
          <w:rFonts w:asciiTheme="minorEastAsia"/>
        </w:rPr>
        <w:t>軍士久家河中，頗不樂徙，</w:t>
      </w:r>
      <w:r w:rsidR="00934453" w:rsidRPr="001221B9">
        <w:rPr>
          <w:rStyle w:val="00Text"/>
          <w:rFonts w:asciiTheme="minorEastAsia"/>
        </w:rPr>
        <w:t>樂，音洛。</w:t>
      </w:r>
      <w:r w:rsidR="00934453" w:rsidRPr="001221B9">
        <w:rPr>
          <w:rFonts w:asciiTheme="minorEastAsia"/>
        </w:rPr>
        <w:t>往往自邠逃歸；行軍司馬嚴郢領留府，悉捕得，誅其渠帥，衆心乃定。</w:t>
      </w:r>
      <w:r w:rsidR="00934453" w:rsidRPr="001221B9">
        <w:rPr>
          <w:rStyle w:val="00Text"/>
          <w:rFonts w:asciiTheme="minorEastAsia"/>
        </w:rPr>
        <w:t>邠，卑旻翻。郢，以井翻。帥，所類翻。</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秋，九月，吐蕃寇靈州；丁丑，朔方留後常謙光擊破之。</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河東兵馬使王無縱、張奉璋等恃功驕蹇，以王縉書生，易之，</w:t>
      </w:r>
      <w:r w:rsidR="00934453" w:rsidRPr="001221B9">
        <w:rPr>
          <w:rStyle w:val="00Text"/>
          <w:rFonts w:asciiTheme="minorEastAsia"/>
        </w:rPr>
        <w:t>縉，音晉。以豉翻。</w:t>
      </w:r>
      <w:r w:rsidR="00934453" w:rsidRPr="001221B9">
        <w:rPr>
          <w:rFonts w:asciiTheme="minorEastAsia"/>
        </w:rPr>
        <w:t>多違約束。縉受詔發兵詣鹽州防秋，</w:t>
      </w:r>
      <w:r w:rsidR="00934453" w:rsidRPr="001221B9">
        <w:rPr>
          <w:rStyle w:val="00Text"/>
          <w:rFonts w:asciiTheme="minorEastAsia"/>
        </w:rPr>
        <w:t>鹽州，漢五原郡地，隋置鹽州，治五原縣。今州南抵慶州馬嶺縣北界，卽漢馬嶺縣地。</w:t>
      </w:r>
      <w:r w:rsidR="00934453" w:rsidRPr="001221B9">
        <w:rPr>
          <w:rFonts w:asciiTheme="minorEastAsia"/>
        </w:rPr>
        <w:t>遣無縱、奉璋將步騎三千赴之。奉璋逗遛不進，無縱托他事擅入太原城；縉悉擒斬之，幷其黨七人，諸將悍戾者殆盡，</w:t>
      </w:r>
      <w:r w:rsidR="00934453" w:rsidRPr="001221B9">
        <w:rPr>
          <w:rStyle w:val="00Text"/>
          <w:rFonts w:asciiTheme="minorEastAsia"/>
        </w:rPr>
        <w:t>將，卽亮翻。又如字。騎，奇計翻。悍，侯旰翻。</w:t>
      </w:r>
      <w:r w:rsidR="00934453" w:rsidRPr="001221B9">
        <w:rPr>
          <w:rFonts w:asciiTheme="minorEastAsia"/>
        </w:rPr>
        <w:t>軍府始安。</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冬，十月，常謙光奏吐蕃寇嗚沙，首尾四十里。</w:t>
      </w:r>
      <w:r w:rsidR="00934453" w:rsidRPr="001221B9">
        <w:rPr>
          <w:rStyle w:val="00Text"/>
          <w:rFonts w:asciiTheme="minorEastAsia"/>
        </w:rPr>
        <w:t>吐，從暾入聲。嗚沙縣，屬靈州，本漢富平縣地。</w:t>
      </w:r>
      <w:r w:rsidR="00934453" w:rsidRPr="001221B9">
        <w:rPr>
          <w:rFonts w:asciiTheme="minorEastAsia"/>
        </w:rPr>
        <w:t>郭子儀遣兵馬使渾瑊將銳兵五千救靈州，子儀自將進至慶州，聞吐蕃退，乃還。</w:t>
      </w:r>
      <w:r w:rsidR="00934453" w:rsidRPr="001221B9">
        <w:rPr>
          <w:rStyle w:val="00Text"/>
          <w:rFonts w:asciiTheme="minorEastAsia"/>
        </w:rPr>
        <w:t>使，疏吏翻。將，卽亮翻。瑊，古咸翻。還，從宣翻，又如字。吐，從暾入聲。</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黃門侍郞、同平章事杜鴻漸以疾辭位，壬申，許之；乙亥、薨。鴻漸病甚，令僧削髮，遺令為塔以葬。</w:t>
      </w:r>
      <w:r w:rsidR="00934453" w:rsidRPr="001221B9">
        <w:rPr>
          <w:rStyle w:val="00Text"/>
          <w:rFonts w:asciiTheme="minorEastAsia"/>
        </w:rPr>
        <w:t>令，力丁翻。遺令，力定翻。</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丙子，以左僕射裴冕同平章事。初，元載為新平尉，</w:t>
      </w:r>
      <w:r w:rsidR="00934453" w:rsidRPr="001221B9">
        <w:rPr>
          <w:rFonts w:asciiTheme="minorEastAsia" w:eastAsiaTheme="minorEastAsia"/>
        </w:rPr>
        <w:t>射，寅謝翻。新平，漢上郡之白土縣，後漢獻帝置新平郡，至于後魏，縣名猶不改。西魏置豳州，隋開皇四年，改曰新平縣，因郡以名縣也。唐為邠州治所。宋白曰︰新平，漢漆縣地，漢建安中，分扶風置新平郡。姚萇之亂，屠廢不立，後魏於今縣西南置白土縣，屬新平郡；隋開皇四年，改白土縣為新平縣；唐武德以新平縣為豳州治所。</w:t>
      </w:r>
      <w:r w:rsidR="00934453" w:rsidRPr="00101E55">
        <w:rPr>
          <w:rStyle w:val="01Text"/>
          <w:rFonts w:asciiTheme="minorEastAsia" w:eastAsiaTheme="minorEastAsia"/>
          <w:sz w:val="21"/>
        </w:rPr>
        <w:t>冕嘗薦之，故載舉以為相，亦利其老病易制。</w:t>
      </w:r>
      <w:r w:rsidR="00934453" w:rsidRPr="001221B9">
        <w:rPr>
          <w:rFonts w:asciiTheme="minorEastAsia" w:eastAsiaTheme="minorEastAsia"/>
        </w:rPr>
        <w:t>易，以豉翻。</w:t>
      </w:r>
      <w:r w:rsidR="00934453" w:rsidRPr="00101E55">
        <w:rPr>
          <w:rStyle w:val="01Text"/>
          <w:rFonts w:asciiTheme="minorEastAsia" w:eastAsiaTheme="minorEastAsia"/>
          <w:sz w:val="21"/>
        </w:rPr>
        <w:t>受命之際，蹈舞仆地，載趨而扶之，代為謝詞。十二月，戊戌，冕薨。</w:t>
      </w:r>
    </w:p>
    <w:p w:rsidR="00934453" w:rsidRPr="001221B9" w:rsidRDefault="00DC1A2A" w:rsidP="00DF5A42">
      <w:bookmarkStart w:id="40" w:name="_Toc23857464"/>
      <w:r w:rsidRPr="00DC1A2A">
        <w:rPr>
          <w:rStyle w:val="01Text"/>
          <w:rFonts w:asciiTheme="minorEastAsia"/>
          <w:b/>
          <w:sz w:val="21"/>
        </w:rPr>
        <w:t>五</w:t>
      </w:r>
      <w:r w:rsidRPr="00DC1A2A">
        <w:rPr>
          <w:rStyle w:val="01Text"/>
          <w:rFonts w:asciiTheme="minorEastAsia"/>
          <w:b/>
          <w:color w:val="006400"/>
          <w:sz w:val="18"/>
        </w:rPr>
        <w:t>年</w:t>
      </w:r>
      <w:r w:rsidR="00046F27" w:rsidRPr="00DB2415">
        <w:rPr>
          <w:rFonts w:asciiTheme="minorEastAsia" w:hAnsi="宋体" w:cs="宋体" w:hint="eastAsia"/>
          <w:color w:val="006400"/>
          <w:sz w:val="18"/>
        </w:rPr>
        <w:t>（</w:t>
      </w:r>
      <w:r w:rsidR="00934453" w:rsidRPr="00DB2415">
        <w:rPr>
          <w:rFonts w:asciiTheme="minorEastAsia"/>
          <w:color w:val="006400"/>
          <w:sz w:val="18"/>
        </w:rPr>
        <w:t>庚戌、七七○</w:t>
      </w:r>
      <w:r w:rsidR="00046F27" w:rsidRPr="00DB2415">
        <w:rPr>
          <w:rFonts w:asciiTheme="minorEastAsia" w:hAnsi="宋体" w:cs="宋体" w:hint="eastAsia"/>
          <w:color w:val="006400"/>
          <w:sz w:val="18"/>
        </w:rPr>
        <w:t>）</w:t>
      </w:r>
      <w:bookmarkEnd w:id="40"/>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春，正月，己巳，羌酋白對蓬等各帥部落內屬。</w:t>
      </w:r>
      <w:r w:rsidR="00934453" w:rsidRPr="001221B9">
        <w:rPr>
          <w:rStyle w:val="00Text"/>
          <w:rFonts w:asciiTheme="minorEastAsia"/>
        </w:rPr>
        <w:t>酋，慈由翻。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觀軍容宣慰處置使、左監門衞大將軍兼神策軍使、內侍監魚朝恩，專典禁兵，寵任無比，</w:t>
      </w:r>
      <w:r w:rsidR="00934453" w:rsidRPr="001221B9">
        <w:rPr>
          <w:rStyle w:val="00Text"/>
          <w:rFonts w:asciiTheme="minorEastAsia"/>
        </w:rPr>
        <w:t>處，昌呂翻。監，古銜翻。朝，直遙翻。</w:t>
      </w:r>
      <w:r w:rsidR="00934453" w:rsidRPr="001221B9">
        <w:rPr>
          <w:rFonts w:asciiTheme="minorEastAsia"/>
        </w:rPr>
        <w:t>上常與議軍國事，勢傾朝野。朝恩好於廣座恣談時政，</w:t>
      </w:r>
      <w:r w:rsidR="00934453" w:rsidRPr="001221B9">
        <w:rPr>
          <w:rStyle w:val="00Text"/>
          <w:rFonts w:asciiTheme="minorEastAsia"/>
        </w:rPr>
        <w:t>好，呼到翻。</w:t>
      </w:r>
      <w:r w:rsidR="00934453" w:rsidRPr="001221B9">
        <w:rPr>
          <w:rFonts w:asciiTheme="minorEastAsia"/>
        </w:rPr>
        <w:t>陵侮宰相，元載雖強辯，亦拱默不敢應。</w:t>
      </w:r>
    </w:p>
    <w:p w:rsidR="00934453" w:rsidRPr="001221B9" w:rsidRDefault="00934453" w:rsidP="00DF5A42">
      <w:pPr>
        <w:rPr>
          <w:rFonts w:asciiTheme="minorEastAsia"/>
        </w:rPr>
      </w:pPr>
      <w:r w:rsidRPr="001221B9">
        <w:rPr>
          <w:rFonts w:asciiTheme="minorEastAsia"/>
        </w:rPr>
        <w:t>神策都虞候劉希暹，都知兵馬使王駕鶴，皆有寵於朝恩；希暹說朝恩於北軍置獄，</w:t>
      </w:r>
      <w:r w:rsidRPr="001221B9">
        <w:rPr>
          <w:rStyle w:val="00Text"/>
          <w:rFonts w:asciiTheme="minorEastAsia"/>
        </w:rPr>
        <w:t>左、右神策軍，左、右羽林軍，左、右龍武軍，皆謂之北軍。說，式芮翻。相，息亮翻。暹，息廉翻。</w:t>
      </w:r>
      <w:r w:rsidRPr="001221B9">
        <w:rPr>
          <w:rFonts w:asciiTheme="minorEastAsia"/>
        </w:rPr>
        <w:t>使坊市惡少年羅告富室，誣以罪惡，捕繫地牢，訊掠取服，</w:t>
      </w:r>
      <w:r w:rsidRPr="001221B9">
        <w:rPr>
          <w:rStyle w:val="00Text"/>
          <w:rFonts w:asciiTheme="minorEastAsia"/>
        </w:rPr>
        <w:t>少，詩照翻。掠，音亮。</w:t>
      </w:r>
      <w:r w:rsidRPr="001221B9">
        <w:rPr>
          <w:rFonts w:asciiTheme="minorEastAsia"/>
        </w:rPr>
        <w:t>籍沒其家貲入軍，幷分賞告捕者；地在禁密，人莫敢言。朝恩每奏事，以必允為期；朝廷政事有不豫者，輒怒曰︰</w:t>
      </w:r>
      <w:r w:rsidR="000F1B0C">
        <w:rPr>
          <w:rFonts w:asciiTheme="minorEastAsia"/>
        </w:rPr>
        <w:t>「</w:t>
      </w:r>
      <w:r w:rsidRPr="001221B9">
        <w:rPr>
          <w:rFonts w:asciiTheme="minorEastAsia"/>
        </w:rPr>
        <w:t>天下事有不由我者邪！</w:t>
      </w:r>
      <w:r w:rsidR="000F1B0C">
        <w:rPr>
          <w:rFonts w:asciiTheme="minorEastAsia"/>
        </w:rPr>
        <w:t>」</w:t>
      </w:r>
      <w:r w:rsidRPr="001221B9">
        <w:rPr>
          <w:rStyle w:val="00Text"/>
          <w:rFonts w:asciiTheme="minorEastAsia"/>
        </w:rPr>
        <w:t>朝，直遙翻。邪，音耶。</w:t>
      </w:r>
      <w:r w:rsidRPr="001221B9">
        <w:rPr>
          <w:rFonts w:asciiTheme="minorEastAsia"/>
        </w:rPr>
        <w:t>上聞之，由是不懌。</w:t>
      </w:r>
    </w:p>
    <w:p w:rsidR="00934453" w:rsidRPr="001221B9" w:rsidRDefault="00934453" w:rsidP="00DF5A42">
      <w:pPr>
        <w:rPr>
          <w:rFonts w:asciiTheme="minorEastAsia"/>
        </w:rPr>
      </w:pPr>
      <w:r w:rsidRPr="001221B9">
        <w:rPr>
          <w:rFonts w:asciiTheme="minorEastAsia"/>
        </w:rPr>
        <w:t>朝恩養子令徽尚幼，為內給使，衣綠，</w:t>
      </w:r>
      <w:r w:rsidRPr="001221B9">
        <w:rPr>
          <w:rStyle w:val="00Text"/>
          <w:rFonts w:asciiTheme="minorEastAsia"/>
        </w:rPr>
        <w:t>唐制︰內給使無常員，屬內侍省。凡無官品者，號內給使，掌諸門進物之曆。宋白曰︰掌諸門進物出物之曆。衣，於旣翻。</w:t>
      </w:r>
      <w:r w:rsidRPr="001221B9">
        <w:rPr>
          <w:rFonts w:asciiTheme="minorEastAsia"/>
        </w:rPr>
        <w:t>與同列忿爭，歸告朝恩。朝恩明日見上曰︰</w:t>
      </w:r>
      <w:r w:rsidR="000F1B0C">
        <w:rPr>
          <w:rFonts w:asciiTheme="minorEastAsia"/>
        </w:rPr>
        <w:t>「</w:t>
      </w:r>
      <w:r w:rsidRPr="001221B9">
        <w:rPr>
          <w:rFonts w:asciiTheme="minorEastAsia"/>
        </w:rPr>
        <w:t>臣子官卑，為儕輩所陵，</w:t>
      </w:r>
      <w:r w:rsidRPr="001221B9">
        <w:rPr>
          <w:rStyle w:val="00Text"/>
          <w:rFonts w:asciiTheme="minorEastAsia"/>
        </w:rPr>
        <w:t>儕，士皆翻。</w:t>
      </w:r>
      <w:r w:rsidRPr="001221B9">
        <w:rPr>
          <w:rFonts w:asciiTheme="minorEastAsia"/>
        </w:rPr>
        <w:t>乞賜之紫衣。</w:t>
      </w:r>
      <w:r w:rsidR="000F1B0C">
        <w:rPr>
          <w:rFonts w:asciiTheme="minorEastAsia"/>
        </w:rPr>
        <w:t>」</w:t>
      </w:r>
      <w:r w:rsidRPr="001221B9">
        <w:rPr>
          <w:rFonts w:asciiTheme="minorEastAsia"/>
        </w:rPr>
        <w:t>上未應，有司已執紫衣於前，令徽服之，拜謝。上強笑曰︰</w:t>
      </w:r>
      <w:r w:rsidR="000F1B0C">
        <w:rPr>
          <w:rFonts w:asciiTheme="minorEastAsia"/>
        </w:rPr>
        <w:t>「</w:t>
      </w:r>
      <w:r w:rsidRPr="001221B9">
        <w:rPr>
          <w:rFonts w:asciiTheme="minorEastAsia"/>
        </w:rPr>
        <w:t>兒服紫，大宜稱心。</w:t>
      </w:r>
      <w:r w:rsidR="000F1B0C">
        <w:rPr>
          <w:rFonts w:asciiTheme="minorEastAsia"/>
        </w:rPr>
        <w:t>」</w:t>
      </w:r>
      <w:r w:rsidRPr="001221B9">
        <w:rPr>
          <w:rStyle w:val="00Text"/>
          <w:rFonts w:asciiTheme="minorEastAsia"/>
        </w:rPr>
        <w:t>強，其兩翻。稱，尺正翻。</w:t>
      </w:r>
      <w:r w:rsidRPr="001221B9">
        <w:rPr>
          <w:rFonts w:asciiTheme="minorEastAsia"/>
        </w:rPr>
        <w:t>心愈不平。</w:t>
      </w:r>
    </w:p>
    <w:p w:rsidR="00934453" w:rsidRPr="001221B9" w:rsidRDefault="00934453" w:rsidP="00DF5A42">
      <w:pPr>
        <w:rPr>
          <w:rFonts w:asciiTheme="minorEastAsia"/>
        </w:rPr>
      </w:pPr>
      <w:r w:rsidRPr="001221B9">
        <w:rPr>
          <w:rFonts w:asciiTheme="minorEastAsia"/>
        </w:rPr>
        <w:t>元載測知上指，乘間奏朝恩專恣不軌，</w:t>
      </w:r>
      <w:r w:rsidRPr="001221B9">
        <w:rPr>
          <w:rStyle w:val="00Text"/>
          <w:rFonts w:asciiTheme="minorEastAsia"/>
        </w:rPr>
        <w:t>間，古莧翻。</w:t>
      </w:r>
      <w:r w:rsidRPr="001221B9">
        <w:rPr>
          <w:rFonts w:asciiTheme="minorEastAsia"/>
        </w:rPr>
        <w:t>請除之；上亦知天下共怨怒，遂令載為方略。朝恩每入殿，常使射生將周皓將百人自衞，</w:t>
      </w:r>
      <w:r w:rsidRPr="001221B9">
        <w:rPr>
          <w:rStyle w:val="00Text"/>
          <w:rFonts w:asciiTheme="minorEastAsia"/>
        </w:rPr>
        <w:t>令，力丁翻。將，卽亮翻；皓將同，又音如字。</w:t>
      </w:r>
      <w:r w:rsidRPr="001221B9">
        <w:rPr>
          <w:rFonts w:asciiTheme="minorEastAsia"/>
        </w:rPr>
        <w:t>又使其黨陝州節度使皇甫溫握兵於外以為援；</w:t>
      </w:r>
      <w:r w:rsidRPr="001221B9">
        <w:rPr>
          <w:rStyle w:val="00Text"/>
          <w:rFonts w:asciiTheme="minorEastAsia"/>
        </w:rPr>
        <w:t>陝，失冉翻。度使，疏吏翻。</w:t>
      </w:r>
      <w:r w:rsidRPr="001221B9">
        <w:rPr>
          <w:rFonts w:asciiTheme="minorEastAsia"/>
        </w:rPr>
        <w:t>載皆以重賂結之，故朝恩陰謀密語，上一一聞之，而朝恩不之覺也。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辛卯，載為上謀，</w:t>
      </w:r>
      <w:r w:rsidRPr="001221B9">
        <w:rPr>
          <w:rFonts w:asciiTheme="minorEastAsia" w:eastAsiaTheme="minorEastAsia"/>
        </w:rPr>
        <w:t>為，于偽翻。</w:t>
      </w:r>
      <w:r w:rsidRPr="00101E55">
        <w:rPr>
          <w:rStyle w:val="01Text"/>
          <w:rFonts w:asciiTheme="minorEastAsia" w:eastAsiaTheme="minorEastAsia"/>
          <w:sz w:val="21"/>
        </w:rPr>
        <w:t>徙李抱玉為山西道節度使，以溫為鳳翔節度吏，外重其權，實內溫以自助也。載又請割郿、虢、寶雞、鄠、盩厔隸抱玉，</w:t>
      </w:r>
      <w:r w:rsidRPr="001221B9">
        <w:rPr>
          <w:rFonts w:asciiTheme="minorEastAsia" w:eastAsiaTheme="minorEastAsia"/>
        </w:rPr>
        <w:t>鄠，音戶。盩厔，音舟窒。漢志，右扶風有郿、虢二縣，及晉，省虢縣，存郿縣。後魏於虢縣地置武都郡，西魏置洛邑縣，後周置朔州，州尋廢。隋開皇初，廢郡，大業初，改洛邑縣為虢縣。後魏又於郿縣置平陽、周城二縣，西魏改平陽為郿城，後周廢入周城縣。隋開皇十八年，改周城曰渭濱，大業二年，改曰郿縣，唐志，二縣皆屬鳳翔府。</w:t>
      </w:r>
      <w:r w:rsidRPr="00101E55">
        <w:rPr>
          <w:rStyle w:val="01Text"/>
          <w:rFonts w:asciiTheme="minorEastAsia" w:eastAsiaTheme="minorEastAsia"/>
          <w:sz w:val="21"/>
        </w:rPr>
        <w:t>興平、武功、天興、扶風隸神策軍，</w:t>
      </w:r>
      <w:r w:rsidRPr="001221B9">
        <w:rPr>
          <w:rFonts w:asciiTheme="minorEastAsia" w:eastAsiaTheme="minorEastAsia"/>
        </w:rPr>
        <w:t>興平，舊曰始平，景龍元年，更名金城，至德二載，更名興平，屬京兆府。</w:t>
      </w:r>
      <w:r w:rsidRPr="00101E55">
        <w:rPr>
          <w:rStyle w:val="01Text"/>
          <w:rFonts w:asciiTheme="minorEastAsia" w:eastAsiaTheme="minorEastAsia"/>
          <w:sz w:val="21"/>
        </w:rPr>
        <w:t>朝恩喜於得地，殊不以載為虞，驕橫如故。</w:t>
      </w:r>
      <w:r w:rsidRPr="001221B9">
        <w:rPr>
          <w:rFonts w:asciiTheme="minorEastAsia" w:eastAsiaTheme="minorEastAsia"/>
        </w:rPr>
        <w:t>橫，戶孟翻。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壬辰，加河南尹張延賞為東京留守；罷河南等道副元帥，以其兵屬留守。</w:t>
      </w:r>
      <w:r w:rsidR="00934453" w:rsidRPr="001221B9">
        <w:rPr>
          <w:rStyle w:val="00Text"/>
          <w:rFonts w:asciiTheme="minorEastAsia"/>
        </w:rPr>
        <w:t>守，式又翻。帥，所類翻。</w:t>
      </w:r>
      <w:r w:rsidR="00934453" w:rsidRPr="001221B9">
        <w:rPr>
          <w:rFonts w:asciiTheme="minorEastAsia"/>
        </w:rPr>
        <w:t>延賞，嘉貞之子也。</w:t>
      </w:r>
      <w:r w:rsidR="00934453" w:rsidRPr="001221B9">
        <w:rPr>
          <w:rStyle w:val="00Text"/>
          <w:rFonts w:asciiTheme="minorEastAsia"/>
        </w:rPr>
        <w:t>張嘉貞，開元中為相。</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二月，戊戌，李抱玉徙鎭盩厔，</w:t>
      </w:r>
      <w:r w:rsidR="00934453" w:rsidRPr="001221B9">
        <w:rPr>
          <w:rStyle w:val="00Text"/>
          <w:rFonts w:asciiTheme="minorEastAsia"/>
        </w:rPr>
        <w:t>徙屯盩厔以兼統山南。</w:t>
      </w:r>
      <w:r w:rsidR="00934453" w:rsidRPr="001221B9">
        <w:rPr>
          <w:rFonts w:asciiTheme="minorEastAsia"/>
        </w:rPr>
        <w:t>軍士憤怒，大掠鳳翔坊市，數日乃定。</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劉希暹頗覺上意異，以告魚朝恩，朝恩始疑懼。</w:t>
      </w:r>
      <w:r w:rsidR="00934453" w:rsidRPr="001221B9">
        <w:rPr>
          <w:rFonts w:asciiTheme="minorEastAsia" w:eastAsiaTheme="minorEastAsia"/>
        </w:rPr>
        <w:t>暹，息廉翻。朝，直遙翻。</w:t>
      </w:r>
      <w:r w:rsidR="00934453" w:rsidRPr="00101E55">
        <w:rPr>
          <w:rStyle w:val="01Text"/>
          <w:rFonts w:asciiTheme="minorEastAsia" w:eastAsiaTheme="minorEastAsia"/>
          <w:sz w:val="21"/>
        </w:rPr>
        <w:t>然上每見之，恩禮益隆，朝恩亦以此自安。皇甫溫至京師，元載留之未遣，因與溫及周皓密謀誅朝恩。</w:t>
      </w:r>
      <w:r w:rsidR="00934453" w:rsidRPr="001221B9">
        <w:rPr>
          <w:rFonts w:asciiTheme="minorEastAsia" w:eastAsiaTheme="minorEastAsia"/>
        </w:rPr>
        <w:t>考異曰︰邠志曰︰</w:t>
      </w:r>
      <w:r w:rsidR="000F1B0C">
        <w:rPr>
          <w:rFonts w:asciiTheme="minorEastAsia" w:eastAsiaTheme="minorEastAsia"/>
        </w:rPr>
        <w:t>「</w:t>
      </w:r>
      <w:r w:rsidR="00934453" w:rsidRPr="001221B9">
        <w:rPr>
          <w:rFonts w:asciiTheme="minorEastAsia" w:eastAsiaTheme="minorEastAsia"/>
        </w:rPr>
        <w:t>五年春，詔以寒食召郭公，豐年令節，思興大臣為樂。時欲誅朝恩，因喻郭公，</w:t>
      </w:r>
      <w:r w:rsidR="000F1B0C">
        <w:rPr>
          <w:rFonts w:asciiTheme="minorEastAsia" w:eastAsiaTheme="minorEastAsia"/>
        </w:rPr>
        <w:t>『</w:t>
      </w:r>
      <w:r w:rsidR="00934453" w:rsidRPr="001221B9">
        <w:rPr>
          <w:rFonts w:asciiTheme="minorEastAsia" w:eastAsiaTheme="minorEastAsia"/>
        </w:rPr>
        <w:t>朔方一軍，有社稷勞，宜以功卒數千人入朝，朕因宴嘗，得以相識。</w:t>
      </w:r>
      <w:r w:rsidR="000F1B0C">
        <w:rPr>
          <w:rFonts w:asciiTheme="minorEastAsia" w:eastAsiaTheme="minorEastAsia"/>
        </w:rPr>
        <w:t>』</w:t>
      </w:r>
      <w:r w:rsidR="00934453" w:rsidRPr="001221B9">
        <w:rPr>
          <w:rFonts w:asciiTheme="minorEastAsia" w:eastAsiaTheme="minorEastAsia"/>
        </w:rPr>
        <w:t>一月，郭公以組甲三千人入覲。魚朝恩請公遊章敬寺，公許之。丞相元公意其相得，使諷邠吏請公無往，邠吏自中書馳告郭公曰︰</w:t>
      </w:r>
      <w:r w:rsidR="000F1B0C">
        <w:rPr>
          <w:rFonts w:asciiTheme="minorEastAsia" w:eastAsiaTheme="minorEastAsia"/>
        </w:rPr>
        <w:t>『</w:t>
      </w:r>
      <w:r w:rsidR="00934453" w:rsidRPr="001221B9">
        <w:rPr>
          <w:rFonts w:asciiTheme="minorEastAsia" w:eastAsiaTheme="minorEastAsia"/>
        </w:rPr>
        <w:t>軍容將不利於公，</w:t>
      </w:r>
      <w:r w:rsidR="000F1B0C">
        <w:rPr>
          <w:rFonts w:asciiTheme="minorEastAsia" w:eastAsiaTheme="minorEastAsia"/>
        </w:rPr>
        <w:t>』</w:t>
      </w:r>
      <w:r w:rsidR="00934453" w:rsidRPr="001221B9">
        <w:rPr>
          <w:rFonts w:asciiTheme="minorEastAsia" w:eastAsiaTheme="minorEastAsia"/>
        </w:rPr>
        <w:t>亦告諸將。須臾，朝恩使至，郭公將行，士之衷甲請從者三百人，願備非常。郭公怒曰︰</w:t>
      </w:r>
      <w:r w:rsidR="000F1B0C">
        <w:rPr>
          <w:rFonts w:asciiTheme="minorEastAsia" w:eastAsiaTheme="minorEastAsia"/>
        </w:rPr>
        <w:t>『</w:t>
      </w:r>
      <w:r w:rsidR="00934453" w:rsidRPr="001221B9">
        <w:rPr>
          <w:rFonts w:asciiTheme="minorEastAsia" w:eastAsiaTheme="minorEastAsia"/>
        </w:rPr>
        <w:t>我大臣也，彼非有密旨，安敢害我！若天子之命，爾曹胡為！</w:t>
      </w:r>
      <w:r w:rsidR="000F1B0C">
        <w:rPr>
          <w:rFonts w:asciiTheme="minorEastAsia" w:eastAsiaTheme="minorEastAsia"/>
        </w:rPr>
        <w:t>』</w:t>
      </w:r>
      <w:r w:rsidR="00934453" w:rsidRPr="001221B9">
        <w:rPr>
          <w:rFonts w:asciiTheme="minorEastAsia" w:eastAsiaTheme="minorEastAsia"/>
        </w:rPr>
        <w:t>獨與僮僕十數人赴之。朝恩候之，驚曰︰</w:t>
      </w:r>
      <w:r w:rsidR="000F1B0C">
        <w:rPr>
          <w:rFonts w:asciiTheme="minorEastAsia" w:eastAsiaTheme="minorEastAsia"/>
        </w:rPr>
        <w:t>『</w:t>
      </w:r>
      <w:r w:rsidR="00934453" w:rsidRPr="001221B9">
        <w:rPr>
          <w:rFonts w:asciiTheme="minorEastAsia" w:eastAsiaTheme="minorEastAsia"/>
        </w:rPr>
        <w:t>何車騎之省也！</w:t>
      </w:r>
      <w:r w:rsidR="000F1B0C">
        <w:rPr>
          <w:rFonts w:asciiTheme="minorEastAsia" w:eastAsiaTheme="minorEastAsia"/>
        </w:rPr>
        <w:t>』</w:t>
      </w:r>
      <w:r w:rsidR="00934453" w:rsidRPr="001221B9">
        <w:rPr>
          <w:rFonts w:asciiTheme="minorEastAsia" w:eastAsiaTheme="minorEastAsia"/>
        </w:rPr>
        <w:t>公以所聞對，且曰</w:t>
      </w:r>
      <w:r w:rsidR="000F1B0C">
        <w:rPr>
          <w:rFonts w:asciiTheme="minorEastAsia" w:eastAsiaTheme="minorEastAsia"/>
        </w:rPr>
        <w:t>『</w:t>
      </w:r>
      <w:r w:rsidR="00934453" w:rsidRPr="001221B9">
        <w:rPr>
          <w:rFonts w:asciiTheme="minorEastAsia" w:eastAsiaTheme="minorEastAsia"/>
        </w:rPr>
        <w:t>恐勞思慮耳！</w:t>
      </w:r>
      <w:r w:rsidR="000F1B0C">
        <w:rPr>
          <w:rFonts w:asciiTheme="minorEastAsia" w:eastAsiaTheme="minorEastAsia"/>
        </w:rPr>
        <w:t>』</w:t>
      </w:r>
      <w:r w:rsidR="00934453" w:rsidRPr="001221B9">
        <w:rPr>
          <w:rFonts w:asciiTheme="minorEastAsia" w:eastAsiaTheme="minorEastAsia"/>
        </w:rPr>
        <w:t>軍容撫胸捧手，嗚咽雪涕曰︰</w:t>
      </w:r>
      <w:r w:rsidR="000F1B0C">
        <w:rPr>
          <w:rFonts w:asciiTheme="minorEastAsia" w:eastAsiaTheme="minorEastAsia"/>
        </w:rPr>
        <w:t>『</w:t>
      </w:r>
      <w:r w:rsidR="00934453" w:rsidRPr="001221B9">
        <w:rPr>
          <w:rFonts w:asciiTheme="minorEastAsia" w:eastAsiaTheme="minorEastAsia"/>
        </w:rPr>
        <w:t>非公長者，得無疑乎！</w:t>
      </w:r>
      <w:r w:rsidR="000F1B0C">
        <w:rPr>
          <w:rFonts w:asciiTheme="minorEastAsia" w:eastAsiaTheme="minorEastAsia"/>
        </w:rPr>
        <w:t>』」</w:t>
      </w:r>
      <w:r w:rsidR="00934453" w:rsidRPr="001221B9">
        <w:rPr>
          <w:rFonts w:asciiTheme="minorEastAsia" w:eastAsiaTheme="minorEastAsia"/>
        </w:rPr>
        <w:t>按汾陽家傳，子儀五月入朝，七月至邠州。或是四年正月入朝時事。於時未有誅朝恩之謀。今不取。家傳又曰︰</w:t>
      </w:r>
      <w:r w:rsidR="000F1B0C">
        <w:rPr>
          <w:rFonts w:asciiTheme="minorEastAsia" w:eastAsiaTheme="minorEastAsia"/>
        </w:rPr>
        <w:t>「</w:t>
      </w:r>
      <w:r w:rsidR="00934453" w:rsidRPr="001221B9">
        <w:rPr>
          <w:rFonts w:asciiTheme="minorEastAsia" w:eastAsiaTheme="minorEastAsia"/>
        </w:rPr>
        <w:t>三月，公上言魚朝恩潛結周智光為外應，久掌禁兵，若不早圖，禍將作矣。</w:t>
      </w:r>
      <w:r w:rsidR="000F1B0C">
        <w:rPr>
          <w:rFonts w:asciiTheme="minorEastAsia" w:eastAsiaTheme="minorEastAsia"/>
        </w:rPr>
        <w:t>」</w:t>
      </w:r>
      <w:r w:rsidR="00934453" w:rsidRPr="001221B9">
        <w:rPr>
          <w:rFonts w:asciiTheme="minorEastAsia" w:eastAsiaTheme="minorEastAsia"/>
        </w:rPr>
        <w:t>亦不取。</w:t>
      </w:r>
      <w:r w:rsidR="00934453" w:rsidRPr="00101E55">
        <w:rPr>
          <w:rStyle w:val="01Text"/>
          <w:rFonts w:asciiTheme="minorEastAsia" w:eastAsiaTheme="minorEastAsia"/>
          <w:sz w:val="21"/>
        </w:rPr>
        <w:t>旣定計，載白上。上曰︰</w:t>
      </w:r>
      <w:r w:rsidR="000F1B0C">
        <w:rPr>
          <w:rStyle w:val="01Text"/>
          <w:rFonts w:asciiTheme="minorEastAsia" w:eastAsiaTheme="minorEastAsia"/>
          <w:sz w:val="21"/>
        </w:rPr>
        <w:t>「</w:t>
      </w:r>
      <w:r w:rsidR="00934453" w:rsidRPr="00101E55">
        <w:rPr>
          <w:rStyle w:val="01Text"/>
          <w:rFonts w:asciiTheme="minorEastAsia" w:eastAsiaTheme="minorEastAsia"/>
          <w:sz w:val="21"/>
        </w:rPr>
        <w:t>善圖之，勿反受禍！</w:t>
      </w:r>
      <w:r w:rsidR="000F1B0C">
        <w:rPr>
          <w:rStyle w:val="01Text"/>
          <w:rFonts w:asciiTheme="minorEastAsia" w:eastAsiaTheme="minorEastAsia"/>
          <w:sz w:val="21"/>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三月，癸酉，寒食，</w:t>
      </w:r>
      <w:r w:rsidRPr="001221B9">
        <w:rPr>
          <w:rFonts w:asciiTheme="minorEastAsia" w:eastAsiaTheme="minorEastAsia"/>
        </w:rPr>
        <w:t>荊楚歲時記︰冬至後一百四日、一百五日、一百六日斷火，謂之寒食。初學記曰︰琴操︰晉文公與介子綏俱亡，文公復國，子綏無所得，作龍蛇之歌而隱。文公求之，不肯出，乃燔左右木，子綏抱木而死。文公哀之，令人五月五日不得舉火。及周舉移書、魏武明罰令、陸翽鄴中記，並云寒食斷火起於子推。琴操所云子綏，卽推也。又云五月五日，與今有異，皆因流俗所傳。按左傳及史記並無子推被焚之事。然周書司烜氏，仲春以木鐸徇火禁於國中。註云︰為季春將出火也。今寒食，準節氣是仲春之末。清明是三月之初。然則禁火並周制也。</w:t>
      </w:r>
      <w:r w:rsidRPr="00101E55">
        <w:rPr>
          <w:rStyle w:val="01Text"/>
          <w:rFonts w:asciiTheme="minorEastAsia" w:eastAsiaTheme="minorEastAsia"/>
          <w:sz w:val="21"/>
        </w:rPr>
        <w:t>上置酒宴貴近於禁中，載守中書省。宴罷，朝恩將還營，上留之議事，因責其異圖。朝恩自辯，語頗悖慢，皓與左右擒而縊殺之，</w:t>
      </w:r>
      <w:r w:rsidRPr="001221B9">
        <w:rPr>
          <w:rFonts w:asciiTheme="minorEastAsia" w:eastAsiaTheme="minorEastAsia"/>
        </w:rPr>
        <w:t>載，祖亥翻，又如字。朝，直遙翻。還，從宣翻，又音如字。悖，蒲妹翻，又蒲沒翻。縊，於賜翻，又於計翻。考異曰︰實錄︰</w:t>
      </w:r>
      <w:r w:rsidR="000F1B0C">
        <w:rPr>
          <w:rFonts w:asciiTheme="minorEastAsia" w:eastAsiaTheme="minorEastAsia"/>
        </w:rPr>
        <w:t>「</w:t>
      </w:r>
      <w:r w:rsidRPr="001221B9">
        <w:rPr>
          <w:rFonts w:asciiTheme="minorEastAsia" w:eastAsiaTheme="minorEastAsia"/>
        </w:rPr>
        <w:t>是日，初詔罷朝恩觀軍容等使，更加實封，留于禁中。朝恩卽奉詔，知負恩，乃自縊。</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載遣腹心京兆尹崔昭等候朝恩出處。會寒食，宴近臣，朝恩入謁，有詔留之，朝恩乃懼，言頗悖戾。上以舊勳矜貸，不加嚴刑，朝恩遂自縊。</w:t>
      </w:r>
      <w:r w:rsidR="000F1B0C">
        <w:rPr>
          <w:rFonts w:asciiTheme="minorEastAsia" w:eastAsiaTheme="minorEastAsia"/>
        </w:rPr>
        <w:t>」</w:t>
      </w:r>
      <w:r w:rsidRPr="001221B9">
        <w:rPr>
          <w:rFonts w:asciiTheme="minorEastAsia" w:eastAsiaTheme="minorEastAsia"/>
        </w:rPr>
        <w:t>新傳曰︰</w:t>
      </w:r>
      <w:r w:rsidR="000F1B0C">
        <w:rPr>
          <w:rFonts w:asciiTheme="minorEastAsia" w:eastAsiaTheme="minorEastAsia"/>
        </w:rPr>
        <w:t>「</w:t>
      </w:r>
      <w:r w:rsidRPr="001221B9">
        <w:rPr>
          <w:rFonts w:asciiTheme="minorEastAsia" w:eastAsiaTheme="minorEastAsia"/>
        </w:rPr>
        <w:t>載用左常侍崔昭尹京兆，厚以財結其黨皇甫溫、周皓。</w:t>
      </w:r>
      <w:r w:rsidR="000F1B0C">
        <w:rPr>
          <w:rFonts w:asciiTheme="minorEastAsia" w:eastAsiaTheme="minorEastAsia"/>
        </w:rPr>
        <w:t>」</w:t>
      </w:r>
      <w:r w:rsidRPr="001221B9">
        <w:rPr>
          <w:rFonts w:asciiTheme="minorEastAsia" w:eastAsiaTheme="minorEastAsia"/>
        </w:rPr>
        <w:t>按實錄，去年十月乙卯，孟皞為京兆尹，今年三月辛卯為左常侍，未嘗言崔昭為京兆也。奉詔自縊，殆非其實。新傳云，</w:t>
      </w:r>
      <w:r w:rsidR="000F1B0C">
        <w:rPr>
          <w:rFonts w:asciiTheme="minorEastAsia" w:eastAsiaTheme="minorEastAsia"/>
        </w:rPr>
        <w:t>「</w:t>
      </w:r>
      <w:r w:rsidRPr="001221B9">
        <w:rPr>
          <w:rFonts w:asciiTheme="minorEastAsia" w:eastAsiaTheme="minorEastAsia"/>
        </w:rPr>
        <w:t>周皓與左右擒縊之。</w:t>
      </w:r>
      <w:r w:rsidR="000F1B0C">
        <w:rPr>
          <w:rFonts w:asciiTheme="minorEastAsia" w:eastAsiaTheme="minorEastAsia"/>
        </w:rPr>
        <w:t>」</w:t>
      </w:r>
      <w:r w:rsidRPr="001221B9">
        <w:rPr>
          <w:rFonts w:asciiTheme="minorEastAsia" w:eastAsiaTheme="minorEastAsia"/>
        </w:rPr>
        <w:t>今從之。</w:t>
      </w:r>
      <w:r w:rsidRPr="00101E55">
        <w:rPr>
          <w:rStyle w:val="01Text"/>
          <w:rFonts w:asciiTheme="minorEastAsia" w:eastAsiaTheme="minorEastAsia"/>
          <w:sz w:val="21"/>
        </w:rPr>
        <w:t>外無知者。上下詔，罷朝恩觀軍容等使，內侍監如故。詐云</w:t>
      </w:r>
      <w:r w:rsidR="000F1B0C">
        <w:rPr>
          <w:rStyle w:val="01Text"/>
          <w:rFonts w:asciiTheme="minorEastAsia" w:eastAsiaTheme="minorEastAsia"/>
          <w:sz w:val="21"/>
        </w:rPr>
        <w:t>「</w:t>
      </w:r>
      <w:r w:rsidRPr="00101E55">
        <w:rPr>
          <w:rStyle w:val="01Text"/>
          <w:rFonts w:asciiTheme="minorEastAsia" w:eastAsiaTheme="minorEastAsia"/>
          <w:sz w:val="21"/>
        </w:rPr>
        <w:t>朝恩受詔乃自縊</w:t>
      </w:r>
      <w:r w:rsidR="000F1B0C">
        <w:rPr>
          <w:rStyle w:val="01Text"/>
          <w:rFonts w:asciiTheme="minorEastAsia" w:eastAsiaTheme="minorEastAsia"/>
          <w:sz w:val="21"/>
        </w:rPr>
        <w:t>」</w:t>
      </w:r>
      <w:r w:rsidRPr="00101E55">
        <w:rPr>
          <w:rStyle w:val="01Text"/>
          <w:rFonts w:asciiTheme="minorEastAsia" w:eastAsiaTheme="minorEastAsia"/>
          <w:sz w:val="21"/>
        </w:rPr>
        <w:t>，以尸還其家，賜錢六百萬以葬。</w:t>
      </w:r>
    </w:p>
    <w:p w:rsidR="00934453" w:rsidRPr="001221B9" w:rsidRDefault="00934453" w:rsidP="00DF5A42">
      <w:pPr>
        <w:rPr>
          <w:rFonts w:asciiTheme="minorEastAsia"/>
        </w:rPr>
      </w:pPr>
      <w:r w:rsidRPr="001221B9">
        <w:rPr>
          <w:rFonts w:asciiTheme="minorEastAsia"/>
        </w:rPr>
        <w:t>丁丑，加劉希暹、王駕鶴御史中丞，以慰安北軍之心。丙戌，赦京畿繫囚，命盡釋朝恩黨與，且曰︰</w:t>
      </w:r>
      <w:r w:rsidR="000F1B0C">
        <w:rPr>
          <w:rFonts w:asciiTheme="minorEastAsia"/>
        </w:rPr>
        <w:t>「</w:t>
      </w:r>
      <w:r w:rsidRPr="001221B9">
        <w:rPr>
          <w:rFonts w:asciiTheme="minorEastAsia"/>
        </w:rPr>
        <w:t>北軍將士，皆朕爪牙，並宜仍舊。</w:t>
      </w:r>
      <w:r w:rsidRPr="001221B9">
        <w:rPr>
          <w:rStyle w:val="00Text"/>
          <w:rFonts w:asciiTheme="minorEastAsia"/>
        </w:rPr>
        <w:t>使，疏吏翻。暹，息廉翻。將，卽亮翻。</w:t>
      </w:r>
      <w:r w:rsidRPr="001221B9">
        <w:rPr>
          <w:rFonts w:asciiTheme="minorEastAsia"/>
        </w:rPr>
        <w:t>朕今親御禁旅，勿有憂懼。</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己丑，罷度支使及關內等道轉運、常平、鹽鐵使，其度支事委宰相領之。</w:t>
      </w:r>
      <w:r w:rsidR="00934453" w:rsidRPr="001221B9">
        <w:rPr>
          <w:rStyle w:val="00Text"/>
          <w:rFonts w:asciiTheme="minorEastAsia"/>
        </w:rPr>
        <w:t>度，徒洛翻。相，息亮翻。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敕皇甫溫還鎭于陝。</w:t>
      </w:r>
      <w:r w:rsidR="00934453" w:rsidRPr="001221B9">
        <w:rPr>
          <w:rFonts w:asciiTheme="minorEastAsia" w:eastAsiaTheme="minorEastAsia"/>
        </w:rPr>
        <w:t>旣誅魚朝恩，不復以溫鎭鳳翔。陝，失冉翻。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元載旣誅魚恩，上寵任益厚，載遂志氣驕溢；每衆中大言，自謂有文武才略，古今莫及，弄權舞智，政以賄成，僭侈無度。吏部侍郞楊綰，典選平允，</w:t>
      </w:r>
      <w:r w:rsidR="00934453" w:rsidRPr="001221B9">
        <w:rPr>
          <w:rStyle w:val="00Text"/>
          <w:rFonts w:asciiTheme="minorEastAsia"/>
        </w:rPr>
        <w:t>選，須絹翻。</w:t>
      </w:r>
      <w:r w:rsidR="00934453" w:rsidRPr="001221B9">
        <w:rPr>
          <w:rFonts w:asciiTheme="minorEastAsia"/>
        </w:rPr>
        <w:t>性介直，不附載；嶺南節度使徐浩，貪而佞，傾南方珍貨以賄載。載</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載</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辛卯</w:t>
      </w:r>
      <w:r w:rsidR="000F1B0C">
        <w:rPr>
          <w:rStyle w:val="00Text"/>
          <w:rFonts w:asciiTheme="minorEastAsia"/>
        </w:rPr>
        <w:t>」</w:t>
      </w:r>
      <w:r w:rsidR="00934453" w:rsidRPr="001221B9">
        <w:rPr>
          <w:rStyle w:val="00Text"/>
          <w:rFonts w:asciiTheme="minorEastAsia"/>
        </w:rPr>
        <w:t>二字；乙十一行本同；張校同；退齋校同。</w:t>
      </w:r>
      <w:r w:rsidR="000F1B0C">
        <w:rPr>
          <w:rStyle w:val="00Text"/>
          <w:rFonts w:asciiTheme="minorEastAsia"/>
        </w:rPr>
        <w:t>』</w:t>
      </w:r>
      <w:r w:rsidR="00934453" w:rsidRPr="001221B9">
        <w:rPr>
          <w:rFonts w:asciiTheme="minorEastAsia"/>
        </w:rPr>
        <w:t>以綰為國子祭酒，引浩代之。浩，越州人也。載有丈人自宣州來，</w:t>
      </w:r>
      <w:r w:rsidR="00934453" w:rsidRPr="001221B9">
        <w:rPr>
          <w:rStyle w:val="00Text"/>
          <w:rFonts w:asciiTheme="minorEastAsia"/>
        </w:rPr>
        <w:t>據顏師古漢書音義︰丈人，尊老之稱，蓋父執也。載，祖亥翻，又如字。使，疏吏翻。</w:t>
      </w:r>
      <w:r w:rsidR="00934453" w:rsidRPr="001221B9">
        <w:rPr>
          <w:rFonts w:asciiTheme="minorEastAsia"/>
        </w:rPr>
        <w:t>後載求官，載度其人不足任事，</w:t>
      </w:r>
      <w:r w:rsidR="00934453" w:rsidRPr="001221B9">
        <w:rPr>
          <w:rStyle w:val="00Text"/>
          <w:rFonts w:asciiTheme="minorEastAsia"/>
        </w:rPr>
        <w:t>度，徒洛翻。</w:t>
      </w:r>
      <w:r w:rsidR="00934453" w:rsidRPr="001221B9">
        <w:rPr>
          <w:rFonts w:asciiTheme="minorEastAsia"/>
        </w:rPr>
        <w:t>但贈河北一書而遣之。丈人不悅，行至幽州，私發書視之，書無一言，惟署名而已。丈人大怒，不得已試謁院僚，</w:t>
      </w:r>
      <w:r w:rsidR="00934453" w:rsidRPr="001221B9">
        <w:rPr>
          <w:rStyle w:val="00Text"/>
          <w:rFonts w:asciiTheme="minorEastAsia"/>
        </w:rPr>
        <w:t>院僚，使院僚屬也。</w:t>
      </w:r>
      <w:r w:rsidR="00934453" w:rsidRPr="001221B9">
        <w:rPr>
          <w:rFonts w:asciiTheme="minorEastAsia"/>
        </w:rPr>
        <w:t>判官聞有載書，大驚，</w:t>
      </w:r>
      <w:r w:rsidR="00934453" w:rsidRPr="001221B9">
        <w:rPr>
          <w:rStyle w:val="00Text"/>
          <w:rFonts w:asciiTheme="minorEastAsia"/>
        </w:rPr>
        <w:t>判官，節度判官。</w:t>
      </w:r>
      <w:r w:rsidR="00934453" w:rsidRPr="001221B9">
        <w:rPr>
          <w:rFonts w:asciiTheme="minorEastAsia"/>
        </w:rPr>
        <w:t>立白節度使，遣大校以箱受書，館之上舍，</w:t>
      </w:r>
      <w:r w:rsidR="00934453" w:rsidRPr="001221B9">
        <w:rPr>
          <w:rStyle w:val="00Text"/>
          <w:rFonts w:asciiTheme="minorEastAsia"/>
        </w:rPr>
        <w:t>校，戶敎翻。館，工喚翻。</w:t>
      </w:r>
      <w:r w:rsidR="00934453" w:rsidRPr="001221B9">
        <w:rPr>
          <w:rFonts w:asciiTheme="minorEastAsia"/>
        </w:rPr>
        <w:t>留宴數日，辭去，辭絹千匹。其威權動人如此。</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夏，四月，庚子，湖南兵馬使臧玠殺觀察使崔灌；澧州刺史楊子琳起兵討之，取賂而還。</w:t>
      </w:r>
      <w:r w:rsidR="00934453" w:rsidRPr="001221B9">
        <w:rPr>
          <w:rStyle w:val="00Text"/>
          <w:rFonts w:asciiTheme="minorEastAsia"/>
        </w:rPr>
        <w:t>澧，音禮。楊子琳自峽州遷澧州。還，從宣翻，又音如字。</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涇原節度使馬璘屢訴本鎭荒殘，無以贍軍，</w:t>
      </w:r>
      <w:r w:rsidR="00934453" w:rsidRPr="001221B9">
        <w:rPr>
          <w:rStyle w:val="00Text"/>
          <w:rFonts w:asciiTheme="minorEastAsia"/>
        </w:rPr>
        <w:t>璘，離珍翻。</w:t>
      </w:r>
      <w:r w:rsidR="00934453" w:rsidRPr="001221B9">
        <w:rPr>
          <w:rFonts w:asciiTheme="minorEastAsia"/>
        </w:rPr>
        <w:t>上諷李抱玉以鄭、潁二州讓之；乙巳，以璘兼鄭潁節度使。</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庚申，王縉自太原入朝。</w:t>
      </w:r>
      <w:r w:rsidR="00934453" w:rsidRPr="001221B9">
        <w:rPr>
          <w:rStyle w:val="00Text"/>
          <w:rFonts w:asciiTheme="minorEastAsia"/>
        </w:rPr>
        <w:t>縉，音晉。朝，直遙翻。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癸未，以左羽林大將軍辛京杲為湖南觀察使。</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荊南節度使衞伯玉遭母喪，六月，戊戌，以殿中監王昂代之。伯玉諷大將楊鉥等拒昂留己；</w:t>
      </w:r>
      <w:r w:rsidR="00934453" w:rsidRPr="001221B9">
        <w:rPr>
          <w:rStyle w:val="00Text"/>
          <w:rFonts w:asciiTheme="minorEastAsia"/>
        </w:rPr>
        <w:t>鉥，十律翻。</w:t>
      </w:r>
      <w:r w:rsidR="00934453" w:rsidRPr="001221B9">
        <w:rPr>
          <w:rFonts w:asciiTheme="minorEastAsia"/>
        </w:rPr>
        <w:t>甲寅，詔起復伯玉鎭荊南如故。</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秋，七月，京畿饑，</w:t>
      </w:r>
      <w:r w:rsidR="00934453" w:rsidRPr="001221B9">
        <w:rPr>
          <w:rFonts w:asciiTheme="minorEastAsia" w:eastAsiaTheme="minorEastAsia"/>
        </w:rPr>
        <w:t>唐以京兆、同、華、商、邠、岐為京畿。</w:t>
      </w:r>
      <w:r w:rsidR="00934453" w:rsidRPr="00101E55">
        <w:rPr>
          <w:rStyle w:val="01Text"/>
          <w:rFonts w:asciiTheme="minorEastAsia" w:eastAsiaTheme="minorEastAsia"/>
          <w:sz w:val="21"/>
        </w:rPr>
        <w:t>米斗千錢。</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劉希暹內常自疑，</w:t>
      </w:r>
      <w:r w:rsidR="00934453" w:rsidRPr="001221B9">
        <w:rPr>
          <w:rStyle w:val="00Text"/>
          <w:rFonts w:asciiTheme="minorEastAsia"/>
        </w:rPr>
        <w:t>希暹黨附魚朝恩，朝恩死，故常自疑。暹，昔廉翻。</w:t>
      </w:r>
      <w:r w:rsidR="00934453" w:rsidRPr="001221B9">
        <w:rPr>
          <w:rFonts w:asciiTheme="minorEastAsia"/>
        </w:rPr>
        <w:t>有不遜語，王駕鶴以聞。九月，辛未，賜希暹死。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吐蕃寇永壽。</w:t>
      </w:r>
      <w:r w:rsidR="00934453" w:rsidRPr="001221B9">
        <w:rPr>
          <w:rFonts w:asciiTheme="minorEastAsia" w:eastAsiaTheme="minorEastAsia"/>
        </w:rPr>
        <w:t>吐，從暾入聲。永壽縣，屬邠州，古豳地，漢為漆縣；唐武德分新平置永壽。</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冬，十一月，郭子儀入朝。</w:t>
      </w:r>
      <w:r w:rsidR="00934453" w:rsidRPr="001221B9">
        <w:rPr>
          <w:rStyle w:val="00Text"/>
          <w:rFonts w:asciiTheme="minorEastAsia"/>
        </w:rPr>
        <w:t>郭子儀自邠入朝。</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上悉知元載所為，以其任政日久，欲全始終，因獨見，深戒之；載猶不悛，上由是稍惡之。</w:t>
      </w:r>
      <w:r w:rsidR="00934453" w:rsidRPr="001221B9">
        <w:rPr>
          <w:rStyle w:val="00Text"/>
          <w:rFonts w:asciiTheme="minorEastAsia"/>
        </w:rPr>
        <w:t>載，祖亥翻，又音如字。見，賢遍翻。惡，烏路翻。</w:t>
      </w:r>
    </w:p>
    <w:p w:rsidR="006E3E05" w:rsidRDefault="00934453" w:rsidP="00DF5A42">
      <w:pPr>
        <w:rPr>
          <w:rFonts w:asciiTheme="minorEastAsia"/>
        </w:rPr>
      </w:pPr>
      <w:r w:rsidRPr="001221B9">
        <w:rPr>
          <w:rFonts w:asciiTheme="minorEastAsia"/>
        </w:rPr>
        <w:t>載以李泌有寵於上，忌之，言</w:t>
      </w:r>
      <w:r w:rsidR="000F1B0C">
        <w:rPr>
          <w:rFonts w:asciiTheme="minorEastAsia"/>
        </w:rPr>
        <w:t>「</w:t>
      </w:r>
      <w:r w:rsidRPr="001221B9">
        <w:rPr>
          <w:rFonts w:asciiTheme="minorEastAsia"/>
        </w:rPr>
        <w:t>泌常與親故宴於北軍，與魚朝恩親善，宜知其謀。</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北軍，泌之故吏也，</w:t>
      </w:r>
      <w:r w:rsidRPr="001221B9">
        <w:rPr>
          <w:rStyle w:val="00Text"/>
          <w:rFonts w:asciiTheme="minorEastAsia"/>
        </w:rPr>
        <w:t>李泌從肅宗自靈武至鳳翔，軍謀大事，泌皆預決，故言北軍將校皆其故吏。泌，毘必翻。</w:t>
      </w:r>
      <w:r w:rsidRPr="001221B9">
        <w:rPr>
          <w:rFonts w:asciiTheme="minorEastAsia"/>
        </w:rPr>
        <w:t>故朕使之就見親故。朝恩之誅，泌亦預謀，卿勿以為疑。</w:t>
      </w:r>
      <w:r w:rsidR="000F1B0C">
        <w:rPr>
          <w:rFonts w:asciiTheme="minorEastAsia"/>
        </w:rPr>
        <w:t>」</w:t>
      </w:r>
      <w:r w:rsidRPr="001221B9">
        <w:rPr>
          <w:rFonts w:asciiTheme="minorEastAsia"/>
        </w:rPr>
        <w:t>載與其黨攻之不已；會江西觀察使魏少遊求參佐，上謂泌曰︰</w:t>
      </w:r>
      <w:r w:rsidR="000F1B0C">
        <w:rPr>
          <w:rFonts w:asciiTheme="minorEastAsia"/>
        </w:rPr>
        <w:t>「</w:t>
      </w:r>
      <w:r w:rsidRPr="001221B9">
        <w:rPr>
          <w:rFonts w:asciiTheme="minorEastAsia"/>
        </w:rPr>
        <w:t>元載不容卿，朕今匿卿於魏少遊所。</w:t>
      </w:r>
      <w:r w:rsidRPr="001221B9">
        <w:rPr>
          <w:rStyle w:val="00Text"/>
          <w:rFonts w:asciiTheme="minorEastAsia"/>
        </w:rPr>
        <w:t>少，詩照翻。</w:t>
      </w:r>
      <w:r w:rsidRPr="001221B9">
        <w:rPr>
          <w:rFonts w:asciiTheme="minorEastAsia"/>
        </w:rPr>
        <w:t>俟朕決意除載，當有信報卿，可束裝來。</w:t>
      </w:r>
      <w:r w:rsidR="000F1B0C">
        <w:rPr>
          <w:rFonts w:asciiTheme="minorEastAsia"/>
        </w:rPr>
        <w:t>」</w:t>
      </w:r>
      <w:r w:rsidRPr="001221B9">
        <w:rPr>
          <w:rFonts w:asciiTheme="minorEastAsia"/>
        </w:rPr>
        <w:t>乃以泌為江西判官，</w:t>
      </w:r>
      <w:r w:rsidRPr="001221B9">
        <w:rPr>
          <w:rStyle w:val="00Text"/>
          <w:rFonts w:asciiTheme="minorEastAsia"/>
        </w:rPr>
        <w:t>江西觀察判官。</w:t>
      </w:r>
      <w:r w:rsidRPr="001221B9">
        <w:rPr>
          <w:rFonts w:asciiTheme="minorEastAsia"/>
        </w:rPr>
        <w:t>且屬少遊使善待之。</w:t>
      </w:r>
      <w:r w:rsidRPr="001221B9">
        <w:rPr>
          <w:rStyle w:val="00Text"/>
          <w:rFonts w:asciiTheme="minorEastAsia"/>
        </w:rPr>
        <w:t>屬，之欲翻。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六</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辛亥、七七一</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春，二月，壬寅，河西、隴右、山南西道副元帥兼澤潞、山南西道節度使李抱玉上言︰</w:t>
      </w:r>
      <w:r w:rsidR="00934453" w:rsidRPr="001221B9">
        <w:rPr>
          <w:rStyle w:val="00Text"/>
          <w:rFonts w:asciiTheme="minorEastAsia"/>
        </w:rPr>
        <w:t>帥，所類翻。使，疏吏翻。上，時兩翻。</w:t>
      </w:r>
      <w:r w:rsidR="000F1B0C">
        <w:rPr>
          <w:rFonts w:asciiTheme="minorEastAsia"/>
        </w:rPr>
        <w:t>「</w:t>
      </w:r>
      <w:r w:rsidR="00934453" w:rsidRPr="001221B9">
        <w:rPr>
          <w:rFonts w:asciiTheme="minorEastAsia"/>
        </w:rPr>
        <w:t>凡所掌之兵，當自訓練。今自河、隴達於扶、文，綿亙二千餘里，撫御至難。若吐蕃道岷、隴</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蕃</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兩</w:t>
      </w:r>
      <w:r w:rsidR="000F1B0C">
        <w:rPr>
          <w:rStyle w:val="00Text"/>
          <w:rFonts w:asciiTheme="minorEastAsia"/>
        </w:rPr>
        <w:t>」</w:t>
      </w:r>
      <w:r w:rsidR="00934453" w:rsidRPr="001221B9">
        <w:rPr>
          <w:rStyle w:val="00Text"/>
          <w:rFonts w:asciiTheme="minorEastAsia"/>
        </w:rPr>
        <w:t>字，</w:t>
      </w:r>
      <w:r w:rsidR="000F1B0C">
        <w:rPr>
          <w:rStyle w:val="00Text"/>
          <w:rFonts w:asciiTheme="minorEastAsia"/>
        </w:rPr>
        <w:t>「</w:t>
      </w:r>
      <w:r w:rsidR="00934453" w:rsidRPr="001221B9">
        <w:rPr>
          <w:rStyle w:val="00Text"/>
          <w:rFonts w:asciiTheme="minorEastAsia"/>
        </w:rPr>
        <w:t>道</w:t>
      </w:r>
      <w:r w:rsidR="000F1B0C">
        <w:rPr>
          <w:rStyle w:val="00Text"/>
          <w:rFonts w:asciiTheme="minorEastAsia"/>
        </w:rPr>
        <w:t>」</w:t>
      </w:r>
      <w:r w:rsidR="00934453" w:rsidRPr="001221B9">
        <w:rPr>
          <w:rStyle w:val="00Text"/>
          <w:rFonts w:asciiTheme="minorEastAsia"/>
        </w:rPr>
        <w:t>下無</w:t>
      </w:r>
      <w:r w:rsidR="000F1B0C">
        <w:rPr>
          <w:rStyle w:val="00Text"/>
          <w:rFonts w:asciiTheme="minorEastAsia"/>
        </w:rPr>
        <w:t>「</w:t>
      </w:r>
      <w:r w:rsidR="00934453" w:rsidRPr="001221B9">
        <w:rPr>
          <w:rStyle w:val="00Text"/>
          <w:rFonts w:asciiTheme="minorEastAsia"/>
        </w:rPr>
        <w:t>岷隴</w:t>
      </w:r>
      <w:r w:rsidR="000F1B0C">
        <w:rPr>
          <w:rStyle w:val="00Text"/>
          <w:rFonts w:asciiTheme="minorEastAsia"/>
        </w:rPr>
        <w:t>」</w:t>
      </w:r>
      <w:r w:rsidR="00934453" w:rsidRPr="001221B9">
        <w:rPr>
          <w:rStyle w:val="00Text"/>
          <w:rFonts w:asciiTheme="minorEastAsia"/>
        </w:rPr>
        <w:t>二字；乙十一行本同。</w:t>
      </w:r>
      <w:r w:rsidR="000F1B0C">
        <w:rPr>
          <w:rStyle w:val="00Text"/>
          <w:rFonts w:asciiTheme="minorEastAsia"/>
        </w:rPr>
        <w:t>』</w:t>
      </w:r>
      <w:r w:rsidR="00934453" w:rsidRPr="001221B9">
        <w:rPr>
          <w:rFonts w:asciiTheme="minorEastAsia"/>
        </w:rPr>
        <w:t>俱下，</w:t>
      </w:r>
      <w:r w:rsidR="00934453" w:rsidRPr="001221B9">
        <w:rPr>
          <w:rStyle w:val="00Text"/>
          <w:rFonts w:asciiTheme="minorEastAsia"/>
        </w:rPr>
        <w:t>吐，從暾入聲。言蕃兵入寇，分道向岷、隴二州而下。</w:t>
      </w:r>
      <w:r w:rsidR="00934453" w:rsidRPr="001221B9">
        <w:rPr>
          <w:rFonts w:asciiTheme="minorEastAsia"/>
        </w:rPr>
        <w:t>臣保固汧、隴則不救梁、岷，進兵扶、文則寇逼關輔，首尾不贍，進退無從。願更擇能臣，委以山南，使臣得專備隴坻。</w:t>
      </w:r>
      <w:r w:rsidR="000F1B0C">
        <w:rPr>
          <w:rFonts w:asciiTheme="minorEastAsia"/>
        </w:rPr>
        <w:t>」</w:t>
      </w:r>
      <w:r w:rsidR="00934453" w:rsidRPr="001221B9">
        <w:rPr>
          <w:rFonts w:asciiTheme="minorEastAsia"/>
        </w:rPr>
        <w:t>詔許之。</w:t>
      </w:r>
      <w:r w:rsidR="00934453" w:rsidRPr="001221B9">
        <w:rPr>
          <w:rStyle w:val="00Text"/>
          <w:rFonts w:asciiTheme="minorEastAsia"/>
        </w:rPr>
        <w:t>汧，口堅翻。坻，音底。</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郭子儀還邠州。</w:t>
      </w:r>
      <w:r w:rsidR="00934453" w:rsidRPr="001221B9">
        <w:rPr>
          <w:rFonts w:asciiTheme="minorEastAsia" w:eastAsiaTheme="minorEastAsia"/>
        </w:rPr>
        <w:t>還，從宣翻，又音如字。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嶺南蠻酋梁崇牽自稱平南十道大都統，據容州，</w:t>
      </w:r>
      <w:r w:rsidR="00934453" w:rsidRPr="001221B9">
        <w:rPr>
          <w:rFonts w:asciiTheme="minorEastAsia" w:eastAsiaTheme="minorEastAsia"/>
        </w:rPr>
        <w:t>酋，慈由翻。統，他綜翻，俗音從上聲。容州治普寧縣，漢合浦縣地，今州西有容山而名。</w:t>
      </w:r>
      <w:r w:rsidR="00934453" w:rsidRPr="00101E55">
        <w:rPr>
          <w:rStyle w:val="01Text"/>
          <w:rFonts w:asciiTheme="minorEastAsia" w:eastAsiaTheme="minorEastAsia"/>
          <w:sz w:val="21"/>
        </w:rPr>
        <w:t>與西原蠻張侯、夏永等連兵攻陷城邑，前容管經略使元結等皆寄治蒼梧。</w:t>
      </w:r>
      <w:r w:rsidR="00934453" w:rsidRPr="001221B9">
        <w:rPr>
          <w:rFonts w:asciiTheme="minorEastAsia" w:eastAsiaTheme="minorEastAsia"/>
        </w:rPr>
        <w:t>容管領辯、白、牢、欽、禺、湯、瀼、巖、古等州，在桂管西南。武德四年，分靜州之蒼梧、豪靜置梧州。酋，慈由翻。</w:t>
      </w:r>
      <w:r w:rsidR="00934453" w:rsidRPr="00101E55">
        <w:rPr>
          <w:rStyle w:val="01Text"/>
          <w:rFonts w:asciiTheme="minorEastAsia" w:eastAsiaTheme="minorEastAsia"/>
          <w:sz w:val="21"/>
        </w:rPr>
        <w:t>經略使王翃至藤州，</w:t>
      </w:r>
      <w:r w:rsidR="00934453" w:rsidRPr="001221B9">
        <w:rPr>
          <w:rFonts w:asciiTheme="minorEastAsia" w:eastAsiaTheme="minorEastAsia"/>
        </w:rPr>
        <w:t>翃，戶宏翻。</w:t>
      </w:r>
      <w:r w:rsidR="00934453" w:rsidRPr="00101E55">
        <w:rPr>
          <w:rStyle w:val="01Text"/>
          <w:rFonts w:asciiTheme="minorEastAsia" w:eastAsiaTheme="minorEastAsia"/>
          <w:sz w:val="21"/>
        </w:rPr>
        <w:t>以私財募兵，不數月，斬賊帥歐陽珪，馳詣廣州，見節度使李勉，請兵以復容州；</w:t>
      </w:r>
      <w:r w:rsidR="00934453" w:rsidRPr="001221B9">
        <w:rPr>
          <w:rFonts w:asciiTheme="minorEastAsia" w:eastAsiaTheme="minorEastAsia"/>
        </w:rPr>
        <w:t>嶺南節度使治廣州，兼統五管，故詣之請兵。帥，所類翻。</w:t>
      </w:r>
      <w:r w:rsidR="00934453" w:rsidRPr="00101E55">
        <w:rPr>
          <w:rStyle w:val="01Text"/>
          <w:rFonts w:asciiTheme="minorEastAsia" w:eastAsiaTheme="minorEastAsia"/>
          <w:sz w:val="21"/>
        </w:rPr>
        <w:t>勉以為難，翃曰︰</w:t>
      </w:r>
      <w:r w:rsidR="000F1B0C">
        <w:rPr>
          <w:rStyle w:val="01Text"/>
          <w:rFonts w:asciiTheme="minorEastAsia" w:eastAsiaTheme="minorEastAsia"/>
          <w:sz w:val="21"/>
        </w:rPr>
        <w:t>「</w:t>
      </w:r>
      <w:r w:rsidR="00934453" w:rsidRPr="00101E55">
        <w:rPr>
          <w:rStyle w:val="01Text"/>
          <w:rFonts w:asciiTheme="minorEastAsia" w:eastAsiaTheme="minorEastAsia"/>
          <w:sz w:val="21"/>
        </w:rPr>
        <w:t>大夫如未暇出兵，但乞移牒諸州，揚言出千兵為援，冀藉聲勢，亦可成功。</w:t>
      </w:r>
      <w:r w:rsidR="000F1B0C">
        <w:rPr>
          <w:rStyle w:val="01Text"/>
          <w:rFonts w:asciiTheme="minorEastAsia" w:eastAsiaTheme="minorEastAsia"/>
          <w:sz w:val="21"/>
        </w:rPr>
        <w:t>」</w:t>
      </w:r>
      <w:r w:rsidR="00934453" w:rsidRPr="00101E55">
        <w:rPr>
          <w:rStyle w:val="01Text"/>
          <w:rFonts w:asciiTheme="minorEastAsia" w:eastAsiaTheme="minorEastAsia"/>
          <w:sz w:val="21"/>
        </w:rPr>
        <w:t>勉從之。翃乃與義州刺史陳仁璀、</w:t>
      </w:r>
      <w:r w:rsidR="00934453" w:rsidRPr="001221B9">
        <w:rPr>
          <w:rFonts w:asciiTheme="minorEastAsia" w:eastAsiaTheme="minorEastAsia"/>
        </w:rPr>
        <w:t>宋白曰︰義州，卽漢蒼梧郡猛陵縣地，隋為永熙郡永業縣。唐武德四年，於此置南義州，天寶改為連城郡，乾元後為義州。璀，七罪翻。</w:t>
      </w:r>
      <w:r w:rsidR="00934453" w:rsidRPr="00101E55">
        <w:rPr>
          <w:rStyle w:val="01Text"/>
          <w:rFonts w:asciiTheme="minorEastAsia" w:eastAsiaTheme="minorEastAsia"/>
          <w:sz w:val="21"/>
        </w:rPr>
        <w:t>藤州刺史李曉庭等結盟討賊。</w:t>
      </w:r>
      <w:r w:rsidR="00934453" w:rsidRPr="001221B9">
        <w:rPr>
          <w:rFonts w:asciiTheme="minorEastAsia" w:eastAsiaTheme="minorEastAsia"/>
        </w:rPr>
        <w:t>藤州，治鐔津縣，漢之猛陵縣也。</w:t>
      </w:r>
      <w:r w:rsidR="00934453" w:rsidRPr="00101E55">
        <w:rPr>
          <w:rStyle w:val="01Text"/>
          <w:rFonts w:asciiTheme="minorEastAsia" w:eastAsiaTheme="minorEastAsia"/>
          <w:sz w:val="21"/>
        </w:rPr>
        <w:t>翃募得三千餘人，破賊數萬衆；攻容州，拔之，擒梁崇牽，前後大小百餘戰，盡復容州故地。分命諸將襲西原蠻，</w:t>
      </w:r>
      <w:r w:rsidR="00934453" w:rsidRPr="001221B9">
        <w:rPr>
          <w:rFonts w:asciiTheme="minorEastAsia" w:eastAsiaTheme="minorEastAsia"/>
        </w:rPr>
        <w:t>新書︰西原蠻，居廣、容之南，邕、桂之西，北接道州、武岡，依阻峒穴，綿地數千里。將，卽亮翻。</w:t>
      </w:r>
      <w:r w:rsidR="00934453" w:rsidRPr="00101E55">
        <w:rPr>
          <w:rStyle w:val="01Text"/>
          <w:rFonts w:asciiTheme="minorEastAsia" w:eastAsiaTheme="minorEastAsia"/>
          <w:sz w:val="21"/>
        </w:rPr>
        <w:t>復鬱林等諸州。</w:t>
      </w:r>
    </w:p>
    <w:p w:rsidR="00934453" w:rsidRPr="001221B9" w:rsidRDefault="00934453" w:rsidP="00DF5A42">
      <w:pPr>
        <w:rPr>
          <w:rFonts w:asciiTheme="minorEastAsia"/>
        </w:rPr>
      </w:pPr>
      <w:r w:rsidRPr="001221B9">
        <w:rPr>
          <w:rFonts w:asciiTheme="minorEastAsia"/>
        </w:rPr>
        <w:t>先是，番禺賊帥馮崇道，</w:t>
      </w:r>
      <w:r w:rsidRPr="001221B9">
        <w:rPr>
          <w:rStyle w:val="00Text"/>
          <w:rFonts w:asciiTheme="minorEastAsia"/>
        </w:rPr>
        <w:t>先，昔薦翻。番禺，漢縣，唐帶廣州。番山在州東三百步，禺山在北一里，因以名縣。番，音潘。</w:t>
      </w:r>
      <w:r w:rsidRPr="001221B9">
        <w:rPr>
          <w:rFonts w:asciiTheme="minorEastAsia"/>
        </w:rPr>
        <w:t>桂州叛將朱濟時，皆據險為亂，陷十餘州，官軍討之，連年不克；李勉遣其將李觀與翃幷力攻討，悉斬之，</w:t>
      </w:r>
      <w:r w:rsidRPr="001221B9">
        <w:rPr>
          <w:rStyle w:val="00Text"/>
          <w:rFonts w:asciiTheme="minorEastAsia"/>
        </w:rPr>
        <w:t>觀，古玩翻。</w:t>
      </w:r>
      <w:r w:rsidRPr="001221B9">
        <w:rPr>
          <w:rFonts w:asciiTheme="minorEastAsia"/>
        </w:rPr>
        <w:t>三月，五嶺皆平。</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河北旱，米斗千錢。</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夏，四月，己未，澧州刺史楊子琳入朝，上優接之，賜名猷。</w:t>
      </w:r>
      <w:r w:rsidR="00934453" w:rsidRPr="001221B9">
        <w:rPr>
          <w:rStyle w:val="00Text"/>
          <w:rFonts w:asciiTheme="minorEastAsia"/>
        </w:rPr>
        <w:t>澧，音禮。朝，直遙翻。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庚申，以典內董秀為內常侍。</w:t>
      </w:r>
      <w:r w:rsidR="00934453" w:rsidRPr="001221B9">
        <w:rPr>
          <w:rFonts w:asciiTheme="minorEastAsia" w:eastAsiaTheme="minorEastAsia"/>
        </w:rPr>
        <w:t>唐百官志︰太子內坊局令，從五品下。初，內坊隸東宮，開元二十七年，隸內侍省為局，改典內曰令，置丞，掌坊事及導客。內常侍，正五品下。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吐蕃請和；庚辰，遣兼御史大夫吳損使于吐蕃。</w:t>
      </w:r>
      <w:r w:rsidR="00934453" w:rsidRPr="001221B9">
        <w:rPr>
          <w:rStyle w:val="00Text"/>
          <w:rFonts w:asciiTheme="minorEastAsia"/>
        </w:rPr>
        <w:t>吐，從暾入聲。使，疏吏翻。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成都司錄李少良上書言元載姦贓陰事，</w:t>
      </w:r>
      <w:r w:rsidR="00934453" w:rsidRPr="001221B9">
        <w:rPr>
          <w:rStyle w:val="00Text"/>
          <w:rFonts w:asciiTheme="minorEastAsia"/>
        </w:rPr>
        <w:t>少，始照翻。上，時掌翻。載，祖亥翻，又如字。</w:t>
      </w:r>
      <w:r w:rsidR="00934453" w:rsidRPr="001221B9">
        <w:rPr>
          <w:rFonts w:asciiTheme="minorEastAsia"/>
        </w:rPr>
        <w:t>上置少良於客省。少良以上語告友人韋頌，殿中侍御史陸珽以告載，載奏之。上怒，下少良、頌、珽御史臺獄。御史奏少良、頌、珽凶險比周，離間君臣，</w:t>
      </w:r>
      <w:r w:rsidR="00934453" w:rsidRPr="001221B9">
        <w:rPr>
          <w:rStyle w:val="00Text"/>
          <w:rFonts w:asciiTheme="minorEastAsia"/>
        </w:rPr>
        <w:t>下，遐駕翻。少，時照翻。珽，他頂翻。比，毗至翻。間，古莧翻。</w:t>
      </w:r>
      <w:r w:rsidR="00934453" w:rsidRPr="001221B9">
        <w:rPr>
          <w:rFonts w:asciiTheme="minorEastAsia"/>
        </w:rPr>
        <w:t>五月，戊申，敕付京兆，皆杖死。</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秋，七月，丙午，元載奏，凡別敕除文、武六品以下官，乞令吏部、兵部無得檢勘，從之。時載所奏擬多不遵法度，恐為有司所駁故也。</w:t>
      </w:r>
      <w:r w:rsidR="00934453" w:rsidRPr="001221B9">
        <w:rPr>
          <w:rStyle w:val="00Text"/>
          <w:rFonts w:asciiTheme="minorEastAsia"/>
        </w:rPr>
        <w:t>載，祖亥翻，又音如字。駁，比角翻。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八月，丁卯，淮西節度使李忠臣將兵二千屯奉天防秋。</w:t>
      </w:r>
      <w:r w:rsidR="00934453" w:rsidRPr="001221B9">
        <w:rPr>
          <w:rFonts w:asciiTheme="minorEastAsia" w:eastAsiaTheme="minorEastAsia"/>
        </w:rPr>
        <w:t>使，疏吏翻。將，卽亮翻。秋高馬肥，吐蕃數入寇，唐歲調關東之兵屯京西以防之，謂之防秋。</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上益厭元載所為，思得士大夫之不阿附者為腹心，漸收載權。丙子，內出制書，以浙西觀察使李栖筠為御史大夫，宰相不知，載由是稍絀。</w:t>
      </w:r>
      <w:r w:rsidR="00934453" w:rsidRPr="001221B9">
        <w:rPr>
          <w:rStyle w:val="00Text"/>
          <w:rFonts w:asciiTheme="minorEastAsia"/>
        </w:rPr>
        <w:t>相，昔亮翻。絀，敕律翻。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九月，吐蕃下青石嶺，軍于那城；</w:t>
      </w:r>
      <w:r w:rsidR="00934453" w:rsidRPr="001221B9">
        <w:rPr>
          <w:rFonts w:asciiTheme="minorEastAsia" w:eastAsiaTheme="minorEastAsia"/>
        </w:rPr>
        <w:t>青石嶺，在原州西。那城，卽漢朝那，故城在原州花石川。吐，從暾入聲。</w:t>
      </w:r>
      <w:r w:rsidR="00934453" w:rsidRPr="00101E55">
        <w:rPr>
          <w:rStyle w:val="01Text"/>
          <w:rFonts w:asciiTheme="minorEastAsia" w:eastAsiaTheme="minorEastAsia"/>
          <w:sz w:val="21"/>
        </w:rPr>
        <w:t>郭子儀使諭之，明日，引退。</w:t>
      </w:r>
    </w:p>
    <w:p w:rsidR="006E3E05"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是歲，以尚書右丞韓滉為戶部侍郞、判度支。自兵興以來，所在賦無度，</w:t>
      </w:r>
      <w:r w:rsidR="00934453" w:rsidRPr="001221B9">
        <w:rPr>
          <w:rStyle w:val="00Text"/>
          <w:rFonts w:asciiTheme="minorEastAsia"/>
        </w:rPr>
        <w:t>尚，辰羊翻。度，徒洛翻。斂，力贍翻。</w:t>
      </w:r>
      <w:r w:rsidR="00934453" w:rsidRPr="001221B9">
        <w:rPr>
          <w:rFonts w:asciiTheme="minorEastAsia"/>
        </w:rPr>
        <w:t>倉庫出入無法，國用虛耗。滉為人廉勤，精於簿領，作賦斂出入之法，</w:t>
      </w:r>
      <w:r w:rsidR="00934453" w:rsidRPr="001221B9">
        <w:rPr>
          <w:rStyle w:val="00Text"/>
          <w:rFonts w:asciiTheme="minorEastAsia"/>
        </w:rPr>
        <w:t>滉，呼廣翻。</w:t>
      </w:r>
      <w:r w:rsidR="00934453" w:rsidRPr="001221B9">
        <w:rPr>
          <w:rFonts w:asciiTheme="minorEastAsia"/>
        </w:rPr>
        <w:t>御下嚴急，吏不敢欺；亦值連歲豐穰，邊境無寇，自是倉庫蓄積始充。滉，休之子也。</w:t>
      </w:r>
      <w:r w:rsidR="00934453" w:rsidRPr="001221B9">
        <w:rPr>
          <w:rStyle w:val="00Text"/>
          <w:rFonts w:asciiTheme="minorEastAsia"/>
        </w:rPr>
        <w:t>韓休，開元中為相，有直聲，而滉以強幹聞。</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七</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壬子、七七二</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春，正月，甲辰，回紇使者擅出鴻臚寺，</w:t>
      </w:r>
      <w:r w:rsidR="00934453" w:rsidRPr="001221B9">
        <w:rPr>
          <w:rFonts w:asciiTheme="minorEastAsia" w:eastAsiaTheme="minorEastAsia"/>
        </w:rPr>
        <w:t>唐鴻臚寺，在朱雀街西第二街北來第一坊，又北卽西內宮城。紇，下沒翻。臚，陵奴翻。</w:t>
      </w:r>
      <w:r w:rsidR="00934453" w:rsidRPr="00101E55">
        <w:rPr>
          <w:rStyle w:val="01Text"/>
          <w:rFonts w:asciiTheme="minorEastAsia" w:eastAsiaTheme="minorEastAsia"/>
          <w:sz w:val="21"/>
        </w:rPr>
        <w:t>掠人子女；所司禁之，毆擊所司，以三百騎犯金光、朱雀門。</w:t>
      </w:r>
      <w:r w:rsidR="00934453" w:rsidRPr="001221B9">
        <w:rPr>
          <w:rFonts w:asciiTheme="minorEastAsia" w:eastAsiaTheme="minorEastAsia"/>
        </w:rPr>
        <w:t>騎，奇計翻。金光門，長安城西面中門；朱雀門，宮城南門也。</w:t>
      </w:r>
      <w:r w:rsidR="00934453" w:rsidRPr="00101E55">
        <w:rPr>
          <w:rStyle w:val="01Text"/>
          <w:rFonts w:asciiTheme="minorEastAsia" w:eastAsiaTheme="minorEastAsia"/>
          <w:sz w:val="21"/>
        </w:rPr>
        <w:t>是日，宮門皆閉，上遣中使劉清潭諭之，乃止。</w:t>
      </w:r>
      <w:r w:rsidR="00934453" w:rsidRPr="001221B9">
        <w:rPr>
          <w:rFonts w:asciiTheme="minorEastAsia" w:eastAsiaTheme="minorEastAsia"/>
        </w:rPr>
        <w:t>使，疏吏翻。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三月，郭子儀入朝；丙午，還邠州。</w:t>
      </w:r>
      <w:r w:rsidR="00934453" w:rsidRPr="001221B9">
        <w:rPr>
          <w:rFonts w:asciiTheme="minorEastAsia" w:eastAsiaTheme="minorEastAsia"/>
        </w:rPr>
        <w:t>朝，直遙翻。還，從宣翻，又音如字。邠，卑旻翻。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夏，四月，吐蕃五千騎至靈州，尋退。</w:t>
      </w:r>
      <w:r w:rsidR="00934453" w:rsidRPr="001221B9">
        <w:rPr>
          <w:rStyle w:val="00Text"/>
          <w:rFonts w:asciiTheme="minorEastAsia"/>
        </w:rPr>
        <w:t>吐，從暾入聲。騎，奇計翻。</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五月，乙未，赦天下。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秋，七月，癸巳，回紇又擅出鴻臚寺，</w:t>
      </w:r>
      <w:r w:rsidR="00934453" w:rsidRPr="001221B9">
        <w:rPr>
          <w:rStyle w:val="00Text"/>
          <w:rFonts w:asciiTheme="minorEastAsia"/>
        </w:rPr>
        <w:t>紇，下沒翻。臚，陵如翻。</w:t>
      </w:r>
      <w:r w:rsidR="00934453" w:rsidRPr="001221B9">
        <w:rPr>
          <w:rFonts w:asciiTheme="minorEastAsia"/>
        </w:rPr>
        <w:t>逐長安令邵說至含光門街，</w:t>
      </w:r>
      <w:r w:rsidR="00934453" w:rsidRPr="001221B9">
        <w:rPr>
          <w:rStyle w:val="00Text"/>
          <w:rFonts w:asciiTheme="minorEastAsia"/>
        </w:rPr>
        <w:t>西內宮城之外為皇城，南面三門，西為含光門。說，讀曰悅。</w:t>
      </w:r>
      <w:r w:rsidR="00934453" w:rsidRPr="001221B9">
        <w:rPr>
          <w:rFonts w:asciiTheme="minorEastAsia"/>
        </w:rPr>
        <w:t>奪其馬；說乘他馬而去，弗敢爭。</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盧龍節度使朱希彩旣得位，悖慢朝廷，殘虐將卒；孔目官李懷瑗因衆怒，伺間殺之。</w:t>
      </w:r>
      <w:r w:rsidR="00934453" w:rsidRPr="001221B9">
        <w:rPr>
          <w:rStyle w:val="00Text"/>
          <w:rFonts w:asciiTheme="minorEastAsia"/>
        </w:rPr>
        <w:t>使，疏吏翻。悖，蒲妹翻，又蒲沒翻。朝，直遙翻。將，卽亮翻。伺，相吏翻。間，古莧翻。朱希彩殺李懷仙自立，事見上卷三年。瑗，于絹翻。</w:t>
      </w:r>
      <w:r w:rsidR="00934453" w:rsidRPr="001221B9">
        <w:rPr>
          <w:rFonts w:asciiTheme="minorEastAsia"/>
        </w:rPr>
        <w:t>衆未知所從；經略副使朱泚營於城北，其弟滔將牙內兵，潛使百餘人於衆中大言曰︰</w:t>
      </w:r>
      <w:r w:rsidR="000F1B0C">
        <w:rPr>
          <w:rFonts w:asciiTheme="minorEastAsia"/>
        </w:rPr>
        <w:t>「</w:t>
      </w:r>
      <w:r w:rsidR="00934453" w:rsidRPr="001221B9">
        <w:rPr>
          <w:rFonts w:asciiTheme="minorEastAsia"/>
        </w:rPr>
        <w:t>節度使非朱副使不可。</w:t>
      </w:r>
      <w:r w:rsidR="000F1B0C">
        <w:rPr>
          <w:rFonts w:asciiTheme="minorEastAsia"/>
        </w:rPr>
        <w:t>」</w:t>
      </w:r>
      <w:r w:rsidR="00934453" w:rsidRPr="001221B9">
        <w:rPr>
          <w:rFonts w:asciiTheme="minorEastAsia"/>
        </w:rPr>
        <w:t>衆皆從之。泚遂權知留後，遣使言狀。</w:t>
      </w:r>
      <w:r w:rsidR="00934453" w:rsidRPr="001221B9">
        <w:rPr>
          <w:rStyle w:val="00Text"/>
          <w:rFonts w:asciiTheme="minorEastAsia"/>
        </w:rPr>
        <w:t>泚，且禮翻，又音此。將，卽亮翻。</w:t>
      </w:r>
      <w:r w:rsidR="00934453" w:rsidRPr="001221B9">
        <w:rPr>
          <w:rFonts w:asciiTheme="minorEastAsia"/>
        </w:rPr>
        <w:t>冬，十月，辛未，以泚為檢校左常侍、幽州·盧龍節度使。</w:t>
      </w:r>
      <w:r w:rsidR="00934453" w:rsidRPr="001221B9">
        <w:rPr>
          <w:rStyle w:val="00Text"/>
          <w:rFonts w:asciiTheme="minorEastAsia"/>
        </w:rPr>
        <w:t>左常侍，左散騎常侍也。</w:t>
      </w:r>
    </w:p>
    <w:p w:rsidR="006E3E05" w:rsidRDefault="003C174C" w:rsidP="00DF5A42">
      <w:pPr>
        <w:rPr>
          <w:rFonts w:asciiTheme="minorEastAsia"/>
        </w:rPr>
      </w:pPr>
      <w:r w:rsidRPr="003C174C">
        <w:rPr>
          <w:rFonts w:asciiTheme="minorEastAsia"/>
          <w:b/>
          <w:color w:val="696969"/>
          <w:sz w:val="18"/>
        </w:rPr>
        <w:t>7</w:t>
      </w:r>
      <w:r w:rsidR="00934453" w:rsidRPr="001221B9">
        <w:rPr>
          <w:rFonts w:asciiTheme="minorEastAsia"/>
        </w:rPr>
        <w:t>十二月，辛未，置永平軍於滑州。</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八</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癸丑、七七三</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春，正月，昭義節度使、相州刺史薛嵩薨。子平，年十二，將士脅以為帥，平偽許之；旣而讓其叔父崿，</w:t>
      </w:r>
      <w:r w:rsidR="00934453" w:rsidRPr="001221B9">
        <w:rPr>
          <w:rStyle w:val="00Text"/>
          <w:rFonts w:asciiTheme="minorEastAsia"/>
        </w:rPr>
        <w:t>相，昔亮翻。帥，所類翻。崿，五各翻。</w:t>
      </w:r>
      <w:r w:rsidR="00934453" w:rsidRPr="001221B9">
        <w:rPr>
          <w:rFonts w:asciiTheme="minorEastAsia"/>
        </w:rPr>
        <w:t>夜奉父喪、逃歸鄕里。壬午，制以崿知留後。</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二月，壬申，永平節度使令狐彰薨。彰承滑、亳離亂之後，治軍勸農，府廩充實。</w:t>
      </w:r>
      <w:r w:rsidR="00934453" w:rsidRPr="001221B9">
        <w:rPr>
          <w:rStyle w:val="00Text"/>
          <w:rFonts w:asciiTheme="minorEastAsia"/>
        </w:rPr>
        <w:t>治，直之翻。</w:t>
      </w:r>
      <w:r w:rsidR="00934453" w:rsidRPr="001221B9">
        <w:rPr>
          <w:rFonts w:asciiTheme="minorEastAsia"/>
        </w:rPr>
        <w:t>時藩鎭率皆跋扈，獨彰貢賦未嘗闕；歲遣兵三千詣京西防秋，自齎糧食，道路供饋皆不受，所過秋毫不犯。疾亟，召掌書記高陽齊映，</w:t>
      </w:r>
      <w:r w:rsidR="00934453" w:rsidRPr="001221B9">
        <w:rPr>
          <w:rStyle w:val="00Text"/>
          <w:rFonts w:asciiTheme="minorEastAsia"/>
        </w:rPr>
        <w:t>高陽，漢縣，屬涿郡，唐屬瀛州。</w:t>
      </w:r>
      <w:r w:rsidR="00934453" w:rsidRPr="001221B9">
        <w:rPr>
          <w:rFonts w:asciiTheme="minorEastAsia"/>
        </w:rPr>
        <w:t>與謀後事，映勸彰請代人，遣子歸私第；彰從之，遺表稱︰</w:t>
      </w:r>
      <w:r w:rsidR="000F1B0C">
        <w:rPr>
          <w:rFonts w:asciiTheme="minorEastAsia"/>
        </w:rPr>
        <w:t>「</w:t>
      </w:r>
      <w:r w:rsidR="00934453" w:rsidRPr="001221B9">
        <w:rPr>
          <w:rFonts w:asciiTheme="minorEastAsia"/>
        </w:rPr>
        <w:t>昔魚朝恩破史朝義，欲掠滑州，臣不聽，由是有隙。及朝恩誅，值臣寢疾，以是未得入朝，生死愧負。臣今必不起，倉庫畜牧，先已封籍，軍中將士，州縣官吏，按堵待命。</w:t>
      </w:r>
      <w:r w:rsidR="00934453" w:rsidRPr="001221B9">
        <w:rPr>
          <w:rStyle w:val="00Text"/>
          <w:rFonts w:asciiTheme="minorEastAsia"/>
        </w:rPr>
        <w:t>將，卽亮翻。朝，直遙翻。</w:t>
      </w:r>
      <w:r w:rsidR="00934453" w:rsidRPr="001221B9">
        <w:rPr>
          <w:rFonts w:asciiTheme="minorEastAsia"/>
        </w:rPr>
        <w:t>伏見吏部尚書劉晏、工部尚書李勉可委大事，願速以代臣。臣男建等，今勒歸東都私第。</w:t>
      </w:r>
      <w:r w:rsidR="000F1B0C">
        <w:rPr>
          <w:rFonts w:asciiTheme="minorEastAsia"/>
        </w:rPr>
        <w:t>」</w:t>
      </w:r>
      <w:r w:rsidR="00934453" w:rsidRPr="001221B9">
        <w:rPr>
          <w:rFonts w:asciiTheme="minorEastAsia"/>
        </w:rPr>
        <w:t>彰薨，將士欲立建，建誓死不從，舉家西歸。三月，丙子，以李勉為永平節度使。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吏部侍郞徐浩、薛邕，皆元載、王縉之黨；浩妾弟侯莫陳怤為美原尉，</w:t>
      </w:r>
      <w:r w:rsidR="00934453" w:rsidRPr="001221B9">
        <w:rPr>
          <w:rFonts w:asciiTheme="minorEastAsia" w:eastAsiaTheme="minorEastAsia"/>
        </w:rPr>
        <w:t>載，祖亥翻，又音如字。縉，音晉。怤，芳俱翻。咸亭二年，分富平、華原及同州之蒲城，以故土門縣置美原縣。</w:t>
      </w:r>
      <w:r w:rsidR="00934453" w:rsidRPr="00101E55">
        <w:rPr>
          <w:rStyle w:val="01Text"/>
          <w:rFonts w:asciiTheme="minorEastAsia" w:eastAsiaTheme="minorEastAsia"/>
          <w:sz w:val="21"/>
        </w:rPr>
        <w:t>浩屬京兆尹杜濟虛以知驛奏優，</w:t>
      </w:r>
      <w:r w:rsidR="00934453" w:rsidRPr="001221B9">
        <w:rPr>
          <w:rFonts w:asciiTheme="minorEastAsia" w:eastAsiaTheme="minorEastAsia"/>
        </w:rPr>
        <w:t>奏優者，言郵驛往來，供給車馬、薪芻、糧用，皆無闕乏，優於餘縣也。屬，之欲翻。</w:t>
      </w:r>
      <w:r w:rsidR="00934453" w:rsidRPr="00101E55">
        <w:rPr>
          <w:rStyle w:val="01Text"/>
          <w:rFonts w:asciiTheme="minorEastAsia" w:eastAsiaTheme="minorEastAsia"/>
          <w:sz w:val="21"/>
        </w:rPr>
        <w:t>又屬邕擬長安尉。怤參臺，御史大夫李栖筠劾奏其狀，</w:t>
      </w:r>
      <w:r w:rsidR="00934453" w:rsidRPr="001221B9">
        <w:rPr>
          <w:rFonts w:asciiTheme="minorEastAsia" w:eastAsiaTheme="minorEastAsia"/>
        </w:rPr>
        <w:t>筠，俞輪翻。劾，戶蓋翻，又戶得翻。</w:t>
      </w:r>
      <w:r w:rsidR="00934453" w:rsidRPr="00101E55">
        <w:rPr>
          <w:rStyle w:val="01Text"/>
          <w:rFonts w:asciiTheme="minorEastAsia" w:eastAsiaTheme="minorEastAsia"/>
          <w:sz w:val="21"/>
        </w:rPr>
        <w:t>敕禮部侍郞萬年于劭等按之。劭奏邕罪在赦前，應原除，上怒。夏，五月，乙酉，貶浩明州別駕，邕歙州刺史；丙戌，貶濟杭州刺史，邵桂州長史，朝廷稍肅。</w:t>
      </w:r>
      <w:r w:rsidR="00934453" w:rsidRPr="001221B9">
        <w:rPr>
          <w:rFonts w:asciiTheme="minorEastAsia" w:eastAsiaTheme="minorEastAsia"/>
        </w:rPr>
        <w:t>明州，京師東南四千一百里。歙州，京師東南三千六百六十七里。杭州，京師東南三千五百五十六里。桂州，京師水陸路四千七百六十里。歙，音攝。杭，戶剛翻。長，知兩翻。考異曰︰實錄云︰</w:t>
      </w:r>
      <w:r w:rsidR="000F1B0C">
        <w:rPr>
          <w:rFonts w:asciiTheme="minorEastAsia" w:eastAsiaTheme="minorEastAsia"/>
        </w:rPr>
        <w:t>「</w:t>
      </w:r>
      <w:r w:rsidR="00934453" w:rsidRPr="001221B9">
        <w:rPr>
          <w:rFonts w:asciiTheme="minorEastAsia" w:eastAsiaTheme="minorEastAsia"/>
        </w:rPr>
        <w:t>侯莫陳怤為美原尉。</w:t>
      </w:r>
      <w:r w:rsidR="000F1B0C">
        <w:rPr>
          <w:rFonts w:asciiTheme="minorEastAsia" w:eastAsiaTheme="minorEastAsia"/>
        </w:rPr>
        <w:t>」</w:t>
      </w:r>
      <w:r w:rsidR="00934453" w:rsidRPr="001221B9">
        <w:rPr>
          <w:rFonts w:asciiTheme="minorEastAsia" w:eastAsiaTheme="minorEastAsia"/>
        </w:rPr>
        <w:t>舊李栖筠傳云︰</w:t>
      </w:r>
      <w:r w:rsidR="000F1B0C">
        <w:rPr>
          <w:rFonts w:asciiTheme="minorEastAsia" w:eastAsiaTheme="minorEastAsia"/>
        </w:rPr>
        <w:t>「</w:t>
      </w:r>
      <w:r w:rsidR="00934453" w:rsidRPr="001221B9">
        <w:rPr>
          <w:rFonts w:asciiTheme="minorEastAsia" w:eastAsiaTheme="minorEastAsia"/>
        </w:rPr>
        <w:t>華原尉侯莫陳怤，以主郵傳優，改長安尉。</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栖筠劾奏浩等，上依違未決。屬月蝕，上問其故。對曰︰</w:t>
      </w:r>
      <w:r w:rsidR="000F1B0C">
        <w:rPr>
          <w:rFonts w:asciiTheme="minorEastAsia" w:eastAsiaTheme="minorEastAsia"/>
        </w:rPr>
        <w:t>『</w:t>
      </w:r>
      <w:r w:rsidR="00934453" w:rsidRPr="001221B9">
        <w:rPr>
          <w:rFonts w:asciiTheme="minorEastAsia" w:eastAsiaTheme="minorEastAsia"/>
        </w:rPr>
        <w:t>臣聞日蝕脩德，月蝕脩刑，今誣上行私之罪未理，此天所以儆戒於明聖。</w:t>
      </w:r>
      <w:r w:rsidR="000F1B0C">
        <w:rPr>
          <w:rFonts w:asciiTheme="minorEastAsia" w:eastAsiaTheme="minorEastAsia"/>
        </w:rPr>
        <w:t>』</w:t>
      </w:r>
      <w:r w:rsidR="00934453" w:rsidRPr="001221B9">
        <w:rPr>
          <w:rFonts w:asciiTheme="minorEastAsia" w:eastAsiaTheme="minorEastAsia"/>
        </w:rPr>
        <w:t>由是感寤，坐怤者皆貶謫。自此朝綱益振，百度肅然。</w:t>
      </w:r>
      <w:r w:rsidR="000F1B0C">
        <w:rPr>
          <w:rFonts w:asciiTheme="minorEastAsia" w:eastAsiaTheme="minorEastAsia"/>
        </w:rPr>
        <w:t>」</w:t>
      </w:r>
      <w:r w:rsidR="00934453" w:rsidRPr="001221B9">
        <w:rPr>
          <w:rFonts w:asciiTheme="minorEastAsia" w:eastAsiaTheme="minorEastAsia"/>
        </w:rPr>
        <w:t>按己丑月乃食，於時未也。今不取。</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辛卯，鄭王邈薨，贈昭靖太子。</w:t>
      </w:r>
      <w:r w:rsidR="00934453" w:rsidRPr="001221B9">
        <w:rPr>
          <w:rStyle w:val="00Text"/>
          <w:rFonts w:asciiTheme="minorEastAsia"/>
        </w:rPr>
        <w:t>邈，上次子也。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回紇自乾元以來，歲求和市，每一馬易四十縑，動至數萬匹，馬皆駑瘠無用；朝廷苦之，所市多不能盡其數，回紇待遣、繼至者常不絕於鴻臚。至是，上欲悅其意，命盡市之。秋，七月，辛丑，回紇辭歸，載賜遺及馬價，共用車千餘乘。</w:t>
      </w:r>
      <w:r w:rsidR="00934453" w:rsidRPr="001221B9">
        <w:rPr>
          <w:rStyle w:val="00Text"/>
          <w:rFonts w:asciiTheme="minorEastAsia"/>
        </w:rPr>
        <w:t>遺，惟季翻。乘，承正翻。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八月，己未，吐蕃六萬騎寇靈武，踐秋稼而去。</w:t>
      </w:r>
      <w:r w:rsidR="00934453" w:rsidRPr="001221B9">
        <w:rPr>
          <w:rFonts w:asciiTheme="minorEastAsia" w:eastAsiaTheme="minorEastAsia"/>
        </w:rPr>
        <w:t>考異曰︰汾陽家傳︰</w:t>
      </w:r>
      <w:r w:rsidR="000F1B0C">
        <w:rPr>
          <w:rFonts w:asciiTheme="minorEastAsia" w:eastAsiaTheme="minorEastAsia"/>
        </w:rPr>
        <w:t>「</w:t>
      </w:r>
      <w:r w:rsidR="00934453" w:rsidRPr="001221B9">
        <w:rPr>
          <w:rFonts w:asciiTheme="minorEastAsia" w:eastAsiaTheme="minorEastAsia"/>
        </w:rPr>
        <w:t>八月，吐蕃五千騎至靈州南七級渠，公遣溫儒雅、從政等連兵救之。九月，大破之。</w:t>
      </w:r>
      <w:r w:rsidR="000F1B0C">
        <w:rPr>
          <w:rFonts w:asciiTheme="minorEastAsia" w:eastAsiaTheme="minorEastAsia"/>
        </w:rPr>
        <w:t>』</w:t>
      </w:r>
      <w:r w:rsidR="00934453" w:rsidRPr="001221B9">
        <w:rPr>
          <w:rFonts w:asciiTheme="minorEastAsia" w:eastAsiaTheme="minorEastAsia"/>
        </w:rPr>
        <w:t>今從實錄。</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辛未，幽州節度使朱泚遣弟滔將五千精騎詣涇州防秋。自安祿山反，幽州兵未常為用，滔至，上大喜，勞賜甚厚。</w:t>
      </w:r>
      <w:r w:rsidR="00934453" w:rsidRPr="001221B9">
        <w:rPr>
          <w:rStyle w:val="00Text"/>
          <w:rFonts w:asciiTheme="minorEastAsia"/>
        </w:rPr>
        <w:t>勞，力到翻。</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九月，壬午，循州刺史哥舒晃殺嶺南節度使呂崇賁，據嶺南反。</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癸未，晉州男子郇模，</w:t>
      </w:r>
      <w:r w:rsidR="00934453" w:rsidRPr="001221B9">
        <w:rPr>
          <w:rStyle w:val="00Text"/>
          <w:rFonts w:asciiTheme="minorEastAsia"/>
        </w:rPr>
        <w:t>郇，須倫翻；古國名，後世以國為姓。</w:t>
      </w:r>
      <w:r w:rsidR="00934453" w:rsidRPr="001221B9">
        <w:rPr>
          <w:rFonts w:asciiTheme="minorEastAsia"/>
        </w:rPr>
        <w:t>以麻辮髮，持竹筐葦席，哭於東市。人問其故，對曰︰</w:t>
      </w:r>
      <w:r w:rsidR="000F1B0C">
        <w:rPr>
          <w:rFonts w:asciiTheme="minorEastAsia"/>
        </w:rPr>
        <w:t>「</w:t>
      </w:r>
      <w:r w:rsidR="00934453" w:rsidRPr="001221B9">
        <w:rPr>
          <w:rFonts w:asciiTheme="minorEastAsia"/>
        </w:rPr>
        <w:t>願獻三十字，一字為一事；若言無所取，請以席裹尸，貯筐中，棄於野。</w:t>
      </w:r>
      <w:r w:rsidR="000F1B0C">
        <w:rPr>
          <w:rFonts w:asciiTheme="minorEastAsia"/>
        </w:rPr>
        <w:t>」</w:t>
      </w:r>
      <w:r w:rsidR="00934453" w:rsidRPr="001221B9">
        <w:rPr>
          <w:rFonts w:asciiTheme="minorEastAsia"/>
        </w:rPr>
        <w:t>京兆以聞。上召見，賜新衣，館於客省。</w:t>
      </w:r>
      <w:r w:rsidR="00934453" w:rsidRPr="001221B9">
        <w:rPr>
          <w:rStyle w:val="00Text"/>
          <w:rFonts w:asciiTheme="minorEastAsia"/>
        </w:rPr>
        <w:t>時於古銀臺門置客省，或四方奏計未遣者、上書言事忤旨者及蕃客未報者，皆館於其中，常數百人。館，古玩翻。</w:t>
      </w:r>
      <w:r w:rsidR="00934453" w:rsidRPr="001221B9">
        <w:rPr>
          <w:rFonts w:asciiTheme="minorEastAsia"/>
        </w:rPr>
        <w:t>其言</w:t>
      </w:r>
      <w:r w:rsidR="000F1B0C">
        <w:rPr>
          <w:rFonts w:asciiTheme="minorEastAsia"/>
        </w:rPr>
        <w:t>「</w:t>
      </w:r>
      <w:r w:rsidR="00934453" w:rsidRPr="001221B9">
        <w:rPr>
          <w:rFonts w:asciiTheme="minorEastAsia"/>
        </w:rPr>
        <w:t>團</w:t>
      </w:r>
      <w:r w:rsidR="000F1B0C">
        <w:rPr>
          <w:rFonts w:asciiTheme="minorEastAsia"/>
        </w:rPr>
        <w:t>」</w:t>
      </w:r>
      <w:r w:rsidR="00934453" w:rsidRPr="001221B9">
        <w:rPr>
          <w:rFonts w:asciiTheme="minorEastAsia"/>
        </w:rPr>
        <w:t>者，請罷諸州團練使也；</w:t>
      </w:r>
      <w:r w:rsidR="000F1B0C">
        <w:rPr>
          <w:rFonts w:asciiTheme="minorEastAsia"/>
        </w:rPr>
        <w:t>「</w:t>
      </w:r>
      <w:r w:rsidR="00934453" w:rsidRPr="001221B9">
        <w:rPr>
          <w:rFonts w:asciiTheme="minorEastAsia"/>
        </w:rPr>
        <w:t>監</w:t>
      </w:r>
      <w:r w:rsidR="000F1B0C">
        <w:rPr>
          <w:rFonts w:asciiTheme="minorEastAsia"/>
        </w:rPr>
        <w:t>」</w:t>
      </w:r>
      <w:r w:rsidR="00934453" w:rsidRPr="001221B9">
        <w:rPr>
          <w:rFonts w:asciiTheme="minorEastAsia"/>
        </w:rPr>
        <w:t>者，請罷諸道監軍使也。</w:t>
      </w:r>
      <w:r w:rsidR="00934453" w:rsidRPr="001221B9">
        <w:rPr>
          <w:rStyle w:val="00Text"/>
          <w:rFonts w:asciiTheme="minorEastAsia"/>
        </w:rPr>
        <w:t>監，古銜翻。</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魏博節度使田承嗣為安、史父子立祠堂，謂之四聖，</w:t>
      </w:r>
      <w:r w:rsidR="00934453" w:rsidRPr="001221B9">
        <w:rPr>
          <w:rStyle w:val="00Text"/>
          <w:rFonts w:asciiTheme="minorEastAsia"/>
        </w:rPr>
        <w:t>為，于偽翻。</w:t>
      </w:r>
      <w:r w:rsidR="00934453" w:rsidRPr="001221B9">
        <w:rPr>
          <w:rFonts w:asciiTheme="minorEastAsia"/>
        </w:rPr>
        <w:t>且求為相；上令內侍孫知古因奉使諷令毀之。冬，十月，甲辰，加承嗣同平章事以褒之。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靈州破吐蕃萬餘衆。吐蕃衆十萬寇涇、邠，郭子儀遣朔方兵馬使渾瑊將步騎五千拒之。庚申，戰于宜祿。</w:t>
      </w:r>
      <w:r w:rsidR="00934453" w:rsidRPr="001221B9">
        <w:rPr>
          <w:rStyle w:val="00Text"/>
          <w:rFonts w:asciiTheme="minorEastAsia"/>
        </w:rPr>
        <w:t>宋白曰︰宜祿，本漢鶉觚縣地，後魏熙平二年，分鶉觚縣置東盤縣，廢帝元年，以縣南臨宜祿川，改為宜祿縣。九域志︰宜祿在邠州西六十里。考異曰︰實錄作</w:t>
      </w:r>
      <w:r w:rsidR="000F1B0C">
        <w:rPr>
          <w:rStyle w:val="00Text"/>
          <w:rFonts w:asciiTheme="minorEastAsia"/>
        </w:rPr>
        <w:t>「</w:t>
      </w:r>
      <w:r w:rsidR="00934453" w:rsidRPr="001221B9">
        <w:rPr>
          <w:rStyle w:val="00Text"/>
          <w:rFonts w:asciiTheme="minorEastAsia"/>
        </w:rPr>
        <w:t>甲午</w:t>
      </w:r>
      <w:r w:rsidR="000F1B0C">
        <w:rPr>
          <w:rStyle w:val="00Text"/>
          <w:rFonts w:asciiTheme="minorEastAsia"/>
        </w:rPr>
        <w:t>」</w:t>
      </w:r>
      <w:r w:rsidR="00934453" w:rsidRPr="001221B9">
        <w:rPr>
          <w:rStyle w:val="00Text"/>
          <w:rFonts w:asciiTheme="minorEastAsia"/>
        </w:rPr>
        <w:t>，蓋奏到之日也。邠志云</w:t>
      </w:r>
      <w:r w:rsidR="000F1B0C">
        <w:rPr>
          <w:rStyle w:val="00Text"/>
          <w:rFonts w:asciiTheme="minorEastAsia"/>
        </w:rPr>
        <w:t>「</w:t>
      </w:r>
      <w:r w:rsidR="00934453" w:rsidRPr="001221B9">
        <w:rPr>
          <w:rStyle w:val="00Text"/>
          <w:rFonts w:asciiTheme="minorEastAsia"/>
        </w:rPr>
        <w:t>十八日</w:t>
      </w:r>
      <w:r w:rsidR="000F1B0C">
        <w:rPr>
          <w:rStyle w:val="00Text"/>
          <w:rFonts w:asciiTheme="minorEastAsia"/>
        </w:rPr>
        <w:t>」</w:t>
      </w:r>
      <w:r w:rsidR="00934453" w:rsidRPr="001221B9">
        <w:rPr>
          <w:rStyle w:val="00Text"/>
          <w:rFonts w:asciiTheme="minorEastAsia"/>
        </w:rPr>
        <w:t>，與唐曆合。今從之。</w:t>
      </w:r>
      <w:r w:rsidR="00934453" w:rsidRPr="001221B9">
        <w:rPr>
          <w:rFonts w:asciiTheme="minorEastAsia"/>
        </w:rPr>
        <w:t>瑊登黃萯原，</w:t>
      </w:r>
      <w:r w:rsidR="00934453" w:rsidRPr="001221B9">
        <w:rPr>
          <w:rStyle w:val="00Text"/>
          <w:rFonts w:asciiTheme="minorEastAsia"/>
        </w:rPr>
        <w:t>萯，音倍。黃萯，草名。蓋其地多黃萯草，因以名原。</w:t>
      </w:r>
      <w:r w:rsidR="00934453" w:rsidRPr="001221B9">
        <w:rPr>
          <w:rFonts w:asciiTheme="minorEastAsia"/>
        </w:rPr>
        <w:t>望虜，</w:t>
      </w:r>
      <w:r w:rsidR="00934453" w:rsidRPr="001221B9">
        <w:rPr>
          <w:rStyle w:val="00Text"/>
          <w:rFonts w:asciiTheme="minorEastAsia"/>
        </w:rPr>
        <w:t>句斷。</w:t>
      </w:r>
      <w:r w:rsidR="00934453" w:rsidRPr="001221B9">
        <w:rPr>
          <w:rFonts w:asciiTheme="minorEastAsia"/>
        </w:rPr>
        <w:t>命據險布拒馬以備其馳突。宿將史抗、溫儒雅等意輕瑊，不用其命；瑊召使擊虜，則已醉矣；見拒馬，曰︰</w:t>
      </w:r>
      <w:r w:rsidR="000F1B0C">
        <w:rPr>
          <w:rFonts w:asciiTheme="minorEastAsia"/>
        </w:rPr>
        <w:t>「</w:t>
      </w:r>
      <w:r w:rsidR="00934453" w:rsidRPr="001221B9">
        <w:rPr>
          <w:rFonts w:asciiTheme="minorEastAsia"/>
        </w:rPr>
        <w:t>野戰，鳥用此為！</w:t>
      </w:r>
      <w:r w:rsidR="000F1B0C">
        <w:rPr>
          <w:rFonts w:asciiTheme="minorEastAsia"/>
        </w:rPr>
        <w:t>」</w:t>
      </w:r>
      <w:r w:rsidR="00934453" w:rsidRPr="001221B9">
        <w:rPr>
          <w:rFonts w:asciiTheme="minorEastAsia"/>
        </w:rPr>
        <w:t>命撤之。叱騎兵衝虜陳，不能入而返；</w:t>
      </w:r>
      <w:r w:rsidR="00934453" w:rsidRPr="001221B9">
        <w:rPr>
          <w:rStyle w:val="00Text"/>
          <w:rFonts w:asciiTheme="minorEastAsia"/>
        </w:rPr>
        <w:t>陳，讀曰陣。</w:t>
      </w:r>
      <w:r w:rsidR="00934453" w:rsidRPr="001221B9">
        <w:rPr>
          <w:rFonts w:asciiTheme="minorEastAsia"/>
        </w:rPr>
        <w:t>虜躡而乘之，官軍大敗，士卒死者什七八，居民為吐蕃所掠千餘人。</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甲子，馬璘與吐蕃戰于鹽倉，又敗。</w:t>
      </w:r>
      <w:r w:rsidRPr="001221B9">
        <w:rPr>
          <w:rFonts w:asciiTheme="minorEastAsia" w:eastAsiaTheme="minorEastAsia"/>
        </w:rPr>
        <w:t>鹽倉，在涇州城西。考異曰︰邠志曰︰</w:t>
      </w:r>
      <w:r w:rsidR="000F1B0C">
        <w:rPr>
          <w:rFonts w:asciiTheme="minorEastAsia" w:eastAsiaTheme="minorEastAsia"/>
        </w:rPr>
        <w:t>「</w:t>
      </w:r>
      <w:r w:rsidRPr="001221B9">
        <w:rPr>
          <w:rFonts w:asciiTheme="minorEastAsia" w:eastAsiaTheme="minorEastAsia"/>
        </w:rPr>
        <w:t>十月，西戎寇邠，涇原節度使馬公襲之，郭公使其將渾瑊率步騎五千為之掎角。十八日，師登黃萯原，望見吐蕃，瑊急引其衆前據乘險，仍設拒馬槍以遏馳突之勢。史抗、溫儒雅等宿將五六人任氣自負，輕侮都將，置酒高飲；瑊使召之，至，則皆醉矣。見拒馬槍，曰︰</w:t>
      </w:r>
      <w:r w:rsidR="000F1B0C">
        <w:rPr>
          <w:rFonts w:asciiTheme="minorEastAsia" w:eastAsiaTheme="minorEastAsia"/>
        </w:rPr>
        <w:t>『</w:t>
      </w:r>
      <w:r w:rsidRPr="001221B9">
        <w:rPr>
          <w:rFonts w:asciiTheme="minorEastAsia" w:eastAsiaTheme="minorEastAsia"/>
        </w:rPr>
        <w:t>野地見賊須擊，設此何為！</w:t>
      </w:r>
      <w:r w:rsidR="000F1B0C">
        <w:rPr>
          <w:rFonts w:asciiTheme="minorEastAsia" w:eastAsiaTheme="minorEastAsia"/>
        </w:rPr>
        <w:t>』</w:t>
      </w:r>
      <w:r w:rsidRPr="001221B9">
        <w:rPr>
          <w:rFonts w:asciiTheme="minorEastAsia" w:eastAsiaTheme="minorEastAsia"/>
        </w:rPr>
        <w:t>命去之。戎衆旣陳，抗等叱馬軍使馳賊，及回，自衝其軍，吐蕃躡背而入，我師大敗，卒之不死者什二三。</w:t>
      </w:r>
      <w:r w:rsidR="000F1B0C">
        <w:rPr>
          <w:rFonts w:asciiTheme="minorEastAsia" w:eastAsiaTheme="minorEastAsia"/>
        </w:rPr>
        <w:t>」</w:t>
      </w:r>
      <w:r w:rsidRPr="001221B9">
        <w:rPr>
          <w:rFonts w:asciiTheme="minorEastAsia" w:eastAsiaTheme="minorEastAsia"/>
        </w:rPr>
        <w:t>汾陽家傳︰</w:t>
      </w:r>
      <w:r w:rsidR="000F1B0C">
        <w:rPr>
          <w:rFonts w:asciiTheme="minorEastAsia" w:eastAsiaTheme="minorEastAsia"/>
        </w:rPr>
        <w:t>「</w:t>
      </w:r>
      <w:r w:rsidRPr="001221B9">
        <w:rPr>
          <w:rFonts w:asciiTheme="minorEastAsia" w:eastAsiaTheme="minorEastAsia"/>
        </w:rPr>
        <w:t>十月，吐蕃四節度歷涇川，過閣川南，於渭河合軍，公遣渾瑊等前後相接以待之。二十四日，大戰于長武城，我師敗績。瑊等突出，乃免。</w:t>
      </w:r>
      <w:r w:rsidR="000F1B0C">
        <w:rPr>
          <w:rFonts w:asciiTheme="minorEastAsia" w:eastAsiaTheme="minorEastAsia"/>
        </w:rPr>
        <w:t>」</w:t>
      </w:r>
      <w:r w:rsidRPr="001221B9">
        <w:rPr>
          <w:rFonts w:asciiTheme="minorEastAsia" w:eastAsiaTheme="minorEastAsia"/>
        </w:rPr>
        <w:t>唐曆︰</w:t>
      </w:r>
      <w:r w:rsidR="000F1B0C">
        <w:rPr>
          <w:rFonts w:asciiTheme="minorEastAsia" w:eastAsiaTheme="minorEastAsia"/>
        </w:rPr>
        <w:t>「</w:t>
      </w:r>
      <w:r w:rsidRPr="001221B9">
        <w:rPr>
          <w:rFonts w:asciiTheme="minorEastAsia" w:eastAsiaTheme="minorEastAsia"/>
        </w:rPr>
        <w:t>十八日，吐蕃寇邠州，瑊與戰於宜祿，官軍大敗。二十二日，馬璘出兵擊之，又敗。二十七日己巳，璘遣軍斫吐蕃營，破之。二十八日庚午，詔追諸道兵屯西郊。十一月一日，吐蕃退。</w:t>
      </w:r>
      <w:r w:rsidR="000F1B0C">
        <w:rPr>
          <w:rFonts w:asciiTheme="minorEastAsia" w:eastAsiaTheme="minorEastAsia"/>
        </w:rPr>
        <w:t>」</w:t>
      </w:r>
      <w:r w:rsidRPr="001221B9">
        <w:rPr>
          <w:rFonts w:asciiTheme="minorEastAsia" w:eastAsiaTheme="minorEastAsia"/>
        </w:rPr>
        <w:t>段公別傳曰︰</w:t>
      </w:r>
      <w:r w:rsidR="000F1B0C">
        <w:rPr>
          <w:rFonts w:asciiTheme="minorEastAsia" w:eastAsiaTheme="minorEastAsia"/>
        </w:rPr>
        <w:t>「</w:t>
      </w:r>
      <w:r w:rsidRPr="001221B9">
        <w:rPr>
          <w:rFonts w:asciiTheme="minorEastAsia" w:eastAsiaTheme="minorEastAsia"/>
        </w:rPr>
        <w:t>八年冬十月二十三日，犬戎入寇，大戰于鹽倉，我軍與朔方兵馬使渾瑊之衆供力齊攻，防秋諸軍望賊而退，於是我師不利。</w:t>
      </w:r>
      <w:r w:rsidR="000F1B0C">
        <w:rPr>
          <w:rFonts w:asciiTheme="minorEastAsia" w:eastAsiaTheme="minorEastAsia"/>
        </w:rPr>
        <w:t>」</w:t>
      </w:r>
      <w:r w:rsidRPr="001221B9">
        <w:rPr>
          <w:rFonts w:asciiTheme="minorEastAsia" w:eastAsiaTheme="minorEastAsia"/>
        </w:rPr>
        <w:t>今日從邠志、唐曆、段公家傳。事從實錄、舊傳，兼采諸書。</w:t>
      </w:r>
      <w:r w:rsidRPr="00101E55">
        <w:rPr>
          <w:rStyle w:val="01Text"/>
          <w:rFonts w:asciiTheme="minorEastAsia" w:eastAsiaTheme="minorEastAsia"/>
          <w:sz w:val="21"/>
        </w:rPr>
        <w:t>璘為虜所隔，逮暮未還，涇原兵馬使焦令諶等與敗卒爭門而入。或勸行軍司馬段秀實乘城拒守，秀實曰︰</w:t>
      </w:r>
      <w:r w:rsidR="000F1B0C">
        <w:rPr>
          <w:rStyle w:val="01Text"/>
          <w:rFonts w:asciiTheme="minorEastAsia" w:eastAsiaTheme="minorEastAsia"/>
          <w:sz w:val="21"/>
        </w:rPr>
        <w:t>「</w:t>
      </w:r>
      <w:r w:rsidRPr="00101E55">
        <w:rPr>
          <w:rStyle w:val="01Text"/>
          <w:rFonts w:asciiTheme="minorEastAsia" w:eastAsiaTheme="minorEastAsia"/>
          <w:sz w:val="21"/>
        </w:rPr>
        <w:t>大帥未知所在，當前擊虜，豈得茍自全乎！</w:t>
      </w:r>
      <w:r w:rsidR="000F1B0C">
        <w:rPr>
          <w:rStyle w:val="01Text"/>
          <w:rFonts w:asciiTheme="minorEastAsia" w:eastAsiaTheme="minorEastAsia"/>
          <w:sz w:val="21"/>
        </w:rPr>
        <w:t>」</w:t>
      </w:r>
      <w:r w:rsidRPr="00101E55">
        <w:rPr>
          <w:rStyle w:val="01Text"/>
          <w:rFonts w:asciiTheme="minorEastAsia" w:eastAsiaTheme="minorEastAsia"/>
          <w:sz w:val="21"/>
        </w:rPr>
        <w:t>召令諶等讓之曰︰</w:t>
      </w:r>
      <w:r w:rsidR="000F1B0C">
        <w:rPr>
          <w:rStyle w:val="01Text"/>
          <w:rFonts w:asciiTheme="minorEastAsia" w:eastAsiaTheme="minorEastAsia"/>
          <w:sz w:val="21"/>
        </w:rPr>
        <w:t>「</w:t>
      </w:r>
      <w:r w:rsidRPr="00101E55">
        <w:rPr>
          <w:rStyle w:val="01Text"/>
          <w:rFonts w:asciiTheme="minorEastAsia" w:eastAsiaTheme="minorEastAsia"/>
          <w:sz w:val="21"/>
        </w:rPr>
        <w:t>軍法，失大將，麾下皆死。諸君忘其死邪！</w:t>
      </w:r>
      <w:r w:rsidR="000F1B0C">
        <w:rPr>
          <w:rStyle w:val="01Text"/>
          <w:rFonts w:asciiTheme="minorEastAsia" w:eastAsiaTheme="minorEastAsia"/>
          <w:sz w:val="21"/>
        </w:rPr>
        <w:t>」</w:t>
      </w:r>
      <w:r w:rsidRPr="00101E55">
        <w:rPr>
          <w:rStyle w:val="01Text"/>
          <w:rFonts w:asciiTheme="minorEastAsia" w:eastAsiaTheme="minorEastAsia"/>
          <w:sz w:val="21"/>
        </w:rPr>
        <w:t>令諶等惶懼拜請命。</w:t>
      </w:r>
      <w:r w:rsidRPr="001221B9">
        <w:rPr>
          <w:rFonts w:asciiTheme="minorEastAsia" w:eastAsiaTheme="minorEastAsia"/>
        </w:rPr>
        <w:t>帥，所類翻。將，卽亮翻。</w:t>
      </w:r>
      <w:r w:rsidRPr="00101E55">
        <w:rPr>
          <w:rStyle w:val="01Text"/>
          <w:rFonts w:asciiTheme="minorEastAsia" w:eastAsiaTheme="minorEastAsia"/>
          <w:sz w:val="21"/>
        </w:rPr>
        <w:t>秀實乃發城中兵未戰者悉出，陳于東原，</w:t>
      </w:r>
      <w:r w:rsidRPr="001221B9">
        <w:rPr>
          <w:rFonts w:asciiTheme="minorEastAsia" w:eastAsiaTheme="minorEastAsia"/>
        </w:rPr>
        <w:t>陳，讀曰陣。</w:t>
      </w:r>
      <w:r w:rsidRPr="00101E55">
        <w:rPr>
          <w:rStyle w:val="01Text"/>
          <w:rFonts w:asciiTheme="minorEastAsia" w:eastAsiaTheme="minorEastAsia"/>
          <w:sz w:val="21"/>
        </w:rPr>
        <w:t>且收散兵，為將力戰狀。吐蕃畏之，稍卻。旣夜，璘乃得還。</w:t>
      </w:r>
    </w:p>
    <w:p w:rsidR="00934453" w:rsidRPr="001221B9" w:rsidRDefault="00934453" w:rsidP="00DF5A42">
      <w:pPr>
        <w:rPr>
          <w:rFonts w:asciiTheme="minorEastAsia"/>
        </w:rPr>
      </w:pPr>
      <w:r w:rsidRPr="001221B9">
        <w:rPr>
          <w:rFonts w:asciiTheme="minorEastAsia"/>
        </w:rPr>
        <w:t>郭子儀召諸將謀曰︰</w:t>
      </w:r>
      <w:r w:rsidR="000F1B0C">
        <w:rPr>
          <w:rFonts w:asciiTheme="minorEastAsia"/>
        </w:rPr>
        <w:t>「</w:t>
      </w:r>
      <w:r w:rsidRPr="001221B9">
        <w:rPr>
          <w:rFonts w:asciiTheme="minorEastAsia"/>
        </w:rPr>
        <w:t>敗軍之罪在我，不在諸將。然朔方兵精聞天下，</w:t>
      </w:r>
      <w:r w:rsidRPr="001221B9">
        <w:rPr>
          <w:rStyle w:val="00Text"/>
          <w:rFonts w:asciiTheme="minorEastAsia"/>
        </w:rPr>
        <w:t>聞，音問。</w:t>
      </w:r>
      <w:r w:rsidRPr="001221B9">
        <w:rPr>
          <w:rFonts w:asciiTheme="minorEastAsia"/>
        </w:rPr>
        <w:t>今為虜敗，何策可以雪恥？</w:t>
      </w:r>
      <w:r w:rsidR="000F1B0C">
        <w:rPr>
          <w:rFonts w:asciiTheme="minorEastAsia"/>
        </w:rPr>
        <w:t>」</w:t>
      </w:r>
      <w:r w:rsidRPr="001221B9">
        <w:rPr>
          <w:rStyle w:val="00Text"/>
          <w:rFonts w:asciiTheme="minorEastAsia"/>
        </w:rPr>
        <w:t>敗，補賣翻。</w:t>
      </w:r>
      <w:r w:rsidRPr="001221B9">
        <w:rPr>
          <w:rFonts w:asciiTheme="minorEastAsia"/>
        </w:rPr>
        <w:t>莫對。渾瑊曰︰</w:t>
      </w:r>
      <w:r w:rsidR="000F1B0C">
        <w:rPr>
          <w:rFonts w:asciiTheme="minorEastAsia"/>
        </w:rPr>
        <w:t>「</w:t>
      </w:r>
      <w:r w:rsidRPr="001221B9">
        <w:rPr>
          <w:rFonts w:asciiTheme="minorEastAsia"/>
        </w:rPr>
        <w:t>敗軍之將，不當復預議。</w:t>
      </w:r>
      <w:r w:rsidRPr="001221B9">
        <w:rPr>
          <w:rStyle w:val="00Text"/>
          <w:rFonts w:asciiTheme="minorEastAsia"/>
        </w:rPr>
        <w:t>復，扶又翻；下同。</w:t>
      </w:r>
      <w:r w:rsidRPr="001221B9">
        <w:rPr>
          <w:rFonts w:asciiTheme="minorEastAsia"/>
        </w:rPr>
        <w:t>然願一言今日之事，惟理瑊罪，</w:t>
      </w:r>
      <w:r w:rsidRPr="001221B9">
        <w:rPr>
          <w:rStyle w:val="00Text"/>
          <w:rFonts w:asciiTheme="minorEastAsia"/>
        </w:rPr>
        <w:t>理，治也。</w:t>
      </w:r>
      <w:r w:rsidRPr="001221B9">
        <w:rPr>
          <w:rFonts w:asciiTheme="minorEastAsia"/>
        </w:rPr>
        <w:t>不則再見任。</w:t>
      </w:r>
      <w:r w:rsidR="000F1B0C">
        <w:rPr>
          <w:rFonts w:asciiTheme="minorEastAsia"/>
        </w:rPr>
        <w:t>」</w:t>
      </w:r>
      <w:r w:rsidRPr="001221B9">
        <w:rPr>
          <w:rStyle w:val="00Text"/>
          <w:rFonts w:asciiTheme="minorEastAsia"/>
        </w:rPr>
        <w:t>不，讀曰否。</w:t>
      </w:r>
      <w:r w:rsidRPr="001221B9">
        <w:rPr>
          <w:rFonts w:asciiTheme="minorEastAsia"/>
        </w:rPr>
        <w:t>子儀赦其罪，使將兵趣朝那。虜旣破官軍，欲掠汧、隴。鹽州刺史李國臣曰︰</w:t>
      </w:r>
      <w:r w:rsidR="000F1B0C">
        <w:rPr>
          <w:rFonts w:asciiTheme="minorEastAsia"/>
        </w:rPr>
        <w:t>「</w:t>
      </w:r>
      <w:r w:rsidRPr="001221B9">
        <w:rPr>
          <w:rFonts w:asciiTheme="minorEastAsia"/>
        </w:rPr>
        <w:t>虜乘勝必犯郊畿，我掎其後，虜必返顧。</w:t>
      </w:r>
      <w:r w:rsidR="000F1B0C">
        <w:rPr>
          <w:rFonts w:asciiTheme="minorEastAsia"/>
        </w:rPr>
        <w:t>」</w:t>
      </w:r>
      <w:r w:rsidRPr="001221B9">
        <w:rPr>
          <w:rFonts w:asciiTheme="minorEastAsia"/>
        </w:rPr>
        <w:t>乃引兵趣秦原，</w:t>
      </w:r>
      <w:r w:rsidRPr="001221B9">
        <w:rPr>
          <w:rStyle w:val="00Text"/>
          <w:rFonts w:asciiTheme="minorEastAsia"/>
        </w:rPr>
        <w:t>括地志曰︰秦州清水縣有秦亭、秦谷，非子所封地也。趣，七喻翻。</w:t>
      </w:r>
      <w:r w:rsidRPr="001221B9">
        <w:rPr>
          <w:rFonts w:asciiTheme="minorEastAsia"/>
        </w:rPr>
        <w:t>鳴鼓而西。虜聞之，至百城，返，</w:t>
      </w:r>
      <w:r w:rsidRPr="001221B9">
        <w:rPr>
          <w:rStyle w:val="00Text"/>
          <w:rFonts w:asciiTheme="minorEastAsia"/>
        </w:rPr>
        <w:t>百城，卽涇州靈臺縣之百里城。</w:t>
      </w:r>
      <w:r w:rsidRPr="001221B9">
        <w:rPr>
          <w:rFonts w:asciiTheme="minorEastAsia"/>
        </w:rPr>
        <w:t>渾瑊邀之於隘，盡復得其所掠；馬璘亦出精兵襲虜輜重于潘原，</w:t>
      </w:r>
      <w:r w:rsidRPr="001221B9">
        <w:rPr>
          <w:rStyle w:val="00Text"/>
          <w:rFonts w:asciiTheme="minorEastAsia"/>
        </w:rPr>
        <w:t>重，直用翻。</w:t>
      </w:r>
      <w:r w:rsidRPr="001221B9">
        <w:rPr>
          <w:rFonts w:asciiTheme="minorEastAsia"/>
        </w:rPr>
        <w:t>殺數千人，虜遂遁去。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乙丑，以江西觀察使路嗣恭</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恭</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兼嶺南節度使</w:t>
      </w:r>
      <w:r w:rsidR="000F1B0C">
        <w:rPr>
          <w:rFonts w:asciiTheme="minorEastAsia" w:eastAsiaTheme="minorEastAsia"/>
        </w:rPr>
        <w:t>」</w:t>
      </w:r>
      <w:r w:rsidR="00934453" w:rsidRPr="001221B9">
        <w:rPr>
          <w:rFonts w:asciiTheme="minorEastAsia" w:eastAsiaTheme="minorEastAsia"/>
        </w:rPr>
        <w:t>六字；乙十一行本同。</w:t>
      </w:r>
      <w:r w:rsidR="000F1B0C">
        <w:rPr>
          <w:rFonts w:asciiTheme="minorEastAsia" w:eastAsiaTheme="minorEastAsia"/>
        </w:rPr>
        <w:t>』</w:t>
      </w:r>
      <w:r w:rsidR="00934453" w:rsidRPr="00101E55">
        <w:rPr>
          <w:rStyle w:val="01Text"/>
          <w:rFonts w:asciiTheme="minorEastAsia" w:eastAsiaTheme="minorEastAsia"/>
          <w:sz w:val="21"/>
        </w:rPr>
        <w:t>討哥舒晃。</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初，元載嘗為西州刺史，知河西、隴右山川形勢。是時，吐蕃數為寇，</w:t>
      </w:r>
      <w:r w:rsidR="00934453" w:rsidRPr="001221B9">
        <w:rPr>
          <w:rStyle w:val="00Text"/>
          <w:rFonts w:asciiTheme="minorEastAsia"/>
        </w:rPr>
        <w:t>數，所角翻。</w:t>
      </w:r>
      <w:r w:rsidR="00934453" w:rsidRPr="001221B9">
        <w:rPr>
          <w:rFonts w:asciiTheme="minorEastAsia"/>
        </w:rPr>
        <w:t>載言於上曰︰</w:t>
      </w:r>
      <w:r w:rsidR="000F1B0C">
        <w:rPr>
          <w:rFonts w:asciiTheme="minorEastAsia"/>
        </w:rPr>
        <w:t>「</w:t>
      </w:r>
      <w:r w:rsidR="00934453" w:rsidRPr="001221B9">
        <w:rPr>
          <w:rFonts w:asciiTheme="minorEastAsia"/>
        </w:rPr>
        <w:t>四鎭、北庭旣治涇州，無險要可守。隴山高峻，南連秦嶺，</w:t>
      </w:r>
      <w:r w:rsidR="00934453" w:rsidRPr="001221B9">
        <w:rPr>
          <w:rStyle w:val="00Text"/>
          <w:rFonts w:asciiTheme="minorEastAsia"/>
        </w:rPr>
        <w:t>秦嶺，卽商嶺。</w:t>
      </w:r>
      <w:r w:rsidR="00934453" w:rsidRPr="001221B9">
        <w:rPr>
          <w:rFonts w:asciiTheme="minorEastAsia"/>
        </w:rPr>
        <w:t>北抵大河。今國家西境盡潘原，而吐蕃戍摧沙堡，原州居其中間，當隴山之口，其西皆監牧故地。草肥水美，平涼在其東，</w:t>
      </w:r>
      <w:r w:rsidR="00934453" w:rsidRPr="001221B9">
        <w:rPr>
          <w:rStyle w:val="00Text"/>
          <w:rFonts w:asciiTheme="minorEastAsia"/>
        </w:rPr>
        <w:t>唐原州治古高平，當隴道之要。漢光武取隴右，先降高峻而後可以蹙隗囂。赫連勃勃據高平，乘高以窺隴東、嶺北，得以病姚興，誠要害之地也。平涼縣屬原州，西南卽隴山之六盤關。</w:t>
      </w:r>
      <w:r w:rsidR="00934453" w:rsidRPr="001221B9">
        <w:rPr>
          <w:rFonts w:asciiTheme="minorEastAsia"/>
        </w:rPr>
        <w:t>獨耕一縣，可給軍食，故壘尚存，吐蕃棄而不居。每歲盛夏，吐蕃畜牧青海，去塞甚遠，若乘間築之，</w:t>
      </w:r>
      <w:r w:rsidR="00934453" w:rsidRPr="001221B9">
        <w:rPr>
          <w:rStyle w:val="00Text"/>
          <w:rFonts w:asciiTheme="minorEastAsia"/>
        </w:rPr>
        <w:t>間，古莧翻。</w:t>
      </w:r>
      <w:r w:rsidR="00934453" w:rsidRPr="001221B9">
        <w:rPr>
          <w:rFonts w:asciiTheme="minorEastAsia"/>
        </w:rPr>
        <w:t>二旬可畢。移京西軍戍原州，移郭子儀軍戍涇州，為之根本，分兵守石門、木峽，</w:t>
      </w:r>
      <w:r w:rsidR="00934453" w:rsidRPr="001221B9">
        <w:rPr>
          <w:rStyle w:val="00Text"/>
          <w:rFonts w:asciiTheme="minorEastAsia"/>
        </w:rPr>
        <w:t>原州西南有木峽關。州境又有石門關。</w:t>
      </w:r>
      <w:r w:rsidR="00934453" w:rsidRPr="001221B9">
        <w:rPr>
          <w:rFonts w:asciiTheme="minorEastAsia"/>
        </w:rPr>
        <w:t>漸開隴右，進達安西，據吐蕃腹心，則朝廷可高枕矣。</w:t>
      </w:r>
      <w:r w:rsidR="000F1B0C">
        <w:rPr>
          <w:rFonts w:asciiTheme="minorEastAsia"/>
        </w:rPr>
        <w:t>」</w:t>
      </w:r>
      <w:r w:rsidR="00934453" w:rsidRPr="001221B9">
        <w:rPr>
          <w:rFonts w:asciiTheme="minorEastAsia"/>
        </w:rPr>
        <w:t>幷圖地形獻之，密遣人出隴山商度功用。</w:t>
      </w:r>
      <w:r w:rsidR="00934453" w:rsidRPr="001221B9">
        <w:rPr>
          <w:rStyle w:val="00Text"/>
          <w:rFonts w:asciiTheme="minorEastAsia"/>
        </w:rPr>
        <w:t>枕，職任翻。度，徒洛翻。</w:t>
      </w:r>
      <w:r w:rsidR="00934453" w:rsidRPr="001221B9">
        <w:rPr>
          <w:rFonts w:asciiTheme="minorEastAsia"/>
        </w:rPr>
        <w:t>會汴宋節度使田神功入朝，上問之，對曰︰</w:t>
      </w:r>
      <w:r w:rsidR="000F1B0C">
        <w:rPr>
          <w:rFonts w:asciiTheme="minorEastAsia"/>
        </w:rPr>
        <w:t>「</w:t>
      </w:r>
      <w:r w:rsidR="00934453" w:rsidRPr="001221B9">
        <w:rPr>
          <w:rFonts w:asciiTheme="minorEastAsia"/>
        </w:rPr>
        <w:t>行軍料敵，宿將所難，陛下柰何用一書生語，欲舉國從之乎！</w:t>
      </w:r>
      <w:r w:rsidR="000F1B0C">
        <w:rPr>
          <w:rFonts w:asciiTheme="minorEastAsia"/>
        </w:rPr>
        <w:t>」</w:t>
      </w:r>
      <w:r w:rsidR="00934453" w:rsidRPr="001221B9">
        <w:rPr>
          <w:rFonts w:asciiTheme="minorEastAsia"/>
        </w:rPr>
        <w:t>載尋得罪，事遂寢。</w:t>
      </w:r>
      <w:r w:rsidR="00934453" w:rsidRPr="001221B9">
        <w:rPr>
          <w:rStyle w:val="00Text"/>
          <w:rFonts w:asciiTheme="minorEastAsia"/>
        </w:rPr>
        <w:t>為後楊炎復議城原張本。</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有司以回紇赤心馬多，請市千匹。郭子儀以為如此，逆其意太甚，自請輸一歲俸為國市之。</w:t>
      </w:r>
      <w:r w:rsidR="00934453" w:rsidRPr="001221B9">
        <w:rPr>
          <w:rStyle w:val="00Text"/>
          <w:rFonts w:asciiTheme="minorEastAsia"/>
        </w:rPr>
        <w:t>為，于偽翻。</w:t>
      </w:r>
      <w:r w:rsidR="00934453" w:rsidRPr="001221B9">
        <w:rPr>
          <w:rFonts w:asciiTheme="minorEastAsia"/>
        </w:rPr>
        <w:t>上不許。十一月，戊子，命市六千匹。</w:t>
      </w:r>
    </w:p>
    <w:p w:rsidR="00934453" w:rsidRPr="001221B9" w:rsidRDefault="00934453" w:rsidP="00DF5A42">
      <w:pPr>
        <w:pStyle w:val="1"/>
        <w:pageBreakBefore/>
        <w:spacing w:before="0" w:after="0" w:line="240" w:lineRule="auto"/>
        <w:rPr>
          <w:rFonts w:asciiTheme="minorEastAsia"/>
        </w:rPr>
      </w:pPr>
      <w:bookmarkStart w:id="41" w:name="Top_of_part0231_xhtml"/>
      <w:bookmarkStart w:id="42" w:name="_Toc23857465"/>
      <w:bookmarkStart w:id="43" w:name="_Toc33000952"/>
      <w:r w:rsidRPr="001221B9">
        <w:rPr>
          <w:rFonts w:asciiTheme="minorEastAsia"/>
        </w:rPr>
        <w:t>資治通鑑卷第二百二十五</w:t>
      </w:r>
      <w:bookmarkEnd w:id="41"/>
      <w:bookmarkEnd w:id="42"/>
      <w:bookmarkEnd w:id="43"/>
    </w:p>
    <w:p w:rsidR="00934453" w:rsidRPr="001221B9" w:rsidRDefault="00934453" w:rsidP="00DF5A42">
      <w:pPr>
        <w:pStyle w:val="2"/>
        <w:spacing w:before="0" w:after="0" w:line="240" w:lineRule="auto"/>
        <w:rPr>
          <w:rFonts w:asciiTheme="minorEastAsia" w:eastAsiaTheme="minorEastAsia"/>
        </w:rPr>
      </w:pPr>
      <w:bookmarkStart w:id="44" w:name="Tang_Ji_Si_Shi_Yi_Qi_E_Feng_She"/>
      <w:bookmarkStart w:id="45" w:name="_Toc23857466"/>
      <w:bookmarkStart w:id="46" w:name="_Toc33000953"/>
      <w:r w:rsidRPr="001221B9">
        <w:rPr>
          <w:rStyle w:val="03Text"/>
          <w:rFonts w:asciiTheme="minorEastAsia" w:eastAsiaTheme="minorEastAsia"/>
        </w:rPr>
        <w:t>唐紀四十一</w:t>
      </w:r>
      <w:r w:rsidRPr="001221B9">
        <w:rPr>
          <w:rFonts w:asciiTheme="minorEastAsia" w:eastAsiaTheme="minorEastAsia"/>
        </w:rPr>
        <w:t>起閼逢攝提格</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甲寅</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盡屠維協洽</w:t>
      </w:r>
      <w:r w:rsidR="00046F27" w:rsidRPr="00F14A07">
        <w:rPr>
          <w:rFonts w:asciiTheme="minorEastAsia" w:eastAsiaTheme="minorEastAsia"/>
        </w:rPr>
        <w:t>（</w:t>
      </w:r>
      <w:r w:rsidRPr="00F14A07">
        <w:rPr>
          <w:rFonts w:asciiTheme="minorEastAsia" w:eastAsiaTheme="minorEastAsia"/>
        </w:rPr>
        <w:t>己未</w:t>
      </w:r>
      <w:r w:rsidR="00046F27" w:rsidRPr="00F14A07">
        <w:rPr>
          <w:rFonts w:asciiTheme="minorEastAsia" w:eastAsiaTheme="minorEastAsia"/>
        </w:rPr>
        <w:t>）</w:t>
      </w:r>
      <w:r w:rsidRPr="001221B9">
        <w:rPr>
          <w:rFonts w:asciiTheme="minorEastAsia" w:eastAsiaTheme="minorEastAsia"/>
        </w:rPr>
        <w:t>七月，凡五年有奇。</w:t>
      </w:r>
      <w:bookmarkEnd w:id="44"/>
      <w:bookmarkEnd w:id="45"/>
      <w:bookmarkEnd w:id="46"/>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代宗睿文孝武皇帝中之下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大曆九</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甲寅、七七四</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春，正月，壬寅，田神功薨於京師。</w:t>
      </w:r>
      <w:r w:rsidR="00934453" w:rsidRPr="001221B9">
        <w:rPr>
          <w:rStyle w:val="00Text"/>
          <w:rFonts w:asciiTheme="minorEastAsia"/>
        </w:rPr>
        <w:t>田神功入朝見上卷上年。</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澧朗鎭遏使楊猷自澧州沿江而下，擅出境至鄂州，詔聽入朝。猷遂泝漢江而上，</w:t>
      </w:r>
      <w:r w:rsidR="00934453" w:rsidRPr="001221B9">
        <w:rPr>
          <w:rStyle w:val="00Text"/>
          <w:rFonts w:asciiTheme="minorEastAsia"/>
        </w:rPr>
        <w:t>澧，音禮。使，疏吏翻。朝，直遙翻。泝，蘇故翻。下，遐稼翻。上，時掌翻。</w:t>
      </w:r>
      <w:r w:rsidR="00934453" w:rsidRPr="001221B9">
        <w:rPr>
          <w:rFonts w:asciiTheme="minorEastAsia"/>
        </w:rPr>
        <w:t>復州、郢州皆閉城自守，</w:t>
      </w:r>
      <w:r w:rsidR="00934453" w:rsidRPr="001221B9">
        <w:rPr>
          <w:rStyle w:val="00Text"/>
          <w:rFonts w:asciiTheme="minorEastAsia"/>
        </w:rPr>
        <w:t>復、郢二州皆濱漢，此時蓋為山南東道巡屬。守，式又翻。</w:t>
      </w:r>
      <w:r w:rsidR="00934453" w:rsidRPr="001221B9">
        <w:rPr>
          <w:rFonts w:asciiTheme="minorEastAsia"/>
        </w:rPr>
        <w:t>山南東道節度使梁崇義發兵備之。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二月，辛未，徐州軍亂，刺史梁乘逾城走。</w:t>
      </w:r>
      <w:r w:rsidR="00934453" w:rsidRPr="001221B9">
        <w:rPr>
          <w:rStyle w:val="00Text"/>
          <w:rFonts w:asciiTheme="minorEastAsia"/>
        </w:rPr>
        <w:t>徐州，治彭城。</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諫議大夫吳損使吐蕃，留之累年，竟病死虜中。</w:t>
      </w:r>
      <w:r w:rsidR="00934453" w:rsidRPr="001221B9">
        <w:rPr>
          <w:rStyle w:val="00Text"/>
          <w:rFonts w:asciiTheme="minorEastAsia"/>
        </w:rPr>
        <w:t>吐，從暾入聲。損出使見上卷六年。</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庚辰，汴宋兵防秋者千五百人，盜庫財潰歸，</w:t>
      </w:r>
      <w:r w:rsidR="00934453" w:rsidRPr="001221B9">
        <w:rPr>
          <w:rStyle w:val="00Text"/>
          <w:rFonts w:asciiTheme="minorEastAsia"/>
        </w:rPr>
        <w:t>汴，皮變翻。考異曰︰唐曆作</w:t>
      </w:r>
      <w:r w:rsidR="000F1B0C">
        <w:rPr>
          <w:rStyle w:val="00Text"/>
          <w:rFonts w:asciiTheme="minorEastAsia"/>
        </w:rPr>
        <w:t>「</w:t>
      </w:r>
      <w:r w:rsidR="00934453" w:rsidRPr="001221B9">
        <w:rPr>
          <w:rStyle w:val="00Text"/>
          <w:rFonts w:asciiTheme="minorEastAsia"/>
        </w:rPr>
        <w:t>十日己酉</w:t>
      </w:r>
      <w:r w:rsidR="000F1B0C">
        <w:rPr>
          <w:rStyle w:val="00Text"/>
          <w:rFonts w:asciiTheme="minorEastAsia"/>
        </w:rPr>
        <w:t>」</w:t>
      </w:r>
      <w:r w:rsidR="00934453" w:rsidRPr="001221B9">
        <w:rPr>
          <w:rStyle w:val="00Text"/>
          <w:rFonts w:asciiTheme="minorEastAsia"/>
        </w:rPr>
        <w:t>。按長曆，是月庚午朔。十日，乃已卯也。今從實錄。</w:t>
      </w:r>
      <w:r w:rsidR="00934453" w:rsidRPr="001221B9">
        <w:rPr>
          <w:rFonts w:asciiTheme="minorEastAsia"/>
        </w:rPr>
        <w:t>田神功薨故也。己丑，以神功弟神玉知汴宋留後。</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癸巳，郭子儀入朝，上言︰</w:t>
      </w:r>
      <w:r w:rsidR="000F1B0C">
        <w:rPr>
          <w:rFonts w:asciiTheme="minorEastAsia"/>
        </w:rPr>
        <w:t>「</w:t>
      </w:r>
      <w:r w:rsidR="00934453" w:rsidRPr="001221B9">
        <w:rPr>
          <w:rFonts w:asciiTheme="minorEastAsia"/>
        </w:rPr>
        <w:t>朔方，國之北門，中間戰士耗散，什纔有一。今吐蕃兼河、隴之地，雜羌、渾之衆，</w:t>
      </w:r>
      <w:r w:rsidR="00934453" w:rsidRPr="001221B9">
        <w:rPr>
          <w:rStyle w:val="00Text"/>
          <w:rFonts w:asciiTheme="minorEastAsia"/>
        </w:rPr>
        <w:t>朝，直遙翻。史炤曰︰羌，党項之屬。渾，吐谷渾也。</w:t>
      </w:r>
      <w:r w:rsidR="00934453" w:rsidRPr="001221B9">
        <w:rPr>
          <w:rFonts w:asciiTheme="minorEastAsia"/>
        </w:rPr>
        <w:t>勢強十倍。願更於諸道各發精卒，成四、五萬人，則制勝之道必矣。</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三月，戊申，以皇女永樂公主許妻魏博節度使田承嗣之子華。</w:t>
      </w:r>
      <w:r w:rsidR="00934453" w:rsidRPr="001221B9">
        <w:rPr>
          <w:rStyle w:val="00Text"/>
          <w:rFonts w:asciiTheme="minorEastAsia"/>
        </w:rPr>
        <w:t>樂，音洛。妻，七細翻。嗣，祥吏翻。</w:t>
      </w:r>
      <w:r w:rsidR="00934453" w:rsidRPr="001221B9">
        <w:rPr>
          <w:rFonts w:asciiTheme="minorEastAsia"/>
        </w:rPr>
        <w:t>上意欲固結其心，而承嗣益驕慢。</w:t>
      </w:r>
      <w:r w:rsidR="00934453" w:rsidRPr="001221B9">
        <w:rPr>
          <w:rStyle w:val="00Text"/>
          <w:rFonts w:asciiTheme="minorEastAsia"/>
        </w:rPr>
        <w:t>史言狼子野心，不可以恩結。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以</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以</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戊午</w:t>
      </w:r>
      <w:r w:rsidR="000F1B0C">
        <w:rPr>
          <w:rFonts w:asciiTheme="minorEastAsia" w:eastAsiaTheme="minorEastAsia"/>
        </w:rPr>
        <w:t>」</w:t>
      </w:r>
      <w:r w:rsidR="00934453" w:rsidRPr="001221B9">
        <w:rPr>
          <w:rFonts w:asciiTheme="minorEastAsia" w:eastAsiaTheme="minorEastAsia"/>
        </w:rPr>
        <w:t>二字；乙十一行本同；退齋校同。</w:t>
      </w:r>
      <w:r w:rsidR="000F1B0C">
        <w:rPr>
          <w:rFonts w:asciiTheme="minorEastAsia" w:eastAsiaTheme="minorEastAsia"/>
        </w:rPr>
        <w:t>』</w:t>
      </w:r>
      <w:r w:rsidR="00934453" w:rsidRPr="00101E55">
        <w:rPr>
          <w:rStyle w:val="01Text"/>
          <w:rFonts w:asciiTheme="minorEastAsia" w:eastAsiaTheme="minorEastAsia"/>
          <w:sz w:val="21"/>
        </w:rPr>
        <w:t>澧朗鎭遏使楊猷為洮州刺吏、隴右節度兵馬使。</w:t>
      </w:r>
      <w:r w:rsidR="00934453" w:rsidRPr="001221B9">
        <w:rPr>
          <w:rFonts w:asciiTheme="minorEastAsia" w:eastAsiaTheme="minorEastAsia"/>
        </w:rPr>
        <w:t>澧，音禮。使，疏吏翻。洮，土刀翻。洮州時已陷吐蕃，楊猷特領刺吏耳。</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夏，四月，甲申，郭子儀辭還邠州，</w:t>
      </w:r>
      <w:r w:rsidR="00934453" w:rsidRPr="001221B9">
        <w:rPr>
          <w:rFonts w:asciiTheme="minorEastAsia" w:eastAsiaTheme="minorEastAsia"/>
        </w:rPr>
        <w:t>子儀自邠入朝，今還。還，從宣翻，又音如字。考異曰︰唐曆作</w:t>
      </w:r>
      <w:r w:rsidR="000F1B0C">
        <w:rPr>
          <w:rFonts w:asciiTheme="minorEastAsia" w:eastAsiaTheme="minorEastAsia"/>
        </w:rPr>
        <w:t>「</w:t>
      </w:r>
      <w:r w:rsidR="00934453" w:rsidRPr="001221B9">
        <w:rPr>
          <w:rFonts w:asciiTheme="minorEastAsia" w:eastAsiaTheme="minorEastAsia"/>
        </w:rPr>
        <w:t>癸未</w:t>
      </w:r>
      <w:r w:rsidR="000F1B0C">
        <w:rPr>
          <w:rFonts w:asciiTheme="minorEastAsia" w:eastAsiaTheme="minorEastAsia"/>
        </w:rPr>
        <w:t>」</w:t>
      </w:r>
      <w:r w:rsidR="00934453" w:rsidRPr="001221B9">
        <w:rPr>
          <w:rFonts w:asciiTheme="minorEastAsia" w:eastAsiaTheme="minorEastAsia"/>
        </w:rPr>
        <w:t>。今從實錄。</w:t>
      </w:r>
      <w:r w:rsidR="00934453" w:rsidRPr="00101E55">
        <w:rPr>
          <w:rStyle w:val="01Text"/>
          <w:rFonts w:asciiTheme="minorEastAsia" w:eastAsiaTheme="minorEastAsia"/>
          <w:sz w:val="21"/>
        </w:rPr>
        <w:t>復為上言邊事，</w:t>
      </w:r>
      <w:r w:rsidR="00934453" w:rsidRPr="001221B9">
        <w:rPr>
          <w:rFonts w:asciiTheme="minorEastAsia" w:eastAsiaTheme="minorEastAsia"/>
        </w:rPr>
        <w:t>復，扶又翻。為，于偽翻；下為己、仍為同。</w:t>
      </w:r>
      <w:r w:rsidR="00934453" w:rsidRPr="00101E55">
        <w:rPr>
          <w:rStyle w:val="01Text"/>
          <w:rFonts w:asciiTheme="minorEastAsia" w:eastAsiaTheme="minorEastAsia"/>
          <w:sz w:val="21"/>
        </w:rPr>
        <w:t>至涕泗交流。</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壬辰，赦天下。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五月，丙午，楊猷自澧州入朝。</w:t>
      </w:r>
      <w:r w:rsidR="00934453" w:rsidRPr="001221B9">
        <w:rPr>
          <w:rFonts w:asciiTheme="minorEastAsia" w:eastAsiaTheme="minorEastAsia"/>
        </w:rPr>
        <w:t>是年正月已書楊猷離澧州，沿江泝漢，今方至京師。朝，直遙翻。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涇原節度使馬璘入朝，諷將士為己表求平章事。</w:t>
      </w:r>
      <w:r w:rsidR="00934453" w:rsidRPr="001221B9">
        <w:rPr>
          <w:rStyle w:val="00Text"/>
          <w:rFonts w:asciiTheme="minorEastAsia"/>
        </w:rPr>
        <w:t>璘，離珍翻。將，卽亮翻。</w:t>
      </w:r>
      <w:r w:rsidR="00934453" w:rsidRPr="001221B9">
        <w:rPr>
          <w:rFonts w:asciiTheme="minorEastAsia"/>
        </w:rPr>
        <w:t>丙寅，以璘為左僕射。</w:t>
      </w:r>
      <w:r w:rsidR="00934453" w:rsidRPr="001221B9">
        <w:rPr>
          <w:rStyle w:val="00Text"/>
          <w:rFonts w:asciiTheme="minorEastAsia"/>
        </w:rPr>
        <w:t>璘，離珍翻。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六月，盧龍節度使朱泚遣弟滔奉表請入朝，且請自將步騎五千防秋；上許之，</w:t>
      </w:r>
      <w:r w:rsidR="00934453" w:rsidRPr="001221B9">
        <w:rPr>
          <w:rStyle w:val="00Text"/>
          <w:rFonts w:asciiTheme="minorEastAsia"/>
        </w:rPr>
        <w:t>泚，且禮翻，又音此。將，卽亮翻，又音如字。騎，奇寄翻。</w:t>
      </w:r>
      <w:r w:rsidR="00934453" w:rsidRPr="001221B9">
        <w:rPr>
          <w:rFonts w:asciiTheme="minorEastAsia"/>
        </w:rPr>
        <w:t>仍為先築大第於京師以待之。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癸未，興善寺胡僧不空卒，贈開府儀同三司、司空，賜爵肅國公，諡曰大辯正廣智不空三藏和尚。</w:t>
      </w:r>
      <w:r w:rsidR="00934453" w:rsidRPr="001221B9">
        <w:rPr>
          <w:rFonts w:asciiTheme="minorEastAsia" w:eastAsiaTheme="minorEastAsia"/>
        </w:rPr>
        <w:t>釋典云︰佛在多羅柰，最初為五人說契經修多羅藏。佛在羅閱祗，最初為須那提說毗眉藏。佛在毗舍離獼猴池，最初為跂耆說阿毗曇藏。五百羅漢夜集阿毗曇，相續解說經，此為三藏學。又，三藏學，經、律、論也。卒，子恤翻。藏，徂浪翻。</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京師旱，京兆尹黎幹作土龍祈雨，自與巫覡更舞。</w:t>
      </w:r>
      <w:r w:rsidR="00934453" w:rsidRPr="001221B9">
        <w:rPr>
          <w:rStyle w:val="00Text"/>
          <w:rFonts w:asciiTheme="minorEastAsia"/>
        </w:rPr>
        <w:t>覡，刑狄翻。更，工衡翻。</w:t>
      </w:r>
      <w:r w:rsidR="00934453" w:rsidRPr="001221B9">
        <w:rPr>
          <w:rFonts w:asciiTheme="minorEastAsia"/>
        </w:rPr>
        <w:t>彌月不雨，又禱於文宣王。上聞之，命撤土龍，減膳節用。秋，七月，戊午，雨。</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朱泚入朝，至蔚州，有疾，</w:t>
      </w:r>
      <w:r w:rsidR="00934453" w:rsidRPr="001221B9">
        <w:rPr>
          <w:rFonts w:asciiTheme="minorEastAsia" w:eastAsiaTheme="minorEastAsia"/>
        </w:rPr>
        <w:t>蔚，紆勿翻。此自幽州西出山後，取太原路入朝。宋白曰︰蔚州，西南至代州四百六十里。</w:t>
      </w:r>
      <w:r w:rsidR="00934453" w:rsidRPr="00101E55">
        <w:rPr>
          <w:rStyle w:val="01Text"/>
          <w:rFonts w:asciiTheme="minorEastAsia" w:eastAsiaTheme="minorEastAsia"/>
          <w:sz w:val="21"/>
        </w:rPr>
        <w:t>諸將請還，俟間而行。</w:t>
      </w:r>
      <w:r w:rsidR="00934453" w:rsidRPr="001221B9">
        <w:rPr>
          <w:rFonts w:asciiTheme="minorEastAsia" w:eastAsiaTheme="minorEastAsia"/>
        </w:rPr>
        <w:t>待病間而行也。將，卽亮翻。間，讀如字。</w:t>
      </w:r>
      <w:r w:rsidR="00934453" w:rsidRPr="00101E55">
        <w:rPr>
          <w:rStyle w:val="01Text"/>
          <w:rFonts w:asciiTheme="minorEastAsia" w:eastAsiaTheme="minorEastAsia"/>
          <w:sz w:val="21"/>
        </w:rPr>
        <w:t>泚曰︰</w:t>
      </w:r>
      <w:r w:rsidR="000F1B0C">
        <w:rPr>
          <w:rStyle w:val="01Text"/>
          <w:rFonts w:asciiTheme="minorEastAsia" w:eastAsiaTheme="minorEastAsia"/>
          <w:sz w:val="21"/>
        </w:rPr>
        <w:t>「</w:t>
      </w:r>
      <w:r w:rsidR="00934453" w:rsidRPr="00101E55">
        <w:rPr>
          <w:rStyle w:val="01Text"/>
          <w:rFonts w:asciiTheme="minorEastAsia" w:eastAsiaTheme="minorEastAsia"/>
          <w:sz w:val="21"/>
        </w:rPr>
        <w:t>死則輿尸而前！</w:t>
      </w:r>
      <w:r w:rsidR="000F1B0C">
        <w:rPr>
          <w:rStyle w:val="01Text"/>
          <w:rFonts w:asciiTheme="minorEastAsia" w:eastAsiaTheme="minorEastAsia"/>
          <w:sz w:val="21"/>
        </w:rPr>
        <w:t>」</w:t>
      </w:r>
      <w:r w:rsidR="00934453" w:rsidRPr="00101E55">
        <w:rPr>
          <w:rStyle w:val="01Text"/>
          <w:rFonts w:asciiTheme="minorEastAsia" w:eastAsiaTheme="minorEastAsia"/>
          <w:sz w:val="21"/>
        </w:rPr>
        <w:t>諸將不敢復言。</w:t>
      </w:r>
      <w:r w:rsidR="00934453" w:rsidRPr="001221B9">
        <w:rPr>
          <w:rFonts w:asciiTheme="minorEastAsia" w:eastAsiaTheme="minorEastAsia"/>
        </w:rPr>
        <w:t>復，扶又翻。</w:t>
      </w:r>
      <w:r w:rsidR="00934453" w:rsidRPr="00101E55">
        <w:rPr>
          <w:rStyle w:val="01Text"/>
          <w:rFonts w:asciiTheme="minorEastAsia" w:eastAsiaTheme="minorEastAsia"/>
          <w:sz w:val="21"/>
        </w:rPr>
        <w:t>九月，庚子，至京師，士民觀者如堵。</w:t>
      </w:r>
      <w:r w:rsidR="00934453" w:rsidRPr="001221B9">
        <w:rPr>
          <w:rFonts w:asciiTheme="minorEastAsia" w:eastAsiaTheme="minorEastAsia"/>
        </w:rPr>
        <w:t>安、吏亂後，河北諸帥阻兵不朝，朱泚之來長安，士民以為美事。</w:t>
      </w:r>
      <w:r w:rsidR="00934453" w:rsidRPr="00101E55">
        <w:rPr>
          <w:rStyle w:val="01Text"/>
          <w:rFonts w:asciiTheme="minorEastAsia" w:eastAsiaTheme="minorEastAsia"/>
          <w:sz w:val="21"/>
        </w:rPr>
        <w:t>辛丑，宴泚及將士於延英殿，</w:t>
      </w:r>
      <w:r w:rsidR="00934453" w:rsidRPr="001221B9">
        <w:rPr>
          <w:rFonts w:asciiTheme="minorEastAsia" w:eastAsiaTheme="minorEastAsia"/>
        </w:rPr>
        <w:t>盧文紀曰︰上元以來，置延英殿，或宰相欲有奏對，或天子欲有咨度，皆非時召見。程大昌曰︰高宗初刱蓬萊宮，諸門殿亭皆已立名。至上元二年，延英殿當御座生玉芝。則是初有大明宮，卽有延英殿。顧召對宰臣，則始於代宗耳。代宗以苗晉卿年老，蹇甚，聽入閤不趨，為御延英，此優禮也。按六典，宣政殿前西上閤門之西，卽為延英門。延英門之左，卽延英殿。故陽城欲救陸贄，約拾遺王仲舒守延英殿上疏，伏閤不去也。</w:t>
      </w:r>
      <w:r w:rsidR="00934453" w:rsidRPr="00101E55">
        <w:rPr>
          <w:rStyle w:val="01Text"/>
          <w:rFonts w:asciiTheme="minorEastAsia" w:eastAsiaTheme="minorEastAsia"/>
          <w:sz w:val="21"/>
        </w:rPr>
        <w:t>犒賞之盛，近時未有。</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壬寅，回紇擅出鴻臚寺，白晝殺人，</w:t>
      </w:r>
      <w:r w:rsidR="00934453" w:rsidRPr="001221B9">
        <w:rPr>
          <w:rStyle w:val="00Text"/>
          <w:rFonts w:asciiTheme="minorEastAsia"/>
        </w:rPr>
        <w:t>紇，下沒翻。臚，陵如翻。</w:t>
      </w:r>
      <w:r w:rsidR="00934453" w:rsidRPr="001221B9">
        <w:rPr>
          <w:rFonts w:asciiTheme="minorEastAsia"/>
        </w:rPr>
        <w:t>有司擒之；上釋不問。</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甲辰，命郭子儀、李抱玉、馬璘、朱泚分統諸道防秋之兵。</w:t>
      </w:r>
      <w:r w:rsidR="00934453" w:rsidRPr="001221B9">
        <w:rPr>
          <w:rStyle w:val="00Text"/>
          <w:rFonts w:asciiTheme="minorEastAsia"/>
        </w:rPr>
        <w:t>璘，離珍翻。泚，且禮翻，又音此。</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冬，十月，壬申，信王瑝薨。乙亥，梁王璿薨。</w:t>
      </w:r>
      <w:r w:rsidR="00934453" w:rsidRPr="001221B9">
        <w:rPr>
          <w:rFonts w:asciiTheme="minorEastAsia" w:eastAsiaTheme="minorEastAsia"/>
        </w:rPr>
        <w:t>二王皆玄宗子。信以州為國名。瑝，戶盲翻，又音皇。璿，似宣翻。</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魏博節度使田承嗣誘昭義將吏使作亂。</w:t>
      </w:r>
      <w:r w:rsidR="00934453" w:rsidRPr="001221B9">
        <w:rPr>
          <w:rFonts w:asciiTheme="minorEastAsia" w:eastAsiaTheme="minorEastAsia"/>
        </w:rPr>
        <w:t>使，疏吏翻。嗣，祥吏翻。誘，羊久翻。將，卽亮翻。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乙卯、七七五</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春，正月，丁酉，昭義兵馬使裴志清逐留後薛崿，帥其衆歸承嗣。</w:t>
      </w:r>
      <w:r w:rsidR="00934453" w:rsidRPr="001221B9">
        <w:rPr>
          <w:rStyle w:val="00Text"/>
          <w:rFonts w:asciiTheme="minorEastAsia"/>
        </w:rPr>
        <w:t>帥，讀曰率。</w:t>
      </w:r>
      <w:r w:rsidR="00934453" w:rsidRPr="001221B9">
        <w:rPr>
          <w:rFonts w:asciiTheme="minorEastAsia"/>
        </w:rPr>
        <w:t>承嗣聲言救援，引兵襲相州，取之。</w:t>
      </w:r>
      <w:r w:rsidR="00934453" w:rsidRPr="001221B9">
        <w:rPr>
          <w:rStyle w:val="00Text"/>
          <w:rFonts w:asciiTheme="minorEastAsia"/>
        </w:rPr>
        <w:t>相，息亮翻；下同。</w:t>
      </w:r>
      <w:r w:rsidR="00934453" w:rsidRPr="001221B9">
        <w:rPr>
          <w:rFonts w:asciiTheme="minorEastAsia"/>
        </w:rPr>
        <w:t>崿奔洺洲，</w:t>
      </w:r>
      <w:r w:rsidR="00934453" w:rsidRPr="001221B9">
        <w:rPr>
          <w:rStyle w:val="00Text"/>
          <w:rFonts w:asciiTheme="minorEastAsia"/>
        </w:rPr>
        <w:t>洺，音名。</w:t>
      </w:r>
      <w:r w:rsidR="00934453" w:rsidRPr="001221B9">
        <w:rPr>
          <w:rFonts w:asciiTheme="minorEastAsia"/>
        </w:rPr>
        <w:t>上表請入朝，許之。</w:t>
      </w:r>
      <w:r w:rsidR="00934453" w:rsidRPr="001221B9">
        <w:rPr>
          <w:rStyle w:val="00Text"/>
          <w:rFonts w:asciiTheme="minorEastAsia"/>
        </w:rPr>
        <w:t>上，時掌翻。朝，直遙翻。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辛丑，郭子儀入朝。</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壬寅，壽王瑁薨。</w:t>
      </w:r>
      <w:r w:rsidR="00934453" w:rsidRPr="001221B9">
        <w:rPr>
          <w:rFonts w:asciiTheme="minorEastAsia" w:eastAsiaTheme="minorEastAsia"/>
        </w:rPr>
        <w:t>瑁，亦玄宗子；音莫報翻。</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乙巳，朱泚表請留闕下，以弟滔知幽州、盧龍留後，許之。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昭義裨將薛擇為相州刺史，薛雄為衞州刺史，薛堅為洺州刺史，皆薛嵩之族也。</w:t>
      </w:r>
      <w:r w:rsidR="00934453" w:rsidRPr="001221B9">
        <w:rPr>
          <w:rStyle w:val="00Text"/>
          <w:rFonts w:asciiTheme="minorEastAsia"/>
        </w:rPr>
        <w:t>相、衞、洺，本皆昭義巡屬。</w:t>
      </w:r>
      <w:r w:rsidR="00934453" w:rsidRPr="001221B9">
        <w:rPr>
          <w:rFonts w:asciiTheme="minorEastAsia"/>
        </w:rPr>
        <w:t>戊申，上命內侍魏</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魏</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孫</w:t>
      </w:r>
      <w:r w:rsidR="000F1B0C">
        <w:rPr>
          <w:rStyle w:val="00Text"/>
          <w:rFonts w:asciiTheme="minorEastAsia"/>
        </w:rPr>
        <w:t>」</w:t>
      </w:r>
      <w:r w:rsidR="00934453" w:rsidRPr="001221B9">
        <w:rPr>
          <w:rStyle w:val="00Text"/>
          <w:rFonts w:asciiTheme="minorEastAsia"/>
        </w:rPr>
        <w:t>；乙十一行本同；下同；退齋校同。</w:t>
      </w:r>
      <w:r w:rsidR="000F1B0C">
        <w:rPr>
          <w:rStyle w:val="00Text"/>
          <w:rFonts w:asciiTheme="minorEastAsia"/>
        </w:rPr>
        <w:t>』</w:t>
      </w:r>
      <w:r w:rsidR="00934453" w:rsidRPr="001221B9">
        <w:rPr>
          <w:rFonts w:asciiTheme="minorEastAsia"/>
        </w:rPr>
        <w:t>知古如魏州諭田承嗣，使各守封疆；承嗣不奉詔，癸丑，遣大將盧子期取洺州，楊光朝攻衞州。</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乙卯，西川節度使崔寧奏破吐蕃數萬於西山，</w:t>
      </w:r>
      <w:r w:rsidR="00934453" w:rsidRPr="001221B9">
        <w:rPr>
          <w:rStyle w:val="00Text"/>
          <w:rFonts w:asciiTheme="minorEastAsia"/>
        </w:rPr>
        <w:t>吐，從暾入聲。</w:t>
      </w:r>
      <w:r w:rsidR="00934453" w:rsidRPr="001221B9">
        <w:rPr>
          <w:rFonts w:asciiTheme="minorEastAsia"/>
        </w:rPr>
        <w:t>斬首萬級，捕虜數千人。</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丙辰，詔︰</w:t>
      </w:r>
      <w:r w:rsidR="000F1B0C">
        <w:rPr>
          <w:rFonts w:asciiTheme="minorEastAsia"/>
        </w:rPr>
        <w:t>「</w:t>
      </w:r>
      <w:r w:rsidR="00934453" w:rsidRPr="001221B9">
        <w:rPr>
          <w:rFonts w:asciiTheme="minorEastAsia"/>
        </w:rPr>
        <w:t>諸道兵有逃亡者，非承制敕，無得輒召募。</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二月，乙丑，田承嗣誘衞州刺吏薛雄，雄不從，使盜殺之，屠其家，盡據相、衞四州之地，</w:t>
      </w:r>
      <w:r w:rsidR="00934453" w:rsidRPr="001221B9">
        <w:rPr>
          <w:rStyle w:val="00Text"/>
          <w:rFonts w:asciiTheme="minorEastAsia"/>
        </w:rPr>
        <w:t>相、衞已陷於承嗣，磁、洺雖未下，而承嗣已據其地。相、衞二州自此屬魏博。</w:t>
      </w:r>
      <w:r w:rsidR="00934453" w:rsidRPr="001221B9">
        <w:rPr>
          <w:rFonts w:asciiTheme="minorEastAsia"/>
        </w:rPr>
        <w:t>自置長吏，掠其精兵良馬，悉歸魏州；逼魏知古與共巡磁、相二州，</w:t>
      </w:r>
      <w:r w:rsidR="00934453" w:rsidRPr="001221B9">
        <w:rPr>
          <w:rStyle w:val="00Text"/>
          <w:rFonts w:asciiTheme="minorEastAsia"/>
        </w:rPr>
        <w:t>磁，疾之翻。</w:t>
      </w:r>
      <w:r w:rsidR="00934453" w:rsidRPr="001221B9">
        <w:rPr>
          <w:rFonts w:asciiTheme="minorEastAsia"/>
        </w:rPr>
        <w:t>使其將士割耳剺面，</w:t>
      </w:r>
      <w:r w:rsidR="00934453" w:rsidRPr="001221B9">
        <w:rPr>
          <w:rStyle w:val="00Text"/>
          <w:rFonts w:asciiTheme="minorEastAsia"/>
        </w:rPr>
        <w:t>剺，力之翻。</w:t>
      </w:r>
      <w:r w:rsidR="00934453" w:rsidRPr="001221B9">
        <w:rPr>
          <w:rFonts w:asciiTheme="minorEastAsia"/>
        </w:rPr>
        <w:t>請承嗣為帥。</w:t>
      </w:r>
      <w:r w:rsidR="00934453" w:rsidRPr="001221B9">
        <w:rPr>
          <w:rStyle w:val="00Text"/>
          <w:rFonts w:asciiTheme="minorEastAsia"/>
        </w:rPr>
        <w:t>帥，所類翻；下同。</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辛未，立皇子述為睦王，逾為郴王，連為恩王，溝為鄜王，</w:t>
      </w:r>
      <w:r w:rsidR="00934453" w:rsidRPr="001221B9">
        <w:rPr>
          <w:rStyle w:val="00Text"/>
          <w:rFonts w:asciiTheme="minorEastAsia"/>
        </w:rPr>
        <w:t>郴，丑林翻。鄜，芳無翻。</w:t>
      </w:r>
      <w:r w:rsidR="00934453" w:rsidRPr="001221B9">
        <w:rPr>
          <w:rFonts w:asciiTheme="minorEastAsia"/>
        </w:rPr>
        <w:t>迅為隨王，造為忻王，暹為韶王，運為嘉王，遇為端王，遹為循王，</w:t>
      </w:r>
      <w:r w:rsidR="00934453" w:rsidRPr="001221B9">
        <w:rPr>
          <w:rStyle w:val="00Text"/>
          <w:rFonts w:asciiTheme="minorEastAsia"/>
        </w:rPr>
        <w:t>遹，余律翻。</w:t>
      </w:r>
      <w:r w:rsidR="00934453" w:rsidRPr="001221B9">
        <w:rPr>
          <w:rFonts w:asciiTheme="minorEastAsia"/>
        </w:rPr>
        <w:t>通為恭王，達為原王，逸為雅王。</w:t>
      </w:r>
      <w:r w:rsidR="00934453" w:rsidRPr="001221B9">
        <w:rPr>
          <w:rStyle w:val="00Text"/>
          <w:rFonts w:asciiTheme="minorEastAsia"/>
        </w:rPr>
        <w:t>諸皇子皆以州為王國名。</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丙子，以華州刺吏李承昭知昭義留後。</w:t>
      </w:r>
      <w:r w:rsidR="00934453" w:rsidRPr="001221B9">
        <w:rPr>
          <w:rStyle w:val="00Text"/>
          <w:rFonts w:asciiTheme="minorEastAsia"/>
        </w:rPr>
        <w:t>華，戶化翻。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河陽三城使常休明，</w:t>
      </w:r>
      <w:r w:rsidR="00934453" w:rsidRPr="001221B9">
        <w:rPr>
          <w:rFonts w:asciiTheme="minorEastAsia" w:eastAsiaTheme="minorEastAsia"/>
        </w:rPr>
        <w:t>河陽縣，本屬懷州，顯慶二年，分屬河南府。城臨大河，長橋架水，古稱設險。此城，後魏之北中城也。東、西魏兵爭，又築中潬及南城，謂之河陽三城。乾元中，史思明再陷東京，李光弼以重兵守河陽。及雍王平賊，令魚朝恩守河陽，乃以河南之河清、濟源、溫四縣租稅入河陽三城，使河南尹但禮領其縣額，尋又以汜水軍賦屬之。使，疏吏翻。</w:t>
      </w:r>
      <w:r w:rsidR="00934453" w:rsidRPr="00101E55">
        <w:rPr>
          <w:rStyle w:val="01Text"/>
          <w:rFonts w:asciiTheme="minorEastAsia" w:eastAsiaTheme="minorEastAsia"/>
          <w:sz w:val="21"/>
        </w:rPr>
        <w:t>苛刻少恩。其軍士防秋者歸，休明出城勞之，</w:t>
      </w:r>
      <w:r w:rsidR="00934453" w:rsidRPr="001221B9">
        <w:rPr>
          <w:rFonts w:asciiTheme="minorEastAsia" w:eastAsiaTheme="minorEastAsia"/>
        </w:rPr>
        <w:t>少，詩沼翻。勞，力到翻。</w:t>
      </w:r>
      <w:r w:rsidR="00934453" w:rsidRPr="00101E55">
        <w:rPr>
          <w:rStyle w:val="01Text"/>
          <w:rFonts w:asciiTheme="minorEastAsia" w:eastAsiaTheme="minorEastAsia"/>
          <w:sz w:val="21"/>
        </w:rPr>
        <w:t>防秋兵與城內兵合謀攻之，休明奔東都；軍士奉兵馬使王惟恭為帥，大掠，數日乃定。上命監軍冉庭蘭慰撫之。</w:t>
      </w:r>
      <w:r w:rsidR="00934453" w:rsidRPr="001221B9">
        <w:rPr>
          <w:rFonts w:asciiTheme="minorEastAsia" w:eastAsiaTheme="minorEastAsia"/>
        </w:rPr>
        <w:t>監，古銜翻。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三月，甲午，陝州軍亂，逐兵馬使趙令珍。</w:t>
      </w:r>
      <w:r w:rsidR="00934453" w:rsidRPr="001221B9">
        <w:rPr>
          <w:rStyle w:val="00Text"/>
          <w:rFonts w:asciiTheme="minorEastAsia"/>
        </w:rPr>
        <w:t>陝，失冉翻。考異曰︰唐曆︰</w:t>
      </w:r>
      <w:r w:rsidR="000F1B0C">
        <w:rPr>
          <w:rStyle w:val="00Text"/>
          <w:rFonts w:asciiTheme="minorEastAsia"/>
        </w:rPr>
        <w:t>「</w:t>
      </w:r>
      <w:r w:rsidR="00934453" w:rsidRPr="001221B9">
        <w:rPr>
          <w:rStyle w:val="00Text"/>
          <w:rFonts w:asciiTheme="minorEastAsia"/>
        </w:rPr>
        <w:t>三月二十八日辛卯，陝州軍亂</w:t>
      </w:r>
      <w:r w:rsidR="000F1B0C">
        <w:rPr>
          <w:rStyle w:val="00Text"/>
          <w:rFonts w:asciiTheme="minorEastAsia"/>
        </w:rPr>
        <w:t>」</w:t>
      </w:r>
      <w:r w:rsidR="00934453" w:rsidRPr="001221B9">
        <w:rPr>
          <w:rStyle w:val="00Text"/>
          <w:rFonts w:asciiTheme="minorEastAsia"/>
        </w:rPr>
        <w:t>。實錄、唐統紀云</w:t>
      </w:r>
      <w:r w:rsidR="000F1B0C">
        <w:rPr>
          <w:rStyle w:val="00Text"/>
          <w:rFonts w:asciiTheme="minorEastAsia"/>
        </w:rPr>
        <w:t>「</w:t>
      </w:r>
      <w:r w:rsidR="00934453" w:rsidRPr="001221B9">
        <w:rPr>
          <w:rStyle w:val="00Text"/>
          <w:rFonts w:asciiTheme="minorEastAsia"/>
        </w:rPr>
        <w:t>甲午朔</w:t>
      </w:r>
      <w:r w:rsidR="000F1B0C">
        <w:rPr>
          <w:rStyle w:val="00Text"/>
          <w:rFonts w:asciiTheme="minorEastAsia"/>
        </w:rPr>
        <w:t>」</w:t>
      </w:r>
      <w:r w:rsidR="00934453" w:rsidRPr="001221B9">
        <w:rPr>
          <w:rStyle w:val="00Text"/>
          <w:rFonts w:asciiTheme="minorEastAsia"/>
        </w:rPr>
        <w:t>，今從之。</w:t>
      </w:r>
      <w:r w:rsidR="00934453" w:rsidRPr="001221B9">
        <w:rPr>
          <w:rFonts w:asciiTheme="minorEastAsia"/>
        </w:rPr>
        <w:t>觀察使李國清不能禁，卑辭，徧拜將士，乃得脫去。</w:t>
      </w:r>
      <w:r w:rsidR="00934453" w:rsidRPr="001221B9">
        <w:rPr>
          <w:rStyle w:val="00Text"/>
          <w:rFonts w:asciiTheme="minorEastAsia"/>
        </w:rPr>
        <w:t>陝，失冉翻。將，卽亮翻。</w:t>
      </w:r>
      <w:r w:rsidR="00934453" w:rsidRPr="001221B9">
        <w:rPr>
          <w:rFonts w:asciiTheme="minorEastAsia"/>
        </w:rPr>
        <w:t>軍士大掠庫物。會淮西節度使李忠臣入朝，過陝，</w:t>
      </w:r>
      <w:r w:rsidR="00934453" w:rsidRPr="001221B9">
        <w:rPr>
          <w:rStyle w:val="00Text"/>
          <w:rFonts w:asciiTheme="minorEastAsia"/>
        </w:rPr>
        <w:t>朝，直遙翻。過，古禾翻。</w:t>
      </w:r>
      <w:r w:rsidR="00934453" w:rsidRPr="001221B9">
        <w:rPr>
          <w:rFonts w:asciiTheme="minorEastAsia"/>
        </w:rPr>
        <w:t>上命忠臣按之；將士畏忠臣兵威，不敢動。忠臣設棘圍，令軍士匿名投庫物，</w:t>
      </w:r>
      <w:r w:rsidR="00934453" w:rsidRPr="001221B9">
        <w:rPr>
          <w:rStyle w:val="00Text"/>
          <w:rFonts w:asciiTheme="minorEastAsia"/>
        </w:rPr>
        <w:t>設棘四圍周之，令投所掠庫物於其中。</w:t>
      </w:r>
      <w:r w:rsidR="00934453" w:rsidRPr="001221B9">
        <w:rPr>
          <w:rFonts w:asciiTheme="minorEastAsia"/>
        </w:rPr>
        <w:t>一日，獲萬緡，盡以給其從兵為賞。</w:t>
      </w:r>
      <w:r w:rsidR="00934453" w:rsidRPr="001221B9">
        <w:rPr>
          <w:rStyle w:val="00Text"/>
          <w:rFonts w:asciiTheme="minorEastAsia"/>
        </w:rPr>
        <w:t>緡，眉巾翻。從，才用翻。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乙巳，薛崿、常休明皆詣闕請罪，上釋不問。</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初，成德節度使李寶臣、淄青節度使李正己，皆為田承嗣所輕。</w:t>
      </w:r>
      <w:r w:rsidR="00934453" w:rsidRPr="001221B9">
        <w:rPr>
          <w:rStyle w:val="00Text"/>
          <w:rFonts w:asciiTheme="minorEastAsia"/>
        </w:rPr>
        <w:t>使，疏吏翻。淄，莊持翻。嗣，祥吏翻。</w:t>
      </w:r>
      <w:r w:rsidR="00934453" w:rsidRPr="001221B9">
        <w:rPr>
          <w:rFonts w:asciiTheme="minorEastAsia"/>
        </w:rPr>
        <w:t>寶臣弟寶正娶承嗣女，在魏州，與承嗣子維擊毬，馬驚，誤觸維死；承嗣怒，囚寶正，以告寶臣。寶臣謝敎敕不謹，封杖授承嗣，使撻之；承嗣遂杖殺寶正，由是兩鎭交惡。及承嗣拒命，寶臣、正己皆上表請討之，</w:t>
      </w:r>
      <w:r w:rsidR="00934453" w:rsidRPr="001221B9">
        <w:rPr>
          <w:rStyle w:val="00Text"/>
          <w:rFonts w:asciiTheme="minorEastAsia"/>
        </w:rPr>
        <w:t>上，時掌翻。</w:t>
      </w:r>
      <w:r w:rsidR="00934453" w:rsidRPr="001221B9">
        <w:rPr>
          <w:rFonts w:asciiTheme="minorEastAsia"/>
        </w:rPr>
        <w:t>上亦欲因其隙討承嗣。夏，四月，乙未，敕貶承嗣為永州刺史，</w:t>
      </w:r>
      <w:r w:rsidR="00934453" w:rsidRPr="001221B9">
        <w:rPr>
          <w:rStyle w:val="00Text"/>
          <w:rFonts w:asciiTheme="minorEastAsia"/>
        </w:rPr>
        <w:t>永州，漢零陵郡，隋廢郡為永州。</w:t>
      </w:r>
      <w:r w:rsidR="00934453" w:rsidRPr="001221B9">
        <w:rPr>
          <w:rFonts w:asciiTheme="minorEastAsia"/>
        </w:rPr>
        <w:t>仍命河東、成德、幽州、淄青、淮西、永平、汴宋、河陽、澤潞諸道發兵前臨魏博，若承嗣尚或稽違，卽令進討；罪止承嗣及其姪悅，自餘將士弟姪茍能自拔，一切不問。</w:t>
      </w:r>
      <w:r w:rsidR="00934453" w:rsidRPr="001221B9">
        <w:rPr>
          <w:rStyle w:val="00Text"/>
          <w:rFonts w:asciiTheme="minorEastAsia"/>
        </w:rPr>
        <w:t>令，力丁翻。將，卽亮翻。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時朱滔方恭順，與寶臣及河東節度使薛兼訓攻其北，正己與淮西節度使李忠臣等攻其南。五月，乙未，承嗣將霍榮國以磁州降。</w:t>
      </w:r>
      <w:r w:rsidRPr="001221B9">
        <w:rPr>
          <w:rFonts w:asciiTheme="minorEastAsia" w:eastAsiaTheme="minorEastAsia"/>
        </w:rPr>
        <w:t>磁州，滏陽郡，本漢廣平縣地，隋廢郡，於滏陽縣置磁州，治滏陽，本漢成安縣地。將，卽亮翻。降，戶江翻；下同。磁，牆之翻。</w:t>
      </w:r>
      <w:r w:rsidRPr="00101E55">
        <w:rPr>
          <w:rStyle w:val="01Text"/>
          <w:rFonts w:asciiTheme="minorEastAsia" w:eastAsiaTheme="minorEastAsia"/>
          <w:sz w:val="21"/>
        </w:rPr>
        <w:t>丁未，李正己攻德州，拔之。</w:t>
      </w:r>
      <w:r w:rsidRPr="001221B9">
        <w:rPr>
          <w:rFonts w:asciiTheme="minorEastAsia" w:eastAsiaTheme="minorEastAsia"/>
        </w:rPr>
        <w:t>德州自此屬平盧軍。</w:t>
      </w:r>
      <w:r w:rsidRPr="00101E55">
        <w:rPr>
          <w:rStyle w:val="01Text"/>
          <w:rFonts w:asciiTheme="minorEastAsia" w:eastAsiaTheme="minorEastAsia"/>
          <w:sz w:val="21"/>
        </w:rPr>
        <w:t>李忠臣統永平、河陽、懷、澤步騎四萬進攻衞州。</w:t>
      </w:r>
      <w:r w:rsidRPr="001221B9">
        <w:rPr>
          <w:rFonts w:asciiTheme="minorEastAsia" w:eastAsiaTheme="minorEastAsia"/>
        </w:rPr>
        <w:t>統，他綜翻，俗讀從上聲。</w:t>
      </w:r>
      <w:r w:rsidRPr="00101E55">
        <w:rPr>
          <w:rStyle w:val="01Text"/>
          <w:rFonts w:asciiTheme="minorEastAsia" w:eastAsiaTheme="minorEastAsia"/>
          <w:sz w:val="21"/>
        </w:rPr>
        <w:t>六月，辛未，田承嗣遣其將裴志清等攻冀州，志清以其衆降李寶臣。甲戌，承嗣自將圍冀州，寶臣使高陽軍使張孝忠將精騎四千禦之，寶臣大軍繼至；承嗣燒輜重而遁。</w:t>
      </w:r>
      <w:r w:rsidRPr="001221B9">
        <w:rPr>
          <w:rFonts w:asciiTheme="minorEastAsia" w:eastAsiaTheme="minorEastAsia"/>
        </w:rPr>
        <w:t>重，直用翻。冀州，治信都縣。將，卽亮翻，又音如字。騎，奇寄翻。高陽軍，當置於瀛州高陽縣。兵志︰橫海、北平、高陽等軍皆屬平盧道。蓋安、史之亂，以兵授張孝忠統制，而屬於李寶臣，因授高陽軍使耳。</w:t>
      </w:r>
      <w:r w:rsidRPr="00101E55">
        <w:rPr>
          <w:rStyle w:val="01Text"/>
          <w:rFonts w:asciiTheme="minorEastAsia" w:eastAsiaTheme="minorEastAsia"/>
          <w:sz w:val="21"/>
        </w:rPr>
        <w:t>孝忠，本奚也。</w:t>
      </w:r>
      <w:r w:rsidRPr="001221B9">
        <w:rPr>
          <w:rFonts w:asciiTheme="minorEastAsia" w:eastAsiaTheme="minorEastAsia"/>
        </w:rPr>
        <w:t>張孝忠，奚人，世為乙失活部酋長。</w:t>
      </w:r>
    </w:p>
    <w:p w:rsidR="00934453" w:rsidRPr="001221B9" w:rsidRDefault="00934453" w:rsidP="00DF5A42">
      <w:pPr>
        <w:rPr>
          <w:rFonts w:asciiTheme="minorEastAsia"/>
        </w:rPr>
      </w:pPr>
      <w:r w:rsidRPr="001221B9">
        <w:rPr>
          <w:rFonts w:asciiTheme="minorEastAsia"/>
        </w:rPr>
        <w:t>田承嗣以諸道兵四合，部將多叛而懼，秋，八月，遣使奉表，請束身歸朝。</w:t>
      </w:r>
      <w:r w:rsidRPr="001221B9">
        <w:rPr>
          <w:rStyle w:val="00Text"/>
          <w:rFonts w:asciiTheme="minorEastAsia"/>
        </w:rPr>
        <w:t>嗣，祥吏翻。將，卽亮翻。使，疏吏翻。朝，直遙翻。</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辛巳，郭子儀還邠州。</w:t>
      </w:r>
      <w:r w:rsidR="00934453" w:rsidRPr="001221B9">
        <w:rPr>
          <w:rStyle w:val="00Text"/>
          <w:rFonts w:asciiTheme="minorEastAsia"/>
        </w:rPr>
        <w:t>入朝而還所鎭。還，從宣翻，又音如字。邠，卑旻翻。考異曰︰汾陽家傳作</w:t>
      </w:r>
      <w:r w:rsidR="000F1B0C">
        <w:rPr>
          <w:rStyle w:val="00Text"/>
          <w:rFonts w:asciiTheme="minorEastAsia"/>
        </w:rPr>
        <w:t>「</w:t>
      </w:r>
      <w:r w:rsidR="00934453" w:rsidRPr="001221B9">
        <w:rPr>
          <w:rStyle w:val="00Text"/>
          <w:rFonts w:asciiTheme="minorEastAsia"/>
        </w:rPr>
        <w:t>丁丑</w:t>
      </w:r>
      <w:r w:rsidR="000F1B0C">
        <w:rPr>
          <w:rStyle w:val="00Text"/>
          <w:rFonts w:asciiTheme="minorEastAsia"/>
        </w:rPr>
        <w:t>」</w:t>
      </w:r>
      <w:r w:rsidR="00934453" w:rsidRPr="001221B9">
        <w:rPr>
          <w:rStyle w:val="00Text"/>
          <w:rFonts w:asciiTheme="minorEastAsia"/>
        </w:rPr>
        <w:t>，今從實錄。</w:t>
      </w:r>
      <w:r w:rsidR="00934453" w:rsidRPr="001221B9">
        <w:rPr>
          <w:rFonts w:asciiTheme="minorEastAsia"/>
        </w:rPr>
        <w:t>子儀嘗奏除州縣官一人，不報，僚佐相謂曰︰</w:t>
      </w:r>
      <w:r w:rsidR="000F1B0C">
        <w:rPr>
          <w:rFonts w:asciiTheme="minorEastAsia"/>
        </w:rPr>
        <w:t>「</w:t>
      </w:r>
      <w:r w:rsidR="00934453" w:rsidRPr="001221B9">
        <w:rPr>
          <w:rFonts w:asciiTheme="minorEastAsia"/>
        </w:rPr>
        <w:t>以令公勳德，奏一屬吏而不從，何宰相之不知體！</w:t>
      </w:r>
      <w:r w:rsidR="000F1B0C">
        <w:rPr>
          <w:rFonts w:asciiTheme="minorEastAsia"/>
        </w:rPr>
        <w:t>」</w:t>
      </w:r>
      <w:r w:rsidR="00934453" w:rsidRPr="001221B9">
        <w:rPr>
          <w:rFonts w:asciiTheme="minorEastAsia"/>
        </w:rPr>
        <w:t>子儀聞之，謂僚佐曰︰</w:t>
      </w:r>
      <w:r w:rsidR="000F1B0C">
        <w:rPr>
          <w:rFonts w:asciiTheme="minorEastAsia"/>
        </w:rPr>
        <w:t>「</w:t>
      </w:r>
      <w:r w:rsidR="00934453" w:rsidRPr="001221B9">
        <w:rPr>
          <w:rFonts w:asciiTheme="minorEastAsia"/>
        </w:rPr>
        <w:t>自兵興以來，方鎭武臣多跋扈，凡有所求，朝廷常委曲從之；此無他，乃疑之也。今子儀所奏事，人主以其不可行而置之，是不以武臣相待而親厚之也；諸君可賀矣，又何怪焉！</w:t>
      </w:r>
      <w:r w:rsidR="000F1B0C">
        <w:rPr>
          <w:rFonts w:asciiTheme="minorEastAsia"/>
        </w:rPr>
        <w:t>」</w:t>
      </w:r>
      <w:r w:rsidR="00934453" w:rsidRPr="001221B9">
        <w:rPr>
          <w:rFonts w:asciiTheme="minorEastAsia"/>
        </w:rPr>
        <w:t>聞者皆服。</w:t>
      </w:r>
      <w:r w:rsidR="00934453" w:rsidRPr="001221B9">
        <w:rPr>
          <w:rStyle w:val="00Text"/>
          <w:rFonts w:asciiTheme="minorEastAsia"/>
        </w:rPr>
        <w:t>史言郭子儀忠純。</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己丑，田承嗣遣其將盧子期寇磁州。</w:t>
      </w:r>
      <w:r w:rsidR="00934453" w:rsidRPr="001221B9">
        <w:rPr>
          <w:rStyle w:val="00Text"/>
          <w:rFonts w:asciiTheme="minorEastAsia"/>
        </w:rPr>
        <w:t>將，卽亮翻。磁，牆之翻。</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九月，戊申，回紇白晝刺市人腸出，</w:t>
      </w:r>
      <w:r w:rsidR="00934453" w:rsidRPr="001221B9">
        <w:rPr>
          <w:rStyle w:val="00Text"/>
          <w:rFonts w:asciiTheme="minorEastAsia"/>
        </w:rPr>
        <w:t>紇，下沒翻。刺，七亦翻。</w:t>
      </w:r>
      <w:r w:rsidR="00934453" w:rsidRPr="001221B9">
        <w:rPr>
          <w:rFonts w:asciiTheme="minorEastAsia"/>
        </w:rPr>
        <w:t>有司執之，繫萬年獄；其酋長赤心馳入縣獄，</w:t>
      </w:r>
      <w:r w:rsidR="00934453" w:rsidRPr="001221B9">
        <w:rPr>
          <w:rStyle w:val="00Text"/>
          <w:rFonts w:asciiTheme="minorEastAsia"/>
        </w:rPr>
        <w:t>酋，才申翻。長，知兩翻。</w:t>
      </w:r>
      <w:r w:rsidR="00934453" w:rsidRPr="001221B9">
        <w:rPr>
          <w:rFonts w:asciiTheme="minorEastAsia"/>
        </w:rPr>
        <w:t>斫傷獄吏，劫囚而去。上亦不問。</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壬子，吐蕃寇臨涇，</w:t>
      </w:r>
      <w:r w:rsidR="00934453" w:rsidRPr="001221B9">
        <w:rPr>
          <w:rStyle w:val="00Text"/>
          <w:rFonts w:asciiTheme="minorEastAsia"/>
        </w:rPr>
        <w:t>吐，從暾入聲。臨涇，漢縣，屬安定郡。隋大業初，改曰湫谷縣，尋復曰臨涇縣，唐屬涇州。</w:t>
      </w:r>
      <w:r w:rsidR="00934453" w:rsidRPr="001221B9">
        <w:rPr>
          <w:rFonts w:asciiTheme="minorEastAsia"/>
        </w:rPr>
        <w:t>癸丑，寇隴州及普潤，大掠人畜而去；百官往往遣家屬出城竄匿。丙辰，鳳翔節度使李抱玉奏破吐蕃於義寧。</w:t>
      </w:r>
      <w:r w:rsidR="00934453" w:rsidRPr="001221B9">
        <w:rPr>
          <w:rStyle w:val="00Text"/>
          <w:rFonts w:asciiTheme="minorEastAsia"/>
        </w:rPr>
        <w:t>隴州華亭縣，大曆八年置義寧軍。</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李寶臣、正己會于棗強，</w:t>
      </w:r>
      <w:r w:rsidR="00934453" w:rsidRPr="001221B9">
        <w:rPr>
          <w:rStyle w:val="00Text"/>
          <w:rFonts w:asciiTheme="minorEastAsia"/>
        </w:rPr>
        <w:t>棗強縣，前漢屬清河郡，後漢省；晉復置，屬廣川郡，魏、隋以來屬冀州。</w:t>
      </w:r>
      <w:r w:rsidR="00934453" w:rsidRPr="001221B9">
        <w:rPr>
          <w:rFonts w:asciiTheme="minorEastAsia"/>
        </w:rPr>
        <w:t>進圍貝州，田承嗣出兵救之。兩軍各饗士卒，成德賞厚，平盧賞薄；旣罷，平盧士卒有怨言，正己恐其為變，引兵退，寶臣亦退。李忠臣聞之，釋衞州，南渡河，屯陽武。</w:t>
      </w:r>
      <w:r w:rsidR="00934453" w:rsidRPr="001221B9">
        <w:rPr>
          <w:rStyle w:val="00Text"/>
          <w:rFonts w:asciiTheme="minorEastAsia"/>
        </w:rPr>
        <w:t>陽武縣，屬鄭州，本原武城，武德四年置陽武縣，北至衞州五十許里。</w:t>
      </w:r>
      <w:r w:rsidR="00934453" w:rsidRPr="001221B9">
        <w:rPr>
          <w:rFonts w:asciiTheme="minorEastAsia"/>
        </w:rPr>
        <w:t>寶臣與朱滔攻滄州，承嗣從父弟庭玠守之；</w:t>
      </w:r>
      <w:r w:rsidR="00934453" w:rsidRPr="001221B9">
        <w:rPr>
          <w:rStyle w:val="00Text"/>
          <w:rFonts w:asciiTheme="minorEastAsia"/>
        </w:rPr>
        <w:t>從，才用翻。</w:t>
      </w:r>
      <w:r w:rsidR="00934453" w:rsidRPr="001221B9">
        <w:rPr>
          <w:rFonts w:asciiTheme="minorEastAsia"/>
        </w:rPr>
        <w:t>寶臣不能克。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吐蕃寇涇州，涇原節度使馬璘破之於百里城。</w:t>
      </w:r>
      <w:r w:rsidR="00934453" w:rsidRPr="001221B9">
        <w:rPr>
          <w:rFonts w:asciiTheme="minorEastAsia" w:eastAsiaTheme="minorEastAsia"/>
        </w:rPr>
        <w:t>吐，從暾入聲。使，疏吏翻。璘，離珍翻。考異曰︰汾陽家傳︰</w:t>
      </w:r>
      <w:r w:rsidR="000F1B0C">
        <w:rPr>
          <w:rFonts w:asciiTheme="minorEastAsia" w:eastAsiaTheme="minorEastAsia"/>
        </w:rPr>
        <w:t>「</w:t>
      </w:r>
      <w:r w:rsidR="00934453" w:rsidRPr="001221B9">
        <w:rPr>
          <w:rFonts w:asciiTheme="minorEastAsia" w:eastAsiaTheme="minorEastAsia"/>
        </w:rPr>
        <w:t>九月，吐蕃略潘原西而還。八日，至小石門白草川。十八日，下朝那川。二十三日，至里城營、支磨原，入華亭。十月，公遣渾瑊、李懷光等與幽州、義寧、汴宋軍會于故平涼縣。三日詰朝，大破之。</w:t>
      </w:r>
      <w:r w:rsidR="000F1B0C">
        <w:rPr>
          <w:rFonts w:asciiTheme="minorEastAsia" w:eastAsiaTheme="minorEastAsia"/>
        </w:rPr>
        <w:t>」</w:t>
      </w:r>
      <w:r w:rsidR="00934453" w:rsidRPr="001221B9">
        <w:rPr>
          <w:rFonts w:asciiTheme="minorEastAsia" w:eastAsiaTheme="minorEastAsia"/>
        </w:rPr>
        <w:t>今從實錄。</w:t>
      </w:r>
      <w:r w:rsidR="00934453" w:rsidRPr="00101E55">
        <w:rPr>
          <w:rStyle w:val="01Text"/>
          <w:rFonts w:asciiTheme="minorEastAsia" w:eastAsiaTheme="minorEastAsia"/>
          <w:sz w:val="21"/>
        </w:rPr>
        <w:t>戊午，命盧龍節度使朱泚出鎭奉天行營。</w:t>
      </w:r>
      <w:r w:rsidR="00934453" w:rsidRPr="001221B9">
        <w:rPr>
          <w:rFonts w:asciiTheme="minorEastAsia" w:eastAsiaTheme="minorEastAsia"/>
        </w:rPr>
        <w:t>泚，且禮翻，又音此。</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冬，十月，辛酉朔，日有食之。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盧子期攻磁州，</w:t>
      </w:r>
      <w:r w:rsidR="00934453" w:rsidRPr="001221B9">
        <w:rPr>
          <w:rFonts w:asciiTheme="minorEastAsia" w:eastAsiaTheme="minorEastAsia"/>
        </w:rPr>
        <w:t>磁，牆之翻。考異曰︰舊李寶臣傳作</w:t>
      </w:r>
      <w:r w:rsidR="000F1B0C">
        <w:rPr>
          <w:rFonts w:asciiTheme="minorEastAsia" w:eastAsiaTheme="minorEastAsia"/>
        </w:rPr>
        <w:t>「</w:t>
      </w:r>
      <w:r w:rsidR="00934453" w:rsidRPr="001221B9">
        <w:rPr>
          <w:rFonts w:asciiTheme="minorEastAsia" w:eastAsiaTheme="minorEastAsia"/>
        </w:rPr>
        <w:t>攻邢州</w:t>
      </w:r>
      <w:r w:rsidR="000F1B0C">
        <w:rPr>
          <w:rFonts w:asciiTheme="minorEastAsia" w:eastAsiaTheme="minorEastAsia"/>
        </w:rPr>
        <w:t>」</w:t>
      </w:r>
      <w:r w:rsidR="00934453" w:rsidRPr="001221B9">
        <w:rPr>
          <w:rFonts w:asciiTheme="minorEastAsia" w:eastAsiaTheme="minorEastAsia"/>
        </w:rPr>
        <w:t>。今從實錄。</w:t>
      </w:r>
      <w:r w:rsidR="00934453" w:rsidRPr="00101E55">
        <w:rPr>
          <w:rStyle w:val="01Text"/>
          <w:rFonts w:asciiTheme="minorEastAsia" w:eastAsiaTheme="minorEastAsia"/>
          <w:sz w:val="21"/>
        </w:rPr>
        <w:t>城幾陷；</w:t>
      </w:r>
      <w:r w:rsidR="00934453" w:rsidRPr="001221B9">
        <w:rPr>
          <w:rFonts w:asciiTheme="minorEastAsia" w:eastAsiaTheme="minorEastAsia"/>
        </w:rPr>
        <w:t>幾，居依翻。</w:t>
      </w:r>
      <w:r w:rsidR="00934453" w:rsidRPr="00101E55">
        <w:rPr>
          <w:rStyle w:val="01Text"/>
          <w:rFonts w:asciiTheme="minorEastAsia" w:eastAsiaTheme="minorEastAsia"/>
          <w:sz w:val="21"/>
        </w:rPr>
        <w:t>李寶臣與昭義留後李承昭共救之，大破子期于清水，</w:t>
      </w:r>
      <w:r w:rsidR="00934453" w:rsidRPr="001221B9">
        <w:rPr>
          <w:rFonts w:asciiTheme="minorEastAsia" w:eastAsiaTheme="minorEastAsia"/>
        </w:rPr>
        <w:t>按新書田承嗣傳，</w:t>
      </w:r>
      <w:r w:rsidR="000F1B0C">
        <w:rPr>
          <w:rFonts w:asciiTheme="minorEastAsia" w:eastAsiaTheme="minorEastAsia"/>
        </w:rPr>
        <w:t>「</w:t>
      </w:r>
      <w:r w:rsidR="00934453" w:rsidRPr="001221B9">
        <w:rPr>
          <w:rFonts w:asciiTheme="minorEastAsia" w:eastAsiaTheme="minorEastAsia"/>
        </w:rPr>
        <w:t>清水</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臨水</w:t>
      </w:r>
      <w:r w:rsidR="000F1B0C">
        <w:rPr>
          <w:rFonts w:asciiTheme="minorEastAsia" w:eastAsiaTheme="minorEastAsia"/>
        </w:rPr>
        <w:t>」</w:t>
      </w:r>
      <w:r w:rsidR="00934453" w:rsidRPr="001221B9">
        <w:rPr>
          <w:rFonts w:asciiTheme="minorEastAsia" w:eastAsiaTheme="minorEastAsia"/>
        </w:rPr>
        <w:t>。晉置臨水縣於滏口之右，屬廣平郡，後魏及隋屬魏郡。唐初省，永泰元年，薛嵩表於臨水故城置昭義縣，屬磁州。</w:t>
      </w:r>
      <w:r w:rsidR="00934453" w:rsidRPr="00101E55">
        <w:rPr>
          <w:rStyle w:val="01Text"/>
          <w:rFonts w:asciiTheme="minorEastAsia" w:eastAsiaTheme="minorEastAsia"/>
          <w:sz w:val="21"/>
        </w:rPr>
        <w:t>擒子期送京師；斬之。河南諸將又大破田悅於陳留；</w:t>
      </w:r>
      <w:r w:rsidR="00934453" w:rsidRPr="001221B9">
        <w:rPr>
          <w:rFonts w:asciiTheme="minorEastAsia" w:eastAsiaTheme="minorEastAsia"/>
        </w:rPr>
        <w:t>陳留，漢縣，後魏廢，隋開皇六年復置；時屬汴州。九域志︰在州東五十二里。將，卽亮翻。</w:t>
      </w:r>
      <w:r w:rsidR="00934453" w:rsidRPr="00101E55">
        <w:rPr>
          <w:rStyle w:val="01Text"/>
          <w:rFonts w:asciiTheme="minorEastAsia" w:eastAsiaTheme="minorEastAsia"/>
          <w:sz w:val="21"/>
        </w:rPr>
        <w:t>田承嗣懼。</w:t>
      </w:r>
    </w:p>
    <w:p w:rsidR="00934453" w:rsidRPr="001221B9" w:rsidRDefault="00934453" w:rsidP="00DF5A42">
      <w:pPr>
        <w:rPr>
          <w:rFonts w:asciiTheme="minorEastAsia"/>
        </w:rPr>
      </w:pPr>
      <w:r w:rsidRPr="001221B9">
        <w:rPr>
          <w:rFonts w:asciiTheme="minorEastAsia"/>
        </w:rPr>
        <w:t>初，李正己遣使至魏州，承嗣囚之，至是，禮而遣之，遣使盡籍境內戶口、甲兵、穀帛之數以與之，曰︰</w:t>
      </w:r>
      <w:r w:rsidR="000F1B0C">
        <w:rPr>
          <w:rFonts w:asciiTheme="minorEastAsia"/>
        </w:rPr>
        <w:t>「</w:t>
      </w:r>
      <w:r w:rsidRPr="001221B9">
        <w:rPr>
          <w:rFonts w:asciiTheme="minorEastAsia"/>
        </w:rPr>
        <w:t>承嗣今年八十有六，</w:t>
      </w:r>
      <w:r w:rsidRPr="001221B9">
        <w:rPr>
          <w:rStyle w:val="00Text"/>
          <w:rFonts w:asciiTheme="minorEastAsia"/>
        </w:rPr>
        <w:t>嗣，祥吏翻。考異曰︰按承嗣卒時年七十五。此云八十六者，蓋欺正己。</w:t>
      </w:r>
      <w:r w:rsidRPr="001221B9">
        <w:rPr>
          <w:rFonts w:asciiTheme="minorEastAsia"/>
        </w:rPr>
        <w:t>溘死無日，</w:t>
      </w:r>
      <w:r w:rsidRPr="001221B9">
        <w:rPr>
          <w:rStyle w:val="00Text"/>
          <w:rFonts w:asciiTheme="minorEastAsia"/>
        </w:rPr>
        <w:t>溘，口答翻，奄也。莊子曰︰溘然而死。謂奄然也。</w:t>
      </w:r>
      <w:r w:rsidRPr="001221B9">
        <w:rPr>
          <w:rFonts w:asciiTheme="minorEastAsia"/>
        </w:rPr>
        <w:t>諸子不肖，悅亦孱弱，</w:t>
      </w:r>
      <w:r w:rsidRPr="001221B9">
        <w:rPr>
          <w:rStyle w:val="00Text"/>
          <w:rFonts w:asciiTheme="minorEastAsia"/>
        </w:rPr>
        <w:t>孱，士山翻。</w:t>
      </w:r>
      <w:r w:rsidRPr="001221B9">
        <w:rPr>
          <w:rFonts w:asciiTheme="minorEastAsia"/>
        </w:rPr>
        <w:t>凡今日所有，為公守耳，</w:t>
      </w:r>
      <w:r w:rsidRPr="001221B9">
        <w:rPr>
          <w:rStyle w:val="00Text"/>
          <w:rFonts w:asciiTheme="minorEastAsia"/>
        </w:rPr>
        <w:t>為，于偽翻。</w:t>
      </w:r>
      <w:r w:rsidRPr="001221B9">
        <w:rPr>
          <w:rFonts w:asciiTheme="minorEastAsia"/>
        </w:rPr>
        <w:t>豈足以辱公之師旅乎！</w:t>
      </w:r>
      <w:r w:rsidR="000F1B0C">
        <w:rPr>
          <w:rFonts w:asciiTheme="minorEastAsia"/>
        </w:rPr>
        <w:t>」</w:t>
      </w:r>
      <w:r w:rsidRPr="001221B9">
        <w:rPr>
          <w:rFonts w:asciiTheme="minorEastAsia"/>
        </w:rPr>
        <w:t>立使者於庭，南向，拜而授書；又圖正己之像，焚香事之。正己悅，遂按兵不進。於是河南諸道兵皆不敢進。承嗣旣無南顧之虞，得專意北方。</w:t>
      </w:r>
    </w:p>
    <w:p w:rsidR="00934453" w:rsidRPr="001221B9" w:rsidRDefault="00934453" w:rsidP="00DF5A42">
      <w:pPr>
        <w:rPr>
          <w:rFonts w:asciiTheme="minorEastAsia"/>
        </w:rPr>
      </w:pPr>
      <w:r w:rsidRPr="001221B9">
        <w:rPr>
          <w:rFonts w:asciiTheme="minorEastAsia"/>
        </w:rPr>
        <w:t>上嘉李寶臣之功，遣中使馬承倩齎詔勞之；</w:t>
      </w:r>
      <w:r w:rsidRPr="001221B9">
        <w:rPr>
          <w:rStyle w:val="00Text"/>
          <w:rFonts w:asciiTheme="minorEastAsia"/>
        </w:rPr>
        <w:t>勞，力到翻。</w:t>
      </w:r>
      <w:r w:rsidRPr="001221B9">
        <w:rPr>
          <w:rFonts w:asciiTheme="minorEastAsia"/>
        </w:rPr>
        <w:t>將還，寶臣詣其館，遺之百縑，</w:t>
      </w:r>
      <w:r w:rsidRPr="001221B9">
        <w:rPr>
          <w:rStyle w:val="00Text"/>
          <w:rFonts w:asciiTheme="minorEastAsia"/>
        </w:rPr>
        <w:t>遺，于季翻。</w:t>
      </w:r>
      <w:r w:rsidRPr="001221B9">
        <w:rPr>
          <w:rFonts w:asciiTheme="minorEastAsia"/>
        </w:rPr>
        <w:t>承倩詬詈，擲出道中，寶臣慙其左右。</w:t>
      </w:r>
      <w:r w:rsidRPr="001221B9">
        <w:rPr>
          <w:rStyle w:val="00Text"/>
          <w:rFonts w:asciiTheme="minorEastAsia"/>
        </w:rPr>
        <w:t>為承倩詈辱，顧見左右而自慚也。詬，許候翻，又古候翻。</w:t>
      </w:r>
      <w:r w:rsidRPr="001221B9">
        <w:rPr>
          <w:rFonts w:asciiTheme="minorEastAsia"/>
        </w:rPr>
        <w:t>兵馬使王武俊說寶臣曰︰</w:t>
      </w:r>
      <w:r w:rsidRPr="001221B9">
        <w:rPr>
          <w:rStyle w:val="00Text"/>
          <w:rFonts w:asciiTheme="minorEastAsia"/>
        </w:rPr>
        <w:t>使，疏吏翻。說，式芮翻；下客說同。</w:t>
      </w:r>
      <w:r w:rsidR="000F1B0C">
        <w:rPr>
          <w:rFonts w:asciiTheme="minorEastAsia"/>
        </w:rPr>
        <w:t>「</w:t>
      </w:r>
      <w:r w:rsidRPr="001221B9">
        <w:rPr>
          <w:rFonts w:asciiTheme="minorEastAsia"/>
        </w:rPr>
        <w:t>今公在軍中新立功，豎子尚爾，況寇平之後，以一幅詔書召歸闕下，一匹夫耳，不如釋承嗣以為己資。</w:t>
      </w:r>
      <w:r w:rsidR="000F1B0C">
        <w:rPr>
          <w:rFonts w:asciiTheme="minorEastAsia"/>
        </w:rPr>
        <w:t>」</w:t>
      </w:r>
      <w:r w:rsidRPr="001221B9">
        <w:rPr>
          <w:rFonts w:asciiTheme="minorEastAsia"/>
        </w:rPr>
        <w:t>寶臣遂有玩寇之志。</w:t>
      </w:r>
    </w:p>
    <w:p w:rsidR="00934453" w:rsidRPr="001221B9" w:rsidRDefault="00934453" w:rsidP="00DF5A42">
      <w:pPr>
        <w:rPr>
          <w:rFonts w:asciiTheme="minorEastAsia"/>
        </w:rPr>
      </w:pPr>
      <w:r w:rsidRPr="001221B9">
        <w:rPr>
          <w:rFonts w:asciiTheme="minorEastAsia"/>
        </w:rPr>
        <w:t>承嗣知范陽寶臣鄕里，心常欲之，</w:t>
      </w:r>
      <w:r w:rsidRPr="001221B9">
        <w:rPr>
          <w:rStyle w:val="00Text"/>
          <w:rFonts w:asciiTheme="minorEastAsia"/>
        </w:rPr>
        <w:t>寶臣本范陽內屬奚，范陽將張瑣高畜為假子，因冒其姓，歸唐，又賜姓李。</w:t>
      </w:r>
      <w:r w:rsidRPr="001221B9">
        <w:rPr>
          <w:rFonts w:asciiTheme="minorEastAsia"/>
        </w:rPr>
        <w:t>因刻石作讖云︰</w:t>
      </w:r>
      <w:r w:rsidR="000F1B0C">
        <w:rPr>
          <w:rFonts w:asciiTheme="minorEastAsia"/>
        </w:rPr>
        <w:t>「</w:t>
      </w:r>
      <w:r w:rsidRPr="001221B9">
        <w:rPr>
          <w:rFonts w:asciiTheme="minorEastAsia"/>
        </w:rPr>
        <w:t>二帝同功勢萬全，將田為侶入幽燕，</w:t>
      </w:r>
      <w:r w:rsidR="000F1B0C">
        <w:rPr>
          <w:rFonts w:asciiTheme="minorEastAsia"/>
        </w:rPr>
        <w:t>」</w:t>
      </w:r>
      <w:r w:rsidRPr="001221B9">
        <w:rPr>
          <w:rFonts w:asciiTheme="minorEastAsia"/>
        </w:rPr>
        <w:t>密令瘞寶臣境內，</w:t>
      </w:r>
      <w:r w:rsidRPr="001221B9">
        <w:rPr>
          <w:rStyle w:val="00Text"/>
          <w:rFonts w:asciiTheme="minorEastAsia"/>
        </w:rPr>
        <w:t>讖，楚譖翻。瘞，於計翻。</w:t>
      </w:r>
      <w:r w:rsidRPr="001221B9">
        <w:rPr>
          <w:rFonts w:asciiTheme="minorEastAsia"/>
        </w:rPr>
        <w:t>使望氣者言彼有王氣，寶臣掘而得之。又令客說之曰︰</w:t>
      </w:r>
      <w:r w:rsidR="000F1B0C">
        <w:rPr>
          <w:rFonts w:asciiTheme="minorEastAsia"/>
        </w:rPr>
        <w:t>「</w:t>
      </w:r>
      <w:r w:rsidRPr="001221B9">
        <w:rPr>
          <w:rFonts w:asciiTheme="minorEastAsia"/>
        </w:rPr>
        <w:t>公與朱滔共取滄州，得之，則地歸國，非公所有。公能捨承嗣之罪，請以滄州歸公，仍願從公取范陽以自效。公以精騎前驅，承嗣以步卒繼之，蔑不克矣。</w:t>
      </w:r>
      <w:r w:rsidR="000F1B0C">
        <w:rPr>
          <w:rFonts w:asciiTheme="minorEastAsia"/>
        </w:rPr>
        <w:t>」</w:t>
      </w:r>
      <w:r w:rsidRPr="001221B9">
        <w:rPr>
          <w:rStyle w:val="00Text"/>
          <w:rFonts w:asciiTheme="minorEastAsia"/>
        </w:rPr>
        <w:t>令，力丁翻。說，式芮翻。騎，奇寄翻。</w:t>
      </w:r>
      <w:r w:rsidRPr="001221B9">
        <w:rPr>
          <w:rFonts w:asciiTheme="minorEastAsia"/>
        </w:rPr>
        <w:t>寶臣喜，謂事合符讖，遂與承嗣通謀，密圖范陽，承嗣亦陳兵境上。</w:t>
      </w:r>
    </w:p>
    <w:p w:rsidR="00934453" w:rsidRPr="001221B9" w:rsidRDefault="00934453" w:rsidP="00DF5A42">
      <w:pPr>
        <w:rPr>
          <w:rFonts w:asciiTheme="minorEastAsia"/>
        </w:rPr>
      </w:pPr>
      <w:r w:rsidRPr="001221B9">
        <w:rPr>
          <w:rFonts w:asciiTheme="minorEastAsia"/>
        </w:rPr>
        <w:t>寶臣謂滔使者曰︰</w:t>
      </w:r>
      <w:r w:rsidR="000F1B0C">
        <w:rPr>
          <w:rFonts w:asciiTheme="minorEastAsia"/>
        </w:rPr>
        <w:t>「</w:t>
      </w:r>
      <w:r w:rsidRPr="001221B9">
        <w:rPr>
          <w:rFonts w:asciiTheme="minorEastAsia"/>
        </w:rPr>
        <w:t>聞朱公儀貌如神，願得畫像觀之。</w:t>
      </w:r>
      <w:r w:rsidR="000F1B0C">
        <w:rPr>
          <w:rFonts w:asciiTheme="minorEastAsia"/>
        </w:rPr>
        <w:t>」</w:t>
      </w:r>
      <w:r w:rsidRPr="001221B9">
        <w:rPr>
          <w:rFonts w:asciiTheme="minorEastAsia"/>
        </w:rPr>
        <w:t>滔與之。寶臣置於射堂，與諸將共觀之，曰︰</w:t>
      </w:r>
      <w:r w:rsidR="000F1B0C">
        <w:rPr>
          <w:rFonts w:asciiTheme="minorEastAsia"/>
        </w:rPr>
        <w:t>「</w:t>
      </w:r>
      <w:r w:rsidRPr="001221B9">
        <w:rPr>
          <w:rFonts w:asciiTheme="minorEastAsia"/>
        </w:rPr>
        <w:t>眞神人也！</w:t>
      </w:r>
      <w:r w:rsidR="000F1B0C">
        <w:rPr>
          <w:rFonts w:asciiTheme="minorEastAsia"/>
        </w:rPr>
        <w:t>」</w:t>
      </w:r>
      <w:r w:rsidRPr="001221B9">
        <w:rPr>
          <w:rFonts w:asciiTheme="minorEastAsia"/>
        </w:rPr>
        <w:t>滔軍於瓦橋，</w:t>
      </w:r>
      <w:r w:rsidRPr="001221B9">
        <w:rPr>
          <w:rStyle w:val="00Text"/>
          <w:rFonts w:asciiTheme="minorEastAsia"/>
        </w:rPr>
        <w:t>將，卽亮翻。瓦橋，古易京之地，在莫州北三十里，唐置瓦橋關。宋白曰︰涿州歸義縣瓦子濟橋，在涿州南，易州東，當九河之末，舊置瓦橋關，後周置雄州。</w:t>
      </w:r>
      <w:r w:rsidRPr="001221B9">
        <w:rPr>
          <w:rFonts w:asciiTheme="minorEastAsia"/>
        </w:rPr>
        <w:t>寶臣選精騎二千，通夜馳三百里襲之，戒曰︰</w:t>
      </w:r>
      <w:r w:rsidR="000F1B0C">
        <w:rPr>
          <w:rFonts w:asciiTheme="minorEastAsia"/>
        </w:rPr>
        <w:t>「</w:t>
      </w:r>
      <w:r w:rsidRPr="001221B9">
        <w:rPr>
          <w:rFonts w:asciiTheme="minorEastAsia"/>
        </w:rPr>
        <w:t>取貌如射堂者。</w:t>
      </w:r>
      <w:r w:rsidR="000F1B0C">
        <w:rPr>
          <w:rFonts w:asciiTheme="minorEastAsia"/>
        </w:rPr>
        <w:t>」</w:t>
      </w:r>
      <w:r w:rsidRPr="001221B9">
        <w:rPr>
          <w:rFonts w:asciiTheme="minorEastAsia"/>
        </w:rPr>
        <w:t>時兩軍方睦，滔不虞有變，狼狽出戰而敗，會衣他服得免。</w:t>
      </w:r>
      <w:r w:rsidRPr="001221B9">
        <w:rPr>
          <w:rStyle w:val="00Text"/>
          <w:rFonts w:asciiTheme="minorEastAsia"/>
        </w:rPr>
        <w:t>衣，於旣翻。</w:t>
      </w:r>
      <w:r w:rsidRPr="001221B9">
        <w:rPr>
          <w:rFonts w:asciiTheme="minorEastAsia"/>
        </w:rPr>
        <w:t>寶臣欲乘勝取范陽，滔使雄武軍使昌平劉怦守留府。</w:t>
      </w:r>
      <w:r w:rsidRPr="001221B9">
        <w:rPr>
          <w:rStyle w:val="00Text"/>
          <w:rFonts w:asciiTheme="minorEastAsia"/>
        </w:rPr>
        <w:t>怦，普耕翻。</w:t>
      </w:r>
      <w:r w:rsidRPr="001221B9">
        <w:rPr>
          <w:rFonts w:asciiTheme="minorEastAsia"/>
        </w:rPr>
        <w:t>寶臣知有備，不敢進。</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承嗣聞幽、恆兵交，卽引軍南還，</w:t>
      </w:r>
      <w:r w:rsidRPr="001221B9">
        <w:rPr>
          <w:rFonts w:asciiTheme="minorEastAsia" w:eastAsiaTheme="minorEastAsia"/>
        </w:rPr>
        <w:t>嗣，祥吏翻。恆，戶登翻。還，從宣翻，又音如字。</w:t>
      </w:r>
      <w:r w:rsidRPr="00101E55">
        <w:rPr>
          <w:rStyle w:val="01Text"/>
          <w:rFonts w:asciiTheme="minorEastAsia" w:eastAsiaTheme="minorEastAsia"/>
          <w:sz w:val="21"/>
        </w:rPr>
        <w:t>使謂寶臣曰︰</w:t>
      </w:r>
      <w:r w:rsidR="000F1B0C">
        <w:rPr>
          <w:rStyle w:val="01Text"/>
          <w:rFonts w:asciiTheme="minorEastAsia" w:eastAsiaTheme="minorEastAsia"/>
          <w:sz w:val="21"/>
        </w:rPr>
        <w:t>「</w:t>
      </w:r>
      <w:r w:rsidRPr="00101E55">
        <w:rPr>
          <w:rStyle w:val="01Text"/>
          <w:rFonts w:asciiTheme="minorEastAsia" w:eastAsiaTheme="minorEastAsia"/>
          <w:sz w:val="21"/>
        </w:rPr>
        <w:t>河內有警，不暇從公，石上讖文，吾戲為之耳！</w:t>
      </w:r>
      <w:r w:rsidR="000F1B0C">
        <w:rPr>
          <w:rStyle w:val="01Text"/>
          <w:rFonts w:asciiTheme="minorEastAsia" w:eastAsiaTheme="minorEastAsia"/>
          <w:sz w:val="21"/>
        </w:rPr>
        <w:t>」</w:t>
      </w:r>
      <w:r w:rsidRPr="00101E55">
        <w:rPr>
          <w:rStyle w:val="01Text"/>
          <w:rFonts w:asciiTheme="minorEastAsia" w:eastAsiaTheme="minorEastAsia"/>
          <w:sz w:val="21"/>
        </w:rPr>
        <w:t>寶臣慙怒而退。</w:t>
      </w:r>
      <w:r w:rsidRPr="001221B9">
        <w:rPr>
          <w:rFonts w:asciiTheme="minorEastAsia" w:eastAsiaTheme="minorEastAsia"/>
        </w:rPr>
        <w:t>考異曰︰舊王武俊傳曰︰</w:t>
      </w:r>
      <w:r w:rsidR="000F1B0C">
        <w:rPr>
          <w:rFonts w:asciiTheme="minorEastAsia" w:eastAsiaTheme="minorEastAsia"/>
        </w:rPr>
        <w:t>「</w:t>
      </w:r>
      <w:r w:rsidRPr="001221B9">
        <w:rPr>
          <w:rFonts w:asciiTheme="minorEastAsia" w:eastAsiaTheme="minorEastAsia"/>
        </w:rPr>
        <w:t>代宗嘉其功，使中貴人馬承倩齎詔宣勞。承倩將歸，止傳舍，寶臣親遺百縑，承倩詬罵，擲出道中。王武俊勸玩養承嗣以為己資。寶臣曰︰</w:t>
      </w:r>
      <w:r w:rsidR="000F1B0C">
        <w:rPr>
          <w:rFonts w:asciiTheme="minorEastAsia" w:eastAsiaTheme="minorEastAsia"/>
        </w:rPr>
        <w:t>『</w:t>
      </w:r>
      <w:r w:rsidRPr="001221B9">
        <w:rPr>
          <w:rFonts w:asciiTheme="minorEastAsia" w:eastAsiaTheme="minorEastAsia"/>
        </w:rPr>
        <w:t>今與承嗣有釁矣，可推腹心哉！</w:t>
      </w:r>
      <w:r w:rsidR="000F1B0C">
        <w:rPr>
          <w:rFonts w:asciiTheme="minorEastAsia" w:eastAsiaTheme="minorEastAsia"/>
        </w:rPr>
        <w:t>』</w:t>
      </w:r>
      <w:r w:rsidRPr="001221B9">
        <w:rPr>
          <w:rFonts w:asciiTheme="minorEastAsia" w:eastAsiaTheme="minorEastAsia"/>
        </w:rPr>
        <w:t>武俊曰︰</w:t>
      </w:r>
      <w:r w:rsidR="000F1B0C">
        <w:rPr>
          <w:rFonts w:asciiTheme="minorEastAsia" w:eastAsiaTheme="minorEastAsia"/>
        </w:rPr>
        <w:t>『</w:t>
      </w:r>
      <w:r w:rsidRPr="001221B9">
        <w:rPr>
          <w:rFonts w:asciiTheme="minorEastAsia" w:eastAsiaTheme="minorEastAsia"/>
        </w:rPr>
        <w:t>勢同患均，轉寇讎為父子，欬唾間耳。若傳虛言，無益也。今中貴人劉清譚在驛，斬首送承嗣，承嗣立質妻孥矣。</w:t>
      </w:r>
      <w:r w:rsidR="000F1B0C">
        <w:rPr>
          <w:rFonts w:asciiTheme="minorEastAsia" w:eastAsiaTheme="minorEastAsia"/>
        </w:rPr>
        <w:t>』</w:t>
      </w:r>
      <w:r w:rsidRPr="001221B9">
        <w:rPr>
          <w:rFonts w:asciiTheme="minorEastAsia" w:eastAsiaTheme="minorEastAsia"/>
        </w:rPr>
        <w:t>寶臣曰︰</w:t>
      </w:r>
      <w:r w:rsidR="000F1B0C">
        <w:rPr>
          <w:rFonts w:asciiTheme="minorEastAsia" w:eastAsiaTheme="minorEastAsia"/>
        </w:rPr>
        <w:t>『</w:t>
      </w:r>
      <w:r w:rsidRPr="001221B9">
        <w:rPr>
          <w:rFonts w:asciiTheme="minorEastAsia" w:eastAsiaTheme="minorEastAsia"/>
        </w:rPr>
        <w:t>吾不能如此。</w:t>
      </w:r>
      <w:r w:rsidR="000F1B0C">
        <w:rPr>
          <w:rFonts w:asciiTheme="minorEastAsia" w:eastAsiaTheme="minorEastAsia"/>
        </w:rPr>
        <w:t>』</w:t>
      </w:r>
      <w:r w:rsidRPr="001221B9">
        <w:rPr>
          <w:rFonts w:asciiTheme="minorEastAsia" w:eastAsiaTheme="minorEastAsia"/>
        </w:rPr>
        <w:t>武俊曰︰</w:t>
      </w:r>
      <w:r w:rsidR="000F1B0C">
        <w:rPr>
          <w:rFonts w:asciiTheme="minorEastAsia" w:eastAsiaTheme="minorEastAsia"/>
        </w:rPr>
        <w:t>『</w:t>
      </w:r>
      <w:r w:rsidRPr="001221B9">
        <w:rPr>
          <w:rFonts w:asciiTheme="minorEastAsia" w:eastAsiaTheme="minorEastAsia"/>
        </w:rPr>
        <w:t>朱滔為國屯兵滄州，請擒送承嗣以取信。</w:t>
      </w:r>
      <w:r w:rsidR="000F1B0C">
        <w:rPr>
          <w:rFonts w:asciiTheme="minorEastAsia" w:eastAsiaTheme="minorEastAsia"/>
        </w:rPr>
        <w:t>』</w:t>
      </w:r>
      <w:r w:rsidRPr="001221B9">
        <w:rPr>
          <w:rFonts w:asciiTheme="minorEastAsia" w:eastAsiaTheme="minorEastAsia"/>
        </w:rPr>
        <w:t>許之。</w:t>
      </w:r>
      <w:r w:rsidR="000F1B0C">
        <w:rPr>
          <w:rFonts w:asciiTheme="minorEastAsia" w:eastAsiaTheme="minorEastAsia"/>
        </w:rPr>
        <w:t>」</w:t>
      </w:r>
      <w:r w:rsidRPr="001221B9">
        <w:rPr>
          <w:rFonts w:asciiTheme="minorEastAsia" w:eastAsiaTheme="minorEastAsia"/>
        </w:rPr>
        <w:t>按承嗣方求解於寶臣，何必擒滔以取信！且承倩尚在傳舍，武俊何不勸斬承倩而斬清譚乎！寶臣自以承嗣誘之共取幽州，故襲朱滔，非因承倩之辱也。今從唐紀。</w:t>
      </w:r>
      <w:r w:rsidRPr="00101E55">
        <w:rPr>
          <w:rStyle w:val="01Text"/>
          <w:rFonts w:asciiTheme="minorEastAsia" w:eastAsiaTheme="minorEastAsia"/>
          <w:sz w:val="21"/>
        </w:rPr>
        <w:t>寶臣旣與朱滔有隙，以張孝忠為易州刺史，使將精騎七千以備之。</w:t>
      </w:r>
      <w:r w:rsidRPr="001221B9">
        <w:rPr>
          <w:rFonts w:asciiTheme="minorEastAsia" w:eastAsiaTheme="minorEastAsia"/>
        </w:rPr>
        <w:t>史言田承嗣凶狡過於諸帥。宋白曰︰易州，東至幽州二百一十四里。將，卽亮翻。又音如字。騎，奇寄翻。</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丙寅，貴妃獨孤氏薨，丁卯，追諡貞懿皇后。</w:t>
      </w:r>
      <w:r w:rsidR="00934453" w:rsidRPr="001221B9">
        <w:rPr>
          <w:rStyle w:val="00Text"/>
          <w:rFonts w:asciiTheme="minorEastAsia"/>
        </w:rPr>
        <w:t>諡，神至翻。</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十一月，丁酉，田承嗣將吳希光以瀛州降。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嶺南節度使路嗣恭擢流人孟瑤、敬冕為將，</w:t>
      </w:r>
      <w:r w:rsidR="00934453" w:rsidRPr="001221B9">
        <w:rPr>
          <w:rFonts w:asciiTheme="minorEastAsia" w:eastAsiaTheme="minorEastAsia"/>
        </w:rPr>
        <w:t>考異曰︰鄴侯家傳作</w:t>
      </w:r>
      <w:r w:rsidR="000F1B0C">
        <w:rPr>
          <w:rFonts w:asciiTheme="minorEastAsia" w:eastAsiaTheme="minorEastAsia"/>
        </w:rPr>
        <w:t>「</w:t>
      </w:r>
      <w:r w:rsidR="00934453" w:rsidRPr="001221B9">
        <w:rPr>
          <w:rFonts w:asciiTheme="minorEastAsia" w:eastAsiaTheme="minorEastAsia"/>
        </w:rPr>
        <w:t>敬俛</w:t>
      </w:r>
      <w:r w:rsidR="000F1B0C">
        <w:rPr>
          <w:rFonts w:asciiTheme="minorEastAsia" w:eastAsiaTheme="minorEastAsia"/>
        </w:rPr>
        <w:t>」</w:t>
      </w:r>
      <w:r w:rsidR="00934453" w:rsidRPr="001221B9">
        <w:rPr>
          <w:rFonts w:asciiTheme="minorEastAsia" w:eastAsiaTheme="minorEastAsia"/>
        </w:rPr>
        <w:t>，今從舊傳。</w:t>
      </w:r>
      <w:r w:rsidR="00934453" w:rsidRPr="00101E55">
        <w:rPr>
          <w:rStyle w:val="01Text"/>
          <w:rFonts w:asciiTheme="minorEastAsia" w:eastAsiaTheme="minorEastAsia"/>
          <w:sz w:val="21"/>
        </w:rPr>
        <w:t>討哥舒晃。瑤以大軍當其衝，冕自間道輕入，</w:t>
      </w:r>
      <w:r w:rsidR="00934453" w:rsidRPr="001221B9">
        <w:rPr>
          <w:rFonts w:asciiTheme="minorEastAsia" w:eastAsiaTheme="minorEastAsia"/>
        </w:rPr>
        <w:t>間，古莧翻。輕，墟正翻。</w:t>
      </w:r>
      <w:r w:rsidR="00934453" w:rsidRPr="00101E55">
        <w:rPr>
          <w:rStyle w:val="01Text"/>
          <w:rFonts w:asciiTheme="minorEastAsia" w:eastAsiaTheme="minorEastAsia"/>
          <w:sz w:val="21"/>
        </w:rPr>
        <w:t>丁未，克廣州，斬哥舒晃</w:t>
      </w:r>
      <w:r w:rsidR="00934453" w:rsidRPr="001221B9">
        <w:rPr>
          <w:rFonts w:asciiTheme="minorEastAsia" w:eastAsiaTheme="minorEastAsia"/>
        </w:rPr>
        <w:t>考異曰︰舊嗣恭傳曰︰</w:t>
      </w:r>
      <w:r w:rsidR="000F1B0C">
        <w:rPr>
          <w:rFonts w:asciiTheme="minorEastAsia" w:eastAsiaTheme="minorEastAsia"/>
        </w:rPr>
        <w:t>「</w:t>
      </w:r>
      <w:r w:rsidR="00934453" w:rsidRPr="001221B9">
        <w:rPr>
          <w:rFonts w:asciiTheme="minorEastAsia" w:eastAsiaTheme="minorEastAsia"/>
        </w:rPr>
        <w:t>嗣恭平廣州，商舶之徒，多因晃事誅之，嗣恭前後沒其家財寶數百萬貫，盡入私室，不以貢獻。代宗心甚銜之，故嗣恭雖有平方面功，止轉檢校兵部尚書，無所酬勞。</w:t>
      </w:r>
      <w:r w:rsidR="000F1B0C">
        <w:rPr>
          <w:rFonts w:asciiTheme="minorEastAsia" w:eastAsiaTheme="minorEastAsia"/>
        </w:rPr>
        <w:t>」</w:t>
      </w:r>
      <w:r w:rsidR="00934453" w:rsidRPr="001221B9">
        <w:rPr>
          <w:rFonts w:asciiTheme="minorEastAsia" w:eastAsiaTheme="minorEastAsia"/>
        </w:rPr>
        <w:t>建中實錄曰︰</w:t>
      </w:r>
      <w:r w:rsidR="000F1B0C">
        <w:rPr>
          <w:rFonts w:asciiTheme="minorEastAsia" w:eastAsiaTheme="minorEastAsia"/>
        </w:rPr>
        <w:t>「</w:t>
      </w:r>
      <w:r w:rsidR="00934453" w:rsidRPr="001221B9">
        <w:rPr>
          <w:rFonts w:asciiTheme="minorEastAsia" w:eastAsiaTheme="minorEastAsia"/>
        </w:rPr>
        <w:t>自兵興以來，諸軍殺將帥而要君者多矣，皆因授其任以茍安之。其王師征討，不失有罪，始斯役也。旣而有謗其收南海府庫，閱上不實，不得用久之。</w:t>
      </w:r>
      <w:r w:rsidR="000F1B0C">
        <w:rPr>
          <w:rFonts w:asciiTheme="minorEastAsia" w:eastAsiaTheme="minorEastAsia"/>
        </w:rPr>
        <w:t>」</w:t>
      </w:r>
      <w:r w:rsidR="00934453" w:rsidRPr="001221B9">
        <w:rPr>
          <w:rFonts w:asciiTheme="minorEastAsia" w:eastAsiaTheme="minorEastAsia"/>
        </w:rPr>
        <w:t>按代宗以嗣恭附元載，遺載琉璃盤，惡之，故不用耳，事見鄴侯家傳。或當時亦有人迎合，以匿貨謗嗣恭，不可知也。今不取。李肇國史補云︰</w:t>
      </w:r>
      <w:r w:rsidR="000F1B0C">
        <w:rPr>
          <w:rFonts w:asciiTheme="minorEastAsia" w:eastAsiaTheme="minorEastAsia"/>
        </w:rPr>
        <w:t>「</w:t>
      </w:r>
      <w:r w:rsidR="00934453" w:rsidRPr="001221B9">
        <w:rPr>
          <w:rFonts w:asciiTheme="minorEastAsia" w:eastAsiaTheme="minorEastAsia"/>
        </w:rPr>
        <w:t>路嗣恭初平五嶺，元載奏言嗣恭多取南人金寶，是欲為亂，陛下不信，試召，必不入朝。三伏中，追詔至，嗣恭不慮，請待秋涼以脩覲禮。江西判官柳渾入，雨泣曰︰</w:t>
      </w:r>
      <w:r w:rsidR="000F1B0C">
        <w:rPr>
          <w:rFonts w:asciiTheme="minorEastAsia" w:eastAsiaTheme="minorEastAsia"/>
        </w:rPr>
        <w:t>『</w:t>
      </w:r>
      <w:r w:rsidR="00934453" w:rsidRPr="001221B9">
        <w:rPr>
          <w:rFonts w:asciiTheme="minorEastAsia" w:eastAsiaTheme="minorEastAsia"/>
        </w:rPr>
        <w:t>公有功，方暑而追，是為執政所中。今少遷延，必族滅也。</w:t>
      </w:r>
      <w:r w:rsidR="000F1B0C">
        <w:rPr>
          <w:rFonts w:asciiTheme="minorEastAsia" w:eastAsiaTheme="minorEastAsia"/>
        </w:rPr>
        <w:t>』</w:t>
      </w:r>
      <w:r w:rsidR="00934453" w:rsidRPr="001221B9">
        <w:rPr>
          <w:rFonts w:asciiTheme="minorEastAsia" w:eastAsiaTheme="minorEastAsia"/>
        </w:rPr>
        <w:t>嗣恭懼曰︰</w:t>
      </w:r>
      <w:r w:rsidR="000F1B0C">
        <w:rPr>
          <w:rFonts w:asciiTheme="minorEastAsia" w:eastAsiaTheme="minorEastAsia"/>
        </w:rPr>
        <w:t>『</w:t>
      </w:r>
      <w:r w:rsidR="00934453" w:rsidRPr="001221B9">
        <w:rPr>
          <w:rFonts w:asciiTheme="minorEastAsia" w:eastAsiaTheme="minorEastAsia"/>
        </w:rPr>
        <w:t>為之柰何？</w:t>
      </w:r>
      <w:r w:rsidR="000F1B0C">
        <w:rPr>
          <w:rFonts w:asciiTheme="minorEastAsia" w:eastAsiaTheme="minorEastAsia"/>
        </w:rPr>
        <w:t>』</w:t>
      </w:r>
      <w:r w:rsidR="00934453" w:rsidRPr="001221B9">
        <w:rPr>
          <w:rFonts w:asciiTheme="minorEastAsia" w:eastAsiaTheme="minorEastAsia"/>
        </w:rPr>
        <w:t>渾曰︰</w:t>
      </w:r>
      <w:r w:rsidR="000F1B0C">
        <w:rPr>
          <w:rFonts w:asciiTheme="minorEastAsia" w:eastAsiaTheme="minorEastAsia"/>
        </w:rPr>
        <w:t>『</w:t>
      </w:r>
      <w:r w:rsidR="00934453" w:rsidRPr="001221B9">
        <w:rPr>
          <w:rFonts w:asciiTheme="minorEastAsia" w:eastAsiaTheme="minorEastAsia"/>
        </w:rPr>
        <w:t>健步追還表緘，公今日過江，宿石頭驛，乃可。</w:t>
      </w:r>
      <w:r w:rsidR="000F1B0C">
        <w:rPr>
          <w:rFonts w:asciiTheme="minorEastAsia" w:eastAsiaTheme="minorEastAsia"/>
        </w:rPr>
        <w:t>』</w:t>
      </w:r>
      <w:r w:rsidR="00934453" w:rsidRPr="001221B9">
        <w:rPr>
          <w:rFonts w:asciiTheme="minorEastAsia" w:eastAsiaTheme="minorEastAsia"/>
        </w:rPr>
        <w:t>從之。代宗謂元載曰︰</w:t>
      </w:r>
      <w:r w:rsidR="000F1B0C">
        <w:rPr>
          <w:rFonts w:asciiTheme="minorEastAsia" w:eastAsiaTheme="minorEastAsia"/>
        </w:rPr>
        <w:t>『</w:t>
      </w:r>
      <w:r w:rsidR="00934453" w:rsidRPr="001221B9">
        <w:rPr>
          <w:rFonts w:asciiTheme="minorEastAsia" w:eastAsiaTheme="minorEastAsia"/>
        </w:rPr>
        <w:t>嗣恭不俟駕行矣。</w:t>
      </w:r>
      <w:r w:rsidR="000F1B0C">
        <w:rPr>
          <w:rFonts w:asciiTheme="minorEastAsia" w:eastAsiaTheme="minorEastAsia"/>
        </w:rPr>
        <w:t>』</w:t>
      </w:r>
      <w:r w:rsidR="00934453" w:rsidRPr="001221B9">
        <w:rPr>
          <w:rFonts w:asciiTheme="minorEastAsia" w:eastAsiaTheme="minorEastAsia"/>
        </w:rPr>
        <w:t>載無以對。</w:t>
      </w:r>
      <w:r w:rsidR="000F1B0C">
        <w:rPr>
          <w:rFonts w:asciiTheme="minorEastAsia" w:eastAsiaTheme="minorEastAsia"/>
        </w:rPr>
        <w:t>」</w:t>
      </w:r>
      <w:r w:rsidR="00934453" w:rsidRPr="001221B9">
        <w:rPr>
          <w:rFonts w:asciiTheme="minorEastAsia" w:eastAsiaTheme="minorEastAsia"/>
        </w:rPr>
        <w:t>按嗣恭素附元載，載誅，賴李泌營救得免，事見鄴侯家傳。載豈有譖嗣恭，云欲為亂之理！蓋載已被誅而召嗣恭，適在三伏，渾有此疑，時人因以為渾美事耳。今不取。余按去年命路嗣恭為嶺南節度使，討哥舒晃。嗣恭旣誅晃而平廣州，則當在廣州。柳渾若以江西判官從嗣恭，亦當在廣州。今諫嗣恭請奉詔就道，乃言過江宿石頭驛。石頭驛，在豫章江之西岸。嗣恭自江西觀察赴召，可言宿石頭驛；自嶺南節度赴召，安得宿石頭驛哉！亦可以明李肇之誤。</w:t>
      </w:r>
      <w:r w:rsidR="00934453" w:rsidRPr="00101E55">
        <w:rPr>
          <w:rStyle w:val="01Text"/>
          <w:rFonts w:asciiTheme="minorEastAsia" w:eastAsiaTheme="minorEastAsia"/>
          <w:sz w:val="21"/>
        </w:rPr>
        <w:t>及其黨萬餘人。</w:t>
      </w:r>
    </w:p>
    <w:p w:rsidR="00934453" w:rsidRPr="001221B9" w:rsidRDefault="00934453" w:rsidP="00DF5A42">
      <w:pPr>
        <w:rPr>
          <w:rFonts w:asciiTheme="minorEastAsia"/>
        </w:rPr>
      </w:pPr>
      <w:r w:rsidRPr="001221B9">
        <w:rPr>
          <w:rFonts w:asciiTheme="minorEastAsia"/>
        </w:rPr>
        <w:t>嗣恭之討晃也，容管經略使王翃遣將將兵助之；西原賊帥覃問乘虛襲容州，</w:t>
      </w:r>
      <w:r w:rsidRPr="001221B9">
        <w:rPr>
          <w:rStyle w:val="00Text"/>
          <w:rFonts w:asciiTheme="minorEastAsia"/>
        </w:rPr>
        <w:t>姓譜︰梁有東寧州刺史覃元先。則蠻中有覃姓尚矣。</w:t>
      </w:r>
      <w:r w:rsidRPr="001221B9">
        <w:rPr>
          <w:rFonts w:asciiTheme="minorEastAsia"/>
        </w:rPr>
        <w:t>翃伏兵擊擒之。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十二月，回紇千騎寇夏州，</w:t>
      </w:r>
      <w:r w:rsidR="00934453" w:rsidRPr="001221B9">
        <w:rPr>
          <w:rFonts w:asciiTheme="minorEastAsia" w:eastAsiaTheme="minorEastAsia"/>
        </w:rPr>
        <w:t>考異曰︰此事出汾陽家傳，實錄、新、舊紀皆無之。按實錄，明年二月，加朔方戍兵以備回紇，則是回紇嘗入寇也。</w:t>
      </w:r>
      <w:r w:rsidR="00934453" w:rsidRPr="00101E55">
        <w:rPr>
          <w:rStyle w:val="01Text"/>
          <w:rFonts w:asciiTheme="minorEastAsia" w:eastAsiaTheme="minorEastAsia"/>
          <w:sz w:val="21"/>
        </w:rPr>
        <w:t>州將梁榮宗破之於烏水。</w:t>
      </w:r>
      <w:r w:rsidR="00934453" w:rsidRPr="001221B9">
        <w:rPr>
          <w:rFonts w:asciiTheme="minorEastAsia" w:eastAsiaTheme="minorEastAsia"/>
        </w:rPr>
        <w:t>烏水，在夏州朔方縣。貞觀七年，開延化渠，引烏水入庫狄澤。將，卽亮翻。</w:t>
      </w:r>
      <w:r w:rsidR="00934453" w:rsidRPr="00101E55">
        <w:rPr>
          <w:rStyle w:val="01Text"/>
          <w:rFonts w:asciiTheme="minorEastAsia" w:eastAsiaTheme="minorEastAsia"/>
          <w:sz w:val="21"/>
        </w:rPr>
        <w:t>郭子儀遣兵三千救夏州，回紇遁去。</w:t>
      </w:r>
      <w:r w:rsidR="00934453" w:rsidRPr="001221B9">
        <w:rPr>
          <w:rFonts w:asciiTheme="minorEastAsia" w:eastAsiaTheme="minorEastAsia"/>
        </w:rPr>
        <w:t>夏，戶雅翻。紇，下沒翻。</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元載、王縉奏魏州鹽貴，請禁鹽入其境以困之。</w:t>
      </w:r>
      <w:r w:rsidR="00934453" w:rsidRPr="001221B9">
        <w:rPr>
          <w:rStyle w:val="00Text"/>
          <w:rFonts w:asciiTheme="minorEastAsia"/>
        </w:rPr>
        <w:t>載，祖亥翻，又音如字。縉，音晉。</w:t>
      </w:r>
      <w:r w:rsidR="00934453" w:rsidRPr="001221B9">
        <w:rPr>
          <w:rFonts w:asciiTheme="minorEastAsia"/>
        </w:rPr>
        <w:t>上不許，曰︰</w:t>
      </w:r>
      <w:r w:rsidR="000F1B0C">
        <w:rPr>
          <w:rFonts w:asciiTheme="minorEastAsia"/>
        </w:rPr>
        <w:t>「</w:t>
      </w:r>
      <w:r w:rsidR="00934453" w:rsidRPr="001221B9">
        <w:rPr>
          <w:rFonts w:asciiTheme="minorEastAsia"/>
        </w:rPr>
        <w:t>承嗣負朕，百姓何罪！</w:t>
      </w:r>
      <w:r w:rsidR="000F1B0C">
        <w:rPr>
          <w:rFonts w:asciiTheme="minorEastAsia"/>
        </w:rPr>
        <w:t>」</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28</w:t>
      </w:r>
      <w:r w:rsidR="00934453" w:rsidRPr="00101E55">
        <w:rPr>
          <w:rStyle w:val="01Text"/>
          <w:rFonts w:ascii="等线" w:eastAsia="等线" w:hAnsi="等线" w:cs="等线" w:hint="eastAsia"/>
          <w:sz w:val="21"/>
        </w:rPr>
        <w:t>田承嗣請入朝，李正己屢為之上表，乞許其自新。</w:t>
      </w:r>
      <w:r w:rsidR="00934453" w:rsidRPr="001221B9">
        <w:rPr>
          <w:rFonts w:asciiTheme="minorEastAsia" w:eastAsiaTheme="minorEastAsia"/>
        </w:rPr>
        <w:t>嗣，祥吏翻。朝，直遙翻。為，于偽翻。上，時掌翻。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十一</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丙辰、七七六</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春，正月，壬辰，遣諫議大夫杜亞使魏州宣慰。</w:t>
      </w:r>
      <w:r w:rsidR="00934453" w:rsidRPr="001221B9">
        <w:rPr>
          <w:rStyle w:val="00Text"/>
          <w:rFonts w:asciiTheme="minorEastAsia"/>
        </w:rPr>
        <w:t>使，疏吏翻。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辛亥，西川節度使崔寧奏破吐蕃四節度及突厥、吐谷渾、氐、羌羣蠻衆二十餘萬，斬首萬餘級。</w:t>
      </w:r>
      <w:r w:rsidR="00934453" w:rsidRPr="001221B9">
        <w:rPr>
          <w:rStyle w:val="00Text"/>
          <w:rFonts w:asciiTheme="minorEastAsia"/>
        </w:rPr>
        <w:t>吐，從暾入聲。厥，九勿翻。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二月，庚辰，田承嗣復遣使上表請入朝。</w:t>
      </w:r>
      <w:r w:rsidR="00934453" w:rsidRPr="001221B9">
        <w:rPr>
          <w:rStyle w:val="00Text"/>
          <w:rFonts w:asciiTheme="minorEastAsia"/>
        </w:rPr>
        <w:t>復，扶又翻。</w:t>
      </w:r>
      <w:r w:rsidR="00934453" w:rsidRPr="001221B9">
        <w:rPr>
          <w:rFonts w:asciiTheme="minorEastAsia"/>
        </w:rPr>
        <w:t>上乃下詔，赦承嗣罪，復其官爵，聽與家屬入朝，其所部拒朝命者，一切不問。</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辛巳，增朔方五城戍兵，以備回紇。</w:t>
      </w:r>
      <w:r w:rsidR="00934453" w:rsidRPr="001221B9">
        <w:rPr>
          <w:rFonts w:asciiTheme="minorEastAsia" w:eastAsiaTheme="minorEastAsia"/>
        </w:rPr>
        <w:t>朔方先統三受降城幷振武、豐安、定遠，為六城。時三受降城屬振武軍。使朔方統豐安、定遠、新昌、豐寧、保寧，謂之塞下五城。紇，下沒翻。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三月，戊子，河陽軍亂，逐監軍冉庭蘭出城，大掠三日。庭蘭成備而入，誅亂者數十人，乃定。</w:t>
      </w:r>
      <w:r w:rsidR="00934453" w:rsidRPr="001221B9">
        <w:rPr>
          <w:rStyle w:val="00Text"/>
          <w:rFonts w:asciiTheme="minorEastAsia"/>
        </w:rPr>
        <w:t>監，古銜翻。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五月，汴宋留後田神玉卒。都虞候李靈曜殺兵馬使、濮州刺史孟鑒，北結田承嗣為援。</w:t>
      </w:r>
      <w:r w:rsidR="00934453" w:rsidRPr="001221B9">
        <w:rPr>
          <w:rStyle w:val="00Text"/>
          <w:rFonts w:asciiTheme="minorEastAsia"/>
        </w:rPr>
        <w:t>汴，皮變翻。卒，子恤翻。使，疏吏翻。濮，博木翻。嗣，祥吏翻。</w:t>
      </w:r>
      <w:r w:rsidR="00934453" w:rsidRPr="001221B9">
        <w:rPr>
          <w:rFonts w:asciiTheme="minorEastAsia"/>
        </w:rPr>
        <w:t>癸巳，以永平節度使李勉兼汴、宋等八州留後。</w:t>
      </w:r>
      <w:r w:rsidR="00934453" w:rsidRPr="001221B9">
        <w:rPr>
          <w:rStyle w:val="00Text"/>
          <w:rFonts w:asciiTheme="minorEastAsia"/>
        </w:rPr>
        <w:t>汴、宋、曹、濮、兗、鄆、徐、泗八州。濮，博木翻。</w:t>
      </w:r>
      <w:r w:rsidR="00934453" w:rsidRPr="001221B9">
        <w:rPr>
          <w:rFonts w:asciiTheme="minorEastAsia"/>
        </w:rPr>
        <w:t>乙未，以靈曜為濮州刺史，靈曜不受詔。六月，戊午，以靈曜為汴宋留後，遣使宣慰。</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秋，九</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九</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七</w:t>
      </w:r>
      <w:r w:rsidR="000F1B0C">
        <w:rPr>
          <w:rFonts w:asciiTheme="minorEastAsia" w:eastAsiaTheme="minorEastAsia"/>
        </w:rPr>
        <w:t>」</w:t>
      </w:r>
      <w:r w:rsidR="00934453" w:rsidRPr="001221B9">
        <w:rPr>
          <w:rFonts w:asciiTheme="minorEastAsia" w:eastAsiaTheme="minorEastAsia"/>
        </w:rPr>
        <w:t>；乙十一行本同；孔本同；張校同。</w:t>
      </w:r>
      <w:r w:rsidR="000F1B0C">
        <w:rPr>
          <w:rFonts w:asciiTheme="minorEastAsia" w:eastAsiaTheme="minorEastAsia"/>
        </w:rPr>
        <w:t>』</w:t>
      </w:r>
      <w:r w:rsidR="00934453" w:rsidRPr="00101E55">
        <w:rPr>
          <w:rStyle w:val="01Text"/>
          <w:rFonts w:asciiTheme="minorEastAsia" w:eastAsiaTheme="minorEastAsia"/>
          <w:sz w:val="21"/>
        </w:rPr>
        <w:t>月，田承嗣遣兵寇滑州，敗李勉。</w:t>
      </w:r>
      <w:r w:rsidR="00934453" w:rsidRPr="001221B9">
        <w:rPr>
          <w:rFonts w:asciiTheme="minorEastAsia" w:eastAsiaTheme="minorEastAsia"/>
        </w:rPr>
        <w:t>滑州，永平節度治所。敗，補邁翻。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吐蕃寇石門，入長澤川。</w:t>
      </w:r>
      <w:r w:rsidR="00934453" w:rsidRPr="001221B9">
        <w:rPr>
          <w:rFonts w:asciiTheme="minorEastAsia" w:eastAsiaTheme="minorEastAsia"/>
        </w:rPr>
        <w:t>長澤川，後魏置闡熙郡，隋廢郡為長澤縣，屬夏州。吐蕃寇原州，遂北入夏州界也。宋白曰︰長澤縣，漢朔方郡三封縣之地。三封故城，赫連勃勃據之，築為統萬城。又按原州北有長澤監。吐，從暾入聲。</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八月，丙寅，加盧龍節度使朱泚同平章事。</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閏八月己亥，遣朱泚如奉天行營。</w:t>
      </w:r>
      <w:r w:rsidR="000F1B0C">
        <w:rPr>
          <w:rFonts w:asciiTheme="minorEastAsia" w:eastAsiaTheme="minorEastAsia"/>
        </w:rPr>
        <w:t>」</w:t>
      </w:r>
      <w:r w:rsidR="00934453" w:rsidRPr="001221B9">
        <w:rPr>
          <w:rFonts w:asciiTheme="minorEastAsia" w:eastAsiaTheme="minorEastAsia"/>
        </w:rPr>
        <w:t>按去年已云泚出鎭奉天行營；至此，又云；明年九月，又云。蓋泚每年往奉天防秋，至春還京師。但實錄不載其入朝耳。</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李靈曜旣為留後，益驕慢，悉以其黨為管內八州刺史、縣令，欲效河北諸鎭。甲申，詔淮西節度使李忠臣、永平節度使李勉、河陽三城使馬燧討之。淮南節度使陳少遊、淄青節度使李正己皆進兵擊靈曜。</w:t>
      </w:r>
    </w:p>
    <w:p w:rsidR="00934453" w:rsidRPr="001221B9" w:rsidRDefault="00934453" w:rsidP="00DF5A42">
      <w:pPr>
        <w:rPr>
          <w:rFonts w:asciiTheme="minorEastAsia"/>
        </w:rPr>
      </w:pPr>
      <w:r w:rsidRPr="001221B9">
        <w:rPr>
          <w:rFonts w:asciiTheme="minorEastAsia"/>
        </w:rPr>
        <w:t>汴宋兵馬使、攝節度副使李僧惠，</w:t>
      </w:r>
      <w:r w:rsidRPr="001221B9">
        <w:rPr>
          <w:rStyle w:val="00Text"/>
          <w:rFonts w:asciiTheme="minorEastAsia"/>
        </w:rPr>
        <w:t>少，始照翻。考異曰︰汾陽家傳作</w:t>
      </w:r>
      <w:r w:rsidR="000F1B0C">
        <w:rPr>
          <w:rStyle w:val="00Text"/>
          <w:rFonts w:asciiTheme="minorEastAsia"/>
        </w:rPr>
        <w:t>「</w:t>
      </w:r>
      <w:r w:rsidRPr="001221B9">
        <w:rPr>
          <w:rStyle w:val="00Text"/>
          <w:rFonts w:asciiTheme="minorEastAsia"/>
        </w:rPr>
        <w:t>李思惠</w:t>
      </w:r>
      <w:r w:rsidR="000F1B0C">
        <w:rPr>
          <w:rStyle w:val="00Text"/>
          <w:rFonts w:asciiTheme="minorEastAsia"/>
        </w:rPr>
        <w:t>」</w:t>
      </w:r>
      <w:r w:rsidRPr="001221B9">
        <w:rPr>
          <w:rStyle w:val="00Text"/>
          <w:rFonts w:asciiTheme="minorEastAsia"/>
        </w:rPr>
        <w:t>。今從舊傳。</w:t>
      </w:r>
      <w:r w:rsidRPr="001221B9">
        <w:rPr>
          <w:rFonts w:asciiTheme="minorEastAsia"/>
        </w:rPr>
        <w:t>靈曜之謀主也。宋州牙門將劉昌遣僧</w:t>
      </w:r>
      <w:r w:rsidR="000F1B0C">
        <w:rPr>
          <w:rStyle w:val="00Text"/>
          <w:rFonts w:asciiTheme="minorEastAsia"/>
        </w:rPr>
        <w:t>『</w:t>
      </w:r>
      <w:r w:rsidRPr="001221B9">
        <w:rPr>
          <w:rStyle w:val="00Text"/>
          <w:rFonts w:asciiTheme="minorEastAsia"/>
        </w:rPr>
        <w:t>嚴︰</w:t>
      </w:r>
      <w:r w:rsidR="000F1B0C">
        <w:rPr>
          <w:rStyle w:val="00Text"/>
          <w:rFonts w:asciiTheme="minorEastAsia"/>
        </w:rPr>
        <w:t>「</w:t>
      </w:r>
      <w:r w:rsidRPr="001221B9">
        <w:rPr>
          <w:rStyle w:val="00Text"/>
          <w:rFonts w:asciiTheme="minorEastAsia"/>
        </w:rPr>
        <w:t>僧</w:t>
      </w:r>
      <w:r w:rsidR="000F1B0C">
        <w:rPr>
          <w:rStyle w:val="00Text"/>
          <w:rFonts w:asciiTheme="minorEastAsia"/>
        </w:rPr>
        <w:t>」</w:t>
      </w:r>
      <w:r w:rsidRPr="001221B9">
        <w:rPr>
          <w:rStyle w:val="00Text"/>
          <w:rFonts w:asciiTheme="minorEastAsia"/>
        </w:rPr>
        <w:t>改</w:t>
      </w:r>
      <w:r w:rsidR="000F1B0C">
        <w:rPr>
          <w:rStyle w:val="00Text"/>
          <w:rFonts w:asciiTheme="minorEastAsia"/>
        </w:rPr>
        <w:t>「</w:t>
      </w:r>
      <w:r w:rsidRPr="001221B9">
        <w:rPr>
          <w:rStyle w:val="00Text"/>
          <w:rFonts w:asciiTheme="minorEastAsia"/>
        </w:rPr>
        <w:t>曾</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神表潛說僧惠；僧惠召問計，昌為之泣陳逆順。</w:t>
      </w:r>
      <w:r w:rsidRPr="001221B9">
        <w:rPr>
          <w:rStyle w:val="00Text"/>
          <w:rFonts w:asciiTheme="minorEastAsia"/>
        </w:rPr>
        <w:t>將，卽亮翻。說，式芮翻。為，于偽翻。</w:t>
      </w:r>
      <w:r w:rsidRPr="001221B9">
        <w:rPr>
          <w:rFonts w:asciiTheme="minorEastAsia"/>
        </w:rPr>
        <w:t>僧惠乃與汴宋牙將高憑、石隱金遣神表奉表詣京師，請討靈曜。九月，壬戌，以僧惠為宋州刺史，憑為曹州刺史，隱金為鄆州刺史。</w:t>
      </w:r>
    </w:p>
    <w:p w:rsidR="00934453" w:rsidRPr="001221B9" w:rsidRDefault="00934453" w:rsidP="00DF5A42">
      <w:pPr>
        <w:rPr>
          <w:rFonts w:asciiTheme="minorEastAsia"/>
        </w:rPr>
      </w:pPr>
      <w:r w:rsidRPr="001221B9">
        <w:rPr>
          <w:rFonts w:asciiTheme="minorEastAsia"/>
        </w:rPr>
        <w:t>乙丑，李忠臣、馬燧軍于鄭州，</w:t>
      </w:r>
      <w:r w:rsidRPr="001221B9">
        <w:rPr>
          <w:rStyle w:val="00Text"/>
          <w:rFonts w:asciiTheme="minorEastAsia"/>
        </w:rPr>
        <w:t>汴，皮變翻。鄆，音運。</w:t>
      </w:r>
      <w:r w:rsidRPr="001221B9">
        <w:rPr>
          <w:rFonts w:asciiTheme="minorEastAsia"/>
        </w:rPr>
        <w:t>靈曜引兵逆戰；兩軍不意其至，退軍滎澤，</w:t>
      </w:r>
      <w:r w:rsidRPr="001221B9">
        <w:rPr>
          <w:rStyle w:val="00Text"/>
          <w:rFonts w:asciiTheme="minorEastAsia"/>
        </w:rPr>
        <w:t>隋分滎陽縣置滎澤縣，唐屬鄭州。九域志︰在州西北四十五里。</w:t>
      </w:r>
      <w:r w:rsidRPr="001221B9">
        <w:rPr>
          <w:rFonts w:asciiTheme="minorEastAsia"/>
        </w:rPr>
        <w:t>淮西軍士潰去者什五六。鄭州士民皆驚，走入東都。忠臣將歸淮西，燧固執不可，曰︰</w:t>
      </w:r>
      <w:r w:rsidR="000F1B0C">
        <w:rPr>
          <w:rFonts w:asciiTheme="minorEastAsia"/>
        </w:rPr>
        <w:t>「</w:t>
      </w:r>
      <w:r w:rsidRPr="001221B9">
        <w:rPr>
          <w:rFonts w:asciiTheme="minorEastAsia"/>
        </w:rPr>
        <w:t>以順討逆，何憂不克，柰何自棄功名！</w:t>
      </w:r>
      <w:r w:rsidR="000F1B0C">
        <w:rPr>
          <w:rFonts w:asciiTheme="minorEastAsia"/>
        </w:rPr>
        <w:t>」</w:t>
      </w:r>
      <w:r w:rsidRPr="001221B9">
        <w:rPr>
          <w:rFonts w:asciiTheme="minorEastAsia"/>
        </w:rPr>
        <w:t>堅壁不動。忠臣聞之，稍收散卒，數日皆集，軍勢復振。</w:t>
      </w:r>
      <w:r w:rsidRPr="001221B9">
        <w:rPr>
          <w:rStyle w:val="00Text"/>
          <w:rFonts w:asciiTheme="minorEastAsia"/>
        </w:rPr>
        <w:t>史言李忠臣因馬燧以成功。復，扶又翻。</w:t>
      </w:r>
    </w:p>
    <w:p w:rsidR="00934453" w:rsidRPr="001221B9" w:rsidRDefault="00934453" w:rsidP="00DF5A42">
      <w:pPr>
        <w:rPr>
          <w:rFonts w:asciiTheme="minorEastAsia"/>
        </w:rPr>
      </w:pPr>
      <w:r w:rsidRPr="001221B9">
        <w:rPr>
          <w:rFonts w:asciiTheme="minorEastAsia"/>
        </w:rPr>
        <w:t>戊辰，李正己奏克鄆、濮二州。壬申，李僧惠敗靈曜兵于雍丘。</w:t>
      </w:r>
      <w:r w:rsidRPr="001221B9">
        <w:rPr>
          <w:rStyle w:val="00Text"/>
          <w:rFonts w:asciiTheme="minorEastAsia"/>
        </w:rPr>
        <w:t>濮，博木翻。敗，補邁翻；下敗永同。</w:t>
      </w:r>
      <w:r w:rsidRPr="001221B9">
        <w:rPr>
          <w:rFonts w:asciiTheme="minorEastAsia"/>
        </w:rPr>
        <w:t>冬，十月，李忠臣、馬燧進擊靈曜，忠臣行汴南，燧行汴北，屢破靈曜兵；壬寅，與陳少遊前軍合，與靈曜大戰於汴州城西，靈曜敗，入城固守。癸卯，忠臣等圍之。</w:t>
      </w:r>
    </w:p>
    <w:p w:rsidR="00934453" w:rsidRPr="001221B9" w:rsidRDefault="00934453" w:rsidP="00DF5A42">
      <w:pPr>
        <w:rPr>
          <w:rFonts w:asciiTheme="minorEastAsia"/>
        </w:rPr>
      </w:pPr>
      <w:r w:rsidRPr="001221B9">
        <w:rPr>
          <w:rFonts w:asciiTheme="minorEastAsia"/>
        </w:rPr>
        <w:t>田承嗣遣田悅將兵救靈曜，敗永平、淄青兵於匡城，</w:t>
      </w:r>
      <w:r w:rsidRPr="001221B9">
        <w:rPr>
          <w:rStyle w:val="00Text"/>
          <w:rFonts w:asciiTheme="minorEastAsia"/>
        </w:rPr>
        <w:t>少，始照翻。匡城，漢長垣縣，隋開皇十六年，更名；時屬滑州。</w:t>
      </w:r>
      <w:r w:rsidRPr="001221B9">
        <w:rPr>
          <w:rFonts w:asciiTheme="minorEastAsia"/>
        </w:rPr>
        <w:t>乘勝進軍汴州，</w:t>
      </w:r>
      <w:r w:rsidR="000F1B0C">
        <w:rPr>
          <w:rStyle w:val="00Text"/>
          <w:rFonts w:asciiTheme="minorEastAsia"/>
        </w:rPr>
        <w:t>『</w:t>
      </w:r>
      <w:r w:rsidRPr="001221B9">
        <w:rPr>
          <w:rStyle w:val="00Text"/>
          <w:rFonts w:asciiTheme="minorEastAsia"/>
        </w:rPr>
        <w:t xml:space="preserve">章︰十二行本 </w:t>
      </w:r>
      <w:r w:rsidR="000F1B0C">
        <w:rPr>
          <w:rStyle w:val="00Text"/>
          <w:rFonts w:asciiTheme="minorEastAsia"/>
        </w:rPr>
        <w:t>「</w:t>
      </w:r>
      <w:r w:rsidRPr="001221B9">
        <w:rPr>
          <w:rStyle w:val="00Text"/>
          <w:rFonts w:asciiTheme="minorEastAsia"/>
        </w:rPr>
        <w:t>州</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乙巳</w:t>
      </w:r>
      <w:r w:rsidR="000F1B0C">
        <w:rPr>
          <w:rStyle w:val="00Text"/>
          <w:rFonts w:asciiTheme="minorEastAsia"/>
        </w:rPr>
        <w:t>」</w:t>
      </w:r>
      <w:r w:rsidRPr="001221B9">
        <w:rPr>
          <w:rStyle w:val="00Text"/>
          <w:rFonts w:asciiTheme="minorEastAsia"/>
        </w:rPr>
        <w:t>二字；乙十一行本同；張校同，云無註本亦無。</w:t>
      </w:r>
      <w:r w:rsidR="000F1B0C">
        <w:rPr>
          <w:rStyle w:val="00Text"/>
          <w:rFonts w:asciiTheme="minorEastAsia"/>
        </w:rPr>
        <w:t>』</w:t>
      </w:r>
      <w:r w:rsidRPr="001221B9">
        <w:rPr>
          <w:rFonts w:asciiTheme="minorEastAsia"/>
        </w:rPr>
        <w:t>營於城北數里。丙午，忠臣遣裨將李重倩將輕騎數百夜入其營，縱橫貫穿，</w:t>
      </w:r>
      <w:r w:rsidRPr="001221B9">
        <w:rPr>
          <w:rStyle w:val="00Text"/>
          <w:rFonts w:asciiTheme="minorEastAsia"/>
        </w:rPr>
        <w:t>縱，子容翻。穿，尺絹翻。</w:t>
      </w:r>
      <w:r w:rsidRPr="001221B9">
        <w:rPr>
          <w:rFonts w:asciiTheme="minorEastAsia"/>
        </w:rPr>
        <w:t>斬數十人而還，</w:t>
      </w:r>
      <w:r w:rsidRPr="001221B9">
        <w:rPr>
          <w:rStyle w:val="00Text"/>
          <w:rFonts w:asciiTheme="minorEastAsia"/>
        </w:rPr>
        <w:t>還，從宣翻，又如字。</w:t>
      </w:r>
      <w:r w:rsidRPr="001221B9">
        <w:rPr>
          <w:rFonts w:asciiTheme="minorEastAsia"/>
        </w:rPr>
        <w:t>營中大駭；忠臣、燧因以大軍乘之，鼓譟而入，悅衆不戰而潰。悅脫身北走，將士死者相枕藉，不可勝數。</w:t>
      </w:r>
      <w:r w:rsidRPr="001221B9">
        <w:rPr>
          <w:rStyle w:val="00Text"/>
          <w:rFonts w:asciiTheme="minorEastAsia"/>
        </w:rPr>
        <w:t>譟，則竈翻。枕，職任翻。藉，慈夜翻。勝，音升。</w:t>
      </w:r>
      <w:r w:rsidRPr="001221B9">
        <w:rPr>
          <w:rFonts w:asciiTheme="minorEastAsia"/>
        </w:rPr>
        <w:t>靈曜聞之，開門夜遁，汴州平。重倩，本奚也。丁未，靈曜至韋城，</w:t>
      </w:r>
      <w:r w:rsidRPr="001221B9">
        <w:rPr>
          <w:rStyle w:val="00Text"/>
          <w:rFonts w:asciiTheme="minorEastAsia"/>
        </w:rPr>
        <w:t>隋分白馬縣置韋城縣於古韋國之墟，故曰韋城；時屬滑州。九域志︰韋城縣，在滑州東南五十里。</w:t>
      </w:r>
      <w:r w:rsidRPr="001221B9">
        <w:rPr>
          <w:rFonts w:asciiTheme="minorEastAsia"/>
        </w:rPr>
        <w:t>永平將杜如江擒之。</w:t>
      </w:r>
    </w:p>
    <w:p w:rsidR="00934453" w:rsidRPr="001221B9" w:rsidRDefault="00934453" w:rsidP="00DF5A42">
      <w:pPr>
        <w:rPr>
          <w:rFonts w:asciiTheme="minorEastAsia"/>
        </w:rPr>
      </w:pPr>
      <w:r w:rsidRPr="001221B9">
        <w:rPr>
          <w:rFonts w:asciiTheme="minorEastAsia"/>
        </w:rPr>
        <w:t>燧知忠臣暴戾，以己功讓之，不入汴城，</w:t>
      </w:r>
      <w:r w:rsidRPr="001221B9">
        <w:rPr>
          <w:rStyle w:val="00Text"/>
          <w:rFonts w:asciiTheme="minorEastAsia"/>
        </w:rPr>
        <w:t>將，卽亮翻。汴，皮變翻。</w:t>
      </w:r>
      <w:r w:rsidRPr="001221B9">
        <w:rPr>
          <w:rFonts w:asciiTheme="minorEastAsia"/>
        </w:rPr>
        <w:t>引軍西屯板橋。忠臣入城，果專其功；宋州刺史李僧惠與之爭功，忠臣因會擊殺之；又欲殺劉昌，昌遁逃得免。</w:t>
      </w:r>
    </w:p>
    <w:p w:rsidR="00934453" w:rsidRPr="001221B9" w:rsidRDefault="00934453" w:rsidP="00DF5A42">
      <w:pPr>
        <w:rPr>
          <w:rFonts w:asciiTheme="minorEastAsia"/>
        </w:rPr>
      </w:pPr>
      <w:r w:rsidRPr="001221B9">
        <w:rPr>
          <w:rFonts w:asciiTheme="minorEastAsia"/>
        </w:rPr>
        <w:t>甲寅，李勉械送李靈曜至京師；斬之。</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十二月，丁亥，李正己，李寶臣並加同平章事。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涇原節度使馬璘疾亟，以行軍司馬段秀實知節度事，付以後事。秀實嚴兵以備非常，丙申，璘薨，</w:t>
      </w:r>
      <w:r w:rsidR="00934453" w:rsidRPr="001221B9">
        <w:rPr>
          <w:rFonts w:asciiTheme="minorEastAsia" w:eastAsiaTheme="minorEastAsia"/>
        </w:rPr>
        <w:t>使，疏吏翻。璘，離珍翻。考異曰︰實錄︰</w:t>
      </w:r>
      <w:r w:rsidR="000F1B0C">
        <w:rPr>
          <w:rFonts w:asciiTheme="minorEastAsia" w:eastAsiaTheme="minorEastAsia"/>
        </w:rPr>
        <w:t>「</w:t>
      </w:r>
      <w:r w:rsidR="00934453" w:rsidRPr="001221B9">
        <w:rPr>
          <w:rFonts w:asciiTheme="minorEastAsia" w:eastAsiaTheme="minorEastAsia"/>
        </w:rPr>
        <w:t>庚寅，璘薨。</w:t>
      </w:r>
      <w:r w:rsidR="000F1B0C">
        <w:rPr>
          <w:rFonts w:asciiTheme="minorEastAsia" w:eastAsiaTheme="minorEastAsia"/>
        </w:rPr>
        <w:t>」</w:t>
      </w:r>
      <w:r w:rsidR="00934453" w:rsidRPr="001221B9">
        <w:rPr>
          <w:rFonts w:asciiTheme="minorEastAsia" w:eastAsiaTheme="minorEastAsia"/>
        </w:rPr>
        <w:t>段公別傳曰︰</w:t>
      </w:r>
      <w:r w:rsidR="000F1B0C">
        <w:rPr>
          <w:rFonts w:asciiTheme="minorEastAsia" w:eastAsiaTheme="minorEastAsia"/>
        </w:rPr>
        <w:t>「</w:t>
      </w:r>
      <w:r w:rsidR="00934453" w:rsidRPr="001221B9">
        <w:rPr>
          <w:rFonts w:asciiTheme="minorEastAsia" w:eastAsiaTheme="minorEastAsia"/>
        </w:rPr>
        <w:t>十二月十三日景申，馬公薨。十二年正月八日，奉制除涇州刺史、知節度事。</w:t>
      </w:r>
      <w:r w:rsidR="000F1B0C">
        <w:rPr>
          <w:rFonts w:asciiTheme="minorEastAsia" w:eastAsiaTheme="minorEastAsia"/>
        </w:rPr>
        <w:t>」</w:t>
      </w:r>
      <w:r w:rsidR="00934453" w:rsidRPr="001221B9">
        <w:rPr>
          <w:rFonts w:asciiTheme="minorEastAsia" w:eastAsiaTheme="minorEastAsia"/>
        </w:rPr>
        <w:t>實錄又云︰</w:t>
      </w:r>
      <w:r w:rsidR="000F1B0C">
        <w:rPr>
          <w:rFonts w:asciiTheme="minorEastAsia" w:eastAsiaTheme="minorEastAsia"/>
        </w:rPr>
        <w:t>「</w:t>
      </w:r>
      <w:r w:rsidR="00934453" w:rsidRPr="001221B9">
        <w:rPr>
          <w:rFonts w:asciiTheme="minorEastAsia" w:eastAsiaTheme="minorEastAsia"/>
        </w:rPr>
        <w:t>丁酉，以段秀實知河東留後。</w:t>
      </w:r>
      <w:r w:rsidR="000F1B0C">
        <w:rPr>
          <w:rFonts w:asciiTheme="minorEastAsia" w:eastAsiaTheme="minorEastAsia"/>
        </w:rPr>
        <w:t>」</w:t>
      </w:r>
      <w:r w:rsidR="00934453" w:rsidRPr="001221B9">
        <w:rPr>
          <w:rFonts w:asciiTheme="minorEastAsia" w:eastAsiaTheme="minorEastAsia"/>
        </w:rPr>
        <w:t>按時馬璘新薨，秀實涇原留後，備禦吐蕃，豈可輟之使攝河東！蓋奏報未至，有斯命。尋聞璘薨，遂除涇原耳。亟，紀力翻。</w:t>
      </w:r>
      <w:r w:rsidR="00934453" w:rsidRPr="00101E55">
        <w:rPr>
          <w:rStyle w:val="01Text"/>
          <w:rFonts w:asciiTheme="minorEastAsia" w:eastAsiaTheme="minorEastAsia"/>
          <w:sz w:val="21"/>
        </w:rPr>
        <w:t>軍中奔哭者數千人，喧咽門屛，秀實悉不聽入。命押牙馬頔治喪事於內，</w:t>
      </w:r>
      <w:r w:rsidR="00934453" w:rsidRPr="001221B9">
        <w:rPr>
          <w:rFonts w:asciiTheme="minorEastAsia" w:eastAsiaTheme="minorEastAsia"/>
        </w:rPr>
        <w:t>頔，徒歷翻。治，直之翻。</w:t>
      </w:r>
      <w:r w:rsidR="00934453" w:rsidRPr="00101E55">
        <w:rPr>
          <w:rStyle w:val="01Text"/>
          <w:rFonts w:asciiTheme="minorEastAsia" w:eastAsiaTheme="minorEastAsia"/>
          <w:sz w:val="21"/>
        </w:rPr>
        <w:t>李漢惠接賓客於外，妻妾子孫位於堂，宗族位於庭，將佐位於前，牙士卒哭於營伍，百姓各守其家。有離立偶語於衢路，輒執而囚之；</w:t>
      </w:r>
      <w:r w:rsidR="00934453" w:rsidRPr="001221B9">
        <w:rPr>
          <w:rFonts w:asciiTheme="minorEastAsia" w:eastAsiaTheme="minorEastAsia"/>
        </w:rPr>
        <w:t>記</w:t>
      </w:r>
      <w:r w:rsidR="00934453" w:rsidRPr="001221B9">
        <w:rPr>
          <w:rFonts w:asciiTheme="minorEastAsia" w:eastAsiaTheme="minorEastAsia"/>
        </w:rPr>
        <w:t>·</w:t>
      </w:r>
      <w:r w:rsidR="00934453" w:rsidRPr="001221B9">
        <w:rPr>
          <w:rFonts w:asciiTheme="minorEastAsia" w:eastAsiaTheme="minorEastAsia"/>
        </w:rPr>
        <w:t>曲禮曰︰離立者不出中間。註云︰離，兩也。</w:t>
      </w:r>
      <w:r w:rsidR="00934453" w:rsidRPr="00101E55">
        <w:rPr>
          <w:rStyle w:val="01Text"/>
          <w:rFonts w:asciiTheme="minorEastAsia" w:eastAsiaTheme="minorEastAsia"/>
          <w:sz w:val="21"/>
        </w:rPr>
        <w:t>非護喪從行者無得遠送。致祭拜哭，皆有儀節，送喪近遠，皆有定處，違者以軍法從事。都虞候史廷幹、兵馬使崔珍、十將張景華謀因喪作亂，秀實知之，奏廷幹入宿衞，徙珍屯靈臺，補景華外職，不戮一人，軍府晏然。</w:t>
      </w:r>
      <w:r w:rsidR="00934453" w:rsidRPr="001221B9">
        <w:rPr>
          <w:rFonts w:asciiTheme="minorEastAsia" w:eastAsiaTheme="minorEastAsia"/>
        </w:rPr>
        <w:t>自高仙芝喪師於大食，段秀實始見於史。段秀實始見於史。其後責李嗣業不赴難，滏水之潰，保河清以濟歸師；在邠州，誅郭晞暴橫之卒；與馬璘議論不阿，及治喪，曲防周慮，以安軍府；最後笏擊朱泚，以身徇國︰其事業風節，卓然表出於唐諸將中。</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璘家富有無算，治第京師，甲於勳貴，</w:t>
      </w:r>
      <w:r w:rsidRPr="001221B9">
        <w:rPr>
          <w:rFonts w:asciiTheme="minorEastAsia" w:eastAsiaTheme="minorEastAsia"/>
        </w:rPr>
        <w:t>以功勳致貴顯，故曰勳貴。治，直之翻。</w:t>
      </w:r>
      <w:r w:rsidRPr="00101E55">
        <w:rPr>
          <w:rStyle w:val="01Text"/>
          <w:rFonts w:asciiTheme="minorEastAsia" w:eastAsiaTheme="minorEastAsia"/>
          <w:sz w:val="21"/>
        </w:rPr>
        <w:t>中堂費二十萬緡，他室所減無幾，</w:t>
      </w:r>
      <w:r w:rsidRPr="001221B9">
        <w:rPr>
          <w:rFonts w:asciiTheme="minorEastAsia" w:eastAsiaTheme="minorEastAsia"/>
        </w:rPr>
        <w:t>幾，居豈翻。</w:t>
      </w:r>
      <w:r w:rsidRPr="00101E55">
        <w:rPr>
          <w:rStyle w:val="01Text"/>
          <w:rFonts w:asciiTheme="minorEastAsia" w:eastAsiaTheme="minorEastAsia"/>
          <w:sz w:val="21"/>
        </w:rPr>
        <w:t>其子孫無行，</w:t>
      </w:r>
      <w:r w:rsidRPr="001221B9">
        <w:rPr>
          <w:rFonts w:asciiTheme="minorEastAsia" w:eastAsiaTheme="minorEastAsia"/>
        </w:rPr>
        <w:t>行，下孟翻。</w:t>
      </w:r>
      <w:r w:rsidRPr="00101E55">
        <w:rPr>
          <w:rStyle w:val="01Text"/>
          <w:rFonts w:asciiTheme="minorEastAsia" w:eastAsiaTheme="minorEastAsia"/>
          <w:sz w:val="21"/>
        </w:rPr>
        <w:t>家貲尋盡。</w:t>
      </w:r>
      <w:r w:rsidRPr="001221B9">
        <w:rPr>
          <w:rFonts w:asciiTheme="minorEastAsia" w:eastAsiaTheme="minorEastAsia"/>
        </w:rPr>
        <w:t>史言殖貨無厭者，適以為不肖子孫之資。</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戊戌，昭義節度使李承昭表稱疾篤；以澤潞行軍司馬李抱眞兼知磁、邢兩州留後。</w:t>
      </w:r>
      <w:r w:rsidR="00934453" w:rsidRPr="001221B9">
        <w:rPr>
          <w:rStyle w:val="00Text"/>
          <w:rFonts w:asciiTheme="minorEastAsia"/>
        </w:rPr>
        <w:t>使，疏吏翻。磁，牆之翻。</w:t>
      </w:r>
    </w:p>
    <w:p w:rsidR="006E3E05"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庚戌，加淮西節度使李忠臣同平章事，仍領汴州刺史，治汴州。</w:t>
      </w:r>
      <w:r w:rsidR="00934453" w:rsidRPr="001221B9">
        <w:rPr>
          <w:rStyle w:val="00Text"/>
          <w:rFonts w:asciiTheme="minorEastAsia"/>
        </w:rPr>
        <w:t>李忠臣破李靈曜，得汴州，卽以與之。汴，皮變翻。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丁巳、七七七</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春，三月，乙卯，兵部尚書、同平章事、鳳翔·懷澤潞·秦隴節度使李抱玉薨，</w:t>
      </w:r>
      <w:r w:rsidR="00934453" w:rsidRPr="001221B9">
        <w:rPr>
          <w:rStyle w:val="00Text"/>
          <w:rFonts w:asciiTheme="minorEastAsia"/>
        </w:rPr>
        <w:t>尚，辰羊翻。</w:t>
      </w:r>
      <w:r w:rsidR="00934453" w:rsidRPr="001221B9">
        <w:rPr>
          <w:rFonts w:asciiTheme="minorEastAsia"/>
        </w:rPr>
        <w:t>弟抱眞仍領懷澤潞留後。</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癸亥，以河東行軍司馬鮑防為河東節度使。防，襄州人也。</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田承嗣竟不入朝，又助李靈曜，上復命討之。承嗣乃復上表謝罪。</w:t>
      </w:r>
      <w:r w:rsidR="00934453" w:rsidRPr="001221B9">
        <w:rPr>
          <w:rStyle w:val="00Text"/>
          <w:rFonts w:asciiTheme="minorEastAsia"/>
        </w:rPr>
        <w:t>嗣，祥吏翻。朝，直遙翻。復，扶又翻。上，時掌翻。</w:t>
      </w:r>
      <w:r w:rsidR="00934453" w:rsidRPr="001221B9">
        <w:rPr>
          <w:rFonts w:asciiTheme="minorEastAsia"/>
        </w:rPr>
        <w:t>上亦無如之何，庚午，悉復承嗣官爵，仍令不必入朝。</w:t>
      </w:r>
      <w:r w:rsidR="00934453" w:rsidRPr="001221B9">
        <w:rPr>
          <w:rStyle w:val="00Text"/>
          <w:rFonts w:asciiTheme="minorEastAsia"/>
        </w:rPr>
        <w:t>令，力丁翻。</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中書侍郞、同平章事元載專橫，</w:t>
      </w:r>
      <w:r w:rsidR="00934453" w:rsidRPr="001221B9">
        <w:rPr>
          <w:rStyle w:val="00Text"/>
          <w:rFonts w:asciiTheme="minorEastAsia"/>
        </w:rPr>
        <w:t>載，祖亥翻，又音如字。橫，戶孟翻。</w:t>
      </w:r>
      <w:r w:rsidR="00934453" w:rsidRPr="001221B9">
        <w:rPr>
          <w:rFonts w:asciiTheme="minorEastAsia"/>
        </w:rPr>
        <w:t>黃門侍郞、同平章事王縉附之，二人俱貪。載妻王氏</w:t>
      </w:r>
      <w:r w:rsidR="00934453" w:rsidRPr="001221B9">
        <w:rPr>
          <w:rStyle w:val="00Text"/>
          <w:rFonts w:asciiTheme="minorEastAsia"/>
        </w:rPr>
        <w:t>載妻，王忠嗣之女。縉，音晉。</w:t>
      </w:r>
      <w:r w:rsidR="00934453" w:rsidRPr="001221B9">
        <w:rPr>
          <w:rFonts w:asciiTheme="minorEastAsia"/>
        </w:rPr>
        <w:t>及子伯和、仲武，縉弟、妹及尼出入者，爭納賄賂。</w:t>
      </w:r>
      <w:r w:rsidR="00934453" w:rsidRPr="001221B9">
        <w:rPr>
          <w:rStyle w:val="00Text"/>
          <w:rFonts w:asciiTheme="minorEastAsia"/>
        </w:rPr>
        <w:t>尼，女夷翻。</w:t>
      </w:r>
      <w:r w:rsidR="00934453" w:rsidRPr="001221B9">
        <w:rPr>
          <w:rFonts w:asciiTheme="minorEastAsia"/>
        </w:rPr>
        <w:t>又以政事委羣吏，士之求進者，不結其子弟及主書卓英倩等，無由自達。上含容累年，載、縉不悛。</w:t>
      </w:r>
      <w:r w:rsidR="00934453" w:rsidRPr="001221B9">
        <w:rPr>
          <w:rStyle w:val="00Text"/>
          <w:rFonts w:asciiTheme="minorEastAsia"/>
        </w:rPr>
        <w:t>悛，丑緣翻。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上欲誅之，恐左右漏泄，無可與言者，獨與左金吾大將軍吳湊謀之。湊，上之舅也。</w:t>
      </w:r>
      <w:r w:rsidRPr="001221B9">
        <w:rPr>
          <w:rFonts w:asciiTheme="minorEastAsia" w:eastAsiaTheme="minorEastAsia"/>
        </w:rPr>
        <w:t>吳湊，章敬皇后弟也。</w:t>
      </w:r>
      <w:r w:rsidRPr="00101E55">
        <w:rPr>
          <w:rStyle w:val="01Text"/>
          <w:rFonts w:asciiTheme="minorEastAsia" w:eastAsiaTheme="minorEastAsia"/>
          <w:sz w:val="21"/>
        </w:rPr>
        <w:t>會有告載、縉夜醮圖為不軌者，庚辰，上御延英殿，命湊收載、縉於政事堂，</w:t>
      </w:r>
      <w:r w:rsidRPr="001221B9">
        <w:rPr>
          <w:rFonts w:asciiTheme="minorEastAsia" w:eastAsiaTheme="minorEastAsia"/>
        </w:rPr>
        <w:t>政事堂，在東省，屬門下。自中宗後，徙堂於中書省，則堂在右省也。按裴炎傳︰故事，宰相於門下省議事，謂之政事堂。故長孫無忌為司空，房玄齡為僕射，魏徵為太子太師，皆知門下省事。至中宗時，裴炎為中書令，執政事筆，故徙政事堂於中書省。載，祖亥翻，又音如字。縉，音晉。</w:t>
      </w:r>
      <w:r w:rsidRPr="00101E55">
        <w:rPr>
          <w:rStyle w:val="01Text"/>
          <w:rFonts w:asciiTheme="minorEastAsia" w:eastAsiaTheme="minorEastAsia"/>
          <w:sz w:val="21"/>
        </w:rPr>
        <w:t>又收仲武及卓英倩等繫獄。命吏部尚書劉晏與御史大夫李涵等鞫之，</w:t>
      </w:r>
      <w:r w:rsidRPr="001221B9">
        <w:rPr>
          <w:rFonts w:asciiTheme="minorEastAsia" w:eastAsiaTheme="minorEastAsia"/>
        </w:rPr>
        <w:t>尚，辰羊翻。</w:t>
      </w:r>
      <w:r w:rsidRPr="00101E55">
        <w:rPr>
          <w:rStyle w:val="01Text"/>
          <w:rFonts w:asciiTheme="minorEastAsia" w:eastAsiaTheme="minorEastAsia"/>
          <w:sz w:val="21"/>
        </w:rPr>
        <w:t>問端皆出禁中，</w:t>
      </w:r>
      <w:r w:rsidRPr="001221B9">
        <w:rPr>
          <w:rFonts w:asciiTheme="minorEastAsia" w:eastAsiaTheme="minorEastAsia"/>
        </w:rPr>
        <w:t>問端，猶今言問頭也。</w:t>
      </w:r>
      <w:r w:rsidRPr="00101E55">
        <w:rPr>
          <w:rStyle w:val="01Text"/>
          <w:rFonts w:asciiTheme="minorEastAsia" w:eastAsiaTheme="minorEastAsia"/>
          <w:sz w:val="21"/>
        </w:rPr>
        <w:t>仍遣中使詰以陰事，載、縉皆伏罪。</w:t>
      </w:r>
      <w:r w:rsidRPr="001221B9">
        <w:rPr>
          <w:rFonts w:asciiTheme="minorEastAsia" w:eastAsiaTheme="minorEastAsia"/>
        </w:rPr>
        <w:t>使，疏吏翻。詰，去吉翻。</w:t>
      </w:r>
      <w:r w:rsidRPr="00101E55">
        <w:rPr>
          <w:rStyle w:val="01Text"/>
          <w:rFonts w:asciiTheme="minorEastAsia" w:eastAsiaTheme="minorEastAsia"/>
          <w:sz w:val="21"/>
        </w:rPr>
        <w:t>是日，先杖殺左衞將軍、知內侍省事董秀於禁中，乃賜載自盡於萬年縣。載請主者︰</w:t>
      </w:r>
      <w:r w:rsidR="000F1B0C">
        <w:rPr>
          <w:rStyle w:val="01Text"/>
          <w:rFonts w:asciiTheme="minorEastAsia" w:eastAsiaTheme="minorEastAsia"/>
          <w:sz w:val="21"/>
        </w:rPr>
        <w:t>「</w:t>
      </w:r>
      <w:r w:rsidRPr="00101E55">
        <w:rPr>
          <w:rStyle w:val="01Text"/>
          <w:rFonts w:asciiTheme="minorEastAsia" w:eastAsiaTheme="minorEastAsia"/>
          <w:sz w:val="21"/>
        </w:rPr>
        <w:t>願得快死！</w:t>
      </w:r>
      <w:r w:rsidR="000F1B0C">
        <w:rPr>
          <w:rStyle w:val="01Text"/>
          <w:rFonts w:asciiTheme="minorEastAsia" w:eastAsiaTheme="minorEastAsia"/>
          <w:sz w:val="21"/>
        </w:rPr>
        <w:t>」</w:t>
      </w:r>
      <w:r w:rsidRPr="00101E55">
        <w:rPr>
          <w:rStyle w:val="01Text"/>
          <w:rFonts w:asciiTheme="minorEastAsia" w:eastAsiaTheme="minorEastAsia"/>
          <w:sz w:val="21"/>
        </w:rPr>
        <w:t>主者曰︰</w:t>
      </w:r>
      <w:r w:rsidR="000F1B0C">
        <w:rPr>
          <w:rStyle w:val="01Text"/>
          <w:rFonts w:asciiTheme="minorEastAsia" w:eastAsiaTheme="minorEastAsia"/>
          <w:sz w:val="21"/>
        </w:rPr>
        <w:t>「</w:t>
      </w:r>
      <w:r w:rsidRPr="00101E55">
        <w:rPr>
          <w:rStyle w:val="01Text"/>
          <w:rFonts w:asciiTheme="minorEastAsia" w:eastAsiaTheme="minorEastAsia"/>
          <w:sz w:val="21"/>
        </w:rPr>
        <w:t>相公須受少汚辱，</w:t>
      </w:r>
      <w:r w:rsidRPr="001221B9">
        <w:rPr>
          <w:rFonts w:asciiTheme="minorEastAsia" w:eastAsiaTheme="minorEastAsia"/>
        </w:rPr>
        <w:t>相，息亮翻。少，詩沼翻。</w:t>
      </w:r>
      <w:r w:rsidRPr="00101E55">
        <w:rPr>
          <w:rStyle w:val="01Text"/>
          <w:rFonts w:asciiTheme="minorEastAsia" w:eastAsiaTheme="minorEastAsia"/>
          <w:sz w:val="21"/>
        </w:rPr>
        <w:t>勿怪！</w:t>
      </w:r>
      <w:r w:rsidR="000F1B0C">
        <w:rPr>
          <w:rStyle w:val="01Text"/>
          <w:rFonts w:asciiTheme="minorEastAsia" w:eastAsiaTheme="minorEastAsia"/>
          <w:sz w:val="21"/>
        </w:rPr>
        <w:t>」</w:t>
      </w:r>
      <w:r w:rsidRPr="00101E55">
        <w:rPr>
          <w:rStyle w:val="01Text"/>
          <w:rFonts w:asciiTheme="minorEastAsia" w:eastAsiaTheme="minorEastAsia"/>
          <w:sz w:val="21"/>
        </w:rPr>
        <w:t>乃脫穢韈塞其口而殺之。</w:t>
      </w:r>
      <w:r w:rsidRPr="001221B9">
        <w:rPr>
          <w:rFonts w:asciiTheme="minorEastAsia" w:eastAsiaTheme="minorEastAsia"/>
        </w:rPr>
        <w:t>韈，勿伐翻，足衣。塞，悉則翻。</w:t>
      </w:r>
      <w:r w:rsidRPr="00101E55">
        <w:rPr>
          <w:rStyle w:val="01Text"/>
          <w:rFonts w:asciiTheme="minorEastAsia" w:eastAsiaTheme="minorEastAsia"/>
          <w:sz w:val="21"/>
        </w:rPr>
        <w:t>王縉初亦賜自盡，劉晏謂李涵等曰︰</w:t>
      </w:r>
      <w:r w:rsidR="000F1B0C">
        <w:rPr>
          <w:rStyle w:val="01Text"/>
          <w:rFonts w:asciiTheme="minorEastAsia" w:eastAsiaTheme="minorEastAsia"/>
          <w:sz w:val="21"/>
        </w:rPr>
        <w:t>「</w:t>
      </w:r>
      <w:r w:rsidRPr="00101E55">
        <w:rPr>
          <w:rStyle w:val="01Text"/>
          <w:rFonts w:asciiTheme="minorEastAsia" w:eastAsiaTheme="minorEastAsia"/>
          <w:sz w:val="21"/>
        </w:rPr>
        <w:t>故事，重刑覆奏，況大臣乎！且法有首從，</w:t>
      </w:r>
      <w:r w:rsidRPr="001221B9">
        <w:rPr>
          <w:rFonts w:asciiTheme="minorEastAsia" w:eastAsiaTheme="minorEastAsia"/>
        </w:rPr>
        <w:t>首，謂罪首。從，謂從坐。從，才用翻。</w:t>
      </w:r>
      <w:r w:rsidRPr="00101E55">
        <w:rPr>
          <w:rStyle w:val="01Text"/>
          <w:rFonts w:asciiTheme="minorEastAsia" w:eastAsiaTheme="minorEastAsia"/>
          <w:sz w:val="21"/>
        </w:rPr>
        <w:t>宜更稟進止。</w:t>
      </w:r>
      <w:r w:rsidR="000F1B0C">
        <w:rPr>
          <w:rStyle w:val="01Text"/>
          <w:rFonts w:asciiTheme="minorEastAsia" w:eastAsiaTheme="minorEastAsia"/>
          <w:sz w:val="21"/>
        </w:rPr>
        <w:t>」</w:t>
      </w:r>
      <w:r w:rsidRPr="00101E55">
        <w:rPr>
          <w:rStyle w:val="01Text"/>
          <w:rFonts w:asciiTheme="minorEastAsia" w:eastAsiaTheme="minorEastAsia"/>
          <w:sz w:val="21"/>
        </w:rPr>
        <w:t>涵等從之。上乃貶縉栝州刺史。</w:t>
      </w:r>
      <w:r w:rsidRPr="001221B9">
        <w:rPr>
          <w:rFonts w:asciiTheme="minorEastAsia" w:eastAsiaTheme="minorEastAsia"/>
        </w:rPr>
        <w:t>宋白曰︰栝州，晉為永嘉郡，隋改處州，尋為栝州，因栝蒼山為名。劉昫曰︰京師東南四千二百七十八里。</w:t>
      </w:r>
      <w:r w:rsidRPr="00101E55">
        <w:rPr>
          <w:rStyle w:val="01Text"/>
          <w:rFonts w:asciiTheme="minorEastAsia" w:eastAsiaTheme="minorEastAsia"/>
          <w:sz w:val="21"/>
        </w:rPr>
        <w:t>載妻王氏，忠嗣之女也，及子伯和、仲武、季能皆伏誅。有司籍載家財，胡椒至八百石，</w:t>
      </w:r>
      <w:r w:rsidRPr="001221B9">
        <w:rPr>
          <w:rFonts w:asciiTheme="minorEastAsia" w:eastAsiaTheme="minorEastAsia"/>
        </w:rPr>
        <w:t>嗣，祥吏翻。本草曰︰胡椒，生西戎，形如鼠李子，調食用之，味甚辛辣。徐表南中記曰︰生南海諸國。</w:t>
      </w:r>
      <w:r w:rsidRPr="00101E55">
        <w:rPr>
          <w:rStyle w:val="01Text"/>
          <w:rFonts w:asciiTheme="minorEastAsia" w:eastAsiaTheme="minorEastAsia"/>
          <w:sz w:val="21"/>
        </w:rPr>
        <w:t>他物稱是。</w:t>
      </w:r>
      <w:r w:rsidRPr="001221B9">
        <w:rPr>
          <w:rFonts w:asciiTheme="minorEastAsia" w:eastAsiaTheme="minorEastAsia"/>
        </w:rPr>
        <w:t>稱，尺證翻。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夏，四月，壬午，以太常卿楊綰為中書侍郞，禮部侍郞常袞為門下侍郞，並同平章事。綰性清儉簡素，制下之日，朝野相賀。郭子儀方宴客，聞之，減坐中聲樂五分之四。</w:t>
      </w:r>
      <w:r w:rsidR="00934453" w:rsidRPr="001221B9">
        <w:rPr>
          <w:rStyle w:val="00Text"/>
          <w:rFonts w:asciiTheme="minorEastAsia"/>
        </w:rPr>
        <w:t>朝，直遙翻。坐，徂臥翻。</w:t>
      </w:r>
      <w:r w:rsidR="00934453" w:rsidRPr="001221B9">
        <w:rPr>
          <w:rFonts w:asciiTheme="minorEastAsia"/>
        </w:rPr>
        <w:t>京兆尹黎幹，騶從甚盛，</w:t>
      </w:r>
      <w:r w:rsidR="00934453" w:rsidRPr="001221B9">
        <w:rPr>
          <w:rStyle w:val="00Text"/>
          <w:rFonts w:asciiTheme="minorEastAsia"/>
        </w:rPr>
        <w:t>騶，仄尤翻。從，才用翻。</w:t>
      </w:r>
      <w:r w:rsidR="00934453" w:rsidRPr="001221B9">
        <w:rPr>
          <w:rFonts w:asciiTheme="minorEastAsia"/>
        </w:rPr>
        <w:t>卽日省之，止存十騎。中丞崔寬，第舍宏侈，亟毀撤之。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癸未，貶使部侍郞楊炎、諫議大夫韓洄、包佶、</w:t>
      </w:r>
      <w:r w:rsidR="00934453" w:rsidRPr="001221B9">
        <w:rPr>
          <w:rStyle w:val="00Text"/>
          <w:rFonts w:asciiTheme="minorEastAsia"/>
        </w:rPr>
        <w:t>佶，巨乙翻。</w:t>
      </w:r>
      <w:r w:rsidR="00934453" w:rsidRPr="001221B9">
        <w:rPr>
          <w:rFonts w:asciiTheme="minorEastAsia"/>
        </w:rPr>
        <w:t>起居舍人韓會等，</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等</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十餘人</w:t>
      </w:r>
      <w:r w:rsidR="000F1B0C">
        <w:rPr>
          <w:rStyle w:val="00Text"/>
          <w:rFonts w:asciiTheme="minorEastAsia"/>
        </w:rPr>
        <w:t>」</w:t>
      </w:r>
      <w:r w:rsidR="00934453" w:rsidRPr="001221B9">
        <w:rPr>
          <w:rStyle w:val="00Text"/>
          <w:rFonts w:asciiTheme="minorEastAsia"/>
        </w:rPr>
        <w:t>三字；乙十一行本同；退齋校同。</w:t>
      </w:r>
      <w:r w:rsidR="000F1B0C">
        <w:rPr>
          <w:rStyle w:val="00Text"/>
          <w:rFonts w:asciiTheme="minorEastAsia"/>
        </w:rPr>
        <w:t>』</w:t>
      </w:r>
      <w:r w:rsidR="00934453" w:rsidRPr="001221B9">
        <w:rPr>
          <w:rFonts w:asciiTheme="minorEastAsia"/>
        </w:rPr>
        <w:t>皆載黨也。炎，鳳翔人。載常引有文學才望者一人親厚之，異日欲以代己，故炎及於貶。</w:t>
      </w:r>
      <w:r w:rsidR="00934453" w:rsidRPr="001221B9">
        <w:rPr>
          <w:rStyle w:val="00Text"/>
          <w:rFonts w:asciiTheme="minorEastAsia"/>
        </w:rPr>
        <w:t>載，祖亥翻，又音如字。</w:t>
      </w:r>
      <w:r w:rsidR="00934453" w:rsidRPr="001221B9">
        <w:rPr>
          <w:rFonts w:asciiTheme="minorEastAsia"/>
        </w:rPr>
        <w:t>洄，滉之弟。會，南陽人也。上初欲盡誅炎等，吳湊諫救百端，始貶官。</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丁酉，吐蕃寇黎、雅州；</w:t>
      </w:r>
      <w:r w:rsidR="00934453" w:rsidRPr="001221B9">
        <w:rPr>
          <w:rFonts w:asciiTheme="minorEastAsia" w:eastAsiaTheme="minorEastAsia"/>
        </w:rPr>
        <w:t>武后大足元年，以雅州之漢源、飛越，巂州之陽山，置黎州。吐，從暾入聲。</w:t>
      </w:r>
      <w:r w:rsidR="00934453" w:rsidRPr="00101E55">
        <w:rPr>
          <w:rStyle w:val="01Text"/>
          <w:rFonts w:asciiTheme="minorEastAsia" w:eastAsiaTheme="minorEastAsia"/>
          <w:sz w:val="21"/>
        </w:rPr>
        <w:t>西川節度使崔寧擊破之。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元載以仕進者多樂京師，惡其逼己，</w:t>
      </w:r>
      <w:r w:rsidR="00934453" w:rsidRPr="001221B9">
        <w:rPr>
          <w:rFonts w:asciiTheme="minorEastAsia" w:eastAsiaTheme="minorEastAsia"/>
        </w:rPr>
        <w:t>樂，音洛。惡，烏路翻。</w:t>
      </w:r>
      <w:r w:rsidR="00934453" w:rsidRPr="00101E55">
        <w:rPr>
          <w:rStyle w:val="01Text"/>
          <w:rFonts w:asciiTheme="minorEastAsia" w:eastAsiaTheme="minorEastAsia"/>
          <w:sz w:val="21"/>
        </w:rPr>
        <w:t>乃制俸祿，厚外官而薄京官，京官不能自給，常從外官乞貸。楊綰、常袞奏京官俸太薄；</w:t>
      </w:r>
      <w:r w:rsidR="00934453" w:rsidRPr="001221B9">
        <w:rPr>
          <w:rFonts w:asciiTheme="minorEastAsia" w:eastAsiaTheme="minorEastAsia"/>
        </w:rPr>
        <w:t>貸，他代翻，又土得翻。俸，扶用翻。</w:t>
      </w:r>
      <w:r w:rsidR="00934453" w:rsidRPr="00101E55">
        <w:rPr>
          <w:rStyle w:val="01Text"/>
          <w:rFonts w:asciiTheme="minorEastAsia" w:eastAsiaTheme="minorEastAsia"/>
          <w:sz w:val="21"/>
        </w:rPr>
        <w:t>己酉，詔加京官奉，歲約十五萬六千餘緡。</w:t>
      </w:r>
      <w:r w:rsidR="00934453" w:rsidRPr="001221B9">
        <w:rPr>
          <w:rFonts w:asciiTheme="minorEastAsia" w:eastAsiaTheme="minorEastAsia"/>
        </w:rPr>
        <w:t>唐會要︰開元二十四年，敕百官料錢宜合為一色，都以月俸為名，各據本官，隨月給付︰一品三十千，二品二十四千，三品十七千，四品十一千，五品九千二百，六品五千三百，七品四千五十，八品二千四百七十五，九品一千九百一十七。至大曆十二年，加京官俸︰三師、三公、侍中、中書令每月各一百二十貫文，中書、門下侍郞月各一百貫文，東宮三太、左</w:t>
      </w:r>
      <w:r w:rsidR="00934453" w:rsidRPr="001221B9">
        <w:rPr>
          <w:rFonts w:asciiTheme="minorEastAsia" w:eastAsiaTheme="minorEastAsia"/>
        </w:rPr>
        <w:t>·</w:t>
      </w:r>
      <w:r w:rsidR="00934453" w:rsidRPr="001221B9">
        <w:rPr>
          <w:rFonts w:asciiTheme="minorEastAsia" w:eastAsiaTheme="minorEastAsia"/>
        </w:rPr>
        <w:t>右僕射各八十貫文，東宮三少各七十貫文，尚書、御史大夫、太常卿各六十貫文，常侍、宗正卿、太子詹事、國子祭酒各五十貫文，左</w:t>
      </w:r>
      <w:r w:rsidR="00934453" w:rsidRPr="001221B9">
        <w:rPr>
          <w:rFonts w:asciiTheme="minorEastAsia" w:eastAsiaTheme="minorEastAsia"/>
        </w:rPr>
        <w:t>·</w:t>
      </w:r>
      <w:r w:rsidR="00934453" w:rsidRPr="001221B9">
        <w:rPr>
          <w:rFonts w:asciiTheme="minorEastAsia" w:eastAsiaTheme="minorEastAsia"/>
        </w:rPr>
        <w:t>右丞及諸司侍郞、給</w:t>
      </w:r>
      <w:r w:rsidR="00934453" w:rsidRPr="001221B9">
        <w:rPr>
          <w:rFonts w:asciiTheme="minorEastAsia" w:eastAsiaTheme="minorEastAsia"/>
        </w:rPr>
        <w:t>·</w:t>
      </w:r>
      <w:r w:rsidR="00934453" w:rsidRPr="001221B9">
        <w:rPr>
          <w:rFonts w:asciiTheme="minorEastAsia" w:eastAsiaTheme="minorEastAsia"/>
        </w:rPr>
        <w:t>舍</w:t>
      </w:r>
      <w:r w:rsidR="00934453" w:rsidRPr="001221B9">
        <w:rPr>
          <w:rFonts w:asciiTheme="minorEastAsia" w:eastAsiaTheme="minorEastAsia"/>
        </w:rPr>
        <w:t>·</w:t>
      </w:r>
      <w:r w:rsidR="00934453" w:rsidRPr="001221B9">
        <w:rPr>
          <w:rFonts w:asciiTheme="minorEastAsia" w:eastAsiaTheme="minorEastAsia"/>
        </w:rPr>
        <w:t>中丞</w:t>
      </w:r>
      <w:r w:rsidR="00934453" w:rsidRPr="001221B9">
        <w:rPr>
          <w:rFonts w:asciiTheme="minorEastAsia" w:eastAsiaTheme="minorEastAsia"/>
        </w:rPr>
        <w:t>·</w:t>
      </w:r>
      <w:r w:rsidR="00934453" w:rsidRPr="001221B9">
        <w:rPr>
          <w:rFonts w:asciiTheme="minorEastAsia" w:eastAsiaTheme="minorEastAsia"/>
        </w:rPr>
        <w:t>賓客</w:t>
      </w:r>
      <w:r w:rsidR="00934453" w:rsidRPr="001221B9">
        <w:rPr>
          <w:rFonts w:asciiTheme="minorEastAsia" w:eastAsiaTheme="minorEastAsia"/>
        </w:rPr>
        <w:t>·</w:t>
      </w:r>
      <w:r w:rsidR="00934453" w:rsidRPr="001221B9">
        <w:rPr>
          <w:rFonts w:asciiTheme="minorEastAsia" w:eastAsiaTheme="minorEastAsia"/>
        </w:rPr>
        <w:t>殿中</w:t>
      </w:r>
      <w:r w:rsidR="00934453" w:rsidRPr="001221B9">
        <w:rPr>
          <w:rFonts w:asciiTheme="minorEastAsia" w:eastAsiaTheme="minorEastAsia"/>
        </w:rPr>
        <w:t>·</w:t>
      </w:r>
      <w:r w:rsidR="00934453" w:rsidRPr="001221B9">
        <w:rPr>
          <w:rFonts w:asciiTheme="minorEastAsia" w:eastAsiaTheme="minorEastAsia"/>
        </w:rPr>
        <w:t>祕書監</w:t>
      </w:r>
      <w:r w:rsidR="00934453" w:rsidRPr="001221B9">
        <w:rPr>
          <w:rFonts w:asciiTheme="minorEastAsia" w:eastAsiaTheme="minorEastAsia"/>
        </w:rPr>
        <w:t>·</w:t>
      </w:r>
      <w:r w:rsidR="00934453" w:rsidRPr="001221B9">
        <w:rPr>
          <w:rFonts w:asciiTheme="minorEastAsia" w:eastAsiaTheme="minorEastAsia"/>
        </w:rPr>
        <w:t>司農等卿、將作等監各四十五貫文，太子二庶子、太常少卿各四十貫文，諫議、諸司少卿、少監各三十五貫文，國子司業、內侍、東宮三卿各三十貫文，郞中、侍御史、司天監、少詹事、諸王傅、國子博士、諭德、中允、中舍、殿中</w:t>
      </w:r>
      <w:r w:rsidR="00934453" w:rsidRPr="001221B9">
        <w:rPr>
          <w:rFonts w:asciiTheme="minorEastAsia" w:eastAsiaTheme="minorEastAsia"/>
        </w:rPr>
        <w:t>·</w:t>
      </w:r>
      <w:r w:rsidR="00934453" w:rsidRPr="001221B9">
        <w:rPr>
          <w:rFonts w:asciiTheme="minorEastAsia" w:eastAsiaTheme="minorEastAsia"/>
        </w:rPr>
        <w:t>祕書</w:t>
      </w:r>
      <w:r w:rsidR="00934453" w:rsidRPr="001221B9">
        <w:rPr>
          <w:rFonts w:asciiTheme="minorEastAsia" w:eastAsiaTheme="minorEastAsia"/>
        </w:rPr>
        <w:t>·</w:t>
      </w:r>
      <w:r w:rsidR="00934453" w:rsidRPr="001221B9">
        <w:rPr>
          <w:rFonts w:asciiTheme="minorEastAsia" w:eastAsiaTheme="minorEastAsia"/>
        </w:rPr>
        <w:t>太常</w:t>
      </w:r>
      <w:r w:rsidR="00934453" w:rsidRPr="001221B9">
        <w:rPr>
          <w:rFonts w:asciiTheme="minorEastAsia" w:eastAsiaTheme="minorEastAsia"/>
        </w:rPr>
        <w:t>·</w:t>
      </w:r>
      <w:r w:rsidR="00934453" w:rsidRPr="001221B9">
        <w:rPr>
          <w:rFonts w:asciiTheme="minorEastAsia" w:eastAsiaTheme="minorEastAsia"/>
        </w:rPr>
        <w:t>宗正丞各二十五貫文，殿中侍御史、著作郞、大理正、都水使者、總監、內常侍、內給事各二十貫文，員外郞、通事舍人、起居、王府長史各十八貫文，監察御史、臺主簿、補闕、王府司馬、司天少監、太子典內、太常博士</w:t>
      </w:r>
      <w:r w:rsidR="00934453" w:rsidRPr="001221B9">
        <w:rPr>
          <w:rFonts w:asciiTheme="minorEastAsia" w:eastAsiaTheme="minorEastAsia"/>
        </w:rPr>
        <w:t>·</w:t>
      </w:r>
      <w:r w:rsidR="00934453" w:rsidRPr="001221B9">
        <w:rPr>
          <w:rFonts w:asciiTheme="minorEastAsia" w:eastAsiaTheme="minorEastAsia"/>
        </w:rPr>
        <w:t>主簿、宗正主簿、門下錄事、中書主書各十五貫文，拾遺、司議、太子文學、祕書著作佐郞、國子</w:t>
      </w:r>
      <w:r w:rsidR="00934453" w:rsidRPr="001221B9">
        <w:rPr>
          <w:rFonts w:asciiTheme="minorEastAsia" w:eastAsiaTheme="minorEastAsia"/>
        </w:rPr>
        <w:t>·</w:t>
      </w:r>
      <w:r w:rsidR="00934453" w:rsidRPr="001221B9">
        <w:rPr>
          <w:rFonts w:asciiTheme="minorEastAsia" w:eastAsiaTheme="minorEastAsia"/>
        </w:rPr>
        <w:t>太學</w:t>
      </w:r>
      <w:r w:rsidR="00934453" w:rsidRPr="001221B9">
        <w:rPr>
          <w:rFonts w:asciiTheme="minorEastAsia" w:eastAsiaTheme="minorEastAsia"/>
        </w:rPr>
        <w:t>·</w:t>
      </w:r>
      <w:r w:rsidR="00934453" w:rsidRPr="001221B9">
        <w:rPr>
          <w:rFonts w:asciiTheme="minorEastAsia" w:eastAsiaTheme="minorEastAsia"/>
        </w:rPr>
        <w:t>四門</w:t>
      </w:r>
      <w:r w:rsidR="00934453" w:rsidRPr="001221B9">
        <w:rPr>
          <w:rFonts w:asciiTheme="minorEastAsia" w:eastAsiaTheme="minorEastAsia"/>
        </w:rPr>
        <w:t>·</w:t>
      </w:r>
      <w:r w:rsidR="00934453" w:rsidRPr="001221B9">
        <w:rPr>
          <w:rFonts w:asciiTheme="minorEastAsia" w:eastAsiaTheme="minorEastAsia"/>
        </w:rPr>
        <w:t>廣文博士、大理司直、詹事府丞及諸寺</w:t>
      </w:r>
      <w:r w:rsidR="00934453" w:rsidRPr="001221B9">
        <w:rPr>
          <w:rFonts w:asciiTheme="minorEastAsia" w:eastAsiaTheme="minorEastAsia"/>
        </w:rPr>
        <w:t>·</w:t>
      </w:r>
      <w:r w:rsidR="00934453" w:rsidRPr="001221B9">
        <w:rPr>
          <w:rFonts w:asciiTheme="minorEastAsia" w:eastAsiaTheme="minorEastAsia"/>
        </w:rPr>
        <w:t>監丞、謁者監、中書</w:t>
      </w:r>
      <w:r w:rsidR="00934453" w:rsidRPr="001221B9">
        <w:rPr>
          <w:rFonts w:asciiTheme="minorEastAsia" w:eastAsiaTheme="minorEastAsia"/>
        </w:rPr>
        <w:t>·</w:t>
      </w:r>
      <w:r w:rsidR="00934453" w:rsidRPr="001221B9">
        <w:rPr>
          <w:rFonts w:asciiTheme="minorEastAsia" w:eastAsiaTheme="minorEastAsia"/>
        </w:rPr>
        <w:t>門下主事各十二貫文，洗馬、贊善、諸寺</w:t>
      </w:r>
      <w:r w:rsidR="00934453" w:rsidRPr="001221B9">
        <w:rPr>
          <w:rFonts w:asciiTheme="minorEastAsia" w:eastAsiaTheme="minorEastAsia"/>
        </w:rPr>
        <w:t>·</w:t>
      </w:r>
      <w:r w:rsidR="00934453" w:rsidRPr="001221B9">
        <w:rPr>
          <w:rFonts w:asciiTheme="minorEastAsia" w:eastAsiaTheme="minorEastAsia"/>
        </w:rPr>
        <w:t>監主簿、詹事府司直各十貫文，評事八貫文，諸校正各六貫文，諸奉御、九成總監、諸王諮議</w:t>
      </w:r>
      <w:r w:rsidR="00934453" w:rsidRPr="001221B9">
        <w:rPr>
          <w:rFonts w:asciiTheme="minorEastAsia" w:eastAsiaTheme="minorEastAsia"/>
        </w:rPr>
        <w:t>·</w:t>
      </w:r>
      <w:r w:rsidR="00934453" w:rsidRPr="001221B9">
        <w:rPr>
          <w:rFonts w:asciiTheme="minorEastAsia" w:eastAsiaTheme="minorEastAsia"/>
        </w:rPr>
        <w:t>友、諸陵令各六貫二百文，城門、符寶、國子助敎、六局郞、王府掾屬、太常侍醫、文學、錄事參軍、主簿、記室、諸衞及六軍長史、兩市令、諸副總監、武庫署令、太公廟令各五貫三百文，太子通事舍人、東宮三寺丞、太學</w:t>
      </w:r>
      <w:r w:rsidR="00934453" w:rsidRPr="001221B9">
        <w:rPr>
          <w:rFonts w:asciiTheme="minorEastAsia" w:eastAsiaTheme="minorEastAsia"/>
        </w:rPr>
        <w:t>·</w:t>
      </w:r>
      <w:r w:rsidR="00934453" w:rsidRPr="001221B9">
        <w:rPr>
          <w:rFonts w:asciiTheme="minorEastAsia" w:eastAsiaTheme="minorEastAsia"/>
        </w:rPr>
        <w:t>廣文助敎、內坊丞、諸直長、內寺伯、千牛衞及諸率府長史、諸陵丞、諸陵署</w:t>
      </w:r>
      <w:r w:rsidR="00934453" w:rsidRPr="001221B9">
        <w:rPr>
          <w:rFonts w:asciiTheme="minorEastAsia" w:eastAsiaTheme="minorEastAsia"/>
        </w:rPr>
        <w:t>·</w:t>
      </w:r>
      <w:r w:rsidR="00934453" w:rsidRPr="001221B9">
        <w:rPr>
          <w:rFonts w:asciiTheme="minorEastAsia" w:eastAsiaTheme="minorEastAsia"/>
        </w:rPr>
        <w:t>諸王府判司、司竹</w:t>
      </w:r>
      <w:r w:rsidR="00934453" w:rsidRPr="001221B9">
        <w:rPr>
          <w:rFonts w:asciiTheme="minorEastAsia" w:eastAsiaTheme="minorEastAsia"/>
        </w:rPr>
        <w:t>·</w:t>
      </w:r>
      <w:r w:rsidR="00934453" w:rsidRPr="001221B9">
        <w:rPr>
          <w:rFonts w:asciiTheme="minorEastAsia" w:eastAsiaTheme="minorEastAsia"/>
        </w:rPr>
        <w:t>溫泉監、尚書都事、都水及諸總監丞、司天臺丞、太子侍醫、諸司上局署令、王府國令、苑四面副監、公主邑司令各四貫一百一十六文，國子</w:t>
      </w:r>
      <w:r w:rsidR="00934453" w:rsidRPr="001221B9">
        <w:rPr>
          <w:rFonts w:asciiTheme="minorEastAsia" w:eastAsiaTheme="minorEastAsia"/>
        </w:rPr>
        <w:t>·</w:t>
      </w:r>
      <w:r w:rsidR="00934453" w:rsidRPr="001221B9">
        <w:rPr>
          <w:rFonts w:asciiTheme="minorEastAsia" w:eastAsiaTheme="minorEastAsia"/>
        </w:rPr>
        <w:t>四門助敎、律</w:t>
      </w:r>
      <w:r w:rsidR="00934453" w:rsidRPr="001221B9">
        <w:rPr>
          <w:rFonts w:asciiTheme="minorEastAsia" w:eastAsiaTheme="minorEastAsia"/>
        </w:rPr>
        <w:t>·</w:t>
      </w:r>
      <w:r w:rsidR="00934453" w:rsidRPr="001221B9">
        <w:rPr>
          <w:rFonts w:asciiTheme="minorEastAsia" w:eastAsiaTheme="minorEastAsia"/>
        </w:rPr>
        <w:t>醫學博士、協律郞、內謁者、諸衞</w:t>
      </w:r>
      <w:r w:rsidR="00934453" w:rsidRPr="001221B9">
        <w:rPr>
          <w:rFonts w:asciiTheme="minorEastAsia" w:eastAsiaTheme="minorEastAsia"/>
        </w:rPr>
        <w:t>·</w:t>
      </w:r>
      <w:r w:rsidR="00934453" w:rsidRPr="001221B9">
        <w:rPr>
          <w:rFonts w:asciiTheme="minorEastAsia" w:eastAsiaTheme="minorEastAsia"/>
        </w:rPr>
        <w:t>六軍左</w:t>
      </w:r>
      <w:r w:rsidR="00934453" w:rsidRPr="001221B9">
        <w:rPr>
          <w:rFonts w:asciiTheme="minorEastAsia" w:eastAsiaTheme="minorEastAsia"/>
        </w:rPr>
        <w:t>·</w:t>
      </w:r>
      <w:r w:rsidR="00934453" w:rsidRPr="001221B9">
        <w:rPr>
          <w:rFonts w:asciiTheme="minorEastAsia" w:eastAsiaTheme="minorEastAsia"/>
        </w:rPr>
        <w:t>右衞率府等衞佐、諸王府參軍、大農</w:t>
      </w:r>
      <w:r w:rsidR="00934453" w:rsidRPr="001221B9">
        <w:rPr>
          <w:rFonts w:asciiTheme="minorEastAsia" w:eastAsiaTheme="minorEastAsia"/>
        </w:rPr>
        <w:t>·</w:t>
      </w:r>
      <w:r w:rsidR="00934453" w:rsidRPr="001221B9">
        <w:rPr>
          <w:rFonts w:asciiTheme="minorEastAsia" w:eastAsiaTheme="minorEastAsia"/>
        </w:rPr>
        <w:t>都省</w:t>
      </w:r>
      <w:r w:rsidR="00934453" w:rsidRPr="001221B9">
        <w:rPr>
          <w:rFonts w:asciiTheme="minorEastAsia" w:eastAsiaTheme="minorEastAsia"/>
        </w:rPr>
        <w:t>·</w:t>
      </w:r>
      <w:r w:rsidR="00934453" w:rsidRPr="001221B9">
        <w:rPr>
          <w:rFonts w:asciiTheme="minorEastAsia" w:eastAsiaTheme="minorEastAsia"/>
        </w:rPr>
        <w:t>兵</w:t>
      </w:r>
      <w:r w:rsidR="00934453" w:rsidRPr="001221B9">
        <w:rPr>
          <w:rFonts w:asciiTheme="minorEastAsia" w:eastAsiaTheme="minorEastAsia"/>
        </w:rPr>
        <w:t>·</w:t>
      </w:r>
      <w:r w:rsidR="00934453" w:rsidRPr="001221B9">
        <w:rPr>
          <w:rFonts w:asciiTheme="minorEastAsia" w:eastAsiaTheme="minorEastAsia"/>
        </w:rPr>
        <w:t>吏</w:t>
      </w:r>
      <w:r w:rsidR="00934453" w:rsidRPr="001221B9">
        <w:rPr>
          <w:rFonts w:asciiTheme="minorEastAsia" w:eastAsiaTheme="minorEastAsia"/>
        </w:rPr>
        <w:t>·</w:t>
      </w:r>
      <w:r w:rsidR="00934453" w:rsidRPr="001221B9">
        <w:rPr>
          <w:rFonts w:asciiTheme="minorEastAsia" w:eastAsiaTheme="minorEastAsia"/>
        </w:rPr>
        <w:t>禮</w:t>
      </w:r>
      <w:r w:rsidR="00934453" w:rsidRPr="001221B9">
        <w:rPr>
          <w:rFonts w:asciiTheme="minorEastAsia" w:eastAsiaTheme="minorEastAsia"/>
        </w:rPr>
        <w:t>·</w:t>
      </w:r>
      <w:r w:rsidR="00934453" w:rsidRPr="001221B9">
        <w:rPr>
          <w:rFonts w:asciiTheme="minorEastAsia" w:eastAsiaTheme="minorEastAsia"/>
        </w:rPr>
        <w:t>房考功主事、春坊錄事、司竹副監、諸司中局署令、都水主簿、諸司上局署及監廟司丞、司天臺靈臺郞</w:t>
      </w:r>
      <w:r w:rsidR="00934453" w:rsidRPr="001221B9">
        <w:rPr>
          <w:rFonts w:asciiTheme="minorEastAsia" w:eastAsiaTheme="minorEastAsia"/>
        </w:rPr>
        <w:t>·</w:t>
      </w:r>
      <w:r w:rsidR="00934453" w:rsidRPr="001221B9">
        <w:rPr>
          <w:rFonts w:asciiTheme="minorEastAsia" w:eastAsiaTheme="minorEastAsia"/>
        </w:rPr>
        <w:t>保章</w:t>
      </w:r>
      <w:r w:rsidR="00934453" w:rsidRPr="001221B9">
        <w:rPr>
          <w:rFonts w:asciiTheme="minorEastAsia" w:eastAsiaTheme="minorEastAsia"/>
        </w:rPr>
        <w:t>·</w:t>
      </w:r>
      <w:r w:rsidR="00934453" w:rsidRPr="001221B9">
        <w:rPr>
          <w:rFonts w:asciiTheme="minorEastAsia" w:eastAsiaTheme="minorEastAsia"/>
        </w:rPr>
        <w:t>挈壼正、太常針醫及醫監、尚醫局司醫各二貫四百七十文，太祝、奉禮、省中諸行主事、門下典儀、御史臺</w:t>
      </w:r>
      <w:r w:rsidR="00934453" w:rsidRPr="001221B9">
        <w:rPr>
          <w:rFonts w:asciiTheme="minorEastAsia" w:eastAsiaTheme="minorEastAsia"/>
        </w:rPr>
        <w:t>·</w:t>
      </w:r>
      <w:r w:rsidR="00934453" w:rsidRPr="001221B9">
        <w:rPr>
          <w:rFonts w:asciiTheme="minorEastAsia" w:eastAsiaTheme="minorEastAsia"/>
        </w:rPr>
        <w:t>殿中</w:t>
      </w:r>
      <w:r w:rsidR="00934453" w:rsidRPr="001221B9">
        <w:rPr>
          <w:rFonts w:asciiTheme="minorEastAsia" w:eastAsiaTheme="minorEastAsia"/>
        </w:rPr>
        <w:t>·</w:t>
      </w:r>
      <w:r w:rsidR="00934453" w:rsidRPr="001221B9">
        <w:rPr>
          <w:rFonts w:asciiTheme="minorEastAsia" w:eastAsiaTheme="minorEastAsia"/>
        </w:rPr>
        <w:t>祕書</w:t>
      </w:r>
      <w:r w:rsidR="00934453" w:rsidRPr="001221B9">
        <w:rPr>
          <w:rFonts w:asciiTheme="minorEastAsia" w:eastAsiaTheme="minorEastAsia"/>
        </w:rPr>
        <w:t>·</w:t>
      </w:r>
      <w:r w:rsidR="00934453" w:rsidRPr="001221B9">
        <w:rPr>
          <w:rFonts w:asciiTheme="minorEastAsia" w:eastAsiaTheme="minorEastAsia"/>
        </w:rPr>
        <w:t>內侍省</w:t>
      </w:r>
      <w:r w:rsidR="00934453" w:rsidRPr="001221B9">
        <w:rPr>
          <w:rFonts w:asciiTheme="minorEastAsia" w:eastAsiaTheme="minorEastAsia"/>
        </w:rPr>
        <w:t>·</w:t>
      </w:r>
      <w:r w:rsidR="00934453" w:rsidRPr="001221B9">
        <w:rPr>
          <w:rFonts w:asciiTheme="minorEastAsia" w:eastAsiaTheme="minorEastAsia"/>
        </w:rPr>
        <w:t>春坊</w:t>
      </w:r>
      <w:r w:rsidR="00934453" w:rsidRPr="001221B9">
        <w:rPr>
          <w:rFonts w:asciiTheme="minorEastAsia" w:eastAsiaTheme="minorEastAsia"/>
        </w:rPr>
        <w:t>·</w:t>
      </w:r>
      <w:r w:rsidR="00934453" w:rsidRPr="001221B9">
        <w:rPr>
          <w:rFonts w:asciiTheme="minorEastAsia" w:eastAsiaTheme="minorEastAsia"/>
        </w:rPr>
        <w:t>詹事府主事、諸寺監</w:t>
      </w:r>
      <w:r w:rsidR="00934453" w:rsidRPr="001221B9">
        <w:rPr>
          <w:rFonts w:asciiTheme="minorEastAsia" w:eastAsiaTheme="minorEastAsia"/>
        </w:rPr>
        <w:t>·</w:t>
      </w:r>
      <w:r w:rsidR="00934453" w:rsidRPr="001221B9">
        <w:rPr>
          <w:rFonts w:asciiTheme="minorEastAsia" w:eastAsiaTheme="minorEastAsia"/>
        </w:rPr>
        <w:t>諸衞</w:t>
      </w:r>
      <w:r w:rsidR="00934453" w:rsidRPr="001221B9">
        <w:rPr>
          <w:rFonts w:asciiTheme="minorEastAsia" w:eastAsiaTheme="minorEastAsia"/>
        </w:rPr>
        <w:t>·</w:t>
      </w:r>
      <w:r w:rsidR="00934453" w:rsidRPr="001221B9">
        <w:rPr>
          <w:rFonts w:asciiTheme="minorEastAsia" w:eastAsiaTheme="minorEastAsia"/>
        </w:rPr>
        <w:t>六軍諸司錄事、諸司中局署丞及大理獄丞、諸司監作監事、諸率府錄事、殿中省醫佐、食醫、奉輦、司庫、司廩、奉乘、鴻臚寺掌客、司儀、太僕主乘、內坊典直、司天臺司辰、司曆監、內侍省宮敎博士、東宮三寺主簿、太常太樂</w:t>
      </w:r>
      <w:r w:rsidR="00934453" w:rsidRPr="001221B9">
        <w:rPr>
          <w:rFonts w:asciiTheme="minorEastAsia" w:eastAsiaTheme="minorEastAsia"/>
        </w:rPr>
        <w:t>·</w:t>
      </w:r>
      <w:r w:rsidR="00934453" w:rsidRPr="001221B9">
        <w:rPr>
          <w:rFonts w:asciiTheme="minorEastAsia" w:eastAsiaTheme="minorEastAsia"/>
        </w:rPr>
        <w:t>鼓吹丞、醫正、按摩</w:t>
      </w:r>
      <w:r w:rsidR="00934453" w:rsidRPr="001221B9">
        <w:rPr>
          <w:rFonts w:asciiTheme="minorEastAsia" w:eastAsiaTheme="minorEastAsia"/>
        </w:rPr>
        <w:t>·</w:t>
      </w:r>
      <w:r w:rsidR="00934453" w:rsidRPr="001221B9">
        <w:rPr>
          <w:rFonts w:asciiTheme="minorEastAsia" w:eastAsiaTheme="minorEastAsia"/>
        </w:rPr>
        <w:t>呪禁</w:t>
      </w:r>
      <w:r w:rsidR="00934453" w:rsidRPr="001221B9">
        <w:rPr>
          <w:rFonts w:asciiTheme="minorEastAsia" w:eastAsiaTheme="minorEastAsia"/>
        </w:rPr>
        <w:t>·</w:t>
      </w:r>
      <w:r w:rsidR="00934453" w:rsidRPr="001221B9">
        <w:rPr>
          <w:rFonts w:asciiTheme="minorEastAsia" w:eastAsiaTheme="minorEastAsia"/>
        </w:rPr>
        <w:t>卜筮博士及針</w:t>
      </w:r>
      <w:r w:rsidR="00934453" w:rsidRPr="001221B9">
        <w:rPr>
          <w:rFonts w:asciiTheme="minorEastAsia" w:eastAsiaTheme="minorEastAsia"/>
        </w:rPr>
        <w:t>·</w:t>
      </w:r>
      <w:r w:rsidR="00934453" w:rsidRPr="001221B9">
        <w:rPr>
          <w:rFonts w:asciiTheme="minorEastAsia" w:eastAsiaTheme="minorEastAsia"/>
        </w:rPr>
        <w:t>醫</w:t>
      </w:r>
      <w:r w:rsidR="00934453" w:rsidRPr="001221B9">
        <w:rPr>
          <w:rFonts w:asciiTheme="minorEastAsia" w:eastAsiaTheme="minorEastAsia"/>
        </w:rPr>
        <w:t>·</w:t>
      </w:r>
      <w:r w:rsidR="00934453" w:rsidRPr="001221B9">
        <w:rPr>
          <w:rFonts w:asciiTheme="minorEastAsia" w:eastAsiaTheme="minorEastAsia"/>
        </w:rPr>
        <w:t>卜助敎、國子書</w:t>
      </w:r>
      <w:r w:rsidR="00934453" w:rsidRPr="001221B9">
        <w:rPr>
          <w:rFonts w:asciiTheme="minorEastAsia" w:eastAsiaTheme="minorEastAsia"/>
        </w:rPr>
        <w:t>·</w:t>
      </w:r>
      <w:r w:rsidR="00934453" w:rsidRPr="001221B9">
        <w:rPr>
          <w:rFonts w:asciiTheme="minorEastAsia" w:eastAsiaTheme="minorEastAsia"/>
        </w:rPr>
        <w:t>算博士及助敎、諸王府國丞</w:t>
      </w:r>
      <w:r w:rsidR="00934453" w:rsidRPr="001221B9">
        <w:rPr>
          <w:rFonts w:asciiTheme="minorEastAsia" w:eastAsiaTheme="minorEastAsia"/>
        </w:rPr>
        <w:t>·</w:t>
      </w:r>
      <w:r w:rsidR="00934453" w:rsidRPr="001221B9">
        <w:rPr>
          <w:rFonts w:asciiTheme="minorEastAsia" w:eastAsiaTheme="minorEastAsia"/>
        </w:rPr>
        <w:t>尉、諸總監主簿各一貫九百一十七文。武官︰左右金吾大將軍各四十五貫文，六軍大將軍、左右金吾將軍各四十貫文，諸衞大將軍、六軍將軍各三十貫文，諸衞將軍各二十五貫文，諸衞及六軍中郞將、諸率府率、副率各一十貫五百六十七文，諸衞及六軍郞將、諸王府典軍副各九貫二百文，諸衞及六軍司陛、千牛及左右備身各五貫三百文，諸衞及六軍中侯、太子千牛各四貫一百六十六文，諸衞及六軍司戈、太子備身各二貫四百七十五文，諸衞及六軍執戟及長上各一貫九百一十七文。京兆及諸府尹各八十貫文，少尹、兩縣令各五十貫文，奉先</w:t>
      </w:r>
      <w:r w:rsidR="00934453" w:rsidRPr="001221B9">
        <w:rPr>
          <w:rFonts w:asciiTheme="minorEastAsia" w:eastAsiaTheme="minorEastAsia"/>
        </w:rPr>
        <w:t>·</w:t>
      </w:r>
      <w:r w:rsidR="00934453" w:rsidRPr="001221B9">
        <w:rPr>
          <w:rFonts w:asciiTheme="minorEastAsia" w:eastAsiaTheme="minorEastAsia"/>
        </w:rPr>
        <w:t>昭應</w:t>
      </w:r>
      <w:r w:rsidR="00934453" w:rsidRPr="001221B9">
        <w:rPr>
          <w:rFonts w:asciiTheme="minorEastAsia" w:eastAsiaTheme="minorEastAsia"/>
        </w:rPr>
        <w:t>·</w:t>
      </w:r>
      <w:r w:rsidR="00934453" w:rsidRPr="001221B9">
        <w:rPr>
          <w:rFonts w:asciiTheme="minorEastAsia" w:eastAsiaTheme="minorEastAsia"/>
        </w:rPr>
        <w:t>醴泉等縣令、司錄各四十五貫文，畿令各四十貫文，判司、兩縣丞各三十五貫文，兩縣簿</w:t>
      </w:r>
      <w:r w:rsidR="00934453" w:rsidRPr="001221B9">
        <w:rPr>
          <w:rFonts w:asciiTheme="minorEastAsia" w:eastAsiaTheme="minorEastAsia"/>
        </w:rPr>
        <w:t>·</w:t>
      </w:r>
      <w:r w:rsidR="00934453" w:rsidRPr="001221B9">
        <w:rPr>
          <w:rFonts w:asciiTheme="minorEastAsia" w:eastAsiaTheme="minorEastAsia"/>
        </w:rPr>
        <w:t>尉、奉先等縣丞各三十貫文，奉先縣簿</w:t>
      </w:r>
      <w:r w:rsidR="00934453" w:rsidRPr="001221B9">
        <w:rPr>
          <w:rFonts w:asciiTheme="minorEastAsia" w:eastAsiaTheme="minorEastAsia"/>
        </w:rPr>
        <w:t>·</w:t>
      </w:r>
      <w:r w:rsidR="00934453" w:rsidRPr="001221B9">
        <w:rPr>
          <w:rFonts w:asciiTheme="minorEastAsia" w:eastAsiaTheme="minorEastAsia"/>
        </w:rPr>
        <w:t>尉、諸畿令各二十五貫文，畿簿、尉各二十貫文，參軍、文學博士、錄事各一十貫文。應給百司正員文武官月料錢外，檢校官同中書門下平章事，每月一百二十貫文；內侍省監，每月四十五貫文︰每年約加一十五萬六千貫文。</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五月，辛亥，詔自都團練使外，悉罷諸州團練守捉使。又令諸使非軍事要急，無得擅召刺史及停其職務，差人權攝。又定諸州兵，皆有常數，其召募給家糧、春冬衣者，謂之</w:t>
      </w:r>
      <w:r w:rsidR="000F1B0C">
        <w:rPr>
          <w:rStyle w:val="01Text"/>
          <w:rFonts w:asciiTheme="minorEastAsia" w:eastAsiaTheme="minorEastAsia"/>
          <w:sz w:val="21"/>
        </w:rPr>
        <w:t>「</w:t>
      </w:r>
      <w:r w:rsidRPr="00101E55">
        <w:rPr>
          <w:rStyle w:val="01Text"/>
          <w:rFonts w:asciiTheme="minorEastAsia" w:eastAsiaTheme="minorEastAsia"/>
          <w:sz w:val="21"/>
        </w:rPr>
        <w:t>官健</w:t>
      </w:r>
      <w:r w:rsidR="000F1B0C">
        <w:rPr>
          <w:rStyle w:val="01Text"/>
          <w:rFonts w:asciiTheme="minorEastAsia" w:eastAsiaTheme="minorEastAsia"/>
          <w:sz w:val="21"/>
        </w:rPr>
        <w:t>」</w:t>
      </w:r>
      <w:r w:rsidRPr="00101E55">
        <w:rPr>
          <w:rStyle w:val="01Text"/>
          <w:rFonts w:asciiTheme="minorEastAsia" w:eastAsiaTheme="minorEastAsia"/>
          <w:sz w:val="21"/>
        </w:rPr>
        <w:t>；差點土人，春夏歸農、秋冬追集、給身糧醬菜者，謂之</w:t>
      </w:r>
      <w:r w:rsidR="000F1B0C">
        <w:rPr>
          <w:rStyle w:val="01Text"/>
          <w:rFonts w:asciiTheme="minorEastAsia" w:eastAsiaTheme="minorEastAsia"/>
          <w:sz w:val="21"/>
        </w:rPr>
        <w:t>「</w:t>
      </w:r>
      <w:r w:rsidRPr="00101E55">
        <w:rPr>
          <w:rStyle w:val="01Text"/>
          <w:rFonts w:asciiTheme="minorEastAsia" w:eastAsiaTheme="minorEastAsia"/>
          <w:sz w:val="21"/>
        </w:rPr>
        <w:t>團結</w:t>
      </w:r>
      <w:r w:rsidR="000F1B0C">
        <w:rPr>
          <w:rStyle w:val="01Text"/>
          <w:rFonts w:asciiTheme="minorEastAsia" w:eastAsiaTheme="minorEastAsia"/>
          <w:sz w:val="21"/>
        </w:rPr>
        <w:t>」</w:t>
      </w:r>
      <w:r w:rsidRPr="00101E55">
        <w:rPr>
          <w:rStyle w:val="01Text"/>
          <w:rFonts w:asciiTheme="minorEastAsia" w:eastAsiaTheme="minorEastAsia"/>
          <w:sz w:val="21"/>
        </w:rPr>
        <w:t>。自兵興以來，州縣官俸給不一，重以元載、王縉隨情徇私，</w:t>
      </w:r>
      <w:r w:rsidRPr="001221B9">
        <w:rPr>
          <w:rFonts w:asciiTheme="minorEastAsia" w:eastAsiaTheme="minorEastAsia"/>
        </w:rPr>
        <w:t>俸，扶用翻。重，直用翻。載，祖亥翻，又音如字。縉，音晉。</w:t>
      </w:r>
      <w:r w:rsidRPr="00101E55">
        <w:rPr>
          <w:rStyle w:val="01Text"/>
          <w:rFonts w:asciiTheme="minorEastAsia" w:eastAsiaTheme="minorEastAsia"/>
          <w:sz w:val="21"/>
        </w:rPr>
        <w:t>刺史月給或至千緡、或數十緡，至是，始定節度使以下至主簿、尉俸祿，</w:t>
      </w:r>
      <w:r w:rsidRPr="001221B9">
        <w:rPr>
          <w:rFonts w:asciiTheme="minorEastAsia" w:eastAsiaTheme="minorEastAsia"/>
        </w:rPr>
        <w:t>緡，眉巾翻。使，疏吏翻。自是年定俸之後，至于會昌，則又倍之。節度使三十萬，都防禦使、副使、監軍十五萬，觀察使十萬，諸府尹、大都督府長史、都團練使</w:t>
      </w:r>
      <w:r w:rsidRPr="001221B9">
        <w:rPr>
          <w:rFonts w:asciiTheme="minorEastAsia" w:eastAsiaTheme="minorEastAsia"/>
        </w:rPr>
        <w:t>·</w:t>
      </w:r>
      <w:r w:rsidRPr="001221B9">
        <w:rPr>
          <w:rFonts w:asciiTheme="minorEastAsia" w:eastAsiaTheme="minorEastAsia"/>
        </w:rPr>
        <w:t>副使、上州刺史八萬，節度副使、中下州刺史、知軍事七萬，上州別駕五萬五千，長史、司馬五萬，觀察</w:t>
      </w:r>
      <w:r w:rsidRPr="001221B9">
        <w:rPr>
          <w:rFonts w:asciiTheme="minorEastAsia" w:eastAsiaTheme="minorEastAsia"/>
        </w:rPr>
        <w:t>·</w:t>
      </w:r>
      <w:r w:rsidRPr="001221B9">
        <w:rPr>
          <w:rFonts w:asciiTheme="minorEastAsia" w:eastAsiaTheme="minorEastAsia"/>
        </w:rPr>
        <w:t>團練判官、掌書記五萬，諸大都督府司錄參軍事、鴘赤縣令四萬五千，節度推官、支使、防禦判官、上州錄事參軍、畿縣上縣令四萬，諸大都督府判官、赤縣丞三萬五千，觀察</w:t>
      </w:r>
      <w:r w:rsidRPr="001221B9">
        <w:rPr>
          <w:rFonts w:asciiTheme="minorEastAsia" w:eastAsiaTheme="minorEastAsia"/>
        </w:rPr>
        <w:t>·</w:t>
      </w:r>
      <w:r w:rsidRPr="001221B9">
        <w:rPr>
          <w:rFonts w:asciiTheme="minorEastAsia" w:eastAsiaTheme="minorEastAsia"/>
        </w:rPr>
        <w:t>防禦</w:t>
      </w:r>
      <w:r w:rsidRPr="001221B9">
        <w:rPr>
          <w:rFonts w:asciiTheme="minorEastAsia" w:eastAsiaTheme="minorEastAsia"/>
        </w:rPr>
        <w:t>·</w:t>
      </w:r>
      <w:r w:rsidRPr="001221B9">
        <w:rPr>
          <w:rFonts w:asciiTheme="minorEastAsia" w:eastAsiaTheme="minorEastAsia"/>
        </w:rPr>
        <w:t>團練推官、巡官、鴘赤縣丞、兩赤縣主簿</w:t>
      </w:r>
      <w:r w:rsidRPr="001221B9">
        <w:rPr>
          <w:rFonts w:asciiTheme="minorEastAsia" w:eastAsiaTheme="minorEastAsia"/>
        </w:rPr>
        <w:t>·</w:t>
      </w:r>
      <w:r w:rsidRPr="001221B9">
        <w:rPr>
          <w:rFonts w:asciiTheme="minorEastAsia" w:eastAsiaTheme="minorEastAsia"/>
        </w:rPr>
        <w:t>尉、上州功曹參軍以下、上縣丞三萬，畿縣丞、鴘赤縣簿</w:t>
      </w:r>
      <w:r w:rsidRPr="001221B9">
        <w:rPr>
          <w:rFonts w:asciiTheme="minorEastAsia" w:eastAsiaTheme="minorEastAsia"/>
        </w:rPr>
        <w:t>·</w:t>
      </w:r>
      <w:r w:rsidRPr="001221B9">
        <w:rPr>
          <w:rFonts w:asciiTheme="minorEastAsia" w:eastAsiaTheme="minorEastAsia"/>
        </w:rPr>
        <w:t>尉二萬五千，畿縣上縣主簿</w:t>
      </w:r>
      <w:r w:rsidRPr="001221B9">
        <w:rPr>
          <w:rFonts w:asciiTheme="minorEastAsia" w:eastAsiaTheme="minorEastAsia"/>
        </w:rPr>
        <w:t>·</w:t>
      </w:r>
      <w:r w:rsidRPr="001221B9">
        <w:rPr>
          <w:rFonts w:asciiTheme="minorEastAsia" w:eastAsiaTheme="minorEastAsia"/>
        </w:rPr>
        <w:t>尉二萬。由會昌以前，其間世有增減，不可詳也。按類篇︰鴘，翻阮切，鷹二歲色。新地理志，唐京兆有赤縣、次赤縣。諸負郭，亦皆為次赤縣。鴘赤，字義不可曉，蓋次赤也。</w:t>
      </w:r>
      <w:r w:rsidRPr="00101E55">
        <w:rPr>
          <w:rStyle w:val="01Text"/>
          <w:rFonts w:asciiTheme="minorEastAsia" w:eastAsiaTheme="minorEastAsia"/>
          <w:sz w:val="21"/>
        </w:rPr>
        <w:t>掊多益寡，上下有敍，法制粗立。</w:t>
      </w:r>
      <w:r w:rsidRPr="001221B9">
        <w:rPr>
          <w:rFonts w:asciiTheme="minorEastAsia" w:eastAsiaTheme="minorEastAsia"/>
        </w:rPr>
        <w:t>粗，坐五翻。</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庚午，上遣中使發元載祖父墓，斲棺棄尸，毀其家廟，焚其木主。戊寅，卓英倩等皆杖死。英倩之用事也，弟英璘橫於鄕里。</w:t>
      </w:r>
      <w:r w:rsidR="00934453" w:rsidRPr="001221B9">
        <w:rPr>
          <w:rStyle w:val="00Text"/>
          <w:rFonts w:asciiTheme="minorEastAsia"/>
        </w:rPr>
        <w:t>璘，離珍翻。橫，戶孟翻。</w:t>
      </w:r>
      <w:r w:rsidR="00934453" w:rsidRPr="001221B9">
        <w:rPr>
          <w:rFonts w:asciiTheme="minorEastAsia"/>
        </w:rPr>
        <w:t>及英倩下獄，</w:t>
      </w:r>
      <w:r w:rsidR="00934453" w:rsidRPr="001221B9">
        <w:rPr>
          <w:rStyle w:val="00Text"/>
          <w:rFonts w:asciiTheme="minorEastAsia"/>
        </w:rPr>
        <w:t>下，戶嫁翻。</w:t>
      </w:r>
      <w:r w:rsidR="00934453" w:rsidRPr="001221B9">
        <w:rPr>
          <w:rFonts w:asciiTheme="minorEastAsia"/>
        </w:rPr>
        <w:t>英璘遂據險作亂；上發禁兵討之，乙巳，金州刺史孫道平擊擒之。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上方倚楊綰，使釐革弊政，會綰有疾，秋，七月，己巳，薨。上痛悼之甚，謂羣臣曰︰</w:t>
      </w:r>
      <w:r w:rsidR="000F1B0C">
        <w:rPr>
          <w:rFonts w:asciiTheme="minorEastAsia"/>
        </w:rPr>
        <w:t>「</w:t>
      </w:r>
      <w:r w:rsidR="00934453" w:rsidRPr="001221B9">
        <w:rPr>
          <w:rFonts w:asciiTheme="minorEastAsia"/>
        </w:rPr>
        <w:t>天不欲朕致太平，何奪朕楊綰之速！</w:t>
      </w:r>
      <w:r w:rsidR="000F1B0C">
        <w:rPr>
          <w:rFonts w:asciiTheme="minorEastAsia"/>
        </w:rPr>
        <w:t>」</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八月，癸未，賜東川節度使鮮于叔明姓李氏。</w:t>
      </w:r>
      <w:r w:rsidR="00934453" w:rsidRPr="001221B9">
        <w:rPr>
          <w:rStyle w:val="00Text"/>
          <w:rFonts w:asciiTheme="minorEastAsia"/>
        </w:rPr>
        <w:t>使，疏吏翻。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元載、王縉之為相也，上日賜以內廚御饌，可食十人，</w:t>
      </w:r>
      <w:r w:rsidR="00934453" w:rsidRPr="001221B9">
        <w:rPr>
          <w:rStyle w:val="00Text"/>
          <w:rFonts w:asciiTheme="minorEastAsia"/>
        </w:rPr>
        <w:t>饌，雛戀翻，又雛晥翻。食，祥吏翻。</w:t>
      </w:r>
      <w:r w:rsidR="00934453" w:rsidRPr="001221B9">
        <w:rPr>
          <w:rFonts w:asciiTheme="minorEastAsia"/>
        </w:rPr>
        <w:t>遂為故事。癸卯，常袞與朱泚上言︰</w:t>
      </w:r>
      <w:r w:rsidR="000F1B0C">
        <w:rPr>
          <w:rFonts w:asciiTheme="minorEastAsia"/>
        </w:rPr>
        <w:t>「</w:t>
      </w:r>
      <w:r w:rsidR="00934453" w:rsidRPr="001221B9">
        <w:rPr>
          <w:rFonts w:asciiTheme="minorEastAsia"/>
        </w:rPr>
        <w:t>餐錢已多，</w:t>
      </w:r>
      <w:r w:rsidR="00934453" w:rsidRPr="001221B9">
        <w:rPr>
          <w:rStyle w:val="00Text"/>
          <w:rFonts w:asciiTheme="minorEastAsia"/>
        </w:rPr>
        <w:t>餐錢，蓋所謂食料錢也。泚，直禮翻，又音此。上，時掌翻。</w:t>
      </w:r>
      <w:r w:rsidR="00934453" w:rsidRPr="001221B9">
        <w:rPr>
          <w:rFonts w:asciiTheme="minorEastAsia"/>
        </w:rPr>
        <w:t>乞停賜饌。</w:t>
      </w:r>
      <w:r w:rsidR="000F1B0C">
        <w:rPr>
          <w:rFonts w:asciiTheme="minorEastAsia"/>
        </w:rPr>
        <w:t>」</w:t>
      </w:r>
      <w:r w:rsidR="00934453" w:rsidRPr="001221B9">
        <w:rPr>
          <w:rFonts w:asciiTheme="minorEastAsia"/>
        </w:rPr>
        <w:t>許之。袞又欲辭堂封，同列不可而止。</w:t>
      </w:r>
      <w:r w:rsidR="00934453" w:rsidRPr="001221B9">
        <w:rPr>
          <w:rStyle w:val="00Text"/>
          <w:rFonts w:asciiTheme="minorEastAsia"/>
        </w:rPr>
        <w:t>唐制︰堂封，歲三千六百縑。興元後纔千一百，德宗尋復舊。</w:t>
      </w:r>
      <w:r w:rsidR="00934453" w:rsidRPr="001221B9">
        <w:rPr>
          <w:rFonts w:asciiTheme="minorEastAsia"/>
        </w:rPr>
        <w:t>時人譏袞，以為︰</w:t>
      </w:r>
      <w:r w:rsidR="000F1B0C">
        <w:rPr>
          <w:rFonts w:asciiTheme="minorEastAsia"/>
        </w:rPr>
        <w:t>「</w:t>
      </w:r>
      <w:r w:rsidR="00934453" w:rsidRPr="001221B9">
        <w:rPr>
          <w:rFonts w:asciiTheme="minorEastAsia"/>
        </w:rPr>
        <w:t>朝廷厚祿，所以養賢，不能，當辭位，不當辭祿。</w:t>
      </w:r>
      <w:r w:rsidR="000F1B0C">
        <w:rPr>
          <w:rFonts w:asciiTheme="minorEastAsia"/>
        </w:rPr>
        <w:t>」</w:t>
      </w:r>
      <w:r w:rsidR="00934453" w:rsidRPr="001221B9">
        <w:rPr>
          <w:rStyle w:val="00Text"/>
          <w:rFonts w:asciiTheme="minorEastAsia"/>
        </w:rPr>
        <w:t>朝，直遙翻。</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臣光曰︰君子恥食浮於人；袞之辭祿，廉恥存焉，與夫固位貪祿者，不猶愈乎！</w:t>
      </w:r>
      <w:r w:rsidRPr="001221B9">
        <w:rPr>
          <w:rStyle w:val="00Text"/>
          <w:rFonts w:asciiTheme="minorEastAsia" w:eastAsiaTheme="minorEastAsia"/>
        </w:rPr>
        <w:t>夫，音扶。</w:t>
      </w:r>
      <w:r w:rsidRPr="00101E55">
        <w:rPr>
          <w:rFonts w:asciiTheme="minorEastAsia" w:eastAsiaTheme="minorEastAsia"/>
          <w:sz w:val="21"/>
        </w:rPr>
        <w:t>詩云︰</w:t>
      </w:r>
      <w:r w:rsidR="000F1B0C">
        <w:rPr>
          <w:rFonts w:asciiTheme="minorEastAsia" w:eastAsiaTheme="minorEastAsia"/>
          <w:sz w:val="21"/>
        </w:rPr>
        <w:t>『</w:t>
      </w:r>
      <w:r w:rsidRPr="00101E55">
        <w:rPr>
          <w:rFonts w:asciiTheme="minorEastAsia" w:eastAsiaTheme="minorEastAsia"/>
          <w:sz w:val="21"/>
        </w:rPr>
        <w:t>彼君子兮，不素餐兮！</w:t>
      </w:r>
      <w:r w:rsidR="000F1B0C">
        <w:rPr>
          <w:rFonts w:asciiTheme="minorEastAsia" w:eastAsiaTheme="minorEastAsia"/>
          <w:sz w:val="21"/>
        </w:rPr>
        <w:t>』</w:t>
      </w:r>
      <w:r w:rsidRPr="001221B9">
        <w:rPr>
          <w:rStyle w:val="00Text"/>
          <w:rFonts w:asciiTheme="minorEastAsia" w:eastAsiaTheme="minorEastAsia"/>
        </w:rPr>
        <w:t>詩伐檀之辭。</w:t>
      </w:r>
      <w:r w:rsidRPr="00101E55">
        <w:rPr>
          <w:rFonts w:asciiTheme="minorEastAsia" w:eastAsiaTheme="minorEastAsia"/>
          <w:sz w:val="21"/>
        </w:rPr>
        <w:t>如袞者，亦未可以深譏也。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楊綰、常袞薦湖州刺史顏眞卿，</w:t>
      </w:r>
      <w:r w:rsidR="00934453" w:rsidRPr="001221B9">
        <w:rPr>
          <w:rFonts w:asciiTheme="minorEastAsia" w:eastAsiaTheme="minorEastAsia"/>
        </w:rPr>
        <w:t>大曆元年，眞卿以攻元載，貶峽州別駕，尋改為吉州司馬，遷撫、湖二州刺史。</w:t>
      </w:r>
      <w:r w:rsidR="00934453" w:rsidRPr="00101E55">
        <w:rPr>
          <w:rStyle w:val="01Text"/>
          <w:rFonts w:asciiTheme="minorEastAsia" w:eastAsiaTheme="minorEastAsia"/>
          <w:sz w:val="21"/>
        </w:rPr>
        <w:t>上卽日召還；</w:t>
      </w:r>
      <w:r w:rsidR="00934453" w:rsidRPr="001221B9">
        <w:rPr>
          <w:rFonts w:asciiTheme="minorEastAsia" w:eastAsiaTheme="minorEastAsia"/>
        </w:rPr>
        <w:t>還，從宣翻，又音如字。</w:t>
      </w:r>
      <w:r w:rsidR="00934453" w:rsidRPr="00101E55">
        <w:rPr>
          <w:rStyle w:val="01Text"/>
          <w:rFonts w:asciiTheme="minorEastAsia" w:eastAsiaTheme="minorEastAsia"/>
          <w:sz w:val="21"/>
        </w:rPr>
        <w:t>甲辰，以為刑部尚書。</w:t>
      </w:r>
      <w:r w:rsidR="00934453" w:rsidRPr="001221B9">
        <w:rPr>
          <w:rFonts w:asciiTheme="minorEastAsia" w:eastAsiaTheme="minorEastAsia"/>
        </w:rPr>
        <w:t>尚，辰羊翻。</w:t>
      </w:r>
      <w:r w:rsidR="00934453" w:rsidRPr="00101E55">
        <w:rPr>
          <w:rStyle w:val="01Text"/>
          <w:rFonts w:asciiTheme="minorEastAsia" w:eastAsiaTheme="minorEastAsia"/>
          <w:sz w:val="21"/>
        </w:rPr>
        <w:t>綰、袞又薦淮南判官汲人關播，擢為都官員外郞。</w:t>
      </w:r>
      <w:r w:rsidR="00934453" w:rsidRPr="001221B9">
        <w:rPr>
          <w:rFonts w:asciiTheme="minorEastAsia" w:eastAsiaTheme="minorEastAsia"/>
        </w:rPr>
        <w:t>唐都官郞，掌配役隸、簿錄俘囚，以給衣糧、藥療，以理訴競雪冤，凡公私良賤必周知之，屬刑部。</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九月，辛酉，以四鎭、北庭行營兼涇原、鄭潁節度副使段秀實為節度使。</w:t>
      </w:r>
      <w:r w:rsidR="00934453" w:rsidRPr="001221B9">
        <w:rPr>
          <w:rFonts w:asciiTheme="minorEastAsia" w:eastAsiaTheme="minorEastAsia"/>
        </w:rPr>
        <w:t>考異曰︰段公別傳曰︰</w:t>
      </w:r>
      <w:r w:rsidR="000F1B0C">
        <w:rPr>
          <w:rFonts w:asciiTheme="minorEastAsia" w:eastAsiaTheme="minorEastAsia"/>
        </w:rPr>
        <w:t>「</w:t>
      </w:r>
      <w:r w:rsidR="00934453" w:rsidRPr="001221B9">
        <w:rPr>
          <w:rFonts w:asciiTheme="minorEastAsia" w:eastAsiaTheme="minorEastAsia"/>
        </w:rPr>
        <w:t>自授鉞三五年間，西鄰無烽燧之警。</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戎帥論乞力陀慕公清德，不敢侵陵我疆。</w:t>
      </w:r>
      <w:r w:rsidR="000F1B0C">
        <w:rPr>
          <w:rFonts w:asciiTheme="minorEastAsia" w:eastAsiaTheme="minorEastAsia"/>
        </w:rPr>
        <w:t>」</w:t>
      </w:r>
      <w:r w:rsidR="00934453" w:rsidRPr="001221B9">
        <w:rPr>
          <w:rFonts w:asciiTheme="minorEastAsia" w:eastAsiaTheme="minorEastAsia"/>
        </w:rPr>
        <w:t>舊傳亦曰︰</w:t>
      </w:r>
      <w:r w:rsidR="000F1B0C">
        <w:rPr>
          <w:rFonts w:asciiTheme="minorEastAsia" w:eastAsiaTheme="minorEastAsia"/>
        </w:rPr>
        <w:t>「</w:t>
      </w:r>
      <w:r w:rsidR="00934453" w:rsidRPr="001221B9">
        <w:rPr>
          <w:rFonts w:asciiTheme="minorEastAsia" w:eastAsiaTheme="minorEastAsia"/>
        </w:rPr>
        <w:t>三四年間，吐蕃不敢犯塞。</w:t>
      </w:r>
      <w:r w:rsidR="000F1B0C">
        <w:rPr>
          <w:rFonts w:asciiTheme="minorEastAsia" w:eastAsiaTheme="minorEastAsia"/>
        </w:rPr>
        <w:t>」</w:t>
      </w:r>
      <w:r w:rsidR="00934453" w:rsidRPr="001221B9">
        <w:rPr>
          <w:rFonts w:asciiTheme="minorEastAsia" w:eastAsiaTheme="minorEastAsia"/>
        </w:rPr>
        <w:t>按是月吐蕃寇原州。十二月，朱泚拒吐蕃，自涇州還。明年九月，吐蕃逼涇州。云三四年間不敢犯塞，蓋史家溢美之辭耳。</w:t>
      </w:r>
      <w:r w:rsidR="00934453" w:rsidRPr="00101E55">
        <w:rPr>
          <w:rStyle w:val="01Text"/>
          <w:rFonts w:asciiTheme="minorEastAsia" w:eastAsiaTheme="minorEastAsia"/>
          <w:sz w:val="21"/>
        </w:rPr>
        <w:t>秀實軍令簡約，有威惠，奉身清儉，室無姬妾，非公會，未嘗飲酒聽樂。</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吐蕃八萬衆軍於原州北長澤監，</w:t>
      </w:r>
      <w:r w:rsidR="00934453" w:rsidRPr="001221B9">
        <w:rPr>
          <w:rFonts w:asciiTheme="minorEastAsia" w:eastAsiaTheme="minorEastAsia"/>
        </w:rPr>
        <w:t>蓋長澤川，唐舊置馬監於此。吐，從暾入聲；下同。</w:t>
      </w:r>
      <w:r w:rsidR="00934453" w:rsidRPr="00101E55">
        <w:rPr>
          <w:rStyle w:val="01Text"/>
          <w:rFonts w:asciiTheme="minorEastAsia" w:eastAsiaTheme="minorEastAsia"/>
          <w:sz w:val="21"/>
        </w:rPr>
        <w:t>己巳，破方渠，</w:t>
      </w:r>
      <w:r w:rsidR="00934453" w:rsidRPr="001221B9">
        <w:rPr>
          <w:rFonts w:asciiTheme="minorEastAsia" w:eastAsiaTheme="minorEastAsia"/>
        </w:rPr>
        <w:t>方渠，漢縣，屬北地郡，後省。中宗神龍三年，分馬嶺置方渠縣，屬慶州。宋白續通典︰靈州方渠鎭，宋初置通遠軍，秦長城在城北一里。</w:t>
      </w:r>
      <w:r w:rsidR="00934453" w:rsidRPr="00101E55">
        <w:rPr>
          <w:rStyle w:val="01Text"/>
          <w:rFonts w:asciiTheme="minorEastAsia" w:eastAsiaTheme="minorEastAsia"/>
          <w:sz w:val="21"/>
        </w:rPr>
        <w:t>入拔谷；郭子儀使裨將李懷光救之，吐蕃退。庚午，吐蕃寇坊州。</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冬，十月，乙酉，西川節度使崔寧奏大破吐蕃於望漢城。</w:t>
      </w:r>
      <w:r w:rsidR="00934453" w:rsidRPr="001221B9">
        <w:rPr>
          <w:rStyle w:val="00Text"/>
          <w:rFonts w:asciiTheme="minorEastAsia"/>
        </w:rPr>
        <w:t>吐蕃築城於西山以望蜀，因名望漢城。使，疏吏翻。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先是，秋霖，河中府池鹽多敗。</w:t>
      </w:r>
      <w:r w:rsidR="00934453" w:rsidRPr="001221B9">
        <w:rPr>
          <w:rFonts w:asciiTheme="minorEastAsia" w:eastAsiaTheme="minorEastAsia"/>
        </w:rPr>
        <w:t>河中府管下安邑、解縣，皆有鹽池。先，悉薦翻。</w:t>
      </w:r>
      <w:r w:rsidR="00934453" w:rsidRPr="00101E55">
        <w:rPr>
          <w:rStyle w:val="01Text"/>
          <w:rFonts w:asciiTheme="minorEastAsia" w:eastAsiaTheme="minorEastAsia"/>
          <w:sz w:val="21"/>
        </w:rPr>
        <w:t>戶部侍郞判度支韓滉恐鹽戶減稅，丁亥，奏雨雖多，不害鹽，仍有瑞鹽生。</w:t>
      </w:r>
      <w:r w:rsidR="00934453" w:rsidRPr="001221B9">
        <w:rPr>
          <w:rFonts w:asciiTheme="minorEastAsia" w:eastAsiaTheme="minorEastAsia"/>
        </w:rPr>
        <w:t>度，徒洛翻。滉，呼廣翻。宋白曰︰大曆初，韓滉進漫生鹽，以為靈瑞。後又奏乳鹽生。</w:t>
      </w:r>
      <w:r w:rsidR="00934453" w:rsidRPr="00101E55">
        <w:rPr>
          <w:rStyle w:val="01Text"/>
          <w:rFonts w:asciiTheme="minorEastAsia" w:eastAsiaTheme="minorEastAsia"/>
          <w:sz w:val="21"/>
        </w:rPr>
        <w:t>上疑其不然，遣諫議大夫義興蔣鎭往視之。</w:t>
      </w:r>
      <w:r w:rsidR="00934453" w:rsidRPr="001221B9">
        <w:rPr>
          <w:rFonts w:asciiTheme="minorEastAsia" w:eastAsiaTheme="minorEastAsia"/>
        </w:rPr>
        <w:t>義興，漢陽羨縣地，晉置義興郡及縣，隋廢郡存縣，以屬常州。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吐蕃寇鹽、夏州，又寇長武，</w:t>
      </w:r>
      <w:r w:rsidR="00934453" w:rsidRPr="001221B9">
        <w:rPr>
          <w:rFonts w:asciiTheme="minorEastAsia" w:eastAsiaTheme="minorEastAsia"/>
        </w:rPr>
        <w:t>邠州宜祿縣有長武城。時郭子儀遣李懷光築長武城，據原首，臨涇水，俯瞰通道，吐蕃自是不敢輕犯。宋白曰︰長武鎭，在鳳翔府麟遊縣界，西至涇州四十里。夏，戶雅翻。</w:t>
      </w:r>
      <w:r w:rsidR="00934453" w:rsidRPr="00101E55">
        <w:rPr>
          <w:rStyle w:val="01Text"/>
          <w:rFonts w:asciiTheme="minorEastAsia" w:eastAsiaTheme="minorEastAsia"/>
          <w:sz w:val="21"/>
        </w:rPr>
        <w:t>郭子儀遣將拒卻之。</w:t>
      </w:r>
      <w:r w:rsidR="00934453" w:rsidRPr="001221B9">
        <w:rPr>
          <w:rFonts w:asciiTheme="minorEastAsia" w:eastAsiaTheme="minorEastAsia"/>
        </w:rPr>
        <w:t>將，卽亮翻。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以永平軍押牙匡城劉洽為宋州刺史。</w:t>
      </w:r>
      <w:r w:rsidR="00934453" w:rsidRPr="001221B9">
        <w:rPr>
          <w:rFonts w:asciiTheme="minorEastAsia" w:eastAsiaTheme="minorEastAsia"/>
        </w:rPr>
        <w:t>考異曰︰舊劉玄佐傳云︰</w:t>
      </w:r>
      <w:r w:rsidR="000F1B0C">
        <w:rPr>
          <w:rFonts w:asciiTheme="minorEastAsia" w:eastAsiaTheme="minorEastAsia"/>
        </w:rPr>
        <w:t>「</w:t>
      </w:r>
      <w:r w:rsidR="00934453" w:rsidRPr="001221B9">
        <w:rPr>
          <w:rFonts w:asciiTheme="minorEastAsia" w:eastAsiaTheme="minorEastAsia"/>
        </w:rPr>
        <w:t>李靈曜據汴州，洽將兵乘其無備，徑入宋州。</w:t>
      </w:r>
      <w:r w:rsidR="000F1B0C">
        <w:rPr>
          <w:rFonts w:asciiTheme="minorEastAsia" w:eastAsiaTheme="minorEastAsia"/>
        </w:rPr>
        <w:t>」</w:t>
      </w:r>
      <w:r w:rsidR="00934453" w:rsidRPr="001221B9">
        <w:rPr>
          <w:rFonts w:asciiTheme="minorEastAsia" w:eastAsiaTheme="minorEastAsia"/>
        </w:rPr>
        <w:t>按劉昌以宋州牙門將說李僧惠歸順，則是僧惠先已為靈曜守宋州，朝廷因授宋州刺史耳。若僧惠未降，則洽不能得宋州；已降，則不敢取宋州。蓋僧惠已為李忠臣所殺，洽因引兵據宋州耳。舊傳欲以為洽功，故云然，其實非也。永平軍、治滑州。</w:t>
      </w:r>
      <w:r w:rsidR="00934453" w:rsidRPr="00101E55">
        <w:rPr>
          <w:rStyle w:val="01Text"/>
          <w:rFonts w:asciiTheme="minorEastAsia" w:eastAsiaTheme="minorEastAsia"/>
          <w:sz w:val="21"/>
        </w:rPr>
        <w:t>仍以宋、泗二州隸永平軍。</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京兆尹黎幹奏秋霖損稼，韓滉奏幹不實；上命御史按視，丁未，還奏，</w:t>
      </w:r>
      <w:r w:rsidR="000F1B0C">
        <w:rPr>
          <w:rFonts w:asciiTheme="minorEastAsia"/>
        </w:rPr>
        <w:t>「</w:t>
      </w:r>
      <w:r w:rsidR="00934453" w:rsidRPr="001221B9">
        <w:rPr>
          <w:rFonts w:asciiTheme="minorEastAsia"/>
        </w:rPr>
        <w:t>所損凡三萬餘頃。</w:t>
      </w:r>
      <w:r w:rsidR="000F1B0C">
        <w:rPr>
          <w:rFonts w:asciiTheme="minorEastAsia"/>
        </w:rPr>
        <w:t>」</w:t>
      </w:r>
      <w:r w:rsidR="00934453" w:rsidRPr="001221B9">
        <w:rPr>
          <w:rFonts w:asciiTheme="minorEastAsia"/>
        </w:rPr>
        <w:t>渭南令劉澡</w:t>
      </w:r>
      <w:r w:rsidR="00934453" w:rsidRPr="001221B9">
        <w:rPr>
          <w:rStyle w:val="00Text"/>
          <w:rFonts w:asciiTheme="minorEastAsia"/>
        </w:rPr>
        <w:t>渭南縣，唐初屬華州，時屬雍州。宋白曰︰郭緣生述征記云︰渭南縣，夷狄所置，謂苻、姚也。</w:t>
      </w:r>
      <w:r w:rsidR="00934453" w:rsidRPr="001221B9">
        <w:rPr>
          <w:rFonts w:asciiTheme="minorEastAsia"/>
        </w:rPr>
        <w:t>阿附度支，</w:t>
      </w:r>
      <w:r w:rsidR="00934453" w:rsidRPr="001221B9">
        <w:rPr>
          <w:rStyle w:val="00Text"/>
          <w:rFonts w:asciiTheme="minorEastAsia"/>
        </w:rPr>
        <w:t>謂阿附韓滉。度，徒洛翻。</w:t>
      </w:r>
      <w:r w:rsidR="00934453" w:rsidRPr="001221B9">
        <w:rPr>
          <w:rFonts w:asciiTheme="minorEastAsia"/>
        </w:rPr>
        <w:t>稱縣境苗獨不損；御史趙計奏與澡同。上曰︰</w:t>
      </w:r>
      <w:r w:rsidR="000F1B0C">
        <w:rPr>
          <w:rFonts w:asciiTheme="minorEastAsia"/>
        </w:rPr>
        <w:t>「</w:t>
      </w:r>
      <w:r w:rsidR="00934453" w:rsidRPr="001221B9">
        <w:rPr>
          <w:rFonts w:asciiTheme="minorEastAsia"/>
        </w:rPr>
        <w:t>霖雨溥博，豈得渭南獨無！</w:t>
      </w:r>
      <w:r w:rsidR="000F1B0C">
        <w:rPr>
          <w:rFonts w:asciiTheme="minorEastAsia"/>
        </w:rPr>
        <w:t>」</w:t>
      </w:r>
      <w:r w:rsidR="00934453" w:rsidRPr="001221B9">
        <w:rPr>
          <w:rFonts w:asciiTheme="minorEastAsia"/>
        </w:rPr>
        <w:t xml:space="preserve"> 更命御史朱敖視之，損三千餘頃。上歎息久之，曰︰</w:t>
      </w:r>
      <w:r w:rsidR="000F1B0C">
        <w:rPr>
          <w:rFonts w:asciiTheme="minorEastAsia"/>
        </w:rPr>
        <w:t>「</w:t>
      </w:r>
      <w:r w:rsidR="00934453" w:rsidRPr="001221B9">
        <w:rPr>
          <w:rFonts w:asciiTheme="minorEastAsia"/>
        </w:rPr>
        <w:t>縣令，字人之官，不損猶應言損，迺不仁如是乎！</w:t>
      </w:r>
      <w:r w:rsidR="000F1B0C">
        <w:rPr>
          <w:rFonts w:asciiTheme="minorEastAsia"/>
        </w:rPr>
        <w:t>」</w:t>
      </w:r>
      <w:r w:rsidR="00934453" w:rsidRPr="001221B9">
        <w:rPr>
          <w:rFonts w:asciiTheme="minorEastAsia"/>
        </w:rPr>
        <w:t>貶澡南浦尉，</w:t>
      </w:r>
      <w:r w:rsidR="00934453" w:rsidRPr="001221B9">
        <w:rPr>
          <w:rStyle w:val="00Text"/>
          <w:rFonts w:asciiTheme="minorEastAsia"/>
        </w:rPr>
        <w:t>後魏分朐䏰縣置漁泉縣，後周改曰萬川，隋改曰南浦，唐帶萬州。</w:t>
      </w:r>
      <w:r w:rsidR="00934453" w:rsidRPr="001221B9">
        <w:rPr>
          <w:rFonts w:asciiTheme="minorEastAsia"/>
        </w:rPr>
        <w:t>計澧州司戶，而不問滉。</w:t>
      </w:r>
      <w:r w:rsidR="00934453" w:rsidRPr="001221B9">
        <w:rPr>
          <w:rStyle w:val="00Text"/>
          <w:rFonts w:asciiTheme="minorEastAsia"/>
        </w:rPr>
        <w:t>澧，音禮。滉，呼廣翻。</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十一月，壬子，山南西道節度使張獻恭奏破吐蕃萬餘衆於岷州。</w:t>
      </w:r>
      <w:r w:rsidR="00934453" w:rsidRPr="001221B9">
        <w:rPr>
          <w:rStyle w:val="00Text"/>
          <w:rFonts w:asciiTheme="minorEastAsia"/>
        </w:rPr>
        <w:t>使，疏吏翻。吐，從暾入聲。</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丙辰，蔣鎭還，奏言</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瑞鹽實如韓滉所言</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，仍上表賀，</w:t>
      </w:r>
      <w:r w:rsidR="00934453" w:rsidRPr="001221B9">
        <w:rPr>
          <w:rFonts w:asciiTheme="minorEastAsia" w:eastAsiaTheme="minorEastAsia"/>
        </w:rPr>
        <w:t>還，從宣翻，又音如字。上，時掌翻。</w:t>
      </w:r>
      <w:r w:rsidR="00934453" w:rsidRPr="00101E55">
        <w:rPr>
          <w:rStyle w:val="01Text"/>
          <w:rFonts w:asciiTheme="minorEastAsia" w:eastAsiaTheme="minorEastAsia"/>
          <w:sz w:val="21"/>
        </w:rPr>
        <w:t>請宣付史臣，</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臣</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幷置神祠</w:t>
      </w:r>
      <w:r w:rsidR="000F1B0C">
        <w:rPr>
          <w:rFonts w:asciiTheme="minorEastAsia" w:eastAsiaTheme="minorEastAsia"/>
        </w:rPr>
        <w:t>」</w:t>
      </w:r>
      <w:r w:rsidR="00934453" w:rsidRPr="001221B9">
        <w:rPr>
          <w:rFonts w:asciiTheme="minorEastAsia" w:eastAsiaTheme="minorEastAsia"/>
        </w:rPr>
        <w:t>四字；乙十一行本同；退齋校同。</w:t>
      </w:r>
      <w:r w:rsidR="000F1B0C">
        <w:rPr>
          <w:rFonts w:asciiTheme="minorEastAsia" w:eastAsiaTheme="minorEastAsia"/>
        </w:rPr>
        <w:t>』</w:t>
      </w:r>
      <w:r w:rsidR="00934453" w:rsidRPr="00101E55">
        <w:rPr>
          <w:rStyle w:val="01Text"/>
          <w:rFonts w:asciiTheme="minorEastAsia" w:eastAsiaTheme="minorEastAsia"/>
          <w:sz w:val="21"/>
        </w:rPr>
        <w:t>錫以嘉名。上從之，賜號寶應靈應池。</w:t>
      </w:r>
      <w:r w:rsidR="00934453" w:rsidRPr="001221B9">
        <w:rPr>
          <w:rFonts w:asciiTheme="minorEastAsia" w:eastAsiaTheme="minorEastAsia"/>
        </w:rPr>
        <w:t>賜號者，安邑池也。</w:t>
      </w:r>
      <w:r w:rsidR="00934453" w:rsidRPr="00101E55">
        <w:rPr>
          <w:rStyle w:val="01Text"/>
          <w:rFonts w:asciiTheme="minorEastAsia" w:eastAsiaTheme="minorEastAsia"/>
          <w:sz w:val="21"/>
        </w:rPr>
        <w:t>時人醜之。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十二月，丙戌，朱泚自涇州還京師。</w:t>
      </w:r>
      <w:r w:rsidR="00934453" w:rsidRPr="001221B9">
        <w:rPr>
          <w:rFonts w:asciiTheme="minorEastAsia" w:eastAsiaTheme="minorEastAsia"/>
        </w:rPr>
        <w:t>朱泚自幽州入朝，遂留京師，因遣防秋而還。還，從宣翻，又音如字。</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丁亥，崔寧奏破吐蕃十餘萬衆，斬首八千餘級。</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庚子，以朱泚兼隴右節度使，知河西、澤潞行營。</w:t>
      </w:r>
    </w:p>
    <w:p w:rsidR="006E3E05"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平盧節度使李正己先有淄、青、齊、海、登、萊、沂、密、德、棣十州之地，及李靈曜之亂，諸道合兵攻之，所得之地，各為己有，正己又得曹、濮、徐、兗、鄆五州，因自青州徙治鄆州，使其子前淄州刺史納守青州。</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州</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癸卯，以納為青州刺史</w:t>
      </w:r>
      <w:r w:rsidR="000F1B0C">
        <w:rPr>
          <w:rStyle w:val="00Text"/>
          <w:rFonts w:asciiTheme="minorEastAsia"/>
        </w:rPr>
        <w:t>」</w:t>
      </w:r>
      <w:r w:rsidR="00934453" w:rsidRPr="001221B9">
        <w:rPr>
          <w:rStyle w:val="00Text"/>
          <w:rFonts w:asciiTheme="minorEastAsia"/>
        </w:rPr>
        <w:t>九字；乙十一行本同；退齋校同；張校同，云無註本亦無。</w:t>
      </w:r>
      <w:r w:rsidR="000F1B0C">
        <w:rPr>
          <w:rStyle w:val="00Text"/>
          <w:rFonts w:asciiTheme="minorEastAsia"/>
        </w:rPr>
        <w:t>』</w:t>
      </w:r>
      <w:r w:rsidR="00934453" w:rsidRPr="001221B9">
        <w:rPr>
          <w:rStyle w:val="00Text"/>
          <w:rFonts w:asciiTheme="minorEastAsia"/>
        </w:rPr>
        <w:t>濮，博木翻。鄆，音運。考異曰︰實錄，此年二月丙戌，以納為青州刺史，充淄、青留後。至此又云為青州刺史。舊正己傳云︰</w:t>
      </w:r>
      <w:r w:rsidR="000F1B0C">
        <w:rPr>
          <w:rStyle w:val="00Text"/>
          <w:rFonts w:asciiTheme="minorEastAsia"/>
        </w:rPr>
        <w:t>「</w:t>
      </w:r>
      <w:r w:rsidR="00934453" w:rsidRPr="001221B9">
        <w:rPr>
          <w:rStyle w:val="00Text"/>
          <w:rFonts w:asciiTheme="minorEastAsia"/>
        </w:rPr>
        <w:t>正己自青州徙居鄆州，使子納及腹心之將分理其地。</w:t>
      </w:r>
      <w:r w:rsidR="000F1B0C">
        <w:rPr>
          <w:rStyle w:val="00Text"/>
          <w:rFonts w:asciiTheme="minorEastAsia"/>
        </w:rPr>
        <w:t>」</w:t>
      </w:r>
      <w:r w:rsidR="00934453" w:rsidRPr="001221B9">
        <w:rPr>
          <w:rStyle w:val="00Text"/>
          <w:rFonts w:asciiTheme="minorEastAsia"/>
        </w:rPr>
        <w:t>納傳云︰</w:t>
      </w:r>
      <w:r w:rsidR="000F1B0C">
        <w:rPr>
          <w:rStyle w:val="00Text"/>
          <w:rFonts w:asciiTheme="minorEastAsia"/>
        </w:rPr>
        <w:t>「</w:t>
      </w:r>
      <w:r w:rsidR="00934453" w:rsidRPr="001221B9">
        <w:rPr>
          <w:rStyle w:val="00Text"/>
          <w:rFonts w:asciiTheme="minorEastAsia"/>
        </w:rPr>
        <w:t>正己擊田承嗣，署奏留後，尋遷青州刺史。</w:t>
      </w:r>
      <w:r w:rsidR="000F1B0C">
        <w:rPr>
          <w:rStyle w:val="00Text"/>
          <w:rFonts w:asciiTheme="minorEastAsia"/>
        </w:rPr>
        <w:t>」</w:t>
      </w:r>
      <w:r w:rsidR="00934453" w:rsidRPr="001221B9">
        <w:rPr>
          <w:rStyle w:val="00Text"/>
          <w:rFonts w:asciiTheme="minorEastAsia"/>
        </w:rPr>
        <w:t>今從之。</w:t>
      </w:r>
      <w:r w:rsidR="00934453" w:rsidRPr="001221B9">
        <w:rPr>
          <w:rFonts w:asciiTheme="minorEastAsia"/>
        </w:rPr>
        <w:t>正己用刑嚴峻，所在不敢偶語；然法令齊一，賦均而輕，擁兵十萬，雄據東方，鄰藩皆畏之。是時田承嗣據魏、博、相、衞、洺、貝、澶七州，</w:t>
      </w:r>
      <w:r w:rsidR="00934453" w:rsidRPr="001221B9">
        <w:rPr>
          <w:rStyle w:val="00Text"/>
          <w:rFonts w:asciiTheme="minorEastAsia"/>
        </w:rPr>
        <w:t>澶州，漢東郡頓丘縣地。隋開皇十六年，分頓丘置澶淵縣，唐改曰澶水，避高祖諱也。武德四年，分黎州之澶水、魏州之頓丘、觀州置澶州，貞觀元年，州廢；大曆七年，田承嗣表以魏州之頓丘、臨黃，復置澶州。嗣，祥吏翻。相，息亮翻。洺，音名。澶，時連翻。</w:t>
      </w:r>
      <w:r w:rsidR="00934453" w:rsidRPr="001221B9">
        <w:rPr>
          <w:rFonts w:asciiTheme="minorEastAsia"/>
        </w:rPr>
        <w:t>李寶臣據恆、易、趙、定、深、冀、滄七州，各擁衆五萬；梁崇義據襄、鄧、均、房、復、郢六州，有衆二萬；相與根據蟠結，雖奉事朝廷而不用其法令，</w:t>
      </w:r>
      <w:r w:rsidR="00934453" w:rsidRPr="001221B9">
        <w:rPr>
          <w:rStyle w:val="00Text"/>
          <w:rFonts w:asciiTheme="minorEastAsia"/>
        </w:rPr>
        <w:t>恆，戶登翻。朝，直遙翻。</w:t>
      </w:r>
      <w:r w:rsidR="00934453" w:rsidRPr="001221B9">
        <w:rPr>
          <w:rFonts w:asciiTheme="minorEastAsia"/>
        </w:rPr>
        <w:t>官爵、甲兵、租賦、刑殺皆自專之，上寬仁，一聽其所為。朝廷或完一城，增一兵，輒有怨言，以為猜貳，常為之罷役；</w:t>
      </w:r>
      <w:r w:rsidR="00934453" w:rsidRPr="001221B9">
        <w:rPr>
          <w:rStyle w:val="00Text"/>
          <w:rFonts w:asciiTheme="minorEastAsia"/>
        </w:rPr>
        <w:t>為，于偽翻。</w:t>
      </w:r>
      <w:r w:rsidR="00934453" w:rsidRPr="001221B9">
        <w:rPr>
          <w:rFonts w:asciiTheme="minorEastAsia"/>
        </w:rPr>
        <w:t>而自於境內築壘、繕兵無虛日。以是雖在中國名藩臣，而實如蠻貊異域焉。</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戊午、七七八</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春，正月，辛酉，敕毀白渠支流碾磑以漑田。</w:t>
      </w:r>
      <w:r w:rsidR="00934453" w:rsidRPr="001221B9">
        <w:rPr>
          <w:rFonts w:asciiTheme="minorEastAsia" w:eastAsiaTheme="minorEastAsia"/>
        </w:rPr>
        <w:t>碾，尼展翻。磑，五對翻，磨也。公輸班作磑，後人又激水為之，不煩人力，引水激輪，使自旋轉，謂之水磨。史炤曰︰碾，磨也。磑，䃺也。</w:t>
      </w:r>
      <w:r w:rsidR="00934453" w:rsidRPr="00101E55">
        <w:rPr>
          <w:rStyle w:val="01Text"/>
          <w:rFonts w:asciiTheme="minorEastAsia" w:eastAsiaTheme="minorEastAsia"/>
          <w:sz w:val="21"/>
        </w:rPr>
        <w:t>昇平公主有二磑，入見於上，請存之。</w:t>
      </w:r>
      <w:r w:rsidR="00934453" w:rsidRPr="001221B9">
        <w:rPr>
          <w:rFonts w:asciiTheme="minorEastAsia" w:eastAsiaTheme="minorEastAsia"/>
        </w:rPr>
        <w:t>見，賢遍翻。</w:t>
      </w:r>
      <w:r w:rsidR="00934453" w:rsidRPr="00101E55">
        <w:rPr>
          <w:rStyle w:val="01Text"/>
          <w:rFonts w:asciiTheme="minorEastAsia" w:eastAsiaTheme="minorEastAsia"/>
          <w:sz w:val="21"/>
        </w:rPr>
        <w:t>上曰︰</w:t>
      </w:r>
      <w:r w:rsidR="000F1B0C">
        <w:rPr>
          <w:rStyle w:val="01Text"/>
          <w:rFonts w:asciiTheme="minorEastAsia" w:eastAsiaTheme="minorEastAsia"/>
          <w:sz w:val="21"/>
        </w:rPr>
        <w:t>「</w:t>
      </w:r>
      <w:r w:rsidR="00934453" w:rsidRPr="00101E55">
        <w:rPr>
          <w:rStyle w:val="01Text"/>
          <w:rFonts w:asciiTheme="minorEastAsia" w:eastAsiaTheme="minorEastAsia"/>
          <w:sz w:val="21"/>
        </w:rPr>
        <w:t>吾欲以利蒼生，汝識吾意，當為衆先。</w:t>
      </w:r>
      <w:r w:rsidR="000F1B0C">
        <w:rPr>
          <w:rStyle w:val="01Text"/>
          <w:rFonts w:asciiTheme="minorEastAsia" w:eastAsiaTheme="minorEastAsia"/>
          <w:sz w:val="21"/>
        </w:rPr>
        <w:t>」</w:t>
      </w:r>
      <w:r w:rsidR="00934453" w:rsidRPr="00101E55">
        <w:rPr>
          <w:rStyle w:val="01Text"/>
          <w:rFonts w:asciiTheme="minorEastAsia" w:eastAsiaTheme="minorEastAsia"/>
          <w:sz w:val="21"/>
        </w:rPr>
        <w:t>公主卽日毀之。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戊辰，回紇寇太原，河東押牙泗水李自良曰︰</w:t>
      </w:r>
      <w:r w:rsidR="00934453" w:rsidRPr="001221B9">
        <w:rPr>
          <w:rFonts w:asciiTheme="minorEastAsia" w:eastAsiaTheme="minorEastAsia"/>
        </w:rPr>
        <w:t>紇，下沒翻。唐節度使置都押牙，牙前重職也，卽今制置使司帳前都提舉之職。泗水縣，屬兗州，漢之卞縣也。隋時分西界為汶陽縣，於卞縣古城置泗水縣。</w:t>
      </w:r>
      <w:r w:rsidR="000F1B0C">
        <w:rPr>
          <w:rStyle w:val="01Text"/>
          <w:rFonts w:asciiTheme="minorEastAsia" w:eastAsiaTheme="minorEastAsia"/>
          <w:sz w:val="21"/>
        </w:rPr>
        <w:t>「</w:t>
      </w:r>
      <w:r w:rsidR="00934453" w:rsidRPr="00101E55">
        <w:rPr>
          <w:rStyle w:val="01Text"/>
          <w:rFonts w:asciiTheme="minorEastAsia" w:eastAsiaTheme="minorEastAsia"/>
          <w:sz w:val="21"/>
        </w:rPr>
        <w:t>回紇精銳遠來求鬬，難與爭鋒；不如築二壘於歸路，以兵戍之。虜至，堅壁勿與戰，彼師老自歸，乃出軍乘之。二壘抗其前，大軍蹙其後，無不捷矣。</w:t>
      </w:r>
      <w:r w:rsidR="000F1B0C">
        <w:rPr>
          <w:rStyle w:val="01Text"/>
          <w:rFonts w:asciiTheme="minorEastAsia" w:eastAsiaTheme="minorEastAsia"/>
          <w:sz w:val="21"/>
        </w:rPr>
        <w:t>」</w:t>
      </w:r>
      <w:r w:rsidR="00934453" w:rsidRPr="00101E55">
        <w:rPr>
          <w:rStyle w:val="01Text"/>
          <w:rFonts w:asciiTheme="minorEastAsia" w:eastAsiaTheme="minorEastAsia"/>
          <w:sz w:val="21"/>
        </w:rPr>
        <w:t>留後鮑防不從，遣大將焦伯瑜等逆戰；癸酉，遇虜於陽曲，</w:t>
      </w:r>
      <w:r w:rsidR="00934453" w:rsidRPr="001221B9">
        <w:rPr>
          <w:rFonts w:asciiTheme="minorEastAsia" w:eastAsiaTheme="minorEastAsia"/>
        </w:rPr>
        <w:t>將，卽亮翻。宋白曰︰陽曲，漢舊縣；後漢末，移於太原北四十五里；後魏南移於陽曲古城；隋改曰陽直，有移於汾陽故城，改曰汾陽縣，因漢汾陽縣名也；煬帝又改陽直，移理木井城，今縣是也。</w:t>
      </w:r>
      <w:r w:rsidR="00934453" w:rsidRPr="00101E55">
        <w:rPr>
          <w:rStyle w:val="01Text"/>
          <w:rFonts w:asciiTheme="minorEastAsia" w:eastAsiaTheme="minorEastAsia"/>
          <w:sz w:val="21"/>
        </w:rPr>
        <w:t>大敗而還，死者萬餘人。回紇縱兵大掠。二月，代州都督張光晟擊破之於羊武谷，</w:t>
      </w:r>
      <w:r w:rsidR="00934453" w:rsidRPr="001221B9">
        <w:rPr>
          <w:rFonts w:asciiTheme="minorEastAsia" w:eastAsiaTheme="minorEastAsia"/>
        </w:rPr>
        <w:t>還，從宣翻，又音如字。紇，下沒翻。晟，成正翻。九域志︰代州崞縣有陽武寨。</w:t>
      </w:r>
      <w:r w:rsidR="00934453" w:rsidRPr="00101E55">
        <w:rPr>
          <w:rStyle w:val="01Text"/>
          <w:rFonts w:asciiTheme="minorEastAsia" w:eastAsiaTheme="minorEastAsia"/>
          <w:sz w:val="21"/>
        </w:rPr>
        <w:t>乃引去。上亦不問回紇入寇之故，待之如初。</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己亥，吐蕃遣其將馬重英帥衆四萬寇靈州，</w:t>
      </w:r>
      <w:r w:rsidR="00934453" w:rsidRPr="001221B9">
        <w:rPr>
          <w:rFonts w:asciiTheme="minorEastAsia" w:eastAsiaTheme="minorEastAsia"/>
        </w:rPr>
        <w:t>吐，從暾入聲。帥，讀曰率。</w:t>
      </w:r>
      <w:r w:rsidR="00934453" w:rsidRPr="00101E55">
        <w:rPr>
          <w:rStyle w:val="01Text"/>
          <w:rFonts w:asciiTheme="minorEastAsia" w:eastAsiaTheme="minorEastAsia"/>
          <w:sz w:val="21"/>
        </w:rPr>
        <w:t>奪塡漢、御史、尚書三渠水口以弊屯田。</w:t>
      </w:r>
      <w:r w:rsidR="00934453" w:rsidRPr="001221B9">
        <w:rPr>
          <w:rFonts w:asciiTheme="minorEastAsia" w:eastAsiaTheme="minorEastAsia"/>
        </w:rPr>
        <w:t>史炤曰︰三渠，謂塡漢渠、御史渠、尚書渠也。塡，讀曰鎭。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三月，甲戌，回紇使還，過河中，朔方軍士掠其輜重，</w:t>
      </w:r>
      <w:r w:rsidR="00934453" w:rsidRPr="001221B9">
        <w:rPr>
          <w:rFonts w:asciiTheme="minorEastAsia" w:eastAsiaTheme="minorEastAsia"/>
        </w:rPr>
        <w:t>朔方軍士之留屯河中者。使，疏吏翻。過，古禾翻，又古臥翻。輜，莊持翻。重，直用翻。</w:t>
      </w:r>
      <w:r w:rsidR="00934453" w:rsidRPr="00101E55">
        <w:rPr>
          <w:rStyle w:val="01Text"/>
          <w:rFonts w:asciiTheme="minorEastAsia" w:eastAsiaTheme="minorEastAsia"/>
          <w:sz w:val="21"/>
        </w:rPr>
        <w:t>因大掠坊市。</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夏，四月，甲辰，吐蕃寇靈州，朔方留後常謙光擊破之。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六月，戊戌，隴右節度使朱泚獻貓鼠同乳不相害者以為瑞；</w:t>
      </w:r>
      <w:r w:rsidR="00934453" w:rsidRPr="001221B9">
        <w:rPr>
          <w:rStyle w:val="00Text"/>
          <w:rFonts w:asciiTheme="minorEastAsia"/>
        </w:rPr>
        <w:t>泚，且禮翻，又音此。乳，如住翻。</w:t>
      </w:r>
      <w:r w:rsidR="00934453" w:rsidRPr="001221B9">
        <w:rPr>
          <w:rFonts w:asciiTheme="minorEastAsia"/>
        </w:rPr>
        <w:t>常袞帥百官稱賀。</w:t>
      </w:r>
      <w:r w:rsidR="00934453" w:rsidRPr="001221B9">
        <w:rPr>
          <w:rStyle w:val="00Text"/>
          <w:rFonts w:asciiTheme="minorEastAsia"/>
        </w:rPr>
        <w:t>帥，讀曰率。</w:t>
      </w:r>
      <w:r w:rsidR="00934453" w:rsidRPr="001221B9">
        <w:rPr>
          <w:rFonts w:asciiTheme="minorEastAsia"/>
        </w:rPr>
        <w:t>中書舍人崔祐甫獨不賀，曰︰</w:t>
      </w:r>
      <w:r w:rsidR="000F1B0C">
        <w:rPr>
          <w:rFonts w:asciiTheme="minorEastAsia"/>
        </w:rPr>
        <w:t>「</w:t>
      </w:r>
      <w:r w:rsidR="00934453" w:rsidRPr="001221B9">
        <w:rPr>
          <w:rFonts w:asciiTheme="minorEastAsia"/>
        </w:rPr>
        <w:t>物反常為妖。貓捕鼠，乃其職也，今同乳，妖也。</w:t>
      </w:r>
      <w:r w:rsidR="00934453" w:rsidRPr="001221B9">
        <w:rPr>
          <w:rStyle w:val="00Text"/>
          <w:rFonts w:asciiTheme="minorEastAsia"/>
        </w:rPr>
        <w:t>妖，於驕翻。</w:t>
      </w:r>
      <w:r w:rsidR="00934453" w:rsidRPr="001221B9">
        <w:rPr>
          <w:rFonts w:asciiTheme="minorEastAsia"/>
        </w:rPr>
        <w:t>何乃賀為！宜戒法吏之不察奸、邊吏之不禦寇者，以承天意。</w:t>
      </w:r>
      <w:r w:rsidR="000F1B0C">
        <w:rPr>
          <w:rFonts w:asciiTheme="minorEastAsia"/>
        </w:rPr>
        <w:t>」</w:t>
      </w:r>
      <w:r w:rsidR="00934453" w:rsidRPr="001221B9">
        <w:rPr>
          <w:rFonts w:asciiTheme="minorEastAsia"/>
        </w:rPr>
        <w:t>上嘉之。祐甫，沔之子也。</w:t>
      </w:r>
      <w:r w:rsidR="00934453" w:rsidRPr="001221B9">
        <w:rPr>
          <w:rStyle w:val="00Text"/>
          <w:rFonts w:asciiTheme="minorEastAsia"/>
        </w:rPr>
        <w:t>崔沔，開元名臣。沔，彌兗翻。</w:t>
      </w:r>
      <w:r w:rsidR="00934453" w:rsidRPr="001221B9">
        <w:rPr>
          <w:rFonts w:asciiTheme="minorEastAsia"/>
        </w:rPr>
        <w:t>秋，七月，</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月</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壬子</w:t>
      </w:r>
      <w:r w:rsidR="000F1B0C">
        <w:rPr>
          <w:rStyle w:val="00Text"/>
          <w:rFonts w:asciiTheme="minorEastAsia"/>
        </w:rPr>
        <w:t>」</w:t>
      </w:r>
      <w:r w:rsidR="00934453" w:rsidRPr="001221B9">
        <w:rPr>
          <w:rStyle w:val="00Text"/>
          <w:rFonts w:asciiTheme="minorEastAsia"/>
        </w:rPr>
        <w:t>二字；乙十一行本同。</w:t>
      </w:r>
      <w:r w:rsidR="000F1B0C">
        <w:rPr>
          <w:rStyle w:val="00Text"/>
          <w:rFonts w:asciiTheme="minorEastAsia"/>
        </w:rPr>
        <w:t>』</w:t>
      </w:r>
      <w:r w:rsidR="00934453" w:rsidRPr="001221B9">
        <w:rPr>
          <w:rFonts w:asciiTheme="minorEastAsia"/>
        </w:rPr>
        <w:t>以祐甫知吏部選事。祐甫數以公事與常袞爭，由是惡之。</w:t>
      </w:r>
      <w:r w:rsidR="00934453" w:rsidRPr="001221B9">
        <w:rPr>
          <w:rStyle w:val="00Text"/>
          <w:rFonts w:asciiTheme="minorEastAsia"/>
        </w:rPr>
        <w:t>為袞奏貶祐甫張本。選，須絹翻。數，所角翻。惡，烏路翻。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戊午，郭子儀奏以回紇猶在塞上，邊人恐懼，請遣邠州刺史渾瑊將兵鎭振武軍，</w:t>
      </w:r>
      <w:r w:rsidR="00934453" w:rsidRPr="001221B9">
        <w:rPr>
          <w:rFonts w:asciiTheme="minorEastAsia" w:eastAsiaTheme="minorEastAsia"/>
        </w:rPr>
        <w:t>邠，卑旻翻。瑊，古咸翻。將，卽亮翻，又音如字。振武軍，在單于都護府城內，秦、漢之雲中郡城也。宋白曰︰振武軍，卽漢定襄郡之盛樂縣也，在陰山之陽，黃河之北。</w:t>
      </w:r>
      <w:r w:rsidR="00934453" w:rsidRPr="00101E55">
        <w:rPr>
          <w:rStyle w:val="01Text"/>
          <w:rFonts w:asciiTheme="minorEastAsia" w:eastAsiaTheme="minorEastAsia"/>
          <w:sz w:val="21"/>
        </w:rPr>
        <w:t>從之。回紇始去。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辛未，吐蕃將馬重英二萬衆寇鹽、慶二州，</w:t>
      </w:r>
      <w:r w:rsidR="00934453" w:rsidRPr="001221B9">
        <w:rPr>
          <w:rStyle w:val="00Text"/>
          <w:rFonts w:asciiTheme="minorEastAsia"/>
        </w:rPr>
        <w:t>重，直龍翻。</w:t>
      </w:r>
      <w:r w:rsidR="00934453" w:rsidRPr="001221B9">
        <w:rPr>
          <w:rFonts w:asciiTheme="minorEastAsia"/>
        </w:rPr>
        <w:t>郭子儀遣朔</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朔</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河東</w:t>
      </w:r>
      <w:r w:rsidR="000F1B0C">
        <w:rPr>
          <w:rStyle w:val="00Text"/>
          <w:rFonts w:asciiTheme="minorEastAsia"/>
        </w:rPr>
        <w:t>」</w:t>
      </w:r>
      <w:r w:rsidR="00934453" w:rsidRPr="001221B9">
        <w:rPr>
          <w:rStyle w:val="00Text"/>
          <w:rFonts w:asciiTheme="minorEastAsia"/>
        </w:rPr>
        <w:t>二字；乙十一行本同。</w:t>
      </w:r>
      <w:r w:rsidR="000F1B0C">
        <w:rPr>
          <w:rStyle w:val="00Text"/>
          <w:rFonts w:asciiTheme="minorEastAsia"/>
        </w:rPr>
        <w:t>』</w:t>
      </w:r>
      <w:r w:rsidR="00934453" w:rsidRPr="001221B9">
        <w:rPr>
          <w:rFonts w:asciiTheme="minorEastAsia"/>
        </w:rPr>
        <w:t>方都虞候李懷光擊卻之。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八月，乙亥，成德節度使李寶臣請復姓張，許之。</w:t>
      </w:r>
      <w:r w:rsidR="00934453" w:rsidRPr="001221B9">
        <w:rPr>
          <w:rStyle w:val="00Text"/>
          <w:rFonts w:asciiTheme="minorEastAsia"/>
        </w:rPr>
        <w:t>寶臣賜姓見二百二十二卷寶應元年。使，疏吏翻。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吐蕃二萬衆寇銀、麟州，略党項雜畜，</w:t>
      </w:r>
      <w:r w:rsidR="00934453" w:rsidRPr="001221B9">
        <w:rPr>
          <w:rFonts w:asciiTheme="minorEastAsia" w:eastAsiaTheme="minorEastAsia"/>
        </w:rPr>
        <w:t>吐，從暾入聲。銀州，漢西河郡圁陰縣地。麟州，漢、新秦中之地。党，底朗翻。畜，許救翻。</w:t>
      </w:r>
      <w:r w:rsidR="00934453" w:rsidRPr="00101E55">
        <w:rPr>
          <w:rStyle w:val="01Text"/>
          <w:rFonts w:asciiTheme="minorEastAsia" w:eastAsiaTheme="minorEastAsia"/>
          <w:sz w:val="21"/>
        </w:rPr>
        <w:t>郭子儀遣李懷光擊破之。</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上悼念貞懿皇后不已，</w:t>
      </w:r>
      <w:r w:rsidR="00934453" w:rsidRPr="001221B9">
        <w:rPr>
          <w:rStyle w:val="00Text"/>
          <w:rFonts w:asciiTheme="minorEastAsia"/>
        </w:rPr>
        <w:t>貞懿皇后，獨孤妃也，十年薨。</w:t>
      </w:r>
      <w:r w:rsidR="00934453" w:rsidRPr="001221B9">
        <w:rPr>
          <w:rFonts w:asciiTheme="minorEastAsia"/>
        </w:rPr>
        <w:t>殯於內殿，累年不忍葬；丁酉，始葬于莊陵。</w:t>
      </w:r>
      <w:r w:rsidR="00934453" w:rsidRPr="001221B9">
        <w:rPr>
          <w:rStyle w:val="00Text"/>
          <w:rFonts w:asciiTheme="minorEastAsia"/>
        </w:rPr>
        <w:t>莊陵，在京兆三原縣西北五里。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九月，庚午，吐蕃萬騎下青石嶺，逼涇州；</w:t>
      </w:r>
      <w:r w:rsidR="00934453" w:rsidRPr="001221B9">
        <w:rPr>
          <w:rFonts w:asciiTheme="minorEastAsia" w:eastAsiaTheme="minorEastAsia"/>
        </w:rPr>
        <w:t>青石嶺在涇州保定縣西。宋白曰︰臨涇城，直涇州西北九十里，其界有青石嶺。騎，奇寄翻。</w:t>
      </w:r>
      <w:r w:rsidR="00934453" w:rsidRPr="00101E55">
        <w:rPr>
          <w:rStyle w:val="01Text"/>
          <w:rFonts w:asciiTheme="minorEastAsia" w:eastAsiaTheme="minorEastAsia"/>
          <w:sz w:val="21"/>
        </w:rPr>
        <w:t>詔郭子儀、朱泚與段秀實共卻之。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冬，十二月，丙戌，以吏部尚書、轉運</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鹽鐵等使劉晏為左僕射，知三銓及使職如故。</w:t>
      </w:r>
      <w:r w:rsidR="00934453" w:rsidRPr="001221B9">
        <w:rPr>
          <w:rFonts w:asciiTheme="minorEastAsia" w:eastAsiaTheme="minorEastAsia"/>
        </w:rPr>
        <w:t>尚，辰羊翻。射，寅謝翻。歐陽修曰︰凡選有文武︰文選，吏部主之；武選，兵部主之︰皆為三銓，尚書、侍郞分主之，尚書掌其一，侍郞分其二。</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郭子儀入朝，命判官京兆杜黃裳主留務。李懷光陰謀代子儀，矯為詔書，欲誅大將溫儒雅等。黃裳察其詐，以詰懷光；</w:t>
      </w:r>
      <w:r w:rsidR="00934453" w:rsidRPr="001221B9">
        <w:rPr>
          <w:rStyle w:val="00Text"/>
          <w:rFonts w:asciiTheme="minorEastAsia"/>
        </w:rPr>
        <w:t>朝，直遙翻。將，卽亮翻。詰，去吉翻。</w:t>
      </w:r>
      <w:r w:rsidR="00934453" w:rsidRPr="001221B9">
        <w:rPr>
          <w:rFonts w:asciiTheme="minorEastAsia"/>
        </w:rPr>
        <w:t>懷光流汗服罪。於是諸將之難制者，黃裳矯子儀之命，皆出之於外，軍府乃安。</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以給事中杜亞為江西觀察使。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上召江西判官李泌入見，</w:t>
      </w:r>
      <w:r w:rsidR="00934453" w:rsidRPr="001221B9">
        <w:rPr>
          <w:rFonts w:asciiTheme="minorEastAsia" w:eastAsiaTheme="minorEastAsia"/>
        </w:rPr>
        <w:t>泌，毗必翻。李泌出佐江西，見上卷五年。見，賢遍翻。</w:t>
      </w:r>
      <w:r w:rsidR="00934453" w:rsidRPr="00101E55">
        <w:rPr>
          <w:rStyle w:val="01Text"/>
          <w:rFonts w:asciiTheme="minorEastAsia" w:eastAsiaTheme="minorEastAsia"/>
          <w:sz w:val="21"/>
        </w:rPr>
        <w:t>語以元載事，曰︰</w:t>
      </w:r>
      <w:r w:rsidR="000F1B0C">
        <w:rPr>
          <w:rStyle w:val="01Text"/>
          <w:rFonts w:asciiTheme="minorEastAsia" w:eastAsiaTheme="minorEastAsia"/>
          <w:sz w:val="21"/>
        </w:rPr>
        <w:t>「</w:t>
      </w:r>
      <w:r w:rsidR="00934453" w:rsidRPr="00101E55">
        <w:rPr>
          <w:rStyle w:val="01Text"/>
          <w:rFonts w:asciiTheme="minorEastAsia" w:eastAsiaTheme="minorEastAsia"/>
          <w:sz w:val="21"/>
        </w:rPr>
        <w:t>與卿別八年，乃能誅此賊。賴太子發其陰謀，</w:t>
      </w:r>
      <w:r w:rsidR="00934453" w:rsidRPr="001221B9">
        <w:rPr>
          <w:rFonts w:asciiTheme="minorEastAsia" w:eastAsiaTheme="minorEastAsia"/>
        </w:rPr>
        <w:t>此歸功於太子耳。語，牛倨翻。</w:t>
      </w:r>
      <w:r w:rsidR="00934453" w:rsidRPr="00101E55">
        <w:rPr>
          <w:rStyle w:val="01Text"/>
          <w:rFonts w:asciiTheme="minorEastAsia" w:eastAsiaTheme="minorEastAsia"/>
          <w:sz w:val="21"/>
        </w:rPr>
        <w:t>不然，幾不見卿。</w:t>
      </w:r>
      <w:r w:rsidR="000F1B0C">
        <w:rPr>
          <w:rStyle w:val="01Text"/>
          <w:rFonts w:asciiTheme="minorEastAsia" w:eastAsiaTheme="minorEastAsia"/>
          <w:sz w:val="21"/>
        </w:rPr>
        <w:t>」</w:t>
      </w:r>
      <w:r w:rsidR="00934453" w:rsidRPr="00101E55">
        <w:rPr>
          <w:rStyle w:val="01Text"/>
          <w:rFonts w:asciiTheme="minorEastAsia" w:eastAsiaTheme="minorEastAsia"/>
          <w:sz w:val="21"/>
        </w:rPr>
        <w:t>對曰︰</w:t>
      </w:r>
      <w:r w:rsidR="000F1B0C">
        <w:rPr>
          <w:rStyle w:val="01Text"/>
          <w:rFonts w:asciiTheme="minorEastAsia" w:eastAsiaTheme="minorEastAsia"/>
          <w:sz w:val="21"/>
        </w:rPr>
        <w:t>「</w:t>
      </w:r>
      <w:r w:rsidR="00934453" w:rsidRPr="00101E55">
        <w:rPr>
          <w:rStyle w:val="01Text"/>
          <w:rFonts w:asciiTheme="minorEastAsia" w:eastAsiaTheme="minorEastAsia"/>
          <w:sz w:val="21"/>
        </w:rPr>
        <w:t>臣昔日固嘗言之。陛下知羣臣有不善，則去之；</w:t>
      </w:r>
      <w:r w:rsidR="00934453" w:rsidRPr="001221B9">
        <w:rPr>
          <w:rFonts w:asciiTheme="minorEastAsia" w:eastAsiaTheme="minorEastAsia"/>
        </w:rPr>
        <w:t>幾，居依翻。去，羌呂翻。</w:t>
      </w:r>
      <w:r w:rsidR="00934453" w:rsidRPr="00101E55">
        <w:rPr>
          <w:rStyle w:val="01Text"/>
          <w:rFonts w:asciiTheme="minorEastAsia" w:eastAsiaTheme="minorEastAsia"/>
          <w:sz w:val="21"/>
        </w:rPr>
        <w:t>含容太過，故至於此。</w:t>
      </w:r>
      <w:r w:rsidR="000F1B0C">
        <w:rPr>
          <w:rStyle w:val="01Text"/>
          <w:rFonts w:asciiTheme="minorEastAsia" w:eastAsiaTheme="minorEastAsia"/>
          <w:sz w:val="21"/>
        </w:rPr>
        <w:t>」</w:t>
      </w:r>
      <w:r w:rsidR="00934453" w:rsidRPr="00101E55">
        <w:rPr>
          <w:rStyle w:val="01Text"/>
          <w:rFonts w:asciiTheme="minorEastAsia" w:eastAsiaTheme="minorEastAsia"/>
          <w:sz w:val="21"/>
        </w:rPr>
        <w:t>上曰︰</w:t>
      </w:r>
      <w:r w:rsidR="000F1B0C">
        <w:rPr>
          <w:rStyle w:val="01Text"/>
          <w:rFonts w:asciiTheme="minorEastAsia" w:eastAsiaTheme="minorEastAsia"/>
          <w:sz w:val="21"/>
        </w:rPr>
        <w:t>「</w:t>
      </w:r>
      <w:r w:rsidR="00934453" w:rsidRPr="00101E55">
        <w:rPr>
          <w:rStyle w:val="01Text"/>
          <w:rFonts w:asciiTheme="minorEastAsia" w:eastAsiaTheme="minorEastAsia"/>
          <w:sz w:val="21"/>
        </w:rPr>
        <w:t>事亦應十全，不可輕發。</w:t>
      </w:r>
      <w:r w:rsidR="000F1B0C">
        <w:rPr>
          <w:rStyle w:val="01Text"/>
          <w:rFonts w:asciiTheme="minorEastAsia" w:eastAsiaTheme="minorEastAsia"/>
          <w:sz w:val="21"/>
        </w:rPr>
        <w:t>」</w:t>
      </w:r>
      <w:r w:rsidR="00934453" w:rsidRPr="00101E55">
        <w:rPr>
          <w:rStyle w:val="01Text"/>
          <w:rFonts w:asciiTheme="minorEastAsia" w:eastAsiaTheme="minorEastAsia"/>
          <w:sz w:val="21"/>
        </w:rPr>
        <w:t>上因言︰</w:t>
      </w:r>
      <w:r w:rsidR="000F1B0C">
        <w:rPr>
          <w:rStyle w:val="01Text"/>
          <w:rFonts w:asciiTheme="minorEastAsia" w:eastAsiaTheme="minorEastAsia"/>
          <w:sz w:val="21"/>
        </w:rPr>
        <w:t>「</w:t>
      </w:r>
      <w:r w:rsidR="00934453" w:rsidRPr="00101E55">
        <w:rPr>
          <w:rStyle w:val="01Text"/>
          <w:rFonts w:asciiTheme="minorEastAsia" w:eastAsiaTheme="minorEastAsia"/>
          <w:sz w:val="21"/>
        </w:rPr>
        <w:t>朕面屬卿於路嗣恭，</w:t>
      </w:r>
      <w:r w:rsidR="00934453" w:rsidRPr="001221B9">
        <w:rPr>
          <w:rFonts w:asciiTheme="minorEastAsia" w:eastAsiaTheme="minorEastAsia"/>
        </w:rPr>
        <w:t>屬，之欲翻。</w:t>
      </w:r>
      <w:r w:rsidR="00934453" w:rsidRPr="00101E55">
        <w:rPr>
          <w:rStyle w:val="01Text"/>
          <w:rFonts w:asciiTheme="minorEastAsia" w:eastAsiaTheme="minorEastAsia"/>
          <w:sz w:val="21"/>
        </w:rPr>
        <w:t>而嗣恭取載意，奏卿為虔州別駕。嗣恭初平嶺南，獻琉璃盤，徑九寸，朕以為至寶。及破載家，得嗣恭所遺載琉璃盤，徑尺。</w:t>
      </w:r>
      <w:r w:rsidR="00934453" w:rsidRPr="001221B9">
        <w:rPr>
          <w:rFonts w:asciiTheme="minorEastAsia" w:eastAsiaTheme="minorEastAsia"/>
        </w:rPr>
        <w:t>遺，于季翻。程大昌曰︰漢西域傳︰罽賓國有琥珀、流離。師古註曰︰魏略云︰大秦國出赤、白、黑、黃、青、綠、縹、紺、紅、紫十種流離。此蓋自然之物，采澤光潤，踰於衆玉。今俗所用，皆消冶石汁，加以衆藥，灌而為之，虛脆不耐，實非眞物。按流離，今書附玉旁為琉璃字，師古之記是矣，亦未得其詳也。穆天子傳︰天子東征，有釆石之山，凡好石之器于是出。升山取釆石，鑄以成器。註云︰釆石，文釆之石也。則鑄石為器，古有之矣。顏氏謂為自然之物，恐不詳也。北史大月氏傳︰魏太武時，月氏人商販京師，自云能鑄石為五色琉璃。於是釆礦於山中，卽京師鑄之，旣成，光澤乃美於西方來者。自是琉璃遂賤。用此言推之，則雖西域琉璃，亦用石鑄，無自然生成者。兼外國奇產，中國未始無之，獨不聞有所謂眞琉璃也。然中國所鑄，有與西域異者。鑄之中國，色甚光鮮，而質則輕脆，沃以熱酒，隨手破裂。其來自海舶者，製差鈍樸，而色亦微暗。其可異者，雖百沸湯注之，與磁銀無異，了不復動，是名蕃琉璃也。蕃琉璃之異於中國，其別蓋如此，而未嘗聞以石琢之也。余謂路嗣恭所獻者，蓋師古所謂大秦琉璃自然之物。否則代宗何以謂之至寶哉！程大昌考之不詳耳。</w:t>
      </w:r>
      <w:r w:rsidR="00934453" w:rsidRPr="00101E55">
        <w:rPr>
          <w:rStyle w:val="01Text"/>
          <w:rFonts w:asciiTheme="minorEastAsia" w:eastAsiaTheme="minorEastAsia"/>
          <w:sz w:val="21"/>
        </w:rPr>
        <w:t>俟其至，當與卿議之。</w:t>
      </w:r>
      <w:r w:rsidR="000F1B0C">
        <w:rPr>
          <w:rStyle w:val="01Text"/>
          <w:rFonts w:asciiTheme="minorEastAsia" w:eastAsiaTheme="minorEastAsia"/>
          <w:sz w:val="21"/>
        </w:rPr>
        <w:t>」</w:t>
      </w:r>
      <w:r w:rsidR="00934453" w:rsidRPr="00101E55">
        <w:rPr>
          <w:rStyle w:val="01Text"/>
          <w:rFonts w:asciiTheme="minorEastAsia" w:eastAsiaTheme="minorEastAsia"/>
          <w:sz w:val="21"/>
        </w:rPr>
        <w:t>泌曰︰</w:t>
      </w:r>
      <w:r w:rsidR="000F1B0C">
        <w:rPr>
          <w:rStyle w:val="01Text"/>
          <w:rFonts w:asciiTheme="minorEastAsia" w:eastAsiaTheme="minorEastAsia"/>
          <w:sz w:val="21"/>
        </w:rPr>
        <w:t>「</w:t>
      </w:r>
      <w:r w:rsidR="00934453" w:rsidRPr="00101E55">
        <w:rPr>
          <w:rStyle w:val="01Text"/>
          <w:rFonts w:asciiTheme="minorEastAsia" w:eastAsiaTheme="minorEastAsia"/>
          <w:sz w:val="21"/>
        </w:rPr>
        <w:t>嗣恭為人，小心，善事人，畏權勢，精勤吏事而不知大體。昔為縣令，有能名；</w:t>
      </w:r>
      <w:r w:rsidR="00934453" w:rsidRPr="001221B9">
        <w:rPr>
          <w:rFonts w:asciiTheme="minorEastAsia" w:eastAsiaTheme="minorEastAsia"/>
        </w:rPr>
        <w:t>路嗣恭始名劍客，為蕭關令，連徙神烏、姑臧二縣，考績為天下最。玄宗以為可嗣漢魯恭，因賜名。</w:t>
      </w:r>
      <w:r w:rsidR="00934453" w:rsidRPr="00101E55">
        <w:rPr>
          <w:rStyle w:val="01Text"/>
          <w:rFonts w:asciiTheme="minorEastAsia" w:eastAsiaTheme="minorEastAsia"/>
          <w:sz w:val="21"/>
        </w:rPr>
        <w:t>陛下未暇知之，而為載所用，故為之盡力。陛下誠知而用之，彼亦為陛下盡力矣。</w:t>
      </w:r>
      <w:r w:rsidR="00934453" w:rsidRPr="001221B9">
        <w:rPr>
          <w:rFonts w:asciiTheme="minorEastAsia" w:eastAsiaTheme="minorEastAsia"/>
        </w:rPr>
        <w:t>為之，亦為，于偽翻。</w:t>
      </w:r>
      <w:r w:rsidR="00934453" w:rsidRPr="00101E55">
        <w:rPr>
          <w:rStyle w:val="01Text"/>
          <w:rFonts w:asciiTheme="minorEastAsia" w:eastAsiaTheme="minorEastAsia"/>
          <w:sz w:val="21"/>
        </w:rPr>
        <w:t>虔州別駕，臣自欲之，非其罪也。且嗣恭新立大功，</w:t>
      </w:r>
      <w:r w:rsidR="00934453" w:rsidRPr="001221B9">
        <w:rPr>
          <w:rFonts w:asciiTheme="minorEastAsia" w:eastAsiaTheme="minorEastAsia"/>
        </w:rPr>
        <w:t>卽謂平嶺南之功。</w:t>
      </w:r>
      <w:r w:rsidR="00934453" w:rsidRPr="00101E55">
        <w:rPr>
          <w:rStyle w:val="01Text"/>
          <w:rFonts w:asciiTheme="minorEastAsia" w:eastAsiaTheme="minorEastAsia"/>
          <w:sz w:val="21"/>
        </w:rPr>
        <w:t>陛下豈得以一琉璃盤罪之邪！</w:t>
      </w:r>
      <w:r w:rsidR="000F1B0C">
        <w:rPr>
          <w:rStyle w:val="01Text"/>
          <w:rFonts w:asciiTheme="minorEastAsia" w:eastAsiaTheme="minorEastAsia"/>
          <w:sz w:val="21"/>
        </w:rPr>
        <w:t>」</w:t>
      </w:r>
      <w:r w:rsidR="00934453" w:rsidRPr="00101E55">
        <w:rPr>
          <w:rStyle w:val="01Text"/>
          <w:rFonts w:asciiTheme="minorEastAsia" w:eastAsiaTheme="minorEastAsia"/>
          <w:sz w:val="21"/>
        </w:rPr>
        <w:t>上意乃解，以嗣恭為兵部尚書。</w:t>
      </w:r>
      <w:r w:rsidR="00934453" w:rsidRPr="001221B9">
        <w:rPr>
          <w:rFonts w:asciiTheme="minorEastAsia" w:eastAsiaTheme="minorEastAsia"/>
        </w:rPr>
        <w:t>邪，意耶。尚，辰羊翻。</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郭子儀以朔方節度副使張曇性剛率，謂其以武人輕己，銜之；</w:t>
      </w:r>
      <w:r w:rsidR="00934453" w:rsidRPr="001221B9">
        <w:rPr>
          <w:rStyle w:val="00Text"/>
          <w:rFonts w:asciiTheme="minorEastAsia"/>
        </w:rPr>
        <w:t>曇，徒含翻。銜，戶緘翻。</w:t>
      </w:r>
      <w:r w:rsidR="00934453" w:rsidRPr="001221B9">
        <w:rPr>
          <w:rFonts w:asciiTheme="minorEastAsia"/>
        </w:rPr>
        <w:t>孔目官吳曜為子儀所任，</w:t>
      </w:r>
      <w:r w:rsidR="00934453" w:rsidRPr="001221B9">
        <w:rPr>
          <w:rStyle w:val="00Text"/>
          <w:rFonts w:asciiTheme="minorEastAsia"/>
        </w:rPr>
        <w:t>諸鎭州皆有孔目官，以綜理衆事，吏職也。言一孔一目，皆所綜理也。</w:t>
      </w:r>
      <w:r w:rsidR="00934453" w:rsidRPr="001221B9">
        <w:rPr>
          <w:rFonts w:asciiTheme="minorEastAsia"/>
        </w:rPr>
        <w:t>因而構之。子儀怒，誣奏曇扇動軍衆，誅之。掌書記高郢力爭之，子儀不聽，奏貶郢猗氏丞。</w:t>
      </w:r>
      <w:r w:rsidR="00934453" w:rsidRPr="001221B9">
        <w:rPr>
          <w:rStyle w:val="00Text"/>
          <w:rFonts w:asciiTheme="minorEastAsia"/>
        </w:rPr>
        <w:t>猗氏縣，屬河中府。宋白曰︰本郇國地，猗頓於此起富，故曰猗氏。</w:t>
      </w:r>
      <w:r w:rsidR="00934453" w:rsidRPr="001221B9">
        <w:rPr>
          <w:rFonts w:asciiTheme="minorEastAsia"/>
        </w:rPr>
        <w:t>旣而僚佐多以病求去，子儀悔之，悉薦之於朝，曰︰</w:t>
      </w:r>
      <w:r w:rsidR="000F1B0C">
        <w:rPr>
          <w:rFonts w:asciiTheme="minorEastAsia"/>
        </w:rPr>
        <w:t>「</w:t>
      </w:r>
      <w:r w:rsidR="00934453" w:rsidRPr="001221B9">
        <w:rPr>
          <w:rFonts w:asciiTheme="minorEastAsia"/>
        </w:rPr>
        <w:t>吳曜誤我。</w:t>
      </w:r>
      <w:r w:rsidR="000F1B0C">
        <w:rPr>
          <w:rFonts w:asciiTheme="minorEastAsia"/>
        </w:rPr>
        <w:t>」</w:t>
      </w:r>
      <w:r w:rsidR="00934453" w:rsidRPr="001221B9">
        <w:rPr>
          <w:rFonts w:asciiTheme="minorEastAsia"/>
        </w:rPr>
        <w:t>遂逐之。</w:t>
      </w:r>
      <w:r w:rsidR="00934453" w:rsidRPr="001221B9">
        <w:rPr>
          <w:rStyle w:val="00Text"/>
          <w:rFonts w:asciiTheme="minorEastAsia"/>
        </w:rPr>
        <w:t>史言郭子儀過而能改。朝，直遙翻。</w:t>
      </w:r>
    </w:p>
    <w:p w:rsidR="006E3E05"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常袞言於上曰︰</w:t>
      </w:r>
      <w:r w:rsidR="000F1B0C">
        <w:rPr>
          <w:rFonts w:asciiTheme="minorEastAsia"/>
        </w:rPr>
        <w:t>「</w:t>
      </w:r>
      <w:r w:rsidR="00934453" w:rsidRPr="001221B9">
        <w:rPr>
          <w:rFonts w:asciiTheme="minorEastAsia"/>
        </w:rPr>
        <w:t>陛下久欲用李泌，</w:t>
      </w:r>
      <w:r w:rsidR="00934453" w:rsidRPr="001221B9">
        <w:rPr>
          <w:rStyle w:val="00Text"/>
          <w:rFonts w:asciiTheme="minorEastAsia"/>
        </w:rPr>
        <w:t>泌，毗必翻。</w:t>
      </w:r>
      <w:r w:rsidR="00934453" w:rsidRPr="001221B9">
        <w:rPr>
          <w:rFonts w:asciiTheme="minorEastAsia"/>
        </w:rPr>
        <w:t>昔漢宣帝欲用人為公卿，必先試理人，請且以為刺史，使周知人間利病，俟報政而用之。</w:t>
      </w:r>
      <w:r w:rsidR="000F1B0C">
        <w:rPr>
          <w:rFonts w:asciiTheme="minorEastAsia"/>
        </w:rPr>
        <w:t>」</w:t>
      </w:r>
      <w:r w:rsidR="00934453" w:rsidRPr="001221B9">
        <w:rPr>
          <w:rStyle w:val="00Text"/>
          <w:rFonts w:asciiTheme="minorEastAsia"/>
        </w:rPr>
        <w:t>太公治齊，五月而報政。伯禽治魯，三年而報政。常袞用此語也。</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己未、七七九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春，正月，壬戌，以李泌為澧州刺史。</w:t>
      </w:r>
      <w:r w:rsidR="00934453" w:rsidRPr="001221B9">
        <w:rPr>
          <w:rStyle w:val="00Text"/>
          <w:rFonts w:asciiTheme="minorEastAsia"/>
        </w:rPr>
        <w:t>澧，音禮。</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二月，癸未，魏博節度使田承嗣薨。</w:t>
      </w:r>
      <w:r w:rsidR="00934453" w:rsidRPr="001221B9">
        <w:rPr>
          <w:rStyle w:val="00Text"/>
          <w:rFonts w:asciiTheme="minorEastAsia"/>
        </w:rPr>
        <w:t>使，疏吏翻。嗣，祥吏翻。</w:t>
      </w:r>
      <w:r w:rsidR="00934453" w:rsidRPr="001221B9">
        <w:rPr>
          <w:rFonts w:asciiTheme="minorEastAsia"/>
        </w:rPr>
        <w:t>有子十一人，以其姪中軍兵馬使悅為才，使知軍事，而諸子佐之。甲申，以悅為魏博留後。</w:t>
      </w:r>
      <w:r w:rsidR="00934453" w:rsidRPr="001221B9">
        <w:rPr>
          <w:rStyle w:val="00Text"/>
          <w:rFonts w:asciiTheme="minorEastAsia"/>
        </w:rPr>
        <w:t>為田緒殺悅張本。</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淮西節度使李忠臣，貪殘好色，將吏妻女美者，多逼淫之，悉以軍政委妹壻節度副使張惠光。惠光挾勢暴橫，軍州苦之。忠臣復以惠光子為牙將，暴橫甚於其父。</w:t>
      </w:r>
      <w:r w:rsidR="00934453" w:rsidRPr="001221B9">
        <w:rPr>
          <w:rStyle w:val="00Text"/>
          <w:rFonts w:asciiTheme="minorEastAsia"/>
        </w:rPr>
        <w:t>好，呼到翻。橫，戶孟翻。復，扶又翻。將，卽亮翻。</w:t>
      </w:r>
      <w:r w:rsidR="00934453" w:rsidRPr="001221B9">
        <w:rPr>
          <w:rFonts w:asciiTheme="minorEastAsia"/>
        </w:rPr>
        <w:t>左廂都虞候李希烈，忠臣之族子也，為衆所服。希烈因衆心怨怒，三月，丁未，與大將丁暠等</w:t>
      </w:r>
      <w:r w:rsidR="00934453" w:rsidRPr="001221B9">
        <w:rPr>
          <w:rStyle w:val="00Text"/>
          <w:rFonts w:asciiTheme="minorEastAsia"/>
        </w:rPr>
        <w:t>暠，古老翻。</w:t>
      </w:r>
      <w:r w:rsidR="00934453" w:rsidRPr="001221B9">
        <w:rPr>
          <w:rFonts w:asciiTheme="minorEastAsia"/>
        </w:rPr>
        <w:t>殺惠光父子而逐忠臣。忠臣單騎奔京師，</w:t>
      </w:r>
      <w:r w:rsidR="00934453" w:rsidRPr="001221B9">
        <w:rPr>
          <w:rStyle w:val="00Text"/>
          <w:rFonts w:asciiTheme="minorEastAsia"/>
        </w:rPr>
        <w:t>騎，奇寄翻。</w:t>
      </w:r>
      <w:r w:rsidR="00934453" w:rsidRPr="001221B9">
        <w:rPr>
          <w:rFonts w:asciiTheme="minorEastAsia"/>
        </w:rPr>
        <w:t>上以其有功，</w:t>
      </w:r>
      <w:r w:rsidR="00934453" w:rsidRPr="001221B9">
        <w:rPr>
          <w:rStyle w:val="00Text"/>
          <w:rFonts w:asciiTheme="minorEastAsia"/>
        </w:rPr>
        <w:t>吐蕃寇京師，忠臣先諸鎭赴援，又有平李靈曜之功。</w:t>
      </w:r>
      <w:r w:rsidR="00934453" w:rsidRPr="001221B9">
        <w:rPr>
          <w:rFonts w:asciiTheme="minorEastAsia"/>
        </w:rPr>
        <w:t>使以檢校司空、同平章事留京師；以希烈為蔡州刺史、淮西留後。</w:t>
      </w:r>
      <w:r w:rsidR="00934453" w:rsidRPr="001221B9">
        <w:rPr>
          <w:rStyle w:val="00Text"/>
          <w:rFonts w:asciiTheme="minorEastAsia"/>
        </w:rPr>
        <w:t>為李希烈以淮、蔡畔援張本。</w:t>
      </w:r>
      <w:r w:rsidR="00934453" w:rsidRPr="001221B9">
        <w:rPr>
          <w:rFonts w:asciiTheme="minorEastAsia"/>
        </w:rPr>
        <w:t>以永平節度使李勉兼汴州刺史，增領汴、潁二州，徙鎭汴州。</w:t>
      </w:r>
      <w:r w:rsidR="00934453" w:rsidRPr="001221B9">
        <w:rPr>
          <w:rStyle w:val="00Text"/>
          <w:rFonts w:asciiTheme="minorEastAsia"/>
        </w:rPr>
        <w:t>永平軍本治滑州。汴，皮變翻。</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辛酉，以容管經略使王翃為河中少尹、知府事。河東副元帥留後部將凌正暴橫，翃抑之。</w:t>
      </w:r>
      <w:r w:rsidR="00934453" w:rsidRPr="001221B9">
        <w:rPr>
          <w:rStyle w:val="00Text"/>
          <w:rFonts w:asciiTheme="minorEastAsia"/>
        </w:rPr>
        <w:t>使，疏吏翻。翃，戶萌翻。少，始照翻。帥，所類翻。將，卽亮翻。橫，戶孟翻。</w:t>
      </w:r>
      <w:r w:rsidR="00934453" w:rsidRPr="001221B9">
        <w:rPr>
          <w:rFonts w:asciiTheme="minorEastAsia"/>
        </w:rPr>
        <w:t>正與其徒乘夜作亂，翃知之，故縮漏水數刻以差其期，賊驚，潰走，擒正，誅之，軍府乃安。</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成德節度使張寶臣旣請復姓，</w:t>
      </w:r>
      <w:r w:rsidR="00934453" w:rsidRPr="001221B9">
        <w:rPr>
          <w:rStyle w:val="00Text"/>
          <w:rFonts w:asciiTheme="minorEastAsia"/>
        </w:rPr>
        <w:t>去年寶臣請復姓張。</w:t>
      </w:r>
      <w:r w:rsidR="00934453" w:rsidRPr="001221B9">
        <w:rPr>
          <w:rFonts w:asciiTheme="minorEastAsia"/>
        </w:rPr>
        <w:t>又不自安，更請賜姓；夏，四月，癸未，復賜姓李。</w:t>
      </w:r>
      <w:r w:rsidR="00934453" w:rsidRPr="001221B9">
        <w:rPr>
          <w:rStyle w:val="00Text"/>
          <w:rFonts w:asciiTheme="minorEastAsia"/>
        </w:rPr>
        <w:t>復，扶又翻。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五月，癸卯，上始有疾，辛酉，制皇太子監國。</w:t>
      </w:r>
      <w:r w:rsidR="00934453" w:rsidRPr="001221B9">
        <w:rPr>
          <w:rStyle w:val="00Text"/>
          <w:rFonts w:asciiTheme="minorEastAsia"/>
        </w:rPr>
        <w:t>監，古銜翻。</w:t>
      </w:r>
      <w:r w:rsidR="00934453" w:rsidRPr="001221B9">
        <w:rPr>
          <w:rFonts w:asciiTheme="minorEastAsia"/>
        </w:rPr>
        <w:t>是夕，上崩于紫宸之內殿，</w:t>
      </w:r>
      <w:r w:rsidR="00934453" w:rsidRPr="001221B9">
        <w:rPr>
          <w:rStyle w:val="00Text"/>
          <w:rFonts w:asciiTheme="minorEastAsia"/>
        </w:rPr>
        <w:t>上年五十二。紫宸殿在東內宣政殿之北，蓬萊殿之南。</w:t>
      </w:r>
      <w:r w:rsidR="00934453" w:rsidRPr="001221B9">
        <w:rPr>
          <w:rFonts w:asciiTheme="minorEastAsia"/>
        </w:rPr>
        <w:t>遺詔以郭子儀攝冢宰。癸亥，德宗卽位，在諒陰中，動遵禮法；嘗召韓王迥食，</w:t>
      </w:r>
      <w:r w:rsidR="00934453" w:rsidRPr="001221B9">
        <w:rPr>
          <w:rStyle w:val="00Text"/>
          <w:rFonts w:asciiTheme="minorEastAsia"/>
        </w:rPr>
        <w:t>迥，德宗弟也。</w:t>
      </w:r>
      <w:r w:rsidR="00934453" w:rsidRPr="001221B9">
        <w:rPr>
          <w:rFonts w:asciiTheme="minorEastAsia"/>
        </w:rPr>
        <w:t>食馬齒羹，不設鹽、酪。</w:t>
      </w:r>
      <w:r w:rsidR="00934453" w:rsidRPr="001221B9">
        <w:rPr>
          <w:rStyle w:val="00Text"/>
          <w:rFonts w:asciiTheme="minorEastAsia"/>
        </w:rPr>
        <w:t>馬齒，莧也。酪，音洛；乳酪也。</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常袞性剛急，為政苛細，不合衆心。時羣臣朝夕臨，</w:t>
      </w:r>
      <w:r w:rsidR="00934453" w:rsidRPr="001221B9">
        <w:rPr>
          <w:rStyle w:val="00Text"/>
          <w:rFonts w:asciiTheme="minorEastAsia"/>
        </w:rPr>
        <w:t>臨，力鴆翻，哭也。</w:t>
      </w:r>
      <w:r w:rsidR="00934453" w:rsidRPr="001221B9">
        <w:rPr>
          <w:rFonts w:asciiTheme="minorEastAsia"/>
        </w:rPr>
        <w:t>袞哭委頓，從吏或扶之。</w:t>
      </w:r>
      <w:r w:rsidR="00934453" w:rsidRPr="001221B9">
        <w:rPr>
          <w:rStyle w:val="00Text"/>
          <w:rFonts w:asciiTheme="minorEastAsia"/>
        </w:rPr>
        <w:t>從，才用翻。</w:t>
      </w:r>
      <w:r w:rsidR="00934453" w:rsidRPr="001221B9">
        <w:rPr>
          <w:rFonts w:asciiTheme="minorEastAsia"/>
        </w:rPr>
        <w:t>中書舍人崔祐甫指以示衆曰︰</w:t>
      </w:r>
      <w:r w:rsidR="000F1B0C">
        <w:rPr>
          <w:rFonts w:asciiTheme="minorEastAsia"/>
        </w:rPr>
        <w:t>「</w:t>
      </w:r>
      <w:r w:rsidR="00934453" w:rsidRPr="001221B9">
        <w:rPr>
          <w:rFonts w:asciiTheme="minorEastAsia"/>
        </w:rPr>
        <w:t>臣哭君前，有扶禮乎！</w:t>
      </w:r>
      <w:r w:rsidR="000F1B0C">
        <w:rPr>
          <w:rFonts w:asciiTheme="minorEastAsia"/>
        </w:rPr>
        <w:t>」</w:t>
      </w:r>
      <w:r w:rsidR="00934453" w:rsidRPr="001221B9">
        <w:rPr>
          <w:rFonts w:asciiTheme="minorEastAsia"/>
        </w:rPr>
        <w:t>袞聞，益恨之。會議羣臣喪服，袞以為︰</w:t>
      </w:r>
      <w:r w:rsidR="000F1B0C">
        <w:rPr>
          <w:rFonts w:asciiTheme="minorEastAsia"/>
        </w:rPr>
        <w:t>「</w:t>
      </w:r>
      <w:r w:rsidR="00934453" w:rsidRPr="001221B9">
        <w:rPr>
          <w:rFonts w:asciiTheme="minorEastAsia"/>
        </w:rPr>
        <w:t>禮，臣為君斬衰三年。</w:t>
      </w:r>
      <w:r w:rsidR="00934453" w:rsidRPr="001221B9">
        <w:rPr>
          <w:rStyle w:val="00Text"/>
          <w:rFonts w:asciiTheme="minorEastAsia"/>
        </w:rPr>
        <w:t>為，于偽翻。衰，倉回翻。</w:t>
      </w:r>
      <w:r w:rsidR="00934453" w:rsidRPr="001221B9">
        <w:rPr>
          <w:rFonts w:asciiTheme="minorEastAsia"/>
        </w:rPr>
        <w:t>漢文權制，猶三十六日。</w:t>
      </w:r>
      <w:r w:rsidR="00934453" w:rsidRPr="001221B9">
        <w:rPr>
          <w:rStyle w:val="00Text"/>
          <w:rFonts w:asciiTheme="minorEastAsia"/>
        </w:rPr>
        <w:t>事見十五卷前漢文帝後七年。</w:t>
      </w:r>
      <w:r w:rsidR="00934453" w:rsidRPr="001221B9">
        <w:rPr>
          <w:rFonts w:asciiTheme="minorEastAsia"/>
        </w:rPr>
        <w:t>高宗以來，皆遵漢制。及玄宗、肅宗之喪，始服二十七日。今遺詔云，</w:t>
      </w:r>
      <w:r w:rsidR="000F1B0C">
        <w:rPr>
          <w:rFonts w:asciiTheme="minorEastAsia"/>
        </w:rPr>
        <w:t>『</w:t>
      </w:r>
      <w:r w:rsidR="00934453" w:rsidRPr="001221B9">
        <w:rPr>
          <w:rFonts w:asciiTheme="minorEastAsia"/>
        </w:rPr>
        <w:t>天下吏人，三日釋服。</w:t>
      </w:r>
      <w:r w:rsidR="000F1B0C">
        <w:rPr>
          <w:rFonts w:asciiTheme="minorEastAsia"/>
        </w:rPr>
        <w:t>』</w:t>
      </w:r>
      <w:r w:rsidR="00934453" w:rsidRPr="001221B9">
        <w:rPr>
          <w:rFonts w:asciiTheme="minorEastAsia"/>
        </w:rPr>
        <w:t>古者卿大夫從君而服，皇帝二十七日而除，在朝羣臣亦當如之。</w:t>
      </w:r>
      <w:r w:rsidR="000F1B0C">
        <w:rPr>
          <w:rFonts w:asciiTheme="minorEastAsia"/>
        </w:rPr>
        <w:t>」</w:t>
      </w:r>
      <w:r w:rsidR="00934453" w:rsidRPr="001221B9">
        <w:rPr>
          <w:rFonts w:asciiTheme="minorEastAsia"/>
        </w:rPr>
        <w:t>祐甫以為︰</w:t>
      </w:r>
      <w:r w:rsidR="000F1B0C">
        <w:rPr>
          <w:rFonts w:asciiTheme="minorEastAsia"/>
        </w:rPr>
        <w:t>「</w:t>
      </w:r>
      <w:r w:rsidR="00934453" w:rsidRPr="001221B9">
        <w:rPr>
          <w:rFonts w:asciiTheme="minorEastAsia"/>
        </w:rPr>
        <w:t>遺詔，無朝臣、庶人之別。</w:t>
      </w:r>
      <w:r w:rsidR="00934453" w:rsidRPr="001221B9">
        <w:rPr>
          <w:rStyle w:val="00Text"/>
          <w:rFonts w:asciiTheme="minorEastAsia"/>
        </w:rPr>
        <w:t>朝，直遙翻；下同。別，彼列翻。</w:t>
      </w:r>
      <w:r w:rsidR="00934453" w:rsidRPr="001221B9">
        <w:rPr>
          <w:rFonts w:asciiTheme="minorEastAsia"/>
        </w:rPr>
        <w:t>朝野內外，莫非天下，凡百執事，孰非吏人！皆應</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應</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三日</w:t>
      </w:r>
      <w:r w:rsidR="000F1B0C">
        <w:rPr>
          <w:rStyle w:val="00Text"/>
          <w:rFonts w:asciiTheme="minorEastAsia"/>
        </w:rPr>
        <w:t>」</w:t>
      </w:r>
      <w:r w:rsidR="00934453" w:rsidRPr="001221B9">
        <w:rPr>
          <w:rStyle w:val="00Text"/>
          <w:rFonts w:asciiTheme="minorEastAsia"/>
        </w:rPr>
        <w:t>二字；乙十一行本同；退齋校同。</w:t>
      </w:r>
      <w:r w:rsidR="000F1B0C">
        <w:rPr>
          <w:rStyle w:val="00Text"/>
          <w:rFonts w:asciiTheme="minorEastAsia"/>
        </w:rPr>
        <w:t>』</w:t>
      </w:r>
      <w:r w:rsidR="00934453" w:rsidRPr="001221B9">
        <w:rPr>
          <w:rFonts w:asciiTheme="minorEastAsia"/>
        </w:rPr>
        <w:t>釋服。</w:t>
      </w:r>
      <w:r w:rsidR="000F1B0C">
        <w:rPr>
          <w:rFonts w:asciiTheme="minorEastAsia"/>
        </w:rPr>
        <w:t>」</w:t>
      </w:r>
      <w:r w:rsidR="00934453" w:rsidRPr="001221B9">
        <w:rPr>
          <w:rFonts w:asciiTheme="minorEastAsia"/>
        </w:rPr>
        <w:t>相與力爭，聲色陵厲。袞不能堪，乃奏祐甫率情變禮，請貶潮州刺史；上以為太重，閏月，壬申，貶祐甫為河南少尹。</w:t>
      </w:r>
    </w:p>
    <w:p w:rsidR="00934453" w:rsidRPr="001221B9" w:rsidRDefault="00934453" w:rsidP="00DF5A42">
      <w:pPr>
        <w:rPr>
          <w:rFonts w:asciiTheme="minorEastAsia"/>
        </w:rPr>
      </w:pPr>
      <w:r w:rsidRPr="001221B9">
        <w:rPr>
          <w:rFonts w:asciiTheme="minorEastAsia"/>
        </w:rPr>
        <w:t>初，肅宗之世，天下務殷，宰相常有數人，更直決事，</w:t>
      </w:r>
      <w:r w:rsidRPr="001221B9">
        <w:rPr>
          <w:rStyle w:val="00Text"/>
          <w:rFonts w:asciiTheme="minorEastAsia"/>
        </w:rPr>
        <w:t>更，工衡翻。</w:t>
      </w:r>
      <w:r w:rsidRPr="001221B9">
        <w:rPr>
          <w:rFonts w:asciiTheme="minorEastAsia"/>
        </w:rPr>
        <w:t>或休沐各歸私第，詔直事者代署其名而奏之，自是踵為故事。時郭子儀、朱泚雖以軍功為宰相，皆不預朝政，袞獨居政事堂，</w:t>
      </w:r>
      <w:r w:rsidRPr="001221B9">
        <w:rPr>
          <w:rStyle w:val="00Text"/>
          <w:rFonts w:asciiTheme="minorEastAsia"/>
        </w:rPr>
        <w:t>唐初，政事堂在門下省。裴炎自侍中遷中書令，乃徙政事堂於中書省。三省長官議事於此。</w:t>
      </w:r>
      <w:r w:rsidRPr="001221B9">
        <w:rPr>
          <w:rFonts w:asciiTheme="minorEastAsia"/>
        </w:rPr>
        <w:t>代二人署名奏祐甫。祐甫旣貶，二人表言其非罪，上問︰</w:t>
      </w:r>
      <w:r w:rsidR="000F1B0C">
        <w:rPr>
          <w:rFonts w:asciiTheme="minorEastAsia"/>
        </w:rPr>
        <w:t>「</w:t>
      </w:r>
      <w:r w:rsidRPr="001221B9">
        <w:rPr>
          <w:rFonts w:asciiTheme="minorEastAsia"/>
        </w:rPr>
        <w:t>卿向言可貶，今云非罪，何也？</w:t>
      </w:r>
      <w:r w:rsidR="000F1B0C">
        <w:rPr>
          <w:rFonts w:asciiTheme="minorEastAsia"/>
        </w:rPr>
        <w:t>」</w:t>
      </w:r>
      <w:r w:rsidRPr="001221B9">
        <w:rPr>
          <w:rFonts w:asciiTheme="minorEastAsia"/>
        </w:rPr>
        <w:t>二人對，初不知。上初卽位，以袞為欺罔，大駭。甲辰，百官衰絰，序立于月華門，</w:t>
      </w:r>
      <w:r w:rsidRPr="001221B9">
        <w:rPr>
          <w:rStyle w:val="00Text"/>
          <w:rFonts w:asciiTheme="minorEastAsia"/>
        </w:rPr>
        <w:t>程大昌曰︰按六典，宣政殿前有兩廡，兩廡各自有門。其東曰日華，日華之東則門下省也。西廊有門曰月華，月華之西則中書省也。衰，倉回翻。</w:t>
      </w:r>
      <w:r w:rsidRPr="001221B9">
        <w:rPr>
          <w:rFonts w:asciiTheme="minorEastAsia"/>
        </w:rPr>
        <w:t>有制，貶袞為潮州刺史，</w:t>
      </w:r>
      <w:r w:rsidRPr="001221B9">
        <w:rPr>
          <w:rStyle w:val="00Text"/>
          <w:rFonts w:asciiTheme="minorEastAsia"/>
        </w:rPr>
        <w:t>潮州，去京師五千許里。</w:t>
      </w:r>
      <w:r w:rsidRPr="001221B9">
        <w:rPr>
          <w:rFonts w:asciiTheme="minorEastAsia"/>
        </w:rPr>
        <w:t>以祐甫為門下侍郞、同平章事，聞者震悚。祐甫至昭應而還。</w:t>
      </w:r>
      <w:r w:rsidRPr="001221B9">
        <w:rPr>
          <w:rStyle w:val="00Text"/>
          <w:rFonts w:asciiTheme="minorEastAsia"/>
        </w:rPr>
        <w:t>昭應縣，本新豐縣，垂拱二年，改曰應山；神龍元年，復故名；玄宗更名昭應；隋新豐治古新豐城北；天寶昭應縣治昭應宮北。還，從宣翻，又音如字。</w:t>
      </w:r>
      <w:r w:rsidRPr="001221B9">
        <w:rPr>
          <w:rFonts w:asciiTheme="minorEastAsia"/>
        </w:rPr>
        <w:t>旣而羣臣喪服竟用袞議。</w:t>
      </w:r>
    </w:p>
    <w:p w:rsidR="00934453" w:rsidRPr="001221B9" w:rsidRDefault="00934453" w:rsidP="00DF5A42">
      <w:pPr>
        <w:rPr>
          <w:rFonts w:asciiTheme="minorEastAsia"/>
        </w:rPr>
      </w:pPr>
      <w:r w:rsidRPr="001221B9">
        <w:rPr>
          <w:rFonts w:asciiTheme="minorEastAsia"/>
        </w:rPr>
        <w:t>上時居諒陰，庶政皆委於祐甫，所言無不允。初，至德以後，天下用兵，諸將競論功賞，故官爵不能無濫。及永泰以來，天下稍平，而元載、王縉秉政，四方以賄求官者相屬於門，</w:t>
      </w:r>
      <w:r w:rsidRPr="001221B9">
        <w:rPr>
          <w:rStyle w:val="00Text"/>
          <w:rFonts w:asciiTheme="minorEastAsia"/>
        </w:rPr>
        <w:t>將，卽亮翻。論，魯昆翻。載，祖亥翻，又音如字。縉，音晉。屬，之欲翻。</w:t>
      </w:r>
      <w:r w:rsidRPr="001221B9">
        <w:rPr>
          <w:rFonts w:asciiTheme="minorEastAsia"/>
        </w:rPr>
        <w:t>大者出於載、縉，小者出於卓英倩等，皆如所欲而去。及常袞為相，思革其弊，杜絕僥幸，四方奏請，一切不與；而無所甄別，賢愚同滯。</w:t>
      </w:r>
      <w:r w:rsidRPr="001221B9">
        <w:rPr>
          <w:rStyle w:val="00Text"/>
          <w:rFonts w:asciiTheme="minorEastAsia"/>
        </w:rPr>
        <w:t>相，息亮翻。僥，堅堯翻。甄，稽延翻，察也。別，彼列翻。</w:t>
      </w:r>
      <w:r w:rsidRPr="001221B9">
        <w:rPr>
          <w:rFonts w:asciiTheme="minorEastAsia"/>
        </w:rPr>
        <w:t>崔祐甫代之，欲收時望，推薦引拔，常無虛日；作相未二百日，除官八百人，</w:t>
      </w:r>
      <w:r w:rsidRPr="001221B9">
        <w:rPr>
          <w:rStyle w:val="00Text"/>
          <w:rFonts w:asciiTheme="minorEastAsia"/>
        </w:rPr>
        <w:t>考異曰︰舊紀云︰</w:t>
      </w:r>
      <w:r w:rsidR="000F1B0C">
        <w:rPr>
          <w:rStyle w:val="00Text"/>
          <w:rFonts w:asciiTheme="minorEastAsia"/>
        </w:rPr>
        <w:t>「</w:t>
      </w:r>
      <w:r w:rsidRPr="001221B9">
        <w:rPr>
          <w:rStyle w:val="00Text"/>
          <w:rFonts w:asciiTheme="minorEastAsia"/>
        </w:rPr>
        <w:t>祐甫作相未逾年，凡除吏幾八百員，多稱允當。</w:t>
      </w:r>
      <w:r w:rsidR="000F1B0C">
        <w:rPr>
          <w:rStyle w:val="00Text"/>
          <w:rFonts w:asciiTheme="minorEastAsia"/>
        </w:rPr>
        <w:t>」</w:t>
      </w:r>
      <w:r w:rsidRPr="001221B9">
        <w:rPr>
          <w:rStyle w:val="00Text"/>
          <w:rFonts w:asciiTheme="minorEastAsia"/>
        </w:rPr>
        <w:t>今從建中實錄。</w:t>
      </w:r>
      <w:r w:rsidRPr="001221B9">
        <w:rPr>
          <w:rFonts w:asciiTheme="minorEastAsia"/>
        </w:rPr>
        <w:t>前後相矯，終不得其適。上嘗謂祐甫曰︰</w:t>
      </w:r>
      <w:r w:rsidR="000F1B0C">
        <w:rPr>
          <w:rFonts w:asciiTheme="minorEastAsia"/>
        </w:rPr>
        <w:t>「</w:t>
      </w:r>
      <w:r w:rsidRPr="001221B9">
        <w:rPr>
          <w:rFonts w:asciiTheme="minorEastAsia"/>
        </w:rPr>
        <w:t>人或謗卿，所用多涉親故，何也？</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臣為陛下選擇百官，</w:t>
      </w:r>
      <w:r w:rsidRPr="001221B9">
        <w:rPr>
          <w:rStyle w:val="00Text"/>
          <w:rFonts w:asciiTheme="minorEastAsia"/>
        </w:rPr>
        <w:t>為，于偽翻。</w:t>
      </w:r>
      <w:r w:rsidRPr="001221B9">
        <w:rPr>
          <w:rFonts w:asciiTheme="minorEastAsia"/>
        </w:rPr>
        <w:t>不敢不詳愼。茍平生未之識，何以諳其才行而用之。</w:t>
      </w:r>
      <w:r w:rsidR="000F1B0C">
        <w:rPr>
          <w:rFonts w:asciiTheme="minorEastAsia"/>
        </w:rPr>
        <w:t>」</w:t>
      </w:r>
      <w:r w:rsidRPr="001221B9">
        <w:rPr>
          <w:rStyle w:val="00Text"/>
          <w:rFonts w:asciiTheme="minorEastAsia"/>
        </w:rPr>
        <w:t>諳，烏含翻。行，下孟翻；下同。</w:t>
      </w:r>
      <w:r w:rsidRPr="001221B9">
        <w:rPr>
          <w:rFonts w:asciiTheme="minorEastAsia"/>
        </w:rPr>
        <w:t>上以為然。</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臣光曰︰臣聞用人者，無親疏、新故之殊，惟賢、不肖之為察。其人未必賢也，以親故而取之，固非公也；茍賢矣，以親故而捨之，亦非公也。夫天下之賢，固非一人所能盡也，若必待素識熟其才行而用之，所遺亦多矣。</w:t>
      </w:r>
      <w:r w:rsidRPr="001221B9">
        <w:rPr>
          <w:rStyle w:val="00Text"/>
          <w:rFonts w:asciiTheme="minorEastAsia" w:eastAsiaTheme="minorEastAsia"/>
        </w:rPr>
        <w:t>夫，音扶。行，下孟翻。</w:t>
      </w:r>
      <w:r w:rsidRPr="00101E55">
        <w:rPr>
          <w:rFonts w:asciiTheme="minorEastAsia" w:eastAsiaTheme="minorEastAsia"/>
          <w:sz w:val="21"/>
        </w:rPr>
        <w:t>古之為相者則不然，舉之以衆，取之以公。衆曰賢矣，己雖不知其詳，姑用之，待其無功，然後退之，有功則進之；所舉得其人則賞之，非其人則罰之。進退賞罰，皆衆人所共然也，己不置豪髮之私於其間。茍推是心以行之，又何遺賢曠官之足病哉！</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詔罷省四方貢獻之不急者，又罷棃園使及樂工三百餘人，</w:t>
      </w:r>
      <w:r w:rsidR="00934453" w:rsidRPr="001221B9">
        <w:rPr>
          <w:rFonts w:asciiTheme="minorEastAsia" w:eastAsiaTheme="minorEastAsia"/>
        </w:rPr>
        <w:t>使，疏吏翻。棃園事始二百一十一卷玄宗開元二年。程大昌曰︰棃園，在光化門北。光化門者，禁苑南面西頭第一門。</w:t>
      </w:r>
      <w:r w:rsidR="00934453" w:rsidRPr="00101E55">
        <w:rPr>
          <w:rStyle w:val="01Text"/>
          <w:rFonts w:asciiTheme="minorEastAsia" w:eastAsiaTheme="minorEastAsia"/>
          <w:sz w:val="21"/>
        </w:rPr>
        <w:t>所留者悉隸太常。</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郭子儀以司徒、中書令領河中尹、靈州大都督、單于·鎭北大都護、關內·河東副元帥、朔方節度、關內支度·鹽池·六城水運大使、押蕃部幷營田及河陽道觀察等使，</w:t>
      </w:r>
      <w:r w:rsidR="00934453" w:rsidRPr="001221B9">
        <w:rPr>
          <w:rStyle w:val="00Text"/>
          <w:rFonts w:asciiTheme="minorEastAsia"/>
        </w:rPr>
        <w:t>河中、靈、夏皆有鹽池。朔方塞下有六城。單，音蟬。帥，所類翻。使，疏吏翻。</w:t>
      </w:r>
      <w:r w:rsidR="00934453" w:rsidRPr="001221B9">
        <w:rPr>
          <w:rFonts w:asciiTheme="minorEastAsia"/>
        </w:rPr>
        <w:t>權任旣重，功名復大，</w:t>
      </w:r>
      <w:r w:rsidR="00934453" w:rsidRPr="001221B9">
        <w:rPr>
          <w:rStyle w:val="00Text"/>
          <w:rFonts w:asciiTheme="minorEastAsia"/>
        </w:rPr>
        <w:t>復，扶又翻。</w:t>
      </w:r>
      <w:r w:rsidR="00934453" w:rsidRPr="001221B9">
        <w:rPr>
          <w:rFonts w:asciiTheme="minorEastAsia"/>
        </w:rPr>
        <w:t>性寬大，政令頗不肅，代宗欲分其權而難之，久不決。甲申，詔尊子儀為尚父，</w:t>
      </w:r>
      <w:r w:rsidR="00934453" w:rsidRPr="001221B9">
        <w:rPr>
          <w:rStyle w:val="00Text"/>
          <w:rFonts w:asciiTheme="minorEastAsia"/>
        </w:rPr>
        <w:t>太公望為周師尚父。說者謂可尚可父，天子師也。</w:t>
      </w:r>
      <w:r w:rsidR="00934453" w:rsidRPr="001221B9">
        <w:rPr>
          <w:rFonts w:asciiTheme="minorEastAsia"/>
        </w:rPr>
        <w:t>加太尉兼中書令，增實封滿二千戶，月給千五百人糧、二百馬食，子弟、諸壻遷官者十餘人，所領副元帥諸使悉罷之；以其裨將河東、朔方都虞候李懷光為河中尹、邠·寧·慶·晉·絳·慈·隰節度使，以朔方留後兼靈州長史常謙光為靈州大都督、西受降城·定遠·天德·鹽·夏·豐等軍州節度使，振武軍使渾瑊為單于大都護、東·中二受降城、振武·鎭北·綏·銀·麟·勝等軍州節度使，分領其任。</w:t>
      </w:r>
      <w:r w:rsidR="00934453" w:rsidRPr="001221B9">
        <w:rPr>
          <w:rStyle w:val="00Text"/>
          <w:rFonts w:asciiTheme="minorEastAsia"/>
        </w:rPr>
        <w:t>將，卽亮翻。邠，卑旻翻。長，知兩翻。降，戶江翻。夏，戶雅翻。渾，戶昆翻，又戶本翻。瑊，古咸翻。</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丙戌，詔曰︰</w:t>
      </w:r>
      <w:r w:rsidR="000F1B0C">
        <w:rPr>
          <w:rFonts w:asciiTheme="minorEastAsia"/>
        </w:rPr>
        <w:t>「</w:t>
      </w:r>
      <w:r w:rsidR="00934453" w:rsidRPr="001221B9">
        <w:rPr>
          <w:rFonts w:asciiTheme="minorEastAsia"/>
        </w:rPr>
        <w:t>澤州刺史李鷃</w:t>
      </w:r>
      <w:r w:rsidR="00934453" w:rsidRPr="001221B9">
        <w:rPr>
          <w:rStyle w:val="00Text"/>
          <w:rFonts w:asciiTheme="minorEastAsia"/>
        </w:rPr>
        <w:t>鷃，烏諫翻。</w:t>
      </w:r>
      <w:r w:rsidR="00934453" w:rsidRPr="001221B9">
        <w:rPr>
          <w:rFonts w:asciiTheme="minorEastAsia"/>
        </w:rPr>
        <w:t>上慶雲圖。</w:t>
      </w:r>
      <w:r w:rsidR="00934453" w:rsidRPr="001221B9">
        <w:rPr>
          <w:rStyle w:val="00Text"/>
          <w:rFonts w:asciiTheme="minorEastAsia"/>
        </w:rPr>
        <w:t>上，時掌翻；下得上、上言同。</w:t>
      </w:r>
      <w:r w:rsidR="00934453" w:rsidRPr="001221B9">
        <w:rPr>
          <w:rFonts w:asciiTheme="minorEastAsia"/>
        </w:rPr>
        <w:t>朕以時和年豐為嘉祥，以進賢顯忠為良瑞，如卿雲、靈芝、珍禽、奇獸、怪草、異木，何益於人！</w:t>
      </w:r>
      <w:r w:rsidR="00934453" w:rsidRPr="001221B9">
        <w:rPr>
          <w:rStyle w:val="00Text"/>
          <w:rFonts w:asciiTheme="minorEastAsia"/>
        </w:rPr>
        <w:t>卿雲，卽慶雲也。</w:t>
      </w:r>
      <w:r w:rsidR="00934453" w:rsidRPr="001221B9">
        <w:rPr>
          <w:rFonts w:asciiTheme="minorEastAsia"/>
        </w:rPr>
        <w:t>布告天下，自今有此，無得上獻。</w:t>
      </w:r>
      <w:r w:rsidR="000F1B0C">
        <w:rPr>
          <w:rFonts w:asciiTheme="minorEastAsia"/>
        </w:rPr>
        <w:t>」</w:t>
      </w:r>
      <w:r w:rsidR="00934453" w:rsidRPr="001221B9">
        <w:rPr>
          <w:rFonts w:asciiTheme="minorEastAsia"/>
        </w:rPr>
        <w:t>內莊宅使上言諸州有官租萬四千餘斛，上令分給所在充軍儲。先是，諸國屢獻馴象，凡四十有二，</w:t>
      </w:r>
      <w:r w:rsidR="00934453" w:rsidRPr="001221B9">
        <w:rPr>
          <w:rStyle w:val="00Text"/>
          <w:rFonts w:asciiTheme="minorEastAsia"/>
        </w:rPr>
        <w:t>令，力丁翻。先，悉薦翻。</w:t>
      </w:r>
      <w:r w:rsidR="00934453" w:rsidRPr="001221B9">
        <w:rPr>
          <w:rFonts w:asciiTheme="minorEastAsia"/>
        </w:rPr>
        <w:t>上曰︰</w:t>
      </w:r>
      <w:r w:rsidR="000F1B0C">
        <w:rPr>
          <w:rFonts w:asciiTheme="minorEastAsia"/>
        </w:rPr>
        <w:t>「</w:t>
      </w:r>
      <w:r w:rsidR="00934453" w:rsidRPr="001221B9">
        <w:rPr>
          <w:rFonts w:asciiTheme="minorEastAsia"/>
        </w:rPr>
        <w:t>象費豢養而違物性，將安用之！</w:t>
      </w:r>
      <w:r w:rsidR="000F1B0C">
        <w:rPr>
          <w:rFonts w:asciiTheme="minorEastAsia"/>
        </w:rPr>
        <w:t>」</w:t>
      </w:r>
      <w:r w:rsidR="00934453" w:rsidRPr="001221B9">
        <w:rPr>
          <w:rFonts w:asciiTheme="minorEastAsia"/>
        </w:rPr>
        <w:t>命縱於荊山之陽，</w:t>
      </w:r>
      <w:r w:rsidR="00934453" w:rsidRPr="001221B9">
        <w:rPr>
          <w:rStyle w:val="00Text"/>
          <w:rFonts w:asciiTheme="minorEastAsia"/>
        </w:rPr>
        <w:t>此禹貢所謂</w:t>
      </w:r>
      <w:r w:rsidR="000F1B0C">
        <w:rPr>
          <w:rStyle w:val="00Text"/>
          <w:rFonts w:asciiTheme="minorEastAsia"/>
        </w:rPr>
        <w:t>「</w:t>
      </w:r>
      <w:r w:rsidR="00934453" w:rsidRPr="001221B9">
        <w:rPr>
          <w:rStyle w:val="00Text"/>
          <w:rFonts w:asciiTheme="minorEastAsia"/>
        </w:rPr>
        <w:t>導汧及岐至于荊山</w:t>
      </w:r>
      <w:r w:rsidR="000F1B0C">
        <w:rPr>
          <w:rStyle w:val="00Text"/>
          <w:rFonts w:asciiTheme="minorEastAsia"/>
        </w:rPr>
        <w:t>」</w:t>
      </w:r>
      <w:r w:rsidR="00934453" w:rsidRPr="001221B9">
        <w:rPr>
          <w:rStyle w:val="00Text"/>
          <w:rFonts w:asciiTheme="minorEastAsia"/>
        </w:rPr>
        <w:t>者也。唐屬京兆富平縣界。</w:t>
      </w:r>
      <w:r w:rsidR="00934453" w:rsidRPr="001221B9">
        <w:rPr>
          <w:rFonts w:asciiTheme="minorEastAsia"/>
        </w:rPr>
        <w:t>及豹、貀、鬬雞、獵犬之類，悉縱之；</w:t>
      </w:r>
      <w:r w:rsidR="00934453" w:rsidRPr="001221B9">
        <w:rPr>
          <w:rStyle w:val="00Text"/>
          <w:rFonts w:asciiTheme="minorEastAsia"/>
        </w:rPr>
        <w:t>貀，似豹，無前足，音女滑翻。史炤曰︰貀，似貍，蒼黑，無前足，善捕鼠。</w:t>
      </w:r>
      <w:r w:rsidR="00934453" w:rsidRPr="001221B9">
        <w:rPr>
          <w:rFonts w:asciiTheme="minorEastAsia"/>
        </w:rPr>
        <w:t>又出宮女數百人。於是中外皆悅，淄青軍士，至投兵相顧曰︰</w:t>
      </w:r>
      <w:r w:rsidR="000F1B0C">
        <w:rPr>
          <w:rFonts w:asciiTheme="minorEastAsia"/>
        </w:rPr>
        <w:t>「</w:t>
      </w:r>
      <w:r w:rsidR="00934453" w:rsidRPr="001221B9">
        <w:rPr>
          <w:rFonts w:asciiTheme="minorEastAsia"/>
        </w:rPr>
        <w:t>明主出矣，吾屬猶反乎！</w:t>
      </w:r>
      <w:r w:rsidR="000F1B0C">
        <w:rPr>
          <w:rFonts w:asciiTheme="minorEastAsia"/>
        </w:rPr>
        <w:t>」</w:t>
      </w:r>
      <w:r w:rsidR="00934453" w:rsidRPr="001221B9">
        <w:rPr>
          <w:rStyle w:val="00Text"/>
          <w:rFonts w:asciiTheme="minorEastAsia"/>
        </w:rPr>
        <w:t>淄，莊持翻。</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戊子，以淮西留後李希烈為節度使。</w:t>
      </w:r>
      <w:r w:rsidR="00934453" w:rsidRPr="001221B9">
        <w:rPr>
          <w:rStyle w:val="00Text"/>
          <w:rFonts w:asciiTheme="minorEastAsia"/>
        </w:rPr>
        <w:t>使，疏吏翻。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辛卯，以河陽鎭遏使馬燧為河東節度使。河東承百井之敗，</w:t>
      </w:r>
      <w:r w:rsidR="00934453" w:rsidRPr="001221B9">
        <w:rPr>
          <w:rStyle w:val="00Text"/>
          <w:rFonts w:asciiTheme="minorEastAsia"/>
        </w:rPr>
        <w:t>謂去年鮑防之敗也。按東都事略張齊賢傳︰柏井，在幷州城北四十里。宋朝徙幷州城於陽曲縣。</w:t>
      </w:r>
      <w:r w:rsidR="00934453" w:rsidRPr="001221B9">
        <w:rPr>
          <w:rFonts w:asciiTheme="minorEastAsia"/>
        </w:rPr>
        <w:t>騎士單弱，燧悉召牧馬廝役，得數千人，敎之數月，皆為精騎。</w:t>
      </w:r>
      <w:r w:rsidR="00934453" w:rsidRPr="001221B9">
        <w:rPr>
          <w:rStyle w:val="00Text"/>
          <w:rFonts w:asciiTheme="minorEastAsia"/>
        </w:rPr>
        <w:t>騎，奇寄翻。</w:t>
      </w:r>
      <w:r w:rsidR="00934453" w:rsidRPr="001221B9">
        <w:rPr>
          <w:rFonts w:asciiTheme="minorEastAsia"/>
        </w:rPr>
        <w:t>造甲必為長短三等，稱其所衣，</w:t>
      </w:r>
      <w:r w:rsidR="00934453" w:rsidRPr="001221B9">
        <w:rPr>
          <w:rStyle w:val="00Text"/>
          <w:rFonts w:asciiTheme="minorEastAsia"/>
        </w:rPr>
        <w:t>稱，尺證翻。衣，於旣翻。</w:t>
      </w:r>
      <w:r w:rsidR="00934453" w:rsidRPr="001221B9">
        <w:rPr>
          <w:rFonts w:asciiTheme="minorEastAsia"/>
        </w:rPr>
        <w:t>以便進趨。又造戰車，行則載兵甲，止則為營陳，或塞險以遏奔衝；</w:t>
      </w:r>
      <w:r w:rsidR="00934453" w:rsidRPr="001221B9">
        <w:rPr>
          <w:rStyle w:val="00Text"/>
          <w:rFonts w:asciiTheme="minorEastAsia"/>
        </w:rPr>
        <w:t>陳，讀曰陣。塞，悉則翻。</w:t>
      </w:r>
      <w:r w:rsidR="00934453" w:rsidRPr="001221B9">
        <w:rPr>
          <w:rFonts w:asciiTheme="minorEastAsia"/>
        </w:rPr>
        <w:t>器械無不精利。居一年，得選兵三萬。辟兗州人張建封為判官，署李自良代州刺史，委任之。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兵部侍郞黎幹，狡險諛佞，與宦官特進劉忠翼相親善。忠翼本名清潭，恃寵貪縱。二人皆為衆所惡。</w:t>
      </w:r>
      <w:r w:rsidR="00934453" w:rsidRPr="001221B9">
        <w:rPr>
          <w:rStyle w:val="00Text"/>
          <w:rFonts w:asciiTheme="minorEastAsia"/>
        </w:rPr>
        <w:t>惡，烏路翻。</w:t>
      </w:r>
      <w:r w:rsidR="00934453" w:rsidRPr="001221B9">
        <w:rPr>
          <w:rFonts w:asciiTheme="minorEastAsia"/>
        </w:rPr>
        <w:t>時人或言幹、忠翼嘗勸代宗立獨孤貴妃為皇后，妃子韓王迥為太子。上卽位，幹密乘轝詣忠翼謀事；事覺，丙申，幹、忠翼並除名長流，至藍田，賜死。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以戶部侍郞判度支韓滉為太常卿，以吏部尚書劉晏判度支。</w:t>
      </w:r>
      <w:r w:rsidR="00934453" w:rsidRPr="001221B9">
        <w:rPr>
          <w:rFonts w:asciiTheme="minorEastAsia" w:eastAsiaTheme="minorEastAsia"/>
        </w:rPr>
        <w:t>度，徒洛翻。滉，呼廣翻。尚，辰羊翻。</w:t>
      </w:r>
      <w:r w:rsidR="00934453" w:rsidRPr="00101E55">
        <w:rPr>
          <w:rStyle w:val="01Text"/>
          <w:rFonts w:asciiTheme="minorEastAsia" w:eastAsiaTheme="minorEastAsia"/>
          <w:sz w:val="21"/>
        </w:rPr>
        <w:t>先是，晏、滉分掌天下財賦，</w:t>
      </w:r>
      <w:r w:rsidR="00934453" w:rsidRPr="001221B9">
        <w:rPr>
          <w:rFonts w:asciiTheme="minorEastAsia" w:eastAsiaTheme="minorEastAsia"/>
        </w:rPr>
        <w:t>先，悉薦翻。大曆六年，韓滉判度支。分掌財賦，當在此時。</w:t>
      </w:r>
      <w:r w:rsidR="00934453" w:rsidRPr="00101E55">
        <w:rPr>
          <w:rStyle w:val="01Text"/>
          <w:rFonts w:asciiTheme="minorEastAsia" w:eastAsiaTheme="minorEastAsia"/>
          <w:sz w:val="21"/>
        </w:rPr>
        <w:t>晏掌江</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江</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河</w:t>
      </w:r>
      <w:r w:rsidR="000F1B0C">
        <w:rPr>
          <w:rFonts w:asciiTheme="minorEastAsia" w:eastAsiaTheme="minorEastAsia"/>
        </w:rPr>
        <w:t>」</w:t>
      </w:r>
      <w:r w:rsidR="00934453" w:rsidRPr="001221B9">
        <w:rPr>
          <w:rFonts w:asciiTheme="minorEastAsia" w:eastAsiaTheme="minorEastAsia"/>
        </w:rPr>
        <w:t>；乙十一行本同；退齋校同。</w:t>
      </w:r>
      <w:r w:rsidR="000F1B0C">
        <w:rPr>
          <w:rFonts w:asciiTheme="minorEastAsia" w:eastAsiaTheme="minorEastAsia"/>
        </w:rPr>
        <w:t>』</w:t>
      </w:r>
      <w:r w:rsidR="00934453" w:rsidRPr="00101E55">
        <w:rPr>
          <w:rStyle w:val="01Text"/>
          <w:rFonts w:asciiTheme="minorEastAsia" w:eastAsiaTheme="minorEastAsia"/>
          <w:sz w:val="21"/>
        </w:rPr>
        <w:t>南、山南、江淮、嶺南，滉掌關內、河東、劍南，至是，晏始兼之。上素聞滉掊克過甚；</w:t>
      </w:r>
      <w:r w:rsidR="00934453" w:rsidRPr="001221B9">
        <w:rPr>
          <w:rFonts w:asciiTheme="minorEastAsia" w:eastAsiaTheme="minorEastAsia"/>
        </w:rPr>
        <w:t>掊，蒲侯翻。</w:t>
      </w:r>
      <w:r w:rsidR="00934453" w:rsidRPr="00101E55">
        <w:rPr>
          <w:rStyle w:val="01Text"/>
          <w:rFonts w:asciiTheme="minorEastAsia" w:eastAsiaTheme="minorEastAsia"/>
          <w:sz w:val="21"/>
        </w:rPr>
        <w:t>故罷其利權，尋出為晉州刺史。</w:t>
      </w:r>
      <w:r w:rsidR="00934453" w:rsidRPr="001221B9">
        <w:rPr>
          <w:rFonts w:asciiTheme="minorEastAsia" w:eastAsiaTheme="minorEastAsia"/>
        </w:rPr>
        <w:t>晉州，治臨汾縣，古平陽也，京師東北七百二十五里。</w:t>
      </w:r>
    </w:p>
    <w:p w:rsidR="00934453" w:rsidRPr="001221B9" w:rsidRDefault="00934453" w:rsidP="00DF5A42">
      <w:pPr>
        <w:rPr>
          <w:rFonts w:asciiTheme="minorEastAsia"/>
        </w:rPr>
      </w:pPr>
      <w:r w:rsidRPr="001221B9">
        <w:rPr>
          <w:rFonts w:asciiTheme="minorEastAsia"/>
        </w:rPr>
        <w:t>至德初，第五琦始榷鹽以佐軍用，</w:t>
      </w:r>
      <w:r w:rsidRPr="001221B9">
        <w:rPr>
          <w:rStyle w:val="00Text"/>
          <w:rFonts w:asciiTheme="minorEastAsia"/>
        </w:rPr>
        <w:t>事見二百一十九卷至德元載。琦，音奇。榷，古岳翻。</w:t>
      </w:r>
      <w:r w:rsidRPr="001221B9">
        <w:rPr>
          <w:rFonts w:asciiTheme="minorEastAsia"/>
        </w:rPr>
        <w:t>及劉晏代之，法益精密。初歲入錢六十萬緡，末年所入逾十倍，而人不厭苦。大曆末，計一歲</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歲</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征賦</w:t>
      </w:r>
      <w:r w:rsidR="000F1B0C">
        <w:rPr>
          <w:rStyle w:val="00Text"/>
          <w:rFonts w:asciiTheme="minorEastAsia"/>
        </w:rPr>
        <w:t>」</w:t>
      </w:r>
      <w:r w:rsidRPr="001221B9">
        <w:rPr>
          <w:rStyle w:val="00Text"/>
          <w:rFonts w:asciiTheme="minorEastAsia"/>
        </w:rPr>
        <w:t>二字；乙十一行本同。</w:t>
      </w:r>
      <w:r w:rsidR="000F1B0C">
        <w:rPr>
          <w:rStyle w:val="00Text"/>
          <w:rFonts w:asciiTheme="minorEastAsia"/>
        </w:rPr>
        <w:t>』</w:t>
      </w:r>
      <w:r w:rsidRPr="001221B9">
        <w:rPr>
          <w:rFonts w:asciiTheme="minorEastAsia"/>
        </w:rPr>
        <w:t>所入總一千二百萬緡，</w:t>
      </w:r>
      <w:r w:rsidRPr="001221B9">
        <w:rPr>
          <w:rStyle w:val="00Text"/>
          <w:rFonts w:asciiTheme="minorEastAsia"/>
        </w:rPr>
        <w:t>緡，眉巾翻。</w:t>
      </w:r>
      <w:r w:rsidRPr="001221B9">
        <w:rPr>
          <w:rFonts w:asciiTheme="minorEastAsia"/>
        </w:rPr>
        <w:t>而鹽利居其太半。以鹽為漕傭，自江、淮至渭橋，</w:t>
      </w:r>
      <w:r w:rsidRPr="001221B9">
        <w:rPr>
          <w:rStyle w:val="00Text"/>
          <w:rFonts w:asciiTheme="minorEastAsia"/>
        </w:rPr>
        <w:t>此東渭橋也。</w:t>
      </w:r>
      <w:r w:rsidRPr="001221B9">
        <w:rPr>
          <w:rFonts w:asciiTheme="minorEastAsia"/>
        </w:rPr>
        <w:t>率萬斛傭七千緡，自淮以北，列置巡院，擇能吏主之，不煩州縣而集事。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六月，己亥朔，赦天下。</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西川節度使崔寧、永平節度使李勉並同平章事。</w:t>
      </w:r>
      <w:r w:rsidR="00934453" w:rsidRPr="001221B9">
        <w:rPr>
          <w:rStyle w:val="00Text"/>
          <w:rFonts w:asciiTheme="minorEastAsia"/>
        </w:rPr>
        <w:t>使，疏吏翻。</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詔︰</w:t>
      </w:r>
      <w:r w:rsidR="000F1B0C">
        <w:rPr>
          <w:rFonts w:asciiTheme="minorEastAsia"/>
        </w:rPr>
        <w:t>「</w:t>
      </w:r>
      <w:r w:rsidR="00934453" w:rsidRPr="001221B9">
        <w:rPr>
          <w:rFonts w:asciiTheme="minorEastAsia"/>
        </w:rPr>
        <w:t>天下冤滯，州府不為理，</w:t>
      </w:r>
      <w:r w:rsidR="00934453" w:rsidRPr="001221B9">
        <w:rPr>
          <w:rStyle w:val="00Text"/>
          <w:rFonts w:asciiTheme="minorEastAsia"/>
        </w:rPr>
        <w:t>為，于偽翻。</w:t>
      </w:r>
      <w:r w:rsidR="00934453" w:rsidRPr="001221B9">
        <w:rPr>
          <w:rFonts w:asciiTheme="minorEastAsia"/>
        </w:rPr>
        <w:t>聽詣三司使，</w:t>
      </w:r>
      <w:r w:rsidR="00934453" w:rsidRPr="001221B9">
        <w:rPr>
          <w:rStyle w:val="00Text"/>
          <w:rFonts w:asciiTheme="minorEastAsia"/>
        </w:rPr>
        <w:t>所謂三司使，卽御史中丞、中書省舍人、門下省給事中也。三人者，各以一司官來朝堂受詞，故謂之三司，非五代時理財之三司使也。</w:t>
      </w:r>
      <w:r w:rsidR="00934453" w:rsidRPr="001221B9">
        <w:rPr>
          <w:rFonts w:asciiTheme="minorEastAsia"/>
        </w:rPr>
        <w:t>以中丞、舍人、給事中各一人，日於朝堂受詞。推決尚未盡者，聽撾登聞鼓。</w:t>
      </w:r>
      <w:r w:rsidR="00934453" w:rsidRPr="001221B9">
        <w:rPr>
          <w:rStyle w:val="00Text"/>
          <w:rFonts w:asciiTheme="minorEastAsia"/>
        </w:rPr>
        <w:t>唐時登聞鼓，在西朝堂之前。撾，側瓜翻。</w:t>
      </w:r>
      <w:r w:rsidR="00934453" w:rsidRPr="001221B9">
        <w:rPr>
          <w:rFonts w:asciiTheme="minorEastAsia"/>
        </w:rPr>
        <w:t>自今無得復奏置寺觀</w:t>
      </w:r>
      <w:r w:rsidR="00934453" w:rsidRPr="001221B9">
        <w:rPr>
          <w:rStyle w:val="00Text"/>
          <w:rFonts w:asciiTheme="minorEastAsia"/>
        </w:rPr>
        <w:t>復，扶又翻。</w:t>
      </w:r>
      <w:r w:rsidR="00934453" w:rsidRPr="001221B9">
        <w:rPr>
          <w:rFonts w:asciiTheme="minorEastAsia"/>
        </w:rPr>
        <w:t>及請度僧尼。</w:t>
      </w:r>
      <w:r w:rsidR="000F1B0C">
        <w:rPr>
          <w:rFonts w:asciiTheme="minorEastAsia"/>
        </w:rPr>
        <w:t>」</w:t>
      </w:r>
      <w:r w:rsidR="00934453" w:rsidRPr="001221B9">
        <w:rPr>
          <w:rFonts w:asciiTheme="minorEastAsia"/>
        </w:rPr>
        <w:t>於是撾登聞鼓者甚衆。右金吾將軍裴諝上疏，</w:t>
      </w:r>
      <w:r w:rsidR="00934453" w:rsidRPr="001221B9">
        <w:rPr>
          <w:rStyle w:val="00Text"/>
          <w:rFonts w:asciiTheme="minorEastAsia"/>
        </w:rPr>
        <w:t>諝，私呂翻。</w:t>
      </w:r>
      <w:r w:rsidR="00934453" w:rsidRPr="001221B9">
        <w:rPr>
          <w:rFonts w:asciiTheme="minorEastAsia"/>
        </w:rPr>
        <w:t>以為︰</w:t>
      </w:r>
      <w:r w:rsidR="000F1B0C">
        <w:rPr>
          <w:rFonts w:asciiTheme="minorEastAsia"/>
        </w:rPr>
        <w:t>「</w:t>
      </w:r>
      <w:r w:rsidR="00934453" w:rsidRPr="001221B9">
        <w:rPr>
          <w:rFonts w:asciiTheme="minorEastAsia"/>
        </w:rPr>
        <w:t>訟者所爭皆細故，若天子一一親之，則安用吏理乎！</w:t>
      </w:r>
      <w:r w:rsidR="000F1B0C">
        <w:rPr>
          <w:rFonts w:asciiTheme="minorEastAsia"/>
        </w:rPr>
        <w:t>」</w:t>
      </w:r>
      <w:r w:rsidR="00934453" w:rsidRPr="001221B9">
        <w:rPr>
          <w:rFonts w:asciiTheme="minorEastAsia"/>
        </w:rPr>
        <w:t>上乃悉歸之有司。</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制︰</w:t>
      </w:r>
      <w:r w:rsidR="000F1B0C">
        <w:rPr>
          <w:rFonts w:asciiTheme="minorEastAsia"/>
        </w:rPr>
        <w:t>「</w:t>
      </w:r>
      <w:r w:rsidR="00934453" w:rsidRPr="001221B9">
        <w:rPr>
          <w:rFonts w:asciiTheme="minorEastAsia"/>
        </w:rPr>
        <w:t>應山陵制度，務從優厚，當竭帑藏以供其費。</w:t>
      </w:r>
      <w:r w:rsidR="000F1B0C">
        <w:rPr>
          <w:rFonts w:asciiTheme="minorEastAsia"/>
        </w:rPr>
        <w:t>」</w:t>
      </w:r>
      <w:r w:rsidR="00934453" w:rsidRPr="001221B9">
        <w:rPr>
          <w:rStyle w:val="00Text"/>
          <w:rFonts w:asciiTheme="minorEastAsia"/>
        </w:rPr>
        <w:t>帑，他朗翻。藏，徂浪翻。</w:t>
      </w:r>
      <w:r w:rsidR="00934453" w:rsidRPr="001221B9">
        <w:rPr>
          <w:rFonts w:asciiTheme="minorEastAsia"/>
        </w:rPr>
        <w:t>刑部員外郞令狐峘上疏諫，</w:t>
      </w:r>
      <w:r w:rsidR="00934453" w:rsidRPr="001221B9">
        <w:rPr>
          <w:rStyle w:val="00Text"/>
          <w:rFonts w:asciiTheme="minorEastAsia"/>
        </w:rPr>
        <w:t>令，力丁翻。峘，胡登翻。上，時掌翻。</w:t>
      </w:r>
      <w:r w:rsidR="00934453" w:rsidRPr="001221B9">
        <w:rPr>
          <w:rFonts w:asciiTheme="minorEastAsia"/>
        </w:rPr>
        <w:t>其略曰︰</w:t>
      </w:r>
      <w:r w:rsidR="000F1B0C">
        <w:rPr>
          <w:rFonts w:asciiTheme="minorEastAsia"/>
        </w:rPr>
        <w:t>「</w:t>
      </w:r>
      <w:r w:rsidR="00934453" w:rsidRPr="001221B9">
        <w:rPr>
          <w:rFonts w:asciiTheme="minorEastAsia"/>
        </w:rPr>
        <w:t>臣伏讀遺詔，務從儉約，若制度優厚，豈顧命之意邪！</w:t>
      </w:r>
      <w:r w:rsidR="000F1B0C">
        <w:rPr>
          <w:rFonts w:asciiTheme="minorEastAsia"/>
        </w:rPr>
        <w:t>」</w:t>
      </w:r>
      <w:r w:rsidR="00934453" w:rsidRPr="001221B9">
        <w:rPr>
          <w:rStyle w:val="00Text"/>
          <w:rFonts w:asciiTheme="minorEastAsia"/>
        </w:rPr>
        <w:t>邪，音耶。</w:t>
      </w:r>
      <w:r w:rsidR="00934453" w:rsidRPr="001221B9">
        <w:rPr>
          <w:rFonts w:asciiTheme="minorEastAsia"/>
        </w:rPr>
        <w:t>上答詔，略曰︰</w:t>
      </w:r>
      <w:r w:rsidR="000F1B0C">
        <w:rPr>
          <w:rFonts w:asciiTheme="minorEastAsia"/>
        </w:rPr>
        <w:t>「</w:t>
      </w:r>
      <w:r w:rsidR="00934453" w:rsidRPr="001221B9">
        <w:rPr>
          <w:rFonts w:asciiTheme="minorEastAsia"/>
        </w:rPr>
        <w:t>非唯中朕之病，</w:t>
      </w:r>
      <w:r w:rsidR="00934453" w:rsidRPr="001221B9">
        <w:rPr>
          <w:rStyle w:val="00Text"/>
          <w:rFonts w:asciiTheme="minorEastAsia"/>
        </w:rPr>
        <w:t>中，竹仲翻。</w:t>
      </w:r>
      <w:r w:rsidR="00934453" w:rsidRPr="001221B9">
        <w:rPr>
          <w:rFonts w:asciiTheme="minorEastAsia"/>
        </w:rPr>
        <w:t>抑亦成朕之美，敢不聞義而徙！</w:t>
      </w:r>
      <w:r w:rsidR="000F1B0C">
        <w:rPr>
          <w:rFonts w:asciiTheme="minorEastAsia"/>
        </w:rPr>
        <w:t>」</w:t>
      </w:r>
      <w:r w:rsidR="00934453" w:rsidRPr="001221B9">
        <w:rPr>
          <w:rFonts w:asciiTheme="minorEastAsia"/>
        </w:rPr>
        <w:t>峘，德棻之玄孫也。</w:t>
      </w:r>
      <w:r w:rsidR="00934453" w:rsidRPr="001221B9">
        <w:rPr>
          <w:rStyle w:val="00Text"/>
          <w:rFonts w:asciiTheme="minorEastAsia"/>
        </w:rPr>
        <w:t>令狐德棻，事太宗。棻，扶分翻。</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庚子，立皇子誦為宣王，謨為舒王，諶為通王，諒為虔王，詳為肅王。乙巳，立皇弟迺為益王，傀為蜀王。</w:t>
      </w:r>
      <w:r w:rsidR="00934453" w:rsidRPr="001221B9">
        <w:rPr>
          <w:rStyle w:val="00Text"/>
          <w:rFonts w:asciiTheme="minorEastAsia"/>
        </w:rPr>
        <w:t>諶，氏壬翻。傀，口猥翻，又公回翻。皆以州名為王國名。</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傀</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遂</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丙午，舉先天故事，六品以上清望官，雖非供奉、侍衞之官，日令二人更直待制，以備顧問。</w:t>
      </w:r>
      <w:r w:rsidR="00934453" w:rsidRPr="001221B9">
        <w:rPr>
          <w:rFonts w:asciiTheme="minorEastAsia" w:eastAsiaTheme="minorEastAsia"/>
        </w:rPr>
        <w:t>新志曰︰初，太宗卽位，命京官五品以上更宿中書、門下兩省，以備訪問。永徽中，命弘文館學士一人日待制於武德殿西門。文明元年，詔京官五品以上清官日一人待制于章善、明福門。先天末，又命朝集使六品以上隨仗待制。永泰時，勳臣罷節制，無職事，皆待制於集賢門，凡十三人。崔祐甫為相，建議文官一品以下更直待制。其後著令，正衙待制官日二人。宋白曰︰時祐甫奏準元敕文官一品以下更直待制，其待制官，待奏事官盡，然後趨出，便於內廊賜待進止，至酉時然後放。令，力丁翻。更，工衡翻；下同。</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庚戌，以朱泚為鳳翔尹。</w:t>
      </w:r>
      <w:r w:rsidR="00934453" w:rsidRPr="001221B9">
        <w:rPr>
          <w:rStyle w:val="00Text"/>
          <w:rFonts w:asciiTheme="minorEastAsia"/>
        </w:rPr>
        <w:t>泚，且禮翻，又音此。</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代宗優寵宦官，奉使四方者，不禁其求取。嘗遣中使賜妃族，還，問所得頗少，</w:t>
      </w:r>
      <w:r w:rsidR="00934453" w:rsidRPr="001221B9">
        <w:rPr>
          <w:rStyle w:val="00Text"/>
          <w:rFonts w:asciiTheme="minorEastAsia"/>
        </w:rPr>
        <w:t>使，疏吏翻。還，從宣翻，又音如字。少，詩沼翻。</w:t>
      </w:r>
      <w:r w:rsidR="00934453" w:rsidRPr="001221B9">
        <w:rPr>
          <w:rFonts w:asciiTheme="minorEastAsia"/>
        </w:rPr>
        <w:t>代宗不悅，以為輕我命；妃懼，遽以私物償之。由是中使公求賂遺，無所忌憚。</w:t>
      </w:r>
      <w:r w:rsidR="00934453" w:rsidRPr="001221B9">
        <w:rPr>
          <w:rStyle w:val="00Text"/>
          <w:rFonts w:asciiTheme="minorEastAsia"/>
        </w:rPr>
        <w:t>遺，于季翻。</w:t>
      </w:r>
      <w:r w:rsidR="00934453" w:rsidRPr="001221B9">
        <w:rPr>
          <w:rFonts w:asciiTheme="minorEastAsia"/>
        </w:rPr>
        <w:t>宰相嘗貯錢於閤中，每賜一物，宣一旨，無徒還者；</w:t>
      </w:r>
      <w:r w:rsidR="00934453" w:rsidRPr="001221B9">
        <w:rPr>
          <w:rStyle w:val="00Text"/>
          <w:rFonts w:asciiTheme="minorEastAsia"/>
        </w:rPr>
        <w:t>相，息亮翻。貯，丁呂翻。</w:t>
      </w:r>
      <w:r w:rsidR="00934453" w:rsidRPr="001221B9">
        <w:rPr>
          <w:rFonts w:asciiTheme="minorEastAsia"/>
        </w:rPr>
        <w:t>出使所歷州縣，移文取貨，與賦稅同，皆重載而歸。上素知其弊，遣中使邵光超賜李希烈旌節；希烈贈之僕、馬及縑七百匹，黃茗二百斤。</w:t>
      </w:r>
      <w:r w:rsidR="00934453" w:rsidRPr="001221B9">
        <w:rPr>
          <w:rStyle w:val="00Text"/>
          <w:rFonts w:asciiTheme="minorEastAsia"/>
        </w:rPr>
        <w:t>茗，莫迥翻；茶之晚取者。</w:t>
      </w:r>
      <w:r w:rsidR="00934453" w:rsidRPr="001221B9">
        <w:rPr>
          <w:rFonts w:asciiTheme="minorEastAsia"/>
        </w:rPr>
        <w:t>上聞之，怒，杖光超六十而流之。於是中使之未歸者，皆潛棄所得於山谷，雖與之，莫敢受。</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甲子，以神策都知兵馬使、右領軍大將軍王駕鶴為東都園苑使，</w:t>
      </w:r>
      <w:r w:rsidR="00934453" w:rsidRPr="001221B9">
        <w:rPr>
          <w:rStyle w:val="00Text"/>
          <w:rFonts w:asciiTheme="minorEastAsia"/>
        </w:rPr>
        <w:t>東都園苑使，唐初苑總監之職也。</w:t>
      </w:r>
      <w:r w:rsidR="00934453" w:rsidRPr="001221B9">
        <w:rPr>
          <w:rFonts w:asciiTheme="minorEastAsia"/>
        </w:rPr>
        <w:t>以司農卿白琇珪代之，</w:t>
      </w:r>
      <w:r w:rsidR="00934453" w:rsidRPr="001221B9">
        <w:rPr>
          <w:rStyle w:val="00Text"/>
          <w:rFonts w:asciiTheme="minorEastAsia"/>
        </w:rPr>
        <w:t>琇，息救翻。</w:t>
      </w:r>
      <w:r w:rsidR="00934453" w:rsidRPr="001221B9">
        <w:rPr>
          <w:rFonts w:asciiTheme="minorEastAsia"/>
        </w:rPr>
        <w:t>更名志貞。駕鶴典禁兵十餘年，權行中外，</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外</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詔下</w:t>
      </w:r>
      <w:r w:rsidR="000F1B0C">
        <w:rPr>
          <w:rStyle w:val="00Text"/>
          <w:rFonts w:asciiTheme="minorEastAsia"/>
        </w:rPr>
        <w:t>」</w:t>
      </w:r>
      <w:r w:rsidR="00934453" w:rsidRPr="001221B9">
        <w:rPr>
          <w:rStyle w:val="00Text"/>
          <w:rFonts w:asciiTheme="minorEastAsia"/>
        </w:rPr>
        <w:t>二字；乙十一行本同。</w:t>
      </w:r>
      <w:r w:rsidR="000F1B0C">
        <w:rPr>
          <w:rStyle w:val="00Text"/>
          <w:rFonts w:asciiTheme="minorEastAsia"/>
        </w:rPr>
        <w:t>』</w:t>
      </w:r>
      <w:r w:rsidR="00934453" w:rsidRPr="001221B9">
        <w:rPr>
          <w:rFonts w:asciiTheme="minorEastAsia"/>
        </w:rPr>
        <w:t>上恐其生變；崔祐甫召駕鶴與語，留連久之，琇珪已視事矣。</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李正己畏上威名，表獻錢三十萬緡；上欲受之恐見欺，卻之則無辭。崔祐甫請遣使慰勞淄青將士，</w:t>
      </w:r>
      <w:r w:rsidR="00934453" w:rsidRPr="001221B9">
        <w:rPr>
          <w:rStyle w:val="00Text"/>
          <w:rFonts w:asciiTheme="minorEastAsia"/>
        </w:rPr>
        <w:t>使，疏吏翻。勞，力到翻。將，卽亮翻。</w:t>
      </w:r>
      <w:r w:rsidR="00934453" w:rsidRPr="001221B9">
        <w:rPr>
          <w:rFonts w:asciiTheme="minorEastAsia"/>
        </w:rPr>
        <w:t>因以正己所獻錢賜之，使將士人人戴上恩；又諸道聞之，知朝廷不重貨財。上悅，從之。正己大慙服。天下以為太平之治，庶幾可望焉。</w:t>
      </w:r>
      <w:r w:rsidR="00934453" w:rsidRPr="001221B9">
        <w:rPr>
          <w:rStyle w:val="00Text"/>
          <w:rFonts w:asciiTheme="minorEastAsia"/>
        </w:rPr>
        <w:t>治，直吏翻。幾，居衣翻。</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秋，七月，戊辰朔，日有食之。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禮儀使、吏部尚書顏眞卿上言︰</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上元中，政在宮壼，始增祖宗之諡；</w:t>
      </w:r>
      <w:r w:rsidR="00934453" w:rsidRPr="001221B9">
        <w:rPr>
          <w:rFonts w:asciiTheme="minorEastAsia" w:eastAsiaTheme="minorEastAsia"/>
        </w:rPr>
        <w:t>尚，辰羊翻。上，時掌翻。壼，苦本翻；宮中道也。按咸亨五年八月十五日，改元上元，是日追尊高祖、太宗。政在宮壼，謂武后專政也。</w:t>
      </w:r>
      <w:r w:rsidR="00934453" w:rsidRPr="00101E55">
        <w:rPr>
          <w:rStyle w:val="01Text"/>
          <w:rFonts w:asciiTheme="minorEastAsia" w:eastAsiaTheme="minorEastAsia"/>
          <w:sz w:val="21"/>
        </w:rPr>
        <w:t>玄宗末，姦臣竊命，累聖之諡，有加至十一字者。</w:t>
      </w:r>
      <w:r w:rsidR="00934453" w:rsidRPr="001221B9">
        <w:rPr>
          <w:rFonts w:asciiTheme="minorEastAsia" w:eastAsiaTheme="minorEastAsia"/>
        </w:rPr>
        <w:t>按天寶十三載，加祖宗諡號幷廟號皆為九字。而羣臣上玄宗尊號凡十四字。未知顏眞卿所謂加至十一字何帝也。諡，神至翻。</w:t>
      </w:r>
      <w:r w:rsidR="00934453" w:rsidRPr="00101E55">
        <w:rPr>
          <w:rStyle w:val="01Text"/>
          <w:rFonts w:asciiTheme="minorEastAsia" w:eastAsiaTheme="minorEastAsia"/>
          <w:sz w:val="21"/>
        </w:rPr>
        <w:t>按周之文、武，稱文不稱武，言武不稱文，豈盛德所不優乎？蓋羣臣稱其至者故也。故諡多不為褒，少不為貶。</w:t>
      </w:r>
      <w:r w:rsidR="00934453" w:rsidRPr="001221B9">
        <w:rPr>
          <w:rFonts w:asciiTheme="minorEastAsia" w:eastAsiaTheme="minorEastAsia"/>
        </w:rPr>
        <w:t>少，始紹翻。</w:t>
      </w:r>
      <w:r w:rsidR="00934453" w:rsidRPr="00101E55">
        <w:rPr>
          <w:rStyle w:val="01Text"/>
          <w:rFonts w:asciiTheme="minorEastAsia" w:eastAsiaTheme="minorEastAsia"/>
          <w:sz w:val="21"/>
        </w:rPr>
        <w:t>今累聖諡號太廣，有踰古制，請自中宗以上皆從初諡，</w:t>
      </w:r>
      <w:r w:rsidR="00934453" w:rsidRPr="001221B9">
        <w:rPr>
          <w:rFonts w:asciiTheme="minorEastAsia" w:eastAsiaTheme="minorEastAsia"/>
        </w:rPr>
        <w:t>初諡，高祖太武皇帝，太宗文皇帝，高宗天皇大帝，中宗孝和皇帝。</w:t>
      </w:r>
      <w:r w:rsidR="00934453" w:rsidRPr="00101E55">
        <w:rPr>
          <w:rStyle w:val="01Text"/>
          <w:rFonts w:asciiTheme="minorEastAsia" w:eastAsiaTheme="minorEastAsia"/>
          <w:sz w:val="21"/>
        </w:rPr>
        <w:t>睿宗曰聖眞皇帝，玄宗曰孝明皇帝，肅宗曰宣皇帝，以省文尚質，正名敦本。</w:t>
      </w:r>
      <w:r w:rsidR="000F1B0C">
        <w:rPr>
          <w:rStyle w:val="01Text"/>
          <w:rFonts w:asciiTheme="minorEastAsia" w:eastAsiaTheme="minorEastAsia"/>
          <w:sz w:val="21"/>
        </w:rPr>
        <w:t>」</w:t>
      </w:r>
      <w:r w:rsidR="00934453" w:rsidRPr="00101E55">
        <w:rPr>
          <w:rStyle w:val="01Text"/>
          <w:rFonts w:asciiTheme="minorEastAsia" w:eastAsiaTheme="minorEastAsia"/>
          <w:sz w:val="21"/>
        </w:rPr>
        <w:t>上命百官集議，儒學之士，皆從眞卿議；獨兵部侍郞袁傪，</w:t>
      </w:r>
      <w:r w:rsidR="00934453" w:rsidRPr="001221B9">
        <w:rPr>
          <w:rFonts w:asciiTheme="minorEastAsia" w:eastAsiaTheme="minorEastAsia"/>
        </w:rPr>
        <w:t>傪，昌含翻，又七感翻。</w:t>
      </w:r>
      <w:r w:rsidR="00934453" w:rsidRPr="00101E55">
        <w:rPr>
          <w:rStyle w:val="01Text"/>
          <w:rFonts w:asciiTheme="minorEastAsia" w:eastAsiaTheme="minorEastAsia"/>
          <w:sz w:val="21"/>
        </w:rPr>
        <w:t>官以兵進，奏言︰</w:t>
      </w:r>
      <w:r w:rsidR="000F1B0C">
        <w:rPr>
          <w:rStyle w:val="01Text"/>
          <w:rFonts w:asciiTheme="minorEastAsia" w:eastAsiaTheme="minorEastAsia"/>
          <w:sz w:val="21"/>
        </w:rPr>
        <w:t>「</w:t>
      </w:r>
      <w:r w:rsidR="00934453" w:rsidRPr="00101E55">
        <w:rPr>
          <w:rStyle w:val="01Text"/>
          <w:rFonts w:asciiTheme="minorEastAsia" w:eastAsiaTheme="minorEastAsia"/>
          <w:sz w:val="21"/>
        </w:rPr>
        <w:t>陵廟玉冊、木主皆已刊勒，不可輕改，</w:t>
      </w:r>
      <w:r w:rsidR="000F1B0C">
        <w:rPr>
          <w:rStyle w:val="01Text"/>
          <w:rFonts w:asciiTheme="minorEastAsia" w:eastAsiaTheme="minorEastAsia"/>
          <w:sz w:val="21"/>
        </w:rPr>
        <w:t>」</w:t>
      </w:r>
      <w:r w:rsidR="00934453" w:rsidRPr="00101E55">
        <w:rPr>
          <w:rStyle w:val="01Text"/>
          <w:rFonts w:asciiTheme="minorEastAsia" w:eastAsiaTheme="minorEastAsia"/>
          <w:sz w:val="21"/>
        </w:rPr>
        <w:t>事遂寢。不知陵中玉冊所刻，乃初諡也。</w:t>
      </w:r>
      <w:r w:rsidR="00934453" w:rsidRPr="001221B9">
        <w:rPr>
          <w:rFonts w:asciiTheme="minorEastAsia" w:eastAsiaTheme="minorEastAsia"/>
        </w:rPr>
        <w:t>按唐陵中玉冊，自睿宗聖眞皇帝以上所刻皆初諡。然玄宗諡冊曰至道大聖大明孝皇帝，肅宗諡冊曰文明武德大聖大宣孝皇帝。袁傪所謂木主、玉冊皆已刊勒，有見乎此耳。</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初，代宗之世，事多留滯，四夷使者及四方奏計，或連歲不遣，乃於右銀臺門</w:t>
      </w:r>
      <w:r w:rsidR="00934453" w:rsidRPr="001221B9">
        <w:rPr>
          <w:rStyle w:val="00Text"/>
          <w:rFonts w:asciiTheme="minorEastAsia"/>
        </w:rPr>
        <w:t>使，疏吏翻。右銀臺門，在東內宮城西面。又北，則九仙門。</w:t>
      </w:r>
      <w:r w:rsidR="00934453" w:rsidRPr="001221B9">
        <w:rPr>
          <w:rFonts w:asciiTheme="minorEastAsia"/>
        </w:rPr>
        <w:t>置客省以處之；</w:t>
      </w:r>
      <w:r w:rsidR="00934453" w:rsidRPr="001221B9">
        <w:rPr>
          <w:rStyle w:val="00Text"/>
          <w:rFonts w:asciiTheme="minorEastAsia"/>
        </w:rPr>
        <w:t>處，昌呂翻。</w:t>
      </w:r>
      <w:r w:rsidR="00934453" w:rsidRPr="001221B9">
        <w:rPr>
          <w:rFonts w:asciiTheme="minorEastAsia"/>
        </w:rPr>
        <w:t>及上書言事</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事</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孟浪者</w:t>
      </w:r>
      <w:r w:rsidR="000F1B0C">
        <w:rPr>
          <w:rStyle w:val="00Text"/>
          <w:rFonts w:asciiTheme="minorEastAsia"/>
        </w:rPr>
        <w:t>」</w:t>
      </w:r>
      <w:r w:rsidR="00934453" w:rsidRPr="001221B9">
        <w:rPr>
          <w:rStyle w:val="00Text"/>
          <w:rFonts w:asciiTheme="minorEastAsia"/>
        </w:rPr>
        <w:t>三字；乙十一行本同；退齋校同。</w:t>
      </w:r>
      <w:r w:rsidR="000F1B0C">
        <w:rPr>
          <w:rStyle w:val="00Text"/>
          <w:rFonts w:asciiTheme="minorEastAsia"/>
        </w:rPr>
        <w:t>』</w:t>
      </w:r>
      <w:r w:rsidR="00934453" w:rsidRPr="001221B9">
        <w:rPr>
          <w:rFonts w:asciiTheme="minorEastAsia"/>
        </w:rPr>
        <w:t>失職未敍，亦置其中，動經十歲。常有數百人，幷部曲、畜產動以千計，度支廩給，其費甚廣。</w:t>
      </w:r>
      <w:r w:rsidR="00934453" w:rsidRPr="001221B9">
        <w:rPr>
          <w:rStyle w:val="00Text"/>
          <w:rFonts w:asciiTheme="minorEastAsia"/>
        </w:rPr>
        <w:t>度，徒洛翻。</w:t>
      </w:r>
      <w:r w:rsidR="00934453" w:rsidRPr="001221B9">
        <w:rPr>
          <w:rFonts w:asciiTheme="minorEastAsia"/>
        </w:rPr>
        <w:t>上悉命疏理，拘者出之，事竟者遣之，當敍者任之，歲省穀萬九千二百斛。</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壬申，毀元載、馬璘、劉忠翼之第。</w:t>
      </w:r>
      <w:r w:rsidR="00934453" w:rsidRPr="001221B9">
        <w:rPr>
          <w:rStyle w:val="00Text"/>
          <w:rFonts w:asciiTheme="minorEastAsia"/>
        </w:rPr>
        <w:t>載，祖亥翻，又音如字。璘，離珍翻。</w:t>
      </w:r>
      <w:r w:rsidR="00934453" w:rsidRPr="001221B9">
        <w:rPr>
          <w:rFonts w:asciiTheme="minorEastAsia"/>
        </w:rPr>
        <w:t>初，天寶中，貴戚第舍雖極奢麗，而垣屋高下，猶存制度，然李靖家廟已為楊氏馬廐矣。及安、吏亂後，法度墮弛，</w:t>
      </w:r>
      <w:r w:rsidR="00934453" w:rsidRPr="001221B9">
        <w:rPr>
          <w:rStyle w:val="00Text"/>
          <w:rFonts w:asciiTheme="minorEastAsia"/>
        </w:rPr>
        <w:t>墮，讀曰隳。</w:t>
      </w:r>
      <w:r w:rsidR="00934453" w:rsidRPr="001221B9">
        <w:rPr>
          <w:rFonts w:asciiTheme="minorEastAsia"/>
        </w:rPr>
        <w:t>大臣將帥</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帥</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宦官</w:t>
      </w:r>
      <w:r w:rsidR="000F1B0C">
        <w:rPr>
          <w:rStyle w:val="00Text"/>
          <w:rFonts w:asciiTheme="minorEastAsia"/>
        </w:rPr>
        <w:t>」</w:t>
      </w:r>
      <w:r w:rsidR="00934453" w:rsidRPr="001221B9">
        <w:rPr>
          <w:rStyle w:val="00Text"/>
          <w:rFonts w:asciiTheme="minorEastAsia"/>
        </w:rPr>
        <w:t>二字；乙十一行本同。</w:t>
      </w:r>
      <w:r w:rsidR="000F1B0C">
        <w:rPr>
          <w:rStyle w:val="00Text"/>
          <w:rFonts w:asciiTheme="minorEastAsia"/>
        </w:rPr>
        <w:t>』</w:t>
      </w:r>
      <w:r w:rsidR="00934453" w:rsidRPr="001221B9">
        <w:rPr>
          <w:rFonts w:asciiTheme="minorEastAsia"/>
        </w:rPr>
        <w:t>競治第舍，各窮其力而後止，時人謂之木妖。</w:t>
      </w:r>
      <w:r w:rsidR="00934453" w:rsidRPr="001221B9">
        <w:rPr>
          <w:rStyle w:val="00Text"/>
          <w:rFonts w:asciiTheme="minorEastAsia"/>
        </w:rPr>
        <w:t>將，卽亮翻。帥，所類翻。治，直之翻。妖，於驕翻。</w:t>
      </w:r>
      <w:r w:rsidR="00934453" w:rsidRPr="001221B9">
        <w:rPr>
          <w:rFonts w:asciiTheme="minorEastAsia"/>
        </w:rPr>
        <w:t>上素疾之，故毀其尤者，仍命馬氏獻其園，隸宮司，</w:t>
      </w:r>
      <w:r w:rsidR="00934453" w:rsidRPr="001221B9">
        <w:rPr>
          <w:rStyle w:val="00Text"/>
          <w:rFonts w:asciiTheme="minorEastAsia"/>
        </w:rPr>
        <w:t>宮司，掌宮禁園禦者也。</w:t>
      </w:r>
      <w:r w:rsidR="00934453" w:rsidRPr="001221B9">
        <w:rPr>
          <w:rFonts w:asciiTheme="minorEastAsia"/>
        </w:rPr>
        <w:t>謂之奉成園。</w:t>
      </w:r>
      <w:r w:rsidR="00934453" w:rsidRPr="001221B9">
        <w:rPr>
          <w:rStyle w:val="00Text"/>
          <w:rFonts w:asciiTheme="minorEastAsia"/>
        </w:rPr>
        <w:t>雍錄︰奉成園，在安邑坊。自丹鳳門南出，東街第六坊，為安邑坊。</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癸丑，</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丑</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酉</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減常貢宮中服用錦千匹、服玩數千事。</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庚辰，詔回紇諸胡在京師者，各</w:t>
      </w:r>
      <w:r w:rsidR="00934453" w:rsidRPr="001221B9">
        <w:rPr>
          <w:rFonts w:asciiTheme="minorEastAsia"/>
        </w:rPr>
        <w:t>服其服，無得效華人。先是，回紇留京師者常千人，</w:t>
      </w:r>
      <w:r w:rsidR="00934453" w:rsidRPr="001221B9">
        <w:rPr>
          <w:rStyle w:val="00Text"/>
          <w:rFonts w:asciiTheme="minorEastAsia"/>
        </w:rPr>
        <w:t>紇，下沒翻。先，悉薦翻。</w:t>
      </w:r>
      <w:r w:rsidR="00934453" w:rsidRPr="001221B9">
        <w:rPr>
          <w:rFonts w:asciiTheme="minorEastAsia"/>
        </w:rPr>
        <w:t>商胡偽服而雜居者又倍之，縣官日給饔餼，</w:t>
      </w:r>
      <w:r w:rsidR="00934453" w:rsidRPr="001221B9">
        <w:rPr>
          <w:rStyle w:val="00Text"/>
          <w:rFonts w:asciiTheme="minorEastAsia"/>
        </w:rPr>
        <w:t>熟曰饔，生曰餼，餼，許旣翻。</w:t>
      </w:r>
      <w:r w:rsidR="00934453" w:rsidRPr="001221B9">
        <w:rPr>
          <w:rFonts w:asciiTheme="minorEastAsia"/>
        </w:rPr>
        <w:t>殖貲產，開第舍，市肆美利皆歸之，日縱貪橫，</w:t>
      </w:r>
      <w:r w:rsidR="00934453" w:rsidRPr="001221B9">
        <w:rPr>
          <w:rStyle w:val="00Text"/>
          <w:rFonts w:asciiTheme="minorEastAsia"/>
        </w:rPr>
        <w:t>橫，戶孟翻。</w:t>
      </w:r>
      <w:r w:rsidR="00934453" w:rsidRPr="001221B9">
        <w:rPr>
          <w:rFonts w:asciiTheme="minorEastAsia"/>
        </w:rPr>
        <w:t>吏不敢問。或衣華服，</w:t>
      </w:r>
      <w:r w:rsidR="00934453" w:rsidRPr="001221B9">
        <w:rPr>
          <w:rStyle w:val="00Text"/>
          <w:rFonts w:asciiTheme="minorEastAsia"/>
        </w:rPr>
        <w:t>衣，於旣翻。華服，中華之服也。</w:t>
      </w:r>
      <w:r w:rsidR="00934453" w:rsidRPr="001221B9">
        <w:rPr>
          <w:rFonts w:asciiTheme="minorEastAsia"/>
        </w:rPr>
        <w:t>誘取妻妾，故禁之。</w:t>
      </w:r>
      <w:r w:rsidR="00934453" w:rsidRPr="001221B9">
        <w:rPr>
          <w:rStyle w:val="00Text"/>
          <w:rFonts w:asciiTheme="minorEastAsia"/>
        </w:rPr>
        <w:t>誘，羊久翻。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辛卯，罷天下榷酒收利。</w:t>
      </w:r>
      <w:r w:rsidR="00934453" w:rsidRPr="001221B9">
        <w:rPr>
          <w:rFonts w:asciiTheme="minorEastAsia" w:eastAsiaTheme="minorEastAsia"/>
        </w:rPr>
        <w:t>唐初無酒禁，乾元元年，京師酒貴，肅宗以廩食方屈，乃禁京師酤酒，期以麥熟如初。二年，饑，復禁酤。廣德二年，定天下酤戶以月收稅。榷，古岳翻。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上之在東宮也，國子博士河中張涉為侍讀，</w:t>
      </w:r>
      <w:r w:rsidR="00934453" w:rsidRPr="001221B9">
        <w:rPr>
          <w:rFonts w:asciiTheme="minorEastAsia" w:eastAsiaTheme="minorEastAsia"/>
        </w:rPr>
        <w:t>太宗時，晉王府有侍讀，及為太子，亦置焉。</w:t>
      </w:r>
      <w:r w:rsidR="00934453" w:rsidRPr="00101E55">
        <w:rPr>
          <w:rStyle w:val="01Text"/>
          <w:rFonts w:asciiTheme="minorEastAsia" w:eastAsiaTheme="minorEastAsia"/>
          <w:sz w:val="21"/>
        </w:rPr>
        <w:t>卽位之夕，召涉入禁中，事無大小皆咨之；明日，置於翰林為學士，</w:t>
      </w:r>
      <w:r w:rsidR="00934453" w:rsidRPr="001221B9">
        <w:rPr>
          <w:rFonts w:asciiTheme="minorEastAsia" w:eastAsiaTheme="minorEastAsia"/>
        </w:rPr>
        <w:t>翰林故事曰︰翰林院者，在銀臺門內，以藝能、伎術召見者之所處也。玄宗初，置翰林待詔，掌四方表疏批答，應和文章。又以詔敕文告悉由中書，多壅滯，始選朝官有才藝學識者入居翰林，供奉別旨，然亦未定名。制詔書敕，猶或分在集賢。開元二十六年，始以翰林供奉改稱學士，別建學士院於翰林苑之南，俾專內命。其後又置東翰林院於金鑾殿之西，隨上所在。凡學士無定員，下自校書郞，上及諸曹尚書，皆為之。入院一歲則遷知制誥，未知制誥者，不作文書。久次者一人為承旨。</w:t>
      </w:r>
      <w:r w:rsidR="00934453" w:rsidRPr="00101E55">
        <w:rPr>
          <w:rStyle w:val="01Text"/>
          <w:rFonts w:asciiTheme="minorEastAsia" w:eastAsiaTheme="minorEastAsia"/>
          <w:sz w:val="21"/>
        </w:rPr>
        <w:t>親重無比。</w:t>
      </w:r>
      <w:r w:rsidR="00934453" w:rsidRPr="001221B9">
        <w:rPr>
          <w:rFonts w:asciiTheme="minorEastAsia" w:eastAsiaTheme="minorEastAsia"/>
        </w:rPr>
        <w:t>為張涉以贓賄得罪張本。</w:t>
      </w:r>
      <w:r w:rsidR="00934453" w:rsidRPr="00101E55">
        <w:rPr>
          <w:rStyle w:val="01Text"/>
          <w:rFonts w:asciiTheme="minorEastAsia" w:eastAsiaTheme="minorEastAsia"/>
          <w:sz w:val="21"/>
        </w:rPr>
        <w:t>乙未，以涉為右散騎常侍，仍為學士。</w:t>
      </w:r>
      <w:r w:rsidR="00934453" w:rsidRPr="001221B9">
        <w:rPr>
          <w:rFonts w:asciiTheme="minorEastAsia" w:eastAsiaTheme="minorEastAsia"/>
        </w:rPr>
        <w:t>散，悉亶翻。騎，奇寄翻。</w:t>
      </w:r>
    </w:p>
    <w:p w:rsidR="00934453" w:rsidRPr="001221B9" w:rsidRDefault="00934453" w:rsidP="00DF5A42">
      <w:pPr>
        <w:pStyle w:val="1"/>
        <w:pageBreakBefore/>
        <w:spacing w:before="0" w:after="0" w:line="240" w:lineRule="auto"/>
        <w:rPr>
          <w:rFonts w:asciiTheme="minorEastAsia"/>
        </w:rPr>
      </w:pPr>
      <w:bookmarkStart w:id="47" w:name="Top_of_part0232_xhtml"/>
      <w:bookmarkStart w:id="48" w:name="_Toc23857467"/>
      <w:bookmarkStart w:id="49" w:name="_Toc33000954"/>
      <w:r w:rsidRPr="001221B9">
        <w:rPr>
          <w:rFonts w:asciiTheme="minorEastAsia"/>
        </w:rPr>
        <w:t>資治通鑑卷第二百二十六</w:t>
      </w:r>
      <w:bookmarkEnd w:id="47"/>
      <w:bookmarkEnd w:id="48"/>
      <w:bookmarkEnd w:id="49"/>
    </w:p>
    <w:p w:rsidR="00934453" w:rsidRPr="001221B9" w:rsidRDefault="00934453" w:rsidP="00DF5A42">
      <w:pPr>
        <w:pStyle w:val="2"/>
        <w:spacing w:before="0" w:after="0" w:line="240" w:lineRule="auto"/>
        <w:rPr>
          <w:rFonts w:asciiTheme="minorEastAsia" w:eastAsiaTheme="minorEastAsia"/>
        </w:rPr>
      </w:pPr>
      <w:bookmarkStart w:id="50" w:name="Tang_Ji_Si_Shi_Er_Qi_Tu_Wei_Xie"/>
      <w:bookmarkStart w:id="51" w:name="_Toc23857468"/>
      <w:bookmarkStart w:id="52" w:name="_Toc33000955"/>
      <w:r w:rsidRPr="001221B9">
        <w:rPr>
          <w:rStyle w:val="03Text"/>
          <w:rFonts w:asciiTheme="minorEastAsia" w:eastAsiaTheme="minorEastAsia"/>
        </w:rPr>
        <w:t>唐紀四十二</w:t>
      </w:r>
      <w:r w:rsidRPr="001221B9">
        <w:rPr>
          <w:rFonts w:asciiTheme="minorEastAsia" w:eastAsiaTheme="minorEastAsia"/>
        </w:rPr>
        <w:t>起屠維協洽</w:t>
      </w:r>
      <w:r w:rsidR="00046F27" w:rsidRPr="00F14A07">
        <w:rPr>
          <w:rFonts w:asciiTheme="minorEastAsia" w:eastAsiaTheme="minorEastAsia"/>
        </w:rPr>
        <w:t>（</w:t>
      </w:r>
      <w:r w:rsidRPr="00F14A07">
        <w:rPr>
          <w:rFonts w:asciiTheme="minorEastAsia" w:eastAsiaTheme="minorEastAsia"/>
        </w:rPr>
        <w:t>己未</w:t>
      </w:r>
      <w:r w:rsidR="00046F27" w:rsidRPr="00F14A07">
        <w:rPr>
          <w:rFonts w:asciiTheme="minorEastAsia" w:eastAsiaTheme="minorEastAsia"/>
        </w:rPr>
        <w:t>）</w:t>
      </w:r>
      <w:r w:rsidRPr="001221B9">
        <w:rPr>
          <w:rFonts w:asciiTheme="minorEastAsia" w:eastAsiaTheme="minorEastAsia"/>
        </w:rPr>
        <w:t>八月，盡重光作噩</w:t>
      </w:r>
      <w:r w:rsidR="00046F27" w:rsidRPr="00F14A07">
        <w:rPr>
          <w:rFonts w:asciiTheme="minorEastAsia" w:eastAsiaTheme="minorEastAsia"/>
        </w:rPr>
        <w:t>（</w:t>
      </w:r>
      <w:r w:rsidRPr="00F14A07">
        <w:rPr>
          <w:rFonts w:asciiTheme="minorEastAsia" w:eastAsiaTheme="minorEastAsia"/>
        </w:rPr>
        <w:t>辛酉</w:t>
      </w:r>
      <w:r w:rsidR="00046F27" w:rsidRPr="00F14A07">
        <w:rPr>
          <w:rFonts w:asciiTheme="minorEastAsia" w:eastAsiaTheme="minorEastAsia"/>
        </w:rPr>
        <w:t>）</w:t>
      </w:r>
      <w:r w:rsidRPr="001221B9">
        <w:rPr>
          <w:rFonts w:asciiTheme="minorEastAsia" w:eastAsiaTheme="minorEastAsia"/>
        </w:rPr>
        <w:t>五月，凡一年有奇。</w:t>
      </w:r>
      <w:bookmarkEnd w:id="50"/>
      <w:bookmarkEnd w:id="51"/>
      <w:bookmarkEnd w:id="52"/>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代宗睿文孝武皇帝下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大曆十四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己未、七七九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八月，甲辰，以道州司馬楊炎為門下侍郞，</w:t>
      </w:r>
      <w:r w:rsidR="00934453" w:rsidRPr="001221B9">
        <w:rPr>
          <w:rStyle w:val="00Text"/>
          <w:rFonts w:asciiTheme="minorEastAsia"/>
        </w:rPr>
        <w:t>大曆十二年，楊炎以黨元載貶。</w:t>
      </w:r>
      <w:r w:rsidR="00934453" w:rsidRPr="001221B9">
        <w:rPr>
          <w:rFonts w:asciiTheme="minorEastAsia"/>
        </w:rPr>
        <w:t>懷州刺史喬琳為御史大夫，並同平章事。</w:t>
      </w:r>
      <w:r w:rsidR="00934453" w:rsidRPr="001221B9">
        <w:rPr>
          <w:rStyle w:val="00Text"/>
          <w:rFonts w:asciiTheme="minorEastAsia"/>
        </w:rPr>
        <w:t>考異曰︰崔祐甫與炎皆自門下遷中書，是時中書在上也。憲宗以後，門下在上，中書在下，不知何時升改。</w:t>
      </w:r>
      <w:r w:rsidR="00934453" w:rsidRPr="001221B9">
        <w:rPr>
          <w:rFonts w:asciiTheme="minorEastAsia"/>
        </w:rPr>
        <w:t>上方勵精求治，</w:t>
      </w:r>
      <w:r w:rsidR="00934453" w:rsidRPr="001221B9">
        <w:rPr>
          <w:rStyle w:val="00Text"/>
          <w:rFonts w:asciiTheme="minorEastAsia"/>
        </w:rPr>
        <w:t>治，直吏翻。</w:t>
      </w:r>
      <w:r w:rsidR="00934453" w:rsidRPr="001221B9">
        <w:rPr>
          <w:rFonts w:asciiTheme="minorEastAsia"/>
        </w:rPr>
        <w:t>不次用人，卜相於崔祐甫，</w:t>
      </w:r>
      <w:r w:rsidR="00934453" w:rsidRPr="001221B9">
        <w:rPr>
          <w:rStyle w:val="00Text"/>
          <w:rFonts w:asciiTheme="minorEastAsia"/>
        </w:rPr>
        <w:t>相，息亮翻。</w:t>
      </w:r>
      <w:r w:rsidR="00934453" w:rsidRPr="001221B9">
        <w:rPr>
          <w:rFonts w:asciiTheme="minorEastAsia"/>
        </w:rPr>
        <w:t>祐甫薦炎器業，上亦素聞其名，故自遷謫中用之。琳，太原人，性粗率，喜詼諧，</w:t>
      </w:r>
      <w:r w:rsidR="00934453" w:rsidRPr="001221B9">
        <w:rPr>
          <w:rStyle w:val="00Text"/>
          <w:rFonts w:asciiTheme="minorEastAsia"/>
        </w:rPr>
        <w:t>粗，讀曰麤。喜，許記翻。</w:t>
      </w:r>
      <w:r w:rsidR="00934453" w:rsidRPr="001221B9">
        <w:rPr>
          <w:rFonts w:asciiTheme="minorEastAsia"/>
        </w:rPr>
        <w:t>無他長，與張涉善，涉稱其才可大用，上信涉言而用之；聞者無不駭愕。</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代宗之世，吐蕃遣使求和，</w:t>
      </w:r>
      <w:r w:rsidR="00934453" w:rsidRPr="001221B9">
        <w:rPr>
          <w:rStyle w:val="00Text"/>
          <w:rFonts w:asciiTheme="minorEastAsia"/>
        </w:rPr>
        <w:t>吐，從暾入聲。數，所角翻。使，疏吏翻；下同。</w:t>
      </w:r>
      <w:r w:rsidR="00934453" w:rsidRPr="001221B9">
        <w:rPr>
          <w:rFonts w:asciiTheme="minorEastAsia"/>
        </w:rPr>
        <w:t>而寇盜不息，代宗悉留其使者，前後八輩，有至老死不得歸者；俘獲其人，皆配江、嶺。</w:t>
      </w:r>
      <w:r w:rsidR="00934453" w:rsidRPr="001221B9">
        <w:rPr>
          <w:rStyle w:val="00Text"/>
          <w:rFonts w:asciiTheme="minorEastAsia"/>
        </w:rPr>
        <w:t>使，疏吏翻。俘，方無翻。江，謂大江之南。嶺，謂五嶺之外。</w:t>
      </w:r>
      <w:r w:rsidR="00934453" w:rsidRPr="001221B9">
        <w:rPr>
          <w:rFonts w:asciiTheme="minorEastAsia"/>
        </w:rPr>
        <w:t>上欲以德懷之，乙巳，以隨州司馬韋倫為太常少卿，使于吐蕃，悉集其俘五百人，各賜襲衣而遣之。</w:t>
      </w:r>
      <w:r w:rsidR="00934453" w:rsidRPr="001221B9">
        <w:rPr>
          <w:rStyle w:val="00Text"/>
          <w:rFonts w:asciiTheme="minorEastAsia"/>
        </w:rPr>
        <w:t>少，始照翻。襲衣，衣一襲也。衣一稱為一襲。</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協律郞沈旣濟上選舉議，</w:t>
      </w:r>
      <w:r w:rsidR="00934453" w:rsidRPr="001221B9">
        <w:rPr>
          <w:rStyle w:val="00Text"/>
          <w:rFonts w:asciiTheme="minorEastAsia"/>
        </w:rPr>
        <w:t>唐志︰協律郞，掌和律呂，辨四時之氣，八風五音之節，屬太常寺，正八品上。上，時掌翻。</w:t>
      </w:r>
      <w:r w:rsidR="00934453" w:rsidRPr="001221B9">
        <w:rPr>
          <w:rFonts w:asciiTheme="minorEastAsia"/>
        </w:rPr>
        <w:t>以為︰</w:t>
      </w:r>
      <w:r w:rsidR="000F1B0C">
        <w:rPr>
          <w:rFonts w:asciiTheme="minorEastAsia"/>
        </w:rPr>
        <w:t>「</w:t>
      </w:r>
      <w:r w:rsidR="00934453" w:rsidRPr="001221B9">
        <w:rPr>
          <w:rFonts w:asciiTheme="minorEastAsia"/>
        </w:rPr>
        <w:t>選用之法，三科而已︰曰德也，才也，勞也。今選曹皆不及焉；</w:t>
      </w:r>
      <w:r w:rsidR="00934453" w:rsidRPr="001221B9">
        <w:rPr>
          <w:rStyle w:val="00Text"/>
          <w:rFonts w:asciiTheme="minorEastAsia"/>
        </w:rPr>
        <w:t>選，須絹翻；下同。</w:t>
      </w:r>
      <w:r w:rsidR="00934453" w:rsidRPr="001221B9">
        <w:rPr>
          <w:rFonts w:asciiTheme="minorEastAsia"/>
        </w:rPr>
        <w:t>考校之法，皆在書判、簿歷、言詞、俯仰而已。</w:t>
      </w:r>
      <w:r w:rsidR="00934453" w:rsidRPr="001221B9">
        <w:rPr>
          <w:rStyle w:val="00Text"/>
          <w:rFonts w:asciiTheme="minorEastAsia"/>
        </w:rPr>
        <w:t>唐擇人之法有四，曰︰身、言、書、判。身，取其體貌豐偉；言，取其言詞辯正；書，取其楷法遒美；判，取其文理優長。簿歷，所以著其資考殿最。俯仰，則觀諸身之間。</w:t>
      </w:r>
      <w:r w:rsidR="00934453" w:rsidRPr="001221B9">
        <w:rPr>
          <w:rFonts w:asciiTheme="minorEastAsia"/>
        </w:rPr>
        <w:t>夫安行徐言，非德也；麗藻芳翰，非才也；累資積考，非勞也。執此以求天下之士，固未盡矣。今人未土著，</w:t>
      </w:r>
      <w:r w:rsidR="00934453" w:rsidRPr="001221B9">
        <w:rPr>
          <w:rStyle w:val="00Text"/>
          <w:rFonts w:asciiTheme="minorEastAsia"/>
        </w:rPr>
        <w:t>夫，音扶。著，直略翻。</w:t>
      </w:r>
      <w:r w:rsidR="00934453" w:rsidRPr="001221B9">
        <w:rPr>
          <w:rFonts w:asciiTheme="minorEastAsia"/>
        </w:rPr>
        <w:t>不可本於鄕閭；鑒不獨明，不可專於吏部。臣謹詳酌古今，謂五品以上及羣司長官，宜令宰臣進敍，吏部、兵部得參議焉。</w:t>
      </w:r>
      <w:r w:rsidR="00934453" w:rsidRPr="001221B9">
        <w:rPr>
          <w:rStyle w:val="00Text"/>
          <w:rFonts w:asciiTheme="minorEastAsia"/>
        </w:rPr>
        <w:t>長，知兩翻。</w:t>
      </w:r>
      <w:r w:rsidR="00934453" w:rsidRPr="001221B9">
        <w:rPr>
          <w:rFonts w:asciiTheme="minorEastAsia"/>
        </w:rPr>
        <w:t>其六品以下或僚佐之屬，許州、府辟用，其牧守、將帥</w:t>
      </w:r>
      <w:r w:rsidR="00934453" w:rsidRPr="001221B9">
        <w:rPr>
          <w:rStyle w:val="00Text"/>
          <w:rFonts w:asciiTheme="minorEastAsia"/>
        </w:rPr>
        <w:t>守，手又翻。將，卽亮翻。帥，所類翻。</w:t>
      </w:r>
      <w:r w:rsidR="00934453" w:rsidRPr="001221B9">
        <w:rPr>
          <w:rFonts w:asciiTheme="minorEastAsia"/>
        </w:rPr>
        <w:t>或選用非公，則吏部、兵部得察而舉之。罪其私冒。不愼舉者，小加譴黜，大正刑典。責成授任，誰敢不勉！夫如是，則賢者不獎而自進，不肖者不抑而自退，衆才咸得而官無不治矣。今選法皆擇才於吏部，試職於州郡，若才職不稱，</w:t>
      </w:r>
      <w:r w:rsidR="00934453" w:rsidRPr="001221B9">
        <w:rPr>
          <w:rStyle w:val="00Text"/>
          <w:rFonts w:asciiTheme="minorEastAsia"/>
        </w:rPr>
        <w:t>稱，尺證翻。</w:t>
      </w:r>
      <w:r w:rsidR="00934453" w:rsidRPr="001221B9">
        <w:rPr>
          <w:rFonts w:asciiTheme="minorEastAsia"/>
        </w:rPr>
        <w:t>紊亂無任。</w:t>
      </w:r>
      <w:r w:rsidR="00934453" w:rsidRPr="001221B9">
        <w:rPr>
          <w:rStyle w:val="00Text"/>
          <w:rFonts w:asciiTheme="minorEastAsia"/>
        </w:rPr>
        <w:t>紊，文運翻。任，音壬。</w:t>
      </w:r>
      <w:r w:rsidR="00934453" w:rsidRPr="001221B9">
        <w:rPr>
          <w:rFonts w:asciiTheme="minorEastAsia"/>
        </w:rPr>
        <w:t>責於刺史，則曰命官出於吏曹，不敢廢也；責於侍郞，則曰量書判、資考而授之，不保其往也；</w:t>
      </w:r>
      <w:r w:rsidR="00934453" w:rsidRPr="001221B9">
        <w:rPr>
          <w:rStyle w:val="00Text"/>
          <w:rFonts w:asciiTheme="minorEastAsia"/>
        </w:rPr>
        <w:t>量，音良。</w:t>
      </w:r>
      <w:r w:rsidR="00934453" w:rsidRPr="001221B9">
        <w:rPr>
          <w:rFonts w:asciiTheme="minorEastAsia"/>
        </w:rPr>
        <w:t>責於令史，則曰按由歷、出入而行之，不知其他也。黎庶徒弊，誰任其咎！若牧守自用，則罪將焉逃！必州郡之濫，獨換一刺史則革矣。如吏部之濫，雖更其侍郞無益也。</w:t>
      </w:r>
      <w:r w:rsidR="00934453" w:rsidRPr="001221B9">
        <w:rPr>
          <w:rStyle w:val="00Text"/>
          <w:rFonts w:asciiTheme="minorEastAsia"/>
        </w:rPr>
        <w:t>焉，於虔翻。更，工衡翻。</w:t>
      </w:r>
      <w:r w:rsidR="00934453" w:rsidRPr="001221B9">
        <w:rPr>
          <w:rFonts w:asciiTheme="minorEastAsia"/>
        </w:rPr>
        <w:t>蓋人物浩浩，不可得而知，法使之然，非主司之過。今諸道節度、都團練、觀察、租庸等使，自判官、副將以下，皆使自擇，縱其間或有情故，大舉其例，十猶七全。則辟吏之法，已試於今，但未及於州縣耳。利害之理，較然可觀。曏令諸使僚佐盡受於選曹，則安能鎭方隅之重，理財賦之殷乎！</w:t>
      </w:r>
      <w:r w:rsidR="000F1B0C">
        <w:rPr>
          <w:rFonts w:asciiTheme="minorEastAsia"/>
        </w:rPr>
        <w:t>」</w:t>
      </w:r>
      <w:r w:rsidR="00934453" w:rsidRPr="001221B9">
        <w:rPr>
          <w:rFonts w:asciiTheme="minorEastAsia"/>
        </w:rPr>
        <w:t>旣濟，吳人也。</w:t>
      </w:r>
      <w:r w:rsidR="00934453" w:rsidRPr="001221B9">
        <w:rPr>
          <w:rStyle w:val="00Text"/>
          <w:rFonts w:asciiTheme="minorEastAsia"/>
        </w:rPr>
        <w:t>等使，疏吏翻；下諸使同。將，卽亮翻。令，力丁翻。選，須絹翻。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初，衡州刺史曹王皋有治行，</w:t>
      </w:r>
      <w:r w:rsidR="00934453" w:rsidRPr="001221B9">
        <w:rPr>
          <w:rFonts w:asciiTheme="minorEastAsia" w:eastAsiaTheme="minorEastAsia"/>
        </w:rPr>
        <w:t>治，直吏翻。行，下孟翻。衡州治衡陽縣，屬湖南觀察。</w:t>
      </w:r>
      <w:r w:rsidR="00934453" w:rsidRPr="00101E55">
        <w:rPr>
          <w:rStyle w:val="01Text"/>
          <w:rFonts w:asciiTheme="minorEastAsia" w:eastAsiaTheme="minorEastAsia"/>
          <w:sz w:val="21"/>
        </w:rPr>
        <w:t>湖南觀察使辛京杲疾之，</w:t>
      </w:r>
      <w:r w:rsidR="00934453" w:rsidRPr="001221B9">
        <w:rPr>
          <w:rFonts w:asciiTheme="minorEastAsia" w:eastAsiaTheme="minorEastAsia"/>
        </w:rPr>
        <w:t>大曆五年，辛京杲為湖南觀察使。</w:t>
      </w:r>
      <w:r w:rsidR="00934453" w:rsidRPr="00101E55">
        <w:rPr>
          <w:rStyle w:val="01Text"/>
          <w:rFonts w:asciiTheme="minorEastAsia" w:eastAsiaTheme="minorEastAsia"/>
          <w:sz w:val="21"/>
        </w:rPr>
        <w:t>陷以法，貶潮州刺史。</w:t>
      </w:r>
      <w:r w:rsidR="00934453" w:rsidRPr="001221B9">
        <w:rPr>
          <w:rFonts w:asciiTheme="minorEastAsia" w:eastAsiaTheme="minorEastAsia"/>
        </w:rPr>
        <w:t>度嶺為貶。</w:t>
      </w:r>
      <w:r w:rsidR="00934453" w:rsidRPr="00101E55">
        <w:rPr>
          <w:rStyle w:val="01Text"/>
          <w:rFonts w:asciiTheme="minorEastAsia" w:eastAsiaTheme="minorEastAsia"/>
          <w:sz w:val="21"/>
        </w:rPr>
        <w:t>時楊炎在道州，知其直，及入相，復擢為衡州刺史。</w:t>
      </w:r>
      <w:r w:rsidR="00934453" w:rsidRPr="001221B9">
        <w:rPr>
          <w:rFonts w:asciiTheme="minorEastAsia" w:eastAsiaTheme="minorEastAsia"/>
        </w:rPr>
        <w:t>相，息亮翻。復，扶又翻。</w:t>
      </w:r>
      <w:r w:rsidR="00934453" w:rsidRPr="00101E55">
        <w:rPr>
          <w:rStyle w:val="01Text"/>
          <w:rFonts w:asciiTheme="minorEastAsia" w:eastAsiaTheme="minorEastAsia"/>
          <w:sz w:val="21"/>
        </w:rPr>
        <w:t>始，皋之遭誣在治，</w:t>
      </w:r>
      <w:r w:rsidR="00934453" w:rsidRPr="001221B9">
        <w:rPr>
          <w:rFonts w:asciiTheme="minorEastAsia" w:eastAsiaTheme="minorEastAsia"/>
        </w:rPr>
        <w:t>在治者，謂獄吏治其事。皋以囚服在列。</w:t>
      </w:r>
      <w:r w:rsidR="00934453" w:rsidRPr="00101E55">
        <w:rPr>
          <w:rStyle w:val="01Text"/>
          <w:rFonts w:asciiTheme="minorEastAsia" w:eastAsiaTheme="minorEastAsia"/>
          <w:sz w:val="21"/>
        </w:rPr>
        <w:t>念太妃老，將驚而戚，出則囚服就辯，入則擁笏垂魚，</w:t>
      </w:r>
      <w:r w:rsidR="00934453" w:rsidRPr="001221B9">
        <w:rPr>
          <w:rFonts w:asciiTheme="minorEastAsia" w:eastAsiaTheme="minorEastAsia"/>
        </w:rPr>
        <w:t>唐高宗給五品以上隨身魚銀袋，以防召命之詐，三品以上金飾袋。天授二年，改佩魚為龜。中宗罷龜，復給以魚。郡王、嗣王亦佩金魚袋。</w:t>
      </w:r>
      <w:r w:rsidR="00934453" w:rsidRPr="00101E55">
        <w:rPr>
          <w:rStyle w:val="01Text"/>
          <w:rFonts w:asciiTheme="minorEastAsia" w:eastAsiaTheme="minorEastAsia"/>
          <w:sz w:val="21"/>
        </w:rPr>
        <w:t>卽貶于潮，</w:t>
      </w:r>
      <w:r w:rsidR="00934453" w:rsidRPr="001221B9">
        <w:rPr>
          <w:rFonts w:asciiTheme="minorEastAsia" w:eastAsiaTheme="minorEastAsia"/>
        </w:rPr>
        <w:t>卽，就也。</w:t>
      </w:r>
      <w:r w:rsidR="00934453" w:rsidRPr="00101E55">
        <w:rPr>
          <w:rStyle w:val="01Text"/>
          <w:rFonts w:asciiTheme="minorEastAsia" w:eastAsiaTheme="minorEastAsia"/>
          <w:sz w:val="21"/>
        </w:rPr>
        <w:t>以遷入賀；及是，然後跪謝告實。皋，明之玄孫也。</w:t>
      </w:r>
      <w:r w:rsidR="00934453" w:rsidRPr="001221B9">
        <w:rPr>
          <w:rFonts w:asciiTheme="minorEastAsia" w:eastAsiaTheme="minorEastAsia"/>
        </w:rPr>
        <w:t>曹王明，太宗之子。</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朔方、邠寧節度使李懷光旣代郭子儀，邠府宿將史抗、溫儒雅、龐仙鶴、張獻明、李光逸功名素出懷光右，皆怏怏不服。</w:t>
      </w:r>
      <w:r w:rsidR="00934453" w:rsidRPr="001221B9">
        <w:rPr>
          <w:rStyle w:val="00Text"/>
          <w:rFonts w:asciiTheme="minorEastAsia"/>
        </w:rPr>
        <w:t>邠，卑旻翻。龐，部江翻。怏，於兩翻。</w:t>
      </w:r>
      <w:r w:rsidR="00934453" w:rsidRPr="001221B9">
        <w:rPr>
          <w:rFonts w:asciiTheme="minorEastAsia"/>
        </w:rPr>
        <w:t>懷光發兵防秋，屯長武城，軍期進退，不時應令。監軍翟文秀勸懷光奏令宿衞，</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衞</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懷光遣之</w:t>
      </w:r>
      <w:r w:rsidR="000F1B0C">
        <w:rPr>
          <w:rStyle w:val="00Text"/>
          <w:rFonts w:asciiTheme="minorEastAsia"/>
        </w:rPr>
        <w:t>」</w:t>
      </w:r>
      <w:r w:rsidR="00934453" w:rsidRPr="001221B9">
        <w:rPr>
          <w:rStyle w:val="00Text"/>
          <w:rFonts w:asciiTheme="minorEastAsia"/>
        </w:rPr>
        <w:t>四字；乙十一行本同；退齋校同。</w:t>
      </w:r>
      <w:r w:rsidR="000F1B0C">
        <w:rPr>
          <w:rStyle w:val="00Text"/>
          <w:rFonts w:asciiTheme="minorEastAsia"/>
        </w:rPr>
        <w:t>』</w:t>
      </w:r>
      <w:r w:rsidR="00934453" w:rsidRPr="001221B9">
        <w:rPr>
          <w:rFonts w:asciiTheme="minorEastAsia"/>
        </w:rPr>
        <w:t>旣離營，</w:t>
      </w:r>
      <w:r w:rsidR="00934453" w:rsidRPr="001221B9">
        <w:rPr>
          <w:rStyle w:val="00Text"/>
          <w:rFonts w:asciiTheme="minorEastAsia"/>
        </w:rPr>
        <w:t>監，工銜翻。翟，萇伯翻。奏令，力丁翻。離，力智翻。</w:t>
      </w:r>
      <w:r w:rsidR="00934453" w:rsidRPr="001221B9">
        <w:rPr>
          <w:rFonts w:asciiTheme="minorEastAsia"/>
        </w:rPr>
        <w:t>使人追捕，誣以他罪，且曰︰</w:t>
      </w:r>
      <w:r w:rsidR="000F1B0C">
        <w:rPr>
          <w:rFonts w:asciiTheme="minorEastAsia"/>
        </w:rPr>
        <w:t>「</w:t>
      </w:r>
      <w:r w:rsidR="00934453" w:rsidRPr="001221B9">
        <w:rPr>
          <w:rFonts w:asciiTheme="minorEastAsia"/>
        </w:rPr>
        <w:t>黃萯之敗，</w:t>
      </w:r>
      <w:r w:rsidR="00934453" w:rsidRPr="001221B9">
        <w:rPr>
          <w:rStyle w:val="00Text"/>
          <w:rFonts w:asciiTheme="minorEastAsia"/>
        </w:rPr>
        <w:t>黃萯敗事見二百二十四卷九年。萯，音倍。</w:t>
      </w:r>
      <w:r w:rsidR="00934453" w:rsidRPr="001221B9">
        <w:rPr>
          <w:rFonts w:asciiTheme="minorEastAsia"/>
        </w:rPr>
        <w:t>職爾之由！</w:t>
      </w:r>
      <w:r w:rsidR="000F1B0C">
        <w:rPr>
          <w:rFonts w:asciiTheme="minorEastAsia"/>
        </w:rPr>
        <w:t>」</w:t>
      </w:r>
      <w:r w:rsidR="00934453" w:rsidRPr="001221B9">
        <w:rPr>
          <w:rFonts w:asciiTheme="minorEastAsia"/>
        </w:rPr>
        <w:t>盡殺之。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九月，甲戌，改淮西曰淮寧。</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西川節度使、同平章事崔寧，在蜀十餘年，</w:t>
      </w:r>
      <w:r w:rsidR="00934453" w:rsidRPr="001221B9">
        <w:rPr>
          <w:rStyle w:val="00Text"/>
          <w:rFonts w:asciiTheme="minorEastAsia"/>
        </w:rPr>
        <w:t>永泰元年，崔旰入成都，至是，十四年矣。</w:t>
      </w:r>
      <w:r w:rsidR="00934453" w:rsidRPr="001221B9">
        <w:rPr>
          <w:rFonts w:asciiTheme="minorEastAsia"/>
        </w:rPr>
        <w:t>恃地險兵強，恣為淫多，朝廷患之而不能易；至是，入朝，加司空，兼山陵使。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南詔王閤羅鳳卒，子鳳迦異前死，孫異牟尋立。</w:t>
      </w:r>
      <w:r w:rsidRPr="001221B9">
        <w:rPr>
          <w:rFonts w:asciiTheme="minorEastAsia" w:eastAsiaTheme="minorEastAsia"/>
        </w:rPr>
        <w:t>朝，直遙翻。使，疏吏翻。卒，子恤翻。迦，音加。</w:t>
      </w:r>
      <w:r w:rsidRPr="00101E55">
        <w:rPr>
          <w:rStyle w:val="01Text"/>
          <w:rFonts w:asciiTheme="minorEastAsia" w:eastAsiaTheme="minorEastAsia"/>
          <w:sz w:val="21"/>
        </w:rPr>
        <w:t>冬，十月，丁酉朔，吐蕃與南詔合兵十萬，三道入寇，一出茂州，一出扶、文，</w:t>
      </w:r>
      <w:r w:rsidRPr="001221B9">
        <w:rPr>
          <w:rFonts w:asciiTheme="minorEastAsia" w:eastAsiaTheme="minorEastAsia"/>
        </w:rPr>
        <w:t>吐，從暾入聲。文州，漢陰平之地，隋為曲水縣，義寧三年，分武都之曲水、正西、長松置文州。扶州，古鄧至地，後周天和中，置扶州。舊本置龍涸防，與陰平接界。蓋吐蕃出扶、文，南詔出黎、雅也。</w:t>
      </w:r>
      <w:r w:rsidRPr="00101E55">
        <w:rPr>
          <w:rStyle w:val="01Text"/>
          <w:rFonts w:asciiTheme="minorEastAsia" w:eastAsiaTheme="minorEastAsia"/>
          <w:sz w:val="21"/>
        </w:rPr>
        <w:t>一出黎、雅，</w:t>
      </w:r>
      <w:r w:rsidRPr="001221B9">
        <w:rPr>
          <w:rFonts w:asciiTheme="minorEastAsia" w:eastAsiaTheme="minorEastAsia"/>
        </w:rPr>
        <w:t>黎州之地，漢屬越嶲郡界，隋置漢源縣，武后大足元年置黎州。黎州，漢沈黎縣；雅州，漢嚴道縣；境相接也。考異曰︰建中實錄、裴垍德宗實錄，此月吐蕃三道入寇，皆在梁、益之境。而來年四月，乃云︰</w:t>
      </w:r>
      <w:r w:rsidR="000F1B0C">
        <w:rPr>
          <w:rFonts w:asciiTheme="minorEastAsia" w:eastAsiaTheme="minorEastAsia"/>
        </w:rPr>
        <w:t>「</w:t>
      </w:r>
      <w:r w:rsidRPr="001221B9">
        <w:rPr>
          <w:rFonts w:asciiTheme="minorEastAsia" w:eastAsiaTheme="minorEastAsia"/>
        </w:rPr>
        <w:t>去冬吐蕃三道來侵︰一自靈武，一自山南，一自蜀。</w:t>
      </w:r>
      <w:r w:rsidR="000F1B0C">
        <w:rPr>
          <w:rFonts w:asciiTheme="minorEastAsia" w:eastAsiaTheme="minorEastAsia"/>
        </w:rPr>
        <w:t>」</w:t>
      </w:r>
      <w:r w:rsidRPr="001221B9">
        <w:rPr>
          <w:rFonts w:asciiTheme="minorEastAsia" w:eastAsiaTheme="minorEastAsia"/>
        </w:rPr>
        <w:t>又云︰</w:t>
      </w:r>
      <w:r w:rsidR="000F1B0C">
        <w:rPr>
          <w:rFonts w:asciiTheme="minorEastAsia" w:eastAsiaTheme="minorEastAsia"/>
        </w:rPr>
        <w:t>「</w:t>
      </w:r>
      <w:r w:rsidRPr="001221B9">
        <w:rPr>
          <w:rFonts w:asciiTheme="minorEastAsia" w:eastAsiaTheme="minorEastAsia"/>
        </w:rPr>
        <w:t>贊普謂韋倫曰︰</w:t>
      </w:r>
      <w:r w:rsidR="000F1B0C">
        <w:rPr>
          <w:rFonts w:asciiTheme="minorEastAsia" w:eastAsiaTheme="minorEastAsia"/>
        </w:rPr>
        <w:t>『</w:t>
      </w:r>
      <w:r w:rsidRPr="001221B9">
        <w:rPr>
          <w:rFonts w:asciiTheme="minorEastAsia" w:eastAsiaTheme="minorEastAsia"/>
        </w:rPr>
        <w:t>今靈武之師，聞命輟矣，而山南已入扶、文，蜀師已趣灌口，追且不及。</w:t>
      </w:r>
      <w:r w:rsidR="000F1B0C">
        <w:rPr>
          <w:rFonts w:asciiTheme="minorEastAsia" w:eastAsiaTheme="minorEastAsia"/>
        </w:rPr>
        <w:t>』」</w:t>
      </w:r>
      <w:r w:rsidRPr="001221B9">
        <w:rPr>
          <w:rFonts w:asciiTheme="minorEastAsia" w:eastAsiaTheme="minorEastAsia"/>
        </w:rPr>
        <w:t>與此自相違。今不取。</w:t>
      </w:r>
      <w:r w:rsidRPr="00101E55">
        <w:rPr>
          <w:rStyle w:val="01Text"/>
          <w:rFonts w:asciiTheme="minorEastAsia" w:eastAsiaTheme="minorEastAsia"/>
          <w:sz w:val="21"/>
        </w:rPr>
        <w:t>曰︰</w:t>
      </w:r>
      <w:r w:rsidR="000F1B0C">
        <w:rPr>
          <w:rStyle w:val="01Text"/>
          <w:rFonts w:asciiTheme="minorEastAsia" w:eastAsiaTheme="minorEastAsia"/>
          <w:sz w:val="21"/>
        </w:rPr>
        <w:t>「</w:t>
      </w:r>
      <w:r w:rsidRPr="00101E55">
        <w:rPr>
          <w:rStyle w:val="01Text"/>
          <w:rFonts w:asciiTheme="minorEastAsia" w:eastAsiaTheme="minorEastAsia"/>
          <w:sz w:val="21"/>
        </w:rPr>
        <w:t>吾欲取蜀以為東府。</w:t>
      </w:r>
      <w:r w:rsidR="000F1B0C">
        <w:rPr>
          <w:rStyle w:val="01Text"/>
          <w:rFonts w:asciiTheme="minorEastAsia" w:eastAsiaTheme="minorEastAsia"/>
          <w:sz w:val="21"/>
        </w:rPr>
        <w:t>」</w:t>
      </w:r>
      <w:r w:rsidRPr="00101E55">
        <w:rPr>
          <w:rStyle w:val="01Text"/>
          <w:rFonts w:asciiTheme="minorEastAsia" w:eastAsiaTheme="minorEastAsia"/>
          <w:sz w:val="21"/>
        </w:rPr>
        <w:t>崔寧在京師，所留諸將不能禦，</w:t>
      </w:r>
      <w:r w:rsidRPr="001221B9">
        <w:rPr>
          <w:rFonts w:asciiTheme="minorEastAsia" w:eastAsiaTheme="minorEastAsia"/>
        </w:rPr>
        <w:t>將，卽亮翻。</w:t>
      </w:r>
      <w:r w:rsidRPr="00101E55">
        <w:rPr>
          <w:rStyle w:val="01Text"/>
          <w:rFonts w:asciiTheme="minorEastAsia" w:eastAsiaTheme="minorEastAsia"/>
          <w:sz w:val="21"/>
        </w:rPr>
        <w:t>虜連陷州、縣，刺史棄城走，士民竄匿山谷。上憂之，趣寧歸鎭。</w:t>
      </w:r>
      <w:r w:rsidRPr="001221B9">
        <w:rPr>
          <w:rFonts w:asciiTheme="minorEastAsia" w:eastAsiaTheme="minorEastAsia"/>
        </w:rPr>
        <w:t>趣，讀曰促。</w:t>
      </w:r>
      <w:r w:rsidRPr="00101E55">
        <w:rPr>
          <w:rStyle w:val="01Text"/>
          <w:rFonts w:asciiTheme="minorEastAsia" w:eastAsiaTheme="minorEastAsia"/>
          <w:sz w:val="21"/>
        </w:rPr>
        <w:t>寧已辭，楊炎言於上曰︰</w:t>
      </w:r>
      <w:r w:rsidR="000F1B0C">
        <w:rPr>
          <w:rStyle w:val="01Text"/>
          <w:rFonts w:asciiTheme="minorEastAsia" w:eastAsiaTheme="minorEastAsia"/>
          <w:sz w:val="21"/>
        </w:rPr>
        <w:t>「</w:t>
      </w:r>
      <w:r w:rsidRPr="00101E55">
        <w:rPr>
          <w:rStyle w:val="01Text"/>
          <w:rFonts w:asciiTheme="minorEastAsia" w:eastAsiaTheme="minorEastAsia"/>
          <w:sz w:val="21"/>
        </w:rPr>
        <w:t>蜀地富饒，寧據有之，朝廷失其外府，十四年矣。寧雖入朝，全師尚守其後，貢賦不入，與無蜀同。且寧本與諸將等夷，因亂得位，威令不行。今雖遣之，必恐無功；若其有功，則義不可奪。是蜀地敗固失之，勝亦不得也。願陛下熟察。</w:t>
      </w:r>
      <w:r w:rsidR="000F1B0C">
        <w:rPr>
          <w:rStyle w:val="01Text"/>
          <w:rFonts w:asciiTheme="minorEastAsia" w:eastAsiaTheme="minorEastAsia"/>
          <w:sz w:val="21"/>
        </w:rPr>
        <w:t>」</w:t>
      </w:r>
      <w:r w:rsidRPr="00101E55">
        <w:rPr>
          <w:rStyle w:val="01Text"/>
          <w:rFonts w:asciiTheme="minorEastAsia" w:eastAsiaTheme="minorEastAsia"/>
          <w:sz w:val="21"/>
        </w:rPr>
        <w:t>上曰︰</w:t>
      </w:r>
      <w:r w:rsidR="000F1B0C">
        <w:rPr>
          <w:rStyle w:val="01Text"/>
          <w:rFonts w:asciiTheme="minorEastAsia" w:eastAsiaTheme="minorEastAsia"/>
          <w:sz w:val="21"/>
        </w:rPr>
        <w:t>「</w:t>
      </w:r>
      <w:r w:rsidRPr="00101E55">
        <w:rPr>
          <w:rStyle w:val="01Text"/>
          <w:rFonts w:asciiTheme="minorEastAsia" w:eastAsiaTheme="minorEastAsia"/>
          <w:sz w:val="21"/>
        </w:rPr>
        <w:t>然則柰何？</w:t>
      </w:r>
      <w:r w:rsidR="000F1B0C">
        <w:rPr>
          <w:rStyle w:val="01Text"/>
          <w:rFonts w:asciiTheme="minorEastAsia" w:eastAsiaTheme="minorEastAsia"/>
          <w:sz w:val="21"/>
        </w:rPr>
        <w:t>」</w:t>
      </w:r>
      <w:r w:rsidRPr="00101E55">
        <w:rPr>
          <w:rStyle w:val="01Text"/>
          <w:rFonts w:asciiTheme="minorEastAsia" w:eastAsiaTheme="minorEastAsia"/>
          <w:sz w:val="21"/>
        </w:rPr>
        <w:t>對曰︰</w:t>
      </w:r>
      <w:r w:rsidR="000F1B0C">
        <w:rPr>
          <w:rStyle w:val="01Text"/>
          <w:rFonts w:asciiTheme="minorEastAsia" w:eastAsiaTheme="minorEastAsia"/>
          <w:sz w:val="21"/>
        </w:rPr>
        <w:t>「</w:t>
      </w:r>
      <w:r w:rsidRPr="00101E55">
        <w:rPr>
          <w:rStyle w:val="01Text"/>
          <w:rFonts w:asciiTheme="minorEastAsia" w:eastAsiaTheme="minorEastAsia"/>
          <w:sz w:val="21"/>
        </w:rPr>
        <w:t>請留寧，發朱泚所領范陽兵數千人，雜禁兵往擊之，何憂不克！</w:t>
      </w:r>
      <w:r w:rsidRPr="001221B9">
        <w:rPr>
          <w:rFonts w:asciiTheme="minorEastAsia" w:eastAsiaTheme="minorEastAsia"/>
        </w:rPr>
        <w:t>泚，且禮翻，又音此。</w:t>
      </w:r>
      <w:r w:rsidRPr="00101E55">
        <w:rPr>
          <w:rStyle w:val="01Text"/>
          <w:rFonts w:asciiTheme="minorEastAsia" w:eastAsiaTheme="minorEastAsia"/>
          <w:sz w:val="21"/>
        </w:rPr>
        <w:t>因而得內親兵於其腹中，蜀將必不敢動，然後更授他帥，</w:t>
      </w:r>
      <w:r w:rsidRPr="001221B9">
        <w:rPr>
          <w:rFonts w:asciiTheme="minorEastAsia" w:eastAsiaTheme="minorEastAsia"/>
        </w:rPr>
        <w:t>將，卽亮翻。更，工衡翻。帥，所類翻。</w:t>
      </w:r>
      <w:r w:rsidRPr="00101E55">
        <w:rPr>
          <w:rStyle w:val="01Text"/>
          <w:rFonts w:asciiTheme="minorEastAsia" w:eastAsiaTheme="minorEastAsia"/>
          <w:sz w:val="21"/>
        </w:rPr>
        <w:t>使千里沃壤復為國有，</w:t>
      </w:r>
      <w:r w:rsidRPr="001221B9">
        <w:rPr>
          <w:rFonts w:asciiTheme="minorEastAsia" w:eastAsiaTheme="minorEastAsia"/>
        </w:rPr>
        <w:t>復，扶又翻，又如字，</w:t>
      </w:r>
      <w:r w:rsidRPr="00101E55">
        <w:rPr>
          <w:rStyle w:val="01Text"/>
          <w:rFonts w:asciiTheme="minorEastAsia" w:eastAsiaTheme="minorEastAsia"/>
          <w:sz w:val="21"/>
        </w:rPr>
        <w:t>是因小害而收大利也。</w:t>
      </w:r>
      <w:r w:rsidR="000F1B0C">
        <w:rPr>
          <w:rStyle w:val="01Text"/>
          <w:rFonts w:asciiTheme="minorEastAsia" w:eastAsiaTheme="minorEastAsia"/>
          <w:sz w:val="21"/>
        </w:rPr>
        <w:t>」</w:t>
      </w:r>
      <w:r w:rsidRPr="00101E55">
        <w:rPr>
          <w:rStyle w:val="01Text"/>
          <w:rFonts w:asciiTheme="minorEastAsia" w:eastAsiaTheme="minorEastAsia"/>
          <w:sz w:val="21"/>
        </w:rPr>
        <w:t>上曰︰</w:t>
      </w:r>
      <w:r w:rsidR="000F1B0C">
        <w:rPr>
          <w:rStyle w:val="01Text"/>
          <w:rFonts w:asciiTheme="minorEastAsia" w:eastAsiaTheme="minorEastAsia"/>
          <w:sz w:val="21"/>
        </w:rPr>
        <w:t>「</w:t>
      </w:r>
      <w:r w:rsidRPr="00101E55">
        <w:rPr>
          <w:rStyle w:val="01Text"/>
          <w:rFonts w:asciiTheme="minorEastAsia" w:eastAsiaTheme="minorEastAsia"/>
          <w:sz w:val="21"/>
        </w:rPr>
        <w:t>善。</w:t>
      </w:r>
      <w:r w:rsidR="000F1B0C">
        <w:rPr>
          <w:rStyle w:val="01Text"/>
          <w:rFonts w:asciiTheme="minorEastAsia" w:eastAsiaTheme="minorEastAsia"/>
          <w:sz w:val="21"/>
        </w:rPr>
        <w:t>」</w:t>
      </w:r>
      <w:r w:rsidRPr="00101E55">
        <w:rPr>
          <w:rStyle w:val="01Text"/>
          <w:rFonts w:asciiTheme="minorEastAsia" w:eastAsiaTheme="minorEastAsia"/>
          <w:sz w:val="21"/>
        </w:rPr>
        <w:t>遂留寧。</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初，馬璘忌涇原都知兵馬使李晟功名，遣入宿衞，為右神策都將。</w:t>
      </w:r>
      <w:r w:rsidRPr="001221B9">
        <w:rPr>
          <w:rFonts w:asciiTheme="minorEastAsia" w:eastAsiaTheme="minorEastAsia"/>
        </w:rPr>
        <w:t>璘，離珍翻。使，疏吏翻。晟，成正翻。將，卽亮翻。</w:t>
      </w:r>
      <w:r w:rsidRPr="00101E55">
        <w:rPr>
          <w:rStyle w:val="01Text"/>
          <w:rFonts w:asciiTheme="minorEastAsia" w:eastAsiaTheme="minorEastAsia"/>
          <w:sz w:val="21"/>
        </w:rPr>
        <w:t>上發禁兵四千人，使晟將之，發邠、隴、范陽兵五千，</w:t>
      </w:r>
      <w:r w:rsidRPr="001221B9">
        <w:rPr>
          <w:rFonts w:asciiTheme="minorEastAsia" w:eastAsiaTheme="minorEastAsia"/>
        </w:rPr>
        <w:t>邠、隴，邠寧、隴右二鎭之兵也。將，卽亮翻。又音如字；下同。</w:t>
      </w:r>
      <w:r w:rsidRPr="00101E55">
        <w:rPr>
          <w:rStyle w:val="01Text"/>
          <w:rFonts w:asciiTheme="minorEastAsia" w:eastAsiaTheme="minorEastAsia"/>
          <w:sz w:val="21"/>
        </w:rPr>
        <w:t>使金吾大將軍安邑曲環將之，以救蜀。</w:t>
      </w:r>
      <w:r w:rsidRPr="001221B9">
        <w:rPr>
          <w:rFonts w:asciiTheme="minorEastAsia" w:eastAsiaTheme="minorEastAsia"/>
        </w:rPr>
        <w:t>史炤曰︰曲，姓也。漢有代郡太守曲謙。</w:t>
      </w:r>
      <w:r w:rsidRPr="00101E55">
        <w:rPr>
          <w:rStyle w:val="01Text"/>
          <w:rFonts w:asciiTheme="minorEastAsia" w:eastAsiaTheme="minorEastAsia"/>
          <w:sz w:val="21"/>
        </w:rPr>
        <w:t>東川出兵，自江油趨白垻，</w:t>
      </w:r>
      <w:r w:rsidRPr="001221B9">
        <w:rPr>
          <w:rFonts w:asciiTheme="minorEastAsia" w:eastAsiaTheme="minorEastAsia"/>
        </w:rPr>
        <w:t>江油，漢、魏為無人之地，晉始置平武縣，隋改為江油縣，帶龍州。利州管下景谷縣西北有白垻鎭城。垻，必駕翻。蜀人謂平川為垻。</w:t>
      </w:r>
      <w:r w:rsidRPr="00101E55">
        <w:rPr>
          <w:rStyle w:val="01Text"/>
          <w:rFonts w:asciiTheme="minorEastAsia" w:eastAsiaTheme="minorEastAsia"/>
          <w:sz w:val="21"/>
        </w:rPr>
        <w:t>與山南兵合擊吐蕃、南詔，破之。范陽兵追及於七盤，</w:t>
      </w:r>
      <w:r w:rsidRPr="001221B9">
        <w:rPr>
          <w:rFonts w:asciiTheme="minorEastAsia" w:eastAsiaTheme="minorEastAsia"/>
        </w:rPr>
        <w:t>吐，從暾入聲。七盤縣，屬巴州，武后久視元年置。</w:t>
      </w:r>
      <w:r w:rsidRPr="00101E55">
        <w:rPr>
          <w:rStyle w:val="01Text"/>
          <w:rFonts w:asciiTheme="minorEastAsia" w:eastAsiaTheme="minorEastAsia"/>
          <w:sz w:val="21"/>
        </w:rPr>
        <w:t>又破之，遂克維、茂二州。李晟追擊於大渡河外，</w:t>
      </w:r>
      <w:r w:rsidRPr="001221B9">
        <w:rPr>
          <w:rFonts w:asciiTheme="minorEastAsia" w:eastAsiaTheme="minorEastAsia"/>
        </w:rPr>
        <w:t>大渡河，在雅州盧山縣。寰宇記︰大渡河，自吐蕃界經雅州諸部落，至黎州東界，流入通望界，於黎州，為南邊要害之地。</w:t>
      </w:r>
      <w:r w:rsidRPr="00101E55">
        <w:rPr>
          <w:rStyle w:val="01Text"/>
          <w:rFonts w:asciiTheme="minorEastAsia" w:eastAsiaTheme="minorEastAsia"/>
          <w:sz w:val="21"/>
        </w:rPr>
        <w:t>又破之。吐蕃、南詔飢寒隕於崖谷死者八九萬人。吐蕃悔怒，殺誘導使之來者。異牟尋懼，築苴咩城，</w:t>
      </w:r>
      <w:r w:rsidRPr="001221B9">
        <w:rPr>
          <w:rFonts w:asciiTheme="minorEastAsia" w:eastAsiaTheme="minorEastAsia"/>
        </w:rPr>
        <w:t>自瀘州南渡瀘水六百五十里，至羊苴咩城。舊史︰陽苴咩城，南去大和十餘里，東北至成都二千四百里，去雲南城三百里。誘，羊久翻。咩，莫者翻，又徐婢翻。史炤曰︰苴，音酢，又徐嗟切。咩，音養，又彌嗟切。薛能聞官軍破吉浪詩︰</w:t>
      </w:r>
      <w:r w:rsidR="000F1B0C">
        <w:rPr>
          <w:rFonts w:asciiTheme="minorEastAsia" w:eastAsiaTheme="minorEastAsia"/>
        </w:rPr>
        <w:t>「</w:t>
      </w:r>
      <w:r w:rsidRPr="001221B9">
        <w:rPr>
          <w:rFonts w:asciiTheme="minorEastAsia" w:eastAsiaTheme="minorEastAsia"/>
        </w:rPr>
        <w:t>越嶲通遊客，苴咩鬧聚蚊。</w:t>
      </w:r>
      <w:r w:rsidR="000F1B0C">
        <w:rPr>
          <w:rFonts w:asciiTheme="minorEastAsia" w:eastAsiaTheme="minorEastAsia"/>
        </w:rPr>
        <w:t>」</w:t>
      </w:r>
      <w:r w:rsidRPr="001221B9">
        <w:rPr>
          <w:rFonts w:asciiTheme="minorEastAsia" w:eastAsiaTheme="minorEastAsia"/>
        </w:rPr>
        <w:t>又西縣塗中︰</w:t>
      </w:r>
      <w:r w:rsidR="000F1B0C">
        <w:rPr>
          <w:rFonts w:asciiTheme="minorEastAsia" w:eastAsiaTheme="minorEastAsia"/>
        </w:rPr>
        <w:t>「</w:t>
      </w:r>
      <w:r w:rsidRPr="001221B9">
        <w:rPr>
          <w:rFonts w:asciiTheme="minorEastAsia" w:eastAsiaTheme="minorEastAsia"/>
        </w:rPr>
        <w:t>野色生肥羊，鄕儀搗散茶。梯航經杜宇，烽火徹苴咩。</w:t>
      </w:r>
      <w:r w:rsidR="000F1B0C">
        <w:rPr>
          <w:rFonts w:asciiTheme="minorEastAsia" w:eastAsiaTheme="minorEastAsia"/>
        </w:rPr>
        <w:t>」</w:t>
      </w:r>
      <w:r w:rsidRPr="00101E55">
        <w:rPr>
          <w:rStyle w:val="01Text"/>
          <w:rFonts w:asciiTheme="minorEastAsia" w:eastAsiaTheme="minorEastAsia"/>
          <w:sz w:val="21"/>
        </w:rPr>
        <w:t>延袤十五里，徙居之。吐蕃封之為日東王。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上用法嚴，百官震悚。以山陵近，禁人屠宰；郭子儀之隸人潛殺羊，載以入城，</w:t>
      </w:r>
      <w:r w:rsidR="00934453" w:rsidRPr="001221B9">
        <w:rPr>
          <w:rStyle w:val="00Text"/>
          <w:rFonts w:asciiTheme="minorEastAsia"/>
        </w:rPr>
        <w:t>隸人，僕隸之屬。</w:t>
      </w:r>
      <w:r w:rsidR="00934453" w:rsidRPr="001221B9">
        <w:rPr>
          <w:rFonts w:asciiTheme="minorEastAsia"/>
        </w:rPr>
        <w:t>右金吾將軍非裴諝奏之。或謂諝曰︰</w:t>
      </w:r>
      <w:r w:rsidR="000F1B0C">
        <w:rPr>
          <w:rFonts w:asciiTheme="minorEastAsia"/>
        </w:rPr>
        <w:t>「</w:t>
      </w:r>
      <w:r w:rsidR="00934453" w:rsidRPr="001221B9">
        <w:rPr>
          <w:rFonts w:asciiTheme="minorEastAsia"/>
        </w:rPr>
        <w:t>郭公有社稷大功，君獨不為之地乎？</w:t>
      </w:r>
      <w:r w:rsidR="000F1B0C">
        <w:rPr>
          <w:rFonts w:asciiTheme="minorEastAsia"/>
        </w:rPr>
        <w:t>」</w:t>
      </w:r>
      <w:r w:rsidR="00934453" w:rsidRPr="001221B9">
        <w:rPr>
          <w:rFonts w:asciiTheme="minorEastAsia"/>
        </w:rPr>
        <w:t>諝曰︰</w:t>
      </w:r>
      <w:r w:rsidR="000F1B0C">
        <w:rPr>
          <w:rFonts w:asciiTheme="minorEastAsia"/>
        </w:rPr>
        <w:t>「</w:t>
      </w:r>
      <w:r w:rsidR="00934453" w:rsidRPr="001221B9">
        <w:rPr>
          <w:rFonts w:asciiTheme="minorEastAsia"/>
        </w:rPr>
        <w:t>此乃吾所以為之地也。郭公勳高望重，上新卽位，以為羣臣附之者衆，</w:t>
      </w:r>
      <w:r w:rsidR="00934453" w:rsidRPr="001221B9">
        <w:rPr>
          <w:rStyle w:val="00Text"/>
          <w:rFonts w:asciiTheme="minorEastAsia"/>
        </w:rPr>
        <w:t>德宗之猜忌，裴諝於其初政已窺見之。諝，私呂翻。</w:t>
      </w:r>
      <w:r w:rsidR="00934453" w:rsidRPr="001221B9">
        <w:rPr>
          <w:rFonts w:asciiTheme="minorEastAsia"/>
        </w:rPr>
        <w:t>吾故發其小過，以明郭公威權不足畏也。如此，上尊天子，下安大臣，不亦可乎！</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己酉，葬睿文孝武皇帝于元陵；</w:t>
      </w:r>
      <w:r w:rsidR="00934453" w:rsidRPr="001221B9">
        <w:rPr>
          <w:rStyle w:val="00Text"/>
          <w:rFonts w:asciiTheme="minorEastAsia"/>
        </w:rPr>
        <w:t>元陵，在京兆富平縣西北二十五里檀山。</w:t>
      </w:r>
      <w:r w:rsidR="00934453" w:rsidRPr="001221B9">
        <w:rPr>
          <w:rFonts w:asciiTheme="minorEastAsia"/>
        </w:rPr>
        <w:t>廟號代宗。將發引，上送之，見轀輬車不當馳道，稍指丁未之間，</w:t>
      </w:r>
      <w:r w:rsidR="00934453" w:rsidRPr="001221B9">
        <w:rPr>
          <w:rStyle w:val="00Text"/>
          <w:rFonts w:asciiTheme="minorEastAsia"/>
        </w:rPr>
        <w:t>引，羊晉翻。轀，音溫。輬，音涼。考異曰︰按車指丁未之間，則行出道外矣。蓋出門，欲斜就道西，不當道中間行耳。</w:t>
      </w:r>
      <w:r w:rsidR="00934453" w:rsidRPr="001221B9">
        <w:rPr>
          <w:rFonts w:asciiTheme="minorEastAsia"/>
        </w:rPr>
        <w:t>問其故，有司對曰︰</w:t>
      </w:r>
      <w:r w:rsidR="000F1B0C">
        <w:rPr>
          <w:rFonts w:asciiTheme="minorEastAsia"/>
        </w:rPr>
        <w:t>「</w:t>
      </w:r>
      <w:r w:rsidR="00934453" w:rsidRPr="001221B9">
        <w:rPr>
          <w:rFonts w:asciiTheme="minorEastAsia"/>
        </w:rPr>
        <w:t>陛下本命在午，不敢衝也。</w:t>
      </w:r>
      <w:r w:rsidR="000F1B0C">
        <w:rPr>
          <w:rFonts w:asciiTheme="minorEastAsia"/>
        </w:rPr>
        <w:t>」</w:t>
      </w:r>
      <w:r w:rsidR="00934453" w:rsidRPr="001221B9">
        <w:rPr>
          <w:rFonts w:asciiTheme="minorEastAsia"/>
        </w:rPr>
        <w:t>上哭曰︰</w:t>
      </w:r>
      <w:r w:rsidR="000F1B0C">
        <w:rPr>
          <w:rFonts w:asciiTheme="minorEastAsia"/>
        </w:rPr>
        <w:t>「</w:t>
      </w:r>
      <w:r w:rsidR="00934453" w:rsidRPr="001221B9">
        <w:rPr>
          <w:rFonts w:asciiTheme="minorEastAsia"/>
        </w:rPr>
        <w:t>安有枉靈駕而謀身利乎！</w:t>
      </w:r>
      <w:r w:rsidR="000F1B0C">
        <w:rPr>
          <w:rFonts w:asciiTheme="minorEastAsia"/>
        </w:rPr>
        <w:t>」</w:t>
      </w:r>
      <w:r w:rsidR="00934453" w:rsidRPr="001221B9">
        <w:rPr>
          <w:rFonts w:asciiTheme="minorEastAsia"/>
        </w:rPr>
        <w:t>命改轅直午而行。肅宗、代宗皆喜陰陽鬼神，</w:t>
      </w:r>
      <w:r w:rsidR="00934453" w:rsidRPr="001221B9">
        <w:rPr>
          <w:rStyle w:val="00Text"/>
          <w:rFonts w:asciiTheme="minorEastAsia"/>
        </w:rPr>
        <w:t>喜，許記翻。</w:t>
      </w:r>
      <w:r w:rsidR="00934453" w:rsidRPr="001221B9">
        <w:rPr>
          <w:rFonts w:asciiTheme="minorEastAsia"/>
        </w:rPr>
        <w:t>事無大小，必謀之卜祝，故王嶼、黎幹皆以左道得進。上雅不之信，</w:t>
      </w:r>
      <w:r w:rsidR="00934453" w:rsidRPr="001221B9">
        <w:rPr>
          <w:rStyle w:val="00Text"/>
          <w:rFonts w:asciiTheme="minorEastAsia"/>
        </w:rPr>
        <w:t>璵，音余。雅，素也。</w:t>
      </w:r>
      <w:r w:rsidR="00934453" w:rsidRPr="001221B9">
        <w:rPr>
          <w:rFonts w:asciiTheme="minorEastAsia"/>
        </w:rPr>
        <w:t>山陵但取七月之期，</w:t>
      </w:r>
      <w:r w:rsidR="00934453" w:rsidRPr="001221B9">
        <w:rPr>
          <w:rStyle w:val="00Text"/>
          <w:rFonts w:asciiTheme="minorEastAsia"/>
        </w:rPr>
        <w:t>禮︰天子七月而葬。</w:t>
      </w:r>
      <w:r w:rsidR="00934453" w:rsidRPr="001221B9">
        <w:rPr>
          <w:rFonts w:asciiTheme="minorEastAsia"/>
        </w:rPr>
        <w:t>事集而發，不復擇日。</w:t>
      </w:r>
      <w:r w:rsidR="00934453" w:rsidRPr="001221B9">
        <w:rPr>
          <w:rStyle w:val="00Text"/>
          <w:rFonts w:asciiTheme="minorEastAsia"/>
        </w:rPr>
        <w:t>復，扶又翻；下謀復同。</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十一月，丁丑，以晉州刺史韓滉為蘇州刺史、浙江東·西觀察使。</w:t>
      </w:r>
      <w:r w:rsidR="00934453" w:rsidRPr="001221B9">
        <w:rPr>
          <w:rStyle w:val="00Text"/>
          <w:rFonts w:asciiTheme="minorEastAsia"/>
        </w:rPr>
        <w:t>滉，呼廣翻。使，疏吏翻。</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喬琳衰老耳聵，</w:t>
      </w:r>
      <w:r w:rsidR="00934453" w:rsidRPr="001221B9">
        <w:rPr>
          <w:rStyle w:val="00Text"/>
          <w:rFonts w:asciiTheme="minorEastAsia"/>
        </w:rPr>
        <w:t>聵，五怪翻。</w:t>
      </w:r>
      <w:r w:rsidR="00934453" w:rsidRPr="001221B9">
        <w:rPr>
          <w:rFonts w:asciiTheme="minorEastAsia"/>
        </w:rPr>
        <w:t>上或時訪問，應對失次，所謀議復疏闊。壬午，以琳為工部尚書，罷政事。上由是疏張涉。</w:t>
      </w:r>
      <w:r w:rsidR="00934453" w:rsidRPr="001221B9">
        <w:rPr>
          <w:rStyle w:val="00Text"/>
          <w:rFonts w:asciiTheme="minorEastAsia"/>
        </w:rPr>
        <w:t>喬琳，涉所薦也。尚，辰羊翻。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楊炎旣留崔寧，二人由是交惡。炎託以北邊須大臣鎭撫，癸巳，以京畿觀察使崔寧為單于·鎭北大都護、朔方節度使，鎭坊州。</w:t>
      </w:r>
      <w:r w:rsidR="00934453" w:rsidRPr="001221B9">
        <w:rPr>
          <w:rStyle w:val="00Text"/>
          <w:rFonts w:asciiTheme="minorEastAsia"/>
        </w:rPr>
        <w:t>單，音蟬。</w:t>
      </w:r>
      <w:r w:rsidR="00934453" w:rsidRPr="001221B9">
        <w:rPr>
          <w:rFonts w:asciiTheme="minorEastAsia"/>
        </w:rPr>
        <w:t>以荊南節度使張延賞為西川節度使。又以靈鹽節度都虞候醴泉杜希全知靈、鹽州留後；代州刺史張光晟知單于·振武等城，綏·銀·麟·勝州留後；</w:t>
      </w:r>
      <w:r w:rsidR="00934453" w:rsidRPr="001221B9">
        <w:rPr>
          <w:rStyle w:val="00Text"/>
          <w:rFonts w:asciiTheme="minorEastAsia"/>
        </w:rPr>
        <w:t>考異曰︰舊傳云，王雄為振武。今從實錄。</w:t>
      </w:r>
      <w:r w:rsidR="00934453" w:rsidRPr="001221B9">
        <w:rPr>
          <w:rFonts w:asciiTheme="minorEastAsia"/>
        </w:rPr>
        <w:t>延州刺史李建徽知鄜、坊、丹州留後。時寧旣出鎭，不當更置留後，炎欲奪寧權，且窺其所為，令三人皆得特奏事，仍諷之使伺寧過失。</w:t>
      </w:r>
      <w:r w:rsidR="00934453" w:rsidRPr="001221B9">
        <w:rPr>
          <w:rStyle w:val="00Text"/>
          <w:rFonts w:asciiTheme="minorEastAsia"/>
        </w:rPr>
        <w:t>令，力丁翻。伺，相吏翻。考異曰︰舊傳︰</w:t>
      </w:r>
      <w:r w:rsidR="000F1B0C">
        <w:rPr>
          <w:rStyle w:val="00Text"/>
          <w:rFonts w:asciiTheme="minorEastAsia"/>
        </w:rPr>
        <w:t>「</w:t>
      </w:r>
      <w:r w:rsidR="00934453" w:rsidRPr="001221B9">
        <w:rPr>
          <w:rStyle w:val="00Text"/>
          <w:rFonts w:asciiTheme="minorEastAsia"/>
        </w:rPr>
        <w:t>初，寧代喬琳為御史大夫、平章事，寧以為選擇御史當出大夫，不謀及宰相，乃奏請以李衡、于結等數人為御史。楊炎大怒，其狀遂寢。炎又數讒毀劉晏，寧又救解之，因此大怒。其年十月，南蠻大至，上遣寧還鎭。炎懼怨己，入蜀難制，奏止之。</w:t>
      </w:r>
      <w:r w:rsidR="000F1B0C">
        <w:rPr>
          <w:rStyle w:val="00Text"/>
          <w:rFonts w:asciiTheme="minorEastAsia"/>
        </w:rPr>
        <w:t>」</w:t>
      </w:r>
      <w:r w:rsidR="00934453" w:rsidRPr="001221B9">
        <w:rPr>
          <w:rStyle w:val="00Text"/>
          <w:rFonts w:asciiTheme="minorEastAsia"/>
        </w:rPr>
        <w:t>按寧為御史大夫，在吐蕃、南蠻寇蜀後。舊傳恐誤。</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十二月，乙卯，立宣王誦為皇太子。</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舊制，天下金帛皆貯於左藏，太府四時上其數，比部覆其出入。</w:t>
      </w:r>
      <w:r w:rsidR="00934453" w:rsidRPr="001221B9">
        <w:rPr>
          <w:rStyle w:val="00Text"/>
          <w:rFonts w:asciiTheme="minorEastAsia"/>
        </w:rPr>
        <w:t>唐制︰太府掌廩藏、財貨出納、比部掌句會。蜀註曰︰唐制︰天上財賦皆納於左藏，太府四時以數聞，尚書比部覆校其出入。貯，丁呂翻。藏，徂浪翻。上，時掌翻。比，音毗。</w:t>
      </w:r>
      <w:r w:rsidR="00934453" w:rsidRPr="001221B9">
        <w:rPr>
          <w:rFonts w:asciiTheme="minorEastAsia"/>
        </w:rPr>
        <w:t>及第五琦為度支、鹽鐵使，</w:t>
      </w:r>
      <w:r w:rsidR="00934453" w:rsidRPr="001221B9">
        <w:rPr>
          <w:rStyle w:val="00Text"/>
          <w:rFonts w:asciiTheme="minorEastAsia"/>
        </w:rPr>
        <w:t>琦，音奇。度，徒洛翻。使，疏吏翻。</w:t>
      </w:r>
      <w:r w:rsidR="00934453" w:rsidRPr="001221B9">
        <w:rPr>
          <w:rFonts w:asciiTheme="minorEastAsia"/>
        </w:rPr>
        <w:t>時京師多豪將，求取無節，琦不能制，</w:t>
      </w:r>
      <w:r w:rsidR="00934453" w:rsidRPr="001221B9">
        <w:rPr>
          <w:rStyle w:val="00Text"/>
          <w:rFonts w:asciiTheme="minorEastAsia"/>
        </w:rPr>
        <w:t>將，卽亮翻。</w:t>
      </w:r>
      <w:r w:rsidR="00934453" w:rsidRPr="001221B9">
        <w:rPr>
          <w:rFonts w:asciiTheme="minorEastAsia"/>
        </w:rPr>
        <w:t>乃奏盡貯於大盈內庫，</w:t>
      </w:r>
      <w:r w:rsidR="00934453" w:rsidRPr="001221B9">
        <w:rPr>
          <w:rStyle w:val="00Text"/>
          <w:rFonts w:asciiTheme="minorEastAsia"/>
        </w:rPr>
        <w:t>百寶大盈庫，始於玄宗朝，詳見二百二十八卷德宗建中四年十月註。</w:t>
      </w:r>
      <w:r w:rsidR="00934453" w:rsidRPr="001221B9">
        <w:rPr>
          <w:rFonts w:asciiTheme="minorEastAsia"/>
        </w:rPr>
        <w:t>使宦官掌之，天子亦以取給為便，故久不出。由定以天下公賦為人君私藏，有司不復得窺其多少，校其贏縮，</w:t>
      </w:r>
      <w:r w:rsidR="00934453" w:rsidRPr="001221B9">
        <w:rPr>
          <w:rStyle w:val="00Text"/>
          <w:rFonts w:asciiTheme="minorEastAsia"/>
        </w:rPr>
        <w:t>藏，徂浪翻。復，扶又翻。贏，有餘也。縮，不足也。</w:t>
      </w:r>
      <w:r w:rsidR="00934453" w:rsidRPr="001221B9">
        <w:rPr>
          <w:rFonts w:asciiTheme="minorEastAsia"/>
        </w:rPr>
        <w:t>殆二十年。宦官領其事者三百餘員，皆蠶食其中，蟠結根據，牢不可動。楊炎頓首於上前曰︰</w:t>
      </w:r>
      <w:r w:rsidR="000F1B0C">
        <w:rPr>
          <w:rFonts w:asciiTheme="minorEastAsia"/>
        </w:rPr>
        <w:t>「</w:t>
      </w:r>
      <w:r w:rsidR="00934453" w:rsidRPr="001221B9">
        <w:rPr>
          <w:rFonts w:asciiTheme="minorEastAsia"/>
        </w:rPr>
        <w:t>財賦者，國之大本，生民之命，重輕安危，靡不由之，是以前世皆使重臣掌其事，猶或耗亂不集。</w:t>
      </w:r>
      <w:r w:rsidR="00934453" w:rsidRPr="001221B9">
        <w:rPr>
          <w:rStyle w:val="00Text"/>
          <w:rFonts w:asciiTheme="minorEastAsia"/>
        </w:rPr>
        <w:t>耗，當讀曰眊，或讀如字。</w:t>
      </w:r>
      <w:r w:rsidR="00934453" w:rsidRPr="001221B9">
        <w:rPr>
          <w:rFonts w:asciiTheme="minorEastAsia"/>
        </w:rPr>
        <w:t>今獨使中人出入盈虛，大臣皆不得知，政之蠹敝，莫甚於此。請出之以歸有司。度宮中歲用幾何，</w:t>
      </w:r>
      <w:r w:rsidR="00934453" w:rsidRPr="001221B9">
        <w:rPr>
          <w:rStyle w:val="00Text"/>
          <w:rFonts w:asciiTheme="minorEastAsia"/>
        </w:rPr>
        <w:t>度，徒洛翻。</w:t>
      </w:r>
      <w:r w:rsidR="00934453" w:rsidRPr="001221B9">
        <w:rPr>
          <w:rFonts w:asciiTheme="minorEastAsia"/>
        </w:rPr>
        <w:t>量數奉入，</w:t>
      </w:r>
      <w:r w:rsidR="00934453" w:rsidRPr="001221B9">
        <w:rPr>
          <w:rStyle w:val="00Text"/>
          <w:rFonts w:asciiTheme="minorEastAsia"/>
        </w:rPr>
        <w:t>量，音良。</w:t>
      </w:r>
      <w:r w:rsidR="00934453" w:rsidRPr="001221B9">
        <w:rPr>
          <w:rFonts w:asciiTheme="minorEastAsia"/>
        </w:rPr>
        <w:t>不敢有乏。如此，然後可以為政。</w:t>
      </w:r>
      <w:r w:rsidR="000F1B0C">
        <w:rPr>
          <w:rFonts w:asciiTheme="minorEastAsia"/>
        </w:rPr>
        <w:t>」</w:t>
      </w:r>
      <w:r w:rsidR="00934453" w:rsidRPr="001221B9">
        <w:rPr>
          <w:rFonts w:asciiTheme="minorEastAsia"/>
        </w:rPr>
        <w:t>上卽日下詔︰</w:t>
      </w:r>
      <w:r w:rsidR="000F1B0C">
        <w:rPr>
          <w:rFonts w:asciiTheme="minorEastAsia"/>
        </w:rPr>
        <w:t>「</w:t>
      </w:r>
      <w:r w:rsidR="00934453" w:rsidRPr="001221B9">
        <w:rPr>
          <w:rFonts w:asciiTheme="minorEastAsia"/>
        </w:rPr>
        <w:t>凡財賦皆歸左藏，一用舊式，歲於數中擇精好者三、五千匹，進入大盈。</w:t>
      </w:r>
      <w:r w:rsidR="000F1B0C">
        <w:rPr>
          <w:rFonts w:asciiTheme="minorEastAsia"/>
        </w:rPr>
        <w:t>」</w:t>
      </w:r>
      <w:r w:rsidR="00934453" w:rsidRPr="001221B9">
        <w:rPr>
          <w:rStyle w:val="00Text"/>
          <w:rFonts w:asciiTheme="minorEastAsia"/>
        </w:rPr>
        <w:t>下，遐稼翻。考異曰︰德宗實錄作</w:t>
      </w:r>
      <w:r w:rsidR="000F1B0C">
        <w:rPr>
          <w:rStyle w:val="00Text"/>
          <w:rFonts w:asciiTheme="minorEastAsia"/>
        </w:rPr>
        <w:t>「</w:t>
      </w:r>
      <w:r w:rsidR="00934453" w:rsidRPr="001221B9">
        <w:rPr>
          <w:rStyle w:val="00Text"/>
          <w:rFonts w:asciiTheme="minorEastAsia"/>
        </w:rPr>
        <w:t>三、五十萬匹</w:t>
      </w:r>
      <w:r w:rsidR="000F1B0C">
        <w:rPr>
          <w:rStyle w:val="00Text"/>
          <w:rFonts w:asciiTheme="minorEastAsia"/>
        </w:rPr>
        <w:t>」</w:t>
      </w:r>
      <w:r w:rsidR="00934453" w:rsidRPr="001221B9">
        <w:rPr>
          <w:rStyle w:val="00Text"/>
          <w:rFonts w:asciiTheme="minorEastAsia"/>
        </w:rPr>
        <w:t>，今從建中實錄。</w:t>
      </w:r>
      <w:r w:rsidR="00934453" w:rsidRPr="001221B9">
        <w:rPr>
          <w:rFonts w:asciiTheme="minorEastAsia"/>
        </w:rPr>
        <w:t>炎以片言移人主意，議者稱之。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丙寅晦，日有食之。</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湖南賊帥王國良阻山為盜，</w:t>
      </w:r>
      <w:r w:rsidR="00934453" w:rsidRPr="001221B9">
        <w:rPr>
          <w:rStyle w:val="00Text"/>
          <w:rFonts w:asciiTheme="minorEastAsia"/>
        </w:rPr>
        <w:t>帥，所類翻。</w:t>
      </w:r>
      <w:r w:rsidR="00934453" w:rsidRPr="001221B9">
        <w:rPr>
          <w:rFonts w:asciiTheme="minorEastAsia"/>
        </w:rPr>
        <w:t>上遣都官員外郞關播招撫之。</w:t>
      </w:r>
      <w:r w:rsidR="00934453" w:rsidRPr="001221B9">
        <w:rPr>
          <w:rStyle w:val="00Text"/>
          <w:rFonts w:asciiTheme="minorEastAsia"/>
        </w:rPr>
        <w:t>唐都官郞，掌俘隸簿錄、給衣糧、醫藥而理其訴冤。</w:t>
      </w:r>
      <w:r w:rsidR="00934453" w:rsidRPr="001221B9">
        <w:rPr>
          <w:rFonts w:asciiTheme="minorEastAsia"/>
        </w:rPr>
        <w:t>辭行，上問以為政之要，對曰︰</w:t>
      </w:r>
      <w:r w:rsidR="000F1B0C">
        <w:rPr>
          <w:rFonts w:asciiTheme="minorEastAsia"/>
        </w:rPr>
        <w:t>「</w:t>
      </w:r>
      <w:r w:rsidR="00934453" w:rsidRPr="001221B9">
        <w:rPr>
          <w:rFonts w:asciiTheme="minorEastAsia"/>
        </w:rPr>
        <w:t>為政之本，必求有道賢人與之為理。</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朕比以下詔求賢，</w:t>
      </w:r>
      <w:r w:rsidR="00934453" w:rsidRPr="001221B9">
        <w:rPr>
          <w:rStyle w:val="00Text"/>
          <w:rFonts w:asciiTheme="minorEastAsia"/>
        </w:rPr>
        <w:t>比，毗至翻，近也。</w:t>
      </w:r>
      <w:r w:rsidR="000F1B0C">
        <w:rPr>
          <w:rStyle w:val="00Text"/>
          <w:rFonts w:asciiTheme="minorEastAsia"/>
        </w:rPr>
        <w:t>「</w:t>
      </w:r>
      <w:r w:rsidR="00934453" w:rsidRPr="001221B9">
        <w:rPr>
          <w:rStyle w:val="00Text"/>
          <w:rFonts w:asciiTheme="minorEastAsia"/>
        </w:rPr>
        <w:t>以</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已</w:t>
      </w:r>
      <w:r w:rsidR="000F1B0C">
        <w:rPr>
          <w:rStyle w:val="00Text"/>
          <w:rFonts w:asciiTheme="minorEastAsia"/>
        </w:rPr>
        <w:t>」</w:t>
      </w:r>
      <w:r w:rsidR="00934453" w:rsidRPr="001221B9">
        <w:rPr>
          <w:rStyle w:val="00Text"/>
          <w:rFonts w:asciiTheme="minorEastAsia"/>
        </w:rPr>
        <w:t>。</w:t>
      </w:r>
      <w:r w:rsidR="00934453" w:rsidRPr="001221B9">
        <w:rPr>
          <w:rFonts w:asciiTheme="minorEastAsia"/>
        </w:rPr>
        <w:t>又遣使臣廣加搜訪，庶幾可以為理乎！</w:t>
      </w:r>
      <w:r w:rsidR="000F1B0C">
        <w:rPr>
          <w:rFonts w:asciiTheme="minorEastAsia"/>
        </w:rPr>
        <w:t>」</w:t>
      </w:r>
      <w:r w:rsidR="00934453" w:rsidRPr="001221B9">
        <w:rPr>
          <w:rStyle w:val="00Text"/>
          <w:rFonts w:asciiTheme="minorEastAsia"/>
        </w:rPr>
        <w:t>使，疏吏翻。幾，居希翻。</w:t>
      </w:r>
      <w:r w:rsidR="00934453" w:rsidRPr="001221B9">
        <w:rPr>
          <w:rFonts w:asciiTheme="minorEastAsia"/>
        </w:rPr>
        <w:t>對曰︰</w:t>
      </w:r>
      <w:r w:rsidR="000F1B0C">
        <w:rPr>
          <w:rFonts w:asciiTheme="minorEastAsia"/>
        </w:rPr>
        <w:t>「</w:t>
      </w:r>
      <w:r w:rsidR="00934453" w:rsidRPr="001221B9">
        <w:rPr>
          <w:rFonts w:asciiTheme="minorEastAsia"/>
        </w:rPr>
        <w:t>下詔所求及使者所薦，惟得文詞干進之士耳，安有有道賢人肯隨牒舉選乎！</w:t>
      </w:r>
      <w:r w:rsidR="000F1B0C">
        <w:rPr>
          <w:rFonts w:asciiTheme="minorEastAsia"/>
        </w:rPr>
        <w:t>」</w:t>
      </w:r>
      <w:r w:rsidR="00934453" w:rsidRPr="001221B9">
        <w:rPr>
          <w:rFonts w:asciiTheme="minorEastAsia"/>
        </w:rPr>
        <w:t>上悅。</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崔祐甫有疾，上令肩輿入中書，或休假在第，</w:t>
      </w:r>
      <w:r w:rsidR="00934453" w:rsidRPr="001221B9">
        <w:rPr>
          <w:rStyle w:val="00Text"/>
          <w:rFonts w:asciiTheme="minorEastAsia"/>
        </w:rPr>
        <w:t>令，力丁翻。假，古訝翻。</w:t>
      </w:r>
      <w:r w:rsidR="00934453" w:rsidRPr="001221B9">
        <w:rPr>
          <w:rFonts w:asciiTheme="minorEastAsia"/>
        </w:rPr>
        <w:t>大事令中使咨決。</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德宗神武孝文皇帝一</w:t>
      </w:r>
      <w:r w:rsidRPr="001221B9">
        <w:rPr>
          <w:rFonts w:asciiTheme="minorEastAsia" w:eastAsiaTheme="minorEastAsia"/>
        </w:rPr>
        <w:t>諱适，代宗長子也。諡法︰諫爭不威曰德，言不威拒諫也；執義揚善曰德，言稱人之善也。</w:t>
      </w:r>
    </w:p>
    <w:p w:rsidR="00934453" w:rsidRPr="001221B9" w:rsidRDefault="00DC1A2A" w:rsidP="00DF5A42">
      <w:pPr>
        <w:pStyle w:val="2"/>
        <w:spacing w:before="0" w:after="0" w:line="240" w:lineRule="auto"/>
      </w:pPr>
      <w:bookmarkStart w:id="53" w:name="_Toc23857469"/>
      <w:bookmarkStart w:id="54" w:name="_Toc33000956"/>
      <w:r w:rsidRPr="00DC1A2A">
        <w:rPr>
          <w:rStyle w:val="01Text"/>
          <w:rFonts w:asciiTheme="minorEastAsia" w:eastAsiaTheme="minorEastAsia"/>
          <w:sz w:val="21"/>
        </w:rPr>
        <w:t>建中</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庚申、七八</w:t>
      </w:r>
      <w:r w:rsidR="00934453" w:rsidRPr="00DB2415">
        <w:rPr>
          <w:rFonts w:asciiTheme="minorEastAsia" w:eastAsiaTheme="minorEastAsia"/>
          <w:b w:val="0"/>
          <w:color w:val="006400"/>
          <w:sz w:val="18"/>
        </w:rPr>
        <w:t>○</w:t>
      </w:r>
      <w:r w:rsidR="00046F27" w:rsidRPr="00DB2415">
        <w:rPr>
          <w:rFonts w:asciiTheme="minorEastAsia" w:eastAsiaTheme="minorEastAsia" w:hAnsi="宋体" w:cs="宋体" w:hint="eastAsia"/>
          <w:b w:val="0"/>
          <w:color w:val="006400"/>
          <w:sz w:val="18"/>
        </w:rPr>
        <w:t>）</w:t>
      </w:r>
      <w:bookmarkEnd w:id="53"/>
      <w:bookmarkEnd w:id="54"/>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春，正月，丁卯朔，改元。羣臣上尊號曰聖神文武皇帝；</w:t>
      </w:r>
      <w:r w:rsidR="00934453" w:rsidRPr="001221B9">
        <w:rPr>
          <w:rStyle w:val="00Text"/>
          <w:rFonts w:asciiTheme="minorEastAsia"/>
        </w:rPr>
        <w:t>上，時掌翻。</w:t>
      </w:r>
      <w:r w:rsidR="00934453" w:rsidRPr="001221B9">
        <w:rPr>
          <w:rFonts w:asciiTheme="minorEastAsia"/>
        </w:rPr>
        <w:t>赦天下。始用楊炎議，</w:t>
      </w:r>
      <w:r w:rsidR="000F1B0C">
        <w:rPr>
          <w:rFonts w:asciiTheme="minorEastAsia"/>
        </w:rPr>
        <w:t>「</w:t>
      </w:r>
      <w:r w:rsidR="00934453" w:rsidRPr="001221B9">
        <w:rPr>
          <w:rFonts w:asciiTheme="minorEastAsia"/>
        </w:rPr>
        <w:t>命黜陟使與觀察、刺史</w:t>
      </w:r>
      <w:r w:rsidR="000F1B0C">
        <w:rPr>
          <w:rFonts w:asciiTheme="minorEastAsia"/>
        </w:rPr>
        <w:t>「</w:t>
      </w:r>
      <w:r w:rsidR="00934453" w:rsidRPr="001221B9">
        <w:rPr>
          <w:rFonts w:asciiTheme="minorEastAsia"/>
        </w:rPr>
        <w:t>約百姓丁產，定等級，改作兩稅法。</w:t>
      </w:r>
      <w:r w:rsidR="00934453" w:rsidRPr="001221B9">
        <w:rPr>
          <w:rStyle w:val="00Text"/>
          <w:rFonts w:asciiTheme="minorEastAsia"/>
        </w:rPr>
        <w:t>楊炎作兩稅法，夏輸無過六月，秋輸無過十一月，視大曆十四年墾田數為定。</w:t>
      </w:r>
      <w:r w:rsidR="00934453" w:rsidRPr="001221B9">
        <w:rPr>
          <w:rFonts w:asciiTheme="minorEastAsia"/>
        </w:rPr>
        <w:t>比來新舊徵科色目，一切罷之；</w:t>
      </w:r>
      <w:r w:rsidR="00934453" w:rsidRPr="001221B9">
        <w:rPr>
          <w:rStyle w:val="00Text"/>
          <w:rFonts w:asciiTheme="minorEastAsia"/>
        </w:rPr>
        <w:t>比，毗至翻。比來，猶云近來也。</w:t>
      </w:r>
      <w:r w:rsidR="00934453" w:rsidRPr="001221B9">
        <w:rPr>
          <w:rFonts w:asciiTheme="minorEastAsia"/>
        </w:rPr>
        <w:t>二稅外輒率一錢者，以枉法論。</w:t>
      </w:r>
      <w:r w:rsidR="000F1B0C">
        <w:rPr>
          <w:rFonts w:asciiTheme="minorEastAsia"/>
        </w:rPr>
        <w:t>」</w:t>
      </w:r>
    </w:p>
    <w:p w:rsidR="00934453" w:rsidRPr="001221B9" w:rsidRDefault="00934453" w:rsidP="00DF5A42">
      <w:pPr>
        <w:rPr>
          <w:rFonts w:asciiTheme="minorEastAsia"/>
        </w:rPr>
      </w:pPr>
      <w:r w:rsidRPr="001221B9">
        <w:rPr>
          <w:rFonts w:asciiTheme="minorEastAsia"/>
        </w:rPr>
        <w:t>唐初，賦斂之法曰租、庸、調，有田則有租，有身則有庸，有戶則有調。玄宗之末，版籍浸壞，多非其實。及至德兵起，所在賦斂，迫趣取辦，</w:t>
      </w:r>
      <w:r w:rsidRPr="001221B9">
        <w:rPr>
          <w:rStyle w:val="00Text"/>
          <w:rFonts w:asciiTheme="minorEastAsia"/>
        </w:rPr>
        <w:t>斂，力贍翻。調，徒弔翻。趣，讀曰促。</w:t>
      </w:r>
      <w:r w:rsidRPr="001221B9">
        <w:rPr>
          <w:rFonts w:asciiTheme="minorEastAsia"/>
        </w:rPr>
        <w:t>無復常準。</w:t>
      </w:r>
      <w:r w:rsidRPr="001221B9">
        <w:rPr>
          <w:rStyle w:val="00Text"/>
          <w:rFonts w:asciiTheme="minorEastAsia"/>
        </w:rPr>
        <w:t>復，扶又翻，又音如字。</w:t>
      </w:r>
      <w:r w:rsidRPr="001221B9">
        <w:rPr>
          <w:rFonts w:asciiTheme="minorEastAsia"/>
        </w:rPr>
        <w:t>賦斂之司增數而莫相統攝，</w:t>
      </w:r>
      <w:r w:rsidRPr="001221B9">
        <w:rPr>
          <w:rStyle w:val="00Text"/>
          <w:rFonts w:asciiTheme="minorEastAsia"/>
        </w:rPr>
        <w:t>統，他綜翻，俗從上聲。</w:t>
      </w:r>
      <w:r w:rsidRPr="001221B9">
        <w:rPr>
          <w:rFonts w:asciiTheme="minorEastAsia"/>
        </w:rPr>
        <w:t>各隨意增科，自立色目，新故相仍，不知紀極。民富者丁多，率為官、為僧以免課役，而貧者丁多，無所伏匿，故上戶優而下戶勞。吏因緣蠶食，旬</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旬</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民</w:t>
      </w:r>
      <w:r w:rsidR="000F1B0C">
        <w:rPr>
          <w:rStyle w:val="00Text"/>
          <w:rFonts w:asciiTheme="minorEastAsia"/>
        </w:rPr>
        <w:t>」</w:t>
      </w:r>
      <w:r w:rsidRPr="001221B9">
        <w:rPr>
          <w:rStyle w:val="00Text"/>
          <w:rFonts w:asciiTheme="minorEastAsia"/>
        </w:rPr>
        <w:t>字；乙十一行本同；張校同，云無註本亦無。</w:t>
      </w:r>
      <w:r w:rsidR="000F1B0C">
        <w:rPr>
          <w:rStyle w:val="00Text"/>
          <w:rFonts w:asciiTheme="minorEastAsia"/>
        </w:rPr>
        <w:t>』</w:t>
      </w:r>
      <w:r w:rsidRPr="001221B9">
        <w:rPr>
          <w:rFonts w:asciiTheme="minorEastAsia"/>
        </w:rPr>
        <w:t>輸月送，不勝困弊，</w:t>
      </w:r>
      <w:r w:rsidRPr="001221B9">
        <w:rPr>
          <w:rStyle w:val="00Text"/>
          <w:rFonts w:asciiTheme="minorEastAsia"/>
        </w:rPr>
        <w:t>勝，音升。</w:t>
      </w:r>
      <w:r w:rsidRPr="001221B9">
        <w:rPr>
          <w:rFonts w:asciiTheme="minorEastAsia"/>
        </w:rPr>
        <w:t>率皆逃徙為浮戶，其土著百無四五。</w:t>
      </w:r>
      <w:r w:rsidRPr="001221B9">
        <w:rPr>
          <w:rStyle w:val="00Text"/>
          <w:rFonts w:asciiTheme="minorEastAsia"/>
        </w:rPr>
        <w:t>著，直略翻。</w:t>
      </w:r>
      <w:r w:rsidRPr="001221B9">
        <w:rPr>
          <w:rFonts w:asciiTheme="minorEastAsia"/>
        </w:rPr>
        <w:t>至是，炎建議作兩稅法︰先計州縣每歲所應費用及上供之數而賦於人，量出以制入。戶無主、客，以見居為簿；人無丁、中，以貧富為差；</w:t>
      </w:r>
      <w:r w:rsidRPr="001221B9">
        <w:rPr>
          <w:rStyle w:val="00Text"/>
          <w:rFonts w:asciiTheme="minorEastAsia"/>
        </w:rPr>
        <w:t>州、縣有主戶、客戶。天寶三載，令民十八以上為中男，三十三以上成丁。量，音良。見，賢遍翻。</w:t>
      </w:r>
      <w:r w:rsidRPr="001221B9">
        <w:rPr>
          <w:rFonts w:asciiTheme="minorEastAsia"/>
        </w:rPr>
        <w:t>為行商者，在所州縣稅三十之一，使與居者均，無僥利。</w:t>
      </w:r>
      <w:r w:rsidRPr="001221B9">
        <w:rPr>
          <w:rStyle w:val="00Text"/>
          <w:rFonts w:asciiTheme="minorEastAsia"/>
        </w:rPr>
        <w:t>言居行皆無僥幸之利也。僥堅翻。</w:t>
      </w:r>
      <w:r w:rsidRPr="001221B9">
        <w:rPr>
          <w:rFonts w:asciiTheme="minorEastAsia"/>
        </w:rPr>
        <w:t>居人之稅，秋、夏兩徵之。其租、庸、調雜傜悉省，皆總統於度支。上用其言，因赦令行之。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初，左僕射劉晏為吏部尚書，楊炎為侍郞，不相悅。</w:t>
      </w:r>
      <w:r w:rsidR="00934453" w:rsidRPr="001221B9">
        <w:rPr>
          <w:rFonts w:asciiTheme="minorEastAsia" w:eastAsiaTheme="minorEastAsia"/>
        </w:rPr>
        <w:t>射，寅射翻。尚，辰羊翻。</w:t>
      </w:r>
      <w:r w:rsidR="00934453" w:rsidRPr="00101E55">
        <w:rPr>
          <w:rStyle w:val="01Text"/>
          <w:rFonts w:asciiTheme="minorEastAsia" w:eastAsiaTheme="minorEastAsia"/>
          <w:sz w:val="21"/>
        </w:rPr>
        <w:t>元載之死，晏有力焉。</w:t>
      </w:r>
      <w:r w:rsidR="00934453" w:rsidRPr="001221B9">
        <w:rPr>
          <w:rFonts w:asciiTheme="minorEastAsia" w:eastAsiaTheme="minorEastAsia"/>
        </w:rPr>
        <w:t>事見上卷代宗大曆十三年。載，祖亥翻，又如字。</w:t>
      </w:r>
      <w:r w:rsidR="00934453" w:rsidRPr="00101E55">
        <w:rPr>
          <w:rStyle w:val="01Text"/>
          <w:rFonts w:asciiTheme="minorEastAsia" w:eastAsiaTheme="minorEastAsia"/>
          <w:sz w:val="21"/>
        </w:rPr>
        <w:t>及上卽位，晏久典利權，衆頗疾之，多上言轉運使可罷；</w:t>
      </w:r>
      <w:r w:rsidR="00934453" w:rsidRPr="001221B9">
        <w:rPr>
          <w:rFonts w:asciiTheme="minorEastAsia" w:eastAsiaTheme="minorEastAsia"/>
        </w:rPr>
        <w:t>多上，時掌翻。使，疏吏翻。</w:t>
      </w:r>
      <w:r w:rsidR="00934453" w:rsidRPr="00101E55">
        <w:rPr>
          <w:rStyle w:val="01Text"/>
          <w:rFonts w:asciiTheme="minorEastAsia" w:eastAsiaTheme="minorEastAsia"/>
          <w:sz w:val="21"/>
        </w:rPr>
        <w:t>又有風言晏嘗密表勸代宗立獨孤妃為皇后者。</w:t>
      </w:r>
      <w:r w:rsidR="00934453" w:rsidRPr="001221B9">
        <w:rPr>
          <w:rFonts w:asciiTheme="minorEastAsia" w:eastAsiaTheme="minorEastAsia"/>
        </w:rPr>
        <w:t>風言，謂得於風聞而言之者也。</w:t>
      </w:r>
      <w:r w:rsidR="00934453" w:rsidRPr="00101E55">
        <w:rPr>
          <w:rStyle w:val="01Text"/>
          <w:rFonts w:asciiTheme="minorEastAsia" w:eastAsiaTheme="minorEastAsia"/>
          <w:sz w:val="21"/>
        </w:rPr>
        <w:t>楊炎為宰相，欲為元載報仇，因為上流涕言︰</w:t>
      </w:r>
      <w:r w:rsidR="000F1B0C">
        <w:rPr>
          <w:rStyle w:val="01Text"/>
          <w:rFonts w:asciiTheme="minorEastAsia" w:eastAsiaTheme="minorEastAsia"/>
          <w:sz w:val="21"/>
        </w:rPr>
        <w:t>「</w:t>
      </w:r>
      <w:r w:rsidR="00934453" w:rsidRPr="00101E55">
        <w:rPr>
          <w:rStyle w:val="01Text"/>
          <w:rFonts w:asciiTheme="minorEastAsia" w:eastAsiaTheme="minorEastAsia"/>
          <w:sz w:val="21"/>
        </w:rPr>
        <w:t>晏與黎幹、劉忠翼同謀，</w:t>
      </w:r>
      <w:r w:rsidR="00934453" w:rsidRPr="001221B9">
        <w:rPr>
          <w:rFonts w:asciiTheme="minorEastAsia" w:eastAsiaTheme="minorEastAsia"/>
        </w:rPr>
        <w:t>幹、忠翼死於大曆十四年，事見上卷。為，于偽翻。相，息量翻。</w:t>
      </w:r>
      <w:r w:rsidR="00934453" w:rsidRPr="00101E55">
        <w:rPr>
          <w:rStyle w:val="01Text"/>
          <w:rFonts w:asciiTheme="minorEastAsia" w:eastAsiaTheme="minorEastAsia"/>
          <w:sz w:val="21"/>
        </w:rPr>
        <w:t>臣為宰相不能討，罪當萬死。</w:t>
      </w:r>
      <w:r w:rsidR="000F1B0C">
        <w:rPr>
          <w:rStyle w:val="01Text"/>
          <w:rFonts w:asciiTheme="minorEastAsia" w:eastAsiaTheme="minorEastAsia"/>
          <w:sz w:val="21"/>
        </w:rPr>
        <w:t>」</w:t>
      </w:r>
      <w:r w:rsidR="00934453" w:rsidRPr="00101E55">
        <w:rPr>
          <w:rStyle w:val="01Text"/>
          <w:rFonts w:asciiTheme="minorEastAsia" w:eastAsiaTheme="minorEastAsia"/>
          <w:sz w:val="21"/>
        </w:rPr>
        <w:t>崔祐甫言︰</w:t>
      </w:r>
      <w:r w:rsidR="000F1B0C">
        <w:rPr>
          <w:rStyle w:val="01Text"/>
          <w:rFonts w:asciiTheme="minorEastAsia" w:eastAsiaTheme="minorEastAsia"/>
          <w:sz w:val="21"/>
        </w:rPr>
        <w:t>「</w:t>
      </w:r>
      <w:r w:rsidR="00934453" w:rsidRPr="00101E55">
        <w:rPr>
          <w:rStyle w:val="01Text"/>
          <w:rFonts w:asciiTheme="minorEastAsia" w:eastAsiaTheme="minorEastAsia"/>
          <w:sz w:val="21"/>
        </w:rPr>
        <w:t>茲事曖昧，陛下已曠然大赦，不當復究尋虛語。</w:t>
      </w:r>
      <w:r w:rsidR="000F1B0C">
        <w:rPr>
          <w:rStyle w:val="01Text"/>
          <w:rFonts w:asciiTheme="minorEastAsia" w:eastAsiaTheme="minorEastAsia"/>
          <w:sz w:val="21"/>
        </w:rPr>
        <w:t>」</w:t>
      </w:r>
      <w:r w:rsidR="00934453" w:rsidRPr="001221B9">
        <w:rPr>
          <w:rFonts w:asciiTheme="minorEastAsia" w:eastAsiaTheme="minorEastAsia"/>
        </w:rPr>
        <w:t>曖，音愛。復，扶又翻。</w:t>
      </w:r>
      <w:r w:rsidR="00934453" w:rsidRPr="00101E55">
        <w:rPr>
          <w:rStyle w:val="01Text"/>
          <w:rFonts w:asciiTheme="minorEastAsia" w:eastAsiaTheme="minorEastAsia"/>
          <w:sz w:val="21"/>
        </w:rPr>
        <w:t>炎乃建言︰</w:t>
      </w:r>
      <w:r w:rsidR="000F1B0C">
        <w:rPr>
          <w:rStyle w:val="01Text"/>
          <w:rFonts w:asciiTheme="minorEastAsia" w:eastAsiaTheme="minorEastAsia"/>
          <w:sz w:val="21"/>
        </w:rPr>
        <w:t>「</w:t>
      </w:r>
      <w:r w:rsidR="00934453" w:rsidRPr="00101E55">
        <w:rPr>
          <w:rStyle w:val="01Text"/>
          <w:rFonts w:asciiTheme="minorEastAsia" w:eastAsiaTheme="minorEastAsia"/>
          <w:sz w:val="21"/>
        </w:rPr>
        <w:t>尚書省，國政之本，比置諸使，分奪其權，</w:t>
      </w:r>
      <w:r w:rsidR="00934453" w:rsidRPr="001221B9">
        <w:rPr>
          <w:rFonts w:asciiTheme="minorEastAsia" w:eastAsiaTheme="minorEastAsia"/>
        </w:rPr>
        <w:t>尚，辰羊翻。比，毗至翻。</w:t>
      </w:r>
      <w:r w:rsidR="00934453" w:rsidRPr="00101E55">
        <w:rPr>
          <w:rStyle w:val="01Text"/>
          <w:rFonts w:asciiTheme="minorEastAsia" w:eastAsiaTheme="minorEastAsia"/>
          <w:sz w:val="21"/>
        </w:rPr>
        <w:t>今宜復舊。</w:t>
      </w:r>
      <w:r w:rsidR="000F1B0C">
        <w:rPr>
          <w:rStyle w:val="01Text"/>
          <w:rFonts w:asciiTheme="minorEastAsia" w:eastAsiaTheme="minorEastAsia"/>
          <w:sz w:val="21"/>
        </w:rPr>
        <w:t>」</w:t>
      </w:r>
      <w:r w:rsidR="00934453" w:rsidRPr="00101E55">
        <w:rPr>
          <w:rStyle w:val="01Text"/>
          <w:rFonts w:asciiTheme="minorEastAsia" w:eastAsiaTheme="minorEastAsia"/>
          <w:sz w:val="21"/>
        </w:rPr>
        <w:t>上從之。甲子，</w:t>
      </w:r>
      <w:r w:rsidR="000F1B0C">
        <w:rPr>
          <w:rFonts w:asciiTheme="minorEastAsia" w:eastAsiaTheme="minorEastAsia"/>
        </w:rPr>
        <w:t>『</w:t>
      </w:r>
      <w:r w:rsidR="00934453" w:rsidRPr="001221B9">
        <w:rPr>
          <w:rFonts w:asciiTheme="minorEastAsia" w:eastAsiaTheme="minorEastAsia"/>
        </w:rPr>
        <w:t>張︰</w:t>
      </w:r>
      <w:r w:rsidR="000F1B0C">
        <w:rPr>
          <w:rFonts w:asciiTheme="minorEastAsia" w:eastAsiaTheme="minorEastAsia"/>
        </w:rPr>
        <w:t>「</w:t>
      </w:r>
      <w:r w:rsidR="00934453" w:rsidRPr="001221B9">
        <w:rPr>
          <w:rFonts w:asciiTheme="minorEastAsia" w:eastAsiaTheme="minorEastAsia"/>
        </w:rPr>
        <w:t>子</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午</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221B9">
        <w:rPr>
          <w:rFonts w:asciiTheme="minorEastAsia" w:eastAsiaTheme="minorEastAsia"/>
        </w:rPr>
        <w:t>按是月無甲子，恐是丙子，否則戊子。</w:t>
      </w:r>
      <w:r w:rsidR="00934453" w:rsidRPr="00101E55">
        <w:rPr>
          <w:rStyle w:val="01Text"/>
          <w:rFonts w:asciiTheme="minorEastAsia" w:eastAsiaTheme="minorEastAsia"/>
          <w:sz w:val="21"/>
        </w:rPr>
        <w:t>詔天下錢穀皆歸金部、倉部，</w:t>
      </w:r>
      <w:r w:rsidR="00934453" w:rsidRPr="001221B9">
        <w:rPr>
          <w:rFonts w:asciiTheme="minorEastAsia" w:eastAsiaTheme="minorEastAsia"/>
        </w:rPr>
        <w:t>唐志︰金部掌天下庫藏出納之數，京市、互市、和市、宮市、交易之事。倉部掌天下庫儲，出納、租稅、祿糧、倉廩之事。</w:t>
      </w:r>
      <w:r w:rsidR="00934453" w:rsidRPr="00101E55">
        <w:rPr>
          <w:rStyle w:val="01Text"/>
          <w:rFonts w:asciiTheme="minorEastAsia" w:eastAsiaTheme="minorEastAsia"/>
          <w:sz w:val="21"/>
        </w:rPr>
        <w:t>罷晏轉運、租庸、青苗鹽鐵等使。</w:t>
      </w:r>
      <w:r w:rsidR="00934453" w:rsidRPr="001221B9">
        <w:rPr>
          <w:rFonts w:asciiTheme="minorEastAsia" w:eastAsiaTheme="minorEastAsia"/>
        </w:rPr>
        <w:t>考異曰︰建中實錄曰︰</w:t>
      </w:r>
      <w:r w:rsidR="000F1B0C">
        <w:rPr>
          <w:rFonts w:asciiTheme="minorEastAsia" w:eastAsiaTheme="minorEastAsia"/>
        </w:rPr>
        <w:t>「</w:t>
      </w:r>
      <w:r w:rsidR="00934453" w:rsidRPr="001221B9">
        <w:rPr>
          <w:rFonts w:asciiTheme="minorEastAsia" w:eastAsiaTheme="minorEastAsia"/>
        </w:rPr>
        <w:t>初，大曆中，上居東宮，貞懿皇后方為妃，有寵，生韓王迥。帝又鍾愛，故閹官劉清潭、京兆尹黎幹與左右嬖幸欲立貞懿為皇后，且言韓王所居獲黃蛇，以為符，動搖儲宮，而晏附其謀，冀立殊效，圖為宰輔。時宰臣元載獨保護上，以為最長而賢，且嘗有功，義不當移。王縉亦謂人曰︰</w:t>
      </w:r>
      <w:r w:rsidR="000F1B0C">
        <w:rPr>
          <w:rFonts w:asciiTheme="minorEastAsia" w:eastAsiaTheme="minorEastAsia"/>
        </w:rPr>
        <w:t>『</w:t>
      </w:r>
      <w:r w:rsidR="00934453" w:rsidRPr="001221B9">
        <w:rPr>
          <w:rFonts w:asciiTheme="minorEastAsia" w:eastAsiaTheme="minorEastAsia"/>
        </w:rPr>
        <w:t>晏，黠者也。今所圖無乃過黠乎！</w:t>
      </w:r>
      <w:r w:rsidR="000F1B0C">
        <w:rPr>
          <w:rFonts w:asciiTheme="minorEastAsia" w:eastAsiaTheme="minorEastAsia"/>
        </w:rPr>
        <w:t>』</w:t>
      </w:r>
      <w:r w:rsidR="00934453" w:rsidRPr="001221B9">
        <w:rPr>
          <w:rFonts w:asciiTheme="minorEastAsia" w:eastAsiaTheme="minorEastAsia"/>
        </w:rPr>
        <w:t>後其議漸定。貞懿卒不立。上憾之。至是，以晏大臣而附邪為姦，不去將為亂。託陳奏不實，謫為忠州刺史。</w:t>
      </w:r>
      <w:r w:rsidR="000F1B0C">
        <w:rPr>
          <w:rFonts w:asciiTheme="minorEastAsia" w:eastAsiaTheme="minorEastAsia"/>
        </w:rPr>
        <w:t>」</w:t>
      </w:r>
      <w:r w:rsidR="00934453" w:rsidRPr="001221B9">
        <w:rPr>
          <w:rFonts w:asciiTheme="minorEastAsia" w:eastAsiaTheme="minorEastAsia"/>
        </w:rPr>
        <w:t>沈旣濟、楊炎所薦，蓋附炎為說。今從舊傳。</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二月，丙申朔，命黜陟使十一人分巡天下。</w:t>
      </w:r>
      <w:r w:rsidR="00934453" w:rsidRPr="001221B9">
        <w:rPr>
          <w:rStyle w:val="00Text"/>
          <w:rFonts w:asciiTheme="minorEastAsia"/>
        </w:rPr>
        <w:t>黜陟使，始置於太宗貞觀八年。</w:t>
      </w:r>
      <w:r w:rsidR="00934453" w:rsidRPr="001221B9">
        <w:rPr>
          <w:rFonts w:asciiTheme="minorEastAsia"/>
        </w:rPr>
        <w:t>先是，魏博節度使田悅事朝廷猶恭順，</w:t>
      </w:r>
      <w:r w:rsidR="00934453" w:rsidRPr="001221B9">
        <w:rPr>
          <w:rStyle w:val="00Text"/>
          <w:rFonts w:asciiTheme="minorEastAsia"/>
        </w:rPr>
        <w:t>先，悉薦翻。朝，直遙翻。</w:t>
      </w:r>
      <w:r w:rsidR="00934453" w:rsidRPr="001221B9">
        <w:rPr>
          <w:rFonts w:asciiTheme="minorEastAsia"/>
        </w:rPr>
        <w:t>河北黜陟使洪經綸，</w:t>
      </w:r>
      <w:r w:rsidR="00934453" w:rsidRPr="001221B9">
        <w:rPr>
          <w:rStyle w:val="00Text"/>
          <w:rFonts w:asciiTheme="minorEastAsia"/>
        </w:rPr>
        <w:t>考異曰︰建中實錄，黜陟使十一人，而無名。德宗實錄有十人名，而無河北道及經綸名。蓋脫誤也。</w:t>
      </w:r>
      <w:r w:rsidR="00934453" w:rsidRPr="001221B9">
        <w:rPr>
          <w:rFonts w:asciiTheme="minorEastAsia"/>
        </w:rPr>
        <w:t>不曉時務，聞悅軍七萬人，符下，罷其四萬，令還農。</w:t>
      </w:r>
      <w:r w:rsidR="00934453" w:rsidRPr="001221B9">
        <w:rPr>
          <w:rStyle w:val="00Text"/>
          <w:rFonts w:asciiTheme="minorEastAsia"/>
        </w:rPr>
        <w:t>下，遐稼翻、令，力丁翻。</w:t>
      </w:r>
      <w:r w:rsidR="00934453" w:rsidRPr="001221B9">
        <w:rPr>
          <w:rFonts w:asciiTheme="minorEastAsia"/>
        </w:rPr>
        <w:t>悅陽順命，如符罷之。旣而集應罷者，激怒之曰︰</w:t>
      </w:r>
      <w:r w:rsidR="000F1B0C">
        <w:rPr>
          <w:rFonts w:asciiTheme="minorEastAsia"/>
        </w:rPr>
        <w:t>「</w:t>
      </w:r>
      <w:r w:rsidR="00934453" w:rsidRPr="001221B9">
        <w:rPr>
          <w:rFonts w:asciiTheme="minorEastAsia"/>
        </w:rPr>
        <w:t>汝曹久在軍中，有父母妻子，今一旦為黜陟使所罷，將何資以自衣食乎！</w:t>
      </w:r>
      <w:r w:rsidR="000F1B0C">
        <w:rPr>
          <w:rFonts w:asciiTheme="minorEastAsia"/>
        </w:rPr>
        <w:t>」</w:t>
      </w:r>
      <w:r w:rsidR="00934453" w:rsidRPr="001221B9">
        <w:rPr>
          <w:rFonts w:asciiTheme="minorEastAsia"/>
        </w:rPr>
        <w:t>衆大哭。悅乃出家財以賜之，使各還部伍。於是軍士皆德侻而怨朝廷。</w:t>
      </w:r>
      <w:r w:rsidR="00934453" w:rsidRPr="001221B9">
        <w:rPr>
          <w:rStyle w:val="00Text"/>
          <w:rFonts w:asciiTheme="minorEastAsia"/>
        </w:rPr>
        <w:t>為田侻連諸鎭之兵以拒命張本。</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崔祐甫以疾，多不視事；楊炎獨任大政，專以復恩讎為事，奏用元載遺策城原州，</w:t>
      </w:r>
      <w:r w:rsidR="00934453" w:rsidRPr="001221B9">
        <w:rPr>
          <w:rStyle w:val="00Text"/>
          <w:rFonts w:asciiTheme="minorEastAsia"/>
        </w:rPr>
        <w:t>任，音壬；載，祖亥翻，又音如字。元載策見二百二十四卷代宗大曆八年。</w:t>
      </w:r>
      <w:r w:rsidR="00934453" w:rsidRPr="001221B9">
        <w:rPr>
          <w:rFonts w:asciiTheme="minorEastAsia"/>
        </w:rPr>
        <w:t>又欲發兩京、關內丁夫浚豐州陵陽渠，以興屯田。</w:t>
      </w:r>
      <w:r w:rsidR="00934453" w:rsidRPr="001221B9">
        <w:rPr>
          <w:rStyle w:val="00Text"/>
          <w:rFonts w:asciiTheme="minorEastAsia"/>
        </w:rPr>
        <w:t>陵陽渠，在豐州九原縣。</w:t>
      </w:r>
      <w:r w:rsidR="00934453" w:rsidRPr="001221B9">
        <w:rPr>
          <w:rFonts w:asciiTheme="minorEastAsia"/>
        </w:rPr>
        <w:t>上遣中使詣涇原節度使段秀實，訪以利害，秀實以為︰</w:t>
      </w:r>
      <w:r w:rsidR="000F1B0C">
        <w:rPr>
          <w:rFonts w:asciiTheme="minorEastAsia"/>
        </w:rPr>
        <w:t>「</w:t>
      </w:r>
      <w:r w:rsidR="00934453" w:rsidRPr="001221B9">
        <w:rPr>
          <w:rFonts w:asciiTheme="minorEastAsia"/>
        </w:rPr>
        <w:t>今邊備尚虛，未宜興事以召寇。</w:t>
      </w:r>
      <w:r w:rsidR="000F1B0C">
        <w:rPr>
          <w:rFonts w:asciiTheme="minorEastAsia"/>
        </w:rPr>
        <w:t>」</w:t>
      </w:r>
      <w:r w:rsidR="00934453" w:rsidRPr="001221B9">
        <w:rPr>
          <w:rFonts w:asciiTheme="minorEastAsia"/>
        </w:rPr>
        <w:t>炎怒，以為沮已，徵秀實為司農卿。</w:t>
      </w:r>
      <w:r w:rsidR="00934453" w:rsidRPr="001221B9">
        <w:rPr>
          <w:rStyle w:val="00Text"/>
          <w:rFonts w:asciiTheme="minorEastAsia"/>
        </w:rPr>
        <w:t>使，疏吏翻。沮，在呂翻。</w:t>
      </w:r>
      <w:r w:rsidR="00934453" w:rsidRPr="001221B9">
        <w:rPr>
          <w:rFonts w:asciiTheme="minorEastAsia"/>
        </w:rPr>
        <w:t>丁未，邠寧節度使李懷光兼四鎭、北庭行營、涇原節度使，使移軍原州，以四鎭、北庭留後劉文喜為別駕。</w:t>
      </w:r>
      <w:r w:rsidR="00934453" w:rsidRPr="001221B9">
        <w:rPr>
          <w:rStyle w:val="00Text"/>
          <w:rFonts w:asciiTheme="minorEastAsia"/>
        </w:rPr>
        <w:t>為劉文喜以涇州拒命張本。</w:t>
      </w:r>
      <w:r w:rsidR="00934453" w:rsidRPr="001221B9">
        <w:rPr>
          <w:rFonts w:asciiTheme="minorEastAsia"/>
        </w:rPr>
        <w:t>京兆尹嚴郢奏︰</w:t>
      </w:r>
      <w:r w:rsidR="000F1B0C">
        <w:rPr>
          <w:rFonts w:asciiTheme="minorEastAsia"/>
        </w:rPr>
        <w:t>「</w:t>
      </w:r>
      <w:r w:rsidR="00934453" w:rsidRPr="001221B9">
        <w:rPr>
          <w:rFonts w:asciiTheme="minorEastAsia"/>
        </w:rPr>
        <w:t>按朔方五城，舊屯沃饒之地，自喪亂以來，</w:t>
      </w:r>
      <w:r w:rsidR="00934453" w:rsidRPr="001221B9">
        <w:rPr>
          <w:rStyle w:val="00Text"/>
          <w:rFonts w:asciiTheme="minorEastAsia"/>
        </w:rPr>
        <w:t>郢，以井翻。喪，息浪翻。</w:t>
      </w:r>
      <w:r w:rsidR="00934453" w:rsidRPr="001221B9">
        <w:rPr>
          <w:rFonts w:asciiTheme="minorEastAsia"/>
        </w:rPr>
        <w:t>人功不及，因致荒廢，十不耕一。若力可墾闢，不俟浚渠。今發兩京、關輔人於豐州浚渠營田，計所得不補所費，而關輔之人不免流散，是虛畿甸而無益軍儲也。</w:t>
      </w:r>
      <w:r w:rsidR="000F1B0C">
        <w:rPr>
          <w:rFonts w:asciiTheme="minorEastAsia"/>
        </w:rPr>
        <w:t>」</w:t>
      </w:r>
      <w:r w:rsidR="00934453" w:rsidRPr="001221B9">
        <w:rPr>
          <w:rFonts w:asciiTheme="minorEastAsia"/>
        </w:rPr>
        <w:t>疏奏，不報。</w:t>
      </w:r>
      <w:r w:rsidR="00934453" w:rsidRPr="001221B9">
        <w:rPr>
          <w:rStyle w:val="00Text"/>
          <w:rFonts w:asciiTheme="minorEastAsia"/>
        </w:rPr>
        <w:t>疏，所據翻。</w:t>
      </w:r>
      <w:r w:rsidR="00934453" w:rsidRPr="001221B9">
        <w:rPr>
          <w:rFonts w:asciiTheme="minorEastAsia"/>
        </w:rPr>
        <w:t>旣而陵陽渠竟不成，棄之。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上用楊炎之言，託以奏事不實，己酉，貶劉晏為忠州刺史。</w:t>
      </w:r>
      <w:r w:rsidR="00934453" w:rsidRPr="001221B9">
        <w:rPr>
          <w:rStyle w:val="00Text"/>
          <w:rFonts w:asciiTheme="minorEastAsia"/>
        </w:rPr>
        <w:t>舊志︰忠州，京師南二千一百二十二里。</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癸丑，以澤潞留後李抱眞為節度使。</w:t>
      </w:r>
      <w:r w:rsidR="00934453" w:rsidRPr="001221B9">
        <w:rPr>
          <w:rStyle w:val="00Text"/>
          <w:rFonts w:asciiTheme="minorEastAsia"/>
        </w:rPr>
        <w:t>為李以澤潞為國藩翰張本。</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楊炎欲城原州以復秦、原，</w:t>
      </w:r>
      <w:r w:rsidR="00934453" w:rsidRPr="001221B9">
        <w:rPr>
          <w:rStyle w:val="00Text"/>
          <w:rFonts w:asciiTheme="minorEastAsia"/>
        </w:rPr>
        <w:t>秦、原，謂秦州、原州。</w:t>
      </w:r>
      <w:r w:rsidR="00934453" w:rsidRPr="001221B9">
        <w:rPr>
          <w:rFonts w:asciiTheme="minorEastAsia"/>
        </w:rPr>
        <w:t>命李懷光居前督作，朱泚、唯寧各將萬人翼其後。</w:t>
      </w:r>
      <w:r w:rsidR="00934453" w:rsidRPr="001221B9">
        <w:rPr>
          <w:rStyle w:val="00Text"/>
          <w:rFonts w:asciiTheme="minorEastAsia"/>
        </w:rPr>
        <w:t>泚，且禮翻，又音此。將，卽亮翻，又音如字。</w:t>
      </w:r>
      <w:r w:rsidR="00934453" w:rsidRPr="001221B9">
        <w:rPr>
          <w:rFonts w:asciiTheme="minorEastAsia"/>
        </w:rPr>
        <w:t>詔下涇州為城具，</w:t>
      </w:r>
      <w:r w:rsidR="00934453" w:rsidRPr="001221B9">
        <w:rPr>
          <w:rStyle w:val="00Text"/>
          <w:rFonts w:asciiTheme="minorEastAsia"/>
        </w:rPr>
        <w:t>下，遐稼翻。為築城之具也。</w:t>
      </w:r>
      <w:r w:rsidR="00934453" w:rsidRPr="001221B9">
        <w:rPr>
          <w:rFonts w:asciiTheme="minorEastAsia"/>
        </w:rPr>
        <w:t>涇之將士怒曰︰</w:t>
      </w:r>
      <w:r w:rsidR="000F1B0C">
        <w:rPr>
          <w:rFonts w:asciiTheme="minorEastAsia"/>
        </w:rPr>
        <w:t>「</w:t>
      </w:r>
      <w:r w:rsidR="00934453" w:rsidRPr="001221B9">
        <w:rPr>
          <w:rFonts w:asciiTheme="minorEastAsia"/>
        </w:rPr>
        <w:t>吾屬為國家西門之屛，十餘年矣。</w:t>
      </w:r>
      <w:r w:rsidR="00934453" w:rsidRPr="001221B9">
        <w:rPr>
          <w:rStyle w:val="00Text"/>
          <w:rFonts w:asciiTheme="minorEastAsia"/>
        </w:rPr>
        <w:t>將，卽亮翻。屛，必郢翻，蔽也。</w:t>
      </w:r>
      <w:r w:rsidR="00934453" w:rsidRPr="001221B9">
        <w:rPr>
          <w:rFonts w:asciiTheme="minorEastAsia"/>
        </w:rPr>
        <w:t>始居邠州，甫營耕桑，有地著之安。徙屯涇州，</w:t>
      </w:r>
      <w:r w:rsidR="00934453" w:rsidRPr="001221B9">
        <w:rPr>
          <w:rStyle w:val="00Text"/>
          <w:rFonts w:asciiTheme="minorEastAsia"/>
        </w:rPr>
        <w:t>邠，卑旻翻。著，直略翻。徙涇州見二百二十四卷大曆三年。</w:t>
      </w:r>
      <w:r w:rsidR="00934453" w:rsidRPr="001221B9">
        <w:rPr>
          <w:rFonts w:asciiTheme="minorEastAsia"/>
        </w:rPr>
        <w:t>披荊榛，立軍府；坐席未暖，又投之塞外。</w:t>
      </w:r>
      <w:r w:rsidR="00934453" w:rsidRPr="001221B9">
        <w:rPr>
          <w:rStyle w:val="00Text"/>
          <w:rFonts w:asciiTheme="minorEastAsia"/>
        </w:rPr>
        <w:t>先棄原州不守，故云投之塞外。</w:t>
      </w:r>
      <w:r w:rsidR="00934453" w:rsidRPr="001221B9">
        <w:rPr>
          <w:rFonts w:asciiTheme="minorEastAsia"/>
        </w:rPr>
        <w:t>吾屬何罪而至此乎！</w:t>
      </w:r>
      <w:r w:rsidR="000F1B0C">
        <w:rPr>
          <w:rFonts w:asciiTheme="minorEastAsia"/>
        </w:rPr>
        <w:t>」</w:t>
      </w:r>
      <w:r w:rsidR="00934453" w:rsidRPr="001221B9">
        <w:rPr>
          <w:rFonts w:asciiTheme="minorEastAsia"/>
        </w:rPr>
        <w:t>李懷光始為邠寧帥，旣誅溫儒雅等，</w:t>
      </w:r>
      <w:r w:rsidR="00934453" w:rsidRPr="001221B9">
        <w:rPr>
          <w:rStyle w:val="00Text"/>
          <w:rFonts w:asciiTheme="minorEastAsia"/>
        </w:rPr>
        <w:t>事見大曆十四年。帥，所類翻；下同。</w:t>
      </w:r>
      <w:r w:rsidR="00934453" w:rsidRPr="001221B9">
        <w:rPr>
          <w:rFonts w:asciiTheme="minorEastAsia"/>
        </w:rPr>
        <w:t>軍令嚴峻；及兼涇原，諸將皆懼，曰︰</w:t>
      </w:r>
      <w:r w:rsidR="000F1B0C">
        <w:rPr>
          <w:rFonts w:asciiTheme="minorEastAsia"/>
        </w:rPr>
        <w:t>「</w:t>
      </w:r>
      <w:r w:rsidR="00934453" w:rsidRPr="001221B9">
        <w:rPr>
          <w:rFonts w:asciiTheme="minorEastAsia"/>
        </w:rPr>
        <w:t>彼五將何罪而為戮？</w:t>
      </w:r>
      <w:r w:rsidR="00934453" w:rsidRPr="001221B9">
        <w:rPr>
          <w:rStyle w:val="00Text"/>
          <w:rFonts w:asciiTheme="minorEastAsia"/>
        </w:rPr>
        <w:t>五將，卽史抗、溫儒雅、龐仙鶴、張獻明、李光逸。將，卽亮翻。</w:t>
      </w:r>
      <w:r w:rsidR="00934453" w:rsidRPr="001221B9">
        <w:rPr>
          <w:rFonts w:asciiTheme="minorEastAsia"/>
        </w:rPr>
        <w:t>今又來此，吾屬無能憂乎！</w:t>
      </w:r>
      <w:r w:rsidR="000F1B0C">
        <w:rPr>
          <w:rFonts w:asciiTheme="minorEastAsia"/>
        </w:rPr>
        <w:t>」</w:t>
      </w:r>
      <w:r w:rsidR="00934453" w:rsidRPr="001221B9">
        <w:rPr>
          <w:rFonts w:asciiTheme="minorEastAsia"/>
        </w:rPr>
        <w:t>劉文喜因衆心不安，據涇州，不受詔，上疏復求段秀實為帥，不則朱泚。</w:t>
      </w:r>
      <w:r w:rsidR="00934453" w:rsidRPr="001221B9">
        <w:rPr>
          <w:rStyle w:val="00Text"/>
          <w:rFonts w:asciiTheme="minorEastAsia"/>
        </w:rPr>
        <w:t>上，時掌翻。疏，所據翻。復，扶又翻，或如字。不，讀曰否，又讀如字。泚，且禮翻，又音此。</w:t>
      </w:r>
      <w:r w:rsidR="00934453" w:rsidRPr="001221B9">
        <w:rPr>
          <w:rFonts w:asciiTheme="minorEastAsia"/>
        </w:rPr>
        <w:t>癸亥，以朱泚兼四鎭、北庭行營、涇原節度使，代懷光。</w:t>
      </w:r>
      <w:r w:rsidR="00934453" w:rsidRPr="001221B9">
        <w:rPr>
          <w:rStyle w:val="00Text"/>
          <w:rFonts w:asciiTheme="minorEastAsia"/>
        </w:rPr>
        <w:t>使，疏吏翻。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三月，翰林學士、左散騎常侍張涉受前湖南觀察使辛京杲金，事覺；上怒，欲置于法。李忠臣以檢校司空、同平章事、奉朝請，</w:t>
      </w:r>
      <w:r w:rsidR="00934453" w:rsidRPr="001221B9">
        <w:rPr>
          <w:rStyle w:val="00Text"/>
          <w:rFonts w:asciiTheme="minorEastAsia"/>
        </w:rPr>
        <w:t>散，悉亶翻。騎，奇寄翻。校，古效翻。朝，直遙翻。</w:t>
      </w:r>
      <w:r w:rsidR="00934453" w:rsidRPr="001221B9">
        <w:rPr>
          <w:rFonts w:asciiTheme="minorEastAsia"/>
        </w:rPr>
        <w:t>言於上曰︰</w:t>
      </w:r>
      <w:r w:rsidR="000F1B0C">
        <w:rPr>
          <w:rFonts w:asciiTheme="minorEastAsia"/>
        </w:rPr>
        <w:t>「</w:t>
      </w:r>
      <w:r w:rsidR="00934453" w:rsidRPr="001221B9">
        <w:rPr>
          <w:rFonts w:asciiTheme="minorEastAsia"/>
        </w:rPr>
        <w:t>陛下貴為天子，而先生以乏財犯法，以臣愚觀之，非先生之過也。</w:t>
      </w:r>
      <w:r w:rsidR="000F1B0C">
        <w:rPr>
          <w:rFonts w:asciiTheme="minorEastAsia"/>
        </w:rPr>
        <w:t>」</w:t>
      </w:r>
      <w:r w:rsidR="00934453" w:rsidRPr="001221B9">
        <w:rPr>
          <w:rStyle w:val="00Text"/>
          <w:rFonts w:asciiTheme="minorEastAsia"/>
        </w:rPr>
        <w:t>張涉先侍讀東宮，故李忠臣言以為先生。</w:t>
      </w:r>
      <w:r w:rsidR="00934453" w:rsidRPr="001221B9">
        <w:rPr>
          <w:rFonts w:asciiTheme="minorEastAsia"/>
        </w:rPr>
        <w:t>上意解，辛未，放涉歸田里。辛京杲以私忿杖殺部曲，有司奏京杲罪當死，上將從之。李忠臣曰︰</w:t>
      </w:r>
      <w:r w:rsidR="000F1B0C">
        <w:rPr>
          <w:rFonts w:asciiTheme="minorEastAsia"/>
        </w:rPr>
        <w:t>「</w:t>
      </w:r>
      <w:r w:rsidR="00934453" w:rsidRPr="001221B9">
        <w:rPr>
          <w:rFonts w:asciiTheme="minorEastAsia"/>
        </w:rPr>
        <w:t>京杲當死久矣！</w:t>
      </w:r>
      <w:r w:rsidR="000F1B0C">
        <w:rPr>
          <w:rFonts w:asciiTheme="minorEastAsia"/>
        </w:rPr>
        <w:t>」</w:t>
      </w:r>
      <w:r w:rsidR="00934453" w:rsidRPr="001221B9">
        <w:rPr>
          <w:rFonts w:asciiTheme="minorEastAsia"/>
        </w:rPr>
        <w:t>上問其故。忠臣曰︰</w:t>
      </w:r>
      <w:r w:rsidR="000F1B0C">
        <w:rPr>
          <w:rFonts w:asciiTheme="minorEastAsia"/>
        </w:rPr>
        <w:t>「</w:t>
      </w:r>
      <w:r w:rsidR="00934453" w:rsidRPr="001221B9">
        <w:rPr>
          <w:rFonts w:asciiTheme="minorEastAsia"/>
        </w:rPr>
        <w:t>京杲諸父兄弟皆戰死，獨京杲至今尚存，臣故以為當死久矣。</w:t>
      </w:r>
      <w:r w:rsidR="000F1B0C">
        <w:rPr>
          <w:rFonts w:asciiTheme="minorEastAsia"/>
        </w:rPr>
        <w:t>」</w:t>
      </w:r>
      <w:r w:rsidR="00934453" w:rsidRPr="001221B9">
        <w:rPr>
          <w:rFonts w:asciiTheme="minorEastAsia"/>
        </w:rPr>
        <w:t>上憫然，左遷京杲諸王傅。忠臣乘機救人，多此類。</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楊炎罷度支、轉運使，</w:t>
      </w:r>
      <w:r w:rsidR="00934453" w:rsidRPr="001221B9">
        <w:rPr>
          <w:rStyle w:val="00Text"/>
          <w:rFonts w:asciiTheme="minorEastAsia"/>
        </w:rPr>
        <w:t>度，徒洛翻。</w:t>
      </w:r>
      <w:r w:rsidR="00934453" w:rsidRPr="001221B9">
        <w:rPr>
          <w:rFonts w:asciiTheme="minorEastAsia"/>
        </w:rPr>
        <w:t>命金部、倉部代之。旣而省職久廢，</w:t>
      </w:r>
      <w:r w:rsidR="00934453" w:rsidRPr="001221B9">
        <w:rPr>
          <w:rStyle w:val="00Text"/>
          <w:rFonts w:asciiTheme="minorEastAsia"/>
        </w:rPr>
        <w:t>謂尚書省諸司失其職已久。</w:t>
      </w:r>
      <w:r w:rsidR="00934453" w:rsidRPr="001221B9">
        <w:rPr>
          <w:rFonts w:asciiTheme="minorEastAsia"/>
        </w:rPr>
        <w:t>耳目不相接，莫能振舉，天下錢穀無所總領。癸巳，復以諫議大夫韓洄為戶部侍郞、判度支，以金部郞中萬年杜佑權江、淮水陸轉運使，皆如舊制。</w:t>
      </w:r>
      <w:r w:rsidR="00934453" w:rsidRPr="001221B9">
        <w:rPr>
          <w:rStyle w:val="00Text"/>
          <w:rFonts w:asciiTheme="minorEastAsia"/>
        </w:rPr>
        <w:t>復，扶又翻，或如字。諸杜居城南，時號</w:t>
      </w:r>
      <w:r w:rsidR="000F1B0C">
        <w:rPr>
          <w:rStyle w:val="00Text"/>
          <w:rFonts w:asciiTheme="minorEastAsia"/>
        </w:rPr>
        <w:t>「</w:t>
      </w:r>
      <w:r w:rsidR="00934453" w:rsidRPr="001221B9">
        <w:rPr>
          <w:rStyle w:val="00Text"/>
          <w:rFonts w:asciiTheme="minorEastAsia"/>
        </w:rPr>
        <w:t>城南韋、杜，去天尺五。</w:t>
      </w:r>
      <w:r w:rsidR="000F1B0C">
        <w:rPr>
          <w:rStyle w:val="00Text"/>
          <w:rFonts w:asciiTheme="minorEastAsia"/>
        </w:rPr>
        <w:t>」</w:t>
      </w:r>
      <w:r w:rsidR="00934453" w:rsidRPr="001221B9">
        <w:rPr>
          <w:rStyle w:val="00Text"/>
          <w:rFonts w:asciiTheme="minorEastAsia"/>
        </w:rPr>
        <w:t>戶貫則萬年。</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劉文喜又不受詔，欲自邀旌節；夏，四月，乙未朔，據涇州叛，遣其子質於吐蕃以求援。</w:t>
      </w:r>
      <w:r w:rsidR="00934453" w:rsidRPr="001221B9">
        <w:rPr>
          <w:rStyle w:val="00Text"/>
          <w:rFonts w:asciiTheme="minorEastAsia"/>
        </w:rPr>
        <w:t>質，音致。</w:t>
      </w:r>
      <w:r w:rsidR="00934453" w:rsidRPr="001221B9">
        <w:rPr>
          <w:rFonts w:asciiTheme="minorEastAsia"/>
        </w:rPr>
        <w:t>上命朱泚、李懷光討之，</w:t>
      </w:r>
      <w:r w:rsidR="00934453" w:rsidRPr="001221B9">
        <w:rPr>
          <w:rStyle w:val="00Text"/>
          <w:rFonts w:asciiTheme="minorEastAsia"/>
        </w:rPr>
        <w:t>泚，且禮翻，又音此。</w:t>
      </w:r>
      <w:r w:rsidR="00934453" w:rsidRPr="001221B9">
        <w:rPr>
          <w:rFonts w:asciiTheme="minorEastAsia"/>
        </w:rPr>
        <w:t>又命神策軍使張巨濟將禁兵二千助之。</w:t>
      </w:r>
      <w:r w:rsidR="00934453" w:rsidRPr="001221B9">
        <w:rPr>
          <w:rStyle w:val="00Text"/>
          <w:rFonts w:asciiTheme="minorEastAsia"/>
        </w:rPr>
        <w:t>使，疏吏翻。將，卽亮翻，又音如字。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吐蕃始聞韋倫歸其俘，</w:t>
      </w:r>
      <w:r w:rsidR="00934453" w:rsidRPr="001221B9">
        <w:rPr>
          <w:rFonts w:asciiTheme="minorEastAsia" w:eastAsiaTheme="minorEastAsia"/>
        </w:rPr>
        <w:t>吐，從暾入聲。帝初卽位，欲以德懷吐蕃，遣倫歸代宗朝所獲之俘。</w:t>
      </w:r>
      <w:r w:rsidR="00934453" w:rsidRPr="00101E55">
        <w:rPr>
          <w:rStyle w:val="01Text"/>
          <w:rFonts w:asciiTheme="minorEastAsia" w:eastAsiaTheme="minorEastAsia"/>
          <w:sz w:val="21"/>
        </w:rPr>
        <w:t>不之信，及俘入境，各還部落，稱︰</w:t>
      </w:r>
      <w:r w:rsidR="000F1B0C">
        <w:rPr>
          <w:rStyle w:val="01Text"/>
          <w:rFonts w:asciiTheme="minorEastAsia" w:eastAsiaTheme="minorEastAsia"/>
          <w:sz w:val="21"/>
        </w:rPr>
        <w:t>「</w:t>
      </w:r>
      <w:r w:rsidR="00934453" w:rsidRPr="00101E55">
        <w:rPr>
          <w:rStyle w:val="01Text"/>
          <w:rFonts w:asciiTheme="minorEastAsia" w:eastAsiaTheme="minorEastAsia"/>
          <w:sz w:val="21"/>
        </w:rPr>
        <w:t>新天子出宮人，放禽獸，英威聖德，洽於中國。</w:t>
      </w:r>
      <w:r w:rsidR="000F1B0C">
        <w:rPr>
          <w:rStyle w:val="01Text"/>
          <w:rFonts w:asciiTheme="minorEastAsia" w:eastAsiaTheme="minorEastAsia"/>
          <w:sz w:val="21"/>
        </w:rPr>
        <w:t>」</w:t>
      </w:r>
      <w:r w:rsidR="00934453" w:rsidRPr="00101E55">
        <w:rPr>
          <w:rStyle w:val="01Text"/>
          <w:rFonts w:asciiTheme="minorEastAsia" w:eastAsiaTheme="minorEastAsia"/>
          <w:sz w:val="21"/>
        </w:rPr>
        <w:t>吐蕃大悅，除道迎倫。贊普卽發使隨倫入貢，且致賻贈。</w:t>
      </w:r>
      <w:r w:rsidR="00934453" w:rsidRPr="001221B9">
        <w:rPr>
          <w:rFonts w:asciiTheme="minorEastAsia" w:eastAsiaTheme="minorEastAsia"/>
        </w:rPr>
        <w:t>致代宗之賻贈也。賻，音附。</w:t>
      </w:r>
      <w:r w:rsidR="00934453" w:rsidRPr="00101E55">
        <w:rPr>
          <w:rStyle w:val="01Text"/>
          <w:rFonts w:asciiTheme="minorEastAsia" w:eastAsiaTheme="minorEastAsia"/>
          <w:sz w:val="21"/>
        </w:rPr>
        <w:t>癸卯，至京師，上禮接之。旣而蜀將上言︰</w:t>
      </w:r>
      <w:r w:rsidR="000F1B0C">
        <w:rPr>
          <w:rStyle w:val="01Text"/>
          <w:rFonts w:asciiTheme="minorEastAsia" w:eastAsiaTheme="minorEastAsia"/>
          <w:sz w:val="21"/>
        </w:rPr>
        <w:t>「</w:t>
      </w:r>
      <w:r w:rsidR="00934453" w:rsidRPr="00101E55">
        <w:rPr>
          <w:rStyle w:val="01Text"/>
          <w:rFonts w:asciiTheme="minorEastAsia" w:eastAsiaTheme="minorEastAsia"/>
          <w:sz w:val="21"/>
        </w:rPr>
        <w:t>吐蕃豺狼，所獲俘不可歸。</w:t>
      </w:r>
      <w:r w:rsidR="000F1B0C">
        <w:rPr>
          <w:rStyle w:val="01Text"/>
          <w:rFonts w:asciiTheme="minorEastAsia" w:eastAsiaTheme="minorEastAsia"/>
          <w:sz w:val="21"/>
        </w:rPr>
        <w:t>」</w:t>
      </w:r>
      <w:r w:rsidR="00934453" w:rsidRPr="001221B9">
        <w:rPr>
          <w:rFonts w:asciiTheme="minorEastAsia" w:eastAsiaTheme="minorEastAsia"/>
        </w:rPr>
        <w:t>將上，上卽亮翻，下時掌翻。</w:t>
      </w:r>
      <w:r w:rsidR="00934453" w:rsidRPr="00101E55">
        <w:rPr>
          <w:rStyle w:val="01Text"/>
          <w:rFonts w:asciiTheme="minorEastAsia" w:eastAsiaTheme="minorEastAsia"/>
          <w:sz w:val="21"/>
        </w:rPr>
        <w:t>上曰︰</w:t>
      </w:r>
      <w:r w:rsidR="000F1B0C">
        <w:rPr>
          <w:rStyle w:val="01Text"/>
          <w:rFonts w:asciiTheme="minorEastAsia" w:eastAsiaTheme="minorEastAsia"/>
          <w:sz w:val="21"/>
        </w:rPr>
        <w:t>「</w:t>
      </w:r>
      <w:r w:rsidR="00934453" w:rsidRPr="00101E55">
        <w:rPr>
          <w:rStyle w:val="01Text"/>
          <w:rFonts w:asciiTheme="minorEastAsia" w:eastAsiaTheme="minorEastAsia"/>
          <w:sz w:val="21"/>
        </w:rPr>
        <w:t>戎狄犯塞則擊之，服則歸之。擊以示威，歸以示信。威信不立，何以懷遠！</w:t>
      </w:r>
      <w:r w:rsidR="000F1B0C">
        <w:rPr>
          <w:rStyle w:val="01Text"/>
          <w:rFonts w:asciiTheme="minorEastAsia" w:eastAsiaTheme="minorEastAsia"/>
          <w:sz w:val="21"/>
        </w:rPr>
        <w:t>」</w:t>
      </w:r>
      <w:r w:rsidR="00934453" w:rsidRPr="00101E55">
        <w:rPr>
          <w:rStyle w:val="01Text"/>
          <w:rFonts w:asciiTheme="minorEastAsia" w:eastAsiaTheme="minorEastAsia"/>
          <w:sz w:val="21"/>
        </w:rPr>
        <w:t>悉命歸之。</w:t>
      </w:r>
      <w:r w:rsidR="00934453" w:rsidRPr="001221B9">
        <w:rPr>
          <w:rFonts w:asciiTheme="minorEastAsia" w:eastAsiaTheme="minorEastAsia"/>
        </w:rPr>
        <w:t>又悉歸劍南所獲之俘也。考異曰︰建中實錄曰︰</w:t>
      </w:r>
      <w:r w:rsidR="000F1B0C">
        <w:rPr>
          <w:rFonts w:asciiTheme="minorEastAsia" w:eastAsiaTheme="minorEastAsia"/>
        </w:rPr>
        <w:t>「</w:t>
      </w:r>
      <w:r w:rsidR="00934453" w:rsidRPr="001221B9">
        <w:rPr>
          <w:rFonts w:asciiTheme="minorEastAsia" w:eastAsiaTheme="minorEastAsia"/>
        </w:rPr>
        <w:t>及境，境上守陴者焚樓櫓、棄城壁而去。初，吐蕃旣得河、湟之地，土宇日廣，守兵勞弊，以國家始因用胡為邊將而致禍，故得河、隴之士約五十萬人，以為非族類也，無賢愚，莫敢任者，悉以為婢僕，故其人苦之。及見倫歸國，皆毛裘蓬首，窺覷牆隙，或搥心隕泣，或東向拜舞，及密通章疏，言蕃之虛實，望王師之至若歲焉。君子曰，惜乎，人心之可乘也。若逾代之後，斯人旣沒，後生安於所習，難乎哉！</w:t>
      </w:r>
      <w:r w:rsidR="000F1B0C">
        <w:rPr>
          <w:rFonts w:asciiTheme="minorEastAsia" w:eastAsiaTheme="minorEastAsia"/>
        </w:rPr>
        <w:t>」</w:t>
      </w:r>
      <w:r w:rsidR="00934453" w:rsidRPr="001221B9">
        <w:rPr>
          <w:rFonts w:asciiTheme="minorEastAsia" w:eastAsiaTheme="minorEastAsia"/>
        </w:rPr>
        <w:t>此恐沈旣濟之溢美，且欲附楊炎復河、隴之說耳。今不取。</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代宗之世，每元日、冬至、端午、生日，州府於常賦之外競為貢獻，貢獻多者則悅之。武將、姦吏，緣此侵漁下民。</w:t>
      </w:r>
      <w:r w:rsidR="00934453" w:rsidRPr="001221B9">
        <w:rPr>
          <w:rStyle w:val="00Text"/>
          <w:rFonts w:asciiTheme="minorEastAsia"/>
        </w:rPr>
        <w:t>自代宗迄于五代，正、至、端午、降誕，州府皆有貢獻，謂之四節進奉。將，卽亮翻。</w:t>
      </w:r>
      <w:r w:rsidR="00934453" w:rsidRPr="001221B9">
        <w:rPr>
          <w:rFonts w:asciiTheme="minorEastAsia"/>
        </w:rPr>
        <w:t>癸丑，上生日，</w:t>
      </w:r>
      <w:r w:rsidR="00934453" w:rsidRPr="001221B9">
        <w:rPr>
          <w:rStyle w:val="00Text"/>
          <w:rFonts w:asciiTheme="minorEastAsia"/>
        </w:rPr>
        <w:t>上生於天寶元年四月十九日，不置節名。</w:t>
      </w:r>
      <w:r w:rsidR="00934453" w:rsidRPr="001221B9">
        <w:rPr>
          <w:rFonts w:asciiTheme="minorEastAsia"/>
        </w:rPr>
        <w:t>四方貢獻皆不受。李正己、田悅各獻縑三萬匹，</w:t>
      </w:r>
      <w:r w:rsidR="00934453" w:rsidRPr="001221B9">
        <w:rPr>
          <w:rStyle w:val="00Text"/>
          <w:rFonts w:asciiTheme="minorEastAsia"/>
        </w:rPr>
        <w:t>縑，幷絲繒也。</w:t>
      </w:r>
      <w:r w:rsidR="00934453" w:rsidRPr="001221B9">
        <w:rPr>
          <w:rFonts w:asciiTheme="minorEastAsia"/>
        </w:rPr>
        <w:t>上悉歸之度支以代租賦。</w:t>
      </w:r>
      <w:r w:rsidR="00934453" w:rsidRPr="001221B9">
        <w:rPr>
          <w:rStyle w:val="00Text"/>
          <w:rFonts w:asciiTheme="minorEastAsia"/>
        </w:rPr>
        <w:t>度，徒洛翻。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五月，戊辰，以韋倫為太常卿；乙酉，復遣倫使吐蕃。</w:t>
      </w:r>
      <w:r w:rsidR="00934453" w:rsidRPr="001221B9">
        <w:rPr>
          <w:rStyle w:val="00Text"/>
          <w:rFonts w:asciiTheme="minorEastAsia"/>
        </w:rPr>
        <w:t>復，扶又翻。</w:t>
      </w:r>
      <w:r w:rsidR="00934453" w:rsidRPr="001221B9">
        <w:rPr>
          <w:rFonts w:asciiTheme="minorEastAsia"/>
        </w:rPr>
        <w:t>倫請上自為載書，</w:t>
      </w:r>
      <w:r w:rsidR="00934453" w:rsidRPr="001221B9">
        <w:rPr>
          <w:rStyle w:val="00Text"/>
          <w:rFonts w:asciiTheme="minorEastAsia"/>
        </w:rPr>
        <w:t>載書，盟誓之書。</w:t>
      </w:r>
      <w:r w:rsidR="00934453" w:rsidRPr="001221B9">
        <w:rPr>
          <w:rFonts w:asciiTheme="minorEastAsia"/>
        </w:rPr>
        <w:t>與吐蕃盟；楊炎以為非敵，請與郭子儀輩為載書以聞，令上畫可而已，從之。</w:t>
      </w:r>
      <w:r w:rsidR="00934453" w:rsidRPr="001221B9">
        <w:rPr>
          <w:rStyle w:val="00Text"/>
          <w:rFonts w:asciiTheme="minorEastAsia"/>
        </w:rPr>
        <w:t>令，力丁翻。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朱泚等圍劉文喜於涇州，</w:t>
      </w:r>
      <w:r w:rsidR="00934453" w:rsidRPr="001221B9">
        <w:rPr>
          <w:rFonts w:asciiTheme="minorEastAsia" w:eastAsiaTheme="minorEastAsia"/>
        </w:rPr>
        <w:t>泚，且禮翻，又音此。</w:t>
      </w:r>
      <w:r w:rsidR="00934453" w:rsidRPr="00101E55">
        <w:rPr>
          <w:rStyle w:val="01Text"/>
          <w:rFonts w:asciiTheme="minorEastAsia" w:eastAsiaTheme="minorEastAsia"/>
          <w:sz w:val="21"/>
        </w:rPr>
        <w:t>杜其出入，而閉壁不與戰，久之不拔。天方旱，徵發餽運，內外騷然，朝臣上書請赦文喜以蘇疲人者，不可勝紀。</w:t>
      </w:r>
      <w:r w:rsidR="00934453" w:rsidRPr="001221B9">
        <w:rPr>
          <w:rFonts w:asciiTheme="minorEastAsia" w:eastAsiaTheme="minorEastAsia"/>
        </w:rPr>
        <w:t>朝，直遙翻。上，時掌翻。勝，音升。</w:t>
      </w:r>
      <w:r w:rsidR="00934453" w:rsidRPr="00101E55">
        <w:rPr>
          <w:rStyle w:val="01Text"/>
          <w:rFonts w:asciiTheme="minorEastAsia" w:eastAsiaTheme="minorEastAsia"/>
          <w:sz w:val="21"/>
        </w:rPr>
        <w:t>上皆不聽，曰︰</w:t>
      </w:r>
      <w:r w:rsidR="000F1B0C">
        <w:rPr>
          <w:rStyle w:val="01Text"/>
          <w:rFonts w:asciiTheme="minorEastAsia" w:eastAsiaTheme="minorEastAsia"/>
          <w:sz w:val="21"/>
        </w:rPr>
        <w:t>「</w:t>
      </w:r>
      <w:r w:rsidR="00934453" w:rsidRPr="00101E55">
        <w:rPr>
          <w:rStyle w:val="01Text"/>
          <w:rFonts w:asciiTheme="minorEastAsia" w:eastAsiaTheme="minorEastAsia"/>
          <w:sz w:val="21"/>
        </w:rPr>
        <w:t>微孼不除，何以令天下！</w:t>
      </w:r>
      <w:r w:rsidR="000F1B0C">
        <w:rPr>
          <w:rStyle w:val="01Text"/>
          <w:rFonts w:asciiTheme="minorEastAsia" w:eastAsiaTheme="minorEastAsia"/>
          <w:sz w:val="21"/>
        </w:rPr>
        <w:t>」</w:t>
      </w:r>
      <w:r w:rsidR="00934453" w:rsidRPr="00101E55">
        <w:rPr>
          <w:rStyle w:val="01Text"/>
          <w:rFonts w:asciiTheme="minorEastAsia" w:eastAsiaTheme="minorEastAsia"/>
          <w:sz w:val="21"/>
        </w:rPr>
        <w:t>文喜使其將劉海賓入奏，</w:t>
      </w:r>
      <w:r w:rsidR="00934453" w:rsidRPr="001221B9">
        <w:rPr>
          <w:rFonts w:asciiTheme="minorEastAsia" w:eastAsiaTheme="minorEastAsia"/>
        </w:rPr>
        <w:t>孼，魚列翻。將，卽亮翻。</w:t>
      </w:r>
      <w:r w:rsidR="00934453" w:rsidRPr="00101E55">
        <w:rPr>
          <w:rStyle w:val="01Text"/>
          <w:rFonts w:asciiTheme="minorEastAsia" w:eastAsiaTheme="minorEastAsia"/>
          <w:sz w:val="21"/>
        </w:rPr>
        <w:t>海賓言於上曰︰</w:t>
      </w:r>
      <w:r w:rsidR="000F1B0C">
        <w:rPr>
          <w:rStyle w:val="01Text"/>
          <w:rFonts w:asciiTheme="minorEastAsia" w:eastAsiaTheme="minorEastAsia"/>
          <w:sz w:val="21"/>
        </w:rPr>
        <w:t>「</w:t>
      </w:r>
      <w:r w:rsidR="00934453" w:rsidRPr="00101E55">
        <w:rPr>
          <w:rStyle w:val="01Text"/>
          <w:rFonts w:asciiTheme="minorEastAsia" w:eastAsiaTheme="minorEastAsia"/>
          <w:sz w:val="21"/>
        </w:rPr>
        <w:t>臣乃陛下藩邸部曲，</w:t>
      </w:r>
      <w:r w:rsidR="00934453" w:rsidRPr="001221B9">
        <w:rPr>
          <w:rFonts w:asciiTheme="minorEastAsia" w:eastAsiaTheme="minorEastAsia"/>
        </w:rPr>
        <w:t>帝初以雍王為天下兵馬元帥，討史朝義，凡在行營，皆部曲也。</w:t>
      </w:r>
      <w:r w:rsidR="00934453" w:rsidRPr="00101E55">
        <w:rPr>
          <w:rStyle w:val="01Text"/>
          <w:rFonts w:asciiTheme="minorEastAsia" w:eastAsiaTheme="minorEastAsia"/>
          <w:sz w:val="21"/>
        </w:rPr>
        <w:t>豈肯附叛臣，必為陛下梟其首以獻。</w:t>
      </w:r>
      <w:r w:rsidR="00934453" w:rsidRPr="001221B9">
        <w:rPr>
          <w:rFonts w:asciiTheme="minorEastAsia" w:eastAsiaTheme="minorEastAsia"/>
        </w:rPr>
        <w:t>為，于偽翻。梟，堅堯翻。</w:t>
      </w:r>
      <w:r w:rsidR="00934453" w:rsidRPr="00101E55">
        <w:rPr>
          <w:rStyle w:val="01Text"/>
          <w:rFonts w:asciiTheme="minorEastAsia" w:eastAsiaTheme="minorEastAsia"/>
          <w:sz w:val="21"/>
        </w:rPr>
        <w:t>但文喜今所求者節而已，願陛下姑與之，文喜必怠，則臣計得施矣。</w:t>
      </w:r>
      <w:r w:rsidR="000F1B0C">
        <w:rPr>
          <w:rStyle w:val="01Text"/>
          <w:rFonts w:asciiTheme="minorEastAsia" w:eastAsiaTheme="minorEastAsia"/>
          <w:sz w:val="21"/>
        </w:rPr>
        <w:t>」</w:t>
      </w:r>
      <w:r w:rsidR="00934453" w:rsidRPr="00101E55">
        <w:rPr>
          <w:rStyle w:val="01Text"/>
          <w:rFonts w:asciiTheme="minorEastAsia" w:eastAsiaTheme="minorEastAsia"/>
          <w:sz w:val="21"/>
        </w:rPr>
        <w:t>上曰︰</w:t>
      </w:r>
      <w:r w:rsidR="000F1B0C">
        <w:rPr>
          <w:rStyle w:val="01Text"/>
          <w:rFonts w:asciiTheme="minorEastAsia" w:eastAsiaTheme="minorEastAsia"/>
          <w:sz w:val="21"/>
        </w:rPr>
        <w:t>「</w:t>
      </w:r>
      <w:r w:rsidR="00934453" w:rsidRPr="00101E55">
        <w:rPr>
          <w:rStyle w:val="01Text"/>
          <w:rFonts w:asciiTheme="minorEastAsia" w:eastAsiaTheme="minorEastAsia"/>
          <w:sz w:val="21"/>
        </w:rPr>
        <w:t>名器不可假人，</w:t>
      </w:r>
      <w:r w:rsidR="00934453" w:rsidRPr="001221B9">
        <w:rPr>
          <w:rFonts w:asciiTheme="minorEastAsia" w:eastAsiaTheme="minorEastAsia"/>
        </w:rPr>
        <w:t>孔子之言。</w:t>
      </w:r>
      <w:r w:rsidR="00934453" w:rsidRPr="00101E55">
        <w:rPr>
          <w:rStyle w:val="01Text"/>
          <w:rFonts w:asciiTheme="minorEastAsia" w:eastAsiaTheme="minorEastAsia"/>
          <w:sz w:val="21"/>
        </w:rPr>
        <w:t>爾能立效固善，我節不可得也。</w:t>
      </w:r>
      <w:r w:rsidR="000F1B0C">
        <w:rPr>
          <w:rStyle w:val="01Text"/>
          <w:rFonts w:asciiTheme="minorEastAsia" w:eastAsiaTheme="minorEastAsia"/>
          <w:sz w:val="21"/>
        </w:rPr>
        <w:t>」</w:t>
      </w:r>
      <w:r w:rsidR="00934453" w:rsidRPr="00101E55">
        <w:rPr>
          <w:rStyle w:val="01Text"/>
          <w:rFonts w:asciiTheme="minorEastAsia" w:eastAsiaTheme="minorEastAsia"/>
          <w:sz w:val="21"/>
        </w:rPr>
        <w:t>使海賓歸以告文喜，而攻之如初。減御膳以給軍士，城中將士當受春服者，賜予如故。</w:t>
      </w:r>
      <w:r w:rsidR="00934453" w:rsidRPr="001221B9">
        <w:rPr>
          <w:rFonts w:asciiTheme="minorEastAsia" w:eastAsiaTheme="minorEastAsia"/>
        </w:rPr>
        <w:t>予，讀曰與。</w:t>
      </w:r>
      <w:r w:rsidR="00934453" w:rsidRPr="00101E55">
        <w:rPr>
          <w:rStyle w:val="01Text"/>
          <w:rFonts w:asciiTheme="minorEastAsia" w:eastAsiaTheme="minorEastAsia"/>
          <w:sz w:val="21"/>
        </w:rPr>
        <w:t>於是衆知上意不可移。時吐蕃方睦於唐，不為發兵，</w:t>
      </w:r>
      <w:r w:rsidR="00934453" w:rsidRPr="001221B9">
        <w:rPr>
          <w:rFonts w:asciiTheme="minorEastAsia" w:eastAsiaTheme="minorEastAsia"/>
        </w:rPr>
        <w:t>為，于偽翻。</w:t>
      </w:r>
      <w:r w:rsidR="00934453" w:rsidRPr="00101E55">
        <w:rPr>
          <w:rStyle w:val="01Text"/>
          <w:rFonts w:asciiTheme="minorEastAsia" w:eastAsiaTheme="minorEastAsia"/>
          <w:sz w:val="21"/>
        </w:rPr>
        <w:t>城中勢窮。庚寅，海賓與諸將共殺文喜，傳首，</w:t>
      </w:r>
      <w:r w:rsidR="00934453" w:rsidRPr="001221B9">
        <w:rPr>
          <w:rFonts w:asciiTheme="minorEastAsia" w:eastAsiaTheme="minorEastAsia"/>
        </w:rPr>
        <w:t>考異曰︰邠志曰︰</w:t>
      </w:r>
      <w:r w:rsidR="000F1B0C">
        <w:rPr>
          <w:rFonts w:asciiTheme="minorEastAsia" w:eastAsiaTheme="minorEastAsia"/>
        </w:rPr>
        <w:t>「</w:t>
      </w:r>
      <w:r w:rsidR="00934453" w:rsidRPr="001221B9">
        <w:rPr>
          <w:rFonts w:asciiTheme="minorEastAsia" w:eastAsiaTheme="minorEastAsia"/>
        </w:rPr>
        <w:t>詔李懷光、朱泚幷軍誅之，師圍涇城，數月不拔。文喜使其子求救于吐蕃。蕃衆將至，二將議退軍以避之。都遊弈使韓遊瓌爭之曰︰</w:t>
      </w:r>
      <w:r w:rsidR="000F1B0C">
        <w:rPr>
          <w:rFonts w:asciiTheme="minorEastAsia" w:eastAsiaTheme="minorEastAsia"/>
        </w:rPr>
        <w:t>『</w:t>
      </w:r>
      <w:r w:rsidR="00934453" w:rsidRPr="001221B9">
        <w:rPr>
          <w:rFonts w:asciiTheme="minorEastAsia" w:eastAsiaTheme="minorEastAsia"/>
        </w:rPr>
        <w:t>西戎若來，涇衆必變，義不為文喜沒身於戎虜。</w:t>
      </w:r>
      <w:r w:rsidR="000F1B0C">
        <w:rPr>
          <w:rFonts w:asciiTheme="minorEastAsia" w:eastAsiaTheme="minorEastAsia"/>
        </w:rPr>
        <w:t>』</w:t>
      </w:r>
      <w:r w:rsidR="00934453" w:rsidRPr="001221B9">
        <w:rPr>
          <w:rFonts w:asciiTheme="minorEastAsia" w:eastAsiaTheme="minorEastAsia"/>
        </w:rPr>
        <w:t>秋七月，西蕃遊騎登高，麾涇人。涇人果曰︰</w:t>
      </w:r>
      <w:r w:rsidR="000F1B0C">
        <w:rPr>
          <w:rFonts w:asciiTheme="minorEastAsia" w:eastAsiaTheme="minorEastAsia"/>
        </w:rPr>
        <w:t>『</w:t>
      </w:r>
      <w:r w:rsidR="00934453" w:rsidRPr="001221B9">
        <w:rPr>
          <w:rFonts w:asciiTheme="minorEastAsia" w:eastAsiaTheme="minorEastAsia"/>
        </w:rPr>
        <w:t>始吾為文喜求節度耳，王師致討，困則歸之，安能赤土塗面為異方之人乎！</w:t>
      </w:r>
      <w:r w:rsidR="000F1B0C">
        <w:rPr>
          <w:rFonts w:asciiTheme="minorEastAsia" w:eastAsiaTheme="minorEastAsia"/>
        </w:rPr>
        <w:t>』</w:t>
      </w:r>
      <w:r w:rsidR="00934453" w:rsidRPr="001221B9">
        <w:rPr>
          <w:rFonts w:asciiTheme="minorEastAsia" w:eastAsiaTheme="minorEastAsia"/>
        </w:rPr>
        <w:t>劉海賓因之殺文喜，以衆降泚。泚無所戮，涇人德之，萌泚之亂亦自此始。</w:t>
      </w:r>
      <w:r w:rsidR="000F1B0C">
        <w:rPr>
          <w:rFonts w:asciiTheme="minorEastAsia" w:eastAsiaTheme="minorEastAsia"/>
        </w:rPr>
        <w:t>」</w:t>
      </w:r>
      <w:r w:rsidR="00934453" w:rsidRPr="001221B9">
        <w:rPr>
          <w:rFonts w:asciiTheme="minorEastAsia" w:eastAsiaTheme="minorEastAsia"/>
        </w:rPr>
        <w:t>按是時吐蕃通好，無入援文喜事。又實錄此月涇州平，而邠志云七月西蕃至，皆相違。今從建中實錄。</w:t>
      </w:r>
      <w:r w:rsidR="00934453" w:rsidRPr="00101E55">
        <w:rPr>
          <w:rStyle w:val="01Text"/>
          <w:rFonts w:asciiTheme="minorEastAsia" w:eastAsiaTheme="minorEastAsia"/>
          <w:sz w:val="21"/>
        </w:rPr>
        <w:t>而原州竟不果城。</w:t>
      </w:r>
    </w:p>
    <w:p w:rsidR="00934453" w:rsidRPr="001221B9" w:rsidRDefault="00934453" w:rsidP="00DF5A42">
      <w:pPr>
        <w:rPr>
          <w:rFonts w:asciiTheme="minorEastAsia"/>
        </w:rPr>
      </w:pPr>
      <w:r w:rsidRPr="001221B9">
        <w:rPr>
          <w:rFonts w:asciiTheme="minorEastAsia"/>
        </w:rPr>
        <w:t>自上卽位，李正己內不自安，遣參佐入奏事；涇州捷奏至，上使觀文喜之首而歸。正己益懼。</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六月，甲午朔，門下侍郞、同平章事崔祐甫薨。</w:t>
      </w:r>
      <w:r w:rsidR="00934453" w:rsidRPr="001221B9">
        <w:rPr>
          <w:rStyle w:val="00Text"/>
          <w:rFonts w:asciiTheme="minorEastAsia"/>
        </w:rPr>
        <w:t>薨，呼肱翻。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術士桑道茂上言︰</w:t>
      </w:r>
      <w:r w:rsidR="000F1B0C">
        <w:rPr>
          <w:rStyle w:val="01Text"/>
          <w:rFonts w:asciiTheme="minorEastAsia" w:eastAsiaTheme="minorEastAsia"/>
          <w:sz w:val="21"/>
        </w:rPr>
        <w:t>「</w:t>
      </w:r>
      <w:r w:rsidR="00934453" w:rsidRPr="00101E55">
        <w:rPr>
          <w:rStyle w:val="01Text"/>
          <w:rFonts w:asciiTheme="minorEastAsia" w:eastAsiaTheme="minorEastAsia"/>
          <w:sz w:val="21"/>
        </w:rPr>
        <w:t>陛下不出數年，暫有離宮之厄。</w:t>
      </w:r>
      <w:r w:rsidR="00934453" w:rsidRPr="001221B9">
        <w:rPr>
          <w:rFonts w:asciiTheme="minorEastAsia" w:eastAsiaTheme="minorEastAsia"/>
        </w:rPr>
        <w:t>上，時掌翻。力智翻。</w:t>
      </w:r>
      <w:r w:rsidR="00934453" w:rsidRPr="00101E55">
        <w:rPr>
          <w:rStyle w:val="01Text"/>
          <w:rFonts w:asciiTheme="minorEastAsia" w:eastAsiaTheme="minorEastAsia"/>
          <w:sz w:val="21"/>
        </w:rPr>
        <w:t>臣望奉天有天子氣，宜高大其城以備非常。</w:t>
      </w:r>
      <w:r w:rsidR="000F1B0C">
        <w:rPr>
          <w:rStyle w:val="01Text"/>
          <w:rFonts w:asciiTheme="minorEastAsia" w:eastAsiaTheme="minorEastAsia"/>
          <w:sz w:val="21"/>
        </w:rPr>
        <w:t>」</w:t>
      </w:r>
      <w:r w:rsidR="00934453" w:rsidRPr="00101E55">
        <w:rPr>
          <w:rStyle w:val="01Text"/>
          <w:rFonts w:asciiTheme="minorEastAsia" w:eastAsiaTheme="minorEastAsia"/>
          <w:sz w:val="21"/>
        </w:rPr>
        <w:t>辛丑，命京兆發丁夫數千，雜六軍之士，築奉天城。</w:t>
      </w:r>
      <w:r w:rsidR="00934453" w:rsidRPr="001221B9">
        <w:rPr>
          <w:rFonts w:asciiTheme="minorEastAsia" w:eastAsiaTheme="minorEastAsia"/>
        </w:rPr>
        <w:t>考異曰︰舊傳云︰</w:t>
      </w:r>
      <w:r w:rsidR="000F1B0C">
        <w:rPr>
          <w:rFonts w:asciiTheme="minorEastAsia" w:eastAsiaTheme="minorEastAsia"/>
        </w:rPr>
        <w:t>「</w:t>
      </w:r>
      <w:r w:rsidR="00934453" w:rsidRPr="001221B9">
        <w:rPr>
          <w:rFonts w:asciiTheme="minorEastAsia" w:eastAsiaTheme="minorEastAsia"/>
        </w:rPr>
        <w:t>道茂待詔翰林，建中初，神策脩奉天城，道茂請高其垣牆，大為制度。德宗不之省。及朱泚之亂，帝蒼猝出幸，至奉天，方思道茂之言，時道茂已卒，命祭之。</w:t>
      </w:r>
      <w:r w:rsidR="000F1B0C">
        <w:rPr>
          <w:rFonts w:asciiTheme="minorEastAsia" w:eastAsiaTheme="minorEastAsia"/>
        </w:rPr>
        <w:t>」</w:t>
      </w:r>
      <w:r w:rsidR="00934453" w:rsidRPr="001221B9">
        <w:rPr>
          <w:rFonts w:asciiTheme="minorEastAsia" w:eastAsiaTheme="minorEastAsia"/>
        </w:rPr>
        <w:t>今從實錄及崔庭光幸奉天錄。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初，回紇風俗朴厚，君臣之等不甚異，故衆志專一，勁健無敵。</w:t>
      </w:r>
      <w:r w:rsidR="00934453" w:rsidRPr="001221B9">
        <w:rPr>
          <w:rFonts w:asciiTheme="minorEastAsia" w:eastAsiaTheme="minorEastAsia"/>
        </w:rPr>
        <w:t>紇，下沒翻。</w:t>
      </w:r>
      <w:r w:rsidR="00934453" w:rsidRPr="00101E55">
        <w:rPr>
          <w:rStyle w:val="01Text"/>
          <w:rFonts w:asciiTheme="minorEastAsia" w:eastAsiaTheme="minorEastAsia"/>
          <w:sz w:val="21"/>
        </w:rPr>
        <w:t>及有功於唐，</w:t>
      </w:r>
      <w:r w:rsidR="00934453" w:rsidRPr="001221B9">
        <w:rPr>
          <w:rFonts w:asciiTheme="minorEastAsia" w:eastAsiaTheme="minorEastAsia"/>
        </w:rPr>
        <w:t>謂平安、史也。</w:t>
      </w:r>
      <w:r w:rsidR="00934453" w:rsidRPr="00101E55">
        <w:rPr>
          <w:rStyle w:val="01Text"/>
          <w:rFonts w:asciiTheme="minorEastAsia" w:eastAsiaTheme="minorEastAsia"/>
          <w:sz w:val="21"/>
        </w:rPr>
        <w:t>唐賜遺甚厚，</w:t>
      </w:r>
      <w:r w:rsidR="00934453" w:rsidRPr="001221B9">
        <w:rPr>
          <w:rFonts w:asciiTheme="minorEastAsia" w:eastAsiaTheme="minorEastAsia"/>
        </w:rPr>
        <w:t>遺，于季翻。</w:t>
      </w:r>
      <w:r w:rsidR="00934453" w:rsidRPr="00101E55">
        <w:rPr>
          <w:rStyle w:val="01Text"/>
          <w:rFonts w:asciiTheme="minorEastAsia" w:eastAsiaTheme="minorEastAsia"/>
          <w:sz w:val="21"/>
        </w:rPr>
        <w:t>登里可汗始自尊大，築宮殿以居，婦人有粉黛文繡之飾；中國為之虛耗，</w:t>
      </w:r>
      <w:r w:rsidR="00934453" w:rsidRPr="001221B9">
        <w:rPr>
          <w:rFonts w:asciiTheme="minorEastAsia" w:eastAsiaTheme="minorEastAsia"/>
        </w:rPr>
        <w:t>可，從刊入聲。汗，音寒。為，于偽翻。</w:t>
      </w:r>
      <w:r w:rsidR="00934453" w:rsidRPr="00101E55">
        <w:rPr>
          <w:rStyle w:val="01Text"/>
          <w:rFonts w:asciiTheme="minorEastAsia" w:eastAsiaTheme="minorEastAsia"/>
          <w:sz w:val="21"/>
        </w:rPr>
        <w:t>而虜俗亦壞。及代宗崩，上遣中使梁文秀往告哀，登里驕不為禮。九姓胡附回紇者，說登里以中國富饒，今乘喪伐之，可有大利。</w:t>
      </w:r>
      <w:r w:rsidR="00934453" w:rsidRPr="001221B9">
        <w:rPr>
          <w:rFonts w:asciiTheme="minorEastAsia" w:eastAsiaTheme="minorEastAsia"/>
        </w:rPr>
        <w:t>使，疏吏翻。說，式芮翻。考異曰︰旣云乘喪入寇，當在去年。今因源休冊命，追敍之耳。</w:t>
      </w:r>
      <w:r w:rsidR="00934453" w:rsidRPr="00101E55">
        <w:rPr>
          <w:rStyle w:val="01Text"/>
          <w:rFonts w:asciiTheme="minorEastAsia" w:eastAsiaTheme="minorEastAsia"/>
          <w:sz w:val="21"/>
        </w:rPr>
        <w:t>登里從之，欲舉國入寇。其相頓莫賀達干，登里之從父兄也，</w:t>
      </w:r>
      <w:r w:rsidR="00934453" w:rsidRPr="001221B9">
        <w:rPr>
          <w:rFonts w:asciiTheme="minorEastAsia" w:eastAsiaTheme="minorEastAsia"/>
        </w:rPr>
        <w:t>相，息亮翻。從，才用翻。</w:t>
      </w:r>
      <w:r w:rsidR="00934453" w:rsidRPr="00101E55">
        <w:rPr>
          <w:rStyle w:val="01Text"/>
          <w:rFonts w:asciiTheme="minorEastAsia" w:eastAsiaTheme="minorEastAsia"/>
          <w:sz w:val="21"/>
        </w:rPr>
        <w:t>諫曰︰</w:t>
      </w:r>
      <w:r w:rsidR="000F1B0C">
        <w:rPr>
          <w:rStyle w:val="01Text"/>
          <w:rFonts w:asciiTheme="minorEastAsia" w:eastAsiaTheme="minorEastAsia"/>
          <w:sz w:val="21"/>
        </w:rPr>
        <w:t>「</w:t>
      </w:r>
      <w:r w:rsidR="00934453" w:rsidRPr="00101E55">
        <w:rPr>
          <w:rStyle w:val="01Text"/>
          <w:rFonts w:asciiTheme="minorEastAsia" w:eastAsiaTheme="minorEastAsia"/>
          <w:sz w:val="21"/>
        </w:rPr>
        <w:t>唐，大國也，無負於我，吾前年侵太原，獲羊馬數萬，可謂大捷，</w:t>
      </w:r>
      <w:r w:rsidR="00934453" w:rsidRPr="001221B9">
        <w:rPr>
          <w:rFonts w:asciiTheme="minorEastAsia" w:eastAsiaTheme="minorEastAsia"/>
        </w:rPr>
        <w:t>事見上卷代宗大曆十三年。</w:t>
      </w:r>
      <w:r w:rsidR="00934453" w:rsidRPr="00101E55">
        <w:rPr>
          <w:rStyle w:val="01Text"/>
          <w:rFonts w:asciiTheme="minorEastAsia" w:eastAsiaTheme="minorEastAsia"/>
          <w:sz w:val="21"/>
        </w:rPr>
        <w:t>而道遠糧乏，比歸，士卒多徒行者。</w:t>
      </w:r>
      <w:r w:rsidR="00934453" w:rsidRPr="001221B9">
        <w:rPr>
          <w:rFonts w:asciiTheme="minorEastAsia" w:eastAsiaTheme="minorEastAsia"/>
        </w:rPr>
        <w:t>比，必利翻，及也。道遠糧乏，士卒殺馬食之，故多徒行。</w:t>
      </w:r>
      <w:r w:rsidR="00934453" w:rsidRPr="00101E55">
        <w:rPr>
          <w:rStyle w:val="01Text"/>
          <w:rFonts w:asciiTheme="minorEastAsia" w:eastAsiaTheme="minorEastAsia"/>
          <w:sz w:val="21"/>
        </w:rPr>
        <w:t>今舉國深入，萬一不捷，將安歸乎！</w:t>
      </w:r>
      <w:r w:rsidR="000F1B0C">
        <w:rPr>
          <w:rStyle w:val="01Text"/>
          <w:rFonts w:asciiTheme="minorEastAsia" w:eastAsiaTheme="minorEastAsia"/>
          <w:sz w:val="21"/>
        </w:rPr>
        <w:t>」</w:t>
      </w:r>
      <w:r w:rsidR="00934453" w:rsidRPr="00101E55">
        <w:rPr>
          <w:rStyle w:val="01Text"/>
          <w:rFonts w:asciiTheme="minorEastAsia" w:eastAsiaTheme="minorEastAsia"/>
          <w:sz w:val="21"/>
        </w:rPr>
        <w:t>登里不聽。頓莫賀乘人心之不欲南寇也，舉兵擊殺之，幷九姓胡二千人，自立為合骨咄祿毗伽可汗，遣其臣聿達干與梁文秀俱入見，</w:t>
      </w:r>
      <w:r w:rsidR="00934453" w:rsidRPr="001221B9">
        <w:rPr>
          <w:rFonts w:asciiTheme="minorEastAsia" w:eastAsiaTheme="minorEastAsia"/>
        </w:rPr>
        <w:t>咄，當沒翻。伽，求迦翻。可，從刊入聲。汗，音寒。見，賢遍翻。</w:t>
      </w:r>
      <w:r w:rsidR="00934453" w:rsidRPr="00101E55">
        <w:rPr>
          <w:rStyle w:val="01Text"/>
          <w:rFonts w:asciiTheme="minorEastAsia" w:eastAsiaTheme="minorEastAsia"/>
          <w:sz w:val="21"/>
        </w:rPr>
        <w:t>願為藩臣，垂髮不翦，以待詔命。乙卯，命京兆少尹臨漳源休冊頓莫賀為武義成功可汗。</w:t>
      </w:r>
      <w:r w:rsidR="00934453" w:rsidRPr="001221B9">
        <w:rPr>
          <w:rFonts w:asciiTheme="minorEastAsia" w:eastAsiaTheme="minorEastAsia"/>
        </w:rPr>
        <w:t>少，始照翻。臨漳縣，屬相州，本鄴縣地，東魏孝靜帝分鄴縣，於鄴城中置臨漳縣。考異曰︰舊傳曰︰</w:t>
      </w:r>
      <w:r w:rsidR="000F1B0C">
        <w:rPr>
          <w:rFonts w:asciiTheme="minorEastAsia" w:eastAsiaTheme="minorEastAsia"/>
        </w:rPr>
        <w:t>「</w:t>
      </w:r>
      <w:r w:rsidR="00934453" w:rsidRPr="001221B9">
        <w:rPr>
          <w:rFonts w:asciiTheme="minorEastAsia" w:eastAsiaTheme="minorEastAsia"/>
        </w:rPr>
        <w:t>休妻，卽吏部侍郞王翊女也，因小忿而離，妻族上訴，下御史臺驗理。休遲留不答款狀，除名，配流溱州。久之，移岳州。建中初，楊炎執政，以京兆尹嚴郢威名稍著，心欲傾之。郢，卽王翊甥壻也。休與王氏離絕之時，炎風聞休、郢有隙，遂擢休自流人為京兆少尹，俾令伺郢過失。休旣在職久，與郢親善，炎怒之，奏令以本官兼御史中丞，奉使回紇。</w:t>
      </w:r>
      <w:r w:rsidR="000F1B0C">
        <w:rPr>
          <w:rFonts w:asciiTheme="minorEastAsia" w:eastAsiaTheme="minorEastAsia"/>
        </w:rPr>
        <w:t>」</w:t>
      </w:r>
      <w:r w:rsidR="00934453" w:rsidRPr="001221B9">
        <w:rPr>
          <w:rFonts w:asciiTheme="minorEastAsia" w:eastAsiaTheme="minorEastAsia"/>
        </w:rPr>
        <w:t>按休奉使時，回紇方恭順，張光晟未殺董突，炎安知回紇欲殺休而遣之！今不取。</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秋，七月，丙寅，邵州賊帥王國良降。</w:t>
      </w:r>
      <w:r w:rsidR="00934453" w:rsidRPr="001221B9">
        <w:rPr>
          <w:rFonts w:asciiTheme="minorEastAsia" w:eastAsiaTheme="minorEastAsia"/>
        </w:rPr>
        <w:t>帥，所類翻。降，戶江翻。</w:t>
      </w:r>
      <w:r w:rsidR="00934453" w:rsidRPr="00101E55">
        <w:rPr>
          <w:rStyle w:val="01Text"/>
          <w:rFonts w:asciiTheme="minorEastAsia" w:eastAsiaTheme="minorEastAsia"/>
          <w:sz w:val="21"/>
        </w:rPr>
        <w:t>國良本湖南牙將，觀察使辛京杲使戍武岡，</w:t>
      </w:r>
      <w:r w:rsidR="00934453" w:rsidRPr="001221B9">
        <w:rPr>
          <w:rFonts w:asciiTheme="minorEastAsia" w:eastAsiaTheme="minorEastAsia"/>
        </w:rPr>
        <w:t>將，卽亮翻。使，疏吏翻。武岡縣，漢零陵郡都梁縣之地，晉分都梁置武岡縣，今岡東五十里，有漢都梁故城，是也。後漢武陵蠻為漢所伐，來保此岡，故謂之武岡。郡國志云︰武岡，接武陵，因以得名，隋廢，武德四年，分邵陽復置武岡縣，屬邵州。新志曰︰本武攸縣，武德四年更名。梁夫夷縣，在今武岡界。</w:t>
      </w:r>
      <w:r w:rsidR="00934453" w:rsidRPr="00101E55">
        <w:rPr>
          <w:rStyle w:val="01Text"/>
          <w:rFonts w:asciiTheme="minorEastAsia" w:eastAsiaTheme="minorEastAsia"/>
          <w:sz w:val="21"/>
        </w:rPr>
        <w:t>以扞西原蠻。京杲貪暴，國良家富，京杲以死罪加之；國良懼，據縣叛，與西原蠻合，聚衆千人，侵掠州縣，瀕湖千里，咸被其害。</w:t>
      </w:r>
      <w:r w:rsidR="00934453" w:rsidRPr="001221B9">
        <w:rPr>
          <w:rFonts w:asciiTheme="minorEastAsia" w:eastAsiaTheme="minorEastAsia"/>
        </w:rPr>
        <w:t>被，皮義翻。</w:t>
      </w:r>
      <w:r w:rsidR="00934453" w:rsidRPr="00101E55">
        <w:rPr>
          <w:rStyle w:val="01Text"/>
          <w:rFonts w:asciiTheme="minorEastAsia" w:eastAsiaTheme="minorEastAsia"/>
          <w:sz w:val="21"/>
        </w:rPr>
        <w:t>詔荊、黔、洪、桂諸道合兵討之，</w:t>
      </w:r>
      <w:r w:rsidR="00934453" w:rsidRPr="001221B9">
        <w:rPr>
          <w:rFonts w:asciiTheme="minorEastAsia" w:eastAsiaTheme="minorEastAsia"/>
        </w:rPr>
        <w:t>荊南節度使，治荊州。黔中觀察使，治黔州。江南西道觀察使，治洪州。桂管經略觀察使，治桂州。黔，音禽。</w:t>
      </w:r>
      <w:r w:rsidR="00934453" w:rsidRPr="00101E55">
        <w:rPr>
          <w:rStyle w:val="01Text"/>
          <w:rFonts w:asciiTheme="minorEastAsia" w:eastAsiaTheme="minorEastAsia"/>
          <w:sz w:val="21"/>
        </w:rPr>
        <w:t>連年不能克。及曹王皋為湖南觀察使，曰︰</w:t>
      </w:r>
      <w:r w:rsidR="000F1B0C">
        <w:rPr>
          <w:rStyle w:val="01Text"/>
          <w:rFonts w:asciiTheme="minorEastAsia" w:eastAsiaTheme="minorEastAsia"/>
          <w:sz w:val="21"/>
        </w:rPr>
        <w:t>「</w:t>
      </w:r>
      <w:r w:rsidR="00934453" w:rsidRPr="00101E55">
        <w:rPr>
          <w:rStyle w:val="01Text"/>
          <w:rFonts w:asciiTheme="minorEastAsia" w:eastAsiaTheme="minorEastAsia"/>
          <w:sz w:val="21"/>
        </w:rPr>
        <w:t>驅疲甿，誅反仄，非策之得者也。</w:t>
      </w:r>
      <w:r w:rsidR="000F1B0C">
        <w:rPr>
          <w:rStyle w:val="01Text"/>
          <w:rFonts w:asciiTheme="minorEastAsia" w:eastAsiaTheme="minorEastAsia"/>
          <w:sz w:val="21"/>
        </w:rPr>
        <w:t>」</w:t>
      </w:r>
      <w:r w:rsidR="00934453" w:rsidRPr="00101E55">
        <w:rPr>
          <w:rStyle w:val="01Text"/>
          <w:rFonts w:asciiTheme="minorEastAsia" w:eastAsiaTheme="minorEastAsia"/>
          <w:sz w:val="21"/>
        </w:rPr>
        <w:t>乃遺國良書，</w:t>
      </w:r>
      <w:r w:rsidR="00934453" w:rsidRPr="001221B9">
        <w:rPr>
          <w:rFonts w:asciiTheme="minorEastAsia" w:eastAsiaTheme="minorEastAsia"/>
        </w:rPr>
        <w:t>遺，于季翻。</w:t>
      </w:r>
      <w:r w:rsidR="00934453" w:rsidRPr="00101E55">
        <w:rPr>
          <w:rStyle w:val="01Text"/>
          <w:rFonts w:asciiTheme="minorEastAsia" w:eastAsiaTheme="minorEastAsia"/>
          <w:sz w:val="21"/>
        </w:rPr>
        <w:t>言︰</w:t>
      </w:r>
      <w:r w:rsidR="000F1B0C">
        <w:rPr>
          <w:rStyle w:val="01Text"/>
          <w:rFonts w:asciiTheme="minorEastAsia" w:eastAsiaTheme="minorEastAsia"/>
          <w:sz w:val="21"/>
        </w:rPr>
        <w:t>「</w:t>
      </w:r>
      <w:r w:rsidR="00934453" w:rsidRPr="00101E55">
        <w:rPr>
          <w:rStyle w:val="01Text"/>
          <w:rFonts w:asciiTheme="minorEastAsia" w:eastAsiaTheme="minorEastAsia"/>
          <w:sz w:val="21"/>
        </w:rPr>
        <w:t>將軍非敢為逆，欲救死耳。我與將軍俱辛京杲所構，</w:t>
      </w:r>
      <w:r w:rsidR="00934453" w:rsidRPr="001221B9">
        <w:rPr>
          <w:rFonts w:asciiTheme="minorEastAsia" w:eastAsiaTheme="minorEastAsia"/>
        </w:rPr>
        <w:t>曹王皋事見上大曆十四年。</w:t>
      </w:r>
      <w:r w:rsidR="00934453" w:rsidRPr="00101E55">
        <w:rPr>
          <w:rStyle w:val="01Text"/>
          <w:rFonts w:asciiTheme="minorEastAsia" w:eastAsiaTheme="minorEastAsia"/>
          <w:sz w:val="21"/>
        </w:rPr>
        <w:t>我已蒙聖朝湔洗，何心復加兵刃於將軍乎！</w:t>
      </w:r>
      <w:r w:rsidR="00934453" w:rsidRPr="001221B9">
        <w:rPr>
          <w:rFonts w:asciiTheme="minorEastAsia" w:eastAsiaTheme="minorEastAsia"/>
        </w:rPr>
        <w:t>朝，直遙翻。復，扶又翻，又音如字。</w:t>
      </w:r>
      <w:r w:rsidR="00934453" w:rsidRPr="00101E55">
        <w:rPr>
          <w:rStyle w:val="01Text"/>
          <w:rFonts w:asciiTheme="minorEastAsia" w:eastAsiaTheme="minorEastAsia"/>
          <w:sz w:val="21"/>
        </w:rPr>
        <w:t>將軍遇我，不速降，後悔無及。</w:t>
      </w:r>
      <w:r w:rsidR="000F1B0C">
        <w:rPr>
          <w:rStyle w:val="01Text"/>
          <w:rFonts w:asciiTheme="minorEastAsia" w:eastAsiaTheme="minorEastAsia"/>
          <w:sz w:val="21"/>
        </w:rPr>
        <w:t>」</w:t>
      </w:r>
      <w:r w:rsidR="00934453" w:rsidRPr="00101E55">
        <w:rPr>
          <w:rStyle w:val="01Text"/>
          <w:rFonts w:asciiTheme="minorEastAsia" w:eastAsiaTheme="minorEastAsia"/>
          <w:sz w:val="21"/>
        </w:rPr>
        <w:t>國良且喜且懼，遣使乞降，猶疑未決。皋乃假為使者，從一騎，越五百里，抵國良壁，鞭其門，大呼曰︰</w:t>
      </w:r>
      <w:r w:rsidR="000F1B0C">
        <w:rPr>
          <w:rStyle w:val="01Text"/>
          <w:rFonts w:asciiTheme="minorEastAsia" w:eastAsiaTheme="minorEastAsia"/>
          <w:sz w:val="21"/>
        </w:rPr>
        <w:t>「</w:t>
      </w:r>
      <w:r w:rsidR="00934453" w:rsidRPr="00101E55">
        <w:rPr>
          <w:rStyle w:val="01Text"/>
          <w:rFonts w:asciiTheme="minorEastAsia" w:eastAsiaTheme="minorEastAsia"/>
          <w:sz w:val="21"/>
        </w:rPr>
        <w:t>我曹王也，</w:t>
      </w:r>
      <w:r w:rsidR="00934453" w:rsidRPr="001221B9">
        <w:rPr>
          <w:rFonts w:asciiTheme="minorEastAsia" w:eastAsiaTheme="minorEastAsia"/>
        </w:rPr>
        <w:t>使，疏吏翻。騎，奇寄翻。呼，火故翻。</w:t>
      </w:r>
      <w:r w:rsidR="00934453" w:rsidRPr="00101E55">
        <w:rPr>
          <w:rStyle w:val="01Text"/>
          <w:rFonts w:asciiTheme="minorEastAsia" w:eastAsiaTheme="minorEastAsia"/>
          <w:sz w:val="21"/>
        </w:rPr>
        <w:t>來受降！</w:t>
      </w:r>
      <w:r w:rsidR="000F1B0C">
        <w:rPr>
          <w:rStyle w:val="01Text"/>
          <w:rFonts w:asciiTheme="minorEastAsia" w:eastAsiaTheme="minorEastAsia"/>
          <w:sz w:val="21"/>
        </w:rPr>
        <w:t>」</w:t>
      </w:r>
      <w:r w:rsidR="00934453" w:rsidRPr="00101E55">
        <w:rPr>
          <w:rStyle w:val="01Text"/>
          <w:rFonts w:asciiTheme="minorEastAsia" w:eastAsiaTheme="minorEastAsia"/>
          <w:sz w:val="21"/>
        </w:rPr>
        <w:t>舉軍大驚。國良趨出，迎拜請罪。皋執其手，約為兄弟，盡焚攻守之具，散其衆，使還農。詔赦國良罪，賜名惟新。</w:t>
      </w:r>
      <w:r w:rsidR="00934453" w:rsidRPr="001221B9">
        <w:rPr>
          <w:rFonts w:asciiTheme="minorEastAsia" w:eastAsiaTheme="minorEastAsia"/>
        </w:rPr>
        <w:t>按新書南蠻傳︰西原蠻居廣、容之南，邕、桂之西，地數千里，種落甚衆。乾元以來，累為叛亂，與夷獠梁崇牽、覃問、西原酋長吳功曹合兵內寇，陷道州，進攻永州，陷邵州。辛京杲遣王國良戍武岡，國良亦叛。建中初，城漵州以斷西原，國良乃降。降，戶江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辛巳，遙尊上母沈氏為皇太后。</w:t>
      </w:r>
      <w:r w:rsidR="00934453" w:rsidRPr="001221B9">
        <w:rPr>
          <w:rFonts w:asciiTheme="minorEastAsia" w:eastAsiaTheme="minorEastAsia"/>
        </w:rPr>
        <w:t>沈氏以開元末選入代宗宮，安祿山之亂，玄宗避賊，諸王妃妾不及從者，皆為賊所得，拘之東都之掖庭。代宗克東都，入宮，得沈氏，留之東都宮中。史思明再陷東都，遂失所在。</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荊南節度使庾準希楊炎指，奏忠州刺使劉晏與朱泚書求營救，辭多怨望，又奏召補州兵，欲拒朝命，</w:t>
      </w:r>
      <w:r w:rsidR="00934453" w:rsidRPr="001221B9">
        <w:rPr>
          <w:rStyle w:val="00Text"/>
          <w:rFonts w:asciiTheme="minorEastAsia"/>
        </w:rPr>
        <w:t>忠州，荊南巡屬也，故庾準得以誣奏劉晏。使，疏吏翻。泚，且禮翻，又音此。朝，直遙翻；下同。</w:t>
      </w:r>
      <w:r w:rsidR="00934453" w:rsidRPr="001221B9">
        <w:rPr>
          <w:rFonts w:asciiTheme="minorEastAsia"/>
        </w:rPr>
        <w:t>炎證成之；上密遣中使就忠州縊殺之，</w:t>
      </w:r>
      <w:r w:rsidR="00934453" w:rsidRPr="001221B9">
        <w:rPr>
          <w:rStyle w:val="00Text"/>
          <w:rFonts w:asciiTheme="minorEastAsia"/>
        </w:rPr>
        <w:t>縊，於賜翻，又於計翻。</w:t>
      </w:r>
      <w:r w:rsidR="00934453" w:rsidRPr="001221B9">
        <w:rPr>
          <w:rFonts w:asciiTheme="minorEastAsia"/>
        </w:rPr>
        <w:t>己丑，乃下詔賜死。天下冤之。</w:t>
      </w:r>
    </w:p>
    <w:p w:rsidR="00934453" w:rsidRPr="001221B9" w:rsidRDefault="00934453" w:rsidP="00DF5A42">
      <w:pPr>
        <w:rPr>
          <w:rFonts w:asciiTheme="minorEastAsia"/>
        </w:rPr>
      </w:pPr>
      <w:r w:rsidRPr="001221B9">
        <w:rPr>
          <w:rFonts w:asciiTheme="minorEastAsia"/>
        </w:rPr>
        <w:t>初，安、史之亂，數年間，天下戶口什亡八九，州縣多為藩鎭所據，貢賦不入，朝廷府庫耗竭，中國多故，戎狄每歲犯邊，所在宿重兵，仰給縣官，</w:t>
      </w:r>
      <w:r w:rsidRPr="001221B9">
        <w:rPr>
          <w:rStyle w:val="00Text"/>
          <w:rFonts w:asciiTheme="minorEastAsia"/>
        </w:rPr>
        <w:t>朝，直遙翻。仰，牛向翻。</w:t>
      </w:r>
      <w:r w:rsidRPr="001221B9">
        <w:rPr>
          <w:rFonts w:asciiTheme="minorEastAsia"/>
        </w:rPr>
        <w:t>所費不貲，皆倚辦於晏。晏初為轉運使，獨領陜東諸道，</w:t>
      </w:r>
      <w:r w:rsidRPr="001221B9">
        <w:rPr>
          <w:rStyle w:val="00Text"/>
          <w:rFonts w:asciiTheme="minorEastAsia"/>
        </w:rPr>
        <w:t>寶應元年，劉晏充度支、轉運等使。代宗廣德二年，始以晏為河南、江·淮以來轉運使，乃疏浚汴水以開漕運之利。陝，失冉翻。</w:t>
      </w:r>
      <w:r w:rsidRPr="001221B9">
        <w:rPr>
          <w:rFonts w:asciiTheme="minorEastAsia"/>
        </w:rPr>
        <w:t>陝西皆度支領之，末年兼領，未幾而罷。</w:t>
      </w:r>
      <w:r w:rsidRPr="001221B9">
        <w:rPr>
          <w:rStyle w:val="00Text"/>
          <w:rFonts w:asciiTheme="minorEastAsia"/>
        </w:rPr>
        <w:t>度，徒洛翻。大曆十四年，晏兼判度支，建中元年罷。幾，居豈翻。</w:t>
      </w:r>
    </w:p>
    <w:p w:rsidR="00934453" w:rsidRPr="001221B9" w:rsidRDefault="00934453" w:rsidP="00DF5A42">
      <w:pPr>
        <w:rPr>
          <w:rFonts w:asciiTheme="minorEastAsia"/>
        </w:rPr>
      </w:pPr>
      <w:r w:rsidRPr="001221B9">
        <w:rPr>
          <w:rFonts w:asciiTheme="minorEastAsia"/>
        </w:rPr>
        <w:t>晏有精力，多機智，變通有無，曲盡其妙。常以厚直募善走者，置遞相望，覘報四方物價，</w:t>
      </w:r>
      <w:r w:rsidRPr="001221B9">
        <w:rPr>
          <w:rStyle w:val="00Text"/>
          <w:rFonts w:asciiTheme="minorEastAsia"/>
        </w:rPr>
        <w:t>覘，丑廉翻。</w:t>
      </w:r>
      <w:r w:rsidRPr="001221B9">
        <w:rPr>
          <w:rFonts w:asciiTheme="minorEastAsia"/>
        </w:rPr>
        <w:t>雖遠方，不數日皆達使司，</w:t>
      </w:r>
      <w:r w:rsidRPr="001221B9">
        <w:rPr>
          <w:rStyle w:val="00Text"/>
          <w:rFonts w:asciiTheme="minorEastAsia"/>
        </w:rPr>
        <w:t>使司，謂轉運使司。</w:t>
      </w:r>
      <w:r w:rsidRPr="001221B9">
        <w:rPr>
          <w:rFonts w:asciiTheme="minorEastAsia"/>
        </w:rPr>
        <w:t>食貨輕重之權，悉制在掌握，國家獲利而天下無甚貴甚賤之憂。常以為︰</w:t>
      </w:r>
      <w:r w:rsidR="000F1B0C">
        <w:rPr>
          <w:rFonts w:asciiTheme="minorEastAsia"/>
        </w:rPr>
        <w:t>「</w:t>
      </w:r>
      <w:r w:rsidRPr="001221B9">
        <w:rPr>
          <w:rFonts w:asciiTheme="minorEastAsia"/>
        </w:rPr>
        <w:t>辦集衆務，在於得人，故必擇通敏、精悍、廉勤之士而用之；至於句檢簿書，</w:t>
      </w:r>
      <w:r w:rsidRPr="001221B9">
        <w:rPr>
          <w:rStyle w:val="00Text"/>
          <w:rFonts w:asciiTheme="minorEastAsia"/>
        </w:rPr>
        <w:t>悍，候旰翻，又下罕翻。句，古候翻。</w:t>
      </w:r>
      <w:r w:rsidRPr="001221B9">
        <w:rPr>
          <w:rFonts w:asciiTheme="minorEastAsia"/>
        </w:rPr>
        <w:t>出納錢穀，</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穀</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事雖至細</w:t>
      </w:r>
      <w:r w:rsidR="000F1B0C">
        <w:rPr>
          <w:rStyle w:val="00Text"/>
          <w:rFonts w:asciiTheme="minorEastAsia"/>
        </w:rPr>
        <w:t>」</w:t>
      </w:r>
      <w:r w:rsidRPr="001221B9">
        <w:rPr>
          <w:rStyle w:val="00Text"/>
          <w:rFonts w:asciiTheme="minorEastAsia"/>
        </w:rPr>
        <w:t>四字；乙十一行本同；退齋校同，無</w:t>
      </w:r>
      <w:r w:rsidR="000F1B0C">
        <w:rPr>
          <w:rStyle w:val="00Text"/>
          <w:rFonts w:asciiTheme="minorEastAsia"/>
        </w:rPr>
        <w:t>「</w:t>
      </w:r>
      <w:r w:rsidRPr="001221B9">
        <w:rPr>
          <w:rStyle w:val="00Text"/>
          <w:rFonts w:asciiTheme="minorEastAsia"/>
        </w:rPr>
        <w:t>事</w:t>
      </w:r>
      <w:r w:rsidR="000F1B0C">
        <w:rPr>
          <w:rStyle w:val="00Text"/>
          <w:rFonts w:asciiTheme="minorEastAsia"/>
        </w:rPr>
        <w:t>」</w:t>
      </w:r>
      <w:r w:rsidRPr="001221B9">
        <w:rPr>
          <w:rStyle w:val="00Text"/>
          <w:rFonts w:asciiTheme="minorEastAsia"/>
        </w:rPr>
        <w:t>字。</w:t>
      </w:r>
      <w:r w:rsidR="000F1B0C">
        <w:rPr>
          <w:rStyle w:val="00Text"/>
          <w:rFonts w:asciiTheme="minorEastAsia"/>
        </w:rPr>
        <w:t>』</w:t>
      </w:r>
      <w:r w:rsidRPr="001221B9">
        <w:rPr>
          <w:rFonts w:asciiTheme="minorEastAsia"/>
        </w:rPr>
        <w:t>必委之士類；吏惟書符牒，不得輕出一言。</w:t>
      </w:r>
      <w:r w:rsidR="000F1B0C">
        <w:rPr>
          <w:rFonts w:asciiTheme="minorEastAsia"/>
        </w:rPr>
        <w:t>」</w:t>
      </w:r>
      <w:r w:rsidRPr="001221B9">
        <w:rPr>
          <w:rFonts w:asciiTheme="minorEastAsia"/>
        </w:rPr>
        <w:t>常言︰</w:t>
      </w:r>
      <w:r w:rsidR="000F1B0C">
        <w:rPr>
          <w:rFonts w:asciiTheme="minorEastAsia"/>
        </w:rPr>
        <w:t>「</w:t>
      </w:r>
      <w:r w:rsidRPr="001221B9">
        <w:rPr>
          <w:rFonts w:asciiTheme="minorEastAsia"/>
        </w:rPr>
        <w:t>士陷贓賄，則淪棄於時，名重於利，故士多清脩；吏雖潔廉，終無顯榮，利重於名，故吏多貪汚。</w:t>
      </w:r>
      <w:r w:rsidR="000F1B0C">
        <w:rPr>
          <w:rFonts w:asciiTheme="minorEastAsia"/>
        </w:rPr>
        <w:t>」</w:t>
      </w:r>
      <w:r w:rsidRPr="001221B9">
        <w:rPr>
          <w:rFonts w:asciiTheme="minorEastAsia"/>
        </w:rPr>
        <w:t>然惟晏能行之，他人效者終莫能逮。其屬官雖居數千里外，奉敎令如在目前，起居語言，無敢欺紿。</w:t>
      </w:r>
      <w:r w:rsidRPr="001221B9">
        <w:rPr>
          <w:rStyle w:val="00Text"/>
          <w:rFonts w:asciiTheme="minorEastAsia"/>
        </w:rPr>
        <w:t>紿，待亥翻。</w:t>
      </w:r>
      <w:r w:rsidRPr="001221B9">
        <w:rPr>
          <w:rFonts w:asciiTheme="minorEastAsia"/>
        </w:rPr>
        <w:t>當時權貴，或以親故屬之者，</w:t>
      </w:r>
      <w:r w:rsidRPr="001221B9">
        <w:rPr>
          <w:rStyle w:val="00Text"/>
          <w:rFonts w:asciiTheme="minorEastAsia"/>
        </w:rPr>
        <w:t>屬，之欲翻。</w:t>
      </w:r>
      <w:r w:rsidRPr="001221B9">
        <w:rPr>
          <w:rFonts w:asciiTheme="minorEastAsia"/>
        </w:rPr>
        <w:t>晏亦應之，使俸給多少，遷次緩速，皆如其志，然無得親職事。其場院要劇之官，</w:t>
      </w:r>
      <w:r w:rsidRPr="001221B9">
        <w:rPr>
          <w:rStyle w:val="00Text"/>
          <w:rFonts w:asciiTheme="minorEastAsia"/>
        </w:rPr>
        <w:t>俸，扶用翻。少，始紹翻。場，謂交場、船場。院，謂巡院。</w:t>
      </w:r>
      <w:r w:rsidRPr="001221B9">
        <w:rPr>
          <w:rFonts w:asciiTheme="minorEastAsia"/>
        </w:rPr>
        <w:t>必盡一時之選。故晏沒之後，掌財賦有聲者，多晏之故吏也。</w:t>
      </w:r>
    </w:p>
    <w:p w:rsidR="00934453" w:rsidRPr="001221B9" w:rsidRDefault="00934453" w:rsidP="00DF5A42">
      <w:pPr>
        <w:rPr>
          <w:rFonts w:asciiTheme="minorEastAsia"/>
        </w:rPr>
      </w:pPr>
      <w:r w:rsidRPr="001221B9">
        <w:rPr>
          <w:rFonts w:asciiTheme="minorEastAsia"/>
        </w:rPr>
        <w:t>晏又以為戶口滋多，則賦稅自廣，故其理財</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財</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常</w:t>
      </w:r>
      <w:r w:rsidR="000F1B0C">
        <w:rPr>
          <w:rStyle w:val="00Text"/>
          <w:rFonts w:asciiTheme="minorEastAsia"/>
        </w:rPr>
        <w:t>」</w:t>
      </w:r>
      <w:r w:rsidRPr="001221B9">
        <w:rPr>
          <w:rStyle w:val="00Text"/>
          <w:rFonts w:asciiTheme="minorEastAsia"/>
        </w:rPr>
        <w:t>字；乙十一行本同。</w:t>
      </w:r>
      <w:r w:rsidR="000F1B0C">
        <w:rPr>
          <w:rStyle w:val="00Text"/>
          <w:rFonts w:asciiTheme="minorEastAsia"/>
        </w:rPr>
        <w:t>』</w:t>
      </w:r>
      <w:r w:rsidRPr="001221B9">
        <w:rPr>
          <w:rFonts w:asciiTheme="minorEastAsia"/>
        </w:rPr>
        <w:t>以愛</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愛</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養</w:t>
      </w:r>
      <w:r w:rsidR="000F1B0C">
        <w:rPr>
          <w:rStyle w:val="00Text"/>
          <w:rFonts w:asciiTheme="minorEastAsia"/>
        </w:rPr>
        <w:t>」</w:t>
      </w:r>
      <w:r w:rsidRPr="001221B9">
        <w:rPr>
          <w:rStyle w:val="00Text"/>
          <w:rFonts w:asciiTheme="minorEastAsia"/>
        </w:rPr>
        <w:t>；乙十一行本同。</w:t>
      </w:r>
      <w:r w:rsidR="000F1B0C">
        <w:rPr>
          <w:rStyle w:val="00Text"/>
          <w:rFonts w:asciiTheme="minorEastAsia"/>
        </w:rPr>
        <w:t>』</w:t>
      </w:r>
      <w:r w:rsidRPr="001221B9">
        <w:rPr>
          <w:rFonts w:asciiTheme="minorEastAsia"/>
        </w:rPr>
        <w:t>民為先。諸道各置知院官，</w:t>
      </w:r>
      <w:r w:rsidRPr="001221B9">
        <w:rPr>
          <w:rStyle w:val="00Text"/>
          <w:rFonts w:asciiTheme="minorEastAsia"/>
        </w:rPr>
        <w:t>知院官，掌諸道巡院者也。</w:t>
      </w:r>
      <w:r w:rsidRPr="001221B9">
        <w:rPr>
          <w:rFonts w:asciiTheme="minorEastAsia"/>
        </w:rPr>
        <w:t>每旬月，具州縣雨雪豐歉之狀白使司，豐則貴糴，歉則賤糶，或以穀易雜貨供官用，及於豐處賣之。知院官始見不稔之端，先申，至某月須如干蠲免，某月須如干救助，</w:t>
      </w:r>
      <w:r w:rsidRPr="001221B9">
        <w:rPr>
          <w:rStyle w:val="00Text"/>
          <w:rFonts w:asciiTheme="minorEastAsia"/>
        </w:rPr>
        <w:t>使，疏吏翻。如干，猶言若干也。程大昌曰︰若干者，設數之言也。干，猶箇也。若箇，猶言幾何枚也。又說︰干者，十干，自甲至癸也，亦以數言也。</w:t>
      </w:r>
      <w:r w:rsidRPr="001221B9">
        <w:rPr>
          <w:rFonts w:asciiTheme="minorEastAsia"/>
        </w:rPr>
        <w:t>及期，晏不俟州縣申請，卽奏行之，應民之急，未嘗失時，不待其困弊、流亡、餓殍，然後賑之也。由是民得安其居業，戶口蕃息。</w:t>
      </w:r>
      <w:r w:rsidRPr="001221B9">
        <w:rPr>
          <w:rStyle w:val="00Text"/>
          <w:rFonts w:asciiTheme="minorEastAsia"/>
        </w:rPr>
        <w:t>殍，居表翻。賑，津忍翻。蕃，音煩。</w:t>
      </w:r>
      <w:r w:rsidRPr="001221B9">
        <w:rPr>
          <w:rFonts w:asciiTheme="minorEastAsia"/>
        </w:rPr>
        <w:t>晏始為轉運使，時天下見戶不過二百萬，</w:t>
      </w:r>
      <w:r w:rsidRPr="001221B9">
        <w:rPr>
          <w:rStyle w:val="00Text"/>
          <w:rFonts w:asciiTheme="minorEastAsia"/>
        </w:rPr>
        <w:t>見，賢遍翻。</w:t>
      </w:r>
      <w:r w:rsidRPr="001221B9">
        <w:rPr>
          <w:rFonts w:asciiTheme="minorEastAsia"/>
        </w:rPr>
        <w:t>其季年乃三百餘萬；在晏所統則增，非晏所統則不增也。其初財賦歲入不過四百萬緡，季年乃千餘萬緡。</w:t>
      </w:r>
    </w:p>
    <w:p w:rsidR="00934453" w:rsidRPr="001221B9" w:rsidRDefault="00934453" w:rsidP="00DF5A42">
      <w:pPr>
        <w:rPr>
          <w:rFonts w:asciiTheme="minorEastAsia"/>
        </w:rPr>
      </w:pPr>
      <w:r w:rsidRPr="001221B9">
        <w:rPr>
          <w:rFonts w:asciiTheme="minorEastAsia"/>
        </w:rPr>
        <w:t>晏專用榷鹽法充軍國之用。時自許、汝、鄭、鄧之西，皆食河東池鹽，度支主之；汴、滑、唐、蔡之東，</w:t>
      </w:r>
      <w:r w:rsidRPr="001221B9">
        <w:rPr>
          <w:rStyle w:val="00Text"/>
          <w:rFonts w:asciiTheme="minorEastAsia"/>
        </w:rPr>
        <w:t>統，他綜翻，俗音如字。緡，眉巾翻。榷，古岳翻。代宗寶應元年，更豫州為蔡州，避上名也。</w:t>
      </w:r>
      <w:r w:rsidRPr="001221B9">
        <w:rPr>
          <w:rFonts w:asciiTheme="minorEastAsia"/>
        </w:rPr>
        <w:t>皆食海鹽，晏主之。晏以為官多則民擾，故但於出鹽之鄕置鹽官，收鹽戶所煑</w:t>
      </w:r>
      <w:r w:rsidR="000F1B0C">
        <w:rPr>
          <w:rStyle w:val="00Text"/>
          <w:rFonts w:asciiTheme="minorEastAsia"/>
        </w:rPr>
        <w:t>『</w:t>
      </w:r>
      <w:r w:rsidRPr="001221B9">
        <w:rPr>
          <w:rStyle w:val="00Text"/>
          <w:rFonts w:asciiTheme="minorEastAsia"/>
        </w:rPr>
        <w:t>鄒︰</w:t>
      </w:r>
      <w:r w:rsidR="000F1B0C">
        <w:rPr>
          <w:rStyle w:val="00Text"/>
          <w:rFonts w:asciiTheme="minorEastAsia"/>
        </w:rPr>
        <w:t>「</w:t>
      </w:r>
      <w:r w:rsidRPr="001221B9">
        <w:rPr>
          <w:rStyle w:val="00Text"/>
          <w:rFonts w:asciiTheme="minorEastAsia"/>
        </w:rPr>
        <w:t>煑</w:t>
      </w:r>
      <w:r w:rsidR="000F1B0C">
        <w:rPr>
          <w:rStyle w:val="00Text"/>
          <w:rFonts w:asciiTheme="minorEastAsia"/>
        </w:rPr>
        <w:t>」</w:t>
      </w:r>
      <w:r w:rsidRPr="001221B9">
        <w:rPr>
          <w:rStyle w:val="00Text"/>
          <w:rFonts w:asciiTheme="minorEastAsia"/>
        </w:rPr>
        <w:t>應作</w:t>
      </w:r>
      <w:r w:rsidR="000F1B0C">
        <w:rPr>
          <w:rStyle w:val="00Text"/>
          <w:rFonts w:asciiTheme="minorEastAsia"/>
        </w:rPr>
        <w:t>「</w:t>
      </w:r>
      <w:r w:rsidRPr="001221B9">
        <w:rPr>
          <w:rStyle w:val="00Text"/>
          <w:rFonts w:asciiTheme="minorEastAsia"/>
        </w:rPr>
        <w:t>煮</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之鹽轉鬻於商人，任其所之，自餘州縣不復置官。</w:t>
      </w:r>
      <w:r w:rsidRPr="001221B9">
        <w:rPr>
          <w:rStyle w:val="00Text"/>
          <w:rFonts w:asciiTheme="minorEastAsia"/>
        </w:rPr>
        <w:t>復，扶又翻；下價復同。</w:t>
      </w:r>
      <w:r w:rsidRPr="001221B9">
        <w:rPr>
          <w:rFonts w:asciiTheme="minorEastAsia"/>
        </w:rPr>
        <w:t>其江嶺間去鹽鄕遠者，轉官鹽於彼貯之。或商絕鹽貴，則減價鬻之，謂之常平鹽，</w:t>
      </w:r>
      <w:r w:rsidRPr="001221B9">
        <w:rPr>
          <w:rStyle w:val="00Text"/>
          <w:rFonts w:asciiTheme="minorEastAsia"/>
        </w:rPr>
        <w:t>後又榷茶，遂置常平茶鹽官。貯，丁呂翻。</w:t>
      </w:r>
      <w:r w:rsidRPr="001221B9">
        <w:rPr>
          <w:rFonts w:asciiTheme="minorEastAsia"/>
        </w:rPr>
        <w:t>官獲其利而民不乏鹽。其始江、淮鹽利不過四十萬緡，季年乃六百餘萬緡，由是國用充足而民不困弊。其河東鹽利，不過八十萬緡，而價復貴於海鹽。</w:t>
      </w:r>
    </w:p>
    <w:p w:rsidR="00934453" w:rsidRPr="001221B9" w:rsidRDefault="00934453" w:rsidP="00DF5A42">
      <w:pPr>
        <w:rPr>
          <w:rFonts w:asciiTheme="minorEastAsia"/>
        </w:rPr>
      </w:pPr>
      <w:r w:rsidRPr="001221B9">
        <w:rPr>
          <w:rFonts w:asciiTheme="minorEastAsia"/>
        </w:rPr>
        <w:t>先是，運關東穀入長安者，</w:t>
      </w:r>
      <w:r w:rsidRPr="001221B9">
        <w:rPr>
          <w:rStyle w:val="00Text"/>
          <w:rFonts w:asciiTheme="minorEastAsia"/>
        </w:rPr>
        <w:t>先，悉薦翻。</w:t>
      </w:r>
      <w:r w:rsidRPr="001221B9">
        <w:rPr>
          <w:rFonts w:asciiTheme="minorEastAsia"/>
        </w:rPr>
        <w:t>以河流湍悍，率一斛得八斗至者，則為成勞，受優賞。晏以為江、汴、河、渭，水力不同，各隨便宜，造運船，敎漕卒，江船達揚州，汴船達河陰，</w:t>
      </w:r>
      <w:r w:rsidRPr="001221B9">
        <w:rPr>
          <w:rStyle w:val="00Text"/>
          <w:rFonts w:asciiTheme="minorEastAsia"/>
        </w:rPr>
        <w:t>悍，下罕翻，又侯旰翻。汴，皮變翻。江船達揚州，入淮；汴船自清口達河陰。開元二十二年，分汜水、武涉、滎澤，置河陰縣，屬河南府，河陰倉。</w:t>
      </w:r>
      <w:r w:rsidRPr="001221B9">
        <w:rPr>
          <w:rFonts w:asciiTheme="minorEastAsia"/>
        </w:rPr>
        <w:t>河船達渭口，渭船達太倉，</w:t>
      </w:r>
      <w:r w:rsidRPr="001221B9">
        <w:rPr>
          <w:rStyle w:val="00Text"/>
          <w:rFonts w:asciiTheme="minorEastAsia"/>
        </w:rPr>
        <w:t>渭口，謂渭水入河之口。</w:t>
      </w:r>
      <w:r w:rsidRPr="001221B9">
        <w:rPr>
          <w:rFonts w:asciiTheme="minorEastAsia"/>
        </w:rPr>
        <w:t>其間緣水置倉，轉相受給。自是每歲運穀或至百餘萬斛，無斗升沈覆者。</w:t>
      </w:r>
      <w:r w:rsidRPr="001221B9">
        <w:rPr>
          <w:rStyle w:val="00Text"/>
          <w:rFonts w:asciiTheme="minorEastAsia"/>
        </w:rPr>
        <w:t>沈，持林翻。</w:t>
      </w:r>
      <w:r w:rsidRPr="001221B9">
        <w:rPr>
          <w:rFonts w:asciiTheme="minorEastAsia"/>
        </w:rPr>
        <w:t>船十艘為一綱，使軍將領之，</w:t>
      </w:r>
      <w:r w:rsidRPr="001221B9">
        <w:rPr>
          <w:rStyle w:val="00Text"/>
          <w:rFonts w:asciiTheme="minorEastAsia"/>
        </w:rPr>
        <w:t>艘，蘇遭翻。將，卽亮翻。</w:t>
      </w:r>
      <w:r w:rsidRPr="001221B9">
        <w:rPr>
          <w:rFonts w:asciiTheme="minorEastAsia"/>
        </w:rPr>
        <w:t>十運無失，授優勞，官其人。數運之後，無不斑白者。晏於揚子置十場造船，每艘給錢千緡。</w:t>
      </w:r>
      <w:r w:rsidRPr="001221B9">
        <w:rPr>
          <w:rStyle w:val="00Text"/>
          <w:rFonts w:asciiTheme="minorEastAsia"/>
        </w:rPr>
        <w:t>艘，蘇遭翻。緡，眉巾翻。</w:t>
      </w:r>
      <w:r w:rsidRPr="001221B9">
        <w:rPr>
          <w:rFonts w:asciiTheme="minorEastAsia"/>
        </w:rPr>
        <w:t>或言</w:t>
      </w:r>
      <w:r w:rsidR="000F1B0C">
        <w:rPr>
          <w:rFonts w:asciiTheme="minorEastAsia"/>
        </w:rPr>
        <w:t>「</w:t>
      </w:r>
      <w:r w:rsidRPr="001221B9">
        <w:rPr>
          <w:rFonts w:asciiTheme="minorEastAsia"/>
        </w:rPr>
        <w:t>所用實不及半，虛費太多。</w:t>
      </w:r>
      <w:r w:rsidR="000F1B0C">
        <w:rPr>
          <w:rFonts w:asciiTheme="minorEastAsia"/>
        </w:rPr>
        <w:t>」</w:t>
      </w:r>
      <w:r w:rsidRPr="001221B9">
        <w:rPr>
          <w:rFonts w:asciiTheme="minorEastAsia"/>
        </w:rPr>
        <w:t>晏曰︰</w:t>
      </w:r>
      <w:r w:rsidR="000F1B0C">
        <w:rPr>
          <w:rFonts w:asciiTheme="minorEastAsia"/>
        </w:rPr>
        <w:t>「</w:t>
      </w:r>
      <w:r w:rsidRPr="001221B9">
        <w:rPr>
          <w:rFonts w:asciiTheme="minorEastAsia"/>
        </w:rPr>
        <w:t>不然，論大計者固不可惜小費，凡事必為永久之慮。今始置船場，執事者至多，當先使之私用無窘，則官物堅牢矣。若遽與之屑屑校計錙銖，</w:t>
      </w:r>
      <w:r w:rsidRPr="001221B9">
        <w:rPr>
          <w:rStyle w:val="00Text"/>
          <w:rFonts w:asciiTheme="minorEastAsia"/>
        </w:rPr>
        <w:t>窘，巨隕翻。八銖為錙，十絫為銖。</w:t>
      </w:r>
      <w:r w:rsidRPr="001221B9">
        <w:rPr>
          <w:rFonts w:asciiTheme="minorEastAsia"/>
        </w:rPr>
        <w:t>安能久行乎！異日必有患吾所給多而減之者；減半以下猶可也，過此則不能運矣。</w:t>
      </w:r>
      <w:r w:rsidR="000F1B0C">
        <w:rPr>
          <w:rFonts w:asciiTheme="minorEastAsia"/>
        </w:rPr>
        <w:t>」</w:t>
      </w:r>
      <w:r w:rsidRPr="001221B9">
        <w:rPr>
          <w:rFonts w:asciiTheme="minorEastAsia"/>
        </w:rPr>
        <w:t>其後五十年，有司果減其半。及咸通中，有司計費以給之，無復羨餘，</w:t>
      </w:r>
      <w:r w:rsidRPr="001221B9">
        <w:rPr>
          <w:rStyle w:val="00Text"/>
          <w:rFonts w:asciiTheme="minorEastAsia"/>
        </w:rPr>
        <w:t>復，扶又翻，又音如字。羨，于線翻，羨贏也。</w:t>
      </w:r>
      <w:r w:rsidRPr="001221B9">
        <w:rPr>
          <w:rFonts w:asciiTheme="minorEastAsia"/>
        </w:rPr>
        <w:t>船益脆薄易壞，</w:t>
      </w:r>
      <w:r w:rsidRPr="001221B9">
        <w:rPr>
          <w:rStyle w:val="00Text"/>
          <w:rFonts w:asciiTheme="minorEastAsia"/>
        </w:rPr>
        <w:t>易，以豉翻。</w:t>
      </w:r>
      <w:r w:rsidRPr="001221B9">
        <w:rPr>
          <w:rFonts w:asciiTheme="minorEastAsia"/>
        </w:rPr>
        <w:t>漕運遂廢矣。</w:t>
      </w:r>
      <w:r w:rsidRPr="001221B9">
        <w:rPr>
          <w:rStyle w:val="00Text"/>
          <w:rFonts w:asciiTheme="minorEastAsia"/>
        </w:rPr>
        <w:t>宋白曰︰武德、永徽之後，姜行本、薛大鼎、褚朗皆言漕運未通濟。後監察御史王師順請運晉、絳之粟于河、渭之間，始置渭橋倉。開元初，李傑為水運使，始大興漕事。十八年，裴耀卿以言漕運拜江淮轉運使，以崔希逸、蕭炅為副。轉運、鹽鐵有副使自此始。肅宗初，第五琦以錢穀見，始置江淮租庸使，乾元初，加鹽鐵使，始大鹽鐵法，就山海井竈收榷其鹽，立監院官吏。至劉晏，始以鹽鐵兼漕運。</w:t>
      </w:r>
    </w:p>
    <w:p w:rsidR="00934453" w:rsidRPr="001221B9" w:rsidRDefault="00934453" w:rsidP="00DF5A42">
      <w:pPr>
        <w:rPr>
          <w:rFonts w:asciiTheme="minorEastAsia"/>
        </w:rPr>
      </w:pPr>
      <w:r w:rsidRPr="001221B9">
        <w:rPr>
          <w:rFonts w:asciiTheme="minorEastAsia"/>
        </w:rPr>
        <w:t>晏為人勤力，事無閒劇，必於一日中決之，不使留宿，後來言財利者皆莫能及之。</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八月，甲午，振武留後張光晟殺回紇使者董突</w:t>
      </w:r>
      <w:r w:rsidR="000F1B0C">
        <w:rPr>
          <w:rStyle w:val="00Text"/>
          <w:rFonts w:asciiTheme="minorEastAsia"/>
        </w:rPr>
        <w:t>『</w:t>
      </w:r>
      <w:r w:rsidR="00934453" w:rsidRPr="001221B9">
        <w:rPr>
          <w:rStyle w:val="00Text"/>
          <w:rFonts w:asciiTheme="minorEastAsia"/>
        </w:rPr>
        <w:t>張︰作</w:t>
      </w:r>
      <w:r w:rsidR="000F1B0C">
        <w:rPr>
          <w:rStyle w:val="00Text"/>
          <w:rFonts w:asciiTheme="minorEastAsia"/>
        </w:rPr>
        <w:t>「</w:t>
      </w:r>
      <w:r w:rsidR="00934453" w:rsidRPr="001221B9">
        <w:rPr>
          <w:rStyle w:val="00Text"/>
          <w:rFonts w:asciiTheme="minorEastAsia"/>
        </w:rPr>
        <w:t>突董</w:t>
      </w:r>
      <w:r w:rsidR="000F1B0C">
        <w:rPr>
          <w:rStyle w:val="00Text"/>
          <w:rFonts w:asciiTheme="minorEastAsia"/>
        </w:rPr>
        <w:t>」</w:t>
      </w:r>
      <w:r w:rsidR="00934453" w:rsidRPr="001221B9">
        <w:rPr>
          <w:rStyle w:val="00Text"/>
          <w:rFonts w:asciiTheme="minorEastAsia"/>
        </w:rPr>
        <w:t>；下同。</w:t>
      </w:r>
      <w:r w:rsidR="000F1B0C">
        <w:rPr>
          <w:rStyle w:val="00Text"/>
          <w:rFonts w:asciiTheme="minorEastAsia"/>
        </w:rPr>
        <w:t>』</w:t>
      </w:r>
      <w:r w:rsidR="00934453" w:rsidRPr="001221B9">
        <w:rPr>
          <w:rFonts w:asciiTheme="minorEastAsia"/>
        </w:rPr>
        <w:t>等九百餘人。董突者，武義可汗之叔父也。</w:t>
      </w:r>
      <w:r w:rsidR="00934453" w:rsidRPr="001221B9">
        <w:rPr>
          <w:rStyle w:val="00Text"/>
          <w:rFonts w:asciiTheme="minorEastAsia"/>
        </w:rPr>
        <w:t>晟，成正翻。紇，下沒翻。可，從刊入聲。汗，音寒。</w:t>
      </w:r>
      <w:r w:rsidR="00934453" w:rsidRPr="001221B9">
        <w:rPr>
          <w:rFonts w:asciiTheme="minorEastAsia"/>
        </w:rPr>
        <w:t>代宗之世，九姓胡常冒回紇之名，雜居京師，殖貨縱暴，與回紇共為公私之患；上卽位，命董突盡帥其徒歸國，輜重甚盛。</w:t>
      </w:r>
      <w:r w:rsidR="00934453" w:rsidRPr="001221B9">
        <w:rPr>
          <w:rStyle w:val="00Text"/>
          <w:rFonts w:asciiTheme="minorEastAsia"/>
        </w:rPr>
        <w:t>帥，讀曰率。輜，莊持翻。重，直用翻。</w:t>
      </w:r>
      <w:r w:rsidR="00934453" w:rsidRPr="001221B9">
        <w:rPr>
          <w:rFonts w:asciiTheme="minorEastAsia"/>
        </w:rPr>
        <w:t>至振武，留數月，厚求資給，日食肉千斤，他物稱是，</w:t>
      </w:r>
      <w:r w:rsidR="00934453" w:rsidRPr="001221B9">
        <w:rPr>
          <w:rStyle w:val="00Text"/>
          <w:rFonts w:asciiTheme="minorEastAsia"/>
        </w:rPr>
        <w:t>稱，刀證翻。</w:t>
      </w:r>
      <w:r w:rsidR="00934453" w:rsidRPr="001221B9">
        <w:rPr>
          <w:rFonts w:asciiTheme="minorEastAsia"/>
        </w:rPr>
        <w:t>縱樵牧者暴踐果稼，振武人苦之。光晟欲殺回紇，取其輜重，而畏其衆強，未敢發。九姓胡聞其種族為新可汗所誅，多道亡，</w:t>
      </w:r>
      <w:r w:rsidR="00934453" w:rsidRPr="001221B9">
        <w:rPr>
          <w:rStyle w:val="00Text"/>
          <w:rFonts w:asciiTheme="minorEastAsia"/>
        </w:rPr>
        <w:t>踐，息淺翻。種，章勇翻。</w:t>
      </w:r>
      <w:r w:rsidR="00934453" w:rsidRPr="001221B9">
        <w:rPr>
          <w:rFonts w:asciiTheme="minorEastAsia"/>
        </w:rPr>
        <w:t>董突防之甚急；九姓胡不得亡，又不敢歸，乃密獻策於光晟，請殺回紇。光晟喜其黨自離，許之。上以陜州之辱，</w:t>
      </w:r>
      <w:r w:rsidR="00934453" w:rsidRPr="001221B9">
        <w:rPr>
          <w:rStyle w:val="00Text"/>
          <w:rFonts w:asciiTheme="minorEastAsia"/>
        </w:rPr>
        <w:t>事見二百二十二卷寶應元年。陜，失冉翻。</w:t>
      </w:r>
      <w:r w:rsidR="00934453" w:rsidRPr="001221B9">
        <w:rPr>
          <w:rFonts w:asciiTheme="minorEastAsia"/>
        </w:rPr>
        <w:t>心恨回紇；光晟知上旨，乃奏稱︰</w:t>
      </w:r>
      <w:r w:rsidR="000F1B0C">
        <w:rPr>
          <w:rFonts w:asciiTheme="minorEastAsia"/>
        </w:rPr>
        <w:t>「</w:t>
      </w:r>
      <w:r w:rsidR="00934453" w:rsidRPr="001221B9">
        <w:rPr>
          <w:rFonts w:asciiTheme="minorEastAsia"/>
        </w:rPr>
        <w:t>回紇本種非多，</w:t>
      </w:r>
      <w:r w:rsidR="00934453" w:rsidRPr="001221B9">
        <w:rPr>
          <w:rStyle w:val="00Text"/>
          <w:rFonts w:asciiTheme="minorEastAsia"/>
        </w:rPr>
        <w:t>紇，下沒翻。晟，成正翻。種，章勇翻。</w:t>
      </w:r>
      <w:r w:rsidR="00934453" w:rsidRPr="001221B9">
        <w:rPr>
          <w:rFonts w:asciiTheme="minorEastAsia"/>
        </w:rPr>
        <w:t>所輔以強者，羣胡耳。今聞其自相魚肉，頓莫賀新立，移地健有孼子，</w:t>
      </w:r>
      <w:r w:rsidR="00934453" w:rsidRPr="001221B9">
        <w:rPr>
          <w:rStyle w:val="00Text"/>
          <w:rFonts w:asciiTheme="minorEastAsia"/>
        </w:rPr>
        <w:t>登里可汗名移地健。</w:t>
      </w:r>
      <w:r w:rsidR="00934453" w:rsidRPr="001221B9">
        <w:rPr>
          <w:rFonts w:asciiTheme="minorEastAsia"/>
        </w:rPr>
        <w:t>及國相、梅錄各擁兵數千人相攻，</w:t>
      </w:r>
      <w:r w:rsidR="00934453" w:rsidRPr="001221B9">
        <w:rPr>
          <w:rStyle w:val="00Text"/>
          <w:rFonts w:asciiTheme="minorEastAsia"/>
        </w:rPr>
        <w:t>國相，息亮翻。宋白曰︰梅錄，回鶻將軍號。柳公綽帥河東時，有梅錄將李暢入貢。</w:t>
      </w:r>
      <w:r w:rsidR="00934453" w:rsidRPr="001221B9">
        <w:rPr>
          <w:rFonts w:asciiTheme="minorEastAsia"/>
        </w:rPr>
        <w:t>國未定。彼無財則不能使其衆，陛下不乘此際除之，乃歸其人，與之財，正所謂借寇兵齎盜糧者也。</w:t>
      </w:r>
      <w:r w:rsidR="00934453" w:rsidRPr="001221B9">
        <w:rPr>
          <w:rStyle w:val="00Text"/>
          <w:rFonts w:asciiTheme="minorEastAsia"/>
        </w:rPr>
        <w:t>引李斯諫秦王逐客之言。</w:t>
      </w:r>
      <w:r w:rsidR="00934453" w:rsidRPr="001221B9">
        <w:rPr>
          <w:rFonts w:asciiTheme="minorEastAsia"/>
        </w:rPr>
        <w:t>請殺之。</w:t>
      </w:r>
      <w:r w:rsidR="000F1B0C">
        <w:rPr>
          <w:rFonts w:asciiTheme="minorEastAsia"/>
        </w:rPr>
        <w:t>」</w:t>
      </w:r>
      <w:r w:rsidR="00934453" w:rsidRPr="001221B9">
        <w:rPr>
          <w:rFonts w:asciiTheme="minorEastAsia"/>
        </w:rPr>
        <w:t>三奏，上不許。光晟乃使副將過其館門，故不為禮；董突怒，執而鞭之數十。光晟勒兵掩擊，幷羣胡盡殺之，聚為京觀。獨留一胡，使歸國為證，曰︰</w:t>
      </w:r>
      <w:r w:rsidR="000F1B0C">
        <w:rPr>
          <w:rFonts w:asciiTheme="minorEastAsia"/>
        </w:rPr>
        <w:t>「</w:t>
      </w:r>
      <w:r w:rsidR="00934453" w:rsidRPr="001221B9">
        <w:rPr>
          <w:rFonts w:asciiTheme="minorEastAsia"/>
        </w:rPr>
        <w:t>回紇鞭辱大將，且謀襲據振武，故先事誅之。</w:t>
      </w:r>
      <w:r w:rsidR="000F1B0C">
        <w:rPr>
          <w:rFonts w:asciiTheme="minorEastAsia"/>
        </w:rPr>
        <w:t>」</w:t>
      </w:r>
      <w:r w:rsidR="00934453" w:rsidRPr="001221B9">
        <w:rPr>
          <w:rStyle w:val="00Text"/>
          <w:rFonts w:asciiTheme="minorEastAsia"/>
        </w:rPr>
        <w:t>將，卽亮翻。觀，古玩翻。先，悉薦翻。</w:t>
      </w:r>
      <w:r w:rsidR="00934453" w:rsidRPr="001221B9">
        <w:rPr>
          <w:rFonts w:asciiTheme="minorEastAsia"/>
        </w:rPr>
        <w:t>上徵光晟為右金吾將軍，遣中使王嘉祥往致信幣。回紇請得專殺者以復讎，上為之貶光晟為睦王傅以慰其意。</w:t>
      </w:r>
      <w:r w:rsidR="00934453" w:rsidRPr="001221B9">
        <w:rPr>
          <w:rStyle w:val="00Text"/>
          <w:rFonts w:asciiTheme="minorEastAsia"/>
        </w:rPr>
        <w:t>睦王述，上弟也。為，于偽翻。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加</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加</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丁未</w:t>
      </w:r>
      <w:r w:rsidR="000F1B0C">
        <w:rPr>
          <w:rFonts w:asciiTheme="minorEastAsia" w:eastAsiaTheme="minorEastAsia"/>
        </w:rPr>
        <w:t>」</w:t>
      </w:r>
      <w:r w:rsidR="00934453" w:rsidRPr="001221B9">
        <w:rPr>
          <w:rFonts w:asciiTheme="minorEastAsia" w:eastAsiaTheme="minorEastAsia"/>
        </w:rPr>
        <w:t>二字；乙十一行本同。</w:t>
      </w:r>
      <w:r w:rsidR="000F1B0C">
        <w:rPr>
          <w:rFonts w:asciiTheme="minorEastAsia" w:eastAsiaTheme="minorEastAsia"/>
        </w:rPr>
        <w:t>』</w:t>
      </w:r>
      <w:r w:rsidR="00934453" w:rsidRPr="00101E55">
        <w:rPr>
          <w:rStyle w:val="01Text"/>
          <w:rFonts w:asciiTheme="minorEastAsia" w:eastAsiaTheme="minorEastAsia"/>
          <w:sz w:val="21"/>
        </w:rPr>
        <w:t>盧龍、隴右、涇原節度使朱泚兼中書令，盧龍、隴右節度如故。</w:t>
      </w:r>
      <w:r w:rsidR="00934453" w:rsidRPr="001221B9">
        <w:rPr>
          <w:rFonts w:asciiTheme="minorEastAsia" w:eastAsiaTheme="minorEastAsia"/>
        </w:rPr>
        <w:t>使，疏吏翻。</w:t>
      </w:r>
      <w:r w:rsidR="00934453" w:rsidRPr="00101E55">
        <w:rPr>
          <w:rStyle w:val="01Text"/>
          <w:rFonts w:asciiTheme="minorEastAsia" w:eastAsiaTheme="minorEastAsia"/>
          <w:sz w:val="21"/>
        </w:rPr>
        <w:t>以舒王謨為四鎭、北庭行軍、涇原節度大使，</w:t>
      </w:r>
      <w:r w:rsidR="00934453" w:rsidRPr="001221B9">
        <w:rPr>
          <w:rFonts w:asciiTheme="minorEastAsia" w:eastAsiaTheme="minorEastAsia"/>
        </w:rPr>
        <w:t>行軍，當作行營。</w:t>
      </w:r>
      <w:r w:rsidR="00934453" w:rsidRPr="00101E55">
        <w:rPr>
          <w:rStyle w:val="01Text"/>
          <w:rFonts w:asciiTheme="minorEastAsia" w:eastAsiaTheme="minorEastAsia"/>
          <w:sz w:val="21"/>
        </w:rPr>
        <w:t>以涇州牙前兵馬使河中姚令言為留後。</w:t>
      </w:r>
      <w:r w:rsidR="00934453" w:rsidRPr="001221B9">
        <w:rPr>
          <w:rFonts w:asciiTheme="minorEastAsia" w:eastAsiaTheme="minorEastAsia"/>
        </w:rPr>
        <w:t>為後姚令言以涇原兵作亂張本。考異曰︰舊傳︰</w:t>
      </w:r>
      <w:r w:rsidR="000F1B0C">
        <w:rPr>
          <w:rFonts w:asciiTheme="minorEastAsia" w:eastAsiaTheme="minorEastAsia"/>
        </w:rPr>
        <w:t>「</w:t>
      </w:r>
      <w:r w:rsidR="00934453" w:rsidRPr="001221B9">
        <w:rPr>
          <w:rFonts w:asciiTheme="minorEastAsia" w:eastAsiaTheme="minorEastAsia"/>
        </w:rPr>
        <w:t>孟皞尋歸朝，遂拜令言為四鎭、北庭行營、涇原節度使。</w:t>
      </w:r>
      <w:r w:rsidR="000F1B0C">
        <w:rPr>
          <w:rFonts w:asciiTheme="minorEastAsia" w:eastAsiaTheme="minorEastAsia"/>
        </w:rPr>
        <w:t>」</w:t>
      </w:r>
      <w:r w:rsidR="00934453" w:rsidRPr="001221B9">
        <w:rPr>
          <w:rFonts w:asciiTheme="minorEastAsia" w:eastAsiaTheme="minorEastAsia"/>
        </w:rPr>
        <w:t>按實錄，建中三年八月，以涇原節度留後姚令言為節度使，此年必始為留後也。按姚令言傳︰建中元年，孟皞為涇原節度留後，自以文吏進身，不樂軍旅，頻表薦令言謹肅，堪任將帥。皞尋歸朝。</w:t>
      </w:r>
      <w:r w:rsidR="00934453" w:rsidRPr="00101E55">
        <w:rPr>
          <w:rStyle w:val="01Text"/>
          <w:rFonts w:asciiTheme="minorEastAsia" w:eastAsiaTheme="minorEastAsia"/>
          <w:sz w:val="21"/>
        </w:rPr>
        <w:t>謨，邈之子也。</w:t>
      </w:r>
      <w:r w:rsidR="00934453" w:rsidRPr="001221B9">
        <w:rPr>
          <w:rFonts w:asciiTheme="minorEastAsia" w:eastAsiaTheme="minorEastAsia"/>
        </w:rPr>
        <w:t>邈，代宗子，大曆八年薨。</w:t>
      </w:r>
      <w:r w:rsidR="00934453" w:rsidRPr="00101E55">
        <w:rPr>
          <w:rStyle w:val="01Text"/>
          <w:rFonts w:asciiTheme="minorEastAsia" w:eastAsiaTheme="minorEastAsia"/>
          <w:sz w:val="21"/>
        </w:rPr>
        <w:t>早孤，上子之。</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癸丑，詔贈太后父、祖、兄、弟官，及自餘宗族男女拜官封邑者告第告身，</w:t>
      </w:r>
      <w:r w:rsidR="000F1B0C">
        <w:rPr>
          <w:rStyle w:val="00Text"/>
          <w:rFonts w:asciiTheme="minorEastAsia"/>
        </w:rPr>
        <w:t>「</w:t>
      </w:r>
      <w:r w:rsidR="00934453" w:rsidRPr="001221B9">
        <w:rPr>
          <w:rStyle w:val="00Text"/>
          <w:rFonts w:asciiTheme="minorEastAsia"/>
        </w:rPr>
        <w:t>第</w:t>
      </w:r>
      <w:r w:rsidR="000F1B0C">
        <w:rPr>
          <w:rStyle w:val="00Text"/>
          <w:rFonts w:asciiTheme="minorEastAsia"/>
        </w:rPr>
        <w:t>」</w:t>
      </w:r>
      <w:r w:rsidR="00934453" w:rsidRPr="001221B9">
        <w:rPr>
          <w:rStyle w:val="00Text"/>
          <w:rFonts w:asciiTheme="minorEastAsia"/>
        </w:rPr>
        <w:t>，恐當作</w:t>
      </w:r>
      <w:r w:rsidR="000F1B0C">
        <w:rPr>
          <w:rStyle w:val="00Text"/>
          <w:rFonts w:asciiTheme="minorEastAsia"/>
        </w:rPr>
        <w:t>「</w:t>
      </w:r>
      <w:r w:rsidR="00934453" w:rsidRPr="001221B9">
        <w:rPr>
          <w:rStyle w:val="00Text"/>
          <w:rFonts w:asciiTheme="minorEastAsia"/>
        </w:rPr>
        <w:t>策</w:t>
      </w:r>
      <w:r w:rsidR="000F1B0C">
        <w:rPr>
          <w:rStyle w:val="00Text"/>
          <w:rFonts w:asciiTheme="minorEastAsia"/>
        </w:rPr>
        <w:t>」</w:t>
      </w:r>
      <w:r w:rsidR="00934453" w:rsidRPr="001221B9">
        <w:rPr>
          <w:rStyle w:val="00Text"/>
          <w:rFonts w:asciiTheme="minorEastAsia"/>
        </w:rPr>
        <w:t>。</w:t>
      </w:r>
      <w:r w:rsidR="00934453" w:rsidRPr="001221B9">
        <w:rPr>
          <w:rFonts w:asciiTheme="minorEastAsia"/>
        </w:rPr>
        <w:t>凡百二十有七通；中使以馬負而賜之。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九月，壬午，將作奏宣政殿廊壞，十月魁岡，未可脩。</w:t>
      </w:r>
      <w:r w:rsidR="00934453" w:rsidRPr="001221B9">
        <w:rPr>
          <w:rFonts w:asciiTheme="minorEastAsia" w:eastAsiaTheme="minorEastAsia"/>
        </w:rPr>
        <w:t>陰陽家拘忌，有天岡、河魁。凡魁岡之月及所繫之地，忌脩造。史炤曰︰魁岡者，北斗魁星之氣，十月在戌，為魁岡。宋白曰︰陰陽氏書，謂是歲孟冬為魁岡，不利脩作。</w:t>
      </w:r>
      <w:r w:rsidR="00934453" w:rsidRPr="00101E55">
        <w:rPr>
          <w:rStyle w:val="01Text"/>
          <w:rFonts w:asciiTheme="minorEastAsia" w:eastAsiaTheme="minorEastAsia"/>
          <w:sz w:val="21"/>
        </w:rPr>
        <w:t>上曰︰</w:t>
      </w:r>
      <w:r w:rsidR="000F1B0C">
        <w:rPr>
          <w:rStyle w:val="01Text"/>
          <w:rFonts w:asciiTheme="minorEastAsia" w:eastAsiaTheme="minorEastAsia"/>
          <w:sz w:val="21"/>
        </w:rPr>
        <w:t>「</w:t>
      </w:r>
      <w:r w:rsidR="00934453" w:rsidRPr="00101E55">
        <w:rPr>
          <w:rStyle w:val="01Text"/>
          <w:rFonts w:asciiTheme="minorEastAsia" w:eastAsiaTheme="minorEastAsia"/>
          <w:sz w:val="21"/>
        </w:rPr>
        <w:t>但不妨公害人，則吉矣。安問時日！</w:t>
      </w:r>
      <w:r w:rsidR="000F1B0C">
        <w:rPr>
          <w:rStyle w:val="01Text"/>
          <w:rFonts w:asciiTheme="minorEastAsia" w:eastAsiaTheme="minorEastAsia"/>
          <w:sz w:val="21"/>
        </w:rPr>
        <w:t>」</w:t>
      </w:r>
      <w:r w:rsidR="00934453" w:rsidRPr="00101E55">
        <w:rPr>
          <w:rStyle w:val="01Text"/>
          <w:rFonts w:asciiTheme="minorEastAsia" w:eastAsiaTheme="minorEastAsia"/>
          <w:sz w:val="21"/>
        </w:rPr>
        <w:t>卽命脩之。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大曆以前，賦斂出納俸給皆無法，長吏得專之；重以元、王秉政，貨賂公行，</w:t>
      </w:r>
      <w:r w:rsidR="00934453" w:rsidRPr="001221B9">
        <w:rPr>
          <w:rFonts w:asciiTheme="minorEastAsia" w:eastAsiaTheme="minorEastAsia"/>
        </w:rPr>
        <w:t>斂，力贍翻。長，知兩翻。俸，扶用翻。元、王，謂元載、王縉也。</w:t>
      </w:r>
      <w:r w:rsidR="00934453" w:rsidRPr="00101E55">
        <w:rPr>
          <w:rStyle w:val="01Text"/>
          <w:rFonts w:asciiTheme="minorEastAsia" w:eastAsiaTheme="minorEastAsia"/>
          <w:sz w:val="21"/>
        </w:rPr>
        <w:t>天下不按贓吏者殆二十年。</w:t>
      </w:r>
      <w:r w:rsidR="00934453" w:rsidRPr="001221B9">
        <w:rPr>
          <w:rFonts w:asciiTheme="minorEastAsia" w:eastAsiaTheme="minorEastAsia"/>
        </w:rPr>
        <w:t>考異曰︰建中實錄云</w:t>
      </w:r>
      <w:r w:rsidR="000F1B0C">
        <w:rPr>
          <w:rFonts w:asciiTheme="minorEastAsia" w:eastAsiaTheme="minorEastAsia"/>
        </w:rPr>
        <w:t>「</w:t>
      </w:r>
      <w:r w:rsidR="00934453" w:rsidRPr="001221B9">
        <w:rPr>
          <w:rFonts w:asciiTheme="minorEastAsia" w:eastAsiaTheme="minorEastAsia"/>
        </w:rPr>
        <w:t>三十年</w:t>
      </w:r>
      <w:r w:rsidR="000F1B0C">
        <w:rPr>
          <w:rFonts w:asciiTheme="minorEastAsia" w:eastAsiaTheme="minorEastAsia"/>
        </w:rPr>
        <w:t>」</w:t>
      </w:r>
      <w:r w:rsidR="00934453" w:rsidRPr="001221B9">
        <w:rPr>
          <w:rFonts w:asciiTheme="minorEastAsia" w:eastAsiaTheme="minorEastAsia"/>
        </w:rPr>
        <w:t>，蓋字之誤也。</w:t>
      </w:r>
      <w:r w:rsidR="00934453" w:rsidRPr="00101E55">
        <w:rPr>
          <w:rStyle w:val="01Text"/>
          <w:rFonts w:asciiTheme="minorEastAsia" w:eastAsiaTheme="minorEastAsia"/>
          <w:sz w:val="21"/>
        </w:rPr>
        <w:t>惟江西觀察使路嗣恭按虔州刺史源敷翰，流之。上以宣歙觀察使薛邕，文雅舊臣，徵為左丞；邕去宣州，盜隱官物以巨萬計，殿中侍御史員㝢發之。</w:t>
      </w:r>
      <w:r w:rsidR="00934453" w:rsidRPr="001221B9">
        <w:rPr>
          <w:rFonts w:asciiTheme="minorEastAsia" w:eastAsiaTheme="minorEastAsia"/>
        </w:rPr>
        <w:t>時以宣、歙二州依山而扼江、湖之要，分置觀察使。使，疏吏翻。嗣，祥吏翻。歙，音攝。員，音運，姓也。</w:t>
      </w:r>
      <w:r w:rsidR="00934453" w:rsidRPr="00101E55">
        <w:rPr>
          <w:rStyle w:val="01Text"/>
          <w:rFonts w:asciiTheme="minorEastAsia" w:eastAsiaTheme="minorEastAsia"/>
          <w:sz w:val="21"/>
        </w:rPr>
        <w:t>冬，十月，己亥，貶連山尉。</w:t>
      </w:r>
      <w:r w:rsidR="00934453" w:rsidRPr="001221B9">
        <w:rPr>
          <w:rFonts w:asciiTheme="minorEastAsia" w:eastAsiaTheme="minorEastAsia"/>
        </w:rPr>
        <w:t>連山縣，屬連州，晉武帝分桂陽立廣惠縣，隋改為廣澤，仁壽元年，改為連山縣，避太子廣諱也。</w:t>
      </w:r>
      <w:r w:rsidR="00934453" w:rsidRPr="00101E55">
        <w:rPr>
          <w:rStyle w:val="01Text"/>
          <w:rFonts w:asciiTheme="minorEastAsia" w:eastAsiaTheme="minorEastAsia"/>
          <w:sz w:val="21"/>
        </w:rPr>
        <w:t>於是州縣始畏朝典，不敢放縱。</w:t>
      </w:r>
    </w:p>
    <w:p w:rsidR="00934453" w:rsidRPr="001221B9" w:rsidRDefault="00934453" w:rsidP="00DF5A42">
      <w:pPr>
        <w:rPr>
          <w:rFonts w:asciiTheme="minorEastAsia"/>
        </w:rPr>
      </w:pPr>
      <w:r w:rsidRPr="001221B9">
        <w:rPr>
          <w:rFonts w:asciiTheme="minorEastAsia"/>
        </w:rPr>
        <w:t>上初卽位，疏斥宦官，親任朝士，而張涉以儒學入侍，薛邕以文雅登朝，</w:t>
      </w:r>
      <w:r w:rsidRPr="001221B9">
        <w:rPr>
          <w:rStyle w:val="00Text"/>
          <w:rFonts w:asciiTheme="minorEastAsia"/>
        </w:rPr>
        <w:t>朝，直遙翻。</w:t>
      </w:r>
      <w:r w:rsidRPr="001221B9">
        <w:rPr>
          <w:rFonts w:asciiTheme="minorEastAsia"/>
        </w:rPr>
        <w:t>繼以贓敗。宦官武將得以藉口，曰︰</w:t>
      </w:r>
      <w:r w:rsidR="000F1B0C">
        <w:rPr>
          <w:rFonts w:asciiTheme="minorEastAsia"/>
        </w:rPr>
        <w:t>「</w:t>
      </w:r>
      <w:r w:rsidRPr="001221B9">
        <w:rPr>
          <w:rFonts w:asciiTheme="minorEastAsia"/>
        </w:rPr>
        <w:t>南牙文臣贓動至巨萬，而謂我曹濁亂天下，豈非欺罔邪！</w:t>
      </w:r>
      <w:r w:rsidR="000F1B0C">
        <w:rPr>
          <w:rFonts w:asciiTheme="minorEastAsia"/>
        </w:rPr>
        <w:t>」</w:t>
      </w:r>
      <w:r w:rsidRPr="001221B9">
        <w:rPr>
          <w:rStyle w:val="00Text"/>
          <w:rFonts w:asciiTheme="minorEastAsia"/>
        </w:rPr>
        <w:t>將，卽亮翻。邪，音耶。</w:t>
      </w:r>
      <w:r w:rsidRPr="001221B9">
        <w:rPr>
          <w:rFonts w:asciiTheme="minorEastAsia"/>
        </w:rPr>
        <w:t>於是上心始疑，不知所倚仗矣。</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中書舍人高參請分遣諸沈訪求太后，庚寅，以睦王述為奉迎使，工</w:t>
      </w:r>
      <w:r w:rsidR="00934453" w:rsidRPr="001221B9">
        <w:rPr>
          <w:rFonts w:asciiTheme="minorEastAsia"/>
        </w:rPr>
        <w:t>部尚書喬琳副之，又命諸沈四人為判官，與中使分行諸道求之。</w:t>
      </w:r>
      <w:r w:rsidR="00934453" w:rsidRPr="001221B9">
        <w:rPr>
          <w:rStyle w:val="00Text"/>
          <w:rFonts w:asciiTheme="minorEastAsia"/>
        </w:rPr>
        <w:t>尚，辰羊翻。行，下孟翻，又音如字。</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十一月，初令待制官外，更引朝集使二人，訪以時政得失，遠人疾苦。</w:t>
      </w:r>
      <w:r w:rsidR="00934453" w:rsidRPr="001221B9">
        <w:rPr>
          <w:rStyle w:val="00Text"/>
          <w:rFonts w:asciiTheme="minorEastAsia"/>
        </w:rPr>
        <w:t>令，力丁翻。朝，直遙翻。使，疏吏翻。</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先是，公主下嫁者，舅姑拜之，婦不答。</w:t>
      </w:r>
      <w:r w:rsidR="00934453" w:rsidRPr="001221B9">
        <w:rPr>
          <w:rStyle w:val="00Text"/>
          <w:rFonts w:asciiTheme="minorEastAsia"/>
        </w:rPr>
        <w:t>先，悉薦翻。</w:t>
      </w:r>
      <w:r w:rsidR="00934453" w:rsidRPr="001221B9">
        <w:rPr>
          <w:rFonts w:asciiTheme="minorEastAsia"/>
        </w:rPr>
        <w:t>上命禮官定公主拜見舅、姑及壻之諸父、兄、姊之儀，舅、姑坐受於中堂，兄、</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兄</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諸父</w:t>
      </w:r>
      <w:r w:rsidR="000F1B0C">
        <w:rPr>
          <w:rStyle w:val="00Text"/>
          <w:rFonts w:asciiTheme="minorEastAsia"/>
        </w:rPr>
        <w:t>」</w:t>
      </w:r>
      <w:r w:rsidR="00934453" w:rsidRPr="001221B9">
        <w:rPr>
          <w:rStyle w:val="00Text"/>
          <w:rFonts w:asciiTheme="minorEastAsia"/>
        </w:rPr>
        <w:t>二字；乙十一行本同；退齋校同。</w:t>
      </w:r>
      <w:r w:rsidR="000F1B0C">
        <w:rPr>
          <w:rStyle w:val="00Text"/>
          <w:rFonts w:asciiTheme="minorEastAsia"/>
        </w:rPr>
        <w:t>』</w:t>
      </w:r>
      <w:r w:rsidR="00934453" w:rsidRPr="001221B9">
        <w:rPr>
          <w:rFonts w:asciiTheme="minorEastAsia"/>
        </w:rPr>
        <w:t>姊立受於東序，如家人禮。有縣主將嫁，擇用丁丑，是日，上之從父妹卒，</w:t>
      </w:r>
      <w:r w:rsidR="00934453" w:rsidRPr="001221B9">
        <w:rPr>
          <w:rStyle w:val="00Text"/>
          <w:rFonts w:asciiTheme="minorEastAsia"/>
        </w:rPr>
        <w:t>姊，蔣兕翻。從，才用翻。</w:t>
      </w:r>
      <w:r w:rsidR="00934453" w:rsidRPr="001221B9">
        <w:rPr>
          <w:rFonts w:asciiTheme="minorEastAsia"/>
        </w:rPr>
        <w:t>命罷之。有司奏︰</w:t>
      </w:r>
      <w:r w:rsidR="000F1B0C">
        <w:rPr>
          <w:rFonts w:asciiTheme="minorEastAsia"/>
        </w:rPr>
        <w:t>「</w:t>
      </w:r>
      <w:r w:rsidR="00934453" w:rsidRPr="001221B9">
        <w:rPr>
          <w:rFonts w:asciiTheme="minorEastAsia"/>
        </w:rPr>
        <w:t>供張已備，</w:t>
      </w:r>
      <w:r w:rsidR="00934453" w:rsidRPr="001221B9">
        <w:rPr>
          <w:rStyle w:val="00Text"/>
          <w:rFonts w:asciiTheme="minorEastAsia"/>
        </w:rPr>
        <w:t>供，居用翻。張，知亮翻。</w:t>
      </w:r>
      <w:r w:rsidR="00934453" w:rsidRPr="001221B9">
        <w:rPr>
          <w:rFonts w:asciiTheme="minorEastAsia"/>
        </w:rPr>
        <w:t>且殤服不足廢事。</w:t>
      </w:r>
      <w:r w:rsidR="000F1B0C">
        <w:rPr>
          <w:rFonts w:asciiTheme="minorEastAsia"/>
        </w:rPr>
        <w:t>」</w:t>
      </w:r>
      <w:r w:rsidR="00934453" w:rsidRPr="001221B9">
        <w:rPr>
          <w:rStyle w:val="00Text"/>
          <w:rFonts w:asciiTheme="minorEastAsia"/>
        </w:rPr>
        <w:t>殤，音傷。說文︰未成人而死者為殤。禮︰十九至十六死者為長殤，十五至十二死者為中殤，十一至八歲死者為下殤。</w:t>
      </w:r>
      <w:r w:rsidR="00934453" w:rsidRPr="001221B9">
        <w:rPr>
          <w:rFonts w:asciiTheme="minorEastAsia"/>
        </w:rPr>
        <w:t>上曰︰</w:t>
      </w:r>
      <w:r w:rsidR="000F1B0C">
        <w:rPr>
          <w:rFonts w:asciiTheme="minorEastAsia"/>
        </w:rPr>
        <w:t>「</w:t>
      </w:r>
      <w:r w:rsidR="00934453" w:rsidRPr="001221B9">
        <w:rPr>
          <w:rFonts w:asciiTheme="minorEastAsia"/>
        </w:rPr>
        <w:t>爾愛其費，我愛其禮。</w:t>
      </w:r>
      <w:r w:rsidR="000F1B0C">
        <w:rPr>
          <w:rFonts w:asciiTheme="minorEastAsia"/>
        </w:rPr>
        <w:t>」</w:t>
      </w:r>
      <w:r w:rsidR="00934453" w:rsidRPr="001221B9">
        <w:rPr>
          <w:rFonts w:asciiTheme="minorEastAsia"/>
        </w:rPr>
        <w:t>卒罷之。</w:t>
      </w:r>
      <w:r w:rsidR="00934453" w:rsidRPr="001221B9">
        <w:rPr>
          <w:rStyle w:val="00Text"/>
          <w:rFonts w:asciiTheme="minorEastAsia"/>
        </w:rPr>
        <w:t>卒，子恤翻。</w:t>
      </w:r>
      <w:r w:rsidR="00934453" w:rsidRPr="001221B9">
        <w:rPr>
          <w:rFonts w:asciiTheme="minorEastAsia"/>
        </w:rPr>
        <w:t>至德以來，國家多事，公主、郡、縣主多不以時嫁，有華髮者，雖居禁中，或十年不見天子；上始引見諸宗女，</w:t>
      </w:r>
      <w:r w:rsidR="00934453" w:rsidRPr="001221B9">
        <w:rPr>
          <w:rStyle w:val="00Text"/>
          <w:rFonts w:asciiTheme="minorEastAsia"/>
        </w:rPr>
        <w:t>髮中白者曰華。見，賢遍翻。</w:t>
      </w:r>
      <w:r w:rsidR="00934453" w:rsidRPr="001221B9">
        <w:rPr>
          <w:rFonts w:asciiTheme="minorEastAsia"/>
        </w:rPr>
        <w:t>尊者致敬，卑者存慰，悉命嫁之。所齎小大之物，必經心目。己卯、庚辰二日，嫁岳陽等九</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九</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凡</w:t>
      </w:r>
      <w:r w:rsidR="000F1B0C">
        <w:rPr>
          <w:rStyle w:val="00Text"/>
          <w:rFonts w:asciiTheme="minorEastAsia"/>
        </w:rPr>
        <w:t>」</w:t>
      </w:r>
      <w:r w:rsidR="00934453" w:rsidRPr="001221B9">
        <w:rPr>
          <w:rStyle w:val="00Text"/>
          <w:rFonts w:asciiTheme="minorEastAsia"/>
        </w:rPr>
        <w:t>；乙十一行本同。</w:t>
      </w:r>
      <w:r w:rsidR="000F1B0C">
        <w:rPr>
          <w:rStyle w:val="00Text"/>
          <w:rFonts w:asciiTheme="minorEastAsia"/>
        </w:rPr>
        <w:t>』</w:t>
      </w:r>
      <w:r w:rsidR="00934453" w:rsidRPr="001221B9">
        <w:rPr>
          <w:rFonts w:asciiTheme="minorEastAsia"/>
        </w:rPr>
        <w:t>十一縣主。</w:t>
      </w:r>
      <w:r w:rsidR="00934453" w:rsidRPr="001221B9">
        <w:rPr>
          <w:rStyle w:val="00Text"/>
          <w:rFonts w:asciiTheme="minorEastAsia"/>
        </w:rPr>
        <w:t>齎，則兮翻。</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吐蕃見韋倫再至，益喜。</w:t>
      </w:r>
      <w:r w:rsidR="00934453" w:rsidRPr="001221B9">
        <w:rPr>
          <w:rStyle w:val="00Text"/>
          <w:rFonts w:asciiTheme="minorEastAsia"/>
        </w:rPr>
        <w:t>是年五月，韋倫再使吐蕃。吐，從暾入聲。</w:t>
      </w:r>
      <w:r w:rsidR="00934453" w:rsidRPr="001221B9">
        <w:rPr>
          <w:rFonts w:asciiTheme="minorEastAsia"/>
        </w:rPr>
        <w:t>十二月，辛卯朔，倫還，吐蕃遣其相論欽明思等入貢。</w:t>
      </w:r>
      <w:r w:rsidR="00934453" w:rsidRPr="001221B9">
        <w:rPr>
          <w:rStyle w:val="00Text"/>
          <w:rFonts w:asciiTheme="minorEastAsia"/>
        </w:rPr>
        <w:t>還，從宣翻，又音如字。相，息亮翻。</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是歲，冊太子母王氏為淑妃。</w:t>
      </w:r>
    </w:p>
    <w:p w:rsidR="006E3E05"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天下稅戶三百八萬五千七十六，籍兵七十六萬八千餘人，</w:t>
      </w:r>
      <w:r w:rsidR="00934453" w:rsidRPr="001221B9">
        <w:rPr>
          <w:rStyle w:val="00Text"/>
          <w:rFonts w:asciiTheme="minorEastAsia"/>
        </w:rPr>
        <w:t>籍兵，兵之著籍者也。</w:t>
      </w:r>
      <w:r w:rsidR="00934453" w:rsidRPr="001221B9">
        <w:rPr>
          <w:rFonts w:asciiTheme="minorEastAsia"/>
        </w:rPr>
        <w:t>稅錢一千八十九萬八千餘緡，穀二百一十五萬七千餘斛。</w:t>
      </w:r>
      <w:r w:rsidR="00934453" w:rsidRPr="001221B9">
        <w:rPr>
          <w:rStyle w:val="00Text"/>
          <w:rFonts w:asciiTheme="minorEastAsia"/>
        </w:rPr>
        <w:t>緡，眉巾翻。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辛酉、七八一</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春，正月，戊辰，成德節度使李寶臣薨。</w:t>
      </w:r>
      <w:r w:rsidR="00934453" w:rsidRPr="001221B9">
        <w:rPr>
          <w:rFonts w:asciiTheme="minorEastAsia" w:eastAsiaTheme="minorEastAsia"/>
        </w:rPr>
        <w:t>恆、冀，成德軍。考異曰︰建中實錄云︰</w:t>
      </w:r>
      <w:r w:rsidR="000F1B0C">
        <w:rPr>
          <w:rFonts w:asciiTheme="minorEastAsia" w:eastAsiaTheme="minorEastAsia"/>
        </w:rPr>
        <w:t>「</w:t>
      </w:r>
      <w:r w:rsidR="00934453" w:rsidRPr="001221B9">
        <w:rPr>
          <w:rFonts w:asciiTheme="minorEastAsia" w:eastAsiaTheme="minorEastAsia"/>
        </w:rPr>
        <w:t>二月丁巳，寶臣卒。</w:t>
      </w:r>
      <w:r w:rsidR="000F1B0C">
        <w:rPr>
          <w:rFonts w:asciiTheme="minorEastAsia" w:eastAsiaTheme="minorEastAsia"/>
        </w:rPr>
        <w:t>」</w:t>
      </w:r>
      <w:r w:rsidR="00934453" w:rsidRPr="001221B9">
        <w:rPr>
          <w:rFonts w:asciiTheme="minorEastAsia" w:eastAsiaTheme="minorEastAsia"/>
        </w:rPr>
        <w:t>疑奏到之日也。今從德宗實錄。谷況燕南記曰︰</w:t>
      </w:r>
      <w:r w:rsidR="000F1B0C">
        <w:rPr>
          <w:rFonts w:asciiTheme="minorEastAsia" w:eastAsiaTheme="minorEastAsia"/>
        </w:rPr>
        <w:t>「</w:t>
      </w:r>
      <w:r w:rsidR="00934453" w:rsidRPr="001221B9">
        <w:rPr>
          <w:rFonts w:asciiTheme="minorEastAsia" w:eastAsiaTheme="minorEastAsia"/>
        </w:rPr>
        <w:t>忠志末年，惟納妖妄之人、兼陰陽、術數、諂媚茍且之輩，爭獻圖讖，稱有尊位，詐作朱草、靈芝，鑿石上作名字。又於後堂院結壇場，清齋菜食，置金杯、玉斝、銀盤，云甘露神酒自至其內。又言天符下降。忠志自謂命符上天，將吏罔有諫者。使行文牒，布告州縣云︰</w:t>
      </w:r>
      <w:r w:rsidR="000F1B0C">
        <w:rPr>
          <w:rFonts w:asciiTheme="minorEastAsia" w:eastAsiaTheme="minorEastAsia"/>
        </w:rPr>
        <w:t>『</w:t>
      </w:r>
      <w:r w:rsidR="00934453" w:rsidRPr="001221B9">
        <w:rPr>
          <w:rFonts w:asciiTheme="minorEastAsia" w:eastAsiaTheme="minorEastAsia"/>
        </w:rPr>
        <w:t>靈芝朱草，王者之瑞，輒生壇上，香滿院中，靈石呈祥，天符飛應，甘露如蜜，神酒盈杯，匪我所求，不期自至，各牒管內郡縣，宜令知委，同為喜慶也。</w:t>
      </w:r>
      <w:r w:rsidR="000F1B0C">
        <w:rPr>
          <w:rFonts w:asciiTheme="minorEastAsia" w:eastAsiaTheme="minorEastAsia"/>
        </w:rPr>
        <w:t>』</w:t>
      </w:r>
      <w:r w:rsidR="00934453" w:rsidRPr="001221B9">
        <w:rPr>
          <w:rFonts w:asciiTheme="minorEastAsia" w:eastAsiaTheme="minorEastAsia"/>
        </w:rPr>
        <w:t>旣而日為妖妄者更相矯云︰</w:t>
      </w:r>
      <w:r w:rsidR="000F1B0C">
        <w:rPr>
          <w:rFonts w:asciiTheme="minorEastAsia" w:eastAsiaTheme="minorEastAsia"/>
        </w:rPr>
        <w:t>『</w:t>
      </w:r>
      <w:r w:rsidR="00934453" w:rsidRPr="001221B9">
        <w:rPr>
          <w:rFonts w:asciiTheme="minorEastAsia" w:eastAsiaTheme="minorEastAsia"/>
        </w:rPr>
        <w:t>不日當有天神下降，持金箱玉印而至，然後卽大位，為天所授也。四方皆自歸伏，不待征討，海內坐而定矣。</w:t>
      </w:r>
      <w:r w:rsidR="000F1B0C">
        <w:rPr>
          <w:rFonts w:asciiTheme="minorEastAsia" w:eastAsiaTheme="minorEastAsia"/>
        </w:rPr>
        <w:t>』</w:t>
      </w:r>
      <w:r w:rsidR="00934453" w:rsidRPr="001221B9">
        <w:rPr>
          <w:rFonts w:asciiTheme="minorEastAsia" w:eastAsiaTheme="minorEastAsia"/>
        </w:rPr>
        <w:t>忠志大悅。多以金、銀、羅、錦、異物賞之。陰陽、妖妄者自知虛偽，恐事泄見誅，共言︰</w:t>
      </w:r>
      <w:r w:rsidR="000F1B0C">
        <w:rPr>
          <w:rFonts w:asciiTheme="minorEastAsia" w:eastAsiaTheme="minorEastAsia"/>
        </w:rPr>
        <w:t>『</w:t>
      </w:r>
      <w:r w:rsidR="00934453" w:rsidRPr="001221B9">
        <w:rPr>
          <w:rFonts w:asciiTheme="minorEastAsia" w:eastAsiaTheme="minorEastAsia"/>
        </w:rPr>
        <w:t>相公宜服甘露、靈芝草湯，卽天神降速。</w:t>
      </w:r>
      <w:r w:rsidR="000F1B0C">
        <w:rPr>
          <w:rFonts w:asciiTheme="minorEastAsia" w:eastAsiaTheme="minorEastAsia"/>
        </w:rPr>
        <w:t>』</w:t>
      </w:r>
      <w:r w:rsidR="00934453" w:rsidRPr="001221B9">
        <w:rPr>
          <w:rFonts w:asciiTheme="minorEastAsia" w:eastAsiaTheme="minorEastAsia"/>
        </w:rPr>
        <w:t>忠志一任妖者，遂於湯中密著毒藥，旣飲畢，便失音，三日而卒。</w:t>
      </w:r>
      <w:r w:rsidR="000F1B0C">
        <w:rPr>
          <w:rFonts w:asciiTheme="minorEastAsia" w:eastAsiaTheme="minorEastAsia"/>
        </w:rPr>
        <w:t>」</w:t>
      </w:r>
      <w:r w:rsidR="00934453" w:rsidRPr="001221B9">
        <w:rPr>
          <w:rFonts w:asciiTheme="minorEastAsia" w:eastAsiaTheme="minorEastAsia"/>
        </w:rPr>
        <w:t>舊傳亦以為然。按方士妖妄，必為一府所疾，所憑恃者寶臣一人耳。若酖殺寶臣，身在府中，逃無所之，安能免死乎！計方士雖愚，必不為此。蓋時人見寶臣曾飲其湯，遇疾而死，以為方士所酖，谷況承而書之耳。</w:t>
      </w:r>
      <w:r w:rsidR="00934453" w:rsidRPr="00101E55">
        <w:rPr>
          <w:rStyle w:val="01Text"/>
          <w:rFonts w:asciiTheme="minorEastAsia" w:eastAsiaTheme="minorEastAsia"/>
          <w:sz w:val="21"/>
        </w:rPr>
        <w:t>寶臣欲以軍府傳其子行軍司馬惟岳，以其年少闇弱，</w:t>
      </w:r>
      <w:r w:rsidR="00934453" w:rsidRPr="001221B9">
        <w:rPr>
          <w:rFonts w:asciiTheme="minorEastAsia" w:eastAsiaTheme="minorEastAsia"/>
        </w:rPr>
        <w:t>少，詩照翻。</w:t>
      </w:r>
      <w:r w:rsidR="00934453" w:rsidRPr="00101E55">
        <w:rPr>
          <w:rStyle w:val="01Text"/>
          <w:rFonts w:asciiTheme="minorEastAsia" w:eastAsiaTheme="minorEastAsia"/>
          <w:sz w:val="21"/>
        </w:rPr>
        <w:t>豫誅諸將之難制者</w:t>
      </w:r>
      <w:r w:rsidR="00934453" w:rsidRPr="001221B9">
        <w:rPr>
          <w:rFonts w:asciiTheme="minorEastAsia" w:eastAsiaTheme="minorEastAsia"/>
        </w:rPr>
        <w:t>將，卽亮翻。</w:t>
      </w:r>
      <w:r w:rsidR="00934453" w:rsidRPr="00101E55">
        <w:rPr>
          <w:rStyle w:val="01Text"/>
          <w:rFonts w:asciiTheme="minorEastAsia" w:eastAsiaTheme="minorEastAsia"/>
          <w:sz w:val="21"/>
        </w:rPr>
        <w:t>深州刺史張獻誠等，至有十餘人同日死者。寶臣召易州刺史張孝忠，孝忠不往，使其弟孝節召之。孝忠使孝節謂寶臣曰︰</w:t>
      </w:r>
      <w:r w:rsidR="000F1B0C">
        <w:rPr>
          <w:rStyle w:val="01Text"/>
          <w:rFonts w:asciiTheme="minorEastAsia" w:eastAsiaTheme="minorEastAsia"/>
          <w:sz w:val="21"/>
        </w:rPr>
        <w:t>「</w:t>
      </w:r>
      <w:r w:rsidR="00934453" w:rsidRPr="00101E55">
        <w:rPr>
          <w:rStyle w:val="01Text"/>
          <w:rFonts w:asciiTheme="minorEastAsia" w:eastAsiaTheme="minorEastAsia"/>
          <w:sz w:val="21"/>
        </w:rPr>
        <w:t>諸將何罪，連頸受戮！孝忠懼死。不敢往，亦不敢叛，正如公不入朝之意耳。</w:t>
      </w:r>
      <w:r w:rsidR="000F1B0C">
        <w:rPr>
          <w:rStyle w:val="01Text"/>
          <w:rFonts w:asciiTheme="minorEastAsia" w:eastAsiaTheme="minorEastAsia"/>
          <w:sz w:val="21"/>
        </w:rPr>
        <w:t>」</w:t>
      </w:r>
      <w:r w:rsidR="00934453" w:rsidRPr="001221B9">
        <w:rPr>
          <w:rFonts w:asciiTheme="minorEastAsia" w:eastAsiaTheme="minorEastAsia"/>
        </w:rPr>
        <w:t>朝，直遙翻。</w:t>
      </w:r>
      <w:r w:rsidR="00934453" w:rsidRPr="00101E55">
        <w:rPr>
          <w:rStyle w:val="01Text"/>
          <w:rFonts w:asciiTheme="minorEastAsia" w:eastAsiaTheme="minorEastAsia"/>
          <w:sz w:val="21"/>
        </w:rPr>
        <w:t>孝節泣曰︰</w:t>
      </w:r>
      <w:r w:rsidR="000F1B0C">
        <w:rPr>
          <w:rStyle w:val="01Text"/>
          <w:rFonts w:asciiTheme="minorEastAsia" w:eastAsiaTheme="minorEastAsia"/>
          <w:sz w:val="21"/>
        </w:rPr>
        <w:t>「</w:t>
      </w:r>
      <w:r w:rsidR="00934453" w:rsidRPr="00101E55">
        <w:rPr>
          <w:rStyle w:val="01Text"/>
          <w:rFonts w:asciiTheme="minorEastAsia" w:eastAsiaTheme="minorEastAsia"/>
          <w:sz w:val="21"/>
        </w:rPr>
        <w:t>如此。孝節必死。</w:t>
      </w:r>
      <w:r w:rsidR="000F1B0C">
        <w:rPr>
          <w:rStyle w:val="01Text"/>
          <w:rFonts w:asciiTheme="minorEastAsia" w:eastAsiaTheme="minorEastAsia"/>
          <w:sz w:val="21"/>
        </w:rPr>
        <w:t>」</w:t>
      </w:r>
      <w:r w:rsidR="00934453" w:rsidRPr="00101E55">
        <w:rPr>
          <w:rStyle w:val="01Text"/>
          <w:rFonts w:asciiTheme="minorEastAsia" w:eastAsiaTheme="minorEastAsia"/>
          <w:sz w:val="21"/>
        </w:rPr>
        <w:t>孝忠曰︰</w:t>
      </w:r>
      <w:r w:rsidR="000F1B0C">
        <w:rPr>
          <w:rStyle w:val="01Text"/>
          <w:rFonts w:asciiTheme="minorEastAsia" w:eastAsiaTheme="minorEastAsia"/>
          <w:sz w:val="21"/>
        </w:rPr>
        <w:t>「</w:t>
      </w:r>
      <w:r w:rsidR="00934453" w:rsidRPr="00101E55">
        <w:rPr>
          <w:rStyle w:val="01Text"/>
          <w:rFonts w:asciiTheme="minorEastAsia" w:eastAsiaTheme="minorEastAsia"/>
          <w:sz w:val="21"/>
        </w:rPr>
        <w:t>往則倂命，我在此，必不敢殺汝。</w:t>
      </w:r>
      <w:r w:rsidR="000F1B0C">
        <w:rPr>
          <w:rStyle w:val="01Text"/>
          <w:rFonts w:asciiTheme="minorEastAsia" w:eastAsiaTheme="minorEastAsia"/>
          <w:sz w:val="21"/>
        </w:rPr>
        <w:t>」</w:t>
      </w:r>
      <w:r w:rsidR="00934453" w:rsidRPr="00101E55">
        <w:rPr>
          <w:rStyle w:val="01Text"/>
          <w:rFonts w:asciiTheme="minorEastAsia" w:eastAsiaTheme="minorEastAsia"/>
          <w:sz w:val="21"/>
        </w:rPr>
        <w:t>遂歸，寶臣亦不之罪也。兵馬使王武俊，位卑而有勇，故寶臣特親愛之，以女妻其子士眞，</w:t>
      </w:r>
      <w:r w:rsidR="00934453" w:rsidRPr="001221B9">
        <w:rPr>
          <w:rFonts w:asciiTheme="minorEastAsia" w:eastAsiaTheme="minorEastAsia"/>
        </w:rPr>
        <w:t>使，疏吏翻。妻，七細翻。</w:t>
      </w:r>
      <w:r w:rsidR="00934453" w:rsidRPr="00101E55">
        <w:rPr>
          <w:rStyle w:val="01Text"/>
          <w:rFonts w:asciiTheme="minorEastAsia" w:eastAsiaTheme="minorEastAsia"/>
          <w:sz w:val="21"/>
        </w:rPr>
        <w:t>士眞復厚結其左右；故孝忠、武俊獨全。</w:t>
      </w:r>
      <w:r w:rsidR="00934453" w:rsidRPr="001221B9">
        <w:rPr>
          <w:rFonts w:asciiTheme="minorEastAsia" w:eastAsiaTheme="minorEastAsia"/>
        </w:rPr>
        <w:t>史言人不可妄殺，且為孝忠、武俊歸國張本。復，扶又翻。</w:t>
      </w:r>
    </w:p>
    <w:p w:rsidR="00934453" w:rsidRPr="001221B9" w:rsidRDefault="00934453" w:rsidP="00DF5A42">
      <w:pPr>
        <w:rPr>
          <w:rFonts w:asciiTheme="minorEastAsia"/>
        </w:rPr>
      </w:pPr>
      <w:r w:rsidRPr="001221B9">
        <w:rPr>
          <w:rFonts w:asciiTheme="minorEastAsia"/>
        </w:rPr>
        <w:t>及薨，孔目官胡震，家僮王他奴勸惟岳匿喪二十餘日，詐為寶臣表，求令惟岳繼襲，上不許；</w:t>
      </w:r>
      <w:r w:rsidRPr="001221B9">
        <w:rPr>
          <w:rStyle w:val="00Text"/>
          <w:rFonts w:asciiTheme="minorEastAsia"/>
        </w:rPr>
        <w:t>令，力丁翻。</w:t>
      </w:r>
      <w:r w:rsidRPr="001221B9">
        <w:rPr>
          <w:rFonts w:asciiTheme="minorEastAsia"/>
        </w:rPr>
        <w:t>遣給事中汲人班宏往問寶臣疾，且諭之。惟岳厚賂宏，宏不受，還報。惟岳乃發喪，自為留後，使將佐共奏求旌節，上又不許。</w:t>
      </w:r>
      <w:r w:rsidRPr="001221B9">
        <w:rPr>
          <w:rStyle w:val="00Text"/>
          <w:rFonts w:asciiTheme="minorEastAsia"/>
        </w:rPr>
        <w:t>汲縣，屬衞州。還，從宣翻，又音如字。將，卽亮翻。</w:t>
      </w:r>
    </w:p>
    <w:p w:rsidR="00934453" w:rsidRPr="001221B9" w:rsidRDefault="00934453" w:rsidP="00DF5A42">
      <w:pPr>
        <w:rPr>
          <w:rFonts w:asciiTheme="minorEastAsia"/>
        </w:rPr>
      </w:pPr>
      <w:r w:rsidRPr="001221B9">
        <w:rPr>
          <w:rFonts w:asciiTheme="minorEastAsia"/>
        </w:rPr>
        <w:t>初，寶臣與李正己、田承嗣、梁崇義相結，</w:t>
      </w:r>
      <w:r w:rsidRPr="001221B9">
        <w:rPr>
          <w:rStyle w:val="00Text"/>
          <w:rFonts w:asciiTheme="minorEastAsia"/>
        </w:rPr>
        <w:t>事見上卷代宗大曆十二年。嗣，祥吏翻。</w:t>
      </w:r>
      <w:r w:rsidRPr="001221B9">
        <w:rPr>
          <w:rFonts w:asciiTheme="minorEastAsia"/>
        </w:rPr>
        <w:t>期以土地傳之子孫。故承嗣之死，</w:t>
      </w:r>
      <w:r w:rsidRPr="001221B9">
        <w:rPr>
          <w:rStyle w:val="00Text"/>
          <w:rFonts w:asciiTheme="minorEastAsia"/>
        </w:rPr>
        <w:t>見上卷大曆十四年。</w:t>
      </w:r>
      <w:r w:rsidRPr="001221B9">
        <w:rPr>
          <w:rFonts w:asciiTheme="minorEastAsia"/>
        </w:rPr>
        <w:t>寶臣力為之請于朝，</w:t>
      </w:r>
      <w:r w:rsidRPr="001221B9">
        <w:rPr>
          <w:rStyle w:val="00Text"/>
          <w:rFonts w:asciiTheme="minorEastAsia"/>
        </w:rPr>
        <w:t>為，于偽翻；下屢為同。朝，直遙翻。</w:t>
      </w:r>
      <w:r w:rsidRPr="001221B9">
        <w:rPr>
          <w:rFonts w:asciiTheme="minorEastAsia"/>
        </w:rPr>
        <w:t>使以節授田悅；代宗從之。悅初襲位，事朝廷禮甚恭，河東節度使馬燧表其必反，請先為備。至是悅屢為惟岳請繼襲，上欲革前弊，不許；或諫曰︰</w:t>
      </w:r>
      <w:r w:rsidR="000F1B0C">
        <w:rPr>
          <w:rFonts w:asciiTheme="minorEastAsia"/>
        </w:rPr>
        <w:t>「</w:t>
      </w:r>
      <w:r w:rsidRPr="001221B9">
        <w:rPr>
          <w:rFonts w:asciiTheme="minorEastAsia"/>
        </w:rPr>
        <w:t>惟岳已據父業，不因而命之，必為亂。</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賊本無資以為亂，皆藉我土地，假我位號，以聚其衆耳。曏日因其所而命之多矣，而亂日益滋。是爵命不足以已亂而適足以長亂也。</w:t>
      </w:r>
      <w:r w:rsidRPr="001221B9">
        <w:rPr>
          <w:rStyle w:val="00Text"/>
          <w:rFonts w:asciiTheme="minorEastAsia"/>
        </w:rPr>
        <w:t>德宗銳於削平藩鎭而發是言，誠中肅、代之病，而終不能巳亂，亦以召亂，所行者未能副其言也。長，知丈翻。</w:t>
      </w:r>
      <w:r w:rsidRPr="001221B9">
        <w:rPr>
          <w:rFonts w:asciiTheme="minorEastAsia"/>
        </w:rPr>
        <w:t>然則惟岳必為亂，命與不命等耳。</w:t>
      </w:r>
      <w:r w:rsidR="000F1B0C">
        <w:rPr>
          <w:rFonts w:asciiTheme="minorEastAsia"/>
        </w:rPr>
        <w:t>」</w:t>
      </w:r>
      <w:r w:rsidRPr="001221B9">
        <w:rPr>
          <w:rFonts w:asciiTheme="minorEastAsia"/>
        </w:rPr>
        <w:t>竟不許。悅乃與李正己各遣使詣惟岳，潛謀勒兵拒命。</w:t>
      </w:r>
    </w:p>
    <w:p w:rsidR="00934453" w:rsidRPr="001221B9" w:rsidRDefault="00934453" w:rsidP="00DF5A42">
      <w:pPr>
        <w:rPr>
          <w:rFonts w:asciiTheme="minorEastAsia"/>
        </w:rPr>
      </w:pPr>
      <w:r w:rsidRPr="001221B9">
        <w:rPr>
          <w:rFonts w:asciiTheme="minorEastAsia"/>
        </w:rPr>
        <w:t>魏博節度副使田庭玠謂悅曰︰</w:t>
      </w:r>
      <w:r w:rsidR="000F1B0C">
        <w:rPr>
          <w:rFonts w:asciiTheme="minorEastAsia"/>
        </w:rPr>
        <w:t>「</w:t>
      </w:r>
      <w:r w:rsidRPr="001221B9">
        <w:rPr>
          <w:rFonts w:asciiTheme="minorEastAsia"/>
        </w:rPr>
        <w:t>爾藉伯父遺業，</w:t>
      </w:r>
      <w:r w:rsidRPr="001221B9">
        <w:rPr>
          <w:rStyle w:val="00Text"/>
          <w:rFonts w:asciiTheme="minorEastAsia"/>
        </w:rPr>
        <w:t>田承嗣者，悅之伯父也。</w:t>
      </w:r>
      <w:r w:rsidRPr="001221B9">
        <w:rPr>
          <w:rFonts w:asciiTheme="minorEastAsia"/>
        </w:rPr>
        <w:t>但謹事朝廷，坐享富貴，不亦善乎！柰何無故與恆、鄆共為叛臣！</w:t>
      </w:r>
      <w:r w:rsidRPr="001221B9">
        <w:rPr>
          <w:rStyle w:val="00Text"/>
          <w:rFonts w:asciiTheme="minorEastAsia"/>
        </w:rPr>
        <w:t>成德節度使治恆州，淄青節度使治鄆州，故以恆、鄆稱之。恆，戶登翻。鄆，音運。</w:t>
      </w:r>
      <w:r w:rsidRPr="001221B9">
        <w:rPr>
          <w:rFonts w:asciiTheme="minorEastAsia"/>
        </w:rPr>
        <w:t>爾觀兵興以來，逆亂者誰能保其家乎？必欲行爾之志，可先殺我，無使我見田氏之族滅也。</w:t>
      </w:r>
      <w:r w:rsidR="000F1B0C">
        <w:rPr>
          <w:rFonts w:asciiTheme="minorEastAsia"/>
        </w:rPr>
        <w:t>」</w:t>
      </w:r>
      <w:r w:rsidRPr="001221B9">
        <w:rPr>
          <w:rFonts w:asciiTheme="minorEastAsia"/>
        </w:rPr>
        <w:t>因稱病臥家。悅自往謝之，庭玠閉門不內，竟以憂卒。</w:t>
      </w:r>
      <w:r w:rsidRPr="001221B9">
        <w:rPr>
          <w:rStyle w:val="00Text"/>
          <w:rFonts w:asciiTheme="minorEastAsia"/>
        </w:rPr>
        <w:t>卒，子恤翻。</w:t>
      </w:r>
    </w:p>
    <w:p w:rsidR="00934453" w:rsidRPr="001221B9" w:rsidRDefault="00934453" w:rsidP="00DF5A42">
      <w:pPr>
        <w:rPr>
          <w:rFonts w:asciiTheme="minorEastAsia"/>
        </w:rPr>
      </w:pPr>
      <w:r w:rsidRPr="001221B9">
        <w:rPr>
          <w:rFonts w:asciiTheme="minorEastAsia"/>
        </w:rPr>
        <w:t>成德判官邵眞聞李惟岳之謀，泣諫曰︰</w:t>
      </w:r>
      <w:r w:rsidR="000F1B0C">
        <w:rPr>
          <w:rFonts w:asciiTheme="minorEastAsia"/>
        </w:rPr>
        <w:t>「</w:t>
      </w:r>
      <w:r w:rsidRPr="001221B9">
        <w:rPr>
          <w:rFonts w:asciiTheme="minorEastAsia"/>
        </w:rPr>
        <w:t>先相公受國厚恩，大夫衰絰之中，</w:t>
      </w:r>
      <w:r w:rsidRPr="001221B9">
        <w:rPr>
          <w:rStyle w:val="00Text"/>
          <w:rFonts w:asciiTheme="minorEastAsia"/>
        </w:rPr>
        <w:t>相，息亮翻。衰，倉回翻。</w:t>
      </w:r>
      <w:r w:rsidRPr="001221B9">
        <w:rPr>
          <w:rFonts w:asciiTheme="minorEastAsia"/>
        </w:rPr>
        <w:t>遽欲負國，此甚不可。</w:t>
      </w:r>
      <w:r w:rsidR="000F1B0C">
        <w:rPr>
          <w:rFonts w:asciiTheme="minorEastAsia"/>
        </w:rPr>
        <w:t>」</w:t>
      </w:r>
      <w:r w:rsidRPr="001221B9">
        <w:rPr>
          <w:rFonts w:asciiTheme="minorEastAsia"/>
        </w:rPr>
        <w:t>勸惟岳執李正己使者送京師，且請討之，曰︰</w:t>
      </w:r>
      <w:r w:rsidR="000F1B0C">
        <w:rPr>
          <w:rFonts w:asciiTheme="minorEastAsia"/>
        </w:rPr>
        <w:t>「</w:t>
      </w:r>
      <w:r w:rsidRPr="001221B9">
        <w:rPr>
          <w:rFonts w:asciiTheme="minorEastAsia"/>
        </w:rPr>
        <w:t>如此，朝廷嘉大夫之忠，則旄節庶幾可得。</w:t>
      </w:r>
      <w:r w:rsidR="000F1B0C">
        <w:rPr>
          <w:rFonts w:asciiTheme="minorEastAsia"/>
        </w:rPr>
        <w:t>」</w:t>
      </w:r>
      <w:r w:rsidRPr="001221B9">
        <w:rPr>
          <w:rStyle w:val="00Text"/>
          <w:rFonts w:asciiTheme="minorEastAsia"/>
        </w:rPr>
        <w:t>使，疏吏翻。朝，直遙翻。幾，居希翻。</w:t>
      </w:r>
      <w:r w:rsidRPr="001221B9">
        <w:rPr>
          <w:rFonts w:asciiTheme="minorEastAsia"/>
        </w:rPr>
        <w:t>惟岳然之，使眞草奏。長史畢華曰︰</w:t>
      </w:r>
      <w:r w:rsidR="000F1B0C">
        <w:rPr>
          <w:rFonts w:asciiTheme="minorEastAsia"/>
        </w:rPr>
        <w:t>「</w:t>
      </w:r>
      <w:r w:rsidRPr="001221B9">
        <w:rPr>
          <w:rFonts w:asciiTheme="minorEastAsia"/>
        </w:rPr>
        <w:t>先公與二道結好二十餘年，</w:t>
      </w:r>
      <w:r w:rsidRPr="001221B9">
        <w:rPr>
          <w:rStyle w:val="00Text"/>
          <w:rFonts w:asciiTheme="minorEastAsia"/>
        </w:rPr>
        <w:t>長，知兩翻。好，呼到翻。</w:t>
      </w:r>
      <w:r w:rsidRPr="001221B9">
        <w:rPr>
          <w:rFonts w:asciiTheme="minorEastAsia"/>
        </w:rPr>
        <w:t>柰何一旦棄之！且雖執其使，朝廷未必見信。正己忽夾襲我，孤軍無援，何以待之！</w:t>
      </w:r>
      <w:r w:rsidR="000F1B0C">
        <w:rPr>
          <w:rFonts w:asciiTheme="minorEastAsia"/>
        </w:rPr>
        <w:t>」</w:t>
      </w:r>
      <w:r w:rsidRPr="001221B9">
        <w:rPr>
          <w:rFonts w:asciiTheme="minorEastAsia"/>
        </w:rPr>
        <w:t>惟岳又從之。</w:t>
      </w:r>
    </w:p>
    <w:p w:rsidR="00934453" w:rsidRPr="001221B9" w:rsidRDefault="00934453" w:rsidP="00DF5A42">
      <w:pPr>
        <w:rPr>
          <w:rFonts w:asciiTheme="minorEastAsia"/>
        </w:rPr>
      </w:pPr>
      <w:r w:rsidRPr="001221B9">
        <w:rPr>
          <w:rFonts w:asciiTheme="minorEastAsia"/>
        </w:rPr>
        <w:t>前定州刺史谷從政，惟岳之舅也，有膽略，頗讀書，王武俊等皆敬憚之，為寶臣所忌，從政乃稱病杜門。惟岳亦忌之，不與圖事，日夜獨與胡震、王他奴等計議，多散金帛以悅將士。</w:t>
      </w:r>
      <w:r w:rsidRPr="001221B9">
        <w:rPr>
          <w:rStyle w:val="00Text"/>
          <w:rFonts w:asciiTheme="minorEastAsia"/>
        </w:rPr>
        <w:t>將，卽亮翻。</w:t>
      </w:r>
      <w:r w:rsidRPr="001221B9">
        <w:rPr>
          <w:rFonts w:asciiTheme="minorEastAsia"/>
        </w:rPr>
        <w:t>從政往見惟岳曰︰</w:t>
      </w:r>
      <w:r w:rsidR="000F1B0C">
        <w:rPr>
          <w:rFonts w:asciiTheme="minorEastAsia"/>
        </w:rPr>
        <w:t>「</w:t>
      </w:r>
      <w:r w:rsidRPr="001221B9">
        <w:rPr>
          <w:rFonts w:asciiTheme="minorEastAsia"/>
        </w:rPr>
        <w:t>今海內無事，自上國來者，</w:t>
      </w:r>
      <w:r w:rsidRPr="001221B9">
        <w:rPr>
          <w:rStyle w:val="00Text"/>
          <w:rFonts w:asciiTheme="minorEastAsia"/>
        </w:rPr>
        <w:t>時藩鎭竊據，自比古諸侯，謂京師為上國。</w:t>
      </w:r>
      <w:r w:rsidRPr="001221B9">
        <w:rPr>
          <w:rFonts w:asciiTheme="minorEastAsia"/>
        </w:rPr>
        <w:t>皆言天子聰明英武，志欲致太平，深不欲諸侯子孫專地。爾今首違詔命，天子必遣諸道致討。將士受賞，</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賞</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之際</w:t>
      </w:r>
      <w:r w:rsidR="000F1B0C">
        <w:rPr>
          <w:rStyle w:val="00Text"/>
          <w:rFonts w:asciiTheme="minorEastAsia"/>
        </w:rPr>
        <w:t>」</w:t>
      </w:r>
      <w:r w:rsidRPr="001221B9">
        <w:rPr>
          <w:rStyle w:val="00Text"/>
          <w:rFonts w:asciiTheme="minorEastAsia"/>
        </w:rPr>
        <w:t>二字；乙十一行本同；退齋校同；張校同，云無註本亦無。</w:t>
      </w:r>
      <w:r w:rsidR="000F1B0C">
        <w:rPr>
          <w:rStyle w:val="00Text"/>
          <w:rFonts w:asciiTheme="minorEastAsia"/>
        </w:rPr>
        <w:t>』</w:t>
      </w:r>
      <w:r w:rsidRPr="001221B9">
        <w:rPr>
          <w:rFonts w:asciiTheme="minorEastAsia"/>
        </w:rPr>
        <w:t>皆言為大夫盡死；</w:t>
      </w:r>
      <w:r w:rsidRPr="001221B9">
        <w:rPr>
          <w:rStyle w:val="00Text"/>
          <w:rFonts w:asciiTheme="minorEastAsia"/>
        </w:rPr>
        <w:t>為，于偽翻；下且為同。</w:t>
      </w:r>
      <w:r w:rsidRPr="001221B9">
        <w:rPr>
          <w:rFonts w:asciiTheme="minorEastAsia"/>
        </w:rPr>
        <w:t>茍一戰不勝，各惜其生，誰不離心！大將有權者，乘危伺便，咸思取爾以自為功矣。</w:t>
      </w:r>
      <w:r w:rsidRPr="001221B9">
        <w:rPr>
          <w:rStyle w:val="00Text"/>
          <w:rFonts w:asciiTheme="minorEastAsia"/>
        </w:rPr>
        <w:t>伺，相吏翻。</w:t>
      </w:r>
      <w:r w:rsidRPr="001221B9">
        <w:rPr>
          <w:rFonts w:asciiTheme="minorEastAsia"/>
        </w:rPr>
        <w:t>且先相公所殺高班大將，殆以百數，撓敗之際，</w:t>
      </w:r>
      <w:r w:rsidRPr="001221B9">
        <w:rPr>
          <w:rStyle w:val="00Text"/>
          <w:rFonts w:asciiTheme="minorEastAsia"/>
        </w:rPr>
        <w:t>撓，奴敎翻。</w:t>
      </w:r>
      <w:r w:rsidRPr="001221B9">
        <w:rPr>
          <w:rFonts w:asciiTheme="minorEastAsia"/>
        </w:rPr>
        <w:t>其子弟欲復仇者，庸可數乎！又，相公與幽州有隙，</w:t>
      </w:r>
      <w:r w:rsidRPr="001221B9">
        <w:rPr>
          <w:rStyle w:val="00Text"/>
          <w:rFonts w:asciiTheme="minorEastAsia"/>
        </w:rPr>
        <w:t>謂李寶臣襲朱滔也。事見上卷代宗大曆之十年。</w:t>
      </w:r>
      <w:r w:rsidRPr="001221B9">
        <w:rPr>
          <w:rFonts w:asciiTheme="minorEastAsia"/>
        </w:rPr>
        <w:t>朱滔兄弟常切齒於我，今天子必以為將；滔與吾擊柝相聞，</w:t>
      </w:r>
      <w:r w:rsidRPr="001221B9">
        <w:rPr>
          <w:rStyle w:val="00Text"/>
          <w:rFonts w:asciiTheme="minorEastAsia"/>
        </w:rPr>
        <w:t>左傳曰︰魯擊柝聞於邾。謂接境也。</w:t>
      </w:r>
      <w:r w:rsidRPr="001221B9">
        <w:rPr>
          <w:rFonts w:asciiTheme="minorEastAsia"/>
        </w:rPr>
        <w:t>計其聞命疾驅，若虎狼之得獸也，何以當之！</w:t>
      </w:r>
      <w:r w:rsidRPr="001221B9">
        <w:rPr>
          <w:rStyle w:val="00Text"/>
          <w:rFonts w:asciiTheme="minorEastAsia"/>
        </w:rPr>
        <w:t>是後李惟岳禍敗，皆如谷從政所言。</w:t>
      </w:r>
      <w:r w:rsidRPr="001221B9">
        <w:rPr>
          <w:rFonts w:asciiTheme="minorEastAsia"/>
        </w:rPr>
        <w:t>昔田承嗣從安、史父子同反，身經百戰，凶悍聞於天下，</w:t>
      </w:r>
      <w:r w:rsidRPr="001221B9">
        <w:rPr>
          <w:rStyle w:val="00Text"/>
          <w:rFonts w:asciiTheme="minorEastAsia"/>
        </w:rPr>
        <w:t>嗣，祥吏翻。悍，下罕翻，又戶旰翻。</w:t>
      </w:r>
      <w:r w:rsidRPr="001221B9">
        <w:rPr>
          <w:rFonts w:asciiTheme="minorEastAsia"/>
        </w:rPr>
        <w:t>違詔舉兵，自謂無敵；及盧子期就擒，吳希光歸國，承嗣指天垂泣，身無所措。賴先相公按兵不進，且為之祈請，先帝寬仁，赦而不誅，</w:t>
      </w:r>
      <w:r w:rsidRPr="001221B9">
        <w:rPr>
          <w:rStyle w:val="00Text"/>
          <w:rFonts w:asciiTheme="minorEastAsia"/>
        </w:rPr>
        <w:t>事亦見上卷大曆十年。相，息亮翻。為，于偽翻。</w:t>
      </w:r>
      <w:r w:rsidRPr="001221B9">
        <w:rPr>
          <w:rFonts w:asciiTheme="minorEastAsia"/>
        </w:rPr>
        <w:t>不然，田氏豈有種乎！況爾生長富貴，齒髮尚少，不更艱危，</w:t>
      </w:r>
      <w:r w:rsidRPr="001221B9">
        <w:rPr>
          <w:rStyle w:val="00Text"/>
          <w:rFonts w:asciiTheme="minorEastAsia"/>
        </w:rPr>
        <w:t>種，章勇翻。長，知丈翻。少，詩照翻。更，工衡翻。</w:t>
      </w:r>
      <w:r w:rsidRPr="001221B9">
        <w:rPr>
          <w:rFonts w:asciiTheme="minorEastAsia"/>
        </w:rPr>
        <w:t>乃信左右之言，欲效承嗣所為乎！為爾之計，不若辭謝將佐，使惟誠攝領軍府，身自入朝，乞留宿衞，因言惟誠且留攝事。恩命決於聖志；上必侻爾忠義，縱無大位，不失榮祿，永無憂矣。不然，大禍將</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將</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至悔之何</w:t>
      </w:r>
      <w:r w:rsidR="000F1B0C">
        <w:rPr>
          <w:rStyle w:val="00Text"/>
          <w:rFonts w:asciiTheme="minorEastAsia"/>
        </w:rPr>
        <w:t>」</w:t>
      </w:r>
      <w:r w:rsidRPr="001221B9">
        <w:rPr>
          <w:rStyle w:val="00Text"/>
          <w:rFonts w:asciiTheme="minorEastAsia"/>
        </w:rPr>
        <w:t>四字；乙十一行本同；退齋校同；張校同，云無註本亦無。</w:t>
      </w:r>
      <w:r w:rsidR="000F1B0C">
        <w:rPr>
          <w:rStyle w:val="00Text"/>
          <w:rFonts w:asciiTheme="minorEastAsia"/>
        </w:rPr>
        <w:t>』</w:t>
      </w:r>
      <w:r w:rsidRPr="001221B9">
        <w:rPr>
          <w:rFonts w:asciiTheme="minorEastAsia"/>
        </w:rPr>
        <w:t>及。吾亦知爾素疏忌我，顧以舅甥之情，事急，不得不言耳！</w:t>
      </w:r>
      <w:r w:rsidR="000F1B0C">
        <w:rPr>
          <w:rFonts w:asciiTheme="minorEastAsia"/>
        </w:rPr>
        <w:t>」</w:t>
      </w:r>
      <w:r w:rsidRPr="001221B9">
        <w:rPr>
          <w:rFonts w:asciiTheme="minorEastAsia"/>
        </w:rPr>
        <w:t>惟岳</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岳</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及左右</w:t>
      </w:r>
      <w:r w:rsidR="000F1B0C">
        <w:rPr>
          <w:rStyle w:val="00Text"/>
          <w:rFonts w:asciiTheme="minorEastAsia"/>
        </w:rPr>
        <w:t>」</w:t>
      </w:r>
      <w:r w:rsidRPr="001221B9">
        <w:rPr>
          <w:rStyle w:val="00Text"/>
          <w:rFonts w:asciiTheme="minorEastAsia"/>
        </w:rPr>
        <w:t>三字；乙十一行本同；張校同，云無註本亦無。</w:t>
      </w:r>
      <w:r w:rsidR="000F1B0C">
        <w:rPr>
          <w:rStyle w:val="00Text"/>
          <w:rFonts w:asciiTheme="minorEastAsia"/>
        </w:rPr>
        <w:t>』</w:t>
      </w:r>
      <w:r w:rsidRPr="001221B9">
        <w:rPr>
          <w:rFonts w:asciiTheme="minorEastAsia"/>
        </w:rPr>
        <w:t>見其言切，益惡之。從政乃復歸，杜門稱病。</w:t>
      </w:r>
      <w:r w:rsidRPr="001221B9">
        <w:rPr>
          <w:rStyle w:val="00Text"/>
          <w:rFonts w:asciiTheme="minorEastAsia"/>
        </w:rPr>
        <w:t>將，卽亮翻。朝，直遙翻。惡，烏路翻。復，扶又翻，又音如字。</w:t>
      </w:r>
      <w:r w:rsidRPr="001221B9">
        <w:rPr>
          <w:rFonts w:asciiTheme="minorEastAsia"/>
        </w:rPr>
        <w:t>惟誠者，惟岳之庶兄也，謙厚好書，得衆心，</w:t>
      </w:r>
      <w:r w:rsidRPr="001221B9">
        <w:rPr>
          <w:rStyle w:val="00Text"/>
          <w:rFonts w:asciiTheme="minorEastAsia"/>
        </w:rPr>
        <w:t>好，呼到翻。</w:t>
      </w:r>
      <w:r w:rsidRPr="001221B9">
        <w:rPr>
          <w:rFonts w:asciiTheme="minorEastAsia"/>
        </w:rPr>
        <w:t>其母妹為李正己子婦。</w:t>
      </w:r>
      <w:r w:rsidRPr="001221B9">
        <w:rPr>
          <w:rStyle w:val="00Text"/>
          <w:rFonts w:asciiTheme="minorEastAsia"/>
        </w:rPr>
        <w:t>母妹者，惟誠同母之妹也。</w:t>
      </w:r>
      <w:r w:rsidRPr="001221B9">
        <w:rPr>
          <w:rFonts w:asciiTheme="minorEastAsia"/>
        </w:rPr>
        <w:t>是日，惟岳送惟誠於正己，正己使復姓張，遂仕淄青。惟岳遣王他奴詣從政家，察其起居，</w:t>
      </w:r>
      <w:r w:rsidRPr="001221B9">
        <w:rPr>
          <w:rStyle w:val="00Text"/>
          <w:rFonts w:asciiTheme="minorEastAsia"/>
        </w:rPr>
        <w:t>將殺之，示之以意，使自引分。</w:t>
      </w:r>
      <w:r w:rsidRPr="001221B9">
        <w:rPr>
          <w:rFonts w:asciiTheme="minorEastAsia"/>
        </w:rPr>
        <w:t>從政飲藥而卒；</w:t>
      </w:r>
      <w:r w:rsidRPr="001221B9">
        <w:rPr>
          <w:rStyle w:val="00Text"/>
          <w:rFonts w:asciiTheme="minorEastAsia"/>
        </w:rPr>
        <w:t>卒，子恤翻。</w:t>
      </w:r>
      <w:r w:rsidRPr="001221B9">
        <w:rPr>
          <w:rFonts w:asciiTheme="minorEastAsia"/>
        </w:rPr>
        <w:t>且死，曰︰</w:t>
      </w:r>
      <w:r w:rsidR="000F1B0C">
        <w:rPr>
          <w:rFonts w:asciiTheme="minorEastAsia"/>
        </w:rPr>
        <w:t>「</w:t>
      </w:r>
      <w:r w:rsidRPr="001221B9">
        <w:rPr>
          <w:rFonts w:asciiTheme="minorEastAsia"/>
        </w:rPr>
        <w:t>吾不憚死，哀張氏今族滅矣！</w:t>
      </w:r>
      <w:r w:rsidR="000F1B0C">
        <w:rPr>
          <w:rFonts w:asciiTheme="minorEastAsia"/>
        </w:rPr>
        <w:t>」</w:t>
      </w:r>
      <w:r w:rsidRPr="001221B9">
        <w:rPr>
          <w:rStyle w:val="00Text"/>
          <w:rFonts w:asciiTheme="minorEastAsia"/>
        </w:rPr>
        <w:t>李寶臣本張忠志，故云然。</w:t>
      </w:r>
    </w:p>
    <w:p w:rsidR="00934453" w:rsidRPr="001221B9" w:rsidRDefault="00934453" w:rsidP="00DF5A42">
      <w:pPr>
        <w:rPr>
          <w:rFonts w:asciiTheme="minorEastAsia"/>
        </w:rPr>
      </w:pPr>
      <w:r w:rsidRPr="001221B9">
        <w:rPr>
          <w:rFonts w:asciiTheme="minorEastAsia"/>
        </w:rPr>
        <w:t>劉文喜之死也，李正己、田悅等皆不自安；劉晏死，正己等益懼，</w:t>
      </w:r>
      <w:r w:rsidRPr="001221B9">
        <w:rPr>
          <w:rStyle w:val="00Text"/>
          <w:rFonts w:asciiTheme="minorEastAsia"/>
        </w:rPr>
        <w:t>劉文喜、劉晏死皆見上年。</w:t>
      </w:r>
      <w:r w:rsidRPr="001221B9">
        <w:rPr>
          <w:rFonts w:asciiTheme="minorEastAsia"/>
        </w:rPr>
        <w:t>相謂曰︰</w:t>
      </w:r>
      <w:r w:rsidR="000F1B0C">
        <w:rPr>
          <w:rFonts w:asciiTheme="minorEastAsia"/>
        </w:rPr>
        <w:t>「</w:t>
      </w:r>
      <w:r w:rsidRPr="001221B9">
        <w:rPr>
          <w:rFonts w:asciiTheme="minorEastAsia"/>
        </w:rPr>
        <w:t>我輩罪惡，豈得與劉晏比乎！</w:t>
      </w:r>
      <w:r w:rsidR="000F1B0C">
        <w:rPr>
          <w:rFonts w:asciiTheme="minorEastAsia"/>
        </w:rPr>
        <w:t>」</w:t>
      </w:r>
      <w:r w:rsidRPr="001221B9">
        <w:rPr>
          <w:rStyle w:val="00Text"/>
          <w:rFonts w:asciiTheme="minorEastAsia"/>
        </w:rPr>
        <w:t>李正己、田悅非面相告語也，使人傳言有此語。</w:t>
      </w:r>
      <w:r w:rsidRPr="001221B9">
        <w:rPr>
          <w:rFonts w:asciiTheme="minorEastAsia"/>
        </w:rPr>
        <w:t>會汴州城隘，廣之，東方人訛言</w:t>
      </w:r>
      <w:r w:rsidR="000F1B0C">
        <w:rPr>
          <w:rFonts w:asciiTheme="minorEastAsia"/>
        </w:rPr>
        <w:t>「</w:t>
      </w:r>
      <w:r w:rsidRPr="001221B9">
        <w:rPr>
          <w:rFonts w:asciiTheme="minorEastAsia"/>
        </w:rPr>
        <w:t>上欲東封，</w:t>
      </w:r>
      <w:r w:rsidRPr="001221B9">
        <w:rPr>
          <w:rStyle w:val="00Text"/>
          <w:rFonts w:asciiTheme="minorEastAsia"/>
        </w:rPr>
        <w:t>汴，皮變翻。隘，烏介翻。東封，非東封泰山之謂，蓋用左傳燭之武說</w:t>
      </w:r>
      <w:r w:rsidR="000F1B0C">
        <w:rPr>
          <w:rStyle w:val="00Text"/>
          <w:rFonts w:asciiTheme="minorEastAsia"/>
        </w:rPr>
        <w:t>「</w:t>
      </w:r>
      <w:r w:rsidRPr="001221B9">
        <w:rPr>
          <w:rStyle w:val="00Text"/>
          <w:rFonts w:asciiTheme="minorEastAsia"/>
        </w:rPr>
        <w:t>秦伯旣東封鄭，又欲肆其西封</w:t>
      </w:r>
      <w:r w:rsidR="000F1B0C">
        <w:rPr>
          <w:rStyle w:val="00Text"/>
          <w:rFonts w:asciiTheme="minorEastAsia"/>
        </w:rPr>
        <w:t>」</w:t>
      </w:r>
      <w:r w:rsidRPr="001221B9">
        <w:rPr>
          <w:rStyle w:val="00Text"/>
          <w:rFonts w:asciiTheme="minorEastAsia"/>
        </w:rPr>
        <w:t>之語。</w:t>
      </w:r>
      <w:r w:rsidRPr="001221B9">
        <w:rPr>
          <w:rFonts w:asciiTheme="minorEastAsia"/>
        </w:rPr>
        <w:t>故城汴州。</w:t>
      </w:r>
      <w:r w:rsidR="000F1B0C">
        <w:rPr>
          <w:rFonts w:asciiTheme="minorEastAsia"/>
        </w:rPr>
        <w:t>」</w:t>
      </w:r>
      <w:r w:rsidRPr="001221B9">
        <w:rPr>
          <w:rFonts w:asciiTheme="minorEastAsia"/>
        </w:rPr>
        <w:t>正己懼，發兵萬人屯曹州；</w:t>
      </w:r>
      <w:r w:rsidRPr="001221B9">
        <w:rPr>
          <w:rStyle w:val="00Text"/>
          <w:rFonts w:asciiTheme="minorEastAsia"/>
        </w:rPr>
        <w:t>曹州，李正己巡屬，與汴州接壤。</w:t>
      </w:r>
      <w:r w:rsidRPr="001221B9">
        <w:rPr>
          <w:rFonts w:asciiTheme="minorEastAsia"/>
        </w:rPr>
        <w:t>田悅亦完聚為備，</w:t>
      </w:r>
      <w:r w:rsidRPr="001221B9">
        <w:rPr>
          <w:rStyle w:val="00Text"/>
          <w:rFonts w:asciiTheme="minorEastAsia"/>
        </w:rPr>
        <w:t>杜預曰︰完聚者，完城郭，聚人民。</w:t>
      </w:r>
      <w:r w:rsidRPr="001221B9">
        <w:rPr>
          <w:rFonts w:asciiTheme="minorEastAsia"/>
        </w:rPr>
        <w:t>與梁崇義、李惟岳遙相應助，河南士民騷然驚駭。</w:t>
      </w:r>
    </w:p>
    <w:p w:rsidR="00934453" w:rsidRPr="001221B9" w:rsidRDefault="00934453" w:rsidP="00DF5A42">
      <w:pPr>
        <w:rPr>
          <w:rFonts w:asciiTheme="minorEastAsia"/>
        </w:rPr>
      </w:pPr>
      <w:r w:rsidRPr="001221B9">
        <w:rPr>
          <w:rFonts w:asciiTheme="minorEastAsia"/>
        </w:rPr>
        <w:t>永平舊領汴、宋、滑、亳、陳、潁、泗七州，</w:t>
      </w:r>
      <w:r w:rsidRPr="001221B9">
        <w:rPr>
          <w:rStyle w:val="00Text"/>
          <w:rFonts w:asciiTheme="minorEastAsia"/>
        </w:rPr>
        <w:t>此平李靈耀後，永平軍所領巡屬也。按代宗大曆七年，賜滑亳軍號永平；十一年，平李靈耀，增領宋、泗二州，十四年，增領汴、潁二州，滑亳未賜軍號之前，已領陳州，共七州。</w:t>
      </w:r>
      <w:r w:rsidRPr="001221B9">
        <w:rPr>
          <w:rFonts w:asciiTheme="minorEastAsia"/>
        </w:rPr>
        <w:t>丙子，分宋、亳、潁別為節度使，以宋州刺史劉洽為之；以泗州隸淮南；又以東都留守路嗣恭為懷·鄭·汝·陜四州、河陽三城節度使。</w:t>
      </w:r>
      <w:r w:rsidRPr="001221B9">
        <w:rPr>
          <w:rStyle w:val="00Text"/>
          <w:rFonts w:asciiTheme="minorEastAsia"/>
        </w:rPr>
        <w:t>使，疏吏翻。守，式又翻。嗣，祥吏翻。陜，失冉翻。</w:t>
      </w:r>
      <w:r w:rsidRPr="001221B9">
        <w:rPr>
          <w:rFonts w:asciiTheme="minorEastAsia"/>
        </w:rPr>
        <w:t>旬日，又以永平節度使李勉都統洽、嗣恭二道，仍割鄭州隸之，選嘗為將者為諸州刺史，以備正己等。</w:t>
      </w:r>
      <w:r w:rsidRPr="001221B9">
        <w:rPr>
          <w:rStyle w:val="00Text"/>
          <w:rFonts w:asciiTheme="minorEastAsia"/>
        </w:rPr>
        <w:t>統，他綜翻，俗又讀如字。將，卽亮翻。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初，高力士有養女嫠居東京，</w:t>
      </w:r>
      <w:r w:rsidR="00934453" w:rsidRPr="001221B9">
        <w:rPr>
          <w:rStyle w:val="00Text"/>
          <w:rFonts w:asciiTheme="minorEastAsia"/>
        </w:rPr>
        <w:t>嫠，里之翻。無夫為嫠。</w:t>
      </w:r>
      <w:r w:rsidR="00934453" w:rsidRPr="001221B9">
        <w:rPr>
          <w:rFonts w:asciiTheme="minorEastAsia"/>
        </w:rPr>
        <w:t>頗能言宮中事，女官李眞一意其為沈太后，詣使者具言其狀。</w:t>
      </w:r>
      <w:r w:rsidR="00934453" w:rsidRPr="001221B9">
        <w:rPr>
          <w:rStyle w:val="00Text"/>
          <w:rFonts w:asciiTheme="minorEastAsia"/>
        </w:rPr>
        <w:t>去年遣使訪求太后。</w:t>
      </w:r>
      <w:r w:rsidR="00934453" w:rsidRPr="001221B9">
        <w:rPr>
          <w:rFonts w:asciiTheme="minorEastAsia"/>
        </w:rPr>
        <w:t>上聞之，驚喜。時沈氏故老已盡，無識太后者。上遣宦官、宮人往驗視之，年狀頗同，宦官、宮人不審識太后，皆言是。高氏辭稱實非太后，驗視者益疑之，強迎入上陽宮。</w:t>
      </w:r>
      <w:r w:rsidR="00934453" w:rsidRPr="001221B9">
        <w:rPr>
          <w:rStyle w:val="00Text"/>
          <w:rFonts w:asciiTheme="minorEastAsia"/>
        </w:rPr>
        <w:t>強，其兩翻；下所強同。</w:t>
      </w:r>
      <w:r w:rsidR="00934453" w:rsidRPr="001221B9">
        <w:rPr>
          <w:rFonts w:asciiTheme="minorEastAsia"/>
        </w:rPr>
        <w:t>上發宮女百餘人，齎乘輿服御物就上陽宮供奉。</w:t>
      </w:r>
      <w:r w:rsidR="00934453" w:rsidRPr="001221B9">
        <w:rPr>
          <w:rStyle w:val="00Text"/>
          <w:rFonts w:asciiTheme="minorEastAsia"/>
        </w:rPr>
        <w:t>乘，繩證翻。輿，音于。</w:t>
      </w:r>
      <w:r w:rsidR="00934453" w:rsidRPr="001221B9">
        <w:rPr>
          <w:rFonts w:asciiTheme="minorEastAsia"/>
        </w:rPr>
        <w:t>左右誘諭百方，</w:t>
      </w:r>
      <w:r w:rsidR="00934453" w:rsidRPr="001221B9">
        <w:rPr>
          <w:rStyle w:val="00Text"/>
          <w:rFonts w:asciiTheme="minorEastAsia"/>
        </w:rPr>
        <w:t>誘，音酉。</w:t>
      </w:r>
      <w:r w:rsidR="00934453" w:rsidRPr="001221B9">
        <w:rPr>
          <w:rFonts w:asciiTheme="minorEastAsia"/>
        </w:rPr>
        <w:t>高氏心動，乃自言是。驗視者走馬入奏，上大喜。二月，辛卯，上以偶日御殿，羣臣皆入賀。</w:t>
      </w:r>
      <w:r w:rsidR="00934453" w:rsidRPr="001221B9">
        <w:rPr>
          <w:rStyle w:val="00Text"/>
          <w:rFonts w:asciiTheme="minorEastAsia"/>
        </w:rPr>
        <w:t>唐制︰天子以隻日受朝賀，今喜於得太后，故以耦日御殿而受賀。</w:t>
      </w:r>
      <w:r w:rsidR="00934453" w:rsidRPr="001221B9">
        <w:rPr>
          <w:rFonts w:asciiTheme="minorEastAsia"/>
        </w:rPr>
        <w:t>詔有司草儀奉迎。高氏弟承悅在長安，恐不言，久獲罪，遽自言本末。上命力士養孫樊景超往覆視，景超見高氏居內殿，以太后自處，</w:t>
      </w:r>
      <w:r w:rsidR="00934453" w:rsidRPr="001221B9">
        <w:rPr>
          <w:rStyle w:val="00Text"/>
          <w:rFonts w:asciiTheme="minorEastAsia"/>
        </w:rPr>
        <w:t>處，昌呂翻。</w:t>
      </w:r>
      <w:r w:rsidR="00934453" w:rsidRPr="001221B9">
        <w:rPr>
          <w:rFonts w:asciiTheme="minorEastAsia"/>
        </w:rPr>
        <w:t>左右侍衞甚嚴。景超謂高氏曰︰</w:t>
      </w:r>
      <w:r w:rsidR="000F1B0C">
        <w:rPr>
          <w:rFonts w:asciiTheme="minorEastAsia"/>
        </w:rPr>
        <w:t>「</w:t>
      </w:r>
      <w:r w:rsidR="00934453" w:rsidRPr="001221B9">
        <w:rPr>
          <w:rFonts w:asciiTheme="minorEastAsia"/>
        </w:rPr>
        <w:t>姑何自置身於俎上！</w:t>
      </w:r>
      <w:r w:rsidR="000F1B0C">
        <w:rPr>
          <w:rFonts w:asciiTheme="minorEastAsia"/>
        </w:rPr>
        <w:t>」</w:t>
      </w:r>
      <w:r w:rsidR="00934453" w:rsidRPr="001221B9">
        <w:rPr>
          <w:rStyle w:val="00Text"/>
          <w:rFonts w:asciiTheme="minorEastAsia"/>
        </w:rPr>
        <w:t>謂將以詐偽伏罪，如置身俎上，以俟刀也。</w:t>
      </w:r>
      <w:r w:rsidR="00934453" w:rsidRPr="001221B9">
        <w:rPr>
          <w:rFonts w:asciiTheme="minorEastAsia"/>
        </w:rPr>
        <w:t>左右叱景超使下，景超抗聲曰︰</w:t>
      </w:r>
      <w:r w:rsidR="000F1B0C">
        <w:rPr>
          <w:rFonts w:asciiTheme="minorEastAsia"/>
        </w:rPr>
        <w:t>「</w:t>
      </w:r>
      <w:r w:rsidR="00934453" w:rsidRPr="001221B9">
        <w:rPr>
          <w:rFonts w:asciiTheme="minorEastAsia"/>
        </w:rPr>
        <w:t>有詔，太后詐偽，左右可下。</w:t>
      </w:r>
      <w:r w:rsidR="000F1B0C">
        <w:rPr>
          <w:rFonts w:asciiTheme="minorEastAsia"/>
        </w:rPr>
        <w:t>」</w:t>
      </w:r>
      <w:r w:rsidR="00934453" w:rsidRPr="001221B9">
        <w:rPr>
          <w:rFonts w:asciiTheme="minorEastAsia"/>
        </w:rPr>
        <w:t>左右皆下殿。高氏乃曰︰</w:t>
      </w:r>
      <w:r w:rsidR="000F1B0C">
        <w:rPr>
          <w:rFonts w:asciiTheme="minorEastAsia"/>
        </w:rPr>
        <w:t>「</w:t>
      </w:r>
      <w:r w:rsidR="00934453" w:rsidRPr="001221B9">
        <w:rPr>
          <w:rFonts w:asciiTheme="minorEastAsia"/>
        </w:rPr>
        <w:t>吾為人所強，非己出也。</w:t>
      </w:r>
      <w:r w:rsidR="000F1B0C">
        <w:rPr>
          <w:rFonts w:asciiTheme="minorEastAsia"/>
        </w:rPr>
        <w:t>」</w:t>
      </w:r>
      <w:r w:rsidR="00934453" w:rsidRPr="001221B9">
        <w:rPr>
          <w:rStyle w:val="00Text"/>
          <w:rFonts w:asciiTheme="minorEastAsia"/>
        </w:rPr>
        <w:t>強，其兩翻。</w:t>
      </w:r>
      <w:r w:rsidR="00934453" w:rsidRPr="001221B9">
        <w:rPr>
          <w:rFonts w:asciiTheme="minorEastAsia"/>
        </w:rPr>
        <w:t>以牛車載還其家。</w:t>
      </w:r>
      <w:r w:rsidR="00934453" w:rsidRPr="001221B9">
        <w:rPr>
          <w:rStyle w:val="00Text"/>
          <w:rFonts w:asciiTheme="minorEastAsia"/>
        </w:rPr>
        <w:t>還，從宣翻，又音如字</w:t>
      </w:r>
      <w:r w:rsidR="00934453" w:rsidRPr="001221B9">
        <w:rPr>
          <w:rFonts w:asciiTheme="minorEastAsia"/>
        </w:rPr>
        <w:t>上恐後人不復敢言太后，皆不之罪，曰︰</w:t>
      </w:r>
      <w:r w:rsidR="000F1B0C">
        <w:rPr>
          <w:rFonts w:asciiTheme="minorEastAsia"/>
        </w:rPr>
        <w:t>「</w:t>
      </w:r>
      <w:r w:rsidR="00934453" w:rsidRPr="001221B9">
        <w:rPr>
          <w:rFonts w:asciiTheme="minorEastAsia"/>
        </w:rPr>
        <w:t>吾寧受百欺，庶幾得之。</w:t>
      </w:r>
      <w:r w:rsidR="000F1B0C">
        <w:rPr>
          <w:rFonts w:asciiTheme="minorEastAsia"/>
        </w:rPr>
        <w:t>」</w:t>
      </w:r>
      <w:r w:rsidR="00934453" w:rsidRPr="001221B9">
        <w:rPr>
          <w:rStyle w:val="00Text"/>
          <w:rFonts w:asciiTheme="minorEastAsia"/>
        </w:rPr>
        <w:t>復，扶又翻。幾，居依翻。</w:t>
      </w:r>
      <w:r w:rsidR="00934453" w:rsidRPr="001221B9">
        <w:rPr>
          <w:rFonts w:asciiTheme="minorEastAsia"/>
        </w:rPr>
        <w:t>自是四方稱得太后者數四，皆非是，而眞太后竟不知所之。</w:t>
      </w:r>
      <w:r w:rsidR="00934453" w:rsidRPr="001221B9">
        <w:rPr>
          <w:rStyle w:val="00Text"/>
          <w:rFonts w:asciiTheme="minorEastAsia"/>
        </w:rPr>
        <w:t>之，往也。</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御史中丞盧</w:t>
      </w:r>
      <w:r w:rsidR="00934453" w:rsidRPr="001221B9">
        <w:rPr>
          <w:rFonts w:asciiTheme="minorEastAsia"/>
          <w:noProof/>
        </w:rPr>
        <w:drawing>
          <wp:inline distT="0" distB="0" distL="0" distR="0" wp14:anchorId="5D4AF3EA" wp14:editId="1F7C4FE5">
            <wp:extent cx="152400" cy="152400"/>
            <wp:effectExtent l="0" t="0" r="0" b="0"/>
            <wp:docPr id="367"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，奕之子也，</w:t>
      </w:r>
      <w:r w:rsidR="00934453" w:rsidRPr="001221B9">
        <w:rPr>
          <w:rStyle w:val="00Text"/>
          <w:rFonts w:asciiTheme="minorEastAsia"/>
        </w:rPr>
        <w:t>天寶十四載，安祿山陷洛陽，李憕、盧奕死之。</w:t>
      </w:r>
      <w:r w:rsidR="00934453" w:rsidRPr="001221B9">
        <w:rPr>
          <w:rFonts w:asciiTheme="minorEastAsia"/>
        </w:rPr>
        <w:t>貌醜，色如藍，有口辯；上悅之，丁未，擢為大夫，</w:t>
      </w:r>
      <w:r w:rsidR="00934453" w:rsidRPr="001221B9">
        <w:rPr>
          <w:rStyle w:val="00Text"/>
          <w:rFonts w:asciiTheme="minorEastAsia"/>
        </w:rPr>
        <w:t>擢為御史大夫。</w:t>
      </w:r>
      <w:r w:rsidR="00934453" w:rsidRPr="001221B9">
        <w:rPr>
          <w:rFonts w:asciiTheme="minorEastAsia"/>
        </w:rPr>
        <w:t>領京畿觀察使。</w:t>
      </w:r>
      <w:r w:rsidR="00934453" w:rsidRPr="001221B9">
        <w:rPr>
          <w:rStyle w:val="00Text"/>
          <w:rFonts w:asciiTheme="minorEastAsia"/>
        </w:rPr>
        <w:t>句</w:t>
      </w:r>
      <w:r w:rsidR="00934453" w:rsidRPr="00660FD1">
        <w:rPr>
          <w:rStyle w:val="06Text"/>
          <w:rFonts w:asciiTheme="minorEastAsia"/>
          <w:sz w:val="18"/>
        </w:rPr>
        <w:t>斷</w:t>
      </w:r>
      <w:r w:rsidR="00934453" w:rsidRPr="001221B9">
        <w:rPr>
          <w:rStyle w:val="00Text"/>
          <w:rFonts w:asciiTheme="minorEastAsia"/>
        </w:rPr>
        <w:t>。</w:t>
      </w:r>
      <w:r w:rsidR="00934453" w:rsidRPr="001221B9">
        <w:rPr>
          <w:rFonts w:asciiTheme="minorEastAsia"/>
        </w:rPr>
        <w:t>郭子儀每見賓客，姬妾不離側。</w:t>
      </w:r>
      <w:r w:rsidR="00934453" w:rsidRPr="001221B9">
        <w:rPr>
          <w:rFonts w:asciiTheme="minorEastAsia"/>
          <w:noProof/>
        </w:rPr>
        <w:drawing>
          <wp:inline distT="0" distB="0" distL="0" distR="0" wp14:anchorId="7F11CFA4" wp14:editId="6957C368">
            <wp:extent cx="152400" cy="152400"/>
            <wp:effectExtent l="0" t="0" r="0" b="0"/>
            <wp:docPr id="368"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嘗往問疾，子儀悉屛侍妾，獨隱几待之。</w:t>
      </w:r>
      <w:r w:rsidR="00934453" w:rsidRPr="001221B9">
        <w:rPr>
          <w:rStyle w:val="00Text"/>
          <w:rFonts w:asciiTheme="minorEastAsia"/>
        </w:rPr>
        <w:t>離，力智翻。屛，必郢翻。隱，於靳翻。</w:t>
      </w:r>
      <w:r w:rsidR="00934453" w:rsidRPr="001221B9">
        <w:rPr>
          <w:rFonts w:asciiTheme="minorEastAsia"/>
        </w:rPr>
        <w:t>或問其故，子儀曰︰</w:t>
      </w:r>
      <w:r w:rsidR="000F1B0C">
        <w:rPr>
          <w:rFonts w:asciiTheme="minorEastAsia"/>
        </w:rPr>
        <w:t>「</w:t>
      </w:r>
      <w:r w:rsidR="00934453" w:rsidRPr="001221B9">
        <w:rPr>
          <w:rFonts w:asciiTheme="minorEastAsia"/>
          <w:noProof/>
        </w:rPr>
        <w:drawing>
          <wp:inline distT="0" distB="0" distL="0" distR="0" wp14:anchorId="66F05E4C" wp14:editId="2E5E6A91">
            <wp:extent cx="152400" cy="152400"/>
            <wp:effectExtent l="0" t="0" r="0" b="0"/>
            <wp:docPr id="369"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貌陋而心險，婦人輩見之必笑，他日</w:t>
      </w:r>
      <w:r w:rsidR="00934453" w:rsidRPr="001221B9">
        <w:rPr>
          <w:rFonts w:asciiTheme="minorEastAsia"/>
          <w:noProof/>
        </w:rPr>
        <w:drawing>
          <wp:inline distT="0" distB="0" distL="0" distR="0" wp14:anchorId="772B1829" wp14:editId="4B4AD4C8">
            <wp:extent cx="152400" cy="152400"/>
            <wp:effectExtent l="0" t="0" r="0" b="0"/>
            <wp:docPr id="370"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得志，吾族無類矣！</w:t>
      </w:r>
      <w:r w:rsidR="000F1B0C">
        <w:rPr>
          <w:rFonts w:asciiTheme="minorEastAsia"/>
        </w:rPr>
        <w:t>」</w:t>
      </w:r>
    </w:p>
    <w:p w:rsidR="00934453" w:rsidRPr="001221B9" w:rsidRDefault="00934453" w:rsidP="00DF5A42">
      <w:pPr>
        <w:rPr>
          <w:rFonts w:asciiTheme="minorEastAsia"/>
        </w:rPr>
      </w:pPr>
      <w:r w:rsidRPr="001221B9">
        <w:rPr>
          <w:rFonts w:asciiTheme="minorEastAsia"/>
        </w:rPr>
        <w:t>楊炎旣殺鄮晏，朝野側目，李正己累表請晏罪，譏斥朝廷。炎懼，遣腹心分詣諸道，以宣慰為名，實使之密諭節度使云︰</w:t>
      </w:r>
      <w:r w:rsidR="000F1B0C">
        <w:rPr>
          <w:rFonts w:asciiTheme="minorEastAsia"/>
        </w:rPr>
        <w:t>「</w:t>
      </w:r>
      <w:r w:rsidRPr="001221B9">
        <w:rPr>
          <w:rFonts w:asciiTheme="minorEastAsia"/>
        </w:rPr>
        <w:t>晏昔朋附姦邪，請立獨孤后，上自惡而殺之。</w:t>
      </w:r>
      <w:r w:rsidR="000F1B0C">
        <w:rPr>
          <w:rFonts w:asciiTheme="minorEastAsia"/>
        </w:rPr>
        <w:t>」</w:t>
      </w:r>
      <w:r w:rsidRPr="001221B9">
        <w:rPr>
          <w:rFonts w:asciiTheme="minorEastAsia"/>
        </w:rPr>
        <w:t>上聞而惡之，</w:t>
      </w:r>
      <w:r w:rsidRPr="001221B9">
        <w:rPr>
          <w:rStyle w:val="00Text"/>
          <w:rFonts w:asciiTheme="minorEastAsia"/>
        </w:rPr>
        <w:t>朝，直遙翻。度使，疏吏翻。惡，烏路翻。</w:t>
      </w:r>
      <w:r w:rsidRPr="001221B9">
        <w:rPr>
          <w:rFonts w:asciiTheme="minorEastAsia"/>
        </w:rPr>
        <w:t>由是有誅炎之志，隱而未發。乙巳，遷炎為中書侍郞，擢盧</w:t>
      </w:r>
      <w:r w:rsidRPr="001221B9">
        <w:rPr>
          <w:rFonts w:asciiTheme="minorEastAsia"/>
          <w:noProof/>
        </w:rPr>
        <w:drawing>
          <wp:inline distT="0" distB="0" distL="0" distR="0" wp14:anchorId="10D1C81D" wp14:editId="5AF6B0A3">
            <wp:extent cx="152400" cy="152400"/>
            <wp:effectExtent l="0" t="0" r="0" b="0"/>
            <wp:docPr id="371"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為門下侍郞，並同平章事，不專任炎矣。</w:t>
      </w:r>
      <w:r w:rsidRPr="001221B9">
        <w:rPr>
          <w:rFonts w:asciiTheme="minorEastAsia"/>
          <w:noProof/>
        </w:rPr>
        <w:drawing>
          <wp:inline distT="0" distB="0" distL="0" distR="0" wp14:anchorId="44E34E95" wp14:editId="5F4A7D26">
            <wp:extent cx="152400" cy="152400"/>
            <wp:effectExtent l="0" t="0" r="0" b="0"/>
            <wp:docPr id="372"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蕞陋，無文學，</w:t>
      </w:r>
      <w:r w:rsidRPr="001221B9">
        <w:rPr>
          <w:rStyle w:val="00Text"/>
          <w:rFonts w:asciiTheme="minorEastAsia"/>
        </w:rPr>
        <w:t>蕞，徂外翻。</w:t>
      </w:r>
      <w:r w:rsidRPr="001221B9">
        <w:rPr>
          <w:rFonts w:asciiTheme="minorEastAsia"/>
        </w:rPr>
        <w:t>炎輕之，多託疾不與會食；</w:t>
      </w:r>
      <w:r w:rsidRPr="001221B9">
        <w:rPr>
          <w:rStyle w:val="00Text"/>
          <w:rFonts w:asciiTheme="minorEastAsia"/>
        </w:rPr>
        <w:t>唐制︰諸宰相，日會食於政事堂。</w:t>
      </w:r>
      <w:r w:rsidRPr="001221B9">
        <w:rPr>
          <w:rStyle w:val="00Text"/>
          <w:rFonts w:asciiTheme="minorEastAsia"/>
          <w:noProof/>
        </w:rPr>
        <w:drawing>
          <wp:inline distT="0" distB="0" distL="0" distR="0" wp14:anchorId="47AFFE89" wp14:editId="45C49E8B">
            <wp:extent cx="152400" cy="152400"/>
            <wp:effectExtent l="0" t="0" r="0" b="0"/>
            <wp:docPr id="373"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亦恨之。</w:t>
      </w:r>
      <w:r w:rsidRPr="001221B9">
        <w:rPr>
          <w:rFonts w:asciiTheme="minorEastAsia"/>
          <w:noProof/>
        </w:rPr>
        <w:drawing>
          <wp:inline distT="0" distB="0" distL="0" distR="0" wp14:anchorId="23030CFF" wp14:editId="47164596">
            <wp:extent cx="152400" cy="152400"/>
            <wp:effectExtent l="0" t="0" r="0" b="0"/>
            <wp:docPr id="374"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陰狡，欲起勢立威，小不附者必欲置之死地，引太常博士裴延齡為集賢殿直學士，親任之。</w:t>
      </w:r>
      <w:r w:rsidRPr="001221B9">
        <w:rPr>
          <w:rStyle w:val="00Text"/>
          <w:rFonts w:asciiTheme="minorEastAsia"/>
        </w:rPr>
        <w:t>為盧</w:t>
      </w:r>
      <w:r w:rsidRPr="001221B9">
        <w:rPr>
          <w:rStyle w:val="00Text"/>
          <w:rFonts w:asciiTheme="minorEastAsia"/>
          <w:noProof/>
        </w:rPr>
        <w:drawing>
          <wp:inline distT="0" distB="0" distL="0" distR="0" wp14:anchorId="3C78791D" wp14:editId="74CB1D68">
            <wp:extent cx="114300" cy="114300"/>
            <wp:effectExtent l="0" t="0" r="0" b="0"/>
            <wp:docPr id="375"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Pr="001221B9">
        <w:rPr>
          <w:rStyle w:val="00Text"/>
          <w:rFonts w:asciiTheme="minorEastAsia"/>
        </w:rPr>
        <w:t>以姦邪致亂張本。然</w:t>
      </w:r>
      <w:r w:rsidRPr="001221B9">
        <w:rPr>
          <w:rStyle w:val="00Text"/>
          <w:rFonts w:asciiTheme="minorEastAsia"/>
          <w:noProof/>
        </w:rPr>
        <w:drawing>
          <wp:inline distT="0" distB="0" distL="0" distR="0" wp14:anchorId="2F3410C0" wp14:editId="7B7353DD">
            <wp:extent cx="114300" cy="114300"/>
            <wp:effectExtent l="0" t="0" r="0" b="0"/>
            <wp:docPr id="376"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Pr="001221B9">
        <w:rPr>
          <w:rStyle w:val="00Text"/>
          <w:rFonts w:asciiTheme="minorEastAsia"/>
        </w:rPr>
        <w:t>為建中厲階，人皆知之，其引裴延齡以樹黨，其禍蔓延，迄於貞元之末年，人未知其罪也。故通鑑著言之。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丙午，更汴宋軍曰宣武。</w:t>
      </w:r>
      <w:r w:rsidR="00934453" w:rsidRPr="001221B9">
        <w:rPr>
          <w:rFonts w:asciiTheme="minorEastAsia" w:eastAsiaTheme="minorEastAsia"/>
        </w:rPr>
        <w:t>按是時李勉以永平軍節度使鎭汴州，蓋以宋、亳、潁為宣武軍。當從新書</w:t>
      </w:r>
      <w:r w:rsidR="00934453" w:rsidRPr="001221B9">
        <w:rPr>
          <w:rFonts w:asciiTheme="minorEastAsia" w:eastAsiaTheme="minorEastAsia"/>
        </w:rPr>
        <w:t>·</w:t>
      </w:r>
      <w:r w:rsidR="00934453" w:rsidRPr="001221B9">
        <w:rPr>
          <w:rFonts w:asciiTheme="minorEastAsia" w:eastAsiaTheme="minorEastAsia"/>
        </w:rPr>
        <w:t>方鎭表。更，工衡翻。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振武節度使彭令芳苛虐，監軍劉惠光貪婪；</w:t>
      </w:r>
      <w:r w:rsidR="00934453" w:rsidRPr="001221B9">
        <w:rPr>
          <w:rStyle w:val="00Text"/>
          <w:rFonts w:asciiTheme="minorEastAsia"/>
        </w:rPr>
        <w:t>婪，盧含翻。</w:t>
      </w:r>
      <w:r w:rsidR="00934453" w:rsidRPr="001221B9">
        <w:rPr>
          <w:rFonts w:asciiTheme="minorEastAsia"/>
        </w:rPr>
        <w:t>乙卯，軍士共殺之。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發京西防秋兵萬二千人戍關東。</w:t>
      </w:r>
      <w:r w:rsidR="00934453" w:rsidRPr="001221B9">
        <w:rPr>
          <w:rFonts w:asciiTheme="minorEastAsia" w:eastAsiaTheme="minorEastAsia"/>
        </w:rPr>
        <w:t>時吐蕃通和，西邊無警，而河南、北諸鎭連兵拒命，關東騷然，故抽京西防秋之兵以戍關東。</w:t>
      </w:r>
      <w:r w:rsidR="00934453" w:rsidRPr="00101E55">
        <w:rPr>
          <w:rStyle w:val="01Text"/>
          <w:rFonts w:asciiTheme="minorEastAsia" w:eastAsiaTheme="minorEastAsia"/>
          <w:sz w:val="21"/>
        </w:rPr>
        <w:t>上御望春樓</w:t>
      </w:r>
      <w:r w:rsidR="00934453" w:rsidRPr="001221B9">
        <w:rPr>
          <w:rFonts w:asciiTheme="minorEastAsia" w:eastAsiaTheme="minorEastAsia"/>
        </w:rPr>
        <w:t>望春樓，在灞水之西，臨廣運潭。</w:t>
      </w:r>
      <w:r w:rsidR="00934453" w:rsidRPr="00101E55">
        <w:rPr>
          <w:rStyle w:val="01Text"/>
          <w:rFonts w:asciiTheme="minorEastAsia" w:eastAsiaTheme="minorEastAsia"/>
          <w:sz w:val="21"/>
        </w:rPr>
        <w:t>宴勞將士，</w:t>
      </w:r>
      <w:r w:rsidR="00934453" w:rsidRPr="001221B9">
        <w:rPr>
          <w:rFonts w:asciiTheme="minorEastAsia" w:eastAsiaTheme="minorEastAsia"/>
        </w:rPr>
        <w:t>勞，力到翻。將，卽亮翻。</w:t>
      </w:r>
      <w:r w:rsidR="00934453" w:rsidRPr="00101E55">
        <w:rPr>
          <w:rStyle w:val="01Text"/>
          <w:rFonts w:asciiTheme="minorEastAsia" w:eastAsiaTheme="minorEastAsia"/>
          <w:sz w:val="21"/>
        </w:rPr>
        <w:t>神策軍士獨不飲，上使詰之，其將楊惠元對曰︰</w:t>
      </w:r>
      <w:r w:rsidR="000F1B0C">
        <w:rPr>
          <w:rStyle w:val="01Text"/>
          <w:rFonts w:asciiTheme="minorEastAsia" w:eastAsiaTheme="minorEastAsia"/>
          <w:sz w:val="21"/>
        </w:rPr>
        <w:t>「</w:t>
      </w:r>
      <w:r w:rsidR="00934453" w:rsidRPr="00101E55">
        <w:rPr>
          <w:rStyle w:val="01Text"/>
          <w:rFonts w:asciiTheme="minorEastAsia" w:eastAsiaTheme="minorEastAsia"/>
          <w:sz w:val="21"/>
        </w:rPr>
        <w:t>臣等發奉天，軍帥張巨濟戒之曰︰</w:t>
      </w:r>
      <w:r w:rsidR="000F1B0C">
        <w:rPr>
          <w:rStyle w:val="01Text"/>
          <w:rFonts w:asciiTheme="minorEastAsia" w:eastAsiaTheme="minorEastAsia"/>
          <w:sz w:val="21"/>
        </w:rPr>
        <w:t>『</w:t>
      </w:r>
      <w:r w:rsidR="00934453" w:rsidRPr="00101E55">
        <w:rPr>
          <w:rStyle w:val="01Text"/>
          <w:rFonts w:asciiTheme="minorEastAsia" w:eastAsiaTheme="minorEastAsia"/>
          <w:sz w:val="21"/>
        </w:rPr>
        <w:t>此行大建功名，凱還之日，相與為歡。</w:t>
      </w:r>
      <w:r w:rsidR="000F1B0C">
        <w:rPr>
          <w:rStyle w:val="01Text"/>
          <w:rFonts w:asciiTheme="minorEastAsia" w:eastAsiaTheme="minorEastAsia"/>
          <w:sz w:val="21"/>
        </w:rPr>
        <w:t>』</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歡</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茍未捷勿飲酒</w:t>
      </w:r>
      <w:r w:rsidR="000F1B0C">
        <w:rPr>
          <w:rFonts w:asciiTheme="minorEastAsia" w:eastAsiaTheme="minorEastAsia"/>
        </w:rPr>
        <w:t>」</w:t>
      </w:r>
      <w:r w:rsidR="00934453" w:rsidRPr="001221B9">
        <w:rPr>
          <w:rFonts w:asciiTheme="minorEastAsia" w:eastAsiaTheme="minorEastAsia"/>
        </w:rPr>
        <w:t>六字；乙十一行本同；退齋校同。</w:t>
      </w:r>
      <w:r w:rsidR="000F1B0C">
        <w:rPr>
          <w:rFonts w:asciiTheme="minorEastAsia" w:eastAsiaTheme="minorEastAsia"/>
        </w:rPr>
        <w:t>』</w:t>
      </w:r>
      <w:r w:rsidR="00934453" w:rsidRPr="00101E55">
        <w:rPr>
          <w:rStyle w:val="01Text"/>
          <w:rFonts w:asciiTheme="minorEastAsia" w:eastAsiaTheme="minorEastAsia"/>
          <w:sz w:val="21"/>
        </w:rPr>
        <w:t>故不敢奉詔。</w:t>
      </w:r>
      <w:r w:rsidR="000F1B0C">
        <w:rPr>
          <w:rStyle w:val="01Text"/>
          <w:rFonts w:asciiTheme="minorEastAsia" w:eastAsiaTheme="minorEastAsia"/>
          <w:sz w:val="21"/>
        </w:rPr>
        <w:t>」</w:t>
      </w:r>
      <w:r w:rsidR="00934453" w:rsidRPr="001221B9">
        <w:rPr>
          <w:rFonts w:asciiTheme="minorEastAsia" w:eastAsiaTheme="minorEastAsia"/>
        </w:rPr>
        <w:t>按建中元年，遣神策軍使張巨濟將禁兵助朱泚等討劉文喜。蓋涇州旣平，巨濟還屯奉天也。詰，去吉翻。帥，所類翻。還，音旋，又如字。</w:t>
      </w:r>
      <w:r w:rsidR="00934453" w:rsidRPr="00101E55">
        <w:rPr>
          <w:rStyle w:val="01Text"/>
          <w:rFonts w:asciiTheme="minorEastAsia" w:eastAsiaTheme="minorEastAsia"/>
          <w:sz w:val="21"/>
        </w:rPr>
        <w:t>及行，有司緣道設酒食，獨惠元所剖缾罌不發。</w:t>
      </w:r>
      <w:r w:rsidR="00934453" w:rsidRPr="001221B9">
        <w:rPr>
          <w:rFonts w:asciiTheme="minorEastAsia" w:eastAsiaTheme="minorEastAsia"/>
        </w:rPr>
        <w:t>罌，烏莖翻。</w:t>
      </w:r>
      <w:r w:rsidR="00934453" w:rsidRPr="00101E55">
        <w:rPr>
          <w:rStyle w:val="01Text"/>
          <w:rFonts w:asciiTheme="minorEastAsia" w:eastAsiaTheme="minorEastAsia"/>
          <w:sz w:val="21"/>
        </w:rPr>
        <w:t>上深歎美，賜書勞之。</w:t>
      </w:r>
      <w:r w:rsidR="00934453" w:rsidRPr="001221B9">
        <w:rPr>
          <w:rFonts w:asciiTheme="minorEastAsia" w:eastAsiaTheme="minorEastAsia"/>
        </w:rPr>
        <w:t>勞，力到翻。</w:t>
      </w:r>
      <w:r w:rsidR="00934453" w:rsidRPr="00101E55">
        <w:rPr>
          <w:rStyle w:val="01Text"/>
          <w:rFonts w:asciiTheme="minorEastAsia" w:eastAsiaTheme="minorEastAsia"/>
          <w:sz w:val="21"/>
        </w:rPr>
        <w:t>惠元，平州人也。</w:t>
      </w:r>
      <w:r w:rsidR="00934453" w:rsidRPr="001221B9">
        <w:rPr>
          <w:rFonts w:asciiTheme="minorEastAsia" w:eastAsiaTheme="minorEastAsia"/>
        </w:rPr>
        <w:t>平州，北平郡。</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三月，置溵州於郾城。</w:t>
      </w:r>
      <w:r w:rsidR="00934453" w:rsidRPr="001221B9">
        <w:rPr>
          <w:rFonts w:asciiTheme="minorEastAsia" w:eastAsiaTheme="minorEastAsia"/>
        </w:rPr>
        <w:t>魏收地形志︰潁川郡曲陽縣有郾城。後齊置臨潁郡，隋廢郡，為郾城縣，唐屬蔡州。時分郾城、臨潁、陳州之溵水置溵州。溵，於巾翻。郾，於建翻。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辛巳，以汾州刺史王翃為振武軍使、鎭北·綏·銀等州留後。</w:t>
      </w:r>
      <w:r w:rsidR="00934453" w:rsidRPr="001221B9">
        <w:rPr>
          <w:rStyle w:val="00Text"/>
          <w:rFonts w:asciiTheme="minorEastAsia"/>
        </w:rPr>
        <w:t>翃，戶萌翻。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遣殿中少監崔漢衡使于吐蕃。</w:t>
      </w:r>
      <w:r w:rsidR="00934453" w:rsidRPr="001221B9">
        <w:rPr>
          <w:rFonts w:asciiTheme="minorEastAsia" w:eastAsiaTheme="minorEastAsia"/>
        </w:rPr>
        <w:t>少，始照翻。使，疏吏翻。吐，從暾入聲。</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梁崇義雖與李正己等連結，兵勢寡弱，禮數最恭。或勸其入朝，</w:t>
      </w:r>
      <w:r w:rsidR="00934453" w:rsidRPr="001221B9">
        <w:rPr>
          <w:rStyle w:val="00Text"/>
          <w:rFonts w:asciiTheme="minorEastAsia"/>
        </w:rPr>
        <w:t>朝，直遙翻。</w:t>
      </w:r>
      <w:r w:rsidR="00934453" w:rsidRPr="001221B9">
        <w:rPr>
          <w:rFonts w:asciiTheme="minorEastAsia"/>
        </w:rPr>
        <w:t>崇義曰︰</w:t>
      </w:r>
      <w:r w:rsidR="000F1B0C">
        <w:rPr>
          <w:rFonts w:asciiTheme="minorEastAsia"/>
        </w:rPr>
        <w:t>「</w:t>
      </w:r>
      <w:r w:rsidR="00934453" w:rsidRPr="001221B9">
        <w:rPr>
          <w:rFonts w:asciiTheme="minorEastAsia"/>
        </w:rPr>
        <w:t>來公有大功於國，上元中為閹宦所讒，遷延稽命；</w:t>
      </w:r>
      <w:r w:rsidR="00934453" w:rsidRPr="001221B9">
        <w:rPr>
          <w:rStyle w:val="00Text"/>
          <w:rFonts w:asciiTheme="minorEastAsia"/>
        </w:rPr>
        <w:t>稽，緩也。</w:t>
      </w:r>
      <w:r w:rsidR="00934453" w:rsidRPr="001221B9">
        <w:rPr>
          <w:rFonts w:asciiTheme="minorEastAsia"/>
        </w:rPr>
        <w:t>及代宗嗣位，不俟駕入朝，猶不免族誅。</w:t>
      </w:r>
      <w:r w:rsidR="00934453" w:rsidRPr="001221B9">
        <w:rPr>
          <w:rStyle w:val="00Text"/>
          <w:rFonts w:asciiTheme="minorEastAsia"/>
        </w:rPr>
        <w:t>來公，謂來瑱，死於廣德元年，事見二百二十二卷。</w:t>
      </w:r>
      <w:r w:rsidR="00934453" w:rsidRPr="001221B9">
        <w:rPr>
          <w:rFonts w:asciiTheme="minorEastAsia"/>
        </w:rPr>
        <w:t>吾歲久釁積，何可往也！</w:t>
      </w:r>
      <w:r w:rsidR="000F1B0C">
        <w:rPr>
          <w:rFonts w:asciiTheme="minorEastAsia"/>
        </w:rPr>
        <w:t>」</w:t>
      </w:r>
      <w:r w:rsidR="00934453" w:rsidRPr="001221B9">
        <w:rPr>
          <w:rFonts w:asciiTheme="minorEastAsia"/>
        </w:rPr>
        <w:t>淮寧節度使李希烈屢請討之，</w:t>
      </w:r>
      <w:r w:rsidR="00934453" w:rsidRPr="001221B9">
        <w:rPr>
          <w:rStyle w:val="00Text"/>
          <w:rFonts w:asciiTheme="minorEastAsia"/>
        </w:rPr>
        <w:t>方鎭表︰大曆十四年，淮西節度使復治蔡州，賜號淮寧軍，事見上。</w:t>
      </w:r>
      <w:r w:rsidR="00934453" w:rsidRPr="001221B9">
        <w:rPr>
          <w:rFonts w:asciiTheme="minorEastAsia"/>
        </w:rPr>
        <w:t>崇義懼，益脩武備，流人郭昔告崇義為變，</w:t>
      </w:r>
      <w:r w:rsidR="00934453" w:rsidRPr="001221B9">
        <w:rPr>
          <w:rStyle w:val="00Text"/>
          <w:rFonts w:asciiTheme="minorEastAsia"/>
        </w:rPr>
        <w:t>郭昔以告崇義得流罪，史因稱流人以敍其事。</w:t>
      </w:r>
      <w:r w:rsidR="00934453" w:rsidRPr="001221B9">
        <w:rPr>
          <w:rFonts w:asciiTheme="minorEastAsia"/>
        </w:rPr>
        <w:t>崇義聞之，請罪，上為之杖昔，遠流之；</w:t>
      </w:r>
      <w:r w:rsidR="00934453" w:rsidRPr="001221B9">
        <w:rPr>
          <w:rStyle w:val="00Text"/>
          <w:rFonts w:asciiTheme="minorEastAsia"/>
        </w:rPr>
        <w:t>為，于偽翻；下為陳同。</w:t>
      </w:r>
      <w:r w:rsidR="00934453" w:rsidRPr="001221B9">
        <w:rPr>
          <w:rFonts w:asciiTheme="minorEastAsia"/>
        </w:rPr>
        <w:t>使金部員外郞李舟詣襄州諭旨以安之。舟嘗奉使詣劉文喜，為陳禍福，文喜囚之，會帳下殺文喜以降，諸道跋扈者聞之，謂舟能覆城殺將。</w:t>
      </w:r>
      <w:r w:rsidR="00934453" w:rsidRPr="001221B9">
        <w:rPr>
          <w:rStyle w:val="00Text"/>
          <w:rFonts w:asciiTheme="minorEastAsia"/>
        </w:rPr>
        <w:t>將，卽亮翻。</w:t>
      </w:r>
      <w:r w:rsidR="00934453" w:rsidRPr="001221B9">
        <w:rPr>
          <w:rFonts w:asciiTheme="minorEastAsia"/>
        </w:rPr>
        <w:t>至襄州，崇義拒境不內，</w:t>
      </w:r>
      <w:r w:rsidR="00934453" w:rsidRPr="001221B9">
        <w:rPr>
          <w:rStyle w:val="00Text"/>
          <w:rFonts w:asciiTheme="minorEastAsia"/>
        </w:rPr>
        <w:t>惡，烏路翻。復，扶又翻。拒境者，拒之於境上。</w:t>
      </w:r>
      <w:r w:rsidR="00934453" w:rsidRPr="001221B9">
        <w:rPr>
          <w:rFonts w:asciiTheme="minorEastAsia"/>
        </w:rPr>
        <w:t>上言</w:t>
      </w:r>
      <w:r w:rsidR="000F1B0C">
        <w:rPr>
          <w:rFonts w:asciiTheme="minorEastAsia"/>
        </w:rPr>
        <w:t>「</w:t>
      </w:r>
      <w:r w:rsidR="00934453" w:rsidRPr="001221B9">
        <w:rPr>
          <w:rFonts w:asciiTheme="minorEastAsia"/>
        </w:rPr>
        <w:t>軍中疑懼，請易以他使。</w:t>
      </w:r>
      <w:r w:rsidR="000F1B0C">
        <w:rPr>
          <w:rFonts w:asciiTheme="minorEastAsia"/>
        </w:rPr>
        <w:t>」</w:t>
      </w:r>
      <w:r w:rsidR="00934453" w:rsidRPr="001221B9">
        <w:rPr>
          <w:rStyle w:val="00Text"/>
          <w:rFonts w:asciiTheme="minorEastAsia"/>
        </w:rPr>
        <w:t>上，時掌翻。</w:t>
      </w:r>
      <w:r w:rsidR="00934453" w:rsidRPr="001221B9">
        <w:rPr>
          <w:rFonts w:asciiTheme="minorEastAsia"/>
        </w:rPr>
        <w:t>時兩河諸鎭方猜阻，上欲示恩信以安之，夏，四月，庚寅，加崇義同平章事，妻子悉加封賞，賜以鐵券；遣御史張著齎手詔徵之，仍以其裨將藺杲為鄧州刺史。</w:t>
      </w:r>
      <w:r w:rsidR="00934453" w:rsidRPr="001221B9">
        <w:rPr>
          <w:rStyle w:val="00Text"/>
          <w:rFonts w:asciiTheme="minorEastAsia"/>
        </w:rPr>
        <w:t>裨，賓彌翻。鄧州，治穰縣。</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五月，丙寅，以軍興，增商稅為什一。</w:t>
      </w:r>
      <w:r w:rsidR="00934453" w:rsidRPr="001221B9">
        <w:rPr>
          <w:rStyle w:val="00Text"/>
          <w:rFonts w:asciiTheme="minorEastAsia"/>
        </w:rPr>
        <w:t>楊炎定稅法，商賈三十稅一。今增之。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田悅卒與李正己、李惟岳定計，</w:t>
      </w:r>
      <w:r w:rsidR="00934453" w:rsidRPr="001221B9">
        <w:rPr>
          <w:rFonts w:asciiTheme="minorEastAsia" w:eastAsiaTheme="minorEastAsia"/>
        </w:rPr>
        <w:t>卒，子恤翻，終也，竟也。</w:t>
      </w:r>
      <w:r w:rsidR="00934453" w:rsidRPr="00101E55">
        <w:rPr>
          <w:rStyle w:val="01Text"/>
          <w:rFonts w:asciiTheme="minorEastAsia" w:eastAsiaTheme="minorEastAsia"/>
          <w:sz w:val="21"/>
        </w:rPr>
        <w:t>連兵拒命，遣兵馬使孟祐將步騎于千北助惟岳。</w:t>
      </w:r>
      <w:r w:rsidR="00934453" w:rsidRPr="001221B9">
        <w:rPr>
          <w:rFonts w:asciiTheme="minorEastAsia" w:eastAsiaTheme="minorEastAsia"/>
        </w:rPr>
        <w:t>將，卽亮翻，又音如字。騎，奇寄翻。</w:t>
      </w:r>
      <w:r w:rsidR="00934453" w:rsidRPr="00101E55">
        <w:rPr>
          <w:rStyle w:val="01Text"/>
          <w:rFonts w:asciiTheme="minorEastAsia" w:eastAsiaTheme="minorEastAsia"/>
          <w:sz w:val="21"/>
        </w:rPr>
        <w:t>薛嵩之死也，田承嗣盜據洺、相二州，</w:t>
      </w:r>
      <w:r w:rsidR="00934453" w:rsidRPr="001221B9">
        <w:rPr>
          <w:rFonts w:asciiTheme="minorEastAsia" w:eastAsiaTheme="minorEastAsia"/>
        </w:rPr>
        <w:t>事見上卷大曆十年。洺，音名。相，息亮翻。</w:t>
      </w:r>
      <w:r w:rsidR="00934453" w:rsidRPr="00101E55">
        <w:rPr>
          <w:rStyle w:val="01Text"/>
          <w:rFonts w:asciiTheme="minorEastAsia" w:eastAsiaTheme="minorEastAsia"/>
          <w:sz w:val="21"/>
        </w:rPr>
        <w:t>朝廷獨得邢、磁二州及臨洺縣。</w:t>
      </w:r>
      <w:r w:rsidR="00934453" w:rsidRPr="001221B9">
        <w:rPr>
          <w:rFonts w:asciiTheme="minorEastAsia" w:eastAsiaTheme="minorEastAsia"/>
        </w:rPr>
        <w:t>臨洺，漢之易陽縣地，屬趙國，晉屬廣平郡，後魏屬魏郡，後齊廢入襄國縣，置襄國郡，後周改置易陽縣，別置襄國縣，隋開皇之六年，改易陽為邯鄲，十年，改邯鄲為臨洺，屬武安郡，唐屬洺州。范成大北使錄︰臨洺縣，東至洺州三十五里。朝，直遙翻。磁，牆之翻。</w:t>
      </w:r>
      <w:r w:rsidR="00934453" w:rsidRPr="00101E55">
        <w:rPr>
          <w:rStyle w:val="01Text"/>
          <w:rFonts w:asciiTheme="minorEastAsia" w:eastAsiaTheme="minorEastAsia"/>
          <w:sz w:val="21"/>
        </w:rPr>
        <w:t>悅欲阻山為境，曰︰</w:t>
      </w:r>
      <w:r w:rsidR="000F1B0C">
        <w:rPr>
          <w:rStyle w:val="01Text"/>
          <w:rFonts w:asciiTheme="minorEastAsia" w:eastAsiaTheme="minorEastAsia"/>
          <w:sz w:val="21"/>
        </w:rPr>
        <w:t>「</w:t>
      </w:r>
      <w:r w:rsidR="00934453" w:rsidRPr="00101E55">
        <w:rPr>
          <w:rStyle w:val="01Text"/>
          <w:rFonts w:asciiTheme="minorEastAsia" w:eastAsiaTheme="minorEastAsia"/>
          <w:sz w:val="21"/>
        </w:rPr>
        <w:t>邢、磁如兩眼，在吾腹中，不可不取。</w:t>
      </w:r>
      <w:r w:rsidR="000F1B0C">
        <w:rPr>
          <w:rStyle w:val="01Text"/>
          <w:rFonts w:asciiTheme="minorEastAsia" w:eastAsiaTheme="minorEastAsia"/>
          <w:sz w:val="21"/>
        </w:rPr>
        <w:t>」</w:t>
      </w:r>
      <w:r w:rsidR="00934453" w:rsidRPr="00101E55">
        <w:rPr>
          <w:rStyle w:val="01Text"/>
          <w:rFonts w:asciiTheme="minorEastAsia" w:eastAsiaTheme="minorEastAsia"/>
          <w:sz w:val="21"/>
        </w:rPr>
        <w:t>乃遣兵馬使康愔將八千中圍邢州，</w:t>
      </w:r>
      <w:r w:rsidR="00934453" w:rsidRPr="001221B9">
        <w:rPr>
          <w:rFonts w:asciiTheme="minorEastAsia" w:eastAsiaTheme="minorEastAsia"/>
        </w:rPr>
        <w:t>使，疏吏翻。愔，挹淫翻。將，卽亮翻，又音如字。</w:t>
      </w:r>
      <w:r w:rsidR="00934453" w:rsidRPr="00101E55">
        <w:rPr>
          <w:rStyle w:val="01Text"/>
          <w:rFonts w:asciiTheme="minorEastAsia" w:eastAsiaTheme="minorEastAsia"/>
          <w:sz w:val="21"/>
        </w:rPr>
        <w:t>別將楊朝光將五千人柵於邯鄲西北以斷昭義救兵，</w:t>
      </w:r>
      <w:r w:rsidR="00934453" w:rsidRPr="001221B9">
        <w:rPr>
          <w:rFonts w:asciiTheme="minorEastAsia" w:eastAsiaTheme="minorEastAsia"/>
        </w:rPr>
        <w:t>邯鄲縣，漢屬趙國，晉屬廣平郡，東魏廢，隋復置，屬武安郡，唐屬磁州。余按隋開皇十年，旣改邯鄲為臨洺，隋志不復言別置邯鄲。至唐志則臨洺縣屬洺州，邯鄲縣屬磁州，蓋邯鄲縣必復置於唐世，與臨洺各為一縣，史逸其置縣之歲月也。宋白曰︰臨洺縣，漢易陽縣地，屬趙國，魏屬魏郡，晉屬廣平郡，後魏省入邯鄲，孝文於北中府城復置易陽縣，屬廣平郡，今理是也。隋開皇六年，改易陽為邯鄲縣，十年，移邯鄲理陟鄕，在今邯鄲縣界，仍於北中府城置臨洺縣，北濱洺水為名。九域志︰邯鄲縣在磁州東北七十里。柵，測革翻。邯，音寒。鄲，音單。斷，音短。</w:t>
      </w:r>
      <w:r w:rsidR="00934453" w:rsidRPr="00101E55">
        <w:rPr>
          <w:rStyle w:val="01Text"/>
          <w:rFonts w:asciiTheme="minorEastAsia" w:eastAsiaTheme="minorEastAsia"/>
          <w:sz w:val="21"/>
        </w:rPr>
        <w:t>悅自將兵數萬圍臨洺；</w:t>
      </w:r>
      <w:r w:rsidR="00934453" w:rsidRPr="001221B9">
        <w:rPr>
          <w:rFonts w:asciiTheme="minorEastAsia" w:eastAsiaTheme="minorEastAsia"/>
        </w:rPr>
        <w:t>考異曰︰馬燧傳︰</w:t>
      </w:r>
      <w:r w:rsidR="000F1B0C">
        <w:rPr>
          <w:rFonts w:asciiTheme="minorEastAsia" w:eastAsiaTheme="minorEastAsia"/>
        </w:rPr>
        <w:t>「</w:t>
      </w:r>
      <w:r w:rsidR="00934453" w:rsidRPr="001221B9">
        <w:rPr>
          <w:rFonts w:asciiTheme="minorEastAsia" w:eastAsiaTheme="minorEastAsia"/>
        </w:rPr>
        <w:t>悅自將兵三萬圍邢州，次臨洺。</w:t>
      </w:r>
      <w:r w:rsidR="000F1B0C">
        <w:rPr>
          <w:rFonts w:asciiTheme="minorEastAsia" w:eastAsiaTheme="minorEastAsia"/>
        </w:rPr>
        <w:t>」</w:t>
      </w:r>
      <w:r w:rsidR="00934453" w:rsidRPr="001221B9">
        <w:rPr>
          <w:rFonts w:asciiTheme="minorEastAsia" w:eastAsiaTheme="minorEastAsia"/>
        </w:rPr>
        <w:t>燕南記︰</w:t>
      </w:r>
      <w:r w:rsidR="000F1B0C">
        <w:rPr>
          <w:rFonts w:asciiTheme="minorEastAsia" w:eastAsiaTheme="minorEastAsia"/>
        </w:rPr>
        <w:t>「</w:t>
      </w:r>
      <w:r w:rsidR="00934453" w:rsidRPr="001221B9">
        <w:rPr>
          <w:rFonts w:asciiTheme="minorEastAsia" w:eastAsiaTheme="minorEastAsia"/>
        </w:rPr>
        <w:t>悅自統馬步五千人應接。</w:t>
      </w:r>
      <w:r w:rsidR="000F1B0C">
        <w:rPr>
          <w:rFonts w:asciiTheme="minorEastAsia" w:eastAsiaTheme="minorEastAsia"/>
        </w:rPr>
        <w:t>」</w:t>
      </w:r>
      <w:r w:rsidR="00934453" w:rsidRPr="001221B9">
        <w:rPr>
          <w:rFonts w:asciiTheme="minorEastAsia" w:eastAsiaTheme="minorEastAsia"/>
        </w:rPr>
        <w:t>今從悅傳。</w:t>
      </w:r>
      <w:r w:rsidR="00934453" w:rsidRPr="00101E55">
        <w:rPr>
          <w:rStyle w:val="01Text"/>
          <w:rFonts w:asciiTheme="minorEastAsia" w:eastAsiaTheme="minorEastAsia"/>
          <w:sz w:val="21"/>
        </w:rPr>
        <w:t>邢州刺史李共、</w:t>
      </w:r>
      <w:r w:rsidR="000F1B0C">
        <w:rPr>
          <w:rFonts w:asciiTheme="minorEastAsia" w:eastAsiaTheme="minorEastAsia"/>
        </w:rPr>
        <w:t>『</w:t>
      </w:r>
      <w:r w:rsidR="00934453" w:rsidRPr="001221B9">
        <w:rPr>
          <w:rFonts w:asciiTheme="minorEastAsia" w:eastAsiaTheme="minorEastAsia"/>
        </w:rPr>
        <w:t>嚴︰</w:t>
      </w:r>
      <w:r w:rsidR="000F1B0C">
        <w:rPr>
          <w:rFonts w:asciiTheme="minorEastAsia" w:eastAsiaTheme="minorEastAsia"/>
        </w:rPr>
        <w:t>『「</w:t>
      </w:r>
      <w:r w:rsidR="00934453" w:rsidRPr="001221B9">
        <w:rPr>
          <w:rFonts w:asciiTheme="minorEastAsia" w:eastAsiaTheme="minorEastAsia"/>
        </w:rPr>
        <w:t>共</w:t>
      </w:r>
      <w:r w:rsidR="000F1B0C">
        <w:rPr>
          <w:rFonts w:asciiTheme="minorEastAsia" w:eastAsiaTheme="minorEastAsia"/>
        </w:rPr>
        <w:t>」</w:t>
      </w:r>
      <w:r w:rsidR="00934453" w:rsidRPr="001221B9">
        <w:rPr>
          <w:rFonts w:asciiTheme="minorEastAsia" w:eastAsiaTheme="minorEastAsia"/>
        </w:rPr>
        <w:t>改</w:t>
      </w:r>
      <w:r w:rsidR="000F1B0C">
        <w:rPr>
          <w:rFonts w:asciiTheme="minorEastAsia" w:eastAsiaTheme="minorEastAsia"/>
        </w:rPr>
        <w:t>「</w:t>
      </w:r>
      <w:r w:rsidR="00934453" w:rsidRPr="001221B9">
        <w:rPr>
          <w:rFonts w:asciiTheme="minorEastAsia" w:eastAsiaTheme="minorEastAsia"/>
        </w:rPr>
        <w:t>洪</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臨銘將張伾堅壁拒守。</w:t>
      </w:r>
      <w:r w:rsidR="00934453" w:rsidRPr="001221B9">
        <w:rPr>
          <w:rFonts w:asciiTheme="minorEastAsia" w:eastAsiaTheme="minorEastAsia"/>
        </w:rPr>
        <w:t>伾，音丕。</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貝州刺史邢曹俊，田承嗣舊將也，老而有謀，悅寵信牙官扈崿而疏之，</w:t>
      </w:r>
      <w:r w:rsidRPr="001221B9">
        <w:rPr>
          <w:rFonts w:asciiTheme="minorEastAsia" w:eastAsiaTheme="minorEastAsia"/>
        </w:rPr>
        <w:t>嗣，祥吏翻。將，卽亮翻。崿，五各翻。</w:t>
      </w:r>
      <w:r w:rsidRPr="00101E55">
        <w:rPr>
          <w:rStyle w:val="01Text"/>
          <w:rFonts w:asciiTheme="minorEastAsia" w:eastAsiaTheme="minorEastAsia"/>
          <w:sz w:val="21"/>
        </w:rPr>
        <w:t>及攻臨洺，召曹俊問計，曹俊曰︰</w:t>
      </w:r>
      <w:r w:rsidR="000F1B0C">
        <w:rPr>
          <w:rStyle w:val="01Text"/>
          <w:rFonts w:asciiTheme="minorEastAsia" w:eastAsiaTheme="minorEastAsia"/>
          <w:sz w:val="21"/>
        </w:rPr>
        <w:t>「</w:t>
      </w:r>
      <w:r w:rsidRPr="00101E55">
        <w:rPr>
          <w:rStyle w:val="01Text"/>
          <w:rFonts w:asciiTheme="minorEastAsia" w:eastAsiaTheme="minorEastAsia"/>
          <w:sz w:val="21"/>
        </w:rPr>
        <w:t>兵法十圍五攻；</w:t>
      </w:r>
      <w:r w:rsidRPr="001221B9">
        <w:rPr>
          <w:rFonts w:asciiTheme="minorEastAsia" w:eastAsiaTheme="minorEastAsia"/>
        </w:rPr>
        <w:t>此孫子兵法之言。</w:t>
      </w:r>
      <w:r w:rsidRPr="00101E55">
        <w:rPr>
          <w:rStyle w:val="01Text"/>
          <w:rFonts w:asciiTheme="minorEastAsia" w:eastAsiaTheme="minorEastAsia"/>
          <w:sz w:val="21"/>
        </w:rPr>
        <w:t>尚書以逆犯順，勢更不侔。</w:t>
      </w:r>
      <w:r w:rsidRPr="001221B9">
        <w:rPr>
          <w:rFonts w:asciiTheme="minorEastAsia" w:eastAsiaTheme="minorEastAsia"/>
        </w:rPr>
        <w:t>尚，辰羊翻。言以寡敵衆，勢已不侔，而以逆犯順，更不侔也。</w:t>
      </w:r>
      <w:r w:rsidRPr="00101E55">
        <w:rPr>
          <w:rStyle w:val="01Text"/>
          <w:rFonts w:asciiTheme="minorEastAsia" w:eastAsiaTheme="minorEastAsia"/>
          <w:sz w:val="21"/>
        </w:rPr>
        <w:t>今頓兵堅城之下，糧竭卒盡，自亡之道也。不若置萬兵於崞口以遏西師，</w:t>
      </w:r>
      <w:r w:rsidRPr="001221B9">
        <w:rPr>
          <w:rFonts w:asciiTheme="minorEastAsia" w:eastAsiaTheme="minorEastAsia"/>
        </w:rPr>
        <w:t>西師，謂澤潞、河東之師，自西山而下。崞，音郭。崞口，當西山之下，直相州之西。</w:t>
      </w:r>
      <w:r w:rsidRPr="00101E55">
        <w:rPr>
          <w:rStyle w:val="01Text"/>
          <w:rFonts w:asciiTheme="minorEastAsia" w:eastAsiaTheme="minorEastAsia"/>
          <w:sz w:val="21"/>
        </w:rPr>
        <w:t>則河北二十四州皆為尚書有矣。</w:t>
      </w:r>
      <w:r w:rsidR="000F1B0C">
        <w:rPr>
          <w:rStyle w:val="01Text"/>
          <w:rFonts w:asciiTheme="minorEastAsia" w:eastAsiaTheme="minorEastAsia"/>
          <w:sz w:val="21"/>
        </w:rPr>
        <w:t>」</w:t>
      </w:r>
      <w:r w:rsidRPr="001221B9">
        <w:rPr>
          <w:rFonts w:asciiTheme="minorEastAsia" w:eastAsiaTheme="minorEastAsia"/>
        </w:rPr>
        <w:t>河北二十四州，卽玄宗所謂河朔二十四郡也。自至德改郡為州，安、史旣平之後，河北又有分置之州。若以開元、天寶河北道采訪使所統大界言之，此時河北不止二十四州。邢曹俊之說，蓋因時俗傳習古語耳。</w:t>
      </w:r>
      <w:r w:rsidRPr="00101E55">
        <w:rPr>
          <w:rStyle w:val="01Text"/>
          <w:rFonts w:asciiTheme="minorEastAsia" w:eastAsiaTheme="minorEastAsia"/>
          <w:sz w:val="21"/>
        </w:rPr>
        <w:t>諸將惡其異己</w:t>
      </w:r>
      <w:r w:rsidRPr="00101E55">
        <w:rPr>
          <w:rStyle w:val="01Text"/>
          <w:rFonts w:asciiTheme="minorEastAsia" w:eastAsiaTheme="minorEastAsia"/>
          <w:sz w:val="21"/>
        </w:rPr>
        <w:t>·</w:t>
      </w:r>
      <w:r w:rsidRPr="00101E55">
        <w:rPr>
          <w:rStyle w:val="01Text"/>
          <w:rFonts w:asciiTheme="minorEastAsia" w:eastAsiaTheme="minorEastAsia"/>
          <w:sz w:val="21"/>
        </w:rPr>
        <w:t>共毀之，悅不用其策。</w:t>
      </w:r>
      <w:r w:rsidRPr="001221B9">
        <w:rPr>
          <w:rFonts w:asciiTheme="minorEastAsia" w:eastAsiaTheme="minorEastAsia"/>
        </w:rPr>
        <w:t>為田悅摧敗張本。惡，烏路翻。</w:t>
      </w:r>
    </w:p>
    <w:p w:rsidR="00934453" w:rsidRPr="001221B9" w:rsidRDefault="00934453" w:rsidP="00DF5A42">
      <w:pPr>
        <w:pStyle w:val="1"/>
        <w:pageBreakBefore/>
        <w:spacing w:before="0" w:after="0" w:line="240" w:lineRule="auto"/>
        <w:rPr>
          <w:rFonts w:asciiTheme="minorEastAsia"/>
        </w:rPr>
      </w:pPr>
      <w:bookmarkStart w:id="55" w:name="Top_of_part0233_xhtml"/>
      <w:bookmarkStart w:id="56" w:name="_Toc23857470"/>
      <w:bookmarkStart w:id="57" w:name="_Toc33000957"/>
      <w:r w:rsidRPr="001221B9">
        <w:rPr>
          <w:rFonts w:asciiTheme="minorEastAsia"/>
        </w:rPr>
        <w:t>資治通鑑卷第二百二十七</w:t>
      </w:r>
      <w:bookmarkEnd w:id="55"/>
      <w:bookmarkEnd w:id="56"/>
      <w:bookmarkEnd w:id="57"/>
    </w:p>
    <w:p w:rsidR="00934453" w:rsidRPr="001221B9" w:rsidRDefault="00934453" w:rsidP="00DF5A42">
      <w:pPr>
        <w:pStyle w:val="2"/>
        <w:spacing w:before="0" w:after="0" w:line="240" w:lineRule="auto"/>
        <w:rPr>
          <w:rFonts w:asciiTheme="minorEastAsia" w:eastAsiaTheme="minorEastAsia"/>
        </w:rPr>
      </w:pPr>
      <w:bookmarkStart w:id="58" w:name="Tang_Ji_Si_Shi_San_Qi_Zhong_Guan"/>
      <w:bookmarkStart w:id="59" w:name="_Toc23857471"/>
      <w:bookmarkStart w:id="60" w:name="_Toc33000958"/>
      <w:r w:rsidRPr="001221B9">
        <w:rPr>
          <w:rStyle w:val="03Text"/>
          <w:rFonts w:asciiTheme="minorEastAsia" w:eastAsiaTheme="minorEastAsia"/>
        </w:rPr>
        <w:t>唐紀四十三</w:t>
      </w:r>
      <w:r w:rsidRPr="001221B9">
        <w:rPr>
          <w:rFonts w:asciiTheme="minorEastAsia" w:eastAsiaTheme="minorEastAsia"/>
        </w:rPr>
        <w:t>起重光作噩</w:t>
      </w:r>
      <w:r w:rsidR="00046F27" w:rsidRPr="00F14A07">
        <w:rPr>
          <w:rFonts w:asciiTheme="minorEastAsia" w:eastAsiaTheme="minorEastAsia"/>
        </w:rPr>
        <w:t>（</w:t>
      </w:r>
      <w:r w:rsidRPr="00F14A07">
        <w:rPr>
          <w:rFonts w:asciiTheme="minorEastAsia" w:eastAsiaTheme="minorEastAsia"/>
        </w:rPr>
        <w:t>辛酉</w:t>
      </w:r>
      <w:r w:rsidR="00046F27" w:rsidRPr="00F14A07">
        <w:rPr>
          <w:rFonts w:asciiTheme="minorEastAsia" w:eastAsiaTheme="minorEastAsia"/>
        </w:rPr>
        <w:t>）</w:t>
      </w:r>
      <w:r w:rsidRPr="001221B9">
        <w:rPr>
          <w:rFonts w:asciiTheme="minorEastAsia" w:eastAsiaTheme="minorEastAsia"/>
        </w:rPr>
        <w:t>六月，盡玄黓閹茂</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壬戌</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凡一年有奇。</w:t>
      </w:r>
      <w:bookmarkEnd w:id="58"/>
      <w:bookmarkEnd w:id="59"/>
      <w:bookmarkEnd w:id="60"/>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德宗神武聖文皇帝二</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建中二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辛酉、七八一</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六月，庚寅，以浙江東·西觀察使、蘇州刺史韓滉為潤州刺史、浙江東·西節度使，</w:t>
      </w:r>
      <w:r w:rsidR="00934453" w:rsidRPr="001221B9">
        <w:rPr>
          <w:rStyle w:val="00Text"/>
          <w:rFonts w:asciiTheme="minorEastAsia"/>
        </w:rPr>
        <w:t>蘇州，治吳縣。滉，呼廣翻。潤州，治京口。使，疏吏翻。</w:t>
      </w:r>
      <w:r w:rsidR="00934453" w:rsidRPr="001221B9">
        <w:rPr>
          <w:rFonts w:asciiTheme="minorEastAsia"/>
        </w:rPr>
        <w:t>名其軍曰鎭海。</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張著至襄陽，</w:t>
      </w:r>
      <w:r w:rsidR="00934453" w:rsidRPr="001221B9">
        <w:rPr>
          <w:rStyle w:val="00Text"/>
          <w:rFonts w:asciiTheme="minorEastAsia"/>
        </w:rPr>
        <w:t>是年四月遣著，今至襄陽。蓋張著亦疑梁崇義，遲遲不進也。</w:t>
      </w:r>
      <w:r w:rsidR="00934453" w:rsidRPr="001221B9">
        <w:rPr>
          <w:rFonts w:asciiTheme="minorEastAsia"/>
        </w:rPr>
        <w:t>梁崇義益懼，陳兵而見之。藺杲得詔不敢發，</w:t>
      </w:r>
      <w:r w:rsidR="00934453" w:rsidRPr="001221B9">
        <w:rPr>
          <w:rStyle w:val="00Text"/>
          <w:rFonts w:asciiTheme="minorEastAsia"/>
        </w:rPr>
        <w:t>得除鄧州之詔也。</w:t>
      </w:r>
      <w:r w:rsidR="00934453" w:rsidRPr="001221B9">
        <w:rPr>
          <w:rFonts w:asciiTheme="minorEastAsia"/>
        </w:rPr>
        <w:t>馳見崇義請命。</w:t>
      </w:r>
      <w:r w:rsidR="00934453" w:rsidRPr="001221B9">
        <w:rPr>
          <w:rStyle w:val="00Text"/>
          <w:rFonts w:asciiTheme="minorEastAsia"/>
        </w:rPr>
        <w:t>請免其死。</w:t>
      </w:r>
      <w:r w:rsidR="00934453" w:rsidRPr="001221B9">
        <w:rPr>
          <w:rFonts w:asciiTheme="minorEastAsia"/>
        </w:rPr>
        <w:t>崇義對著號泣，竟不受詔。</w:t>
      </w:r>
      <w:r w:rsidR="00934453" w:rsidRPr="001221B9">
        <w:rPr>
          <w:rStyle w:val="00Text"/>
          <w:rFonts w:asciiTheme="minorEastAsia"/>
        </w:rPr>
        <w:t>號，戶刀翻。</w:t>
      </w:r>
      <w:r w:rsidR="00934453" w:rsidRPr="001221B9">
        <w:rPr>
          <w:rFonts w:asciiTheme="minorEastAsia"/>
        </w:rPr>
        <w:t>著復命。</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癸巳，進李希烈爵南平郡王，</w:t>
      </w:r>
      <w:r w:rsidRPr="001221B9">
        <w:rPr>
          <w:rFonts w:asciiTheme="minorEastAsia" w:eastAsiaTheme="minorEastAsia"/>
        </w:rPr>
        <w:t>渝州南平郡。</w:t>
      </w:r>
      <w:r w:rsidRPr="00101E55">
        <w:rPr>
          <w:rStyle w:val="01Text"/>
          <w:rFonts w:asciiTheme="minorEastAsia" w:eastAsiaTheme="minorEastAsia"/>
          <w:sz w:val="21"/>
        </w:rPr>
        <w:t>加漢南、漢北兵馬招討使，督諸道兵討之。</w:t>
      </w:r>
      <w:r w:rsidRPr="001221B9">
        <w:rPr>
          <w:rFonts w:asciiTheme="minorEastAsia" w:eastAsiaTheme="minorEastAsia"/>
        </w:rPr>
        <w:t>考異曰︰德宗實錄︰</w:t>
      </w:r>
      <w:r w:rsidR="000F1B0C">
        <w:rPr>
          <w:rFonts w:asciiTheme="minorEastAsia" w:eastAsiaTheme="minorEastAsia"/>
        </w:rPr>
        <w:t>「</w:t>
      </w:r>
      <w:r w:rsidRPr="001221B9">
        <w:rPr>
          <w:rFonts w:asciiTheme="minorEastAsia" w:eastAsiaTheme="minorEastAsia"/>
        </w:rPr>
        <w:t>五月己巳，加淮寧節度李希烈南平郡王、漢南</w:t>
      </w:r>
      <w:r w:rsidRPr="001221B9">
        <w:rPr>
          <w:rFonts w:asciiTheme="minorEastAsia" w:eastAsiaTheme="minorEastAsia"/>
        </w:rPr>
        <w:t>·</w:t>
      </w:r>
      <w:r w:rsidRPr="001221B9">
        <w:rPr>
          <w:rFonts w:asciiTheme="minorEastAsia" w:eastAsiaTheme="minorEastAsia"/>
        </w:rPr>
        <w:t>漢北通知諸道兵馬使</w:t>
      </w:r>
      <w:r w:rsidRPr="001221B9">
        <w:rPr>
          <w:rFonts w:asciiTheme="minorEastAsia" w:eastAsiaTheme="minorEastAsia"/>
        </w:rPr>
        <w:t>·</w:t>
      </w:r>
      <w:r w:rsidRPr="001221B9">
        <w:rPr>
          <w:rFonts w:asciiTheme="minorEastAsia" w:eastAsiaTheme="minorEastAsia"/>
        </w:rPr>
        <w:t>招撫處置使。</w:t>
      </w:r>
      <w:r w:rsidR="000F1B0C">
        <w:rPr>
          <w:rFonts w:asciiTheme="minorEastAsia" w:eastAsiaTheme="minorEastAsia"/>
        </w:rPr>
        <w:t>」</w:t>
      </w:r>
      <w:r w:rsidRPr="001221B9">
        <w:rPr>
          <w:rFonts w:asciiTheme="minorEastAsia" w:eastAsiaTheme="minorEastAsia"/>
        </w:rPr>
        <w:t>希烈傳曰︰</w:t>
      </w:r>
      <w:r w:rsidR="000F1B0C">
        <w:rPr>
          <w:rFonts w:asciiTheme="minorEastAsia" w:eastAsiaTheme="minorEastAsia"/>
        </w:rPr>
        <w:t>「</w:t>
      </w:r>
      <w:r w:rsidRPr="001221B9">
        <w:rPr>
          <w:rFonts w:asciiTheme="minorEastAsia" w:eastAsiaTheme="minorEastAsia"/>
        </w:rPr>
        <w:t>山南東道節度使梁崇義拒捍朝命，迫脅使臣。二年六月，詔諸道節度率兵討之，加希烈南平郡王兼漢南、北都知諸道兵馬</w:t>
      </w:r>
      <w:r w:rsidRPr="001221B9">
        <w:rPr>
          <w:rFonts w:asciiTheme="minorEastAsia" w:eastAsiaTheme="minorEastAsia"/>
        </w:rPr>
        <w:t>·</w:t>
      </w:r>
      <w:r w:rsidRPr="001221B9">
        <w:rPr>
          <w:rFonts w:asciiTheme="minorEastAsia" w:eastAsiaTheme="minorEastAsia"/>
        </w:rPr>
        <w:t>招撫處置使。</w:t>
      </w:r>
      <w:r w:rsidR="000F1B0C">
        <w:rPr>
          <w:rFonts w:asciiTheme="minorEastAsia" w:eastAsiaTheme="minorEastAsia"/>
        </w:rPr>
        <w:t>」</w:t>
      </w:r>
      <w:r w:rsidRPr="001221B9">
        <w:rPr>
          <w:rFonts w:asciiTheme="minorEastAsia" w:eastAsiaTheme="minorEastAsia"/>
        </w:rPr>
        <w:t>今從建中實錄。</w:t>
      </w:r>
      <w:r w:rsidRPr="00101E55">
        <w:rPr>
          <w:rStyle w:val="01Text"/>
          <w:rFonts w:asciiTheme="minorEastAsia" w:eastAsiaTheme="minorEastAsia"/>
          <w:sz w:val="21"/>
        </w:rPr>
        <w:t>楊炎諫曰︰</w:t>
      </w:r>
      <w:r w:rsidR="000F1B0C">
        <w:rPr>
          <w:rStyle w:val="01Text"/>
          <w:rFonts w:asciiTheme="minorEastAsia" w:eastAsiaTheme="minorEastAsia"/>
          <w:sz w:val="21"/>
        </w:rPr>
        <w:t>「</w:t>
      </w:r>
      <w:r w:rsidRPr="00101E55">
        <w:rPr>
          <w:rStyle w:val="01Text"/>
          <w:rFonts w:asciiTheme="minorEastAsia" w:eastAsiaTheme="minorEastAsia"/>
          <w:sz w:val="21"/>
        </w:rPr>
        <w:t>希烈為董秦養子，親任無比，卒逐秦而奪其位。</w:t>
      </w:r>
      <w:r w:rsidRPr="001221B9">
        <w:rPr>
          <w:rFonts w:asciiTheme="minorEastAsia" w:eastAsiaTheme="minorEastAsia"/>
        </w:rPr>
        <w:t>事見二百二十五卷代宗大曆十四年。董秦，賜姓名李忠臣。卒，子恤翻。</w:t>
      </w:r>
      <w:r w:rsidRPr="00101E55">
        <w:rPr>
          <w:rStyle w:val="01Text"/>
          <w:rFonts w:asciiTheme="minorEastAsia" w:eastAsiaTheme="minorEastAsia"/>
          <w:sz w:val="21"/>
        </w:rPr>
        <w:t>為人狼戾無親，</w:t>
      </w:r>
      <w:r w:rsidR="000F1B0C">
        <w:rPr>
          <w:rFonts w:asciiTheme="minorEastAsia" w:eastAsiaTheme="minorEastAsia"/>
        </w:rPr>
        <w:t>「</w:t>
      </w:r>
      <w:r w:rsidRPr="001221B9">
        <w:rPr>
          <w:rFonts w:asciiTheme="minorEastAsia" w:eastAsiaTheme="minorEastAsia"/>
        </w:rPr>
        <w:t>狼</w:t>
      </w:r>
      <w:r w:rsidR="000F1B0C">
        <w:rPr>
          <w:rFonts w:asciiTheme="minorEastAsia" w:eastAsiaTheme="minorEastAsia"/>
        </w:rPr>
        <w:t>」</w:t>
      </w:r>
      <w:r w:rsidRPr="001221B9">
        <w:rPr>
          <w:rFonts w:asciiTheme="minorEastAsia" w:eastAsiaTheme="minorEastAsia"/>
        </w:rPr>
        <w:t>，當作</w:t>
      </w:r>
      <w:r w:rsidR="000F1B0C">
        <w:rPr>
          <w:rFonts w:asciiTheme="minorEastAsia" w:eastAsiaTheme="minorEastAsia"/>
        </w:rPr>
        <w:t>「</w:t>
      </w:r>
      <w:r w:rsidRPr="001221B9">
        <w:rPr>
          <w:rFonts w:asciiTheme="minorEastAsia" w:eastAsiaTheme="minorEastAsia"/>
        </w:rPr>
        <w:t>很</w:t>
      </w:r>
      <w:r w:rsidR="000F1B0C">
        <w:rPr>
          <w:rFonts w:asciiTheme="minorEastAsia" w:eastAsiaTheme="minorEastAsia"/>
        </w:rPr>
        <w:t>」</w:t>
      </w:r>
      <w:r w:rsidRPr="001221B9">
        <w:rPr>
          <w:rFonts w:asciiTheme="minorEastAsia" w:eastAsiaTheme="minorEastAsia"/>
        </w:rPr>
        <w:t>。</w:t>
      </w:r>
      <w:r w:rsidRPr="00101E55">
        <w:rPr>
          <w:rStyle w:val="01Text"/>
          <w:rFonts w:asciiTheme="minorEastAsia" w:eastAsiaTheme="minorEastAsia"/>
          <w:sz w:val="21"/>
        </w:rPr>
        <w:t>無功猶倔強不法，</w:t>
      </w:r>
      <w:r w:rsidRPr="001221B9">
        <w:rPr>
          <w:rFonts w:asciiTheme="minorEastAsia" w:eastAsiaTheme="minorEastAsia"/>
        </w:rPr>
        <w:t>掘，渠勿翻。強，其兩翻。</w:t>
      </w:r>
      <w:r w:rsidRPr="00101E55">
        <w:rPr>
          <w:rStyle w:val="01Text"/>
          <w:rFonts w:asciiTheme="minorEastAsia" w:eastAsiaTheme="minorEastAsia"/>
          <w:sz w:val="21"/>
        </w:rPr>
        <w:t>使平崇義，何以制之！</w:t>
      </w:r>
      <w:r w:rsidR="000F1B0C">
        <w:rPr>
          <w:rStyle w:val="01Text"/>
          <w:rFonts w:asciiTheme="minorEastAsia" w:eastAsiaTheme="minorEastAsia"/>
          <w:sz w:val="21"/>
        </w:rPr>
        <w:t>」</w:t>
      </w:r>
      <w:r w:rsidRPr="00101E55">
        <w:rPr>
          <w:rStyle w:val="01Text"/>
          <w:rFonts w:asciiTheme="minorEastAsia" w:eastAsiaTheme="minorEastAsia"/>
          <w:sz w:val="21"/>
        </w:rPr>
        <w:t>上不聽。炎固爭之，上益不平。</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荊南牙門將吳少誠以取梁崇義之策干李希烈，希烈以少誠為前鋒。少誠，幽州潞人也。</w:t>
      </w:r>
      <w:r w:rsidRPr="001221B9">
        <w:rPr>
          <w:rFonts w:asciiTheme="minorEastAsia" w:eastAsiaTheme="minorEastAsia"/>
        </w:rPr>
        <w:t>將，卽亮翻。少，始照翻。潞縣，漢屬漁陽郡，晉屬燕國，隋屬涿郡，唐屬幽州，以潞水自塞北來經縣界名縣。</w:t>
      </w:r>
    </w:p>
    <w:p w:rsidR="00934453" w:rsidRPr="001221B9" w:rsidRDefault="00934453" w:rsidP="00DF5A42">
      <w:pPr>
        <w:rPr>
          <w:rFonts w:asciiTheme="minorEastAsia"/>
        </w:rPr>
      </w:pPr>
      <w:r w:rsidRPr="001221B9">
        <w:rPr>
          <w:rFonts w:asciiTheme="minorEastAsia"/>
        </w:rPr>
        <w:t>時內自關中，西曁蜀、漢，南盡江、淮、閩、越，北至太原，所在出兵，而李正己遣兵扼徐州甬橋、渦口，</w:t>
      </w:r>
      <w:r w:rsidRPr="001221B9">
        <w:rPr>
          <w:rStyle w:val="00Text"/>
          <w:rFonts w:asciiTheme="minorEastAsia"/>
        </w:rPr>
        <w:t>閩，眉巾翻。甬橋，在徐州南界汴水上，後置宿州於此。渦口，渦水入淮之口。渦，音戈。</w:t>
      </w:r>
      <w:r w:rsidRPr="001221B9">
        <w:rPr>
          <w:rFonts w:asciiTheme="minorEastAsia"/>
        </w:rPr>
        <w:t>梁崇義阻兵襄陽，運路皆絕，人心震恐。江、淮進奉船千餘艘，泊渦口不敢進。</w:t>
      </w:r>
      <w:r w:rsidRPr="001221B9">
        <w:rPr>
          <w:rStyle w:val="00Text"/>
          <w:rFonts w:asciiTheme="minorEastAsia"/>
        </w:rPr>
        <w:t>艘，蘇遭翻。</w:t>
      </w:r>
      <w:r w:rsidRPr="001221B9">
        <w:rPr>
          <w:rFonts w:asciiTheme="minorEastAsia"/>
        </w:rPr>
        <w:t>上以和</w:t>
      </w:r>
      <w:r w:rsidR="000F1B0C">
        <w:rPr>
          <w:rStyle w:val="00Text"/>
          <w:rFonts w:asciiTheme="minorEastAsia"/>
        </w:rPr>
        <w:t>『</w:t>
      </w:r>
      <w:r w:rsidRPr="001221B9">
        <w:rPr>
          <w:rStyle w:val="00Text"/>
          <w:rFonts w:asciiTheme="minorEastAsia"/>
        </w:rPr>
        <w:t>嚴︰</w:t>
      </w:r>
      <w:r w:rsidR="000F1B0C">
        <w:rPr>
          <w:rStyle w:val="00Text"/>
          <w:rFonts w:asciiTheme="minorEastAsia"/>
        </w:rPr>
        <w:t>「</w:t>
      </w:r>
      <w:r w:rsidRPr="001221B9">
        <w:rPr>
          <w:rStyle w:val="00Text"/>
          <w:rFonts w:asciiTheme="minorEastAsia"/>
        </w:rPr>
        <w:t>和</w:t>
      </w:r>
      <w:r w:rsidR="000F1B0C">
        <w:rPr>
          <w:rStyle w:val="00Text"/>
          <w:rFonts w:asciiTheme="minorEastAsia"/>
        </w:rPr>
        <w:t>」</w:t>
      </w:r>
      <w:r w:rsidRPr="001221B9">
        <w:rPr>
          <w:rStyle w:val="00Text"/>
          <w:rFonts w:asciiTheme="minorEastAsia"/>
        </w:rPr>
        <w:t>改</w:t>
      </w:r>
      <w:r w:rsidR="000F1B0C">
        <w:rPr>
          <w:rStyle w:val="00Text"/>
          <w:rFonts w:asciiTheme="minorEastAsia"/>
        </w:rPr>
        <w:t>「</w:t>
      </w:r>
      <w:r w:rsidRPr="001221B9">
        <w:rPr>
          <w:rStyle w:val="00Text"/>
          <w:rFonts w:asciiTheme="minorEastAsia"/>
        </w:rPr>
        <w:t>利</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州刺史張萬福為濠州刺史。</w:t>
      </w:r>
      <w:r w:rsidRPr="001221B9">
        <w:rPr>
          <w:rStyle w:val="00Text"/>
          <w:rFonts w:asciiTheme="minorEastAsia"/>
        </w:rPr>
        <w:t>使之通渦口水路。</w:t>
      </w:r>
      <w:r w:rsidRPr="001221B9">
        <w:rPr>
          <w:rFonts w:asciiTheme="minorEastAsia"/>
        </w:rPr>
        <w:t>萬福馳至渦口，立馬岸上，發進奉船，淄青將士停岸睥睨不敢動。</w:t>
      </w:r>
      <w:r w:rsidRPr="001221B9">
        <w:rPr>
          <w:rStyle w:val="00Text"/>
          <w:rFonts w:asciiTheme="minorEastAsia"/>
        </w:rPr>
        <w:t>淄，莊持翻。睥，匹詣翻。睨，研計翻。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辛丑，汾陽忠武王郭子儀薨。</w:t>
      </w:r>
      <w:r w:rsidR="00934453" w:rsidRPr="001221B9">
        <w:rPr>
          <w:rStyle w:val="00Text"/>
          <w:rFonts w:asciiTheme="minorEastAsia"/>
        </w:rPr>
        <w:t>薨，呼肱翻。</w:t>
      </w:r>
      <w:r w:rsidR="00934453" w:rsidRPr="001221B9">
        <w:rPr>
          <w:rFonts w:asciiTheme="minorEastAsia"/>
        </w:rPr>
        <w:t>子儀為上將，擁強兵，程元振、魚朝恩讒毀百端，詔書一紙徵之，無不卽日就道，由是讒謗不行。</w:t>
      </w:r>
      <w:r w:rsidR="00934453" w:rsidRPr="001221B9">
        <w:rPr>
          <w:rStyle w:val="00Text"/>
          <w:rFonts w:asciiTheme="minorEastAsia"/>
        </w:rPr>
        <w:t>事並見代宗紀。朝，直遙翻。</w:t>
      </w:r>
      <w:r w:rsidR="00934453" w:rsidRPr="001221B9">
        <w:rPr>
          <w:rFonts w:asciiTheme="minorEastAsia"/>
        </w:rPr>
        <w:t>嘗遣使至田承嗣所，承嗣西望拜之曰︰</w:t>
      </w:r>
      <w:r w:rsidR="000F1B0C">
        <w:rPr>
          <w:rFonts w:asciiTheme="minorEastAsia"/>
        </w:rPr>
        <w:t>「</w:t>
      </w:r>
      <w:r w:rsidR="00934453" w:rsidRPr="001221B9">
        <w:rPr>
          <w:rFonts w:asciiTheme="minorEastAsia"/>
        </w:rPr>
        <w:t>此膝不屈於人若干年矣！</w:t>
      </w:r>
      <w:r w:rsidR="000F1B0C">
        <w:rPr>
          <w:rFonts w:asciiTheme="minorEastAsia"/>
        </w:rPr>
        <w:t>」</w:t>
      </w:r>
      <w:r w:rsidR="00934453" w:rsidRPr="001221B9">
        <w:rPr>
          <w:rFonts w:asciiTheme="minorEastAsia"/>
        </w:rPr>
        <w:t>李靈曜據汴州作亂，</w:t>
      </w:r>
      <w:r w:rsidR="00934453" w:rsidRPr="001221B9">
        <w:rPr>
          <w:rStyle w:val="00Text"/>
          <w:rFonts w:asciiTheme="minorEastAsia"/>
        </w:rPr>
        <w:t>事見二百二十五卷代宗大曆十一年。使，疏吏翻。嗣，祥吏翻。汴，皮變翻。</w:t>
      </w:r>
      <w:r w:rsidR="00934453" w:rsidRPr="001221B9">
        <w:rPr>
          <w:rFonts w:asciiTheme="minorEastAsia"/>
        </w:rPr>
        <w:t>公私物過汴者皆留之，惟子儀物不敢近，</w:t>
      </w:r>
      <w:r w:rsidR="00934453" w:rsidRPr="001221B9">
        <w:rPr>
          <w:rStyle w:val="00Text"/>
          <w:rFonts w:asciiTheme="minorEastAsia"/>
        </w:rPr>
        <w:t>近，其靳翻。</w:t>
      </w:r>
      <w:r w:rsidR="00934453" w:rsidRPr="001221B9">
        <w:rPr>
          <w:rFonts w:asciiTheme="minorEastAsia"/>
        </w:rPr>
        <w:t>遣兵衞送出境。校中書令考凡二十四，月入俸錢二萬緡，私產不在焉；</w:t>
      </w:r>
      <w:r w:rsidR="00934453" w:rsidRPr="001221B9">
        <w:rPr>
          <w:rStyle w:val="00Text"/>
          <w:rFonts w:asciiTheme="minorEastAsia"/>
        </w:rPr>
        <w:t>校，古效翻。俸，扶用翻。緡，眉巾翻。</w:t>
      </w:r>
      <w:r w:rsidR="00934453" w:rsidRPr="001221B9">
        <w:rPr>
          <w:rFonts w:asciiTheme="minorEastAsia"/>
        </w:rPr>
        <w:t>府庫珍貨山積。家人三千人，八子、七壻皆為朝廷顯官；</w:t>
      </w:r>
      <w:r w:rsidR="00934453" w:rsidRPr="001221B9">
        <w:rPr>
          <w:rStyle w:val="00Text"/>
          <w:rFonts w:asciiTheme="minorEastAsia"/>
        </w:rPr>
        <w:t>郭子儀八子，曜、晞、旰、</w:t>
      </w:r>
      <w:r w:rsidR="00934453" w:rsidRPr="001221B9">
        <w:rPr>
          <w:rStyle w:val="00Text"/>
          <w:rFonts w:asciiTheme="minorEastAsia"/>
          <w:noProof/>
        </w:rPr>
        <w:drawing>
          <wp:inline distT="0" distB="0" distL="0" distR="0" wp14:anchorId="12653562" wp14:editId="4FBD99E3">
            <wp:extent cx="114300" cy="114300"/>
            <wp:effectExtent l="0" t="0" r="0" b="0"/>
            <wp:docPr id="377" name="image19769.gif" descr="image197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69.gif" descr="image19769.gif"/>
                    <pic:cNvPicPr/>
                  </pic:nvPicPr>
                  <pic:blipFill>
                    <a:blip r:embed="rId12"/>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rPr>
        <w:t>、晤、曖、曙、映。</w:t>
      </w:r>
      <w:r w:rsidR="00934453" w:rsidRPr="001221B9">
        <w:rPr>
          <w:rFonts w:asciiTheme="minorEastAsia"/>
        </w:rPr>
        <w:t>諸孫數十人，每問安，不能盡辯，頷之而已。僕固懷恩、李懷光、渾瑊皆出麾下，</w:t>
      </w:r>
      <w:r w:rsidR="00934453" w:rsidRPr="001221B9">
        <w:rPr>
          <w:rStyle w:val="00Text"/>
          <w:rFonts w:asciiTheme="minorEastAsia"/>
        </w:rPr>
        <w:t>渾，戶昆翻，又戶本翻。瑊，古咸翻。</w:t>
      </w:r>
      <w:r w:rsidR="00934453" w:rsidRPr="001221B9">
        <w:rPr>
          <w:rFonts w:asciiTheme="minorEastAsia"/>
        </w:rPr>
        <w:t>雖貴為王公，常頤指役使，趨走於前，家人亦以僕隸視之。天下以其身為安危殆三十年，</w:t>
      </w:r>
      <w:r w:rsidR="00934453" w:rsidRPr="001221B9">
        <w:rPr>
          <w:rStyle w:val="00Text"/>
          <w:rFonts w:asciiTheme="minorEastAsia"/>
        </w:rPr>
        <w:t>殆，近也，將也。郭子儀奮自朔方，是年肅宗至德元載也，至建中二年而薨。是年歲在重光作噩，自柔兆涒灘至重光作噩，二十六年耳，故云殆三十年。</w:t>
      </w:r>
      <w:r w:rsidR="00934453" w:rsidRPr="001221B9">
        <w:rPr>
          <w:rFonts w:asciiTheme="minorEastAsia"/>
        </w:rPr>
        <w:t>功蓋天下而主不疑，位極人臣而衆不疾，窮奢極欲而人不非之，年八十五而終。其將佐至大官，為名臣者甚衆。</w:t>
      </w:r>
      <w:r w:rsidR="00934453" w:rsidRPr="001221B9">
        <w:rPr>
          <w:rStyle w:val="00Text"/>
          <w:rFonts w:asciiTheme="minorEastAsia"/>
        </w:rPr>
        <w:t>將，卽亮翻。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壬子，以懷、鄭、河陽節度副使李艽為河陽、懷州節度使，割東畿五縣隸焉。</w:t>
      </w:r>
      <w:r w:rsidR="00934453" w:rsidRPr="001221B9">
        <w:rPr>
          <w:rFonts w:asciiTheme="minorEastAsia" w:eastAsiaTheme="minorEastAsia"/>
        </w:rPr>
        <w:t>艽，居包翻。使，疏吏翻。東畿，東都畿也。五縣，河陽、河陽、河清、濟源、溫、王屋。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北庭、安西自吐蕃陷河、隴，隔絕不通，</w:t>
      </w:r>
      <w:r w:rsidR="00934453" w:rsidRPr="001221B9">
        <w:rPr>
          <w:rStyle w:val="00Text"/>
          <w:rFonts w:asciiTheme="minorEastAsia"/>
        </w:rPr>
        <w:t>陷河、隴見二百二十三卷代宗廣德元年。吐，從暾入聲。</w:t>
      </w:r>
      <w:r w:rsidR="00934453" w:rsidRPr="001221B9">
        <w:rPr>
          <w:rFonts w:asciiTheme="minorEastAsia"/>
        </w:rPr>
        <w:t>伊西、北庭節度使李元忠、四鎭留後郭昕帥將士閉境拒守，</w:t>
      </w:r>
      <w:r w:rsidR="00934453" w:rsidRPr="001221B9">
        <w:rPr>
          <w:rStyle w:val="00Text"/>
          <w:rFonts w:asciiTheme="minorEastAsia"/>
        </w:rPr>
        <w:t>昕，許斤翻。帥，讀曰率。</w:t>
      </w:r>
      <w:r w:rsidR="00934453" w:rsidRPr="001221B9">
        <w:rPr>
          <w:rFonts w:asciiTheme="minorEastAsia"/>
        </w:rPr>
        <w:t>數遣使奉表，皆不達，聲問絕者十餘年；至是，遣使間道歷諸胡自回紇中來，</w:t>
      </w:r>
      <w:r w:rsidR="00934453" w:rsidRPr="001221B9">
        <w:rPr>
          <w:rStyle w:val="00Text"/>
          <w:rFonts w:asciiTheme="minorEastAsia"/>
        </w:rPr>
        <w:t>數，所角翻。間，古莧翻。</w:t>
      </w:r>
      <w:r w:rsidR="00934453" w:rsidRPr="001221B9">
        <w:rPr>
          <w:rFonts w:asciiTheme="minorEastAsia"/>
        </w:rPr>
        <w:t>上嘉之。秋，七月，戊午朔，加元忠北庭大都護，賜爵寧塞郡王；</w:t>
      </w:r>
      <w:r w:rsidR="00934453" w:rsidRPr="001221B9">
        <w:rPr>
          <w:rStyle w:val="00Text"/>
          <w:rFonts w:asciiTheme="minorEastAsia"/>
        </w:rPr>
        <w:t>廓州寧塞郡。</w:t>
      </w:r>
      <w:r w:rsidR="00934453" w:rsidRPr="001221B9">
        <w:rPr>
          <w:rFonts w:asciiTheme="minorEastAsia"/>
        </w:rPr>
        <w:t>以昕為安西大都護、四鎭節度使，賜爵武威郡王；</w:t>
      </w:r>
      <w:r w:rsidR="00934453" w:rsidRPr="001221B9">
        <w:rPr>
          <w:rStyle w:val="00Text"/>
          <w:rFonts w:asciiTheme="minorEastAsia"/>
        </w:rPr>
        <w:t>涼州武威郡。</w:t>
      </w:r>
      <w:r w:rsidR="00934453" w:rsidRPr="001221B9">
        <w:rPr>
          <w:rFonts w:asciiTheme="minorEastAsia"/>
        </w:rPr>
        <w:t>將士皆遷七資。元忠姓名，朝廷所賜也，本姓曹，名令忠；昕，子儀弟也。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李希烈以久雨未進軍，上怪之，盧</w:t>
      </w:r>
      <w:r w:rsidR="00934453" w:rsidRPr="00101E55">
        <w:rPr>
          <w:rStyle w:val="01Text"/>
          <w:rFonts w:asciiTheme="minorEastAsia" w:eastAsiaTheme="minorEastAsia"/>
          <w:noProof/>
          <w:sz w:val="21"/>
          <w:lang w:val="en-US" w:eastAsia="zh-CN" w:bidi="ar-SA"/>
        </w:rPr>
        <w:drawing>
          <wp:inline distT="0" distB="0" distL="0" distR="0" wp14:anchorId="37C57687" wp14:editId="2D60E373">
            <wp:extent cx="152400" cy="152400"/>
            <wp:effectExtent l="0" t="0" r="0" b="0"/>
            <wp:docPr id="378"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密言於上曰︰</w:t>
      </w:r>
      <w:r w:rsidR="000F1B0C">
        <w:rPr>
          <w:rStyle w:val="01Text"/>
          <w:rFonts w:asciiTheme="minorEastAsia" w:eastAsiaTheme="minorEastAsia"/>
          <w:sz w:val="21"/>
        </w:rPr>
        <w:t>「</w:t>
      </w:r>
      <w:r w:rsidR="00934453" w:rsidRPr="00101E55">
        <w:rPr>
          <w:rStyle w:val="01Text"/>
          <w:rFonts w:asciiTheme="minorEastAsia" w:eastAsiaTheme="minorEastAsia"/>
          <w:sz w:val="21"/>
        </w:rPr>
        <w:t>希烈遷延，以楊炎故也。</w:t>
      </w:r>
      <w:r w:rsidR="00934453" w:rsidRPr="001221B9">
        <w:rPr>
          <w:rFonts w:asciiTheme="minorEastAsia" w:eastAsiaTheme="minorEastAsia"/>
        </w:rPr>
        <w:t>因炎諫用希烈而聞之。</w:t>
      </w:r>
      <w:r w:rsidR="00934453" w:rsidRPr="00101E55">
        <w:rPr>
          <w:rStyle w:val="01Text"/>
          <w:rFonts w:asciiTheme="minorEastAsia" w:eastAsiaTheme="minorEastAsia"/>
          <w:sz w:val="21"/>
        </w:rPr>
        <w:t>陛下何愛炎一日之名而墮大功；</w:t>
      </w:r>
      <w:r w:rsidR="00934453" w:rsidRPr="001221B9">
        <w:rPr>
          <w:rFonts w:asciiTheme="minorEastAsia" w:eastAsiaTheme="minorEastAsia"/>
        </w:rPr>
        <w:t>墮，讀曰隳。</w:t>
      </w:r>
      <w:r w:rsidR="00934453" w:rsidRPr="00101E55">
        <w:rPr>
          <w:rStyle w:val="01Text"/>
          <w:rFonts w:asciiTheme="minorEastAsia" w:eastAsiaTheme="minorEastAsia"/>
          <w:sz w:val="21"/>
        </w:rPr>
        <w:t>不若暫免炎相以悅之，事平復用，無傷也。</w:t>
      </w:r>
      <w:r w:rsidR="000F1B0C">
        <w:rPr>
          <w:rStyle w:val="01Text"/>
          <w:rFonts w:asciiTheme="minorEastAsia" w:eastAsiaTheme="minorEastAsia"/>
          <w:sz w:val="21"/>
        </w:rPr>
        <w:t>」</w:t>
      </w:r>
      <w:r w:rsidR="00934453" w:rsidRPr="001221B9">
        <w:rPr>
          <w:rFonts w:asciiTheme="minorEastAsia" w:eastAsiaTheme="minorEastAsia"/>
        </w:rPr>
        <w:t>相，息亮翻。復，扶又翻，又音如字。</w:t>
      </w:r>
      <w:r w:rsidR="00934453" w:rsidRPr="00101E55">
        <w:rPr>
          <w:rStyle w:val="01Text"/>
          <w:rFonts w:asciiTheme="minorEastAsia" w:eastAsiaTheme="minorEastAsia"/>
          <w:sz w:val="21"/>
        </w:rPr>
        <w:t>上以為然。庚申，以炎為左僕射，罷政事。</w:t>
      </w:r>
      <w:r w:rsidR="00934453" w:rsidRPr="001221B9">
        <w:rPr>
          <w:rFonts w:asciiTheme="minorEastAsia" w:eastAsiaTheme="minorEastAsia"/>
        </w:rPr>
        <w:t>射，寅謝翻。考異曰︰舊傳曰︰</w:t>
      </w:r>
      <w:r w:rsidR="000F1B0C">
        <w:rPr>
          <w:rFonts w:asciiTheme="minorEastAsia" w:eastAsiaTheme="minorEastAsia"/>
        </w:rPr>
        <w:t>「</w:t>
      </w:r>
      <w:r w:rsidR="00934453" w:rsidRPr="001221B9">
        <w:rPr>
          <w:rFonts w:asciiTheme="minorEastAsia" w:eastAsiaTheme="minorEastAsia"/>
        </w:rPr>
        <w:t>初，炎之南來，途經襄、漢，固勸梁崇義入朝，崇義不能從，已懷反側；尋又使其黨李舟奉使馳說，崇義因而拒命，遂圖叛逆，皆炎迫而成之。至是，德宗欲假希烈兵勢以討崇義，炎又固言不可；上不能平。會德宗嘗訪宰相羣臣中可以大任者，盧</w:t>
      </w:r>
      <w:r w:rsidR="00934453" w:rsidRPr="001221B9">
        <w:rPr>
          <w:rFonts w:asciiTheme="minorEastAsia" w:eastAsiaTheme="minorEastAsia"/>
          <w:noProof/>
          <w:lang w:val="en-US" w:eastAsia="zh-CN" w:bidi="ar-SA"/>
        </w:rPr>
        <w:drawing>
          <wp:inline distT="0" distB="0" distL="0" distR="0" wp14:anchorId="79027469" wp14:editId="6E38E4D7">
            <wp:extent cx="114300" cy="114300"/>
            <wp:effectExtent l="0" t="0" r="0" b="0"/>
            <wp:docPr id="379"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薦張鎰、嚴郢，而炎舉崔昭、趙惠伯。上以炎論議疏闊，遂罷炎相。</w:t>
      </w:r>
      <w:r w:rsidR="000F1B0C">
        <w:rPr>
          <w:rFonts w:asciiTheme="minorEastAsia" w:eastAsiaTheme="minorEastAsia"/>
        </w:rPr>
        <w:t>」</w:t>
      </w:r>
      <w:r w:rsidR="00934453" w:rsidRPr="001221B9">
        <w:rPr>
          <w:rFonts w:asciiTheme="minorEastAsia" w:eastAsiaTheme="minorEastAsia"/>
        </w:rPr>
        <w:t>建中實錄曰︰</w:t>
      </w:r>
      <w:r w:rsidR="000F1B0C">
        <w:rPr>
          <w:rFonts w:asciiTheme="minorEastAsia" w:eastAsiaTheme="minorEastAsia"/>
        </w:rPr>
        <w:t>「</w:t>
      </w:r>
      <w:r w:rsidR="00934453" w:rsidRPr="001221B9">
        <w:rPr>
          <w:rFonts w:asciiTheme="minorEastAsia" w:eastAsiaTheme="minorEastAsia"/>
        </w:rPr>
        <w:t>炎與盧</w:t>
      </w:r>
      <w:r w:rsidR="00934453" w:rsidRPr="001221B9">
        <w:rPr>
          <w:rFonts w:asciiTheme="minorEastAsia" w:eastAsiaTheme="minorEastAsia"/>
          <w:noProof/>
          <w:lang w:val="en-US" w:eastAsia="zh-CN" w:bidi="ar-SA"/>
        </w:rPr>
        <w:drawing>
          <wp:inline distT="0" distB="0" distL="0" distR="0" wp14:anchorId="17B00052" wp14:editId="56091923">
            <wp:extent cx="114300" cy="114300"/>
            <wp:effectExtent l="0" t="0" r="0" b="0"/>
            <wp:docPr id="380"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同執大政，</w:t>
      </w:r>
      <w:r w:rsidR="00934453" w:rsidRPr="001221B9">
        <w:rPr>
          <w:rFonts w:asciiTheme="minorEastAsia" w:eastAsiaTheme="minorEastAsia"/>
          <w:noProof/>
          <w:lang w:val="en-US" w:eastAsia="zh-CN" w:bidi="ar-SA"/>
        </w:rPr>
        <w:drawing>
          <wp:inline distT="0" distB="0" distL="0" distR="0" wp14:anchorId="36163B44" wp14:editId="0DEC7A98">
            <wp:extent cx="114300" cy="114300"/>
            <wp:effectExtent l="0" t="0" r="0" b="0"/>
            <wp:docPr id="381"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形神詭陋，夙為人所褻，而炎氣岸高峻，罕防細故；方病，飲食無節，或為糜餐，別食閤中，每登堂會食，辭不能偶。讒者乘之，謂</w:t>
      </w:r>
      <w:r w:rsidR="00934453" w:rsidRPr="001221B9">
        <w:rPr>
          <w:rFonts w:asciiTheme="minorEastAsia" w:eastAsiaTheme="minorEastAsia"/>
          <w:noProof/>
          <w:lang w:val="en-US" w:eastAsia="zh-CN" w:bidi="ar-SA"/>
        </w:rPr>
        <w:drawing>
          <wp:inline distT="0" distB="0" distL="0" distR="0" wp14:anchorId="4427D95C" wp14:editId="47CA647B">
            <wp:extent cx="114300" cy="114300"/>
            <wp:effectExtent l="0" t="0" r="0" b="0"/>
            <wp:docPr id="382"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曰︰</w:t>
      </w:r>
      <w:r w:rsidR="000F1B0C">
        <w:rPr>
          <w:rFonts w:asciiTheme="minorEastAsia" w:eastAsiaTheme="minorEastAsia"/>
        </w:rPr>
        <w:t>『</w:t>
      </w:r>
      <w:r w:rsidR="00934453" w:rsidRPr="001221B9">
        <w:rPr>
          <w:rFonts w:asciiTheme="minorEastAsia" w:eastAsiaTheme="minorEastAsia"/>
        </w:rPr>
        <w:t>楊公鄙公，不欲同食。</w:t>
      </w:r>
      <w:r w:rsidR="000F1B0C">
        <w:rPr>
          <w:rFonts w:asciiTheme="minorEastAsia" w:eastAsiaTheme="minorEastAsia"/>
        </w:rPr>
        <w:t>』</w:t>
      </w:r>
      <w:r w:rsidR="00934453" w:rsidRPr="001221B9">
        <w:rPr>
          <w:rFonts w:asciiTheme="minorEastAsia" w:eastAsiaTheme="minorEastAsia"/>
          <w:noProof/>
          <w:lang w:val="en-US" w:eastAsia="zh-CN" w:bidi="ar-SA"/>
        </w:rPr>
        <w:drawing>
          <wp:inline distT="0" distB="0" distL="0" distR="0" wp14:anchorId="3A7D9628" wp14:editId="7EF63D57">
            <wp:extent cx="114300" cy="114300"/>
            <wp:effectExtent l="0" t="0" r="0" b="0"/>
            <wp:docPr id="383"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銜之。舊制，中書舍人分署尚書六曹以平奏報，中廢其職；</w:t>
      </w:r>
      <w:r w:rsidR="00934453" w:rsidRPr="001221B9">
        <w:rPr>
          <w:rFonts w:asciiTheme="minorEastAsia" w:eastAsiaTheme="minorEastAsia"/>
          <w:noProof/>
          <w:lang w:val="en-US" w:eastAsia="zh-CN" w:bidi="ar-SA"/>
        </w:rPr>
        <w:drawing>
          <wp:inline distT="0" distB="0" distL="0" distR="0" wp14:anchorId="479C3761" wp14:editId="4F0558FB">
            <wp:extent cx="114300" cy="114300"/>
            <wp:effectExtent l="0" t="0" r="0" b="0"/>
            <wp:docPr id="384"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議復之以疏其煩。炎不可。</w:t>
      </w:r>
      <w:r w:rsidR="00934453" w:rsidRPr="001221B9">
        <w:rPr>
          <w:rFonts w:asciiTheme="minorEastAsia" w:eastAsiaTheme="minorEastAsia"/>
          <w:noProof/>
          <w:lang w:val="en-US" w:eastAsia="zh-CN" w:bidi="ar-SA"/>
        </w:rPr>
        <w:drawing>
          <wp:inline distT="0" distB="0" distL="0" distR="0" wp14:anchorId="1B337FBC" wp14:editId="21B80E04">
            <wp:extent cx="114300" cy="114300"/>
            <wp:effectExtent l="0" t="0" r="0" b="0"/>
            <wp:docPr id="385"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曰︰</w:t>
      </w:r>
      <w:r w:rsidR="000F1B0C">
        <w:rPr>
          <w:rFonts w:asciiTheme="minorEastAsia" w:eastAsiaTheme="minorEastAsia"/>
        </w:rPr>
        <w:t>『</w:t>
      </w:r>
      <w:r w:rsidR="00934453" w:rsidRPr="001221B9">
        <w:rPr>
          <w:rFonts w:asciiTheme="minorEastAsia" w:eastAsiaTheme="minorEastAsia"/>
          <w:noProof/>
          <w:lang w:val="en-US" w:eastAsia="zh-CN" w:bidi="ar-SA"/>
        </w:rPr>
        <w:drawing>
          <wp:inline distT="0" distB="0" distL="0" distR="0" wp14:anchorId="2CFE6434" wp14:editId="3656F3EF">
            <wp:extent cx="114300" cy="114300"/>
            <wp:effectExtent l="0" t="0" r="0" b="0"/>
            <wp:docPr id="386"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不才，幸措足於斯，亦當有運用以答天造，寧常拳</w:t>
      </w:r>
      <w:r w:rsidR="00934453" w:rsidRPr="001221B9">
        <w:rPr>
          <w:rFonts w:asciiTheme="minorEastAsia" w:eastAsiaTheme="minorEastAsia"/>
          <w:noProof/>
          <w:lang w:val="en-US" w:eastAsia="zh-CN" w:bidi="ar-SA"/>
        </w:rPr>
        <w:drawing>
          <wp:inline distT="0" distB="0" distL="0" distR="0" wp14:anchorId="40D8F7E2" wp14:editId="5EAA6DB2">
            <wp:extent cx="114300" cy="114300"/>
            <wp:effectExtent l="0" t="0" r="0" b="0"/>
            <wp:docPr id="387"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之手乎！</w:t>
      </w:r>
      <w:r w:rsidR="000F1B0C">
        <w:rPr>
          <w:rFonts w:asciiTheme="minorEastAsia" w:eastAsiaTheme="minorEastAsia"/>
        </w:rPr>
        <w:t>』</w:t>
      </w:r>
      <w:r w:rsidR="00934453" w:rsidRPr="001221B9">
        <w:rPr>
          <w:rFonts w:asciiTheme="minorEastAsia" w:eastAsiaTheme="minorEastAsia"/>
        </w:rPr>
        <w:t>因密啓中書主書有過局者，有詔逐之。炎怒曰︰</w:t>
      </w:r>
      <w:r w:rsidR="000F1B0C">
        <w:rPr>
          <w:rFonts w:asciiTheme="minorEastAsia" w:eastAsiaTheme="minorEastAsia"/>
        </w:rPr>
        <w:t>『</w:t>
      </w:r>
      <w:r w:rsidR="00934453" w:rsidRPr="001221B9">
        <w:rPr>
          <w:rFonts w:asciiTheme="minorEastAsia" w:eastAsiaTheme="minorEastAsia"/>
        </w:rPr>
        <w:t>中書，吾局也，政之不脩，吾自理之；設不理，當共議，何陰訴而越官邪！</w:t>
      </w:r>
      <w:r w:rsidR="000F1B0C">
        <w:rPr>
          <w:rFonts w:asciiTheme="minorEastAsia" w:eastAsiaTheme="minorEastAsia"/>
        </w:rPr>
        <w:t>』</w:t>
      </w:r>
      <w:r w:rsidR="00934453" w:rsidRPr="001221B9">
        <w:rPr>
          <w:rFonts w:asciiTheme="minorEastAsia" w:eastAsiaTheme="minorEastAsia"/>
        </w:rPr>
        <w:t>因不相平。時淮西節度使李希烈寵任方盛，上欲以之平襄陽，炎以為不可。上曰︰</w:t>
      </w:r>
      <w:r w:rsidR="000F1B0C">
        <w:rPr>
          <w:rFonts w:asciiTheme="minorEastAsia" w:eastAsiaTheme="minorEastAsia"/>
        </w:rPr>
        <w:t>『</w:t>
      </w:r>
      <w:r w:rsidR="00934453" w:rsidRPr="001221B9">
        <w:rPr>
          <w:rFonts w:asciiTheme="minorEastAsia" w:eastAsiaTheme="minorEastAsia"/>
        </w:rPr>
        <w:t>卿勿復言。</w:t>
      </w:r>
      <w:r w:rsidR="000F1B0C">
        <w:rPr>
          <w:rFonts w:asciiTheme="minorEastAsia" w:eastAsiaTheme="minorEastAsia"/>
        </w:rPr>
        <w:t>』</w:t>
      </w:r>
      <w:r w:rsidR="00934453" w:rsidRPr="001221B9">
        <w:rPr>
          <w:rFonts w:asciiTheme="minorEastAsia" w:eastAsiaTheme="minorEastAsia"/>
        </w:rPr>
        <w:t>遂以希烈統之。時夏潦方壯，澶漫數百里，故希烈軍久不得發。會炎病，請急累日，</w:t>
      </w:r>
      <w:r w:rsidR="00934453" w:rsidRPr="001221B9">
        <w:rPr>
          <w:rFonts w:asciiTheme="minorEastAsia" w:eastAsiaTheme="minorEastAsia"/>
          <w:noProof/>
          <w:lang w:val="en-US" w:eastAsia="zh-CN" w:bidi="ar-SA"/>
        </w:rPr>
        <w:drawing>
          <wp:inline distT="0" distB="0" distL="0" distR="0" wp14:anchorId="4B3F2246" wp14:editId="5012C4C0">
            <wp:extent cx="114300" cy="114300"/>
            <wp:effectExtent l="0" t="0" r="0" b="0"/>
            <wp:docPr id="388"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啓免炎相以悅之。上以為然，乃使中官朱如玉就第先喻旨，翌日，遷左僕射。謁謝之日，恩旨甚渥，</w:t>
      </w:r>
      <w:r w:rsidR="00934453" w:rsidRPr="001221B9">
        <w:rPr>
          <w:rFonts w:asciiTheme="minorEastAsia" w:eastAsiaTheme="minorEastAsia"/>
          <w:noProof/>
          <w:lang w:val="en-US" w:eastAsia="zh-CN" w:bidi="ar-SA"/>
        </w:rPr>
        <w:drawing>
          <wp:inline distT="0" distB="0" distL="0" distR="0" wp14:anchorId="7B12D41C" wp14:editId="1C6038A0">
            <wp:extent cx="114300" cy="114300"/>
            <wp:effectExtent l="0" t="0" r="0" b="0"/>
            <wp:docPr id="389"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大懼。</w:t>
      </w:r>
      <w:r w:rsidR="000F1B0C">
        <w:rPr>
          <w:rFonts w:asciiTheme="minorEastAsia" w:eastAsiaTheme="minorEastAsia"/>
        </w:rPr>
        <w:t>」</w:t>
      </w:r>
      <w:r w:rsidR="00934453" w:rsidRPr="001221B9">
        <w:rPr>
          <w:rFonts w:asciiTheme="minorEastAsia" w:eastAsiaTheme="minorEastAsia"/>
        </w:rPr>
        <w:t>按沈旣濟為炎所引，故建中實錄言炎罷相，與德宗實錄頗異。今取其可信者書之。然舊傳云</w:t>
      </w:r>
      <w:r w:rsidR="000F1B0C">
        <w:rPr>
          <w:rFonts w:asciiTheme="minorEastAsia" w:eastAsiaTheme="minorEastAsia"/>
        </w:rPr>
        <w:t>「</w:t>
      </w:r>
      <w:r w:rsidR="00934453" w:rsidRPr="001221B9">
        <w:rPr>
          <w:rFonts w:asciiTheme="minorEastAsia" w:eastAsiaTheme="minorEastAsia"/>
        </w:rPr>
        <w:t>梁崇義之反，炎迫而成之</w:t>
      </w:r>
      <w:r w:rsidR="000F1B0C">
        <w:rPr>
          <w:rFonts w:asciiTheme="minorEastAsia" w:eastAsiaTheme="minorEastAsia"/>
        </w:rPr>
        <w:t>」</w:t>
      </w:r>
      <w:r w:rsidR="00934453" w:rsidRPr="001221B9">
        <w:rPr>
          <w:rFonts w:asciiTheme="minorEastAsia" w:eastAsiaTheme="minorEastAsia"/>
        </w:rPr>
        <w:t>，亦近誣也。</w:t>
      </w:r>
      <w:r w:rsidR="00934453" w:rsidRPr="00101E55">
        <w:rPr>
          <w:rStyle w:val="01Text"/>
          <w:rFonts w:asciiTheme="minorEastAsia" w:eastAsiaTheme="minorEastAsia"/>
          <w:sz w:val="21"/>
        </w:rPr>
        <w:t>以前永平節度使張鎰為中書侍郞、同平章事。鎰，齊丘之子也。</w:t>
      </w:r>
      <w:r w:rsidR="00934453" w:rsidRPr="001221B9">
        <w:rPr>
          <w:rFonts w:asciiTheme="minorEastAsia" w:eastAsiaTheme="minorEastAsia"/>
        </w:rPr>
        <w:t>使，疏吏翻。鎰，弋質翻。張齊丘，玄宗時為朔方節度使。</w:t>
      </w:r>
      <w:r w:rsidR="00934453" w:rsidRPr="00101E55">
        <w:rPr>
          <w:rStyle w:val="01Text"/>
          <w:rFonts w:asciiTheme="minorEastAsia" w:eastAsiaTheme="minorEastAsia"/>
          <w:sz w:val="21"/>
        </w:rPr>
        <w:t>以朔方節度使崔寧為右僕射。</w:t>
      </w:r>
      <w:r w:rsidR="00934453" w:rsidRPr="001221B9">
        <w:rPr>
          <w:rFonts w:asciiTheme="minorEastAsia" w:eastAsiaTheme="minorEastAsia"/>
        </w:rPr>
        <w:t>射，寅謝翻。</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丙子，贈故伊州刺史袁光庭工部尚書。光庭天寶末為伊州刺史，吐蕃陷河、隴，光庭堅守累年，吐蕃百方誘之，不下。</w:t>
      </w:r>
      <w:r w:rsidR="00934453" w:rsidRPr="001221B9">
        <w:rPr>
          <w:rStyle w:val="00Text"/>
          <w:rFonts w:asciiTheme="minorEastAsia"/>
        </w:rPr>
        <w:t>伊州，治伊吾縣，漢伊吾盧地。尚，辰羊翻。吐，從暾入聲。誘，音酉。</w:t>
      </w:r>
      <w:r w:rsidR="00934453" w:rsidRPr="001221B9">
        <w:rPr>
          <w:rFonts w:asciiTheme="minorEastAsia"/>
        </w:rPr>
        <w:t>糧竭兵盡，城且陷，光庭先殺妻子，然後自焚。郭昕使至，朝廷始知之，</w:t>
      </w:r>
      <w:r w:rsidR="00934453" w:rsidRPr="001221B9">
        <w:rPr>
          <w:rStyle w:val="00Text"/>
          <w:rFonts w:asciiTheme="minorEastAsia"/>
        </w:rPr>
        <w:t>昕，許斤翻。朝，直遙翻。</w:t>
      </w:r>
      <w:r w:rsidR="00934453" w:rsidRPr="001221B9">
        <w:rPr>
          <w:rFonts w:asciiTheme="minorEastAsia"/>
        </w:rPr>
        <w:t>故贈官。</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辛巳，以邠寧節度使李懷光兼朔方節度使。</w:t>
      </w:r>
      <w:r w:rsidR="00934453" w:rsidRPr="001221B9">
        <w:rPr>
          <w:rStyle w:val="00Text"/>
          <w:rFonts w:asciiTheme="minorEastAsia"/>
        </w:rPr>
        <w:t>邠，卑旻翻。</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癸未，河東節度使馬燧，昭義節度使李抱眞，神策先鋒都知兵馬使李晟，大破田悅于臨洺。</w:t>
      </w:r>
    </w:p>
    <w:p w:rsidR="00934453" w:rsidRPr="001221B9" w:rsidRDefault="00934453" w:rsidP="00DF5A42">
      <w:pPr>
        <w:rPr>
          <w:rFonts w:asciiTheme="minorEastAsia"/>
        </w:rPr>
      </w:pPr>
      <w:r w:rsidRPr="001221B9">
        <w:rPr>
          <w:rFonts w:asciiTheme="minorEastAsia"/>
        </w:rPr>
        <w:t>時悅攻臨洺，累月不拔，城中食且盡，府庫竭，士卒多死傷。張伾飾其愛女，使出拜將士曰︰</w:t>
      </w:r>
      <w:r w:rsidR="000F1B0C">
        <w:rPr>
          <w:rFonts w:asciiTheme="minorEastAsia"/>
        </w:rPr>
        <w:t>「</w:t>
      </w:r>
      <w:r w:rsidRPr="001221B9">
        <w:rPr>
          <w:rFonts w:asciiTheme="minorEastAsia"/>
        </w:rPr>
        <w:t>諸君守戰甚苦，伾家無他物，請鬻此女為將士一日之費。</w:t>
      </w:r>
      <w:r w:rsidR="000F1B0C">
        <w:rPr>
          <w:rFonts w:asciiTheme="minorEastAsia"/>
        </w:rPr>
        <w:t>」</w:t>
      </w:r>
      <w:r w:rsidRPr="001221B9">
        <w:rPr>
          <w:rFonts w:asciiTheme="minorEastAsia"/>
        </w:rPr>
        <w:t>衆皆哭，曰︰</w:t>
      </w:r>
      <w:r w:rsidR="000F1B0C">
        <w:rPr>
          <w:rFonts w:asciiTheme="minorEastAsia"/>
        </w:rPr>
        <w:t>「</w:t>
      </w:r>
      <w:r w:rsidRPr="001221B9">
        <w:rPr>
          <w:rFonts w:asciiTheme="minorEastAsia"/>
        </w:rPr>
        <w:t>願盡死力，不敢言賞。</w:t>
      </w:r>
      <w:r w:rsidR="000F1B0C">
        <w:rPr>
          <w:rFonts w:asciiTheme="minorEastAsia"/>
        </w:rPr>
        <w:t>」</w:t>
      </w:r>
      <w:r w:rsidRPr="001221B9">
        <w:rPr>
          <w:rFonts w:asciiTheme="minorEastAsia"/>
        </w:rPr>
        <w:t>李抱眞告急於朝，</w:t>
      </w:r>
      <w:r w:rsidRPr="001221B9">
        <w:rPr>
          <w:rStyle w:val="00Text"/>
          <w:rFonts w:asciiTheme="minorEastAsia"/>
        </w:rPr>
        <w:t>朝，直遙翻。</w:t>
      </w:r>
      <w:r w:rsidRPr="001221B9">
        <w:rPr>
          <w:rFonts w:asciiTheme="minorEastAsia"/>
        </w:rPr>
        <w:t>詔馬燧將步騎二萬與抱眞討悅，又遣李晟將神策兵與之俱；又詔幽州留後朱滔討惟岳。</w:t>
      </w:r>
      <w:r w:rsidRPr="001221B9">
        <w:rPr>
          <w:rStyle w:val="00Text"/>
          <w:rFonts w:asciiTheme="minorEastAsia"/>
        </w:rPr>
        <w:t>李惟岳也。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燧等軍未出險，先遣使持書諭悅，為好語，悅謂燧畏之，不設備。燧與抱眞合兵八萬，東下壺關，</w:t>
      </w:r>
      <w:r w:rsidRPr="001221B9">
        <w:rPr>
          <w:rFonts w:asciiTheme="minorEastAsia" w:eastAsiaTheme="minorEastAsia"/>
        </w:rPr>
        <w:t>考異曰︰舊田悅傳曰︰</w:t>
      </w:r>
      <w:r w:rsidR="000F1B0C">
        <w:rPr>
          <w:rFonts w:asciiTheme="minorEastAsia" w:eastAsiaTheme="minorEastAsia"/>
        </w:rPr>
        <w:t>「</w:t>
      </w:r>
      <w:r w:rsidRPr="001221B9">
        <w:rPr>
          <w:rFonts w:asciiTheme="minorEastAsia" w:eastAsiaTheme="minorEastAsia"/>
        </w:rPr>
        <w:t>七月三日，師自壺關東下，收賊盧家砦。</w:t>
      </w:r>
      <w:r w:rsidR="000F1B0C">
        <w:rPr>
          <w:rFonts w:asciiTheme="minorEastAsia" w:eastAsiaTheme="minorEastAsia"/>
        </w:rPr>
        <w:t>」</w:t>
      </w:r>
      <w:r w:rsidRPr="001221B9">
        <w:rPr>
          <w:rFonts w:asciiTheme="minorEastAsia" w:eastAsiaTheme="minorEastAsia"/>
        </w:rPr>
        <w:t>燧傳云︰</w:t>
      </w:r>
      <w:r w:rsidR="000F1B0C">
        <w:rPr>
          <w:rFonts w:asciiTheme="minorEastAsia" w:eastAsiaTheme="minorEastAsia"/>
        </w:rPr>
        <w:t>「</w:t>
      </w:r>
      <w:r w:rsidRPr="001221B9">
        <w:rPr>
          <w:rFonts w:asciiTheme="minorEastAsia" w:eastAsiaTheme="minorEastAsia"/>
        </w:rPr>
        <w:t>十一月，師次邯鄲。</w:t>
      </w:r>
      <w:r w:rsidR="000F1B0C">
        <w:rPr>
          <w:rFonts w:asciiTheme="minorEastAsia" w:eastAsiaTheme="minorEastAsia"/>
        </w:rPr>
        <w:t>」</w:t>
      </w:r>
      <w:r w:rsidRPr="001221B9">
        <w:rPr>
          <w:rFonts w:asciiTheme="minorEastAsia" w:eastAsiaTheme="minorEastAsia"/>
        </w:rPr>
        <w:t>恐誤。今從悅傳、燕南記。</w:t>
      </w:r>
      <w:r w:rsidRPr="00101E55">
        <w:rPr>
          <w:rStyle w:val="01Text"/>
          <w:rFonts w:asciiTheme="minorEastAsia" w:eastAsiaTheme="minorEastAsia"/>
          <w:sz w:val="21"/>
        </w:rPr>
        <w:t>軍于邯鄲，擊悅支軍，破之。悅方急攻臨洺，分李惟岳兵五千助楊朝光。明日，燧等進攻朝光柵，悅將萬餘人救之，燧命大將李自良等禦之於雙岡，</w:t>
      </w:r>
      <w:r w:rsidRPr="001221B9">
        <w:rPr>
          <w:rFonts w:asciiTheme="minorEastAsia" w:eastAsiaTheme="minorEastAsia"/>
        </w:rPr>
        <w:t>雙岡，在邯鄲西北，臨洺之西，亦名盧家疃。</w:t>
      </w:r>
      <w:r w:rsidRPr="00101E55">
        <w:rPr>
          <w:rStyle w:val="01Text"/>
          <w:rFonts w:asciiTheme="minorEastAsia" w:eastAsiaTheme="minorEastAsia"/>
          <w:sz w:val="21"/>
        </w:rPr>
        <w:t xml:space="preserve">令之曰︰ </w:t>
      </w:r>
      <w:r w:rsidR="000F1B0C">
        <w:rPr>
          <w:rStyle w:val="01Text"/>
          <w:rFonts w:asciiTheme="minorEastAsia" w:eastAsiaTheme="minorEastAsia"/>
          <w:sz w:val="21"/>
        </w:rPr>
        <w:t>「</w:t>
      </w:r>
      <w:r w:rsidRPr="00101E55">
        <w:rPr>
          <w:rStyle w:val="01Text"/>
          <w:rFonts w:asciiTheme="minorEastAsia" w:eastAsiaTheme="minorEastAsia"/>
          <w:sz w:val="21"/>
        </w:rPr>
        <w:t>悅得過，必斬爾！</w:t>
      </w:r>
      <w:r w:rsidR="000F1B0C">
        <w:rPr>
          <w:rStyle w:val="01Text"/>
          <w:rFonts w:asciiTheme="minorEastAsia" w:eastAsiaTheme="minorEastAsia"/>
          <w:sz w:val="21"/>
        </w:rPr>
        <w:t>」</w:t>
      </w:r>
      <w:r w:rsidRPr="00101E55">
        <w:rPr>
          <w:rStyle w:val="01Text"/>
          <w:rFonts w:asciiTheme="minorEastAsia" w:eastAsiaTheme="minorEastAsia"/>
          <w:sz w:val="21"/>
        </w:rPr>
        <w:t>自良等力戰，悅軍卻。燧推火車焚朝光柵，</w:t>
      </w:r>
      <w:r w:rsidRPr="001221B9">
        <w:rPr>
          <w:rFonts w:asciiTheme="minorEastAsia" w:eastAsiaTheme="minorEastAsia"/>
        </w:rPr>
        <w:t>推，吐雷翻。車，尺遮翻。</w:t>
      </w:r>
      <w:r w:rsidRPr="00101E55">
        <w:rPr>
          <w:rStyle w:val="01Text"/>
          <w:rFonts w:asciiTheme="minorEastAsia" w:eastAsiaTheme="minorEastAsia"/>
          <w:sz w:val="21"/>
        </w:rPr>
        <w:t>斬朝光，獲首虜五千餘級。居五日，燧等進軍至臨洺，悅悉衆力戰，凡百餘合，悅兵大敗，斬首萬餘級。</w:t>
      </w:r>
      <w:r w:rsidRPr="001221B9">
        <w:rPr>
          <w:rFonts w:asciiTheme="minorEastAsia" w:eastAsiaTheme="minorEastAsia"/>
        </w:rPr>
        <w:t>考異曰︰舊李晟傳︰</w:t>
      </w:r>
      <w:r w:rsidR="000F1B0C">
        <w:rPr>
          <w:rFonts w:asciiTheme="minorEastAsia" w:eastAsiaTheme="minorEastAsia"/>
        </w:rPr>
        <w:t>「</w:t>
      </w:r>
      <w:r w:rsidRPr="001221B9">
        <w:rPr>
          <w:rFonts w:asciiTheme="minorEastAsia" w:eastAsiaTheme="minorEastAsia"/>
        </w:rPr>
        <w:t>戰于臨洺，諸軍皆卻。晟引兵渡洺水，乘水而濟，橫擊悅軍，王師復振，擊悅，大破之。</w:t>
      </w:r>
      <w:r w:rsidR="000F1B0C">
        <w:rPr>
          <w:rFonts w:asciiTheme="minorEastAsia" w:eastAsiaTheme="minorEastAsia"/>
        </w:rPr>
        <w:t>」</w:t>
      </w:r>
      <w:r w:rsidRPr="001221B9">
        <w:rPr>
          <w:rFonts w:asciiTheme="minorEastAsia" w:eastAsiaTheme="minorEastAsia"/>
        </w:rPr>
        <w:t>據此，則是臨洺戰在冬也，與馬燧傳</w:t>
      </w:r>
      <w:r w:rsidR="000F1B0C">
        <w:rPr>
          <w:rFonts w:asciiTheme="minorEastAsia" w:eastAsiaTheme="minorEastAsia"/>
        </w:rPr>
        <w:t>「</w:t>
      </w:r>
      <w:r w:rsidRPr="001221B9">
        <w:rPr>
          <w:rFonts w:asciiTheme="minorEastAsia" w:eastAsiaTheme="minorEastAsia"/>
        </w:rPr>
        <w:t>十一月師次邯鄲</w:t>
      </w:r>
      <w:r w:rsidR="000F1B0C">
        <w:rPr>
          <w:rFonts w:asciiTheme="minorEastAsia" w:eastAsiaTheme="minorEastAsia"/>
        </w:rPr>
        <w:t>」</w:t>
      </w:r>
      <w:r w:rsidRPr="001221B9">
        <w:rPr>
          <w:rFonts w:asciiTheme="minorEastAsia" w:eastAsiaTheme="minorEastAsia"/>
        </w:rPr>
        <w:t>相應。實錄︰</w:t>
      </w:r>
      <w:r w:rsidR="000F1B0C">
        <w:rPr>
          <w:rFonts w:asciiTheme="minorEastAsia" w:eastAsiaTheme="minorEastAsia"/>
        </w:rPr>
        <w:t>「</w:t>
      </w:r>
      <w:r w:rsidRPr="001221B9">
        <w:rPr>
          <w:rFonts w:asciiTheme="minorEastAsia" w:eastAsiaTheme="minorEastAsia"/>
        </w:rPr>
        <w:t>十二月庚寅，馬燧加左僕射。</w:t>
      </w:r>
      <w:r w:rsidR="000F1B0C">
        <w:rPr>
          <w:rFonts w:asciiTheme="minorEastAsia" w:eastAsiaTheme="minorEastAsia"/>
        </w:rPr>
        <w:t>」</w:t>
      </w:r>
      <w:r w:rsidRPr="001221B9">
        <w:rPr>
          <w:rFonts w:asciiTheme="minorEastAsia" w:eastAsiaTheme="minorEastAsia"/>
        </w:rPr>
        <w:t>又云︰</w:t>
      </w:r>
      <w:r w:rsidR="000F1B0C">
        <w:rPr>
          <w:rFonts w:asciiTheme="minorEastAsia" w:eastAsiaTheme="minorEastAsia"/>
        </w:rPr>
        <w:t>「</w:t>
      </w:r>
      <w:r w:rsidRPr="001221B9">
        <w:rPr>
          <w:rFonts w:asciiTheme="minorEastAsia" w:eastAsiaTheme="minorEastAsia"/>
        </w:rPr>
        <w:t>先是，悅遣將康愔領兵圍邢州，楊朝光圍臨洺，燧與抱眞及神策將李晟合勢救之，大敗賊於雙岡，斬楊朝光，擒其大將盧子昌。乘勝進軍，又破悅於臨洺，故燧等加官。</w:t>
      </w:r>
      <w:r w:rsidR="000F1B0C">
        <w:rPr>
          <w:rFonts w:asciiTheme="minorEastAsia" w:eastAsiaTheme="minorEastAsia"/>
        </w:rPr>
        <w:t>」</w:t>
      </w:r>
      <w:r w:rsidRPr="001221B9">
        <w:rPr>
          <w:rFonts w:asciiTheme="minorEastAsia" w:eastAsiaTheme="minorEastAsia"/>
        </w:rPr>
        <w:t>按實錄，此戰無月日，但於馬燧加官時言之。今據燧傳，先敗悅於雙岡，斬楊朝光，居五日，乃進至臨洺。卽實錄此月癸未衆軍破悅於臨洺也。實錄在此年冬，與此相違。燕南記亦云︰</w:t>
      </w:r>
      <w:r w:rsidR="000F1B0C">
        <w:rPr>
          <w:rFonts w:asciiTheme="minorEastAsia" w:eastAsiaTheme="minorEastAsia"/>
        </w:rPr>
        <w:t>「</w:t>
      </w:r>
      <w:r w:rsidRPr="001221B9">
        <w:rPr>
          <w:rFonts w:asciiTheme="minorEastAsia" w:eastAsiaTheme="minorEastAsia"/>
        </w:rPr>
        <w:t>七月，燧與抱眞兵八萬，自潞府東下壺關，先收邯鄲盧家砦，朝光戰死臨洺城；又大破悅。</w:t>
      </w:r>
      <w:r w:rsidR="000F1B0C">
        <w:rPr>
          <w:rFonts w:asciiTheme="minorEastAsia" w:eastAsiaTheme="minorEastAsia"/>
        </w:rPr>
        <w:t>」</w:t>
      </w:r>
      <w:r w:rsidRPr="001221B9">
        <w:rPr>
          <w:rFonts w:asciiTheme="minorEastAsia" w:eastAsiaTheme="minorEastAsia"/>
        </w:rPr>
        <w:t>悅退走在李正己死前，與實錄此月相應。臨洺之戰，疑諸軍已集。燧等若未至，張伾必不能獨破悅軍。新本紀︰</w:t>
      </w:r>
      <w:r w:rsidR="000F1B0C">
        <w:rPr>
          <w:rFonts w:asciiTheme="minorEastAsia" w:eastAsiaTheme="minorEastAsia"/>
        </w:rPr>
        <w:t>「</w:t>
      </w:r>
      <w:r w:rsidRPr="001221B9">
        <w:rPr>
          <w:rFonts w:asciiTheme="minorEastAsia" w:eastAsiaTheme="minorEastAsia"/>
        </w:rPr>
        <w:t>十一月丁丑，馬燧及田悅戰于雙岡，敗之。</w:t>
      </w:r>
      <w:r w:rsidR="000F1B0C">
        <w:rPr>
          <w:rFonts w:asciiTheme="minorEastAsia" w:eastAsiaTheme="minorEastAsia"/>
        </w:rPr>
        <w:t>」</w:t>
      </w:r>
      <w:r w:rsidRPr="001221B9">
        <w:rPr>
          <w:rFonts w:asciiTheme="minorEastAsia" w:eastAsiaTheme="minorEastAsia"/>
        </w:rPr>
        <w:t>不知此日何出，亦與諸書相違。今止從七月。</w:t>
      </w:r>
      <w:r w:rsidRPr="00101E55">
        <w:rPr>
          <w:rStyle w:val="01Text"/>
          <w:rFonts w:asciiTheme="minorEastAsia" w:eastAsiaTheme="minorEastAsia"/>
          <w:sz w:val="21"/>
        </w:rPr>
        <w:t>悅引兵夜遁，邢州圍亦解。</w:t>
      </w:r>
      <w:r w:rsidRPr="001221B9">
        <w:rPr>
          <w:rFonts w:asciiTheme="minorEastAsia" w:eastAsiaTheme="minorEastAsia"/>
        </w:rPr>
        <w:t>是年五月，悅使其將康愔圍邢州，悅敗走而圍亦解。</w:t>
      </w:r>
    </w:p>
    <w:p w:rsidR="00934453" w:rsidRPr="001221B9" w:rsidRDefault="00934453" w:rsidP="00DF5A42">
      <w:pPr>
        <w:rPr>
          <w:rFonts w:asciiTheme="minorEastAsia"/>
        </w:rPr>
      </w:pPr>
      <w:r w:rsidRPr="001221B9">
        <w:rPr>
          <w:rFonts w:asciiTheme="minorEastAsia"/>
        </w:rPr>
        <w:t>時平盧節度使李正己巳薨，子納秘之，擅領軍務。悅求救於納及李惟岳，納遣大將衞俊將兵萬人，惟岳遣兵三千人救之。悅收合散卒，得二萬餘人，軍于洹水；淄青軍其東，成德軍其西，首尾相應。馬燧帥諸軍進屯鄴，</w:t>
      </w:r>
      <w:r w:rsidRPr="001221B9">
        <w:rPr>
          <w:rStyle w:val="00Text"/>
          <w:rFonts w:asciiTheme="minorEastAsia"/>
        </w:rPr>
        <w:t>洹，于原翻。帥，讀曰率。洹水縣，屬魏州，本漢內黃地，後周武帝置洹水縣，因水而名。淄，莊持翻。鄴縣，屬相州。</w:t>
      </w:r>
      <w:r w:rsidRPr="001221B9">
        <w:rPr>
          <w:rFonts w:asciiTheme="minorEastAsia"/>
        </w:rPr>
        <w:t>奏求河陽兵自助；詔河陽節度使李艽將兵會之。</w:t>
      </w:r>
      <w:r w:rsidRPr="001221B9">
        <w:rPr>
          <w:rStyle w:val="00Text"/>
          <w:rFonts w:asciiTheme="minorEastAsia"/>
        </w:rPr>
        <w:t>艽，居包翻。</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八月，李納始發喪，奏請襲父位，上不許。</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梁崇義發兵攻江陵，至四望，</w:t>
      </w:r>
      <w:r w:rsidR="00934453" w:rsidRPr="001221B9">
        <w:rPr>
          <w:rFonts w:asciiTheme="minorEastAsia" w:eastAsiaTheme="minorEastAsia"/>
        </w:rPr>
        <w:t>今隨州隨縣之東有四望山，其山最高，四望皆可見。</w:t>
      </w:r>
      <w:r w:rsidR="00934453" w:rsidRPr="00101E55">
        <w:rPr>
          <w:rStyle w:val="01Text"/>
          <w:rFonts w:asciiTheme="minorEastAsia" w:eastAsiaTheme="minorEastAsia"/>
          <w:sz w:val="21"/>
        </w:rPr>
        <w:t>大敗而歸，乃收兵襄、鄧。李希烈引軍循漢而上，</w:t>
      </w:r>
      <w:r w:rsidR="00934453" w:rsidRPr="001221B9">
        <w:rPr>
          <w:rFonts w:asciiTheme="minorEastAsia" w:eastAsiaTheme="minorEastAsia"/>
        </w:rPr>
        <w:t>上，時掌翻。</w:t>
      </w:r>
      <w:r w:rsidR="00934453" w:rsidRPr="00101E55">
        <w:rPr>
          <w:rStyle w:val="01Text"/>
          <w:rFonts w:asciiTheme="minorEastAsia" w:eastAsiaTheme="minorEastAsia"/>
          <w:sz w:val="21"/>
        </w:rPr>
        <w:t>與諸道兵會；崇義遣其將翟暉、杜少誠逆戰於蠻水，希烈大破之；追至疎口，又破之。</w:t>
      </w:r>
      <w:r w:rsidR="00934453" w:rsidRPr="001221B9">
        <w:rPr>
          <w:rFonts w:asciiTheme="minorEastAsia" w:eastAsiaTheme="minorEastAsia"/>
        </w:rPr>
        <w:t>將，卽亮翻。翟，萇伯翻。少，始照翻。水經︰漢水自襄陽東流，又屈而西南流，又東南流，逕黎丘故城西，又南與疎水合。疎水出中廬縣西南，東流至邙縣北界，東入漢水，謂之疎口。漢水又南過宜城東，夷水出自房陵縣，東流注之；桓溫以其父名彝，改曰蠻水。</w:t>
      </w:r>
      <w:r w:rsidR="00934453" w:rsidRPr="00101E55">
        <w:rPr>
          <w:rStyle w:val="01Text"/>
          <w:rFonts w:asciiTheme="minorEastAsia" w:eastAsiaTheme="minorEastAsia"/>
          <w:sz w:val="21"/>
        </w:rPr>
        <w:t>二將請降，希烈使將其衆先入襄陽慰諭軍民。</w:t>
      </w:r>
      <w:r w:rsidR="00934453" w:rsidRPr="001221B9">
        <w:rPr>
          <w:rFonts w:asciiTheme="minorEastAsia" w:eastAsiaTheme="minorEastAsia"/>
        </w:rPr>
        <w:t>將，卽亮翻。降，戶江翻。使將，同上音，又音如字。</w:t>
      </w:r>
      <w:r w:rsidR="00934453" w:rsidRPr="00101E55">
        <w:rPr>
          <w:rStyle w:val="01Text"/>
          <w:rFonts w:asciiTheme="minorEastAsia" w:eastAsiaTheme="minorEastAsia"/>
          <w:sz w:val="21"/>
        </w:rPr>
        <w:t>崇義閉城拒守，守者開門爭出，不可禁。崇義與妻赴井死，傳首京師。</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范陽節度使朱滔將討李惟岳，軍于莫州；張孝忠將精兵八千守易州，</w:t>
      </w:r>
      <w:r w:rsidR="00934453" w:rsidRPr="001221B9">
        <w:rPr>
          <w:rStyle w:val="00Text"/>
          <w:rFonts w:asciiTheme="minorEastAsia"/>
        </w:rPr>
        <w:t>范陽節度使治幽州，莫州在幽州南二百八十里。易州，成德巡屬，在幽州西二百一十四里。</w:t>
      </w:r>
      <w:r w:rsidR="00934453" w:rsidRPr="001221B9">
        <w:rPr>
          <w:rFonts w:asciiTheme="minorEastAsia"/>
        </w:rPr>
        <w:t>滔遣判官蔡雄說孝忠曰︰</w:t>
      </w:r>
      <w:r w:rsidR="00934453" w:rsidRPr="001221B9">
        <w:rPr>
          <w:rStyle w:val="00Text"/>
          <w:rFonts w:asciiTheme="minorEastAsia"/>
        </w:rPr>
        <w:t>說，式芮翻。</w:t>
      </w:r>
      <w:r w:rsidR="000F1B0C">
        <w:rPr>
          <w:rFonts w:asciiTheme="minorEastAsia"/>
        </w:rPr>
        <w:t>「</w:t>
      </w:r>
      <w:r w:rsidR="00934453" w:rsidRPr="001221B9">
        <w:rPr>
          <w:rFonts w:asciiTheme="minorEastAsia"/>
        </w:rPr>
        <w:t>惟岳乳臭兒，敢拒朝命；今昭義、河東軍已破田悅，淮寧李僕射克襄陽，計河南諸軍，朝夕北向，恆、魏之亡，可佇立而須也。使君誠能首舉易州以歸朝廷，則破惟岳之功自使君始，此轉禍為福之策也。</w:t>
      </w:r>
      <w:r w:rsidR="000F1B0C">
        <w:rPr>
          <w:rFonts w:asciiTheme="minorEastAsia"/>
        </w:rPr>
        <w:t>」</w:t>
      </w:r>
      <w:r w:rsidR="00934453" w:rsidRPr="001221B9">
        <w:rPr>
          <w:rStyle w:val="00Text"/>
          <w:rFonts w:asciiTheme="minorEastAsia"/>
        </w:rPr>
        <w:t>朝，直遙翻。射，寅謝翻。恆，戶登翻。使，疏吏翻。</w:t>
      </w:r>
      <w:r w:rsidR="00934453" w:rsidRPr="001221B9">
        <w:rPr>
          <w:rFonts w:asciiTheme="minorEastAsia"/>
        </w:rPr>
        <w:t>孝忠然之，遣牙官程華詣滔，遣錄事參軍董稹奉表詣闕，</w:t>
      </w:r>
      <w:r w:rsidR="00934453" w:rsidRPr="001221B9">
        <w:rPr>
          <w:rStyle w:val="00Text"/>
          <w:rFonts w:asciiTheme="minorEastAsia"/>
        </w:rPr>
        <w:t>愼，章忍翻。</w:t>
      </w:r>
      <w:r w:rsidR="00934453" w:rsidRPr="001221B9">
        <w:rPr>
          <w:rFonts w:asciiTheme="minorEastAsia"/>
        </w:rPr>
        <w:t>滔又上表薦之；</w:t>
      </w:r>
      <w:r w:rsidR="00934453" w:rsidRPr="001221B9">
        <w:rPr>
          <w:rStyle w:val="00Text"/>
          <w:rFonts w:asciiTheme="minorEastAsia"/>
        </w:rPr>
        <w:t>上，時掌翻。</w:t>
      </w:r>
      <w:r w:rsidR="00934453" w:rsidRPr="001221B9">
        <w:rPr>
          <w:rFonts w:asciiTheme="minorEastAsia"/>
        </w:rPr>
        <w:t>土悅。九月，辛酉，以孝忠為成德節度使。命惟岳護喪歸朝，惟岳不從。孝忠德滔，為子茂和娶滔女，</w:t>
      </w:r>
      <w:r w:rsidR="00934453" w:rsidRPr="001221B9">
        <w:rPr>
          <w:rStyle w:val="00Text"/>
          <w:rFonts w:asciiTheme="minorEastAsia"/>
        </w:rPr>
        <w:t>為，于偽翻。</w:t>
      </w:r>
      <w:r w:rsidR="00934453" w:rsidRPr="001221B9">
        <w:rPr>
          <w:rFonts w:asciiTheme="minorEastAsia"/>
        </w:rPr>
        <w:t>深相結。</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壬戌，加李希烈同平章事。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初，李希烈請討梁崇義，上對朝士亟稱其忠。</w:t>
      </w:r>
      <w:r w:rsidR="00934453" w:rsidRPr="001221B9">
        <w:rPr>
          <w:rStyle w:val="00Text"/>
          <w:rFonts w:asciiTheme="minorEastAsia"/>
        </w:rPr>
        <w:t>亟，去吏翻。</w:t>
      </w:r>
      <w:r w:rsidR="00934453" w:rsidRPr="001221B9">
        <w:rPr>
          <w:rFonts w:asciiTheme="minorEastAsia"/>
        </w:rPr>
        <w:t>黜陟使李承自淮西還，</w:t>
      </w:r>
      <w:r w:rsidR="00934453" w:rsidRPr="001221B9">
        <w:rPr>
          <w:rStyle w:val="00Text"/>
          <w:rFonts w:asciiTheme="minorEastAsia"/>
        </w:rPr>
        <w:t>還，從宣翻，又音如字。</w:t>
      </w:r>
      <w:r w:rsidR="00934453" w:rsidRPr="001221B9">
        <w:rPr>
          <w:rFonts w:asciiTheme="minorEastAsia"/>
        </w:rPr>
        <w:t>言於上曰︰</w:t>
      </w:r>
      <w:r w:rsidR="000F1B0C">
        <w:rPr>
          <w:rFonts w:asciiTheme="minorEastAsia"/>
        </w:rPr>
        <w:t>「</w:t>
      </w:r>
      <w:r w:rsidR="00934453" w:rsidRPr="001221B9">
        <w:rPr>
          <w:rFonts w:asciiTheme="minorEastAsia"/>
        </w:rPr>
        <w:t>希烈必立微功；但恐有功之後，偃蹇不臣，更煩朝廷用兵耳！</w:t>
      </w:r>
      <w:r w:rsidR="000F1B0C">
        <w:rPr>
          <w:rFonts w:asciiTheme="minorEastAsia"/>
        </w:rPr>
        <w:t>」</w:t>
      </w:r>
      <w:r w:rsidR="00934453" w:rsidRPr="001221B9">
        <w:rPr>
          <w:rFonts w:asciiTheme="minorEastAsia"/>
        </w:rPr>
        <w:t>上不以為然。</w:t>
      </w:r>
    </w:p>
    <w:p w:rsidR="00934453" w:rsidRPr="001221B9" w:rsidRDefault="00934453" w:rsidP="00DF5A42">
      <w:pPr>
        <w:rPr>
          <w:rFonts w:asciiTheme="minorEastAsia"/>
        </w:rPr>
      </w:pPr>
      <w:r w:rsidRPr="001221B9">
        <w:rPr>
          <w:rFonts w:asciiTheme="minorEastAsia"/>
        </w:rPr>
        <w:t>希烈旣得襄陽，遂據之為己有，上乃思承言。時承為河中尹，甲子，以承為山南東道節度使。上欲以禁兵送上，</w:t>
      </w:r>
      <w:r w:rsidRPr="001221B9">
        <w:rPr>
          <w:rStyle w:val="00Text"/>
          <w:rFonts w:asciiTheme="minorEastAsia"/>
        </w:rPr>
        <w:t>上，時掌翻。</w:t>
      </w:r>
      <w:r w:rsidRPr="001221B9">
        <w:rPr>
          <w:rFonts w:asciiTheme="minorEastAsia"/>
        </w:rPr>
        <w:t>承請單騎赴鎭；至襄陽，希烈置之外館，迫脅萬方，承誓死不屈，希烈乃大掠闔境所有而去。承治之期年，軍府稍完。</w:t>
      </w:r>
      <w:r w:rsidRPr="001221B9">
        <w:rPr>
          <w:rStyle w:val="00Text"/>
          <w:rFonts w:asciiTheme="minorEastAsia"/>
        </w:rPr>
        <w:t>騎，奇寄翻。闔，戶臘翻。治，直之翻。</w:t>
      </w:r>
      <w:r w:rsidRPr="001221B9">
        <w:rPr>
          <w:rFonts w:asciiTheme="minorEastAsia"/>
        </w:rPr>
        <w:t>希烈留牙將於襄州，守其所掠財，由是數有使者往來。</w:t>
      </w:r>
      <w:r w:rsidRPr="001221B9">
        <w:rPr>
          <w:rStyle w:val="00Text"/>
          <w:rFonts w:asciiTheme="minorEastAsia"/>
        </w:rPr>
        <w:t>將，卽亮翻。數，所角翻。</w:t>
      </w:r>
      <w:r w:rsidRPr="001221B9">
        <w:rPr>
          <w:rFonts w:asciiTheme="minorEastAsia"/>
        </w:rPr>
        <w:t>承亦遣其腹心臧叔雅往來許、蔡，</w:t>
      </w:r>
      <w:r w:rsidRPr="001221B9">
        <w:rPr>
          <w:rStyle w:val="00Text"/>
          <w:rFonts w:asciiTheme="minorEastAsia"/>
        </w:rPr>
        <w:t>李希烈旣自襄陽還蔡州，尋徙鎭許州，故李承陰遣人至許、蔡，結其諸將以圖之。</w:t>
      </w:r>
      <w:r w:rsidRPr="001221B9">
        <w:rPr>
          <w:rFonts w:asciiTheme="minorEastAsia"/>
        </w:rPr>
        <w:t>厚結希烈腹心周曾等，與之陰圖希烈。</w:t>
      </w:r>
      <w:r w:rsidRPr="001221B9">
        <w:rPr>
          <w:rStyle w:val="00Text"/>
          <w:rFonts w:asciiTheme="minorEastAsia"/>
        </w:rPr>
        <w:t>為周曾等圖希烈不克而死張本。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初，蕭嵩家廟臨曲江，玄宗以娛遊之地，非神靈所宅，命徙之。楊炎為相，惡京兆尹嚴郢，</w:t>
      </w:r>
      <w:r w:rsidR="00934453" w:rsidRPr="001221B9">
        <w:rPr>
          <w:rFonts w:asciiTheme="minorEastAsia" w:eastAsiaTheme="minorEastAsia"/>
        </w:rPr>
        <w:t>相，息亮翻。惡，烏路翻。</w:t>
      </w:r>
      <w:r w:rsidR="00934453" w:rsidRPr="00101E55">
        <w:rPr>
          <w:rStyle w:val="01Text"/>
          <w:rFonts w:asciiTheme="minorEastAsia" w:eastAsiaTheme="minorEastAsia"/>
          <w:sz w:val="21"/>
        </w:rPr>
        <w:t>左遷大理卿；盧</w:t>
      </w:r>
      <w:r w:rsidR="00934453" w:rsidRPr="00101E55">
        <w:rPr>
          <w:rStyle w:val="01Text"/>
          <w:rFonts w:asciiTheme="minorEastAsia" w:eastAsiaTheme="minorEastAsia"/>
          <w:noProof/>
          <w:sz w:val="21"/>
          <w:lang w:val="en-US" w:eastAsia="zh-CN" w:bidi="ar-SA"/>
        </w:rPr>
        <w:drawing>
          <wp:inline distT="0" distB="0" distL="0" distR="0" wp14:anchorId="32690EBE" wp14:editId="036766D8">
            <wp:extent cx="152400" cy="152400"/>
            <wp:effectExtent l="0" t="0" r="0" b="0"/>
            <wp:docPr id="390"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欲陷炎，引郢為御史大夫。先是，炎將營家廟，</w:t>
      </w:r>
      <w:r w:rsidR="00934453" w:rsidRPr="001221B9">
        <w:rPr>
          <w:rFonts w:asciiTheme="minorEastAsia" w:eastAsiaTheme="minorEastAsia"/>
        </w:rPr>
        <w:t>先，悉薦翻。</w:t>
      </w:r>
      <w:r w:rsidR="00934453" w:rsidRPr="00101E55">
        <w:rPr>
          <w:rStyle w:val="01Text"/>
          <w:rFonts w:asciiTheme="minorEastAsia" w:eastAsiaTheme="minorEastAsia"/>
          <w:sz w:val="21"/>
        </w:rPr>
        <w:t>有宅在東都，憑河南尹趙惠伯賣之，惠伯買以為官廨，郢按之，以為有羨利。</w:t>
      </w:r>
      <w:r w:rsidR="00934453" w:rsidRPr="001221B9">
        <w:rPr>
          <w:rFonts w:asciiTheme="minorEastAsia" w:eastAsiaTheme="minorEastAsia"/>
        </w:rPr>
        <w:t>羨，于線翻。</w:t>
      </w:r>
      <w:r w:rsidR="00934453" w:rsidRPr="001221B9">
        <w:rPr>
          <w:rFonts w:asciiTheme="minorEastAsia" w:eastAsiaTheme="minorEastAsia"/>
          <w:noProof/>
          <w:lang w:val="en-US" w:eastAsia="zh-CN" w:bidi="ar-SA"/>
        </w:rPr>
        <w:drawing>
          <wp:inline distT="0" distB="0" distL="0" distR="0" wp14:anchorId="30E11B73" wp14:editId="46E6E058">
            <wp:extent cx="152400" cy="152400"/>
            <wp:effectExtent l="0" t="0" r="0" b="0"/>
            <wp:docPr id="391"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召大理正田晉議法，</w:t>
      </w:r>
      <w:r w:rsidR="00934453" w:rsidRPr="001221B9">
        <w:rPr>
          <w:rFonts w:asciiTheme="minorEastAsia" w:eastAsiaTheme="minorEastAsia"/>
        </w:rPr>
        <w:t>唐志︰大理正，從五品下，掌議獄，正科條，凡丞斷罪不當，則以法正之。</w:t>
      </w:r>
      <w:r w:rsidR="00934453" w:rsidRPr="00101E55">
        <w:rPr>
          <w:rStyle w:val="01Text"/>
          <w:rFonts w:asciiTheme="minorEastAsia" w:eastAsiaTheme="minorEastAsia"/>
          <w:sz w:val="21"/>
        </w:rPr>
        <w:t>晉以為︰</w:t>
      </w:r>
      <w:r w:rsidR="000F1B0C">
        <w:rPr>
          <w:rStyle w:val="01Text"/>
          <w:rFonts w:asciiTheme="minorEastAsia" w:eastAsiaTheme="minorEastAsia"/>
          <w:sz w:val="21"/>
        </w:rPr>
        <w:t>「</w:t>
      </w:r>
      <w:r w:rsidR="00934453" w:rsidRPr="00101E55">
        <w:rPr>
          <w:rStyle w:val="01Text"/>
          <w:rFonts w:asciiTheme="minorEastAsia" w:eastAsiaTheme="minorEastAsia"/>
          <w:sz w:val="21"/>
        </w:rPr>
        <w:t>律，監臨官市買有羨利，以乞取論，當奪官。</w:t>
      </w:r>
      <w:r w:rsidR="000F1B0C">
        <w:rPr>
          <w:rStyle w:val="01Text"/>
          <w:rFonts w:asciiTheme="minorEastAsia" w:eastAsiaTheme="minorEastAsia"/>
          <w:sz w:val="21"/>
        </w:rPr>
        <w:t>」</w:t>
      </w:r>
      <w:r w:rsidR="00934453" w:rsidRPr="00101E55">
        <w:rPr>
          <w:rStyle w:val="01Text"/>
          <w:rFonts w:asciiTheme="minorEastAsia" w:eastAsiaTheme="minorEastAsia"/>
          <w:noProof/>
          <w:sz w:val="21"/>
          <w:lang w:val="en-US" w:eastAsia="zh-CN" w:bidi="ar-SA"/>
        </w:rPr>
        <w:drawing>
          <wp:inline distT="0" distB="0" distL="0" distR="0" wp14:anchorId="22397A72" wp14:editId="121B1F2A">
            <wp:extent cx="152400" cy="152400"/>
            <wp:effectExtent l="0" t="0" r="0" b="0"/>
            <wp:docPr id="392"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怒，</w:t>
      </w:r>
      <w:r w:rsidR="00934453" w:rsidRPr="001221B9">
        <w:rPr>
          <w:rFonts w:asciiTheme="minorEastAsia" w:eastAsiaTheme="minorEastAsia"/>
        </w:rPr>
        <w:t>監，古銜翻；下同。</w:t>
      </w:r>
      <w:r w:rsidR="00934453" w:rsidRPr="00101E55">
        <w:rPr>
          <w:rStyle w:val="01Text"/>
          <w:rFonts w:asciiTheme="minorEastAsia" w:eastAsiaTheme="minorEastAsia"/>
          <w:sz w:val="21"/>
        </w:rPr>
        <w:t>貶晉衡州司馬。</w:t>
      </w:r>
      <w:r w:rsidR="00934453" w:rsidRPr="001221B9">
        <w:rPr>
          <w:rFonts w:asciiTheme="minorEastAsia" w:eastAsiaTheme="minorEastAsia"/>
        </w:rPr>
        <w:t>衡州，京師東南三千四百三里。田晉自朝士貶衡州司馬。</w:t>
      </w:r>
      <w:r w:rsidR="00934453" w:rsidRPr="00101E55">
        <w:rPr>
          <w:rStyle w:val="01Text"/>
          <w:rFonts w:asciiTheme="minorEastAsia" w:eastAsiaTheme="minorEastAsia"/>
          <w:sz w:val="21"/>
        </w:rPr>
        <w:t>更召他吏議法，</w:t>
      </w:r>
      <w:r w:rsidR="00934453" w:rsidRPr="001221B9">
        <w:rPr>
          <w:rFonts w:asciiTheme="minorEastAsia" w:eastAsiaTheme="minorEastAsia"/>
        </w:rPr>
        <w:t>更，工衡翻。</w:t>
      </w:r>
      <w:r w:rsidR="00934453" w:rsidRPr="00101E55">
        <w:rPr>
          <w:rStyle w:val="01Text"/>
          <w:rFonts w:asciiTheme="minorEastAsia" w:eastAsiaTheme="minorEastAsia"/>
          <w:sz w:val="21"/>
        </w:rPr>
        <w:t>以為︰</w:t>
      </w:r>
      <w:r w:rsidR="000F1B0C">
        <w:rPr>
          <w:rStyle w:val="01Text"/>
          <w:rFonts w:asciiTheme="minorEastAsia" w:eastAsiaTheme="minorEastAsia"/>
          <w:sz w:val="21"/>
        </w:rPr>
        <w:t>「</w:t>
      </w:r>
      <w:r w:rsidR="00934453" w:rsidRPr="00101E55">
        <w:rPr>
          <w:rStyle w:val="01Text"/>
          <w:rFonts w:asciiTheme="minorEastAsia" w:eastAsiaTheme="minorEastAsia"/>
          <w:sz w:val="21"/>
        </w:rPr>
        <w:t>監主自盜，罪當絞。</w:t>
      </w:r>
      <w:r w:rsidR="000F1B0C">
        <w:rPr>
          <w:rStyle w:val="01Text"/>
          <w:rFonts w:asciiTheme="minorEastAsia" w:eastAsiaTheme="minorEastAsia"/>
          <w:sz w:val="21"/>
        </w:rPr>
        <w:t>」</w:t>
      </w:r>
      <w:r w:rsidR="00934453" w:rsidRPr="00101E55">
        <w:rPr>
          <w:rStyle w:val="01Text"/>
          <w:rFonts w:asciiTheme="minorEastAsia" w:eastAsiaTheme="minorEastAsia"/>
          <w:sz w:val="21"/>
        </w:rPr>
        <w:t>炎廟正直蕭嵩廟地，</w:t>
      </w:r>
      <w:r w:rsidR="00934453" w:rsidRPr="00101E55">
        <w:rPr>
          <w:rStyle w:val="01Text"/>
          <w:rFonts w:asciiTheme="minorEastAsia" w:eastAsiaTheme="minorEastAsia"/>
          <w:noProof/>
          <w:sz w:val="21"/>
          <w:lang w:val="en-US" w:eastAsia="zh-CN" w:bidi="ar-SA"/>
        </w:rPr>
        <w:drawing>
          <wp:inline distT="0" distB="0" distL="0" distR="0" wp14:anchorId="35874721" wp14:editId="21C091A9">
            <wp:extent cx="152400" cy="152400"/>
            <wp:effectExtent l="0" t="0" r="0" b="0"/>
            <wp:docPr id="393"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因譖炎，云</w:t>
      </w:r>
      <w:r w:rsidR="000F1B0C">
        <w:rPr>
          <w:rStyle w:val="01Text"/>
          <w:rFonts w:asciiTheme="minorEastAsia" w:eastAsiaTheme="minorEastAsia"/>
          <w:sz w:val="21"/>
        </w:rPr>
        <w:t>「</w:t>
      </w:r>
      <w:r w:rsidR="00934453" w:rsidRPr="00101E55">
        <w:rPr>
          <w:rStyle w:val="01Text"/>
          <w:rFonts w:asciiTheme="minorEastAsia" w:eastAsiaTheme="minorEastAsia"/>
          <w:sz w:val="21"/>
        </w:rPr>
        <w:t>茲地有王氣，</w:t>
      </w:r>
      <w:r w:rsidR="00934453" w:rsidRPr="001221B9">
        <w:rPr>
          <w:rFonts w:asciiTheme="minorEastAsia" w:eastAsiaTheme="minorEastAsia"/>
        </w:rPr>
        <w:t>王，于況翻。</w:t>
      </w:r>
      <w:r w:rsidR="00934453" w:rsidRPr="00101E55">
        <w:rPr>
          <w:rStyle w:val="01Text"/>
          <w:rFonts w:asciiTheme="minorEastAsia" w:eastAsiaTheme="minorEastAsia"/>
          <w:sz w:val="21"/>
        </w:rPr>
        <w:t>故玄宗令嵩徙之；炎有異志，故於其地建廟。</w:t>
      </w:r>
      <w:r w:rsidR="000F1B0C">
        <w:rPr>
          <w:rStyle w:val="01Text"/>
          <w:rFonts w:asciiTheme="minorEastAsia" w:eastAsiaTheme="minorEastAsia"/>
          <w:sz w:val="21"/>
        </w:rPr>
        <w:t>」</w:t>
      </w:r>
      <w:r w:rsidR="00934453" w:rsidRPr="00101E55">
        <w:rPr>
          <w:rStyle w:val="01Text"/>
          <w:rFonts w:asciiTheme="minorEastAsia" w:eastAsiaTheme="minorEastAsia"/>
          <w:sz w:val="21"/>
        </w:rPr>
        <w:t>冬，十月，乙未，炎自左僕射貶崖州司馬；</w:t>
      </w:r>
      <w:r w:rsidR="00934453" w:rsidRPr="001221B9">
        <w:rPr>
          <w:rFonts w:asciiTheme="minorEastAsia" w:eastAsiaTheme="minorEastAsia"/>
        </w:rPr>
        <w:t>令，力丁翻。射，寅謝翻。舊志︰崖州，至京師七千四百六十里。</w:t>
      </w:r>
      <w:r w:rsidR="00934453" w:rsidRPr="00101E55">
        <w:rPr>
          <w:rStyle w:val="01Text"/>
          <w:rFonts w:asciiTheme="minorEastAsia" w:eastAsiaTheme="minorEastAsia"/>
          <w:sz w:val="21"/>
        </w:rPr>
        <w:t>未</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未</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遣中使護送</w:t>
      </w:r>
      <w:r w:rsidR="000F1B0C">
        <w:rPr>
          <w:rFonts w:asciiTheme="minorEastAsia" w:eastAsiaTheme="minorEastAsia"/>
        </w:rPr>
        <w:t>」</w:t>
      </w:r>
      <w:r w:rsidR="00934453" w:rsidRPr="001221B9">
        <w:rPr>
          <w:rFonts w:asciiTheme="minorEastAsia" w:eastAsiaTheme="minorEastAsia"/>
        </w:rPr>
        <w:t>五字；乙十一行本同。</w:t>
      </w:r>
      <w:r w:rsidR="000F1B0C">
        <w:rPr>
          <w:rFonts w:asciiTheme="minorEastAsia" w:eastAsiaTheme="minorEastAsia"/>
        </w:rPr>
        <w:t>』</w:t>
      </w:r>
      <w:r w:rsidR="00934453" w:rsidRPr="00101E55">
        <w:rPr>
          <w:rStyle w:val="01Text"/>
          <w:rFonts w:asciiTheme="minorEastAsia" w:eastAsiaTheme="minorEastAsia"/>
          <w:sz w:val="21"/>
        </w:rPr>
        <w:t>至崖州百里，縊殺之。惠伯自河中尹貶費州多田尉；</w:t>
      </w:r>
      <w:r w:rsidR="00934453" w:rsidRPr="001221B9">
        <w:rPr>
          <w:rFonts w:asciiTheme="minorEastAsia" w:eastAsiaTheme="minorEastAsia"/>
        </w:rPr>
        <w:t>費州，漢牂柯郡，隋黔安郡涪川縣地，貞觀四年，分思州之涪川、扶陽二縣，置費州。多田縣，武德四年，務州刺史奏置，以土地稍平，墾田盈畛，故以多田為名。貞觀四年，改費州為思州，乾元元年，復為費州；京師南四千七百里，至東都四千九百里；因州界費水為名。</w:t>
      </w:r>
      <w:r w:rsidR="000F1B0C">
        <w:rPr>
          <w:rFonts w:asciiTheme="minorEastAsia" w:eastAsiaTheme="minorEastAsia"/>
        </w:rPr>
        <w:t>「</w:t>
      </w:r>
      <w:r w:rsidR="00934453" w:rsidRPr="001221B9">
        <w:rPr>
          <w:rFonts w:asciiTheme="minorEastAsia" w:eastAsiaTheme="minorEastAsia"/>
        </w:rPr>
        <w:t>河中尹</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河南尹</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尋亦殺之。</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辛丑，冊太子妃蕭氏。</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癸卯，祫太廟。先是，太祖旣正東向之位，獻、懿二祖皆藏西夾室，不饗；至是，復奉獻祖東嚮而饗之。</w:t>
      </w:r>
      <w:r w:rsidR="00934453" w:rsidRPr="001221B9">
        <w:rPr>
          <w:rFonts w:asciiTheme="minorEastAsia" w:eastAsiaTheme="minorEastAsia"/>
        </w:rPr>
        <w:t>先，悉薦翻。復，扶又翻。獻祖宣皇帝熙，太祖之祖也。懿祖光皇帝天賜，太祖之父也。太祖景皇帝虎，始封於唐者也。唐初，饗四廟，宣、光二帝、太祖、世祖也。貞觀九年，祔高祖于太廟。朱子奢請準禮，立七廟，三昭三穆，各置神主，太祖依晉、宋已來故事，虛其位，待遞遷，方處之東向位。於是始祔弘農府君重耳及高祖為六室，虛太祖之位而行禘祫。至二十三年，太宗祔廟，遷弘農府君，乃藏于西夾室。文明元年，高宗祔廟，始遷宣皇帝于西夾室。至開元十年，玄宗特立九廟，於是追尊宣皇帝獻祖，復列於室，光皇帝為懿祖，以備九室，禘祫猶虛太祖之位。祝文於三祖不稱臣，明全廟數而已。至德三載剋復後，新作九室神主，遂不作弘農府君神主，明禘祫不及故也。至寶應二年，祔玄宗、肅宗於廟，遷獻、懿二祖於西夾室，始以太祖當東向位。至是年，將祫饗，禮儀使顏眞卿奏︰</w:t>
      </w:r>
      <w:r w:rsidR="000F1B0C">
        <w:rPr>
          <w:rFonts w:asciiTheme="minorEastAsia" w:eastAsiaTheme="minorEastAsia"/>
        </w:rPr>
        <w:t>「</w:t>
      </w:r>
      <w:r w:rsidR="00934453" w:rsidRPr="001221B9">
        <w:rPr>
          <w:rFonts w:asciiTheme="minorEastAsia" w:eastAsiaTheme="minorEastAsia"/>
        </w:rPr>
        <w:t>合出獻、懿二祖行事，其布位次第及東向之位，請準東晉蔡謨議為定。</w:t>
      </w:r>
      <w:r w:rsidR="000F1B0C">
        <w:rPr>
          <w:rFonts w:asciiTheme="minorEastAsia" w:eastAsiaTheme="minorEastAsia"/>
        </w:rPr>
        <w:t>」</w:t>
      </w:r>
      <w:r w:rsidR="00934453" w:rsidRPr="001221B9">
        <w:rPr>
          <w:rFonts w:asciiTheme="minorEastAsia" w:eastAsiaTheme="minorEastAsia"/>
        </w:rPr>
        <w:t>遂以獻祖當東向，懿祖於昭位南向，太祖於穆位北向。左昭右穆，陳列行事。</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徐州刺史李洧，正己之從父兄也。李納寇宋州，彭城令太原白季庚說洧舉州歸國；</w:t>
      </w:r>
      <w:r w:rsidR="00934453" w:rsidRPr="001221B9">
        <w:rPr>
          <w:rStyle w:val="00Text"/>
          <w:rFonts w:asciiTheme="minorEastAsia"/>
        </w:rPr>
        <w:t>洧，于軌翻。從，才用翻。說，式芮翻。</w:t>
      </w:r>
      <w:r w:rsidR="00934453" w:rsidRPr="001221B9">
        <w:rPr>
          <w:rFonts w:asciiTheme="minorEastAsia"/>
        </w:rPr>
        <w:t>洧從之，遣攝巡官崔程奉表詣闕，且使口奏，幷白宰相，以</w:t>
      </w:r>
      <w:r w:rsidR="000F1B0C">
        <w:rPr>
          <w:rFonts w:asciiTheme="minorEastAsia"/>
        </w:rPr>
        <w:t>「</w:t>
      </w:r>
      <w:r w:rsidR="00934453" w:rsidRPr="001221B9">
        <w:rPr>
          <w:rFonts w:asciiTheme="minorEastAsia"/>
        </w:rPr>
        <w:t>徐州不能獨抗納，乞領徐、海、沂三州觀察使，況海、沂二州，今皆為納有。洧與刺史王涉、馬萬通素有約，</w:t>
      </w:r>
      <w:r w:rsidR="00934453" w:rsidRPr="001221B9">
        <w:rPr>
          <w:rStyle w:val="00Text"/>
          <w:rFonts w:asciiTheme="minorEastAsia"/>
        </w:rPr>
        <w:t>使，疏吏翻。考異曰︰此據舊傳也。實錄，萬通以密州阪，蓋自沂移密。</w:t>
      </w:r>
      <w:r w:rsidR="00934453" w:rsidRPr="001221B9">
        <w:rPr>
          <w:rFonts w:asciiTheme="minorEastAsia"/>
        </w:rPr>
        <w:t>茍得朝廷詔書，必能成功。</w:t>
      </w:r>
      <w:r w:rsidR="000F1B0C">
        <w:rPr>
          <w:rFonts w:asciiTheme="minorEastAsia"/>
        </w:rPr>
        <w:t>」</w:t>
      </w:r>
      <w:r w:rsidR="00934453" w:rsidRPr="001221B9">
        <w:rPr>
          <w:rFonts w:asciiTheme="minorEastAsia"/>
        </w:rPr>
        <w:t>程自外來，</w:t>
      </w:r>
      <w:r w:rsidR="00934453" w:rsidRPr="001221B9">
        <w:rPr>
          <w:rStyle w:val="00Text"/>
          <w:rFonts w:asciiTheme="minorEastAsia"/>
        </w:rPr>
        <w:t>言自外方來。</w:t>
      </w:r>
      <w:r w:rsidR="00934453" w:rsidRPr="001221B9">
        <w:rPr>
          <w:rFonts w:asciiTheme="minorEastAsia"/>
        </w:rPr>
        <w:t>以為宰相一也，先白張鎰，鎰以告盧</w:t>
      </w:r>
      <w:r w:rsidR="00934453" w:rsidRPr="001221B9">
        <w:rPr>
          <w:rFonts w:asciiTheme="minorEastAsia"/>
          <w:noProof/>
        </w:rPr>
        <w:drawing>
          <wp:inline distT="0" distB="0" distL="0" distR="0" wp14:anchorId="73A0BD9C" wp14:editId="7896F2DE">
            <wp:extent cx="152400" cy="152400"/>
            <wp:effectExtent l="0" t="0" r="0" b="0"/>
            <wp:docPr id="394"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w:t>
      </w:r>
      <w:r w:rsidR="00934453" w:rsidRPr="001221B9">
        <w:rPr>
          <w:rFonts w:asciiTheme="minorEastAsia"/>
          <w:noProof/>
        </w:rPr>
        <w:drawing>
          <wp:inline distT="0" distB="0" distL="0" distR="0" wp14:anchorId="51F02FC0" wp14:editId="0664B165">
            <wp:extent cx="152400" cy="152400"/>
            <wp:effectExtent l="0" t="0" r="0" b="0"/>
            <wp:docPr id="395"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怒其不先白己，不從其請。</w:t>
      </w:r>
      <w:r w:rsidR="00934453" w:rsidRPr="001221B9">
        <w:rPr>
          <w:rStyle w:val="00Text"/>
          <w:rFonts w:asciiTheme="minorEastAsia"/>
        </w:rPr>
        <w:t>相，息亮翻。鎰，戍質翻。</w:t>
      </w:r>
      <w:r w:rsidR="00934453" w:rsidRPr="001221B9">
        <w:rPr>
          <w:rFonts w:asciiTheme="minorEastAsia"/>
        </w:rPr>
        <w:t>戊申，加洧御史大夫，充招諭使。</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十一月，戊午，以永樂公主適檢校比部郞中田華，上不欲違先志故也。</w:t>
      </w:r>
      <w:r w:rsidR="00934453" w:rsidRPr="001221B9">
        <w:rPr>
          <w:rStyle w:val="00Text"/>
          <w:rFonts w:asciiTheme="minorEastAsia"/>
        </w:rPr>
        <w:t>永樂公主許降田華，見二百二十五卷代宗大曆九年。樂，音洛。</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蜀王傀</w:t>
      </w:r>
      <w:r w:rsidR="000F1B0C">
        <w:rPr>
          <w:rFonts w:asciiTheme="minorEastAsia" w:eastAsiaTheme="minorEastAsia"/>
        </w:rPr>
        <w:t>『</w:t>
      </w:r>
      <w:r w:rsidR="00934453" w:rsidRPr="001221B9">
        <w:rPr>
          <w:rFonts w:asciiTheme="minorEastAsia" w:eastAsiaTheme="minorEastAsia"/>
        </w:rPr>
        <w:t>嚴︰</w:t>
      </w:r>
      <w:r w:rsidR="000F1B0C">
        <w:rPr>
          <w:rFonts w:asciiTheme="minorEastAsia" w:eastAsiaTheme="minorEastAsia"/>
        </w:rPr>
        <w:t>「</w:t>
      </w:r>
      <w:r w:rsidR="00934453" w:rsidRPr="001221B9">
        <w:rPr>
          <w:rFonts w:asciiTheme="minorEastAsia" w:eastAsiaTheme="minorEastAsia"/>
        </w:rPr>
        <w:t>傀</w:t>
      </w:r>
      <w:r w:rsidR="000F1B0C">
        <w:rPr>
          <w:rFonts w:asciiTheme="minorEastAsia" w:eastAsiaTheme="minorEastAsia"/>
        </w:rPr>
        <w:t>」</w:t>
      </w:r>
      <w:r w:rsidR="00934453" w:rsidRPr="001221B9">
        <w:rPr>
          <w:rFonts w:asciiTheme="minorEastAsia" w:eastAsiaTheme="minorEastAsia"/>
        </w:rPr>
        <w:t>改</w:t>
      </w:r>
      <w:r w:rsidR="000F1B0C">
        <w:rPr>
          <w:rFonts w:asciiTheme="minorEastAsia" w:eastAsiaTheme="minorEastAsia"/>
        </w:rPr>
        <w:t>「</w:t>
      </w:r>
      <w:r w:rsidR="00934453" w:rsidRPr="001221B9">
        <w:rPr>
          <w:rFonts w:asciiTheme="minorEastAsia" w:eastAsiaTheme="minorEastAsia"/>
        </w:rPr>
        <w:t>遂</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更名遂。</w:t>
      </w:r>
      <w:r w:rsidR="000F1B0C">
        <w:rPr>
          <w:rFonts w:asciiTheme="minorEastAsia" w:eastAsiaTheme="minorEastAsia"/>
        </w:rPr>
        <w:t>『</w:t>
      </w:r>
      <w:r w:rsidR="00934453" w:rsidRPr="001221B9">
        <w:rPr>
          <w:rFonts w:asciiTheme="minorEastAsia" w:eastAsiaTheme="minorEastAsia"/>
        </w:rPr>
        <w:t>嚴︰</w:t>
      </w:r>
      <w:r w:rsidR="000F1B0C">
        <w:rPr>
          <w:rFonts w:asciiTheme="minorEastAsia" w:eastAsiaTheme="minorEastAsia"/>
        </w:rPr>
        <w:t>「</w:t>
      </w:r>
      <w:r w:rsidR="00934453" w:rsidRPr="001221B9">
        <w:rPr>
          <w:rFonts w:asciiTheme="minorEastAsia" w:eastAsiaTheme="minorEastAsia"/>
        </w:rPr>
        <w:t>遂</w:t>
      </w:r>
      <w:r w:rsidR="000F1B0C">
        <w:rPr>
          <w:rFonts w:asciiTheme="minorEastAsia" w:eastAsiaTheme="minorEastAsia"/>
        </w:rPr>
        <w:t>」</w:t>
      </w:r>
      <w:r w:rsidR="00934453" w:rsidRPr="001221B9">
        <w:rPr>
          <w:rFonts w:asciiTheme="minorEastAsia" w:eastAsiaTheme="minorEastAsia"/>
        </w:rPr>
        <w:t>改</w:t>
      </w:r>
      <w:r w:rsidR="000F1B0C">
        <w:rPr>
          <w:rFonts w:asciiTheme="minorEastAsia" w:eastAsiaTheme="minorEastAsia"/>
        </w:rPr>
        <w:t>「</w:t>
      </w:r>
      <w:r w:rsidR="00934453" w:rsidRPr="001221B9">
        <w:rPr>
          <w:rFonts w:asciiTheme="minorEastAsia" w:eastAsiaTheme="minorEastAsia"/>
        </w:rPr>
        <w:t>遡</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221B9">
        <w:rPr>
          <w:rFonts w:asciiTheme="minorEastAsia" w:eastAsiaTheme="minorEastAsia"/>
        </w:rPr>
        <w:t>傀，苦猥翻。更，工衡翻。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辛酉，宣武節度使劉洽，神策都知兵馬使曲環，滑州刺史襄平李澄，朔方大將唐朝臣，大破淄青、魏博之兵於徐州。</w:t>
      </w:r>
      <w:r w:rsidR="00934453" w:rsidRPr="001221B9">
        <w:rPr>
          <w:rFonts w:asciiTheme="minorEastAsia" w:eastAsiaTheme="minorEastAsia"/>
        </w:rPr>
        <w:t>按新書李澄傳︰澄，遼東襄平人。唐自高宗世，遼東之地已棄而不有，李澄時以本貫在遼東襄平耳。朝，直遙翻。淄，莊持翻。</w:t>
      </w:r>
    </w:p>
    <w:p w:rsidR="00934453" w:rsidRPr="001221B9" w:rsidRDefault="00934453" w:rsidP="00DF5A42">
      <w:pPr>
        <w:rPr>
          <w:rFonts w:asciiTheme="minorEastAsia"/>
        </w:rPr>
      </w:pPr>
      <w:r w:rsidRPr="001221B9">
        <w:rPr>
          <w:rFonts w:asciiTheme="minorEastAsia"/>
        </w:rPr>
        <w:t>先是，李納遣其將王溫會魏博將信都崇慶</w:t>
      </w:r>
      <w:r w:rsidRPr="001221B9">
        <w:rPr>
          <w:rStyle w:val="00Text"/>
          <w:rFonts w:asciiTheme="minorEastAsia"/>
        </w:rPr>
        <w:t>先，悉薦翻。將，卽亮翻。信都，複姓。</w:t>
      </w:r>
      <w:r w:rsidRPr="001221B9">
        <w:rPr>
          <w:rFonts w:asciiTheme="minorEastAsia"/>
        </w:rPr>
        <w:t>共攻徐州，李洧遣牙官溫人王智興詣闕告急。</w:t>
      </w:r>
      <w:r w:rsidRPr="001221B9">
        <w:rPr>
          <w:rStyle w:val="00Text"/>
          <w:rFonts w:asciiTheme="minorEastAsia"/>
        </w:rPr>
        <w:t>溫，古縣，唐初，屬懷州，顯慶二年，度屬洛州。</w:t>
      </w:r>
      <w:r w:rsidRPr="001221B9">
        <w:rPr>
          <w:rFonts w:asciiTheme="minorEastAsia"/>
        </w:rPr>
        <w:t>智興善走，不五日而至。</w:t>
      </w:r>
      <w:r w:rsidRPr="001221B9">
        <w:rPr>
          <w:rStyle w:val="00Text"/>
          <w:rFonts w:asciiTheme="minorEastAsia"/>
        </w:rPr>
        <w:t>舊志︰徐州，京師東二千六百四里。</w:t>
      </w:r>
      <w:r w:rsidRPr="001221B9">
        <w:rPr>
          <w:rFonts w:asciiTheme="minorEastAsia"/>
        </w:rPr>
        <w:t>上為之發朔方兵五千人，</w:t>
      </w:r>
      <w:r w:rsidRPr="001221B9">
        <w:rPr>
          <w:rStyle w:val="00Text"/>
          <w:rFonts w:asciiTheme="minorEastAsia"/>
        </w:rPr>
        <w:t>為，于偽翻。</w:t>
      </w:r>
      <w:r w:rsidRPr="001221B9">
        <w:rPr>
          <w:rFonts w:asciiTheme="minorEastAsia"/>
        </w:rPr>
        <w:t>以朝臣將之，</w:t>
      </w:r>
      <w:r w:rsidRPr="001221B9">
        <w:rPr>
          <w:rStyle w:val="00Text"/>
          <w:rFonts w:asciiTheme="minorEastAsia"/>
        </w:rPr>
        <w:t>朝，直遙翻。將，直亮翻，又音如字。</w:t>
      </w:r>
      <w:r w:rsidRPr="001221B9">
        <w:rPr>
          <w:rFonts w:asciiTheme="minorEastAsia"/>
        </w:rPr>
        <w:t>與洽、環、澄共救之。時朔方軍資裝不至，旗服弊惡，宣武人嗤之曰︰</w:t>
      </w:r>
      <w:r w:rsidR="000F1B0C">
        <w:rPr>
          <w:rFonts w:asciiTheme="minorEastAsia"/>
        </w:rPr>
        <w:t>「</w:t>
      </w:r>
      <w:r w:rsidRPr="001221B9">
        <w:rPr>
          <w:rFonts w:asciiTheme="minorEastAsia"/>
        </w:rPr>
        <w:t>乞子能破賊乎！</w:t>
      </w:r>
      <w:r w:rsidR="000F1B0C">
        <w:rPr>
          <w:rFonts w:asciiTheme="minorEastAsia"/>
        </w:rPr>
        <w:t>」</w:t>
      </w:r>
      <w:r w:rsidRPr="001221B9">
        <w:rPr>
          <w:rFonts w:asciiTheme="minorEastAsia"/>
        </w:rPr>
        <w:t>朝臣以其言激怒士卒，且曰︰</w:t>
      </w:r>
      <w:r w:rsidR="000F1B0C">
        <w:rPr>
          <w:rFonts w:asciiTheme="minorEastAsia"/>
        </w:rPr>
        <w:t>「</w:t>
      </w:r>
      <w:r w:rsidRPr="001221B9">
        <w:rPr>
          <w:rFonts w:asciiTheme="minorEastAsia"/>
        </w:rPr>
        <w:t>都統有令，</w:t>
      </w:r>
      <w:r w:rsidRPr="001221B9">
        <w:rPr>
          <w:rStyle w:val="00Text"/>
          <w:rFonts w:asciiTheme="minorEastAsia"/>
        </w:rPr>
        <w:t>嗤，丑之翻。都統，謂李勉也。統，他綜翻，俗音從上聲。</w:t>
      </w:r>
      <w:r w:rsidRPr="001221B9">
        <w:rPr>
          <w:rFonts w:asciiTheme="minorEastAsia"/>
        </w:rPr>
        <w:t>先破賊營者，營中物悉與之。</w:t>
      </w:r>
      <w:r w:rsidR="000F1B0C">
        <w:rPr>
          <w:rFonts w:asciiTheme="minorEastAsia"/>
        </w:rPr>
        <w:t>」</w:t>
      </w:r>
      <w:r w:rsidRPr="001221B9">
        <w:rPr>
          <w:rFonts w:asciiTheme="minorEastAsia"/>
        </w:rPr>
        <w:t>士皆憤怒爭奮。</w:t>
      </w:r>
    </w:p>
    <w:p w:rsidR="00934453" w:rsidRPr="001221B9" w:rsidRDefault="00934453" w:rsidP="00DF5A42">
      <w:pPr>
        <w:rPr>
          <w:rFonts w:asciiTheme="minorEastAsia"/>
        </w:rPr>
      </w:pPr>
      <w:r w:rsidRPr="001221B9">
        <w:rPr>
          <w:rFonts w:asciiTheme="minorEastAsia"/>
        </w:rPr>
        <w:t>崇慶、溫攻彭城，二旬不能下，請益兵於納；納遣其將石隱金將萬人助之，</w:t>
      </w:r>
      <w:r w:rsidRPr="001221B9">
        <w:rPr>
          <w:rStyle w:val="00Text"/>
          <w:rFonts w:asciiTheme="minorEastAsia"/>
        </w:rPr>
        <w:t>考異曰︰實錄前作</w:t>
      </w:r>
      <w:r w:rsidR="000F1B0C">
        <w:rPr>
          <w:rStyle w:val="00Text"/>
          <w:rFonts w:asciiTheme="minorEastAsia"/>
        </w:rPr>
        <w:t>「</w:t>
      </w:r>
      <w:r w:rsidRPr="001221B9">
        <w:rPr>
          <w:rStyle w:val="00Text"/>
          <w:rFonts w:asciiTheme="minorEastAsia"/>
        </w:rPr>
        <w:t>隱金</w:t>
      </w:r>
      <w:r w:rsidR="000F1B0C">
        <w:rPr>
          <w:rStyle w:val="00Text"/>
          <w:rFonts w:asciiTheme="minorEastAsia"/>
        </w:rPr>
        <w:t>」</w:t>
      </w:r>
      <w:r w:rsidRPr="001221B9">
        <w:rPr>
          <w:rStyle w:val="00Text"/>
          <w:rFonts w:asciiTheme="minorEastAsia"/>
        </w:rPr>
        <w:t>，後作</w:t>
      </w:r>
      <w:r w:rsidR="000F1B0C">
        <w:rPr>
          <w:rStyle w:val="00Text"/>
          <w:rFonts w:asciiTheme="minorEastAsia"/>
        </w:rPr>
        <w:t>「</w:t>
      </w:r>
      <w:r w:rsidRPr="001221B9">
        <w:rPr>
          <w:rStyle w:val="00Text"/>
          <w:rFonts w:asciiTheme="minorEastAsia"/>
        </w:rPr>
        <w:t>隱全</w:t>
      </w:r>
      <w:r w:rsidR="000F1B0C">
        <w:rPr>
          <w:rStyle w:val="00Text"/>
          <w:rFonts w:asciiTheme="minorEastAsia"/>
        </w:rPr>
        <w:t>」</w:t>
      </w:r>
      <w:r w:rsidRPr="001221B9">
        <w:rPr>
          <w:rStyle w:val="00Text"/>
          <w:rFonts w:asciiTheme="minorEastAsia"/>
        </w:rPr>
        <w:t>。今從其前。</w:t>
      </w:r>
      <w:r w:rsidRPr="001221B9">
        <w:rPr>
          <w:rFonts w:asciiTheme="minorEastAsia"/>
        </w:rPr>
        <w:t>與劉洽等相拒於七里溝。日向暮，洽引軍稍卻，朔方馬軍使楊朝晟言於唐朝臣曰︰</w:t>
      </w:r>
      <w:r w:rsidR="000F1B0C">
        <w:rPr>
          <w:rFonts w:asciiTheme="minorEastAsia"/>
        </w:rPr>
        <w:t>「</w:t>
      </w:r>
      <w:r w:rsidRPr="001221B9">
        <w:rPr>
          <w:rFonts w:asciiTheme="minorEastAsia"/>
        </w:rPr>
        <w:t>公以步兵負山而陳，以待兩軍，我以騎兵伏於山曲，賊見懸軍勢孤，必搏之；我以伏兵絕其腰，必敗之。</w:t>
      </w:r>
      <w:r w:rsidR="000F1B0C">
        <w:rPr>
          <w:rFonts w:asciiTheme="minorEastAsia"/>
        </w:rPr>
        <w:t>」</w:t>
      </w:r>
      <w:r w:rsidRPr="001221B9">
        <w:rPr>
          <w:rStyle w:val="00Text"/>
          <w:rFonts w:asciiTheme="minorEastAsia"/>
        </w:rPr>
        <w:t>使，疏吏翻。晟，成正翻。陳，讀曰陣。敗，補邁翻。騎，奇寄翻。</w:t>
      </w:r>
      <w:r w:rsidRPr="001221B9">
        <w:rPr>
          <w:rFonts w:asciiTheme="minorEastAsia"/>
        </w:rPr>
        <w:t>朝臣從之。崇慶等果將騎二千踰橋而西，追擊官軍，伏兵發，橫擊之；崇慶等兵中斷，狼狽而返，阻橋以拒官軍。其兵有爭橋不得，涉水而渡者。朝晟指之曰︰</w:t>
      </w:r>
      <w:r w:rsidR="000F1B0C">
        <w:rPr>
          <w:rFonts w:asciiTheme="minorEastAsia"/>
        </w:rPr>
        <w:t>「</w:t>
      </w:r>
      <w:r w:rsidRPr="001221B9">
        <w:rPr>
          <w:rFonts w:asciiTheme="minorEastAsia"/>
        </w:rPr>
        <w:t>彼可涉，吾何為不涉！</w:t>
      </w:r>
      <w:r w:rsidR="000F1B0C">
        <w:rPr>
          <w:rFonts w:asciiTheme="minorEastAsia"/>
        </w:rPr>
        <w:t>」</w:t>
      </w:r>
      <w:r w:rsidRPr="001221B9">
        <w:rPr>
          <w:rFonts w:asciiTheme="minorEastAsia"/>
        </w:rPr>
        <w:t>遂涉水擊，據橋者皆走，崇慶等兵大潰；洽等乘之，斬首八千級，溺死過半。朔方軍盡得其輜重，</w:t>
      </w:r>
      <w:r w:rsidRPr="001221B9">
        <w:rPr>
          <w:rStyle w:val="00Text"/>
          <w:rFonts w:asciiTheme="minorEastAsia"/>
        </w:rPr>
        <w:t>溺，奴狄翻。重，直用翻。</w:t>
      </w:r>
      <w:r w:rsidRPr="001221B9">
        <w:rPr>
          <w:rFonts w:asciiTheme="minorEastAsia"/>
        </w:rPr>
        <w:t>旗服鮮華，乃謂宣武人曰︰</w:t>
      </w:r>
      <w:r w:rsidR="000F1B0C">
        <w:rPr>
          <w:rFonts w:asciiTheme="minorEastAsia"/>
        </w:rPr>
        <w:t>「</w:t>
      </w:r>
      <w:r w:rsidRPr="001221B9">
        <w:rPr>
          <w:rFonts w:asciiTheme="minorEastAsia"/>
        </w:rPr>
        <w:t>乞子之功，孰與宋多？</w:t>
      </w:r>
      <w:r w:rsidR="000F1B0C">
        <w:rPr>
          <w:rFonts w:asciiTheme="minorEastAsia"/>
        </w:rPr>
        <w:t>」</w:t>
      </w:r>
      <w:r w:rsidRPr="001221B9">
        <w:rPr>
          <w:rStyle w:val="00Text"/>
          <w:rFonts w:asciiTheme="minorEastAsia"/>
        </w:rPr>
        <w:t>宋，指宣武兵也。時以宋、亳為宣武軍，劉洽自宋州刺史為宣武節度使，故云然。</w:t>
      </w:r>
      <w:r w:rsidRPr="001221B9">
        <w:rPr>
          <w:rFonts w:asciiTheme="minorEastAsia"/>
        </w:rPr>
        <w:t>宣武人皆慚。官軍乘勝逐北，至徐州城下，魏博、淄青軍解圍走，江、淮漕運始通。</w:t>
      </w:r>
      <w:r w:rsidRPr="001221B9">
        <w:rPr>
          <w:rStyle w:val="00Text"/>
          <w:rFonts w:asciiTheme="minorEastAsia"/>
        </w:rPr>
        <w:t>淄，莊持翻。漕，在到翻。</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己巳，詔削李惟岳官爵；募所部降者，赦而賞之。</w:t>
      </w:r>
      <w:r w:rsidR="00934453" w:rsidRPr="001221B9">
        <w:rPr>
          <w:rStyle w:val="00Text"/>
          <w:rFonts w:asciiTheme="minorEastAsia"/>
        </w:rPr>
        <w:t>降，戶江翻。</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甲申，淮南節度使陳少遊遣兵擊海州，其刺史王涉以州降。</w:t>
      </w:r>
      <w:r w:rsidR="00934453" w:rsidRPr="001221B9">
        <w:rPr>
          <w:rStyle w:val="00Text"/>
          <w:rFonts w:asciiTheme="minorEastAsia"/>
        </w:rPr>
        <w:t>海州，李納巡屬。使，疏吏翻。少，始照翻。降，戶江翻。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十二月，李納密州刺史馬萬通</w:t>
      </w:r>
      <w:r w:rsidR="00934453" w:rsidRPr="00101E55">
        <w:rPr>
          <w:rStyle w:val="01Text"/>
          <w:rFonts w:asciiTheme="minorEastAsia" w:eastAsiaTheme="minorEastAsia"/>
          <w:sz w:val="21"/>
        </w:rPr>
        <w:t>乞降；丁酉，以為密州刺史。</w:t>
      </w:r>
      <w:r w:rsidR="00934453" w:rsidRPr="001221B9">
        <w:rPr>
          <w:rFonts w:asciiTheme="minorEastAsia" w:eastAsiaTheme="minorEastAsia"/>
        </w:rPr>
        <w:t>宋白曰︰密州居海，得禹貢嵎夷之地，春秋時為莒、魯之地。州理，卽魯之諸城也，漢為高密國，晉立東莞郡，後魏立膠州；隋改曰密州，取境中密水為名。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崔漢衡至吐蕃，</w:t>
      </w:r>
      <w:r w:rsidR="00934453" w:rsidRPr="001221B9">
        <w:rPr>
          <w:rFonts w:asciiTheme="minorEastAsia" w:eastAsiaTheme="minorEastAsia"/>
        </w:rPr>
        <w:t>崔漢衡使吐蕃，見上卷是年三月。吐，從暾入聲。</w:t>
      </w:r>
      <w:r w:rsidR="00934453" w:rsidRPr="00101E55">
        <w:rPr>
          <w:rStyle w:val="01Text"/>
          <w:rFonts w:asciiTheme="minorEastAsia" w:eastAsiaTheme="minorEastAsia"/>
          <w:sz w:val="21"/>
        </w:rPr>
        <w:t>贊普以敕書稱貢獻及賜，全以臣禮見處；</w:t>
      </w:r>
      <w:r w:rsidR="00934453" w:rsidRPr="001221B9">
        <w:rPr>
          <w:rFonts w:asciiTheme="minorEastAsia" w:eastAsiaTheme="minorEastAsia"/>
        </w:rPr>
        <w:t>處，昌呂翻。</w:t>
      </w:r>
      <w:r w:rsidR="00934453" w:rsidRPr="00101E55">
        <w:rPr>
          <w:rStyle w:val="01Text"/>
          <w:rFonts w:asciiTheme="minorEastAsia" w:eastAsiaTheme="minorEastAsia"/>
          <w:sz w:val="21"/>
        </w:rPr>
        <w:t>又，雲州之西，當以賀蘭山為境，</w:t>
      </w:r>
      <w:r w:rsidR="00934453" w:rsidRPr="001221B9">
        <w:rPr>
          <w:rFonts w:asciiTheme="minorEastAsia" w:eastAsiaTheme="minorEastAsia"/>
        </w:rPr>
        <w:t>五代志，靈武弘靜縣有賀蘭山。弘靜縣，唐改為保靜。雲州，當作靈州，史誤也。</w:t>
      </w:r>
      <w:r w:rsidR="00934453" w:rsidRPr="00101E55">
        <w:rPr>
          <w:rStyle w:val="01Text"/>
          <w:rFonts w:asciiTheme="minorEastAsia" w:eastAsiaTheme="minorEastAsia"/>
          <w:sz w:val="21"/>
        </w:rPr>
        <w:t>邀漢衡更請之。丁未，漢衡遣判官與吐蕃使者入奏。上為之改敕書、</w:t>
      </w:r>
      <w:r w:rsidR="00934453" w:rsidRPr="001221B9">
        <w:rPr>
          <w:rFonts w:asciiTheme="minorEastAsia" w:eastAsiaTheme="minorEastAsia"/>
        </w:rPr>
        <w:t>為，于偽翻。</w:t>
      </w:r>
      <w:r w:rsidR="00934453" w:rsidRPr="00101E55">
        <w:rPr>
          <w:rStyle w:val="01Text"/>
          <w:rFonts w:asciiTheme="minorEastAsia" w:eastAsiaTheme="minorEastAsia"/>
          <w:sz w:val="21"/>
        </w:rPr>
        <w:t>境土，皆如其請。</w:t>
      </w:r>
      <w:r w:rsidR="00934453" w:rsidRPr="001221B9">
        <w:rPr>
          <w:rFonts w:asciiTheme="minorEastAsia" w:eastAsiaTheme="minorEastAsia"/>
        </w:rPr>
        <w:t>關東、河北方用兵，不暇與吐蕃較也。</w:t>
      </w:r>
    </w:p>
    <w:p w:rsidR="006E3E05"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加馬燧魏博</w:t>
      </w:r>
      <w:r w:rsidR="00934453" w:rsidRPr="001221B9">
        <w:rPr>
          <w:rFonts w:asciiTheme="minorEastAsia"/>
        </w:rPr>
        <w:t>招討使。</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壬戌、七八二</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春，正月，河陽節度使李艽引兵逼衞州，田悅守將任履虛詐降，旣而復叛。</w:t>
      </w:r>
      <w:r w:rsidR="00934453" w:rsidRPr="001221B9">
        <w:rPr>
          <w:rFonts w:asciiTheme="minorEastAsia" w:eastAsiaTheme="minorEastAsia"/>
        </w:rPr>
        <w:t>衞州，治汲。艽，居苞翻。將，卽亮翻。任，音壬。降，戶江翻。復，扶又翻，又音如字。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馬燧等諸軍屯于漳濱。田悅遣其將王光進築月城以守長橋，</w:t>
      </w:r>
      <w:r w:rsidR="00934453" w:rsidRPr="001221B9">
        <w:rPr>
          <w:rFonts w:asciiTheme="minorEastAsia" w:eastAsiaTheme="minorEastAsia"/>
        </w:rPr>
        <w:t>長橋，在漳水上。月城，兩頭抱河，形如半月。</w:t>
      </w:r>
      <w:r w:rsidR="00934453" w:rsidRPr="00101E55">
        <w:rPr>
          <w:rStyle w:val="01Text"/>
          <w:rFonts w:asciiTheme="minorEastAsia" w:eastAsiaTheme="minorEastAsia"/>
          <w:sz w:val="21"/>
        </w:rPr>
        <w:t>諸軍不得渡。燧以鐵鎖連車數百，實以土囊，塞其下流，</w:t>
      </w:r>
      <w:r w:rsidR="00934453" w:rsidRPr="001221B9">
        <w:rPr>
          <w:rFonts w:asciiTheme="minorEastAsia" w:eastAsiaTheme="minorEastAsia"/>
        </w:rPr>
        <w:t>乘，繩證翻。塞，悉則翻。按新書，燧於長橋下流以土囊遏之。</w:t>
      </w:r>
      <w:r w:rsidR="00934453" w:rsidRPr="00101E55">
        <w:rPr>
          <w:rStyle w:val="01Text"/>
          <w:rFonts w:asciiTheme="minorEastAsia" w:eastAsiaTheme="minorEastAsia"/>
          <w:sz w:val="21"/>
        </w:rPr>
        <w:t>水淺，諸軍涉渡。時軍中乏糧，悅等深壁不戰。燧命諸軍持十日糧，進屯倉口，與悅夾洹水而軍。</w:t>
      </w:r>
      <w:r w:rsidR="00934453" w:rsidRPr="001221B9">
        <w:rPr>
          <w:rFonts w:asciiTheme="minorEastAsia" w:eastAsiaTheme="minorEastAsia"/>
        </w:rPr>
        <w:t>洹，于元翻。洹水與漳水分流，又在漳水之東。</w:t>
      </w:r>
      <w:r w:rsidR="00934453" w:rsidRPr="00101E55">
        <w:rPr>
          <w:rStyle w:val="01Text"/>
          <w:rFonts w:asciiTheme="minorEastAsia" w:eastAsiaTheme="minorEastAsia"/>
          <w:sz w:val="21"/>
        </w:rPr>
        <w:t>李抱眞、李艽問曰︰</w:t>
      </w:r>
      <w:r w:rsidR="000F1B0C">
        <w:rPr>
          <w:rStyle w:val="01Text"/>
          <w:rFonts w:asciiTheme="minorEastAsia" w:eastAsiaTheme="minorEastAsia"/>
          <w:sz w:val="21"/>
        </w:rPr>
        <w:t>「</w:t>
      </w:r>
      <w:r w:rsidR="00934453" w:rsidRPr="00101E55">
        <w:rPr>
          <w:rStyle w:val="01Text"/>
          <w:rFonts w:asciiTheme="minorEastAsia" w:eastAsiaTheme="minorEastAsia"/>
          <w:sz w:val="21"/>
        </w:rPr>
        <w:t>糧少而深入，何也？</w:t>
      </w:r>
      <w:r w:rsidR="000F1B0C">
        <w:rPr>
          <w:rStyle w:val="01Text"/>
          <w:rFonts w:asciiTheme="minorEastAsia" w:eastAsiaTheme="minorEastAsia"/>
          <w:sz w:val="21"/>
        </w:rPr>
        <w:t>」</w:t>
      </w:r>
      <w:r w:rsidR="00934453" w:rsidRPr="00101E55">
        <w:rPr>
          <w:rStyle w:val="01Text"/>
          <w:rFonts w:asciiTheme="minorEastAsia" w:eastAsiaTheme="minorEastAsia"/>
          <w:sz w:val="21"/>
        </w:rPr>
        <w:t>燧曰︰</w:t>
      </w:r>
      <w:r w:rsidR="000F1B0C">
        <w:rPr>
          <w:rStyle w:val="01Text"/>
          <w:rFonts w:asciiTheme="minorEastAsia" w:eastAsiaTheme="minorEastAsia"/>
          <w:sz w:val="21"/>
        </w:rPr>
        <w:t>「</w:t>
      </w:r>
      <w:r w:rsidR="00934453" w:rsidRPr="00101E55">
        <w:rPr>
          <w:rStyle w:val="01Text"/>
          <w:rFonts w:asciiTheme="minorEastAsia" w:eastAsiaTheme="minorEastAsia"/>
          <w:sz w:val="21"/>
        </w:rPr>
        <w:t>糧少則利速戰，今三鎭連兵不戰，</w:t>
      </w:r>
      <w:r w:rsidR="00934453" w:rsidRPr="001221B9">
        <w:rPr>
          <w:rFonts w:asciiTheme="minorEastAsia" w:eastAsiaTheme="minorEastAsia"/>
        </w:rPr>
        <w:t>三鎭，謂魏博、淄青、成德。艽，居包翻。少，始紹翻。</w:t>
      </w:r>
      <w:r w:rsidR="00934453" w:rsidRPr="00101E55">
        <w:rPr>
          <w:rStyle w:val="01Text"/>
          <w:rFonts w:asciiTheme="minorEastAsia" w:eastAsiaTheme="minorEastAsia"/>
          <w:sz w:val="21"/>
        </w:rPr>
        <w:t>欲以老我師；我若分軍擊其左右，悅必救之，則我腹背受敵，戰必不利。故進軍逼悅，所謂攻其所必救也。</w:t>
      </w:r>
      <w:r w:rsidR="00934453" w:rsidRPr="001221B9">
        <w:rPr>
          <w:rFonts w:asciiTheme="minorEastAsia" w:eastAsiaTheme="minorEastAsia"/>
        </w:rPr>
        <w:t>兵法有是言。</w:t>
      </w:r>
      <w:r w:rsidR="00934453" w:rsidRPr="00101E55">
        <w:rPr>
          <w:rStyle w:val="01Text"/>
          <w:rFonts w:asciiTheme="minorEastAsia" w:eastAsiaTheme="minorEastAsia"/>
          <w:sz w:val="21"/>
        </w:rPr>
        <w:t>彼茍出戰，必為諸君破之。</w:t>
      </w:r>
      <w:r w:rsidR="000F1B0C">
        <w:rPr>
          <w:rStyle w:val="01Text"/>
          <w:rFonts w:asciiTheme="minorEastAsia" w:eastAsiaTheme="minorEastAsia"/>
          <w:sz w:val="21"/>
        </w:rPr>
        <w:t>」</w:t>
      </w:r>
      <w:r w:rsidR="00934453" w:rsidRPr="001221B9">
        <w:rPr>
          <w:rFonts w:asciiTheme="minorEastAsia" w:eastAsiaTheme="minorEastAsia"/>
        </w:rPr>
        <w:t>為，于偽翻。</w:t>
      </w:r>
      <w:r w:rsidR="00934453" w:rsidRPr="00101E55">
        <w:rPr>
          <w:rStyle w:val="01Text"/>
          <w:rFonts w:asciiTheme="minorEastAsia" w:eastAsiaTheme="minorEastAsia"/>
          <w:sz w:val="21"/>
        </w:rPr>
        <w:t>乃為三橋逾洹水，日往挑戰，</w:t>
      </w:r>
      <w:r w:rsidR="00934453" w:rsidRPr="001221B9">
        <w:rPr>
          <w:rFonts w:asciiTheme="minorEastAsia" w:eastAsiaTheme="minorEastAsia"/>
        </w:rPr>
        <w:t>挑，徒了翻。</w:t>
      </w:r>
      <w:r w:rsidR="00934453" w:rsidRPr="00101E55">
        <w:rPr>
          <w:rStyle w:val="01Text"/>
          <w:rFonts w:asciiTheme="minorEastAsia" w:eastAsiaTheme="minorEastAsia"/>
          <w:sz w:val="21"/>
        </w:rPr>
        <w:t>悅不出。燧令諸軍夜半起食，潛師循洹水直趨魏州，</w:t>
      </w:r>
      <w:r w:rsidR="00934453" w:rsidRPr="001221B9">
        <w:rPr>
          <w:rFonts w:asciiTheme="minorEastAsia" w:eastAsiaTheme="minorEastAsia"/>
        </w:rPr>
        <w:t>令，力正翻。趨，逡喻翻。</w:t>
      </w:r>
      <w:r w:rsidR="00934453" w:rsidRPr="00101E55">
        <w:rPr>
          <w:rStyle w:val="01Text"/>
          <w:rFonts w:asciiTheme="minorEastAsia" w:eastAsiaTheme="minorEastAsia"/>
          <w:sz w:val="21"/>
        </w:rPr>
        <w:t>令曰︰</w:t>
      </w:r>
      <w:r w:rsidR="000F1B0C">
        <w:rPr>
          <w:rStyle w:val="01Text"/>
          <w:rFonts w:asciiTheme="minorEastAsia" w:eastAsiaTheme="minorEastAsia"/>
          <w:sz w:val="21"/>
        </w:rPr>
        <w:t>「</w:t>
      </w:r>
      <w:r w:rsidR="00934453" w:rsidRPr="00101E55">
        <w:rPr>
          <w:rStyle w:val="01Text"/>
          <w:rFonts w:asciiTheme="minorEastAsia" w:eastAsiaTheme="minorEastAsia"/>
          <w:sz w:val="21"/>
        </w:rPr>
        <w:t>賊至，則止為陳。</w:t>
      </w:r>
      <w:r w:rsidR="000F1B0C">
        <w:rPr>
          <w:rStyle w:val="01Text"/>
          <w:rFonts w:asciiTheme="minorEastAsia" w:eastAsiaTheme="minorEastAsia"/>
          <w:sz w:val="21"/>
        </w:rPr>
        <w:t>」</w:t>
      </w:r>
      <w:r w:rsidR="00934453" w:rsidRPr="001221B9">
        <w:rPr>
          <w:rFonts w:asciiTheme="minorEastAsia" w:eastAsiaTheme="minorEastAsia"/>
        </w:rPr>
        <w:t>陳，讀曰陣；下結陳同。</w:t>
      </w:r>
      <w:r w:rsidR="00934453" w:rsidRPr="00101E55">
        <w:rPr>
          <w:rStyle w:val="01Text"/>
          <w:rFonts w:asciiTheme="minorEastAsia" w:eastAsiaTheme="minorEastAsia"/>
          <w:sz w:val="21"/>
        </w:rPr>
        <w:t>留百騎擊鼓鳴角於營中，仍抱薪持火，俟諸軍畢發，則止鼓角匿其旁；俟悅軍畢渡，焚其橋。軍行十里所，悅聞之，帥淄青、成德步騎四萬踰橋掩其後，</w:t>
      </w:r>
      <w:r w:rsidR="00934453" w:rsidRPr="001221B9">
        <w:rPr>
          <w:rFonts w:asciiTheme="minorEastAsia" w:eastAsiaTheme="minorEastAsia"/>
        </w:rPr>
        <w:t>騎，奇寄翻。帥，讀曰率。</w:t>
      </w:r>
      <w:r w:rsidR="00934453" w:rsidRPr="00101E55">
        <w:rPr>
          <w:rStyle w:val="01Text"/>
          <w:rFonts w:asciiTheme="minorEastAsia" w:eastAsiaTheme="minorEastAsia"/>
          <w:sz w:val="21"/>
        </w:rPr>
        <w:t>乘風縱火，鼓譟而進。</w:t>
      </w:r>
      <w:r w:rsidR="00934453" w:rsidRPr="001221B9">
        <w:rPr>
          <w:rFonts w:asciiTheme="minorEastAsia" w:eastAsiaTheme="minorEastAsia"/>
        </w:rPr>
        <w:t>譟，則竈翻。</w:t>
      </w:r>
      <w:r w:rsidR="00934453" w:rsidRPr="00101E55">
        <w:rPr>
          <w:rStyle w:val="01Text"/>
          <w:rFonts w:asciiTheme="minorEastAsia" w:eastAsiaTheme="minorEastAsia"/>
          <w:sz w:val="21"/>
        </w:rPr>
        <w:t>燧按兵不動，先除其前草莽百步為戰場，結陳以待之，募勇士五千餘人為前列。悅軍至，火止，氣衰，燧縱兵擊之，悅軍大敗。神策、昭義、河陽軍小卻，</w:t>
      </w:r>
      <w:r w:rsidR="00934453" w:rsidRPr="001221B9">
        <w:rPr>
          <w:rFonts w:asciiTheme="minorEastAsia" w:eastAsiaTheme="minorEastAsia"/>
        </w:rPr>
        <w:t>神策，李晟軍。昭義，李抱眞軍。河陽，李艽軍。</w:t>
      </w:r>
      <w:r w:rsidR="00934453" w:rsidRPr="00101E55">
        <w:rPr>
          <w:rStyle w:val="01Text"/>
          <w:rFonts w:asciiTheme="minorEastAsia" w:eastAsiaTheme="minorEastAsia"/>
          <w:sz w:val="21"/>
        </w:rPr>
        <w:t>見河東軍捷，還鬬，又破之。</w:t>
      </w:r>
      <w:r w:rsidR="00934453" w:rsidRPr="001221B9">
        <w:rPr>
          <w:rFonts w:asciiTheme="minorEastAsia" w:eastAsiaTheme="minorEastAsia"/>
        </w:rPr>
        <w:t>還，從宣翻，又音如字。</w:t>
      </w:r>
      <w:r w:rsidR="00934453" w:rsidRPr="00101E55">
        <w:rPr>
          <w:rStyle w:val="01Text"/>
          <w:rFonts w:asciiTheme="minorEastAsia" w:eastAsiaTheme="minorEastAsia"/>
          <w:sz w:val="21"/>
        </w:rPr>
        <w:t>追奔至，三橋已焚，</w:t>
      </w:r>
      <w:r w:rsidR="00934453" w:rsidRPr="001221B9">
        <w:rPr>
          <w:rFonts w:asciiTheme="minorEastAsia" w:eastAsiaTheme="minorEastAsia"/>
        </w:rPr>
        <w:t>三橋，卽在洹水上者。</w:t>
      </w:r>
      <w:r w:rsidR="00934453" w:rsidRPr="00101E55">
        <w:rPr>
          <w:rStyle w:val="01Text"/>
          <w:rFonts w:asciiTheme="minorEastAsia" w:eastAsiaTheme="minorEastAsia"/>
          <w:sz w:val="21"/>
        </w:rPr>
        <w:t>悅軍亂，赴水溺死不可勝紀，斬首二萬餘級，捕虜三千餘人，尸相枕藉三十餘里。</w:t>
      </w:r>
      <w:r w:rsidR="00934453" w:rsidRPr="001221B9">
        <w:rPr>
          <w:rFonts w:asciiTheme="minorEastAsia" w:eastAsiaTheme="minorEastAsia"/>
        </w:rPr>
        <w:t>勝，音升。枕，職任翻。藉，慈夜翻。考異曰︰實錄︰</w:t>
      </w:r>
      <w:r w:rsidR="000F1B0C">
        <w:rPr>
          <w:rFonts w:asciiTheme="minorEastAsia" w:eastAsiaTheme="minorEastAsia"/>
        </w:rPr>
        <w:t>「</w:t>
      </w:r>
      <w:r w:rsidR="00934453" w:rsidRPr="001221B9">
        <w:rPr>
          <w:rFonts w:asciiTheme="minorEastAsia" w:eastAsiaTheme="minorEastAsia"/>
        </w:rPr>
        <w:t>閏月庚戌，馬燧等破田悅於洹水。</w:t>
      </w:r>
      <w:r w:rsidR="000F1B0C">
        <w:rPr>
          <w:rFonts w:asciiTheme="minorEastAsia" w:eastAsiaTheme="minorEastAsia"/>
        </w:rPr>
        <w:t>」</w:t>
      </w:r>
      <w:r w:rsidR="00934453" w:rsidRPr="001221B9">
        <w:rPr>
          <w:rFonts w:asciiTheme="minorEastAsia" w:eastAsiaTheme="minorEastAsia"/>
        </w:rPr>
        <w:t>按舊馬燧傳︰洹水之戰，李惟岳救兵與田悅兵猶連營相拒。又燕南記︰</w:t>
      </w:r>
      <w:r w:rsidR="000F1B0C">
        <w:rPr>
          <w:rFonts w:asciiTheme="minorEastAsia" w:eastAsiaTheme="minorEastAsia"/>
        </w:rPr>
        <w:t>「</w:t>
      </w:r>
      <w:r w:rsidR="00934453" w:rsidRPr="001221B9">
        <w:rPr>
          <w:rFonts w:asciiTheme="minorEastAsia" w:eastAsiaTheme="minorEastAsia"/>
        </w:rPr>
        <w:t>惟岳見悅在圍，故謀歸順。</w:t>
      </w:r>
      <w:r w:rsidR="000F1B0C">
        <w:rPr>
          <w:rFonts w:asciiTheme="minorEastAsia" w:eastAsiaTheme="minorEastAsia"/>
        </w:rPr>
        <w:t>」</w:t>
      </w:r>
      <w:r w:rsidR="00934453" w:rsidRPr="001221B9">
        <w:rPr>
          <w:rFonts w:asciiTheme="minorEastAsia" w:eastAsiaTheme="minorEastAsia"/>
        </w:rPr>
        <w:t>然則洹水戰必在惟岳死前，實錄誤也。燕南記又曰︰</w:t>
      </w:r>
      <w:r w:rsidR="000F1B0C">
        <w:rPr>
          <w:rFonts w:asciiTheme="minorEastAsia" w:eastAsiaTheme="minorEastAsia"/>
        </w:rPr>
        <w:t>「</w:t>
      </w:r>
      <w:r w:rsidR="00934453" w:rsidRPr="001221B9">
        <w:rPr>
          <w:rFonts w:asciiTheme="minorEastAsia" w:eastAsiaTheme="minorEastAsia"/>
        </w:rPr>
        <w:t>燧與抱眞雖頻破悅，聞李納助軍到，乃駐軍候勢，畫必取之計，去悅軍三十里下營，夜坐帳中，使心手人潛領悅兵及小將等五十餘人立帳外。燧因矯與兵馬衙官已下高語曰︰</w:t>
      </w:r>
      <w:r w:rsidR="000F1B0C">
        <w:rPr>
          <w:rFonts w:asciiTheme="minorEastAsia" w:eastAsiaTheme="minorEastAsia"/>
        </w:rPr>
        <w:t>『</w:t>
      </w:r>
      <w:r w:rsidR="00934453" w:rsidRPr="001221B9">
        <w:rPr>
          <w:rFonts w:asciiTheme="minorEastAsia" w:eastAsiaTheme="minorEastAsia"/>
        </w:rPr>
        <w:t>昨日所以頻破田悅兵馬者，蓋偶然之事，本亦不料有此勝也。看悅兵雖敗，其將健，皆能死戰，亦天下之強敵矣。今更得李納兵助，其勢不小。我雖頻利，利則有鈍。他日田悅更戰，大將必須審看便宜。如悅直進，不可當鋒耳。</w:t>
      </w:r>
      <w:r w:rsidR="000F1B0C">
        <w:rPr>
          <w:rFonts w:asciiTheme="minorEastAsia" w:eastAsiaTheme="minorEastAsia"/>
        </w:rPr>
        <w:t>』</w:t>
      </w:r>
      <w:r w:rsidR="00934453" w:rsidRPr="001221B9">
        <w:rPr>
          <w:rFonts w:asciiTheme="minorEastAsia" w:eastAsiaTheme="minorEastAsia"/>
        </w:rPr>
        <w:t>悅帳外兵將往往共聞燧語，良久曰︰</w:t>
      </w:r>
      <w:r w:rsidR="000F1B0C">
        <w:rPr>
          <w:rFonts w:asciiTheme="minorEastAsia" w:eastAsiaTheme="minorEastAsia"/>
        </w:rPr>
        <w:t>『</w:t>
      </w:r>
      <w:r w:rsidR="00934453" w:rsidRPr="001221B9">
        <w:rPr>
          <w:rFonts w:asciiTheme="minorEastAsia" w:eastAsiaTheme="minorEastAsia"/>
        </w:rPr>
        <w:t>昨日陣上獲得田悅將健，所由領過！</w:t>
      </w:r>
      <w:r w:rsidR="000F1B0C">
        <w:rPr>
          <w:rFonts w:asciiTheme="minorEastAsia" w:eastAsiaTheme="minorEastAsia"/>
        </w:rPr>
        <w:t>』</w:t>
      </w:r>
      <w:r w:rsidR="00934453" w:rsidRPr="001221B9">
        <w:rPr>
          <w:rFonts w:asciiTheme="minorEastAsia" w:eastAsiaTheme="minorEastAsia"/>
        </w:rPr>
        <w:t>旣至，燧大罵曰︰</w:t>
      </w:r>
      <w:r w:rsidR="000F1B0C">
        <w:rPr>
          <w:rFonts w:asciiTheme="minorEastAsia" w:eastAsiaTheme="minorEastAsia"/>
        </w:rPr>
        <w:t>『</w:t>
      </w:r>
      <w:r w:rsidR="00934453" w:rsidRPr="001221B9">
        <w:rPr>
          <w:rFonts w:asciiTheme="minorEastAsia" w:eastAsiaTheme="minorEastAsia"/>
        </w:rPr>
        <w:t>田悅小賊，菽麥未分，敢肆猖狂，妄動兵馬。你有何所解，與我相敵！汝皆不自由，被驅入陳，又何過也！ 今矜汝放去。</w:t>
      </w:r>
      <w:r w:rsidR="000F1B0C">
        <w:rPr>
          <w:rFonts w:asciiTheme="minorEastAsia" w:eastAsiaTheme="minorEastAsia"/>
        </w:rPr>
        <w:t>』</w:t>
      </w:r>
      <w:r w:rsidR="00934453" w:rsidRPr="001221B9">
        <w:rPr>
          <w:rFonts w:asciiTheme="minorEastAsia" w:eastAsiaTheme="minorEastAsia"/>
        </w:rPr>
        <w:t>兵等大歡叫，拜謝而去，具燧前後言見悅。悅召大將喜而謂曰︰</w:t>
      </w:r>
      <w:r w:rsidR="000F1B0C">
        <w:rPr>
          <w:rFonts w:asciiTheme="minorEastAsia" w:eastAsiaTheme="minorEastAsia"/>
        </w:rPr>
        <w:t>『</w:t>
      </w:r>
      <w:r w:rsidR="00934453" w:rsidRPr="001221B9">
        <w:rPr>
          <w:rFonts w:asciiTheme="minorEastAsia" w:eastAsiaTheme="minorEastAsia"/>
        </w:rPr>
        <w:t>馬燧放言懼我，對人罵我，此可知矣，吾再戰必捷也。</w:t>
      </w:r>
      <w:r w:rsidR="000F1B0C">
        <w:rPr>
          <w:rFonts w:asciiTheme="minorEastAsia" w:eastAsiaTheme="minorEastAsia"/>
        </w:rPr>
        <w:t>』</w:t>
      </w:r>
      <w:r w:rsidR="00934453" w:rsidRPr="001221B9">
        <w:rPr>
          <w:rFonts w:asciiTheme="minorEastAsia" w:eastAsiaTheme="minorEastAsia"/>
        </w:rPr>
        <w:t>又恃李納助軍新到，乃引兵出洹水又陳。燧先伏兵要處，佯不勝，引退。悅使兵盡出逐燧，燧引至伏兵處，伏兵齊發，橫截悅軍兩段，與抱眞縱兵擊之，大破悅軍三萬餘人。</w:t>
      </w:r>
      <w:r w:rsidR="000F1B0C">
        <w:rPr>
          <w:rFonts w:asciiTheme="minorEastAsia" w:eastAsiaTheme="minorEastAsia"/>
        </w:rPr>
        <w:t>」</w:t>
      </w:r>
      <w:r w:rsidR="00934453" w:rsidRPr="001221B9">
        <w:rPr>
          <w:rFonts w:asciiTheme="minorEastAsia" w:eastAsiaTheme="minorEastAsia"/>
        </w:rPr>
        <w:t>今從馬燧傳。</w:t>
      </w:r>
    </w:p>
    <w:p w:rsidR="00934453" w:rsidRPr="001221B9" w:rsidRDefault="00934453" w:rsidP="00DF5A42">
      <w:pPr>
        <w:rPr>
          <w:rFonts w:asciiTheme="minorEastAsia"/>
        </w:rPr>
      </w:pPr>
      <w:r w:rsidRPr="001221B9">
        <w:rPr>
          <w:rFonts w:asciiTheme="minorEastAsia"/>
        </w:rPr>
        <w:t>悅收餘兵千餘人走魏州。</w:t>
      </w:r>
      <w:r w:rsidRPr="001221B9">
        <w:rPr>
          <w:rStyle w:val="00Text"/>
          <w:rFonts w:asciiTheme="minorEastAsia"/>
        </w:rPr>
        <w:t>走，音奏。</w:t>
      </w:r>
      <w:r w:rsidRPr="001221B9">
        <w:rPr>
          <w:rFonts w:asciiTheme="minorEastAsia"/>
        </w:rPr>
        <w:t>馬燧與李抱眞不協，頓兵平邑浮圖。</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圖</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遷延不進</w:t>
      </w:r>
      <w:r w:rsidR="000F1B0C">
        <w:rPr>
          <w:rStyle w:val="00Text"/>
          <w:rFonts w:asciiTheme="minorEastAsia"/>
        </w:rPr>
        <w:t>」</w:t>
      </w:r>
      <w:r w:rsidRPr="001221B9">
        <w:rPr>
          <w:rStyle w:val="00Text"/>
          <w:rFonts w:asciiTheme="minorEastAsia"/>
        </w:rPr>
        <w:t>四字；乙十一行本同；退齋校同；張校同，云無註本亦無。</w:t>
      </w:r>
      <w:r w:rsidR="000F1B0C">
        <w:rPr>
          <w:rStyle w:val="00Text"/>
          <w:rFonts w:asciiTheme="minorEastAsia"/>
        </w:rPr>
        <w:t>』</w:t>
      </w:r>
      <w:r w:rsidRPr="001221B9">
        <w:rPr>
          <w:rStyle w:val="00Text"/>
          <w:rFonts w:asciiTheme="minorEastAsia"/>
        </w:rPr>
        <w:t>據舊書田悅傳︰平邑浮圖，在魏州南。浮圖，佛寺也。</w:t>
      </w:r>
      <w:r w:rsidRPr="001221B9">
        <w:rPr>
          <w:rFonts w:asciiTheme="minorEastAsia"/>
        </w:rPr>
        <w:t>悅夜至南郭，</w:t>
      </w:r>
      <w:r w:rsidRPr="001221B9">
        <w:rPr>
          <w:rStyle w:val="00Text"/>
          <w:rFonts w:asciiTheme="minorEastAsia"/>
        </w:rPr>
        <w:t>魏州南郭也。</w:t>
      </w:r>
      <w:r w:rsidRPr="001221B9">
        <w:rPr>
          <w:rFonts w:asciiTheme="minorEastAsia"/>
        </w:rPr>
        <w:t>大將李長春閉關不內，以俟官軍，久之，天且明，長春乃開門內之。悅殺長春，嬰城拒守。城中士卒不滿數千，死者親戚，號哭滿街。</w:t>
      </w:r>
      <w:r w:rsidRPr="001221B9">
        <w:rPr>
          <w:rStyle w:val="00Text"/>
          <w:rFonts w:asciiTheme="minorEastAsia"/>
        </w:rPr>
        <w:t>將，卽亮翻。號，戶刀翻。</w:t>
      </w:r>
      <w:r w:rsidRPr="001221B9">
        <w:rPr>
          <w:rFonts w:asciiTheme="minorEastAsia"/>
        </w:rPr>
        <w:t>悅憂懼，乃持佩刀，乘馬立府門外，悉集軍民，流涕言曰︰</w:t>
      </w:r>
      <w:r w:rsidR="000F1B0C">
        <w:rPr>
          <w:rFonts w:asciiTheme="minorEastAsia"/>
        </w:rPr>
        <w:t>「</w:t>
      </w:r>
      <w:r w:rsidRPr="001221B9">
        <w:rPr>
          <w:rFonts w:asciiTheme="minorEastAsia"/>
        </w:rPr>
        <w:t>悅不肖，蒙淄青、成德二丈人保薦，嗣守伯父業，</w:t>
      </w:r>
      <w:r w:rsidRPr="001221B9">
        <w:rPr>
          <w:rStyle w:val="00Text"/>
          <w:rFonts w:asciiTheme="minorEastAsia"/>
        </w:rPr>
        <w:t>淄青李正己、成德李寶臣，田悅以丈人行事之。伯父，田承嗣也。淄，莊持翻。嗣，祥吏翻。</w:t>
      </w:r>
      <w:r w:rsidRPr="001221B9">
        <w:rPr>
          <w:rFonts w:asciiTheme="minorEastAsia"/>
        </w:rPr>
        <w:t>今二丈人卽世，其子不得承襲，悅不敢忘二丈人大恩，不量其力，</w:t>
      </w:r>
      <w:r w:rsidRPr="001221B9">
        <w:rPr>
          <w:rStyle w:val="00Text"/>
          <w:rFonts w:asciiTheme="minorEastAsia"/>
        </w:rPr>
        <w:t>量，音良。</w:t>
      </w:r>
      <w:r w:rsidRPr="001221B9">
        <w:rPr>
          <w:rFonts w:asciiTheme="minorEastAsia"/>
        </w:rPr>
        <w:t>輒拒朝命，喪敗至此，</w:t>
      </w:r>
      <w:r w:rsidRPr="001221B9">
        <w:rPr>
          <w:rStyle w:val="00Text"/>
          <w:rFonts w:asciiTheme="minorEastAsia"/>
        </w:rPr>
        <w:t>朝，直遙翻。喪，息浪翻。</w:t>
      </w:r>
      <w:r w:rsidRPr="001221B9">
        <w:rPr>
          <w:rFonts w:asciiTheme="minorEastAsia"/>
        </w:rPr>
        <w:t>使士大夫肝腦塗地，皆悅之罪也。悅有老母，不能自殺，願諸公以此刀斷悅首，持出城降馬僕射，</w:t>
      </w:r>
      <w:r w:rsidRPr="001221B9">
        <w:rPr>
          <w:rStyle w:val="00Text"/>
          <w:rFonts w:asciiTheme="minorEastAsia"/>
        </w:rPr>
        <w:t>斷，音短；下各斷同。降，戶江翻。馬僕射，謂馬燧。射，寅謝翻。</w:t>
      </w:r>
      <w:r w:rsidRPr="001221B9">
        <w:rPr>
          <w:rFonts w:asciiTheme="minorEastAsia"/>
        </w:rPr>
        <w:t>自取富貴，無為與悅俱死也！</w:t>
      </w:r>
      <w:r w:rsidR="000F1B0C">
        <w:rPr>
          <w:rFonts w:asciiTheme="minorEastAsia"/>
        </w:rPr>
        <w:t>」</w:t>
      </w:r>
      <w:r w:rsidRPr="001221B9">
        <w:rPr>
          <w:rFonts w:asciiTheme="minorEastAsia"/>
        </w:rPr>
        <w:t>因從馬上自投地。將士爭前抱持悅曰︰</w:t>
      </w:r>
      <w:r w:rsidR="000F1B0C">
        <w:rPr>
          <w:rFonts w:asciiTheme="minorEastAsia"/>
        </w:rPr>
        <w:t>「</w:t>
      </w:r>
      <w:r w:rsidRPr="001221B9">
        <w:rPr>
          <w:rFonts w:asciiTheme="minorEastAsia"/>
        </w:rPr>
        <w:t>尚書舉兵徇義，非私己也。一勝一負，兵家之常。某輩累世受恩，何忍聞此！願奉尚書一戰，不勝則以死繼之。</w:t>
      </w:r>
      <w:r w:rsidR="000F1B0C">
        <w:rPr>
          <w:rFonts w:asciiTheme="minorEastAsia"/>
        </w:rPr>
        <w:t>」</w:t>
      </w:r>
      <w:r w:rsidRPr="001221B9">
        <w:rPr>
          <w:rStyle w:val="00Text"/>
          <w:rFonts w:asciiTheme="minorEastAsia"/>
        </w:rPr>
        <w:t>尚，辰羊翻。</w:t>
      </w:r>
      <w:r w:rsidRPr="001221B9">
        <w:rPr>
          <w:rFonts w:asciiTheme="minorEastAsia"/>
        </w:rPr>
        <w:t>悅曰︰</w:t>
      </w:r>
      <w:r w:rsidR="000F1B0C">
        <w:rPr>
          <w:rFonts w:asciiTheme="minorEastAsia"/>
        </w:rPr>
        <w:t>「</w:t>
      </w:r>
      <w:r w:rsidRPr="001221B9">
        <w:rPr>
          <w:rFonts w:asciiTheme="minorEastAsia"/>
        </w:rPr>
        <w:t>諸公不以悅喪敗而棄之，悅雖死，敢忘厚意於地下！</w:t>
      </w:r>
      <w:r w:rsidR="000F1B0C">
        <w:rPr>
          <w:rFonts w:asciiTheme="minorEastAsia"/>
        </w:rPr>
        <w:t>」</w:t>
      </w:r>
      <w:r w:rsidRPr="001221B9">
        <w:rPr>
          <w:rFonts w:asciiTheme="minorEastAsia"/>
        </w:rPr>
        <w:t>乃與諸將各斷髮，約為兄弟，誓同生死；悉出府庫所有及斂富民之財，得百餘萬，以賞士卒；衆心始定。</w:t>
      </w:r>
      <w:r w:rsidRPr="001221B9">
        <w:rPr>
          <w:rStyle w:val="00Text"/>
          <w:rFonts w:asciiTheme="minorEastAsia"/>
        </w:rPr>
        <w:t>田悅善敗不亡，所謂盜亦有道。</w:t>
      </w:r>
      <w:r w:rsidRPr="001221B9">
        <w:rPr>
          <w:rFonts w:asciiTheme="minorEastAsia"/>
        </w:rPr>
        <w:t>復召貝州刺史邢曹俊，使之整部伍，繕守備，軍勢復振。</w:t>
      </w:r>
      <w:r w:rsidRPr="001221B9">
        <w:rPr>
          <w:rStyle w:val="00Text"/>
          <w:rFonts w:asciiTheme="minorEastAsia"/>
        </w:rPr>
        <w:t>悅不用邢曹俊，見上卷上年。復，扶又翻，又音如字。</w:t>
      </w:r>
    </w:p>
    <w:p w:rsidR="00934453" w:rsidRPr="001221B9" w:rsidRDefault="00934453" w:rsidP="00DF5A42">
      <w:pPr>
        <w:rPr>
          <w:rFonts w:asciiTheme="minorEastAsia"/>
        </w:rPr>
      </w:pPr>
      <w:r w:rsidRPr="001221B9">
        <w:rPr>
          <w:rFonts w:asciiTheme="minorEastAsia"/>
        </w:rPr>
        <w:t>李納軍於濮陽，為河南軍所逼，奔還濮州，</w:t>
      </w:r>
      <w:r w:rsidRPr="001221B9">
        <w:rPr>
          <w:rStyle w:val="00Text"/>
          <w:rFonts w:asciiTheme="minorEastAsia"/>
        </w:rPr>
        <w:t>考異曰︰時濮州治鄄城，別有濮陽縣。按九域志，濮陽縣東至濮州九十里。濮，博木翻。</w:t>
      </w:r>
      <w:r w:rsidRPr="001221B9">
        <w:rPr>
          <w:rFonts w:asciiTheme="minorEastAsia"/>
        </w:rPr>
        <w:t>徵援兵於魏州。田悅遣軍使符璘將三百騎送之，</w:t>
      </w:r>
      <w:r w:rsidRPr="001221B9">
        <w:rPr>
          <w:rStyle w:val="00Text"/>
          <w:rFonts w:asciiTheme="minorEastAsia"/>
        </w:rPr>
        <w:t>使，疏吏翻。璘，離珍翻。將，卽亮翻。騎，奇寄翻。</w:t>
      </w:r>
      <w:r w:rsidRPr="001221B9">
        <w:rPr>
          <w:rFonts w:asciiTheme="minorEastAsia"/>
        </w:rPr>
        <w:t>璘父令奇謂璘曰︰</w:t>
      </w:r>
      <w:r w:rsidR="000F1B0C">
        <w:rPr>
          <w:rFonts w:asciiTheme="minorEastAsia"/>
        </w:rPr>
        <w:t>「</w:t>
      </w:r>
      <w:r w:rsidRPr="001221B9">
        <w:rPr>
          <w:rFonts w:asciiTheme="minorEastAsia"/>
        </w:rPr>
        <w:t>吾老矣，歷觀安、史輩叛亂者，今皆安在！田氏能久乎！汝因此棄逆從順，是汝揚父名於後世也。</w:t>
      </w:r>
      <w:r w:rsidR="000F1B0C">
        <w:rPr>
          <w:rFonts w:asciiTheme="minorEastAsia"/>
        </w:rPr>
        <w:t>」</w:t>
      </w:r>
      <w:r w:rsidRPr="001221B9">
        <w:rPr>
          <w:rFonts w:asciiTheme="minorEastAsia"/>
        </w:rPr>
        <w:t>齧臂而別。璘遂與其副李瑤帥衆降於馬燧。</w:t>
      </w:r>
      <w:r w:rsidRPr="001221B9">
        <w:rPr>
          <w:rStyle w:val="00Text"/>
          <w:rFonts w:asciiTheme="minorEastAsia"/>
        </w:rPr>
        <w:t>齧，魚結翻。帥，讀曰率。降，戶江翻。</w:t>
      </w:r>
      <w:r w:rsidRPr="001221B9">
        <w:rPr>
          <w:rFonts w:asciiTheme="minorEastAsia"/>
        </w:rPr>
        <w:t>悅收族其家，令奇慢罵而死。瑤父再春以博州降，悅從兄昂以洺州降，</w:t>
      </w:r>
      <w:r w:rsidRPr="001221B9">
        <w:rPr>
          <w:rStyle w:val="00Text"/>
          <w:rFonts w:asciiTheme="minorEastAsia"/>
        </w:rPr>
        <w:t>從，才用翻。洺，音名。</w:t>
      </w:r>
      <w:r w:rsidRPr="001221B9">
        <w:rPr>
          <w:rFonts w:asciiTheme="minorEastAsia"/>
        </w:rPr>
        <w:t>王光進以長橋降。悅入城旬餘日，馬燧等諸軍始至城下，攻之，不克。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丙寅，李惟岳遣兵與孟祐守束鹿，</w:t>
      </w:r>
      <w:r w:rsidR="00934453" w:rsidRPr="001221B9">
        <w:rPr>
          <w:rStyle w:val="00Text"/>
          <w:rFonts w:asciiTheme="minorEastAsia"/>
        </w:rPr>
        <w:t>束鹿，本鹿城縣。安祿山反，玄宗改縣為束鹿以厭之，屬深州。九域志︰在州西四十五里。宋白曰︰束鹿縣，本漢西梁縣地，今縣南六十里有西梁故城尚存。</w:t>
      </w:r>
      <w:r w:rsidR="00934453" w:rsidRPr="001221B9">
        <w:rPr>
          <w:rFonts w:asciiTheme="minorEastAsia"/>
        </w:rPr>
        <w:t>朱滔、張孝忠攻拔之，進圍深州。惟岳憂懼，掌書記邵眞復說惟岳，密為表，先遣弟惟簡入朝；</w:t>
      </w:r>
      <w:r w:rsidR="00934453" w:rsidRPr="001221B9">
        <w:rPr>
          <w:rStyle w:val="00Text"/>
          <w:rFonts w:asciiTheme="minorEastAsia"/>
        </w:rPr>
        <w:t>復，扶又翻。說，式芮翻。朝，直遙翻。</w:t>
      </w:r>
      <w:r w:rsidR="00934453" w:rsidRPr="001221B9">
        <w:rPr>
          <w:rFonts w:asciiTheme="minorEastAsia"/>
        </w:rPr>
        <w:t>然後誅諸將之不從命者，身自入朝，使妻父冀州刺史鄭詵權知節度事，以待朝命。惟簡旣行，孟祐知其謀，密遣告田悅。悅大怒，使衙官扈岌往見惟岳，讓之曰︰</w:t>
      </w:r>
      <w:r w:rsidR="000F1B0C">
        <w:rPr>
          <w:rFonts w:asciiTheme="minorEastAsia"/>
        </w:rPr>
        <w:t>「</w:t>
      </w:r>
      <w:r w:rsidR="00934453" w:rsidRPr="001221B9">
        <w:rPr>
          <w:rFonts w:asciiTheme="minorEastAsia"/>
        </w:rPr>
        <w:t>尚書舉兵，正為大夫求旌節耳，</w:t>
      </w:r>
      <w:r w:rsidR="00934453" w:rsidRPr="001221B9">
        <w:rPr>
          <w:rStyle w:val="00Text"/>
          <w:rFonts w:asciiTheme="minorEastAsia"/>
        </w:rPr>
        <w:t>事始見上卷二年。岌，魚及翻。尚，辰羊翻。為，于偽翻；下非為、相為同。</w:t>
      </w:r>
      <w:r w:rsidR="00934453" w:rsidRPr="001221B9">
        <w:rPr>
          <w:rFonts w:asciiTheme="minorEastAsia"/>
        </w:rPr>
        <w:t>非為己也。今大夫乃信邵眞之言，遣弟奉表，悉以反逆之罪歸尚書，自求雪身，尚書何負於大夫而至此邪！</w:t>
      </w:r>
      <w:r w:rsidR="00934453" w:rsidRPr="001221B9">
        <w:rPr>
          <w:rStyle w:val="00Text"/>
          <w:rFonts w:asciiTheme="minorEastAsia"/>
        </w:rPr>
        <w:t>尚，辰羊翻。邪，音耶。</w:t>
      </w:r>
      <w:r w:rsidR="00934453" w:rsidRPr="001221B9">
        <w:rPr>
          <w:rFonts w:asciiTheme="minorEastAsia"/>
        </w:rPr>
        <w:t>若相為斬邵眞，則相待如初；不然，當與大夫絕矣。</w:t>
      </w:r>
      <w:r w:rsidR="000F1B0C">
        <w:rPr>
          <w:rFonts w:asciiTheme="minorEastAsia"/>
        </w:rPr>
        <w:t>」</w:t>
      </w:r>
      <w:r w:rsidR="00934453" w:rsidRPr="001221B9">
        <w:rPr>
          <w:rFonts w:asciiTheme="minorEastAsia"/>
        </w:rPr>
        <w:t>判官畢華言於惟岳曰︰</w:t>
      </w:r>
      <w:r w:rsidR="000F1B0C">
        <w:rPr>
          <w:rFonts w:asciiTheme="minorEastAsia"/>
        </w:rPr>
        <w:t>「</w:t>
      </w:r>
      <w:r w:rsidR="00934453" w:rsidRPr="001221B9">
        <w:rPr>
          <w:rFonts w:asciiTheme="minorEastAsia"/>
        </w:rPr>
        <w:t>田尚書以大夫之故陷身重圍，</w:t>
      </w:r>
      <w:r w:rsidR="00934453" w:rsidRPr="001221B9">
        <w:rPr>
          <w:rStyle w:val="00Text"/>
          <w:rFonts w:asciiTheme="minorEastAsia"/>
        </w:rPr>
        <w:t>為，于季翻。重，直龍翻。</w:t>
      </w:r>
      <w:r w:rsidR="00934453" w:rsidRPr="001221B9">
        <w:rPr>
          <w:rFonts w:asciiTheme="minorEastAsia"/>
        </w:rPr>
        <w:t>大夫一旦負之，不義甚矣。且魏博、淄青兵強食富，足抗天下，事未可知，柰何遽為二三之計乎！</w:t>
      </w:r>
      <w:r w:rsidR="000F1B0C">
        <w:rPr>
          <w:rFonts w:asciiTheme="minorEastAsia"/>
        </w:rPr>
        <w:t>」</w:t>
      </w:r>
      <w:r w:rsidR="00934453" w:rsidRPr="001221B9">
        <w:rPr>
          <w:rFonts w:asciiTheme="minorEastAsia"/>
        </w:rPr>
        <w:t>惟岳素怯，不能守前計，乃引邵眞，對扈岌斬之；</w:t>
      </w:r>
      <w:r w:rsidR="00934453" w:rsidRPr="001221B9">
        <w:rPr>
          <w:rStyle w:val="00Text"/>
          <w:rFonts w:asciiTheme="minorEastAsia"/>
        </w:rPr>
        <w:t>淄，莊持翻。岌，魚及翻。</w:t>
      </w:r>
      <w:r w:rsidR="00934453" w:rsidRPr="001221B9">
        <w:rPr>
          <w:rFonts w:asciiTheme="minorEastAsia"/>
        </w:rPr>
        <w:t>發成德兵萬人，與孟祐俱圍束鹿。丙寅，朱滔、張孝忠與戰於束鹿城下，惟岳大敗，燒營而遁。</w:t>
      </w:r>
      <w:r w:rsidR="00934453" w:rsidRPr="001221B9">
        <w:rPr>
          <w:rStyle w:val="00Text"/>
          <w:rFonts w:asciiTheme="minorEastAsia"/>
        </w:rPr>
        <w:t>考異曰︰實錄及舊惟岳傳止言惟岳一敗。按滔傳曰︰</w:t>
      </w:r>
      <w:r w:rsidR="000F1B0C">
        <w:rPr>
          <w:rStyle w:val="00Text"/>
          <w:rFonts w:asciiTheme="minorEastAsia"/>
        </w:rPr>
        <w:t>「</w:t>
      </w:r>
      <w:r w:rsidR="00934453" w:rsidRPr="001221B9">
        <w:rPr>
          <w:rStyle w:val="00Text"/>
          <w:rFonts w:asciiTheme="minorEastAsia"/>
        </w:rPr>
        <w:t>滔與孝忠征之，大破惟岳於束鹿。滔命偏師守束鹿，進圍深州。惟岳乃統萬餘衆及田悅援兵圍束鹿。惟岳將王武俊以騎三千方陳橫進。滔繢帛為狻猊象，使猛士百人蒙之，鼓譟奮馳，賊馬驚亂，隨擊，大破之，惟岳焚營而遁。</w:t>
      </w:r>
      <w:r w:rsidR="000F1B0C">
        <w:rPr>
          <w:rStyle w:val="00Text"/>
          <w:rFonts w:asciiTheme="minorEastAsia"/>
        </w:rPr>
        <w:t>」</w:t>
      </w:r>
      <w:r w:rsidR="00934453" w:rsidRPr="001221B9">
        <w:rPr>
          <w:rStyle w:val="00Text"/>
          <w:rFonts w:asciiTheme="minorEastAsia"/>
        </w:rPr>
        <w:t>據此，則是惟岳再敗也。燕南記，孟祐先敗，惟岳又敗。與滔傳相應，今從之。</w:t>
      </w:r>
    </w:p>
    <w:p w:rsidR="00934453" w:rsidRPr="001221B9" w:rsidRDefault="00934453" w:rsidP="00DF5A42">
      <w:pPr>
        <w:rPr>
          <w:rFonts w:asciiTheme="minorEastAsia"/>
        </w:rPr>
      </w:pPr>
      <w:r w:rsidRPr="001221B9">
        <w:rPr>
          <w:rFonts w:asciiTheme="minorEastAsia"/>
        </w:rPr>
        <w:t>兵馬使王武俊為左右所構，惟岳疑之，惜其才，未忍除也。束鹿之戰，使武俊為前鋒，私自謀曰︰</w:t>
      </w:r>
      <w:r w:rsidR="000F1B0C">
        <w:rPr>
          <w:rFonts w:asciiTheme="minorEastAsia"/>
        </w:rPr>
        <w:t>「</w:t>
      </w:r>
      <w:r w:rsidRPr="001221B9">
        <w:rPr>
          <w:rFonts w:asciiTheme="minorEastAsia"/>
        </w:rPr>
        <w:t>我破朱滔，則惟岳軍勢大振，歸，殺我必矣。</w:t>
      </w:r>
      <w:r w:rsidR="000F1B0C">
        <w:rPr>
          <w:rFonts w:asciiTheme="minorEastAsia"/>
        </w:rPr>
        <w:t>」</w:t>
      </w:r>
      <w:r w:rsidRPr="001221B9">
        <w:rPr>
          <w:rFonts w:asciiTheme="minorEastAsia"/>
        </w:rPr>
        <w:t>故戰不甚力而敗。</w:t>
      </w:r>
    </w:p>
    <w:p w:rsidR="00934453" w:rsidRPr="001221B9" w:rsidRDefault="00934453" w:rsidP="00DF5A42">
      <w:pPr>
        <w:rPr>
          <w:rFonts w:asciiTheme="minorEastAsia"/>
        </w:rPr>
      </w:pPr>
      <w:r w:rsidRPr="001221B9">
        <w:rPr>
          <w:rFonts w:asciiTheme="minorEastAsia"/>
        </w:rPr>
        <w:t>朱滔欲乘勝攻恆州，</w:t>
      </w:r>
      <w:r w:rsidRPr="001221B9">
        <w:rPr>
          <w:rStyle w:val="00Text"/>
          <w:rFonts w:asciiTheme="minorEastAsia"/>
        </w:rPr>
        <w:t>使，疏吏翻。恆，戶登翻。</w:t>
      </w:r>
      <w:r w:rsidRPr="001221B9">
        <w:rPr>
          <w:rFonts w:asciiTheme="minorEastAsia"/>
        </w:rPr>
        <w:t>張孝忠引軍西北，軍于義豐。</w:t>
      </w:r>
      <w:r w:rsidRPr="001221B9">
        <w:rPr>
          <w:rStyle w:val="00Text"/>
          <w:rFonts w:asciiTheme="minorEastAsia"/>
        </w:rPr>
        <w:t>義豐縣，屬定州。</w:t>
      </w:r>
      <w:r w:rsidRPr="001221B9">
        <w:rPr>
          <w:rFonts w:asciiTheme="minorEastAsia"/>
        </w:rPr>
        <w:t>滔大驚，孝忠將佐皆怪之，孝忠曰︰</w:t>
      </w:r>
      <w:r w:rsidR="000F1B0C">
        <w:rPr>
          <w:rFonts w:asciiTheme="minorEastAsia"/>
        </w:rPr>
        <w:t>「</w:t>
      </w:r>
      <w:r w:rsidRPr="001221B9">
        <w:rPr>
          <w:rFonts w:asciiTheme="minorEastAsia"/>
        </w:rPr>
        <w:t>恆州宿將尚多，未易可輕。</w:t>
      </w:r>
      <w:r w:rsidRPr="001221B9">
        <w:rPr>
          <w:rStyle w:val="00Text"/>
          <w:rFonts w:asciiTheme="minorEastAsia"/>
        </w:rPr>
        <w:t>將，卽亮翻。易，以豉翻。</w:t>
      </w:r>
      <w:r w:rsidRPr="001221B9">
        <w:rPr>
          <w:rFonts w:asciiTheme="minorEastAsia"/>
        </w:rPr>
        <w:t>迫之則幷力死鬬，緩之則自相圖。諸君第觀之，吾軍義豐，坐待惟岳之殄滅耳。且朱司徒言大而識淺，可與共始，難與共終也！</w:t>
      </w:r>
      <w:r w:rsidR="000F1B0C">
        <w:rPr>
          <w:rFonts w:asciiTheme="minorEastAsia"/>
        </w:rPr>
        <w:t>」</w:t>
      </w:r>
      <w:r w:rsidRPr="001221B9">
        <w:rPr>
          <w:rStyle w:val="00Text"/>
          <w:rFonts w:asciiTheme="minorEastAsia"/>
        </w:rPr>
        <w:t>朱滔後卒如張孝忠所料。</w:t>
      </w:r>
      <w:r w:rsidRPr="001221B9">
        <w:rPr>
          <w:rFonts w:asciiTheme="minorEastAsia"/>
        </w:rPr>
        <w:t>於是滔亦屯束鹿，不敢進。</w:t>
      </w:r>
    </w:p>
    <w:p w:rsidR="00934453" w:rsidRPr="001221B9" w:rsidRDefault="00934453" w:rsidP="00DF5A42">
      <w:pPr>
        <w:rPr>
          <w:rFonts w:asciiTheme="minorEastAsia"/>
        </w:rPr>
      </w:pPr>
      <w:r w:rsidRPr="001221B9">
        <w:rPr>
          <w:rFonts w:asciiTheme="minorEastAsia"/>
        </w:rPr>
        <w:t>惟岳將康日知以趙州歸國，惟岳益疑王武俊，武俊甚懼。或謂惟岳曰︰</w:t>
      </w:r>
      <w:r w:rsidR="000F1B0C">
        <w:rPr>
          <w:rFonts w:asciiTheme="minorEastAsia"/>
        </w:rPr>
        <w:t>「</w:t>
      </w:r>
      <w:r w:rsidRPr="001221B9">
        <w:rPr>
          <w:rFonts w:asciiTheme="minorEastAsia"/>
        </w:rPr>
        <w:t>先相公委腹心於武俊，</w:t>
      </w:r>
      <w:r w:rsidRPr="001221B9">
        <w:rPr>
          <w:rStyle w:val="00Text"/>
          <w:rFonts w:asciiTheme="minorEastAsia"/>
        </w:rPr>
        <w:t>先相公，謂李寶臣。相，息亮翻。</w:t>
      </w:r>
      <w:r w:rsidRPr="001221B9">
        <w:rPr>
          <w:rFonts w:asciiTheme="minorEastAsia"/>
        </w:rPr>
        <w:t>使之輔佐大夫，又有骨肉之親。</w:t>
      </w:r>
      <w:r w:rsidRPr="001221B9">
        <w:rPr>
          <w:rStyle w:val="00Text"/>
          <w:rFonts w:asciiTheme="minorEastAsia"/>
        </w:rPr>
        <w:t>謂武俊子士眞壻於李氏。</w:t>
      </w:r>
      <w:r w:rsidRPr="001221B9">
        <w:rPr>
          <w:rFonts w:asciiTheme="minorEastAsia"/>
        </w:rPr>
        <w:t>武俊勇冠三軍，今危難之際，復加猜阻；若無武俊，欲使誰為大夫卻敵乎！</w:t>
      </w:r>
      <w:r w:rsidR="000F1B0C">
        <w:rPr>
          <w:rFonts w:asciiTheme="minorEastAsia"/>
        </w:rPr>
        <w:t>」</w:t>
      </w:r>
      <w:r w:rsidRPr="001221B9">
        <w:rPr>
          <w:rStyle w:val="00Text"/>
          <w:rFonts w:asciiTheme="minorEastAsia"/>
        </w:rPr>
        <w:t>冠，古玩翻。難，乃旦翻。復，扶又翻。為，于偽翻。</w:t>
      </w:r>
      <w:r w:rsidRPr="001221B9">
        <w:rPr>
          <w:rFonts w:asciiTheme="minorEastAsia"/>
        </w:rPr>
        <w:t>惟岳以為然，乃使步軍使衞常寧與武俊共擊趙州，又使王士眞將兵宿府中以自衞。</w:t>
      </w:r>
      <w:r w:rsidRPr="001221B9">
        <w:rPr>
          <w:rStyle w:val="00Text"/>
          <w:rFonts w:asciiTheme="minorEastAsia"/>
        </w:rPr>
        <w:t>將，卽亮翻，又音如字。</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癸未，蜀王遂更名遡。</w:t>
      </w:r>
      <w:r w:rsidR="00934453" w:rsidRPr="001221B9">
        <w:rPr>
          <w:rStyle w:val="00Text"/>
          <w:rFonts w:asciiTheme="minorEastAsia"/>
        </w:rPr>
        <w:t>更，工衡翻。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淮南節度使陳少遊拔海、密二州，李納復攻陷之。</w:t>
      </w:r>
      <w:r w:rsidR="00934453" w:rsidRPr="001221B9">
        <w:rPr>
          <w:rFonts w:asciiTheme="minorEastAsia" w:eastAsiaTheme="minorEastAsia"/>
        </w:rPr>
        <w:t>使，疏吏翻。少，始照翻。復，扶又翻，又音如字；下不復同。</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王武俊旣出恆州，謂衞常寧曰︰</w:t>
      </w:r>
      <w:r w:rsidR="000F1B0C">
        <w:rPr>
          <w:rFonts w:asciiTheme="minorEastAsia"/>
        </w:rPr>
        <w:t>「</w:t>
      </w:r>
      <w:r w:rsidR="00934453" w:rsidRPr="001221B9">
        <w:rPr>
          <w:rFonts w:asciiTheme="minorEastAsia"/>
        </w:rPr>
        <w:t>武俊今幸出虎口，不復歸矣！當北歸張尚書。</w:t>
      </w:r>
      <w:r w:rsidR="000F1B0C">
        <w:rPr>
          <w:rFonts w:asciiTheme="minorEastAsia"/>
        </w:rPr>
        <w:t>」</w:t>
      </w:r>
      <w:r w:rsidR="00934453" w:rsidRPr="001221B9">
        <w:rPr>
          <w:rStyle w:val="00Text"/>
          <w:rFonts w:asciiTheme="minorEastAsia"/>
        </w:rPr>
        <w:t>恆，戶登翻。尚，辰羊翻。張尚書，謂張孝忠也。</w:t>
      </w:r>
      <w:r w:rsidR="00934453" w:rsidRPr="001221B9">
        <w:rPr>
          <w:rFonts w:asciiTheme="minorEastAsia"/>
        </w:rPr>
        <w:t>常寧曰︰</w:t>
      </w:r>
      <w:r w:rsidR="000F1B0C">
        <w:rPr>
          <w:rFonts w:asciiTheme="minorEastAsia"/>
        </w:rPr>
        <w:t>「</w:t>
      </w:r>
      <w:r w:rsidR="00934453" w:rsidRPr="001221B9">
        <w:rPr>
          <w:rFonts w:asciiTheme="minorEastAsia"/>
        </w:rPr>
        <w:t>大夫暗弱，信任左右，觀其勢終為朱滔所滅。今天子有詔，得大夫首者，以其官爵與之，中丞素為衆所服，與其出亡，曷若倒戈以取大夫，轉禍為福，特反掌耳；事茍不捷，歸張尚書，未晚也。</w:t>
      </w:r>
      <w:r w:rsidR="000F1B0C">
        <w:rPr>
          <w:rFonts w:asciiTheme="minorEastAsia"/>
        </w:rPr>
        <w:t>」</w:t>
      </w:r>
      <w:r w:rsidR="00934453" w:rsidRPr="001221B9">
        <w:rPr>
          <w:rFonts w:asciiTheme="minorEastAsia"/>
        </w:rPr>
        <w:t>武俊深以為然。會惟岳使要藉謝遵至趙州城下，</w:t>
      </w:r>
      <w:r w:rsidR="00934453" w:rsidRPr="001221B9">
        <w:rPr>
          <w:rStyle w:val="00Text"/>
          <w:rFonts w:asciiTheme="minorEastAsia"/>
        </w:rPr>
        <w:t>要藉官，亦唐時節度衙前之職。中宗景雲二年，解琬為朔方大總管，分遣隨軍要藉官河陽丞張冠宗、肥鄕令韋景駿、普安令于處忠校料三城兵募。則唐邊鎭有要藉官尚矣。又據新書忠義傳，朱泚統幽州行營，為涇原、鳳翔節度使，詔蔡廷玉以大理少卿為司馬，朱體微為要藉。則要藉，乃節度使之腹心也。朱滔、王武俊之相王，改要藉官曰承令。</w:t>
      </w:r>
      <w:r w:rsidR="00934453" w:rsidRPr="001221B9">
        <w:rPr>
          <w:rFonts w:asciiTheme="minorEastAsia"/>
        </w:rPr>
        <w:t>武俊引遵同謀取惟岳；遵還，密告王士眞。閏月，甲辰，武俊、常寧自趙州引兵還襲惟岳；</w:t>
      </w:r>
      <w:r w:rsidR="00934453" w:rsidRPr="001221B9">
        <w:rPr>
          <w:rStyle w:val="00Text"/>
          <w:rFonts w:asciiTheme="minorEastAsia"/>
        </w:rPr>
        <w:t>還，從宣翻，又音如字。</w:t>
      </w:r>
      <w:r w:rsidR="00934453" w:rsidRPr="001221B9">
        <w:rPr>
          <w:rFonts w:asciiTheme="minorEastAsia"/>
        </w:rPr>
        <w:t>遵與士眞矯惟岳命，啓城門內之。黎明，武俊帥數百騎突入府門；</w:t>
      </w:r>
      <w:r w:rsidR="00934453" w:rsidRPr="001221B9">
        <w:rPr>
          <w:rStyle w:val="00Text"/>
          <w:rFonts w:asciiTheme="minorEastAsia"/>
        </w:rPr>
        <w:t>帥，讀曰率。騎，奇寄翻。</w:t>
      </w:r>
      <w:r w:rsidR="00934453" w:rsidRPr="001221B9">
        <w:rPr>
          <w:rFonts w:asciiTheme="minorEastAsia"/>
        </w:rPr>
        <w:t>士眞應之於內，殺十餘人。武俊令曰︰</w:t>
      </w:r>
      <w:r w:rsidR="000F1B0C">
        <w:rPr>
          <w:rFonts w:asciiTheme="minorEastAsia"/>
        </w:rPr>
        <w:t>「</w:t>
      </w:r>
      <w:r w:rsidR="00934453" w:rsidRPr="001221B9">
        <w:rPr>
          <w:rFonts w:asciiTheme="minorEastAsia"/>
        </w:rPr>
        <w:t>大夫叛逆，將士歸順，敢違拒者族！</w:t>
      </w:r>
      <w:r w:rsidR="000F1B0C">
        <w:rPr>
          <w:rFonts w:asciiTheme="minorEastAsia"/>
        </w:rPr>
        <w:t>」</w:t>
      </w:r>
      <w:r w:rsidR="00934453" w:rsidRPr="001221B9">
        <w:rPr>
          <w:rFonts w:asciiTheme="minorEastAsia"/>
        </w:rPr>
        <w:t>衆莫敢動。遂執惟岳，收鄭詵、畢華、王它奴等，皆殺之。</w:t>
      </w:r>
      <w:r w:rsidR="00934453" w:rsidRPr="001221B9">
        <w:rPr>
          <w:rStyle w:val="00Text"/>
          <w:rFonts w:asciiTheme="minorEastAsia"/>
        </w:rPr>
        <w:t>令，力定翻。詵，疏臻翻。</w:t>
      </w:r>
      <w:r w:rsidR="00934453" w:rsidRPr="001221B9">
        <w:rPr>
          <w:rFonts w:asciiTheme="minorEastAsia"/>
        </w:rPr>
        <w:t>武俊以惟岳舊使之子，</w:t>
      </w:r>
      <w:r w:rsidR="00934453" w:rsidRPr="001221B9">
        <w:rPr>
          <w:rStyle w:val="00Text"/>
          <w:rFonts w:asciiTheme="minorEastAsia"/>
        </w:rPr>
        <w:t>李寶臣已死，故曰舊使。使，疏吏翻。</w:t>
      </w:r>
      <w:r w:rsidR="00934453" w:rsidRPr="001221B9">
        <w:rPr>
          <w:rFonts w:asciiTheme="minorEastAsia"/>
        </w:rPr>
        <w:t>欲生送之長安。常寧曰︰</w:t>
      </w:r>
      <w:r w:rsidR="000F1B0C">
        <w:rPr>
          <w:rFonts w:asciiTheme="minorEastAsia"/>
        </w:rPr>
        <w:t>「</w:t>
      </w:r>
      <w:r w:rsidR="00934453" w:rsidRPr="001221B9">
        <w:rPr>
          <w:rFonts w:asciiTheme="minorEastAsia"/>
        </w:rPr>
        <w:t>彼見天子，將復以叛逆之罪歸咎於中丞。</w:t>
      </w:r>
      <w:r w:rsidR="000F1B0C">
        <w:rPr>
          <w:rFonts w:asciiTheme="minorEastAsia"/>
        </w:rPr>
        <w:t>」</w:t>
      </w:r>
      <w:r w:rsidR="00934453" w:rsidRPr="001221B9">
        <w:rPr>
          <w:rStyle w:val="00Text"/>
          <w:rFonts w:asciiTheme="minorEastAsia"/>
        </w:rPr>
        <w:t>復，扶又翻；下復榷同，又音如字。中丞，謂王武俊。</w:t>
      </w:r>
      <w:r w:rsidR="00934453" w:rsidRPr="001221B9">
        <w:rPr>
          <w:rFonts w:asciiTheme="minorEastAsia"/>
        </w:rPr>
        <w:t>乃縊殺之，</w:t>
      </w:r>
      <w:r w:rsidR="00934453" w:rsidRPr="001221B9">
        <w:rPr>
          <w:rStyle w:val="00Text"/>
          <w:rFonts w:asciiTheme="minorEastAsia"/>
        </w:rPr>
        <w:t>縊，於賜翻，又於計翻。</w:t>
      </w:r>
      <w:r w:rsidR="00934453" w:rsidRPr="001221B9">
        <w:rPr>
          <w:rFonts w:asciiTheme="minorEastAsia"/>
        </w:rPr>
        <w:t>傳首京師。</w:t>
      </w:r>
      <w:r w:rsidR="00934453" w:rsidRPr="001221B9">
        <w:rPr>
          <w:rStyle w:val="00Text"/>
          <w:rFonts w:asciiTheme="minorEastAsia"/>
        </w:rPr>
        <w:t>卒如谷從政之言。代宗廣德元年，李寶臣帥成德，凡二世、十九年而滅。</w:t>
      </w:r>
      <w:r w:rsidR="00934453" w:rsidRPr="001221B9">
        <w:rPr>
          <w:rFonts w:asciiTheme="minorEastAsia"/>
        </w:rPr>
        <w:t>深州刺史楊榮國，惟岳姊夫也，降於朱滔；滔使復其位。</w:t>
      </w:r>
      <w:r w:rsidR="00934453" w:rsidRPr="001221B9">
        <w:rPr>
          <w:rStyle w:val="00Text"/>
          <w:rFonts w:asciiTheme="minorEastAsia"/>
        </w:rPr>
        <w:t>姊，蔣兕翻。降，戶江翻。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復榷天下酒，惟西京不榷。</w:t>
      </w:r>
      <w:r w:rsidR="00934453" w:rsidRPr="001221B9">
        <w:rPr>
          <w:rFonts w:asciiTheme="minorEastAsia" w:eastAsiaTheme="minorEastAsia"/>
        </w:rPr>
        <w:t>罷榷酒見二百二十五卷大曆十四年七月。榷，古岳翻。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二月，戊午，李惟岳所署定州刺史楊政義降。時河北略定，惟魏州未下；河南諸軍攻李納於濮州，</w:t>
      </w:r>
      <w:r w:rsidR="00934453" w:rsidRPr="001221B9">
        <w:rPr>
          <w:rStyle w:val="00Text"/>
          <w:rFonts w:asciiTheme="minorEastAsia"/>
        </w:rPr>
        <w:t>濮，博木翻。濮州，治鄄城縣。</w:t>
      </w:r>
      <w:r w:rsidR="00934453" w:rsidRPr="001221B9">
        <w:rPr>
          <w:rFonts w:asciiTheme="minorEastAsia"/>
        </w:rPr>
        <w:t>納勢日蹙。朝廷謂天下不日可平；甲子，以張孝忠為易、定、滄三州節度使，</w:t>
      </w:r>
      <w:r w:rsidR="00934453" w:rsidRPr="001221B9">
        <w:rPr>
          <w:rStyle w:val="00Text"/>
          <w:rFonts w:asciiTheme="minorEastAsia"/>
        </w:rPr>
        <w:t>朝，直遙翻。使，疏吏翻。</w:t>
      </w:r>
      <w:r w:rsidR="00934453" w:rsidRPr="001221B9">
        <w:rPr>
          <w:rFonts w:asciiTheme="minorEastAsia"/>
        </w:rPr>
        <w:t>王武俊為恆冀都團練觀察使，康日知為深趙都團練觀察使，以德、棣二州隸朱滔，令還鎭。滔固請深州，不許，由是怨望，留屯深州。</w:t>
      </w:r>
      <w:r w:rsidR="00934453" w:rsidRPr="001221B9">
        <w:rPr>
          <w:rStyle w:val="00Text"/>
          <w:rFonts w:asciiTheme="minorEastAsia"/>
        </w:rPr>
        <w:t>朱滔討李惟岳，再戰再勝，及瓜分成德巡屬以賞降將，尺寸之地，滔不預焉；又欲使之取德、棣，此左氏所以知桓王之失鄭也！</w:t>
      </w:r>
      <w:r w:rsidR="00934453" w:rsidRPr="001221B9">
        <w:rPr>
          <w:rFonts w:asciiTheme="minorEastAsia"/>
        </w:rPr>
        <w:t>王武俊素輕張孝忠，自以手誅李惟岳，功在康日知上，而孝忠為節度使，己與康日知俱為都團練使，又失趙、定二州，亦不悅。又詔以糧三千石給朱滔，馬五百匹給馬燧。武俊以為朝廷不欲使故人為節度使，</w:t>
      </w:r>
      <w:r w:rsidR="00934453" w:rsidRPr="001221B9">
        <w:rPr>
          <w:rStyle w:val="00Text"/>
          <w:rFonts w:asciiTheme="minorEastAsia"/>
        </w:rPr>
        <w:t>王武俊，恆州舊將，故云然。</w:t>
      </w:r>
      <w:r w:rsidR="00934453" w:rsidRPr="001221B9">
        <w:rPr>
          <w:rFonts w:asciiTheme="minorEastAsia"/>
        </w:rPr>
        <w:t>魏博旣下，必取恆冀，故分其糧馬以弱之，疑，未肯奉詔。</w:t>
      </w:r>
    </w:p>
    <w:p w:rsidR="00934453" w:rsidRPr="001221B9" w:rsidRDefault="00934453" w:rsidP="00DF5A42">
      <w:pPr>
        <w:rPr>
          <w:rFonts w:asciiTheme="minorEastAsia"/>
        </w:rPr>
      </w:pPr>
      <w:r w:rsidRPr="001221B9">
        <w:rPr>
          <w:rFonts w:asciiTheme="minorEastAsia"/>
        </w:rPr>
        <w:t>田悅聞之，遣判官王侑、許士則間道至深州，說朱滔曰︰</w:t>
      </w:r>
      <w:r w:rsidR="000F1B0C">
        <w:rPr>
          <w:rFonts w:asciiTheme="minorEastAsia"/>
        </w:rPr>
        <w:t>「</w:t>
      </w:r>
      <w:r w:rsidRPr="001221B9">
        <w:rPr>
          <w:rFonts w:asciiTheme="minorEastAsia"/>
        </w:rPr>
        <w:t>司徒奉詔討李惟岳，旬朔之間，拔束鹿，下深州，惟岳勢䠞，</w:t>
      </w:r>
      <w:r w:rsidRPr="001221B9">
        <w:rPr>
          <w:rStyle w:val="00Text"/>
          <w:rFonts w:asciiTheme="minorEastAsia"/>
        </w:rPr>
        <w:t>間，古莧翻。說，式芮翻；下說王、人說同。䠞，與蹙同。</w:t>
      </w:r>
      <w:r w:rsidRPr="001221B9">
        <w:rPr>
          <w:rFonts w:asciiTheme="minorEastAsia"/>
        </w:rPr>
        <w:t>故王大夫因司徒勝勢，得以梟惟岳之首，此皆司徒之功也。又天子明下詔書，</w:t>
      </w:r>
      <w:r w:rsidRPr="001221B9">
        <w:rPr>
          <w:rStyle w:val="00Text"/>
          <w:rFonts w:asciiTheme="minorEastAsia"/>
        </w:rPr>
        <w:t>梟，堅堯翻。下，遐嫁翻。</w:t>
      </w:r>
      <w:r w:rsidRPr="001221B9">
        <w:rPr>
          <w:rFonts w:asciiTheme="minorEastAsia"/>
        </w:rPr>
        <w:t>令司徒得惟岳城邑，皆隸本鎭；今乃割深州以與日知，是自棄其信也。且今上志欲掃清河朔，不使藩鎭承襲，將悉以文臣代武臣，魏亡，則燕、趙為之次矣；</w:t>
      </w:r>
      <w:r w:rsidRPr="001221B9">
        <w:rPr>
          <w:rStyle w:val="00Text"/>
          <w:rFonts w:asciiTheme="minorEastAsia"/>
        </w:rPr>
        <w:t>令，力丁翻。燕，因虔翻。</w:t>
      </w:r>
      <w:r w:rsidRPr="001221B9">
        <w:rPr>
          <w:rFonts w:asciiTheme="minorEastAsia"/>
        </w:rPr>
        <w:t>若魏存，則燕、趙無患。然則司徒果有意矜魏博之危而救之，非徒得存亡繼絕之義，亦子孫萬世之利也。</w:t>
      </w:r>
      <w:r w:rsidR="000F1B0C">
        <w:rPr>
          <w:rFonts w:asciiTheme="minorEastAsia"/>
        </w:rPr>
        <w:t>」</w:t>
      </w:r>
      <w:r w:rsidRPr="001221B9">
        <w:rPr>
          <w:rStyle w:val="00Text"/>
          <w:rFonts w:asciiTheme="minorEastAsia"/>
        </w:rPr>
        <w:t>同舟遇風，則胡、越可使相救。是以善用兵者，必先離其交。</w:t>
      </w:r>
      <w:r w:rsidRPr="001221B9">
        <w:rPr>
          <w:rFonts w:asciiTheme="minorEastAsia"/>
        </w:rPr>
        <w:t>又許以貝州賂滔。</w:t>
      </w:r>
      <w:r w:rsidRPr="001221B9">
        <w:rPr>
          <w:rStyle w:val="00Text"/>
          <w:rFonts w:asciiTheme="minorEastAsia"/>
        </w:rPr>
        <w:t>貝州，魏博巡屬。</w:t>
      </w:r>
      <w:r w:rsidRPr="001221B9">
        <w:rPr>
          <w:rFonts w:asciiTheme="minorEastAsia"/>
        </w:rPr>
        <w:t>滔素有異志，聞之，大喜，卽遣王侑歸報魏州，使將士知有外援，各自堅。又遣判官王郅</w:t>
      </w:r>
      <w:r w:rsidRPr="001221B9">
        <w:rPr>
          <w:rStyle w:val="00Text"/>
          <w:rFonts w:asciiTheme="minorEastAsia"/>
        </w:rPr>
        <w:t>將，卽亮翻。考異曰︰舊傳</w:t>
      </w:r>
      <w:r w:rsidR="000F1B0C">
        <w:rPr>
          <w:rStyle w:val="00Text"/>
          <w:rFonts w:asciiTheme="minorEastAsia"/>
        </w:rPr>
        <w:t>「</w:t>
      </w:r>
      <w:r w:rsidRPr="001221B9">
        <w:rPr>
          <w:rStyle w:val="00Text"/>
          <w:rFonts w:asciiTheme="minorEastAsia"/>
        </w:rPr>
        <w:t>王郅</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王郢</w:t>
      </w:r>
      <w:r w:rsidR="000F1B0C">
        <w:rPr>
          <w:rStyle w:val="00Text"/>
          <w:rFonts w:asciiTheme="minorEastAsia"/>
        </w:rPr>
        <w:t>」</w:t>
      </w:r>
      <w:r w:rsidRPr="001221B9">
        <w:rPr>
          <w:rStyle w:val="00Text"/>
          <w:rFonts w:asciiTheme="minorEastAsia"/>
        </w:rPr>
        <w:t>，今從燕南記。</w:t>
      </w:r>
      <w:r w:rsidRPr="001221B9">
        <w:rPr>
          <w:rFonts w:asciiTheme="minorEastAsia"/>
        </w:rPr>
        <w:t>與許士則俱詣恆州，說王武俊曰︰</w:t>
      </w:r>
      <w:r w:rsidR="000F1B0C">
        <w:rPr>
          <w:rFonts w:asciiTheme="minorEastAsia"/>
        </w:rPr>
        <w:t>「</w:t>
      </w:r>
      <w:r w:rsidRPr="001221B9">
        <w:rPr>
          <w:rFonts w:asciiTheme="minorEastAsia"/>
        </w:rPr>
        <w:t>大夫出萬死之計，誅逆首，拔亂根，</w:t>
      </w:r>
      <w:r w:rsidRPr="001221B9">
        <w:rPr>
          <w:rStyle w:val="00Text"/>
          <w:rFonts w:asciiTheme="minorEastAsia"/>
        </w:rPr>
        <w:t>謂誅李惟岳也。</w:t>
      </w:r>
      <w:r w:rsidRPr="001221B9">
        <w:rPr>
          <w:rFonts w:asciiTheme="minorEastAsia"/>
        </w:rPr>
        <w:t>康日知不出趙州，豈得與大夫同日論功！而朝廷褒賞略同，誰不為大夫憤邑者！</w:t>
      </w:r>
      <w:r w:rsidRPr="001221B9">
        <w:rPr>
          <w:rStyle w:val="00Text"/>
          <w:rFonts w:asciiTheme="minorEastAsia"/>
        </w:rPr>
        <w:t>朝，直遙翻。為，于偽翻。</w:t>
      </w:r>
      <w:r w:rsidRPr="001221B9">
        <w:rPr>
          <w:rFonts w:asciiTheme="minorEastAsia"/>
        </w:rPr>
        <w:t>今又聞有詔支糧馬與鄰道，朝廷之意，蓋以大夫善戰，</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戰</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無敵</w:t>
      </w:r>
      <w:r w:rsidR="000F1B0C">
        <w:rPr>
          <w:rStyle w:val="00Text"/>
          <w:rFonts w:asciiTheme="minorEastAsia"/>
        </w:rPr>
        <w:t>」</w:t>
      </w:r>
      <w:r w:rsidRPr="001221B9">
        <w:rPr>
          <w:rStyle w:val="00Text"/>
          <w:rFonts w:asciiTheme="minorEastAsia"/>
        </w:rPr>
        <w:t>二字；乙十一行本同；退齋校同；張校同，云無註本亦無。</w:t>
      </w:r>
      <w:r w:rsidR="000F1B0C">
        <w:rPr>
          <w:rStyle w:val="00Text"/>
          <w:rFonts w:asciiTheme="minorEastAsia"/>
        </w:rPr>
        <w:t>』</w:t>
      </w:r>
      <w:r w:rsidRPr="001221B9">
        <w:rPr>
          <w:rFonts w:asciiTheme="minorEastAsia"/>
        </w:rPr>
        <w:t>恐為後患，先欲貧弱軍府，俟平魏之日，使馬僕射北首，</w:t>
      </w:r>
      <w:r w:rsidRPr="001221B9">
        <w:rPr>
          <w:rStyle w:val="00Text"/>
          <w:rFonts w:asciiTheme="minorEastAsia"/>
        </w:rPr>
        <w:t>射，寅謝翻。馬僕射，謂馬燧，時攻魏州。首，式又翻。</w:t>
      </w:r>
      <w:r w:rsidRPr="001221B9">
        <w:rPr>
          <w:rFonts w:asciiTheme="minorEastAsia"/>
        </w:rPr>
        <w:t>朱司徒南向，共相滅耳。朱司徒亦不敢自保，使郅等效愚計，欲與大夫共救田尚書而存之。</w:t>
      </w:r>
      <w:r w:rsidRPr="001221B9">
        <w:rPr>
          <w:rStyle w:val="00Text"/>
          <w:rFonts w:asciiTheme="minorEastAsia"/>
        </w:rPr>
        <w:t>尚，辰羊翻。田悅拒命，宜削官，而當時猶稱其朝銜，可以見朝命之重。</w:t>
      </w:r>
      <w:r w:rsidRPr="001221B9">
        <w:rPr>
          <w:rFonts w:asciiTheme="minorEastAsia"/>
        </w:rPr>
        <w:t>大夫自留糧馬以供軍；朱司徒不欲以深州與康日知，願以與大夫，請早定刺史以守之。三鎭連兵，</w:t>
      </w:r>
      <w:r w:rsidRPr="001221B9">
        <w:rPr>
          <w:rStyle w:val="00Text"/>
          <w:rFonts w:asciiTheme="minorEastAsia"/>
        </w:rPr>
        <w:t>此三鎭，謂范陽、恆冀、魏博。</w:t>
      </w:r>
      <w:r w:rsidRPr="001221B9">
        <w:rPr>
          <w:rFonts w:asciiTheme="minorEastAsia"/>
        </w:rPr>
        <w:t>若耳目手足之相救，則他日永無患矣！</w:t>
      </w:r>
      <w:r w:rsidR="000F1B0C">
        <w:rPr>
          <w:rFonts w:asciiTheme="minorEastAsia"/>
        </w:rPr>
        <w:t>」</w:t>
      </w:r>
      <w:r w:rsidRPr="001221B9">
        <w:rPr>
          <w:rFonts w:asciiTheme="minorEastAsia"/>
        </w:rPr>
        <w:t>武俊亦喜，許諾，</w:t>
      </w:r>
      <w:r w:rsidRPr="001221B9">
        <w:rPr>
          <w:rStyle w:val="00Text"/>
          <w:rFonts w:asciiTheme="minorEastAsia"/>
        </w:rPr>
        <w:t>利害同，故說之易入。</w:t>
      </w:r>
      <w:r w:rsidRPr="001221B9">
        <w:rPr>
          <w:rFonts w:asciiTheme="minorEastAsia"/>
        </w:rPr>
        <w:t>卽遣判官王巨源使於滔，</w:t>
      </w:r>
      <w:r w:rsidRPr="001221B9">
        <w:rPr>
          <w:rStyle w:val="00Text"/>
          <w:rFonts w:asciiTheme="minorEastAsia"/>
        </w:rPr>
        <w:t>使，疏吏翻。</w:t>
      </w:r>
      <w:r w:rsidRPr="001221B9">
        <w:rPr>
          <w:rFonts w:asciiTheme="minorEastAsia"/>
        </w:rPr>
        <w:t>且令知深州事，</w:t>
      </w:r>
      <w:r w:rsidRPr="001221B9">
        <w:rPr>
          <w:rStyle w:val="00Text"/>
          <w:rFonts w:asciiTheme="minorEastAsia"/>
        </w:rPr>
        <w:t>令，力丁翻。</w:t>
      </w:r>
      <w:r w:rsidRPr="001221B9">
        <w:rPr>
          <w:rFonts w:asciiTheme="minorEastAsia"/>
        </w:rPr>
        <w:t>相與刻日舉兵南向。滔又遣人說張孝忠，孝忠不從。</w:t>
      </w:r>
      <w:r w:rsidRPr="001221B9">
        <w:rPr>
          <w:rStyle w:val="00Text"/>
          <w:rFonts w:asciiTheme="minorEastAsia"/>
        </w:rPr>
        <w:t>說，式芮翻。</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宣武節度使劉洽攻李納於濮州，克其外城。納於城上涕泣求自新，李勉又遣人說之，癸卯，納遣其判官房說以其母弟經及子成務入見。</w:t>
      </w:r>
      <w:r w:rsidR="00934453" w:rsidRPr="001221B9">
        <w:rPr>
          <w:rStyle w:val="00Text"/>
          <w:rFonts w:asciiTheme="minorEastAsia"/>
        </w:rPr>
        <w:t>說，式芮翻。見，賢遍翻。房說，讀曰悅。通鑑本文作</w:t>
      </w:r>
      <w:r w:rsidR="000F1B0C">
        <w:rPr>
          <w:rStyle w:val="00Text"/>
          <w:rFonts w:asciiTheme="minorEastAsia"/>
        </w:rPr>
        <w:t>「</w:t>
      </w:r>
      <w:r w:rsidR="00934453" w:rsidRPr="001221B9">
        <w:rPr>
          <w:rStyle w:val="00Text"/>
          <w:rFonts w:asciiTheme="minorEastAsia"/>
        </w:rPr>
        <w:t>癸卯</w:t>
      </w:r>
      <w:r w:rsidR="000F1B0C">
        <w:rPr>
          <w:rStyle w:val="00Text"/>
          <w:rFonts w:asciiTheme="minorEastAsia"/>
        </w:rPr>
        <w:t>」</w:t>
      </w:r>
      <w:r w:rsidR="00934453" w:rsidRPr="001221B9">
        <w:rPr>
          <w:rStyle w:val="00Text"/>
          <w:rFonts w:asciiTheme="minorEastAsia"/>
        </w:rPr>
        <w:t>，然自上文二月戊午推至下文三月乙未，其間不容有癸卯，當作</w:t>
      </w:r>
      <w:r w:rsidR="000F1B0C">
        <w:rPr>
          <w:rStyle w:val="00Text"/>
          <w:rFonts w:asciiTheme="minorEastAsia"/>
        </w:rPr>
        <w:t>「</w:t>
      </w:r>
      <w:r w:rsidR="00934453" w:rsidRPr="001221B9">
        <w:rPr>
          <w:rStyle w:val="00Text"/>
          <w:rFonts w:asciiTheme="minorEastAsia"/>
        </w:rPr>
        <w:t>己卯</w:t>
      </w:r>
      <w:r w:rsidR="000F1B0C">
        <w:rPr>
          <w:rStyle w:val="00Text"/>
          <w:rFonts w:asciiTheme="minorEastAsia"/>
        </w:rPr>
        <w:t>」</w:t>
      </w:r>
      <w:r w:rsidR="00934453" w:rsidRPr="001221B9">
        <w:rPr>
          <w:rStyle w:val="00Text"/>
          <w:rFonts w:asciiTheme="minorEastAsia"/>
        </w:rPr>
        <w:t>。</w:t>
      </w:r>
      <w:r w:rsidR="00934453" w:rsidRPr="001221B9">
        <w:rPr>
          <w:rFonts w:asciiTheme="minorEastAsia"/>
        </w:rPr>
        <w:t>會中使宋鳳朝稱納勢窮蹙，不可捨，上乃囚說等於禁中，納遂歸鄆州，復與田悅等合。</w:t>
      </w:r>
      <w:r w:rsidR="00934453" w:rsidRPr="001221B9">
        <w:rPr>
          <w:rStyle w:val="00Text"/>
          <w:rFonts w:asciiTheme="minorEastAsia"/>
        </w:rPr>
        <w:t>使，疏吏翻。朝，直遙翻。鄆，音運。復，扶又翻，又音如字。</w:t>
      </w:r>
      <w:r w:rsidR="00934453" w:rsidRPr="001221B9">
        <w:rPr>
          <w:rFonts w:asciiTheme="minorEastAsia"/>
        </w:rPr>
        <w:t>朝廷以納勢未衰，三月，乙未，始以徐州刺史李洧兼徐、海、沂都團練觀察使，海、沂已為納所據，洧竟無所得。</w:t>
      </w:r>
      <w:r w:rsidR="00934453" w:rsidRPr="001221B9">
        <w:rPr>
          <w:rStyle w:val="00Text"/>
          <w:rFonts w:asciiTheme="minorEastAsia"/>
        </w:rPr>
        <w:t>洧，于軌翻。史言帝銳意削平藩鎭，而不能應機撫接，以自遺患。</w:t>
      </w:r>
    </w:p>
    <w:p w:rsidR="00934453" w:rsidRPr="001221B9" w:rsidRDefault="00934453" w:rsidP="00DF5A42">
      <w:pPr>
        <w:rPr>
          <w:rFonts w:asciiTheme="minorEastAsia"/>
        </w:rPr>
      </w:pPr>
      <w:r w:rsidRPr="001221B9">
        <w:rPr>
          <w:rFonts w:asciiTheme="minorEastAsia"/>
        </w:rPr>
        <w:t>李納之初反也，其所署德州刺史李西華備守甚嚴，都虞候李士眞密毀西華於納，納召西華還府，以士眞代之。士眞又以詐召棣州刺史李長卿，長卿過德州，士眞劫之，與同歸國。夏，四月，戊午，以士眞、長卿為二州刺史。</w:t>
      </w:r>
      <w:r w:rsidRPr="001221B9">
        <w:rPr>
          <w:rStyle w:val="00Text"/>
          <w:rFonts w:asciiTheme="minorEastAsia"/>
        </w:rPr>
        <w:t>德州治安德縣，棣州治厭次縣，本皆淄青巡屬，今皆歸國。棣，大計翻。長，知丈翻。考異曰︰燕南記云︰</w:t>
      </w:r>
      <w:r w:rsidR="000F1B0C">
        <w:rPr>
          <w:rStyle w:val="00Text"/>
          <w:rFonts w:asciiTheme="minorEastAsia"/>
        </w:rPr>
        <w:t>「</w:t>
      </w:r>
      <w:r w:rsidRPr="001221B9">
        <w:rPr>
          <w:rStyle w:val="00Text"/>
          <w:rFonts w:asciiTheme="minorEastAsia"/>
        </w:rPr>
        <w:t>授士眞德、棣兩州觀察團練使。</w:t>
      </w:r>
      <w:r w:rsidR="000F1B0C">
        <w:rPr>
          <w:rStyle w:val="00Text"/>
          <w:rFonts w:asciiTheme="minorEastAsia"/>
        </w:rPr>
        <w:t>」</w:t>
      </w:r>
      <w:r w:rsidRPr="001221B9">
        <w:rPr>
          <w:rStyle w:val="00Text"/>
          <w:rFonts w:asciiTheme="minorEastAsia"/>
        </w:rPr>
        <w:t>今從實錄。</w:t>
      </w:r>
      <w:r w:rsidRPr="001221B9">
        <w:rPr>
          <w:rFonts w:asciiTheme="minorEastAsia"/>
        </w:rPr>
        <w:t>士眞求援於朱滔，滔已有異志，遣大將李濟時將三千人聲言助士眞守德州，且召士眞詣深州議軍事，至則留之，使濟時領州事。</w:t>
      </w:r>
      <w:r w:rsidRPr="001221B9">
        <w:rPr>
          <w:rStyle w:val="00Text"/>
          <w:rFonts w:asciiTheme="minorEastAsia"/>
        </w:rPr>
        <w:t>將，卽亮翻；時將音同上，又音如字。德宗以德、棣與朱滔，滔卒以詐力得之，不知又以為王武俊之資也。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庚申，吐蕃歸曏日所俘掠兵民八百人。</w:t>
      </w:r>
      <w:r w:rsidR="00934453" w:rsidRPr="001221B9">
        <w:rPr>
          <w:rFonts w:asciiTheme="minorEastAsia" w:eastAsiaTheme="minorEastAsia"/>
        </w:rPr>
        <w:t>自吐蕃陷河、隴，入京師，俘掠唐人，可以數計邪！德宗先歸所俘者以懷之，其歸向日所俘者，八百人而已。狼子野心，姑以此報塞中國，其志果如何哉！觀異日平涼劫盟之事可見也。吐，從暾入聲。</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上遣中使發盧龍、恆冀、易定兵萬人</w:t>
      </w:r>
      <w:r w:rsidR="00934453" w:rsidRPr="001221B9">
        <w:rPr>
          <w:rStyle w:val="00Text"/>
          <w:rFonts w:asciiTheme="minorEastAsia"/>
        </w:rPr>
        <w:t>盧龍，朱滔；恆冀，王武俊；易定，張孝忠。使，疏吏翻。恆，戶登翻。</w:t>
      </w:r>
      <w:r w:rsidR="00934453" w:rsidRPr="001221B9">
        <w:rPr>
          <w:rFonts w:asciiTheme="minorEastAsia"/>
        </w:rPr>
        <w:t>詣魏州討田悅。王武俊不受詔，執使者送朱滔，滔言於衆曰︰</w:t>
      </w:r>
      <w:r w:rsidR="000F1B0C">
        <w:rPr>
          <w:rFonts w:asciiTheme="minorEastAsia"/>
        </w:rPr>
        <w:t>「</w:t>
      </w:r>
      <w:r w:rsidR="00934453" w:rsidRPr="001221B9">
        <w:rPr>
          <w:rFonts w:asciiTheme="minorEastAsia"/>
        </w:rPr>
        <w:t>將士有功者，吾奏求官勳，皆不遂；</w:t>
      </w:r>
      <w:r w:rsidR="00934453" w:rsidRPr="001221B9">
        <w:rPr>
          <w:rStyle w:val="00Text"/>
          <w:rFonts w:asciiTheme="minorEastAsia"/>
        </w:rPr>
        <w:t>將，卽亮翻。唐制，官有品，勳有級。</w:t>
      </w:r>
      <w:r w:rsidR="00934453" w:rsidRPr="001221B9">
        <w:rPr>
          <w:rFonts w:asciiTheme="minorEastAsia"/>
        </w:rPr>
        <w:t>今欲與諸君敕裝</w:t>
      </w:r>
      <w:r w:rsidR="00934453" w:rsidRPr="001221B9">
        <w:rPr>
          <w:rStyle w:val="00Text"/>
          <w:rFonts w:asciiTheme="minorEastAsia"/>
        </w:rPr>
        <w:t>敕，與飭同。飭，治也。</w:t>
      </w:r>
      <w:r w:rsidR="00934453" w:rsidRPr="001221B9">
        <w:rPr>
          <w:rFonts w:asciiTheme="minorEastAsia"/>
        </w:rPr>
        <w:t>共趨魏州，</w:t>
      </w:r>
      <w:r w:rsidR="00934453" w:rsidRPr="001221B9">
        <w:rPr>
          <w:rStyle w:val="00Text"/>
          <w:rFonts w:asciiTheme="minorEastAsia"/>
        </w:rPr>
        <w:t>趨，逡諭翻。</w:t>
      </w:r>
      <w:r w:rsidR="00934453" w:rsidRPr="001221B9">
        <w:rPr>
          <w:rFonts w:asciiTheme="minorEastAsia"/>
        </w:rPr>
        <w:t>擊破馬燧以取溫飽，何如？</w:t>
      </w:r>
      <w:r w:rsidR="000F1B0C">
        <w:rPr>
          <w:rFonts w:asciiTheme="minorEastAsia"/>
        </w:rPr>
        <w:t>」</w:t>
      </w:r>
      <w:r w:rsidR="00934453" w:rsidRPr="001221B9">
        <w:rPr>
          <w:rFonts w:asciiTheme="minorEastAsia"/>
        </w:rPr>
        <w:t>皆不應。三問，乃曰︰</w:t>
      </w:r>
      <w:r w:rsidR="000F1B0C">
        <w:rPr>
          <w:rFonts w:asciiTheme="minorEastAsia"/>
        </w:rPr>
        <w:t>「</w:t>
      </w:r>
      <w:r w:rsidR="00934453" w:rsidRPr="001221B9">
        <w:rPr>
          <w:rFonts w:asciiTheme="minorEastAsia"/>
        </w:rPr>
        <w:t>幽州之人，自安、史之反，從而南者無一人得還，今其遺人痛入骨髓。</w:t>
      </w:r>
      <w:r w:rsidR="00934453" w:rsidRPr="001221B9">
        <w:rPr>
          <w:rStyle w:val="00Text"/>
          <w:rFonts w:asciiTheme="minorEastAsia"/>
        </w:rPr>
        <w:t>還，從宣翻，又音如字。髓，息委翻。</w:t>
      </w:r>
      <w:r w:rsidR="00934453" w:rsidRPr="001221B9">
        <w:rPr>
          <w:rFonts w:asciiTheme="minorEastAsia"/>
        </w:rPr>
        <w:t>況太尉、司徒皆受國寵榮，</w:t>
      </w:r>
      <w:r w:rsidR="00934453" w:rsidRPr="001221B9">
        <w:rPr>
          <w:rStyle w:val="00Text"/>
          <w:rFonts w:asciiTheme="minorEastAsia"/>
        </w:rPr>
        <w:t>太尉，謂滔兄泚。</w:t>
      </w:r>
      <w:r w:rsidR="00934453" w:rsidRPr="001221B9">
        <w:rPr>
          <w:rFonts w:asciiTheme="minorEastAsia"/>
        </w:rPr>
        <w:t>將士亦各蒙官勳，誠且願保目前，不敢復有僥冀。</w:t>
      </w:r>
      <w:r w:rsidR="000F1B0C">
        <w:rPr>
          <w:rFonts w:asciiTheme="minorEastAsia"/>
        </w:rPr>
        <w:t>」</w:t>
      </w:r>
      <w:r w:rsidR="00934453" w:rsidRPr="001221B9">
        <w:rPr>
          <w:rStyle w:val="00Text"/>
          <w:rFonts w:asciiTheme="minorEastAsia"/>
        </w:rPr>
        <w:t>復，扶又翻；下俊復同。</w:t>
      </w:r>
      <w:r w:rsidR="00934453" w:rsidRPr="001221B9">
        <w:rPr>
          <w:rFonts w:asciiTheme="minorEastAsia"/>
        </w:rPr>
        <w:t>滔默然而罷。乃誅大將數十人，厚撫循其士卒。</w:t>
      </w:r>
    </w:p>
    <w:p w:rsidR="00934453" w:rsidRPr="001221B9" w:rsidRDefault="00934453" w:rsidP="00DF5A42">
      <w:pPr>
        <w:rPr>
          <w:rFonts w:asciiTheme="minorEastAsia"/>
        </w:rPr>
      </w:pPr>
      <w:r w:rsidRPr="001221B9">
        <w:rPr>
          <w:rFonts w:asciiTheme="minorEastAsia"/>
        </w:rPr>
        <w:t>康日知聞其謀，以告馬燧，燧以聞。上以魏州未下，王武俊復叛，力未能制滔，壬戌，賜滔爵通義郡王，冀以安之。</w:t>
      </w:r>
      <w:r w:rsidRPr="001221B9">
        <w:rPr>
          <w:rStyle w:val="00Text"/>
          <w:rFonts w:asciiTheme="minorEastAsia"/>
        </w:rPr>
        <w:t>眉州通義郡。</w:t>
      </w:r>
      <w:r w:rsidRPr="001221B9">
        <w:rPr>
          <w:rFonts w:asciiTheme="minorEastAsia"/>
        </w:rPr>
        <w:t>滔反謀益甚，分兵營於趙州以逼康日知，</w:t>
      </w:r>
      <w:r w:rsidRPr="001221B9">
        <w:rPr>
          <w:rStyle w:val="00Text"/>
          <w:rFonts w:asciiTheme="minorEastAsia"/>
        </w:rPr>
        <w:t>將，卽亮翻，又音如字。趙州，治平棘縣。</w:t>
      </w:r>
      <w:r w:rsidRPr="001221B9">
        <w:rPr>
          <w:rFonts w:asciiTheme="minorEastAsia"/>
        </w:rPr>
        <w:t>以深州授王巨源，</w:t>
      </w:r>
      <w:r w:rsidRPr="001221B9">
        <w:rPr>
          <w:rStyle w:val="00Text"/>
          <w:rFonts w:asciiTheme="minorEastAsia"/>
        </w:rPr>
        <w:t>朱滔如前約，以結王武俊。</w:t>
      </w:r>
      <w:r w:rsidRPr="001221B9">
        <w:rPr>
          <w:rFonts w:asciiTheme="minorEastAsia"/>
        </w:rPr>
        <w:t>武俊以其子士眞為恆、冀、深三州留後，將兵圍趙州。</w:t>
      </w:r>
      <w:r w:rsidRPr="001221B9">
        <w:rPr>
          <w:rStyle w:val="00Text"/>
          <w:rFonts w:asciiTheme="minorEastAsia"/>
        </w:rPr>
        <w:t>恆，戶登翻。將，卽亮翻，又音如字。</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涿州刺史劉怦</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怦</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與滔同縣人，其母，滔之姑也，滔使知幽州留後</w:t>
      </w:r>
      <w:r w:rsidR="000F1B0C">
        <w:rPr>
          <w:rFonts w:asciiTheme="minorEastAsia" w:eastAsiaTheme="minorEastAsia"/>
        </w:rPr>
        <w:t>」</w:t>
      </w:r>
      <w:r w:rsidRPr="001221B9">
        <w:rPr>
          <w:rFonts w:asciiTheme="minorEastAsia" w:eastAsiaTheme="minorEastAsia"/>
        </w:rPr>
        <w:t>十八字；乙十一行本同；退齋校同；張校同，云無註本亦無。</w:t>
      </w:r>
      <w:r w:rsidR="000F1B0C">
        <w:rPr>
          <w:rFonts w:asciiTheme="minorEastAsia" w:eastAsiaTheme="minorEastAsia"/>
        </w:rPr>
        <w:t>』</w:t>
      </w:r>
      <w:r w:rsidRPr="001221B9">
        <w:rPr>
          <w:rFonts w:asciiTheme="minorEastAsia" w:eastAsiaTheme="minorEastAsia"/>
        </w:rPr>
        <w:t>代宗大曆四年，朱希彩表分幽州之范陽、歸義、固安置涿州，治范陽縣，距幽州一百二十里。涿，竹角翻。怦，普耕翻。</w:t>
      </w:r>
      <w:r w:rsidRPr="00101E55">
        <w:rPr>
          <w:rStyle w:val="01Text"/>
          <w:rFonts w:asciiTheme="minorEastAsia" w:eastAsiaTheme="minorEastAsia"/>
          <w:sz w:val="21"/>
        </w:rPr>
        <w:t>聞滔欲救田悅，以書諫之曰︰</w:t>
      </w:r>
      <w:r w:rsidR="000F1B0C">
        <w:rPr>
          <w:rStyle w:val="01Text"/>
          <w:rFonts w:asciiTheme="minorEastAsia" w:eastAsiaTheme="minorEastAsia"/>
          <w:sz w:val="21"/>
        </w:rPr>
        <w:t>「</w:t>
      </w:r>
      <w:r w:rsidRPr="00101E55">
        <w:rPr>
          <w:rStyle w:val="01Text"/>
          <w:rFonts w:asciiTheme="minorEastAsia" w:eastAsiaTheme="minorEastAsia"/>
          <w:sz w:val="21"/>
        </w:rPr>
        <w:t>今昌平故里，朝廷改為太尉鄕、司徒里，此亦丈夫不朽之名也。</w:t>
      </w:r>
      <w:r w:rsidRPr="001221B9">
        <w:rPr>
          <w:rFonts w:asciiTheme="minorEastAsia" w:eastAsiaTheme="minorEastAsia"/>
        </w:rPr>
        <w:t>朝，直遙翻。朱泚、朱滔本昌平人，朝廷以其官名其鄕里，以寵其兄弟之功。</w:t>
      </w:r>
      <w:r w:rsidRPr="00101E55">
        <w:rPr>
          <w:rStyle w:val="01Text"/>
          <w:rFonts w:asciiTheme="minorEastAsia" w:eastAsiaTheme="minorEastAsia"/>
          <w:sz w:val="21"/>
        </w:rPr>
        <w:t>但以忠順自持，則事無不濟。竊思近日務大樂戰，</w:t>
      </w:r>
      <w:r w:rsidRPr="001221B9">
        <w:rPr>
          <w:rFonts w:asciiTheme="minorEastAsia" w:eastAsiaTheme="minorEastAsia"/>
        </w:rPr>
        <w:t>樂，音洛。</w:t>
      </w:r>
      <w:r w:rsidRPr="00101E55">
        <w:rPr>
          <w:rStyle w:val="01Text"/>
          <w:rFonts w:asciiTheme="minorEastAsia" w:eastAsiaTheme="minorEastAsia"/>
          <w:sz w:val="21"/>
        </w:rPr>
        <w:t>不顧成敗而家滅身屠者，安、史是也。怦忝密親，默而無告，是負重知。惟司徒圖之，無貽後悔。</w:t>
      </w:r>
      <w:r w:rsidR="000F1B0C">
        <w:rPr>
          <w:rStyle w:val="01Text"/>
          <w:rFonts w:asciiTheme="minorEastAsia" w:eastAsiaTheme="minorEastAsia"/>
          <w:sz w:val="21"/>
        </w:rPr>
        <w:t>」</w:t>
      </w:r>
      <w:r w:rsidRPr="00101E55">
        <w:rPr>
          <w:rStyle w:val="01Text"/>
          <w:rFonts w:asciiTheme="minorEastAsia" w:eastAsiaTheme="minorEastAsia"/>
          <w:sz w:val="21"/>
        </w:rPr>
        <w:t>滔雖不用其言，亦嘉其盡忠，卒無疑貳。</w:t>
      </w:r>
    </w:p>
    <w:p w:rsidR="00934453" w:rsidRPr="001221B9" w:rsidRDefault="00934453" w:rsidP="00DF5A42">
      <w:pPr>
        <w:rPr>
          <w:rFonts w:asciiTheme="minorEastAsia"/>
        </w:rPr>
      </w:pPr>
      <w:r w:rsidRPr="001221B9">
        <w:rPr>
          <w:rFonts w:asciiTheme="minorEastAsia"/>
        </w:rPr>
        <w:t>滔將起兵，恐張孝忠為後患，復遣牙官蔡雄往說之。孝忠曰︰</w:t>
      </w:r>
      <w:r w:rsidR="000F1B0C">
        <w:rPr>
          <w:rFonts w:asciiTheme="minorEastAsia"/>
        </w:rPr>
        <w:t>「</w:t>
      </w:r>
      <w:r w:rsidRPr="001221B9">
        <w:rPr>
          <w:rFonts w:asciiTheme="minorEastAsia"/>
        </w:rPr>
        <w:t>昔者司徒發幽州，遣人語孝忠曰︰</w:t>
      </w:r>
      <w:r w:rsidRPr="001221B9">
        <w:rPr>
          <w:rStyle w:val="00Text"/>
          <w:rFonts w:asciiTheme="minorEastAsia"/>
        </w:rPr>
        <w:t>卒，子恤翻。復，扶又翻。說，式芮翻；下解說同。語，牛倨翻。</w:t>
      </w:r>
      <w:r w:rsidR="000F1B0C">
        <w:rPr>
          <w:rFonts w:asciiTheme="minorEastAsia"/>
        </w:rPr>
        <w:t>『</w:t>
      </w:r>
      <w:r w:rsidRPr="001221B9">
        <w:rPr>
          <w:rFonts w:asciiTheme="minorEastAsia"/>
        </w:rPr>
        <w:t>李惟岳負恩為逆</w:t>
      </w:r>
      <w:r w:rsidR="000F1B0C">
        <w:rPr>
          <w:rFonts w:asciiTheme="minorEastAsia"/>
        </w:rPr>
        <w:t>』</w:t>
      </w:r>
      <w:r w:rsidRPr="001221B9">
        <w:rPr>
          <w:rFonts w:asciiTheme="minorEastAsia"/>
        </w:rPr>
        <w:t>，謂孝忠歸國卽為忠臣。孝忠性直，用司徒之敎。今旣為忠臣矣，不復助逆也。</w:t>
      </w:r>
      <w:r w:rsidRPr="001221B9">
        <w:rPr>
          <w:rStyle w:val="00Text"/>
          <w:rFonts w:asciiTheme="minorEastAsia"/>
        </w:rPr>
        <w:t>復，扶又翻，又音如字。</w:t>
      </w:r>
      <w:r w:rsidRPr="001221B9">
        <w:rPr>
          <w:rFonts w:asciiTheme="minorEastAsia"/>
        </w:rPr>
        <w:t>且孝忠與武俊皆出夷落，</w:t>
      </w:r>
      <w:r w:rsidRPr="001221B9">
        <w:rPr>
          <w:rStyle w:val="00Text"/>
          <w:rFonts w:asciiTheme="minorEastAsia"/>
        </w:rPr>
        <w:t>張孝忠，奚乞失活種。王武俊，出契丹怒皆部。</w:t>
      </w:r>
      <w:r w:rsidRPr="001221B9">
        <w:rPr>
          <w:rFonts w:asciiTheme="minorEastAsia"/>
        </w:rPr>
        <w:t>深知其心最喜翻覆。</w:t>
      </w:r>
      <w:r w:rsidRPr="001221B9">
        <w:rPr>
          <w:rStyle w:val="00Text"/>
          <w:rFonts w:asciiTheme="minorEastAsia"/>
        </w:rPr>
        <w:t>喜，許記翻。</w:t>
      </w:r>
      <w:r w:rsidRPr="001221B9">
        <w:rPr>
          <w:rFonts w:asciiTheme="minorEastAsia"/>
        </w:rPr>
        <w:t>司徒勿忘鄙言，他日必相念矣！</w:t>
      </w:r>
      <w:r w:rsidR="000F1B0C">
        <w:rPr>
          <w:rFonts w:asciiTheme="minorEastAsia"/>
        </w:rPr>
        <w:t>」</w:t>
      </w:r>
      <w:r w:rsidRPr="001221B9">
        <w:rPr>
          <w:rStyle w:val="00Text"/>
          <w:rFonts w:asciiTheme="minorEastAsia"/>
        </w:rPr>
        <w:t>其後滔、武俊交惡，果如孝忠之言。</w:t>
      </w:r>
      <w:r w:rsidRPr="001221B9">
        <w:rPr>
          <w:rFonts w:asciiTheme="minorEastAsia"/>
        </w:rPr>
        <w:t>雄復欲以巧辭說之，</w:t>
      </w:r>
      <w:r w:rsidRPr="001221B9">
        <w:rPr>
          <w:rStyle w:val="00Text"/>
          <w:rFonts w:asciiTheme="minorEastAsia"/>
        </w:rPr>
        <w:t>復，扶又翻；下復以同。</w:t>
      </w:r>
      <w:r w:rsidRPr="001221B9">
        <w:rPr>
          <w:rFonts w:asciiTheme="minorEastAsia"/>
        </w:rPr>
        <w:t>孝忠怒，欲執送京師；雄懼，逃歸。滔乃使劉怦將兵屯要害以備之。</w:t>
      </w:r>
      <w:r w:rsidRPr="001221B9">
        <w:rPr>
          <w:rStyle w:val="00Text"/>
          <w:rFonts w:asciiTheme="minorEastAsia"/>
        </w:rPr>
        <w:t>怦，普耕翻。將，卽亮翻，又音如字；下文滔將同。</w:t>
      </w:r>
      <w:r w:rsidRPr="001221B9">
        <w:rPr>
          <w:rFonts w:asciiTheme="minorEastAsia"/>
        </w:rPr>
        <w:t>孝忠完城礪兵，獨居強寇之間，莫之能屈。</w:t>
      </w:r>
    </w:p>
    <w:p w:rsidR="00934453" w:rsidRPr="001221B9" w:rsidRDefault="00934453" w:rsidP="00DF5A42">
      <w:pPr>
        <w:rPr>
          <w:rFonts w:asciiTheme="minorEastAsia"/>
        </w:rPr>
      </w:pPr>
      <w:r w:rsidRPr="001221B9">
        <w:rPr>
          <w:rFonts w:asciiTheme="minorEastAsia"/>
        </w:rPr>
        <w:t>滔將步騎二萬五千發深州，至束鹿；詰旦將行，</w:t>
      </w:r>
      <w:r w:rsidRPr="001221B9">
        <w:rPr>
          <w:rStyle w:val="00Text"/>
          <w:rFonts w:asciiTheme="minorEastAsia"/>
        </w:rPr>
        <w:t>騎，奇寄翻。詰，起吉翻。</w:t>
      </w:r>
      <w:r w:rsidRPr="001221B9">
        <w:rPr>
          <w:rFonts w:asciiTheme="minorEastAsia"/>
        </w:rPr>
        <w:t>吹角未畢，士卒忽大亂，喧譟曰︰</w:t>
      </w:r>
      <w:r w:rsidR="000F1B0C">
        <w:rPr>
          <w:rFonts w:asciiTheme="minorEastAsia"/>
        </w:rPr>
        <w:t>「</w:t>
      </w:r>
      <w:r w:rsidRPr="001221B9">
        <w:rPr>
          <w:rFonts w:asciiTheme="minorEastAsia"/>
        </w:rPr>
        <w:t>天子令司徒歸幽州，柰何違敕南救田悅！</w:t>
      </w:r>
      <w:r w:rsidR="000F1B0C">
        <w:rPr>
          <w:rFonts w:asciiTheme="minorEastAsia"/>
        </w:rPr>
        <w:t>」</w:t>
      </w:r>
      <w:r w:rsidRPr="001221B9">
        <w:rPr>
          <w:rStyle w:val="00Text"/>
          <w:rFonts w:asciiTheme="minorEastAsia"/>
        </w:rPr>
        <w:t>譟，則竈翻。令，力丁翻；下旨令同。</w:t>
      </w:r>
      <w:r w:rsidRPr="001221B9">
        <w:rPr>
          <w:rFonts w:asciiTheme="minorEastAsia"/>
        </w:rPr>
        <w:t>滔大懼，走入驛後堂避匿。蔡雄與兵馬使宗頊等矯謂士卒曰︰</w:t>
      </w:r>
      <w:r w:rsidR="000F1B0C">
        <w:rPr>
          <w:rFonts w:asciiTheme="minorEastAsia"/>
        </w:rPr>
        <w:t>「</w:t>
      </w:r>
      <w:r w:rsidRPr="001221B9">
        <w:rPr>
          <w:rFonts w:asciiTheme="minorEastAsia"/>
        </w:rPr>
        <w:t>汝輩勿喧，聽司徒傳令。</w:t>
      </w:r>
      <w:r w:rsidR="000F1B0C">
        <w:rPr>
          <w:rFonts w:asciiTheme="minorEastAsia"/>
        </w:rPr>
        <w:t>」</w:t>
      </w:r>
      <w:r w:rsidRPr="001221B9">
        <w:rPr>
          <w:rFonts w:asciiTheme="minorEastAsia"/>
        </w:rPr>
        <w:t>衆稍止。</w:t>
      </w:r>
      <w:r w:rsidRPr="001221B9">
        <w:rPr>
          <w:rStyle w:val="00Text"/>
          <w:rFonts w:asciiTheme="minorEastAsia"/>
        </w:rPr>
        <w:t>使，疏吏翻。頊，吁玉翻。令，力定翻。</w:t>
      </w:r>
      <w:r w:rsidRPr="001221B9">
        <w:rPr>
          <w:rFonts w:asciiTheme="minorEastAsia"/>
        </w:rPr>
        <w:t>雄又曰︰</w:t>
      </w:r>
      <w:r w:rsidR="000F1B0C">
        <w:rPr>
          <w:rFonts w:asciiTheme="minorEastAsia"/>
        </w:rPr>
        <w:t>「</w:t>
      </w:r>
      <w:r w:rsidRPr="001221B9">
        <w:rPr>
          <w:rFonts w:asciiTheme="minorEastAsia"/>
        </w:rPr>
        <w:t>司徒將發范陽，恩旨令得李惟岳州縣卽有之，司徒以幽州少絲纊，故與汝曹竭力血戰以取深州，冀得其絲纊以寬汝曹賦率，</w:t>
      </w:r>
      <w:r w:rsidRPr="001221B9">
        <w:rPr>
          <w:rStyle w:val="00Text"/>
          <w:rFonts w:asciiTheme="minorEastAsia"/>
        </w:rPr>
        <w:t>少，詩沼翻。纊，苦謗翻，細綿也。賦率，猶言賦斂也。</w:t>
      </w:r>
      <w:r w:rsidRPr="001221B9">
        <w:rPr>
          <w:rFonts w:asciiTheme="minorEastAsia"/>
        </w:rPr>
        <w:t>不意國家無信，復以深州與康日知。又，朝廷以汝曹有功，賜絹人十匹，至魏州西境，盡為馬僕射所奪。</w:t>
      </w:r>
      <w:r w:rsidRPr="001221B9">
        <w:rPr>
          <w:rStyle w:val="00Text"/>
          <w:rFonts w:asciiTheme="minorEastAsia"/>
        </w:rPr>
        <w:t>復，扶又翻，又音如字。朝，直遙翻；下各還同。射，寅謝翻。</w:t>
      </w:r>
      <w:r w:rsidRPr="001221B9">
        <w:rPr>
          <w:rFonts w:asciiTheme="minorEastAsia"/>
        </w:rPr>
        <w:t>司徒但處范陽，富貴足矣；今茲南行，乃為汝曹，非自為也。</w:t>
      </w:r>
      <w:r w:rsidRPr="001221B9">
        <w:rPr>
          <w:rStyle w:val="00Text"/>
          <w:rFonts w:asciiTheme="minorEastAsia"/>
        </w:rPr>
        <w:t>處，昌呂翻。為，于偽翻；下行為、不為同。</w:t>
      </w:r>
      <w:r w:rsidRPr="001221B9">
        <w:rPr>
          <w:rFonts w:asciiTheme="minorEastAsia"/>
        </w:rPr>
        <w:t>汝曹不欲南行，任自歸北，何用喧悖，</w:t>
      </w:r>
      <w:r w:rsidRPr="001221B9">
        <w:rPr>
          <w:rStyle w:val="00Text"/>
          <w:rFonts w:asciiTheme="minorEastAsia"/>
        </w:rPr>
        <w:t>悖，蒲昧翻，又蒲沒翻。</w:t>
      </w:r>
      <w:r w:rsidRPr="001221B9">
        <w:rPr>
          <w:rFonts w:asciiTheme="minorEastAsia"/>
        </w:rPr>
        <w:t>乖失軍禮！</w:t>
      </w:r>
      <w:r w:rsidR="000F1B0C">
        <w:rPr>
          <w:rFonts w:asciiTheme="minorEastAsia"/>
        </w:rPr>
        <w:t>」</w:t>
      </w:r>
      <w:r w:rsidRPr="001221B9">
        <w:rPr>
          <w:rFonts w:asciiTheme="minorEastAsia"/>
        </w:rPr>
        <w:t>衆聞言，不知所為，乃曰︰</w:t>
      </w:r>
      <w:r w:rsidR="000F1B0C">
        <w:rPr>
          <w:rFonts w:asciiTheme="minorEastAsia"/>
        </w:rPr>
        <w:t>「</w:t>
      </w:r>
      <w:r w:rsidRPr="001221B9">
        <w:rPr>
          <w:rFonts w:asciiTheme="minorEastAsia"/>
        </w:rPr>
        <w:t>敕使何得不為軍士守護賞物！</w:t>
      </w:r>
      <w:r w:rsidR="000F1B0C">
        <w:rPr>
          <w:rFonts w:asciiTheme="minorEastAsia"/>
        </w:rPr>
        <w:t>」</w:t>
      </w:r>
      <w:r w:rsidRPr="001221B9">
        <w:rPr>
          <w:rFonts w:asciiTheme="minorEastAsia"/>
        </w:rPr>
        <w:t>遂入敕使院，擘裂殺之。</w:t>
      </w:r>
      <w:r w:rsidRPr="001221B9">
        <w:rPr>
          <w:rStyle w:val="00Text"/>
          <w:rFonts w:asciiTheme="minorEastAsia"/>
        </w:rPr>
        <w:t>軍中別置館舍以居敕使，謂之敕使院。使，疏吏翻。</w:t>
      </w:r>
      <w:r w:rsidRPr="001221B9">
        <w:rPr>
          <w:rFonts w:asciiTheme="minorEastAsia"/>
        </w:rPr>
        <w:t>又呼曰︰</w:t>
      </w:r>
      <w:r w:rsidR="000F1B0C">
        <w:rPr>
          <w:rFonts w:asciiTheme="minorEastAsia"/>
        </w:rPr>
        <w:t>「</w:t>
      </w:r>
      <w:r w:rsidRPr="001221B9">
        <w:rPr>
          <w:rFonts w:asciiTheme="minorEastAsia"/>
        </w:rPr>
        <w:t>雖知司徒此行為士卒，終不如且奉詔歸鎭。</w:t>
      </w:r>
      <w:r w:rsidR="000F1B0C">
        <w:rPr>
          <w:rFonts w:asciiTheme="minorEastAsia"/>
        </w:rPr>
        <w:t>」</w:t>
      </w:r>
      <w:r w:rsidRPr="001221B9">
        <w:rPr>
          <w:rStyle w:val="00Text"/>
          <w:rFonts w:asciiTheme="minorEastAsia"/>
        </w:rPr>
        <w:t>呼，火故翻。</w:t>
      </w:r>
      <w:r w:rsidRPr="001221B9">
        <w:rPr>
          <w:rFonts w:asciiTheme="minorEastAsia"/>
        </w:rPr>
        <w:t>雄曰︰</w:t>
      </w:r>
      <w:r w:rsidR="000F1B0C">
        <w:rPr>
          <w:rFonts w:asciiTheme="minorEastAsia"/>
        </w:rPr>
        <w:t>「</w:t>
      </w:r>
      <w:r w:rsidRPr="001221B9">
        <w:rPr>
          <w:rFonts w:asciiTheme="minorEastAsia"/>
        </w:rPr>
        <w:t>然則汝曹各還部伍，詰朝復往深州，休息數日，相與歸鎭耳。</w:t>
      </w:r>
      <w:r w:rsidR="000F1B0C">
        <w:rPr>
          <w:rFonts w:asciiTheme="minorEastAsia"/>
        </w:rPr>
        <w:t>」</w:t>
      </w:r>
      <w:r w:rsidRPr="001221B9">
        <w:rPr>
          <w:rFonts w:asciiTheme="minorEastAsia"/>
        </w:rPr>
        <w:t>衆然後定。滔卽引軍還深州，密令諸將訪察唱率為亂者，得二百餘人，悉斬之，</w:t>
      </w:r>
      <w:r w:rsidRPr="001221B9">
        <w:rPr>
          <w:rStyle w:val="00Text"/>
          <w:rFonts w:asciiTheme="minorEastAsia"/>
        </w:rPr>
        <w:t>詰，去吉翻，復音如字。令，力丁翻。將，卽亮翻。</w:t>
      </w:r>
      <w:r w:rsidRPr="001221B9">
        <w:rPr>
          <w:rFonts w:asciiTheme="minorEastAsia"/>
        </w:rPr>
        <w:t>餘衆股憟；乃復引軍而南，衆莫敢前卻。</w:t>
      </w:r>
      <w:r w:rsidRPr="001221B9">
        <w:rPr>
          <w:rStyle w:val="00Text"/>
          <w:rFonts w:asciiTheme="minorEastAsia"/>
        </w:rPr>
        <w:t>呼，火故翻。復，扶又翻，又音如字。觀田庭玠之諫田悅，谷從政、邵眞之諫李惟岳，范陽之兵不肯從朱滔南救魏州，河朔三鎭之人豈皆好亂哉！上之人御失其道耳。</w:t>
      </w:r>
      <w:r w:rsidRPr="001221B9">
        <w:rPr>
          <w:rFonts w:asciiTheme="minorEastAsia"/>
        </w:rPr>
        <w:t>進，取寧晉，</w:t>
      </w:r>
      <w:r w:rsidRPr="001221B9">
        <w:rPr>
          <w:rStyle w:val="00Text"/>
          <w:rFonts w:asciiTheme="minorEastAsia"/>
        </w:rPr>
        <w:t>寧晉縣，屬趙州，本癭陶縣，天寶元年更名。九域志︰在趙州南四十一里。</w:t>
      </w:r>
      <w:r w:rsidRPr="001221B9">
        <w:rPr>
          <w:rFonts w:asciiTheme="minorEastAsia"/>
        </w:rPr>
        <w:t>留屯以待王武俊。武俊將步騎萬五千取元氏，</w:t>
      </w:r>
      <w:r w:rsidRPr="001221B9">
        <w:rPr>
          <w:rStyle w:val="00Text"/>
          <w:rFonts w:asciiTheme="minorEastAsia"/>
        </w:rPr>
        <w:t>元氏縣，漢為常山郡治，後魏屬趙郡，唐屬趙州。將，卽亮翻，又音如字。</w:t>
      </w:r>
      <w:r w:rsidRPr="001221B9">
        <w:rPr>
          <w:rFonts w:asciiTheme="minorEastAsia"/>
        </w:rPr>
        <w:t>東趣寧晉。</w:t>
      </w:r>
      <w:r w:rsidRPr="001221B9">
        <w:rPr>
          <w:rStyle w:val="00Text"/>
          <w:rFonts w:asciiTheme="minorEastAsia"/>
        </w:rPr>
        <w:t>趣，七喻翻。宋白曰︰寧晉，漢楊氏縣也，後漢為癭陶侯國，後魏為癭陶縣，唐天寶元年，改寧晉縣。九域志︰寧晉縣，在趙州東南四十一里。</w:t>
      </w:r>
    </w:p>
    <w:p w:rsidR="00934453" w:rsidRPr="001221B9" w:rsidRDefault="00934453" w:rsidP="00DF5A42">
      <w:pPr>
        <w:rPr>
          <w:rFonts w:asciiTheme="minorEastAsia"/>
        </w:rPr>
      </w:pPr>
      <w:r w:rsidRPr="001221B9">
        <w:rPr>
          <w:rFonts w:asciiTheme="minorEastAsia"/>
        </w:rPr>
        <w:t>武俊之始誅李惟岳也，遣判官孟華入見。</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見</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上問以河朔利害</w:t>
      </w:r>
      <w:r w:rsidR="000F1B0C">
        <w:rPr>
          <w:rStyle w:val="00Text"/>
          <w:rFonts w:asciiTheme="minorEastAsia"/>
        </w:rPr>
        <w:t>」</w:t>
      </w:r>
      <w:r w:rsidRPr="001221B9">
        <w:rPr>
          <w:rStyle w:val="00Text"/>
          <w:rFonts w:asciiTheme="minorEastAsia"/>
        </w:rPr>
        <w:t>七字；乙十一行本同；退齋校同；張校同，云無註本亦無。</w:t>
      </w:r>
      <w:r w:rsidR="000F1B0C">
        <w:rPr>
          <w:rStyle w:val="00Text"/>
          <w:rFonts w:asciiTheme="minorEastAsia"/>
        </w:rPr>
        <w:t>』</w:t>
      </w:r>
      <w:r w:rsidRPr="001221B9">
        <w:rPr>
          <w:rStyle w:val="00Text"/>
          <w:rFonts w:asciiTheme="minorEastAsia"/>
        </w:rPr>
        <w:t>見，賢遍翻。</w:t>
      </w:r>
      <w:r w:rsidRPr="001221B9">
        <w:rPr>
          <w:rFonts w:asciiTheme="minorEastAsia"/>
        </w:rPr>
        <w:t>華性忠直，有才略，應對慷慨；上悅，以為恆冀團練副使。</w:t>
      </w:r>
      <w:r w:rsidRPr="001221B9">
        <w:rPr>
          <w:rStyle w:val="00Text"/>
          <w:rFonts w:asciiTheme="minorEastAsia"/>
        </w:rPr>
        <w:t>慷，苦廣翻。恆，戶登翻。</w:t>
      </w:r>
      <w:r w:rsidRPr="001221B9">
        <w:rPr>
          <w:rFonts w:asciiTheme="minorEastAsia"/>
        </w:rPr>
        <w:t>會武俊與朱滔有異謀，上遽遣華歸諭旨。華至，武俊已出師，華諫曰︰</w:t>
      </w:r>
      <w:r w:rsidR="000F1B0C">
        <w:rPr>
          <w:rFonts w:asciiTheme="minorEastAsia"/>
        </w:rPr>
        <w:t>「</w:t>
      </w:r>
      <w:r w:rsidRPr="001221B9">
        <w:rPr>
          <w:rFonts w:asciiTheme="minorEastAsia"/>
        </w:rPr>
        <w:t>聖意於大夫甚厚，茍盡忠義，何患官爵之不崇，土地之不廣！不日天子必移康中丞於他鎭，</w:t>
      </w:r>
      <w:r w:rsidRPr="001221B9">
        <w:rPr>
          <w:rStyle w:val="00Text"/>
          <w:rFonts w:asciiTheme="minorEastAsia"/>
        </w:rPr>
        <w:t>康中丞，謂康日知。</w:t>
      </w:r>
      <w:r w:rsidRPr="001221B9">
        <w:rPr>
          <w:rFonts w:asciiTheme="minorEastAsia"/>
        </w:rPr>
        <w:t>深、趙終為大夫之有，何苦遽自同於逆亂乎！異日無成，悔之何及！</w:t>
      </w:r>
      <w:r w:rsidR="000F1B0C">
        <w:rPr>
          <w:rFonts w:asciiTheme="minorEastAsia"/>
        </w:rPr>
        <w:t>」</w:t>
      </w:r>
      <w:r w:rsidRPr="001221B9">
        <w:rPr>
          <w:rFonts w:asciiTheme="minorEastAsia"/>
        </w:rPr>
        <w:t>華曏在李寶臣幕府，以直道已為同列所忌，至是為副使，同列尤疾之，言於武俊曰︰</w:t>
      </w:r>
      <w:r w:rsidR="000F1B0C">
        <w:rPr>
          <w:rFonts w:asciiTheme="minorEastAsia"/>
        </w:rPr>
        <w:t>「</w:t>
      </w:r>
      <w:r w:rsidRPr="001221B9">
        <w:rPr>
          <w:rFonts w:asciiTheme="minorEastAsia"/>
        </w:rPr>
        <w:t>華以軍中陰事奏天子，請為內應，故得超遷；是將覆大夫之軍，大夫宜備之。</w:t>
      </w:r>
      <w:r w:rsidR="000F1B0C">
        <w:rPr>
          <w:rFonts w:asciiTheme="minorEastAsia"/>
        </w:rPr>
        <w:t>」</w:t>
      </w:r>
      <w:r w:rsidRPr="001221B9">
        <w:rPr>
          <w:rFonts w:asciiTheme="minorEastAsia"/>
        </w:rPr>
        <w:t>武俊以其舊人，不忍殺，奪職，使歸私第。</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田悅恃援兵將至，遣其將康愔將萬餘人出城西，與馬燧等戰於御河上，</w:t>
      </w:r>
      <w:r w:rsidRPr="001221B9">
        <w:rPr>
          <w:rFonts w:asciiTheme="minorEastAsia" w:eastAsiaTheme="minorEastAsia"/>
        </w:rPr>
        <w:t>將，卽亮翻。愔，於今翻；愔將，音同上，又音如字。燧，音遂。御河，卽隋煬帝所開永濟渠也。開元二十八年，魏州刺史盧暉徒永濟渠，自石灰窰引流至城西，注魏橋，以通江、淮之貨。杜佑曰︰御河，在魏州魏縣，煬帝引白溝水為永濟渠，卽此。</w:t>
      </w:r>
      <w:r w:rsidRPr="00101E55">
        <w:rPr>
          <w:rStyle w:val="01Text"/>
          <w:rFonts w:asciiTheme="minorEastAsia" w:eastAsiaTheme="minorEastAsia"/>
          <w:sz w:val="21"/>
        </w:rPr>
        <w:t>大敗而還。</w:t>
      </w:r>
      <w:r w:rsidRPr="001221B9">
        <w:rPr>
          <w:rFonts w:asciiTheme="minorEastAsia" w:eastAsiaTheme="minorEastAsia"/>
        </w:rPr>
        <w:t>還，從宣翻，又音如字。考異曰︰悅傳曰︰</w:t>
      </w:r>
      <w:r w:rsidR="000F1B0C">
        <w:rPr>
          <w:rFonts w:asciiTheme="minorEastAsia" w:eastAsiaTheme="minorEastAsia"/>
        </w:rPr>
        <w:t>「</w:t>
      </w:r>
      <w:r w:rsidRPr="001221B9">
        <w:rPr>
          <w:rFonts w:asciiTheme="minorEastAsia" w:eastAsiaTheme="minorEastAsia"/>
        </w:rPr>
        <w:t>五月，悅以救軍將至，盡率其衆出戰於御河之上，大敗而還。</w:t>
      </w:r>
      <w:r w:rsidR="000F1B0C">
        <w:rPr>
          <w:rFonts w:asciiTheme="minorEastAsia" w:eastAsiaTheme="minorEastAsia"/>
        </w:rPr>
        <w:t>」</w:t>
      </w:r>
      <w:r w:rsidRPr="001221B9">
        <w:rPr>
          <w:rFonts w:asciiTheme="minorEastAsia" w:eastAsiaTheme="minorEastAsia"/>
        </w:rPr>
        <w:t>燧傳曰︰</w:t>
      </w:r>
      <w:r w:rsidR="000F1B0C">
        <w:rPr>
          <w:rFonts w:asciiTheme="minorEastAsia" w:eastAsiaTheme="minorEastAsia"/>
        </w:rPr>
        <w:t>「</w:t>
      </w:r>
      <w:r w:rsidRPr="001221B9">
        <w:rPr>
          <w:rFonts w:asciiTheme="minorEastAsia" w:eastAsiaTheme="minorEastAsia"/>
        </w:rPr>
        <w:t>悅恃燕、趙之援，又出兵二萬，背城而陳。燧復與諸軍擊破之。</w:t>
      </w:r>
      <w:r w:rsidR="000F1B0C">
        <w:rPr>
          <w:rFonts w:asciiTheme="minorEastAsia" w:eastAsiaTheme="minorEastAsia"/>
        </w:rPr>
        <w:t>」</w:t>
      </w:r>
      <w:r w:rsidRPr="001221B9">
        <w:rPr>
          <w:rFonts w:asciiTheme="minorEastAsia" w:eastAsiaTheme="minorEastAsia"/>
        </w:rPr>
        <w:t>今從實錄。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時兩河用兵，月費百餘萬緡，</w:t>
      </w:r>
      <w:r w:rsidR="00934453" w:rsidRPr="001221B9">
        <w:rPr>
          <w:rFonts w:asciiTheme="minorEastAsia" w:eastAsiaTheme="minorEastAsia"/>
        </w:rPr>
        <w:t>緡，眉巾翻。</w:t>
      </w:r>
      <w:r w:rsidR="00934453" w:rsidRPr="00101E55">
        <w:rPr>
          <w:rStyle w:val="01Text"/>
          <w:rFonts w:asciiTheme="minorEastAsia" w:eastAsiaTheme="minorEastAsia"/>
          <w:sz w:val="21"/>
        </w:rPr>
        <w:t>府庫不支數月。太常博士韋都賓、陳京建議，以為︰</w:t>
      </w:r>
      <w:r w:rsidR="000F1B0C">
        <w:rPr>
          <w:rStyle w:val="01Text"/>
          <w:rFonts w:asciiTheme="minorEastAsia" w:eastAsiaTheme="minorEastAsia"/>
          <w:sz w:val="21"/>
        </w:rPr>
        <w:t>「</w:t>
      </w:r>
      <w:r w:rsidR="00934453" w:rsidRPr="00101E55">
        <w:rPr>
          <w:rStyle w:val="01Text"/>
          <w:rFonts w:asciiTheme="minorEastAsia" w:eastAsiaTheme="minorEastAsia"/>
          <w:sz w:val="21"/>
        </w:rPr>
        <w:t>貨利所聚，皆在富商，請括富商錢，出萬緡者，借其餘以供軍。計天下不過借一二千商，則數年之用足矣。</w:t>
      </w:r>
      <w:r w:rsidR="000F1B0C">
        <w:rPr>
          <w:rStyle w:val="01Text"/>
          <w:rFonts w:asciiTheme="minorEastAsia" w:eastAsiaTheme="minorEastAsia"/>
          <w:sz w:val="21"/>
        </w:rPr>
        <w:t>」</w:t>
      </w:r>
      <w:r w:rsidR="00934453" w:rsidRPr="00101E55">
        <w:rPr>
          <w:rStyle w:val="01Text"/>
          <w:rFonts w:asciiTheme="minorEastAsia" w:eastAsiaTheme="minorEastAsia"/>
          <w:sz w:val="21"/>
        </w:rPr>
        <w:t>上從之。甲子，詔借商人錢，令度支條上。</w:t>
      </w:r>
      <w:r w:rsidR="00934453" w:rsidRPr="001221B9">
        <w:rPr>
          <w:rFonts w:asciiTheme="minorEastAsia" w:eastAsiaTheme="minorEastAsia"/>
        </w:rPr>
        <w:t>度，徒洛翻。上，時掌翻。</w:t>
      </w:r>
      <w:r w:rsidR="00934453" w:rsidRPr="00101E55">
        <w:rPr>
          <w:rStyle w:val="01Text"/>
          <w:rFonts w:asciiTheme="minorEastAsia" w:eastAsiaTheme="minorEastAsia"/>
          <w:sz w:val="21"/>
        </w:rPr>
        <w:t>判度支杜佑大索長安中商賈所有貨，意其不實，輒加搒捶，人不勝苦，有縊死者，</w:t>
      </w:r>
      <w:r w:rsidR="00934453" w:rsidRPr="001221B9">
        <w:rPr>
          <w:rFonts w:asciiTheme="minorEastAsia" w:eastAsiaTheme="minorEastAsia"/>
        </w:rPr>
        <w:t>索，山客翻。賈，音古。搒，音彭。捶，止橤翻。勝，音升。縊，於賜翻，又於計翻。</w:t>
      </w:r>
      <w:r w:rsidR="00934453" w:rsidRPr="00101E55">
        <w:rPr>
          <w:rStyle w:val="01Text"/>
          <w:rFonts w:asciiTheme="minorEastAsia" w:eastAsiaTheme="minorEastAsia"/>
          <w:sz w:val="21"/>
        </w:rPr>
        <w:t>長安囂然如被寇盜。</w:t>
      </w:r>
      <w:r w:rsidR="00934453" w:rsidRPr="001221B9">
        <w:rPr>
          <w:rFonts w:asciiTheme="minorEastAsia" w:eastAsiaTheme="minorEastAsia"/>
        </w:rPr>
        <w:t>囂，五羔翻，又許驕翻。被，皮義翻。</w:t>
      </w:r>
      <w:r w:rsidR="00934453" w:rsidRPr="00101E55">
        <w:rPr>
          <w:rStyle w:val="01Text"/>
          <w:rFonts w:asciiTheme="minorEastAsia" w:eastAsiaTheme="minorEastAsia"/>
          <w:sz w:val="21"/>
        </w:rPr>
        <w:t>計所得纔八十餘萬緡。又括僦櫃質錢，</w:t>
      </w:r>
      <w:r w:rsidR="00934453" w:rsidRPr="001221B9">
        <w:rPr>
          <w:rFonts w:asciiTheme="minorEastAsia" w:eastAsiaTheme="minorEastAsia"/>
        </w:rPr>
        <w:t>民間以物質錢，異時贖出，於母錢之外復還子錢，謂之僦櫃。僦，卽就翻。</w:t>
      </w:r>
      <w:r w:rsidR="00934453" w:rsidRPr="00101E55">
        <w:rPr>
          <w:rStyle w:val="01Text"/>
          <w:rFonts w:asciiTheme="minorEastAsia" w:eastAsiaTheme="minorEastAsia"/>
          <w:sz w:val="21"/>
        </w:rPr>
        <w:t>凡蓄積錢帛粟麥者，皆借四分之一，封其櫃窖；</w:t>
      </w:r>
      <w:r w:rsidR="00934453" w:rsidRPr="001221B9">
        <w:rPr>
          <w:rFonts w:asciiTheme="minorEastAsia" w:eastAsiaTheme="minorEastAsia"/>
        </w:rPr>
        <w:t>蓄錢帛者以櫃，積粟麥者以窖。窖，古敎翻。</w:t>
      </w:r>
      <w:r w:rsidR="00934453" w:rsidRPr="00101E55">
        <w:rPr>
          <w:rStyle w:val="01Text"/>
          <w:rFonts w:asciiTheme="minorEastAsia" w:eastAsiaTheme="minorEastAsia"/>
          <w:sz w:val="21"/>
        </w:rPr>
        <w:t>百姓為之罷市，</w:t>
      </w:r>
      <w:r w:rsidR="00934453" w:rsidRPr="001221B9">
        <w:rPr>
          <w:rFonts w:asciiTheme="minorEastAsia" w:eastAsiaTheme="minorEastAsia"/>
        </w:rPr>
        <w:t>為，于偽翻。</w:t>
      </w:r>
      <w:r w:rsidR="00934453" w:rsidRPr="00101E55">
        <w:rPr>
          <w:rStyle w:val="01Text"/>
          <w:rFonts w:asciiTheme="minorEastAsia" w:eastAsiaTheme="minorEastAsia"/>
          <w:sz w:val="21"/>
        </w:rPr>
        <w:t>相帥遮宰相馬自訴，以千萬數。</w:t>
      </w:r>
      <w:r w:rsidR="00934453" w:rsidRPr="001221B9">
        <w:rPr>
          <w:rFonts w:asciiTheme="minorEastAsia" w:eastAsiaTheme="minorEastAsia"/>
        </w:rPr>
        <w:t>帥，讀曰率。</w:t>
      </w:r>
      <w:r w:rsidR="00934453" w:rsidRPr="00101E55">
        <w:rPr>
          <w:rStyle w:val="01Text"/>
          <w:rFonts w:asciiTheme="minorEastAsia" w:eastAsiaTheme="minorEastAsia"/>
          <w:sz w:val="21"/>
        </w:rPr>
        <w:t>盧</w:t>
      </w:r>
      <w:r w:rsidR="00934453" w:rsidRPr="00101E55">
        <w:rPr>
          <w:rStyle w:val="01Text"/>
          <w:rFonts w:asciiTheme="minorEastAsia" w:eastAsiaTheme="minorEastAsia"/>
          <w:noProof/>
          <w:sz w:val="21"/>
          <w:lang w:val="en-US" w:eastAsia="zh-CN" w:bidi="ar-SA"/>
        </w:rPr>
        <w:drawing>
          <wp:inline distT="0" distB="0" distL="0" distR="0" wp14:anchorId="5FF61E98" wp14:editId="0000A230">
            <wp:extent cx="152400" cy="152400"/>
            <wp:effectExtent l="0" t="0" r="0" b="0"/>
            <wp:docPr id="396"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始慰諭之，勢不可遏，乃疾驅自他道歸。計幷借商所得，纔二百萬緡，</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借商，統計田宅、奴婢等估，纔餘八萬貫。</w:t>
      </w:r>
      <w:r w:rsidR="000F1B0C">
        <w:rPr>
          <w:rFonts w:asciiTheme="minorEastAsia" w:eastAsiaTheme="minorEastAsia"/>
        </w:rPr>
        <w:t>」</w:t>
      </w:r>
      <w:r w:rsidR="00934453" w:rsidRPr="001221B9">
        <w:rPr>
          <w:rFonts w:asciiTheme="minorEastAsia" w:eastAsiaTheme="minorEastAsia"/>
        </w:rPr>
        <w:t>今從舊盧</w:t>
      </w:r>
      <w:r w:rsidR="00934453" w:rsidRPr="001221B9">
        <w:rPr>
          <w:rFonts w:asciiTheme="minorEastAsia" w:eastAsiaTheme="minorEastAsia"/>
          <w:noProof/>
          <w:lang w:val="en-US" w:eastAsia="zh-CN" w:bidi="ar-SA"/>
        </w:rPr>
        <w:drawing>
          <wp:inline distT="0" distB="0" distL="0" distR="0" wp14:anchorId="335AAD4E" wp14:editId="38B76713">
            <wp:extent cx="114300" cy="114300"/>
            <wp:effectExtent l="0" t="0" r="0" b="0"/>
            <wp:docPr id="397"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傳。</w:t>
      </w:r>
      <w:r w:rsidR="00934453" w:rsidRPr="001221B9">
        <w:rPr>
          <w:rFonts w:asciiTheme="minorEastAsia" w:eastAsiaTheme="minorEastAsia"/>
          <w:noProof/>
          <w:lang w:val="en-US" w:eastAsia="zh-CN" w:bidi="ar-SA"/>
        </w:rPr>
        <w:drawing>
          <wp:inline distT="0" distB="0" distL="0" distR="0" wp14:anchorId="6EFA0E14" wp14:editId="09FB0EBA">
            <wp:extent cx="114300" cy="114300"/>
            <wp:effectExtent l="0" t="0" r="0" b="0"/>
            <wp:docPr id="398"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傳又曰︰</w:t>
      </w:r>
      <w:r w:rsidR="000F1B0C">
        <w:rPr>
          <w:rFonts w:asciiTheme="minorEastAsia" w:eastAsiaTheme="minorEastAsia"/>
        </w:rPr>
        <w:t>「</w:t>
      </w:r>
      <w:r w:rsidR="00934453" w:rsidRPr="001221B9">
        <w:rPr>
          <w:rFonts w:asciiTheme="minorEastAsia" w:eastAsiaTheme="minorEastAsia"/>
        </w:rPr>
        <w:t>杜佑計京師帑廩，不支數月，且得五百萬貫，可支半歲用，則兵濟矣。於是戶部侍郞判度支趙贊與韋都賓等謀行括借，約罷兵後以公錢還。敕旣下，京兆少尹韋貞督責頗峻，長安尉薛萃荷校乘車，搜人財貨，計富戶田宅奴婢等，估纔及八十八萬貫。又借僦匱質錢，共纔及二百萬貫。</w:t>
      </w:r>
      <w:r w:rsidR="000F1B0C">
        <w:rPr>
          <w:rFonts w:asciiTheme="minorEastAsia" w:eastAsiaTheme="minorEastAsia"/>
        </w:rPr>
        <w:t>」</w:t>
      </w:r>
      <w:r w:rsidR="00934453" w:rsidRPr="001221B9">
        <w:rPr>
          <w:rFonts w:asciiTheme="minorEastAsia" w:eastAsiaTheme="minorEastAsia"/>
        </w:rPr>
        <w:t>今從實錄。</w:t>
      </w:r>
      <w:r w:rsidR="00934453" w:rsidRPr="00101E55">
        <w:rPr>
          <w:rStyle w:val="01Text"/>
          <w:rFonts w:asciiTheme="minorEastAsia" w:eastAsiaTheme="minorEastAsia"/>
          <w:sz w:val="21"/>
        </w:rPr>
        <w:t>人已竭矣。京，叔明之五世孫也。</w:t>
      </w:r>
      <w:r w:rsidR="00934453" w:rsidRPr="001221B9">
        <w:rPr>
          <w:rFonts w:asciiTheme="minorEastAsia" w:eastAsiaTheme="minorEastAsia"/>
        </w:rPr>
        <w:t>陳叔明，陳宣帝子，封宜都王。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甲戌，以昭義節度副使、磁州刺史盧玄卿為洺州刺史兼魏博招討副使。</w:t>
      </w:r>
      <w:r w:rsidR="00934453" w:rsidRPr="001221B9">
        <w:rPr>
          <w:rStyle w:val="00Text"/>
          <w:rFonts w:asciiTheme="minorEastAsia"/>
        </w:rPr>
        <w:t>使，疏吏翻。磁，牆之翻。洺，音名。</w:t>
      </w:r>
    </w:p>
    <w:p w:rsidR="00934453" w:rsidRPr="001221B9" w:rsidRDefault="00934453" w:rsidP="00DF5A42">
      <w:pPr>
        <w:rPr>
          <w:rFonts w:asciiTheme="minorEastAsia"/>
        </w:rPr>
      </w:pPr>
      <w:r w:rsidRPr="001221B9">
        <w:rPr>
          <w:rFonts w:asciiTheme="minorEastAsia"/>
        </w:rPr>
        <w:t>初，李抱眞為澤潞節度使，馬燧領河陽三城；抱眞欲殺懷州刺史楊鉥，鉥奔燧，</w:t>
      </w:r>
      <w:r w:rsidRPr="001221B9">
        <w:rPr>
          <w:rStyle w:val="00Text"/>
          <w:rFonts w:asciiTheme="minorEastAsia"/>
        </w:rPr>
        <w:t>鉥，時迄翻。</w:t>
      </w:r>
      <w:r w:rsidRPr="001221B9">
        <w:rPr>
          <w:rFonts w:asciiTheme="minorEastAsia"/>
        </w:rPr>
        <w:t>燧納之，且奏其無罪，抱眞怒。及同討田悅，數以事相恨望，二人怨隙遂深，不復相見。由是諸軍逗橈，久無成功，</w:t>
      </w:r>
      <w:r w:rsidRPr="001221B9">
        <w:rPr>
          <w:rStyle w:val="00Text"/>
          <w:rFonts w:asciiTheme="minorEastAsia"/>
        </w:rPr>
        <w:t>數，所角翻；下上數同。復，扶又翻。逗者，逗留不進。勢屈為橈。橈，奴敎翻。</w:t>
      </w:r>
      <w:r w:rsidRPr="001221B9">
        <w:rPr>
          <w:rFonts w:asciiTheme="minorEastAsia"/>
        </w:rPr>
        <w:t>上數遣中使和解之。</w:t>
      </w:r>
      <w:r w:rsidRPr="001221B9">
        <w:rPr>
          <w:rStyle w:val="00Text"/>
          <w:rFonts w:asciiTheme="minorEastAsia"/>
        </w:rPr>
        <w:t>數，所角翻。使，疏吏翻。</w:t>
      </w:r>
      <w:r w:rsidRPr="001221B9">
        <w:rPr>
          <w:rFonts w:asciiTheme="minorEastAsia"/>
        </w:rPr>
        <w:t>及王武俊逼趙州，抱眞分麾下二千人戍邢州，燧大怒曰︰</w:t>
      </w:r>
      <w:r w:rsidR="000F1B0C">
        <w:rPr>
          <w:rFonts w:asciiTheme="minorEastAsia"/>
        </w:rPr>
        <w:t>「</w:t>
      </w:r>
      <w:r w:rsidRPr="001221B9">
        <w:rPr>
          <w:rFonts w:asciiTheme="minorEastAsia"/>
        </w:rPr>
        <w:t>餘賊未除，宜相與戮力，乃分兵自守其地！</w:t>
      </w:r>
      <w:r w:rsidR="000F1B0C">
        <w:rPr>
          <w:rFonts w:asciiTheme="minorEastAsia"/>
        </w:rPr>
        <w:t>」</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地</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我甯得獨戰邪</w:t>
      </w:r>
      <w:r w:rsidR="000F1B0C">
        <w:rPr>
          <w:rStyle w:val="00Text"/>
          <w:rFonts w:asciiTheme="minorEastAsia"/>
        </w:rPr>
        <w:t>」</w:t>
      </w:r>
      <w:r w:rsidRPr="001221B9">
        <w:rPr>
          <w:rStyle w:val="00Text"/>
          <w:rFonts w:asciiTheme="minorEastAsia"/>
        </w:rPr>
        <w:t>六字；乙十一行本同；退齋校同；張校同，云無註本亦無。</w:t>
      </w:r>
      <w:r w:rsidR="000F1B0C">
        <w:rPr>
          <w:rStyle w:val="00Text"/>
          <w:rFonts w:asciiTheme="minorEastAsia"/>
        </w:rPr>
        <w:t>』</w:t>
      </w:r>
      <w:r w:rsidRPr="001221B9">
        <w:rPr>
          <w:rFonts w:asciiTheme="minorEastAsia"/>
        </w:rPr>
        <w:t>欲引兵歸。李晟說燧曰︰</w:t>
      </w:r>
      <w:r w:rsidR="000F1B0C">
        <w:rPr>
          <w:rFonts w:asciiTheme="minorEastAsia"/>
        </w:rPr>
        <w:t>「</w:t>
      </w:r>
      <w:r w:rsidRPr="001221B9">
        <w:rPr>
          <w:rFonts w:asciiTheme="minorEastAsia"/>
        </w:rPr>
        <w:t>李尚書以邢、趙連壤，</w:t>
      </w:r>
      <w:r w:rsidRPr="001221B9">
        <w:rPr>
          <w:rStyle w:val="00Text"/>
          <w:rFonts w:asciiTheme="minorEastAsia"/>
        </w:rPr>
        <w:t>九域志︰趙州南至邢州界七十四里，自界首至邢州七里。晟，成正翻。說，式芮翻。尚，辰羊翻。</w:t>
      </w:r>
      <w:r w:rsidRPr="001221B9">
        <w:rPr>
          <w:rFonts w:asciiTheme="minorEastAsia"/>
        </w:rPr>
        <w:t>分兵守之，誠未有害。今公遽自引去，衆謂公何！</w:t>
      </w:r>
      <w:r w:rsidR="000F1B0C">
        <w:rPr>
          <w:rFonts w:asciiTheme="minorEastAsia"/>
        </w:rPr>
        <w:t>」</w:t>
      </w:r>
      <w:r w:rsidRPr="001221B9">
        <w:rPr>
          <w:rFonts w:asciiTheme="minorEastAsia"/>
        </w:rPr>
        <w:t>燧悅，乃單騎造抱眞壘，</w:t>
      </w:r>
      <w:r w:rsidRPr="001221B9">
        <w:rPr>
          <w:rStyle w:val="00Text"/>
          <w:rFonts w:asciiTheme="minorEastAsia"/>
        </w:rPr>
        <w:t>騎，奇寄翻。造，七到翻。</w:t>
      </w:r>
      <w:r w:rsidRPr="001221B9">
        <w:rPr>
          <w:rFonts w:asciiTheme="minorEastAsia"/>
        </w:rPr>
        <w:t>相與釋憾結歡。會洺州刺史田昂請入朝，燧奏以洺州隸抱眞，</w:t>
      </w:r>
      <w:r w:rsidRPr="001221B9">
        <w:rPr>
          <w:rStyle w:val="00Text"/>
          <w:rFonts w:asciiTheme="minorEastAsia"/>
        </w:rPr>
        <w:t>洺州自此遂屬昭義。洺，音名。朝，直遙翻。</w:t>
      </w:r>
      <w:r w:rsidRPr="001221B9">
        <w:rPr>
          <w:rFonts w:asciiTheme="minorEastAsia"/>
        </w:rPr>
        <w:t>請玄卿為刺史，兼充招討之副。李晟軍先隸抱眞，又請兼隸燧，以示協和。上皆從之。</w:t>
      </w:r>
      <w:r w:rsidRPr="001221B9">
        <w:rPr>
          <w:rStyle w:val="00Text"/>
          <w:rFonts w:asciiTheme="minorEastAsia"/>
        </w:rPr>
        <w:t>晟，成正翻。燧，音遂。</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盧龍節度行軍司馬蔡廷玉惡判官鄭雲逵，</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逵</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言於朱泚</w:t>
      </w:r>
      <w:r w:rsidR="000F1B0C">
        <w:rPr>
          <w:rFonts w:asciiTheme="minorEastAsia" w:eastAsiaTheme="minorEastAsia"/>
        </w:rPr>
        <w:t>」</w:t>
      </w:r>
      <w:r w:rsidR="00934453" w:rsidRPr="001221B9">
        <w:rPr>
          <w:rFonts w:asciiTheme="minorEastAsia" w:eastAsiaTheme="minorEastAsia"/>
        </w:rPr>
        <w:t>四字；乙十一行本同；退齋校同；張校同，云無註本亦無。</w:t>
      </w:r>
      <w:r w:rsidR="000F1B0C">
        <w:rPr>
          <w:rFonts w:asciiTheme="minorEastAsia" w:eastAsiaTheme="minorEastAsia"/>
        </w:rPr>
        <w:t>』</w:t>
      </w:r>
      <w:r w:rsidR="00934453" w:rsidRPr="00101E55">
        <w:rPr>
          <w:rStyle w:val="01Text"/>
          <w:rFonts w:asciiTheme="minorEastAsia" w:eastAsiaTheme="minorEastAsia"/>
          <w:sz w:val="21"/>
        </w:rPr>
        <w:t>奏貶莫州參軍。雲逵妻，朱滔之女也，滔復奏為掌書記。</w:t>
      </w:r>
      <w:r w:rsidR="00934453" w:rsidRPr="001221B9">
        <w:rPr>
          <w:rFonts w:asciiTheme="minorEastAsia" w:eastAsiaTheme="minorEastAsia"/>
        </w:rPr>
        <w:t>惡，烏路翻。復，扶又翻，又音如字。</w:t>
      </w:r>
      <w:r w:rsidR="00934453" w:rsidRPr="00101E55">
        <w:rPr>
          <w:rStyle w:val="01Text"/>
          <w:rFonts w:asciiTheme="minorEastAsia" w:eastAsiaTheme="minorEastAsia"/>
          <w:sz w:val="21"/>
        </w:rPr>
        <w:t>雲逵深構廷玉於滔，廷玉又與檢校大理少卿朱體微言於泚曰︰</w:t>
      </w:r>
      <w:r w:rsidR="00934453" w:rsidRPr="001221B9">
        <w:rPr>
          <w:rFonts w:asciiTheme="minorEastAsia" w:eastAsiaTheme="minorEastAsia"/>
        </w:rPr>
        <w:t>蔡廷玉、朱體微，皆事朱泚者也。校，古孝翻。少，始照翻。</w:t>
      </w:r>
      <w:r w:rsidR="000F1B0C">
        <w:rPr>
          <w:rStyle w:val="01Text"/>
          <w:rFonts w:asciiTheme="minorEastAsia" w:eastAsiaTheme="minorEastAsia"/>
          <w:sz w:val="21"/>
        </w:rPr>
        <w:t>「</w:t>
      </w:r>
      <w:r w:rsidR="00934453" w:rsidRPr="00101E55">
        <w:rPr>
          <w:rStyle w:val="01Text"/>
          <w:rFonts w:asciiTheme="minorEastAsia" w:eastAsiaTheme="minorEastAsia"/>
          <w:sz w:val="21"/>
        </w:rPr>
        <w:t>滔在幽鎭，事多專擅，其性非長者，不可以兵權付之。</w:t>
      </w:r>
      <w:r w:rsidR="000F1B0C">
        <w:rPr>
          <w:rStyle w:val="01Text"/>
          <w:rFonts w:asciiTheme="minorEastAsia" w:eastAsiaTheme="minorEastAsia"/>
          <w:sz w:val="21"/>
        </w:rPr>
        <w:t>」</w:t>
      </w:r>
      <w:r w:rsidR="00934453" w:rsidRPr="00101E55">
        <w:rPr>
          <w:rStyle w:val="01Text"/>
          <w:rFonts w:asciiTheme="minorEastAsia" w:eastAsiaTheme="minorEastAsia"/>
          <w:sz w:val="21"/>
        </w:rPr>
        <w:t>滔知之，大怒，數與泚書，請殺二人者，</w:t>
      </w:r>
      <w:r w:rsidR="00934453" w:rsidRPr="001221B9">
        <w:rPr>
          <w:rFonts w:asciiTheme="minorEastAsia" w:eastAsiaTheme="minorEastAsia"/>
        </w:rPr>
        <w:t>長，知丈翻。數，所角翻。</w:t>
      </w:r>
      <w:r w:rsidR="00934453" w:rsidRPr="00101E55">
        <w:rPr>
          <w:rStyle w:val="01Text"/>
          <w:rFonts w:asciiTheme="minorEastAsia" w:eastAsiaTheme="minorEastAsia"/>
          <w:sz w:val="21"/>
        </w:rPr>
        <w:t>泚不從；由是兄弟頗有隙。及滔拒命，上欲歸罪於廷玉等以悅滔，甲子，貶廷玉柳州司戶，體微萬州南浦尉。</w:t>
      </w:r>
      <w:r w:rsidR="00934453" w:rsidRPr="001221B9">
        <w:rPr>
          <w:rFonts w:asciiTheme="minorEastAsia" w:eastAsiaTheme="minorEastAsia"/>
        </w:rPr>
        <w:t>柳州，漢潭州縣地。唐置柳州，以分野當柳星之下而名，去京師水陸相乘五千四百七十里。萬州，治南浦縣，春秋夔國之地，秦、漢為朐䏰縣地，後周置萬州郡。唐置萬州，以郡為稱，京師西南一千六百二十四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宣武節度使劉洽攻李納之濮陽，降其守將高彥昭。</w:t>
      </w:r>
      <w:r w:rsidR="00934453" w:rsidRPr="001221B9">
        <w:rPr>
          <w:rFonts w:asciiTheme="minorEastAsia" w:eastAsiaTheme="minorEastAsia"/>
        </w:rPr>
        <w:t>使，疏吏翻。濮，博木翻。降，戶江翻。將，卽亮翻。</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朱滔遣人以蠟書置髻中遺朱泚，</w:t>
      </w:r>
      <w:r w:rsidR="00934453" w:rsidRPr="001221B9">
        <w:rPr>
          <w:rStyle w:val="00Text"/>
          <w:rFonts w:asciiTheme="minorEastAsia"/>
        </w:rPr>
        <w:t>遺，唯季翻。</w:t>
      </w:r>
      <w:r w:rsidR="00934453" w:rsidRPr="001221B9">
        <w:rPr>
          <w:rFonts w:asciiTheme="minorEastAsia"/>
        </w:rPr>
        <w:t>欲與同反；馬燧獲之，幷使者送長安，泚不之知。上驛召泚於鳳翔，至，以蠟書幷使者示之，泚惶恐頓首請罪。上曰︰</w:t>
      </w:r>
      <w:r w:rsidR="000F1B0C">
        <w:rPr>
          <w:rFonts w:asciiTheme="minorEastAsia"/>
        </w:rPr>
        <w:t>「</w:t>
      </w:r>
      <w:r w:rsidR="00934453" w:rsidRPr="001221B9">
        <w:rPr>
          <w:rFonts w:asciiTheme="minorEastAsia"/>
        </w:rPr>
        <w:t>相去千里，初不同謀，非卿之罪也。</w:t>
      </w:r>
      <w:r w:rsidR="000F1B0C">
        <w:rPr>
          <w:rFonts w:asciiTheme="minorEastAsia"/>
        </w:rPr>
        <w:t>」</w:t>
      </w:r>
      <w:r w:rsidR="00934453" w:rsidRPr="001221B9">
        <w:rPr>
          <w:rFonts w:asciiTheme="minorEastAsia"/>
        </w:rPr>
        <w:t>因留之長安私第，</w:t>
      </w:r>
      <w:r w:rsidR="00934453" w:rsidRPr="001221B9">
        <w:rPr>
          <w:rStyle w:val="00Text"/>
          <w:rFonts w:asciiTheme="minorEastAsia"/>
        </w:rPr>
        <w:t>大曆九年，朱泚請入朝，代宗為之築大第於京師，事見二百二十五卷。考異曰︰幸奉天錄曰︰</w:t>
      </w:r>
      <w:r w:rsidR="000F1B0C">
        <w:rPr>
          <w:rStyle w:val="00Text"/>
          <w:rFonts w:asciiTheme="minorEastAsia"/>
        </w:rPr>
        <w:t>「</w:t>
      </w:r>
      <w:r w:rsidR="00934453" w:rsidRPr="001221B9">
        <w:rPr>
          <w:rStyle w:val="00Text"/>
          <w:rFonts w:asciiTheme="minorEastAsia"/>
        </w:rPr>
        <w:t>上命還私第，但絕朝謁，日給酒肉而已。以內侍一人監之。</w:t>
      </w:r>
      <w:r w:rsidR="000F1B0C">
        <w:rPr>
          <w:rStyle w:val="00Text"/>
          <w:rFonts w:asciiTheme="minorEastAsia"/>
        </w:rPr>
        <w:t>」</w:t>
      </w:r>
      <w:r w:rsidR="00934453" w:rsidRPr="001221B9">
        <w:rPr>
          <w:rStyle w:val="00Text"/>
          <w:rFonts w:asciiTheme="minorEastAsia"/>
        </w:rPr>
        <w:t>今從實錄及舊傳。</w:t>
      </w:r>
      <w:r w:rsidR="00934453" w:rsidRPr="001221B9">
        <w:rPr>
          <w:rFonts w:asciiTheme="minorEastAsia"/>
        </w:rPr>
        <w:t>賜名園、腴田、錦綵、金銀甚厚，以安其意；其幽州·盧龍節度、太尉、中書令並如故。</w:t>
      </w:r>
      <w:r w:rsidR="00934453" w:rsidRPr="001221B9">
        <w:rPr>
          <w:rStyle w:val="00Text"/>
          <w:rFonts w:asciiTheme="minorEastAsia"/>
        </w:rPr>
        <w:t>為朱泚失兵權、乘時逆上張本。</w:t>
      </w:r>
    </w:p>
    <w:p w:rsidR="00934453" w:rsidRPr="001221B9" w:rsidRDefault="00934453" w:rsidP="00DF5A42">
      <w:pPr>
        <w:rPr>
          <w:rFonts w:asciiTheme="minorEastAsia"/>
        </w:rPr>
      </w:pPr>
      <w:r w:rsidRPr="001221B9">
        <w:rPr>
          <w:rFonts w:asciiTheme="minorEastAsia"/>
        </w:rPr>
        <w:t>上以幽州兵在鳳翔，</w:t>
      </w:r>
      <w:r w:rsidRPr="001221B9">
        <w:rPr>
          <w:rStyle w:val="00Text"/>
          <w:rFonts w:asciiTheme="minorEastAsia"/>
        </w:rPr>
        <w:t>幽州兵，朱泚所將以入朝防秋者。</w:t>
      </w:r>
      <w:r w:rsidRPr="001221B9">
        <w:rPr>
          <w:rFonts w:asciiTheme="minorEastAsia"/>
        </w:rPr>
        <w:t>思得重臣代之。盧</w:t>
      </w:r>
      <w:r w:rsidRPr="001221B9">
        <w:rPr>
          <w:rFonts w:asciiTheme="minorEastAsia"/>
          <w:noProof/>
        </w:rPr>
        <w:drawing>
          <wp:inline distT="0" distB="0" distL="0" distR="0" wp14:anchorId="7F70B9FA" wp14:editId="229BA5CE">
            <wp:extent cx="152400" cy="152400"/>
            <wp:effectExtent l="0" t="0" r="0" b="0"/>
            <wp:docPr id="399"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忌張鎰忠直，為上所重，欲出之於外，己得專總朝政，</w:t>
      </w:r>
      <w:r w:rsidRPr="001221B9">
        <w:rPr>
          <w:rStyle w:val="00Text"/>
          <w:rFonts w:asciiTheme="minorEastAsia"/>
        </w:rPr>
        <w:t>鎰，弋質翻。朝，直遙翻。</w:t>
      </w:r>
      <w:r w:rsidRPr="001221B9">
        <w:rPr>
          <w:rFonts w:asciiTheme="minorEastAsia"/>
        </w:rPr>
        <w:t>乃對曰︰</w:t>
      </w:r>
      <w:r w:rsidR="000F1B0C">
        <w:rPr>
          <w:rFonts w:asciiTheme="minorEastAsia"/>
        </w:rPr>
        <w:t>「</w:t>
      </w:r>
      <w:r w:rsidRPr="001221B9">
        <w:rPr>
          <w:rFonts w:asciiTheme="minorEastAsia"/>
        </w:rPr>
        <w:t>朱泚名位素崇，鳳翔將校班秩已高，非宰相信臣，無以鎭撫，臣請自行。</w:t>
      </w:r>
      <w:r w:rsidR="000F1B0C">
        <w:rPr>
          <w:rFonts w:asciiTheme="minorEastAsia"/>
        </w:rPr>
        <w:t>」</w:t>
      </w:r>
      <w:r w:rsidRPr="001221B9">
        <w:rPr>
          <w:rFonts w:asciiTheme="minorEastAsia"/>
        </w:rPr>
        <w:t>上俛首未言，</w:t>
      </w:r>
      <w:r w:rsidRPr="001221B9">
        <w:rPr>
          <w:rStyle w:val="00Text"/>
          <w:rFonts w:asciiTheme="minorEastAsia"/>
        </w:rPr>
        <w:t>泚，且禮翻，又音此。將，卽亮翻。校，戶敎翻。相，息亮翻。俛，音免。</w:t>
      </w:r>
      <w:r w:rsidRPr="001221B9">
        <w:rPr>
          <w:rStyle w:val="00Text"/>
          <w:rFonts w:asciiTheme="minorEastAsia"/>
          <w:noProof/>
        </w:rPr>
        <w:drawing>
          <wp:inline distT="0" distB="0" distL="0" distR="0" wp14:anchorId="48349E96" wp14:editId="25B4B6A9">
            <wp:extent cx="152400" cy="152400"/>
            <wp:effectExtent l="0" t="0" r="0" b="0"/>
            <wp:docPr id="400"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又曰︰</w:t>
      </w:r>
      <w:r w:rsidR="000F1B0C">
        <w:rPr>
          <w:rFonts w:asciiTheme="minorEastAsia"/>
        </w:rPr>
        <w:t>「</w:t>
      </w:r>
      <w:r w:rsidRPr="001221B9">
        <w:rPr>
          <w:rFonts w:asciiTheme="minorEastAsia"/>
        </w:rPr>
        <w:t>陛下必以臣貌寢，不為三軍所伏，</w:t>
      </w:r>
      <w:r w:rsidRPr="001221B9">
        <w:rPr>
          <w:rStyle w:val="00Text"/>
          <w:rFonts w:asciiTheme="minorEastAsia"/>
        </w:rPr>
        <w:t>貌不揚曰寢。</w:t>
      </w:r>
      <w:r w:rsidRPr="001221B9">
        <w:rPr>
          <w:rFonts w:asciiTheme="minorEastAsia"/>
        </w:rPr>
        <w:t>固惟陛下神算。</w:t>
      </w:r>
      <w:r w:rsidR="000F1B0C">
        <w:rPr>
          <w:rFonts w:asciiTheme="minorEastAsia"/>
        </w:rPr>
        <w:t>」</w:t>
      </w:r>
      <w:r w:rsidRPr="001221B9">
        <w:rPr>
          <w:rFonts w:asciiTheme="minorEastAsia"/>
        </w:rPr>
        <w:t>上乃顧鎰曰︰</w:t>
      </w:r>
      <w:r w:rsidR="000F1B0C">
        <w:rPr>
          <w:rFonts w:asciiTheme="minorEastAsia"/>
        </w:rPr>
        <w:t>「</w:t>
      </w:r>
      <w:r w:rsidRPr="001221B9">
        <w:rPr>
          <w:rFonts w:asciiTheme="minorEastAsia"/>
        </w:rPr>
        <w:t>才兼文武，望重內外，無以易卿。</w:t>
      </w:r>
      <w:r w:rsidR="000F1B0C">
        <w:rPr>
          <w:rFonts w:asciiTheme="minorEastAsia"/>
        </w:rPr>
        <w:t>」</w:t>
      </w:r>
      <w:r w:rsidRPr="001221B9">
        <w:rPr>
          <w:rFonts w:asciiTheme="minorEastAsia"/>
        </w:rPr>
        <w:t>鎰知為</w:t>
      </w:r>
      <w:r w:rsidRPr="001221B9">
        <w:rPr>
          <w:rFonts w:asciiTheme="minorEastAsia"/>
          <w:noProof/>
        </w:rPr>
        <w:drawing>
          <wp:inline distT="0" distB="0" distL="0" distR="0" wp14:anchorId="20D046E4" wp14:editId="713C55F8">
            <wp:extent cx="152400" cy="152400"/>
            <wp:effectExtent l="0" t="0" r="0" b="0"/>
            <wp:docPr id="401"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所排而無辭以免，因再拜受命。戊寅，以鎰兼鳳翔尹、隴右節度等使。</w:t>
      </w:r>
      <w:r w:rsidRPr="001221B9">
        <w:rPr>
          <w:rStyle w:val="00Text"/>
          <w:rFonts w:asciiTheme="minorEastAsia"/>
        </w:rPr>
        <w:t>為張鎰為李楚琳所殺張本。</w:t>
      </w:r>
    </w:p>
    <w:p w:rsidR="00934453" w:rsidRPr="001221B9" w:rsidRDefault="00934453" w:rsidP="00DF5A42">
      <w:pPr>
        <w:rPr>
          <w:rFonts w:asciiTheme="minorEastAsia"/>
        </w:rPr>
      </w:pPr>
      <w:r w:rsidRPr="001221B9">
        <w:rPr>
          <w:rFonts w:asciiTheme="minorEastAsia"/>
        </w:rPr>
        <w:t>初，盧</w:t>
      </w:r>
      <w:r w:rsidRPr="001221B9">
        <w:rPr>
          <w:rFonts w:asciiTheme="minorEastAsia"/>
          <w:noProof/>
        </w:rPr>
        <w:drawing>
          <wp:inline distT="0" distB="0" distL="0" distR="0" wp14:anchorId="32BAED53" wp14:editId="482F6816">
            <wp:extent cx="152400" cy="152400"/>
            <wp:effectExtent l="0" t="0" r="0" b="0"/>
            <wp:docPr id="402"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與御史大夫嚴郢共搆楊炎、趙惠伯之獄，</w:t>
      </w:r>
      <w:r w:rsidRPr="001221B9">
        <w:rPr>
          <w:rStyle w:val="00Text"/>
          <w:rFonts w:asciiTheme="minorEastAsia"/>
        </w:rPr>
        <w:t>事見上二年。</w:t>
      </w:r>
      <w:r w:rsidRPr="001221B9">
        <w:rPr>
          <w:rFonts w:asciiTheme="minorEastAsia"/>
        </w:rPr>
        <w:t>炎死，</w:t>
      </w:r>
      <w:r w:rsidRPr="001221B9">
        <w:rPr>
          <w:rFonts w:asciiTheme="minorEastAsia"/>
          <w:noProof/>
        </w:rPr>
        <w:drawing>
          <wp:inline distT="0" distB="0" distL="0" distR="0" wp14:anchorId="5DB8F326" wp14:editId="1B54ECDF">
            <wp:extent cx="152400" cy="152400"/>
            <wp:effectExtent l="0" t="0" r="0" b="0"/>
            <wp:docPr id="403"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復忌郢。</w:t>
      </w:r>
      <w:r w:rsidRPr="001221B9">
        <w:rPr>
          <w:rStyle w:val="00Text"/>
          <w:rFonts w:asciiTheme="minorEastAsia"/>
        </w:rPr>
        <w:t>復，扶又翻。</w:t>
      </w:r>
      <w:r w:rsidRPr="001221B9">
        <w:rPr>
          <w:rFonts w:asciiTheme="minorEastAsia"/>
        </w:rPr>
        <w:t>會蔡廷玉等貶官，殿中侍御史鄭詹誤遞文符至昭應送之，廷玉等行已至藍田，召還而東，</w:t>
      </w:r>
      <w:r w:rsidRPr="001221B9">
        <w:rPr>
          <w:rStyle w:val="00Text"/>
          <w:rFonts w:asciiTheme="minorEastAsia"/>
        </w:rPr>
        <w:t>還，從宣翻，又音如字。</w:t>
      </w:r>
      <w:r w:rsidRPr="001221B9">
        <w:rPr>
          <w:rFonts w:asciiTheme="minorEastAsia"/>
        </w:rPr>
        <w:t>廷玉等以為執己送朱滔，至靈寶西，赴河死。</w:t>
      </w:r>
      <w:r w:rsidRPr="001221B9">
        <w:rPr>
          <w:rStyle w:val="00Text"/>
          <w:rFonts w:asciiTheme="minorEastAsia"/>
        </w:rPr>
        <w:t>靈寶縣，屬陝州，古桃林地，漢為弘農縣，開元末，改為靈寶縣。弘農縣故城，在今縣西南二十里。</w:t>
      </w:r>
      <w:r w:rsidRPr="001221B9">
        <w:rPr>
          <w:rFonts w:asciiTheme="minorEastAsia"/>
        </w:rPr>
        <w:t>上聞之，駭異，盧</w:t>
      </w:r>
      <w:r w:rsidRPr="001221B9">
        <w:rPr>
          <w:rFonts w:asciiTheme="minorEastAsia"/>
          <w:noProof/>
        </w:rPr>
        <w:drawing>
          <wp:inline distT="0" distB="0" distL="0" distR="0" wp14:anchorId="240FE85A" wp14:editId="11518729">
            <wp:extent cx="152400" cy="152400"/>
            <wp:effectExtent l="0" t="0" r="0" b="0"/>
            <wp:docPr id="404"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因奏︰</w:t>
      </w:r>
      <w:r w:rsidR="000F1B0C">
        <w:rPr>
          <w:rFonts w:asciiTheme="minorEastAsia"/>
        </w:rPr>
        <w:t>「</w:t>
      </w:r>
      <w:r w:rsidRPr="001221B9">
        <w:rPr>
          <w:rFonts w:asciiTheme="minorEastAsia"/>
        </w:rPr>
        <w:t>朱泚必疑以為詔旨，請遣三司使案詹。</w:t>
      </w:r>
      <w:r w:rsidR="000F1B0C">
        <w:rPr>
          <w:rFonts w:asciiTheme="minorEastAsia"/>
        </w:rPr>
        <w:t>」</w:t>
      </w:r>
      <w:r w:rsidRPr="001221B9">
        <w:rPr>
          <w:rStyle w:val="00Text"/>
          <w:rFonts w:asciiTheme="minorEastAsia"/>
        </w:rPr>
        <w:t>此謂遣兩省官及御史臺官為三司使，使案詹等獄。使，疏吏翻。</w:t>
      </w:r>
      <w:r w:rsidRPr="001221B9">
        <w:rPr>
          <w:rFonts w:asciiTheme="minorEastAsia"/>
        </w:rPr>
        <w:t>又言︰</w:t>
      </w:r>
      <w:r w:rsidR="000F1B0C">
        <w:rPr>
          <w:rFonts w:asciiTheme="minorEastAsia"/>
        </w:rPr>
        <w:t>「</w:t>
      </w:r>
      <w:r w:rsidRPr="001221B9">
        <w:rPr>
          <w:rFonts w:asciiTheme="minorEastAsia"/>
        </w:rPr>
        <w:t>御史所為，必稟大夫，請幷郢案之。</w:t>
      </w:r>
      <w:r w:rsidR="000F1B0C">
        <w:rPr>
          <w:rFonts w:asciiTheme="minorEastAsia"/>
        </w:rPr>
        <w:t>」</w:t>
      </w:r>
      <w:r w:rsidRPr="001221B9">
        <w:rPr>
          <w:rFonts w:asciiTheme="minorEastAsia"/>
        </w:rPr>
        <w:t>獄未具，壬午，</w:t>
      </w:r>
      <w:r w:rsidRPr="001221B9">
        <w:rPr>
          <w:rFonts w:asciiTheme="minorEastAsia"/>
          <w:noProof/>
        </w:rPr>
        <w:drawing>
          <wp:inline distT="0" distB="0" distL="0" distR="0" wp14:anchorId="7FBAE7CA" wp14:editId="405B1D8E">
            <wp:extent cx="152400" cy="152400"/>
            <wp:effectExtent l="0" t="0" r="0" b="0"/>
            <wp:docPr id="405"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奏杖殺詹於京兆府；貶郢費州刺史，</w:t>
      </w:r>
      <w:r w:rsidRPr="001221B9">
        <w:rPr>
          <w:rStyle w:val="00Text"/>
          <w:rFonts w:asciiTheme="minorEastAsia"/>
        </w:rPr>
        <w:t>費州，治涪州江岸，因州界費水為名。舊志︰費州，京師南四千七百里。費，扶未翻。考異曰︰舊盧</w:t>
      </w:r>
      <w:r w:rsidRPr="001221B9">
        <w:rPr>
          <w:rStyle w:val="00Text"/>
          <w:rFonts w:asciiTheme="minorEastAsia"/>
          <w:noProof/>
        </w:rPr>
        <w:drawing>
          <wp:inline distT="0" distB="0" distL="0" distR="0" wp14:anchorId="02899D18" wp14:editId="745C4049">
            <wp:extent cx="114300" cy="114300"/>
            <wp:effectExtent l="0" t="0" r="0" b="0"/>
            <wp:docPr id="406"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Pr="001221B9">
        <w:rPr>
          <w:rStyle w:val="00Text"/>
          <w:rFonts w:asciiTheme="minorEastAsia"/>
        </w:rPr>
        <w:t>傳云</w:t>
      </w:r>
      <w:r w:rsidR="000F1B0C">
        <w:rPr>
          <w:rStyle w:val="00Text"/>
          <w:rFonts w:asciiTheme="minorEastAsia"/>
        </w:rPr>
        <w:t>「</w:t>
      </w:r>
      <w:r w:rsidRPr="001221B9">
        <w:rPr>
          <w:rStyle w:val="00Text"/>
          <w:rFonts w:asciiTheme="minorEastAsia"/>
        </w:rPr>
        <w:t>貶郢驩州刺史</w:t>
      </w:r>
      <w:r w:rsidR="000F1B0C">
        <w:rPr>
          <w:rStyle w:val="00Text"/>
          <w:rFonts w:asciiTheme="minorEastAsia"/>
        </w:rPr>
        <w:t>」</w:t>
      </w:r>
      <w:r w:rsidRPr="001221B9">
        <w:rPr>
          <w:rStyle w:val="00Text"/>
          <w:rFonts w:asciiTheme="minorEastAsia"/>
        </w:rPr>
        <w:t>。今從新傳。</w:t>
      </w:r>
      <w:r w:rsidRPr="001221B9">
        <w:rPr>
          <w:rFonts w:asciiTheme="minorEastAsia"/>
        </w:rPr>
        <w:t>卒於貶所。</w:t>
      </w:r>
      <w:r w:rsidRPr="001221B9">
        <w:rPr>
          <w:rStyle w:val="00Text"/>
          <w:rFonts w:asciiTheme="minorEastAsia"/>
        </w:rPr>
        <w:t>卒，子恤翻。</w:t>
      </w:r>
    </w:p>
    <w:p w:rsidR="00934453" w:rsidRPr="001221B9" w:rsidRDefault="00934453" w:rsidP="00DF5A42">
      <w:pPr>
        <w:rPr>
          <w:rFonts w:asciiTheme="minorEastAsia"/>
        </w:rPr>
      </w:pPr>
      <w:r w:rsidRPr="001221B9">
        <w:rPr>
          <w:rFonts w:asciiTheme="minorEastAsia"/>
        </w:rPr>
        <w:t>上初卽位，崔祐甫為相，務崇寬大，故當時政聲藹然，以為有貞觀之風；</w:t>
      </w:r>
      <w:r w:rsidRPr="001221B9">
        <w:rPr>
          <w:rStyle w:val="00Text"/>
          <w:rFonts w:asciiTheme="minorEastAsia"/>
        </w:rPr>
        <w:t>相，息亮翻。觀，古玩翻。</w:t>
      </w:r>
      <w:r w:rsidRPr="001221B9">
        <w:rPr>
          <w:rFonts w:asciiTheme="minorEastAsia"/>
        </w:rPr>
        <w:t>及盧</w:t>
      </w:r>
      <w:r w:rsidRPr="001221B9">
        <w:rPr>
          <w:rFonts w:asciiTheme="minorEastAsia"/>
          <w:noProof/>
        </w:rPr>
        <w:drawing>
          <wp:inline distT="0" distB="0" distL="0" distR="0" wp14:anchorId="121B34EC" wp14:editId="38CA0AA4">
            <wp:extent cx="152400" cy="152400"/>
            <wp:effectExtent l="0" t="0" r="0" b="0"/>
            <wp:docPr id="407"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為相，知上性多忌，因以疑似離間羣臣，</w:t>
      </w:r>
      <w:r w:rsidRPr="001221B9">
        <w:rPr>
          <w:rStyle w:val="00Text"/>
          <w:rFonts w:asciiTheme="minorEastAsia"/>
        </w:rPr>
        <w:t>間，古莧翻。</w:t>
      </w:r>
      <w:r w:rsidRPr="001221B9">
        <w:rPr>
          <w:rFonts w:asciiTheme="minorEastAsia"/>
        </w:rPr>
        <w:t>始勸上以嚴刻御下，中外失望。</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淮南節度使陳少遊奏，本道稅錢每千請增二百。</w:t>
      </w:r>
      <w:r w:rsidR="00934453" w:rsidRPr="001221B9">
        <w:rPr>
          <w:rFonts w:asciiTheme="minorEastAsia" w:eastAsiaTheme="minorEastAsia"/>
        </w:rPr>
        <w:t>使，疏吏翻。少，始照翻。舊志︰淮南道督揚、滁、常、潤、和、宣、歙七州。此貞觀中之制也。以今觀之，唐中世以後，當統揚、楚、滁、和、濠、廬、壽、光、蘄、黃、申、安、舒等州。稅錢，謂田稅及商稅錢也。</w:t>
      </w:r>
      <w:r w:rsidR="00934453" w:rsidRPr="00101E55">
        <w:rPr>
          <w:rStyle w:val="01Text"/>
          <w:rFonts w:asciiTheme="minorEastAsia" w:eastAsiaTheme="minorEastAsia"/>
          <w:sz w:val="21"/>
        </w:rPr>
        <w:t>五月，丙戌，詔增他道稅錢皆如淮南；又鹽每斗價皆增百錢。</w:t>
      </w:r>
      <w:r w:rsidR="00934453" w:rsidRPr="001221B9">
        <w:rPr>
          <w:rFonts w:asciiTheme="minorEastAsia" w:eastAsiaTheme="minorEastAsia"/>
        </w:rPr>
        <w:t>鹽每斗價幾何，而頓增百錢，人誰堪之。</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朱滔、王武俊自寧晉南救魏州，</w:t>
      </w:r>
      <w:r w:rsidR="00934453" w:rsidRPr="001221B9">
        <w:rPr>
          <w:rStyle w:val="00Text"/>
          <w:rFonts w:asciiTheme="minorEastAsia"/>
        </w:rPr>
        <w:t>是年四年，王武俊進屯寧晉。</w:t>
      </w:r>
      <w:r w:rsidR="00934453" w:rsidRPr="001221B9">
        <w:rPr>
          <w:rFonts w:asciiTheme="minorEastAsia"/>
        </w:rPr>
        <w:t>辛卯，詔朔方節度使李懷光將朔方及神策步騎萬五千人東討田悅，且拒滔等。</w:t>
      </w:r>
      <w:r w:rsidR="00934453" w:rsidRPr="001221B9">
        <w:rPr>
          <w:rStyle w:val="00Text"/>
          <w:rFonts w:asciiTheme="minorEastAsia"/>
        </w:rPr>
        <w:t>將，卽亮翻，又音如字。騎，奇寄翻。</w:t>
      </w:r>
      <w:r w:rsidR="00934453" w:rsidRPr="001221B9">
        <w:rPr>
          <w:rFonts w:asciiTheme="minorEastAsia"/>
        </w:rPr>
        <w:t>滔行至宗城，掌書記鄭雲逵、參謀田景仙棄滔來降。</w:t>
      </w:r>
      <w:r w:rsidR="00934453" w:rsidRPr="001221B9">
        <w:rPr>
          <w:rStyle w:val="00Text"/>
          <w:rFonts w:asciiTheme="minorEastAsia"/>
        </w:rPr>
        <w:t>宗城縣，屬魏州，漢廣宗縣地。降，戶江翻。</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丁酉，加河東節度使馬燧同平章事。</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辛亥，置義武軍節度於定州，以易、定、滄三州隸之。</w:t>
      </w:r>
      <w:r w:rsidR="00934453" w:rsidRPr="001221B9">
        <w:rPr>
          <w:rStyle w:val="00Text"/>
          <w:rFonts w:asciiTheme="minorEastAsia"/>
        </w:rPr>
        <w:t>以命張孝忠。</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張光晟之殺突董也，</w:t>
      </w:r>
      <w:r w:rsidR="00934453" w:rsidRPr="001221B9">
        <w:rPr>
          <w:rStyle w:val="00Text"/>
          <w:rFonts w:asciiTheme="minorEastAsia"/>
        </w:rPr>
        <w:t>事見上卷元年。晟，成正翻。</w:t>
      </w:r>
      <w:r w:rsidR="00934453" w:rsidRPr="001221B9">
        <w:rPr>
          <w:rFonts w:asciiTheme="minorEastAsia"/>
        </w:rPr>
        <w:t>上欲遂絕回紇，召冊可汗使源休還太原。久之，乃復遣休送突董及翳密施、大·小梅錄等四喪還其國，</w:t>
      </w:r>
      <w:r w:rsidR="00934453" w:rsidRPr="001221B9">
        <w:rPr>
          <w:rStyle w:val="00Text"/>
          <w:rFonts w:asciiTheme="minorEastAsia"/>
        </w:rPr>
        <w:t>紇，下沒翻。可，從刊入聲。汗，音寒。還，從宣翻，又音如字；下同。復，扶又翻。</w:t>
      </w:r>
      <w:r w:rsidR="00934453" w:rsidRPr="001221B9">
        <w:rPr>
          <w:rFonts w:asciiTheme="minorEastAsia"/>
        </w:rPr>
        <w:t>可汗遣其宰相頡子斯迦等迎之。頡子斯迦坐大帳，</w:t>
      </w:r>
      <w:r w:rsidR="00934453" w:rsidRPr="001221B9">
        <w:rPr>
          <w:rStyle w:val="00Text"/>
          <w:rFonts w:asciiTheme="minorEastAsia"/>
        </w:rPr>
        <w:t>新書回鶻傳作</w:t>
      </w:r>
      <w:r w:rsidR="000F1B0C">
        <w:rPr>
          <w:rStyle w:val="00Text"/>
          <w:rFonts w:asciiTheme="minorEastAsia"/>
        </w:rPr>
        <w:t>「</w:t>
      </w:r>
      <w:r w:rsidR="00934453" w:rsidRPr="001221B9">
        <w:rPr>
          <w:rStyle w:val="00Text"/>
          <w:rFonts w:asciiTheme="minorEastAsia"/>
        </w:rPr>
        <w:t>頡干伽</w:t>
      </w:r>
      <w:r w:rsidR="000F1B0C">
        <w:rPr>
          <w:rStyle w:val="00Text"/>
          <w:rFonts w:asciiTheme="minorEastAsia"/>
        </w:rPr>
        <w:t>」</w:t>
      </w:r>
      <w:r w:rsidR="00934453" w:rsidRPr="001221B9">
        <w:rPr>
          <w:rStyle w:val="00Text"/>
          <w:rFonts w:asciiTheme="minorEastAsia"/>
        </w:rPr>
        <w:t>。相，息亮翻。頡，奚結翻。迦，求加翻。</w:t>
      </w:r>
      <w:r w:rsidR="00934453" w:rsidRPr="001221B9">
        <w:rPr>
          <w:rFonts w:asciiTheme="minorEastAsia"/>
        </w:rPr>
        <w:t>立休等於帳前雪中，詰以殺突董之狀，欲殺者數四，供待甚薄；留五十餘日，乃得歸。可汗使人謂之曰︰</w:t>
      </w:r>
      <w:r w:rsidR="000F1B0C">
        <w:rPr>
          <w:rFonts w:asciiTheme="minorEastAsia"/>
        </w:rPr>
        <w:t>「</w:t>
      </w:r>
      <w:r w:rsidR="00934453" w:rsidRPr="001221B9">
        <w:rPr>
          <w:rFonts w:asciiTheme="minorEastAsia"/>
        </w:rPr>
        <w:t>國人皆欲殺汝以償怨，我意則不然。汝國已殺突董等，我又殺汝，如以血洗血，汚益甚耳！</w:t>
      </w:r>
      <w:r w:rsidR="00934453" w:rsidRPr="001221B9">
        <w:rPr>
          <w:rStyle w:val="00Text"/>
          <w:rFonts w:asciiTheme="minorEastAsia"/>
        </w:rPr>
        <w:t>詰，去吉翻。汚，烏故翻。</w:t>
      </w:r>
      <w:r w:rsidR="00934453" w:rsidRPr="001221B9">
        <w:rPr>
          <w:rFonts w:asciiTheme="minorEastAsia"/>
        </w:rPr>
        <w:t>今吾以水洗血，不亦善乎！唐負我馬直</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直</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絹</w:t>
      </w:r>
      <w:r w:rsidR="000F1B0C">
        <w:rPr>
          <w:rStyle w:val="00Text"/>
          <w:rFonts w:asciiTheme="minorEastAsia"/>
        </w:rPr>
        <w:t>」</w:t>
      </w:r>
      <w:r w:rsidR="00934453" w:rsidRPr="001221B9">
        <w:rPr>
          <w:rStyle w:val="00Text"/>
          <w:rFonts w:asciiTheme="minorEastAsia"/>
        </w:rPr>
        <w:t>字；乙十一行本同；退齋校同；張校同，云無註本亦無。</w:t>
      </w:r>
      <w:r w:rsidR="000F1B0C">
        <w:rPr>
          <w:rStyle w:val="00Text"/>
          <w:rFonts w:asciiTheme="minorEastAsia"/>
        </w:rPr>
        <w:t>』</w:t>
      </w:r>
      <w:r w:rsidR="00934453" w:rsidRPr="001221B9">
        <w:rPr>
          <w:rFonts w:asciiTheme="minorEastAsia"/>
        </w:rPr>
        <w:t>百八十萬匹，當速歸之。</w:t>
      </w:r>
      <w:r w:rsidR="000F1B0C">
        <w:rPr>
          <w:rFonts w:asciiTheme="minorEastAsia"/>
        </w:rPr>
        <w:t>」</w:t>
      </w:r>
      <w:r w:rsidR="00934453" w:rsidRPr="001221B9">
        <w:rPr>
          <w:rFonts w:asciiTheme="minorEastAsia"/>
        </w:rPr>
        <w:t>遣其散支將軍康赤心隨休入見，</w:t>
      </w:r>
      <w:r w:rsidR="00934453" w:rsidRPr="001221B9">
        <w:rPr>
          <w:rStyle w:val="00Text"/>
          <w:rFonts w:asciiTheme="minorEastAsia"/>
        </w:rPr>
        <w:t>見，賢遍翻。</w:t>
      </w:r>
      <w:r w:rsidR="00934453" w:rsidRPr="001221B9">
        <w:rPr>
          <w:rFonts w:asciiTheme="minorEastAsia"/>
        </w:rPr>
        <w:t>休竟不得見可汗而還。</w:t>
      </w:r>
      <w:r w:rsidR="00934453" w:rsidRPr="001221B9">
        <w:rPr>
          <w:rStyle w:val="00Text"/>
          <w:rFonts w:asciiTheme="minorEastAsia"/>
        </w:rPr>
        <w:t>還，從宣翻，又音如字。</w:t>
      </w:r>
      <w:r w:rsidR="00934453" w:rsidRPr="001221B9">
        <w:rPr>
          <w:rFonts w:asciiTheme="minorEastAsia"/>
        </w:rPr>
        <w:t>己</w:t>
      </w:r>
      <w:r w:rsidR="000F1B0C">
        <w:rPr>
          <w:rStyle w:val="00Text"/>
          <w:rFonts w:asciiTheme="minorEastAsia"/>
        </w:rPr>
        <w:t>『</w:t>
      </w:r>
      <w:r w:rsidR="00934453" w:rsidRPr="001221B9">
        <w:rPr>
          <w:rStyle w:val="00Text"/>
          <w:rFonts w:asciiTheme="minorEastAsia"/>
        </w:rPr>
        <w:t>張︰</w:t>
      </w:r>
      <w:r w:rsidR="000F1B0C">
        <w:rPr>
          <w:rStyle w:val="00Text"/>
          <w:rFonts w:asciiTheme="minorEastAsia"/>
        </w:rPr>
        <w:t>「</w:t>
      </w:r>
      <w:r w:rsidR="00934453" w:rsidRPr="001221B9">
        <w:rPr>
          <w:rStyle w:val="00Text"/>
          <w:rFonts w:asciiTheme="minorEastAsia"/>
        </w:rPr>
        <w:t>己</w:t>
      </w:r>
      <w:r w:rsidR="000F1B0C">
        <w:rPr>
          <w:rStyle w:val="00Text"/>
          <w:rFonts w:asciiTheme="minorEastAsia"/>
        </w:rPr>
        <w:t>」</w:t>
      </w:r>
      <w:r w:rsidR="00934453" w:rsidRPr="001221B9">
        <w:rPr>
          <w:rStyle w:val="00Text"/>
          <w:rFonts w:asciiTheme="minorEastAsia"/>
        </w:rPr>
        <w:t>上脫</w:t>
      </w:r>
      <w:r w:rsidR="000F1B0C">
        <w:rPr>
          <w:rStyle w:val="00Text"/>
          <w:rFonts w:asciiTheme="minorEastAsia"/>
        </w:rPr>
        <w:t>「</w:t>
      </w:r>
      <w:r w:rsidR="00934453" w:rsidRPr="001221B9">
        <w:rPr>
          <w:rStyle w:val="00Text"/>
          <w:rFonts w:asciiTheme="minorEastAsia"/>
        </w:rPr>
        <w:t>六月</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卯，至長安，詔以帛十萬匹、金銀十萬兩償其馬直。休有口辯，盧</w:t>
      </w:r>
      <w:r w:rsidR="00934453" w:rsidRPr="001221B9">
        <w:rPr>
          <w:rFonts w:asciiTheme="minorEastAsia"/>
          <w:noProof/>
        </w:rPr>
        <w:drawing>
          <wp:inline distT="0" distB="0" distL="0" distR="0" wp14:anchorId="3A07054D" wp14:editId="3A633F01">
            <wp:extent cx="152400" cy="152400"/>
            <wp:effectExtent l="0" t="0" r="0" b="0"/>
            <wp:docPr id="408"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恐其見上得幸，乘其未至，先除光祿卿。</w:t>
      </w:r>
      <w:r w:rsidR="00934453" w:rsidRPr="001221B9">
        <w:rPr>
          <w:rStyle w:val="00Text"/>
          <w:rFonts w:asciiTheme="minorEastAsia"/>
        </w:rPr>
        <w:t>為源休以賞薄怨望從朱泚反張本。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朱滔、王武俊軍至魏州，田悅具牛酒出迎，魏人懽呼動地。</w:t>
      </w:r>
      <w:r w:rsidR="00934453" w:rsidRPr="001221B9">
        <w:rPr>
          <w:rFonts w:asciiTheme="minorEastAsia" w:eastAsiaTheme="minorEastAsia"/>
        </w:rPr>
        <w:t>呼，火故翻。</w:t>
      </w:r>
      <w:r w:rsidR="00934453" w:rsidRPr="00101E55">
        <w:rPr>
          <w:rStyle w:val="01Text"/>
          <w:rFonts w:asciiTheme="minorEastAsia" w:eastAsiaTheme="minorEastAsia"/>
          <w:sz w:val="21"/>
        </w:rPr>
        <w:t>滔營於愜山，</w:t>
      </w:r>
      <w:r w:rsidR="000F1B0C">
        <w:rPr>
          <w:rFonts w:asciiTheme="minorEastAsia" w:eastAsiaTheme="minorEastAsia"/>
        </w:rPr>
        <w:t>『</w:t>
      </w:r>
      <w:r w:rsidR="00934453" w:rsidRPr="001221B9">
        <w:rPr>
          <w:rFonts w:asciiTheme="minorEastAsia" w:eastAsiaTheme="minorEastAsia"/>
        </w:rPr>
        <w:t>嚴︰</w:t>
      </w:r>
      <w:r w:rsidR="000F1B0C">
        <w:rPr>
          <w:rFonts w:asciiTheme="minorEastAsia" w:eastAsiaTheme="minorEastAsia"/>
        </w:rPr>
        <w:t>「</w:t>
      </w:r>
      <w:r w:rsidR="00934453" w:rsidRPr="001221B9">
        <w:rPr>
          <w:rFonts w:asciiTheme="minorEastAsia" w:eastAsiaTheme="minorEastAsia"/>
        </w:rPr>
        <w:t>愜山</w:t>
      </w:r>
      <w:r w:rsidR="000F1B0C">
        <w:rPr>
          <w:rFonts w:asciiTheme="minorEastAsia" w:eastAsiaTheme="minorEastAsia"/>
        </w:rPr>
        <w:t>」</w:t>
      </w:r>
      <w:r w:rsidR="00934453" w:rsidRPr="001221B9">
        <w:rPr>
          <w:rFonts w:asciiTheme="minorEastAsia" w:eastAsiaTheme="minorEastAsia"/>
        </w:rPr>
        <w:t>改</w:t>
      </w:r>
      <w:r w:rsidR="000F1B0C">
        <w:rPr>
          <w:rFonts w:asciiTheme="minorEastAsia" w:eastAsiaTheme="minorEastAsia"/>
        </w:rPr>
        <w:t>「</w:t>
      </w:r>
      <w:r w:rsidR="00934453" w:rsidRPr="001221B9">
        <w:rPr>
          <w:rFonts w:asciiTheme="minorEastAsia" w:eastAsiaTheme="minorEastAsia"/>
        </w:rPr>
        <w:t>連篋山</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是日，李懷光軍亦至，馬燧等盛軍容迎之。滔以為襲己，遽出陳；懷光勇而無謀，欲乘其營壘未就擊之。燧請且休將士，觀釁而動，懷光曰︰</w:t>
      </w:r>
      <w:r w:rsidR="000F1B0C">
        <w:rPr>
          <w:rStyle w:val="01Text"/>
          <w:rFonts w:asciiTheme="minorEastAsia" w:eastAsiaTheme="minorEastAsia"/>
          <w:sz w:val="21"/>
        </w:rPr>
        <w:t>「</w:t>
      </w:r>
      <w:r w:rsidR="00934453" w:rsidRPr="00101E55">
        <w:rPr>
          <w:rStyle w:val="01Text"/>
          <w:rFonts w:asciiTheme="minorEastAsia" w:eastAsiaTheme="minorEastAsia"/>
          <w:sz w:val="21"/>
        </w:rPr>
        <w:t>彼營壘旣立，將為後患，此時不可失也。</w:t>
      </w:r>
      <w:r w:rsidR="000F1B0C">
        <w:rPr>
          <w:rStyle w:val="01Text"/>
          <w:rFonts w:asciiTheme="minorEastAsia" w:eastAsiaTheme="minorEastAsia"/>
          <w:sz w:val="21"/>
        </w:rPr>
        <w:t>」</w:t>
      </w:r>
      <w:r w:rsidR="00934453" w:rsidRPr="00101E55">
        <w:rPr>
          <w:rStyle w:val="01Text"/>
          <w:rFonts w:asciiTheme="minorEastAsia" w:eastAsiaTheme="minorEastAsia"/>
          <w:sz w:val="21"/>
        </w:rPr>
        <w:t>遂擊滔於愜山之西，</w:t>
      </w:r>
      <w:r w:rsidR="00934453" w:rsidRPr="001221B9">
        <w:rPr>
          <w:rFonts w:asciiTheme="minorEastAsia" w:eastAsiaTheme="minorEastAsia"/>
        </w:rPr>
        <w:t>魏氏土地記曰︰渤海高城縣東北五十里有篋山。余按此愜山，當在魏州界，近永濟渠。陳，讀曰陣。燧，音遂。將，卽亮翻。釁，許覲翻。愜，詰叶翻。</w:t>
      </w:r>
      <w:r w:rsidR="00934453" w:rsidRPr="00101E55">
        <w:rPr>
          <w:rStyle w:val="01Text"/>
          <w:rFonts w:asciiTheme="minorEastAsia" w:eastAsiaTheme="minorEastAsia"/>
          <w:sz w:val="21"/>
        </w:rPr>
        <w:t>殺步卒千餘人，滔軍崩沮；</w:t>
      </w:r>
      <w:r w:rsidR="00934453" w:rsidRPr="001221B9">
        <w:rPr>
          <w:rFonts w:asciiTheme="minorEastAsia" w:eastAsiaTheme="minorEastAsia"/>
        </w:rPr>
        <w:t>沮，在呂翻。</w:t>
      </w:r>
      <w:r w:rsidR="00934453" w:rsidRPr="00101E55">
        <w:rPr>
          <w:rStyle w:val="01Text"/>
          <w:rFonts w:asciiTheme="minorEastAsia" w:eastAsiaTheme="minorEastAsia"/>
          <w:sz w:val="21"/>
        </w:rPr>
        <w:t>懷光按轡觀之，有喜色。士卒爭入滔營取寶貨，王武俊引二千騎橫衝懷光軍，軍分為二；滔引兵繼之，官軍大敗，蹙入永濟渠溺死者不可勝數，人相蹈藉，其積如山，水為之不流，</w:t>
      </w:r>
      <w:r w:rsidR="00934453" w:rsidRPr="001221B9">
        <w:rPr>
          <w:rFonts w:asciiTheme="minorEastAsia" w:eastAsiaTheme="minorEastAsia"/>
        </w:rPr>
        <w:t>騎，奇寄翻。溺，奴狄翻。勝，音升。為，于偽翻。</w:t>
      </w:r>
      <w:r w:rsidR="00934453" w:rsidRPr="00101E55">
        <w:rPr>
          <w:rStyle w:val="01Text"/>
          <w:rFonts w:asciiTheme="minorEastAsia" w:eastAsiaTheme="minorEastAsia"/>
          <w:sz w:val="21"/>
        </w:rPr>
        <w:t>馬燧等各收軍保壘。是夕，滔等堰永濟渠入王莽故河，</w:t>
      </w:r>
      <w:r w:rsidR="00934453" w:rsidRPr="001221B9">
        <w:rPr>
          <w:rFonts w:asciiTheme="minorEastAsia" w:eastAsiaTheme="minorEastAsia"/>
        </w:rPr>
        <w:t>酈道元曰︰漢溝洫志云︰河為中國害尤其，故禹導河自積石，歷龍門，釃二渠以引河，一則漯川，今河所流也；一則北瀆，王莽時絕，故世俗名是瀆為王莽河。</w:t>
      </w:r>
      <w:r w:rsidR="00934453" w:rsidRPr="00101E55">
        <w:rPr>
          <w:rStyle w:val="01Text"/>
          <w:rFonts w:asciiTheme="minorEastAsia" w:eastAsiaTheme="minorEastAsia"/>
          <w:sz w:val="21"/>
        </w:rPr>
        <w:t>絕官軍糧道及歸路，明日，水深三尺餘。</w:t>
      </w:r>
      <w:r w:rsidR="00934453" w:rsidRPr="001221B9">
        <w:rPr>
          <w:rFonts w:asciiTheme="minorEastAsia" w:eastAsiaTheme="minorEastAsia"/>
        </w:rPr>
        <w:t>深，式禁翻。</w:t>
      </w:r>
      <w:r w:rsidR="00934453" w:rsidRPr="00101E55">
        <w:rPr>
          <w:rStyle w:val="01Text"/>
          <w:rFonts w:asciiTheme="minorEastAsia" w:eastAsiaTheme="minorEastAsia"/>
          <w:sz w:val="21"/>
        </w:rPr>
        <w:t>馬燧懼，遣使卑辭謝滔，求與諸節度歸本道，奏天子，請以河北事委五郞處之。</w:t>
      </w:r>
      <w:r w:rsidR="00934453" w:rsidRPr="001221B9">
        <w:rPr>
          <w:rFonts w:asciiTheme="minorEastAsia" w:eastAsiaTheme="minorEastAsia"/>
        </w:rPr>
        <w:t>使，疏吏翻。朱滔第五，故稱之為五郞，若尊之然。處，昌呂翻。</w:t>
      </w:r>
      <w:r w:rsidR="00934453" w:rsidRPr="00101E55">
        <w:rPr>
          <w:rStyle w:val="01Text"/>
          <w:rFonts w:asciiTheme="minorEastAsia" w:eastAsiaTheme="minorEastAsia"/>
          <w:sz w:val="21"/>
        </w:rPr>
        <w:t>滔欲許之，王武俊以為不可；滔不從。秋七月，燧與諸軍涉水而西，退保魏縣以拒滔，</w:t>
      </w:r>
      <w:r w:rsidR="00934453" w:rsidRPr="001221B9">
        <w:rPr>
          <w:rFonts w:asciiTheme="minorEastAsia" w:eastAsiaTheme="minorEastAsia"/>
        </w:rPr>
        <w:t>九域志︰魏縣，在魏州城西三十五里。</w:t>
      </w:r>
      <w:r w:rsidR="00934453" w:rsidRPr="00101E55">
        <w:rPr>
          <w:rStyle w:val="01Text"/>
          <w:rFonts w:asciiTheme="minorEastAsia" w:eastAsiaTheme="minorEastAsia"/>
          <w:sz w:val="21"/>
        </w:rPr>
        <w:t>滔乃謝武俊，武俊由是恨滔。後數日，滔等亦引兵營魏縣東南，與官軍隔水相拒。</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六月辛巳，朱滔、王武俊兵至魏州。是日，李懷光之師亦至。七月庚子，馬燧等四節度兵退保魏縣。</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田悅等築堰，欲決御河水，灌王莽故河以絕我糧道。燧令白懷光，欲退軍，懷光不可。抱眞、晟亦欲決死守之。賊築堰愈急，勢迫，會夜，乃俱引退。</w:t>
      </w:r>
      <w:r w:rsidR="000F1B0C">
        <w:rPr>
          <w:rFonts w:asciiTheme="minorEastAsia" w:eastAsiaTheme="minorEastAsia"/>
        </w:rPr>
        <w:t>」</w:t>
      </w:r>
      <w:r w:rsidR="00934453" w:rsidRPr="001221B9">
        <w:rPr>
          <w:rFonts w:asciiTheme="minorEastAsia" w:eastAsiaTheme="minorEastAsia"/>
        </w:rPr>
        <w:t>燕南記曰︰</w:t>
      </w:r>
      <w:r w:rsidR="000F1B0C">
        <w:rPr>
          <w:rFonts w:asciiTheme="minorEastAsia" w:eastAsiaTheme="minorEastAsia"/>
        </w:rPr>
        <w:t>「</w:t>
      </w:r>
      <w:r w:rsidR="00934453" w:rsidRPr="001221B9">
        <w:rPr>
          <w:rFonts w:asciiTheme="minorEastAsia" w:eastAsiaTheme="minorEastAsia"/>
        </w:rPr>
        <w:t>六月，朱滔、武俊、懷光俱至。懷光卽欲戰，馬燧、抱眞不得已，從之。七月六日，懷光等擊滔，勝之，尋為王武俊所敗。其夜，決河水，絕懷光等西歸之路。明日，水深三尺餘。馬燧與朱滔有外族之親，呼滔為表姪，使人說滔曰︰</w:t>
      </w:r>
      <w:r w:rsidR="000F1B0C">
        <w:rPr>
          <w:rFonts w:asciiTheme="minorEastAsia" w:eastAsiaTheme="minorEastAsia"/>
        </w:rPr>
        <w:t>『</w:t>
      </w:r>
      <w:r w:rsidR="00934453" w:rsidRPr="001221B9">
        <w:rPr>
          <w:rFonts w:asciiTheme="minorEastAsia" w:eastAsiaTheme="minorEastAsia"/>
        </w:rPr>
        <w:t>老夫不度氣力，與李相公等昨日先陳。王大夫善戰，海內所知也。司徒五郞與商議，放老夫等卻歸太原，諸節度亦各還本道，當為聞奏，河北地任五郞收取。</w:t>
      </w:r>
      <w:r w:rsidR="000F1B0C">
        <w:rPr>
          <w:rFonts w:asciiTheme="minorEastAsia" w:eastAsiaTheme="minorEastAsia"/>
        </w:rPr>
        <w:t>』</w:t>
      </w:r>
      <w:r w:rsidR="00934453" w:rsidRPr="001221B9">
        <w:rPr>
          <w:rFonts w:asciiTheme="minorEastAsia" w:eastAsiaTheme="minorEastAsia"/>
        </w:rPr>
        <w:t>滔見武俊戰勝，私心忌其勝己，乃謂武俊曰︰</w:t>
      </w:r>
      <w:r w:rsidR="000F1B0C">
        <w:rPr>
          <w:rFonts w:asciiTheme="minorEastAsia" w:eastAsiaTheme="minorEastAsia"/>
        </w:rPr>
        <w:t>『</w:t>
      </w:r>
      <w:r w:rsidR="00934453" w:rsidRPr="001221B9">
        <w:rPr>
          <w:rFonts w:asciiTheme="minorEastAsia" w:eastAsiaTheme="minorEastAsia"/>
        </w:rPr>
        <w:t>大夫二兄破懷光等，氣已沮喪，馬司徒旣屈服如此，且放去，漸圖未晚。</w:t>
      </w:r>
      <w:r w:rsidR="000F1B0C">
        <w:rPr>
          <w:rFonts w:asciiTheme="minorEastAsia" w:eastAsiaTheme="minorEastAsia"/>
        </w:rPr>
        <w:t>』</w:t>
      </w:r>
      <w:r w:rsidR="00934453" w:rsidRPr="001221B9">
        <w:rPr>
          <w:rFonts w:asciiTheme="minorEastAsia" w:eastAsiaTheme="minorEastAsia"/>
        </w:rPr>
        <w:t>武俊曰︰</w:t>
      </w:r>
      <w:r w:rsidR="000F1B0C">
        <w:rPr>
          <w:rFonts w:asciiTheme="minorEastAsia" w:eastAsiaTheme="minorEastAsia"/>
        </w:rPr>
        <w:t>『</w:t>
      </w:r>
      <w:r w:rsidR="00934453" w:rsidRPr="001221B9">
        <w:rPr>
          <w:rFonts w:asciiTheme="minorEastAsia" w:eastAsiaTheme="minorEastAsia"/>
        </w:rPr>
        <w:t>豈有四五節度，兵十萬，使打賊，始經一陣，被殺卻五萬人，將何面目歸見天子！今窮蹙詐求退去，料不過到洺州界，必築壘相待，悔難及也。</w:t>
      </w:r>
      <w:r w:rsidR="000F1B0C">
        <w:rPr>
          <w:rFonts w:asciiTheme="minorEastAsia" w:eastAsiaTheme="minorEastAsia"/>
        </w:rPr>
        <w:t>』</w:t>
      </w:r>
      <w:r w:rsidR="00934453" w:rsidRPr="001221B9">
        <w:rPr>
          <w:rFonts w:asciiTheme="minorEastAsia" w:eastAsiaTheme="minorEastAsia"/>
        </w:rPr>
        <w:t>滔心明知其事，竟絕水，放燧等。旣離魏府城下，退行三十里，遂連魏縣河，列營相拒。滔雖慙謝，武俊終有恨意。又同進軍魏橋河東南，去懷光營五里。</w:t>
      </w:r>
      <w:r w:rsidR="000F1B0C">
        <w:rPr>
          <w:rFonts w:asciiTheme="minorEastAsia" w:eastAsiaTheme="minorEastAsia"/>
        </w:rPr>
        <w:t>」</w:t>
      </w:r>
      <w:r w:rsidR="00934453" w:rsidRPr="001221B9">
        <w:rPr>
          <w:rFonts w:asciiTheme="minorEastAsia" w:eastAsiaTheme="minorEastAsia"/>
        </w:rPr>
        <w:t>移營在七月中旬也。邠志曰︰</w:t>
      </w:r>
      <w:r w:rsidR="000F1B0C">
        <w:rPr>
          <w:rFonts w:asciiTheme="minorEastAsia" w:eastAsiaTheme="minorEastAsia"/>
        </w:rPr>
        <w:t>「</w:t>
      </w:r>
      <w:r w:rsidR="00934453" w:rsidRPr="001221B9">
        <w:rPr>
          <w:rFonts w:asciiTheme="minorEastAsia" w:eastAsiaTheme="minorEastAsia"/>
        </w:rPr>
        <w:t>三年夏，詔懷光率邠甲五千兼統諸軍東征。六月，師及魏郛，戰焉，陷燕人之衆，師入賊營，收其寶貨。馬公燧曰︰</w:t>
      </w:r>
      <w:r w:rsidR="000F1B0C">
        <w:rPr>
          <w:rFonts w:asciiTheme="minorEastAsia" w:eastAsiaTheme="minorEastAsia"/>
        </w:rPr>
        <w:t>『</w:t>
      </w:r>
      <w:r w:rsidR="00934453" w:rsidRPr="001221B9">
        <w:rPr>
          <w:rFonts w:asciiTheme="minorEastAsia" w:eastAsiaTheme="minorEastAsia"/>
        </w:rPr>
        <w:t>我二年困此賊，彼旦至而夕破之，人其謂我何！</w:t>
      </w:r>
      <w:r w:rsidR="000F1B0C">
        <w:rPr>
          <w:rFonts w:asciiTheme="minorEastAsia" w:eastAsiaTheme="minorEastAsia"/>
        </w:rPr>
        <w:t>』</w:t>
      </w:r>
      <w:r w:rsidR="00934453" w:rsidRPr="001221B9">
        <w:rPr>
          <w:rFonts w:asciiTheme="minorEastAsia" w:eastAsiaTheme="minorEastAsia"/>
        </w:rPr>
        <w:t>乃稍抽戰卒以孤其勢。田悅曰︰</w:t>
      </w:r>
      <w:r w:rsidR="000F1B0C">
        <w:rPr>
          <w:rFonts w:asciiTheme="minorEastAsia" w:eastAsiaTheme="minorEastAsia"/>
        </w:rPr>
        <w:t>『</w:t>
      </w:r>
      <w:r w:rsidR="00934453" w:rsidRPr="001221B9">
        <w:rPr>
          <w:rFonts w:asciiTheme="minorEastAsia" w:eastAsiaTheme="minorEastAsia"/>
        </w:rPr>
        <w:t>馬太原妬功也，朔方軍可襲矣。</w:t>
      </w:r>
      <w:r w:rsidR="000F1B0C">
        <w:rPr>
          <w:rFonts w:asciiTheme="minorEastAsia" w:eastAsiaTheme="minorEastAsia"/>
        </w:rPr>
        <w:t>』</w:t>
      </w:r>
      <w:r w:rsidR="00934453" w:rsidRPr="001221B9">
        <w:rPr>
          <w:rFonts w:asciiTheme="minorEastAsia" w:eastAsiaTheme="minorEastAsia"/>
        </w:rPr>
        <w:t>乃使步卒七百人負刀而趨，乘我失度，擠之于河，死者數百人，皆精騎也。馬公遽命平射三百人爭橋，以出我軍，故步軍不敗，軍勢大衂。詔唐朝臣自河南引軍會之。</w:t>
      </w:r>
      <w:r w:rsidR="000F1B0C">
        <w:rPr>
          <w:rFonts w:asciiTheme="minorEastAsia" w:eastAsiaTheme="minorEastAsia"/>
        </w:rPr>
        <w:t>」</w:t>
      </w:r>
      <w:r w:rsidR="00934453" w:rsidRPr="001221B9">
        <w:rPr>
          <w:rFonts w:asciiTheme="minorEastAsia" w:eastAsiaTheme="minorEastAsia"/>
        </w:rPr>
        <w:t>舊田悅傳曰︰</w:t>
      </w:r>
      <w:r w:rsidR="000F1B0C">
        <w:rPr>
          <w:rFonts w:asciiTheme="minorEastAsia" w:eastAsiaTheme="minorEastAsia"/>
        </w:rPr>
        <w:t>「</w:t>
      </w:r>
      <w:r w:rsidR="00934453" w:rsidRPr="001221B9">
        <w:rPr>
          <w:rFonts w:asciiTheme="minorEastAsia" w:eastAsiaTheme="minorEastAsia"/>
        </w:rPr>
        <w:t>王武俊以二千騎橫擊懷光陳，滔軍繼踵而進，禁軍大敗，人相蹈藉，投尸于河二十里，河水為之不流。馬燧收軍保壘。是夜，王武俊決河水入王莽故河，欲隔官軍，水已深三尺，糧餉路絕，王師計無從出，乃遣人告朱滔云云。時武俊戰勝，滔心忌之，卽曰︰</w:t>
      </w:r>
      <w:r w:rsidR="000F1B0C">
        <w:rPr>
          <w:rFonts w:asciiTheme="minorEastAsia" w:eastAsiaTheme="minorEastAsia"/>
        </w:rPr>
        <w:t>『</w:t>
      </w:r>
      <w:r w:rsidR="00934453" w:rsidRPr="001221B9">
        <w:rPr>
          <w:rFonts w:asciiTheme="minorEastAsia" w:eastAsiaTheme="minorEastAsia"/>
        </w:rPr>
        <w:t>大夫二兄已敗官軍，馬司徒卑屈若此，不宜迫人於險也。</w:t>
      </w:r>
      <w:r w:rsidR="000F1B0C">
        <w:rPr>
          <w:rFonts w:asciiTheme="minorEastAsia" w:eastAsiaTheme="minorEastAsia"/>
        </w:rPr>
        <w:t>』</w:t>
      </w:r>
      <w:r w:rsidR="00934453" w:rsidRPr="001221B9">
        <w:rPr>
          <w:rFonts w:asciiTheme="minorEastAsia" w:eastAsiaTheme="minorEastAsia"/>
        </w:rPr>
        <w:t>武俊曰︰</w:t>
      </w:r>
      <w:r w:rsidR="000F1B0C">
        <w:rPr>
          <w:rFonts w:asciiTheme="minorEastAsia" w:eastAsiaTheme="minorEastAsia"/>
        </w:rPr>
        <w:t>『</w:t>
      </w:r>
      <w:r w:rsidR="00934453" w:rsidRPr="001221B9">
        <w:rPr>
          <w:rFonts w:asciiTheme="minorEastAsia" w:eastAsiaTheme="minorEastAsia"/>
        </w:rPr>
        <w:t>燧等連兵十萬，皆是國之名臣，一戰而北，貽國之恥，不知此等何面目見天子邪！然吾不惜放還，但不行五十里，必反相拒。</w:t>
      </w:r>
      <w:r w:rsidR="000F1B0C">
        <w:rPr>
          <w:rFonts w:asciiTheme="minorEastAsia" w:eastAsiaTheme="minorEastAsia"/>
        </w:rPr>
        <w:t>』</w:t>
      </w:r>
      <w:r w:rsidR="00934453" w:rsidRPr="001221B9">
        <w:rPr>
          <w:rFonts w:asciiTheme="minorEastAsia" w:eastAsiaTheme="minorEastAsia"/>
        </w:rPr>
        <w:t>按長曆︰六月壬子朔，七月土午朔。然則辛巳，六月三十日；庚子，七月十九日也。滔與懷光至魏之日，滔營壘猶未立，懷光卽與之戰，豈得至七月六日邪！戰于愜山之夜，武俊決水，明日，燧等卽退保魏縣，豈得至十九日邪！實錄、燕南記所載日，皆不可據也。然實錄多據奏到之日，不知戰與移營的在何日，要之必在六七月之際，故但記七月退保魏縣耳。朱滔與王武俊同舉兵，志在破馬燧軍，豈有一戰纔勝，遽忌武俊，縱燧令去，自貽後患邪！直是滔無遠識，謂燧等不足畏，得其卑辭而縱去耳。又舊悅傳云︰</w:t>
      </w:r>
      <w:r w:rsidR="000F1B0C">
        <w:rPr>
          <w:rFonts w:asciiTheme="minorEastAsia" w:eastAsiaTheme="minorEastAsia"/>
        </w:rPr>
        <w:t>「</w:t>
      </w:r>
      <w:r w:rsidR="00934453" w:rsidRPr="001221B9">
        <w:rPr>
          <w:rFonts w:asciiTheme="minorEastAsia" w:eastAsiaTheme="minorEastAsia"/>
        </w:rPr>
        <w:t>決河水。</w:t>
      </w:r>
      <w:r w:rsidR="000F1B0C">
        <w:rPr>
          <w:rFonts w:asciiTheme="minorEastAsia" w:eastAsiaTheme="minorEastAsia"/>
        </w:rPr>
        <w:t>」</w:t>
      </w:r>
      <w:r w:rsidR="00934453" w:rsidRPr="001221B9">
        <w:rPr>
          <w:rFonts w:asciiTheme="minorEastAsia" w:eastAsiaTheme="minorEastAsia"/>
        </w:rPr>
        <w:t>若決黃河，不須築堰，決水經日，不止三尺。旣決之後，不可復壅。今從實錄，決御河水，灌王莽河耳。</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李納求救於滔等，滔遣魏博兵馬使信都承慶將兵助之。納攻宋州，不克，遣兵馬使李克信、李欽遙戍濮陽、南華以拒劉洽。</w:t>
      </w:r>
      <w:r w:rsidR="00934453" w:rsidRPr="001221B9">
        <w:rPr>
          <w:rStyle w:val="00Text"/>
          <w:rFonts w:asciiTheme="minorEastAsia"/>
        </w:rPr>
        <w:t>使，疏吏翻。將，卽亮翻，又音如字。濮，博木翻。濮陽縣，時屬濮州。南華縣，屬曹州，漢離狐縣也。</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甲辰，以淮寧節度使李希烈兼平盧、淄青、兗鄆、登萊、齊州節度使，討李納；又以河東節度使馬燧兼魏博、澶相節度使；加朔方、邠寧節度使李懷光同平章事。</w:t>
      </w:r>
      <w:r w:rsidR="00934453" w:rsidRPr="001221B9">
        <w:rPr>
          <w:rStyle w:val="00Text"/>
          <w:rFonts w:asciiTheme="minorEastAsia"/>
        </w:rPr>
        <w:t>前此改淮西節度為淮寧軍。鄆，音運。燧，音遂。澶，時連翻。相，息亮翻。邠，卑旻翻。</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神策行營招討使李晟請以所將兵北解趙州之圍，與張孝忠分勢圖范陽，上許之。晟自魏州引兵北趨趙州，</w:t>
      </w:r>
      <w:r w:rsidR="00934453" w:rsidRPr="001221B9">
        <w:rPr>
          <w:rStyle w:val="00Text"/>
          <w:rFonts w:asciiTheme="minorEastAsia"/>
        </w:rPr>
        <w:t>晟，成正翻。將，卽亮翻，又音如字。趨，逡諭翻。</w:t>
      </w:r>
      <w:r w:rsidR="00934453" w:rsidRPr="001221B9">
        <w:rPr>
          <w:rFonts w:asciiTheme="minorEastAsia"/>
        </w:rPr>
        <w:t>王士眞解圍去。晟留趙州三日，與孝忠合兵北略恆州。</w:t>
      </w:r>
      <w:r w:rsidR="00934453" w:rsidRPr="001221B9">
        <w:rPr>
          <w:rStyle w:val="00Text"/>
          <w:rFonts w:asciiTheme="minorEastAsia"/>
        </w:rPr>
        <w:t>恆，戶登翻。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演州司馬李孟秋舉兵反，</w:t>
      </w:r>
      <w:r w:rsidR="00934453" w:rsidRPr="001221B9">
        <w:rPr>
          <w:rFonts w:asciiTheme="minorEastAsia" w:eastAsiaTheme="minorEastAsia"/>
        </w:rPr>
        <w:t>演州，漢咸驩縣之地，唐武德初，置驩州，貞觀九年，改曰演州，十六年省，改咸驩為懷驩，屬驩州，廣德二年，分驩州後置。</w:t>
      </w:r>
      <w:r w:rsidR="00934453" w:rsidRPr="00101E55">
        <w:rPr>
          <w:rStyle w:val="01Text"/>
          <w:rFonts w:asciiTheme="minorEastAsia" w:eastAsiaTheme="minorEastAsia"/>
          <w:sz w:val="21"/>
        </w:rPr>
        <w:t>自稱安南節度使；安南都護輔良交討斬之。</w:t>
      </w:r>
      <w:r w:rsidR="00934453" w:rsidRPr="001221B9">
        <w:rPr>
          <w:rFonts w:asciiTheme="minorEastAsia" w:eastAsiaTheme="minorEastAsia"/>
        </w:rPr>
        <w:t>新書</w:t>
      </w:r>
      <w:r w:rsidR="00934453" w:rsidRPr="001221B9">
        <w:rPr>
          <w:rFonts w:asciiTheme="minorEastAsia" w:eastAsiaTheme="minorEastAsia"/>
        </w:rPr>
        <w:t>·</w:t>
      </w:r>
      <w:r w:rsidR="00934453" w:rsidRPr="001221B9">
        <w:rPr>
          <w:rFonts w:asciiTheme="minorEastAsia" w:eastAsiaTheme="minorEastAsia"/>
        </w:rPr>
        <w:t>方鎭表︰乾元元年，升安南管內經略使為安南節度使。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27</w:t>
      </w:r>
      <w:r w:rsidR="00934453" w:rsidRPr="00101E55">
        <w:rPr>
          <w:rStyle w:val="01Text"/>
          <w:rFonts w:ascii="等线" w:eastAsia="等线" w:hAnsi="等线" w:cs="等线" w:hint="eastAsia"/>
          <w:sz w:val="21"/>
        </w:rPr>
        <w:t>八月，丁未，置河</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河</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汴</w:t>
      </w:r>
      <w:r w:rsidR="000F1B0C">
        <w:rPr>
          <w:rFonts w:asciiTheme="minorEastAsia" w:eastAsiaTheme="minorEastAsia"/>
        </w:rPr>
        <w:t>」</w:t>
      </w:r>
      <w:r w:rsidR="00934453" w:rsidRPr="001221B9">
        <w:rPr>
          <w:rFonts w:asciiTheme="minorEastAsia" w:eastAsiaTheme="minorEastAsia"/>
        </w:rPr>
        <w:t>；乙十一行本同；孔本同；退齋校同；熊校同。</w:t>
      </w:r>
      <w:r w:rsidR="000F1B0C">
        <w:rPr>
          <w:rFonts w:asciiTheme="minorEastAsia" w:eastAsiaTheme="minorEastAsia"/>
        </w:rPr>
        <w:t>』</w:t>
      </w:r>
      <w:r w:rsidR="00934453" w:rsidRPr="00101E55">
        <w:rPr>
          <w:rStyle w:val="01Text"/>
          <w:rFonts w:asciiTheme="minorEastAsia" w:eastAsiaTheme="minorEastAsia"/>
          <w:sz w:val="21"/>
        </w:rPr>
        <w:t>東、西水陸運、兩稅、鹽鐵使二人，度支總其大要而已。</w:t>
      </w:r>
      <w:r w:rsidR="00934453" w:rsidRPr="001221B9">
        <w:rPr>
          <w:rFonts w:asciiTheme="minorEastAsia" w:eastAsiaTheme="minorEastAsia"/>
        </w:rPr>
        <w:t>汴，皮變翻。度，徒洛翻。</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辛酉，以涇原留後姚令言為節度使。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盧</w:t>
      </w:r>
      <w:r w:rsidR="00934453" w:rsidRPr="001221B9">
        <w:rPr>
          <w:rFonts w:asciiTheme="minorEastAsia"/>
          <w:noProof/>
        </w:rPr>
        <w:drawing>
          <wp:inline distT="0" distB="0" distL="0" distR="0" wp14:anchorId="0C74CFA6" wp14:editId="784ED550">
            <wp:extent cx="152400" cy="152400"/>
            <wp:effectExtent l="0" t="0" r="0" b="0"/>
            <wp:docPr id="409"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惡太子太師顏眞卿，欲出之於外。</w:t>
      </w:r>
      <w:r w:rsidR="00934453" w:rsidRPr="001221B9">
        <w:rPr>
          <w:rStyle w:val="00Text"/>
          <w:rFonts w:asciiTheme="minorEastAsia"/>
        </w:rPr>
        <w:t>惡，烏路翻。</w:t>
      </w:r>
      <w:r w:rsidR="00934453" w:rsidRPr="001221B9">
        <w:rPr>
          <w:rFonts w:asciiTheme="minorEastAsia"/>
        </w:rPr>
        <w:t>眞卿謂</w:t>
      </w:r>
      <w:r w:rsidR="00934453" w:rsidRPr="001221B9">
        <w:rPr>
          <w:rFonts w:asciiTheme="minorEastAsia"/>
          <w:noProof/>
        </w:rPr>
        <w:drawing>
          <wp:inline distT="0" distB="0" distL="0" distR="0" wp14:anchorId="035A5F3E" wp14:editId="3D0486B2">
            <wp:extent cx="152400" cy="152400"/>
            <wp:effectExtent l="0" t="0" r="0" b="0"/>
            <wp:docPr id="410"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曰︰</w:t>
      </w:r>
      <w:r w:rsidR="000F1B0C">
        <w:rPr>
          <w:rFonts w:asciiTheme="minorEastAsia"/>
        </w:rPr>
        <w:t>「</w:t>
      </w:r>
      <w:r w:rsidR="00934453" w:rsidRPr="001221B9">
        <w:rPr>
          <w:rFonts w:asciiTheme="minorEastAsia"/>
        </w:rPr>
        <w:t>先中丞傳首至平原，</w:t>
      </w:r>
      <w:r w:rsidR="00934453" w:rsidRPr="001221B9">
        <w:rPr>
          <w:rStyle w:val="00Text"/>
          <w:rFonts w:asciiTheme="minorEastAsia"/>
        </w:rPr>
        <w:t>中丞，謂</w:t>
      </w:r>
      <w:r w:rsidR="00934453" w:rsidRPr="001221B9">
        <w:rPr>
          <w:rStyle w:val="00Text"/>
          <w:rFonts w:asciiTheme="minorEastAsia"/>
          <w:noProof/>
        </w:rPr>
        <w:drawing>
          <wp:inline distT="0" distB="0" distL="0" distR="0" wp14:anchorId="71B024D7" wp14:editId="0D824591">
            <wp:extent cx="114300" cy="114300"/>
            <wp:effectExtent l="0" t="0" r="0" b="0"/>
            <wp:docPr id="411"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rPr>
        <w:t>父弈也。事見二百一十七卷天寶十四載。</w:t>
      </w:r>
      <w:r w:rsidR="00934453" w:rsidRPr="001221B9">
        <w:rPr>
          <w:rFonts w:asciiTheme="minorEastAsia"/>
        </w:rPr>
        <w:t>眞卿以舌舐面血。</w:t>
      </w:r>
      <w:r w:rsidR="00934453" w:rsidRPr="001221B9">
        <w:rPr>
          <w:rStyle w:val="00Text"/>
          <w:rFonts w:asciiTheme="minorEastAsia"/>
        </w:rPr>
        <w:t>舐，直氏翻。</w:t>
      </w:r>
      <w:r w:rsidR="00934453" w:rsidRPr="001221B9">
        <w:rPr>
          <w:rFonts w:asciiTheme="minorEastAsia"/>
        </w:rPr>
        <w:t>今相公忍不相容乎！</w:t>
      </w:r>
      <w:r w:rsidR="000F1B0C">
        <w:rPr>
          <w:rFonts w:asciiTheme="minorEastAsia"/>
        </w:rPr>
        <w:t>」</w:t>
      </w:r>
      <w:r w:rsidR="00934453" w:rsidRPr="001221B9">
        <w:rPr>
          <w:rFonts w:asciiTheme="minorEastAsia"/>
          <w:noProof/>
        </w:rPr>
        <w:drawing>
          <wp:inline distT="0" distB="0" distL="0" distR="0" wp14:anchorId="59B39016" wp14:editId="58AB6F9C">
            <wp:extent cx="152400" cy="152400"/>
            <wp:effectExtent l="0" t="0" r="0" b="0"/>
            <wp:docPr id="412"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矍然起拜，然恨之益甚。</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九月癸卯，殿中少監崔漢衡自吐蕃歸，</w:t>
      </w:r>
      <w:r w:rsidR="00934453" w:rsidRPr="001221B9">
        <w:rPr>
          <w:rStyle w:val="00Text"/>
          <w:rFonts w:asciiTheme="minorEastAsia"/>
        </w:rPr>
        <w:t>去年崔漢衡使吐蕃。</w:t>
      </w:r>
      <w:r w:rsidR="00934453" w:rsidRPr="001221B9">
        <w:rPr>
          <w:rFonts w:asciiTheme="minorEastAsia"/>
        </w:rPr>
        <w:t>贊普遣其臣區頰贊隨漢衡入見。</w:t>
      </w:r>
      <w:r w:rsidR="00934453" w:rsidRPr="001221B9">
        <w:rPr>
          <w:rStyle w:val="00Text"/>
          <w:rFonts w:asciiTheme="minorEastAsia"/>
        </w:rPr>
        <w:t>見，賢遍翻。</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冬，十月，辛亥，以湖南觀察使曹王皋為江南西道節度使。皋至洪州，悉集將佐，簡閱其才，得牙將伊愼、王鍔等，擢為大將，引荊襄判官許孟容置幕府。愼，兗州人；孟容，長安人也。</w:t>
      </w:r>
    </w:p>
    <w:p w:rsidR="00934453" w:rsidRPr="001221B9" w:rsidRDefault="00934453" w:rsidP="00DF5A42">
      <w:pPr>
        <w:rPr>
          <w:rFonts w:asciiTheme="minorEastAsia"/>
        </w:rPr>
      </w:pPr>
      <w:r w:rsidRPr="001221B9">
        <w:rPr>
          <w:rFonts w:asciiTheme="minorEastAsia"/>
        </w:rPr>
        <w:t>愼常從李希烈討梁崇義，希烈愛其才，欲留之，愼逃歸。希烈聞皋用愼，恐為己患，遺愼七屬甲，</w:t>
      </w:r>
      <w:r w:rsidRPr="001221B9">
        <w:rPr>
          <w:rStyle w:val="00Text"/>
          <w:rFonts w:asciiTheme="minorEastAsia"/>
        </w:rPr>
        <w:t>遺，唯季翻。周禮︰函人為甲，犀甲七屬。鄭註云︰屬，讀如灌注之注，謂上旅、下旅札屬之數凡七也。</w:t>
      </w:r>
      <w:r w:rsidRPr="001221B9">
        <w:rPr>
          <w:rFonts w:asciiTheme="minorEastAsia"/>
        </w:rPr>
        <w:t>詐為復書，墜之境上，上聞之，遣中使卽軍中斬愼，皋為之論雪；</w:t>
      </w:r>
      <w:r w:rsidRPr="001221B9">
        <w:rPr>
          <w:rStyle w:val="00Text"/>
          <w:rFonts w:asciiTheme="minorEastAsia"/>
        </w:rPr>
        <w:t>皋為，于偽翻。</w:t>
      </w:r>
      <w:r w:rsidRPr="001221B9">
        <w:rPr>
          <w:rFonts w:asciiTheme="minorEastAsia"/>
        </w:rPr>
        <w:t>未報。會江賊三千餘衆入寇，</w:t>
      </w:r>
      <w:r w:rsidRPr="001221B9">
        <w:rPr>
          <w:rStyle w:val="00Text"/>
          <w:rFonts w:asciiTheme="minorEastAsia"/>
        </w:rPr>
        <w:t>江賊，江中羣盜也。自湖口入寇江南西道。</w:t>
      </w:r>
      <w:r w:rsidRPr="001221B9">
        <w:rPr>
          <w:rFonts w:asciiTheme="minorEastAsia"/>
        </w:rPr>
        <w:t>皋遣愼擊賊自贖；愼擊破之，斬首數百級而還，由是得免。</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盧</w:t>
      </w:r>
      <w:r w:rsidR="00934453" w:rsidRPr="001221B9">
        <w:rPr>
          <w:rFonts w:asciiTheme="minorEastAsia"/>
          <w:noProof/>
        </w:rPr>
        <w:drawing>
          <wp:inline distT="0" distB="0" distL="0" distR="0" wp14:anchorId="43E5A8C9" wp14:editId="5C88FD30">
            <wp:extent cx="152400" cy="152400"/>
            <wp:effectExtent l="0" t="0" r="0" b="0"/>
            <wp:docPr id="413"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秉政，知上必更立相，</w:t>
      </w:r>
      <w:r w:rsidR="00934453" w:rsidRPr="001221B9">
        <w:rPr>
          <w:rStyle w:val="00Text"/>
          <w:rFonts w:asciiTheme="minorEastAsia"/>
        </w:rPr>
        <w:t>相，息亮翻。</w:t>
      </w:r>
      <w:r w:rsidR="00934453" w:rsidRPr="001221B9">
        <w:rPr>
          <w:rFonts w:asciiTheme="minorEastAsia"/>
        </w:rPr>
        <w:t>恐其分己權，乘間薦吏部侍郞關播儒厚，可以鎭風俗；</w:t>
      </w:r>
      <w:r w:rsidR="00934453" w:rsidRPr="001221B9">
        <w:rPr>
          <w:rStyle w:val="00Text"/>
          <w:rFonts w:asciiTheme="minorEastAsia"/>
        </w:rPr>
        <w:t>間，古莧翻。</w:t>
      </w:r>
      <w:r w:rsidR="00934453" w:rsidRPr="001221B9">
        <w:rPr>
          <w:rFonts w:asciiTheme="minorEastAsia"/>
        </w:rPr>
        <w:t>丙辰，以播為中書侍郞、同平章事。</w:t>
      </w:r>
      <w:r w:rsidR="00934453" w:rsidRPr="001221B9">
        <w:rPr>
          <w:rStyle w:val="00Text"/>
          <w:rFonts w:asciiTheme="minorEastAsia"/>
        </w:rPr>
        <w:t>考異曰︰舊播傳曰︰</w:t>
      </w:r>
      <w:r w:rsidR="000F1B0C">
        <w:rPr>
          <w:rStyle w:val="00Text"/>
          <w:rFonts w:asciiTheme="minorEastAsia"/>
        </w:rPr>
        <w:t>「</w:t>
      </w:r>
      <w:r w:rsidR="00934453" w:rsidRPr="001221B9">
        <w:rPr>
          <w:rStyle w:val="00Text"/>
          <w:rFonts w:asciiTheme="minorEastAsia"/>
        </w:rPr>
        <w:t>播為吏部侍郞，轉刑部尚書。十月，拜銀青光祿大夫、中書侍郞、同中書門下平章事。</w:t>
      </w:r>
      <w:r w:rsidR="000F1B0C">
        <w:rPr>
          <w:rStyle w:val="00Text"/>
          <w:rFonts w:asciiTheme="minorEastAsia"/>
        </w:rPr>
        <w:t>」</w:t>
      </w:r>
      <w:r w:rsidR="00934453" w:rsidRPr="001221B9">
        <w:rPr>
          <w:rStyle w:val="00Text"/>
          <w:rFonts w:asciiTheme="minorEastAsia"/>
        </w:rPr>
        <w:t>今實錄自吏部侍郞為相，與傳不同。疑傳誤。明年罷相，乃改刑部尚書。</w:t>
      </w:r>
      <w:r w:rsidR="00934453" w:rsidRPr="001221B9">
        <w:rPr>
          <w:rFonts w:asciiTheme="minorEastAsia"/>
        </w:rPr>
        <w:t>政事皆決於</w:t>
      </w:r>
      <w:r w:rsidR="00934453" w:rsidRPr="001221B9">
        <w:rPr>
          <w:rFonts w:asciiTheme="minorEastAsia"/>
          <w:noProof/>
        </w:rPr>
        <w:drawing>
          <wp:inline distT="0" distB="0" distL="0" distR="0" wp14:anchorId="0E65EFEF" wp14:editId="77B260F6">
            <wp:extent cx="152400" cy="152400"/>
            <wp:effectExtent l="0" t="0" r="0" b="0"/>
            <wp:docPr id="414"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，播但斂袵無所可否。上嘗從容與宰相論事，播意有所不可，起立欲言，</w:t>
      </w:r>
      <w:r w:rsidR="00934453" w:rsidRPr="001221B9">
        <w:rPr>
          <w:rFonts w:asciiTheme="minorEastAsia"/>
          <w:noProof/>
        </w:rPr>
        <w:drawing>
          <wp:inline distT="0" distB="0" distL="0" distR="0" wp14:anchorId="113EC5F7" wp14:editId="303D4D4D">
            <wp:extent cx="152400" cy="152400"/>
            <wp:effectExtent l="0" t="0" r="0" b="0"/>
            <wp:docPr id="415"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目之而止。還至中書，</w:t>
      </w:r>
      <w:r w:rsidR="00934453" w:rsidRPr="001221B9">
        <w:rPr>
          <w:rFonts w:asciiTheme="minorEastAsia"/>
          <w:noProof/>
        </w:rPr>
        <w:drawing>
          <wp:inline distT="0" distB="0" distL="0" distR="0" wp14:anchorId="3ACB6222" wp14:editId="2780800E">
            <wp:extent cx="152400" cy="152400"/>
            <wp:effectExtent l="0" t="0" r="0" b="0"/>
            <wp:docPr id="416"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謂播曰︰</w:t>
      </w:r>
      <w:r w:rsidR="000F1B0C">
        <w:rPr>
          <w:rFonts w:asciiTheme="minorEastAsia"/>
        </w:rPr>
        <w:t>「</w:t>
      </w:r>
      <w:r w:rsidR="00934453" w:rsidRPr="001221B9">
        <w:rPr>
          <w:rFonts w:asciiTheme="minorEastAsia"/>
        </w:rPr>
        <w:t>以足下端慤少言，故相引至此，曏者柰何發口欲言邪！</w:t>
      </w:r>
      <w:r w:rsidR="000F1B0C">
        <w:rPr>
          <w:rFonts w:asciiTheme="minorEastAsia"/>
        </w:rPr>
        <w:t>」</w:t>
      </w:r>
      <w:r w:rsidR="00934453" w:rsidRPr="001221B9">
        <w:rPr>
          <w:rFonts w:asciiTheme="minorEastAsia"/>
        </w:rPr>
        <w:t>播自是不復敢言。</w:t>
      </w:r>
      <w:r w:rsidR="00934453" w:rsidRPr="001221B9">
        <w:rPr>
          <w:rStyle w:val="00Text"/>
          <w:rFonts w:asciiTheme="minorEastAsia"/>
        </w:rPr>
        <w:t>從，千容翻。少，詩沼翻。復，扶又翻。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33</w:t>
      </w:r>
      <w:r w:rsidR="00934453" w:rsidRPr="00101E55">
        <w:rPr>
          <w:rStyle w:val="01Text"/>
          <w:rFonts w:ascii="等线" w:eastAsia="等线" w:hAnsi="等线" w:cs="等线" w:hint="eastAsia"/>
          <w:sz w:val="21"/>
        </w:rPr>
        <w:t>戊辰，遣都官員外郞樊澤</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樊</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河中</w:t>
      </w:r>
      <w:r w:rsidR="000F1B0C">
        <w:rPr>
          <w:rFonts w:asciiTheme="minorEastAsia" w:eastAsiaTheme="minorEastAsia"/>
        </w:rPr>
        <w:t>」</w:t>
      </w:r>
      <w:r w:rsidR="00934453" w:rsidRPr="001221B9">
        <w:rPr>
          <w:rFonts w:asciiTheme="minorEastAsia" w:eastAsiaTheme="minorEastAsia"/>
        </w:rPr>
        <w:t>二字；乙十一行本同。</w:t>
      </w:r>
      <w:r w:rsidR="000F1B0C">
        <w:rPr>
          <w:rFonts w:asciiTheme="minorEastAsia" w:eastAsiaTheme="minorEastAsia"/>
        </w:rPr>
        <w:t>』</w:t>
      </w:r>
      <w:r w:rsidR="00934453" w:rsidRPr="00101E55">
        <w:rPr>
          <w:rStyle w:val="01Text"/>
          <w:rFonts w:asciiTheme="minorEastAsia" w:eastAsiaTheme="minorEastAsia"/>
          <w:sz w:val="21"/>
        </w:rPr>
        <w:t>使于吐蕃，告以結盟之期。</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丙子，肅王詳薨。</w:t>
      </w:r>
      <w:r w:rsidR="00934453" w:rsidRPr="001221B9">
        <w:rPr>
          <w:rStyle w:val="00Text"/>
          <w:rFonts w:asciiTheme="minorEastAsia"/>
        </w:rPr>
        <w:t>詳，皇子也。</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十一月，己卯朔，加淮南節度使陳少遊同卒章事。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田悅德朱滔之救，與王武俊議奉滔為主，稱臣事之，滔不可，曰︰</w:t>
      </w:r>
      <w:r w:rsidR="000F1B0C">
        <w:rPr>
          <w:rFonts w:ascii="等线" w:eastAsia="等线" w:hAnsi="等线" w:cs="等线" w:hint="eastAsia"/>
        </w:rPr>
        <w:t>「</w:t>
      </w:r>
      <w:r w:rsidR="00934453" w:rsidRPr="001221B9">
        <w:rPr>
          <w:rFonts w:ascii="等线" w:eastAsia="等线" w:hAnsi="等线" w:cs="等线" w:hint="eastAsia"/>
        </w:rPr>
        <w:t>愜山之捷，皆大夫、二兄之力，</w:t>
      </w:r>
      <w:r w:rsidR="00934453" w:rsidRPr="001221B9">
        <w:rPr>
          <w:rStyle w:val="00Text"/>
          <w:rFonts w:asciiTheme="minorEastAsia"/>
        </w:rPr>
        <w:t>二兄，謂王武俊也。武俊，第二。</w:t>
      </w:r>
      <w:r w:rsidR="00934453" w:rsidRPr="001221B9">
        <w:rPr>
          <w:rFonts w:asciiTheme="minorEastAsia"/>
        </w:rPr>
        <w:t>滔何敢獨居尊位！</w:t>
      </w:r>
      <w:r w:rsidR="000F1B0C">
        <w:rPr>
          <w:rFonts w:asciiTheme="minorEastAsia"/>
        </w:rPr>
        <w:t>」</w:t>
      </w:r>
      <w:r w:rsidR="00934453" w:rsidRPr="001221B9">
        <w:rPr>
          <w:rFonts w:asciiTheme="minorEastAsia"/>
        </w:rPr>
        <w:t>於是幽州判官李子千、恆冀判官鄭濡等</w:t>
      </w:r>
      <w:r w:rsidR="00934453" w:rsidRPr="001221B9">
        <w:rPr>
          <w:rStyle w:val="00Text"/>
          <w:rFonts w:asciiTheme="minorEastAsia"/>
        </w:rPr>
        <w:t>考異曰︰舊傳作</w:t>
      </w:r>
      <w:r w:rsidR="000F1B0C">
        <w:rPr>
          <w:rStyle w:val="00Text"/>
          <w:rFonts w:asciiTheme="minorEastAsia"/>
        </w:rPr>
        <w:t>「</w:t>
      </w:r>
      <w:r w:rsidR="00934453" w:rsidRPr="001221B9">
        <w:rPr>
          <w:rStyle w:val="00Text"/>
          <w:rFonts w:asciiTheme="minorEastAsia"/>
        </w:rPr>
        <w:t>李子牟、鄭儒</w:t>
      </w:r>
      <w:r w:rsidR="000F1B0C">
        <w:rPr>
          <w:rStyle w:val="00Text"/>
          <w:rFonts w:asciiTheme="minorEastAsia"/>
        </w:rPr>
        <w:t>」</w:t>
      </w:r>
      <w:r w:rsidR="00934453" w:rsidRPr="001221B9">
        <w:rPr>
          <w:rStyle w:val="00Text"/>
          <w:rFonts w:asciiTheme="minorEastAsia"/>
        </w:rPr>
        <w:t>，今從燕南記。</w:t>
      </w:r>
      <w:r w:rsidR="00934453" w:rsidRPr="001221B9">
        <w:rPr>
          <w:rFonts w:asciiTheme="minorEastAsia"/>
        </w:rPr>
        <w:t>共議︰</w:t>
      </w:r>
      <w:r w:rsidR="000F1B0C">
        <w:rPr>
          <w:rFonts w:asciiTheme="minorEastAsia"/>
        </w:rPr>
        <w:t>「</w:t>
      </w:r>
      <w:r w:rsidR="00934453" w:rsidRPr="001221B9">
        <w:rPr>
          <w:rFonts w:asciiTheme="minorEastAsia"/>
        </w:rPr>
        <w:t>請與鄆州李大夫為四國，</w:t>
      </w:r>
      <w:r w:rsidR="00934453" w:rsidRPr="001221B9">
        <w:rPr>
          <w:rStyle w:val="00Text"/>
          <w:rFonts w:asciiTheme="minorEastAsia"/>
        </w:rPr>
        <w:t>鄆州李大夫，謂李納也。</w:t>
      </w:r>
      <w:r w:rsidR="00934453" w:rsidRPr="001221B9">
        <w:rPr>
          <w:rFonts w:asciiTheme="minorEastAsia"/>
        </w:rPr>
        <w:t>俱稱王而不改年號，如昔諸侯奉周家正朔。築壇同盟，有不如約者，衆共伐之。不然，豈得常為叛臣，茫然無主，用兵旣無名，有功無官爵為賞，使將吏何所依歸乎！</w:t>
      </w:r>
      <w:r w:rsidR="000F1B0C">
        <w:rPr>
          <w:rFonts w:asciiTheme="minorEastAsia"/>
        </w:rPr>
        <w:t>」</w:t>
      </w:r>
      <w:r w:rsidR="00934453" w:rsidRPr="001221B9">
        <w:rPr>
          <w:rFonts w:asciiTheme="minorEastAsia"/>
        </w:rPr>
        <w:t>滔等皆以為然。滔乃自稱冀王，田悅稱魏王，王武俊稱趙王，仍請李納稱齊王。是日，滔等築壇於軍中，告天而受之。</w:t>
      </w:r>
      <w:r w:rsidR="00934453" w:rsidRPr="001221B9">
        <w:rPr>
          <w:rStyle w:val="00Text"/>
          <w:rFonts w:asciiTheme="minorEastAsia"/>
        </w:rPr>
        <w:t>考異曰︰實錄十一月末云︰</w:t>
      </w:r>
      <w:r w:rsidR="000F1B0C">
        <w:rPr>
          <w:rStyle w:val="00Text"/>
          <w:rFonts w:asciiTheme="minorEastAsia"/>
        </w:rPr>
        <w:t>「</w:t>
      </w:r>
      <w:r w:rsidR="00934453" w:rsidRPr="001221B9">
        <w:rPr>
          <w:rStyle w:val="00Text"/>
          <w:rFonts w:asciiTheme="minorEastAsia"/>
        </w:rPr>
        <w:t>是月朱滔僭稱大冀王。</w:t>
      </w:r>
      <w:r w:rsidR="000F1B0C">
        <w:rPr>
          <w:rStyle w:val="00Text"/>
          <w:rFonts w:asciiTheme="minorEastAsia"/>
        </w:rPr>
        <w:t>」</w:t>
      </w:r>
      <w:r w:rsidR="00934453" w:rsidRPr="001221B9">
        <w:rPr>
          <w:rStyle w:val="00Text"/>
          <w:rFonts w:asciiTheme="minorEastAsia"/>
        </w:rPr>
        <w:t>燕南記云︰</w:t>
      </w:r>
      <w:r w:rsidR="000F1B0C">
        <w:rPr>
          <w:rStyle w:val="00Text"/>
          <w:rFonts w:asciiTheme="minorEastAsia"/>
        </w:rPr>
        <w:t>「</w:t>
      </w:r>
      <w:r w:rsidR="00934453" w:rsidRPr="001221B9">
        <w:rPr>
          <w:rStyle w:val="00Text"/>
          <w:rFonts w:asciiTheme="minorEastAsia"/>
        </w:rPr>
        <w:t>十月十一日，於下營處各築壇場，設儀注，告天，稽首稱名，同日偽立為王。</w:t>
      </w:r>
      <w:r w:rsidR="000F1B0C">
        <w:rPr>
          <w:rStyle w:val="00Text"/>
          <w:rFonts w:asciiTheme="minorEastAsia"/>
        </w:rPr>
        <w:t>」</w:t>
      </w:r>
      <w:r w:rsidR="00934453" w:rsidRPr="001221B9">
        <w:rPr>
          <w:rStyle w:val="00Text"/>
          <w:rFonts w:asciiTheme="minorEastAsia"/>
        </w:rPr>
        <w:t>舊本紀、朱滔、王武俊傳皆云十一月，而無日。惟田悅傳云，</w:t>
      </w:r>
      <w:r w:rsidR="000F1B0C">
        <w:rPr>
          <w:rStyle w:val="00Text"/>
          <w:rFonts w:asciiTheme="minorEastAsia"/>
        </w:rPr>
        <w:t>「</w:t>
      </w:r>
      <w:r w:rsidR="00934453" w:rsidRPr="001221B9">
        <w:rPr>
          <w:rStyle w:val="00Text"/>
          <w:rFonts w:asciiTheme="minorEastAsia"/>
        </w:rPr>
        <w:t>十一月一日</w:t>
      </w:r>
      <w:r w:rsidR="000F1B0C">
        <w:rPr>
          <w:rStyle w:val="00Text"/>
          <w:rFonts w:asciiTheme="minorEastAsia"/>
        </w:rPr>
        <w:t>」</w:t>
      </w:r>
      <w:r w:rsidR="00934453" w:rsidRPr="001221B9">
        <w:rPr>
          <w:rStyle w:val="00Text"/>
          <w:rFonts w:asciiTheme="minorEastAsia"/>
        </w:rPr>
        <w:t>。今從之。</w:t>
      </w:r>
      <w:r w:rsidR="00934453" w:rsidRPr="001221B9">
        <w:rPr>
          <w:rFonts w:asciiTheme="minorEastAsia"/>
        </w:rPr>
        <w:t>滔為盟主，稱孤；武俊、悅、納稱寡人。所居堂曰殿，處分曰令，</w:t>
      </w:r>
      <w:r w:rsidR="00934453" w:rsidRPr="001221B9">
        <w:rPr>
          <w:rStyle w:val="00Text"/>
          <w:rFonts w:asciiTheme="minorEastAsia"/>
        </w:rPr>
        <w:t>處，昌呂翻。分，扶問翻。令，力定翻。</w:t>
      </w:r>
      <w:r w:rsidR="00934453" w:rsidRPr="001221B9">
        <w:rPr>
          <w:rFonts w:asciiTheme="minorEastAsia"/>
        </w:rPr>
        <w:t>羣下上書曰牋。妻曰妃，長子曰世子。各以其所治州為府，置留守兼元帥，以軍政委之；又置東西曹，視中書、門下省；左右內史，視侍中、中書令；餘官皆倣天朝而易其名。</w:t>
      </w:r>
      <w:r w:rsidR="00934453" w:rsidRPr="001221B9">
        <w:rPr>
          <w:rStyle w:val="00Text"/>
          <w:rFonts w:asciiTheme="minorEastAsia"/>
        </w:rPr>
        <w:t>上，時掌翻。長，知丈翻。守，式又翻。帥，所類翻。朝，直遙翻。</w:t>
      </w:r>
    </w:p>
    <w:p w:rsidR="00934453" w:rsidRPr="001221B9" w:rsidRDefault="00934453" w:rsidP="00DF5A42">
      <w:pPr>
        <w:rPr>
          <w:rFonts w:asciiTheme="minorEastAsia"/>
        </w:rPr>
      </w:pPr>
      <w:r w:rsidRPr="001221B9">
        <w:rPr>
          <w:rFonts w:asciiTheme="minorEastAsia"/>
        </w:rPr>
        <w:t>武俊以孟華為司禮尚書，華竟不受，嘔血死；</w:t>
      </w:r>
      <w:r w:rsidRPr="001221B9">
        <w:rPr>
          <w:rStyle w:val="00Text"/>
          <w:rFonts w:asciiTheme="minorEastAsia"/>
        </w:rPr>
        <w:t>司禮尚書，視天朝禮部尚書。</w:t>
      </w:r>
      <w:r w:rsidRPr="001221B9">
        <w:rPr>
          <w:rFonts w:asciiTheme="minorEastAsia"/>
        </w:rPr>
        <w:t>以兵馬使衞常寧為內史監，</w:t>
      </w:r>
      <w:r w:rsidRPr="001221B9">
        <w:rPr>
          <w:rStyle w:val="00Text"/>
          <w:rFonts w:asciiTheme="minorEastAsia"/>
        </w:rPr>
        <w:t>彼所謂內史監，當位於左、右內史之上。使，疏吏翻。</w:t>
      </w:r>
      <w:r w:rsidRPr="001221B9">
        <w:rPr>
          <w:rFonts w:asciiTheme="minorEastAsia"/>
        </w:rPr>
        <w:t>委以軍事。常寧謀殺武俊，武俊腰斬之。武俊遣其將張終葵寇趙州，康日知擊斬之。</w:t>
      </w:r>
      <w:r w:rsidRPr="001221B9">
        <w:rPr>
          <w:rStyle w:val="00Text"/>
          <w:rFonts w:asciiTheme="minorEastAsia"/>
        </w:rPr>
        <w:t>將，卽亮翻。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李希烈帥所部三萬徒鎭許州，遣所親詣李納，與謀共襲汴州；</w:t>
      </w:r>
      <w:r w:rsidRPr="001221B9">
        <w:rPr>
          <w:rFonts w:asciiTheme="minorEastAsia" w:eastAsiaTheme="minorEastAsia"/>
        </w:rPr>
        <w:t>帥，讀曰率。汴，皮變翻。九域志︰許州，東至汴州二百一十五里。</w:t>
      </w:r>
      <w:r w:rsidRPr="00101E55">
        <w:rPr>
          <w:rStyle w:val="01Text"/>
          <w:rFonts w:asciiTheme="minorEastAsia" w:eastAsiaTheme="minorEastAsia"/>
          <w:sz w:val="21"/>
        </w:rPr>
        <w:t>遣使告李勉，云已兼領淄青，欲假道之官。勉為之治橋、具饌以待之，</w:t>
      </w:r>
      <w:r w:rsidRPr="001221B9">
        <w:rPr>
          <w:rFonts w:asciiTheme="minorEastAsia" w:eastAsiaTheme="minorEastAsia"/>
        </w:rPr>
        <w:t>為，于偽翻。淄，莊持翻。治，直之翻。饌，雛戀翻，又雛晥翻。</w:t>
      </w:r>
      <w:r w:rsidRPr="00101E55">
        <w:rPr>
          <w:rStyle w:val="01Text"/>
          <w:rFonts w:asciiTheme="minorEastAsia" w:eastAsiaTheme="minorEastAsia"/>
          <w:sz w:val="21"/>
        </w:rPr>
        <w:t>而嚴為之備。希烈竟不至，又密與朱滔等交通，納亦數遣遊兵渡汴以迎希烈。</w:t>
      </w:r>
      <w:r w:rsidRPr="001221B9">
        <w:rPr>
          <w:rFonts w:asciiTheme="minorEastAsia" w:eastAsiaTheme="minorEastAsia"/>
        </w:rPr>
        <w:t>數，所角翻。</w:t>
      </w:r>
      <w:r w:rsidRPr="00101E55">
        <w:rPr>
          <w:rStyle w:val="01Text"/>
          <w:rFonts w:asciiTheme="minorEastAsia" w:eastAsiaTheme="minorEastAsia"/>
          <w:sz w:val="21"/>
        </w:rPr>
        <w:t>由是東南轉輸者皆不敢由汴渠，自蔡水而上。</w:t>
      </w:r>
      <w:r w:rsidRPr="001221B9">
        <w:rPr>
          <w:rFonts w:asciiTheme="minorEastAsia" w:eastAsiaTheme="minorEastAsia"/>
        </w:rPr>
        <w:t>蔡河，古之琵琶溝，在浚儀縣。杜佑曰︰漢運路，出浚儀十里，路入琵琶溝，至陳州而合。宋白曰︰建中初，杜佑改漕路，自浚儀西十里路，其南涯引流入琵琶溝，經蔡河，至陳州合潁，是秦、漢故道。自隋開汴河，利涉揚、楚，故官漕不復由此道，佑始開之。上，時掌翻。</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十二月，丁丑，李希烈自稱天下都元帥、太尉、建興王。時朱滔等與官軍相拒累月，官軍有度支饋糧，諸道益兵，而滔與王武俊孤軍深入，專仰給於田悅，</w:t>
      </w:r>
      <w:r w:rsidR="00934453" w:rsidRPr="001221B9">
        <w:rPr>
          <w:rStyle w:val="00Text"/>
          <w:rFonts w:asciiTheme="minorEastAsia"/>
        </w:rPr>
        <w:t>度，徒洛翻。仰，牛向翻。</w:t>
      </w:r>
      <w:r w:rsidR="00934453" w:rsidRPr="001221B9">
        <w:rPr>
          <w:rFonts w:asciiTheme="minorEastAsia"/>
        </w:rPr>
        <w:t>客主日益困弊。</w:t>
      </w:r>
      <w:r w:rsidR="00934453" w:rsidRPr="001221B9">
        <w:rPr>
          <w:rStyle w:val="00Text"/>
          <w:rFonts w:asciiTheme="minorEastAsia"/>
        </w:rPr>
        <w:t>客，謂滔、武俊之軍；主，謂田悅。</w:t>
      </w:r>
      <w:r w:rsidR="00934453" w:rsidRPr="001221B9">
        <w:rPr>
          <w:rFonts w:asciiTheme="minorEastAsia"/>
        </w:rPr>
        <w:t>聞李希烈軍勢甚盛，頗怨望，乃相與謀遣使詣許州，勸希烈稱帝，希烈由是自稱天下都元帥。</w:t>
      </w:r>
      <w:r w:rsidR="00934453" w:rsidRPr="001221B9">
        <w:rPr>
          <w:rStyle w:val="00Text"/>
          <w:rFonts w:asciiTheme="minorEastAsia"/>
        </w:rPr>
        <w:t>使，疏吏翻。帥，所類翻。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司天少監徐承嗣請更造建中正元曆；從之。</w:t>
      </w:r>
      <w:r w:rsidR="00934453" w:rsidRPr="001221B9">
        <w:rPr>
          <w:rFonts w:asciiTheme="minorEastAsia" w:eastAsiaTheme="minorEastAsia"/>
        </w:rPr>
        <w:t>乾元元年，改太史局為司天臺，以令為監，正三品，少監，正四品上，掌察天文、稽曆數，凡日月星辰風雲氣色之異，率其屬占之。肅宗時，韓潁損益大衍曆為至德曆。寶應元年，代宗以至德曆不與天合，詔司天臺官屬郭獻之等復用麟德元紀，更立歲差，增損遲疾交會及五星差數，以寫大衍術，曰五紀曆。至是，五紀曆氣朔加時稍後天，推測星度與大衍差率頗異，乃詔承嗣等雜麟德、大衍之旨治新曆，名建中正元曆。少，始照翻。嗣，祥吏翻。更，工衡翻。</w:t>
      </w:r>
    </w:p>
    <w:p w:rsidR="00934453" w:rsidRPr="001221B9" w:rsidRDefault="00934453" w:rsidP="00DF5A42">
      <w:pPr>
        <w:pStyle w:val="1"/>
        <w:pageBreakBefore/>
        <w:spacing w:before="0" w:after="0" w:line="240" w:lineRule="auto"/>
        <w:rPr>
          <w:rFonts w:asciiTheme="minorEastAsia"/>
        </w:rPr>
      </w:pPr>
      <w:bookmarkStart w:id="61" w:name="Top_of_part0234_xhtml"/>
      <w:bookmarkStart w:id="62" w:name="_Toc23857472"/>
      <w:bookmarkStart w:id="63" w:name="_Toc33000959"/>
      <w:r w:rsidRPr="001221B9">
        <w:rPr>
          <w:rFonts w:asciiTheme="minorEastAsia"/>
        </w:rPr>
        <w:t>資治通鑑卷第二百二十八</w:t>
      </w:r>
      <w:bookmarkEnd w:id="61"/>
      <w:bookmarkEnd w:id="62"/>
      <w:bookmarkEnd w:id="63"/>
    </w:p>
    <w:p w:rsidR="00934453" w:rsidRPr="001221B9" w:rsidRDefault="00934453" w:rsidP="00DF5A42">
      <w:pPr>
        <w:pStyle w:val="2"/>
        <w:spacing w:before="0" w:after="0" w:line="240" w:lineRule="auto"/>
        <w:rPr>
          <w:rFonts w:asciiTheme="minorEastAsia" w:eastAsiaTheme="minorEastAsia"/>
        </w:rPr>
      </w:pPr>
      <w:bookmarkStart w:id="64" w:name="Tang_Ji_Si_Shi_Si_Qi_Zhao_Yang_D"/>
      <w:bookmarkStart w:id="65" w:name="_Toc23857473"/>
      <w:bookmarkStart w:id="66" w:name="_Toc33000960"/>
      <w:r w:rsidRPr="001221B9">
        <w:rPr>
          <w:rStyle w:val="03Text"/>
          <w:rFonts w:asciiTheme="minorEastAsia" w:eastAsiaTheme="minorEastAsia"/>
        </w:rPr>
        <w:t>唐紀四十四</w:t>
      </w:r>
      <w:r w:rsidRPr="001221B9">
        <w:rPr>
          <w:rFonts w:asciiTheme="minorEastAsia" w:eastAsiaTheme="minorEastAsia"/>
        </w:rPr>
        <w:t>起昭陽大淵獻</w:t>
      </w:r>
      <w:r w:rsidR="00046F27" w:rsidRPr="00F14A07">
        <w:rPr>
          <w:rFonts w:asciiTheme="minorEastAsia" w:eastAsiaTheme="minorEastAsia"/>
        </w:rPr>
        <w:t>（</w:t>
      </w:r>
      <w:r w:rsidRPr="00F14A07">
        <w:rPr>
          <w:rFonts w:asciiTheme="minorEastAsia" w:eastAsiaTheme="minorEastAsia"/>
        </w:rPr>
        <w:t>癸亥</w:t>
      </w:r>
      <w:r w:rsidR="00046F27" w:rsidRPr="00F14A07">
        <w:rPr>
          <w:rFonts w:asciiTheme="minorEastAsia" w:eastAsiaTheme="minorEastAsia"/>
        </w:rPr>
        <w:t>）</w:t>
      </w:r>
      <w:r w:rsidRPr="001221B9">
        <w:rPr>
          <w:rFonts w:asciiTheme="minorEastAsia" w:eastAsiaTheme="minorEastAsia"/>
        </w:rPr>
        <w:t>正月，盡十月，不滿一年</w:t>
      </w:r>
      <w:bookmarkEnd w:id="64"/>
      <w:bookmarkEnd w:id="65"/>
      <w:bookmarkEnd w:id="66"/>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德宗神武聖文皇帝三</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建中四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癸亥、七八三</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春，正月，丁亥，隴右節度使張鎰與吐蕃尚結贊盟于清水。</w:t>
      </w:r>
      <w:r w:rsidR="00934453" w:rsidRPr="001221B9">
        <w:rPr>
          <w:rFonts w:asciiTheme="minorEastAsia" w:eastAsiaTheme="minorEastAsia"/>
        </w:rPr>
        <w:t>使，疏吏翻。鎰，弋質翻。吐，從暾入聲。清水，漢古縣，唐屬秦州。九域志︰在州東九十里。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庚寅，李希烈遣其將李克誠襲陷汝州，執別駕李元平。</w:t>
      </w:r>
      <w:r w:rsidR="00934453" w:rsidRPr="001221B9">
        <w:rPr>
          <w:rFonts w:asciiTheme="minorEastAsia" w:eastAsiaTheme="minorEastAsia"/>
        </w:rPr>
        <w:t>將，卽亮翻。汝州，治縣，漢承休侯封邑也。</w:t>
      </w:r>
      <w:r w:rsidR="00934453" w:rsidRPr="00101E55">
        <w:rPr>
          <w:rStyle w:val="01Text"/>
          <w:rFonts w:asciiTheme="minorEastAsia" w:eastAsiaTheme="minorEastAsia"/>
          <w:sz w:val="21"/>
        </w:rPr>
        <w:t>元平，本湖南判官，薄月才藝，性疏傲，敢大言，好論兵；</w:t>
      </w:r>
      <w:r w:rsidR="00934453" w:rsidRPr="001221B9">
        <w:rPr>
          <w:rFonts w:asciiTheme="minorEastAsia" w:eastAsiaTheme="minorEastAsia"/>
        </w:rPr>
        <w:t>好，呼到翻。</w:t>
      </w:r>
      <w:r w:rsidR="00934453" w:rsidRPr="00101E55">
        <w:rPr>
          <w:rStyle w:val="01Text"/>
          <w:rFonts w:asciiTheme="minorEastAsia" w:eastAsiaTheme="minorEastAsia"/>
          <w:sz w:val="21"/>
        </w:rPr>
        <w:t>關</w:t>
      </w:r>
      <w:r w:rsidR="000F1B0C">
        <w:rPr>
          <w:rFonts w:asciiTheme="minorEastAsia" w:eastAsiaTheme="minorEastAsia"/>
        </w:rPr>
        <w:t>『</w:t>
      </w:r>
      <w:r w:rsidR="00934453" w:rsidRPr="001221B9">
        <w:rPr>
          <w:rFonts w:asciiTheme="minorEastAsia" w:eastAsiaTheme="minorEastAsia"/>
        </w:rPr>
        <w:t>張︰</w:t>
      </w:r>
      <w:r w:rsidR="000F1B0C">
        <w:rPr>
          <w:rFonts w:asciiTheme="minorEastAsia" w:eastAsiaTheme="minorEastAsia"/>
        </w:rPr>
        <w:t>「</w:t>
      </w:r>
      <w:r w:rsidR="00934453" w:rsidRPr="001221B9">
        <w:rPr>
          <w:rFonts w:asciiTheme="minorEastAsia" w:eastAsiaTheme="minorEastAsia"/>
        </w:rPr>
        <w:t>關</w:t>
      </w:r>
      <w:r w:rsidR="000F1B0C">
        <w:rPr>
          <w:rFonts w:asciiTheme="minorEastAsia" w:eastAsiaTheme="minorEastAsia"/>
        </w:rPr>
        <w:t>」</w:t>
      </w:r>
      <w:r w:rsidR="00934453" w:rsidRPr="001221B9">
        <w:rPr>
          <w:rFonts w:asciiTheme="minorEastAsia" w:eastAsiaTheme="minorEastAsia"/>
        </w:rPr>
        <w:t>上脫</w:t>
      </w:r>
      <w:r w:rsidR="000F1B0C">
        <w:rPr>
          <w:rFonts w:asciiTheme="minorEastAsia" w:eastAsiaTheme="minorEastAsia"/>
        </w:rPr>
        <w:t>「</w:t>
      </w:r>
      <w:r w:rsidR="00934453" w:rsidRPr="001221B9">
        <w:rPr>
          <w:rFonts w:asciiTheme="minorEastAsia" w:eastAsiaTheme="minorEastAsia"/>
        </w:rPr>
        <w:t>中書侍郞</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播奇之，薦於上，以為將相之器，以汝州距許州最近，</w:t>
      </w:r>
      <w:r w:rsidR="00934453" w:rsidRPr="001221B9">
        <w:rPr>
          <w:rFonts w:asciiTheme="minorEastAsia" w:eastAsiaTheme="minorEastAsia"/>
        </w:rPr>
        <w:t>九域志︰汝州，東南至許州二百七十里。史言關播所用非才。相，息亮翻。</w:t>
      </w:r>
      <w:r w:rsidR="00934453" w:rsidRPr="00101E55">
        <w:rPr>
          <w:rStyle w:val="01Text"/>
          <w:rFonts w:asciiTheme="minorEastAsia" w:eastAsiaTheme="minorEastAsia"/>
          <w:sz w:val="21"/>
        </w:rPr>
        <w:t>擢元平為汝州別駕，知州事。元平至汝州，卽募工徒治城；</w:t>
      </w:r>
      <w:r w:rsidR="00934453" w:rsidRPr="001221B9">
        <w:rPr>
          <w:rFonts w:asciiTheme="minorEastAsia" w:eastAsiaTheme="minorEastAsia"/>
        </w:rPr>
        <w:t>治，直之翻。</w:t>
      </w:r>
      <w:r w:rsidR="00934453" w:rsidRPr="00101E55">
        <w:rPr>
          <w:rStyle w:val="01Text"/>
          <w:rFonts w:asciiTheme="minorEastAsia" w:eastAsiaTheme="minorEastAsia"/>
          <w:sz w:val="21"/>
        </w:rPr>
        <w:t>希烈陰使壯士應募執役，入數百人，元平不之覺。希烈遣克誠將數百騎突至城下，</w:t>
      </w:r>
      <w:r w:rsidR="00934453" w:rsidRPr="001221B9">
        <w:rPr>
          <w:rFonts w:asciiTheme="minorEastAsia" w:eastAsiaTheme="minorEastAsia"/>
        </w:rPr>
        <w:t>將，卽亮翻，又音如字。騎，奇寄翻。</w:t>
      </w:r>
      <w:r w:rsidR="00934453" w:rsidRPr="00101E55">
        <w:rPr>
          <w:rStyle w:val="01Text"/>
          <w:rFonts w:asciiTheme="minorEastAsia" w:eastAsiaTheme="minorEastAsia"/>
          <w:sz w:val="21"/>
        </w:rPr>
        <w:t>應募者應之於內，縛元平馳去。元平為人眇小，無須，</w:t>
      </w:r>
      <w:r w:rsidR="00934453" w:rsidRPr="001221B9">
        <w:rPr>
          <w:rFonts w:asciiTheme="minorEastAsia" w:eastAsiaTheme="minorEastAsia"/>
        </w:rPr>
        <w:t>須，古字取象，以彡類耏毛也。後人從而加</w:t>
      </w:r>
      <w:r w:rsidR="000F1B0C">
        <w:rPr>
          <w:rFonts w:asciiTheme="minorEastAsia" w:eastAsiaTheme="minorEastAsia"/>
        </w:rPr>
        <w:t>「</w:t>
      </w:r>
      <w:r w:rsidR="00934453" w:rsidRPr="001221B9">
        <w:rPr>
          <w:rFonts w:asciiTheme="minorEastAsia" w:eastAsiaTheme="minorEastAsia"/>
        </w:rPr>
        <w:t>髟</w:t>
      </w:r>
      <w:r w:rsidR="000F1B0C">
        <w:rPr>
          <w:rFonts w:asciiTheme="minorEastAsia" w:eastAsiaTheme="minorEastAsia"/>
        </w:rPr>
        <w:t>」</w:t>
      </w:r>
      <w:r w:rsidR="00934453" w:rsidRPr="001221B9">
        <w:rPr>
          <w:rFonts w:asciiTheme="minorEastAsia" w:eastAsiaTheme="minorEastAsia"/>
        </w:rPr>
        <w:t>為</w:t>
      </w:r>
      <w:r w:rsidR="000F1B0C">
        <w:rPr>
          <w:rFonts w:asciiTheme="minorEastAsia" w:eastAsiaTheme="minorEastAsia"/>
        </w:rPr>
        <w:t>「</w:t>
      </w:r>
      <w:r w:rsidR="00934453" w:rsidRPr="001221B9">
        <w:rPr>
          <w:rFonts w:asciiTheme="minorEastAsia" w:eastAsiaTheme="minorEastAsia"/>
        </w:rPr>
        <w:t>鬚</w:t>
      </w:r>
      <w:r w:rsidR="000F1B0C">
        <w:rPr>
          <w:rFonts w:asciiTheme="minorEastAsia" w:eastAsiaTheme="minorEastAsia"/>
        </w:rPr>
        <w:t>」</w:t>
      </w:r>
      <w:r w:rsidR="00934453" w:rsidRPr="001221B9">
        <w:rPr>
          <w:rFonts w:asciiTheme="minorEastAsia" w:eastAsiaTheme="minorEastAsia"/>
        </w:rPr>
        <w:t>字，此俗書取。</w:t>
      </w:r>
      <w:r w:rsidR="00934453" w:rsidRPr="00101E55">
        <w:rPr>
          <w:rStyle w:val="01Text"/>
          <w:rFonts w:asciiTheme="minorEastAsia" w:eastAsiaTheme="minorEastAsia"/>
          <w:sz w:val="21"/>
        </w:rPr>
        <w:t>見希烈恐懼，便液汚地。</w:t>
      </w:r>
      <w:r w:rsidR="00934453" w:rsidRPr="001221B9">
        <w:rPr>
          <w:rFonts w:asciiTheme="minorEastAsia" w:eastAsiaTheme="minorEastAsia"/>
        </w:rPr>
        <w:t>便，毘連翻。便液，謂屎溺也。液，音亦。汚，烏故翻。</w:t>
      </w:r>
      <w:r w:rsidR="00934453" w:rsidRPr="00101E55">
        <w:rPr>
          <w:rStyle w:val="01Text"/>
          <w:rFonts w:asciiTheme="minorEastAsia" w:eastAsiaTheme="minorEastAsia"/>
          <w:sz w:val="21"/>
        </w:rPr>
        <w:t>希烈罵之曰︰</w:t>
      </w:r>
      <w:r w:rsidR="000F1B0C">
        <w:rPr>
          <w:rStyle w:val="01Text"/>
          <w:rFonts w:asciiTheme="minorEastAsia" w:eastAsiaTheme="minorEastAsia"/>
          <w:sz w:val="21"/>
        </w:rPr>
        <w:t>「</w:t>
      </w:r>
      <w:r w:rsidR="00934453" w:rsidRPr="00101E55">
        <w:rPr>
          <w:rStyle w:val="01Text"/>
          <w:rFonts w:asciiTheme="minorEastAsia" w:eastAsiaTheme="minorEastAsia"/>
          <w:sz w:val="21"/>
        </w:rPr>
        <w:t>盲宰相以汝當我，何相輕也！</w:t>
      </w:r>
      <w:r w:rsidR="000F1B0C">
        <w:rPr>
          <w:rStyle w:val="01Text"/>
          <w:rFonts w:asciiTheme="minorEastAsia" w:eastAsiaTheme="minorEastAsia"/>
          <w:sz w:val="21"/>
        </w:rPr>
        <w:t>」</w:t>
      </w:r>
      <w:r w:rsidR="00934453" w:rsidRPr="00101E55">
        <w:rPr>
          <w:rStyle w:val="01Text"/>
          <w:rFonts w:asciiTheme="minorEastAsia" w:eastAsiaTheme="minorEastAsia"/>
          <w:sz w:val="21"/>
        </w:rPr>
        <w:t>以判官周晃為汝州刺史，又遣別將董待名等四出抄掠，取尉氏，</w:t>
      </w:r>
      <w:r w:rsidR="00934453" w:rsidRPr="001221B9">
        <w:rPr>
          <w:rFonts w:asciiTheme="minorEastAsia" w:eastAsiaTheme="minorEastAsia"/>
        </w:rPr>
        <w:t>尉氏縣，屬汴州。九域志︰在州南九十里。抄，楚交翻。</w:t>
      </w:r>
      <w:r w:rsidR="00934453" w:rsidRPr="00101E55">
        <w:rPr>
          <w:rStyle w:val="01Text"/>
          <w:rFonts w:asciiTheme="minorEastAsia" w:eastAsiaTheme="minorEastAsia"/>
          <w:sz w:val="21"/>
        </w:rPr>
        <w:t>圍鄭州，官軍數為所敗。邏騎西至彭婆，</w:t>
      </w:r>
      <w:r w:rsidR="00934453" w:rsidRPr="001221B9">
        <w:rPr>
          <w:rFonts w:asciiTheme="minorEastAsia" w:eastAsiaTheme="minorEastAsia"/>
        </w:rPr>
        <w:t>數，所角翻。敗，補邁翻。邏，郞佐翻。騎，奇寄翻。邏騎，巡邏遊弈之騎。九域志︰河南府河南縣有彭婆鎭。金人疆域圖︰洛陽縣有彭婆鎭。</w:t>
      </w:r>
      <w:r w:rsidR="00934453" w:rsidRPr="00101E55">
        <w:rPr>
          <w:rStyle w:val="01Text"/>
          <w:rFonts w:asciiTheme="minorEastAsia" w:eastAsiaTheme="minorEastAsia"/>
          <w:sz w:val="21"/>
        </w:rPr>
        <w:t>東都士民震駭，竄匿山谷；留守鄭叔則入保西苑。</w:t>
      </w:r>
      <w:r w:rsidR="00934453" w:rsidRPr="001221B9">
        <w:rPr>
          <w:rFonts w:asciiTheme="minorEastAsia" w:eastAsiaTheme="minorEastAsia"/>
        </w:rPr>
        <w:t>東都西苑，在東都城西。鄭叔則蓋備有急易於西奔也。守，式又翻。</w:t>
      </w:r>
    </w:p>
    <w:p w:rsidR="00934453" w:rsidRPr="001221B9" w:rsidRDefault="00934453" w:rsidP="00DF5A42">
      <w:pPr>
        <w:rPr>
          <w:rFonts w:asciiTheme="minorEastAsia"/>
        </w:rPr>
      </w:pPr>
      <w:r w:rsidRPr="001221B9">
        <w:rPr>
          <w:rFonts w:asciiTheme="minorEastAsia"/>
        </w:rPr>
        <w:t>上問計於盧</w:t>
      </w:r>
      <w:r w:rsidRPr="001221B9">
        <w:rPr>
          <w:rFonts w:asciiTheme="minorEastAsia"/>
          <w:noProof/>
        </w:rPr>
        <w:drawing>
          <wp:inline distT="0" distB="0" distL="0" distR="0" wp14:anchorId="07BD5A6D" wp14:editId="0642CA10">
            <wp:extent cx="152400" cy="152400"/>
            <wp:effectExtent l="0" t="0" r="0" b="0"/>
            <wp:docPr id="417"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，對曰︰</w:t>
      </w:r>
      <w:r w:rsidR="000F1B0C">
        <w:rPr>
          <w:rFonts w:asciiTheme="minorEastAsia"/>
        </w:rPr>
        <w:t>「</w:t>
      </w:r>
      <w:r w:rsidRPr="001221B9">
        <w:rPr>
          <w:rFonts w:asciiTheme="minorEastAsia"/>
        </w:rPr>
        <w:t>希烈年少驍將，恃功驕慢，將佐莫敢諫止；誠得儒雅重臣，奉宣聖澤，為陳逆順禍福，</w:t>
      </w:r>
      <w:r w:rsidRPr="001221B9">
        <w:rPr>
          <w:rStyle w:val="00Text"/>
          <w:rFonts w:asciiTheme="minorEastAsia"/>
        </w:rPr>
        <w:t>少，始照翻。驍，堅堯翻。將，卽亮翻。為，于偽翻。</w:t>
      </w:r>
      <w:r w:rsidRPr="001221B9">
        <w:rPr>
          <w:rFonts w:asciiTheme="minorEastAsia"/>
        </w:rPr>
        <w:t>希烈必革心悔過，可不勞軍旅而服。顏眞卿三朝舊臣，</w:t>
      </w:r>
      <w:r w:rsidRPr="001221B9">
        <w:rPr>
          <w:rStyle w:val="00Text"/>
          <w:rFonts w:asciiTheme="minorEastAsia"/>
        </w:rPr>
        <w:t>眞卿歷事玄、肅、代三寘。朝，直遙翻。</w:t>
      </w:r>
      <w:r w:rsidRPr="001221B9">
        <w:rPr>
          <w:rFonts w:asciiTheme="minorEastAsia"/>
        </w:rPr>
        <w:t>忠直剛決，名重海內，人所信服，眞其人也！</w:t>
      </w:r>
      <w:r w:rsidR="000F1B0C">
        <w:rPr>
          <w:rFonts w:asciiTheme="minorEastAsia"/>
        </w:rPr>
        <w:t>」</w:t>
      </w:r>
      <w:r w:rsidRPr="001221B9">
        <w:rPr>
          <w:rFonts w:asciiTheme="minorEastAsia"/>
        </w:rPr>
        <w:t>上以為然。甲午，命眞卿詣許州宣慰希烈。詔下，舉朝失色。</w:t>
      </w:r>
      <w:r w:rsidRPr="001221B9">
        <w:rPr>
          <w:rStyle w:val="00Text"/>
          <w:rFonts w:asciiTheme="minorEastAsia"/>
        </w:rPr>
        <w:t>下，遐嫁翻。</w:t>
      </w:r>
    </w:p>
    <w:p w:rsidR="00934453" w:rsidRPr="001221B9" w:rsidRDefault="00934453" w:rsidP="00DF5A42">
      <w:pPr>
        <w:rPr>
          <w:rFonts w:asciiTheme="minorEastAsia"/>
        </w:rPr>
      </w:pPr>
      <w:r w:rsidRPr="001221B9">
        <w:rPr>
          <w:rFonts w:asciiTheme="minorEastAsia"/>
        </w:rPr>
        <w:t>眞卿乘驛至東都，鄭叔則曰︰</w:t>
      </w:r>
      <w:r w:rsidR="000F1B0C">
        <w:rPr>
          <w:rFonts w:asciiTheme="minorEastAsia"/>
        </w:rPr>
        <w:t>「</w:t>
      </w:r>
      <w:r w:rsidRPr="001221B9">
        <w:rPr>
          <w:rFonts w:asciiTheme="minorEastAsia"/>
        </w:rPr>
        <w:t>往必不免，宜少留，須後命。</w:t>
      </w:r>
      <w:r w:rsidR="000F1B0C">
        <w:rPr>
          <w:rFonts w:asciiTheme="minorEastAsia"/>
        </w:rPr>
        <w:t>」</w:t>
      </w:r>
      <w:r w:rsidRPr="001221B9">
        <w:rPr>
          <w:rStyle w:val="00Text"/>
          <w:rFonts w:asciiTheme="minorEastAsia"/>
        </w:rPr>
        <w:t>少，詩沼翻。須，待也。</w:t>
      </w:r>
      <w:r w:rsidRPr="001221B9">
        <w:rPr>
          <w:rFonts w:asciiTheme="minorEastAsia"/>
        </w:rPr>
        <w:t>眞卿曰︰</w:t>
      </w:r>
      <w:r w:rsidR="000F1B0C">
        <w:rPr>
          <w:rFonts w:asciiTheme="minorEastAsia"/>
        </w:rPr>
        <w:t>「</w:t>
      </w:r>
      <w:r w:rsidRPr="001221B9">
        <w:rPr>
          <w:rFonts w:asciiTheme="minorEastAsia"/>
        </w:rPr>
        <w:t>君命也，將焉避之！</w:t>
      </w:r>
      <w:r w:rsidR="000F1B0C">
        <w:rPr>
          <w:rFonts w:asciiTheme="minorEastAsia"/>
        </w:rPr>
        <w:t>」</w:t>
      </w:r>
      <w:r w:rsidRPr="001221B9">
        <w:rPr>
          <w:rStyle w:val="00Text"/>
          <w:rFonts w:asciiTheme="minorEastAsia"/>
        </w:rPr>
        <w:t>焉，於虔翻。</w:t>
      </w:r>
      <w:r w:rsidRPr="001221B9">
        <w:rPr>
          <w:rFonts w:asciiTheme="minorEastAsia"/>
        </w:rPr>
        <w:t>遂行。李勉表言︰</w:t>
      </w:r>
      <w:r w:rsidR="000F1B0C">
        <w:rPr>
          <w:rFonts w:asciiTheme="minorEastAsia"/>
        </w:rPr>
        <w:t>「</w:t>
      </w:r>
      <w:r w:rsidRPr="001221B9">
        <w:rPr>
          <w:rFonts w:asciiTheme="minorEastAsia"/>
        </w:rPr>
        <w:t>失一元老，為國家羞，請留之。</w:t>
      </w:r>
      <w:r w:rsidR="000F1B0C">
        <w:rPr>
          <w:rFonts w:asciiTheme="minorEastAsia"/>
        </w:rPr>
        <w:t>」</w:t>
      </w:r>
      <w:r w:rsidRPr="001221B9">
        <w:rPr>
          <w:rFonts w:asciiTheme="minorEastAsia"/>
        </w:rPr>
        <w:t>又使人邀眞卿，</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卿</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於道</w:t>
      </w:r>
      <w:r w:rsidR="000F1B0C">
        <w:rPr>
          <w:rStyle w:val="00Text"/>
          <w:rFonts w:asciiTheme="minorEastAsia"/>
        </w:rPr>
        <w:t>」</w:t>
      </w:r>
      <w:r w:rsidRPr="001221B9">
        <w:rPr>
          <w:rStyle w:val="00Text"/>
          <w:rFonts w:asciiTheme="minorEastAsia"/>
        </w:rPr>
        <w:t>二字；乙十一行本同；張校同，云無註本亦無。</w:t>
      </w:r>
      <w:r w:rsidR="000F1B0C">
        <w:rPr>
          <w:rStyle w:val="00Text"/>
          <w:rFonts w:asciiTheme="minorEastAsia"/>
        </w:rPr>
        <w:t>』</w:t>
      </w:r>
      <w:r w:rsidRPr="001221B9">
        <w:rPr>
          <w:rFonts w:asciiTheme="minorEastAsia"/>
        </w:rPr>
        <w:t>不及。眞卿與其子書，但敕以</w:t>
      </w:r>
      <w:r w:rsidR="000F1B0C">
        <w:rPr>
          <w:rFonts w:asciiTheme="minorEastAsia"/>
        </w:rPr>
        <w:t>「</w:t>
      </w:r>
      <w:r w:rsidRPr="001221B9">
        <w:rPr>
          <w:rFonts w:asciiTheme="minorEastAsia"/>
        </w:rPr>
        <w:t>奉家廟、撫諸孤</w:t>
      </w:r>
      <w:r w:rsidR="000F1B0C">
        <w:rPr>
          <w:rFonts w:asciiTheme="minorEastAsia"/>
        </w:rPr>
        <w:t>」</w:t>
      </w:r>
      <w:r w:rsidRPr="001221B9">
        <w:rPr>
          <w:rFonts w:asciiTheme="minorEastAsia"/>
        </w:rPr>
        <w:t>而已。至許州，欲宣詔旨，希烈使其養子千餘人環繞慢罵，</w:t>
      </w:r>
      <w:r w:rsidRPr="001221B9">
        <w:rPr>
          <w:rStyle w:val="00Text"/>
          <w:rFonts w:asciiTheme="minorEastAsia"/>
        </w:rPr>
        <w:t>李希烈養壯士為子，謂之養子。環，音胡慣翻。</w:t>
      </w:r>
      <w:r w:rsidRPr="001221B9">
        <w:rPr>
          <w:rFonts w:asciiTheme="minorEastAsia"/>
        </w:rPr>
        <w:t>拔刃擬之，為將剸啗之勢；</w:t>
      </w:r>
      <w:r w:rsidRPr="001221B9">
        <w:rPr>
          <w:rStyle w:val="00Text"/>
          <w:rFonts w:asciiTheme="minorEastAsia"/>
        </w:rPr>
        <w:t>剸，旨兗翻，細割也。</w:t>
      </w:r>
      <w:r w:rsidRPr="001221B9">
        <w:rPr>
          <w:rFonts w:asciiTheme="minorEastAsia"/>
        </w:rPr>
        <w:t>眞卿足不移，色不變。希烈遽以身蔽之，麾衆令退，館眞卿而禮之。</w:t>
      </w:r>
      <w:r w:rsidRPr="001221B9">
        <w:rPr>
          <w:rStyle w:val="00Text"/>
          <w:rFonts w:asciiTheme="minorEastAsia"/>
        </w:rPr>
        <w:t>令，力可翻。館，古玩翻。</w:t>
      </w:r>
      <w:r w:rsidRPr="001221B9">
        <w:rPr>
          <w:rFonts w:asciiTheme="minorEastAsia"/>
        </w:rPr>
        <w:t>希烈欲遣眞卿還，</w:t>
      </w:r>
      <w:r w:rsidRPr="001221B9">
        <w:rPr>
          <w:rStyle w:val="00Text"/>
          <w:rFonts w:asciiTheme="minorEastAsia"/>
        </w:rPr>
        <w:t>還，從宣翻，又音如字。</w:t>
      </w:r>
      <w:r w:rsidRPr="001221B9">
        <w:rPr>
          <w:rFonts w:asciiTheme="minorEastAsia"/>
        </w:rPr>
        <w:t>會李元平在座，眞卿責之，元平慚而起，以密啓白希烈；希烈意遂變，留眞卿不遣。</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朱滔、王武俊、田悅、李納各遣使詣希烈，上表稱臣，勸進，使者拜舞於希烈前，說希烈曰︰</w:t>
      </w:r>
      <w:r w:rsidRPr="001221B9">
        <w:rPr>
          <w:rFonts w:asciiTheme="minorEastAsia" w:eastAsiaTheme="minorEastAsia"/>
        </w:rPr>
        <w:t>使，疏吏翻。上，時掌翻。說，式芮翻。</w:t>
      </w:r>
      <w:r w:rsidR="000F1B0C">
        <w:rPr>
          <w:rStyle w:val="01Text"/>
          <w:rFonts w:asciiTheme="minorEastAsia" w:eastAsiaTheme="minorEastAsia"/>
          <w:sz w:val="21"/>
        </w:rPr>
        <w:t>「</w:t>
      </w:r>
      <w:r w:rsidRPr="00101E55">
        <w:rPr>
          <w:rStyle w:val="01Text"/>
          <w:rFonts w:asciiTheme="minorEastAsia" w:eastAsiaTheme="minorEastAsia"/>
          <w:sz w:val="21"/>
        </w:rPr>
        <w:t>朝廷誅滅功臣，失信天下；都統英武自天，功烈蓋世，已為朝廷所猜忌，將有韓、白之禍，</w:t>
      </w:r>
      <w:r w:rsidRPr="001221B9">
        <w:rPr>
          <w:rFonts w:asciiTheme="minorEastAsia" w:eastAsiaTheme="minorEastAsia"/>
        </w:rPr>
        <w:t>朝，直遙翻。統，他綜翻，俗從上聲。韓、白之禍，謂韓信斬於鍾室，白起死於杜郵也。</w:t>
      </w:r>
      <w:r w:rsidRPr="00101E55">
        <w:rPr>
          <w:rStyle w:val="01Text"/>
          <w:rFonts w:asciiTheme="minorEastAsia" w:eastAsiaTheme="minorEastAsia"/>
          <w:sz w:val="21"/>
        </w:rPr>
        <w:t>願亟稱尊號，使四海臣民知有所歸。</w:t>
      </w:r>
      <w:r w:rsidR="000F1B0C">
        <w:rPr>
          <w:rStyle w:val="01Text"/>
          <w:rFonts w:asciiTheme="minorEastAsia" w:eastAsiaTheme="minorEastAsia"/>
          <w:sz w:val="21"/>
        </w:rPr>
        <w:t>」</w:t>
      </w:r>
      <w:r w:rsidRPr="00101E55">
        <w:rPr>
          <w:rStyle w:val="01Text"/>
          <w:rFonts w:asciiTheme="minorEastAsia" w:eastAsiaTheme="minorEastAsia"/>
          <w:sz w:val="21"/>
        </w:rPr>
        <w:t>希烈召顏眞卿示之曰︰</w:t>
      </w:r>
      <w:r w:rsidR="000F1B0C">
        <w:rPr>
          <w:rStyle w:val="01Text"/>
          <w:rFonts w:asciiTheme="minorEastAsia" w:eastAsiaTheme="minorEastAsia"/>
          <w:sz w:val="21"/>
        </w:rPr>
        <w:t>「</w:t>
      </w:r>
      <w:r w:rsidRPr="00101E55">
        <w:rPr>
          <w:rStyle w:val="01Text"/>
          <w:rFonts w:asciiTheme="minorEastAsia" w:eastAsiaTheme="minorEastAsia"/>
          <w:sz w:val="21"/>
        </w:rPr>
        <w:t>今四王遣使見推，不謀而同，</w:t>
      </w:r>
      <w:r w:rsidRPr="001221B9">
        <w:rPr>
          <w:rFonts w:asciiTheme="minorEastAsia" w:eastAsiaTheme="minorEastAsia"/>
        </w:rPr>
        <w:t>以朱滔稱冀王，王武俊稱趙王，田悅稱魏王，李納稱齊王，故希烈謂之四王。使，疏吏翻。</w:t>
      </w:r>
      <w:r w:rsidRPr="00101E55">
        <w:rPr>
          <w:rStyle w:val="01Text"/>
          <w:rFonts w:asciiTheme="minorEastAsia" w:eastAsiaTheme="minorEastAsia"/>
          <w:sz w:val="21"/>
        </w:rPr>
        <w:t>太師觀此事勢，豈吾獨為朝廷所忌無所自容邪！</w:t>
      </w:r>
      <w:r w:rsidR="000F1B0C">
        <w:rPr>
          <w:rStyle w:val="01Text"/>
          <w:rFonts w:asciiTheme="minorEastAsia" w:eastAsiaTheme="minorEastAsia"/>
          <w:sz w:val="21"/>
        </w:rPr>
        <w:t>」</w:t>
      </w:r>
      <w:r w:rsidRPr="001221B9">
        <w:rPr>
          <w:rFonts w:asciiTheme="minorEastAsia" w:eastAsiaTheme="minorEastAsia"/>
        </w:rPr>
        <w:t>邪，音耶。</w:t>
      </w:r>
      <w:r w:rsidRPr="00101E55">
        <w:rPr>
          <w:rStyle w:val="01Text"/>
          <w:rFonts w:asciiTheme="minorEastAsia" w:eastAsiaTheme="minorEastAsia"/>
          <w:sz w:val="21"/>
        </w:rPr>
        <w:t>眞卿曰︰</w:t>
      </w:r>
      <w:r w:rsidR="000F1B0C">
        <w:rPr>
          <w:rStyle w:val="01Text"/>
          <w:rFonts w:asciiTheme="minorEastAsia" w:eastAsiaTheme="minorEastAsia"/>
          <w:sz w:val="21"/>
        </w:rPr>
        <w:t>「</w:t>
      </w:r>
      <w:r w:rsidRPr="00101E55">
        <w:rPr>
          <w:rStyle w:val="01Text"/>
          <w:rFonts w:asciiTheme="minorEastAsia" w:eastAsiaTheme="minorEastAsia"/>
          <w:sz w:val="21"/>
        </w:rPr>
        <w:t>此乃四凶，何謂四王！相公不自保功業，為唐忠臣，乃與亂臣賊子相從，求與之同覆滅邪！</w:t>
      </w:r>
      <w:r w:rsidR="000F1B0C">
        <w:rPr>
          <w:rStyle w:val="01Text"/>
          <w:rFonts w:asciiTheme="minorEastAsia" w:eastAsiaTheme="minorEastAsia"/>
          <w:sz w:val="21"/>
        </w:rPr>
        <w:t>」</w:t>
      </w:r>
      <w:r w:rsidRPr="00101E55">
        <w:rPr>
          <w:rStyle w:val="01Text"/>
          <w:rFonts w:asciiTheme="minorEastAsia" w:eastAsiaTheme="minorEastAsia"/>
          <w:sz w:val="21"/>
        </w:rPr>
        <w:t>希烈不悅，扶眞卿出。他日，又與四使同宴，四使曰︰</w:t>
      </w:r>
      <w:r w:rsidR="000F1B0C">
        <w:rPr>
          <w:rStyle w:val="01Text"/>
          <w:rFonts w:asciiTheme="minorEastAsia" w:eastAsiaTheme="minorEastAsia"/>
          <w:sz w:val="21"/>
        </w:rPr>
        <w:t>「</w:t>
      </w:r>
      <w:r w:rsidRPr="00101E55">
        <w:rPr>
          <w:rStyle w:val="01Text"/>
          <w:rFonts w:asciiTheme="minorEastAsia" w:eastAsiaTheme="minorEastAsia"/>
          <w:sz w:val="21"/>
        </w:rPr>
        <w:t>久聞太師重望，今都統將稱大號而太師適至，是天以宰相賜都統也。</w:t>
      </w:r>
      <w:r w:rsidR="000F1B0C">
        <w:rPr>
          <w:rStyle w:val="01Text"/>
          <w:rFonts w:asciiTheme="minorEastAsia" w:eastAsiaTheme="minorEastAsia"/>
          <w:sz w:val="21"/>
        </w:rPr>
        <w:t>」</w:t>
      </w:r>
      <w:r w:rsidRPr="001221B9">
        <w:rPr>
          <w:rFonts w:asciiTheme="minorEastAsia" w:eastAsiaTheme="minorEastAsia"/>
        </w:rPr>
        <w:t>顏眞卿為太子太師，故皆以其官稱之。相，息亮翻。</w:t>
      </w:r>
      <w:r w:rsidRPr="00101E55">
        <w:rPr>
          <w:rStyle w:val="01Text"/>
          <w:rFonts w:asciiTheme="minorEastAsia" w:eastAsiaTheme="minorEastAsia"/>
          <w:sz w:val="21"/>
        </w:rPr>
        <w:t>眞卿叱之曰︰</w:t>
      </w:r>
      <w:r w:rsidR="000F1B0C">
        <w:rPr>
          <w:rStyle w:val="01Text"/>
          <w:rFonts w:asciiTheme="minorEastAsia" w:eastAsiaTheme="minorEastAsia"/>
          <w:sz w:val="21"/>
        </w:rPr>
        <w:t>「</w:t>
      </w:r>
      <w:r w:rsidRPr="00101E55">
        <w:rPr>
          <w:rStyle w:val="01Text"/>
          <w:rFonts w:asciiTheme="minorEastAsia" w:eastAsiaTheme="minorEastAsia"/>
          <w:sz w:val="21"/>
        </w:rPr>
        <w:t>何謂宰相！汝知有罵安祿山而死者顏杲卿乎？</w:t>
      </w:r>
      <w:r w:rsidRPr="001221B9">
        <w:rPr>
          <w:rFonts w:asciiTheme="minorEastAsia" w:eastAsiaTheme="minorEastAsia"/>
        </w:rPr>
        <w:t>顏杲卿事見二百一十七卷肅宗至德元載。叱，尺栗翻。</w:t>
      </w:r>
      <w:r w:rsidRPr="00101E55">
        <w:rPr>
          <w:rStyle w:val="01Text"/>
          <w:rFonts w:asciiTheme="minorEastAsia" w:eastAsiaTheme="minorEastAsia"/>
          <w:sz w:val="21"/>
        </w:rPr>
        <w:t>乃吾兄也。吾年八十，知守節而死耳，豈受汝輩誘脅乎！</w:t>
      </w:r>
      <w:r w:rsidR="000F1B0C">
        <w:rPr>
          <w:rStyle w:val="01Text"/>
          <w:rFonts w:asciiTheme="minorEastAsia" w:eastAsiaTheme="minorEastAsia"/>
          <w:sz w:val="21"/>
        </w:rPr>
        <w:t>」</w:t>
      </w:r>
      <w:r w:rsidRPr="001221B9">
        <w:rPr>
          <w:rFonts w:asciiTheme="minorEastAsia" w:eastAsiaTheme="minorEastAsia"/>
        </w:rPr>
        <w:t>史炤曰︰以利動之曰誘，以威迫之曰脅。誘，音酉。</w:t>
      </w:r>
      <w:r w:rsidRPr="00101E55">
        <w:rPr>
          <w:rStyle w:val="01Text"/>
          <w:rFonts w:asciiTheme="minorEastAsia" w:eastAsiaTheme="minorEastAsia"/>
          <w:sz w:val="21"/>
        </w:rPr>
        <w:t>四使不敢復言。</w:t>
      </w:r>
      <w:r w:rsidRPr="001221B9">
        <w:rPr>
          <w:rFonts w:asciiTheme="minorEastAsia" w:eastAsiaTheme="minorEastAsia"/>
        </w:rPr>
        <w:t>復，扶子翻。</w:t>
      </w:r>
      <w:r w:rsidRPr="00101E55">
        <w:rPr>
          <w:rStyle w:val="01Text"/>
          <w:rFonts w:asciiTheme="minorEastAsia" w:eastAsiaTheme="minorEastAsia"/>
          <w:sz w:val="21"/>
        </w:rPr>
        <w:t>希烈乃使甲士十人守眞卿於館舍，掘坎於庭，云欲阬之，眞卿怡然，見希烈曰︰</w:t>
      </w:r>
      <w:r w:rsidRPr="001221B9">
        <w:rPr>
          <w:rFonts w:asciiTheme="minorEastAsia" w:eastAsiaTheme="minorEastAsia"/>
        </w:rPr>
        <w:t>怡然，安和之貌。</w:t>
      </w:r>
      <w:r w:rsidR="000F1B0C">
        <w:rPr>
          <w:rStyle w:val="01Text"/>
          <w:rFonts w:asciiTheme="minorEastAsia" w:eastAsiaTheme="minorEastAsia"/>
          <w:sz w:val="21"/>
        </w:rPr>
        <w:t>「</w:t>
      </w:r>
      <w:r w:rsidRPr="00101E55">
        <w:rPr>
          <w:rStyle w:val="01Text"/>
          <w:rFonts w:asciiTheme="minorEastAsia" w:eastAsiaTheme="minorEastAsia"/>
          <w:sz w:val="21"/>
        </w:rPr>
        <w:t>死生已定，何必多端！亟以一劍相與，豈不快公心事邪！</w:t>
      </w:r>
      <w:r w:rsidR="000F1B0C">
        <w:rPr>
          <w:rStyle w:val="01Text"/>
          <w:rFonts w:asciiTheme="minorEastAsia" w:eastAsiaTheme="minorEastAsia"/>
          <w:sz w:val="21"/>
        </w:rPr>
        <w:t>」</w:t>
      </w:r>
      <w:r w:rsidRPr="00101E55">
        <w:rPr>
          <w:rStyle w:val="01Text"/>
          <w:rFonts w:asciiTheme="minorEastAsia" w:eastAsiaTheme="minorEastAsia"/>
          <w:sz w:val="21"/>
        </w:rPr>
        <w:t>希烈乃謝之。</w:t>
      </w:r>
      <w:r w:rsidRPr="001221B9">
        <w:rPr>
          <w:rFonts w:asciiTheme="minorEastAsia" w:eastAsiaTheme="minorEastAsia"/>
        </w:rPr>
        <w:t>考異曰︰顏氏行狀以為︰</w:t>
      </w:r>
      <w:r w:rsidR="000F1B0C">
        <w:rPr>
          <w:rFonts w:asciiTheme="minorEastAsia" w:eastAsiaTheme="minorEastAsia"/>
        </w:rPr>
        <w:t>「</w:t>
      </w:r>
      <w:r w:rsidRPr="001221B9">
        <w:rPr>
          <w:rFonts w:asciiTheme="minorEastAsia" w:eastAsiaTheme="minorEastAsia"/>
        </w:rPr>
        <w:t>公至許州，希烈前後詐為公表，奏請州者數十，上知而寢之。</w:t>
      </w:r>
      <w:r w:rsidR="000F1B0C">
        <w:rPr>
          <w:rFonts w:asciiTheme="minorEastAsia" w:eastAsiaTheme="minorEastAsia"/>
        </w:rPr>
        <w:t>」</w:t>
      </w:r>
      <w:r w:rsidRPr="001221B9">
        <w:rPr>
          <w:rFonts w:asciiTheme="minorEastAsia" w:eastAsiaTheme="minorEastAsia"/>
        </w:rPr>
        <w:t>舊眞卿傳以為︰</w:t>
      </w:r>
      <w:r w:rsidR="000F1B0C">
        <w:rPr>
          <w:rFonts w:asciiTheme="minorEastAsia" w:eastAsiaTheme="minorEastAsia"/>
        </w:rPr>
        <w:t>「</w:t>
      </w:r>
      <w:r w:rsidRPr="001221B9">
        <w:rPr>
          <w:rFonts w:asciiTheme="minorEastAsia" w:eastAsiaTheme="minorEastAsia"/>
        </w:rPr>
        <w:t>希烈逼為章表，令雪己，願罷兵馬，累遣眞卿兄子峴與從吏凡數輩來京師。上皆不報。希烈大宴逆黨，倡優斥黷朝政，眞卿拂衣起。後張伯儀敗績，令以首級夸示，眞卿號慟。周曾謀奉眞卿，遂送眞卿於龍興寺。</w:t>
      </w:r>
      <w:r w:rsidR="000F1B0C">
        <w:rPr>
          <w:rFonts w:asciiTheme="minorEastAsia" w:eastAsiaTheme="minorEastAsia"/>
        </w:rPr>
        <w:t>」</w:t>
      </w:r>
      <w:r w:rsidRPr="001221B9">
        <w:rPr>
          <w:rFonts w:asciiTheme="minorEastAsia" w:eastAsiaTheme="minorEastAsia"/>
        </w:rPr>
        <w:t>按滔等推尊希烈在去年，眞卿使許在今年正月，蓋滔等始勸希烈稱帝，希烈但稱都元帥、建興王，故今年滔再遣樊播等勸進稱為都統也。眞卿剛烈，守之以死，希烈豈能逼之使為章表雪己！行狀云</w:t>
      </w:r>
      <w:r w:rsidR="000F1B0C">
        <w:rPr>
          <w:rFonts w:asciiTheme="minorEastAsia" w:eastAsiaTheme="minorEastAsia"/>
        </w:rPr>
        <w:t>「</w:t>
      </w:r>
      <w:r w:rsidRPr="001221B9">
        <w:rPr>
          <w:rFonts w:asciiTheme="minorEastAsia" w:eastAsiaTheme="minorEastAsia"/>
        </w:rPr>
        <w:t>詐為表奏</w:t>
      </w:r>
      <w:r w:rsidR="000F1B0C">
        <w:rPr>
          <w:rFonts w:asciiTheme="minorEastAsia" w:eastAsiaTheme="minorEastAsia"/>
        </w:rPr>
        <w:t>」</w:t>
      </w:r>
      <w:r w:rsidRPr="001221B9">
        <w:rPr>
          <w:rFonts w:asciiTheme="minorEastAsia" w:eastAsiaTheme="minorEastAsia"/>
        </w:rPr>
        <w:t>，是也。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戊戌，以左龍武大將軍哥舒曜為東都、汝州節度使，將鳳翔、邠寧、涇原、奉天、好畤行營兵萬餘人討希烈，</w:t>
      </w:r>
      <w:r w:rsidR="00934453" w:rsidRPr="001221B9">
        <w:rPr>
          <w:rFonts w:asciiTheme="minorEastAsia" w:eastAsiaTheme="minorEastAsia"/>
        </w:rPr>
        <w:t>鳳翔、邠寧、涇原，三節鎭之兵。奉天、好畤，神策，屯兵也。</w:t>
      </w:r>
      <w:r w:rsidR="00934453" w:rsidRPr="00101E55">
        <w:rPr>
          <w:rStyle w:val="01Text"/>
          <w:rFonts w:asciiTheme="minorEastAsia" w:eastAsiaTheme="minorEastAsia"/>
          <w:sz w:val="21"/>
        </w:rPr>
        <w:t>又詔諸道共討之。曜行至郟城，</w:t>
      </w:r>
      <w:r w:rsidR="00934453" w:rsidRPr="001221B9">
        <w:rPr>
          <w:rFonts w:asciiTheme="minorEastAsia" w:eastAsiaTheme="minorEastAsia"/>
        </w:rPr>
        <w:t>郟，音夾。郟城縣，屬汝州，東魏之龍山縣也，隋開皇初，改曰汝南，十八年，改曰輔城，大業初，改曰郟城。九域志︰郟城縣，在汝州東南九十里。宋白曰︰春秋楚令尹子瑕城郟，卽此。</w:t>
      </w:r>
      <w:r w:rsidR="00934453" w:rsidRPr="00101E55">
        <w:rPr>
          <w:rStyle w:val="01Text"/>
          <w:rFonts w:asciiTheme="minorEastAsia" w:eastAsiaTheme="minorEastAsia"/>
          <w:sz w:val="21"/>
        </w:rPr>
        <w:t>遇希烈前鋒將陳利貞，擊破之；希烈勢小沮。</w:t>
      </w:r>
      <w:r w:rsidR="00934453" w:rsidRPr="001221B9">
        <w:rPr>
          <w:rFonts w:asciiTheme="minorEastAsia" w:eastAsiaTheme="minorEastAsia"/>
        </w:rPr>
        <w:t>沮，在呂翻。</w:t>
      </w:r>
      <w:r w:rsidR="00934453" w:rsidRPr="00101E55">
        <w:rPr>
          <w:rStyle w:val="01Text"/>
          <w:rFonts w:asciiTheme="minorEastAsia" w:eastAsiaTheme="minorEastAsia"/>
          <w:sz w:val="21"/>
        </w:rPr>
        <w:t>曜，翰之子也。</w:t>
      </w:r>
      <w:r w:rsidR="00934453" w:rsidRPr="001221B9">
        <w:rPr>
          <w:rFonts w:asciiTheme="minorEastAsia" w:eastAsiaTheme="minorEastAsia"/>
        </w:rPr>
        <w:t>天寶末，安祿山反，哥舒翰敗沒於潼關。</w:t>
      </w:r>
    </w:p>
    <w:p w:rsidR="00934453" w:rsidRPr="001221B9" w:rsidRDefault="00934453" w:rsidP="00DF5A42">
      <w:pPr>
        <w:rPr>
          <w:rFonts w:asciiTheme="minorEastAsia"/>
        </w:rPr>
      </w:pPr>
      <w:r w:rsidRPr="001221B9">
        <w:rPr>
          <w:rFonts w:asciiTheme="minorEastAsia"/>
        </w:rPr>
        <w:t>希烈使其將封有麟據鄧州，南路遂絕，貢獻、商旅皆不通。壬寅，詔治上津山路，置郵驛。</w:t>
      </w:r>
      <w:r w:rsidRPr="001221B9">
        <w:rPr>
          <w:rStyle w:val="00Text"/>
          <w:rFonts w:asciiTheme="minorEastAsia"/>
        </w:rPr>
        <w:t>上津縣，屬商州，治，直之翻。</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二月，戊申朔，命鴻臚卿崔漢衡送區頰贊還吐蕃。</w:t>
      </w:r>
      <w:r w:rsidR="00934453" w:rsidRPr="001221B9">
        <w:rPr>
          <w:rStyle w:val="00Text"/>
          <w:rFonts w:asciiTheme="minorEastAsia"/>
        </w:rPr>
        <w:t>區頰贊入見事始見上卷上年。臚，陵如翻。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丙寅，以河陽三城、懷、衞州為河陽軍。</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丁卯，哥舒曜克汝州，擒周晃。</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三月，戊寅，江西節度使曹王皋敗李希烈將韓霜露於黃梅，斬之；辛卯，拔黃州。時希烈兵柵蔡山，</w:t>
      </w:r>
      <w:r w:rsidR="00934453" w:rsidRPr="001221B9">
        <w:rPr>
          <w:rFonts w:asciiTheme="minorEastAsia" w:eastAsiaTheme="minorEastAsia"/>
        </w:rPr>
        <w:t>敗，補邁翻。九域志︰黃梅縣，屬蘄州，距州一百二十里。蔡山，在黃梅界，卽江左新蔡郡治所，魯悉達保聚之地。宋白曰︰宋分江夏郡置南新蔡郡；隋開皇十八年，改為黃梅縣，以界內黃梅山名之。祝穆曰︰蔡山出大龜，春秋左氏傳所謂大蔡，蓋以山得名也。</w:t>
      </w:r>
      <w:r w:rsidR="00934453" w:rsidRPr="00101E55">
        <w:rPr>
          <w:rStyle w:val="01Text"/>
          <w:rFonts w:asciiTheme="minorEastAsia" w:eastAsiaTheme="minorEastAsia"/>
          <w:sz w:val="21"/>
        </w:rPr>
        <w:t>險不可攻。皋聲言西取蘄州，</w:t>
      </w:r>
      <w:r w:rsidR="00934453" w:rsidRPr="001221B9">
        <w:rPr>
          <w:rFonts w:asciiTheme="minorEastAsia" w:eastAsiaTheme="minorEastAsia"/>
        </w:rPr>
        <w:t>蘄，音祈。蘄州，後漢為蘄春侯國，吳置蘄春郡，北齊置齊昌郡及羅州，後周改蘄州。州北有蘄水，南入于江。地名解云︰蘄春，以水隈多蘄菜，因名。</w:t>
      </w:r>
      <w:r w:rsidR="00934453" w:rsidRPr="00101E55">
        <w:rPr>
          <w:rStyle w:val="01Text"/>
          <w:rFonts w:asciiTheme="minorEastAsia" w:eastAsiaTheme="minorEastAsia"/>
          <w:sz w:val="21"/>
        </w:rPr>
        <w:t>引舟師泝江而上，希烈之將引兵循江隨戰。去蔡山三百餘里，皋乃復放舟順流而下，</w:t>
      </w:r>
      <w:r w:rsidR="00934453" w:rsidRPr="001221B9">
        <w:rPr>
          <w:rFonts w:asciiTheme="minorEastAsia" w:eastAsiaTheme="minorEastAsia"/>
        </w:rPr>
        <w:t>上，時掌翻。復，扶又翻。下，遐嫁翻。</w:t>
      </w:r>
      <w:r w:rsidR="00934453" w:rsidRPr="00101E55">
        <w:rPr>
          <w:rStyle w:val="01Text"/>
          <w:rFonts w:asciiTheme="minorEastAsia" w:eastAsiaTheme="minorEastAsia"/>
          <w:sz w:val="21"/>
        </w:rPr>
        <w:t>急攻蔡山，拔之。希烈兵還救之，不及而敗。皋遂進拔蘄州，表伊愼為蘄州刺史，王鍔為江州刺史。</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淮寧都虞候周曾、鎭遏兵馬使王玢、押牙姚憺、韋清密輸款於李勉。</w:t>
      </w:r>
      <w:r w:rsidR="00934453" w:rsidRPr="001221B9">
        <w:rPr>
          <w:rStyle w:val="00Text"/>
          <w:rFonts w:asciiTheme="minorEastAsia"/>
        </w:rPr>
        <w:t>玢，府巾翻。憺，徒濫翻，又徒敢翻。</w:t>
      </w:r>
      <w:r w:rsidR="00934453" w:rsidRPr="001221B9">
        <w:rPr>
          <w:rFonts w:asciiTheme="minorEastAsia"/>
        </w:rPr>
        <w:t>李希烈遣曾與十將康秀琳將兵三萬攻哥舒曜，至襄城，</w:t>
      </w:r>
      <w:r w:rsidR="00934453" w:rsidRPr="001221B9">
        <w:rPr>
          <w:rStyle w:val="00Text"/>
          <w:rFonts w:asciiTheme="minorEastAsia"/>
        </w:rPr>
        <w:t>襄城縣，漢屬潁川郡，晉屬襄城郡；後周置汝州，唐貞觀元年，廢州，以襄城縣屬許州；貞觀八年，以伊州為汝州，襄城仍屬許州，天寶七載，復屬汝州。九域志︰襄城縣，在汝州東南一百有五十里。</w:t>
      </w:r>
      <w:r w:rsidR="00934453" w:rsidRPr="001221B9">
        <w:rPr>
          <w:rFonts w:asciiTheme="minorEastAsia"/>
        </w:rPr>
        <w:t>曾等密謀還軍襲希烈，奉顏眞卿為節度使，使玢、憺、清為內應。希烈知之，遣別將李克誠將騾軍三千人</w:t>
      </w:r>
      <w:r w:rsidR="00934453" w:rsidRPr="001221B9">
        <w:rPr>
          <w:rStyle w:val="00Text"/>
          <w:rFonts w:asciiTheme="minorEastAsia"/>
        </w:rPr>
        <w:t>淮西地少馬，乘騾以戰，號騾子軍，尤為驍銳。將，卽亮翻；誠將音同，又音如字。騾，落戈翻。</w:t>
      </w:r>
      <w:r w:rsidR="00934453" w:rsidRPr="001221B9">
        <w:rPr>
          <w:rFonts w:asciiTheme="minorEastAsia"/>
        </w:rPr>
        <w:t>襲曾等，殺之，幷殺玢、憺及其黨。甲午，詔贈曾等官。始，韋清與曾等約，事泄不相引，故獨得免。清恐終及禍，說希烈請詣朱滔乞師，</w:t>
      </w:r>
      <w:r w:rsidR="00934453" w:rsidRPr="001221B9">
        <w:rPr>
          <w:rStyle w:val="00Text"/>
          <w:rFonts w:asciiTheme="minorEastAsia"/>
        </w:rPr>
        <w:t>說，式芮翻。</w:t>
      </w:r>
      <w:r w:rsidR="00934453" w:rsidRPr="001221B9">
        <w:rPr>
          <w:rFonts w:asciiTheme="minorEastAsia"/>
        </w:rPr>
        <w:t>希烈遣之，行至襄邑，逃奔劉洽。</w:t>
      </w:r>
      <w:r w:rsidR="00934453" w:rsidRPr="001221B9">
        <w:rPr>
          <w:rStyle w:val="00Text"/>
          <w:rFonts w:asciiTheme="minorEastAsia"/>
        </w:rPr>
        <w:t>襄邑縣，屬宋州。劉洽時以宣武節度鎭宋州。</w:t>
      </w:r>
      <w:r w:rsidR="00934453" w:rsidRPr="001221B9">
        <w:rPr>
          <w:rFonts w:asciiTheme="minorEastAsia"/>
        </w:rPr>
        <w:t>希烈聞周曾等有變，閉壁數日；其黨寇尉氏、鄭州者聞之，亦遁歸。希烈乃上表歸咎於周曾等，引兵還蔡州，</w:t>
      </w:r>
      <w:r w:rsidR="00934453" w:rsidRPr="001221B9">
        <w:rPr>
          <w:rStyle w:val="00Text"/>
          <w:rFonts w:asciiTheme="minorEastAsia"/>
        </w:rPr>
        <w:t>上，時掌翻。還，從宣翻。蔡州，治汝陽縣，淮寧本鎭也。希烈時自許州退還。</w:t>
      </w:r>
      <w:r w:rsidR="00934453" w:rsidRPr="001221B9">
        <w:rPr>
          <w:rFonts w:asciiTheme="minorEastAsia"/>
        </w:rPr>
        <w:t>外示悔過從順，實待朱滔等之援也。置顏眞卿於龍興寺。</w:t>
      </w:r>
      <w:r w:rsidR="00934453" w:rsidRPr="001221B9">
        <w:rPr>
          <w:rStyle w:val="00Text"/>
          <w:rFonts w:asciiTheme="minorEastAsia"/>
        </w:rPr>
        <w:t>寺蓋在蔡州。</w:t>
      </w:r>
    </w:p>
    <w:p w:rsidR="00934453" w:rsidRPr="001221B9" w:rsidRDefault="00934453" w:rsidP="00DF5A42">
      <w:pPr>
        <w:rPr>
          <w:rFonts w:asciiTheme="minorEastAsia"/>
        </w:rPr>
      </w:pPr>
      <w:r w:rsidRPr="001221B9">
        <w:rPr>
          <w:rFonts w:asciiTheme="minorEastAsia"/>
        </w:rPr>
        <w:t>丁酉，荊南節度使張伯儀與淮寧兵戰於安州，</w:t>
      </w:r>
      <w:r w:rsidRPr="001221B9">
        <w:rPr>
          <w:rStyle w:val="00Text"/>
          <w:rFonts w:asciiTheme="minorEastAsia"/>
        </w:rPr>
        <w:t>安州，漢安陸地。</w:t>
      </w:r>
      <w:r w:rsidRPr="001221B9">
        <w:rPr>
          <w:rFonts w:asciiTheme="minorEastAsia"/>
        </w:rPr>
        <w:t>官軍大敗，伯儀僅以身免，亡其所持節。希烈使人以其節及俘馘示顏眞卿；眞卿號慟投地，絕而復蘇，自是不復與人言。</w:t>
      </w:r>
      <w:r w:rsidRPr="001221B9">
        <w:rPr>
          <w:rStyle w:val="00Text"/>
          <w:rFonts w:asciiTheme="minorEastAsia"/>
        </w:rPr>
        <w:t>俘，方無翻。馘，古獲翻。號，戶高翻。復，扶子翻，又音如字。</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夏，四月，上以神策軍使白志貞為京城召募使，募禁兵以討李希烈。志貞請諸嘗為節度、觀察、都團練使者，不問存沒，並勒其子弟帥奴馬自備資裝從軍，</w:t>
      </w:r>
      <w:r w:rsidR="00934453" w:rsidRPr="001221B9">
        <w:rPr>
          <w:rStyle w:val="00Text"/>
          <w:rFonts w:asciiTheme="minorEastAsia"/>
        </w:rPr>
        <w:t>帥，讀曰率。</w:t>
      </w:r>
      <w:r w:rsidR="00934453" w:rsidRPr="001221B9">
        <w:rPr>
          <w:rFonts w:asciiTheme="minorEastAsia"/>
        </w:rPr>
        <w:t>授以五品官；貧者甚苦之，人心始搖。</w:t>
      </w:r>
      <w:r w:rsidR="00934453" w:rsidRPr="001221B9">
        <w:rPr>
          <w:rStyle w:val="00Text"/>
          <w:rFonts w:asciiTheme="minorEastAsia"/>
        </w:rPr>
        <w:t>史言德宗窮兵，亂將作矣。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上命宰相、尚書與吐蕃區頰贊盟於豐邑里，區頰贊以清水之盟，疆埸未定，不果盟。</w:t>
      </w:r>
      <w:r w:rsidR="00934453" w:rsidRPr="001221B9">
        <w:rPr>
          <w:rFonts w:asciiTheme="minorEastAsia" w:eastAsiaTheme="minorEastAsia"/>
        </w:rPr>
        <w:t>是年春，張鎰與吐蕃盟於清水。宋白曰︰張鎰與吐蕃盟文曰︰</w:t>
      </w:r>
      <w:r w:rsidR="000F1B0C">
        <w:rPr>
          <w:rFonts w:asciiTheme="minorEastAsia" w:eastAsiaTheme="minorEastAsia"/>
        </w:rPr>
        <w:t>「</w:t>
      </w:r>
      <w:r w:rsidR="00934453" w:rsidRPr="001221B9">
        <w:rPr>
          <w:rFonts w:asciiTheme="minorEastAsia" w:eastAsiaTheme="minorEastAsia"/>
        </w:rPr>
        <w:t>今國家所守界，涇州，西至彈箏峽西口；隴州，西至清水縣；鳳州，西至同谷縣；曁劍南西山大渡河東，為漢界。蕃國，守備在蘭、渭、原、會，西至臨洮，又東至成州，抵劍南西界磨些諸蠻、大渡水西南，為蕃界。</w:t>
      </w:r>
      <w:r w:rsidR="000F1B0C">
        <w:rPr>
          <w:rFonts w:asciiTheme="minorEastAsia" w:eastAsiaTheme="minorEastAsia"/>
        </w:rPr>
        <w:t>」</w:t>
      </w:r>
      <w:r w:rsidR="00934453" w:rsidRPr="001221B9">
        <w:rPr>
          <w:rFonts w:asciiTheme="minorEastAsia" w:eastAsiaTheme="minorEastAsia"/>
        </w:rPr>
        <w:t>相，息亮翻。尚，辰羊翻。吐，從暾入聲。埸，音亦。</w:t>
      </w:r>
      <w:r w:rsidR="00934453" w:rsidRPr="00101E55">
        <w:rPr>
          <w:rStyle w:val="01Text"/>
          <w:rFonts w:asciiTheme="minorEastAsia" w:eastAsiaTheme="minorEastAsia"/>
          <w:sz w:val="21"/>
        </w:rPr>
        <w:t>己未，命崔漢衡入吐蕃，決於贊普。</w:t>
      </w:r>
      <w:r w:rsidR="00934453" w:rsidRPr="001221B9">
        <w:rPr>
          <w:rFonts w:asciiTheme="minorEastAsia" w:eastAsiaTheme="minorEastAsia"/>
        </w:rPr>
        <w:t>是年二月，命崔漢衡送區頰贊，蓋欲與之盟而遣之，久而盟未定。又命漢衡入吐蕃，決於贊普。此時中國疲於兵，彼固有以窺唐矣，盟無益也。</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庚申，加永平、宣武、河陽都統李勉淮西招討使，東都、汝州節度使哥舒曜為之副，以荊南節度使張伯儀為淮西應援招討使，山南東道節度使賈耽、江西節度使曹王皋為之副。上督哥舒曜進兵，曜至潁橋，</w:t>
      </w:r>
      <w:r w:rsidR="00934453" w:rsidRPr="001221B9">
        <w:rPr>
          <w:rStyle w:val="00Text"/>
          <w:rFonts w:asciiTheme="minorEastAsia"/>
        </w:rPr>
        <w:t>九域志︰襄城縣有潁橋鎭。</w:t>
      </w:r>
      <w:r w:rsidR="00934453" w:rsidRPr="001221B9">
        <w:rPr>
          <w:rFonts w:asciiTheme="minorEastAsia"/>
        </w:rPr>
        <w:t>遇大雨，還保襄城。李希烈遣其將李光輝攻襄城；曜擊卻之。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五月，乙酉，潁王璬薨。</w:t>
      </w:r>
      <w:r w:rsidR="00934453" w:rsidRPr="001221B9">
        <w:rPr>
          <w:rStyle w:val="00Text"/>
          <w:rFonts w:asciiTheme="minorEastAsia"/>
        </w:rPr>
        <w:t>璬，玄宗子，音古了翻。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乙未，以宣武節度使劉洽兼淄青招討使。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李晟謀取涿、莫二州，以絕幽、魏往來之路，與張孝忠之子升雲圍朱滔所署易州刺史鄭景濟於清苑，</w:t>
      </w:r>
      <w:r w:rsidR="00934453" w:rsidRPr="001221B9">
        <w:rPr>
          <w:rFonts w:asciiTheme="minorEastAsia" w:eastAsiaTheme="minorEastAsia"/>
        </w:rPr>
        <w:t>水經註︰徐水出北平，東逕清苑城，東至高陽，入于河。劉昫曰︰清苑縣，漢之樂鄕縣，屬信都國。隋為清苑縣，屬瀛州；唐景雲元年，屬冀州；至宋，以清苑縣為保州治所。宋白曰︰漢高宗訪樂毅之後，得樂叔，封於樂鄕。高齊省，仍自今易州滿城縣界移永寧縣，理北城。隋改為清苑縣，因滿城縣界清苑河為名。</w:t>
      </w:r>
      <w:r w:rsidR="00934453" w:rsidRPr="00101E55">
        <w:rPr>
          <w:rStyle w:val="01Text"/>
          <w:rFonts w:asciiTheme="minorEastAsia" w:eastAsiaTheme="minorEastAsia"/>
          <w:sz w:val="21"/>
        </w:rPr>
        <w:t>累月不下。滔以其司武尚書馬寔為留守，</w:t>
      </w:r>
      <w:r w:rsidR="00934453" w:rsidRPr="001221B9">
        <w:rPr>
          <w:rFonts w:asciiTheme="minorEastAsia" w:eastAsiaTheme="minorEastAsia"/>
        </w:rPr>
        <w:t>司武尚書，猶天朝兵部尚書。</w:t>
      </w:r>
      <w:r w:rsidR="00934453" w:rsidRPr="00101E55">
        <w:rPr>
          <w:rStyle w:val="01Text"/>
          <w:rFonts w:asciiTheme="minorEastAsia" w:eastAsiaTheme="minorEastAsia"/>
          <w:sz w:val="21"/>
        </w:rPr>
        <w:t>將步騎萬餘守魏營，自將步騎萬五千救清苑。李晟軍大敗，退保易州。滔還軍瀛州，張升雲奔滿城。</w:t>
      </w:r>
      <w:r w:rsidR="00934453" w:rsidRPr="001221B9">
        <w:rPr>
          <w:rFonts w:asciiTheme="minorEastAsia" w:eastAsiaTheme="minorEastAsia"/>
        </w:rPr>
        <w:t>劉昫曰︰滿城縣，漢北平縣地，後魏置永樂縣，天寶元年，改為滿城，屬易州。</w:t>
      </w:r>
      <w:r w:rsidR="00934453" w:rsidRPr="00101E55">
        <w:rPr>
          <w:rStyle w:val="01Text"/>
          <w:rFonts w:asciiTheme="minorEastAsia" w:eastAsiaTheme="minorEastAsia"/>
          <w:sz w:val="21"/>
        </w:rPr>
        <w:t>會晟病甚，引軍還保定州。</w:t>
      </w:r>
      <w:r w:rsidR="00934453" w:rsidRPr="001221B9">
        <w:rPr>
          <w:rFonts w:asciiTheme="minorEastAsia" w:eastAsiaTheme="minorEastAsia"/>
        </w:rPr>
        <w:t>考異曰︰燕南記曰︰</w:t>
      </w:r>
      <w:r w:rsidR="000F1B0C">
        <w:rPr>
          <w:rFonts w:asciiTheme="minorEastAsia" w:eastAsiaTheme="minorEastAsia"/>
        </w:rPr>
        <w:t>「</w:t>
      </w:r>
      <w:r w:rsidR="00934453" w:rsidRPr="001221B9">
        <w:rPr>
          <w:rFonts w:asciiTheme="minorEastAsia" w:eastAsiaTheme="minorEastAsia"/>
        </w:rPr>
        <w:t>晟與張昇雲等圍鄭景濟於清苑，自二月至四月。滔自統馬步萬五千人救清苑，四月二日，發館陶砦，五月內到。晟出戰不利，城中又出攻晟，晟敗去。滔乘勝逐晟等，大破之。晟奔易州，染病，不復更出。</w:t>
      </w:r>
      <w:r w:rsidR="000F1B0C">
        <w:rPr>
          <w:rFonts w:asciiTheme="minorEastAsia" w:eastAsiaTheme="minorEastAsia"/>
        </w:rPr>
        <w:t>」</w:t>
      </w:r>
      <w:r w:rsidR="00934453" w:rsidRPr="001221B9">
        <w:rPr>
          <w:rFonts w:asciiTheme="minorEastAsia" w:eastAsiaTheme="minorEastAsia"/>
        </w:rPr>
        <w:t>實錄云︰</w:t>
      </w:r>
      <w:r w:rsidR="000F1B0C">
        <w:rPr>
          <w:rFonts w:asciiTheme="minorEastAsia" w:eastAsiaTheme="minorEastAsia"/>
        </w:rPr>
        <w:t>「</w:t>
      </w:r>
      <w:r w:rsidR="00934453" w:rsidRPr="001221B9">
        <w:rPr>
          <w:rFonts w:asciiTheme="minorEastAsia" w:eastAsiaTheme="minorEastAsia"/>
        </w:rPr>
        <w:t>庚子，李晟自清苑退保易州。</w:t>
      </w:r>
      <w:r w:rsidR="000F1B0C">
        <w:rPr>
          <w:rFonts w:asciiTheme="minorEastAsia" w:eastAsiaTheme="minorEastAsia"/>
        </w:rPr>
        <w:t>」</w:t>
      </w:r>
      <w:r w:rsidR="00934453" w:rsidRPr="001221B9">
        <w:rPr>
          <w:rFonts w:asciiTheme="minorEastAsia" w:eastAsiaTheme="minorEastAsia"/>
        </w:rPr>
        <w:t>舊晟傳曰︰</w:t>
      </w:r>
      <w:r w:rsidR="000F1B0C">
        <w:rPr>
          <w:rFonts w:asciiTheme="minorEastAsia" w:eastAsiaTheme="minorEastAsia"/>
        </w:rPr>
        <w:t>「</w:t>
      </w:r>
      <w:r w:rsidR="00934453" w:rsidRPr="001221B9">
        <w:rPr>
          <w:rFonts w:asciiTheme="minorEastAsia" w:eastAsiaTheme="minorEastAsia"/>
        </w:rPr>
        <w:t>自正月至于五月，會晟病甚，不知人者數焉。軍吏合謀，乃以馬輿還定州。</w:t>
      </w:r>
      <w:r w:rsidR="000F1B0C">
        <w:rPr>
          <w:rFonts w:asciiTheme="minorEastAsia" w:eastAsiaTheme="minorEastAsia"/>
        </w:rPr>
        <w:t>」</w:t>
      </w:r>
      <w:r w:rsidR="00934453" w:rsidRPr="001221B9">
        <w:rPr>
          <w:rFonts w:asciiTheme="minorEastAsia" w:eastAsiaTheme="minorEastAsia"/>
        </w:rPr>
        <w:t>今從之。實錄所云庚子，蓋奏到之日也。</w:t>
      </w:r>
    </w:p>
    <w:p w:rsidR="00934453" w:rsidRPr="001221B9" w:rsidRDefault="00934453" w:rsidP="00DF5A42">
      <w:pPr>
        <w:rPr>
          <w:rFonts w:asciiTheme="minorEastAsia"/>
        </w:rPr>
      </w:pPr>
      <w:r w:rsidRPr="001221B9">
        <w:rPr>
          <w:rFonts w:asciiTheme="minorEastAsia"/>
        </w:rPr>
        <w:t>王武俊以滔旣破李晟，留屯瀛州，未還魏橋，遣其給事中宋端趣之。</w:t>
      </w:r>
      <w:r w:rsidRPr="001221B9">
        <w:rPr>
          <w:rStyle w:val="00Text"/>
          <w:rFonts w:asciiTheme="minorEastAsia"/>
        </w:rPr>
        <w:t>趣，讀曰促。</w:t>
      </w:r>
      <w:r w:rsidRPr="001221B9">
        <w:rPr>
          <w:rFonts w:asciiTheme="minorEastAsia"/>
        </w:rPr>
        <w:t>端見滔，言頗不遜，滔怒，使謂武俊曰︰</w:t>
      </w:r>
      <w:r w:rsidR="000F1B0C">
        <w:rPr>
          <w:rFonts w:asciiTheme="minorEastAsia"/>
        </w:rPr>
        <w:t>「</w:t>
      </w:r>
      <w:r w:rsidRPr="001221B9">
        <w:rPr>
          <w:rFonts w:asciiTheme="minorEastAsia"/>
        </w:rPr>
        <w:t>滔以熱疾，暫未南還，大王二兄遽有云云。滔以救魏博之故，叛君棄兄，如脫屣耳。</w:t>
      </w:r>
      <w:r w:rsidRPr="001221B9">
        <w:rPr>
          <w:rStyle w:val="00Text"/>
          <w:rFonts w:asciiTheme="minorEastAsia"/>
        </w:rPr>
        <w:t>履不躡跟曰屣，脫之易耳。</w:t>
      </w:r>
      <w:r w:rsidRPr="001221B9">
        <w:rPr>
          <w:rFonts w:asciiTheme="minorEastAsia"/>
        </w:rPr>
        <w:t>二兄必相疑，惟二兄所為！</w:t>
      </w:r>
      <w:r w:rsidR="000F1B0C">
        <w:rPr>
          <w:rFonts w:asciiTheme="minorEastAsia"/>
        </w:rPr>
        <w:t>」</w:t>
      </w:r>
      <w:r w:rsidRPr="001221B9">
        <w:rPr>
          <w:rFonts w:asciiTheme="minorEastAsia"/>
        </w:rPr>
        <w:t>端還報，武俊自辨於馬寔，寔以狀白滔，言︰</w:t>
      </w:r>
      <w:r w:rsidR="000F1B0C">
        <w:rPr>
          <w:rFonts w:asciiTheme="minorEastAsia"/>
        </w:rPr>
        <w:t>「</w:t>
      </w:r>
      <w:r w:rsidRPr="001221B9">
        <w:rPr>
          <w:rFonts w:asciiTheme="minorEastAsia"/>
        </w:rPr>
        <w:t>趙王知宋端無禮於大王，深加讓，實無他志。</w:t>
      </w:r>
      <w:r w:rsidR="000F1B0C">
        <w:rPr>
          <w:rFonts w:asciiTheme="minorEastAsia"/>
        </w:rPr>
        <w:t>」</w:t>
      </w:r>
      <w:r w:rsidRPr="001221B9">
        <w:rPr>
          <w:rFonts w:asciiTheme="minorEastAsia"/>
        </w:rPr>
        <w:t>武俊亦遣承令官鄭和隨寔使者見滔，謝之。</w:t>
      </w:r>
      <w:r w:rsidRPr="001221B9">
        <w:rPr>
          <w:rStyle w:val="00Text"/>
          <w:rFonts w:asciiTheme="minorEastAsia"/>
        </w:rPr>
        <w:t>時武俊等改要藉官為承令官。</w:t>
      </w:r>
      <w:r w:rsidRPr="001221B9">
        <w:rPr>
          <w:rFonts w:asciiTheme="minorEastAsia"/>
        </w:rPr>
        <w:t>滔乃侻，相待如初。然武俊以是益恨滔矣。</w:t>
      </w:r>
    </w:p>
    <w:p w:rsidR="00934453" w:rsidRPr="001221B9" w:rsidRDefault="00934453" w:rsidP="00DF5A42">
      <w:pPr>
        <w:rPr>
          <w:rFonts w:asciiTheme="minorEastAsia"/>
        </w:rPr>
      </w:pPr>
      <w:r w:rsidRPr="001221B9">
        <w:rPr>
          <w:rFonts w:asciiTheme="minorEastAsia"/>
        </w:rPr>
        <w:t>六月，李抱眞使參謀賈林詣武俊壁詐降。</w:t>
      </w:r>
      <w:r w:rsidRPr="001221B9">
        <w:rPr>
          <w:rStyle w:val="00Text"/>
          <w:rFonts w:asciiTheme="minorEastAsia"/>
        </w:rPr>
        <w:t>節度參謀，關預軍中機密。</w:t>
      </w:r>
      <w:r w:rsidRPr="001221B9">
        <w:rPr>
          <w:rFonts w:asciiTheme="minorEastAsia"/>
        </w:rPr>
        <w:t>武俊見之。林曰︰</w:t>
      </w:r>
      <w:r w:rsidR="000F1B0C">
        <w:rPr>
          <w:rFonts w:asciiTheme="minorEastAsia"/>
        </w:rPr>
        <w:t>「</w:t>
      </w:r>
      <w:r w:rsidRPr="001221B9">
        <w:rPr>
          <w:rFonts w:asciiTheme="minorEastAsia"/>
        </w:rPr>
        <w:t>林來奉詔，非降也。</w:t>
      </w:r>
      <w:r w:rsidR="000F1B0C">
        <w:rPr>
          <w:rFonts w:asciiTheme="minorEastAsia"/>
        </w:rPr>
        <w:t>」</w:t>
      </w:r>
      <w:r w:rsidRPr="001221B9">
        <w:rPr>
          <w:rFonts w:asciiTheme="minorEastAsia"/>
        </w:rPr>
        <w:t>武俊色動，問其故，林曰︰</w:t>
      </w:r>
      <w:r w:rsidR="000F1B0C">
        <w:rPr>
          <w:rFonts w:asciiTheme="minorEastAsia"/>
        </w:rPr>
        <w:t>「</w:t>
      </w:r>
      <w:r w:rsidRPr="001221B9">
        <w:rPr>
          <w:rFonts w:asciiTheme="minorEastAsia"/>
        </w:rPr>
        <w:t>天子知大夫宿著誠效，</w:t>
      </w:r>
      <w:r w:rsidRPr="001221B9">
        <w:rPr>
          <w:rStyle w:val="00Text"/>
          <w:rFonts w:asciiTheme="minorEastAsia"/>
        </w:rPr>
        <w:t>謂誅李惟岳也。</w:t>
      </w:r>
      <w:r w:rsidRPr="001221B9">
        <w:rPr>
          <w:rFonts w:asciiTheme="minorEastAsia"/>
        </w:rPr>
        <w:t>及登壇之日，</w:t>
      </w:r>
      <w:r w:rsidRPr="001221B9">
        <w:rPr>
          <w:rStyle w:val="00Text"/>
          <w:rFonts w:asciiTheme="minorEastAsia"/>
        </w:rPr>
        <w:t>謂稱王時也。</w:t>
      </w:r>
      <w:r w:rsidRPr="001221B9">
        <w:rPr>
          <w:rFonts w:asciiTheme="minorEastAsia"/>
        </w:rPr>
        <w:t>撫膺顧左右曰︰</w:t>
      </w:r>
      <w:r w:rsidR="000F1B0C">
        <w:rPr>
          <w:rFonts w:asciiTheme="minorEastAsia"/>
        </w:rPr>
        <w:t>『</w:t>
      </w:r>
      <w:r w:rsidRPr="001221B9">
        <w:rPr>
          <w:rFonts w:asciiTheme="minorEastAsia"/>
        </w:rPr>
        <w:t>我本徇忠義，天子不察。</w:t>
      </w:r>
      <w:r w:rsidR="000F1B0C">
        <w:rPr>
          <w:rFonts w:asciiTheme="minorEastAsia"/>
        </w:rPr>
        <w:t>』</w:t>
      </w:r>
      <w:r w:rsidRPr="001221B9">
        <w:rPr>
          <w:rFonts w:asciiTheme="minorEastAsia"/>
        </w:rPr>
        <w:t>諸將亦嘗共表大夫之志。天子語使者曰，</w:t>
      </w:r>
      <w:r w:rsidR="000F1B0C">
        <w:rPr>
          <w:rFonts w:asciiTheme="minorEastAsia"/>
        </w:rPr>
        <w:t>『</w:t>
      </w:r>
      <w:r w:rsidRPr="001221B9">
        <w:rPr>
          <w:rFonts w:asciiTheme="minorEastAsia"/>
        </w:rPr>
        <w:t>朕前事誠誤，悔之無及。朋友失意，尚可謝，況朕為四海之主乎！</w:t>
      </w:r>
      <w:r w:rsidR="000F1B0C">
        <w:rPr>
          <w:rFonts w:asciiTheme="minorEastAsia"/>
        </w:rPr>
        <w:t>』」</w:t>
      </w:r>
      <w:r w:rsidRPr="001221B9">
        <w:rPr>
          <w:rStyle w:val="00Text"/>
          <w:rFonts w:asciiTheme="minorEastAsia"/>
        </w:rPr>
        <w:t>賈林先言武俊心事，後述天子詔旨，鋪陳悔過之意，可謂善說矣。語，牛倨翻。</w:t>
      </w:r>
      <w:r w:rsidRPr="001221B9">
        <w:rPr>
          <w:rFonts w:asciiTheme="minorEastAsia"/>
        </w:rPr>
        <w:t>武俊曰︰</w:t>
      </w:r>
      <w:r w:rsidR="000F1B0C">
        <w:rPr>
          <w:rFonts w:asciiTheme="minorEastAsia"/>
        </w:rPr>
        <w:t>「</w:t>
      </w:r>
      <w:r w:rsidRPr="001221B9">
        <w:rPr>
          <w:rFonts w:asciiTheme="minorEastAsia"/>
        </w:rPr>
        <w:t>僕胡人也，為將尚知愛百姓；況天子，豈專以殺人為事乎！今山東連兵，暴骨如莽，</w:t>
      </w:r>
      <w:r w:rsidRPr="001221B9">
        <w:rPr>
          <w:rStyle w:val="00Text"/>
          <w:rFonts w:asciiTheme="minorEastAsia"/>
        </w:rPr>
        <w:t>杜預曰︰草之生於廣野莽莽然，故曰草莽。莽，莫朗翻。暴，步卜翻，又薄報翻。</w:t>
      </w:r>
      <w:r w:rsidRPr="001221B9">
        <w:rPr>
          <w:rFonts w:asciiTheme="minorEastAsia"/>
        </w:rPr>
        <w:t>就使克捷，與誰守之！僕不憚歸國，但已與諸鎭結盟。胡人性直，不欲使曲在己，天子誠能下詔赦諸鎭之罪，僕當首唱從化；諸鎭有不從者，請奉辭伐之。如此，則上不負天子，下不負同列，不過五旬，河朔定矣。</w:t>
      </w:r>
      <w:r w:rsidR="000F1B0C">
        <w:rPr>
          <w:rFonts w:asciiTheme="minorEastAsia"/>
        </w:rPr>
        <w:t>」</w:t>
      </w:r>
      <w:r w:rsidRPr="001221B9">
        <w:rPr>
          <w:rFonts w:asciiTheme="minorEastAsia"/>
        </w:rPr>
        <w:t>使林還報抱眞，陰相約結。</w:t>
      </w:r>
      <w:r w:rsidRPr="001221B9">
        <w:rPr>
          <w:rStyle w:val="00Text"/>
          <w:rFonts w:asciiTheme="minorEastAsia"/>
        </w:rPr>
        <w:t>為武俊與抱眞破走朱滔張本。</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庚戌，初行稅間架、除陌錢法。時河東、澤潞、河陽、朔方四軍屯魏縣，神策、永平、宣武、淮南、浙西、荊南、江泗、沔鄂、湖南、黔中、劍南、嶺南諸軍環淮寧之境。</w:t>
      </w:r>
      <w:r w:rsidR="00934453" w:rsidRPr="001221B9">
        <w:rPr>
          <w:rStyle w:val="00Text"/>
          <w:rFonts w:asciiTheme="minorEastAsia"/>
        </w:rPr>
        <w:t>江，謂江南西道，</w:t>
      </w:r>
      <w:r w:rsidR="000F1B0C">
        <w:rPr>
          <w:rStyle w:val="00Text"/>
          <w:rFonts w:asciiTheme="minorEastAsia"/>
        </w:rPr>
        <w:t>「</w:t>
      </w:r>
      <w:r w:rsidR="00934453" w:rsidRPr="001221B9">
        <w:rPr>
          <w:rStyle w:val="00Text"/>
          <w:rFonts w:asciiTheme="minorEastAsia"/>
        </w:rPr>
        <w:t>泗</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西</w:t>
      </w:r>
      <w:r w:rsidR="000F1B0C">
        <w:rPr>
          <w:rStyle w:val="00Text"/>
          <w:rFonts w:asciiTheme="minorEastAsia"/>
        </w:rPr>
        <w:t>」</w:t>
      </w:r>
      <w:r w:rsidR="00934453" w:rsidRPr="001221B9">
        <w:rPr>
          <w:rStyle w:val="00Text"/>
          <w:rFonts w:asciiTheme="minorEastAsia"/>
        </w:rPr>
        <w:t>。黔，音琴。環，音宦。</w:t>
      </w:r>
      <w:r w:rsidR="00934453" w:rsidRPr="001221B9">
        <w:rPr>
          <w:rFonts w:asciiTheme="minorEastAsia"/>
        </w:rPr>
        <w:t>舊制，諸道軍出境，皆仰給度支；</w:t>
      </w:r>
      <w:r w:rsidR="00934453" w:rsidRPr="001221B9">
        <w:rPr>
          <w:rStyle w:val="00Text"/>
          <w:rFonts w:asciiTheme="minorEastAsia"/>
        </w:rPr>
        <w:t>仰，牛向翻。</w:t>
      </w:r>
      <w:r w:rsidR="00934453" w:rsidRPr="001221B9">
        <w:rPr>
          <w:rFonts w:asciiTheme="minorEastAsia"/>
        </w:rPr>
        <w:t>上優恤士卒，每出境，加給酒肉，本道糧仍給其家，一人兼三人之給，故將士利之。各出軍纔逾境而止，</w:t>
      </w:r>
      <w:r w:rsidR="00934453" w:rsidRPr="001221B9">
        <w:rPr>
          <w:rStyle w:val="00Text"/>
          <w:rFonts w:asciiTheme="minorEastAsia"/>
        </w:rPr>
        <w:t>書有之︰</w:t>
      </w:r>
      <w:r w:rsidR="000F1B0C">
        <w:rPr>
          <w:rStyle w:val="00Text"/>
          <w:rFonts w:asciiTheme="minorEastAsia"/>
        </w:rPr>
        <w:t>「</w:t>
      </w:r>
      <w:r w:rsidR="00934453" w:rsidRPr="001221B9">
        <w:rPr>
          <w:rStyle w:val="00Text"/>
          <w:rFonts w:asciiTheme="minorEastAsia"/>
        </w:rPr>
        <w:t>威克厥愛，允濟；愛克厥威，允罔功。</w:t>
      </w:r>
      <w:r w:rsidR="000F1B0C">
        <w:rPr>
          <w:rStyle w:val="00Text"/>
          <w:rFonts w:asciiTheme="minorEastAsia"/>
        </w:rPr>
        <w:t>」</w:t>
      </w:r>
      <w:r w:rsidR="00934453" w:rsidRPr="001221B9">
        <w:rPr>
          <w:rStyle w:val="00Text"/>
          <w:rFonts w:asciiTheme="minorEastAsia"/>
        </w:rPr>
        <w:t>德宗蓋未知此者。</w:t>
      </w:r>
      <w:r w:rsidR="00934453" w:rsidRPr="001221B9">
        <w:rPr>
          <w:rFonts w:asciiTheme="minorEastAsia"/>
        </w:rPr>
        <w:t>月費錢百三十餘萬緡，常賦不能供。判度支趙贊乃奏行二法︰</w:t>
      </w:r>
      <w:r w:rsidR="00934453" w:rsidRPr="001221B9">
        <w:rPr>
          <w:rStyle w:val="00Text"/>
          <w:rFonts w:asciiTheme="minorEastAsia"/>
        </w:rPr>
        <w:t>二法，卽所謂稅間架及除陌錢也。</w:t>
      </w:r>
      <w:r w:rsidR="00934453" w:rsidRPr="001221B9">
        <w:rPr>
          <w:rFonts w:asciiTheme="minorEastAsia"/>
        </w:rPr>
        <w:t>所謂稅間架者，每屋兩架為間，上屋稅錢二千，中稅千，下稅五百，吏執筆握算，入人室廬計其數。</w:t>
      </w:r>
      <w:r w:rsidR="00934453" w:rsidRPr="001221B9">
        <w:rPr>
          <w:rStyle w:val="00Text"/>
          <w:rFonts w:asciiTheme="minorEastAsia"/>
        </w:rPr>
        <w:t>史炤曰︰算，所以籌算也。其法用竹，徑一分，長六寸，二百七十一枚而成。六觚為一握。</w:t>
      </w:r>
      <w:r w:rsidR="00934453" w:rsidRPr="001221B9">
        <w:rPr>
          <w:rFonts w:asciiTheme="minorEastAsia"/>
        </w:rPr>
        <w:t>或有宅屋多而無他資者，出錢動數百緡。敢匿一間，杖六十，賞告者錢五十緡。所謂除陌錢者，公私給與及賣買，每緡官留五十錢，給他物及相貿易者，約錢為率。</w:t>
      </w:r>
      <w:r w:rsidR="00934453" w:rsidRPr="001221B9">
        <w:rPr>
          <w:rStyle w:val="00Text"/>
          <w:rFonts w:asciiTheme="minorEastAsia"/>
        </w:rPr>
        <w:t>貿，音茂。</w:t>
      </w:r>
      <w:r w:rsidR="00934453" w:rsidRPr="001221B9">
        <w:rPr>
          <w:rFonts w:asciiTheme="minorEastAsia"/>
        </w:rPr>
        <w:t>敢隱錢百，杖六十，罰錢二千，賞告者錢十緡，其賞錢皆出坐事之家。於是愁怨之聲，盈於遠近。</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丁卯，徒郴王逾為丹王，鄜王遘為簡王。</w:t>
      </w:r>
      <w:r w:rsidR="00934453" w:rsidRPr="001221B9">
        <w:rPr>
          <w:rStyle w:val="00Text"/>
          <w:rFonts w:asciiTheme="minorEastAsia"/>
        </w:rPr>
        <w:t>二王，皆上弟也。</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庚午，答蕃判官監察御史于頔</w:t>
      </w:r>
      <w:r w:rsidR="00934453" w:rsidRPr="001221B9">
        <w:rPr>
          <w:rStyle w:val="00Text"/>
          <w:rFonts w:asciiTheme="minorEastAsia"/>
        </w:rPr>
        <w:t>答蕃判官，因當時出使署置，以為官名。頔，徒歷翻。</w:t>
      </w:r>
      <w:r w:rsidR="00934453" w:rsidRPr="001221B9">
        <w:rPr>
          <w:rFonts w:asciiTheme="minorEastAsia"/>
        </w:rPr>
        <w:t>與吐蕃使者論剌沒藏至自青海，</w:t>
      </w:r>
      <w:r w:rsidR="00934453" w:rsidRPr="001221B9">
        <w:rPr>
          <w:rStyle w:val="00Text"/>
          <w:rFonts w:asciiTheme="minorEastAsia"/>
        </w:rPr>
        <w:t>剌，盧達翻。</w:t>
      </w:r>
      <w:r w:rsidR="00934453" w:rsidRPr="001221B9">
        <w:rPr>
          <w:rFonts w:asciiTheme="minorEastAsia"/>
        </w:rPr>
        <w:t>言疆埸已定，請遣區頰贊歸國。秋，七月，甲申，以禮部尚書李揆為入蕃會盟使。</w:t>
      </w:r>
      <w:r w:rsidR="00934453" w:rsidRPr="001221B9">
        <w:rPr>
          <w:rStyle w:val="00Text"/>
          <w:rFonts w:asciiTheme="minorEastAsia"/>
        </w:rPr>
        <w:t>入蕃命官，猶答蕃也。</w:t>
      </w:r>
      <w:r w:rsidR="00934453" w:rsidRPr="001221B9">
        <w:rPr>
          <w:rFonts w:asciiTheme="minorEastAsia"/>
        </w:rPr>
        <w:t>壬辰，詔諸將相與區頰贊盟於城西。李揆有才望，盧</w:t>
      </w:r>
      <w:r w:rsidR="00934453" w:rsidRPr="001221B9">
        <w:rPr>
          <w:rFonts w:asciiTheme="minorEastAsia"/>
          <w:noProof/>
        </w:rPr>
        <w:drawing>
          <wp:inline distT="0" distB="0" distL="0" distR="0" wp14:anchorId="4B4E7FB5" wp14:editId="1D862FED">
            <wp:extent cx="152400" cy="152400"/>
            <wp:effectExtent l="0" t="0" r="0" b="0"/>
            <wp:docPr id="418"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惡之，</w:t>
      </w:r>
      <w:r w:rsidR="00934453" w:rsidRPr="001221B9">
        <w:rPr>
          <w:rStyle w:val="00Text"/>
          <w:rFonts w:asciiTheme="minorEastAsia"/>
        </w:rPr>
        <w:t>惡，烏路翻。</w:t>
      </w:r>
      <w:r w:rsidR="00934453" w:rsidRPr="001221B9">
        <w:rPr>
          <w:rFonts w:asciiTheme="minorEastAsia"/>
        </w:rPr>
        <w:t>故使之入吐蕃。揆言於上曰︰</w:t>
      </w:r>
      <w:r w:rsidR="000F1B0C">
        <w:rPr>
          <w:rFonts w:asciiTheme="minorEastAsia"/>
        </w:rPr>
        <w:t>「</w:t>
      </w:r>
      <w:r w:rsidR="00934453" w:rsidRPr="001221B9">
        <w:rPr>
          <w:rFonts w:asciiTheme="minorEastAsia"/>
        </w:rPr>
        <w:t>臣不憚遠行，恐死於道路，不能達詔命！</w:t>
      </w:r>
      <w:r w:rsidR="000F1B0C">
        <w:rPr>
          <w:rFonts w:asciiTheme="minorEastAsia"/>
        </w:rPr>
        <w:t>」</w:t>
      </w:r>
      <w:r w:rsidR="00934453" w:rsidRPr="001221B9">
        <w:rPr>
          <w:rFonts w:asciiTheme="minorEastAsia"/>
        </w:rPr>
        <w:t>上為之惻然，</w:t>
      </w:r>
      <w:r w:rsidR="00934453" w:rsidRPr="001221B9">
        <w:rPr>
          <w:rStyle w:val="00Text"/>
          <w:rFonts w:asciiTheme="minorEastAsia"/>
        </w:rPr>
        <w:t>為，于偽翻。</w:t>
      </w:r>
      <w:r w:rsidR="00934453" w:rsidRPr="001221B9">
        <w:rPr>
          <w:rFonts w:asciiTheme="minorEastAsia"/>
        </w:rPr>
        <w:t>謂</w:t>
      </w:r>
      <w:r w:rsidR="00934453" w:rsidRPr="001221B9">
        <w:rPr>
          <w:rFonts w:asciiTheme="minorEastAsia"/>
          <w:noProof/>
        </w:rPr>
        <w:drawing>
          <wp:inline distT="0" distB="0" distL="0" distR="0" wp14:anchorId="3FE96386" wp14:editId="779BF001">
            <wp:extent cx="152400" cy="152400"/>
            <wp:effectExtent l="0" t="0" r="0" b="0"/>
            <wp:docPr id="419"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曰︰</w:t>
      </w:r>
      <w:r w:rsidR="000F1B0C">
        <w:rPr>
          <w:rFonts w:asciiTheme="minorEastAsia"/>
        </w:rPr>
        <w:t>「</w:t>
      </w:r>
      <w:r w:rsidR="00934453" w:rsidRPr="001221B9">
        <w:rPr>
          <w:rFonts w:asciiTheme="minorEastAsia"/>
        </w:rPr>
        <w:t>揆無乃太老！</w:t>
      </w:r>
      <w:r w:rsidR="000F1B0C">
        <w:rPr>
          <w:rFonts w:asciiTheme="minorEastAsia"/>
        </w:rPr>
        <w:t>」</w:t>
      </w:r>
      <w:r w:rsidR="00934453" w:rsidRPr="001221B9">
        <w:rPr>
          <w:rFonts w:asciiTheme="minorEastAsia"/>
          <w:noProof/>
        </w:rPr>
        <w:drawing>
          <wp:inline distT="0" distB="0" distL="0" distR="0" wp14:anchorId="34535EE2" wp14:editId="7D6BDC24">
            <wp:extent cx="152400" cy="152400"/>
            <wp:effectExtent l="0" t="0" r="0" b="0"/>
            <wp:docPr id="420"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曰︰</w:t>
      </w:r>
      <w:r w:rsidR="000F1B0C">
        <w:rPr>
          <w:rFonts w:asciiTheme="minorEastAsia"/>
        </w:rPr>
        <w:t>「</w:t>
      </w:r>
      <w:r w:rsidR="00934453" w:rsidRPr="001221B9">
        <w:rPr>
          <w:rFonts w:asciiTheme="minorEastAsia"/>
        </w:rPr>
        <w:t>使遠夷，非諳練朝廷故事者不可。</w:t>
      </w:r>
      <w:r w:rsidR="00934453" w:rsidRPr="001221B9">
        <w:rPr>
          <w:rStyle w:val="00Text"/>
          <w:rFonts w:asciiTheme="minorEastAsia"/>
        </w:rPr>
        <w:t>使，疏吏翻。諳，烏含翻。</w:t>
      </w:r>
      <w:r w:rsidR="00934453" w:rsidRPr="001221B9">
        <w:rPr>
          <w:rFonts w:asciiTheme="minorEastAsia"/>
        </w:rPr>
        <w:t>且揆行，則自今年少於揆者</w:t>
      </w:r>
      <w:r w:rsidR="00934453" w:rsidRPr="001221B9">
        <w:rPr>
          <w:rStyle w:val="00Text"/>
          <w:rFonts w:asciiTheme="minorEastAsia"/>
        </w:rPr>
        <w:t>少，詩照翻。</w:t>
      </w:r>
      <w:r w:rsidR="00934453" w:rsidRPr="001221B9">
        <w:rPr>
          <w:rFonts w:asciiTheme="minorEastAsia"/>
        </w:rPr>
        <w:t>不敢辭遠使矣。</w:t>
      </w:r>
      <w:r w:rsidR="000F1B0C">
        <w:rPr>
          <w:rFonts w:asciiTheme="minorEastAsia"/>
        </w:rPr>
        <w:t>」</w:t>
      </w:r>
      <w:r w:rsidR="00934453" w:rsidRPr="001221B9">
        <w:rPr>
          <w:rStyle w:val="00Text"/>
          <w:rFonts w:asciiTheme="minorEastAsia"/>
        </w:rPr>
        <w:t>使，疏吏翻。</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八月，丁未，李希烈將兵三萬圍哥舒曜於襄城，詔李勉及神策將劉德信將兵救之。乙卯，希烈將曹季昌以州降，尋復為其將康叔夜所殺。</w:t>
      </w:r>
      <w:r w:rsidR="00934453" w:rsidRPr="001221B9">
        <w:rPr>
          <w:rStyle w:val="00Text"/>
          <w:rFonts w:asciiTheme="minorEastAsia"/>
        </w:rPr>
        <w:t>復，扶又翻。</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初，上在東宮，聞監察御史嘉興陸贄名，</w:t>
      </w:r>
      <w:r w:rsidR="00934453" w:rsidRPr="001221B9">
        <w:rPr>
          <w:rStyle w:val="00Text"/>
          <w:rFonts w:asciiTheme="minorEastAsia"/>
        </w:rPr>
        <w:t>嘉興，漢由拳縣地，吳大帝黃龍三年，以其地嘉禾生，改為禾興縣，後避太子和名，改為嘉興縣。隋廢縣，唐初復置，屬蘇州。</w:t>
      </w:r>
      <w:r w:rsidR="00934453" w:rsidRPr="001221B9">
        <w:rPr>
          <w:rFonts w:asciiTheme="minorEastAsia"/>
        </w:rPr>
        <w:t>卽位，召為翰林學士，</w:t>
      </w:r>
      <w:r w:rsidR="00934453" w:rsidRPr="001221B9">
        <w:rPr>
          <w:rStyle w:val="00Text"/>
          <w:rFonts w:asciiTheme="minorEastAsia"/>
        </w:rPr>
        <w:t>韋執誼翰林志曰︰自太宗時，名儒學士，時召草制，然猶未有名號。乾封以後，始號</w:t>
      </w:r>
      <w:r w:rsidR="000F1B0C">
        <w:rPr>
          <w:rStyle w:val="00Text"/>
          <w:rFonts w:asciiTheme="minorEastAsia"/>
        </w:rPr>
        <w:t>「</w:t>
      </w:r>
      <w:r w:rsidR="00934453" w:rsidRPr="001221B9">
        <w:rPr>
          <w:rStyle w:val="00Text"/>
          <w:rFonts w:asciiTheme="minorEastAsia"/>
        </w:rPr>
        <w:t>北門學士</w:t>
      </w:r>
      <w:r w:rsidR="000F1B0C">
        <w:rPr>
          <w:rStyle w:val="00Text"/>
          <w:rFonts w:asciiTheme="minorEastAsia"/>
        </w:rPr>
        <w:t>」</w:t>
      </w:r>
      <w:r w:rsidR="00934453" w:rsidRPr="001221B9">
        <w:rPr>
          <w:rStyle w:val="00Text"/>
          <w:rFonts w:asciiTheme="minorEastAsia"/>
        </w:rPr>
        <w:t>。玄宗初，置翰林待詔，掌四方表疏批答，應和文章。繼以詔敕文告悉由中書，多壅滯，始選朝官有詞藝學識者入居翰林，供奉別旨，然亦未定名；制詔書敕猶或分在集賢。開元二十六年，翰林供奉始改稱學士，別建學士院於翰林院之南，俾專內命。其後又置東翰林院於金鑾殿之西，隨上所在。</w:t>
      </w:r>
      <w:r w:rsidR="00934453" w:rsidRPr="001221B9">
        <w:rPr>
          <w:rFonts w:asciiTheme="minorEastAsia"/>
        </w:rPr>
        <w:t>數問以得失。時兩河用兵久不決，</w:t>
      </w:r>
      <w:r w:rsidR="00934453" w:rsidRPr="001221B9">
        <w:rPr>
          <w:rStyle w:val="00Text"/>
          <w:rFonts w:asciiTheme="minorEastAsia"/>
        </w:rPr>
        <w:t>兩河，謂河南、河北。</w:t>
      </w:r>
      <w:r w:rsidR="00934453" w:rsidRPr="001221B9">
        <w:rPr>
          <w:rFonts w:asciiTheme="minorEastAsia"/>
        </w:rPr>
        <w:t>賦役日滋，贄以兵窮民困，恐別生內變，乃上奏，其略曰︰</w:t>
      </w:r>
      <w:r w:rsidR="000F1B0C">
        <w:rPr>
          <w:rFonts w:asciiTheme="minorEastAsia"/>
        </w:rPr>
        <w:t>「</w:t>
      </w:r>
      <w:r w:rsidR="00934453" w:rsidRPr="001221B9">
        <w:rPr>
          <w:rFonts w:asciiTheme="minorEastAsia"/>
        </w:rPr>
        <w:t>克敵之要，在乎將得其人；馭將之方，在乎操得其柄。</w:t>
      </w:r>
      <w:r w:rsidR="00934453" w:rsidRPr="001221B9">
        <w:rPr>
          <w:rStyle w:val="00Text"/>
          <w:rFonts w:asciiTheme="minorEastAsia"/>
        </w:rPr>
        <w:t>將，卽亮翻；下同。操，千高翻。</w:t>
      </w:r>
      <w:r w:rsidR="00934453" w:rsidRPr="001221B9">
        <w:rPr>
          <w:rFonts w:asciiTheme="minorEastAsia"/>
        </w:rPr>
        <w:t>將非其人者，兵雖衆不足恃；操失其柄者，將雖材不為用。</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將不能使兵，國不能馭將，非止費財翫寇之弊，亦有不戢自焚之災。</w:t>
      </w:r>
      <w:r w:rsidR="000F1B0C">
        <w:rPr>
          <w:rFonts w:asciiTheme="minorEastAsia"/>
        </w:rPr>
        <w:t>」</w:t>
      </w:r>
      <w:r w:rsidR="00934453" w:rsidRPr="001221B9">
        <w:rPr>
          <w:rStyle w:val="00Text"/>
          <w:rFonts w:asciiTheme="minorEastAsia"/>
        </w:rPr>
        <w:t>左氏傳曰︰兵猶火也，不戢，將自焚。</w:t>
      </w:r>
      <w:r w:rsidR="00934453" w:rsidRPr="001221B9">
        <w:rPr>
          <w:rFonts w:asciiTheme="minorEastAsia"/>
        </w:rPr>
        <w:t>又曰︰</w:t>
      </w:r>
      <w:r w:rsidR="000F1B0C">
        <w:rPr>
          <w:rFonts w:asciiTheme="minorEastAsia"/>
        </w:rPr>
        <w:t>「</w:t>
      </w:r>
      <w:r w:rsidR="00934453" w:rsidRPr="001221B9">
        <w:rPr>
          <w:rFonts w:asciiTheme="minorEastAsia"/>
        </w:rPr>
        <w:t>今兩河、淮西為叛亂之帥者，猶四五凶人而已。</w:t>
      </w:r>
      <w:r w:rsidR="00934453" w:rsidRPr="001221B9">
        <w:rPr>
          <w:rStyle w:val="00Text"/>
          <w:rFonts w:asciiTheme="minorEastAsia"/>
        </w:rPr>
        <w:t>四五凶人，謂河北則朱滔、王武俊、田悅，河南則李納，淮西則李希烈也。帥，所類翻。</w:t>
      </w:r>
      <w:r w:rsidR="00934453" w:rsidRPr="001221B9">
        <w:rPr>
          <w:rFonts w:asciiTheme="minorEastAsia"/>
        </w:rPr>
        <w:t>尚恐其中或遭詿誤，</w:t>
      </w:r>
      <w:r w:rsidR="00934453" w:rsidRPr="001221B9">
        <w:rPr>
          <w:rStyle w:val="00Text"/>
          <w:rFonts w:asciiTheme="minorEastAsia"/>
        </w:rPr>
        <w:t>詿，古賣翻，又胡卦翻。</w:t>
      </w:r>
      <w:r w:rsidR="00934453" w:rsidRPr="001221B9">
        <w:rPr>
          <w:rFonts w:asciiTheme="minorEastAsia"/>
        </w:rPr>
        <w:t>內蓄危疑；蒼黃失圖，勢不得止。況其餘衆，蓋並脅從，</w:t>
      </w:r>
      <w:r w:rsidR="00934453" w:rsidRPr="001221B9">
        <w:rPr>
          <w:rStyle w:val="00Text"/>
          <w:rFonts w:asciiTheme="minorEastAsia"/>
        </w:rPr>
        <w:t>史炤曰︰書云脅從罔治，孔穎達疏云︰謂被脅從而距王命者。余謂脅從者，為威力所迫脅，不得已而從於逆，非同心為逆者也。</w:t>
      </w:r>
      <w:r w:rsidR="00934453" w:rsidRPr="001221B9">
        <w:rPr>
          <w:rFonts w:asciiTheme="minorEastAsia"/>
        </w:rPr>
        <w:t>茍知全生，豈願為惡！</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無紓目前之虞，或興意外之變。人者，邦之本也。財者，人之心也。其心傷則其本傷，其本傷則枝幹顚瘁矣。</w:t>
      </w:r>
      <w:r w:rsidR="000F1B0C">
        <w:rPr>
          <w:rFonts w:asciiTheme="minorEastAsia"/>
        </w:rPr>
        <w:t>」</w:t>
      </w:r>
      <w:r w:rsidR="00934453" w:rsidRPr="001221B9">
        <w:rPr>
          <w:rStyle w:val="00Text"/>
          <w:rFonts w:asciiTheme="minorEastAsia"/>
        </w:rPr>
        <w:t>瘁，秦醉翻。</w:t>
      </w:r>
      <w:r w:rsidR="00934453" w:rsidRPr="001221B9">
        <w:rPr>
          <w:rFonts w:asciiTheme="minorEastAsia"/>
        </w:rPr>
        <w:t>又曰︰</w:t>
      </w:r>
      <w:r w:rsidR="000F1B0C">
        <w:rPr>
          <w:rFonts w:asciiTheme="minorEastAsia"/>
        </w:rPr>
        <w:t>「</w:t>
      </w:r>
      <w:r w:rsidR="00934453" w:rsidRPr="001221B9">
        <w:rPr>
          <w:rFonts w:asciiTheme="minorEastAsia"/>
        </w:rPr>
        <w:t>人搖不寧，事變難測，是以兵貴拙速，不貴巧遲。若不靖於本而務救於末，則救之所為，乃禍之所起也。</w:t>
      </w:r>
      <w:r w:rsidR="000F1B0C">
        <w:rPr>
          <w:rFonts w:asciiTheme="minorEastAsia"/>
        </w:rPr>
        <w:t>」</w:t>
      </w:r>
      <w:r w:rsidR="00934453" w:rsidRPr="001221B9">
        <w:rPr>
          <w:rFonts w:asciiTheme="minorEastAsia"/>
        </w:rPr>
        <w:t>又論關中形勢，以為︰</w:t>
      </w:r>
      <w:r w:rsidR="000F1B0C">
        <w:rPr>
          <w:rFonts w:asciiTheme="minorEastAsia"/>
        </w:rPr>
        <w:t>「</w:t>
      </w:r>
      <w:r w:rsidR="00934453" w:rsidRPr="001221B9">
        <w:rPr>
          <w:rFonts w:asciiTheme="minorEastAsia"/>
        </w:rPr>
        <w:t>王者蓄威以昭德，偏廢則危；居重以馭輕，倒持則悖。王畿者，四方之本也。太宗列置府兵，分隸禁衞，大凡諸府八百餘所，而在關中者殆五百焉。舉天下不敵關中，</w:t>
      </w:r>
      <w:r w:rsidR="000F1B0C">
        <w:rPr>
          <w:rStyle w:val="00Text"/>
          <w:rFonts w:asciiTheme="minorEastAsia"/>
        </w:rPr>
        <w:t>『</w:t>
      </w:r>
      <w:r w:rsidR="00934453" w:rsidRPr="001221B9">
        <w:rPr>
          <w:rStyle w:val="00Text"/>
          <w:rFonts w:asciiTheme="minorEastAsia"/>
        </w:rPr>
        <w:t>章︰乙十一行本</w:t>
      </w:r>
      <w:r w:rsidR="000F1B0C">
        <w:rPr>
          <w:rStyle w:val="00Text"/>
          <w:rFonts w:asciiTheme="minorEastAsia"/>
        </w:rPr>
        <w:t>「</w:t>
      </w:r>
      <w:r w:rsidR="00934453" w:rsidRPr="001221B9">
        <w:rPr>
          <w:rStyle w:val="00Text"/>
          <w:rFonts w:asciiTheme="minorEastAsia"/>
        </w:rPr>
        <w:t>中</w:t>
      </w:r>
      <w:r w:rsidR="000F1B0C">
        <w:rPr>
          <w:rStyle w:val="00Text"/>
          <w:rFonts w:asciiTheme="minorEastAsia"/>
        </w:rPr>
        <w:t>」</w:t>
      </w:r>
      <w:r w:rsidR="00934453" w:rsidRPr="001221B9">
        <w:rPr>
          <w:rStyle w:val="00Text"/>
          <w:rFonts w:asciiTheme="minorEastAsia"/>
        </w:rPr>
        <w:t>下</w:t>
      </w:r>
      <w:r w:rsidR="000F1B0C">
        <w:rPr>
          <w:rStyle w:val="00Text"/>
          <w:rFonts w:asciiTheme="minorEastAsia"/>
        </w:rPr>
        <w:t>」「</w:t>
      </w:r>
      <w:r w:rsidR="00934453" w:rsidRPr="001221B9">
        <w:rPr>
          <w:rStyle w:val="00Text"/>
          <w:rFonts w:asciiTheme="minorEastAsia"/>
        </w:rPr>
        <w:t>之半</w:t>
      </w:r>
      <w:r w:rsidR="000F1B0C">
        <w:rPr>
          <w:rStyle w:val="00Text"/>
          <w:rFonts w:asciiTheme="minorEastAsia"/>
        </w:rPr>
        <w:t>」</w:t>
      </w:r>
      <w:r w:rsidR="00934453" w:rsidRPr="001221B9">
        <w:rPr>
          <w:rStyle w:val="00Text"/>
          <w:rFonts w:asciiTheme="minorEastAsia"/>
        </w:rPr>
        <w:t>二字。</w:t>
      </w:r>
      <w:r w:rsidR="000F1B0C">
        <w:rPr>
          <w:rStyle w:val="00Text"/>
          <w:rFonts w:asciiTheme="minorEastAsia"/>
        </w:rPr>
        <w:t>』</w:t>
      </w:r>
      <w:r w:rsidR="00934453" w:rsidRPr="001221B9">
        <w:rPr>
          <w:rFonts w:asciiTheme="minorEastAsia"/>
        </w:rPr>
        <w:t>則居重馭輕之意明矣。承平漸久，武備浸微，雖府衞具存而卒乘罕習。</w:t>
      </w:r>
      <w:r w:rsidR="00934453" w:rsidRPr="001221B9">
        <w:rPr>
          <w:rStyle w:val="00Text"/>
          <w:rFonts w:asciiTheme="minorEastAsia"/>
        </w:rPr>
        <w:t>卒，臧沒翻。乘，繩證翻。</w:t>
      </w:r>
      <w:r w:rsidR="00934453" w:rsidRPr="001221B9">
        <w:rPr>
          <w:rFonts w:asciiTheme="minorEastAsia"/>
        </w:rPr>
        <w:t>故祿山竊倒持之柄，乘外重之資，一舉滔天，兩京不守。</w:t>
      </w:r>
      <w:r w:rsidR="00934453" w:rsidRPr="001221B9">
        <w:rPr>
          <w:rStyle w:val="00Text"/>
          <w:rFonts w:asciiTheme="minorEastAsia"/>
        </w:rPr>
        <w:t>事見玄宗天寶十四載、肅宗至德元載。</w:t>
      </w:r>
      <w:r w:rsidR="00934453" w:rsidRPr="001221B9">
        <w:rPr>
          <w:rFonts w:asciiTheme="minorEastAsia"/>
        </w:rPr>
        <w:t>尚賴西邊有兵，諸牧有馬，每州有糧，故肅宗得以中興。</w:t>
      </w:r>
      <w:r w:rsidR="00934453" w:rsidRPr="001221B9">
        <w:rPr>
          <w:rStyle w:val="00Text"/>
          <w:rFonts w:asciiTheme="minorEastAsia"/>
        </w:rPr>
        <w:t>中，竹仲翻。</w:t>
      </w:r>
      <w:r w:rsidR="00934453" w:rsidRPr="001221B9">
        <w:rPr>
          <w:rFonts w:asciiTheme="minorEastAsia"/>
        </w:rPr>
        <w:t>乾元之後，繼有外虞，悉師東討，邊備旣弛，禁戎亦空，吐蕃乘虛，深入為寇，故先皇帝莫與為禦，避之東遊。</w:t>
      </w:r>
      <w:r w:rsidR="00934453" w:rsidRPr="001221B9">
        <w:rPr>
          <w:rStyle w:val="00Text"/>
          <w:rFonts w:asciiTheme="minorEastAsia"/>
        </w:rPr>
        <w:t>事見二百二十三卷代宗廣德元年。</w:t>
      </w:r>
      <w:r w:rsidR="00934453" w:rsidRPr="001221B9">
        <w:rPr>
          <w:rFonts w:asciiTheme="minorEastAsia"/>
        </w:rPr>
        <w:t>是皆失居重馭輕之權，忘深根固柢之慮。</w:t>
      </w:r>
      <w:r w:rsidR="00934453" w:rsidRPr="001221B9">
        <w:rPr>
          <w:rStyle w:val="00Text"/>
          <w:rFonts w:asciiTheme="minorEastAsia"/>
        </w:rPr>
        <w:t>柢，都禮翻，又都計翻。</w:t>
      </w:r>
      <w:r w:rsidR="00934453" w:rsidRPr="001221B9">
        <w:rPr>
          <w:rFonts w:asciiTheme="minorEastAsia"/>
        </w:rPr>
        <w:t>內寇則殽、函失險，外侵則汧、渭為戎。</w:t>
      </w:r>
      <w:r w:rsidR="00934453" w:rsidRPr="001221B9">
        <w:rPr>
          <w:rStyle w:val="00Text"/>
          <w:rFonts w:asciiTheme="minorEastAsia"/>
        </w:rPr>
        <w:t>汧，口肩翻。</w:t>
      </w:r>
      <w:r w:rsidR="00934453" w:rsidRPr="001221B9">
        <w:rPr>
          <w:rFonts w:asciiTheme="minorEastAsia"/>
        </w:rPr>
        <w:t>于斯之時，雖有四方之師，寧救一朝之患，陛下追想及此，豈不為之寒心哉！</w:t>
      </w:r>
      <w:r w:rsidR="00934453" w:rsidRPr="001221B9">
        <w:rPr>
          <w:rStyle w:val="00Text"/>
          <w:rFonts w:asciiTheme="minorEastAsia"/>
        </w:rPr>
        <w:t>為，于偽翻。</w:t>
      </w:r>
      <w:r w:rsidR="00934453" w:rsidRPr="001221B9">
        <w:rPr>
          <w:rFonts w:asciiTheme="minorEastAsia"/>
        </w:rPr>
        <w:t>今朔方、太原之衆，遠在山東；</w:t>
      </w:r>
      <w:r w:rsidR="00934453" w:rsidRPr="001221B9">
        <w:rPr>
          <w:rStyle w:val="00Text"/>
          <w:rFonts w:asciiTheme="minorEastAsia"/>
        </w:rPr>
        <w:t>謂李懷光以朔方軍馬，燧以太原軍討田悅，兵不解也。</w:t>
      </w:r>
      <w:r w:rsidR="00934453" w:rsidRPr="001221B9">
        <w:rPr>
          <w:rFonts w:asciiTheme="minorEastAsia"/>
        </w:rPr>
        <w:t>神策六軍之兵，繼出關外。</w:t>
      </w:r>
      <w:r w:rsidR="00934453" w:rsidRPr="001221B9">
        <w:rPr>
          <w:rStyle w:val="00Text"/>
          <w:rFonts w:asciiTheme="minorEastAsia"/>
        </w:rPr>
        <w:t>左右羽林、左右龍武、左右神策為六軍。又曰︰左右羽林、龍武、神武為六軍。神策軍最盛，在六軍之右。時李晟、哥舒曜、劉德信皆以禁兵出關討賊。</w:t>
      </w:r>
      <w:r w:rsidR="00934453" w:rsidRPr="001221B9">
        <w:rPr>
          <w:rFonts w:asciiTheme="minorEastAsia"/>
        </w:rPr>
        <w:t>儻有賊臣啗寇，黠虜覷邊，</w:t>
      </w:r>
      <w:r w:rsidR="00934453" w:rsidRPr="001221B9">
        <w:rPr>
          <w:rStyle w:val="00Text"/>
          <w:rFonts w:asciiTheme="minorEastAsia"/>
        </w:rPr>
        <w:t>啗，徒濫翻，又徒覽翻。覷，七慮翻，伺視也。</w:t>
      </w:r>
      <w:r w:rsidR="00934453" w:rsidRPr="001221B9">
        <w:rPr>
          <w:rFonts w:asciiTheme="minorEastAsia"/>
        </w:rPr>
        <w:t>伺隙乘虛，微犯亭障，此愚臣所竊憂也。</w:t>
      </w:r>
      <w:r w:rsidR="00934453" w:rsidRPr="001221B9">
        <w:rPr>
          <w:rStyle w:val="00Text"/>
          <w:rFonts w:asciiTheme="minorEastAsia"/>
        </w:rPr>
        <w:t>伺，相吏翻。</w:t>
      </w:r>
      <w:r w:rsidR="00934453" w:rsidRPr="001221B9">
        <w:rPr>
          <w:rFonts w:asciiTheme="minorEastAsia"/>
        </w:rPr>
        <w:t>未審陛下其何以禦之！側聞伐叛之初，議者多易其事，</w:t>
      </w:r>
      <w:r w:rsidR="00934453" w:rsidRPr="001221B9">
        <w:rPr>
          <w:rStyle w:val="00Text"/>
          <w:rFonts w:asciiTheme="minorEastAsia"/>
        </w:rPr>
        <w:t>以其事為易也。易，弋豉翻。</w:t>
      </w:r>
      <w:r w:rsidR="00934453" w:rsidRPr="001221B9">
        <w:rPr>
          <w:rFonts w:asciiTheme="minorEastAsia"/>
        </w:rPr>
        <w:t>僉謂有征無戰，役不踰時，計兵未甚多，度費未甚廣，</w:t>
      </w:r>
      <w:r w:rsidR="00934453" w:rsidRPr="001221B9">
        <w:rPr>
          <w:rStyle w:val="00Text"/>
          <w:rFonts w:asciiTheme="minorEastAsia"/>
        </w:rPr>
        <w:t>度，徒洛翻。</w:t>
      </w:r>
      <w:r w:rsidR="00934453" w:rsidRPr="001221B9">
        <w:rPr>
          <w:rFonts w:asciiTheme="minorEastAsia"/>
        </w:rPr>
        <w:t>於事為無擾，於人為不勞；曾不料兵連禍拏，變故難測，日引月長，漸乖始圖。</w:t>
      </w:r>
      <w:r w:rsidR="00934453" w:rsidRPr="001221B9">
        <w:rPr>
          <w:rStyle w:val="00Text"/>
          <w:rFonts w:asciiTheme="minorEastAsia"/>
        </w:rPr>
        <w:t>曾，戶增翻。拏，女加翻，相牽引也。圖，謀也。</w:t>
      </w:r>
      <w:r w:rsidR="00934453" w:rsidRPr="001221B9">
        <w:rPr>
          <w:rFonts w:asciiTheme="minorEastAsia"/>
        </w:rPr>
        <w:t>往歲為天下所患，咸謂除之則可致升平者，李正己、李寶臣、梁崇義、田悅是也。往歲為國家所信，咸謂任之則可除禍亂者，朱滔、李希烈是也。旣而正己死，李納繼之；寶臣死，惟岳繼之；崇義平，希烈叛；惟岳戮，朱滔攜。</w:t>
      </w:r>
      <w:r w:rsidR="00934453" w:rsidRPr="001221B9">
        <w:rPr>
          <w:rStyle w:val="00Text"/>
          <w:rFonts w:asciiTheme="minorEastAsia"/>
        </w:rPr>
        <w:t>攜，離也，貳也。</w:t>
      </w:r>
      <w:r w:rsidR="00934453" w:rsidRPr="001221B9">
        <w:rPr>
          <w:rFonts w:asciiTheme="minorEastAsia"/>
        </w:rPr>
        <w:t>然則往歲之所患者，四去其三矣，</w:t>
      </w:r>
      <w:r w:rsidR="00934453" w:rsidRPr="001221B9">
        <w:rPr>
          <w:rStyle w:val="00Text"/>
          <w:rFonts w:asciiTheme="minorEastAsia"/>
        </w:rPr>
        <w:t>去，羌呂翻。</w:t>
      </w:r>
      <w:r w:rsidR="00934453" w:rsidRPr="001221B9">
        <w:rPr>
          <w:rFonts w:asciiTheme="minorEastAsia"/>
        </w:rPr>
        <w:t>而患竟不衰；往歲之所信，今則自叛矣，而餘又難保。是知立國之安危在勢，任事之濟否在人。勢茍安，則異類同心也；勢茍危，則舟中敵國也。陛下豈可不追鑒往事，惟新令圖，脩偏廢之柄以靖人，復倒持之權以固國！</w:t>
      </w:r>
      <w:r w:rsidR="00934453" w:rsidRPr="001221B9">
        <w:rPr>
          <w:rStyle w:val="00Text"/>
          <w:rFonts w:asciiTheme="minorEastAsia"/>
        </w:rPr>
        <w:t>漢人曰，秦倒持太阿，授楚其柄。</w:t>
      </w:r>
      <w:r w:rsidR="00934453" w:rsidRPr="001221B9">
        <w:rPr>
          <w:rFonts w:asciiTheme="minorEastAsia"/>
        </w:rPr>
        <w:t>而乃孜孜汲汲，極思勞神，</w:t>
      </w:r>
      <w:r w:rsidR="00934453" w:rsidRPr="001221B9">
        <w:rPr>
          <w:rStyle w:val="00Text"/>
          <w:rFonts w:asciiTheme="minorEastAsia"/>
        </w:rPr>
        <w:t>思，相吏翻。</w:t>
      </w:r>
      <w:r w:rsidR="00934453" w:rsidRPr="001221B9">
        <w:rPr>
          <w:rFonts w:asciiTheme="minorEastAsia"/>
        </w:rPr>
        <w:t>徇無已之求，望難必之效乎！今關輔之間，徵發已甚，宮苑之內，備衞不全。</w:t>
      </w:r>
      <w:r w:rsidR="00934453" w:rsidRPr="001221B9">
        <w:rPr>
          <w:rStyle w:val="00Text"/>
          <w:rFonts w:asciiTheme="minorEastAsia"/>
        </w:rPr>
        <w:t>北軍皆屯苑中，時悉在行營。</w:t>
      </w:r>
      <w:r w:rsidR="00934453" w:rsidRPr="001221B9">
        <w:rPr>
          <w:rFonts w:asciiTheme="minorEastAsia"/>
        </w:rPr>
        <w:t>萬一將帥之中，又如朱滔、希烈，或負固邊壘，誘致豺狼，</w:t>
      </w:r>
      <w:r w:rsidR="00934453" w:rsidRPr="001221B9">
        <w:rPr>
          <w:rStyle w:val="00Text"/>
          <w:rFonts w:asciiTheme="minorEastAsia"/>
        </w:rPr>
        <w:t>將，卽亮翻。帥，所類翻。誘，羊久翻。</w:t>
      </w:r>
      <w:r w:rsidR="00934453" w:rsidRPr="001221B9">
        <w:rPr>
          <w:rFonts w:asciiTheme="minorEastAsia"/>
        </w:rPr>
        <w:t>或竊發郊畿，驚犯城闕，此亦愚臣所竊為憂者也，未審陛下復何以備之！</w:t>
      </w:r>
      <w:r w:rsidR="00934453" w:rsidRPr="001221B9">
        <w:rPr>
          <w:rStyle w:val="00Text"/>
          <w:rFonts w:asciiTheme="minorEastAsia"/>
        </w:rPr>
        <w:t>姚令言、朱泚之變，卒如陸贄所料。復，扶又翻，又音如字。</w:t>
      </w:r>
      <w:r w:rsidR="00934453" w:rsidRPr="001221B9">
        <w:rPr>
          <w:rFonts w:asciiTheme="minorEastAsia"/>
        </w:rPr>
        <w:t>陛下儻過聽愚計，所遣神策六軍李晟等及節將子弟，悉可追還；</w:t>
      </w:r>
      <w:r w:rsidR="00934453" w:rsidRPr="001221B9">
        <w:rPr>
          <w:rStyle w:val="00Text"/>
          <w:rFonts w:asciiTheme="minorEastAsia"/>
        </w:rPr>
        <w:t>晟，成正翻。節將子弟，白志貞所奏遣東征者。還，從宣翻，又音如字。</w:t>
      </w:r>
      <w:r w:rsidR="00934453" w:rsidRPr="001221B9">
        <w:rPr>
          <w:rFonts w:asciiTheme="minorEastAsia"/>
        </w:rPr>
        <w:t>明敕涇、隴、邠、寧，但令嚴備封守，</w:t>
      </w:r>
      <w:r w:rsidR="00934453" w:rsidRPr="001221B9">
        <w:rPr>
          <w:rStyle w:val="00Text"/>
          <w:rFonts w:asciiTheme="minorEastAsia"/>
        </w:rPr>
        <w:t>邠，卑旻翻。令，力丁翻。</w:t>
      </w:r>
      <w:r w:rsidR="00934453" w:rsidRPr="001221B9">
        <w:rPr>
          <w:rFonts w:asciiTheme="minorEastAsia"/>
        </w:rPr>
        <w:t>仍云更不徵發，使知各保安居。又降德音，罷京城及畿縣間架等雜稅，則冀已輸者弭怨，見處者獲寧，</w:t>
      </w:r>
      <w:r w:rsidR="00934453" w:rsidRPr="001221B9">
        <w:rPr>
          <w:rStyle w:val="00Text"/>
          <w:rFonts w:asciiTheme="minorEastAsia"/>
        </w:rPr>
        <w:t>見，賢遍翻。處，昌呂翻。</w:t>
      </w:r>
      <w:r w:rsidR="00934453" w:rsidRPr="001221B9">
        <w:rPr>
          <w:rFonts w:asciiTheme="minorEastAsia"/>
        </w:rPr>
        <w:t>人心不搖，邦本自固。</w:t>
      </w:r>
      <w:r w:rsidR="000F1B0C">
        <w:rPr>
          <w:rFonts w:asciiTheme="minorEastAsia"/>
        </w:rPr>
        <w:t>」</w:t>
      </w:r>
      <w:r w:rsidR="00934453" w:rsidRPr="001221B9">
        <w:rPr>
          <w:rFonts w:asciiTheme="minorEastAsia"/>
        </w:rPr>
        <w:t>上不能用。</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壬戌，以汴西運使崔縱兼魏州四節度都糧料使。</w:t>
      </w:r>
      <w:r w:rsidR="00934453" w:rsidRPr="001221B9">
        <w:rPr>
          <w:rFonts w:asciiTheme="minorEastAsia" w:eastAsiaTheme="minorEastAsia"/>
        </w:rPr>
        <w:t>汴東、西運使事始見上卷上年。河東節度使馬燧、澤潞節度使李抱眞、河陽節度使李艽、朔方節度使李懷光四軍，時並在魏州行營。宋白曰︰建中用兵，諸道行營出境者，皆仰給度支，謂之食出界糧。又於諸軍各以臺省官一人司其供億，謂之糧料使。余按代宗廣德初，郭子儀自商州進收京師，請第五琦為糧料使。</w:t>
      </w:r>
      <w:r w:rsidR="00934453" w:rsidRPr="00101E55">
        <w:rPr>
          <w:rStyle w:val="01Text"/>
          <w:rFonts w:asciiTheme="minorEastAsia" w:eastAsiaTheme="minorEastAsia"/>
          <w:sz w:val="21"/>
        </w:rPr>
        <w:t>縱，渙之子也。</w:t>
      </w:r>
      <w:r w:rsidR="00934453" w:rsidRPr="001221B9">
        <w:rPr>
          <w:rFonts w:asciiTheme="minorEastAsia" w:eastAsiaTheme="minorEastAsia"/>
        </w:rPr>
        <w:t>崔渙者，玄暐之孫，玄宗幸蜀，以為相。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九月，丙戌，神策將劉德信、宣武將唐漢臣與淮寧將李克誠戰，敗於滬澗。</w:t>
      </w:r>
      <w:r w:rsidR="00934453" w:rsidRPr="001221B9">
        <w:rPr>
          <w:rFonts w:asciiTheme="minorEastAsia" w:eastAsiaTheme="minorEastAsia"/>
        </w:rPr>
        <w:t>將，卽亮翻。滬，侯古翻。考異曰︰徐岱奉天記曰︰</w:t>
      </w:r>
      <w:r w:rsidR="000F1B0C">
        <w:rPr>
          <w:rFonts w:asciiTheme="minorEastAsia" w:eastAsiaTheme="minorEastAsia"/>
        </w:rPr>
        <w:t>「</w:t>
      </w:r>
      <w:r w:rsidR="00934453" w:rsidRPr="001221B9">
        <w:rPr>
          <w:rFonts w:asciiTheme="minorEastAsia" w:eastAsiaTheme="minorEastAsia"/>
        </w:rPr>
        <w:t>大將唐漢臣、劉德信、高秉哲自大梁合統兵一萬，屯于汝州。三帥各領本軍，城小卒衆，致飲不一。軍進至薛店，更無他路，又不設支軍。賊諜知之，乘霧而進；三帥望敵大潰。戈楯資實山積，馬萬餘蹄，皆沒焉。汝州遂陷。攝刺史李元平為寇所獲，賊邏兵北至彭婆。</w:t>
      </w:r>
      <w:r w:rsidR="000F1B0C">
        <w:rPr>
          <w:rFonts w:asciiTheme="minorEastAsia" w:eastAsiaTheme="minorEastAsia"/>
        </w:rPr>
        <w:t>」</w:t>
      </w:r>
      <w:r w:rsidR="00934453" w:rsidRPr="001221B9">
        <w:rPr>
          <w:rFonts w:asciiTheme="minorEastAsia" w:eastAsiaTheme="minorEastAsia"/>
        </w:rPr>
        <w:t>今從實錄。</w:t>
      </w:r>
      <w:r w:rsidR="00934453" w:rsidRPr="00101E55">
        <w:rPr>
          <w:rStyle w:val="01Text"/>
          <w:rFonts w:asciiTheme="minorEastAsia" w:eastAsiaTheme="minorEastAsia"/>
          <w:sz w:val="21"/>
        </w:rPr>
        <w:t>時李勉遣漢臣將兵萬人救襄城，上遣德信帥諸將家應募者三千人助之。</w:t>
      </w:r>
      <w:r w:rsidR="00934453" w:rsidRPr="001221B9">
        <w:rPr>
          <w:rFonts w:asciiTheme="minorEastAsia" w:eastAsiaTheme="minorEastAsia"/>
        </w:rPr>
        <w:t>將，卽亮翻，又音如字。帥，讀曰率；下同。</w:t>
      </w:r>
      <w:r w:rsidR="00934453" w:rsidRPr="00101E55">
        <w:rPr>
          <w:rStyle w:val="01Text"/>
          <w:rFonts w:asciiTheme="minorEastAsia" w:eastAsiaTheme="minorEastAsia"/>
          <w:sz w:val="21"/>
        </w:rPr>
        <w:t>勉奏︰</w:t>
      </w:r>
      <w:r w:rsidR="000F1B0C">
        <w:rPr>
          <w:rStyle w:val="01Text"/>
          <w:rFonts w:asciiTheme="minorEastAsia" w:eastAsiaTheme="minorEastAsia"/>
          <w:sz w:val="21"/>
        </w:rPr>
        <w:t>「</w:t>
      </w:r>
      <w:r w:rsidR="00934453" w:rsidRPr="00101E55">
        <w:rPr>
          <w:rStyle w:val="01Text"/>
          <w:rFonts w:asciiTheme="minorEastAsia" w:eastAsiaTheme="minorEastAsia"/>
          <w:sz w:val="21"/>
        </w:rPr>
        <w:t>李希烈精兵皆在襄城，許州空虛，若襲許州，則襄城圍自解。</w:t>
      </w:r>
      <w:r w:rsidR="000F1B0C">
        <w:rPr>
          <w:rStyle w:val="01Text"/>
          <w:rFonts w:asciiTheme="minorEastAsia" w:eastAsiaTheme="minorEastAsia"/>
          <w:sz w:val="21"/>
        </w:rPr>
        <w:t>」</w:t>
      </w:r>
      <w:r w:rsidR="00934453" w:rsidRPr="001221B9">
        <w:rPr>
          <w:rFonts w:asciiTheme="minorEastAsia" w:eastAsiaTheme="minorEastAsia"/>
        </w:rPr>
        <w:t>去年希烈徙鎭許州，蓋欲乘虛擣其巢穴，則希烈必釋襄城之圍以自救。</w:t>
      </w:r>
      <w:r w:rsidR="00934453" w:rsidRPr="00101E55">
        <w:rPr>
          <w:rStyle w:val="01Text"/>
          <w:rFonts w:asciiTheme="minorEastAsia" w:eastAsiaTheme="minorEastAsia"/>
          <w:sz w:val="21"/>
        </w:rPr>
        <w:t>遣二將趣許州，</w:t>
      </w:r>
      <w:r w:rsidR="00934453" w:rsidRPr="001221B9">
        <w:rPr>
          <w:rFonts w:asciiTheme="minorEastAsia" w:eastAsiaTheme="minorEastAsia"/>
        </w:rPr>
        <w:t>趣，七喻翻。</w:t>
      </w:r>
      <w:r w:rsidR="00934453" w:rsidRPr="00101E55">
        <w:rPr>
          <w:rStyle w:val="01Text"/>
          <w:rFonts w:asciiTheme="minorEastAsia" w:eastAsiaTheme="minorEastAsia"/>
          <w:sz w:val="21"/>
        </w:rPr>
        <w:t>未至數十里，上遣中使責其違詔，二將狼狽而返，無復斥侯。克誠伏兵邀之，殺傷太半。漢臣奔大梁，德信奔汝州；希烈遊兵剽掠至伊闕。</w:t>
      </w:r>
      <w:r w:rsidR="00934453" w:rsidRPr="001221B9">
        <w:rPr>
          <w:rFonts w:asciiTheme="minorEastAsia" w:eastAsiaTheme="minorEastAsia"/>
        </w:rPr>
        <w:t>剽，匹妙翻。伊闕，禹所鑿，春秋為戎蠻子之國，漢為新城縣，隋為伊闕縣，唐屬河南府。</w:t>
      </w:r>
      <w:r w:rsidR="00934453" w:rsidRPr="00101E55">
        <w:rPr>
          <w:rStyle w:val="01Text"/>
          <w:rFonts w:asciiTheme="minorEastAsia" w:eastAsiaTheme="minorEastAsia"/>
          <w:sz w:val="21"/>
        </w:rPr>
        <w:t>勉復遣甚將李堅帥四千人助守東都，</w:t>
      </w:r>
      <w:r w:rsidR="00934453" w:rsidRPr="001221B9">
        <w:rPr>
          <w:rFonts w:asciiTheme="minorEastAsia" w:eastAsiaTheme="minorEastAsia"/>
        </w:rPr>
        <w:t>復，扶又翻，又音如字。考異曰︰新傳作</w:t>
      </w:r>
      <w:r w:rsidR="000F1B0C">
        <w:rPr>
          <w:rFonts w:asciiTheme="minorEastAsia" w:eastAsiaTheme="minorEastAsia"/>
        </w:rPr>
        <w:t>「</w:t>
      </w:r>
      <w:r w:rsidR="00934453" w:rsidRPr="001221B9">
        <w:rPr>
          <w:rFonts w:asciiTheme="minorEastAsia" w:eastAsiaTheme="minorEastAsia"/>
        </w:rPr>
        <w:t>李堅華</w:t>
      </w:r>
      <w:r w:rsidR="000F1B0C">
        <w:rPr>
          <w:rFonts w:asciiTheme="minorEastAsia" w:eastAsiaTheme="minorEastAsia"/>
        </w:rPr>
        <w:t>」</w:t>
      </w:r>
      <w:r w:rsidR="00934453" w:rsidRPr="001221B9">
        <w:rPr>
          <w:rFonts w:asciiTheme="minorEastAsia" w:eastAsiaTheme="minorEastAsia"/>
        </w:rPr>
        <w:t>，今從實錄。</w:t>
      </w:r>
      <w:r w:rsidR="00934453" w:rsidRPr="00101E55">
        <w:rPr>
          <w:rStyle w:val="01Text"/>
          <w:rFonts w:asciiTheme="minorEastAsia" w:eastAsiaTheme="minorEastAsia"/>
          <w:sz w:val="21"/>
        </w:rPr>
        <w:t>希烈以兵絕其後，堅軍不得還。</w:t>
      </w:r>
      <w:r w:rsidR="00934453" w:rsidRPr="001221B9">
        <w:rPr>
          <w:rFonts w:asciiTheme="minorEastAsia" w:eastAsiaTheme="minorEastAsia"/>
        </w:rPr>
        <w:t>還，從宣翻，又音如字。</w:t>
      </w:r>
      <w:r w:rsidR="00934453" w:rsidRPr="00101E55">
        <w:rPr>
          <w:rStyle w:val="01Text"/>
          <w:rFonts w:asciiTheme="minorEastAsia" w:eastAsiaTheme="minorEastAsia"/>
          <w:sz w:val="21"/>
        </w:rPr>
        <w:t>汴軍由是不振，襄城益危。</w:t>
      </w:r>
      <w:r w:rsidR="00934453" w:rsidRPr="001221B9">
        <w:rPr>
          <w:rFonts w:asciiTheme="minorEastAsia" w:eastAsiaTheme="minorEastAsia"/>
        </w:rPr>
        <w:t>汴，皮變翻。汴軍，宣武兵也。此時則李勉帥永平軍。方鎭表︰大曆十四年，永平軍增領汴、潁二州，徙治汴州，故使史有汴軍之稱。</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上以諸軍討淮寧者不相</w:t>
      </w:r>
      <w:r w:rsidR="00934453" w:rsidRPr="001221B9">
        <w:rPr>
          <w:rFonts w:asciiTheme="minorEastAsia"/>
        </w:rPr>
        <w:t>統壹，庚子，以舒王謨為荊襄等道行營都元帥，更名誼；</w:t>
      </w:r>
      <w:r w:rsidR="00934453" w:rsidRPr="001221B9">
        <w:rPr>
          <w:rStyle w:val="00Text"/>
          <w:rFonts w:asciiTheme="minorEastAsia"/>
        </w:rPr>
        <w:t>更，工衡翻。</w:t>
      </w:r>
      <w:r w:rsidR="00934453" w:rsidRPr="001221B9">
        <w:rPr>
          <w:rFonts w:asciiTheme="minorEastAsia"/>
        </w:rPr>
        <w:t>以戶部尚書蕭復為長史，右庶子孔巢父為左司馬，諫議大夫樊澤為右司馬，自餘將佐皆選中外之望。</w:t>
      </w:r>
      <w:r w:rsidR="00934453" w:rsidRPr="001221B9">
        <w:rPr>
          <w:rStyle w:val="00Text"/>
          <w:rFonts w:asciiTheme="minorEastAsia"/>
        </w:rPr>
        <w:t>將，卽亮翻；下同。</w:t>
      </w:r>
      <w:r w:rsidR="00934453" w:rsidRPr="001221B9">
        <w:rPr>
          <w:rFonts w:asciiTheme="minorEastAsia"/>
        </w:rPr>
        <w:t>未行，會涇師作亂而止。復，嵩之孫也；</w:t>
      </w:r>
      <w:r w:rsidR="00934453" w:rsidRPr="001221B9">
        <w:rPr>
          <w:rStyle w:val="00Text"/>
          <w:rFonts w:asciiTheme="minorEastAsia"/>
        </w:rPr>
        <w:t>蕭嵩，開元中為相。</w:t>
      </w:r>
      <w:r w:rsidR="00934453" w:rsidRPr="001221B9">
        <w:rPr>
          <w:rFonts w:asciiTheme="minorEastAsia"/>
        </w:rPr>
        <w:t>巢父，孔子三十七世孫。</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上發涇原諸道兵救襄城。冬，十月，丙午，涇原節度使姚令昌將兵五千至京師。</w:t>
      </w:r>
      <w:r w:rsidR="00934453" w:rsidRPr="001221B9">
        <w:rPr>
          <w:rFonts w:asciiTheme="minorEastAsia" w:eastAsiaTheme="minorEastAsia"/>
        </w:rPr>
        <w:t>考異曰︰舊傳云︰</w:t>
      </w:r>
      <w:r w:rsidR="000F1B0C">
        <w:rPr>
          <w:rFonts w:asciiTheme="minorEastAsia" w:eastAsiaTheme="minorEastAsia"/>
        </w:rPr>
        <w:t>「</w:t>
      </w:r>
      <w:r w:rsidR="00934453" w:rsidRPr="001221B9">
        <w:rPr>
          <w:rFonts w:asciiTheme="minorEastAsia" w:eastAsiaTheme="minorEastAsia"/>
        </w:rPr>
        <w:t>令言率本鎭兵五萬赴授。</w:t>
      </w:r>
      <w:r w:rsidR="000F1B0C">
        <w:rPr>
          <w:rFonts w:asciiTheme="minorEastAsia" w:eastAsiaTheme="minorEastAsia"/>
        </w:rPr>
        <w:t>」</w:t>
      </w:r>
      <w:r w:rsidR="00934453" w:rsidRPr="001221B9">
        <w:rPr>
          <w:rFonts w:asciiTheme="minorEastAsia" w:eastAsiaTheme="minorEastAsia"/>
        </w:rPr>
        <w:t>按奉天記曰︰</w:t>
      </w:r>
      <w:r w:rsidR="000F1B0C">
        <w:rPr>
          <w:rFonts w:asciiTheme="minorEastAsia" w:eastAsiaTheme="minorEastAsia"/>
        </w:rPr>
        <w:t>「</w:t>
      </w:r>
      <w:r w:rsidR="00934453" w:rsidRPr="001221B9">
        <w:rPr>
          <w:rFonts w:asciiTheme="minorEastAsia" w:eastAsiaTheme="minorEastAsia"/>
        </w:rPr>
        <w:t>哥舒曜表請加師，上使涇州節度使姚令言赴援。令言本領三千，請加至五千。</w:t>
      </w:r>
      <w:r w:rsidR="000F1B0C">
        <w:rPr>
          <w:rFonts w:asciiTheme="minorEastAsia" w:eastAsiaTheme="minorEastAsia"/>
        </w:rPr>
        <w:t>」</w:t>
      </w:r>
      <w:r w:rsidR="00934453" w:rsidRPr="001221B9">
        <w:rPr>
          <w:rFonts w:asciiTheme="minorEastAsia" w:eastAsiaTheme="minorEastAsia"/>
        </w:rPr>
        <w:t>今從之。</w:t>
      </w:r>
      <w:r w:rsidR="00934453" w:rsidRPr="00101E55">
        <w:rPr>
          <w:rStyle w:val="01Text"/>
          <w:rFonts w:asciiTheme="minorEastAsia" w:eastAsiaTheme="minorEastAsia"/>
          <w:sz w:val="21"/>
        </w:rPr>
        <w:t>軍士冒雨，寒甚，多攜子弟而來，冀得厚賜遺其家，</w:t>
      </w:r>
      <w:r w:rsidR="00934453" w:rsidRPr="001221B9">
        <w:rPr>
          <w:rFonts w:asciiTheme="minorEastAsia" w:eastAsiaTheme="minorEastAsia"/>
        </w:rPr>
        <w:t>遺，唯季翻。</w:t>
      </w:r>
      <w:r w:rsidR="00934453" w:rsidRPr="00101E55">
        <w:rPr>
          <w:rStyle w:val="01Text"/>
          <w:rFonts w:asciiTheme="minorEastAsia" w:eastAsiaTheme="minorEastAsia"/>
          <w:sz w:val="21"/>
        </w:rPr>
        <w:t>旣至，一無所賜。丁未，發至滻水，詔京兆尹王翃犒師，惟糲食菜餤；衆怒，蹴而覆之，</w:t>
      </w:r>
      <w:r w:rsidR="00934453" w:rsidRPr="001221B9">
        <w:rPr>
          <w:rFonts w:asciiTheme="minorEastAsia" w:eastAsiaTheme="minorEastAsia"/>
        </w:rPr>
        <w:t>糲，盧達翻。餤，弋廉翻，又徒甘翻。蹴，子六翻。</w:t>
      </w:r>
      <w:r w:rsidR="00934453" w:rsidRPr="00101E55">
        <w:rPr>
          <w:rStyle w:val="01Text"/>
          <w:rFonts w:asciiTheme="minorEastAsia" w:eastAsiaTheme="minorEastAsia"/>
          <w:sz w:val="21"/>
        </w:rPr>
        <w:t>因揚言曰︰</w:t>
      </w:r>
      <w:r w:rsidR="000F1B0C">
        <w:rPr>
          <w:rStyle w:val="01Text"/>
          <w:rFonts w:asciiTheme="minorEastAsia" w:eastAsiaTheme="minorEastAsia"/>
          <w:sz w:val="21"/>
        </w:rPr>
        <w:t>「</w:t>
      </w:r>
      <w:r w:rsidR="00934453" w:rsidRPr="00101E55">
        <w:rPr>
          <w:rStyle w:val="01Text"/>
          <w:rFonts w:asciiTheme="minorEastAsia" w:eastAsiaTheme="minorEastAsia"/>
          <w:sz w:val="21"/>
        </w:rPr>
        <w:t>吾輩將死於敵，而食且不飽，安能以微命拒白刃邪！聞瓊林、大盈二庫，</w:t>
      </w:r>
      <w:r w:rsidR="00934453" w:rsidRPr="001221B9">
        <w:rPr>
          <w:rFonts w:asciiTheme="minorEastAsia" w:eastAsiaTheme="minorEastAsia"/>
        </w:rPr>
        <w:t>玄宗時，王鉷為戶口色役使，徵剝財貨，每歲進錢百億，寶貨稱是，入百寶大盈庫，以供人主宴私賞賜之用。則玄宗時已有大盈庫。陸贄諫帝曰︰</w:t>
      </w:r>
      <w:r w:rsidR="000F1B0C">
        <w:rPr>
          <w:rFonts w:asciiTheme="minorEastAsia" w:eastAsiaTheme="minorEastAsia"/>
        </w:rPr>
        <w:t>「</w:t>
      </w:r>
      <w:r w:rsidR="00934453" w:rsidRPr="001221B9">
        <w:rPr>
          <w:rFonts w:asciiTheme="minorEastAsia" w:eastAsiaTheme="minorEastAsia"/>
        </w:rPr>
        <w:t>瓊林、大盈，自古悉無其制，傳諸耆舊之說，皆云創自開元，聚斂之臣，貪權飾巧求媚，乃言</w:t>
      </w:r>
      <w:r w:rsidR="000F1B0C">
        <w:rPr>
          <w:rFonts w:asciiTheme="minorEastAsia" w:eastAsiaTheme="minorEastAsia"/>
        </w:rPr>
        <w:t>『</w:t>
      </w:r>
      <w:r w:rsidR="00934453" w:rsidRPr="001221B9">
        <w:rPr>
          <w:rFonts w:asciiTheme="minorEastAsia" w:eastAsiaTheme="minorEastAsia"/>
        </w:rPr>
        <w:t>郡國貢獻，所合區分。賦稅當委於有司，以給經用；貢獻宜歸於天子，以奉私求。</w:t>
      </w:r>
      <w:r w:rsidR="000F1B0C">
        <w:rPr>
          <w:rFonts w:asciiTheme="minorEastAsia" w:eastAsiaTheme="minorEastAsia"/>
        </w:rPr>
        <w:t>』</w:t>
      </w:r>
      <w:r w:rsidR="00934453" w:rsidRPr="001221B9">
        <w:rPr>
          <w:rFonts w:asciiTheme="minorEastAsia" w:eastAsiaTheme="minorEastAsia"/>
        </w:rPr>
        <w:t>玄宗悅之，新置是二庫，蕩心侈欲，萌禍於茲。迨乎失邦，終以餌寇。</w:t>
      </w:r>
      <w:r w:rsidR="000F1B0C">
        <w:rPr>
          <w:rFonts w:asciiTheme="minorEastAsia" w:eastAsiaTheme="minorEastAsia"/>
        </w:rPr>
        <w:t>」</w:t>
      </w:r>
      <w:r w:rsidR="00934453" w:rsidRPr="001221B9">
        <w:rPr>
          <w:rFonts w:asciiTheme="minorEastAsia" w:eastAsiaTheme="minorEastAsia"/>
        </w:rPr>
        <w:t>則庫始於玄宗明矣。宋白曰︰大盈庫，內庫也，以中人主之。至德中，第五琦始悉以租賦進入大盈，天子以出納為便，故不復出。</w:t>
      </w:r>
      <w:r w:rsidR="00934453" w:rsidRPr="00101E55">
        <w:rPr>
          <w:rStyle w:val="01Text"/>
          <w:rFonts w:asciiTheme="minorEastAsia" w:eastAsiaTheme="minorEastAsia"/>
          <w:sz w:val="21"/>
        </w:rPr>
        <w:t>金帛盈溢，不如相與取之。</w:t>
      </w:r>
      <w:r w:rsidR="000F1B0C">
        <w:rPr>
          <w:rStyle w:val="01Text"/>
          <w:rFonts w:asciiTheme="minorEastAsia" w:eastAsiaTheme="minorEastAsia"/>
          <w:sz w:val="21"/>
        </w:rPr>
        <w:t>」</w:t>
      </w:r>
      <w:r w:rsidR="00934453" w:rsidRPr="00101E55">
        <w:rPr>
          <w:rStyle w:val="01Text"/>
          <w:rFonts w:asciiTheme="minorEastAsia" w:eastAsiaTheme="minorEastAsia"/>
          <w:sz w:val="21"/>
        </w:rPr>
        <w:t>乃擐甲張旗鼓譟，還趣京城。</w:t>
      </w:r>
      <w:r w:rsidR="00934453" w:rsidRPr="001221B9">
        <w:rPr>
          <w:rFonts w:asciiTheme="minorEastAsia" w:eastAsiaTheme="minorEastAsia"/>
        </w:rPr>
        <w:t>趣，七喻翻。</w:t>
      </w:r>
      <w:r w:rsidR="00934453" w:rsidRPr="00101E55">
        <w:rPr>
          <w:rStyle w:val="01Text"/>
          <w:rFonts w:asciiTheme="minorEastAsia" w:eastAsiaTheme="minorEastAsia"/>
          <w:sz w:val="21"/>
        </w:rPr>
        <w:t>令言入辭，尚在禁中，聞之，馳至長樂阪，遇之。</w:t>
      </w:r>
      <w:r w:rsidR="00934453" w:rsidRPr="001221B9">
        <w:rPr>
          <w:rFonts w:asciiTheme="minorEastAsia" w:eastAsiaTheme="minorEastAsia"/>
        </w:rPr>
        <w:t>長樂阪，在滻水西，本滻坂也。隋文帝惡其名，取其北對長樂，改曰長樂坂，亦曰長樂坡。樂，音洛。</w:t>
      </w:r>
      <w:r w:rsidR="00934453" w:rsidRPr="00101E55">
        <w:rPr>
          <w:rStyle w:val="01Text"/>
          <w:rFonts w:asciiTheme="minorEastAsia" w:eastAsiaTheme="minorEastAsia"/>
          <w:sz w:val="21"/>
        </w:rPr>
        <w:t>軍士射令言，令言抱馬鬣突入亂兵，呼曰︰</w:t>
      </w:r>
      <w:r w:rsidR="00934453" w:rsidRPr="001221B9">
        <w:rPr>
          <w:rFonts w:asciiTheme="minorEastAsia" w:eastAsiaTheme="minorEastAsia"/>
        </w:rPr>
        <w:t>射，而亦翻。呼，火故翻；下大呼同。</w:t>
      </w:r>
      <w:r w:rsidR="000F1B0C">
        <w:rPr>
          <w:rStyle w:val="01Text"/>
          <w:rFonts w:asciiTheme="minorEastAsia" w:eastAsiaTheme="minorEastAsia"/>
          <w:sz w:val="21"/>
        </w:rPr>
        <w:t>「</w:t>
      </w:r>
      <w:r w:rsidR="00934453" w:rsidRPr="00101E55">
        <w:rPr>
          <w:rStyle w:val="01Text"/>
          <w:rFonts w:asciiTheme="minorEastAsia" w:eastAsiaTheme="minorEastAsia"/>
          <w:sz w:val="21"/>
        </w:rPr>
        <w:t>諸君失計！東征立功，何患不富貴，乃為族滅之計乎！</w:t>
      </w:r>
      <w:r w:rsidR="000F1B0C">
        <w:rPr>
          <w:rStyle w:val="01Text"/>
          <w:rFonts w:asciiTheme="minorEastAsia" w:eastAsiaTheme="minorEastAsia"/>
          <w:sz w:val="21"/>
        </w:rPr>
        <w:t>」</w:t>
      </w:r>
      <w:r w:rsidR="00934453" w:rsidRPr="00101E55">
        <w:rPr>
          <w:rStyle w:val="01Text"/>
          <w:rFonts w:asciiTheme="minorEastAsia" w:eastAsiaTheme="minorEastAsia"/>
          <w:sz w:val="21"/>
        </w:rPr>
        <w:t>軍士不聽，以兵擁令言而西。</w:t>
      </w:r>
      <w:r w:rsidR="00934453" w:rsidRPr="001221B9">
        <w:rPr>
          <w:rFonts w:asciiTheme="minorEastAsia" w:eastAsiaTheme="minorEastAsia"/>
        </w:rPr>
        <w:t>自長樂坂西入京城。</w:t>
      </w:r>
      <w:r w:rsidR="00934453" w:rsidRPr="00101E55">
        <w:rPr>
          <w:rStyle w:val="01Text"/>
          <w:rFonts w:asciiTheme="minorEastAsia" w:eastAsiaTheme="minorEastAsia"/>
          <w:sz w:val="21"/>
        </w:rPr>
        <w:t>上遽命賜帛，人二匹；衆益怒，射中使。</w:t>
      </w:r>
      <w:r w:rsidR="00934453" w:rsidRPr="001221B9">
        <w:rPr>
          <w:rFonts w:asciiTheme="minorEastAsia" w:eastAsiaTheme="minorEastAsia"/>
        </w:rPr>
        <w:t>射，而亦翻。</w:t>
      </w:r>
      <w:r w:rsidR="00934453" w:rsidRPr="00101E55">
        <w:rPr>
          <w:rStyle w:val="01Text"/>
          <w:rFonts w:asciiTheme="minorEastAsia" w:eastAsiaTheme="minorEastAsia"/>
          <w:sz w:val="21"/>
        </w:rPr>
        <w:t>又命中使宣慰，賊已至通化門外，</w:t>
      </w:r>
      <w:r w:rsidR="00934453" w:rsidRPr="001221B9">
        <w:rPr>
          <w:rFonts w:asciiTheme="minorEastAsia" w:eastAsiaTheme="minorEastAsia"/>
        </w:rPr>
        <w:t>通化門，京城東面北來第一門。程大昌曰︰通化門，北去丹鳳門，止兩坊。</w:t>
      </w:r>
      <w:r w:rsidR="00934453" w:rsidRPr="00101E55">
        <w:rPr>
          <w:rStyle w:val="01Text"/>
          <w:rFonts w:asciiTheme="minorEastAsia" w:eastAsiaTheme="minorEastAsia"/>
          <w:sz w:val="21"/>
        </w:rPr>
        <w:t>中使出門，賊殺之。又命出金帛二十車賜之；賊已入城，喧聲浩浩，不復可遏。</w:t>
      </w:r>
      <w:r w:rsidR="00934453" w:rsidRPr="001221B9">
        <w:rPr>
          <w:rFonts w:asciiTheme="minorEastAsia" w:eastAsiaTheme="minorEastAsia"/>
        </w:rPr>
        <w:t>復，扶又翻。</w:t>
      </w:r>
      <w:r w:rsidR="00934453" w:rsidRPr="00101E55">
        <w:rPr>
          <w:rStyle w:val="01Text"/>
          <w:rFonts w:asciiTheme="minorEastAsia" w:eastAsiaTheme="minorEastAsia"/>
          <w:sz w:val="21"/>
        </w:rPr>
        <w:t>百姓狼狽駭走，賊大呼告之曰︰</w:t>
      </w:r>
      <w:r w:rsidR="000F1B0C">
        <w:rPr>
          <w:rStyle w:val="01Text"/>
          <w:rFonts w:asciiTheme="minorEastAsia" w:eastAsiaTheme="minorEastAsia"/>
          <w:sz w:val="21"/>
        </w:rPr>
        <w:t>「</w:t>
      </w:r>
      <w:r w:rsidR="00934453" w:rsidRPr="00101E55">
        <w:rPr>
          <w:rStyle w:val="01Text"/>
          <w:rFonts w:asciiTheme="minorEastAsia" w:eastAsiaTheme="minorEastAsia"/>
          <w:sz w:val="21"/>
        </w:rPr>
        <w:t>汝曹勿恐，不奪汝商貨僦質矣！不稅汝間架陌錢矣！</w:t>
      </w:r>
      <w:r w:rsidR="000F1B0C">
        <w:rPr>
          <w:rStyle w:val="01Text"/>
          <w:rFonts w:asciiTheme="minorEastAsia" w:eastAsiaTheme="minorEastAsia"/>
          <w:sz w:val="21"/>
        </w:rPr>
        <w:t>」</w:t>
      </w:r>
      <w:r w:rsidR="00934453" w:rsidRPr="001221B9">
        <w:rPr>
          <w:rFonts w:asciiTheme="minorEastAsia" w:eastAsiaTheme="minorEastAsia"/>
        </w:rPr>
        <w:t>呼，火故翻。僦，卽就翻。</w:t>
      </w:r>
      <w:r w:rsidR="00934453" w:rsidRPr="00101E55">
        <w:rPr>
          <w:rStyle w:val="01Text"/>
          <w:rFonts w:asciiTheme="minorEastAsia" w:eastAsiaTheme="minorEastAsia"/>
          <w:sz w:val="21"/>
        </w:rPr>
        <w:t>上遣普王誼、翰林學士姜公輔出慰諭之；賊已陳於丹鳳門外，</w:t>
      </w:r>
      <w:r w:rsidR="00934453" w:rsidRPr="001221B9">
        <w:rPr>
          <w:rFonts w:asciiTheme="minorEastAsia" w:eastAsiaTheme="minorEastAsia"/>
        </w:rPr>
        <w:t>陳，讀曰陣。</w:t>
      </w:r>
      <w:r w:rsidR="00934453" w:rsidRPr="00101E55">
        <w:rPr>
          <w:rStyle w:val="01Text"/>
          <w:rFonts w:asciiTheme="minorEastAsia" w:eastAsiaTheme="minorEastAsia"/>
          <w:sz w:val="21"/>
        </w:rPr>
        <w:t>小民聚觀者以萬計。</w:t>
      </w:r>
    </w:p>
    <w:p w:rsidR="00934453" w:rsidRPr="001221B9" w:rsidRDefault="00934453" w:rsidP="00DF5A42">
      <w:pPr>
        <w:rPr>
          <w:rFonts w:asciiTheme="minorEastAsia"/>
        </w:rPr>
      </w:pPr>
      <w:r w:rsidRPr="001221B9">
        <w:rPr>
          <w:rFonts w:asciiTheme="minorEastAsia"/>
        </w:rPr>
        <w:t>初，神策軍使白志貞掌召募禁兵，東征死亡者志貞皆隱不以聞，但受市井富兒賂而補之，名在軍籍受給賜，而身居市廛為販鬻。司農卿段秀實上言︰</w:t>
      </w:r>
      <w:r w:rsidR="000F1B0C">
        <w:rPr>
          <w:rFonts w:asciiTheme="minorEastAsia"/>
        </w:rPr>
        <w:t>「</w:t>
      </w:r>
      <w:r w:rsidRPr="001221B9">
        <w:rPr>
          <w:rFonts w:asciiTheme="minorEastAsia"/>
        </w:rPr>
        <w:t>禁兵不精，其數全少，卒有患難，將何待之！</w:t>
      </w:r>
      <w:r w:rsidR="000F1B0C">
        <w:rPr>
          <w:rFonts w:asciiTheme="minorEastAsia"/>
        </w:rPr>
        <w:t>」</w:t>
      </w:r>
      <w:r w:rsidRPr="001221B9">
        <w:rPr>
          <w:rFonts w:asciiTheme="minorEastAsia"/>
        </w:rPr>
        <w:t>不聽。</w:t>
      </w:r>
      <w:r w:rsidRPr="001221B9">
        <w:rPr>
          <w:rStyle w:val="00Text"/>
          <w:rFonts w:asciiTheme="minorEastAsia"/>
        </w:rPr>
        <w:t>少，詩沼翻。卒，讀曰猝。難，乃旦翻。</w:t>
      </w:r>
      <w:r w:rsidRPr="001221B9">
        <w:rPr>
          <w:rFonts w:asciiTheme="minorEastAsia"/>
        </w:rPr>
        <w:t>至是，上召禁兵以禦賊，竟無一人至者。賊已斬關而入，上乃與王貴妃、諸王、唐安公主自苑北門出，王貴妃以傳國寶繫衣中以從；</w:t>
      </w:r>
      <w:r w:rsidRPr="001221B9">
        <w:rPr>
          <w:rStyle w:val="00Text"/>
          <w:rFonts w:asciiTheme="minorEastAsia"/>
        </w:rPr>
        <w:t>從，才用翻；下同。</w:t>
      </w:r>
      <w:r w:rsidRPr="001221B9">
        <w:rPr>
          <w:rFonts w:asciiTheme="minorEastAsia"/>
        </w:rPr>
        <w:t>後宮諸王、公主不及從者什七八。</w:t>
      </w:r>
    </w:p>
    <w:p w:rsidR="00934453" w:rsidRPr="001221B9" w:rsidRDefault="00934453" w:rsidP="00DF5A42">
      <w:pPr>
        <w:rPr>
          <w:rFonts w:asciiTheme="minorEastAsia"/>
        </w:rPr>
      </w:pPr>
      <w:r w:rsidRPr="001221B9">
        <w:rPr>
          <w:rFonts w:asciiTheme="minorEastAsia"/>
        </w:rPr>
        <w:t>初，魚朝恩旣誅，宦官不復典兵，</w:t>
      </w:r>
      <w:r w:rsidRPr="001221B9">
        <w:rPr>
          <w:rStyle w:val="00Text"/>
          <w:rFonts w:asciiTheme="minorEastAsia"/>
        </w:rPr>
        <w:t>事見二百二十四卷代宗大曆五年。</w:t>
      </w:r>
      <w:r w:rsidRPr="001221B9">
        <w:rPr>
          <w:rFonts w:asciiTheme="minorEastAsia"/>
        </w:rPr>
        <w:t>有竇文場、霍仙嗚者，嘗事上於東宮，至是，帥宦官左右僅百人以從，</w:t>
      </w:r>
      <w:r w:rsidRPr="001221B9">
        <w:rPr>
          <w:rStyle w:val="00Text"/>
          <w:rFonts w:asciiTheme="minorEastAsia"/>
        </w:rPr>
        <w:t>帥，讀曰率。</w:t>
      </w:r>
      <w:r w:rsidRPr="001221B9">
        <w:rPr>
          <w:rFonts w:asciiTheme="minorEastAsia"/>
        </w:rPr>
        <w:t>使普王誼前驅，太子執兵以殿。</w:t>
      </w:r>
      <w:r w:rsidRPr="001221B9">
        <w:rPr>
          <w:rStyle w:val="00Text"/>
          <w:rFonts w:asciiTheme="minorEastAsia"/>
        </w:rPr>
        <w:t>殿，丁練翻。</w:t>
      </w:r>
      <w:r w:rsidRPr="001221B9">
        <w:rPr>
          <w:rFonts w:asciiTheme="minorEastAsia"/>
        </w:rPr>
        <w:t>司農卿郭曙以部曲數十人獵苑中，</w:t>
      </w:r>
      <w:r w:rsidRPr="001221B9">
        <w:rPr>
          <w:rStyle w:val="00Text"/>
          <w:rFonts w:asciiTheme="minorEastAsia"/>
        </w:rPr>
        <w:t>禁苑，在京城之北，東至灞水，西連故長安城，南連京城，北枕渭水。</w:t>
      </w:r>
      <w:r w:rsidRPr="001221B9">
        <w:rPr>
          <w:rFonts w:asciiTheme="minorEastAsia"/>
        </w:rPr>
        <w:t>聞蹕，謁道左，遂以其衆從。曙，暖之弟也。</w:t>
      </w:r>
      <w:r w:rsidRPr="001221B9">
        <w:rPr>
          <w:rStyle w:val="00Text"/>
          <w:rFonts w:asciiTheme="minorEastAsia"/>
        </w:rPr>
        <w:t>暖、曙，皆郭子儀之子。</w:t>
      </w:r>
      <w:r w:rsidRPr="001221B9">
        <w:rPr>
          <w:rFonts w:asciiTheme="minorEastAsia"/>
        </w:rPr>
        <w:t>右龍武軍使令狐建方敎射於軍中，聞之，帥麾下四百人從，</w:t>
      </w:r>
      <w:r w:rsidRPr="001221B9">
        <w:rPr>
          <w:rStyle w:val="00Text"/>
          <w:rFonts w:asciiTheme="minorEastAsia"/>
        </w:rPr>
        <w:t>帥，讀曰率；下相帥同。</w:t>
      </w:r>
      <w:r w:rsidRPr="001221B9">
        <w:rPr>
          <w:rFonts w:asciiTheme="minorEastAsia"/>
        </w:rPr>
        <w:t>乃使建居後為殿。</w:t>
      </w:r>
    </w:p>
    <w:p w:rsidR="00934453" w:rsidRPr="001221B9" w:rsidRDefault="00934453" w:rsidP="00DF5A42">
      <w:pPr>
        <w:rPr>
          <w:rFonts w:asciiTheme="minorEastAsia"/>
        </w:rPr>
      </w:pPr>
      <w:r w:rsidRPr="001221B9">
        <w:rPr>
          <w:rFonts w:asciiTheme="minorEastAsia"/>
        </w:rPr>
        <w:t>姜公輔叩馬言曰︰</w:t>
      </w:r>
      <w:r w:rsidR="000F1B0C">
        <w:rPr>
          <w:rFonts w:asciiTheme="minorEastAsia"/>
        </w:rPr>
        <w:t>「</w:t>
      </w:r>
      <w:r w:rsidRPr="001221B9">
        <w:rPr>
          <w:rFonts w:asciiTheme="minorEastAsia"/>
        </w:rPr>
        <w:t>朱泚嘗為涇帥，</w:t>
      </w:r>
      <w:r w:rsidRPr="001221B9">
        <w:rPr>
          <w:rStyle w:val="00Text"/>
          <w:rFonts w:asciiTheme="minorEastAsia"/>
        </w:rPr>
        <w:t>見二百二十六卷元年。帥，所類翻。</w:t>
      </w:r>
      <w:r w:rsidRPr="001221B9">
        <w:rPr>
          <w:rFonts w:asciiTheme="minorEastAsia"/>
        </w:rPr>
        <w:t>坐弟滔之故，廢處京師，</w:t>
      </w:r>
      <w:r w:rsidRPr="001221B9">
        <w:rPr>
          <w:rStyle w:val="00Text"/>
          <w:rFonts w:asciiTheme="minorEastAsia"/>
        </w:rPr>
        <w:t>事見上卷上年。處，昌呂翻。</w:t>
      </w:r>
      <w:r w:rsidRPr="001221B9">
        <w:rPr>
          <w:rFonts w:asciiTheme="minorEastAsia"/>
        </w:rPr>
        <w:t>心嘗怏怏。臣謂陛下旣不能推心待之，則不如殺之，毋貽後患。今亂兵若奉以為主，則難制矣。請召使從行。</w:t>
      </w:r>
      <w:r w:rsidR="000F1B0C">
        <w:rPr>
          <w:rFonts w:asciiTheme="minorEastAsia"/>
        </w:rPr>
        <w:t>」</w:t>
      </w:r>
      <w:r w:rsidRPr="001221B9">
        <w:rPr>
          <w:rFonts w:asciiTheme="minorEastAsia"/>
        </w:rPr>
        <w:t>上倉猝不暇用其言，曰︰</w:t>
      </w:r>
      <w:r w:rsidR="000F1B0C">
        <w:rPr>
          <w:rFonts w:asciiTheme="minorEastAsia"/>
        </w:rPr>
        <w:t>「</w:t>
      </w:r>
      <w:r w:rsidRPr="001221B9">
        <w:rPr>
          <w:rFonts w:asciiTheme="minorEastAsia"/>
        </w:rPr>
        <w:t>無及矣！</w:t>
      </w:r>
      <w:r w:rsidR="000F1B0C">
        <w:rPr>
          <w:rFonts w:asciiTheme="minorEastAsia"/>
        </w:rPr>
        <w:t>」</w:t>
      </w:r>
      <w:r w:rsidRPr="001221B9">
        <w:rPr>
          <w:rFonts w:asciiTheme="minorEastAsia"/>
        </w:rPr>
        <w:t>遂行。夜至咸陽，飯數匕而過。</w:t>
      </w:r>
      <w:r w:rsidRPr="001221B9">
        <w:rPr>
          <w:rStyle w:val="00Text"/>
          <w:rFonts w:asciiTheme="minorEastAsia"/>
        </w:rPr>
        <w:t>飯，扶晚翻。</w:t>
      </w:r>
      <w:r w:rsidRPr="001221B9">
        <w:rPr>
          <w:rFonts w:asciiTheme="minorEastAsia"/>
        </w:rPr>
        <w:t>時事出非意，羣臣皆不知乘輿所之。</w:t>
      </w:r>
      <w:r w:rsidRPr="001221B9">
        <w:rPr>
          <w:rStyle w:val="00Text"/>
          <w:rFonts w:asciiTheme="minorEastAsia"/>
        </w:rPr>
        <w:t>之，往也。乘，繩證翻。</w:t>
      </w:r>
      <w:r w:rsidRPr="001221B9">
        <w:rPr>
          <w:rFonts w:asciiTheme="minorEastAsia"/>
        </w:rPr>
        <w:t>盧</w:t>
      </w:r>
      <w:r w:rsidRPr="001221B9">
        <w:rPr>
          <w:rFonts w:asciiTheme="minorEastAsia"/>
          <w:noProof/>
        </w:rPr>
        <w:drawing>
          <wp:inline distT="0" distB="0" distL="0" distR="0" wp14:anchorId="2DE93B54" wp14:editId="6795CEDE">
            <wp:extent cx="152400" cy="152400"/>
            <wp:effectExtent l="0" t="0" r="0" b="0"/>
            <wp:docPr id="421"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、關播踰中書垣而出。白志貞、王翃及御史大夫于頎、中丞劉從一、戶部侍郞趙贊、翰林學士陸贄、吳通微等追及上於咸陽。頎，頔之從父兄弟；</w:t>
      </w:r>
      <w:r w:rsidRPr="001221B9">
        <w:rPr>
          <w:rStyle w:val="00Text"/>
          <w:rFonts w:asciiTheme="minorEastAsia"/>
        </w:rPr>
        <w:t>頎，渠希翻。之從，才用翻。</w:t>
      </w:r>
      <w:r w:rsidRPr="001221B9">
        <w:rPr>
          <w:rFonts w:asciiTheme="minorEastAsia"/>
        </w:rPr>
        <w:t>從一，齊賢之從孫也。</w:t>
      </w:r>
      <w:r w:rsidRPr="001221B9">
        <w:rPr>
          <w:rStyle w:val="00Text"/>
          <w:rFonts w:asciiTheme="minorEastAsia"/>
        </w:rPr>
        <w:t>劉齊賢，祥道之子，以方正為高宗所重。</w:t>
      </w:r>
    </w:p>
    <w:p w:rsidR="00934453" w:rsidRPr="001221B9" w:rsidRDefault="00934453" w:rsidP="00DF5A42">
      <w:pPr>
        <w:rPr>
          <w:rFonts w:asciiTheme="minorEastAsia"/>
        </w:rPr>
      </w:pPr>
      <w:r w:rsidRPr="001221B9">
        <w:rPr>
          <w:rFonts w:asciiTheme="minorEastAsia"/>
        </w:rPr>
        <w:t>賊入宮，登含元殿，大呼曰︰</w:t>
      </w:r>
      <w:r w:rsidR="000F1B0C">
        <w:rPr>
          <w:rFonts w:asciiTheme="minorEastAsia"/>
        </w:rPr>
        <w:t>「</w:t>
      </w:r>
      <w:r w:rsidRPr="001221B9">
        <w:rPr>
          <w:rFonts w:asciiTheme="minorEastAsia"/>
        </w:rPr>
        <w:t>天子已出，宜人自求富！</w:t>
      </w:r>
      <w:r w:rsidR="000F1B0C">
        <w:rPr>
          <w:rFonts w:asciiTheme="minorEastAsia"/>
        </w:rPr>
        <w:t>」</w:t>
      </w:r>
      <w:r w:rsidRPr="001221B9">
        <w:rPr>
          <w:rFonts w:asciiTheme="minorEastAsia"/>
        </w:rPr>
        <w:t>遂讙譟，爭入府庫，運金帛，極力而止。</w:t>
      </w:r>
      <w:r w:rsidRPr="001221B9">
        <w:rPr>
          <w:rStyle w:val="00Text"/>
          <w:rFonts w:asciiTheme="minorEastAsia"/>
        </w:rPr>
        <w:t>讙，許元翻。</w:t>
      </w:r>
      <w:r w:rsidRPr="001221B9">
        <w:rPr>
          <w:rFonts w:asciiTheme="minorEastAsia"/>
        </w:rPr>
        <w:t>小民因之，亦入宮盜庫物，通</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通</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出而復入</w:t>
      </w:r>
      <w:r w:rsidR="000F1B0C">
        <w:rPr>
          <w:rStyle w:val="00Text"/>
          <w:rFonts w:asciiTheme="minorEastAsia"/>
        </w:rPr>
        <w:t>」</w:t>
      </w:r>
      <w:r w:rsidRPr="001221B9">
        <w:rPr>
          <w:rStyle w:val="00Text"/>
          <w:rFonts w:asciiTheme="minorEastAsia"/>
        </w:rPr>
        <w:t>四字；乙十一行本同。</w:t>
      </w:r>
      <w:r w:rsidR="000F1B0C">
        <w:rPr>
          <w:rStyle w:val="00Text"/>
          <w:rFonts w:asciiTheme="minorEastAsia"/>
        </w:rPr>
        <w:t>』</w:t>
      </w:r>
      <w:r w:rsidRPr="001221B9">
        <w:rPr>
          <w:rFonts w:asciiTheme="minorEastAsia"/>
        </w:rPr>
        <w:t>夕不已。其不能入者，剽奪於路。諸坊居民各相帥自守。姚令言與亂兵謀曰︰</w:t>
      </w:r>
      <w:r w:rsidR="000F1B0C">
        <w:rPr>
          <w:rFonts w:asciiTheme="minorEastAsia"/>
        </w:rPr>
        <w:t>「</w:t>
      </w:r>
      <w:r w:rsidRPr="001221B9">
        <w:rPr>
          <w:rFonts w:asciiTheme="minorEastAsia"/>
        </w:rPr>
        <w:t>今衆無主，不能持久，朱太尉閒居私第，請相與奉之。</w:t>
      </w:r>
      <w:r w:rsidR="000F1B0C">
        <w:rPr>
          <w:rFonts w:asciiTheme="minorEastAsia"/>
        </w:rPr>
        <w:t>」</w:t>
      </w:r>
      <w:r w:rsidRPr="001221B9">
        <w:rPr>
          <w:rFonts w:asciiTheme="minorEastAsia"/>
        </w:rPr>
        <w:t>衆許諾。乃遣數百騎迎泚於晉昌里第。</w:t>
      </w:r>
      <w:r w:rsidRPr="001221B9">
        <w:rPr>
          <w:rStyle w:val="00Text"/>
          <w:rFonts w:asciiTheme="minorEastAsia"/>
        </w:rPr>
        <w:t>按長安圖，自京城啓夏門北入東街第二坊曰進昌坊。考異曰︰舊泚傳作</w:t>
      </w:r>
      <w:r w:rsidR="000F1B0C">
        <w:rPr>
          <w:rStyle w:val="00Text"/>
          <w:rFonts w:asciiTheme="minorEastAsia"/>
        </w:rPr>
        <w:t>「</w:t>
      </w:r>
      <w:r w:rsidRPr="001221B9">
        <w:rPr>
          <w:rStyle w:val="00Text"/>
          <w:rFonts w:asciiTheme="minorEastAsia"/>
        </w:rPr>
        <w:t>招國里</w:t>
      </w:r>
      <w:r w:rsidR="000F1B0C">
        <w:rPr>
          <w:rStyle w:val="00Text"/>
          <w:rFonts w:asciiTheme="minorEastAsia"/>
        </w:rPr>
        <w:t>」</w:t>
      </w:r>
      <w:r w:rsidRPr="001221B9">
        <w:rPr>
          <w:rStyle w:val="00Text"/>
          <w:rFonts w:asciiTheme="minorEastAsia"/>
        </w:rPr>
        <w:t>，今從實錄。</w:t>
      </w:r>
      <w:r w:rsidRPr="001221B9">
        <w:rPr>
          <w:rFonts w:asciiTheme="minorEastAsia"/>
        </w:rPr>
        <w:t>夜半，泚按轡列炬，傳呼入宮，居含殿，設警嚴，</w:t>
      </w:r>
      <w:r w:rsidRPr="001221B9">
        <w:rPr>
          <w:rStyle w:val="00Text"/>
          <w:rFonts w:asciiTheme="minorEastAsia"/>
        </w:rPr>
        <w:t>設鼓角以警嚴。一曰，設卒以警備嚴衞。</w:t>
      </w:r>
      <w:r w:rsidRPr="001221B9">
        <w:rPr>
          <w:rFonts w:asciiTheme="minorEastAsia"/>
        </w:rPr>
        <w:t>自稱權知六軍。</w:t>
      </w:r>
    </w:p>
    <w:p w:rsidR="00934453" w:rsidRPr="001221B9" w:rsidRDefault="00934453" w:rsidP="00DF5A42">
      <w:pPr>
        <w:rPr>
          <w:rFonts w:asciiTheme="minorEastAsia"/>
        </w:rPr>
      </w:pPr>
      <w:r w:rsidRPr="001221B9">
        <w:rPr>
          <w:rFonts w:asciiTheme="minorEastAsia"/>
        </w:rPr>
        <w:t>戊申旦，泚徙居白華殿，</w:t>
      </w:r>
      <w:r w:rsidRPr="001221B9">
        <w:rPr>
          <w:rStyle w:val="00Text"/>
          <w:rFonts w:asciiTheme="minorEastAsia"/>
        </w:rPr>
        <w:t>考李晟收復京城次第，白華殿蓋近光泰門內，大明宮東北隅。程大昌曰︰晟收長安，亦自白華門入，諸家不載何地。以晟兵所屆言之，當在大明東苑之東。</w:t>
      </w:r>
      <w:r w:rsidRPr="001221B9">
        <w:rPr>
          <w:rFonts w:asciiTheme="minorEastAsia"/>
        </w:rPr>
        <w:t>出榜於外，稱︰</w:t>
      </w:r>
      <w:r w:rsidR="000F1B0C">
        <w:rPr>
          <w:rFonts w:asciiTheme="minorEastAsia"/>
        </w:rPr>
        <w:t>「</w:t>
      </w:r>
      <w:r w:rsidRPr="001221B9">
        <w:rPr>
          <w:rFonts w:asciiTheme="minorEastAsia"/>
        </w:rPr>
        <w:t>涇原將士久處邊陲，</w:t>
      </w:r>
      <w:r w:rsidRPr="001221B9">
        <w:rPr>
          <w:rStyle w:val="00Text"/>
          <w:rFonts w:asciiTheme="minorEastAsia"/>
        </w:rPr>
        <w:t>處，昌呂翻。</w:t>
      </w:r>
      <w:r w:rsidRPr="001221B9">
        <w:rPr>
          <w:rFonts w:asciiTheme="minorEastAsia"/>
        </w:rPr>
        <w:t>不閑朝禮，</w:t>
      </w:r>
      <w:r w:rsidRPr="001221B9">
        <w:rPr>
          <w:rStyle w:val="00Text"/>
          <w:rFonts w:asciiTheme="minorEastAsia"/>
        </w:rPr>
        <w:t>閑，習也。朝，直遙翻；下同。</w:t>
      </w:r>
      <w:r w:rsidRPr="001221B9">
        <w:rPr>
          <w:rFonts w:asciiTheme="minorEastAsia"/>
        </w:rPr>
        <w:t>輒入宮闕，致驚乘輿，西出巡幸。</w:t>
      </w:r>
      <w:r w:rsidRPr="001221B9">
        <w:rPr>
          <w:rStyle w:val="00Text"/>
          <w:rFonts w:asciiTheme="minorEastAsia"/>
        </w:rPr>
        <w:t>乘，繩證翻。</w:t>
      </w:r>
      <w:r w:rsidRPr="001221B9">
        <w:rPr>
          <w:rFonts w:asciiTheme="minorEastAsia"/>
        </w:rPr>
        <w:t>太尉已權臨六軍，應神策軍士及文武百官凡有祿食者，悉詣行在；不能往者，卽詣本司。若出三日，檢勘彼此無名者，皆斬！</w:t>
      </w:r>
      <w:r w:rsidR="000F1B0C">
        <w:rPr>
          <w:rFonts w:asciiTheme="minorEastAsia"/>
        </w:rPr>
        <w:t>」</w:t>
      </w:r>
      <w:r w:rsidRPr="001221B9">
        <w:rPr>
          <w:rFonts w:asciiTheme="minorEastAsia"/>
        </w:rPr>
        <w:t>於是百官出見泚，或勸迎乘輿；泚不悅，百官稍稍遁去。</w:t>
      </w:r>
    </w:p>
    <w:p w:rsidR="00934453" w:rsidRPr="001221B9" w:rsidRDefault="00934453" w:rsidP="00DF5A42">
      <w:pPr>
        <w:rPr>
          <w:rFonts w:asciiTheme="minorEastAsia"/>
        </w:rPr>
      </w:pPr>
      <w:r w:rsidRPr="001221B9">
        <w:rPr>
          <w:rFonts w:asciiTheme="minorEastAsia"/>
        </w:rPr>
        <w:t>源休以使回紇還，賞薄，怨朝廷，</w:t>
      </w:r>
      <w:r w:rsidRPr="001221B9">
        <w:rPr>
          <w:rStyle w:val="00Text"/>
          <w:rFonts w:asciiTheme="minorEastAsia"/>
        </w:rPr>
        <w:t>賞薄事見上卷上年。使，疏吏翻。</w:t>
      </w:r>
      <w:r w:rsidRPr="001221B9">
        <w:rPr>
          <w:rFonts w:asciiTheme="minorEastAsia"/>
        </w:rPr>
        <w:t>入見泚，屛人密語移時，</w:t>
      </w:r>
      <w:r w:rsidRPr="001221B9">
        <w:rPr>
          <w:rStyle w:val="00Text"/>
          <w:rFonts w:asciiTheme="minorEastAsia"/>
        </w:rPr>
        <w:t>屛，必郢翻，又卑正翻。</w:t>
      </w:r>
      <w:r w:rsidRPr="001221B9">
        <w:rPr>
          <w:rFonts w:asciiTheme="minorEastAsia"/>
        </w:rPr>
        <w:t>為泚陳成敗，引符命，勸之僭逆。</w:t>
      </w:r>
      <w:r w:rsidRPr="001221B9">
        <w:rPr>
          <w:rStyle w:val="00Text"/>
          <w:rFonts w:asciiTheme="minorEastAsia"/>
        </w:rPr>
        <w:t>為，于偽翻。</w:t>
      </w:r>
      <w:r w:rsidRPr="001221B9">
        <w:rPr>
          <w:rFonts w:asciiTheme="minorEastAsia"/>
        </w:rPr>
        <w:t>泚喜，然猶未決。宿衞諸軍舉白幡降者，列於闕前甚衆。</w:t>
      </w:r>
      <w:r w:rsidRPr="001221B9">
        <w:rPr>
          <w:rStyle w:val="00Text"/>
          <w:rFonts w:asciiTheme="minorEastAsia"/>
        </w:rPr>
        <w:t>降，戶江翻。</w:t>
      </w:r>
      <w:r w:rsidRPr="001221B9">
        <w:rPr>
          <w:rFonts w:asciiTheme="minorEastAsia"/>
        </w:rPr>
        <w:t>泚夜於苑門出兵，旦自通化門入，駱驛不絕，張弓露刃，欲以威衆。</w:t>
      </w:r>
    </w:p>
    <w:p w:rsidR="00934453" w:rsidRPr="001221B9" w:rsidRDefault="00934453" w:rsidP="00DF5A42">
      <w:pPr>
        <w:rPr>
          <w:rFonts w:asciiTheme="minorEastAsia"/>
        </w:rPr>
      </w:pPr>
      <w:r w:rsidRPr="001221B9">
        <w:rPr>
          <w:rFonts w:asciiTheme="minorEastAsia"/>
        </w:rPr>
        <w:t>上思桑道茂之言，</w:t>
      </w:r>
      <w:r w:rsidRPr="001221B9">
        <w:rPr>
          <w:rStyle w:val="00Text"/>
          <w:rFonts w:asciiTheme="minorEastAsia"/>
        </w:rPr>
        <w:t>道茂言見二百二十六卷元年。</w:t>
      </w:r>
      <w:r w:rsidRPr="001221B9">
        <w:rPr>
          <w:rFonts w:asciiTheme="minorEastAsia"/>
        </w:rPr>
        <w:t>自咸陽幸奉天。縣僚聞車駕猝至，欲逃匿山谷；主簿蘇弁止之。弁，良嗣之兄孫也。</w:t>
      </w:r>
      <w:r w:rsidRPr="001221B9">
        <w:rPr>
          <w:rStyle w:val="00Text"/>
          <w:rFonts w:asciiTheme="minorEastAsia"/>
        </w:rPr>
        <w:t>蘇良嗣，武后初為相。</w:t>
      </w:r>
      <w:r w:rsidRPr="001221B9">
        <w:rPr>
          <w:rFonts w:asciiTheme="minorEastAsia"/>
        </w:rPr>
        <w:t>文武之臣稍稍繼至；己酉，左金吾大將軍渾瑊至天。瑊素有威望，衆心恃之稍安。</w:t>
      </w:r>
      <w:r w:rsidRPr="001221B9">
        <w:rPr>
          <w:rStyle w:val="00Text"/>
          <w:rFonts w:asciiTheme="minorEastAsia"/>
        </w:rPr>
        <w:t>瑊，古咸翻。</w:t>
      </w:r>
    </w:p>
    <w:p w:rsidR="00934453" w:rsidRPr="001221B9" w:rsidRDefault="00934453" w:rsidP="00DF5A42">
      <w:pPr>
        <w:rPr>
          <w:rFonts w:asciiTheme="minorEastAsia"/>
        </w:rPr>
      </w:pPr>
      <w:r w:rsidRPr="001221B9">
        <w:rPr>
          <w:rFonts w:asciiTheme="minorEastAsia"/>
        </w:rPr>
        <w:t>庚戌，源休勸朱泚禁十城門，</w:t>
      </w:r>
      <w:r w:rsidRPr="001221B9">
        <w:rPr>
          <w:rStyle w:val="00Text"/>
          <w:rFonts w:asciiTheme="minorEastAsia"/>
        </w:rPr>
        <w:t>唐都長安，京城東面通化、春明、延興三門，南面啓夏、明德、安化三門，西延秋、金光、開遠三門，北光化一門，凡十門。</w:t>
      </w:r>
      <w:r w:rsidRPr="001221B9">
        <w:rPr>
          <w:rFonts w:asciiTheme="minorEastAsia"/>
        </w:rPr>
        <w:t>毋得出朝士，朝士往往易服為傭僕潛出。休又為泚說誘文武之士，使之附泚。</w:t>
      </w:r>
      <w:r w:rsidRPr="001221B9">
        <w:rPr>
          <w:rStyle w:val="00Text"/>
          <w:rFonts w:asciiTheme="minorEastAsia"/>
        </w:rPr>
        <w:t>又為，于偽翻。說，輸芮翻。</w:t>
      </w:r>
      <w:r w:rsidRPr="001221B9">
        <w:rPr>
          <w:rFonts w:asciiTheme="minorEastAsia"/>
        </w:rPr>
        <w:t>檢校司空、同平章事李忠臣久失兵柄，太僕卿張光晟自負其才，皆鬱鬱不得志，</w:t>
      </w:r>
      <w:r w:rsidRPr="001221B9">
        <w:rPr>
          <w:rStyle w:val="00Text"/>
          <w:rFonts w:asciiTheme="minorEastAsia"/>
        </w:rPr>
        <w:t>李忠臣失兵柄見二百二十五卷代宗大曆十四年。張光晟事見二百二十六卷元年。校，古效翻。晟，成正翻。</w:t>
      </w:r>
      <w:r w:rsidRPr="001221B9">
        <w:rPr>
          <w:rFonts w:asciiTheme="minorEastAsia"/>
        </w:rPr>
        <w:t>泚悉起而用之。工部侍郞蔣鎭出亡，墜馬傷足，為泚所得。</w:t>
      </w:r>
      <w:r w:rsidRPr="001221B9">
        <w:rPr>
          <w:rStyle w:val="00Text"/>
          <w:rFonts w:asciiTheme="minorEastAsia"/>
        </w:rPr>
        <w:t>泚，且禮翻，又音此。</w:t>
      </w:r>
      <w:r w:rsidRPr="001221B9">
        <w:rPr>
          <w:rFonts w:asciiTheme="minorEastAsia"/>
        </w:rPr>
        <w:t>先是，休以才能，光晟以節義，鎭以清素，都官員外郞彭偃以文學，太常卿敬釭以勇略，</w:t>
      </w:r>
      <w:r w:rsidRPr="001221B9">
        <w:rPr>
          <w:rStyle w:val="00Text"/>
          <w:rFonts w:asciiTheme="minorEastAsia"/>
        </w:rPr>
        <w:t>先，悉薦翻。釭，古紅翻，又古雙翻。</w:t>
      </w:r>
      <w:r w:rsidRPr="001221B9">
        <w:rPr>
          <w:rFonts w:asciiTheme="minorEastAsia"/>
        </w:rPr>
        <w:t>皆為時人所重，至是皆為泚用。</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鳳翔、涇原將張廷芝、段誠諫將數千人救襄城，</w:t>
      </w:r>
      <w:r w:rsidRPr="001221B9">
        <w:rPr>
          <w:rFonts w:asciiTheme="minorEastAsia" w:eastAsiaTheme="minorEastAsia"/>
        </w:rPr>
        <w:t>原將，卽亮翻；諫將音同，又音如字。</w:t>
      </w:r>
      <w:r w:rsidRPr="00101E55">
        <w:rPr>
          <w:rStyle w:val="01Text"/>
          <w:rFonts w:asciiTheme="minorEastAsia" w:eastAsiaTheme="minorEastAsia"/>
          <w:sz w:val="21"/>
        </w:rPr>
        <w:t>未出潼關，聞朱泚據長安，殺其大將隴右兵馬使戴蘭，潰歸於泚。</w:t>
      </w:r>
      <w:r w:rsidRPr="001221B9">
        <w:rPr>
          <w:rFonts w:asciiTheme="minorEastAsia" w:eastAsiaTheme="minorEastAsia"/>
        </w:rPr>
        <w:t>泚先帥鳳翔、涇原，故二鎭之兵聞亂皆歸之。潼，音同。使，疏吏翻。</w:t>
      </w:r>
      <w:r w:rsidRPr="00101E55">
        <w:rPr>
          <w:rStyle w:val="01Text"/>
          <w:rFonts w:asciiTheme="minorEastAsia" w:eastAsiaTheme="minorEastAsia"/>
          <w:sz w:val="21"/>
        </w:rPr>
        <w:t>泚於是自謂衆心所歸，謀反遂定。以源休為京兆尹、判度支，</w:t>
      </w:r>
      <w:r w:rsidRPr="001221B9">
        <w:rPr>
          <w:rFonts w:asciiTheme="minorEastAsia" w:eastAsiaTheme="minorEastAsia"/>
        </w:rPr>
        <w:t>度，徒洛翻。</w:t>
      </w:r>
      <w:r w:rsidRPr="00101E55">
        <w:rPr>
          <w:rStyle w:val="01Text"/>
          <w:rFonts w:asciiTheme="minorEastAsia" w:eastAsiaTheme="minorEastAsia"/>
          <w:sz w:val="21"/>
        </w:rPr>
        <w:t>李忠臣為皇城使。</w:t>
      </w:r>
      <w:r w:rsidRPr="001221B9">
        <w:rPr>
          <w:rFonts w:asciiTheme="minorEastAsia" w:eastAsiaTheme="minorEastAsia"/>
        </w:rPr>
        <w:t>唐六典︰皇城在京城之中，東西五里，一百一十五步，南北三里，一百四十步。南面三門，中曰朱雀，左曰安上，右曰含光。東面二門，北曰延喜，南曰景風。西面二門，北曰安福，南曰順義。其中，右社稷，左宗廟，百僚廨署列乎其間。唐自開元以前，以城門郞掌皇城諸門開闔之節，中世以後，置皇城使。</w:t>
      </w:r>
      <w:r w:rsidRPr="00101E55">
        <w:rPr>
          <w:rStyle w:val="01Text"/>
          <w:rFonts w:asciiTheme="minorEastAsia" w:eastAsiaTheme="minorEastAsia"/>
          <w:sz w:val="21"/>
        </w:rPr>
        <w:t>百司供億，六軍宿衞，咸擬乘輿。</w:t>
      </w:r>
      <w:r w:rsidRPr="001221B9">
        <w:rPr>
          <w:rFonts w:asciiTheme="minorEastAsia" w:eastAsiaTheme="minorEastAsia"/>
        </w:rPr>
        <w:t>乘，繩證翻。</w:t>
      </w:r>
    </w:p>
    <w:p w:rsidR="00934453" w:rsidRPr="001221B9" w:rsidRDefault="00934453" w:rsidP="00DF5A42">
      <w:pPr>
        <w:rPr>
          <w:rFonts w:asciiTheme="minorEastAsia"/>
        </w:rPr>
      </w:pPr>
      <w:r w:rsidRPr="001221B9">
        <w:rPr>
          <w:rFonts w:asciiTheme="minorEastAsia"/>
        </w:rPr>
        <w:t>辛亥，以渾瑊為京畿、渭北節度使，行在都虞候白志貞為都知兵馬使，令狐建為中軍鼓角使，以神策都虞候侯仲莊為左衞將軍兼奉天防城使。</w:t>
      </w:r>
      <w:r w:rsidRPr="001221B9">
        <w:rPr>
          <w:rStyle w:val="00Text"/>
          <w:rFonts w:asciiTheme="minorEastAsia"/>
        </w:rPr>
        <w:t>渾，戶昆翻，又戶本翻。瑊，古咸翻。使，疏吏翻。令，力丁翻。</w:t>
      </w:r>
    </w:p>
    <w:p w:rsidR="00934453" w:rsidRPr="001221B9" w:rsidRDefault="00934453" w:rsidP="00DF5A42">
      <w:pPr>
        <w:rPr>
          <w:rFonts w:asciiTheme="minorEastAsia"/>
        </w:rPr>
      </w:pPr>
      <w:r w:rsidRPr="001221B9">
        <w:rPr>
          <w:rFonts w:asciiTheme="minorEastAsia"/>
        </w:rPr>
        <w:t>朱泚以司農卿段秀實久失兵柄，</w:t>
      </w:r>
      <w:r w:rsidRPr="001221B9">
        <w:rPr>
          <w:rStyle w:val="00Text"/>
          <w:rFonts w:asciiTheme="minorEastAsia"/>
        </w:rPr>
        <w:t>段秀實失兵柄見二百二十六卷元年。</w:t>
      </w:r>
      <w:r w:rsidRPr="001221B9">
        <w:rPr>
          <w:rFonts w:asciiTheme="minorEastAsia"/>
        </w:rPr>
        <w:t>意其必怏怏，</w:t>
      </w:r>
      <w:r w:rsidRPr="001221B9">
        <w:rPr>
          <w:rStyle w:val="00Text"/>
          <w:rFonts w:asciiTheme="minorEastAsia"/>
        </w:rPr>
        <w:t>怏，於兩翻。</w:t>
      </w:r>
      <w:r w:rsidRPr="001221B9">
        <w:rPr>
          <w:rFonts w:asciiTheme="minorEastAsia"/>
        </w:rPr>
        <w:t>遣數十騎召之。秀實閉門拒之，騎士踰垣入，劫之以兵。秀實自度不免，</w:t>
      </w:r>
      <w:r w:rsidRPr="001221B9">
        <w:rPr>
          <w:rStyle w:val="00Text"/>
          <w:rFonts w:asciiTheme="minorEastAsia"/>
        </w:rPr>
        <w:t>騎，奇寄翻。垣，于元翻。度，徒洛翻。</w:t>
      </w:r>
      <w:r w:rsidRPr="001221B9">
        <w:rPr>
          <w:rFonts w:asciiTheme="minorEastAsia"/>
        </w:rPr>
        <w:t>乃謂子弟曰︰</w:t>
      </w:r>
      <w:r w:rsidR="000F1B0C">
        <w:rPr>
          <w:rFonts w:asciiTheme="minorEastAsia"/>
        </w:rPr>
        <w:t>「</w:t>
      </w:r>
      <w:r w:rsidRPr="001221B9">
        <w:rPr>
          <w:rFonts w:asciiTheme="minorEastAsia"/>
        </w:rPr>
        <w:t>國家有患，吾於何避之，尚當以死徇社稷；汝曹宜人自求生。</w:t>
      </w:r>
      <w:r w:rsidR="000F1B0C">
        <w:rPr>
          <w:rFonts w:asciiTheme="minorEastAsia"/>
        </w:rPr>
        <w:t>」</w:t>
      </w:r>
      <w:r w:rsidRPr="001221B9">
        <w:rPr>
          <w:rFonts w:asciiTheme="minorEastAsia"/>
        </w:rPr>
        <w:t>乃往見泚。泚喜曰︰</w:t>
      </w:r>
      <w:r w:rsidR="000F1B0C">
        <w:rPr>
          <w:rFonts w:asciiTheme="minorEastAsia"/>
        </w:rPr>
        <w:t>「</w:t>
      </w:r>
      <w:r w:rsidRPr="001221B9">
        <w:rPr>
          <w:rFonts w:asciiTheme="minorEastAsia"/>
        </w:rPr>
        <w:t>段公來，吾事濟矣。</w:t>
      </w:r>
      <w:r w:rsidR="000F1B0C">
        <w:rPr>
          <w:rFonts w:asciiTheme="minorEastAsia"/>
        </w:rPr>
        <w:t>」</w:t>
      </w:r>
      <w:r w:rsidRPr="001221B9">
        <w:rPr>
          <w:rFonts w:asciiTheme="minorEastAsia"/>
        </w:rPr>
        <w:t>延坐問計。秀實說之曰︰</w:t>
      </w:r>
      <w:r w:rsidR="000F1B0C">
        <w:rPr>
          <w:rFonts w:asciiTheme="minorEastAsia"/>
        </w:rPr>
        <w:t>「</w:t>
      </w:r>
      <w:r w:rsidRPr="001221B9">
        <w:rPr>
          <w:rFonts w:asciiTheme="minorEastAsia"/>
        </w:rPr>
        <w:t>公本以忠義著聞天下，</w:t>
      </w:r>
      <w:r w:rsidRPr="001221B9">
        <w:rPr>
          <w:rStyle w:val="00Text"/>
          <w:rFonts w:asciiTheme="minorEastAsia"/>
        </w:rPr>
        <w:t>謂泚能釋鎭入朝及與弟滔絕也。說，式芮翻。</w:t>
      </w:r>
      <w:r w:rsidRPr="001221B9">
        <w:rPr>
          <w:rFonts w:asciiTheme="minorEastAsia"/>
        </w:rPr>
        <w:t>今涇軍以犒賜不豐，遽有披猖，使乘輿播越。夫犒賜不豐，有司之過也，</w:t>
      </w:r>
      <w:r w:rsidRPr="001221B9">
        <w:rPr>
          <w:rStyle w:val="00Text"/>
          <w:rFonts w:asciiTheme="minorEastAsia"/>
        </w:rPr>
        <w:t>犒，口到翻。乘，繩證翻。夫，音扶。</w:t>
      </w:r>
      <w:r w:rsidRPr="001221B9">
        <w:rPr>
          <w:rFonts w:asciiTheme="minorEastAsia"/>
        </w:rPr>
        <w:t>天子安得知之！公宜以此開諭將士，示以禍福，奉迎乘輿，復歸宮闕，此莫大之功也！</w:t>
      </w:r>
      <w:r w:rsidR="000F1B0C">
        <w:rPr>
          <w:rFonts w:asciiTheme="minorEastAsia"/>
        </w:rPr>
        <w:t>」</w:t>
      </w:r>
      <w:r w:rsidRPr="001221B9">
        <w:rPr>
          <w:rStyle w:val="00Text"/>
          <w:rFonts w:asciiTheme="minorEastAsia"/>
        </w:rPr>
        <w:t>將，卽亮翻。復，扶又翻，又音如字。</w:t>
      </w:r>
      <w:r w:rsidRPr="001221B9">
        <w:rPr>
          <w:rFonts w:asciiTheme="minorEastAsia"/>
        </w:rPr>
        <w:t>泚默然不悅，</w:t>
      </w:r>
      <w:r w:rsidRPr="001221B9">
        <w:rPr>
          <w:rStyle w:val="00Text"/>
          <w:rFonts w:asciiTheme="minorEastAsia"/>
        </w:rPr>
        <w:t>泚，且禮翻，又音此。</w:t>
      </w:r>
      <w:r w:rsidRPr="001221B9">
        <w:rPr>
          <w:rFonts w:asciiTheme="minorEastAsia"/>
        </w:rPr>
        <w:t>然以實與己皆為朝廷所廢，遂推心委之。左驍衞將軍劉海賓，涇原都候何明禮、孔目官岐靈岳，皆秀實素所厚也，</w:t>
      </w:r>
      <w:r w:rsidRPr="001221B9">
        <w:rPr>
          <w:rStyle w:val="00Text"/>
          <w:rFonts w:asciiTheme="minorEastAsia"/>
        </w:rPr>
        <w:t>朝，直遙翻。驍，堅堯翻。段秀實鎭涇原時，厚遇此三人。唐藩鎭吏職，使院有孔目官，軍府事無細大皆經其手，言一孔一目，無不綜理也。史炤曰︰岐，姓也。黃帝時有岐伯。考異曰︰舊傳曰</w:t>
      </w:r>
      <w:r w:rsidR="000F1B0C">
        <w:rPr>
          <w:rStyle w:val="00Text"/>
          <w:rFonts w:asciiTheme="minorEastAsia"/>
        </w:rPr>
        <w:t>「</w:t>
      </w:r>
      <w:r w:rsidRPr="001221B9">
        <w:rPr>
          <w:rStyle w:val="00Text"/>
          <w:rFonts w:asciiTheme="minorEastAsia"/>
        </w:rPr>
        <w:t>判官岐靈岳</w:t>
      </w:r>
      <w:r w:rsidR="000F1B0C">
        <w:rPr>
          <w:rStyle w:val="00Text"/>
          <w:rFonts w:asciiTheme="minorEastAsia"/>
        </w:rPr>
        <w:t>」</w:t>
      </w:r>
      <w:r w:rsidRPr="001221B9">
        <w:rPr>
          <w:rStyle w:val="00Text"/>
          <w:rFonts w:asciiTheme="minorEastAsia"/>
        </w:rPr>
        <w:t>。今從段公別傳。</w:t>
      </w:r>
      <w:r w:rsidRPr="001221B9">
        <w:rPr>
          <w:rFonts w:asciiTheme="minorEastAsia"/>
        </w:rPr>
        <w:t>秀實密與之謀誅泚，迎乘輿。</w:t>
      </w:r>
    </w:p>
    <w:p w:rsidR="00934453" w:rsidRPr="001221B9" w:rsidRDefault="00934453" w:rsidP="00DF5A42">
      <w:pPr>
        <w:rPr>
          <w:rFonts w:asciiTheme="minorEastAsia"/>
        </w:rPr>
      </w:pPr>
      <w:r w:rsidRPr="001221B9">
        <w:rPr>
          <w:rFonts w:asciiTheme="minorEastAsia"/>
        </w:rPr>
        <w:t>上初至奉天，詔徵近道兵入援。有上言︰</w:t>
      </w:r>
      <w:r w:rsidR="000F1B0C">
        <w:rPr>
          <w:rFonts w:asciiTheme="minorEastAsia"/>
        </w:rPr>
        <w:t>「</w:t>
      </w:r>
      <w:r w:rsidRPr="001221B9">
        <w:rPr>
          <w:rFonts w:asciiTheme="minorEastAsia"/>
        </w:rPr>
        <w:t>朱泚為亂兵所立，且來攻城，宜早脩守備。</w:t>
      </w:r>
      <w:r w:rsidR="000F1B0C">
        <w:rPr>
          <w:rFonts w:asciiTheme="minorEastAsia"/>
        </w:rPr>
        <w:t>」</w:t>
      </w:r>
      <w:r w:rsidRPr="001221B9">
        <w:rPr>
          <w:rStyle w:val="00Text"/>
          <w:rFonts w:asciiTheme="minorEastAsia"/>
        </w:rPr>
        <w:t>上，時掌翻。</w:t>
      </w:r>
      <w:r w:rsidRPr="001221B9">
        <w:rPr>
          <w:rFonts w:asciiTheme="minorEastAsia"/>
        </w:rPr>
        <w:t>盧</w:t>
      </w:r>
      <w:r w:rsidRPr="001221B9">
        <w:rPr>
          <w:rFonts w:asciiTheme="minorEastAsia"/>
          <w:noProof/>
        </w:rPr>
        <w:drawing>
          <wp:inline distT="0" distB="0" distL="0" distR="0" wp14:anchorId="792E142E" wp14:editId="77C91A60">
            <wp:extent cx="152400" cy="152400"/>
            <wp:effectExtent l="0" t="0" r="0" b="0"/>
            <wp:docPr id="422"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切齒言曰︰</w:t>
      </w:r>
      <w:r w:rsidR="000F1B0C">
        <w:rPr>
          <w:rFonts w:asciiTheme="minorEastAsia"/>
        </w:rPr>
        <w:t>「</w:t>
      </w:r>
      <w:r w:rsidRPr="001221B9">
        <w:rPr>
          <w:rFonts w:asciiTheme="minorEastAsia"/>
        </w:rPr>
        <w:t>朱泚忠貞，羣臣莫及，柰何言其從亂，傷大臣心！臣請以百口保其不反。</w:t>
      </w:r>
      <w:r w:rsidR="000F1B0C">
        <w:rPr>
          <w:rFonts w:asciiTheme="minorEastAsia"/>
        </w:rPr>
        <w:t>」</w:t>
      </w:r>
      <w:r w:rsidRPr="001221B9">
        <w:rPr>
          <w:rFonts w:asciiTheme="minorEastAsia"/>
        </w:rPr>
        <w:t>上亦以為然。又聞羣臣勸泚奉迎，乃詔諸道援兵至者皆營於三十里外。姜公輔諫曰︰</w:t>
      </w:r>
      <w:r w:rsidR="000F1B0C">
        <w:rPr>
          <w:rFonts w:asciiTheme="minorEastAsia"/>
        </w:rPr>
        <w:t>「</w:t>
      </w:r>
      <w:r w:rsidRPr="001221B9">
        <w:rPr>
          <w:rFonts w:asciiTheme="minorEastAsia"/>
        </w:rPr>
        <w:t>今宿衞單寡，防慮不可不深，若泚謁忠奉迎，何憚於兵多；如其不然，有備無患。</w:t>
      </w:r>
      <w:r w:rsidR="000F1B0C">
        <w:rPr>
          <w:rFonts w:asciiTheme="minorEastAsia"/>
        </w:rPr>
        <w:t>」</w:t>
      </w:r>
      <w:r w:rsidRPr="001221B9">
        <w:rPr>
          <w:rFonts w:asciiTheme="minorEastAsia"/>
        </w:rPr>
        <w:t>上乃悉召援兵入城。盧</w:t>
      </w:r>
      <w:r w:rsidRPr="001221B9">
        <w:rPr>
          <w:rFonts w:asciiTheme="minorEastAsia"/>
          <w:noProof/>
        </w:rPr>
        <w:drawing>
          <wp:inline distT="0" distB="0" distL="0" distR="0" wp14:anchorId="7905C3D7" wp14:editId="6D370FC1">
            <wp:extent cx="152400" cy="152400"/>
            <wp:effectExtent l="0" t="0" r="0" b="0"/>
            <wp:docPr id="423"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及白志貞言於上曰︰</w:t>
      </w:r>
      <w:r w:rsidR="000F1B0C">
        <w:rPr>
          <w:rFonts w:asciiTheme="minorEastAsia"/>
        </w:rPr>
        <w:t>「</w:t>
      </w:r>
      <w:r w:rsidRPr="001221B9">
        <w:rPr>
          <w:rFonts w:asciiTheme="minorEastAsia"/>
        </w:rPr>
        <w:t>臣觀朱泚心迹，必不至為逆，願擇大臣入京城宣慰以察之。</w:t>
      </w:r>
      <w:r w:rsidR="000F1B0C">
        <w:rPr>
          <w:rFonts w:asciiTheme="minorEastAsia"/>
        </w:rPr>
        <w:t>」</w:t>
      </w:r>
      <w:r w:rsidRPr="001221B9">
        <w:rPr>
          <w:rFonts w:asciiTheme="minorEastAsia"/>
        </w:rPr>
        <w:t>上以諸</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諸</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問</w:t>
      </w:r>
      <w:r w:rsidR="000F1B0C">
        <w:rPr>
          <w:rStyle w:val="00Text"/>
          <w:rFonts w:asciiTheme="minorEastAsia"/>
        </w:rPr>
        <w:t>」</w:t>
      </w:r>
      <w:r w:rsidRPr="001221B9">
        <w:rPr>
          <w:rStyle w:val="00Text"/>
          <w:rFonts w:asciiTheme="minorEastAsia"/>
        </w:rPr>
        <w:t>；乙十一行本同；孔本同；退齋校同；熊校同。</w:t>
      </w:r>
      <w:r w:rsidR="000F1B0C">
        <w:rPr>
          <w:rStyle w:val="00Text"/>
          <w:rFonts w:asciiTheme="minorEastAsia"/>
        </w:rPr>
        <w:t>』</w:t>
      </w:r>
      <w:r w:rsidRPr="001221B9">
        <w:rPr>
          <w:rFonts w:asciiTheme="minorEastAsia"/>
        </w:rPr>
        <w:t>從臣皆畏憚，莫敢行；</w:t>
      </w:r>
      <w:r w:rsidRPr="001221B9">
        <w:rPr>
          <w:rStyle w:val="00Text"/>
          <w:rFonts w:asciiTheme="minorEastAsia"/>
        </w:rPr>
        <w:t>從，才用翻。</w:t>
      </w:r>
      <w:r w:rsidRPr="001221B9">
        <w:rPr>
          <w:rFonts w:asciiTheme="minorEastAsia"/>
        </w:rPr>
        <w:t>金吾將軍吳漵獨請行，上悅。漵退而告人曰︰</w:t>
      </w:r>
      <w:r w:rsidR="000F1B0C">
        <w:rPr>
          <w:rFonts w:asciiTheme="minorEastAsia"/>
        </w:rPr>
        <w:t>「</w:t>
      </w:r>
      <w:r w:rsidRPr="001221B9">
        <w:rPr>
          <w:rFonts w:asciiTheme="minorEastAsia"/>
        </w:rPr>
        <w:t>食其祿而違其難，何以為臣！吾幸託肺附，</w:t>
      </w:r>
      <w:r w:rsidRPr="001221B9">
        <w:rPr>
          <w:rStyle w:val="00Text"/>
          <w:rFonts w:asciiTheme="minorEastAsia"/>
        </w:rPr>
        <w:t>漵，章敬皇后弟也。漵，音徐呂翻。難，乃旦翻；下同。</w:t>
      </w:r>
      <w:r w:rsidRPr="001221B9">
        <w:rPr>
          <w:rFonts w:asciiTheme="minorEastAsia"/>
        </w:rPr>
        <w:t>非不知往必死，但舉朝無蹈難之臣難之臣，使聖情慊慊耳！</w:t>
      </w:r>
      <w:r w:rsidR="000F1B0C">
        <w:rPr>
          <w:rFonts w:asciiTheme="minorEastAsia"/>
        </w:rPr>
        <w:t>」</w:t>
      </w:r>
      <w:r w:rsidRPr="001221B9">
        <w:rPr>
          <w:rStyle w:val="00Text"/>
          <w:rFonts w:asciiTheme="minorEastAsia"/>
        </w:rPr>
        <w:t>慊慊，嫌恨不足之意。朝，直遙翻。慊，苦簟翻。</w:t>
      </w:r>
      <w:r w:rsidRPr="001221B9">
        <w:rPr>
          <w:rFonts w:asciiTheme="minorEastAsia"/>
        </w:rPr>
        <w:t>逐奉詔詣泚。泚反諆已決，雖陽為受命，館漵於客省，</w:t>
      </w:r>
      <w:r w:rsidRPr="001221B9">
        <w:rPr>
          <w:rStyle w:val="00Text"/>
          <w:rFonts w:asciiTheme="minorEastAsia"/>
        </w:rPr>
        <w:t>館，古玩翻。</w:t>
      </w:r>
      <w:r w:rsidRPr="001221B9">
        <w:rPr>
          <w:rFonts w:asciiTheme="minorEastAsia"/>
        </w:rPr>
        <w:t>尋殺之。漵，湊之兄也。</w:t>
      </w:r>
    </w:p>
    <w:p w:rsidR="00934453" w:rsidRPr="001221B9" w:rsidRDefault="00934453" w:rsidP="00DF5A42">
      <w:pPr>
        <w:rPr>
          <w:rFonts w:asciiTheme="minorEastAsia"/>
        </w:rPr>
      </w:pPr>
      <w:r w:rsidRPr="001221B9">
        <w:rPr>
          <w:rFonts w:asciiTheme="minorEastAsia"/>
        </w:rPr>
        <w:t>泚遣涇原兵馬使韓旻將銳兵三千，聲言迎大駕，實襲奉天。</w:t>
      </w:r>
      <w:r w:rsidRPr="001221B9">
        <w:rPr>
          <w:rStyle w:val="00Text"/>
          <w:rFonts w:asciiTheme="minorEastAsia"/>
        </w:rPr>
        <w:t>使，疏吏翻。將，卽亮翻，又音如字。</w:t>
      </w:r>
      <w:r w:rsidRPr="001221B9">
        <w:rPr>
          <w:rFonts w:asciiTheme="minorEastAsia"/>
        </w:rPr>
        <w:t>時奉天守備單弱，段秀實謂岐靈岳曰︰</w:t>
      </w:r>
      <w:r w:rsidR="000F1B0C">
        <w:rPr>
          <w:rFonts w:asciiTheme="minorEastAsia"/>
        </w:rPr>
        <w:t>「</w:t>
      </w:r>
      <w:r w:rsidRPr="001221B9">
        <w:rPr>
          <w:rFonts w:asciiTheme="minorEastAsia"/>
        </w:rPr>
        <w:t>事急矣！</w:t>
      </w:r>
      <w:r w:rsidR="000F1B0C">
        <w:rPr>
          <w:rFonts w:asciiTheme="minorEastAsia"/>
        </w:rPr>
        <w:t>」</w:t>
      </w:r>
      <w:r w:rsidRPr="001221B9">
        <w:rPr>
          <w:rFonts w:asciiTheme="minorEastAsia"/>
        </w:rPr>
        <w:t>使靈岳詐為姚令言符，令旻且還，當與大軍俱發。竊令言印未至，秀實倒用司農印印符，募善走者追之。旻至駱驛，</w:t>
      </w:r>
      <w:r w:rsidRPr="001221B9">
        <w:rPr>
          <w:rStyle w:val="00Text"/>
          <w:rFonts w:asciiTheme="minorEastAsia"/>
        </w:rPr>
        <w:t>駱驛，地名，史炤曰，駱谷關之驛也。余按韓旻若至駱谷關之驛，則已過奉天而西南矣，炤說非也。但未知駱驛在何地。</w:t>
      </w:r>
      <w:r w:rsidRPr="001221B9">
        <w:rPr>
          <w:rFonts w:asciiTheme="minorEastAsia"/>
        </w:rPr>
        <w:t>得符而還。</w:t>
      </w:r>
      <w:r w:rsidRPr="001221B9">
        <w:rPr>
          <w:rStyle w:val="00Text"/>
          <w:rFonts w:asciiTheme="minorEastAsia"/>
        </w:rPr>
        <w:t>還，從宣翻，又音如字。</w:t>
      </w:r>
      <w:r w:rsidRPr="001221B9">
        <w:rPr>
          <w:rFonts w:asciiTheme="minorEastAsia"/>
        </w:rPr>
        <w:t>秀實謂同謀曰︰</w:t>
      </w:r>
      <w:r w:rsidR="000F1B0C">
        <w:rPr>
          <w:rFonts w:asciiTheme="minorEastAsia"/>
        </w:rPr>
        <w:t>「</w:t>
      </w:r>
      <w:r w:rsidRPr="001221B9">
        <w:rPr>
          <w:rFonts w:asciiTheme="minorEastAsia"/>
        </w:rPr>
        <w:t>旻來，吾屬無類矣！我當直搏泚殺之，不克則死，終不能為之臣也！</w:t>
      </w:r>
      <w:r w:rsidR="000F1B0C">
        <w:rPr>
          <w:rFonts w:asciiTheme="minorEastAsia"/>
        </w:rPr>
        <w:t>」</w:t>
      </w:r>
      <w:r w:rsidRPr="001221B9">
        <w:rPr>
          <w:rFonts w:asciiTheme="minorEastAsia"/>
        </w:rPr>
        <w:t>乃令劉海賓、何明禮陰結軍中之士，欲使應之於外。</w:t>
      </w:r>
      <w:r w:rsidRPr="001221B9">
        <w:rPr>
          <w:rStyle w:val="00Text"/>
          <w:rFonts w:asciiTheme="minorEastAsia"/>
        </w:rPr>
        <w:t>令，力丁翻。</w:t>
      </w:r>
      <w:r w:rsidRPr="001221B9">
        <w:rPr>
          <w:rFonts w:asciiTheme="minorEastAsia"/>
        </w:rPr>
        <w:t>旻兵至，泚、令言大驚；岐靈岳獨承其罪而死，不以及秀實等。</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是日，泚召李忠臣、源休、姚令言及秀實等議稱帝事。秀實勃然起，奪休象笏，</w:t>
      </w:r>
      <w:r w:rsidRPr="001221B9">
        <w:rPr>
          <w:rFonts w:asciiTheme="minorEastAsia" w:eastAsiaTheme="minorEastAsia"/>
        </w:rPr>
        <w:t>武德初，因隋舊制，五品已上執象笏，三品已下前挫後直，五品已上後屈。自時厥後，一例上圓下方，曾不分別。</w:t>
      </w:r>
      <w:r w:rsidRPr="00101E55">
        <w:rPr>
          <w:rStyle w:val="01Text"/>
          <w:rFonts w:asciiTheme="minorEastAsia" w:eastAsiaTheme="minorEastAsia"/>
          <w:sz w:val="21"/>
        </w:rPr>
        <w:t>前唾泚面，大罵曰︰</w:t>
      </w:r>
      <w:r w:rsidR="000F1B0C">
        <w:rPr>
          <w:rStyle w:val="01Text"/>
          <w:rFonts w:asciiTheme="minorEastAsia" w:eastAsiaTheme="minorEastAsia"/>
          <w:sz w:val="21"/>
        </w:rPr>
        <w:t>「</w:t>
      </w:r>
      <w:r w:rsidRPr="00101E55">
        <w:rPr>
          <w:rStyle w:val="01Text"/>
          <w:rFonts w:asciiTheme="minorEastAsia" w:eastAsiaTheme="minorEastAsia"/>
          <w:sz w:val="21"/>
        </w:rPr>
        <w:t>狂賊！吾恨不斬汝萬段，豈從汝反邪！</w:t>
      </w:r>
      <w:r w:rsidR="000F1B0C">
        <w:rPr>
          <w:rStyle w:val="01Text"/>
          <w:rFonts w:asciiTheme="minorEastAsia" w:eastAsiaTheme="minorEastAsia"/>
          <w:sz w:val="21"/>
        </w:rPr>
        <w:t>」</w:t>
      </w:r>
      <w:r w:rsidRPr="001221B9">
        <w:rPr>
          <w:rFonts w:asciiTheme="minorEastAsia" w:eastAsiaTheme="minorEastAsia"/>
        </w:rPr>
        <w:t>唾，吐臥翻。邪，音耶。</w:t>
      </w:r>
      <w:r w:rsidRPr="00101E55">
        <w:rPr>
          <w:rStyle w:val="01Text"/>
          <w:rFonts w:asciiTheme="minorEastAsia" w:eastAsiaTheme="minorEastAsia"/>
          <w:sz w:val="21"/>
        </w:rPr>
        <w:t>因以笏擊泚，泚舉手扞之，纔中其額，濺血灑地。泚與秀實相搏忷忷，</w:t>
      </w:r>
      <w:r w:rsidRPr="001221B9">
        <w:rPr>
          <w:rFonts w:asciiTheme="minorEastAsia" w:eastAsiaTheme="minorEastAsia"/>
        </w:rPr>
        <w:t>中，竹仲翻。忷，許拱翻。忷忷，喧擾之狀。</w:t>
      </w:r>
      <w:r w:rsidRPr="00101E55">
        <w:rPr>
          <w:rStyle w:val="01Text"/>
          <w:rFonts w:asciiTheme="minorEastAsia" w:eastAsiaTheme="minorEastAsia"/>
          <w:sz w:val="21"/>
        </w:rPr>
        <w:t>左右猝愕，不知所為。海賓不敢進，乘亂而逸。忠臣前助泚，泚得匍匐脫走。秀實知事不成，謂泚黨曰︰</w:t>
      </w:r>
      <w:r w:rsidR="000F1B0C">
        <w:rPr>
          <w:rStyle w:val="01Text"/>
          <w:rFonts w:asciiTheme="minorEastAsia" w:eastAsiaTheme="minorEastAsia"/>
          <w:sz w:val="21"/>
        </w:rPr>
        <w:t>「</w:t>
      </w:r>
      <w:r w:rsidRPr="00101E55">
        <w:rPr>
          <w:rStyle w:val="01Text"/>
          <w:rFonts w:asciiTheme="minorEastAsia" w:eastAsiaTheme="minorEastAsia"/>
          <w:sz w:val="21"/>
        </w:rPr>
        <w:t>我不同汝反，何不殺我！</w:t>
      </w:r>
      <w:r w:rsidR="000F1B0C">
        <w:rPr>
          <w:rStyle w:val="01Text"/>
          <w:rFonts w:asciiTheme="minorEastAsia" w:eastAsiaTheme="minorEastAsia"/>
          <w:sz w:val="21"/>
        </w:rPr>
        <w:t>」</w:t>
      </w:r>
      <w:r w:rsidRPr="00101E55">
        <w:rPr>
          <w:rStyle w:val="01Text"/>
          <w:rFonts w:asciiTheme="minorEastAsia" w:eastAsiaTheme="minorEastAsia"/>
          <w:sz w:val="21"/>
        </w:rPr>
        <w:t>衆爭前殺之。泚一手承血，一手止其衆曰︰</w:t>
      </w:r>
      <w:r w:rsidR="000F1B0C">
        <w:rPr>
          <w:rStyle w:val="01Text"/>
          <w:rFonts w:asciiTheme="minorEastAsia" w:eastAsiaTheme="minorEastAsia"/>
          <w:sz w:val="21"/>
        </w:rPr>
        <w:t>「</w:t>
      </w:r>
      <w:r w:rsidRPr="00101E55">
        <w:rPr>
          <w:rStyle w:val="01Text"/>
          <w:rFonts w:asciiTheme="minorEastAsia" w:eastAsiaTheme="minorEastAsia"/>
          <w:sz w:val="21"/>
        </w:rPr>
        <w:t>義士也！勿殺。</w:t>
      </w:r>
      <w:r w:rsidR="000F1B0C">
        <w:rPr>
          <w:rStyle w:val="01Text"/>
          <w:rFonts w:asciiTheme="minorEastAsia" w:eastAsiaTheme="minorEastAsia"/>
          <w:sz w:val="21"/>
        </w:rPr>
        <w:t>」</w:t>
      </w:r>
      <w:r w:rsidRPr="00101E55">
        <w:rPr>
          <w:rStyle w:val="01Text"/>
          <w:rFonts w:asciiTheme="minorEastAsia" w:eastAsiaTheme="minorEastAsia"/>
          <w:sz w:val="21"/>
        </w:rPr>
        <w:t>秀實旣死，泚哭之甚哀，以三品禮葬之。</w:t>
      </w:r>
      <w:r w:rsidRPr="001221B9">
        <w:rPr>
          <w:rFonts w:asciiTheme="minorEastAsia" w:eastAsiaTheme="minorEastAsia"/>
        </w:rPr>
        <w:t>唐制︰司農卿，從三品。</w:t>
      </w:r>
      <w:r w:rsidRPr="00101E55">
        <w:rPr>
          <w:rStyle w:val="01Text"/>
          <w:rFonts w:asciiTheme="minorEastAsia" w:eastAsiaTheme="minorEastAsia"/>
          <w:sz w:val="21"/>
        </w:rPr>
        <w:t>海賓縗服而逃，</w:t>
      </w:r>
      <w:r w:rsidRPr="001221B9">
        <w:rPr>
          <w:rFonts w:asciiTheme="minorEastAsia" w:eastAsiaTheme="minorEastAsia"/>
        </w:rPr>
        <w:t>劉海賓不能助段秀實，與之同死，逃將焉往！縗，倉回翻。</w:t>
      </w:r>
      <w:r w:rsidRPr="00101E55">
        <w:rPr>
          <w:rStyle w:val="01Text"/>
          <w:rFonts w:asciiTheme="minorEastAsia" w:eastAsiaTheme="minorEastAsia"/>
          <w:sz w:val="21"/>
        </w:rPr>
        <w:t>後二日，捕得，殺之；</w:t>
      </w:r>
      <w:r w:rsidRPr="001221B9">
        <w:rPr>
          <w:rFonts w:asciiTheme="minorEastAsia" w:eastAsiaTheme="minorEastAsia"/>
        </w:rPr>
        <w:t>考異曰︰段公別傳曰︰</w:t>
      </w:r>
      <w:r w:rsidR="000F1B0C">
        <w:rPr>
          <w:rFonts w:asciiTheme="minorEastAsia" w:eastAsiaTheme="minorEastAsia"/>
        </w:rPr>
        <w:t>「</w:t>
      </w:r>
      <w:r w:rsidRPr="001221B9">
        <w:rPr>
          <w:rFonts w:asciiTheme="minorEastAsia" w:eastAsiaTheme="minorEastAsia"/>
        </w:rPr>
        <w:t>五日夜，泚使涇原將李忠臣、高昂等統銳兵五千以襲奉天，六日，賊泚又令兵馬使韓旻領馬步二千以繼之。</w:t>
      </w:r>
      <w:r w:rsidR="000F1B0C">
        <w:rPr>
          <w:rFonts w:asciiTheme="minorEastAsia" w:eastAsiaTheme="minorEastAsia"/>
        </w:rPr>
        <w:t>」</w:t>
      </w:r>
      <w:r w:rsidRPr="001221B9">
        <w:rPr>
          <w:rFonts w:asciiTheme="minorEastAsia" w:eastAsiaTheme="minorEastAsia"/>
        </w:rPr>
        <w:t>奉天記曰︰</w:t>
      </w:r>
      <w:r w:rsidR="000F1B0C">
        <w:rPr>
          <w:rFonts w:asciiTheme="minorEastAsia" w:eastAsiaTheme="minorEastAsia"/>
        </w:rPr>
        <w:t>「</w:t>
      </w:r>
      <w:r w:rsidRPr="001221B9">
        <w:rPr>
          <w:rFonts w:asciiTheme="minorEastAsia" w:eastAsiaTheme="minorEastAsia"/>
        </w:rPr>
        <w:t>秀實與海賓密謀誅泚，佯入，請間計事，而海賓置匕首於靴，欲以相應，為閽者見覺。秀實遽奪源休笏，挺而擊之。</w:t>
      </w:r>
      <w:r w:rsidR="000F1B0C">
        <w:rPr>
          <w:rFonts w:asciiTheme="minorEastAsia" w:eastAsiaTheme="minorEastAsia"/>
        </w:rPr>
        <w:t>」</w:t>
      </w:r>
      <w:r w:rsidRPr="001221B9">
        <w:rPr>
          <w:rFonts w:asciiTheme="minorEastAsia" w:eastAsiaTheme="minorEastAsia"/>
        </w:rPr>
        <w:t>舊泚傳曰︰</w:t>
      </w:r>
      <w:r w:rsidR="000F1B0C">
        <w:rPr>
          <w:rFonts w:asciiTheme="minorEastAsia" w:eastAsiaTheme="minorEastAsia"/>
        </w:rPr>
        <w:t>「</w:t>
      </w:r>
      <w:r w:rsidRPr="001221B9">
        <w:rPr>
          <w:rFonts w:asciiTheme="minorEastAsia" w:eastAsiaTheme="minorEastAsia"/>
        </w:rPr>
        <w:t>秀實與劉海賓謀誅泚，且虞叛卒之震驚法駕，乃潛為賊符，追所發兵。至六日，兵及駱驛而回。因與海賓同入見泚，為陳逆順之理，而海賓於靴中取匕首，為其所覺，遂不得前。秀實知不可以義動，遽奪源休象笏，挺而擊泚。</w:t>
      </w:r>
      <w:r w:rsidR="000F1B0C">
        <w:rPr>
          <w:rFonts w:asciiTheme="minorEastAsia" w:eastAsiaTheme="minorEastAsia"/>
        </w:rPr>
        <w:t>」</w:t>
      </w:r>
      <w:r w:rsidRPr="001221B9">
        <w:rPr>
          <w:rFonts w:asciiTheme="minorEastAsia" w:eastAsiaTheme="minorEastAsia"/>
        </w:rPr>
        <w:t>秀實傳曰︰</w:t>
      </w:r>
      <w:r w:rsidR="000F1B0C">
        <w:rPr>
          <w:rFonts w:asciiTheme="minorEastAsia" w:eastAsiaTheme="minorEastAsia"/>
        </w:rPr>
        <w:t>「</w:t>
      </w:r>
      <w:r w:rsidRPr="001221B9">
        <w:rPr>
          <w:rFonts w:asciiTheme="minorEastAsia" w:eastAsiaTheme="minorEastAsia"/>
        </w:rPr>
        <w:t>與海賓約，事急為繼，而令明禮應於外。及秀實擊泚，而海賓等不至。</w:t>
      </w:r>
      <w:r w:rsidR="000F1B0C">
        <w:rPr>
          <w:rFonts w:asciiTheme="minorEastAsia" w:eastAsiaTheme="minorEastAsia"/>
        </w:rPr>
        <w:t>」</w:t>
      </w:r>
      <w:r w:rsidRPr="001221B9">
        <w:rPr>
          <w:rFonts w:asciiTheme="minorEastAsia" w:eastAsiaTheme="minorEastAsia"/>
        </w:rPr>
        <w:t>按李忠臣等若已將五千人襲奉天，則秀實雖追還旻兵，無益矣。又海賓若於靴中取匕首為賊所覺，則登時死矣，焉能復逃！若為閽者所覺，亦應時被擒，事跡諠著，賊為之備，秀實亦不得發矣！此數者，皆恐難信。今但取段公行狀、幸奉天錄及舊傳可信者存之。</w:t>
      </w:r>
      <w:r w:rsidRPr="00101E55">
        <w:rPr>
          <w:rStyle w:val="01Text"/>
          <w:rFonts w:asciiTheme="minorEastAsia" w:eastAsiaTheme="minorEastAsia"/>
          <w:sz w:val="21"/>
        </w:rPr>
        <w:t>亦不引何明禮。明禮從泚攻奉天，復謀殺泚，亦死。</w:t>
      </w:r>
      <w:r w:rsidRPr="001221B9">
        <w:rPr>
          <w:rFonts w:asciiTheme="minorEastAsia" w:eastAsiaTheme="minorEastAsia"/>
        </w:rPr>
        <w:t>史終言之。復，扶又翻。</w:t>
      </w:r>
      <w:r w:rsidRPr="00101E55">
        <w:rPr>
          <w:rStyle w:val="01Text"/>
          <w:rFonts w:asciiTheme="minorEastAsia" w:eastAsiaTheme="minorEastAsia"/>
          <w:sz w:val="21"/>
        </w:rPr>
        <w:t>上聞秀實死，恨委用不至，涕泗久之。</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壬子，以少府監李昌巎為京畿、渭南</w:t>
      </w:r>
      <w:r w:rsidR="00934453" w:rsidRPr="001221B9">
        <w:rPr>
          <w:rFonts w:asciiTheme="minorEastAsia"/>
        </w:rPr>
        <w:t>節度使。</w:t>
      </w:r>
      <w:r w:rsidR="00934453" w:rsidRPr="001221B9">
        <w:rPr>
          <w:rStyle w:val="00Text"/>
          <w:rFonts w:asciiTheme="minorEastAsia"/>
        </w:rPr>
        <w:t>巎，奴刀翻。</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鳳翔節度使、同平章事張鎰，性懦緩，好修飾邊幅，</w:t>
      </w:r>
      <w:r w:rsidR="00934453" w:rsidRPr="001221B9">
        <w:rPr>
          <w:rStyle w:val="00Text"/>
          <w:rFonts w:asciiTheme="minorEastAsia"/>
        </w:rPr>
        <w:t>好，呼到翻。</w:t>
      </w:r>
      <w:r w:rsidR="00934453" w:rsidRPr="001221B9">
        <w:rPr>
          <w:rFonts w:asciiTheme="minorEastAsia"/>
        </w:rPr>
        <w:t>不習軍事，聞上在奉天，欲迎大駕，具服用貨財，獻于行在。後營將李楚琳，為人剽悍，</w:t>
      </w:r>
      <w:r w:rsidR="00934453" w:rsidRPr="001221B9">
        <w:rPr>
          <w:rStyle w:val="00Text"/>
          <w:rFonts w:asciiTheme="minorEastAsia"/>
        </w:rPr>
        <w:t>將，卽亮翻。剽，匹妙翻。</w:t>
      </w:r>
      <w:r w:rsidR="00934453" w:rsidRPr="001221B9">
        <w:rPr>
          <w:rFonts w:asciiTheme="minorEastAsia"/>
        </w:rPr>
        <w:t>軍中畏之，嘗事朱泚，為泚所厚。行軍司馬齊映與同幕齊抗言於鎰曰︰</w:t>
      </w:r>
      <w:r w:rsidR="000F1B0C">
        <w:rPr>
          <w:rFonts w:asciiTheme="minorEastAsia"/>
        </w:rPr>
        <w:t>「</w:t>
      </w:r>
      <w:r w:rsidR="00934453" w:rsidRPr="001221B9">
        <w:rPr>
          <w:rFonts w:asciiTheme="minorEastAsia"/>
        </w:rPr>
        <w:t>不去楚琳，必為亂首。</w:t>
      </w:r>
      <w:r w:rsidR="000F1B0C">
        <w:rPr>
          <w:rFonts w:asciiTheme="minorEastAsia"/>
        </w:rPr>
        <w:t>」</w:t>
      </w:r>
      <w:r w:rsidR="00934453" w:rsidRPr="001221B9">
        <w:rPr>
          <w:rStyle w:val="00Text"/>
          <w:rFonts w:asciiTheme="minorEastAsia"/>
        </w:rPr>
        <w:t>去，羌呂翻。</w:t>
      </w:r>
      <w:r w:rsidR="00934453" w:rsidRPr="001221B9">
        <w:rPr>
          <w:rFonts w:asciiTheme="minorEastAsia"/>
        </w:rPr>
        <w:t>鎰命楚琳出戍隴州。</w:t>
      </w:r>
      <w:r w:rsidR="00934453" w:rsidRPr="001221B9">
        <w:rPr>
          <w:rStyle w:val="00Text"/>
          <w:rFonts w:asciiTheme="minorEastAsia"/>
        </w:rPr>
        <w:t>九域志︰鳳翔府西至隴州一百五十里。</w:t>
      </w:r>
      <w:r w:rsidR="00934453" w:rsidRPr="001221B9">
        <w:rPr>
          <w:rFonts w:asciiTheme="minorEastAsia"/>
        </w:rPr>
        <w:t>楚琳託事不時發。鎰方以迎駕為憂，謂楚琳已去矣。楚琳夜與其黨作亂，鎰縋城而走，</w:t>
      </w:r>
      <w:r w:rsidR="00934453" w:rsidRPr="001221B9">
        <w:rPr>
          <w:rStyle w:val="00Text"/>
          <w:rFonts w:asciiTheme="minorEastAsia"/>
        </w:rPr>
        <w:t>縋，馳偽翻。</w:t>
      </w:r>
      <w:r w:rsidR="00934453" w:rsidRPr="001221B9">
        <w:rPr>
          <w:rFonts w:asciiTheme="minorEastAsia"/>
        </w:rPr>
        <w:t>賊追及，殺之，判官王沼等皆死。映自水竇出，抗為傭保負荷而逃，皆免。</w:t>
      </w:r>
      <w:r w:rsidR="00934453" w:rsidRPr="001221B9">
        <w:rPr>
          <w:rStyle w:val="00Text"/>
          <w:rFonts w:asciiTheme="minorEastAsia"/>
        </w:rPr>
        <w:t>荷，下可翻，又讀如字。考異曰︰舊映傳︰</w:t>
      </w:r>
      <w:r w:rsidR="000F1B0C">
        <w:rPr>
          <w:rStyle w:val="00Text"/>
          <w:rFonts w:asciiTheme="minorEastAsia"/>
        </w:rPr>
        <w:t>「</w:t>
      </w:r>
      <w:r w:rsidR="00934453" w:rsidRPr="001221B9">
        <w:rPr>
          <w:rStyle w:val="00Text"/>
          <w:rFonts w:asciiTheme="minorEastAsia"/>
        </w:rPr>
        <w:t>鎰不從映言，乃示寬大，召楚琳語之曰︰</w:t>
      </w:r>
      <w:r w:rsidR="000F1B0C">
        <w:rPr>
          <w:rStyle w:val="00Text"/>
          <w:rFonts w:asciiTheme="minorEastAsia"/>
        </w:rPr>
        <w:t>『</w:t>
      </w:r>
      <w:r w:rsidR="00934453" w:rsidRPr="001221B9">
        <w:rPr>
          <w:rStyle w:val="00Text"/>
          <w:rFonts w:asciiTheme="minorEastAsia"/>
        </w:rPr>
        <w:t>欲令公使於外。</w:t>
      </w:r>
      <w:r w:rsidR="000F1B0C">
        <w:rPr>
          <w:rStyle w:val="00Text"/>
          <w:rFonts w:asciiTheme="minorEastAsia"/>
        </w:rPr>
        <w:t>』</w:t>
      </w:r>
      <w:r w:rsidR="00934453" w:rsidRPr="001221B9">
        <w:rPr>
          <w:rStyle w:val="00Text"/>
          <w:rFonts w:asciiTheme="minorEastAsia"/>
        </w:rPr>
        <w:t>楚琳恐，是夜作亂，殺鎰以應泚。</w:t>
      </w:r>
      <w:r w:rsidR="000F1B0C">
        <w:rPr>
          <w:rStyle w:val="00Text"/>
          <w:rFonts w:asciiTheme="minorEastAsia"/>
        </w:rPr>
        <w:t>」</w:t>
      </w:r>
      <w:r w:rsidR="00934453" w:rsidRPr="001221B9">
        <w:rPr>
          <w:rStyle w:val="00Text"/>
          <w:rFonts w:asciiTheme="minorEastAsia"/>
        </w:rPr>
        <w:t>今從鎰傳。</w:t>
      </w:r>
    </w:p>
    <w:p w:rsidR="00934453" w:rsidRPr="001221B9" w:rsidRDefault="00934453" w:rsidP="00DF5A42">
      <w:pPr>
        <w:rPr>
          <w:rFonts w:asciiTheme="minorEastAsia"/>
        </w:rPr>
      </w:pPr>
      <w:r w:rsidRPr="001221B9">
        <w:rPr>
          <w:rFonts w:asciiTheme="minorEastAsia"/>
        </w:rPr>
        <w:t>始，上以奉天迫隘，欲幸鳳翔，戶部尚書蕭復聞之，遽請見</w:t>
      </w:r>
      <w:r w:rsidRPr="001221B9">
        <w:rPr>
          <w:rStyle w:val="00Text"/>
          <w:rFonts w:asciiTheme="minorEastAsia"/>
        </w:rPr>
        <w:t>見，賢遍翻。</w:t>
      </w:r>
      <w:r w:rsidRPr="001221B9">
        <w:rPr>
          <w:rFonts w:asciiTheme="minorEastAsia"/>
        </w:rPr>
        <w:t>曰︰</w:t>
      </w:r>
      <w:r w:rsidR="000F1B0C">
        <w:rPr>
          <w:rFonts w:asciiTheme="minorEastAsia"/>
        </w:rPr>
        <w:t>「</w:t>
      </w:r>
      <w:r w:rsidRPr="001221B9">
        <w:rPr>
          <w:rFonts w:asciiTheme="minorEastAsia"/>
        </w:rPr>
        <w:t>陛下大誤，鳳翔將卒皆朱泚故部曲，其中必有與之同惡者。臣尚憂張鎰不能久，豈得以鑾輿蹈不測之淵乎！</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吾行計已決，試為卿留一日。</w:t>
      </w:r>
      <w:r w:rsidR="000F1B0C">
        <w:rPr>
          <w:rFonts w:asciiTheme="minorEastAsia"/>
        </w:rPr>
        <w:t>」</w:t>
      </w:r>
      <w:r w:rsidRPr="001221B9">
        <w:rPr>
          <w:rStyle w:val="00Text"/>
          <w:rFonts w:asciiTheme="minorEastAsia"/>
        </w:rPr>
        <w:t>為，于偽翻。</w:t>
      </w:r>
      <w:r w:rsidRPr="001221B9">
        <w:rPr>
          <w:rFonts w:asciiTheme="minorEastAsia"/>
        </w:rPr>
        <w:t>明日，聞鳳翔亂，乃止。</w:t>
      </w:r>
    </w:p>
    <w:p w:rsidR="00934453" w:rsidRPr="001221B9" w:rsidRDefault="00934453" w:rsidP="00DF5A42">
      <w:pPr>
        <w:rPr>
          <w:rFonts w:asciiTheme="minorEastAsia"/>
        </w:rPr>
      </w:pPr>
      <w:r w:rsidRPr="001221B9">
        <w:rPr>
          <w:rFonts w:asciiTheme="minorEastAsia"/>
        </w:rPr>
        <w:t>齊映、齊抗皆詣奉天，以映為御史中丞，抗為侍御史。楚琳自為節度使，降于朱泚；隴州刺史郝通奔于楚琳。</w:t>
      </w:r>
      <w:r w:rsidRPr="001221B9">
        <w:rPr>
          <w:rStyle w:val="00Text"/>
          <w:rFonts w:asciiTheme="minorEastAsia"/>
        </w:rPr>
        <w:t>郝，呼各翻。</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商州團練兵殺其刺史謝良輔。</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朱泚自白華殿入宣政</w:t>
      </w:r>
      <w:r w:rsidR="00934453" w:rsidRPr="001221B9">
        <w:rPr>
          <w:rFonts w:asciiTheme="minorEastAsia"/>
        </w:rPr>
        <w:t>殿，</w:t>
      </w:r>
      <w:r w:rsidR="00934453" w:rsidRPr="001221B9">
        <w:rPr>
          <w:rStyle w:val="00Text"/>
          <w:rFonts w:asciiTheme="minorEastAsia"/>
        </w:rPr>
        <w:t>東內含元殿之北為宣政殿。</w:t>
      </w:r>
      <w:r w:rsidR="00934453" w:rsidRPr="001221B9">
        <w:rPr>
          <w:rFonts w:asciiTheme="minorEastAsia"/>
        </w:rPr>
        <w:t>自稱大秦皇帝，改元應天。癸丑，泚以姚令言為侍中、關內元帥，李忠臣為司空兼侍中，源休為中書侍郞、同平章事、判度支，蔣鎭為吏部侍郞，樊系為禮部侍郞，彭偃為中書舍人，自餘張光晟等各拜官有差。立弟滔為皇太弟。姚令言與源休共掌朝政，</w:t>
      </w:r>
      <w:r w:rsidR="00934453" w:rsidRPr="001221B9">
        <w:rPr>
          <w:rStyle w:val="00Text"/>
          <w:rFonts w:asciiTheme="minorEastAsia"/>
        </w:rPr>
        <w:t>朝，直遙翻；下同。</w:t>
      </w:r>
      <w:r w:rsidR="00934453" w:rsidRPr="001221B9">
        <w:rPr>
          <w:rFonts w:asciiTheme="minorEastAsia"/>
        </w:rPr>
        <w:t>凡泚之謀畫、遷除、軍旅、資糧，皆稟於休。休勸泚誅翦宗室在京城者以絕人望，殺郡王、王子、王孫凡七十七人。尋又以蔣鎭為門下侍郞，李子平為諫議大夫，並同平章事。鎭憂懼，每懷刀欲自殺，又欲亡竄，然性怯，竟不果。源休勸泚誅朝士之竄匿者以脅其餘，鎭力救之，賴以全者甚衆。樊系為泚譔冊文，旣成，仰藥而死。</w:t>
      </w:r>
      <w:r w:rsidR="00934453" w:rsidRPr="001221B9">
        <w:rPr>
          <w:rStyle w:val="00Text"/>
          <w:rFonts w:asciiTheme="minorEastAsia"/>
        </w:rPr>
        <w:t>樊系距朱泚之命，不為譔冊，不過死耳。譔冊而死，於義何居！</w:t>
      </w:r>
      <w:r w:rsidR="00934453" w:rsidRPr="001221B9">
        <w:rPr>
          <w:rFonts w:asciiTheme="minorEastAsia"/>
        </w:rPr>
        <w:t>大理卿膠水蔣沇詣行在，為賊所得，</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得</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逼以官</w:t>
      </w:r>
      <w:r w:rsidR="000F1B0C">
        <w:rPr>
          <w:rStyle w:val="00Text"/>
          <w:rFonts w:asciiTheme="minorEastAsia"/>
        </w:rPr>
        <w:t>」</w:t>
      </w:r>
      <w:r w:rsidR="00934453" w:rsidRPr="001221B9">
        <w:rPr>
          <w:rStyle w:val="00Text"/>
          <w:rFonts w:asciiTheme="minorEastAsia"/>
        </w:rPr>
        <w:t>三字；乙十一行本同；孔本同；退齋校同。</w:t>
      </w:r>
      <w:r w:rsidR="000F1B0C">
        <w:rPr>
          <w:rStyle w:val="00Text"/>
          <w:rFonts w:asciiTheme="minorEastAsia"/>
        </w:rPr>
        <w:t>』</w:t>
      </w:r>
      <w:r w:rsidR="00934453" w:rsidRPr="001221B9">
        <w:rPr>
          <w:rFonts w:asciiTheme="minorEastAsia"/>
        </w:rPr>
        <w:t>沇絕食稱病，潛竄得免。</w:t>
      </w:r>
      <w:r w:rsidR="00934453" w:rsidRPr="001221B9">
        <w:rPr>
          <w:rStyle w:val="00Text"/>
          <w:rFonts w:asciiTheme="minorEastAsia"/>
        </w:rPr>
        <w:t>沇，以轉翻。</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哥舒曜食盡，棄襄城奔洛陽。李希烈陷襄城。</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右龍武將軍李觀將衞兵千餘人從上於奉天，上委之召募，數日，得五千餘人，列之通衢，旗鼓嚴整，城人為之增氣。</w:t>
      </w:r>
      <w:r w:rsidR="00934453" w:rsidRPr="001221B9">
        <w:rPr>
          <w:rStyle w:val="00Text"/>
          <w:rFonts w:asciiTheme="minorEastAsia"/>
        </w:rPr>
        <w:t>為，于偽翻。</w:t>
      </w:r>
    </w:p>
    <w:p w:rsidR="00934453" w:rsidRPr="001221B9" w:rsidRDefault="00934453" w:rsidP="00DF5A42">
      <w:pPr>
        <w:rPr>
          <w:rFonts w:asciiTheme="minorEastAsia"/>
        </w:rPr>
      </w:pPr>
      <w:r w:rsidRPr="001221B9">
        <w:rPr>
          <w:rFonts w:asciiTheme="minorEastAsia"/>
        </w:rPr>
        <w:t>姚令言之東出也，</w:t>
      </w:r>
      <w:r w:rsidRPr="001221B9">
        <w:rPr>
          <w:rStyle w:val="00Text"/>
          <w:rFonts w:asciiTheme="minorEastAsia"/>
        </w:rPr>
        <w:t>涇州在西，故以救襄城為東出。</w:t>
      </w:r>
      <w:r w:rsidRPr="001221B9">
        <w:rPr>
          <w:rFonts w:asciiTheme="minorEastAsia"/>
        </w:rPr>
        <w:t>以兵馬使京兆馮河清為涇原留後，判官河中姚況知涇州事。河清、況聞上幸奉天，集將士大哭，激以忠義，發甲兵、器械百餘軍，通夕輸行在。</w:t>
      </w:r>
      <w:r w:rsidRPr="001221B9">
        <w:rPr>
          <w:rStyle w:val="00Text"/>
          <w:rFonts w:asciiTheme="minorEastAsia"/>
        </w:rPr>
        <w:t>通夕而行，自晚至旦也。</w:t>
      </w:r>
      <w:r w:rsidRPr="001221B9">
        <w:rPr>
          <w:rFonts w:asciiTheme="minorEastAsia"/>
        </w:rPr>
        <w:t>城中方苦無甲兵，得之，士氣大振。詔以河清為四鎭、北庭行營、涇原節度使，況為行軍司馬。</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上至奉天數日，右僕射、同平章事崔寧始至，上喜甚，撫勞有加。</w:t>
      </w:r>
      <w:r w:rsidR="00934453" w:rsidRPr="001221B9">
        <w:rPr>
          <w:rStyle w:val="00Text"/>
          <w:rFonts w:asciiTheme="minorEastAsia"/>
        </w:rPr>
        <w:t>崔寧鎭西川，有威名，危難之中見其至，可以鎭安人心，故喜甚而撫勞加於他人。勞，力到翻。</w:t>
      </w:r>
      <w:r w:rsidR="00934453" w:rsidRPr="001221B9">
        <w:rPr>
          <w:rFonts w:asciiTheme="minorEastAsia"/>
        </w:rPr>
        <w:t>寧退，謂所親曰︰</w:t>
      </w:r>
      <w:r w:rsidR="000F1B0C">
        <w:rPr>
          <w:rFonts w:asciiTheme="minorEastAsia"/>
        </w:rPr>
        <w:t>「</w:t>
      </w:r>
      <w:r w:rsidR="00934453" w:rsidRPr="001221B9">
        <w:rPr>
          <w:rFonts w:asciiTheme="minorEastAsia"/>
        </w:rPr>
        <w:t>主上聰明英武，從善如流，但為盧</w:t>
      </w:r>
      <w:r w:rsidR="00934453" w:rsidRPr="001221B9">
        <w:rPr>
          <w:rFonts w:asciiTheme="minorEastAsia"/>
          <w:noProof/>
        </w:rPr>
        <w:drawing>
          <wp:inline distT="0" distB="0" distL="0" distR="0" wp14:anchorId="74645AAB" wp14:editId="48F74031">
            <wp:extent cx="152400" cy="152400"/>
            <wp:effectExtent l="0" t="0" r="0" b="0"/>
            <wp:docPr id="424"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所惑，以至於此！</w:t>
      </w:r>
      <w:r w:rsidR="000F1B0C">
        <w:rPr>
          <w:rFonts w:asciiTheme="minorEastAsia"/>
        </w:rPr>
        <w:t>」</w:t>
      </w:r>
      <w:r w:rsidR="00934453" w:rsidRPr="001221B9">
        <w:rPr>
          <w:rFonts w:asciiTheme="minorEastAsia"/>
        </w:rPr>
        <w:t>因潸然出涕。</w:t>
      </w:r>
      <w:r w:rsidR="00934453" w:rsidRPr="001221B9">
        <w:rPr>
          <w:rStyle w:val="00Text"/>
          <w:rFonts w:asciiTheme="minorEastAsia"/>
        </w:rPr>
        <w:t>潸，音刪，又數板翻。</w:t>
      </w:r>
      <w:r w:rsidR="00934453" w:rsidRPr="001221B9">
        <w:rPr>
          <w:rStyle w:val="00Text"/>
          <w:rFonts w:asciiTheme="minorEastAsia"/>
          <w:noProof/>
        </w:rPr>
        <w:drawing>
          <wp:inline distT="0" distB="0" distL="0" distR="0" wp14:anchorId="50666B32" wp14:editId="042B3D60">
            <wp:extent cx="152400" cy="152400"/>
            <wp:effectExtent l="0" t="0" r="0" b="0"/>
            <wp:docPr id="425"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聞之，與王翃謀陷之。翃言於上曰︰</w:t>
      </w:r>
      <w:r w:rsidR="000F1B0C">
        <w:rPr>
          <w:rFonts w:asciiTheme="minorEastAsia"/>
        </w:rPr>
        <w:t>「</w:t>
      </w:r>
      <w:r w:rsidR="00934453" w:rsidRPr="001221B9">
        <w:rPr>
          <w:rFonts w:asciiTheme="minorEastAsia"/>
        </w:rPr>
        <w:t>臣與寧俱出京城，寧數下馬便液，</w:t>
      </w:r>
      <w:r w:rsidR="00934453" w:rsidRPr="001221B9">
        <w:rPr>
          <w:rStyle w:val="00Text"/>
          <w:rFonts w:asciiTheme="minorEastAsia"/>
        </w:rPr>
        <w:t>數，所角翻。便液，溺也。便，毘連翻。液，羊益翻。</w:t>
      </w:r>
      <w:r w:rsidR="00934453" w:rsidRPr="001221B9">
        <w:rPr>
          <w:rFonts w:asciiTheme="minorEastAsia"/>
        </w:rPr>
        <w:t>久之不至，有顧望意。</w:t>
      </w:r>
      <w:r w:rsidR="000F1B0C">
        <w:rPr>
          <w:rFonts w:asciiTheme="minorEastAsia"/>
        </w:rPr>
        <w:t>」</w:t>
      </w:r>
      <w:r w:rsidR="00934453" w:rsidRPr="001221B9">
        <w:rPr>
          <w:rFonts w:asciiTheme="minorEastAsia"/>
        </w:rPr>
        <w:t>會朱泚下詔，以左丞柳渾同平章事，寧為中書令。渾，襄陽人也，時亡在山谷，翃使盩厔尉康湛詐為寧遺朱泚書，獻之。</w:t>
      </w:r>
      <w:r w:rsidR="00934453" w:rsidRPr="001221B9">
        <w:rPr>
          <w:rStyle w:val="00Text"/>
          <w:rFonts w:asciiTheme="minorEastAsia"/>
        </w:rPr>
        <w:t>遺，唯季翻。</w:t>
      </w:r>
      <w:r w:rsidR="00934453" w:rsidRPr="001221B9">
        <w:rPr>
          <w:rStyle w:val="00Text"/>
          <w:rFonts w:asciiTheme="minorEastAsia"/>
          <w:noProof/>
        </w:rPr>
        <w:drawing>
          <wp:inline distT="0" distB="0" distL="0" distR="0" wp14:anchorId="09DE480C" wp14:editId="2F7EA25E">
            <wp:extent cx="152400" cy="152400"/>
            <wp:effectExtent l="0" t="0" r="0" b="0"/>
            <wp:docPr id="426"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因譖寧與朱泚結盟，約為內應，故獨後至。乙卯，上遣中使引寧就幕下，云宣密旨，二力士自後縊殺之，中外皆稱其冤；上聞之，及赦其家。</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朱泚遣使遺朱滔書，</w:t>
      </w:r>
      <w:r w:rsidR="00934453" w:rsidRPr="001221B9">
        <w:rPr>
          <w:rStyle w:val="00Text"/>
          <w:rFonts w:asciiTheme="minorEastAsia"/>
        </w:rPr>
        <w:t>遺，唯季翻。</w:t>
      </w:r>
      <w:r w:rsidR="00934453" w:rsidRPr="001221B9">
        <w:rPr>
          <w:rFonts w:asciiTheme="minorEastAsia"/>
        </w:rPr>
        <w:t>稱︰</w:t>
      </w:r>
      <w:r w:rsidR="000F1B0C">
        <w:rPr>
          <w:rFonts w:asciiTheme="minorEastAsia"/>
        </w:rPr>
        <w:t>「</w:t>
      </w:r>
      <w:r w:rsidR="00934453" w:rsidRPr="001221B9">
        <w:rPr>
          <w:rFonts w:asciiTheme="minorEastAsia"/>
        </w:rPr>
        <w:t>三秦之地，指日克平；大河之北，委卿除殄，當與卿會于洛陽。</w:t>
      </w:r>
      <w:r w:rsidR="000F1B0C">
        <w:rPr>
          <w:rFonts w:asciiTheme="minorEastAsia"/>
        </w:rPr>
        <w:t>」</w:t>
      </w:r>
      <w:r w:rsidR="00934453" w:rsidRPr="001221B9">
        <w:rPr>
          <w:rFonts w:asciiTheme="minorEastAsia"/>
        </w:rPr>
        <w:t>滔得書，</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書</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西向舞蹈</w:t>
      </w:r>
      <w:r w:rsidR="000F1B0C">
        <w:rPr>
          <w:rStyle w:val="00Text"/>
          <w:rFonts w:asciiTheme="minorEastAsia"/>
        </w:rPr>
        <w:t>」</w:t>
      </w:r>
      <w:r w:rsidR="00934453" w:rsidRPr="001221B9">
        <w:rPr>
          <w:rStyle w:val="00Text"/>
          <w:rFonts w:asciiTheme="minorEastAsia"/>
        </w:rPr>
        <w:t>四字；乙十一行本同；退齋校同；張校同，云無註本亦無。</w:t>
      </w:r>
      <w:r w:rsidR="000F1B0C">
        <w:rPr>
          <w:rStyle w:val="00Text"/>
          <w:rFonts w:asciiTheme="minorEastAsia"/>
        </w:rPr>
        <w:t>』</w:t>
      </w:r>
      <w:r w:rsidR="00934453" w:rsidRPr="001221B9">
        <w:rPr>
          <w:rFonts w:asciiTheme="minorEastAsia"/>
        </w:rPr>
        <w:t>宣示軍府，移牒諸道，以自誇大。</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上遣中使告難於魏縣行營，</w:t>
      </w:r>
      <w:r w:rsidR="00934453" w:rsidRPr="001221B9">
        <w:rPr>
          <w:rFonts w:asciiTheme="minorEastAsia" w:eastAsiaTheme="minorEastAsia"/>
        </w:rPr>
        <w:t>魏縣行營，馬燧諸軍之討田悅者。難，乃旦翻。</w:t>
      </w:r>
      <w:r w:rsidR="00934453" w:rsidRPr="00101E55">
        <w:rPr>
          <w:rStyle w:val="01Text"/>
          <w:rFonts w:asciiTheme="minorEastAsia" w:eastAsiaTheme="minorEastAsia"/>
          <w:sz w:val="21"/>
        </w:rPr>
        <w:t>諸將相與慟哭。李懷光帥衆赴長安，</w:t>
      </w:r>
      <w:r w:rsidR="00934453" w:rsidRPr="001221B9">
        <w:rPr>
          <w:rFonts w:asciiTheme="minorEastAsia" w:eastAsiaTheme="minorEastAsia"/>
        </w:rPr>
        <w:t>為李懷光救奉天、破朱泚張本。帥，讀曰率。</w:t>
      </w:r>
      <w:r w:rsidR="00934453" w:rsidRPr="00101E55">
        <w:rPr>
          <w:rStyle w:val="01Text"/>
          <w:rFonts w:asciiTheme="minorEastAsia" w:eastAsiaTheme="minorEastAsia"/>
          <w:sz w:val="21"/>
        </w:rPr>
        <w:t>馬燧、李芃</w:t>
      </w:r>
      <w:r w:rsidR="00934453" w:rsidRPr="00E60390">
        <w:rPr>
          <w:rStyle w:val="07Text"/>
          <w:rFonts w:asciiTheme="minorEastAsia" w:eastAsiaTheme="minorEastAsia"/>
          <w:sz w:val="18"/>
        </w:rPr>
        <w:t>艽</w:t>
      </w:r>
      <w:r w:rsidR="00934453" w:rsidRPr="00101E55">
        <w:rPr>
          <w:rStyle w:val="01Text"/>
          <w:rFonts w:asciiTheme="minorEastAsia" w:eastAsiaTheme="minorEastAsia"/>
          <w:sz w:val="21"/>
        </w:rPr>
        <w:t>各引兵歸鎭，</w:t>
      </w:r>
      <w:r w:rsidR="00934453" w:rsidRPr="001221B9">
        <w:rPr>
          <w:rFonts w:asciiTheme="minorEastAsia" w:eastAsiaTheme="minorEastAsia"/>
        </w:rPr>
        <w:t>馬燧歸太原，李芃</w:t>
      </w:r>
      <w:r w:rsidR="00934453" w:rsidRPr="00660FD1">
        <w:rPr>
          <w:rStyle w:val="06Text"/>
          <w:rFonts w:asciiTheme="minorEastAsia" w:eastAsiaTheme="minorEastAsia"/>
          <w:sz w:val="18"/>
        </w:rPr>
        <w:t>艽</w:t>
      </w:r>
      <w:r w:rsidR="00934453" w:rsidRPr="001221B9">
        <w:rPr>
          <w:rFonts w:asciiTheme="minorEastAsia" w:eastAsiaTheme="minorEastAsia"/>
        </w:rPr>
        <w:t>歸河陽。</w:t>
      </w:r>
      <w:r w:rsidR="00934453" w:rsidRPr="00101E55">
        <w:rPr>
          <w:rStyle w:val="01Text"/>
          <w:rFonts w:asciiTheme="minorEastAsia" w:eastAsiaTheme="minorEastAsia"/>
          <w:sz w:val="21"/>
        </w:rPr>
        <w:t>李抱眞退屯臨洺。</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丁巳，以戶部尚書蕭復為吏部尚書，吏部郞中劉從一為刑部侍郞，翰林學士姜公輔為諫議大夫，並同平章事。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34</w:t>
      </w:r>
      <w:r w:rsidR="00934453" w:rsidRPr="00101E55">
        <w:rPr>
          <w:rStyle w:val="01Text"/>
          <w:rFonts w:ascii="等线" w:eastAsia="等线" w:hAnsi="等线" w:cs="等线" w:hint="eastAsia"/>
          <w:sz w:val="21"/>
        </w:rPr>
        <w:t>朱泚自將逼奉天，軍勢甚盛。以姚令言為元帥，</w:t>
      </w:r>
      <w:r w:rsidR="00934453" w:rsidRPr="001221B9">
        <w:rPr>
          <w:rFonts w:asciiTheme="minorEastAsia" w:eastAsiaTheme="minorEastAsia"/>
        </w:rPr>
        <w:t>泚，且禮翻，又音此。將，卽亮翻。帥，所類翻。考異曰︰奉天記︰</w:t>
      </w:r>
      <w:r w:rsidR="000F1B0C">
        <w:rPr>
          <w:rFonts w:asciiTheme="minorEastAsia" w:eastAsiaTheme="minorEastAsia"/>
        </w:rPr>
        <w:t>「</w:t>
      </w:r>
      <w:r w:rsidR="00934453" w:rsidRPr="001221B9">
        <w:rPr>
          <w:rFonts w:asciiTheme="minorEastAsia" w:eastAsiaTheme="minorEastAsia"/>
        </w:rPr>
        <w:t>十月十日，賊泚自統衆攻奉天，以姚令言為都統。</w:t>
      </w:r>
      <w:r w:rsidR="000F1B0C">
        <w:rPr>
          <w:rFonts w:asciiTheme="minorEastAsia" w:eastAsiaTheme="minorEastAsia"/>
        </w:rPr>
        <w:t>」</w:t>
      </w:r>
      <w:r w:rsidR="00934453" w:rsidRPr="001221B9">
        <w:rPr>
          <w:rFonts w:asciiTheme="minorEastAsia" w:eastAsiaTheme="minorEastAsia"/>
        </w:rPr>
        <w:t>今從實錄、舊泚傳。</w:t>
      </w:r>
      <w:r w:rsidR="00934453" w:rsidRPr="00101E55">
        <w:rPr>
          <w:rStyle w:val="01Text"/>
          <w:rFonts w:asciiTheme="minorEastAsia" w:eastAsiaTheme="minorEastAsia"/>
          <w:sz w:val="21"/>
        </w:rPr>
        <w:t>張光晟副之，以李忠臣為京兆尹、皇城留守，仇敬忠為同、華等州節度、拓東王，以扞關東之師，李日月為西道先鋒經略使。</w:t>
      </w:r>
      <w:r w:rsidR="00934453" w:rsidRPr="001221B9">
        <w:rPr>
          <w:rFonts w:asciiTheme="minorEastAsia" w:eastAsiaTheme="minorEastAsia"/>
        </w:rPr>
        <w:t>晟，成正翻。守，式又翻。拓，達各翻。扞，戶旰翻。使，疏吏翻。華，戶化翻。</w:t>
      </w:r>
    </w:p>
    <w:p w:rsidR="00934453" w:rsidRPr="001221B9" w:rsidRDefault="00934453" w:rsidP="00DF5A42">
      <w:pPr>
        <w:rPr>
          <w:rFonts w:asciiTheme="minorEastAsia"/>
        </w:rPr>
      </w:pPr>
      <w:r w:rsidRPr="001221B9">
        <w:rPr>
          <w:rFonts w:asciiTheme="minorEastAsia"/>
        </w:rPr>
        <w:t>邠寧留後韓遊瓌，慶州刺史論惟明，監軍翟文秀，受詔將兵三千拒泚於使橋，與泚遇於醴泉。遊瓌欲還趣奉天，</w:t>
      </w:r>
      <w:r w:rsidRPr="001221B9">
        <w:rPr>
          <w:rStyle w:val="00Text"/>
          <w:rFonts w:asciiTheme="minorEastAsia"/>
        </w:rPr>
        <w:t>邠，卑旻翻。瓌，古回翻。監，古銜翻。翟，萇伯翻。將，音同上，又音如字。還，從宣翻，又音如字，趣，七喻翻；下同。</w:t>
      </w:r>
      <w:r w:rsidRPr="001221B9">
        <w:rPr>
          <w:rFonts w:asciiTheme="minorEastAsia"/>
        </w:rPr>
        <w:t>文秀曰︰</w:t>
      </w:r>
      <w:r w:rsidR="000F1B0C">
        <w:rPr>
          <w:rFonts w:asciiTheme="minorEastAsia"/>
        </w:rPr>
        <w:t>「</w:t>
      </w:r>
      <w:r w:rsidRPr="001221B9">
        <w:rPr>
          <w:rFonts w:asciiTheme="minorEastAsia"/>
        </w:rPr>
        <w:t>我向奉天，賊亦隨至，是引賊以迫天子也。不若留壁於此，賊必不敢越我向奉天；若不顧而過，則與奉天夾攻之。</w:t>
      </w:r>
      <w:r w:rsidR="000F1B0C">
        <w:rPr>
          <w:rFonts w:asciiTheme="minorEastAsia"/>
        </w:rPr>
        <w:t>」</w:t>
      </w:r>
      <w:r w:rsidRPr="001221B9">
        <w:rPr>
          <w:rFonts w:asciiTheme="minorEastAsia"/>
        </w:rPr>
        <w:t>遊瓌曰︰</w:t>
      </w:r>
      <w:r w:rsidR="000F1B0C">
        <w:rPr>
          <w:rFonts w:asciiTheme="minorEastAsia"/>
        </w:rPr>
        <w:t>「</w:t>
      </w:r>
      <w:r w:rsidRPr="001221B9">
        <w:rPr>
          <w:rFonts w:asciiTheme="minorEastAsia"/>
        </w:rPr>
        <w:t>賊強我弱，若賊分軍以綴我，直趣奉天，奉天兵亦弱，何夾攻之有！我今急趣奉天，所以衞天子也。且吾士卒飢寒而賊多財，彼以利誘吾卒，吾不能禁也。</w:t>
      </w:r>
      <w:r w:rsidR="000F1B0C">
        <w:rPr>
          <w:rFonts w:asciiTheme="minorEastAsia"/>
        </w:rPr>
        <w:t>」</w:t>
      </w:r>
      <w:r w:rsidRPr="001221B9">
        <w:rPr>
          <w:rStyle w:val="00Text"/>
          <w:rFonts w:asciiTheme="minorEastAsia"/>
        </w:rPr>
        <w:t>翟文秀欲留拒賊，詔旨也。夾攻之說，兵家常論也。挾詔旨而依兵家常論以制將帥，未有不折而從之者也。微韓遊瓌持之，奉天殆矣。誘，羊久翻。</w:t>
      </w:r>
      <w:r w:rsidRPr="001221B9">
        <w:rPr>
          <w:rFonts w:asciiTheme="minorEastAsia"/>
        </w:rPr>
        <w:t>遂引兵入奉天；泚亦隨至。官軍出戰，不利，泚兵爭門，欲入；渾瑊與遊瓌血戰竟日。門內有草車數乘，</w:t>
      </w:r>
      <w:r w:rsidRPr="001221B9">
        <w:rPr>
          <w:rStyle w:val="00Text"/>
          <w:rFonts w:asciiTheme="minorEastAsia"/>
        </w:rPr>
        <w:t>渾，戶昆翻，又戶本翻。瑊，古咸翻。乘，繩證翻。</w:t>
      </w:r>
      <w:r w:rsidRPr="001221B9">
        <w:rPr>
          <w:rFonts w:asciiTheme="minorEastAsia"/>
        </w:rPr>
        <w:t>瑊使虞候高固帥甲士以長刀斫賊，皆一當百，</w:t>
      </w:r>
      <w:r w:rsidRPr="001221B9">
        <w:rPr>
          <w:rStyle w:val="00Text"/>
          <w:rFonts w:asciiTheme="minorEastAsia"/>
        </w:rPr>
        <w:t>帥，讀曰率。</w:t>
      </w:r>
      <w:r w:rsidRPr="001221B9">
        <w:rPr>
          <w:rFonts w:asciiTheme="minorEastAsia"/>
        </w:rPr>
        <w:t>曳車塞門，縱火焚之，</w:t>
      </w:r>
      <w:r w:rsidRPr="001221B9">
        <w:rPr>
          <w:rStyle w:val="00Text"/>
          <w:rFonts w:asciiTheme="minorEastAsia"/>
        </w:rPr>
        <w:t>塞，悉則翻。</w:t>
      </w:r>
      <w:r w:rsidRPr="001221B9">
        <w:rPr>
          <w:rFonts w:asciiTheme="minorEastAsia"/>
        </w:rPr>
        <w:t>衆軍乘火擊賊，賊乃退。會夜，泚營於城東三里，擊柝張火，布滿原野，使西明寺僧法堅造攻具，毀佛寺以為梯衝。</w:t>
      </w:r>
      <w:r w:rsidRPr="001221B9">
        <w:rPr>
          <w:rStyle w:val="00Text"/>
          <w:rFonts w:asciiTheme="minorEastAsia"/>
        </w:rPr>
        <w:t>西明寺，在長安城中延康坊，本隋楊素宅也。梯，雲梯。衝，衝車。代宗飯僧以護國，今朱泚乃用僧造攻具以攻奉天。柝，達各翻。</w:t>
      </w:r>
      <w:r w:rsidRPr="001221B9">
        <w:rPr>
          <w:rFonts w:asciiTheme="minorEastAsia"/>
        </w:rPr>
        <w:t>韓遊瓌曰︰</w:t>
      </w:r>
      <w:r w:rsidR="000F1B0C">
        <w:rPr>
          <w:rFonts w:asciiTheme="minorEastAsia"/>
        </w:rPr>
        <w:t>「</w:t>
      </w:r>
      <w:r w:rsidRPr="001221B9">
        <w:rPr>
          <w:rFonts w:asciiTheme="minorEastAsia"/>
        </w:rPr>
        <w:t>寺材皆乾薪，</w:t>
      </w:r>
      <w:r w:rsidRPr="001221B9">
        <w:rPr>
          <w:rStyle w:val="00Text"/>
          <w:rFonts w:asciiTheme="minorEastAsia"/>
        </w:rPr>
        <w:t>乾，音干。</w:t>
      </w:r>
      <w:r w:rsidRPr="001221B9">
        <w:rPr>
          <w:rFonts w:asciiTheme="minorEastAsia"/>
        </w:rPr>
        <w:t>但具火以待之。</w:t>
      </w:r>
      <w:r w:rsidR="000F1B0C">
        <w:rPr>
          <w:rFonts w:asciiTheme="minorEastAsia"/>
        </w:rPr>
        <w:t>」</w:t>
      </w:r>
      <w:r w:rsidRPr="001221B9">
        <w:rPr>
          <w:rFonts w:asciiTheme="minorEastAsia"/>
        </w:rPr>
        <w:t>固，侃之玄孫也。</w:t>
      </w:r>
      <w:r w:rsidRPr="001221B9">
        <w:rPr>
          <w:rStyle w:val="00Text"/>
          <w:rFonts w:asciiTheme="minorEastAsia"/>
        </w:rPr>
        <w:t>高侃事太宗、高宗，為將有功。</w:t>
      </w:r>
      <w:r w:rsidRPr="001221B9">
        <w:rPr>
          <w:rFonts w:asciiTheme="minorEastAsia"/>
        </w:rPr>
        <w:t>泚自是日來攻城，瑊、遊瓌等晝夜力戰。幽州兵救襄城者聞泚反，突入潼關，歸泚於奉天，</w:t>
      </w:r>
      <w:r w:rsidRPr="001221B9">
        <w:rPr>
          <w:rStyle w:val="00Text"/>
          <w:rFonts w:asciiTheme="minorEastAsia"/>
        </w:rPr>
        <w:t>幽州兵，卽代宗時朱泚入朝詣京西防秋兵也。</w:t>
      </w:r>
      <w:r w:rsidRPr="001221B9">
        <w:rPr>
          <w:rFonts w:asciiTheme="minorEastAsia"/>
        </w:rPr>
        <w:t>普潤戍卒亦歸之，</w:t>
      </w:r>
      <w:r w:rsidRPr="001221B9">
        <w:rPr>
          <w:rStyle w:val="00Text"/>
          <w:rFonts w:asciiTheme="minorEastAsia"/>
        </w:rPr>
        <w:t>普潤戍卒，神策兵也。</w:t>
      </w:r>
      <w:r w:rsidRPr="001221B9">
        <w:rPr>
          <w:rFonts w:asciiTheme="minorEastAsia"/>
        </w:rPr>
        <w:t>有衆數萬。</w:t>
      </w:r>
    </w:p>
    <w:p w:rsidR="00934453" w:rsidRPr="001221B9" w:rsidRDefault="00934453" w:rsidP="00DF5A42">
      <w:pPr>
        <w:rPr>
          <w:rFonts w:asciiTheme="minorEastAsia"/>
        </w:rPr>
      </w:pPr>
      <w:r w:rsidRPr="001221B9">
        <w:rPr>
          <w:rFonts w:asciiTheme="minorEastAsia"/>
        </w:rPr>
        <w:t>上與陸贄語及亂故，深自克責。贄曰︰</w:t>
      </w:r>
      <w:r w:rsidR="000F1B0C">
        <w:rPr>
          <w:rFonts w:asciiTheme="minorEastAsia"/>
        </w:rPr>
        <w:t>「</w:t>
      </w:r>
      <w:r w:rsidRPr="001221B9">
        <w:rPr>
          <w:rFonts w:asciiTheme="minorEastAsia"/>
        </w:rPr>
        <w:t>致今日之患，皆羣臣之罪也。</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此亦天命，非由人事。</w:t>
      </w:r>
      <w:r w:rsidR="000F1B0C">
        <w:rPr>
          <w:rFonts w:asciiTheme="minorEastAsia"/>
        </w:rPr>
        <w:t>」</w:t>
      </w:r>
      <w:r w:rsidRPr="001221B9">
        <w:rPr>
          <w:rFonts w:asciiTheme="minorEastAsia"/>
        </w:rPr>
        <w:t>贄退，上疏，以為︰</w:t>
      </w:r>
      <w:r w:rsidR="000F1B0C">
        <w:rPr>
          <w:rFonts w:asciiTheme="minorEastAsia"/>
        </w:rPr>
        <w:t>「</w:t>
      </w:r>
      <w:r w:rsidRPr="001221B9">
        <w:rPr>
          <w:rFonts w:asciiTheme="minorEastAsia"/>
        </w:rPr>
        <w:t>陛下志壹區宇，四征不庭，</w:t>
      </w:r>
      <w:r w:rsidRPr="001221B9">
        <w:rPr>
          <w:rStyle w:val="00Text"/>
          <w:rFonts w:asciiTheme="minorEastAsia"/>
        </w:rPr>
        <w:t>杜預曰不庭，謂不朝也。下之事上，皆成禮於庭中。一說︰庭，直也；不庭，不直也。</w:t>
      </w:r>
      <w:r w:rsidRPr="001221B9">
        <w:rPr>
          <w:rFonts w:asciiTheme="minorEastAsia"/>
        </w:rPr>
        <w:t>兇渠稽誅，逆將繼亂，</w:t>
      </w:r>
      <w:r w:rsidRPr="001221B9">
        <w:rPr>
          <w:rStyle w:val="00Text"/>
          <w:rFonts w:asciiTheme="minorEastAsia"/>
        </w:rPr>
        <w:t>兇渠，謂田悅、李納也。逆將，謂朱滔、李希烈等也。渠，大也。將，卽亮翻。</w:t>
      </w:r>
      <w:r w:rsidRPr="001221B9">
        <w:rPr>
          <w:rFonts w:asciiTheme="minorEastAsia"/>
        </w:rPr>
        <w:t>兵連禍結，行及三年。</w:t>
      </w:r>
      <w:r w:rsidRPr="001221B9">
        <w:rPr>
          <w:rStyle w:val="00Text"/>
          <w:rFonts w:asciiTheme="minorEastAsia"/>
        </w:rPr>
        <w:t>建中二年，兵端始啓，至是及三年。</w:t>
      </w:r>
      <w:r w:rsidRPr="001221B9">
        <w:rPr>
          <w:rFonts w:asciiTheme="minorEastAsia"/>
        </w:rPr>
        <w:t>徵師日滋，賦斂日重，</w:t>
      </w:r>
      <w:r w:rsidRPr="001221B9">
        <w:rPr>
          <w:rStyle w:val="00Text"/>
          <w:rFonts w:asciiTheme="minorEastAsia"/>
        </w:rPr>
        <w:t>斂，力贍翻。</w:t>
      </w:r>
      <w:r w:rsidRPr="001221B9">
        <w:rPr>
          <w:rFonts w:asciiTheme="minorEastAsia"/>
        </w:rPr>
        <w:t>內自京邑，外洎邊陲，</w:t>
      </w:r>
      <w:r w:rsidRPr="001221B9">
        <w:rPr>
          <w:rStyle w:val="00Text"/>
          <w:rFonts w:asciiTheme="minorEastAsia"/>
        </w:rPr>
        <w:t>洎，其旣翻。</w:t>
      </w:r>
      <w:r w:rsidRPr="001221B9">
        <w:rPr>
          <w:rFonts w:asciiTheme="minorEastAsia"/>
        </w:rPr>
        <w:t>行者有鋒刃之憂，居者有誅求之困。是以叛亂繼起，怨讟並興，非常之虞，億兆同慮。唯陛下穆然凝邃，獨不得聞，至使兇卒鼓行，白晝犯闕，豈不以乘我間隙，因人攜離哉！</w:t>
      </w:r>
      <w:r w:rsidRPr="001221B9">
        <w:rPr>
          <w:rStyle w:val="00Text"/>
          <w:rFonts w:asciiTheme="minorEastAsia"/>
        </w:rPr>
        <w:t>間，古莧翻。</w:t>
      </w:r>
      <w:r w:rsidRPr="001221B9">
        <w:rPr>
          <w:rFonts w:asciiTheme="minorEastAsia"/>
        </w:rPr>
        <w:t>陛下有股肱之臣，有耳目之任，有諫諍之列，有備衞之司，見危不能竭甚誠，臨難不能效其死；</w:t>
      </w:r>
      <w:r w:rsidRPr="001221B9">
        <w:rPr>
          <w:rStyle w:val="00Text"/>
          <w:rFonts w:asciiTheme="minorEastAsia"/>
        </w:rPr>
        <w:t>難，乃旦翻。</w:t>
      </w:r>
      <w:r w:rsidRPr="001221B9">
        <w:rPr>
          <w:rFonts w:asciiTheme="minorEastAsia"/>
        </w:rPr>
        <w:t>臣所謂致今日之患，羣臣之罪者，豈徒言歟！聖旨又以國家興衰，皆有天命。臣聞天所視聽，皆因於人。</w:t>
      </w:r>
      <w:r w:rsidRPr="001221B9">
        <w:rPr>
          <w:rStyle w:val="00Text"/>
          <w:rFonts w:asciiTheme="minorEastAsia"/>
        </w:rPr>
        <w:t>書曰︰天視自我民視，天聽自我民聽。</w:t>
      </w:r>
      <w:r w:rsidRPr="001221B9">
        <w:rPr>
          <w:rFonts w:asciiTheme="minorEastAsia"/>
        </w:rPr>
        <w:t>故祖伊責紂之辭曰︰</w:t>
      </w:r>
      <w:r w:rsidR="000F1B0C">
        <w:rPr>
          <w:rFonts w:asciiTheme="minorEastAsia"/>
        </w:rPr>
        <w:t>『</w:t>
      </w:r>
      <w:r w:rsidRPr="001221B9">
        <w:rPr>
          <w:rFonts w:asciiTheme="minorEastAsia"/>
        </w:rPr>
        <w:t>我生不有命在天！</w:t>
      </w:r>
      <w:r w:rsidR="000F1B0C">
        <w:rPr>
          <w:rFonts w:asciiTheme="minorEastAsia"/>
        </w:rPr>
        <w:t>』</w:t>
      </w:r>
      <w:r w:rsidRPr="001221B9">
        <w:rPr>
          <w:rFonts w:asciiTheme="minorEastAsia"/>
        </w:rPr>
        <w:t>武王數紂之罪曰︰</w:t>
      </w:r>
      <w:r w:rsidR="000F1B0C">
        <w:rPr>
          <w:rFonts w:asciiTheme="minorEastAsia"/>
        </w:rPr>
        <w:t>『</w:t>
      </w:r>
      <w:r w:rsidRPr="001221B9">
        <w:rPr>
          <w:rFonts w:asciiTheme="minorEastAsia"/>
        </w:rPr>
        <w:t>乃曰吾有命，罔懲其侮。</w:t>
      </w:r>
      <w:r w:rsidR="000F1B0C">
        <w:rPr>
          <w:rFonts w:asciiTheme="minorEastAsia"/>
        </w:rPr>
        <w:t>』</w:t>
      </w:r>
      <w:r w:rsidRPr="001221B9">
        <w:rPr>
          <w:rStyle w:val="00Text"/>
          <w:rFonts w:asciiTheme="minorEastAsia"/>
        </w:rPr>
        <w:t>並見尚書。數，所具翻。</w:t>
      </w:r>
      <w:r w:rsidRPr="001221B9">
        <w:rPr>
          <w:rFonts w:asciiTheme="minorEastAsia"/>
        </w:rPr>
        <w:t>此又捨人事而推天命必不可之理也！易曰︰</w:t>
      </w:r>
      <w:r w:rsidR="000F1B0C">
        <w:rPr>
          <w:rFonts w:asciiTheme="minorEastAsia"/>
        </w:rPr>
        <w:t>『</w:t>
      </w:r>
      <w:r w:rsidRPr="001221B9">
        <w:rPr>
          <w:rFonts w:asciiTheme="minorEastAsia"/>
        </w:rPr>
        <w:t>視履考祥。</w:t>
      </w:r>
      <w:r w:rsidR="000F1B0C">
        <w:rPr>
          <w:rFonts w:asciiTheme="minorEastAsia"/>
        </w:rPr>
        <w:t>』</w:t>
      </w:r>
      <w:r w:rsidRPr="001221B9">
        <w:rPr>
          <w:rStyle w:val="00Text"/>
          <w:rFonts w:asciiTheme="minorEastAsia"/>
        </w:rPr>
        <w:t>履卦上九爻辭。王弼曰︰禍福之祥，生於所履。處履之極，履道成矣，故可以視履而考祥。</w:t>
      </w:r>
      <w:r w:rsidRPr="001221B9">
        <w:rPr>
          <w:rFonts w:asciiTheme="minorEastAsia"/>
        </w:rPr>
        <w:t>又曰︰</w:t>
      </w:r>
      <w:r w:rsidR="000F1B0C">
        <w:rPr>
          <w:rFonts w:asciiTheme="minorEastAsia"/>
        </w:rPr>
        <w:t>『</w:t>
      </w:r>
      <w:r w:rsidRPr="001221B9">
        <w:rPr>
          <w:rFonts w:asciiTheme="minorEastAsia"/>
        </w:rPr>
        <w:t>吉凶者，失得之象。</w:t>
      </w:r>
      <w:r w:rsidR="000F1B0C">
        <w:rPr>
          <w:rFonts w:asciiTheme="minorEastAsia"/>
        </w:rPr>
        <w:t>』</w:t>
      </w:r>
      <w:r w:rsidRPr="001221B9">
        <w:rPr>
          <w:rStyle w:val="00Text"/>
          <w:rFonts w:asciiTheme="minorEastAsia"/>
        </w:rPr>
        <w:t>易·大傳之辭。</w:t>
      </w:r>
      <w:r w:rsidRPr="001221B9">
        <w:rPr>
          <w:rFonts w:asciiTheme="minorEastAsia"/>
        </w:rPr>
        <w:t>此乃天命由人，其義明矣。然則聖哲之意，六經會通，皆謂禍福由人，不言盛衰有命。蓋人事理而天命降亂者，未之有也；人事亂而天命降康者，亦未之有也。</w:t>
      </w:r>
      <w:r w:rsidRPr="001221B9">
        <w:rPr>
          <w:rStyle w:val="00Text"/>
          <w:rFonts w:asciiTheme="minorEastAsia"/>
        </w:rPr>
        <w:t>鄭玄曰︰降康者，下平安之福。</w:t>
      </w:r>
      <w:r w:rsidRPr="001221B9">
        <w:rPr>
          <w:rFonts w:asciiTheme="minorEastAsia"/>
        </w:rPr>
        <w:t>自頃征討頗頻，刑網稍密，物力耗竭，人心驚疑，如居風濤，洶洶靡定。上自朝列，</w:t>
      </w:r>
      <w:r w:rsidRPr="001221B9">
        <w:rPr>
          <w:rStyle w:val="00Text"/>
          <w:rFonts w:asciiTheme="minorEastAsia"/>
        </w:rPr>
        <w:t>朝，直遙翻。</w:t>
      </w:r>
      <w:r w:rsidRPr="001221B9">
        <w:rPr>
          <w:rFonts w:asciiTheme="minorEastAsia"/>
        </w:rPr>
        <w:t>下達蒸黎，日夕族黨聚謀，咸憂必有變故，旋屬涇原叛卒，果如衆庶所虞。</w:t>
      </w:r>
      <w:r w:rsidRPr="001221B9">
        <w:rPr>
          <w:rStyle w:val="00Text"/>
          <w:rFonts w:asciiTheme="minorEastAsia"/>
        </w:rPr>
        <w:t>屬，之欲翻。虞，度也。</w:t>
      </w:r>
      <w:r w:rsidRPr="001221B9">
        <w:rPr>
          <w:rFonts w:asciiTheme="minorEastAsia"/>
        </w:rPr>
        <w:t>京師之人，動逾億計，固非悉知算術，皆曉占書，則明致寇之由，未必盡關天命。臣聞理或生亂，亂或資理，</w:t>
      </w:r>
      <w:r w:rsidRPr="001221B9">
        <w:rPr>
          <w:rStyle w:val="00Text"/>
          <w:rFonts w:asciiTheme="minorEastAsia"/>
        </w:rPr>
        <w:t>理，治也。唐人避高宗諱，皆以治為理。</w:t>
      </w:r>
      <w:r w:rsidRPr="001221B9">
        <w:rPr>
          <w:rFonts w:asciiTheme="minorEastAsia"/>
        </w:rPr>
        <w:t>有以無難而失守，有以多難而興邦。</w:t>
      </w:r>
      <w:r w:rsidRPr="001221B9">
        <w:rPr>
          <w:rStyle w:val="00Text"/>
          <w:rFonts w:asciiTheme="minorEastAsia"/>
        </w:rPr>
        <w:t>難，乃旦翻。</w:t>
      </w:r>
      <w:r w:rsidRPr="001221B9">
        <w:rPr>
          <w:rFonts w:asciiTheme="minorEastAsia"/>
        </w:rPr>
        <w:t>今生亂失守之事，則旣往而不可復追矣；</w:t>
      </w:r>
      <w:r w:rsidRPr="001221B9">
        <w:rPr>
          <w:rStyle w:val="00Text"/>
          <w:rFonts w:asciiTheme="minorEastAsia"/>
        </w:rPr>
        <w:t>復，扶又翻。</w:t>
      </w:r>
      <w:r w:rsidRPr="001221B9">
        <w:rPr>
          <w:rFonts w:asciiTheme="minorEastAsia"/>
        </w:rPr>
        <w:t>其資理興邦之業，在陛下克勵而謹脩之。何憂乎亂人，何畏於厄運！勤勵不息，足致升平，豈止盪滌妖氛，旋復宮闕而已！</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田悅說王武俊，使與馬寔共擊李抱眞於臨洺。</w:t>
      </w:r>
      <w:r w:rsidR="00934453" w:rsidRPr="001221B9">
        <w:rPr>
          <w:rStyle w:val="00Text"/>
          <w:rFonts w:asciiTheme="minorEastAsia"/>
        </w:rPr>
        <w:t>魏縣行營旣散，李抱眞退屯臨洛。說，式芮翻；下林說、因說、復說同。</w:t>
      </w:r>
      <w:r w:rsidR="00934453" w:rsidRPr="001221B9">
        <w:rPr>
          <w:rFonts w:asciiTheme="minorEastAsia"/>
        </w:rPr>
        <w:t>抱眞復遣賈林說武俊曰︰</w:t>
      </w:r>
      <w:r w:rsidR="000F1B0C">
        <w:rPr>
          <w:rFonts w:asciiTheme="minorEastAsia"/>
        </w:rPr>
        <w:t>「</w:t>
      </w:r>
      <w:r w:rsidR="00934453" w:rsidRPr="001221B9">
        <w:rPr>
          <w:rFonts w:asciiTheme="minorEastAsia"/>
        </w:rPr>
        <w:t>臨洺兵精而有備，未易輕也。</w:t>
      </w:r>
      <w:r w:rsidR="00934453" w:rsidRPr="001221B9">
        <w:rPr>
          <w:rStyle w:val="00Text"/>
          <w:rFonts w:asciiTheme="minorEastAsia"/>
        </w:rPr>
        <w:t>復，扶又翻。易，以豉翻。</w:t>
      </w:r>
      <w:r w:rsidR="00934453" w:rsidRPr="001221B9">
        <w:rPr>
          <w:rFonts w:asciiTheme="minorEastAsia"/>
        </w:rPr>
        <w:t>今戰勝得地，則利歸魏博；不勝，則恆冀大傷。易、定、滄、趙，皆大夫之故地也，</w:t>
      </w:r>
      <w:r w:rsidR="00934453" w:rsidRPr="001221B9">
        <w:rPr>
          <w:rStyle w:val="00Text"/>
          <w:rFonts w:asciiTheme="minorEastAsia"/>
        </w:rPr>
        <w:t>時張孝忠據易、定、滄，康日知據趙州。</w:t>
      </w:r>
      <w:r w:rsidR="00934453" w:rsidRPr="001221B9">
        <w:rPr>
          <w:rFonts w:asciiTheme="minorEastAsia"/>
        </w:rPr>
        <w:t>不如先取之。</w:t>
      </w:r>
      <w:r w:rsidR="000F1B0C">
        <w:rPr>
          <w:rFonts w:asciiTheme="minorEastAsia"/>
        </w:rPr>
        <w:t>」</w:t>
      </w:r>
      <w:r w:rsidR="00934453" w:rsidRPr="001221B9">
        <w:rPr>
          <w:rFonts w:asciiTheme="minorEastAsia"/>
        </w:rPr>
        <w:t>武俊乃辭悅，與馬寔北歸。壬戌，悅送武俊於館陶，</w:t>
      </w:r>
      <w:r w:rsidR="00934453" w:rsidRPr="001221B9">
        <w:rPr>
          <w:rStyle w:val="00Text"/>
          <w:rFonts w:asciiTheme="minorEastAsia"/>
        </w:rPr>
        <w:t>九域志︰館陶在元城北四十五里。</w:t>
      </w:r>
      <w:r w:rsidR="00934453" w:rsidRPr="001221B9">
        <w:rPr>
          <w:rFonts w:asciiTheme="minorEastAsia"/>
        </w:rPr>
        <w:t>執手泣別，下至將士，贈遺甚厚。</w:t>
      </w:r>
    </w:p>
    <w:p w:rsidR="00934453" w:rsidRPr="001221B9" w:rsidRDefault="00934453" w:rsidP="00DF5A42">
      <w:pPr>
        <w:rPr>
          <w:rFonts w:asciiTheme="minorEastAsia"/>
        </w:rPr>
      </w:pPr>
      <w:r w:rsidRPr="001221B9">
        <w:rPr>
          <w:rFonts w:asciiTheme="minorEastAsia"/>
        </w:rPr>
        <w:t>先是，武俊召回紇兵，使絕李懷光等糧道，</w:t>
      </w:r>
      <w:r w:rsidRPr="001221B9">
        <w:rPr>
          <w:rStyle w:val="00Text"/>
          <w:rFonts w:asciiTheme="minorEastAsia"/>
        </w:rPr>
        <w:t>遺，于季翻。</w:t>
      </w:r>
      <w:r w:rsidRPr="001221B9">
        <w:rPr>
          <w:rFonts w:asciiTheme="minorEastAsia"/>
        </w:rPr>
        <w:t>懷光等已西去，而回紇達干將回紇千人、雜虜二千人適至幽州北境。朱滔因說之，</w:t>
      </w:r>
      <w:r w:rsidRPr="001221B9">
        <w:rPr>
          <w:rStyle w:val="00Text"/>
          <w:rFonts w:asciiTheme="minorEastAsia"/>
        </w:rPr>
        <w:t>將，卽亮翻。說，式芮翻；下同。</w:t>
      </w:r>
      <w:r w:rsidRPr="001221B9">
        <w:rPr>
          <w:rFonts w:asciiTheme="minorEastAsia"/>
        </w:rPr>
        <w:t>欲與俱詣河南取東都，應接朱泚，許以河南子女</w:t>
      </w:r>
      <w:r w:rsidR="000F1B0C">
        <w:rPr>
          <w:rStyle w:val="00Text"/>
          <w:rFonts w:asciiTheme="minorEastAsia"/>
        </w:rPr>
        <w:t>『</w:t>
      </w:r>
      <w:r w:rsidRPr="001221B9">
        <w:rPr>
          <w:rStyle w:val="00Text"/>
          <w:rFonts w:asciiTheme="minorEastAsia"/>
        </w:rPr>
        <w:t>章︰十二行木</w:t>
      </w:r>
      <w:r w:rsidR="000F1B0C">
        <w:rPr>
          <w:rStyle w:val="00Text"/>
          <w:rFonts w:asciiTheme="minorEastAsia"/>
        </w:rPr>
        <w:t>「</w:t>
      </w:r>
      <w:r w:rsidRPr="001221B9">
        <w:rPr>
          <w:rStyle w:val="00Text"/>
          <w:rFonts w:asciiTheme="minorEastAsia"/>
        </w:rPr>
        <w:t>女</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金帛</w:t>
      </w:r>
      <w:r w:rsidR="000F1B0C">
        <w:rPr>
          <w:rStyle w:val="00Text"/>
          <w:rFonts w:asciiTheme="minorEastAsia"/>
        </w:rPr>
        <w:t>」</w:t>
      </w:r>
      <w:r w:rsidRPr="001221B9">
        <w:rPr>
          <w:rStyle w:val="00Text"/>
          <w:rFonts w:asciiTheme="minorEastAsia"/>
        </w:rPr>
        <w:t>二字；乙十一行本同；張校同，云無註本亦無</w:t>
      </w:r>
      <w:r w:rsidR="000F1B0C">
        <w:rPr>
          <w:rStyle w:val="00Text"/>
          <w:rFonts w:asciiTheme="minorEastAsia"/>
        </w:rPr>
        <w:t>』</w:t>
      </w:r>
      <w:r w:rsidRPr="001221B9">
        <w:rPr>
          <w:rFonts w:asciiTheme="minorEastAsia"/>
        </w:rPr>
        <w:t>賂之。滔取回紇女為側室，回紇謂之朱郞，且利其俘掠，許之。</w:t>
      </w:r>
    </w:p>
    <w:p w:rsidR="00934453" w:rsidRPr="001221B9" w:rsidRDefault="00934453" w:rsidP="00DF5A42">
      <w:pPr>
        <w:rPr>
          <w:rFonts w:asciiTheme="minorEastAsia"/>
        </w:rPr>
      </w:pPr>
      <w:r w:rsidRPr="001221B9">
        <w:rPr>
          <w:rFonts w:asciiTheme="minorEastAsia"/>
        </w:rPr>
        <w:t>賈林復說武俊曰︰</w:t>
      </w:r>
      <w:r w:rsidRPr="001221B9">
        <w:rPr>
          <w:rStyle w:val="00Text"/>
          <w:rFonts w:asciiTheme="minorEastAsia"/>
        </w:rPr>
        <w:t>復，扶又翻。</w:t>
      </w:r>
      <w:r w:rsidR="000F1B0C">
        <w:rPr>
          <w:rFonts w:asciiTheme="minorEastAsia"/>
        </w:rPr>
        <w:t>「</w:t>
      </w:r>
      <w:r w:rsidRPr="001221B9">
        <w:rPr>
          <w:rFonts w:asciiTheme="minorEastAsia"/>
        </w:rPr>
        <w:t>自古國家有患，未必不因之更興；況主上九葉天子，</w:t>
      </w:r>
      <w:r w:rsidRPr="001221B9">
        <w:rPr>
          <w:rStyle w:val="00Text"/>
          <w:rFonts w:asciiTheme="minorEastAsia"/>
        </w:rPr>
        <w:t>自高祖、太宗、高宗、中宗、睿宗、玄宗、肅宗、代宗至帝，凡九世。</w:t>
      </w:r>
      <w:r w:rsidRPr="001221B9">
        <w:rPr>
          <w:rFonts w:asciiTheme="minorEastAsia"/>
        </w:rPr>
        <w:t>聰明英武，天下誰肯捨之共事朱泚乎！滔自為盟主以來，輕蔑同列。河朔古無冀國，冀乃大夫之封域也。</w:t>
      </w:r>
      <w:r w:rsidRPr="001221B9">
        <w:rPr>
          <w:rStyle w:val="00Text"/>
          <w:rFonts w:asciiTheme="minorEastAsia"/>
        </w:rPr>
        <w:t>滔稱冀王，蓋奄禹跡冀州之域以自大。而王武俊巡屬有冀州，故林以是間之。</w:t>
      </w:r>
      <w:r w:rsidRPr="001221B9">
        <w:rPr>
          <w:rFonts w:asciiTheme="minorEastAsia"/>
        </w:rPr>
        <w:t>今滔稱冀王，又西倚其兄，</w:t>
      </w:r>
      <w:r w:rsidRPr="001221B9">
        <w:rPr>
          <w:rStyle w:val="00Text"/>
          <w:rFonts w:asciiTheme="minorEastAsia"/>
        </w:rPr>
        <w:t>泚者，滔兄。</w:t>
      </w:r>
      <w:r w:rsidRPr="001221B9">
        <w:rPr>
          <w:rFonts w:asciiTheme="minorEastAsia"/>
        </w:rPr>
        <w:t>北引回紇，其志欲盡吞河朔而王之，大夫雖欲為之臣，不可得矣。</w:t>
      </w:r>
      <w:r w:rsidRPr="001221B9">
        <w:rPr>
          <w:rStyle w:val="00Text"/>
          <w:rFonts w:asciiTheme="minorEastAsia"/>
        </w:rPr>
        <w:t>田悅之間王武俊、朱滔，與賈林之說王武俊者同一利害耳。人惟趨利而避害，故說行，非有他巧也。</w:t>
      </w:r>
      <w:r w:rsidRPr="001221B9">
        <w:rPr>
          <w:rFonts w:asciiTheme="minorEastAsia"/>
        </w:rPr>
        <w:t>且大夫雄勇善戰，非滔之比；又本以忠義手誅叛臣，</w:t>
      </w:r>
      <w:r w:rsidRPr="001221B9">
        <w:rPr>
          <w:rStyle w:val="00Text"/>
          <w:rFonts w:asciiTheme="minorEastAsia"/>
        </w:rPr>
        <w:t>謂殺李惟岳也。</w:t>
      </w:r>
      <w:r w:rsidRPr="001221B9">
        <w:rPr>
          <w:rFonts w:asciiTheme="minorEastAsia"/>
        </w:rPr>
        <w:t>當時宰相處置失宜，</w:t>
      </w:r>
      <w:r w:rsidRPr="001221B9">
        <w:rPr>
          <w:rStyle w:val="00Text"/>
          <w:rFonts w:asciiTheme="minorEastAsia"/>
        </w:rPr>
        <w:t>處，昌呂翻。</w:t>
      </w:r>
      <w:r w:rsidRPr="001221B9">
        <w:rPr>
          <w:rFonts w:asciiTheme="minorEastAsia"/>
        </w:rPr>
        <w:t>為滔所誑誘，故蹉跌至此。</w:t>
      </w:r>
      <w:r w:rsidRPr="001221B9">
        <w:rPr>
          <w:rStyle w:val="00Text"/>
          <w:rFonts w:asciiTheme="minorEastAsia"/>
        </w:rPr>
        <w:t>蹉，倉何翻。跌，徒結翻。</w:t>
      </w:r>
      <w:r w:rsidRPr="001221B9">
        <w:rPr>
          <w:rFonts w:asciiTheme="minorEastAsia"/>
        </w:rPr>
        <w:t>不若與昭義倂力取滔，其勢必獲。滔旣亡，則泚自破矣。此不世之功，轉禍為福之道也。今諸道輻湊攻泚，不日當平。天下已定，大夫乃悔過而歸國，則已晚矣！</w:t>
      </w:r>
      <w:r w:rsidR="000F1B0C">
        <w:rPr>
          <w:rFonts w:asciiTheme="minorEastAsia"/>
        </w:rPr>
        <w:t>」</w:t>
      </w:r>
      <w:r w:rsidRPr="001221B9">
        <w:rPr>
          <w:rFonts w:asciiTheme="minorEastAsia"/>
        </w:rPr>
        <w:t>時武俊已與滔有隙，因攘袂作色曰︰</w:t>
      </w:r>
      <w:r w:rsidR="000F1B0C">
        <w:rPr>
          <w:rFonts w:asciiTheme="minorEastAsia"/>
        </w:rPr>
        <w:t>「</w:t>
      </w:r>
      <w:r w:rsidRPr="001221B9">
        <w:rPr>
          <w:rFonts w:asciiTheme="minorEastAsia"/>
        </w:rPr>
        <w:t>二百年天子吾不能臣，豈能臣此田舍兒乎！</w:t>
      </w:r>
      <w:r w:rsidR="000F1B0C">
        <w:rPr>
          <w:rFonts w:asciiTheme="minorEastAsia"/>
        </w:rPr>
        <w:t>」</w:t>
      </w:r>
      <w:r w:rsidRPr="001221B9">
        <w:rPr>
          <w:rFonts w:asciiTheme="minorEastAsia"/>
        </w:rPr>
        <w:t>遂與抱眞及馬燧相結，約為兄弟；然猶外事滔，禮甚謹，與田悅各遣使見滔於河間，</w:t>
      </w:r>
      <w:r w:rsidRPr="001221B9">
        <w:rPr>
          <w:rStyle w:val="00Text"/>
          <w:rFonts w:asciiTheme="minorEastAsia"/>
        </w:rPr>
        <w:t>瀛州，治河間縣。</w:t>
      </w:r>
      <w:r w:rsidRPr="001221B9">
        <w:rPr>
          <w:rFonts w:asciiTheme="minorEastAsia"/>
        </w:rPr>
        <w:t>賀朱泚稱尊號，且請馬寔之兵共攻康日知於趙州。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汝、鄭應援使劉德信將子弟軍在汝州，</w:t>
      </w:r>
      <w:r w:rsidR="00934453" w:rsidRPr="001221B9">
        <w:rPr>
          <w:rFonts w:asciiTheme="minorEastAsia" w:eastAsiaTheme="minorEastAsia"/>
        </w:rPr>
        <w:t>是年四月，募諸嘗為節度、觀察、都團練使子弟，帥奴馬從軍，使劉德信將之以救襄城。</w:t>
      </w:r>
      <w:r w:rsidR="00934453" w:rsidRPr="00101E55">
        <w:rPr>
          <w:rStyle w:val="01Text"/>
          <w:rFonts w:asciiTheme="minorEastAsia" w:eastAsiaTheme="minorEastAsia"/>
          <w:sz w:val="21"/>
        </w:rPr>
        <w:t>聞難，引兵入援，</w:t>
      </w:r>
      <w:r w:rsidR="00934453" w:rsidRPr="001221B9">
        <w:rPr>
          <w:rFonts w:asciiTheme="minorEastAsia" w:eastAsiaTheme="minorEastAsia"/>
        </w:rPr>
        <w:t>難，乃旦翻。</w:t>
      </w:r>
      <w:r w:rsidR="00934453" w:rsidRPr="00101E55">
        <w:rPr>
          <w:rStyle w:val="01Text"/>
          <w:rFonts w:asciiTheme="minorEastAsia" w:eastAsiaTheme="minorEastAsia"/>
          <w:sz w:val="21"/>
        </w:rPr>
        <w:t>與泚衆戰于見子陵，破之；</w:t>
      </w:r>
      <w:r w:rsidR="00934453" w:rsidRPr="001221B9">
        <w:rPr>
          <w:rFonts w:asciiTheme="minorEastAsia" w:eastAsiaTheme="minorEastAsia"/>
        </w:rPr>
        <w:t>新書本紀作</w:t>
      </w:r>
      <w:r w:rsidR="000F1B0C">
        <w:rPr>
          <w:rFonts w:asciiTheme="minorEastAsia" w:eastAsiaTheme="minorEastAsia"/>
        </w:rPr>
        <w:t>「</w:t>
      </w:r>
      <w:r w:rsidR="00934453" w:rsidRPr="001221B9">
        <w:rPr>
          <w:rFonts w:asciiTheme="minorEastAsia" w:eastAsiaTheme="minorEastAsia"/>
        </w:rPr>
        <w:t>思子陵</w:t>
      </w:r>
      <w:r w:rsidR="000F1B0C">
        <w:rPr>
          <w:rFonts w:asciiTheme="minorEastAsia" w:eastAsiaTheme="minorEastAsia"/>
        </w:rPr>
        <w:t>」</w:t>
      </w:r>
      <w:r w:rsidR="00934453" w:rsidRPr="001221B9">
        <w:rPr>
          <w:rFonts w:asciiTheme="minorEastAsia" w:eastAsiaTheme="minorEastAsia"/>
        </w:rPr>
        <w:t>水經註︰閺鄕縣西皇天原上，有漢武帝思子臺。又漢薄太后陵在霸陵之南，近文帝陵、故薄太后曰︰</w:t>
      </w:r>
      <w:r w:rsidR="000F1B0C">
        <w:rPr>
          <w:rFonts w:asciiTheme="minorEastAsia" w:eastAsiaTheme="minorEastAsia"/>
        </w:rPr>
        <w:t>「</w:t>
      </w:r>
      <w:r w:rsidR="00934453" w:rsidRPr="001221B9">
        <w:rPr>
          <w:rFonts w:asciiTheme="minorEastAsia" w:eastAsiaTheme="minorEastAsia"/>
        </w:rPr>
        <w:t>南望吾子，北望吾夫</w:t>
      </w:r>
      <w:r w:rsidR="000F1B0C">
        <w:rPr>
          <w:rFonts w:asciiTheme="minorEastAsia" w:eastAsiaTheme="minorEastAsia"/>
        </w:rPr>
        <w:t>」</w:t>
      </w:r>
      <w:r w:rsidR="00934453" w:rsidRPr="001221B9">
        <w:rPr>
          <w:rFonts w:asciiTheme="minorEastAsia" w:eastAsiaTheme="minorEastAsia"/>
        </w:rPr>
        <w:t>。故俗呼為見子陵也。</w:t>
      </w:r>
      <w:r w:rsidR="00934453" w:rsidRPr="00101E55">
        <w:rPr>
          <w:rStyle w:val="01Text"/>
          <w:rFonts w:asciiTheme="minorEastAsia" w:eastAsiaTheme="minorEastAsia"/>
          <w:sz w:val="21"/>
        </w:rPr>
        <w:t>以東渭橋有轉輸積粟，癸亥，進屯東渭橋。</w:t>
      </w:r>
      <w:r w:rsidR="00934453" w:rsidRPr="001221B9">
        <w:rPr>
          <w:rFonts w:asciiTheme="minorEastAsia" w:eastAsiaTheme="minorEastAsia"/>
        </w:rPr>
        <w:t>程大昌曰︰東渭橋，在萬年縣北五十里，灞水合渭之地。</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朱泚夜攻奉天東、西、南三面。甲子，渾瑊力戰卻之；左龍武大將軍呂希倩戰死。乙丑，泚復攻城，</w:t>
      </w:r>
      <w:r w:rsidR="00934453" w:rsidRPr="001221B9">
        <w:rPr>
          <w:rStyle w:val="00Text"/>
          <w:rFonts w:asciiTheme="minorEastAsia"/>
        </w:rPr>
        <w:t>復，扶又翻。</w:t>
      </w:r>
      <w:r w:rsidR="00934453" w:rsidRPr="001221B9">
        <w:rPr>
          <w:rFonts w:asciiTheme="minorEastAsia"/>
        </w:rPr>
        <w:t>將軍高重捷與泚將李日月戰於梁山之隅，破之；</w:t>
      </w:r>
      <w:r w:rsidR="00934453" w:rsidRPr="001221B9">
        <w:rPr>
          <w:rStyle w:val="00Text"/>
          <w:rFonts w:asciiTheme="minorEastAsia"/>
        </w:rPr>
        <w:t>梁山，在奉天城北五里，乾陵在焉。重，直龍翻。</w:t>
      </w:r>
      <w:r w:rsidR="00934453" w:rsidRPr="001221B9">
        <w:rPr>
          <w:rFonts w:asciiTheme="minorEastAsia"/>
        </w:rPr>
        <w:t>乘勝逐北，身先士卒，</w:t>
      </w:r>
      <w:r w:rsidR="00934453" w:rsidRPr="001221B9">
        <w:rPr>
          <w:rStyle w:val="00Text"/>
          <w:rFonts w:asciiTheme="minorEastAsia"/>
        </w:rPr>
        <w:t>先，悉薦翻。</w:t>
      </w:r>
      <w:r w:rsidR="00934453" w:rsidRPr="001221B9">
        <w:rPr>
          <w:rFonts w:asciiTheme="minorEastAsia"/>
        </w:rPr>
        <w:t>賊伏兵擒之。其麾下十餘人奮不顧死，追奪之；賊不能拒，乃斬其首，棄其身而去。麾下收之入城，上親撫而哭之盡哀，結蒲為首而葬之，贈司空。朱泚見其首，亦哭之曰︰</w:t>
      </w:r>
      <w:r w:rsidR="000F1B0C">
        <w:rPr>
          <w:rFonts w:asciiTheme="minorEastAsia"/>
        </w:rPr>
        <w:t>「</w:t>
      </w:r>
      <w:r w:rsidR="00934453" w:rsidRPr="001221B9">
        <w:rPr>
          <w:rFonts w:asciiTheme="minorEastAsia"/>
        </w:rPr>
        <w:t>忠臣也！</w:t>
      </w:r>
      <w:r w:rsidR="000F1B0C">
        <w:rPr>
          <w:rFonts w:asciiTheme="minorEastAsia"/>
        </w:rPr>
        <w:t>」</w:t>
      </w:r>
      <w:r w:rsidR="00934453" w:rsidRPr="001221B9">
        <w:rPr>
          <w:rFonts w:asciiTheme="minorEastAsia"/>
        </w:rPr>
        <w:t>束蒲為身而葬之。李日月，泚之驍將也，戰死於奉天城下；泚歸其尸於長安，厚葬之。其母竟不哭，罵曰︰</w:t>
      </w:r>
      <w:r w:rsidR="000F1B0C">
        <w:rPr>
          <w:rFonts w:asciiTheme="minorEastAsia"/>
        </w:rPr>
        <w:t>「</w:t>
      </w:r>
      <w:r w:rsidR="00934453" w:rsidRPr="001221B9">
        <w:rPr>
          <w:rFonts w:asciiTheme="minorEastAsia"/>
        </w:rPr>
        <w:t>奚奴！國家何負於汝而反？死已晚矣！</w:t>
      </w:r>
      <w:r w:rsidR="000F1B0C">
        <w:rPr>
          <w:rFonts w:asciiTheme="minorEastAsia"/>
        </w:rPr>
        <w:t>」</w:t>
      </w:r>
      <w:r w:rsidR="00934453" w:rsidRPr="001221B9">
        <w:rPr>
          <w:rFonts w:asciiTheme="minorEastAsia"/>
        </w:rPr>
        <w:t>及泚敗，賊黨皆族誅，獨日月之母不坐。</w:t>
      </w:r>
    </w:p>
    <w:p w:rsidR="00934453" w:rsidRPr="001221B9" w:rsidRDefault="00934453" w:rsidP="00DF5A42">
      <w:pPr>
        <w:rPr>
          <w:rFonts w:asciiTheme="minorEastAsia"/>
        </w:rPr>
      </w:pPr>
      <w:r w:rsidRPr="001221B9">
        <w:rPr>
          <w:rFonts w:asciiTheme="minorEastAsia"/>
        </w:rPr>
        <w:t>己巳，加渾瑊京畿、渭南·北、金商節度使。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壬申，王武俊與馬寔至趙州城下。</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初，朱泚鎭鳳翔，遣其將牛雲光將幽州兵五百人戍隴州，</w:t>
      </w:r>
      <w:r w:rsidR="00934453" w:rsidRPr="001221B9">
        <w:rPr>
          <w:rStyle w:val="00Text"/>
          <w:rFonts w:asciiTheme="minorEastAsia"/>
        </w:rPr>
        <w:t>宋白曰︰後魏分涇、岐之地、置東秦州，大統十七年改為隴州，因隴山為名。</w:t>
      </w:r>
      <w:r w:rsidR="00934453" w:rsidRPr="001221B9">
        <w:rPr>
          <w:rFonts w:asciiTheme="minorEastAsia"/>
        </w:rPr>
        <w:t>以隴右營田判官韋皋領隴右留後。</w:t>
      </w:r>
      <w:r w:rsidR="00934453" w:rsidRPr="001221B9">
        <w:rPr>
          <w:rStyle w:val="00Text"/>
          <w:rFonts w:asciiTheme="minorEastAsia"/>
        </w:rPr>
        <w:t>考異曰︰奉天記作</w:t>
      </w:r>
      <w:r w:rsidR="000F1B0C">
        <w:rPr>
          <w:rStyle w:val="00Text"/>
          <w:rFonts w:asciiTheme="minorEastAsia"/>
        </w:rPr>
        <w:t>「</w:t>
      </w:r>
      <w:r w:rsidR="00934453" w:rsidRPr="001221B9">
        <w:rPr>
          <w:rStyle w:val="00Text"/>
          <w:rFonts w:asciiTheme="minorEastAsia"/>
        </w:rPr>
        <w:t>鳳翔節度判官</w:t>
      </w:r>
      <w:r w:rsidR="000F1B0C">
        <w:rPr>
          <w:rStyle w:val="00Text"/>
          <w:rFonts w:asciiTheme="minorEastAsia"/>
        </w:rPr>
        <w:t>」</w:t>
      </w:r>
      <w:r w:rsidR="00934453" w:rsidRPr="001221B9">
        <w:rPr>
          <w:rStyle w:val="00Text"/>
          <w:rFonts w:asciiTheme="minorEastAsia"/>
        </w:rPr>
        <w:t>。今從實錄。</w:t>
      </w:r>
      <w:r w:rsidR="00934453" w:rsidRPr="001221B9">
        <w:rPr>
          <w:rFonts w:asciiTheme="minorEastAsia"/>
        </w:rPr>
        <w:t>及郝通奔鳳翔，</w:t>
      </w:r>
      <w:r w:rsidR="00934453" w:rsidRPr="001221B9">
        <w:rPr>
          <w:rStyle w:val="00Text"/>
          <w:rFonts w:asciiTheme="minorEastAsia"/>
        </w:rPr>
        <w:t>李楚琳作亂，郝通自隴州奔歸之。</w:t>
      </w:r>
      <w:r w:rsidR="00934453" w:rsidRPr="001221B9">
        <w:rPr>
          <w:rFonts w:asciiTheme="minorEastAsia"/>
        </w:rPr>
        <w:t>牛雲光詐疾，欲俟皋至，伏兵執之以應泚，事泄，師其衆奔泚。至汧陽，</w:t>
      </w:r>
      <w:r w:rsidR="00934453" w:rsidRPr="001221B9">
        <w:rPr>
          <w:rStyle w:val="00Text"/>
          <w:rFonts w:asciiTheme="minorEastAsia"/>
        </w:rPr>
        <w:t>汧陽縣，屬隴州。九域志︰在州東六十里。帥，讀曰率。汧，口肩翻。</w:t>
      </w:r>
      <w:r w:rsidR="00934453" w:rsidRPr="001221B9">
        <w:rPr>
          <w:rFonts w:asciiTheme="minorEastAsia"/>
        </w:rPr>
        <w:t>遇泚遣中使蘇玉齎詔書加皋中丞，玉說雲光曰︰</w:t>
      </w:r>
      <w:r w:rsidR="00934453" w:rsidRPr="001221B9">
        <w:rPr>
          <w:rStyle w:val="00Text"/>
          <w:rFonts w:asciiTheme="minorEastAsia"/>
        </w:rPr>
        <w:t>說，式芮翻。</w:t>
      </w:r>
      <w:r w:rsidR="000F1B0C">
        <w:rPr>
          <w:rFonts w:asciiTheme="minorEastAsia"/>
        </w:rPr>
        <w:t>「</w:t>
      </w:r>
      <w:r w:rsidR="00934453" w:rsidRPr="001221B9">
        <w:rPr>
          <w:rFonts w:asciiTheme="minorEastAsia"/>
        </w:rPr>
        <w:t>韋皋，書生也。君不如與我俱之隴州，皋幸而受命，乃吾人也；不受命，君以兵誅之，如取孤㹠耳！</w:t>
      </w:r>
      <w:r w:rsidR="000F1B0C">
        <w:rPr>
          <w:rFonts w:asciiTheme="minorEastAsia"/>
        </w:rPr>
        <w:t>」</w:t>
      </w:r>
      <w:r w:rsidR="00934453" w:rsidRPr="001221B9">
        <w:rPr>
          <w:rStyle w:val="00Text"/>
          <w:rFonts w:asciiTheme="minorEastAsia"/>
        </w:rPr>
        <w:t>㹠，與豚同，豕子也。</w:t>
      </w:r>
      <w:r w:rsidR="00934453" w:rsidRPr="001221B9">
        <w:rPr>
          <w:rFonts w:asciiTheme="minorEastAsia"/>
        </w:rPr>
        <w:t>雲光從之。皋從城上問雲光曰︰</w:t>
      </w:r>
      <w:r w:rsidR="000F1B0C">
        <w:rPr>
          <w:rFonts w:asciiTheme="minorEastAsia"/>
        </w:rPr>
        <w:t>「</w:t>
      </w:r>
      <w:r w:rsidR="00934453" w:rsidRPr="001221B9">
        <w:rPr>
          <w:rFonts w:asciiTheme="minorEastAsia"/>
        </w:rPr>
        <w:t>曏者不告而行，今而復來，何也？</w:t>
      </w:r>
      <w:r w:rsidR="000F1B0C">
        <w:rPr>
          <w:rFonts w:asciiTheme="minorEastAsia"/>
        </w:rPr>
        <w:t>」</w:t>
      </w:r>
      <w:r w:rsidR="00934453" w:rsidRPr="001221B9">
        <w:rPr>
          <w:rStyle w:val="00Text"/>
          <w:rFonts w:asciiTheme="minorEastAsia"/>
        </w:rPr>
        <w:t>復，扶又翻；下同。</w:t>
      </w:r>
      <w:r w:rsidR="00934453" w:rsidRPr="001221B9">
        <w:rPr>
          <w:rFonts w:asciiTheme="minorEastAsia"/>
        </w:rPr>
        <w:t>雲光曰︰</w:t>
      </w:r>
      <w:r w:rsidR="000F1B0C">
        <w:rPr>
          <w:rFonts w:asciiTheme="minorEastAsia"/>
        </w:rPr>
        <w:t>「</w:t>
      </w:r>
      <w:r w:rsidR="00934453" w:rsidRPr="001221B9">
        <w:rPr>
          <w:rFonts w:asciiTheme="minorEastAsia"/>
        </w:rPr>
        <w:t>曏者未知公心，今公有新命，</w:t>
      </w:r>
      <w:r w:rsidR="00934453" w:rsidRPr="001221B9">
        <w:rPr>
          <w:rStyle w:val="00Text"/>
          <w:rFonts w:asciiTheme="minorEastAsia"/>
        </w:rPr>
        <w:t>謂朱泚加皋中丞之命也。</w:t>
      </w:r>
      <w:r w:rsidR="00934453" w:rsidRPr="001221B9">
        <w:rPr>
          <w:rFonts w:asciiTheme="minorEastAsia"/>
        </w:rPr>
        <w:t>故復來，願託腹心。</w:t>
      </w:r>
      <w:r w:rsidR="000F1B0C">
        <w:rPr>
          <w:rFonts w:asciiTheme="minorEastAsia"/>
        </w:rPr>
        <w:t>」</w:t>
      </w:r>
      <w:r w:rsidR="00934453" w:rsidRPr="001221B9">
        <w:rPr>
          <w:rFonts w:asciiTheme="minorEastAsia"/>
        </w:rPr>
        <w:t>皋乃先納蘇玉，受其詔書；謂雲光曰︰</w:t>
      </w:r>
      <w:r w:rsidR="000F1B0C">
        <w:rPr>
          <w:rFonts w:asciiTheme="minorEastAsia"/>
        </w:rPr>
        <w:t>「</w:t>
      </w:r>
      <w:r w:rsidR="00934453" w:rsidRPr="001221B9">
        <w:rPr>
          <w:rFonts w:asciiTheme="minorEastAsia"/>
        </w:rPr>
        <w:t>大使茍無異心，請悉納甲兵，使城中無疑，衆乃可入。</w:t>
      </w:r>
      <w:r w:rsidR="000F1B0C">
        <w:rPr>
          <w:rFonts w:asciiTheme="minorEastAsia"/>
        </w:rPr>
        <w:t>」</w:t>
      </w:r>
      <w:r w:rsidR="00934453" w:rsidRPr="001221B9">
        <w:rPr>
          <w:rFonts w:asciiTheme="minorEastAsia"/>
        </w:rPr>
        <w:t>雲光以皋書生，易之，</w:t>
      </w:r>
      <w:r w:rsidR="00934453" w:rsidRPr="001221B9">
        <w:rPr>
          <w:rStyle w:val="00Text"/>
          <w:rFonts w:asciiTheme="minorEastAsia"/>
        </w:rPr>
        <w:t>易，以豉翻，輕易。</w:t>
      </w:r>
      <w:r w:rsidR="00934453" w:rsidRPr="001221B9">
        <w:rPr>
          <w:rFonts w:asciiTheme="minorEastAsia"/>
        </w:rPr>
        <w:t>乃悉以甲兵輸之而入。明日，皋宴玉、雲光及其卒於郡舍，伏甲誅之。築壇，盟將士曰︰</w:t>
      </w:r>
      <w:r w:rsidR="000F1B0C">
        <w:rPr>
          <w:rFonts w:asciiTheme="minorEastAsia"/>
        </w:rPr>
        <w:t>「</w:t>
      </w:r>
      <w:r w:rsidR="00934453" w:rsidRPr="001221B9">
        <w:rPr>
          <w:rFonts w:asciiTheme="minorEastAsia"/>
        </w:rPr>
        <w:t>李楚琳賊虐本使，</w:t>
      </w:r>
      <w:r w:rsidR="00934453" w:rsidRPr="001221B9">
        <w:rPr>
          <w:rStyle w:val="00Text"/>
          <w:rFonts w:asciiTheme="minorEastAsia"/>
        </w:rPr>
        <w:t>本使，謂張鎰也。李楚琳，鎰之部曲將，而殺鎰從逆，故云然。</w:t>
      </w:r>
      <w:r w:rsidR="00934453" w:rsidRPr="001221B9">
        <w:rPr>
          <w:rFonts w:asciiTheme="minorEastAsia"/>
        </w:rPr>
        <w:t>旣不事上，安能恤下，</w:t>
      </w:r>
      <w:r w:rsidR="00934453" w:rsidRPr="001221B9">
        <w:rPr>
          <w:rStyle w:val="00Text"/>
          <w:rFonts w:asciiTheme="minorEastAsia"/>
        </w:rPr>
        <w:t>隴州，鳳翔巡屬也。言李楚琳旣虐殺其帥，安能恤隴州將士乎！</w:t>
      </w:r>
      <w:r w:rsidR="00934453" w:rsidRPr="001221B9">
        <w:rPr>
          <w:rFonts w:asciiTheme="minorEastAsia"/>
        </w:rPr>
        <w:t>宜相與討之！</w:t>
      </w:r>
      <w:r w:rsidR="000F1B0C">
        <w:rPr>
          <w:rFonts w:asciiTheme="minorEastAsia"/>
        </w:rPr>
        <w:t>」</w:t>
      </w:r>
      <w:r w:rsidR="00934453" w:rsidRPr="001221B9">
        <w:rPr>
          <w:rFonts w:asciiTheme="minorEastAsia"/>
        </w:rPr>
        <w:t>遣兄平、弇詣奉天，</w:t>
      </w:r>
      <w:r w:rsidR="00934453" w:rsidRPr="001221B9">
        <w:rPr>
          <w:rStyle w:val="00Text"/>
          <w:rFonts w:asciiTheme="minorEastAsia"/>
        </w:rPr>
        <w:t>請命於行在所。</w:t>
      </w:r>
      <w:r w:rsidR="00934453" w:rsidRPr="001221B9">
        <w:rPr>
          <w:rFonts w:asciiTheme="minorEastAsia"/>
        </w:rPr>
        <w:t>復遣使求援於吐蕃。</w:t>
      </w:r>
      <w:r w:rsidR="00934453" w:rsidRPr="001221B9">
        <w:rPr>
          <w:rStyle w:val="00Text"/>
          <w:rFonts w:asciiTheme="minorEastAsia"/>
        </w:rPr>
        <w:t>恐朱泚遣兵攻之，引吐蕃以為援。</w:t>
      </w:r>
    </w:p>
    <w:p w:rsidR="00934453" w:rsidRPr="001221B9" w:rsidRDefault="00934453" w:rsidP="00DF5A42">
      <w:pPr>
        <w:pStyle w:val="1"/>
        <w:pageBreakBefore/>
        <w:spacing w:before="0" w:after="0" w:line="240" w:lineRule="auto"/>
        <w:rPr>
          <w:rFonts w:asciiTheme="minorEastAsia"/>
        </w:rPr>
      </w:pPr>
      <w:bookmarkStart w:id="67" w:name="Top_of_part0235_xhtml"/>
      <w:bookmarkStart w:id="68" w:name="_Toc23857474"/>
      <w:bookmarkStart w:id="69" w:name="_Toc33000961"/>
      <w:r w:rsidRPr="001221B9">
        <w:rPr>
          <w:rFonts w:asciiTheme="minorEastAsia"/>
        </w:rPr>
        <w:t>資治通鑑卷第二百二十九</w:t>
      </w:r>
      <w:bookmarkEnd w:id="67"/>
      <w:bookmarkEnd w:id="68"/>
      <w:bookmarkEnd w:id="69"/>
    </w:p>
    <w:p w:rsidR="00934453" w:rsidRPr="001221B9" w:rsidRDefault="00934453" w:rsidP="00DF5A42">
      <w:pPr>
        <w:pStyle w:val="2"/>
        <w:spacing w:before="0" w:after="0" w:line="240" w:lineRule="auto"/>
        <w:rPr>
          <w:rFonts w:asciiTheme="minorEastAsia" w:eastAsiaTheme="minorEastAsia"/>
        </w:rPr>
      </w:pPr>
      <w:bookmarkStart w:id="70" w:name="Tang_Ji_Si_Shi_Wu_Qi_Zhao_Yang_D"/>
      <w:bookmarkStart w:id="71" w:name="_Toc23857475"/>
      <w:bookmarkStart w:id="72" w:name="_Toc33000962"/>
      <w:r w:rsidRPr="001221B9">
        <w:rPr>
          <w:rStyle w:val="03Text"/>
          <w:rFonts w:asciiTheme="minorEastAsia" w:eastAsiaTheme="minorEastAsia"/>
        </w:rPr>
        <w:t>唐紀四十五</w:t>
      </w:r>
      <w:r w:rsidRPr="001221B9">
        <w:rPr>
          <w:rFonts w:asciiTheme="minorEastAsia" w:eastAsiaTheme="minorEastAsia"/>
        </w:rPr>
        <w:t>起昭陽大淵獻</w:t>
      </w:r>
      <w:r w:rsidR="00046F27" w:rsidRPr="00F14A07">
        <w:rPr>
          <w:rFonts w:asciiTheme="minorEastAsia" w:eastAsiaTheme="minorEastAsia"/>
        </w:rPr>
        <w:t>（</w:t>
      </w:r>
      <w:r w:rsidRPr="00F14A07">
        <w:rPr>
          <w:rFonts w:asciiTheme="minorEastAsia" w:eastAsiaTheme="minorEastAsia"/>
        </w:rPr>
        <w:t>癸亥</w:t>
      </w:r>
      <w:r w:rsidR="00046F27" w:rsidRPr="00F14A07">
        <w:rPr>
          <w:rFonts w:asciiTheme="minorEastAsia" w:eastAsiaTheme="minorEastAsia"/>
        </w:rPr>
        <w:t>）</w:t>
      </w:r>
      <w:r w:rsidRPr="001221B9">
        <w:rPr>
          <w:rFonts w:asciiTheme="minorEastAsia" w:eastAsiaTheme="minorEastAsia"/>
        </w:rPr>
        <w:t>十一月，盡閼逢困敦</w:t>
      </w:r>
      <w:r w:rsidR="00046F27" w:rsidRPr="00F14A07">
        <w:rPr>
          <w:rFonts w:asciiTheme="minorEastAsia" w:eastAsiaTheme="minorEastAsia"/>
        </w:rPr>
        <w:t>（</w:t>
      </w:r>
      <w:r w:rsidRPr="00F14A07">
        <w:rPr>
          <w:rFonts w:asciiTheme="minorEastAsia" w:eastAsiaTheme="minorEastAsia"/>
        </w:rPr>
        <w:t>甲子</w:t>
      </w:r>
      <w:r w:rsidR="00046F27" w:rsidRPr="00F14A07">
        <w:rPr>
          <w:rFonts w:asciiTheme="minorEastAsia" w:eastAsiaTheme="minorEastAsia"/>
        </w:rPr>
        <w:t>）</w:t>
      </w:r>
      <w:r w:rsidRPr="001221B9">
        <w:rPr>
          <w:rFonts w:asciiTheme="minorEastAsia" w:eastAsiaTheme="minorEastAsia"/>
        </w:rPr>
        <w:t>正月，不滿一年。</w:t>
      </w:r>
      <w:bookmarkEnd w:id="70"/>
      <w:bookmarkEnd w:id="71"/>
      <w:bookmarkEnd w:id="72"/>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德宗神武聖文皇帝四</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建中四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癸亥、七八三</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十一月，乙亥，以隴州為奉義軍，擢皋為節度使。泚又使中使劉海廣許皋鳳翔節度使；皋斬之。</w:t>
      </w:r>
      <w:r w:rsidR="00934453" w:rsidRPr="001221B9">
        <w:rPr>
          <w:rStyle w:val="00Text"/>
          <w:rFonts w:asciiTheme="minorEastAsia"/>
        </w:rPr>
        <w:t>史言韋皋以此發身。使，疏吏翻。泚，且禮翻。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靈武留後杜希全、鹽州刺史戴休顏、夏州刺史時常春會渭北節度使李建徽合兵萬人入援，</w:t>
      </w:r>
      <w:r w:rsidR="00934453" w:rsidRPr="001221B9">
        <w:rPr>
          <w:rStyle w:val="00Text"/>
          <w:rFonts w:asciiTheme="minorEastAsia"/>
        </w:rPr>
        <w:t>靈武節度使治靈州，夏州治朔方縣，鹽州治五原縣，皆鄰境相接。渭北節度使本治坊州，時徙治鄜州。夏，戶雅翻。</w:t>
      </w:r>
      <w:r w:rsidR="00934453" w:rsidRPr="001221B9">
        <w:rPr>
          <w:rFonts w:asciiTheme="minorEastAsia"/>
        </w:rPr>
        <w:t>將至奉天，上召將相議道所從出。關播、渾瑊曰︰</w:t>
      </w:r>
      <w:r w:rsidR="000F1B0C">
        <w:rPr>
          <w:rFonts w:asciiTheme="minorEastAsia"/>
        </w:rPr>
        <w:t>「</w:t>
      </w:r>
      <w:r w:rsidR="00934453" w:rsidRPr="001221B9">
        <w:rPr>
          <w:rFonts w:asciiTheme="minorEastAsia"/>
        </w:rPr>
        <w:t>漠谷道險狹，</w:t>
      </w:r>
      <w:r w:rsidR="00934453" w:rsidRPr="001221B9">
        <w:rPr>
          <w:rStyle w:val="00Text"/>
          <w:rFonts w:asciiTheme="minorEastAsia"/>
        </w:rPr>
        <w:t>召將，卽亮翻。相，息亮翻。渾，戶昆翻，又戶本翻。瑊，古銜翻。漠谷，在奉天城西北。</w:t>
      </w:r>
      <w:r w:rsidR="00934453" w:rsidRPr="001221B9">
        <w:rPr>
          <w:rFonts w:asciiTheme="minorEastAsia"/>
        </w:rPr>
        <w:t>恐為賊所邀。不若自乾陵北過，附柏城而行，</w:t>
      </w:r>
      <w:r w:rsidR="00934453" w:rsidRPr="001221B9">
        <w:rPr>
          <w:rStyle w:val="00Text"/>
          <w:rFonts w:asciiTheme="minorEastAsia"/>
        </w:rPr>
        <w:t>山陵樹柏成行，以遮迾陵寢，故謂之柏城。宋白曰︰唐諸陵皆栽柏環之。貞元六年十一月，敕諸陵柏城四面各三里內，不得安葬。過，古禾翻，又古臥翻。</w:t>
      </w:r>
      <w:r w:rsidR="00934453" w:rsidRPr="001221B9">
        <w:rPr>
          <w:rFonts w:asciiTheme="minorEastAsia"/>
        </w:rPr>
        <w:t>營於城東北雞子堆，與城中掎角相應，</w:t>
      </w:r>
      <w:r w:rsidR="00934453" w:rsidRPr="001221B9">
        <w:rPr>
          <w:rStyle w:val="00Text"/>
          <w:rFonts w:asciiTheme="minorEastAsia"/>
        </w:rPr>
        <w:t>掎，居蟻翻。</w:t>
      </w:r>
      <w:r w:rsidR="00934453" w:rsidRPr="001221B9">
        <w:rPr>
          <w:rFonts w:asciiTheme="minorEastAsia"/>
        </w:rPr>
        <w:t>且分賊勢。</w:t>
      </w:r>
      <w:r w:rsidR="000F1B0C">
        <w:rPr>
          <w:rFonts w:asciiTheme="minorEastAsia"/>
        </w:rPr>
        <w:t>」</w:t>
      </w:r>
      <w:r w:rsidR="00934453" w:rsidRPr="001221B9">
        <w:rPr>
          <w:rFonts w:asciiTheme="minorEastAsia"/>
        </w:rPr>
        <w:t>盧</w:t>
      </w:r>
      <w:r w:rsidR="00934453" w:rsidRPr="001221B9">
        <w:rPr>
          <w:rFonts w:asciiTheme="minorEastAsia"/>
          <w:noProof/>
        </w:rPr>
        <w:drawing>
          <wp:inline distT="0" distB="0" distL="0" distR="0" wp14:anchorId="2827B7DB" wp14:editId="16C51FE2">
            <wp:extent cx="152400" cy="152400"/>
            <wp:effectExtent l="0" t="0" r="0" b="0"/>
            <wp:docPr id="427"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曰︰</w:t>
      </w:r>
      <w:r w:rsidR="000F1B0C">
        <w:rPr>
          <w:rFonts w:asciiTheme="minorEastAsia"/>
        </w:rPr>
        <w:t>「</w:t>
      </w:r>
      <w:r w:rsidR="00934453" w:rsidRPr="001221B9">
        <w:rPr>
          <w:rFonts w:asciiTheme="minorEastAsia"/>
        </w:rPr>
        <w:t>漠谷道近，若為賊所邀，則城中出兵應接可也。儻出乾陵，恐驚陵寢。</w:t>
      </w:r>
      <w:r w:rsidR="000F1B0C">
        <w:rPr>
          <w:rFonts w:asciiTheme="minorEastAsia"/>
        </w:rPr>
        <w:t>」</w:t>
      </w:r>
      <w:r w:rsidR="00934453" w:rsidRPr="001221B9">
        <w:rPr>
          <w:rFonts w:asciiTheme="minorEastAsia"/>
        </w:rPr>
        <w:t>瑊曰︰</w:t>
      </w:r>
      <w:r w:rsidR="000F1B0C">
        <w:rPr>
          <w:rFonts w:asciiTheme="minorEastAsia"/>
        </w:rPr>
        <w:t>「</w:t>
      </w:r>
      <w:r w:rsidR="00934453" w:rsidRPr="001221B9">
        <w:rPr>
          <w:rFonts w:asciiTheme="minorEastAsia"/>
        </w:rPr>
        <w:t>自泚攻城，斬乾陵松柏，以夜繼晝，其驚多矣。今城中危急，諸道救兵未至，惟希全等來，所繫非輕，若得營據要地，則泚可破也。</w:t>
      </w:r>
      <w:r w:rsidR="000F1B0C">
        <w:rPr>
          <w:rFonts w:asciiTheme="minorEastAsia"/>
        </w:rPr>
        <w:t>」</w:t>
      </w:r>
      <w:r w:rsidR="00934453" w:rsidRPr="001221B9">
        <w:rPr>
          <w:rFonts w:asciiTheme="minorEastAsia"/>
          <w:noProof/>
        </w:rPr>
        <w:drawing>
          <wp:inline distT="0" distB="0" distL="0" distR="0" wp14:anchorId="2364D3FB" wp14:editId="6E250478">
            <wp:extent cx="152400" cy="152400"/>
            <wp:effectExtent l="0" t="0" r="0" b="0"/>
            <wp:docPr id="428"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曰︰</w:t>
      </w:r>
      <w:r w:rsidR="000F1B0C">
        <w:rPr>
          <w:rFonts w:asciiTheme="minorEastAsia"/>
        </w:rPr>
        <w:t>「</w:t>
      </w:r>
      <w:r w:rsidR="00934453" w:rsidRPr="001221B9">
        <w:rPr>
          <w:rFonts w:asciiTheme="minorEastAsia"/>
        </w:rPr>
        <w:t>陛下行師，豈比逆賊！若令希全等過之，是自驚陵寢。</w:t>
      </w:r>
      <w:r w:rsidR="000F1B0C">
        <w:rPr>
          <w:rFonts w:asciiTheme="minorEastAsia"/>
        </w:rPr>
        <w:t>」</w:t>
      </w:r>
      <w:r w:rsidR="00934453" w:rsidRPr="001221B9">
        <w:rPr>
          <w:rStyle w:val="00Text"/>
          <w:rFonts w:asciiTheme="minorEastAsia"/>
        </w:rPr>
        <w:t>泚，且禮翻，又音此。令，力丁翻。</w:t>
      </w:r>
      <w:r w:rsidR="00934453" w:rsidRPr="001221B9">
        <w:rPr>
          <w:rFonts w:asciiTheme="minorEastAsia"/>
        </w:rPr>
        <w:t>上乃命希全等自漠谷進。丙子，希全等軍至漠谷，果為賊所邀，乘高以大弩、巨石擊之，死傷甚衆；城中出兵應接，為賊所敗。是夕，四軍潰，退保邠州。泚閱其輜重於城下，從官相視失色。</w:t>
      </w:r>
      <w:r w:rsidR="00934453" w:rsidRPr="001221B9">
        <w:rPr>
          <w:rStyle w:val="00Text"/>
          <w:rFonts w:asciiTheme="minorEastAsia"/>
        </w:rPr>
        <w:t>自兩河兵興以至乘輿播遷，盧</w:t>
      </w:r>
      <w:r w:rsidR="00934453" w:rsidRPr="001221B9">
        <w:rPr>
          <w:rStyle w:val="00Text"/>
          <w:rFonts w:asciiTheme="minorEastAsia"/>
          <w:noProof/>
        </w:rPr>
        <w:drawing>
          <wp:inline distT="0" distB="0" distL="0" distR="0" wp14:anchorId="1D2969F4" wp14:editId="58D280F1">
            <wp:extent cx="114300" cy="114300"/>
            <wp:effectExtent l="0" t="0" r="0" b="0"/>
            <wp:docPr id="429"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rPr>
        <w:t>之言無一不誤國，而德宗信之如故，庸昏甚矣！敗，補邁翻。從，才用翻。邠，卑旻翻。泚，且禮翻，又音此。輜，莊持翻。重，直用翻。</w:t>
      </w:r>
      <w:r w:rsidR="00934453" w:rsidRPr="001221B9">
        <w:rPr>
          <w:rFonts w:asciiTheme="minorEastAsia"/>
        </w:rPr>
        <w:t>休顏，夏州人也。</w:t>
      </w:r>
      <w:r w:rsidR="00934453" w:rsidRPr="001221B9">
        <w:rPr>
          <w:rStyle w:val="00Text"/>
          <w:rFonts w:asciiTheme="minorEastAsia"/>
        </w:rPr>
        <w:t>夏，戶雅翻。</w:t>
      </w:r>
    </w:p>
    <w:p w:rsidR="00934453" w:rsidRPr="001221B9" w:rsidRDefault="00934453" w:rsidP="00DF5A42">
      <w:pPr>
        <w:rPr>
          <w:rFonts w:asciiTheme="minorEastAsia"/>
        </w:rPr>
      </w:pPr>
      <w:r w:rsidRPr="001221B9">
        <w:rPr>
          <w:rFonts w:asciiTheme="minorEastAsia"/>
        </w:rPr>
        <w:t>泚攻城益急，穿塹環之。泚移帳於乾陵，下視城中，動靜皆見之，時遣使環城</w:t>
      </w:r>
      <w:r w:rsidRPr="001221B9">
        <w:rPr>
          <w:rStyle w:val="00Text"/>
          <w:rFonts w:asciiTheme="minorEastAsia"/>
        </w:rPr>
        <w:t>塹，七豔翻。使，疏吏翻。環，音宦。</w:t>
      </w:r>
      <w:r w:rsidRPr="001221B9">
        <w:rPr>
          <w:rFonts w:asciiTheme="minorEastAsia"/>
        </w:rPr>
        <w:t>招誘士民，笑其不識天命。</w:t>
      </w:r>
      <w:r w:rsidRPr="001221B9">
        <w:rPr>
          <w:rStyle w:val="00Text"/>
          <w:rFonts w:asciiTheme="minorEastAsia"/>
        </w:rPr>
        <w:t>誘，音酉。</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神策河北行營節度使李晟疾愈，</w:t>
      </w:r>
      <w:r w:rsidR="00934453" w:rsidRPr="001221B9">
        <w:rPr>
          <w:rFonts w:asciiTheme="minorEastAsia" w:eastAsiaTheme="minorEastAsia"/>
        </w:rPr>
        <w:t>前年五月，李晟疾甚，自易州還保定州，事見上卷。晟，成正翻。</w:t>
      </w:r>
      <w:r w:rsidR="00934453" w:rsidRPr="00101E55">
        <w:rPr>
          <w:rStyle w:val="01Text"/>
          <w:rFonts w:asciiTheme="minorEastAsia" w:eastAsiaTheme="minorEastAsia"/>
          <w:sz w:val="21"/>
        </w:rPr>
        <w:t>聞上幸奉天，帥衆將奔命。</w:t>
      </w:r>
      <w:r w:rsidR="00934453" w:rsidRPr="001221B9">
        <w:rPr>
          <w:rFonts w:asciiTheme="minorEastAsia" w:eastAsiaTheme="minorEastAsia"/>
        </w:rPr>
        <w:t>帥，讀曰率。</w:t>
      </w:r>
      <w:r w:rsidR="00934453" w:rsidRPr="00101E55">
        <w:rPr>
          <w:rStyle w:val="01Text"/>
          <w:rFonts w:asciiTheme="minorEastAsia" w:eastAsiaTheme="minorEastAsia"/>
          <w:sz w:val="21"/>
        </w:rPr>
        <w:t>張孝忠迫於朱滔、王武俊，倚晟為援，不欲晟行，數沮止之。</w:t>
      </w:r>
      <w:r w:rsidR="00934453" w:rsidRPr="001221B9">
        <w:rPr>
          <w:rFonts w:asciiTheme="minorEastAsia" w:eastAsiaTheme="minorEastAsia"/>
        </w:rPr>
        <w:t>數，所角翻。沮，在呂翻。</w:t>
      </w:r>
      <w:r w:rsidR="00934453" w:rsidRPr="00101E55">
        <w:rPr>
          <w:rStyle w:val="01Text"/>
          <w:rFonts w:asciiTheme="minorEastAsia" w:eastAsiaTheme="minorEastAsia"/>
          <w:sz w:val="21"/>
        </w:rPr>
        <w:t>晟乃留其子憑，使娶孝忠女為婦，又解玉帶賂孝忠親信，使說之，</w:t>
      </w:r>
      <w:r w:rsidR="00934453" w:rsidRPr="001221B9">
        <w:rPr>
          <w:rFonts w:asciiTheme="minorEastAsia" w:eastAsiaTheme="minorEastAsia"/>
        </w:rPr>
        <w:t>說，式芮翻。</w:t>
      </w:r>
      <w:r w:rsidR="00934453" w:rsidRPr="00101E55">
        <w:rPr>
          <w:rStyle w:val="01Text"/>
          <w:rFonts w:asciiTheme="minorEastAsia" w:eastAsiaTheme="minorEastAsia"/>
          <w:sz w:val="21"/>
        </w:rPr>
        <w:t>孝忠乃聽晟西歸，遣大將楊榮國將銳兵六百與晟俱。晟引兵出飛狐道，晝夜兼行，至代州。</w:t>
      </w:r>
      <w:r w:rsidR="00934453" w:rsidRPr="001221B9">
        <w:rPr>
          <w:rFonts w:asciiTheme="minorEastAsia" w:eastAsiaTheme="minorEastAsia"/>
        </w:rPr>
        <w:t>沈存中曰︰北岳常岑，謂之大茂山者是也，半屬契丹，以大茂山脊為界。飛狐路，在茂之西。自銀冶寨北出倒馬關，度虜界，卻自石門子，令水鋪入缾形、梅回兩寨之間，至代州。今此路已不通，惟北寨西出承天關路，可至河東，然路極峭狹。按存中所謂地界，乃石晉與契丹所分地界也。</w:t>
      </w:r>
      <w:r w:rsidR="00934453" w:rsidRPr="00101E55">
        <w:rPr>
          <w:rStyle w:val="01Text"/>
          <w:rFonts w:asciiTheme="minorEastAsia" w:eastAsiaTheme="minorEastAsia"/>
          <w:sz w:val="21"/>
        </w:rPr>
        <w:t>丁丑，加晟神策行營節度使。</w:t>
      </w:r>
      <w:r w:rsidR="00934453" w:rsidRPr="001221B9">
        <w:rPr>
          <w:rFonts w:asciiTheme="minorEastAsia" w:eastAsiaTheme="minorEastAsia"/>
        </w:rPr>
        <w:t>史言李晟前只節度河北神策出征兵行營，今又加節度神策行營兵出征河南者，此其所以得誅劉德信也。</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王武俊、馬寔攻趙州不克。辛巳，寔歸瀛州，武俊送之五里，犒贈甚厚；武俊亦歸恆州。</w:t>
      </w:r>
      <w:r w:rsidR="00934453" w:rsidRPr="001221B9">
        <w:rPr>
          <w:rStyle w:val="00Text"/>
          <w:rFonts w:asciiTheme="minorEastAsia"/>
        </w:rPr>
        <w:t>恆，戶登翻。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上之出幸奉天也，陝虢觀察使姚明敭</w:t>
      </w:r>
      <w:r w:rsidR="00934453" w:rsidRPr="001221B9">
        <w:rPr>
          <w:rStyle w:val="00Text"/>
          <w:rFonts w:asciiTheme="minorEastAsia"/>
        </w:rPr>
        <w:t>陝，失冉翻。敭，與揚同。</w:t>
      </w:r>
      <w:r w:rsidR="00934453" w:rsidRPr="001221B9">
        <w:rPr>
          <w:rFonts w:asciiTheme="minorEastAsia"/>
        </w:rPr>
        <w:t>以軍事委都防禦副使張勸，去詣行在。勸募兵得數萬人。甲申，以勸為陝虢節度使。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朱泚攻圍奉天經月，</w:t>
      </w:r>
      <w:r w:rsidR="00934453" w:rsidRPr="001221B9">
        <w:rPr>
          <w:rFonts w:asciiTheme="minorEastAsia" w:eastAsiaTheme="minorEastAsia"/>
        </w:rPr>
        <w:t>是年十月，上出奉天，纔至奉天數日而朱泚繼至，攻圍至是月為經月。</w:t>
      </w:r>
      <w:r w:rsidR="00934453" w:rsidRPr="00101E55">
        <w:rPr>
          <w:rStyle w:val="01Text"/>
          <w:rFonts w:asciiTheme="minorEastAsia" w:eastAsiaTheme="minorEastAsia"/>
          <w:sz w:val="21"/>
        </w:rPr>
        <w:t>城中資糧俱盡。上嘗遣健步出城覘賊，</w:t>
      </w:r>
      <w:r w:rsidR="00934453" w:rsidRPr="001221B9">
        <w:rPr>
          <w:rFonts w:asciiTheme="minorEastAsia" w:eastAsiaTheme="minorEastAsia"/>
        </w:rPr>
        <w:t>健步，今之急腳子是也。覘，丑廉翻。</w:t>
      </w:r>
      <w:r w:rsidR="00934453" w:rsidRPr="00101E55">
        <w:rPr>
          <w:rStyle w:val="01Text"/>
          <w:rFonts w:asciiTheme="minorEastAsia" w:eastAsiaTheme="minorEastAsia"/>
          <w:sz w:val="21"/>
        </w:rPr>
        <w:t>其人懇以苦寒為辭，跪奏乞一襦袴。</w:t>
      </w:r>
      <w:r w:rsidR="00934453" w:rsidRPr="001221B9">
        <w:rPr>
          <w:rFonts w:asciiTheme="minorEastAsia" w:eastAsiaTheme="minorEastAsia"/>
        </w:rPr>
        <w:t>襦，汝朱翻，短衣。</w:t>
      </w:r>
      <w:r w:rsidR="00934453" w:rsidRPr="00101E55">
        <w:rPr>
          <w:rStyle w:val="01Text"/>
          <w:rFonts w:asciiTheme="minorEastAsia" w:eastAsiaTheme="minorEastAsia"/>
          <w:sz w:val="21"/>
        </w:rPr>
        <w:t>上為之尋求不獲，</w:t>
      </w:r>
      <w:r w:rsidR="00934453" w:rsidRPr="001221B9">
        <w:rPr>
          <w:rFonts w:asciiTheme="minorEastAsia" w:eastAsiaTheme="minorEastAsia"/>
        </w:rPr>
        <w:t>為，于偽翻。</w:t>
      </w:r>
      <w:r w:rsidR="00934453" w:rsidRPr="00101E55">
        <w:rPr>
          <w:rStyle w:val="01Text"/>
          <w:rFonts w:asciiTheme="minorEastAsia" w:eastAsiaTheme="minorEastAsia"/>
          <w:sz w:val="21"/>
        </w:rPr>
        <w:t>竟憫默而遣之。</w:t>
      </w:r>
      <w:r w:rsidR="00934453" w:rsidRPr="001221B9">
        <w:rPr>
          <w:rFonts w:asciiTheme="minorEastAsia" w:eastAsiaTheme="minorEastAsia"/>
        </w:rPr>
        <w:t>憫者，矜其寒；默者，無以為辭也。</w:t>
      </w:r>
      <w:r w:rsidR="00934453" w:rsidRPr="00101E55">
        <w:rPr>
          <w:rStyle w:val="01Text"/>
          <w:rFonts w:asciiTheme="minorEastAsia" w:eastAsiaTheme="minorEastAsia"/>
          <w:sz w:val="21"/>
        </w:rPr>
        <w:t>時供御纔有糲米二斛，每伺賊之休息，夜，縋人於城外，采蕪菁根而進之。</w:t>
      </w:r>
      <w:r w:rsidR="00934453" w:rsidRPr="001221B9">
        <w:rPr>
          <w:rFonts w:asciiTheme="minorEastAsia" w:eastAsiaTheme="minorEastAsia"/>
        </w:rPr>
        <w:t>本草曰︰蕪菁及蘆菔，南北通有之。蕪菁，卽蔓菁；蘆菔，卽蘿蔔也。陶隱居云︰蘆菔是今溫菘，其根可食，葉不中噉。蕪菁根乃細於溫菘，而葉似菘，好食。日華子曰︰梗長葉瘦高者為菘；闊厚短肥而庳及梗細者為蕪菁葉也。陸佃埤雅曰︰舊說，菘菜，北種，初年半為蕪菁，二年菘種都絕。蕪菁南種亦然。菘之不生北土，猶橘柚之變於淮北矣。蕪菁似菘而小，有臺，一名葑，一名須。史炤曰︰本草註云，蕪菁，北人又名蔓菁，根葉及子乃是菘類。詩云︰采葑采菲。疏云︰陸璣云，葑，蕪菁，幽州人或謂之芥。方言云︰豐蕘，蕪菁也。陳、楚謂之葑，齊、魯謂之蕘，關西謂之蕪菁，趙、魏之部謂之大芥。糲，盧達翻。伺，相使翻。縋，馳偽翻。</w:t>
      </w:r>
      <w:r w:rsidR="00934453" w:rsidRPr="00101E55">
        <w:rPr>
          <w:rStyle w:val="01Text"/>
          <w:rFonts w:asciiTheme="minorEastAsia" w:eastAsiaTheme="minorEastAsia"/>
          <w:sz w:val="21"/>
        </w:rPr>
        <w:t>上召公卿將吏謂曰︰</w:t>
      </w:r>
      <w:r w:rsidR="000F1B0C">
        <w:rPr>
          <w:rStyle w:val="01Text"/>
          <w:rFonts w:asciiTheme="minorEastAsia" w:eastAsiaTheme="minorEastAsia"/>
          <w:sz w:val="21"/>
        </w:rPr>
        <w:t>「</w:t>
      </w:r>
      <w:r w:rsidR="00934453" w:rsidRPr="00101E55">
        <w:rPr>
          <w:rStyle w:val="01Text"/>
          <w:rFonts w:asciiTheme="minorEastAsia" w:eastAsiaTheme="minorEastAsia"/>
          <w:sz w:val="21"/>
        </w:rPr>
        <w:t>朕以不德，自陷危亡，固其宜也。公輩無罪，宜早降以救室家。</w:t>
      </w:r>
      <w:r w:rsidR="000F1B0C">
        <w:rPr>
          <w:rStyle w:val="01Text"/>
          <w:rFonts w:asciiTheme="minorEastAsia" w:eastAsiaTheme="minorEastAsia"/>
          <w:sz w:val="21"/>
        </w:rPr>
        <w:t>」</w:t>
      </w:r>
      <w:r w:rsidR="00934453" w:rsidRPr="001221B9">
        <w:rPr>
          <w:rFonts w:asciiTheme="minorEastAsia" w:eastAsiaTheme="minorEastAsia"/>
        </w:rPr>
        <w:t>降，戶江翻。</w:t>
      </w:r>
      <w:r w:rsidR="00934453" w:rsidRPr="00101E55">
        <w:rPr>
          <w:rStyle w:val="01Text"/>
          <w:rFonts w:asciiTheme="minorEastAsia" w:eastAsiaTheme="minorEastAsia"/>
          <w:sz w:val="21"/>
        </w:rPr>
        <w:t>羣臣皆頓首流涕，期盡死力，故將士雖困急而銳氣不衰。</w:t>
      </w:r>
    </w:p>
    <w:p w:rsidR="00934453" w:rsidRPr="001221B9" w:rsidRDefault="00934453" w:rsidP="00DF5A42">
      <w:pPr>
        <w:rPr>
          <w:rFonts w:asciiTheme="minorEastAsia"/>
        </w:rPr>
      </w:pPr>
      <w:r w:rsidRPr="001221B9">
        <w:rPr>
          <w:rFonts w:asciiTheme="minorEastAsia"/>
        </w:rPr>
        <w:t>上之幸奉天也，糧料使崔縱勸李懷光令入援，</w:t>
      </w:r>
      <w:r w:rsidRPr="001221B9">
        <w:rPr>
          <w:rStyle w:val="00Text"/>
          <w:rFonts w:asciiTheme="minorEastAsia"/>
        </w:rPr>
        <w:t>崔縱為魏縣行營糧料使。</w:t>
      </w:r>
      <w:r w:rsidRPr="001221B9">
        <w:rPr>
          <w:rFonts w:asciiTheme="minorEastAsia"/>
        </w:rPr>
        <w:t>懷光從之，縱悉斂軍資與懷光皆來。懷光晝夜倍道，至河中，力疲，休兵三日。河中尹李齊運傾力犒宴，</w:t>
      </w:r>
      <w:r w:rsidRPr="001221B9">
        <w:rPr>
          <w:rStyle w:val="00Text"/>
          <w:rFonts w:asciiTheme="minorEastAsia"/>
        </w:rPr>
        <w:t>犒，口到翻。</w:t>
      </w:r>
      <w:r w:rsidRPr="001221B9">
        <w:rPr>
          <w:rFonts w:asciiTheme="minorEastAsia"/>
        </w:rPr>
        <w:t>軍</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軍</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士</w:t>
      </w:r>
      <w:r w:rsidR="000F1B0C">
        <w:rPr>
          <w:rStyle w:val="00Text"/>
          <w:rFonts w:asciiTheme="minorEastAsia"/>
        </w:rPr>
        <w:t>」</w:t>
      </w:r>
      <w:r w:rsidRPr="001221B9">
        <w:rPr>
          <w:rStyle w:val="00Text"/>
          <w:rFonts w:asciiTheme="minorEastAsia"/>
        </w:rPr>
        <w:t>字；乙十一行本同；孔本同；張校同；退齋校同。</w:t>
      </w:r>
      <w:r w:rsidR="000F1B0C">
        <w:rPr>
          <w:rStyle w:val="00Text"/>
          <w:rFonts w:asciiTheme="minorEastAsia"/>
        </w:rPr>
        <w:t>』</w:t>
      </w:r>
      <w:r w:rsidRPr="001221B9">
        <w:rPr>
          <w:rFonts w:asciiTheme="minorEastAsia"/>
        </w:rPr>
        <w:t>尚欲遷延。崔縱先輦貨財渡河，謂衆曰︰</w:t>
      </w:r>
      <w:r w:rsidR="000F1B0C">
        <w:rPr>
          <w:rFonts w:asciiTheme="minorEastAsia"/>
        </w:rPr>
        <w:t>「</w:t>
      </w:r>
      <w:r w:rsidRPr="001221B9">
        <w:rPr>
          <w:rFonts w:asciiTheme="minorEastAsia"/>
        </w:rPr>
        <w:t>至河西，悉以分賜。</w:t>
      </w:r>
      <w:r w:rsidR="000F1B0C">
        <w:rPr>
          <w:rFonts w:asciiTheme="minorEastAsia"/>
        </w:rPr>
        <w:t>」</w:t>
      </w:r>
      <w:r w:rsidRPr="001221B9">
        <w:rPr>
          <w:rStyle w:val="00Text"/>
          <w:rFonts w:asciiTheme="minorEastAsia"/>
        </w:rPr>
        <w:t>開元八年，析河東縣自蒲津以西為河西縣。</w:t>
      </w:r>
      <w:r w:rsidRPr="001221B9">
        <w:rPr>
          <w:rFonts w:asciiTheme="minorEastAsia"/>
        </w:rPr>
        <w:t>衆利之，西屯蒲城，有衆五萬。齊運，惲之孫也。</w:t>
      </w:r>
      <w:r w:rsidRPr="001221B9">
        <w:rPr>
          <w:rStyle w:val="00Text"/>
          <w:rFonts w:asciiTheme="minorEastAsia"/>
        </w:rPr>
        <w:t>蔣王惲，太宗子也。惲，於粉翻。</w:t>
      </w:r>
    </w:p>
    <w:p w:rsidR="00934453" w:rsidRPr="001221B9" w:rsidRDefault="00934453" w:rsidP="00DF5A42">
      <w:pPr>
        <w:rPr>
          <w:rFonts w:asciiTheme="minorEastAsia"/>
        </w:rPr>
      </w:pPr>
      <w:r w:rsidRPr="001221B9">
        <w:rPr>
          <w:rFonts w:asciiTheme="minorEastAsia"/>
        </w:rPr>
        <w:t>李晟行且收兵，亦自蒲津濟，軍於東渭橋；其始有卒四千，晟善於撫御，與士卒同甘苦，人樂從之，</w:t>
      </w:r>
      <w:r w:rsidRPr="001221B9">
        <w:rPr>
          <w:rStyle w:val="00Text"/>
          <w:rFonts w:asciiTheme="minorEastAsia"/>
        </w:rPr>
        <w:t>晟，成正翻。音洛。</w:t>
      </w:r>
      <w:r w:rsidRPr="001221B9">
        <w:rPr>
          <w:rFonts w:asciiTheme="minorEastAsia"/>
        </w:rPr>
        <w:t>旬月間至萬餘人。</w:t>
      </w:r>
    </w:p>
    <w:p w:rsidR="00934453" w:rsidRPr="001221B9" w:rsidRDefault="00934453" w:rsidP="00DF5A42">
      <w:pPr>
        <w:rPr>
          <w:rFonts w:asciiTheme="minorEastAsia"/>
        </w:rPr>
      </w:pPr>
      <w:r w:rsidRPr="001221B9">
        <w:rPr>
          <w:rFonts w:asciiTheme="minorEastAsia"/>
        </w:rPr>
        <w:t>神策兵馬使尚可孤討李希烈，將三千人在襄陽，自武關入援，軍于七盤，</w:t>
      </w:r>
      <w:r w:rsidRPr="001221B9">
        <w:rPr>
          <w:rStyle w:val="00Text"/>
          <w:rFonts w:asciiTheme="minorEastAsia"/>
        </w:rPr>
        <w:t>使，疏吏翻。將，卽亮翻，又音如字。七盤，卽古繞霤之險。</w:t>
      </w:r>
      <w:r w:rsidRPr="001221B9">
        <w:rPr>
          <w:rFonts w:asciiTheme="minorEastAsia"/>
        </w:rPr>
        <w:t>敗泚將仇敬，</w:t>
      </w:r>
      <w:r w:rsidRPr="001221B9">
        <w:rPr>
          <w:rStyle w:val="00Text"/>
          <w:rFonts w:asciiTheme="minorEastAsia"/>
        </w:rPr>
        <w:t>仇敬，卽仇敬忠，此因舊史書之。敗，補邁翻。</w:t>
      </w:r>
      <w:r w:rsidRPr="001221B9">
        <w:rPr>
          <w:rFonts w:asciiTheme="minorEastAsia"/>
        </w:rPr>
        <w:t>遂取藍田。可孤，宇文部之別種也。</w:t>
      </w:r>
      <w:r w:rsidRPr="001221B9">
        <w:rPr>
          <w:rStyle w:val="00Text"/>
          <w:rFonts w:asciiTheme="minorEastAsia"/>
        </w:rPr>
        <w:t>種，章勇翻。</w:t>
      </w:r>
    </w:p>
    <w:p w:rsidR="00934453" w:rsidRPr="001221B9" w:rsidRDefault="00934453" w:rsidP="00DF5A42">
      <w:pPr>
        <w:rPr>
          <w:rFonts w:asciiTheme="minorEastAsia"/>
        </w:rPr>
      </w:pPr>
      <w:r w:rsidRPr="001221B9">
        <w:rPr>
          <w:rFonts w:asciiTheme="minorEastAsia"/>
        </w:rPr>
        <w:t>鎭國軍副使駱元光，</w:t>
      </w:r>
      <w:r w:rsidRPr="001221B9">
        <w:rPr>
          <w:rStyle w:val="00Text"/>
          <w:rFonts w:asciiTheme="minorEastAsia"/>
        </w:rPr>
        <w:t>肅宗上元元年，置鎭國軍於華州。</w:t>
      </w:r>
      <w:r w:rsidRPr="001221B9">
        <w:rPr>
          <w:rFonts w:asciiTheme="minorEastAsia"/>
        </w:rPr>
        <w:t>其先安息人，駱奉先養以為子，將兵守潼關近十年，為衆所服。</w:t>
      </w:r>
      <w:r w:rsidRPr="001221B9">
        <w:rPr>
          <w:rStyle w:val="00Text"/>
          <w:rFonts w:asciiTheme="minorEastAsia"/>
        </w:rPr>
        <w:t>潼，音童。近，其靳翻。</w:t>
      </w:r>
      <w:r w:rsidRPr="001221B9">
        <w:rPr>
          <w:rFonts w:asciiTheme="minorEastAsia"/>
        </w:rPr>
        <w:t>朱泚遣其將何望之襲華州，刺史董晉棄州走行在。</w:t>
      </w:r>
      <w:r w:rsidRPr="001221B9">
        <w:rPr>
          <w:rStyle w:val="00Text"/>
          <w:rFonts w:asciiTheme="minorEastAsia"/>
        </w:rPr>
        <w:t>華，戶化翻；下同。走，音奏。</w:t>
      </w:r>
      <w:r w:rsidRPr="001221B9">
        <w:rPr>
          <w:rFonts w:asciiTheme="minorEastAsia"/>
        </w:rPr>
        <w:t>望之據其城，將聚兵以絕東道；元光引關下兵襲望之，走還長安。</w:t>
      </w:r>
      <w:r w:rsidRPr="001221B9">
        <w:rPr>
          <w:rStyle w:val="00Text"/>
          <w:rFonts w:asciiTheme="minorEastAsia"/>
        </w:rPr>
        <w:t>還，從宣翻，又音如字。</w:t>
      </w:r>
      <w:r w:rsidRPr="001221B9">
        <w:rPr>
          <w:rFonts w:asciiTheme="minorEastAsia"/>
        </w:rPr>
        <w:t>元光遂軍華州，召募士卒，數日，得萬餘人。泚數遣兵攻元光，</w:t>
      </w:r>
      <w:r w:rsidRPr="001221B9">
        <w:rPr>
          <w:rStyle w:val="00Text"/>
          <w:rFonts w:asciiTheme="minorEastAsia"/>
        </w:rPr>
        <w:t>泚，且禮翻，又音此。數，所角翻。</w:t>
      </w:r>
      <w:r w:rsidRPr="001221B9">
        <w:rPr>
          <w:rFonts w:asciiTheme="minorEastAsia"/>
        </w:rPr>
        <w:t>元光皆擊卻之，賊由是不能東出。上卽以元光為鎭國軍節度使，</w:t>
      </w:r>
      <w:r w:rsidRPr="001221B9">
        <w:rPr>
          <w:rStyle w:val="00Text"/>
          <w:rFonts w:asciiTheme="minorEastAsia"/>
        </w:rPr>
        <w:t>鎭國軍節度，治華州。</w:t>
      </w:r>
      <w:r w:rsidRPr="001221B9">
        <w:rPr>
          <w:rFonts w:asciiTheme="minorEastAsia"/>
        </w:rPr>
        <w:t>元光乃將兵二千西屯昭應。</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馬燧遣其行軍司馬王權及其子彙將兵五千人入援，屯中渭橋。</w:t>
      </w:r>
      <w:r w:rsidRPr="001221B9">
        <w:rPr>
          <w:rFonts w:asciiTheme="minorEastAsia" w:eastAsiaTheme="minorEastAsia"/>
        </w:rPr>
        <w:t>燧，音遂。彙，于季翻。宋敏求長安志引三輔黃圖曰︰渭水貫都以象天漢，橫橋南渡以法牽牛。蓋指此之中橋而為若言也。橋之廣至及六丈；其柱之多至於七百五十；約其地望，卽唐太極宮之西而太倉之北也。程大昌曰︰此橋舊止單名渭橋。水經敍渭曰</w:t>
      </w:r>
      <w:r w:rsidR="000F1B0C">
        <w:rPr>
          <w:rFonts w:asciiTheme="minorEastAsia" w:eastAsiaTheme="minorEastAsia"/>
        </w:rPr>
        <w:t>「</w:t>
      </w:r>
      <w:r w:rsidRPr="001221B9">
        <w:rPr>
          <w:rFonts w:asciiTheme="minorEastAsia" w:eastAsiaTheme="minorEastAsia"/>
        </w:rPr>
        <w:t>水上有梁謂之橋</w:t>
      </w:r>
      <w:r w:rsidR="000F1B0C">
        <w:rPr>
          <w:rFonts w:asciiTheme="minorEastAsia" w:eastAsiaTheme="minorEastAsia"/>
        </w:rPr>
        <w:t>」</w:t>
      </w:r>
      <w:r w:rsidRPr="001221B9">
        <w:rPr>
          <w:rFonts w:asciiTheme="minorEastAsia" w:eastAsiaTheme="minorEastAsia"/>
        </w:rPr>
        <w:t>者是也。後世加中以冠橋上者，為長安之西別有便門橋渡渭，萬年縣之東更有東渭橋，故不得不以中別之也。</w:t>
      </w:r>
    </w:p>
    <w:p w:rsidR="00934453" w:rsidRPr="001221B9" w:rsidRDefault="00934453" w:rsidP="00DF5A42">
      <w:pPr>
        <w:rPr>
          <w:rFonts w:asciiTheme="minorEastAsia"/>
        </w:rPr>
      </w:pPr>
      <w:r w:rsidRPr="001221B9">
        <w:rPr>
          <w:rFonts w:asciiTheme="minorEastAsia"/>
        </w:rPr>
        <w:t>於是泚黨所據惟長安而已，援軍遊騎時至望春樓下。李忠臣等屢出兵皆敗，求援於泚，泚恐民間乘弊抄之，</w:t>
      </w:r>
      <w:r w:rsidRPr="001221B9">
        <w:rPr>
          <w:rStyle w:val="00Text"/>
          <w:rFonts w:asciiTheme="minorEastAsia"/>
        </w:rPr>
        <w:t>望春樓近長樂城，臨廣運潭，玄宗所立。騎，奇寄翻。抄，楚交翻。</w:t>
      </w:r>
      <w:r w:rsidRPr="001221B9">
        <w:rPr>
          <w:rFonts w:asciiTheme="minorEastAsia"/>
        </w:rPr>
        <w:t>所遣兵皆晝伏夜行。</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泚內以長安為憂，乃急攻奉天，使憎法堅造雲梯，</w:t>
      </w:r>
      <w:r w:rsidR="000F1B0C">
        <w:rPr>
          <w:rFonts w:asciiTheme="minorEastAsia" w:eastAsiaTheme="minorEastAsia"/>
        </w:rPr>
        <w:t>『</w:t>
      </w:r>
      <w:r w:rsidRPr="001221B9">
        <w:rPr>
          <w:rFonts w:asciiTheme="minorEastAsia" w:eastAsiaTheme="minorEastAsia"/>
        </w:rPr>
        <w:t>嚴︰</w:t>
      </w:r>
      <w:r w:rsidR="000F1B0C">
        <w:rPr>
          <w:rFonts w:asciiTheme="minorEastAsia" w:eastAsiaTheme="minorEastAsia"/>
        </w:rPr>
        <w:t>「</w:t>
      </w:r>
      <w:r w:rsidRPr="001221B9">
        <w:rPr>
          <w:rFonts w:asciiTheme="minorEastAsia" w:eastAsiaTheme="minorEastAsia"/>
        </w:rPr>
        <w:t>梯</w:t>
      </w:r>
      <w:r w:rsidR="000F1B0C">
        <w:rPr>
          <w:rFonts w:asciiTheme="minorEastAsia" w:eastAsiaTheme="minorEastAsia"/>
        </w:rPr>
        <w:t>」</w:t>
      </w:r>
      <w:r w:rsidRPr="001221B9">
        <w:rPr>
          <w:rFonts w:asciiTheme="minorEastAsia" w:eastAsiaTheme="minorEastAsia"/>
        </w:rPr>
        <w:t>改</w:t>
      </w:r>
      <w:r w:rsidR="000F1B0C">
        <w:rPr>
          <w:rFonts w:asciiTheme="minorEastAsia" w:eastAsiaTheme="minorEastAsia"/>
        </w:rPr>
        <w:t>「</w:t>
      </w:r>
      <w:r w:rsidRPr="001221B9">
        <w:rPr>
          <w:rFonts w:asciiTheme="minorEastAsia" w:eastAsiaTheme="minorEastAsia"/>
        </w:rPr>
        <w:t>橋</w:t>
      </w:r>
      <w:r w:rsidR="000F1B0C">
        <w:rPr>
          <w:rFonts w:asciiTheme="minorEastAsia" w:eastAsiaTheme="minorEastAsia"/>
        </w:rPr>
        <w:t>」</w:t>
      </w:r>
      <w:r w:rsidRPr="001221B9">
        <w:rPr>
          <w:rFonts w:asciiTheme="minorEastAsia" w:eastAsiaTheme="minorEastAsia"/>
        </w:rPr>
        <w:t>；下同。</w:t>
      </w:r>
      <w:r w:rsidR="000F1B0C">
        <w:rPr>
          <w:rFonts w:asciiTheme="minorEastAsia" w:eastAsiaTheme="minorEastAsia"/>
        </w:rPr>
        <w:t>』</w:t>
      </w:r>
      <w:r w:rsidRPr="00101E55">
        <w:rPr>
          <w:rStyle w:val="01Text"/>
          <w:rFonts w:asciiTheme="minorEastAsia" w:eastAsiaTheme="minorEastAsia"/>
          <w:sz w:val="21"/>
        </w:rPr>
        <w:t>高廣各數丈，</w:t>
      </w:r>
      <w:r w:rsidRPr="001221B9">
        <w:rPr>
          <w:rFonts w:asciiTheme="minorEastAsia" w:eastAsiaTheme="minorEastAsia"/>
        </w:rPr>
        <w:t>高，居傲翻。廣，古曠翻。近世學者多各以音如字讀之。考異曰︰劇談錄曰︰</w:t>
      </w:r>
      <w:r w:rsidR="000F1B0C">
        <w:rPr>
          <w:rFonts w:asciiTheme="minorEastAsia" w:eastAsiaTheme="minorEastAsia"/>
        </w:rPr>
        <w:t>「</w:t>
      </w:r>
      <w:r w:rsidRPr="001221B9">
        <w:rPr>
          <w:rFonts w:asciiTheme="minorEastAsia" w:eastAsiaTheme="minorEastAsia"/>
        </w:rPr>
        <w:t>高九十餘尺，下瞰城中。</w:t>
      </w:r>
      <w:r w:rsidR="000F1B0C">
        <w:rPr>
          <w:rFonts w:asciiTheme="minorEastAsia" w:eastAsiaTheme="minorEastAsia"/>
        </w:rPr>
        <w:t>」</w:t>
      </w:r>
      <w:r w:rsidRPr="001221B9">
        <w:rPr>
          <w:rFonts w:asciiTheme="minorEastAsia" w:eastAsiaTheme="minorEastAsia"/>
        </w:rPr>
        <w:t>今從實錄。</w:t>
      </w:r>
      <w:r w:rsidRPr="00101E55">
        <w:rPr>
          <w:rStyle w:val="01Text"/>
          <w:rFonts w:asciiTheme="minorEastAsia" w:eastAsiaTheme="minorEastAsia"/>
          <w:sz w:val="21"/>
        </w:rPr>
        <w:t>裹以兕革，</w:t>
      </w:r>
      <w:r w:rsidRPr="001221B9">
        <w:rPr>
          <w:rFonts w:asciiTheme="minorEastAsia" w:eastAsiaTheme="minorEastAsia"/>
        </w:rPr>
        <w:t>史炤曰︰兕，色如野牛而青，一說雌犀也。余按山海經，兕，角重百斤，身重千斤，黃帝得之，以其皮冒鼓，聲震百里。其說固誕矣。國語︰叔向曰︰唐叔殪兕，以為大甲。周官考工記︰犀甲壽百年，兕甲壽二百年。兕甲固堅於犀甲矣。左傳︰宋華元之言曰︰犀兕尚多。則兕者，世之常有也。然兕者今不常見。史言朱泚裹雲梯以兕革，不過用牛皮耳。兕，序姊翻。</w:t>
      </w:r>
      <w:r w:rsidRPr="00101E55">
        <w:rPr>
          <w:rStyle w:val="01Text"/>
          <w:rFonts w:asciiTheme="minorEastAsia" w:eastAsiaTheme="minorEastAsia"/>
          <w:sz w:val="21"/>
        </w:rPr>
        <w:t>下施巨輪，上容壯士五百人；城中望之忷懼。上以問羣臣，渾瑊、侯仲莊對曰︰</w:t>
      </w:r>
      <w:r w:rsidR="000F1B0C">
        <w:rPr>
          <w:rStyle w:val="01Text"/>
          <w:rFonts w:asciiTheme="minorEastAsia" w:eastAsiaTheme="minorEastAsia"/>
          <w:sz w:val="21"/>
        </w:rPr>
        <w:t>「</w:t>
      </w:r>
      <w:r w:rsidRPr="00101E55">
        <w:rPr>
          <w:rStyle w:val="01Text"/>
          <w:rFonts w:asciiTheme="minorEastAsia" w:eastAsiaTheme="minorEastAsia"/>
          <w:sz w:val="21"/>
        </w:rPr>
        <w:t>臣觀雲梯勢甚重，重則易陷，</w:t>
      </w:r>
      <w:r w:rsidRPr="001221B9">
        <w:rPr>
          <w:rFonts w:asciiTheme="minorEastAsia" w:eastAsiaTheme="minorEastAsia"/>
        </w:rPr>
        <w:t>忷，許拱翻。渾，戶昆翻，又戶本翻。瑊，古銜翻。易，以豉翻。</w:t>
      </w:r>
      <w:r w:rsidRPr="00101E55">
        <w:rPr>
          <w:rStyle w:val="01Text"/>
          <w:rFonts w:asciiTheme="minorEastAsia" w:eastAsiaTheme="minorEastAsia"/>
          <w:sz w:val="21"/>
        </w:rPr>
        <w:t>臣請迎其所來鑿地道，積薪蓄火以待之。</w:t>
      </w:r>
      <w:r w:rsidR="000F1B0C">
        <w:rPr>
          <w:rStyle w:val="01Text"/>
          <w:rFonts w:asciiTheme="minorEastAsia" w:eastAsiaTheme="minorEastAsia"/>
          <w:sz w:val="21"/>
        </w:rPr>
        <w:t>」</w:t>
      </w:r>
      <w:r w:rsidRPr="00101E55">
        <w:rPr>
          <w:rStyle w:val="01Text"/>
          <w:rFonts w:asciiTheme="minorEastAsia" w:eastAsiaTheme="minorEastAsia"/>
          <w:sz w:val="21"/>
        </w:rPr>
        <w:t>神武軍使韓澄曰︰</w:t>
      </w:r>
      <w:r w:rsidRPr="001221B9">
        <w:rPr>
          <w:rFonts w:asciiTheme="minorEastAsia" w:eastAsiaTheme="minorEastAsia"/>
        </w:rPr>
        <w:t>開元二十六年，分左、右羽林，置左、右神武軍。使，疏吏翻。</w:t>
      </w:r>
      <w:r w:rsidR="000F1B0C">
        <w:rPr>
          <w:rStyle w:val="01Text"/>
          <w:rFonts w:asciiTheme="minorEastAsia" w:eastAsiaTheme="minorEastAsia"/>
          <w:sz w:val="21"/>
        </w:rPr>
        <w:t>「</w:t>
      </w:r>
      <w:r w:rsidRPr="00101E55">
        <w:rPr>
          <w:rStyle w:val="01Text"/>
          <w:rFonts w:asciiTheme="minorEastAsia" w:eastAsiaTheme="minorEastAsia"/>
          <w:sz w:val="21"/>
        </w:rPr>
        <w:t>雲梯小伎，不足上勞聖慮，</w:t>
      </w:r>
      <w:r w:rsidRPr="001221B9">
        <w:rPr>
          <w:rFonts w:asciiTheme="minorEastAsia" w:eastAsiaTheme="minorEastAsia"/>
        </w:rPr>
        <w:t>伎，渠綺翻。</w:t>
      </w:r>
      <w:r w:rsidRPr="00101E55">
        <w:rPr>
          <w:rStyle w:val="01Text"/>
          <w:rFonts w:asciiTheme="minorEastAsia" w:eastAsiaTheme="minorEastAsia"/>
          <w:sz w:val="21"/>
        </w:rPr>
        <w:t>臣請禦之。</w:t>
      </w:r>
      <w:r w:rsidR="000F1B0C">
        <w:rPr>
          <w:rStyle w:val="01Text"/>
          <w:rFonts w:asciiTheme="minorEastAsia" w:eastAsiaTheme="minorEastAsia"/>
          <w:sz w:val="21"/>
        </w:rPr>
        <w:t>」</w:t>
      </w:r>
      <w:r w:rsidRPr="00101E55">
        <w:rPr>
          <w:rStyle w:val="01Text"/>
          <w:rFonts w:asciiTheme="minorEastAsia" w:eastAsiaTheme="minorEastAsia"/>
          <w:sz w:val="21"/>
        </w:rPr>
        <w:t>乃度梯之所傃，</w:t>
      </w:r>
      <w:r w:rsidRPr="001221B9">
        <w:rPr>
          <w:rFonts w:asciiTheme="minorEastAsia" w:eastAsiaTheme="minorEastAsia"/>
        </w:rPr>
        <w:t>度，徒洛翻。傃，桑故翻，向也。鄭玄曰︰攻城，攻其所傃。傃，猶嚮也。</w:t>
      </w:r>
      <w:r w:rsidRPr="00101E55">
        <w:rPr>
          <w:rStyle w:val="01Text"/>
          <w:rFonts w:asciiTheme="minorEastAsia" w:eastAsiaTheme="minorEastAsia"/>
          <w:sz w:val="21"/>
        </w:rPr>
        <w:t>廣城東北隅三十步，多儲膏油松脂薪葦於其上。丁亥，泚盛兵鼓譟攻南城，韓遊瓌曰︰</w:t>
      </w:r>
      <w:r w:rsidR="000F1B0C">
        <w:rPr>
          <w:rStyle w:val="01Text"/>
          <w:rFonts w:asciiTheme="minorEastAsia" w:eastAsiaTheme="minorEastAsia"/>
          <w:sz w:val="21"/>
        </w:rPr>
        <w:t>「</w:t>
      </w:r>
      <w:r w:rsidRPr="00101E55">
        <w:rPr>
          <w:rStyle w:val="01Text"/>
          <w:rFonts w:asciiTheme="minorEastAsia" w:eastAsiaTheme="minorEastAsia"/>
          <w:sz w:val="21"/>
        </w:rPr>
        <w:t>此欲分吾力也。</w:t>
      </w:r>
      <w:r w:rsidR="000F1B0C">
        <w:rPr>
          <w:rStyle w:val="01Text"/>
          <w:rFonts w:asciiTheme="minorEastAsia" w:eastAsiaTheme="minorEastAsia"/>
          <w:sz w:val="21"/>
        </w:rPr>
        <w:t>」</w:t>
      </w:r>
      <w:r w:rsidRPr="00101E55">
        <w:rPr>
          <w:rStyle w:val="01Text"/>
          <w:rFonts w:asciiTheme="minorEastAsia" w:eastAsiaTheme="minorEastAsia"/>
          <w:sz w:val="21"/>
        </w:rPr>
        <w:t>乃引兵嚴備東北。戊子，北風甚迅，</w:t>
      </w:r>
      <w:r w:rsidRPr="001221B9">
        <w:rPr>
          <w:rFonts w:asciiTheme="minorEastAsia" w:eastAsiaTheme="minorEastAsia"/>
        </w:rPr>
        <w:t>譟，則竈翻。瓌，古回翻。迅，疾也。</w:t>
      </w:r>
      <w:r w:rsidRPr="00101E55">
        <w:rPr>
          <w:rStyle w:val="01Text"/>
          <w:rFonts w:asciiTheme="minorEastAsia" w:eastAsiaTheme="minorEastAsia"/>
          <w:sz w:val="21"/>
        </w:rPr>
        <w:t>泚推雲梯，</w:t>
      </w:r>
      <w:r w:rsidRPr="001221B9">
        <w:rPr>
          <w:rFonts w:asciiTheme="minorEastAsia" w:eastAsiaTheme="minorEastAsia"/>
        </w:rPr>
        <w:t>推，吐雷翻。</w:t>
      </w:r>
      <w:r w:rsidRPr="00101E55">
        <w:rPr>
          <w:rStyle w:val="01Text"/>
          <w:rFonts w:asciiTheme="minorEastAsia" w:eastAsiaTheme="minorEastAsia"/>
          <w:sz w:val="21"/>
        </w:rPr>
        <w:t>上施濕氈，懸水囊，載壯士攻城，翼以轒轀，</w:t>
      </w:r>
      <w:r w:rsidRPr="001221B9">
        <w:rPr>
          <w:rFonts w:asciiTheme="minorEastAsia" w:eastAsiaTheme="minorEastAsia"/>
        </w:rPr>
        <w:t>轒，扶云翻。轀，於云翻。轒轀，攻城車也。兵法，脩轀轒距堙者，三月而後成。</w:t>
      </w:r>
      <w:r w:rsidRPr="00101E55">
        <w:rPr>
          <w:rStyle w:val="01Text"/>
          <w:rFonts w:asciiTheme="minorEastAsia" w:eastAsiaTheme="minorEastAsia"/>
          <w:sz w:val="21"/>
        </w:rPr>
        <w:t>置人其下，抱薪負土塡塹而前，矢石火炬所不能傷。賊倂兵攻城東北隅，矢石如雨，城中死傷者不可勝數。</w:t>
      </w:r>
      <w:r w:rsidRPr="001221B9">
        <w:rPr>
          <w:rFonts w:asciiTheme="minorEastAsia" w:eastAsiaTheme="minorEastAsia"/>
        </w:rPr>
        <w:t>塹，七豔翻。勝，音升。</w:t>
      </w:r>
      <w:r w:rsidRPr="00101E55">
        <w:rPr>
          <w:rStyle w:val="01Text"/>
          <w:rFonts w:asciiTheme="minorEastAsia" w:eastAsiaTheme="minorEastAsia"/>
          <w:sz w:val="21"/>
        </w:rPr>
        <w:t>賊已有登成者，上與渾瑊對泣，羣臣惟仰首祝天。上以無名告身自御史大夫、實食五百戶以下千餘通授瑊，</w:t>
      </w:r>
      <w:r w:rsidRPr="001221B9">
        <w:rPr>
          <w:rFonts w:asciiTheme="minorEastAsia" w:eastAsiaTheme="minorEastAsia"/>
        </w:rPr>
        <w:t>無名告身，卽空名告身，有功者則書塡姓名以授之。實食，食實封也。</w:t>
      </w:r>
      <w:r w:rsidRPr="00101E55">
        <w:rPr>
          <w:rStyle w:val="01Text"/>
          <w:rFonts w:asciiTheme="minorEastAsia" w:eastAsiaTheme="minorEastAsia"/>
          <w:sz w:val="21"/>
        </w:rPr>
        <w:t>使募敢死士禦之，仍賜御筆，使視其功之大小書名給之，告身不足則書其身，</w:t>
      </w:r>
      <w:r w:rsidRPr="001221B9">
        <w:rPr>
          <w:rFonts w:asciiTheme="minorEastAsia" w:eastAsiaTheme="minorEastAsia"/>
        </w:rPr>
        <w:t>謂若立功者多，所給告身千餘通酬功而不足，則書陳前所喝轉階勳於其身，以為照驗，出給告身。</w:t>
      </w:r>
      <w:r w:rsidRPr="00101E55">
        <w:rPr>
          <w:rStyle w:val="01Text"/>
          <w:rFonts w:asciiTheme="minorEastAsia" w:eastAsiaTheme="minorEastAsia"/>
          <w:sz w:val="21"/>
        </w:rPr>
        <w:t>且曰︰</w:t>
      </w:r>
      <w:r w:rsidR="000F1B0C">
        <w:rPr>
          <w:rStyle w:val="01Text"/>
          <w:rFonts w:asciiTheme="minorEastAsia" w:eastAsiaTheme="minorEastAsia"/>
          <w:sz w:val="21"/>
        </w:rPr>
        <w:t>「</w:t>
      </w:r>
      <w:r w:rsidRPr="00101E55">
        <w:rPr>
          <w:rStyle w:val="01Text"/>
          <w:rFonts w:asciiTheme="minorEastAsia" w:eastAsiaTheme="minorEastAsia"/>
          <w:sz w:val="21"/>
        </w:rPr>
        <w:t>今便與卿別。</w:t>
      </w:r>
      <w:r w:rsidR="000F1B0C">
        <w:rPr>
          <w:rStyle w:val="01Text"/>
          <w:rFonts w:asciiTheme="minorEastAsia" w:eastAsiaTheme="minorEastAsia"/>
          <w:sz w:val="21"/>
        </w:rPr>
        <w:t>」</w:t>
      </w:r>
      <w:r w:rsidRPr="001221B9">
        <w:rPr>
          <w:rFonts w:asciiTheme="minorEastAsia" w:eastAsiaTheme="minorEastAsia"/>
        </w:rPr>
        <w:t>期望渾瑊死戰也。</w:t>
      </w:r>
      <w:r w:rsidRPr="00101E55">
        <w:rPr>
          <w:rStyle w:val="01Text"/>
          <w:rFonts w:asciiTheme="minorEastAsia" w:eastAsiaTheme="minorEastAsia"/>
          <w:sz w:val="21"/>
        </w:rPr>
        <w:t>瑊俯伏流涕，上拊其背，歔欷不自勝。</w:t>
      </w:r>
      <w:r w:rsidRPr="001221B9">
        <w:rPr>
          <w:rFonts w:asciiTheme="minorEastAsia" w:eastAsiaTheme="minorEastAsia"/>
        </w:rPr>
        <w:t>瑊，古銜翻。歔，音虛。欷，許旣翻，又音希。勝，音升。</w:t>
      </w:r>
      <w:r w:rsidRPr="00101E55">
        <w:rPr>
          <w:rStyle w:val="01Text"/>
          <w:rFonts w:asciiTheme="minorEastAsia" w:eastAsiaTheme="minorEastAsia"/>
          <w:sz w:val="21"/>
        </w:rPr>
        <w:t>時士卒凍餒，又乏甲冑，瑊撫諭，激以忠義，皆鼓譟力戰。瑊中流矢，</w:t>
      </w:r>
      <w:r w:rsidRPr="001221B9">
        <w:rPr>
          <w:rFonts w:asciiTheme="minorEastAsia" w:eastAsiaTheme="minorEastAsia"/>
        </w:rPr>
        <w:t>譟，則竈翻。中，竹仲翻。</w:t>
      </w:r>
      <w:r w:rsidRPr="00101E55">
        <w:rPr>
          <w:rStyle w:val="01Text"/>
          <w:rFonts w:asciiTheme="minorEastAsia" w:eastAsiaTheme="minorEastAsia"/>
          <w:sz w:val="21"/>
        </w:rPr>
        <w:t>進戰不輟，初不言痛。會雲梯輾地道，一輪偏陷，不能前卻，</w:t>
      </w:r>
      <w:r w:rsidRPr="001221B9">
        <w:rPr>
          <w:rFonts w:asciiTheme="minorEastAsia" w:eastAsiaTheme="minorEastAsia"/>
        </w:rPr>
        <w:t>輾，豬輦翻，又尼展翻。地道者，渾瑊等所鑿，以迎雲梯者也。</w:t>
      </w:r>
      <w:r w:rsidRPr="00101E55">
        <w:rPr>
          <w:rStyle w:val="01Text"/>
          <w:rFonts w:asciiTheme="minorEastAsia" w:eastAsiaTheme="minorEastAsia"/>
          <w:sz w:val="21"/>
        </w:rPr>
        <w:t>火從地中出，</w:t>
      </w:r>
      <w:r w:rsidRPr="001221B9">
        <w:rPr>
          <w:rFonts w:asciiTheme="minorEastAsia" w:eastAsiaTheme="minorEastAsia"/>
        </w:rPr>
        <w:t>火亦渾瑊等所蓄以待雲梯者。</w:t>
      </w:r>
      <w:r w:rsidRPr="00101E55">
        <w:rPr>
          <w:rStyle w:val="01Text"/>
          <w:rFonts w:asciiTheme="minorEastAsia" w:eastAsiaTheme="minorEastAsia"/>
          <w:sz w:val="21"/>
        </w:rPr>
        <w:t>風勢亦回，城上人投葦炬，散松脂，沃以膏油，讙呼震地。</w:t>
      </w:r>
      <w:r w:rsidRPr="001221B9">
        <w:rPr>
          <w:rFonts w:asciiTheme="minorEastAsia" w:eastAsiaTheme="minorEastAsia"/>
        </w:rPr>
        <w:t>讙，許元翻。</w:t>
      </w:r>
      <w:r w:rsidRPr="00101E55">
        <w:rPr>
          <w:rStyle w:val="01Text"/>
          <w:rFonts w:asciiTheme="minorEastAsia" w:eastAsiaTheme="minorEastAsia"/>
          <w:sz w:val="21"/>
        </w:rPr>
        <w:t>須臾，雲梯及梯上人皆為灰燼，臭聞數里，</w:t>
      </w:r>
      <w:r w:rsidRPr="001221B9">
        <w:rPr>
          <w:rFonts w:asciiTheme="minorEastAsia" w:eastAsiaTheme="minorEastAsia"/>
        </w:rPr>
        <w:t>聞，音問。</w:t>
      </w:r>
      <w:r w:rsidRPr="00101E55">
        <w:rPr>
          <w:rStyle w:val="01Text"/>
          <w:rFonts w:asciiTheme="minorEastAsia" w:eastAsiaTheme="minorEastAsia"/>
          <w:sz w:val="21"/>
        </w:rPr>
        <w:t>賊乃引退。於是三門皆出兵，</w:t>
      </w:r>
      <w:r w:rsidRPr="001221B9">
        <w:rPr>
          <w:rFonts w:asciiTheme="minorEastAsia" w:eastAsiaTheme="minorEastAsia"/>
        </w:rPr>
        <w:t>時朱泚攻奉天城東、南、北二面，故三門皆出兵與戰。</w:t>
      </w:r>
      <w:r w:rsidRPr="00101E55">
        <w:rPr>
          <w:rStyle w:val="01Text"/>
          <w:rFonts w:asciiTheme="minorEastAsia" w:eastAsiaTheme="minorEastAsia"/>
          <w:sz w:val="21"/>
        </w:rPr>
        <w:t>太子親督戰，賊徒大敗，死者數千人。將士傷者，太子親為裹瘡。</w:t>
      </w:r>
      <w:r w:rsidRPr="001221B9">
        <w:rPr>
          <w:rFonts w:asciiTheme="minorEastAsia" w:eastAsiaTheme="minorEastAsia"/>
        </w:rPr>
        <w:t>將，卽亮翻。為，于偽翻。</w:t>
      </w:r>
      <w:r w:rsidRPr="00101E55">
        <w:rPr>
          <w:rStyle w:val="01Text"/>
          <w:rFonts w:asciiTheme="minorEastAsia" w:eastAsiaTheme="minorEastAsia"/>
          <w:sz w:val="21"/>
        </w:rPr>
        <w:t>入夜，泚復來攻城，</w:t>
      </w:r>
      <w:r w:rsidRPr="001221B9">
        <w:rPr>
          <w:rFonts w:asciiTheme="minorEastAsia" w:eastAsiaTheme="minorEastAsia"/>
        </w:rPr>
        <w:t>泚，且禮翻，又音此。復，扶又翻，又音如字。</w:t>
      </w:r>
      <w:r w:rsidRPr="00101E55">
        <w:rPr>
          <w:rStyle w:val="01Text"/>
          <w:rFonts w:asciiTheme="minorEastAsia" w:eastAsiaTheme="minorEastAsia"/>
          <w:sz w:val="21"/>
        </w:rPr>
        <w:t>矢及御前三步而墜；上大驚。</w:t>
      </w:r>
    </w:p>
    <w:p w:rsidR="00934453" w:rsidRPr="001221B9" w:rsidRDefault="00934453" w:rsidP="00DF5A42">
      <w:pPr>
        <w:rPr>
          <w:rFonts w:asciiTheme="minorEastAsia"/>
        </w:rPr>
      </w:pPr>
      <w:r w:rsidRPr="001221B9">
        <w:rPr>
          <w:rFonts w:asciiTheme="minorEastAsia"/>
        </w:rPr>
        <w:t>李懷光自蒲城引兵趣涇陽，</w:t>
      </w:r>
      <w:r w:rsidRPr="001221B9">
        <w:rPr>
          <w:rStyle w:val="00Text"/>
          <w:rFonts w:asciiTheme="minorEastAsia"/>
        </w:rPr>
        <w:t>趣，七喻翻。</w:t>
      </w:r>
      <w:r w:rsidRPr="001221B9">
        <w:rPr>
          <w:rFonts w:asciiTheme="minorEastAsia"/>
        </w:rPr>
        <w:t>並北山而西，</w:t>
      </w:r>
      <w:r w:rsidRPr="001221B9">
        <w:rPr>
          <w:rStyle w:val="00Text"/>
          <w:rFonts w:asciiTheme="minorEastAsia"/>
        </w:rPr>
        <w:t>並，讀曰傍，步浪翻。</w:t>
      </w:r>
      <w:r w:rsidRPr="001221B9">
        <w:rPr>
          <w:rFonts w:asciiTheme="minorEastAsia"/>
        </w:rPr>
        <w:t>先遣兵馬使張韶微服間行詣行在，</w:t>
      </w:r>
      <w:r w:rsidRPr="001221B9">
        <w:rPr>
          <w:rStyle w:val="00Text"/>
          <w:rFonts w:asciiTheme="minorEastAsia"/>
        </w:rPr>
        <w:t>間，古莧翻；下得間同。</w:t>
      </w:r>
      <w:r w:rsidRPr="001221B9">
        <w:rPr>
          <w:rFonts w:asciiTheme="minorEastAsia"/>
        </w:rPr>
        <w:t>藏表於蠟丸。韶至奉天，值賊方攻城，見韶，以為賤人，驅之使與民俱塡塹；韶得間，踰塹抵城下呼曰︰</w:t>
      </w:r>
      <w:r w:rsidR="000F1B0C">
        <w:rPr>
          <w:rFonts w:asciiTheme="minorEastAsia"/>
        </w:rPr>
        <w:t>「</w:t>
      </w:r>
      <w:r w:rsidRPr="001221B9">
        <w:rPr>
          <w:rFonts w:asciiTheme="minorEastAsia"/>
        </w:rPr>
        <w:t>我朔方軍使者也。</w:t>
      </w:r>
      <w:r w:rsidR="000F1B0C">
        <w:rPr>
          <w:rFonts w:asciiTheme="minorEastAsia"/>
        </w:rPr>
        <w:t>」</w:t>
      </w:r>
      <w:r w:rsidRPr="001221B9">
        <w:rPr>
          <w:rStyle w:val="00Text"/>
          <w:rFonts w:asciiTheme="minorEastAsia"/>
        </w:rPr>
        <w:t>塹，七豔翻。呼，火故翻。使，疏吏翻。</w:t>
      </w:r>
      <w:r w:rsidRPr="001221B9">
        <w:rPr>
          <w:rFonts w:asciiTheme="minorEastAsia"/>
        </w:rPr>
        <w:t>城上人下繩引之，比登，</w:t>
      </w:r>
      <w:r w:rsidRPr="001221B9">
        <w:rPr>
          <w:rStyle w:val="00Text"/>
          <w:rFonts w:asciiTheme="minorEastAsia"/>
        </w:rPr>
        <w:t>比，必利翻，及也。</w:t>
      </w:r>
      <w:r w:rsidRPr="001221B9">
        <w:rPr>
          <w:rFonts w:asciiTheme="minorEastAsia"/>
        </w:rPr>
        <w:t>身中數十矢，</w:t>
      </w:r>
      <w:r w:rsidRPr="001221B9">
        <w:rPr>
          <w:rStyle w:val="00Text"/>
          <w:rFonts w:asciiTheme="minorEastAsia"/>
        </w:rPr>
        <w:t>中，竹仲翻。</w:t>
      </w:r>
      <w:r w:rsidRPr="001221B9">
        <w:rPr>
          <w:rFonts w:asciiTheme="minorEastAsia"/>
        </w:rPr>
        <w:t>得表於衣中而進之。上大喜，舁韶以徇城，四隅歡聲如雷。</w:t>
      </w:r>
      <w:r w:rsidRPr="001221B9">
        <w:rPr>
          <w:rStyle w:val="00Text"/>
          <w:rFonts w:asciiTheme="minorEastAsia"/>
        </w:rPr>
        <w:t>舁，音余，又羊茹翻。</w:t>
      </w:r>
      <w:r w:rsidRPr="001221B9">
        <w:rPr>
          <w:rFonts w:asciiTheme="minorEastAsia"/>
        </w:rPr>
        <w:t>癸巳，懷光敗泚兵於澧泉。</w:t>
      </w:r>
      <w:r w:rsidRPr="001221B9">
        <w:rPr>
          <w:rStyle w:val="00Text"/>
          <w:rFonts w:asciiTheme="minorEastAsia"/>
        </w:rPr>
        <w:t>敗，補邁翻。</w:t>
      </w:r>
      <w:r w:rsidRPr="001221B9">
        <w:rPr>
          <w:rFonts w:asciiTheme="minorEastAsia"/>
        </w:rPr>
        <w:t>泚聞之懼，引兵遁歸長安。衆以為懷光復三日不至，則城不守矣。</w:t>
      </w:r>
      <w:r w:rsidRPr="001221B9">
        <w:rPr>
          <w:rStyle w:val="00Text"/>
          <w:rFonts w:asciiTheme="minorEastAsia"/>
        </w:rPr>
        <w:t>史言李懷光解奉天之圍，不為無功。泚，且禮翻，又音此。</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泚旣退，從臣皆賀。</w:t>
      </w:r>
      <w:r w:rsidRPr="001221B9">
        <w:rPr>
          <w:rFonts w:asciiTheme="minorEastAsia" w:eastAsiaTheme="minorEastAsia"/>
        </w:rPr>
        <w:t>從，才用翻。</w:t>
      </w:r>
      <w:r w:rsidRPr="00101E55">
        <w:rPr>
          <w:rStyle w:val="01Text"/>
          <w:rFonts w:asciiTheme="minorEastAsia" w:eastAsiaTheme="minorEastAsia"/>
          <w:sz w:val="21"/>
        </w:rPr>
        <w:t>汴滑行營兵馬使賈隱林進言︰</w:t>
      </w:r>
      <w:r w:rsidR="000F1B0C">
        <w:rPr>
          <w:rStyle w:val="01Text"/>
          <w:rFonts w:asciiTheme="minorEastAsia" w:eastAsiaTheme="minorEastAsia"/>
          <w:sz w:val="21"/>
        </w:rPr>
        <w:t>「</w:t>
      </w:r>
      <w:r w:rsidRPr="00101E55">
        <w:rPr>
          <w:rStyle w:val="01Text"/>
          <w:rFonts w:asciiTheme="minorEastAsia" w:eastAsiaTheme="minorEastAsia"/>
          <w:sz w:val="21"/>
        </w:rPr>
        <w:t>陛下性太急，不能容物，若此性未改，雖朱泚敗亡，憂未艾也！</w:t>
      </w:r>
      <w:r w:rsidR="000F1B0C">
        <w:rPr>
          <w:rStyle w:val="01Text"/>
          <w:rFonts w:asciiTheme="minorEastAsia" w:eastAsiaTheme="minorEastAsia"/>
          <w:sz w:val="21"/>
        </w:rPr>
        <w:t>」</w:t>
      </w:r>
      <w:r w:rsidRPr="00101E55">
        <w:rPr>
          <w:rStyle w:val="01Text"/>
          <w:rFonts w:asciiTheme="minorEastAsia" w:eastAsiaTheme="minorEastAsia"/>
          <w:sz w:val="21"/>
        </w:rPr>
        <w:t>上不以為忤，甚稱之。</w:t>
      </w:r>
      <w:r w:rsidRPr="001221B9">
        <w:rPr>
          <w:rFonts w:asciiTheme="minorEastAsia" w:eastAsiaTheme="minorEastAsia"/>
        </w:rPr>
        <w:t>使，疏吏翻。汴，皮變翻。使德宗果能以此心而受諫，何至追仇陸贄之盡言乎！忤，五故翻。</w:t>
      </w:r>
      <w:r w:rsidRPr="00101E55">
        <w:rPr>
          <w:rStyle w:val="01Text"/>
          <w:rFonts w:asciiTheme="minorEastAsia" w:eastAsiaTheme="minorEastAsia"/>
          <w:sz w:val="21"/>
        </w:rPr>
        <w:t>侍御史萬俟著開金、商運路，</w:t>
      </w:r>
      <w:r w:rsidR="000F1B0C">
        <w:rPr>
          <w:rFonts w:asciiTheme="minorEastAsia" w:eastAsiaTheme="minorEastAsia"/>
        </w:rPr>
        <w:t>「</w:t>
      </w:r>
      <w:r w:rsidRPr="001221B9">
        <w:rPr>
          <w:rFonts w:asciiTheme="minorEastAsia" w:eastAsiaTheme="minorEastAsia"/>
        </w:rPr>
        <w:t>萬</w:t>
      </w:r>
      <w:r w:rsidR="000F1B0C">
        <w:rPr>
          <w:rFonts w:asciiTheme="minorEastAsia" w:eastAsiaTheme="minorEastAsia"/>
        </w:rPr>
        <w:t>」</w:t>
      </w:r>
      <w:r w:rsidRPr="001221B9">
        <w:rPr>
          <w:rFonts w:asciiTheme="minorEastAsia" w:eastAsiaTheme="minorEastAsia"/>
        </w:rPr>
        <w:t>當作</w:t>
      </w:r>
      <w:r w:rsidR="000F1B0C">
        <w:rPr>
          <w:rFonts w:asciiTheme="minorEastAsia" w:eastAsiaTheme="minorEastAsia"/>
        </w:rPr>
        <w:t>「</w:t>
      </w:r>
      <w:r w:rsidRPr="001221B9">
        <w:rPr>
          <w:rFonts w:asciiTheme="minorEastAsia" w:eastAsiaTheme="minorEastAsia"/>
        </w:rPr>
        <w:t>万</w:t>
      </w:r>
      <w:r w:rsidR="000F1B0C">
        <w:rPr>
          <w:rFonts w:asciiTheme="minorEastAsia" w:eastAsiaTheme="minorEastAsia"/>
        </w:rPr>
        <w:t>」</w:t>
      </w:r>
      <w:r w:rsidRPr="001221B9">
        <w:rPr>
          <w:rFonts w:asciiTheme="minorEastAsia" w:eastAsiaTheme="minorEastAsia"/>
        </w:rPr>
        <w:t>，莫北翻。俟，渠之翻。万俟，虜複姓也。開金、商運路，轉江、淮財賦以至奉天。</w:t>
      </w:r>
      <w:r w:rsidRPr="00101E55">
        <w:rPr>
          <w:rStyle w:val="01Text"/>
          <w:rFonts w:asciiTheme="minorEastAsia" w:eastAsiaTheme="minorEastAsia"/>
          <w:sz w:val="21"/>
        </w:rPr>
        <w:t>重圍旣解，</w:t>
      </w:r>
      <w:r w:rsidRPr="001221B9">
        <w:rPr>
          <w:rFonts w:asciiTheme="minorEastAsia" w:eastAsiaTheme="minorEastAsia"/>
        </w:rPr>
        <w:t>重，直龍翻。</w:t>
      </w:r>
      <w:r w:rsidRPr="00101E55">
        <w:rPr>
          <w:rStyle w:val="01Text"/>
          <w:rFonts w:asciiTheme="minorEastAsia" w:eastAsiaTheme="minorEastAsia"/>
          <w:sz w:val="21"/>
        </w:rPr>
        <w:t>諸道貢賦繼至，用度始振。</w:t>
      </w:r>
    </w:p>
    <w:p w:rsidR="00934453" w:rsidRPr="001221B9" w:rsidRDefault="00934453" w:rsidP="00DF5A42">
      <w:pPr>
        <w:rPr>
          <w:rFonts w:asciiTheme="minorEastAsia"/>
        </w:rPr>
      </w:pPr>
      <w:r w:rsidRPr="001221B9">
        <w:rPr>
          <w:rFonts w:asciiTheme="minorEastAsia"/>
        </w:rPr>
        <w:t>朱泚至長安，但為城守之計，時遣人自城外來，周走呼曰︰</w:t>
      </w:r>
      <w:r w:rsidRPr="001221B9">
        <w:rPr>
          <w:rStyle w:val="00Text"/>
          <w:rFonts w:asciiTheme="minorEastAsia"/>
        </w:rPr>
        <w:t>呼，火故翻。</w:t>
      </w:r>
      <w:r w:rsidR="000F1B0C">
        <w:rPr>
          <w:rFonts w:asciiTheme="minorEastAsia"/>
        </w:rPr>
        <w:t>「</w:t>
      </w:r>
      <w:r w:rsidRPr="001221B9">
        <w:rPr>
          <w:rFonts w:asciiTheme="minorEastAsia"/>
        </w:rPr>
        <w:t>奉天破矣！</w:t>
      </w:r>
      <w:r w:rsidR="000F1B0C">
        <w:rPr>
          <w:rFonts w:asciiTheme="minorEastAsia"/>
        </w:rPr>
        <w:t>」</w:t>
      </w:r>
      <w:r w:rsidRPr="001221B9">
        <w:rPr>
          <w:rFonts w:asciiTheme="minorEastAsia"/>
        </w:rPr>
        <w:t>欲以惑衆。泚旣據府庫之富，不愛金帛以悅將士，公卿家屬在城者皆給月俸。</w:t>
      </w:r>
      <w:r w:rsidRPr="001221B9">
        <w:rPr>
          <w:rStyle w:val="00Text"/>
          <w:rFonts w:asciiTheme="minorEastAsia"/>
        </w:rPr>
        <w:t>將，卽亮翻。俸，扶用翻。</w:t>
      </w:r>
      <w:r w:rsidRPr="001221B9">
        <w:rPr>
          <w:rFonts w:asciiTheme="minorEastAsia"/>
        </w:rPr>
        <w:t>神策及六軍從車駕及哥舒曜、李晟者，泚皆給其家糧；加以繕完器械，日費甚廣。及長安平，府庫尚有餘蓄，見者皆追怨有司之暴斂焉。</w:t>
      </w:r>
      <w:r w:rsidRPr="001221B9">
        <w:rPr>
          <w:rStyle w:val="00Text"/>
          <w:rFonts w:asciiTheme="minorEastAsia"/>
        </w:rPr>
        <w:t>以此觀之，趙贊輩不足責也；杜佑判度支，安能逃其罪乎！斂，力贍翻。</w:t>
      </w:r>
    </w:p>
    <w:p w:rsidR="00934453" w:rsidRPr="001221B9" w:rsidRDefault="00934453" w:rsidP="00DF5A42">
      <w:pPr>
        <w:rPr>
          <w:rFonts w:asciiTheme="minorEastAsia"/>
        </w:rPr>
      </w:pPr>
      <w:r w:rsidRPr="001221B9">
        <w:rPr>
          <w:rFonts w:asciiTheme="minorEastAsia"/>
        </w:rPr>
        <w:t>或謂泚曰︰</w:t>
      </w:r>
      <w:r w:rsidR="000F1B0C">
        <w:rPr>
          <w:rFonts w:asciiTheme="minorEastAsia"/>
        </w:rPr>
        <w:t>「</w:t>
      </w:r>
      <w:r w:rsidRPr="001221B9">
        <w:rPr>
          <w:rFonts w:asciiTheme="minorEastAsia"/>
        </w:rPr>
        <w:t>陛下旣受命，唐之陵廟不宜復存。</w:t>
      </w:r>
      <w:r w:rsidR="000F1B0C">
        <w:rPr>
          <w:rFonts w:asciiTheme="minorEastAsia"/>
        </w:rPr>
        <w:t>」</w:t>
      </w:r>
      <w:r w:rsidRPr="001221B9">
        <w:rPr>
          <w:rStyle w:val="00Text"/>
          <w:rFonts w:asciiTheme="minorEastAsia"/>
        </w:rPr>
        <w:t>復，扶又翻。</w:t>
      </w:r>
      <w:r w:rsidRPr="001221B9">
        <w:rPr>
          <w:rFonts w:asciiTheme="minorEastAsia"/>
        </w:rPr>
        <w:t>泚曰︰</w:t>
      </w:r>
      <w:r w:rsidR="000F1B0C">
        <w:rPr>
          <w:rFonts w:asciiTheme="minorEastAsia"/>
        </w:rPr>
        <w:t>「</w:t>
      </w:r>
      <w:r w:rsidRPr="001221B9">
        <w:rPr>
          <w:rFonts w:asciiTheme="minorEastAsia"/>
        </w:rPr>
        <w:t>朕嘗北面事唐，豈忍為此！</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百官多缺，請以兵脅士人補之。</w:t>
      </w:r>
      <w:r w:rsidR="000F1B0C">
        <w:rPr>
          <w:rFonts w:asciiTheme="minorEastAsia"/>
        </w:rPr>
        <w:t>」</w:t>
      </w:r>
      <w:r w:rsidRPr="001221B9">
        <w:rPr>
          <w:rFonts w:asciiTheme="minorEastAsia"/>
        </w:rPr>
        <w:t>泚曰︰</w:t>
      </w:r>
      <w:r w:rsidR="000F1B0C">
        <w:rPr>
          <w:rFonts w:asciiTheme="minorEastAsia"/>
        </w:rPr>
        <w:t>「</w:t>
      </w:r>
      <w:r w:rsidRPr="001221B9">
        <w:rPr>
          <w:rFonts w:asciiTheme="minorEastAsia"/>
        </w:rPr>
        <w:t>強授之則人懼。</w:t>
      </w:r>
      <w:r w:rsidRPr="001221B9">
        <w:rPr>
          <w:rStyle w:val="00Text"/>
          <w:rFonts w:asciiTheme="minorEastAsia"/>
        </w:rPr>
        <w:t>強，其兩翻。</w:t>
      </w:r>
      <w:r w:rsidRPr="001221B9">
        <w:rPr>
          <w:rFonts w:asciiTheme="minorEastAsia"/>
        </w:rPr>
        <w:t>但欲仕者則與之，何必叩戶拜官邪！</w:t>
      </w:r>
      <w:r w:rsidR="000F1B0C">
        <w:rPr>
          <w:rFonts w:asciiTheme="minorEastAsia"/>
        </w:rPr>
        <w:t>」</w:t>
      </w:r>
      <w:r w:rsidRPr="001221B9">
        <w:rPr>
          <w:rStyle w:val="00Text"/>
          <w:rFonts w:asciiTheme="minorEastAsia"/>
        </w:rPr>
        <w:t>邪，音耶。</w:t>
      </w:r>
      <w:r w:rsidRPr="001221B9">
        <w:rPr>
          <w:rFonts w:asciiTheme="minorEastAsia"/>
        </w:rPr>
        <w:t>泚所用者惟范陽、神策團練兵；</w:t>
      </w:r>
      <w:r w:rsidRPr="001221B9">
        <w:rPr>
          <w:rStyle w:val="00Text"/>
          <w:rFonts w:asciiTheme="minorEastAsia"/>
        </w:rPr>
        <w:t>團練兵，卽團結兵，事見二百二十五卷代宗大曆十二年。</w:t>
      </w:r>
      <w:r w:rsidRPr="001221B9">
        <w:rPr>
          <w:rFonts w:asciiTheme="minorEastAsia"/>
        </w:rPr>
        <w:t>涇原卒驕，皆不為用，但守其所掠資貨，不肯出戰；又密謀殺泚，不果而止。</w:t>
      </w:r>
      <w:r w:rsidRPr="001221B9">
        <w:rPr>
          <w:rStyle w:val="00Text"/>
          <w:rFonts w:asciiTheme="minorEastAsia"/>
        </w:rPr>
        <w:t>泚，且禮翻，又音此。</w:t>
      </w:r>
    </w:p>
    <w:p w:rsidR="00934453" w:rsidRPr="001221B9" w:rsidRDefault="00934453" w:rsidP="00DF5A42">
      <w:pPr>
        <w:rPr>
          <w:rFonts w:asciiTheme="minorEastAsia"/>
        </w:rPr>
      </w:pPr>
      <w:r w:rsidRPr="001221B9">
        <w:rPr>
          <w:rFonts w:asciiTheme="minorEastAsia"/>
        </w:rPr>
        <w:t>李懷光性粗疏，</w:t>
      </w:r>
      <w:r w:rsidRPr="001221B9">
        <w:rPr>
          <w:rStyle w:val="00Text"/>
          <w:rFonts w:asciiTheme="minorEastAsia"/>
        </w:rPr>
        <w:t>粗，讀與麤同。</w:t>
      </w:r>
      <w:r w:rsidRPr="001221B9">
        <w:rPr>
          <w:rFonts w:asciiTheme="minorEastAsia"/>
        </w:rPr>
        <w:t>自山東來赴難，</w:t>
      </w:r>
      <w:r w:rsidRPr="001221B9">
        <w:rPr>
          <w:rStyle w:val="00Text"/>
          <w:rFonts w:asciiTheme="minorEastAsia"/>
        </w:rPr>
        <w:t>自魏縣行營來赴奉天之難。魏縣屬魏州，其地在河山之東。難，乃旦翻；下同。</w:t>
      </w:r>
      <w:r w:rsidRPr="001221B9">
        <w:rPr>
          <w:rFonts w:asciiTheme="minorEastAsia"/>
        </w:rPr>
        <w:t>數與人言盧</w:t>
      </w:r>
      <w:r w:rsidRPr="001221B9">
        <w:rPr>
          <w:rFonts w:asciiTheme="minorEastAsia"/>
          <w:noProof/>
        </w:rPr>
        <w:drawing>
          <wp:inline distT="0" distB="0" distL="0" distR="0" wp14:anchorId="1EA98C72" wp14:editId="697DC4A8">
            <wp:extent cx="152400" cy="152400"/>
            <wp:effectExtent l="0" t="0" r="0" b="0"/>
            <wp:docPr id="430"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、趙贊、白志貞之姦佞，</w:t>
      </w:r>
      <w:r w:rsidRPr="001221B9">
        <w:rPr>
          <w:rStyle w:val="00Text"/>
          <w:rFonts w:asciiTheme="minorEastAsia"/>
        </w:rPr>
        <w:t>數，所角翻。</w:t>
      </w:r>
      <w:r w:rsidRPr="001221B9">
        <w:rPr>
          <w:rFonts w:asciiTheme="minorEastAsia"/>
        </w:rPr>
        <w:t>且曰︰</w:t>
      </w:r>
      <w:r w:rsidR="000F1B0C">
        <w:rPr>
          <w:rFonts w:asciiTheme="minorEastAsia"/>
        </w:rPr>
        <w:t>「</w:t>
      </w:r>
      <w:r w:rsidRPr="001221B9">
        <w:rPr>
          <w:rFonts w:asciiTheme="minorEastAsia"/>
        </w:rPr>
        <w:t>天下之亂，皆此曹所為也！吾見上，當請誅之。</w:t>
      </w:r>
      <w:r w:rsidR="000F1B0C">
        <w:rPr>
          <w:rFonts w:asciiTheme="minorEastAsia"/>
        </w:rPr>
        <w:t>」</w:t>
      </w:r>
      <w:r w:rsidRPr="001221B9">
        <w:rPr>
          <w:rFonts w:asciiTheme="minorEastAsia"/>
        </w:rPr>
        <w:t>旣解奉天之圍，自矜其功，謂上必接以殊禮。</w:t>
      </w:r>
      <w:r w:rsidRPr="001221B9">
        <w:rPr>
          <w:rStyle w:val="00Text"/>
          <w:rFonts w:asciiTheme="minorEastAsia"/>
        </w:rPr>
        <w:t>禮絕百僚，謂之殊禮。</w:t>
      </w:r>
      <w:r w:rsidRPr="001221B9">
        <w:rPr>
          <w:rFonts w:asciiTheme="minorEastAsia"/>
        </w:rPr>
        <w:t>或說王翃、趙贊曰︰</w:t>
      </w:r>
      <w:r w:rsidRPr="001221B9">
        <w:rPr>
          <w:rStyle w:val="00Text"/>
          <w:rFonts w:asciiTheme="minorEastAsia"/>
        </w:rPr>
        <w:t>說，式芮翻。翃，戶萌翻。</w:t>
      </w:r>
      <w:r w:rsidR="000F1B0C">
        <w:rPr>
          <w:rFonts w:asciiTheme="minorEastAsia"/>
        </w:rPr>
        <w:t>「</w:t>
      </w:r>
      <w:r w:rsidRPr="001221B9">
        <w:rPr>
          <w:rFonts w:asciiTheme="minorEastAsia"/>
        </w:rPr>
        <w:t>懷光緣道憤歎，以為宰相謀議乖方，</w:t>
      </w:r>
      <w:r w:rsidRPr="001221B9">
        <w:rPr>
          <w:rStyle w:val="00Text"/>
          <w:rFonts w:asciiTheme="minorEastAsia"/>
        </w:rPr>
        <w:t>乖方，猶言失所也。</w:t>
      </w:r>
      <w:r w:rsidRPr="001221B9">
        <w:rPr>
          <w:rFonts w:asciiTheme="minorEastAsia"/>
        </w:rPr>
        <w:t>度支賦斂煩重，京尹犒賜刻薄；致乘輿播遷者，三臣之罪也。</w:t>
      </w:r>
      <w:r w:rsidRPr="001221B9">
        <w:rPr>
          <w:rStyle w:val="00Text"/>
          <w:rFonts w:asciiTheme="minorEastAsia"/>
        </w:rPr>
        <w:t>宰相，指盧</w:t>
      </w:r>
      <w:r w:rsidRPr="001221B9">
        <w:rPr>
          <w:rStyle w:val="00Text"/>
          <w:rFonts w:asciiTheme="minorEastAsia"/>
          <w:noProof/>
        </w:rPr>
        <w:drawing>
          <wp:inline distT="0" distB="0" distL="0" distR="0" wp14:anchorId="18EE59AB" wp14:editId="0AF2B989">
            <wp:extent cx="114300" cy="114300"/>
            <wp:effectExtent l="0" t="0" r="0" b="0"/>
            <wp:docPr id="431"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Pr="001221B9">
        <w:rPr>
          <w:rStyle w:val="00Text"/>
          <w:rFonts w:asciiTheme="minorEastAsia"/>
        </w:rPr>
        <w:t>。度支，指趙贊。京尹，指王翃。度，徒洛翻。斂，力贍翻。乘，繩證翻。</w:t>
      </w:r>
      <w:r w:rsidRPr="001221B9">
        <w:rPr>
          <w:rFonts w:asciiTheme="minorEastAsia"/>
        </w:rPr>
        <w:t>今懷光新立大功，上必披襟布誠，詢</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詢</w:t>
      </w:r>
      <w:r w:rsidR="000F1B0C">
        <w:rPr>
          <w:rStyle w:val="00Text"/>
          <w:rFonts w:asciiTheme="minorEastAsia"/>
        </w:rPr>
        <w:t>」</w:t>
      </w:r>
      <w:r w:rsidRPr="001221B9">
        <w:rPr>
          <w:rStyle w:val="00Text"/>
          <w:rFonts w:asciiTheme="minorEastAsia"/>
        </w:rPr>
        <w:t xml:space="preserve">下有 </w:t>
      </w:r>
      <w:r w:rsidR="000F1B0C">
        <w:rPr>
          <w:rStyle w:val="00Text"/>
          <w:rFonts w:asciiTheme="minorEastAsia"/>
        </w:rPr>
        <w:t>「</w:t>
      </w:r>
      <w:r w:rsidRPr="001221B9">
        <w:rPr>
          <w:rStyle w:val="00Text"/>
          <w:rFonts w:asciiTheme="minorEastAsia"/>
        </w:rPr>
        <w:t>訪</w:t>
      </w:r>
      <w:r w:rsidR="000F1B0C">
        <w:rPr>
          <w:rStyle w:val="00Text"/>
          <w:rFonts w:asciiTheme="minorEastAsia"/>
        </w:rPr>
        <w:t>」</w:t>
      </w:r>
      <w:r w:rsidRPr="001221B9">
        <w:rPr>
          <w:rStyle w:val="00Text"/>
          <w:rFonts w:asciiTheme="minorEastAsia"/>
        </w:rPr>
        <w:t>字；乙十一行本同；孔本同；張校同。</w:t>
      </w:r>
      <w:r w:rsidR="000F1B0C">
        <w:rPr>
          <w:rStyle w:val="00Text"/>
          <w:rFonts w:asciiTheme="minorEastAsia"/>
        </w:rPr>
        <w:t>』</w:t>
      </w:r>
      <w:r w:rsidRPr="001221B9">
        <w:rPr>
          <w:rFonts w:asciiTheme="minorEastAsia"/>
        </w:rPr>
        <w:t>得失，使其言入，豈不殆哉！</w:t>
      </w:r>
      <w:r w:rsidR="000F1B0C">
        <w:rPr>
          <w:rFonts w:asciiTheme="minorEastAsia"/>
        </w:rPr>
        <w:t>」</w:t>
      </w:r>
      <w:r w:rsidRPr="001221B9">
        <w:rPr>
          <w:rStyle w:val="00Text"/>
          <w:rFonts w:asciiTheme="minorEastAsia"/>
        </w:rPr>
        <w:t>殆，危也。</w:t>
      </w:r>
      <w:r w:rsidRPr="001221B9">
        <w:rPr>
          <w:rFonts w:asciiTheme="minorEastAsia"/>
        </w:rPr>
        <w:t>翃、贊以告盧</w:t>
      </w:r>
      <w:r w:rsidRPr="001221B9">
        <w:rPr>
          <w:rFonts w:asciiTheme="minorEastAsia"/>
          <w:noProof/>
        </w:rPr>
        <w:drawing>
          <wp:inline distT="0" distB="0" distL="0" distR="0" wp14:anchorId="1CC46A07" wp14:editId="36245D4B">
            <wp:extent cx="152400" cy="152400"/>
            <wp:effectExtent l="0" t="0" r="0" b="0"/>
            <wp:docPr id="432"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w:t>
      </w:r>
      <w:r w:rsidRPr="001221B9">
        <w:rPr>
          <w:rFonts w:asciiTheme="minorEastAsia"/>
          <w:noProof/>
        </w:rPr>
        <w:drawing>
          <wp:inline distT="0" distB="0" distL="0" distR="0" wp14:anchorId="2C1BDC6A" wp14:editId="43E3A400">
            <wp:extent cx="152400" cy="152400"/>
            <wp:effectExtent l="0" t="0" r="0" b="0"/>
            <wp:docPr id="433"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懼，從容言於上曰︰</w:t>
      </w:r>
      <w:r w:rsidRPr="001221B9">
        <w:rPr>
          <w:rStyle w:val="00Text"/>
          <w:rFonts w:asciiTheme="minorEastAsia"/>
        </w:rPr>
        <w:t>從，千容翻；下同。</w:t>
      </w:r>
      <w:r w:rsidR="000F1B0C">
        <w:rPr>
          <w:rFonts w:asciiTheme="minorEastAsia"/>
        </w:rPr>
        <w:t>「</w:t>
      </w:r>
      <w:r w:rsidRPr="001221B9">
        <w:rPr>
          <w:rFonts w:asciiTheme="minorEastAsia"/>
        </w:rPr>
        <w:t>懷光勳業，社稷是賴，賊徒破膽，皆無守心，若使之乘勝取長安，則一舉可以滅賊，此破竹之勢也。今聽其入朝，必當賜宴，留連累日，使賊入京城，得從容成備，恐難圖矣！</w:t>
      </w:r>
      <w:r w:rsidR="000F1B0C">
        <w:rPr>
          <w:rFonts w:asciiTheme="minorEastAsia"/>
        </w:rPr>
        <w:t>」</w:t>
      </w:r>
      <w:r w:rsidRPr="001221B9">
        <w:rPr>
          <w:rFonts w:asciiTheme="minorEastAsia"/>
        </w:rPr>
        <w:t>上以為然。</w:t>
      </w:r>
      <w:r w:rsidRPr="001221B9">
        <w:rPr>
          <w:rStyle w:val="00Text"/>
          <w:rFonts w:asciiTheme="minorEastAsia"/>
        </w:rPr>
        <w:t>懷光矜功，厚望其上而求逞其欲。德宗欲速，逼使其下而不閔其勞。盧</w:t>
      </w:r>
      <w:r w:rsidRPr="001221B9">
        <w:rPr>
          <w:rStyle w:val="00Text"/>
          <w:rFonts w:asciiTheme="minorEastAsia"/>
          <w:noProof/>
        </w:rPr>
        <w:drawing>
          <wp:inline distT="0" distB="0" distL="0" distR="0" wp14:anchorId="0F177782" wp14:editId="12507219">
            <wp:extent cx="114300" cy="114300"/>
            <wp:effectExtent l="0" t="0" r="0" b="0"/>
            <wp:docPr id="434"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Pr="001221B9">
        <w:rPr>
          <w:rStyle w:val="00Text"/>
          <w:rFonts w:asciiTheme="minorEastAsia"/>
        </w:rPr>
        <w:t>之心，自營免罪而捭闔於其間。是以雖急於平賊，而不知更生一賊也。朝，直遙翻。</w:t>
      </w:r>
      <w:r w:rsidRPr="001221B9">
        <w:rPr>
          <w:rFonts w:asciiTheme="minorEastAsia"/>
        </w:rPr>
        <w:t>詔懷光直引軍屯便橋，與李建徽、李晟及神策兵馬使楊惠元刻期共取長安。懷光自以數千里竭誠赴難，破朱泚，解重圍，而咫尺不得見天子，意殊怏怏，</w:t>
      </w:r>
      <w:r w:rsidRPr="001221B9">
        <w:rPr>
          <w:rStyle w:val="00Text"/>
          <w:rFonts w:asciiTheme="minorEastAsia"/>
        </w:rPr>
        <w:t>晟，成正翻。使，疏吏翻。難，乃旦翻。泚，且禮翻，又音此。重，直龍翻。怏，於兩翻。</w:t>
      </w:r>
      <w:r w:rsidRPr="001221B9">
        <w:rPr>
          <w:rFonts w:asciiTheme="minorEastAsia"/>
        </w:rPr>
        <w:t>曰︰</w:t>
      </w:r>
      <w:r w:rsidR="000F1B0C">
        <w:rPr>
          <w:rFonts w:asciiTheme="minorEastAsia"/>
        </w:rPr>
        <w:t>「</w:t>
      </w:r>
      <w:r w:rsidRPr="001221B9">
        <w:rPr>
          <w:rFonts w:asciiTheme="minorEastAsia"/>
        </w:rPr>
        <w:t>吾今已為姦臣所排，事可知矣！</w:t>
      </w:r>
      <w:r w:rsidR="000F1B0C">
        <w:rPr>
          <w:rFonts w:asciiTheme="minorEastAsia"/>
        </w:rPr>
        <w:t>」</w:t>
      </w:r>
      <w:r w:rsidRPr="001221B9">
        <w:rPr>
          <w:rFonts w:asciiTheme="minorEastAsia"/>
        </w:rPr>
        <w:t>遂引兵去，至魯店，</w:t>
      </w:r>
      <w:r w:rsidRPr="001221B9">
        <w:rPr>
          <w:rStyle w:val="00Text"/>
          <w:rFonts w:asciiTheme="minorEastAsia"/>
        </w:rPr>
        <w:t>魯店，在奉天東南，咸陽陳濤斜西北。</w:t>
      </w:r>
      <w:r w:rsidRPr="001221B9">
        <w:rPr>
          <w:rFonts w:asciiTheme="minorEastAsia"/>
        </w:rPr>
        <w:t>留二日乃行。</w:t>
      </w:r>
      <w:r w:rsidRPr="001221B9">
        <w:rPr>
          <w:rStyle w:val="00Text"/>
          <w:rFonts w:asciiTheme="minorEastAsia"/>
        </w:rPr>
        <w:t>為李懷光反與朱泚連兵張本。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劍南西山兵馬使張朏以所部兵作亂，入成都，</w:t>
      </w:r>
      <w:r w:rsidR="00934453" w:rsidRPr="001221B9">
        <w:rPr>
          <w:rFonts w:asciiTheme="minorEastAsia" w:eastAsiaTheme="minorEastAsia"/>
        </w:rPr>
        <w:t>使，疏吏翻。劍南宿重兵於西山，以備吐蕃，崔寧以是兵殺郭英乂，張朏以是兵逐張延賞。朏，敷尾翻。</w:t>
      </w:r>
      <w:r w:rsidR="00934453" w:rsidRPr="00101E55">
        <w:rPr>
          <w:rStyle w:val="01Text"/>
          <w:rFonts w:asciiTheme="minorEastAsia" w:eastAsiaTheme="minorEastAsia"/>
          <w:sz w:val="21"/>
        </w:rPr>
        <w:t>西川節度使張延賞棄城奔漢州；</w:t>
      </w:r>
      <w:r w:rsidR="00934453" w:rsidRPr="001221B9">
        <w:rPr>
          <w:rFonts w:asciiTheme="minorEastAsia" w:eastAsiaTheme="minorEastAsia"/>
        </w:rPr>
        <w:t>武后垂拱二年，分益州置漢州。九域志︰成都北至漢州九十五里。</w:t>
      </w:r>
      <w:r w:rsidR="00934453" w:rsidRPr="00101E55">
        <w:rPr>
          <w:rStyle w:val="01Text"/>
          <w:rFonts w:asciiTheme="minorEastAsia" w:eastAsiaTheme="minorEastAsia"/>
          <w:sz w:val="21"/>
        </w:rPr>
        <w:t>鹿頭戍將叱干遂等討之，</w:t>
      </w:r>
      <w:r w:rsidR="00934453" w:rsidRPr="001221B9">
        <w:rPr>
          <w:rFonts w:asciiTheme="minorEastAsia" w:eastAsiaTheme="minorEastAsia"/>
        </w:rPr>
        <w:t>鹿頭關，在漢州德陽縣。劉昫曰︰成都北一百五十里，有鹿頭山，扼兩川之要。將，卽亮翻。叱，尺栗翻。</w:t>
      </w:r>
      <w:r w:rsidR="00934453" w:rsidRPr="00101E55">
        <w:rPr>
          <w:rStyle w:val="01Text"/>
          <w:rFonts w:asciiTheme="minorEastAsia" w:eastAsiaTheme="minorEastAsia"/>
          <w:sz w:val="21"/>
        </w:rPr>
        <w:t>斬朏及其黨，延賞復歸成都。</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淮南節度使陳少遊將兵討李希烈，屯盱眙，</w:t>
      </w:r>
      <w:r w:rsidR="00934453" w:rsidRPr="001221B9">
        <w:rPr>
          <w:rFonts w:asciiTheme="minorEastAsia" w:eastAsiaTheme="minorEastAsia"/>
        </w:rPr>
        <w:t>盱眙，漢縣，唐初屬楚州，建中四年，度屬泗州。少，始照翻。盱，音吁。眙，音怡。</w:t>
      </w:r>
      <w:r w:rsidR="00934453" w:rsidRPr="00101E55">
        <w:rPr>
          <w:rStyle w:val="01Text"/>
          <w:rFonts w:asciiTheme="minorEastAsia" w:eastAsiaTheme="minorEastAsia"/>
          <w:sz w:val="21"/>
        </w:rPr>
        <w:t>聞朱泚作亂，歸廣陵，修塹壘，繕甲兵。浙江東、西節度使韓滉閉關梁，禁馬牛出境，築石頭城，穿井近百所，繕館第數十，修塢壁，</w:t>
      </w:r>
      <w:r w:rsidR="00934453" w:rsidRPr="001221B9">
        <w:rPr>
          <w:rFonts w:asciiTheme="minorEastAsia" w:eastAsiaTheme="minorEastAsia"/>
        </w:rPr>
        <w:t>泚，且禮翻，又音此。塹，七豔翻。滉，呼廣翻。近，其靳翻。通俗文︰營居曰塢。壁，壘也。釋名曰︰壁，辟也，所以辟禦寇盜也。</w:t>
      </w:r>
      <w:r w:rsidR="00934453" w:rsidRPr="00101E55">
        <w:rPr>
          <w:rStyle w:val="01Text"/>
          <w:rFonts w:asciiTheme="minorEastAsia" w:eastAsiaTheme="minorEastAsia"/>
          <w:sz w:val="21"/>
        </w:rPr>
        <w:t>起建業，抵京峴，</w:t>
      </w:r>
      <w:r w:rsidR="00934453" w:rsidRPr="001221B9">
        <w:rPr>
          <w:rFonts w:asciiTheme="minorEastAsia" w:eastAsiaTheme="minorEastAsia"/>
        </w:rPr>
        <w:t>京峴山，在潤州州治東五里。峴，戶蹇翻。</w:t>
      </w:r>
      <w:r w:rsidR="00934453" w:rsidRPr="00101E55">
        <w:rPr>
          <w:rStyle w:val="01Text"/>
          <w:rFonts w:asciiTheme="minorEastAsia" w:eastAsiaTheme="minorEastAsia"/>
          <w:sz w:val="21"/>
        </w:rPr>
        <w:t>樓堞相屬，</w:t>
      </w:r>
      <w:r w:rsidR="00934453" w:rsidRPr="001221B9">
        <w:rPr>
          <w:rFonts w:asciiTheme="minorEastAsia" w:eastAsiaTheme="minorEastAsia"/>
        </w:rPr>
        <w:t>屬，之欲翻，聯屬也。堞，達協翻。</w:t>
      </w:r>
      <w:r w:rsidR="00934453" w:rsidRPr="00101E55">
        <w:rPr>
          <w:rStyle w:val="01Text"/>
          <w:rFonts w:asciiTheme="minorEastAsia" w:eastAsiaTheme="minorEastAsia"/>
          <w:sz w:val="21"/>
        </w:rPr>
        <w:t>以備車駕渡江，且自固也。少遊發兵三千大閱於江北；滉亦發舟師三千曜武於京江以應之。</w:t>
      </w:r>
      <w:r w:rsidR="00934453" w:rsidRPr="001221B9">
        <w:rPr>
          <w:rFonts w:asciiTheme="minorEastAsia" w:eastAsiaTheme="minorEastAsia"/>
        </w:rPr>
        <w:t>大江逕京口城北，謂之京江。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鹽鐵使包佶</w:t>
      </w:r>
      <w:r w:rsidRPr="001221B9">
        <w:rPr>
          <w:rFonts w:asciiTheme="minorEastAsia" w:eastAsiaTheme="minorEastAsia"/>
        </w:rPr>
        <w:t>佶，巨乙翻。</w:t>
      </w:r>
      <w:r w:rsidRPr="00101E55">
        <w:rPr>
          <w:rStyle w:val="01Text"/>
          <w:rFonts w:asciiTheme="minorEastAsia" w:eastAsiaTheme="minorEastAsia"/>
          <w:sz w:val="21"/>
        </w:rPr>
        <w:t>有錢帛八百萬，將輸京師。陳少遊以為賊據長安，未期收復，</w:t>
      </w:r>
      <w:r w:rsidRPr="001221B9">
        <w:rPr>
          <w:rFonts w:asciiTheme="minorEastAsia" w:eastAsiaTheme="minorEastAsia"/>
        </w:rPr>
        <w:t>言收復未有期也。</w:t>
      </w:r>
      <w:r w:rsidRPr="00101E55">
        <w:rPr>
          <w:rStyle w:val="01Text"/>
          <w:rFonts w:asciiTheme="minorEastAsia" w:eastAsiaTheme="minorEastAsia"/>
          <w:sz w:val="21"/>
        </w:rPr>
        <w:t>欲強取之。</w:t>
      </w:r>
      <w:r w:rsidRPr="001221B9">
        <w:rPr>
          <w:rFonts w:asciiTheme="minorEastAsia" w:eastAsiaTheme="minorEastAsia"/>
        </w:rPr>
        <w:t>強，如字。</w:t>
      </w:r>
      <w:r w:rsidRPr="00101E55">
        <w:rPr>
          <w:rStyle w:val="01Text"/>
          <w:rFonts w:asciiTheme="minorEastAsia" w:eastAsiaTheme="minorEastAsia"/>
          <w:sz w:val="21"/>
        </w:rPr>
        <w:t>佶不可，少遊欲殺之；佶懼，匿妻子於案牘中，急濟江。少遊悉收其錢帛；</w:t>
      </w:r>
      <w:r w:rsidRPr="001221B9">
        <w:rPr>
          <w:rFonts w:asciiTheme="minorEastAsia" w:eastAsiaTheme="minorEastAsia"/>
        </w:rPr>
        <w:t>考異曰︰奉天記曰︰</w:t>
      </w:r>
      <w:r w:rsidR="000F1B0C">
        <w:rPr>
          <w:rFonts w:asciiTheme="minorEastAsia" w:eastAsiaTheme="minorEastAsia"/>
        </w:rPr>
        <w:t>「</w:t>
      </w:r>
      <w:r w:rsidRPr="001221B9">
        <w:rPr>
          <w:rFonts w:asciiTheme="minorEastAsia" w:eastAsiaTheme="minorEastAsia"/>
        </w:rPr>
        <w:t>佶以財幣一百八十萬欲轉輸入城。少遊強收之。</w:t>
      </w:r>
      <w:r w:rsidR="000F1B0C">
        <w:rPr>
          <w:rFonts w:asciiTheme="minorEastAsia" w:eastAsiaTheme="minorEastAsia"/>
        </w:rPr>
        <w:t>」</w:t>
      </w:r>
      <w:r w:rsidRPr="001221B9">
        <w:rPr>
          <w:rFonts w:asciiTheme="minorEastAsia" w:eastAsiaTheme="minorEastAsia"/>
        </w:rPr>
        <w:t>今從舊傳。</w:t>
      </w:r>
      <w:r w:rsidRPr="00101E55">
        <w:rPr>
          <w:rStyle w:val="01Text"/>
          <w:rFonts w:asciiTheme="minorEastAsia" w:eastAsiaTheme="minorEastAsia"/>
          <w:sz w:val="21"/>
        </w:rPr>
        <w:t>佶有守財卒三千，少遊亦奪之、佶纔與數十人俱至上元，復為韓滉所奪。</w:t>
      </w:r>
      <w:r w:rsidRPr="001221B9">
        <w:rPr>
          <w:rFonts w:asciiTheme="minorEastAsia" w:eastAsiaTheme="minorEastAsia"/>
        </w:rPr>
        <w:t>上元縣，時帶昇州。宋白曰︰上元縣，晉江寧縣地，貞觀七年移還舊郭，卽今所置縣也，九年改為江寧縣；玄宗置昇州，因縣宇為州城；縣元治鳳皇山南，今移治會府。時包佶蓋在揚子巡院也。史言天子播遷，藩鎭阻兵，陵轢王人。復，扶又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時南方藩鎭各閉境自守，惟曹王皋數遣使間道貢獻。</w:t>
      </w:r>
      <w:r w:rsidRPr="001221B9">
        <w:rPr>
          <w:rFonts w:asciiTheme="minorEastAsia" w:eastAsiaTheme="minorEastAsia"/>
        </w:rPr>
        <w:t>曹王皋時節度江南西道。史言曹王皋悉心於帝室。數，所角翻。使，疏吏翻。間，古莧翻。</w:t>
      </w:r>
      <w:r w:rsidRPr="00101E55">
        <w:rPr>
          <w:rStyle w:val="01Text"/>
          <w:rFonts w:asciiTheme="minorEastAsia" w:eastAsiaTheme="minorEastAsia"/>
          <w:sz w:val="21"/>
        </w:rPr>
        <w:t>李希烈攻逼汴、鄭，江、淮路絕，朝貢皆自宣、饒、荊、襄趣武關。</w:t>
      </w:r>
      <w:r w:rsidRPr="001221B9">
        <w:rPr>
          <w:rFonts w:asciiTheme="minorEastAsia" w:eastAsiaTheme="minorEastAsia"/>
        </w:rPr>
        <w:t>汴，皮變翻。朝，直遙翻。趣，逡喻翻；下同。</w:t>
      </w:r>
      <w:r w:rsidRPr="00101E55">
        <w:rPr>
          <w:rStyle w:val="01Text"/>
          <w:rFonts w:asciiTheme="minorEastAsia" w:eastAsiaTheme="minorEastAsia"/>
          <w:sz w:val="21"/>
        </w:rPr>
        <w:t>皋治郵驛，平道路，是由是往來之使，通行無阻。</w:t>
      </w:r>
      <w:r w:rsidRPr="001221B9">
        <w:rPr>
          <w:rFonts w:asciiTheme="minorEastAsia" w:eastAsiaTheme="minorEastAsia"/>
        </w:rPr>
        <w:t>此謂江、浙往來之使。治，直之翻。郵，音尤。</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上問陸贄以當今切務。贄以曏日致亂，由上下之情不通，勸上接下從諫，乃上疏，</w:t>
      </w:r>
      <w:r w:rsidR="00934453" w:rsidRPr="001221B9">
        <w:rPr>
          <w:rStyle w:val="00Text"/>
          <w:rFonts w:asciiTheme="minorEastAsia"/>
        </w:rPr>
        <w:t>上，時掌翻。疏，所據翻。</w:t>
      </w:r>
      <w:r w:rsidR="00934453" w:rsidRPr="001221B9">
        <w:rPr>
          <w:rFonts w:asciiTheme="minorEastAsia"/>
        </w:rPr>
        <w:t>其略曰︰</w:t>
      </w:r>
      <w:r w:rsidR="000F1B0C">
        <w:rPr>
          <w:rFonts w:asciiTheme="minorEastAsia"/>
        </w:rPr>
        <w:t>「</w:t>
      </w:r>
      <w:r w:rsidR="00934453" w:rsidRPr="001221B9">
        <w:rPr>
          <w:rFonts w:asciiTheme="minorEastAsia"/>
        </w:rPr>
        <w:t>臣謂當今急務，在於審察羣情，若羣情之所甚欲者，陛下先行之，所甚惡者，陛下先去之。</w:t>
      </w:r>
      <w:r w:rsidR="00934453" w:rsidRPr="001221B9">
        <w:rPr>
          <w:rStyle w:val="00Text"/>
          <w:rFonts w:asciiTheme="minorEastAsia"/>
        </w:rPr>
        <w:t>此卽孟子</w:t>
      </w:r>
      <w:r w:rsidR="000F1B0C">
        <w:rPr>
          <w:rStyle w:val="00Text"/>
          <w:rFonts w:asciiTheme="minorEastAsia"/>
        </w:rPr>
        <w:t>「</w:t>
      </w:r>
      <w:r w:rsidR="00934453" w:rsidRPr="001221B9">
        <w:rPr>
          <w:rStyle w:val="00Text"/>
          <w:rFonts w:asciiTheme="minorEastAsia"/>
        </w:rPr>
        <w:t>所欲與之聚之，所惡勿施</w:t>
      </w:r>
      <w:r w:rsidR="000F1B0C">
        <w:rPr>
          <w:rStyle w:val="00Text"/>
          <w:rFonts w:asciiTheme="minorEastAsia"/>
        </w:rPr>
        <w:t>」</w:t>
      </w:r>
      <w:r w:rsidR="00934453" w:rsidRPr="001221B9">
        <w:rPr>
          <w:rStyle w:val="00Text"/>
          <w:rFonts w:asciiTheme="minorEastAsia"/>
        </w:rPr>
        <w:t>之意。惡，烏路翻；下同。去，羌呂翻。</w:t>
      </w:r>
      <w:r w:rsidR="00934453" w:rsidRPr="001221B9">
        <w:rPr>
          <w:rFonts w:asciiTheme="minorEastAsia"/>
        </w:rPr>
        <w:t>欲惡與天下同而天下不歸者，自古及今，未之有也。夫理亂之本，繫於人心，</w:t>
      </w:r>
      <w:r w:rsidR="00934453" w:rsidRPr="001221B9">
        <w:rPr>
          <w:rStyle w:val="00Text"/>
          <w:rFonts w:asciiTheme="minorEastAsia"/>
        </w:rPr>
        <w:t>夫，音扶。</w:t>
      </w:r>
      <w:r w:rsidR="00934453" w:rsidRPr="001221B9">
        <w:rPr>
          <w:rFonts w:asciiTheme="minorEastAsia"/>
        </w:rPr>
        <w:t>況乎當變故動搖之時，在危疑向背之際，</w:t>
      </w:r>
      <w:r w:rsidR="00934453" w:rsidRPr="001221B9">
        <w:rPr>
          <w:rStyle w:val="00Text"/>
          <w:rFonts w:asciiTheme="minorEastAsia"/>
        </w:rPr>
        <w:t>背，蒲妹翻。</w:t>
      </w:r>
      <w:r w:rsidR="00934453" w:rsidRPr="001221B9">
        <w:rPr>
          <w:rFonts w:asciiTheme="minorEastAsia"/>
        </w:rPr>
        <w:t>人之所歸則植，</w:t>
      </w:r>
      <w:r w:rsidR="00934453" w:rsidRPr="001221B9">
        <w:rPr>
          <w:rStyle w:val="00Text"/>
          <w:rFonts w:asciiTheme="minorEastAsia"/>
        </w:rPr>
        <w:t>植，立也。</w:t>
      </w:r>
      <w:r w:rsidR="00934453" w:rsidRPr="001221B9">
        <w:rPr>
          <w:rFonts w:asciiTheme="minorEastAsia"/>
        </w:rPr>
        <w:t>人之所去則傾，陛下安可不審察羣情，同其欲惡，使憶兆歸趣，以靖邦家乎！</w:t>
      </w:r>
      <w:r w:rsidR="00934453" w:rsidRPr="001221B9">
        <w:rPr>
          <w:rStyle w:val="00Text"/>
          <w:rFonts w:asciiTheme="minorEastAsia"/>
        </w:rPr>
        <w:t>趣，嚮也。</w:t>
      </w:r>
      <w:r w:rsidR="00934453" w:rsidRPr="001221B9">
        <w:rPr>
          <w:rFonts w:asciiTheme="minorEastAsia"/>
        </w:rPr>
        <w:t>此誠當今之所急也。</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頃者竊聞輿議，</w:t>
      </w:r>
      <w:r w:rsidR="00934453" w:rsidRPr="001221B9">
        <w:rPr>
          <w:rStyle w:val="00Text"/>
          <w:rFonts w:asciiTheme="minorEastAsia"/>
        </w:rPr>
        <w:t>輿，衆也。</w:t>
      </w:r>
      <w:r w:rsidR="00934453" w:rsidRPr="001221B9">
        <w:rPr>
          <w:rFonts w:asciiTheme="minorEastAsia"/>
        </w:rPr>
        <w:t>頗究羣情，四方則患於中外意乖，百辟又患於君臣道隔。郡國之志不達於朝廷，朝廷之誠不升於軒陛。上澤闕於下布，下情壅於上聞，實事不必知，知事不必實，上下否隔於其際，眞偽雜糅於其間，</w:t>
      </w:r>
      <w:r w:rsidR="00934453" w:rsidRPr="001221B9">
        <w:rPr>
          <w:rStyle w:val="00Text"/>
          <w:rFonts w:asciiTheme="minorEastAsia"/>
        </w:rPr>
        <w:t>朝，直遙翻。否，皮鄙翻。糅，女救翻。</w:t>
      </w:r>
      <w:r w:rsidR="00934453" w:rsidRPr="001221B9">
        <w:rPr>
          <w:rFonts w:asciiTheme="minorEastAsia"/>
        </w:rPr>
        <w:t>聚怨囂囂，騰謗籍籍，欲無疑阻，其可得乎！</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總天下之智以助聽明，順天下之心以施敎令，則君臣同志，何有不從！遠邇歸心，孰與為亂！</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慮有愚而近道，</w:t>
      </w:r>
      <w:r w:rsidR="00934453" w:rsidRPr="001221B9">
        <w:rPr>
          <w:rStyle w:val="00Text"/>
          <w:rFonts w:asciiTheme="minorEastAsia"/>
        </w:rPr>
        <w:t>近，其靳翻。</w:t>
      </w:r>
      <w:r w:rsidR="00934453" w:rsidRPr="001221B9">
        <w:rPr>
          <w:rFonts w:asciiTheme="minorEastAsia"/>
        </w:rPr>
        <w:t>事有要而似迂。</w:t>
      </w:r>
      <w:r w:rsidR="000F1B0C">
        <w:rPr>
          <w:rFonts w:asciiTheme="minorEastAsia"/>
        </w:rPr>
        <w:t>」</w:t>
      </w:r>
    </w:p>
    <w:p w:rsidR="00934453" w:rsidRPr="001221B9" w:rsidRDefault="00934453" w:rsidP="00DF5A42">
      <w:pPr>
        <w:rPr>
          <w:rFonts w:asciiTheme="minorEastAsia"/>
        </w:rPr>
      </w:pPr>
      <w:r w:rsidRPr="001221B9">
        <w:rPr>
          <w:rFonts w:asciiTheme="minorEastAsia"/>
        </w:rPr>
        <w:t>疏奏旬日，上無所施行，亦不詰問。</w:t>
      </w:r>
      <w:r w:rsidRPr="001221B9">
        <w:rPr>
          <w:rStyle w:val="00Text"/>
          <w:rFonts w:asciiTheme="minorEastAsia"/>
        </w:rPr>
        <w:t>詰，去吉翻。</w:t>
      </w:r>
      <w:r w:rsidRPr="001221B9">
        <w:rPr>
          <w:rFonts w:asciiTheme="minorEastAsia"/>
        </w:rPr>
        <w:t>贄又上疏，</w:t>
      </w:r>
      <w:r w:rsidRPr="001221B9">
        <w:rPr>
          <w:rStyle w:val="00Text"/>
          <w:rFonts w:asciiTheme="minorEastAsia"/>
        </w:rPr>
        <w:t>上疏，音並同前。</w:t>
      </w:r>
      <w:r w:rsidRPr="001221B9">
        <w:rPr>
          <w:rFonts w:asciiTheme="minorEastAsia"/>
        </w:rPr>
        <w:t>其略曰︰</w:t>
      </w:r>
      <w:r w:rsidR="000F1B0C">
        <w:rPr>
          <w:rFonts w:asciiTheme="minorEastAsia"/>
        </w:rPr>
        <w:t>「</w:t>
      </w:r>
      <w:r w:rsidRPr="001221B9">
        <w:rPr>
          <w:rFonts w:asciiTheme="minorEastAsia"/>
        </w:rPr>
        <w:t>臣聞立國之本，在乎得衆，得衆之要，在乎見情。</w:t>
      </w:r>
      <w:r w:rsidRPr="001221B9">
        <w:rPr>
          <w:rStyle w:val="00Text"/>
          <w:rFonts w:asciiTheme="minorEastAsia"/>
        </w:rPr>
        <w:t>言洞見人情也。</w:t>
      </w:r>
      <w:r w:rsidRPr="001221B9">
        <w:rPr>
          <w:rFonts w:asciiTheme="minorEastAsia"/>
        </w:rPr>
        <w:t>故仲尼以謂人情者聖王之田，</w:t>
      </w:r>
      <w:r w:rsidRPr="001221B9">
        <w:rPr>
          <w:rStyle w:val="00Text"/>
          <w:rFonts w:asciiTheme="minorEastAsia"/>
        </w:rPr>
        <w:t>記禮運以為仲尼之言。</w:t>
      </w:r>
      <w:r w:rsidRPr="001221B9">
        <w:rPr>
          <w:rFonts w:asciiTheme="minorEastAsia"/>
        </w:rPr>
        <w:t>言理道所生也。</w:t>
      </w:r>
      <w:r w:rsidR="000F1B0C">
        <w:rPr>
          <w:rFonts w:asciiTheme="minorEastAsia"/>
        </w:rPr>
        <w:t>」</w:t>
      </w:r>
      <w:r w:rsidRPr="001221B9">
        <w:rPr>
          <w:rStyle w:val="00Text"/>
          <w:rFonts w:asciiTheme="minorEastAsia"/>
        </w:rPr>
        <w:t>理道，猶言治道也。唐人避高宗諱，率以治為理。</w:t>
      </w:r>
      <w:r w:rsidRPr="001221B9">
        <w:rPr>
          <w:rFonts w:asciiTheme="minorEastAsia"/>
        </w:rPr>
        <w:t>又曰︰</w:t>
      </w:r>
      <w:r w:rsidR="000F1B0C">
        <w:rPr>
          <w:rFonts w:asciiTheme="minorEastAsia"/>
        </w:rPr>
        <w:t>「</w:t>
      </w:r>
      <w:r w:rsidRPr="001221B9">
        <w:rPr>
          <w:rFonts w:asciiTheme="minorEastAsia"/>
        </w:rPr>
        <w:t>易，乾下坤上曰泰，坤下乾上曰否，損上益下曰益，損下益上曰損。夫天在下而地處上，於位乖矣，而各謂之泰者，上下交故也。君在上而臣處下，</w:t>
      </w:r>
      <w:r w:rsidRPr="001221B9">
        <w:rPr>
          <w:rStyle w:val="00Text"/>
          <w:rFonts w:asciiTheme="minorEastAsia"/>
        </w:rPr>
        <w:t>否，皮鄙翻；下同。夫，音扶。處，昌呂翻。</w:t>
      </w:r>
      <w:r w:rsidRPr="001221B9">
        <w:rPr>
          <w:rFonts w:asciiTheme="minorEastAsia"/>
        </w:rPr>
        <w:t>於義順矣，而反謂之否者，上下不交故也。上約己而裕於人，人必說而奉上矣，</w:t>
      </w:r>
      <w:r w:rsidRPr="001221B9">
        <w:rPr>
          <w:rStyle w:val="00Text"/>
          <w:rFonts w:asciiTheme="minorEastAsia"/>
        </w:rPr>
        <w:t>說，讀曰悅。</w:t>
      </w:r>
      <w:r w:rsidRPr="001221B9">
        <w:rPr>
          <w:rFonts w:asciiTheme="minorEastAsia"/>
        </w:rPr>
        <w:t>豈不謂之益乎！上蔑人而肆諸己，人必怨而叛上矣，豈不謂之損乎！</w:t>
      </w:r>
      <w:r w:rsidR="000F1B0C">
        <w:rPr>
          <w:rFonts w:asciiTheme="minorEastAsia"/>
        </w:rPr>
        <w:t>」</w:t>
      </w:r>
      <w:r w:rsidRPr="001221B9">
        <w:rPr>
          <w:rStyle w:val="00Text"/>
          <w:rFonts w:asciiTheme="minorEastAsia"/>
        </w:rPr>
        <w:t>陸贄此言，深究否、泰、損、益之義，誠足以箴砭德宗之失。</w:t>
      </w:r>
      <w:r w:rsidRPr="001221B9">
        <w:rPr>
          <w:rFonts w:asciiTheme="minorEastAsia"/>
        </w:rPr>
        <w:t>又曰︰</w:t>
      </w:r>
      <w:r w:rsidR="000F1B0C">
        <w:rPr>
          <w:rFonts w:asciiTheme="minorEastAsia"/>
        </w:rPr>
        <w:t>「</w:t>
      </w:r>
      <w:r w:rsidRPr="001221B9">
        <w:rPr>
          <w:rFonts w:asciiTheme="minorEastAsia"/>
        </w:rPr>
        <w:t>舟卽君道，水卽人情。舟順水之道乃浮，違則沒；君得人之情乃固，失敗危。是以古先聖王之居人上也，必以其欲從天下之心，而不敢以天下之人從其欲。</w:t>
      </w:r>
      <w:r w:rsidR="000F1B0C">
        <w:rPr>
          <w:rFonts w:asciiTheme="minorEastAsia"/>
        </w:rPr>
        <w:t>」</w:t>
      </w:r>
      <w:r w:rsidRPr="001221B9">
        <w:rPr>
          <w:rStyle w:val="00Text"/>
          <w:rFonts w:asciiTheme="minorEastAsia"/>
        </w:rPr>
        <w:t>祖左傳臧文仲所謂</w:t>
      </w:r>
      <w:r w:rsidR="000F1B0C">
        <w:rPr>
          <w:rStyle w:val="00Text"/>
          <w:rFonts w:asciiTheme="minorEastAsia"/>
        </w:rPr>
        <w:t>「</w:t>
      </w:r>
      <w:r w:rsidRPr="001221B9">
        <w:rPr>
          <w:rStyle w:val="00Text"/>
          <w:rFonts w:asciiTheme="minorEastAsia"/>
        </w:rPr>
        <w:t>以欲從人則可，以人從欲鮮濟</w:t>
      </w:r>
      <w:r w:rsidR="000F1B0C">
        <w:rPr>
          <w:rStyle w:val="00Text"/>
          <w:rFonts w:asciiTheme="minorEastAsia"/>
        </w:rPr>
        <w:t>」</w:t>
      </w:r>
      <w:r w:rsidRPr="001221B9">
        <w:rPr>
          <w:rStyle w:val="00Text"/>
          <w:rFonts w:asciiTheme="minorEastAsia"/>
        </w:rPr>
        <w:t>之語之意。</w:t>
      </w:r>
      <w:r w:rsidRPr="001221B9">
        <w:rPr>
          <w:rFonts w:asciiTheme="minorEastAsia"/>
        </w:rPr>
        <w:t>又曰︰</w:t>
      </w:r>
      <w:r w:rsidR="000F1B0C">
        <w:rPr>
          <w:rFonts w:asciiTheme="minorEastAsia"/>
        </w:rPr>
        <w:t>「</w:t>
      </w:r>
      <w:r w:rsidRPr="001221B9">
        <w:rPr>
          <w:rFonts w:asciiTheme="minorEastAsia"/>
        </w:rPr>
        <w:t>陛下憤習俗以妨理，</w:t>
      </w:r>
      <w:r w:rsidRPr="001221B9">
        <w:rPr>
          <w:rStyle w:val="00Text"/>
          <w:rFonts w:asciiTheme="minorEastAsia"/>
        </w:rPr>
        <w:t>理，治也。言德宗憤強藩之跋扈，習以成俗，有妨為治。</w:t>
      </w:r>
      <w:r w:rsidRPr="001221B9">
        <w:rPr>
          <w:rFonts w:asciiTheme="minorEastAsia"/>
        </w:rPr>
        <w:t>任削平而在躬，以明威照臨，以嚴法制斷，</w:t>
      </w:r>
      <w:r w:rsidRPr="001221B9">
        <w:rPr>
          <w:rStyle w:val="00Text"/>
          <w:rFonts w:asciiTheme="minorEastAsia"/>
        </w:rPr>
        <w:t>斷，丁亂翻。</w:t>
      </w:r>
      <w:r w:rsidRPr="001221B9">
        <w:rPr>
          <w:rFonts w:asciiTheme="minorEastAsia"/>
        </w:rPr>
        <w:t>流弊自久，浚恆太深。</w:t>
      </w:r>
      <w:r w:rsidRPr="001221B9">
        <w:rPr>
          <w:rStyle w:val="00Text"/>
          <w:rFonts w:asciiTheme="minorEastAsia"/>
        </w:rPr>
        <w:t>易恆之初六曰︰</w:t>
      </w:r>
      <w:r w:rsidR="000F1B0C">
        <w:rPr>
          <w:rStyle w:val="00Text"/>
          <w:rFonts w:asciiTheme="minorEastAsia"/>
        </w:rPr>
        <w:t>「</w:t>
      </w:r>
      <w:r w:rsidRPr="001221B9">
        <w:rPr>
          <w:rStyle w:val="00Text"/>
          <w:rFonts w:asciiTheme="minorEastAsia"/>
        </w:rPr>
        <w:t>浚恆貞，凶，無攸利。</w:t>
      </w:r>
      <w:r w:rsidR="000F1B0C">
        <w:rPr>
          <w:rStyle w:val="00Text"/>
          <w:rFonts w:asciiTheme="minorEastAsia"/>
        </w:rPr>
        <w:t>」</w:t>
      </w:r>
      <w:r w:rsidRPr="001221B9">
        <w:rPr>
          <w:rStyle w:val="00Text"/>
          <w:rFonts w:asciiTheme="minorEastAsia"/>
        </w:rPr>
        <w:t>象曰︰</w:t>
      </w:r>
      <w:r w:rsidR="000F1B0C">
        <w:rPr>
          <w:rStyle w:val="00Text"/>
          <w:rFonts w:asciiTheme="minorEastAsia"/>
        </w:rPr>
        <w:t>「</w:t>
      </w:r>
      <w:r w:rsidRPr="001221B9">
        <w:rPr>
          <w:rStyle w:val="00Text"/>
          <w:rFonts w:asciiTheme="minorEastAsia"/>
        </w:rPr>
        <w:t>浚恆之凶，始求深也。</w:t>
      </w:r>
      <w:r w:rsidR="000F1B0C">
        <w:rPr>
          <w:rStyle w:val="00Text"/>
          <w:rFonts w:asciiTheme="minorEastAsia"/>
        </w:rPr>
        <w:t>」</w:t>
      </w:r>
      <w:r w:rsidRPr="001221B9">
        <w:rPr>
          <w:rStyle w:val="00Text"/>
          <w:rFonts w:asciiTheme="minorEastAsia"/>
        </w:rPr>
        <w:t>王弼註曰︰始求深者，求深窮底，令物無餘蘊，漸以至此，人猶不堪，而況始求深者乎！以此為恆，無所施而利也。</w:t>
      </w:r>
      <w:r w:rsidRPr="001221B9">
        <w:rPr>
          <w:rFonts w:asciiTheme="minorEastAsia"/>
        </w:rPr>
        <w:t>遠者驚疑而阻命逃死之禍作，近者畏懾而偷容避罪之態生。</w:t>
      </w:r>
      <w:r w:rsidRPr="001221B9">
        <w:rPr>
          <w:rStyle w:val="00Text"/>
          <w:rFonts w:asciiTheme="minorEastAsia"/>
        </w:rPr>
        <w:t>躡，質涉翻。</w:t>
      </w:r>
      <w:r w:rsidRPr="001221B9">
        <w:rPr>
          <w:rFonts w:asciiTheme="minorEastAsia"/>
        </w:rPr>
        <w:t>君臣意乖，上下情隔，君務致理，而下防誅夷，臣將納忠，又上慮欺誕，</w:t>
      </w:r>
      <w:r w:rsidRPr="001221B9">
        <w:rPr>
          <w:rStyle w:val="00Text"/>
          <w:rFonts w:asciiTheme="minorEastAsia"/>
        </w:rPr>
        <w:t>此數語，亦深中當時君臣之病。誕，妄也。</w:t>
      </w:r>
      <w:r w:rsidRPr="001221B9">
        <w:rPr>
          <w:rFonts w:asciiTheme="minorEastAsia"/>
        </w:rPr>
        <w:t>故睿誠不布於羣物，物情不達於睿聰。臣於往年曾任御史，</w:t>
      </w:r>
      <w:r w:rsidRPr="001221B9">
        <w:rPr>
          <w:rStyle w:val="00Text"/>
          <w:rFonts w:asciiTheme="minorEastAsia"/>
        </w:rPr>
        <w:t>德宗初年，陸贄為監察御史。</w:t>
      </w:r>
      <w:r w:rsidRPr="001221B9">
        <w:rPr>
          <w:rFonts w:asciiTheme="minorEastAsia"/>
        </w:rPr>
        <w:t>獲奉朝謁，僅欲半年，</w:t>
      </w:r>
      <w:r w:rsidRPr="001221B9">
        <w:rPr>
          <w:rStyle w:val="00Text"/>
          <w:rFonts w:asciiTheme="minorEastAsia"/>
        </w:rPr>
        <w:t>朝，直遙翻。</w:t>
      </w:r>
      <w:r w:rsidRPr="001221B9">
        <w:rPr>
          <w:rFonts w:asciiTheme="minorEastAsia"/>
        </w:rPr>
        <w:t>陛下嚴邃高居，未嘗降旨臨問，</w:t>
      </w:r>
      <w:r w:rsidRPr="001221B9">
        <w:rPr>
          <w:rStyle w:val="00Text"/>
          <w:rFonts w:asciiTheme="minorEastAsia"/>
        </w:rPr>
        <w:t>此可以見德宗初年臨朝氣象。</w:t>
      </w:r>
      <w:r w:rsidRPr="001221B9">
        <w:rPr>
          <w:rFonts w:asciiTheme="minorEastAsia"/>
        </w:rPr>
        <w:t>羣臣跼蹐趨退，</w:t>
      </w:r>
      <w:r w:rsidRPr="001221B9">
        <w:rPr>
          <w:rStyle w:val="00Text"/>
          <w:rFonts w:asciiTheme="minorEastAsia"/>
        </w:rPr>
        <w:t>跼，音局。蹐，音脊。</w:t>
      </w:r>
      <w:r w:rsidRPr="001221B9">
        <w:rPr>
          <w:rFonts w:asciiTheme="minorEastAsia"/>
        </w:rPr>
        <w:t>亦不列事奏陳。軒陛之間，且未相諭，宇宙之廣，何由自通！雖復例對使臣，別延宰輔，</w:t>
      </w:r>
      <w:r w:rsidRPr="001221B9">
        <w:rPr>
          <w:rStyle w:val="00Text"/>
          <w:rFonts w:asciiTheme="minorEastAsia"/>
        </w:rPr>
        <w:t>復，扶又翻，又音如字。使，疏吏翻。例對使臣，謂功臣節度及諸軍使待制者，得隨例以次對也。別延宰輔，謂朝謁之外，別延之與議天下事也。復，扶又翻。</w:t>
      </w:r>
      <w:r w:rsidRPr="001221B9">
        <w:rPr>
          <w:rFonts w:asciiTheme="minorEastAsia"/>
        </w:rPr>
        <w:t>旣殊師錫，</w:t>
      </w:r>
      <w:r w:rsidRPr="001221B9">
        <w:rPr>
          <w:rStyle w:val="00Text"/>
          <w:rFonts w:asciiTheme="minorEastAsia"/>
        </w:rPr>
        <w:t>書堯典︰師錫帝曰。孔安國註云︰師，衆也；錫，與也。</w:t>
      </w:r>
      <w:r w:rsidRPr="001221B9">
        <w:rPr>
          <w:rFonts w:asciiTheme="minorEastAsia"/>
        </w:rPr>
        <w:t>且異公言。未行者則戒以樞密勿論，已行者又謂之遂事不諫，</w:t>
      </w:r>
      <w:r w:rsidRPr="001221B9">
        <w:rPr>
          <w:rStyle w:val="00Text"/>
          <w:rFonts w:asciiTheme="minorEastAsia"/>
        </w:rPr>
        <w:t>論語載孔子責宰我之言。</w:t>
      </w:r>
      <w:r w:rsidRPr="001221B9">
        <w:rPr>
          <w:rFonts w:asciiTheme="minorEastAsia"/>
        </w:rPr>
        <w:t>漸生拘礙，動涉猜嫌，由是人各隱情，以言為諱。至於變亂將起，億兆同憂，獨陛下恬然不知，方謂太平可致。</w:t>
      </w:r>
      <w:r w:rsidRPr="001221B9">
        <w:rPr>
          <w:rStyle w:val="00Text"/>
          <w:rFonts w:asciiTheme="minorEastAsia"/>
        </w:rPr>
        <w:t>德宗致亂之事，誠如贄言。</w:t>
      </w:r>
      <w:r w:rsidRPr="001221B9">
        <w:rPr>
          <w:rFonts w:asciiTheme="minorEastAsia"/>
        </w:rPr>
        <w:t>陛下以今日之所覩驗往時之所聞，孰眞孰虛，何得何失，則事之通塞備詳之矣！</w:t>
      </w:r>
      <w:r w:rsidRPr="001221B9">
        <w:rPr>
          <w:rStyle w:val="00Text"/>
          <w:rFonts w:asciiTheme="minorEastAsia"/>
        </w:rPr>
        <w:t>塞，悉則翻。</w:t>
      </w:r>
      <w:r w:rsidRPr="001221B9">
        <w:rPr>
          <w:rFonts w:asciiTheme="minorEastAsia"/>
        </w:rPr>
        <w:t>人之情偽盡知之矣！</w:t>
      </w:r>
      <w:r w:rsidR="000F1B0C">
        <w:rPr>
          <w:rFonts w:asciiTheme="minorEastAsia"/>
        </w:rPr>
        <w:t>」</w:t>
      </w:r>
    </w:p>
    <w:p w:rsidR="00934453" w:rsidRPr="001221B9" w:rsidRDefault="00934453" w:rsidP="00DF5A42">
      <w:pPr>
        <w:rPr>
          <w:rFonts w:asciiTheme="minorEastAsia"/>
        </w:rPr>
      </w:pPr>
      <w:r w:rsidRPr="001221B9">
        <w:rPr>
          <w:rFonts w:asciiTheme="minorEastAsia"/>
        </w:rPr>
        <w:t>上乃遣中使諭之曰︰</w:t>
      </w:r>
      <w:r w:rsidR="000F1B0C">
        <w:rPr>
          <w:rFonts w:asciiTheme="minorEastAsia"/>
        </w:rPr>
        <w:t>「</w:t>
      </w:r>
      <w:r w:rsidRPr="001221B9">
        <w:rPr>
          <w:rFonts w:asciiTheme="minorEastAsia"/>
        </w:rPr>
        <w:t>朕本性甚好推誠，</w:t>
      </w:r>
      <w:r w:rsidRPr="001221B9">
        <w:rPr>
          <w:rStyle w:val="00Text"/>
          <w:rFonts w:asciiTheme="minorEastAsia"/>
        </w:rPr>
        <w:t>好，呼到翻。</w:t>
      </w:r>
      <w:r w:rsidRPr="001221B9">
        <w:rPr>
          <w:rFonts w:asciiTheme="minorEastAsia"/>
        </w:rPr>
        <w:t>亦能納諫。將謂君臣一體，全不隄防，緣推誠不疑，多被姦人賣弄。今所致患害，朕思亦無他，其失反在推誠。</w:t>
      </w:r>
      <w:r w:rsidRPr="001221B9">
        <w:rPr>
          <w:rStyle w:val="00Text"/>
          <w:rFonts w:asciiTheme="minorEastAsia"/>
        </w:rPr>
        <w:t>此德宗猜防之心，發於言而不能自掩者也。被，皮義翻。</w:t>
      </w:r>
      <w:r w:rsidRPr="001221B9">
        <w:rPr>
          <w:rFonts w:asciiTheme="minorEastAsia"/>
        </w:rPr>
        <w:t>又，諫官論事，少能愼密，例自矜衒，</w:t>
      </w:r>
      <w:r w:rsidRPr="001221B9">
        <w:rPr>
          <w:rStyle w:val="00Text"/>
          <w:rFonts w:asciiTheme="minorEastAsia"/>
        </w:rPr>
        <w:t>少，詩沼翻。衒，音炫。</w:t>
      </w:r>
      <w:r w:rsidRPr="001221B9">
        <w:rPr>
          <w:rFonts w:asciiTheme="minorEastAsia"/>
        </w:rPr>
        <w:t>歸過於朕以自取名。朕從卽位以來，見奏對論事者甚多，大抵皆是雷同，道聽塗說，</w:t>
      </w:r>
      <w:r w:rsidRPr="001221B9">
        <w:rPr>
          <w:rStyle w:val="00Text"/>
          <w:rFonts w:asciiTheme="minorEastAsia"/>
        </w:rPr>
        <w:t>孔子有言︰道聽而塗說，德之棄也。馬融註曰︰謂聞於道路，則傳而說之。</w:t>
      </w:r>
      <w:r w:rsidRPr="001221B9">
        <w:rPr>
          <w:rFonts w:asciiTheme="minorEastAsia"/>
        </w:rPr>
        <w:t>試加質問，遽卽辭窮。若有奇才異能，在朕豈惜拔擢。朕見從前已來，事祗如此，所以近來不多取次對人，</w:t>
      </w:r>
      <w:r w:rsidRPr="001221B9">
        <w:rPr>
          <w:rStyle w:val="00Text"/>
          <w:rFonts w:asciiTheme="minorEastAsia"/>
        </w:rPr>
        <w:t>言次對人敷奏，緣此多不取用其言。或曰，取次，唐人語也。</w:t>
      </w:r>
      <w:r w:rsidRPr="001221B9">
        <w:rPr>
          <w:rFonts w:asciiTheme="minorEastAsia"/>
        </w:rPr>
        <w:t>亦非倦於接納。卿宜深悉此意。</w:t>
      </w:r>
      <w:r w:rsidR="000F1B0C">
        <w:rPr>
          <w:rFonts w:asciiTheme="minorEastAsia"/>
        </w:rPr>
        <w:t>」</w:t>
      </w:r>
      <w:r w:rsidRPr="001221B9">
        <w:rPr>
          <w:rStyle w:val="00Text"/>
          <w:rFonts w:asciiTheme="minorEastAsia"/>
        </w:rPr>
        <w:t>悉，詳也。</w:t>
      </w:r>
      <w:r w:rsidRPr="001221B9">
        <w:rPr>
          <w:rFonts w:asciiTheme="minorEastAsia"/>
        </w:rPr>
        <w:t>贄以人君臨下，當以誠信為本。諫者雖辭情鄙拙，亦當優容以開言路，若震之以威，折之以辯，則臣下何敢盡言，乃復上疏，</w:t>
      </w:r>
      <w:r w:rsidRPr="001221B9">
        <w:rPr>
          <w:rStyle w:val="00Text"/>
          <w:rFonts w:asciiTheme="minorEastAsia"/>
        </w:rPr>
        <w:t>折，之舌翻。復，扶又翻。上，時掌翻。疏，所據翻。</w:t>
      </w:r>
      <w:r w:rsidRPr="001221B9">
        <w:rPr>
          <w:rFonts w:asciiTheme="minorEastAsia"/>
        </w:rPr>
        <w:t>其略曰︰</w:t>
      </w:r>
      <w:r w:rsidR="000F1B0C">
        <w:rPr>
          <w:rFonts w:asciiTheme="minorEastAsia"/>
        </w:rPr>
        <w:t>「</w:t>
      </w:r>
      <w:r w:rsidRPr="001221B9">
        <w:rPr>
          <w:rFonts w:asciiTheme="minorEastAsia"/>
        </w:rPr>
        <w:t>天子之道，與天同方，天不以地有惡木而廢發生，天子不以時有小人而廢聽納。</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唯信與誠，有失無補。</w:t>
      </w:r>
      <w:r w:rsidRPr="001221B9">
        <w:rPr>
          <w:rStyle w:val="00Text"/>
          <w:rFonts w:asciiTheme="minorEastAsia"/>
        </w:rPr>
        <w:t>言人君所為，有失於誠信，則無補於治道。</w:t>
      </w:r>
      <w:r w:rsidRPr="001221B9">
        <w:rPr>
          <w:rFonts w:asciiTheme="minorEastAsia"/>
        </w:rPr>
        <w:t>一不誠則心莫之保，一不信則言莫之行。陛下所謂失於誠信以致患害者，臣竊以斯言為過矣。</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馭之以智則人詐，示之以疑則人偷。上行之則下從之，上施之則下報之。</w:t>
      </w:r>
      <w:r w:rsidRPr="001221B9">
        <w:rPr>
          <w:rStyle w:val="00Text"/>
          <w:rFonts w:asciiTheme="minorEastAsia"/>
        </w:rPr>
        <w:t>施，式豉翻，或讀如字。</w:t>
      </w:r>
      <w:r w:rsidRPr="001221B9">
        <w:rPr>
          <w:rFonts w:asciiTheme="minorEastAsia"/>
        </w:rPr>
        <w:t>若誠不盡於己而望盡於人，衆必怠而不從矣。不誠於前而曰誠於後，衆必疑而不信矣。是知誠信之道，不可斯須而去身。願陛下愼守而行之有加，恐非所以為悔者也！</w:t>
      </w:r>
      <w:r w:rsidR="000F1B0C">
        <w:rPr>
          <w:rFonts w:asciiTheme="minorEastAsia"/>
        </w:rPr>
        <w:t>」</w:t>
      </w:r>
      <w:r w:rsidRPr="001221B9">
        <w:rPr>
          <w:rStyle w:val="00Text"/>
          <w:rFonts w:asciiTheme="minorEastAsia"/>
        </w:rPr>
        <w:t>因德宗之言，以為失在推誠，故陸贄極言誠信之不可去身，以開廣上意。</w:t>
      </w:r>
      <w:r w:rsidRPr="001221B9">
        <w:rPr>
          <w:rFonts w:asciiTheme="minorEastAsia"/>
        </w:rPr>
        <w:t>又曰︰臣聞仲虺贊揚成湯，不稱其無過而稱其改過；</w:t>
      </w:r>
      <w:r w:rsidRPr="001221B9">
        <w:rPr>
          <w:rStyle w:val="00Text"/>
          <w:rFonts w:asciiTheme="minorEastAsia"/>
        </w:rPr>
        <w:t>書仲虺之誥曰︰</w:t>
      </w:r>
      <w:r w:rsidR="000F1B0C">
        <w:rPr>
          <w:rStyle w:val="00Text"/>
          <w:rFonts w:asciiTheme="minorEastAsia"/>
        </w:rPr>
        <w:t>「</w:t>
      </w:r>
      <w:r w:rsidRPr="001221B9">
        <w:rPr>
          <w:rStyle w:val="00Text"/>
          <w:rFonts w:asciiTheme="minorEastAsia"/>
        </w:rPr>
        <w:t>惟王改過不吝。</w:t>
      </w:r>
      <w:r w:rsidR="000F1B0C">
        <w:rPr>
          <w:rStyle w:val="00Text"/>
          <w:rFonts w:asciiTheme="minorEastAsia"/>
        </w:rPr>
        <w:t>」</w:t>
      </w:r>
      <w:r w:rsidRPr="001221B9">
        <w:rPr>
          <w:rStyle w:val="00Text"/>
          <w:rFonts w:asciiTheme="minorEastAsia"/>
        </w:rPr>
        <w:t>虺，許偉翻。</w:t>
      </w:r>
      <w:r w:rsidRPr="001221B9">
        <w:rPr>
          <w:rFonts w:asciiTheme="minorEastAsia"/>
        </w:rPr>
        <w:t>吉甫歌誦周宣，不美其無闕而美其補闕。</w:t>
      </w:r>
      <w:r w:rsidRPr="001221B9">
        <w:rPr>
          <w:rStyle w:val="00Text"/>
          <w:rFonts w:asciiTheme="minorEastAsia"/>
        </w:rPr>
        <w:t>詩烝民曰︰</w:t>
      </w:r>
      <w:r w:rsidR="000F1B0C">
        <w:rPr>
          <w:rStyle w:val="00Text"/>
          <w:rFonts w:asciiTheme="minorEastAsia"/>
        </w:rPr>
        <w:t>「</w:t>
      </w:r>
      <w:r w:rsidRPr="001221B9">
        <w:rPr>
          <w:rStyle w:val="00Text"/>
          <w:rFonts w:asciiTheme="minorEastAsia"/>
        </w:rPr>
        <w:t>袞職有闕，惟仲山甫補之。</w:t>
      </w:r>
      <w:r w:rsidR="000F1B0C">
        <w:rPr>
          <w:rStyle w:val="00Text"/>
          <w:rFonts w:asciiTheme="minorEastAsia"/>
        </w:rPr>
        <w:t>」</w:t>
      </w:r>
      <w:r w:rsidRPr="001221B9">
        <w:rPr>
          <w:rStyle w:val="00Text"/>
          <w:rFonts w:asciiTheme="minorEastAsia"/>
        </w:rPr>
        <w:t>尹吉甫所以美宣王之任賢使能也。</w:t>
      </w:r>
      <w:r w:rsidRPr="001221B9">
        <w:rPr>
          <w:rFonts w:asciiTheme="minorEastAsia"/>
        </w:rPr>
        <w:t>是則聖賢之意較然著明，惟以改過為能，不以無過為貴。蓋為人之行己，必有過差，</w:t>
      </w:r>
      <w:r w:rsidRPr="001221B9">
        <w:rPr>
          <w:rStyle w:val="00Text"/>
          <w:rFonts w:asciiTheme="minorEastAsia"/>
        </w:rPr>
        <w:t>蓋為，于偽翻。</w:t>
      </w:r>
      <w:r w:rsidRPr="001221B9">
        <w:rPr>
          <w:rFonts w:asciiTheme="minorEastAsia"/>
        </w:rPr>
        <w:t>上智下愚，俱所不免。智者改過而遷善，愚者恥過而遂非；遷善則其德日新，遂非則其惡彌積。</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諫官不密自矜，信非忠厚，其於聖德固亦無虧。陛下若納諫不違，則傳之適足增美；陛下若違諫不納，又安能禁之勿傳！</w:t>
      </w:r>
      <w:r w:rsidR="000F1B0C">
        <w:rPr>
          <w:rFonts w:asciiTheme="minorEastAsia"/>
        </w:rPr>
        <w:t>」</w:t>
      </w:r>
      <w:r w:rsidRPr="001221B9">
        <w:rPr>
          <w:rStyle w:val="00Text"/>
          <w:rFonts w:asciiTheme="minorEastAsia"/>
        </w:rPr>
        <w:t>陸贄告君之言，可謂深切著明。</w:t>
      </w:r>
      <w:r w:rsidRPr="001221B9">
        <w:rPr>
          <w:rFonts w:asciiTheme="minorEastAsia"/>
        </w:rPr>
        <w:t>又曰︰</w:t>
      </w:r>
      <w:r w:rsidR="000F1B0C">
        <w:rPr>
          <w:rFonts w:asciiTheme="minorEastAsia"/>
        </w:rPr>
        <w:t>「</w:t>
      </w:r>
      <w:r w:rsidRPr="001221B9">
        <w:rPr>
          <w:rFonts w:asciiTheme="minorEastAsia"/>
        </w:rPr>
        <w:t>侈言無驗不必用，</w:t>
      </w:r>
      <w:r w:rsidRPr="001221B9">
        <w:rPr>
          <w:rStyle w:val="00Text"/>
          <w:rFonts w:asciiTheme="minorEastAsia"/>
        </w:rPr>
        <w:t>德宗之信裴延齡，以侈言也。</w:t>
      </w:r>
      <w:r w:rsidRPr="001221B9">
        <w:rPr>
          <w:rFonts w:asciiTheme="minorEastAsia"/>
        </w:rPr>
        <w:t>質言當理不必違。</w:t>
      </w:r>
      <w:r w:rsidRPr="001221B9">
        <w:rPr>
          <w:rStyle w:val="00Text"/>
          <w:rFonts w:asciiTheme="minorEastAsia"/>
        </w:rPr>
        <w:t>德宗之罷柳渾，以質言也。當，丁浪翻。</w:t>
      </w:r>
      <w:r w:rsidRPr="001221B9">
        <w:rPr>
          <w:rFonts w:asciiTheme="minorEastAsia"/>
        </w:rPr>
        <w:t>辭拙而效速者不必愚，</w:t>
      </w:r>
      <w:r w:rsidRPr="001221B9">
        <w:rPr>
          <w:rStyle w:val="00Text"/>
          <w:rFonts w:asciiTheme="minorEastAsia"/>
        </w:rPr>
        <w:t>如蕭復之諫幸鳳翔是也。</w:t>
      </w:r>
      <w:r w:rsidRPr="001221B9">
        <w:rPr>
          <w:rFonts w:asciiTheme="minorEastAsia"/>
        </w:rPr>
        <w:t>言甘而利重者不必智。</w:t>
      </w:r>
      <w:r w:rsidRPr="001221B9">
        <w:rPr>
          <w:rStyle w:val="00Text"/>
          <w:rFonts w:asciiTheme="minorEastAsia"/>
        </w:rPr>
        <w:t>趙贊、竇滂之苛征重斂是也。</w:t>
      </w:r>
      <w:r w:rsidRPr="001221B9">
        <w:rPr>
          <w:rFonts w:asciiTheme="minorEastAsia"/>
        </w:rPr>
        <w:t>是皆考之以實，慮之以終，其用無他，唯善所在。</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陛下所謂</w:t>
      </w:r>
      <w:r w:rsidR="000F1B0C">
        <w:rPr>
          <w:rFonts w:asciiTheme="minorEastAsia"/>
        </w:rPr>
        <w:t>『</w:t>
      </w:r>
      <w:r w:rsidRPr="001221B9">
        <w:rPr>
          <w:rFonts w:asciiTheme="minorEastAsia"/>
        </w:rPr>
        <w:t>比見奏對論事皆是雷同道聽塗說者。</w:t>
      </w:r>
      <w:r w:rsidR="000F1B0C">
        <w:rPr>
          <w:rFonts w:asciiTheme="minorEastAsia"/>
        </w:rPr>
        <w:t>』</w:t>
      </w:r>
      <w:r w:rsidRPr="001221B9">
        <w:rPr>
          <w:rStyle w:val="00Text"/>
          <w:rFonts w:asciiTheme="minorEastAsia"/>
        </w:rPr>
        <w:t>比，毘至翻。</w:t>
      </w:r>
      <w:r w:rsidRPr="001221B9">
        <w:rPr>
          <w:rFonts w:asciiTheme="minorEastAsia"/>
        </w:rPr>
        <w:t>臣竊以衆多之議，足見人情，必有可行，亦有可畏，恐不宜一槪輕侮而莫之省納也。</w:t>
      </w:r>
      <w:r w:rsidRPr="001221B9">
        <w:rPr>
          <w:rStyle w:val="00Text"/>
          <w:rFonts w:asciiTheme="minorEastAsia"/>
        </w:rPr>
        <w:t>省，悉景翻，察也。</w:t>
      </w:r>
      <w:r w:rsidRPr="001221B9">
        <w:rPr>
          <w:rFonts w:asciiTheme="minorEastAsia"/>
        </w:rPr>
        <w:t>陛下又謂</w:t>
      </w:r>
      <w:r w:rsidR="000F1B0C">
        <w:rPr>
          <w:rFonts w:asciiTheme="minorEastAsia"/>
        </w:rPr>
        <w:t>『</w:t>
      </w:r>
      <w:r w:rsidRPr="001221B9">
        <w:rPr>
          <w:rFonts w:asciiTheme="minorEastAsia"/>
        </w:rPr>
        <w:t>試加質問，卽便辭窮。</w:t>
      </w:r>
      <w:r w:rsidR="000F1B0C">
        <w:rPr>
          <w:rFonts w:asciiTheme="minorEastAsia"/>
        </w:rPr>
        <w:t>』</w:t>
      </w:r>
      <w:r w:rsidRPr="001221B9">
        <w:rPr>
          <w:rFonts w:asciiTheme="minorEastAsia"/>
        </w:rPr>
        <w:t>臣但以陛下雖窮其辭而未窮其理，能服其口而未服其心。</w:t>
      </w:r>
      <w:r w:rsidR="000F1B0C">
        <w:rPr>
          <w:rFonts w:asciiTheme="minorEastAsia"/>
        </w:rPr>
        <w:t>」</w:t>
      </w:r>
      <w:r w:rsidR="000F1B0C">
        <w:rPr>
          <w:rStyle w:val="00Text"/>
          <w:rFonts w:asciiTheme="minorEastAsia"/>
        </w:rPr>
        <w:t>「</w:t>
      </w:r>
      <w:r w:rsidRPr="001221B9">
        <w:rPr>
          <w:rStyle w:val="00Text"/>
          <w:rFonts w:asciiTheme="minorEastAsia"/>
        </w:rPr>
        <w:t>但以</w:t>
      </w:r>
      <w:r w:rsidR="000F1B0C">
        <w:rPr>
          <w:rStyle w:val="00Text"/>
          <w:rFonts w:asciiTheme="minorEastAsia"/>
        </w:rPr>
        <w:t>」</w:t>
      </w:r>
      <w:r w:rsidRPr="001221B9">
        <w:rPr>
          <w:rStyle w:val="00Text"/>
          <w:rFonts w:asciiTheme="minorEastAsia"/>
        </w:rPr>
        <w:t>若依上文作</w:t>
      </w:r>
      <w:r w:rsidR="000F1B0C">
        <w:rPr>
          <w:rStyle w:val="00Text"/>
          <w:rFonts w:asciiTheme="minorEastAsia"/>
        </w:rPr>
        <w:t>「</w:t>
      </w:r>
      <w:r w:rsidRPr="001221B9">
        <w:rPr>
          <w:rStyle w:val="00Text"/>
          <w:rFonts w:asciiTheme="minorEastAsia"/>
        </w:rPr>
        <w:t>竊以</w:t>
      </w:r>
      <w:r w:rsidR="000F1B0C">
        <w:rPr>
          <w:rStyle w:val="00Text"/>
          <w:rFonts w:asciiTheme="minorEastAsia"/>
        </w:rPr>
        <w:t>」</w:t>
      </w:r>
      <w:r w:rsidRPr="001221B9">
        <w:rPr>
          <w:rStyle w:val="00Text"/>
          <w:rFonts w:asciiTheme="minorEastAsia"/>
        </w:rPr>
        <w:t>，又覺文從字順。</w:t>
      </w:r>
      <w:r w:rsidRPr="001221B9">
        <w:rPr>
          <w:rFonts w:asciiTheme="minorEastAsia"/>
        </w:rPr>
        <w:t>又曰︰</w:t>
      </w:r>
      <w:r w:rsidR="000F1B0C">
        <w:rPr>
          <w:rFonts w:asciiTheme="minorEastAsia"/>
        </w:rPr>
        <w:t>「</w:t>
      </w:r>
      <w:r w:rsidRPr="001221B9">
        <w:rPr>
          <w:rFonts w:asciiTheme="minorEastAsia"/>
        </w:rPr>
        <w:t>為下者莫不願忠，為上者莫不求理。然而下每苦上之不理，上每苦下之不忠。若是者何？兩情不通故也。下之情莫不願達於上，上之情莫不求知於下，然而下恆苦上之難達，上恆苦下之難知。</w:t>
      </w:r>
      <w:r w:rsidRPr="001221B9">
        <w:rPr>
          <w:rStyle w:val="00Text"/>
          <w:rFonts w:asciiTheme="minorEastAsia"/>
        </w:rPr>
        <w:t>恆，戶登翻。</w:t>
      </w:r>
      <w:r w:rsidRPr="001221B9">
        <w:rPr>
          <w:rFonts w:asciiTheme="minorEastAsia"/>
        </w:rPr>
        <w:t>若是者何？九弊不去故也。所謂九弊者，上有其六而下有其三︰好勝人，</w:t>
      </w:r>
      <w:r w:rsidRPr="001221B9">
        <w:rPr>
          <w:rStyle w:val="00Text"/>
          <w:rFonts w:asciiTheme="minorEastAsia"/>
        </w:rPr>
        <w:t>好，呼到翻；下同。</w:t>
      </w:r>
      <w:r w:rsidRPr="001221B9">
        <w:rPr>
          <w:rFonts w:asciiTheme="minorEastAsia"/>
        </w:rPr>
        <w:t>恥聞過，騁辯給，眩聰明，厲威嚴，恣強愎，</w:t>
      </w:r>
      <w:r w:rsidRPr="001221B9">
        <w:rPr>
          <w:rStyle w:val="00Text"/>
          <w:rFonts w:asciiTheme="minorEastAsia"/>
        </w:rPr>
        <w:t>愎，符逼翻，很也。</w:t>
      </w:r>
      <w:r w:rsidRPr="001221B9">
        <w:rPr>
          <w:rFonts w:asciiTheme="minorEastAsia"/>
        </w:rPr>
        <w:t>此六者，君上之弊也；諂諛，顧望，畏愞，</w:t>
      </w:r>
      <w:r w:rsidRPr="001221B9">
        <w:rPr>
          <w:rStyle w:val="00Text"/>
          <w:rFonts w:asciiTheme="minorEastAsia"/>
        </w:rPr>
        <w:t>愞，奴亂翻。</w:t>
      </w:r>
      <w:r w:rsidRPr="001221B9">
        <w:rPr>
          <w:rFonts w:asciiTheme="minorEastAsia"/>
        </w:rPr>
        <w:t>此三者，臣下之弊也。上好勝必甘於佞辭，上恥過必忌於直諫，如是則下之諂諛者順指而忠實之語不聞矣。上騁辯必勦說而折人以言，</w:t>
      </w:r>
      <w:r w:rsidRPr="001221B9">
        <w:rPr>
          <w:rStyle w:val="00Text"/>
          <w:rFonts w:asciiTheme="minorEastAsia"/>
        </w:rPr>
        <w:t>勦，初交翻，又初敎翻。此所謂勦說者，人言未竟，勦絕其說而伸己之說也。折，之舌翻。</w:t>
      </w:r>
      <w:r w:rsidRPr="001221B9">
        <w:rPr>
          <w:rFonts w:asciiTheme="minorEastAsia"/>
        </w:rPr>
        <w:t>上眩明必臆度而虞人以詐，</w:t>
      </w:r>
      <w:r w:rsidRPr="001221B9">
        <w:rPr>
          <w:rStyle w:val="00Text"/>
          <w:rFonts w:asciiTheme="minorEastAsia"/>
        </w:rPr>
        <w:t>度，徒洛翻。以胸臆之見料度人。</w:t>
      </w:r>
      <w:r w:rsidRPr="001221B9">
        <w:rPr>
          <w:rFonts w:asciiTheme="minorEastAsia"/>
        </w:rPr>
        <w:t>如是則下之顧望者自便而切磨之辭不盡矣。上厲威必不能降情以接物，上恣愎必不能引咎以受規，如是則下之畏愞者避辜而情理之說不申矣。夫以區域之廣大，生靈之衆多，宮闕之重深，</w:t>
      </w:r>
      <w:r w:rsidRPr="001221B9">
        <w:rPr>
          <w:rStyle w:val="00Text"/>
          <w:rFonts w:asciiTheme="minorEastAsia"/>
        </w:rPr>
        <w:t>夫，音扶。重，直龍翻。</w:t>
      </w:r>
      <w:r w:rsidRPr="001221B9">
        <w:rPr>
          <w:rFonts w:asciiTheme="minorEastAsia"/>
        </w:rPr>
        <w:t>高卑之限隔，自黎獻而上，獲覩至尊之光景者，踰憶兆而無一焉；</w:t>
      </w:r>
      <w:r w:rsidRPr="001221B9">
        <w:rPr>
          <w:rStyle w:val="00Text"/>
          <w:rFonts w:asciiTheme="minorEastAsia"/>
        </w:rPr>
        <w:t>黎獻，衆賢也。</w:t>
      </w:r>
      <w:r w:rsidRPr="001221B9">
        <w:rPr>
          <w:rFonts w:asciiTheme="minorEastAsia"/>
        </w:rPr>
        <w:t>就獲覩之中得接言議者，又千萬不一；幸而得接者，猶有九弊居其間，則上下之情所通鮮矣。</w:t>
      </w:r>
      <w:r w:rsidRPr="001221B9">
        <w:rPr>
          <w:rStyle w:val="00Text"/>
          <w:rFonts w:asciiTheme="minorEastAsia"/>
        </w:rPr>
        <w:t>鮮，息淺翻。</w:t>
      </w:r>
      <w:r w:rsidRPr="001221B9">
        <w:rPr>
          <w:rFonts w:asciiTheme="minorEastAsia"/>
        </w:rPr>
        <w:t>上情不通於下則人惑，下情不通於上則君疑；疑則不納其誠，惑則不從其令；誠而不見納則應之以悖，令而不見從則加之以刑；下悖上刑，不敗何待！</w:t>
      </w:r>
      <w:r w:rsidRPr="001221B9">
        <w:rPr>
          <w:rStyle w:val="00Text"/>
          <w:rFonts w:asciiTheme="minorEastAsia"/>
        </w:rPr>
        <w:t>悖，蒲內翻，又蒲沒翻。</w:t>
      </w:r>
      <w:r w:rsidRPr="001221B9">
        <w:rPr>
          <w:rFonts w:asciiTheme="minorEastAsia"/>
        </w:rPr>
        <w:t>是使亂多理少，從古以然。</w:t>
      </w:r>
      <w:r w:rsidR="000F1B0C">
        <w:rPr>
          <w:rFonts w:asciiTheme="minorEastAsia"/>
        </w:rPr>
        <w:t>」</w:t>
      </w:r>
      <w:r w:rsidRPr="001221B9">
        <w:rPr>
          <w:rStyle w:val="00Text"/>
          <w:rFonts w:asciiTheme="minorEastAsia"/>
        </w:rPr>
        <w:t>少，始紹翻。或謂</w:t>
      </w:r>
      <w:r w:rsidR="000F1B0C">
        <w:rPr>
          <w:rStyle w:val="00Text"/>
          <w:rFonts w:asciiTheme="minorEastAsia"/>
        </w:rPr>
        <w:t>「</w:t>
      </w:r>
      <w:r w:rsidRPr="001221B9">
        <w:rPr>
          <w:rStyle w:val="00Text"/>
          <w:rFonts w:asciiTheme="minorEastAsia"/>
        </w:rPr>
        <w:t>從古以然</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從古而然</w:t>
      </w:r>
      <w:r w:rsidR="000F1B0C">
        <w:rPr>
          <w:rStyle w:val="00Text"/>
          <w:rFonts w:asciiTheme="minorEastAsia"/>
        </w:rPr>
        <w:t>」</w:t>
      </w:r>
      <w:r w:rsidRPr="001221B9">
        <w:rPr>
          <w:rStyle w:val="00Text"/>
          <w:rFonts w:asciiTheme="minorEastAsia"/>
        </w:rPr>
        <w:t>。今觀文意，陸宣公所謂從古至今亂多治少者，正以下悖上刑故也。以之與而，辭義相去遠矣。</w:t>
      </w:r>
      <w:r w:rsidRPr="001221B9">
        <w:rPr>
          <w:rFonts w:asciiTheme="minorEastAsia"/>
        </w:rPr>
        <w:t>又曰︰</w:t>
      </w:r>
      <w:r w:rsidR="000F1B0C">
        <w:rPr>
          <w:rFonts w:asciiTheme="minorEastAsia"/>
        </w:rPr>
        <w:t>「</w:t>
      </w:r>
      <w:r w:rsidRPr="001221B9">
        <w:rPr>
          <w:rFonts w:asciiTheme="minorEastAsia"/>
        </w:rPr>
        <w:t>昔趙武吶吶而為晉賢臣，</w:t>
      </w:r>
      <w:r w:rsidRPr="001221B9">
        <w:rPr>
          <w:rStyle w:val="00Text"/>
          <w:rFonts w:asciiTheme="minorEastAsia"/>
        </w:rPr>
        <w:t>晉趙文子名武，其言吶吶然如不出其口，為晉正卿，晉國以強，諸侯不叛。吶吶，舒小貌，音如悅翻，又奴劣翻。</w:t>
      </w:r>
      <w:r w:rsidRPr="001221B9">
        <w:rPr>
          <w:rFonts w:asciiTheme="minorEastAsia"/>
        </w:rPr>
        <w:t>絳侯木訥而為漢元輔，</w:t>
      </w:r>
      <w:r w:rsidRPr="001221B9">
        <w:rPr>
          <w:rStyle w:val="00Text"/>
          <w:rFonts w:asciiTheme="minorEastAsia"/>
        </w:rPr>
        <w:t>絳侯事見漢文帝紀。程氏曰︰木者，質樸，訥者，遲鈍。</w:t>
      </w:r>
      <w:r w:rsidRPr="001221B9">
        <w:rPr>
          <w:rFonts w:asciiTheme="minorEastAsia"/>
        </w:rPr>
        <w:t>然則口給者事或非信，辭屈者理或未窮。人之難知，堯、舜所病，</w:t>
      </w:r>
      <w:r w:rsidRPr="001221B9">
        <w:rPr>
          <w:rStyle w:val="00Text"/>
          <w:rFonts w:asciiTheme="minorEastAsia"/>
        </w:rPr>
        <w:t>書︰皋陶曰︰在知人，在安民。禹曰︰吁！惟帝其難之。</w:t>
      </w:r>
      <w:r w:rsidRPr="001221B9">
        <w:rPr>
          <w:rFonts w:asciiTheme="minorEastAsia"/>
        </w:rPr>
        <w:t>胡可以一詶一詰而謂盡其能哉！</w:t>
      </w:r>
      <w:r w:rsidRPr="001221B9">
        <w:rPr>
          <w:rStyle w:val="00Text"/>
          <w:rFonts w:asciiTheme="minorEastAsia"/>
        </w:rPr>
        <w:t>詰，去吉翻。</w:t>
      </w:r>
      <w:r w:rsidRPr="001221B9">
        <w:rPr>
          <w:rFonts w:asciiTheme="minorEastAsia"/>
        </w:rPr>
        <w:t>以此察天下之情，固多失實，以此輕天下之士，必有遺才。</w:t>
      </w:r>
      <w:r w:rsidR="000F1B0C">
        <w:rPr>
          <w:rFonts w:asciiTheme="minorEastAsia"/>
        </w:rPr>
        <w:t>」</w:t>
      </w:r>
      <w:r w:rsidRPr="001221B9">
        <w:rPr>
          <w:rStyle w:val="00Text"/>
          <w:rFonts w:asciiTheme="minorEastAsia"/>
        </w:rPr>
        <w:t>德宗所以成段平仲之名者正如此。</w:t>
      </w:r>
      <w:r w:rsidRPr="001221B9">
        <w:rPr>
          <w:rFonts w:asciiTheme="minorEastAsia"/>
        </w:rPr>
        <w:t>又曰︰</w:t>
      </w:r>
      <w:r w:rsidR="000F1B0C">
        <w:rPr>
          <w:rFonts w:asciiTheme="minorEastAsia"/>
        </w:rPr>
        <w:t>「</w:t>
      </w:r>
      <w:r w:rsidRPr="001221B9">
        <w:rPr>
          <w:rFonts w:asciiTheme="minorEastAsia"/>
        </w:rPr>
        <w:t>諫者多，表我之能好；諫者直，示我之能容；諫者之狂誣，明我之能恕；諫者之漏泄，彰我之能從；</w:t>
      </w:r>
      <w:r w:rsidRPr="001221B9">
        <w:rPr>
          <w:rStyle w:val="00Text"/>
          <w:rFonts w:asciiTheme="minorEastAsia"/>
        </w:rPr>
        <w:t>極言納諫之美以誘掖其君。好，呼到翻。</w:t>
      </w:r>
      <w:r w:rsidRPr="001221B9">
        <w:rPr>
          <w:rFonts w:asciiTheme="minorEastAsia"/>
        </w:rPr>
        <w:t>是</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是</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有一于斯，皆為盛德</w:t>
      </w:r>
      <w:r w:rsidR="000F1B0C">
        <w:rPr>
          <w:rStyle w:val="00Text"/>
          <w:rFonts w:asciiTheme="minorEastAsia"/>
        </w:rPr>
        <w:t>」</w:t>
      </w:r>
      <w:r w:rsidRPr="001221B9">
        <w:rPr>
          <w:rStyle w:val="00Text"/>
          <w:rFonts w:asciiTheme="minorEastAsia"/>
        </w:rPr>
        <w:t>八字；乙十一行本同；張校同；退齋校同。</w:t>
      </w:r>
      <w:r w:rsidR="000F1B0C">
        <w:rPr>
          <w:rStyle w:val="00Text"/>
          <w:rFonts w:asciiTheme="minorEastAsia"/>
        </w:rPr>
        <w:t>』</w:t>
      </w:r>
      <w:r w:rsidRPr="001221B9">
        <w:rPr>
          <w:rFonts w:asciiTheme="minorEastAsia"/>
        </w:rPr>
        <w:t>則人君與諫者交相益之道也。諫者有爵賞之利，君亦有理安之利；諫者得獻替之名，君亦得采納之名。然猶諫者有失中而君無不美，唯恐讜言之有不切，天下之不聞，如此則納諫之德光矣。</w:t>
      </w:r>
      <w:r w:rsidR="000F1B0C">
        <w:rPr>
          <w:rFonts w:asciiTheme="minorEastAsia"/>
        </w:rPr>
        <w:t>」</w:t>
      </w:r>
      <w:r w:rsidRPr="001221B9">
        <w:rPr>
          <w:rStyle w:val="00Text"/>
          <w:rFonts w:asciiTheme="minorEastAsia"/>
        </w:rPr>
        <w:t>讜，音黨。</w:t>
      </w:r>
      <w:r w:rsidRPr="001221B9">
        <w:rPr>
          <w:rFonts w:asciiTheme="minorEastAsia"/>
        </w:rPr>
        <w:t>上頗采用其言。</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李懷光頓兵不進，數上表暴揚盧</w:t>
      </w:r>
      <w:r w:rsidR="00934453" w:rsidRPr="00101E55">
        <w:rPr>
          <w:rStyle w:val="01Text"/>
          <w:rFonts w:asciiTheme="minorEastAsia" w:eastAsiaTheme="minorEastAsia"/>
          <w:noProof/>
          <w:sz w:val="21"/>
          <w:lang w:val="en-US" w:eastAsia="zh-CN" w:bidi="ar-SA"/>
        </w:rPr>
        <w:drawing>
          <wp:inline distT="0" distB="0" distL="0" distR="0" wp14:anchorId="3335E194" wp14:editId="351BC2F5">
            <wp:extent cx="152400" cy="152400"/>
            <wp:effectExtent l="0" t="0" r="0" b="0"/>
            <wp:docPr id="435"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等罪惡；</w:t>
      </w:r>
      <w:r w:rsidR="00934453" w:rsidRPr="001221B9">
        <w:rPr>
          <w:rFonts w:asciiTheme="minorEastAsia" w:eastAsiaTheme="minorEastAsia"/>
        </w:rPr>
        <w:t>數，所角翻。上，時掌翻。</w:t>
      </w:r>
      <w:r w:rsidR="00934453" w:rsidRPr="00101E55">
        <w:rPr>
          <w:rStyle w:val="01Text"/>
          <w:rFonts w:asciiTheme="minorEastAsia" w:eastAsiaTheme="minorEastAsia"/>
          <w:sz w:val="21"/>
        </w:rPr>
        <w:t>衆論諠騰，亦咎</w:t>
      </w:r>
      <w:r w:rsidR="00934453" w:rsidRPr="00101E55">
        <w:rPr>
          <w:rStyle w:val="01Text"/>
          <w:rFonts w:asciiTheme="minorEastAsia" w:eastAsiaTheme="minorEastAsia"/>
          <w:noProof/>
          <w:sz w:val="21"/>
          <w:lang w:val="en-US" w:eastAsia="zh-CN" w:bidi="ar-SA"/>
        </w:rPr>
        <w:drawing>
          <wp:inline distT="0" distB="0" distL="0" distR="0" wp14:anchorId="051302D4" wp14:editId="45603FFA">
            <wp:extent cx="152400" cy="152400"/>
            <wp:effectExtent l="0" t="0" r="0" b="0"/>
            <wp:docPr id="436"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等。上不得已，十二月，壬戌，貶</w:t>
      </w:r>
      <w:r w:rsidR="00934453" w:rsidRPr="00101E55">
        <w:rPr>
          <w:rStyle w:val="01Text"/>
          <w:rFonts w:asciiTheme="minorEastAsia" w:eastAsiaTheme="minorEastAsia"/>
          <w:noProof/>
          <w:sz w:val="21"/>
          <w:lang w:val="en-US" w:eastAsia="zh-CN" w:bidi="ar-SA"/>
        </w:rPr>
        <w:drawing>
          <wp:inline distT="0" distB="0" distL="0" distR="0" wp14:anchorId="1883462B" wp14:editId="7F27AC1F">
            <wp:extent cx="152400" cy="152400"/>
            <wp:effectExtent l="0" t="0" r="0" b="0"/>
            <wp:docPr id="437"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為新州司馬，白志貞為恩州司馬，</w:t>
      </w:r>
      <w:r w:rsidR="00934453" w:rsidRPr="001221B9">
        <w:rPr>
          <w:rFonts w:asciiTheme="minorEastAsia" w:eastAsiaTheme="minorEastAsia"/>
        </w:rPr>
        <w:t>恩州，屬漢合浦郡地。蕭齊為齊安郡，隋廢郡為海安縣；唐貞觀二十三年，以高州之西平、海安、杜陵置恩州，海安改曰恩平；天寶曰恩平郡，乾元復為恩州。宋平王則，改貝州曰恩州，遂以此州為南恩州。宋白謂此恩州瀕海，最為蒸濕，當海南五郡汎海路。此路自廣汎海，行數日方登陸，人憚海波，不由此路，多由新州陸去，唯健步出使，與遞符牒經過耳。新州，治新興縣，秦取陸梁地置象郡，今州卽其地。晉永和分蒼梧郡，於此置新寧郡，梁武帝立新州。所謂新興縣，漢合浦郡臨元縣也。又按舊志云︰恩州，京師東南六千六百里，西北六十里接廣州界。新州至京師五千五十二里。</w:t>
      </w:r>
      <w:r w:rsidR="00934453" w:rsidRPr="00101E55">
        <w:rPr>
          <w:rStyle w:val="01Text"/>
          <w:rFonts w:asciiTheme="minorEastAsia" w:eastAsiaTheme="minorEastAsia"/>
          <w:sz w:val="21"/>
        </w:rPr>
        <w:t>趙贊為播州司馬。</w:t>
      </w:r>
      <w:r w:rsidR="00934453" w:rsidRPr="001221B9">
        <w:rPr>
          <w:rFonts w:asciiTheme="minorEastAsia" w:eastAsiaTheme="minorEastAsia"/>
        </w:rPr>
        <w:t>播州，隋牂柯縣，京師南四千四百五十里。</w:t>
      </w:r>
      <w:r w:rsidR="00934453" w:rsidRPr="00101E55">
        <w:rPr>
          <w:rStyle w:val="01Text"/>
          <w:rFonts w:asciiTheme="minorEastAsia" w:eastAsiaTheme="minorEastAsia"/>
          <w:sz w:val="21"/>
        </w:rPr>
        <w:t>宦者翟文秀，上所信任也，</w:t>
      </w:r>
      <w:r w:rsidR="00934453" w:rsidRPr="001221B9">
        <w:rPr>
          <w:rFonts w:asciiTheme="minorEastAsia" w:eastAsiaTheme="minorEastAsia"/>
        </w:rPr>
        <w:t>翟，萇伯翻。</w:t>
      </w:r>
      <w:r w:rsidR="00934453" w:rsidRPr="00101E55">
        <w:rPr>
          <w:rStyle w:val="01Text"/>
          <w:rFonts w:asciiTheme="minorEastAsia" w:eastAsiaTheme="minorEastAsia"/>
          <w:sz w:val="21"/>
        </w:rPr>
        <w:t>懷光又言其罪，上亦為殺之。</w:t>
      </w:r>
      <w:r w:rsidR="00934453" w:rsidRPr="001221B9">
        <w:rPr>
          <w:rFonts w:asciiTheme="minorEastAsia" w:eastAsiaTheme="minorEastAsia"/>
        </w:rPr>
        <w:t>亦為，于偽翻。</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乙丑，以翰林學士、祠部員外郞陸贄為考功郞中，金部員外郞吳通微為職方郞中。</w:t>
      </w:r>
      <w:r w:rsidR="00934453" w:rsidRPr="001221B9">
        <w:rPr>
          <w:rStyle w:val="00Text"/>
          <w:rFonts w:asciiTheme="minorEastAsia"/>
        </w:rPr>
        <w:t>祠部，屬禮部，掌祠祀。考功，屬吏部，掌文武官功過考法。以官職言之，祠部比考功、職方為清要。郞中，正五品上。員外郞，從六品上。</w:t>
      </w:r>
      <w:r w:rsidR="00934453" w:rsidRPr="001221B9">
        <w:rPr>
          <w:rFonts w:asciiTheme="minorEastAsia"/>
        </w:rPr>
        <w:t>贄上奏，辭以</w:t>
      </w:r>
      <w:r w:rsidR="000F1B0C">
        <w:rPr>
          <w:rFonts w:asciiTheme="minorEastAsia"/>
        </w:rPr>
        <w:t>「</w:t>
      </w:r>
      <w:r w:rsidR="00934453" w:rsidRPr="001221B9">
        <w:rPr>
          <w:rFonts w:asciiTheme="minorEastAsia"/>
        </w:rPr>
        <w:t>初到奉天，扈從將吏</w:t>
      </w:r>
      <w:r w:rsidR="00934453" w:rsidRPr="001221B9">
        <w:rPr>
          <w:rStyle w:val="00Text"/>
          <w:rFonts w:asciiTheme="minorEastAsia"/>
        </w:rPr>
        <w:t>上，時掌翻。從，才用翻。</w:t>
      </w:r>
      <w:r w:rsidR="00934453" w:rsidRPr="001221B9">
        <w:rPr>
          <w:rFonts w:asciiTheme="minorEastAsia"/>
        </w:rPr>
        <w:t>例加兩階，今翰林獨遷官。</w:t>
      </w:r>
      <w:r w:rsidR="00934453" w:rsidRPr="001221B9">
        <w:rPr>
          <w:rStyle w:val="00Text"/>
          <w:rFonts w:asciiTheme="minorEastAsia"/>
        </w:rPr>
        <w:t>唐自至德以後，勳階輕而職事官重，故云然。</w:t>
      </w:r>
      <w:r w:rsidR="00934453" w:rsidRPr="001221B9">
        <w:rPr>
          <w:rFonts w:asciiTheme="minorEastAsia"/>
        </w:rPr>
        <w:t>夫行罰先貴近而後卑遠，則令不犯；行賞先卑遠而後貴近，則功不遺。</w:t>
      </w:r>
      <w:r w:rsidR="00934453" w:rsidRPr="001221B9">
        <w:rPr>
          <w:rStyle w:val="00Text"/>
          <w:rFonts w:asciiTheme="minorEastAsia"/>
        </w:rPr>
        <w:t>夫，音扶。先，悉薦翻。後，戶構翻。</w:t>
      </w:r>
      <w:r w:rsidR="00934453" w:rsidRPr="001221B9">
        <w:rPr>
          <w:rFonts w:asciiTheme="minorEastAsia"/>
        </w:rPr>
        <w:t>望先錄大勞，次徧羣品，則臣亦不敢獨辭。</w:t>
      </w:r>
      <w:r w:rsidR="000F1B0C">
        <w:rPr>
          <w:rFonts w:asciiTheme="minorEastAsia"/>
        </w:rPr>
        <w:t>」</w:t>
      </w:r>
      <w:r w:rsidR="00934453" w:rsidRPr="001221B9">
        <w:rPr>
          <w:rFonts w:asciiTheme="minorEastAsia"/>
        </w:rPr>
        <w:t>上不許。</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上在奉天，使人說田悅、王武俊、李納，赦其罪，</w:t>
      </w:r>
      <w:r w:rsidR="00934453" w:rsidRPr="001221B9">
        <w:rPr>
          <w:rStyle w:val="00Text"/>
          <w:rFonts w:asciiTheme="minorEastAsia"/>
        </w:rPr>
        <w:t>說，式芮翻。考異曰︰燕南記，十二月二十四日前已云赦武俊等罪，而實錄明年正月改元乃赦武俊等。蓋上先已諭旨赦罪，及赦書出，始明言之耳。</w:t>
      </w:r>
      <w:r w:rsidR="00934453" w:rsidRPr="001221B9">
        <w:rPr>
          <w:rFonts w:asciiTheme="minorEastAsia"/>
        </w:rPr>
        <w:t>厚賂以官爵；悅等皆密歸款，而猶未敢絕朱滔，各稱王如故。滔使其虎牙將軍王郅說悅曰︰</w:t>
      </w:r>
      <w:r w:rsidR="00934453" w:rsidRPr="001221B9">
        <w:rPr>
          <w:rStyle w:val="00Text"/>
          <w:rFonts w:asciiTheme="minorEastAsia"/>
        </w:rPr>
        <w:t>朱滔等倣漢官，置虎牙將軍。按唐書︰滔等之相王也，以左將軍曰虎牙，右將軍曰豹略。徵以新書，虎牙將軍，蓋王郅也。</w:t>
      </w:r>
      <w:r w:rsidR="000F1B0C">
        <w:rPr>
          <w:rFonts w:asciiTheme="minorEastAsia"/>
        </w:rPr>
        <w:t>「</w:t>
      </w:r>
      <w:r w:rsidR="00934453" w:rsidRPr="001221B9">
        <w:rPr>
          <w:rFonts w:asciiTheme="minorEastAsia"/>
        </w:rPr>
        <w:t>日者八郞有急，滔與趙王不敢愛其死，竭力赴救，幸而解圍。</w:t>
      </w:r>
      <w:r w:rsidR="00934453" w:rsidRPr="001221B9">
        <w:rPr>
          <w:rStyle w:val="00Text"/>
          <w:rFonts w:asciiTheme="minorEastAsia"/>
        </w:rPr>
        <w:t>田悅，第八。解圍事見二百一十七卷三年。</w:t>
      </w:r>
      <w:r w:rsidR="00934453" w:rsidRPr="001221B9">
        <w:rPr>
          <w:rFonts w:asciiTheme="minorEastAsia"/>
        </w:rPr>
        <w:t>今太尉三兄受命關中，</w:t>
      </w:r>
      <w:r w:rsidR="00934453" w:rsidRPr="001221B9">
        <w:rPr>
          <w:rStyle w:val="00Text"/>
          <w:rFonts w:asciiTheme="minorEastAsia"/>
        </w:rPr>
        <w:t>朱泚，第三。</w:t>
      </w:r>
      <w:r w:rsidR="00934453" w:rsidRPr="001221B9">
        <w:rPr>
          <w:rFonts w:asciiTheme="minorEastAsia"/>
        </w:rPr>
        <w:t>滔欲與回紇共往助之，願八郞治兵，與滔渡河共取大梁。</w:t>
      </w:r>
      <w:r w:rsidR="000F1B0C">
        <w:rPr>
          <w:rFonts w:asciiTheme="minorEastAsia"/>
        </w:rPr>
        <w:t>」</w:t>
      </w:r>
      <w:r w:rsidR="00934453" w:rsidRPr="001221B9">
        <w:rPr>
          <w:rStyle w:val="00Text"/>
          <w:rFonts w:asciiTheme="minorEastAsia"/>
        </w:rPr>
        <w:t>紇，下沒翻。治，直之翻。大梁，汴州，宣武節度治所。</w:t>
      </w:r>
      <w:r w:rsidR="00934453" w:rsidRPr="001221B9">
        <w:rPr>
          <w:rFonts w:asciiTheme="minorEastAsia"/>
        </w:rPr>
        <w:t>悅心不欲行而未忍絕滔，乃許之。滔復遣其內史舍人李琯見悅，審其可否，</w:t>
      </w:r>
      <w:r w:rsidR="00934453" w:rsidRPr="001221B9">
        <w:rPr>
          <w:rStyle w:val="00Text"/>
          <w:rFonts w:asciiTheme="minorEastAsia"/>
        </w:rPr>
        <w:t>內史舍人，猶天朝中書舍人。復，扶又翻。琯，古緩翻。</w:t>
      </w:r>
      <w:r w:rsidR="00934453" w:rsidRPr="001221B9">
        <w:rPr>
          <w:rFonts w:asciiTheme="minorEastAsia"/>
        </w:rPr>
        <w:t>悅猶豫不決，密召扈崿議之。司武侍郞許士則曰︰</w:t>
      </w:r>
      <w:r w:rsidR="00934453" w:rsidRPr="001221B9">
        <w:rPr>
          <w:rStyle w:val="00Text"/>
          <w:rFonts w:asciiTheme="minorEastAsia"/>
        </w:rPr>
        <w:t>司武侍郞，猶天朝兵部侍郞也。</w:t>
      </w:r>
      <w:r w:rsidR="000F1B0C">
        <w:rPr>
          <w:rFonts w:asciiTheme="minorEastAsia"/>
        </w:rPr>
        <w:t>「</w:t>
      </w:r>
      <w:r w:rsidR="00934453" w:rsidRPr="001221B9">
        <w:rPr>
          <w:rFonts w:asciiTheme="minorEastAsia"/>
        </w:rPr>
        <w:t>朱滔昔事李懷仙為牙將，與兄泚及朱希彩共殺懷仙而立希彩。</w:t>
      </w:r>
      <w:r w:rsidR="00934453" w:rsidRPr="001221B9">
        <w:rPr>
          <w:rStyle w:val="00Text"/>
          <w:rFonts w:asciiTheme="minorEastAsia"/>
        </w:rPr>
        <w:t>將，卽亮翻。泚，且禮翻，又音如字。殺李懷仙事見二百二十四卷代宗大曆三年。考異曰︰燕南記作</w:t>
      </w:r>
      <w:r w:rsidR="000F1B0C">
        <w:rPr>
          <w:rStyle w:val="00Text"/>
          <w:rFonts w:asciiTheme="minorEastAsia"/>
        </w:rPr>
        <w:t>「</w:t>
      </w:r>
      <w:r w:rsidR="00934453" w:rsidRPr="001221B9">
        <w:rPr>
          <w:rStyle w:val="00Text"/>
          <w:rFonts w:asciiTheme="minorEastAsia"/>
        </w:rPr>
        <w:t>朱寀</w:t>
      </w:r>
      <w:r w:rsidR="000F1B0C">
        <w:rPr>
          <w:rStyle w:val="00Text"/>
          <w:rFonts w:asciiTheme="minorEastAsia"/>
        </w:rPr>
        <w:t>」</w:t>
      </w:r>
      <w:r w:rsidR="00934453" w:rsidRPr="001221B9">
        <w:rPr>
          <w:rStyle w:val="00Text"/>
          <w:rFonts w:asciiTheme="minorEastAsia"/>
        </w:rPr>
        <w:t>，今從舊傳。</w:t>
      </w:r>
      <w:r w:rsidR="00934453" w:rsidRPr="001221B9">
        <w:rPr>
          <w:rFonts w:asciiTheme="minorEastAsia"/>
        </w:rPr>
        <w:t>希彩所以寵信其兄弟至矣，滔又與判官李子瑗謀殺希彩而立泚。</w:t>
      </w:r>
      <w:r w:rsidR="00934453" w:rsidRPr="001221B9">
        <w:rPr>
          <w:rStyle w:val="00Text"/>
          <w:rFonts w:asciiTheme="minorEastAsia"/>
        </w:rPr>
        <w:t>事見二百二十四卷大曆七年。瑗，于眷翻。</w:t>
      </w:r>
      <w:r w:rsidR="00934453" w:rsidRPr="001221B9">
        <w:rPr>
          <w:rFonts w:asciiTheme="minorEastAsia"/>
        </w:rPr>
        <w:t>泚旣為帥，</w:t>
      </w:r>
      <w:r w:rsidR="00934453" w:rsidRPr="001221B9">
        <w:rPr>
          <w:rStyle w:val="00Text"/>
          <w:rFonts w:asciiTheme="minorEastAsia"/>
        </w:rPr>
        <w:t>帥，所類翻。</w:t>
      </w:r>
      <w:r w:rsidR="00934453" w:rsidRPr="001221B9">
        <w:rPr>
          <w:rFonts w:asciiTheme="minorEastAsia"/>
        </w:rPr>
        <w:t>滔乃勸泚入朝而自為留後，</w:t>
      </w:r>
      <w:r w:rsidR="00934453" w:rsidRPr="001221B9">
        <w:rPr>
          <w:rStyle w:val="00Text"/>
          <w:rFonts w:asciiTheme="minorEastAsia"/>
        </w:rPr>
        <w:t>事見二百二十五卷大曆九年。</w:t>
      </w:r>
      <w:r w:rsidR="00934453" w:rsidRPr="001221B9">
        <w:rPr>
          <w:rFonts w:asciiTheme="minorEastAsia"/>
        </w:rPr>
        <w:t>雖勸以忠義，實奪之權也。平生與之同謀共功如李子瑗之徒，負而殺之者二十餘人。今又與泚東西相應，使滔得志，泚亦不為所容，況同盟乎！滔為人如此，大王何從得其肺腑而信之邪！</w:t>
      </w:r>
      <w:r w:rsidR="00934453" w:rsidRPr="001221B9">
        <w:rPr>
          <w:rStyle w:val="00Text"/>
          <w:rFonts w:asciiTheme="minorEastAsia"/>
        </w:rPr>
        <w:t>觀時審勢，量度彼己，世不為無其人，特其言有用不用耳。泚，且禮翻，又音此。邪，音耶。</w:t>
      </w:r>
      <w:r w:rsidR="00934453" w:rsidRPr="001221B9">
        <w:rPr>
          <w:rFonts w:asciiTheme="minorEastAsia"/>
        </w:rPr>
        <w:t>彼引幽陵、回紇十萬之兵屯於郊坰，</w:t>
      </w:r>
      <w:r w:rsidR="00934453" w:rsidRPr="001221B9">
        <w:rPr>
          <w:rStyle w:val="00Text"/>
          <w:rFonts w:asciiTheme="minorEastAsia"/>
        </w:rPr>
        <w:t>紇，下沒翻。幽陵，卽幽州。坰，古熒翻。邑外謂之郊，野外喟之林，林外謂之坰。</w:t>
      </w:r>
      <w:r w:rsidR="00934453" w:rsidRPr="001221B9">
        <w:rPr>
          <w:rFonts w:asciiTheme="minorEastAsia"/>
        </w:rPr>
        <w:t>大王出迎，則成擒矣。彼囚大王，兼魏國之兵，南向渡河，與關中相應，天下其孰能當之！大王於時悔之無及。為大王計，不若陽許偕行而陰為之備，厚加迎勞，</w:t>
      </w:r>
      <w:r w:rsidR="00934453" w:rsidRPr="001221B9">
        <w:rPr>
          <w:rStyle w:val="00Text"/>
          <w:rFonts w:asciiTheme="minorEastAsia"/>
        </w:rPr>
        <w:t>勞，力到翻。</w:t>
      </w:r>
      <w:r w:rsidR="00934453" w:rsidRPr="001221B9">
        <w:rPr>
          <w:rFonts w:asciiTheme="minorEastAsia"/>
        </w:rPr>
        <w:t>至則託以他故，遣將分兵而隨之。如此，大王外不失報德之名而內無倉猝之憂矣。</w:t>
      </w:r>
      <w:r w:rsidR="000F1B0C">
        <w:rPr>
          <w:rFonts w:asciiTheme="minorEastAsia"/>
        </w:rPr>
        <w:t>」</w:t>
      </w:r>
      <w:r w:rsidR="00934453" w:rsidRPr="001221B9">
        <w:rPr>
          <w:rFonts w:asciiTheme="minorEastAsia"/>
        </w:rPr>
        <w:t>扈崿等皆以為然。王武俊聞李琯適魏，遣其司刑員外郞田秀馳見悅曰︰</w:t>
      </w:r>
      <w:r w:rsidR="00934453" w:rsidRPr="001221B9">
        <w:rPr>
          <w:rStyle w:val="00Text"/>
          <w:rFonts w:asciiTheme="minorEastAsia"/>
        </w:rPr>
        <w:t>崿，五各翻。琯，古琯翻。司刑員外郞，猶天朝刑部員外郞。</w:t>
      </w:r>
      <w:r w:rsidR="000F1B0C">
        <w:rPr>
          <w:rFonts w:asciiTheme="minorEastAsia"/>
        </w:rPr>
        <w:t>「</w:t>
      </w:r>
      <w:r w:rsidR="00934453" w:rsidRPr="001221B9">
        <w:rPr>
          <w:rFonts w:asciiTheme="minorEastAsia"/>
        </w:rPr>
        <w:t>武俊曏以宰相處事失宜，</w:t>
      </w:r>
      <w:r w:rsidR="00934453" w:rsidRPr="001221B9">
        <w:rPr>
          <w:rStyle w:val="00Text"/>
          <w:rFonts w:asciiTheme="minorEastAsia"/>
        </w:rPr>
        <w:t>相，息亮翻。處，昌呂翻。</w:t>
      </w:r>
      <w:r w:rsidR="00934453" w:rsidRPr="001221B9">
        <w:rPr>
          <w:rFonts w:asciiTheme="minorEastAsia"/>
        </w:rPr>
        <w:t>恐禍及身，又八郞困於重圍，</w:t>
      </w:r>
      <w:r w:rsidR="00934453" w:rsidRPr="001221B9">
        <w:rPr>
          <w:rStyle w:val="00Text"/>
          <w:rFonts w:asciiTheme="minorEastAsia"/>
        </w:rPr>
        <w:t>重，直龍翻。</w:t>
      </w:r>
      <w:r w:rsidR="00934453" w:rsidRPr="001221B9">
        <w:rPr>
          <w:rFonts w:asciiTheme="minorEastAsia"/>
        </w:rPr>
        <w:t>故與滔合兵救之。今天子方在隱憂，以德綏我，我曹何得不悔過而歸之邪！捨九葉天子不事而事</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事</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泚及</w:t>
      </w:r>
      <w:r w:rsidR="000F1B0C">
        <w:rPr>
          <w:rStyle w:val="00Text"/>
          <w:rFonts w:asciiTheme="minorEastAsia"/>
        </w:rPr>
        <w:t>」</w:t>
      </w:r>
      <w:r w:rsidR="00934453" w:rsidRPr="001221B9">
        <w:rPr>
          <w:rStyle w:val="00Text"/>
          <w:rFonts w:asciiTheme="minorEastAsia"/>
        </w:rPr>
        <w:t>二字；乙十一行本同；孔本同；張校同；退齋校同。</w:t>
      </w:r>
      <w:r w:rsidR="000F1B0C">
        <w:rPr>
          <w:rStyle w:val="00Text"/>
          <w:rFonts w:asciiTheme="minorEastAsia"/>
        </w:rPr>
        <w:t>』</w:t>
      </w:r>
      <w:r w:rsidR="00934453" w:rsidRPr="001221B9">
        <w:rPr>
          <w:rFonts w:asciiTheme="minorEastAsia"/>
        </w:rPr>
        <w:t>滔乎！</w:t>
      </w:r>
      <w:r w:rsidR="00934453" w:rsidRPr="001221B9">
        <w:rPr>
          <w:rStyle w:val="00Text"/>
          <w:rFonts w:asciiTheme="minorEastAsia"/>
        </w:rPr>
        <w:t>自高祖、太宗、高宗、中宗、睿宗、玄宗、肅宗、代宗至帝，凡九葉。</w:t>
      </w:r>
      <w:r w:rsidR="00934453" w:rsidRPr="001221B9">
        <w:rPr>
          <w:rFonts w:asciiTheme="minorEastAsia"/>
        </w:rPr>
        <w:t>且泚未稱帝之時，滔與我曹比肩為王，固已輕我曹矣。</w:t>
      </w:r>
      <w:r w:rsidR="00934453" w:rsidRPr="001221B9">
        <w:rPr>
          <w:rStyle w:val="00Text"/>
          <w:rFonts w:asciiTheme="minorEastAsia"/>
        </w:rPr>
        <w:t>事見上卷本年。</w:t>
      </w:r>
      <w:r w:rsidR="00934453" w:rsidRPr="001221B9">
        <w:rPr>
          <w:rFonts w:asciiTheme="minorEastAsia"/>
        </w:rPr>
        <w:t>況使之南平汴、洛，與泚連衡，</w:t>
      </w:r>
      <w:r w:rsidR="00934453" w:rsidRPr="001221B9">
        <w:rPr>
          <w:rStyle w:val="00Text"/>
          <w:rFonts w:asciiTheme="minorEastAsia"/>
        </w:rPr>
        <w:t>汴，皮變翻。汴州，宣武軍。洛州，東都也，衡，讀曰橫。</w:t>
      </w:r>
      <w:r w:rsidR="00934453" w:rsidRPr="001221B9">
        <w:rPr>
          <w:rFonts w:asciiTheme="minorEastAsia"/>
        </w:rPr>
        <w:t>吾屬皆為虜矣！八郞愼勿與之俱南，但閉城拒守；武俊請伺其隙，連昭義之兵，擊而滅之，</w:t>
      </w:r>
      <w:r w:rsidR="00934453" w:rsidRPr="001221B9">
        <w:rPr>
          <w:rStyle w:val="00Text"/>
          <w:rFonts w:asciiTheme="minorEastAsia"/>
        </w:rPr>
        <w:t>伺，相吏翻。</w:t>
      </w:r>
      <w:r w:rsidR="00934453" w:rsidRPr="001221B9">
        <w:rPr>
          <w:rFonts w:asciiTheme="minorEastAsia"/>
        </w:rPr>
        <w:t>與八郞再清河朔，復為節度使，共事天子，不亦善乎！</w:t>
      </w:r>
      <w:r w:rsidR="000F1B0C">
        <w:rPr>
          <w:rFonts w:asciiTheme="minorEastAsia"/>
        </w:rPr>
        <w:t>」</w:t>
      </w:r>
      <w:r w:rsidR="00934453" w:rsidRPr="001221B9">
        <w:rPr>
          <w:rStyle w:val="00Text"/>
          <w:rFonts w:asciiTheme="minorEastAsia"/>
        </w:rPr>
        <w:t>復，扶又翻，又音如字。使，疏吏翻。</w:t>
      </w:r>
      <w:r w:rsidR="00934453" w:rsidRPr="001221B9">
        <w:rPr>
          <w:rFonts w:asciiTheme="minorEastAsia"/>
        </w:rPr>
        <w:t>悅意遂決，紿滔云︰</w:t>
      </w:r>
      <w:r w:rsidR="000F1B0C">
        <w:rPr>
          <w:rFonts w:asciiTheme="minorEastAsia"/>
        </w:rPr>
        <w:t>「</w:t>
      </w:r>
      <w:r w:rsidR="00934453" w:rsidRPr="001221B9">
        <w:rPr>
          <w:rFonts w:asciiTheme="minorEastAsia"/>
        </w:rPr>
        <w:t>從行，必如前約。</w:t>
      </w:r>
      <w:r w:rsidR="000F1B0C">
        <w:rPr>
          <w:rFonts w:asciiTheme="minorEastAsia"/>
        </w:rPr>
        <w:t>」</w:t>
      </w:r>
      <w:r w:rsidR="00934453" w:rsidRPr="001221B9">
        <w:rPr>
          <w:rStyle w:val="00Text"/>
          <w:rFonts w:asciiTheme="minorEastAsia"/>
        </w:rPr>
        <w:t>紿，蕩亥翻。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丁卯，滔將范陽步騎五萬人，私從者復萬餘人，</w:t>
      </w:r>
      <w:r w:rsidRPr="001221B9">
        <w:rPr>
          <w:rFonts w:asciiTheme="minorEastAsia" w:eastAsiaTheme="minorEastAsia"/>
        </w:rPr>
        <w:t>將，卽亮翻，又音如字。騎，奇寄翻。私從，才用翻。復，扶又翻。</w:t>
      </w:r>
      <w:r w:rsidRPr="00101E55">
        <w:rPr>
          <w:rStyle w:val="01Text"/>
          <w:rFonts w:asciiTheme="minorEastAsia" w:eastAsiaTheme="minorEastAsia"/>
          <w:sz w:val="21"/>
        </w:rPr>
        <w:t>回紇三千人，發河間而南，輜重首尾四十里。</w:t>
      </w:r>
      <w:r w:rsidRPr="001221B9">
        <w:rPr>
          <w:rFonts w:asciiTheme="minorEastAsia" w:eastAsiaTheme="minorEastAsia"/>
        </w:rPr>
        <w:t>紇，下沒翻。瀛州，治河間縣。重，直用翻。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李希烈攻李勉於汴州，</w:t>
      </w:r>
      <w:r w:rsidR="00934453" w:rsidRPr="001221B9">
        <w:rPr>
          <w:rStyle w:val="00Text"/>
          <w:rFonts w:asciiTheme="minorEastAsia"/>
        </w:rPr>
        <w:t>李勉以宣武節度使，鎭汴州。</w:t>
      </w:r>
      <w:r w:rsidR="00934453" w:rsidRPr="001221B9">
        <w:rPr>
          <w:rFonts w:asciiTheme="minorEastAsia"/>
        </w:rPr>
        <w:t>驅民運土木，築壘道，以攻城；忿其未就，幷人塡之，謂之濕薪。勉城守累月，外救不至，將其衆萬餘人奔宋州。</w:t>
      </w:r>
      <w:r w:rsidR="00934453" w:rsidRPr="001221B9">
        <w:rPr>
          <w:rStyle w:val="00Text"/>
          <w:rFonts w:asciiTheme="minorEastAsia"/>
        </w:rPr>
        <w:t>將，音同上。勉奔宋州，依劉洽也。</w:t>
      </w:r>
      <w:r w:rsidR="00934453" w:rsidRPr="001221B9">
        <w:rPr>
          <w:rFonts w:asciiTheme="minorEastAsia"/>
        </w:rPr>
        <w:t>庚午，希烈陷大梁。滑州刺史李澄以城降希烈，希烈以澄為尚書令兼永平節度使。勉上表請罪，</w:t>
      </w:r>
      <w:r w:rsidR="00934453" w:rsidRPr="001221B9">
        <w:rPr>
          <w:rStyle w:val="00Text"/>
          <w:rFonts w:asciiTheme="minorEastAsia"/>
        </w:rPr>
        <w:t>滑州，治白馬縣。降，戶江翻。尚，辰羊翻。上，時掌翻。</w:t>
      </w:r>
      <w:r w:rsidR="00934453" w:rsidRPr="001221B9">
        <w:rPr>
          <w:rFonts w:asciiTheme="minorEastAsia"/>
        </w:rPr>
        <w:t>上謂其使者曰︰</w:t>
      </w:r>
      <w:r w:rsidR="000F1B0C">
        <w:rPr>
          <w:rFonts w:asciiTheme="minorEastAsia"/>
        </w:rPr>
        <w:t>「</w:t>
      </w:r>
      <w:r w:rsidR="00934453" w:rsidRPr="001221B9">
        <w:rPr>
          <w:rFonts w:asciiTheme="minorEastAsia"/>
        </w:rPr>
        <w:t>朕猶失守宗廟，勉宜自安。</w:t>
      </w:r>
      <w:r w:rsidR="000F1B0C">
        <w:rPr>
          <w:rFonts w:asciiTheme="minorEastAsia"/>
        </w:rPr>
        <w:t>」</w:t>
      </w:r>
      <w:r w:rsidR="00934453" w:rsidRPr="001221B9">
        <w:rPr>
          <w:rFonts w:asciiTheme="minorEastAsia"/>
        </w:rPr>
        <w:t>待之如初。</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劉洽遣其將高翼將精兵五千保襄邑，</w:t>
      </w:r>
      <w:r w:rsidRPr="001221B9">
        <w:rPr>
          <w:rFonts w:asciiTheme="minorEastAsia" w:eastAsiaTheme="minorEastAsia"/>
        </w:rPr>
        <w:t>九域志︰襄邑，在汴州東南一百七十里。</w:t>
      </w:r>
      <w:r w:rsidRPr="00101E55">
        <w:rPr>
          <w:rStyle w:val="01Text"/>
          <w:rFonts w:asciiTheme="minorEastAsia" w:eastAsiaTheme="minorEastAsia"/>
          <w:sz w:val="21"/>
        </w:rPr>
        <w:t>希烈攻拔之，翼赴水死。希烈乘勝攻寧陸，</w:t>
      </w:r>
      <w:r w:rsidRPr="001221B9">
        <w:rPr>
          <w:rFonts w:asciiTheme="minorEastAsia" w:eastAsiaTheme="minorEastAsia"/>
        </w:rPr>
        <w:t>九域志︰寧陵縣，在宋州西四十五里。</w:t>
      </w:r>
      <w:r w:rsidRPr="00101E55">
        <w:rPr>
          <w:rStyle w:val="01Text"/>
          <w:rFonts w:asciiTheme="minorEastAsia" w:eastAsiaTheme="minorEastAsia"/>
          <w:sz w:val="21"/>
        </w:rPr>
        <w:t>江、淮大震。陳少遊遣參謀溫述送款於希烈曰︰</w:t>
      </w:r>
      <w:r w:rsidR="000F1B0C">
        <w:rPr>
          <w:rStyle w:val="01Text"/>
          <w:rFonts w:asciiTheme="minorEastAsia" w:eastAsiaTheme="minorEastAsia"/>
          <w:sz w:val="21"/>
        </w:rPr>
        <w:t>「</w:t>
      </w:r>
      <w:r w:rsidRPr="00101E55">
        <w:rPr>
          <w:rStyle w:val="01Text"/>
          <w:rFonts w:asciiTheme="minorEastAsia" w:eastAsiaTheme="minorEastAsia"/>
          <w:sz w:val="21"/>
        </w:rPr>
        <w:t>濠、壽、舒、廬，已令弛備，韜戈卷甲，伏俟指麾。</w:t>
      </w:r>
      <w:r w:rsidR="000F1B0C">
        <w:rPr>
          <w:rStyle w:val="01Text"/>
          <w:rFonts w:asciiTheme="minorEastAsia" w:eastAsiaTheme="minorEastAsia"/>
          <w:sz w:val="21"/>
        </w:rPr>
        <w:t>」</w:t>
      </w:r>
      <w:r w:rsidRPr="00101E55">
        <w:rPr>
          <w:rStyle w:val="01Text"/>
          <w:rFonts w:asciiTheme="minorEastAsia" w:eastAsiaTheme="minorEastAsia"/>
          <w:sz w:val="21"/>
        </w:rPr>
        <w:t>又遣巡官趙詵結李納於鄆州。</w:t>
      </w:r>
      <w:r w:rsidRPr="001221B9">
        <w:rPr>
          <w:rFonts w:asciiTheme="minorEastAsia" w:eastAsiaTheme="minorEastAsia"/>
        </w:rPr>
        <w:t>少，始照翻。濠、壽、舒、廬四州之地，在淮、蔡東南。送款，遂言使弛備。令，力丁翻，使也。卷，讀與捲同。詵，疏臻翻。鄆音運。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中書侍郞、同平章事關播罷為刑部尚書。</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以給事中孔巢父為淄青宣慰使，國子祭酒董晉為河北宣慰使。</w:t>
      </w:r>
      <w:r w:rsidR="00934453" w:rsidRPr="001221B9">
        <w:rPr>
          <w:rStyle w:val="00Text"/>
          <w:rFonts w:asciiTheme="minorEastAsia"/>
        </w:rPr>
        <w:t>宣慰者，宣上命以慰安反側也。父，音甫。淄，莊持翻。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陸贄言於上曰︰</w:t>
      </w:r>
      <w:r w:rsidR="000F1B0C">
        <w:rPr>
          <w:rStyle w:val="01Text"/>
          <w:rFonts w:asciiTheme="minorEastAsia" w:eastAsiaTheme="minorEastAsia"/>
          <w:sz w:val="21"/>
        </w:rPr>
        <w:t>「</w:t>
      </w:r>
      <w:r w:rsidR="00934453" w:rsidRPr="00101E55">
        <w:rPr>
          <w:rStyle w:val="01Text"/>
          <w:rFonts w:asciiTheme="minorEastAsia" w:eastAsiaTheme="minorEastAsia"/>
          <w:sz w:val="21"/>
        </w:rPr>
        <w:t>今盜遍天下，輿駕播遷，陛下宜痛自引過以感人心。昔成湯以罪己勃興，</w:t>
      </w:r>
      <w:r w:rsidR="00934453" w:rsidRPr="001221B9">
        <w:rPr>
          <w:rFonts w:asciiTheme="minorEastAsia" w:eastAsiaTheme="minorEastAsia"/>
        </w:rPr>
        <w:t>左傳︰臧文仲曰︰禹、湯罪己，其興也勃焉。</w:t>
      </w:r>
      <w:r w:rsidR="00934453" w:rsidRPr="00101E55">
        <w:rPr>
          <w:rStyle w:val="01Text"/>
          <w:rFonts w:asciiTheme="minorEastAsia" w:eastAsiaTheme="minorEastAsia"/>
          <w:sz w:val="21"/>
        </w:rPr>
        <w:t>楚昭以善言復國。</w:t>
      </w:r>
      <w:r w:rsidR="00934453" w:rsidRPr="001221B9">
        <w:rPr>
          <w:rFonts w:asciiTheme="minorEastAsia" w:eastAsiaTheme="minorEastAsia"/>
        </w:rPr>
        <w:t>楚昭王遭闔閭之禍，國滅出亡，父老送之。王曰︰</w:t>
      </w:r>
      <w:r w:rsidR="000F1B0C">
        <w:rPr>
          <w:rFonts w:asciiTheme="minorEastAsia" w:eastAsiaTheme="minorEastAsia"/>
        </w:rPr>
        <w:t>「</w:t>
      </w:r>
      <w:r w:rsidR="00934453" w:rsidRPr="001221B9">
        <w:rPr>
          <w:rFonts w:asciiTheme="minorEastAsia" w:eastAsiaTheme="minorEastAsia"/>
        </w:rPr>
        <w:t>父老反矣，何患無君！</w:t>
      </w:r>
      <w:r w:rsidR="000F1B0C">
        <w:rPr>
          <w:rFonts w:asciiTheme="minorEastAsia" w:eastAsiaTheme="minorEastAsia"/>
        </w:rPr>
        <w:t>」</w:t>
      </w:r>
      <w:r w:rsidR="00934453" w:rsidRPr="001221B9">
        <w:rPr>
          <w:rFonts w:asciiTheme="minorEastAsia" w:eastAsiaTheme="minorEastAsia"/>
        </w:rPr>
        <w:t>父老曰︰</w:t>
      </w:r>
      <w:r w:rsidR="000F1B0C">
        <w:rPr>
          <w:rFonts w:asciiTheme="minorEastAsia" w:eastAsiaTheme="minorEastAsia"/>
        </w:rPr>
        <w:t>「</w:t>
      </w:r>
      <w:r w:rsidR="00934453" w:rsidRPr="001221B9">
        <w:rPr>
          <w:rFonts w:asciiTheme="minorEastAsia" w:eastAsiaTheme="minorEastAsia"/>
        </w:rPr>
        <w:t>有君如是其賢也。</w:t>
      </w:r>
      <w:r w:rsidR="000F1B0C">
        <w:rPr>
          <w:rFonts w:asciiTheme="minorEastAsia" w:eastAsiaTheme="minorEastAsia"/>
        </w:rPr>
        <w:t>」</w:t>
      </w:r>
      <w:r w:rsidR="00934453" w:rsidRPr="001221B9">
        <w:rPr>
          <w:rFonts w:asciiTheme="minorEastAsia" w:eastAsiaTheme="minorEastAsia"/>
        </w:rPr>
        <w:t>相與從之。或奔走赴秦，號器請救，秦人憐之，為之出兵。二國幷力，遂走吳師，昭王復國。</w:t>
      </w:r>
      <w:r w:rsidR="00934453" w:rsidRPr="00101E55">
        <w:rPr>
          <w:rStyle w:val="01Text"/>
          <w:rFonts w:asciiTheme="minorEastAsia" w:eastAsiaTheme="minorEastAsia"/>
          <w:sz w:val="21"/>
        </w:rPr>
        <w:t>陛下誠能不吝改過，以言謝天下，使書詔無所避忌，臣雖愚陋，可以仰副聖情，庶令反側之徒革心向化。</w:t>
      </w:r>
      <w:r w:rsidR="000F1B0C">
        <w:rPr>
          <w:rStyle w:val="01Text"/>
          <w:rFonts w:asciiTheme="minorEastAsia" w:eastAsiaTheme="minorEastAsia"/>
          <w:sz w:val="21"/>
        </w:rPr>
        <w:t>」</w:t>
      </w:r>
      <w:r w:rsidR="00934453" w:rsidRPr="00101E55">
        <w:rPr>
          <w:rStyle w:val="01Text"/>
          <w:rFonts w:asciiTheme="minorEastAsia" w:eastAsiaTheme="minorEastAsia"/>
          <w:sz w:val="21"/>
        </w:rPr>
        <w:t>上然之，故奉天所下書詔，雖驕將悍卒聞之，無不感激揮涕。</w:t>
      </w:r>
      <w:r w:rsidR="00934453" w:rsidRPr="001221B9">
        <w:rPr>
          <w:rFonts w:asciiTheme="minorEastAsia" w:eastAsiaTheme="minorEastAsia"/>
        </w:rPr>
        <w:t>令，力丁翻。下，遐稼翻。將，卽亮翻。</w:t>
      </w:r>
    </w:p>
    <w:p w:rsidR="00934453" w:rsidRPr="001221B9" w:rsidRDefault="00934453" w:rsidP="00DF5A42">
      <w:pPr>
        <w:rPr>
          <w:rFonts w:asciiTheme="minorEastAsia"/>
        </w:rPr>
      </w:pPr>
      <w:r w:rsidRPr="001221B9">
        <w:rPr>
          <w:rFonts w:asciiTheme="minorEastAsia"/>
        </w:rPr>
        <w:t>術者上言︰</w:t>
      </w:r>
      <w:r w:rsidR="000F1B0C">
        <w:rPr>
          <w:rFonts w:asciiTheme="minorEastAsia"/>
        </w:rPr>
        <w:t>「</w:t>
      </w:r>
      <w:r w:rsidRPr="001221B9">
        <w:rPr>
          <w:rFonts w:asciiTheme="minorEastAsia"/>
        </w:rPr>
        <w:t>國家厄運，宜有變更以應時數。</w:t>
      </w:r>
      <w:r w:rsidR="000F1B0C">
        <w:rPr>
          <w:rFonts w:asciiTheme="minorEastAsia"/>
        </w:rPr>
        <w:t>」</w:t>
      </w:r>
      <w:r w:rsidRPr="001221B9">
        <w:rPr>
          <w:rStyle w:val="00Text"/>
          <w:rFonts w:asciiTheme="minorEastAsia"/>
        </w:rPr>
        <w:t>上，時掌翻；下贄上音同。更，工衡翻。</w:t>
      </w:r>
      <w:r w:rsidRPr="001221B9">
        <w:rPr>
          <w:rFonts w:asciiTheme="minorEastAsia"/>
        </w:rPr>
        <w:t>羣臣請更加尊號一二字。上以問贄，贄上奏，以為不可，其略曰︰</w:t>
      </w:r>
      <w:r w:rsidR="000F1B0C">
        <w:rPr>
          <w:rFonts w:asciiTheme="minorEastAsia"/>
        </w:rPr>
        <w:t>「</w:t>
      </w:r>
      <w:r w:rsidRPr="001221B9">
        <w:rPr>
          <w:rFonts w:asciiTheme="minorEastAsia"/>
        </w:rPr>
        <w:t>尊號之興，本非古制。</w:t>
      </w:r>
      <w:r w:rsidRPr="001221B9">
        <w:rPr>
          <w:rStyle w:val="00Text"/>
          <w:rFonts w:asciiTheme="minorEastAsia"/>
        </w:rPr>
        <w:t>上尊號，事始於開元元年。</w:t>
      </w:r>
      <w:r w:rsidRPr="001221B9">
        <w:rPr>
          <w:rFonts w:asciiTheme="minorEastAsia"/>
        </w:rPr>
        <w:t>行於安泰之日，已累謙沖，</w:t>
      </w:r>
      <w:r w:rsidRPr="001221B9">
        <w:rPr>
          <w:rStyle w:val="00Text"/>
          <w:rFonts w:asciiTheme="minorEastAsia"/>
        </w:rPr>
        <w:t>累，力瑞翻。</w:t>
      </w:r>
      <w:r w:rsidRPr="001221B9">
        <w:rPr>
          <w:rFonts w:asciiTheme="minorEastAsia"/>
        </w:rPr>
        <w:t>襲乎喪亂之時，</w:t>
      </w:r>
      <w:r w:rsidRPr="001221B9">
        <w:rPr>
          <w:rStyle w:val="00Text"/>
          <w:rFonts w:asciiTheme="minorEastAsia"/>
        </w:rPr>
        <w:t>喪，息浪翻。</w:t>
      </w:r>
      <w:r w:rsidRPr="001221B9">
        <w:rPr>
          <w:rFonts w:asciiTheme="minorEastAsia"/>
        </w:rPr>
        <w:t>尤傷事體。</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嬴秦德衰，兼皇與帝，始總稱之；</w:t>
      </w:r>
      <w:r w:rsidRPr="001221B9">
        <w:rPr>
          <w:rStyle w:val="00Text"/>
          <w:rFonts w:asciiTheme="minorEastAsia"/>
        </w:rPr>
        <w:t>見七卷秦始皇二十六年。</w:t>
      </w:r>
      <w:r w:rsidRPr="001221B9">
        <w:rPr>
          <w:rFonts w:asciiTheme="minorEastAsia"/>
        </w:rPr>
        <w:t>流及後代，昏僻之君，乃有聖劉、天元之號。</w:t>
      </w:r>
      <w:r w:rsidRPr="001221B9">
        <w:rPr>
          <w:rStyle w:val="00Text"/>
          <w:rFonts w:asciiTheme="minorEastAsia"/>
        </w:rPr>
        <w:t>聖劉見三十四卷漢哀帝建平二年。天元見一百七十二卷陳宣帝太建十一年。</w:t>
      </w:r>
      <w:r w:rsidRPr="001221B9">
        <w:rPr>
          <w:rFonts w:asciiTheme="minorEastAsia"/>
        </w:rPr>
        <w:t>是知人主輕重，不在名稱。</w:t>
      </w:r>
      <w:r w:rsidRPr="001221B9">
        <w:rPr>
          <w:rStyle w:val="00Text"/>
          <w:rFonts w:asciiTheme="minorEastAsia"/>
        </w:rPr>
        <w:t>稱，尺證翻；下美稱同。</w:t>
      </w:r>
      <w:r w:rsidRPr="001221B9">
        <w:rPr>
          <w:rFonts w:asciiTheme="minorEastAsia"/>
        </w:rPr>
        <w:t>損之有謙光稽古之善，崇之獲矜能納諂之譏。</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必也俯稽術數，須有變更，</w:t>
      </w:r>
      <w:r w:rsidRPr="001221B9">
        <w:rPr>
          <w:rStyle w:val="00Text"/>
          <w:rFonts w:asciiTheme="minorEastAsia"/>
        </w:rPr>
        <w:t>更，工衡翻。</w:t>
      </w:r>
      <w:r w:rsidRPr="001221B9">
        <w:rPr>
          <w:rFonts w:asciiTheme="minorEastAsia"/>
        </w:rPr>
        <w:t>與其增美稱而失人心，不若黜舊號以祗天戒。</w:t>
      </w:r>
      <w:r w:rsidR="000F1B0C">
        <w:rPr>
          <w:rFonts w:asciiTheme="minorEastAsia"/>
        </w:rPr>
        <w:t>」</w:t>
      </w:r>
      <w:r w:rsidRPr="001221B9">
        <w:rPr>
          <w:rFonts w:asciiTheme="minorEastAsia"/>
        </w:rPr>
        <w:t>上納其言，但改年號而已。</w:t>
      </w:r>
      <w:r w:rsidRPr="001221B9">
        <w:rPr>
          <w:rStyle w:val="00Text"/>
          <w:rFonts w:asciiTheme="minorEastAsia"/>
        </w:rPr>
        <w:t>謂改明年號為興元也。</w:t>
      </w:r>
    </w:p>
    <w:p w:rsidR="006E3E05" w:rsidRDefault="00934453" w:rsidP="00DF5A42">
      <w:pPr>
        <w:rPr>
          <w:rFonts w:asciiTheme="minorEastAsia"/>
        </w:rPr>
      </w:pPr>
      <w:r w:rsidRPr="001221B9">
        <w:rPr>
          <w:rFonts w:asciiTheme="minorEastAsia"/>
        </w:rPr>
        <w:t>上又以中書所撰赦文示贄，</w:t>
      </w:r>
      <w:r w:rsidRPr="001221B9">
        <w:rPr>
          <w:rStyle w:val="00Text"/>
          <w:rFonts w:asciiTheme="minorEastAsia"/>
        </w:rPr>
        <w:t>撰，如免翻。</w:t>
      </w:r>
      <w:r w:rsidRPr="001221B9">
        <w:rPr>
          <w:rFonts w:asciiTheme="minorEastAsia"/>
        </w:rPr>
        <w:t>贄上言，以為︰</w:t>
      </w:r>
      <w:r w:rsidR="000F1B0C">
        <w:rPr>
          <w:rFonts w:asciiTheme="minorEastAsia"/>
        </w:rPr>
        <w:t>「</w:t>
      </w:r>
      <w:r w:rsidRPr="001221B9">
        <w:rPr>
          <w:rFonts w:asciiTheme="minorEastAsia"/>
        </w:rPr>
        <w:t>動人以言，所感已淺，言又不切，人誰肯懷！今茲德音，悔過之意不得不深，引咎之辭不得不盡，洗刷疵垢，宣暢鬱堙，</w:t>
      </w:r>
      <w:r w:rsidRPr="001221B9">
        <w:rPr>
          <w:rStyle w:val="00Text"/>
          <w:rFonts w:asciiTheme="minorEastAsia"/>
        </w:rPr>
        <w:t>疵，才支翻。</w:t>
      </w:r>
      <w:r w:rsidRPr="001221B9">
        <w:rPr>
          <w:rFonts w:asciiTheme="minorEastAsia"/>
        </w:rPr>
        <w:t>使人人各得所欲，則何有不從者乎！應須改革事條，謹具別狀同進。捨此之外，尚有所虞。竊以知過非難，改過為難；言善非難，行善為難。假使赦文至精，止於知過言善，猶願聖慮更思所難。</w:t>
      </w:r>
      <w:r w:rsidR="000F1B0C">
        <w:rPr>
          <w:rFonts w:asciiTheme="minorEastAsia"/>
        </w:rPr>
        <w:t>」</w:t>
      </w:r>
      <w:r w:rsidRPr="001221B9">
        <w:rPr>
          <w:rFonts w:asciiTheme="minorEastAsia"/>
        </w:rPr>
        <w:t>上然之。</w:t>
      </w:r>
    </w:p>
    <w:p w:rsidR="00934453" w:rsidRPr="001221B9" w:rsidRDefault="00DC1A2A" w:rsidP="00DF5A42">
      <w:pPr>
        <w:pStyle w:val="2"/>
        <w:spacing w:before="0" w:after="0" w:line="240" w:lineRule="auto"/>
      </w:pPr>
      <w:bookmarkStart w:id="73" w:name="_Toc33000963"/>
      <w:r w:rsidRPr="00DC1A2A">
        <w:rPr>
          <w:rStyle w:val="01Text"/>
          <w:rFonts w:asciiTheme="minorEastAsia" w:eastAsiaTheme="minorEastAsia"/>
          <w:sz w:val="21"/>
        </w:rPr>
        <w:t>興元</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甲子、七八四</w:t>
      </w:r>
      <w:r w:rsidR="00046F27" w:rsidRPr="00DB2415">
        <w:rPr>
          <w:rFonts w:asciiTheme="minorEastAsia" w:eastAsiaTheme="minorEastAsia" w:hAnsi="宋体" w:cs="宋体" w:hint="eastAsia"/>
          <w:b w:val="0"/>
          <w:color w:val="006400"/>
          <w:sz w:val="18"/>
        </w:rPr>
        <w:t>）</w:t>
      </w:r>
      <w:bookmarkEnd w:id="73"/>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春，正月，癸酉朔，赦天下，改元，制曰︰</w:t>
      </w:r>
      <w:r w:rsidR="000F1B0C">
        <w:rPr>
          <w:rFonts w:asciiTheme="minorEastAsia"/>
        </w:rPr>
        <w:t>「</w:t>
      </w:r>
      <w:r w:rsidR="00934453" w:rsidRPr="001221B9">
        <w:rPr>
          <w:rFonts w:asciiTheme="minorEastAsia"/>
        </w:rPr>
        <w:t>致理興化，必在推誠；忘己濟人，不吝改過。朕嗣服丕構，</w:t>
      </w:r>
      <w:r w:rsidR="00934453" w:rsidRPr="001221B9">
        <w:rPr>
          <w:rStyle w:val="00Text"/>
          <w:rFonts w:asciiTheme="minorEastAsia"/>
        </w:rPr>
        <w:t>丕，大也。構，立屋也。書大誥曰︰</w:t>
      </w:r>
      <w:r w:rsidR="000F1B0C">
        <w:rPr>
          <w:rStyle w:val="00Text"/>
          <w:rFonts w:asciiTheme="minorEastAsia"/>
        </w:rPr>
        <w:t>「</w:t>
      </w:r>
      <w:r w:rsidR="00934453" w:rsidRPr="001221B9">
        <w:rPr>
          <w:rStyle w:val="00Text"/>
          <w:rFonts w:asciiTheme="minorEastAsia"/>
        </w:rPr>
        <w:t>若考作室，旣底法，厥子乃弗肯堂，矧肯構。</w:t>
      </w:r>
      <w:r w:rsidR="000F1B0C">
        <w:rPr>
          <w:rStyle w:val="00Text"/>
          <w:rFonts w:asciiTheme="minorEastAsia"/>
        </w:rPr>
        <w:t>」</w:t>
      </w:r>
      <w:r w:rsidR="00934453" w:rsidRPr="001221B9">
        <w:rPr>
          <w:rStyle w:val="00Text"/>
          <w:rFonts w:asciiTheme="minorEastAsia"/>
        </w:rPr>
        <w:t>丕構之語本諸此。</w:t>
      </w:r>
      <w:r w:rsidR="00934453" w:rsidRPr="001221B9">
        <w:rPr>
          <w:rFonts w:asciiTheme="minorEastAsia"/>
        </w:rPr>
        <w:t>君臨萬邦，失守宗祧，</w:t>
      </w:r>
      <w:r w:rsidR="00934453" w:rsidRPr="001221B9">
        <w:rPr>
          <w:rStyle w:val="00Text"/>
          <w:rFonts w:asciiTheme="minorEastAsia"/>
        </w:rPr>
        <w:t>宗者，百世不毀之廟。遠廟為祧。祧，他彫翻。</w:t>
      </w:r>
      <w:r w:rsidR="00934453" w:rsidRPr="001221B9">
        <w:rPr>
          <w:rFonts w:asciiTheme="minorEastAsia"/>
        </w:rPr>
        <w:t>越在草莽。</w:t>
      </w:r>
      <w:r w:rsidR="00934453" w:rsidRPr="001221B9">
        <w:rPr>
          <w:rStyle w:val="00Text"/>
          <w:rFonts w:asciiTheme="minorEastAsia"/>
        </w:rPr>
        <w:t>用左傳語。</w:t>
      </w:r>
      <w:r w:rsidR="00934453" w:rsidRPr="001221B9">
        <w:rPr>
          <w:rFonts w:asciiTheme="minorEastAsia"/>
        </w:rPr>
        <w:t>不念率德，誠莫追於旣往；永言思咎，期有復於將來。明徵其義，以示天下。</w:t>
      </w:r>
      <w:r w:rsidR="00934453" w:rsidRPr="001221B9">
        <w:rPr>
          <w:rStyle w:val="00Text"/>
          <w:rFonts w:asciiTheme="minorEastAsia"/>
        </w:rPr>
        <w:t>徵，證也。明徵其義，言無所掩覆也。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小子懼德弗嗣，</w:t>
      </w:r>
      <w:r w:rsidRPr="001221B9">
        <w:rPr>
          <w:rFonts w:asciiTheme="minorEastAsia" w:eastAsiaTheme="minorEastAsia"/>
        </w:rPr>
        <w:t>懼己德弗能嗣承先業。嗣，祥吏翻。</w:t>
      </w:r>
      <w:r w:rsidRPr="00101E55">
        <w:rPr>
          <w:rStyle w:val="01Text"/>
          <w:rFonts w:asciiTheme="minorEastAsia" w:eastAsiaTheme="minorEastAsia"/>
          <w:sz w:val="21"/>
        </w:rPr>
        <w:t>罔敢怠荒，然以長于深宮之中，</w:t>
      </w:r>
      <w:r w:rsidRPr="001221B9">
        <w:rPr>
          <w:rFonts w:asciiTheme="minorEastAsia" w:eastAsiaTheme="minorEastAsia"/>
        </w:rPr>
        <w:t>用禮記魯哀公之言。長，知丈翻。</w:t>
      </w:r>
      <w:r w:rsidRPr="00101E55">
        <w:rPr>
          <w:rStyle w:val="01Text"/>
          <w:rFonts w:asciiTheme="minorEastAsia" w:eastAsiaTheme="minorEastAsia"/>
          <w:sz w:val="21"/>
        </w:rPr>
        <w:t>暗於經國之務，積習易溺，</w:t>
      </w:r>
      <w:r w:rsidRPr="001221B9">
        <w:rPr>
          <w:rFonts w:asciiTheme="minorEastAsia" w:eastAsiaTheme="minorEastAsia"/>
        </w:rPr>
        <w:t>易，以豉翻。</w:t>
      </w:r>
      <w:r w:rsidRPr="00101E55">
        <w:rPr>
          <w:rStyle w:val="01Text"/>
          <w:rFonts w:asciiTheme="minorEastAsia" w:eastAsiaTheme="minorEastAsia"/>
          <w:sz w:val="21"/>
        </w:rPr>
        <w:t>居安忘危，不知稼穡之艱難，</w:t>
      </w:r>
      <w:r w:rsidRPr="001221B9">
        <w:rPr>
          <w:rFonts w:asciiTheme="minorEastAsia" w:eastAsiaTheme="minorEastAsia"/>
        </w:rPr>
        <w:t>書無逸周公告成王之語。</w:t>
      </w:r>
      <w:r w:rsidRPr="00101E55">
        <w:rPr>
          <w:rStyle w:val="01Text"/>
          <w:rFonts w:asciiTheme="minorEastAsia" w:eastAsiaTheme="minorEastAsia"/>
          <w:sz w:val="21"/>
        </w:rPr>
        <w:t>不恤征戍之勞若，澤靡下究，情未上通，事旣擁隔，人懷疑阻。猶昧省己，</w:t>
      </w:r>
      <w:r w:rsidR="000F1B0C">
        <w:rPr>
          <w:rFonts w:asciiTheme="minorEastAsia" w:eastAsiaTheme="minorEastAsia"/>
        </w:rPr>
        <w:t>「</w:t>
      </w:r>
      <w:r w:rsidRPr="001221B9">
        <w:rPr>
          <w:rFonts w:asciiTheme="minorEastAsia" w:eastAsiaTheme="minorEastAsia"/>
        </w:rPr>
        <w:t>擁</w:t>
      </w:r>
      <w:r w:rsidR="000F1B0C">
        <w:rPr>
          <w:rFonts w:asciiTheme="minorEastAsia" w:eastAsiaTheme="minorEastAsia"/>
        </w:rPr>
        <w:t>」</w:t>
      </w:r>
      <w:r w:rsidRPr="001221B9">
        <w:rPr>
          <w:rFonts w:asciiTheme="minorEastAsia" w:eastAsiaTheme="minorEastAsia"/>
        </w:rPr>
        <w:t>，恐當作</w:t>
      </w:r>
      <w:r w:rsidR="000F1B0C">
        <w:rPr>
          <w:rFonts w:asciiTheme="minorEastAsia" w:eastAsiaTheme="minorEastAsia"/>
        </w:rPr>
        <w:t>「</w:t>
      </w:r>
      <w:r w:rsidRPr="001221B9">
        <w:rPr>
          <w:rFonts w:asciiTheme="minorEastAsia" w:eastAsiaTheme="minorEastAsia"/>
        </w:rPr>
        <w:t>壅</w:t>
      </w:r>
      <w:r w:rsidR="000F1B0C">
        <w:rPr>
          <w:rFonts w:asciiTheme="minorEastAsia" w:eastAsiaTheme="minorEastAsia"/>
        </w:rPr>
        <w:t>」</w:t>
      </w:r>
      <w:r w:rsidRPr="001221B9">
        <w:rPr>
          <w:rFonts w:asciiTheme="minorEastAsia" w:eastAsiaTheme="minorEastAsia"/>
        </w:rPr>
        <w:t>。省，悉景翻。</w:t>
      </w:r>
      <w:r w:rsidRPr="00101E55">
        <w:rPr>
          <w:rStyle w:val="01Text"/>
          <w:rFonts w:asciiTheme="minorEastAsia" w:eastAsiaTheme="minorEastAsia"/>
          <w:sz w:val="21"/>
        </w:rPr>
        <w:t>遂用興戎，</w:t>
      </w:r>
      <w:r w:rsidRPr="001221B9">
        <w:rPr>
          <w:rFonts w:asciiTheme="minorEastAsia" w:eastAsiaTheme="minorEastAsia"/>
        </w:rPr>
        <w:t>戎，兵也。</w:t>
      </w:r>
      <w:r w:rsidRPr="00101E55">
        <w:rPr>
          <w:rStyle w:val="01Text"/>
          <w:rFonts w:asciiTheme="minorEastAsia" w:eastAsiaTheme="minorEastAsia"/>
          <w:sz w:val="21"/>
        </w:rPr>
        <w:t>徵師四方，轉餉千里，賦車籍馬，遠近騷然，行齎居送，衆庶勞止，或一日屢交鋒刃，或連年不解甲冑。祀奠乏主，室家靡依，死生流離，怨氣凝結，力役不息，田萊多荒。</w:t>
      </w:r>
      <w:r w:rsidRPr="001221B9">
        <w:rPr>
          <w:rFonts w:asciiTheme="minorEastAsia" w:eastAsiaTheme="minorEastAsia"/>
        </w:rPr>
        <w:t>鄭玄曰︰田萊多荒，茨棘不除也。陸德明曰︰田廢生草曰萊。</w:t>
      </w:r>
      <w:r w:rsidRPr="00101E55">
        <w:rPr>
          <w:rStyle w:val="01Text"/>
          <w:rFonts w:asciiTheme="minorEastAsia" w:eastAsiaTheme="minorEastAsia"/>
          <w:sz w:val="21"/>
        </w:rPr>
        <w:t>暴令峻於誅求，疲甿空於杼軸，</w:t>
      </w:r>
      <w:r w:rsidRPr="001221B9">
        <w:rPr>
          <w:rFonts w:asciiTheme="minorEastAsia" w:eastAsiaTheme="minorEastAsia"/>
        </w:rPr>
        <w:t>詩︰小東大東，杼軸其空。杼，持緯器。布帛已織成者，以機軸卷之。</w:t>
      </w:r>
      <w:r w:rsidRPr="00101E55">
        <w:rPr>
          <w:rStyle w:val="01Text"/>
          <w:rFonts w:asciiTheme="minorEastAsia" w:eastAsiaTheme="minorEastAsia"/>
          <w:sz w:val="21"/>
        </w:rPr>
        <w:t>轉死溝壑，離去鄕閭，</w:t>
      </w:r>
      <w:r w:rsidRPr="001221B9">
        <w:rPr>
          <w:rFonts w:asciiTheme="minorEastAsia" w:eastAsiaTheme="minorEastAsia"/>
        </w:rPr>
        <w:t>離，力智翻。</w:t>
      </w:r>
      <w:r w:rsidRPr="00101E55">
        <w:rPr>
          <w:rStyle w:val="01Text"/>
          <w:rFonts w:asciiTheme="minorEastAsia" w:eastAsiaTheme="minorEastAsia"/>
          <w:sz w:val="21"/>
        </w:rPr>
        <w:t>邑里丘墟，人煙斷絕。天譴於上而朕不寤，人怨於下而朕不知，馴致亂階，變興都邑，</w:t>
      </w:r>
      <w:r w:rsidRPr="001221B9">
        <w:rPr>
          <w:rFonts w:asciiTheme="minorEastAsia" w:eastAsiaTheme="minorEastAsia"/>
        </w:rPr>
        <w:t>馴，從也，言從此而致亂也。</w:t>
      </w:r>
      <w:r w:rsidRPr="00101E55">
        <w:rPr>
          <w:rStyle w:val="01Text"/>
          <w:rFonts w:asciiTheme="minorEastAsia" w:eastAsiaTheme="minorEastAsia"/>
          <w:sz w:val="21"/>
        </w:rPr>
        <w:t>萬品失序，九廟震驚，</w:t>
      </w:r>
      <w:r w:rsidRPr="001221B9">
        <w:rPr>
          <w:rFonts w:asciiTheme="minorEastAsia" w:eastAsiaTheme="minorEastAsia"/>
        </w:rPr>
        <w:t>歐陽修曰︰書云︰七世之廟，可以觀德，而禮家之說世數不同。然自禮記</w:t>
      </w:r>
      <w:r w:rsidRPr="001221B9">
        <w:rPr>
          <w:rFonts w:asciiTheme="minorEastAsia" w:eastAsiaTheme="minorEastAsia"/>
        </w:rPr>
        <w:t>·</w:t>
      </w:r>
      <w:r w:rsidRPr="001221B9">
        <w:rPr>
          <w:rFonts w:asciiTheme="minorEastAsia" w:eastAsiaTheme="minorEastAsia"/>
        </w:rPr>
        <w:t>王制、祭法、禮器、大儒荀卿、劉歆、班固、王肅之徒，以為七廟者多。蓋自漢、魏以來，創業之君特起，其上世又微，無功德以備祖宗，故其初皆不能立七廟。唐武德元年，始立四廟。高祖崩，朱子奢請立七廟，虛太祖之室以待。尚書八座議︰禮曰︰</w:t>
      </w:r>
      <w:r w:rsidR="000F1B0C">
        <w:rPr>
          <w:rFonts w:asciiTheme="minorEastAsia" w:eastAsiaTheme="minorEastAsia"/>
        </w:rPr>
        <w:t>「</w:t>
      </w:r>
      <w:r w:rsidRPr="001221B9">
        <w:rPr>
          <w:rFonts w:asciiTheme="minorEastAsia" w:eastAsiaTheme="minorEastAsia"/>
        </w:rPr>
        <w:t>天子三昭三穆，與太祖之廟而七。</w:t>
      </w:r>
      <w:r w:rsidR="000F1B0C">
        <w:rPr>
          <w:rFonts w:asciiTheme="minorEastAsia" w:eastAsiaTheme="minorEastAsia"/>
        </w:rPr>
        <w:t>」</w:t>
      </w:r>
      <w:r w:rsidRPr="001221B9">
        <w:rPr>
          <w:rFonts w:asciiTheme="minorEastAsia" w:eastAsiaTheme="minorEastAsia"/>
        </w:rPr>
        <w:t>晉、宋、齊、梁皆立親廟六，此故事也。於是宣簡公、懿王、景、元二帝四廟，更祔弘農府君及高祖為六室。太宗崩，弘農以世遠毀而祔太宗。高宗崩，又遷宣簡而祔高宗，皆為六室。中宗神龍初，以景帝為始祖，而元帝不遷，而祔孝敬帝，由是為七室。中宗崩，孝敬別立廟而祔中宗，遂為七室。至睿宗崩，中宗立別廟而祔睿宗。開元十年，詔宣皇帝復祔正室，諡為獻祖，幷諡光帝為懿祖，又以中宗還祔太廟，於是太廟為九室。寶應二年，祧獻、懿而祔玄宗、肅宗。代宗崩，又遷元皇帝而祔代宗。自是常為九室。</w:t>
      </w:r>
      <w:r w:rsidRPr="00101E55">
        <w:rPr>
          <w:rStyle w:val="01Text"/>
          <w:rFonts w:asciiTheme="minorEastAsia" w:eastAsiaTheme="minorEastAsia"/>
          <w:sz w:val="21"/>
        </w:rPr>
        <w:t>上累于祖宗，</w:t>
      </w:r>
      <w:r w:rsidRPr="001221B9">
        <w:rPr>
          <w:rFonts w:asciiTheme="minorEastAsia" w:eastAsiaTheme="minorEastAsia"/>
        </w:rPr>
        <w:t>累，力瑞翻。</w:t>
      </w:r>
      <w:r w:rsidRPr="00101E55">
        <w:rPr>
          <w:rStyle w:val="01Text"/>
          <w:rFonts w:asciiTheme="minorEastAsia" w:eastAsiaTheme="minorEastAsia"/>
          <w:sz w:val="21"/>
        </w:rPr>
        <w:t>下負于蒸庶，痛心靦貌，</w:t>
      </w:r>
      <w:r w:rsidRPr="001221B9">
        <w:rPr>
          <w:rFonts w:asciiTheme="minorEastAsia" w:eastAsiaTheme="minorEastAsia"/>
        </w:rPr>
        <w:t>靦，他典翻，慙恧也。</w:t>
      </w:r>
      <w:r w:rsidRPr="00101E55">
        <w:rPr>
          <w:rStyle w:val="01Text"/>
          <w:rFonts w:asciiTheme="minorEastAsia" w:eastAsiaTheme="minorEastAsia"/>
          <w:sz w:val="21"/>
        </w:rPr>
        <w:t>罪實在予，永言愧悼，若墜泉谷。</w:t>
      </w:r>
      <w:r w:rsidRPr="001221B9">
        <w:rPr>
          <w:rFonts w:asciiTheme="minorEastAsia" w:eastAsiaTheme="minorEastAsia"/>
        </w:rPr>
        <w:t>唐避高祖諱，改淵為泉。</w:t>
      </w:r>
      <w:r w:rsidRPr="00101E55">
        <w:rPr>
          <w:rStyle w:val="01Text"/>
          <w:rFonts w:asciiTheme="minorEastAsia" w:eastAsiaTheme="minorEastAsia"/>
          <w:sz w:val="21"/>
        </w:rPr>
        <w:t>自今中外所上書奏，不得更言</w:t>
      </w:r>
      <w:r w:rsidR="000F1B0C">
        <w:rPr>
          <w:rStyle w:val="01Text"/>
          <w:rFonts w:asciiTheme="minorEastAsia" w:eastAsiaTheme="minorEastAsia"/>
          <w:sz w:val="21"/>
        </w:rPr>
        <w:t>『</w:t>
      </w:r>
      <w:r w:rsidRPr="00101E55">
        <w:rPr>
          <w:rStyle w:val="01Text"/>
          <w:rFonts w:asciiTheme="minorEastAsia" w:eastAsiaTheme="minorEastAsia"/>
          <w:sz w:val="21"/>
        </w:rPr>
        <w:t>聖神文武</w:t>
      </w:r>
      <w:r w:rsidR="000F1B0C">
        <w:rPr>
          <w:rStyle w:val="01Text"/>
          <w:rFonts w:asciiTheme="minorEastAsia" w:eastAsiaTheme="minorEastAsia"/>
          <w:sz w:val="21"/>
        </w:rPr>
        <w:t>』</w:t>
      </w:r>
      <w:r w:rsidRPr="00101E55">
        <w:rPr>
          <w:rStyle w:val="01Text"/>
          <w:rFonts w:asciiTheme="minorEastAsia" w:eastAsiaTheme="minorEastAsia"/>
          <w:sz w:val="21"/>
        </w:rPr>
        <w:t>之號。</w:t>
      </w:r>
      <w:r w:rsidRPr="001221B9">
        <w:rPr>
          <w:rFonts w:asciiTheme="minorEastAsia" w:eastAsiaTheme="minorEastAsia"/>
        </w:rPr>
        <w:t>建中元年，羣臣上尊號曰聖神文武皇帝，見二百二十六卷。</w:t>
      </w:r>
    </w:p>
    <w:p w:rsidR="00934453" w:rsidRPr="001221B9" w:rsidRDefault="00934453" w:rsidP="00DF5A42">
      <w:pPr>
        <w:rPr>
          <w:rFonts w:asciiTheme="minorEastAsia"/>
        </w:rPr>
      </w:pPr>
      <w:r w:rsidRPr="001221B9">
        <w:rPr>
          <w:rFonts w:asciiTheme="minorEastAsia"/>
        </w:rPr>
        <w:t>李希烈、田悅、王武俊、李納等，咸以勳舊，各守藩維，朕撫御乖方，致其疑懼；皆由上失其道而下罹其災，朕實不君，人則何罪！</w:t>
      </w:r>
      <w:r w:rsidRPr="001221B9">
        <w:rPr>
          <w:rStyle w:val="00Text"/>
          <w:rFonts w:asciiTheme="minorEastAsia"/>
        </w:rPr>
        <w:t>此等言語，強藩悍將聞之，宜其感服易心。</w:t>
      </w:r>
      <w:r w:rsidRPr="001221B9">
        <w:rPr>
          <w:rFonts w:asciiTheme="minorEastAsia"/>
        </w:rPr>
        <w:t>宜幷所管將吏等一切待之如初。</w:t>
      </w:r>
    </w:p>
    <w:p w:rsidR="00934453" w:rsidRPr="001221B9" w:rsidRDefault="00934453" w:rsidP="00DF5A42">
      <w:pPr>
        <w:rPr>
          <w:rFonts w:asciiTheme="minorEastAsia"/>
        </w:rPr>
      </w:pPr>
      <w:r w:rsidRPr="001221B9">
        <w:rPr>
          <w:rFonts w:asciiTheme="minorEastAsia"/>
        </w:rPr>
        <w:t>朱滔雖緣朱泚連坐，路遠必不同謀，念其舊勳，務在弘貸，</w:t>
      </w:r>
      <w:r w:rsidRPr="001221B9">
        <w:rPr>
          <w:rStyle w:val="00Text"/>
          <w:rFonts w:asciiTheme="minorEastAsia"/>
        </w:rPr>
        <w:t>弘，大也。</w:t>
      </w:r>
      <w:r w:rsidRPr="001221B9">
        <w:rPr>
          <w:rFonts w:asciiTheme="minorEastAsia"/>
        </w:rPr>
        <w:t>如能效順，亦與惟新。</w:t>
      </w:r>
    </w:p>
    <w:p w:rsidR="00934453" w:rsidRPr="001221B9" w:rsidRDefault="00934453" w:rsidP="00DF5A42">
      <w:pPr>
        <w:rPr>
          <w:rFonts w:asciiTheme="minorEastAsia"/>
        </w:rPr>
      </w:pPr>
      <w:r w:rsidRPr="001221B9">
        <w:rPr>
          <w:rFonts w:asciiTheme="minorEastAsia"/>
        </w:rPr>
        <w:t>朱泚反易天常，</w:t>
      </w:r>
      <w:r w:rsidRPr="001221B9">
        <w:rPr>
          <w:rStyle w:val="00Text"/>
          <w:rFonts w:asciiTheme="minorEastAsia"/>
        </w:rPr>
        <w:t>君臣上下，天秩有典之常也。</w:t>
      </w:r>
      <w:r w:rsidRPr="001221B9">
        <w:rPr>
          <w:rFonts w:asciiTheme="minorEastAsia"/>
        </w:rPr>
        <w:t>盜竊名器，暴犯陵寢，所不忍言，獲罪祖宗，朕不敢赦。</w:t>
      </w:r>
      <w:r w:rsidRPr="001221B9">
        <w:rPr>
          <w:rStyle w:val="00Text"/>
          <w:rFonts w:asciiTheme="minorEastAsia"/>
        </w:rPr>
        <w:t>此等言語，可與誥誓相表裏。</w:t>
      </w:r>
      <w:r w:rsidRPr="001221B9">
        <w:rPr>
          <w:rFonts w:asciiTheme="minorEastAsia"/>
        </w:rPr>
        <w:t>其脅從將吏百姓等，但官軍未到京城以前，去逆效順幷散歸本道、本軍者，並從赦例。</w:t>
      </w:r>
      <w:r w:rsidRPr="001221B9">
        <w:rPr>
          <w:rStyle w:val="00Text"/>
          <w:rFonts w:asciiTheme="minorEastAsia"/>
        </w:rPr>
        <w:t>所以攜從逆之黨。將，卽亮翻；下同。</w:t>
      </w:r>
    </w:p>
    <w:p w:rsidR="00934453" w:rsidRPr="001221B9" w:rsidRDefault="00934453" w:rsidP="00DF5A42">
      <w:pPr>
        <w:rPr>
          <w:rFonts w:asciiTheme="minorEastAsia"/>
        </w:rPr>
      </w:pPr>
      <w:r w:rsidRPr="001221B9">
        <w:rPr>
          <w:rFonts w:asciiTheme="minorEastAsia"/>
        </w:rPr>
        <w:t>諸軍、諸道應赴奉天及進收京城將士，並賜名奉天定難功臣。</w:t>
      </w:r>
      <w:r w:rsidRPr="001221B9">
        <w:rPr>
          <w:rStyle w:val="00Text"/>
          <w:rFonts w:asciiTheme="minorEastAsia"/>
        </w:rPr>
        <w:t>所以作勤王之心。難，乃旦翻。</w:t>
      </w:r>
      <w:r w:rsidRPr="001221B9">
        <w:rPr>
          <w:rFonts w:asciiTheme="minorEastAsia"/>
        </w:rPr>
        <w:t>其所加墊陌錢、稅間架、竹、本、茶、漆、榷鐵之類，悉宜停罷。</w:t>
      </w:r>
      <w:r w:rsidR="000F1B0C">
        <w:rPr>
          <w:rFonts w:asciiTheme="minorEastAsia"/>
        </w:rPr>
        <w:t>」</w:t>
      </w:r>
      <w:r w:rsidRPr="001221B9">
        <w:rPr>
          <w:rStyle w:val="00Text"/>
          <w:rFonts w:asciiTheme="minorEastAsia"/>
        </w:rPr>
        <w:t>所以順人情之欲惡。墊陌錢，卽趙贊所行除陌錢也。墊，丁念翻。榷，古岳翻。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赦下，四方人心大悅。及上還長安明年，</w:t>
      </w:r>
      <w:r w:rsidRPr="001221B9">
        <w:rPr>
          <w:rFonts w:asciiTheme="minorEastAsia" w:eastAsiaTheme="minorEastAsia"/>
        </w:rPr>
        <w:t>上還長安之明年，貞元元年也。下，遐稼翻。還，從宣翻，又音如字。</w:t>
      </w:r>
      <w:r w:rsidRPr="00101E55">
        <w:rPr>
          <w:rStyle w:val="01Text"/>
          <w:rFonts w:asciiTheme="minorEastAsia" w:eastAsiaTheme="minorEastAsia"/>
          <w:sz w:val="21"/>
        </w:rPr>
        <w:t>李抱眞入朝為上言︰</w:t>
      </w:r>
      <w:r w:rsidRPr="001221B9">
        <w:rPr>
          <w:rFonts w:asciiTheme="minorEastAsia" w:eastAsiaTheme="minorEastAsia"/>
        </w:rPr>
        <w:t>朝，直遙翻。為，于偽翻。</w:t>
      </w:r>
      <w:r w:rsidR="000F1B0C">
        <w:rPr>
          <w:rStyle w:val="01Text"/>
          <w:rFonts w:asciiTheme="minorEastAsia" w:eastAsiaTheme="minorEastAsia"/>
          <w:sz w:val="21"/>
        </w:rPr>
        <w:t>「</w:t>
      </w:r>
      <w:r w:rsidRPr="00101E55">
        <w:rPr>
          <w:rStyle w:val="01Text"/>
          <w:rFonts w:asciiTheme="minorEastAsia" w:eastAsiaTheme="minorEastAsia"/>
          <w:sz w:val="21"/>
        </w:rPr>
        <w:t>山東宣布赦書，士卒皆感泣，臣見人情如此，知賊不足平也！</w:t>
      </w:r>
      <w:r w:rsidR="000F1B0C">
        <w:rPr>
          <w:rStyle w:val="01Text"/>
          <w:rFonts w:asciiTheme="minorEastAsia" w:eastAsiaTheme="minorEastAsia"/>
          <w:sz w:val="21"/>
        </w:rPr>
        <w:t>」</w:t>
      </w:r>
      <w:r w:rsidRPr="001221B9">
        <w:rPr>
          <w:rFonts w:asciiTheme="minorEastAsia" w:eastAsiaTheme="minorEastAsia"/>
        </w:rPr>
        <w:t>史究言興元赦書感動人心之效。</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命兵部員外郞李充為恆冀宣慰使。</w:t>
      </w:r>
      <w:r w:rsidR="00934453" w:rsidRPr="001221B9">
        <w:rPr>
          <w:rFonts w:asciiTheme="minorEastAsia" w:eastAsiaTheme="minorEastAsia"/>
        </w:rPr>
        <w:t>唐兵部員外郞二人，一人掌貢舉、雜請，一人判南曹歲選。出使非本職，命以郞官出使耳。恆，戶登翻。使，疏吏翻。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朱泚更國號曰漢，</w:t>
      </w:r>
      <w:r w:rsidR="00934453" w:rsidRPr="001221B9">
        <w:rPr>
          <w:rFonts w:asciiTheme="minorEastAsia" w:eastAsiaTheme="minorEastAsia"/>
        </w:rPr>
        <w:t>泚，且禮翻，又音此。朱泚初僭號，國號秦。更，工衡翻。</w:t>
      </w:r>
      <w:r w:rsidR="00934453" w:rsidRPr="00101E55">
        <w:rPr>
          <w:rStyle w:val="01Text"/>
          <w:rFonts w:asciiTheme="minorEastAsia" w:eastAsiaTheme="minorEastAsia"/>
          <w:sz w:val="21"/>
        </w:rPr>
        <w:t>自號漢元天皇，改元天皇。</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王武俊、田悅、李納見赦令，皆去王號，</w:t>
      </w:r>
      <w:r w:rsidR="00934453" w:rsidRPr="001221B9">
        <w:rPr>
          <w:rFonts w:asciiTheme="minorEastAsia" w:eastAsiaTheme="minorEastAsia"/>
        </w:rPr>
        <w:t>去，羌呂翻。</w:t>
      </w:r>
      <w:r w:rsidR="00934453" w:rsidRPr="00101E55">
        <w:rPr>
          <w:rStyle w:val="01Text"/>
          <w:rFonts w:asciiTheme="minorEastAsia" w:eastAsiaTheme="minorEastAsia"/>
          <w:sz w:val="21"/>
        </w:rPr>
        <w:t>上表謝罪。</w:t>
      </w:r>
      <w:r w:rsidR="00934453" w:rsidRPr="001221B9">
        <w:rPr>
          <w:rFonts w:asciiTheme="minorEastAsia" w:eastAsiaTheme="minorEastAsia"/>
        </w:rPr>
        <w:t>上，時掌翻。</w:t>
      </w:r>
      <w:r w:rsidR="00934453" w:rsidRPr="00101E55">
        <w:rPr>
          <w:rStyle w:val="01Text"/>
          <w:rFonts w:asciiTheme="minorEastAsia" w:eastAsiaTheme="minorEastAsia"/>
          <w:sz w:val="21"/>
        </w:rPr>
        <w:t>惟李希烈自恃兵強財富，遂謀稱帝，遣人問儀於顏眞卿，眞卿曰︰</w:t>
      </w:r>
      <w:r w:rsidR="000F1B0C">
        <w:rPr>
          <w:rStyle w:val="01Text"/>
          <w:rFonts w:asciiTheme="minorEastAsia" w:eastAsiaTheme="minorEastAsia"/>
          <w:sz w:val="21"/>
        </w:rPr>
        <w:t>「</w:t>
      </w:r>
      <w:r w:rsidR="00934453" w:rsidRPr="00101E55">
        <w:rPr>
          <w:rStyle w:val="01Text"/>
          <w:rFonts w:asciiTheme="minorEastAsia" w:eastAsiaTheme="minorEastAsia"/>
          <w:sz w:val="21"/>
        </w:rPr>
        <w:t>老夫嘗為禮官，所記惟諸侯朝天子禮耳！</w:t>
      </w:r>
      <w:r w:rsidR="000F1B0C">
        <w:rPr>
          <w:rStyle w:val="01Text"/>
          <w:rFonts w:asciiTheme="minorEastAsia" w:eastAsiaTheme="minorEastAsia"/>
          <w:sz w:val="21"/>
        </w:rPr>
        <w:t>」</w:t>
      </w:r>
      <w:r w:rsidR="00934453" w:rsidRPr="001221B9">
        <w:rPr>
          <w:rFonts w:asciiTheme="minorEastAsia" w:eastAsiaTheme="minorEastAsia"/>
        </w:rPr>
        <w:t>顏眞卿所以答李希烈者，辭不迫切而義甚嚴正。朝，直遙翻。</w:t>
      </w:r>
      <w:r w:rsidR="00934453" w:rsidRPr="00101E55">
        <w:rPr>
          <w:rStyle w:val="01Text"/>
          <w:rFonts w:asciiTheme="minorEastAsia" w:eastAsiaTheme="minorEastAsia"/>
          <w:sz w:val="21"/>
        </w:rPr>
        <w:t>希烈遂卽皇帝位，</w:t>
      </w:r>
      <w:r w:rsidR="00934453" w:rsidRPr="001221B9">
        <w:rPr>
          <w:rFonts w:asciiTheme="minorEastAsia" w:eastAsiaTheme="minorEastAsia"/>
        </w:rPr>
        <w:t>考異曰︰希烈稱帝，實錄、舊希烈傳、顏眞卿傳皆無年月。今據奉天記、幸奉天錄，皆云，</w:t>
      </w:r>
      <w:r w:rsidR="000F1B0C">
        <w:rPr>
          <w:rFonts w:asciiTheme="minorEastAsia" w:eastAsiaTheme="minorEastAsia"/>
        </w:rPr>
        <w:t>「</w:t>
      </w:r>
      <w:r w:rsidR="00934453" w:rsidRPr="001221B9">
        <w:rPr>
          <w:rFonts w:asciiTheme="minorEastAsia" w:eastAsiaTheme="minorEastAsia"/>
        </w:rPr>
        <w:t>赦令旣行，諸方莫不向化，惟李希烈長惡不俊，國號大楚。</w:t>
      </w:r>
      <w:r w:rsidR="000F1B0C">
        <w:rPr>
          <w:rFonts w:asciiTheme="minorEastAsia" w:eastAsiaTheme="minorEastAsia"/>
        </w:rPr>
        <w:t>」</w:t>
      </w:r>
      <w:r w:rsidR="00934453" w:rsidRPr="001221B9">
        <w:rPr>
          <w:rFonts w:asciiTheme="minorEastAsia" w:eastAsiaTheme="minorEastAsia"/>
        </w:rPr>
        <w:t>又實錄，今年閏月庚午，詔曰︰</w:t>
      </w:r>
      <w:r w:rsidR="000F1B0C">
        <w:rPr>
          <w:rFonts w:asciiTheme="minorEastAsia" w:eastAsiaTheme="minorEastAsia"/>
        </w:rPr>
        <w:t>「</w:t>
      </w:r>
      <w:r w:rsidR="00934453" w:rsidRPr="001221B9">
        <w:rPr>
          <w:rFonts w:asciiTheme="minorEastAsia" w:eastAsiaTheme="minorEastAsia"/>
        </w:rPr>
        <w:t>朕茍存拯物，不憚屈身，故於歲首，特布新令，赦其殊死，待以初誠。使臣纔及於郊畿，巨猾已聞於僭竊。</w:t>
      </w:r>
      <w:r w:rsidR="000F1B0C">
        <w:rPr>
          <w:rFonts w:asciiTheme="minorEastAsia" w:eastAsiaTheme="minorEastAsia"/>
        </w:rPr>
        <w:t>」</w:t>
      </w:r>
      <w:r w:rsidR="00934453" w:rsidRPr="001221B9">
        <w:rPr>
          <w:rFonts w:asciiTheme="minorEastAsia" w:eastAsiaTheme="minorEastAsia"/>
        </w:rPr>
        <w:t>然則希烈稱帝，必在正月初也。</w:t>
      </w:r>
      <w:r w:rsidR="00934453" w:rsidRPr="00101E55">
        <w:rPr>
          <w:rStyle w:val="01Text"/>
          <w:rFonts w:asciiTheme="minorEastAsia" w:eastAsiaTheme="minorEastAsia"/>
          <w:sz w:val="21"/>
        </w:rPr>
        <w:t>國號大楚，改元武成。置百官，以其黨鄭賁為侍中，孫廣為中書令，李緩、李元平同平章事。</w:t>
      </w:r>
      <w:r w:rsidR="000F1B0C">
        <w:rPr>
          <w:rFonts w:asciiTheme="minorEastAsia" w:eastAsiaTheme="minorEastAsia"/>
        </w:rPr>
        <w:t>「</w:t>
      </w:r>
      <w:r w:rsidR="00934453" w:rsidRPr="001221B9">
        <w:rPr>
          <w:rFonts w:asciiTheme="minorEastAsia" w:eastAsiaTheme="minorEastAsia"/>
        </w:rPr>
        <w:t>李緩</w:t>
      </w:r>
      <w:r w:rsidR="000F1B0C">
        <w:rPr>
          <w:rFonts w:asciiTheme="minorEastAsia" w:eastAsiaTheme="minorEastAsia"/>
        </w:rPr>
        <w:t>」</w:t>
      </w:r>
      <w:r w:rsidR="00934453" w:rsidRPr="001221B9">
        <w:rPr>
          <w:rFonts w:asciiTheme="minorEastAsia" w:eastAsiaTheme="minorEastAsia"/>
        </w:rPr>
        <w:t>，新書作</w:t>
      </w:r>
      <w:r w:rsidR="000F1B0C">
        <w:rPr>
          <w:rFonts w:asciiTheme="minorEastAsia" w:eastAsiaTheme="minorEastAsia"/>
        </w:rPr>
        <w:t>「</w:t>
      </w:r>
      <w:r w:rsidR="00934453" w:rsidRPr="001221B9">
        <w:rPr>
          <w:rFonts w:asciiTheme="minorEastAsia" w:eastAsiaTheme="minorEastAsia"/>
        </w:rPr>
        <w:t>李綬</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以汴州為大梁府，分其境內為四節度。希烈遣其將辛景臻謂顏眞卿曰︰</w:t>
      </w:r>
      <w:r w:rsidR="000F1B0C">
        <w:rPr>
          <w:rStyle w:val="01Text"/>
          <w:rFonts w:asciiTheme="minorEastAsia" w:eastAsiaTheme="minorEastAsia"/>
          <w:sz w:val="21"/>
        </w:rPr>
        <w:t>「</w:t>
      </w:r>
      <w:r w:rsidR="00934453" w:rsidRPr="00101E55">
        <w:rPr>
          <w:rStyle w:val="01Text"/>
          <w:rFonts w:asciiTheme="minorEastAsia" w:eastAsiaTheme="minorEastAsia"/>
          <w:sz w:val="21"/>
        </w:rPr>
        <w:t>不能屈節，當自焚！</w:t>
      </w:r>
      <w:r w:rsidR="000F1B0C">
        <w:rPr>
          <w:rStyle w:val="01Text"/>
          <w:rFonts w:asciiTheme="minorEastAsia" w:eastAsiaTheme="minorEastAsia"/>
          <w:sz w:val="21"/>
        </w:rPr>
        <w:t>」</w:t>
      </w:r>
      <w:r w:rsidR="00934453" w:rsidRPr="00101E55">
        <w:rPr>
          <w:rStyle w:val="01Text"/>
          <w:rFonts w:asciiTheme="minorEastAsia" w:eastAsiaTheme="minorEastAsia"/>
          <w:sz w:val="21"/>
        </w:rPr>
        <w:t>積薪灌油於其庭。眞卿趨赴火，景臻遽止之。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希烈又遣其耐楊峯</w:t>
      </w:r>
      <w:r w:rsidRPr="001221B9">
        <w:rPr>
          <w:rFonts w:asciiTheme="minorEastAsia" w:eastAsiaTheme="minorEastAsia"/>
        </w:rPr>
        <w:t>將，卽亮翻。考異曰︰舊傳作</w:t>
      </w:r>
      <w:r w:rsidR="000F1B0C">
        <w:rPr>
          <w:rFonts w:asciiTheme="minorEastAsia" w:eastAsiaTheme="minorEastAsia"/>
        </w:rPr>
        <w:t>「</w:t>
      </w:r>
      <w:r w:rsidRPr="001221B9">
        <w:rPr>
          <w:rFonts w:asciiTheme="minorEastAsia" w:eastAsiaTheme="minorEastAsia"/>
        </w:rPr>
        <w:t>楊豐</w:t>
      </w:r>
      <w:r w:rsidR="000F1B0C">
        <w:rPr>
          <w:rFonts w:asciiTheme="minorEastAsia" w:eastAsiaTheme="minorEastAsia"/>
        </w:rPr>
        <w:t>」</w:t>
      </w:r>
      <w:r w:rsidRPr="001221B9">
        <w:rPr>
          <w:rFonts w:asciiTheme="minorEastAsia" w:eastAsiaTheme="minorEastAsia"/>
        </w:rPr>
        <w:t>，令從奉天記。</w:t>
      </w:r>
      <w:r w:rsidRPr="00101E55">
        <w:rPr>
          <w:rStyle w:val="01Text"/>
          <w:rFonts w:asciiTheme="minorEastAsia" w:eastAsiaTheme="minorEastAsia"/>
          <w:sz w:val="21"/>
        </w:rPr>
        <w:t>齎赦賜陳少遊及壽州刺吏張建封。建封執峯徇於軍，腰斬於市，少遊聞之駭懼。建封具以少遊與希烈交通之狀聞，上悅，以建封為濠、壽、廬三州都團練使。</w:t>
      </w:r>
      <w:r w:rsidRPr="001221B9">
        <w:rPr>
          <w:rFonts w:asciiTheme="minorEastAsia" w:eastAsiaTheme="minorEastAsia"/>
        </w:rPr>
        <w:t>少，始照翻。使，疏吏翻。</w:t>
      </w:r>
      <w:r w:rsidRPr="00101E55">
        <w:rPr>
          <w:rStyle w:val="01Text"/>
          <w:rFonts w:asciiTheme="minorEastAsia" w:eastAsiaTheme="minorEastAsia"/>
          <w:sz w:val="21"/>
        </w:rPr>
        <w:t>希烈乃以其將杜少誠為淮南節度使，使將步騎萬餘人先取壽州，後之江都，</w:t>
      </w:r>
      <w:r w:rsidRPr="001221B9">
        <w:rPr>
          <w:rFonts w:asciiTheme="minorEastAsia" w:eastAsiaTheme="minorEastAsia"/>
        </w:rPr>
        <w:t>使將，卽亮翻，又音如字。騎，奇寄翻。壽州，治壽春縣。之，往也。淮南節度，治江都。</w:t>
      </w:r>
      <w:r w:rsidRPr="00101E55">
        <w:rPr>
          <w:rStyle w:val="01Text"/>
          <w:rFonts w:asciiTheme="minorEastAsia" w:eastAsiaTheme="minorEastAsia"/>
          <w:sz w:val="21"/>
        </w:rPr>
        <w:t>建封遣其將賀蘭元均、邵怡守霍丘秋柵。</w:t>
      </w:r>
      <w:r w:rsidRPr="001221B9">
        <w:rPr>
          <w:rFonts w:asciiTheme="minorEastAsia" w:eastAsiaTheme="minorEastAsia"/>
        </w:rPr>
        <w:t>後周書賀蘭禮傳︰其先與後魏俱起，有紇伏者，為賀蘭莫弗，遂以為氏。霍丘，漢廬江松滋縣地，梁置安豐郡，東魏廢郡；隋開皇十六年，置霍丘縣；唐屬壽州。九域志︰在州東一百二十里。宋白曰︰霍丘，本春秋時蓼國，梁置霍丘戍，隋廢戍為縣。</w:t>
      </w:r>
      <w:r w:rsidRPr="00101E55">
        <w:rPr>
          <w:rStyle w:val="01Text"/>
          <w:rFonts w:asciiTheme="minorEastAsia" w:eastAsiaTheme="minorEastAsia"/>
          <w:sz w:val="21"/>
        </w:rPr>
        <w:t>少誠竟不能過，遂南寇蘄、黃，欲斷江路。</w:t>
      </w:r>
      <w:r w:rsidRPr="001221B9">
        <w:rPr>
          <w:rFonts w:asciiTheme="minorEastAsia" w:eastAsiaTheme="minorEastAsia"/>
        </w:rPr>
        <w:t>蘄，渠希翻。斷，音短。</w:t>
      </w:r>
      <w:r w:rsidRPr="00101E55">
        <w:rPr>
          <w:rStyle w:val="01Text"/>
          <w:rFonts w:asciiTheme="minorEastAsia" w:eastAsiaTheme="minorEastAsia"/>
          <w:sz w:val="21"/>
        </w:rPr>
        <w:t>時上命包佶自督江、淮財賦，泝江詣行在；至蘄口，</w:t>
      </w:r>
      <w:r w:rsidRPr="001221B9">
        <w:rPr>
          <w:rFonts w:asciiTheme="minorEastAsia" w:eastAsiaTheme="minorEastAsia"/>
        </w:rPr>
        <w:t>水經註︰蘄水，源出蘄春縣北大浮山，南過其縣西，又南至蘄口，入于江。佶，其吉翻。泝，蘇故翻。</w:t>
      </w:r>
      <w:r w:rsidRPr="00101E55">
        <w:rPr>
          <w:rStyle w:val="01Text"/>
          <w:rFonts w:asciiTheme="minorEastAsia" w:eastAsiaTheme="minorEastAsia"/>
          <w:sz w:val="21"/>
        </w:rPr>
        <w:t>遇少誠入寇。曹王皋遣蘄州刺吏伊愼將兵七千拒之，戰於永安戍，</w:t>
      </w:r>
      <w:r w:rsidRPr="001221B9">
        <w:rPr>
          <w:rFonts w:asciiTheme="minorEastAsia" w:eastAsiaTheme="minorEastAsia"/>
        </w:rPr>
        <w:t>永安戍，在黃州黃岡縣界，梁嘗置永安郡，後廢為戍。</w:t>
      </w:r>
      <w:r w:rsidRPr="00101E55">
        <w:rPr>
          <w:rStyle w:val="01Text"/>
          <w:rFonts w:asciiTheme="minorEastAsia" w:eastAsiaTheme="minorEastAsia"/>
          <w:sz w:val="21"/>
        </w:rPr>
        <w:t>大破之，少誠脫身走，斬首萬級，包佶乃得前。後佶入朝，具奏陳少遊奪財賦事；</w:t>
      </w:r>
      <w:r w:rsidRPr="001221B9">
        <w:rPr>
          <w:rFonts w:asciiTheme="minorEastAsia" w:eastAsiaTheme="minorEastAsia"/>
        </w:rPr>
        <w:t>奪財賦事見上年。佶，巨乙翻。朝，直遙翻。</w:t>
      </w:r>
      <w:r w:rsidRPr="00101E55">
        <w:rPr>
          <w:rStyle w:val="01Text"/>
          <w:rFonts w:asciiTheme="minorEastAsia" w:eastAsiaTheme="minorEastAsia"/>
          <w:sz w:val="21"/>
        </w:rPr>
        <w:t>少遊懼，厚斂所部以償之。</w:t>
      </w:r>
      <w:r w:rsidRPr="001221B9">
        <w:rPr>
          <w:rFonts w:asciiTheme="minorEastAsia" w:eastAsiaTheme="minorEastAsia"/>
        </w:rPr>
        <w:t>斂，力贍翻。</w:t>
      </w:r>
      <w:r w:rsidRPr="00101E55">
        <w:rPr>
          <w:rStyle w:val="01Text"/>
          <w:rFonts w:asciiTheme="minorEastAsia" w:eastAsiaTheme="minorEastAsia"/>
          <w:sz w:val="21"/>
        </w:rPr>
        <w:t>李希烈以夏口上流要地，</w:t>
      </w:r>
      <w:r w:rsidRPr="001221B9">
        <w:rPr>
          <w:rFonts w:asciiTheme="minorEastAsia" w:eastAsiaTheme="minorEastAsia"/>
        </w:rPr>
        <w:t>鄂州治夏口，當江、漢之會。夏，戶雅翻。</w:t>
      </w:r>
      <w:r w:rsidRPr="00101E55">
        <w:rPr>
          <w:rStyle w:val="01Text"/>
          <w:rFonts w:asciiTheme="minorEastAsia" w:eastAsiaTheme="minorEastAsia"/>
          <w:sz w:val="21"/>
        </w:rPr>
        <w:t>使其驍將董侍募死士七千襲鄂州，刺丈李兼偃旗臥鼓閉門以待之。侍撤屋材以焚門，兼帥士卒出戰，大破之。</w:t>
      </w:r>
      <w:r w:rsidRPr="001221B9">
        <w:rPr>
          <w:rFonts w:asciiTheme="minorEastAsia" w:eastAsiaTheme="minorEastAsia"/>
        </w:rPr>
        <w:t>驍，堅堯翻。將，卽亮翻。鄂，逆各翻。鄂州，治江夏縣，卽夏口。帥，讀曰率。</w:t>
      </w:r>
      <w:r w:rsidRPr="00101E55">
        <w:rPr>
          <w:rStyle w:val="01Text"/>
          <w:rFonts w:asciiTheme="minorEastAsia" w:eastAsiaTheme="minorEastAsia"/>
          <w:sz w:val="21"/>
        </w:rPr>
        <w:t>上以兼為鄂、岳、沔都團練使。</w:t>
      </w:r>
      <w:r w:rsidRPr="001221B9">
        <w:rPr>
          <w:rFonts w:asciiTheme="minorEastAsia" w:eastAsiaTheme="minorEastAsia"/>
        </w:rPr>
        <w:t>沔，彌兗翻。使，疏吏翻。</w:t>
      </w:r>
      <w:r w:rsidRPr="00101E55">
        <w:rPr>
          <w:rStyle w:val="01Text"/>
          <w:rFonts w:asciiTheme="minorEastAsia" w:eastAsiaTheme="minorEastAsia"/>
          <w:sz w:val="21"/>
        </w:rPr>
        <w:t>於是希烈東畏曹王皋，西畏李兼，不敢復有窺江、淮之志矣。</w:t>
      </w:r>
      <w:r w:rsidRPr="001221B9">
        <w:rPr>
          <w:rFonts w:asciiTheme="minorEastAsia" w:eastAsiaTheme="minorEastAsia"/>
        </w:rPr>
        <w:t>史言李希烈兵勢稍挫。復，扶又翻。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朱滔引兵入趙境，王武俊大具犒享；</w:t>
      </w:r>
      <w:r w:rsidR="00934453" w:rsidRPr="001221B9">
        <w:rPr>
          <w:rFonts w:asciiTheme="minorEastAsia" w:eastAsiaTheme="minorEastAsia"/>
        </w:rPr>
        <w:t>犒，口到翻。</w:t>
      </w:r>
      <w:r w:rsidR="00934453" w:rsidRPr="00101E55">
        <w:rPr>
          <w:rStyle w:val="01Text"/>
          <w:rFonts w:asciiTheme="minorEastAsia" w:eastAsiaTheme="minorEastAsia"/>
          <w:sz w:val="21"/>
        </w:rPr>
        <w:t>入魏境，田悅供承倍豐，使者迎候，相望於道。丁丑，滔至永濟，</w:t>
      </w:r>
      <w:r w:rsidR="00934453" w:rsidRPr="001221B9">
        <w:rPr>
          <w:rFonts w:asciiTheme="minorEastAsia" w:eastAsiaTheme="minorEastAsia"/>
        </w:rPr>
        <w:t>宋白曰︰永濟縣，本漢貝丘縣地，隋已後為臨清縣地，大曆七年，田承嗣奏分臨清置永濟縣，屬貝州，以縣西臨永濟渠為名。</w:t>
      </w:r>
      <w:r w:rsidR="00934453" w:rsidRPr="00101E55">
        <w:rPr>
          <w:rStyle w:val="01Text"/>
          <w:rFonts w:asciiTheme="minorEastAsia" w:eastAsiaTheme="minorEastAsia"/>
          <w:sz w:val="21"/>
        </w:rPr>
        <w:t>遣王郅見悅，約會館陶，偕行渡河。</w:t>
      </w:r>
      <w:r w:rsidR="00934453" w:rsidRPr="001221B9">
        <w:rPr>
          <w:rFonts w:asciiTheme="minorEastAsia" w:eastAsiaTheme="minorEastAsia"/>
        </w:rPr>
        <w:t>館陶縣，屬魏州，在州城東稍北。</w:t>
      </w:r>
      <w:r w:rsidR="00934453" w:rsidRPr="00101E55">
        <w:rPr>
          <w:rStyle w:val="01Text"/>
          <w:rFonts w:asciiTheme="minorEastAsia" w:eastAsiaTheme="minorEastAsia"/>
          <w:sz w:val="21"/>
        </w:rPr>
        <w:t>悅見郅曰︰</w:t>
      </w:r>
      <w:r w:rsidR="000F1B0C">
        <w:rPr>
          <w:rStyle w:val="01Text"/>
          <w:rFonts w:asciiTheme="minorEastAsia" w:eastAsiaTheme="minorEastAsia"/>
          <w:sz w:val="21"/>
        </w:rPr>
        <w:t>「</w:t>
      </w:r>
      <w:r w:rsidR="00934453" w:rsidRPr="00101E55">
        <w:rPr>
          <w:rStyle w:val="01Text"/>
          <w:rFonts w:asciiTheme="minorEastAsia" w:eastAsiaTheme="minorEastAsia"/>
          <w:sz w:val="21"/>
        </w:rPr>
        <w:t>悅固願從五兄南行，昨日將出軍，將士勒兵不聽悅出，曰︰</w:t>
      </w:r>
      <w:r w:rsidR="000F1B0C">
        <w:rPr>
          <w:rStyle w:val="01Text"/>
          <w:rFonts w:asciiTheme="minorEastAsia" w:eastAsiaTheme="minorEastAsia"/>
          <w:sz w:val="21"/>
        </w:rPr>
        <w:t>『</w:t>
      </w:r>
      <w:r w:rsidR="00934453" w:rsidRPr="00101E55">
        <w:rPr>
          <w:rStyle w:val="01Text"/>
          <w:rFonts w:asciiTheme="minorEastAsia" w:eastAsiaTheme="minorEastAsia"/>
          <w:sz w:val="21"/>
        </w:rPr>
        <w:t>國兵新破，</w:t>
      </w:r>
      <w:r w:rsidR="00934453" w:rsidRPr="001221B9">
        <w:rPr>
          <w:rFonts w:asciiTheme="minorEastAsia" w:eastAsiaTheme="minorEastAsia"/>
        </w:rPr>
        <w:t>謂先為馬燧等所破也。</w:t>
      </w:r>
      <w:r w:rsidR="00934453" w:rsidRPr="00101E55">
        <w:rPr>
          <w:rStyle w:val="01Text"/>
          <w:rFonts w:asciiTheme="minorEastAsia" w:eastAsiaTheme="minorEastAsia"/>
          <w:sz w:val="21"/>
        </w:rPr>
        <w:t>戰守踰年，資儲竭矣。</w:t>
      </w:r>
      <w:r w:rsidR="00934453" w:rsidRPr="001221B9">
        <w:rPr>
          <w:rFonts w:asciiTheme="minorEastAsia" w:eastAsiaTheme="minorEastAsia"/>
        </w:rPr>
        <w:t>謂守魏州，與馬燧等相持也。</w:t>
      </w:r>
      <w:r w:rsidR="00934453" w:rsidRPr="00101E55">
        <w:rPr>
          <w:rStyle w:val="01Text"/>
          <w:rFonts w:asciiTheme="minorEastAsia" w:eastAsiaTheme="minorEastAsia"/>
          <w:sz w:val="21"/>
        </w:rPr>
        <w:t>今將士不免凍餒，何以全軍遠征！大王日自撫循，猶不能安；若捨城邑而去，朝出，暮必有變！</w:t>
      </w:r>
      <w:r w:rsidR="000F1B0C">
        <w:rPr>
          <w:rStyle w:val="01Text"/>
          <w:rFonts w:asciiTheme="minorEastAsia" w:eastAsiaTheme="minorEastAsia"/>
          <w:sz w:val="21"/>
        </w:rPr>
        <w:t>』</w:t>
      </w:r>
      <w:r w:rsidR="00934453" w:rsidRPr="00101E55">
        <w:rPr>
          <w:rStyle w:val="01Text"/>
          <w:rFonts w:asciiTheme="minorEastAsia" w:eastAsiaTheme="minorEastAsia"/>
          <w:sz w:val="21"/>
        </w:rPr>
        <w:t>悅之志非敢有貳也，如將士何！已令孟祐備步騎五千，從五兄供芻牧之役。</w:t>
      </w:r>
      <w:r w:rsidR="000F1B0C">
        <w:rPr>
          <w:rStyle w:val="01Text"/>
          <w:rFonts w:asciiTheme="minorEastAsia" w:eastAsiaTheme="minorEastAsia"/>
          <w:sz w:val="21"/>
        </w:rPr>
        <w:t>」</w:t>
      </w:r>
      <w:r w:rsidR="00934453" w:rsidRPr="001221B9">
        <w:rPr>
          <w:rFonts w:asciiTheme="minorEastAsia" w:eastAsiaTheme="minorEastAsia"/>
        </w:rPr>
        <w:t>騎，奇寄翻。</w:t>
      </w:r>
      <w:r w:rsidR="00934453" w:rsidRPr="00101E55">
        <w:rPr>
          <w:rStyle w:val="01Text"/>
          <w:rFonts w:asciiTheme="minorEastAsia" w:eastAsiaTheme="minorEastAsia"/>
          <w:sz w:val="21"/>
        </w:rPr>
        <w:t>因遣其司禮侍郞裴抗等往謝滔。</w:t>
      </w:r>
      <w:r w:rsidR="00934453" w:rsidRPr="001221B9">
        <w:rPr>
          <w:rFonts w:asciiTheme="minorEastAsia" w:eastAsiaTheme="minorEastAsia"/>
        </w:rPr>
        <w:t>司禮侍郞，猶天朝禮部侍郞。</w:t>
      </w:r>
      <w:r w:rsidR="00934453" w:rsidRPr="00101E55">
        <w:rPr>
          <w:rStyle w:val="01Text"/>
          <w:rFonts w:asciiTheme="minorEastAsia" w:eastAsiaTheme="minorEastAsia"/>
          <w:sz w:val="21"/>
        </w:rPr>
        <w:t>滔聞之，大怒曰︰</w:t>
      </w:r>
      <w:r w:rsidR="000F1B0C">
        <w:rPr>
          <w:rStyle w:val="01Text"/>
          <w:rFonts w:asciiTheme="minorEastAsia" w:eastAsiaTheme="minorEastAsia"/>
          <w:sz w:val="21"/>
        </w:rPr>
        <w:t>「</w:t>
      </w:r>
      <w:r w:rsidR="00934453" w:rsidRPr="00101E55">
        <w:rPr>
          <w:rStyle w:val="01Text"/>
          <w:rFonts w:asciiTheme="minorEastAsia" w:eastAsiaTheme="minorEastAsia"/>
          <w:sz w:val="21"/>
        </w:rPr>
        <w:t>田悅逆賊，曏在重圍，</w:t>
      </w:r>
      <w:r w:rsidR="00934453" w:rsidRPr="001221B9">
        <w:rPr>
          <w:rFonts w:asciiTheme="minorEastAsia" w:eastAsiaTheme="minorEastAsia"/>
        </w:rPr>
        <w:t>重，直龍翻。</w:t>
      </w:r>
      <w:r w:rsidR="00934453" w:rsidRPr="00101E55">
        <w:rPr>
          <w:rStyle w:val="01Text"/>
          <w:rFonts w:asciiTheme="minorEastAsia" w:eastAsiaTheme="minorEastAsia"/>
          <w:sz w:val="21"/>
        </w:rPr>
        <w:t>命如絲髮，使我叛君棄兄，發兵晝夜赴之，</w:t>
      </w:r>
      <w:r w:rsidR="00934453" w:rsidRPr="001221B9">
        <w:rPr>
          <w:rFonts w:asciiTheme="minorEastAsia" w:eastAsiaTheme="minorEastAsia"/>
        </w:rPr>
        <w:t>事見二百二十七卷建中三年。</w:t>
      </w:r>
      <w:r w:rsidR="00934453" w:rsidRPr="00101E55">
        <w:rPr>
          <w:rStyle w:val="01Text"/>
          <w:rFonts w:asciiTheme="minorEastAsia" w:eastAsiaTheme="minorEastAsia"/>
          <w:sz w:val="21"/>
        </w:rPr>
        <w:t>幸而得存。許我貝州，我辭不取；尊我為天子，我辭不受。</w:t>
      </w:r>
      <w:r w:rsidR="00934453" w:rsidRPr="001221B9">
        <w:rPr>
          <w:rFonts w:asciiTheme="minorEastAsia" w:eastAsiaTheme="minorEastAsia"/>
        </w:rPr>
        <w:t>事見同上年。</w:t>
      </w:r>
      <w:r w:rsidR="00934453" w:rsidRPr="00101E55">
        <w:rPr>
          <w:rStyle w:val="01Text"/>
          <w:rFonts w:asciiTheme="minorEastAsia" w:eastAsiaTheme="minorEastAsia"/>
          <w:sz w:val="21"/>
        </w:rPr>
        <w:t>今乃負恩，誤我遠來，飾辭不出！</w:t>
      </w:r>
      <w:r w:rsidR="000F1B0C">
        <w:rPr>
          <w:rStyle w:val="01Text"/>
          <w:rFonts w:asciiTheme="minorEastAsia" w:eastAsiaTheme="minorEastAsia"/>
          <w:sz w:val="21"/>
        </w:rPr>
        <w:t>」</w:t>
      </w:r>
      <w:r w:rsidR="00934453" w:rsidRPr="00101E55">
        <w:rPr>
          <w:rStyle w:val="01Text"/>
          <w:rFonts w:asciiTheme="minorEastAsia" w:eastAsiaTheme="minorEastAsia"/>
          <w:sz w:val="21"/>
        </w:rPr>
        <w:t>卽日，遣馬寔攻宗城、經城，</w:t>
      </w:r>
      <w:r w:rsidR="00934453" w:rsidRPr="001221B9">
        <w:rPr>
          <w:rFonts w:asciiTheme="minorEastAsia" w:eastAsiaTheme="minorEastAsia"/>
        </w:rPr>
        <w:t>經城，漢古縣，時屬貝州。宋白曰︰後漢分前漢堂陽縣，於今縣西北二十里置經縣，後魏省倂南宮縣，太和十年，又於今理置經縣，尋置廣宗郡於此，北齊省郡及縣，移武強縣於此，後周復於此置廣宗郡，隋開皇三年，罷郡，復於此置經城縣，宋省縣為鎭，入宗城。</w:t>
      </w:r>
      <w:r w:rsidR="00934453" w:rsidRPr="00101E55">
        <w:rPr>
          <w:rStyle w:val="01Text"/>
          <w:rFonts w:asciiTheme="minorEastAsia" w:eastAsiaTheme="minorEastAsia"/>
          <w:sz w:val="21"/>
        </w:rPr>
        <w:t>楊榮國攻冠氏，</w:t>
      </w:r>
      <w:r w:rsidR="00934453" w:rsidRPr="001221B9">
        <w:rPr>
          <w:rFonts w:asciiTheme="minorEastAsia" w:eastAsiaTheme="minorEastAsia"/>
        </w:rPr>
        <w:t>去年張孝忠遣其將楊榮國與李晟俱赴國難。及晟收京城，諸將中獨楊榮國不見於史。今朱滔遣楊榮國攻冠氏，乃建中三年以深州降于朱滔者。冠氏，春秋邑名，隋分館陶東界置冠氏縣，唐屬魏州。九域志︰在州東北六十里。</w:t>
      </w:r>
      <w:r w:rsidR="00934453" w:rsidRPr="00101E55">
        <w:rPr>
          <w:rStyle w:val="01Text"/>
          <w:rFonts w:asciiTheme="minorEastAsia" w:eastAsiaTheme="minorEastAsia"/>
          <w:sz w:val="21"/>
        </w:rPr>
        <w:t>皆拔之；又縱回紇掠館陶頓幄帟、器皿、車、牛以去。</w:t>
      </w:r>
      <w:r w:rsidR="00934453" w:rsidRPr="001221B9">
        <w:rPr>
          <w:rFonts w:asciiTheme="minorEastAsia" w:eastAsiaTheme="minorEastAsia"/>
        </w:rPr>
        <w:t>紇，下沒翻。帟，音亦。三禮圖︰在上曰帟，四旁及上曰帷，上下四旁悉周曰幄。又曰︰帟，平帳也。帟，主在幕，若幄中坐上承塵。</w:t>
      </w:r>
      <w:r w:rsidR="00934453" w:rsidRPr="00101E55">
        <w:rPr>
          <w:rStyle w:val="01Text"/>
          <w:rFonts w:asciiTheme="minorEastAsia" w:eastAsiaTheme="minorEastAsia"/>
          <w:sz w:val="21"/>
        </w:rPr>
        <w:t>悅閉城自守。壬午，滔遣裴抗等還，</w:t>
      </w:r>
      <w:r w:rsidR="00934453" w:rsidRPr="001221B9">
        <w:rPr>
          <w:rFonts w:asciiTheme="minorEastAsia" w:eastAsiaTheme="minorEastAsia"/>
        </w:rPr>
        <w:t>還，從宣翻，又音如字。</w:t>
      </w:r>
      <w:r w:rsidR="00934453" w:rsidRPr="00101E55">
        <w:rPr>
          <w:rStyle w:val="01Text"/>
          <w:rFonts w:asciiTheme="minorEastAsia" w:eastAsiaTheme="minorEastAsia"/>
          <w:sz w:val="21"/>
        </w:rPr>
        <w:t>分兵置吏守平恩、永濟。</w:t>
      </w:r>
      <w:r w:rsidR="00934453" w:rsidRPr="001221B9">
        <w:rPr>
          <w:rFonts w:asciiTheme="minorEastAsia" w:eastAsiaTheme="minorEastAsia"/>
        </w:rPr>
        <w:t>平恩縣，屬洺州，治平恩川。</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丙戌，以吏部侍郞盧翰為兵部侍郞、同平章事。</w:t>
      </w:r>
      <w:r w:rsidR="00934453" w:rsidRPr="001221B9">
        <w:rPr>
          <w:rFonts w:asciiTheme="minorEastAsia" w:eastAsiaTheme="minorEastAsia"/>
        </w:rPr>
        <w:t>考異曰︰實錄、新舊紀、表皆同。蓋翰罷領選，故自吏部遷兵部耳。</w:t>
      </w:r>
      <w:r w:rsidR="00934453" w:rsidRPr="00101E55">
        <w:rPr>
          <w:rStyle w:val="01Text"/>
          <w:rFonts w:asciiTheme="minorEastAsia" w:eastAsiaTheme="minorEastAsia"/>
          <w:sz w:val="21"/>
        </w:rPr>
        <w:t>翰，義僖之七世孫也。</w:t>
      </w:r>
      <w:r w:rsidR="00934453" w:rsidRPr="001221B9">
        <w:rPr>
          <w:rFonts w:asciiTheme="minorEastAsia" w:eastAsiaTheme="minorEastAsia"/>
        </w:rPr>
        <w:t>盧義僖仕元魏，當靈后臨朝時，不附徐、鄭。</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朱滔引兵北圍貝州，引水環之，</w:t>
      </w:r>
      <w:r w:rsidR="00934453" w:rsidRPr="001221B9">
        <w:rPr>
          <w:rStyle w:val="00Text"/>
          <w:rFonts w:asciiTheme="minorEastAsia"/>
        </w:rPr>
        <w:t>環，音宦。</w:t>
      </w:r>
      <w:r w:rsidR="00934453" w:rsidRPr="001221B9">
        <w:rPr>
          <w:rFonts w:asciiTheme="minorEastAsia"/>
        </w:rPr>
        <w:t>刺史邢曹俊嬰城拒守；縱范陽及回紇兵大掠諸縣，</w:t>
      </w:r>
      <w:r w:rsidR="00934453" w:rsidRPr="001221B9">
        <w:rPr>
          <w:rStyle w:val="00Text"/>
          <w:rFonts w:asciiTheme="minorEastAsia"/>
        </w:rPr>
        <w:t>滔縱兵大掠。</w:t>
      </w:r>
      <w:r w:rsidR="00934453" w:rsidRPr="001221B9">
        <w:rPr>
          <w:rFonts w:asciiTheme="minorEastAsia"/>
        </w:rPr>
        <w:t>又拔武城，</w:t>
      </w:r>
      <w:r w:rsidR="00934453" w:rsidRPr="001221B9">
        <w:rPr>
          <w:rStyle w:val="00Text"/>
          <w:rFonts w:asciiTheme="minorEastAsia"/>
        </w:rPr>
        <w:t>武城，卽漢東武城縣地，唐屬貝州。九域志︰在州東五十里。</w:t>
      </w:r>
      <w:r w:rsidR="00934453" w:rsidRPr="001221B9">
        <w:rPr>
          <w:rFonts w:asciiTheme="minorEastAsia"/>
        </w:rPr>
        <w:t>通德、棣二州，使給軍食；</w:t>
      </w:r>
      <w:r w:rsidR="00934453" w:rsidRPr="001221B9">
        <w:rPr>
          <w:rStyle w:val="00Text"/>
          <w:rFonts w:asciiTheme="minorEastAsia"/>
        </w:rPr>
        <w:t>建中二年，朱滔據有德、棣。</w:t>
      </w:r>
      <w:r w:rsidR="00934453" w:rsidRPr="001221B9">
        <w:rPr>
          <w:rFonts w:asciiTheme="minorEastAsia"/>
        </w:rPr>
        <w:t>遣馬寔將步騎五千屯冠氏以逼魏州。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以給事中杜黃裳為江淮宣慰副使。</w:t>
      </w:r>
      <w:r w:rsidR="00934453" w:rsidRPr="001221B9">
        <w:rPr>
          <w:rFonts w:asciiTheme="minorEastAsia" w:eastAsiaTheme="minorEastAsia"/>
        </w:rPr>
        <w:t>考異曰︰實錄，去年十二月癸酉，已云黃裳使江淮，此又有之。按舊紀，去年十二月，黃裳為給事耳。實錄誤也。</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上於行宮廡下貯諸道貢獻之物，牓曰瓊林大盈庫。</w:t>
      </w:r>
      <w:r w:rsidR="00934453" w:rsidRPr="001221B9">
        <w:rPr>
          <w:rStyle w:val="00Text"/>
          <w:rFonts w:asciiTheme="minorEastAsia"/>
        </w:rPr>
        <w:t>貯，直呂翻。</w:t>
      </w:r>
      <w:r w:rsidR="00934453" w:rsidRPr="001221B9">
        <w:rPr>
          <w:rFonts w:asciiTheme="minorEastAsia"/>
        </w:rPr>
        <w:t>陸贄以為戰守之功，賞賚未行而遽私別庫，則士卒怨望，無復鬬志，上疏諫，</w:t>
      </w:r>
      <w:r w:rsidR="00934453" w:rsidRPr="001221B9">
        <w:rPr>
          <w:rStyle w:val="00Text"/>
          <w:rFonts w:asciiTheme="minorEastAsia"/>
        </w:rPr>
        <w:t>復，扶又翻，又音如字。上，時掌翻。疏，所據翻。</w:t>
      </w:r>
      <w:r w:rsidR="00934453" w:rsidRPr="001221B9">
        <w:rPr>
          <w:rFonts w:asciiTheme="minorEastAsia"/>
        </w:rPr>
        <w:t>其略曰︰</w:t>
      </w:r>
      <w:r w:rsidR="000F1B0C">
        <w:rPr>
          <w:rFonts w:asciiTheme="minorEastAsia"/>
        </w:rPr>
        <w:t>「</w:t>
      </w:r>
      <w:r w:rsidR="00934453" w:rsidRPr="001221B9">
        <w:rPr>
          <w:rFonts w:asciiTheme="minorEastAsia"/>
        </w:rPr>
        <w:t>天子與天同德，以四海為家，何必橈廢公方，</w:t>
      </w:r>
      <w:r w:rsidR="00934453" w:rsidRPr="001221B9">
        <w:rPr>
          <w:rStyle w:val="00Text"/>
          <w:rFonts w:asciiTheme="minorEastAsia"/>
        </w:rPr>
        <w:t>橈，奴敎翻，屈曲也。方，法也。</w:t>
      </w:r>
      <w:r w:rsidR="00934453" w:rsidRPr="001221B9">
        <w:rPr>
          <w:rFonts w:asciiTheme="minorEastAsia"/>
        </w:rPr>
        <w:t>崇聚私貨！降至尊而代有司之守，辱萬乘以效匹夫之藏，</w:t>
      </w:r>
      <w:r w:rsidR="00934453" w:rsidRPr="001221B9">
        <w:rPr>
          <w:rStyle w:val="00Text"/>
          <w:rFonts w:asciiTheme="minorEastAsia"/>
        </w:rPr>
        <w:t>乘，繩證翻。</w:t>
      </w:r>
      <w:r w:rsidR="00934453" w:rsidRPr="001221B9">
        <w:rPr>
          <w:rFonts w:asciiTheme="minorEastAsia"/>
        </w:rPr>
        <w:t>虧法失人，誘姦聚慝，以斯制事，豈不過哉！</w:t>
      </w:r>
      <w:r w:rsidR="000F1B0C">
        <w:rPr>
          <w:rFonts w:asciiTheme="minorEastAsia"/>
        </w:rPr>
        <w:t>」</w:t>
      </w:r>
      <w:r w:rsidR="00934453" w:rsidRPr="001221B9">
        <w:rPr>
          <w:rStyle w:val="00Text"/>
          <w:rFonts w:asciiTheme="minorEastAsia"/>
        </w:rPr>
        <w:t>誘，羊久翻。慝，吐得翻。</w:t>
      </w:r>
      <w:r w:rsidR="00934453" w:rsidRPr="001221B9">
        <w:rPr>
          <w:rFonts w:asciiTheme="minorEastAsia"/>
        </w:rPr>
        <w:t>又曰︰</w:t>
      </w:r>
      <w:r w:rsidR="000F1B0C">
        <w:rPr>
          <w:rFonts w:asciiTheme="minorEastAsia"/>
        </w:rPr>
        <w:t>「</w:t>
      </w:r>
      <w:r w:rsidR="00934453" w:rsidRPr="001221B9">
        <w:rPr>
          <w:rFonts w:asciiTheme="minorEastAsia"/>
        </w:rPr>
        <w:t>頃者六師初降，</w:t>
      </w:r>
      <w:r w:rsidR="00934453" w:rsidRPr="001221B9">
        <w:rPr>
          <w:rStyle w:val="00Text"/>
          <w:rFonts w:asciiTheme="minorEastAsia"/>
        </w:rPr>
        <w:t>降，讀如字。天子之行，必有六師以為營衞。不敢指言自京師出居奉天，故微其辭曰六師初降。</w:t>
      </w:r>
      <w:r w:rsidR="00934453" w:rsidRPr="001221B9">
        <w:rPr>
          <w:rFonts w:asciiTheme="minorEastAsia"/>
        </w:rPr>
        <w:t>百物無儲，外扞兇徒，內防危堞，晝夜不息，殆將五旬，凍餒交侵，死傷相枕，</w:t>
      </w:r>
      <w:r w:rsidR="00934453" w:rsidRPr="001221B9">
        <w:rPr>
          <w:rStyle w:val="00Text"/>
          <w:rFonts w:asciiTheme="minorEastAsia"/>
        </w:rPr>
        <w:t>堞，達協翻。枕，職任翻。</w:t>
      </w:r>
      <w:r w:rsidR="00934453" w:rsidRPr="001221B9">
        <w:rPr>
          <w:rFonts w:asciiTheme="minorEastAsia"/>
        </w:rPr>
        <w:t>畢命同力，竟夷大艱。良以陛下不厚其身，不私其欲，絕甘以同卒伍，輟食以啗功勞。</w:t>
      </w:r>
      <w:r w:rsidR="00934453" w:rsidRPr="001221B9">
        <w:rPr>
          <w:rStyle w:val="00Text"/>
          <w:rFonts w:asciiTheme="minorEastAsia"/>
        </w:rPr>
        <w:t>啗，徒濫翻，又徒覽翻。</w:t>
      </w:r>
      <w:r w:rsidR="00934453" w:rsidRPr="001221B9">
        <w:rPr>
          <w:rFonts w:asciiTheme="minorEastAsia"/>
        </w:rPr>
        <w:t>無猛制而人不攜，懷所感也；無厚賞而人不怨，悉所無也。</w:t>
      </w:r>
      <w:r w:rsidR="00934453" w:rsidRPr="001221B9">
        <w:rPr>
          <w:rStyle w:val="00Text"/>
          <w:rFonts w:asciiTheme="minorEastAsia"/>
        </w:rPr>
        <w:t>悉，詳體也。</w:t>
      </w:r>
      <w:r w:rsidR="00934453" w:rsidRPr="001221B9">
        <w:rPr>
          <w:rFonts w:asciiTheme="minorEastAsia"/>
        </w:rPr>
        <w:t>今者攻圍已解，衣食已豐，而謠讟方興，</w:t>
      </w:r>
      <w:r w:rsidR="00934453" w:rsidRPr="001221B9">
        <w:rPr>
          <w:rStyle w:val="00Text"/>
          <w:rFonts w:asciiTheme="minorEastAsia"/>
        </w:rPr>
        <w:t>讟，怨謗也。</w:t>
      </w:r>
      <w:r w:rsidR="00934453" w:rsidRPr="001221B9">
        <w:rPr>
          <w:rFonts w:asciiTheme="minorEastAsia"/>
        </w:rPr>
        <w:t>軍情稍阻，豈不以勇夫恆性，嗜利矜功，</w:t>
      </w:r>
      <w:r w:rsidR="00934453" w:rsidRPr="001221B9">
        <w:rPr>
          <w:rStyle w:val="00Text"/>
          <w:rFonts w:asciiTheme="minorEastAsia"/>
        </w:rPr>
        <w:t>恆，戶登翻。</w:t>
      </w:r>
      <w:r w:rsidR="00934453" w:rsidRPr="001221B9">
        <w:rPr>
          <w:rFonts w:asciiTheme="minorEastAsia"/>
        </w:rPr>
        <w:t>其患難旣與之同憂而好樂不與之同利，</w:t>
      </w:r>
      <w:r w:rsidR="00934453" w:rsidRPr="001221B9">
        <w:rPr>
          <w:rStyle w:val="00Text"/>
          <w:rFonts w:asciiTheme="minorEastAsia"/>
        </w:rPr>
        <w:t>難，乃旦翻。好，呼到翻。樂，音洛。</w:t>
      </w:r>
      <w:r w:rsidR="00934453" w:rsidRPr="001221B9">
        <w:rPr>
          <w:rFonts w:asciiTheme="minorEastAsia"/>
        </w:rPr>
        <w:t>茍異恬默，能無怨咨！</w:t>
      </w:r>
      <w:r w:rsidR="000F1B0C">
        <w:rPr>
          <w:rFonts w:asciiTheme="minorEastAsia"/>
        </w:rPr>
        <w:t>」</w:t>
      </w:r>
      <w:r w:rsidR="00934453" w:rsidRPr="001221B9">
        <w:rPr>
          <w:rStyle w:val="00Text"/>
          <w:rFonts w:asciiTheme="minorEastAsia"/>
        </w:rPr>
        <w:t>咨，咨嗟也。</w:t>
      </w:r>
      <w:r w:rsidR="00934453" w:rsidRPr="001221B9">
        <w:rPr>
          <w:rFonts w:asciiTheme="minorEastAsia"/>
        </w:rPr>
        <w:t>又曰︰</w:t>
      </w:r>
      <w:r w:rsidR="000F1B0C">
        <w:rPr>
          <w:rFonts w:asciiTheme="minorEastAsia"/>
        </w:rPr>
        <w:t>「</w:t>
      </w:r>
      <w:r w:rsidR="00934453" w:rsidRPr="001221B9">
        <w:rPr>
          <w:rFonts w:asciiTheme="minorEastAsia"/>
        </w:rPr>
        <w:t>陛下誠能近想重圍之殷憂，</w:t>
      </w:r>
      <w:r w:rsidR="00934453" w:rsidRPr="001221B9">
        <w:rPr>
          <w:rStyle w:val="00Text"/>
          <w:rFonts w:asciiTheme="minorEastAsia"/>
        </w:rPr>
        <w:t>重，直龍翻。殷，於謹翻。</w:t>
      </w:r>
      <w:r w:rsidR="00934453" w:rsidRPr="001221B9">
        <w:rPr>
          <w:rFonts w:asciiTheme="minorEastAsia"/>
        </w:rPr>
        <w:t>追戒平居之專欲，凡在二庫貨賄，盡令出賜有功，每獲珍華，</w:t>
      </w:r>
      <w:r w:rsidR="00934453" w:rsidRPr="001221B9">
        <w:rPr>
          <w:rStyle w:val="00Text"/>
          <w:rFonts w:asciiTheme="minorEastAsia"/>
        </w:rPr>
        <w:t>令，力丁翻。珍華，猶言珍麗也。</w:t>
      </w:r>
      <w:r w:rsidR="00934453" w:rsidRPr="001221B9">
        <w:rPr>
          <w:rFonts w:asciiTheme="minorEastAsia"/>
        </w:rPr>
        <w:t>先給軍賞，如此，則亂必靖，賊必平，徐駕六龍，旋復都邑，天子之貴，豈當憂貧！是乃散其小儲而成其大儲，損其小寶而固其大寶也。</w:t>
      </w:r>
      <w:r w:rsidR="000F1B0C">
        <w:rPr>
          <w:rFonts w:asciiTheme="minorEastAsia"/>
        </w:rPr>
        <w:t>」</w:t>
      </w:r>
      <w:r w:rsidR="00934453" w:rsidRPr="001221B9">
        <w:rPr>
          <w:rFonts w:asciiTheme="minorEastAsia"/>
        </w:rPr>
        <w:t>上卽命去其牓。</w:t>
      </w:r>
      <w:r w:rsidR="00934453" w:rsidRPr="001221B9">
        <w:rPr>
          <w:rStyle w:val="00Text"/>
          <w:rFonts w:asciiTheme="minorEastAsia"/>
        </w:rPr>
        <w:t>去，羌呂翻。</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蕭復嘗言於上曰︰</w:t>
      </w:r>
      <w:r w:rsidR="000F1B0C">
        <w:rPr>
          <w:rFonts w:asciiTheme="minorEastAsia"/>
        </w:rPr>
        <w:t>「</w:t>
      </w:r>
      <w:r w:rsidR="00934453" w:rsidRPr="001221B9">
        <w:rPr>
          <w:rFonts w:asciiTheme="minorEastAsia"/>
        </w:rPr>
        <w:t>宦官自艱難以來，多為監軍，恃恩縱橫。</w:t>
      </w:r>
      <w:r w:rsidR="00934453" w:rsidRPr="001221B9">
        <w:rPr>
          <w:rStyle w:val="00Text"/>
          <w:rFonts w:asciiTheme="minorEastAsia"/>
        </w:rPr>
        <w:t>監，工銜翻。橫，戶孟翻。</w:t>
      </w:r>
      <w:r w:rsidR="00934453" w:rsidRPr="001221B9">
        <w:rPr>
          <w:rFonts w:asciiTheme="minorEastAsia"/>
        </w:rPr>
        <w:t>此屬但應掌宮掖之事，不宜委以兵權國政。</w:t>
      </w:r>
      <w:r w:rsidR="000F1B0C">
        <w:rPr>
          <w:rFonts w:asciiTheme="minorEastAsia"/>
        </w:rPr>
        <w:t>」</w:t>
      </w:r>
      <w:r w:rsidR="00934453" w:rsidRPr="001221B9">
        <w:rPr>
          <w:rFonts w:asciiTheme="minorEastAsia"/>
        </w:rPr>
        <w:t>上不悅。又嘗言︰</w:t>
      </w:r>
      <w:r w:rsidR="000F1B0C">
        <w:rPr>
          <w:rFonts w:asciiTheme="minorEastAsia"/>
        </w:rPr>
        <w:t>「</w:t>
      </w:r>
      <w:r w:rsidR="00934453" w:rsidRPr="001221B9">
        <w:rPr>
          <w:rFonts w:asciiTheme="minorEastAsia"/>
        </w:rPr>
        <w:t>陛下踐阼之初，聖德光被，</w:t>
      </w:r>
      <w:r w:rsidR="00934453" w:rsidRPr="001221B9">
        <w:rPr>
          <w:rStyle w:val="00Text"/>
          <w:rFonts w:asciiTheme="minorEastAsia"/>
        </w:rPr>
        <w:t>應，乙陵翻，當也。掖，音亦。被，皮義翻。</w:t>
      </w:r>
      <w:r w:rsidR="00934453" w:rsidRPr="001221B9">
        <w:rPr>
          <w:rFonts w:asciiTheme="minorEastAsia"/>
        </w:rPr>
        <w:t>自楊炎、盧</w:t>
      </w:r>
      <w:r w:rsidR="00934453" w:rsidRPr="001221B9">
        <w:rPr>
          <w:rFonts w:asciiTheme="minorEastAsia"/>
          <w:noProof/>
        </w:rPr>
        <w:drawing>
          <wp:inline distT="0" distB="0" distL="0" distR="0" wp14:anchorId="30030C8F" wp14:editId="0005A7FD">
            <wp:extent cx="152400" cy="152400"/>
            <wp:effectExtent l="0" t="0" r="0" b="0"/>
            <wp:docPr id="438"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黷亂朝政，以致今日。</w:t>
      </w:r>
      <w:r w:rsidR="00934453" w:rsidRPr="001221B9">
        <w:rPr>
          <w:rStyle w:val="00Text"/>
          <w:rFonts w:asciiTheme="minorEastAsia"/>
        </w:rPr>
        <w:t>朝，直遙翻。</w:t>
      </w:r>
      <w:r w:rsidR="00934453" w:rsidRPr="001221B9">
        <w:rPr>
          <w:rFonts w:asciiTheme="minorEastAsia"/>
        </w:rPr>
        <w:t>陛下誠能變更睿志，臣敢不竭力。</w:t>
      </w:r>
      <w:r w:rsidR="00934453" w:rsidRPr="001221B9">
        <w:rPr>
          <w:rStyle w:val="00Text"/>
          <w:rFonts w:asciiTheme="minorEastAsia"/>
        </w:rPr>
        <w:t>此必盧</w:t>
      </w:r>
      <w:r w:rsidR="00934453" w:rsidRPr="001221B9">
        <w:rPr>
          <w:rStyle w:val="00Text"/>
          <w:rFonts w:asciiTheme="minorEastAsia"/>
          <w:noProof/>
        </w:rPr>
        <w:drawing>
          <wp:inline distT="0" distB="0" distL="0" distR="0" wp14:anchorId="740A46CF" wp14:editId="494B725B">
            <wp:extent cx="114300" cy="114300"/>
            <wp:effectExtent l="0" t="0" r="0" b="0"/>
            <wp:docPr id="439"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rPr>
        <w:t>貶逐之後，蕭復方有是言。更，工衡翻。</w:t>
      </w:r>
      <w:r w:rsidR="00934453" w:rsidRPr="001221B9">
        <w:rPr>
          <w:rFonts w:asciiTheme="minorEastAsia"/>
        </w:rPr>
        <w:t>儻使臣依阿茍免，臣實不能！</w:t>
      </w:r>
      <w:r w:rsidR="000F1B0C">
        <w:rPr>
          <w:rFonts w:asciiTheme="minorEastAsia"/>
        </w:rPr>
        <w:t>」</w:t>
      </w:r>
      <w:r w:rsidR="00934453" w:rsidRPr="001221B9">
        <w:rPr>
          <w:rStyle w:val="00Text"/>
          <w:rFonts w:asciiTheme="minorEastAsia"/>
        </w:rPr>
        <w:t>蕭復蓋樸而直者。</w:t>
      </w:r>
      <w:r w:rsidR="00934453" w:rsidRPr="001221B9">
        <w:rPr>
          <w:rFonts w:asciiTheme="minorEastAsia"/>
        </w:rPr>
        <w:t>又嘗與盧</w:t>
      </w:r>
      <w:r w:rsidR="00934453" w:rsidRPr="001221B9">
        <w:rPr>
          <w:rFonts w:asciiTheme="minorEastAsia"/>
          <w:noProof/>
        </w:rPr>
        <w:drawing>
          <wp:inline distT="0" distB="0" distL="0" distR="0" wp14:anchorId="6E6ED7C2" wp14:editId="2D58315A">
            <wp:extent cx="152400" cy="152400"/>
            <wp:effectExtent l="0" t="0" r="0" b="0"/>
            <wp:docPr id="440"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同奏事，</w:t>
      </w:r>
      <w:r w:rsidR="00934453" w:rsidRPr="001221B9">
        <w:rPr>
          <w:rFonts w:asciiTheme="minorEastAsia"/>
          <w:noProof/>
        </w:rPr>
        <w:drawing>
          <wp:inline distT="0" distB="0" distL="0" distR="0" wp14:anchorId="2B6A178C" wp14:editId="20162523">
            <wp:extent cx="152400" cy="152400"/>
            <wp:effectExtent l="0" t="0" r="0" b="0"/>
            <wp:docPr id="441"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順上旨，復正色曰︰</w:t>
      </w:r>
      <w:r w:rsidR="000F1B0C">
        <w:rPr>
          <w:rFonts w:asciiTheme="minorEastAsia"/>
        </w:rPr>
        <w:t>「</w:t>
      </w:r>
      <w:r w:rsidR="00934453" w:rsidRPr="001221B9">
        <w:rPr>
          <w:rFonts w:asciiTheme="minorEastAsia"/>
        </w:rPr>
        <w:t>盧</w:t>
      </w:r>
      <w:r w:rsidR="00934453" w:rsidRPr="001221B9">
        <w:rPr>
          <w:rFonts w:asciiTheme="minorEastAsia"/>
          <w:noProof/>
        </w:rPr>
        <w:drawing>
          <wp:inline distT="0" distB="0" distL="0" distR="0" wp14:anchorId="0C9B69F0" wp14:editId="413BD4D5">
            <wp:extent cx="152400" cy="152400"/>
            <wp:effectExtent l="0" t="0" r="0" b="0"/>
            <wp:docPr id="442"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言不正！</w:t>
      </w:r>
      <w:r w:rsidR="000F1B0C">
        <w:rPr>
          <w:rFonts w:asciiTheme="minorEastAsia"/>
        </w:rPr>
        <w:t>」</w:t>
      </w:r>
      <w:r w:rsidR="00934453" w:rsidRPr="001221B9">
        <w:rPr>
          <w:rFonts w:asciiTheme="minorEastAsia"/>
        </w:rPr>
        <w:t>上愕然，退，謂左右曰︰</w:t>
      </w:r>
      <w:r w:rsidR="000F1B0C">
        <w:rPr>
          <w:rFonts w:asciiTheme="minorEastAsia"/>
        </w:rPr>
        <w:t>「</w:t>
      </w:r>
      <w:r w:rsidR="00934453" w:rsidRPr="001221B9">
        <w:rPr>
          <w:rFonts w:asciiTheme="minorEastAsia"/>
        </w:rPr>
        <w:t>蕭復輕朕！</w:t>
      </w:r>
      <w:r w:rsidR="000F1B0C">
        <w:rPr>
          <w:rFonts w:asciiTheme="minorEastAsia"/>
        </w:rPr>
        <w:t>」</w:t>
      </w:r>
      <w:r w:rsidR="00934453" w:rsidRPr="001221B9">
        <w:rPr>
          <w:rStyle w:val="00Text"/>
          <w:rFonts w:asciiTheme="minorEastAsia"/>
        </w:rPr>
        <w:t>此事必在蕭復、盧</w:t>
      </w:r>
      <w:r w:rsidR="00934453" w:rsidRPr="001221B9">
        <w:rPr>
          <w:rStyle w:val="00Text"/>
          <w:rFonts w:asciiTheme="minorEastAsia"/>
          <w:noProof/>
        </w:rPr>
        <w:drawing>
          <wp:inline distT="0" distB="0" distL="0" distR="0" wp14:anchorId="2F60D582" wp14:editId="30EBA5CF">
            <wp:extent cx="114300" cy="114300"/>
            <wp:effectExtent l="0" t="0" r="0" b="0"/>
            <wp:docPr id="443"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rPr>
        <w:t>同列之時，史因德宗命復出使而序其事於此耳。</w:t>
      </w:r>
      <w:r w:rsidR="00934453" w:rsidRPr="001221B9">
        <w:rPr>
          <w:rFonts w:asciiTheme="minorEastAsia"/>
        </w:rPr>
        <w:t>戊子，命復充山南東·西、荊湖、淮南、江西、鄂岳、浙江東·西、福建、嶺南等道宣慰、安撫使，實疏之也。</w:t>
      </w:r>
      <w:r w:rsidR="00934453" w:rsidRPr="001221B9">
        <w:rPr>
          <w:rStyle w:val="00Text"/>
          <w:rFonts w:asciiTheme="minorEastAsia"/>
        </w:rPr>
        <w:t>鄂，五各翻。使，疏吏翻。</w:t>
      </w:r>
      <w:r w:rsidR="00934453" w:rsidRPr="001221B9">
        <w:rPr>
          <w:rFonts w:asciiTheme="minorEastAsia"/>
        </w:rPr>
        <w:t>旣而劉從一及朝士往往奏留復，上謂陸贄曰︰</w:t>
      </w:r>
      <w:r w:rsidR="000F1B0C">
        <w:rPr>
          <w:rFonts w:asciiTheme="minorEastAsia"/>
        </w:rPr>
        <w:t>「</w:t>
      </w:r>
      <w:r w:rsidR="00934453" w:rsidRPr="001221B9">
        <w:rPr>
          <w:rFonts w:asciiTheme="minorEastAsia"/>
        </w:rPr>
        <w:t>朕思遷幸以來，江、淮遠方，或傳聞過實，欲遣重臣宣慰，謀於宰相及朝士，僉謂宜然。今乃反覆如是，朕為之悵恨累日。</w:t>
      </w:r>
      <w:r w:rsidR="00934453" w:rsidRPr="001221B9">
        <w:rPr>
          <w:rStyle w:val="00Text"/>
          <w:rFonts w:asciiTheme="minorEastAsia"/>
        </w:rPr>
        <w:t>朝，直遙翻。相，息亮翻。為，于偽翻。</w:t>
      </w:r>
      <w:r w:rsidR="00934453" w:rsidRPr="001221B9">
        <w:rPr>
          <w:rFonts w:asciiTheme="minorEastAsia"/>
        </w:rPr>
        <w:t>意復悔行，使之論奏邪？</w:t>
      </w:r>
      <w:r w:rsidR="00934453" w:rsidRPr="001221B9">
        <w:rPr>
          <w:rStyle w:val="00Text"/>
          <w:rFonts w:asciiTheme="minorEastAsia"/>
        </w:rPr>
        <w:t>意者，以意度之也。此亦德宗猜防臣下之一事。</w:t>
      </w:r>
      <w:r w:rsidR="00934453" w:rsidRPr="001221B9">
        <w:rPr>
          <w:rFonts w:asciiTheme="minorEastAsia"/>
        </w:rPr>
        <w:t>卿知蕭復何如人？其不欲行，意趣安在？</w:t>
      </w:r>
      <w:r w:rsidR="000F1B0C">
        <w:rPr>
          <w:rFonts w:asciiTheme="minorEastAsia"/>
        </w:rPr>
        <w:t>」</w:t>
      </w:r>
      <w:r w:rsidR="00934453" w:rsidRPr="001221B9">
        <w:rPr>
          <w:rFonts w:asciiTheme="minorEastAsia"/>
        </w:rPr>
        <w:t>贄上奏，以為︰</w:t>
      </w:r>
      <w:r w:rsidR="000F1B0C">
        <w:rPr>
          <w:rFonts w:asciiTheme="minorEastAsia"/>
        </w:rPr>
        <w:t>「</w:t>
      </w:r>
      <w:r w:rsidR="00934453" w:rsidRPr="001221B9">
        <w:rPr>
          <w:rFonts w:asciiTheme="minorEastAsia"/>
        </w:rPr>
        <w:t>復痛自脩勵，慕為清貞，用雖不周，行則可保。</w:t>
      </w:r>
      <w:r w:rsidR="00934453" w:rsidRPr="001221B9">
        <w:rPr>
          <w:rStyle w:val="00Text"/>
          <w:rFonts w:asciiTheme="minorEastAsia"/>
        </w:rPr>
        <w:t>上，時掌翻。行，下孟翻。</w:t>
      </w:r>
      <w:r w:rsidR="00934453" w:rsidRPr="001221B9">
        <w:rPr>
          <w:rFonts w:asciiTheme="minorEastAsia"/>
        </w:rPr>
        <w:t>至於輕詐如此，復必不為。借使復欲逗留，從一安肯附會！今所言矛楯，</w:t>
      </w:r>
      <w:r w:rsidR="00934453" w:rsidRPr="001221B9">
        <w:rPr>
          <w:rStyle w:val="00Text"/>
          <w:rFonts w:asciiTheme="minorEastAsia"/>
        </w:rPr>
        <w:t>韓非子︰有鬻矛楯者，自譽其矛曰︰</w:t>
      </w:r>
      <w:r w:rsidR="000F1B0C">
        <w:rPr>
          <w:rStyle w:val="00Text"/>
          <w:rFonts w:asciiTheme="minorEastAsia"/>
        </w:rPr>
        <w:t>「</w:t>
      </w:r>
      <w:r w:rsidR="00934453" w:rsidRPr="001221B9">
        <w:rPr>
          <w:rStyle w:val="00Text"/>
          <w:rFonts w:asciiTheme="minorEastAsia"/>
        </w:rPr>
        <w:t>吾矛之利，物無不陷也。</w:t>
      </w:r>
      <w:r w:rsidR="000F1B0C">
        <w:rPr>
          <w:rStyle w:val="00Text"/>
          <w:rFonts w:asciiTheme="minorEastAsia"/>
        </w:rPr>
        <w:t>」</w:t>
      </w:r>
      <w:r w:rsidR="00934453" w:rsidRPr="001221B9">
        <w:rPr>
          <w:rStyle w:val="00Text"/>
          <w:rFonts w:asciiTheme="minorEastAsia"/>
        </w:rPr>
        <w:t>又自譽其楯曰︰</w:t>
      </w:r>
      <w:r w:rsidR="000F1B0C">
        <w:rPr>
          <w:rStyle w:val="00Text"/>
          <w:rFonts w:asciiTheme="minorEastAsia"/>
        </w:rPr>
        <w:t>「</w:t>
      </w:r>
      <w:r w:rsidR="00934453" w:rsidRPr="001221B9">
        <w:rPr>
          <w:rStyle w:val="00Text"/>
          <w:rFonts w:asciiTheme="minorEastAsia"/>
        </w:rPr>
        <w:t>吾楯之堅，物莫能陷也。</w:t>
      </w:r>
      <w:r w:rsidR="000F1B0C">
        <w:rPr>
          <w:rStyle w:val="00Text"/>
          <w:rFonts w:asciiTheme="minorEastAsia"/>
        </w:rPr>
        <w:t>」</w:t>
      </w:r>
      <w:r w:rsidR="00934453" w:rsidRPr="001221B9">
        <w:rPr>
          <w:rStyle w:val="00Text"/>
          <w:rFonts w:asciiTheme="minorEastAsia"/>
        </w:rPr>
        <w:t>或謂之曰︰</w:t>
      </w:r>
      <w:r w:rsidR="000F1B0C">
        <w:rPr>
          <w:rStyle w:val="00Text"/>
          <w:rFonts w:asciiTheme="minorEastAsia"/>
        </w:rPr>
        <w:t>「</w:t>
      </w:r>
      <w:r w:rsidR="00934453" w:rsidRPr="001221B9">
        <w:rPr>
          <w:rStyle w:val="00Text"/>
          <w:rFonts w:asciiTheme="minorEastAsia"/>
        </w:rPr>
        <w:t>以子之矛陷子之楯，可乎？</w:t>
      </w:r>
      <w:r w:rsidR="000F1B0C">
        <w:rPr>
          <w:rStyle w:val="00Text"/>
          <w:rFonts w:asciiTheme="minorEastAsia"/>
        </w:rPr>
        <w:t>」</w:t>
      </w:r>
      <w:r w:rsidR="00934453" w:rsidRPr="001221B9">
        <w:rPr>
          <w:rStyle w:val="00Text"/>
          <w:rFonts w:asciiTheme="minorEastAsia"/>
        </w:rPr>
        <w:t>其人不能答。故後世謂議論自相反及為事自相反者，為自相矛楯。楯，食尹翻。</w:t>
      </w:r>
      <w:r w:rsidR="00934453" w:rsidRPr="001221B9">
        <w:rPr>
          <w:rFonts w:asciiTheme="minorEastAsia"/>
        </w:rPr>
        <w:t>願陛下明加辯詰。</w:t>
      </w:r>
      <w:r w:rsidR="00934453" w:rsidRPr="001221B9">
        <w:rPr>
          <w:rStyle w:val="00Text"/>
          <w:rFonts w:asciiTheme="minorEastAsia"/>
        </w:rPr>
        <w:t>詰，去吉翻。</w:t>
      </w:r>
      <w:r w:rsidR="00934453" w:rsidRPr="001221B9">
        <w:rPr>
          <w:rFonts w:asciiTheme="minorEastAsia"/>
        </w:rPr>
        <w:t>若蕭復有所請求，則從一何容為隱！</w:t>
      </w:r>
      <w:r w:rsidR="00934453" w:rsidRPr="001221B9">
        <w:rPr>
          <w:rStyle w:val="00Text"/>
          <w:rFonts w:asciiTheme="minorEastAsia"/>
        </w:rPr>
        <w:t>為，于偽翻。</w:t>
      </w:r>
      <w:r w:rsidR="00934453" w:rsidRPr="001221B9">
        <w:rPr>
          <w:rFonts w:asciiTheme="minorEastAsia"/>
        </w:rPr>
        <w:t>若從一自有回互，則蕭復不當受疑。陛下何憚而不辯明，乃直為此悵恨也！夫明則罔惑，辯則罔冤；惑莫甚於逆詐而不與明，</w:t>
      </w:r>
      <w:r w:rsidR="00934453" w:rsidRPr="001221B9">
        <w:rPr>
          <w:rStyle w:val="00Text"/>
          <w:rFonts w:asciiTheme="minorEastAsia"/>
        </w:rPr>
        <w:t>夫，音扶。逆者，未至而迎之也。詐，謂人欺己也。未見其詐，而逆以為詐，謂之逆詐。</w:t>
      </w:r>
      <w:r w:rsidR="00934453" w:rsidRPr="001221B9">
        <w:rPr>
          <w:rFonts w:asciiTheme="minorEastAsia"/>
        </w:rPr>
        <w:t>冤莫痛於見疑而不與辯。是使情偽相糅，</w:t>
      </w:r>
      <w:r w:rsidR="00934453" w:rsidRPr="001221B9">
        <w:rPr>
          <w:rStyle w:val="00Text"/>
          <w:rFonts w:asciiTheme="minorEastAsia"/>
        </w:rPr>
        <w:t>糅，女救翻。</w:t>
      </w:r>
      <w:r w:rsidR="00934453" w:rsidRPr="001221B9">
        <w:rPr>
          <w:rFonts w:asciiTheme="minorEastAsia"/>
        </w:rPr>
        <w:t>忠邪靡分。茲實居上御下之要樞，惟陛下留意。</w:t>
      </w:r>
      <w:r w:rsidR="000F1B0C">
        <w:rPr>
          <w:rFonts w:asciiTheme="minorEastAsia"/>
        </w:rPr>
        <w:t>」</w:t>
      </w:r>
      <w:r w:rsidR="00934453" w:rsidRPr="001221B9">
        <w:rPr>
          <w:rFonts w:asciiTheme="minorEastAsia"/>
        </w:rPr>
        <w:t>上亦竟不復辯也。</w:t>
      </w:r>
      <w:r w:rsidR="00934453" w:rsidRPr="001221B9">
        <w:rPr>
          <w:rStyle w:val="00Text"/>
          <w:rFonts w:asciiTheme="minorEastAsia"/>
        </w:rPr>
        <w:t>復，扶又翻。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辛卯，以王武俊為恆、冀、深、趙節度使。壬辰，加李抱眞、張孝忠並同平章事。丙申，加田悅檢校左僕射。</w:t>
      </w:r>
      <w:r w:rsidR="00934453" w:rsidRPr="001221B9">
        <w:rPr>
          <w:rFonts w:asciiTheme="minorEastAsia" w:eastAsiaTheme="minorEastAsia"/>
        </w:rPr>
        <w:t>恆，戶登翻。使，疏吏翻。校，古效翻。射，寅謝翻。</w:t>
      </w:r>
      <w:r w:rsidR="00934453" w:rsidRPr="00101E55">
        <w:rPr>
          <w:rStyle w:val="01Text"/>
          <w:rFonts w:asciiTheme="minorEastAsia" w:eastAsiaTheme="minorEastAsia"/>
          <w:sz w:val="21"/>
        </w:rPr>
        <w:t>以山南東道行軍司馬樊澤為本道節度使，前深、趙觀察使康日知為同州刺吏、奉誠軍節度使，</w:t>
      </w:r>
      <w:r w:rsidR="00934453" w:rsidRPr="001221B9">
        <w:rPr>
          <w:rFonts w:asciiTheme="minorEastAsia" w:eastAsiaTheme="minorEastAsia"/>
        </w:rPr>
        <w:t>以趙州與王武俊，故徙康日知。乾元初，以同州為匡國軍節度使，今又為奉誠軍。</w:t>
      </w:r>
      <w:r w:rsidR="00934453" w:rsidRPr="00101E55">
        <w:rPr>
          <w:rStyle w:val="01Text"/>
          <w:rFonts w:asciiTheme="minorEastAsia" w:eastAsiaTheme="minorEastAsia"/>
          <w:sz w:val="21"/>
        </w:rPr>
        <w:t>曹州刺史李納為鄆州刺史、平盧節度使。</w:t>
      </w:r>
      <w:r w:rsidR="00934453" w:rsidRPr="001221B9">
        <w:rPr>
          <w:rFonts w:asciiTheme="minorEastAsia" w:eastAsiaTheme="minorEastAsia"/>
        </w:rPr>
        <w:t>李納本為曹州刺史，建中二年，其父正己卒，納自領軍務，未有朝命，今方命以旌節，故先敍其本職，而加以新命。鄆，音運。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戊戌，加劉洽汴、滑、宋、亳都統副使，知都統事，李勉悉以其衆授之。</w:t>
      </w:r>
      <w:r w:rsidR="00934453" w:rsidRPr="001221B9">
        <w:rPr>
          <w:rFonts w:asciiTheme="minorEastAsia" w:eastAsiaTheme="minorEastAsia"/>
        </w:rPr>
        <w:t>李勉旣失守汴州，命劉洽知都統事。汴，皮變翻。統，他綜翻，俗多從上聲。</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辛丑，六軍各置統軍，</w:t>
      </w:r>
      <w:r w:rsidR="00934453" w:rsidRPr="001221B9">
        <w:rPr>
          <w:rFonts w:asciiTheme="minorEastAsia" w:eastAsiaTheme="minorEastAsia"/>
        </w:rPr>
        <w:t>此北門左</w:t>
      </w:r>
      <w:r w:rsidR="00934453" w:rsidRPr="001221B9">
        <w:rPr>
          <w:rFonts w:asciiTheme="minorEastAsia" w:eastAsiaTheme="minorEastAsia"/>
        </w:rPr>
        <w:t>·</w:t>
      </w:r>
      <w:r w:rsidR="00934453" w:rsidRPr="001221B9">
        <w:rPr>
          <w:rFonts w:asciiTheme="minorEastAsia" w:eastAsiaTheme="minorEastAsia"/>
        </w:rPr>
        <w:t>右羽林、龍武、神武六軍也。考異曰︰實錄云︰</w:t>
      </w:r>
      <w:r w:rsidR="000F1B0C">
        <w:rPr>
          <w:rFonts w:asciiTheme="minorEastAsia" w:eastAsiaTheme="minorEastAsia"/>
        </w:rPr>
        <w:t>「</w:t>
      </w:r>
      <w:r w:rsidR="00934453" w:rsidRPr="001221B9">
        <w:rPr>
          <w:rFonts w:asciiTheme="minorEastAsia" w:eastAsiaTheme="minorEastAsia"/>
        </w:rPr>
        <w:t>詔六軍各置軍使一員。</w:t>
      </w:r>
      <w:r w:rsidR="000F1B0C">
        <w:rPr>
          <w:rFonts w:asciiTheme="minorEastAsia" w:eastAsiaTheme="minorEastAsia"/>
        </w:rPr>
        <w:t>」</w:t>
      </w:r>
      <w:r w:rsidR="00934453" w:rsidRPr="001221B9">
        <w:rPr>
          <w:rFonts w:asciiTheme="minorEastAsia" w:eastAsiaTheme="minorEastAsia"/>
        </w:rPr>
        <w:t>又云︰</w:t>
      </w:r>
      <w:r w:rsidR="000F1B0C">
        <w:rPr>
          <w:rFonts w:asciiTheme="minorEastAsia" w:eastAsiaTheme="minorEastAsia"/>
        </w:rPr>
        <w:t>「</w:t>
      </w:r>
      <w:r w:rsidR="00934453" w:rsidRPr="001221B9">
        <w:rPr>
          <w:rFonts w:asciiTheme="minorEastAsia" w:eastAsiaTheme="minorEastAsia"/>
        </w:rPr>
        <w:t>因置統軍。</w:t>
      </w:r>
      <w:r w:rsidR="000F1B0C">
        <w:rPr>
          <w:rFonts w:asciiTheme="minorEastAsia" w:eastAsiaTheme="minorEastAsia"/>
        </w:rPr>
        <w:t>」</w:t>
      </w:r>
      <w:r w:rsidR="00934453" w:rsidRPr="001221B9">
        <w:rPr>
          <w:rFonts w:asciiTheme="minorEastAsia" w:eastAsiaTheme="minorEastAsia"/>
        </w:rPr>
        <w:t>按舊紀，獨置統軍耳。今從之。</w:t>
      </w:r>
      <w:r w:rsidR="00934453" w:rsidRPr="00101E55">
        <w:rPr>
          <w:rStyle w:val="01Text"/>
          <w:rFonts w:asciiTheme="minorEastAsia" w:eastAsiaTheme="minorEastAsia"/>
          <w:sz w:val="21"/>
        </w:rPr>
        <w:t>秩從三品，以寵勳臣。</w:t>
      </w:r>
      <w:r w:rsidR="00934453" w:rsidRPr="001221B9">
        <w:rPr>
          <w:rFonts w:asciiTheme="minorEastAsia" w:eastAsiaTheme="minorEastAsia"/>
        </w:rPr>
        <w:t>從，才用翻。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吐蕃尚結贊請出兵助唐收京城。庚子，遣祕書監崔漢衡使吐蕃，發其兵。</w:t>
      </w:r>
      <w:r w:rsidR="00934453" w:rsidRPr="001221B9">
        <w:rPr>
          <w:rStyle w:val="00Text"/>
          <w:rFonts w:asciiTheme="minorEastAsia"/>
        </w:rPr>
        <w:t>吐，從暾入聲。</w:t>
      </w:r>
    </w:p>
    <w:p w:rsidR="00934453" w:rsidRPr="001221B9" w:rsidRDefault="00934453" w:rsidP="00DF5A42">
      <w:pPr>
        <w:pStyle w:val="1"/>
        <w:pageBreakBefore/>
        <w:spacing w:before="0" w:after="0" w:line="240" w:lineRule="auto"/>
        <w:rPr>
          <w:rFonts w:asciiTheme="minorEastAsia"/>
        </w:rPr>
      </w:pPr>
      <w:bookmarkStart w:id="74" w:name="Top_of_part0236_xhtml"/>
      <w:bookmarkStart w:id="75" w:name="_Toc23857476"/>
      <w:bookmarkStart w:id="76" w:name="_Toc33000964"/>
      <w:r w:rsidRPr="001221B9">
        <w:rPr>
          <w:rFonts w:asciiTheme="minorEastAsia"/>
        </w:rPr>
        <w:t>資治通鑑卷第二百三十</w:t>
      </w:r>
      <w:bookmarkEnd w:id="74"/>
      <w:bookmarkEnd w:id="75"/>
      <w:bookmarkEnd w:id="76"/>
    </w:p>
    <w:p w:rsidR="00934453" w:rsidRPr="001221B9" w:rsidRDefault="00934453" w:rsidP="00DF5A42">
      <w:pPr>
        <w:pStyle w:val="2"/>
        <w:spacing w:before="0" w:after="0" w:line="240" w:lineRule="auto"/>
        <w:rPr>
          <w:rFonts w:asciiTheme="minorEastAsia" w:eastAsiaTheme="minorEastAsia"/>
        </w:rPr>
      </w:pPr>
      <w:bookmarkStart w:id="77" w:name="Tang_Ji_Si_Shi_Liu_Qi_E_Feng_Kun"/>
      <w:bookmarkStart w:id="78" w:name="_Toc23857477"/>
      <w:bookmarkStart w:id="79" w:name="_Toc33000965"/>
      <w:r w:rsidRPr="001221B9">
        <w:rPr>
          <w:rStyle w:val="03Text"/>
          <w:rFonts w:asciiTheme="minorEastAsia" w:eastAsiaTheme="minorEastAsia"/>
        </w:rPr>
        <w:t>唐紀四十六</w:t>
      </w:r>
      <w:r w:rsidRPr="001221B9">
        <w:rPr>
          <w:rFonts w:asciiTheme="minorEastAsia" w:eastAsiaTheme="minorEastAsia"/>
        </w:rPr>
        <w:t>起閼逢困敦</w:t>
      </w:r>
      <w:r w:rsidR="00046F27" w:rsidRPr="00F14A07">
        <w:rPr>
          <w:rFonts w:asciiTheme="minorEastAsia" w:eastAsiaTheme="minorEastAsia"/>
        </w:rPr>
        <w:t>（</w:t>
      </w:r>
      <w:r w:rsidRPr="00F14A07">
        <w:rPr>
          <w:rFonts w:asciiTheme="minorEastAsia" w:eastAsiaTheme="minorEastAsia"/>
        </w:rPr>
        <w:t>甲子</w:t>
      </w:r>
      <w:r w:rsidR="00046F27" w:rsidRPr="00F14A07">
        <w:rPr>
          <w:rFonts w:asciiTheme="minorEastAsia" w:eastAsiaTheme="minorEastAsia"/>
        </w:rPr>
        <w:t>）</w:t>
      </w:r>
      <w:r w:rsidRPr="001221B9">
        <w:rPr>
          <w:rFonts w:asciiTheme="minorEastAsia" w:eastAsiaTheme="minorEastAsia"/>
        </w:rPr>
        <w:t>二月，盡四月，不滿一年。</w:t>
      </w:r>
      <w:bookmarkEnd w:id="77"/>
      <w:bookmarkEnd w:id="78"/>
      <w:bookmarkEnd w:id="79"/>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德宗神武聖文皇帝五</w:t>
      </w:r>
    </w:p>
    <w:p w:rsidR="00934453" w:rsidRPr="001221B9" w:rsidRDefault="00DC1A2A" w:rsidP="00DF5A42">
      <w:pPr>
        <w:pStyle w:val="2"/>
        <w:spacing w:before="0" w:after="0" w:line="240" w:lineRule="auto"/>
      </w:pPr>
      <w:bookmarkStart w:id="80" w:name="_Toc33000966"/>
      <w:r w:rsidRPr="00DC1A2A">
        <w:rPr>
          <w:rStyle w:val="01Text"/>
          <w:rFonts w:asciiTheme="minorEastAsia" w:eastAsiaTheme="minorEastAsia"/>
          <w:sz w:val="21"/>
        </w:rPr>
        <w:t>興元</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甲子、七八四</w:t>
      </w:r>
      <w:r w:rsidR="00046F27" w:rsidRPr="00DB2415">
        <w:rPr>
          <w:rFonts w:asciiTheme="minorEastAsia" w:eastAsiaTheme="minorEastAsia" w:hAnsi="宋体" w:cs="宋体" w:hint="eastAsia"/>
          <w:b w:val="0"/>
          <w:color w:val="006400"/>
          <w:sz w:val="18"/>
        </w:rPr>
        <w:t>）</w:t>
      </w:r>
      <w:bookmarkEnd w:id="80"/>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二月，戊申，詔贈段秀實太尉，謐曰忠烈，厚恤其家。</w:t>
      </w:r>
      <w:r w:rsidR="00934453" w:rsidRPr="001221B9">
        <w:rPr>
          <w:rFonts w:asciiTheme="minorEastAsia" w:eastAsiaTheme="minorEastAsia"/>
        </w:rPr>
        <w:t>段秀實死節事見二百二十八卷建中四年。謐，神至翻。</w:t>
      </w:r>
      <w:r w:rsidR="00934453" w:rsidRPr="00101E55">
        <w:rPr>
          <w:rStyle w:val="01Text"/>
          <w:rFonts w:asciiTheme="minorEastAsia" w:eastAsiaTheme="minorEastAsia"/>
          <w:sz w:val="21"/>
        </w:rPr>
        <w:t>時賈隱林已卒，贈左僕射，賞其能直言也。</w:t>
      </w:r>
      <w:r w:rsidR="00934453" w:rsidRPr="001221B9">
        <w:rPr>
          <w:rFonts w:asciiTheme="minorEastAsia" w:eastAsiaTheme="minorEastAsia"/>
        </w:rPr>
        <w:t>卒，子恤翻。射，寅謝翻。直言事見上卷上年。</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李希烈將兵五萬圍寧陵，引水灌之；濮州刺史劉昌以三千人守之。</w:t>
      </w:r>
      <w:r w:rsidR="00934453" w:rsidRPr="001221B9">
        <w:rPr>
          <w:rStyle w:val="00Text"/>
          <w:rFonts w:asciiTheme="minorEastAsia"/>
        </w:rPr>
        <w:t>將，卽亮翻，又音如字。濮，博木翻。李希烈自建中四年攻寧陵。</w:t>
      </w:r>
    </w:p>
    <w:p w:rsidR="00934453" w:rsidRPr="001221B9" w:rsidRDefault="00934453" w:rsidP="00DF5A42">
      <w:pPr>
        <w:rPr>
          <w:rFonts w:asciiTheme="minorEastAsia"/>
        </w:rPr>
      </w:pPr>
      <w:r w:rsidRPr="001221B9">
        <w:rPr>
          <w:rFonts w:asciiTheme="minorEastAsia"/>
        </w:rPr>
        <w:t>滑州刺史李澄密遺使請降，</w:t>
      </w:r>
      <w:r w:rsidRPr="001221B9">
        <w:rPr>
          <w:rStyle w:val="00Text"/>
          <w:rFonts w:asciiTheme="minorEastAsia"/>
        </w:rPr>
        <w:t>李澄降賊見上卷上年。使，疏吏翻。降，戶江翻。</w:t>
      </w:r>
      <w:r w:rsidRPr="001221B9">
        <w:rPr>
          <w:rFonts w:asciiTheme="minorEastAsia"/>
        </w:rPr>
        <w:t>上許以澄為汴滑節度使。澄猶外事希烈；希烈疑之，遣養子六百人戍白馬，</w:t>
      </w:r>
      <w:r w:rsidRPr="001221B9">
        <w:rPr>
          <w:rStyle w:val="00Text"/>
          <w:rFonts w:asciiTheme="minorEastAsia"/>
        </w:rPr>
        <w:t>汴，皮變翻。白馬，滑州治所。</w:t>
      </w:r>
      <w:r w:rsidRPr="001221B9">
        <w:rPr>
          <w:rFonts w:asciiTheme="minorEastAsia"/>
        </w:rPr>
        <w:t>召澄共攻寧陵。澄至石柱，使其衆陽驚，燒營而遁。又諷養子令剽掠，</w:t>
      </w:r>
      <w:r w:rsidRPr="001221B9">
        <w:rPr>
          <w:rStyle w:val="00Text"/>
          <w:rFonts w:asciiTheme="minorEastAsia"/>
        </w:rPr>
        <w:t>令，力丁翻。剽，匹妙翻；下同。</w:t>
      </w:r>
      <w:r w:rsidRPr="001221B9">
        <w:rPr>
          <w:rFonts w:asciiTheme="minorEastAsia"/>
        </w:rPr>
        <w:t>澄悉收斬之，以白希烈，希烈無以罪也。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劉昌守寧陵，凡四十五日不釋甲。韓滉遺其將王栖曜將兵助劉洽拒希烈，栖曜以強弩數千游汴水，夜，入寧陵城。</w:t>
      </w:r>
      <w:r w:rsidRPr="001221B9">
        <w:rPr>
          <w:rFonts w:asciiTheme="minorEastAsia" w:eastAsiaTheme="minorEastAsia"/>
        </w:rPr>
        <w:t>滉，呼廣翻；將，卽亮翻。將兵之將，音同上。考異曰︰新書柏良器傳曰︰</w:t>
      </w:r>
      <w:r w:rsidR="000F1B0C">
        <w:rPr>
          <w:rFonts w:asciiTheme="minorEastAsia" w:eastAsiaTheme="minorEastAsia"/>
        </w:rPr>
        <w:t>「</w:t>
      </w:r>
      <w:r w:rsidRPr="001221B9">
        <w:rPr>
          <w:rFonts w:asciiTheme="minorEastAsia" w:eastAsiaTheme="minorEastAsia"/>
        </w:rPr>
        <w:t>食器為武衞中郞將，以兵隸浙西。希烈圍寧陵，遏水灌之，親令軍中明日拔城。良器以救兵至，擇弩手善游者沿河渠夜入，及旦，伏弩發，乘城者皆死。</w:t>
      </w:r>
      <w:r w:rsidR="000F1B0C">
        <w:rPr>
          <w:rFonts w:asciiTheme="minorEastAsia" w:eastAsiaTheme="minorEastAsia"/>
        </w:rPr>
        <w:t>」</w:t>
      </w:r>
      <w:r w:rsidRPr="001221B9">
        <w:rPr>
          <w:rFonts w:asciiTheme="minorEastAsia" w:eastAsiaTheme="minorEastAsia"/>
        </w:rPr>
        <w:t>疑韓滉遣栖曜及良器同救寧陵，舊栖曜傳曰︰</w:t>
      </w:r>
      <w:r w:rsidR="000F1B0C">
        <w:rPr>
          <w:rFonts w:asciiTheme="minorEastAsia" w:eastAsiaTheme="minorEastAsia"/>
        </w:rPr>
        <w:t>「</w:t>
      </w:r>
      <w:r w:rsidRPr="001221B9">
        <w:rPr>
          <w:rFonts w:asciiTheme="minorEastAsia" w:eastAsiaTheme="minorEastAsia"/>
        </w:rPr>
        <w:t>將強弩數千夜入寧陵。</w:t>
      </w:r>
      <w:r w:rsidR="000F1B0C">
        <w:rPr>
          <w:rFonts w:asciiTheme="minorEastAsia" w:eastAsiaTheme="minorEastAsia"/>
        </w:rPr>
        <w:t>」</w:t>
      </w:r>
      <w:r w:rsidRPr="001221B9">
        <w:rPr>
          <w:rFonts w:asciiTheme="minorEastAsia" w:eastAsiaTheme="minorEastAsia"/>
        </w:rPr>
        <w:t>與此共是一事。今參取之。</w:t>
      </w:r>
      <w:r w:rsidRPr="00101E55">
        <w:rPr>
          <w:rStyle w:val="01Text"/>
          <w:rFonts w:asciiTheme="minorEastAsia" w:eastAsiaTheme="minorEastAsia"/>
          <w:sz w:val="21"/>
        </w:rPr>
        <w:t>明日，從城上射希烈，</w:t>
      </w:r>
      <w:r w:rsidRPr="001221B9">
        <w:rPr>
          <w:rFonts w:asciiTheme="minorEastAsia" w:eastAsiaTheme="minorEastAsia"/>
        </w:rPr>
        <w:t>射，而亦翻。</w:t>
      </w:r>
      <w:r w:rsidRPr="00101E55">
        <w:rPr>
          <w:rStyle w:val="01Text"/>
          <w:rFonts w:asciiTheme="minorEastAsia" w:eastAsiaTheme="minorEastAsia"/>
          <w:sz w:val="21"/>
        </w:rPr>
        <w:t>及其坐幄，</w:t>
      </w:r>
      <w:r w:rsidRPr="001221B9">
        <w:rPr>
          <w:rFonts w:asciiTheme="minorEastAsia" w:eastAsiaTheme="minorEastAsia"/>
        </w:rPr>
        <w:t>坐，才臥翻。</w:t>
      </w:r>
      <w:r w:rsidRPr="00101E55">
        <w:rPr>
          <w:rStyle w:val="01Text"/>
          <w:rFonts w:asciiTheme="minorEastAsia" w:eastAsiaTheme="minorEastAsia"/>
          <w:sz w:val="21"/>
        </w:rPr>
        <w:t>希烈驚曰︰</w:t>
      </w:r>
      <w:r w:rsidR="000F1B0C">
        <w:rPr>
          <w:rStyle w:val="01Text"/>
          <w:rFonts w:asciiTheme="minorEastAsia" w:eastAsiaTheme="minorEastAsia"/>
          <w:sz w:val="21"/>
        </w:rPr>
        <w:t>「</w:t>
      </w:r>
      <w:r w:rsidRPr="00101E55">
        <w:rPr>
          <w:rStyle w:val="01Text"/>
          <w:rFonts w:asciiTheme="minorEastAsia" w:eastAsiaTheme="minorEastAsia"/>
          <w:sz w:val="21"/>
        </w:rPr>
        <w:t>宣、潤弩手至矣！</w:t>
      </w:r>
      <w:r w:rsidR="000F1B0C">
        <w:rPr>
          <w:rStyle w:val="01Text"/>
          <w:rFonts w:asciiTheme="minorEastAsia" w:eastAsiaTheme="minorEastAsia"/>
          <w:sz w:val="21"/>
        </w:rPr>
        <w:t>」</w:t>
      </w:r>
      <w:r w:rsidRPr="00101E55">
        <w:rPr>
          <w:rStyle w:val="01Text"/>
          <w:rFonts w:asciiTheme="minorEastAsia" w:eastAsiaTheme="minorEastAsia"/>
          <w:sz w:val="21"/>
        </w:rPr>
        <w:t>遂解圍去。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朱泚</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泚</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旣</w:t>
      </w:r>
      <w:r w:rsidR="000F1B0C">
        <w:rPr>
          <w:rFonts w:asciiTheme="minorEastAsia" w:eastAsiaTheme="minorEastAsia"/>
        </w:rPr>
        <w:t>」</w:t>
      </w:r>
      <w:r w:rsidR="00934453" w:rsidRPr="001221B9">
        <w:rPr>
          <w:rFonts w:asciiTheme="minorEastAsia" w:eastAsiaTheme="minorEastAsia"/>
        </w:rPr>
        <w:t>字；乙十一行本同。</w:t>
      </w:r>
      <w:r w:rsidR="000F1B0C">
        <w:rPr>
          <w:rFonts w:asciiTheme="minorEastAsia" w:eastAsiaTheme="minorEastAsia"/>
        </w:rPr>
        <w:t>』</w:t>
      </w:r>
      <w:r w:rsidR="00934453" w:rsidRPr="00101E55">
        <w:rPr>
          <w:rStyle w:val="01Text"/>
          <w:rFonts w:asciiTheme="minorEastAsia" w:eastAsiaTheme="minorEastAsia"/>
          <w:sz w:val="21"/>
        </w:rPr>
        <w:t>自奉天敗歸，</w:t>
      </w:r>
      <w:r w:rsidR="00934453" w:rsidRPr="001221B9">
        <w:rPr>
          <w:rFonts w:asciiTheme="minorEastAsia" w:eastAsiaTheme="minorEastAsia"/>
        </w:rPr>
        <w:t>事始見上卷建中四年。泚，且禮翻，又音此。</w:t>
      </w:r>
      <w:r w:rsidR="00934453" w:rsidRPr="00101E55">
        <w:rPr>
          <w:rStyle w:val="01Text"/>
          <w:rFonts w:asciiTheme="minorEastAsia" w:eastAsiaTheme="minorEastAsia"/>
          <w:sz w:val="21"/>
        </w:rPr>
        <w:t>李晟謀取長安。劉德信與晟俱屯東渭橋，</w:t>
      </w:r>
      <w:r w:rsidR="00934453" w:rsidRPr="001221B9">
        <w:rPr>
          <w:rFonts w:asciiTheme="minorEastAsia" w:eastAsiaTheme="minorEastAsia"/>
        </w:rPr>
        <w:t>劉德信屯東渭橋，事始見二百二十八卷建中四年。晟，成正翻。</w:t>
      </w:r>
      <w:r w:rsidR="00934453" w:rsidRPr="00101E55">
        <w:rPr>
          <w:rStyle w:val="01Text"/>
          <w:rFonts w:asciiTheme="minorEastAsia" w:eastAsiaTheme="minorEastAsia"/>
          <w:sz w:val="21"/>
        </w:rPr>
        <w:t>不受晟節制；晟因德信至營中，數以滬澗之敗及所過剽掠之罪，斬之；</w:t>
      </w:r>
      <w:r w:rsidR="00934453" w:rsidRPr="001221B9">
        <w:rPr>
          <w:rFonts w:asciiTheme="minorEastAsia" w:eastAsiaTheme="minorEastAsia"/>
        </w:rPr>
        <w:t>數，所具翻，又所主翻。滬，侯古翻。剽，匹妙翻。滬澗之敗見二百二十八卷建中四年。是年十一月，旣加李晟神策行營節度，劉德信可得而不受節制乎！況又有敗軍及剽掠之罪，斬之宜矣。</w:t>
      </w:r>
      <w:r w:rsidR="00934453" w:rsidRPr="00101E55">
        <w:rPr>
          <w:rStyle w:val="01Text"/>
          <w:rFonts w:asciiTheme="minorEastAsia" w:eastAsiaTheme="minorEastAsia"/>
          <w:sz w:val="21"/>
        </w:rPr>
        <w:t>因以數騎馳入德信軍，勞其衆，</w:t>
      </w:r>
      <w:r w:rsidR="00934453" w:rsidRPr="001221B9">
        <w:rPr>
          <w:rFonts w:asciiTheme="minorEastAsia" w:eastAsiaTheme="minorEastAsia"/>
        </w:rPr>
        <w:t>勞，力到翻。騎，奇寄翻。</w:t>
      </w:r>
      <w:r w:rsidR="00934453" w:rsidRPr="00101E55">
        <w:rPr>
          <w:rStyle w:val="01Text"/>
          <w:rFonts w:asciiTheme="minorEastAsia" w:eastAsiaTheme="minorEastAsia"/>
          <w:sz w:val="21"/>
        </w:rPr>
        <w:t>無敢動者，遂幷將之，軍勢益振。</w:t>
      </w:r>
      <w:r w:rsidR="00934453" w:rsidRPr="001221B9">
        <w:rPr>
          <w:rFonts w:asciiTheme="minorEastAsia" w:eastAsiaTheme="minorEastAsia"/>
        </w:rPr>
        <w:t>將，卽亮翻，又音如字。</w:t>
      </w:r>
    </w:p>
    <w:p w:rsidR="00934453" w:rsidRPr="001221B9" w:rsidRDefault="00934453" w:rsidP="00DF5A42">
      <w:pPr>
        <w:rPr>
          <w:rFonts w:asciiTheme="minorEastAsia"/>
        </w:rPr>
      </w:pPr>
      <w:r w:rsidRPr="001221B9">
        <w:rPr>
          <w:rFonts w:asciiTheme="minorEastAsia"/>
        </w:rPr>
        <w:t>李懷光旣脅朝廷逐盧</w:t>
      </w:r>
      <w:r w:rsidRPr="001221B9">
        <w:rPr>
          <w:rFonts w:asciiTheme="minorEastAsia"/>
          <w:noProof/>
        </w:rPr>
        <w:drawing>
          <wp:inline distT="0" distB="0" distL="0" distR="0" wp14:anchorId="5B44B7E9" wp14:editId="76504AF2">
            <wp:extent cx="152400" cy="152400"/>
            <wp:effectExtent l="0" t="0" r="0" b="0"/>
            <wp:docPr id="444"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等，</w:t>
      </w:r>
      <w:r w:rsidRPr="001221B9">
        <w:rPr>
          <w:rStyle w:val="00Text"/>
          <w:rFonts w:asciiTheme="minorEastAsia"/>
        </w:rPr>
        <w:t>事見上卷上年。朝，直遙翻。</w:t>
      </w:r>
      <w:r w:rsidRPr="001221B9">
        <w:rPr>
          <w:rFonts w:asciiTheme="minorEastAsia"/>
        </w:rPr>
        <w:t>內不自安，遂有異志。又惡李晟獨當一面，</w:t>
      </w:r>
      <w:r w:rsidRPr="001221B9">
        <w:rPr>
          <w:rStyle w:val="00Text"/>
          <w:rFonts w:asciiTheme="minorEastAsia"/>
        </w:rPr>
        <w:t>惡，烏路翻；下同。</w:t>
      </w:r>
      <w:r w:rsidRPr="001221B9">
        <w:rPr>
          <w:rFonts w:asciiTheme="minorEastAsia"/>
        </w:rPr>
        <w:t>恐其成功，奏請與晟合軍；詔許之。晟與懷光會于咸陽西陳濤斜，築壘未畢，</w:t>
      </w:r>
      <w:r w:rsidRPr="001221B9">
        <w:rPr>
          <w:rStyle w:val="00Text"/>
          <w:rFonts w:asciiTheme="minorEastAsia"/>
        </w:rPr>
        <w:t>壘，魯水翻。</w:t>
      </w:r>
      <w:r w:rsidRPr="001221B9">
        <w:rPr>
          <w:rFonts w:asciiTheme="minorEastAsia"/>
        </w:rPr>
        <w:t>泚衆大至。晟謂懷光曰︰</w:t>
      </w:r>
      <w:r w:rsidR="000F1B0C">
        <w:rPr>
          <w:rFonts w:asciiTheme="minorEastAsia"/>
        </w:rPr>
        <w:t>「</w:t>
      </w:r>
      <w:r w:rsidRPr="001221B9">
        <w:rPr>
          <w:rFonts w:asciiTheme="minorEastAsia"/>
        </w:rPr>
        <w:t>賊若固守宮苑，</w:t>
      </w:r>
      <w:r w:rsidRPr="001221B9">
        <w:rPr>
          <w:rStyle w:val="00Text"/>
          <w:rFonts w:asciiTheme="minorEastAsia"/>
        </w:rPr>
        <w:t>宮苑，謂宮城及苑城也。</w:t>
      </w:r>
      <w:r w:rsidRPr="001221B9">
        <w:rPr>
          <w:rFonts w:asciiTheme="minorEastAsia"/>
        </w:rPr>
        <w:t>或曠日持久，未易攻取；</w:t>
      </w:r>
      <w:r w:rsidRPr="001221B9">
        <w:rPr>
          <w:rStyle w:val="00Text"/>
          <w:rFonts w:asciiTheme="minorEastAsia"/>
        </w:rPr>
        <w:t>易，以豉翻。</w:t>
      </w:r>
      <w:r w:rsidRPr="001221B9">
        <w:rPr>
          <w:rFonts w:asciiTheme="minorEastAsia"/>
        </w:rPr>
        <w:t>今去其巢穴，敢出求戰，此天以賊賜明公，不可失也！</w:t>
      </w:r>
      <w:r w:rsidR="000F1B0C">
        <w:rPr>
          <w:rFonts w:asciiTheme="minorEastAsia"/>
        </w:rPr>
        <w:t>」</w:t>
      </w:r>
      <w:r w:rsidRPr="001221B9">
        <w:rPr>
          <w:rFonts w:asciiTheme="minorEastAsia"/>
        </w:rPr>
        <w:t>懷光曰︰</w:t>
      </w:r>
      <w:r w:rsidR="000F1B0C">
        <w:rPr>
          <w:rFonts w:asciiTheme="minorEastAsia"/>
        </w:rPr>
        <w:t>「</w:t>
      </w:r>
      <w:r w:rsidRPr="001221B9">
        <w:rPr>
          <w:rFonts w:asciiTheme="minorEastAsia"/>
        </w:rPr>
        <w:t>軍適至，馬未秣，士未飯，</w:t>
      </w:r>
      <w:r w:rsidRPr="001221B9">
        <w:rPr>
          <w:rStyle w:val="00Text"/>
          <w:rFonts w:asciiTheme="minorEastAsia"/>
        </w:rPr>
        <w:t>飯，扶晚翻。</w:t>
      </w:r>
      <w:r w:rsidRPr="001221B9">
        <w:rPr>
          <w:rFonts w:asciiTheme="minorEastAsia"/>
        </w:rPr>
        <w:t>豈可遽戰邪！</w:t>
      </w:r>
      <w:r w:rsidR="000F1B0C">
        <w:rPr>
          <w:rFonts w:asciiTheme="minorEastAsia"/>
        </w:rPr>
        <w:t>」</w:t>
      </w:r>
      <w:r w:rsidRPr="001221B9">
        <w:rPr>
          <w:rStyle w:val="00Text"/>
          <w:rFonts w:asciiTheme="minorEastAsia"/>
        </w:rPr>
        <w:t>邪，音耶。</w:t>
      </w:r>
      <w:r w:rsidRPr="001221B9">
        <w:rPr>
          <w:rFonts w:asciiTheme="minorEastAsia"/>
        </w:rPr>
        <w:t>晟不得已乃就壁。晟每與懷光同出軍，懷光軍士多掠人牛馬，晟軍秋豪不犯。懷光軍士惡其異已，分所獲與之，晟軍終不敢受。</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懷光屯咸陽累月，逗留不進；</w:t>
      </w:r>
      <w:r w:rsidRPr="001221B9">
        <w:rPr>
          <w:rFonts w:asciiTheme="minorEastAsia" w:eastAsiaTheme="minorEastAsia"/>
        </w:rPr>
        <w:t>逗，音豆。考異曰︰實錄云︰</w:t>
      </w:r>
      <w:r w:rsidR="000F1B0C">
        <w:rPr>
          <w:rFonts w:asciiTheme="minorEastAsia" w:eastAsiaTheme="minorEastAsia"/>
        </w:rPr>
        <w:t>「</w:t>
      </w:r>
      <w:r w:rsidRPr="001221B9">
        <w:rPr>
          <w:rFonts w:asciiTheme="minorEastAsia" w:eastAsiaTheme="minorEastAsia"/>
        </w:rPr>
        <w:t>懷光堅壁自守，凡八十餘日。</w:t>
      </w:r>
      <w:r w:rsidR="000F1B0C">
        <w:rPr>
          <w:rFonts w:asciiTheme="minorEastAsia" w:eastAsiaTheme="minorEastAsia"/>
        </w:rPr>
        <w:t>」</w:t>
      </w:r>
      <w:r w:rsidRPr="001221B9">
        <w:rPr>
          <w:rFonts w:asciiTheme="minorEastAsia" w:eastAsiaTheme="minorEastAsia"/>
        </w:rPr>
        <w:t>按懷光以十一月癸巳解奉天圍，李晟以二月戊申徒東渭橋，其間纔七十六日。實錄所言，謂懷光奔河中以前耳。今但云累月。</w:t>
      </w:r>
      <w:r w:rsidRPr="00101E55">
        <w:rPr>
          <w:rStyle w:val="01Text"/>
          <w:rFonts w:asciiTheme="minorEastAsia" w:eastAsiaTheme="minorEastAsia"/>
          <w:sz w:val="21"/>
        </w:rPr>
        <w:t>上屢遣中使趣之，</w:t>
      </w:r>
      <w:r w:rsidRPr="001221B9">
        <w:rPr>
          <w:rFonts w:asciiTheme="minorEastAsia" w:eastAsiaTheme="minorEastAsia"/>
        </w:rPr>
        <w:t>使，疏吏翻。趣，讀曰促。</w:t>
      </w:r>
      <w:r w:rsidRPr="00101E55">
        <w:rPr>
          <w:rStyle w:val="01Text"/>
          <w:rFonts w:asciiTheme="minorEastAsia" w:eastAsiaTheme="minorEastAsia"/>
          <w:sz w:val="21"/>
        </w:rPr>
        <w:t>辭以士卒疲弊，且當休息觀釁。諸將數勸之攻長安，</w:t>
      </w:r>
      <w:r w:rsidRPr="001221B9">
        <w:rPr>
          <w:rFonts w:asciiTheme="minorEastAsia" w:eastAsiaTheme="minorEastAsia"/>
        </w:rPr>
        <w:t>將，卽亮翻。數，所角翻；下同。</w:t>
      </w:r>
      <w:r w:rsidRPr="00101E55">
        <w:rPr>
          <w:rStyle w:val="01Text"/>
          <w:rFonts w:asciiTheme="minorEastAsia" w:eastAsiaTheme="minorEastAsia"/>
          <w:sz w:val="21"/>
        </w:rPr>
        <w:t>懷光不從，密與未泚通謀。</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謀</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事跡頗露</w:t>
      </w:r>
      <w:r w:rsidR="000F1B0C">
        <w:rPr>
          <w:rFonts w:asciiTheme="minorEastAsia" w:eastAsiaTheme="minorEastAsia"/>
        </w:rPr>
        <w:t>」</w:t>
      </w:r>
      <w:r w:rsidRPr="001221B9">
        <w:rPr>
          <w:rFonts w:asciiTheme="minorEastAsia" w:eastAsiaTheme="minorEastAsia"/>
        </w:rPr>
        <w:t>四字；乙十一行本同；孔本同；張校同；退齋校同。</w:t>
      </w:r>
      <w:r w:rsidR="000F1B0C">
        <w:rPr>
          <w:rFonts w:asciiTheme="minorEastAsia" w:eastAsiaTheme="minorEastAsia"/>
        </w:rPr>
        <w:t>』</w:t>
      </w:r>
      <w:r w:rsidRPr="001221B9">
        <w:rPr>
          <w:rFonts w:asciiTheme="minorEastAsia" w:eastAsiaTheme="minorEastAsia"/>
        </w:rPr>
        <w:t>泚，且禮翻；又音此。</w:t>
      </w:r>
      <w:r w:rsidRPr="00101E55">
        <w:rPr>
          <w:rStyle w:val="01Text"/>
          <w:rFonts w:asciiTheme="minorEastAsia" w:eastAsiaTheme="minorEastAsia"/>
          <w:sz w:val="21"/>
        </w:rPr>
        <w:t>李晟屢奏，恐其有變，為所倂，請移軍東渭橋；</w:t>
      </w:r>
      <w:r w:rsidRPr="001221B9">
        <w:rPr>
          <w:rFonts w:asciiTheme="minorEastAsia" w:eastAsiaTheme="minorEastAsia"/>
        </w:rPr>
        <w:t>晟，成正翻。李懷光旣有異謀，李晟與之連營於咸陽，有不能一息安者，其奏請移軍當也。然必歸東渭橋者，晟之本規也。蓋朱泚擁涇卒而據長安，其敗也必當西奔，晟以師自東逼之，所以開其走路耳。兵法，圍城為之闕，此其近之。</w:t>
      </w:r>
      <w:r w:rsidRPr="00101E55">
        <w:rPr>
          <w:rStyle w:val="01Text"/>
          <w:rFonts w:asciiTheme="minorEastAsia" w:eastAsiaTheme="minorEastAsia"/>
          <w:sz w:val="21"/>
        </w:rPr>
        <w:t>上猶冀懷光革心，收其力用，寢晟奏不下。</w:t>
      </w:r>
      <w:r w:rsidRPr="001221B9">
        <w:rPr>
          <w:rFonts w:asciiTheme="minorEastAsia" w:eastAsiaTheme="minorEastAsia"/>
        </w:rPr>
        <w:t>下，戶嫁翻。</w:t>
      </w:r>
    </w:p>
    <w:p w:rsidR="00934453" w:rsidRPr="001221B9" w:rsidRDefault="00934453" w:rsidP="00DF5A42">
      <w:pPr>
        <w:rPr>
          <w:rFonts w:asciiTheme="minorEastAsia"/>
        </w:rPr>
      </w:pPr>
      <w:r w:rsidRPr="001221B9">
        <w:rPr>
          <w:rFonts w:asciiTheme="minorEastAsia"/>
        </w:rPr>
        <w:t>懷光欲緩戰期，且激怒諸軍，奏言︰</w:t>
      </w:r>
      <w:r w:rsidR="000F1B0C">
        <w:rPr>
          <w:rFonts w:asciiTheme="minorEastAsia"/>
        </w:rPr>
        <w:t>「</w:t>
      </w:r>
      <w:r w:rsidRPr="001221B9">
        <w:rPr>
          <w:rFonts w:asciiTheme="minorEastAsia"/>
        </w:rPr>
        <w:t>諸軍糧賜薄，神策獨厚。厚薄不均，難以進戰。</w:t>
      </w:r>
      <w:r w:rsidR="000F1B0C">
        <w:rPr>
          <w:rFonts w:asciiTheme="minorEastAsia"/>
        </w:rPr>
        <w:t>」</w:t>
      </w:r>
      <w:r w:rsidRPr="001221B9">
        <w:rPr>
          <w:rFonts w:asciiTheme="minorEastAsia"/>
        </w:rPr>
        <w:t>上以財用方窘，</w:t>
      </w:r>
      <w:r w:rsidRPr="001221B9">
        <w:rPr>
          <w:rStyle w:val="00Text"/>
          <w:rFonts w:asciiTheme="minorEastAsia"/>
        </w:rPr>
        <w:t>窘，巨隕翻。</w:t>
      </w:r>
      <w:r w:rsidRPr="001221B9">
        <w:rPr>
          <w:rFonts w:asciiTheme="minorEastAsia"/>
        </w:rPr>
        <w:t>若糧賜皆比神策，則無以給之，不然，又逆懷光意，恐諸軍觖望；</w:t>
      </w:r>
      <w:r w:rsidRPr="001221B9">
        <w:rPr>
          <w:rStyle w:val="00Text"/>
          <w:rFonts w:asciiTheme="minorEastAsia"/>
        </w:rPr>
        <w:t>觖，古穴翻，怨望也。</w:t>
      </w:r>
      <w:r w:rsidRPr="001221B9">
        <w:rPr>
          <w:rFonts w:asciiTheme="minorEastAsia"/>
        </w:rPr>
        <w:t>乃遣陸贄詣懷光營宣慰，因召李晟參議其事。懷光意欲晟自乞減損，使失士心，沮敗其功，</w:t>
      </w:r>
      <w:r w:rsidRPr="001221B9">
        <w:rPr>
          <w:rStyle w:val="00Text"/>
          <w:rFonts w:asciiTheme="minorEastAsia"/>
        </w:rPr>
        <w:t>沮，在呂翻。敗，補邁翻。</w:t>
      </w:r>
      <w:r w:rsidRPr="001221B9">
        <w:rPr>
          <w:rFonts w:asciiTheme="minorEastAsia"/>
        </w:rPr>
        <w:t>乃曰︰</w:t>
      </w:r>
      <w:r w:rsidR="000F1B0C">
        <w:rPr>
          <w:rFonts w:asciiTheme="minorEastAsia"/>
        </w:rPr>
        <w:t>「</w:t>
      </w:r>
      <w:r w:rsidRPr="001221B9">
        <w:rPr>
          <w:rFonts w:asciiTheme="minorEastAsia"/>
        </w:rPr>
        <w:t>將士戰鬬同而糧賜異，何以使之協力！</w:t>
      </w:r>
      <w:r w:rsidR="000F1B0C">
        <w:rPr>
          <w:rFonts w:asciiTheme="minorEastAsia"/>
        </w:rPr>
        <w:t>」</w:t>
      </w:r>
      <w:r w:rsidRPr="001221B9">
        <w:rPr>
          <w:rStyle w:val="00Text"/>
          <w:rFonts w:asciiTheme="minorEastAsia"/>
        </w:rPr>
        <w:t>將，卽亮翻。</w:t>
      </w:r>
      <w:r w:rsidRPr="001221B9">
        <w:rPr>
          <w:rFonts w:asciiTheme="minorEastAsia"/>
        </w:rPr>
        <w:t>贄未有言，數顧晟。晟曰︰</w:t>
      </w:r>
      <w:r w:rsidR="000F1B0C">
        <w:rPr>
          <w:rFonts w:asciiTheme="minorEastAsia"/>
        </w:rPr>
        <w:t>「</w:t>
      </w:r>
      <w:r w:rsidRPr="001221B9">
        <w:rPr>
          <w:rFonts w:asciiTheme="minorEastAsia"/>
        </w:rPr>
        <w:t>公為元帥，得專號令；晟將一軍，受指蹤而已。</w:t>
      </w:r>
      <w:r w:rsidRPr="001221B9">
        <w:rPr>
          <w:rStyle w:val="00Text"/>
          <w:rFonts w:asciiTheme="minorEastAsia"/>
        </w:rPr>
        <w:t>數，所角翻。帥，所類翻。將，卽亮翻，又音如字。</w:t>
      </w:r>
      <w:r w:rsidRPr="001221B9">
        <w:rPr>
          <w:rFonts w:asciiTheme="minorEastAsia"/>
        </w:rPr>
        <w:t>至於增減衣食，公當裁之。</w:t>
      </w:r>
      <w:r w:rsidR="000F1B0C">
        <w:rPr>
          <w:rFonts w:asciiTheme="minorEastAsia"/>
        </w:rPr>
        <w:t>」</w:t>
      </w:r>
      <w:r w:rsidRPr="001221B9">
        <w:rPr>
          <w:rFonts w:asciiTheme="minorEastAsia"/>
        </w:rPr>
        <w:t>懷光默然，又不欲自減之，遂止。</w:t>
      </w:r>
      <w:r w:rsidRPr="001221B9">
        <w:rPr>
          <w:rStyle w:val="00Text"/>
          <w:rFonts w:asciiTheme="minorEastAsia"/>
        </w:rPr>
        <w:t>李晟之答懷光，氣和而辭正，故能伐其謀。</w:t>
      </w:r>
    </w:p>
    <w:p w:rsidR="00934453" w:rsidRPr="001221B9" w:rsidRDefault="00934453" w:rsidP="00DF5A42">
      <w:pPr>
        <w:rPr>
          <w:rFonts w:asciiTheme="minorEastAsia"/>
        </w:rPr>
      </w:pPr>
      <w:r w:rsidRPr="001221B9">
        <w:rPr>
          <w:rFonts w:asciiTheme="minorEastAsia"/>
        </w:rPr>
        <w:t>時上遣崔漢衡詣吐蕃發兵，</w:t>
      </w:r>
      <w:r w:rsidRPr="001221B9">
        <w:rPr>
          <w:rStyle w:val="00Text"/>
          <w:rFonts w:asciiTheme="minorEastAsia"/>
        </w:rPr>
        <w:t>見上卷本年正月。吐，從暾入聲。</w:t>
      </w:r>
      <w:r w:rsidRPr="001221B9">
        <w:rPr>
          <w:rFonts w:asciiTheme="minorEastAsia"/>
        </w:rPr>
        <w:t>吐蕃相尚結贊</w:t>
      </w:r>
      <w:r w:rsidRPr="001221B9">
        <w:rPr>
          <w:rStyle w:val="00Text"/>
          <w:rFonts w:asciiTheme="minorEastAsia"/>
        </w:rPr>
        <w:t>相，息亮翻。</w:t>
      </w:r>
      <w:r w:rsidRPr="001221B9">
        <w:rPr>
          <w:rFonts w:asciiTheme="minorEastAsia"/>
        </w:rPr>
        <w:t>言︰</w:t>
      </w:r>
      <w:r w:rsidR="000F1B0C">
        <w:rPr>
          <w:rFonts w:asciiTheme="minorEastAsia"/>
        </w:rPr>
        <w:t>「</w:t>
      </w:r>
      <w:r w:rsidRPr="001221B9">
        <w:rPr>
          <w:rFonts w:asciiTheme="minorEastAsia"/>
        </w:rPr>
        <w:t>蕃法發兵，以主兵大臣為信；今制書無懷光署名，故不敢進。</w:t>
      </w:r>
      <w:r w:rsidR="000F1B0C">
        <w:rPr>
          <w:rFonts w:asciiTheme="minorEastAsia"/>
        </w:rPr>
        <w:t>」</w:t>
      </w:r>
      <w:r w:rsidRPr="001221B9">
        <w:rPr>
          <w:rFonts w:asciiTheme="minorEastAsia"/>
        </w:rPr>
        <w:t>上命陸贄諭懷光，懷光固執以為不可，曰︰</w:t>
      </w:r>
      <w:r w:rsidR="000F1B0C">
        <w:rPr>
          <w:rFonts w:asciiTheme="minorEastAsia"/>
        </w:rPr>
        <w:t>「</w:t>
      </w:r>
      <w:r w:rsidRPr="001221B9">
        <w:rPr>
          <w:rFonts w:asciiTheme="minorEastAsia"/>
        </w:rPr>
        <w:t>若克京城，吐蕃必縱兵焚掠，誰能遏之！ 此一害也。前有敕旨，募士卒克城者人賞百緡，彼發兵五萬，若援敕求賞，五百萬緡何從可得！此二害也。虜騎雖來，必不先進，勒兵自固，觀我兵勢，勝則從而分功，敗則從而圖變，譎詐多端，不可親信，此三害也。</w:t>
      </w:r>
      <w:r w:rsidR="000F1B0C">
        <w:rPr>
          <w:rFonts w:asciiTheme="minorEastAsia"/>
        </w:rPr>
        <w:t>」</w:t>
      </w:r>
      <w:r w:rsidRPr="001221B9">
        <w:rPr>
          <w:rStyle w:val="00Text"/>
          <w:rFonts w:asciiTheme="minorEastAsia"/>
        </w:rPr>
        <w:t>李懷光雖欲養寇以自資，然其陳用吐蕃三害，其言亦各有理。緡，眉巾翻。騎，奇寄翻。譎，古穴翻。</w:t>
      </w:r>
      <w:r w:rsidRPr="001221B9">
        <w:rPr>
          <w:rFonts w:asciiTheme="minorEastAsia"/>
        </w:rPr>
        <w:t>竟不肯署敕；尚結贊亦不進軍。</w:t>
      </w:r>
    </w:p>
    <w:p w:rsidR="00934453" w:rsidRPr="001221B9" w:rsidRDefault="00934453" w:rsidP="00DF5A42">
      <w:pPr>
        <w:rPr>
          <w:rFonts w:asciiTheme="minorEastAsia"/>
        </w:rPr>
      </w:pPr>
      <w:r w:rsidRPr="001221B9">
        <w:rPr>
          <w:rFonts w:asciiTheme="minorEastAsia"/>
        </w:rPr>
        <w:t>陸贄自咸陽遺，上言︰</w:t>
      </w:r>
      <w:r w:rsidR="000F1B0C">
        <w:rPr>
          <w:rFonts w:asciiTheme="minorEastAsia"/>
        </w:rPr>
        <w:t>「</w:t>
      </w:r>
      <w:r w:rsidRPr="001221B9">
        <w:rPr>
          <w:rFonts w:asciiTheme="minorEastAsia"/>
        </w:rPr>
        <w:t>賊泚稽誅，保聚宮苑，</w:t>
      </w:r>
      <w:r w:rsidRPr="001221B9">
        <w:rPr>
          <w:rStyle w:val="00Text"/>
          <w:rFonts w:asciiTheme="minorEastAsia"/>
        </w:rPr>
        <w:t>上，時掌翻。還，從宣翻，又音如字。泚，且禮翻，又音此。朱泚自據長安，居白華殿，重兵多在苑中，故言保聚宮苑。</w:t>
      </w:r>
      <w:r w:rsidRPr="001221B9">
        <w:rPr>
          <w:rFonts w:asciiTheme="minorEastAsia"/>
        </w:rPr>
        <w:t>勢窮援絕，引日偷生。懷光總仗順之師，乘制勝之氣，</w:t>
      </w:r>
      <w:r w:rsidRPr="001221B9">
        <w:rPr>
          <w:rStyle w:val="00Text"/>
          <w:rFonts w:asciiTheme="minorEastAsia"/>
        </w:rPr>
        <w:t>謂醴泉之勝也。</w:t>
      </w:r>
      <w:r w:rsidRPr="001221B9">
        <w:rPr>
          <w:rFonts w:asciiTheme="minorEastAsia"/>
        </w:rPr>
        <w:t>鼓行芟翦，易若摧枯，</w:t>
      </w:r>
      <w:r w:rsidRPr="001221B9">
        <w:rPr>
          <w:rStyle w:val="00Text"/>
          <w:rFonts w:asciiTheme="minorEastAsia"/>
        </w:rPr>
        <w:t>芟，所銜翻。易，以豉翻。</w:t>
      </w:r>
      <w:r w:rsidRPr="001221B9">
        <w:rPr>
          <w:rFonts w:asciiTheme="minorEastAsia"/>
        </w:rPr>
        <w:t>而乃寇奔不追，師老不用，諸帥每欲進取，懷光輒沮其謀。</w:t>
      </w:r>
      <w:r w:rsidRPr="001221B9">
        <w:rPr>
          <w:rStyle w:val="00Text"/>
          <w:rFonts w:asciiTheme="minorEastAsia"/>
        </w:rPr>
        <w:t>諸帥，課李晟、楊惠元等。帥，所類翻。沮，在呂翻。</w:t>
      </w:r>
      <w:r w:rsidRPr="001221B9">
        <w:rPr>
          <w:rFonts w:asciiTheme="minorEastAsia"/>
        </w:rPr>
        <w:t>據茲事情，殊不可解。</w:t>
      </w:r>
      <w:r w:rsidRPr="001221B9">
        <w:rPr>
          <w:rStyle w:val="00Text"/>
          <w:rFonts w:asciiTheme="minorEastAsia"/>
        </w:rPr>
        <w:t>解，戶買翻，曉也。</w:t>
      </w:r>
      <w:r w:rsidRPr="001221B9">
        <w:rPr>
          <w:rFonts w:asciiTheme="minorEastAsia"/>
        </w:rPr>
        <w:t>陛下意在全護，委曲聽從，觀其所為，亦未知感。若不別務規略，漸思制持，惟以姑息求安，終恐變故難測。此誠事機危迫之秋也，固不可以尋常容易處之。</w:t>
      </w:r>
      <w:r w:rsidRPr="001221B9">
        <w:rPr>
          <w:rStyle w:val="00Text"/>
          <w:rFonts w:asciiTheme="minorEastAsia"/>
        </w:rPr>
        <w:t>易，弋豉翻。處，昌呂翻。</w:t>
      </w:r>
      <w:r w:rsidRPr="001221B9">
        <w:rPr>
          <w:rFonts w:asciiTheme="minorEastAsia"/>
        </w:rPr>
        <w:t>今李晟奏請移軍，適遇臣銜命宣慰，</w:t>
      </w:r>
      <w:r w:rsidRPr="001221B9">
        <w:rPr>
          <w:rStyle w:val="00Text"/>
          <w:rFonts w:asciiTheme="minorEastAsia"/>
        </w:rPr>
        <w:t>晟，成正翻。銜，戶緘翻。</w:t>
      </w:r>
      <w:r w:rsidRPr="001221B9">
        <w:rPr>
          <w:rFonts w:asciiTheme="minorEastAsia"/>
        </w:rPr>
        <w:t>懷光偶論此事，臣遂汎問所宜。懷光乃云︰</w:t>
      </w:r>
      <w:r w:rsidR="000F1B0C">
        <w:rPr>
          <w:rFonts w:asciiTheme="minorEastAsia"/>
        </w:rPr>
        <w:t>『</w:t>
      </w:r>
      <w:r w:rsidRPr="001221B9">
        <w:rPr>
          <w:rFonts w:asciiTheme="minorEastAsia"/>
        </w:rPr>
        <w:t>李晟旣欲別行，某亦都不要藉。</w:t>
      </w:r>
      <w:r w:rsidR="000F1B0C">
        <w:rPr>
          <w:rFonts w:asciiTheme="minorEastAsia"/>
        </w:rPr>
        <w:t>』</w:t>
      </w:r>
      <w:r w:rsidRPr="001221B9">
        <w:rPr>
          <w:rStyle w:val="00Text"/>
          <w:rFonts w:asciiTheme="minorEastAsia"/>
        </w:rPr>
        <w:t>要者，須其用；藉者，借其力。當時諸鎭有要藉宮，所以名宮之意亦如此。</w:t>
      </w:r>
      <w:r w:rsidRPr="001221B9">
        <w:rPr>
          <w:rFonts w:asciiTheme="minorEastAsia"/>
        </w:rPr>
        <w:t>臣猶慮有翻覆，因美其軍盛強。懷光大自矜誇，轉有輕晟之意。臣又從容問云︰</w:t>
      </w:r>
      <w:r w:rsidRPr="001221B9">
        <w:rPr>
          <w:rStyle w:val="00Text"/>
          <w:rFonts w:asciiTheme="minorEastAsia"/>
        </w:rPr>
        <w:t>從，千容翻。</w:t>
      </w:r>
      <w:r w:rsidR="000F1B0C">
        <w:rPr>
          <w:rFonts w:asciiTheme="minorEastAsia"/>
        </w:rPr>
        <w:t>『</w:t>
      </w:r>
      <w:r w:rsidRPr="001221B9">
        <w:rPr>
          <w:rFonts w:asciiTheme="minorEastAsia"/>
        </w:rPr>
        <w:t>回日，或聖旨顧問事之可否，決定何如？</w:t>
      </w:r>
      <w:r w:rsidR="000F1B0C">
        <w:rPr>
          <w:rFonts w:asciiTheme="minorEastAsia"/>
        </w:rPr>
        <w:t>』</w:t>
      </w:r>
      <w:r w:rsidRPr="001221B9">
        <w:rPr>
          <w:rFonts w:asciiTheme="minorEastAsia"/>
        </w:rPr>
        <w:t>懷光已肆輕言，不可中變，遂云︰</w:t>
      </w:r>
      <w:r w:rsidR="000F1B0C">
        <w:rPr>
          <w:rFonts w:asciiTheme="minorEastAsia"/>
        </w:rPr>
        <w:t>『</w:t>
      </w:r>
      <w:r w:rsidRPr="001221B9">
        <w:rPr>
          <w:rFonts w:asciiTheme="minorEastAsia"/>
        </w:rPr>
        <w:t>恩命許去，事亦無妨。</w:t>
      </w:r>
      <w:r w:rsidR="000F1B0C">
        <w:rPr>
          <w:rFonts w:asciiTheme="minorEastAsia"/>
        </w:rPr>
        <w:t>』</w:t>
      </w:r>
      <w:r w:rsidRPr="001221B9">
        <w:rPr>
          <w:rStyle w:val="00Text"/>
          <w:rFonts w:asciiTheme="minorEastAsia"/>
        </w:rPr>
        <w:t>言上已許李晟去咸陽，則其移軍於事體無妨也。</w:t>
      </w:r>
      <w:r w:rsidRPr="001221B9">
        <w:rPr>
          <w:rFonts w:asciiTheme="minorEastAsia"/>
        </w:rPr>
        <w:t>要約再三，</w:t>
      </w:r>
      <w:r w:rsidRPr="001221B9">
        <w:rPr>
          <w:rStyle w:val="00Text"/>
          <w:rFonts w:asciiTheme="minorEastAsia"/>
        </w:rPr>
        <w:t>要，一遙翻。</w:t>
      </w:r>
      <w:r w:rsidRPr="001221B9">
        <w:rPr>
          <w:rFonts w:asciiTheme="minorEastAsia"/>
        </w:rPr>
        <w:t>非不詳審，雖欲追悔，固難為辭。伏望卽以李晟表出付中書，敕下依奏，</w:t>
      </w:r>
      <w:r w:rsidRPr="001221B9">
        <w:rPr>
          <w:rStyle w:val="00Text"/>
          <w:rFonts w:asciiTheme="minorEastAsia"/>
        </w:rPr>
        <w:t>敕下李晟，依其所奏也。下，戶嫁翻。</w:t>
      </w:r>
      <w:r w:rsidRPr="001221B9">
        <w:rPr>
          <w:rFonts w:asciiTheme="minorEastAsia"/>
        </w:rPr>
        <w:t>別賜懷光手詔，示以移軍事由。</w:t>
      </w:r>
      <w:r w:rsidRPr="001221B9">
        <w:rPr>
          <w:rStyle w:val="00Text"/>
          <w:rFonts w:asciiTheme="minorEastAsia"/>
        </w:rPr>
        <w:t>事由，猶言事因也。</w:t>
      </w:r>
      <w:r w:rsidRPr="001221B9">
        <w:rPr>
          <w:rFonts w:asciiTheme="minorEastAsia"/>
        </w:rPr>
        <w:t>其手詔大意云︰</w:t>
      </w:r>
      <w:r w:rsidR="000F1B0C">
        <w:rPr>
          <w:rFonts w:asciiTheme="minorEastAsia"/>
        </w:rPr>
        <w:t>『</w:t>
      </w:r>
      <w:r w:rsidRPr="001221B9">
        <w:rPr>
          <w:rFonts w:asciiTheme="minorEastAsia"/>
        </w:rPr>
        <w:t>昨得李晟奏，請移軍城東以分賊勢。</w:t>
      </w:r>
      <w:r w:rsidRPr="001221B9">
        <w:rPr>
          <w:rStyle w:val="00Text"/>
          <w:rFonts w:asciiTheme="minorEastAsia"/>
        </w:rPr>
        <w:t>東渭橋在京城東，故云然。晟，成正翻。</w:t>
      </w:r>
      <w:r w:rsidRPr="001221B9">
        <w:rPr>
          <w:rFonts w:asciiTheme="minorEastAsia"/>
        </w:rPr>
        <w:t>朕本欲委卿商量，適會陸贄回奏云，見卿語及於此，仍言許去事亦無妨，遂敕本軍允其所請。</w:t>
      </w:r>
      <w:r w:rsidR="000F1B0C">
        <w:rPr>
          <w:rFonts w:asciiTheme="minorEastAsia"/>
        </w:rPr>
        <w:t>』</w:t>
      </w:r>
      <w:r w:rsidRPr="001221B9">
        <w:rPr>
          <w:rFonts w:asciiTheme="minorEastAsia"/>
        </w:rPr>
        <w:t>如此，則詞婉而直，理順而明，雖蓄異端，何由起怨！</w:t>
      </w:r>
      <w:r w:rsidR="000F1B0C">
        <w:rPr>
          <w:rFonts w:asciiTheme="minorEastAsia"/>
        </w:rPr>
        <w:t>」</w:t>
      </w:r>
      <w:r w:rsidRPr="001221B9">
        <w:rPr>
          <w:rFonts w:asciiTheme="minorEastAsia"/>
        </w:rPr>
        <w:t>上從之。</w:t>
      </w:r>
    </w:p>
    <w:p w:rsidR="00934453" w:rsidRPr="001221B9" w:rsidRDefault="00934453" w:rsidP="00DF5A42">
      <w:pPr>
        <w:rPr>
          <w:rFonts w:asciiTheme="minorEastAsia"/>
        </w:rPr>
      </w:pPr>
      <w:r w:rsidRPr="001221B9">
        <w:rPr>
          <w:rFonts w:asciiTheme="minorEastAsia"/>
        </w:rPr>
        <w:t>晟自咸陽結陳而行，</w:t>
      </w:r>
      <w:r w:rsidRPr="001221B9">
        <w:rPr>
          <w:rStyle w:val="00Text"/>
          <w:rFonts w:asciiTheme="minorEastAsia"/>
        </w:rPr>
        <w:t>結陳而行，以防李懷光追掩。陳，讀曰陣。</w:t>
      </w:r>
      <w:r w:rsidRPr="001221B9">
        <w:rPr>
          <w:rFonts w:asciiTheme="minorEastAsia"/>
        </w:rPr>
        <w:t>歸東渭橋。時鄜坊節度使李建徽、神策行營節度使楊惠元猶與懷光聯營，陸贄復上奏曰︰</w:t>
      </w:r>
      <w:r w:rsidR="000F1B0C">
        <w:rPr>
          <w:rFonts w:asciiTheme="minorEastAsia"/>
        </w:rPr>
        <w:t>「</w:t>
      </w:r>
      <w:r w:rsidRPr="001221B9">
        <w:rPr>
          <w:rFonts w:asciiTheme="minorEastAsia"/>
        </w:rPr>
        <w:t>懷光當管師徒，</w:t>
      </w:r>
      <w:r w:rsidRPr="001221B9">
        <w:rPr>
          <w:rStyle w:val="00Text"/>
          <w:rFonts w:asciiTheme="minorEastAsia"/>
        </w:rPr>
        <w:t>鄜，音膚。使，疏吏翻。復，扶又翻。上，時掌翻。當管，猶言見管也。</w:t>
      </w:r>
      <w:r w:rsidRPr="001221B9">
        <w:rPr>
          <w:rFonts w:asciiTheme="minorEastAsia"/>
        </w:rPr>
        <w:t>足以獨制兇寇；逗留未進，抑有他由。所患太強，不資傍助。比者又遣李晟、李建徽、楊惠元三節度之衆附麗其營，</w:t>
      </w:r>
      <w:r w:rsidRPr="001221B9">
        <w:rPr>
          <w:rStyle w:val="00Text"/>
          <w:rFonts w:asciiTheme="minorEastAsia"/>
        </w:rPr>
        <w:t>比，毗至翻，近也。</w:t>
      </w:r>
      <w:r w:rsidRPr="001221B9">
        <w:rPr>
          <w:rFonts w:asciiTheme="minorEastAsia"/>
        </w:rPr>
        <w:t>無益成功，祗足生事。何則？四軍接壘，羣帥異心，</w:t>
      </w:r>
      <w:r w:rsidRPr="001221B9">
        <w:rPr>
          <w:rStyle w:val="00Text"/>
          <w:rFonts w:asciiTheme="minorEastAsia"/>
        </w:rPr>
        <w:t>李晟、李建徽、楊惠元之軍及李懷光之軍為四軍。帥，所類翻。</w:t>
      </w:r>
      <w:r w:rsidRPr="001221B9">
        <w:rPr>
          <w:rFonts w:asciiTheme="minorEastAsia"/>
        </w:rPr>
        <w:t>論勢力則懸絕高卑，</w:t>
      </w:r>
      <w:r w:rsidRPr="001221B9">
        <w:rPr>
          <w:rStyle w:val="00Text"/>
          <w:rFonts w:asciiTheme="minorEastAsia"/>
        </w:rPr>
        <w:t>言懷光之軍最強，懷光之官最高，相去懸絕。</w:t>
      </w:r>
      <w:r w:rsidRPr="001221B9">
        <w:rPr>
          <w:rFonts w:asciiTheme="minorEastAsia"/>
        </w:rPr>
        <w:t>據職名則不相統屬。</w:t>
      </w:r>
      <w:r w:rsidRPr="001221B9">
        <w:rPr>
          <w:rStyle w:val="00Text"/>
          <w:rFonts w:asciiTheme="minorEastAsia"/>
        </w:rPr>
        <w:t>言懷光，晟、建徽、惠元四人並為節度使，各總一軍，不相統屬。</w:t>
      </w:r>
      <w:r w:rsidRPr="001221B9">
        <w:rPr>
          <w:rFonts w:asciiTheme="minorEastAsia"/>
        </w:rPr>
        <w:t>懷光輕晟等兵微位下而忿其制不從心，晟等疑懷光養寇蓄姦而怨其事多陵己；端居則互防飛謗，欲戰則遞恐分功，齟齬不和，</w:t>
      </w:r>
      <w:r w:rsidRPr="001221B9">
        <w:rPr>
          <w:rStyle w:val="00Text"/>
          <w:rFonts w:asciiTheme="minorEastAsia"/>
        </w:rPr>
        <w:t>齟，壯所翻。齬，偶許翻。</w:t>
      </w:r>
      <w:r w:rsidRPr="001221B9">
        <w:rPr>
          <w:rFonts w:asciiTheme="minorEastAsia"/>
        </w:rPr>
        <w:t>嫌釁遂構，俾之同處，必不兩全。</w:t>
      </w:r>
      <w:r w:rsidRPr="001221B9">
        <w:rPr>
          <w:rStyle w:val="00Text"/>
          <w:rFonts w:asciiTheme="minorEastAsia"/>
        </w:rPr>
        <w:t>處，昌呂翻。</w:t>
      </w:r>
      <w:r w:rsidRPr="001221B9">
        <w:rPr>
          <w:rFonts w:asciiTheme="minorEastAsia"/>
        </w:rPr>
        <w:t>強者惡積而後亡，弱者勢危而先覆，</w:t>
      </w:r>
      <w:r w:rsidRPr="001221B9">
        <w:rPr>
          <w:rStyle w:val="00Text"/>
          <w:rFonts w:asciiTheme="minorEastAsia"/>
        </w:rPr>
        <w:t>陸贄言李懷光、李建徽、楊惠元之禍敗，如燭照龜卜。</w:t>
      </w:r>
      <w:r w:rsidRPr="001221B9">
        <w:rPr>
          <w:rFonts w:asciiTheme="minorEastAsia"/>
        </w:rPr>
        <w:t>覆亡之禍，翹足可期！</w:t>
      </w:r>
      <w:r w:rsidRPr="001221B9">
        <w:rPr>
          <w:rStyle w:val="00Text"/>
          <w:rFonts w:asciiTheme="minorEastAsia"/>
        </w:rPr>
        <w:t>人立而翹一足則不能久。翹足可期者，言禍來之速也。</w:t>
      </w:r>
      <w:r w:rsidRPr="001221B9">
        <w:rPr>
          <w:rFonts w:asciiTheme="minorEastAsia"/>
        </w:rPr>
        <w:t>舊寇未平，新患方起，憂歎所切，實堪疚心！</w:t>
      </w:r>
      <w:r w:rsidRPr="001221B9">
        <w:rPr>
          <w:rStyle w:val="00Text"/>
          <w:rFonts w:asciiTheme="minorEastAsia"/>
        </w:rPr>
        <w:t>疚，病也。</w:t>
      </w:r>
      <w:r w:rsidRPr="001221B9">
        <w:rPr>
          <w:rFonts w:asciiTheme="minorEastAsia"/>
        </w:rPr>
        <w:t>太上消慝於未萌，</w:t>
      </w:r>
      <w:r w:rsidRPr="001221B9">
        <w:rPr>
          <w:rStyle w:val="00Text"/>
          <w:rFonts w:asciiTheme="minorEastAsia"/>
        </w:rPr>
        <w:t>太上，猶言極上也。慝，惡也。</w:t>
      </w:r>
      <w:r w:rsidRPr="001221B9">
        <w:rPr>
          <w:rFonts w:asciiTheme="minorEastAsia"/>
        </w:rPr>
        <w:t>其次救失於始兆，況乎事情已露，禍難垂成，</w:t>
      </w:r>
      <w:r w:rsidRPr="001221B9">
        <w:rPr>
          <w:rStyle w:val="00Text"/>
          <w:rFonts w:asciiTheme="minorEastAsia"/>
        </w:rPr>
        <w:t>難，乃旦翻。</w:t>
      </w:r>
      <w:r w:rsidRPr="001221B9">
        <w:rPr>
          <w:rFonts w:asciiTheme="minorEastAsia"/>
        </w:rPr>
        <w:t>委而不謀，何以寧亂！李晟見機慮變，先請移軍，</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軍</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就東</w:t>
      </w:r>
      <w:r w:rsidR="000F1B0C">
        <w:rPr>
          <w:rStyle w:val="00Text"/>
          <w:rFonts w:asciiTheme="minorEastAsia"/>
        </w:rPr>
        <w:t>」</w:t>
      </w:r>
      <w:r w:rsidRPr="001221B9">
        <w:rPr>
          <w:rStyle w:val="00Text"/>
          <w:rFonts w:asciiTheme="minorEastAsia"/>
        </w:rPr>
        <w:t>二字；乙十一行本同；張校同，云無註本亦無。</w:t>
      </w:r>
      <w:r w:rsidR="000F1B0C">
        <w:rPr>
          <w:rStyle w:val="00Text"/>
          <w:rFonts w:asciiTheme="minorEastAsia"/>
        </w:rPr>
        <w:t>』</w:t>
      </w:r>
      <w:r w:rsidRPr="001221B9">
        <w:rPr>
          <w:rFonts w:asciiTheme="minorEastAsia"/>
        </w:rPr>
        <w:t>建徽、惠元勢轉孤弱，為其吞噬，理在必然，</w:t>
      </w:r>
      <w:r w:rsidRPr="001221B9">
        <w:rPr>
          <w:rStyle w:val="00Text"/>
          <w:rFonts w:asciiTheme="minorEastAsia"/>
        </w:rPr>
        <w:t>晟，成正翻。噬，時制翻，啗也。</w:t>
      </w:r>
      <w:r w:rsidRPr="001221B9">
        <w:rPr>
          <w:rFonts w:asciiTheme="minorEastAsia"/>
        </w:rPr>
        <w:t>他日雖有良圖，亦恐不能自拔；拯其危急，唯在此時。</w:t>
      </w:r>
      <w:r w:rsidRPr="001221B9">
        <w:rPr>
          <w:rStyle w:val="00Text"/>
          <w:rFonts w:asciiTheme="minorEastAsia"/>
        </w:rPr>
        <w:t>拯，救也。</w:t>
      </w:r>
      <w:r w:rsidRPr="001221B9">
        <w:rPr>
          <w:rFonts w:asciiTheme="minorEastAsia"/>
        </w:rPr>
        <w:t>今因李晟願行，便遣合軍同往，託言晟兵素少，</w:t>
      </w:r>
      <w:r w:rsidRPr="001221B9">
        <w:rPr>
          <w:rStyle w:val="00Text"/>
          <w:rFonts w:asciiTheme="minorEastAsia"/>
        </w:rPr>
        <w:t>少，詩紹翻。</w:t>
      </w:r>
      <w:r w:rsidRPr="001221B9">
        <w:rPr>
          <w:rFonts w:asciiTheme="minorEastAsia"/>
        </w:rPr>
        <w:t>慮為賊泚所邀，藉此兩軍迭為掎角，</w:t>
      </w:r>
      <w:r w:rsidRPr="001221B9">
        <w:rPr>
          <w:rStyle w:val="00Text"/>
          <w:rFonts w:asciiTheme="minorEastAsia"/>
        </w:rPr>
        <w:t>泚，且禮翻。掎，居蟻翻。</w:t>
      </w:r>
      <w:r w:rsidRPr="001221B9">
        <w:rPr>
          <w:rFonts w:asciiTheme="minorEastAsia"/>
        </w:rPr>
        <w:t>仍先諭旨，密使促裝，詔書至營，卽日進路，懷光意雖不欲，然亦計無所施。是謂先人有奪人之心，</w:t>
      </w:r>
      <w:r w:rsidRPr="001221B9">
        <w:rPr>
          <w:rStyle w:val="00Text"/>
          <w:rFonts w:asciiTheme="minorEastAsia"/>
        </w:rPr>
        <w:t>左傳趙宣子之言。先，悉薦翻。</w:t>
      </w:r>
      <w:r w:rsidRPr="001221B9">
        <w:rPr>
          <w:rFonts w:asciiTheme="minorEastAsia"/>
        </w:rPr>
        <w:t>疾雷不及掩耳者也。</w:t>
      </w:r>
      <w:r w:rsidRPr="001221B9">
        <w:rPr>
          <w:rStyle w:val="00Text"/>
          <w:rFonts w:asciiTheme="minorEastAsia"/>
        </w:rPr>
        <w:t>淮南子之言。</w:t>
      </w:r>
      <w:r w:rsidRPr="001221B9">
        <w:rPr>
          <w:rFonts w:asciiTheme="minorEastAsia"/>
        </w:rPr>
        <w:t>解鬬不可以不離，救焚不可以不疾，理盡於此，惟陛下圖之。</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卿所料極善。然李晟移軍，懷光不免悵望，</w:t>
      </w:r>
      <w:r w:rsidRPr="001221B9">
        <w:rPr>
          <w:rStyle w:val="00Text"/>
          <w:rFonts w:asciiTheme="minorEastAsia"/>
        </w:rPr>
        <w:t>悵，丑亮翻，怨也。</w:t>
      </w:r>
      <w:r w:rsidRPr="001221B9">
        <w:rPr>
          <w:rFonts w:asciiTheme="minorEastAsia"/>
        </w:rPr>
        <w:t>若更遣建徽、惠元就東，</w:t>
      </w:r>
      <w:r w:rsidRPr="001221B9">
        <w:rPr>
          <w:rStyle w:val="00Text"/>
          <w:rFonts w:asciiTheme="minorEastAsia"/>
        </w:rPr>
        <w:t>謂自咸陽東就李晟也。</w:t>
      </w:r>
      <w:r w:rsidRPr="001221B9">
        <w:rPr>
          <w:rFonts w:asciiTheme="minorEastAsia"/>
        </w:rPr>
        <w:t>恐因此生辭，</w:t>
      </w:r>
      <w:r w:rsidRPr="001221B9">
        <w:rPr>
          <w:rStyle w:val="00Text"/>
          <w:rFonts w:asciiTheme="minorEastAsia"/>
        </w:rPr>
        <w:t>生辭，猶今人言生言語也。</w:t>
      </w:r>
      <w:r w:rsidRPr="001221B9">
        <w:rPr>
          <w:rFonts w:asciiTheme="minorEastAsia"/>
        </w:rPr>
        <w:t>轉難調息，</w:t>
      </w:r>
      <w:r w:rsidRPr="001221B9">
        <w:rPr>
          <w:rStyle w:val="00Text"/>
          <w:rFonts w:asciiTheme="minorEastAsia"/>
        </w:rPr>
        <w:t>調息，猶今人言調停也。</w:t>
      </w:r>
      <w:r w:rsidRPr="001221B9">
        <w:rPr>
          <w:rFonts w:asciiTheme="minorEastAsia"/>
        </w:rPr>
        <w:t>且更俟旬時。</w:t>
      </w:r>
      <w:r w:rsidR="000F1B0C">
        <w:rPr>
          <w:rFonts w:asciiTheme="minorEastAsia"/>
        </w:rPr>
        <w:t>」</w:t>
      </w:r>
      <w:r w:rsidRPr="001221B9">
        <w:rPr>
          <w:rStyle w:val="00Text"/>
          <w:rFonts w:asciiTheme="minorEastAsia"/>
        </w:rPr>
        <w:t>旬時，猶言旬日也。</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辛酉，加王武俊同平章事兼幽州、盧龍節度使。</w:t>
      </w:r>
      <w:r w:rsidR="00934453" w:rsidRPr="001221B9">
        <w:rPr>
          <w:rStyle w:val="00Text"/>
          <w:rFonts w:asciiTheme="minorEastAsia"/>
        </w:rPr>
        <w:t>欲使之討朱滔也。使，疏吏翻。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李晟以為︰</w:t>
      </w:r>
      <w:r w:rsidR="000F1B0C">
        <w:rPr>
          <w:rFonts w:asciiTheme="minorEastAsia"/>
        </w:rPr>
        <w:t>「</w:t>
      </w:r>
      <w:r w:rsidR="00934453" w:rsidRPr="001221B9">
        <w:rPr>
          <w:rFonts w:asciiTheme="minorEastAsia"/>
        </w:rPr>
        <w:t>懷光反狀已明，緩急宜有備，蜀、漢之路不可壅，</w:t>
      </w:r>
      <w:r w:rsidR="00934453" w:rsidRPr="001221B9">
        <w:rPr>
          <w:rStyle w:val="00Text"/>
          <w:rFonts w:asciiTheme="minorEastAsia"/>
        </w:rPr>
        <w:t>此指漢蜀郡、漢中郡二郡大界而言。</w:t>
      </w:r>
      <w:r w:rsidR="00934453" w:rsidRPr="001221B9">
        <w:rPr>
          <w:rFonts w:asciiTheme="minorEastAsia"/>
        </w:rPr>
        <w:t>請以裨將趙光銑等為洋、利、劍三州刺史，</w:t>
      </w:r>
      <w:r w:rsidR="00934453" w:rsidRPr="001221B9">
        <w:rPr>
          <w:rStyle w:val="00Text"/>
          <w:rFonts w:asciiTheme="minorEastAsia"/>
        </w:rPr>
        <w:t>三州，皆當入蜀之道之要。裨，賓彌翻。將，卽亮翻。洋，音祥。</w:t>
      </w:r>
      <w:r w:rsidR="00934453" w:rsidRPr="001221B9">
        <w:rPr>
          <w:rFonts w:asciiTheme="minorEastAsia"/>
        </w:rPr>
        <w:t>各將兵五百以防未然。</w:t>
      </w:r>
      <w:r w:rsidR="000F1B0C">
        <w:rPr>
          <w:rFonts w:asciiTheme="minorEastAsia"/>
        </w:rPr>
        <w:t>」</w:t>
      </w:r>
      <w:r w:rsidR="00934453" w:rsidRPr="001221B9">
        <w:rPr>
          <w:rStyle w:val="00Text"/>
          <w:rFonts w:asciiTheme="minorEastAsia"/>
        </w:rPr>
        <w:t>將，音同上，又音如字。</w:t>
      </w:r>
      <w:r w:rsidR="00934453" w:rsidRPr="001221B9">
        <w:rPr>
          <w:rFonts w:asciiTheme="minorEastAsia"/>
        </w:rPr>
        <w:t>上疑未決，欲親總禁兵幸咸陽，以慰撫為名，趣諸將進討。</w:t>
      </w:r>
      <w:r w:rsidR="00934453" w:rsidRPr="001221B9">
        <w:rPr>
          <w:rStyle w:val="00Text"/>
          <w:rFonts w:asciiTheme="minorEastAsia"/>
        </w:rPr>
        <w:t>趣，讀曰促。</w:t>
      </w:r>
      <w:r w:rsidR="00934453" w:rsidRPr="001221B9">
        <w:rPr>
          <w:rFonts w:asciiTheme="minorEastAsia"/>
        </w:rPr>
        <w:t>或謂懷光曰︰</w:t>
      </w:r>
      <w:r w:rsidR="000F1B0C">
        <w:rPr>
          <w:rFonts w:asciiTheme="minorEastAsia"/>
        </w:rPr>
        <w:t>「</w:t>
      </w:r>
      <w:r w:rsidR="00934453" w:rsidRPr="001221B9">
        <w:rPr>
          <w:rFonts w:asciiTheme="minorEastAsia"/>
        </w:rPr>
        <w:t>此漢祖遊雲夢之策也！</w:t>
      </w:r>
      <w:r w:rsidR="000F1B0C">
        <w:rPr>
          <w:rFonts w:asciiTheme="minorEastAsia"/>
        </w:rPr>
        <w:t>」</w:t>
      </w:r>
      <w:r w:rsidR="00934453" w:rsidRPr="001221B9">
        <w:rPr>
          <w:rStyle w:val="00Text"/>
          <w:rFonts w:asciiTheme="minorEastAsia"/>
        </w:rPr>
        <w:t>遊雲夢事見十一卷漢高祖六年。</w:t>
      </w:r>
      <w:r w:rsidR="00934453" w:rsidRPr="001221B9">
        <w:rPr>
          <w:rFonts w:asciiTheme="minorEastAsia"/>
        </w:rPr>
        <w:t>懷光大懼，反謀益甚。</w:t>
      </w:r>
    </w:p>
    <w:p w:rsidR="00934453" w:rsidRPr="001221B9" w:rsidRDefault="00934453" w:rsidP="00DF5A42">
      <w:pPr>
        <w:rPr>
          <w:rFonts w:asciiTheme="minorEastAsia"/>
        </w:rPr>
      </w:pPr>
      <w:r w:rsidRPr="001221B9">
        <w:rPr>
          <w:rFonts w:asciiTheme="minorEastAsia"/>
        </w:rPr>
        <w:t>上垂欲行，懷光辭益不遜，上猶疑讒人間之，</w:t>
      </w:r>
      <w:r w:rsidRPr="001221B9">
        <w:rPr>
          <w:rStyle w:val="00Text"/>
          <w:rFonts w:asciiTheme="minorEastAsia"/>
        </w:rPr>
        <w:t>間，古莧翻。</w:t>
      </w:r>
      <w:r w:rsidRPr="001221B9">
        <w:rPr>
          <w:rFonts w:asciiTheme="minorEastAsia"/>
        </w:rPr>
        <w:t>甲子，加懷光太尉，增實食，賜鐵卷，</w:t>
      </w:r>
      <w:r w:rsidRPr="001221B9">
        <w:rPr>
          <w:rStyle w:val="00Text"/>
          <w:rFonts w:asciiTheme="minorEastAsia"/>
        </w:rPr>
        <w:t>實食，食實封也。</w:t>
      </w:r>
      <w:r w:rsidRPr="001221B9">
        <w:rPr>
          <w:rFonts w:asciiTheme="minorEastAsia"/>
        </w:rPr>
        <w:t>遣神策右兵馬使李卞等往諭旨。</w:t>
      </w:r>
      <w:r w:rsidRPr="001221B9">
        <w:rPr>
          <w:rStyle w:val="00Text"/>
          <w:rFonts w:asciiTheme="minorEastAsia"/>
        </w:rPr>
        <w:t>使，疏吏翻；下同。考異曰︰邠志曰︰</w:t>
      </w:r>
      <w:r w:rsidR="000F1B0C">
        <w:rPr>
          <w:rStyle w:val="00Text"/>
          <w:rFonts w:asciiTheme="minorEastAsia"/>
        </w:rPr>
        <w:t>「</w:t>
      </w:r>
      <w:r w:rsidRPr="001221B9">
        <w:rPr>
          <w:rStyle w:val="00Text"/>
          <w:rFonts w:asciiTheme="minorEastAsia"/>
        </w:rPr>
        <w:t>十六日，詔加懷光太尉。</w:t>
      </w:r>
      <w:r w:rsidR="000F1B0C">
        <w:rPr>
          <w:rStyle w:val="00Text"/>
          <w:rFonts w:asciiTheme="minorEastAsia"/>
        </w:rPr>
        <w:t>」</w:t>
      </w:r>
      <w:r w:rsidRPr="001221B9">
        <w:rPr>
          <w:rStyle w:val="00Text"/>
          <w:rFonts w:asciiTheme="minorEastAsia"/>
        </w:rPr>
        <w:t>按實錄，甲子二十三日。邠志誤。幸奉天錄、舊傳</w:t>
      </w:r>
      <w:r w:rsidR="000F1B0C">
        <w:rPr>
          <w:rStyle w:val="00Text"/>
          <w:rFonts w:asciiTheme="minorEastAsia"/>
        </w:rPr>
        <w:t>「</w:t>
      </w:r>
      <w:r w:rsidRPr="001221B9">
        <w:rPr>
          <w:rStyle w:val="00Text"/>
          <w:rFonts w:asciiTheme="minorEastAsia"/>
        </w:rPr>
        <w:t>李弁</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李昇</w:t>
      </w:r>
      <w:r w:rsidR="000F1B0C">
        <w:rPr>
          <w:rStyle w:val="00Text"/>
          <w:rFonts w:asciiTheme="minorEastAsia"/>
        </w:rPr>
        <w:t>」</w:t>
      </w:r>
      <w:r w:rsidRPr="001221B9">
        <w:rPr>
          <w:rStyle w:val="00Text"/>
          <w:rFonts w:asciiTheme="minorEastAsia"/>
        </w:rPr>
        <w:t>，今從奉天記。</w:t>
      </w:r>
      <w:r w:rsidRPr="001221B9">
        <w:rPr>
          <w:rFonts w:asciiTheme="minorEastAsia"/>
        </w:rPr>
        <w:t>懷光對使者投鐵券於地曰︰</w:t>
      </w:r>
      <w:r w:rsidR="000F1B0C">
        <w:rPr>
          <w:rFonts w:asciiTheme="minorEastAsia"/>
        </w:rPr>
        <w:t>「</w:t>
      </w:r>
      <w:r w:rsidRPr="001221B9">
        <w:rPr>
          <w:rFonts w:asciiTheme="minorEastAsia"/>
        </w:rPr>
        <w:t>聖人疑懷光邪？</w:t>
      </w:r>
      <w:r w:rsidRPr="001221B9">
        <w:rPr>
          <w:rStyle w:val="00Text"/>
          <w:rFonts w:asciiTheme="minorEastAsia"/>
        </w:rPr>
        <w:t>唐之臣子，率稱君父為聖人。邪，音邪。</w:t>
      </w:r>
      <w:r w:rsidRPr="001221B9">
        <w:rPr>
          <w:rFonts w:asciiTheme="minorEastAsia"/>
        </w:rPr>
        <w:t>人臣反，賜鐵卷；懷光不反，今賜鐵卷，是使之反也！</w:t>
      </w:r>
      <w:r w:rsidR="000F1B0C">
        <w:rPr>
          <w:rFonts w:asciiTheme="minorEastAsia"/>
        </w:rPr>
        <w:t>」</w:t>
      </w:r>
      <w:r w:rsidRPr="001221B9">
        <w:rPr>
          <w:rFonts w:asciiTheme="minorEastAsia"/>
        </w:rPr>
        <w:t>辭氣甚悖。</w:t>
      </w:r>
      <w:r w:rsidRPr="001221B9">
        <w:rPr>
          <w:rStyle w:val="00Text"/>
          <w:rFonts w:asciiTheme="minorEastAsia"/>
        </w:rPr>
        <w:t>悖，蒲妹翻，又蒲沒翻。</w:t>
      </w:r>
      <w:r w:rsidRPr="001221B9">
        <w:rPr>
          <w:rFonts w:asciiTheme="minorEastAsia"/>
        </w:rPr>
        <w:t>朔方左兵馬使張名振當軍門大呼曰︰</w:t>
      </w:r>
      <w:r w:rsidRPr="001221B9">
        <w:rPr>
          <w:rStyle w:val="00Text"/>
          <w:rFonts w:asciiTheme="minorEastAsia"/>
        </w:rPr>
        <w:t>呼，火故翻。</w:t>
      </w:r>
      <w:r w:rsidR="000F1B0C">
        <w:rPr>
          <w:rFonts w:asciiTheme="minorEastAsia"/>
        </w:rPr>
        <w:t>「</w:t>
      </w:r>
      <w:r w:rsidRPr="001221B9">
        <w:rPr>
          <w:rFonts w:asciiTheme="minorEastAsia"/>
        </w:rPr>
        <w:t>太尉視賊不許擊，待天使不敬，</w:t>
      </w:r>
      <w:r w:rsidRPr="001221B9">
        <w:rPr>
          <w:rStyle w:val="00Text"/>
          <w:rFonts w:asciiTheme="minorEastAsia"/>
        </w:rPr>
        <w:t>使，疏吏翻。朝廷所遣，謂之天使。蓋謂君，天也；君之所遣，猶天之所遣也。</w:t>
      </w:r>
      <w:r w:rsidRPr="001221B9">
        <w:rPr>
          <w:rFonts w:asciiTheme="minorEastAsia"/>
        </w:rPr>
        <w:t>果欲反邪！功高太山，一旦棄之，自取族滅，富貴他人，何益哉！</w:t>
      </w:r>
      <w:r w:rsidRPr="001221B9">
        <w:rPr>
          <w:rStyle w:val="00Text"/>
          <w:rFonts w:asciiTheme="minorEastAsia"/>
        </w:rPr>
        <w:t>言懷光反，是自取族滅，他人平其亂以為功而得富貴，是富貴他人也。</w:t>
      </w:r>
      <w:r w:rsidRPr="001221B9">
        <w:rPr>
          <w:rFonts w:asciiTheme="minorEastAsia"/>
        </w:rPr>
        <w:t>我今日必以死爭之。</w:t>
      </w:r>
      <w:r w:rsidR="000F1B0C">
        <w:rPr>
          <w:rFonts w:asciiTheme="minorEastAsia"/>
        </w:rPr>
        <w:t>」</w:t>
      </w:r>
      <w:r w:rsidRPr="001221B9">
        <w:rPr>
          <w:rFonts w:asciiTheme="minorEastAsia"/>
        </w:rPr>
        <w:t>懷光聞之，謂曰︰</w:t>
      </w:r>
      <w:r w:rsidR="000F1B0C">
        <w:rPr>
          <w:rFonts w:asciiTheme="minorEastAsia"/>
        </w:rPr>
        <w:t>「</w:t>
      </w:r>
      <w:r w:rsidRPr="001221B9">
        <w:rPr>
          <w:rFonts w:asciiTheme="minorEastAsia"/>
        </w:rPr>
        <w:t>我不反，以賊方強，故須蓄銳俟時耳。</w:t>
      </w:r>
      <w:r w:rsidR="000F1B0C">
        <w:rPr>
          <w:rFonts w:asciiTheme="minorEastAsia"/>
        </w:rPr>
        <w:t>」</w:t>
      </w:r>
      <w:r w:rsidRPr="001221B9">
        <w:rPr>
          <w:rFonts w:asciiTheme="minorEastAsia"/>
        </w:rPr>
        <w:t>懷光又言︰</w:t>
      </w:r>
      <w:r w:rsidR="000F1B0C">
        <w:rPr>
          <w:rFonts w:asciiTheme="minorEastAsia"/>
        </w:rPr>
        <w:t>「</w:t>
      </w:r>
      <w:r w:rsidRPr="001221B9">
        <w:rPr>
          <w:rFonts w:asciiTheme="minorEastAsia"/>
        </w:rPr>
        <w:t>天子所居必有城隍。</w:t>
      </w:r>
      <w:r w:rsidR="000F1B0C">
        <w:rPr>
          <w:rFonts w:asciiTheme="minorEastAsia"/>
        </w:rPr>
        <w:t>」</w:t>
      </w:r>
      <w:r w:rsidRPr="001221B9">
        <w:rPr>
          <w:rStyle w:val="00Text"/>
          <w:rFonts w:asciiTheme="minorEastAsia"/>
        </w:rPr>
        <w:t>有水曰池，無水曰隍。</w:t>
      </w:r>
      <w:r w:rsidRPr="001221B9">
        <w:rPr>
          <w:rFonts w:asciiTheme="minorEastAsia"/>
        </w:rPr>
        <w:t>乃發卒城咸陽，未幾，移軍據之。</w:t>
      </w:r>
      <w:r w:rsidRPr="001221B9">
        <w:rPr>
          <w:rStyle w:val="00Text"/>
          <w:rFonts w:asciiTheme="minorEastAsia"/>
        </w:rPr>
        <w:t>幾，居豈翻。</w:t>
      </w:r>
      <w:r w:rsidRPr="001221B9">
        <w:rPr>
          <w:rFonts w:asciiTheme="minorEastAsia"/>
        </w:rPr>
        <w:t>張名振曰︰</w:t>
      </w:r>
      <w:r w:rsidR="000F1B0C">
        <w:rPr>
          <w:rFonts w:asciiTheme="minorEastAsia"/>
        </w:rPr>
        <w:t>「</w:t>
      </w:r>
      <w:r w:rsidRPr="001221B9">
        <w:rPr>
          <w:rFonts w:asciiTheme="minorEastAsia"/>
        </w:rPr>
        <w:t>乃者言不反，</w:t>
      </w:r>
      <w:r w:rsidRPr="001221B9">
        <w:rPr>
          <w:rStyle w:val="00Text"/>
          <w:rFonts w:asciiTheme="minorEastAsia"/>
        </w:rPr>
        <w:t>乃者，猶言昨者也。</w:t>
      </w:r>
      <w:r w:rsidRPr="001221B9">
        <w:rPr>
          <w:rFonts w:asciiTheme="minorEastAsia"/>
        </w:rPr>
        <w:t>今日拔軍此來，何也？何不攻長安，殺朱泚，取富貴，引軍還邠邪！</w:t>
      </w:r>
      <w:r w:rsidR="000F1B0C">
        <w:rPr>
          <w:rFonts w:asciiTheme="minorEastAsia"/>
        </w:rPr>
        <w:t>」</w:t>
      </w:r>
      <w:r w:rsidRPr="001221B9">
        <w:rPr>
          <w:rStyle w:val="00Text"/>
          <w:rFonts w:asciiTheme="minorEastAsia"/>
        </w:rPr>
        <w:t>泚，且禮翻，又音此。還，從宣翻，又音如字。邠，卑旻翻。懷光所統朔方軍本屯邠州。</w:t>
      </w:r>
      <w:r w:rsidRPr="001221B9">
        <w:rPr>
          <w:rFonts w:asciiTheme="minorEastAsia"/>
        </w:rPr>
        <w:t>懷光曰︰</w:t>
      </w:r>
      <w:r w:rsidR="000F1B0C">
        <w:rPr>
          <w:rFonts w:asciiTheme="minorEastAsia"/>
        </w:rPr>
        <w:t>「</w:t>
      </w:r>
      <w:r w:rsidRPr="001221B9">
        <w:rPr>
          <w:rFonts w:asciiTheme="minorEastAsia"/>
        </w:rPr>
        <w:t>名振病心矣！</w:t>
      </w:r>
      <w:r w:rsidR="000F1B0C">
        <w:rPr>
          <w:rFonts w:asciiTheme="minorEastAsia"/>
        </w:rPr>
        <w:t>」</w:t>
      </w:r>
      <w:r w:rsidRPr="001221B9">
        <w:rPr>
          <w:rFonts w:asciiTheme="minorEastAsia"/>
        </w:rPr>
        <w:t>命左右引去，拉殺之。</w:t>
      </w:r>
      <w:r w:rsidRPr="001221B9">
        <w:rPr>
          <w:rStyle w:val="00Text"/>
          <w:rFonts w:asciiTheme="minorEastAsia"/>
        </w:rPr>
        <w:t>拉，落合翻。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右武鋒兵馬使石演芬，本西域胡人，懷光養以為子。懷光潛與朱泚通謀，演芬遣其客郜成義詣行在告之，</w:t>
      </w:r>
      <w:r w:rsidRPr="001221B9">
        <w:rPr>
          <w:rFonts w:asciiTheme="minorEastAsia" w:eastAsiaTheme="minorEastAsia"/>
        </w:rPr>
        <w:t>泚，且禮翻，又音此。演，以淺翻。郜，古到翻。史炤曰︰郜，姓也，出自周文王子，封郜國，國在濟陰。晉有尚書高昌郜久。</w:t>
      </w:r>
      <w:r w:rsidRPr="00101E55">
        <w:rPr>
          <w:rStyle w:val="01Text"/>
          <w:rFonts w:asciiTheme="minorEastAsia" w:eastAsiaTheme="minorEastAsia"/>
          <w:sz w:val="21"/>
        </w:rPr>
        <w:t>請罷其都統之權。成義至奉天，告懷光子璀；</w:t>
      </w:r>
      <w:r w:rsidR="000F1B0C">
        <w:rPr>
          <w:rFonts w:asciiTheme="minorEastAsia" w:eastAsiaTheme="minorEastAsia"/>
        </w:rPr>
        <w:t>『</w:t>
      </w:r>
      <w:r w:rsidRPr="001221B9">
        <w:rPr>
          <w:rFonts w:asciiTheme="minorEastAsia" w:eastAsiaTheme="minorEastAsia"/>
        </w:rPr>
        <w:t>嚴︰</w:t>
      </w:r>
      <w:r w:rsidR="000F1B0C">
        <w:rPr>
          <w:rFonts w:asciiTheme="minorEastAsia" w:eastAsiaTheme="minorEastAsia"/>
        </w:rPr>
        <w:t>「</w:t>
      </w:r>
      <w:r w:rsidRPr="001221B9">
        <w:rPr>
          <w:rFonts w:asciiTheme="minorEastAsia" w:eastAsiaTheme="minorEastAsia"/>
        </w:rPr>
        <w:t>璀</w:t>
      </w:r>
      <w:r w:rsidR="000F1B0C">
        <w:rPr>
          <w:rFonts w:asciiTheme="minorEastAsia" w:eastAsiaTheme="minorEastAsia"/>
        </w:rPr>
        <w:t>」</w:t>
      </w:r>
      <w:r w:rsidRPr="001221B9">
        <w:rPr>
          <w:rFonts w:asciiTheme="minorEastAsia" w:eastAsiaTheme="minorEastAsia"/>
        </w:rPr>
        <w:t>改</w:t>
      </w:r>
      <w:r w:rsidR="000F1B0C">
        <w:rPr>
          <w:rFonts w:asciiTheme="minorEastAsia" w:eastAsiaTheme="minorEastAsia"/>
        </w:rPr>
        <w:t>「</w:t>
      </w:r>
      <w:r w:rsidRPr="001221B9">
        <w:rPr>
          <w:rFonts w:asciiTheme="minorEastAsia" w:eastAsiaTheme="minorEastAsia"/>
        </w:rPr>
        <w:t>琟</w:t>
      </w:r>
      <w:r w:rsidR="000F1B0C">
        <w:rPr>
          <w:rFonts w:asciiTheme="minorEastAsia" w:eastAsiaTheme="minorEastAsia"/>
        </w:rPr>
        <w:t>」</w:t>
      </w:r>
      <w:r w:rsidRPr="001221B9">
        <w:rPr>
          <w:rFonts w:asciiTheme="minorEastAsia" w:eastAsiaTheme="minorEastAsia"/>
        </w:rPr>
        <w:t>；下同。</w:t>
      </w:r>
      <w:r w:rsidR="000F1B0C">
        <w:rPr>
          <w:rFonts w:asciiTheme="minorEastAsia" w:eastAsiaTheme="minorEastAsia"/>
        </w:rPr>
        <w:t>』</w:t>
      </w:r>
      <w:r w:rsidRPr="001221B9">
        <w:rPr>
          <w:rFonts w:asciiTheme="minorEastAsia" w:eastAsiaTheme="minorEastAsia"/>
        </w:rPr>
        <w:t>統，他綜翻，俗音從上聲。璀，七罪翻。</w:t>
      </w:r>
      <w:r w:rsidRPr="00101E55">
        <w:rPr>
          <w:rStyle w:val="01Text"/>
          <w:rFonts w:asciiTheme="minorEastAsia" w:eastAsiaTheme="minorEastAsia"/>
          <w:sz w:val="21"/>
        </w:rPr>
        <w:t>璀密白其父。懷光召演芬責之曰︰</w:t>
      </w:r>
      <w:r w:rsidR="000F1B0C">
        <w:rPr>
          <w:rStyle w:val="01Text"/>
          <w:rFonts w:asciiTheme="minorEastAsia" w:eastAsiaTheme="minorEastAsia"/>
          <w:sz w:val="21"/>
        </w:rPr>
        <w:t>「</w:t>
      </w:r>
      <w:r w:rsidRPr="00101E55">
        <w:rPr>
          <w:rStyle w:val="01Text"/>
          <w:rFonts w:asciiTheme="minorEastAsia" w:eastAsiaTheme="minorEastAsia"/>
          <w:sz w:val="21"/>
        </w:rPr>
        <w:t>我以爾為子，柰何欲破我家！今日負我，死甘心乎？</w:t>
      </w:r>
      <w:r w:rsidR="000F1B0C">
        <w:rPr>
          <w:rStyle w:val="01Text"/>
          <w:rFonts w:asciiTheme="minorEastAsia" w:eastAsiaTheme="minorEastAsia"/>
          <w:sz w:val="21"/>
        </w:rPr>
        <w:t>」</w:t>
      </w:r>
      <w:r w:rsidRPr="00101E55">
        <w:rPr>
          <w:rStyle w:val="01Text"/>
          <w:rFonts w:asciiTheme="minorEastAsia" w:eastAsiaTheme="minorEastAsia"/>
          <w:sz w:val="21"/>
        </w:rPr>
        <w:t>演芬曰︰</w:t>
      </w:r>
      <w:r w:rsidR="000F1B0C">
        <w:rPr>
          <w:rStyle w:val="01Text"/>
          <w:rFonts w:asciiTheme="minorEastAsia" w:eastAsiaTheme="minorEastAsia"/>
          <w:sz w:val="21"/>
        </w:rPr>
        <w:t>「</w:t>
      </w:r>
      <w:r w:rsidRPr="00101E55">
        <w:rPr>
          <w:rStyle w:val="01Text"/>
          <w:rFonts w:asciiTheme="minorEastAsia" w:eastAsiaTheme="minorEastAsia"/>
          <w:sz w:val="21"/>
        </w:rPr>
        <w:t>天子以太尉為股肱，太尉以演芬為心腹；太尉旣負天子，演芬安得不負太尉乎！演芬胡人，不能異心，惟知事一人。</w:t>
      </w:r>
      <w:r w:rsidRPr="001221B9">
        <w:rPr>
          <w:rFonts w:asciiTheme="minorEastAsia" w:eastAsiaTheme="minorEastAsia"/>
        </w:rPr>
        <w:t>一人，謂天子也。</w:t>
      </w:r>
      <w:r w:rsidRPr="00101E55">
        <w:rPr>
          <w:rStyle w:val="01Text"/>
          <w:rFonts w:asciiTheme="minorEastAsia" w:eastAsiaTheme="minorEastAsia"/>
          <w:sz w:val="21"/>
        </w:rPr>
        <w:t>茍免賊名而死，死甘心矣！</w:t>
      </w:r>
      <w:r w:rsidR="000F1B0C">
        <w:rPr>
          <w:rStyle w:val="01Text"/>
          <w:rFonts w:asciiTheme="minorEastAsia" w:eastAsiaTheme="minorEastAsia"/>
          <w:sz w:val="21"/>
        </w:rPr>
        <w:t>」</w:t>
      </w:r>
      <w:r w:rsidRPr="00101E55">
        <w:rPr>
          <w:rStyle w:val="01Text"/>
          <w:rFonts w:asciiTheme="minorEastAsia" w:eastAsiaTheme="minorEastAsia"/>
          <w:sz w:val="21"/>
        </w:rPr>
        <w:t>懷光使左右臠食之，皆曰︰</w:t>
      </w:r>
      <w:r w:rsidR="000F1B0C">
        <w:rPr>
          <w:rStyle w:val="01Text"/>
          <w:rFonts w:asciiTheme="minorEastAsia" w:eastAsiaTheme="minorEastAsia"/>
          <w:sz w:val="21"/>
        </w:rPr>
        <w:t>「</w:t>
      </w:r>
      <w:r w:rsidRPr="00101E55">
        <w:rPr>
          <w:rStyle w:val="01Text"/>
          <w:rFonts w:asciiTheme="minorEastAsia" w:eastAsiaTheme="minorEastAsia"/>
          <w:sz w:val="21"/>
        </w:rPr>
        <w:t>義士也！可令快死。</w:t>
      </w:r>
      <w:r w:rsidR="000F1B0C">
        <w:rPr>
          <w:rStyle w:val="01Text"/>
          <w:rFonts w:asciiTheme="minorEastAsia" w:eastAsiaTheme="minorEastAsia"/>
          <w:sz w:val="21"/>
        </w:rPr>
        <w:t>」</w:t>
      </w:r>
      <w:r w:rsidRPr="00101E55">
        <w:rPr>
          <w:rStyle w:val="01Text"/>
          <w:rFonts w:asciiTheme="minorEastAsia" w:eastAsiaTheme="minorEastAsia"/>
          <w:sz w:val="21"/>
        </w:rPr>
        <w:t>以刀斷其喉而去。</w:t>
      </w:r>
      <w:r w:rsidRPr="001221B9">
        <w:rPr>
          <w:rFonts w:asciiTheme="minorEastAsia" w:eastAsiaTheme="minorEastAsia"/>
        </w:rPr>
        <w:t>臠，力兗翻。令，力丁翻。斷，音短。考異曰︰邠志曰︰</w:t>
      </w:r>
      <w:r w:rsidR="000F1B0C">
        <w:rPr>
          <w:rFonts w:asciiTheme="minorEastAsia" w:eastAsiaTheme="minorEastAsia"/>
        </w:rPr>
        <w:t>「</w:t>
      </w:r>
      <w:r w:rsidRPr="001221B9">
        <w:rPr>
          <w:rFonts w:asciiTheme="minorEastAsia" w:eastAsiaTheme="minorEastAsia"/>
        </w:rPr>
        <w:t>懷光投鐵卷于地，使者懼焉。名振呼於軍門。</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二月二十一日，懷光拔其軍居咸陽。</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三月三日，懷光巡咸陽城，名振曰︰</w:t>
      </w:r>
      <w:r w:rsidR="000F1B0C">
        <w:rPr>
          <w:rFonts w:asciiTheme="minorEastAsia" w:eastAsiaTheme="minorEastAsia"/>
        </w:rPr>
        <w:t>『</w:t>
      </w:r>
      <w:r w:rsidRPr="001221B9">
        <w:rPr>
          <w:rFonts w:asciiTheme="minorEastAsia" w:eastAsiaTheme="minorEastAsia"/>
        </w:rPr>
        <w:t>昨日言不反，今悉軍此來，何也？</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懷光旣殺名振，召演芬責之。</w:t>
      </w:r>
      <w:r w:rsidR="000F1B0C">
        <w:rPr>
          <w:rFonts w:asciiTheme="minorEastAsia" w:eastAsiaTheme="minorEastAsia"/>
        </w:rPr>
        <w:t>」</w:t>
      </w:r>
      <w:r w:rsidRPr="001221B9">
        <w:rPr>
          <w:rFonts w:asciiTheme="minorEastAsia" w:eastAsiaTheme="minorEastAsia"/>
        </w:rPr>
        <w:t>按名振云</w:t>
      </w:r>
      <w:r w:rsidR="000F1B0C">
        <w:rPr>
          <w:rFonts w:asciiTheme="minorEastAsia" w:eastAsiaTheme="minorEastAsia"/>
        </w:rPr>
        <w:t>「</w:t>
      </w:r>
      <w:r w:rsidRPr="001221B9">
        <w:rPr>
          <w:rFonts w:asciiTheme="minorEastAsia" w:eastAsiaTheme="minorEastAsia"/>
        </w:rPr>
        <w:t>昨日言不反，今何此來？</w:t>
      </w:r>
      <w:r w:rsidR="000F1B0C">
        <w:rPr>
          <w:rFonts w:asciiTheme="minorEastAsia" w:eastAsiaTheme="minorEastAsia"/>
        </w:rPr>
        <w:t>」</w:t>
      </w:r>
      <w:r w:rsidRPr="001221B9">
        <w:rPr>
          <w:rFonts w:asciiTheme="minorEastAsia" w:eastAsiaTheme="minorEastAsia"/>
        </w:rPr>
        <w:t>則是呼軍門之明日，懷光卽移軍咸陽。若至咸陽已十三日，因巡城而名振言之，何得云昨日，又何得云悉軍此來！又名振與演芬同日死。按舊傳云︰</w:t>
      </w:r>
      <w:r w:rsidR="000F1B0C">
        <w:rPr>
          <w:rFonts w:asciiTheme="minorEastAsia" w:eastAsiaTheme="minorEastAsia"/>
        </w:rPr>
        <w:t>「</w:t>
      </w:r>
      <w:r w:rsidRPr="001221B9">
        <w:rPr>
          <w:rFonts w:asciiTheme="minorEastAsia" w:eastAsiaTheme="minorEastAsia"/>
        </w:rPr>
        <w:t>郜成義至奉天，乃反以其言告懷光子璀，璀密告其父懷光。</w:t>
      </w:r>
      <w:r w:rsidR="000F1B0C">
        <w:rPr>
          <w:rFonts w:asciiTheme="minorEastAsia" w:eastAsiaTheme="minorEastAsia"/>
        </w:rPr>
        <w:t>」</w:t>
      </w:r>
      <w:r w:rsidRPr="001221B9">
        <w:rPr>
          <w:rFonts w:asciiTheme="minorEastAsia" w:eastAsiaTheme="minorEastAsia"/>
        </w:rPr>
        <w:t>若三月三日，則軍駕已幸梁、洋，不在奉天。且是時反狀已彰灼如此，豈能尚欺人云不反邪！今從幸奉天錄，悉因投鐵券言之。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李卞等還，言懷光驕慢之狀，</w:t>
      </w:r>
      <w:r w:rsidRPr="001221B9">
        <w:rPr>
          <w:rFonts w:asciiTheme="minorEastAsia" w:eastAsiaTheme="minorEastAsia"/>
        </w:rPr>
        <w:t>還，從宣翻，又音如字。</w:t>
      </w:r>
      <w:r w:rsidRPr="00101E55">
        <w:rPr>
          <w:rStyle w:val="01Text"/>
          <w:rFonts w:asciiTheme="minorEastAsia" w:eastAsiaTheme="minorEastAsia"/>
          <w:sz w:val="21"/>
        </w:rPr>
        <w:t>於是行在始嚴門禁，</w:t>
      </w:r>
      <w:r w:rsidRPr="001221B9">
        <w:rPr>
          <w:rFonts w:asciiTheme="minorEastAsia" w:eastAsiaTheme="minorEastAsia"/>
        </w:rPr>
        <w:t>嚴門關出入之禁以防不虞。</w:t>
      </w:r>
      <w:r w:rsidRPr="00101E55">
        <w:rPr>
          <w:rStyle w:val="01Text"/>
          <w:rFonts w:asciiTheme="minorEastAsia" w:eastAsiaTheme="minorEastAsia"/>
          <w:sz w:val="21"/>
        </w:rPr>
        <w:t>從臣皆密裝以待。</w:t>
      </w:r>
      <w:r w:rsidRPr="001221B9">
        <w:rPr>
          <w:rFonts w:asciiTheme="minorEastAsia" w:eastAsiaTheme="minorEastAsia"/>
        </w:rPr>
        <w:t>史炤曰︰密具裝束，所以備行。行，才用翻。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乙丑，加李晟河中、同絳節度使；上猶以為薄，</w:t>
      </w:r>
      <w:r w:rsidRPr="001221B9">
        <w:rPr>
          <w:rFonts w:asciiTheme="minorEastAsia" w:eastAsiaTheme="minorEastAsia"/>
        </w:rPr>
        <w:t>德宗當患難之時，進人若將加諸膝；當事定之後，退人若將隊諸淵。晟，成正翻。使，疏吏翻。</w:t>
      </w:r>
      <w:r w:rsidRPr="00101E55">
        <w:rPr>
          <w:rStyle w:val="01Text"/>
          <w:rFonts w:asciiTheme="minorEastAsia" w:eastAsiaTheme="minorEastAsia"/>
          <w:sz w:val="21"/>
        </w:rPr>
        <w:t>丙寅，又加同平章事。</w:t>
      </w:r>
    </w:p>
    <w:p w:rsidR="00934453" w:rsidRPr="001221B9" w:rsidRDefault="00934453" w:rsidP="00DF5A42">
      <w:pPr>
        <w:rPr>
          <w:rFonts w:asciiTheme="minorEastAsia"/>
        </w:rPr>
      </w:pPr>
      <w:r w:rsidRPr="001221B9">
        <w:rPr>
          <w:rFonts w:asciiTheme="minorEastAsia"/>
        </w:rPr>
        <w:t>上將幸梁州，</w:t>
      </w:r>
      <w:r w:rsidRPr="001221B9">
        <w:rPr>
          <w:rStyle w:val="00Text"/>
          <w:rFonts w:asciiTheme="minorEastAsia"/>
        </w:rPr>
        <w:t>梁州，古漢中。</w:t>
      </w:r>
      <w:r w:rsidRPr="001221B9">
        <w:rPr>
          <w:rFonts w:asciiTheme="minorEastAsia"/>
        </w:rPr>
        <w:t>山南節度使鹽亭嚴震聞之，</w:t>
      </w:r>
      <w:r w:rsidRPr="001221B9">
        <w:rPr>
          <w:rStyle w:val="00Text"/>
          <w:rFonts w:asciiTheme="minorEastAsia"/>
        </w:rPr>
        <w:t>鹽亭，漢廣漢縣地，梁置鹽亭縣，唐屬梓州，以產鹽名縣。</w:t>
      </w:r>
      <w:r w:rsidRPr="001221B9">
        <w:rPr>
          <w:rFonts w:asciiTheme="minorEastAsia"/>
        </w:rPr>
        <w:t>遣使詣奉天奉迎，又遣大將張用誠將兵五千至盩厔以來迎衞。</w:t>
      </w:r>
      <w:r w:rsidRPr="001221B9">
        <w:rPr>
          <w:rStyle w:val="00Text"/>
          <w:rFonts w:asciiTheme="minorEastAsia"/>
        </w:rPr>
        <w:t>至盩厔以來者，言若迎衞之兵至盩厔而乘輿未至，則當沿道漸進來前，以迎乘輿，不指定一處也。盩厔，音舟窒。將，卽亮翻；誠將音同上，又音如字。</w:t>
      </w:r>
      <w:r w:rsidRPr="001221B9">
        <w:rPr>
          <w:rFonts w:asciiTheme="minorEastAsia"/>
        </w:rPr>
        <w:t>用誠為懷光所誘，陰與之通謀，</w:t>
      </w:r>
      <w:r w:rsidRPr="001221B9">
        <w:rPr>
          <w:rStyle w:val="00Text"/>
          <w:rFonts w:asciiTheme="minorEastAsia"/>
        </w:rPr>
        <w:t>誘，音酉。</w:t>
      </w:r>
      <w:r w:rsidRPr="001221B9">
        <w:rPr>
          <w:rFonts w:asciiTheme="minorEastAsia"/>
        </w:rPr>
        <w:t>上聞而患之。會震繼遣牙將馬勛奉表，上語之故；</w:t>
      </w:r>
      <w:r w:rsidRPr="001221B9">
        <w:rPr>
          <w:rStyle w:val="00Text"/>
          <w:rFonts w:asciiTheme="minorEastAsia"/>
        </w:rPr>
        <w:t>勛，許云翻。語，牛倨翻。</w:t>
      </w:r>
      <w:r w:rsidRPr="001221B9">
        <w:rPr>
          <w:rFonts w:asciiTheme="minorEastAsia"/>
        </w:rPr>
        <w:t>勛請</w:t>
      </w:r>
      <w:r w:rsidR="000F1B0C">
        <w:rPr>
          <w:rFonts w:asciiTheme="minorEastAsia"/>
        </w:rPr>
        <w:t>「</w:t>
      </w:r>
      <w:r w:rsidRPr="001221B9">
        <w:rPr>
          <w:rFonts w:asciiTheme="minorEastAsia"/>
        </w:rPr>
        <w:t>亟詣梁州取嚴震符召用誠還府；若不受召，臣請殺之。</w:t>
      </w:r>
      <w:r w:rsidR="000F1B0C">
        <w:rPr>
          <w:rFonts w:asciiTheme="minorEastAsia"/>
        </w:rPr>
        <w:t>」</w:t>
      </w:r>
      <w:r w:rsidRPr="001221B9">
        <w:rPr>
          <w:rFonts w:asciiTheme="minorEastAsia"/>
        </w:rPr>
        <w:t>上喜曰︰</w:t>
      </w:r>
      <w:r w:rsidR="000F1B0C">
        <w:rPr>
          <w:rFonts w:asciiTheme="minorEastAsia"/>
        </w:rPr>
        <w:t>「</w:t>
      </w:r>
      <w:r w:rsidRPr="001221B9">
        <w:rPr>
          <w:rFonts w:asciiTheme="minorEastAsia"/>
        </w:rPr>
        <w:t>卿何時復至此？</w:t>
      </w:r>
      <w:r w:rsidR="000F1B0C">
        <w:rPr>
          <w:rFonts w:asciiTheme="minorEastAsia"/>
        </w:rPr>
        <w:t>」</w:t>
      </w:r>
      <w:r w:rsidRPr="001221B9">
        <w:rPr>
          <w:rStyle w:val="00Text"/>
          <w:rFonts w:asciiTheme="minorEastAsia"/>
        </w:rPr>
        <w:t>還，從宣翻，又音如字。復，扶又翻，又音如字。</w:t>
      </w:r>
      <w:r w:rsidRPr="001221B9">
        <w:rPr>
          <w:rFonts w:asciiTheme="minorEastAsia"/>
        </w:rPr>
        <w:t>勛刻日時而去。旣得震符，請壯士五人與之俱出駱谷。用誠不知事泄，以數百騎迎之，</w:t>
      </w:r>
      <w:r w:rsidRPr="001221B9">
        <w:rPr>
          <w:rStyle w:val="00Text"/>
          <w:rFonts w:asciiTheme="minorEastAsia"/>
        </w:rPr>
        <w:t>漢中取鳳翔之路，南谷曰褒，北谷曰駱。騎，奇寄翻。</w:t>
      </w:r>
      <w:r w:rsidRPr="001221B9">
        <w:rPr>
          <w:rFonts w:asciiTheme="minorEastAsia"/>
        </w:rPr>
        <w:t>勛與之俱入驛。時天寒，勛多然藳火於驛外，</w:t>
      </w:r>
      <w:r w:rsidRPr="001221B9">
        <w:rPr>
          <w:rStyle w:val="00Text"/>
          <w:rFonts w:asciiTheme="minorEastAsia"/>
        </w:rPr>
        <w:t>然，與燃同。藳，禾稈也。</w:t>
      </w:r>
      <w:r w:rsidRPr="001221B9">
        <w:rPr>
          <w:rFonts w:asciiTheme="minorEastAsia"/>
        </w:rPr>
        <w:t>軍士皆往附火。勛乃從容出懷中符，以示用誠曰︰</w:t>
      </w:r>
      <w:r w:rsidR="000F1B0C">
        <w:rPr>
          <w:rFonts w:asciiTheme="minorEastAsia"/>
        </w:rPr>
        <w:t>「</w:t>
      </w:r>
      <w:r w:rsidRPr="001221B9">
        <w:rPr>
          <w:rFonts w:asciiTheme="minorEastAsia"/>
        </w:rPr>
        <w:t>大夫召君。</w:t>
      </w:r>
      <w:r w:rsidR="000F1B0C">
        <w:rPr>
          <w:rFonts w:asciiTheme="minorEastAsia"/>
        </w:rPr>
        <w:t>」</w:t>
      </w:r>
      <w:r w:rsidRPr="001221B9">
        <w:rPr>
          <w:rFonts w:asciiTheme="minorEastAsia"/>
        </w:rPr>
        <w:t>用誠錯愕起走，</w:t>
      </w:r>
      <w:r w:rsidRPr="001221B9">
        <w:rPr>
          <w:rStyle w:val="00Text"/>
          <w:rFonts w:asciiTheme="minorEastAsia"/>
        </w:rPr>
        <w:t>從，千容翻。錯愕，猝然驚也。</w:t>
      </w:r>
      <w:r w:rsidRPr="001221B9">
        <w:rPr>
          <w:rFonts w:asciiTheme="minorEastAsia"/>
        </w:rPr>
        <w:t>壯士自後執其手擒之。用誠子在勛後，斫傷勛首。壯士格殺其子，仆用誠於地，跨其腹，以刀擬其喉曰︰</w:t>
      </w:r>
      <w:r w:rsidR="000F1B0C">
        <w:rPr>
          <w:rFonts w:asciiTheme="minorEastAsia"/>
        </w:rPr>
        <w:t>「</w:t>
      </w:r>
      <w:r w:rsidRPr="001221B9">
        <w:rPr>
          <w:rFonts w:asciiTheme="minorEastAsia"/>
        </w:rPr>
        <w:t>出聲則死！</w:t>
      </w:r>
      <w:r w:rsidR="000F1B0C">
        <w:rPr>
          <w:rFonts w:asciiTheme="minorEastAsia"/>
        </w:rPr>
        <w:t>」</w:t>
      </w:r>
      <w:r w:rsidRPr="001221B9">
        <w:rPr>
          <w:rFonts w:asciiTheme="minorEastAsia"/>
        </w:rPr>
        <w:t>勛入其營，士卒已擐甲執兵矣。</w:t>
      </w:r>
      <w:r w:rsidRPr="001221B9">
        <w:rPr>
          <w:rStyle w:val="00Text"/>
          <w:rFonts w:asciiTheme="minorEastAsia"/>
        </w:rPr>
        <w:t>仆，方遇翻，頓也。擐，戶慣翻。</w:t>
      </w:r>
      <w:r w:rsidRPr="001221B9">
        <w:rPr>
          <w:rFonts w:asciiTheme="minorEastAsia"/>
        </w:rPr>
        <w:t>勛大言曰︰</w:t>
      </w:r>
      <w:r w:rsidR="000F1B0C">
        <w:rPr>
          <w:rFonts w:asciiTheme="minorEastAsia"/>
        </w:rPr>
        <w:t>「</w:t>
      </w:r>
      <w:r w:rsidRPr="001221B9">
        <w:rPr>
          <w:rFonts w:asciiTheme="minorEastAsia"/>
        </w:rPr>
        <w:t>汝曹父母妻子皆在漢中，一朝棄之，與張用誠同反，於汝曹何利乎！大夫令我取用誠，不問汝曹，無自取族滅！</w:t>
      </w:r>
      <w:r w:rsidR="000F1B0C">
        <w:rPr>
          <w:rFonts w:asciiTheme="minorEastAsia"/>
        </w:rPr>
        <w:t>」</w:t>
      </w:r>
      <w:r w:rsidRPr="001221B9">
        <w:rPr>
          <w:rFonts w:asciiTheme="minorEastAsia"/>
        </w:rPr>
        <w:t>衆皆讋服。</w:t>
      </w:r>
      <w:r w:rsidRPr="001221B9">
        <w:rPr>
          <w:rStyle w:val="00Text"/>
          <w:rFonts w:asciiTheme="minorEastAsia"/>
        </w:rPr>
        <w:t>令，力丁翻。讋，之涉翻，失氣也。</w:t>
      </w:r>
      <w:r w:rsidRPr="001221B9">
        <w:rPr>
          <w:rFonts w:asciiTheme="minorEastAsia"/>
        </w:rPr>
        <w:t>勛送用誠詣梁州，震杖殺之，命副將領其衆。</w:t>
      </w:r>
      <w:r w:rsidRPr="001221B9">
        <w:rPr>
          <w:rStyle w:val="00Text"/>
          <w:rFonts w:asciiTheme="minorEastAsia"/>
        </w:rPr>
        <w:t>將，卽亮翻。</w:t>
      </w:r>
      <w:r w:rsidRPr="001221B9">
        <w:rPr>
          <w:rFonts w:asciiTheme="minorEastAsia"/>
        </w:rPr>
        <w:t>勛裹其首，復命於行在，愆期半日。</w:t>
      </w:r>
      <w:r w:rsidRPr="001221B9">
        <w:rPr>
          <w:rStyle w:val="00Text"/>
          <w:rFonts w:asciiTheme="minorEastAsia"/>
        </w:rPr>
        <w:t>愆期，過期也。</w:t>
      </w:r>
    </w:p>
    <w:p w:rsidR="00934453" w:rsidRPr="001221B9" w:rsidRDefault="00934453" w:rsidP="00DF5A42">
      <w:pPr>
        <w:rPr>
          <w:rFonts w:asciiTheme="minorEastAsia"/>
        </w:rPr>
      </w:pPr>
      <w:r w:rsidRPr="001221B9">
        <w:rPr>
          <w:rFonts w:asciiTheme="minorEastAsia"/>
        </w:rPr>
        <w:t>李懷光夜遣人襲奪李建徽、楊惠元軍，建徽走免，惠元將奔奉天，懷光遣兵追殺之。懷光又宣言曰︰</w:t>
      </w:r>
      <w:r w:rsidR="000F1B0C">
        <w:rPr>
          <w:rFonts w:asciiTheme="minorEastAsia"/>
        </w:rPr>
        <w:t>「</w:t>
      </w:r>
      <w:r w:rsidRPr="001221B9">
        <w:rPr>
          <w:rFonts w:asciiTheme="minorEastAsia"/>
        </w:rPr>
        <w:t>吾今與朱泚連和，車駕且當遠避！</w:t>
      </w:r>
      <w:r w:rsidR="000F1B0C">
        <w:rPr>
          <w:rFonts w:asciiTheme="minorEastAsia"/>
        </w:rPr>
        <w:t>」</w:t>
      </w:r>
      <w:r w:rsidRPr="001221B9">
        <w:rPr>
          <w:rStyle w:val="00Text"/>
          <w:rFonts w:asciiTheme="minorEastAsia"/>
        </w:rPr>
        <w:t>泚，且禮翻，又音此。</w:t>
      </w:r>
    </w:p>
    <w:p w:rsidR="00934453" w:rsidRPr="001221B9" w:rsidRDefault="00934453" w:rsidP="00DF5A42">
      <w:pPr>
        <w:rPr>
          <w:rFonts w:asciiTheme="minorEastAsia"/>
        </w:rPr>
      </w:pPr>
      <w:r w:rsidRPr="001221B9">
        <w:rPr>
          <w:rFonts w:asciiTheme="minorEastAsia"/>
        </w:rPr>
        <w:t>懷光以韓遊瓌朔方將也，</w:t>
      </w:r>
      <w:r w:rsidRPr="001221B9">
        <w:rPr>
          <w:rStyle w:val="00Text"/>
          <w:rFonts w:asciiTheme="minorEastAsia"/>
        </w:rPr>
        <w:t>韓遊瓌初事郭子儀，李懷光東征，遊瓌為邠寧留後。瓌，古回翻。將，卽亮翻。</w:t>
      </w:r>
      <w:r w:rsidRPr="001221B9">
        <w:rPr>
          <w:rFonts w:asciiTheme="minorEastAsia"/>
        </w:rPr>
        <w:t>掌兵在奉天，與遊瓌書，約使為變，遊瓌密奏之；明日，又以書趣之，</w:t>
      </w:r>
      <w:r w:rsidRPr="001221B9">
        <w:rPr>
          <w:rStyle w:val="00Text"/>
          <w:rFonts w:asciiTheme="minorEastAsia"/>
        </w:rPr>
        <w:t>懷光又以書趣遊瓌，遊瓌蓋又奏之也。若據考異，則後書為渾瑊所獲，通鑑疑而不取。趣，讀曰促。</w:t>
      </w:r>
      <w:r w:rsidRPr="001221B9">
        <w:rPr>
          <w:rFonts w:asciiTheme="minorEastAsia"/>
        </w:rPr>
        <w:t>上</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上</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遊瓌又奏之</w:t>
      </w:r>
      <w:r w:rsidR="000F1B0C">
        <w:rPr>
          <w:rStyle w:val="00Text"/>
          <w:rFonts w:asciiTheme="minorEastAsia"/>
        </w:rPr>
        <w:t>」</w:t>
      </w:r>
      <w:r w:rsidRPr="001221B9">
        <w:rPr>
          <w:rStyle w:val="00Text"/>
          <w:rFonts w:asciiTheme="minorEastAsia"/>
        </w:rPr>
        <w:t>五字；乙十一行本同；張校同，云無註本亦無。</w:t>
      </w:r>
      <w:r w:rsidR="000F1B0C">
        <w:rPr>
          <w:rStyle w:val="00Text"/>
          <w:rFonts w:asciiTheme="minorEastAsia"/>
        </w:rPr>
        <w:t>』</w:t>
      </w:r>
      <w:r w:rsidRPr="001221B9">
        <w:rPr>
          <w:rFonts w:asciiTheme="minorEastAsia"/>
        </w:rPr>
        <w:t>稱其忠義，因問︰</w:t>
      </w:r>
      <w:r w:rsidR="000F1B0C">
        <w:rPr>
          <w:rFonts w:asciiTheme="minorEastAsia"/>
        </w:rPr>
        <w:t>「</w:t>
      </w:r>
      <w:r w:rsidRPr="001221B9">
        <w:rPr>
          <w:rFonts w:asciiTheme="minorEastAsia"/>
        </w:rPr>
        <w:t>策安出？</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懷光總諸道兵，故敢恃衆為亂。今邠寧有張昕，靈武有甯景璿，</w:t>
      </w:r>
      <w:r w:rsidRPr="001221B9">
        <w:rPr>
          <w:rStyle w:val="00Text"/>
          <w:rFonts w:asciiTheme="minorEastAsia"/>
        </w:rPr>
        <w:t>邠，卑旻翻。昕，許斤翻。璿，似宣翻。</w:t>
      </w:r>
      <w:r w:rsidRPr="001221B9">
        <w:rPr>
          <w:rFonts w:asciiTheme="minorEastAsia"/>
        </w:rPr>
        <w:t>河中有呂嗚岳，振武有杜從政，潼關有唐朝臣，渭北有竇覦，</w:t>
      </w:r>
      <w:r w:rsidRPr="001221B9">
        <w:rPr>
          <w:rStyle w:val="00Text"/>
          <w:rFonts w:asciiTheme="minorEastAsia"/>
        </w:rPr>
        <w:t>潼，音同。朝，直遙翻。覦，音俞。</w:t>
      </w:r>
      <w:r w:rsidRPr="001221B9">
        <w:rPr>
          <w:rFonts w:asciiTheme="minorEastAsia"/>
        </w:rPr>
        <w:t>皆守將也。</w:t>
      </w:r>
      <w:r w:rsidRPr="001221B9">
        <w:rPr>
          <w:rStyle w:val="00Text"/>
          <w:rFonts w:asciiTheme="minorEastAsia"/>
        </w:rPr>
        <w:t>言此諸將客守其地也。</w:t>
      </w:r>
      <w:r w:rsidRPr="001221B9">
        <w:rPr>
          <w:rFonts w:asciiTheme="minorEastAsia"/>
        </w:rPr>
        <w:t>陛下各以其地及其衆授之，尊懷光之官，罷其權，則行營諸將各受本府指麾矣。</w:t>
      </w:r>
      <w:r w:rsidRPr="001221B9">
        <w:rPr>
          <w:rStyle w:val="00Text"/>
          <w:rFonts w:asciiTheme="minorEastAsia"/>
        </w:rPr>
        <w:t>罷懷光兵權，則諸路兵雖在行營，將不肯稟命於懷光而各稟本府之命。</w:t>
      </w:r>
      <w:r w:rsidRPr="001221B9">
        <w:rPr>
          <w:rFonts w:asciiTheme="minorEastAsia"/>
        </w:rPr>
        <w:t>懷光獨立，安能為亂！</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罷懷光兵權，若朱泚河？</w:t>
      </w:r>
      <w:r w:rsidR="000F1B0C">
        <w:rPr>
          <w:rFonts w:asciiTheme="minorEastAsia"/>
        </w:rPr>
        <w:t>」</w:t>
      </w:r>
      <w:r w:rsidRPr="001221B9">
        <w:rPr>
          <w:rStyle w:val="00Text"/>
          <w:rFonts w:asciiTheme="minorEastAsia"/>
        </w:rPr>
        <w:t>言罷懷光，恐無以制朱泚。</w:t>
      </w:r>
      <w:r w:rsidRPr="001221B9">
        <w:rPr>
          <w:rFonts w:asciiTheme="minorEastAsia"/>
        </w:rPr>
        <w:t>對曰︰</w:t>
      </w:r>
      <w:r w:rsidR="000F1B0C">
        <w:rPr>
          <w:rFonts w:asciiTheme="minorEastAsia"/>
        </w:rPr>
        <w:t>「</w:t>
      </w:r>
      <w:r w:rsidRPr="001221B9">
        <w:rPr>
          <w:rFonts w:asciiTheme="minorEastAsia"/>
        </w:rPr>
        <w:t>陛下旣許將士以克城殊賞，將士奉天子之命以討賊取富貴，誰不願之！邠府兵以萬數，借使臣得需將之，</w:t>
      </w:r>
      <w:r w:rsidRPr="001221B9">
        <w:rPr>
          <w:rStyle w:val="00Text"/>
          <w:rFonts w:asciiTheme="minorEastAsia"/>
        </w:rPr>
        <w:t>將，卽亮翻，又音如字。</w:t>
      </w:r>
      <w:r w:rsidRPr="001221B9">
        <w:rPr>
          <w:rFonts w:asciiTheme="minorEastAsia"/>
        </w:rPr>
        <w:t>足以誅泚；況諸道必有杖義之臣，泚不足憂也！</w:t>
      </w:r>
      <w:r w:rsidR="000F1B0C">
        <w:rPr>
          <w:rFonts w:asciiTheme="minorEastAsia"/>
        </w:rPr>
        <w:t>」</w:t>
      </w:r>
      <w:r w:rsidRPr="001221B9">
        <w:rPr>
          <w:rFonts w:asciiTheme="minorEastAsia"/>
        </w:rPr>
        <w:t>上然之。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丁卯，懷光遣其將趙昇鸞入奉天，約其夕使別將達奚小俊燒乾陵，</w:t>
      </w:r>
      <w:r w:rsidRPr="001221B9">
        <w:rPr>
          <w:rFonts w:asciiTheme="minorEastAsia" w:eastAsiaTheme="minorEastAsia"/>
        </w:rPr>
        <w:t>考異曰︰邠志作</w:t>
      </w:r>
      <w:r w:rsidR="000F1B0C">
        <w:rPr>
          <w:rFonts w:asciiTheme="minorEastAsia" w:eastAsiaTheme="minorEastAsia"/>
        </w:rPr>
        <w:t>「</w:t>
      </w:r>
      <w:r w:rsidRPr="001221B9">
        <w:rPr>
          <w:rFonts w:asciiTheme="minorEastAsia" w:eastAsiaTheme="minorEastAsia"/>
        </w:rPr>
        <w:t>達奚小進</w:t>
      </w:r>
      <w:r w:rsidR="000F1B0C">
        <w:rPr>
          <w:rFonts w:asciiTheme="minorEastAsia" w:eastAsiaTheme="minorEastAsia"/>
        </w:rPr>
        <w:t>」</w:t>
      </w:r>
      <w:r w:rsidRPr="001221B9">
        <w:rPr>
          <w:rFonts w:asciiTheme="minorEastAsia" w:eastAsiaTheme="minorEastAsia"/>
        </w:rPr>
        <w:t>，今從實錄。</w:t>
      </w:r>
      <w:r w:rsidRPr="00101E55">
        <w:rPr>
          <w:rStyle w:val="01Text"/>
          <w:rFonts w:asciiTheme="minorEastAsia" w:eastAsiaTheme="minorEastAsia"/>
          <w:sz w:val="21"/>
        </w:rPr>
        <w:t>令昇鸞為內應以驚脅乘輿。</w:t>
      </w:r>
      <w:r w:rsidRPr="001221B9">
        <w:rPr>
          <w:rFonts w:asciiTheme="minorEastAsia" w:eastAsiaTheme="minorEastAsia"/>
        </w:rPr>
        <w:t>令，力丁翻。乘，繩證翻。</w:t>
      </w:r>
      <w:r w:rsidRPr="00101E55">
        <w:rPr>
          <w:rStyle w:val="01Text"/>
          <w:rFonts w:asciiTheme="minorEastAsia" w:eastAsiaTheme="minorEastAsia"/>
          <w:sz w:val="21"/>
        </w:rPr>
        <w:t>昇鸞詣渾瑊自言，瑊遽以聞，且請決幸梁州。</w:t>
      </w:r>
      <w:r w:rsidRPr="001221B9">
        <w:rPr>
          <w:rFonts w:asciiTheme="minorEastAsia" w:eastAsiaTheme="minorEastAsia"/>
        </w:rPr>
        <w:t>渾，戶昆翻，又戶本翻，瑊，古銜翻。考異曰︰邠志︰</w:t>
      </w:r>
      <w:r w:rsidR="000F1B0C">
        <w:rPr>
          <w:rFonts w:asciiTheme="minorEastAsia" w:eastAsiaTheme="minorEastAsia"/>
        </w:rPr>
        <w:t>「</w:t>
      </w:r>
      <w:r w:rsidRPr="001221B9">
        <w:rPr>
          <w:rFonts w:asciiTheme="minorEastAsia" w:eastAsiaTheme="minorEastAsia"/>
        </w:rPr>
        <w:t>二十六日，懷光又使持書促遊瓌，渾公獨而奏之，且使其卒物色我軍。遊瓌不知，不得以聞，又怒瑊之虞己也，慢罵于途。上疑其變，卽日幸梁州。</w:t>
      </w:r>
      <w:r w:rsidR="000F1B0C">
        <w:rPr>
          <w:rFonts w:asciiTheme="minorEastAsia" w:eastAsiaTheme="minorEastAsia"/>
        </w:rPr>
        <w:t>」</w:t>
      </w:r>
      <w:r w:rsidRPr="001221B9">
        <w:rPr>
          <w:rFonts w:asciiTheme="minorEastAsia" w:eastAsiaTheme="minorEastAsia"/>
        </w:rPr>
        <w:t>今從實錄。奉天記曰︰</w:t>
      </w:r>
      <w:r w:rsidR="000F1B0C">
        <w:rPr>
          <w:rFonts w:asciiTheme="minorEastAsia" w:eastAsiaTheme="minorEastAsia"/>
        </w:rPr>
        <w:t>「</w:t>
      </w:r>
      <w:r w:rsidRPr="001221B9">
        <w:rPr>
          <w:rFonts w:asciiTheme="minorEastAsia" w:eastAsiaTheme="minorEastAsia"/>
        </w:rPr>
        <w:t>上初拔奉天，而車駕至宜壽縣渭水之陽，謂待臣曰︰</w:t>
      </w:r>
      <w:r w:rsidR="000F1B0C">
        <w:rPr>
          <w:rFonts w:asciiTheme="minorEastAsia" w:eastAsiaTheme="minorEastAsia"/>
        </w:rPr>
        <w:t>『</w:t>
      </w:r>
      <w:r w:rsidRPr="001221B9">
        <w:rPr>
          <w:rFonts w:asciiTheme="minorEastAsia" w:eastAsiaTheme="minorEastAsia"/>
        </w:rPr>
        <w:t>朕之此行，莫同永嘉之勢！</w:t>
      </w:r>
      <w:r w:rsidR="000F1B0C">
        <w:rPr>
          <w:rFonts w:asciiTheme="minorEastAsia" w:eastAsiaTheme="minorEastAsia"/>
        </w:rPr>
        <w:t>』</w:t>
      </w:r>
      <w:r w:rsidRPr="001221B9">
        <w:rPr>
          <w:rFonts w:asciiTheme="minorEastAsia" w:eastAsiaTheme="minorEastAsia"/>
        </w:rPr>
        <w:t>因潸然流涕。渾瑊對曰︰</w:t>
      </w:r>
      <w:r w:rsidR="000F1B0C">
        <w:rPr>
          <w:rFonts w:asciiTheme="minorEastAsia" w:eastAsiaTheme="minorEastAsia"/>
        </w:rPr>
        <w:t>『</w:t>
      </w:r>
      <w:r w:rsidRPr="001221B9">
        <w:rPr>
          <w:rFonts w:asciiTheme="minorEastAsia" w:eastAsiaTheme="minorEastAsia"/>
        </w:rPr>
        <w:t>臨大難無憂懼者，聖人之勇也。</w:t>
      </w:r>
      <w:r w:rsidR="000F1B0C">
        <w:rPr>
          <w:rFonts w:asciiTheme="minorEastAsia" w:eastAsiaTheme="minorEastAsia"/>
        </w:rPr>
        <w:t>』</w:t>
      </w:r>
      <w:r w:rsidRPr="001221B9">
        <w:rPr>
          <w:rFonts w:asciiTheme="minorEastAsia" w:eastAsiaTheme="minorEastAsia"/>
        </w:rPr>
        <w:t>言訖，濟河。</w:t>
      </w:r>
      <w:r w:rsidR="000F1B0C">
        <w:rPr>
          <w:rFonts w:asciiTheme="minorEastAsia" w:eastAsiaTheme="minorEastAsia"/>
        </w:rPr>
        <w:t>」</w:t>
      </w:r>
      <w:r w:rsidRPr="001221B9">
        <w:rPr>
          <w:rFonts w:asciiTheme="minorEastAsia" w:eastAsiaTheme="minorEastAsia"/>
        </w:rPr>
        <w:t>按新傳，李惟簡追及上於盩厔西，然後渾瑊繼至。則上至渭陽時瑊猶未來。今不取。</w:t>
      </w:r>
      <w:r w:rsidRPr="00101E55">
        <w:rPr>
          <w:rStyle w:val="01Text"/>
          <w:rFonts w:asciiTheme="minorEastAsia" w:eastAsiaTheme="minorEastAsia"/>
          <w:sz w:val="21"/>
        </w:rPr>
        <w:t>上命瑊戎嚴，瑊出，部勒未畢，上已出城西，命戴休顏守奉天，朝臣將士狼狽扈從。</w:t>
      </w:r>
      <w:r w:rsidRPr="001221B9">
        <w:rPr>
          <w:rFonts w:asciiTheme="minorEastAsia" w:eastAsiaTheme="minorEastAsia"/>
        </w:rPr>
        <w:t>朝，直遙翻。將，卽亮翻。從，才用翻。</w:t>
      </w:r>
      <w:r w:rsidRPr="00101E55">
        <w:rPr>
          <w:rStyle w:val="01Text"/>
          <w:rFonts w:asciiTheme="minorEastAsia" w:eastAsiaTheme="minorEastAsia"/>
          <w:sz w:val="21"/>
        </w:rPr>
        <w:t>戴休顏徇於軍中曰︰</w:t>
      </w:r>
      <w:r w:rsidR="000F1B0C">
        <w:rPr>
          <w:rStyle w:val="01Text"/>
          <w:rFonts w:asciiTheme="minorEastAsia" w:eastAsiaTheme="minorEastAsia"/>
          <w:sz w:val="21"/>
        </w:rPr>
        <w:t>「</w:t>
      </w:r>
      <w:r w:rsidRPr="00101E55">
        <w:rPr>
          <w:rStyle w:val="01Text"/>
          <w:rFonts w:asciiTheme="minorEastAsia" w:eastAsiaTheme="minorEastAsia"/>
          <w:sz w:val="21"/>
        </w:rPr>
        <w:t>懷光已反！</w:t>
      </w:r>
      <w:r w:rsidR="000F1B0C">
        <w:rPr>
          <w:rStyle w:val="01Text"/>
          <w:rFonts w:asciiTheme="minorEastAsia" w:eastAsiaTheme="minorEastAsia"/>
          <w:sz w:val="21"/>
        </w:rPr>
        <w:t>」</w:t>
      </w:r>
      <w:r w:rsidRPr="00101E55">
        <w:rPr>
          <w:rStyle w:val="01Text"/>
          <w:rFonts w:asciiTheme="minorEastAsia" w:eastAsiaTheme="minorEastAsia"/>
          <w:sz w:val="21"/>
        </w:rPr>
        <w:t>遂乘城拒守。</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朱泚之稱帝也，</w:t>
      </w:r>
      <w:r w:rsidRPr="001221B9">
        <w:rPr>
          <w:rFonts w:asciiTheme="minorEastAsia" w:eastAsiaTheme="minorEastAsia"/>
        </w:rPr>
        <w:t>朱泚稱帝見二百二十八卷建中四年。泚，且禮翻，又音此。</w:t>
      </w:r>
      <w:r w:rsidRPr="00101E55">
        <w:rPr>
          <w:rStyle w:val="01Text"/>
          <w:rFonts w:asciiTheme="minorEastAsia" w:eastAsiaTheme="minorEastAsia"/>
          <w:sz w:val="21"/>
        </w:rPr>
        <w:t>兵部侍郞劉迺臥病在家，泚召之，不起；使蔣鎭自往說之，</w:t>
      </w:r>
      <w:r w:rsidRPr="001221B9">
        <w:rPr>
          <w:rFonts w:asciiTheme="minorEastAsia" w:eastAsiaTheme="minorEastAsia"/>
        </w:rPr>
        <w:t>說，式芮翻。</w:t>
      </w:r>
      <w:r w:rsidRPr="00101E55">
        <w:rPr>
          <w:rStyle w:val="01Text"/>
          <w:rFonts w:asciiTheme="minorEastAsia" w:eastAsiaTheme="minorEastAsia"/>
          <w:sz w:val="21"/>
        </w:rPr>
        <w:t>凡再往，知不可誘脅，</w:t>
      </w:r>
      <w:r w:rsidRPr="001221B9">
        <w:rPr>
          <w:rFonts w:asciiTheme="minorEastAsia" w:eastAsiaTheme="minorEastAsia"/>
        </w:rPr>
        <w:t>誘，音酉。</w:t>
      </w:r>
      <w:r w:rsidRPr="00101E55">
        <w:rPr>
          <w:rStyle w:val="01Text"/>
          <w:rFonts w:asciiTheme="minorEastAsia" w:eastAsiaTheme="minorEastAsia"/>
          <w:sz w:val="21"/>
        </w:rPr>
        <w:t>乃歎曰︰</w:t>
      </w:r>
      <w:r w:rsidR="000F1B0C">
        <w:rPr>
          <w:rStyle w:val="01Text"/>
          <w:rFonts w:asciiTheme="minorEastAsia" w:eastAsiaTheme="minorEastAsia"/>
          <w:sz w:val="21"/>
        </w:rPr>
        <w:t>「</w:t>
      </w:r>
      <w:r w:rsidRPr="00101E55">
        <w:rPr>
          <w:rStyle w:val="01Text"/>
          <w:rFonts w:asciiTheme="minorEastAsia" w:eastAsiaTheme="minorEastAsia"/>
          <w:sz w:val="21"/>
        </w:rPr>
        <w:t>鎭亦忝列曹，不能捨生，以至於此，</w:t>
      </w:r>
      <w:r w:rsidRPr="001221B9">
        <w:rPr>
          <w:rFonts w:asciiTheme="minorEastAsia" w:eastAsiaTheme="minorEastAsia"/>
        </w:rPr>
        <w:t>蔣鎭仕唐為工部侍郞，故云亦忝列曹。為泚所得，不能死而受泚宮，自愧不能捨生取義。</w:t>
      </w:r>
      <w:r w:rsidRPr="00101E55">
        <w:rPr>
          <w:rStyle w:val="01Text"/>
          <w:rFonts w:asciiTheme="minorEastAsia" w:eastAsiaTheme="minorEastAsia"/>
          <w:sz w:val="21"/>
        </w:rPr>
        <w:t>豈可復以己之腥臊汚漫賢者乎！</w:t>
      </w:r>
      <w:r w:rsidR="000F1B0C">
        <w:rPr>
          <w:rStyle w:val="01Text"/>
          <w:rFonts w:asciiTheme="minorEastAsia" w:eastAsiaTheme="minorEastAsia"/>
          <w:sz w:val="21"/>
        </w:rPr>
        <w:t>」</w:t>
      </w:r>
      <w:r w:rsidRPr="001221B9">
        <w:rPr>
          <w:rFonts w:asciiTheme="minorEastAsia" w:eastAsiaTheme="minorEastAsia"/>
        </w:rPr>
        <w:t>復，扶又翻。臊，蘇遭翻。汚，鳥故翻。漫，謨宮翻，塗也。</w:t>
      </w:r>
      <w:r w:rsidRPr="00101E55">
        <w:rPr>
          <w:rStyle w:val="01Text"/>
          <w:rFonts w:asciiTheme="minorEastAsia" w:eastAsiaTheme="minorEastAsia"/>
          <w:sz w:val="21"/>
        </w:rPr>
        <w:t>歔欷而返。</w:t>
      </w:r>
      <w:r w:rsidRPr="001221B9">
        <w:rPr>
          <w:rFonts w:asciiTheme="minorEastAsia" w:eastAsiaTheme="minorEastAsia"/>
        </w:rPr>
        <w:t>歔，音虛。欷，音希，又許旣翻。</w:t>
      </w:r>
      <w:r w:rsidRPr="00101E55">
        <w:rPr>
          <w:rStyle w:val="01Text"/>
          <w:rFonts w:asciiTheme="minorEastAsia" w:eastAsiaTheme="minorEastAsia"/>
          <w:sz w:val="21"/>
        </w:rPr>
        <w:t>迺聞帝幸山南，搏膺大呼，</w:t>
      </w:r>
      <w:r w:rsidRPr="001221B9">
        <w:rPr>
          <w:rFonts w:asciiTheme="minorEastAsia" w:eastAsiaTheme="minorEastAsia"/>
        </w:rPr>
        <w:t>呼，火故翻。</w:t>
      </w:r>
      <w:r w:rsidRPr="00101E55">
        <w:rPr>
          <w:rStyle w:val="01Text"/>
          <w:rFonts w:asciiTheme="minorEastAsia" w:eastAsiaTheme="minorEastAsia"/>
          <w:sz w:val="21"/>
        </w:rPr>
        <w:t>自投于牀，不食數日而卒。</w:t>
      </w:r>
      <w:r w:rsidRPr="001221B9">
        <w:rPr>
          <w:rFonts w:asciiTheme="minorEastAsia" w:eastAsiaTheme="minorEastAsia"/>
        </w:rPr>
        <w:t>梁州在長安南山之南。劉迺以乘輿播遷，浸以益遠，故自絕於衾衽之間。</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太子少師喬琳從上至盩厔，稱老疾不堪山險，削髮為僧，匿於仙遊寺；泚聞之，召至長安，以為吏部尚書。於是朝士之竄匿者多出仕泚矣！</w:t>
      </w:r>
      <w:r w:rsidRPr="001221B9">
        <w:rPr>
          <w:rFonts w:asciiTheme="minorEastAsia" w:eastAsiaTheme="minorEastAsia"/>
        </w:rPr>
        <w:t>劉迺以乘輿不能復還而自紀，義不臣賊也；喬琳等以乘輿不能復還，出仕於泚，茍性命而貪祿利也。唐於此時，亦云殆矣。少，始照翻。盩厔，音舟窒。尚，辰羊翻。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懷光遣其將孟保、</w:t>
      </w:r>
      <w:r w:rsidRPr="001221B9">
        <w:rPr>
          <w:rFonts w:asciiTheme="minorEastAsia" w:eastAsiaTheme="minorEastAsia"/>
        </w:rPr>
        <w:t>考異曰︰邠志作</w:t>
      </w:r>
      <w:r w:rsidR="000F1B0C">
        <w:rPr>
          <w:rFonts w:asciiTheme="minorEastAsia" w:eastAsiaTheme="minorEastAsia"/>
        </w:rPr>
        <w:t>「</w:t>
      </w:r>
      <w:r w:rsidRPr="001221B9">
        <w:rPr>
          <w:rFonts w:asciiTheme="minorEastAsia" w:eastAsiaTheme="minorEastAsia"/>
        </w:rPr>
        <w:t>孟廷寶</w:t>
      </w:r>
      <w:r w:rsidR="000F1B0C">
        <w:rPr>
          <w:rFonts w:asciiTheme="minorEastAsia" w:eastAsiaTheme="minorEastAsia"/>
        </w:rPr>
        <w:t>」</w:t>
      </w:r>
      <w:r w:rsidRPr="001221B9">
        <w:rPr>
          <w:rFonts w:asciiTheme="minorEastAsia" w:eastAsiaTheme="minorEastAsia"/>
        </w:rPr>
        <w:t>。今從實錄。</w:t>
      </w:r>
      <w:r w:rsidRPr="00101E55">
        <w:rPr>
          <w:rStyle w:val="01Text"/>
          <w:rFonts w:asciiTheme="minorEastAsia" w:eastAsiaTheme="minorEastAsia"/>
          <w:sz w:val="21"/>
        </w:rPr>
        <w:t>惠靜壽、孫福達將精騎趣南山邀車駕，</w:t>
      </w:r>
      <w:r w:rsidRPr="001221B9">
        <w:rPr>
          <w:rFonts w:asciiTheme="minorEastAsia" w:eastAsiaTheme="minorEastAsia"/>
        </w:rPr>
        <w:t>達將，卽亮翻，又音如字。騎，奇寄翻。趣，逡喻翻。</w:t>
      </w:r>
      <w:r w:rsidRPr="00101E55">
        <w:rPr>
          <w:rStyle w:val="01Text"/>
          <w:rFonts w:asciiTheme="minorEastAsia" w:eastAsiaTheme="minorEastAsia"/>
          <w:sz w:val="21"/>
        </w:rPr>
        <w:t>遇諸軍糧料使張增於盩厔。</w:t>
      </w:r>
      <w:r w:rsidRPr="001221B9">
        <w:rPr>
          <w:rFonts w:asciiTheme="minorEastAsia" w:eastAsiaTheme="minorEastAsia"/>
        </w:rPr>
        <w:t>使，疏吏翻。</w:t>
      </w:r>
      <w:r w:rsidRPr="00101E55">
        <w:rPr>
          <w:rStyle w:val="01Text"/>
          <w:rFonts w:asciiTheme="minorEastAsia" w:eastAsiaTheme="minorEastAsia"/>
          <w:sz w:val="21"/>
        </w:rPr>
        <w:t>三將曰︰</w:t>
      </w:r>
      <w:r w:rsidR="000F1B0C">
        <w:rPr>
          <w:rStyle w:val="01Text"/>
          <w:rFonts w:asciiTheme="minorEastAsia" w:eastAsiaTheme="minorEastAsia"/>
          <w:sz w:val="21"/>
        </w:rPr>
        <w:t>「</w:t>
      </w:r>
      <w:r w:rsidRPr="00101E55">
        <w:rPr>
          <w:rStyle w:val="01Text"/>
          <w:rFonts w:asciiTheme="minorEastAsia" w:eastAsiaTheme="minorEastAsia"/>
          <w:sz w:val="21"/>
        </w:rPr>
        <w:t>彼使我為不臣，我以追不及報之，不過不使我將耳。</w:t>
      </w:r>
      <w:r w:rsidR="000F1B0C">
        <w:rPr>
          <w:rStyle w:val="01Text"/>
          <w:rFonts w:asciiTheme="minorEastAsia" w:eastAsiaTheme="minorEastAsia"/>
          <w:sz w:val="21"/>
        </w:rPr>
        <w:t>」</w:t>
      </w:r>
      <w:r w:rsidRPr="001221B9">
        <w:rPr>
          <w:rFonts w:asciiTheme="minorEastAsia" w:eastAsiaTheme="minorEastAsia"/>
        </w:rPr>
        <w:t>過，古禾翻，又古臥翻。將，卽亮翻。言不過不使之為將也。</w:t>
      </w:r>
      <w:r w:rsidRPr="00101E55">
        <w:rPr>
          <w:rStyle w:val="01Text"/>
          <w:rFonts w:asciiTheme="minorEastAsia" w:eastAsiaTheme="minorEastAsia"/>
          <w:sz w:val="21"/>
        </w:rPr>
        <w:t>因目增曰︰</w:t>
      </w:r>
      <w:r w:rsidRPr="001221B9">
        <w:rPr>
          <w:rFonts w:asciiTheme="minorEastAsia" w:eastAsiaTheme="minorEastAsia"/>
        </w:rPr>
        <w:t>目增，示之以意，欲因其言以紿衆。</w:t>
      </w:r>
      <w:r w:rsidR="000F1B0C">
        <w:rPr>
          <w:rStyle w:val="01Text"/>
          <w:rFonts w:asciiTheme="minorEastAsia" w:eastAsiaTheme="minorEastAsia"/>
          <w:sz w:val="21"/>
        </w:rPr>
        <w:t>「</w:t>
      </w:r>
      <w:r w:rsidRPr="00101E55">
        <w:rPr>
          <w:rStyle w:val="01Text"/>
          <w:rFonts w:asciiTheme="minorEastAsia" w:eastAsiaTheme="minorEastAsia"/>
          <w:sz w:val="21"/>
        </w:rPr>
        <w:t>軍士未朝食，如何？</w:t>
      </w:r>
      <w:r w:rsidR="000F1B0C">
        <w:rPr>
          <w:rStyle w:val="01Text"/>
          <w:rFonts w:asciiTheme="minorEastAsia" w:eastAsiaTheme="minorEastAsia"/>
          <w:sz w:val="21"/>
        </w:rPr>
        <w:t>」</w:t>
      </w:r>
      <w:r w:rsidRPr="00101E55">
        <w:rPr>
          <w:rStyle w:val="01Text"/>
          <w:rFonts w:asciiTheme="minorEastAsia" w:eastAsiaTheme="minorEastAsia"/>
          <w:sz w:val="21"/>
        </w:rPr>
        <w:t>增紿其衆曰︰</w:t>
      </w:r>
      <w:r w:rsidR="000F1B0C">
        <w:rPr>
          <w:rStyle w:val="01Text"/>
          <w:rFonts w:asciiTheme="minorEastAsia" w:eastAsiaTheme="minorEastAsia"/>
          <w:sz w:val="21"/>
        </w:rPr>
        <w:t>「</w:t>
      </w:r>
      <w:r w:rsidRPr="00101E55">
        <w:rPr>
          <w:rStyle w:val="01Text"/>
          <w:rFonts w:asciiTheme="minorEastAsia" w:eastAsiaTheme="minorEastAsia"/>
          <w:sz w:val="21"/>
        </w:rPr>
        <w:t>此東數里有佛祠，吾貯糧焉。</w:t>
      </w:r>
      <w:r w:rsidR="000F1B0C">
        <w:rPr>
          <w:rStyle w:val="01Text"/>
          <w:rFonts w:asciiTheme="minorEastAsia" w:eastAsiaTheme="minorEastAsia"/>
          <w:sz w:val="21"/>
        </w:rPr>
        <w:t>」</w:t>
      </w:r>
      <w:r w:rsidRPr="00101E55">
        <w:rPr>
          <w:rStyle w:val="01Text"/>
          <w:rFonts w:asciiTheme="minorEastAsia" w:eastAsiaTheme="minorEastAsia"/>
          <w:sz w:val="21"/>
        </w:rPr>
        <w:t>三將帥衆而東，縱之剽掠，</w:t>
      </w:r>
      <w:r w:rsidRPr="001221B9">
        <w:rPr>
          <w:rFonts w:asciiTheme="minorEastAsia" w:eastAsiaTheme="minorEastAsia"/>
        </w:rPr>
        <w:t>紿，蕩亥翻。貯，丁呂翻。帥，讀曰率。剽，匹妙翻。</w:t>
      </w:r>
      <w:r w:rsidRPr="00101E55">
        <w:rPr>
          <w:rStyle w:val="01Text"/>
          <w:rFonts w:asciiTheme="minorEastAsia" w:eastAsiaTheme="minorEastAsia"/>
          <w:sz w:val="21"/>
        </w:rPr>
        <w:t>由是百官從行者皆得入駱谷，以追不及還報，</w:t>
      </w:r>
      <w:r w:rsidRPr="001221B9">
        <w:rPr>
          <w:rFonts w:asciiTheme="minorEastAsia" w:eastAsiaTheme="minorEastAsia"/>
        </w:rPr>
        <w:t>還，從宣翻，又音如字。考異曰︰實錄曰︰</w:t>
      </w:r>
      <w:r w:rsidR="000F1B0C">
        <w:rPr>
          <w:rFonts w:asciiTheme="minorEastAsia" w:eastAsiaTheme="minorEastAsia"/>
        </w:rPr>
        <w:t>「</w:t>
      </w:r>
      <w:r w:rsidRPr="001221B9">
        <w:rPr>
          <w:rFonts w:asciiTheme="minorEastAsia" w:eastAsiaTheme="minorEastAsia"/>
        </w:rPr>
        <w:t>纔入駱谷，懷光遣其將孟保等以數百騎來襲，為後軍將侯仲莊所拒而退，遂焚店驛而去。</w:t>
      </w:r>
      <w:r w:rsidR="000F1B0C">
        <w:rPr>
          <w:rFonts w:asciiTheme="minorEastAsia" w:eastAsiaTheme="minorEastAsia"/>
        </w:rPr>
        <w:t>」</w:t>
      </w:r>
      <w:r w:rsidRPr="001221B9">
        <w:rPr>
          <w:rFonts w:asciiTheme="minorEastAsia" w:eastAsiaTheme="minorEastAsia"/>
        </w:rPr>
        <w:t>舊嚴震傳曰︰</w:t>
      </w:r>
      <w:r w:rsidR="000F1B0C">
        <w:rPr>
          <w:rFonts w:asciiTheme="minorEastAsia" w:eastAsiaTheme="minorEastAsia"/>
        </w:rPr>
        <w:t>「</w:t>
      </w:r>
      <w:r w:rsidRPr="001221B9">
        <w:rPr>
          <w:rFonts w:asciiTheme="minorEastAsia" w:eastAsiaTheme="minorEastAsia"/>
        </w:rPr>
        <w:t>賴山南兵擊之而退，輿駕無警急之患。</w:t>
      </w:r>
      <w:r w:rsidR="000F1B0C">
        <w:rPr>
          <w:rFonts w:asciiTheme="minorEastAsia" w:eastAsiaTheme="minorEastAsia"/>
        </w:rPr>
        <w:t>」</w:t>
      </w:r>
      <w:r w:rsidRPr="001221B9">
        <w:rPr>
          <w:rFonts w:asciiTheme="minorEastAsia" w:eastAsiaTheme="minorEastAsia"/>
        </w:rPr>
        <w:t>今從邠志。</w:t>
      </w:r>
      <w:r w:rsidRPr="00101E55">
        <w:rPr>
          <w:rStyle w:val="01Text"/>
          <w:rFonts w:asciiTheme="minorEastAsia" w:eastAsiaTheme="minorEastAsia"/>
          <w:sz w:val="21"/>
        </w:rPr>
        <w:t>懷光皆黜之。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河東將王權、馬彙引兵歸太原。</w:t>
      </w:r>
      <w:r w:rsidR="00934453" w:rsidRPr="001221B9">
        <w:rPr>
          <w:rFonts w:asciiTheme="minorEastAsia" w:eastAsiaTheme="minorEastAsia"/>
        </w:rPr>
        <w:t>將，卽亮翻。彙，于貴翻。權、彙入援見上卷上年。以上幸山南，聲問不接，故引兵歸。史言馬燧怠於勤王。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李晟得除官制，拜哭受命，</w:t>
      </w:r>
      <w:r w:rsidR="00934453" w:rsidRPr="001221B9">
        <w:rPr>
          <w:rStyle w:val="00Text"/>
          <w:rFonts w:asciiTheme="minorEastAsia"/>
        </w:rPr>
        <w:t>謂河中、同、絳及加同平章事之命。晟，成正翻。</w:t>
      </w:r>
      <w:r w:rsidR="00934453" w:rsidRPr="001221B9">
        <w:rPr>
          <w:rFonts w:asciiTheme="minorEastAsia"/>
        </w:rPr>
        <w:t>謂將佐曰︰</w:t>
      </w:r>
      <w:r w:rsidR="000F1B0C">
        <w:rPr>
          <w:rFonts w:asciiTheme="minorEastAsia"/>
        </w:rPr>
        <w:t>「</w:t>
      </w:r>
      <w:r w:rsidR="00934453" w:rsidRPr="001221B9">
        <w:rPr>
          <w:rFonts w:asciiTheme="minorEastAsia"/>
        </w:rPr>
        <w:t>長安，宗廟所在，天下根本，若諸將皆從行，誰當滅賊者！</w:t>
      </w:r>
      <w:r w:rsidR="000F1B0C">
        <w:rPr>
          <w:rFonts w:asciiTheme="minorEastAsia"/>
        </w:rPr>
        <w:t>」</w:t>
      </w:r>
      <w:r w:rsidR="00934453" w:rsidRPr="001221B9">
        <w:rPr>
          <w:rFonts w:asciiTheme="minorEastAsia"/>
        </w:rPr>
        <w:t>乃治城隍，繕甲兵，為復京城之計。</w:t>
      </w:r>
      <w:r w:rsidR="00934453" w:rsidRPr="001221B9">
        <w:rPr>
          <w:rStyle w:val="00Text"/>
          <w:rFonts w:asciiTheme="minorEastAsia"/>
        </w:rPr>
        <w:t>城隍，卽為東渭橋營塹。治，直之翻。</w:t>
      </w:r>
      <w:r w:rsidR="00934453" w:rsidRPr="001221B9">
        <w:rPr>
          <w:rFonts w:asciiTheme="minorEastAsia"/>
        </w:rPr>
        <w:t>先是東渭橋有積粟十餘萬斛，度支給李懷光軍，幾盡。</w:t>
      </w:r>
      <w:r w:rsidR="00934453" w:rsidRPr="001221B9">
        <w:rPr>
          <w:rStyle w:val="00Text"/>
          <w:rFonts w:asciiTheme="minorEastAsia"/>
        </w:rPr>
        <w:t>先，悉薦翻。度，徒洛翻。幾，居希翻。</w:t>
      </w:r>
      <w:r w:rsidR="00934453" w:rsidRPr="001221B9">
        <w:rPr>
          <w:rFonts w:asciiTheme="minorEastAsia"/>
        </w:rPr>
        <w:t>是時懷光、朱泚連兵，聲勢甚盛，車駕南幸，人情擾擾；晟以孤軍處二強寇之間，</w:t>
      </w:r>
      <w:r w:rsidR="00934453" w:rsidRPr="001221B9">
        <w:rPr>
          <w:rStyle w:val="00Text"/>
          <w:rFonts w:asciiTheme="minorEastAsia"/>
        </w:rPr>
        <w:t>泚，且禮翻，又音此。處，昌呂翻。</w:t>
      </w:r>
      <w:r w:rsidR="00934453" w:rsidRPr="001221B9">
        <w:rPr>
          <w:rFonts w:asciiTheme="minorEastAsia"/>
        </w:rPr>
        <w:t>內無資糧，外無救援，徒以忠義感激將士，故其衆雖單弱而銳氣不衰。又以書遺懷光，辭禮卑遜，</w:t>
      </w:r>
      <w:r w:rsidR="00934453" w:rsidRPr="001221B9">
        <w:rPr>
          <w:rStyle w:val="00Text"/>
          <w:rFonts w:asciiTheme="minorEastAsia"/>
        </w:rPr>
        <w:t>遺，唯季翻。</w:t>
      </w:r>
      <w:r w:rsidR="00934453" w:rsidRPr="001221B9">
        <w:rPr>
          <w:rFonts w:asciiTheme="minorEastAsia"/>
        </w:rPr>
        <w:t>雖示尊崇而諭以禍福，勸之立功補過，故懷光慚恧，未忍擊之。</w:t>
      </w:r>
      <w:r w:rsidR="00934453" w:rsidRPr="001221B9">
        <w:rPr>
          <w:rStyle w:val="00Text"/>
          <w:rFonts w:asciiTheme="minorEastAsia"/>
        </w:rPr>
        <w:t>恧，女六翻。</w:t>
      </w:r>
      <w:r w:rsidR="00934453" w:rsidRPr="001221B9">
        <w:rPr>
          <w:rFonts w:asciiTheme="minorEastAsia"/>
        </w:rPr>
        <w:t>晟曰︰</w:t>
      </w:r>
      <w:r w:rsidR="000F1B0C">
        <w:rPr>
          <w:rFonts w:asciiTheme="minorEastAsia"/>
        </w:rPr>
        <w:t>「</w:t>
      </w:r>
      <w:r w:rsidR="00934453" w:rsidRPr="001221B9">
        <w:rPr>
          <w:rFonts w:asciiTheme="minorEastAsia"/>
        </w:rPr>
        <w:t>畿內雖兵荒之餘，猶可賦斂。</w:t>
      </w:r>
      <w:r w:rsidR="00934453" w:rsidRPr="001221B9">
        <w:rPr>
          <w:rStyle w:val="00Text"/>
          <w:rFonts w:asciiTheme="minorEastAsia"/>
        </w:rPr>
        <w:t>斂，力贍翻。</w:t>
      </w:r>
      <w:r w:rsidR="00934453" w:rsidRPr="001221B9">
        <w:rPr>
          <w:rFonts w:asciiTheme="minorEastAsia"/>
        </w:rPr>
        <w:t>宿兵養寇，患莫大焉！</w:t>
      </w:r>
      <w:r w:rsidR="000F1B0C">
        <w:rPr>
          <w:rFonts w:asciiTheme="minorEastAsia"/>
        </w:rPr>
        <w:t>」</w:t>
      </w:r>
      <w:r w:rsidR="00934453" w:rsidRPr="001221B9">
        <w:rPr>
          <w:rFonts w:asciiTheme="minorEastAsia"/>
        </w:rPr>
        <w:t>乃以判宮張彧假京兆尹，擇四十餘人，假官以督渭北</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北</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諸縣</w:t>
      </w:r>
      <w:r w:rsidR="000F1B0C">
        <w:rPr>
          <w:rStyle w:val="00Text"/>
          <w:rFonts w:asciiTheme="minorEastAsia"/>
        </w:rPr>
        <w:t>」</w:t>
      </w:r>
      <w:r w:rsidR="00934453" w:rsidRPr="001221B9">
        <w:rPr>
          <w:rStyle w:val="00Text"/>
          <w:rFonts w:asciiTheme="minorEastAsia"/>
        </w:rPr>
        <w:t>二字；乙十一行本同；孔本同；張校同</w:t>
      </w:r>
      <w:r w:rsidR="000F1B0C">
        <w:rPr>
          <w:rStyle w:val="00Text"/>
          <w:rFonts w:asciiTheme="minorEastAsia"/>
        </w:rPr>
        <w:t>』</w:t>
      </w:r>
      <w:r w:rsidR="00934453" w:rsidRPr="001221B9">
        <w:rPr>
          <w:rFonts w:asciiTheme="minorEastAsia"/>
        </w:rPr>
        <w:t>芻粟，不旬日，皆充羨；</w:t>
      </w:r>
      <w:r w:rsidR="00934453" w:rsidRPr="001221B9">
        <w:rPr>
          <w:rStyle w:val="00Text"/>
          <w:rFonts w:asciiTheme="minorEastAsia"/>
        </w:rPr>
        <w:t>羨，弋線翻。</w:t>
      </w:r>
      <w:r w:rsidR="00934453" w:rsidRPr="001221B9">
        <w:rPr>
          <w:rFonts w:asciiTheme="minorEastAsia"/>
        </w:rPr>
        <w:t>乃流涕誓衆，決志平賊。</w:t>
      </w:r>
      <w:r w:rsidR="00934453" w:rsidRPr="001221B9">
        <w:rPr>
          <w:rStyle w:val="00Text"/>
          <w:rFonts w:asciiTheme="minorEastAsia"/>
        </w:rPr>
        <w:t>李懷光自河北千里赴難，不可謂不勇於勤王，以其兵力，固可以指期收復；君臣猜嫌，反忠為逆，張名振所謂</w:t>
      </w:r>
      <w:r w:rsidR="000F1B0C">
        <w:rPr>
          <w:rStyle w:val="00Text"/>
          <w:rFonts w:asciiTheme="minorEastAsia"/>
        </w:rPr>
        <w:t>「</w:t>
      </w:r>
      <w:r w:rsidR="00934453" w:rsidRPr="001221B9">
        <w:rPr>
          <w:rStyle w:val="00Text"/>
          <w:rFonts w:asciiTheme="minorEastAsia"/>
        </w:rPr>
        <w:t>自取族滅，富貴他人</w:t>
      </w:r>
      <w:r w:rsidR="000F1B0C">
        <w:rPr>
          <w:rStyle w:val="00Text"/>
          <w:rFonts w:asciiTheme="minorEastAsia"/>
        </w:rPr>
        <w:t>」</w:t>
      </w:r>
      <w:r w:rsidR="00934453" w:rsidRPr="001221B9">
        <w:rPr>
          <w:rStyle w:val="00Text"/>
          <w:rFonts w:asciiTheme="minorEastAsia"/>
        </w:rPr>
        <w:t>，有味乎其言也！後之觀史者，觀懷光之勤王始末與張名振所以諫懷光之言，與夫史家歸功李晟之言，則凡居功名之際者，可不戒哉！</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田悅用兵數敗，</w:t>
      </w:r>
      <w:r w:rsidR="00934453" w:rsidRPr="001221B9">
        <w:rPr>
          <w:rStyle w:val="00Text"/>
          <w:rFonts w:asciiTheme="minorEastAsia"/>
        </w:rPr>
        <w:t>事並見前。數，所角翻。</w:t>
      </w:r>
      <w:r w:rsidR="00934453" w:rsidRPr="001221B9">
        <w:rPr>
          <w:rFonts w:asciiTheme="minorEastAsia"/>
        </w:rPr>
        <w:t>士卒死者什六七，其下皆厭苦之。上以給事中孔巢父為魏博宣慰使。巢父性辯博，至魏州，對其衆為陳逆順禍福；</w:t>
      </w:r>
      <w:r w:rsidR="00934453" w:rsidRPr="001221B9">
        <w:rPr>
          <w:rStyle w:val="00Text"/>
          <w:rFonts w:asciiTheme="minorEastAsia"/>
        </w:rPr>
        <w:t>為，于偽翻。</w:t>
      </w:r>
      <w:r w:rsidR="00934453" w:rsidRPr="001221B9">
        <w:rPr>
          <w:rFonts w:asciiTheme="minorEastAsia"/>
        </w:rPr>
        <w:t>悅及將士皆喜。兵馬使田緒，承嗣之子也，凶險，多過失，悅不忍殺，杖而拘之。悅旣歸國，內外撤警備。三月，壬申朔，悅與巢父宴飲，緒對弟姪有怨言，其姪止之，緒怒，殺姪，旣而悔之，曰︰</w:t>
      </w:r>
      <w:r w:rsidR="000F1B0C">
        <w:rPr>
          <w:rFonts w:asciiTheme="minorEastAsia"/>
        </w:rPr>
        <w:t>「</w:t>
      </w:r>
      <w:r w:rsidR="00934453" w:rsidRPr="001221B9">
        <w:rPr>
          <w:rFonts w:asciiTheme="minorEastAsia"/>
        </w:rPr>
        <w:t>僕射必殺我！</w:t>
      </w:r>
      <w:r w:rsidR="000F1B0C">
        <w:rPr>
          <w:rFonts w:asciiTheme="minorEastAsia"/>
        </w:rPr>
        <w:t>」</w:t>
      </w:r>
      <w:r w:rsidR="00934453" w:rsidRPr="001221B9">
        <w:rPr>
          <w:rStyle w:val="00Text"/>
          <w:rFonts w:asciiTheme="minorEastAsia"/>
        </w:rPr>
        <w:t>僕射，謂田悅也。</w:t>
      </w:r>
      <w:r w:rsidR="00934453" w:rsidRPr="001221B9">
        <w:rPr>
          <w:rFonts w:asciiTheme="minorEastAsia"/>
        </w:rPr>
        <w:t>旣夕，悅醉，歸寢，緒與左右密穿後垣入，殺悅及其母、妻等十餘人，卽帥左右勢刀立於中門之內夾道。</w:t>
      </w:r>
      <w:r w:rsidR="00934453" w:rsidRPr="001221B9">
        <w:rPr>
          <w:rStyle w:val="00Text"/>
          <w:rFonts w:asciiTheme="minorEastAsia"/>
        </w:rPr>
        <w:t>帥，讀曰率。</w:t>
      </w:r>
      <w:r w:rsidR="00934453" w:rsidRPr="001221B9">
        <w:rPr>
          <w:rFonts w:asciiTheme="minorEastAsia"/>
        </w:rPr>
        <w:t>將旦，以悅命召行軍司馬扈崿、判宮許士則、都虞候蔣濟議事；府署深邃，外不知有變，士則、濟先至，召入，亂斫殺之。緒恐旣明事泄，乃出門，</w:t>
      </w:r>
      <w:r w:rsidR="00934453" w:rsidRPr="001221B9">
        <w:rPr>
          <w:rStyle w:val="00Text"/>
          <w:rFonts w:asciiTheme="minorEastAsia"/>
        </w:rPr>
        <w:t>出中門也。</w:t>
      </w:r>
      <w:r w:rsidR="00934453" w:rsidRPr="001221B9">
        <w:rPr>
          <w:rFonts w:asciiTheme="minorEastAsia"/>
        </w:rPr>
        <w:t>遇悅親將劉忠信方排牙，</w:t>
      </w:r>
      <w:r w:rsidR="00934453" w:rsidRPr="001221B9">
        <w:rPr>
          <w:rStyle w:val="00Text"/>
          <w:rFonts w:asciiTheme="minorEastAsia"/>
        </w:rPr>
        <w:t>排牙者，牙前將士各執其物以立於庭下，俟節度使升聽事，以次參謁也。</w:t>
      </w:r>
      <w:r w:rsidR="00934453" w:rsidRPr="001221B9">
        <w:rPr>
          <w:rFonts w:asciiTheme="minorEastAsia"/>
        </w:rPr>
        <w:t>緒疾呼謂衆曰︰</w:t>
      </w:r>
      <w:r w:rsidR="000F1B0C">
        <w:rPr>
          <w:rFonts w:asciiTheme="minorEastAsia"/>
        </w:rPr>
        <w:t>「</w:t>
      </w:r>
      <w:r w:rsidR="00934453" w:rsidRPr="001221B9">
        <w:rPr>
          <w:rFonts w:asciiTheme="minorEastAsia"/>
        </w:rPr>
        <w:t>劉忠信與扈崿謀反，昨夜刺殺僕射。</w:t>
      </w:r>
      <w:r w:rsidR="000F1B0C">
        <w:rPr>
          <w:rFonts w:asciiTheme="minorEastAsia"/>
        </w:rPr>
        <w:t>」</w:t>
      </w:r>
      <w:r w:rsidR="00934453" w:rsidRPr="001221B9">
        <w:rPr>
          <w:rStyle w:val="00Text"/>
          <w:rFonts w:asciiTheme="minorEastAsia"/>
        </w:rPr>
        <w:t>呼，火故翻；下同。刺，七亦翻。</w:t>
      </w:r>
      <w:r w:rsidR="00934453" w:rsidRPr="001221B9">
        <w:rPr>
          <w:rFonts w:asciiTheme="minorEastAsia"/>
        </w:rPr>
        <w:t>衆大驚，諠譁。忠信未及自辯，衆分裂殺之。扈崿來，及戟門遇亂，</w:t>
      </w:r>
      <w:r w:rsidR="00934453" w:rsidRPr="001221B9">
        <w:rPr>
          <w:rStyle w:val="00Text"/>
          <w:rFonts w:asciiTheme="minorEastAsia"/>
        </w:rPr>
        <w:t>節鎭外門列戟，故謂之戟門。</w:t>
      </w:r>
      <w:r w:rsidR="00934453" w:rsidRPr="001221B9">
        <w:rPr>
          <w:rFonts w:asciiTheme="minorEastAsia"/>
        </w:rPr>
        <w:t>招諭將士，將士從之者三分之一。緒懼，登城而立，</w:t>
      </w:r>
      <w:r w:rsidR="00934453" w:rsidRPr="001221B9">
        <w:rPr>
          <w:rStyle w:val="00Text"/>
          <w:rFonts w:asciiTheme="minorEastAsia"/>
        </w:rPr>
        <w:t>田緒所登者，魏州牙城也。</w:t>
      </w:r>
      <w:r w:rsidR="00934453" w:rsidRPr="001221B9">
        <w:rPr>
          <w:rFonts w:asciiTheme="minorEastAsia"/>
        </w:rPr>
        <w:t>大呼謂衆曰︰</w:t>
      </w:r>
      <w:r w:rsidR="000F1B0C">
        <w:rPr>
          <w:rFonts w:asciiTheme="minorEastAsia"/>
        </w:rPr>
        <w:t>「</w:t>
      </w:r>
      <w:r w:rsidR="00934453" w:rsidRPr="001221B9">
        <w:rPr>
          <w:rFonts w:asciiTheme="minorEastAsia"/>
        </w:rPr>
        <w:t>緒，先相公之子，諸君受先相公恩，</w:t>
      </w:r>
      <w:r w:rsidR="00934453" w:rsidRPr="001221B9">
        <w:rPr>
          <w:rStyle w:val="00Text"/>
          <w:rFonts w:asciiTheme="minorEastAsia"/>
        </w:rPr>
        <w:t>先相公，謂田承嗣也。</w:t>
      </w:r>
      <w:r w:rsidR="00934453" w:rsidRPr="001221B9">
        <w:rPr>
          <w:rFonts w:asciiTheme="minorEastAsia"/>
        </w:rPr>
        <w:t>若能立緒，兵馬使賞緡錢二千，大將半之，下至士卒，人賞百緡，竭公私之貨，五日取辦。</w:t>
      </w:r>
      <w:r w:rsidR="000F1B0C">
        <w:rPr>
          <w:rFonts w:asciiTheme="minorEastAsia"/>
        </w:rPr>
        <w:t>」</w:t>
      </w:r>
      <w:r w:rsidR="00934453" w:rsidRPr="001221B9">
        <w:rPr>
          <w:rFonts w:asciiTheme="minorEastAsia"/>
        </w:rPr>
        <w:t>於是將士回首殺扈崿，皆歸緒，軍府乃安。因請命於孔巢父，巢父命緒權知軍府。後數日，衆乃知緒殺其兄，</w:t>
      </w:r>
      <w:r w:rsidR="00934453" w:rsidRPr="001221B9">
        <w:rPr>
          <w:rStyle w:val="00Text"/>
          <w:rFonts w:asciiTheme="minorEastAsia"/>
        </w:rPr>
        <w:t>田悅者，緒之從兄。</w:t>
      </w:r>
      <w:r w:rsidR="00934453" w:rsidRPr="001221B9">
        <w:rPr>
          <w:rFonts w:asciiTheme="minorEastAsia"/>
        </w:rPr>
        <w:t>雖悔怒，</w:t>
      </w:r>
      <w:r w:rsidR="00934453" w:rsidRPr="001221B9">
        <w:rPr>
          <w:rStyle w:val="00Text"/>
          <w:rFonts w:asciiTheme="minorEastAsia"/>
        </w:rPr>
        <w:t>怒其殺兄而悔立之。</w:t>
      </w:r>
      <w:r w:rsidR="00934453" w:rsidRPr="001221B9">
        <w:rPr>
          <w:rFonts w:asciiTheme="minorEastAsia"/>
        </w:rPr>
        <w:t>而緒已立，無如之何。緒又殺悅親將薛有倫等二十餘人。</w:t>
      </w:r>
    </w:p>
    <w:p w:rsidR="00934453" w:rsidRPr="001221B9" w:rsidRDefault="00934453" w:rsidP="00DF5A42">
      <w:pPr>
        <w:rPr>
          <w:rFonts w:asciiTheme="minorEastAsia"/>
        </w:rPr>
      </w:pPr>
      <w:r w:rsidRPr="001221B9">
        <w:rPr>
          <w:rFonts w:asciiTheme="minorEastAsia"/>
        </w:rPr>
        <w:t>李抱眞、王武俊引兵將救貝州，聞亂，不敢進。朱滔聞悅死，喜曰︰</w:t>
      </w:r>
      <w:r w:rsidR="000F1B0C">
        <w:rPr>
          <w:rFonts w:asciiTheme="minorEastAsia"/>
        </w:rPr>
        <w:t>「</w:t>
      </w:r>
      <w:r w:rsidRPr="001221B9">
        <w:rPr>
          <w:rFonts w:asciiTheme="minorEastAsia"/>
        </w:rPr>
        <w:t>悅負恩，天假手於緒也！</w:t>
      </w:r>
      <w:r w:rsidR="000F1B0C">
        <w:rPr>
          <w:rFonts w:asciiTheme="minorEastAsia"/>
        </w:rPr>
        <w:t>」</w:t>
      </w:r>
      <w:r w:rsidRPr="001221B9">
        <w:rPr>
          <w:rFonts w:asciiTheme="minorEastAsia"/>
        </w:rPr>
        <w:t>卽遣其執憲大夫鄭景濟等</w:t>
      </w:r>
      <w:r w:rsidRPr="001221B9">
        <w:rPr>
          <w:rStyle w:val="00Text"/>
          <w:rFonts w:asciiTheme="minorEastAsia"/>
        </w:rPr>
        <w:t>執憲大夫，猶天朝御史大夫。</w:t>
      </w:r>
      <w:r w:rsidRPr="001221B9">
        <w:rPr>
          <w:rFonts w:asciiTheme="minorEastAsia"/>
        </w:rPr>
        <w:t>將步騎五千助馬寔，合兵萬二千人攻魏州。寔軍王莽河，縱騎兵及回紇四山剽掠。滔別遣人</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人</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入城</w:t>
      </w:r>
      <w:r w:rsidR="000F1B0C">
        <w:rPr>
          <w:rStyle w:val="00Text"/>
          <w:rFonts w:asciiTheme="minorEastAsia"/>
        </w:rPr>
        <w:t>」</w:t>
      </w:r>
      <w:r w:rsidRPr="001221B9">
        <w:rPr>
          <w:rStyle w:val="00Text"/>
          <w:rFonts w:asciiTheme="minorEastAsia"/>
        </w:rPr>
        <w:t>二字；乙十一行本同。</w:t>
      </w:r>
      <w:r w:rsidR="000F1B0C">
        <w:rPr>
          <w:rStyle w:val="00Text"/>
          <w:rFonts w:asciiTheme="minorEastAsia"/>
        </w:rPr>
        <w:t>』</w:t>
      </w:r>
      <w:r w:rsidRPr="001221B9">
        <w:rPr>
          <w:rFonts w:asciiTheme="minorEastAsia"/>
        </w:rPr>
        <w:t>說緒，許以本道節度使。緒方危急，遣隨軍侯臧詣貝州送款於滔，滔喜，遣臧還報，使亟定盟約。時緒部署城內已定，</w:t>
      </w:r>
      <w:r w:rsidRPr="001221B9">
        <w:rPr>
          <w:rStyle w:val="00Text"/>
          <w:rFonts w:asciiTheme="minorEastAsia"/>
        </w:rPr>
        <w:t>謂魏州城內也。</w:t>
      </w:r>
      <w:r w:rsidRPr="001221B9">
        <w:rPr>
          <w:rFonts w:asciiTheme="minorEastAsia"/>
        </w:rPr>
        <w:t>李抱眞、王武俊又遣使詣緒，許以赴援，如悅存日之約。緒召將佐議之，幕僚曾穆、盧南史曰︰</w:t>
      </w:r>
      <w:r w:rsidR="000F1B0C">
        <w:rPr>
          <w:rFonts w:asciiTheme="minorEastAsia"/>
        </w:rPr>
        <w:t>「</w:t>
      </w:r>
      <w:r w:rsidRPr="001221B9">
        <w:rPr>
          <w:rFonts w:asciiTheme="minorEastAsia"/>
        </w:rPr>
        <w:t>用兵雖尚威武，亦本仁義，然後有功。今幽陵之兵恣行殺掠，白骨蔽野，雖先僕射背德，</w:t>
      </w:r>
      <w:r w:rsidRPr="001221B9">
        <w:rPr>
          <w:rStyle w:val="00Text"/>
          <w:rFonts w:asciiTheme="minorEastAsia"/>
        </w:rPr>
        <w:t>背，蒲妹翻。</w:t>
      </w:r>
      <w:r w:rsidRPr="001221B9">
        <w:rPr>
          <w:rFonts w:asciiTheme="minorEastAsia"/>
        </w:rPr>
        <w:t>其民何罪！今雖盛強，其亡可跂立而待也。</w:t>
      </w:r>
      <w:r w:rsidRPr="001221B9">
        <w:rPr>
          <w:rStyle w:val="00Text"/>
          <w:rFonts w:asciiTheme="minorEastAsia"/>
        </w:rPr>
        <w:t>跂，去智翻，舉踵而立也。</w:t>
      </w:r>
      <w:r w:rsidRPr="001221B9">
        <w:rPr>
          <w:rFonts w:asciiTheme="minorEastAsia"/>
        </w:rPr>
        <w:t>況昭義、恆冀方相與攻之，</w:t>
      </w:r>
      <w:r w:rsidRPr="001221B9">
        <w:rPr>
          <w:rStyle w:val="00Text"/>
          <w:rFonts w:asciiTheme="minorEastAsia"/>
        </w:rPr>
        <w:t>昭義，李抱眞。恆冀，王武俊。</w:t>
      </w:r>
      <w:r w:rsidRPr="001221B9">
        <w:rPr>
          <w:rFonts w:asciiTheme="minorEastAsia"/>
        </w:rPr>
        <w:t>柰何以目前之急欲從人為反逆乎！不若歸命朝廷，天子方蒙塵於外，聞魏博使至必喜，官爵旋踵而至矣。</w:t>
      </w:r>
      <w:r w:rsidR="000F1B0C">
        <w:rPr>
          <w:rFonts w:asciiTheme="minorEastAsia"/>
        </w:rPr>
        <w:t>」</w:t>
      </w:r>
      <w:r w:rsidRPr="001221B9">
        <w:rPr>
          <w:rStyle w:val="00Text"/>
          <w:rFonts w:asciiTheme="minorEastAsia"/>
        </w:rPr>
        <w:t>旋踵，轉足也。</w:t>
      </w:r>
      <w:r w:rsidRPr="001221B9">
        <w:rPr>
          <w:rFonts w:asciiTheme="minorEastAsia"/>
        </w:rPr>
        <w:t>緒從之，遣使奉表詣行在，城守以俟命。</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上之發奉天也，</w:t>
      </w:r>
      <w:r w:rsidR="00934453" w:rsidRPr="001221B9">
        <w:rPr>
          <w:rFonts w:asciiTheme="minorEastAsia" w:eastAsiaTheme="minorEastAsia"/>
        </w:rPr>
        <w:t>謂自奉天幸山南。</w:t>
      </w:r>
      <w:r w:rsidR="00934453" w:rsidRPr="00101E55">
        <w:rPr>
          <w:rStyle w:val="01Text"/>
          <w:rFonts w:asciiTheme="minorEastAsia" w:eastAsiaTheme="minorEastAsia"/>
          <w:sz w:val="21"/>
        </w:rPr>
        <w:t>韓遊瓌帥其麾下八百餘人還邠州。</w:t>
      </w:r>
      <w:r w:rsidR="00934453" w:rsidRPr="001221B9">
        <w:rPr>
          <w:rFonts w:asciiTheme="minorEastAsia" w:eastAsiaTheme="minorEastAsia"/>
        </w:rPr>
        <w:t>帥，讀曰率；下同。考異曰︰邠志曰︰</w:t>
      </w:r>
      <w:r w:rsidR="000F1B0C">
        <w:rPr>
          <w:rFonts w:asciiTheme="minorEastAsia" w:eastAsiaTheme="minorEastAsia"/>
        </w:rPr>
        <w:t>「</w:t>
      </w:r>
      <w:r w:rsidR="00934453" w:rsidRPr="001221B9">
        <w:rPr>
          <w:rFonts w:asciiTheme="minorEastAsia" w:eastAsiaTheme="minorEastAsia"/>
        </w:rPr>
        <w:t>韓遊瓌使其子欽緒扈從，懷光知之，以戴休顏代領其職，仍假遊瓌邠州刺史，將使其黨張昕害之。遊瓌旣失兵柄，未知所從。說客劉南金曰︰</w:t>
      </w:r>
      <w:r w:rsidR="000F1B0C">
        <w:rPr>
          <w:rFonts w:asciiTheme="minorEastAsia" w:eastAsiaTheme="minorEastAsia"/>
        </w:rPr>
        <w:t>『</w:t>
      </w:r>
      <w:r w:rsidR="00934453" w:rsidRPr="001221B9">
        <w:rPr>
          <w:rFonts w:asciiTheme="minorEastAsia" w:eastAsiaTheme="minorEastAsia"/>
        </w:rPr>
        <w:t>竊觀人心，莫不戀主。邠有留甲，可以圖變。公得之邠，殆天假也。</w:t>
      </w:r>
      <w:r w:rsidR="000F1B0C">
        <w:rPr>
          <w:rFonts w:asciiTheme="minorEastAsia" w:eastAsiaTheme="minorEastAsia"/>
        </w:rPr>
        <w:t>』</w:t>
      </w:r>
      <w:r w:rsidR="00934453" w:rsidRPr="001221B9">
        <w:rPr>
          <w:rFonts w:asciiTheme="minorEastAsia" w:eastAsiaTheme="minorEastAsia"/>
        </w:rPr>
        <w:t>乃使麾下將范希朝、趙懷仙誘其軍歸邠，士皆從之。休顏率麾下卒據城門，士不得盡出，其從遊瓌至邠者八百餘人。</w:t>
      </w:r>
      <w:r w:rsidR="000F1B0C">
        <w:rPr>
          <w:rFonts w:asciiTheme="minorEastAsia" w:eastAsiaTheme="minorEastAsia"/>
        </w:rPr>
        <w:t>」</w:t>
      </w:r>
      <w:r w:rsidR="00934453" w:rsidRPr="001221B9">
        <w:rPr>
          <w:rFonts w:asciiTheme="minorEastAsia" w:eastAsiaTheme="minorEastAsia"/>
        </w:rPr>
        <w:t>按舊遊瓌傳無受懷光邠州刺史事。休顏傳云︰</w:t>
      </w:r>
      <w:r w:rsidR="000F1B0C">
        <w:rPr>
          <w:rFonts w:asciiTheme="minorEastAsia" w:eastAsiaTheme="minorEastAsia"/>
        </w:rPr>
        <w:t>「</w:t>
      </w:r>
      <w:r w:rsidR="00934453" w:rsidRPr="001221B9">
        <w:rPr>
          <w:rFonts w:asciiTheme="minorEastAsia" w:eastAsiaTheme="minorEastAsia"/>
        </w:rPr>
        <w:t>及李懷光叛據咸陽，使誘休顏，休顏集三軍斬其使，嬰城自守。懷光大駭，遂自涇陽夜遁。其月，拜檢校工部尚書、奉天行營節度使。</w:t>
      </w:r>
      <w:r w:rsidR="000F1B0C">
        <w:rPr>
          <w:rFonts w:asciiTheme="minorEastAsia" w:eastAsiaTheme="minorEastAsia"/>
        </w:rPr>
        <w:t>」</w:t>
      </w:r>
      <w:r w:rsidR="00934453" w:rsidRPr="001221B9">
        <w:rPr>
          <w:rFonts w:asciiTheme="minorEastAsia" w:eastAsiaTheme="minorEastAsia"/>
        </w:rPr>
        <w:t>且上幸山南，命休顏留守奉天，遊瓌先發懷光陰謀，二人豈肯更受懷光節度！蓋當時出幸蒼卒，遊瓌扈從不及，或以與渾瑊有隙，不敢南行，故帥麾下歸邠州耳。</w:t>
      </w:r>
      <w:r w:rsidR="00934453" w:rsidRPr="00101E55">
        <w:rPr>
          <w:rStyle w:val="01Text"/>
          <w:rFonts w:asciiTheme="minorEastAsia" w:eastAsiaTheme="minorEastAsia"/>
          <w:sz w:val="21"/>
        </w:rPr>
        <w:t>李懷光以李晟軍浸盛，惡之，</w:t>
      </w:r>
      <w:r w:rsidR="00934453" w:rsidRPr="001221B9">
        <w:rPr>
          <w:rFonts w:asciiTheme="minorEastAsia" w:eastAsiaTheme="minorEastAsia"/>
        </w:rPr>
        <w:t>惡，烏路翻。</w:t>
      </w:r>
      <w:r w:rsidR="00934453" w:rsidRPr="00101E55">
        <w:rPr>
          <w:rStyle w:val="01Text"/>
          <w:rFonts w:asciiTheme="minorEastAsia" w:eastAsiaTheme="minorEastAsia"/>
          <w:sz w:val="21"/>
        </w:rPr>
        <w:t>欲引軍自咸陽襲東渭橋；三令其衆，衆不應，竊相謂曰︰</w:t>
      </w:r>
      <w:r w:rsidR="000F1B0C">
        <w:rPr>
          <w:rStyle w:val="01Text"/>
          <w:rFonts w:asciiTheme="minorEastAsia" w:eastAsiaTheme="minorEastAsia"/>
          <w:sz w:val="21"/>
        </w:rPr>
        <w:t>「</w:t>
      </w:r>
      <w:r w:rsidR="00934453" w:rsidRPr="00101E55">
        <w:rPr>
          <w:rStyle w:val="01Text"/>
          <w:rFonts w:asciiTheme="minorEastAsia" w:eastAsiaTheme="minorEastAsia"/>
          <w:sz w:val="21"/>
        </w:rPr>
        <w:t>若與我曹擊朱泚，惟力是視；若欲反，我曹有死，不能從也！</w:t>
      </w:r>
      <w:r w:rsidR="000F1B0C">
        <w:rPr>
          <w:rStyle w:val="01Text"/>
          <w:rFonts w:asciiTheme="minorEastAsia" w:eastAsiaTheme="minorEastAsia"/>
          <w:sz w:val="21"/>
        </w:rPr>
        <w:t>」</w:t>
      </w:r>
      <w:r w:rsidR="00934453" w:rsidRPr="00101E55">
        <w:rPr>
          <w:rStyle w:val="01Text"/>
          <w:rFonts w:asciiTheme="minorEastAsia" w:eastAsiaTheme="minorEastAsia"/>
          <w:sz w:val="21"/>
        </w:rPr>
        <w:t>懷光知衆不可強，</w:t>
      </w:r>
      <w:r w:rsidR="00934453" w:rsidRPr="001221B9">
        <w:rPr>
          <w:rFonts w:asciiTheme="minorEastAsia" w:eastAsiaTheme="minorEastAsia"/>
        </w:rPr>
        <w:t>強，其兩翻。</w:t>
      </w:r>
      <w:r w:rsidR="00934453" w:rsidRPr="00101E55">
        <w:rPr>
          <w:rStyle w:val="01Text"/>
          <w:rFonts w:asciiTheme="minorEastAsia" w:eastAsiaTheme="minorEastAsia"/>
          <w:sz w:val="21"/>
        </w:rPr>
        <w:t>問計於賓佐，節度巡官良鄕李景略曰︰</w:t>
      </w:r>
      <w:r w:rsidR="00934453" w:rsidRPr="001221B9">
        <w:rPr>
          <w:rFonts w:asciiTheme="minorEastAsia" w:eastAsiaTheme="minorEastAsia"/>
        </w:rPr>
        <w:t>良鄕，漢縣，屬涿郡，唐屬幽州。</w:t>
      </w:r>
      <w:r w:rsidR="000F1B0C">
        <w:rPr>
          <w:rStyle w:val="01Text"/>
          <w:rFonts w:asciiTheme="minorEastAsia" w:eastAsiaTheme="minorEastAsia"/>
          <w:sz w:val="21"/>
        </w:rPr>
        <w:t>「</w:t>
      </w:r>
      <w:r w:rsidR="00934453" w:rsidRPr="00101E55">
        <w:rPr>
          <w:rStyle w:val="01Text"/>
          <w:rFonts w:asciiTheme="minorEastAsia" w:eastAsiaTheme="minorEastAsia"/>
          <w:sz w:val="21"/>
        </w:rPr>
        <w:t>取長安，殺朱泚，散軍還諸道，單騎詣行在，如此，臣節亦未虧，功名猶可保也。</w:t>
      </w:r>
      <w:r w:rsidR="000F1B0C">
        <w:rPr>
          <w:rStyle w:val="01Text"/>
          <w:rFonts w:asciiTheme="minorEastAsia" w:eastAsiaTheme="minorEastAsia"/>
          <w:sz w:val="21"/>
        </w:rPr>
        <w:t>」</w:t>
      </w:r>
      <w:r w:rsidR="00934453" w:rsidRPr="00101E55">
        <w:rPr>
          <w:rStyle w:val="01Text"/>
          <w:rFonts w:asciiTheme="minorEastAsia" w:eastAsiaTheme="minorEastAsia"/>
          <w:sz w:val="21"/>
        </w:rPr>
        <w:t>頓首懇請，至於流涕，懷光許之。都虞候閻晏等勸懷光東保河中，徐圖去就，懷光乃說其衆曰︰</w:t>
      </w:r>
      <w:r w:rsidR="00934453" w:rsidRPr="001221B9">
        <w:rPr>
          <w:rFonts w:asciiTheme="minorEastAsia" w:eastAsiaTheme="minorEastAsia"/>
        </w:rPr>
        <w:t>說，式芮翻。</w:t>
      </w:r>
      <w:r w:rsidR="000F1B0C">
        <w:rPr>
          <w:rStyle w:val="01Text"/>
          <w:rFonts w:asciiTheme="minorEastAsia" w:eastAsiaTheme="minorEastAsia"/>
          <w:sz w:val="21"/>
        </w:rPr>
        <w:t>「</w:t>
      </w:r>
      <w:r w:rsidR="00934453" w:rsidRPr="00101E55">
        <w:rPr>
          <w:rStyle w:val="01Text"/>
          <w:rFonts w:asciiTheme="minorEastAsia" w:eastAsiaTheme="minorEastAsia"/>
          <w:sz w:val="21"/>
        </w:rPr>
        <w:t>今且屯涇陽，召妻孥於邠，俟至，與之俱往河中。春裝旣辦，還攻長安，未晚也。東方諸縣皆富實，軍發之日，聽爾俘掠。</w:t>
      </w:r>
      <w:r w:rsidR="000F1B0C">
        <w:rPr>
          <w:rStyle w:val="01Text"/>
          <w:rFonts w:asciiTheme="minorEastAsia" w:eastAsiaTheme="minorEastAsia"/>
          <w:sz w:val="21"/>
        </w:rPr>
        <w:t>」</w:t>
      </w:r>
      <w:r w:rsidR="00934453" w:rsidRPr="00101E55">
        <w:rPr>
          <w:rStyle w:val="01Text"/>
          <w:rFonts w:asciiTheme="minorEastAsia" w:eastAsiaTheme="minorEastAsia"/>
          <w:sz w:val="21"/>
        </w:rPr>
        <w:t>衆許之。</w:t>
      </w:r>
      <w:r w:rsidR="00934453" w:rsidRPr="001221B9">
        <w:rPr>
          <w:rFonts w:asciiTheme="minorEastAsia" w:eastAsiaTheme="minorEastAsia"/>
        </w:rPr>
        <w:t>東方諸縣，謂涇陽以東諸縣也。考異曰︰幸奉天錄︰</w:t>
      </w:r>
      <w:r w:rsidR="000F1B0C">
        <w:rPr>
          <w:rFonts w:asciiTheme="minorEastAsia" w:eastAsiaTheme="minorEastAsia"/>
        </w:rPr>
        <w:t>「</w:t>
      </w:r>
      <w:r w:rsidR="00934453" w:rsidRPr="001221B9">
        <w:rPr>
          <w:rFonts w:asciiTheme="minorEastAsia" w:eastAsiaTheme="minorEastAsia"/>
        </w:rPr>
        <w:t>李晟至東渭橋，旬日之後，軍用整備。懷光患之，稍移軍涇陽，與朱泚約同滅晟軍。</w:t>
      </w:r>
      <w:r w:rsidR="000F1B0C">
        <w:rPr>
          <w:rFonts w:asciiTheme="minorEastAsia" w:eastAsiaTheme="minorEastAsia"/>
        </w:rPr>
        <w:t>」</w:t>
      </w:r>
      <w:r w:rsidR="00934453" w:rsidRPr="001221B9">
        <w:rPr>
          <w:rFonts w:asciiTheme="minorEastAsia" w:eastAsiaTheme="minorEastAsia"/>
        </w:rPr>
        <w:t>舊懷光傳曰︰</w:t>
      </w:r>
      <w:r w:rsidR="000F1B0C">
        <w:rPr>
          <w:rFonts w:asciiTheme="minorEastAsia" w:eastAsiaTheme="minorEastAsia"/>
        </w:rPr>
        <w:t>「</w:t>
      </w:r>
      <w:r w:rsidR="00934453" w:rsidRPr="001221B9">
        <w:rPr>
          <w:rFonts w:asciiTheme="minorEastAsia" w:eastAsiaTheme="minorEastAsia"/>
        </w:rPr>
        <w:t>懷光劫李建徽等軍，移於好畤。</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居二旬，乃驅兵掠涇陽、富平，自同州往河中。</w:t>
      </w:r>
      <w:r w:rsidR="000F1B0C">
        <w:rPr>
          <w:rFonts w:asciiTheme="minorEastAsia" w:eastAsiaTheme="minorEastAsia"/>
        </w:rPr>
        <w:t>」</w:t>
      </w:r>
      <w:r w:rsidR="00934453" w:rsidRPr="001221B9">
        <w:rPr>
          <w:rFonts w:asciiTheme="minorEastAsia" w:eastAsiaTheme="minorEastAsia"/>
        </w:rPr>
        <w:t>朱泚傳曰︰</w:t>
      </w:r>
      <w:r w:rsidR="000F1B0C">
        <w:rPr>
          <w:rFonts w:asciiTheme="minorEastAsia" w:eastAsiaTheme="minorEastAsia"/>
        </w:rPr>
        <w:t>「</w:t>
      </w:r>
      <w:r w:rsidR="00934453" w:rsidRPr="001221B9">
        <w:rPr>
          <w:rFonts w:asciiTheme="minorEastAsia" w:eastAsiaTheme="minorEastAsia"/>
        </w:rPr>
        <w:t>懷光為泚所賣，慚怒憤恥，移於好畤。</w:t>
      </w:r>
      <w:r w:rsidR="000F1B0C">
        <w:rPr>
          <w:rFonts w:asciiTheme="minorEastAsia" w:eastAsiaTheme="minorEastAsia"/>
        </w:rPr>
        <w:t>」</w:t>
      </w:r>
      <w:r w:rsidR="00934453" w:rsidRPr="001221B9">
        <w:rPr>
          <w:rFonts w:asciiTheme="minorEastAsia" w:eastAsiaTheme="minorEastAsia"/>
        </w:rPr>
        <w:t>按實錄︰</w:t>
      </w:r>
      <w:r w:rsidR="000F1B0C">
        <w:rPr>
          <w:rFonts w:asciiTheme="minorEastAsia" w:eastAsiaTheme="minorEastAsia"/>
        </w:rPr>
        <w:t>「</w:t>
      </w:r>
      <w:r w:rsidR="00934453" w:rsidRPr="001221B9">
        <w:rPr>
          <w:rFonts w:asciiTheme="minorEastAsia" w:eastAsiaTheme="minorEastAsia"/>
        </w:rPr>
        <w:t>三月甲申，懷光自咸陽燒營走歸河中。</w:t>
      </w:r>
      <w:r w:rsidR="000F1B0C">
        <w:rPr>
          <w:rFonts w:asciiTheme="minorEastAsia" w:eastAsiaTheme="minorEastAsia"/>
        </w:rPr>
        <w:t>」</w:t>
      </w:r>
      <w:r w:rsidR="00934453" w:rsidRPr="001221B9">
        <w:rPr>
          <w:rFonts w:asciiTheme="minorEastAsia" w:eastAsiaTheme="minorEastAsia"/>
        </w:rPr>
        <w:t>幸奉天錄曰︰</w:t>
      </w:r>
      <w:r w:rsidR="000F1B0C">
        <w:rPr>
          <w:rFonts w:asciiTheme="minorEastAsia" w:eastAsiaTheme="minorEastAsia"/>
        </w:rPr>
        <w:t>「</w:t>
      </w:r>
      <w:r w:rsidR="00934453" w:rsidRPr="001221B9">
        <w:rPr>
          <w:rFonts w:asciiTheme="minorEastAsia" w:eastAsiaTheme="minorEastAsia"/>
        </w:rPr>
        <w:t>三月，懷光拔咸陽，掠三原等十二縣，雞犬無遺，老小步騎百餘萬。</w:t>
      </w:r>
      <w:r w:rsidR="000F1B0C">
        <w:rPr>
          <w:rFonts w:asciiTheme="minorEastAsia" w:eastAsiaTheme="minorEastAsia"/>
        </w:rPr>
        <w:t>」</w:t>
      </w:r>
      <w:r w:rsidR="00934453" w:rsidRPr="001221B9">
        <w:rPr>
          <w:rFonts w:asciiTheme="minorEastAsia" w:eastAsiaTheme="minorEastAsia"/>
        </w:rPr>
        <w:t>皆不云移軍好畤及涇陽。今從邠志及幸奉天錄。</w:t>
      </w:r>
      <w:r w:rsidR="00934453" w:rsidRPr="00101E55">
        <w:rPr>
          <w:rStyle w:val="01Text"/>
          <w:rFonts w:asciiTheme="minorEastAsia" w:eastAsiaTheme="minorEastAsia"/>
          <w:sz w:val="21"/>
        </w:rPr>
        <w:t>懷光乃謂景略曰︰</w:t>
      </w:r>
      <w:r w:rsidR="000F1B0C">
        <w:rPr>
          <w:rStyle w:val="01Text"/>
          <w:rFonts w:asciiTheme="minorEastAsia" w:eastAsiaTheme="minorEastAsia"/>
          <w:sz w:val="21"/>
        </w:rPr>
        <w:t>「</w:t>
      </w:r>
      <w:r w:rsidR="00934453" w:rsidRPr="00101E55">
        <w:rPr>
          <w:rStyle w:val="01Text"/>
          <w:rFonts w:asciiTheme="minorEastAsia" w:eastAsiaTheme="minorEastAsia"/>
          <w:sz w:val="21"/>
        </w:rPr>
        <w:t>曏者之議，軍衆不從，子宜速去，不且見害！</w:t>
      </w:r>
      <w:r w:rsidR="000F1B0C">
        <w:rPr>
          <w:rStyle w:val="01Text"/>
          <w:rFonts w:asciiTheme="minorEastAsia" w:eastAsiaTheme="minorEastAsia"/>
          <w:sz w:val="21"/>
        </w:rPr>
        <w:t>」</w:t>
      </w:r>
      <w:r w:rsidR="00934453" w:rsidRPr="00101E55">
        <w:rPr>
          <w:rStyle w:val="01Text"/>
          <w:rFonts w:asciiTheme="minorEastAsia" w:eastAsiaTheme="minorEastAsia"/>
          <w:sz w:val="21"/>
        </w:rPr>
        <w:t>遣數騎送之。景略出軍門，慟哭曰︰</w:t>
      </w:r>
      <w:r w:rsidR="000F1B0C">
        <w:rPr>
          <w:rStyle w:val="01Text"/>
          <w:rFonts w:asciiTheme="minorEastAsia" w:eastAsiaTheme="minorEastAsia"/>
          <w:sz w:val="21"/>
        </w:rPr>
        <w:t>「</w:t>
      </w:r>
      <w:r w:rsidR="00934453" w:rsidRPr="00101E55">
        <w:rPr>
          <w:rStyle w:val="01Text"/>
          <w:rFonts w:asciiTheme="minorEastAsia" w:eastAsiaTheme="minorEastAsia"/>
          <w:sz w:val="21"/>
        </w:rPr>
        <w:t>不意此軍</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軍</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一旦</w:t>
      </w:r>
      <w:r w:rsidR="000F1B0C">
        <w:rPr>
          <w:rFonts w:asciiTheme="minorEastAsia" w:eastAsiaTheme="minorEastAsia"/>
        </w:rPr>
        <w:t>」</w:t>
      </w:r>
      <w:r w:rsidR="00934453" w:rsidRPr="001221B9">
        <w:rPr>
          <w:rFonts w:asciiTheme="minorEastAsia" w:eastAsiaTheme="minorEastAsia"/>
        </w:rPr>
        <w:t>二字；乙十一行本同；孔本同。</w:t>
      </w:r>
      <w:r w:rsidR="000F1B0C">
        <w:rPr>
          <w:rFonts w:asciiTheme="minorEastAsia" w:eastAsiaTheme="minorEastAsia"/>
        </w:rPr>
        <w:t>』</w:t>
      </w:r>
      <w:r w:rsidR="00934453" w:rsidRPr="00101E55">
        <w:rPr>
          <w:rStyle w:val="01Text"/>
          <w:rFonts w:asciiTheme="minorEastAsia" w:eastAsiaTheme="minorEastAsia"/>
          <w:sz w:val="21"/>
        </w:rPr>
        <w:t>陷於不義！</w:t>
      </w:r>
      <w:r w:rsidR="000F1B0C">
        <w:rPr>
          <w:rStyle w:val="01Text"/>
          <w:rFonts w:asciiTheme="minorEastAsia" w:eastAsiaTheme="minorEastAsia"/>
          <w:sz w:val="21"/>
        </w:rPr>
        <w:t>」</w:t>
      </w:r>
      <w:r w:rsidR="00934453" w:rsidRPr="001221B9">
        <w:rPr>
          <w:rFonts w:asciiTheme="minorEastAsia" w:eastAsiaTheme="minorEastAsia"/>
        </w:rPr>
        <w:t>朔方軍平安、史，拒回紇、吐蕃，功高天下，備盡忠力，一旦從懷光反，是陷於不義。</w:t>
      </w:r>
    </w:p>
    <w:p w:rsidR="00934453" w:rsidRPr="001221B9" w:rsidRDefault="00934453" w:rsidP="00DF5A42">
      <w:pPr>
        <w:rPr>
          <w:rFonts w:asciiTheme="minorEastAsia"/>
        </w:rPr>
      </w:pPr>
      <w:r w:rsidRPr="001221B9">
        <w:rPr>
          <w:rFonts w:asciiTheme="minorEastAsia"/>
        </w:rPr>
        <w:t>懷光遣使詣邠州，令留後張昕悉發所留兵萬餘人及行營將士家屬會涇陽，仍遣其將劉禮等將三千餘騎脅遷之。韓遊瓌說昕曰︰</w:t>
      </w:r>
      <w:r w:rsidRPr="001221B9">
        <w:rPr>
          <w:rStyle w:val="00Text"/>
          <w:rFonts w:asciiTheme="minorEastAsia"/>
        </w:rPr>
        <w:t>說，式芮翻。</w:t>
      </w:r>
      <w:r w:rsidR="000F1B0C">
        <w:rPr>
          <w:rFonts w:asciiTheme="minorEastAsia"/>
        </w:rPr>
        <w:t>「</w:t>
      </w:r>
      <w:r w:rsidRPr="001221B9">
        <w:rPr>
          <w:rFonts w:asciiTheme="minorEastAsia"/>
        </w:rPr>
        <w:t>李太尉功高，自</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自</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棄己</w:t>
      </w:r>
      <w:r w:rsidR="000F1B0C">
        <w:rPr>
          <w:rStyle w:val="00Text"/>
          <w:rFonts w:asciiTheme="minorEastAsia"/>
        </w:rPr>
        <w:t>」</w:t>
      </w:r>
      <w:r w:rsidRPr="001221B9">
        <w:rPr>
          <w:rStyle w:val="00Text"/>
          <w:rFonts w:asciiTheme="minorEastAsia"/>
        </w:rPr>
        <w:t>二字；乙十一行本同；孔本同；張校同。</w:t>
      </w:r>
      <w:r w:rsidR="000F1B0C">
        <w:rPr>
          <w:rStyle w:val="00Text"/>
          <w:rFonts w:asciiTheme="minorEastAsia"/>
        </w:rPr>
        <w:t>』</w:t>
      </w:r>
      <w:r w:rsidRPr="001221B9">
        <w:rPr>
          <w:rFonts w:asciiTheme="minorEastAsia"/>
        </w:rPr>
        <w:t>蹈禍機；中丞今日可以自求富貴，遊瓌請帥麾下以從。</w:t>
      </w:r>
      <w:r w:rsidR="000F1B0C">
        <w:rPr>
          <w:rFonts w:asciiTheme="minorEastAsia"/>
        </w:rPr>
        <w:t>」</w:t>
      </w:r>
      <w:r w:rsidRPr="001221B9">
        <w:rPr>
          <w:rStyle w:val="00Text"/>
          <w:rFonts w:asciiTheme="minorEastAsia"/>
        </w:rPr>
        <w:t>從，才用翻。</w:t>
      </w:r>
      <w:r w:rsidRPr="001221B9">
        <w:rPr>
          <w:rFonts w:asciiTheme="minorEastAsia"/>
        </w:rPr>
        <w:t>昕曰︰</w:t>
      </w:r>
      <w:r w:rsidR="000F1B0C">
        <w:rPr>
          <w:rFonts w:asciiTheme="minorEastAsia"/>
        </w:rPr>
        <w:t>「</w:t>
      </w:r>
      <w:r w:rsidRPr="001221B9">
        <w:rPr>
          <w:rFonts w:asciiTheme="minorEastAsia"/>
        </w:rPr>
        <w:t>昕微賤，賴李太尉得至此，不忍負也！</w:t>
      </w:r>
      <w:r w:rsidR="000F1B0C">
        <w:rPr>
          <w:rFonts w:asciiTheme="minorEastAsia"/>
        </w:rPr>
        <w:t>」</w:t>
      </w:r>
      <w:r w:rsidRPr="001221B9">
        <w:rPr>
          <w:rFonts w:asciiTheme="minorEastAsia"/>
        </w:rPr>
        <w:t>遊瓌乃謝病不出，陰與諸將高固、楊懷賓等相結。時崔漢衡以吐蕃兵營于邠南，高固曰︰</w:t>
      </w:r>
      <w:r w:rsidR="000F1B0C">
        <w:rPr>
          <w:rFonts w:asciiTheme="minorEastAsia"/>
        </w:rPr>
        <w:t>「</w:t>
      </w:r>
      <w:r w:rsidRPr="001221B9">
        <w:rPr>
          <w:rFonts w:asciiTheme="minorEastAsia"/>
        </w:rPr>
        <w:t>昕以衆去，則邠城空矣。</w:t>
      </w:r>
      <w:r w:rsidR="000F1B0C">
        <w:rPr>
          <w:rFonts w:asciiTheme="minorEastAsia"/>
        </w:rPr>
        <w:t>」</w:t>
      </w:r>
      <w:r w:rsidRPr="001221B9">
        <w:rPr>
          <w:rFonts w:asciiTheme="minorEastAsia"/>
        </w:rPr>
        <w:t>乃詐為渾瑊書，召吐蕃使稍逼分城。昕等懼，竟不敢出。昕等謀殺諸將之不從者，遊瓌知之，先與高固等舉兵殺昕，</w:t>
      </w:r>
      <w:r w:rsidRPr="001221B9">
        <w:rPr>
          <w:rStyle w:val="00Text"/>
          <w:rFonts w:asciiTheme="minorEastAsia"/>
        </w:rPr>
        <w:t>昕，許斤翻。將，卽亮翻。瓌，古回翻。考異曰︰邠志曰︰</w:t>
      </w:r>
      <w:r w:rsidR="000F1B0C">
        <w:rPr>
          <w:rStyle w:val="00Text"/>
          <w:rFonts w:asciiTheme="minorEastAsia"/>
        </w:rPr>
        <w:t>「</w:t>
      </w:r>
      <w:r w:rsidRPr="001221B9">
        <w:rPr>
          <w:rStyle w:val="00Text"/>
          <w:rFonts w:asciiTheme="minorEastAsia"/>
        </w:rPr>
        <w:t>三月二十三日，張昕戒劉禮等衷甲而入，昕小吏李岌密報遊瓌。遊瓌伏甲先起，高固等帥衆應之，遂斬昕于府中。遊瓌旣據邠府，遣李旻，懷光乃走蒲州。</w:t>
      </w:r>
      <w:r w:rsidR="000F1B0C">
        <w:rPr>
          <w:rStyle w:val="00Text"/>
          <w:rFonts w:asciiTheme="minorEastAsia"/>
        </w:rPr>
        <w:t>」</w:t>
      </w:r>
      <w:r w:rsidRPr="001221B9">
        <w:rPr>
          <w:rStyle w:val="00Text"/>
          <w:rFonts w:asciiTheme="minorEastAsia"/>
        </w:rPr>
        <w:t>按實錄︰</w:t>
      </w:r>
      <w:r w:rsidR="000F1B0C">
        <w:rPr>
          <w:rStyle w:val="00Text"/>
          <w:rFonts w:asciiTheme="minorEastAsia"/>
        </w:rPr>
        <w:t>「</w:t>
      </w:r>
      <w:r w:rsidRPr="001221B9">
        <w:rPr>
          <w:rStyle w:val="00Text"/>
          <w:rFonts w:asciiTheme="minorEastAsia"/>
        </w:rPr>
        <w:t>甲申，懷光自咸陽燒營，走歸河中。</w:t>
      </w:r>
      <w:r w:rsidR="000F1B0C">
        <w:rPr>
          <w:rStyle w:val="00Text"/>
          <w:rFonts w:asciiTheme="minorEastAsia"/>
        </w:rPr>
        <w:t>」</w:t>
      </w:r>
      <w:r w:rsidRPr="001221B9">
        <w:rPr>
          <w:rStyle w:val="00Text"/>
          <w:rFonts w:asciiTheme="minorEastAsia"/>
        </w:rPr>
        <w:t>然則遊瓌殺昕必在其前。今因懷光走見之。</w:t>
      </w:r>
      <w:r w:rsidRPr="001221B9">
        <w:rPr>
          <w:rFonts w:asciiTheme="minorEastAsia"/>
        </w:rPr>
        <w:t>遣楊懷賓奉表以聞，且遣人告崔漢衡。漢衡矯詔以遊瓌知軍府事，軍中大喜。懷光子旻在邠，</w:t>
      </w:r>
      <w:r w:rsidRPr="001221B9">
        <w:rPr>
          <w:rStyle w:val="00Text"/>
          <w:rFonts w:asciiTheme="minorEastAsia"/>
        </w:rPr>
        <w:t>邠，卑旻翻。</w:t>
      </w:r>
      <w:r w:rsidRPr="001221B9">
        <w:rPr>
          <w:rFonts w:asciiTheme="minorEastAsia"/>
        </w:rPr>
        <w:t>遊瓌遣之，或曰︰</w:t>
      </w:r>
      <w:r w:rsidR="000F1B0C">
        <w:rPr>
          <w:rFonts w:asciiTheme="minorEastAsia"/>
        </w:rPr>
        <w:t>「</w:t>
      </w:r>
      <w:r w:rsidRPr="001221B9">
        <w:rPr>
          <w:rFonts w:asciiTheme="minorEastAsia"/>
        </w:rPr>
        <w:t>不殺旻，何以自明？</w:t>
      </w:r>
      <w:r w:rsidR="000F1B0C">
        <w:rPr>
          <w:rFonts w:asciiTheme="minorEastAsia"/>
        </w:rPr>
        <w:t>」</w:t>
      </w:r>
      <w:r w:rsidRPr="001221B9">
        <w:rPr>
          <w:rStyle w:val="00Text"/>
          <w:rFonts w:asciiTheme="minorEastAsia"/>
        </w:rPr>
        <w:t>言遣旻則上疑遊瓌與懷光通，將無以自明也。</w:t>
      </w:r>
      <w:r w:rsidRPr="001221B9">
        <w:rPr>
          <w:rFonts w:asciiTheme="minorEastAsia"/>
        </w:rPr>
        <w:t>遊瓌曰︰</w:t>
      </w:r>
      <w:r w:rsidR="000F1B0C">
        <w:rPr>
          <w:rFonts w:asciiTheme="minorEastAsia"/>
        </w:rPr>
        <w:t>「</w:t>
      </w:r>
      <w:r w:rsidRPr="001221B9">
        <w:rPr>
          <w:rFonts w:asciiTheme="minorEastAsia"/>
        </w:rPr>
        <w:t>殺旻，懷光怒，其衆必至，不如釋旻以走之。</w:t>
      </w:r>
      <w:r w:rsidR="000F1B0C">
        <w:rPr>
          <w:rFonts w:asciiTheme="minorEastAsia"/>
        </w:rPr>
        <w:t>」</w:t>
      </w:r>
      <w:r w:rsidRPr="001221B9">
        <w:rPr>
          <w:rFonts w:asciiTheme="minorEastAsia"/>
        </w:rPr>
        <w:t>時楊懷賓子朝晟在懷光軍中為右廂兵馬使，</w:t>
      </w:r>
      <w:r w:rsidRPr="001221B9">
        <w:rPr>
          <w:rStyle w:val="00Text"/>
          <w:rFonts w:asciiTheme="minorEastAsia"/>
        </w:rPr>
        <w:t>朝，直遙翻。晟，成正翻。使，疏吏翻。</w:t>
      </w:r>
      <w:r w:rsidRPr="001221B9">
        <w:rPr>
          <w:rFonts w:asciiTheme="minorEastAsia"/>
        </w:rPr>
        <w:t>聞之，泣白懷光曰︰</w:t>
      </w:r>
      <w:r w:rsidR="000F1B0C">
        <w:rPr>
          <w:rFonts w:asciiTheme="minorEastAsia"/>
        </w:rPr>
        <w:t>「</w:t>
      </w:r>
      <w:r w:rsidRPr="001221B9">
        <w:rPr>
          <w:rFonts w:asciiTheme="minorEastAsia"/>
        </w:rPr>
        <w:t>父立功於國，</w:t>
      </w:r>
      <w:r w:rsidRPr="001221B9">
        <w:rPr>
          <w:rStyle w:val="00Text"/>
          <w:rFonts w:asciiTheme="minorEastAsia"/>
        </w:rPr>
        <w:t>言其父殺張昕，以邠城返正也。</w:t>
      </w:r>
      <w:r w:rsidRPr="001221B9">
        <w:rPr>
          <w:rFonts w:asciiTheme="minorEastAsia"/>
        </w:rPr>
        <w:t>子當誅夷，不可典兵。</w:t>
      </w:r>
      <w:r w:rsidR="000F1B0C">
        <w:rPr>
          <w:rFonts w:asciiTheme="minorEastAsia"/>
        </w:rPr>
        <w:t>」</w:t>
      </w:r>
      <w:r w:rsidRPr="001221B9">
        <w:rPr>
          <w:rFonts w:asciiTheme="minorEastAsia"/>
        </w:rPr>
        <w:t>懷光囚之。</w:t>
      </w:r>
      <w:r w:rsidRPr="001221B9">
        <w:rPr>
          <w:rStyle w:val="00Text"/>
          <w:rFonts w:asciiTheme="minorEastAsia"/>
        </w:rPr>
        <w:t>為後赦朝晟張本。</w:t>
      </w:r>
      <w:r w:rsidRPr="001221B9">
        <w:rPr>
          <w:rFonts w:asciiTheme="minorEastAsia"/>
        </w:rPr>
        <w:t>於是遊瓌屯邠寧，戴休顏屯奉天，駱元光屯昭應，尚可孤屯藍田，皆受李晟節度，晟軍聲大振。</w:t>
      </w:r>
    </w:p>
    <w:p w:rsidR="00934453" w:rsidRPr="001221B9" w:rsidRDefault="00934453" w:rsidP="00DF5A42">
      <w:pPr>
        <w:rPr>
          <w:rFonts w:asciiTheme="minorEastAsia"/>
        </w:rPr>
      </w:pPr>
      <w:r w:rsidRPr="001221B9">
        <w:rPr>
          <w:rFonts w:asciiTheme="minorEastAsia"/>
        </w:rPr>
        <w:t>始，懷光方強，朱泚畏之，與懷光書，以兄事之，約分帝關中，永為鄰國。及懷光決反，逼乘輿南幸，</w:t>
      </w:r>
      <w:r w:rsidRPr="001221B9">
        <w:rPr>
          <w:rStyle w:val="00Text"/>
          <w:rFonts w:asciiTheme="minorEastAsia"/>
        </w:rPr>
        <w:t>泚，且禮翻，又音此。乘，繩證翻。</w:t>
      </w:r>
      <w:r w:rsidRPr="001221B9">
        <w:rPr>
          <w:rFonts w:asciiTheme="minorEastAsia"/>
        </w:rPr>
        <w:t>其下多叛之，勢益弱。泚乃賜懷光詔書，以臣禮待之，且徵其兵。懷光慚怒，內憂麾下為變，外怒李晟襲之，遂燒營東走，掠涇陽等十二縣，雞犬無遺。</w:t>
      </w:r>
      <w:r w:rsidRPr="001221B9">
        <w:rPr>
          <w:rStyle w:val="00Text"/>
          <w:rFonts w:asciiTheme="minorEastAsia"/>
        </w:rPr>
        <w:t>考異曰︰舊高郢傳曰︰</w:t>
      </w:r>
      <w:r w:rsidR="000F1B0C">
        <w:rPr>
          <w:rStyle w:val="00Text"/>
          <w:rFonts w:asciiTheme="minorEastAsia"/>
        </w:rPr>
        <w:t>「</w:t>
      </w:r>
      <w:r w:rsidRPr="001221B9">
        <w:rPr>
          <w:rStyle w:val="00Text"/>
          <w:rFonts w:asciiTheme="minorEastAsia"/>
        </w:rPr>
        <w:t>懷光將歸河中，郢言︰</w:t>
      </w:r>
      <w:r w:rsidR="000F1B0C">
        <w:rPr>
          <w:rStyle w:val="00Text"/>
          <w:rFonts w:asciiTheme="minorEastAsia"/>
        </w:rPr>
        <w:t>『</w:t>
      </w:r>
      <w:r w:rsidRPr="001221B9">
        <w:rPr>
          <w:rStyle w:val="00Text"/>
          <w:rFonts w:asciiTheme="minorEastAsia"/>
        </w:rPr>
        <w:t>西迎大駕，豈非忠乎！</w:t>
      </w:r>
      <w:r w:rsidR="000F1B0C">
        <w:rPr>
          <w:rStyle w:val="00Text"/>
          <w:rFonts w:asciiTheme="minorEastAsia"/>
        </w:rPr>
        <w:t>』</w:t>
      </w:r>
      <w:r w:rsidRPr="001221B9">
        <w:rPr>
          <w:rStyle w:val="00Text"/>
          <w:rFonts w:asciiTheme="minorEastAsia"/>
        </w:rPr>
        <w:t>懷光不聽。</w:t>
      </w:r>
      <w:r w:rsidR="000F1B0C">
        <w:rPr>
          <w:rStyle w:val="00Text"/>
          <w:rFonts w:asciiTheme="minorEastAsia"/>
        </w:rPr>
        <w:t>」</w:t>
      </w:r>
      <w:r w:rsidRPr="001221B9">
        <w:rPr>
          <w:rStyle w:val="00Text"/>
          <w:rFonts w:asciiTheme="minorEastAsia"/>
        </w:rPr>
        <w:t>按德宗因懷光迫逐，逐幸梁州。借使懷光欲迎駕，德宗豈肯來乎！今不取。</w:t>
      </w:r>
      <w:r w:rsidRPr="001221B9">
        <w:rPr>
          <w:rFonts w:asciiTheme="minorEastAsia"/>
        </w:rPr>
        <w:t>及富平，</w:t>
      </w:r>
      <w:r w:rsidRPr="001221B9">
        <w:rPr>
          <w:rStyle w:val="00Text"/>
          <w:rFonts w:asciiTheme="minorEastAsia"/>
        </w:rPr>
        <w:t>懷光行及富平也。</w:t>
      </w:r>
      <w:r w:rsidRPr="001221B9">
        <w:rPr>
          <w:rFonts w:asciiTheme="minorEastAsia"/>
        </w:rPr>
        <w:t>大將孟涉、段威勇將數千人奔于李晟，將士在道散亡相繼。至河中，或勸河中守將呂嗚岳焚橋拒之，鳴岳以兵少恐不能支，遂納之，</w:t>
      </w:r>
      <w:r w:rsidRPr="001221B9">
        <w:rPr>
          <w:rStyle w:val="00Text"/>
          <w:rFonts w:asciiTheme="minorEastAsia"/>
        </w:rPr>
        <w:t>若呂鳴岳焚蒲津橋，懷光將士之心已離，必潰散於河西，不得至河中矣。將，卽亮翻。少，詩沼翻。</w:t>
      </w:r>
      <w:r w:rsidRPr="001221B9">
        <w:rPr>
          <w:rFonts w:asciiTheme="minorEastAsia"/>
        </w:rPr>
        <w:t>河中尹李齊運棄城走。懷光遣其將趙貴先築壘於同州，</w:t>
      </w:r>
      <w:r w:rsidRPr="001221B9">
        <w:rPr>
          <w:rStyle w:val="00Text"/>
          <w:rFonts w:asciiTheme="minorEastAsia"/>
        </w:rPr>
        <w:t>備唐兵討之也。</w:t>
      </w:r>
      <w:r w:rsidRPr="001221B9">
        <w:rPr>
          <w:rFonts w:asciiTheme="minorEastAsia"/>
        </w:rPr>
        <w:t>刺史李紓懼，奔行在；幕僚裴向攝州事，詣貴先，責以逆順之理，貴先感寤，遂請降，同州由是獲全。向，遵慶之子也。</w:t>
      </w:r>
      <w:r w:rsidRPr="001221B9">
        <w:rPr>
          <w:rStyle w:val="00Text"/>
          <w:rFonts w:asciiTheme="minorEastAsia"/>
        </w:rPr>
        <w:t>裴遵慶，肅宗朝為相。</w:t>
      </w:r>
      <w:r w:rsidRPr="001221B9">
        <w:rPr>
          <w:rFonts w:asciiTheme="minorEastAsia"/>
        </w:rPr>
        <w:t>懷光使其將符嶠襲坊州，據之，渭北守將竇覦帥獵團七百圍之；</w:t>
      </w:r>
      <w:r w:rsidRPr="001221B9">
        <w:rPr>
          <w:rStyle w:val="00Text"/>
          <w:rFonts w:asciiTheme="minorEastAsia"/>
        </w:rPr>
        <w:t>團結獵戶為兵，謂之獵團。帥，讀曰率。</w:t>
      </w:r>
      <w:r w:rsidRPr="001221B9">
        <w:rPr>
          <w:rFonts w:asciiTheme="minorEastAsia"/>
        </w:rPr>
        <w:t>嶠請降。詔以覦為渭北行軍司馬。</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丁亥，以李晟兼京畿、渭北、鄜、坊、丹、延節度使。</w:t>
      </w:r>
      <w:r w:rsidR="00934453" w:rsidRPr="001221B9">
        <w:rPr>
          <w:rStyle w:val="00Text"/>
          <w:rFonts w:asciiTheme="minorEastAsia"/>
        </w:rPr>
        <w:t>鄜，音夫。</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庚寅，車駕至城固。唐安公主薨，</w:t>
      </w:r>
      <w:r w:rsidR="00934453" w:rsidRPr="001221B9">
        <w:rPr>
          <w:rStyle w:val="00Text"/>
          <w:rFonts w:asciiTheme="minorEastAsia"/>
        </w:rPr>
        <w:t>蜀州唐安郡。</w:t>
      </w:r>
      <w:r w:rsidR="00934453" w:rsidRPr="001221B9">
        <w:rPr>
          <w:rFonts w:asciiTheme="minorEastAsia"/>
        </w:rPr>
        <w:t>上長女也。</w:t>
      </w:r>
    </w:p>
    <w:p w:rsidR="00934453" w:rsidRPr="001221B9" w:rsidRDefault="00934453" w:rsidP="00DF5A42">
      <w:pPr>
        <w:rPr>
          <w:rFonts w:asciiTheme="minorEastAsia"/>
        </w:rPr>
      </w:pPr>
      <w:r w:rsidRPr="001221B9">
        <w:rPr>
          <w:rFonts w:asciiTheme="minorEastAsia"/>
        </w:rPr>
        <w:t>上在道，民有獻瓜果者，上欲以散試官授之，</w:t>
      </w:r>
      <w:r w:rsidRPr="001221B9">
        <w:rPr>
          <w:rStyle w:val="00Text"/>
          <w:rFonts w:asciiTheme="minorEastAsia"/>
        </w:rPr>
        <w:t>散官，卽文散階、武散階也。試官事始見二百五卷武后長壽元年。</w:t>
      </w:r>
      <w:r w:rsidRPr="001221B9">
        <w:rPr>
          <w:rFonts w:asciiTheme="minorEastAsia"/>
        </w:rPr>
        <w:t>訪於陸贄，贄上奏，以為︰</w:t>
      </w:r>
      <w:r w:rsidR="000F1B0C">
        <w:rPr>
          <w:rFonts w:asciiTheme="minorEastAsia"/>
        </w:rPr>
        <w:t>「</w:t>
      </w:r>
      <w:r w:rsidRPr="001221B9">
        <w:rPr>
          <w:rFonts w:asciiTheme="minorEastAsia"/>
        </w:rPr>
        <w:t>爵位恆宜愼惜，不可輕用。</w:t>
      </w:r>
      <w:r w:rsidRPr="001221B9">
        <w:rPr>
          <w:rStyle w:val="00Text"/>
          <w:rFonts w:asciiTheme="minorEastAsia"/>
        </w:rPr>
        <w:t>恆，戶登翻。</w:t>
      </w:r>
      <w:r w:rsidRPr="001221B9">
        <w:rPr>
          <w:rFonts w:asciiTheme="minorEastAsia"/>
        </w:rPr>
        <w:t>起端雖微，流弊必大。獻瓜果者，止可賜以錢帛，不當酬以官。</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試官虛名，無損於事。</w:t>
      </w:r>
      <w:r w:rsidR="000F1B0C">
        <w:rPr>
          <w:rFonts w:asciiTheme="minorEastAsia"/>
        </w:rPr>
        <w:t>」</w:t>
      </w:r>
      <w:r w:rsidRPr="001221B9">
        <w:rPr>
          <w:rFonts w:asciiTheme="minorEastAsia"/>
        </w:rPr>
        <w:t>贄又上奏，其略曰︰</w:t>
      </w:r>
      <w:r w:rsidR="000F1B0C">
        <w:rPr>
          <w:rFonts w:asciiTheme="minorEastAsia"/>
        </w:rPr>
        <w:t>「</w:t>
      </w:r>
      <w:r w:rsidRPr="001221B9">
        <w:rPr>
          <w:rFonts w:asciiTheme="minorEastAsia"/>
        </w:rPr>
        <w:t>自兵興以來，財賦不足以供賜，而職官之賞興焉；青朱雜沓於胥徒，</w:t>
      </w:r>
      <w:r w:rsidRPr="001221B9">
        <w:rPr>
          <w:rStyle w:val="00Text"/>
          <w:rFonts w:asciiTheme="minorEastAsia"/>
        </w:rPr>
        <w:t>周禮六官之屬，大夫、士之下有府史、胥徒。鄭氏註曰︰胥徒，民之給傜役者，若今衞士矣。胥，讀如諝，謂其有才智為什長。胥，私呂翻，又思餘翻。</w:t>
      </w:r>
      <w:r w:rsidRPr="001221B9">
        <w:rPr>
          <w:rFonts w:asciiTheme="minorEastAsia"/>
        </w:rPr>
        <w:t>金紫普施於輿皁。</w:t>
      </w:r>
      <w:r w:rsidRPr="001221B9">
        <w:rPr>
          <w:rStyle w:val="00Text"/>
          <w:rFonts w:asciiTheme="minorEastAsia"/>
        </w:rPr>
        <w:t>左傳羋無宇曰︰人有十等，王臣公，公臣大夫，大夫臣士，士臣皁，皁臣輿，輿臣隸，隸臣僚，僚臣僕，僕臣臺。</w:t>
      </w:r>
      <w:r w:rsidRPr="001221B9">
        <w:rPr>
          <w:rFonts w:asciiTheme="minorEastAsia"/>
        </w:rPr>
        <w:t>當今所病，方在爵輕，設法貴之，猶恐不重，若又自棄，將何勸人！夫誘人之方，惟名與利，名近虛而於敎為重，利近實而於德為輕。</w:t>
      </w:r>
      <w:r w:rsidRPr="001221B9">
        <w:rPr>
          <w:rStyle w:val="00Text"/>
          <w:rFonts w:asciiTheme="minorEastAsia"/>
        </w:rPr>
        <w:t>近，其靳翻。</w:t>
      </w:r>
      <w:r w:rsidRPr="001221B9">
        <w:rPr>
          <w:rFonts w:asciiTheme="minorEastAsia"/>
        </w:rPr>
        <w:t>專實利而不濟之以虛，則耗匱而物力不給；專虛名而不副之以實，則誕謾而人情不趨。</w:t>
      </w:r>
      <w:r w:rsidRPr="001221B9">
        <w:rPr>
          <w:rStyle w:val="00Text"/>
          <w:rFonts w:asciiTheme="minorEastAsia"/>
        </w:rPr>
        <w:t>誕謾，虛言也。趨，七喻翻，又音如字。</w:t>
      </w:r>
      <w:r w:rsidRPr="001221B9">
        <w:rPr>
          <w:rFonts w:asciiTheme="minorEastAsia"/>
        </w:rPr>
        <w:t>故國家命秩之制，有職事官，有散官，有勳官，有爵號，然掌務而授俸者，唯繫職事之一官也，此所謂施實利而寓虛名者也。其勳、散、爵號三者所繫，大抵止於服色、資蔭而已，</w:t>
      </w:r>
      <w:r w:rsidRPr="001221B9">
        <w:rPr>
          <w:rStyle w:val="00Text"/>
          <w:rFonts w:asciiTheme="minorEastAsia"/>
        </w:rPr>
        <w:t>服色，謂紫、緋、淺緋、深綠、淺綠、深青、淺青及黃，其色各以品為差。資廕，謂隨資品得廕其子若孫及會孫也。</w:t>
      </w:r>
      <w:r w:rsidRPr="001221B9">
        <w:rPr>
          <w:rFonts w:asciiTheme="minorEastAsia"/>
        </w:rPr>
        <w:t>此所謂假虛名而佐實利者也。今之員外、試官、頗同勳、散、爵號，雖則授無費祿，受不占員，</w:t>
      </w:r>
      <w:r w:rsidRPr="001221B9">
        <w:rPr>
          <w:rStyle w:val="00Text"/>
          <w:rFonts w:asciiTheme="minorEastAsia"/>
        </w:rPr>
        <w:t>占，之贍翻。</w:t>
      </w:r>
      <w:r w:rsidRPr="001221B9">
        <w:rPr>
          <w:rFonts w:asciiTheme="minorEastAsia"/>
        </w:rPr>
        <w:t>然而突銛鋒、排患難者則以是賞之，</w:t>
      </w:r>
      <w:r w:rsidRPr="001221B9">
        <w:rPr>
          <w:rStyle w:val="00Text"/>
          <w:rFonts w:asciiTheme="minorEastAsia"/>
        </w:rPr>
        <w:t>銛，息廉翻，利也。難，乃旦翻。</w:t>
      </w:r>
      <w:r w:rsidRPr="001221B9">
        <w:rPr>
          <w:rFonts w:asciiTheme="minorEastAsia"/>
        </w:rPr>
        <w:t>竭筋力、展勞效者又以是酬之。若獻瓜果者亦授試官，則彼必相謂曰，</w:t>
      </w:r>
      <w:r w:rsidR="000F1B0C">
        <w:rPr>
          <w:rFonts w:asciiTheme="minorEastAsia"/>
        </w:rPr>
        <w:t>『</w:t>
      </w:r>
      <w:r w:rsidRPr="001221B9">
        <w:rPr>
          <w:rFonts w:asciiTheme="minorEastAsia"/>
        </w:rPr>
        <w:t>吾以忘軀命而獲官，此以進瓜果而獲官，是乃國家以吾之軀命同於瓜果矣。</w:t>
      </w:r>
      <w:r w:rsidR="000F1B0C">
        <w:rPr>
          <w:rFonts w:asciiTheme="minorEastAsia"/>
        </w:rPr>
        <w:t>』</w:t>
      </w:r>
      <w:r w:rsidRPr="001221B9">
        <w:rPr>
          <w:rFonts w:asciiTheme="minorEastAsia"/>
        </w:rPr>
        <w:t>視人如草木，誰復為用哉！</w:t>
      </w:r>
      <w:r w:rsidRPr="001221B9">
        <w:rPr>
          <w:rStyle w:val="00Text"/>
          <w:rFonts w:asciiTheme="minorEastAsia"/>
        </w:rPr>
        <w:t>復，扶又翻。</w:t>
      </w:r>
      <w:r w:rsidRPr="001221B9">
        <w:rPr>
          <w:rFonts w:asciiTheme="minorEastAsia"/>
        </w:rPr>
        <w:t>今陛下旣未有實利以敎勸，又不重虛名而濫施，人無藉焉。則後之立功者，將曷用為賞哉！</w:t>
      </w:r>
      <w:r w:rsidR="000F1B0C">
        <w:rPr>
          <w:rFonts w:asciiTheme="minorEastAsia"/>
        </w:rPr>
        <w:t>」</w:t>
      </w:r>
    </w:p>
    <w:p w:rsidR="00934453" w:rsidRPr="001221B9" w:rsidRDefault="00934453" w:rsidP="00DF5A42">
      <w:pPr>
        <w:rPr>
          <w:rFonts w:asciiTheme="minorEastAsia"/>
        </w:rPr>
      </w:pPr>
      <w:r w:rsidRPr="001221B9">
        <w:rPr>
          <w:rFonts w:asciiTheme="minorEastAsia"/>
        </w:rPr>
        <w:t>贄在翰林，為上所親信，居艱難中，雖有宰相，大小之事，上必與贄謀之，故當時謂之內相，</w:t>
      </w:r>
      <w:r w:rsidRPr="001221B9">
        <w:rPr>
          <w:rStyle w:val="00Text"/>
          <w:rFonts w:asciiTheme="minorEastAsia"/>
        </w:rPr>
        <w:t>相，息亮翻；下同。</w:t>
      </w:r>
      <w:r w:rsidRPr="001221B9">
        <w:rPr>
          <w:rFonts w:asciiTheme="minorEastAsia"/>
        </w:rPr>
        <w:t>上行止必與之俱。梁、洋道險，嘗與贄相失，經夕不至，上驚憂涕泣，募得贄者賞千金。久之，乃至，上喜甚，太子以下皆賀。然贄數直諫，迕上意，</w:t>
      </w:r>
      <w:r w:rsidRPr="001221B9">
        <w:rPr>
          <w:rStyle w:val="00Text"/>
          <w:rFonts w:asciiTheme="minorEastAsia"/>
        </w:rPr>
        <w:t>數，所角翻。迕，五故翻。</w:t>
      </w:r>
      <w:r w:rsidRPr="001221B9">
        <w:rPr>
          <w:rFonts w:asciiTheme="minorEastAsia"/>
        </w:rPr>
        <w:t>盧</w:t>
      </w:r>
      <w:r w:rsidRPr="001221B9">
        <w:rPr>
          <w:rFonts w:asciiTheme="minorEastAsia"/>
          <w:noProof/>
        </w:rPr>
        <w:drawing>
          <wp:inline distT="0" distB="0" distL="0" distR="0" wp14:anchorId="015815F0" wp14:editId="2B4E3A95">
            <wp:extent cx="152400" cy="152400"/>
            <wp:effectExtent l="0" t="0" r="0" b="0"/>
            <wp:docPr id="445"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雖貶官，</w:t>
      </w:r>
      <w:r w:rsidRPr="001221B9">
        <w:rPr>
          <w:rFonts w:asciiTheme="minorEastAsia"/>
          <w:noProof/>
        </w:rPr>
        <w:drawing>
          <wp:inline distT="0" distB="0" distL="0" distR="0" wp14:anchorId="732A27EA" wp14:editId="334A33C8">
            <wp:extent cx="114300" cy="114300"/>
            <wp:effectExtent l="0" t="0" r="0" b="0"/>
            <wp:docPr id="446"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Pr="001221B9">
        <w:rPr>
          <w:rStyle w:val="00Text"/>
          <w:rFonts w:asciiTheme="minorEastAsia"/>
        </w:rPr>
        <w:t>貶官，見上卷上年。</w:t>
      </w:r>
      <w:r w:rsidRPr="001221B9">
        <w:rPr>
          <w:rFonts w:asciiTheme="minorEastAsia"/>
        </w:rPr>
        <w:t>上心庇之。贄極言</w:t>
      </w:r>
      <w:r w:rsidRPr="001221B9">
        <w:rPr>
          <w:rFonts w:asciiTheme="minorEastAsia"/>
          <w:noProof/>
        </w:rPr>
        <w:drawing>
          <wp:inline distT="0" distB="0" distL="0" distR="0" wp14:anchorId="40B153F3" wp14:editId="6DEE7860">
            <wp:extent cx="152400" cy="152400"/>
            <wp:effectExtent l="0" t="0" r="0" b="0"/>
            <wp:docPr id="447"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姦邪致亂，上雖貌從，心頗不悅，故劉從一、姜公輔皆自下陳登用，</w:t>
      </w:r>
      <w:r w:rsidRPr="001221B9">
        <w:rPr>
          <w:rStyle w:val="00Text"/>
          <w:rFonts w:asciiTheme="minorEastAsia"/>
        </w:rPr>
        <w:t>二人為相見上卷上年。劉從一自吏部郞中，姜公輔自翰林學士。下陳，猶下列也。</w:t>
      </w:r>
      <w:r w:rsidRPr="001221B9">
        <w:rPr>
          <w:rFonts w:asciiTheme="minorEastAsia"/>
        </w:rPr>
        <w:t>贄恩遇雖隆，未得為相。</w:t>
      </w:r>
      <w:r w:rsidRPr="001221B9">
        <w:rPr>
          <w:rStyle w:val="00Text"/>
          <w:rFonts w:asciiTheme="minorEastAsia"/>
        </w:rPr>
        <w:t>為上追仇陸贄盡言而貶贄張本。</w:t>
      </w:r>
    </w:p>
    <w:p w:rsidR="00934453" w:rsidRPr="001221B9" w:rsidRDefault="00934453" w:rsidP="00DF5A42">
      <w:pPr>
        <w:rPr>
          <w:rFonts w:asciiTheme="minorEastAsia"/>
        </w:rPr>
      </w:pPr>
      <w:r w:rsidRPr="001221B9">
        <w:rPr>
          <w:rFonts w:asciiTheme="minorEastAsia"/>
        </w:rPr>
        <w:t>壬辰，車駕至梁州。山南地薄民貧，自安、史以來，盜賊攻剽，</w:t>
      </w:r>
      <w:r w:rsidRPr="001221B9">
        <w:rPr>
          <w:rStyle w:val="00Text"/>
          <w:rFonts w:asciiTheme="minorEastAsia"/>
        </w:rPr>
        <w:t>剽，匹妙翻。</w:t>
      </w:r>
      <w:r w:rsidRPr="001221B9">
        <w:rPr>
          <w:rFonts w:asciiTheme="minorEastAsia"/>
        </w:rPr>
        <w:t>戶口減耗太半，雖節制十五州，</w:t>
      </w:r>
      <w:r w:rsidRPr="001221B9">
        <w:rPr>
          <w:rStyle w:val="00Text"/>
          <w:rFonts w:asciiTheme="minorEastAsia"/>
        </w:rPr>
        <w:t>十五州，梁、洋、興、鳳、通、渠、集、蓬、利、壁、巴、閬、果、金也。</w:t>
      </w:r>
      <w:r w:rsidRPr="001221B9">
        <w:rPr>
          <w:rFonts w:asciiTheme="minorEastAsia"/>
        </w:rPr>
        <w:t>租賦不及中原數縣。及大駕駐蹕，糧用頗窘。上欲西幸成都，嚴震言於上曰︰</w:t>
      </w:r>
      <w:r w:rsidR="000F1B0C">
        <w:rPr>
          <w:rFonts w:asciiTheme="minorEastAsia"/>
        </w:rPr>
        <w:t>「</w:t>
      </w:r>
      <w:r w:rsidRPr="001221B9">
        <w:rPr>
          <w:rFonts w:asciiTheme="minorEastAsia"/>
        </w:rPr>
        <w:t>山南地接京畿，李晟方圖收復，藉六軍以為聲援。若幸西川，則晟未有收復之期也。</w:t>
      </w:r>
      <w:r w:rsidR="000F1B0C">
        <w:rPr>
          <w:rFonts w:asciiTheme="minorEastAsia"/>
        </w:rPr>
        <w:t>」</w:t>
      </w:r>
      <w:r w:rsidRPr="001221B9">
        <w:rPr>
          <w:rFonts w:asciiTheme="minorEastAsia"/>
        </w:rPr>
        <w:t>衆議未決，會李晟表至，言，</w:t>
      </w:r>
      <w:r w:rsidR="000F1B0C">
        <w:rPr>
          <w:rFonts w:asciiTheme="minorEastAsia"/>
        </w:rPr>
        <w:t>「</w:t>
      </w:r>
      <w:r w:rsidRPr="001221B9">
        <w:rPr>
          <w:rFonts w:asciiTheme="minorEastAsia"/>
        </w:rPr>
        <w:t>陛下駐蹕漢中，所以繫億兆之心，成滅賊之勢；若規小捨大，</w:t>
      </w:r>
      <w:r w:rsidRPr="001221B9">
        <w:rPr>
          <w:rStyle w:val="00Text"/>
          <w:rFonts w:asciiTheme="minorEastAsia"/>
        </w:rPr>
        <w:t>規小，謂欲幸成都以便資用。捨大，謂捨興復之功而苟安於一隅。</w:t>
      </w:r>
      <w:r w:rsidRPr="001221B9">
        <w:rPr>
          <w:rFonts w:asciiTheme="minorEastAsia"/>
        </w:rPr>
        <w:t>遷都岷、峨，則士庶失望，雖有猛將謀臣，無所施矣！</w:t>
      </w:r>
      <w:r w:rsidR="000F1B0C">
        <w:rPr>
          <w:rFonts w:asciiTheme="minorEastAsia"/>
        </w:rPr>
        <w:t>」</w:t>
      </w:r>
      <w:r w:rsidRPr="001221B9">
        <w:rPr>
          <w:rFonts w:asciiTheme="minorEastAsia"/>
        </w:rPr>
        <w:t>上乃止。嚴震百方以聚財賦，民不至困窮而供億無乏。牙將嚴礪，震之從祖弟也，震仗掌轉餉，事甚脩辨。</w:t>
      </w:r>
      <w:r w:rsidRPr="001221B9">
        <w:rPr>
          <w:rStyle w:val="00Text"/>
          <w:rFonts w:asciiTheme="minorEastAsia"/>
        </w:rPr>
        <w:t>史大言嚴震供奉車駕無闕之功。辨，讀曰辦。</w:t>
      </w:r>
      <w:r w:rsidR="000F1B0C">
        <w:rPr>
          <w:rStyle w:val="00Text"/>
          <w:rFonts w:asciiTheme="minorEastAsia"/>
        </w:rPr>
        <w:t>『</w:t>
      </w:r>
      <w:r w:rsidRPr="001221B9">
        <w:rPr>
          <w:rStyle w:val="00Text"/>
          <w:rFonts w:asciiTheme="minorEastAsia"/>
        </w:rPr>
        <w:t>章︰十二行本正作</w:t>
      </w:r>
      <w:r w:rsidR="000F1B0C">
        <w:rPr>
          <w:rStyle w:val="00Text"/>
          <w:rFonts w:asciiTheme="minorEastAsia"/>
        </w:rPr>
        <w:t>「</w:t>
      </w:r>
      <w:r w:rsidRPr="001221B9">
        <w:rPr>
          <w:rStyle w:val="00Text"/>
          <w:rFonts w:asciiTheme="minorEastAsia"/>
        </w:rPr>
        <w:t>辦</w:t>
      </w:r>
      <w:r w:rsidR="000F1B0C">
        <w:rPr>
          <w:rStyle w:val="00Text"/>
          <w:rFonts w:asciiTheme="minorEastAsia"/>
        </w:rPr>
        <w:t>」</w:t>
      </w:r>
      <w:r w:rsidRPr="001221B9">
        <w:rPr>
          <w:rStyle w:val="00Text"/>
          <w:rFonts w:asciiTheme="minorEastAsia"/>
        </w:rPr>
        <w:t>；乙十一行本同。</w:t>
      </w:r>
      <w:r w:rsidR="000F1B0C">
        <w:rPr>
          <w:rStyle w:val="00Text"/>
          <w:rFonts w:asciiTheme="minorEastAsia"/>
        </w:rPr>
        <w:t>』</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初，奉天圍旣解，李楚琳遣使入貢，上不得已除鳳翔節度使，而心惡之。</w:t>
      </w:r>
      <w:r w:rsidR="00934453" w:rsidRPr="001221B9">
        <w:rPr>
          <w:rStyle w:val="00Text"/>
          <w:rFonts w:asciiTheme="minorEastAsia"/>
        </w:rPr>
        <w:t>惡其殺張鑑而附朱泚，且在肘腋之下也。惡，鳥路翻。</w:t>
      </w:r>
      <w:r w:rsidR="00934453" w:rsidRPr="001221B9">
        <w:rPr>
          <w:rFonts w:asciiTheme="minorEastAsia"/>
        </w:rPr>
        <w:t>議者言楚琳凶逆反覆，若不隄防，恐生窺伺；</w:t>
      </w:r>
      <w:r w:rsidR="00934453" w:rsidRPr="001221B9">
        <w:rPr>
          <w:rStyle w:val="00Text"/>
          <w:rFonts w:asciiTheme="minorEastAsia"/>
        </w:rPr>
        <w:t>伺，相吏翻。</w:t>
      </w:r>
      <w:r w:rsidR="00934453" w:rsidRPr="001221B9">
        <w:rPr>
          <w:rFonts w:asciiTheme="minorEastAsia"/>
        </w:rPr>
        <w:t>由是楚琳使者數輩至，上皆不引見，</w:t>
      </w:r>
      <w:r w:rsidR="00934453" w:rsidRPr="001221B9">
        <w:rPr>
          <w:rStyle w:val="00Text"/>
          <w:rFonts w:asciiTheme="minorEastAsia"/>
        </w:rPr>
        <w:t>見，賢遍翻。</w:t>
      </w:r>
      <w:r w:rsidR="00934453" w:rsidRPr="001221B9">
        <w:rPr>
          <w:rFonts w:asciiTheme="minorEastAsia"/>
        </w:rPr>
        <w:t>留之不遣。甫至漢中，欲以渾瑊代楚琳鎭鳳翔，陸贄上奏，以為︰</w:t>
      </w:r>
      <w:r w:rsidR="000F1B0C">
        <w:rPr>
          <w:rFonts w:asciiTheme="minorEastAsia"/>
        </w:rPr>
        <w:t>「</w:t>
      </w:r>
      <w:r w:rsidR="00934453" w:rsidRPr="001221B9">
        <w:rPr>
          <w:rFonts w:asciiTheme="minorEastAsia"/>
        </w:rPr>
        <w:t>楚琳殺帥助賊，</w:t>
      </w:r>
      <w:r w:rsidR="00934453" w:rsidRPr="001221B9">
        <w:rPr>
          <w:rStyle w:val="00Text"/>
          <w:rFonts w:asciiTheme="minorEastAsia"/>
        </w:rPr>
        <w:t>事見二百二十八卷建中四年。帥，所類翻。</w:t>
      </w:r>
      <w:r w:rsidR="00934453" w:rsidRPr="001221B9">
        <w:rPr>
          <w:rFonts w:asciiTheme="minorEastAsia"/>
        </w:rPr>
        <w:t>其罪固大，但以乘輿未復，大憝猶存，</w:t>
      </w:r>
      <w:r w:rsidR="00934453" w:rsidRPr="001221B9">
        <w:rPr>
          <w:rStyle w:val="00Text"/>
          <w:rFonts w:asciiTheme="minorEastAsia"/>
        </w:rPr>
        <w:t>書云︰元惡大憝。憝，亦惡也，音徒對翻。</w:t>
      </w:r>
      <w:r w:rsidR="00934453" w:rsidRPr="001221B9">
        <w:rPr>
          <w:rFonts w:asciiTheme="minorEastAsia"/>
        </w:rPr>
        <w:t>勤王之師悉在畿內，急宣速告，晷刻是爭。</w:t>
      </w:r>
      <w:r w:rsidR="00934453" w:rsidRPr="001221B9">
        <w:rPr>
          <w:rStyle w:val="00Text"/>
          <w:rFonts w:asciiTheme="minorEastAsia"/>
        </w:rPr>
        <w:t>言較晷刻而爭遲速也。</w:t>
      </w:r>
      <w:r w:rsidR="00934453" w:rsidRPr="001221B9">
        <w:rPr>
          <w:rFonts w:asciiTheme="minorEastAsia"/>
        </w:rPr>
        <w:t>商嶺則道迂且遙，駱谷復為盜所扼，</w:t>
      </w:r>
      <w:r w:rsidR="00934453" w:rsidRPr="001221B9">
        <w:rPr>
          <w:rStyle w:val="00Text"/>
          <w:rFonts w:asciiTheme="minorEastAsia"/>
        </w:rPr>
        <w:t>復，扶又翻。</w:t>
      </w:r>
      <w:r w:rsidR="00934453" w:rsidRPr="001221B9">
        <w:rPr>
          <w:rFonts w:asciiTheme="minorEastAsia"/>
        </w:rPr>
        <w:t>僅通王命，雖在褒斜，</w:t>
      </w:r>
      <w:r w:rsidR="00934453" w:rsidRPr="001221B9">
        <w:rPr>
          <w:rStyle w:val="00Text"/>
          <w:rFonts w:asciiTheme="minorEastAsia"/>
        </w:rPr>
        <w:t>據九域志，商州之路，達金、洋皆數百里，而洋又遠於金。自商州西至長安復二百餘里，則其路迂遙，至長安蓋一千一百餘里。自駱谷關至洋州亦五百餘里。惟寶雞南入大散關，至梁州五百里而近。宋白曰︰興元府東北至長安，取駱谷路六百五十二里，取斜谷路九百二十三里，驛路一千二百二十三里。</w:t>
      </w:r>
      <w:r w:rsidR="00934453" w:rsidRPr="001221B9">
        <w:rPr>
          <w:rFonts w:asciiTheme="minorEastAsia"/>
        </w:rPr>
        <w:t>此路若又阻艱，南北遂將敻絕。</w:t>
      </w:r>
      <w:r w:rsidR="00934453" w:rsidRPr="001221B9">
        <w:rPr>
          <w:rStyle w:val="00Text"/>
          <w:rFonts w:asciiTheme="minorEastAsia"/>
        </w:rPr>
        <w:t>敻，休正翻。</w:t>
      </w:r>
      <w:r w:rsidR="00934453" w:rsidRPr="001221B9">
        <w:rPr>
          <w:rFonts w:asciiTheme="minorEastAsia"/>
        </w:rPr>
        <w:t>以諸鎭危疑之勢，居二逆誘脅之中，</w:t>
      </w:r>
      <w:r w:rsidR="00934453" w:rsidRPr="001221B9">
        <w:rPr>
          <w:rStyle w:val="00Text"/>
          <w:rFonts w:asciiTheme="minorEastAsia"/>
        </w:rPr>
        <w:t>二逆，謂朱泚、李懷光也。誘，音酉。</w:t>
      </w:r>
      <w:r w:rsidR="00934453" w:rsidRPr="001221B9">
        <w:rPr>
          <w:rFonts w:asciiTheme="minorEastAsia"/>
        </w:rPr>
        <w:t>洶洶羣情，各懷向背。</w:t>
      </w:r>
      <w:r w:rsidR="00934453" w:rsidRPr="001221B9">
        <w:rPr>
          <w:rStyle w:val="00Text"/>
          <w:rFonts w:asciiTheme="minorEastAsia"/>
        </w:rPr>
        <w:t>背，蒲妹翻。</w:t>
      </w:r>
      <w:r w:rsidR="00934453" w:rsidRPr="001221B9">
        <w:rPr>
          <w:rFonts w:asciiTheme="minorEastAsia"/>
        </w:rPr>
        <w:t>儻或楚琳發憾，公肆猖狂，南基要衝，</w:t>
      </w:r>
      <w:r w:rsidR="00934453" w:rsidRPr="001221B9">
        <w:rPr>
          <w:rStyle w:val="00Text"/>
          <w:rFonts w:asciiTheme="minorEastAsia"/>
        </w:rPr>
        <w:t>塞，悉則翻。</w:t>
      </w:r>
      <w:r w:rsidR="00934453" w:rsidRPr="001221B9">
        <w:rPr>
          <w:rFonts w:asciiTheme="minorEastAsia"/>
        </w:rPr>
        <w:t>東延巨猾，則我咽喉梗而心膂分矣。</w:t>
      </w:r>
      <w:r w:rsidR="00934453" w:rsidRPr="001221B9">
        <w:rPr>
          <w:rStyle w:val="00Text"/>
          <w:rFonts w:asciiTheme="minorEastAsia"/>
        </w:rPr>
        <w:t>咽，因肩翻。</w:t>
      </w:r>
      <w:r w:rsidR="00934453" w:rsidRPr="001221B9">
        <w:rPr>
          <w:rFonts w:asciiTheme="minorEastAsia"/>
        </w:rPr>
        <w:t>今楚琳能兩端顧望，乃是又誘其衷，</w:t>
      </w:r>
      <w:r w:rsidR="00934453" w:rsidRPr="001221B9">
        <w:rPr>
          <w:rStyle w:val="00Text"/>
          <w:rFonts w:asciiTheme="minorEastAsia"/>
        </w:rPr>
        <w:t>兩端顧望，謂李楚琳外奉朝廷而陰事朱泚。杜預曰︰衷，中也。陸德明曰︰衷，音中，或丁仲翻。</w:t>
      </w:r>
      <w:r w:rsidR="00934453" w:rsidRPr="001221B9">
        <w:rPr>
          <w:rFonts w:asciiTheme="minorEastAsia"/>
        </w:rPr>
        <w:t>故通歸塗，將濟大業。陛下誠宜深以為念，厚加撫循，得其遲疑，便足集事。必欲精求素行，追抉宿疵，</w:t>
      </w:r>
      <w:r w:rsidR="00934453" w:rsidRPr="001221B9">
        <w:rPr>
          <w:rStyle w:val="00Text"/>
          <w:rFonts w:asciiTheme="minorEastAsia"/>
        </w:rPr>
        <w:t>行，下孟翻。抉，於決翻。</w:t>
      </w:r>
      <w:r w:rsidR="00934453" w:rsidRPr="001221B9">
        <w:rPr>
          <w:rFonts w:asciiTheme="minorEastAsia"/>
        </w:rPr>
        <w:t>則是改過不足以補愆，自新不足以贖罪。凡今將吏，豈得盡無疵瑕，人皆省思，</w:t>
      </w:r>
      <w:r w:rsidR="00934453" w:rsidRPr="001221B9">
        <w:rPr>
          <w:rStyle w:val="00Text"/>
          <w:rFonts w:asciiTheme="minorEastAsia"/>
        </w:rPr>
        <w:t>省，悉景翻。</w:t>
      </w:r>
      <w:r w:rsidR="00934453" w:rsidRPr="001221B9">
        <w:rPr>
          <w:rFonts w:asciiTheme="minorEastAsia"/>
        </w:rPr>
        <w:t>孰免疑畏！又況阻命之輩，脅從之流，自知負恩，安敢歸化！斯釁非小，所宜速圖。伏願陛下思英主大略，勿以小不忍虧撓興復之業也。</w:t>
      </w:r>
      <w:r w:rsidR="000F1B0C">
        <w:rPr>
          <w:rFonts w:asciiTheme="minorEastAsia"/>
        </w:rPr>
        <w:t>」</w:t>
      </w:r>
      <w:r w:rsidR="00934453" w:rsidRPr="001221B9">
        <w:rPr>
          <w:rStyle w:val="00Text"/>
          <w:rFonts w:asciiTheme="minorEastAsia"/>
        </w:rPr>
        <w:t>撓，奴敎翻。</w:t>
      </w:r>
      <w:r w:rsidR="00934453" w:rsidRPr="001221B9">
        <w:rPr>
          <w:rFonts w:asciiTheme="minorEastAsia"/>
        </w:rPr>
        <w:t>上釋然開悟，善待楚琳使者，優詔存慰之。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丁酉，加宣武節度使劉洽同平章事。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己亥，以行在都知兵馬使渾瑊同平章事兼朔方節度使，朔方、邠寧、振武、永平、奉天行營兵馬副元帥。</w:t>
      </w:r>
      <w:r w:rsidR="00934453" w:rsidRPr="001221B9">
        <w:rPr>
          <w:rStyle w:val="00Text"/>
          <w:rFonts w:asciiTheme="minorEastAsia"/>
        </w:rPr>
        <w:t>將罷李懷光兵權，故先用渾瑊。</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庚子，詔數李懷光罪惡，</w:t>
      </w:r>
      <w:r w:rsidR="00934453" w:rsidRPr="001221B9">
        <w:rPr>
          <w:rFonts w:asciiTheme="minorEastAsia" w:eastAsiaTheme="minorEastAsia"/>
        </w:rPr>
        <w:t>數，所具翻，又所主翻。</w:t>
      </w:r>
      <w:r w:rsidR="00934453" w:rsidRPr="00101E55">
        <w:rPr>
          <w:rStyle w:val="01Text"/>
          <w:rFonts w:asciiTheme="minorEastAsia" w:eastAsiaTheme="minorEastAsia"/>
          <w:sz w:val="21"/>
        </w:rPr>
        <w:t>敍朔方將士忠順功名，猶以懷光舊勳，曲加容貸，其副元帥、太尉、中書令、河中尹幷朔方諸道節度、觀察等使，宜並罷免，</w:t>
      </w:r>
      <w:r w:rsidR="00934453" w:rsidRPr="001221B9">
        <w:rPr>
          <w:rFonts w:asciiTheme="minorEastAsia" w:eastAsiaTheme="minorEastAsia"/>
        </w:rPr>
        <w:t>將，卽亮翻。貸，來戴翻。考異曰︰舊高郢傳曰︰</w:t>
      </w:r>
      <w:r w:rsidR="000F1B0C">
        <w:rPr>
          <w:rFonts w:asciiTheme="minorEastAsia" w:eastAsiaTheme="minorEastAsia"/>
        </w:rPr>
        <w:t>「</w:t>
      </w:r>
      <w:r w:rsidR="00934453" w:rsidRPr="001221B9">
        <w:rPr>
          <w:rFonts w:asciiTheme="minorEastAsia" w:eastAsiaTheme="minorEastAsia"/>
        </w:rPr>
        <w:t>懷光歸河中，又欲悉衆而西。時渾瑊軍孤，羣帥未集、郢與李鄘誓死駐之。屬懷光長子璀候郢，郢乃諭以逆順曰︰</w:t>
      </w:r>
      <w:r w:rsidR="000F1B0C">
        <w:rPr>
          <w:rFonts w:asciiTheme="minorEastAsia" w:eastAsiaTheme="minorEastAsia"/>
        </w:rPr>
        <w:t>『</w:t>
      </w:r>
      <w:r w:rsidR="00934453" w:rsidRPr="001221B9">
        <w:rPr>
          <w:rFonts w:asciiTheme="minorEastAsia" w:eastAsiaTheme="minorEastAsia"/>
        </w:rPr>
        <w:t>人臣所宜效順，且自天寶以來，阻兵者今復誰在！況國家自有天命，非獨人力，今若恃衆西向，自絕于天，安知三軍不有奔潰者乎！</w:t>
      </w:r>
      <w:r w:rsidR="000F1B0C">
        <w:rPr>
          <w:rFonts w:asciiTheme="minorEastAsia" w:eastAsiaTheme="minorEastAsia"/>
        </w:rPr>
        <w:t>』</w:t>
      </w:r>
      <w:r w:rsidR="00934453" w:rsidRPr="001221B9">
        <w:rPr>
          <w:rFonts w:asciiTheme="minorEastAsia" w:eastAsiaTheme="minorEastAsia"/>
        </w:rPr>
        <w:t>李璀震懼，流淚氣索。明年春，郢與都知兵馬使呂鳴岳、都虞候張延英同謀，間道上表。及受密詔事泄，二將立死，懷光乃大集將卒，白刃盈庭，引郢詰之。郢挺然抗詞，無所慚隱，憤氣感發，觀者淚下；懷光慚沮而止。</w:t>
      </w:r>
      <w:r w:rsidR="000F1B0C">
        <w:rPr>
          <w:rFonts w:asciiTheme="minorEastAsia" w:eastAsiaTheme="minorEastAsia"/>
        </w:rPr>
        <w:t>」</w:t>
      </w:r>
      <w:r w:rsidR="00934453" w:rsidRPr="001221B9">
        <w:rPr>
          <w:rFonts w:asciiTheme="minorEastAsia" w:eastAsiaTheme="minorEastAsia"/>
        </w:rPr>
        <w:t>按實錄︰懷光以興元元年三月甲申走歸河中。己亥，以渾瑊為副元帥。四月辛丑朔，始臨軒受瑊節鉞，與郢傳年月全不相應。今不取。</w:t>
      </w:r>
      <w:r w:rsidR="00934453" w:rsidRPr="00101E55">
        <w:rPr>
          <w:rStyle w:val="01Text"/>
          <w:rFonts w:asciiTheme="minorEastAsia" w:eastAsiaTheme="minorEastAsia"/>
          <w:sz w:val="21"/>
        </w:rPr>
        <w:t>授太子太保；其所管兵馬，委本軍自舉一人功高望重者便宜統領，速具奏聞，當授旌旄，以從人欲。</w:t>
      </w:r>
      <w:r w:rsidR="00934453" w:rsidRPr="001221B9">
        <w:rPr>
          <w:rFonts w:asciiTheme="minorEastAsia" w:eastAsiaTheme="minorEastAsia"/>
        </w:rPr>
        <w:t>旌旄，猶言節旄也。</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夏，四月，壬寅，以邠寧兵馬使韓遊瓌為邠寧節度使。癸卯，以奉天行營兵馬使戴休顏為奉天行營節度使。</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靈武守將甯景璿為李懷光治第，別將李如暹曰︰</w:t>
      </w:r>
      <w:r w:rsidR="000F1B0C">
        <w:rPr>
          <w:rFonts w:asciiTheme="minorEastAsia"/>
        </w:rPr>
        <w:t>「</w:t>
      </w:r>
      <w:r w:rsidR="00934453" w:rsidRPr="001221B9">
        <w:rPr>
          <w:rFonts w:asciiTheme="minorEastAsia"/>
        </w:rPr>
        <w:t>李太尉逐天子，而景璿為之治第，</w:t>
      </w:r>
      <w:r w:rsidR="00934453" w:rsidRPr="001221B9">
        <w:rPr>
          <w:rStyle w:val="00Text"/>
          <w:rFonts w:asciiTheme="minorEastAsia"/>
        </w:rPr>
        <w:t>治，直之翻。為，于偽翻。</w:t>
      </w:r>
      <w:r w:rsidR="00934453" w:rsidRPr="001221B9">
        <w:rPr>
          <w:rFonts w:asciiTheme="minorEastAsia"/>
        </w:rPr>
        <w:t>是亦反也！</w:t>
      </w:r>
      <w:r w:rsidR="000F1B0C">
        <w:rPr>
          <w:rFonts w:asciiTheme="minorEastAsia"/>
        </w:rPr>
        <w:t>」</w:t>
      </w:r>
      <w:r w:rsidR="00934453" w:rsidRPr="001221B9">
        <w:rPr>
          <w:rFonts w:asciiTheme="minorEastAsia"/>
        </w:rPr>
        <w:t>攻而殺之。</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甲辰，加李晟鄜坊、京畿、渭北、商華副元帥。</w:t>
      </w:r>
      <w:r w:rsidR="00934453" w:rsidRPr="001221B9">
        <w:rPr>
          <w:rStyle w:val="00Text"/>
          <w:rFonts w:asciiTheme="minorEastAsia"/>
        </w:rPr>
        <w:t>分李懷光兵柄以授李晟、渾瑊。鄜，音夫。華，戶化翻。</w:t>
      </w:r>
      <w:r w:rsidR="00934453" w:rsidRPr="001221B9">
        <w:rPr>
          <w:rFonts w:asciiTheme="minorEastAsia"/>
        </w:rPr>
        <w:t>晟家百口及神策軍士家屬皆在長安，朱泚善遇之。軍中有言及家者，晟泣曰︰</w:t>
      </w:r>
      <w:r w:rsidR="000F1B0C">
        <w:rPr>
          <w:rFonts w:asciiTheme="minorEastAsia"/>
        </w:rPr>
        <w:t>「</w:t>
      </w:r>
      <w:r w:rsidR="00934453" w:rsidRPr="001221B9">
        <w:rPr>
          <w:rFonts w:asciiTheme="minorEastAsia"/>
        </w:rPr>
        <w:t>天子何在，敢言家乎！</w:t>
      </w:r>
      <w:r w:rsidR="000F1B0C">
        <w:rPr>
          <w:rFonts w:asciiTheme="minorEastAsia"/>
        </w:rPr>
        <w:t>」</w:t>
      </w:r>
      <w:r w:rsidR="00934453" w:rsidRPr="001221B9">
        <w:rPr>
          <w:rFonts w:asciiTheme="minorEastAsia"/>
        </w:rPr>
        <w:t>泚使晟親近以家書遺晟</w:t>
      </w:r>
      <w:r w:rsidR="00934453" w:rsidRPr="001221B9">
        <w:rPr>
          <w:rStyle w:val="00Text"/>
          <w:rFonts w:asciiTheme="minorEastAsia"/>
        </w:rPr>
        <w:t>遺，唯季翻。</w:t>
      </w:r>
      <w:r w:rsidR="00934453" w:rsidRPr="001221B9">
        <w:rPr>
          <w:rFonts w:asciiTheme="minorEastAsia"/>
        </w:rPr>
        <w:t>曰︰</w:t>
      </w:r>
      <w:r w:rsidR="000F1B0C">
        <w:rPr>
          <w:rFonts w:asciiTheme="minorEastAsia"/>
        </w:rPr>
        <w:t>「</w:t>
      </w:r>
      <w:r w:rsidR="00934453" w:rsidRPr="001221B9">
        <w:rPr>
          <w:rFonts w:asciiTheme="minorEastAsia"/>
        </w:rPr>
        <w:t>公家無恙。</w:t>
      </w:r>
      <w:r w:rsidR="000F1B0C">
        <w:rPr>
          <w:rFonts w:asciiTheme="minorEastAsia"/>
        </w:rPr>
        <w:t>」</w:t>
      </w:r>
      <w:r w:rsidR="00934453" w:rsidRPr="001221B9">
        <w:rPr>
          <w:rFonts w:asciiTheme="minorEastAsia"/>
        </w:rPr>
        <w:t>晟怒曰︰</w:t>
      </w:r>
      <w:r w:rsidR="000F1B0C">
        <w:rPr>
          <w:rFonts w:asciiTheme="minorEastAsia"/>
        </w:rPr>
        <w:t>「</w:t>
      </w:r>
      <w:r w:rsidR="00934453" w:rsidRPr="001221B9">
        <w:rPr>
          <w:rFonts w:asciiTheme="minorEastAsia"/>
        </w:rPr>
        <w:t>爾敢為賊為間！</w:t>
      </w:r>
      <w:r w:rsidR="000F1B0C">
        <w:rPr>
          <w:rFonts w:asciiTheme="minorEastAsia"/>
        </w:rPr>
        <w:t>」</w:t>
      </w:r>
      <w:r w:rsidR="00934453" w:rsidRPr="001221B9">
        <w:rPr>
          <w:rStyle w:val="00Text"/>
          <w:rFonts w:asciiTheme="minorEastAsia"/>
        </w:rPr>
        <w:t>為賊，于偽翻。問，古莧翻。</w:t>
      </w:r>
      <w:r w:rsidR="00934453" w:rsidRPr="001221B9">
        <w:rPr>
          <w:rFonts w:asciiTheme="minorEastAsia"/>
        </w:rPr>
        <w:t>立斬之。軍士未授春衣，盛夏猶衣裘褐，</w:t>
      </w:r>
      <w:r w:rsidR="00934453" w:rsidRPr="001221B9">
        <w:rPr>
          <w:rStyle w:val="00Text"/>
          <w:rFonts w:asciiTheme="minorEastAsia"/>
        </w:rPr>
        <w:t>猶衣，於旣翻。</w:t>
      </w:r>
      <w:r w:rsidR="00934453" w:rsidRPr="001221B9">
        <w:rPr>
          <w:rFonts w:asciiTheme="minorEastAsia"/>
        </w:rPr>
        <w:t>終無叛志。</w:t>
      </w:r>
      <w:r w:rsidR="00934453" w:rsidRPr="001221B9">
        <w:rPr>
          <w:rStyle w:val="00Text"/>
          <w:rFonts w:asciiTheme="minorEastAsia"/>
        </w:rPr>
        <w:t>史言李晟以忠義感激士心。</w:t>
      </w:r>
    </w:p>
    <w:p w:rsidR="00934453" w:rsidRPr="001221B9" w:rsidRDefault="00934453" w:rsidP="00DF5A42">
      <w:pPr>
        <w:rPr>
          <w:rFonts w:asciiTheme="minorEastAsia"/>
        </w:rPr>
      </w:pPr>
      <w:r w:rsidRPr="001221B9">
        <w:rPr>
          <w:rFonts w:asciiTheme="minorEastAsia"/>
        </w:rPr>
        <w:t>乙巳，以陜虢防遏使唐朝臣為河中、同絳節度使。</w:t>
      </w:r>
      <w:r w:rsidRPr="001221B9">
        <w:rPr>
          <w:rStyle w:val="00Text"/>
          <w:rFonts w:asciiTheme="minorEastAsia"/>
        </w:rPr>
        <w:t>陜，失冉翻。</w:t>
      </w:r>
      <w:r w:rsidRPr="001221B9">
        <w:rPr>
          <w:rFonts w:asciiTheme="minorEastAsia"/>
        </w:rPr>
        <w:t>前河中尹李齊運為京兆尹，供晟軍糧役。</w:t>
      </w:r>
      <w:r w:rsidRPr="001221B9">
        <w:rPr>
          <w:rStyle w:val="00Text"/>
          <w:rFonts w:asciiTheme="minorEastAsia"/>
        </w:rPr>
        <w:t>役者，輓輸浚築之事。</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庚戌，以魏博兵馬使田緒為魏博節度使。</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渾瑊帥諸軍出斜谷，</w:t>
      </w:r>
      <w:r w:rsidR="00934453" w:rsidRPr="001221B9">
        <w:rPr>
          <w:rStyle w:val="00Text"/>
          <w:rFonts w:asciiTheme="minorEastAsia"/>
        </w:rPr>
        <w:t>帥，讀曰率。</w:t>
      </w:r>
      <w:r w:rsidR="00934453" w:rsidRPr="001221B9">
        <w:rPr>
          <w:rFonts w:asciiTheme="minorEastAsia"/>
        </w:rPr>
        <w:t>崔漢衡勸吐蕃出兵助之，尚結贊曰︰</w:t>
      </w:r>
      <w:r w:rsidR="000F1B0C">
        <w:rPr>
          <w:rFonts w:asciiTheme="minorEastAsia"/>
        </w:rPr>
        <w:t>「</w:t>
      </w:r>
      <w:r w:rsidR="00934453" w:rsidRPr="001221B9">
        <w:rPr>
          <w:rFonts w:asciiTheme="minorEastAsia"/>
        </w:rPr>
        <w:t>邠軍不出，將襲我後。</w:t>
      </w:r>
      <w:r w:rsidR="000F1B0C">
        <w:rPr>
          <w:rFonts w:asciiTheme="minorEastAsia"/>
        </w:rPr>
        <w:t>」</w:t>
      </w:r>
      <w:r w:rsidR="00934453" w:rsidRPr="001221B9">
        <w:rPr>
          <w:rFonts w:asciiTheme="minorEastAsia"/>
        </w:rPr>
        <w:t>韓遊瓌聞之，遣其將曹子達將兵三千往會瑊軍，吐蕃遣其將論莽羅依將兵二萬從之。李楚琳遣其將石鍠將卒七百從瑊拔武功，</w:t>
      </w:r>
      <w:r w:rsidR="00934453" w:rsidRPr="001221B9">
        <w:rPr>
          <w:rStyle w:val="00Text"/>
          <w:rFonts w:asciiTheme="minorEastAsia"/>
        </w:rPr>
        <w:t>鍠，戶盲翻。</w:t>
      </w:r>
      <w:r w:rsidR="00934453" w:rsidRPr="001221B9">
        <w:rPr>
          <w:rFonts w:asciiTheme="minorEastAsia"/>
        </w:rPr>
        <w:t>庚戌，朱泚遣其將韓旻攻武力，鍠以其衆迎降。瑊戰不利，收兵登西原。</w:t>
      </w:r>
      <w:r w:rsidR="00934453" w:rsidRPr="001221B9">
        <w:rPr>
          <w:rStyle w:val="00Text"/>
          <w:rFonts w:asciiTheme="minorEastAsia"/>
        </w:rPr>
        <w:t>其地高平，在武功縣西，故曰西原。</w:t>
      </w:r>
      <w:r w:rsidR="00934453" w:rsidRPr="001221B9">
        <w:rPr>
          <w:rFonts w:asciiTheme="minorEastAsia"/>
        </w:rPr>
        <w:t>會曹子達以吐蕃至，擊旻，大破之於武亭川，</w:t>
      </w:r>
      <w:r w:rsidR="00934453" w:rsidRPr="001221B9">
        <w:rPr>
          <w:rStyle w:val="00Text"/>
          <w:rFonts w:asciiTheme="minorEastAsia"/>
        </w:rPr>
        <w:t>考異曰︰邠志云</w:t>
      </w:r>
      <w:r w:rsidR="000F1B0C">
        <w:rPr>
          <w:rStyle w:val="00Text"/>
          <w:rFonts w:asciiTheme="minorEastAsia"/>
        </w:rPr>
        <w:t>「</w:t>
      </w:r>
      <w:r w:rsidR="00934453" w:rsidRPr="001221B9">
        <w:rPr>
          <w:rStyle w:val="00Text"/>
          <w:rFonts w:asciiTheme="minorEastAsia"/>
        </w:rPr>
        <w:t>十日破旻等</w:t>
      </w:r>
      <w:r w:rsidR="000F1B0C">
        <w:rPr>
          <w:rStyle w:val="00Text"/>
          <w:rFonts w:asciiTheme="minorEastAsia"/>
        </w:rPr>
        <w:t>」</w:t>
      </w:r>
      <w:r w:rsidR="00934453" w:rsidRPr="001221B9">
        <w:rPr>
          <w:rStyle w:val="00Text"/>
          <w:rFonts w:asciiTheme="minorEastAsia"/>
        </w:rPr>
        <w:t>，而實錄云</w:t>
      </w:r>
      <w:r w:rsidR="000F1B0C">
        <w:rPr>
          <w:rStyle w:val="00Text"/>
          <w:rFonts w:asciiTheme="minorEastAsia"/>
        </w:rPr>
        <w:t>「</w:t>
      </w:r>
      <w:r w:rsidR="00934453" w:rsidRPr="001221B9">
        <w:rPr>
          <w:rStyle w:val="00Text"/>
          <w:rFonts w:asciiTheme="minorEastAsia"/>
        </w:rPr>
        <w:t>乙丑</w:t>
      </w:r>
      <w:r w:rsidR="000F1B0C">
        <w:rPr>
          <w:rStyle w:val="00Text"/>
          <w:rFonts w:asciiTheme="minorEastAsia"/>
        </w:rPr>
        <w:t>」</w:t>
      </w:r>
      <w:r w:rsidR="00934453" w:rsidRPr="001221B9">
        <w:rPr>
          <w:rStyle w:val="00Text"/>
          <w:rFonts w:asciiTheme="minorEastAsia"/>
        </w:rPr>
        <w:t>，蓋奏到之日也。今從邠志。</w:t>
      </w:r>
      <w:r w:rsidR="00934453" w:rsidRPr="001221B9">
        <w:rPr>
          <w:rFonts w:asciiTheme="minorEastAsia"/>
        </w:rPr>
        <w:t>斬首萬餘級，旻僅以身免。瑊遂引兵屯奉天，與李晟東西相應，以逼長安。</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上欲為唐安公主造塔，厚葬之，</w:t>
      </w:r>
      <w:r w:rsidR="00934453" w:rsidRPr="001221B9">
        <w:rPr>
          <w:rStyle w:val="00Text"/>
          <w:rFonts w:asciiTheme="minorEastAsia"/>
        </w:rPr>
        <w:t>時唐安公主薨於城固。塔，浮圖也。為，于偽翻。</w:t>
      </w:r>
      <w:r w:rsidR="00934453" w:rsidRPr="001221B9">
        <w:rPr>
          <w:rFonts w:asciiTheme="minorEastAsia"/>
        </w:rPr>
        <w:t>諫議大夫、同平章事姜公輔表諫，以為</w:t>
      </w:r>
      <w:r w:rsidR="000F1B0C">
        <w:rPr>
          <w:rFonts w:asciiTheme="minorEastAsia"/>
        </w:rPr>
        <w:t>「</w:t>
      </w:r>
      <w:r w:rsidR="00934453" w:rsidRPr="001221B9">
        <w:rPr>
          <w:rFonts w:asciiTheme="minorEastAsia"/>
        </w:rPr>
        <w:t>山南非久安之地，公主之葬，會歸上都，</w:t>
      </w:r>
      <w:r w:rsidR="00934453" w:rsidRPr="001221B9">
        <w:rPr>
          <w:rStyle w:val="00Text"/>
          <w:rFonts w:asciiTheme="minorEastAsia"/>
        </w:rPr>
        <w:t>會，合也，要也。上都，謂長安。</w:t>
      </w:r>
      <w:r w:rsidR="00934453" w:rsidRPr="001221B9">
        <w:rPr>
          <w:rFonts w:asciiTheme="minorEastAsia"/>
        </w:rPr>
        <w:t>此宜儉薄，以副軍須之急。</w:t>
      </w:r>
      <w:r w:rsidR="000F1B0C">
        <w:rPr>
          <w:rFonts w:asciiTheme="minorEastAsia"/>
        </w:rPr>
        <w:t>」</w:t>
      </w:r>
      <w:r w:rsidR="00934453" w:rsidRPr="001221B9">
        <w:rPr>
          <w:rStyle w:val="00Text"/>
          <w:rFonts w:asciiTheme="minorEastAsia"/>
        </w:rPr>
        <w:t>凡行軍資糧器械所須者，皆謂之軍須。</w:t>
      </w:r>
      <w:r w:rsidR="00934453" w:rsidRPr="001221B9">
        <w:rPr>
          <w:rFonts w:asciiTheme="minorEastAsia"/>
        </w:rPr>
        <w:t>上使謂陸贄曰︰</w:t>
      </w:r>
      <w:r w:rsidR="000F1B0C">
        <w:rPr>
          <w:rFonts w:asciiTheme="minorEastAsia"/>
        </w:rPr>
        <w:t>「</w:t>
      </w:r>
      <w:r w:rsidR="00934453" w:rsidRPr="001221B9">
        <w:rPr>
          <w:rFonts w:asciiTheme="minorEastAsia"/>
        </w:rPr>
        <w:t>唐安造塔，其費甚微，非宰相所宜論。公輔正欲指朕過失，自求名耳，相負如此，當如何處之？</w:t>
      </w:r>
      <w:r w:rsidR="000F1B0C">
        <w:rPr>
          <w:rFonts w:asciiTheme="minorEastAsia"/>
        </w:rPr>
        <w:t>」</w:t>
      </w:r>
      <w:r w:rsidR="00934453" w:rsidRPr="001221B9">
        <w:rPr>
          <w:rStyle w:val="00Text"/>
          <w:rFonts w:asciiTheme="minorEastAsia"/>
        </w:rPr>
        <w:t>相，息亮翻。處，昌呂翻。</w:t>
      </w:r>
      <w:r w:rsidR="00934453" w:rsidRPr="001221B9">
        <w:rPr>
          <w:rFonts w:asciiTheme="minorEastAsia"/>
        </w:rPr>
        <w:t>贄上奏，以為公輔任居宰相，遇事論諫，不當罪之，其略曰︰</w:t>
      </w:r>
      <w:r w:rsidR="000F1B0C">
        <w:rPr>
          <w:rFonts w:asciiTheme="minorEastAsia"/>
        </w:rPr>
        <w:t>「</w:t>
      </w:r>
      <w:r w:rsidR="00934453" w:rsidRPr="001221B9">
        <w:rPr>
          <w:rFonts w:asciiTheme="minorEastAsia"/>
        </w:rPr>
        <w:t>公輔頃與臣同在翰林，臣今據理辯直則涉於私黨之嫌，希旨順成則違於匡輔之義；涉嫌止貽於身患，違義實玷於君恩。徇身忘君，臣之恥之！</w:t>
      </w:r>
      <w:r w:rsidR="000F1B0C">
        <w:rPr>
          <w:rFonts w:asciiTheme="minorEastAsia"/>
        </w:rPr>
        <w:t>」</w:t>
      </w:r>
      <w:r w:rsidR="00934453" w:rsidRPr="001221B9">
        <w:rPr>
          <w:rStyle w:val="00Text"/>
          <w:rFonts w:asciiTheme="minorEastAsia"/>
        </w:rPr>
        <w:t>玷，都念翻，玉病也。</w:t>
      </w:r>
      <w:r w:rsidR="00934453" w:rsidRPr="001221B9">
        <w:rPr>
          <w:rFonts w:asciiTheme="minorEastAsia"/>
        </w:rPr>
        <w:t>又曰︰</w:t>
      </w:r>
      <w:r w:rsidR="000F1B0C">
        <w:rPr>
          <w:rFonts w:asciiTheme="minorEastAsia"/>
        </w:rPr>
        <w:t>「</w:t>
      </w:r>
      <w:r w:rsidR="00934453" w:rsidRPr="001221B9">
        <w:rPr>
          <w:rFonts w:asciiTheme="minorEastAsia"/>
        </w:rPr>
        <w:t>唯闇惑之主，則怨讟溢於下國而耳不欲聞，腥德達於上天而心不求寤，</w:t>
      </w:r>
      <w:r w:rsidR="00934453" w:rsidRPr="001221B9">
        <w:rPr>
          <w:rStyle w:val="00Text"/>
          <w:rFonts w:asciiTheme="minorEastAsia"/>
        </w:rPr>
        <w:t>讟，徒牧翻，謗也。書呂刑曰︰德刑發聞惟腥。</w:t>
      </w:r>
      <w:r w:rsidR="00934453" w:rsidRPr="001221B9">
        <w:rPr>
          <w:rFonts w:asciiTheme="minorEastAsia"/>
        </w:rPr>
        <w:t>迨乎顚覆，猶未知非。</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當問理之是非，豈論事久大小！虞書曰︰</w:t>
      </w:r>
      <w:r w:rsidR="000F1B0C">
        <w:rPr>
          <w:rFonts w:asciiTheme="minorEastAsia"/>
        </w:rPr>
        <w:t>『</w:t>
      </w:r>
      <w:r w:rsidR="00934453" w:rsidRPr="001221B9">
        <w:rPr>
          <w:rFonts w:asciiTheme="minorEastAsia"/>
        </w:rPr>
        <w:t>兢兢業業，一日二日萬幾。</w:t>
      </w:r>
      <w:r w:rsidR="000F1B0C">
        <w:rPr>
          <w:rFonts w:asciiTheme="minorEastAsia"/>
        </w:rPr>
        <w:t>』</w:t>
      </w:r>
      <w:r w:rsidR="00934453" w:rsidRPr="001221B9">
        <w:rPr>
          <w:rStyle w:val="00Text"/>
          <w:rFonts w:asciiTheme="minorEastAsia"/>
        </w:rPr>
        <w:t>幾，居希翻。見皋陶謨。</w:t>
      </w:r>
      <w:r w:rsidR="00934453" w:rsidRPr="001221B9">
        <w:rPr>
          <w:rFonts w:asciiTheme="minorEastAsia"/>
        </w:rPr>
        <w:t>唐、虞之際，主聖臣賢，慮事之微，日至萬數，然則微之不可不重也如此，陛下又安可忽而不念乎！</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若以諫爭為指過，</w:t>
      </w:r>
      <w:r w:rsidR="00934453" w:rsidRPr="001221B9">
        <w:rPr>
          <w:rStyle w:val="00Text"/>
          <w:rFonts w:asciiTheme="minorEastAsia"/>
        </w:rPr>
        <w:t>爭，讀曰諍。</w:t>
      </w:r>
      <w:r w:rsidR="00934453" w:rsidRPr="001221B9">
        <w:rPr>
          <w:rFonts w:asciiTheme="minorEastAsia"/>
        </w:rPr>
        <w:t>則剖心之主不宜見罪於哲王；</w:t>
      </w:r>
      <w:r w:rsidR="00934453" w:rsidRPr="001221B9">
        <w:rPr>
          <w:rStyle w:val="00Text"/>
          <w:rFonts w:asciiTheme="minorEastAsia"/>
        </w:rPr>
        <w:t>武王數紂之罪曰︰斮朝涉之脛，剖賢人之心。</w:t>
      </w:r>
      <w:r w:rsidR="00934453" w:rsidRPr="001221B9">
        <w:rPr>
          <w:rFonts w:asciiTheme="minorEastAsia"/>
        </w:rPr>
        <w:t>以諫爭為取名，則匪躬之臣不應垂訓於聖典。</w:t>
      </w:r>
      <w:r w:rsidR="000F1B0C">
        <w:rPr>
          <w:rFonts w:asciiTheme="minorEastAsia"/>
        </w:rPr>
        <w:t>」</w:t>
      </w:r>
      <w:r w:rsidR="00934453" w:rsidRPr="001221B9">
        <w:rPr>
          <w:rStyle w:val="00Text"/>
          <w:rFonts w:asciiTheme="minorEastAsia"/>
        </w:rPr>
        <w:t>易曰︰王臣蹇蹇，匪躬之故。應，一凌翻。</w:t>
      </w:r>
      <w:r w:rsidR="00934453" w:rsidRPr="001221B9">
        <w:rPr>
          <w:rFonts w:asciiTheme="minorEastAsia"/>
        </w:rPr>
        <w:t>又曰︰</w:t>
      </w:r>
      <w:r w:rsidR="000F1B0C">
        <w:rPr>
          <w:rFonts w:asciiTheme="minorEastAsia"/>
        </w:rPr>
        <w:t>「</w:t>
      </w:r>
      <w:r w:rsidR="00934453" w:rsidRPr="001221B9">
        <w:rPr>
          <w:rFonts w:asciiTheme="minorEastAsia"/>
        </w:rPr>
        <w:t>假有意將指過，諫以取名，但能聞善而遷，見諫不逆，則所指者適足以彰陛下莫大之善，所取者適足以資陛下無疆之休。因而利焉，所獲多矣。儻或怒其指過而不改，則陛下招惡直之譏；</w:t>
      </w:r>
      <w:r w:rsidR="00934453" w:rsidRPr="001221B9">
        <w:rPr>
          <w:rStyle w:val="00Text"/>
          <w:rFonts w:asciiTheme="minorEastAsia"/>
        </w:rPr>
        <w:t>惡，烏路翻，又如字。</w:t>
      </w:r>
      <w:r w:rsidR="00934453" w:rsidRPr="001221B9">
        <w:rPr>
          <w:rFonts w:asciiTheme="minorEastAsia"/>
        </w:rPr>
        <w:t>黜其取名而不容，則陛下被違諫之謗；</w:t>
      </w:r>
      <w:r w:rsidR="00934453" w:rsidRPr="001221B9">
        <w:rPr>
          <w:rStyle w:val="00Text"/>
          <w:rFonts w:asciiTheme="minorEastAsia"/>
        </w:rPr>
        <w:t>被，皮義翻。</w:t>
      </w:r>
      <w:r w:rsidR="00934453" w:rsidRPr="001221B9">
        <w:rPr>
          <w:rFonts w:asciiTheme="minorEastAsia"/>
        </w:rPr>
        <w:t>是乃掩己過而過彌著，損彼名而名益彰。果而行之，所失大矣。</w:t>
      </w:r>
      <w:r w:rsidR="000F1B0C">
        <w:rPr>
          <w:rFonts w:asciiTheme="minorEastAsia"/>
        </w:rPr>
        <w:t>」</w:t>
      </w:r>
      <w:r w:rsidR="00934453" w:rsidRPr="001221B9">
        <w:rPr>
          <w:rFonts w:asciiTheme="minorEastAsia"/>
        </w:rPr>
        <w:t>上意猶怒，甲寅，罷公輔為左庶子。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加西川節度使張延賞同平章事，賞其供億無乏故也。</w:t>
      </w:r>
      <w:r w:rsidR="00934453" w:rsidRPr="001221B9">
        <w:rPr>
          <w:rFonts w:asciiTheme="minorEastAsia" w:eastAsiaTheme="minorEastAsia"/>
        </w:rPr>
        <w:t>上在漢中，藉西川供億，為張延賞入相張本。上，時掌翻。使，疏吏翻。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朱泚、姚令言數遣人誘涇原節度使馮河清，</w:t>
      </w:r>
      <w:r w:rsidR="00934453" w:rsidRPr="001221B9">
        <w:rPr>
          <w:rFonts w:asciiTheme="minorEastAsia" w:eastAsiaTheme="minorEastAsia"/>
        </w:rPr>
        <w:t>泚，且禮翻，又音此。數，所角翻。所角翻。誘，音酉。使，疏吏翻。</w:t>
      </w:r>
      <w:r w:rsidR="00934453" w:rsidRPr="00101E55">
        <w:rPr>
          <w:rStyle w:val="01Text"/>
          <w:rFonts w:asciiTheme="minorEastAsia" w:eastAsiaTheme="minorEastAsia"/>
          <w:sz w:val="21"/>
        </w:rPr>
        <w:t>河清皆斬其使者。大將田希鑒密與泚通，殺河清，以軍府附於泚；泚以希鑒為涇原節度使。</w:t>
      </w:r>
      <w:r w:rsidR="00934453" w:rsidRPr="001221B9">
        <w:rPr>
          <w:rFonts w:asciiTheme="minorEastAsia" w:eastAsiaTheme="minorEastAsia"/>
        </w:rPr>
        <w:t>將，卽亮翻。考異曰︰邠志曰︰</w:t>
      </w:r>
      <w:r w:rsidR="000F1B0C">
        <w:rPr>
          <w:rFonts w:asciiTheme="minorEastAsia" w:eastAsiaTheme="minorEastAsia"/>
        </w:rPr>
        <w:t>「</w:t>
      </w:r>
      <w:r w:rsidR="00934453" w:rsidRPr="001221B9">
        <w:rPr>
          <w:rFonts w:asciiTheme="minorEastAsia" w:eastAsiaTheme="minorEastAsia"/>
        </w:rPr>
        <w:t>興元元年四月，渾公受鉞專征，出斜谷，崔公勸吐蕃分軍應援。尚結贊曰︰</w:t>
      </w:r>
      <w:r w:rsidR="000F1B0C">
        <w:rPr>
          <w:rFonts w:asciiTheme="minorEastAsia" w:eastAsiaTheme="minorEastAsia"/>
        </w:rPr>
        <w:t>『</w:t>
      </w:r>
      <w:r w:rsidR="00934453" w:rsidRPr="001221B9">
        <w:rPr>
          <w:rFonts w:asciiTheme="minorEastAsia" w:eastAsiaTheme="minorEastAsia"/>
        </w:rPr>
        <w:t>邠軍不出，乘我也。</w:t>
      </w:r>
      <w:r w:rsidR="000F1B0C">
        <w:rPr>
          <w:rFonts w:asciiTheme="minorEastAsia" w:eastAsiaTheme="minorEastAsia"/>
        </w:rPr>
        <w:t>』</w:t>
      </w:r>
      <w:r w:rsidR="00934453" w:rsidRPr="001221B9">
        <w:rPr>
          <w:rFonts w:asciiTheme="minorEastAsia" w:eastAsiaTheme="minorEastAsia"/>
        </w:rPr>
        <w:t>韓公使曹子達帥甲三千赴于渾公，吐蕃乃以二萬餘從之。李楚琳使石鍠以卒七百人從渾公進收武功，遂居之。十日，朱泚使韓旻、田旻以卒三千寇武功，渾公禦之，陳于東郊。石鍠以其卒降旻於陳。渾公軍敗，乃馳登西原，建旗收卒。會邠師以吐蕃至，賊不知，乃悉衆追渾公，遂為吐蕃所覆，皆死焉。田旻以馬逸獲免。吐蕃旣勝泚軍，乃大掠而去。涇人相傳，言吐蕃助國有功，將以叛卒之孥賞而歸之。涇人曰︰</w:t>
      </w:r>
      <w:r w:rsidR="000F1B0C">
        <w:rPr>
          <w:rFonts w:asciiTheme="minorEastAsia" w:eastAsiaTheme="minorEastAsia"/>
        </w:rPr>
        <w:t>『</w:t>
      </w:r>
      <w:r w:rsidR="00934453" w:rsidRPr="001221B9">
        <w:rPr>
          <w:rFonts w:asciiTheme="minorEastAsia" w:eastAsiaTheme="minorEastAsia"/>
        </w:rPr>
        <w:t>不殺馮公，雖吾親族，亦將不免矣。</w:t>
      </w:r>
      <w:r w:rsidR="000F1B0C">
        <w:rPr>
          <w:rFonts w:asciiTheme="minorEastAsia" w:eastAsiaTheme="minorEastAsia"/>
        </w:rPr>
        <w:t>』</w:t>
      </w:r>
      <w:r w:rsidR="00934453" w:rsidRPr="001221B9">
        <w:rPr>
          <w:rFonts w:asciiTheme="minorEastAsia" w:eastAsiaTheme="minorEastAsia"/>
        </w:rPr>
        <w:t>十四日，涇卒殺河清，以田希鑒請命於泚。泚授希鑒涇原節度大使，賜金帛，使和西戎，西戎皆受賂焉。希鑒疏涇將之不與己者以告朱泚，請殺之。泚曰︰</w:t>
      </w:r>
      <w:r w:rsidR="000F1B0C">
        <w:rPr>
          <w:rFonts w:asciiTheme="minorEastAsia" w:eastAsiaTheme="minorEastAsia"/>
        </w:rPr>
        <w:t>『</w:t>
      </w:r>
      <w:r w:rsidR="00934453" w:rsidRPr="001221B9">
        <w:rPr>
          <w:rFonts w:asciiTheme="minorEastAsia" w:eastAsiaTheme="minorEastAsia"/>
        </w:rPr>
        <w:t>我曲彼直</w:t>
      </w:r>
      <w:r w:rsidR="000F1B0C">
        <w:rPr>
          <w:rFonts w:asciiTheme="minorEastAsia" w:eastAsiaTheme="minorEastAsia"/>
        </w:rPr>
        <w:t>』</w:t>
      </w:r>
      <w:r w:rsidR="00934453" w:rsidRPr="001221B9">
        <w:rPr>
          <w:rFonts w:asciiTheme="minorEastAsia" w:eastAsiaTheme="minorEastAsia"/>
        </w:rPr>
        <w:t>，不許。</w:t>
      </w:r>
      <w:r w:rsidR="000F1B0C">
        <w:rPr>
          <w:rFonts w:asciiTheme="minorEastAsia" w:eastAsiaTheme="minorEastAsia"/>
        </w:rPr>
        <w:t>」</w:t>
      </w:r>
      <w:r w:rsidR="00934453" w:rsidRPr="001221B9">
        <w:rPr>
          <w:rFonts w:asciiTheme="minorEastAsia" w:eastAsiaTheme="minorEastAsia"/>
        </w:rPr>
        <w:t>按希鑒殺河清，必有宿謀，或為此訛言以搖衆耳。今從實錄。河清死在三月，今從邠志。</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上問陸贄︰</w:t>
      </w:r>
      <w:r w:rsidR="000F1B0C">
        <w:rPr>
          <w:rFonts w:ascii="等线" w:eastAsia="等线" w:hAnsi="等线" w:cs="等线" w:hint="eastAsia"/>
        </w:rPr>
        <w:t>「</w:t>
      </w:r>
      <w:r w:rsidR="00934453" w:rsidRPr="001221B9">
        <w:rPr>
          <w:rFonts w:ascii="等线" w:eastAsia="等线" w:hAnsi="等线" w:cs="等线" w:hint="eastAsia"/>
        </w:rPr>
        <w:t>近有卑官自山北來者，</w:t>
      </w:r>
      <w:r w:rsidR="00934453" w:rsidRPr="001221B9">
        <w:rPr>
          <w:rStyle w:val="00Text"/>
          <w:rFonts w:asciiTheme="minorEastAsia"/>
        </w:rPr>
        <w:t>梁州，在山南。岐、雍，在山北。</w:t>
      </w:r>
      <w:r w:rsidR="00934453" w:rsidRPr="001221B9">
        <w:rPr>
          <w:rFonts w:asciiTheme="minorEastAsia"/>
        </w:rPr>
        <w:t>率非良士。有邢建者，論說賊勢，語最張皇，</w:t>
      </w:r>
      <w:r w:rsidR="00934453" w:rsidRPr="001221B9">
        <w:rPr>
          <w:rStyle w:val="00Text"/>
          <w:rFonts w:asciiTheme="minorEastAsia"/>
        </w:rPr>
        <w:t>皇，大也。</w:t>
      </w:r>
      <w:r w:rsidR="00934453" w:rsidRPr="001221B9">
        <w:rPr>
          <w:rFonts w:asciiTheme="minorEastAsia"/>
        </w:rPr>
        <w:t>察其事情，頗似窺覘，</w:t>
      </w:r>
      <w:r w:rsidR="00934453" w:rsidRPr="001221B9">
        <w:rPr>
          <w:rStyle w:val="00Text"/>
          <w:rFonts w:asciiTheme="minorEastAsia"/>
        </w:rPr>
        <w:t>覘，丑廉翻，又丑豔翻。</w:t>
      </w:r>
      <w:r w:rsidR="00934453" w:rsidRPr="001221B9">
        <w:rPr>
          <w:rFonts w:asciiTheme="minorEastAsia"/>
        </w:rPr>
        <w:t>今已於一所安置。如此之類，更有數人，若不追尋，恐成姦計。卿試思之，如何為便？</w:t>
      </w:r>
      <w:r w:rsidR="000F1B0C">
        <w:rPr>
          <w:rFonts w:asciiTheme="minorEastAsia"/>
        </w:rPr>
        <w:t>」</w:t>
      </w:r>
      <w:r w:rsidR="00934453" w:rsidRPr="001221B9">
        <w:rPr>
          <w:rFonts w:asciiTheme="minorEastAsia"/>
        </w:rPr>
        <w:t>贄上奏，以為今盜據宮闕，有冒涉險遠來赴行在者，當量加恩賞，豈得復猜慮拘囚！</w:t>
      </w:r>
      <w:r w:rsidR="00934453" w:rsidRPr="001221B9">
        <w:rPr>
          <w:rStyle w:val="00Text"/>
          <w:rFonts w:asciiTheme="minorEastAsia"/>
        </w:rPr>
        <w:t>量，音良。復，扶又翻。</w:t>
      </w:r>
      <w:r w:rsidR="00934453" w:rsidRPr="001221B9">
        <w:rPr>
          <w:rFonts w:asciiTheme="minorEastAsia"/>
        </w:rPr>
        <w:t>其略曰︰</w:t>
      </w:r>
      <w:r w:rsidR="000F1B0C">
        <w:rPr>
          <w:rFonts w:asciiTheme="minorEastAsia"/>
        </w:rPr>
        <w:t>「</w:t>
      </w:r>
      <w:r w:rsidR="00934453" w:rsidRPr="001221B9">
        <w:rPr>
          <w:rFonts w:asciiTheme="minorEastAsia"/>
        </w:rPr>
        <w:t>以一人之聽覽而欲窮宇宙之變態，以一人之防慮而求勝億兆之姦欺，役智彌精，失道彌遠。項籍納秦降卒二十萬，慮其懷詐復叛，一舉而盡阬之，其於防虞，亦已甚矣。</w:t>
      </w:r>
      <w:r w:rsidR="00934453" w:rsidRPr="001221B9">
        <w:rPr>
          <w:rStyle w:val="00Text"/>
          <w:rFonts w:asciiTheme="minorEastAsia"/>
        </w:rPr>
        <w:t>阬降卒事見九卷漢高祖元年。</w:t>
      </w:r>
      <w:r w:rsidR="00934453" w:rsidRPr="001221B9">
        <w:rPr>
          <w:rFonts w:asciiTheme="minorEastAsia"/>
        </w:rPr>
        <w:t>漢高豁達大度，天下之士至者，納用不疑，其於備慮，可謂疏矣。</w:t>
      </w:r>
      <w:r w:rsidR="00934453" w:rsidRPr="001221B9">
        <w:rPr>
          <w:rStyle w:val="00Text"/>
          <w:rFonts w:asciiTheme="minorEastAsia"/>
        </w:rPr>
        <w:t>疏，與疏同。</w:t>
      </w:r>
      <w:r w:rsidR="00934453" w:rsidRPr="001221B9">
        <w:rPr>
          <w:rFonts w:asciiTheme="minorEastAsia"/>
        </w:rPr>
        <w:t>然而項氏以滅，劉氏以昌，蓄疑之與推誠，其效固不同也。秦皇嚴肅雄猜，而荊軻奮其陰計；</w:t>
      </w:r>
      <w:r w:rsidR="00934453" w:rsidRPr="001221B9">
        <w:rPr>
          <w:rStyle w:val="00Text"/>
          <w:rFonts w:asciiTheme="minorEastAsia"/>
        </w:rPr>
        <w:t>事見七卷秦始皇二十年。</w:t>
      </w:r>
      <w:r w:rsidR="00934453" w:rsidRPr="001221B9">
        <w:rPr>
          <w:rFonts w:asciiTheme="minorEastAsia"/>
        </w:rPr>
        <w:t>光武寬容博厚，而馬援輸其款誠。</w:t>
      </w:r>
      <w:r w:rsidR="00934453" w:rsidRPr="001221B9">
        <w:rPr>
          <w:rStyle w:val="00Text"/>
          <w:rFonts w:asciiTheme="minorEastAsia"/>
        </w:rPr>
        <w:t>事見四十一卷漢世祖建武四年。</w:t>
      </w:r>
      <w:r w:rsidR="00934453" w:rsidRPr="001221B9">
        <w:rPr>
          <w:rFonts w:asciiTheme="minorEastAsia"/>
        </w:rPr>
        <w:t>豈不以虛懷待人，人亦思附；任數御物，物終不親！情思附則感而悅之，雖寇讎化為心膂矣；意不親則懼而阻之，雖骨肉結為仇慝矣。</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陛下智出庶物，有輕待人臣之心；思周萬機，有獨馭區寓之意；謀吞衆略，有過愼之防；明照羣情，有先事之察；</w:t>
      </w:r>
      <w:r w:rsidR="00934453" w:rsidRPr="001221B9">
        <w:rPr>
          <w:rStyle w:val="00Text"/>
          <w:rFonts w:asciiTheme="minorEastAsia"/>
        </w:rPr>
        <w:t>先，悉薦翻。</w:t>
      </w:r>
      <w:r w:rsidR="00934453" w:rsidRPr="001221B9">
        <w:rPr>
          <w:rFonts w:asciiTheme="minorEastAsia"/>
        </w:rPr>
        <w:t>嚴束百辟，有任刑致理之規；威制四方，有以力勝殘之志。</w:t>
      </w:r>
      <w:r w:rsidR="00934453" w:rsidRPr="001221B9">
        <w:rPr>
          <w:rStyle w:val="00Text"/>
          <w:rFonts w:asciiTheme="minorEastAsia"/>
        </w:rPr>
        <w:t>此數語，曲盡德宗心事，異日安免追仇乎！</w:t>
      </w:r>
      <w:r w:rsidR="00934453" w:rsidRPr="001221B9">
        <w:rPr>
          <w:rFonts w:asciiTheme="minorEastAsia"/>
        </w:rPr>
        <w:t>由是才能者怨於不任，忠藎者憂於見疑，</w:t>
      </w:r>
      <w:r w:rsidR="00934453" w:rsidRPr="001221B9">
        <w:rPr>
          <w:rStyle w:val="00Text"/>
          <w:rFonts w:asciiTheme="minorEastAsia"/>
        </w:rPr>
        <w:t>藎，徐刃翻。詩︰王之藎臣。毛氏傳曰︰藎，進也。</w:t>
      </w:r>
      <w:r w:rsidR="00934453" w:rsidRPr="001221B9">
        <w:rPr>
          <w:rFonts w:asciiTheme="minorEastAsia"/>
        </w:rPr>
        <w:t>著勳業者懼於不容，懷反側者迫於及討，馴致離叛，構成禍災。天子所作，天下式瞻，小猶愼之，矧又非小！願陛下以覆車之轍為戒，實宗莊無疆之休。</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丁巳，以前山南東道節度使南皮賈耽為工部尚書。先是，耽使行軍司馬樊澤奏事行在，</w:t>
      </w:r>
      <w:r w:rsidR="00934453" w:rsidRPr="001221B9">
        <w:rPr>
          <w:rStyle w:val="00Text"/>
          <w:rFonts w:asciiTheme="minorEastAsia"/>
        </w:rPr>
        <w:t>先，悉薦翻。</w:t>
      </w:r>
      <w:r w:rsidR="00934453" w:rsidRPr="001221B9">
        <w:rPr>
          <w:rFonts w:asciiTheme="minorEastAsia"/>
        </w:rPr>
        <w:t>澤旣復命，方大宴，有急牒至，以澤代耽為節度使。</w:t>
      </w:r>
      <w:r w:rsidR="00934453" w:rsidRPr="001221B9">
        <w:rPr>
          <w:rStyle w:val="00Text"/>
          <w:rFonts w:asciiTheme="minorEastAsia"/>
        </w:rPr>
        <w:t>事見上卷興元元年。</w:t>
      </w:r>
      <w:r w:rsidR="00934453" w:rsidRPr="001221B9">
        <w:rPr>
          <w:rFonts w:asciiTheme="minorEastAsia"/>
        </w:rPr>
        <w:t>耽內牒懷中，宴飲如故，顏色不改；宴罷，召澤告之，且命將吏謁澤。牙將張獻甫怒曰︰</w:t>
      </w:r>
      <w:r w:rsidR="000F1B0C">
        <w:rPr>
          <w:rFonts w:asciiTheme="minorEastAsia"/>
        </w:rPr>
        <w:t>「</w:t>
      </w:r>
      <w:r w:rsidR="00934453" w:rsidRPr="001221B9">
        <w:rPr>
          <w:rFonts w:asciiTheme="minorEastAsia"/>
        </w:rPr>
        <w:t>行軍為尚書問天子起居，</w:t>
      </w:r>
      <w:r w:rsidR="00934453" w:rsidRPr="001221B9">
        <w:rPr>
          <w:rStyle w:val="00Text"/>
          <w:rFonts w:asciiTheme="minorEastAsia"/>
        </w:rPr>
        <w:t>為，于偽翻。</w:t>
      </w:r>
      <w:r w:rsidR="00934453" w:rsidRPr="001221B9">
        <w:rPr>
          <w:rFonts w:asciiTheme="minorEastAsia"/>
        </w:rPr>
        <w:t>乃敢圖節鉞，奪尚書土地，事人不忠，</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忠</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衆心不服</w:t>
      </w:r>
      <w:r w:rsidR="000F1B0C">
        <w:rPr>
          <w:rStyle w:val="00Text"/>
          <w:rFonts w:asciiTheme="minorEastAsia"/>
        </w:rPr>
        <w:t>」</w:t>
      </w:r>
      <w:r w:rsidR="00934453" w:rsidRPr="001221B9">
        <w:rPr>
          <w:rStyle w:val="00Text"/>
          <w:rFonts w:asciiTheme="minorEastAsia"/>
        </w:rPr>
        <w:t>四字；乙十一行本同。</w:t>
      </w:r>
      <w:r w:rsidR="000F1B0C">
        <w:rPr>
          <w:rStyle w:val="00Text"/>
          <w:rFonts w:asciiTheme="minorEastAsia"/>
        </w:rPr>
        <w:t>』</w:t>
      </w:r>
      <w:r w:rsidR="00934453" w:rsidRPr="001221B9">
        <w:rPr>
          <w:rFonts w:asciiTheme="minorEastAsia"/>
        </w:rPr>
        <w:t>請殺之。</w:t>
      </w:r>
      <w:r w:rsidR="000F1B0C">
        <w:rPr>
          <w:rFonts w:asciiTheme="minorEastAsia"/>
        </w:rPr>
        <w:t>」</w:t>
      </w:r>
      <w:r w:rsidR="00934453" w:rsidRPr="001221B9">
        <w:rPr>
          <w:rFonts w:asciiTheme="minorEastAsia"/>
        </w:rPr>
        <w:t>耽曰︰</w:t>
      </w:r>
      <w:r w:rsidR="000F1B0C">
        <w:rPr>
          <w:rFonts w:asciiTheme="minorEastAsia"/>
        </w:rPr>
        <w:t>「</w:t>
      </w:r>
      <w:r w:rsidR="00934453" w:rsidRPr="001221B9">
        <w:rPr>
          <w:rFonts w:asciiTheme="minorEastAsia"/>
        </w:rPr>
        <w:t>是可言也！天子所命，卽為節度使矣！</w:t>
      </w:r>
      <w:r w:rsidR="000F1B0C">
        <w:rPr>
          <w:rFonts w:asciiTheme="minorEastAsia"/>
        </w:rPr>
        <w:t>」</w:t>
      </w:r>
      <w:r w:rsidR="00934453" w:rsidRPr="001221B9">
        <w:rPr>
          <w:rFonts w:asciiTheme="minorEastAsia"/>
        </w:rPr>
        <w:t>卽日離眞，以獻甫自隨，軍府遂安。</w:t>
      </w:r>
      <w:r w:rsidR="00934453" w:rsidRPr="001221B9">
        <w:rPr>
          <w:rStyle w:val="00Text"/>
          <w:rFonts w:asciiTheme="minorEastAsia"/>
        </w:rPr>
        <w:t>卽日離鎭，旣得</w:t>
      </w:r>
      <w:r w:rsidR="000F1B0C">
        <w:rPr>
          <w:rStyle w:val="00Text"/>
          <w:rFonts w:asciiTheme="minorEastAsia"/>
        </w:rPr>
        <w:t>「</w:t>
      </w:r>
      <w:r w:rsidR="00934453" w:rsidRPr="001221B9">
        <w:rPr>
          <w:rStyle w:val="00Text"/>
          <w:rFonts w:asciiTheme="minorEastAsia"/>
        </w:rPr>
        <w:t>君命召，不俟駕</w:t>
      </w:r>
      <w:r w:rsidR="000F1B0C">
        <w:rPr>
          <w:rStyle w:val="00Text"/>
          <w:rFonts w:asciiTheme="minorEastAsia"/>
        </w:rPr>
        <w:t>」</w:t>
      </w:r>
      <w:r w:rsidR="00934453" w:rsidRPr="001221B9">
        <w:rPr>
          <w:rStyle w:val="00Text"/>
          <w:rFonts w:asciiTheme="minorEastAsia"/>
        </w:rPr>
        <w:t>之義，亦所以遏亂原。以張獻甫自隨，則樊澤無所猜嫌，亦所以全獻甫也。離，力智翻。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左僕射李揆自吐蕃還，甲子，薨於鳳州。</w:t>
      </w:r>
      <w:r w:rsidR="00934453" w:rsidRPr="001221B9">
        <w:rPr>
          <w:rFonts w:asciiTheme="minorEastAsia" w:eastAsiaTheme="minorEastAsia"/>
        </w:rPr>
        <w:t>李揆入吐蕃見二百二十八卷建中四年。蓋自吐蕃還赴興元，至鳳州而薨。</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韓游瓌</w:t>
      </w:r>
      <w:r w:rsidR="00934453" w:rsidRPr="00E60390">
        <w:rPr>
          <w:rStyle w:val="07Text"/>
          <w:rFonts w:asciiTheme="minorEastAsia"/>
          <w:sz w:val="18"/>
        </w:rPr>
        <w:t>遊</w:t>
      </w:r>
      <w:r w:rsidR="00934453" w:rsidRPr="001221B9">
        <w:rPr>
          <w:rFonts w:asciiTheme="minorEastAsia"/>
        </w:rPr>
        <w:t>引兵會渾瑊於奉天。</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丙寅，加平盧節度使李納同平章事。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丁卯，義王玼薨。</w:t>
      </w:r>
      <w:r w:rsidR="00934453" w:rsidRPr="001221B9">
        <w:rPr>
          <w:rFonts w:asciiTheme="minorEastAsia" w:eastAsiaTheme="minorEastAsia"/>
        </w:rPr>
        <w:t>玼，玄宗子。玼，音此，又且禮翻。</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朱滔攻貝州百餘日，馬寔攻魏州亦踰四旬，皆不能下。賈林復為李抱眞說王武俊</w:t>
      </w:r>
      <w:r w:rsidR="00934453" w:rsidRPr="001221B9">
        <w:rPr>
          <w:rStyle w:val="00Text"/>
          <w:rFonts w:asciiTheme="minorEastAsia"/>
        </w:rPr>
        <w:t>復，扶又翻。為，于偽翻。說，輸芮翻。</w:t>
      </w:r>
      <w:r w:rsidR="00934453" w:rsidRPr="001221B9">
        <w:rPr>
          <w:rFonts w:asciiTheme="minorEastAsia"/>
        </w:rPr>
        <w:t>曰︰</w:t>
      </w:r>
      <w:r w:rsidR="000F1B0C">
        <w:rPr>
          <w:rFonts w:asciiTheme="minorEastAsia"/>
        </w:rPr>
        <w:t>「</w:t>
      </w:r>
      <w:r w:rsidR="00934453" w:rsidRPr="001221B9">
        <w:rPr>
          <w:rFonts w:asciiTheme="minorEastAsia"/>
        </w:rPr>
        <w:t>朱滔志吞貝、魏，復值田悅被害，</w:t>
      </w:r>
      <w:r w:rsidR="00934453" w:rsidRPr="001221B9">
        <w:rPr>
          <w:rStyle w:val="00Text"/>
          <w:rFonts w:asciiTheme="minorEastAsia"/>
        </w:rPr>
        <w:t>復，扶又翻。</w:t>
      </w:r>
      <w:r w:rsidR="00934453" w:rsidRPr="001221B9">
        <w:rPr>
          <w:rFonts w:asciiTheme="minorEastAsia"/>
        </w:rPr>
        <w:t>儻旬日不救，則魏博皆為滔有矣。魏博旣下，則張孝忠必為之臣。</w:t>
      </w:r>
      <w:r w:rsidR="00934453" w:rsidRPr="001221B9">
        <w:rPr>
          <w:rStyle w:val="00Text"/>
          <w:rFonts w:asciiTheme="minorEastAsia"/>
        </w:rPr>
        <w:t>張孝忠時鎭易、定。</w:t>
      </w:r>
      <w:r w:rsidR="00934453" w:rsidRPr="001221B9">
        <w:rPr>
          <w:rFonts w:asciiTheme="minorEastAsia"/>
        </w:rPr>
        <w:t>滔連三道之兵，</w:t>
      </w:r>
      <w:r w:rsidR="00934453" w:rsidRPr="001221B9">
        <w:rPr>
          <w:rStyle w:val="00Text"/>
          <w:rFonts w:asciiTheme="minorEastAsia"/>
        </w:rPr>
        <w:t>三道，謂幽州、易定、魏博。</w:t>
      </w:r>
      <w:r w:rsidR="00934453" w:rsidRPr="001221B9">
        <w:rPr>
          <w:rFonts w:asciiTheme="minorEastAsia"/>
        </w:rPr>
        <w:t>益以回紇，</w:t>
      </w:r>
      <w:r w:rsidR="00934453" w:rsidRPr="001221B9">
        <w:rPr>
          <w:rStyle w:val="00Text"/>
          <w:rFonts w:asciiTheme="minorEastAsia"/>
        </w:rPr>
        <w:t>時回紇遣兵助滔。</w:t>
      </w:r>
      <w:r w:rsidR="00934453" w:rsidRPr="001221B9">
        <w:rPr>
          <w:rFonts w:asciiTheme="minorEastAsia"/>
        </w:rPr>
        <w:t>進臨常山，</w:t>
      </w:r>
      <w:r w:rsidR="00934453" w:rsidRPr="001221B9">
        <w:rPr>
          <w:rStyle w:val="00Text"/>
          <w:rFonts w:asciiTheme="minorEastAsia"/>
        </w:rPr>
        <w:t>恆州常山郡，王武俊居之。</w:t>
      </w:r>
      <w:r w:rsidR="00934453" w:rsidRPr="001221B9">
        <w:rPr>
          <w:rFonts w:asciiTheme="minorEastAsia"/>
        </w:rPr>
        <w:t>明公欲保其宗族，得乎！常山不守，則昭義退保西山，</w:t>
      </w:r>
      <w:r w:rsidR="00934453" w:rsidRPr="001221B9">
        <w:rPr>
          <w:rStyle w:val="00Text"/>
          <w:rFonts w:asciiTheme="minorEastAsia"/>
        </w:rPr>
        <w:t>自常山南至趙州，皆恆冀巡屬。又西南抵刑州界，卽昭義巡屬，阻山以為固。</w:t>
      </w:r>
      <w:r w:rsidR="00934453" w:rsidRPr="001221B9">
        <w:rPr>
          <w:rFonts w:asciiTheme="minorEastAsia"/>
        </w:rPr>
        <w:t>河朔盡入於滔矣。不若乘貝、魏未下，與昭義合兵救之；滔旣破亡，則關中喪氣，朱泚不日梟夷，</w:t>
      </w:r>
      <w:r w:rsidR="00934453" w:rsidRPr="001221B9">
        <w:rPr>
          <w:rStyle w:val="00Text"/>
          <w:rFonts w:asciiTheme="minorEastAsia"/>
        </w:rPr>
        <w:t>朱泚竊據關中，滔破則泚喪氣矣。</w:t>
      </w:r>
      <w:r w:rsidR="00934453" w:rsidRPr="001221B9">
        <w:rPr>
          <w:rFonts w:asciiTheme="minorEastAsia"/>
        </w:rPr>
        <w:t>鑾輿反正，諸將之功，孰有居明公之右者哉！</w:t>
      </w:r>
      <w:r w:rsidR="000F1B0C">
        <w:rPr>
          <w:rFonts w:asciiTheme="minorEastAsia"/>
        </w:rPr>
        <w:t>」</w:t>
      </w:r>
      <w:r w:rsidR="00934453" w:rsidRPr="001221B9">
        <w:rPr>
          <w:rFonts w:asciiTheme="minorEastAsia"/>
        </w:rPr>
        <w:t>武俊悅，從之。</w:t>
      </w:r>
    </w:p>
    <w:p w:rsidR="00934453" w:rsidRPr="001221B9" w:rsidRDefault="00934453" w:rsidP="00DF5A42">
      <w:pPr>
        <w:rPr>
          <w:rFonts w:asciiTheme="minorEastAsia"/>
        </w:rPr>
      </w:pPr>
      <w:r w:rsidRPr="001221B9">
        <w:rPr>
          <w:rFonts w:asciiTheme="minorEastAsia"/>
        </w:rPr>
        <w:t>戊辰，武俊軍于南宮東南，抱眞自臨洺引兵會之，與武俊營相距十里。兩軍尚相疑，明日，抱眞以數騎詣武俊營；賓客共諫止之，抱眞命行軍司馬盧玄卿勒兵以俟，曰︰</w:t>
      </w:r>
      <w:r w:rsidR="000F1B0C">
        <w:rPr>
          <w:rFonts w:asciiTheme="minorEastAsia"/>
        </w:rPr>
        <w:t>「</w:t>
      </w:r>
      <w:r w:rsidRPr="001221B9">
        <w:rPr>
          <w:rFonts w:asciiTheme="minorEastAsia"/>
        </w:rPr>
        <w:t>吾之此舉，繫天下安危，若其不還，領軍事以聽朝命亦惟子，勵將士以雪讎恥亦惟子。</w:t>
      </w:r>
      <w:r w:rsidR="000F1B0C">
        <w:rPr>
          <w:rFonts w:asciiTheme="minorEastAsia"/>
        </w:rPr>
        <w:t>」</w:t>
      </w:r>
      <w:r w:rsidRPr="001221B9">
        <w:rPr>
          <w:rFonts w:asciiTheme="minorEastAsia"/>
        </w:rPr>
        <w:t>言終，遂行。武俊嚴備以待之，抱眞見武俊，敍國家禍難，</w:t>
      </w:r>
      <w:r w:rsidRPr="001221B9">
        <w:rPr>
          <w:rStyle w:val="00Text"/>
          <w:rFonts w:asciiTheme="minorEastAsia"/>
        </w:rPr>
        <w:t>難，乃旦翻。</w:t>
      </w:r>
      <w:r w:rsidRPr="001221B9">
        <w:rPr>
          <w:rFonts w:asciiTheme="minorEastAsia"/>
        </w:rPr>
        <w:t>天子播遷，持武俊哭，流涕縱橫。</w:t>
      </w:r>
      <w:r w:rsidRPr="001221B9">
        <w:rPr>
          <w:rStyle w:val="00Text"/>
          <w:rFonts w:asciiTheme="minorEastAsia"/>
        </w:rPr>
        <w:t>縱，子容翻。</w:t>
      </w:r>
      <w:r w:rsidRPr="001221B9">
        <w:rPr>
          <w:rFonts w:asciiTheme="minorEastAsia"/>
        </w:rPr>
        <w:t>武俊亦悲不自勝，</w:t>
      </w:r>
      <w:r w:rsidRPr="001221B9">
        <w:rPr>
          <w:rStyle w:val="00Text"/>
          <w:rFonts w:asciiTheme="minorEastAsia"/>
        </w:rPr>
        <w:t>勝，音升。</w:t>
      </w:r>
      <w:r w:rsidRPr="001221B9">
        <w:rPr>
          <w:rFonts w:asciiTheme="minorEastAsia"/>
        </w:rPr>
        <w:t>左右莫能仰視，遂與武俊約為兄弟，誓同滅賊。武俊曰︰</w:t>
      </w:r>
      <w:r w:rsidR="000F1B0C">
        <w:rPr>
          <w:rFonts w:asciiTheme="minorEastAsia"/>
        </w:rPr>
        <w:t>「</w:t>
      </w:r>
      <w:r w:rsidRPr="001221B9">
        <w:rPr>
          <w:rFonts w:asciiTheme="minorEastAsia"/>
        </w:rPr>
        <w:t>相公十兄名高四海，</w:t>
      </w:r>
      <w:r w:rsidRPr="001221B9">
        <w:rPr>
          <w:rStyle w:val="00Text"/>
          <w:rFonts w:asciiTheme="minorEastAsia"/>
        </w:rPr>
        <w:t>李抱眞第十，故呼為十兄。</w:t>
      </w:r>
      <w:r w:rsidRPr="001221B9">
        <w:rPr>
          <w:rFonts w:asciiTheme="minorEastAsia"/>
        </w:rPr>
        <w:t>曏蒙開諭，得棄逆從順，免葅醢之罪，享王公之榮。今又不間胡虜，</w:t>
      </w:r>
      <w:r w:rsidRPr="001221B9">
        <w:rPr>
          <w:rStyle w:val="00Text"/>
          <w:rFonts w:asciiTheme="minorEastAsia"/>
        </w:rPr>
        <w:t>間，古莧翻。王武俊本出於夷落。</w:t>
      </w:r>
      <w:r w:rsidRPr="001221B9">
        <w:rPr>
          <w:rFonts w:asciiTheme="minorEastAsia"/>
        </w:rPr>
        <w:t>辱為兄弟，武俊當何以為報乎！滔所恃者回紇耳，不足畏也。戰日，願十兄按轡臨視，武俊決為十兄破之。</w:t>
      </w:r>
      <w:r w:rsidR="000F1B0C">
        <w:rPr>
          <w:rFonts w:asciiTheme="minorEastAsia"/>
        </w:rPr>
        <w:t>」</w:t>
      </w:r>
      <w:r w:rsidRPr="001221B9">
        <w:rPr>
          <w:rStyle w:val="00Text"/>
          <w:rFonts w:asciiTheme="minorEastAsia"/>
        </w:rPr>
        <w:t>決為，于偽翻。</w:t>
      </w:r>
      <w:r w:rsidRPr="001221B9">
        <w:rPr>
          <w:rFonts w:asciiTheme="minorEastAsia"/>
        </w:rPr>
        <w:t>抱眞退入武俊帳中，酣寢久之；武俊感激，等之益恭，指心仰天曰︰</w:t>
      </w:r>
      <w:r w:rsidR="000F1B0C">
        <w:rPr>
          <w:rFonts w:asciiTheme="minorEastAsia"/>
        </w:rPr>
        <w:t>「</w:t>
      </w:r>
      <w:r w:rsidRPr="001221B9">
        <w:rPr>
          <w:rFonts w:asciiTheme="minorEastAsia"/>
        </w:rPr>
        <w:t>此身已許十兄死矣！</w:t>
      </w:r>
      <w:r w:rsidR="000F1B0C">
        <w:rPr>
          <w:rFonts w:asciiTheme="minorEastAsia"/>
        </w:rPr>
        <w:t>」</w:t>
      </w:r>
      <w:r w:rsidRPr="001221B9">
        <w:rPr>
          <w:rStyle w:val="00Text"/>
          <w:rFonts w:asciiTheme="minorEastAsia"/>
        </w:rPr>
        <w:t>史言抱眞推心待武俊以成大功。</w:t>
      </w:r>
      <w:r w:rsidRPr="001221B9">
        <w:rPr>
          <w:rFonts w:asciiTheme="minorEastAsia"/>
        </w:rPr>
        <w:t>遂連營而進。</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山南地熱，上以軍士未有春服，亦自御裌衣。</w:t>
      </w:r>
      <w:r w:rsidR="00934453" w:rsidRPr="001221B9">
        <w:rPr>
          <w:rStyle w:val="00Text"/>
          <w:rFonts w:asciiTheme="minorEastAsia"/>
        </w:rPr>
        <w:t>裌，音夾。</w:t>
      </w:r>
    </w:p>
    <w:p w:rsidR="00934453" w:rsidRPr="001221B9" w:rsidRDefault="00934453" w:rsidP="00DF5A42">
      <w:pPr>
        <w:pStyle w:val="1"/>
        <w:pageBreakBefore/>
        <w:spacing w:before="0" w:after="0" w:line="240" w:lineRule="auto"/>
        <w:rPr>
          <w:rFonts w:asciiTheme="minorEastAsia"/>
        </w:rPr>
      </w:pPr>
      <w:bookmarkStart w:id="81" w:name="Top_of_part0237_xhtml"/>
      <w:bookmarkStart w:id="82" w:name="_Toc23857478"/>
      <w:bookmarkStart w:id="83" w:name="_Toc33000967"/>
      <w:r w:rsidRPr="001221B9">
        <w:rPr>
          <w:rFonts w:asciiTheme="minorEastAsia"/>
        </w:rPr>
        <w:t>資治通鑑卷第二百三十一</w:t>
      </w:r>
      <w:bookmarkEnd w:id="81"/>
      <w:bookmarkEnd w:id="82"/>
      <w:bookmarkEnd w:id="83"/>
    </w:p>
    <w:p w:rsidR="00934453" w:rsidRPr="001221B9" w:rsidRDefault="00934453" w:rsidP="00DF5A42">
      <w:pPr>
        <w:pStyle w:val="2"/>
        <w:spacing w:before="0" w:after="0" w:line="240" w:lineRule="auto"/>
        <w:rPr>
          <w:rFonts w:asciiTheme="minorEastAsia" w:eastAsiaTheme="minorEastAsia"/>
        </w:rPr>
      </w:pPr>
      <w:bookmarkStart w:id="84" w:name="Tang_Ji_Si_Shi_Qi_Qi_E_Feng_Kun"/>
      <w:bookmarkStart w:id="85" w:name="_Toc23857479"/>
      <w:bookmarkStart w:id="86" w:name="_Toc33000968"/>
      <w:r w:rsidRPr="001221B9">
        <w:rPr>
          <w:rStyle w:val="03Text"/>
          <w:rFonts w:asciiTheme="minorEastAsia" w:eastAsiaTheme="minorEastAsia"/>
        </w:rPr>
        <w:t>唐紀四十七</w:t>
      </w:r>
      <w:r w:rsidRPr="001221B9">
        <w:rPr>
          <w:rFonts w:asciiTheme="minorEastAsia" w:eastAsiaTheme="minorEastAsia"/>
        </w:rPr>
        <w:t>起閼逢困敦</w:t>
      </w:r>
      <w:r w:rsidR="00046F27" w:rsidRPr="00F14A07">
        <w:rPr>
          <w:rFonts w:asciiTheme="minorEastAsia" w:eastAsiaTheme="minorEastAsia"/>
        </w:rPr>
        <w:t>（</w:t>
      </w:r>
      <w:r w:rsidRPr="00F14A07">
        <w:rPr>
          <w:rFonts w:asciiTheme="minorEastAsia" w:eastAsiaTheme="minorEastAsia"/>
        </w:rPr>
        <w:t>甲子</w:t>
      </w:r>
      <w:r w:rsidR="00046F27" w:rsidRPr="00F14A07">
        <w:rPr>
          <w:rFonts w:asciiTheme="minorEastAsia" w:eastAsiaTheme="minorEastAsia"/>
        </w:rPr>
        <w:t>）</w:t>
      </w:r>
      <w:r w:rsidRPr="001221B9">
        <w:rPr>
          <w:rFonts w:asciiTheme="minorEastAsia" w:eastAsiaTheme="minorEastAsia"/>
        </w:rPr>
        <w:t>五月，盡旃蒙赤奮若</w:t>
      </w:r>
      <w:r w:rsidR="00046F27" w:rsidRPr="00F14A07">
        <w:rPr>
          <w:rFonts w:asciiTheme="minorEastAsia" w:eastAsiaTheme="minorEastAsia"/>
        </w:rPr>
        <w:t>（</w:t>
      </w:r>
      <w:r w:rsidRPr="00F14A07">
        <w:rPr>
          <w:rFonts w:asciiTheme="minorEastAsia" w:eastAsiaTheme="minorEastAsia"/>
        </w:rPr>
        <w:t>乙丑</w:t>
      </w:r>
      <w:r w:rsidR="00046F27" w:rsidRPr="00F14A07">
        <w:rPr>
          <w:rFonts w:asciiTheme="minorEastAsia" w:eastAsiaTheme="minorEastAsia"/>
        </w:rPr>
        <w:t>）</w:t>
      </w:r>
      <w:r w:rsidRPr="001221B9">
        <w:rPr>
          <w:rFonts w:asciiTheme="minorEastAsia" w:eastAsiaTheme="minorEastAsia"/>
        </w:rPr>
        <w:t>七月，凡一年有奇。</w:t>
      </w:r>
      <w:bookmarkEnd w:id="84"/>
      <w:bookmarkEnd w:id="85"/>
      <w:bookmarkEnd w:id="86"/>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德宗神武聖文皇帝六</w:t>
      </w:r>
    </w:p>
    <w:p w:rsidR="00934453" w:rsidRPr="001221B9" w:rsidRDefault="00DC1A2A" w:rsidP="00DF5A42">
      <w:pPr>
        <w:pStyle w:val="2"/>
        <w:spacing w:before="0" w:after="0" w:line="240" w:lineRule="auto"/>
      </w:pPr>
      <w:bookmarkStart w:id="87" w:name="_Toc33000969"/>
      <w:r w:rsidRPr="00DC1A2A">
        <w:rPr>
          <w:rStyle w:val="01Text"/>
          <w:rFonts w:asciiTheme="minorEastAsia" w:eastAsiaTheme="minorEastAsia"/>
          <w:sz w:val="21"/>
        </w:rPr>
        <w:t>興元</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甲子、七八四</w:t>
      </w:r>
      <w:r w:rsidR="00046F27" w:rsidRPr="00DB2415">
        <w:rPr>
          <w:rFonts w:asciiTheme="minorEastAsia" w:eastAsiaTheme="minorEastAsia" w:hAnsi="宋体" w:cs="宋体" w:hint="eastAsia"/>
          <w:b w:val="0"/>
          <w:color w:val="006400"/>
          <w:sz w:val="18"/>
        </w:rPr>
        <w:t>）</w:t>
      </w:r>
      <w:bookmarkEnd w:id="87"/>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五月，鹽鐵判官萬年王紹以江、淮繒帛來至，</w:t>
      </w:r>
      <w:r w:rsidR="00934453" w:rsidRPr="001221B9">
        <w:rPr>
          <w:rFonts w:asciiTheme="minorEastAsia" w:eastAsiaTheme="minorEastAsia"/>
        </w:rPr>
        <w:t>萬年，京縣，屬京兆。繒，慈陵翻。</w:t>
      </w:r>
      <w:r w:rsidR="00934453" w:rsidRPr="00101E55">
        <w:rPr>
          <w:rStyle w:val="01Text"/>
          <w:rFonts w:asciiTheme="minorEastAsia" w:eastAsiaTheme="minorEastAsia"/>
          <w:sz w:val="21"/>
        </w:rPr>
        <w:t>上命先給將士，然後御衫。</w:t>
      </w:r>
      <w:r w:rsidR="00934453" w:rsidRPr="001221B9">
        <w:rPr>
          <w:rFonts w:asciiTheme="minorEastAsia" w:eastAsiaTheme="minorEastAsia"/>
        </w:rPr>
        <w:t>始改御裌而御衫。衫，單衣也。將，卽亮翻。</w:t>
      </w:r>
      <w:r w:rsidR="00934453" w:rsidRPr="00101E55">
        <w:rPr>
          <w:rStyle w:val="01Text"/>
          <w:rFonts w:asciiTheme="minorEastAsia" w:eastAsiaTheme="minorEastAsia"/>
          <w:sz w:val="21"/>
        </w:rPr>
        <w:t>韓滉欲遣使獻綾羅四十擔詣行在，</w:t>
      </w:r>
      <w:r w:rsidR="00934453" w:rsidRPr="001221B9">
        <w:rPr>
          <w:rFonts w:asciiTheme="minorEastAsia" w:eastAsiaTheme="minorEastAsia"/>
        </w:rPr>
        <w:t>滉，呼廣翻。使，疏吏翻。羅，綺也。綾，文繒。丁度曰︰古者芒氏初作羅。一曰，帛之美者。今人以絲縷織而交眼者為羅。擔，都濫翻。肩負為擔。天子所至為行在所。</w:t>
      </w:r>
      <w:r w:rsidR="00934453" w:rsidRPr="00101E55">
        <w:rPr>
          <w:rStyle w:val="01Text"/>
          <w:rFonts w:asciiTheme="minorEastAsia" w:eastAsiaTheme="minorEastAsia"/>
          <w:sz w:val="21"/>
        </w:rPr>
        <w:t>幕僚何士幹請行；滉喜曰︰</w:t>
      </w:r>
      <w:r w:rsidR="000F1B0C">
        <w:rPr>
          <w:rStyle w:val="01Text"/>
          <w:rFonts w:asciiTheme="minorEastAsia" w:eastAsiaTheme="minorEastAsia"/>
          <w:sz w:val="21"/>
        </w:rPr>
        <w:t>「</w:t>
      </w:r>
      <w:r w:rsidR="00934453" w:rsidRPr="00101E55">
        <w:rPr>
          <w:rStyle w:val="01Text"/>
          <w:rFonts w:asciiTheme="minorEastAsia" w:eastAsiaTheme="minorEastAsia"/>
          <w:sz w:val="21"/>
        </w:rPr>
        <w:t>君能相為行，</w:t>
      </w:r>
      <w:r w:rsidR="00934453" w:rsidRPr="001221B9">
        <w:rPr>
          <w:rFonts w:asciiTheme="minorEastAsia" w:eastAsiaTheme="minorEastAsia"/>
        </w:rPr>
        <w:t>為，于偽翻。</w:t>
      </w:r>
      <w:r w:rsidR="00934453" w:rsidRPr="00101E55">
        <w:rPr>
          <w:rStyle w:val="01Text"/>
          <w:rFonts w:asciiTheme="minorEastAsia" w:eastAsiaTheme="minorEastAsia"/>
          <w:sz w:val="21"/>
        </w:rPr>
        <w:t>請今日過江。</w:t>
      </w:r>
      <w:r w:rsidR="000F1B0C">
        <w:rPr>
          <w:rStyle w:val="01Text"/>
          <w:rFonts w:asciiTheme="minorEastAsia" w:eastAsiaTheme="minorEastAsia"/>
          <w:sz w:val="21"/>
        </w:rPr>
        <w:t>」</w:t>
      </w:r>
      <w:r w:rsidR="00934453" w:rsidRPr="00101E55">
        <w:rPr>
          <w:rStyle w:val="01Text"/>
          <w:rFonts w:asciiTheme="minorEastAsia" w:eastAsiaTheme="minorEastAsia"/>
          <w:sz w:val="21"/>
        </w:rPr>
        <w:t>士幹許諾，歸別家，則家之薪米儲偫已羅門庭矣；</w:t>
      </w:r>
      <w:r w:rsidR="00934453" w:rsidRPr="001221B9">
        <w:rPr>
          <w:rFonts w:asciiTheme="minorEastAsia" w:eastAsiaTheme="minorEastAsia"/>
        </w:rPr>
        <w:t>偫，直里翻。</w:t>
      </w:r>
      <w:r w:rsidR="00934453" w:rsidRPr="00101E55">
        <w:rPr>
          <w:rStyle w:val="01Text"/>
          <w:rFonts w:asciiTheme="minorEastAsia" w:eastAsiaTheme="minorEastAsia"/>
          <w:sz w:val="21"/>
        </w:rPr>
        <w:t>登舟，則資裝器用已充舟中矣；下至廚籌，</w:t>
      </w:r>
      <w:r w:rsidR="00934453" w:rsidRPr="001221B9">
        <w:rPr>
          <w:rFonts w:asciiTheme="minorEastAsia" w:eastAsiaTheme="minorEastAsia"/>
        </w:rPr>
        <w:t>廚籌，當作</w:t>
      </w:r>
      <w:r w:rsidR="000F1B0C">
        <w:rPr>
          <w:rFonts w:asciiTheme="minorEastAsia" w:eastAsiaTheme="minorEastAsia"/>
        </w:rPr>
        <w:t>「</w:t>
      </w:r>
      <w:r w:rsidR="00934453" w:rsidRPr="001221B9">
        <w:rPr>
          <w:rFonts w:asciiTheme="minorEastAsia" w:eastAsiaTheme="minorEastAsia"/>
        </w:rPr>
        <w:t>廁籌</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221B9">
        <w:rPr>
          <w:rFonts w:asciiTheme="minorEastAsia" w:eastAsiaTheme="minorEastAsia"/>
        </w:rPr>
        <w:t>章︰乙十五行本</w:t>
      </w:r>
      <w:r w:rsidR="000F1B0C">
        <w:rPr>
          <w:rFonts w:asciiTheme="minorEastAsia" w:eastAsiaTheme="minorEastAsia"/>
        </w:rPr>
        <w:t>「</w:t>
      </w:r>
      <w:r w:rsidR="00934453" w:rsidRPr="001221B9">
        <w:rPr>
          <w:rFonts w:asciiTheme="minorEastAsia" w:eastAsiaTheme="minorEastAsia"/>
        </w:rPr>
        <w:t>廚</w:t>
      </w:r>
      <w:r w:rsidR="000F1B0C">
        <w:rPr>
          <w:rFonts w:asciiTheme="minorEastAsia" w:eastAsiaTheme="minorEastAsia"/>
        </w:rPr>
        <w:t>」</w:t>
      </w:r>
      <w:r w:rsidR="00934453" w:rsidRPr="001221B9">
        <w:rPr>
          <w:rFonts w:asciiTheme="minorEastAsia" w:eastAsiaTheme="minorEastAsia"/>
        </w:rPr>
        <w:t>正作</w:t>
      </w:r>
      <w:r w:rsidR="000F1B0C">
        <w:rPr>
          <w:rFonts w:asciiTheme="minorEastAsia" w:eastAsiaTheme="minorEastAsia"/>
        </w:rPr>
        <w:t>「</w:t>
      </w:r>
      <w:r w:rsidR="00934453" w:rsidRPr="001221B9">
        <w:rPr>
          <w:rFonts w:asciiTheme="minorEastAsia" w:eastAsiaTheme="minorEastAsia"/>
        </w:rPr>
        <w:t>廁</w:t>
      </w:r>
      <w:r w:rsidR="000F1B0C">
        <w:rPr>
          <w:rFonts w:asciiTheme="minorEastAsia" w:eastAsiaTheme="minorEastAsia"/>
        </w:rPr>
        <w:t>」</w:t>
      </w:r>
      <w:r w:rsidR="00934453" w:rsidRPr="001221B9">
        <w:rPr>
          <w:rFonts w:asciiTheme="minorEastAsia" w:eastAsiaTheme="minorEastAsia"/>
        </w:rPr>
        <w:t>；乙十一行本同；孔本同。</w:t>
      </w:r>
      <w:r w:rsidR="000F1B0C">
        <w:rPr>
          <w:rFonts w:asciiTheme="minorEastAsia" w:eastAsiaTheme="minorEastAsia"/>
        </w:rPr>
        <w:t>』</w:t>
      </w:r>
      <w:r w:rsidR="00934453" w:rsidRPr="00101E55">
        <w:rPr>
          <w:rStyle w:val="01Text"/>
          <w:rFonts w:asciiTheme="minorEastAsia" w:eastAsiaTheme="minorEastAsia"/>
          <w:sz w:val="21"/>
        </w:rPr>
        <w:t>滉皆手筆記列，無不周備。每擔夫，與白金一版置腰間。</w:t>
      </w:r>
      <w:r w:rsidR="00934453" w:rsidRPr="001221B9">
        <w:rPr>
          <w:rFonts w:asciiTheme="minorEastAsia" w:eastAsiaTheme="minorEastAsia"/>
        </w:rPr>
        <w:t>史言韓滉強敏精密。</w:t>
      </w:r>
      <w:r w:rsidR="00934453" w:rsidRPr="00101E55">
        <w:rPr>
          <w:rStyle w:val="01Text"/>
          <w:rFonts w:asciiTheme="minorEastAsia" w:eastAsiaTheme="minorEastAsia"/>
          <w:sz w:val="21"/>
        </w:rPr>
        <w:t>又運米百艘以餉李晟，</w:t>
      </w:r>
      <w:r w:rsidR="00934453" w:rsidRPr="001221B9">
        <w:rPr>
          <w:rFonts w:asciiTheme="minorEastAsia" w:eastAsiaTheme="minorEastAsia"/>
        </w:rPr>
        <w:t>艘，蘇遭翻；下同。晟，成正翻。考異曰︰柳玭敍訓曰︰</w:t>
      </w:r>
      <w:r w:rsidR="000F1B0C">
        <w:rPr>
          <w:rFonts w:asciiTheme="minorEastAsia" w:eastAsiaTheme="minorEastAsia"/>
        </w:rPr>
        <w:t>「</w:t>
      </w:r>
      <w:r w:rsidR="00934453" w:rsidRPr="001221B9">
        <w:rPr>
          <w:rFonts w:asciiTheme="minorEastAsia" w:eastAsiaTheme="minorEastAsia"/>
        </w:rPr>
        <w:t>上初至梁，省奏甚悅。又知西平聚兵必乏糧糗，命運米百艘。</w:t>
      </w:r>
      <w:r w:rsidR="000F1B0C">
        <w:rPr>
          <w:rFonts w:asciiTheme="minorEastAsia" w:eastAsiaTheme="minorEastAsia"/>
        </w:rPr>
        <w:t>」</w:t>
      </w:r>
      <w:r w:rsidR="00934453" w:rsidRPr="001221B9">
        <w:rPr>
          <w:rFonts w:asciiTheme="minorEastAsia" w:eastAsiaTheme="minorEastAsia"/>
        </w:rPr>
        <w:t>按五月初梁州尚未春服，月末已克長安。梁、潤相去數千里，詔命豈能遽達乎！今不取。</w:t>
      </w:r>
      <w:r w:rsidR="00934453" w:rsidRPr="00101E55">
        <w:rPr>
          <w:rStyle w:val="01Text"/>
          <w:rFonts w:asciiTheme="minorEastAsia" w:eastAsiaTheme="minorEastAsia"/>
          <w:sz w:val="21"/>
        </w:rPr>
        <w:t>自負囊米置舟中，將佐爭舉之，須臾而畢。艘置五弩手以為防授，有寇則叩舷相警，</w:t>
      </w:r>
      <w:r w:rsidR="00934453" w:rsidRPr="001221B9">
        <w:rPr>
          <w:rFonts w:asciiTheme="minorEastAsia" w:eastAsiaTheme="minorEastAsia"/>
        </w:rPr>
        <w:t>將，卽亮翻。叩，擊也。船邊曰舷，音胡田翻。</w:t>
      </w:r>
      <w:r w:rsidR="00934453" w:rsidRPr="00101E55">
        <w:rPr>
          <w:rStyle w:val="01Text"/>
          <w:rFonts w:asciiTheme="minorEastAsia" w:eastAsiaTheme="minorEastAsia"/>
          <w:sz w:val="21"/>
        </w:rPr>
        <w:t>五百弩已彀矣。比至渭橋，</w:t>
      </w:r>
      <w:r w:rsidR="00934453" w:rsidRPr="001221B9">
        <w:rPr>
          <w:rFonts w:asciiTheme="minorEastAsia" w:eastAsiaTheme="minorEastAsia"/>
        </w:rPr>
        <w:t>彀，居候翻，引滿。比，必利翻，及也。</w:t>
      </w:r>
      <w:r w:rsidR="00934453" w:rsidRPr="00101E55">
        <w:rPr>
          <w:rStyle w:val="01Text"/>
          <w:rFonts w:asciiTheme="minorEastAsia" w:eastAsiaTheme="minorEastAsia"/>
          <w:sz w:val="21"/>
        </w:rPr>
        <w:t>盜不敢近。</w:t>
      </w:r>
      <w:r w:rsidR="00934453" w:rsidRPr="001221B9">
        <w:rPr>
          <w:rFonts w:asciiTheme="minorEastAsia" w:eastAsiaTheme="minorEastAsia"/>
        </w:rPr>
        <w:t>近，其靳翻。</w:t>
      </w:r>
      <w:r w:rsidR="00934453" w:rsidRPr="00101E55">
        <w:rPr>
          <w:rStyle w:val="01Text"/>
          <w:rFonts w:asciiTheme="minorEastAsia" w:eastAsiaTheme="minorEastAsia"/>
          <w:sz w:val="21"/>
        </w:rPr>
        <w:t>時關中兵荒，米斗直錢五百；及滉米至，減五之四。滉為人強力嚴毅，自奉儉素，夫人常衣絹裙，</w:t>
      </w:r>
      <w:r w:rsidR="00934453" w:rsidRPr="001221B9">
        <w:rPr>
          <w:rFonts w:asciiTheme="minorEastAsia" w:eastAsiaTheme="minorEastAsia"/>
        </w:rPr>
        <w:t>衣，於旣翻。絹，與裙翻。縑，帛織成而無紋，其精善者曰繒，俗亦謂之絹。</w:t>
      </w:r>
      <w:r w:rsidR="00934453" w:rsidRPr="00101E55">
        <w:rPr>
          <w:rStyle w:val="01Text"/>
          <w:rFonts w:asciiTheme="minorEastAsia" w:eastAsiaTheme="minorEastAsia"/>
          <w:sz w:val="21"/>
        </w:rPr>
        <w:t>破，然後易。</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吐蕃旣破韓旻等，</w:t>
      </w:r>
      <w:r w:rsidR="00934453" w:rsidRPr="001221B9">
        <w:rPr>
          <w:rStyle w:val="00Text"/>
          <w:rFonts w:asciiTheme="minorEastAsia"/>
        </w:rPr>
        <w:t>吐，從暾入聲。破韓旻見上卷是年四月。</w:t>
      </w:r>
      <w:r w:rsidR="00934453" w:rsidRPr="001221B9">
        <w:rPr>
          <w:rFonts w:asciiTheme="minorEastAsia"/>
        </w:rPr>
        <w:t>大掠而去。朱泚使田希鑒厚以金帛賂之，吐蕃受之；韓遊瓌以聞。渾瑊又奏︰</w:t>
      </w:r>
      <w:r w:rsidR="000F1B0C">
        <w:rPr>
          <w:rFonts w:asciiTheme="minorEastAsia"/>
        </w:rPr>
        <w:t>「</w:t>
      </w:r>
      <w:r w:rsidR="00934453" w:rsidRPr="001221B9">
        <w:rPr>
          <w:rFonts w:asciiTheme="minorEastAsia"/>
        </w:rPr>
        <w:t>尚結贊屢遣人約刻日共取長安，旣而不至；聞其衆今春大疫，近已引兵去。</w:t>
      </w:r>
      <w:r w:rsidR="000F1B0C">
        <w:rPr>
          <w:rFonts w:asciiTheme="minorEastAsia"/>
        </w:rPr>
        <w:t>」</w:t>
      </w:r>
      <w:r w:rsidR="00934453" w:rsidRPr="001221B9">
        <w:rPr>
          <w:rStyle w:val="00Text"/>
          <w:rFonts w:asciiTheme="minorEastAsia"/>
        </w:rPr>
        <w:t>泚，且禮翻，又音此。瓌，工回翻。渾，戶昆翻，又戶本翻。瑊，古銜翻。考異曰︰實錄、舊本紀皆云︰</w:t>
      </w:r>
      <w:r w:rsidR="000F1B0C">
        <w:rPr>
          <w:rStyle w:val="00Text"/>
          <w:rFonts w:asciiTheme="minorEastAsia"/>
        </w:rPr>
        <w:t>「</w:t>
      </w:r>
      <w:r w:rsidR="00934453" w:rsidRPr="001221B9">
        <w:rPr>
          <w:rStyle w:val="00Text"/>
          <w:rFonts w:asciiTheme="minorEastAsia"/>
        </w:rPr>
        <w:t>乙丑，渾瑊與蕃將論莽羅衣衆大破朱泚將韓旻等於武功武亭川。</w:t>
      </w:r>
      <w:r w:rsidR="000F1B0C">
        <w:rPr>
          <w:rStyle w:val="00Text"/>
          <w:rFonts w:asciiTheme="minorEastAsia"/>
        </w:rPr>
        <w:t>」</w:t>
      </w:r>
      <w:r w:rsidR="00934453" w:rsidRPr="001221B9">
        <w:rPr>
          <w:rStyle w:val="00Text"/>
          <w:rFonts w:asciiTheme="minorEastAsia"/>
        </w:rPr>
        <w:t>吐蕃傳亦同。邠志曰︰</w:t>
      </w:r>
      <w:r w:rsidR="000F1B0C">
        <w:rPr>
          <w:rStyle w:val="00Text"/>
          <w:rFonts w:asciiTheme="minorEastAsia"/>
        </w:rPr>
        <w:t>「</w:t>
      </w:r>
      <w:r w:rsidR="00934453" w:rsidRPr="001221B9">
        <w:rPr>
          <w:rStyle w:val="00Text"/>
          <w:rFonts w:asciiTheme="minorEastAsia"/>
        </w:rPr>
        <w:t>李懷光竟不署敕，結贊亦不進軍。</w:t>
      </w:r>
      <w:r w:rsidR="000F1B0C">
        <w:rPr>
          <w:rStyle w:val="00Text"/>
          <w:rFonts w:asciiTheme="minorEastAsia"/>
        </w:rPr>
        <w:t>」</w:t>
      </w:r>
      <w:r w:rsidR="00934453" w:rsidRPr="001221B9">
        <w:rPr>
          <w:rStyle w:val="00Text"/>
          <w:rFonts w:asciiTheme="minorEastAsia"/>
        </w:rPr>
        <w:t>又曰︰</w:t>
      </w:r>
      <w:r w:rsidR="000F1B0C">
        <w:rPr>
          <w:rStyle w:val="00Text"/>
          <w:rFonts w:asciiTheme="minorEastAsia"/>
        </w:rPr>
        <w:t>「</w:t>
      </w:r>
      <w:r w:rsidR="00934453" w:rsidRPr="001221B9">
        <w:rPr>
          <w:rStyle w:val="00Text"/>
          <w:rFonts w:asciiTheme="minorEastAsia"/>
        </w:rPr>
        <w:t>渾公出斜谷，曹子達赴渾公，吐蕃以二萬騎從之，旣勝泚軍，大掠而去。泚使田希鑒以金帛賂之。</w:t>
      </w:r>
      <w:r w:rsidR="000F1B0C">
        <w:rPr>
          <w:rStyle w:val="00Text"/>
          <w:rFonts w:asciiTheme="minorEastAsia"/>
        </w:rPr>
        <w:t>」</w:t>
      </w:r>
      <w:r w:rsidR="00934453" w:rsidRPr="001221B9">
        <w:rPr>
          <w:rStyle w:val="00Text"/>
          <w:rFonts w:asciiTheme="minorEastAsia"/>
        </w:rPr>
        <w:t>蓋尚結贊雖引兵入塞，止屯邠南，但遣論莽羅衣將偏軍助瑊破泚於武功，大掠而去。旣受泚賂，遂引兵歸國。瑊於吐蕃歸國之時有此奏耳。</w:t>
      </w:r>
      <w:r w:rsidR="00934453" w:rsidRPr="001221B9">
        <w:rPr>
          <w:rFonts w:asciiTheme="minorEastAsia"/>
        </w:rPr>
        <w:t>上以李晟、渾瑊兵少，</w:t>
      </w:r>
      <w:r w:rsidR="00934453" w:rsidRPr="001221B9">
        <w:rPr>
          <w:rStyle w:val="00Text"/>
          <w:rFonts w:asciiTheme="minorEastAsia"/>
        </w:rPr>
        <w:t>少，詩沼翻。</w:t>
      </w:r>
      <w:r w:rsidR="00934453" w:rsidRPr="001221B9">
        <w:rPr>
          <w:rFonts w:asciiTheme="minorEastAsia"/>
        </w:rPr>
        <w:t>欲倚吐蕃以復京城，聞其去，甚憂之，以問陸贄。贄以為吐蕃貪狡，有害無益，得其引去，實可欣賀；乃上奏，其略曰︰</w:t>
      </w:r>
      <w:r w:rsidR="000F1B0C">
        <w:rPr>
          <w:rFonts w:asciiTheme="minorEastAsia"/>
        </w:rPr>
        <w:t>「</w:t>
      </w:r>
      <w:r w:rsidR="00934453" w:rsidRPr="001221B9">
        <w:rPr>
          <w:rFonts w:asciiTheme="minorEastAsia"/>
        </w:rPr>
        <w:t>吐蕃遷延顧望，反覆多端，深入郊畿，陰受賊使，</w:t>
      </w:r>
      <w:r w:rsidR="00934453" w:rsidRPr="001221B9">
        <w:rPr>
          <w:rStyle w:val="00Text"/>
          <w:rFonts w:asciiTheme="minorEastAsia"/>
        </w:rPr>
        <w:t>使，疏吏翻。</w:t>
      </w:r>
      <w:r w:rsidR="00934453" w:rsidRPr="001221B9">
        <w:rPr>
          <w:rFonts w:asciiTheme="minorEastAsia"/>
        </w:rPr>
        <w:t>致令羣帥進退憂虞︰</w:t>
      </w:r>
      <w:r w:rsidR="00934453" w:rsidRPr="001221B9">
        <w:rPr>
          <w:rStyle w:val="00Text"/>
          <w:rFonts w:asciiTheme="minorEastAsia"/>
        </w:rPr>
        <w:t>帥，所類翻。</w:t>
      </w:r>
      <w:r w:rsidR="00934453" w:rsidRPr="001221B9">
        <w:rPr>
          <w:rFonts w:asciiTheme="minorEastAsia"/>
        </w:rPr>
        <w:t>欲捨之獨前，則慮其懷怨乘躡；</w:t>
      </w:r>
      <w:r w:rsidR="00934453" w:rsidRPr="001221B9">
        <w:rPr>
          <w:rStyle w:val="00Text"/>
          <w:rFonts w:asciiTheme="minorEastAsia"/>
        </w:rPr>
        <w:t>乘其虛、躡其後也。躡，尼輒翻。</w:t>
      </w:r>
      <w:r w:rsidR="00934453" w:rsidRPr="001221B9">
        <w:rPr>
          <w:rFonts w:asciiTheme="minorEastAsia"/>
        </w:rPr>
        <w:t>欲待之合勢，則苦其失信稽延。戎若未歸，寇終不滅。</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將帥意陛下不見信任，且患蕃戎之奪其功；士卒恐陛下不恤舊勞，而畏蕃戎之專其利；賊黨懼蕃戎之勝，不死則悉遺人禽；</w:t>
      </w:r>
      <w:r w:rsidR="00934453" w:rsidRPr="001221B9">
        <w:rPr>
          <w:rStyle w:val="00Text"/>
          <w:rFonts w:asciiTheme="minorEastAsia"/>
        </w:rPr>
        <w:t>遺，唯季翻。</w:t>
      </w:r>
      <w:r w:rsidR="00934453" w:rsidRPr="001221B9">
        <w:rPr>
          <w:rFonts w:asciiTheme="minorEastAsia"/>
        </w:rPr>
        <w:t>百姓畏蕃戎之來，有財必盡為所掠。是以順於王化者其心不得不怠，陷於寇境者其勢不得不堅。</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今懷光別保蒲、絳，吐蕃遠避封疆，形勢旣分，腹背無患，瑊、晟諸帥，才力得伸。</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但願陛下愼於撫接，勤於砥礪，中興大業，旬月可期，不宜尚眷眷於犬羊之羣，以失將士之情也。</w:t>
      </w:r>
      <w:r w:rsidR="000F1B0C">
        <w:rPr>
          <w:rFonts w:asciiTheme="minorEastAsia"/>
        </w:rPr>
        <w:t>」</w:t>
      </w:r>
    </w:p>
    <w:p w:rsidR="00934453" w:rsidRPr="001221B9" w:rsidRDefault="00934453" w:rsidP="00DF5A42">
      <w:pPr>
        <w:rPr>
          <w:rFonts w:asciiTheme="minorEastAsia"/>
        </w:rPr>
      </w:pPr>
      <w:r w:rsidRPr="001221B9">
        <w:rPr>
          <w:rFonts w:asciiTheme="minorEastAsia"/>
        </w:rPr>
        <w:t>上復使謂贄曰︰</w:t>
      </w:r>
      <w:r w:rsidR="000F1B0C">
        <w:rPr>
          <w:rFonts w:asciiTheme="minorEastAsia"/>
        </w:rPr>
        <w:t>「</w:t>
      </w:r>
      <w:r w:rsidRPr="001221B9">
        <w:rPr>
          <w:rFonts w:asciiTheme="minorEastAsia"/>
        </w:rPr>
        <w:t>卿言吐蕃勢甚善，然瑊、晟諸軍當議規畫，令其進取。朕欲遣使宣慰，卿直審細條流</w:t>
      </w:r>
      <w:r w:rsidR="000F1B0C">
        <w:rPr>
          <w:rStyle w:val="00Text"/>
          <w:rFonts w:asciiTheme="minorEastAsia"/>
        </w:rPr>
        <w:t>『</w:t>
      </w:r>
      <w:r w:rsidRPr="001221B9">
        <w:rPr>
          <w:rStyle w:val="00Text"/>
          <w:rFonts w:asciiTheme="minorEastAsia"/>
        </w:rPr>
        <w:t>章︰乙十一行本</w:t>
      </w:r>
      <w:r w:rsidR="000F1B0C">
        <w:rPr>
          <w:rStyle w:val="00Text"/>
          <w:rFonts w:asciiTheme="minorEastAsia"/>
        </w:rPr>
        <w:t>「</w:t>
      </w:r>
      <w:r w:rsidRPr="001221B9">
        <w:rPr>
          <w:rStyle w:val="00Text"/>
          <w:rFonts w:asciiTheme="minorEastAsia"/>
        </w:rPr>
        <w:t>流</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疏</w:t>
      </w:r>
      <w:r w:rsidR="000F1B0C">
        <w:rPr>
          <w:rStyle w:val="00Text"/>
          <w:rFonts w:asciiTheme="minorEastAsia"/>
        </w:rPr>
        <w:t>」</w:t>
      </w:r>
      <w:r w:rsidRPr="001221B9">
        <w:rPr>
          <w:rStyle w:val="00Text"/>
          <w:rFonts w:asciiTheme="minorEastAsia"/>
        </w:rPr>
        <w:t>；孔本同。</w:t>
      </w:r>
      <w:r w:rsidR="000F1B0C">
        <w:rPr>
          <w:rStyle w:val="00Text"/>
          <w:rFonts w:asciiTheme="minorEastAsia"/>
        </w:rPr>
        <w:t>』</w:t>
      </w:r>
      <w:r w:rsidRPr="001221B9">
        <w:rPr>
          <w:rFonts w:asciiTheme="minorEastAsia"/>
        </w:rPr>
        <w:t>以聞。</w:t>
      </w:r>
      <w:r w:rsidR="000F1B0C">
        <w:rPr>
          <w:rFonts w:asciiTheme="minorEastAsia"/>
        </w:rPr>
        <w:t>」</w:t>
      </w:r>
      <w:r w:rsidRPr="001221B9">
        <w:rPr>
          <w:rStyle w:val="00Text"/>
          <w:rFonts w:asciiTheme="minorEastAsia"/>
        </w:rPr>
        <w:t>條，分也。流，派也。</w:t>
      </w:r>
      <w:r w:rsidRPr="001221B9">
        <w:rPr>
          <w:rFonts w:asciiTheme="minorEastAsia"/>
        </w:rPr>
        <w:t>贄以為︰</w:t>
      </w:r>
      <w:r w:rsidR="000F1B0C">
        <w:rPr>
          <w:rFonts w:asciiTheme="minorEastAsia"/>
        </w:rPr>
        <w:t>「</w:t>
      </w:r>
      <w:r w:rsidRPr="001221B9">
        <w:rPr>
          <w:rFonts w:asciiTheme="minorEastAsia"/>
        </w:rPr>
        <w:t>賢君選將，委任責成，故能有功。況今秦、梁千里，</w:t>
      </w:r>
      <w:r w:rsidRPr="001221B9">
        <w:rPr>
          <w:rStyle w:val="00Text"/>
          <w:rFonts w:asciiTheme="minorEastAsia"/>
        </w:rPr>
        <w:t>秦，謂咸陽。長安，古秦中之地。梁，謂梁州。</w:t>
      </w:r>
      <w:r w:rsidRPr="001221B9">
        <w:rPr>
          <w:rFonts w:asciiTheme="minorEastAsia"/>
        </w:rPr>
        <w:t>兵勢無常，遙為規畫，未必合宜。彼違命則失君威，從命則害軍事，進退羈礙，難以成功；</w:t>
      </w:r>
      <w:r w:rsidRPr="001221B9">
        <w:rPr>
          <w:rStyle w:val="00Text"/>
          <w:rFonts w:asciiTheme="minorEastAsia"/>
        </w:rPr>
        <w:t>史炤曰︰羈，馬絡頭也。礙，謂羈所掛礙也。余謂贄言羈礙者，蓋謂欲進則有所羈而不得進，欲退則有所礙而不得退也。</w:t>
      </w:r>
      <w:r w:rsidRPr="001221B9">
        <w:rPr>
          <w:rFonts w:asciiTheme="minorEastAsia"/>
        </w:rPr>
        <w:t>不若假以便宜之權，待以殊常之賞，則將帥感悅，智勇得伸。</w:t>
      </w:r>
      <w:r w:rsidR="000F1B0C">
        <w:rPr>
          <w:rFonts w:asciiTheme="minorEastAsia"/>
        </w:rPr>
        <w:t>」</w:t>
      </w:r>
      <w:r w:rsidRPr="001221B9">
        <w:rPr>
          <w:rFonts w:asciiTheme="minorEastAsia"/>
        </w:rPr>
        <w:t>乃上奏，其略曰︰</w:t>
      </w:r>
      <w:r w:rsidR="000F1B0C">
        <w:rPr>
          <w:rFonts w:asciiTheme="minorEastAsia"/>
        </w:rPr>
        <w:t>「</w:t>
      </w:r>
      <w:r w:rsidRPr="001221B9">
        <w:rPr>
          <w:rFonts w:asciiTheme="minorEastAsia"/>
        </w:rPr>
        <w:t>鋒鏑交於原野而決策於九重之中，機會變於斯須而定計於千里之外，用捨相礙，否臧皆凶。</w:t>
      </w:r>
      <w:r w:rsidRPr="001221B9">
        <w:rPr>
          <w:rStyle w:val="00Text"/>
          <w:rFonts w:asciiTheme="minorEastAsia"/>
        </w:rPr>
        <w:t>易曰︰師出以律，否臧凶。王弼註曰︰齊衆以律，失律則散。律不可失，失律而臧，何異於否。失令有功，法所不赦，故師出不以律，否臧皆凶。陸德明釋文曰︰否，音鄙，惡也。臧，作郞翻，善也。</w:t>
      </w:r>
      <w:r w:rsidRPr="001221B9">
        <w:rPr>
          <w:rFonts w:asciiTheme="minorEastAsia"/>
        </w:rPr>
        <w:t>上有掣肘之譏，</w:t>
      </w:r>
      <w:r w:rsidRPr="001221B9">
        <w:rPr>
          <w:rStyle w:val="00Text"/>
          <w:rFonts w:asciiTheme="minorEastAsia"/>
        </w:rPr>
        <w:t>宓子賤為單父宰，請吏於魯侯。魯侯使二吏與之俱至單父，子賤使吏書而掣其肘，書惡則從而怒之。二吏歸，以告魯侯。魯侯曰︰</w:t>
      </w:r>
      <w:r w:rsidR="000F1B0C">
        <w:rPr>
          <w:rStyle w:val="00Text"/>
          <w:rFonts w:asciiTheme="minorEastAsia"/>
        </w:rPr>
        <w:t>「</w:t>
      </w:r>
      <w:r w:rsidRPr="001221B9">
        <w:rPr>
          <w:rStyle w:val="00Text"/>
          <w:rFonts w:asciiTheme="minorEastAsia"/>
        </w:rPr>
        <w:t>此謂吾橈其政也。</w:t>
      </w:r>
      <w:r w:rsidR="000F1B0C">
        <w:rPr>
          <w:rStyle w:val="00Text"/>
          <w:rFonts w:asciiTheme="minorEastAsia"/>
        </w:rPr>
        <w:t>」</w:t>
      </w:r>
      <w:r w:rsidRPr="001221B9">
        <w:rPr>
          <w:rFonts w:asciiTheme="minorEastAsia"/>
        </w:rPr>
        <w:t>下無死綏之志。</w:t>
      </w:r>
      <w:r w:rsidR="000F1B0C">
        <w:rPr>
          <w:rFonts w:asciiTheme="minorEastAsia"/>
        </w:rPr>
        <w:t>」</w:t>
      </w:r>
      <w:r w:rsidRPr="001221B9">
        <w:rPr>
          <w:rStyle w:val="00Text"/>
          <w:rFonts w:asciiTheme="minorEastAsia"/>
        </w:rPr>
        <w:t>兵志曰︰將軍死綏，有前無卻。</w:t>
      </w:r>
      <w:r w:rsidRPr="001221B9">
        <w:rPr>
          <w:rFonts w:asciiTheme="minorEastAsia"/>
        </w:rPr>
        <w:t>又曰︰</w:t>
      </w:r>
      <w:r w:rsidR="000F1B0C">
        <w:rPr>
          <w:rFonts w:asciiTheme="minorEastAsia"/>
        </w:rPr>
        <w:t>「</w:t>
      </w:r>
      <w:r w:rsidRPr="001221B9">
        <w:rPr>
          <w:rFonts w:asciiTheme="minorEastAsia"/>
        </w:rPr>
        <w:t>傳聞與指實不同，懸算與臨事有異。</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設使其中有肆情干命者，陛下能於此時戮其違詔之罪乎？是則違命者旣不果行罰，從命者又未必合宜，徒費空言，祗勞睿慮，匪惟無益，其損實多。</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君上之權，特異臣下，惟不自用，乃能用人。</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癸酉，涇王侹薨。</w:t>
      </w:r>
      <w:r w:rsidR="00934453" w:rsidRPr="001221B9">
        <w:rPr>
          <w:rFonts w:asciiTheme="minorEastAsia" w:eastAsiaTheme="minorEastAsia"/>
        </w:rPr>
        <w:t>侹，肅宗子；音他頂翻。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徐、海、沂、密觀察使高承宗卒，</w:t>
      </w:r>
      <w:r w:rsidR="00934453" w:rsidRPr="001221B9">
        <w:rPr>
          <w:rFonts w:asciiTheme="minorEastAsia" w:eastAsiaTheme="minorEastAsia"/>
        </w:rPr>
        <w:t>建中二年，李洧以徐州歸國，明年，以為徐、沂、密觀察使。洧卒，高承宗代之。</w:t>
      </w:r>
      <w:r w:rsidR="00934453" w:rsidRPr="00101E55">
        <w:rPr>
          <w:rStyle w:val="01Text"/>
          <w:rFonts w:asciiTheme="minorEastAsia" w:eastAsiaTheme="minorEastAsia"/>
          <w:sz w:val="21"/>
        </w:rPr>
        <w:t>甲戌，使其子明應知軍事。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乙亥，李抱眞、王武俊距貝州三十里而軍。朱滔聞兩軍將至，急召馬寔，寔晝夜兼行赴之。或謂滔曰︰</w:t>
      </w:r>
      <w:r w:rsidR="000F1B0C">
        <w:rPr>
          <w:rFonts w:asciiTheme="minorEastAsia"/>
        </w:rPr>
        <w:t>「</w:t>
      </w:r>
      <w:r w:rsidR="00934453" w:rsidRPr="001221B9">
        <w:rPr>
          <w:rFonts w:asciiTheme="minorEastAsia"/>
        </w:rPr>
        <w:t>武俊善野戰，不可當其鋒，宜徙營稍前逼之，使回紇絕其糧道。我坐食德、棣之餫，</w:t>
      </w:r>
      <w:r w:rsidR="00934453" w:rsidRPr="001221B9">
        <w:rPr>
          <w:rStyle w:val="00Text"/>
          <w:rFonts w:asciiTheme="minorEastAsia"/>
        </w:rPr>
        <w:t>餫，音運。糧運日餫。</w:t>
      </w:r>
      <w:r w:rsidR="00934453" w:rsidRPr="001221B9">
        <w:rPr>
          <w:rFonts w:asciiTheme="minorEastAsia"/>
        </w:rPr>
        <w:t>依營而陳，</w:t>
      </w:r>
      <w:r w:rsidR="00934453" w:rsidRPr="001221B9">
        <w:rPr>
          <w:rStyle w:val="00Text"/>
          <w:rFonts w:asciiTheme="minorEastAsia"/>
        </w:rPr>
        <w:t>陳，讀曰陣。</w:t>
      </w:r>
      <w:r w:rsidR="00934453" w:rsidRPr="001221B9">
        <w:rPr>
          <w:rFonts w:asciiTheme="minorEastAsia"/>
        </w:rPr>
        <w:t>利則進攻，否則入保，待其飢疲，然後可制也。</w:t>
      </w:r>
      <w:r w:rsidR="000F1B0C">
        <w:rPr>
          <w:rFonts w:asciiTheme="minorEastAsia"/>
        </w:rPr>
        <w:t>」</w:t>
      </w:r>
      <w:r w:rsidR="00934453" w:rsidRPr="001221B9">
        <w:rPr>
          <w:rFonts w:asciiTheme="minorEastAsia"/>
        </w:rPr>
        <w:t>滔疑未決。會馬寔軍至，滔命明日出戰。寔言︰</w:t>
      </w:r>
      <w:r w:rsidR="000F1B0C">
        <w:rPr>
          <w:rFonts w:asciiTheme="minorEastAsia"/>
        </w:rPr>
        <w:t>「</w:t>
      </w:r>
      <w:r w:rsidR="00934453" w:rsidRPr="001221B9">
        <w:rPr>
          <w:rFonts w:asciiTheme="minorEastAsia"/>
        </w:rPr>
        <w:t>軍士冒暑困憊，</w:t>
      </w:r>
      <w:r w:rsidR="00934453" w:rsidRPr="001221B9">
        <w:rPr>
          <w:rStyle w:val="00Text"/>
          <w:rFonts w:asciiTheme="minorEastAsia"/>
        </w:rPr>
        <w:t>憊，音蒲拜翻。</w:t>
      </w:r>
      <w:r w:rsidR="00934453" w:rsidRPr="001221B9">
        <w:rPr>
          <w:rFonts w:asciiTheme="minorEastAsia"/>
        </w:rPr>
        <w:t>請休息數日乃戰。</w:t>
      </w:r>
      <w:r w:rsidR="000F1B0C">
        <w:rPr>
          <w:rFonts w:asciiTheme="minorEastAsia"/>
        </w:rPr>
        <w:t>」</w:t>
      </w:r>
    </w:p>
    <w:p w:rsidR="00934453" w:rsidRPr="001221B9" w:rsidRDefault="00934453" w:rsidP="00DF5A42">
      <w:pPr>
        <w:rPr>
          <w:rFonts w:asciiTheme="minorEastAsia"/>
        </w:rPr>
      </w:pPr>
      <w:r w:rsidRPr="001221B9">
        <w:rPr>
          <w:rFonts w:asciiTheme="minorEastAsia"/>
        </w:rPr>
        <w:t>常待楊布、</w:t>
      </w:r>
      <w:r w:rsidRPr="001221B9">
        <w:rPr>
          <w:rStyle w:val="00Text"/>
          <w:rFonts w:asciiTheme="minorEastAsia"/>
        </w:rPr>
        <w:t>滔倣天朝置常侍。</w:t>
      </w:r>
      <w:r w:rsidRPr="001221B9">
        <w:rPr>
          <w:rFonts w:asciiTheme="minorEastAsia"/>
        </w:rPr>
        <w:t>將軍蔡雄引回紇達干見滔，遠干曰︰</w:t>
      </w:r>
      <w:r w:rsidR="000F1B0C">
        <w:rPr>
          <w:rFonts w:asciiTheme="minorEastAsia"/>
        </w:rPr>
        <w:t>「</w:t>
      </w:r>
      <w:r w:rsidRPr="001221B9">
        <w:rPr>
          <w:rFonts w:asciiTheme="minorEastAsia"/>
        </w:rPr>
        <w:t>回紇在國與鄰國戰，常以五百騎破鄰國數千騎，如掃葉耳。今受大王金帛、牛酒前後無算，思為大王立效，</w:t>
      </w:r>
      <w:r w:rsidRPr="001221B9">
        <w:rPr>
          <w:rStyle w:val="00Text"/>
          <w:rFonts w:asciiTheme="minorEastAsia"/>
        </w:rPr>
        <w:t>為，于偽翻；下同。</w:t>
      </w:r>
      <w:r w:rsidRPr="001221B9">
        <w:rPr>
          <w:rFonts w:asciiTheme="minorEastAsia"/>
        </w:rPr>
        <w:t>此其時矣。明日，願大王駐馬高丘，觀回紇為大土翦武俊之騎，使匹馬不返。</w:t>
      </w:r>
      <w:r w:rsidR="000F1B0C">
        <w:rPr>
          <w:rFonts w:asciiTheme="minorEastAsia"/>
        </w:rPr>
        <w:t>」</w:t>
      </w:r>
      <w:r w:rsidRPr="001221B9">
        <w:rPr>
          <w:rStyle w:val="00Text"/>
          <w:rFonts w:asciiTheme="minorEastAsia"/>
        </w:rPr>
        <w:t>為，于偽翻。</w:t>
      </w:r>
      <w:r w:rsidRPr="001221B9">
        <w:rPr>
          <w:rFonts w:asciiTheme="minorEastAsia"/>
        </w:rPr>
        <w:t>布、雄曰︰</w:t>
      </w:r>
      <w:r w:rsidR="000F1B0C">
        <w:rPr>
          <w:rFonts w:asciiTheme="minorEastAsia"/>
        </w:rPr>
        <w:t>「</w:t>
      </w:r>
      <w:r w:rsidRPr="001221B9">
        <w:rPr>
          <w:rFonts w:asciiTheme="minorEastAsia"/>
        </w:rPr>
        <w:t>大王英略蓋世，舉燕、薊全軍，將掃河南，清關中，今見小敵冘豫不擊，</w:t>
      </w:r>
      <w:r w:rsidRPr="001221B9">
        <w:rPr>
          <w:rStyle w:val="00Text"/>
          <w:rFonts w:asciiTheme="minorEastAsia"/>
        </w:rPr>
        <w:t>冘，讀與猶同。按後漢書馬援傳，計冘豫未決。章懷太子賢註曰︰冘，行貌也，義見說文。豫，亦未定也。冘，音以林翻。毛晃曰︰冘豫不定，後漢馬援傳計冘豫未決，字從犬曲其足，與古尤同。與侵韻冘韻不同。唐史冘豫音淫，誤。今從晃。</w:t>
      </w:r>
      <w:r w:rsidRPr="001221B9">
        <w:rPr>
          <w:rFonts w:asciiTheme="minorEastAsia"/>
        </w:rPr>
        <w:t>失遠近之望，將何以成霸業乎！達干請戰是也。</w:t>
      </w:r>
      <w:r w:rsidR="000F1B0C">
        <w:rPr>
          <w:rFonts w:asciiTheme="minorEastAsia"/>
        </w:rPr>
        <w:t>」</w:t>
      </w:r>
      <w:r w:rsidRPr="001221B9">
        <w:rPr>
          <w:rFonts w:asciiTheme="minorEastAsia"/>
        </w:rPr>
        <w:t>滔喜，遂決意出戰。</w:t>
      </w:r>
    </w:p>
    <w:p w:rsidR="00934453" w:rsidRPr="001221B9" w:rsidRDefault="00934453" w:rsidP="00DF5A42">
      <w:pPr>
        <w:rPr>
          <w:rFonts w:asciiTheme="minorEastAsia"/>
        </w:rPr>
      </w:pPr>
      <w:r w:rsidRPr="001221B9">
        <w:rPr>
          <w:rFonts w:asciiTheme="minorEastAsia"/>
        </w:rPr>
        <w:t>丙子旦，武俊遣其兵馬使趙琳將五百騎伏於桑林，</w:t>
      </w:r>
      <w:r w:rsidRPr="001221B9">
        <w:rPr>
          <w:rStyle w:val="00Text"/>
          <w:rFonts w:asciiTheme="minorEastAsia"/>
        </w:rPr>
        <w:t>桑林之地，在經城西南。</w:t>
      </w:r>
      <w:r w:rsidRPr="001221B9">
        <w:rPr>
          <w:rFonts w:asciiTheme="minorEastAsia"/>
        </w:rPr>
        <w:t>抱眞列方陳於後，</w:t>
      </w:r>
      <w:r w:rsidRPr="001221B9">
        <w:rPr>
          <w:rStyle w:val="00Text"/>
          <w:rFonts w:asciiTheme="minorEastAsia"/>
        </w:rPr>
        <w:t>陳，讀曰陣；下同。</w:t>
      </w:r>
      <w:r w:rsidRPr="001221B9">
        <w:rPr>
          <w:rFonts w:asciiTheme="minorEastAsia"/>
        </w:rPr>
        <w:t>武俊引騎兵居前，自當回紇。回紇縱兵衝之，武俊使其騎控馬避之。回紇突出其後，將還，武俊乃縱兵擊之，趙琳自林中出橫擊之，回紇敗走。武俊急追之，滔騎兵亦走。自踐其步陳，步騎皆東奔，滔不能制，遂走趣其營，</w:t>
      </w:r>
      <w:r w:rsidRPr="001221B9">
        <w:rPr>
          <w:rStyle w:val="00Text"/>
          <w:rFonts w:asciiTheme="minorEastAsia"/>
        </w:rPr>
        <w:t>趣，七喻翻；下同。</w:t>
      </w:r>
      <w:r w:rsidRPr="001221B9">
        <w:rPr>
          <w:rFonts w:asciiTheme="minorEastAsia"/>
        </w:rPr>
        <w:t>抱眞、武俊合兵追擊之。時滔引三萬人出戰，死者萬餘人，逃潰者亦萬餘人，滔纔與數千人入營堅守。會日暮，昏霧，兩軍不能進，抱眞軍其營之西北，武俊軍其東北。滔夜焚營，引兵出南門，趣德州遁去，委棄所掠資財山積；兩軍以霧，不能追也。</w:t>
      </w:r>
    </w:p>
    <w:p w:rsidR="00934453" w:rsidRPr="001221B9" w:rsidRDefault="00934453" w:rsidP="00DF5A42">
      <w:pPr>
        <w:rPr>
          <w:rFonts w:asciiTheme="minorEastAsia"/>
        </w:rPr>
      </w:pPr>
      <w:r w:rsidRPr="001221B9">
        <w:rPr>
          <w:rFonts w:asciiTheme="minorEastAsia"/>
        </w:rPr>
        <w:t>滔殺楊布、蔡雄而歸幽州，心旣內慙，又恐范陽留守劉怦因敗圖己。</w:t>
      </w:r>
      <w:r w:rsidRPr="001221B9">
        <w:rPr>
          <w:rStyle w:val="00Text"/>
          <w:rFonts w:asciiTheme="minorEastAsia"/>
        </w:rPr>
        <w:t>怦，普耕翻。</w:t>
      </w:r>
      <w:r w:rsidRPr="001221B9">
        <w:rPr>
          <w:rFonts w:asciiTheme="minorEastAsia"/>
        </w:rPr>
        <w:t>怦悉發留守兵夾道二十里，具儀仗，迎之入府，相對悲喜，時人多之。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初，張孝忠以易州歸國，詔以孝忠為義武節度使，以易、定、滄三州隸之。</w:t>
      </w:r>
      <w:r w:rsidR="00934453" w:rsidRPr="001221B9">
        <w:rPr>
          <w:rFonts w:asciiTheme="minorEastAsia" w:eastAsiaTheme="minorEastAsia"/>
        </w:rPr>
        <w:t>事見二百二十七卷建中三年。</w:t>
      </w:r>
      <w:r w:rsidR="00934453" w:rsidRPr="00101E55">
        <w:rPr>
          <w:rStyle w:val="01Text"/>
          <w:rFonts w:asciiTheme="minorEastAsia" w:eastAsiaTheme="minorEastAsia"/>
          <w:sz w:val="21"/>
        </w:rPr>
        <w:t>滄州刺史李固烈，李惟岳之妻兄也，</w:t>
      </w:r>
      <w:r w:rsidR="00934453" w:rsidRPr="001221B9">
        <w:rPr>
          <w:rFonts w:asciiTheme="minorEastAsia" w:eastAsiaTheme="minorEastAsia"/>
        </w:rPr>
        <w:t>子惟岳，本姓張，故娶李氏。</w:t>
      </w:r>
      <w:r w:rsidR="00934453" w:rsidRPr="00101E55">
        <w:rPr>
          <w:rStyle w:val="01Text"/>
          <w:rFonts w:asciiTheme="minorEastAsia" w:eastAsiaTheme="minorEastAsia"/>
          <w:sz w:val="21"/>
        </w:rPr>
        <w:t>請歸恆州，孝忠遣押牙安喜程華交其州事。</w:t>
      </w:r>
      <w:r w:rsidR="00934453" w:rsidRPr="001221B9">
        <w:rPr>
          <w:rFonts w:asciiTheme="minorEastAsia" w:eastAsiaTheme="minorEastAsia"/>
        </w:rPr>
        <w:t>安喜縣，漢之盧奴縣，屬中山國，燕主慕容垂改為不連，北齊改為安喜，隋改為鮮虞，唐武德四年復為安喜，帶定州。</w:t>
      </w:r>
      <w:r w:rsidR="00934453" w:rsidRPr="00101E55">
        <w:rPr>
          <w:rStyle w:val="01Text"/>
          <w:rFonts w:asciiTheme="minorEastAsia" w:eastAsiaTheme="minorEastAsia"/>
          <w:sz w:val="21"/>
        </w:rPr>
        <w:t>固烈悉取軍府綾、縑、珍貨數十車，將行，軍士大譟曰︰</w:t>
      </w:r>
      <w:r w:rsidR="000F1B0C">
        <w:rPr>
          <w:rStyle w:val="01Text"/>
          <w:rFonts w:asciiTheme="minorEastAsia" w:eastAsiaTheme="minorEastAsia"/>
          <w:sz w:val="21"/>
        </w:rPr>
        <w:t>「</w:t>
      </w:r>
      <w:r w:rsidR="00934453" w:rsidRPr="00101E55">
        <w:rPr>
          <w:rStyle w:val="01Text"/>
          <w:rFonts w:asciiTheme="minorEastAsia" w:eastAsiaTheme="minorEastAsia"/>
          <w:sz w:val="21"/>
        </w:rPr>
        <w:t>刺史掃府庫之實以行，將士於後飢寒，柰何！</w:t>
      </w:r>
      <w:r w:rsidR="000F1B0C">
        <w:rPr>
          <w:rStyle w:val="01Text"/>
          <w:rFonts w:asciiTheme="minorEastAsia" w:eastAsiaTheme="minorEastAsia"/>
          <w:sz w:val="21"/>
        </w:rPr>
        <w:t>」</w:t>
      </w:r>
      <w:r w:rsidR="00934453" w:rsidRPr="00101E55">
        <w:rPr>
          <w:rStyle w:val="01Text"/>
          <w:rFonts w:asciiTheme="minorEastAsia" w:eastAsiaTheme="minorEastAsia"/>
          <w:sz w:val="21"/>
        </w:rPr>
        <w:t>遂殺固烈，屠其家。程華聞亂，自竇逃出，亂兵求得之，請知州事；華不得已，從之。孝忠聞之，旣版華攝滄州刺史。</w:t>
      </w:r>
      <w:r w:rsidR="00934453" w:rsidRPr="001221B9">
        <w:rPr>
          <w:rFonts w:asciiTheme="minorEastAsia" w:eastAsiaTheme="minorEastAsia"/>
        </w:rPr>
        <w:t>考異曰︰舊張孝忠傳曰︰</w:t>
      </w:r>
      <w:r w:rsidR="000F1B0C">
        <w:rPr>
          <w:rFonts w:asciiTheme="minorEastAsia" w:eastAsiaTheme="minorEastAsia"/>
        </w:rPr>
        <w:t>「</w:t>
      </w:r>
      <w:r w:rsidR="00934453" w:rsidRPr="001221B9">
        <w:rPr>
          <w:rFonts w:asciiTheme="minorEastAsia" w:eastAsiaTheme="minorEastAsia"/>
        </w:rPr>
        <w:t>遣華往滄州交檢府藏。</w:t>
      </w:r>
      <w:r w:rsidR="000F1B0C">
        <w:rPr>
          <w:rFonts w:asciiTheme="minorEastAsia" w:eastAsiaTheme="minorEastAsia"/>
        </w:rPr>
        <w:t>」</w:t>
      </w:r>
      <w:r w:rsidR="00934453" w:rsidRPr="001221B9">
        <w:rPr>
          <w:rFonts w:asciiTheme="minorEastAsia" w:eastAsiaTheme="minorEastAsia"/>
        </w:rPr>
        <w:t>程日華傳曰︰</w:t>
      </w:r>
      <w:r w:rsidR="000F1B0C">
        <w:rPr>
          <w:rFonts w:asciiTheme="minorEastAsia" w:eastAsiaTheme="minorEastAsia"/>
        </w:rPr>
        <w:t>「</w:t>
      </w:r>
      <w:r w:rsidR="00934453" w:rsidRPr="001221B9">
        <w:rPr>
          <w:rFonts w:asciiTheme="minorEastAsia" w:eastAsiaTheme="minorEastAsia"/>
        </w:rPr>
        <w:t>孝忠令華詣固烈交郡，固烈死，孝忠版華知滄州事。</w:t>
      </w:r>
      <w:r w:rsidR="000F1B0C">
        <w:rPr>
          <w:rFonts w:asciiTheme="minorEastAsia" w:eastAsiaTheme="minorEastAsia"/>
        </w:rPr>
        <w:t>」</w:t>
      </w:r>
      <w:r w:rsidR="00934453" w:rsidRPr="001221B9">
        <w:rPr>
          <w:rFonts w:asciiTheme="minorEastAsia" w:eastAsiaTheme="minorEastAsia"/>
        </w:rPr>
        <w:t>燕南記曰︰</w:t>
      </w:r>
      <w:r w:rsidR="000F1B0C">
        <w:rPr>
          <w:rFonts w:asciiTheme="minorEastAsia" w:eastAsiaTheme="minorEastAsia"/>
        </w:rPr>
        <w:t>「</w:t>
      </w:r>
      <w:r w:rsidR="00934453" w:rsidRPr="001221B9">
        <w:rPr>
          <w:rFonts w:asciiTheme="minorEastAsia" w:eastAsiaTheme="minorEastAsia"/>
        </w:rPr>
        <w:t>孝忠差牙官程華與固烈交割，固烈死，孝忠聞之，當日差人送文牒，令攝刺史。</w:t>
      </w:r>
      <w:r w:rsidR="000F1B0C">
        <w:rPr>
          <w:rFonts w:asciiTheme="minorEastAsia" w:eastAsiaTheme="minorEastAsia"/>
        </w:rPr>
        <w:t>」</w:t>
      </w:r>
      <w:r w:rsidR="00934453" w:rsidRPr="001221B9">
        <w:rPr>
          <w:rFonts w:asciiTheme="minorEastAsia" w:eastAsiaTheme="minorEastAsia"/>
        </w:rPr>
        <w:t>按固烈旣去，則滄州無主，孝忠豈得但令華交檢府藏！今從華傳及燕南記。</w:t>
      </w:r>
      <w:r w:rsidR="00934453" w:rsidRPr="00101E55">
        <w:rPr>
          <w:rStyle w:val="01Text"/>
          <w:rFonts w:asciiTheme="minorEastAsia" w:eastAsiaTheme="minorEastAsia"/>
          <w:sz w:val="21"/>
        </w:rPr>
        <w:t>華素寬厚，推心以待將士，將士安之。</w:t>
      </w:r>
    </w:p>
    <w:p w:rsidR="00934453" w:rsidRPr="001221B9" w:rsidRDefault="00934453" w:rsidP="00DF5A42">
      <w:pPr>
        <w:rPr>
          <w:rFonts w:asciiTheme="minorEastAsia"/>
        </w:rPr>
      </w:pPr>
      <w:r w:rsidRPr="001221B9">
        <w:rPr>
          <w:rFonts w:asciiTheme="minorEastAsia"/>
        </w:rPr>
        <w:t>會朱滔、王武俊叛，更遣人招華，</w:t>
      </w:r>
      <w:r w:rsidRPr="001221B9">
        <w:rPr>
          <w:rStyle w:val="00Text"/>
          <w:rFonts w:asciiTheme="minorEastAsia"/>
        </w:rPr>
        <w:t>更，工衡翻，迭也。</w:t>
      </w:r>
      <w:r w:rsidRPr="001221B9">
        <w:rPr>
          <w:rFonts w:asciiTheme="minorEastAsia"/>
        </w:rPr>
        <w:t>華皆不從。時孝忠在定州，自滄如定，必過瀛州，瀛隸朱滔，道路阻澀。</w:t>
      </w:r>
      <w:r w:rsidRPr="001221B9">
        <w:rPr>
          <w:rStyle w:val="00Text"/>
          <w:rFonts w:asciiTheme="minorEastAsia"/>
        </w:rPr>
        <w:t>澀，色立翻。史炤曰︰阻，隔也。澀，不通滑也。</w:t>
      </w:r>
      <w:r w:rsidRPr="001221B9">
        <w:rPr>
          <w:rFonts w:asciiTheme="minorEastAsia"/>
        </w:rPr>
        <w:t>滄州錄事參軍李宇說華，表陳利害，請別為一軍，華從之，</w:t>
      </w:r>
      <w:r w:rsidRPr="001221B9">
        <w:rPr>
          <w:rStyle w:val="00Text"/>
          <w:rFonts w:asciiTheme="minorEastAsia"/>
        </w:rPr>
        <w:t>說，輸芮翻；下同。</w:t>
      </w:r>
      <w:r w:rsidRPr="001221B9">
        <w:rPr>
          <w:rFonts w:asciiTheme="minorEastAsia"/>
        </w:rPr>
        <w:t>遣宇奉表詣行在。上旣以華為滄州刺史、橫海軍副大使、知節度事，賜名日華，令日華歲供義武租錢十二萬緡。</w:t>
      </w:r>
    </w:p>
    <w:p w:rsidR="00934453" w:rsidRPr="001221B9" w:rsidRDefault="00934453" w:rsidP="00DF5A42">
      <w:pPr>
        <w:rPr>
          <w:rFonts w:asciiTheme="minorEastAsia"/>
        </w:rPr>
      </w:pPr>
      <w:r w:rsidRPr="001221B9">
        <w:rPr>
          <w:rFonts w:asciiTheme="minorEastAsia"/>
        </w:rPr>
        <w:t>王武俊又使人說誘之；時軍中乏馬，日華紿使者曰︰</w:t>
      </w:r>
      <w:r w:rsidR="000F1B0C">
        <w:rPr>
          <w:rFonts w:asciiTheme="minorEastAsia"/>
        </w:rPr>
        <w:t>「</w:t>
      </w:r>
      <w:r w:rsidRPr="001221B9">
        <w:rPr>
          <w:rFonts w:asciiTheme="minorEastAsia"/>
        </w:rPr>
        <w:t>王大夫必欲相屬，當以二百騎相助。</w:t>
      </w:r>
      <w:r w:rsidR="000F1B0C">
        <w:rPr>
          <w:rFonts w:asciiTheme="minorEastAsia"/>
        </w:rPr>
        <w:t>」</w:t>
      </w:r>
      <w:r w:rsidRPr="001221B9">
        <w:rPr>
          <w:rFonts w:asciiTheme="minorEastAsia"/>
        </w:rPr>
        <w:t>武俊給之，日華悉留其馬，遣其士歸。武俊怒，而方與馬燧等相拒，不能攻取，日華由是獲全。及武俊歸國，日華乃遣人謝過，償其馬價，且賂之。武俊喜，復與交好。</w:t>
      </w:r>
      <w:r w:rsidRPr="001221B9">
        <w:rPr>
          <w:rStyle w:val="00Text"/>
          <w:rFonts w:asciiTheme="minorEastAsia"/>
        </w:rPr>
        <w:t>騎，奇寄翻。好，呼到翻。</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庚寅，李晟大陳兵，諭以數復京城。先是，姚令言等屢遣諜人覘晟進軍之期，</w:t>
      </w:r>
      <w:r w:rsidR="00934453" w:rsidRPr="001221B9">
        <w:rPr>
          <w:rStyle w:val="00Text"/>
          <w:rFonts w:asciiTheme="minorEastAsia"/>
        </w:rPr>
        <w:t>先，悉薦翻。諜，徒協翻。覘，丑廉翻。</w:t>
      </w:r>
      <w:r w:rsidR="00934453" w:rsidRPr="001221B9">
        <w:rPr>
          <w:rFonts w:asciiTheme="minorEastAsia"/>
        </w:rPr>
        <w:t>皆為邏騎所獲。</w:t>
      </w:r>
      <w:r w:rsidR="00934453" w:rsidRPr="001221B9">
        <w:rPr>
          <w:rStyle w:val="00Text"/>
          <w:rFonts w:asciiTheme="minorEastAsia"/>
        </w:rPr>
        <w:t>邏，郞佐翻，巡察者也。</w:t>
      </w:r>
      <w:r w:rsidR="00934453" w:rsidRPr="001221B9">
        <w:rPr>
          <w:rFonts w:asciiTheme="minorEastAsia"/>
        </w:rPr>
        <w:t>晟引示以所陳兵，謂曰︰</w:t>
      </w:r>
      <w:r w:rsidR="000F1B0C">
        <w:rPr>
          <w:rFonts w:asciiTheme="minorEastAsia"/>
        </w:rPr>
        <w:t>「</w:t>
      </w:r>
      <w:r w:rsidR="00934453" w:rsidRPr="001221B9">
        <w:rPr>
          <w:rFonts w:asciiTheme="minorEastAsia"/>
        </w:rPr>
        <w:t>歸語諸賊︰</w:t>
      </w:r>
      <w:r w:rsidR="00934453" w:rsidRPr="001221B9">
        <w:rPr>
          <w:rStyle w:val="00Text"/>
          <w:rFonts w:asciiTheme="minorEastAsia"/>
        </w:rPr>
        <w:t>語，牛倨翻。</w:t>
      </w:r>
      <w:r w:rsidR="00934453" w:rsidRPr="001221B9">
        <w:rPr>
          <w:rFonts w:asciiTheme="minorEastAsia"/>
        </w:rPr>
        <w:t>努力固守，勿不忠於賊也！</w:t>
      </w:r>
      <w:r w:rsidR="000F1B0C">
        <w:rPr>
          <w:rFonts w:asciiTheme="minorEastAsia"/>
        </w:rPr>
        <w:t>」</w:t>
      </w:r>
      <w:r w:rsidR="00934453" w:rsidRPr="001221B9">
        <w:rPr>
          <w:rFonts w:asciiTheme="minorEastAsia"/>
        </w:rPr>
        <w:t>皆飲之酒，</w:t>
      </w:r>
      <w:r w:rsidR="00934453" w:rsidRPr="001221B9">
        <w:rPr>
          <w:rStyle w:val="00Text"/>
          <w:rFonts w:asciiTheme="minorEastAsia"/>
        </w:rPr>
        <w:t>飲，於禁翻。</w:t>
      </w:r>
      <w:r w:rsidR="00934453" w:rsidRPr="001221B9">
        <w:rPr>
          <w:rFonts w:asciiTheme="minorEastAsia"/>
        </w:rPr>
        <w:t>給錢而縱之。遂引兵至通化門外，曜武而還，</w:t>
      </w:r>
      <w:r w:rsidR="00934453" w:rsidRPr="001221B9">
        <w:rPr>
          <w:rStyle w:val="00Text"/>
          <w:rFonts w:asciiTheme="minorEastAsia"/>
        </w:rPr>
        <w:t>還，從宣翻，又如字。</w:t>
      </w:r>
      <w:r w:rsidR="00934453" w:rsidRPr="001221B9">
        <w:rPr>
          <w:rFonts w:asciiTheme="minorEastAsia"/>
        </w:rPr>
        <w:t>賊不敢出。晟召諸將，問兵所從入，皆請</w:t>
      </w:r>
      <w:r w:rsidR="000F1B0C">
        <w:rPr>
          <w:rFonts w:asciiTheme="minorEastAsia"/>
        </w:rPr>
        <w:t>「</w:t>
      </w:r>
      <w:r w:rsidR="00934453" w:rsidRPr="001221B9">
        <w:rPr>
          <w:rFonts w:asciiTheme="minorEastAsia"/>
        </w:rPr>
        <w:t>先取外城，據坊市，然後北攻宮闕。</w:t>
      </w:r>
      <w:r w:rsidR="000F1B0C">
        <w:rPr>
          <w:rFonts w:asciiTheme="minorEastAsia"/>
        </w:rPr>
        <w:t>」</w:t>
      </w:r>
      <w:r w:rsidR="00934453" w:rsidRPr="001221B9">
        <w:rPr>
          <w:rFonts w:asciiTheme="minorEastAsia"/>
        </w:rPr>
        <w:t>晟曰︰</w:t>
      </w:r>
      <w:r w:rsidR="000F1B0C">
        <w:rPr>
          <w:rFonts w:asciiTheme="minorEastAsia"/>
        </w:rPr>
        <w:t>「</w:t>
      </w:r>
      <w:r w:rsidR="00934453" w:rsidRPr="001221B9">
        <w:rPr>
          <w:rFonts w:asciiTheme="minorEastAsia"/>
        </w:rPr>
        <w:t>坊市狹隘，賊若伏兵格鬬，居人驚亂，非官軍之利也。今賊重兵皆聚苑中，不若自苑北攻之，潰其腹心，賊必奔亡。如此，則宮闕不殘，坊市無擾，策之上者也！</w:t>
      </w:r>
      <w:r w:rsidR="000F1B0C">
        <w:rPr>
          <w:rFonts w:asciiTheme="minorEastAsia"/>
        </w:rPr>
        <w:t>」</w:t>
      </w:r>
      <w:r w:rsidR="00934453" w:rsidRPr="001221B9">
        <w:rPr>
          <w:rFonts w:asciiTheme="minorEastAsia"/>
        </w:rPr>
        <w:t>諸將皆曰︰</w:t>
      </w:r>
      <w:r w:rsidR="000F1B0C">
        <w:rPr>
          <w:rFonts w:asciiTheme="minorEastAsia"/>
        </w:rPr>
        <w:t>「</w:t>
      </w:r>
      <w:r w:rsidR="00934453" w:rsidRPr="001221B9">
        <w:rPr>
          <w:rFonts w:asciiTheme="minorEastAsia"/>
        </w:rPr>
        <w:t>善！</w:t>
      </w:r>
      <w:r w:rsidR="000F1B0C">
        <w:rPr>
          <w:rFonts w:asciiTheme="minorEastAsia"/>
        </w:rPr>
        <w:t>」</w:t>
      </w:r>
      <w:r w:rsidR="00934453" w:rsidRPr="001221B9">
        <w:rPr>
          <w:rFonts w:asciiTheme="minorEastAsia"/>
        </w:rPr>
        <w:t>乃牒渾瑊及鎭國節度使駱元光、商州節度使尚可孤，刻期集於城下。</w:t>
      </w:r>
      <w:r w:rsidR="00934453" w:rsidRPr="001221B9">
        <w:rPr>
          <w:rStyle w:val="00Text"/>
          <w:rFonts w:asciiTheme="minorEastAsia"/>
        </w:rPr>
        <w:t>京城之下也。</w:t>
      </w:r>
    </w:p>
    <w:p w:rsidR="00934453" w:rsidRPr="001221B9" w:rsidRDefault="00934453" w:rsidP="00DF5A42">
      <w:pPr>
        <w:rPr>
          <w:rFonts w:asciiTheme="minorEastAsia"/>
        </w:rPr>
      </w:pPr>
      <w:r w:rsidRPr="001221B9">
        <w:rPr>
          <w:rFonts w:asciiTheme="minorEastAsia"/>
        </w:rPr>
        <w:t>壬辰，尚可孤敗泚將仇敬忠於藍田西，斬之。</w:t>
      </w:r>
      <w:r w:rsidRPr="001221B9">
        <w:rPr>
          <w:rStyle w:val="00Text"/>
          <w:rFonts w:asciiTheme="minorEastAsia"/>
        </w:rPr>
        <w:t>敗，補遇翻。</w:t>
      </w:r>
      <w:r w:rsidRPr="001221B9">
        <w:rPr>
          <w:rFonts w:asciiTheme="minorEastAsia"/>
        </w:rPr>
        <w:t>乙未，李晟移軍於光泰門外米倉村。</w:t>
      </w:r>
      <w:r w:rsidRPr="001221B9">
        <w:rPr>
          <w:rStyle w:val="00Text"/>
          <w:rFonts w:asciiTheme="minorEastAsia"/>
        </w:rPr>
        <w:t>光泰門，苑城東北門。程大昌曰︰光泰門在通化門北，小城之東門，門東七里有長樂坡。呂大防長安圖︰光泰門者，京城東門，大明宮東苑之東。</w:t>
      </w:r>
      <w:r w:rsidRPr="001221B9">
        <w:rPr>
          <w:rFonts w:asciiTheme="minorEastAsia"/>
        </w:rPr>
        <w:t>丙申，晟方自臨築壘，泚驍將張庭芝、李希倩引兵大至，晟謂諸將曰︰</w:t>
      </w:r>
      <w:r w:rsidR="000F1B0C">
        <w:rPr>
          <w:rFonts w:asciiTheme="minorEastAsia"/>
        </w:rPr>
        <w:t>「</w:t>
      </w:r>
      <w:r w:rsidRPr="001221B9">
        <w:rPr>
          <w:rFonts w:asciiTheme="minorEastAsia"/>
        </w:rPr>
        <w:t>始吾憂賊潛匿不出，今來送死，此天贊我，不可失也！</w:t>
      </w:r>
      <w:r w:rsidR="000F1B0C">
        <w:rPr>
          <w:rFonts w:asciiTheme="minorEastAsia"/>
        </w:rPr>
        <w:t>」</w:t>
      </w:r>
      <w:r w:rsidRPr="001221B9">
        <w:rPr>
          <w:rFonts w:asciiTheme="minorEastAsia"/>
        </w:rPr>
        <w:t>命副元帥兵馬使吳詵等縱兵擊之。時華州營在北，兵少，</w:t>
      </w:r>
      <w:r w:rsidRPr="001221B9">
        <w:rPr>
          <w:rStyle w:val="00Text"/>
          <w:rFonts w:asciiTheme="minorEastAsia"/>
        </w:rPr>
        <w:t>華州兵，駱元光之兵。華，戶化翻。少，詩沼翻。</w:t>
      </w:r>
      <w:r w:rsidRPr="001221B9">
        <w:rPr>
          <w:rFonts w:asciiTheme="minorEastAsia"/>
        </w:rPr>
        <w:t>賊倂力攻之，晟命牙前將李演等帥精兵救之。演等力戰，賊敗走；演等追之，乘勝入光泰門；再戰，又破之。會夜，晟斂兵還。賊餘衆走入白華門，</w:t>
      </w:r>
      <w:r w:rsidRPr="001221B9">
        <w:rPr>
          <w:rStyle w:val="00Text"/>
          <w:rFonts w:asciiTheme="minorEastAsia"/>
        </w:rPr>
        <w:t>白華殿門也。</w:t>
      </w:r>
      <w:r w:rsidRPr="001221B9">
        <w:rPr>
          <w:rFonts w:asciiTheme="minorEastAsia"/>
        </w:rPr>
        <w:t>夜，聞慟哭。希倩，希烈之弟也。</w:t>
      </w:r>
    </w:p>
    <w:p w:rsidR="00934453" w:rsidRPr="001221B9" w:rsidRDefault="00934453" w:rsidP="00DF5A42">
      <w:pPr>
        <w:rPr>
          <w:rFonts w:asciiTheme="minorEastAsia"/>
        </w:rPr>
      </w:pPr>
      <w:r w:rsidRPr="001221B9">
        <w:rPr>
          <w:rFonts w:asciiTheme="minorEastAsia"/>
        </w:rPr>
        <w:t>丁酉，晟復出兵，</w:t>
      </w:r>
      <w:r w:rsidRPr="001221B9">
        <w:rPr>
          <w:rStyle w:val="00Text"/>
          <w:rFonts w:asciiTheme="minorEastAsia"/>
        </w:rPr>
        <w:t>復，扶又翻。</w:t>
      </w:r>
      <w:r w:rsidRPr="001221B9">
        <w:rPr>
          <w:rFonts w:asciiTheme="minorEastAsia"/>
        </w:rPr>
        <w:t>諸將請待西師至夾攻之。</w:t>
      </w:r>
      <w:r w:rsidRPr="001221B9">
        <w:rPr>
          <w:rStyle w:val="00Text"/>
          <w:rFonts w:asciiTheme="minorEastAsia"/>
        </w:rPr>
        <w:t>西師，謂渾瑊之師也。</w:t>
      </w:r>
      <w:r w:rsidRPr="001221B9">
        <w:rPr>
          <w:rFonts w:asciiTheme="minorEastAsia"/>
        </w:rPr>
        <w:t>晟曰︰</w:t>
      </w:r>
      <w:r w:rsidR="000F1B0C">
        <w:rPr>
          <w:rFonts w:asciiTheme="minorEastAsia"/>
        </w:rPr>
        <w:t>「</w:t>
      </w:r>
      <w:r w:rsidRPr="001221B9">
        <w:rPr>
          <w:rFonts w:asciiTheme="minorEastAsia"/>
        </w:rPr>
        <w:t>賊數敗，已破膽，</w:t>
      </w:r>
      <w:r w:rsidRPr="001221B9">
        <w:rPr>
          <w:rStyle w:val="00Text"/>
          <w:rFonts w:asciiTheme="minorEastAsia"/>
        </w:rPr>
        <w:t>數，所角翻。</w:t>
      </w:r>
      <w:r w:rsidRPr="001221B9">
        <w:rPr>
          <w:rFonts w:asciiTheme="minorEastAsia"/>
        </w:rPr>
        <w:t>不乘勝取之，使其成備，非計也。</w:t>
      </w:r>
      <w:r w:rsidR="000F1B0C">
        <w:rPr>
          <w:rFonts w:asciiTheme="minorEastAsia"/>
        </w:rPr>
        <w:t>」</w:t>
      </w:r>
      <w:r w:rsidRPr="001221B9">
        <w:rPr>
          <w:rFonts w:asciiTheme="minorEastAsia"/>
        </w:rPr>
        <w:t>賊又出戰，官軍屢捷；駱元光敗泚衆於滻西。</w:t>
      </w:r>
      <w:r w:rsidRPr="001221B9">
        <w:rPr>
          <w:rStyle w:val="00Text"/>
          <w:rFonts w:asciiTheme="minorEastAsia"/>
        </w:rPr>
        <w:t>敗，補邁翻。</w:t>
      </w:r>
      <w:r w:rsidRPr="001221B9">
        <w:rPr>
          <w:rFonts w:asciiTheme="minorEastAsia"/>
        </w:rPr>
        <w:t>戊戌，晟陳兵於光泰門外，使李演及牙前兵馬使王佖將騎兵，</w:t>
      </w:r>
      <w:r w:rsidRPr="001221B9">
        <w:rPr>
          <w:rStyle w:val="00Text"/>
          <w:rFonts w:asciiTheme="minorEastAsia"/>
        </w:rPr>
        <w:t>佖，蒲必翻。</w:t>
      </w:r>
      <w:r w:rsidRPr="001221B9">
        <w:rPr>
          <w:rFonts w:asciiTheme="minorEastAsia"/>
        </w:rPr>
        <w:t>牙前將史萬頃將步兵，直抵苑牆神䴥村。</w:t>
      </w:r>
      <w:r w:rsidRPr="001221B9">
        <w:rPr>
          <w:rStyle w:val="00Text"/>
          <w:rFonts w:asciiTheme="minorEastAsia"/>
        </w:rPr>
        <w:t>按新書李晟傳，神䴥村在苑北。䴥，古牙翻。</w:t>
      </w:r>
      <w:r w:rsidR="000F1B0C">
        <w:rPr>
          <w:rStyle w:val="00Text"/>
          <w:rFonts w:asciiTheme="minorEastAsia"/>
        </w:rPr>
        <w:t>『</w:t>
      </w:r>
      <w:r w:rsidRPr="001221B9">
        <w:rPr>
          <w:rStyle w:val="00Text"/>
          <w:rFonts w:asciiTheme="minorEastAsia"/>
        </w:rPr>
        <w:t>鄒︰䴥，廣韻︰同麚。牡鹿也。</w:t>
      </w:r>
      <w:r w:rsidR="000F1B0C">
        <w:rPr>
          <w:rStyle w:val="00Text"/>
          <w:rFonts w:asciiTheme="minorEastAsia"/>
        </w:rPr>
        <w:t>』</w:t>
      </w:r>
      <w:r w:rsidRPr="001221B9">
        <w:rPr>
          <w:rFonts w:asciiTheme="minorEastAsia"/>
        </w:rPr>
        <w:t>晟先使人夜開苑牆二百餘步，比演等至，</w:t>
      </w:r>
      <w:r w:rsidRPr="001221B9">
        <w:rPr>
          <w:rStyle w:val="00Text"/>
          <w:rFonts w:asciiTheme="minorEastAsia"/>
        </w:rPr>
        <w:t>比，必利翻，及也。</w:t>
      </w:r>
      <w:r w:rsidRPr="001221B9">
        <w:rPr>
          <w:rFonts w:asciiTheme="minorEastAsia"/>
        </w:rPr>
        <w:t>賊已樹柵塞之，自柵中刺射官軍，</w:t>
      </w:r>
      <w:r w:rsidRPr="001221B9">
        <w:rPr>
          <w:rStyle w:val="00Text"/>
          <w:rFonts w:asciiTheme="minorEastAsia"/>
        </w:rPr>
        <w:t>塞，悉則翻。刺，七亦翻。射，而亦翻。</w:t>
      </w:r>
      <w:r w:rsidRPr="001221B9">
        <w:rPr>
          <w:rFonts w:asciiTheme="minorEastAsia"/>
        </w:rPr>
        <w:t>官軍不得進。晟怒，叱諸將曰︰</w:t>
      </w:r>
      <w:r w:rsidR="000F1B0C">
        <w:rPr>
          <w:rFonts w:asciiTheme="minorEastAsia"/>
        </w:rPr>
        <w:t>「</w:t>
      </w:r>
      <w:r w:rsidRPr="001221B9">
        <w:rPr>
          <w:rFonts w:asciiTheme="minorEastAsia"/>
        </w:rPr>
        <w:t>縱賊如此，吾先斬公輩矣！</w:t>
      </w:r>
      <w:r w:rsidR="000F1B0C">
        <w:rPr>
          <w:rFonts w:asciiTheme="minorEastAsia"/>
        </w:rPr>
        <w:t>」</w:t>
      </w:r>
      <w:r w:rsidRPr="001221B9">
        <w:rPr>
          <w:rFonts w:asciiTheme="minorEastAsia"/>
        </w:rPr>
        <w:t>萬頃懼，帥衆先進，拔柵而入，</w:t>
      </w:r>
      <w:r w:rsidRPr="001221B9">
        <w:rPr>
          <w:rStyle w:val="00Text"/>
          <w:rFonts w:asciiTheme="minorEastAsia"/>
        </w:rPr>
        <w:t>帥，讀曰率；下同。</w:t>
      </w:r>
      <w:r w:rsidRPr="001221B9">
        <w:rPr>
          <w:rFonts w:asciiTheme="minorEastAsia"/>
        </w:rPr>
        <w:t>佖、演引騎兵繼之，賊衆大潰，諸軍分道並入。姚令言等猶力戰，晟命決勝軍使唐良臣等步騎蹙之，且戰且前，凡十餘合，賊不能支。至白華門，有賊數千騎出官軍之背，晟帥百餘騎回禦之，左右呼曰︰</w:t>
      </w:r>
      <w:r w:rsidRPr="001221B9">
        <w:rPr>
          <w:rStyle w:val="00Text"/>
          <w:rFonts w:asciiTheme="minorEastAsia"/>
        </w:rPr>
        <w:t>呼，火故翻。</w:t>
      </w:r>
      <w:r w:rsidR="000F1B0C">
        <w:rPr>
          <w:rFonts w:asciiTheme="minorEastAsia"/>
        </w:rPr>
        <w:t>「</w:t>
      </w:r>
      <w:r w:rsidRPr="001221B9">
        <w:rPr>
          <w:rFonts w:asciiTheme="minorEastAsia"/>
        </w:rPr>
        <w:t>相公來！</w:t>
      </w:r>
      <w:r w:rsidR="000F1B0C">
        <w:rPr>
          <w:rFonts w:asciiTheme="minorEastAsia"/>
        </w:rPr>
        <w:t>」</w:t>
      </w:r>
      <w:r w:rsidRPr="001221B9">
        <w:rPr>
          <w:rFonts w:asciiTheme="minorEastAsia"/>
        </w:rPr>
        <w:t>賊皆驚潰。</w:t>
      </w:r>
      <w:r w:rsidRPr="001221B9">
        <w:rPr>
          <w:rStyle w:val="00Text"/>
          <w:rFonts w:asciiTheme="minorEastAsia"/>
        </w:rPr>
        <w:t>涇原將士素畏服李晟，故聞其來而驚潰。</w:t>
      </w:r>
    </w:p>
    <w:p w:rsidR="00934453" w:rsidRPr="001221B9" w:rsidRDefault="00934453" w:rsidP="00DF5A42">
      <w:pPr>
        <w:rPr>
          <w:rFonts w:asciiTheme="minorEastAsia"/>
        </w:rPr>
      </w:pPr>
      <w:r w:rsidRPr="001221B9">
        <w:rPr>
          <w:rFonts w:asciiTheme="minorEastAsia"/>
        </w:rPr>
        <w:t>先是，泚遣張光晟將兵五千屯九曲，</w:t>
      </w:r>
      <w:r w:rsidRPr="001221B9">
        <w:rPr>
          <w:rStyle w:val="00Text"/>
          <w:rFonts w:asciiTheme="minorEastAsia"/>
        </w:rPr>
        <w:t>先，悉薦翻。</w:t>
      </w:r>
      <w:r w:rsidRPr="001221B9">
        <w:rPr>
          <w:rFonts w:asciiTheme="minorEastAsia"/>
        </w:rPr>
        <w:t>去東渭橋十餘里，光晟密輸款於晟。及泚敗，光晟勸泚出亡，泚乃與姚令言帥餘衆西走，猶近萬人。</w:t>
      </w:r>
      <w:r w:rsidRPr="001221B9">
        <w:rPr>
          <w:rStyle w:val="00Text"/>
          <w:rFonts w:asciiTheme="minorEastAsia"/>
        </w:rPr>
        <w:t>帥，讀曰率。近，其靳翻。</w:t>
      </w:r>
      <w:r w:rsidRPr="001221B9">
        <w:rPr>
          <w:rFonts w:asciiTheme="minorEastAsia"/>
        </w:rPr>
        <w:t>光晟送泚出城，還，降於晟。</w:t>
      </w:r>
      <w:r w:rsidRPr="001221B9">
        <w:rPr>
          <w:rStyle w:val="00Text"/>
          <w:rFonts w:asciiTheme="minorEastAsia"/>
        </w:rPr>
        <w:t>降，戶江翻。</w:t>
      </w:r>
      <w:r w:rsidRPr="001221B9">
        <w:rPr>
          <w:rFonts w:asciiTheme="minorEastAsia"/>
        </w:rPr>
        <w:t>晟遣兵馬使田子奇以騎兵追泚。晟屯含元殿前，舍於右金吾仗，</w:t>
      </w:r>
      <w:r w:rsidRPr="001221B9">
        <w:rPr>
          <w:rStyle w:val="00Text"/>
          <w:rFonts w:asciiTheme="minorEastAsia"/>
        </w:rPr>
        <w:t>含元殿，唐東內之前殿也。左金吾仗，在殿之東；右金吾仗，在殿之西。</w:t>
      </w:r>
      <w:r w:rsidRPr="001221B9">
        <w:rPr>
          <w:rFonts w:asciiTheme="minorEastAsia"/>
        </w:rPr>
        <w:t>令諸軍曰︰</w:t>
      </w:r>
      <w:r w:rsidR="000F1B0C">
        <w:rPr>
          <w:rFonts w:asciiTheme="minorEastAsia"/>
        </w:rPr>
        <w:t>「</w:t>
      </w:r>
      <w:r w:rsidRPr="001221B9">
        <w:rPr>
          <w:rFonts w:asciiTheme="minorEastAsia"/>
        </w:rPr>
        <w:t>晟賴將士之力，克清宮禁。長安士庶，久陷賊庭，若小有震驚，非弔民伐罪之意。晟與公等室家相見非晚，五日內無得通家信。</w:t>
      </w:r>
      <w:r w:rsidR="000F1B0C">
        <w:rPr>
          <w:rFonts w:asciiTheme="minorEastAsia"/>
        </w:rPr>
        <w:t>」</w:t>
      </w:r>
      <w:r w:rsidRPr="001221B9">
        <w:rPr>
          <w:rFonts w:asciiTheme="minorEastAsia"/>
        </w:rPr>
        <w:t>命京兆尹李齊運等安慰居人。晟大將高明曜取賊妓，</w:t>
      </w:r>
      <w:r w:rsidRPr="001221B9">
        <w:rPr>
          <w:rStyle w:val="00Text"/>
          <w:rFonts w:asciiTheme="minorEastAsia"/>
        </w:rPr>
        <w:t>妓，渠綺翻，女樂也。</w:t>
      </w:r>
      <w:r w:rsidRPr="001221B9">
        <w:rPr>
          <w:rFonts w:asciiTheme="minorEastAsia"/>
        </w:rPr>
        <w:t>尚可孤軍士擅取賊馬，晟皆斬之，軍中股粟。公私安堵，秋毫無犯，遠坊有經宿乃知官軍入城者。</w:t>
      </w:r>
      <w:r w:rsidRPr="001221B9">
        <w:rPr>
          <w:rStyle w:val="00Text"/>
          <w:rFonts w:asciiTheme="minorEastAsia"/>
        </w:rPr>
        <w:t>史言李晟御軍嚴整。</w:t>
      </w:r>
    </w:p>
    <w:p w:rsidR="00934453" w:rsidRPr="001221B9" w:rsidRDefault="00934453" w:rsidP="00DF5A42">
      <w:pPr>
        <w:rPr>
          <w:rFonts w:asciiTheme="minorEastAsia"/>
        </w:rPr>
      </w:pPr>
      <w:r w:rsidRPr="001221B9">
        <w:rPr>
          <w:rFonts w:asciiTheme="minorEastAsia"/>
        </w:rPr>
        <w:t>是日，渾瑊、戴休顏、韓遊瓌亦克咸陽，敗賊三千餘衆，</w:t>
      </w:r>
      <w:r w:rsidRPr="001221B9">
        <w:rPr>
          <w:rStyle w:val="00Text"/>
          <w:rFonts w:asciiTheme="minorEastAsia"/>
        </w:rPr>
        <w:t>敗，補邁翻。</w:t>
      </w:r>
      <w:r w:rsidRPr="001221B9">
        <w:rPr>
          <w:rFonts w:asciiTheme="minorEastAsia"/>
        </w:rPr>
        <w:t>聞泚西走，分兵邀之。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己亥，晟使京西兵馬使孟涉屯白華門，尚可孤屯望仙門，</w:t>
      </w:r>
      <w:r w:rsidRPr="001221B9">
        <w:rPr>
          <w:rFonts w:asciiTheme="minorEastAsia" w:eastAsiaTheme="minorEastAsia"/>
        </w:rPr>
        <w:t>唐大明宮南面五門，其中曰丹鳳門，丹鳳之東為望仙門，又東為延政門；丹鳳之西為建福門，又西為與安門也。</w:t>
      </w:r>
      <w:r w:rsidRPr="00101E55">
        <w:rPr>
          <w:rStyle w:val="01Text"/>
          <w:rFonts w:asciiTheme="minorEastAsia" w:eastAsiaTheme="minorEastAsia"/>
          <w:sz w:val="21"/>
        </w:rPr>
        <w:t>駱元光屯章敬寺，晟以牙前三千人屯安國寺，</w:t>
      </w:r>
      <w:r w:rsidRPr="001221B9">
        <w:rPr>
          <w:rFonts w:asciiTheme="minorEastAsia" w:eastAsiaTheme="minorEastAsia"/>
        </w:rPr>
        <w:t>程大昌曰︰章敬寺，在東城之外，安國寺，在大明宮東南。</w:t>
      </w:r>
      <w:r w:rsidRPr="00101E55">
        <w:rPr>
          <w:rStyle w:val="01Text"/>
          <w:rFonts w:asciiTheme="minorEastAsia" w:eastAsiaTheme="minorEastAsia"/>
          <w:sz w:val="21"/>
        </w:rPr>
        <w:t>以鎭京城；斬泚黨李希倩、敬釭、彭偃等八人於市。</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王武俊旣破朱滔，還恆州，表讓幽州、盧龍節度使，上許之。</w:t>
      </w:r>
      <w:r w:rsidR="00934453" w:rsidRPr="001221B9">
        <w:rPr>
          <w:rStyle w:val="00Text"/>
          <w:rFonts w:asciiTheme="minorEastAsia"/>
        </w:rPr>
        <w:t>王武俊兼幽州、盧龍節度使，見上卷是年二月。恆，戶登翻。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六月，癸卯，李晟遣掌書記吳人于公異作露布上行在</w:t>
      </w:r>
      <w:r w:rsidR="00934453" w:rsidRPr="001221B9">
        <w:rPr>
          <w:rFonts w:asciiTheme="minorEastAsia" w:eastAsiaTheme="minorEastAsia"/>
        </w:rPr>
        <w:t>上，時掌翻。</w:t>
      </w:r>
      <w:r w:rsidR="000F1B0C">
        <w:rPr>
          <w:rFonts w:asciiTheme="minorEastAsia" w:eastAsiaTheme="minorEastAsia"/>
        </w:rPr>
        <w:t>『</w:t>
      </w:r>
      <w:r w:rsidR="00934453" w:rsidRPr="001221B9">
        <w:rPr>
          <w:rFonts w:asciiTheme="minorEastAsia" w:eastAsiaTheme="minorEastAsia"/>
        </w:rPr>
        <w:t>鄒︰封氏聞見記︰</w:t>
      </w:r>
      <w:r w:rsidR="000F1B0C">
        <w:rPr>
          <w:rFonts w:asciiTheme="minorEastAsia" w:eastAsiaTheme="minorEastAsia"/>
        </w:rPr>
        <w:t>「</w:t>
      </w:r>
      <w:r w:rsidR="00934453" w:rsidRPr="001221B9">
        <w:rPr>
          <w:rFonts w:asciiTheme="minorEastAsia" w:eastAsiaTheme="minorEastAsia"/>
        </w:rPr>
        <w:t>露布，捷書之別名也。諸軍破賊，則以帛書建諸竿上，兵部謂之露布。</w:t>
      </w:r>
      <w:r w:rsidR="000F1B0C">
        <w:rPr>
          <w:rFonts w:asciiTheme="minorEastAsia" w:eastAsiaTheme="minorEastAsia"/>
        </w:rPr>
        <w:t>」』</w:t>
      </w:r>
      <w:r w:rsidR="00934453" w:rsidRPr="00101E55">
        <w:rPr>
          <w:rStyle w:val="01Text"/>
          <w:rFonts w:asciiTheme="minorEastAsia" w:eastAsiaTheme="minorEastAsia"/>
          <w:sz w:val="21"/>
        </w:rPr>
        <w:t>曰︰</w:t>
      </w:r>
      <w:r w:rsidR="000F1B0C">
        <w:rPr>
          <w:rStyle w:val="01Text"/>
          <w:rFonts w:asciiTheme="minorEastAsia" w:eastAsiaTheme="minorEastAsia"/>
          <w:sz w:val="21"/>
        </w:rPr>
        <w:t>「</w:t>
      </w:r>
      <w:r w:rsidR="00934453" w:rsidRPr="00101E55">
        <w:rPr>
          <w:rStyle w:val="01Text"/>
          <w:rFonts w:asciiTheme="minorEastAsia" w:eastAsiaTheme="minorEastAsia"/>
          <w:sz w:val="21"/>
        </w:rPr>
        <w:t>臣已肅清宮禁，祗謁寢園，鍾簴不移，</w:t>
      </w:r>
      <w:r w:rsidR="00934453" w:rsidRPr="001221B9">
        <w:rPr>
          <w:rFonts w:asciiTheme="minorEastAsia" w:eastAsiaTheme="minorEastAsia"/>
        </w:rPr>
        <w:t>簴，其呂翻。說文曰︰簴，鍾鼓之柎也。飾為猛獸。釋名曰︰橫曰栒</w:t>
      </w:r>
      <w:r w:rsidR="00934453" w:rsidRPr="00660FD1">
        <w:rPr>
          <w:rStyle w:val="06Text"/>
          <w:rFonts w:asciiTheme="minorEastAsia" w:eastAsiaTheme="minorEastAsia"/>
          <w:sz w:val="18"/>
        </w:rPr>
        <w:t>簨</w:t>
      </w:r>
      <w:r w:rsidR="00934453" w:rsidRPr="001221B9">
        <w:rPr>
          <w:rFonts w:asciiTheme="minorEastAsia" w:eastAsiaTheme="minorEastAsia"/>
        </w:rPr>
        <w:t>，縱曰簴。又云︰虡，天上神獸也，鹿頭龍身，象之為簴，以架鍾鼓。</w:t>
      </w:r>
      <w:r w:rsidR="00934453" w:rsidRPr="00101E55">
        <w:rPr>
          <w:rStyle w:val="01Text"/>
          <w:rFonts w:asciiTheme="minorEastAsia" w:eastAsiaTheme="minorEastAsia"/>
          <w:sz w:val="21"/>
        </w:rPr>
        <w:t>廟貌如故。</w:t>
      </w:r>
      <w:r w:rsidR="000F1B0C">
        <w:rPr>
          <w:rStyle w:val="01Text"/>
          <w:rFonts w:asciiTheme="minorEastAsia" w:eastAsiaTheme="minorEastAsia"/>
          <w:sz w:val="21"/>
        </w:rPr>
        <w:t>」</w:t>
      </w:r>
      <w:r w:rsidR="00934453" w:rsidRPr="001221B9">
        <w:rPr>
          <w:rFonts w:asciiTheme="minorEastAsia" w:eastAsiaTheme="minorEastAsia"/>
        </w:rPr>
        <w:t>孔穎達曰︰廟之言貌也。死者精神不可得而見，但以生時之宮室象貌為之耳。孝經註云︰宗，尊也。廟，貌也。</w:t>
      </w:r>
      <w:r w:rsidR="00934453" w:rsidRPr="00101E55">
        <w:rPr>
          <w:rStyle w:val="01Text"/>
          <w:rFonts w:asciiTheme="minorEastAsia" w:eastAsiaTheme="minorEastAsia"/>
          <w:sz w:val="21"/>
        </w:rPr>
        <w:t>上泣下曰︰</w:t>
      </w:r>
      <w:r w:rsidR="000F1B0C">
        <w:rPr>
          <w:rStyle w:val="01Text"/>
          <w:rFonts w:asciiTheme="minorEastAsia" w:eastAsiaTheme="minorEastAsia"/>
          <w:sz w:val="21"/>
        </w:rPr>
        <w:t>「</w:t>
      </w:r>
      <w:r w:rsidR="00934453" w:rsidRPr="00101E55">
        <w:rPr>
          <w:rStyle w:val="01Text"/>
          <w:rFonts w:asciiTheme="minorEastAsia" w:eastAsiaTheme="minorEastAsia"/>
          <w:sz w:val="21"/>
        </w:rPr>
        <w:t>天生李晟，以為社稷，非為朕也。</w:t>
      </w:r>
      <w:r w:rsidR="000F1B0C">
        <w:rPr>
          <w:rStyle w:val="01Text"/>
          <w:rFonts w:asciiTheme="minorEastAsia" w:eastAsiaTheme="minorEastAsia"/>
          <w:sz w:val="21"/>
        </w:rPr>
        <w:t>」</w:t>
      </w:r>
      <w:r w:rsidR="00934453" w:rsidRPr="001221B9">
        <w:rPr>
          <w:rFonts w:asciiTheme="minorEastAsia" w:eastAsiaTheme="minorEastAsia"/>
        </w:rPr>
        <w:t>為，于偽翻。史言于公異為李晟作露布得體。</w:t>
      </w:r>
    </w:p>
    <w:p w:rsidR="00934453" w:rsidRPr="001221B9" w:rsidRDefault="00934453" w:rsidP="00DF5A42">
      <w:pPr>
        <w:rPr>
          <w:rFonts w:asciiTheme="minorEastAsia"/>
        </w:rPr>
      </w:pPr>
      <w:r w:rsidRPr="001221B9">
        <w:rPr>
          <w:rFonts w:asciiTheme="minorEastAsia"/>
        </w:rPr>
        <w:t>晟在渭橋，熒惑守歲，</w:t>
      </w:r>
      <w:r w:rsidRPr="001221B9">
        <w:rPr>
          <w:rStyle w:val="00Text"/>
          <w:rFonts w:asciiTheme="minorEastAsia"/>
        </w:rPr>
        <w:t>歲星所在，其國有福。熒惑守之，是為罰星。</w:t>
      </w:r>
      <w:r w:rsidRPr="001221B9">
        <w:rPr>
          <w:rFonts w:asciiTheme="minorEastAsia"/>
        </w:rPr>
        <w:t>久之乃退，賓佐皆賀，曰︰</w:t>
      </w:r>
      <w:r w:rsidR="000F1B0C">
        <w:rPr>
          <w:rFonts w:asciiTheme="minorEastAsia"/>
        </w:rPr>
        <w:t>「</w:t>
      </w:r>
      <w:r w:rsidRPr="001221B9">
        <w:rPr>
          <w:rFonts w:asciiTheme="minorEastAsia"/>
        </w:rPr>
        <w:t>熒惑退舍，皇家之福也！宜速進兵。</w:t>
      </w:r>
      <w:r w:rsidR="000F1B0C">
        <w:rPr>
          <w:rFonts w:asciiTheme="minorEastAsia"/>
        </w:rPr>
        <w:t>」</w:t>
      </w:r>
      <w:r w:rsidRPr="001221B9">
        <w:rPr>
          <w:rFonts w:asciiTheme="minorEastAsia"/>
        </w:rPr>
        <w:t>晟曰︰</w:t>
      </w:r>
      <w:r w:rsidR="000F1B0C">
        <w:rPr>
          <w:rFonts w:asciiTheme="minorEastAsia"/>
        </w:rPr>
        <w:t>「</w:t>
      </w:r>
      <w:r w:rsidRPr="001221B9">
        <w:rPr>
          <w:rFonts w:asciiTheme="minorEastAsia"/>
        </w:rPr>
        <w:t>天子野次，臣下知死敵而已；天象高遠，誰得知之！</w:t>
      </w:r>
      <w:r w:rsidR="000F1B0C">
        <w:rPr>
          <w:rFonts w:asciiTheme="minorEastAsia"/>
        </w:rPr>
        <w:t>」</w:t>
      </w:r>
      <w:r w:rsidRPr="001221B9">
        <w:rPr>
          <w:rFonts w:asciiTheme="minorEastAsia"/>
        </w:rPr>
        <w:t>旣克長安，乃謂之曰︰</w:t>
      </w:r>
      <w:r w:rsidR="000F1B0C">
        <w:rPr>
          <w:rFonts w:asciiTheme="minorEastAsia"/>
        </w:rPr>
        <w:t>「</w:t>
      </w:r>
      <w:r w:rsidRPr="001221B9">
        <w:rPr>
          <w:rFonts w:asciiTheme="minorEastAsia"/>
        </w:rPr>
        <w:t>曏非相拒也，吾聞五星贏、縮無常，</w:t>
      </w:r>
      <w:r w:rsidRPr="001221B9">
        <w:rPr>
          <w:rStyle w:val="00Text"/>
          <w:rFonts w:asciiTheme="minorEastAsia"/>
        </w:rPr>
        <w:t>前漢書天文志曰︰凡五星早出為贏，贏為客，晚出為縮，縮為主人。晉書天文志曰︰失次而上為贏，失次而下為縮，</w:t>
      </w:r>
      <w:r w:rsidRPr="001221B9">
        <w:rPr>
          <w:rFonts w:asciiTheme="minorEastAsia"/>
        </w:rPr>
        <w:t>萬一復來守歲，</w:t>
      </w:r>
      <w:r w:rsidRPr="001221B9">
        <w:rPr>
          <w:rStyle w:val="00Text"/>
          <w:rFonts w:asciiTheme="minorEastAsia"/>
        </w:rPr>
        <w:t>復，扶又翻。</w:t>
      </w:r>
      <w:r w:rsidRPr="001221B9">
        <w:rPr>
          <w:rFonts w:asciiTheme="minorEastAsia"/>
        </w:rPr>
        <w:t>吾軍不戰自潰矣！</w:t>
      </w:r>
      <w:r w:rsidR="000F1B0C">
        <w:rPr>
          <w:rFonts w:asciiTheme="minorEastAsia"/>
        </w:rPr>
        <w:t>」</w:t>
      </w:r>
      <w:r w:rsidRPr="001221B9">
        <w:rPr>
          <w:rFonts w:asciiTheme="minorEastAsia"/>
        </w:rPr>
        <w:t>皆謝曰︰</w:t>
      </w:r>
      <w:r w:rsidR="000F1B0C">
        <w:rPr>
          <w:rFonts w:asciiTheme="minorEastAsia"/>
        </w:rPr>
        <w:t>「</w:t>
      </w:r>
      <w:r w:rsidRPr="001221B9">
        <w:rPr>
          <w:rFonts w:asciiTheme="minorEastAsia"/>
        </w:rPr>
        <w:t>非所及也！</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朱泚將奔吐蕃，其衆隨道散亡，比至涇州，</w:t>
      </w:r>
      <w:r w:rsidR="00934453" w:rsidRPr="001221B9">
        <w:rPr>
          <w:rStyle w:val="00Text"/>
          <w:rFonts w:asciiTheme="minorEastAsia"/>
        </w:rPr>
        <w:t>比，必利翻，及也。</w:t>
      </w:r>
      <w:r w:rsidR="00934453" w:rsidRPr="001221B9">
        <w:rPr>
          <w:rFonts w:asciiTheme="minorEastAsia"/>
        </w:rPr>
        <w:t>纔百餘騎。田希鑒閉城拒之，泚謂之曰︰</w:t>
      </w:r>
      <w:r w:rsidR="000F1B0C">
        <w:rPr>
          <w:rFonts w:asciiTheme="minorEastAsia"/>
        </w:rPr>
        <w:t>「</w:t>
      </w:r>
      <w:r w:rsidR="00934453" w:rsidRPr="001221B9">
        <w:rPr>
          <w:rFonts w:asciiTheme="minorEastAsia"/>
        </w:rPr>
        <w:t>汝之節，吾所授也。</w:t>
      </w:r>
      <w:r w:rsidR="00934453" w:rsidRPr="001221B9">
        <w:rPr>
          <w:rStyle w:val="00Text"/>
          <w:rFonts w:asciiTheme="minorEastAsia"/>
        </w:rPr>
        <w:t>朱泚以田希鑒為涇原節度使，見上卷是年四月。</w:t>
      </w:r>
      <w:r w:rsidR="00934453" w:rsidRPr="001221B9">
        <w:rPr>
          <w:rFonts w:asciiTheme="minorEastAsia"/>
        </w:rPr>
        <w:t>柰何臨危相負！</w:t>
      </w:r>
      <w:r w:rsidR="000F1B0C">
        <w:rPr>
          <w:rFonts w:asciiTheme="minorEastAsia"/>
        </w:rPr>
        <w:t>」</w:t>
      </w:r>
      <w:r w:rsidR="00934453" w:rsidRPr="001221B9">
        <w:rPr>
          <w:rFonts w:asciiTheme="minorEastAsia"/>
        </w:rPr>
        <w:t>使焚其門；希鑒取節投火中曰︰</w:t>
      </w:r>
      <w:r w:rsidR="000F1B0C">
        <w:rPr>
          <w:rFonts w:asciiTheme="minorEastAsia"/>
        </w:rPr>
        <w:t>「</w:t>
      </w:r>
      <w:r w:rsidR="00934453" w:rsidRPr="001221B9">
        <w:rPr>
          <w:rFonts w:asciiTheme="minorEastAsia"/>
        </w:rPr>
        <w:t>還汝節！</w:t>
      </w:r>
      <w:r w:rsidR="000F1B0C">
        <w:rPr>
          <w:rFonts w:asciiTheme="minorEastAsia"/>
        </w:rPr>
        <w:t>」</w:t>
      </w:r>
      <w:r w:rsidR="00934453" w:rsidRPr="001221B9">
        <w:rPr>
          <w:rFonts w:asciiTheme="minorEastAsia"/>
        </w:rPr>
        <w:t>泚衆皆哭。涇卒遂殺姚令言，詣希鑒降。泚獨與范陽親兵及宗族、賓客北趣驛馬關；</w:t>
      </w:r>
      <w:r w:rsidR="00934453" w:rsidRPr="001221B9">
        <w:rPr>
          <w:rStyle w:val="00Text"/>
          <w:rFonts w:asciiTheme="minorEastAsia"/>
        </w:rPr>
        <w:t>趣，七喻翻。</w:t>
      </w:r>
      <w:r w:rsidR="00934453" w:rsidRPr="001221B9">
        <w:rPr>
          <w:rFonts w:asciiTheme="minorEastAsia"/>
        </w:rPr>
        <w:t>寧州刺史夏侯英拒之。至彭原西城屯，</w:t>
      </w:r>
      <w:r w:rsidR="00934453" w:rsidRPr="001221B9">
        <w:rPr>
          <w:rStyle w:val="00Text"/>
          <w:rFonts w:asciiTheme="minorEastAsia"/>
        </w:rPr>
        <w:t>彭原，本彭陽縣，隋開皇十八年更名，唐屬寧州。</w:t>
      </w:r>
      <w:r w:rsidR="00934453" w:rsidRPr="001221B9">
        <w:rPr>
          <w:rFonts w:asciiTheme="minorEastAsia"/>
        </w:rPr>
        <w:t>其將梁庭芬射泚墜阬中，</w:t>
      </w:r>
      <w:r w:rsidR="00934453" w:rsidRPr="001221B9">
        <w:rPr>
          <w:rStyle w:val="00Text"/>
          <w:rFonts w:asciiTheme="minorEastAsia"/>
        </w:rPr>
        <w:t>射，而亦翻。</w:t>
      </w:r>
      <w:r w:rsidR="00934453" w:rsidRPr="001221B9">
        <w:rPr>
          <w:rFonts w:asciiTheme="minorEastAsia"/>
        </w:rPr>
        <w:t>韓旻等斬之，詣涇州降。源休、李子平奔鳳翔，李楚琳斬之，皆傳首行在。</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上命陸贄草詔賜渾瑊，使訪求奉天所失裹頭內人。</w:t>
      </w:r>
      <w:r w:rsidR="00934453" w:rsidRPr="001221B9">
        <w:rPr>
          <w:rStyle w:val="00Text"/>
          <w:rFonts w:asciiTheme="minorEastAsia"/>
        </w:rPr>
        <w:t>裹頭內人，在宮中給使令者也。內人給使令者皆冠巾，故謂之裹頭內人。</w:t>
      </w:r>
      <w:r w:rsidR="00934453" w:rsidRPr="001221B9">
        <w:rPr>
          <w:rFonts w:asciiTheme="minorEastAsia"/>
        </w:rPr>
        <w:t>贄上奏，以為︰</w:t>
      </w:r>
      <w:r w:rsidR="000F1B0C">
        <w:rPr>
          <w:rFonts w:asciiTheme="minorEastAsia"/>
        </w:rPr>
        <w:t>「</w:t>
      </w:r>
      <w:r w:rsidR="00934453" w:rsidRPr="001221B9">
        <w:rPr>
          <w:rFonts w:asciiTheme="minorEastAsia"/>
        </w:rPr>
        <w:t>巨盜始平，疲瘵之民，瘡痍之卒，尚未循拊，</w:t>
      </w:r>
      <w:r w:rsidR="00934453" w:rsidRPr="001221B9">
        <w:rPr>
          <w:rStyle w:val="00Text"/>
          <w:rFonts w:asciiTheme="minorEastAsia"/>
        </w:rPr>
        <w:t>瘵，仄介翻。</w:t>
      </w:r>
      <w:r w:rsidR="00934453" w:rsidRPr="001221B9">
        <w:rPr>
          <w:rFonts w:asciiTheme="minorEastAsia"/>
        </w:rPr>
        <w:t>而首訪婦人，非所以副惟新之望也。謀始盡善，克終已稀；始而不謀，終則何有！所賜瑊詔，未敢承旨。</w:t>
      </w:r>
      <w:r w:rsidR="000F1B0C">
        <w:rPr>
          <w:rFonts w:asciiTheme="minorEastAsia"/>
        </w:rPr>
        <w:t>」</w:t>
      </w:r>
      <w:r w:rsidR="00934453" w:rsidRPr="001221B9">
        <w:rPr>
          <w:rFonts w:asciiTheme="minorEastAsia"/>
        </w:rPr>
        <w:t>上遂不降詔，竟遣中使求之。</w:t>
      </w:r>
    </w:p>
    <w:p w:rsidR="00934453" w:rsidRPr="001221B9" w:rsidRDefault="00934453" w:rsidP="00DF5A42">
      <w:pPr>
        <w:rPr>
          <w:rFonts w:asciiTheme="minorEastAsia"/>
        </w:rPr>
      </w:pPr>
      <w:r w:rsidRPr="001221B9">
        <w:rPr>
          <w:rFonts w:asciiTheme="minorEastAsia"/>
        </w:rPr>
        <w:t>乙巳，詔吏部侍郞班宏充宣慰使，勞問將士，撫慰蒸黎。</w:t>
      </w:r>
      <w:r w:rsidRPr="001221B9">
        <w:rPr>
          <w:rStyle w:val="00Text"/>
          <w:rFonts w:asciiTheme="minorEastAsia"/>
        </w:rPr>
        <w:t>按詩傳箋︰蒸，衆也；黎，亦衆也。勞，力到翻。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丙午，李晟斬文武官受朱泚寵任者崔宣、洪經綸等十餘人；</w:t>
      </w:r>
      <w:r w:rsidRPr="001221B9">
        <w:rPr>
          <w:rFonts w:asciiTheme="minorEastAsia" w:eastAsiaTheme="minorEastAsia"/>
        </w:rPr>
        <w:t>考異曰︰袁皓興元聖功錄載李晟奏宥郭晞狀曰︰</w:t>
      </w:r>
      <w:r w:rsidR="000F1B0C">
        <w:rPr>
          <w:rFonts w:asciiTheme="minorEastAsia" w:eastAsiaTheme="minorEastAsia"/>
        </w:rPr>
        <w:t>「</w:t>
      </w:r>
      <w:r w:rsidRPr="001221B9">
        <w:rPr>
          <w:rFonts w:asciiTheme="minorEastAsia" w:eastAsiaTheme="minorEastAsia"/>
        </w:rPr>
        <w:t>晞頃因鑾輿順動，山谷潛藏，逆賊所知，昇致城邑；迫脅授任，前後極多，蒼黃之中，偽令仍及，堅臥當節，卽懼嚴刑，隨俗從宮，又傷素業。然晞已染汚俗，尚可昭明；子儀勳勞，書在王府，父為中興之佐，子有疑謗之名，非止在於一身，實恐玷於先烈。況臣總領士馬，孤立渭橋，頻有帛書，累陳誠效。</w:t>
      </w:r>
      <w:r w:rsidR="000F1B0C">
        <w:rPr>
          <w:rFonts w:asciiTheme="minorEastAsia" w:eastAsiaTheme="minorEastAsia"/>
        </w:rPr>
        <w:t>」</w:t>
      </w:r>
      <w:r w:rsidRPr="001221B9">
        <w:rPr>
          <w:rFonts w:asciiTheme="minorEastAsia" w:eastAsiaTheme="minorEastAsia"/>
        </w:rPr>
        <w:t>按晞舊傳，</w:t>
      </w:r>
      <w:r w:rsidR="000F1B0C">
        <w:rPr>
          <w:rFonts w:asciiTheme="minorEastAsia" w:eastAsiaTheme="minorEastAsia"/>
        </w:rPr>
        <w:t>「</w:t>
      </w:r>
      <w:r w:rsidRPr="001221B9">
        <w:rPr>
          <w:rFonts w:asciiTheme="minorEastAsia" w:eastAsiaTheme="minorEastAsia"/>
        </w:rPr>
        <w:t>泚欲令掌兵，晞陽瘖。泚以兵脅之，終不語。賊知其不可用，乃至。晞潛奔奉天，從駕還京。</w:t>
      </w:r>
      <w:r w:rsidR="000F1B0C">
        <w:rPr>
          <w:rFonts w:asciiTheme="minorEastAsia" w:eastAsiaTheme="minorEastAsia"/>
        </w:rPr>
        <w:t>」</w:t>
      </w:r>
      <w:r w:rsidRPr="001221B9">
        <w:rPr>
          <w:rFonts w:asciiTheme="minorEastAsia" w:eastAsiaTheme="minorEastAsia"/>
        </w:rPr>
        <w:t>不云終臣事泚；而皓載晟此狀，恐非其實。今不取。</w:t>
      </w:r>
      <w:r w:rsidRPr="00101E55">
        <w:rPr>
          <w:rStyle w:val="01Text"/>
          <w:rFonts w:asciiTheme="minorEastAsia" w:eastAsiaTheme="minorEastAsia"/>
          <w:sz w:val="21"/>
        </w:rPr>
        <w:t>又表守節不屈者劉迺、蔣沇等。</w:t>
      </w:r>
      <w:r w:rsidRPr="001221B9">
        <w:rPr>
          <w:rFonts w:asciiTheme="minorEastAsia" w:eastAsiaTheme="minorEastAsia"/>
        </w:rPr>
        <w:t>劉迺，事見上卷是年二月。蔣沇，事見二百二十八卷建中四年。</w:t>
      </w:r>
    </w:p>
    <w:p w:rsidR="00934453" w:rsidRPr="001221B9" w:rsidRDefault="00934453" w:rsidP="00DF5A42">
      <w:pPr>
        <w:rPr>
          <w:rFonts w:asciiTheme="minorEastAsia"/>
        </w:rPr>
      </w:pPr>
      <w:r w:rsidRPr="001221B9">
        <w:rPr>
          <w:rFonts w:asciiTheme="minorEastAsia"/>
        </w:rPr>
        <w:t>己酉，以李晟為司徒、中書令，駱元光、尚可孤各遷官有差。</w:t>
      </w:r>
      <w:r w:rsidRPr="001221B9">
        <w:rPr>
          <w:rStyle w:val="00Text"/>
          <w:rFonts w:asciiTheme="minorEastAsia"/>
        </w:rPr>
        <w:t>賞收復京城之功也。</w:t>
      </w:r>
      <w:r w:rsidRPr="001221B9">
        <w:rPr>
          <w:rFonts w:asciiTheme="minorEastAsia"/>
        </w:rPr>
        <w:t>以檢校御史中丞田希鑒為涇原節度使。</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詔改梁州為興元府。</w:t>
      </w:r>
      <w:r w:rsidR="00934453" w:rsidRPr="001221B9">
        <w:rPr>
          <w:rStyle w:val="00Text"/>
          <w:rFonts w:asciiTheme="minorEastAsia"/>
        </w:rPr>
        <w:t>以紀元為府號始此。</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甲寅，以渾瑊為侍中，韓遊瓌、戴休顏各遷官有差。</w:t>
      </w:r>
      <w:r w:rsidR="00934453" w:rsidRPr="001221B9">
        <w:rPr>
          <w:rStyle w:val="00Text"/>
          <w:rFonts w:asciiTheme="minorEastAsia"/>
        </w:rPr>
        <w:t>賞扈衞之功也。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朱泚之敗也，李忠臣奔樊川，</w:t>
      </w:r>
      <w:r w:rsidR="00934453" w:rsidRPr="001221B9">
        <w:rPr>
          <w:rFonts w:asciiTheme="minorEastAsia" w:eastAsiaTheme="minorEastAsia"/>
        </w:rPr>
        <w:t>酈道元水經註曰︰樊川，卽杜縣之樊鄕，漢高祖還定三秦，以樊噲灌廢丘最，賜邑於此鄕也。按其地在唐長安城南。程大昌曰︰樊川，在萬年縣南三十五里。</w:t>
      </w:r>
      <w:r w:rsidR="00934453" w:rsidRPr="00101E55">
        <w:rPr>
          <w:rStyle w:val="01Text"/>
          <w:rFonts w:asciiTheme="minorEastAsia" w:eastAsiaTheme="minorEastAsia"/>
          <w:sz w:val="21"/>
        </w:rPr>
        <w:t>擒獲，丙辰，斬之。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上問陸贄︰</w:t>
      </w:r>
      <w:r w:rsidR="000F1B0C">
        <w:rPr>
          <w:rStyle w:val="01Text"/>
          <w:rFonts w:asciiTheme="minorEastAsia" w:eastAsiaTheme="minorEastAsia"/>
          <w:sz w:val="21"/>
        </w:rPr>
        <w:t>「</w:t>
      </w:r>
      <w:r w:rsidR="00934453" w:rsidRPr="00101E55">
        <w:rPr>
          <w:rStyle w:val="01Text"/>
          <w:rFonts w:asciiTheme="minorEastAsia" w:eastAsiaTheme="minorEastAsia"/>
          <w:sz w:val="21"/>
        </w:rPr>
        <w:t>今至鳳翔有迎駕諸軍，形勢甚盛，欲因此遣人化李楚琳，何如？</w:t>
      </w:r>
      <w:r w:rsidR="000F1B0C">
        <w:rPr>
          <w:rStyle w:val="01Text"/>
          <w:rFonts w:asciiTheme="minorEastAsia" w:eastAsiaTheme="minorEastAsia"/>
          <w:sz w:val="21"/>
        </w:rPr>
        <w:t>」</w:t>
      </w:r>
      <w:r w:rsidR="00934453" w:rsidRPr="00101E55">
        <w:rPr>
          <w:rStyle w:val="01Text"/>
          <w:rFonts w:asciiTheme="minorEastAsia" w:eastAsiaTheme="minorEastAsia"/>
          <w:sz w:val="21"/>
        </w:rPr>
        <w:t>贄上奏，以為︰</w:t>
      </w:r>
      <w:r w:rsidR="000F1B0C">
        <w:rPr>
          <w:rStyle w:val="01Text"/>
          <w:rFonts w:asciiTheme="minorEastAsia" w:eastAsiaTheme="minorEastAsia"/>
          <w:sz w:val="21"/>
        </w:rPr>
        <w:t>「</w:t>
      </w:r>
      <w:r w:rsidR="00934453" w:rsidRPr="00101E55">
        <w:rPr>
          <w:rStyle w:val="01Text"/>
          <w:rFonts w:asciiTheme="minorEastAsia" w:eastAsiaTheme="minorEastAsia"/>
          <w:sz w:val="21"/>
        </w:rPr>
        <w:t>如此則事同脅執，以言乎除亂則不武，以言乎務理則不誠，用是時巡，後將安入！</w:t>
      </w:r>
      <w:r w:rsidR="00934453" w:rsidRPr="001221B9">
        <w:rPr>
          <w:rFonts w:asciiTheme="minorEastAsia" w:eastAsiaTheme="minorEastAsia"/>
        </w:rPr>
        <w:t>書周官，六年，王乃時巡，考制度于四岳，諸侯各朝于方岳。孔安國曰︰春東、夏南、秋西、冬北，故謂之時巡。</w:t>
      </w:r>
      <w:r w:rsidR="00934453" w:rsidRPr="00101E55">
        <w:rPr>
          <w:rStyle w:val="01Text"/>
          <w:rFonts w:asciiTheme="minorEastAsia" w:eastAsiaTheme="minorEastAsia"/>
          <w:sz w:val="21"/>
        </w:rPr>
        <w:t>議者或謂之權，臣竊未諭其理。夫權之為義，取類權衡，</w:t>
      </w:r>
      <w:r w:rsidR="00934453" w:rsidRPr="001221B9">
        <w:rPr>
          <w:rFonts w:asciiTheme="minorEastAsia" w:eastAsiaTheme="minorEastAsia"/>
        </w:rPr>
        <w:t>衡，以平物。權，則權物之輕重，揆之以衡平。</w:t>
      </w:r>
      <w:r w:rsidR="00934453" w:rsidRPr="00101E55">
        <w:rPr>
          <w:rStyle w:val="01Text"/>
          <w:rFonts w:asciiTheme="minorEastAsia" w:eastAsiaTheme="minorEastAsia"/>
          <w:sz w:val="21"/>
        </w:rPr>
        <w:t>今輦路所經，首行脅奪，易一帥而虧萬乘之義，得一方而結四海之疑，</w:t>
      </w:r>
      <w:r w:rsidR="00934453" w:rsidRPr="001221B9">
        <w:rPr>
          <w:rFonts w:asciiTheme="minorEastAsia" w:eastAsiaTheme="minorEastAsia"/>
        </w:rPr>
        <w:t>帥，讀曰率。乘，繩證翻。</w:t>
      </w:r>
      <w:r w:rsidR="00934453" w:rsidRPr="00101E55">
        <w:rPr>
          <w:rStyle w:val="01Text"/>
          <w:rFonts w:asciiTheme="minorEastAsia" w:eastAsiaTheme="minorEastAsia"/>
          <w:sz w:val="21"/>
        </w:rPr>
        <w:t>乃是重其所輕而輕其所重，謂之權也，不亦反乎！以反道為權，以任數為智，君上行之必失衆，臣下用之必陷身，歷代之所以多喪亂而長姦邪，由此誤也。</w:t>
      </w:r>
      <w:r w:rsidR="00934453" w:rsidRPr="001221B9">
        <w:rPr>
          <w:rFonts w:asciiTheme="minorEastAsia" w:eastAsiaTheme="minorEastAsia"/>
        </w:rPr>
        <w:t>陸贄此論，所以正漢儒反經合道為權之失。程氏曰︰漢儒以反經合道為權，故有權變、權術之說，皆非也。權只是經字。自漢以下無人識權字。喪，息浪翻。長，知兩翻。</w:t>
      </w:r>
      <w:r w:rsidR="00934453" w:rsidRPr="00101E55">
        <w:rPr>
          <w:rStyle w:val="01Text"/>
          <w:rFonts w:asciiTheme="minorEastAsia" w:eastAsiaTheme="minorEastAsia"/>
          <w:sz w:val="21"/>
        </w:rPr>
        <w:t>不如</w:t>
      </w:r>
      <w:r w:rsidR="000F1B0C">
        <w:rPr>
          <w:rFonts w:asciiTheme="minorEastAsia" w:eastAsiaTheme="minorEastAsia"/>
        </w:rPr>
        <w:t>『</w:t>
      </w:r>
      <w:r w:rsidR="00934453" w:rsidRPr="001221B9">
        <w:rPr>
          <w:rFonts w:asciiTheme="minorEastAsia" w:eastAsiaTheme="minorEastAsia"/>
        </w:rPr>
        <w:t>章︰乙十五行本</w:t>
      </w:r>
      <w:r w:rsidR="000F1B0C">
        <w:rPr>
          <w:rFonts w:asciiTheme="minorEastAsia" w:eastAsiaTheme="minorEastAsia"/>
        </w:rPr>
        <w:t>「</w:t>
      </w:r>
      <w:r w:rsidR="00934453" w:rsidRPr="001221B9">
        <w:rPr>
          <w:rFonts w:asciiTheme="minorEastAsia" w:eastAsiaTheme="minorEastAsia"/>
        </w:rPr>
        <w:t>如</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俟</w:t>
      </w:r>
      <w:r w:rsidR="000F1B0C">
        <w:rPr>
          <w:rFonts w:asciiTheme="minorEastAsia" w:eastAsiaTheme="minorEastAsia"/>
        </w:rPr>
        <w:t>」</w:t>
      </w:r>
      <w:r w:rsidR="00934453" w:rsidRPr="001221B9">
        <w:rPr>
          <w:rFonts w:asciiTheme="minorEastAsia" w:eastAsiaTheme="minorEastAsia"/>
        </w:rPr>
        <w:t>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奠枕京邑，</w:t>
      </w:r>
      <w:r w:rsidR="00934453" w:rsidRPr="001221B9">
        <w:rPr>
          <w:rFonts w:asciiTheme="minorEastAsia" w:eastAsiaTheme="minorEastAsia"/>
        </w:rPr>
        <w:t>史炤曰︰奠枕，安枕也。揚子曰︰奠枕于京。</w:t>
      </w:r>
      <w:r w:rsidR="00934453" w:rsidRPr="00101E55">
        <w:rPr>
          <w:rStyle w:val="01Text"/>
          <w:rFonts w:asciiTheme="minorEastAsia" w:eastAsiaTheme="minorEastAsia"/>
          <w:sz w:val="21"/>
        </w:rPr>
        <w:t>徵授一官，彼喜於恩宥，將奔走不暇，安敢輒有旅拒，</w:t>
      </w:r>
      <w:r w:rsidR="00934453" w:rsidRPr="001221B9">
        <w:rPr>
          <w:rFonts w:asciiTheme="minorEastAsia" w:eastAsiaTheme="minorEastAsia"/>
        </w:rPr>
        <w:t>史炤曰︰旅，衆也。拒，捍也。謂率衆以相捍也。</w:t>
      </w:r>
      <w:r w:rsidR="00934453" w:rsidRPr="00101E55">
        <w:rPr>
          <w:rStyle w:val="01Text"/>
          <w:rFonts w:asciiTheme="minorEastAsia" w:eastAsiaTheme="minorEastAsia"/>
          <w:sz w:val="21"/>
        </w:rPr>
        <w:t>復勞誅鉏哉！</w:t>
      </w:r>
      <w:r w:rsidR="000F1B0C">
        <w:rPr>
          <w:rStyle w:val="01Text"/>
          <w:rFonts w:asciiTheme="minorEastAsia" w:eastAsiaTheme="minorEastAsia"/>
          <w:sz w:val="21"/>
        </w:rPr>
        <w:t>」</w:t>
      </w:r>
      <w:r w:rsidR="00934453" w:rsidRPr="001221B9">
        <w:rPr>
          <w:rFonts w:asciiTheme="minorEastAsia" w:eastAsiaTheme="minorEastAsia"/>
        </w:rPr>
        <w:t>復，扶又翻。</w:t>
      </w:r>
    </w:p>
    <w:p w:rsidR="00934453" w:rsidRPr="001221B9" w:rsidRDefault="00934453" w:rsidP="00DF5A42">
      <w:pPr>
        <w:rPr>
          <w:rFonts w:asciiTheme="minorEastAsia"/>
        </w:rPr>
      </w:pPr>
      <w:r w:rsidRPr="001221B9">
        <w:rPr>
          <w:rFonts w:asciiTheme="minorEastAsia"/>
        </w:rPr>
        <w:t>戊午，車駕發漢中。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李晟綜理長安以備百司，</w:t>
      </w:r>
      <w:r w:rsidR="00934453" w:rsidRPr="001221B9">
        <w:rPr>
          <w:rFonts w:asciiTheme="minorEastAsia" w:eastAsiaTheme="minorEastAsia"/>
        </w:rPr>
        <w:t>史炤曰︰綜，機縷也。理，治也。謂整治其事，使皆有紀，若機之綜縷也。</w:t>
      </w:r>
      <w:r w:rsidR="00934453" w:rsidRPr="00101E55">
        <w:rPr>
          <w:rStyle w:val="01Text"/>
          <w:rFonts w:asciiTheme="minorEastAsia" w:eastAsiaTheme="minorEastAsia"/>
          <w:sz w:val="21"/>
        </w:rPr>
        <w:t>自請至鳳翔迎扈，上不許。內常侍尹元貞奉使同華，輒詣河中招諭李懷光。</w:t>
      </w:r>
      <w:r w:rsidR="00934453" w:rsidRPr="001221B9">
        <w:rPr>
          <w:rFonts w:asciiTheme="minorEastAsia" w:eastAsiaTheme="minorEastAsia"/>
        </w:rPr>
        <w:t>此唐之中世閹宦之常態也。華，戶化翻。</w:t>
      </w:r>
      <w:r w:rsidR="00934453" w:rsidRPr="00101E55">
        <w:rPr>
          <w:rStyle w:val="01Text"/>
          <w:rFonts w:asciiTheme="minorEastAsia" w:eastAsiaTheme="minorEastAsia"/>
          <w:sz w:val="21"/>
        </w:rPr>
        <w:t>晟奏︰</w:t>
      </w:r>
      <w:r w:rsidR="000F1B0C">
        <w:rPr>
          <w:rStyle w:val="01Text"/>
          <w:rFonts w:asciiTheme="minorEastAsia" w:eastAsiaTheme="minorEastAsia"/>
          <w:sz w:val="21"/>
        </w:rPr>
        <w:t>「</w:t>
      </w:r>
      <w:r w:rsidR="00934453" w:rsidRPr="00101E55">
        <w:rPr>
          <w:rStyle w:val="01Text"/>
          <w:rFonts w:asciiTheme="minorEastAsia" w:eastAsiaTheme="minorEastAsia"/>
          <w:sz w:val="21"/>
        </w:rPr>
        <w:t>元貞矯制擅赦元惡，請理其罪！</w:t>
      </w:r>
      <w:r w:rsidR="000F1B0C">
        <w:rPr>
          <w:rStyle w:val="01Text"/>
          <w:rFonts w:asciiTheme="minorEastAsia" w:eastAsiaTheme="minorEastAsia"/>
          <w:sz w:val="21"/>
        </w:rPr>
        <w:t>」</w:t>
      </w:r>
      <w:r w:rsidR="00934453" w:rsidRPr="001221B9">
        <w:rPr>
          <w:rFonts w:asciiTheme="minorEastAsia" w:eastAsiaTheme="minorEastAsia"/>
        </w:rPr>
        <w:t>理，治也。避高宗諱，以</w:t>
      </w:r>
      <w:r w:rsidR="000F1B0C">
        <w:rPr>
          <w:rFonts w:asciiTheme="minorEastAsia" w:eastAsiaTheme="minorEastAsia"/>
        </w:rPr>
        <w:t>「</w:t>
      </w:r>
      <w:r w:rsidR="00934453" w:rsidRPr="001221B9">
        <w:rPr>
          <w:rFonts w:asciiTheme="minorEastAsia" w:eastAsiaTheme="minorEastAsia"/>
        </w:rPr>
        <w:t>治</w:t>
      </w:r>
      <w:r w:rsidR="000F1B0C">
        <w:rPr>
          <w:rFonts w:asciiTheme="minorEastAsia" w:eastAsiaTheme="minorEastAsia"/>
        </w:rPr>
        <w:t>」</w:t>
      </w:r>
      <w:r w:rsidR="00934453" w:rsidRPr="001221B9">
        <w:rPr>
          <w:rFonts w:asciiTheme="minorEastAsia" w:eastAsiaTheme="minorEastAsia"/>
        </w:rPr>
        <w:t>為</w:t>
      </w:r>
      <w:r w:rsidR="000F1B0C">
        <w:rPr>
          <w:rFonts w:asciiTheme="minorEastAsia" w:eastAsiaTheme="minorEastAsia"/>
        </w:rPr>
        <w:t>「</w:t>
      </w:r>
      <w:r w:rsidR="00934453" w:rsidRPr="001221B9">
        <w:rPr>
          <w:rFonts w:asciiTheme="minorEastAsia" w:eastAsiaTheme="minorEastAsia"/>
        </w:rPr>
        <w:t>理</w:t>
      </w:r>
      <w:r w:rsidR="000F1B0C">
        <w:rPr>
          <w:rFonts w:asciiTheme="minorEastAsia" w:eastAsiaTheme="minorEastAsia"/>
        </w:rPr>
        <w:t>」</w:t>
      </w:r>
      <w:r w:rsidR="00934453" w:rsidRPr="001221B9">
        <w:rPr>
          <w:rFonts w:asciiTheme="minorEastAsia" w:eastAsiaTheme="minorEastAsia"/>
        </w:rPr>
        <w:t>。</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秋，七月，丙子，車駕至鳳翔，斬喬琳、蔣鎭、張光晟光。李晟以光晟雖臣賊，而滅賊亦頗有力，欲全之；上不許。</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副元帥判官高郢數勸李懷光歸款，</w:t>
      </w:r>
      <w:r w:rsidR="00934453" w:rsidRPr="001221B9">
        <w:rPr>
          <w:rFonts w:asciiTheme="minorEastAsia" w:eastAsiaTheme="minorEastAsia"/>
        </w:rPr>
        <w:t>數，所角翻。高郢判李懷光幕府，懷光此時己罷副元帥而不肯釋兵，史仍書郢元官。</w:t>
      </w:r>
      <w:r w:rsidR="00934453" w:rsidRPr="00101E55">
        <w:rPr>
          <w:rStyle w:val="01Text"/>
          <w:rFonts w:asciiTheme="minorEastAsia" w:eastAsiaTheme="minorEastAsia"/>
          <w:sz w:val="21"/>
        </w:rPr>
        <w:t>懷光遣其子璀詣行在謝罪，</w:t>
      </w:r>
      <w:r w:rsidR="00934453" w:rsidRPr="001221B9">
        <w:rPr>
          <w:rFonts w:asciiTheme="minorEastAsia" w:eastAsiaTheme="minorEastAsia"/>
        </w:rPr>
        <w:t>璀，七罪翻。</w:t>
      </w:r>
      <w:r w:rsidR="00934453" w:rsidRPr="00101E55">
        <w:rPr>
          <w:rStyle w:val="01Text"/>
          <w:rFonts w:asciiTheme="minorEastAsia" w:eastAsiaTheme="minorEastAsia"/>
          <w:sz w:val="21"/>
        </w:rPr>
        <w:t>請束身歸朝。</w:t>
      </w:r>
      <w:r w:rsidR="00934453" w:rsidRPr="001221B9">
        <w:rPr>
          <w:rFonts w:asciiTheme="minorEastAsia" w:eastAsiaTheme="minorEastAsia"/>
        </w:rPr>
        <w:t>朝，直遙翻。</w:t>
      </w:r>
      <w:r w:rsidR="00934453" w:rsidRPr="00101E55">
        <w:rPr>
          <w:rStyle w:val="01Text"/>
          <w:rFonts w:asciiTheme="minorEastAsia" w:eastAsiaTheme="minorEastAsia"/>
          <w:sz w:val="21"/>
        </w:rPr>
        <w:t>庚辰，詔遣給事中孔巢父齎先除懷光太子保敕</w:t>
      </w:r>
      <w:r w:rsidR="00934453" w:rsidRPr="001221B9">
        <w:rPr>
          <w:rFonts w:asciiTheme="minorEastAsia" w:eastAsiaTheme="minorEastAsia"/>
        </w:rPr>
        <w:t>懷光除見上卷本年三月。</w:t>
      </w:r>
      <w:r w:rsidR="00934453" w:rsidRPr="00101E55">
        <w:rPr>
          <w:rStyle w:val="01Text"/>
          <w:rFonts w:asciiTheme="minorEastAsia" w:eastAsiaTheme="minorEastAsia"/>
          <w:sz w:val="21"/>
        </w:rPr>
        <w:t>詣河中宣慰，朔方將士悉復官爵如故。</w:t>
      </w:r>
      <w:r w:rsidR="00934453" w:rsidRPr="001221B9">
        <w:rPr>
          <w:rFonts w:asciiTheme="minorEastAsia" w:eastAsiaTheme="minorEastAsia"/>
        </w:rPr>
        <w:t>朔方將士，懷光所部也。考異曰︰興元聖功錄有李晟奏郢勸懷光歸投狀云。</w:t>
      </w:r>
      <w:r w:rsidR="000F1B0C">
        <w:rPr>
          <w:rFonts w:asciiTheme="minorEastAsia" w:eastAsiaTheme="minorEastAsia"/>
        </w:rPr>
        <w:t>「</w:t>
      </w:r>
      <w:r w:rsidR="00934453" w:rsidRPr="001221B9">
        <w:rPr>
          <w:rFonts w:asciiTheme="minorEastAsia" w:eastAsiaTheme="minorEastAsia"/>
        </w:rPr>
        <w:t>今懷光卽欲東身，蓋自郢之勸導。</w:t>
      </w:r>
      <w:r w:rsidR="000F1B0C">
        <w:rPr>
          <w:rFonts w:asciiTheme="minorEastAsia" w:eastAsiaTheme="minorEastAsia"/>
        </w:rPr>
        <w:t>」</w:t>
      </w:r>
      <w:r w:rsidR="00934453" w:rsidRPr="001221B9">
        <w:rPr>
          <w:rFonts w:asciiTheme="minorEastAsia" w:eastAsiaTheme="minorEastAsia"/>
        </w:rPr>
        <w:t>今取之。</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壬午，車駕至長安，渾瑊、韓遊瓌、戴休顏以其衆扈從，</w:t>
      </w:r>
      <w:r w:rsidR="00934453" w:rsidRPr="001221B9">
        <w:rPr>
          <w:rStyle w:val="00Text"/>
          <w:rFonts w:asciiTheme="minorEastAsia"/>
        </w:rPr>
        <w:t>從，才用翻。</w:t>
      </w:r>
      <w:r w:rsidR="00934453" w:rsidRPr="001221B9">
        <w:rPr>
          <w:rFonts w:asciiTheme="minorEastAsia"/>
        </w:rPr>
        <w:t>李晟、駱元光、尚可孤以其衆奉迎，步騎十餘萬，旌旗數十里。晟謁見上於三橋，</w:t>
      </w:r>
      <w:r w:rsidR="00934453" w:rsidRPr="001221B9">
        <w:rPr>
          <w:rStyle w:val="00Text"/>
          <w:rFonts w:asciiTheme="minorEastAsia"/>
        </w:rPr>
        <w:t>三橋，在望賢宮之東，京城之西。見，賢遍翻。</w:t>
      </w:r>
      <w:r w:rsidR="00934453" w:rsidRPr="001221B9">
        <w:rPr>
          <w:rFonts w:asciiTheme="minorEastAsia"/>
        </w:rPr>
        <w:t>先賀平賊，後謝收復之晚，伏路左請罪。上駐馬慰撫，為之掩涕，</w:t>
      </w:r>
      <w:r w:rsidR="00934453" w:rsidRPr="001221B9">
        <w:rPr>
          <w:rStyle w:val="00Text"/>
          <w:rFonts w:asciiTheme="minorEastAsia"/>
        </w:rPr>
        <w:t>為，于偽翻。掩面垂涕，謂之掩涕。</w:t>
      </w:r>
      <w:r w:rsidR="00934453" w:rsidRPr="001221B9">
        <w:rPr>
          <w:rFonts w:asciiTheme="minorEastAsia"/>
        </w:rPr>
        <w:t>命左右扶上馬。</w:t>
      </w:r>
      <w:r w:rsidR="00934453" w:rsidRPr="001221B9">
        <w:rPr>
          <w:rStyle w:val="00Text"/>
          <w:rFonts w:asciiTheme="minorEastAsia"/>
        </w:rPr>
        <w:t>上，時掌翻。</w:t>
      </w:r>
      <w:r w:rsidR="00934453" w:rsidRPr="001221B9">
        <w:rPr>
          <w:rFonts w:asciiTheme="minorEastAsia"/>
        </w:rPr>
        <w:t>至宮，每閒日，</w:t>
      </w:r>
      <w:r w:rsidR="00934453" w:rsidRPr="001221B9">
        <w:rPr>
          <w:rStyle w:val="00Text"/>
          <w:rFonts w:asciiTheme="minorEastAsia"/>
        </w:rPr>
        <w:t>閒，讀曰閑。唐世天子以隻日視朝，雙日謂之閒日。</w:t>
      </w:r>
      <w:r w:rsidR="00934453" w:rsidRPr="001221B9">
        <w:rPr>
          <w:rFonts w:asciiTheme="minorEastAsia"/>
        </w:rPr>
        <w:t>輒宴勳臣，賞賜豐渥，李晟為之首，渾瑊次之，諸將相又次之。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曹王皋遣其將伊愼、王鍔圍安州，李希烈遣其甥劉戒虛將步騎八千救之，皋遣其別將李伯潛逆</w:t>
      </w:r>
      <w:r w:rsidR="000F1B0C">
        <w:rPr>
          <w:rFonts w:asciiTheme="minorEastAsia" w:eastAsiaTheme="minorEastAsia"/>
        </w:rPr>
        <w:t>『</w:t>
      </w:r>
      <w:r w:rsidR="00934453" w:rsidRPr="001221B9">
        <w:rPr>
          <w:rFonts w:asciiTheme="minorEastAsia" w:eastAsiaTheme="minorEastAsia"/>
        </w:rPr>
        <w:t>章︰乙十五行本</w:t>
      </w:r>
      <w:r w:rsidR="000F1B0C">
        <w:rPr>
          <w:rFonts w:asciiTheme="minorEastAsia" w:eastAsiaTheme="minorEastAsia"/>
        </w:rPr>
        <w:t>「</w:t>
      </w:r>
      <w:r w:rsidR="00934453" w:rsidRPr="001221B9">
        <w:rPr>
          <w:rFonts w:asciiTheme="minorEastAsia" w:eastAsiaTheme="minorEastAsia"/>
        </w:rPr>
        <w:t>逆</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擊</w:t>
      </w:r>
      <w:r w:rsidR="000F1B0C">
        <w:rPr>
          <w:rFonts w:asciiTheme="minorEastAsia" w:eastAsiaTheme="minorEastAsia"/>
        </w:rPr>
        <w:t>」</w:t>
      </w:r>
      <w:r w:rsidR="00934453" w:rsidRPr="001221B9">
        <w:rPr>
          <w:rFonts w:asciiTheme="minorEastAsia" w:eastAsiaTheme="minorEastAsia"/>
        </w:rPr>
        <w:t>字；乙十一行本同；孔本同；退齋校同。</w:t>
      </w:r>
      <w:r w:rsidR="000F1B0C">
        <w:rPr>
          <w:rFonts w:asciiTheme="minorEastAsia" w:eastAsiaTheme="minorEastAsia"/>
        </w:rPr>
        <w:t>』</w:t>
      </w:r>
      <w:r w:rsidR="00934453" w:rsidRPr="00101E55">
        <w:rPr>
          <w:rStyle w:val="01Text"/>
          <w:rFonts w:asciiTheme="minorEastAsia" w:eastAsiaTheme="minorEastAsia"/>
          <w:sz w:val="21"/>
        </w:rPr>
        <w:t>之於應山，</w:t>
      </w:r>
      <w:r w:rsidR="00934453" w:rsidRPr="001221B9">
        <w:rPr>
          <w:rFonts w:asciiTheme="minorEastAsia" w:eastAsiaTheme="minorEastAsia"/>
        </w:rPr>
        <w:t>劉昫曰︰應山，本漢南陽郡隨縣地；梁分隨縣置永陽縣，隋改為應山，以縣北山為名，唐屬隨州。九域志︰應山縣，在隨州北一百八里。</w:t>
      </w:r>
      <w:r w:rsidR="00934453" w:rsidRPr="00101E55">
        <w:rPr>
          <w:rStyle w:val="01Text"/>
          <w:rFonts w:asciiTheme="minorEastAsia" w:eastAsiaTheme="minorEastAsia"/>
          <w:sz w:val="21"/>
        </w:rPr>
        <w:t>斬首千餘級。生擒戒虛，徇於城下，安州遂降，以伊愼為安州刺史。又擊希烈將康叔夜於厲鄕，走之。</w:t>
      </w:r>
      <w:r w:rsidR="00934453" w:rsidRPr="001221B9">
        <w:rPr>
          <w:rFonts w:asciiTheme="minorEastAsia" w:eastAsiaTheme="minorEastAsia"/>
        </w:rPr>
        <w:t>記祭法︰厲山氏之有天下也，其子農，能殖百穀。註云︰厲山氏，炎帝也，起於厲山。西漢書</w:t>
      </w:r>
      <w:r w:rsidR="00934453" w:rsidRPr="001221B9">
        <w:rPr>
          <w:rFonts w:asciiTheme="minorEastAsia" w:eastAsiaTheme="minorEastAsia"/>
        </w:rPr>
        <w:t>·</w:t>
      </w:r>
      <w:r w:rsidR="00934453" w:rsidRPr="001221B9">
        <w:rPr>
          <w:rFonts w:asciiTheme="minorEastAsia" w:eastAsiaTheme="minorEastAsia"/>
        </w:rPr>
        <w:t>地理志</w:t>
      </w:r>
      <w:r w:rsidR="00934453" w:rsidRPr="001221B9">
        <w:rPr>
          <w:rFonts w:asciiTheme="minorEastAsia" w:eastAsiaTheme="minorEastAsia"/>
        </w:rPr>
        <w:t>·</w:t>
      </w:r>
      <w:r w:rsidR="00934453" w:rsidRPr="001221B9">
        <w:rPr>
          <w:rFonts w:asciiTheme="minorEastAsia" w:eastAsiaTheme="minorEastAsia"/>
        </w:rPr>
        <w:t>註云︰隨，故厲國。皇甫謐曰︰今隨之厲鄕。九域志︰隨州厲鄕村有厲山。今自棗陽至厲鄕，道路交錯，號九十九岡。</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丁亥，孔巢父至河中，李懷光素服待罪，巢父不之止。懷光左右多胡人，皆歎曰︰</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太尉無官矣！</w:t>
      </w:r>
      <w:r w:rsidR="000F1B0C">
        <w:rPr>
          <w:rStyle w:val="01Text"/>
          <w:rFonts w:ascii="等线" w:eastAsia="等线" w:hAnsi="等线" w:cs="等线" w:hint="eastAsia"/>
          <w:sz w:val="21"/>
        </w:rPr>
        <w:t>」</w:t>
      </w:r>
      <w:r w:rsidR="00934453" w:rsidRPr="001221B9">
        <w:rPr>
          <w:rFonts w:asciiTheme="minorEastAsia" w:eastAsiaTheme="minorEastAsia"/>
        </w:rPr>
        <w:t>胡人不習朝章，見懷光素服待罪，故以為無官。</w:t>
      </w:r>
      <w:r w:rsidR="00934453" w:rsidRPr="00101E55">
        <w:rPr>
          <w:rStyle w:val="01Text"/>
          <w:rFonts w:asciiTheme="minorEastAsia" w:eastAsiaTheme="minorEastAsia"/>
          <w:sz w:val="21"/>
        </w:rPr>
        <w:t>巢父又宣言於衆曰︰</w:t>
      </w:r>
      <w:r w:rsidR="000F1B0C">
        <w:rPr>
          <w:rStyle w:val="01Text"/>
          <w:rFonts w:asciiTheme="minorEastAsia" w:eastAsiaTheme="minorEastAsia"/>
          <w:sz w:val="21"/>
        </w:rPr>
        <w:t>「</w:t>
      </w:r>
      <w:r w:rsidR="00934453" w:rsidRPr="00101E55">
        <w:rPr>
          <w:rStyle w:val="01Text"/>
          <w:rFonts w:asciiTheme="minorEastAsia" w:eastAsiaTheme="minorEastAsia"/>
          <w:sz w:val="21"/>
        </w:rPr>
        <w:t>軍中誰可代太尉領軍者？</w:t>
      </w:r>
      <w:r w:rsidR="000F1B0C">
        <w:rPr>
          <w:rStyle w:val="01Text"/>
          <w:rFonts w:asciiTheme="minorEastAsia" w:eastAsiaTheme="minorEastAsia"/>
          <w:sz w:val="21"/>
        </w:rPr>
        <w:t>」</w:t>
      </w:r>
      <w:r w:rsidR="00934453" w:rsidRPr="00101E55">
        <w:rPr>
          <w:rStyle w:val="01Text"/>
          <w:rFonts w:asciiTheme="minorEastAsia" w:eastAsiaTheme="minorEastAsia"/>
          <w:sz w:val="21"/>
        </w:rPr>
        <w:t>於是懷光左右發怒諠譟；宣詔未畢，衆殺巢父及中使啖守盈，懷光亦不之止，</w:t>
      </w:r>
      <w:r w:rsidR="00934453" w:rsidRPr="001221B9">
        <w:rPr>
          <w:rFonts w:asciiTheme="minorEastAsia" w:eastAsiaTheme="minorEastAsia"/>
        </w:rPr>
        <w:t>考異曰︰邠志曰︰</w:t>
      </w:r>
      <w:r w:rsidR="000F1B0C">
        <w:rPr>
          <w:rFonts w:asciiTheme="minorEastAsia" w:eastAsiaTheme="minorEastAsia"/>
        </w:rPr>
        <w:t>「</w:t>
      </w:r>
      <w:r w:rsidR="00934453" w:rsidRPr="001221B9">
        <w:rPr>
          <w:rFonts w:asciiTheme="minorEastAsia" w:eastAsiaTheme="minorEastAsia"/>
        </w:rPr>
        <w:t>七月十二日，駕還長安。上使諫議大夫孔巢父、中官譚懷仙持詔赦懷光曰︰</w:t>
      </w:r>
      <w:r w:rsidR="000F1B0C">
        <w:rPr>
          <w:rFonts w:asciiTheme="minorEastAsia" w:eastAsiaTheme="minorEastAsia"/>
        </w:rPr>
        <w:t>『</w:t>
      </w:r>
      <w:r w:rsidR="00934453" w:rsidRPr="001221B9">
        <w:rPr>
          <w:rFonts w:asciiTheme="minorEastAsia" w:eastAsiaTheme="minorEastAsia"/>
        </w:rPr>
        <w:t>奉天之時，非卿不能救朕；今日之事，非朕不能容卿。宜委軍赴闕，以保官爵。</w:t>
      </w:r>
      <w:r w:rsidR="000F1B0C">
        <w:rPr>
          <w:rFonts w:asciiTheme="minorEastAsia" w:eastAsiaTheme="minorEastAsia"/>
        </w:rPr>
        <w:t>』</w:t>
      </w:r>
      <w:r w:rsidR="00934453" w:rsidRPr="001221B9">
        <w:rPr>
          <w:rFonts w:asciiTheme="minorEastAsia" w:eastAsiaTheme="minorEastAsia"/>
        </w:rPr>
        <w:t>使者將至，懷光陰導其卒使留己。卒之蕃、渾者希懷光意，輒害二使，欲食其肉。懷光翼而覆之，全尸以聞。</w:t>
      </w:r>
      <w:r w:rsidR="000F1B0C">
        <w:rPr>
          <w:rFonts w:asciiTheme="minorEastAsia" w:eastAsiaTheme="minorEastAsia"/>
        </w:rPr>
        <w:t>」</w:t>
      </w:r>
      <w:r w:rsidR="00934453" w:rsidRPr="001221B9">
        <w:rPr>
          <w:rFonts w:asciiTheme="minorEastAsia" w:eastAsiaTheme="minorEastAsia"/>
        </w:rPr>
        <w:t>今從實錄。</w:t>
      </w:r>
      <w:r w:rsidR="00934453" w:rsidRPr="00101E55">
        <w:rPr>
          <w:rStyle w:val="01Text"/>
          <w:rFonts w:asciiTheme="minorEastAsia" w:eastAsiaTheme="minorEastAsia"/>
          <w:sz w:val="21"/>
        </w:rPr>
        <w:t>復治兵為拒守之備。</w:t>
      </w:r>
      <w:r w:rsidR="00934453" w:rsidRPr="001221B9">
        <w:rPr>
          <w:rFonts w:asciiTheme="minorEastAsia" w:eastAsiaTheme="minorEastAsia"/>
        </w:rPr>
        <w:t>復，扶又翻。治，直之翻。</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辛卯，赦天下。</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初，肅宗在靈武，</w:t>
      </w:r>
      <w:r w:rsidR="00934453" w:rsidRPr="001221B9">
        <w:rPr>
          <w:rStyle w:val="00Text"/>
          <w:rFonts w:asciiTheme="minorEastAsia"/>
        </w:rPr>
        <w:t>見二百十九卷至德元載。</w:t>
      </w:r>
      <w:r w:rsidR="00934453" w:rsidRPr="001221B9">
        <w:rPr>
          <w:rFonts w:asciiTheme="minorEastAsia"/>
        </w:rPr>
        <w:t>上為奉節王，學文於李泌。代宗之世，泌居蓬萊書院，</w:t>
      </w:r>
      <w:r w:rsidR="00934453" w:rsidRPr="001221B9">
        <w:rPr>
          <w:rStyle w:val="00Text"/>
          <w:rFonts w:asciiTheme="minorEastAsia"/>
        </w:rPr>
        <w:t>見二百二十四卷水泰元年。史炤曰︰泌，兵媚切。</w:t>
      </w:r>
      <w:r w:rsidR="00934453" w:rsidRPr="001221B9">
        <w:rPr>
          <w:rFonts w:asciiTheme="minorEastAsia"/>
        </w:rPr>
        <w:t>上為太子，亦與之遊。及上在興元，泌為杭州刺史，上急詔徵之，與睦州刺史杜亞俱詣行在。乙未，以泌為左散騎常侍，亞為刑部侍郞；命泌日直西省以候對，</w:t>
      </w:r>
      <w:r w:rsidR="00934453" w:rsidRPr="001221B9">
        <w:rPr>
          <w:rStyle w:val="00Text"/>
          <w:rFonts w:asciiTheme="minorEastAsia"/>
        </w:rPr>
        <w:t>唐門下省謂之東省，中書省謂之西省。</w:t>
      </w:r>
      <w:r w:rsidR="00934453" w:rsidRPr="001221B9">
        <w:rPr>
          <w:rFonts w:asciiTheme="minorEastAsia"/>
        </w:rPr>
        <w:t>朝野皆屬目附之。</w:t>
      </w:r>
      <w:r w:rsidR="00934453" w:rsidRPr="001221B9">
        <w:rPr>
          <w:rStyle w:val="00Text"/>
          <w:rFonts w:asciiTheme="minorEastAsia"/>
        </w:rPr>
        <w:t>屬，之欲翻。</w:t>
      </w:r>
      <w:r w:rsidR="00934453" w:rsidRPr="001221B9">
        <w:rPr>
          <w:rFonts w:asciiTheme="minorEastAsia"/>
        </w:rPr>
        <w:t>上問泌︰</w:t>
      </w:r>
      <w:r w:rsidR="000F1B0C">
        <w:rPr>
          <w:rFonts w:asciiTheme="minorEastAsia"/>
        </w:rPr>
        <w:t>「</w:t>
      </w:r>
      <w:r w:rsidR="00934453" w:rsidRPr="001221B9">
        <w:rPr>
          <w:rFonts w:asciiTheme="minorEastAsia"/>
        </w:rPr>
        <w:t>河中密邇京城，朔方兵素稱精銳，如達奚小俊</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小俊</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承俊</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等皆萬人敵，朕晝夕憂之，柰何？</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天下事甚有可憂者；若惟河中，不足憂也。夫料敵者，料將不料兵。之懷光，將也；</w:t>
      </w:r>
      <w:r w:rsidR="00934453" w:rsidRPr="001221B9">
        <w:rPr>
          <w:rStyle w:val="00Text"/>
          <w:rFonts w:asciiTheme="minorEastAsia"/>
        </w:rPr>
        <w:t>將，卽亮翻；下同。</w:t>
      </w:r>
      <w:r w:rsidR="00934453" w:rsidRPr="001221B9">
        <w:rPr>
          <w:rFonts w:asciiTheme="minorEastAsia"/>
        </w:rPr>
        <w:t>小俊之徒乃兵耳，何足為意！懷光旣解奉天之圍，視朱泚垂亡之虜不能取，乃與之連和，使李晟得取以為功。今陛下已還宮闕，懷光不束身歸罪，乃虐殺使臣，</w:t>
      </w:r>
      <w:r w:rsidR="00934453" w:rsidRPr="001221B9">
        <w:rPr>
          <w:rStyle w:val="00Text"/>
          <w:rFonts w:asciiTheme="minorEastAsia"/>
        </w:rPr>
        <w:t>謂殺孔巢父、啖守盈也。使，疏吏翻。</w:t>
      </w:r>
      <w:r w:rsidR="00934453" w:rsidRPr="001221B9">
        <w:rPr>
          <w:rFonts w:asciiTheme="minorEastAsia"/>
        </w:rPr>
        <w:t>鼠伏河中，如夢魘之人耳！</w:t>
      </w:r>
      <w:r w:rsidR="00934453" w:rsidRPr="001221B9">
        <w:rPr>
          <w:rStyle w:val="00Text"/>
          <w:rFonts w:asciiTheme="minorEastAsia"/>
        </w:rPr>
        <w:t>魘，於琰翻。</w:t>
      </w:r>
      <w:r w:rsidR="00934453" w:rsidRPr="001221B9">
        <w:rPr>
          <w:rFonts w:asciiTheme="minorEastAsia"/>
        </w:rPr>
        <w:t>但恐不日為帳下所梟，</w:t>
      </w:r>
      <w:r w:rsidR="00934453" w:rsidRPr="001221B9">
        <w:rPr>
          <w:rStyle w:val="00Text"/>
          <w:rFonts w:asciiTheme="minorEastAsia"/>
        </w:rPr>
        <w:t>梟，古堯翻。</w:t>
      </w:r>
      <w:r w:rsidR="00934453" w:rsidRPr="001221B9">
        <w:rPr>
          <w:rFonts w:asciiTheme="minorEastAsia"/>
        </w:rPr>
        <w:t>使諸將無以藉手也。</w:t>
      </w:r>
      <w:r w:rsidR="000F1B0C">
        <w:rPr>
          <w:rFonts w:asciiTheme="minorEastAsia"/>
        </w:rPr>
        <w:t>」</w:t>
      </w:r>
    </w:p>
    <w:p w:rsidR="00934453" w:rsidRPr="001221B9" w:rsidRDefault="00934453" w:rsidP="00DF5A42">
      <w:pPr>
        <w:rPr>
          <w:rFonts w:asciiTheme="minorEastAsia"/>
        </w:rPr>
      </w:pPr>
      <w:r w:rsidRPr="001221B9">
        <w:rPr>
          <w:rFonts w:asciiTheme="minorEastAsia"/>
        </w:rPr>
        <w:t>初，上發吐蕃以討朱泚，</w:t>
      </w:r>
      <w:r w:rsidRPr="001221B9">
        <w:rPr>
          <w:rStyle w:val="00Text"/>
          <w:rFonts w:asciiTheme="minorEastAsia"/>
        </w:rPr>
        <w:t>事見二百二十九卷本年正月。</w:t>
      </w:r>
      <w:r w:rsidRPr="001221B9">
        <w:rPr>
          <w:rFonts w:asciiTheme="minorEastAsia"/>
        </w:rPr>
        <w:t>許成功以伊西、北庭之地與之；及泚誅，吐蕃來求地，上欲召兩鎭節度使郭昕、李元忠還朝，</w:t>
      </w:r>
      <w:r w:rsidRPr="001221B9">
        <w:rPr>
          <w:rStyle w:val="00Text"/>
          <w:rFonts w:asciiTheme="minorEastAsia"/>
        </w:rPr>
        <w:t>昕、元忠見二百二十七卷建中二年。</w:t>
      </w:r>
      <w:r w:rsidRPr="001221B9">
        <w:rPr>
          <w:rFonts w:asciiTheme="minorEastAsia"/>
        </w:rPr>
        <w:t>以其地與之。李泌曰︰</w:t>
      </w:r>
      <w:r w:rsidR="000F1B0C">
        <w:rPr>
          <w:rFonts w:asciiTheme="minorEastAsia"/>
        </w:rPr>
        <w:t>「</w:t>
      </w:r>
      <w:r w:rsidRPr="001221B9">
        <w:rPr>
          <w:rFonts w:asciiTheme="minorEastAsia"/>
        </w:rPr>
        <w:t>安西、北庭，人性驍悍，控制西域五十七國。</w:t>
      </w:r>
      <w:r w:rsidRPr="001221B9">
        <w:rPr>
          <w:rStyle w:val="00Text"/>
          <w:rFonts w:asciiTheme="minorEastAsia"/>
        </w:rPr>
        <w:t>西域，漢時有三十六國，其後稍分，至唐有五十七國。</w:t>
      </w:r>
      <w:r w:rsidRPr="001221B9">
        <w:rPr>
          <w:rFonts w:asciiTheme="minorEastAsia"/>
        </w:rPr>
        <w:t>及十姓突厥，</w:t>
      </w:r>
      <w:r w:rsidRPr="001221B9">
        <w:rPr>
          <w:rStyle w:val="00Text"/>
          <w:rFonts w:asciiTheme="minorEastAsia"/>
        </w:rPr>
        <w:t>西突厥有五弩失畢、五咄陸，凡十姓。</w:t>
      </w:r>
      <w:r w:rsidRPr="001221B9">
        <w:rPr>
          <w:rFonts w:asciiTheme="minorEastAsia"/>
        </w:rPr>
        <w:t>又分吐蕃之勢，使不能倂兵東侵，</w:t>
      </w:r>
      <w:r w:rsidRPr="001221B9">
        <w:rPr>
          <w:rStyle w:val="00Text"/>
          <w:rFonts w:asciiTheme="minorEastAsia"/>
        </w:rPr>
        <w:t>謂東侵涇、邠、岐、隴諸州。</w:t>
      </w:r>
      <w:r w:rsidRPr="001221B9">
        <w:rPr>
          <w:rFonts w:asciiTheme="minorEastAsia"/>
        </w:rPr>
        <w:t>柰何拱手與之！且兩鎭之人，勢孤地遠，盡忠竭力，為國家固守近二十年，</w:t>
      </w:r>
      <w:r w:rsidRPr="001221B9">
        <w:rPr>
          <w:rStyle w:val="00Text"/>
          <w:rFonts w:asciiTheme="minorEastAsia"/>
        </w:rPr>
        <w:t>代宗初，吐蕃陷河、隴，獨安西、北庭為唐固守。為，于偽翻。近，其靳翻。</w:t>
      </w:r>
      <w:r w:rsidRPr="001221B9">
        <w:rPr>
          <w:rFonts w:asciiTheme="minorEastAsia"/>
        </w:rPr>
        <w:t>誠可哀憐。一旦棄之以與戎狄，彼其心必深怨中國，他日從吐蕃入寇，如報私讎矣。況日者吐蕃觀望不進，陰持兩端，大掠武功，受賂而去，</w:t>
      </w:r>
      <w:r w:rsidRPr="001221B9">
        <w:rPr>
          <w:rStyle w:val="00Text"/>
          <w:rFonts w:asciiTheme="minorEastAsia"/>
        </w:rPr>
        <w:t>事見上卷本年四月。</w:t>
      </w:r>
      <w:r w:rsidRPr="001221B9">
        <w:rPr>
          <w:rFonts w:asciiTheme="minorEastAsia"/>
        </w:rPr>
        <w:t>何功之有！</w:t>
      </w:r>
      <w:r w:rsidR="000F1B0C">
        <w:rPr>
          <w:rFonts w:asciiTheme="minorEastAsia"/>
        </w:rPr>
        <w:t>」</w:t>
      </w:r>
      <w:r w:rsidRPr="001221B9">
        <w:rPr>
          <w:rFonts w:asciiTheme="minorEastAsia"/>
        </w:rPr>
        <w:t>衆議亦以為然，上遂不與。</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李希烈聞李希倩伏誅，忿怒，八月，壬寅，遣中使至蔡州殺顏眞卿。</w:t>
      </w:r>
      <w:r w:rsidR="00934453" w:rsidRPr="001221B9">
        <w:rPr>
          <w:rFonts w:asciiTheme="minorEastAsia" w:eastAsiaTheme="minorEastAsia"/>
        </w:rPr>
        <w:t>考異曰︰顏氏行狀︰</w:t>
      </w:r>
      <w:r w:rsidR="000F1B0C">
        <w:rPr>
          <w:rFonts w:asciiTheme="minorEastAsia" w:eastAsiaTheme="minorEastAsia"/>
        </w:rPr>
        <w:t>「</w:t>
      </w:r>
      <w:r w:rsidR="00934453" w:rsidRPr="001221B9">
        <w:rPr>
          <w:rFonts w:asciiTheme="minorEastAsia" w:eastAsiaTheme="minorEastAsia"/>
        </w:rPr>
        <w:t>其年八月二十四日，又使辛景臻等害公於龍興寺。</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初遭難後，嗣曹王皋上表曰︰</w:t>
      </w:r>
      <w:r w:rsidR="000F1B0C">
        <w:rPr>
          <w:rFonts w:asciiTheme="minorEastAsia" w:eastAsiaTheme="minorEastAsia"/>
        </w:rPr>
        <w:t>『</w:t>
      </w:r>
      <w:r w:rsidR="00934453" w:rsidRPr="001221B9">
        <w:rPr>
          <w:rFonts w:asciiTheme="minorEastAsia" w:eastAsiaTheme="minorEastAsia"/>
        </w:rPr>
        <w:t>臣見蔡州歸順腳力張希璨、王仕顆等說，去年八月二十四日，蔡州城中見封，有鄰兒不得名字，云希烈令偽皇城使辛景臻、右軍安華於龍興寺殺顏眞卿。</w:t>
      </w:r>
      <w:r w:rsidR="000F1B0C">
        <w:rPr>
          <w:rFonts w:asciiTheme="minorEastAsia" w:eastAsiaTheme="minorEastAsia"/>
        </w:rPr>
        <w:t>』</w:t>
      </w:r>
      <w:r w:rsidR="00934453" w:rsidRPr="001221B9">
        <w:rPr>
          <w:rFonts w:asciiTheme="minorEastAsia" w:eastAsiaTheme="minorEastAsia"/>
        </w:rPr>
        <w:t>實錄及舊傳云</w:t>
      </w:r>
      <w:r w:rsidR="000F1B0C">
        <w:rPr>
          <w:rFonts w:asciiTheme="minorEastAsia" w:eastAsiaTheme="minorEastAsia"/>
        </w:rPr>
        <w:t>「</w:t>
      </w:r>
      <w:r w:rsidR="00934453" w:rsidRPr="001221B9">
        <w:rPr>
          <w:rFonts w:asciiTheme="minorEastAsia" w:eastAsiaTheme="minorEastAsia"/>
        </w:rPr>
        <w:t>三日</w:t>
      </w:r>
      <w:r w:rsidR="000F1B0C">
        <w:rPr>
          <w:rFonts w:asciiTheme="minorEastAsia" w:eastAsiaTheme="minorEastAsia"/>
        </w:rPr>
        <w:t>」</w:t>
      </w:r>
      <w:r w:rsidR="00934453" w:rsidRPr="001221B9">
        <w:rPr>
          <w:rFonts w:asciiTheme="minorEastAsia" w:eastAsiaTheme="minorEastAsia"/>
        </w:rPr>
        <w:t>。今從之。</w:t>
      </w:r>
      <w:r w:rsidR="00934453" w:rsidRPr="00101E55">
        <w:rPr>
          <w:rStyle w:val="01Text"/>
          <w:rFonts w:asciiTheme="minorEastAsia" w:eastAsiaTheme="minorEastAsia"/>
          <w:sz w:val="21"/>
        </w:rPr>
        <w:t>中使曰︰</w:t>
      </w:r>
      <w:r w:rsidR="000F1B0C">
        <w:rPr>
          <w:rStyle w:val="01Text"/>
          <w:rFonts w:asciiTheme="minorEastAsia" w:eastAsiaTheme="minorEastAsia"/>
          <w:sz w:val="21"/>
        </w:rPr>
        <w:t>「</w:t>
      </w:r>
      <w:r w:rsidR="00934453" w:rsidRPr="00101E55">
        <w:rPr>
          <w:rStyle w:val="01Text"/>
          <w:rFonts w:asciiTheme="minorEastAsia" w:eastAsiaTheme="minorEastAsia"/>
          <w:sz w:val="21"/>
        </w:rPr>
        <w:t>有敕。</w:t>
      </w:r>
      <w:r w:rsidR="000F1B0C">
        <w:rPr>
          <w:rStyle w:val="01Text"/>
          <w:rFonts w:asciiTheme="minorEastAsia" w:eastAsiaTheme="minorEastAsia"/>
          <w:sz w:val="21"/>
        </w:rPr>
        <w:t>」</w:t>
      </w:r>
      <w:r w:rsidR="00934453" w:rsidRPr="00101E55">
        <w:rPr>
          <w:rStyle w:val="01Text"/>
          <w:rFonts w:asciiTheme="minorEastAsia" w:eastAsiaTheme="minorEastAsia"/>
          <w:sz w:val="21"/>
        </w:rPr>
        <w:t>眞卿再拜。中使曰︰</w:t>
      </w:r>
      <w:r w:rsidR="000F1B0C">
        <w:rPr>
          <w:rStyle w:val="01Text"/>
          <w:rFonts w:asciiTheme="minorEastAsia" w:eastAsiaTheme="minorEastAsia"/>
          <w:sz w:val="21"/>
        </w:rPr>
        <w:t>「</w:t>
      </w:r>
      <w:r w:rsidR="00934453" w:rsidRPr="00101E55">
        <w:rPr>
          <w:rStyle w:val="01Text"/>
          <w:rFonts w:asciiTheme="minorEastAsia" w:eastAsiaTheme="minorEastAsia"/>
          <w:sz w:val="21"/>
        </w:rPr>
        <w:t>今賜卿死。</w:t>
      </w:r>
      <w:r w:rsidR="000F1B0C">
        <w:rPr>
          <w:rStyle w:val="01Text"/>
          <w:rFonts w:asciiTheme="minorEastAsia" w:eastAsiaTheme="minorEastAsia"/>
          <w:sz w:val="21"/>
        </w:rPr>
        <w:t>」</w:t>
      </w:r>
      <w:r w:rsidR="00934453" w:rsidRPr="00101E55">
        <w:rPr>
          <w:rStyle w:val="01Text"/>
          <w:rFonts w:asciiTheme="minorEastAsia" w:eastAsiaTheme="minorEastAsia"/>
          <w:sz w:val="21"/>
        </w:rPr>
        <w:t>眞卿曰︰</w:t>
      </w:r>
      <w:r w:rsidR="000F1B0C">
        <w:rPr>
          <w:rStyle w:val="01Text"/>
          <w:rFonts w:asciiTheme="minorEastAsia" w:eastAsiaTheme="minorEastAsia"/>
          <w:sz w:val="21"/>
        </w:rPr>
        <w:t>「</w:t>
      </w:r>
      <w:r w:rsidR="00934453" w:rsidRPr="00101E55">
        <w:rPr>
          <w:rStyle w:val="01Text"/>
          <w:rFonts w:asciiTheme="minorEastAsia" w:eastAsiaTheme="minorEastAsia"/>
          <w:sz w:val="21"/>
        </w:rPr>
        <w:t>老臣無狀，罪當死。不知使者幾日發長安？</w:t>
      </w:r>
      <w:r w:rsidR="000F1B0C">
        <w:rPr>
          <w:rStyle w:val="01Text"/>
          <w:rFonts w:asciiTheme="minorEastAsia" w:eastAsiaTheme="minorEastAsia"/>
          <w:sz w:val="21"/>
        </w:rPr>
        <w:t>」</w:t>
      </w:r>
      <w:r w:rsidR="00934453" w:rsidRPr="00101E55">
        <w:rPr>
          <w:rStyle w:val="01Text"/>
          <w:rFonts w:asciiTheme="minorEastAsia" w:eastAsiaTheme="minorEastAsia"/>
          <w:sz w:val="21"/>
        </w:rPr>
        <w:t>使者曰︰</w:t>
      </w:r>
      <w:r w:rsidR="000F1B0C">
        <w:rPr>
          <w:rStyle w:val="01Text"/>
          <w:rFonts w:asciiTheme="minorEastAsia" w:eastAsiaTheme="minorEastAsia"/>
          <w:sz w:val="21"/>
        </w:rPr>
        <w:t>「</w:t>
      </w:r>
      <w:r w:rsidR="00934453" w:rsidRPr="00101E55">
        <w:rPr>
          <w:rStyle w:val="01Text"/>
          <w:rFonts w:asciiTheme="minorEastAsia" w:eastAsiaTheme="minorEastAsia"/>
          <w:sz w:val="21"/>
        </w:rPr>
        <w:t>自大梁來，非長安也。</w:t>
      </w:r>
      <w:r w:rsidR="000F1B0C">
        <w:rPr>
          <w:rStyle w:val="01Text"/>
          <w:rFonts w:asciiTheme="minorEastAsia" w:eastAsiaTheme="minorEastAsia"/>
          <w:sz w:val="21"/>
        </w:rPr>
        <w:t>」</w:t>
      </w:r>
      <w:r w:rsidR="00934453" w:rsidRPr="00101E55">
        <w:rPr>
          <w:rStyle w:val="01Text"/>
          <w:rFonts w:asciiTheme="minorEastAsia" w:eastAsiaTheme="minorEastAsia"/>
          <w:sz w:val="21"/>
        </w:rPr>
        <w:t>眞卿曰︰</w:t>
      </w:r>
      <w:r w:rsidR="000F1B0C">
        <w:rPr>
          <w:rStyle w:val="01Text"/>
          <w:rFonts w:asciiTheme="minorEastAsia" w:eastAsiaTheme="minorEastAsia"/>
          <w:sz w:val="21"/>
        </w:rPr>
        <w:t>「</w:t>
      </w:r>
      <w:r w:rsidR="00934453" w:rsidRPr="00101E55">
        <w:rPr>
          <w:rStyle w:val="01Text"/>
          <w:rFonts w:asciiTheme="minorEastAsia" w:eastAsiaTheme="minorEastAsia"/>
          <w:sz w:val="21"/>
        </w:rPr>
        <w:t>然則賊耳，何謂敕邪！</w:t>
      </w:r>
      <w:r w:rsidR="000F1B0C">
        <w:rPr>
          <w:rStyle w:val="01Text"/>
          <w:rFonts w:asciiTheme="minorEastAsia" w:eastAsiaTheme="minorEastAsia"/>
          <w:sz w:val="21"/>
        </w:rPr>
        <w:t>」</w:t>
      </w:r>
      <w:r w:rsidR="00934453" w:rsidRPr="00101E55">
        <w:rPr>
          <w:rStyle w:val="01Text"/>
          <w:rFonts w:asciiTheme="minorEastAsia" w:eastAsiaTheme="minorEastAsia"/>
          <w:sz w:val="21"/>
        </w:rPr>
        <w:t>遂縊殺之。</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李晟以涇州倚邊，屢害軍帥，常為亂根，</w:t>
      </w:r>
      <w:r w:rsidR="00934453" w:rsidRPr="001221B9">
        <w:rPr>
          <w:rStyle w:val="00Text"/>
          <w:rFonts w:asciiTheme="minorEastAsia"/>
        </w:rPr>
        <w:t>帝初卽位，涇州有劉文喜之亂，旣而又有姚令言之亂，旣而田希鑒又殺馮河清。帥，所類翻；下同。</w:t>
      </w:r>
      <w:r w:rsidR="00934453" w:rsidRPr="001221B9">
        <w:rPr>
          <w:rFonts w:asciiTheme="minorEastAsia"/>
        </w:rPr>
        <w:t>奏請往理不用命者，</w:t>
      </w:r>
      <w:r w:rsidR="00934453" w:rsidRPr="001221B9">
        <w:rPr>
          <w:rStyle w:val="00Text"/>
          <w:rFonts w:asciiTheme="minorEastAsia"/>
        </w:rPr>
        <w:t>理，旣治也。</w:t>
      </w:r>
      <w:r w:rsidR="00934453" w:rsidRPr="001221B9">
        <w:rPr>
          <w:rFonts w:asciiTheme="minorEastAsia"/>
        </w:rPr>
        <w:t>力田積粟以攘吐蕃。癸卯，以晟兼鳳翔、隴右節度等使及四鎭、北庭、涇原行營副元帥，進爵西平王。時李楚琳入朝，晟請與俱至鳳翔而斬之，以懲逆亂。上以新復京師，務安反仄，不許。</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先是，上命渾瑊、駱元光討李懷光軍于同州，</w:t>
      </w:r>
      <w:r w:rsidR="00934453" w:rsidRPr="001221B9">
        <w:rPr>
          <w:rFonts w:asciiTheme="minorEastAsia" w:eastAsiaTheme="minorEastAsia"/>
        </w:rPr>
        <w:t>九域志︰同州至河中七十五里。先，悉薦翻。</w:t>
      </w:r>
      <w:r w:rsidR="00934453" w:rsidRPr="00101E55">
        <w:rPr>
          <w:rStyle w:val="01Text"/>
          <w:rFonts w:asciiTheme="minorEastAsia" w:eastAsiaTheme="minorEastAsia"/>
          <w:sz w:val="21"/>
        </w:rPr>
        <w:t>懷光遣其將徐庭光以精卒六千軍于長春宮以拒之，瑊等數為所敗，不能進。</w:t>
      </w:r>
      <w:r w:rsidR="00934453" w:rsidRPr="001221B9">
        <w:rPr>
          <w:rFonts w:asciiTheme="minorEastAsia" w:eastAsiaTheme="minorEastAsia"/>
        </w:rPr>
        <w:t>數，所角翻。敗，補邁翻。</w:t>
      </w:r>
      <w:r w:rsidR="00934453" w:rsidRPr="00101E55">
        <w:rPr>
          <w:rStyle w:val="01Text"/>
          <w:rFonts w:asciiTheme="minorEastAsia" w:eastAsiaTheme="minorEastAsia"/>
          <w:sz w:val="21"/>
        </w:rPr>
        <w:t>時度支用度不給，</w:t>
      </w:r>
      <w:r w:rsidR="00934453" w:rsidRPr="001221B9">
        <w:rPr>
          <w:rFonts w:asciiTheme="minorEastAsia" w:eastAsiaTheme="minorEastAsia"/>
        </w:rPr>
        <w:t>度支之度，徒各翻。</w:t>
      </w:r>
      <w:r w:rsidR="00934453" w:rsidRPr="00101E55">
        <w:rPr>
          <w:rStyle w:val="01Text"/>
          <w:rFonts w:asciiTheme="minorEastAsia" w:eastAsiaTheme="minorEastAsia"/>
          <w:sz w:val="21"/>
        </w:rPr>
        <w:t>議者多請赦懷，上不許。李懷光遣其妹壻要廷珍守晉，</w:t>
      </w:r>
      <w:r w:rsidR="00934453" w:rsidRPr="001221B9">
        <w:rPr>
          <w:rFonts w:asciiTheme="minorEastAsia" w:eastAsiaTheme="minorEastAsia"/>
        </w:rPr>
        <w:t>要，於消翻，姓也。姓苑︰吳人要離之後，後漢有河南令要兢。</w:t>
      </w:r>
      <w:r w:rsidR="00934453" w:rsidRPr="00101E55">
        <w:rPr>
          <w:rStyle w:val="01Text"/>
          <w:rFonts w:asciiTheme="minorEastAsia" w:eastAsiaTheme="minorEastAsia"/>
          <w:sz w:val="21"/>
        </w:rPr>
        <w:t>牙將毛朝敭守隰州，</w:t>
      </w:r>
      <w:r w:rsidR="00934453" w:rsidRPr="001221B9">
        <w:rPr>
          <w:rFonts w:asciiTheme="minorEastAsia" w:eastAsiaTheme="minorEastAsia"/>
        </w:rPr>
        <w:t>朝，直遙翻。敭，音揚。</w:t>
      </w:r>
      <w:r w:rsidR="00934453" w:rsidRPr="00101E55">
        <w:rPr>
          <w:rStyle w:val="01Text"/>
          <w:rFonts w:asciiTheme="minorEastAsia" w:eastAsiaTheme="minorEastAsia"/>
          <w:sz w:val="21"/>
        </w:rPr>
        <w:t>鄭抗守慈州，馬燧皆遣人說下之。</w:t>
      </w:r>
      <w:r w:rsidR="00934453" w:rsidRPr="001221B9">
        <w:rPr>
          <w:rFonts w:asciiTheme="minorEastAsia" w:eastAsiaTheme="minorEastAsia"/>
        </w:rPr>
        <w:t>晉、隰、慈三州，皆與馬燧巡屬接壤，故得說下之。宋白曰︰慈州文城郡，赤狄廧咎如之國，郡西南有采桑津，晉里克敗赤狄之地。漢為北屈縣，隋為汾州，大業為文城郡；唐貞觀為慈州；以州城內舊有慈烏戍，因名；治吉鄕縣，漢北屈縣也。說，式芮翻。</w:t>
      </w:r>
      <w:r w:rsidR="00934453" w:rsidRPr="00101E55">
        <w:rPr>
          <w:rStyle w:val="01Text"/>
          <w:rFonts w:asciiTheme="minorEastAsia" w:eastAsiaTheme="minorEastAsia"/>
          <w:sz w:val="21"/>
        </w:rPr>
        <w:t>上乃加渾瑊河中、絳州節度使，充河中、同華、陝虢行營副元帥，加馬燧奉誠軍、晉</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慈</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隰節度使，充管內諸軍行營副元帥，</w:t>
      </w:r>
      <w:r w:rsidR="00934453" w:rsidRPr="001221B9">
        <w:rPr>
          <w:rFonts w:asciiTheme="minorEastAsia" w:eastAsiaTheme="minorEastAsia"/>
        </w:rPr>
        <w:t>渾，戶混翻，又戶本翻。瑊，古咸翻。華，戶化翻。是年正月置奉誠軍於同州，以授康日知，事見二百二十九卷。帥，所類翻。陝，失冉翻。使，疏吏翻。</w:t>
      </w:r>
      <w:r w:rsidR="00934453" w:rsidRPr="00101E55">
        <w:rPr>
          <w:rStyle w:val="01Text"/>
          <w:rFonts w:asciiTheme="minorEastAsia" w:eastAsiaTheme="minorEastAsia"/>
          <w:sz w:val="21"/>
        </w:rPr>
        <w:t>與鎭國節度使駱元光、</w:t>
      </w:r>
      <w:r w:rsidR="00934453" w:rsidRPr="001221B9">
        <w:rPr>
          <w:rFonts w:asciiTheme="minorEastAsia" w:eastAsiaTheme="minorEastAsia"/>
        </w:rPr>
        <w:t>肅宗上元二年，置鎭國節度於華州，廣德元年罷，今復置。</w:t>
      </w:r>
      <w:r w:rsidR="00934453" w:rsidRPr="00101E55">
        <w:rPr>
          <w:rStyle w:val="01Text"/>
          <w:rFonts w:asciiTheme="minorEastAsia" w:eastAsiaTheme="minorEastAsia"/>
          <w:sz w:val="21"/>
        </w:rPr>
        <w:t>鄜坊節度使唐朝臣合兵討懷光。</w:t>
      </w:r>
      <w:r w:rsidR="00934453" w:rsidRPr="001221B9">
        <w:rPr>
          <w:rFonts w:asciiTheme="minorEastAsia" w:eastAsiaTheme="minorEastAsia"/>
        </w:rPr>
        <w:t>鄜，音膚。</w:t>
      </w:r>
    </w:p>
    <w:p w:rsidR="00934453" w:rsidRPr="001221B9" w:rsidRDefault="00934453" w:rsidP="00DF5A42">
      <w:pPr>
        <w:rPr>
          <w:rFonts w:asciiTheme="minorEastAsia"/>
        </w:rPr>
      </w:pPr>
      <w:r w:rsidRPr="001221B9">
        <w:rPr>
          <w:rFonts w:asciiTheme="minorEastAsia"/>
        </w:rPr>
        <w:t>初，王武俊急攻康日知於趙州，馬燧奏請詔武俊與李抱眞同擊朱滔，以深、趙隸武俊，改日知為晉、慈、隰節度使，上從之。日知未至而三州降燧，</w:t>
      </w:r>
      <w:r w:rsidRPr="001221B9">
        <w:rPr>
          <w:rStyle w:val="00Text"/>
          <w:rFonts w:asciiTheme="minorEastAsia"/>
        </w:rPr>
        <w:t>降，戶江翻；下同。</w:t>
      </w:r>
      <w:r w:rsidRPr="001221B9">
        <w:rPr>
          <w:rFonts w:asciiTheme="minorEastAsia"/>
        </w:rPr>
        <w:t>故上使燧兼領之。燧表讓三州於日知，且言因降而授，恐後有功者，踵以為常，上嘉而許之。燧遣使迎日知，旣至，籍府軍而歸之。</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甲辰，以鳳翔節度使李楚琳為左金吾大將軍。</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丙</w:t>
      </w:r>
      <w:r w:rsidR="00934453" w:rsidRPr="001221B9">
        <w:rPr>
          <w:rFonts w:asciiTheme="minorEastAsia"/>
        </w:rPr>
        <w:t>午，加渾瑊朔方行營元帥。</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李晟至鳳翔，治殺張鎰之罪，</w:t>
      </w:r>
      <w:r w:rsidR="00934453" w:rsidRPr="001221B9">
        <w:rPr>
          <w:rFonts w:asciiTheme="minorEastAsia" w:eastAsiaTheme="minorEastAsia"/>
        </w:rPr>
        <w:t>殺張鎰見二百二十八卷建中四年。治，直之翻。鎰，弋質翻。</w:t>
      </w:r>
      <w:r w:rsidR="00934453" w:rsidRPr="00101E55">
        <w:rPr>
          <w:rStyle w:val="01Text"/>
          <w:rFonts w:asciiTheme="minorEastAsia" w:eastAsiaTheme="minorEastAsia"/>
          <w:sz w:val="21"/>
        </w:rPr>
        <w:t>斬裨將王斌等十餘人。</w:t>
      </w:r>
      <w:r w:rsidR="00934453" w:rsidRPr="001221B9">
        <w:rPr>
          <w:rFonts w:asciiTheme="minorEastAsia" w:eastAsiaTheme="minorEastAsia"/>
        </w:rPr>
        <w:t>斌，音彬。</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朱滔為王武俊所攻，殆不能軍，上表待罪。</w:t>
      </w:r>
      <w:r w:rsidR="00934453" w:rsidRPr="001221B9">
        <w:rPr>
          <w:rStyle w:val="00Text"/>
          <w:rFonts w:asciiTheme="minorEastAsia"/>
        </w:rPr>
        <w:t>上，時掌翻。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癸未，馬燧將步騎三萬攻絳州。</w:t>
      </w:r>
      <w:r w:rsidR="00934453" w:rsidRPr="001221B9">
        <w:rPr>
          <w:rFonts w:asciiTheme="minorEastAsia" w:eastAsiaTheme="minorEastAsia"/>
        </w:rPr>
        <w:t>絳州時屬李懷光。將，卽亮翻，又音如字。騎，奇寄翻。</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度支以李懷光所部將士數萬與懷光同反，不給冬衣，上曰︰</w:t>
      </w:r>
      <w:r w:rsidR="000F1B0C">
        <w:rPr>
          <w:rFonts w:ascii="等线" w:eastAsia="等线" w:hAnsi="等线" w:cs="等线" w:hint="eastAsia"/>
        </w:rPr>
        <w:t>「</w:t>
      </w:r>
      <w:r w:rsidR="00934453" w:rsidRPr="001221B9">
        <w:rPr>
          <w:rFonts w:ascii="等线" w:eastAsia="等线" w:hAnsi="等线" w:cs="等线" w:hint="eastAsia"/>
        </w:rPr>
        <w:t>朔方軍累代忠義，</w:t>
      </w:r>
      <w:r w:rsidR="00934453" w:rsidRPr="001221B9">
        <w:rPr>
          <w:rStyle w:val="00Text"/>
          <w:rFonts w:asciiTheme="minorEastAsia"/>
        </w:rPr>
        <w:t>度，徒洛翻。自肅、代以來，朔方軍輸力王室，功高天下。</w:t>
      </w:r>
      <w:r w:rsidR="00934453" w:rsidRPr="001221B9">
        <w:rPr>
          <w:rFonts w:asciiTheme="minorEastAsia"/>
        </w:rPr>
        <w:t>今為懷光所制耳，將士何罪！</w:t>
      </w:r>
      <w:r w:rsidR="000F1B0C">
        <w:rPr>
          <w:rFonts w:asciiTheme="minorEastAsia"/>
        </w:rPr>
        <w:t>」</w:t>
      </w:r>
      <w:r w:rsidR="00934453" w:rsidRPr="001221B9">
        <w:rPr>
          <w:rFonts w:asciiTheme="minorEastAsia"/>
        </w:rPr>
        <w:t>冬，十月，</w:t>
      </w:r>
      <w:r w:rsidR="000F1B0C">
        <w:rPr>
          <w:rStyle w:val="00Text"/>
          <w:rFonts w:asciiTheme="minorEastAsia"/>
        </w:rPr>
        <w:t>『</w:t>
      </w:r>
      <w:r w:rsidR="00934453" w:rsidRPr="001221B9">
        <w:rPr>
          <w:rStyle w:val="00Text"/>
          <w:rFonts w:asciiTheme="minorEastAsia"/>
        </w:rPr>
        <w:t>章︰乙十五行本</w:t>
      </w:r>
      <w:r w:rsidR="000F1B0C">
        <w:rPr>
          <w:rStyle w:val="00Text"/>
          <w:rFonts w:asciiTheme="minorEastAsia"/>
        </w:rPr>
        <w:t>「</w:t>
      </w:r>
      <w:r w:rsidR="00934453" w:rsidRPr="001221B9">
        <w:rPr>
          <w:rStyle w:val="00Text"/>
          <w:rFonts w:asciiTheme="minorEastAsia"/>
        </w:rPr>
        <w:t>月</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己亥</w:t>
      </w:r>
      <w:r w:rsidR="000F1B0C">
        <w:rPr>
          <w:rStyle w:val="00Text"/>
          <w:rFonts w:asciiTheme="minorEastAsia"/>
        </w:rPr>
        <w:t>」</w:t>
      </w:r>
      <w:r w:rsidR="00934453" w:rsidRPr="001221B9">
        <w:rPr>
          <w:rStyle w:val="00Text"/>
          <w:rFonts w:asciiTheme="minorEastAsia"/>
        </w:rPr>
        <w:t>二字；乙十一行本同；孔本同；張校同。</w:t>
      </w:r>
      <w:r w:rsidR="000F1B0C">
        <w:rPr>
          <w:rStyle w:val="00Text"/>
          <w:rFonts w:asciiTheme="minorEastAsia"/>
        </w:rPr>
        <w:t>』</w:t>
      </w:r>
      <w:r w:rsidR="00934453" w:rsidRPr="001221B9">
        <w:rPr>
          <w:rFonts w:asciiTheme="minorEastAsia"/>
        </w:rPr>
        <w:t>詔︰</w:t>
      </w:r>
      <w:r w:rsidR="000F1B0C">
        <w:rPr>
          <w:rFonts w:asciiTheme="minorEastAsia"/>
        </w:rPr>
        <w:t>「</w:t>
      </w:r>
      <w:r w:rsidR="00934453" w:rsidRPr="001221B9">
        <w:rPr>
          <w:rFonts w:asciiTheme="minorEastAsia"/>
        </w:rPr>
        <w:t>朔方及諸軍在懷光所者，冬衣及賞錢皆當別貯，</w:t>
      </w:r>
      <w:r w:rsidR="00934453" w:rsidRPr="001221B9">
        <w:rPr>
          <w:rStyle w:val="00Text"/>
          <w:rFonts w:asciiTheme="minorEastAsia"/>
        </w:rPr>
        <w:t>貯，丁呂翻。</w:t>
      </w:r>
      <w:r w:rsidR="00934453" w:rsidRPr="001221B9">
        <w:rPr>
          <w:rFonts w:asciiTheme="minorEastAsia"/>
        </w:rPr>
        <w:t>俟道路稍通，卽時給之。</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李勉累表乞自貶，</w:t>
      </w:r>
      <w:r w:rsidR="00934453" w:rsidRPr="001221B9">
        <w:rPr>
          <w:rStyle w:val="00Text"/>
          <w:rFonts w:asciiTheme="minorEastAsia"/>
        </w:rPr>
        <w:t>以討李希烈喪師失守也。</w:t>
      </w:r>
      <w:r w:rsidR="00934453" w:rsidRPr="001221B9">
        <w:rPr>
          <w:rFonts w:asciiTheme="minorEastAsia"/>
        </w:rPr>
        <w:t>辛丑，罷勉都統、節度使，</w:t>
      </w:r>
      <w:r w:rsidR="00934453" w:rsidRPr="001221B9">
        <w:rPr>
          <w:rStyle w:val="00Text"/>
          <w:rFonts w:asciiTheme="minorEastAsia"/>
        </w:rPr>
        <w:t>建中間，勉以永平節度使都統討李希烈之兵。</w:t>
      </w:r>
      <w:r w:rsidR="00934453" w:rsidRPr="001221B9">
        <w:rPr>
          <w:rFonts w:asciiTheme="minorEastAsia"/>
        </w:rPr>
        <w:t>其檢校司徒、同平章事如故。</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丙辰，李懷光將閻晏寇同州，官軍敗于沙苑。詔徵邠州之軍，韓遊瓌將甲士六千赴之。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乙丑，馬燧拔絳州，分兵取聞喜、萬泉、虞鄕、永樂、猗氏。</w:t>
      </w:r>
      <w:r w:rsidR="00934453" w:rsidRPr="001221B9">
        <w:rPr>
          <w:rFonts w:asciiTheme="minorEastAsia" w:eastAsiaTheme="minorEastAsia"/>
        </w:rPr>
        <w:t>武德元年，分芮縣置永樂縣，屬芮州；州廢，屬鼎州；又廢鼎州，以縣屬河中府。燧旣取永樂，則兵逼河中矣。樂，音洛。</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初，魚朝恩旣誅，代宗不復使宦官典兵。</w:t>
      </w:r>
      <w:r w:rsidR="00934453" w:rsidRPr="001221B9">
        <w:rPr>
          <w:rFonts w:asciiTheme="minorEastAsia" w:eastAsiaTheme="minorEastAsia"/>
        </w:rPr>
        <w:t>事見二百二十四卷大曆五年。復，扶又翻；下同。</w:t>
      </w:r>
      <w:r w:rsidR="00934453" w:rsidRPr="00101E55">
        <w:rPr>
          <w:rStyle w:val="01Text"/>
          <w:rFonts w:asciiTheme="minorEastAsia" w:eastAsiaTheme="minorEastAsia"/>
          <w:sz w:val="21"/>
        </w:rPr>
        <w:t>上卽位，悉以禁兵委白志貞，</w:t>
      </w:r>
      <w:r w:rsidR="00934453" w:rsidRPr="001221B9">
        <w:rPr>
          <w:rFonts w:asciiTheme="minorEastAsia" w:eastAsiaTheme="minorEastAsia"/>
        </w:rPr>
        <w:t>白志貞名白琇珪，典禁兵事始見二百二十五卷大曆十四年。</w:t>
      </w:r>
      <w:r w:rsidR="00934453" w:rsidRPr="00101E55">
        <w:rPr>
          <w:rStyle w:val="01Text"/>
          <w:rFonts w:asciiTheme="minorEastAsia" w:eastAsiaTheme="minorEastAsia"/>
          <w:sz w:val="21"/>
        </w:rPr>
        <w:t>志貞得罪，</w:t>
      </w:r>
      <w:r w:rsidR="00934453" w:rsidRPr="001221B9">
        <w:rPr>
          <w:rFonts w:asciiTheme="minorEastAsia" w:eastAsiaTheme="minorEastAsia"/>
        </w:rPr>
        <w:t>見二百二十九卷建中四年。</w:t>
      </w:r>
      <w:r w:rsidR="00934453" w:rsidRPr="00101E55">
        <w:rPr>
          <w:rStyle w:val="01Text"/>
          <w:rFonts w:asciiTheme="minorEastAsia" w:eastAsiaTheme="minorEastAsia"/>
          <w:sz w:val="21"/>
        </w:rPr>
        <w:t>上復以宦官竇文場代之，從幸山南，兩軍稍集。</w:t>
      </w:r>
      <w:r w:rsidR="00934453" w:rsidRPr="001221B9">
        <w:rPr>
          <w:rFonts w:asciiTheme="minorEastAsia" w:eastAsiaTheme="minorEastAsia"/>
        </w:rPr>
        <w:t>兩軍，謂左、右神策軍。</w:t>
      </w:r>
      <w:r w:rsidR="00934453" w:rsidRPr="00101E55">
        <w:rPr>
          <w:rStyle w:val="01Text"/>
          <w:rFonts w:asciiTheme="minorEastAsia" w:eastAsiaTheme="minorEastAsia"/>
          <w:sz w:val="21"/>
        </w:rPr>
        <w:t>上還長安，頗忌宿將握兵多者，稍稍罷之。戊辰，以文場監神策軍左廂兵馬使，王希遷監右廂兵馬使，始令宦官分典禁旅。</w:t>
      </w:r>
      <w:r w:rsidR="00934453" w:rsidRPr="001221B9">
        <w:rPr>
          <w:rFonts w:asciiTheme="minorEastAsia" w:eastAsiaTheme="minorEastAsia"/>
        </w:rPr>
        <w:t>宦官握兵柄，自此不可奪矣。將，卽亮翻。監，古銜翻。考異曰︰舊竇文場傳云︰</w:t>
      </w:r>
      <w:r w:rsidR="000F1B0C">
        <w:rPr>
          <w:rFonts w:asciiTheme="minorEastAsia" w:eastAsiaTheme="minorEastAsia"/>
        </w:rPr>
        <w:t>「</w:t>
      </w:r>
      <w:r w:rsidR="00934453" w:rsidRPr="001221B9">
        <w:rPr>
          <w:rFonts w:asciiTheme="minorEastAsia" w:eastAsiaTheme="minorEastAsia"/>
        </w:rPr>
        <w:t>文場與霍仙鳴分統禁旅，</w:t>
      </w:r>
      <w:r w:rsidR="000F1B0C">
        <w:rPr>
          <w:rFonts w:asciiTheme="minorEastAsia" w:eastAsiaTheme="minorEastAsia"/>
        </w:rPr>
        <w:t>」</w:t>
      </w:r>
      <w:r w:rsidR="00934453" w:rsidRPr="001221B9">
        <w:rPr>
          <w:rFonts w:asciiTheme="minorEastAsia" w:eastAsiaTheme="minorEastAsia"/>
        </w:rPr>
        <w:t>蓋希遷尋罷而仙鳴代之也。今從實錄。</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閏月，丙子，以涇原節度使田希鑒為衞尉卿。</w:t>
      </w:r>
    </w:p>
    <w:p w:rsidR="00934453" w:rsidRPr="001221B9" w:rsidRDefault="00934453" w:rsidP="00DF5A42">
      <w:pPr>
        <w:rPr>
          <w:rFonts w:asciiTheme="minorEastAsia"/>
        </w:rPr>
      </w:pPr>
      <w:r w:rsidRPr="001221B9">
        <w:rPr>
          <w:rFonts w:asciiTheme="minorEastAsia"/>
        </w:rPr>
        <w:t>李晟初至鳳翔，希鑒遣使參候，晟謂使者曰︰</w:t>
      </w:r>
      <w:r w:rsidR="000F1B0C">
        <w:rPr>
          <w:rFonts w:asciiTheme="minorEastAsia"/>
        </w:rPr>
        <w:t>「</w:t>
      </w:r>
      <w:r w:rsidRPr="001221B9">
        <w:rPr>
          <w:rFonts w:asciiTheme="minorEastAsia"/>
        </w:rPr>
        <w:t>涇州逼近吐蕃，</w:t>
      </w:r>
      <w:r w:rsidRPr="001221B9">
        <w:rPr>
          <w:rStyle w:val="00Text"/>
          <w:rFonts w:asciiTheme="minorEastAsia"/>
        </w:rPr>
        <w:t>近，其靳翻。</w:t>
      </w:r>
      <w:r w:rsidRPr="001221B9">
        <w:rPr>
          <w:rFonts w:asciiTheme="minorEastAsia"/>
        </w:rPr>
        <w:t>萬一入寇，州兵能獨禦之乎？欲遣兵防援，又未知田尚書意。</w:t>
      </w:r>
      <w:r w:rsidR="000F1B0C">
        <w:rPr>
          <w:rFonts w:asciiTheme="minorEastAsia"/>
        </w:rPr>
        <w:t>」</w:t>
      </w:r>
      <w:r w:rsidRPr="001221B9">
        <w:rPr>
          <w:rFonts w:asciiTheme="minorEastAsia"/>
        </w:rPr>
        <w:t>使者歸，以告希鑒，希鑒果請援兵，晟遣腹心將彭令英等戍涇州。晟尋託巡邊詣涇州，希鑒出迎，晟與之並轡而入，道舊結歡。希鑒妻李氏，以叔父事晟，晟謂之田郞。晟命具三日食，曰︰</w:t>
      </w:r>
      <w:r w:rsidR="000F1B0C">
        <w:rPr>
          <w:rFonts w:asciiTheme="minorEastAsia"/>
        </w:rPr>
        <w:t>「</w:t>
      </w:r>
      <w:r w:rsidRPr="001221B9">
        <w:rPr>
          <w:rFonts w:asciiTheme="minorEastAsia"/>
        </w:rPr>
        <w:t>巡撫畢，卽還鳳翔。</w:t>
      </w:r>
      <w:r w:rsidR="000F1B0C">
        <w:rPr>
          <w:rFonts w:asciiTheme="minorEastAsia"/>
        </w:rPr>
        <w:t>」</w:t>
      </w:r>
      <w:r w:rsidRPr="001221B9">
        <w:rPr>
          <w:rFonts w:asciiTheme="minorEastAsia"/>
        </w:rPr>
        <w:t>希鑒不復疑。</w:t>
      </w:r>
      <w:r w:rsidRPr="001221B9">
        <w:rPr>
          <w:rStyle w:val="00Text"/>
          <w:rFonts w:asciiTheme="minorEastAsia"/>
        </w:rPr>
        <w:t>復，扶又翻。</w:t>
      </w:r>
      <w:r w:rsidRPr="001221B9">
        <w:rPr>
          <w:rFonts w:asciiTheme="minorEastAsia"/>
        </w:rPr>
        <w:t>晟置宴，希鑒與將佐俱至晟營。晟伏甲於外廡，旣食而飲，彭令英引涇州諸將下堂，晟曰︰</w:t>
      </w:r>
      <w:r w:rsidR="000F1B0C">
        <w:rPr>
          <w:rFonts w:asciiTheme="minorEastAsia"/>
        </w:rPr>
        <w:t>「</w:t>
      </w:r>
      <w:r w:rsidRPr="001221B9">
        <w:rPr>
          <w:rFonts w:asciiTheme="minorEastAsia"/>
        </w:rPr>
        <w:t>我與汝曹久別，各宜自言姓名。</w:t>
      </w:r>
      <w:r w:rsidR="000F1B0C">
        <w:rPr>
          <w:rFonts w:asciiTheme="minorEastAsia"/>
        </w:rPr>
        <w:t>」</w:t>
      </w:r>
      <w:r w:rsidRPr="001221B9">
        <w:rPr>
          <w:rFonts w:asciiTheme="minorEastAsia"/>
        </w:rPr>
        <w:t>於是得為亂者石奇等三十餘人，讓之曰︰</w:t>
      </w:r>
      <w:r w:rsidR="000F1B0C">
        <w:rPr>
          <w:rFonts w:asciiTheme="minorEastAsia"/>
        </w:rPr>
        <w:t>「</w:t>
      </w:r>
      <w:r w:rsidRPr="001221B9">
        <w:rPr>
          <w:rFonts w:asciiTheme="minorEastAsia"/>
        </w:rPr>
        <w:t>汝曹屢為逆亂，殘害忠良，固天地所不容！</w:t>
      </w:r>
      <w:r w:rsidR="000F1B0C">
        <w:rPr>
          <w:rFonts w:asciiTheme="minorEastAsia"/>
        </w:rPr>
        <w:t>」</w:t>
      </w:r>
      <w:r w:rsidRPr="001221B9">
        <w:rPr>
          <w:rFonts w:asciiTheme="minorEastAsia"/>
        </w:rPr>
        <w:t>悉引出，斬之。希鑒尚在座，晟顧曰︰</w:t>
      </w:r>
      <w:r w:rsidR="000F1B0C">
        <w:rPr>
          <w:rFonts w:asciiTheme="minorEastAsia"/>
        </w:rPr>
        <w:t>「</w:t>
      </w:r>
      <w:r w:rsidRPr="001221B9">
        <w:rPr>
          <w:rFonts w:asciiTheme="minorEastAsia"/>
        </w:rPr>
        <w:t>田郞亦不得無過，以親知之故，當使身首得完。</w:t>
      </w:r>
      <w:r w:rsidR="000F1B0C">
        <w:rPr>
          <w:rFonts w:asciiTheme="minorEastAsia"/>
        </w:rPr>
        <w:t>」</w:t>
      </w:r>
      <w:r w:rsidRPr="001221B9">
        <w:rPr>
          <w:rFonts w:asciiTheme="minorEastAsia"/>
        </w:rPr>
        <w:t>希鑒曰︰</w:t>
      </w:r>
      <w:r w:rsidR="000F1B0C">
        <w:rPr>
          <w:rFonts w:asciiTheme="minorEastAsia"/>
        </w:rPr>
        <w:t>「</w:t>
      </w:r>
      <w:r w:rsidRPr="001221B9">
        <w:rPr>
          <w:rFonts w:asciiTheme="minorEastAsia"/>
        </w:rPr>
        <w:t>唯。</w:t>
      </w:r>
      <w:r w:rsidR="000F1B0C">
        <w:rPr>
          <w:rFonts w:asciiTheme="minorEastAsia"/>
        </w:rPr>
        <w:t>」</w:t>
      </w:r>
      <w:r w:rsidRPr="001221B9">
        <w:rPr>
          <w:rStyle w:val="00Text"/>
          <w:rFonts w:asciiTheme="minorEastAsia"/>
        </w:rPr>
        <w:t>唯，于癸翻。</w:t>
      </w:r>
      <w:r w:rsidRPr="001221B9">
        <w:rPr>
          <w:rFonts w:asciiTheme="minorEastAsia"/>
        </w:rPr>
        <w:t>遂引出，縊殺之，幷其子萼。</w:t>
      </w:r>
      <w:r w:rsidRPr="001221B9">
        <w:rPr>
          <w:rStyle w:val="00Text"/>
          <w:rFonts w:asciiTheme="minorEastAsia"/>
        </w:rPr>
        <w:t>考異曰︰舊晟傳曰︰</w:t>
      </w:r>
      <w:r w:rsidR="000F1B0C">
        <w:rPr>
          <w:rStyle w:val="00Text"/>
          <w:rFonts w:asciiTheme="minorEastAsia"/>
        </w:rPr>
        <w:t>「</w:t>
      </w:r>
      <w:r w:rsidRPr="001221B9">
        <w:rPr>
          <w:rStyle w:val="00Text"/>
          <w:rFonts w:asciiTheme="minorEastAsia"/>
        </w:rPr>
        <w:t>晟至涇州，希鑒迎謁於座，執而誅之。還鎭，表李觀為涇原節度使。</w:t>
      </w:r>
      <w:r w:rsidR="000F1B0C">
        <w:rPr>
          <w:rStyle w:val="00Text"/>
          <w:rFonts w:asciiTheme="minorEastAsia"/>
        </w:rPr>
        <w:t>」</w:t>
      </w:r>
      <w:r w:rsidRPr="001221B9">
        <w:rPr>
          <w:rStyle w:val="00Text"/>
          <w:rFonts w:asciiTheme="minorEastAsia"/>
        </w:rPr>
        <w:t>幸奉天錄︰</w:t>
      </w:r>
      <w:r w:rsidR="000F1B0C">
        <w:rPr>
          <w:rStyle w:val="00Text"/>
          <w:rFonts w:asciiTheme="minorEastAsia"/>
        </w:rPr>
        <w:t>「</w:t>
      </w:r>
      <w:r w:rsidRPr="001221B9">
        <w:rPr>
          <w:rStyle w:val="00Text"/>
          <w:rFonts w:asciiTheme="minorEastAsia"/>
        </w:rPr>
        <w:t>十月丁丑，李晟誅田希鑒於涇州。</w:t>
      </w:r>
      <w:r w:rsidR="000F1B0C">
        <w:rPr>
          <w:rStyle w:val="00Text"/>
          <w:rFonts w:asciiTheme="minorEastAsia"/>
        </w:rPr>
        <w:t>」</w:t>
      </w:r>
      <w:r w:rsidRPr="001221B9">
        <w:rPr>
          <w:rStyle w:val="00Text"/>
          <w:rFonts w:asciiTheme="minorEastAsia"/>
        </w:rPr>
        <w:t>實錄︰</w:t>
      </w:r>
      <w:r w:rsidR="000F1B0C">
        <w:rPr>
          <w:rStyle w:val="00Text"/>
          <w:rFonts w:asciiTheme="minorEastAsia"/>
        </w:rPr>
        <w:t>「</w:t>
      </w:r>
      <w:r w:rsidRPr="001221B9">
        <w:rPr>
          <w:rStyle w:val="00Text"/>
          <w:rFonts w:asciiTheme="minorEastAsia"/>
        </w:rPr>
        <w:t>閏月癸酉，除李觀涇原節度使。丙子，以希鑒為衞尉卿。丁丑，晟誅希鑒。</w:t>
      </w:r>
      <w:r w:rsidR="000F1B0C">
        <w:rPr>
          <w:rStyle w:val="00Text"/>
          <w:rFonts w:asciiTheme="minorEastAsia"/>
        </w:rPr>
        <w:t>」</w:t>
      </w:r>
      <w:r w:rsidRPr="001221B9">
        <w:rPr>
          <w:rStyle w:val="00Text"/>
          <w:rFonts w:asciiTheme="minorEastAsia"/>
        </w:rPr>
        <w:t>今從之。</w:t>
      </w:r>
      <w:r w:rsidRPr="001221B9">
        <w:rPr>
          <w:rFonts w:asciiTheme="minorEastAsia"/>
        </w:rPr>
        <w:t>晟入其營，諭以誅希鑒之意，衆股票，無敢動者。</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李希烈遣其將翟崇暉悉衆湋陳州，久之，不克。</w:t>
      </w:r>
      <w:r w:rsidR="00934453" w:rsidRPr="001221B9">
        <w:rPr>
          <w:rStyle w:val="00Text"/>
          <w:rFonts w:asciiTheme="minorEastAsia"/>
        </w:rPr>
        <w:t>翟，萇伯翻。</w:t>
      </w:r>
      <w:r w:rsidR="00934453" w:rsidRPr="001221B9">
        <w:rPr>
          <w:rFonts w:asciiTheme="minorEastAsia"/>
        </w:rPr>
        <w:t>李澄知大梁兵少，不能制滑州，遂焚希烈所授旌節，誓衆歸國。</w:t>
      </w:r>
      <w:r w:rsidR="00934453" w:rsidRPr="001221B9">
        <w:rPr>
          <w:rStyle w:val="00Text"/>
          <w:rFonts w:asciiTheme="minorEastAsia"/>
        </w:rPr>
        <w:t>李澄請降事始上卷上年。</w:t>
      </w:r>
      <w:r w:rsidR="00934453" w:rsidRPr="001221B9">
        <w:rPr>
          <w:rFonts w:asciiTheme="minorEastAsia"/>
        </w:rPr>
        <w:t>甲午，以澄為汴滑節度使。</w:t>
      </w:r>
      <w:r w:rsidR="00934453" w:rsidRPr="001221B9">
        <w:rPr>
          <w:rStyle w:val="00Text"/>
          <w:rFonts w:asciiTheme="minorEastAsia"/>
        </w:rPr>
        <w:t>考異曰︰二月已云上以澄為滑州節度使。蓋於時但許之耳。</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宋亳節度使劉洽遣馬步都虞候劉昌與隴右、幽州行營節度使曲環等將兵三萬救陳州，十一月，癸卯，敗翟崇暉於州西，</w:t>
      </w:r>
      <w:r w:rsidR="00934453" w:rsidRPr="001221B9">
        <w:rPr>
          <w:rStyle w:val="00Text"/>
          <w:rFonts w:asciiTheme="minorEastAsia"/>
        </w:rPr>
        <w:t>敗，補邁翻。</w:t>
      </w:r>
      <w:r w:rsidR="00934453" w:rsidRPr="001221B9">
        <w:rPr>
          <w:rFonts w:asciiTheme="minorEastAsia"/>
        </w:rPr>
        <w:t>斬首三萬五千級，擒崇暉以獻。乘勝進攻汴州，李希烈懼，奔歸蔡州。李澄引兵趣汴州，</w:t>
      </w:r>
      <w:r w:rsidR="00934453" w:rsidRPr="001221B9">
        <w:rPr>
          <w:rStyle w:val="00Text"/>
          <w:rFonts w:asciiTheme="minorEastAsia"/>
        </w:rPr>
        <w:t>趣，七喻翻。</w:t>
      </w:r>
      <w:r w:rsidR="00934453" w:rsidRPr="001221B9">
        <w:rPr>
          <w:rFonts w:asciiTheme="minorEastAsia"/>
        </w:rPr>
        <w:t>至城北，恇怯不敢進；</w:t>
      </w:r>
      <w:r w:rsidR="00934453" w:rsidRPr="001221B9">
        <w:rPr>
          <w:rStyle w:val="00Text"/>
          <w:rFonts w:asciiTheme="minorEastAsia"/>
        </w:rPr>
        <w:t>恇，去王翻。</w:t>
      </w:r>
      <w:r w:rsidR="00934453" w:rsidRPr="001221B9">
        <w:rPr>
          <w:rFonts w:asciiTheme="minorEastAsia"/>
        </w:rPr>
        <w:t>劉洽兵至城東。戊午，李希烈守將田懷珍開門納之。明日，澄入，舍於浚儀，</w:t>
      </w:r>
      <w:r w:rsidR="00934453" w:rsidRPr="001221B9">
        <w:rPr>
          <w:rStyle w:val="00Text"/>
          <w:rFonts w:asciiTheme="minorEastAsia"/>
        </w:rPr>
        <w:t>浚儀，帶汴州。李澄蓋舍於縣治。輿地志︰夷門之下，新里之東，浚水之北，象而儀之，以為邑名。漢武元年。廢新里而立浚儀縣。</w:t>
      </w:r>
      <w:r w:rsidR="00934453" w:rsidRPr="001221B9">
        <w:rPr>
          <w:rFonts w:asciiTheme="minorEastAsia"/>
        </w:rPr>
        <w:t>兩軍之士，日有忿鬩。</w:t>
      </w:r>
      <w:r w:rsidR="00934453" w:rsidRPr="001221B9">
        <w:rPr>
          <w:rStyle w:val="00Text"/>
          <w:rFonts w:asciiTheme="minorEastAsia"/>
        </w:rPr>
        <w:t>鬩，許激翻；鬬也，狠也，戾也，又相怨也。</w:t>
      </w:r>
      <w:r w:rsidR="00934453" w:rsidRPr="001221B9">
        <w:rPr>
          <w:rFonts w:asciiTheme="minorEastAsia"/>
        </w:rPr>
        <w:t>會希烈鄭州守將孫液降於澄，澄引兵屯鄭州。詔以都統司馬寶鼎薛玨為汴州刺史。</w:t>
      </w:r>
      <w:r w:rsidR="00934453" w:rsidRPr="001221B9">
        <w:rPr>
          <w:rStyle w:val="00Text"/>
          <w:rFonts w:asciiTheme="minorEastAsia"/>
        </w:rPr>
        <w:t>都統司馬，宋、滑、河陽都統司馬也。寶鼎縣，屬河中府，本汾陰縣，開元十年獲寶鼎，更名。玨，古岳翻。</w:t>
      </w:r>
    </w:p>
    <w:p w:rsidR="00934453" w:rsidRPr="001221B9" w:rsidRDefault="00934453" w:rsidP="00DF5A42">
      <w:pPr>
        <w:rPr>
          <w:rFonts w:asciiTheme="minorEastAsia"/>
        </w:rPr>
      </w:pPr>
      <w:r w:rsidRPr="001221B9">
        <w:rPr>
          <w:rFonts w:asciiTheme="minorEastAsia"/>
        </w:rPr>
        <w:t>李勉至長安，素服待罪；議者多以</w:t>
      </w:r>
      <w:r w:rsidR="000F1B0C">
        <w:rPr>
          <w:rFonts w:asciiTheme="minorEastAsia"/>
        </w:rPr>
        <w:t>「</w:t>
      </w:r>
      <w:r w:rsidRPr="001221B9">
        <w:rPr>
          <w:rFonts w:asciiTheme="minorEastAsia"/>
        </w:rPr>
        <w:t>勉失守大梁，</w:t>
      </w:r>
      <w:r w:rsidRPr="001221B9">
        <w:rPr>
          <w:rStyle w:val="00Text"/>
          <w:rFonts w:asciiTheme="minorEastAsia"/>
        </w:rPr>
        <w:t>勉失守事見二百二十九卷建中四年。</w:t>
      </w:r>
      <w:r w:rsidRPr="001221B9">
        <w:rPr>
          <w:rFonts w:asciiTheme="minorEastAsia"/>
        </w:rPr>
        <w:t>不應尚為相。</w:t>
      </w:r>
      <w:r w:rsidR="000F1B0C">
        <w:rPr>
          <w:rFonts w:asciiTheme="minorEastAsia"/>
        </w:rPr>
        <w:t>」</w:t>
      </w:r>
      <w:r w:rsidRPr="001221B9">
        <w:rPr>
          <w:rStyle w:val="00Text"/>
          <w:rFonts w:asciiTheme="minorEastAsia"/>
        </w:rPr>
        <w:t>相，息亮翻。</w:t>
      </w:r>
      <w:r w:rsidRPr="001221B9">
        <w:rPr>
          <w:rFonts w:asciiTheme="minorEastAsia"/>
        </w:rPr>
        <w:t>李泌言於上曰︰</w:t>
      </w:r>
      <w:r w:rsidR="000F1B0C">
        <w:rPr>
          <w:rFonts w:asciiTheme="minorEastAsia"/>
        </w:rPr>
        <w:t>「</w:t>
      </w:r>
      <w:r w:rsidRPr="001221B9">
        <w:rPr>
          <w:rFonts w:asciiTheme="minorEastAsia"/>
        </w:rPr>
        <w:t>李勉公忠雅正，而用兵非其所長。及大梁不守，將士棄妻子而從之者殆二萬人，足以見其得衆心矣。且劉洽出勉麾下，勉至睢陽，</w:t>
      </w:r>
      <w:r w:rsidRPr="001221B9">
        <w:rPr>
          <w:rStyle w:val="00Text"/>
          <w:rFonts w:asciiTheme="minorEastAsia"/>
        </w:rPr>
        <w:t>睢陽，宋州。</w:t>
      </w:r>
      <w:r w:rsidRPr="001221B9">
        <w:rPr>
          <w:rFonts w:asciiTheme="minorEastAsia"/>
        </w:rPr>
        <w:t>悉舉其衆以授之，卒平大梁，</w:t>
      </w:r>
      <w:r w:rsidRPr="001221B9">
        <w:rPr>
          <w:rStyle w:val="00Text"/>
          <w:rFonts w:asciiTheme="minorEastAsia"/>
        </w:rPr>
        <w:t>卒，子恤翻。</w:t>
      </w:r>
      <w:r w:rsidRPr="001221B9">
        <w:rPr>
          <w:rFonts w:asciiTheme="minorEastAsia"/>
        </w:rPr>
        <w:t>亦勉之功也。</w:t>
      </w:r>
      <w:r w:rsidR="000F1B0C">
        <w:rPr>
          <w:rFonts w:asciiTheme="minorEastAsia"/>
        </w:rPr>
        <w:t>」</w:t>
      </w:r>
      <w:r w:rsidRPr="001221B9">
        <w:rPr>
          <w:rFonts w:asciiTheme="minorEastAsia"/>
        </w:rPr>
        <w:t>上乃命勉復其位。議者又言︰</w:t>
      </w:r>
      <w:r w:rsidR="000F1B0C">
        <w:rPr>
          <w:rFonts w:asciiTheme="minorEastAsia"/>
        </w:rPr>
        <w:t>「</w:t>
      </w:r>
      <w:r w:rsidRPr="001221B9">
        <w:rPr>
          <w:rFonts w:asciiTheme="minorEastAsia"/>
        </w:rPr>
        <w:t>韓滉聞鑾輿在外，聚兵脩石頭城，</w:t>
      </w:r>
      <w:r w:rsidRPr="001221B9">
        <w:rPr>
          <w:rStyle w:val="00Text"/>
          <w:rFonts w:asciiTheme="minorEastAsia"/>
        </w:rPr>
        <w:t>事見二百二十九卷建中四年。</w:t>
      </w:r>
      <w:r w:rsidRPr="001221B9">
        <w:rPr>
          <w:rFonts w:asciiTheme="minorEastAsia"/>
        </w:rPr>
        <w:t>陰蓄異志。</w:t>
      </w:r>
      <w:r w:rsidR="000F1B0C">
        <w:rPr>
          <w:rFonts w:asciiTheme="minorEastAsia"/>
        </w:rPr>
        <w:t>」</w:t>
      </w:r>
      <w:r w:rsidRPr="001221B9">
        <w:rPr>
          <w:rFonts w:asciiTheme="minorEastAsia"/>
        </w:rPr>
        <w:t>上疑之，以問李泌，對曰︰</w:t>
      </w:r>
      <w:r w:rsidR="000F1B0C">
        <w:rPr>
          <w:rFonts w:asciiTheme="minorEastAsia"/>
        </w:rPr>
        <w:t>「</w:t>
      </w:r>
      <w:r w:rsidRPr="001221B9">
        <w:rPr>
          <w:rFonts w:asciiTheme="minorEastAsia"/>
        </w:rPr>
        <w:t>滉公忠清儉，自車駕在外，滉貢獻不絕。</w:t>
      </w:r>
      <w:r w:rsidRPr="001221B9">
        <w:rPr>
          <w:rStyle w:val="00Text"/>
          <w:rFonts w:asciiTheme="minorEastAsia"/>
        </w:rPr>
        <w:t>事見上卷。</w:t>
      </w:r>
      <w:r w:rsidRPr="001221B9">
        <w:rPr>
          <w:rFonts w:asciiTheme="minorEastAsia"/>
        </w:rPr>
        <w:t>且鎭江東十五州，盜賊不起，皆滉之力也。</w:t>
      </w:r>
      <w:r w:rsidRPr="001221B9">
        <w:rPr>
          <w:rStyle w:val="00Text"/>
          <w:rFonts w:asciiTheme="minorEastAsia"/>
        </w:rPr>
        <w:t>唐時浙江東、西道所統，惟潤、昇、湖、蘇、杭、睦、越、明、台、溫、衢、處、婺十四州。前此滉遣宣、潤弩手援寧陵，蓋兼統宣州，為十五州也。</w:t>
      </w:r>
      <w:r w:rsidRPr="001221B9">
        <w:rPr>
          <w:rFonts w:asciiTheme="minorEastAsia"/>
        </w:rPr>
        <w:t>所以脩石頭城者，滉見中原板蕩，謂陛下將有永嘉之行，</w:t>
      </w:r>
      <w:r w:rsidRPr="001221B9">
        <w:rPr>
          <w:rStyle w:val="00Text"/>
          <w:rFonts w:asciiTheme="minorEastAsia"/>
        </w:rPr>
        <w:t>引晉永嘉之亂元帝南渡以為言。</w:t>
      </w:r>
      <w:r w:rsidRPr="001221B9">
        <w:rPr>
          <w:rFonts w:asciiTheme="minorEastAsia"/>
        </w:rPr>
        <w:t>為迎扈之備耳。此乃人臣忠篤之慮，柰何更以為罪乎！滉性剛嚴，不附權貴，故多謗毀，願陛下察之，臣敢保其無他。</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外議洶洶，章奏如麻，</w:t>
      </w:r>
      <w:r w:rsidRPr="001221B9">
        <w:rPr>
          <w:rStyle w:val="00Text"/>
          <w:rFonts w:asciiTheme="minorEastAsia"/>
        </w:rPr>
        <w:t>如麻，言其多如麻可束也。</w:t>
      </w:r>
      <w:r w:rsidRPr="001221B9">
        <w:rPr>
          <w:rFonts w:asciiTheme="minorEastAsia"/>
        </w:rPr>
        <w:t>卿弗聞乎？</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臣固聞之。其子皋為考功員外郞，今不敢歸省其親，</w:t>
      </w:r>
      <w:r w:rsidRPr="001221B9">
        <w:rPr>
          <w:rStyle w:val="00Text"/>
          <w:rFonts w:asciiTheme="minorEastAsia"/>
        </w:rPr>
        <w:t>省，悉景翻，覲省也。</w:t>
      </w:r>
      <w:r w:rsidRPr="001221B9">
        <w:rPr>
          <w:rFonts w:asciiTheme="minorEastAsia"/>
        </w:rPr>
        <w:t>正以謗語沸勝故也。</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其子猶懼如此，卿柰何保之？</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滉之用心，臣知之至熟。願上章明其無他，</w:t>
      </w:r>
      <w:r w:rsidRPr="001221B9">
        <w:rPr>
          <w:rStyle w:val="00Text"/>
          <w:rFonts w:asciiTheme="minorEastAsia"/>
        </w:rPr>
        <w:t>願上，時掌翻。</w:t>
      </w:r>
      <w:r w:rsidRPr="001221B9">
        <w:rPr>
          <w:rFonts w:asciiTheme="minorEastAsia"/>
        </w:rPr>
        <w:t>乞宣示中書，使朝衆皆知之。</w:t>
      </w:r>
      <w:r w:rsidR="000F1B0C">
        <w:rPr>
          <w:rFonts w:asciiTheme="minorEastAsia"/>
        </w:rPr>
        <w:t>」</w:t>
      </w:r>
      <w:r w:rsidRPr="001221B9">
        <w:rPr>
          <w:rStyle w:val="00Text"/>
          <w:rFonts w:asciiTheme="minorEastAsia"/>
        </w:rPr>
        <w:t>朝衆，謂在朝百官之衆也。朝，直遙翻；下同。</w:t>
      </w:r>
      <w:r w:rsidRPr="001221B9">
        <w:rPr>
          <w:rFonts w:asciiTheme="minorEastAsia"/>
        </w:rPr>
        <w:t>上曰︰</w:t>
      </w:r>
      <w:r w:rsidR="000F1B0C">
        <w:rPr>
          <w:rFonts w:asciiTheme="minorEastAsia"/>
        </w:rPr>
        <w:t>「</w:t>
      </w:r>
      <w:r w:rsidRPr="001221B9">
        <w:rPr>
          <w:rFonts w:asciiTheme="minorEastAsia"/>
        </w:rPr>
        <w:t>朕方欲用卿，人亦何易何保！愼勿違衆，恐幷為卿累也。</w:t>
      </w:r>
      <w:r w:rsidR="000F1B0C">
        <w:rPr>
          <w:rFonts w:asciiTheme="minorEastAsia"/>
        </w:rPr>
        <w:t>」</w:t>
      </w:r>
      <w:r w:rsidRPr="001221B9">
        <w:rPr>
          <w:rStyle w:val="00Text"/>
          <w:rFonts w:asciiTheme="minorEastAsia"/>
        </w:rPr>
        <w:t>易，以豉翻。累，良瑞翻。</w:t>
      </w:r>
      <w:r w:rsidRPr="001221B9">
        <w:rPr>
          <w:rFonts w:asciiTheme="minorEastAsia"/>
        </w:rPr>
        <w:t>泌退，遂上章，請以百口保滉。他日，上謂泌曰︰</w:t>
      </w:r>
      <w:r w:rsidR="000F1B0C">
        <w:rPr>
          <w:rFonts w:asciiTheme="minorEastAsia"/>
        </w:rPr>
        <w:t>「</w:t>
      </w:r>
      <w:r w:rsidRPr="001221B9">
        <w:rPr>
          <w:rFonts w:asciiTheme="minorEastAsia"/>
        </w:rPr>
        <w:t>卿竟上章，已為卿留中。</w:t>
      </w:r>
      <w:r w:rsidRPr="001221B9">
        <w:rPr>
          <w:rStyle w:val="00Text"/>
          <w:rFonts w:asciiTheme="minorEastAsia"/>
        </w:rPr>
        <w:t>為，于偽翻。</w:t>
      </w:r>
      <w:r w:rsidRPr="001221B9">
        <w:rPr>
          <w:rFonts w:asciiTheme="minorEastAsia"/>
        </w:rPr>
        <w:t>雖知卿與滉親舊，豈得不自愛其身乎！</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臣豈肯私於親舊以負陛下！顧滉實無異心，臣之上章，以為朝廷，非為身也。</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如何其為朝廷？</w:t>
      </w:r>
      <w:r w:rsidR="000F1B0C">
        <w:rPr>
          <w:rFonts w:asciiTheme="minorEastAsia"/>
        </w:rPr>
        <w:t>」</w:t>
      </w:r>
      <w:r w:rsidRPr="001221B9">
        <w:rPr>
          <w:rStyle w:val="00Text"/>
          <w:rFonts w:asciiTheme="minorEastAsia"/>
        </w:rPr>
        <w:t>為，于偽翻；下同。</w:t>
      </w:r>
      <w:r w:rsidRPr="001221B9">
        <w:rPr>
          <w:rFonts w:asciiTheme="minorEastAsia"/>
        </w:rPr>
        <w:t>對曰︰</w:t>
      </w:r>
      <w:r w:rsidR="000F1B0C">
        <w:rPr>
          <w:rFonts w:asciiTheme="minorEastAsia"/>
        </w:rPr>
        <w:t>「</w:t>
      </w:r>
      <w:r w:rsidRPr="001221B9">
        <w:rPr>
          <w:rFonts w:asciiTheme="minorEastAsia"/>
        </w:rPr>
        <w:t>今天下旱、蝗，關中米斗千錢，倉廩耗竭，而江東豐稔。願陛下早下臣章，</w:t>
      </w:r>
      <w:r w:rsidRPr="001221B9">
        <w:rPr>
          <w:rStyle w:val="00Text"/>
          <w:rFonts w:asciiTheme="minorEastAsia"/>
        </w:rPr>
        <w:t>下，戶嫁翻；下同。</w:t>
      </w:r>
      <w:r w:rsidRPr="001221B9">
        <w:rPr>
          <w:rFonts w:asciiTheme="minorEastAsia"/>
        </w:rPr>
        <w:t>以解朝衆之惑，面諭韓皋使之歸覲，</w:t>
      </w:r>
      <w:r w:rsidRPr="001221B9">
        <w:rPr>
          <w:rStyle w:val="00Text"/>
          <w:rFonts w:asciiTheme="minorEastAsia"/>
        </w:rPr>
        <w:t>歸覲者，歸覲省父母也。</w:t>
      </w:r>
      <w:r w:rsidRPr="001221B9">
        <w:rPr>
          <w:rFonts w:asciiTheme="minorEastAsia"/>
        </w:rPr>
        <w:t>令滉感激無自疑之心，速運糧儲，豈非為朝廷邪！</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善！朕深諭之矣。</w:t>
      </w:r>
      <w:r w:rsidR="000F1B0C">
        <w:rPr>
          <w:rFonts w:asciiTheme="minorEastAsia"/>
        </w:rPr>
        <w:t>」</w:t>
      </w:r>
      <w:r w:rsidRPr="001221B9">
        <w:rPr>
          <w:rFonts w:asciiTheme="minorEastAsia"/>
        </w:rPr>
        <w:t>卽下泌章，令韓皋謁告歸覲，面賜緋衣，諭以</w:t>
      </w:r>
      <w:r w:rsidR="000F1B0C">
        <w:rPr>
          <w:rFonts w:asciiTheme="minorEastAsia"/>
        </w:rPr>
        <w:t>「</w:t>
      </w:r>
      <w:r w:rsidRPr="001221B9">
        <w:rPr>
          <w:rFonts w:asciiTheme="minorEastAsia"/>
        </w:rPr>
        <w:t>卿父比有謗言，</w:t>
      </w:r>
      <w:r w:rsidRPr="001221B9">
        <w:rPr>
          <w:rStyle w:val="00Text"/>
          <w:rFonts w:asciiTheme="minorEastAsia"/>
        </w:rPr>
        <w:t>比，毗至翻。</w:t>
      </w:r>
      <w:r w:rsidRPr="001221B9">
        <w:rPr>
          <w:rFonts w:asciiTheme="minorEastAsia"/>
        </w:rPr>
        <w:t>朕今知其所以，釋然不復信矣。</w:t>
      </w:r>
      <w:r w:rsidR="000F1B0C">
        <w:rPr>
          <w:rFonts w:asciiTheme="minorEastAsia"/>
        </w:rPr>
        <w:t>」</w:t>
      </w:r>
      <w:r w:rsidRPr="001221B9">
        <w:rPr>
          <w:rStyle w:val="00Text"/>
          <w:rFonts w:asciiTheme="minorEastAsia"/>
        </w:rPr>
        <w:t>復，扶又翻。</w:t>
      </w:r>
      <w:r w:rsidRPr="001221B9">
        <w:rPr>
          <w:rFonts w:asciiTheme="minorEastAsia"/>
        </w:rPr>
        <w:t>因言︰</w:t>
      </w:r>
      <w:r w:rsidR="000F1B0C">
        <w:rPr>
          <w:rFonts w:asciiTheme="minorEastAsia"/>
        </w:rPr>
        <w:t>「</w:t>
      </w:r>
      <w:r w:rsidRPr="001221B9">
        <w:rPr>
          <w:rFonts w:asciiTheme="minorEastAsia"/>
        </w:rPr>
        <w:t>關中乏糧，歸語卿父，</w:t>
      </w:r>
      <w:r w:rsidRPr="001221B9">
        <w:rPr>
          <w:rStyle w:val="00Text"/>
          <w:rFonts w:asciiTheme="minorEastAsia"/>
        </w:rPr>
        <w:t>語，牛倨翻。</w:t>
      </w:r>
      <w:r w:rsidRPr="001221B9">
        <w:rPr>
          <w:rFonts w:asciiTheme="minorEastAsia"/>
        </w:rPr>
        <w:t>宜速致之。</w:t>
      </w:r>
      <w:r w:rsidR="000F1B0C">
        <w:rPr>
          <w:rFonts w:asciiTheme="minorEastAsia"/>
        </w:rPr>
        <w:t>」</w:t>
      </w:r>
      <w:r w:rsidRPr="001221B9">
        <w:rPr>
          <w:rFonts w:asciiTheme="minorEastAsia"/>
        </w:rPr>
        <w:t>皋至潤州，滉感悅流涕，卽日，自臨水濱發米百萬斛，聽皋留五日卽還朝。皋別其母，啼聲聞於外；</w:t>
      </w:r>
      <w:r w:rsidRPr="001221B9">
        <w:rPr>
          <w:rStyle w:val="00Text"/>
          <w:rFonts w:asciiTheme="minorEastAsia"/>
        </w:rPr>
        <w:t>聞，音問。</w:t>
      </w:r>
      <w:r w:rsidRPr="001221B9">
        <w:rPr>
          <w:rFonts w:asciiTheme="minorEastAsia"/>
        </w:rPr>
        <w:t>滉怒，召出，撻之，自送至江上，冒風濤而遣之。旣而陳少遊聞滉貢米，亦貢二十萬斛。</w:t>
      </w:r>
      <w:r w:rsidRPr="001221B9">
        <w:rPr>
          <w:rStyle w:val="00Text"/>
          <w:rFonts w:asciiTheme="minorEastAsia"/>
        </w:rPr>
        <w:t>陳少遊時鎭淮南。</w:t>
      </w:r>
      <w:r w:rsidRPr="001221B9">
        <w:rPr>
          <w:rFonts w:asciiTheme="minorEastAsia"/>
        </w:rPr>
        <w:t>上謂李泌曰︰</w:t>
      </w:r>
      <w:r w:rsidR="000F1B0C">
        <w:rPr>
          <w:rFonts w:asciiTheme="minorEastAsia"/>
        </w:rPr>
        <w:t>「</w:t>
      </w:r>
      <w:r w:rsidRPr="001221B9">
        <w:rPr>
          <w:rFonts w:asciiTheme="minorEastAsia"/>
        </w:rPr>
        <w:t>韓滉乃能化陳少遊貢米矣！</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豈惟少遊，諸道將爭入貢矣！</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吏部尚書、同平章事蕭復奉使自江、淮還，</w:t>
      </w:r>
      <w:r w:rsidR="00934453" w:rsidRPr="001221B9">
        <w:rPr>
          <w:rStyle w:val="00Text"/>
          <w:rFonts w:asciiTheme="minorEastAsia"/>
        </w:rPr>
        <w:t>蕭復出使見二百二十九卷興元元年四月。還，從宣翻，又如字。</w:t>
      </w:r>
      <w:r w:rsidR="00934453" w:rsidRPr="001221B9">
        <w:rPr>
          <w:rFonts w:asciiTheme="minorEastAsia"/>
        </w:rPr>
        <w:t>與李勉、盧翰、劉從一俱見上。</w:t>
      </w:r>
      <w:r w:rsidR="00934453" w:rsidRPr="001221B9">
        <w:rPr>
          <w:rStyle w:val="00Text"/>
          <w:rFonts w:asciiTheme="minorEastAsia"/>
        </w:rPr>
        <w:t>見，賢遍翻。</w:t>
      </w:r>
      <w:r w:rsidR="00934453" w:rsidRPr="001221B9">
        <w:rPr>
          <w:rFonts w:asciiTheme="minorEastAsia"/>
        </w:rPr>
        <w:t>勉等退，復獨留，言於上曰︰</w:t>
      </w:r>
      <w:r w:rsidR="000F1B0C">
        <w:rPr>
          <w:rFonts w:asciiTheme="minorEastAsia"/>
        </w:rPr>
        <w:t>「</w:t>
      </w:r>
      <w:r w:rsidR="00934453" w:rsidRPr="001221B9">
        <w:rPr>
          <w:rFonts w:asciiTheme="minorEastAsia"/>
        </w:rPr>
        <w:t>陳少遊任兼將相，首敗臣節，</w:t>
      </w:r>
      <w:r w:rsidR="00934453" w:rsidRPr="001221B9">
        <w:rPr>
          <w:rStyle w:val="00Text"/>
          <w:rFonts w:asciiTheme="minorEastAsia"/>
        </w:rPr>
        <w:t>敗，補邁翻。陳少遊事見二百二十九卷建中四年。</w:t>
      </w:r>
      <w:r w:rsidR="00934453" w:rsidRPr="001221B9">
        <w:rPr>
          <w:rFonts w:asciiTheme="minorEastAsia"/>
        </w:rPr>
        <w:t>韋皋幕府下僚，獨建忠義，</w:t>
      </w:r>
      <w:r w:rsidR="00934453" w:rsidRPr="001221B9">
        <w:rPr>
          <w:rStyle w:val="00Text"/>
          <w:rFonts w:asciiTheme="minorEastAsia"/>
        </w:rPr>
        <w:t>韋皋事見二百二十八卷建中四年。</w:t>
      </w:r>
      <w:r w:rsidR="00934453" w:rsidRPr="001221B9">
        <w:rPr>
          <w:rFonts w:asciiTheme="minorEastAsia"/>
        </w:rPr>
        <w:t>請以皋代少遊鎭淮南。</w:t>
      </w:r>
      <w:r w:rsidR="000F1B0C">
        <w:rPr>
          <w:rFonts w:asciiTheme="minorEastAsia"/>
        </w:rPr>
        <w:t>」</w:t>
      </w:r>
      <w:r w:rsidR="000F1B0C">
        <w:rPr>
          <w:rStyle w:val="00Text"/>
          <w:rFonts w:asciiTheme="minorEastAsia"/>
        </w:rPr>
        <w:t>『</w:t>
      </w:r>
      <w:r w:rsidR="00934453" w:rsidRPr="001221B9">
        <w:rPr>
          <w:rStyle w:val="00Text"/>
          <w:rFonts w:asciiTheme="minorEastAsia"/>
        </w:rPr>
        <w:t>章︰乙十五行本</w:t>
      </w:r>
      <w:r w:rsidR="000F1B0C">
        <w:rPr>
          <w:rStyle w:val="00Text"/>
          <w:rFonts w:asciiTheme="minorEastAsia"/>
        </w:rPr>
        <w:t>「</w:t>
      </w:r>
      <w:r w:rsidR="00934453" w:rsidRPr="001221B9">
        <w:rPr>
          <w:rStyle w:val="00Text"/>
          <w:rFonts w:asciiTheme="minorEastAsia"/>
        </w:rPr>
        <w:t>南</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使善惡者著明</w:t>
      </w:r>
      <w:r w:rsidR="000F1B0C">
        <w:rPr>
          <w:rStyle w:val="00Text"/>
          <w:rFonts w:asciiTheme="minorEastAsia"/>
        </w:rPr>
        <w:t>」</w:t>
      </w:r>
      <w:r w:rsidR="00934453" w:rsidRPr="001221B9">
        <w:rPr>
          <w:rStyle w:val="00Text"/>
          <w:rFonts w:asciiTheme="minorEastAsia"/>
        </w:rPr>
        <w:t>五字；乙十一行本同；孔本同；張校同；退齋校同。</w:t>
      </w:r>
      <w:r w:rsidR="000F1B0C">
        <w:rPr>
          <w:rStyle w:val="00Text"/>
          <w:rFonts w:asciiTheme="minorEastAsia"/>
        </w:rPr>
        <w:t>』</w:t>
      </w:r>
      <w:r w:rsidR="00934453" w:rsidRPr="001221B9">
        <w:rPr>
          <w:rFonts w:asciiTheme="minorEastAsia"/>
        </w:rPr>
        <w:t>上然之。尋遣中使馬欽緒揖劉從一，附耳語而去。諸相還閤。</w:t>
      </w:r>
      <w:r w:rsidR="00934453" w:rsidRPr="001221B9">
        <w:rPr>
          <w:rStyle w:val="00Text"/>
          <w:rFonts w:asciiTheme="minorEastAsia"/>
        </w:rPr>
        <w:t>諸相在省中坐政事堂，旣退，各居閤子。</w:t>
      </w:r>
      <w:r w:rsidR="00934453" w:rsidRPr="001221B9">
        <w:rPr>
          <w:rFonts w:asciiTheme="minorEastAsia"/>
        </w:rPr>
        <w:t>從一詣復曰︰</w:t>
      </w:r>
      <w:r w:rsidR="000F1B0C">
        <w:rPr>
          <w:rFonts w:asciiTheme="minorEastAsia"/>
        </w:rPr>
        <w:t>「</w:t>
      </w:r>
      <w:r w:rsidR="00934453" w:rsidRPr="001221B9">
        <w:rPr>
          <w:rFonts w:asciiTheme="minorEastAsia"/>
        </w:rPr>
        <w:t>欽緒宣旨，令從一與公議朝來所言事，卽奏行之，</w:t>
      </w:r>
      <w:r w:rsidR="00934453" w:rsidRPr="001221B9">
        <w:rPr>
          <w:rStyle w:val="00Text"/>
          <w:rFonts w:asciiTheme="minorEastAsia"/>
        </w:rPr>
        <w:t>朝，如字；下朝來同。</w:t>
      </w:r>
      <w:r w:rsidR="00934453" w:rsidRPr="001221B9">
        <w:rPr>
          <w:rFonts w:asciiTheme="minorEastAsia"/>
        </w:rPr>
        <w:t>勿令李、盧知。敢問何事也？</w:t>
      </w:r>
      <w:r w:rsidR="000F1B0C">
        <w:rPr>
          <w:rFonts w:asciiTheme="minorEastAsia"/>
        </w:rPr>
        <w:t>」</w:t>
      </w:r>
      <w:r w:rsidR="00934453" w:rsidRPr="001221B9">
        <w:rPr>
          <w:rFonts w:asciiTheme="minorEastAsia"/>
        </w:rPr>
        <w:t>復曰︰</w:t>
      </w:r>
      <w:r w:rsidR="000F1B0C">
        <w:rPr>
          <w:rFonts w:asciiTheme="minorEastAsia"/>
        </w:rPr>
        <w:t>「</w:t>
      </w:r>
      <w:r w:rsidR="00934453" w:rsidRPr="001221B9">
        <w:rPr>
          <w:rFonts w:asciiTheme="minorEastAsia"/>
        </w:rPr>
        <w:t>唐、虞黜陟，岳牧僉諧。</w:t>
      </w:r>
      <w:r w:rsidR="00934453" w:rsidRPr="001221B9">
        <w:rPr>
          <w:rStyle w:val="00Text"/>
          <w:rFonts w:asciiTheme="minorEastAsia"/>
        </w:rPr>
        <w:t>事見堯典、舜典。</w:t>
      </w:r>
      <w:r w:rsidR="00934453" w:rsidRPr="001221B9">
        <w:rPr>
          <w:rFonts w:asciiTheme="minorEastAsia"/>
        </w:rPr>
        <w:t>爵人於朝，與士共之。</w:t>
      </w:r>
      <w:r w:rsidR="00934453" w:rsidRPr="001221B9">
        <w:rPr>
          <w:rStyle w:val="00Text"/>
          <w:rFonts w:asciiTheme="minorEastAsia"/>
        </w:rPr>
        <w:t>記·王制之言。</w:t>
      </w:r>
      <w:r w:rsidR="00934453" w:rsidRPr="001221B9">
        <w:rPr>
          <w:rFonts w:asciiTheme="minorEastAsia"/>
        </w:rPr>
        <w:t>使李、盧不堪為相，則罷之。旣在相位，朝廷政事，安得不與之同議而獨隱此事乎！此最當今之大弊，朝來主上已有斯言，</w:t>
      </w:r>
      <w:r w:rsidR="00934453" w:rsidRPr="001221B9">
        <w:rPr>
          <w:rStyle w:val="00Text"/>
          <w:rFonts w:asciiTheme="minorEastAsia"/>
        </w:rPr>
        <w:t>朝，早也，陟遙翻。</w:t>
      </w:r>
      <w:r w:rsidR="00934453" w:rsidRPr="001221B9">
        <w:rPr>
          <w:rFonts w:asciiTheme="minorEastAsia"/>
        </w:rPr>
        <w:t>復已面陳其不可，不謂聖意尚爾。復不惜與公奏行之，但恐浸以成俗，未敢以告。</w:t>
      </w:r>
      <w:r w:rsidR="000F1B0C">
        <w:rPr>
          <w:rFonts w:asciiTheme="minorEastAsia"/>
        </w:rPr>
        <w:t>」</w:t>
      </w:r>
      <w:r w:rsidR="00934453" w:rsidRPr="001221B9">
        <w:rPr>
          <w:rFonts w:asciiTheme="minorEastAsia"/>
        </w:rPr>
        <w:t>竟不以語從一。從一奏之，</w:t>
      </w:r>
      <w:r w:rsidR="00934453" w:rsidRPr="001221B9">
        <w:rPr>
          <w:rStyle w:val="00Text"/>
          <w:rFonts w:asciiTheme="minorEastAsia"/>
        </w:rPr>
        <w:t>語，牛倨翻。</w:t>
      </w:r>
      <w:r w:rsidR="00934453" w:rsidRPr="001221B9">
        <w:rPr>
          <w:rFonts w:asciiTheme="minorEastAsia"/>
        </w:rPr>
        <w:t>上愈不悅，復乃上表辭位，乙丑，罷為左庶子。</w:t>
      </w:r>
    </w:p>
    <w:p w:rsidR="00934453" w:rsidRPr="001221B9" w:rsidRDefault="00934453" w:rsidP="00DF5A42">
      <w:pPr>
        <w:rPr>
          <w:rFonts w:asciiTheme="minorEastAsia"/>
        </w:rPr>
      </w:pPr>
      <w:r w:rsidRPr="001221B9">
        <w:rPr>
          <w:rFonts w:asciiTheme="minorEastAsia"/>
        </w:rPr>
        <w:t>劉洽克汴州，得李希烈起居注，云</w:t>
      </w:r>
      <w:r w:rsidR="000F1B0C">
        <w:rPr>
          <w:rFonts w:asciiTheme="minorEastAsia"/>
        </w:rPr>
        <w:t>「</w:t>
      </w:r>
      <w:r w:rsidRPr="001221B9">
        <w:rPr>
          <w:rFonts w:asciiTheme="minorEastAsia"/>
        </w:rPr>
        <w:t>某月日，陳少遊上表歸順。</w:t>
      </w:r>
      <w:r w:rsidR="000F1B0C">
        <w:rPr>
          <w:rFonts w:asciiTheme="minorEastAsia"/>
        </w:rPr>
        <w:t>」</w:t>
      </w:r>
      <w:r w:rsidRPr="001221B9">
        <w:rPr>
          <w:rStyle w:val="00Text"/>
          <w:rFonts w:asciiTheme="minorEastAsia"/>
        </w:rPr>
        <w:t>史究言陳少遊敗臣節之事。</w:t>
      </w:r>
      <w:r w:rsidRPr="001221B9">
        <w:rPr>
          <w:rFonts w:asciiTheme="minorEastAsia"/>
        </w:rPr>
        <w:t>少遊聞之慙懼，發疾，十二月，乙亥，薨，贈太尉，賻祭如常儀。</w:t>
      </w:r>
      <w:r w:rsidRPr="001221B9">
        <w:rPr>
          <w:rStyle w:val="00Text"/>
          <w:rFonts w:asciiTheme="minorEastAsia"/>
        </w:rPr>
        <w:t>賻，符遇翻。</w:t>
      </w:r>
    </w:p>
    <w:p w:rsidR="00934453" w:rsidRPr="001221B9" w:rsidRDefault="00934453" w:rsidP="00DF5A42">
      <w:pPr>
        <w:rPr>
          <w:rFonts w:asciiTheme="minorEastAsia"/>
        </w:rPr>
      </w:pPr>
      <w:r w:rsidRPr="001221B9">
        <w:rPr>
          <w:rFonts w:asciiTheme="minorEastAsia"/>
        </w:rPr>
        <w:t>淮南大將王韶欲自為留後，令將士推己知軍事，且欲大掠，韓滉遣使謂之曰︰</w:t>
      </w:r>
      <w:r w:rsidR="000F1B0C">
        <w:rPr>
          <w:rFonts w:asciiTheme="minorEastAsia"/>
        </w:rPr>
        <w:t>「</w:t>
      </w:r>
      <w:r w:rsidRPr="001221B9">
        <w:rPr>
          <w:rFonts w:asciiTheme="minorEastAsia"/>
        </w:rPr>
        <w:t>汝敢為亂，吾卽日全軍渡江誅汝矣！</w:t>
      </w:r>
      <w:r w:rsidR="000F1B0C">
        <w:rPr>
          <w:rFonts w:asciiTheme="minorEastAsia"/>
        </w:rPr>
        <w:t>」</w:t>
      </w:r>
      <w:r w:rsidRPr="001221B9">
        <w:rPr>
          <w:rFonts w:asciiTheme="minorEastAsia"/>
        </w:rPr>
        <w:t>韶等懼而止。上聞之喜，謂李泌曰︰</w:t>
      </w:r>
      <w:r w:rsidR="000F1B0C">
        <w:rPr>
          <w:rFonts w:asciiTheme="minorEastAsia"/>
        </w:rPr>
        <w:t>「</w:t>
      </w:r>
      <w:r w:rsidRPr="001221B9">
        <w:rPr>
          <w:rFonts w:asciiTheme="minorEastAsia"/>
        </w:rPr>
        <w:t>滉不惟安江東，又能安淮南，眞大臣之器，卿可謂知人！</w:t>
      </w:r>
      <w:r w:rsidR="000F1B0C">
        <w:rPr>
          <w:rFonts w:asciiTheme="minorEastAsia"/>
        </w:rPr>
        <w:t>」</w:t>
      </w:r>
      <w:r w:rsidRPr="001221B9">
        <w:rPr>
          <w:rFonts w:asciiTheme="minorEastAsia"/>
        </w:rPr>
        <w:t>庚辰，加滉平章事、江淮轉運使。滉運江、淮粟帛入貢府，</w:t>
      </w:r>
      <w:r w:rsidRPr="001221B9">
        <w:rPr>
          <w:rStyle w:val="00Text"/>
          <w:rFonts w:asciiTheme="minorEastAsia"/>
        </w:rPr>
        <w:t>謂朝廷受貢、藏財物之府。</w:t>
      </w:r>
      <w:r w:rsidRPr="001221B9">
        <w:rPr>
          <w:rFonts w:asciiTheme="minorEastAsia"/>
        </w:rPr>
        <w:t>無虛月，朝廷賴之，使者勞問相繼，</w:t>
      </w:r>
      <w:r w:rsidRPr="001221B9">
        <w:rPr>
          <w:rStyle w:val="00Text"/>
          <w:rFonts w:asciiTheme="minorEastAsia"/>
        </w:rPr>
        <w:t>使，疏吏翻。勞，力到翻。</w:t>
      </w:r>
      <w:r w:rsidRPr="001221B9">
        <w:rPr>
          <w:rFonts w:asciiTheme="minorEastAsia"/>
        </w:rPr>
        <w:t>恩遇始深矣。</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41</w:t>
      </w:r>
      <w:r w:rsidR="00934453" w:rsidRPr="00101E55">
        <w:rPr>
          <w:rStyle w:val="01Text"/>
          <w:rFonts w:ascii="等线" w:eastAsia="等线" w:hAnsi="等线" w:cs="等线" w:hint="eastAsia"/>
          <w:sz w:val="21"/>
        </w:rPr>
        <w:t>是歲蝗徧遠近，草木無遺，惟不食稻，大饑，道殣相望。</w:t>
      </w:r>
      <w:r w:rsidR="00934453" w:rsidRPr="001221B9">
        <w:rPr>
          <w:rFonts w:asciiTheme="minorEastAsia" w:eastAsiaTheme="minorEastAsia"/>
        </w:rPr>
        <w:t>詩云︰行有死人，尚或殣之。殣，渠吝翻，瘞尸也；又餓殍為殣。道殣相望，本左傳之言。</w:t>
      </w:r>
    </w:p>
    <w:p w:rsidR="00934453" w:rsidRPr="001221B9" w:rsidRDefault="00DC1A2A" w:rsidP="00DF5A42">
      <w:pPr>
        <w:pStyle w:val="2"/>
        <w:spacing w:before="0" w:after="0" w:line="240" w:lineRule="auto"/>
      </w:pPr>
      <w:bookmarkStart w:id="88" w:name="_Toc33000970"/>
      <w:r w:rsidRPr="00DC1A2A">
        <w:rPr>
          <w:rStyle w:val="01Text"/>
          <w:rFonts w:asciiTheme="minorEastAsia" w:eastAsiaTheme="minorEastAsia"/>
          <w:sz w:val="21"/>
        </w:rPr>
        <w:t>貞元</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乙丑、七八五</w:t>
      </w:r>
      <w:r w:rsidR="00046F27" w:rsidRPr="00DB2415">
        <w:rPr>
          <w:rFonts w:asciiTheme="minorEastAsia" w:eastAsiaTheme="minorEastAsia" w:hAnsi="宋体" w:cs="宋体" w:hint="eastAsia"/>
          <w:b w:val="0"/>
          <w:color w:val="006400"/>
          <w:sz w:val="18"/>
        </w:rPr>
        <w:t>）</w:t>
      </w:r>
      <w:bookmarkEnd w:id="88"/>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春，正月，丁酉朔，赦天下，改元。</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癸丑，贈顏眞卿司徒，諡曰文忠。</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新州司馬盧</w:t>
      </w:r>
      <w:r w:rsidR="00934453" w:rsidRPr="001221B9">
        <w:rPr>
          <w:rFonts w:asciiTheme="minorEastAsia"/>
          <w:noProof/>
        </w:rPr>
        <w:drawing>
          <wp:inline distT="0" distB="0" distL="0" distR="0" wp14:anchorId="708CF8AD" wp14:editId="6B2D0426">
            <wp:extent cx="152400" cy="152400"/>
            <wp:effectExtent l="0" t="0" r="0" b="0"/>
            <wp:docPr id="448"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Style w:val="00Text"/>
          <w:rFonts w:asciiTheme="minorEastAsia"/>
        </w:rPr>
        <w:t>盧</w:t>
      </w:r>
      <w:r w:rsidR="00934453" w:rsidRPr="001221B9">
        <w:rPr>
          <w:rStyle w:val="00Text"/>
          <w:rFonts w:asciiTheme="minorEastAsia"/>
          <w:noProof/>
        </w:rPr>
        <w:drawing>
          <wp:inline distT="0" distB="0" distL="0" distR="0" wp14:anchorId="39051706" wp14:editId="13510657">
            <wp:extent cx="114300" cy="114300"/>
            <wp:effectExtent l="0" t="0" r="0" b="0"/>
            <wp:docPr id="449"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rPr>
        <w:t>貶新州見二百二十九卷建中四年。</w:t>
      </w:r>
      <w:r w:rsidR="00934453" w:rsidRPr="001221B9">
        <w:rPr>
          <w:rFonts w:asciiTheme="minorEastAsia"/>
        </w:rPr>
        <w:t>遇赦，移吉州長史，謂人曰︰</w:t>
      </w:r>
      <w:r w:rsidR="000F1B0C">
        <w:rPr>
          <w:rFonts w:asciiTheme="minorEastAsia"/>
        </w:rPr>
        <w:t>「</w:t>
      </w:r>
      <w:r w:rsidR="00934453" w:rsidRPr="001221B9">
        <w:rPr>
          <w:rFonts w:asciiTheme="minorEastAsia"/>
        </w:rPr>
        <w:t>吾必再入。</w:t>
      </w:r>
      <w:r w:rsidR="000F1B0C">
        <w:rPr>
          <w:rFonts w:asciiTheme="minorEastAsia"/>
        </w:rPr>
        <w:t>」</w:t>
      </w:r>
      <w:r w:rsidR="00934453" w:rsidRPr="001221B9">
        <w:rPr>
          <w:rFonts w:asciiTheme="minorEastAsia"/>
        </w:rPr>
        <w:t>未幾，上果用為饒州刺史。</w:t>
      </w:r>
      <w:r w:rsidR="00934453" w:rsidRPr="001221B9">
        <w:rPr>
          <w:rStyle w:val="00Text"/>
          <w:rFonts w:asciiTheme="minorEastAsia"/>
        </w:rPr>
        <w:t>幾，居豈翻。</w:t>
      </w:r>
      <w:r w:rsidR="00934453" w:rsidRPr="001221B9">
        <w:rPr>
          <w:rFonts w:asciiTheme="minorEastAsia"/>
        </w:rPr>
        <w:t>給事中袁高應草制，執以白盧翰、劉從一曰︰</w:t>
      </w:r>
      <w:r w:rsidR="000F1B0C">
        <w:rPr>
          <w:rFonts w:asciiTheme="minorEastAsia"/>
        </w:rPr>
        <w:t>「</w:t>
      </w:r>
      <w:r w:rsidR="00934453" w:rsidRPr="001221B9">
        <w:rPr>
          <w:rFonts w:asciiTheme="minorEastAsia"/>
        </w:rPr>
        <w:t>盧</w:t>
      </w:r>
      <w:r w:rsidR="00934453" w:rsidRPr="001221B9">
        <w:rPr>
          <w:rFonts w:asciiTheme="minorEastAsia"/>
          <w:noProof/>
        </w:rPr>
        <w:drawing>
          <wp:inline distT="0" distB="0" distL="0" distR="0" wp14:anchorId="266D042F" wp14:editId="3F464AFA">
            <wp:extent cx="152400" cy="152400"/>
            <wp:effectExtent l="0" t="0" r="0" b="0"/>
            <wp:docPr id="450"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作相，致鑾輿播遷，海內瘡痍，柰何遽遷大郡！願相公執奏。</w:t>
      </w:r>
      <w:r w:rsidR="000F1B0C">
        <w:rPr>
          <w:rFonts w:asciiTheme="minorEastAsia"/>
        </w:rPr>
        <w:t>」</w:t>
      </w:r>
      <w:r w:rsidR="00934453" w:rsidRPr="001221B9">
        <w:rPr>
          <w:rFonts w:asciiTheme="minorEastAsia"/>
        </w:rPr>
        <w:t>翰等不從，更命他舍人草制。</w:t>
      </w:r>
      <w:r w:rsidR="00934453" w:rsidRPr="001221B9">
        <w:rPr>
          <w:rStyle w:val="00Text"/>
          <w:rFonts w:asciiTheme="minorEastAsia"/>
        </w:rPr>
        <w:t>更，工衡翻；下更赦同。</w:t>
      </w:r>
      <w:r w:rsidR="00934453" w:rsidRPr="001221B9">
        <w:rPr>
          <w:rFonts w:asciiTheme="minorEastAsia"/>
        </w:rPr>
        <w:t>乙卯，制出，高執之不下，</w:t>
      </w:r>
      <w:r w:rsidR="00934453" w:rsidRPr="001221B9">
        <w:rPr>
          <w:rStyle w:val="00Text"/>
          <w:rFonts w:asciiTheme="minorEastAsia"/>
        </w:rPr>
        <w:t>執之不肯書讀。下，戶嫁翻。</w:t>
      </w:r>
      <w:r w:rsidR="00934453" w:rsidRPr="001221B9">
        <w:rPr>
          <w:rFonts w:asciiTheme="minorEastAsia"/>
        </w:rPr>
        <w:t>且奏︰</w:t>
      </w:r>
      <w:r w:rsidR="000F1B0C">
        <w:rPr>
          <w:rFonts w:asciiTheme="minorEastAsia"/>
        </w:rPr>
        <w:t>「</w:t>
      </w:r>
      <w:r w:rsidR="00934453" w:rsidRPr="001221B9">
        <w:rPr>
          <w:rFonts w:asciiTheme="minorEastAsia"/>
          <w:noProof/>
        </w:rPr>
        <w:drawing>
          <wp:inline distT="0" distB="0" distL="0" distR="0" wp14:anchorId="06B732BD" wp14:editId="3D222EF0">
            <wp:extent cx="152400" cy="152400"/>
            <wp:effectExtent l="0" t="0" r="0" b="0"/>
            <wp:docPr id="451"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極惡窮凶，百辟疾之若讎，六軍思食其肉，何可復用！</w:t>
      </w:r>
      <w:r w:rsidR="000F1B0C">
        <w:rPr>
          <w:rFonts w:asciiTheme="minorEastAsia"/>
        </w:rPr>
        <w:t>」</w:t>
      </w:r>
      <w:r w:rsidR="00934453" w:rsidRPr="001221B9">
        <w:rPr>
          <w:rStyle w:val="00Text"/>
          <w:rFonts w:asciiTheme="minorEastAsia"/>
        </w:rPr>
        <w:t>復，扶又翻。</w:t>
      </w:r>
      <w:r w:rsidR="00934453" w:rsidRPr="001221B9">
        <w:rPr>
          <w:rFonts w:asciiTheme="minorEastAsia"/>
        </w:rPr>
        <w:t>上不聽。補闕陳京、趙需等上疏曰︰</w:t>
      </w:r>
      <w:r w:rsidR="000F1B0C">
        <w:rPr>
          <w:rFonts w:asciiTheme="minorEastAsia"/>
        </w:rPr>
        <w:t>「</w:t>
      </w:r>
      <w:r w:rsidR="00934453" w:rsidRPr="001221B9">
        <w:rPr>
          <w:rFonts w:asciiTheme="minorEastAsia"/>
          <w:noProof/>
        </w:rPr>
        <w:drawing>
          <wp:inline distT="0" distB="0" distL="0" distR="0" wp14:anchorId="636F8274" wp14:editId="47EC911B">
            <wp:extent cx="152400" cy="152400"/>
            <wp:effectExtent l="0" t="0" r="0" b="0"/>
            <wp:docPr id="452"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三年擅權，</w:t>
      </w:r>
      <w:r w:rsidR="00934453" w:rsidRPr="001221B9">
        <w:rPr>
          <w:rStyle w:val="00Text"/>
          <w:rFonts w:asciiTheme="minorEastAsia"/>
        </w:rPr>
        <w:t>建中二年盧</w:t>
      </w:r>
      <w:r w:rsidR="00934453" w:rsidRPr="001221B9">
        <w:rPr>
          <w:rStyle w:val="00Text"/>
          <w:rFonts w:asciiTheme="minorEastAsia"/>
          <w:noProof/>
        </w:rPr>
        <w:drawing>
          <wp:inline distT="0" distB="0" distL="0" distR="0" wp14:anchorId="5987810A" wp14:editId="3E6E3A5E">
            <wp:extent cx="114300" cy="114300"/>
            <wp:effectExtent l="0" t="0" r="0" b="0"/>
            <wp:docPr id="453"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rPr>
        <w:t>為相，四年貶。</w:t>
      </w:r>
      <w:r w:rsidR="00934453" w:rsidRPr="001221B9">
        <w:rPr>
          <w:rFonts w:asciiTheme="minorEastAsia"/>
        </w:rPr>
        <w:t>百揆失敍，</w:t>
      </w:r>
      <w:r w:rsidR="00934453" w:rsidRPr="001221B9">
        <w:rPr>
          <w:rStyle w:val="00Text"/>
          <w:rFonts w:asciiTheme="minorEastAsia"/>
        </w:rPr>
        <w:t>書舜典︰納于百揆，百揆時敍。孔安國註曰︰舜舉八凱，使揆度百事，百事時敍，無廢事業。今云失敍，謂事業廢也。</w:t>
      </w:r>
      <w:r w:rsidR="00934453" w:rsidRPr="001221B9">
        <w:rPr>
          <w:rFonts w:asciiTheme="minorEastAsia"/>
        </w:rPr>
        <w:t>天地神祇所知，華夏、蠻貊同棄。儻加巨姦之寵，必失萬姓之心。</w:t>
      </w:r>
      <w:r w:rsidR="000F1B0C">
        <w:rPr>
          <w:rFonts w:asciiTheme="minorEastAsia"/>
        </w:rPr>
        <w:t>」</w:t>
      </w:r>
      <w:r w:rsidR="00934453" w:rsidRPr="001221B9">
        <w:rPr>
          <w:rFonts w:asciiTheme="minorEastAsia"/>
        </w:rPr>
        <w:t>丁巳，袁高復於正牙論奏。</w:t>
      </w:r>
      <w:r w:rsidR="00934453" w:rsidRPr="001221B9">
        <w:rPr>
          <w:rStyle w:val="00Text"/>
          <w:rFonts w:asciiTheme="minorEastAsia"/>
        </w:rPr>
        <w:t>唐謂大明宮、含光殿為正牙，亦謂之南牙。</w:t>
      </w:r>
      <w:r w:rsidR="00934453" w:rsidRPr="001221B9">
        <w:rPr>
          <w:rFonts w:asciiTheme="minorEastAsia"/>
        </w:rPr>
        <w:t>上曰︰</w:t>
      </w:r>
      <w:r w:rsidR="000F1B0C">
        <w:rPr>
          <w:rFonts w:asciiTheme="minorEastAsia"/>
        </w:rPr>
        <w:t>「</w:t>
      </w:r>
      <w:r w:rsidR="00934453" w:rsidRPr="001221B9">
        <w:rPr>
          <w:rFonts w:asciiTheme="minorEastAsia"/>
          <w:noProof/>
        </w:rPr>
        <w:drawing>
          <wp:inline distT="0" distB="0" distL="0" distR="0" wp14:anchorId="25C20AE8" wp14:editId="20292932">
            <wp:extent cx="152400" cy="152400"/>
            <wp:effectExtent l="0" t="0" r="0" b="0"/>
            <wp:docPr id="454"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已再更赦。</w:t>
      </w:r>
      <w:r w:rsidR="000F1B0C">
        <w:rPr>
          <w:rFonts w:asciiTheme="minorEastAsia"/>
        </w:rPr>
        <w:t>」</w:t>
      </w:r>
      <w:r w:rsidR="00934453" w:rsidRPr="001221B9">
        <w:rPr>
          <w:rFonts w:asciiTheme="minorEastAsia"/>
        </w:rPr>
        <w:t>高曰︰</w:t>
      </w:r>
      <w:r w:rsidR="000F1B0C">
        <w:rPr>
          <w:rFonts w:asciiTheme="minorEastAsia"/>
        </w:rPr>
        <w:t>「</w:t>
      </w:r>
      <w:r w:rsidR="00934453" w:rsidRPr="001221B9">
        <w:rPr>
          <w:rFonts w:asciiTheme="minorEastAsia"/>
        </w:rPr>
        <w:t>赦者止原其罪，不可為刺史。</w:t>
      </w:r>
      <w:r w:rsidR="000F1B0C">
        <w:rPr>
          <w:rFonts w:asciiTheme="minorEastAsia"/>
        </w:rPr>
        <w:t>」</w:t>
      </w:r>
      <w:r w:rsidR="00934453" w:rsidRPr="001221B9">
        <w:rPr>
          <w:rFonts w:asciiTheme="minorEastAsia"/>
        </w:rPr>
        <w:t>陳京等亦爭之不已，曰︰</w:t>
      </w:r>
      <w:r w:rsidR="000F1B0C">
        <w:rPr>
          <w:rFonts w:asciiTheme="minorEastAsia"/>
        </w:rPr>
        <w:t>「</w:t>
      </w:r>
      <w:r w:rsidR="00934453" w:rsidRPr="001221B9">
        <w:rPr>
          <w:rFonts w:asciiTheme="minorEastAsia"/>
          <w:noProof/>
        </w:rPr>
        <w:drawing>
          <wp:inline distT="0" distB="0" distL="0" distR="0" wp14:anchorId="661E1E81" wp14:editId="2C8535AC">
            <wp:extent cx="152400" cy="152400"/>
            <wp:effectExtent l="0" t="0" r="0" b="0"/>
            <wp:docPr id="455"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之執政，百官常如兵在其頸；今復用之，則姦黨皆唾掌而起。</w:t>
      </w:r>
      <w:r w:rsidR="000F1B0C">
        <w:rPr>
          <w:rFonts w:asciiTheme="minorEastAsia"/>
        </w:rPr>
        <w:t>」</w:t>
      </w:r>
      <w:r w:rsidR="00934453" w:rsidRPr="001221B9">
        <w:rPr>
          <w:rFonts w:asciiTheme="minorEastAsia"/>
        </w:rPr>
        <w:t>上大怒，左右辟易，</w:t>
      </w:r>
      <w:r w:rsidR="00934453" w:rsidRPr="001221B9">
        <w:rPr>
          <w:rStyle w:val="00Text"/>
          <w:rFonts w:asciiTheme="minorEastAsia"/>
        </w:rPr>
        <w:t>辟，讀曰闢。易，如字。辟易，言開遠而易其故處。</w:t>
      </w:r>
      <w:r w:rsidR="00934453" w:rsidRPr="001221B9">
        <w:rPr>
          <w:rFonts w:asciiTheme="minorEastAsia"/>
        </w:rPr>
        <w:t>諫者稍引卻；京顧曰︰</w:t>
      </w:r>
      <w:r w:rsidR="000F1B0C">
        <w:rPr>
          <w:rFonts w:asciiTheme="minorEastAsia"/>
        </w:rPr>
        <w:t>「</w:t>
      </w:r>
      <w:r w:rsidR="00934453" w:rsidRPr="001221B9">
        <w:rPr>
          <w:rFonts w:asciiTheme="minorEastAsia"/>
        </w:rPr>
        <w:t>趙需等勿退，此國大事，當以死爭之。</w:t>
      </w:r>
      <w:r w:rsidR="000F1B0C">
        <w:rPr>
          <w:rFonts w:asciiTheme="minorEastAsia"/>
        </w:rPr>
        <w:t>」</w:t>
      </w:r>
      <w:r w:rsidR="00934453" w:rsidRPr="001221B9">
        <w:rPr>
          <w:rFonts w:asciiTheme="minorEastAsia"/>
        </w:rPr>
        <w:t>上怒稍解。戊午，上謂宰相︰</w:t>
      </w:r>
      <w:r w:rsidR="000F1B0C">
        <w:rPr>
          <w:rFonts w:asciiTheme="minorEastAsia"/>
        </w:rPr>
        <w:t>「</w:t>
      </w:r>
      <w:r w:rsidR="00934453" w:rsidRPr="001221B9">
        <w:rPr>
          <w:rFonts w:asciiTheme="minorEastAsia"/>
        </w:rPr>
        <w:t>與</w:t>
      </w:r>
      <w:r w:rsidR="00934453" w:rsidRPr="001221B9">
        <w:rPr>
          <w:rFonts w:asciiTheme="minorEastAsia"/>
          <w:noProof/>
        </w:rPr>
        <w:drawing>
          <wp:inline distT="0" distB="0" distL="0" distR="0" wp14:anchorId="0D68D62A" wp14:editId="09ECB219">
            <wp:extent cx="152400" cy="152400"/>
            <wp:effectExtent l="0" t="0" r="0" b="0"/>
            <wp:docPr id="456"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小州刺史，可乎？</w:t>
      </w:r>
      <w:r w:rsidR="000F1B0C">
        <w:rPr>
          <w:rFonts w:asciiTheme="minorEastAsia"/>
        </w:rPr>
        <w:t>」</w:t>
      </w:r>
      <w:r w:rsidR="00934453" w:rsidRPr="001221B9">
        <w:rPr>
          <w:rFonts w:asciiTheme="minorEastAsia"/>
        </w:rPr>
        <w:t>李勉曰︰</w:t>
      </w:r>
      <w:r w:rsidR="000F1B0C">
        <w:rPr>
          <w:rFonts w:asciiTheme="minorEastAsia"/>
        </w:rPr>
        <w:t>「</w:t>
      </w:r>
      <w:r w:rsidR="00934453" w:rsidRPr="001221B9">
        <w:rPr>
          <w:rFonts w:asciiTheme="minorEastAsia"/>
        </w:rPr>
        <w:t>陛下欲與之，雖大州亦可，其如天下失望何！</w:t>
      </w:r>
      <w:r w:rsidR="000F1B0C">
        <w:rPr>
          <w:rFonts w:asciiTheme="minorEastAsia"/>
        </w:rPr>
        <w:t>」</w:t>
      </w:r>
      <w:r w:rsidR="00934453" w:rsidRPr="001221B9">
        <w:rPr>
          <w:rFonts w:asciiTheme="minorEastAsia"/>
        </w:rPr>
        <w:t>壬戌，以</w:t>
      </w:r>
      <w:r w:rsidR="00934453" w:rsidRPr="001221B9">
        <w:rPr>
          <w:rFonts w:asciiTheme="minorEastAsia"/>
          <w:noProof/>
        </w:rPr>
        <w:drawing>
          <wp:inline distT="0" distB="0" distL="0" distR="0" wp14:anchorId="58791C55" wp14:editId="3940CC03">
            <wp:extent cx="152400" cy="152400"/>
            <wp:effectExtent l="0" t="0" r="0" b="0"/>
            <wp:docPr id="457"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為澧州別駕。使謂袁高曰︰</w:t>
      </w:r>
      <w:r w:rsidR="000F1B0C">
        <w:rPr>
          <w:rFonts w:asciiTheme="minorEastAsia"/>
        </w:rPr>
        <w:t>「</w:t>
      </w:r>
      <w:r w:rsidR="00934453" w:rsidRPr="001221B9">
        <w:rPr>
          <w:rFonts w:asciiTheme="minorEastAsia"/>
        </w:rPr>
        <w:t>朕除思卿言，誠為至當。</w:t>
      </w:r>
      <w:r w:rsidR="000F1B0C">
        <w:rPr>
          <w:rFonts w:asciiTheme="minorEastAsia"/>
        </w:rPr>
        <w:t>」</w:t>
      </w:r>
      <w:r w:rsidR="00934453" w:rsidRPr="001221B9">
        <w:rPr>
          <w:rStyle w:val="00Text"/>
          <w:rFonts w:asciiTheme="minorEastAsia"/>
        </w:rPr>
        <w:t>當，丁浪翻。</w:t>
      </w:r>
      <w:r w:rsidR="00934453" w:rsidRPr="001221B9">
        <w:rPr>
          <w:rFonts w:asciiTheme="minorEastAsia"/>
        </w:rPr>
        <w:t>又謂李泌曰︰</w:t>
      </w:r>
      <w:r w:rsidR="000F1B0C">
        <w:rPr>
          <w:rFonts w:asciiTheme="minorEastAsia"/>
        </w:rPr>
        <w:t>「</w:t>
      </w:r>
      <w:r w:rsidR="00934453" w:rsidRPr="001221B9">
        <w:rPr>
          <w:rFonts w:asciiTheme="minorEastAsia"/>
        </w:rPr>
        <w:t>朕己可袁高所奏。</w:t>
      </w:r>
      <w:r w:rsidR="000F1B0C">
        <w:rPr>
          <w:rFonts w:asciiTheme="minorEastAsia"/>
        </w:rPr>
        <w:t>」</w:t>
      </w:r>
      <w:r w:rsidR="00934453" w:rsidRPr="001221B9">
        <w:rPr>
          <w:rFonts w:asciiTheme="minorEastAsia"/>
        </w:rPr>
        <w:t>泌曰︰</w:t>
      </w:r>
      <w:r w:rsidR="000F1B0C">
        <w:rPr>
          <w:rFonts w:asciiTheme="minorEastAsia"/>
        </w:rPr>
        <w:t>「</w:t>
      </w:r>
      <w:r w:rsidR="00934453" w:rsidRPr="001221B9">
        <w:rPr>
          <w:rFonts w:asciiTheme="minorEastAsia"/>
        </w:rPr>
        <w:t>累日外人竊議，比陛下於桓、靈；今承德音，乃堯、舜之不逮也！</w:t>
      </w:r>
      <w:r w:rsidR="000F1B0C">
        <w:rPr>
          <w:rFonts w:asciiTheme="minorEastAsia"/>
        </w:rPr>
        <w:t>」</w:t>
      </w:r>
      <w:r w:rsidR="00934453" w:rsidRPr="001221B9">
        <w:rPr>
          <w:rFonts w:asciiTheme="minorEastAsia"/>
        </w:rPr>
        <w:t>上悅。</w:t>
      </w:r>
      <w:r w:rsidR="00934453" w:rsidRPr="001221B9">
        <w:rPr>
          <w:rFonts w:asciiTheme="minorEastAsia"/>
          <w:noProof/>
        </w:rPr>
        <w:drawing>
          <wp:inline distT="0" distB="0" distL="0" distR="0" wp14:anchorId="05DF4E7C" wp14:editId="62D291C8">
            <wp:extent cx="152400" cy="152400"/>
            <wp:effectExtent l="0" t="0" r="0" b="0"/>
            <wp:docPr id="458"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竟卒於澧州。高，恕己之孫也。</w:t>
      </w:r>
      <w:r w:rsidR="00934453" w:rsidRPr="001221B9">
        <w:rPr>
          <w:rStyle w:val="00Text"/>
          <w:rFonts w:asciiTheme="minorEastAsia"/>
        </w:rPr>
        <w:t>袁恕己與張柬之等誅二張，中宗復辟。</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三月，李希烈陷鄧州。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戊午，以汴滑節度使李澄為鄭滑節度使。</w:t>
      </w:r>
      <w:r w:rsidR="00934453" w:rsidRPr="001221B9">
        <w:rPr>
          <w:rFonts w:asciiTheme="minorEastAsia" w:eastAsiaTheme="minorEastAsia"/>
        </w:rPr>
        <w:t>汴州歸劉洽，李澄得鄭州，故以鄭滑節授之。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以代宗女嘉誠公主妻田緒。</w:t>
      </w:r>
      <w:r w:rsidR="00934453" w:rsidRPr="001221B9">
        <w:rPr>
          <w:rFonts w:asciiTheme="minorEastAsia" w:eastAsiaTheme="minorEastAsia"/>
        </w:rPr>
        <w:t>嘉城，縣名，隋置，唐為松州治所。妻，七細翻。</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李懷光都虞候呂鳴岳密通款於馬燧，事泄，懷光殺之，屠其家。事連幕僚高郢、李鄘，懷光集將士而責之，郢、鄘抗言逆順，無所慙隱，懷光囚之。鄘，邕之姪孫也。</w:t>
      </w:r>
      <w:r w:rsidR="00934453" w:rsidRPr="001221B9">
        <w:rPr>
          <w:rStyle w:val="00Text"/>
          <w:rFonts w:asciiTheme="minorEastAsia"/>
        </w:rPr>
        <w:t>李邕以讒死於天寶之末。</w:t>
      </w:r>
      <w:r w:rsidR="00934453" w:rsidRPr="001221B9">
        <w:rPr>
          <w:rFonts w:asciiTheme="minorEastAsia"/>
        </w:rPr>
        <w:t>馬燧軍寶鼎，敗懷光兵於陶城，</w:t>
      </w:r>
      <w:r w:rsidR="00934453" w:rsidRPr="001221B9">
        <w:rPr>
          <w:rStyle w:val="00Text"/>
          <w:rFonts w:asciiTheme="minorEastAsia"/>
        </w:rPr>
        <w:t>敗，補邁翻。唐書·地理志︰河中有陶城府。酈道元曰︰陶城，在蒲坂城西北，卽舜所都也。舜陶河濱，蓋卽此地，與歷山相近。按唐河中府治河東縣。河東，古蒲坂也。</w:t>
      </w:r>
      <w:r w:rsidR="00934453" w:rsidRPr="001221B9">
        <w:rPr>
          <w:rFonts w:asciiTheme="minorEastAsia"/>
        </w:rPr>
        <w:t>斬首萬餘級；分兵會渾瑊，逼河中。</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夏，四月，于丑，以曹王皋為荊南節度；</w:t>
      </w:r>
      <w:r w:rsidR="000F1B0C">
        <w:rPr>
          <w:rStyle w:val="00Text"/>
          <w:rFonts w:asciiTheme="minorEastAsia"/>
        </w:rPr>
        <w:t>「</w:t>
      </w:r>
      <w:r w:rsidR="00934453" w:rsidRPr="001221B9">
        <w:rPr>
          <w:rStyle w:val="00Text"/>
          <w:rFonts w:asciiTheme="minorEastAsia"/>
        </w:rPr>
        <w:t>節度</w:t>
      </w:r>
      <w:r w:rsidR="000F1B0C">
        <w:rPr>
          <w:rStyle w:val="00Text"/>
          <w:rFonts w:asciiTheme="minorEastAsia"/>
        </w:rPr>
        <w:t>」</w:t>
      </w:r>
      <w:r w:rsidR="00934453" w:rsidRPr="001221B9">
        <w:rPr>
          <w:rStyle w:val="00Text"/>
          <w:rFonts w:asciiTheme="minorEastAsia"/>
        </w:rPr>
        <w:t>之下，當有</w:t>
      </w:r>
      <w:r w:rsidR="000F1B0C">
        <w:rPr>
          <w:rStyle w:val="00Text"/>
          <w:rFonts w:asciiTheme="minorEastAsia"/>
        </w:rPr>
        <w:t>「</w:t>
      </w:r>
      <w:r w:rsidR="00934453" w:rsidRPr="001221B9">
        <w:rPr>
          <w:rStyle w:val="00Text"/>
          <w:rFonts w:asciiTheme="minorEastAsia"/>
        </w:rPr>
        <w:t>使</w:t>
      </w:r>
      <w:r w:rsidR="000F1B0C">
        <w:rPr>
          <w:rStyle w:val="00Text"/>
          <w:rFonts w:asciiTheme="minorEastAsia"/>
        </w:rPr>
        <w:t>」</w:t>
      </w:r>
      <w:r w:rsidR="00934453" w:rsidRPr="001221B9">
        <w:rPr>
          <w:rStyle w:val="00Text"/>
          <w:rFonts w:asciiTheme="minorEastAsia"/>
        </w:rPr>
        <w:t>字。</w:t>
      </w:r>
      <w:r w:rsidR="00934453" w:rsidRPr="001221B9">
        <w:rPr>
          <w:rFonts w:asciiTheme="minorEastAsia"/>
        </w:rPr>
        <w:t>李希烈將李思登以隨州降之。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壬午，馬燧、渾瑊破李懷光兵於長春宮南，遂掘塹圍宮城；懷光諸將相繼來降。詔以燧、瑊為招撫使。</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五月，丙申，劉洽更名玄佐。</w:t>
      </w:r>
      <w:r w:rsidR="00934453" w:rsidRPr="001221B9">
        <w:rPr>
          <w:rStyle w:val="00Text"/>
          <w:rFonts w:asciiTheme="minorEastAsia"/>
        </w:rPr>
        <w:t>更，工衡翻。</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韓遊瓌請兵於渾瑊，共取朝邑；</w:t>
      </w:r>
      <w:r w:rsidR="00934453" w:rsidRPr="001221B9">
        <w:rPr>
          <w:rStyle w:val="00Text"/>
          <w:rFonts w:asciiTheme="minorEastAsia"/>
        </w:rPr>
        <w:t>朝，直遙翻。</w:t>
      </w:r>
      <w:r w:rsidR="00934453" w:rsidRPr="001221B9">
        <w:rPr>
          <w:rFonts w:asciiTheme="minorEastAsia"/>
        </w:rPr>
        <w:t>李懷光將閻晏欲爭之，士卒指邠軍曰︰</w:t>
      </w:r>
      <w:r w:rsidR="000F1B0C">
        <w:rPr>
          <w:rFonts w:asciiTheme="minorEastAsia"/>
        </w:rPr>
        <w:t>「</w:t>
      </w:r>
      <w:r w:rsidR="00934453" w:rsidRPr="001221B9">
        <w:rPr>
          <w:rFonts w:asciiTheme="minorEastAsia"/>
        </w:rPr>
        <w:t>彼非吾父兄，則吾子弟，</w:t>
      </w:r>
      <w:r w:rsidR="00934453" w:rsidRPr="001221B9">
        <w:rPr>
          <w:rStyle w:val="00Text"/>
          <w:rFonts w:asciiTheme="minorEastAsia"/>
        </w:rPr>
        <w:t>朔方軍分屯河中、邠州，故云然。時韓遊瓌將邠軍以討李懷光。</w:t>
      </w:r>
      <w:r w:rsidR="00934453" w:rsidRPr="001221B9">
        <w:rPr>
          <w:rFonts w:asciiTheme="minorEastAsia"/>
        </w:rPr>
        <w:t>柰何以白刃相向乎！</w:t>
      </w:r>
      <w:r w:rsidR="000F1B0C">
        <w:rPr>
          <w:rFonts w:asciiTheme="minorEastAsia"/>
        </w:rPr>
        <w:t>」</w:t>
      </w:r>
      <w:r w:rsidR="00934453" w:rsidRPr="001221B9">
        <w:rPr>
          <w:rFonts w:asciiTheme="minorEastAsia"/>
        </w:rPr>
        <w:t>語甚囂。</w:t>
      </w:r>
      <w:r w:rsidR="00934453" w:rsidRPr="001221B9">
        <w:rPr>
          <w:rStyle w:val="00Text"/>
          <w:rFonts w:asciiTheme="minorEastAsia"/>
        </w:rPr>
        <w:t>囂，喧也。</w:t>
      </w:r>
      <w:r w:rsidR="00934453" w:rsidRPr="001221B9">
        <w:rPr>
          <w:rFonts w:asciiTheme="minorEastAsia"/>
        </w:rPr>
        <w:t>晏遽引兵去。懷光知衆心不從，乃詐稱欲歸國，聚貨財，飾車馬，云俟路通入貢，由是得復踰旬月。</w:t>
      </w:r>
      <w:r w:rsidR="00934453" w:rsidRPr="001221B9">
        <w:rPr>
          <w:rStyle w:val="00Text"/>
          <w:rFonts w:asciiTheme="minorEastAsia"/>
        </w:rPr>
        <w:t>史言李懷光偷延視息。復，扶又翻。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六月，辛巳，以劉玄佐兼汴州刺史。</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辛卯，以金吾大將軍韋皋為西川節度使。</w:t>
      </w:r>
      <w:r w:rsidR="00934453" w:rsidRPr="001221B9">
        <w:rPr>
          <w:rStyle w:val="00Text"/>
          <w:rFonts w:asciiTheme="minorEastAsia"/>
        </w:rPr>
        <w:t>為韋皋以功烈著於西南張本。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朱滔病死，將士奉前涿州刺史劉怦知軍事。</w:t>
      </w:r>
      <w:r w:rsidR="00934453" w:rsidRPr="001221B9">
        <w:rPr>
          <w:rFonts w:asciiTheme="minorEastAsia" w:eastAsiaTheme="minorEastAsia"/>
        </w:rPr>
        <w:t>自朱滔得幽州，滔每出兵，皆以劉怦知留後事，素得衆心，故滔死而衆奉之，怦，普耕翻。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時連年旱、蝗，</w:t>
      </w:r>
      <w:r w:rsidR="00934453" w:rsidRPr="001221B9">
        <w:rPr>
          <w:rFonts w:asciiTheme="minorEastAsia" w:eastAsiaTheme="minorEastAsia"/>
        </w:rPr>
        <w:t>老子有言︰師之所聚，荊棘生焉。大兵之後，必有凶年。</w:t>
      </w:r>
      <w:r w:rsidR="00934453" w:rsidRPr="00101E55">
        <w:rPr>
          <w:rStyle w:val="01Text"/>
          <w:rFonts w:asciiTheme="minorEastAsia" w:eastAsiaTheme="minorEastAsia"/>
          <w:sz w:val="21"/>
        </w:rPr>
        <w:t>度支資糧匱竭，</w:t>
      </w:r>
      <w:r w:rsidR="00934453" w:rsidRPr="001221B9">
        <w:rPr>
          <w:rFonts w:asciiTheme="minorEastAsia" w:eastAsiaTheme="minorEastAsia"/>
        </w:rPr>
        <w:t>度，徒洛翻。</w:t>
      </w:r>
      <w:r w:rsidR="00934453" w:rsidRPr="00101E55">
        <w:rPr>
          <w:rStyle w:val="01Text"/>
          <w:rFonts w:asciiTheme="minorEastAsia" w:eastAsiaTheme="minorEastAsia"/>
          <w:sz w:val="21"/>
        </w:rPr>
        <w:t>言事者多請赦李懷光。李晟上言︰</w:t>
      </w:r>
      <w:r w:rsidR="000F1B0C">
        <w:rPr>
          <w:rStyle w:val="01Text"/>
          <w:rFonts w:asciiTheme="minorEastAsia" w:eastAsiaTheme="minorEastAsia"/>
          <w:sz w:val="21"/>
        </w:rPr>
        <w:t>「</w:t>
      </w:r>
      <w:r w:rsidR="00934453" w:rsidRPr="00101E55">
        <w:rPr>
          <w:rStyle w:val="01Text"/>
          <w:rFonts w:asciiTheme="minorEastAsia" w:eastAsiaTheme="minorEastAsia"/>
          <w:sz w:val="21"/>
        </w:rPr>
        <w:t>赦懷光有五不可︰</w:t>
      </w:r>
      <w:r w:rsidR="00934453" w:rsidRPr="001221B9">
        <w:rPr>
          <w:rFonts w:asciiTheme="minorEastAsia" w:eastAsiaTheme="minorEastAsia"/>
        </w:rPr>
        <w:t>晟，成正翻。上，時掌翻。</w:t>
      </w:r>
      <w:r w:rsidR="00934453" w:rsidRPr="00101E55">
        <w:rPr>
          <w:rStyle w:val="01Text"/>
          <w:rFonts w:asciiTheme="minorEastAsia" w:eastAsiaTheme="minorEastAsia"/>
          <w:sz w:val="21"/>
        </w:rPr>
        <w:t>河中距長安纔三百里，同州當其衝，多兵則未為示信，少兵則不足隄防，</w:t>
      </w:r>
      <w:r w:rsidR="00934453" w:rsidRPr="001221B9">
        <w:rPr>
          <w:rFonts w:asciiTheme="minorEastAsia" w:eastAsiaTheme="minorEastAsia"/>
        </w:rPr>
        <w:t>少，詩沼翻。</w:t>
      </w:r>
      <w:r w:rsidR="00934453" w:rsidRPr="00101E55">
        <w:rPr>
          <w:rStyle w:val="01Text"/>
          <w:rFonts w:asciiTheme="minorEastAsia" w:eastAsiaTheme="minorEastAsia"/>
          <w:sz w:val="21"/>
        </w:rPr>
        <w:t>忽驚東偏，</w:t>
      </w:r>
      <w:r w:rsidR="00934453" w:rsidRPr="001221B9">
        <w:rPr>
          <w:rFonts w:asciiTheme="minorEastAsia" w:eastAsiaTheme="minorEastAsia"/>
        </w:rPr>
        <w:t>同州在長安東北。</w:t>
      </w:r>
      <w:r w:rsidR="00934453" w:rsidRPr="00101E55">
        <w:rPr>
          <w:rStyle w:val="01Text"/>
          <w:rFonts w:asciiTheme="minorEastAsia" w:eastAsiaTheme="minorEastAsia"/>
          <w:sz w:val="21"/>
        </w:rPr>
        <w:t>何以制之！一也；今赦懷光，必以晉、絳、慈、隰還之，渾瑊旣無所詣，康日知又應遷移，</w:t>
      </w:r>
      <w:r w:rsidR="00934453" w:rsidRPr="001221B9">
        <w:rPr>
          <w:rFonts w:asciiTheme="minorEastAsia" w:eastAsiaTheme="minorEastAsia"/>
        </w:rPr>
        <w:t>先已命渾瑊為蒲、絳節度使，康日知為晉、慈、隰節度使，故云然。渾，戶昆翻，又戶本翻。瑊，古咸翻。</w:t>
      </w:r>
      <w:r w:rsidR="00934453" w:rsidRPr="00101E55">
        <w:rPr>
          <w:rStyle w:val="01Text"/>
          <w:rFonts w:asciiTheme="minorEastAsia" w:eastAsiaTheme="minorEastAsia"/>
          <w:sz w:val="21"/>
        </w:rPr>
        <w:t>土宇不安，何以獎勵！二也；陛下連兵一年，討除小醜，兵力未窮，遽赦其反逆之罪；今西有吐蕃，北有回紇，南有淮西，</w:t>
      </w:r>
      <w:r w:rsidR="00934453" w:rsidRPr="001221B9">
        <w:rPr>
          <w:rFonts w:asciiTheme="minorEastAsia" w:eastAsiaTheme="minorEastAsia"/>
        </w:rPr>
        <w:t>吐，從暾入聲。紇，下沒翻。李希烈時據淮西僭號，故以之與二虜並言。</w:t>
      </w:r>
      <w:r w:rsidR="00934453" w:rsidRPr="00101E55">
        <w:rPr>
          <w:rStyle w:val="01Text"/>
          <w:rFonts w:asciiTheme="minorEastAsia" w:eastAsiaTheme="minorEastAsia"/>
          <w:sz w:val="21"/>
        </w:rPr>
        <w:t>皆觀我強弱，不謂陛下施德澤，愛黎元，乃謂兵屈於人而自罷耳，必競起窺覦之心，三也；</w:t>
      </w:r>
      <w:r w:rsidR="00934453" w:rsidRPr="001221B9">
        <w:rPr>
          <w:rFonts w:asciiTheme="minorEastAsia" w:eastAsiaTheme="minorEastAsia"/>
        </w:rPr>
        <w:t>覦，音俞。</w:t>
      </w:r>
      <w:r w:rsidR="00934453" w:rsidRPr="00101E55">
        <w:rPr>
          <w:rStyle w:val="01Text"/>
          <w:rFonts w:asciiTheme="minorEastAsia" w:eastAsiaTheme="minorEastAsia"/>
          <w:sz w:val="21"/>
        </w:rPr>
        <w:t>懷光旣赦，則朔方將士皆應敍勳行賞，</w:t>
      </w:r>
      <w:r w:rsidR="00934453" w:rsidRPr="001221B9">
        <w:rPr>
          <w:rFonts w:asciiTheme="minorEastAsia" w:eastAsiaTheme="minorEastAsia"/>
        </w:rPr>
        <w:t>謂解奉天圍勳賞。將，卽亮翻。</w:t>
      </w:r>
      <w:r w:rsidR="00934453" w:rsidRPr="00101E55">
        <w:rPr>
          <w:rStyle w:val="01Text"/>
          <w:rFonts w:asciiTheme="minorEastAsia" w:eastAsiaTheme="minorEastAsia"/>
          <w:sz w:val="21"/>
        </w:rPr>
        <w:t>今府庫方虛，賞不滿望，是愈激之使叛，四也；旣解河中，罷諸道兵，賞典不舉，怨言必起，五也。今河中斗米五百，芻藳且盡，牆壁之間，餓殍甚衆。</w:t>
      </w:r>
      <w:r w:rsidR="00934453" w:rsidRPr="001221B9">
        <w:rPr>
          <w:rFonts w:asciiTheme="minorEastAsia" w:eastAsiaTheme="minorEastAsia"/>
        </w:rPr>
        <w:t>殍，彼表翻。</w:t>
      </w:r>
      <w:r w:rsidR="00934453" w:rsidRPr="00101E55">
        <w:rPr>
          <w:rStyle w:val="01Text"/>
          <w:rFonts w:asciiTheme="minorEastAsia" w:eastAsiaTheme="minorEastAsia"/>
          <w:sz w:val="21"/>
        </w:rPr>
        <w:t>且軍中大將殺戮略盡，陛下但敕諸道圍守旬時，彼必有內潰之變，何必養腹心之疾為他日之悔哉！</w:t>
      </w:r>
      <w:r w:rsidR="000F1B0C">
        <w:rPr>
          <w:rStyle w:val="01Text"/>
          <w:rFonts w:asciiTheme="minorEastAsia" w:eastAsiaTheme="minorEastAsia"/>
          <w:sz w:val="21"/>
        </w:rPr>
        <w:t>」</w:t>
      </w:r>
      <w:r w:rsidR="00934453" w:rsidRPr="00101E55">
        <w:rPr>
          <w:rStyle w:val="01Text"/>
          <w:rFonts w:asciiTheme="minorEastAsia" w:eastAsiaTheme="minorEastAsia"/>
          <w:sz w:val="21"/>
        </w:rPr>
        <w:t>又請發兵二萬，自備資糧，獨討懷光。秋，七月，甲午朔，馬燧自行營入朝，奏稱︰</w:t>
      </w:r>
      <w:r w:rsidR="000F1B0C">
        <w:rPr>
          <w:rStyle w:val="01Text"/>
          <w:rFonts w:asciiTheme="minorEastAsia" w:eastAsiaTheme="minorEastAsia"/>
          <w:sz w:val="21"/>
        </w:rPr>
        <w:t>「</w:t>
      </w:r>
      <w:r w:rsidR="00934453" w:rsidRPr="00101E55">
        <w:rPr>
          <w:rStyle w:val="01Text"/>
          <w:rFonts w:asciiTheme="minorEastAsia" w:eastAsiaTheme="minorEastAsia"/>
          <w:sz w:val="21"/>
        </w:rPr>
        <w:t>懷光凶逆尤甚，赦之無以令天下，願更得一月糧，必為陛下平之。</w:t>
      </w:r>
      <w:r w:rsidR="000F1B0C">
        <w:rPr>
          <w:rStyle w:val="01Text"/>
          <w:rFonts w:asciiTheme="minorEastAsia" w:eastAsiaTheme="minorEastAsia"/>
          <w:sz w:val="21"/>
        </w:rPr>
        <w:t>」</w:t>
      </w:r>
      <w:r w:rsidR="00934453" w:rsidRPr="001221B9">
        <w:rPr>
          <w:rFonts w:asciiTheme="minorEastAsia" w:eastAsiaTheme="minorEastAsia"/>
        </w:rPr>
        <w:t>燧，音遂。朝，直遙翻。必為，于偽翻。考異曰︰鄴侯家傳稱︰</w:t>
      </w:r>
      <w:r w:rsidR="000F1B0C">
        <w:rPr>
          <w:rFonts w:asciiTheme="minorEastAsia" w:eastAsiaTheme="minorEastAsia"/>
        </w:rPr>
        <w:t>「</w:t>
      </w:r>
      <w:r w:rsidR="00934453" w:rsidRPr="001221B9">
        <w:rPr>
          <w:rFonts w:asciiTheme="minorEastAsia" w:eastAsiaTheme="minorEastAsia"/>
        </w:rPr>
        <w:t>李泌語曰︰</w:t>
      </w:r>
      <w:r w:rsidR="000F1B0C">
        <w:rPr>
          <w:rFonts w:asciiTheme="minorEastAsia" w:eastAsiaTheme="minorEastAsia"/>
        </w:rPr>
        <w:t>『</w:t>
      </w:r>
      <w:r w:rsidR="00934453" w:rsidRPr="001221B9">
        <w:rPr>
          <w:rFonts w:asciiTheme="minorEastAsia" w:eastAsiaTheme="minorEastAsia"/>
        </w:rPr>
        <w:t>臣但恐梟於帳下太速，何足憂也！臣能為陛下取之。</w:t>
      </w:r>
      <w:r w:rsidR="000F1B0C">
        <w:rPr>
          <w:rFonts w:asciiTheme="minorEastAsia" w:eastAsiaTheme="minorEastAsia"/>
        </w:rPr>
        <w:t>』</w:t>
      </w:r>
      <w:r w:rsidR="00934453" w:rsidRPr="001221B9">
        <w:rPr>
          <w:rFonts w:asciiTheme="minorEastAsia" w:eastAsiaTheme="minorEastAsia"/>
        </w:rPr>
        <w:t>上曰︰</w:t>
      </w:r>
      <w:r w:rsidR="000F1B0C">
        <w:rPr>
          <w:rFonts w:asciiTheme="minorEastAsia" w:eastAsiaTheme="minorEastAsia"/>
        </w:rPr>
        <w:t>『</w:t>
      </w:r>
      <w:r w:rsidR="00934453" w:rsidRPr="001221B9">
        <w:rPr>
          <w:rFonts w:asciiTheme="minorEastAsia" w:eastAsiaTheme="minorEastAsia"/>
        </w:rPr>
        <w:t>未諭卿意，何故以太速為憂，而卿能取也？</w:t>
      </w:r>
      <w:r w:rsidR="000F1B0C">
        <w:rPr>
          <w:rFonts w:asciiTheme="minorEastAsia" w:eastAsiaTheme="minorEastAsia"/>
        </w:rPr>
        <w:t>』</w:t>
      </w:r>
      <w:r w:rsidR="00934453" w:rsidRPr="001221B9">
        <w:rPr>
          <w:rFonts w:asciiTheme="minorEastAsia" w:eastAsiaTheme="minorEastAsia"/>
        </w:rPr>
        <w:t>對曰︰</w:t>
      </w:r>
      <w:r w:rsidR="000F1B0C">
        <w:rPr>
          <w:rFonts w:asciiTheme="minorEastAsia" w:eastAsiaTheme="minorEastAsia"/>
        </w:rPr>
        <w:t>『</w:t>
      </w:r>
      <w:r w:rsidR="00934453" w:rsidRPr="001221B9">
        <w:rPr>
          <w:rFonts w:asciiTheme="minorEastAsia" w:eastAsiaTheme="minorEastAsia"/>
        </w:rPr>
        <w:t>臣為陛下憂，不在河中，乃在太原。今馬燧亦蹭蹬矣，領河東十萬之師，遣王權領五千人赴難。及再幸梁、洋，遂抽歸本道。男暢在奉天，亦便北歸。陛下更收復後，宣慰云，</w:t>
      </w:r>
      <w:r w:rsidR="000F1B0C">
        <w:rPr>
          <w:rFonts w:asciiTheme="minorEastAsia" w:eastAsiaTheme="minorEastAsia"/>
        </w:rPr>
        <w:t>「</w:t>
      </w:r>
      <w:r w:rsidR="00934453" w:rsidRPr="001221B9">
        <w:rPr>
          <w:rFonts w:asciiTheme="minorEastAsia" w:eastAsiaTheme="minorEastAsia"/>
        </w:rPr>
        <w:t>王權擅抽兵馬，暢不扈從，並宜釋放。</w:t>
      </w:r>
      <w:r w:rsidR="000F1B0C">
        <w:rPr>
          <w:rFonts w:asciiTheme="minorEastAsia" w:eastAsiaTheme="minorEastAsia"/>
        </w:rPr>
        <w:t>」</w:t>
      </w:r>
      <w:r w:rsidR="00934453" w:rsidRPr="001221B9">
        <w:rPr>
          <w:rFonts w:asciiTheme="minorEastAsia" w:eastAsiaTheme="minorEastAsia"/>
        </w:rPr>
        <w:t>此則尤不安矣。臣比年曾與之言，甚有心路，今之雄傑也。若使之有異志，則不比希烈、朱泚之徒，或能旰食。伏望陛下聽臣之言，緩鞚遠馭以羈之。</w:t>
      </w:r>
      <w:r w:rsidR="000F1B0C">
        <w:rPr>
          <w:rFonts w:asciiTheme="minorEastAsia" w:eastAsiaTheme="minorEastAsia"/>
        </w:rPr>
        <w:t>』</w:t>
      </w:r>
      <w:r w:rsidR="00934453" w:rsidRPr="001221B9">
        <w:rPr>
          <w:rFonts w:asciiTheme="minorEastAsia" w:eastAsiaTheme="minorEastAsia"/>
        </w:rPr>
        <w:t>上曰︰</w:t>
      </w:r>
      <w:r w:rsidR="000F1B0C">
        <w:rPr>
          <w:rFonts w:asciiTheme="minorEastAsia" w:eastAsiaTheme="minorEastAsia"/>
        </w:rPr>
        <w:t>『</w:t>
      </w:r>
      <w:r w:rsidR="00934453" w:rsidRPr="001221B9">
        <w:rPr>
          <w:rFonts w:asciiTheme="minorEastAsia" w:eastAsiaTheme="minorEastAsia"/>
        </w:rPr>
        <w:t>卿所欲何也？</w:t>
      </w:r>
      <w:r w:rsidR="000F1B0C">
        <w:rPr>
          <w:rFonts w:asciiTheme="minorEastAsia" w:eastAsiaTheme="minorEastAsia"/>
        </w:rPr>
        <w:t>』</w:t>
      </w:r>
      <w:r w:rsidR="00934453" w:rsidRPr="001221B9">
        <w:rPr>
          <w:rFonts w:asciiTheme="minorEastAsia" w:eastAsiaTheme="minorEastAsia"/>
        </w:rPr>
        <w:t>對曰︰</w:t>
      </w:r>
      <w:r w:rsidR="000F1B0C">
        <w:rPr>
          <w:rFonts w:asciiTheme="minorEastAsia" w:eastAsiaTheme="minorEastAsia"/>
        </w:rPr>
        <w:t>『</w:t>
      </w:r>
      <w:r w:rsidR="00934453" w:rsidRPr="001221B9">
        <w:rPr>
          <w:rFonts w:asciiTheme="minorEastAsia" w:eastAsiaTheme="minorEastAsia"/>
        </w:rPr>
        <w:t>馬燧保全河東十餘州，以待陛下還宮，此亦功也。臣為常侍，與燧兄炫同列，然其兄弟素不相能，其語無益。臣重表兄鄭叔規為賓佐，臣令以炫意請至京城，欲與相見，卽至，臣激燧令其取李懷光自效，必可致也。因令燧為忠臣矣。</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貞元元年，上因郊天改元，時馬燧在太原，遣其行軍司馬鄭叔規奏事，請因鴻恩以雪懷光，幷致書信於先公。先公不與之報，留其信物，且令叔規謂之曰︰</w:t>
      </w:r>
      <w:r w:rsidR="000F1B0C">
        <w:rPr>
          <w:rFonts w:asciiTheme="minorEastAsia" w:eastAsiaTheme="minorEastAsia"/>
        </w:rPr>
        <w:t>『</w:t>
      </w:r>
      <w:r w:rsidR="00934453" w:rsidRPr="001221B9">
        <w:rPr>
          <w:rFonts w:asciiTheme="minorEastAsia" w:eastAsiaTheme="minorEastAsia"/>
        </w:rPr>
        <w:t>比年展奉，得接語言，心期以為丈夫。且河東節度，以破靈曜之功，上所與也。奉天之難，握十萬強兵而令懷光解圍。及懷光圖危社稷，車駕幸梁、洋，逢此際會，又令他人立蓋代之功。今聖主已歸宮闕，懷光蹭蹬在於近畿，旦夕為帳下所梟，乃尸居也，不速出軍收取，以自解而快上心者，卽不及矣！若河中旣平，公卽如懷光之蹭蹬矣！欲於滔、俊之下作倔強之臣，亦必不成。不言公才略不及也，緣腹中有三、二百卷書，蹭蹬至此，必自內慙，是進不立忠勳，退不能效夷狄，旣而持疑，則舟中帳下皆敵國矣。可惜八尺之軀，聲氣如鍾，而心不果決，乃婦人也，著裙可矣。欲奉答以裙衫，而家累在江東未至。今聖上收復之後，含垢匿瑕，與人更始，某又特蒙聽信，已於上前保薦，可使司徒以取懷光。今弟來又請雪之，大失所望，且望弟速去為說。若河中旣平，司徒何面目更來朝而與士人相見！今雖請雪，昨赦書亦許束身入朝矣。若以建中同征之故，當發一使諭之，準赦歸朝，必為保全。如不奉詔，當領全師問罪，因速上表，求自征之。至河中輕騎入朝，親稟廟略，乃天與之便也。能如是，當與司徒為中朝應接，有須陳奏，必聞聖聽。若不能，何敢有書也！</w:t>
      </w:r>
      <w:r w:rsidR="000F1B0C">
        <w:rPr>
          <w:rFonts w:asciiTheme="minorEastAsia" w:eastAsiaTheme="minorEastAsia"/>
        </w:rPr>
        <w:t>』</w:t>
      </w:r>
      <w:r w:rsidR="00934453" w:rsidRPr="001221B9">
        <w:rPr>
          <w:rFonts w:asciiTheme="minorEastAsia" w:eastAsiaTheme="minorEastAsia"/>
        </w:rPr>
        <w:t>叔規旣去，具奏於上。上每憂河中驍將達奚小俊等突犯宮闕，居常不安。會東面苑牆有崩倒者，上大驚，以為有應之者，將啓賊。上顧問泌，對曰︰</w:t>
      </w:r>
      <w:r w:rsidR="000F1B0C">
        <w:rPr>
          <w:rFonts w:asciiTheme="minorEastAsia" w:eastAsiaTheme="minorEastAsia"/>
        </w:rPr>
        <w:t>『</w:t>
      </w:r>
      <w:r w:rsidR="00934453" w:rsidRPr="001221B9">
        <w:rPr>
          <w:rFonts w:asciiTheme="minorEastAsia" w:eastAsiaTheme="minorEastAsia"/>
        </w:rPr>
        <w:t>此賊不足憂也，乃猶几上肉耳。但恐梟懸太速，不得與馬燧藉手為憂。</w:t>
      </w:r>
      <w:r w:rsidR="000F1B0C">
        <w:rPr>
          <w:rFonts w:asciiTheme="minorEastAsia" w:eastAsiaTheme="minorEastAsia"/>
        </w:rPr>
        <w:t>』</w:t>
      </w:r>
      <w:r w:rsidR="00934453" w:rsidRPr="001221B9">
        <w:rPr>
          <w:rFonts w:asciiTheme="minorEastAsia" w:eastAsiaTheme="minorEastAsia"/>
        </w:rPr>
        <w:t>上曰︰</w:t>
      </w:r>
      <w:r w:rsidR="000F1B0C">
        <w:rPr>
          <w:rFonts w:asciiTheme="minorEastAsia" w:eastAsiaTheme="minorEastAsia"/>
        </w:rPr>
        <w:t>『</w:t>
      </w:r>
      <w:r w:rsidR="00934453" w:rsidRPr="001221B9">
        <w:rPr>
          <w:rFonts w:asciiTheme="minorEastAsia" w:eastAsiaTheme="minorEastAsia"/>
        </w:rPr>
        <w:t>古人云︰</w:t>
      </w:r>
      <w:r w:rsidR="000F1B0C">
        <w:rPr>
          <w:rFonts w:asciiTheme="minorEastAsia" w:eastAsiaTheme="minorEastAsia"/>
        </w:rPr>
        <w:t>「</w:t>
      </w:r>
      <w:r w:rsidR="00934453" w:rsidRPr="001221B9">
        <w:rPr>
          <w:rFonts w:asciiTheme="minorEastAsia" w:eastAsiaTheme="minorEastAsia"/>
        </w:rPr>
        <w:t>輕敵者亡。</w:t>
      </w:r>
      <w:r w:rsidR="000F1B0C">
        <w:rPr>
          <w:rFonts w:asciiTheme="minorEastAsia" w:eastAsiaTheme="minorEastAsia"/>
        </w:rPr>
        <w:t>」</w:t>
      </w:r>
      <w:r w:rsidR="00934453" w:rsidRPr="001221B9">
        <w:rPr>
          <w:rFonts w:asciiTheme="minorEastAsia" w:eastAsiaTheme="minorEastAsia"/>
        </w:rPr>
        <w:t>今卿心輕敵如是，朕甚憂之！</w:t>
      </w:r>
      <w:r w:rsidR="000F1B0C">
        <w:rPr>
          <w:rFonts w:asciiTheme="minorEastAsia" w:eastAsiaTheme="minorEastAsia"/>
        </w:rPr>
        <w:t>』</w:t>
      </w:r>
      <w:r w:rsidR="00934453" w:rsidRPr="001221B9">
        <w:rPr>
          <w:rFonts w:asciiTheme="minorEastAsia" w:eastAsiaTheme="minorEastAsia"/>
        </w:rPr>
        <w:t>對曰︰</w:t>
      </w:r>
      <w:r w:rsidR="000F1B0C">
        <w:rPr>
          <w:rFonts w:asciiTheme="minorEastAsia" w:eastAsiaTheme="minorEastAsia"/>
        </w:rPr>
        <w:t>『</w:t>
      </w:r>
      <w:r w:rsidR="00934453" w:rsidRPr="001221B9">
        <w:rPr>
          <w:rFonts w:asciiTheme="minorEastAsia" w:eastAsiaTheme="minorEastAsia"/>
        </w:rPr>
        <w:t>陛下初經難危，憂慮太過。</w:t>
      </w:r>
      <w:r w:rsidR="000F1B0C">
        <w:rPr>
          <w:rFonts w:asciiTheme="minorEastAsia" w:eastAsiaTheme="minorEastAsia"/>
        </w:rPr>
        <w:t>「</w:t>
      </w:r>
      <w:r w:rsidR="00934453" w:rsidRPr="001221B9">
        <w:rPr>
          <w:rFonts w:asciiTheme="minorEastAsia" w:eastAsiaTheme="minorEastAsia"/>
        </w:rPr>
        <w:t>輕敵者亡</w:t>
      </w:r>
      <w:r w:rsidR="000F1B0C">
        <w:rPr>
          <w:rFonts w:asciiTheme="minorEastAsia" w:eastAsiaTheme="minorEastAsia"/>
        </w:rPr>
        <w:t>」</w:t>
      </w:r>
      <w:r w:rsidR="00934453" w:rsidRPr="001221B9">
        <w:rPr>
          <w:rFonts w:asciiTheme="minorEastAsia" w:eastAsiaTheme="minorEastAsia"/>
        </w:rPr>
        <w:t>，誠如聖旨。至如懷光，豈可謂之敵乎！陛下比在梁、洋，元惡據宮闕，渠以朔方全軍在河中，李晟保東渭橋，此時足以傍助逆順之勢。不然，茍欲偷安，脅為遲棊亦可，而竟如醉如魘，都不能動。今陛下復歸京闕，又安足慮之哉！臣伏計馬燧請討之章卽至。若以宗社之靈，此賊且未為帳下所圖，得河東軍有以藉手，陛下無憂矣。不喜平懷光，先喜得馬燧也。</w:t>
      </w:r>
      <w:r w:rsidR="000F1B0C">
        <w:rPr>
          <w:rFonts w:asciiTheme="minorEastAsia" w:eastAsiaTheme="minorEastAsia"/>
        </w:rPr>
        <w:t>』</w:t>
      </w:r>
      <w:r w:rsidR="00934453" w:rsidRPr="001221B9">
        <w:rPr>
          <w:rFonts w:asciiTheme="minorEastAsia" w:eastAsiaTheme="minorEastAsia"/>
        </w:rPr>
        <w:t>旣而馬燧表至，請全軍南收河中，仍自供糧。上大悅，召先公對，曰︰</w:t>
      </w:r>
      <w:r w:rsidR="000F1B0C">
        <w:rPr>
          <w:rFonts w:asciiTheme="minorEastAsia" w:eastAsiaTheme="minorEastAsia"/>
        </w:rPr>
        <w:t>『</w:t>
      </w:r>
      <w:r w:rsidR="00934453" w:rsidRPr="001221B9">
        <w:rPr>
          <w:rFonts w:asciiTheme="minorEastAsia" w:eastAsiaTheme="minorEastAsia"/>
        </w:rPr>
        <w:t>馬燧果請全軍討懷光來矣。兼請至行營已來自備軍糧，何其畏伏卿如此也！</w:t>
      </w:r>
      <w:r w:rsidR="000F1B0C">
        <w:rPr>
          <w:rFonts w:asciiTheme="minorEastAsia" w:eastAsiaTheme="minorEastAsia"/>
        </w:rPr>
        <w:t>』</w:t>
      </w:r>
      <w:r w:rsidR="00934453" w:rsidRPr="001221B9">
        <w:rPr>
          <w:rFonts w:asciiTheme="minorEastAsia" w:eastAsiaTheme="minorEastAsia"/>
        </w:rPr>
        <w:t>對曰︰</w:t>
      </w:r>
      <w:r w:rsidR="000F1B0C">
        <w:rPr>
          <w:rFonts w:asciiTheme="minorEastAsia" w:eastAsiaTheme="minorEastAsia"/>
        </w:rPr>
        <w:t>『</w:t>
      </w:r>
      <w:r w:rsidR="00934453" w:rsidRPr="001221B9">
        <w:rPr>
          <w:rFonts w:asciiTheme="minorEastAsia" w:eastAsiaTheme="minorEastAsia"/>
        </w:rPr>
        <w:t>此乃畏伏天威而然，於臣何有，而能使其畏伏！臣會與之言，諳其為人頗見機識勢，今之雄傑也。臣昨故令叔規傳詞以激怒之，且曰，</w:t>
      </w:r>
      <w:r w:rsidR="000F1B0C">
        <w:rPr>
          <w:rFonts w:asciiTheme="minorEastAsia" w:eastAsiaTheme="minorEastAsia"/>
        </w:rPr>
        <w:t>「</w:t>
      </w:r>
      <w:r w:rsidR="00934453" w:rsidRPr="001221B9">
        <w:rPr>
          <w:rFonts w:asciiTheme="minorEastAsia" w:eastAsiaTheme="minorEastAsia"/>
        </w:rPr>
        <w:t>欲寄婦人之服。當艱虞之際，握十萬強兵，收復功在他人。今聖主已還宮闕，惟有懷光，不速收取以立功自解，他時復何面目至朝廷與公卿相見！則蹭蹬之勢，又不及懷光猶有解重圍之功。</w:t>
      </w:r>
      <w:r w:rsidR="000F1B0C">
        <w:rPr>
          <w:rFonts w:asciiTheme="minorEastAsia" w:eastAsiaTheme="minorEastAsia"/>
        </w:rPr>
        <w:t>」</w:t>
      </w:r>
      <w:r w:rsidR="00934453" w:rsidRPr="001221B9">
        <w:rPr>
          <w:rFonts w:asciiTheme="minorEastAsia" w:eastAsiaTheme="minorEastAsia"/>
        </w:rPr>
        <w:t>料以此告之，燧必能覺悟，果得如此。旣以師至河中，旬月當平。而燧因此有功，便為忠臣矣。</w:t>
      </w:r>
      <w:r w:rsidR="000F1B0C">
        <w:rPr>
          <w:rFonts w:asciiTheme="minorEastAsia" w:eastAsiaTheme="minorEastAsia"/>
        </w:rPr>
        <w:t>』</w:t>
      </w:r>
      <w:r w:rsidR="00934453" w:rsidRPr="001221B9">
        <w:rPr>
          <w:rFonts w:asciiTheme="minorEastAsia" w:eastAsiaTheme="minorEastAsia"/>
        </w:rPr>
        <w:t>上曰︰</w:t>
      </w:r>
      <w:r w:rsidR="000F1B0C">
        <w:rPr>
          <w:rFonts w:asciiTheme="minorEastAsia" w:eastAsiaTheme="minorEastAsia"/>
        </w:rPr>
        <w:t>『</w:t>
      </w:r>
      <w:r w:rsidR="00934453" w:rsidRPr="001221B9">
        <w:rPr>
          <w:rFonts w:asciiTheme="minorEastAsia" w:eastAsiaTheme="minorEastAsia"/>
        </w:rPr>
        <w:t>當盡用卿言。</w:t>
      </w:r>
      <w:r w:rsidR="000F1B0C">
        <w:rPr>
          <w:rFonts w:asciiTheme="minorEastAsia" w:eastAsiaTheme="minorEastAsia"/>
        </w:rPr>
        <w:t>』</w:t>
      </w:r>
      <w:r w:rsidR="00934453" w:rsidRPr="001221B9">
        <w:rPr>
          <w:rFonts w:asciiTheme="minorEastAsia" w:eastAsiaTheme="minorEastAsia"/>
        </w:rPr>
        <w:t>初，叔規至太原，具以先公言告燧，燧搏肶驚曰︰</w:t>
      </w:r>
      <w:r w:rsidR="000F1B0C">
        <w:rPr>
          <w:rFonts w:asciiTheme="minorEastAsia" w:eastAsiaTheme="minorEastAsia"/>
        </w:rPr>
        <w:t>『</w:t>
      </w:r>
      <w:r w:rsidR="00934453" w:rsidRPr="001221B9">
        <w:rPr>
          <w:rFonts w:asciiTheme="minorEastAsia" w:eastAsiaTheme="minorEastAsia"/>
        </w:rPr>
        <w:t>有是哉，賴子之至京也！不然，燧幾為懷光矣。非賢表兄，豈有告燧者乎！</w:t>
      </w:r>
      <w:r w:rsidR="000F1B0C">
        <w:rPr>
          <w:rFonts w:asciiTheme="minorEastAsia" w:eastAsiaTheme="minorEastAsia"/>
        </w:rPr>
        <w:t>』</w:t>
      </w:r>
      <w:r w:rsidR="00934453" w:rsidRPr="001221B9">
        <w:rPr>
          <w:rFonts w:asciiTheme="minorEastAsia" w:eastAsiaTheme="minorEastAsia"/>
        </w:rPr>
        <w:t>卽日上表請行。叔規又請</w:t>
      </w:r>
      <w:r w:rsidR="000F1B0C">
        <w:rPr>
          <w:rFonts w:asciiTheme="minorEastAsia" w:eastAsiaTheme="minorEastAsia"/>
        </w:rPr>
        <w:t>『</w:t>
      </w:r>
      <w:r w:rsidR="00934453" w:rsidRPr="001221B9">
        <w:rPr>
          <w:rFonts w:asciiTheme="minorEastAsia" w:eastAsiaTheme="minorEastAsia"/>
        </w:rPr>
        <w:t>如泌言，先寫表本示懷光，勸其束身歸朝；彼必不從，然後表請全軍往討，則聖上信司徒誠心，又可以忠義告四鄰。不然，朝救而夕請誅，恐中外尤疑。</w:t>
      </w:r>
      <w:r w:rsidR="000F1B0C">
        <w:rPr>
          <w:rFonts w:asciiTheme="minorEastAsia" w:eastAsiaTheme="minorEastAsia"/>
        </w:rPr>
        <w:t>』</w:t>
      </w:r>
      <w:r w:rsidR="00934453" w:rsidRPr="001221B9">
        <w:rPr>
          <w:rFonts w:asciiTheme="minorEastAsia" w:eastAsiaTheme="minorEastAsia"/>
        </w:rPr>
        <w:t>燧曰︰</w:t>
      </w:r>
      <w:r w:rsidR="000F1B0C">
        <w:rPr>
          <w:rFonts w:asciiTheme="minorEastAsia" w:eastAsiaTheme="minorEastAsia"/>
        </w:rPr>
        <w:t>『</w:t>
      </w:r>
      <w:r w:rsidR="00934453" w:rsidRPr="001221B9">
        <w:rPr>
          <w:rFonts w:asciiTheme="minorEastAsia" w:eastAsiaTheme="minorEastAsia"/>
        </w:rPr>
        <w:t>誠然。</w:t>
      </w:r>
      <w:r w:rsidR="000F1B0C">
        <w:rPr>
          <w:rFonts w:asciiTheme="minorEastAsia" w:eastAsiaTheme="minorEastAsia"/>
        </w:rPr>
        <w:t>』</w:t>
      </w:r>
      <w:r w:rsidR="00934453" w:rsidRPr="001221B9">
        <w:rPr>
          <w:rFonts w:asciiTheme="minorEastAsia" w:eastAsiaTheme="minorEastAsia"/>
        </w:rPr>
        <w:t>仍令叔規草書寫表本，馳驛以告，懷光果不從，於是乃請全軍南討。尋發太原，使者相繼奏事，及與先公書，言征討之謀及須上聞者。先公因對，皆為奏之。又諷令下營訖，輕騎由臨晉度朝謁，燧皆然之。七月，乃自臨晉、夏陽來朝。上大悅，遂具告以先公言</w:t>
      </w:r>
      <w:r w:rsidR="000F1B0C">
        <w:rPr>
          <w:rFonts w:asciiTheme="minorEastAsia" w:eastAsiaTheme="minorEastAsia"/>
        </w:rPr>
        <w:t>『</w:t>
      </w:r>
      <w:r w:rsidR="00934453" w:rsidRPr="001221B9">
        <w:rPr>
          <w:rFonts w:asciiTheme="minorEastAsia" w:eastAsiaTheme="minorEastAsia"/>
        </w:rPr>
        <w:t>卿才略必可圖懷光，初見卿請雪，朕所未諭，今乃果然。比亦有人毀卿，言詞百端，聞於遠近，惟先公保卿於朕，朕信其言。旣見卿，益知先公忠讜，豁然體卿至誠奉國矣。</w:t>
      </w:r>
      <w:r w:rsidR="000F1B0C">
        <w:rPr>
          <w:rFonts w:asciiTheme="minorEastAsia" w:eastAsiaTheme="minorEastAsia"/>
        </w:rPr>
        <w:t>』</w:t>
      </w:r>
      <w:r w:rsidR="00934453" w:rsidRPr="001221B9">
        <w:rPr>
          <w:rFonts w:asciiTheme="minorEastAsia" w:eastAsiaTheme="minorEastAsia"/>
        </w:rPr>
        <w:t>燧謝恩出，而請先公至中書，具說上言，泣下拜謝。後對，上曰︰</w:t>
      </w:r>
      <w:r w:rsidR="000F1B0C">
        <w:rPr>
          <w:rFonts w:asciiTheme="minorEastAsia" w:eastAsiaTheme="minorEastAsia"/>
        </w:rPr>
        <w:t>『</w:t>
      </w:r>
      <w:r w:rsidR="00934453" w:rsidRPr="001221B9">
        <w:rPr>
          <w:rFonts w:asciiTheme="minorEastAsia" w:eastAsiaTheme="minorEastAsia"/>
        </w:rPr>
        <w:t>馬燧昨對，其器質意趣固不易有，且甚有心路，感而用之，必有成算，皆如卿言，信雄豪也。</w:t>
      </w:r>
      <w:r w:rsidR="000F1B0C">
        <w:rPr>
          <w:rFonts w:asciiTheme="minorEastAsia" w:eastAsiaTheme="minorEastAsia"/>
        </w:rPr>
        <w:t>』</w:t>
      </w:r>
      <w:r w:rsidR="00934453" w:rsidRPr="001221B9">
        <w:rPr>
          <w:rFonts w:asciiTheme="minorEastAsia" w:eastAsiaTheme="minorEastAsia"/>
        </w:rPr>
        <w:t>按泌到長安數日，卽除常侍，時興元元年七月乙未也。八月癸卯，加燧晉、慈、隰節度使。然則癸卯之前，燧已取晉、慈、隰三州矣，故朝廷命為副元帥以討懷光。十月，已拔絳州及綺氏等諸縣矣。貞元元年正月，改元，赦。於時燧豈得猶在太原雪懷光邪！自乙未至癸卯纔九日，自長安至晉陽千餘里，若因泌諷諭鄭叔規始來京師，又令叔規還激勸燧，又使燧以書諭懷光，懷光不從，然後上表興師伐之，事多如此，豈九日之內所能容也！此直李繁欲取馬燧平河中之功皆歸於其父耳。今從舊燧傳。李肇國史補曰︰</w:t>
      </w:r>
      <w:r w:rsidR="000F1B0C">
        <w:rPr>
          <w:rFonts w:asciiTheme="minorEastAsia" w:eastAsiaTheme="minorEastAsia"/>
        </w:rPr>
        <w:t>「</w:t>
      </w:r>
      <w:r w:rsidR="00934453" w:rsidRPr="001221B9">
        <w:rPr>
          <w:rFonts w:asciiTheme="minorEastAsia" w:eastAsiaTheme="minorEastAsia"/>
        </w:rPr>
        <w:t>馬司徒面雪李懷光。上曰︰</w:t>
      </w:r>
      <w:r w:rsidR="000F1B0C">
        <w:rPr>
          <w:rFonts w:asciiTheme="minorEastAsia" w:eastAsiaTheme="minorEastAsia"/>
        </w:rPr>
        <w:t>『</w:t>
      </w:r>
      <w:r w:rsidR="00934453" w:rsidRPr="001221B9">
        <w:rPr>
          <w:rFonts w:asciiTheme="minorEastAsia" w:eastAsiaTheme="minorEastAsia"/>
        </w:rPr>
        <w:t>惟卿不合雪人。</w:t>
      </w:r>
      <w:r w:rsidR="000F1B0C">
        <w:rPr>
          <w:rFonts w:asciiTheme="minorEastAsia" w:eastAsiaTheme="minorEastAsia"/>
        </w:rPr>
        <w:t>』</w:t>
      </w:r>
      <w:r w:rsidR="00934453" w:rsidRPr="001221B9">
        <w:rPr>
          <w:rFonts w:asciiTheme="minorEastAsia" w:eastAsiaTheme="minorEastAsia"/>
        </w:rPr>
        <w:t>惶恐而退。李令聞之，請全軍自備資糧以討兇逆。由此李、馬不平。</w:t>
      </w:r>
      <w:r w:rsidR="000F1B0C">
        <w:rPr>
          <w:rFonts w:asciiTheme="minorEastAsia" w:eastAsiaTheme="minorEastAsia"/>
        </w:rPr>
        <w:t>」</w:t>
      </w:r>
      <w:r w:rsidR="00934453" w:rsidRPr="001221B9">
        <w:rPr>
          <w:rFonts w:asciiTheme="minorEastAsia" w:eastAsiaTheme="minorEastAsia"/>
        </w:rPr>
        <w:t>邠志曰︰</w:t>
      </w:r>
      <w:r w:rsidR="000F1B0C">
        <w:rPr>
          <w:rFonts w:asciiTheme="minorEastAsia" w:eastAsiaTheme="minorEastAsia"/>
        </w:rPr>
        <w:t>「</w:t>
      </w:r>
      <w:r w:rsidR="00934453" w:rsidRPr="001221B9">
        <w:rPr>
          <w:rFonts w:asciiTheme="minorEastAsia" w:eastAsiaTheme="minorEastAsia"/>
        </w:rPr>
        <w:t>七月，馬公朝于京師，請赦懷光。隴右節度李公晟聞之，上表請發兵二萬獨討懷光，芻糧之費，軍中自備。上以李公表示馬公，因曰︰</w:t>
      </w:r>
      <w:r w:rsidR="000F1B0C">
        <w:rPr>
          <w:rFonts w:asciiTheme="minorEastAsia" w:eastAsiaTheme="minorEastAsia"/>
        </w:rPr>
        <w:t>『</w:t>
      </w:r>
      <w:r w:rsidR="00934453" w:rsidRPr="001221B9">
        <w:rPr>
          <w:rFonts w:asciiTheme="minorEastAsia" w:eastAsiaTheme="minorEastAsia"/>
        </w:rPr>
        <w:t>朱泚之反，不得已也。懷光勃逆，使朕再遷，此而可赦，何者為罪！</w:t>
      </w:r>
      <w:r w:rsidR="000F1B0C">
        <w:rPr>
          <w:rFonts w:asciiTheme="minorEastAsia" w:eastAsiaTheme="minorEastAsia"/>
        </w:rPr>
        <w:t>』</w:t>
      </w:r>
      <w:r w:rsidR="00934453" w:rsidRPr="001221B9">
        <w:rPr>
          <w:rFonts w:asciiTheme="minorEastAsia" w:eastAsiaTheme="minorEastAsia"/>
        </w:rPr>
        <w:t>馬公雨泣曰︰</w:t>
      </w:r>
      <w:r w:rsidR="000F1B0C">
        <w:rPr>
          <w:rFonts w:asciiTheme="minorEastAsia" w:eastAsiaTheme="minorEastAsia"/>
        </w:rPr>
        <w:t>『</w:t>
      </w:r>
      <w:r w:rsidR="00934453" w:rsidRPr="001221B9">
        <w:rPr>
          <w:rFonts w:asciiTheme="minorEastAsia" w:eastAsiaTheme="minorEastAsia"/>
        </w:rPr>
        <w:t>十日之內，請獻其首。</w:t>
      </w:r>
      <w:r w:rsidR="000F1B0C">
        <w:rPr>
          <w:rFonts w:asciiTheme="minorEastAsia" w:eastAsiaTheme="minorEastAsia"/>
        </w:rPr>
        <w:t>』</w:t>
      </w:r>
      <w:r w:rsidR="00934453" w:rsidRPr="001221B9">
        <w:rPr>
          <w:rFonts w:asciiTheme="minorEastAsia" w:eastAsiaTheme="minorEastAsia"/>
        </w:rPr>
        <w:t>上遣之。</w:t>
      </w:r>
      <w:r w:rsidR="000F1B0C">
        <w:rPr>
          <w:rFonts w:asciiTheme="minorEastAsia" w:eastAsiaTheme="minorEastAsia"/>
        </w:rPr>
        <w:t>」</w:t>
      </w:r>
      <w:r w:rsidR="00934453" w:rsidRPr="001221B9">
        <w:rPr>
          <w:rFonts w:asciiTheme="minorEastAsia" w:eastAsiaTheme="minorEastAsia"/>
        </w:rPr>
        <w:t>按是時懷光垂亡，燧功已成八九，故自入朝爭之，豈肯面雪懷光邪！今從舊傳。</w:t>
      </w:r>
      <w:r w:rsidR="00934453" w:rsidRPr="00101E55">
        <w:rPr>
          <w:rStyle w:val="01Text"/>
          <w:rFonts w:asciiTheme="minorEastAsia" w:eastAsiaTheme="minorEastAsia"/>
          <w:sz w:val="21"/>
        </w:rPr>
        <w:t>上許之。</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陝虢都</w:t>
      </w:r>
      <w:r w:rsidR="000F1B0C">
        <w:rPr>
          <w:rStyle w:val="00Text"/>
          <w:rFonts w:asciiTheme="minorEastAsia"/>
        </w:rPr>
        <w:t>『</w:t>
      </w:r>
      <w:r w:rsidR="00934453" w:rsidRPr="001221B9">
        <w:rPr>
          <w:rStyle w:val="00Text"/>
          <w:rFonts w:asciiTheme="minorEastAsia"/>
        </w:rPr>
        <w:t>章︰乙十五行本</w:t>
      </w:r>
      <w:r w:rsidR="000F1B0C">
        <w:rPr>
          <w:rStyle w:val="00Text"/>
          <w:rFonts w:asciiTheme="minorEastAsia"/>
        </w:rPr>
        <w:t>「</w:t>
      </w:r>
      <w:r w:rsidR="00934453" w:rsidRPr="001221B9">
        <w:rPr>
          <w:rStyle w:val="00Text"/>
          <w:rFonts w:asciiTheme="minorEastAsia"/>
        </w:rPr>
        <w:t>都</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知</w:t>
      </w:r>
      <w:r w:rsidR="000F1B0C">
        <w:rPr>
          <w:rStyle w:val="00Text"/>
          <w:rFonts w:asciiTheme="minorEastAsia"/>
        </w:rPr>
        <w:t>」</w:t>
      </w:r>
      <w:r w:rsidR="00934453" w:rsidRPr="001221B9">
        <w:rPr>
          <w:rStyle w:val="00Text"/>
          <w:rFonts w:asciiTheme="minorEastAsia"/>
        </w:rPr>
        <w:t>字；乙十一行本同；孔本同；張校同。</w:t>
      </w:r>
      <w:r w:rsidR="000F1B0C">
        <w:rPr>
          <w:rStyle w:val="00Text"/>
          <w:rFonts w:asciiTheme="minorEastAsia"/>
        </w:rPr>
        <w:t>』</w:t>
      </w:r>
      <w:r w:rsidR="00934453" w:rsidRPr="001221B9">
        <w:rPr>
          <w:rFonts w:asciiTheme="minorEastAsia"/>
        </w:rPr>
        <w:t>兵馬使達奚抱暉鴆殺節度使張勸，代總軍務，邀求旌節，且陰召李懷光將達奚小俊為援。上謂李泌曰︰</w:t>
      </w:r>
      <w:r w:rsidR="000F1B0C">
        <w:rPr>
          <w:rFonts w:asciiTheme="minorEastAsia"/>
        </w:rPr>
        <w:t>「</w:t>
      </w:r>
      <w:r w:rsidR="00934453" w:rsidRPr="001221B9">
        <w:rPr>
          <w:rFonts w:asciiTheme="minorEastAsia"/>
        </w:rPr>
        <w:t>若蒲、陝連衡，則猝不可制。</w:t>
      </w:r>
      <w:r w:rsidR="00934453" w:rsidRPr="001221B9">
        <w:rPr>
          <w:rStyle w:val="00Text"/>
          <w:rFonts w:asciiTheme="minorEastAsia"/>
        </w:rPr>
        <w:t>蒲，李懷光。陝，謂抱暉。</w:t>
      </w:r>
      <w:r w:rsidR="00934453" w:rsidRPr="001221B9">
        <w:rPr>
          <w:rFonts w:asciiTheme="minorEastAsia"/>
        </w:rPr>
        <w:t>且抱暉據陝，則水陸之運皆絕矣。</w:t>
      </w:r>
      <w:r w:rsidR="00934453" w:rsidRPr="001221B9">
        <w:rPr>
          <w:rStyle w:val="00Text"/>
          <w:rFonts w:asciiTheme="minorEastAsia"/>
        </w:rPr>
        <w:t>江、淮水陸之運，皆經陝州而後至長安。</w:t>
      </w:r>
      <w:r w:rsidR="00934453" w:rsidRPr="001221B9">
        <w:rPr>
          <w:rFonts w:asciiTheme="minorEastAsia"/>
        </w:rPr>
        <w:t>不得不煩卿一往。</w:t>
      </w:r>
      <w:r w:rsidR="000F1B0C">
        <w:rPr>
          <w:rFonts w:asciiTheme="minorEastAsia"/>
        </w:rPr>
        <w:t>」</w:t>
      </w:r>
      <w:r w:rsidR="00934453" w:rsidRPr="001221B9">
        <w:rPr>
          <w:rFonts w:asciiTheme="minorEastAsia"/>
        </w:rPr>
        <w:t>辛丑，以泌為陝虢都防禦水陸運使。上欲以神策軍送泌之官，問</w:t>
      </w:r>
      <w:r w:rsidR="000F1B0C">
        <w:rPr>
          <w:rFonts w:asciiTheme="minorEastAsia"/>
        </w:rPr>
        <w:t>「</w:t>
      </w:r>
      <w:r w:rsidR="00934453" w:rsidRPr="001221B9">
        <w:rPr>
          <w:rFonts w:asciiTheme="minorEastAsia"/>
        </w:rPr>
        <w:t>須幾何人？</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陝城三面懸絕，攻之未可以歲月下也，臣請以單騎入之。</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單騎如何可入？</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陝城之人，不貫逆命，</w:t>
      </w:r>
      <w:r w:rsidR="00934453" w:rsidRPr="001221B9">
        <w:rPr>
          <w:rStyle w:val="00Text"/>
          <w:rFonts w:asciiTheme="minorEastAsia"/>
        </w:rPr>
        <w:t>貫，讀與慣同。</w:t>
      </w:r>
      <w:r w:rsidR="00934453" w:rsidRPr="001221B9">
        <w:rPr>
          <w:rFonts w:asciiTheme="minorEastAsia"/>
        </w:rPr>
        <w:t>此特抱暉為惡耳。若以大兵臨之，彼閉壁定矣。臣今單騎抵其近郊，彼舉大兵則非敵，若遣小校來殺臣，未必不更為臣用也。</w:t>
      </w:r>
      <w:r w:rsidR="00934453" w:rsidRPr="001221B9">
        <w:rPr>
          <w:rStyle w:val="00Text"/>
          <w:rFonts w:asciiTheme="minorEastAsia"/>
        </w:rPr>
        <w:t>校，戶敎翻。</w:t>
      </w:r>
      <w:r w:rsidR="00934453" w:rsidRPr="001221B9">
        <w:rPr>
          <w:rFonts w:asciiTheme="minorEastAsia"/>
        </w:rPr>
        <w:t>且今河東全軍屯安邑，馬燧入朝，願敕燧與臣同辭皆行，使陝人欲加害於臣，則畏河東移軍討之，此亦一勢也。</w:t>
      </w:r>
      <w:r w:rsidR="000F1B0C">
        <w:rPr>
          <w:rFonts w:asciiTheme="minorEastAsia"/>
        </w:rPr>
        <w:t>」</w:t>
      </w:r>
      <w:r w:rsidR="00934453" w:rsidRPr="001221B9">
        <w:rPr>
          <w:rStyle w:val="00Text"/>
          <w:rFonts w:asciiTheme="minorEastAsia"/>
        </w:rPr>
        <w:t>以形臨之謂之勢。</w:t>
      </w:r>
      <w:r w:rsidR="00934453" w:rsidRPr="001221B9">
        <w:rPr>
          <w:rFonts w:asciiTheme="minorEastAsia"/>
        </w:rPr>
        <w:t>上曰︰</w:t>
      </w:r>
      <w:r w:rsidR="000F1B0C">
        <w:rPr>
          <w:rFonts w:asciiTheme="minorEastAsia"/>
        </w:rPr>
        <w:t>「</w:t>
      </w:r>
      <w:r w:rsidR="00934453" w:rsidRPr="001221B9">
        <w:rPr>
          <w:rFonts w:asciiTheme="minorEastAsia"/>
        </w:rPr>
        <w:t>雖然，朕方大用卿，寧失陝州，不可失卿，當更使他人往耳。</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他人必不能入。今事變之初，衆心未定，故可出其不意，奪其姦謀。他人猶豫遷延，彼旣成謀，則不得前矣。</w:t>
      </w:r>
      <w:r w:rsidR="000F1B0C">
        <w:rPr>
          <w:rFonts w:asciiTheme="minorEastAsia"/>
        </w:rPr>
        <w:t>」</w:t>
      </w:r>
      <w:r w:rsidR="00934453" w:rsidRPr="001221B9">
        <w:rPr>
          <w:rFonts w:asciiTheme="minorEastAsia"/>
        </w:rPr>
        <w:t>上許之。泌見陝州進奏官及將吏在長安者，</w:t>
      </w:r>
      <w:r w:rsidR="00934453" w:rsidRPr="001221B9">
        <w:rPr>
          <w:rStyle w:val="00Text"/>
          <w:rFonts w:asciiTheme="minorEastAsia"/>
        </w:rPr>
        <w:t>唐諸鎭皆置進奏院在長安，以進奏官主之。</w:t>
      </w:r>
      <w:r w:rsidR="00934453" w:rsidRPr="001221B9">
        <w:rPr>
          <w:rFonts w:asciiTheme="minorEastAsia"/>
        </w:rPr>
        <w:t>語之曰︰</w:t>
      </w:r>
      <w:r w:rsidR="000F1B0C">
        <w:rPr>
          <w:rFonts w:asciiTheme="minorEastAsia"/>
        </w:rPr>
        <w:t>「</w:t>
      </w:r>
      <w:r w:rsidR="00934453" w:rsidRPr="001221B9">
        <w:rPr>
          <w:rFonts w:asciiTheme="minorEastAsia"/>
        </w:rPr>
        <w:t>主上以陝、虢饑，故不授泌節而領運使，欲令督江、淮米以賑之耳。</w:t>
      </w:r>
      <w:r w:rsidR="00934453" w:rsidRPr="001221B9">
        <w:rPr>
          <w:rStyle w:val="00Text"/>
          <w:rFonts w:asciiTheme="minorEastAsia"/>
        </w:rPr>
        <w:t>語，牛倨翻。</w:t>
      </w:r>
      <w:r w:rsidR="00934453" w:rsidRPr="001221B9">
        <w:rPr>
          <w:rFonts w:asciiTheme="minorEastAsia"/>
        </w:rPr>
        <w:t>陝州行營在夏縣，</w:t>
      </w:r>
      <w:r w:rsidR="00934453" w:rsidRPr="001221B9">
        <w:rPr>
          <w:rStyle w:val="00Text"/>
          <w:rFonts w:asciiTheme="minorEastAsia"/>
        </w:rPr>
        <w:t>行營在夏縣，亦以討河中也。夏縣，唐初屬虞州，貞觀十七年屬絳州，時屬陝州。其地跨河之南北。九域志︰夏縣在陝州北九十八里。夏，戶雅翻。</w:t>
      </w:r>
      <w:r w:rsidR="00934453" w:rsidRPr="001221B9">
        <w:rPr>
          <w:rFonts w:asciiTheme="minorEastAsia"/>
        </w:rPr>
        <w:t>若抱暉可用，當使將之；有功，則賜旌節矣。</w:t>
      </w:r>
      <w:r w:rsidR="000F1B0C">
        <w:rPr>
          <w:rFonts w:asciiTheme="minorEastAsia"/>
        </w:rPr>
        <w:t>」</w:t>
      </w:r>
      <w:r w:rsidR="00934453" w:rsidRPr="001221B9">
        <w:rPr>
          <w:rFonts w:asciiTheme="minorEastAsia"/>
        </w:rPr>
        <w:t>抱暉覘者馳告之，</w:t>
      </w:r>
      <w:r w:rsidR="00934453" w:rsidRPr="001221B9">
        <w:rPr>
          <w:rStyle w:val="00Text"/>
          <w:rFonts w:asciiTheme="minorEastAsia"/>
        </w:rPr>
        <w:t>將，卽亮翻。覘，丑廉翻。</w:t>
      </w:r>
      <w:r w:rsidR="00934453" w:rsidRPr="001221B9">
        <w:rPr>
          <w:rFonts w:asciiTheme="minorEastAsia"/>
        </w:rPr>
        <w:t>抱暉稍自安。泌具以語白上曰︰</w:t>
      </w:r>
      <w:r w:rsidR="000F1B0C">
        <w:rPr>
          <w:rFonts w:asciiTheme="minorEastAsia"/>
        </w:rPr>
        <w:t>「</w:t>
      </w:r>
      <w:r w:rsidR="00934453" w:rsidRPr="001221B9">
        <w:rPr>
          <w:rFonts w:asciiTheme="minorEastAsia"/>
        </w:rPr>
        <w:t>欲使其士卒思米，抱暉思節，必不害臣矣！</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善！</w:t>
      </w:r>
      <w:r w:rsidR="000F1B0C">
        <w:rPr>
          <w:rFonts w:asciiTheme="minorEastAsia"/>
        </w:rPr>
        <w:t>」</w:t>
      </w:r>
      <w:r w:rsidR="00934453" w:rsidRPr="001221B9">
        <w:rPr>
          <w:rFonts w:asciiTheme="minorEastAsia"/>
        </w:rPr>
        <w:t>戊申，泌與馬燧俱辭行。庚戌，加泌陝虢觀察使。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泌出潼關，鄜坊節度使唐朝臣以步騎三千布於關外，</w:t>
      </w:r>
      <w:r w:rsidRPr="001221B9">
        <w:rPr>
          <w:rFonts w:asciiTheme="minorEastAsia" w:eastAsiaTheme="minorEastAsia"/>
        </w:rPr>
        <w:t>朝臣時帶鄜坊節，守潼關。</w:t>
      </w:r>
      <w:r w:rsidRPr="00101E55">
        <w:rPr>
          <w:rStyle w:val="01Text"/>
          <w:rFonts w:asciiTheme="minorEastAsia" w:eastAsiaTheme="minorEastAsia"/>
          <w:sz w:val="21"/>
        </w:rPr>
        <w:t>曰︰</w:t>
      </w:r>
      <w:r w:rsidR="000F1B0C">
        <w:rPr>
          <w:rStyle w:val="01Text"/>
          <w:rFonts w:asciiTheme="minorEastAsia" w:eastAsiaTheme="minorEastAsia"/>
          <w:sz w:val="21"/>
        </w:rPr>
        <w:t>「</w:t>
      </w:r>
      <w:r w:rsidRPr="00101E55">
        <w:rPr>
          <w:rStyle w:val="01Text"/>
          <w:rFonts w:asciiTheme="minorEastAsia" w:eastAsiaTheme="minorEastAsia"/>
          <w:sz w:val="21"/>
        </w:rPr>
        <w:t>奉密詔送公至陝。</w:t>
      </w:r>
      <w:r w:rsidR="000F1B0C">
        <w:rPr>
          <w:rStyle w:val="01Text"/>
          <w:rFonts w:asciiTheme="minorEastAsia" w:eastAsiaTheme="minorEastAsia"/>
          <w:sz w:val="21"/>
        </w:rPr>
        <w:t>」</w:t>
      </w:r>
      <w:r w:rsidRPr="00101E55">
        <w:rPr>
          <w:rStyle w:val="01Text"/>
          <w:rFonts w:asciiTheme="minorEastAsia" w:eastAsiaTheme="minorEastAsia"/>
          <w:sz w:val="21"/>
        </w:rPr>
        <w:t>泌曰︰</w:t>
      </w:r>
      <w:r w:rsidR="000F1B0C">
        <w:rPr>
          <w:rStyle w:val="01Text"/>
          <w:rFonts w:asciiTheme="minorEastAsia" w:eastAsiaTheme="minorEastAsia"/>
          <w:sz w:val="21"/>
        </w:rPr>
        <w:t>「</w:t>
      </w:r>
      <w:r w:rsidRPr="00101E55">
        <w:rPr>
          <w:rStyle w:val="01Text"/>
          <w:rFonts w:asciiTheme="minorEastAsia" w:eastAsiaTheme="minorEastAsia"/>
          <w:sz w:val="21"/>
        </w:rPr>
        <w:t>辭日奉進止，</w:t>
      </w:r>
      <w:r w:rsidRPr="001221B9">
        <w:rPr>
          <w:rFonts w:asciiTheme="minorEastAsia" w:eastAsiaTheme="minorEastAsia"/>
        </w:rPr>
        <w:t>自唐以來，率以奉聖旨為奉進止；蓋言聖旨使之進則進，使之止則止也。程大昌曰︰今奏劄言取進止，猶言此劄之或留或卻，合稟承可否也。唐中葉遂以處分為進止，而不曉文義者，習而不察，槪謂有旨為進止。如玉堂宣底所載，凡宣旨皆云有進止者，相承之誤也。</w:t>
      </w:r>
      <w:r w:rsidRPr="00101E55">
        <w:rPr>
          <w:rStyle w:val="01Text"/>
          <w:rFonts w:asciiTheme="minorEastAsia" w:eastAsiaTheme="minorEastAsia"/>
          <w:sz w:val="21"/>
        </w:rPr>
        <w:t>以便宜從事。此一人不可相躡而來，來則吾不得入陝矣。</w:t>
      </w:r>
      <w:r w:rsidR="000F1B0C">
        <w:rPr>
          <w:rStyle w:val="01Text"/>
          <w:rFonts w:asciiTheme="minorEastAsia" w:eastAsiaTheme="minorEastAsia"/>
          <w:sz w:val="21"/>
        </w:rPr>
        <w:t>」</w:t>
      </w:r>
      <w:r w:rsidRPr="00101E55">
        <w:rPr>
          <w:rStyle w:val="01Text"/>
          <w:rFonts w:asciiTheme="minorEastAsia" w:eastAsiaTheme="minorEastAsia"/>
          <w:sz w:val="21"/>
        </w:rPr>
        <w:t>唐臣以受詔不敢去，</w:t>
      </w:r>
      <w:r w:rsidR="000F1B0C">
        <w:rPr>
          <w:rFonts w:asciiTheme="minorEastAsia" w:eastAsiaTheme="minorEastAsia"/>
        </w:rPr>
        <w:t>「</w:t>
      </w:r>
      <w:r w:rsidRPr="001221B9">
        <w:rPr>
          <w:rFonts w:asciiTheme="minorEastAsia" w:eastAsiaTheme="minorEastAsia"/>
        </w:rPr>
        <w:t>唐臣</w:t>
      </w:r>
      <w:r w:rsidR="000F1B0C">
        <w:rPr>
          <w:rFonts w:asciiTheme="minorEastAsia" w:eastAsiaTheme="minorEastAsia"/>
        </w:rPr>
        <w:t>」</w:t>
      </w:r>
      <w:r w:rsidRPr="001221B9">
        <w:rPr>
          <w:rFonts w:asciiTheme="minorEastAsia" w:eastAsiaTheme="minorEastAsia"/>
        </w:rPr>
        <w:t>當作</w:t>
      </w:r>
      <w:r w:rsidR="000F1B0C">
        <w:rPr>
          <w:rFonts w:asciiTheme="minorEastAsia" w:eastAsiaTheme="minorEastAsia"/>
        </w:rPr>
        <w:t>「</w:t>
      </w:r>
      <w:r w:rsidRPr="001221B9">
        <w:rPr>
          <w:rFonts w:asciiTheme="minorEastAsia" w:eastAsiaTheme="minorEastAsia"/>
        </w:rPr>
        <w:t>朝臣</w:t>
      </w:r>
      <w:r w:rsidR="000F1B0C">
        <w:rPr>
          <w:rFonts w:asciiTheme="minorEastAsia" w:eastAsiaTheme="minorEastAsia"/>
        </w:rPr>
        <w:t>」</w:t>
      </w:r>
      <w:r w:rsidRPr="001221B9">
        <w:rPr>
          <w:rFonts w:asciiTheme="minorEastAsia" w:eastAsiaTheme="minorEastAsia"/>
        </w:rPr>
        <w:t>。</w:t>
      </w:r>
      <w:r w:rsidRPr="00101E55">
        <w:rPr>
          <w:rStyle w:val="01Text"/>
          <w:rFonts w:asciiTheme="minorEastAsia" w:eastAsiaTheme="minorEastAsia"/>
          <w:sz w:val="21"/>
        </w:rPr>
        <w:t>泌寫宣以卻之，</w:t>
      </w:r>
      <w:r w:rsidRPr="001221B9">
        <w:rPr>
          <w:rFonts w:asciiTheme="minorEastAsia" w:eastAsiaTheme="minorEastAsia"/>
        </w:rPr>
        <w:t>沈存中曰︰唐故事︰中書舍人職掌詔誥，皆寫四本，一本為底，一本為宣。此宣，謂行出耳。未以名書也。晚唐樞密使自禁中受旨，出付中書，卽謂之宣，中書承受錄之於籍，謂之宣底，如今之聖語簿也。余謂宣者，因奉宣上旨而得名，或以口傳為宣，或以行文書為宣。口傳為宣，多命中臣，而宰相亦有之。劉栖楚之叩墀也，牛僧孺宣曰︰</w:t>
      </w:r>
      <w:r w:rsidR="000F1B0C">
        <w:rPr>
          <w:rFonts w:asciiTheme="minorEastAsia" w:eastAsiaTheme="minorEastAsia"/>
        </w:rPr>
        <w:t>「</w:t>
      </w:r>
      <w:r w:rsidRPr="001221B9">
        <w:rPr>
          <w:rFonts w:asciiTheme="minorEastAsia" w:eastAsiaTheme="minorEastAsia"/>
        </w:rPr>
        <w:t>所奏知，門外俟進止。</w:t>
      </w:r>
      <w:r w:rsidR="000F1B0C">
        <w:rPr>
          <w:rFonts w:asciiTheme="minorEastAsia" w:eastAsiaTheme="minorEastAsia"/>
        </w:rPr>
        <w:t>」</w:t>
      </w:r>
      <w:r w:rsidRPr="001221B9">
        <w:rPr>
          <w:rFonts w:asciiTheme="minorEastAsia" w:eastAsiaTheme="minorEastAsia"/>
        </w:rPr>
        <w:t>此宰相之口宣也。李泌寫宣以卻還唐朝之兵，此宰相行文書為宣也。</w:t>
      </w:r>
      <w:r w:rsidRPr="00101E55">
        <w:rPr>
          <w:rStyle w:val="01Text"/>
          <w:rFonts w:asciiTheme="minorEastAsia" w:eastAsiaTheme="minorEastAsia"/>
          <w:sz w:val="21"/>
        </w:rPr>
        <w:t>因疾驅而前。</w:t>
      </w:r>
    </w:p>
    <w:p w:rsidR="00934453" w:rsidRPr="001221B9" w:rsidRDefault="00934453" w:rsidP="00DF5A42">
      <w:pPr>
        <w:rPr>
          <w:rFonts w:asciiTheme="minorEastAsia"/>
        </w:rPr>
      </w:pPr>
      <w:r w:rsidRPr="001221B9">
        <w:rPr>
          <w:rFonts w:asciiTheme="minorEastAsia"/>
        </w:rPr>
        <w:t>抱暉不使將佐出迎，惟偵者相繼。</w:t>
      </w:r>
      <w:r w:rsidRPr="001221B9">
        <w:rPr>
          <w:rStyle w:val="00Text"/>
          <w:rFonts w:asciiTheme="minorEastAsia"/>
        </w:rPr>
        <w:t>偵，丑鄭翻。</w:t>
      </w:r>
      <w:r w:rsidRPr="001221B9">
        <w:rPr>
          <w:rFonts w:asciiTheme="minorEastAsia"/>
        </w:rPr>
        <w:t>泌宿曲沃，將佐不俟抱暉之命來迎，泌笑曰︰</w:t>
      </w:r>
      <w:r w:rsidR="000F1B0C">
        <w:rPr>
          <w:rFonts w:asciiTheme="minorEastAsia"/>
        </w:rPr>
        <w:t>「</w:t>
      </w:r>
      <w:r w:rsidRPr="001221B9">
        <w:rPr>
          <w:rFonts w:asciiTheme="minorEastAsia"/>
        </w:rPr>
        <w:t>吾事濟矣！</w:t>
      </w:r>
      <w:r w:rsidR="000F1B0C">
        <w:rPr>
          <w:rFonts w:asciiTheme="minorEastAsia"/>
        </w:rPr>
        <w:t>」</w:t>
      </w:r>
      <w:r w:rsidRPr="001221B9">
        <w:rPr>
          <w:rFonts w:asciiTheme="minorEastAsia"/>
        </w:rPr>
        <w:t>去城十五里，抱揮亦出竭。泌稱其攝事保完城隍之功，曰︰</w:t>
      </w:r>
      <w:r w:rsidR="000F1B0C">
        <w:rPr>
          <w:rFonts w:asciiTheme="minorEastAsia"/>
        </w:rPr>
        <w:t>「</w:t>
      </w:r>
      <w:r w:rsidRPr="001221B9">
        <w:rPr>
          <w:rFonts w:asciiTheme="minorEastAsia"/>
        </w:rPr>
        <w:t>軍中煩言，不足介意。公等職事皆按堵如故。</w:t>
      </w:r>
      <w:r w:rsidR="000F1B0C">
        <w:rPr>
          <w:rFonts w:asciiTheme="minorEastAsia"/>
        </w:rPr>
        <w:t>」</w:t>
      </w:r>
      <w:r w:rsidRPr="001221B9">
        <w:rPr>
          <w:rFonts w:asciiTheme="minorEastAsia"/>
        </w:rPr>
        <w:t>抱暉出而喜。泌旣入城視事，賓佐有請屛人白事者。</w:t>
      </w:r>
      <w:r w:rsidRPr="001221B9">
        <w:rPr>
          <w:rStyle w:val="00Text"/>
          <w:rFonts w:asciiTheme="minorEastAsia"/>
        </w:rPr>
        <w:t>屛，必郢翻，又卑正翻。</w:t>
      </w:r>
      <w:r w:rsidRPr="001221B9">
        <w:rPr>
          <w:rFonts w:asciiTheme="minorEastAsia"/>
        </w:rPr>
        <w:t>泌曰︰</w:t>
      </w:r>
      <w:r w:rsidR="000F1B0C">
        <w:rPr>
          <w:rFonts w:asciiTheme="minorEastAsia"/>
        </w:rPr>
        <w:t>「</w:t>
      </w:r>
      <w:r w:rsidRPr="001221B9">
        <w:rPr>
          <w:rFonts w:asciiTheme="minorEastAsia"/>
        </w:rPr>
        <w:t>易帥之際，軍中煩言，乃其常理，</w:t>
      </w:r>
      <w:r w:rsidRPr="001221B9">
        <w:rPr>
          <w:rStyle w:val="00Text"/>
          <w:rFonts w:asciiTheme="minorEastAsia"/>
        </w:rPr>
        <w:t>杜預註左傳曰︰煩言，忿爭也。余謂煩，雜碎也。此煩言，謂雜碎之言。帥，所類翻。</w:t>
      </w:r>
      <w:r w:rsidRPr="001221B9">
        <w:rPr>
          <w:rFonts w:asciiTheme="minorEastAsia"/>
        </w:rPr>
        <w:t>泌到，自妥貼矣，</w:t>
      </w:r>
      <w:r w:rsidRPr="001221B9">
        <w:rPr>
          <w:rStyle w:val="00Text"/>
          <w:rFonts w:asciiTheme="minorEastAsia"/>
        </w:rPr>
        <w:t>史炤曰︰妥，安也。貼，伏也，亦作</w:t>
      </w:r>
      <w:r w:rsidR="000F1B0C">
        <w:rPr>
          <w:rStyle w:val="00Text"/>
          <w:rFonts w:asciiTheme="minorEastAsia"/>
        </w:rPr>
        <w:t>「</w:t>
      </w:r>
      <w:r w:rsidRPr="001221B9">
        <w:rPr>
          <w:rStyle w:val="00Text"/>
          <w:rFonts w:asciiTheme="minorEastAsia"/>
        </w:rPr>
        <w:t>帖</w:t>
      </w:r>
      <w:r w:rsidR="000F1B0C">
        <w:rPr>
          <w:rStyle w:val="00Text"/>
          <w:rFonts w:asciiTheme="minorEastAsia"/>
        </w:rPr>
        <w:t>」</w:t>
      </w:r>
      <w:r w:rsidRPr="001221B9">
        <w:rPr>
          <w:rStyle w:val="00Text"/>
          <w:rFonts w:asciiTheme="minorEastAsia"/>
        </w:rPr>
        <w:t>。</w:t>
      </w:r>
      <w:r w:rsidRPr="001221B9">
        <w:rPr>
          <w:rFonts w:asciiTheme="minorEastAsia"/>
        </w:rPr>
        <w:t>不願聞也。</w:t>
      </w:r>
      <w:r w:rsidR="000F1B0C">
        <w:rPr>
          <w:rFonts w:asciiTheme="minorEastAsia"/>
        </w:rPr>
        <w:t>」</w:t>
      </w:r>
      <w:r w:rsidRPr="001221B9">
        <w:rPr>
          <w:rFonts w:asciiTheme="minorEastAsia"/>
        </w:rPr>
        <w:t>由是反仄者皆自安。泌但索簿書，治糧儲。</w:t>
      </w:r>
      <w:r w:rsidRPr="001221B9">
        <w:rPr>
          <w:rStyle w:val="00Text"/>
          <w:rFonts w:asciiTheme="minorEastAsia"/>
        </w:rPr>
        <w:t>索，山客翻。治，直之翻。</w:t>
      </w:r>
      <w:r w:rsidRPr="001221B9">
        <w:rPr>
          <w:rFonts w:asciiTheme="minorEastAsia"/>
        </w:rPr>
        <w:t>明日，召抱暉至宅，語之曰︰</w:t>
      </w:r>
      <w:r w:rsidRPr="001221B9">
        <w:rPr>
          <w:rStyle w:val="00Text"/>
          <w:rFonts w:asciiTheme="minorEastAsia"/>
        </w:rPr>
        <w:t>宅者，觀察所居也。唐諸鎭將吏謂節度觀察所居者之使宅。語，牛倨翻。</w:t>
      </w:r>
      <w:r w:rsidR="000F1B0C">
        <w:rPr>
          <w:rFonts w:asciiTheme="minorEastAsia"/>
        </w:rPr>
        <w:t>「</w:t>
      </w:r>
      <w:r w:rsidRPr="001221B9">
        <w:rPr>
          <w:rFonts w:asciiTheme="minorEastAsia"/>
        </w:rPr>
        <w:t>吾非愛汝而不誅，恐自今有危疑之地，朝廷所命將帥皆不能入，故匄汝餘生。汝為我齎版、幣祭前使，</w:t>
      </w:r>
      <w:r w:rsidRPr="001221B9">
        <w:rPr>
          <w:rStyle w:val="00Text"/>
          <w:rFonts w:asciiTheme="minorEastAsia"/>
        </w:rPr>
        <w:t>為，于偽翻。前使，謂張勸。版以祝，幣以燎。</w:t>
      </w:r>
      <w:r w:rsidRPr="001221B9">
        <w:rPr>
          <w:rFonts w:asciiTheme="minorEastAsia"/>
        </w:rPr>
        <w:t>愼無入關，自擇安處，潛來取家，保無他也。</w:t>
      </w:r>
      <w:r w:rsidR="000F1B0C">
        <w:rPr>
          <w:rFonts w:asciiTheme="minorEastAsia"/>
        </w:rPr>
        <w:t>」</w:t>
      </w:r>
      <w:r w:rsidRPr="001221B9">
        <w:rPr>
          <w:rFonts w:asciiTheme="minorEastAsia"/>
        </w:rPr>
        <w:t>泌之辭行也，上藉陝將預於亂者七十五人授泌，使誅之。泌旣遣抱暉，日中，宣慰使至。泌奏︰</w:t>
      </w:r>
      <w:r w:rsidR="000F1B0C">
        <w:rPr>
          <w:rFonts w:asciiTheme="minorEastAsia"/>
        </w:rPr>
        <w:t>「</w:t>
      </w:r>
      <w:r w:rsidRPr="001221B9">
        <w:rPr>
          <w:rFonts w:asciiTheme="minorEastAsia"/>
        </w:rPr>
        <w:t>已遣抱暉，餘不足問。</w:t>
      </w:r>
      <w:r w:rsidR="000F1B0C">
        <w:rPr>
          <w:rFonts w:asciiTheme="minorEastAsia"/>
        </w:rPr>
        <w:t>」</w:t>
      </w:r>
      <w:r w:rsidRPr="001221B9">
        <w:rPr>
          <w:rFonts w:asciiTheme="minorEastAsia"/>
        </w:rPr>
        <w:t>上復遣中使至陝，必使誅之。</w:t>
      </w:r>
      <w:r w:rsidRPr="001221B9">
        <w:rPr>
          <w:rStyle w:val="00Text"/>
          <w:rFonts w:asciiTheme="minorEastAsia"/>
        </w:rPr>
        <w:t>復，扶又翻。</w:t>
      </w:r>
      <w:r w:rsidRPr="001221B9">
        <w:rPr>
          <w:rFonts w:asciiTheme="minorEastAsia"/>
        </w:rPr>
        <w:t>泌不得已，械兵馬使林滔等五人送京師，懇請赦之。詔謫戍天德；</w:t>
      </w:r>
      <w:r w:rsidRPr="001221B9">
        <w:rPr>
          <w:rStyle w:val="00Text"/>
          <w:rFonts w:asciiTheme="minorEastAsia"/>
        </w:rPr>
        <w:t>天德軍，在振武東北。宋白曰︰天寶八年，張齊丘於可敦城置橫塞軍；十二年，安思順奏廢橫塞軍，請於大同城西築城置軍，玄宗賜名天安軍；乾元後，改為天德軍。緣居人校少，遂南移四里，權居永清柵，其城則隋大同城之故墟，在牟船山鉗耳觜之北。</w:t>
      </w:r>
      <w:r w:rsidRPr="001221B9">
        <w:rPr>
          <w:rFonts w:asciiTheme="minorEastAsia"/>
        </w:rPr>
        <w:t>歲餘，竟殺之。而抱暉遂亡命不知所之。</w:t>
      </w:r>
    </w:p>
    <w:p w:rsidR="00934453" w:rsidRPr="001221B9" w:rsidRDefault="00934453" w:rsidP="00DF5A42">
      <w:pPr>
        <w:rPr>
          <w:rFonts w:asciiTheme="minorEastAsia"/>
        </w:rPr>
      </w:pPr>
      <w:r w:rsidRPr="001221B9">
        <w:rPr>
          <w:rFonts w:asciiTheme="minorEastAsia"/>
        </w:rPr>
        <w:t>達奚小俊引兵至境，聞泌已入陝而還。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壬辰，</w:t>
      </w:r>
      <w:r w:rsidR="000F1B0C">
        <w:rPr>
          <w:rFonts w:asciiTheme="minorEastAsia" w:eastAsiaTheme="minorEastAsia"/>
        </w:rPr>
        <w:t>『</w:t>
      </w:r>
      <w:r w:rsidR="00934453" w:rsidRPr="001221B9">
        <w:rPr>
          <w:rFonts w:asciiTheme="minorEastAsia" w:eastAsiaTheme="minorEastAsia"/>
        </w:rPr>
        <w:t>章︰乙十五行本</w:t>
      </w:r>
      <w:r w:rsidR="000F1B0C">
        <w:rPr>
          <w:rFonts w:asciiTheme="minorEastAsia" w:eastAsiaTheme="minorEastAsia"/>
        </w:rPr>
        <w:t>「</w:t>
      </w:r>
      <w:r w:rsidR="00934453" w:rsidRPr="001221B9">
        <w:rPr>
          <w:rFonts w:asciiTheme="minorEastAsia" w:eastAsiaTheme="minorEastAsia"/>
        </w:rPr>
        <w:t>辰</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子</w:t>
      </w:r>
      <w:r w:rsidR="000F1B0C">
        <w:rPr>
          <w:rFonts w:asciiTheme="minorEastAsia" w:eastAsiaTheme="minorEastAsia"/>
        </w:rPr>
        <w:t>」</w:t>
      </w:r>
      <w:r w:rsidR="00934453" w:rsidRPr="001221B9">
        <w:rPr>
          <w:rFonts w:asciiTheme="minorEastAsia" w:eastAsiaTheme="minorEastAsia"/>
        </w:rPr>
        <w:t>；乙十一行本同。</w:t>
      </w:r>
      <w:r w:rsidR="000F1B0C">
        <w:rPr>
          <w:rFonts w:asciiTheme="minorEastAsia" w:eastAsiaTheme="minorEastAsia"/>
        </w:rPr>
        <w:t>』</w:t>
      </w:r>
      <w:r w:rsidR="00934453" w:rsidRPr="00101E55">
        <w:rPr>
          <w:rStyle w:val="01Text"/>
          <w:rFonts w:asciiTheme="minorEastAsia" w:eastAsiaTheme="minorEastAsia"/>
          <w:sz w:val="21"/>
        </w:rPr>
        <w:t>以劉怦為幽州、盧龍節度使。</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大旱，灞、浐將竭，長安井皆無水。度支奏中外經費纔支七旬。</w:t>
      </w:r>
    </w:p>
    <w:p w:rsidR="00934453" w:rsidRPr="001221B9" w:rsidRDefault="00934453" w:rsidP="00DF5A42">
      <w:pPr>
        <w:pStyle w:val="1"/>
        <w:pageBreakBefore/>
        <w:spacing w:before="0" w:after="0" w:line="240" w:lineRule="auto"/>
        <w:rPr>
          <w:rFonts w:asciiTheme="minorEastAsia"/>
        </w:rPr>
      </w:pPr>
      <w:bookmarkStart w:id="89" w:name="Top_of_part0238_xhtml"/>
      <w:bookmarkStart w:id="90" w:name="_Toc23857480"/>
      <w:bookmarkStart w:id="91" w:name="_Toc33000971"/>
      <w:r w:rsidRPr="001221B9">
        <w:rPr>
          <w:rFonts w:asciiTheme="minorEastAsia"/>
        </w:rPr>
        <w:t>資治通鑑卷第二百三十二</w:t>
      </w:r>
      <w:bookmarkEnd w:id="89"/>
      <w:bookmarkEnd w:id="90"/>
      <w:bookmarkEnd w:id="91"/>
    </w:p>
    <w:p w:rsidR="00934453" w:rsidRPr="001221B9" w:rsidRDefault="00934453" w:rsidP="00DF5A42">
      <w:pPr>
        <w:pStyle w:val="2"/>
        <w:spacing w:before="0" w:after="0" w:line="240" w:lineRule="auto"/>
        <w:rPr>
          <w:rFonts w:asciiTheme="minorEastAsia" w:eastAsiaTheme="minorEastAsia"/>
        </w:rPr>
      </w:pPr>
      <w:bookmarkStart w:id="92" w:name="Tang_Ji_Si_Shi_Ba_Qi_Zhan_Meng_C"/>
      <w:bookmarkStart w:id="93" w:name="_Toc23857481"/>
      <w:bookmarkStart w:id="94" w:name="_Toc33000972"/>
      <w:r w:rsidRPr="001221B9">
        <w:rPr>
          <w:rStyle w:val="03Text"/>
          <w:rFonts w:asciiTheme="minorEastAsia" w:eastAsiaTheme="minorEastAsia"/>
        </w:rPr>
        <w:t>唐紀四十八</w:t>
      </w:r>
      <w:r w:rsidRPr="001221B9">
        <w:rPr>
          <w:rFonts w:asciiTheme="minorEastAsia" w:eastAsiaTheme="minorEastAsia"/>
        </w:rPr>
        <w:t>起旃蒙赤奮若</w:t>
      </w:r>
      <w:r w:rsidR="00046F27" w:rsidRPr="00F14A07">
        <w:rPr>
          <w:rFonts w:asciiTheme="minorEastAsia" w:eastAsiaTheme="minorEastAsia"/>
        </w:rPr>
        <w:t>（</w:t>
      </w:r>
      <w:r w:rsidRPr="00F14A07">
        <w:rPr>
          <w:rFonts w:asciiTheme="minorEastAsia" w:eastAsiaTheme="minorEastAsia"/>
        </w:rPr>
        <w:t>乙丑</w:t>
      </w:r>
      <w:r w:rsidR="00046F27" w:rsidRPr="00F14A07">
        <w:rPr>
          <w:rFonts w:asciiTheme="minorEastAsia" w:eastAsiaTheme="minorEastAsia"/>
        </w:rPr>
        <w:t>）</w:t>
      </w:r>
      <w:r w:rsidRPr="001221B9">
        <w:rPr>
          <w:rFonts w:asciiTheme="minorEastAsia" w:eastAsiaTheme="minorEastAsia"/>
        </w:rPr>
        <w:t>八月，盡強圉單閼</w:t>
      </w:r>
      <w:r w:rsidR="00046F27" w:rsidRPr="00F14A07">
        <w:rPr>
          <w:rFonts w:asciiTheme="minorEastAsia" w:eastAsiaTheme="minorEastAsia"/>
        </w:rPr>
        <w:t>（</w:t>
      </w:r>
      <w:r w:rsidRPr="00F14A07">
        <w:rPr>
          <w:rFonts w:asciiTheme="minorEastAsia" w:eastAsiaTheme="minorEastAsia"/>
        </w:rPr>
        <w:t>丁卯</w:t>
      </w:r>
      <w:r w:rsidR="00046F27" w:rsidRPr="00F14A07">
        <w:rPr>
          <w:rFonts w:asciiTheme="minorEastAsia" w:eastAsiaTheme="minorEastAsia"/>
        </w:rPr>
        <w:t>）</w:t>
      </w:r>
      <w:r w:rsidRPr="001221B9">
        <w:rPr>
          <w:rFonts w:asciiTheme="minorEastAsia" w:eastAsiaTheme="minorEastAsia"/>
        </w:rPr>
        <w:t>七月，凡二年。</w:t>
      </w:r>
      <w:bookmarkEnd w:id="92"/>
      <w:bookmarkEnd w:id="93"/>
      <w:bookmarkEnd w:id="94"/>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德宗神武聖文皇帝七</w:t>
      </w:r>
    </w:p>
    <w:p w:rsidR="00934453" w:rsidRPr="001221B9" w:rsidRDefault="00DC1A2A" w:rsidP="00DF5A42">
      <w:pPr>
        <w:pStyle w:val="2"/>
        <w:spacing w:before="0" w:after="0" w:line="240" w:lineRule="auto"/>
      </w:pPr>
      <w:bookmarkStart w:id="95" w:name="_Toc33000973"/>
      <w:r w:rsidRPr="00DC1A2A">
        <w:rPr>
          <w:rStyle w:val="01Text"/>
          <w:rFonts w:asciiTheme="minorEastAsia" w:eastAsiaTheme="minorEastAsia"/>
          <w:sz w:val="21"/>
        </w:rPr>
        <w:t>貞元</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乙丑、七八五</w:t>
      </w:r>
      <w:r w:rsidR="00046F27" w:rsidRPr="00DB2415">
        <w:rPr>
          <w:rFonts w:asciiTheme="minorEastAsia" w:eastAsiaTheme="minorEastAsia" w:hAnsi="宋体" w:cs="宋体" w:hint="eastAsia"/>
          <w:b w:val="0"/>
          <w:color w:val="006400"/>
          <w:sz w:val="18"/>
        </w:rPr>
        <w:t>）</w:t>
      </w:r>
      <w:bookmarkEnd w:id="95"/>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八月，甲子，詔凡不急之費及人宂食皆罷之。</w:t>
      </w:r>
      <w:r w:rsidR="00934453" w:rsidRPr="001221B9">
        <w:rPr>
          <w:rStyle w:val="00Text"/>
          <w:rFonts w:asciiTheme="minorEastAsia"/>
        </w:rPr>
        <w:t>宂，而隴翻。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馬燧至行營，與諸將謀曰︰</w:t>
      </w:r>
      <w:r w:rsidR="000F1B0C">
        <w:rPr>
          <w:rFonts w:asciiTheme="minorEastAsia"/>
        </w:rPr>
        <w:t>「</w:t>
      </w:r>
      <w:r w:rsidR="00934453" w:rsidRPr="001221B9">
        <w:rPr>
          <w:rFonts w:asciiTheme="minorEastAsia"/>
        </w:rPr>
        <w:t>長春宮不下，</w:t>
      </w:r>
      <w:r w:rsidR="00934453" w:rsidRPr="001221B9">
        <w:rPr>
          <w:rStyle w:val="00Text"/>
          <w:rFonts w:asciiTheme="minorEastAsia"/>
        </w:rPr>
        <w:t>燧，音遂。將，卽亮翻。圍長春宮事始上卷是年四月。</w:t>
      </w:r>
      <w:r w:rsidR="00934453" w:rsidRPr="001221B9">
        <w:rPr>
          <w:rFonts w:asciiTheme="minorEastAsia"/>
        </w:rPr>
        <w:t>則懷光不可得。長春宮守備甚嚴，攻之曠日持久，我當身往諭之。</w:t>
      </w:r>
      <w:r w:rsidR="000F1B0C">
        <w:rPr>
          <w:rFonts w:asciiTheme="minorEastAsia"/>
        </w:rPr>
        <w:t>」</w:t>
      </w:r>
      <w:r w:rsidR="00934453" w:rsidRPr="001221B9">
        <w:rPr>
          <w:rFonts w:asciiTheme="minorEastAsia"/>
        </w:rPr>
        <w:t>遂徑造城下，</w:t>
      </w:r>
      <w:r w:rsidR="00934453" w:rsidRPr="001221B9">
        <w:rPr>
          <w:rStyle w:val="00Text"/>
          <w:rFonts w:asciiTheme="minorEastAsia"/>
        </w:rPr>
        <w:t>造，七到翻。</w:t>
      </w:r>
      <w:r w:rsidR="00934453" w:rsidRPr="001221B9">
        <w:rPr>
          <w:rFonts w:asciiTheme="minorEastAsia"/>
        </w:rPr>
        <w:t>呼懷光守將徐庭光，庭光帥將士羅拜城上。</w:t>
      </w:r>
      <w:r w:rsidR="00934453" w:rsidRPr="001221B9">
        <w:rPr>
          <w:rStyle w:val="00Text"/>
          <w:rFonts w:asciiTheme="minorEastAsia"/>
        </w:rPr>
        <w:t>將，卽亮翻。帥，讀曰率。</w:t>
      </w:r>
      <w:r w:rsidR="00934453" w:rsidRPr="001221B9">
        <w:rPr>
          <w:rFonts w:asciiTheme="minorEastAsia"/>
        </w:rPr>
        <w:t xml:space="preserve">燧知其心屈，徐謂之曰︰ </w:t>
      </w:r>
      <w:r w:rsidR="000F1B0C">
        <w:rPr>
          <w:rFonts w:asciiTheme="minorEastAsia"/>
        </w:rPr>
        <w:t>「</w:t>
      </w:r>
      <w:r w:rsidR="00934453" w:rsidRPr="001221B9">
        <w:rPr>
          <w:rFonts w:asciiTheme="minorEastAsia"/>
        </w:rPr>
        <w:t>我自朝廷來，可西向受命。</w:t>
      </w:r>
      <w:r w:rsidR="000F1B0C">
        <w:rPr>
          <w:rFonts w:asciiTheme="minorEastAsia"/>
        </w:rPr>
        <w:t>」</w:t>
      </w:r>
      <w:r w:rsidR="00934453" w:rsidRPr="001221B9">
        <w:rPr>
          <w:rFonts w:asciiTheme="minorEastAsia"/>
        </w:rPr>
        <w:t>庭光等復西向拜。</w:t>
      </w:r>
      <w:r w:rsidR="00934453" w:rsidRPr="001221B9">
        <w:rPr>
          <w:rStyle w:val="00Text"/>
          <w:rFonts w:asciiTheme="minorEastAsia"/>
        </w:rPr>
        <w:t>復，扶又翻。</w:t>
      </w:r>
      <w:r w:rsidR="00934453" w:rsidRPr="001221B9">
        <w:rPr>
          <w:rFonts w:asciiTheme="minorEastAsia"/>
        </w:rPr>
        <w:t>遂曰︰</w:t>
      </w:r>
      <w:r w:rsidR="000F1B0C">
        <w:rPr>
          <w:rFonts w:asciiTheme="minorEastAsia"/>
        </w:rPr>
        <w:t>「</w:t>
      </w:r>
      <w:r w:rsidR="00934453" w:rsidRPr="001221B9">
        <w:rPr>
          <w:rFonts w:asciiTheme="minorEastAsia"/>
        </w:rPr>
        <w:t>汝曹自祿山已來，徇國立功四十餘年，</w:t>
      </w:r>
      <w:r w:rsidR="00934453" w:rsidRPr="001221B9">
        <w:rPr>
          <w:rStyle w:val="00Text"/>
          <w:rFonts w:asciiTheme="minorEastAsia"/>
        </w:rPr>
        <w:t>天寶十四載，安祿山反，郭子儀、李光弼皆以朔方軍討賊立大功。其後回紇、吐蕃深入京畿，諸鎭叛亂，外禦內討，亦倚朔方軍以成功。至是年凡三十一年，今曰</w:t>
      </w:r>
      <w:r w:rsidR="000F1B0C">
        <w:rPr>
          <w:rStyle w:val="00Text"/>
          <w:rFonts w:asciiTheme="minorEastAsia"/>
        </w:rPr>
        <w:t>「</w:t>
      </w:r>
      <w:r w:rsidR="00934453" w:rsidRPr="001221B9">
        <w:rPr>
          <w:rStyle w:val="00Text"/>
          <w:rFonts w:asciiTheme="minorEastAsia"/>
        </w:rPr>
        <w:t>四十餘年</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Style w:val="00Text"/>
          <w:rFonts w:asciiTheme="minorEastAsia"/>
        </w:rPr>
        <w:t>四</w:t>
      </w:r>
      <w:r w:rsidR="000F1B0C">
        <w:rPr>
          <w:rStyle w:val="00Text"/>
          <w:rFonts w:asciiTheme="minorEastAsia"/>
        </w:rPr>
        <w:t>」</w:t>
      </w:r>
      <w:r w:rsidR="00934453" w:rsidRPr="001221B9">
        <w:rPr>
          <w:rStyle w:val="00Text"/>
          <w:rFonts w:asciiTheme="minorEastAsia"/>
        </w:rPr>
        <w:t>字誤也，當作</w:t>
      </w:r>
      <w:r w:rsidR="000F1B0C">
        <w:rPr>
          <w:rStyle w:val="00Text"/>
          <w:rFonts w:asciiTheme="minorEastAsia"/>
        </w:rPr>
        <w:t>「</w:t>
      </w:r>
      <w:r w:rsidR="00934453" w:rsidRPr="001221B9">
        <w:rPr>
          <w:rStyle w:val="00Text"/>
          <w:rFonts w:asciiTheme="minorEastAsia"/>
        </w:rPr>
        <w:t>三</w:t>
      </w:r>
      <w:r w:rsidR="000F1B0C">
        <w:rPr>
          <w:rStyle w:val="00Text"/>
          <w:rFonts w:asciiTheme="minorEastAsia"/>
        </w:rPr>
        <w:t>」</w:t>
      </w:r>
      <w:r w:rsidR="00934453" w:rsidRPr="001221B9">
        <w:rPr>
          <w:rStyle w:val="00Text"/>
          <w:rFonts w:asciiTheme="minorEastAsia"/>
        </w:rPr>
        <w:t>。</w:t>
      </w:r>
      <w:r w:rsidR="00934453" w:rsidRPr="001221B9">
        <w:rPr>
          <w:rFonts w:asciiTheme="minorEastAsia"/>
        </w:rPr>
        <w:t>何忽為滅族之計！從吾言，非止免禍，富貴可圖也。</w:t>
      </w:r>
      <w:r w:rsidR="000F1B0C">
        <w:rPr>
          <w:rFonts w:asciiTheme="minorEastAsia"/>
        </w:rPr>
        <w:t>」</w:t>
      </w:r>
      <w:r w:rsidR="00934453" w:rsidRPr="001221B9">
        <w:rPr>
          <w:rFonts w:asciiTheme="minorEastAsia"/>
        </w:rPr>
        <w:t>衆不對。燧披襟曰︰</w:t>
      </w:r>
      <w:r w:rsidR="000F1B0C">
        <w:rPr>
          <w:rFonts w:asciiTheme="minorEastAsia"/>
        </w:rPr>
        <w:t>「</w:t>
      </w:r>
      <w:r w:rsidR="00934453" w:rsidRPr="001221B9">
        <w:rPr>
          <w:rFonts w:asciiTheme="minorEastAsia"/>
        </w:rPr>
        <w:t>汝不信吾言，何不射我！</w:t>
      </w:r>
      <w:r w:rsidR="000F1B0C">
        <w:rPr>
          <w:rFonts w:asciiTheme="minorEastAsia"/>
        </w:rPr>
        <w:t>」</w:t>
      </w:r>
      <w:r w:rsidR="00934453" w:rsidRPr="001221B9">
        <w:rPr>
          <w:rStyle w:val="00Text"/>
          <w:rFonts w:asciiTheme="minorEastAsia"/>
        </w:rPr>
        <w:t>射，而亦翻。</w:t>
      </w:r>
      <w:r w:rsidR="00934453" w:rsidRPr="001221B9">
        <w:rPr>
          <w:rFonts w:asciiTheme="minorEastAsia"/>
        </w:rPr>
        <w:t>將士皆伏泣。燧曰︰</w:t>
      </w:r>
      <w:r w:rsidR="000F1B0C">
        <w:rPr>
          <w:rFonts w:asciiTheme="minorEastAsia"/>
        </w:rPr>
        <w:t>「</w:t>
      </w:r>
      <w:r w:rsidR="00934453" w:rsidRPr="001221B9">
        <w:rPr>
          <w:rFonts w:asciiTheme="minorEastAsia"/>
        </w:rPr>
        <w:t>此皆懷光所為，汝曹無罪。弟堅守勿出。</w:t>
      </w:r>
      <w:r w:rsidR="000F1B0C">
        <w:rPr>
          <w:rFonts w:asciiTheme="minorEastAsia"/>
        </w:rPr>
        <w:t>」</w:t>
      </w:r>
      <w:r w:rsidR="00934453" w:rsidRPr="001221B9">
        <w:rPr>
          <w:rStyle w:val="00Text"/>
          <w:rFonts w:asciiTheme="minorEastAsia"/>
        </w:rPr>
        <w:t>弟，讀曰第，但也。</w:t>
      </w:r>
      <w:r w:rsidR="00934453" w:rsidRPr="001221B9">
        <w:rPr>
          <w:rFonts w:asciiTheme="minorEastAsia"/>
        </w:rPr>
        <w:t>皆曰</w:t>
      </w:r>
      <w:r w:rsidR="000F1B0C">
        <w:rPr>
          <w:rFonts w:asciiTheme="minorEastAsia"/>
        </w:rPr>
        <w:t>「</w:t>
      </w:r>
      <w:r w:rsidR="00934453" w:rsidRPr="001221B9">
        <w:rPr>
          <w:rFonts w:asciiTheme="minorEastAsia"/>
        </w:rPr>
        <w:t>諾。</w:t>
      </w:r>
      <w:r w:rsidR="000F1B0C">
        <w:rPr>
          <w:rFonts w:asciiTheme="minorEastAsia"/>
        </w:rPr>
        <w:t>」</w:t>
      </w:r>
    </w:p>
    <w:p w:rsidR="00934453" w:rsidRPr="001221B9" w:rsidRDefault="00934453" w:rsidP="00DF5A42">
      <w:pPr>
        <w:rPr>
          <w:rFonts w:asciiTheme="minorEastAsia"/>
        </w:rPr>
      </w:pPr>
      <w:r w:rsidRPr="001221B9">
        <w:rPr>
          <w:rFonts w:asciiTheme="minorEastAsia"/>
        </w:rPr>
        <w:t>壬申，燧與渾瑊、韓遊瓌進軍逼河中，至焦籬堡；</w:t>
      </w:r>
      <w:r w:rsidRPr="001221B9">
        <w:rPr>
          <w:rStyle w:val="00Text"/>
          <w:rFonts w:asciiTheme="minorEastAsia"/>
        </w:rPr>
        <w:t>渾，戶昆翻，又戶本翻。瑊，戶咸翻。瓌，古回翻。焦籬堡，在河中府河西縣西。</w:t>
      </w:r>
      <w:r w:rsidRPr="001221B9">
        <w:rPr>
          <w:rFonts w:asciiTheme="minorEastAsia"/>
        </w:rPr>
        <w:t>守將尉珪以七百人降。</w:t>
      </w:r>
      <w:r w:rsidRPr="001221B9">
        <w:rPr>
          <w:rStyle w:val="00Text"/>
          <w:rFonts w:asciiTheme="minorEastAsia"/>
        </w:rPr>
        <w:t>尉，紆勿翻，本複姓尉遲，後單姓尉以從便易。降，戶江翻；下同。</w:t>
      </w:r>
      <w:r w:rsidRPr="001221B9">
        <w:rPr>
          <w:rFonts w:asciiTheme="minorEastAsia"/>
        </w:rPr>
        <w:t>是夕，懷光舉火，諸營不應。駱元光在長春宮下，使人招徐庭光；庭光素輕元光，遣卒罵之，又為優胡於城上以侮之，</w:t>
      </w:r>
      <w:r w:rsidRPr="001221B9">
        <w:rPr>
          <w:rStyle w:val="00Text"/>
          <w:rFonts w:asciiTheme="minorEastAsia"/>
        </w:rPr>
        <w:t>駱元光本安息胡人，故徐庭光為優胡以侮之。</w:t>
      </w:r>
      <w:r w:rsidRPr="001221B9">
        <w:rPr>
          <w:rFonts w:asciiTheme="minorEastAsia"/>
        </w:rPr>
        <w:t>且曰︰</w:t>
      </w:r>
      <w:r w:rsidR="000F1B0C">
        <w:rPr>
          <w:rFonts w:asciiTheme="minorEastAsia"/>
        </w:rPr>
        <w:t>「</w:t>
      </w:r>
      <w:r w:rsidRPr="001221B9">
        <w:rPr>
          <w:rFonts w:asciiTheme="minorEastAsia"/>
        </w:rPr>
        <w:t>我降漢將耳！</w:t>
      </w:r>
      <w:r w:rsidR="000F1B0C">
        <w:rPr>
          <w:rFonts w:asciiTheme="minorEastAsia"/>
        </w:rPr>
        <w:t>」</w:t>
      </w:r>
      <w:r w:rsidRPr="001221B9">
        <w:rPr>
          <w:rFonts w:asciiTheme="minorEastAsia"/>
        </w:rPr>
        <w:t>元光使白燧，燧還至城下，庭光開門降。燧以數騎入城慰憮，其衆大呼曰︰</w:t>
      </w:r>
      <w:r w:rsidRPr="001221B9">
        <w:rPr>
          <w:rStyle w:val="00Text"/>
          <w:rFonts w:asciiTheme="minorEastAsia"/>
        </w:rPr>
        <w:t>還，從宣翻，又音如字。騎，奇寄翻。呼，火故翻。</w:t>
      </w:r>
      <w:r w:rsidR="000F1B0C">
        <w:rPr>
          <w:rFonts w:asciiTheme="minorEastAsia"/>
        </w:rPr>
        <w:t>「</w:t>
      </w:r>
      <w:r w:rsidRPr="001221B9">
        <w:rPr>
          <w:rFonts w:asciiTheme="minorEastAsia"/>
        </w:rPr>
        <w:t>吾輩復為王人矣！</w:t>
      </w:r>
      <w:r w:rsidR="000F1B0C">
        <w:rPr>
          <w:rFonts w:asciiTheme="minorEastAsia"/>
        </w:rPr>
        <w:t>」</w:t>
      </w:r>
      <w:r w:rsidRPr="001221B9">
        <w:rPr>
          <w:rStyle w:val="00Text"/>
          <w:rFonts w:asciiTheme="minorEastAsia"/>
        </w:rPr>
        <w:t>復，扶又翻，又音如字。</w:t>
      </w:r>
      <w:r w:rsidRPr="001221B9">
        <w:rPr>
          <w:rFonts w:asciiTheme="minorEastAsia"/>
        </w:rPr>
        <w:t>渾瑊謂僚佐曰︰</w:t>
      </w:r>
      <w:r w:rsidR="000F1B0C">
        <w:rPr>
          <w:rFonts w:asciiTheme="minorEastAsia"/>
        </w:rPr>
        <w:t>「</w:t>
      </w:r>
      <w:r w:rsidRPr="001221B9">
        <w:rPr>
          <w:rFonts w:asciiTheme="minorEastAsia"/>
        </w:rPr>
        <w:t>始吾謂馬公用兵不吾遠也，今乃知吾不逮多矣！</w:t>
      </w:r>
      <w:r w:rsidR="000F1B0C">
        <w:rPr>
          <w:rFonts w:asciiTheme="minorEastAsia"/>
        </w:rPr>
        <w:t>」</w:t>
      </w:r>
      <w:r w:rsidRPr="001221B9">
        <w:rPr>
          <w:rStyle w:val="00Text"/>
          <w:rFonts w:asciiTheme="minorEastAsia"/>
        </w:rPr>
        <w:t>渾，戶昆翻，又戶本翻。瑊，古銜翻。不逮，不及也。</w:t>
      </w:r>
      <w:r w:rsidRPr="001221B9">
        <w:rPr>
          <w:rFonts w:asciiTheme="minorEastAsia"/>
        </w:rPr>
        <w:t>詔以庭光試殿中監兼御史大夫。</w:t>
      </w:r>
      <w:r w:rsidRPr="001221B9">
        <w:rPr>
          <w:rStyle w:val="00Text"/>
          <w:rFonts w:asciiTheme="minorEastAsia"/>
        </w:rPr>
        <w:t>此謂之試官、兼官，以寄祿且憲銜也。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甲戌，燧帥諸軍至河西，</w:t>
      </w:r>
      <w:r w:rsidRPr="001221B9">
        <w:rPr>
          <w:rFonts w:asciiTheme="minorEastAsia" w:eastAsiaTheme="minorEastAsia"/>
        </w:rPr>
        <w:t>宋白曰︰河西縣，本同州舊朝邑之地，唐上元元年以朝邑地置河西縣，大曆三年復置朝邑縣，仍析朝邑五鄕，幷割河東三鄕，依舊為河西縣，縣境東西十四里。帥，讀曰率。考異曰︰舊燧傳曰︰</w:t>
      </w:r>
      <w:r w:rsidR="000F1B0C">
        <w:rPr>
          <w:rFonts w:asciiTheme="minorEastAsia" w:eastAsiaTheme="minorEastAsia"/>
        </w:rPr>
        <w:t>「</w:t>
      </w:r>
      <w:r w:rsidRPr="001221B9">
        <w:rPr>
          <w:rFonts w:asciiTheme="minorEastAsia" w:eastAsiaTheme="minorEastAsia"/>
        </w:rPr>
        <w:t>燧帥諸軍濟河，兵凡八萬，陳於城下。是日，牛名俊斬懷光首，以城降。</w:t>
      </w:r>
      <w:r w:rsidR="000F1B0C">
        <w:rPr>
          <w:rFonts w:asciiTheme="minorEastAsia" w:eastAsiaTheme="minorEastAsia"/>
        </w:rPr>
        <w:t>」</w:t>
      </w:r>
      <w:r w:rsidRPr="001221B9">
        <w:rPr>
          <w:rFonts w:asciiTheme="minorEastAsia" w:eastAsiaTheme="minorEastAsia"/>
        </w:rPr>
        <w:t>今從邠志。</w:t>
      </w:r>
      <w:r w:rsidRPr="00101E55">
        <w:rPr>
          <w:rStyle w:val="01Text"/>
          <w:rFonts w:asciiTheme="minorEastAsia" w:eastAsiaTheme="minorEastAsia"/>
          <w:sz w:val="21"/>
        </w:rPr>
        <w:t>河中軍士自相驚曰︰</w:t>
      </w:r>
      <w:r w:rsidR="000F1B0C">
        <w:rPr>
          <w:rStyle w:val="01Text"/>
          <w:rFonts w:asciiTheme="minorEastAsia" w:eastAsiaTheme="minorEastAsia"/>
          <w:sz w:val="21"/>
        </w:rPr>
        <w:t>「</w:t>
      </w:r>
      <w:r w:rsidRPr="00101E55">
        <w:rPr>
          <w:rStyle w:val="01Text"/>
          <w:rFonts w:asciiTheme="minorEastAsia" w:eastAsiaTheme="minorEastAsia"/>
          <w:sz w:val="21"/>
        </w:rPr>
        <w:t>西城擐甲矣！</w:t>
      </w:r>
      <w:r w:rsidR="000F1B0C">
        <w:rPr>
          <w:rStyle w:val="01Text"/>
          <w:rFonts w:asciiTheme="minorEastAsia" w:eastAsiaTheme="minorEastAsia"/>
          <w:sz w:val="21"/>
        </w:rPr>
        <w:t>」</w:t>
      </w:r>
      <w:r w:rsidRPr="00101E55">
        <w:rPr>
          <w:rStyle w:val="01Text"/>
          <w:rFonts w:asciiTheme="minorEastAsia" w:eastAsiaTheme="minorEastAsia"/>
          <w:sz w:val="21"/>
        </w:rPr>
        <w:t>又︰</w:t>
      </w:r>
      <w:r w:rsidR="000F1B0C">
        <w:rPr>
          <w:rStyle w:val="01Text"/>
          <w:rFonts w:asciiTheme="minorEastAsia" w:eastAsiaTheme="minorEastAsia"/>
          <w:sz w:val="21"/>
        </w:rPr>
        <w:t>「</w:t>
      </w:r>
      <w:r w:rsidRPr="00101E55">
        <w:rPr>
          <w:rStyle w:val="01Text"/>
          <w:rFonts w:asciiTheme="minorEastAsia" w:eastAsiaTheme="minorEastAsia"/>
          <w:sz w:val="21"/>
        </w:rPr>
        <w:t>東城娖隊矣！</w:t>
      </w:r>
      <w:r w:rsidR="000F1B0C">
        <w:rPr>
          <w:rStyle w:val="01Text"/>
          <w:rFonts w:asciiTheme="minorEastAsia" w:eastAsiaTheme="minorEastAsia"/>
          <w:sz w:val="21"/>
        </w:rPr>
        <w:t>」</w:t>
      </w:r>
      <w:r w:rsidRPr="001221B9">
        <w:rPr>
          <w:rFonts w:asciiTheme="minorEastAsia" w:eastAsiaTheme="minorEastAsia"/>
        </w:rPr>
        <w:t>河中，夾河為兩城，西城河西縣，東城河東縣，河中府治焉。擐，音宦。娖，側角翻。</w:t>
      </w:r>
      <w:r w:rsidRPr="00101E55">
        <w:rPr>
          <w:rStyle w:val="01Text"/>
          <w:rFonts w:asciiTheme="minorEastAsia" w:eastAsiaTheme="minorEastAsia"/>
          <w:sz w:val="21"/>
        </w:rPr>
        <w:t>須臾，軍士皆易其號為</w:t>
      </w:r>
      <w:r w:rsidR="000F1B0C">
        <w:rPr>
          <w:rStyle w:val="01Text"/>
          <w:rFonts w:asciiTheme="minorEastAsia" w:eastAsiaTheme="minorEastAsia"/>
          <w:sz w:val="21"/>
        </w:rPr>
        <w:t>「</w:t>
      </w:r>
      <w:r w:rsidRPr="00101E55">
        <w:rPr>
          <w:rStyle w:val="01Text"/>
          <w:rFonts w:asciiTheme="minorEastAsia" w:eastAsiaTheme="minorEastAsia"/>
          <w:sz w:val="21"/>
        </w:rPr>
        <w:t>太平</w:t>
      </w:r>
      <w:r w:rsidR="000F1B0C">
        <w:rPr>
          <w:rStyle w:val="01Text"/>
          <w:rFonts w:asciiTheme="minorEastAsia" w:eastAsiaTheme="minorEastAsia"/>
          <w:sz w:val="21"/>
        </w:rPr>
        <w:t>」</w:t>
      </w:r>
      <w:r w:rsidRPr="00101E55">
        <w:rPr>
          <w:rStyle w:val="01Text"/>
          <w:rFonts w:asciiTheme="minorEastAsia" w:eastAsiaTheme="minorEastAsia"/>
          <w:sz w:val="21"/>
        </w:rPr>
        <w:t>字；懷光不知所為，乃縊而死。</w:t>
      </w:r>
      <w:r w:rsidRPr="001221B9">
        <w:rPr>
          <w:rFonts w:asciiTheme="minorEastAsia" w:eastAsiaTheme="minorEastAsia"/>
        </w:rPr>
        <w:t>縊，於計翻，又於賜翻。</w:t>
      </w:r>
    </w:p>
    <w:p w:rsidR="00934453" w:rsidRPr="001221B9" w:rsidRDefault="00934453" w:rsidP="00DF5A42">
      <w:pPr>
        <w:rPr>
          <w:rFonts w:asciiTheme="minorEastAsia"/>
        </w:rPr>
      </w:pPr>
      <w:r w:rsidRPr="001221B9">
        <w:rPr>
          <w:rFonts w:asciiTheme="minorEastAsia"/>
        </w:rPr>
        <w:t>初，懷光之解奉天圍也，</w:t>
      </w:r>
      <w:r w:rsidRPr="001221B9">
        <w:rPr>
          <w:rStyle w:val="00Text"/>
          <w:rFonts w:asciiTheme="minorEastAsia"/>
        </w:rPr>
        <w:t>事見二百二十九卷建中四年。</w:t>
      </w:r>
      <w:r w:rsidRPr="001221B9">
        <w:rPr>
          <w:rFonts w:asciiTheme="minorEastAsia"/>
        </w:rPr>
        <w:t>上以其子璀為監察御史，</w:t>
      </w:r>
      <w:r w:rsidRPr="001221B9">
        <w:rPr>
          <w:rStyle w:val="00Text"/>
          <w:rFonts w:asciiTheme="minorEastAsia"/>
        </w:rPr>
        <w:t>璀，七罪翻。監，古銜翻。</w:t>
      </w:r>
      <w:r w:rsidRPr="001221B9">
        <w:rPr>
          <w:rFonts w:asciiTheme="minorEastAsia"/>
        </w:rPr>
        <w:t>寵待甚厚。及懷光屯咸陽不進，</w:t>
      </w:r>
      <w:r w:rsidRPr="001221B9">
        <w:rPr>
          <w:rStyle w:val="00Text"/>
          <w:rFonts w:asciiTheme="minorEastAsia"/>
        </w:rPr>
        <w:t>事見上卷興元元年。</w:t>
      </w:r>
      <w:r w:rsidRPr="001221B9">
        <w:rPr>
          <w:rFonts w:asciiTheme="minorEastAsia"/>
        </w:rPr>
        <w:t>璀密言於上曰︰</w:t>
      </w:r>
      <w:r w:rsidR="000F1B0C">
        <w:rPr>
          <w:rFonts w:asciiTheme="minorEastAsia"/>
        </w:rPr>
        <w:t>「</w:t>
      </w:r>
      <w:r w:rsidRPr="001221B9">
        <w:rPr>
          <w:rFonts w:asciiTheme="minorEastAsia"/>
        </w:rPr>
        <w:t>臣父必負陛下，願早為之備。臣聞君、父一也；</w:t>
      </w:r>
      <w:r w:rsidRPr="001221B9">
        <w:rPr>
          <w:rStyle w:val="00Text"/>
          <w:rFonts w:asciiTheme="minorEastAsia"/>
        </w:rPr>
        <w:t>人生在三，事之如一，謂君、父、師也。</w:t>
      </w:r>
      <w:r w:rsidRPr="001221B9">
        <w:rPr>
          <w:rFonts w:asciiTheme="minorEastAsia"/>
        </w:rPr>
        <w:t>但今日之勢，陛下未能誅臣父，而臣父足以危陛下。陛下待臣厚，胡</w:t>
      </w:r>
      <w:r w:rsidR="000F1B0C">
        <w:rPr>
          <w:rStyle w:val="00Text"/>
          <w:rFonts w:asciiTheme="minorEastAsia"/>
        </w:rPr>
        <w:t>『</w:t>
      </w:r>
      <w:r w:rsidRPr="001221B9">
        <w:rPr>
          <w:rStyle w:val="00Text"/>
          <w:rFonts w:asciiTheme="minorEastAsia"/>
        </w:rPr>
        <w:t>章︰乙十六行</w:t>
      </w:r>
      <w:r w:rsidR="000F1B0C">
        <w:rPr>
          <w:rStyle w:val="00Text"/>
          <w:rFonts w:asciiTheme="minorEastAsia"/>
        </w:rPr>
        <w:t>「</w:t>
      </w:r>
      <w:r w:rsidRPr="001221B9">
        <w:rPr>
          <w:rStyle w:val="00Text"/>
          <w:rFonts w:asciiTheme="minorEastAsia"/>
        </w:rPr>
        <w:t>胡</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臣</w:t>
      </w:r>
      <w:r w:rsidR="000F1B0C">
        <w:rPr>
          <w:rStyle w:val="00Text"/>
          <w:rFonts w:asciiTheme="minorEastAsia"/>
        </w:rPr>
        <w:t>」</w:t>
      </w:r>
      <w:r w:rsidRPr="001221B9">
        <w:rPr>
          <w:rStyle w:val="00Text"/>
          <w:rFonts w:asciiTheme="minorEastAsia"/>
        </w:rPr>
        <w:t>字；乙十一行本同；孔本同。</w:t>
      </w:r>
      <w:r w:rsidR="000F1B0C">
        <w:rPr>
          <w:rStyle w:val="00Text"/>
          <w:rFonts w:asciiTheme="minorEastAsia"/>
        </w:rPr>
        <w:t>』</w:t>
      </w:r>
      <w:r w:rsidRPr="001221B9">
        <w:rPr>
          <w:rFonts w:asciiTheme="minorEastAsia"/>
        </w:rPr>
        <w:t>人性直，故不忍不言耳。</w:t>
      </w:r>
      <w:r w:rsidR="000F1B0C">
        <w:rPr>
          <w:rFonts w:asciiTheme="minorEastAsia"/>
        </w:rPr>
        <w:t>」</w:t>
      </w:r>
      <w:r w:rsidRPr="001221B9">
        <w:rPr>
          <w:rFonts w:asciiTheme="minorEastAsia"/>
        </w:rPr>
        <w:t>上驚曰︰</w:t>
      </w:r>
      <w:r w:rsidR="000F1B0C">
        <w:rPr>
          <w:rFonts w:asciiTheme="minorEastAsia"/>
        </w:rPr>
        <w:t>「</w:t>
      </w:r>
      <w:r w:rsidRPr="001221B9">
        <w:rPr>
          <w:rFonts w:asciiTheme="minorEastAsia"/>
        </w:rPr>
        <w:t>知卿大臣愛子，當為朕委曲彌縫，而密奏之！</w:t>
      </w:r>
      <w:r w:rsidR="000F1B0C">
        <w:rPr>
          <w:rFonts w:asciiTheme="minorEastAsia"/>
        </w:rPr>
        <w:t>」</w:t>
      </w:r>
      <w:r w:rsidRPr="001221B9">
        <w:rPr>
          <w:rStyle w:val="00Text"/>
          <w:rFonts w:asciiTheme="minorEastAsia"/>
        </w:rPr>
        <w:t>為，于偽翻；下同。言璀當委曲彌縫，使君臣之間無隙，不當密奏其事。</w:t>
      </w:r>
      <w:r w:rsidRPr="001221B9">
        <w:rPr>
          <w:rFonts w:asciiTheme="minorEastAsia"/>
        </w:rPr>
        <w:t>對曰︰</w:t>
      </w:r>
      <w:r w:rsidR="000F1B0C">
        <w:rPr>
          <w:rFonts w:asciiTheme="minorEastAsia"/>
        </w:rPr>
        <w:t>「</w:t>
      </w:r>
      <w:r w:rsidRPr="001221B9">
        <w:rPr>
          <w:rFonts w:asciiTheme="minorEastAsia"/>
        </w:rPr>
        <w:t>臣父非不愛臣，臣非不愛其父與宗族也；顧臣力竭，不能回耳。</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然則卿以何策自免？</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臣之進言，非茍求生；臣父敗，則臣與之俱死矣，復有何策哉！</w:t>
      </w:r>
      <w:r w:rsidRPr="001221B9">
        <w:rPr>
          <w:rStyle w:val="00Text"/>
          <w:rFonts w:asciiTheme="minorEastAsia"/>
        </w:rPr>
        <w:t>復，扶又翻，下同；又音如字，下同。</w:t>
      </w:r>
      <w:r w:rsidRPr="001221B9">
        <w:rPr>
          <w:rFonts w:asciiTheme="minorEastAsia"/>
        </w:rPr>
        <w:t>使臣賣父求生，陛下亦安用之！</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卿勿死，為朕更至咸陽諭卿父，使君臣父子俱全，不亦善乎！</w:t>
      </w:r>
      <w:r w:rsidR="000F1B0C">
        <w:rPr>
          <w:rFonts w:asciiTheme="minorEastAsia"/>
        </w:rPr>
        <w:t>」</w:t>
      </w:r>
      <w:r w:rsidRPr="001221B9">
        <w:rPr>
          <w:rFonts w:asciiTheme="minorEastAsia"/>
        </w:rPr>
        <w:t>璀至咸陽而還，</w:t>
      </w:r>
      <w:r w:rsidRPr="001221B9">
        <w:rPr>
          <w:rStyle w:val="00Text"/>
          <w:rFonts w:asciiTheme="minorEastAsia"/>
        </w:rPr>
        <w:t>更，古孟翻。還，音旋，又如字。</w:t>
      </w:r>
      <w:r w:rsidRPr="001221B9">
        <w:rPr>
          <w:rFonts w:asciiTheme="minorEastAsia"/>
        </w:rPr>
        <w:t>曰︰</w:t>
      </w:r>
      <w:r w:rsidR="000F1B0C">
        <w:rPr>
          <w:rFonts w:asciiTheme="minorEastAsia"/>
        </w:rPr>
        <w:t>「</w:t>
      </w:r>
      <w:r w:rsidRPr="001221B9">
        <w:rPr>
          <w:rFonts w:asciiTheme="minorEastAsia"/>
        </w:rPr>
        <w:t>無益也，願陛下備之，勿信人言。臣今往，說諭萬方，</w:t>
      </w:r>
      <w:r w:rsidRPr="001221B9">
        <w:rPr>
          <w:rStyle w:val="00Text"/>
          <w:rFonts w:asciiTheme="minorEastAsia"/>
        </w:rPr>
        <w:t>說，式芮翻。</w:t>
      </w:r>
      <w:r w:rsidRPr="001221B9">
        <w:rPr>
          <w:rFonts w:asciiTheme="minorEastAsia"/>
        </w:rPr>
        <w:t>臣父言︰</w:t>
      </w:r>
      <w:r w:rsidR="000F1B0C">
        <w:rPr>
          <w:rFonts w:asciiTheme="minorEastAsia"/>
        </w:rPr>
        <w:t>『</w:t>
      </w:r>
      <w:r w:rsidRPr="001221B9">
        <w:rPr>
          <w:rFonts w:asciiTheme="minorEastAsia"/>
        </w:rPr>
        <w:t>汝小子何知！主上無信，吾非貪富貴也，直畏死耳，汝豈可陷吾入死地邪！</w:t>
      </w:r>
      <w:r w:rsidR="000F1B0C">
        <w:rPr>
          <w:rFonts w:asciiTheme="minorEastAsia"/>
        </w:rPr>
        <w:t>』」</w:t>
      </w:r>
      <w:r w:rsidRPr="001221B9">
        <w:rPr>
          <w:rStyle w:val="00Text"/>
          <w:rFonts w:asciiTheme="minorEastAsia"/>
        </w:rPr>
        <w:t>邪，音耶。</w:t>
      </w:r>
    </w:p>
    <w:p w:rsidR="00934453" w:rsidRPr="001221B9" w:rsidRDefault="00934453" w:rsidP="00DF5A42">
      <w:pPr>
        <w:rPr>
          <w:rFonts w:asciiTheme="minorEastAsia"/>
        </w:rPr>
      </w:pPr>
      <w:r w:rsidRPr="001221B9">
        <w:rPr>
          <w:rFonts w:asciiTheme="minorEastAsia"/>
        </w:rPr>
        <w:t>及李泌赴陝，</w:t>
      </w:r>
      <w:r w:rsidRPr="001221B9">
        <w:rPr>
          <w:rStyle w:val="00Text"/>
          <w:rFonts w:asciiTheme="minorEastAsia"/>
        </w:rPr>
        <w:t>李泌赴陝，見上卷是年七月。泌，薄必翻，陝，失冉翻。</w:t>
      </w:r>
      <w:r w:rsidRPr="001221B9">
        <w:rPr>
          <w:rFonts w:asciiTheme="minorEastAsia"/>
        </w:rPr>
        <w:t>上謂之曰︰</w:t>
      </w:r>
      <w:r w:rsidR="000F1B0C">
        <w:rPr>
          <w:rFonts w:asciiTheme="minorEastAsia"/>
        </w:rPr>
        <w:t>「</w:t>
      </w:r>
      <w:r w:rsidRPr="001221B9">
        <w:rPr>
          <w:rFonts w:asciiTheme="minorEastAsia"/>
        </w:rPr>
        <w:t>朕所以再三欲全懷光者，誠惜璀也；卿至陝，試為朕招之。</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陛下未幸梁、洋，懷光猶可降也。</w:t>
      </w:r>
      <w:r w:rsidRPr="001221B9">
        <w:rPr>
          <w:rStyle w:val="00Text"/>
          <w:rFonts w:asciiTheme="minorEastAsia"/>
        </w:rPr>
        <w:t>陝，失冉翻。為，于季翻。洋，音祥。降，戶江翻。</w:t>
      </w:r>
      <w:r w:rsidRPr="001221B9">
        <w:rPr>
          <w:rFonts w:asciiTheme="minorEastAsia"/>
        </w:rPr>
        <w:t>今則不然。豈有人臣迫逐其君</w:t>
      </w:r>
      <w:r w:rsidRPr="001221B9">
        <w:rPr>
          <w:rStyle w:val="00Text"/>
          <w:rFonts w:asciiTheme="minorEastAsia"/>
        </w:rPr>
        <w:t>迫逐其君，謂懷光逼帝自奉天幸山南也。</w:t>
      </w:r>
      <w:r w:rsidRPr="001221B9">
        <w:rPr>
          <w:rFonts w:asciiTheme="minorEastAsia"/>
        </w:rPr>
        <w:t>而可復立於其朝乎！縱彼顏厚無慚，</w:t>
      </w:r>
      <w:r w:rsidRPr="001221B9">
        <w:rPr>
          <w:rStyle w:val="00Text"/>
          <w:rFonts w:asciiTheme="minorEastAsia"/>
        </w:rPr>
        <w:t>人知愧者色見於面，不知愧者謂之顏厚。復，扶又翻，又音如字。朝，直遙翻；下同。</w:t>
      </w:r>
      <w:r w:rsidRPr="001221B9">
        <w:rPr>
          <w:rFonts w:asciiTheme="minorEastAsia"/>
        </w:rPr>
        <w:t>陛下每視朝，何心見之！臣得入陝，借使懷光請降，臣不敢受，況招之乎！李璀固賢者，必與父俱死矣；若其不死，則亦無足貴也。</w:t>
      </w:r>
      <w:r w:rsidR="000F1B0C">
        <w:rPr>
          <w:rFonts w:asciiTheme="minorEastAsia"/>
        </w:rPr>
        <w:t>」</w:t>
      </w:r>
      <w:r w:rsidRPr="001221B9">
        <w:rPr>
          <w:rFonts w:asciiTheme="minorEastAsia"/>
        </w:rPr>
        <w:t>及懷光死，璀先刃其二弟，乃自殺。</w:t>
      </w:r>
      <w:r w:rsidRPr="001221B9">
        <w:rPr>
          <w:rStyle w:val="00Text"/>
          <w:rFonts w:asciiTheme="minorEastAsia"/>
        </w:rPr>
        <w:t>楚令尹子南之子與李璀者，皆處君臣父子大倫之變，以死繼之，可哀也已</w:t>
      </w:r>
      <w:r w:rsidRPr="001221B9">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朔方將牛名俊斷懷光首出降。</w:t>
      </w:r>
      <w:r w:rsidRPr="001221B9">
        <w:rPr>
          <w:rFonts w:asciiTheme="minorEastAsia" w:eastAsiaTheme="minorEastAsia"/>
        </w:rPr>
        <w:t>將，卽亮翻。斷，音短。</w:t>
      </w:r>
      <w:r w:rsidRPr="00101E55">
        <w:rPr>
          <w:rStyle w:val="01Text"/>
          <w:rFonts w:asciiTheme="minorEastAsia" w:eastAsiaTheme="minorEastAsia"/>
          <w:sz w:val="21"/>
        </w:rPr>
        <w:t>河中兵猶萬六千人，燧斬其將閻晏等七人，</w:t>
      </w:r>
      <w:r w:rsidRPr="001221B9">
        <w:rPr>
          <w:rFonts w:asciiTheme="minorEastAsia" w:eastAsiaTheme="minorEastAsia"/>
        </w:rPr>
        <w:t>閻晏勸懷光東保河中稱兵犯同州者也。考異曰︰邠志云</w:t>
      </w:r>
      <w:r w:rsidR="000F1B0C">
        <w:rPr>
          <w:rFonts w:asciiTheme="minorEastAsia" w:eastAsiaTheme="minorEastAsia"/>
        </w:rPr>
        <w:t>「</w:t>
      </w:r>
      <w:r w:rsidRPr="001221B9">
        <w:rPr>
          <w:rFonts w:asciiTheme="minorEastAsia" w:eastAsiaTheme="minorEastAsia"/>
        </w:rPr>
        <w:t>八人</w:t>
      </w:r>
      <w:r w:rsidR="000F1B0C">
        <w:rPr>
          <w:rFonts w:asciiTheme="minorEastAsia" w:eastAsiaTheme="minorEastAsia"/>
        </w:rPr>
        <w:t>」</w:t>
      </w:r>
      <w:r w:rsidRPr="001221B9">
        <w:rPr>
          <w:rFonts w:asciiTheme="minorEastAsia" w:eastAsiaTheme="minorEastAsia"/>
        </w:rPr>
        <w:t>，今從舊馬燧傳。</w:t>
      </w:r>
      <w:r w:rsidRPr="00101E55">
        <w:rPr>
          <w:rStyle w:val="01Text"/>
          <w:rFonts w:asciiTheme="minorEastAsia" w:eastAsiaTheme="minorEastAsia"/>
          <w:sz w:val="21"/>
        </w:rPr>
        <w:t>餘皆不問。燧自辭行至河中平，凡二十七日。</w:t>
      </w:r>
      <w:r w:rsidRPr="001221B9">
        <w:rPr>
          <w:rFonts w:asciiTheme="minorEastAsia" w:eastAsiaTheme="minorEastAsia"/>
        </w:rPr>
        <w:t>戊申至甲戌，二十七日。史言馬燧期以一月平懷光，不愆于素。</w:t>
      </w:r>
      <w:r w:rsidRPr="00101E55">
        <w:rPr>
          <w:rStyle w:val="01Text"/>
          <w:rFonts w:asciiTheme="minorEastAsia" w:eastAsiaTheme="minorEastAsia"/>
          <w:sz w:val="21"/>
        </w:rPr>
        <w:t>燧出高郢、李鄘於獄，</w:t>
      </w:r>
      <w:r w:rsidRPr="001221B9">
        <w:rPr>
          <w:rFonts w:asciiTheme="minorEastAsia" w:eastAsiaTheme="minorEastAsia"/>
        </w:rPr>
        <w:t>懷光囚郢，見上卷本年。郢，以井翻。鄘，余封翻。</w:t>
      </w:r>
      <w:r w:rsidRPr="00101E55">
        <w:rPr>
          <w:rStyle w:val="01Text"/>
          <w:rFonts w:asciiTheme="minorEastAsia" w:eastAsiaTheme="minorEastAsia"/>
          <w:sz w:val="21"/>
        </w:rPr>
        <w:t>皆奏置幕下。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韓遊瓌之攻懷光也，楊懷賓戰甚力，上命特原其子朝晟；</w:t>
      </w:r>
      <w:r w:rsidRPr="001221B9">
        <w:rPr>
          <w:rFonts w:asciiTheme="minorEastAsia" w:eastAsiaTheme="minorEastAsia"/>
        </w:rPr>
        <w:t>李懷光囚楊朝晟，見二百三十卷元年三月。瓌，古回翻。朝，直遙翻。晟，成正翻。</w:t>
      </w:r>
      <w:r w:rsidRPr="00101E55">
        <w:rPr>
          <w:rStyle w:val="01Text"/>
          <w:rFonts w:asciiTheme="minorEastAsia" w:eastAsiaTheme="minorEastAsia"/>
          <w:sz w:val="21"/>
        </w:rPr>
        <w:t>遊瓌遂以朝晟為都虞候。</w:t>
      </w:r>
      <w:r w:rsidRPr="001221B9">
        <w:rPr>
          <w:rFonts w:asciiTheme="minorEastAsia" w:eastAsiaTheme="minorEastAsia"/>
        </w:rPr>
        <w:t>為楊朝晟後帥邠寧張本。</w:t>
      </w:r>
    </w:p>
    <w:p w:rsidR="00934453" w:rsidRPr="001221B9" w:rsidRDefault="00934453" w:rsidP="00DF5A42">
      <w:pPr>
        <w:rPr>
          <w:rFonts w:asciiTheme="minorEastAsia"/>
        </w:rPr>
      </w:pPr>
      <w:r w:rsidRPr="001221B9">
        <w:rPr>
          <w:rFonts w:asciiTheme="minorEastAsia"/>
        </w:rPr>
        <w:t>上使問陸贄︰</w:t>
      </w:r>
      <w:r w:rsidR="000F1B0C">
        <w:rPr>
          <w:rFonts w:asciiTheme="minorEastAsia"/>
        </w:rPr>
        <w:t>「</w:t>
      </w:r>
      <w:r w:rsidRPr="001221B9">
        <w:rPr>
          <w:rFonts w:asciiTheme="minorEastAsia"/>
        </w:rPr>
        <w:t>河中旣平，復有何事所宜區處？</w:t>
      </w:r>
      <w:r w:rsidR="000F1B0C">
        <w:rPr>
          <w:rFonts w:asciiTheme="minorEastAsia"/>
        </w:rPr>
        <w:t>」</w:t>
      </w:r>
      <w:r w:rsidRPr="001221B9">
        <w:rPr>
          <w:rStyle w:val="00Text"/>
          <w:rFonts w:asciiTheme="minorEastAsia"/>
        </w:rPr>
        <w:t>處，昌呂翻。</w:t>
      </w:r>
      <w:r w:rsidRPr="001221B9">
        <w:rPr>
          <w:rFonts w:asciiTheme="minorEastAsia"/>
        </w:rPr>
        <w:t>令悉條奏。</w:t>
      </w:r>
      <w:r w:rsidRPr="001221B9">
        <w:rPr>
          <w:rStyle w:val="00Text"/>
          <w:rFonts w:asciiTheme="minorEastAsia"/>
        </w:rPr>
        <w:t>令，力丁翻。</w:t>
      </w:r>
      <w:r w:rsidRPr="001221B9">
        <w:rPr>
          <w:rFonts w:asciiTheme="minorEastAsia"/>
        </w:rPr>
        <w:t>贄以河中旣平，慮必有希旨生事之人，以為王師所向無敵，請乘勝討淮西者。李希烈必誘諭其所部及新附諸帥曰︰</w:t>
      </w:r>
      <w:r w:rsidRPr="001221B9">
        <w:rPr>
          <w:rStyle w:val="00Text"/>
          <w:rFonts w:asciiTheme="minorEastAsia"/>
        </w:rPr>
        <w:t>新附諸帥，謂李納、王武俊、田緒等。誘，音酉。</w:t>
      </w:r>
      <w:r w:rsidR="000F1B0C">
        <w:rPr>
          <w:rFonts w:asciiTheme="minorEastAsia"/>
        </w:rPr>
        <w:t>「</w:t>
      </w:r>
      <w:r w:rsidRPr="001221B9">
        <w:rPr>
          <w:rFonts w:asciiTheme="minorEastAsia"/>
        </w:rPr>
        <w:t>奉天息兵之旨，乃因窘</w:t>
      </w:r>
      <w:r w:rsidR="000F1B0C">
        <w:rPr>
          <w:rStyle w:val="00Text"/>
          <w:rFonts w:asciiTheme="minorEastAsia"/>
        </w:rPr>
        <w:t>『</w:t>
      </w:r>
      <w:r w:rsidRPr="001221B9">
        <w:rPr>
          <w:rStyle w:val="00Text"/>
          <w:rFonts w:asciiTheme="minorEastAsia"/>
        </w:rPr>
        <w:t>章︰乙十六行</w:t>
      </w:r>
      <w:r w:rsidR="000F1B0C">
        <w:rPr>
          <w:rStyle w:val="00Text"/>
          <w:rFonts w:asciiTheme="minorEastAsia"/>
        </w:rPr>
        <w:t>「</w:t>
      </w:r>
      <w:r w:rsidRPr="001221B9">
        <w:rPr>
          <w:rStyle w:val="00Text"/>
          <w:rFonts w:asciiTheme="minorEastAsia"/>
        </w:rPr>
        <w:t>窘</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急</w:t>
      </w:r>
      <w:r w:rsidR="000F1B0C">
        <w:rPr>
          <w:rStyle w:val="00Text"/>
          <w:rFonts w:asciiTheme="minorEastAsia"/>
        </w:rPr>
        <w:t>」</w:t>
      </w:r>
      <w:r w:rsidRPr="001221B9">
        <w:rPr>
          <w:rStyle w:val="00Text"/>
          <w:rFonts w:asciiTheme="minorEastAsia"/>
        </w:rPr>
        <w:t>字；乙十一行本同；孔本同；退齋校同。</w:t>
      </w:r>
      <w:r w:rsidR="000F1B0C">
        <w:rPr>
          <w:rStyle w:val="00Text"/>
          <w:rFonts w:asciiTheme="minorEastAsia"/>
        </w:rPr>
        <w:t>』</w:t>
      </w:r>
      <w:r w:rsidRPr="001221B9">
        <w:rPr>
          <w:rFonts w:asciiTheme="minorEastAsia"/>
        </w:rPr>
        <w:t>而言，朝廷稍安，必復誅伐。</w:t>
      </w:r>
      <w:r w:rsidR="000F1B0C">
        <w:rPr>
          <w:rFonts w:asciiTheme="minorEastAsia"/>
        </w:rPr>
        <w:t>」</w:t>
      </w:r>
      <w:r w:rsidRPr="001221B9">
        <w:rPr>
          <w:rFonts w:asciiTheme="minorEastAsia"/>
        </w:rPr>
        <w:t>如此，則四方負罪者孰不自疑，河朔、青齊固當響應，</w:t>
      </w:r>
      <w:r w:rsidRPr="001221B9">
        <w:rPr>
          <w:rStyle w:val="00Text"/>
          <w:rFonts w:asciiTheme="minorEastAsia"/>
        </w:rPr>
        <w:t>窘，臣隕翻。復，扶又翻，又音如字。河朔，謂王武俊、田緒、劉怦；青齊，謂李納。</w:t>
      </w:r>
      <w:r w:rsidRPr="001221B9">
        <w:rPr>
          <w:rFonts w:asciiTheme="minorEastAsia"/>
        </w:rPr>
        <w:t>兵連禍結，賦役繁興，建中之憂，行將復起。乃上奏，其略曰︰</w:t>
      </w:r>
      <w:r w:rsidR="000F1B0C">
        <w:rPr>
          <w:rFonts w:asciiTheme="minorEastAsia"/>
        </w:rPr>
        <w:t>「</w:t>
      </w:r>
      <w:r w:rsidRPr="001221B9">
        <w:rPr>
          <w:rFonts w:asciiTheme="minorEastAsia"/>
        </w:rPr>
        <w:t>福不可以屢徼，幸不可以常覬。</w:t>
      </w:r>
      <w:r w:rsidRPr="001221B9">
        <w:rPr>
          <w:rStyle w:val="00Text"/>
          <w:rFonts w:asciiTheme="minorEastAsia"/>
        </w:rPr>
        <w:t>上，時掌翻。徼，一遙翻。覬，音冀。</w:t>
      </w:r>
      <w:r w:rsidRPr="001221B9">
        <w:rPr>
          <w:rFonts w:asciiTheme="minorEastAsia"/>
        </w:rPr>
        <w:t>臣</w:t>
      </w:r>
      <w:r w:rsidR="000F1B0C">
        <w:rPr>
          <w:rStyle w:val="00Text"/>
          <w:rFonts w:asciiTheme="minorEastAsia"/>
        </w:rPr>
        <w:t>『</w:t>
      </w:r>
      <w:r w:rsidRPr="001221B9">
        <w:rPr>
          <w:rStyle w:val="00Text"/>
          <w:rFonts w:asciiTheme="minorEastAsia"/>
        </w:rPr>
        <w:t>章︰乙十六行本</w:t>
      </w:r>
      <w:r w:rsidR="000F1B0C">
        <w:rPr>
          <w:rStyle w:val="00Text"/>
          <w:rFonts w:asciiTheme="minorEastAsia"/>
        </w:rPr>
        <w:t>「</w:t>
      </w:r>
      <w:r w:rsidRPr="001221B9">
        <w:rPr>
          <w:rStyle w:val="00Text"/>
          <w:rFonts w:asciiTheme="minorEastAsia"/>
        </w:rPr>
        <w:t>臣</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又曰</w:t>
      </w:r>
      <w:r w:rsidR="000F1B0C">
        <w:rPr>
          <w:rStyle w:val="00Text"/>
          <w:rFonts w:asciiTheme="minorEastAsia"/>
        </w:rPr>
        <w:t>」</w:t>
      </w:r>
      <w:r w:rsidRPr="001221B9">
        <w:rPr>
          <w:rStyle w:val="00Text"/>
          <w:rFonts w:asciiTheme="minorEastAsia"/>
        </w:rPr>
        <w:t>二字；乙十一行本同；孔本同。</w:t>
      </w:r>
      <w:r w:rsidR="000F1B0C">
        <w:rPr>
          <w:rStyle w:val="00Text"/>
          <w:rFonts w:asciiTheme="minorEastAsia"/>
        </w:rPr>
        <w:t>』</w:t>
      </w:r>
      <w:r w:rsidRPr="001221B9">
        <w:rPr>
          <w:rFonts w:asciiTheme="minorEastAsia"/>
        </w:rPr>
        <w:t>姑以生禍為憂，未敢以獲福為賀。</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陛下懷悔過之深誠，</w:t>
      </w:r>
      <w:r w:rsidRPr="001221B9">
        <w:rPr>
          <w:rStyle w:val="00Text"/>
          <w:rFonts w:asciiTheme="minorEastAsia"/>
        </w:rPr>
        <w:t>實心為誠。</w:t>
      </w:r>
      <w:r w:rsidRPr="001221B9">
        <w:rPr>
          <w:rFonts w:asciiTheme="minorEastAsia"/>
        </w:rPr>
        <w:t>降非常之大號，</w:t>
      </w:r>
      <w:r w:rsidRPr="001221B9">
        <w:rPr>
          <w:rStyle w:val="00Text"/>
          <w:rFonts w:asciiTheme="minorEastAsia"/>
        </w:rPr>
        <w:t>此謂興元赦書也。</w:t>
      </w:r>
      <w:r w:rsidRPr="001221B9">
        <w:rPr>
          <w:rFonts w:asciiTheme="minorEastAsia"/>
        </w:rPr>
        <w:t>所在宣敭之際，聞者莫不涕流。</w:t>
      </w:r>
      <w:r w:rsidRPr="001221B9">
        <w:rPr>
          <w:rStyle w:val="00Text"/>
          <w:rFonts w:asciiTheme="minorEastAsia"/>
        </w:rPr>
        <w:t>敭，與揚同。</w:t>
      </w:r>
      <w:r w:rsidRPr="001221B9">
        <w:rPr>
          <w:rFonts w:asciiTheme="minorEastAsia"/>
        </w:rPr>
        <w:t>假王叛換之夫，削偽號以請罪；</w:t>
      </w:r>
      <w:r w:rsidRPr="001221B9">
        <w:rPr>
          <w:rStyle w:val="00Text"/>
          <w:rFonts w:asciiTheme="minorEastAsia"/>
        </w:rPr>
        <w:t>王武俊、田悅、李納去王號謝罪，見二百二十九卷興元元年。</w:t>
      </w:r>
      <w:r w:rsidRPr="001221B9">
        <w:rPr>
          <w:rFonts w:asciiTheme="minorEastAsia"/>
        </w:rPr>
        <w:t>觀釁首鼠之將，一純誠以效勤。</w:t>
      </w:r>
      <w:r w:rsidR="000F1B0C">
        <w:rPr>
          <w:rFonts w:asciiTheme="minorEastAsia"/>
        </w:rPr>
        <w:t>」</w:t>
      </w:r>
      <w:r w:rsidRPr="001221B9">
        <w:rPr>
          <w:rStyle w:val="00Text"/>
          <w:rFonts w:asciiTheme="minorEastAsia"/>
        </w:rPr>
        <w:t>謂馬燧、韓滉、陳少遊。讀通鑑者因其事而觀其心迹，則知之矣。</w:t>
      </w:r>
      <w:r w:rsidRPr="001221B9">
        <w:rPr>
          <w:rFonts w:asciiTheme="minorEastAsia"/>
        </w:rPr>
        <w:t>又曰︰</w:t>
      </w:r>
      <w:r w:rsidR="000F1B0C">
        <w:rPr>
          <w:rFonts w:asciiTheme="minorEastAsia"/>
        </w:rPr>
        <w:t>「</w:t>
      </w:r>
      <w:r w:rsidRPr="001221B9">
        <w:rPr>
          <w:rFonts w:asciiTheme="minorEastAsia"/>
        </w:rPr>
        <w:t>曩討之而愈叛，今釋之而畢來；曩以百萬之師而力殫，今以咫尺之詔而化洽。是則聖王之敷理道，服暴人，</w:t>
      </w:r>
      <w:r w:rsidRPr="001221B9">
        <w:rPr>
          <w:rStyle w:val="00Text"/>
          <w:rFonts w:asciiTheme="minorEastAsia"/>
        </w:rPr>
        <w:t>理道，卽治道，避高宗諱改之。</w:t>
      </w:r>
      <w:r w:rsidRPr="001221B9">
        <w:rPr>
          <w:rFonts w:asciiTheme="minorEastAsia"/>
        </w:rPr>
        <w:t>任德而不任兵，明矣；羣帥之悖臣禮，拒天誅，圖活而不圖王，又明矣。</w:t>
      </w:r>
      <w:r w:rsidRPr="001221B9">
        <w:rPr>
          <w:rStyle w:val="00Text"/>
          <w:rFonts w:asciiTheme="minorEastAsia"/>
        </w:rPr>
        <w:t>帥，所類翻；下同。悖，蒲內翻。</w:t>
      </w:r>
      <w:r w:rsidRPr="001221B9">
        <w:rPr>
          <w:rFonts w:asciiTheme="minorEastAsia"/>
        </w:rPr>
        <w:t>是則好生以及物者，乃自生之方；施安以及物者，乃自安之術。擠彼於死地</w:t>
      </w:r>
      <w:r w:rsidRPr="001221B9">
        <w:rPr>
          <w:rStyle w:val="00Text"/>
          <w:rFonts w:asciiTheme="minorEastAsia"/>
        </w:rPr>
        <w:t>擠，子細翻，又子西翻。</w:t>
      </w:r>
      <w:r w:rsidRPr="001221B9">
        <w:rPr>
          <w:rFonts w:asciiTheme="minorEastAsia"/>
        </w:rPr>
        <w:t>而求此之久生也，措彼於危地而求此之久安也，從古及今，未之有焉。</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一夫不率，</w:t>
      </w:r>
      <w:r w:rsidRPr="001221B9">
        <w:rPr>
          <w:rStyle w:val="00Text"/>
          <w:rFonts w:asciiTheme="minorEastAsia"/>
        </w:rPr>
        <w:t>率，循也。不率，謂不循上之敎令也。</w:t>
      </w:r>
      <w:r w:rsidRPr="001221B9">
        <w:rPr>
          <w:rFonts w:asciiTheme="minorEastAsia"/>
        </w:rPr>
        <w:t>闔境罹殃；一境不寧，普天致擾。</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億兆汙人，</w:t>
      </w:r>
      <w:r w:rsidRPr="001221B9">
        <w:rPr>
          <w:rStyle w:val="00Text"/>
          <w:rFonts w:asciiTheme="minorEastAsia"/>
        </w:rPr>
        <w:t>汙，烏瓜翻，汙下也。</w:t>
      </w:r>
      <w:r w:rsidRPr="001221B9">
        <w:rPr>
          <w:rFonts w:asciiTheme="minorEastAsia"/>
        </w:rPr>
        <w:t>四三叛帥，感陛下自新之旨，悅陛下盛德之言，革面易辭，且脩臣禮，其於深言密議固亦未盡坦然，必當聚心而謀，傾耳而聽，觀陛下所行之事，考陛下所誓之言。若言與事符，則遷善之心漸固；儻事與言背，則慮禍之態復興。</w:t>
      </w:r>
      <w:r w:rsidR="000F1B0C">
        <w:rPr>
          <w:rFonts w:asciiTheme="minorEastAsia"/>
        </w:rPr>
        <w:t>」</w:t>
      </w:r>
      <w:r w:rsidRPr="001221B9">
        <w:rPr>
          <w:rStyle w:val="00Text"/>
          <w:rFonts w:asciiTheme="minorEastAsia"/>
        </w:rPr>
        <w:t>陸贄斯言，亦可以謂之深切當時事情。背，蒲妹翻。復，扶又翻。</w:t>
      </w:r>
      <w:r w:rsidRPr="001221B9">
        <w:rPr>
          <w:rFonts w:asciiTheme="minorEastAsia"/>
        </w:rPr>
        <w:t>又曰︰</w:t>
      </w:r>
      <w:r w:rsidR="000F1B0C">
        <w:rPr>
          <w:rFonts w:asciiTheme="minorEastAsia"/>
        </w:rPr>
        <w:t>「</w:t>
      </w:r>
      <w:r w:rsidRPr="001221B9">
        <w:rPr>
          <w:rFonts w:asciiTheme="minorEastAsia"/>
        </w:rPr>
        <w:t>朱泚滅而懷光戮，懷光戮而希烈征，希烈儻平，禍將次及，則彼之蓄素疑而懷宿負者，能不為之動心哉！</w:t>
      </w:r>
      <w:r w:rsidR="000F1B0C">
        <w:rPr>
          <w:rFonts w:asciiTheme="minorEastAsia"/>
        </w:rPr>
        <w:t>」</w:t>
      </w:r>
      <w:r w:rsidRPr="001221B9">
        <w:rPr>
          <w:rStyle w:val="00Text"/>
          <w:rFonts w:asciiTheme="minorEastAsia"/>
        </w:rPr>
        <w:t>為，于偽翻。</w:t>
      </w:r>
      <w:r w:rsidRPr="001221B9">
        <w:rPr>
          <w:rFonts w:asciiTheme="minorEastAsia"/>
        </w:rPr>
        <w:t>又曰︰</w:t>
      </w:r>
      <w:r w:rsidR="000F1B0C">
        <w:rPr>
          <w:rFonts w:asciiTheme="minorEastAsia"/>
        </w:rPr>
        <w:t>「</w:t>
      </w:r>
      <w:r w:rsidRPr="001221B9">
        <w:rPr>
          <w:rFonts w:asciiTheme="minorEastAsia"/>
        </w:rPr>
        <w:t>今皇運中興，天禍將悔，以逆泚之偷居上國，</w:t>
      </w:r>
      <w:r w:rsidRPr="001221B9">
        <w:rPr>
          <w:rStyle w:val="00Text"/>
          <w:rFonts w:asciiTheme="minorEastAsia"/>
        </w:rPr>
        <w:t>泚，且禮翻，又音此。唐都長安，故謂之上國。</w:t>
      </w:r>
      <w:r w:rsidRPr="001221B9">
        <w:rPr>
          <w:rFonts w:asciiTheme="minorEastAsia"/>
        </w:rPr>
        <w:t>以懷光之竊保中畿，</w:t>
      </w:r>
      <w:r w:rsidRPr="001221B9">
        <w:rPr>
          <w:rStyle w:val="00Text"/>
          <w:rFonts w:asciiTheme="minorEastAsia"/>
        </w:rPr>
        <w:t>開元八年，以河中為中都，河東、河西二縣為次赤縣，諸縣為次畿縣。</w:t>
      </w:r>
      <w:r w:rsidRPr="001221B9">
        <w:rPr>
          <w:rFonts w:asciiTheme="minorEastAsia"/>
        </w:rPr>
        <w:t>歲未再周，相次梟殄，</w:t>
      </w:r>
      <w:r w:rsidRPr="001221B9">
        <w:rPr>
          <w:rStyle w:val="00Text"/>
          <w:rFonts w:asciiTheme="minorEastAsia"/>
        </w:rPr>
        <w:t>去年六月斬朱泚，今年八月平懷光。梟殄，謂梟其首而殄絕其類。梟，堅堯翻。</w:t>
      </w:r>
      <w:r w:rsidRPr="001221B9">
        <w:rPr>
          <w:rFonts w:asciiTheme="minorEastAsia"/>
        </w:rPr>
        <w:t>實衆慝驚心之日，</w:t>
      </w:r>
      <w:r w:rsidRPr="001221B9">
        <w:rPr>
          <w:rStyle w:val="00Text"/>
          <w:rFonts w:asciiTheme="minorEastAsia"/>
        </w:rPr>
        <w:t>衆慝，猶言衆惡也。慝，吐得翻。</w:t>
      </w:r>
      <w:r w:rsidRPr="001221B9">
        <w:rPr>
          <w:rFonts w:asciiTheme="minorEastAsia"/>
        </w:rPr>
        <w:t>羣生改觀之時。</w:t>
      </w:r>
      <w:r w:rsidRPr="001221B9">
        <w:rPr>
          <w:rStyle w:val="00Text"/>
          <w:rFonts w:asciiTheme="minorEastAsia"/>
        </w:rPr>
        <w:t>觀，古玩翻，又音如字。</w:t>
      </w:r>
      <w:r w:rsidRPr="001221B9">
        <w:rPr>
          <w:rFonts w:asciiTheme="minorEastAsia"/>
        </w:rPr>
        <w:t>威則已行，惠猶未洽。誠宜上副天眷，下收物情，布恤人之惠以濟威，乘滅賊之威以行惠。</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臣所未敢保其必從，唯希烈一人而已。揆其私心，非不願從也；想其潛慮，非不追悔也。</w:t>
      </w:r>
      <w:r w:rsidRPr="001221B9">
        <w:rPr>
          <w:rStyle w:val="00Text"/>
          <w:rFonts w:asciiTheme="minorEastAsia"/>
        </w:rPr>
        <w:t>興元赦文，李希烈不與朱泚同科，亦在肆赦之數。</w:t>
      </w:r>
      <w:r w:rsidRPr="001221B9">
        <w:rPr>
          <w:rFonts w:asciiTheme="minorEastAsia"/>
        </w:rPr>
        <w:t>但以猖狂失計，已竊大號，雖荷陛下全宥之恩，然不能不自靦於天地之間耳。</w:t>
      </w:r>
      <w:r w:rsidRPr="001221B9">
        <w:rPr>
          <w:rStyle w:val="00Text"/>
          <w:rFonts w:asciiTheme="minorEastAsia"/>
        </w:rPr>
        <w:t>荷，下可翻。靦，他典翻，慚顏也。</w:t>
      </w:r>
      <w:r w:rsidRPr="001221B9">
        <w:rPr>
          <w:rFonts w:asciiTheme="minorEastAsia"/>
        </w:rPr>
        <w:t>縱未順命，斯為獨夫，</w:t>
      </w:r>
      <w:r w:rsidRPr="001221B9">
        <w:rPr>
          <w:rStyle w:val="00Text"/>
          <w:rFonts w:asciiTheme="minorEastAsia"/>
        </w:rPr>
        <w:t>孟子曰︰</w:t>
      </w:r>
      <w:r w:rsidR="000F1B0C">
        <w:rPr>
          <w:rStyle w:val="00Text"/>
          <w:rFonts w:asciiTheme="minorEastAsia"/>
        </w:rPr>
        <w:t>「</w:t>
      </w:r>
      <w:r w:rsidRPr="001221B9">
        <w:rPr>
          <w:rStyle w:val="00Text"/>
          <w:rFonts w:asciiTheme="minorEastAsia"/>
        </w:rPr>
        <w:t>殘賊之人謂之獨夫。</w:t>
      </w:r>
      <w:r w:rsidR="000F1B0C">
        <w:rPr>
          <w:rStyle w:val="00Text"/>
          <w:rFonts w:asciiTheme="minorEastAsia"/>
        </w:rPr>
        <w:t>」</w:t>
      </w:r>
      <w:r w:rsidRPr="001221B9">
        <w:rPr>
          <w:rStyle w:val="00Text"/>
          <w:rFonts w:asciiTheme="minorEastAsia"/>
        </w:rPr>
        <w:t>言人無親輔之者。</w:t>
      </w:r>
      <w:r w:rsidRPr="001221B9">
        <w:rPr>
          <w:rFonts w:asciiTheme="minorEastAsia"/>
        </w:rPr>
        <w:t>內則無辭以起兵，外則無類以求助，其計不過厚撫部曲，偷容歲時，心雖陸梁，勢必不致。陛下但敕諸鎭各守封疆，彼旣氣奪算窮，是乃狴牢之類，</w:t>
      </w:r>
      <w:r w:rsidRPr="001221B9">
        <w:rPr>
          <w:rStyle w:val="00Text"/>
          <w:rFonts w:asciiTheme="minorEastAsia"/>
        </w:rPr>
        <w:t>狴，邊迷翻，又部禮翻。狴，犴；牢，獄；所以拘囚有罪。</w:t>
      </w:r>
      <w:r w:rsidRPr="001221B9">
        <w:rPr>
          <w:rFonts w:asciiTheme="minorEastAsia"/>
        </w:rPr>
        <w:t>不有人禍，則當鬼誅。</w:t>
      </w:r>
      <w:r w:rsidRPr="001221B9">
        <w:rPr>
          <w:rStyle w:val="00Text"/>
          <w:rFonts w:asciiTheme="minorEastAsia"/>
        </w:rPr>
        <w:t>陸贄論李希烈事，曲盡情勢。</w:t>
      </w:r>
      <w:r w:rsidRPr="001221B9">
        <w:rPr>
          <w:rFonts w:asciiTheme="minorEastAsia"/>
        </w:rPr>
        <w:t>古之不戰而屈人之兵者，此之謂歟！</w:t>
      </w:r>
      <w:r w:rsidR="000F1B0C">
        <w:rPr>
          <w:rFonts w:asciiTheme="minorEastAsia"/>
        </w:rPr>
        <w:t>」</w:t>
      </w:r>
      <w:r w:rsidRPr="001221B9">
        <w:rPr>
          <w:rStyle w:val="00Text"/>
          <w:rFonts w:asciiTheme="minorEastAsia"/>
        </w:rPr>
        <w:t>兵法︰百戰百勝，不如不戰而屈人之兵。</w:t>
      </w:r>
    </w:p>
    <w:p w:rsidR="00934453" w:rsidRPr="001221B9" w:rsidRDefault="00934453" w:rsidP="00DF5A42">
      <w:pPr>
        <w:rPr>
          <w:rFonts w:asciiTheme="minorEastAsia"/>
        </w:rPr>
      </w:pPr>
      <w:r w:rsidRPr="001221B9">
        <w:rPr>
          <w:rFonts w:asciiTheme="minorEastAsia"/>
        </w:rPr>
        <w:t>丁卯，詔以</w:t>
      </w:r>
      <w:r w:rsidR="000F1B0C">
        <w:rPr>
          <w:rFonts w:asciiTheme="minorEastAsia"/>
        </w:rPr>
        <w:t>「</w:t>
      </w:r>
      <w:r w:rsidRPr="001221B9">
        <w:rPr>
          <w:rFonts w:asciiTheme="minorEastAsia"/>
        </w:rPr>
        <w:t>李懷光嘗有功，宥其一男，使續其後，賜之田宅，歸其首及尸使葬。加馬燧兼侍中，渾瑊檢校司空；餘將卒賞賚各有差。</w:t>
      </w:r>
      <w:r w:rsidRPr="001221B9">
        <w:rPr>
          <w:rStyle w:val="00Text"/>
          <w:rFonts w:asciiTheme="minorEastAsia"/>
        </w:rPr>
        <w:t>燧，音遂。渾，戶昆翻，又戶本翻。瑊，古咸翻。校，古孝翻。將，卽亮翻。賚，來戴翻。</w:t>
      </w:r>
      <w:r w:rsidRPr="001221B9">
        <w:rPr>
          <w:rFonts w:asciiTheme="minorEastAsia"/>
        </w:rPr>
        <w:t>諸道與淮西連接者，宜各守封疆，非彼侵軼，不須進討。</w:t>
      </w:r>
      <w:r w:rsidRPr="001221B9">
        <w:rPr>
          <w:rStyle w:val="00Text"/>
          <w:rFonts w:asciiTheme="minorEastAsia"/>
        </w:rPr>
        <w:t>軼，徒結翻，突也。</w:t>
      </w:r>
      <w:r w:rsidRPr="001221B9">
        <w:rPr>
          <w:rFonts w:asciiTheme="minorEastAsia"/>
        </w:rPr>
        <w:t>李希烈若降，當待以不死；自餘將士百姓，一無所問。</w:t>
      </w:r>
      <w:r w:rsidR="000F1B0C">
        <w:rPr>
          <w:rFonts w:asciiTheme="minorEastAsia"/>
        </w:rPr>
        <w:t>」</w:t>
      </w:r>
      <w:r w:rsidRPr="001221B9">
        <w:rPr>
          <w:rStyle w:val="00Text"/>
          <w:rFonts w:asciiTheme="minorEastAsia"/>
        </w:rPr>
        <w:t>行陸贄之言也。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初，李晟嘗將神策軍戍成都，</w:t>
      </w:r>
      <w:r w:rsidR="00934453" w:rsidRPr="001221B9">
        <w:rPr>
          <w:rFonts w:asciiTheme="minorEastAsia" w:eastAsiaTheme="minorEastAsia"/>
        </w:rPr>
        <w:t>蓋大曆十四年救蜀時也。將，卽亮翻，又音如字。晟，成正翻。</w:t>
      </w:r>
      <w:r w:rsidR="00934453" w:rsidRPr="00101E55">
        <w:rPr>
          <w:rStyle w:val="01Text"/>
          <w:rFonts w:asciiTheme="minorEastAsia" w:eastAsiaTheme="minorEastAsia"/>
          <w:sz w:val="21"/>
        </w:rPr>
        <w:t>及還，以營妓高洪自隨。</w:t>
      </w:r>
      <w:r w:rsidR="00934453" w:rsidRPr="001221B9">
        <w:rPr>
          <w:rFonts w:asciiTheme="minorEastAsia" w:eastAsiaTheme="minorEastAsia"/>
        </w:rPr>
        <w:t>還，從宣翻。妓，渠綺翻。</w:t>
      </w:r>
      <w:r w:rsidR="00934453" w:rsidRPr="00101E55">
        <w:rPr>
          <w:rStyle w:val="01Text"/>
          <w:rFonts w:asciiTheme="minorEastAsia" w:eastAsiaTheme="minorEastAsia"/>
          <w:sz w:val="21"/>
        </w:rPr>
        <w:t>西川節度使張延賞怒，追而還之，由是有隙。</w:t>
      </w:r>
      <w:r w:rsidR="00934453" w:rsidRPr="001221B9">
        <w:rPr>
          <w:rFonts w:asciiTheme="minorEastAsia" w:eastAsiaTheme="minorEastAsia"/>
        </w:rPr>
        <w:t>使，疏吏翻。</w:t>
      </w:r>
      <w:r w:rsidR="00934453" w:rsidRPr="00101E55">
        <w:rPr>
          <w:rStyle w:val="01Text"/>
          <w:rFonts w:asciiTheme="minorEastAsia" w:eastAsiaTheme="minorEastAsia"/>
          <w:sz w:val="21"/>
        </w:rPr>
        <w:t>至是，劉從一有疾，上召延賞入相，晟表陳其過惡；上重違其意，</w:t>
      </w:r>
      <w:r w:rsidR="00934453" w:rsidRPr="001221B9">
        <w:rPr>
          <w:rFonts w:asciiTheme="minorEastAsia" w:eastAsiaTheme="minorEastAsia"/>
        </w:rPr>
        <w:t>相，息亮翻。重，難也。</w:t>
      </w:r>
      <w:r w:rsidR="00934453" w:rsidRPr="00101E55">
        <w:rPr>
          <w:rStyle w:val="01Text"/>
          <w:rFonts w:asciiTheme="minorEastAsia" w:eastAsiaTheme="minorEastAsia"/>
          <w:sz w:val="21"/>
        </w:rPr>
        <w:t>以延賞為左僕射。</w:t>
      </w:r>
      <w:r w:rsidR="00934453" w:rsidRPr="001221B9">
        <w:rPr>
          <w:rFonts w:asciiTheme="minorEastAsia" w:eastAsiaTheme="minorEastAsia"/>
        </w:rPr>
        <w:t>李晟居功名之際，以一婦人之故，脩怨於嚮用之臣。且天子命相而勳臣以私怨間之，其能自安乎！斯不學之由也。為延賞讒晟張本。射，寅謝翻。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駱元光將殺徐庭光，謀於韓遊瓌</w:t>
      </w:r>
      <w:r w:rsidR="00934453" w:rsidRPr="001221B9">
        <w:rPr>
          <w:rFonts w:asciiTheme="minorEastAsia" w:eastAsiaTheme="minorEastAsia"/>
        </w:rPr>
        <w:t>瓌，古回翻。</w:t>
      </w:r>
      <w:r w:rsidR="00934453" w:rsidRPr="00101E55">
        <w:rPr>
          <w:rStyle w:val="01Text"/>
          <w:rFonts w:asciiTheme="minorEastAsia" w:eastAsiaTheme="minorEastAsia"/>
          <w:sz w:val="21"/>
        </w:rPr>
        <w:t>曰︰</w:t>
      </w:r>
      <w:r w:rsidR="000F1B0C">
        <w:rPr>
          <w:rStyle w:val="01Text"/>
          <w:rFonts w:asciiTheme="minorEastAsia" w:eastAsiaTheme="minorEastAsia"/>
          <w:sz w:val="21"/>
        </w:rPr>
        <w:t>「</w:t>
      </w:r>
      <w:r w:rsidR="00934453" w:rsidRPr="00101E55">
        <w:rPr>
          <w:rStyle w:val="01Text"/>
          <w:rFonts w:asciiTheme="minorEastAsia" w:eastAsiaTheme="minorEastAsia"/>
          <w:sz w:val="21"/>
        </w:rPr>
        <w:t>庭光辱吾祖考，</w:t>
      </w:r>
      <w:r w:rsidR="00934453" w:rsidRPr="001221B9">
        <w:rPr>
          <w:rFonts w:asciiTheme="minorEastAsia" w:eastAsiaTheme="minorEastAsia"/>
        </w:rPr>
        <w:t>謂為優胡戲侮之也。</w:t>
      </w:r>
      <w:r w:rsidR="00934453" w:rsidRPr="00101E55">
        <w:rPr>
          <w:rStyle w:val="01Text"/>
          <w:rFonts w:asciiTheme="minorEastAsia" w:eastAsiaTheme="minorEastAsia"/>
          <w:sz w:val="21"/>
        </w:rPr>
        <w:t>吾欲殺之，馬公必怒，公能救其死乎！</w:t>
      </w:r>
      <w:r w:rsidR="000F1B0C">
        <w:rPr>
          <w:rStyle w:val="01Text"/>
          <w:rFonts w:asciiTheme="minorEastAsia" w:eastAsiaTheme="minorEastAsia"/>
          <w:sz w:val="21"/>
        </w:rPr>
        <w:t>」</w:t>
      </w:r>
      <w:r w:rsidR="00934453" w:rsidRPr="00101E55">
        <w:rPr>
          <w:rStyle w:val="01Text"/>
          <w:rFonts w:asciiTheme="minorEastAsia" w:eastAsiaTheme="minorEastAsia"/>
          <w:sz w:val="21"/>
        </w:rPr>
        <w:t>遊瓌曰︰</w:t>
      </w:r>
      <w:r w:rsidR="000F1B0C">
        <w:rPr>
          <w:rStyle w:val="01Text"/>
          <w:rFonts w:asciiTheme="minorEastAsia" w:eastAsiaTheme="minorEastAsia"/>
          <w:sz w:val="21"/>
        </w:rPr>
        <w:t>「</w:t>
      </w:r>
      <w:r w:rsidR="00934453" w:rsidRPr="00101E55">
        <w:rPr>
          <w:rStyle w:val="01Text"/>
          <w:rFonts w:asciiTheme="minorEastAsia" w:eastAsiaTheme="minorEastAsia"/>
          <w:sz w:val="21"/>
        </w:rPr>
        <w:t>諾。</w:t>
      </w:r>
      <w:r w:rsidR="000F1B0C">
        <w:rPr>
          <w:rStyle w:val="01Text"/>
          <w:rFonts w:asciiTheme="minorEastAsia" w:eastAsiaTheme="minorEastAsia"/>
          <w:sz w:val="21"/>
        </w:rPr>
        <w:t>」</w:t>
      </w:r>
      <w:r w:rsidR="00934453" w:rsidRPr="00101E55">
        <w:rPr>
          <w:rStyle w:val="01Text"/>
          <w:rFonts w:asciiTheme="minorEastAsia" w:eastAsiaTheme="minorEastAsia"/>
          <w:sz w:val="21"/>
        </w:rPr>
        <w:t>壬午，遇庭光於軍門之外，揖而數其罪，</w:t>
      </w:r>
      <w:r w:rsidR="00934453" w:rsidRPr="001221B9">
        <w:rPr>
          <w:rFonts w:asciiTheme="minorEastAsia" w:eastAsiaTheme="minorEastAsia"/>
        </w:rPr>
        <w:t>數，所具翻，又所主翻。</w:t>
      </w:r>
      <w:r w:rsidR="00934453" w:rsidRPr="00101E55">
        <w:rPr>
          <w:rStyle w:val="01Text"/>
          <w:rFonts w:asciiTheme="minorEastAsia" w:eastAsiaTheme="minorEastAsia"/>
          <w:sz w:val="21"/>
        </w:rPr>
        <w:t>命左右碎斬之。</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甲申，駱元光專殺徐庭光，上令宰相諭諫官勿論。</w:t>
      </w:r>
      <w:r w:rsidR="000F1B0C">
        <w:rPr>
          <w:rFonts w:asciiTheme="minorEastAsia" w:eastAsiaTheme="minorEastAsia"/>
        </w:rPr>
        <w:t>」</w:t>
      </w:r>
      <w:r w:rsidR="00934453" w:rsidRPr="001221B9">
        <w:rPr>
          <w:rFonts w:asciiTheme="minorEastAsia" w:eastAsiaTheme="minorEastAsia"/>
        </w:rPr>
        <w:t>邠志曰︰</w:t>
      </w:r>
      <w:r w:rsidR="000F1B0C">
        <w:rPr>
          <w:rFonts w:asciiTheme="minorEastAsia" w:eastAsiaTheme="minorEastAsia"/>
        </w:rPr>
        <w:t>「</w:t>
      </w:r>
      <w:r w:rsidR="00934453" w:rsidRPr="001221B9">
        <w:rPr>
          <w:rFonts w:asciiTheme="minorEastAsia" w:eastAsiaTheme="minorEastAsia"/>
        </w:rPr>
        <w:t>二十日，駱公謀於韓公曰︰</w:t>
      </w:r>
      <w:r w:rsidR="000F1B0C">
        <w:rPr>
          <w:rFonts w:asciiTheme="minorEastAsia" w:eastAsiaTheme="minorEastAsia"/>
        </w:rPr>
        <w:t>『</w:t>
      </w:r>
      <w:r w:rsidR="00934453" w:rsidRPr="001221B9">
        <w:rPr>
          <w:rFonts w:asciiTheme="minorEastAsia" w:eastAsiaTheme="minorEastAsia"/>
        </w:rPr>
        <w:t>徐庭光見詬，辱及祖父，義不同天。</w:t>
      </w:r>
      <w:r w:rsidR="000F1B0C">
        <w:rPr>
          <w:rFonts w:asciiTheme="minorEastAsia" w:eastAsiaTheme="minorEastAsia"/>
        </w:rPr>
        <w:t>』</w:t>
      </w:r>
      <w:r w:rsidR="00934453" w:rsidRPr="001221B9">
        <w:rPr>
          <w:rFonts w:asciiTheme="minorEastAsia" w:eastAsiaTheme="minorEastAsia"/>
        </w:rPr>
        <w:t>是日，遂殺之。</w:t>
      </w:r>
      <w:r w:rsidR="000F1B0C">
        <w:rPr>
          <w:rFonts w:asciiTheme="minorEastAsia" w:eastAsiaTheme="minorEastAsia"/>
        </w:rPr>
        <w:t>」</w:t>
      </w:r>
      <w:r w:rsidR="00934453" w:rsidRPr="001221B9">
        <w:rPr>
          <w:rFonts w:asciiTheme="minorEastAsia" w:eastAsiaTheme="minorEastAsia"/>
        </w:rPr>
        <w:t>按是月癸亥朔。甲申，二十二日，蓋奏到之日也。今從邠志。</w:t>
      </w:r>
      <w:r w:rsidR="00934453" w:rsidRPr="00101E55">
        <w:rPr>
          <w:rStyle w:val="01Text"/>
          <w:rFonts w:asciiTheme="minorEastAsia" w:eastAsiaTheme="minorEastAsia"/>
          <w:sz w:val="21"/>
        </w:rPr>
        <w:t>入見馬燧，頓首請罪，燧大怒曰︰</w:t>
      </w:r>
      <w:r w:rsidR="000F1B0C">
        <w:rPr>
          <w:rStyle w:val="01Text"/>
          <w:rFonts w:asciiTheme="minorEastAsia" w:eastAsiaTheme="minorEastAsia"/>
          <w:sz w:val="21"/>
        </w:rPr>
        <w:t>「</w:t>
      </w:r>
      <w:r w:rsidR="00934453" w:rsidRPr="00101E55">
        <w:rPr>
          <w:rStyle w:val="01Text"/>
          <w:rFonts w:asciiTheme="minorEastAsia" w:eastAsiaTheme="minorEastAsia"/>
          <w:sz w:val="21"/>
        </w:rPr>
        <w:t>庭光已降，受朝廷官爵，公不告輒殺之，是無統帥也！</w:t>
      </w:r>
      <w:r w:rsidR="000F1B0C">
        <w:rPr>
          <w:rStyle w:val="01Text"/>
          <w:rFonts w:asciiTheme="minorEastAsia" w:eastAsiaTheme="minorEastAsia"/>
          <w:sz w:val="21"/>
        </w:rPr>
        <w:t>」</w:t>
      </w:r>
      <w:r w:rsidR="00934453" w:rsidRPr="001221B9">
        <w:rPr>
          <w:rFonts w:asciiTheme="minorEastAsia" w:eastAsiaTheme="minorEastAsia"/>
        </w:rPr>
        <w:t>燧，音遂。降，戶江翻。朝，直遙翻。統，他綜翻，俗從上聲。帥，所類翻。</w:t>
      </w:r>
      <w:r w:rsidR="00934453" w:rsidRPr="00101E55">
        <w:rPr>
          <w:rStyle w:val="01Text"/>
          <w:rFonts w:asciiTheme="minorEastAsia" w:eastAsiaTheme="minorEastAsia"/>
          <w:sz w:val="21"/>
        </w:rPr>
        <w:t>欲斬之。遊瓌曰︰</w:t>
      </w:r>
      <w:r w:rsidR="000F1B0C">
        <w:rPr>
          <w:rStyle w:val="01Text"/>
          <w:rFonts w:asciiTheme="minorEastAsia" w:eastAsiaTheme="minorEastAsia"/>
          <w:sz w:val="21"/>
        </w:rPr>
        <w:t>「</w:t>
      </w:r>
      <w:r w:rsidR="00934453" w:rsidRPr="00101E55">
        <w:rPr>
          <w:rStyle w:val="01Text"/>
          <w:rFonts w:asciiTheme="minorEastAsia" w:eastAsiaTheme="minorEastAsia"/>
          <w:sz w:val="21"/>
        </w:rPr>
        <w:t>元光殺裨將，公猶怒如此。公殺節度使，天子其謂何！</w:t>
      </w:r>
      <w:r w:rsidR="000F1B0C">
        <w:rPr>
          <w:rStyle w:val="01Text"/>
          <w:rFonts w:asciiTheme="minorEastAsia" w:eastAsiaTheme="minorEastAsia"/>
          <w:sz w:val="21"/>
        </w:rPr>
        <w:t>」</w:t>
      </w:r>
      <w:r w:rsidR="00934453" w:rsidRPr="00101E55">
        <w:rPr>
          <w:rStyle w:val="01Text"/>
          <w:rFonts w:asciiTheme="minorEastAsia" w:eastAsiaTheme="minorEastAsia"/>
          <w:sz w:val="21"/>
        </w:rPr>
        <w:t>燧默然；渾瑊亦為之請，</w:t>
      </w:r>
      <w:r w:rsidR="00934453" w:rsidRPr="001221B9">
        <w:rPr>
          <w:rFonts w:asciiTheme="minorEastAsia" w:eastAsiaTheme="minorEastAsia"/>
        </w:rPr>
        <w:t>為，于偽翻。</w:t>
      </w:r>
      <w:r w:rsidR="00934453" w:rsidRPr="00101E55">
        <w:rPr>
          <w:rStyle w:val="01Text"/>
          <w:rFonts w:asciiTheme="minorEastAsia" w:eastAsiaTheme="minorEastAsia"/>
          <w:sz w:val="21"/>
        </w:rPr>
        <w:t>乃捨之。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渾瑊鎭河中，盡得李懷光之衆，朔方軍自分居邠、蒲矣。</w:t>
      </w:r>
      <w:r w:rsidRPr="001221B9">
        <w:rPr>
          <w:rFonts w:asciiTheme="minorEastAsia" w:eastAsiaTheme="minorEastAsia"/>
        </w:rPr>
        <w:t>自郭子儀以來，朔方軍亦分屯邠、蒲而統於一帥。今居邠者韓遊瓌帥之，居蒲者渾瑊帥之，不相統屬，故史言其始分。渾，戶昆翻，又戶本翻。邠，卑旻翻。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盧龍節度使劉怦疾病，</w:t>
      </w:r>
      <w:r w:rsidR="00934453" w:rsidRPr="001221B9">
        <w:rPr>
          <w:rStyle w:val="00Text"/>
          <w:rFonts w:asciiTheme="minorEastAsia"/>
        </w:rPr>
        <w:t>使，疏吏翻。怦，普耕翻。疾甚曰病。</w:t>
      </w:r>
      <w:r w:rsidR="00934453" w:rsidRPr="001221B9">
        <w:rPr>
          <w:rFonts w:asciiTheme="minorEastAsia"/>
        </w:rPr>
        <w:t>九月，己亥，詔以其子行軍司馬濟權知節度事；怦尋薨。</w:t>
      </w:r>
      <w:r w:rsidR="00934453" w:rsidRPr="001221B9">
        <w:rPr>
          <w:rStyle w:val="00Text"/>
          <w:rFonts w:asciiTheme="minorEastAsia"/>
        </w:rPr>
        <w:t>薨，呼肱翻。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己未，中書侍郞、同平章事劉從一罷為戶部尚書；庚申，薨。</w:t>
      </w:r>
      <w:r w:rsidR="00934453" w:rsidRPr="001221B9">
        <w:rPr>
          <w:rStyle w:val="00Text"/>
          <w:rFonts w:asciiTheme="minorEastAsia"/>
        </w:rPr>
        <w:t>以疾罷而薨。尚，辰羊翻。</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冬，十月，癸卯，上祀圜丘，赦天下。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十二月，甲戌，戶部奏今歲入貢者凡百五十州。</w:t>
      </w:r>
      <w:r w:rsidR="00934453" w:rsidRPr="001221B9">
        <w:rPr>
          <w:rFonts w:asciiTheme="minorEastAsia" w:eastAsiaTheme="minorEastAsia"/>
        </w:rPr>
        <w:t>時河朔諸鎭及淄青、淮西皆不入貢，河、隴諸州又沒于吐蕃。</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于闐王曜上言︰</w:t>
      </w:r>
      <w:r w:rsidR="000F1B0C">
        <w:rPr>
          <w:rStyle w:val="01Text"/>
          <w:rFonts w:asciiTheme="minorEastAsia" w:eastAsiaTheme="minorEastAsia"/>
          <w:sz w:val="21"/>
        </w:rPr>
        <w:t>「</w:t>
      </w:r>
      <w:r w:rsidR="00934453" w:rsidRPr="00101E55">
        <w:rPr>
          <w:rStyle w:val="01Text"/>
          <w:rFonts w:asciiTheme="minorEastAsia" w:eastAsiaTheme="minorEastAsia"/>
          <w:sz w:val="21"/>
        </w:rPr>
        <w:t>兄勝讓國於臣，</w:t>
      </w:r>
      <w:r w:rsidR="00934453" w:rsidRPr="001221B9">
        <w:rPr>
          <w:rFonts w:asciiTheme="minorEastAsia" w:eastAsiaTheme="minorEastAsia"/>
        </w:rPr>
        <w:t>事見二百二十一卷肅宗上元元年。闐，徒賢翻，又徒見翻。上，時掌翻。</w:t>
      </w:r>
      <w:r w:rsidR="00934453" w:rsidRPr="00101E55">
        <w:rPr>
          <w:rStyle w:val="01Text"/>
          <w:rFonts w:asciiTheme="minorEastAsia" w:eastAsiaTheme="minorEastAsia"/>
          <w:sz w:val="21"/>
        </w:rPr>
        <w:t>今請復立勝子銳。</w:t>
      </w:r>
      <w:r w:rsidR="000F1B0C">
        <w:rPr>
          <w:rStyle w:val="01Text"/>
          <w:rFonts w:asciiTheme="minorEastAsia" w:eastAsiaTheme="minorEastAsia"/>
          <w:sz w:val="21"/>
        </w:rPr>
        <w:t>」</w:t>
      </w:r>
      <w:r w:rsidR="00934453" w:rsidRPr="00101E55">
        <w:rPr>
          <w:rStyle w:val="01Text"/>
          <w:rFonts w:asciiTheme="minorEastAsia" w:eastAsiaTheme="minorEastAsia"/>
          <w:sz w:val="21"/>
        </w:rPr>
        <w:t xml:space="preserve">上以銳檢校光祿卿，還其國。勝固辭曰︰ </w:t>
      </w:r>
      <w:r w:rsidR="000F1B0C">
        <w:rPr>
          <w:rStyle w:val="01Text"/>
          <w:rFonts w:asciiTheme="minorEastAsia" w:eastAsiaTheme="minorEastAsia"/>
          <w:sz w:val="21"/>
        </w:rPr>
        <w:t>「</w:t>
      </w:r>
      <w:r w:rsidR="00934453" w:rsidRPr="00101E55">
        <w:rPr>
          <w:rStyle w:val="01Text"/>
          <w:rFonts w:asciiTheme="minorEastAsia" w:eastAsiaTheme="minorEastAsia"/>
          <w:sz w:val="21"/>
        </w:rPr>
        <w:t>曜久行國事，國人悅服。銳生長京華，</w:t>
      </w:r>
      <w:r w:rsidR="00934453" w:rsidRPr="001221B9">
        <w:rPr>
          <w:rFonts w:asciiTheme="minorEastAsia" w:eastAsiaTheme="minorEastAsia"/>
        </w:rPr>
        <w:t>復，扶又翻，又音如字。校，古孝翻。還，從宣翻，又音如字。長，知兩翻。</w:t>
      </w:r>
      <w:r w:rsidR="00934453" w:rsidRPr="00101E55">
        <w:rPr>
          <w:rStyle w:val="01Text"/>
          <w:rFonts w:asciiTheme="minorEastAsia" w:eastAsiaTheme="minorEastAsia"/>
          <w:sz w:val="21"/>
        </w:rPr>
        <w:t>不習其俗，不可往。</w:t>
      </w:r>
      <w:r w:rsidR="000F1B0C">
        <w:rPr>
          <w:rStyle w:val="01Text"/>
          <w:rFonts w:asciiTheme="minorEastAsia" w:eastAsiaTheme="minorEastAsia"/>
          <w:sz w:val="21"/>
        </w:rPr>
        <w:t>」</w:t>
      </w:r>
      <w:r w:rsidR="00934453" w:rsidRPr="00101E55">
        <w:rPr>
          <w:rStyle w:val="01Text"/>
          <w:rFonts w:asciiTheme="minorEastAsia" w:eastAsiaTheme="minorEastAsia"/>
          <w:sz w:val="21"/>
        </w:rPr>
        <w:t>上嘉之，以銳為韶王諮議。</w:t>
      </w:r>
      <w:r w:rsidR="00934453" w:rsidRPr="001221B9">
        <w:rPr>
          <w:rFonts w:asciiTheme="minorEastAsia" w:eastAsiaTheme="minorEastAsia"/>
        </w:rPr>
        <w:t>韶王暹，代宗子也。唐制︰王府官諮議參軍，正五品上。</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丙寅、七八六</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春，正月，壬寅，以吏部侍郞劉滋為左散騎常侍，與給事中崔造、中書舍人齊映並同平章事。滋，子玄之孫也。</w:t>
      </w:r>
      <w:r w:rsidR="00934453" w:rsidRPr="001221B9">
        <w:rPr>
          <w:rStyle w:val="00Text"/>
          <w:rFonts w:asciiTheme="minorEastAsia"/>
        </w:rPr>
        <w:t>散，悉亶翻。騎，奇寄翻。劉子玄以史筆事武后、中宗。</w:t>
      </w:r>
    </w:p>
    <w:p w:rsidR="00934453" w:rsidRPr="001221B9" w:rsidRDefault="00934453" w:rsidP="00DF5A42">
      <w:pPr>
        <w:rPr>
          <w:rFonts w:asciiTheme="minorEastAsia"/>
        </w:rPr>
      </w:pPr>
      <w:r w:rsidRPr="001221B9">
        <w:rPr>
          <w:rFonts w:asciiTheme="minorEastAsia"/>
        </w:rPr>
        <w:t>造少居上元，</w:t>
      </w:r>
      <w:r w:rsidRPr="001221B9">
        <w:rPr>
          <w:rStyle w:val="00Text"/>
          <w:rFonts w:asciiTheme="minorEastAsia"/>
        </w:rPr>
        <w:t>少，始照翻。上元縣，帶昇州。</w:t>
      </w:r>
      <w:r w:rsidRPr="001221B9">
        <w:rPr>
          <w:rFonts w:asciiTheme="minorEastAsia"/>
        </w:rPr>
        <w:t>與韓會、盧東美、張正則為友，以王佐自許，時人謂之</w:t>
      </w:r>
      <w:r w:rsidR="000F1B0C">
        <w:rPr>
          <w:rFonts w:asciiTheme="minorEastAsia"/>
        </w:rPr>
        <w:t>「</w:t>
      </w:r>
      <w:r w:rsidRPr="001221B9">
        <w:rPr>
          <w:rFonts w:asciiTheme="minorEastAsia"/>
        </w:rPr>
        <w:t>四夔</w:t>
      </w:r>
      <w:r w:rsidR="000F1B0C">
        <w:rPr>
          <w:rFonts w:asciiTheme="minorEastAsia"/>
        </w:rPr>
        <w:t>」</w:t>
      </w:r>
      <w:r w:rsidRPr="001221B9">
        <w:rPr>
          <w:rFonts w:asciiTheme="minorEastAsia"/>
        </w:rPr>
        <w:t>。</w:t>
      </w:r>
      <w:r w:rsidRPr="001221B9">
        <w:rPr>
          <w:rStyle w:val="00Text"/>
          <w:rFonts w:asciiTheme="minorEastAsia"/>
        </w:rPr>
        <w:t>夔者，唐、虞之良臣。時人重四人者，以</w:t>
      </w:r>
      <w:r w:rsidR="000F1B0C">
        <w:rPr>
          <w:rStyle w:val="00Text"/>
          <w:rFonts w:asciiTheme="minorEastAsia"/>
        </w:rPr>
        <w:t>「</w:t>
      </w:r>
      <w:r w:rsidRPr="001221B9">
        <w:rPr>
          <w:rStyle w:val="00Text"/>
          <w:rFonts w:asciiTheme="minorEastAsia"/>
        </w:rPr>
        <w:t>四夔</w:t>
      </w:r>
      <w:r w:rsidR="000F1B0C">
        <w:rPr>
          <w:rStyle w:val="00Text"/>
          <w:rFonts w:asciiTheme="minorEastAsia"/>
        </w:rPr>
        <w:t>」</w:t>
      </w:r>
      <w:r w:rsidRPr="001221B9">
        <w:rPr>
          <w:rStyle w:val="00Text"/>
          <w:rFonts w:asciiTheme="minorEastAsia"/>
        </w:rPr>
        <w:t>稱之。</w:t>
      </w:r>
      <w:r w:rsidRPr="001221B9">
        <w:rPr>
          <w:rFonts w:asciiTheme="minorEastAsia"/>
        </w:rPr>
        <w:t>上以造在朝廷敢言，故不次用之。</w:t>
      </w:r>
      <w:r w:rsidRPr="001221B9">
        <w:rPr>
          <w:rStyle w:val="00Text"/>
          <w:rFonts w:asciiTheme="minorEastAsia"/>
        </w:rPr>
        <w:t>朝，直遙翻。</w:t>
      </w:r>
      <w:r w:rsidRPr="001221B9">
        <w:rPr>
          <w:rFonts w:asciiTheme="minorEastAsia"/>
        </w:rPr>
        <w:t>滋、映多讓事於造。造久在江外，疾錢穀諸使罔上之弊，奏罷水陸運使、度支巡院、江·淮轉運使等，諸道租賦悉委觀察使、刺史遣官部送詣京師。令宰相分判尚書六曹︰齊映判兵部，李勉判刑部，劉滋判吏部、禮部，造判戶部、工部；又以戶部侍郞元琇判諸道鹽鐵、榷酒，</w:t>
      </w:r>
      <w:r w:rsidRPr="001221B9">
        <w:rPr>
          <w:rStyle w:val="00Text"/>
          <w:rFonts w:asciiTheme="minorEastAsia"/>
        </w:rPr>
        <w:t>使，疏吏翻。度，徒洛翻。尚，辰羊翻。琇，音秀。榷，古岳翻。</w:t>
      </w:r>
      <w:r w:rsidRPr="001221B9">
        <w:rPr>
          <w:rFonts w:asciiTheme="minorEastAsia"/>
        </w:rPr>
        <w:t>吉中孚判度支兩稅。</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李希烈將杜文朝寇襄州；二月，癸亥，山南東道節度使樊澤擊擒之。</w:t>
      </w:r>
      <w:r w:rsidR="00934453" w:rsidRPr="001221B9">
        <w:rPr>
          <w:rStyle w:val="00Text"/>
          <w:rFonts w:asciiTheme="minorEastAsia"/>
        </w:rPr>
        <w:t>將，卽亮翻，直遙翻。山南東道節度治襄州。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崔造與元琇善，故使判鹽鐵。韓滉奏論鹽鐵過失，</w:t>
      </w:r>
      <w:r w:rsidR="00934453" w:rsidRPr="001221B9">
        <w:rPr>
          <w:rFonts w:asciiTheme="minorEastAsia" w:eastAsiaTheme="minorEastAsia"/>
        </w:rPr>
        <w:t>為崔造、元琇得罪張本。滉，呼廣翻。</w:t>
      </w:r>
      <w:r w:rsidR="00934453" w:rsidRPr="00101E55">
        <w:rPr>
          <w:rStyle w:val="01Text"/>
          <w:rFonts w:asciiTheme="minorEastAsia" w:eastAsiaTheme="minorEastAsia"/>
          <w:sz w:val="21"/>
        </w:rPr>
        <w:t>甲戌，以琇為尚書右丞。陝州陸運使李泌奏︰</w:t>
      </w:r>
      <w:r w:rsidR="000F1B0C">
        <w:rPr>
          <w:rStyle w:val="01Text"/>
          <w:rFonts w:asciiTheme="minorEastAsia" w:eastAsiaTheme="minorEastAsia"/>
          <w:sz w:val="21"/>
        </w:rPr>
        <w:t>「</w:t>
      </w:r>
      <w:r w:rsidR="00934453" w:rsidRPr="00101E55">
        <w:rPr>
          <w:rStyle w:val="01Text"/>
          <w:rFonts w:asciiTheme="minorEastAsia" w:eastAsiaTheme="minorEastAsia"/>
          <w:sz w:val="21"/>
        </w:rPr>
        <w:t>自集津至三門，</w:t>
      </w:r>
      <w:r w:rsidR="00934453" w:rsidRPr="001221B9">
        <w:rPr>
          <w:rFonts w:asciiTheme="minorEastAsia" w:eastAsiaTheme="minorEastAsia"/>
        </w:rPr>
        <w:t>泌，薄必翻。集津倉，在三門東。三門倉，在三門西。</w:t>
      </w:r>
      <w:r w:rsidR="00934453" w:rsidRPr="00101E55">
        <w:rPr>
          <w:rStyle w:val="01Text"/>
          <w:rFonts w:asciiTheme="minorEastAsia" w:eastAsiaTheme="minorEastAsia"/>
          <w:sz w:val="21"/>
        </w:rPr>
        <w:t>鑿山開車道十八里，以避底柱之險。</w:t>
      </w:r>
      <w:r w:rsidR="000F1B0C">
        <w:rPr>
          <w:rStyle w:val="01Text"/>
          <w:rFonts w:asciiTheme="minorEastAsia" w:eastAsiaTheme="minorEastAsia"/>
          <w:sz w:val="21"/>
        </w:rPr>
        <w:t>」</w:t>
      </w:r>
      <w:r w:rsidR="00934453" w:rsidRPr="001221B9">
        <w:rPr>
          <w:rFonts w:asciiTheme="minorEastAsia" w:eastAsiaTheme="minorEastAsia"/>
        </w:rPr>
        <w:t>底柱兩山屹立河中，河水分流，包山而過，世謂之三門。車道者，陸運之道，捨舟而車運也。</w:t>
      </w:r>
      <w:r w:rsidR="00934453" w:rsidRPr="00101E55">
        <w:rPr>
          <w:rStyle w:val="01Text"/>
          <w:rFonts w:asciiTheme="minorEastAsia" w:eastAsiaTheme="minorEastAsia"/>
          <w:sz w:val="21"/>
        </w:rPr>
        <w:t>是月道成。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三月，李希烈別將寇鄭州，義成節度使李澄擊破之。</w:t>
      </w:r>
      <w:r w:rsidR="00934453" w:rsidRPr="001221B9">
        <w:rPr>
          <w:rFonts w:asciiTheme="minorEastAsia" w:eastAsiaTheme="minorEastAsia"/>
        </w:rPr>
        <w:t>代宗大曆七年，賜滑亳節度為永平節度。貞元元年，永平軍節度更號義成軍節度。興元元年，李澄得鄭州。</w:t>
      </w:r>
      <w:r w:rsidR="00934453" w:rsidRPr="00101E55">
        <w:rPr>
          <w:rStyle w:val="01Text"/>
          <w:rFonts w:asciiTheme="minorEastAsia" w:eastAsiaTheme="minorEastAsia"/>
          <w:sz w:val="21"/>
        </w:rPr>
        <w:t>希烈兵勢日蹙，會有疾，夏，四月，丙寅，大將陳仙奇使醫陳山甫毒殺之；</w:t>
      </w:r>
      <w:r w:rsidR="00934453" w:rsidRPr="001221B9">
        <w:rPr>
          <w:rFonts w:asciiTheme="minorEastAsia" w:eastAsiaTheme="minorEastAsia"/>
        </w:rPr>
        <w:t>果如陸贄所料。</w:t>
      </w:r>
      <w:r w:rsidR="00934453" w:rsidRPr="00101E55">
        <w:rPr>
          <w:rStyle w:val="01Text"/>
          <w:rFonts w:asciiTheme="minorEastAsia" w:eastAsiaTheme="minorEastAsia"/>
          <w:sz w:val="21"/>
        </w:rPr>
        <w:t>因以兵悉誅其兄弟妻子，舉衆來降。</w:t>
      </w:r>
      <w:r w:rsidR="00934453" w:rsidRPr="001221B9">
        <w:rPr>
          <w:rFonts w:asciiTheme="minorEastAsia" w:eastAsiaTheme="minorEastAsia"/>
        </w:rPr>
        <w:t>降，戶江翻。考異曰︰杜牧竇烈女傳曰︰</w:t>
      </w:r>
      <w:r w:rsidR="000F1B0C">
        <w:rPr>
          <w:rFonts w:asciiTheme="minorEastAsia" w:eastAsiaTheme="minorEastAsia"/>
        </w:rPr>
        <w:t>「</w:t>
      </w:r>
      <w:r w:rsidR="00934453" w:rsidRPr="001221B9">
        <w:rPr>
          <w:rFonts w:asciiTheme="minorEastAsia" w:eastAsiaTheme="minorEastAsia"/>
        </w:rPr>
        <w:t>初，希烈入汴州，聞戶曹參軍竇良女美，使甲士至良門，取桂娘以去。將出門，顧其父曰︰</w:t>
      </w:r>
      <w:r w:rsidR="000F1B0C">
        <w:rPr>
          <w:rFonts w:asciiTheme="minorEastAsia" w:eastAsiaTheme="minorEastAsia"/>
        </w:rPr>
        <w:t>『</w:t>
      </w:r>
      <w:r w:rsidR="00934453" w:rsidRPr="001221B9">
        <w:rPr>
          <w:rFonts w:asciiTheme="minorEastAsia" w:eastAsiaTheme="minorEastAsia"/>
        </w:rPr>
        <w:t>愼無戚，必能滅賊，使大人取富貴於天子。</w:t>
      </w:r>
      <w:r w:rsidR="000F1B0C">
        <w:rPr>
          <w:rFonts w:asciiTheme="minorEastAsia" w:eastAsiaTheme="minorEastAsia"/>
        </w:rPr>
        <w:t>』</w:t>
      </w:r>
      <w:r w:rsidR="00934453" w:rsidRPr="001221B9">
        <w:rPr>
          <w:rFonts w:asciiTheme="minorEastAsia" w:eastAsiaTheme="minorEastAsia"/>
        </w:rPr>
        <w:t>桂娘以才色在希烈側，復能巧曲取信，凡希烈之密謀，雖妻子不知者，悉皆得聞。希烈歸蔡州，桂娘謂希烈曰︰</w:t>
      </w:r>
      <w:r w:rsidR="000F1B0C">
        <w:rPr>
          <w:rFonts w:asciiTheme="minorEastAsia" w:eastAsiaTheme="minorEastAsia"/>
        </w:rPr>
        <w:t>『</w:t>
      </w:r>
      <w:r w:rsidR="00934453" w:rsidRPr="001221B9">
        <w:rPr>
          <w:rFonts w:asciiTheme="minorEastAsia" w:eastAsiaTheme="minorEastAsia"/>
        </w:rPr>
        <w:t>忠而勇，一軍莫如陳先奇。其妻竇氏，先奇寵且信之，願得相往來，以姊妹敍齒，因徐說之，使堅先奇之心。</w:t>
      </w:r>
      <w:r w:rsidR="000F1B0C">
        <w:rPr>
          <w:rFonts w:asciiTheme="minorEastAsia" w:eastAsiaTheme="minorEastAsia"/>
        </w:rPr>
        <w:t>』</w:t>
      </w:r>
      <w:r w:rsidR="00934453" w:rsidRPr="001221B9">
        <w:rPr>
          <w:rFonts w:asciiTheme="minorEastAsia" w:eastAsiaTheme="minorEastAsia"/>
        </w:rPr>
        <w:t>希烈然之。桂娘因以姊事先奇妻，嘗間曰︰</w:t>
      </w:r>
      <w:r w:rsidR="000F1B0C">
        <w:rPr>
          <w:rFonts w:asciiTheme="minorEastAsia" w:eastAsiaTheme="minorEastAsia"/>
        </w:rPr>
        <w:t>『</w:t>
      </w:r>
      <w:r w:rsidR="00934453" w:rsidRPr="001221B9">
        <w:rPr>
          <w:rFonts w:asciiTheme="minorEastAsia" w:eastAsiaTheme="minorEastAsia"/>
        </w:rPr>
        <w:t>為賊遲晚必敗，姊宜早圖遺種之地。</w:t>
      </w:r>
      <w:r w:rsidR="000F1B0C">
        <w:rPr>
          <w:rFonts w:asciiTheme="minorEastAsia" w:eastAsiaTheme="minorEastAsia"/>
        </w:rPr>
        <w:t>』</w:t>
      </w:r>
      <w:r w:rsidR="00934453" w:rsidRPr="001221B9">
        <w:rPr>
          <w:rFonts w:asciiTheme="minorEastAsia" w:eastAsiaTheme="minorEastAsia"/>
        </w:rPr>
        <w:t>先奇妻然之。興元元年四月，希烈暴死，其子不發喪，欲盡誅老將校，以卑少者代之，計未決。有獻含桃者，桂娘白希烈子，請分遺先奇妻，且以示無事於外，因為蠟帛書曰︰</w:t>
      </w:r>
      <w:r w:rsidR="000F1B0C">
        <w:rPr>
          <w:rFonts w:asciiTheme="minorEastAsia" w:eastAsiaTheme="minorEastAsia"/>
        </w:rPr>
        <w:t>『</w:t>
      </w:r>
      <w:r w:rsidR="00934453" w:rsidRPr="001221B9">
        <w:rPr>
          <w:rFonts w:asciiTheme="minorEastAsia" w:eastAsiaTheme="minorEastAsia"/>
        </w:rPr>
        <w:t>前日已死，殯在後堂，欲誅大臣，須自為計。</w:t>
      </w:r>
      <w:r w:rsidR="000F1B0C">
        <w:rPr>
          <w:rFonts w:asciiTheme="minorEastAsia" w:eastAsiaTheme="minorEastAsia"/>
        </w:rPr>
        <w:t>』</w:t>
      </w:r>
      <w:r w:rsidR="00934453" w:rsidRPr="001221B9">
        <w:rPr>
          <w:rFonts w:asciiTheme="minorEastAsia" w:eastAsiaTheme="minorEastAsia"/>
        </w:rPr>
        <w:t>以朱染帛，丸如含桃。先奇發丸見之，言於薛育。育曰︰</w:t>
      </w:r>
      <w:r w:rsidR="000F1B0C">
        <w:rPr>
          <w:rFonts w:asciiTheme="minorEastAsia" w:eastAsiaTheme="minorEastAsia"/>
        </w:rPr>
        <w:t>『</w:t>
      </w:r>
      <w:r w:rsidR="00934453" w:rsidRPr="001221B9">
        <w:rPr>
          <w:rFonts w:asciiTheme="minorEastAsia" w:eastAsiaTheme="minorEastAsia"/>
        </w:rPr>
        <w:t>兩日希烈稱疾，但怪樂曲雜發，晝夜不絕，此乃有誅未定，示暇於外，事不疑矣。</w:t>
      </w:r>
      <w:r w:rsidR="000F1B0C">
        <w:rPr>
          <w:rFonts w:asciiTheme="minorEastAsia" w:eastAsiaTheme="minorEastAsia"/>
        </w:rPr>
        <w:t>』</w:t>
      </w:r>
      <w:r w:rsidR="00934453" w:rsidRPr="001221B9">
        <w:rPr>
          <w:rFonts w:asciiTheme="minorEastAsia" w:eastAsiaTheme="minorEastAsia"/>
        </w:rPr>
        <w:t>明日，先奇、薛育各以所部譟於牙門，請見希烈。希烈子迫，出拜曰︰</w:t>
      </w:r>
      <w:r w:rsidR="000F1B0C">
        <w:rPr>
          <w:rFonts w:asciiTheme="minorEastAsia" w:eastAsiaTheme="minorEastAsia"/>
        </w:rPr>
        <w:t>『</w:t>
      </w:r>
      <w:r w:rsidR="00934453" w:rsidRPr="001221B9">
        <w:rPr>
          <w:rFonts w:asciiTheme="minorEastAsia" w:eastAsiaTheme="minorEastAsia"/>
        </w:rPr>
        <w:t>願去偽號，一如李納。</w:t>
      </w:r>
      <w:r w:rsidR="000F1B0C">
        <w:rPr>
          <w:rFonts w:asciiTheme="minorEastAsia" w:eastAsiaTheme="minorEastAsia"/>
        </w:rPr>
        <w:t>』</w:t>
      </w:r>
      <w:r w:rsidR="00934453" w:rsidRPr="001221B9">
        <w:rPr>
          <w:rFonts w:asciiTheme="minorEastAsia" w:eastAsiaTheme="minorEastAsia"/>
        </w:rPr>
        <w:t>先奇曰︰</w:t>
      </w:r>
      <w:r w:rsidR="000F1B0C">
        <w:rPr>
          <w:rFonts w:asciiTheme="minorEastAsia" w:eastAsiaTheme="minorEastAsia"/>
        </w:rPr>
        <w:t>『</w:t>
      </w:r>
      <w:r w:rsidR="00934453" w:rsidRPr="001221B9">
        <w:rPr>
          <w:rFonts w:asciiTheme="minorEastAsia" w:eastAsiaTheme="minorEastAsia"/>
        </w:rPr>
        <w:t>爾父勃逆，天子有命誅之。</w:t>
      </w:r>
      <w:r w:rsidR="000F1B0C">
        <w:rPr>
          <w:rFonts w:asciiTheme="minorEastAsia" w:eastAsiaTheme="minorEastAsia"/>
        </w:rPr>
        <w:t>』</w:t>
      </w:r>
      <w:r w:rsidR="00934453" w:rsidRPr="001221B9">
        <w:rPr>
          <w:rFonts w:asciiTheme="minorEastAsia" w:eastAsiaTheme="minorEastAsia"/>
        </w:rPr>
        <w:t>因斬希烈及妻、子，函七首以獻，暴其尸於市。後兩月，吳少誠殺先奇；知桂娘謀，因亦殺之。</w:t>
      </w:r>
      <w:r w:rsidR="000F1B0C">
        <w:rPr>
          <w:rFonts w:asciiTheme="minorEastAsia" w:eastAsiaTheme="minorEastAsia"/>
        </w:rPr>
        <w:t>」</w:t>
      </w:r>
      <w:r w:rsidR="00934453" w:rsidRPr="001221B9">
        <w:rPr>
          <w:rFonts w:asciiTheme="minorEastAsia" w:eastAsiaTheme="minorEastAsia"/>
        </w:rPr>
        <w:t>今從實錄及舊傳。</w:t>
      </w:r>
      <w:r w:rsidR="00934453" w:rsidRPr="00101E55">
        <w:rPr>
          <w:rStyle w:val="01Text"/>
          <w:rFonts w:asciiTheme="minorEastAsia" w:eastAsiaTheme="minorEastAsia"/>
          <w:sz w:val="21"/>
        </w:rPr>
        <w:t>甲申，以仙奇為淮西節度使。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關中倉廩謁，禁軍或自脫巾呼於道曰︰</w:t>
      </w:r>
      <w:r w:rsidR="00934453" w:rsidRPr="001221B9">
        <w:rPr>
          <w:rFonts w:asciiTheme="minorEastAsia" w:eastAsiaTheme="minorEastAsia"/>
        </w:rPr>
        <w:t>呼，火故翻。</w:t>
      </w:r>
      <w:r w:rsidR="000F1B0C">
        <w:rPr>
          <w:rStyle w:val="01Text"/>
          <w:rFonts w:asciiTheme="minorEastAsia" w:eastAsiaTheme="minorEastAsia"/>
          <w:sz w:val="21"/>
        </w:rPr>
        <w:t>「</w:t>
      </w:r>
      <w:r w:rsidR="00934453" w:rsidRPr="00101E55">
        <w:rPr>
          <w:rStyle w:val="01Text"/>
          <w:rFonts w:asciiTheme="minorEastAsia" w:eastAsiaTheme="minorEastAsia"/>
          <w:sz w:val="21"/>
        </w:rPr>
        <w:t>拘吾於軍而不給糧，吾罪人也！</w:t>
      </w:r>
      <w:r w:rsidR="000F1B0C">
        <w:rPr>
          <w:rStyle w:val="01Text"/>
          <w:rFonts w:asciiTheme="minorEastAsia" w:eastAsiaTheme="minorEastAsia"/>
          <w:sz w:val="21"/>
        </w:rPr>
        <w:t>」</w:t>
      </w:r>
      <w:r w:rsidR="00934453" w:rsidRPr="00101E55">
        <w:rPr>
          <w:rStyle w:val="01Text"/>
          <w:rFonts w:asciiTheme="minorEastAsia" w:eastAsiaTheme="minorEastAsia"/>
          <w:sz w:val="21"/>
        </w:rPr>
        <w:t>上憂之甚，會韓滉運米三萬斛至陝，李泌卽奏之。上喜，遽至東宮，謂太子曰︰</w:t>
      </w:r>
      <w:r w:rsidR="000F1B0C">
        <w:rPr>
          <w:rStyle w:val="01Text"/>
          <w:rFonts w:asciiTheme="minorEastAsia" w:eastAsiaTheme="minorEastAsia"/>
          <w:sz w:val="21"/>
        </w:rPr>
        <w:t>「</w:t>
      </w:r>
      <w:r w:rsidR="00934453" w:rsidRPr="00101E55">
        <w:rPr>
          <w:rStyle w:val="01Text"/>
          <w:rFonts w:asciiTheme="minorEastAsia" w:eastAsiaTheme="minorEastAsia"/>
          <w:sz w:val="21"/>
        </w:rPr>
        <w:t>米己至陝，吾父子得生矣！</w:t>
      </w:r>
      <w:r w:rsidR="000F1B0C">
        <w:rPr>
          <w:rStyle w:val="01Text"/>
          <w:rFonts w:asciiTheme="minorEastAsia" w:eastAsiaTheme="minorEastAsia"/>
          <w:sz w:val="21"/>
        </w:rPr>
        <w:t>」</w:t>
      </w:r>
      <w:r w:rsidR="00934453" w:rsidRPr="001221B9">
        <w:rPr>
          <w:rFonts w:asciiTheme="minorEastAsia" w:eastAsiaTheme="minorEastAsia"/>
        </w:rPr>
        <w:t>滉，呼廣翻。陝，失冉翻。泌，薄必翻。記</w:t>
      </w:r>
      <w:r w:rsidR="00934453" w:rsidRPr="001221B9">
        <w:rPr>
          <w:rFonts w:asciiTheme="minorEastAsia" w:eastAsiaTheme="minorEastAsia"/>
        </w:rPr>
        <w:t>·</w:t>
      </w:r>
      <w:r w:rsidR="00934453" w:rsidRPr="001221B9">
        <w:rPr>
          <w:rFonts w:asciiTheme="minorEastAsia" w:eastAsiaTheme="minorEastAsia"/>
        </w:rPr>
        <w:t>王制曰︰國無六年之蓄曰急，無三年之蓄曰國非其國也。況日闋無儲者乎！日闋無儲，有以繼之猶可，況漕運不繼，朝不及夕者乎！唐都關中，仰給東南之餫。德宗於兵荒之餘，其窘乏尤不可言。觀其父子相與語，亦懲涇卒之變，發之於言語，有不能以自揜者。裴延齡知之，故得因以排陸贄。</w:t>
      </w:r>
      <w:r w:rsidR="00934453" w:rsidRPr="00101E55">
        <w:rPr>
          <w:rStyle w:val="01Text"/>
          <w:rFonts w:asciiTheme="minorEastAsia" w:eastAsiaTheme="minorEastAsia"/>
          <w:sz w:val="21"/>
        </w:rPr>
        <w:t>時禁中不釀，命於坊市取酒為樂。</w:t>
      </w:r>
      <w:r w:rsidR="00934453" w:rsidRPr="001221B9">
        <w:rPr>
          <w:rFonts w:asciiTheme="minorEastAsia" w:eastAsiaTheme="minorEastAsia"/>
        </w:rPr>
        <w:t>樂，音洛。</w:t>
      </w:r>
      <w:r w:rsidR="00934453" w:rsidRPr="00101E55">
        <w:rPr>
          <w:rStyle w:val="01Text"/>
          <w:rFonts w:asciiTheme="minorEastAsia" w:eastAsiaTheme="minorEastAsia"/>
          <w:sz w:val="21"/>
        </w:rPr>
        <w:t>又遣中使諭神策六軍，軍士皆呼萬歲。</w:t>
      </w:r>
    </w:p>
    <w:p w:rsidR="00934453" w:rsidRPr="001221B9" w:rsidRDefault="00934453" w:rsidP="00DF5A42">
      <w:pPr>
        <w:rPr>
          <w:rFonts w:asciiTheme="minorEastAsia"/>
        </w:rPr>
      </w:pPr>
      <w:r w:rsidRPr="001221B9">
        <w:rPr>
          <w:rFonts w:asciiTheme="minorEastAsia"/>
        </w:rPr>
        <w:t>時比歲饑饉，</w:t>
      </w:r>
      <w:r w:rsidRPr="001221B9">
        <w:rPr>
          <w:rStyle w:val="00Text"/>
          <w:rFonts w:asciiTheme="minorEastAsia"/>
        </w:rPr>
        <w:t>比，毗至翻。</w:t>
      </w:r>
      <w:r w:rsidRPr="001221B9">
        <w:rPr>
          <w:rFonts w:asciiTheme="minorEastAsia"/>
        </w:rPr>
        <w:t>兵民率皆瘦黑，至是麥始熟，市有醉人，當時以為嘉瑞。人乍飽食，死者復伍之一。</w:t>
      </w:r>
      <w:r w:rsidRPr="001221B9">
        <w:rPr>
          <w:rStyle w:val="00Text"/>
          <w:rFonts w:asciiTheme="minorEastAsia"/>
        </w:rPr>
        <w:t>復，扶又翻。</w:t>
      </w:r>
      <w:r w:rsidRPr="001221B9">
        <w:rPr>
          <w:rFonts w:asciiTheme="minorEastAsia"/>
        </w:rPr>
        <w:t>數月，人膚色乃復故。</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以橫海軍使程日華為節度使。</w:t>
      </w:r>
      <w:r w:rsidR="00934453" w:rsidRPr="001221B9">
        <w:rPr>
          <w:rFonts w:asciiTheme="minorEastAsia" w:eastAsiaTheme="minorEastAsia"/>
        </w:rPr>
        <w:t>滄州始別為節鎭。以此觀之，則以程日華為橫海軍副大使，上卷衍</w:t>
      </w:r>
      <w:r w:rsidR="000F1B0C">
        <w:rPr>
          <w:rFonts w:asciiTheme="minorEastAsia" w:eastAsiaTheme="minorEastAsia"/>
        </w:rPr>
        <w:t>「</w:t>
      </w:r>
      <w:r w:rsidR="00934453" w:rsidRPr="001221B9">
        <w:rPr>
          <w:rFonts w:asciiTheme="minorEastAsia" w:eastAsiaTheme="minorEastAsia"/>
        </w:rPr>
        <w:t>大</w:t>
      </w:r>
      <w:r w:rsidR="000F1B0C">
        <w:rPr>
          <w:rFonts w:asciiTheme="minorEastAsia" w:eastAsiaTheme="minorEastAsia"/>
        </w:rPr>
        <w:t>」</w:t>
      </w:r>
      <w:r w:rsidR="00934453" w:rsidRPr="001221B9">
        <w:rPr>
          <w:rFonts w:asciiTheme="minorEastAsia" w:eastAsiaTheme="minorEastAsia"/>
        </w:rPr>
        <w:t>字明矣。</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秋，七月，淮西兵馬使吳少誠殺陳仙奇，自為留後。少誠素狡險，為李希烈所寵任，故為之報仇。</w:t>
      </w:r>
      <w:r w:rsidR="00934453" w:rsidRPr="001221B9">
        <w:rPr>
          <w:rStyle w:val="00Text"/>
          <w:rFonts w:asciiTheme="minorEastAsia"/>
        </w:rPr>
        <w:t>使，疏吏翻。少，始照翻。故為，于偽翻；下因為同。</w:t>
      </w:r>
      <w:r w:rsidR="00934453" w:rsidRPr="001221B9">
        <w:rPr>
          <w:rFonts w:asciiTheme="minorEastAsia"/>
        </w:rPr>
        <w:t>己酉，以虔王諒為申、光、隨、蔡節度大使，以少誠為留後。</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以隴右行營節度使曲環為陳許節度使。</w:t>
      </w:r>
      <w:r w:rsidR="00934453" w:rsidRPr="001221B9">
        <w:rPr>
          <w:rStyle w:val="00Text"/>
          <w:rFonts w:asciiTheme="minorEastAsia"/>
        </w:rPr>
        <w:t>曲環時以隴西行營兵戍陳許。</w:t>
      </w:r>
      <w:r w:rsidR="00934453" w:rsidRPr="001221B9">
        <w:rPr>
          <w:rFonts w:asciiTheme="minorEastAsia"/>
        </w:rPr>
        <w:t>陳許荒亂之餘，戶口流散。曲環以勤儉率下，政令寬簡，賦役平均，數年之間，流亡復業，兵食皆足。</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八月，癸未，義成節度使李澄薨，其子士</w:t>
      </w:r>
      <w:r w:rsidR="000F1B0C">
        <w:rPr>
          <w:rFonts w:asciiTheme="minorEastAsia" w:eastAsiaTheme="minorEastAsia"/>
        </w:rPr>
        <w:t>『</w:t>
      </w:r>
      <w:r w:rsidR="00934453" w:rsidRPr="001221B9">
        <w:rPr>
          <w:rFonts w:asciiTheme="minorEastAsia" w:eastAsiaTheme="minorEastAsia"/>
        </w:rPr>
        <w:t>章︰乙十六行本</w:t>
      </w:r>
      <w:r w:rsidR="000F1B0C">
        <w:rPr>
          <w:rFonts w:asciiTheme="minorEastAsia" w:eastAsiaTheme="minorEastAsia"/>
        </w:rPr>
        <w:t>「</w:t>
      </w:r>
      <w:r w:rsidR="00934453" w:rsidRPr="001221B9">
        <w:rPr>
          <w:rFonts w:asciiTheme="minorEastAsia" w:eastAsiaTheme="minorEastAsia"/>
        </w:rPr>
        <w:t>士</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克</w:t>
      </w:r>
      <w:r w:rsidR="000F1B0C">
        <w:rPr>
          <w:rFonts w:asciiTheme="minorEastAsia" w:eastAsiaTheme="minorEastAsia"/>
        </w:rPr>
        <w:t>」</w:t>
      </w:r>
      <w:r w:rsidR="00934453" w:rsidRPr="001221B9">
        <w:rPr>
          <w:rFonts w:asciiTheme="minorEastAsia" w:eastAsiaTheme="minorEastAsia"/>
        </w:rPr>
        <w:t>；乙十一行本同；退齋校同；張校同，云無註本誤</w:t>
      </w:r>
      <w:r w:rsidR="000F1B0C">
        <w:rPr>
          <w:rFonts w:asciiTheme="minorEastAsia" w:eastAsiaTheme="minorEastAsia"/>
        </w:rPr>
        <w:t>「</w:t>
      </w:r>
      <w:r w:rsidR="00934453" w:rsidRPr="001221B9">
        <w:rPr>
          <w:rFonts w:asciiTheme="minorEastAsia" w:eastAsiaTheme="minorEastAsia"/>
        </w:rPr>
        <w:t>士</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寧謀總軍務，祕不發喪。</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丙戌，吐蕃尚結贊大舉寇涇、隴、邠、寧，掠人畜，芟禾稼，西鄙騷然，州縣各城守。詔渾瑊將萬人，駱元光將八千人屯咸陽以備之。</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初，上與</w:t>
      </w:r>
      <w:r w:rsidR="000F1B0C">
        <w:rPr>
          <w:rStyle w:val="00Text"/>
          <w:rFonts w:asciiTheme="minorEastAsia"/>
        </w:rPr>
        <w:t>『</w:t>
      </w:r>
      <w:r w:rsidR="00934453" w:rsidRPr="001221B9">
        <w:rPr>
          <w:rStyle w:val="00Text"/>
          <w:rFonts w:asciiTheme="minorEastAsia"/>
        </w:rPr>
        <w:t>章︰乙十六行</w:t>
      </w:r>
      <w:r w:rsidR="000F1B0C">
        <w:rPr>
          <w:rStyle w:val="00Text"/>
          <w:rFonts w:asciiTheme="minorEastAsia"/>
        </w:rPr>
        <w:t>「</w:t>
      </w:r>
      <w:r w:rsidR="00934453" w:rsidRPr="001221B9">
        <w:rPr>
          <w:rStyle w:val="00Text"/>
          <w:rFonts w:asciiTheme="minorEastAsia"/>
        </w:rPr>
        <w:t>與</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常侍</w:t>
      </w:r>
      <w:r w:rsidR="000F1B0C">
        <w:rPr>
          <w:rStyle w:val="00Text"/>
          <w:rFonts w:asciiTheme="minorEastAsia"/>
        </w:rPr>
        <w:t>」</w:t>
      </w:r>
      <w:r w:rsidR="00934453" w:rsidRPr="001221B9">
        <w:rPr>
          <w:rStyle w:val="00Text"/>
          <w:rFonts w:asciiTheme="minorEastAsia"/>
        </w:rPr>
        <w:t>二字；乙十一行本同；張校同，云無註本亦無。</w:t>
      </w:r>
      <w:r w:rsidR="000F1B0C">
        <w:rPr>
          <w:rStyle w:val="00Text"/>
          <w:rFonts w:asciiTheme="minorEastAsia"/>
        </w:rPr>
        <w:t>』</w:t>
      </w:r>
      <w:r w:rsidR="00934453" w:rsidRPr="001221B9">
        <w:rPr>
          <w:rFonts w:asciiTheme="minorEastAsia"/>
        </w:rPr>
        <w:t>李泌議復府兵，泌因為上歷敍府兵自西魏以來興廢之由，</w:t>
      </w:r>
      <w:r w:rsidR="00934453" w:rsidRPr="001221B9">
        <w:rPr>
          <w:rStyle w:val="00Text"/>
          <w:rFonts w:asciiTheme="minorEastAsia"/>
        </w:rPr>
        <w:t>西魏置府兵，見一百六十三卷梁簡文帝大寶元年。府兵廢見二百一十二卷玄宗開元十年。</w:t>
      </w:r>
      <w:r w:rsidR="00934453" w:rsidRPr="001221B9">
        <w:rPr>
          <w:rFonts w:asciiTheme="minorEastAsia"/>
        </w:rPr>
        <w:t>且言︰</w:t>
      </w:r>
      <w:r w:rsidR="000F1B0C">
        <w:rPr>
          <w:rFonts w:asciiTheme="minorEastAsia"/>
        </w:rPr>
        <w:t>「</w:t>
      </w:r>
      <w:r w:rsidR="00934453" w:rsidRPr="001221B9">
        <w:rPr>
          <w:rFonts w:asciiTheme="minorEastAsia"/>
        </w:rPr>
        <w:t>府兵平日皆安居田畝，每府有折衝領之，折衝以農隙敎習戰陳。</w:t>
      </w:r>
      <w:r w:rsidR="00934453" w:rsidRPr="001221B9">
        <w:rPr>
          <w:rStyle w:val="00Text"/>
          <w:rFonts w:asciiTheme="minorEastAsia"/>
        </w:rPr>
        <w:t>陳，讀曰陣。</w:t>
      </w:r>
      <w:r w:rsidR="00934453" w:rsidRPr="001221B9">
        <w:rPr>
          <w:rFonts w:asciiTheme="minorEastAsia"/>
        </w:rPr>
        <w:t>國家有事徵發，則以符契下其州及府，</w:t>
      </w:r>
      <w:r w:rsidR="00934453" w:rsidRPr="001221B9">
        <w:rPr>
          <w:rStyle w:val="00Text"/>
          <w:rFonts w:asciiTheme="minorEastAsia"/>
        </w:rPr>
        <w:t>府者，折衝果毅府。下，遐稼翻。</w:t>
      </w:r>
      <w:r w:rsidR="00934453" w:rsidRPr="001221B9">
        <w:rPr>
          <w:rFonts w:asciiTheme="minorEastAsia"/>
        </w:rPr>
        <w:t>參驗發之，至所期處。</w:t>
      </w:r>
      <w:r w:rsidR="00934453" w:rsidRPr="001221B9">
        <w:rPr>
          <w:rStyle w:val="00Text"/>
          <w:rFonts w:asciiTheme="minorEastAsia"/>
        </w:rPr>
        <w:t>發兵刻期所會之地。</w:t>
      </w:r>
      <w:r w:rsidR="00934453" w:rsidRPr="001221B9">
        <w:rPr>
          <w:rFonts w:asciiTheme="minorEastAsia"/>
        </w:rPr>
        <w:t>將帥按閱，有敎習不精者，罪其折衝，甚者罪及刺史。軍還，則賜勳加賞，便道罷之。</w:t>
      </w:r>
      <w:r w:rsidR="00934453" w:rsidRPr="001221B9">
        <w:rPr>
          <w:rStyle w:val="00Text"/>
          <w:rFonts w:asciiTheme="minorEastAsia"/>
        </w:rPr>
        <w:t>罷兵，使各隨便道歸農，不必還至京師而後罷。</w:t>
      </w:r>
      <w:r w:rsidR="00934453" w:rsidRPr="001221B9">
        <w:rPr>
          <w:rFonts w:asciiTheme="minorEastAsia"/>
        </w:rPr>
        <w:t>行者近不踰時，遠不經歲。高宗以劉仁軌為洮河鎭守使以圖吐蕃，</w:t>
      </w:r>
      <w:r w:rsidR="00934453" w:rsidRPr="001221B9">
        <w:rPr>
          <w:rStyle w:val="00Text"/>
          <w:rFonts w:asciiTheme="minorEastAsia"/>
        </w:rPr>
        <w:t>見二百二卷高宗儀鳳二年。</w:t>
      </w:r>
      <w:r w:rsidR="00934453" w:rsidRPr="001221B9">
        <w:rPr>
          <w:rFonts w:asciiTheme="minorEastAsia"/>
        </w:rPr>
        <w:t>於是始有久戍之役。武后以來，承平日久，府兵浸墮，</w:t>
      </w:r>
      <w:r w:rsidR="00934453" w:rsidRPr="001221B9">
        <w:rPr>
          <w:rStyle w:val="00Text"/>
          <w:rFonts w:asciiTheme="minorEastAsia"/>
        </w:rPr>
        <w:t>墮，讀曰隳。</w:t>
      </w:r>
      <w:r w:rsidR="00934453" w:rsidRPr="001221B9">
        <w:rPr>
          <w:rFonts w:asciiTheme="minorEastAsia"/>
        </w:rPr>
        <w:t>為人所賤；百姓恥之，至蒸熨手足以避其役。又，牛仙客以積財得宰相，</w:t>
      </w:r>
      <w:r w:rsidR="00934453" w:rsidRPr="001221B9">
        <w:rPr>
          <w:rStyle w:val="00Text"/>
          <w:rFonts w:asciiTheme="minorEastAsia"/>
        </w:rPr>
        <w:t>事見二百一十四卷玄宗開元二十四年。</w:t>
      </w:r>
      <w:r w:rsidR="00934453" w:rsidRPr="001221B9">
        <w:rPr>
          <w:rFonts w:asciiTheme="minorEastAsia"/>
        </w:rPr>
        <w:t>邊將效之；山東戍卒多齎繒帛自隨，邊將誘之寄於府庫，晝則苦役，夜縶地牢，</w:t>
      </w:r>
      <w:r w:rsidR="00934453" w:rsidRPr="001221B9">
        <w:rPr>
          <w:rStyle w:val="00Text"/>
          <w:rFonts w:asciiTheme="minorEastAsia"/>
        </w:rPr>
        <w:t>繒，慈陵翻。誘，音酉。縶，音執，縛也。</w:t>
      </w:r>
      <w:r w:rsidR="00934453" w:rsidRPr="001221B9">
        <w:rPr>
          <w:rFonts w:asciiTheme="minorEastAsia"/>
        </w:rPr>
        <w:t>利其死而沒入其財。故自天寶以後，山東戍卒還者什無二三，其殘虐如此。然未嘗有外叛內侮，殺帥自擅者，誠以顧戀田園，恐累宗族故也。</w:t>
      </w:r>
      <w:r w:rsidR="00934453" w:rsidRPr="001221B9">
        <w:rPr>
          <w:rStyle w:val="00Text"/>
          <w:rFonts w:asciiTheme="minorEastAsia"/>
        </w:rPr>
        <w:t>累，良瑞翻。</w:t>
      </w:r>
      <w:r w:rsidR="00934453" w:rsidRPr="001221B9">
        <w:rPr>
          <w:rFonts w:asciiTheme="minorEastAsia"/>
        </w:rPr>
        <w:t>自開元之末，張說始募長征兵，謂之彍騎，</w:t>
      </w:r>
      <w:r w:rsidR="00934453" w:rsidRPr="001221B9">
        <w:rPr>
          <w:rStyle w:val="00Text"/>
          <w:rFonts w:asciiTheme="minorEastAsia"/>
        </w:rPr>
        <w:t>事見一百一十二卷開元十年、十三年。</w:t>
      </w:r>
      <w:r w:rsidR="00934453" w:rsidRPr="001221B9">
        <w:rPr>
          <w:rFonts w:asciiTheme="minorEastAsia"/>
        </w:rPr>
        <w:t>其後益為六軍。</w:t>
      </w:r>
      <w:r w:rsidR="00934453" w:rsidRPr="001221B9">
        <w:rPr>
          <w:rStyle w:val="00Text"/>
          <w:rFonts w:asciiTheme="minorEastAsia"/>
        </w:rPr>
        <w:t>六軍分左、右為十二軍。</w:t>
      </w:r>
      <w:r w:rsidR="00934453" w:rsidRPr="001221B9">
        <w:rPr>
          <w:rFonts w:asciiTheme="minorEastAsia"/>
        </w:rPr>
        <w:t>及李林甫為相，奏諸軍皆募人為之；</w:t>
      </w:r>
      <w:r w:rsidR="00934453" w:rsidRPr="001221B9">
        <w:rPr>
          <w:rStyle w:val="00Text"/>
          <w:rFonts w:asciiTheme="minorEastAsia"/>
        </w:rPr>
        <w:t>見二百一十六卷天寶八載。</w:t>
      </w:r>
      <w:r w:rsidR="00934453" w:rsidRPr="001221B9">
        <w:rPr>
          <w:rFonts w:asciiTheme="minorEastAsia"/>
        </w:rPr>
        <w:t>兵不土著，</w:t>
      </w:r>
      <w:r w:rsidR="00934453" w:rsidRPr="001221B9">
        <w:rPr>
          <w:rStyle w:val="00Text"/>
          <w:rFonts w:asciiTheme="minorEastAsia"/>
        </w:rPr>
        <w:t>著，直略翻。</w:t>
      </w:r>
      <w:r w:rsidR="00934453" w:rsidRPr="001221B9">
        <w:rPr>
          <w:rFonts w:asciiTheme="minorEastAsia"/>
        </w:rPr>
        <w:t>又無宗族，不自重惜，忘身徇利，禍亂遂生，至今為梗。</w:t>
      </w:r>
      <w:r w:rsidR="00934453" w:rsidRPr="001221B9">
        <w:rPr>
          <w:rStyle w:val="00Text"/>
          <w:rFonts w:asciiTheme="minorEastAsia"/>
        </w:rPr>
        <w:t>毛萇曰︰梗，惡也。鄭玄曰︰始生此禍，乃至今日相梗不止。</w:t>
      </w:r>
      <w:r w:rsidR="00934453" w:rsidRPr="001221B9">
        <w:rPr>
          <w:rFonts w:asciiTheme="minorEastAsia"/>
        </w:rPr>
        <w:t>曏使府兵之法常存不廢，安有如此下陵上替之患哉！</w:t>
      </w:r>
      <w:r w:rsidR="00934453" w:rsidRPr="001221B9">
        <w:rPr>
          <w:rStyle w:val="00Text"/>
          <w:rFonts w:asciiTheme="minorEastAsia"/>
        </w:rPr>
        <w:t>侵犯為陵，偏下為替。</w:t>
      </w:r>
      <w:r w:rsidR="00934453" w:rsidRPr="001221B9">
        <w:rPr>
          <w:rFonts w:asciiTheme="minorEastAsia"/>
        </w:rPr>
        <w:t>陛下思復府兵，此乃社稷之福，太平有日矣。</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俟平河中，當與卿議之。</w:t>
      </w:r>
      <w:r w:rsidR="000F1B0C">
        <w:rPr>
          <w:rFonts w:asciiTheme="minorEastAsia"/>
        </w:rPr>
        <w:t>」</w:t>
      </w:r>
      <w:r w:rsidR="00934453" w:rsidRPr="001221B9">
        <w:rPr>
          <w:rStyle w:val="00Text"/>
          <w:rFonts w:asciiTheme="minorEastAsia"/>
        </w:rPr>
        <w:t>因置十六衞上將軍，先敍議復府兵之事。</w:t>
      </w:r>
    </w:p>
    <w:p w:rsidR="00934453" w:rsidRPr="001221B9" w:rsidRDefault="00934453" w:rsidP="00DF5A42">
      <w:pPr>
        <w:rPr>
          <w:rFonts w:asciiTheme="minorEastAsia"/>
        </w:rPr>
      </w:pPr>
      <w:r w:rsidRPr="001221B9">
        <w:rPr>
          <w:rFonts w:asciiTheme="minorEastAsia"/>
        </w:rPr>
        <w:t>九月，丁亥，詔十六衞各置上將軍，以寵功臣；改神策左、右廂為左、右神策軍，殿前射生左、右廂為殿前左、右射生軍，各置大將軍二人、將軍二人。</w:t>
      </w:r>
      <w:r w:rsidRPr="001221B9">
        <w:rPr>
          <w:rStyle w:val="00Text"/>
          <w:rFonts w:asciiTheme="minorEastAsia"/>
        </w:rPr>
        <w:t>十六衞上將軍，從二品。神策大將軍。正二品。統軍，從三品。將軍，從五品。</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庚寅，李克寧始發父澄之喪，殺行軍司馬馬鉉，墨縗出視事，</w:t>
      </w:r>
      <w:r w:rsidR="00934453" w:rsidRPr="001221B9">
        <w:rPr>
          <w:rStyle w:val="00Text"/>
          <w:rFonts w:asciiTheme="minorEastAsia"/>
        </w:rPr>
        <w:t>墨縗，自晉襄公始。縗，倉回翻。</w:t>
      </w:r>
      <w:r w:rsidR="00934453" w:rsidRPr="001221B9">
        <w:rPr>
          <w:rFonts w:asciiTheme="minorEastAsia"/>
        </w:rPr>
        <w:t>增兵城門。劉玄佐出師屯境上以制之，且使告諭切至，克寧迺不敢襲位。丁酉，以東都留守賈耽為義成節度使。克寧悉取府庫之財夜出，軍士從而剽之，比明殆盡。</w:t>
      </w:r>
      <w:r w:rsidR="00934453" w:rsidRPr="001221B9">
        <w:rPr>
          <w:rStyle w:val="00Text"/>
          <w:rFonts w:asciiTheme="minorEastAsia"/>
        </w:rPr>
        <w:t>剽，匹妙翻。比，必利翻，及也。</w:t>
      </w:r>
      <w:r w:rsidR="00934453" w:rsidRPr="001221B9">
        <w:rPr>
          <w:rFonts w:asciiTheme="minorEastAsia"/>
        </w:rPr>
        <w:t>淄青兵數千自行營歸，過滑州，</w:t>
      </w:r>
      <w:r w:rsidR="00934453" w:rsidRPr="001221B9">
        <w:rPr>
          <w:rStyle w:val="00Text"/>
          <w:rFonts w:asciiTheme="minorEastAsia"/>
        </w:rPr>
        <w:t>自李正己以來，淄青兵未嘗應調發赴行營也，此必李納遣兵自戍守其境，亦稱行營耳。</w:t>
      </w:r>
      <w:r w:rsidR="00934453" w:rsidRPr="001221B9">
        <w:rPr>
          <w:rFonts w:asciiTheme="minorEastAsia"/>
        </w:rPr>
        <w:t>將佐皆曰︰</w:t>
      </w:r>
      <w:r w:rsidR="000F1B0C">
        <w:rPr>
          <w:rFonts w:asciiTheme="minorEastAsia"/>
        </w:rPr>
        <w:t>「</w:t>
      </w:r>
      <w:r w:rsidR="00934453" w:rsidRPr="001221B9">
        <w:rPr>
          <w:rFonts w:asciiTheme="minorEastAsia"/>
        </w:rPr>
        <w:t>李納雖外奉朝命，內蓄兼幷之志，請館其兵於城外。</w:t>
      </w:r>
      <w:r w:rsidR="000F1B0C">
        <w:rPr>
          <w:rFonts w:asciiTheme="minorEastAsia"/>
        </w:rPr>
        <w:t>」</w:t>
      </w:r>
      <w:r w:rsidR="00934453" w:rsidRPr="001221B9">
        <w:rPr>
          <w:rStyle w:val="00Text"/>
          <w:rFonts w:asciiTheme="minorEastAsia"/>
        </w:rPr>
        <w:t>朝，直遙翻。館，古玩翻。</w:t>
      </w:r>
      <w:r w:rsidR="00934453" w:rsidRPr="001221B9">
        <w:rPr>
          <w:rFonts w:asciiTheme="minorEastAsia"/>
        </w:rPr>
        <w:t>賈耽曰︰</w:t>
      </w:r>
      <w:r w:rsidR="000F1B0C">
        <w:rPr>
          <w:rFonts w:asciiTheme="minorEastAsia"/>
        </w:rPr>
        <w:t>「</w:t>
      </w:r>
      <w:r w:rsidR="00934453" w:rsidRPr="001221B9">
        <w:rPr>
          <w:rFonts w:asciiTheme="minorEastAsia"/>
        </w:rPr>
        <w:t>柰何與人鄰道而野處其將士乎！</w:t>
      </w:r>
      <w:r w:rsidR="000F1B0C">
        <w:rPr>
          <w:rFonts w:asciiTheme="minorEastAsia"/>
        </w:rPr>
        <w:t>」</w:t>
      </w:r>
      <w:r w:rsidR="00934453" w:rsidRPr="001221B9">
        <w:rPr>
          <w:rStyle w:val="00Text"/>
          <w:rFonts w:asciiTheme="minorEastAsia"/>
        </w:rPr>
        <w:t>處，昌呂翻。</w:t>
      </w:r>
      <w:r w:rsidR="00934453" w:rsidRPr="001221B9">
        <w:rPr>
          <w:rFonts w:asciiTheme="minorEastAsia"/>
        </w:rPr>
        <w:t>命館於城中。耽時引百騎獵於納境，納聞之，大喜，服其度量，不敢犯也。</w:t>
      </w:r>
      <w:r w:rsidR="00934453" w:rsidRPr="001221B9">
        <w:rPr>
          <w:rStyle w:val="00Text"/>
          <w:rFonts w:asciiTheme="minorEastAsia"/>
        </w:rPr>
        <w:t>騎，奇寄翻。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吐蕃遊騎及好畤；</w:t>
      </w:r>
      <w:r w:rsidR="00934453" w:rsidRPr="001221B9">
        <w:rPr>
          <w:rStyle w:val="00Text"/>
          <w:rFonts w:asciiTheme="minorEastAsia"/>
        </w:rPr>
        <w:t>畤，音止。</w:t>
      </w:r>
      <w:r w:rsidR="00934453" w:rsidRPr="001221B9">
        <w:rPr>
          <w:rFonts w:asciiTheme="minorEastAsia"/>
        </w:rPr>
        <w:t>乙巳，京城戒嚴，復遣左金吾將軍張獻甫屯咸陽。民間傳言上復欲出幸以避吐蕃，</w:t>
      </w:r>
      <w:r w:rsidR="00934453" w:rsidRPr="001221B9">
        <w:rPr>
          <w:rStyle w:val="00Text"/>
          <w:rFonts w:asciiTheme="minorEastAsia"/>
        </w:rPr>
        <w:t>復，扶又翻。</w:t>
      </w:r>
      <w:r w:rsidR="00934453" w:rsidRPr="001221B9">
        <w:rPr>
          <w:rFonts w:asciiTheme="minorEastAsia"/>
        </w:rPr>
        <w:t>齊映見上言曰︰</w:t>
      </w:r>
      <w:r w:rsidR="000F1B0C">
        <w:rPr>
          <w:rFonts w:asciiTheme="minorEastAsia"/>
        </w:rPr>
        <w:t>「</w:t>
      </w:r>
      <w:r w:rsidR="00934453" w:rsidRPr="001221B9">
        <w:rPr>
          <w:rFonts w:asciiTheme="minorEastAsia"/>
        </w:rPr>
        <w:t>外間皆言陛下已理裝，具糗糧，</w:t>
      </w:r>
      <w:r w:rsidR="00934453" w:rsidRPr="001221B9">
        <w:rPr>
          <w:rStyle w:val="00Text"/>
          <w:rFonts w:asciiTheme="minorEastAsia"/>
        </w:rPr>
        <w:t>見，賢遍翻。理裝，治裝也。糗，去久翻，乾飯屑也。</w:t>
      </w:r>
      <w:r w:rsidR="00934453" w:rsidRPr="001221B9">
        <w:rPr>
          <w:rFonts w:asciiTheme="minorEastAsia"/>
        </w:rPr>
        <w:t>人情忷懼。夫大福不再，</w:t>
      </w:r>
      <w:r w:rsidR="00934453" w:rsidRPr="001221B9">
        <w:rPr>
          <w:rStyle w:val="00Text"/>
          <w:rFonts w:asciiTheme="minorEastAsia"/>
        </w:rPr>
        <w:t>左傳楚靈王之言。忷，許拱翻。夫，音扶。</w:t>
      </w:r>
      <w:r w:rsidR="00934453" w:rsidRPr="001221B9">
        <w:rPr>
          <w:rFonts w:asciiTheme="minorEastAsia"/>
        </w:rPr>
        <w:t>陛下柰何不與臣等熟計之！</w:t>
      </w:r>
      <w:r w:rsidR="000F1B0C">
        <w:rPr>
          <w:rFonts w:asciiTheme="minorEastAsia"/>
        </w:rPr>
        <w:t>」</w:t>
      </w:r>
      <w:r w:rsidR="00934453" w:rsidRPr="001221B9">
        <w:rPr>
          <w:rFonts w:asciiTheme="minorEastAsia"/>
        </w:rPr>
        <w:t>因伏流涕，上亦為之動容。</w:t>
      </w:r>
      <w:r w:rsidR="00934453" w:rsidRPr="001221B9">
        <w:rPr>
          <w:rStyle w:val="00Text"/>
          <w:rFonts w:asciiTheme="minorEastAsia"/>
        </w:rPr>
        <w:t>為，于偽翻。</w:t>
      </w:r>
    </w:p>
    <w:p w:rsidR="00934453" w:rsidRPr="001221B9" w:rsidRDefault="00934453" w:rsidP="00DF5A42">
      <w:pPr>
        <w:rPr>
          <w:rFonts w:asciiTheme="minorEastAsia"/>
        </w:rPr>
      </w:pPr>
      <w:r w:rsidRPr="001221B9">
        <w:rPr>
          <w:rFonts w:asciiTheme="minorEastAsia"/>
        </w:rPr>
        <w:t>李晟遣其將王佖將驍勇三千伏於汧城，</w:t>
      </w:r>
      <w:r w:rsidRPr="001221B9">
        <w:rPr>
          <w:rStyle w:val="00Text"/>
          <w:rFonts w:asciiTheme="minorEastAsia"/>
        </w:rPr>
        <w:t>晟，成正翻。其將，卽亮翻。佖，毗必翻；佖將，音同上，又音如字。驍，堅堯翻。隴州之東有汧陽縣，汧城在其旁。汧，口堅翻。</w:t>
      </w:r>
      <w:r w:rsidRPr="001221B9">
        <w:rPr>
          <w:rFonts w:asciiTheme="minorEastAsia"/>
        </w:rPr>
        <w:t>戒之曰︰</w:t>
      </w:r>
      <w:r w:rsidR="000F1B0C">
        <w:rPr>
          <w:rFonts w:asciiTheme="minorEastAsia"/>
        </w:rPr>
        <w:t>「</w:t>
      </w:r>
      <w:r w:rsidRPr="001221B9">
        <w:rPr>
          <w:rFonts w:asciiTheme="minorEastAsia"/>
        </w:rPr>
        <w:t>虜過城下，勿擊其首；首雖敗，彼全軍而至，汝弗能當也。不若俟前軍己過，見五方旗，虎豹衣，</w:t>
      </w:r>
      <w:r w:rsidRPr="001221B9">
        <w:rPr>
          <w:rStyle w:val="00Text"/>
          <w:rFonts w:asciiTheme="minorEastAsia"/>
        </w:rPr>
        <w:t>言其軍士所服之衣畫為虎豹文。</w:t>
      </w:r>
      <w:r w:rsidRPr="001221B9">
        <w:rPr>
          <w:rFonts w:asciiTheme="minorEastAsia"/>
        </w:rPr>
        <w:t>乃其中軍也，出其不意擊之，必大捷。</w:t>
      </w:r>
      <w:r w:rsidR="000F1B0C">
        <w:rPr>
          <w:rFonts w:asciiTheme="minorEastAsia"/>
        </w:rPr>
        <w:t>」</w:t>
      </w:r>
      <w:r w:rsidRPr="001221B9">
        <w:rPr>
          <w:rFonts w:asciiTheme="minorEastAsia"/>
        </w:rPr>
        <w:t>佖用其言，尚結贊敗走。軍士不識尚結贊，僅而獲免。</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尚結贊謂其徒曰︰</w:t>
      </w:r>
      <w:r w:rsidR="000F1B0C">
        <w:rPr>
          <w:rStyle w:val="01Text"/>
          <w:rFonts w:asciiTheme="minorEastAsia" w:eastAsiaTheme="minorEastAsia"/>
          <w:sz w:val="21"/>
        </w:rPr>
        <w:t>「</w:t>
      </w:r>
      <w:r w:rsidRPr="00101E55">
        <w:rPr>
          <w:rStyle w:val="01Text"/>
          <w:rFonts w:asciiTheme="minorEastAsia" w:eastAsiaTheme="minorEastAsia"/>
          <w:sz w:val="21"/>
        </w:rPr>
        <w:t>唐之良將，李晟、馬燧、渾瑊而己，當以計去之。</w:t>
      </w:r>
      <w:r w:rsidR="000F1B0C">
        <w:rPr>
          <w:rStyle w:val="01Text"/>
          <w:rFonts w:asciiTheme="minorEastAsia" w:eastAsiaTheme="minorEastAsia"/>
          <w:sz w:val="21"/>
        </w:rPr>
        <w:t>」</w:t>
      </w:r>
      <w:r w:rsidRPr="001221B9">
        <w:rPr>
          <w:rFonts w:asciiTheme="minorEastAsia" w:eastAsiaTheme="minorEastAsia"/>
        </w:rPr>
        <w:t>燧，音遂。渾，戶昆翻，又戶本翻。瑊，古咸翻。為尚結贊間李晟、劫渾瑊、賣馬燧張本。去，羌呂翻。</w:t>
      </w:r>
      <w:r w:rsidRPr="00101E55">
        <w:rPr>
          <w:rStyle w:val="01Text"/>
          <w:rFonts w:asciiTheme="minorEastAsia" w:eastAsiaTheme="minorEastAsia"/>
          <w:sz w:val="21"/>
        </w:rPr>
        <w:t>入鳳翔境內，無所俘掠，以兵二萬直抵城下曰︰</w:t>
      </w:r>
      <w:r w:rsidR="000F1B0C">
        <w:rPr>
          <w:rStyle w:val="01Text"/>
          <w:rFonts w:asciiTheme="minorEastAsia" w:eastAsiaTheme="minorEastAsia"/>
          <w:sz w:val="21"/>
        </w:rPr>
        <w:t>「</w:t>
      </w:r>
      <w:r w:rsidRPr="00101E55">
        <w:rPr>
          <w:rStyle w:val="01Text"/>
          <w:rFonts w:asciiTheme="minorEastAsia" w:eastAsiaTheme="minorEastAsia"/>
          <w:sz w:val="21"/>
        </w:rPr>
        <w:t>李令公召我來，</w:t>
      </w:r>
      <w:r w:rsidRPr="001221B9">
        <w:rPr>
          <w:rFonts w:asciiTheme="minorEastAsia" w:eastAsiaTheme="minorEastAsia"/>
        </w:rPr>
        <w:t>俘，芳無翻。李晟時為中書令，故稱之為令公。此尚結贊所以間晟也。</w:t>
      </w:r>
      <w:r w:rsidRPr="00101E55">
        <w:rPr>
          <w:rStyle w:val="01Text"/>
          <w:rFonts w:asciiTheme="minorEastAsia" w:eastAsiaTheme="minorEastAsia"/>
          <w:sz w:val="21"/>
        </w:rPr>
        <w:t>何不出犒我！</w:t>
      </w:r>
      <w:r w:rsidR="000F1B0C">
        <w:rPr>
          <w:rStyle w:val="01Text"/>
          <w:rFonts w:asciiTheme="minorEastAsia" w:eastAsiaTheme="minorEastAsia"/>
          <w:sz w:val="21"/>
        </w:rPr>
        <w:t>」</w:t>
      </w:r>
      <w:r w:rsidRPr="00101E55">
        <w:rPr>
          <w:rStyle w:val="01Text"/>
          <w:rFonts w:asciiTheme="minorEastAsia" w:eastAsiaTheme="minorEastAsia"/>
          <w:sz w:val="21"/>
        </w:rPr>
        <w:t>經宿，乃引退。</w:t>
      </w:r>
      <w:r w:rsidRPr="001221B9">
        <w:rPr>
          <w:rFonts w:asciiTheme="minorEastAsia" w:eastAsiaTheme="minorEastAsia"/>
        </w:rPr>
        <w:t>犒，口到翻。</w:t>
      </w:r>
    </w:p>
    <w:p w:rsidR="00934453" w:rsidRPr="001221B9" w:rsidRDefault="00934453" w:rsidP="00DF5A42">
      <w:pPr>
        <w:rPr>
          <w:rFonts w:asciiTheme="minorEastAsia"/>
        </w:rPr>
      </w:pPr>
      <w:r w:rsidRPr="001221B9">
        <w:rPr>
          <w:rFonts w:asciiTheme="minorEastAsia"/>
        </w:rPr>
        <w:t>冬，十月，癸亥，李晟遣蕃落使野詩良輔</w:t>
      </w:r>
      <w:r w:rsidRPr="001221B9">
        <w:rPr>
          <w:rStyle w:val="00Text"/>
          <w:rFonts w:asciiTheme="minorEastAsia"/>
        </w:rPr>
        <w:t>使，疏吏翻。野詩，蕃姓也；良輔，其名。</w:t>
      </w:r>
      <w:r w:rsidRPr="001221B9">
        <w:rPr>
          <w:rFonts w:asciiTheme="minorEastAsia"/>
        </w:rPr>
        <w:t>與王佖將步騎五千襲吐蕃摧砂堡；壬申，遇吐蕃衆二萬，與戰，破之，乘勝逐北，至堡下，攻拔之，斬其將扈屈律悉蒙，焚其蓄積而還。</w:t>
      </w:r>
      <w:r w:rsidRPr="001221B9">
        <w:rPr>
          <w:rStyle w:val="00Text"/>
          <w:rFonts w:asciiTheme="minorEastAsia"/>
        </w:rPr>
        <w:t>騎，奇寄翻。扈屈律，蕃人三字姓。還，從宣翻，又如字。</w:t>
      </w:r>
      <w:r w:rsidRPr="001221B9">
        <w:rPr>
          <w:rFonts w:asciiTheme="minorEastAsia"/>
        </w:rPr>
        <w:t>尚結贊引兵自寧、慶北去，</w:t>
      </w:r>
      <w:r w:rsidRPr="001221B9">
        <w:rPr>
          <w:rStyle w:val="00Text"/>
          <w:rFonts w:asciiTheme="minorEastAsia"/>
        </w:rPr>
        <w:t>寧、慶，二州名。</w:t>
      </w:r>
      <w:r w:rsidRPr="001221B9">
        <w:rPr>
          <w:rFonts w:asciiTheme="minorEastAsia"/>
        </w:rPr>
        <w:t>癸酉，軍於合水之北；</w:t>
      </w:r>
      <w:r w:rsidRPr="001221B9">
        <w:rPr>
          <w:rStyle w:val="00Text"/>
          <w:rFonts w:asciiTheme="minorEastAsia"/>
        </w:rPr>
        <w:t>合水縣，屬慶州，隋開皇十六年置。九域志︰合水縣，在慶州東北四十五里。</w:t>
      </w:r>
      <w:r w:rsidRPr="001221B9">
        <w:rPr>
          <w:rFonts w:asciiTheme="minorEastAsia"/>
        </w:rPr>
        <w:t>邠寧節度使韓遊瓌遣其將史履程夜襲其營，殺數百人。吐蕃追之，遊瓌陳于平川，</w:t>
      </w:r>
      <w:r w:rsidRPr="001221B9">
        <w:rPr>
          <w:rStyle w:val="00Text"/>
          <w:rFonts w:asciiTheme="minorEastAsia"/>
        </w:rPr>
        <w:t>邠，卑旻翻。使，疏吏翻。瓌，古回翻。將，卽亮翻。吐，從暾入聲。陳，讀曰陣。</w:t>
      </w:r>
      <w:r w:rsidRPr="001221B9">
        <w:rPr>
          <w:rFonts w:asciiTheme="minorEastAsia"/>
        </w:rPr>
        <w:t>潛使人鼓於西山；虜驚，棄所掠而去。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十一月，甲午，立淑妃王氏為皇后。</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乙未，韓滉入朝。</w:t>
      </w:r>
      <w:r w:rsidR="00934453" w:rsidRPr="001221B9">
        <w:rPr>
          <w:rFonts w:asciiTheme="minorEastAsia" w:eastAsiaTheme="minorEastAsia"/>
        </w:rPr>
        <w:t>滉，呼廣翻。自京口入朝。朝，直遙翻。</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丁酉，皇后崩。</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辛丑，吐蕃寇鹽州，</w:t>
      </w:r>
      <w:r w:rsidR="00934453" w:rsidRPr="001221B9">
        <w:rPr>
          <w:rFonts w:asciiTheme="minorEastAsia" w:eastAsiaTheme="minorEastAsia"/>
        </w:rPr>
        <w:t>鹽州，五原郡，漢五原縣地。</w:t>
      </w:r>
      <w:r w:rsidR="00934453" w:rsidRPr="00101E55">
        <w:rPr>
          <w:rStyle w:val="01Text"/>
          <w:rFonts w:asciiTheme="minorEastAsia" w:eastAsiaTheme="minorEastAsia"/>
          <w:sz w:val="21"/>
        </w:rPr>
        <w:t>謂刺史杜彥光曰︰</w:t>
      </w:r>
      <w:r w:rsidR="000F1B0C">
        <w:rPr>
          <w:rStyle w:val="01Text"/>
          <w:rFonts w:asciiTheme="minorEastAsia" w:eastAsiaTheme="minorEastAsia"/>
          <w:sz w:val="21"/>
        </w:rPr>
        <w:t>「</w:t>
      </w:r>
      <w:r w:rsidR="00934453" w:rsidRPr="00101E55">
        <w:rPr>
          <w:rStyle w:val="01Text"/>
          <w:rFonts w:asciiTheme="minorEastAsia" w:eastAsiaTheme="minorEastAsia"/>
          <w:sz w:val="21"/>
        </w:rPr>
        <w:t>我欲得城，聽爾率人去。</w:t>
      </w:r>
      <w:r w:rsidR="000F1B0C">
        <w:rPr>
          <w:rStyle w:val="01Text"/>
          <w:rFonts w:asciiTheme="minorEastAsia" w:eastAsiaTheme="minorEastAsia"/>
          <w:sz w:val="21"/>
        </w:rPr>
        <w:t>」</w:t>
      </w:r>
      <w:r w:rsidR="00934453" w:rsidRPr="00101E55">
        <w:rPr>
          <w:rStyle w:val="01Text"/>
          <w:rFonts w:asciiTheme="minorEastAsia" w:eastAsiaTheme="minorEastAsia"/>
          <w:sz w:val="21"/>
        </w:rPr>
        <w:t>彥光悉衆奔鄜州，</w:t>
      </w:r>
      <w:r w:rsidR="00934453" w:rsidRPr="001221B9">
        <w:rPr>
          <w:rFonts w:asciiTheme="minorEastAsia" w:eastAsiaTheme="minorEastAsia"/>
        </w:rPr>
        <w:t>九域志︰慶州，東至鄜州三百五十里。</w:t>
      </w:r>
      <w:r w:rsidR="00934453" w:rsidRPr="00101E55">
        <w:rPr>
          <w:rStyle w:val="01Text"/>
          <w:rFonts w:asciiTheme="minorEastAsia" w:eastAsiaTheme="minorEastAsia"/>
          <w:sz w:val="21"/>
        </w:rPr>
        <w:t>吐蕃入據之。</w:t>
      </w:r>
      <w:r w:rsidR="00934453" w:rsidRPr="001221B9">
        <w:rPr>
          <w:rFonts w:asciiTheme="minorEastAsia" w:eastAsiaTheme="minorEastAsia"/>
        </w:rPr>
        <w:t>考異曰︰邠志曰︰</w:t>
      </w:r>
      <w:r w:rsidR="000F1B0C">
        <w:rPr>
          <w:rFonts w:asciiTheme="minorEastAsia" w:eastAsiaTheme="minorEastAsia"/>
        </w:rPr>
        <w:t>「</w:t>
      </w:r>
      <w:r w:rsidR="00934453" w:rsidRPr="001221B9">
        <w:rPr>
          <w:rFonts w:asciiTheme="minorEastAsia" w:eastAsiaTheme="minorEastAsia"/>
        </w:rPr>
        <w:t>十二月三日，吐蕃圍鹽州，刺史杜彥光請委城以其衆去；吐蕃許之，分軍竊據。</w:t>
      </w:r>
      <w:r w:rsidR="000F1B0C">
        <w:rPr>
          <w:rFonts w:asciiTheme="minorEastAsia" w:eastAsiaTheme="minorEastAsia"/>
        </w:rPr>
        <w:t>」</w:t>
      </w:r>
      <w:r w:rsidR="00934453" w:rsidRPr="001221B9">
        <w:rPr>
          <w:rFonts w:asciiTheme="minorEastAsia" w:eastAsiaTheme="minorEastAsia"/>
        </w:rPr>
        <w:t>今據實錄在此月。</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劉玄佐在汴，習鄰道故事，</w:t>
      </w:r>
      <w:r w:rsidRPr="001221B9">
        <w:rPr>
          <w:rFonts w:asciiTheme="minorEastAsia" w:eastAsiaTheme="minorEastAsia"/>
        </w:rPr>
        <w:t>習淄青、淮西及河朔故事。</w:t>
      </w:r>
      <w:r w:rsidRPr="00101E55">
        <w:rPr>
          <w:rStyle w:val="01Text"/>
          <w:rFonts w:asciiTheme="minorEastAsia" w:eastAsiaTheme="minorEastAsia"/>
          <w:sz w:val="21"/>
        </w:rPr>
        <w:t>久未入朝。韓滉過汴，玄佐重其才望，以屬吏禮謁之。</w:t>
      </w:r>
      <w:r w:rsidRPr="001221B9">
        <w:rPr>
          <w:rFonts w:asciiTheme="minorEastAsia" w:eastAsiaTheme="minorEastAsia"/>
        </w:rPr>
        <w:t>汴，皮變翻。朝，直遙翻。滉，呼廣翻。過，古禾翻，又古臥翻。韓滉鎭二浙，雖王室播遷，而巡屬寧晏，轉輸絡繹，劉玄佐以是重其才。滉父休以剛直致位宰輔，滉所歷任皆著聲績，劉玄佐以是重其望。滉為江、淮、河南諸道轉運使，玄佐賜履之地，乃漕運之所經，以職分言之，則非屬吏也。玄佐敬滉，故以屬吏禮脩謁。</w:t>
      </w:r>
      <w:r w:rsidRPr="00101E55">
        <w:rPr>
          <w:rStyle w:val="01Text"/>
          <w:rFonts w:asciiTheme="minorEastAsia" w:eastAsiaTheme="minorEastAsia"/>
          <w:sz w:val="21"/>
        </w:rPr>
        <w:t>滉相約為兄弟，請拜玄佐母；其母喜，置酒見之。酒半，滉曰︰</w:t>
      </w:r>
      <w:r w:rsidR="000F1B0C">
        <w:rPr>
          <w:rStyle w:val="01Text"/>
          <w:rFonts w:asciiTheme="minorEastAsia" w:eastAsiaTheme="minorEastAsia"/>
          <w:sz w:val="21"/>
        </w:rPr>
        <w:t>「</w:t>
      </w:r>
      <w:r w:rsidRPr="00101E55">
        <w:rPr>
          <w:rStyle w:val="01Text"/>
          <w:rFonts w:asciiTheme="minorEastAsia" w:eastAsiaTheme="minorEastAsia"/>
          <w:sz w:val="21"/>
        </w:rPr>
        <w:t>弟何時入朝？</w:t>
      </w:r>
      <w:r w:rsidR="000F1B0C">
        <w:rPr>
          <w:rStyle w:val="01Text"/>
          <w:rFonts w:asciiTheme="minorEastAsia" w:eastAsiaTheme="minorEastAsia"/>
          <w:sz w:val="21"/>
        </w:rPr>
        <w:t>」</w:t>
      </w:r>
      <w:r w:rsidRPr="00101E55">
        <w:rPr>
          <w:rStyle w:val="01Text"/>
          <w:rFonts w:asciiTheme="minorEastAsia" w:eastAsiaTheme="minorEastAsia"/>
          <w:sz w:val="21"/>
        </w:rPr>
        <w:t>玄佐曰︰</w:t>
      </w:r>
      <w:r w:rsidR="000F1B0C">
        <w:rPr>
          <w:rStyle w:val="01Text"/>
          <w:rFonts w:asciiTheme="minorEastAsia" w:eastAsiaTheme="minorEastAsia"/>
          <w:sz w:val="21"/>
        </w:rPr>
        <w:t>「</w:t>
      </w:r>
      <w:r w:rsidRPr="00101E55">
        <w:rPr>
          <w:rStyle w:val="01Text"/>
          <w:rFonts w:asciiTheme="minorEastAsia" w:eastAsiaTheme="minorEastAsia"/>
          <w:sz w:val="21"/>
        </w:rPr>
        <w:t>久欲入朝，但力未辦耳！</w:t>
      </w:r>
      <w:r w:rsidR="000F1B0C">
        <w:rPr>
          <w:rStyle w:val="01Text"/>
          <w:rFonts w:asciiTheme="minorEastAsia" w:eastAsiaTheme="minorEastAsia"/>
          <w:sz w:val="21"/>
        </w:rPr>
        <w:t>」</w:t>
      </w:r>
      <w:r w:rsidRPr="00101E55">
        <w:rPr>
          <w:rStyle w:val="01Text"/>
          <w:rFonts w:asciiTheme="minorEastAsia" w:eastAsiaTheme="minorEastAsia"/>
          <w:sz w:val="21"/>
        </w:rPr>
        <w:t>滉曰︰</w:t>
      </w:r>
      <w:r w:rsidR="000F1B0C">
        <w:rPr>
          <w:rStyle w:val="01Text"/>
          <w:rFonts w:asciiTheme="minorEastAsia" w:eastAsiaTheme="minorEastAsia"/>
          <w:sz w:val="21"/>
        </w:rPr>
        <w:t>「</w:t>
      </w:r>
      <w:r w:rsidRPr="00101E55">
        <w:rPr>
          <w:rStyle w:val="01Text"/>
          <w:rFonts w:asciiTheme="minorEastAsia" w:eastAsiaTheme="minorEastAsia"/>
          <w:sz w:val="21"/>
        </w:rPr>
        <w:t>滉力可及，弟宜早入朝。丈母垂白，</w:t>
      </w:r>
      <w:r w:rsidRPr="001221B9">
        <w:rPr>
          <w:rFonts w:asciiTheme="minorEastAsia" w:eastAsiaTheme="minorEastAsia"/>
        </w:rPr>
        <w:t>諸父執行謂之丈人行。韓滉與劉玄佐結為兄弟，則視其父為丈人行，故呼其母謂之丈母也。</w:t>
      </w:r>
      <w:r w:rsidRPr="00101E55">
        <w:rPr>
          <w:rStyle w:val="01Text"/>
          <w:rFonts w:asciiTheme="minorEastAsia" w:eastAsiaTheme="minorEastAsia"/>
          <w:sz w:val="21"/>
        </w:rPr>
        <w:t>不可使更帥諸婦女往塡宮也！</w:t>
      </w:r>
      <w:r w:rsidR="000F1B0C">
        <w:rPr>
          <w:rStyle w:val="01Text"/>
          <w:rFonts w:asciiTheme="minorEastAsia" w:eastAsiaTheme="minorEastAsia"/>
          <w:sz w:val="21"/>
        </w:rPr>
        <w:t>」</w:t>
      </w:r>
      <w:r w:rsidRPr="001221B9">
        <w:rPr>
          <w:rFonts w:asciiTheme="minorEastAsia" w:eastAsiaTheme="minorEastAsia"/>
        </w:rPr>
        <w:t>凡反者家屬皆沒入掖庭，故云然。帥，讀曰率。</w:t>
      </w:r>
      <w:r w:rsidRPr="00101E55">
        <w:rPr>
          <w:rStyle w:val="01Text"/>
          <w:rFonts w:asciiTheme="minorEastAsia" w:eastAsiaTheme="minorEastAsia"/>
          <w:sz w:val="21"/>
        </w:rPr>
        <w:t>母悲泣不自勝。</w:t>
      </w:r>
      <w:r w:rsidRPr="001221B9">
        <w:rPr>
          <w:rFonts w:asciiTheme="minorEastAsia" w:eastAsiaTheme="minorEastAsia"/>
        </w:rPr>
        <w:t>勝，音升。</w:t>
      </w:r>
      <w:r w:rsidRPr="00101E55">
        <w:rPr>
          <w:rStyle w:val="01Text"/>
          <w:rFonts w:asciiTheme="minorEastAsia" w:eastAsiaTheme="minorEastAsia"/>
          <w:sz w:val="21"/>
        </w:rPr>
        <w:t>滉乃遺玄佐錢二十萬緡，</w:t>
      </w:r>
      <w:r w:rsidRPr="001221B9">
        <w:rPr>
          <w:rFonts w:asciiTheme="minorEastAsia" w:eastAsiaTheme="minorEastAsia"/>
        </w:rPr>
        <w:t>遺，唯季翻。</w:t>
      </w:r>
      <w:r w:rsidRPr="00101E55">
        <w:rPr>
          <w:rStyle w:val="01Text"/>
          <w:rFonts w:asciiTheme="minorEastAsia" w:eastAsiaTheme="minorEastAsia"/>
          <w:sz w:val="21"/>
        </w:rPr>
        <w:t>備行裝。滉留大梁三日，大出金帛賞勞，</w:t>
      </w:r>
      <w:r w:rsidRPr="001221B9">
        <w:rPr>
          <w:rFonts w:asciiTheme="minorEastAsia" w:eastAsiaTheme="minorEastAsia"/>
        </w:rPr>
        <w:t>勞，力到翻。緡，眉巾翻。考異曰︰柳氏敍訓云︰</w:t>
      </w:r>
      <w:r w:rsidR="000F1B0C">
        <w:rPr>
          <w:rFonts w:asciiTheme="minorEastAsia" w:eastAsiaTheme="minorEastAsia"/>
        </w:rPr>
        <w:t>「</w:t>
      </w:r>
      <w:r w:rsidRPr="001221B9">
        <w:rPr>
          <w:rFonts w:asciiTheme="minorEastAsia" w:eastAsiaTheme="minorEastAsia"/>
        </w:rPr>
        <w:t>以綾二十萬匹犒軍。</w:t>
      </w:r>
      <w:r w:rsidR="000F1B0C">
        <w:rPr>
          <w:rFonts w:asciiTheme="minorEastAsia" w:eastAsiaTheme="minorEastAsia"/>
        </w:rPr>
        <w:t>」</w:t>
      </w:r>
      <w:r w:rsidRPr="001221B9">
        <w:rPr>
          <w:rFonts w:asciiTheme="minorEastAsia" w:eastAsiaTheme="minorEastAsia"/>
        </w:rPr>
        <w:t>從國史補。</w:t>
      </w:r>
      <w:r w:rsidRPr="00101E55">
        <w:rPr>
          <w:rStyle w:val="01Text"/>
          <w:rFonts w:asciiTheme="minorEastAsia" w:eastAsiaTheme="minorEastAsia"/>
          <w:sz w:val="21"/>
        </w:rPr>
        <w:t>一軍為之傾動。</w:t>
      </w:r>
      <w:r w:rsidRPr="001221B9">
        <w:rPr>
          <w:rFonts w:asciiTheme="minorEastAsia" w:eastAsiaTheme="minorEastAsia"/>
        </w:rPr>
        <w:t>為，于偽翻。</w:t>
      </w:r>
      <w:r w:rsidRPr="00101E55">
        <w:rPr>
          <w:rStyle w:val="01Text"/>
          <w:rFonts w:asciiTheme="minorEastAsia" w:eastAsiaTheme="minorEastAsia"/>
          <w:sz w:val="21"/>
        </w:rPr>
        <w:t>玄佐驚服，旣而遣人密聽之，滉問孔目吏，</w:t>
      </w:r>
      <w:r w:rsidRPr="001221B9">
        <w:rPr>
          <w:rFonts w:asciiTheme="minorEastAsia" w:eastAsiaTheme="minorEastAsia"/>
        </w:rPr>
        <w:t>孔目吏，今州部皆有之，謂之孔目官，亦謂之都吏，言一孔一目無不總也。</w:t>
      </w:r>
      <w:r w:rsidR="000F1B0C">
        <w:rPr>
          <w:rStyle w:val="01Text"/>
          <w:rFonts w:asciiTheme="minorEastAsia" w:eastAsiaTheme="minorEastAsia"/>
          <w:sz w:val="21"/>
        </w:rPr>
        <w:t>「</w:t>
      </w:r>
      <w:r w:rsidRPr="00101E55">
        <w:rPr>
          <w:rStyle w:val="01Text"/>
          <w:rFonts w:asciiTheme="minorEastAsia" w:eastAsiaTheme="minorEastAsia"/>
          <w:sz w:val="21"/>
        </w:rPr>
        <w:t>今日所費幾何？</w:t>
      </w:r>
      <w:r w:rsidR="000F1B0C">
        <w:rPr>
          <w:rStyle w:val="01Text"/>
          <w:rFonts w:asciiTheme="minorEastAsia" w:eastAsiaTheme="minorEastAsia"/>
          <w:sz w:val="21"/>
        </w:rPr>
        <w:t>」</w:t>
      </w:r>
      <w:r w:rsidRPr="00101E55">
        <w:rPr>
          <w:rStyle w:val="01Text"/>
          <w:rFonts w:asciiTheme="minorEastAsia" w:eastAsiaTheme="minorEastAsia"/>
          <w:sz w:val="21"/>
        </w:rPr>
        <w:t>結責甚細。</w:t>
      </w:r>
      <w:r w:rsidRPr="001221B9">
        <w:rPr>
          <w:rFonts w:asciiTheme="minorEastAsia" w:eastAsiaTheme="minorEastAsia"/>
        </w:rPr>
        <w:t>詰，去吉翻。細，纖詳也。</w:t>
      </w:r>
      <w:r w:rsidRPr="00101E55">
        <w:rPr>
          <w:rStyle w:val="01Text"/>
          <w:rFonts w:asciiTheme="minorEastAsia" w:eastAsiaTheme="minorEastAsia"/>
          <w:sz w:val="21"/>
        </w:rPr>
        <w:t>玄佐笑曰︰</w:t>
      </w:r>
      <w:r w:rsidR="000F1B0C">
        <w:rPr>
          <w:rStyle w:val="01Text"/>
          <w:rFonts w:asciiTheme="minorEastAsia" w:eastAsiaTheme="minorEastAsia"/>
          <w:sz w:val="21"/>
        </w:rPr>
        <w:t>「</w:t>
      </w:r>
      <w:r w:rsidRPr="00101E55">
        <w:rPr>
          <w:rStyle w:val="01Text"/>
          <w:rFonts w:asciiTheme="minorEastAsia" w:eastAsiaTheme="minorEastAsia"/>
          <w:sz w:val="21"/>
        </w:rPr>
        <w:t>吾知之矣！</w:t>
      </w:r>
      <w:r w:rsidR="000F1B0C">
        <w:rPr>
          <w:rStyle w:val="01Text"/>
          <w:rFonts w:asciiTheme="minorEastAsia" w:eastAsiaTheme="minorEastAsia"/>
          <w:sz w:val="21"/>
        </w:rPr>
        <w:t>」</w:t>
      </w:r>
      <w:r w:rsidRPr="00101E55">
        <w:rPr>
          <w:rStyle w:val="01Text"/>
          <w:rFonts w:asciiTheme="minorEastAsia" w:eastAsiaTheme="minorEastAsia"/>
          <w:sz w:val="21"/>
        </w:rPr>
        <w:t>壬寅，玄佐與陳許節度使曲環俱入朝。</w:t>
      </w:r>
      <w:r w:rsidRPr="001221B9">
        <w:rPr>
          <w:rFonts w:asciiTheme="minorEastAsia" w:eastAsiaTheme="minorEastAsia"/>
        </w:rPr>
        <w:t>韓滉旣遺劉玄佐以入朝之資，又大出賞勞以動其一軍之心，玄佐雖欲不入朝，得乎！使，疏吏翻。朝，直遙翻。考異曰︰鄴侯家傳曰︰</w:t>
      </w:r>
      <w:r w:rsidR="000F1B0C">
        <w:rPr>
          <w:rFonts w:asciiTheme="minorEastAsia" w:eastAsiaTheme="minorEastAsia"/>
        </w:rPr>
        <w:t>「</w:t>
      </w:r>
      <w:r w:rsidRPr="001221B9">
        <w:rPr>
          <w:rFonts w:asciiTheme="minorEastAsia" w:eastAsiaTheme="minorEastAsia"/>
        </w:rPr>
        <w:t>韓相將入朝覲，先公令人報</w:t>
      </w:r>
      <w:r w:rsidR="000F1B0C">
        <w:rPr>
          <w:rFonts w:asciiTheme="minorEastAsia" w:eastAsiaTheme="minorEastAsia"/>
        </w:rPr>
        <w:t>『</w:t>
      </w:r>
      <w:r w:rsidRPr="001221B9">
        <w:rPr>
          <w:rFonts w:asciiTheme="minorEastAsia" w:eastAsiaTheme="minorEastAsia"/>
        </w:rPr>
        <w:t>比在闕庭已奏，來則必能致大梁入朝。今來，所望善諭以致之。</w:t>
      </w:r>
      <w:r w:rsidR="000F1B0C">
        <w:rPr>
          <w:rFonts w:asciiTheme="minorEastAsia" w:eastAsiaTheme="minorEastAsia"/>
        </w:rPr>
        <w:t>』</w:t>
      </w:r>
      <w:r w:rsidRPr="001221B9">
        <w:rPr>
          <w:rFonts w:asciiTheme="minorEastAsia" w:eastAsiaTheme="minorEastAsia"/>
        </w:rPr>
        <w:t>十二月，劉玄佐果入朝。</w:t>
      </w:r>
      <w:r w:rsidR="000F1B0C">
        <w:rPr>
          <w:rFonts w:asciiTheme="minorEastAsia" w:eastAsiaTheme="minorEastAsia"/>
        </w:rPr>
        <w:t>」</w:t>
      </w:r>
      <w:r w:rsidRPr="001221B9">
        <w:rPr>
          <w:rFonts w:asciiTheme="minorEastAsia" w:eastAsiaTheme="minorEastAsia"/>
        </w:rPr>
        <w:t>此蓋李繁掠美。今從柳氏敍訓。</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崔造改錢穀法，事多不集。諸使之職，行之已久，中外安之。</w:t>
      </w:r>
      <w:r w:rsidR="00934453" w:rsidRPr="001221B9">
        <w:rPr>
          <w:rStyle w:val="00Text"/>
          <w:rFonts w:asciiTheme="minorEastAsia"/>
        </w:rPr>
        <w:t>諸使，謂鹽鐵、轉運諸使也。</w:t>
      </w:r>
      <w:r w:rsidR="00934453" w:rsidRPr="001221B9">
        <w:rPr>
          <w:rFonts w:asciiTheme="minorEastAsia"/>
        </w:rPr>
        <w:t>元琇旣失職，</w:t>
      </w:r>
      <w:r w:rsidR="00934453" w:rsidRPr="001221B9">
        <w:rPr>
          <w:rStyle w:val="00Text"/>
          <w:rFonts w:asciiTheme="minorEastAsia"/>
        </w:rPr>
        <w:t>謂解判鹽鐵而為右丞也。琇，音秀。</w:t>
      </w:r>
      <w:r w:rsidR="00934453" w:rsidRPr="001221B9">
        <w:rPr>
          <w:rFonts w:asciiTheme="minorEastAsia"/>
        </w:rPr>
        <w:t>造憂懼成疾，不視事。旣而江、淮運米大至，上嘉韓滉之功，十二月，丁巳，以滉兼度支、諸道鹽鐵、轉運等使；造所條奏皆改之。</w:t>
      </w:r>
      <w:r w:rsidR="00934453" w:rsidRPr="001221B9">
        <w:rPr>
          <w:rStyle w:val="00Text"/>
          <w:rFonts w:asciiTheme="minorEastAsia"/>
        </w:rPr>
        <w:t>是年正月，崔造為相，改錢穀法及罷諸使。今更從舊。</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吐蕃又寇夏州，亦令刺史托跋乾暉帥衆去，遂據其城。</w:t>
      </w:r>
      <w:r w:rsidR="00934453" w:rsidRPr="001221B9">
        <w:rPr>
          <w:rFonts w:asciiTheme="minorEastAsia" w:eastAsiaTheme="minorEastAsia"/>
        </w:rPr>
        <w:t>托，與拓同。托跋起於鮮卑之裔，自謂托天而生，拔地而長，故以為姓，此後魏所本者也。若唐時党項諸部，亦自有拓跋一姓，我朝西夏其後也。夏，戶雅翻。</w:t>
      </w:r>
      <w:r w:rsidR="00934453" w:rsidRPr="00101E55">
        <w:rPr>
          <w:rStyle w:val="01Text"/>
          <w:rFonts w:asciiTheme="minorEastAsia" w:eastAsiaTheme="minorEastAsia"/>
          <w:sz w:val="21"/>
        </w:rPr>
        <w:t>又寇銀州，州素無城，吏民皆潰；吐蕃亦棄之，又陷麟州。</w:t>
      </w:r>
      <w:r w:rsidR="00934453" w:rsidRPr="001221B9">
        <w:rPr>
          <w:rFonts w:asciiTheme="minorEastAsia" w:eastAsiaTheme="minorEastAsia"/>
        </w:rPr>
        <w:t>宋白曰︰銀州，漢為西河郡圁陰縣地，周武帝保定二年，於縣城置銀防，三年，置銀州，因谷為名。舊有人收驄馬於此谷，虜語驄馬為乞銀，故名；西北至夏州二百三十里，北至麟州三百里。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韓滉屢短元琇於上；庚申，崔造罷為右庶子，琇貶雷州司戶。</w:t>
      </w:r>
      <w:r w:rsidR="00934453" w:rsidRPr="001221B9">
        <w:rPr>
          <w:rFonts w:asciiTheme="minorEastAsia" w:eastAsiaTheme="minorEastAsia"/>
        </w:rPr>
        <w:t>舊志︰雷州，至京師六千五百一十二里。考異曰︰實錄曰︰</w:t>
      </w:r>
      <w:r w:rsidR="000F1B0C">
        <w:rPr>
          <w:rFonts w:asciiTheme="minorEastAsia" w:eastAsiaTheme="minorEastAsia"/>
        </w:rPr>
        <w:t>「</w:t>
      </w:r>
      <w:r w:rsidR="00934453" w:rsidRPr="001221B9">
        <w:rPr>
          <w:rFonts w:asciiTheme="minorEastAsia" w:eastAsiaTheme="minorEastAsia"/>
        </w:rPr>
        <w:t>初，元琇判度支，關輔旱儉，請運江、淮租米以給京師。上以韓滉素著威名，加江、淮轉運使，欲令專督運務。琇以滉性剛愎，難與集事，乃條奏，令滉督運江南米至揚子，凡一百十八里，自揚子以北皆琇主之。滉深怒於琇。琇以京師錢重貨輕，乃於江東監院收獲見錢四十餘萬貫，令轉送入關。滉不許，誣奏以為運千錢至京師，費錢萬。上以問琇，琇奏曰︰</w:t>
      </w:r>
      <w:r w:rsidR="000F1B0C">
        <w:rPr>
          <w:rFonts w:asciiTheme="minorEastAsia" w:eastAsiaTheme="minorEastAsia"/>
        </w:rPr>
        <w:t>『</w:t>
      </w:r>
      <w:r w:rsidR="00934453" w:rsidRPr="001221B9">
        <w:rPr>
          <w:rFonts w:asciiTheme="minorEastAsia" w:eastAsiaTheme="minorEastAsia"/>
        </w:rPr>
        <w:t>千錢之重約與一斗米均，自江南水路至京師所費三二百耳。</w:t>
      </w:r>
      <w:r w:rsidR="000F1B0C">
        <w:rPr>
          <w:rFonts w:asciiTheme="minorEastAsia" w:eastAsiaTheme="minorEastAsia"/>
        </w:rPr>
        <w:t>』</w:t>
      </w:r>
      <w:r w:rsidR="00934453" w:rsidRPr="001221B9">
        <w:rPr>
          <w:rFonts w:asciiTheme="minorEastAsia" w:eastAsiaTheme="minorEastAsia"/>
        </w:rPr>
        <w:t>上然之，遣中使齎手詔令運錢。滉堅執以為不可。及滉總度支，遂逞宿心，累誣奏琇，至是而貶焉。</w:t>
      </w:r>
      <w:r w:rsidR="000F1B0C">
        <w:rPr>
          <w:rFonts w:asciiTheme="minorEastAsia" w:eastAsiaTheme="minorEastAsia"/>
        </w:rPr>
        <w:t>」</w:t>
      </w:r>
      <w:r w:rsidR="00934453" w:rsidRPr="001221B9">
        <w:rPr>
          <w:rFonts w:asciiTheme="minorEastAsia" w:eastAsiaTheme="minorEastAsia"/>
        </w:rPr>
        <w:t>舊崔造傳曰︰</w:t>
      </w:r>
      <w:r w:rsidR="000F1B0C">
        <w:rPr>
          <w:rFonts w:asciiTheme="minorEastAsia" w:eastAsiaTheme="minorEastAsia"/>
        </w:rPr>
        <w:t>「</w:t>
      </w:r>
      <w:r w:rsidR="00934453" w:rsidRPr="001221B9">
        <w:rPr>
          <w:rFonts w:asciiTheme="minorEastAsia" w:eastAsiaTheme="minorEastAsia"/>
        </w:rPr>
        <w:t>造與元琇素厚，罷使之後，以鹽鐵委之。而韓滉以司務久行，不可遽改，德宗復以滉為江、淮轉運使，餘如造所條奏。其年秋初，江、淮漕米大至京師，德宗嘉其功，以滉專領度支、諸道鹽鐵、轉運等使，造所條奏皆改。乃罷造知政事，貶琇雷州司戶。</w:t>
      </w:r>
      <w:r w:rsidR="000F1B0C">
        <w:rPr>
          <w:rFonts w:asciiTheme="minorEastAsia" w:eastAsiaTheme="minorEastAsia"/>
        </w:rPr>
        <w:t>」</w:t>
      </w:r>
      <w:r w:rsidR="00934453" w:rsidRPr="001221B9">
        <w:rPr>
          <w:rFonts w:asciiTheme="minorEastAsia" w:eastAsiaTheme="minorEastAsia"/>
        </w:rPr>
        <w:t xml:space="preserve"> 鄴侯家傳曰︰</w:t>
      </w:r>
      <w:r w:rsidR="000F1B0C">
        <w:rPr>
          <w:rFonts w:asciiTheme="minorEastAsia" w:eastAsiaTheme="minorEastAsia"/>
        </w:rPr>
        <w:t>「</w:t>
      </w:r>
      <w:r w:rsidR="00934453" w:rsidRPr="001221B9">
        <w:rPr>
          <w:rFonts w:asciiTheme="minorEastAsia" w:eastAsiaTheme="minorEastAsia"/>
        </w:rPr>
        <w:t>時元琇判度支，江、淮進米相次已入汴州，而淄青及魏府蝗旱尤甚，人皆相食。李納無計，欲束身入朝，元琇迺支米十五萬石與之，納軍遂濟。三月，入河運第一綱米三萬石，自集津車般至三門，十日而畢，造入渭船亦成，米至陝。俄而度支牒至，支充河中軍糧。先公憂迫，不知所為，欲使人聞奏，先令走馬與韓相謀之。韓相報曰︰</w:t>
      </w:r>
      <w:r w:rsidR="000F1B0C">
        <w:rPr>
          <w:rFonts w:asciiTheme="minorEastAsia" w:eastAsiaTheme="minorEastAsia"/>
        </w:rPr>
        <w:t>『</w:t>
      </w:r>
      <w:r w:rsidR="00934453" w:rsidRPr="001221B9">
        <w:rPr>
          <w:rFonts w:asciiTheme="minorEastAsia" w:eastAsiaTheme="minorEastAsia"/>
        </w:rPr>
        <w:t>愼不可奏。某判度支，來在外，勢不禁他，反被他更鼓作言語。待某今冬運畢，當請朝覲，此時面奏。</w:t>
      </w:r>
      <w:r w:rsidR="000F1B0C">
        <w:rPr>
          <w:rFonts w:asciiTheme="minorEastAsia" w:eastAsiaTheme="minorEastAsia"/>
        </w:rPr>
        <w:t>』</w:t>
      </w:r>
      <w:r w:rsidR="00934453" w:rsidRPr="001221B9">
        <w:rPr>
          <w:rFonts w:asciiTheme="minorEastAsia" w:eastAsiaTheme="minorEastAsia"/>
        </w:rPr>
        <w:t>時蝗旱，運路阻澀，自四月初後，有一日之內七奉手詔者，皆為催米，且言</w:t>
      </w:r>
      <w:r w:rsidR="000F1B0C">
        <w:rPr>
          <w:rFonts w:asciiTheme="minorEastAsia" w:eastAsiaTheme="minorEastAsia"/>
        </w:rPr>
        <w:t>『</w:t>
      </w:r>
      <w:r w:rsidR="00934453" w:rsidRPr="001221B9">
        <w:rPr>
          <w:rFonts w:asciiTheme="minorEastAsia" w:eastAsiaTheme="minorEastAsia"/>
        </w:rPr>
        <w:t>軍國糧儲，自今月半後，悉盡此米，所藉公忠副朕憂。屬星夜發遣，以濟憂勤。</w:t>
      </w:r>
      <w:r w:rsidR="000F1B0C">
        <w:rPr>
          <w:rFonts w:asciiTheme="minorEastAsia" w:eastAsiaTheme="minorEastAsia"/>
        </w:rPr>
        <w:t>』</w:t>
      </w:r>
      <w:r w:rsidR="00934453" w:rsidRPr="001221B9">
        <w:rPr>
          <w:rFonts w:asciiTheme="minorEastAsia" w:eastAsiaTheme="minorEastAsia"/>
        </w:rPr>
        <w:t>其旨如此，而不知米皆被外支。蓋琇及時宰忌韓相及先公運米功成，而不為朝廷大計，幾至再亂。十月，韓相以饋運功成，請入朝。及對見，上大悅，言無不從，遂奏運事，且言︰</w:t>
      </w:r>
      <w:r w:rsidR="000F1B0C">
        <w:rPr>
          <w:rFonts w:asciiTheme="minorEastAsia" w:eastAsiaTheme="minorEastAsia"/>
        </w:rPr>
        <w:t>『</w:t>
      </w:r>
      <w:r w:rsidR="00934453" w:rsidRPr="001221B9">
        <w:rPr>
          <w:rFonts w:asciiTheme="minorEastAsia" w:eastAsiaTheme="minorEastAsia"/>
        </w:rPr>
        <w:t>元琇支米與淄青、河中，臣在外，與先公皆不敢奏。</w:t>
      </w:r>
      <w:r w:rsidR="000F1B0C">
        <w:rPr>
          <w:rFonts w:asciiTheme="minorEastAsia" w:eastAsiaTheme="minorEastAsia"/>
        </w:rPr>
        <w:t>』</w:t>
      </w:r>
      <w:r w:rsidR="00934453" w:rsidRPr="001221B9">
        <w:rPr>
          <w:rFonts w:asciiTheme="minorEastAsia" w:eastAsiaTheme="minorEastAsia"/>
        </w:rPr>
        <w:t>上大驚，卽日貶琇為雷州司戶。</w:t>
      </w:r>
      <w:r w:rsidR="000F1B0C">
        <w:rPr>
          <w:rFonts w:asciiTheme="minorEastAsia" w:eastAsiaTheme="minorEastAsia"/>
        </w:rPr>
        <w:t>」</w:t>
      </w:r>
      <w:r w:rsidR="00934453" w:rsidRPr="001221B9">
        <w:rPr>
          <w:rFonts w:asciiTheme="minorEastAsia" w:eastAsiaTheme="minorEastAsia"/>
        </w:rPr>
        <w:t>二說相違，恐各有所私。今但取其大要。</w:t>
      </w:r>
      <w:r w:rsidR="00934453" w:rsidRPr="00101E55">
        <w:rPr>
          <w:rStyle w:val="01Text"/>
          <w:rFonts w:asciiTheme="minorEastAsia" w:eastAsiaTheme="minorEastAsia"/>
          <w:sz w:val="21"/>
        </w:rPr>
        <w:t>以吏部侍郞班宏為戶部侍郞、度支副使。</w:t>
      </w:r>
      <w:r w:rsidR="00934453" w:rsidRPr="001221B9">
        <w:rPr>
          <w:rFonts w:asciiTheme="minorEastAsia" w:eastAsiaTheme="minorEastAsia"/>
        </w:rPr>
        <w:t>度，徒洛翻。使，疏吏翻。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韓遊瓌奏請發兵攻鹽州，吐蕃救之，則使河東襲其背。丙寅，詔駱元光及陳許兵馬使韓全義將步騎萬二千人會邠寧軍，趣鹽州，</w:t>
      </w:r>
      <w:r w:rsidR="00934453" w:rsidRPr="001221B9">
        <w:rPr>
          <w:rFonts w:asciiTheme="minorEastAsia" w:eastAsiaTheme="minorEastAsia"/>
        </w:rPr>
        <w:t>瓌，古回翻。吐，從暾入聲。將，卽亮翻，又音如字。騎，奇寄翻。邠，卑旻翻。趣，七喻翻。</w:t>
      </w:r>
      <w:r w:rsidR="00934453" w:rsidRPr="00101E55">
        <w:rPr>
          <w:rStyle w:val="01Text"/>
          <w:rFonts w:asciiTheme="minorEastAsia" w:eastAsiaTheme="minorEastAsia"/>
          <w:sz w:val="21"/>
        </w:rPr>
        <w:t>又命馬燧以河東軍擊吐蕃。燧至石州，河曲六胡州皆降，遷於雲、朔之間。</w:t>
      </w:r>
      <w:r w:rsidR="00934453" w:rsidRPr="001221B9">
        <w:rPr>
          <w:rFonts w:asciiTheme="minorEastAsia" w:eastAsiaTheme="minorEastAsia"/>
        </w:rPr>
        <w:t>燧，音遂。石州，昌化郡，漢離石地。河曲六胡州時已為宥州，蓋諸部酋長，各以舊州名帶刺史，故於時猶有六胡州之名。雲州，雲中郡，本魏平城地。朔州，馬邑郡，漢馬邑縣地。降，戶江翻。</w:t>
      </w:r>
    </w:p>
    <w:p w:rsidR="006E3E05"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工部侍郞張彧</w:t>
      </w:r>
      <w:r w:rsidR="00934453" w:rsidRPr="001221B9">
        <w:rPr>
          <w:rFonts w:asciiTheme="minorEastAsia"/>
        </w:rPr>
        <w:t>，李晟之壻也。晟在鳳翔，以女嫁幕客崔樞，禮重樞過於彧；彧怒，遂附於張延賞；給事中鄭雲逵嘗為晟行軍司馬，失晟意，亦附延賞；上亦忌晟功名。會吐蕃有離間之言，</w:t>
      </w:r>
      <w:r w:rsidR="00934453" w:rsidRPr="001221B9">
        <w:rPr>
          <w:rStyle w:val="00Text"/>
          <w:rFonts w:asciiTheme="minorEastAsia"/>
        </w:rPr>
        <w:t>彧，於六翻。晟，成正翻。過，古禾翻，又古臥翻。吐，從暾入聲。間，古莧翻。離間之言見上。</w:t>
      </w:r>
      <w:r w:rsidR="00934453" w:rsidRPr="001221B9">
        <w:rPr>
          <w:rFonts w:asciiTheme="minorEastAsia"/>
        </w:rPr>
        <w:t>延賞等騰謗於朝，無所不至。</w:t>
      </w:r>
      <w:r w:rsidR="00934453" w:rsidRPr="001221B9">
        <w:rPr>
          <w:rStyle w:val="00Text"/>
          <w:rFonts w:asciiTheme="minorEastAsia"/>
        </w:rPr>
        <w:t>朝，直遙翻；下同。</w:t>
      </w:r>
      <w:r w:rsidR="00934453" w:rsidRPr="001221B9">
        <w:rPr>
          <w:rFonts w:asciiTheme="minorEastAsia"/>
        </w:rPr>
        <w:t>晟聞之，晝夜泣，目為之腫，</w:t>
      </w:r>
      <w:r w:rsidR="00934453" w:rsidRPr="001221B9">
        <w:rPr>
          <w:rStyle w:val="00Text"/>
          <w:rFonts w:asciiTheme="minorEastAsia"/>
        </w:rPr>
        <w:t>蘇軾有言，</w:t>
      </w:r>
      <w:r w:rsidR="000F1B0C">
        <w:rPr>
          <w:rStyle w:val="00Text"/>
          <w:rFonts w:asciiTheme="minorEastAsia"/>
        </w:rPr>
        <w:t>「</w:t>
      </w:r>
      <w:r w:rsidR="00934453" w:rsidRPr="001221B9">
        <w:rPr>
          <w:rStyle w:val="00Text"/>
          <w:rFonts w:asciiTheme="minorEastAsia"/>
        </w:rPr>
        <w:t>木必先蠹而後蟲生之，人必先疑也而後讒入之。</w:t>
      </w:r>
      <w:r w:rsidR="000F1B0C">
        <w:rPr>
          <w:rStyle w:val="00Text"/>
          <w:rFonts w:asciiTheme="minorEastAsia"/>
        </w:rPr>
        <w:t>」</w:t>
      </w:r>
      <w:r w:rsidR="00934453" w:rsidRPr="001221B9">
        <w:rPr>
          <w:rStyle w:val="00Text"/>
          <w:rFonts w:asciiTheme="minorEastAsia"/>
        </w:rPr>
        <w:t>張延賞之讒間，亦因帝有忌晟之心而入之也。為，于偽翻。</w:t>
      </w:r>
      <w:r w:rsidR="00934453" w:rsidRPr="001221B9">
        <w:rPr>
          <w:rFonts w:asciiTheme="minorEastAsia"/>
        </w:rPr>
        <w:t>悉遣子弟詣長安，表請削髮為僧，上慰諭，不許。辛未，入朝，見上，自陳足疾，懇辭方鎭，上不許。韓滉素與晟善，上命滉與劉玄佐諭旨於晟，使與延賞釋怨。晟奉詔，滉等引延賞詣晟第謝，結為兄弟，因宴飲盡歡；又宴於滉、玄佐之第，亦如之。滉因使晟表薦延賞為相。</w:t>
      </w:r>
      <w:r w:rsidR="00934453" w:rsidRPr="001221B9">
        <w:rPr>
          <w:rStyle w:val="00Text"/>
          <w:rFonts w:asciiTheme="minorEastAsia"/>
        </w:rPr>
        <w:t>朝，直遙翻。見，賢遍翻。滉，呼廣翻。相，息亮翻。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丁卯、七八七</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春，正月，壬寅，以左僕射張延賞同平章事。李晟為其子請婚於延賞，</w:t>
      </w:r>
      <w:r w:rsidR="00934453" w:rsidRPr="001221B9">
        <w:rPr>
          <w:rStyle w:val="00Text"/>
          <w:rFonts w:asciiTheme="minorEastAsia"/>
        </w:rPr>
        <w:t>射，寅謝翻。為，于偽翻。</w:t>
      </w:r>
      <w:r w:rsidR="00934453" w:rsidRPr="001221B9">
        <w:rPr>
          <w:rFonts w:asciiTheme="minorEastAsia"/>
        </w:rPr>
        <w:t>延賞不許；晟謂人曰︰</w:t>
      </w:r>
      <w:r w:rsidR="000F1B0C">
        <w:rPr>
          <w:rFonts w:asciiTheme="minorEastAsia"/>
        </w:rPr>
        <w:t>「</w:t>
      </w:r>
      <w:r w:rsidR="00934453" w:rsidRPr="001221B9">
        <w:rPr>
          <w:rFonts w:asciiTheme="minorEastAsia"/>
        </w:rPr>
        <w:t>武夫性快，釋怨於杯酒間，則不復貯胸中矣；</w:t>
      </w:r>
      <w:r w:rsidR="00934453" w:rsidRPr="001221B9">
        <w:rPr>
          <w:rStyle w:val="00Text"/>
          <w:rFonts w:asciiTheme="minorEastAsia"/>
        </w:rPr>
        <w:t>貯，丁呂翻。</w:t>
      </w:r>
      <w:r w:rsidR="00934453" w:rsidRPr="001221B9">
        <w:rPr>
          <w:rFonts w:asciiTheme="minorEastAsia"/>
        </w:rPr>
        <w:t>非如文士難犯，外雖和解，內蓄憾如故，五得無懼哉！</w:t>
      </w:r>
      <w:r w:rsidR="000F1B0C">
        <w:rPr>
          <w:rFonts w:asciiTheme="minorEastAsia"/>
        </w:rPr>
        <w:t>」</w:t>
      </w:r>
      <w:r w:rsidR="00934453" w:rsidRPr="001221B9">
        <w:rPr>
          <w:rStyle w:val="00Text"/>
          <w:rFonts w:asciiTheme="minorEastAsia"/>
        </w:rPr>
        <w:t>張延賞心事，李晟蓋巳洞見之矣。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初，李希烈據淮西，選騎兵尤精者為左</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右門槍、奉國四將，步兵尤精者為左、右克平十將。</w:t>
      </w:r>
      <w:r w:rsidR="00934453" w:rsidRPr="001221B9">
        <w:rPr>
          <w:rFonts w:asciiTheme="minorEastAsia" w:eastAsiaTheme="minorEastAsia"/>
        </w:rPr>
        <w:t>李希烈自建中初據淮西。騎，奇寄翻。槍，千羊翻。將，卽亮翻。門槍、奉國各分左、右，凡四將。左、右克平軍，則分十將領之。</w:t>
      </w:r>
      <w:r w:rsidR="00934453" w:rsidRPr="00101E55">
        <w:rPr>
          <w:rStyle w:val="01Text"/>
          <w:rFonts w:asciiTheme="minorEastAsia" w:eastAsiaTheme="minorEastAsia"/>
          <w:sz w:val="21"/>
        </w:rPr>
        <w:t>淮西少馬，</w:t>
      </w:r>
      <w:r w:rsidR="00934453" w:rsidRPr="001221B9">
        <w:rPr>
          <w:rFonts w:asciiTheme="minorEastAsia" w:eastAsiaTheme="minorEastAsia"/>
        </w:rPr>
        <w:t>少，詩紹翻。</w:t>
      </w:r>
      <w:r w:rsidR="00934453" w:rsidRPr="00101E55">
        <w:rPr>
          <w:rStyle w:val="01Text"/>
          <w:rFonts w:asciiTheme="minorEastAsia" w:eastAsiaTheme="minorEastAsia"/>
          <w:sz w:val="21"/>
        </w:rPr>
        <w:t>精兵皆乘騾，謂之騾軍。</w:t>
      </w:r>
      <w:r w:rsidR="00934453" w:rsidRPr="001221B9">
        <w:rPr>
          <w:rFonts w:asciiTheme="minorEastAsia" w:eastAsiaTheme="minorEastAsia"/>
        </w:rPr>
        <w:t>騾，力戈翻。</w:t>
      </w:r>
    </w:p>
    <w:p w:rsidR="00934453" w:rsidRPr="001221B9" w:rsidRDefault="00934453" w:rsidP="00DF5A42">
      <w:pPr>
        <w:rPr>
          <w:rFonts w:asciiTheme="minorEastAsia"/>
        </w:rPr>
      </w:pPr>
      <w:r w:rsidRPr="001221B9">
        <w:rPr>
          <w:rFonts w:asciiTheme="minorEastAsia"/>
        </w:rPr>
        <w:t>陳仙奇舉淮西降，纔數月，詔發其兵於京西防秋。仙奇遣都知兵馬使蘇浦悉將淮西精兵五千人以行。會仙奇為吳少誠所殺，少誠密遣人召門槍兵馬使吳法超等使引兵歸；浦不之知。法超等引步騎四千自鄜州叛歸，渾瑊使其將白娑勒追之，</w:t>
      </w:r>
      <w:r w:rsidRPr="001221B9">
        <w:rPr>
          <w:rStyle w:val="00Text"/>
          <w:rFonts w:asciiTheme="minorEastAsia"/>
        </w:rPr>
        <w:t>娑，素和翻。</w:t>
      </w:r>
      <w:r w:rsidRPr="001221B9">
        <w:rPr>
          <w:rFonts w:asciiTheme="minorEastAsia"/>
        </w:rPr>
        <w:t>反為所敗。</w:t>
      </w:r>
      <w:r w:rsidRPr="001221B9">
        <w:rPr>
          <w:rStyle w:val="00Text"/>
          <w:rFonts w:asciiTheme="minorEastAsia"/>
        </w:rPr>
        <w:t>敗，補邁翻。</w:t>
      </w:r>
    </w:p>
    <w:p w:rsidR="00934453" w:rsidRPr="001221B9" w:rsidRDefault="00934453" w:rsidP="00DF5A42">
      <w:pPr>
        <w:rPr>
          <w:rFonts w:asciiTheme="minorEastAsia"/>
        </w:rPr>
      </w:pPr>
      <w:r w:rsidRPr="001221B9">
        <w:rPr>
          <w:rFonts w:asciiTheme="minorEastAsia"/>
        </w:rPr>
        <w:t>丙午，上急遣中使敕陝虢觀察使李泌發兵防遏，勿令濟河。</w:t>
      </w:r>
      <w:r w:rsidRPr="001221B9">
        <w:rPr>
          <w:rStyle w:val="00Text"/>
          <w:rFonts w:asciiTheme="minorEastAsia"/>
        </w:rPr>
        <w:t>吳法超等自鄜州擅歸，自鄜州，卽東北濟河下棧，蓋道蒲趨陝。若從同、華至陝，則不必濟河矣。</w:t>
      </w:r>
      <w:r w:rsidRPr="001221B9">
        <w:rPr>
          <w:rFonts w:asciiTheme="minorEastAsia"/>
        </w:rPr>
        <w:t>泌遣押牙唐英岸將兵趣靈寶，</w:t>
      </w:r>
      <w:r w:rsidRPr="001221B9">
        <w:rPr>
          <w:rStyle w:val="00Text"/>
          <w:rFonts w:asciiTheme="minorEastAsia"/>
        </w:rPr>
        <w:t>九域志︰靈寶縣，在陝州西四十五里。趣，七喻翻。</w:t>
      </w:r>
      <w:r w:rsidRPr="001221B9">
        <w:rPr>
          <w:rFonts w:asciiTheme="minorEastAsia"/>
        </w:rPr>
        <w:t>淮西兵已陳於河南矣。</w:t>
      </w:r>
      <w:r w:rsidRPr="001221B9">
        <w:rPr>
          <w:rStyle w:val="00Text"/>
          <w:rFonts w:asciiTheme="minorEastAsia"/>
        </w:rPr>
        <w:t>陳，讀曰陣。</w:t>
      </w:r>
      <w:r w:rsidRPr="001221B9">
        <w:rPr>
          <w:rFonts w:asciiTheme="minorEastAsia"/>
        </w:rPr>
        <w:t>泌乃命靈寶給其食，淮西兵亦不敢剽掠。</w:t>
      </w:r>
      <w:r w:rsidRPr="001221B9">
        <w:rPr>
          <w:rStyle w:val="00Text"/>
          <w:rFonts w:asciiTheme="minorEastAsia"/>
        </w:rPr>
        <w:t>剽，匹妙翻。</w:t>
      </w:r>
      <w:r w:rsidRPr="001221B9">
        <w:rPr>
          <w:rFonts w:asciiTheme="minorEastAsia"/>
        </w:rPr>
        <w:t>明日，宿陝西七里。</w:t>
      </w:r>
      <w:r w:rsidRPr="001221B9">
        <w:rPr>
          <w:rStyle w:val="00Text"/>
          <w:rFonts w:asciiTheme="minorEastAsia"/>
        </w:rPr>
        <w:t>陝西者，陝州之西也，距城七里。</w:t>
      </w:r>
      <w:r w:rsidRPr="001221B9">
        <w:rPr>
          <w:rFonts w:asciiTheme="minorEastAsia"/>
        </w:rPr>
        <w:t>泌不給其食，遣將將選士四百人</w:t>
      </w:r>
      <w:r w:rsidRPr="001221B9">
        <w:rPr>
          <w:rStyle w:val="00Text"/>
          <w:rFonts w:asciiTheme="minorEastAsia"/>
        </w:rPr>
        <w:t>選士，簡選其驍勇者。</w:t>
      </w:r>
      <w:r w:rsidRPr="001221B9">
        <w:rPr>
          <w:rFonts w:asciiTheme="minorEastAsia"/>
        </w:rPr>
        <w:t>分為二隊，伏於太原倉之隘道，令之曰︰</w:t>
      </w:r>
      <w:r w:rsidR="000F1B0C">
        <w:rPr>
          <w:rFonts w:asciiTheme="minorEastAsia"/>
        </w:rPr>
        <w:t>「</w:t>
      </w:r>
      <w:r w:rsidRPr="001221B9">
        <w:rPr>
          <w:rFonts w:asciiTheme="minorEastAsia"/>
        </w:rPr>
        <w:t>賊十隊過，東伏則大呼擊之，西伏亦大呼應之，</w:t>
      </w:r>
      <w:r w:rsidRPr="001221B9">
        <w:rPr>
          <w:rStyle w:val="00Text"/>
          <w:rFonts w:asciiTheme="minorEastAsia"/>
        </w:rPr>
        <w:t>呼，火故翻。</w:t>
      </w:r>
      <w:r w:rsidRPr="001221B9">
        <w:rPr>
          <w:rFonts w:asciiTheme="minorEastAsia"/>
        </w:rPr>
        <w:t>勿遮道，勿留行，常讓以半道，隨而擊之。</w:t>
      </w:r>
      <w:r w:rsidR="000F1B0C">
        <w:rPr>
          <w:rFonts w:asciiTheme="minorEastAsia"/>
        </w:rPr>
        <w:t>」</w:t>
      </w:r>
      <w:r w:rsidRPr="001221B9">
        <w:rPr>
          <w:rStyle w:val="00Text"/>
          <w:rFonts w:asciiTheme="minorEastAsia"/>
        </w:rPr>
        <w:t>遮道留行，賊必人自為戰。讓以半道，隨而擊之，前者得脫，後者務進，心不在戰，此泌所以制勝。</w:t>
      </w:r>
      <w:r w:rsidRPr="001221B9">
        <w:rPr>
          <w:rFonts w:asciiTheme="minorEastAsia"/>
        </w:rPr>
        <w:t>又遣虞候集近村少年各持弓、刀、瓦石躡賊後，聞呼亦應而追之。又遣唐英岸將千五百人夜出南門，陳于澗北。</w:t>
      </w:r>
      <w:r w:rsidRPr="001221B9">
        <w:rPr>
          <w:rStyle w:val="00Text"/>
          <w:rFonts w:asciiTheme="minorEastAsia"/>
        </w:rPr>
        <w:t>陳，讀曰陣。</w:t>
      </w:r>
      <w:r w:rsidRPr="001221B9">
        <w:rPr>
          <w:rFonts w:asciiTheme="minorEastAsia"/>
        </w:rPr>
        <w:t>明日四鼓，淮西兵起入隘，兩伏發，賊衆驚亂，且戰且走，死者四之一；進遇唐英岸，邀而擊之，賊衆大敗，擒其騾軍兵馬使張崇獻。泌以賊必分兵自山路南遁，又遣都將燕子楚將兵四百自炭竇谷趣長水。</w:t>
      </w:r>
      <w:r w:rsidRPr="001221B9">
        <w:rPr>
          <w:rStyle w:val="00Text"/>
          <w:rFonts w:asciiTheme="minorEastAsia"/>
        </w:rPr>
        <w:t>長水，本隋弘農郡長淵縣，唐初，避高祖名，更為長水。五代志曰︰長淵縣，後魏曰南陝，西魏更今名。唐志︰長水縣，屬洛州河南府。宋白曰︰長水縣本漢盧氏縣地，後魏延昌二年分盧氏東境庫谷已西、沙渠谷已東為南陝縣，廢帝改為長淵縣，以縣洛水、長淵為名，唐改長水。九域志︰在府西二百四十里。燕，於虔翻。趣，七喻翻；下同。</w:t>
      </w:r>
      <w:r w:rsidRPr="001221B9">
        <w:rPr>
          <w:rFonts w:asciiTheme="minorEastAsia"/>
        </w:rPr>
        <w:t>賊二日不食，屢戰皆敗，英岸追至永寧東，賊皆潰入山谷。吳法超果帥其衆太半趣長水，</w:t>
      </w:r>
      <w:r w:rsidRPr="001221B9">
        <w:rPr>
          <w:rStyle w:val="00Text"/>
          <w:rFonts w:asciiTheme="minorEastAsia"/>
        </w:rPr>
        <w:t>帥，讀曰率。</w:t>
      </w:r>
      <w:r w:rsidRPr="001221B9">
        <w:rPr>
          <w:rFonts w:asciiTheme="minorEastAsia"/>
        </w:rPr>
        <w:t>燕子楚擊之，斬法超，殺其士卒三分之二。上以陝兵少，發神策軍步騎五千往助泌，至赤水，聞賊已破而還。上命劉玄佐乘驛歸汴，以詔書緣道誘之，得百三十餘人，至汴州，盡殺之。其潰兵在道，復為村民所殺，</w:t>
      </w:r>
      <w:r w:rsidRPr="001221B9">
        <w:rPr>
          <w:rStyle w:val="00Text"/>
          <w:rFonts w:asciiTheme="minorEastAsia"/>
        </w:rPr>
        <w:t>復，扶又翻。</w:t>
      </w:r>
      <w:r w:rsidRPr="001221B9">
        <w:rPr>
          <w:rFonts w:asciiTheme="minorEastAsia"/>
        </w:rPr>
        <w:t>得至蔡者纔四十七人。吳少誠以其少，</w:t>
      </w:r>
      <w:r w:rsidRPr="001221B9">
        <w:rPr>
          <w:rStyle w:val="00Text"/>
          <w:rFonts w:asciiTheme="minorEastAsia"/>
        </w:rPr>
        <w:t>少，詩紹翻。</w:t>
      </w:r>
      <w:r w:rsidRPr="001221B9">
        <w:rPr>
          <w:rFonts w:asciiTheme="minorEastAsia"/>
        </w:rPr>
        <w:t>悉斬之以聞；且遣使以幣謝李泌，為其誅叛卒也。</w:t>
      </w:r>
      <w:r w:rsidRPr="001221B9">
        <w:rPr>
          <w:rStyle w:val="00Text"/>
          <w:rFonts w:asciiTheme="minorEastAsia"/>
        </w:rPr>
        <w:t>為，于偽翻。</w:t>
      </w:r>
      <w:r w:rsidRPr="001221B9">
        <w:rPr>
          <w:rFonts w:asciiTheme="minorEastAsia"/>
        </w:rPr>
        <w:t>泌執張崇獻等六十餘人送京師，詔悉腰斬於鄜州軍門，以令防秋之衆。</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初，雲南王閤羅鳳陷巂州，</w:t>
      </w:r>
      <w:r w:rsidR="00934453" w:rsidRPr="001221B9">
        <w:rPr>
          <w:rStyle w:val="00Text"/>
          <w:rFonts w:asciiTheme="minorEastAsia"/>
        </w:rPr>
        <w:t>肅宗至德元載，巂州陷，事見二百一十八卷。</w:t>
      </w:r>
      <w:r w:rsidR="00934453" w:rsidRPr="001221B9">
        <w:rPr>
          <w:rFonts w:asciiTheme="minorEastAsia"/>
        </w:rPr>
        <w:t>獲西瀘令鄭回。</w:t>
      </w:r>
      <w:r w:rsidR="00934453" w:rsidRPr="001221B9">
        <w:rPr>
          <w:rStyle w:val="00Text"/>
          <w:rFonts w:asciiTheme="minorEastAsia"/>
        </w:rPr>
        <w:t>西瀘縣，屬巂州，本漢邛都縣地，江左置宣化郡，隋廢郡，置可泉縣，天寶元年改曰西瀘。</w:t>
      </w:r>
      <w:r w:rsidR="00934453" w:rsidRPr="001221B9">
        <w:rPr>
          <w:rFonts w:asciiTheme="minorEastAsia"/>
        </w:rPr>
        <w:t>回，相州人，通經術，閤羅鳳愛重之。其子鳳迦異</w:t>
      </w:r>
      <w:r w:rsidR="00934453" w:rsidRPr="001221B9">
        <w:rPr>
          <w:rStyle w:val="00Text"/>
          <w:rFonts w:asciiTheme="minorEastAsia"/>
        </w:rPr>
        <w:t>迦，求加翻。</w:t>
      </w:r>
      <w:r w:rsidR="00934453" w:rsidRPr="001221B9">
        <w:rPr>
          <w:rFonts w:asciiTheme="minorEastAsia"/>
        </w:rPr>
        <w:t>及孫異牟尋、曾孫尋夢湊皆師事之，每授學，回得撻之。及異牟尋為王，</w:t>
      </w:r>
      <w:r w:rsidR="00934453" w:rsidRPr="001221B9">
        <w:rPr>
          <w:rStyle w:val="00Text"/>
          <w:rFonts w:asciiTheme="minorEastAsia"/>
        </w:rPr>
        <w:t>大曆十四年，異牟尋立，見二百二十六卷。</w:t>
      </w:r>
      <w:r w:rsidR="00934453" w:rsidRPr="001221B9">
        <w:rPr>
          <w:rFonts w:asciiTheme="minorEastAsia"/>
        </w:rPr>
        <w:t>以回為清平官。清平官者，蠻相也，</w:t>
      </w:r>
      <w:r w:rsidR="00934453" w:rsidRPr="001221B9">
        <w:rPr>
          <w:rStyle w:val="00Text"/>
          <w:rFonts w:asciiTheme="minorEastAsia"/>
        </w:rPr>
        <w:t>南詔官曰坦綽，曰布燮，曰久贊，謂之清平官，所以決國事輕重，猶唐宰相也。</w:t>
      </w:r>
      <w:r w:rsidR="00934453" w:rsidRPr="001221B9">
        <w:rPr>
          <w:rFonts w:asciiTheme="minorEastAsia"/>
        </w:rPr>
        <w:t>凡有六人，而國事專決於回。五人者事回甚卑謹，有過，則回撻之。</w:t>
      </w:r>
    </w:p>
    <w:p w:rsidR="00934453" w:rsidRPr="001221B9" w:rsidRDefault="00934453" w:rsidP="00DF5A42">
      <w:pPr>
        <w:rPr>
          <w:rFonts w:asciiTheme="minorEastAsia"/>
        </w:rPr>
      </w:pPr>
      <w:r w:rsidRPr="001221B9">
        <w:rPr>
          <w:rFonts w:asciiTheme="minorEastAsia"/>
        </w:rPr>
        <w:t>雲南有衆數十萬，吐蕃每入寇，常以雲南為前鋒，賦斂重數，</w:t>
      </w:r>
      <w:r w:rsidRPr="001221B9">
        <w:rPr>
          <w:rStyle w:val="00Text"/>
          <w:rFonts w:asciiTheme="minorEastAsia"/>
        </w:rPr>
        <w:t>斂，力贍翻。重數，所角翻。</w:t>
      </w:r>
      <w:r w:rsidRPr="001221B9">
        <w:rPr>
          <w:rFonts w:asciiTheme="minorEastAsia"/>
        </w:rPr>
        <w:t>又奪其險要立城堡，歲徵兵助防，雲南苦之。回因說異牟尋復自歸於唐</w:t>
      </w:r>
      <w:r w:rsidRPr="001221B9">
        <w:rPr>
          <w:rStyle w:val="00Text"/>
          <w:rFonts w:asciiTheme="minorEastAsia"/>
        </w:rPr>
        <w:t>說，式芮翻。</w:t>
      </w:r>
      <w:r w:rsidRPr="001221B9">
        <w:rPr>
          <w:rFonts w:asciiTheme="minorEastAsia"/>
        </w:rPr>
        <w:t>曰︰</w:t>
      </w:r>
      <w:r w:rsidR="000F1B0C">
        <w:rPr>
          <w:rFonts w:asciiTheme="minorEastAsia"/>
        </w:rPr>
        <w:t>「</w:t>
      </w:r>
      <w:r w:rsidRPr="001221B9">
        <w:rPr>
          <w:rFonts w:asciiTheme="minorEastAsia"/>
        </w:rPr>
        <w:t>中國尚禮義，有惠澤，無賦役。</w:t>
      </w:r>
      <w:r w:rsidR="000F1B0C">
        <w:rPr>
          <w:rFonts w:asciiTheme="minorEastAsia"/>
        </w:rPr>
        <w:t>」</w:t>
      </w:r>
      <w:r w:rsidRPr="001221B9">
        <w:rPr>
          <w:rFonts w:asciiTheme="minorEastAsia"/>
        </w:rPr>
        <w:t>異牟尋以為然，而無路自致，凡十餘年。及西川節度使韋皋至鎭，招撫境上羣蠻，異牟尋潛遣人因羣蠻求內附。皋奏︰</w:t>
      </w:r>
      <w:r w:rsidR="000F1B0C">
        <w:rPr>
          <w:rFonts w:asciiTheme="minorEastAsia"/>
        </w:rPr>
        <w:t>「</w:t>
      </w:r>
      <w:r w:rsidRPr="001221B9">
        <w:rPr>
          <w:rFonts w:asciiTheme="minorEastAsia"/>
        </w:rPr>
        <w:t>今吐蕃棄好，</w:t>
      </w:r>
      <w:r w:rsidRPr="001221B9">
        <w:rPr>
          <w:rStyle w:val="00Text"/>
          <w:rFonts w:asciiTheme="minorEastAsia"/>
        </w:rPr>
        <w:t>好，呼到翻。</w:t>
      </w:r>
      <w:r w:rsidRPr="001221B9">
        <w:rPr>
          <w:rFonts w:asciiTheme="minorEastAsia"/>
        </w:rPr>
        <w:t>暴亂鹽、夏，</w:t>
      </w:r>
      <w:r w:rsidRPr="001221B9">
        <w:rPr>
          <w:rStyle w:val="00Text"/>
          <w:rFonts w:asciiTheme="minorEastAsia"/>
        </w:rPr>
        <w:t>夏，戶雅翻。</w:t>
      </w:r>
      <w:r w:rsidRPr="001221B9">
        <w:rPr>
          <w:rFonts w:asciiTheme="minorEastAsia"/>
        </w:rPr>
        <w:t>宜因雲南及八國生羌有歸化之心</w:t>
      </w:r>
      <w:r w:rsidRPr="001221B9">
        <w:rPr>
          <w:rStyle w:val="00Text"/>
          <w:rFonts w:asciiTheme="minorEastAsia"/>
        </w:rPr>
        <w:t>八國生羌︰白狗君、哥鄰君、逋租君、南水君、弱水君、悉董君、清遠君、咄霸君。</w:t>
      </w:r>
      <w:r w:rsidRPr="001221B9">
        <w:rPr>
          <w:rFonts w:asciiTheme="minorEastAsia"/>
        </w:rPr>
        <w:t>招納之，以離吐蕃之黨，分其勢。</w:t>
      </w:r>
      <w:r w:rsidR="000F1B0C">
        <w:rPr>
          <w:rFonts w:asciiTheme="minorEastAsia"/>
        </w:rPr>
        <w:t>」</w:t>
      </w:r>
      <w:r w:rsidRPr="001221B9">
        <w:rPr>
          <w:rFonts w:asciiTheme="minorEastAsia"/>
        </w:rPr>
        <w:t>上命皋先作邊將書以諭之，微觀其趣。</w:t>
      </w:r>
      <w:r w:rsidRPr="001221B9">
        <w:rPr>
          <w:rStyle w:val="00Text"/>
          <w:rFonts w:asciiTheme="minorEastAsia"/>
        </w:rPr>
        <w:t>為南詔內附張本。</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張延賞與齊映有隙，映在諸相中頗稱敢言，上浸不悅；延賞言映非宰相器。壬子，映貶夔州刺史。劉滋罷為左散騎常侍，以兵部侍郞柳渾同平章事。</w:t>
      </w:r>
    </w:p>
    <w:p w:rsidR="00934453" w:rsidRPr="001221B9" w:rsidRDefault="00934453" w:rsidP="00DF5A42">
      <w:pPr>
        <w:rPr>
          <w:rFonts w:asciiTheme="minorEastAsia"/>
        </w:rPr>
      </w:pPr>
      <w:r w:rsidRPr="001221B9">
        <w:rPr>
          <w:rFonts w:asciiTheme="minorEastAsia"/>
        </w:rPr>
        <w:t>韓滉性苛暴，方為上所任，言無不從；他相充位而已，百</w:t>
      </w:r>
      <w:r w:rsidR="000F1B0C">
        <w:rPr>
          <w:rStyle w:val="00Text"/>
          <w:rFonts w:asciiTheme="minorEastAsia"/>
        </w:rPr>
        <w:t>『</w:t>
      </w:r>
      <w:r w:rsidRPr="001221B9">
        <w:rPr>
          <w:rStyle w:val="00Text"/>
          <w:rFonts w:asciiTheme="minorEastAsia"/>
        </w:rPr>
        <w:t>章︰乙十六行本</w:t>
      </w:r>
      <w:r w:rsidR="000F1B0C">
        <w:rPr>
          <w:rStyle w:val="00Text"/>
          <w:rFonts w:asciiTheme="minorEastAsia"/>
        </w:rPr>
        <w:t>「</w:t>
      </w:r>
      <w:r w:rsidRPr="001221B9">
        <w:rPr>
          <w:rStyle w:val="00Text"/>
          <w:rFonts w:asciiTheme="minorEastAsia"/>
        </w:rPr>
        <w:t>百</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官羣</w:t>
      </w:r>
      <w:r w:rsidR="000F1B0C">
        <w:rPr>
          <w:rStyle w:val="00Text"/>
          <w:rFonts w:asciiTheme="minorEastAsia"/>
        </w:rPr>
        <w:t>」</w:t>
      </w:r>
      <w:r w:rsidRPr="001221B9">
        <w:rPr>
          <w:rStyle w:val="00Text"/>
          <w:rFonts w:asciiTheme="minorEastAsia"/>
        </w:rPr>
        <w:t>二字；乙十一行本同；孔本同。</w:t>
      </w:r>
      <w:r w:rsidR="000F1B0C">
        <w:rPr>
          <w:rStyle w:val="00Text"/>
          <w:rFonts w:asciiTheme="minorEastAsia"/>
        </w:rPr>
        <w:t>』</w:t>
      </w:r>
      <w:r w:rsidRPr="001221B9">
        <w:rPr>
          <w:rFonts w:asciiTheme="minorEastAsia"/>
        </w:rPr>
        <w:t>吏救過不贍。渾雖為滉所引薦，正色讓之曰︰</w:t>
      </w:r>
      <w:r w:rsidR="000F1B0C">
        <w:rPr>
          <w:rFonts w:asciiTheme="minorEastAsia"/>
        </w:rPr>
        <w:t>「</w:t>
      </w:r>
      <w:r w:rsidRPr="001221B9">
        <w:rPr>
          <w:rFonts w:asciiTheme="minorEastAsia"/>
        </w:rPr>
        <w:t>先相公以褊察為相，不滿歲而罷，</w:t>
      </w:r>
      <w:r w:rsidRPr="001221B9">
        <w:rPr>
          <w:rStyle w:val="00Text"/>
          <w:rFonts w:asciiTheme="minorEastAsia"/>
        </w:rPr>
        <w:t>先相公，謂滉父休也。罷相事見二百一十三卷開元二十一年。</w:t>
      </w:r>
      <w:r w:rsidRPr="001221B9">
        <w:rPr>
          <w:rFonts w:asciiTheme="minorEastAsia"/>
        </w:rPr>
        <w:t>今公又甚焉。柰何榜吏於省中，</w:t>
      </w:r>
      <w:r w:rsidRPr="001221B9">
        <w:rPr>
          <w:rStyle w:val="00Text"/>
          <w:rFonts w:asciiTheme="minorEastAsia"/>
        </w:rPr>
        <w:t>榜，音彭。</w:t>
      </w:r>
      <w:r w:rsidRPr="001221B9">
        <w:rPr>
          <w:rFonts w:asciiTheme="minorEastAsia"/>
        </w:rPr>
        <w:t>至有死者！且作福作威，豈人臣所宜！</w:t>
      </w:r>
      <w:r w:rsidR="000F1B0C">
        <w:rPr>
          <w:rFonts w:asciiTheme="minorEastAsia"/>
        </w:rPr>
        <w:t>」</w:t>
      </w:r>
      <w:r w:rsidRPr="001221B9">
        <w:rPr>
          <w:rStyle w:val="00Text"/>
          <w:rFonts w:asciiTheme="minorEastAsia"/>
        </w:rPr>
        <w:t>書洪範曰︰臣無有作威作福，其害于而家，凶于而國。</w:t>
      </w:r>
      <w:r w:rsidRPr="001221B9">
        <w:rPr>
          <w:rFonts w:asciiTheme="minorEastAsia"/>
        </w:rPr>
        <w:t>滉愧，為之少霽威嚴。</w:t>
      </w:r>
      <w:r w:rsidRPr="001221B9">
        <w:rPr>
          <w:rStyle w:val="00Text"/>
          <w:rFonts w:asciiTheme="minorEastAsia"/>
        </w:rPr>
        <w:t>為，于偽翻。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二月，壬戌，以檢校左庶子崔澣充入吐蕃使。</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戊寅，鎭海節度使、同平章事、充江·淮轉運使韓滉薨。滉久在二浙，</w:t>
      </w:r>
      <w:r w:rsidR="00934453" w:rsidRPr="001221B9">
        <w:rPr>
          <w:rStyle w:val="00Text"/>
          <w:rFonts w:asciiTheme="minorEastAsia"/>
        </w:rPr>
        <w:t>大曆十四年，滉觀察二浙。建中二年建節。</w:t>
      </w:r>
      <w:r w:rsidR="00934453" w:rsidRPr="001221B9">
        <w:rPr>
          <w:rFonts w:asciiTheme="minorEastAsia"/>
        </w:rPr>
        <w:t>所辟僚佐，各隨其長，無不得人。嘗有故人子謁之，考其能，一無所長，滉與之宴，竟席，未嘗左右視及與並坐交言。</w:t>
      </w:r>
      <w:r w:rsidR="00934453" w:rsidRPr="001221B9">
        <w:rPr>
          <w:rStyle w:val="00Text"/>
          <w:rFonts w:asciiTheme="minorEastAsia"/>
        </w:rPr>
        <w:t>並坐，謂並肩而坐者。坐，徂臥翻。</w:t>
      </w:r>
      <w:r w:rsidR="00934453" w:rsidRPr="001221B9">
        <w:rPr>
          <w:rFonts w:asciiTheme="minorEastAsia"/>
        </w:rPr>
        <w:t>後數日，署為隨軍，使監庫門。</w:t>
      </w:r>
      <w:r w:rsidR="00934453" w:rsidRPr="001221B9">
        <w:rPr>
          <w:rStyle w:val="00Text"/>
          <w:rFonts w:asciiTheme="minorEastAsia"/>
        </w:rPr>
        <w:t>監，古銜翻。</w:t>
      </w:r>
      <w:r w:rsidR="00934453" w:rsidRPr="001221B9">
        <w:rPr>
          <w:rFonts w:asciiTheme="minorEastAsia"/>
        </w:rPr>
        <w:t>其人終日危坐，吏卒無敢妄出入者。</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分浙江東、西道為三︰浙西，治潤州；浙東，治越州；宣、歙、池，治宣州；</w:t>
      </w:r>
      <w:r w:rsidRPr="001221B9">
        <w:rPr>
          <w:rFonts w:asciiTheme="minorEastAsia" w:eastAsiaTheme="minorEastAsia"/>
        </w:rPr>
        <w:t>武德四年，以宣州之秋浦、南陵二縣置池州；貞觀元年，州廢。永泰元年，復分宣州之秋浦、青陽，饒州之至德，置池州，治秋浦。秋浦，漢石城縣地。宣、歙、池三州，屬江南東道。唐初分十道，江南東、西道與二浙總為江南道。乾元置浙江西道觀度使，兼領宣、歙、饒三州，其後罷領、復領不一。自分二浙為三道，而宣、歙、池三州屬江南東道。</w:t>
      </w:r>
      <w:r w:rsidRPr="00101E55">
        <w:rPr>
          <w:rStyle w:val="01Text"/>
          <w:rFonts w:asciiTheme="minorEastAsia" w:eastAsiaTheme="minorEastAsia"/>
          <w:sz w:val="21"/>
        </w:rPr>
        <w:t>各置觀察使以領之。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上以果州刺史白志貞為浙西觀察使，</w:t>
      </w:r>
      <w:r w:rsidRPr="001221B9">
        <w:rPr>
          <w:rFonts w:asciiTheme="minorEastAsia" w:eastAsiaTheme="minorEastAsia"/>
        </w:rPr>
        <w:t>果州，南充郡，治南充縣。建中四年十二月，白志貞貶恩州司馬，中間蓋轉果州刺史，今自刺史復欲用為觀察使。</w:t>
      </w:r>
      <w:r w:rsidRPr="00101E55">
        <w:rPr>
          <w:rStyle w:val="01Text"/>
          <w:rFonts w:asciiTheme="minorEastAsia" w:eastAsiaTheme="minorEastAsia"/>
          <w:sz w:val="21"/>
        </w:rPr>
        <w:t>柳渾曰︰</w:t>
      </w:r>
      <w:r w:rsidR="000F1B0C">
        <w:rPr>
          <w:rStyle w:val="01Text"/>
          <w:rFonts w:asciiTheme="minorEastAsia" w:eastAsiaTheme="minorEastAsia"/>
          <w:sz w:val="21"/>
        </w:rPr>
        <w:t>「</w:t>
      </w:r>
      <w:r w:rsidRPr="00101E55">
        <w:rPr>
          <w:rStyle w:val="01Text"/>
          <w:rFonts w:asciiTheme="minorEastAsia" w:eastAsiaTheme="minorEastAsia"/>
          <w:sz w:val="21"/>
        </w:rPr>
        <w:t>志貞，憸人，</w:t>
      </w:r>
      <w:r w:rsidRPr="001221B9">
        <w:rPr>
          <w:rFonts w:asciiTheme="minorEastAsia" w:eastAsiaTheme="minorEastAsia"/>
        </w:rPr>
        <w:t>憸，利於上，佞人也。又曰︰憸，詖也，音息廉翻。</w:t>
      </w:r>
      <w:r w:rsidRPr="00101E55">
        <w:rPr>
          <w:rStyle w:val="01Text"/>
          <w:rFonts w:asciiTheme="minorEastAsia" w:eastAsiaTheme="minorEastAsia"/>
          <w:sz w:val="21"/>
        </w:rPr>
        <w:t>不可復用。</w:t>
      </w:r>
      <w:r w:rsidR="000F1B0C">
        <w:rPr>
          <w:rStyle w:val="01Text"/>
          <w:rFonts w:asciiTheme="minorEastAsia" w:eastAsiaTheme="minorEastAsia"/>
          <w:sz w:val="21"/>
        </w:rPr>
        <w:t>」</w:t>
      </w:r>
      <w:r w:rsidRPr="001221B9">
        <w:rPr>
          <w:rFonts w:asciiTheme="minorEastAsia" w:eastAsiaTheme="minorEastAsia"/>
        </w:rPr>
        <w:t>復，扶又翻；下同。</w:t>
      </w:r>
      <w:r w:rsidRPr="00101E55">
        <w:rPr>
          <w:rStyle w:val="01Text"/>
          <w:rFonts w:asciiTheme="minorEastAsia" w:eastAsiaTheme="minorEastAsia"/>
          <w:sz w:val="21"/>
        </w:rPr>
        <w:t>會渾疾，不視事；辛巳，詔下，用之。渾疾間，</w:t>
      </w:r>
      <w:r w:rsidRPr="001221B9">
        <w:rPr>
          <w:rFonts w:asciiTheme="minorEastAsia" w:eastAsiaTheme="minorEastAsia"/>
        </w:rPr>
        <w:t>間，如字。</w:t>
      </w:r>
      <w:r w:rsidRPr="00101E55">
        <w:rPr>
          <w:rStyle w:val="01Text"/>
          <w:rFonts w:asciiTheme="minorEastAsia" w:eastAsiaTheme="minorEastAsia"/>
          <w:sz w:val="21"/>
        </w:rPr>
        <w:t>遂乞骸骨；</w:t>
      </w:r>
      <w:r w:rsidRPr="001221B9">
        <w:rPr>
          <w:rFonts w:asciiTheme="minorEastAsia" w:eastAsiaTheme="minorEastAsia"/>
        </w:rPr>
        <w:t>以言不用也。</w:t>
      </w:r>
      <w:r w:rsidRPr="00101E55">
        <w:rPr>
          <w:rStyle w:val="01Text"/>
          <w:rFonts w:asciiTheme="minorEastAsia" w:eastAsiaTheme="minorEastAsia"/>
          <w:sz w:val="21"/>
        </w:rPr>
        <w:t>不許。</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甲申，葬昭德皇后于靖陵。</w:t>
      </w:r>
      <w:r w:rsidR="00934453" w:rsidRPr="001221B9">
        <w:rPr>
          <w:rFonts w:asciiTheme="minorEastAsia" w:eastAsiaTheme="minorEastAsia"/>
        </w:rPr>
        <w:t>王后，諡昭德。靖陵，在奉天縣東北十里。</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三月，丁酉，以左庶子李銛充入吐蕃使。</w:t>
      </w:r>
      <w:r w:rsidR="00934453" w:rsidRPr="001221B9">
        <w:rPr>
          <w:rStyle w:val="00Text"/>
          <w:rFonts w:asciiTheme="minorEastAsia"/>
        </w:rPr>
        <w:t>銛，思廉翻。吐，從暾入聲。</w:t>
      </w:r>
    </w:p>
    <w:p w:rsidR="00934453" w:rsidRPr="001221B9" w:rsidRDefault="00934453" w:rsidP="00DF5A42">
      <w:pPr>
        <w:rPr>
          <w:rFonts w:asciiTheme="minorEastAsia"/>
        </w:rPr>
      </w:pPr>
      <w:r w:rsidRPr="001221B9">
        <w:rPr>
          <w:rFonts w:asciiTheme="minorEastAsia"/>
        </w:rPr>
        <w:t>初，吐蕃尚結贊得鹽、夏州，各留千餘人戍之，退屯鳴沙；</w:t>
      </w:r>
      <w:r w:rsidRPr="001221B9">
        <w:rPr>
          <w:rStyle w:val="00Text"/>
          <w:rFonts w:asciiTheme="minorEastAsia"/>
        </w:rPr>
        <w:t>去年冬，吐蕃留兵戍鹽、夏州。鳴沙縣，屬靈州，漢富平縣地。宋白曰︰見後。夏，戶雅翻。</w:t>
      </w:r>
      <w:r w:rsidRPr="001221B9">
        <w:rPr>
          <w:rFonts w:asciiTheme="minorEastAsia"/>
        </w:rPr>
        <w:t>自冬入春，羊馬多死，糧運不繼，又聞李晟克摧沙，馬燧、渾瑊等各舉兵臨之，大懼，</w:t>
      </w:r>
      <w:r w:rsidRPr="001221B9">
        <w:rPr>
          <w:rStyle w:val="00Text"/>
          <w:rFonts w:asciiTheme="minorEastAsia"/>
        </w:rPr>
        <w:t>晟，成正翻。燧，音遂。渾，戶昆翻，又戶本翻。瑊，古咸翻。</w:t>
      </w:r>
      <w:r w:rsidRPr="001221B9">
        <w:rPr>
          <w:rFonts w:asciiTheme="minorEastAsia"/>
        </w:rPr>
        <w:t>屢遣使求和，上未之許。乃遣使卑辭厚禮求和於馬燧，且請脩清水之盟而歸侵地，</w:t>
      </w:r>
      <w:r w:rsidRPr="001221B9">
        <w:rPr>
          <w:rStyle w:val="00Text"/>
          <w:rFonts w:asciiTheme="minorEastAsia"/>
        </w:rPr>
        <w:t>清水盟見二百二十八卷建中四年。</w:t>
      </w:r>
      <w:r w:rsidRPr="001221B9">
        <w:rPr>
          <w:rFonts w:asciiTheme="minorEastAsia"/>
        </w:rPr>
        <w:t>使者相繼於路。燧信其言，留屯石州，不復濟河，為之請於朝。</w:t>
      </w:r>
      <w:r w:rsidRPr="001221B9">
        <w:rPr>
          <w:rStyle w:val="00Text"/>
          <w:rFonts w:asciiTheme="minorEastAsia"/>
        </w:rPr>
        <w:t>為，于偽翻。以馬燧智略功名而信尚結贊為之請，使其劫盟之謀獲遂，則自損功名，而智略不足言。</w:t>
      </w:r>
    </w:p>
    <w:p w:rsidR="00934453" w:rsidRPr="001221B9" w:rsidRDefault="00934453" w:rsidP="00DF5A42">
      <w:pPr>
        <w:rPr>
          <w:rFonts w:asciiTheme="minorEastAsia"/>
        </w:rPr>
      </w:pPr>
      <w:r w:rsidRPr="001221B9">
        <w:rPr>
          <w:rFonts w:asciiTheme="minorEastAsia"/>
        </w:rPr>
        <w:t>李晟曰︰</w:t>
      </w:r>
      <w:r w:rsidR="000F1B0C">
        <w:rPr>
          <w:rFonts w:asciiTheme="minorEastAsia"/>
        </w:rPr>
        <w:t>「</w:t>
      </w:r>
      <w:r w:rsidRPr="001221B9">
        <w:rPr>
          <w:rFonts w:asciiTheme="minorEastAsia"/>
        </w:rPr>
        <w:t>戎狄無信，不如擊之。</w:t>
      </w:r>
      <w:r w:rsidR="000F1B0C">
        <w:rPr>
          <w:rFonts w:asciiTheme="minorEastAsia"/>
        </w:rPr>
        <w:t>」</w:t>
      </w:r>
      <w:r w:rsidRPr="001221B9">
        <w:rPr>
          <w:rFonts w:asciiTheme="minorEastAsia"/>
        </w:rPr>
        <w:t>韓遊瓌曰︰</w:t>
      </w:r>
      <w:r w:rsidR="000F1B0C">
        <w:rPr>
          <w:rFonts w:asciiTheme="minorEastAsia"/>
        </w:rPr>
        <w:t>「</w:t>
      </w:r>
      <w:r w:rsidRPr="001221B9">
        <w:rPr>
          <w:rFonts w:asciiTheme="minorEastAsia"/>
        </w:rPr>
        <w:t>吐蕃弱則求盟，強則入寇，今深入塞內而求盟，此必詐也！</w:t>
      </w:r>
      <w:r w:rsidR="000F1B0C">
        <w:rPr>
          <w:rFonts w:asciiTheme="minorEastAsia"/>
        </w:rPr>
        <w:t>」</w:t>
      </w:r>
      <w:r w:rsidRPr="001221B9">
        <w:rPr>
          <w:rFonts w:asciiTheme="minorEastAsia"/>
        </w:rPr>
        <w:t>韓滉曰︰</w:t>
      </w:r>
      <w:r w:rsidR="000F1B0C">
        <w:rPr>
          <w:rFonts w:asciiTheme="minorEastAsia"/>
        </w:rPr>
        <w:t>「</w:t>
      </w:r>
      <w:r w:rsidRPr="001221B9">
        <w:rPr>
          <w:rFonts w:asciiTheme="minorEastAsia"/>
        </w:rPr>
        <w:t>今兩河無虞，若城原、鄯、洮、渭四州，使李晟、劉玄佐之徒將十萬衆戍之，河、湟二十餘州可復也。其資糧之費，臣請主辦。</w:t>
      </w:r>
      <w:r w:rsidR="000F1B0C">
        <w:rPr>
          <w:rFonts w:asciiTheme="minorEastAsia"/>
        </w:rPr>
        <w:t>」</w:t>
      </w:r>
      <w:r w:rsidRPr="001221B9">
        <w:rPr>
          <w:rFonts w:asciiTheme="minorEastAsia"/>
        </w:rPr>
        <w:t>上由是不聽燧計，趣使進兵。燧請與吐蕃使論頰熱俱入朝論之，</w:t>
      </w:r>
      <w:r w:rsidRPr="001221B9">
        <w:rPr>
          <w:rStyle w:val="00Text"/>
          <w:rFonts w:asciiTheme="minorEastAsia"/>
        </w:rPr>
        <w:t>滉，呼廣翻。鄯，以戰翻，又音善。洮，土刀翻。將，卽亮翻，又音如字。趣，讀曰促。使，疏吏翻。朝，直遙翻。考異曰︰邠志作</w:t>
      </w:r>
      <w:r w:rsidR="000F1B0C">
        <w:rPr>
          <w:rStyle w:val="00Text"/>
          <w:rFonts w:asciiTheme="minorEastAsia"/>
        </w:rPr>
        <w:t>「</w:t>
      </w:r>
      <w:r w:rsidRPr="001221B9">
        <w:rPr>
          <w:rStyle w:val="00Text"/>
          <w:rFonts w:asciiTheme="minorEastAsia"/>
        </w:rPr>
        <w:t>論莽熱</w:t>
      </w:r>
      <w:r w:rsidR="000F1B0C">
        <w:rPr>
          <w:rStyle w:val="00Text"/>
          <w:rFonts w:asciiTheme="minorEastAsia"/>
        </w:rPr>
        <w:t>」</w:t>
      </w:r>
      <w:r w:rsidRPr="001221B9">
        <w:rPr>
          <w:rStyle w:val="00Text"/>
          <w:rFonts w:asciiTheme="minorEastAsia"/>
        </w:rPr>
        <w:t>，今從實錄。</w:t>
      </w:r>
      <w:r w:rsidRPr="001221B9">
        <w:rPr>
          <w:rFonts w:asciiTheme="minorEastAsia"/>
        </w:rPr>
        <w:t>會滉薨，燧、延賞皆與晟有隙，欲反其謀，爭言和親便。上亦恨回紇，</w:t>
      </w:r>
      <w:r w:rsidRPr="001221B9">
        <w:rPr>
          <w:rStyle w:val="00Text"/>
          <w:rFonts w:asciiTheme="minorEastAsia"/>
        </w:rPr>
        <w:t>謂陝州之辱也。</w:t>
      </w:r>
      <w:r w:rsidRPr="001221B9">
        <w:rPr>
          <w:rFonts w:asciiTheme="minorEastAsia"/>
        </w:rPr>
        <w:t>欲與吐蕃和，共擊之，得二人言，正會己意，計遂定。</w:t>
      </w:r>
      <w:r w:rsidRPr="001221B9">
        <w:rPr>
          <w:rStyle w:val="00Text"/>
          <w:rFonts w:asciiTheme="minorEastAsia"/>
        </w:rPr>
        <w:t>史言馬燧、張延賞以私隙誤國。</w:t>
      </w:r>
    </w:p>
    <w:p w:rsidR="00934453" w:rsidRPr="001221B9" w:rsidRDefault="00934453" w:rsidP="00DF5A42">
      <w:pPr>
        <w:rPr>
          <w:rFonts w:asciiTheme="minorEastAsia"/>
        </w:rPr>
      </w:pPr>
      <w:r w:rsidRPr="001221B9">
        <w:rPr>
          <w:rFonts w:asciiTheme="minorEastAsia"/>
        </w:rPr>
        <w:t>延賞數言</w:t>
      </w:r>
      <w:r w:rsidR="000F1B0C">
        <w:rPr>
          <w:rFonts w:asciiTheme="minorEastAsia"/>
        </w:rPr>
        <w:t>「</w:t>
      </w:r>
      <w:r w:rsidRPr="001221B9">
        <w:rPr>
          <w:rFonts w:asciiTheme="minorEastAsia"/>
        </w:rPr>
        <w:t>晟不宜久典兵，</w:t>
      </w:r>
      <w:r w:rsidRPr="001221B9">
        <w:rPr>
          <w:rStyle w:val="00Text"/>
          <w:rFonts w:asciiTheme="minorEastAsia"/>
        </w:rPr>
        <w:t>數，所角翻。</w:t>
      </w:r>
      <w:r w:rsidRPr="001221B9">
        <w:rPr>
          <w:rFonts w:asciiTheme="minorEastAsia"/>
        </w:rPr>
        <w:t>請以鄭雲逵代之。</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當令自擇代者。</w:t>
      </w:r>
      <w:r w:rsidR="000F1B0C">
        <w:rPr>
          <w:rFonts w:asciiTheme="minorEastAsia"/>
        </w:rPr>
        <w:t>」</w:t>
      </w:r>
      <w:r w:rsidRPr="001221B9">
        <w:rPr>
          <w:rStyle w:val="00Text"/>
          <w:rFonts w:asciiTheme="minorEastAsia"/>
        </w:rPr>
        <w:t>令，力丁翻。</w:t>
      </w:r>
      <w:r w:rsidRPr="001221B9">
        <w:rPr>
          <w:rFonts w:asciiTheme="minorEastAsia"/>
        </w:rPr>
        <w:t>乃謂晟曰︰</w:t>
      </w:r>
      <w:r w:rsidR="000F1B0C">
        <w:rPr>
          <w:rFonts w:asciiTheme="minorEastAsia"/>
        </w:rPr>
        <w:t>「</w:t>
      </w:r>
      <w:r w:rsidRPr="001221B9">
        <w:rPr>
          <w:rFonts w:asciiTheme="minorEastAsia"/>
        </w:rPr>
        <w:t>朕以百姓之故，與吐蕃和親決矣。大臣旣與吐蕃有怨，不可復之鳳翔，</w:t>
      </w:r>
      <w:r w:rsidRPr="001221B9">
        <w:rPr>
          <w:rStyle w:val="00Text"/>
          <w:rFonts w:asciiTheme="minorEastAsia"/>
        </w:rPr>
        <w:t>帝敬禮李晟，謂之大臣。之，往也。史言帝忌李晟，因吐蕃請和，將相有隙，而奪其兵柄。</w:t>
      </w:r>
      <w:r w:rsidRPr="001221B9">
        <w:rPr>
          <w:rFonts w:asciiTheme="minorEastAsia"/>
        </w:rPr>
        <w:t>宜留朝廷，朝夕輔朕；自擇一人可代鳳翔者。</w:t>
      </w:r>
      <w:r w:rsidR="000F1B0C">
        <w:rPr>
          <w:rFonts w:asciiTheme="minorEastAsia"/>
        </w:rPr>
        <w:t>」</w:t>
      </w:r>
      <w:r w:rsidRPr="001221B9">
        <w:rPr>
          <w:rFonts w:asciiTheme="minorEastAsia"/>
        </w:rPr>
        <w:t>晟薦都虞候邢君牙。君牙，樂壽人也。</w:t>
      </w:r>
      <w:r w:rsidRPr="001221B9">
        <w:rPr>
          <w:rStyle w:val="00Text"/>
          <w:rFonts w:asciiTheme="minorEastAsia"/>
        </w:rPr>
        <w:t>樂壽，本漢河間樂城縣，故城在今縣東南十六里。後魏移縣近古樂壽亭，因改為樂壽。唐初，屬瀛州，永泰中，度屬深州。</w:t>
      </w:r>
      <w:r w:rsidRPr="001221B9">
        <w:rPr>
          <w:rFonts w:asciiTheme="minorEastAsia"/>
        </w:rPr>
        <w:t>丙午，以君牙為鳳翔尹兼團練使。丁未，加晟太尉、中書令，勳、封如故；</w:t>
      </w:r>
      <w:r w:rsidRPr="001221B9">
        <w:rPr>
          <w:rStyle w:val="00Text"/>
          <w:rFonts w:asciiTheme="minorEastAsia"/>
        </w:rPr>
        <w:t>勳，上柱國；封，西平王。</w:t>
      </w:r>
      <w:r w:rsidRPr="001221B9">
        <w:rPr>
          <w:rFonts w:asciiTheme="minorEastAsia"/>
        </w:rPr>
        <w:t>餘悉罷之。</w:t>
      </w:r>
    </w:p>
    <w:p w:rsidR="00934453" w:rsidRPr="001221B9" w:rsidRDefault="00934453" w:rsidP="00DF5A42">
      <w:pPr>
        <w:rPr>
          <w:rFonts w:asciiTheme="minorEastAsia"/>
        </w:rPr>
      </w:pPr>
      <w:r w:rsidRPr="001221B9">
        <w:rPr>
          <w:rFonts w:asciiTheme="minorEastAsia"/>
        </w:rPr>
        <w:t>晟在鳳翔，嘗謂僚佐曰︰</w:t>
      </w:r>
      <w:r w:rsidR="000F1B0C">
        <w:rPr>
          <w:rFonts w:asciiTheme="minorEastAsia"/>
        </w:rPr>
        <w:t>「</w:t>
      </w:r>
      <w:r w:rsidRPr="001221B9">
        <w:rPr>
          <w:rFonts w:asciiTheme="minorEastAsia"/>
        </w:rPr>
        <w:t>魏徵好直諫，</w:t>
      </w:r>
      <w:r w:rsidRPr="001221B9">
        <w:rPr>
          <w:rStyle w:val="00Text"/>
          <w:rFonts w:asciiTheme="minorEastAsia"/>
        </w:rPr>
        <w:t>好，呼到翻。</w:t>
      </w:r>
      <w:r w:rsidRPr="001221B9">
        <w:rPr>
          <w:rFonts w:asciiTheme="minorEastAsia"/>
        </w:rPr>
        <w:t>余竊慕之。</w:t>
      </w:r>
      <w:r w:rsidR="000F1B0C">
        <w:rPr>
          <w:rFonts w:asciiTheme="minorEastAsia"/>
        </w:rPr>
        <w:t>」</w:t>
      </w:r>
      <w:r w:rsidRPr="001221B9">
        <w:rPr>
          <w:rFonts w:asciiTheme="minorEastAsia"/>
        </w:rPr>
        <w:t>行軍司馬李叔度曰︰</w:t>
      </w:r>
      <w:r w:rsidR="000F1B0C">
        <w:rPr>
          <w:rFonts w:asciiTheme="minorEastAsia"/>
        </w:rPr>
        <w:t>「</w:t>
      </w:r>
      <w:r w:rsidRPr="001221B9">
        <w:rPr>
          <w:rFonts w:asciiTheme="minorEastAsia"/>
        </w:rPr>
        <w:t>此乃儒者所為，非勳德所宜。</w:t>
      </w:r>
      <w:r w:rsidR="000F1B0C">
        <w:rPr>
          <w:rFonts w:asciiTheme="minorEastAsia"/>
        </w:rPr>
        <w:t>」</w:t>
      </w:r>
      <w:r w:rsidRPr="001221B9">
        <w:rPr>
          <w:rFonts w:asciiTheme="minorEastAsia"/>
        </w:rPr>
        <w:t>晟斂容曰︰</w:t>
      </w:r>
      <w:r w:rsidR="000F1B0C">
        <w:rPr>
          <w:rFonts w:asciiTheme="minorEastAsia"/>
        </w:rPr>
        <w:t>「</w:t>
      </w:r>
      <w:r w:rsidRPr="001221B9">
        <w:rPr>
          <w:rFonts w:asciiTheme="minorEastAsia"/>
        </w:rPr>
        <w:t>司馬失言。晟任兼將相，知朝廷得失不言，何以為臣！</w:t>
      </w:r>
      <w:r w:rsidR="000F1B0C">
        <w:rPr>
          <w:rFonts w:asciiTheme="minorEastAsia"/>
        </w:rPr>
        <w:t>」</w:t>
      </w:r>
      <w:r w:rsidRPr="001221B9">
        <w:rPr>
          <w:rFonts w:asciiTheme="minorEastAsia"/>
        </w:rPr>
        <w:t>叔度慚而退。</w:t>
      </w:r>
      <w:r w:rsidRPr="001221B9">
        <w:rPr>
          <w:rStyle w:val="00Text"/>
          <w:rFonts w:asciiTheme="minorEastAsia"/>
        </w:rPr>
        <w:t>余謂李晟欲忠於君，李叔度之言亦可謂忠於李晟。</w:t>
      </w:r>
      <w:r w:rsidRPr="001221B9">
        <w:rPr>
          <w:rFonts w:asciiTheme="minorEastAsia"/>
        </w:rPr>
        <w:t>及在朝廷，上有所顧問，極言無隱；性沈密，未嘗泄於人。</w:t>
      </w:r>
      <w:r w:rsidRPr="001221B9">
        <w:rPr>
          <w:rStyle w:val="00Text"/>
          <w:rFonts w:asciiTheme="minorEastAsia"/>
        </w:rPr>
        <w:t>朝，直遙翻。沈，持林翻。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辛亥，馬燧入朝。燧旣來，諸軍皆閉壁不戰，尚結贊遽自鳴沙引歸，</w:t>
      </w:r>
      <w:r w:rsidRPr="001221B9">
        <w:rPr>
          <w:rFonts w:asciiTheme="minorEastAsia" w:eastAsiaTheme="minorEastAsia"/>
        </w:rPr>
        <w:t>宋白曰︰鳴沙縣，屬靈州，本漢富平縣地，後周保定二年於此置會州，建德六年立鳴沙鎭，隋文帝立環州，以大河環曲為名，仍立鳴沙縣屬焉。此地人馬行沙有聲，異於餘沙，故曰鳴沙。</w:t>
      </w:r>
      <w:r w:rsidRPr="00101E55">
        <w:rPr>
          <w:rStyle w:val="01Text"/>
          <w:rFonts w:asciiTheme="minorEastAsia" w:eastAsiaTheme="minorEastAsia"/>
          <w:sz w:val="21"/>
        </w:rPr>
        <w:t>其衆乏馬，多徒行者。</w:t>
      </w:r>
    </w:p>
    <w:p w:rsidR="00934453" w:rsidRPr="001221B9" w:rsidRDefault="00934453" w:rsidP="00DF5A42">
      <w:pPr>
        <w:rPr>
          <w:rFonts w:asciiTheme="minorEastAsia"/>
        </w:rPr>
      </w:pPr>
      <w:r w:rsidRPr="001221B9">
        <w:rPr>
          <w:rFonts w:asciiTheme="minorEastAsia"/>
        </w:rPr>
        <w:t>崔澣見尚結贊，責以負約。尚結贊曰︰</w:t>
      </w:r>
      <w:r w:rsidR="000F1B0C">
        <w:rPr>
          <w:rFonts w:asciiTheme="minorEastAsia"/>
        </w:rPr>
        <w:t>「</w:t>
      </w:r>
      <w:r w:rsidRPr="001221B9">
        <w:rPr>
          <w:rFonts w:asciiTheme="minorEastAsia"/>
        </w:rPr>
        <w:t>吐蕃破朱泚，</w:t>
      </w:r>
      <w:r w:rsidRPr="001221B9">
        <w:rPr>
          <w:rStyle w:val="00Text"/>
          <w:rFonts w:asciiTheme="minorEastAsia"/>
        </w:rPr>
        <w:t>以武亭之功邀唐，事見二百三十卷元年四月。泚，且禮翻，又音此。</w:t>
      </w:r>
      <w:r w:rsidRPr="001221B9">
        <w:rPr>
          <w:rFonts w:asciiTheme="minorEastAsia"/>
        </w:rPr>
        <w:t>未獲賞，是以來，而諸州各城守，無由自達。鹽、夏守將以城授我而遁，非我取之也。</w:t>
      </w:r>
      <w:r w:rsidRPr="001221B9">
        <w:rPr>
          <w:rStyle w:val="00Text"/>
          <w:rFonts w:asciiTheme="minorEastAsia"/>
        </w:rPr>
        <w:t>夏，戶雅翻。將，卽亮翻。</w:t>
      </w:r>
      <w:r w:rsidRPr="001221B9">
        <w:rPr>
          <w:rFonts w:asciiTheme="minorEastAsia"/>
        </w:rPr>
        <w:t>今明公來，欲踐脩舊好，</w:t>
      </w:r>
      <w:r w:rsidRPr="001221B9">
        <w:rPr>
          <w:rStyle w:val="00Text"/>
          <w:rFonts w:asciiTheme="minorEastAsia"/>
        </w:rPr>
        <w:t>言欲踐前言以脩舊好。一曰，欲踐前跡以脩前好。踐，慈演翻。好，呼到翻。</w:t>
      </w:r>
      <w:r w:rsidRPr="001221B9">
        <w:rPr>
          <w:rFonts w:asciiTheme="minorEastAsia"/>
        </w:rPr>
        <w:t>固吐蕃之願也。今吐蕃將相以下來者二十一人，渾侍中嘗與之共事，</w:t>
      </w:r>
      <w:r w:rsidRPr="001221B9">
        <w:rPr>
          <w:rStyle w:val="00Text"/>
          <w:rFonts w:asciiTheme="minorEastAsia"/>
        </w:rPr>
        <w:t>言嘗與渾瑊共討朱泚。</w:t>
      </w:r>
      <w:r w:rsidRPr="001221B9">
        <w:rPr>
          <w:rFonts w:asciiTheme="minorEastAsia"/>
        </w:rPr>
        <w:t>知其忠信。靈州節度使杜希全、涇原節度使李觀皆信厚聞於異域，請使之主盟。</w:t>
      </w:r>
      <w:r w:rsidR="000F1B0C">
        <w:rPr>
          <w:rFonts w:asciiTheme="minorEastAsia"/>
        </w:rPr>
        <w:t>」</w:t>
      </w:r>
      <w:r w:rsidRPr="001221B9">
        <w:rPr>
          <w:rStyle w:val="00Text"/>
          <w:rFonts w:asciiTheme="minorEastAsia"/>
        </w:rPr>
        <w:t>尚結贊欲因盟劫執二帥以取涇、靈耳。使，疏吏翻。觀，古玩翻。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夏，四月，丙寅，澣至長安。辛未，以澣為鴻臚卿，復使入吐蕃語尚結贊曰︰</w:t>
      </w:r>
      <w:r w:rsidRPr="001221B9">
        <w:rPr>
          <w:rFonts w:asciiTheme="minorEastAsia" w:eastAsiaTheme="minorEastAsia"/>
        </w:rPr>
        <w:t>臚，陵如翻。復，扶又翻；下同。語，牛倨翻。</w:t>
      </w:r>
      <w:r w:rsidR="000F1B0C">
        <w:rPr>
          <w:rStyle w:val="01Text"/>
          <w:rFonts w:asciiTheme="minorEastAsia" w:eastAsiaTheme="minorEastAsia"/>
          <w:sz w:val="21"/>
        </w:rPr>
        <w:t>「</w:t>
      </w:r>
      <w:r w:rsidRPr="00101E55">
        <w:rPr>
          <w:rStyle w:val="01Text"/>
          <w:rFonts w:asciiTheme="minorEastAsia" w:eastAsiaTheme="minorEastAsia"/>
          <w:sz w:val="21"/>
        </w:rPr>
        <w:t>希全守靈，不可出境，李觀已改官，今遣渾瑊盟於清水。</w:t>
      </w:r>
      <w:r w:rsidR="000F1B0C">
        <w:rPr>
          <w:rStyle w:val="01Text"/>
          <w:rFonts w:asciiTheme="minorEastAsia" w:eastAsiaTheme="minorEastAsia"/>
          <w:sz w:val="21"/>
        </w:rPr>
        <w:t>」</w:t>
      </w:r>
      <w:r w:rsidRPr="001221B9">
        <w:rPr>
          <w:rFonts w:asciiTheme="minorEastAsia" w:eastAsiaTheme="minorEastAsia"/>
        </w:rPr>
        <w:t>清水，漢故縣，唐屬秦州。考異曰︰實錄︰</w:t>
      </w:r>
      <w:r w:rsidR="000F1B0C">
        <w:rPr>
          <w:rFonts w:asciiTheme="minorEastAsia" w:eastAsiaTheme="minorEastAsia"/>
        </w:rPr>
        <w:t>「</w:t>
      </w:r>
      <w:r w:rsidRPr="001221B9">
        <w:rPr>
          <w:rFonts w:asciiTheme="minorEastAsia" w:eastAsiaTheme="minorEastAsia"/>
        </w:rPr>
        <w:t>崔澣至自鳴沙，傳尚結贊言︰</w:t>
      </w:r>
      <w:r w:rsidR="000F1B0C">
        <w:rPr>
          <w:rFonts w:asciiTheme="minorEastAsia" w:eastAsiaTheme="minorEastAsia"/>
        </w:rPr>
        <w:t>『</w:t>
      </w:r>
      <w:r w:rsidRPr="001221B9">
        <w:rPr>
          <w:rFonts w:asciiTheme="minorEastAsia" w:eastAsiaTheme="minorEastAsia"/>
        </w:rPr>
        <w:t>盟會之期及定界之所，唯命是聽。君歸奏決定，當以鹽、夏相還。</w:t>
      </w:r>
      <w:r w:rsidR="000F1B0C">
        <w:rPr>
          <w:rFonts w:asciiTheme="minorEastAsia" w:eastAsiaTheme="minorEastAsia"/>
        </w:rPr>
        <w:t>』</w:t>
      </w:r>
      <w:r w:rsidRPr="001221B9">
        <w:rPr>
          <w:rFonts w:asciiTheme="minorEastAsia" w:eastAsiaTheme="minorEastAsia"/>
        </w:rPr>
        <w:t>又云︰</w:t>
      </w:r>
      <w:r w:rsidR="000F1B0C">
        <w:rPr>
          <w:rFonts w:asciiTheme="minorEastAsia" w:eastAsiaTheme="minorEastAsia"/>
        </w:rPr>
        <w:t>『</w:t>
      </w:r>
      <w:r w:rsidRPr="001221B9">
        <w:rPr>
          <w:rFonts w:asciiTheme="minorEastAsia" w:eastAsiaTheme="minorEastAsia"/>
        </w:rPr>
        <w:t>清水之會，同盟者少，是以和好輕慢不成。今蕃相及元帥已下凡二十一人赴盟，靈州節度使杜希全稟性和善，外境所知，請令主此盟會。涇原節度使李觀，亦請同主之。</w:t>
      </w:r>
      <w:r w:rsidR="000F1B0C">
        <w:rPr>
          <w:rFonts w:asciiTheme="minorEastAsia" w:eastAsiaTheme="minorEastAsia"/>
        </w:rPr>
        <w:t>』</w:t>
      </w:r>
      <w:r w:rsidRPr="001221B9">
        <w:rPr>
          <w:rFonts w:asciiTheme="minorEastAsia" w:eastAsiaTheme="minorEastAsia"/>
        </w:rPr>
        <w:t>辛未，以澣為鴻臚卿，充入吐蕃使，令澣報尚結贊︰</w:t>
      </w:r>
      <w:r w:rsidR="000F1B0C">
        <w:rPr>
          <w:rFonts w:asciiTheme="minorEastAsia" w:eastAsiaTheme="minorEastAsia"/>
        </w:rPr>
        <w:t>『</w:t>
      </w:r>
      <w:r w:rsidRPr="001221B9">
        <w:rPr>
          <w:rFonts w:asciiTheme="minorEastAsia" w:eastAsiaTheme="minorEastAsia"/>
        </w:rPr>
        <w:t>希全職在靈州，不可出境，李觀又已改官，遣侍中渾瑊充會盟使。</w:t>
      </w:r>
      <w:r w:rsidR="000F1B0C">
        <w:rPr>
          <w:rFonts w:asciiTheme="minorEastAsia" w:eastAsiaTheme="minorEastAsia"/>
        </w:rPr>
        <w:t>』</w:t>
      </w:r>
      <w:r w:rsidRPr="001221B9">
        <w:rPr>
          <w:rFonts w:asciiTheme="minorEastAsia" w:eastAsiaTheme="minorEastAsia"/>
        </w:rPr>
        <w:t>約以五月二十四日復盟於清水。</w:t>
      </w:r>
      <w:r w:rsidR="000F1B0C">
        <w:rPr>
          <w:rFonts w:asciiTheme="minorEastAsia" w:eastAsiaTheme="minorEastAsia"/>
        </w:rPr>
        <w:t>」</w:t>
      </w:r>
      <w:r w:rsidRPr="001221B9">
        <w:rPr>
          <w:rFonts w:asciiTheme="minorEastAsia" w:eastAsiaTheme="minorEastAsia"/>
        </w:rPr>
        <w:t>按尚結贊本怨渾瑊，故欲劫而執之。然則求瑊主盟，乃吐蕃意，非由唐出也。今從鄴侯家傳。</w:t>
      </w:r>
      <w:r w:rsidRPr="00101E55">
        <w:rPr>
          <w:rStyle w:val="01Text"/>
          <w:rFonts w:asciiTheme="minorEastAsia" w:eastAsiaTheme="minorEastAsia"/>
          <w:sz w:val="21"/>
        </w:rPr>
        <w:t>且令先歸鹽、夏二州。</w:t>
      </w:r>
      <w:r w:rsidRPr="001221B9">
        <w:rPr>
          <w:rFonts w:asciiTheme="minorEastAsia" w:eastAsiaTheme="minorEastAsia"/>
        </w:rPr>
        <w:t>令，力丁翻。夏，戶雅翻。</w:t>
      </w:r>
      <w:r w:rsidRPr="00101E55">
        <w:rPr>
          <w:rStyle w:val="01Text"/>
          <w:rFonts w:asciiTheme="minorEastAsia" w:eastAsiaTheme="minorEastAsia"/>
          <w:sz w:val="21"/>
        </w:rPr>
        <w:t>五月，甲申，渾瑊自咸陽入朝，以為清水會盟使。戊子，以兵部尚書崔漢衡為副使，司封員外郞鄭叔矩為判官，特進宋奉朝為都監。</w:t>
      </w:r>
      <w:r w:rsidRPr="001221B9">
        <w:rPr>
          <w:rFonts w:asciiTheme="minorEastAsia" w:eastAsiaTheme="minorEastAsia"/>
        </w:rPr>
        <w:t>宋奉朝，宦者也。朝，直遙翻；下同。</w:t>
      </w:r>
      <w:r w:rsidRPr="00101E55">
        <w:rPr>
          <w:rStyle w:val="01Text"/>
          <w:rFonts w:asciiTheme="minorEastAsia" w:eastAsiaTheme="minorEastAsia"/>
          <w:sz w:val="21"/>
        </w:rPr>
        <w:t>己丑，瑊將二萬餘人赴盟所。</w:t>
      </w:r>
    </w:p>
    <w:p w:rsidR="00934453" w:rsidRPr="001221B9" w:rsidRDefault="00934453" w:rsidP="00DF5A42">
      <w:pPr>
        <w:rPr>
          <w:rFonts w:asciiTheme="minorEastAsia"/>
        </w:rPr>
      </w:pPr>
      <w:r w:rsidRPr="001221B9">
        <w:rPr>
          <w:rFonts w:asciiTheme="minorEastAsia"/>
        </w:rPr>
        <w:t>乙巳，尚結贊遣其屬論泣贊來言︰</w:t>
      </w:r>
      <w:r w:rsidR="000F1B0C">
        <w:rPr>
          <w:rFonts w:asciiTheme="minorEastAsia"/>
        </w:rPr>
        <w:t>「</w:t>
      </w:r>
      <w:r w:rsidRPr="001221B9">
        <w:rPr>
          <w:rFonts w:asciiTheme="minorEastAsia"/>
        </w:rPr>
        <w:t>清水非吉地，請盟於原州之土梨樹；旣盟而歸鹽、夏二州。</w:t>
      </w:r>
      <w:r w:rsidR="000F1B0C">
        <w:rPr>
          <w:rFonts w:asciiTheme="minorEastAsia"/>
        </w:rPr>
        <w:t>」</w:t>
      </w:r>
      <w:r w:rsidRPr="001221B9">
        <w:rPr>
          <w:rFonts w:asciiTheme="minorEastAsia"/>
        </w:rPr>
        <w:t>上皆許之。神策將馬有麟奏︰</w:t>
      </w:r>
      <w:r w:rsidR="000F1B0C">
        <w:rPr>
          <w:rFonts w:asciiTheme="minorEastAsia"/>
        </w:rPr>
        <w:t>「</w:t>
      </w:r>
      <w:r w:rsidRPr="001221B9">
        <w:rPr>
          <w:rFonts w:asciiTheme="minorEastAsia"/>
        </w:rPr>
        <w:t>土梨樹多阻險，恐吐蕃設伏兵，不如平涼川坦夷。</w:t>
      </w:r>
      <w:r w:rsidR="000F1B0C">
        <w:rPr>
          <w:rFonts w:asciiTheme="minorEastAsia"/>
        </w:rPr>
        <w:t>」</w:t>
      </w:r>
      <w:r w:rsidRPr="001221B9">
        <w:rPr>
          <w:rStyle w:val="00Text"/>
          <w:rFonts w:asciiTheme="minorEastAsia"/>
        </w:rPr>
        <w:t>新唐書·地理志︰平涼西北五里有吐蕃會盟壇。</w:t>
      </w:r>
      <w:r w:rsidRPr="001221B9">
        <w:rPr>
          <w:rFonts w:asciiTheme="minorEastAsia"/>
        </w:rPr>
        <w:t>時論泣贊已還，丁未，遣使追告之。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申蔡留後吳少誠，繕兵完城，欲拒朝命，</w:t>
      </w:r>
      <w:r w:rsidR="00934453" w:rsidRPr="001221B9">
        <w:rPr>
          <w:rStyle w:val="00Text"/>
          <w:rFonts w:asciiTheme="minorEastAsia"/>
        </w:rPr>
        <w:t>朝，直遙翻。</w:t>
      </w:r>
      <w:r w:rsidR="00934453" w:rsidRPr="001221B9">
        <w:rPr>
          <w:rFonts w:asciiTheme="minorEastAsia"/>
        </w:rPr>
        <w:t>判官鄭常、大將楊冀謀逐之，詐為手詔賜諸將申州刺史張伯元等；事泄，少誠殺常、冀、伯元。大將宋旻、曹濟奔長安。</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閏月，己未，韋皋復與東蠻和義王苴那時書，</w:t>
      </w:r>
      <w:r w:rsidR="00934453" w:rsidRPr="001221B9">
        <w:rPr>
          <w:rFonts w:asciiTheme="minorEastAsia" w:eastAsiaTheme="minorEastAsia"/>
        </w:rPr>
        <w:t>東蠻跨地二千里。勿鄧、豐琶、兩林，各有大鬼主為之長。苴那時，勿鄧鬼主也。苴，子魚翻。</w:t>
      </w:r>
      <w:r w:rsidR="00934453" w:rsidRPr="00101E55">
        <w:rPr>
          <w:rStyle w:val="01Text"/>
          <w:rFonts w:asciiTheme="minorEastAsia" w:eastAsiaTheme="minorEastAsia"/>
          <w:sz w:val="21"/>
        </w:rPr>
        <w:t>使詗伺導達雲南。</w:t>
      </w:r>
      <w:r w:rsidR="00934453" w:rsidRPr="001221B9">
        <w:rPr>
          <w:rFonts w:asciiTheme="minorEastAsia" w:eastAsiaTheme="minorEastAsia"/>
        </w:rPr>
        <w:t>詗，翾正翻，又火迥翻。詗伺，刺探之人也。</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庚申，大省州、縣官員，收其祿以給戰士，張延賞之謀也。時新除官千五百人，而當減者千餘人，怨嗟盈路。</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初，韓滉薦劉玄佐可使將兵復河、湟，上以問玄佐，玄佐亦贊成之。滉薨，玄佐奏言︰</w:t>
      </w:r>
      <w:r w:rsidR="000F1B0C">
        <w:rPr>
          <w:rFonts w:asciiTheme="minorEastAsia"/>
        </w:rPr>
        <w:t>「</w:t>
      </w:r>
      <w:r w:rsidR="00934453" w:rsidRPr="001221B9">
        <w:rPr>
          <w:rFonts w:asciiTheme="minorEastAsia"/>
        </w:rPr>
        <w:t>吐蕃方強，未可與爭。</w:t>
      </w:r>
      <w:r w:rsidR="000F1B0C">
        <w:rPr>
          <w:rFonts w:asciiTheme="minorEastAsia"/>
        </w:rPr>
        <w:t>」</w:t>
      </w:r>
      <w:r w:rsidR="00934453" w:rsidRPr="001221B9">
        <w:rPr>
          <w:rFonts w:asciiTheme="minorEastAsia"/>
        </w:rPr>
        <w:t>上遣中使勞問玄佐，</w:t>
      </w:r>
      <w:r w:rsidR="00934453" w:rsidRPr="001221B9">
        <w:rPr>
          <w:rStyle w:val="00Text"/>
          <w:rFonts w:asciiTheme="minorEastAsia"/>
        </w:rPr>
        <w:t>勞，力到翻。</w:t>
      </w:r>
      <w:r w:rsidR="00934453" w:rsidRPr="001221B9">
        <w:rPr>
          <w:rFonts w:asciiTheme="minorEastAsia"/>
        </w:rPr>
        <w:t>玄佐臥而受命。張延賞知玄佐不可用，奏以河、湟事委李抱眞；抱眞亦固辭。皆由延賞罷李晟兵柄，故武臣皆憤怒解體，不肯為用故也。</w:t>
      </w:r>
      <w:r w:rsidR="00934453" w:rsidRPr="001221B9">
        <w:rPr>
          <w:rStyle w:val="00Text"/>
          <w:rFonts w:asciiTheme="minorEastAsia"/>
        </w:rPr>
        <w:t>史言張延賞妒功疾能之罪。</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上以襄、鄧扼淮西衝要，癸亥，以荊南節度使曹王皋為山南東道節度使，以襄、鄧、復、郢、安、隨、唐七州隸之。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渾瑊之發長安也，李晟深戒之以盟所為備不可不嚴。張延賞言於上曰︰</w:t>
      </w:r>
      <w:r w:rsidR="000F1B0C">
        <w:rPr>
          <w:rFonts w:asciiTheme="minorEastAsia"/>
        </w:rPr>
        <w:t>「</w:t>
      </w:r>
      <w:r w:rsidR="00934453" w:rsidRPr="001221B9">
        <w:rPr>
          <w:rFonts w:asciiTheme="minorEastAsia"/>
        </w:rPr>
        <w:t>晟不欲盟好之成，</w:t>
      </w:r>
      <w:r w:rsidR="00934453" w:rsidRPr="001221B9">
        <w:rPr>
          <w:rStyle w:val="00Text"/>
          <w:rFonts w:asciiTheme="minorEastAsia"/>
        </w:rPr>
        <w:t>好，呼到翻；下同。</w:t>
      </w:r>
      <w:r w:rsidR="00934453" w:rsidRPr="001221B9">
        <w:rPr>
          <w:rFonts w:asciiTheme="minorEastAsia"/>
        </w:rPr>
        <w:t>故戒瑊以嚴備。我有疑彼之形，則彼亦疑我矣，盟何由成！</w:t>
      </w:r>
      <w:r w:rsidR="000F1B0C">
        <w:rPr>
          <w:rFonts w:asciiTheme="minorEastAsia"/>
        </w:rPr>
        <w:t>」</w:t>
      </w:r>
      <w:r w:rsidR="00934453" w:rsidRPr="001221B9">
        <w:rPr>
          <w:rFonts w:asciiTheme="minorEastAsia"/>
        </w:rPr>
        <w:t>上乃召瑊，切戒以推誠待虜，勿自為猜貳以阻虜情。</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瑊奏吐蕃決以辛未盟，延賞集百官，以瑊表稱詔示之</w:t>
      </w:r>
      <w:r w:rsidRPr="001221B9">
        <w:rPr>
          <w:rFonts w:asciiTheme="minorEastAsia" w:eastAsiaTheme="minorEastAsia"/>
        </w:rPr>
        <w:t>稱詔，以渾瑊表徧示百官。</w:t>
      </w:r>
      <w:r w:rsidRPr="00101E55">
        <w:rPr>
          <w:rStyle w:val="01Text"/>
          <w:rFonts w:asciiTheme="minorEastAsia" w:eastAsiaTheme="minorEastAsia"/>
          <w:sz w:val="21"/>
        </w:rPr>
        <w:t>曰︰</w:t>
      </w:r>
      <w:r w:rsidR="000F1B0C">
        <w:rPr>
          <w:rStyle w:val="01Text"/>
          <w:rFonts w:asciiTheme="minorEastAsia" w:eastAsiaTheme="minorEastAsia"/>
          <w:sz w:val="21"/>
        </w:rPr>
        <w:t>「</w:t>
      </w:r>
      <w:r w:rsidRPr="00101E55">
        <w:rPr>
          <w:rStyle w:val="01Text"/>
          <w:rFonts w:asciiTheme="minorEastAsia" w:eastAsiaTheme="minorEastAsia"/>
          <w:sz w:val="21"/>
        </w:rPr>
        <w:t>李太尉謂吐蕃和好必不成，</w:t>
      </w:r>
      <w:r w:rsidRPr="001221B9">
        <w:rPr>
          <w:rFonts w:asciiTheme="minorEastAsia" w:eastAsiaTheme="minorEastAsia"/>
        </w:rPr>
        <w:t>李晟時加太尉，故以稱之。吐，從暾入聲。好，呼到翻。</w:t>
      </w:r>
      <w:r w:rsidRPr="00101E55">
        <w:rPr>
          <w:rStyle w:val="01Text"/>
          <w:rFonts w:asciiTheme="minorEastAsia" w:eastAsiaTheme="minorEastAsia"/>
          <w:sz w:val="21"/>
        </w:rPr>
        <w:t>此渾侍中表也，盟日定矣。</w:t>
      </w:r>
      <w:r w:rsidR="000F1B0C">
        <w:rPr>
          <w:rStyle w:val="01Text"/>
          <w:rFonts w:asciiTheme="minorEastAsia" w:eastAsiaTheme="minorEastAsia"/>
          <w:sz w:val="21"/>
        </w:rPr>
        <w:t>」</w:t>
      </w:r>
      <w:r w:rsidRPr="00101E55">
        <w:rPr>
          <w:rStyle w:val="01Text"/>
          <w:rFonts w:asciiTheme="minorEastAsia" w:eastAsiaTheme="minorEastAsia"/>
          <w:sz w:val="21"/>
        </w:rPr>
        <w:t>晟聞之，泣謂所親曰︰</w:t>
      </w:r>
      <w:r w:rsidR="000F1B0C">
        <w:rPr>
          <w:rStyle w:val="01Text"/>
          <w:rFonts w:asciiTheme="minorEastAsia" w:eastAsiaTheme="minorEastAsia"/>
          <w:sz w:val="21"/>
        </w:rPr>
        <w:t>「</w:t>
      </w:r>
      <w:r w:rsidRPr="00101E55">
        <w:rPr>
          <w:rStyle w:val="01Text"/>
          <w:rFonts w:asciiTheme="minorEastAsia" w:eastAsiaTheme="minorEastAsia"/>
          <w:sz w:val="21"/>
        </w:rPr>
        <w:t>吾生長西陲，</w:t>
      </w:r>
      <w:r w:rsidRPr="001221B9">
        <w:rPr>
          <w:rFonts w:asciiTheme="minorEastAsia" w:eastAsiaTheme="minorEastAsia"/>
        </w:rPr>
        <w:t>李晟，洮州人，長事王忠嗣、李抱玉，皆有功名。長，知兩翻。</w:t>
      </w:r>
      <w:r w:rsidRPr="00101E55">
        <w:rPr>
          <w:rStyle w:val="01Text"/>
          <w:rFonts w:asciiTheme="minorEastAsia" w:eastAsiaTheme="minorEastAsia"/>
          <w:sz w:val="21"/>
        </w:rPr>
        <w:t>備諳虜情，</w:t>
      </w:r>
      <w:r w:rsidRPr="001221B9">
        <w:rPr>
          <w:rFonts w:asciiTheme="minorEastAsia" w:eastAsiaTheme="minorEastAsia"/>
        </w:rPr>
        <w:t>諳，烏含翻。諳，悉也。</w:t>
      </w:r>
      <w:r w:rsidRPr="00101E55">
        <w:rPr>
          <w:rStyle w:val="01Text"/>
          <w:rFonts w:asciiTheme="minorEastAsia" w:eastAsiaTheme="minorEastAsia"/>
          <w:sz w:val="21"/>
        </w:rPr>
        <w:t>所以論奏，但恥朝廷為犬戎所侮耳！</w:t>
      </w:r>
      <w:r w:rsidR="000F1B0C">
        <w:rPr>
          <w:rStyle w:val="01Text"/>
          <w:rFonts w:asciiTheme="minorEastAsia" w:eastAsiaTheme="minorEastAsia"/>
          <w:sz w:val="21"/>
        </w:rPr>
        <w:t>」</w:t>
      </w:r>
      <w:r w:rsidRPr="001221B9">
        <w:rPr>
          <w:rFonts w:asciiTheme="minorEastAsia" w:eastAsiaTheme="minorEastAsia"/>
        </w:rPr>
        <w:t>朝，直遙翻。自古以來，謂西戎犬戎。</w:t>
      </w:r>
    </w:p>
    <w:p w:rsidR="00934453" w:rsidRPr="001221B9" w:rsidRDefault="00934453" w:rsidP="00DF5A42">
      <w:pPr>
        <w:rPr>
          <w:rFonts w:asciiTheme="minorEastAsia"/>
        </w:rPr>
      </w:pPr>
      <w:r w:rsidRPr="001221B9">
        <w:rPr>
          <w:rFonts w:asciiTheme="minorEastAsia"/>
        </w:rPr>
        <w:t>上始命駱元光屯潘原，韓遊瓌屯洛口，</w:t>
      </w:r>
      <w:r w:rsidRPr="001221B9">
        <w:rPr>
          <w:rStyle w:val="00Text"/>
          <w:rFonts w:asciiTheme="minorEastAsia"/>
        </w:rPr>
        <w:t>潘原縣，屬原州，本陰盤也，天寶更名，時其地巳沒於吐蕃。瓌，古回翻。洛口，卽水洛口，在瓦亭川東北。</w:t>
      </w:r>
      <w:r w:rsidRPr="001221B9">
        <w:rPr>
          <w:rFonts w:asciiTheme="minorEastAsia"/>
        </w:rPr>
        <w:t>以為瑊援。元光謂瑊曰︰</w:t>
      </w:r>
      <w:r w:rsidR="000F1B0C">
        <w:rPr>
          <w:rFonts w:asciiTheme="minorEastAsia"/>
        </w:rPr>
        <w:t>「</w:t>
      </w:r>
      <w:r w:rsidRPr="001221B9">
        <w:rPr>
          <w:rFonts w:asciiTheme="minorEastAsia"/>
        </w:rPr>
        <w:t>潘原距盟所且七十里，公有急，元光何從知之！請與公俱。</w:t>
      </w:r>
      <w:r w:rsidR="000F1B0C">
        <w:rPr>
          <w:rFonts w:asciiTheme="minorEastAsia"/>
        </w:rPr>
        <w:t>」</w:t>
      </w:r>
      <w:r w:rsidRPr="001221B9">
        <w:rPr>
          <w:rFonts w:asciiTheme="minorEastAsia"/>
        </w:rPr>
        <w:t>瑊以詔指固止之。元光不從，與瑊連營相次，距盟所三十餘里。元光壕柵深固，瑊壕柵皆可踰也。</w:t>
      </w:r>
      <w:r w:rsidRPr="001221B9">
        <w:rPr>
          <w:rStyle w:val="00Text"/>
          <w:rFonts w:asciiTheme="minorEastAsia"/>
        </w:rPr>
        <w:t>壕，音豪，塹也。柵，測革翻。</w:t>
      </w:r>
      <w:r w:rsidRPr="001221B9">
        <w:rPr>
          <w:rFonts w:asciiTheme="minorEastAsia"/>
        </w:rPr>
        <w:t>元光伏兵於營西，韓遊瓌亦遣五百騎伏於其側，曰︰</w:t>
      </w:r>
      <w:r w:rsidR="000F1B0C">
        <w:rPr>
          <w:rFonts w:asciiTheme="minorEastAsia"/>
        </w:rPr>
        <w:t>「</w:t>
      </w:r>
      <w:r w:rsidRPr="001221B9">
        <w:rPr>
          <w:rFonts w:asciiTheme="minorEastAsia"/>
        </w:rPr>
        <w:t>若有變，則汝曹西趣柏泉以分其勢。</w:t>
      </w:r>
      <w:r w:rsidR="000F1B0C">
        <w:rPr>
          <w:rFonts w:asciiTheme="minorEastAsia"/>
        </w:rPr>
        <w:t>」</w:t>
      </w:r>
      <w:r w:rsidRPr="001221B9">
        <w:rPr>
          <w:rStyle w:val="00Text"/>
          <w:rFonts w:asciiTheme="minorEastAsia"/>
        </w:rPr>
        <w:t>騎，奇寄翻。趣，逡諭翻。唐書·地理志︰原州有百泉縣。五代史志曰︰後魏分平涼置長城郡及黃石縣，隋大業初，改黃石為百泉。宋白曰︰時巳沒蕃界。</w:t>
      </w:r>
    </w:p>
    <w:p w:rsidR="00934453" w:rsidRPr="001221B9" w:rsidRDefault="00934453" w:rsidP="00DF5A42">
      <w:pPr>
        <w:rPr>
          <w:rFonts w:asciiTheme="minorEastAsia"/>
        </w:rPr>
      </w:pPr>
      <w:r w:rsidRPr="001221B9">
        <w:rPr>
          <w:rFonts w:asciiTheme="minorEastAsia"/>
        </w:rPr>
        <w:t>尚結贊與瑊約，各以甲士三千人列於壇之東西，常服者四百人從至壇下。辛未，將盟，尚結贊又請各遣遊騎數十更相覘索，</w:t>
      </w:r>
      <w:r w:rsidRPr="001221B9">
        <w:rPr>
          <w:rStyle w:val="00Text"/>
          <w:rFonts w:asciiTheme="minorEastAsia"/>
        </w:rPr>
        <w:t>更，工衡翻。覘，丑廉翻。索，山客翻。</w:t>
      </w:r>
      <w:r w:rsidRPr="001221B9">
        <w:rPr>
          <w:rFonts w:asciiTheme="minorEastAsia"/>
        </w:rPr>
        <w:t>瑊皆許之。吐蕃伏精騎數萬於壇西，遊騎貫穿唐軍，</w:t>
      </w:r>
      <w:r w:rsidRPr="001221B9">
        <w:rPr>
          <w:rStyle w:val="00Text"/>
          <w:rFonts w:asciiTheme="minorEastAsia"/>
        </w:rPr>
        <w:t>穿，尺絹翻。</w:t>
      </w:r>
      <w:r w:rsidRPr="001221B9">
        <w:rPr>
          <w:rFonts w:asciiTheme="minorEastAsia"/>
        </w:rPr>
        <w:t>出入無禁；唐騎入虜軍，悉為所擒，瑊等皆不知，入幕，易禮服。</w:t>
      </w:r>
      <w:r w:rsidRPr="001221B9">
        <w:rPr>
          <w:rStyle w:val="00Text"/>
          <w:rFonts w:asciiTheme="minorEastAsia"/>
        </w:rPr>
        <w:t>禮服，盟會之服。</w:t>
      </w:r>
      <w:r w:rsidRPr="001221B9">
        <w:rPr>
          <w:rFonts w:asciiTheme="minorEastAsia"/>
        </w:rPr>
        <w:t>虜伐鼓三聲，</w:t>
      </w:r>
      <w:r w:rsidRPr="001221B9">
        <w:rPr>
          <w:rStyle w:val="00Text"/>
          <w:rFonts w:asciiTheme="minorEastAsia"/>
        </w:rPr>
        <w:t>伐鼓，擊鼓也。</w:t>
      </w:r>
      <w:r w:rsidRPr="001221B9">
        <w:rPr>
          <w:rFonts w:asciiTheme="minorEastAsia"/>
        </w:rPr>
        <w:t>大譟而至，殺宋奉朝等於幕中。</w:t>
      </w:r>
      <w:r w:rsidRPr="001221B9">
        <w:rPr>
          <w:rStyle w:val="00Text"/>
          <w:rFonts w:asciiTheme="minorEastAsia"/>
        </w:rPr>
        <w:t>譟，則竈翻。朝，直遙翻。</w:t>
      </w:r>
      <w:r w:rsidRPr="001221B9">
        <w:rPr>
          <w:rFonts w:asciiTheme="minorEastAsia"/>
        </w:rPr>
        <w:t>瑊自幕後出，偶得他馬乘之，伏鬣入其銜，馳十餘里，銜方及馬口，故矢過其背而不傷。唐將卒皆東走，虜縱兵追擊，或殺或擒之，</w:t>
      </w:r>
      <w:r w:rsidRPr="001221B9">
        <w:rPr>
          <w:rStyle w:val="00Text"/>
          <w:rFonts w:asciiTheme="minorEastAsia"/>
        </w:rPr>
        <w:t>銜，戶監翻。過，古禾翻，又古臥翻。將，卽亮翻。</w:t>
      </w:r>
      <w:r w:rsidRPr="001221B9">
        <w:rPr>
          <w:rFonts w:asciiTheme="minorEastAsia"/>
        </w:rPr>
        <w:t>死者數百人，</w:t>
      </w:r>
      <w:r w:rsidRPr="001221B9">
        <w:rPr>
          <w:rStyle w:val="00Text"/>
          <w:rFonts w:asciiTheme="minorEastAsia"/>
        </w:rPr>
        <w:t>是後劉昌為涇原帥，收聚劫盟將士亡沒者骸骨，具棺槥衣服，葬于淺水原。</w:t>
      </w:r>
      <w:r w:rsidRPr="001221B9">
        <w:rPr>
          <w:rFonts w:asciiTheme="minorEastAsia"/>
        </w:rPr>
        <w:t>擒者千餘人，崔漢衡為虜騎所擒。渾瑊至其營，則將卒皆遁去，營空矣。駱元光發伏成陳以待之，</w:t>
      </w:r>
      <w:r w:rsidRPr="001221B9">
        <w:rPr>
          <w:rStyle w:val="00Text"/>
          <w:rFonts w:asciiTheme="minorEastAsia"/>
        </w:rPr>
        <w:t>陳，讀曰陣；下同。</w:t>
      </w:r>
      <w:r w:rsidRPr="001221B9">
        <w:rPr>
          <w:rFonts w:asciiTheme="minorEastAsia"/>
        </w:rPr>
        <w:t>虜追騎愕眙。</w:t>
      </w:r>
      <w:r w:rsidRPr="001221B9">
        <w:rPr>
          <w:rStyle w:val="00Text"/>
          <w:rFonts w:asciiTheme="minorEastAsia"/>
        </w:rPr>
        <w:t>眙，丑吏翻；驚視也。</w:t>
      </w:r>
      <w:r w:rsidRPr="001221B9">
        <w:rPr>
          <w:rFonts w:asciiTheme="minorEastAsia"/>
        </w:rPr>
        <w:t>瑊入元光營，追騎顧見邠寧軍西馳，乃還。</w:t>
      </w:r>
      <w:r w:rsidRPr="001221B9">
        <w:rPr>
          <w:rStyle w:val="00Text"/>
          <w:rFonts w:asciiTheme="minorEastAsia"/>
        </w:rPr>
        <w:t>西馳者，韓遊瓌所遣趣柏泉之軍也。</w:t>
      </w:r>
      <w:r w:rsidRPr="001221B9">
        <w:rPr>
          <w:rFonts w:asciiTheme="minorEastAsia"/>
        </w:rPr>
        <w:t>元光以輜重資瑊，</w:t>
      </w:r>
      <w:r w:rsidRPr="001221B9">
        <w:rPr>
          <w:rStyle w:val="00Text"/>
          <w:rFonts w:asciiTheme="minorEastAsia"/>
        </w:rPr>
        <w:t>重，直用翻。</w:t>
      </w:r>
      <w:r w:rsidRPr="001221B9">
        <w:rPr>
          <w:rFonts w:asciiTheme="minorEastAsia"/>
        </w:rPr>
        <w:t>與瑊收散卒，勒兵整陳而還。</w:t>
      </w:r>
    </w:p>
    <w:p w:rsidR="00934453" w:rsidRPr="001221B9" w:rsidRDefault="00934453" w:rsidP="00DF5A42">
      <w:pPr>
        <w:rPr>
          <w:rFonts w:asciiTheme="minorEastAsia"/>
        </w:rPr>
      </w:pPr>
      <w:r w:rsidRPr="001221B9">
        <w:rPr>
          <w:rFonts w:asciiTheme="minorEastAsia"/>
        </w:rPr>
        <w:t>是日上臨朝，謂諸相曰︰</w:t>
      </w:r>
      <w:r w:rsidR="000F1B0C">
        <w:rPr>
          <w:rFonts w:asciiTheme="minorEastAsia"/>
        </w:rPr>
        <w:t>「</w:t>
      </w:r>
      <w:r w:rsidRPr="001221B9">
        <w:rPr>
          <w:rFonts w:asciiTheme="minorEastAsia"/>
        </w:rPr>
        <w:t>今日和戎息兵，社稷之福！</w:t>
      </w:r>
      <w:r w:rsidR="000F1B0C">
        <w:rPr>
          <w:rFonts w:asciiTheme="minorEastAsia"/>
        </w:rPr>
        <w:t>」</w:t>
      </w:r>
      <w:r w:rsidRPr="001221B9">
        <w:rPr>
          <w:rFonts w:asciiTheme="minorEastAsia"/>
        </w:rPr>
        <w:t>馬燧曰︰</w:t>
      </w:r>
      <w:r w:rsidR="000F1B0C">
        <w:rPr>
          <w:rFonts w:asciiTheme="minorEastAsia"/>
        </w:rPr>
        <w:t>「</w:t>
      </w:r>
      <w:r w:rsidRPr="001221B9">
        <w:rPr>
          <w:rFonts w:asciiTheme="minorEastAsia"/>
        </w:rPr>
        <w:t>然。</w:t>
      </w:r>
      <w:r w:rsidR="000F1B0C">
        <w:rPr>
          <w:rFonts w:asciiTheme="minorEastAsia"/>
        </w:rPr>
        <w:t>」</w:t>
      </w:r>
      <w:r w:rsidRPr="001221B9">
        <w:rPr>
          <w:rFonts w:asciiTheme="minorEastAsia"/>
        </w:rPr>
        <w:t>柳渾曰︰</w:t>
      </w:r>
      <w:r w:rsidR="000F1B0C">
        <w:rPr>
          <w:rFonts w:asciiTheme="minorEastAsia"/>
        </w:rPr>
        <w:t>「</w:t>
      </w:r>
      <w:r w:rsidRPr="001221B9">
        <w:rPr>
          <w:rFonts w:asciiTheme="minorEastAsia"/>
        </w:rPr>
        <w:t>戎狄，豺狼也，非盟誓可結。今日之事，臣竊憂之！</w:t>
      </w:r>
      <w:r w:rsidR="000F1B0C">
        <w:rPr>
          <w:rFonts w:asciiTheme="minorEastAsia"/>
        </w:rPr>
        <w:t>」</w:t>
      </w:r>
      <w:r w:rsidRPr="001221B9">
        <w:rPr>
          <w:rFonts w:asciiTheme="minorEastAsia"/>
        </w:rPr>
        <w:t>李晟曰︰</w:t>
      </w:r>
      <w:r w:rsidR="000F1B0C">
        <w:rPr>
          <w:rFonts w:asciiTheme="minorEastAsia"/>
        </w:rPr>
        <w:t>「</w:t>
      </w:r>
      <w:r w:rsidRPr="001221B9">
        <w:rPr>
          <w:rFonts w:asciiTheme="minorEastAsia"/>
        </w:rPr>
        <w:t>誠如渾言。</w:t>
      </w:r>
      <w:r w:rsidR="000F1B0C">
        <w:rPr>
          <w:rFonts w:asciiTheme="minorEastAsia"/>
        </w:rPr>
        <w:t>」</w:t>
      </w:r>
      <w:r w:rsidRPr="001221B9">
        <w:rPr>
          <w:rFonts w:asciiTheme="minorEastAsia"/>
        </w:rPr>
        <w:t>上變色曰︰</w:t>
      </w:r>
      <w:r w:rsidR="000F1B0C">
        <w:rPr>
          <w:rFonts w:asciiTheme="minorEastAsia"/>
        </w:rPr>
        <w:t>「</w:t>
      </w:r>
      <w:r w:rsidRPr="001221B9">
        <w:rPr>
          <w:rFonts w:asciiTheme="minorEastAsia"/>
        </w:rPr>
        <w:t>柳渾書生，不知邊計；大臣亦為此言邪！</w:t>
      </w:r>
      <w:r w:rsidR="000F1B0C">
        <w:rPr>
          <w:rFonts w:asciiTheme="minorEastAsia"/>
        </w:rPr>
        <w:t>」</w:t>
      </w:r>
      <w:r w:rsidRPr="001221B9">
        <w:rPr>
          <w:rFonts w:asciiTheme="minorEastAsia"/>
        </w:rPr>
        <w:t>皆伏地頓首謝，因罷朝。</w:t>
      </w:r>
      <w:r w:rsidRPr="001221B9">
        <w:rPr>
          <w:rStyle w:val="00Text"/>
          <w:rFonts w:asciiTheme="minorEastAsia"/>
        </w:rPr>
        <w:t>朝，直遙翻。</w:t>
      </w:r>
      <w:r w:rsidRPr="001221B9">
        <w:rPr>
          <w:rFonts w:asciiTheme="minorEastAsia"/>
        </w:rPr>
        <w:t>是夕，韓遊瓌表言</w:t>
      </w:r>
      <w:r w:rsidR="000F1B0C">
        <w:rPr>
          <w:rFonts w:asciiTheme="minorEastAsia"/>
        </w:rPr>
        <w:t>「</w:t>
      </w:r>
      <w:r w:rsidRPr="001221B9">
        <w:rPr>
          <w:rFonts w:asciiTheme="minorEastAsia"/>
        </w:rPr>
        <w:t>虜劫盟者，兵臨近鎭。</w:t>
      </w:r>
      <w:r w:rsidR="000F1B0C">
        <w:rPr>
          <w:rFonts w:asciiTheme="minorEastAsia"/>
        </w:rPr>
        <w:t>」</w:t>
      </w:r>
      <w:r w:rsidRPr="001221B9">
        <w:rPr>
          <w:rStyle w:val="00Text"/>
          <w:rFonts w:asciiTheme="minorEastAsia"/>
        </w:rPr>
        <w:t>近鎭，言邠寧之近鎭。</w:t>
      </w:r>
      <w:r w:rsidRPr="001221B9">
        <w:rPr>
          <w:rFonts w:asciiTheme="minorEastAsia"/>
        </w:rPr>
        <w:t>上大驚，街遞其表以示渾。</w:t>
      </w:r>
      <w:r w:rsidRPr="001221B9">
        <w:rPr>
          <w:rStyle w:val="00Text"/>
          <w:rFonts w:asciiTheme="minorEastAsia"/>
        </w:rPr>
        <w:t>倉猝之際，不及遣中使，令街使遞其表以示渾。</w:t>
      </w:r>
      <w:r w:rsidRPr="001221B9">
        <w:rPr>
          <w:rFonts w:asciiTheme="minorEastAsia"/>
        </w:rPr>
        <w:t>明旦，謂渾曰︰</w:t>
      </w:r>
      <w:r w:rsidR="000F1B0C">
        <w:rPr>
          <w:rFonts w:asciiTheme="minorEastAsia"/>
        </w:rPr>
        <w:t>「</w:t>
      </w:r>
      <w:r w:rsidRPr="001221B9">
        <w:rPr>
          <w:rFonts w:asciiTheme="minorEastAsia"/>
        </w:rPr>
        <w:t>卿書生，乃能料敵如此其審乎！</w:t>
      </w:r>
      <w:r w:rsidR="000F1B0C">
        <w:rPr>
          <w:rFonts w:asciiTheme="minorEastAsia"/>
        </w:rPr>
        <w:t>」</w:t>
      </w:r>
      <w:r w:rsidRPr="001221B9">
        <w:rPr>
          <w:rFonts w:asciiTheme="minorEastAsia"/>
        </w:rPr>
        <w:t>上欲出幸以避吐蕃，大臣諫而止。</w:t>
      </w:r>
    </w:p>
    <w:p w:rsidR="00934453" w:rsidRPr="001221B9" w:rsidRDefault="00934453" w:rsidP="00DF5A42">
      <w:pPr>
        <w:rPr>
          <w:rFonts w:asciiTheme="minorEastAsia"/>
        </w:rPr>
      </w:pPr>
      <w:r w:rsidRPr="001221B9">
        <w:rPr>
          <w:rFonts w:asciiTheme="minorEastAsia"/>
        </w:rPr>
        <w:t>李晟大安園多竹，復有為飛語者，</w:t>
      </w:r>
      <w:r w:rsidRPr="001221B9">
        <w:rPr>
          <w:rStyle w:val="00Text"/>
          <w:rFonts w:asciiTheme="minorEastAsia"/>
        </w:rPr>
        <w:t>復，扶又翻。</w:t>
      </w:r>
      <w:r w:rsidRPr="001221B9">
        <w:rPr>
          <w:rFonts w:asciiTheme="minorEastAsia"/>
        </w:rPr>
        <w:t>云</w:t>
      </w:r>
      <w:r w:rsidR="000F1B0C">
        <w:rPr>
          <w:rFonts w:asciiTheme="minorEastAsia"/>
        </w:rPr>
        <w:t>「</w:t>
      </w:r>
      <w:r w:rsidRPr="001221B9">
        <w:rPr>
          <w:rFonts w:asciiTheme="minorEastAsia"/>
        </w:rPr>
        <w:t>晟伏兵大安亭，謀因倉猝為變。</w:t>
      </w:r>
      <w:r w:rsidR="000F1B0C">
        <w:rPr>
          <w:rFonts w:asciiTheme="minorEastAsia"/>
        </w:rPr>
        <w:t>」</w:t>
      </w:r>
      <w:r w:rsidRPr="001221B9">
        <w:rPr>
          <w:rFonts w:asciiTheme="minorEastAsia"/>
        </w:rPr>
        <w:t>晟遂伐其竹。</w:t>
      </w:r>
    </w:p>
    <w:p w:rsidR="00934453" w:rsidRPr="001221B9" w:rsidRDefault="00934453" w:rsidP="00DF5A42">
      <w:pPr>
        <w:rPr>
          <w:rFonts w:asciiTheme="minorEastAsia"/>
        </w:rPr>
      </w:pPr>
      <w:r w:rsidRPr="001221B9">
        <w:rPr>
          <w:rFonts w:asciiTheme="minorEastAsia"/>
        </w:rPr>
        <w:t>癸酉，上遣中使王子恆齎詔遺尚結贊，</w:t>
      </w:r>
      <w:r w:rsidRPr="001221B9">
        <w:rPr>
          <w:rStyle w:val="00Text"/>
          <w:rFonts w:asciiTheme="minorEastAsia"/>
        </w:rPr>
        <w:t>遺，唯季翻。</w:t>
      </w:r>
      <w:r w:rsidRPr="001221B9">
        <w:rPr>
          <w:rFonts w:asciiTheme="minorEastAsia"/>
        </w:rPr>
        <w:t>至吐蕃境，不納而還。渾瑊留屯奉天。</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甲戌，尚結贊至故原州，</w:t>
      </w:r>
      <w:r w:rsidRPr="001221B9">
        <w:rPr>
          <w:rFonts w:asciiTheme="minorEastAsia" w:eastAsiaTheme="minorEastAsia"/>
        </w:rPr>
        <w:t>原州，自廣德初沒於吐蕃，城邑墟矣，故曰故。</w:t>
      </w:r>
      <w:r w:rsidRPr="00101E55">
        <w:rPr>
          <w:rStyle w:val="01Text"/>
          <w:rFonts w:asciiTheme="minorEastAsia" w:eastAsiaTheme="minorEastAsia"/>
          <w:sz w:val="21"/>
        </w:rPr>
        <w:t>引見崔漢衡等曰︰</w:t>
      </w:r>
      <w:r w:rsidR="000F1B0C">
        <w:rPr>
          <w:rStyle w:val="01Text"/>
          <w:rFonts w:asciiTheme="minorEastAsia" w:eastAsiaTheme="minorEastAsia"/>
          <w:sz w:val="21"/>
        </w:rPr>
        <w:t>「</w:t>
      </w:r>
      <w:r w:rsidRPr="00101E55">
        <w:rPr>
          <w:rStyle w:val="01Text"/>
          <w:rFonts w:asciiTheme="minorEastAsia" w:eastAsiaTheme="minorEastAsia"/>
          <w:sz w:val="21"/>
        </w:rPr>
        <w:t>吾飾金械，欲械瑊以獻贊普。今失瑊，虛致公輩。</w:t>
      </w:r>
      <w:r w:rsidR="000F1B0C">
        <w:rPr>
          <w:rStyle w:val="01Text"/>
          <w:rFonts w:asciiTheme="minorEastAsia" w:eastAsiaTheme="minorEastAsia"/>
          <w:sz w:val="21"/>
        </w:rPr>
        <w:t>」</w:t>
      </w:r>
      <w:r w:rsidRPr="00101E55">
        <w:rPr>
          <w:rStyle w:val="01Text"/>
          <w:rFonts w:asciiTheme="minorEastAsia" w:eastAsiaTheme="minorEastAsia"/>
          <w:sz w:val="21"/>
        </w:rPr>
        <w:t>又謂馬燧之姪弇曰︰</w:t>
      </w:r>
      <w:r w:rsidR="000F1B0C">
        <w:rPr>
          <w:rStyle w:val="01Text"/>
          <w:rFonts w:asciiTheme="minorEastAsia" w:eastAsiaTheme="minorEastAsia"/>
          <w:sz w:val="21"/>
        </w:rPr>
        <w:t>「</w:t>
      </w:r>
      <w:r w:rsidRPr="00101E55">
        <w:rPr>
          <w:rStyle w:val="01Text"/>
          <w:rFonts w:asciiTheme="minorEastAsia" w:eastAsiaTheme="minorEastAsia"/>
          <w:sz w:val="21"/>
        </w:rPr>
        <w:t>胡以馬為命，吾在河曲，春草未生，馬不能舉足，當是時，侍中渡河掩之，吾全軍覆沒矣！</w:t>
      </w:r>
      <w:r w:rsidRPr="001221B9">
        <w:rPr>
          <w:rFonts w:asciiTheme="minorEastAsia" w:eastAsiaTheme="minorEastAsia"/>
        </w:rPr>
        <w:t>在河曲，謂屯鳴沙時，馬燧時屯石州，不渡河。燧加侍中，故以稱之。</w:t>
      </w:r>
      <w:r w:rsidRPr="00101E55">
        <w:rPr>
          <w:rStyle w:val="01Text"/>
          <w:rFonts w:asciiTheme="minorEastAsia" w:eastAsiaTheme="minorEastAsia"/>
          <w:sz w:val="21"/>
        </w:rPr>
        <w:t>所以求和，蒙侍中力。今全軍得歸，</w:t>
      </w:r>
      <w:r w:rsidRPr="001221B9">
        <w:rPr>
          <w:rFonts w:asciiTheme="minorEastAsia" w:eastAsiaTheme="minorEastAsia"/>
        </w:rPr>
        <w:t>今，當作令。</w:t>
      </w:r>
      <w:r w:rsidRPr="00101E55">
        <w:rPr>
          <w:rStyle w:val="01Text"/>
          <w:rFonts w:asciiTheme="minorEastAsia" w:eastAsiaTheme="minorEastAsia"/>
          <w:sz w:val="21"/>
        </w:rPr>
        <w:t>柰何拘其子孫！</w:t>
      </w:r>
      <w:r w:rsidR="000F1B0C">
        <w:rPr>
          <w:rStyle w:val="01Text"/>
          <w:rFonts w:asciiTheme="minorEastAsia" w:eastAsiaTheme="minorEastAsia"/>
          <w:sz w:val="21"/>
        </w:rPr>
        <w:t>」</w:t>
      </w:r>
      <w:r w:rsidRPr="00101E55">
        <w:rPr>
          <w:rStyle w:val="01Text"/>
          <w:rFonts w:asciiTheme="minorEastAsia" w:eastAsiaTheme="minorEastAsia"/>
          <w:sz w:val="21"/>
        </w:rPr>
        <w:t>命弇與宦官俱文珍、渾瑊將馬寧俱歸。</w:t>
      </w:r>
      <w:r w:rsidRPr="001221B9">
        <w:rPr>
          <w:rFonts w:asciiTheme="minorEastAsia" w:eastAsiaTheme="minorEastAsia"/>
        </w:rPr>
        <w:t>獨遣弇歸，尚結贊雖有此言，馬燧諱之，掩覆而不傳矣。俱文珍歸，則必言之於帝。馬寧歸，則必言之於渾瑊。中外傳播，燧不可得而掩也。所以間燧者，可謂巧矣。</w:t>
      </w:r>
      <w:r w:rsidRPr="00101E55">
        <w:rPr>
          <w:rStyle w:val="01Text"/>
          <w:rFonts w:asciiTheme="minorEastAsia" w:eastAsiaTheme="minorEastAsia"/>
          <w:sz w:val="21"/>
        </w:rPr>
        <w:t>分囚崔漢衡等於河、廓、鄯州。上聞尚結贊之言，由是惡馬燧。</w:t>
      </w:r>
      <w:r w:rsidRPr="001221B9">
        <w:rPr>
          <w:rFonts w:asciiTheme="minorEastAsia" w:eastAsiaTheme="minorEastAsia"/>
        </w:rPr>
        <w:t>馬燧信尚結贊之言而為之請和，旣墮其計矣；德宗又信尚結贊之間而惡馬燧，又墮其計焉。然德宗但知惡馬燧，而不知惡張延賞，又何也？惡，烏路翻。</w:t>
      </w:r>
    </w:p>
    <w:p w:rsidR="00934453" w:rsidRPr="001221B9" w:rsidRDefault="00934453" w:rsidP="00DF5A42">
      <w:pPr>
        <w:rPr>
          <w:rFonts w:asciiTheme="minorEastAsia"/>
        </w:rPr>
      </w:pPr>
      <w:r w:rsidRPr="001221B9">
        <w:rPr>
          <w:rFonts w:asciiTheme="minorEastAsia"/>
        </w:rPr>
        <w:t>六月，丙戌，以馬燧為司徒兼侍中，罷其副元帥、節度使。</w:t>
      </w:r>
    </w:p>
    <w:p w:rsidR="00934453" w:rsidRPr="001221B9" w:rsidRDefault="00934453" w:rsidP="00DF5A42">
      <w:pPr>
        <w:rPr>
          <w:rFonts w:asciiTheme="minorEastAsia"/>
        </w:rPr>
      </w:pPr>
      <w:r w:rsidRPr="001221B9">
        <w:rPr>
          <w:rFonts w:asciiTheme="minorEastAsia"/>
        </w:rPr>
        <w:t>初，吐蕃尚結贊惡李晟、馬燧、渾瑊，曰︰</w:t>
      </w:r>
      <w:r w:rsidR="000F1B0C">
        <w:rPr>
          <w:rFonts w:asciiTheme="minorEastAsia"/>
        </w:rPr>
        <w:t>「</w:t>
      </w:r>
      <w:r w:rsidRPr="001221B9">
        <w:rPr>
          <w:rFonts w:asciiTheme="minorEastAsia"/>
        </w:rPr>
        <w:t>去三人，則唐可圖也。</w:t>
      </w:r>
      <w:r w:rsidR="000F1B0C">
        <w:rPr>
          <w:rFonts w:asciiTheme="minorEastAsia"/>
        </w:rPr>
        <w:t>」</w:t>
      </w:r>
      <w:r w:rsidRPr="001221B9">
        <w:rPr>
          <w:rFonts w:asciiTheme="minorEastAsia"/>
        </w:rPr>
        <w:t>於是離間李晟，</w:t>
      </w:r>
      <w:r w:rsidRPr="001221B9">
        <w:rPr>
          <w:rStyle w:val="00Text"/>
          <w:rFonts w:asciiTheme="minorEastAsia"/>
        </w:rPr>
        <w:t>惡，烏路翻。去，羌呂翻。間，古莧翻。</w:t>
      </w:r>
      <w:r w:rsidRPr="001221B9">
        <w:rPr>
          <w:rFonts w:asciiTheme="minorEastAsia"/>
        </w:rPr>
        <w:t>因馬燧以求和，欲執渾瑊以賣燧，使幷獲罪，困縱兵直犯長安，會失渾瑊而止。張延賞慚懼，謝病不視事。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以陝虢觀察使李泌為中書侍郞、同平章事。</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河東都虞候李自良從馬燧入朝，上欲以為河東節度使，自良固辭曰︰</w:t>
      </w:r>
      <w:r w:rsidR="000F1B0C">
        <w:rPr>
          <w:rFonts w:asciiTheme="minorEastAsia"/>
        </w:rPr>
        <w:t>「</w:t>
      </w:r>
      <w:r w:rsidR="00934453" w:rsidRPr="001221B9">
        <w:rPr>
          <w:rFonts w:asciiTheme="minorEastAsia"/>
        </w:rPr>
        <w:t>臣事燧日久，</w:t>
      </w:r>
      <w:r w:rsidR="00934453" w:rsidRPr="001221B9">
        <w:rPr>
          <w:rStyle w:val="00Text"/>
          <w:rFonts w:asciiTheme="minorEastAsia"/>
        </w:rPr>
        <w:t>馬燧初鎭河東，卽親任李自良。</w:t>
      </w:r>
      <w:r w:rsidR="00934453" w:rsidRPr="001221B9">
        <w:rPr>
          <w:rFonts w:asciiTheme="minorEastAsia"/>
        </w:rPr>
        <w:t>不欲代之為帥。</w:t>
      </w:r>
      <w:r w:rsidR="000F1B0C">
        <w:rPr>
          <w:rFonts w:asciiTheme="minorEastAsia"/>
        </w:rPr>
        <w:t>」</w:t>
      </w:r>
      <w:r w:rsidR="00934453" w:rsidRPr="001221B9">
        <w:rPr>
          <w:rStyle w:val="00Text"/>
          <w:rFonts w:asciiTheme="minorEastAsia"/>
        </w:rPr>
        <w:t>帥，所類翻。</w:t>
      </w:r>
      <w:r w:rsidR="00934453" w:rsidRPr="001221B9">
        <w:rPr>
          <w:rFonts w:asciiTheme="minorEastAsia"/>
        </w:rPr>
        <w:t>乃以為右龍武大將軍。明日，自良入謝，上謂之曰︰</w:t>
      </w:r>
      <w:r w:rsidR="000F1B0C">
        <w:rPr>
          <w:rFonts w:asciiTheme="minorEastAsia"/>
        </w:rPr>
        <w:t>「</w:t>
      </w:r>
      <w:r w:rsidR="00934453" w:rsidRPr="001221B9">
        <w:rPr>
          <w:rFonts w:asciiTheme="minorEastAsia"/>
        </w:rPr>
        <w:t>卿於馬燧，存軍中事分，</w:t>
      </w:r>
      <w:r w:rsidR="00934453" w:rsidRPr="001221B9">
        <w:rPr>
          <w:rStyle w:val="00Text"/>
          <w:rFonts w:asciiTheme="minorEastAsia"/>
        </w:rPr>
        <w:t>分，扶問翻。</w:t>
      </w:r>
      <w:r w:rsidR="00934453" w:rsidRPr="001221B9">
        <w:rPr>
          <w:rFonts w:asciiTheme="minorEastAsia"/>
        </w:rPr>
        <w:t>誠為得禮。然北門之任，非卿不可。</w:t>
      </w:r>
      <w:r w:rsidR="000F1B0C">
        <w:rPr>
          <w:rFonts w:asciiTheme="minorEastAsia"/>
        </w:rPr>
        <w:t>」</w:t>
      </w:r>
      <w:r w:rsidR="00934453" w:rsidRPr="001221B9">
        <w:rPr>
          <w:rFonts w:asciiTheme="minorEastAsia"/>
        </w:rPr>
        <w:t>卒以自良為河東節度使。</w:t>
      </w:r>
      <w:r w:rsidR="00934453" w:rsidRPr="001221B9">
        <w:rPr>
          <w:rStyle w:val="00Text"/>
          <w:rFonts w:asciiTheme="minorEastAsia"/>
        </w:rPr>
        <w:t>卒，子恤翻。</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吐蕃之戍鹽、夏者，饋運不繼，人多病疫思歸，尚結贊遣三千騎逆之，悉焚其盧舍，毀其城，驅其民而去。靈鹽節度使杜希全遣兵分守之。</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韋皋以雲南頗知書，壬辰，自以書招諭之，令趣遣使入見。</w:t>
      </w:r>
      <w:r w:rsidR="00934453" w:rsidRPr="001221B9">
        <w:rPr>
          <w:rStyle w:val="00Text"/>
          <w:rFonts w:asciiTheme="minorEastAsia"/>
        </w:rPr>
        <w:t>趣，讀曰促。見，賢遍翻；下同。</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李泌初視事，</w:t>
      </w:r>
      <w:r w:rsidR="00934453" w:rsidRPr="001221B9">
        <w:rPr>
          <w:rStyle w:val="00Text"/>
          <w:rFonts w:asciiTheme="minorEastAsia"/>
        </w:rPr>
        <w:t>入政事堂視事也。</w:t>
      </w:r>
      <w:r w:rsidR="00934453" w:rsidRPr="001221B9">
        <w:rPr>
          <w:rFonts w:asciiTheme="minorEastAsia"/>
        </w:rPr>
        <w:t>壬寅，與李晟、馬燧、柳渾俱入見。上謂泌曰︰</w:t>
      </w:r>
      <w:r w:rsidR="000F1B0C">
        <w:rPr>
          <w:rFonts w:asciiTheme="minorEastAsia"/>
        </w:rPr>
        <w:t>「</w:t>
      </w:r>
      <w:r w:rsidR="00934453" w:rsidRPr="001221B9">
        <w:rPr>
          <w:rFonts w:asciiTheme="minorEastAsia"/>
        </w:rPr>
        <w:t>卿昔在靈武，已應為此官，卿自退讓。</w:t>
      </w:r>
      <w:r w:rsidR="00934453" w:rsidRPr="001221B9">
        <w:rPr>
          <w:rStyle w:val="00Text"/>
          <w:rFonts w:asciiTheme="minorEastAsia"/>
        </w:rPr>
        <w:t>事見二百一十九卷肅宗至德元載。</w:t>
      </w:r>
      <w:r w:rsidR="00934453" w:rsidRPr="001221B9">
        <w:rPr>
          <w:rFonts w:asciiTheme="minorEastAsia"/>
        </w:rPr>
        <w:t>朕今用卿，欲與卿有約，</w:t>
      </w:r>
      <w:r w:rsidR="00934453" w:rsidRPr="001221B9">
        <w:rPr>
          <w:rStyle w:val="00Text"/>
          <w:rFonts w:asciiTheme="minorEastAsia"/>
        </w:rPr>
        <w:t>此亦帝猜忌發見之一端也。</w:t>
      </w:r>
      <w:r w:rsidR="00934453" w:rsidRPr="001221B9">
        <w:rPr>
          <w:rFonts w:asciiTheme="minorEastAsia"/>
        </w:rPr>
        <w:t>卿愼勿報仇，有恩者朕當為卿報之。</w:t>
      </w:r>
      <w:r w:rsidR="000F1B0C">
        <w:rPr>
          <w:rFonts w:asciiTheme="minorEastAsia"/>
        </w:rPr>
        <w:t>」</w:t>
      </w:r>
      <w:r w:rsidR="00934453" w:rsidRPr="001221B9">
        <w:rPr>
          <w:rStyle w:val="00Text"/>
          <w:rFonts w:asciiTheme="minorEastAsia"/>
        </w:rPr>
        <w:t>為，于偽翻。</w:t>
      </w:r>
      <w:r w:rsidR="00934453" w:rsidRPr="001221B9">
        <w:rPr>
          <w:rFonts w:asciiTheme="minorEastAsia"/>
        </w:rPr>
        <w:t>對曰︰</w:t>
      </w:r>
      <w:r w:rsidR="000F1B0C">
        <w:rPr>
          <w:rFonts w:asciiTheme="minorEastAsia"/>
        </w:rPr>
        <w:t>「</w:t>
      </w:r>
      <w:r w:rsidR="00934453" w:rsidRPr="001221B9">
        <w:rPr>
          <w:rFonts w:asciiTheme="minorEastAsia"/>
        </w:rPr>
        <w:t>臣素奉道，不與人為仇。李輔國、元載皆害臣者，今自斃矣。素所善及有恩者，率已顯達，或多零落，臣無可報也。</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雖然，有小恩者，亦當報之。</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臣今日亦願與陛下為約，可乎？</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何不可！</w:t>
      </w:r>
      <w:r w:rsidR="000F1B0C">
        <w:rPr>
          <w:rFonts w:asciiTheme="minorEastAsia"/>
        </w:rPr>
        <w:t>」</w:t>
      </w:r>
      <w:r w:rsidR="00934453" w:rsidRPr="001221B9">
        <w:rPr>
          <w:rFonts w:asciiTheme="minorEastAsia"/>
        </w:rPr>
        <w:t>泌曰︰</w:t>
      </w:r>
      <w:r w:rsidR="000F1B0C">
        <w:rPr>
          <w:rFonts w:asciiTheme="minorEastAsia"/>
        </w:rPr>
        <w:t>「</w:t>
      </w:r>
      <w:r w:rsidR="00934453" w:rsidRPr="001221B9">
        <w:rPr>
          <w:rFonts w:asciiTheme="minorEastAsia"/>
        </w:rPr>
        <w:t>願陛下勿害功臣。臣受陛下厚恩，固無形跡。李晟、馬燧有大功於國，聞有讒之者，雖陛下必不聽，然臣今日對二人言之，欲其不自疑耳。陛下萬一害之，則宿衞之士，方鎭之臣，無不憤惋而反仄，</w:t>
      </w:r>
      <w:r w:rsidR="00934453" w:rsidRPr="001221B9">
        <w:rPr>
          <w:rStyle w:val="00Text"/>
          <w:rFonts w:asciiTheme="minorEastAsia"/>
        </w:rPr>
        <w:t>惋，烏貫翻。</w:t>
      </w:r>
      <w:r w:rsidR="00934453" w:rsidRPr="001221B9">
        <w:rPr>
          <w:rFonts w:asciiTheme="minorEastAsia"/>
        </w:rPr>
        <w:t>恐中外之變不日復生也！</w:t>
      </w:r>
      <w:r w:rsidR="00934453" w:rsidRPr="001221B9">
        <w:rPr>
          <w:rStyle w:val="00Text"/>
          <w:rFonts w:asciiTheme="minorEastAsia"/>
        </w:rPr>
        <w:t>復，扶又翻。</w:t>
      </w:r>
      <w:r w:rsidR="00934453" w:rsidRPr="001221B9">
        <w:rPr>
          <w:rFonts w:asciiTheme="minorEastAsia"/>
        </w:rPr>
        <w:t>人臣茍蒙人主愛信則幸矣，官於何有！臣在靈武之日，未嘗有官，而將相皆受臣指畫；陛下以李懷光為太尉而懷光愈懼，遂至於叛。此皆陛下所親見也。今晟、燧富貴已足，茍陛下坦然待之，使其自保無虞，國家有事則出從征伐；無事則入奉朝請，何樂如之！</w:t>
      </w:r>
      <w:r w:rsidR="00934453" w:rsidRPr="001221B9">
        <w:rPr>
          <w:rStyle w:val="00Text"/>
          <w:rFonts w:asciiTheme="minorEastAsia"/>
        </w:rPr>
        <w:t>樂，音洛。</w:t>
      </w:r>
      <w:r w:rsidR="00934453" w:rsidRPr="001221B9">
        <w:rPr>
          <w:rFonts w:asciiTheme="minorEastAsia"/>
        </w:rPr>
        <w:t>故臣願陛下勿以二臣功大而忌之，二臣勿以位高而自疑，則天下永無事矣。</w:t>
      </w:r>
      <w:r w:rsidR="000F1B0C">
        <w:rPr>
          <w:rFonts w:asciiTheme="minorEastAsia"/>
        </w:rPr>
        <w:t>」</w:t>
      </w:r>
      <w:r w:rsidR="00934453" w:rsidRPr="001221B9">
        <w:rPr>
          <w:rStyle w:val="00Text"/>
          <w:rFonts w:asciiTheme="minorEastAsia"/>
        </w:rPr>
        <w:t>惋，烏貫翻。樂，音洛。李泌不特欲使李晟、馬燧無自疑之心，亦以德宗猜忌，開廣而言之耳。</w:t>
      </w:r>
      <w:r w:rsidR="00934453" w:rsidRPr="001221B9">
        <w:rPr>
          <w:rFonts w:asciiTheme="minorEastAsia"/>
        </w:rPr>
        <w:t>上曰︰</w:t>
      </w:r>
      <w:r w:rsidR="000F1B0C">
        <w:rPr>
          <w:rFonts w:asciiTheme="minorEastAsia"/>
        </w:rPr>
        <w:t>「</w:t>
      </w:r>
      <w:r w:rsidR="00934453" w:rsidRPr="001221B9">
        <w:rPr>
          <w:rFonts w:asciiTheme="minorEastAsia"/>
        </w:rPr>
        <w:t>朕始聞卿言，聳然不知所謂。及聽卿剖析，乃知社稷之至計也！朕謹當書紳，二大臣亦當共保之。</w:t>
      </w:r>
      <w:r w:rsidR="000F1B0C">
        <w:rPr>
          <w:rFonts w:asciiTheme="minorEastAsia"/>
        </w:rPr>
        <w:t>」</w:t>
      </w:r>
      <w:r w:rsidR="00934453" w:rsidRPr="001221B9">
        <w:rPr>
          <w:rFonts w:asciiTheme="minorEastAsia"/>
        </w:rPr>
        <w:t>晟、燧皆起，泣謝。</w:t>
      </w:r>
    </w:p>
    <w:p w:rsidR="00934453" w:rsidRPr="001221B9" w:rsidRDefault="00934453" w:rsidP="00DF5A42">
      <w:pPr>
        <w:rPr>
          <w:rFonts w:asciiTheme="minorEastAsia"/>
        </w:rPr>
      </w:pPr>
      <w:r w:rsidRPr="001221B9">
        <w:rPr>
          <w:rFonts w:asciiTheme="minorEastAsia"/>
        </w:rPr>
        <w:t>上困謂泌曰︰</w:t>
      </w:r>
      <w:r w:rsidR="000F1B0C">
        <w:rPr>
          <w:rFonts w:asciiTheme="minorEastAsia"/>
        </w:rPr>
        <w:t>「</w:t>
      </w:r>
      <w:r w:rsidRPr="001221B9">
        <w:rPr>
          <w:rFonts w:asciiTheme="minorEastAsia"/>
        </w:rPr>
        <w:t>自今凡軍旅糧儲事，卿主之；吏、禮委延賞；刑法委渾。</w:t>
      </w:r>
      <w:r w:rsidR="000F1B0C">
        <w:rPr>
          <w:rFonts w:asciiTheme="minorEastAsia"/>
        </w:rPr>
        <w:t>」</w:t>
      </w:r>
      <w:r w:rsidRPr="001221B9">
        <w:rPr>
          <w:rFonts w:asciiTheme="minorEastAsia"/>
        </w:rPr>
        <w:t>泌曰︰</w:t>
      </w:r>
      <w:r w:rsidR="000F1B0C">
        <w:rPr>
          <w:rFonts w:asciiTheme="minorEastAsia"/>
        </w:rPr>
        <w:t>「</w:t>
      </w:r>
      <w:r w:rsidRPr="001221B9">
        <w:rPr>
          <w:rFonts w:asciiTheme="minorEastAsia"/>
        </w:rPr>
        <w:t>不可。陛下不以臣不才，使待罪宰相。宰相之職，不可分也，非如給事則有吏過、兵過，</w:t>
      </w:r>
      <w:r w:rsidRPr="001221B9">
        <w:rPr>
          <w:rStyle w:val="00Text"/>
          <w:rFonts w:asciiTheme="minorEastAsia"/>
        </w:rPr>
        <w:t>吏部、兵部主文、武選。凡奏擬皆過門下省，百司奏抄，侍中旣審，給事中讀之，有違失則駮正。</w:t>
      </w:r>
      <w:r w:rsidRPr="001221B9">
        <w:rPr>
          <w:rFonts w:asciiTheme="minorEastAsia"/>
        </w:rPr>
        <w:t>舍人則有六押；</w:t>
      </w:r>
      <w:r w:rsidRPr="001221B9">
        <w:rPr>
          <w:rStyle w:val="00Text"/>
          <w:rFonts w:asciiTheme="minorEastAsia"/>
        </w:rPr>
        <w:t>唐制︰中書舍人六員，佐宰相判案，同署乃奏。六典︰中書舍人六人，分押六司署。</w:t>
      </w:r>
      <w:r w:rsidRPr="001221B9">
        <w:rPr>
          <w:rFonts w:asciiTheme="minorEastAsia"/>
        </w:rPr>
        <w:t>至於宰相，天下之事咸共平章。若各有所主，是乃有司，非宰相也。</w:t>
      </w:r>
      <w:r w:rsidR="000F1B0C">
        <w:rPr>
          <w:rFonts w:asciiTheme="minorEastAsia"/>
        </w:rPr>
        <w:t>」</w:t>
      </w:r>
      <w:r w:rsidRPr="001221B9">
        <w:rPr>
          <w:rFonts w:asciiTheme="minorEastAsia"/>
        </w:rPr>
        <w:t>上笑曰︰</w:t>
      </w:r>
      <w:r w:rsidR="000F1B0C">
        <w:rPr>
          <w:rFonts w:asciiTheme="minorEastAsia"/>
        </w:rPr>
        <w:t>「</w:t>
      </w:r>
      <w:r w:rsidRPr="001221B9">
        <w:rPr>
          <w:rFonts w:asciiTheme="minorEastAsia"/>
        </w:rPr>
        <w:t>朕適失辭，卿言是也。</w:t>
      </w:r>
      <w:r w:rsidR="000F1B0C">
        <w:rPr>
          <w:rFonts w:asciiTheme="minorEastAsia"/>
        </w:rPr>
        <w:t>」</w:t>
      </w:r>
      <w:r w:rsidRPr="001221B9">
        <w:rPr>
          <w:rFonts w:asciiTheme="minorEastAsia"/>
        </w:rPr>
        <w:t>泌請復所減州、縣官。</w:t>
      </w:r>
      <w:r w:rsidRPr="001221B9">
        <w:rPr>
          <w:rStyle w:val="00Text"/>
          <w:rFonts w:asciiTheme="minorEastAsia"/>
        </w:rPr>
        <w:t>是年閏月，用張延賞之言，大省州、縣官。</w:t>
      </w:r>
      <w:r w:rsidRPr="001221B9">
        <w:rPr>
          <w:rFonts w:asciiTheme="minorEastAsia"/>
        </w:rPr>
        <w:t>上曰︰</w:t>
      </w:r>
      <w:r w:rsidR="000F1B0C">
        <w:rPr>
          <w:rFonts w:asciiTheme="minorEastAsia"/>
        </w:rPr>
        <w:t>「</w:t>
      </w:r>
      <w:r w:rsidRPr="001221B9">
        <w:rPr>
          <w:rFonts w:asciiTheme="minorEastAsia"/>
        </w:rPr>
        <w:t>置吏以為人也，</w:t>
      </w:r>
      <w:r w:rsidRPr="001221B9">
        <w:rPr>
          <w:rStyle w:val="00Text"/>
          <w:rFonts w:asciiTheme="minorEastAsia"/>
        </w:rPr>
        <w:t>為，于偽翻；下誰為、第為、具為同。</w:t>
      </w:r>
      <w:r w:rsidRPr="001221B9">
        <w:rPr>
          <w:rFonts w:asciiTheme="minorEastAsia"/>
        </w:rPr>
        <w:t>今戶口減於承平之時三分之二，而吏員更增，可乎？</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戶口雖減，而事多於承平且十倍，吏得無增乎！且所減皆有職而宂官不減，此所以為未當也。</w:t>
      </w:r>
      <w:r w:rsidRPr="001221B9">
        <w:rPr>
          <w:rStyle w:val="00Text"/>
          <w:rFonts w:asciiTheme="minorEastAsia"/>
        </w:rPr>
        <w:t>當，丁浪翻。</w:t>
      </w:r>
      <w:r w:rsidRPr="001221B9">
        <w:rPr>
          <w:rFonts w:asciiTheme="minorEastAsia"/>
        </w:rPr>
        <w:t>至德以來置額外官，敵正官三分之一，若聽使計日得資然後停，加兩選授同類正員官。</w:t>
      </w:r>
      <w:r w:rsidRPr="001221B9">
        <w:rPr>
          <w:rStyle w:val="00Text"/>
          <w:rFonts w:asciiTheme="minorEastAsia"/>
        </w:rPr>
        <w:t>停字，句斷。謂計其在官之日敍資，然後隨所減員而停其官。又加以文武兩選，授以正員官，與其元所居官同類者。</w:t>
      </w:r>
      <w:r w:rsidRPr="001221B9">
        <w:rPr>
          <w:rFonts w:asciiTheme="minorEastAsia"/>
        </w:rPr>
        <w:t>如此，則不惟不怨，兼使之喜矣。</w:t>
      </w:r>
      <w:r w:rsidR="000F1B0C">
        <w:rPr>
          <w:rFonts w:asciiTheme="minorEastAsia"/>
        </w:rPr>
        <w:t>」</w:t>
      </w:r>
      <w:r w:rsidRPr="001221B9">
        <w:rPr>
          <w:rFonts w:asciiTheme="minorEastAsia"/>
        </w:rPr>
        <w:t>又請諸王未出閤者不除府官，</w:t>
      </w:r>
      <w:r w:rsidRPr="001221B9">
        <w:rPr>
          <w:rStyle w:val="00Text"/>
          <w:rFonts w:asciiTheme="minorEastAsia"/>
        </w:rPr>
        <w:t>此泌所謂宂官不減者，因請減而不除。</w:t>
      </w:r>
      <w:r w:rsidRPr="001221B9">
        <w:rPr>
          <w:rFonts w:asciiTheme="minorEastAsia"/>
        </w:rPr>
        <w:t>上皆從之。乙卯，詔先所減官，並復故。</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初，張延賞在西川，與東川節度使李叔明有隙。上入駱谷，</w:t>
      </w:r>
      <w:r w:rsidR="00934453" w:rsidRPr="001221B9">
        <w:rPr>
          <w:rStyle w:val="00Text"/>
          <w:rFonts w:asciiTheme="minorEastAsia"/>
        </w:rPr>
        <w:t>謂上自奉天幸山南時也。</w:t>
      </w:r>
      <w:r w:rsidR="00934453" w:rsidRPr="001221B9">
        <w:rPr>
          <w:rFonts w:asciiTheme="minorEastAsia"/>
        </w:rPr>
        <w:t>值霖雨，道塗險滑，衞士多亡歸朱泚，叔明之子昇</w:t>
      </w:r>
      <w:r w:rsidR="00934453" w:rsidRPr="001221B9">
        <w:rPr>
          <w:rStyle w:val="00Text"/>
          <w:rFonts w:asciiTheme="minorEastAsia"/>
        </w:rPr>
        <w:t>考異曰︰鄴侯家傳及舊叔明傳皆作</w:t>
      </w:r>
      <w:r w:rsidR="000F1B0C">
        <w:rPr>
          <w:rStyle w:val="00Text"/>
          <w:rFonts w:asciiTheme="minorEastAsia"/>
        </w:rPr>
        <w:t>「</w:t>
      </w:r>
      <w:r w:rsidR="00934453" w:rsidRPr="001221B9">
        <w:rPr>
          <w:rStyle w:val="00Text"/>
          <w:rFonts w:asciiTheme="minorEastAsia"/>
        </w:rPr>
        <w:t>昪</w:t>
      </w:r>
      <w:r w:rsidR="000F1B0C">
        <w:rPr>
          <w:rStyle w:val="00Text"/>
          <w:rFonts w:asciiTheme="minorEastAsia"/>
        </w:rPr>
        <w:t>」</w:t>
      </w:r>
      <w:r w:rsidR="00934453" w:rsidRPr="001221B9">
        <w:rPr>
          <w:rStyle w:val="00Text"/>
          <w:rFonts w:asciiTheme="minorEastAsia"/>
        </w:rPr>
        <w:t>，今從實錄及舊蕭復傳。</w:t>
      </w:r>
      <w:r w:rsidR="00934453" w:rsidRPr="001221B9">
        <w:rPr>
          <w:rFonts w:asciiTheme="minorEastAsia"/>
        </w:rPr>
        <w:t>及郭子儀之子曙、令狐彰之子建等六人，恐有姦人危乘輿，相與齧臂為盟，著行幐、釘鞵，</w:t>
      </w:r>
      <w:r w:rsidR="00934453" w:rsidRPr="001221B9">
        <w:rPr>
          <w:rStyle w:val="00Text"/>
          <w:rFonts w:asciiTheme="minorEastAsia"/>
        </w:rPr>
        <w:t>乘，繩證翻。著，陟略翻。</w:t>
      </w:r>
      <w:r w:rsidR="000F1B0C">
        <w:rPr>
          <w:rStyle w:val="00Text"/>
          <w:rFonts w:asciiTheme="minorEastAsia"/>
        </w:rPr>
        <w:t>「</w:t>
      </w:r>
      <w:r w:rsidR="00934453" w:rsidRPr="001221B9">
        <w:rPr>
          <w:rStyle w:val="00Text"/>
          <w:rFonts w:asciiTheme="minorEastAsia"/>
        </w:rPr>
        <w:t>幐</w:t>
      </w:r>
      <w:r w:rsidR="000F1B0C">
        <w:rPr>
          <w:rStyle w:val="00Text"/>
          <w:rFonts w:asciiTheme="minorEastAsia"/>
        </w:rPr>
        <w:t>」</w:t>
      </w:r>
      <w:r w:rsidR="00934453" w:rsidRPr="001221B9">
        <w:rPr>
          <w:rStyle w:val="00Text"/>
          <w:rFonts w:asciiTheme="minorEastAsia"/>
        </w:rPr>
        <w:t>，當</w:t>
      </w:r>
      <w:r w:rsidR="000F1B0C">
        <w:rPr>
          <w:rStyle w:val="00Text"/>
          <w:rFonts w:asciiTheme="minorEastAsia"/>
        </w:rPr>
        <w:t>「</w:t>
      </w:r>
      <w:r w:rsidR="00934453" w:rsidRPr="001221B9">
        <w:rPr>
          <w:rStyle w:val="00Text"/>
          <w:rFonts w:asciiTheme="minorEastAsia"/>
        </w:rPr>
        <w:t>縢</w:t>
      </w:r>
      <w:r w:rsidR="000F1B0C">
        <w:rPr>
          <w:rStyle w:val="00Text"/>
          <w:rFonts w:asciiTheme="minorEastAsia"/>
        </w:rPr>
        <w:t>」</w:t>
      </w:r>
      <w:r w:rsidR="00934453" w:rsidRPr="001221B9">
        <w:rPr>
          <w:rStyle w:val="00Text"/>
          <w:rFonts w:asciiTheme="minorEastAsia"/>
        </w:rPr>
        <w:t>，徒登翻。行縢，以邪幅纏足膞腸。詩采菽︰斜幅在下。傳云︰幅，偪也，所以自偪東也。箋云︰邪幅，如今行縢也。偪東其脛，自足至膝。正義曰︰邪纏於足，謂之邪幅。釘鞵，以皮為之，外施油蠟，底著鐵釘。鞵，音戶皆翻。</w:t>
      </w:r>
      <w:r w:rsidR="00934453" w:rsidRPr="001221B9">
        <w:rPr>
          <w:rFonts w:asciiTheme="minorEastAsia"/>
        </w:rPr>
        <w:t>更鞚上馬以至梁州，</w:t>
      </w:r>
      <w:r w:rsidR="00934453" w:rsidRPr="001221B9">
        <w:rPr>
          <w:rStyle w:val="00Text"/>
          <w:rFonts w:asciiTheme="minorEastAsia"/>
        </w:rPr>
        <w:t>更，工衡翻。鞚，苦貢翻。</w:t>
      </w:r>
      <w:r w:rsidR="00934453" w:rsidRPr="001221B9">
        <w:rPr>
          <w:rFonts w:asciiTheme="minorEastAsia"/>
        </w:rPr>
        <w:t>他入皆不得近。</w:t>
      </w:r>
      <w:r w:rsidR="00934453" w:rsidRPr="001221B9">
        <w:rPr>
          <w:rStyle w:val="00Text"/>
          <w:rFonts w:asciiTheme="minorEastAsia"/>
        </w:rPr>
        <w:t>近，其靳翻。</w:t>
      </w:r>
      <w:r w:rsidR="00934453" w:rsidRPr="001221B9">
        <w:rPr>
          <w:rFonts w:asciiTheme="minorEastAsia"/>
        </w:rPr>
        <w:t>及還長安，上皆以為禁衞將軍，寵遇甚厚。張延賞知昇私出入郜國大長公主第，</w:t>
      </w:r>
      <w:r w:rsidR="00934453" w:rsidRPr="001221B9">
        <w:rPr>
          <w:rStyle w:val="00Text"/>
          <w:rFonts w:asciiTheme="minorEastAsia"/>
        </w:rPr>
        <w:t>郜國，肅宗之女，初嫁裴徽，又嫁蕭昇。唐制︰皇姑為大長公主，正一品。郜，古到翻。長，知丈翻。</w:t>
      </w:r>
      <w:r w:rsidR="00934453" w:rsidRPr="001221B9">
        <w:rPr>
          <w:rFonts w:asciiTheme="minorEastAsia"/>
        </w:rPr>
        <w:t>密以白上。上謂李泌曰︰</w:t>
      </w:r>
      <w:r w:rsidR="000F1B0C">
        <w:rPr>
          <w:rFonts w:asciiTheme="minorEastAsia"/>
        </w:rPr>
        <w:t>「</w:t>
      </w:r>
      <w:r w:rsidR="00934453" w:rsidRPr="001221B9">
        <w:rPr>
          <w:rFonts w:asciiTheme="minorEastAsia"/>
        </w:rPr>
        <w:t>郜國已老，昇年少，何為如是！</w:t>
      </w:r>
      <w:r w:rsidR="00934453" w:rsidRPr="001221B9">
        <w:rPr>
          <w:rStyle w:val="00Text"/>
          <w:rFonts w:asciiTheme="minorEastAsia"/>
        </w:rPr>
        <w:t>泌，薄必翻。少，始照翻。</w:t>
      </w:r>
      <w:r w:rsidR="00934453" w:rsidRPr="001221B9">
        <w:rPr>
          <w:rFonts w:asciiTheme="minorEastAsia"/>
        </w:rPr>
        <w:t>殆必有故，卿宜察之。</w:t>
      </w:r>
      <w:r w:rsidR="000F1B0C">
        <w:rPr>
          <w:rFonts w:asciiTheme="minorEastAsia"/>
        </w:rPr>
        <w:t>」</w:t>
      </w:r>
      <w:r w:rsidR="00934453" w:rsidRPr="001221B9">
        <w:rPr>
          <w:rFonts w:asciiTheme="minorEastAsia"/>
        </w:rPr>
        <w:t>泌曰︰</w:t>
      </w:r>
      <w:r w:rsidR="000F1B0C">
        <w:rPr>
          <w:rFonts w:asciiTheme="minorEastAsia"/>
        </w:rPr>
        <w:t>「</w:t>
      </w:r>
      <w:r w:rsidR="00934453" w:rsidRPr="001221B9">
        <w:rPr>
          <w:rFonts w:asciiTheme="minorEastAsia"/>
        </w:rPr>
        <w:t>此必有欲動搖東宮者。誰為陛下言之？</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卿勿問，第為朕察之。</w:t>
      </w:r>
      <w:r w:rsidR="000F1B0C">
        <w:rPr>
          <w:rFonts w:asciiTheme="minorEastAsia"/>
        </w:rPr>
        <w:t>」</w:t>
      </w:r>
      <w:r w:rsidR="00934453" w:rsidRPr="001221B9">
        <w:rPr>
          <w:rStyle w:val="00Text"/>
          <w:rFonts w:asciiTheme="minorEastAsia"/>
        </w:rPr>
        <w:t>為，于偽翻。</w:t>
      </w:r>
      <w:r w:rsidR="00934453" w:rsidRPr="001221B9">
        <w:rPr>
          <w:rFonts w:asciiTheme="minorEastAsia"/>
        </w:rPr>
        <w:t>泌曰︰</w:t>
      </w:r>
      <w:r w:rsidR="000F1B0C">
        <w:rPr>
          <w:rFonts w:asciiTheme="minorEastAsia"/>
        </w:rPr>
        <w:t>「</w:t>
      </w:r>
      <w:r w:rsidR="00934453" w:rsidRPr="001221B9">
        <w:rPr>
          <w:rFonts w:asciiTheme="minorEastAsia"/>
        </w:rPr>
        <w:t>必延賞也。</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何以知之？</w:t>
      </w:r>
      <w:r w:rsidR="000F1B0C">
        <w:rPr>
          <w:rFonts w:asciiTheme="minorEastAsia"/>
        </w:rPr>
        <w:t>」</w:t>
      </w:r>
      <w:r w:rsidR="00934453" w:rsidRPr="001221B9">
        <w:rPr>
          <w:rFonts w:asciiTheme="minorEastAsia"/>
        </w:rPr>
        <w:t>泌具為上言二人之隙，</w:t>
      </w:r>
      <w:r w:rsidR="00934453" w:rsidRPr="001221B9">
        <w:rPr>
          <w:rStyle w:val="00Text"/>
          <w:rFonts w:asciiTheme="minorEastAsia"/>
        </w:rPr>
        <w:t>言延賞與昇父叔明有隙。</w:t>
      </w:r>
      <w:r w:rsidR="00934453" w:rsidRPr="001221B9">
        <w:rPr>
          <w:rFonts w:asciiTheme="minorEastAsia"/>
        </w:rPr>
        <w:t>且曰︰</w:t>
      </w:r>
      <w:r w:rsidR="000F1B0C">
        <w:rPr>
          <w:rFonts w:asciiTheme="minorEastAsia"/>
        </w:rPr>
        <w:t>「</w:t>
      </w:r>
      <w:r w:rsidR="00934453" w:rsidRPr="001221B9">
        <w:rPr>
          <w:rFonts w:asciiTheme="minorEastAsia"/>
        </w:rPr>
        <w:t>昇承恩顧，典禁兵，延賞無以中傷，</w:t>
      </w:r>
      <w:r w:rsidR="00934453" w:rsidRPr="001221B9">
        <w:rPr>
          <w:rStyle w:val="00Text"/>
          <w:rFonts w:asciiTheme="minorEastAsia"/>
        </w:rPr>
        <w:t>中，竹仲翻。</w:t>
      </w:r>
      <w:r w:rsidR="00934453" w:rsidRPr="001221B9">
        <w:rPr>
          <w:rFonts w:asciiTheme="minorEastAsia"/>
        </w:rPr>
        <w:t>而郜國乃太子蕭妃之母也，故欲以此陷之耳。</w:t>
      </w:r>
      <w:r w:rsidR="000F1B0C">
        <w:rPr>
          <w:rFonts w:asciiTheme="minorEastAsia"/>
        </w:rPr>
        <w:t>」</w:t>
      </w:r>
      <w:r w:rsidR="00934453" w:rsidRPr="001221B9">
        <w:rPr>
          <w:rFonts w:asciiTheme="minorEastAsia"/>
        </w:rPr>
        <w:t>上笑曰︰</w:t>
      </w:r>
      <w:r w:rsidR="000F1B0C">
        <w:rPr>
          <w:rFonts w:asciiTheme="minorEastAsia"/>
        </w:rPr>
        <w:t>「</w:t>
      </w:r>
      <w:r w:rsidR="00934453" w:rsidRPr="001221B9">
        <w:rPr>
          <w:rFonts w:asciiTheme="minorEastAsia"/>
        </w:rPr>
        <w:t>是也。</w:t>
      </w:r>
      <w:r w:rsidR="000F1B0C">
        <w:rPr>
          <w:rFonts w:asciiTheme="minorEastAsia"/>
        </w:rPr>
        <w:t>」</w:t>
      </w:r>
      <w:r w:rsidR="00934453" w:rsidRPr="001221B9">
        <w:rPr>
          <w:rFonts w:asciiTheme="minorEastAsia"/>
        </w:rPr>
        <w:t>泌因請除昇他官，勿令宿衞以遠嫌。</w:t>
      </w:r>
      <w:r w:rsidR="00934453" w:rsidRPr="001221B9">
        <w:rPr>
          <w:rStyle w:val="00Text"/>
          <w:rFonts w:asciiTheme="minorEastAsia"/>
        </w:rPr>
        <w:t>遠，于願翻。</w:t>
      </w:r>
      <w:r w:rsidR="00934453" w:rsidRPr="001221B9">
        <w:rPr>
          <w:rFonts w:asciiTheme="minorEastAsia"/>
        </w:rPr>
        <w:t>秋，七月，以昇為詹事。郜國，肅宗之女也。</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甲子，割振武之綏、銀二州，以右羽林將軍韓潭為夏、綏、銀節度使，帥神策之士五千、朔方、河東之士三千鎭夏州。</w:t>
      </w:r>
      <w:r w:rsidR="00934453" w:rsidRPr="001221B9">
        <w:rPr>
          <w:rStyle w:val="00Text"/>
          <w:rFonts w:asciiTheme="minorEastAsia"/>
        </w:rPr>
        <w:t>夏，戶雅翻。使，疏吏翻。帥，讀曰率。</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時關東防秋兵大集，國用不充，李泌奏︰</w:t>
      </w:r>
      <w:r w:rsidR="000F1B0C">
        <w:rPr>
          <w:rFonts w:ascii="等线" w:eastAsia="等线" w:hAnsi="等线" w:cs="等线" w:hint="eastAsia"/>
        </w:rPr>
        <w:t>「</w:t>
      </w:r>
      <w:r w:rsidR="00934453" w:rsidRPr="001221B9">
        <w:rPr>
          <w:rFonts w:ascii="等线" w:eastAsia="等线" w:hAnsi="等线" w:cs="等线" w:hint="eastAsia"/>
        </w:rPr>
        <w:t>自變兩稅法以來，</w:t>
      </w:r>
      <w:r w:rsidR="00934453" w:rsidRPr="001221B9">
        <w:rPr>
          <w:rStyle w:val="00Text"/>
          <w:rFonts w:asciiTheme="minorEastAsia"/>
        </w:rPr>
        <w:t>兩稅事始見二百二十六卷建中元年。</w:t>
      </w:r>
      <w:r w:rsidR="00934453" w:rsidRPr="001221B9">
        <w:rPr>
          <w:rFonts w:asciiTheme="minorEastAsia"/>
        </w:rPr>
        <w:t>藩鎭、州、縣多違法聚斂。繼以朱泚之亂，爭榷率、徵罰以為軍資，點募自防；</w:t>
      </w:r>
      <w:r w:rsidR="00934453" w:rsidRPr="001221B9">
        <w:rPr>
          <w:rStyle w:val="00Text"/>
          <w:rFonts w:asciiTheme="minorEastAsia"/>
        </w:rPr>
        <w:t>斂，力贍翻。泚，且禮翻，又音此。榷率者，拘榷而敷率。徵罰者，吏民有罪，罰使納錢穀以免罪而如數徵之也。凡此皆州鎭以充軍資，點募強壯以自防衞。榷，古岳翻。</w:t>
      </w:r>
      <w:r w:rsidR="00934453" w:rsidRPr="001221B9">
        <w:rPr>
          <w:rFonts w:asciiTheme="minorEastAsia"/>
        </w:rPr>
        <w:t>泚旣平，自懼違法，匿不敢言。請遣使以詔旨赦其罪，但令革正，自非於法應留使、留州之外，悉輸京師。</w:t>
      </w:r>
      <w:r w:rsidR="00934453" w:rsidRPr="001221B9">
        <w:rPr>
          <w:rStyle w:val="00Text"/>
          <w:rFonts w:asciiTheme="minorEastAsia"/>
        </w:rPr>
        <w:t>令，力丁翻。留使者，留以應本道節度、觀察使徵調。留州者，留以給本州經用。</w:t>
      </w:r>
      <w:r w:rsidR="00934453" w:rsidRPr="001221B9">
        <w:rPr>
          <w:rFonts w:asciiTheme="minorEastAsia"/>
        </w:rPr>
        <w:t>其官典逋負，可徵者徵之，難徵者釋之，以示寬大；敢有隱沒者，重設告賞之科而罪之。</w:t>
      </w:r>
      <w:r w:rsidR="000F1B0C">
        <w:rPr>
          <w:rFonts w:asciiTheme="minorEastAsia"/>
        </w:rPr>
        <w:t>」</w:t>
      </w:r>
      <w:r w:rsidR="00934453" w:rsidRPr="001221B9">
        <w:rPr>
          <w:rStyle w:val="00Text"/>
          <w:rFonts w:asciiTheme="minorEastAsia"/>
        </w:rPr>
        <w:t>重設賞格，告者依格給賞而罪其隱沒者。</w:t>
      </w:r>
      <w:r w:rsidR="00934453" w:rsidRPr="001221B9">
        <w:rPr>
          <w:rFonts w:asciiTheme="minorEastAsia"/>
        </w:rPr>
        <w:t>上喜曰︰</w:t>
      </w:r>
      <w:r w:rsidR="000F1B0C">
        <w:rPr>
          <w:rFonts w:asciiTheme="minorEastAsia"/>
        </w:rPr>
        <w:t>「</w:t>
      </w:r>
      <w:r w:rsidR="00934453" w:rsidRPr="001221B9">
        <w:rPr>
          <w:rFonts w:asciiTheme="minorEastAsia"/>
        </w:rPr>
        <w:t>卿策甚長，然立法太寬，恐所得無幾！</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茲事臣固熟思之，寬則獲多而速，急則獲少而遲。蓋以寬則人喜於免罪而樂輸，</w:t>
      </w:r>
      <w:r w:rsidR="00934453" w:rsidRPr="001221B9">
        <w:rPr>
          <w:rStyle w:val="00Text"/>
          <w:rFonts w:asciiTheme="minorEastAsia"/>
        </w:rPr>
        <w:t>少，始紹翻。樂，音洛。</w:t>
      </w:r>
      <w:r w:rsidR="00934453" w:rsidRPr="001221B9">
        <w:rPr>
          <w:rFonts w:asciiTheme="minorEastAsia"/>
        </w:rPr>
        <w:t>急則競為蔽匿，非推鞫不能得其實，財不足濟今日之急而皆入於姦吏矣。</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善</w:t>
      </w:r>
      <w:r w:rsidR="000F1B0C">
        <w:rPr>
          <w:rFonts w:asciiTheme="minorEastAsia"/>
        </w:rPr>
        <w:t>」</w:t>
      </w:r>
      <w:r w:rsidR="00934453" w:rsidRPr="001221B9">
        <w:rPr>
          <w:rFonts w:asciiTheme="minorEastAsia"/>
        </w:rPr>
        <w:t>以度支員外郞元友直為河南、江、淮南句勘兩稅錢帛使。</w:t>
      </w:r>
      <w:r w:rsidR="00934453" w:rsidRPr="001221B9">
        <w:rPr>
          <w:rStyle w:val="00Text"/>
          <w:rFonts w:asciiTheme="minorEastAsia"/>
        </w:rPr>
        <w:t>度，徒洛翻。句，音勾。使，疏吏翻。</w:t>
      </w:r>
    </w:p>
    <w:p w:rsidR="00934453" w:rsidRPr="001221B9" w:rsidRDefault="00934453" w:rsidP="00DF5A42">
      <w:pPr>
        <w:rPr>
          <w:rFonts w:asciiTheme="minorEastAsia"/>
        </w:rPr>
      </w:pPr>
      <w:r w:rsidRPr="001221B9">
        <w:rPr>
          <w:rFonts w:asciiTheme="minorEastAsia"/>
        </w:rPr>
        <w:t>初，河、隴旣沒於吐蕃，</w:t>
      </w:r>
      <w:r w:rsidRPr="001221B9">
        <w:rPr>
          <w:rStyle w:val="00Text"/>
          <w:rFonts w:asciiTheme="minorEastAsia"/>
        </w:rPr>
        <w:t>代宗初年，河、隴陷沒。吐，從暾入聲。</w:t>
      </w:r>
      <w:r w:rsidRPr="001221B9">
        <w:rPr>
          <w:rFonts w:asciiTheme="minorEastAsia"/>
        </w:rPr>
        <w:t>自天寶以來，安西、北庭奏事及西域使人在長安者，歸路旣絕，人馬皆仰給於鴻臚，禮賓委府、縣供之，</w:t>
      </w:r>
      <w:r w:rsidRPr="001221B9">
        <w:rPr>
          <w:rStyle w:val="00Text"/>
          <w:rFonts w:asciiTheme="minorEastAsia"/>
        </w:rPr>
        <w:t>仰，牛向翻。臚，陵如翻。鴻臚掌四夷之客，有禮賓院。府縣，謂京兆府及其所屬赤縣、畿縣也。</w:t>
      </w:r>
      <w:r w:rsidRPr="001221B9">
        <w:rPr>
          <w:rFonts w:asciiTheme="minorEastAsia"/>
        </w:rPr>
        <w:t>於度支受直。度支不時付直，長安市肆不勝其弊。</w:t>
      </w:r>
      <w:r w:rsidRPr="001221B9">
        <w:rPr>
          <w:rStyle w:val="00Text"/>
          <w:rFonts w:asciiTheme="minorEastAsia"/>
        </w:rPr>
        <w:t>度，徒洛翻。勝，音升。</w:t>
      </w:r>
      <w:r w:rsidRPr="001221B9">
        <w:rPr>
          <w:rFonts w:asciiTheme="minorEastAsia"/>
        </w:rPr>
        <w:t>李泌知胡客留長安久者，或四十餘年，皆有妻子，買田宅，舉質取利，</w:t>
      </w:r>
      <w:r w:rsidRPr="001221B9">
        <w:rPr>
          <w:rStyle w:val="00Text"/>
          <w:rFonts w:asciiTheme="minorEastAsia"/>
        </w:rPr>
        <w:t>舉者，舉貸以取倍稱之利也。質者，以物質錢，計月而取其利也。</w:t>
      </w:r>
      <w:r w:rsidRPr="001221B9">
        <w:rPr>
          <w:rFonts w:asciiTheme="minorEastAsia"/>
        </w:rPr>
        <w:t>安居不欲歸，命檢括胡客有田宅者停其給。凡得四千人，將停其給。胡客皆詣政府訴之，</w:t>
      </w:r>
      <w:r w:rsidRPr="001221B9">
        <w:rPr>
          <w:rStyle w:val="00Text"/>
          <w:rFonts w:asciiTheme="minorEastAsia"/>
        </w:rPr>
        <w:t>政府，謂相府也。</w:t>
      </w:r>
      <w:r w:rsidRPr="001221B9">
        <w:rPr>
          <w:rFonts w:asciiTheme="minorEastAsia"/>
        </w:rPr>
        <w:t>泌曰︰</w:t>
      </w:r>
      <w:r w:rsidR="000F1B0C">
        <w:rPr>
          <w:rFonts w:asciiTheme="minorEastAsia"/>
        </w:rPr>
        <w:t>「</w:t>
      </w:r>
      <w:r w:rsidRPr="001221B9">
        <w:rPr>
          <w:rFonts w:asciiTheme="minorEastAsia"/>
        </w:rPr>
        <w:t>此皆從來宰相之過，豈有外國朝貢使者留京師數十年不聽歸乎！</w:t>
      </w:r>
      <w:r w:rsidRPr="001221B9">
        <w:rPr>
          <w:rStyle w:val="00Text"/>
          <w:rFonts w:asciiTheme="minorEastAsia"/>
        </w:rPr>
        <w:t>朝，直遙翻。</w:t>
      </w:r>
      <w:r w:rsidRPr="001221B9">
        <w:rPr>
          <w:rFonts w:asciiTheme="minorEastAsia"/>
        </w:rPr>
        <w:t>今當假道於回紇，或自海道各遣歸國。有不願歸，當於鴻臚自陳，授以職位，給俸祿為唐臣。人生當乘時展用，豈可終身客死邪！</w:t>
      </w:r>
      <w:r w:rsidR="000F1B0C">
        <w:rPr>
          <w:rFonts w:asciiTheme="minorEastAsia"/>
        </w:rPr>
        <w:t>」</w:t>
      </w:r>
      <w:r w:rsidRPr="001221B9">
        <w:rPr>
          <w:rFonts w:asciiTheme="minorEastAsia"/>
        </w:rPr>
        <w:t>於是胡客無一人願歸者，泌皆分隸神策兩軍，王子、使者為散兵馬使或押牙，</w:t>
      </w:r>
      <w:r w:rsidRPr="001221B9">
        <w:rPr>
          <w:rStyle w:val="00Text"/>
          <w:rFonts w:asciiTheme="minorEastAsia"/>
        </w:rPr>
        <w:t>散，悉亶翻。</w:t>
      </w:r>
      <w:r w:rsidRPr="001221B9">
        <w:rPr>
          <w:rFonts w:asciiTheme="minorEastAsia"/>
        </w:rPr>
        <w:t>，餘皆為卒，禁旅益壯。鴻臚所給胡客纔十餘人，歲省度支錢五十萬緡；市人皆喜。</w:t>
      </w:r>
      <w:r w:rsidRPr="001221B9">
        <w:rPr>
          <w:rStyle w:val="00Text"/>
          <w:rFonts w:asciiTheme="minorEastAsia"/>
        </w:rPr>
        <w:t>免供億，故喜。</w:t>
      </w:r>
    </w:p>
    <w:p w:rsidR="00934453" w:rsidRPr="001221B9" w:rsidRDefault="00934453" w:rsidP="00DF5A42">
      <w:pPr>
        <w:rPr>
          <w:rFonts w:asciiTheme="minorEastAsia"/>
        </w:rPr>
      </w:pPr>
      <w:r w:rsidRPr="001221B9">
        <w:rPr>
          <w:rFonts w:asciiTheme="minorEastAsia"/>
        </w:rPr>
        <w:t>上復問泌以復府兵之策。</w:t>
      </w:r>
      <w:r w:rsidRPr="001221B9">
        <w:rPr>
          <w:rStyle w:val="00Text"/>
          <w:rFonts w:asciiTheme="minorEastAsia"/>
        </w:rPr>
        <w:t>上復，扶又翻。</w:t>
      </w:r>
      <w:r w:rsidRPr="001221B9">
        <w:rPr>
          <w:rFonts w:asciiTheme="minorEastAsia"/>
        </w:rPr>
        <w:t>對曰︰</w:t>
      </w:r>
      <w:r w:rsidR="000F1B0C">
        <w:rPr>
          <w:rFonts w:asciiTheme="minorEastAsia"/>
        </w:rPr>
        <w:t>「</w:t>
      </w:r>
      <w:r w:rsidRPr="001221B9">
        <w:rPr>
          <w:rFonts w:asciiTheme="minorEastAsia"/>
        </w:rPr>
        <w:t>今歲徵關東卒戍京西者十七萬人，計歲食粟二百四萬斛。今粟斗直百五十，為錢三百六萬緡。國家比遭饑亂，</w:t>
      </w:r>
      <w:r w:rsidRPr="001221B9">
        <w:rPr>
          <w:rStyle w:val="00Text"/>
          <w:rFonts w:asciiTheme="minorEastAsia"/>
        </w:rPr>
        <w:t>比，毗至翻。</w:t>
      </w:r>
      <w:r w:rsidRPr="001221B9">
        <w:rPr>
          <w:rFonts w:asciiTheme="minorEastAsia"/>
        </w:rPr>
        <w:t>經費不充，就使有錢，亦無粟可糴，未暇議復府兵也。</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然則柰何？亟減戍卒歸之，何如？</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陛下</w:t>
      </w:r>
      <w:r w:rsidR="000F1B0C">
        <w:rPr>
          <w:rStyle w:val="00Text"/>
          <w:rFonts w:asciiTheme="minorEastAsia"/>
        </w:rPr>
        <w:t>『</w:t>
      </w:r>
      <w:r w:rsidRPr="001221B9">
        <w:rPr>
          <w:rStyle w:val="00Text"/>
          <w:rFonts w:asciiTheme="minorEastAsia"/>
        </w:rPr>
        <w:t>章︰乙十六行本</w:t>
      </w:r>
      <w:r w:rsidR="000F1B0C">
        <w:rPr>
          <w:rStyle w:val="00Text"/>
          <w:rFonts w:asciiTheme="minorEastAsia"/>
        </w:rPr>
        <w:t>「</w:t>
      </w:r>
      <w:r w:rsidRPr="001221B9">
        <w:rPr>
          <w:rStyle w:val="00Text"/>
          <w:rFonts w:asciiTheme="minorEastAsia"/>
        </w:rPr>
        <w:t>下</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誠能</w:t>
      </w:r>
      <w:r w:rsidR="000F1B0C">
        <w:rPr>
          <w:rStyle w:val="00Text"/>
          <w:rFonts w:asciiTheme="minorEastAsia"/>
        </w:rPr>
        <w:t>」</w:t>
      </w:r>
      <w:r w:rsidRPr="001221B9">
        <w:rPr>
          <w:rStyle w:val="00Text"/>
          <w:rFonts w:asciiTheme="minorEastAsia"/>
        </w:rPr>
        <w:t>二字；乙十一行本同；孔本同；張校同。</w:t>
      </w:r>
      <w:r w:rsidR="000F1B0C">
        <w:rPr>
          <w:rStyle w:val="00Text"/>
          <w:rFonts w:asciiTheme="minorEastAsia"/>
        </w:rPr>
        <w:t>』</w:t>
      </w:r>
      <w:r w:rsidRPr="001221B9">
        <w:rPr>
          <w:rFonts w:asciiTheme="minorEastAsia"/>
        </w:rPr>
        <w:t>用臣之言，可以不減戍卒，不擾百姓，糧食皆足，粟麥日賤，府兵亦成。</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茍能如是，何為不用！</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此須急為之，過旬日則不及矣。今吐蕃久居原、會之間，</w:t>
      </w:r>
      <w:r w:rsidR="000F1B0C">
        <w:rPr>
          <w:rStyle w:val="00Text"/>
          <w:rFonts w:asciiTheme="minorEastAsia"/>
        </w:rPr>
        <w:t>『</w:t>
      </w:r>
      <w:r w:rsidRPr="001221B9">
        <w:rPr>
          <w:rStyle w:val="00Text"/>
          <w:rFonts w:asciiTheme="minorEastAsia"/>
        </w:rPr>
        <w:t>章︰乙十六行本</w:t>
      </w:r>
      <w:r w:rsidR="000F1B0C">
        <w:rPr>
          <w:rStyle w:val="00Text"/>
          <w:rFonts w:asciiTheme="minorEastAsia"/>
        </w:rPr>
        <w:t>「</w:t>
      </w:r>
      <w:r w:rsidRPr="001221B9">
        <w:rPr>
          <w:rStyle w:val="00Text"/>
          <w:rFonts w:asciiTheme="minorEastAsia"/>
        </w:rPr>
        <w:t>會</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蘭</w:t>
      </w:r>
      <w:r w:rsidR="000F1B0C">
        <w:rPr>
          <w:rStyle w:val="00Text"/>
          <w:rFonts w:asciiTheme="minorEastAsia"/>
        </w:rPr>
        <w:t>」</w:t>
      </w:r>
      <w:r w:rsidRPr="001221B9">
        <w:rPr>
          <w:rStyle w:val="00Text"/>
          <w:rFonts w:asciiTheme="minorEastAsia"/>
        </w:rPr>
        <w:t>；乙十一行本同；退齋校同。</w:t>
      </w:r>
      <w:r w:rsidR="000F1B0C">
        <w:rPr>
          <w:rStyle w:val="00Text"/>
          <w:rFonts w:asciiTheme="minorEastAsia"/>
        </w:rPr>
        <w:t>』</w:t>
      </w:r>
      <w:r w:rsidRPr="001221B9">
        <w:rPr>
          <w:rFonts w:asciiTheme="minorEastAsia"/>
        </w:rPr>
        <w:t>以牛運糧，糧盡，牛無所用，請發左藏惡繒染為綵纈，</w:t>
      </w:r>
      <w:r w:rsidRPr="001221B9">
        <w:rPr>
          <w:rStyle w:val="00Text"/>
          <w:rFonts w:asciiTheme="minorEastAsia"/>
        </w:rPr>
        <w:t>藏，徂浪翻。惡繒，積於庫藏年深以致脆惡者。纈，戶結翻。撮綵以線結之而後染色，旣染則解其結，凡結處皆元色，餘則入染色矣，其色斑斕，謂之纈。</w:t>
      </w:r>
      <w:r w:rsidRPr="001221B9">
        <w:rPr>
          <w:rFonts w:asciiTheme="minorEastAsia"/>
        </w:rPr>
        <w:t>因党項以市之，每頭不過二三匹，計十八萬匹，可致六萬餘頭。又命諸冶鑄農器，糴麥種，</w:t>
      </w:r>
      <w:r w:rsidRPr="001221B9">
        <w:rPr>
          <w:rStyle w:val="00Text"/>
          <w:rFonts w:asciiTheme="minorEastAsia"/>
        </w:rPr>
        <w:t>種，章勇翻；下其種同。</w:t>
      </w:r>
      <w:r w:rsidRPr="001221B9">
        <w:rPr>
          <w:rFonts w:asciiTheme="minorEastAsia"/>
        </w:rPr>
        <w:t>分賜沿邊軍鎭，募戍卒，耕荒田而種之，約明年麥熟倍償其種，其餘據時價五分增一，官為糴之。</w:t>
      </w:r>
      <w:r w:rsidRPr="001221B9">
        <w:rPr>
          <w:rStyle w:val="00Text"/>
          <w:rFonts w:asciiTheme="minorEastAsia"/>
        </w:rPr>
        <w:t>為，于偽翻。</w:t>
      </w:r>
      <w:r w:rsidRPr="001221B9">
        <w:rPr>
          <w:rFonts w:asciiTheme="minorEastAsia"/>
        </w:rPr>
        <w:t>來春種禾亦如之。關中土沃而久荒，所收必厚。戍卒獲利，耕者浸多。邊地居人至少，軍士月食官糧，粟麥無所售，其價必賤，名為增價，實比今歲所減多矣。</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善！</w:t>
      </w:r>
      <w:r w:rsidR="000F1B0C">
        <w:rPr>
          <w:rFonts w:asciiTheme="minorEastAsia"/>
        </w:rPr>
        <w:t>」</w:t>
      </w:r>
      <w:r w:rsidRPr="001221B9">
        <w:rPr>
          <w:rFonts w:asciiTheme="minorEastAsia"/>
        </w:rPr>
        <w:t>卽命行之。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泌又言︰</w:t>
      </w:r>
      <w:r w:rsidR="000F1B0C">
        <w:rPr>
          <w:rStyle w:val="01Text"/>
          <w:rFonts w:asciiTheme="minorEastAsia" w:eastAsiaTheme="minorEastAsia"/>
          <w:sz w:val="21"/>
        </w:rPr>
        <w:t>「</w:t>
      </w:r>
      <w:r w:rsidRPr="00101E55">
        <w:rPr>
          <w:rStyle w:val="01Text"/>
          <w:rFonts w:asciiTheme="minorEastAsia" w:eastAsiaTheme="minorEastAsia"/>
          <w:sz w:val="21"/>
        </w:rPr>
        <w:t>邊地官多闕，請募人入粟以補之，可足今歲之糧。</w:t>
      </w:r>
      <w:r w:rsidR="000F1B0C">
        <w:rPr>
          <w:rStyle w:val="01Text"/>
          <w:rFonts w:asciiTheme="minorEastAsia" w:eastAsiaTheme="minorEastAsia"/>
          <w:sz w:val="21"/>
        </w:rPr>
        <w:t>」</w:t>
      </w:r>
      <w:r w:rsidRPr="00101E55">
        <w:rPr>
          <w:rStyle w:val="01Text"/>
          <w:rFonts w:asciiTheme="minorEastAsia" w:eastAsiaTheme="minorEastAsia"/>
          <w:sz w:val="21"/>
        </w:rPr>
        <w:t>上亦從之，因問曰︰</w:t>
      </w:r>
      <w:r w:rsidR="000F1B0C">
        <w:rPr>
          <w:rStyle w:val="01Text"/>
          <w:rFonts w:asciiTheme="minorEastAsia" w:eastAsiaTheme="minorEastAsia"/>
          <w:sz w:val="21"/>
        </w:rPr>
        <w:t>「</w:t>
      </w:r>
      <w:r w:rsidRPr="00101E55">
        <w:rPr>
          <w:rStyle w:val="01Text"/>
          <w:rFonts w:asciiTheme="minorEastAsia" w:eastAsiaTheme="minorEastAsia"/>
          <w:sz w:val="21"/>
        </w:rPr>
        <w:t>卿言府兵亦集，如何？</w:t>
      </w:r>
      <w:r w:rsidR="000F1B0C">
        <w:rPr>
          <w:rStyle w:val="01Text"/>
          <w:rFonts w:asciiTheme="minorEastAsia" w:eastAsiaTheme="minorEastAsia"/>
          <w:sz w:val="21"/>
        </w:rPr>
        <w:t>」</w:t>
      </w:r>
      <w:r w:rsidRPr="00101E55">
        <w:rPr>
          <w:rStyle w:val="01Text"/>
          <w:rFonts w:asciiTheme="minorEastAsia" w:eastAsiaTheme="minorEastAsia"/>
          <w:sz w:val="21"/>
        </w:rPr>
        <w:t>對曰︰</w:t>
      </w:r>
      <w:r w:rsidR="000F1B0C">
        <w:rPr>
          <w:rStyle w:val="01Text"/>
          <w:rFonts w:asciiTheme="minorEastAsia" w:eastAsiaTheme="minorEastAsia"/>
          <w:sz w:val="21"/>
        </w:rPr>
        <w:t>「</w:t>
      </w:r>
      <w:r w:rsidRPr="00101E55">
        <w:rPr>
          <w:rStyle w:val="01Text"/>
          <w:rFonts w:asciiTheme="minorEastAsia" w:eastAsiaTheme="minorEastAsia"/>
          <w:sz w:val="21"/>
        </w:rPr>
        <w:t>戍卒因屯田致富，則安於其土，不復思歸。</w:t>
      </w:r>
      <w:r w:rsidRPr="001221B9">
        <w:rPr>
          <w:rFonts w:asciiTheme="minorEastAsia" w:eastAsiaTheme="minorEastAsia"/>
        </w:rPr>
        <w:t>復，扶又翻。</w:t>
      </w:r>
      <w:r w:rsidRPr="00101E55">
        <w:rPr>
          <w:rStyle w:val="01Text"/>
          <w:rFonts w:asciiTheme="minorEastAsia" w:eastAsiaTheme="minorEastAsia"/>
          <w:sz w:val="21"/>
        </w:rPr>
        <w:t>舊制，戍卒三年而代，及其將滿，下令有願留者，卽以所開田為永業。家人願來者，本貫給長牒續食而遣之。</w:t>
      </w:r>
      <w:r w:rsidRPr="001221B9">
        <w:rPr>
          <w:rFonts w:asciiTheme="minorEastAsia" w:eastAsiaTheme="minorEastAsia"/>
        </w:rPr>
        <w:t>戍兵家口，發赴邊鎭者，本貫為給長牒，所過郡縣續食，以至戍所。</w:t>
      </w:r>
      <w:r w:rsidRPr="00101E55">
        <w:rPr>
          <w:rStyle w:val="01Text"/>
          <w:rFonts w:asciiTheme="minorEastAsia" w:eastAsiaTheme="minorEastAsia"/>
          <w:sz w:val="21"/>
        </w:rPr>
        <w:t>據應募之數，移報本道，雖河朔諸帥得免更代之煩，</w:t>
      </w:r>
      <w:r w:rsidRPr="001221B9">
        <w:rPr>
          <w:rFonts w:asciiTheme="minorEastAsia" w:eastAsiaTheme="minorEastAsia"/>
        </w:rPr>
        <w:t>帥，所類翻。更，工衡翻。</w:t>
      </w:r>
      <w:r w:rsidRPr="00101E55">
        <w:rPr>
          <w:rStyle w:val="01Text"/>
          <w:rFonts w:asciiTheme="minorEastAsia" w:eastAsiaTheme="minorEastAsia"/>
          <w:sz w:val="21"/>
        </w:rPr>
        <w:t>亦喜聞矣。</w:t>
      </w:r>
      <w:r w:rsidRPr="001221B9">
        <w:rPr>
          <w:rFonts w:asciiTheme="minorEastAsia" w:eastAsiaTheme="minorEastAsia"/>
        </w:rPr>
        <w:t>喜，許記翻。</w:t>
      </w:r>
      <w:r w:rsidRPr="00101E55">
        <w:rPr>
          <w:rStyle w:val="01Text"/>
          <w:rFonts w:asciiTheme="minorEastAsia" w:eastAsiaTheme="minorEastAsia"/>
          <w:sz w:val="21"/>
        </w:rPr>
        <w:t>不過數番，則戍卒</w:t>
      </w:r>
      <w:r w:rsidR="000F1B0C">
        <w:rPr>
          <w:rFonts w:asciiTheme="minorEastAsia" w:eastAsiaTheme="minorEastAsia"/>
        </w:rPr>
        <w:t>『</w:t>
      </w:r>
      <w:r w:rsidRPr="001221B9">
        <w:rPr>
          <w:rFonts w:asciiTheme="minorEastAsia" w:eastAsiaTheme="minorEastAsia"/>
        </w:rPr>
        <w:t>章︰乙十六行</w:t>
      </w:r>
      <w:r w:rsidR="000F1B0C">
        <w:rPr>
          <w:rFonts w:asciiTheme="minorEastAsia" w:eastAsiaTheme="minorEastAsia"/>
        </w:rPr>
        <w:t>「</w:t>
      </w:r>
      <w:r w:rsidRPr="001221B9">
        <w:rPr>
          <w:rFonts w:asciiTheme="minorEastAsia" w:eastAsiaTheme="minorEastAsia"/>
        </w:rPr>
        <w:t>卒</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皆</w:t>
      </w:r>
      <w:r w:rsidR="000F1B0C">
        <w:rPr>
          <w:rFonts w:asciiTheme="minorEastAsia" w:eastAsiaTheme="minorEastAsia"/>
        </w:rPr>
        <w:t>」</w:t>
      </w:r>
      <w:r w:rsidRPr="001221B9">
        <w:rPr>
          <w:rFonts w:asciiTheme="minorEastAsia" w:eastAsiaTheme="minorEastAsia"/>
        </w:rPr>
        <w:t>字；乙十一行本同；孔本同；張校同。</w:t>
      </w:r>
      <w:r w:rsidR="000F1B0C">
        <w:rPr>
          <w:rFonts w:asciiTheme="minorEastAsia" w:eastAsiaTheme="minorEastAsia"/>
        </w:rPr>
        <w:t>』</w:t>
      </w:r>
      <w:r w:rsidRPr="00101E55">
        <w:rPr>
          <w:rStyle w:val="01Text"/>
          <w:rFonts w:asciiTheme="minorEastAsia" w:eastAsiaTheme="minorEastAsia"/>
          <w:sz w:val="21"/>
        </w:rPr>
        <w:t>土著，</w:t>
      </w:r>
      <w:r w:rsidRPr="001221B9">
        <w:rPr>
          <w:rFonts w:asciiTheme="minorEastAsia" w:eastAsiaTheme="minorEastAsia"/>
        </w:rPr>
        <w:t>著，直略翻。</w:t>
      </w:r>
      <w:r w:rsidRPr="00101E55">
        <w:rPr>
          <w:rStyle w:val="01Text"/>
          <w:rFonts w:asciiTheme="minorEastAsia" w:eastAsiaTheme="minorEastAsia"/>
          <w:sz w:val="21"/>
        </w:rPr>
        <w:t>乃悉以府兵之法理之，</w:t>
      </w:r>
      <w:r w:rsidRPr="001221B9">
        <w:rPr>
          <w:rFonts w:asciiTheme="minorEastAsia" w:eastAsiaTheme="minorEastAsia"/>
        </w:rPr>
        <w:t>理，治也。</w:t>
      </w:r>
      <w:r w:rsidRPr="00101E55">
        <w:rPr>
          <w:rStyle w:val="01Text"/>
          <w:rFonts w:asciiTheme="minorEastAsia" w:eastAsiaTheme="minorEastAsia"/>
          <w:sz w:val="21"/>
        </w:rPr>
        <w:t>是變關中之疲弊為富強也。</w:t>
      </w:r>
      <w:r w:rsidR="000F1B0C">
        <w:rPr>
          <w:rStyle w:val="01Text"/>
          <w:rFonts w:asciiTheme="minorEastAsia" w:eastAsiaTheme="minorEastAsia"/>
          <w:sz w:val="21"/>
        </w:rPr>
        <w:t>」</w:t>
      </w:r>
      <w:r w:rsidRPr="00101E55">
        <w:rPr>
          <w:rStyle w:val="01Text"/>
          <w:rFonts w:asciiTheme="minorEastAsia" w:eastAsiaTheme="minorEastAsia"/>
          <w:sz w:val="21"/>
        </w:rPr>
        <w:t>上喜曰︰</w:t>
      </w:r>
      <w:r w:rsidR="000F1B0C">
        <w:rPr>
          <w:rStyle w:val="01Text"/>
          <w:rFonts w:asciiTheme="minorEastAsia" w:eastAsiaTheme="minorEastAsia"/>
          <w:sz w:val="21"/>
        </w:rPr>
        <w:t>「</w:t>
      </w:r>
      <w:r w:rsidRPr="00101E55">
        <w:rPr>
          <w:rStyle w:val="01Text"/>
          <w:rFonts w:asciiTheme="minorEastAsia" w:eastAsiaTheme="minorEastAsia"/>
          <w:sz w:val="21"/>
        </w:rPr>
        <w:t>如此，天下無復事矣。</w:t>
      </w:r>
      <w:r w:rsidR="000F1B0C">
        <w:rPr>
          <w:rStyle w:val="01Text"/>
          <w:rFonts w:asciiTheme="minorEastAsia" w:eastAsiaTheme="minorEastAsia"/>
          <w:sz w:val="21"/>
        </w:rPr>
        <w:t>」</w:t>
      </w:r>
      <w:r w:rsidRPr="001221B9">
        <w:rPr>
          <w:rFonts w:asciiTheme="minorEastAsia" w:eastAsiaTheme="minorEastAsia"/>
        </w:rPr>
        <w:t>泌所謂復府兵之策，當以積漸而成。帝遽謂之天下無復事，是但喜其言之可聽而不察其事非旦暮之可集也</w:t>
      </w:r>
      <w:r w:rsidRPr="00101E55">
        <w:rPr>
          <w:rStyle w:val="01Text"/>
          <w:rFonts w:asciiTheme="minorEastAsia" w:eastAsiaTheme="minorEastAsia"/>
          <w:sz w:val="21"/>
        </w:rPr>
        <w:t>，泌曰︰</w:t>
      </w:r>
      <w:r w:rsidR="000F1B0C">
        <w:rPr>
          <w:rStyle w:val="01Text"/>
          <w:rFonts w:asciiTheme="minorEastAsia" w:eastAsiaTheme="minorEastAsia"/>
          <w:sz w:val="21"/>
        </w:rPr>
        <w:t>「</w:t>
      </w:r>
      <w:r w:rsidRPr="00101E55">
        <w:rPr>
          <w:rStyle w:val="01Text"/>
          <w:rFonts w:asciiTheme="minorEastAsia" w:eastAsiaTheme="minorEastAsia"/>
          <w:sz w:val="21"/>
        </w:rPr>
        <w:t>未也。臣能不用中國之兵使吐蕃自困。</w:t>
      </w:r>
      <w:r w:rsidR="000F1B0C">
        <w:rPr>
          <w:rStyle w:val="01Text"/>
          <w:rFonts w:asciiTheme="minorEastAsia" w:eastAsiaTheme="minorEastAsia"/>
          <w:sz w:val="21"/>
        </w:rPr>
        <w:t>」</w:t>
      </w:r>
      <w:r w:rsidRPr="00101E55">
        <w:rPr>
          <w:rStyle w:val="01Text"/>
          <w:rFonts w:asciiTheme="minorEastAsia" w:eastAsiaTheme="minorEastAsia"/>
          <w:sz w:val="21"/>
        </w:rPr>
        <w:t>上曰︰</w:t>
      </w:r>
      <w:r w:rsidR="000F1B0C">
        <w:rPr>
          <w:rStyle w:val="01Text"/>
          <w:rFonts w:asciiTheme="minorEastAsia" w:eastAsiaTheme="minorEastAsia"/>
          <w:sz w:val="21"/>
        </w:rPr>
        <w:t>「</w:t>
      </w:r>
      <w:r w:rsidRPr="00101E55">
        <w:rPr>
          <w:rStyle w:val="01Text"/>
          <w:rFonts w:asciiTheme="minorEastAsia" w:eastAsiaTheme="minorEastAsia"/>
          <w:sz w:val="21"/>
        </w:rPr>
        <w:t>計將安出？</w:t>
      </w:r>
      <w:r w:rsidR="000F1B0C">
        <w:rPr>
          <w:rStyle w:val="01Text"/>
          <w:rFonts w:asciiTheme="minorEastAsia" w:eastAsiaTheme="minorEastAsia"/>
          <w:sz w:val="21"/>
        </w:rPr>
        <w:t>」</w:t>
      </w:r>
      <w:r w:rsidRPr="00101E55">
        <w:rPr>
          <w:rStyle w:val="01Text"/>
          <w:rFonts w:asciiTheme="minorEastAsia" w:eastAsiaTheme="minorEastAsia"/>
          <w:sz w:val="21"/>
        </w:rPr>
        <w:t>對曰︰</w:t>
      </w:r>
      <w:r w:rsidR="000F1B0C">
        <w:rPr>
          <w:rStyle w:val="01Text"/>
          <w:rFonts w:asciiTheme="minorEastAsia" w:eastAsiaTheme="minorEastAsia"/>
          <w:sz w:val="21"/>
        </w:rPr>
        <w:t>「</w:t>
      </w:r>
      <w:r w:rsidRPr="00101E55">
        <w:rPr>
          <w:rStyle w:val="01Text"/>
          <w:rFonts w:asciiTheme="minorEastAsia" w:eastAsiaTheme="minorEastAsia"/>
          <w:sz w:val="21"/>
        </w:rPr>
        <w:t>臣未敢言之，俟麥禾有效，然後可議也。</w:t>
      </w:r>
      <w:r w:rsidR="000F1B0C">
        <w:rPr>
          <w:rStyle w:val="01Text"/>
          <w:rFonts w:asciiTheme="minorEastAsia" w:eastAsiaTheme="minorEastAsia"/>
          <w:sz w:val="21"/>
        </w:rPr>
        <w:t>」</w:t>
      </w:r>
      <w:r w:rsidRPr="00101E55">
        <w:rPr>
          <w:rStyle w:val="01Text"/>
          <w:rFonts w:asciiTheme="minorEastAsia" w:eastAsiaTheme="minorEastAsia"/>
          <w:sz w:val="21"/>
        </w:rPr>
        <w:t>上固問，不對。泌意欲結回紇、大食、雲南與共圖吐蕃，令吐蕃所備者多；知上素恨回紇，恐聞之不悅，幷屯田之議不行，故不肯言。旣而戍卒應募，願耕屯田者什五六。</w:t>
      </w:r>
      <w:r w:rsidRPr="001221B9">
        <w:rPr>
          <w:rFonts w:asciiTheme="minorEastAsia" w:eastAsiaTheme="minorEastAsia"/>
        </w:rPr>
        <w:t>自李泌為相，觀其處置天下事，姚崇以來未之有也。史臣謂其出入中禁，事四君，數為權倖所疾，常以智免。好縱橫大言，時時讜議，能寤移人主意。然常持黃、老、鬼神說，故為人所譏。余謂泌以智免，信如史臣言矣。然其縱橫大言，持黃、老、鬼神說，亦智也。泌處肅、代父子之間，其論興復形勢，言無不效。及張、李之間，所以保右代宗者，言無不行。元載之讒疾，卒能自免，可謂智矣。至其與德宗論天下事，若指諸掌。以肅、代之信泌而泌不肯為相，以德宗之猜忌而泌夷然當之，亦智也。嗚呼！仕而得君，諫行言聽，則致身宰輔宜也。歷事三世，潔身遠害，筋力向衰，乃方入政事堂與新貴人伍。所謂經濟之略，曏未能而得君，諫行言聽，則致身宰輔宜也。歷事三世，潔身遠害，筯力向衰，乃方入政事堂與新貴人伍。所謂經濟之略，曏未能為肅、代吐者，盡為德宗吐之。豈德宗之度弘於祖父邪！泌蓋量而後入耳。彼德宗之猜忌刻薄，直如蕭、姜，謂之輕已賣直；功如李、馬，忌而置之散地；而泌也恣言無憚。彼其心以泌為祖父舊人，智略無方，弘濟中興，其敬信之也久矣，泌之所以敢當相位者，其自量亦審矣，庸非智乎！其持黃、老、鬼神說，則子房欲從赤松游之故智也。但子房功成後為之，泌終始篤好之耳。</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壬申，賜駱元光姓名李元諒。</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左僕射、同平章事張延賞薨。</w:t>
      </w:r>
      <w:r w:rsidR="00934453" w:rsidRPr="001221B9">
        <w:rPr>
          <w:rStyle w:val="00Text"/>
          <w:rFonts w:asciiTheme="minorEastAsia"/>
        </w:rPr>
        <w:t>射，寅謝翻。薨，呼肱翻。</w:t>
      </w:r>
    </w:p>
    <w:p w:rsidR="00934453" w:rsidRPr="001221B9" w:rsidRDefault="00934453" w:rsidP="00DF5A42">
      <w:pPr>
        <w:pStyle w:val="1"/>
        <w:pageBreakBefore/>
        <w:spacing w:before="0" w:after="0" w:line="240" w:lineRule="auto"/>
        <w:rPr>
          <w:rFonts w:asciiTheme="minorEastAsia"/>
        </w:rPr>
      </w:pPr>
      <w:bookmarkStart w:id="96" w:name="Top_of_part0239_xhtml"/>
      <w:bookmarkStart w:id="97" w:name="_Toc23857482"/>
      <w:bookmarkStart w:id="98" w:name="_Toc33000974"/>
      <w:r w:rsidRPr="001221B9">
        <w:rPr>
          <w:rFonts w:asciiTheme="minorEastAsia"/>
        </w:rPr>
        <w:t>資治通鑑卷第二百三十三</w:t>
      </w:r>
      <w:bookmarkEnd w:id="96"/>
      <w:bookmarkEnd w:id="97"/>
      <w:bookmarkEnd w:id="98"/>
    </w:p>
    <w:p w:rsidR="00934453" w:rsidRPr="001221B9" w:rsidRDefault="00934453" w:rsidP="00DF5A42">
      <w:pPr>
        <w:pStyle w:val="2"/>
        <w:spacing w:before="0" w:after="0" w:line="240" w:lineRule="auto"/>
        <w:rPr>
          <w:rFonts w:asciiTheme="minorEastAsia" w:eastAsiaTheme="minorEastAsia"/>
        </w:rPr>
      </w:pPr>
      <w:bookmarkStart w:id="99" w:name="Tang_Ji_Si_Shi_Jiu_Qi_Qiang_Yu_D"/>
      <w:bookmarkStart w:id="100" w:name="_Toc23857483"/>
      <w:bookmarkStart w:id="101" w:name="_Toc33000975"/>
      <w:r w:rsidRPr="001221B9">
        <w:rPr>
          <w:rStyle w:val="03Text"/>
          <w:rFonts w:asciiTheme="minorEastAsia" w:eastAsiaTheme="minorEastAsia"/>
        </w:rPr>
        <w:t>唐紀四十九</w:t>
      </w:r>
      <w:r w:rsidRPr="001221B9">
        <w:rPr>
          <w:rFonts w:asciiTheme="minorEastAsia" w:eastAsiaTheme="minorEastAsia"/>
        </w:rPr>
        <w:t>起強圉單閼</w:t>
      </w:r>
      <w:r w:rsidR="00046F27" w:rsidRPr="00F14A07">
        <w:rPr>
          <w:rFonts w:asciiTheme="minorEastAsia" w:eastAsiaTheme="minorEastAsia"/>
        </w:rPr>
        <w:t>（</w:t>
      </w:r>
      <w:r w:rsidRPr="00F14A07">
        <w:rPr>
          <w:rFonts w:asciiTheme="minorEastAsia" w:eastAsiaTheme="minorEastAsia"/>
        </w:rPr>
        <w:t>丁卯</w:t>
      </w:r>
      <w:r w:rsidR="00046F27" w:rsidRPr="00F14A07">
        <w:rPr>
          <w:rFonts w:asciiTheme="minorEastAsia" w:eastAsiaTheme="minorEastAsia"/>
        </w:rPr>
        <w:t>）</w:t>
      </w:r>
      <w:r w:rsidRPr="001221B9">
        <w:rPr>
          <w:rFonts w:asciiTheme="minorEastAsia" w:eastAsiaTheme="minorEastAsia"/>
        </w:rPr>
        <w:t>八月，盡重光協洽</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辛未</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凡四年有奇。</w:t>
      </w:r>
      <w:bookmarkEnd w:id="99"/>
      <w:bookmarkEnd w:id="100"/>
      <w:bookmarkEnd w:id="101"/>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德宗神武聖文皇帝八</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貞元三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丁卯、七八七</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八月，辛巳朔，日有食之。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吐蕃尚結贊遣五騎送崔漢衡歸，</w:t>
      </w:r>
      <w:r w:rsidR="00934453" w:rsidRPr="001221B9">
        <w:rPr>
          <w:rFonts w:asciiTheme="minorEastAsia" w:eastAsiaTheme="minorEastAsia"/>
        </w:rPr>
        <w:t>吐，從暾入聲。漢衡為吐蕃所擒見上卷是年五月。騎，奇寄翻。</w:t>
      </w:r>
      <w:r w:rsidR="00934453" w:rsidRPr="00101E55">
        <w:rPr>
          <w:rStyle w:val="01Text"/>
          <w:rFonts w:asciiTheme="minorEastAsia" w:eastAsiaTheme="minorEastAsia"/>
          <w:sz w:val="21"/>
        </w:rPr>
        <w:t>且上表求和；至潘原，李觀語之以</w:t>
      </w:r>
      <w:r w:rsidR="000F1B0C">
        <w:rPr>
          <w:rStyle w:val="01Text"/>
          <w:rFonts w:asciiTheme="minorEastAsia" w:eastAsiaTheme="minorEastAsia"/>
          <w:sz w:val="21"/>
        </w:rPr>
        <w:t>「</w:t>
      </w:r>
      <w:r w:rsidR="00934453" w:rsidRPr="00101E55">
        <w:rPr>
          <w:rStyle w:val="01Text"/>
          <w:rFonts w:asciiTheme="minorEastAsia" w:eastAsiaTheme="minorEastAsia"/>
          <w:sz w:val="21"/>
        </w:rPr>
        <w:t>有詔不納吐蕃使者</w:t>
      </w:r>
      <w:r w:rsidR="000F1B0C">
        <w:rPr>
          <w:rStyle w:val="01Text"/>
          <w:rFonts w:asciiTheme="minorEastAsia" w:eastAsiaTheme="minorEastAsia"/>
          <w:sz w:val="21"/>
        </w:rPr>
        <w:t>」</w:t>
      </w:r>
      <w:r w:rsidR="00934453" w:rsidRPr="00101E55">
        <w:rPr>
          <w:rStyle w:val="01Text"/>
          <w:rFonts w:asciiTheme="minorEastAsia" w:eastAsiaTheme="minorEastAsia"/>
          <w:sz w:val="21"/>
        </w:rPr>
        <w:t>，</w:t>
      </w:r>
      <w:r w:rsidR="00934453" w:rsidRPr="001221B9">
        <w:rPr>
          <w:rFonts w:asciiTheme="minorEastAsia" w:eastAsiaTheme="minorEastAsia"/>
        </w:rPr>
        <w:t>上，時掌翻。觀，古玩翻。語，牛倨翻。使，疏吏翻。</w:t>
      </w:r>
      <w:r w:rsidR="00934453" w:rsidRPr="00101E55">
        <w:rPr>
          <w:rStyle w:val="01Text"/>
          <w:rFonts w:asciiTheme="minorEastAsia" w:eastAsiaTheme="minorEastAsia"/>
          <w:sz w:val="21"/>
        </w:rPr>
        <w:t>受其表而卻其人。</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初，兵部侍郞、同平章事柳渾與張延賞俱為相，渾議事數異同，</w:t>
      </w:r>
      <w:r w:rsidR="00934453" w:rsidRPr="001221B9">
        <w:rPr>
          <w:rStyle w:val="00Text"/>
          <w:rFonts w:asciiTheme="minorEastAsia"/>
        </w:rPr>
        <w:t>相，息亮翻。數，所角翻。</w:t>
      </w:r>
      <w:r w:rsidR="00934453" w:rsidRPr="001221B9">
        <w:rPr>
          <w:rFonts w:asciiTheme="minorEastAsia"/>
        </w:rPr>
        <w:t>延賞使所親謂曰︰</w:t>
      </w:r>
      <w:r w:rsidR="000F1B0C">
        <w:rPr>
          <w:rFonts w:asciiTheme="minorEastAsia"/>
        </w:rPr>
        <w:t>「</w:t>
      </w:r>
      <w:r w:rsidR="00934453" w:rsidRPr="001221B9">
        <w:rPr>
          <w:rFonts w:asciiTheme="minorEastAsia"/>
        </w:rPr>
        <w:t>相公舊德，但節言於廟堂，則重位可久。</w:t>
      </w:r>
      <w:r w:rsidR="000F1B0C">
        <w:rPr>
          <w:rFonts w:asciiTheme="minorEastAsia"/>
        </w:rPr>
        <w:t>」</w:t>
      </w:r>
      <w:r w:rsidR="00934453" w:rsidRPr="001221B9">
        <w:rPr>
          <w:rFonts w:asciiTheme="minorEastAsia"/>
        </w:rPr>
        <w:t>渾曰︰</w:t>
      </w:r>
      <w:r w:rsidR="000F1B0C">
        <w:rPr>
          <w:rFonts w:asciiTheme="minorEastAsia"/>
        </w:rPr>
        <w:t>「</w:t>
      </w:r>
      <w:r w:rsidR="00934453" w:rsidRPr="001221B9">
        <w:rPr>
          <w:rFonts w:asciiTheme="minorEastAsia"/>
        </w:rPr>
        <w:t>為吾謝張公，</w:t>
      </w:r>
      <w:r w:rsidR="00934453" w:rsidRPr="001221B9">
        <w:rPr>
          <w:rStyle w:val="00Text"/>
          <w:rFonts w:asciiTheme="minorEastAsia"/>
        </w:rPr>
        <w:t>為，于偽翻。</w:t>
      </w:r>
      <w:r w:rsidR="00934453" w:rsidRPr="001221B9">
        <w:rPr>
          <w:rFonts w:asciiTheme="minorEastAsia"/>
        </w:rPr>
        <w:t>柳渾頭可斷，</w:t>
      </w:r>
      <w:r w:rsidR="00934453" w:rsidRPr="001221B9">
        <w:rPr>
          <w:rStyle w:val="00Text"/>
          <w:rFonts w:asciiTheme="minorEastAsia"/>
        </w:rPr>
        <w:t>斷，音短。</w:t>
      </w:r>
      <w:r w:rsidR="00934453" w:rsidRPr="001221B9">
        <w:rPr>
          <w:rFonts w:asciiTheme="minorEastAsia"/>
        </w:rPr>
        <w:t>舌不可禁！</w:t>
      </w:r>
      <w:r w:rsidR="000F1B0C">
        <w:rPr>
          <w:rFonts w:asciiTheme="minorEastAsia"/>
        </w:rPr>
        <w:t>」</w:t>
      </w:r>
      <w:r w:rsidR="00934453" w:rsidRPr="001221B9">
        <w:rPr>
          <w:rStyle w:val="00Text"/>
          <w:rFonts w:asciiTheme="minorEastAsia"/>
        </w:rPr>
        <w:t>禁，居吟翻。</w:t>
      </w:r>
      <w:r w:rsidR="00934453" w:rsidRPr="001221B9">
        <w:rPr>
          <w:rFonts w:asciiTheme="minorEastAsia"/>
        </w:rPr>
        <w:t>由是交惡。上好文雅醞藉，</w:t>
      </w:r>
      <w:r w:rsidR="00934453" w:rsidRPr="001221B9">
        <w:rPr>
          <w:rStyle w:val="00Text"/>
          <w:rFonts w:asciiTheme="minorEastAsia"/>
        </w:rPr>
        <w:t>好，呼到翻。醞，紆運翻。藉，慈夜翻。史炤曰︰醞藉，有雅度之稱。余謂炤說非也。記禮器云︰禮有擯詔，樂有相步，溫之至也。鄭氏註云︰皆為溫藉重禮也。皇氏云︰溫，謂丞藉。凡玉以物縕裏丞藉，君子亦以威儀擯相以自丞藉。溫，與縕同。</w:t>
      </w:r>
      <w:r w:rsidR="00934453" w:rsidRPr="001221B9">
        <w:rPr>
          <w:rFonts w:asciiTheme="minorEastAsia"/>
        </w:rPr>
        <w:t>而渾質直輕侻，無威儀，</w:t>
      </w:r>
      <w:r w:rsidR="00934453" w:rsidRPr="001221B9">
        <w:rPr>
          <w:rStyle w:val="00Text"/>
          <w:rFonts w:asciiTheme="minorEastAsia"/>
        </w:rPr>
        <w:t>侻，他活翻。</w:t>
      </w:r>
      <w:r w:rsidR="00934453" w:rsidRPr="001221B9">
        <w:rPr>
          <w:rFonts w:asciiTheme="minorEastAsia"/>
        </w:rPr>
        <w:t>於上前時發俚語。上不悅，欲黜為王府長史，李泌言︰</w:t>
      </w:r>
      <w:r w:rsidR="000F1B0C">
        <w:rPr>
          <w:rFonts w:asciiTheme="minorEastAsia"/>
        </w:rPr>
        <w:t>「</w:t>
      </w:r>
      <w:r w:rsidR="00934453" w:rsidRPr="001221B9">
        <w:rPr>
          <w:rFonts w:asciiTheme="minorEastAsia"/>
        </w:rPr>
        <w:t>渾褊直無他。</w:t>
      </w:r>
      <w:r w:rsidR="00934453" w:rsidRPr="001221B9">
        <w:rPr>
          <w:rStyle w:val="00Text"/>
          <w:rFonts w:asciiTheme="minorEastAsia"/>
        </w:rPr>
        <w:t>俚，音里。長，知丈翻。褊，補典翻。</w:t>
      </w:r>
      <w:r w:rsidR="00934453" w:rsidRPr="001221B9">
        <w:rPr>
          <w:rFonts w:asciiTheme="minorEastAsia"/>
        </w:rPr>
        <w:t>故事，罷相無為長史者。</w:t>
      </w:r>
      <w:r w:rsidR="000F1B0C">
        <w:rPr>
          <w:rFonts w:asciiTheme="minorEastAsia"/>
        </w:rPr>
        <w:t>」</w:t>
      </w:r>
      <w:r w:rsidR="00934453" w:rsidRPr="001221B9">
        <w:rPr>
          <w:rFonts w:asciiTheme="minorEastAsia"/>
        </w:rPr>
        <w:t>又欲以為王傅，泌請以為常侍，上曰︰</w:t>
      </w:r>
      <w:r w:rsidR="000F1B0C">
        <w:rPr>
          <w:rFonts w:asciiTheme="minorEastAsia"/>
        </w:rPr>
        <w:t>「</w:t>
      </w:r>
      <w:r w:rsidR="00934453" w:rsidRPr="001221B9">
        <w:rPr>
          <w:rFonts w:asciiTheme="minorEastAsia"/>
        </w:rPr>
        <w:t>茍得罷之，無不可者。</w:t>
      </w:r>
      <w:r w:rsidR="000F1B0C">
        <w:rPr>
          <w:rFonts w:asciiTheme="minorEastAsia"/>
        </w:rPr>
        <w:t>」</w:t>
      </w:r>
      <w:r w:rsidR="00934453" w:rsidRPr="001221B9">
        <w:rPr>
          <w:rStyle w:val="00Text"/>
          <w:rFonts w:asciiTheme="minorEastAsia"/>
        </w:rPr>
        <w:t>於此可以見帝之親任泌。泌，薄必翻。</w:t>
      </w:r>
      <w:r w:rsidR="00934453" w:rsidRPr="001221B9">
        <w:rPr>
          <w:rFonts w:asciiTheme="minorEastAsia"/>
        </w:rPr>
        <w:t>己丑，渾罷為左散騎常侍。</w:t>
      </w:r>
      <w:r w:rsidR="00934453" w:rsidRPr="001221B9">
        <w:rPr>
          <w:rStyle w:val="00Text"/>
          <w:rFonts w:asciiTheme="minorEastAsia"/>
        </w:rPr>
        <w:t>散，悉亶翻。</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初，郜國大長公主適駙馬都尉蕭升；升，復之從兄弟也。</w:t>
      </w:r>
      <w:r w:rsidR="00934453" w:rsidRPr="001221B9">
        <w:rPr>
          <w:rStyle w:val="00Text"/>
          <w:rFonts w:asciiTheme="minorEastAsia"/>
        </w:rPr>
        <w:t>郜，音告。長，知兩翻。從，才用翻。</w:t>
      </w:r>
      <w:r w:rsidR="00934453" w:rsidRPr="001221B9">
        <w:rPr>
          <w:rFonts w:asciiTheme="minorEastAsia"/>
        </w:rPr>
        <w:t>公主不謹，詹事李昇、蜀州別駕蕭鼎、</w:t>
      </w:r>
      <w:r w:rsidR="00934453" w:rsidRPr="001221B9">
        <w:rPr>
          <w:rStyle w:val="00Text"/>
          <w:rFonts w:asciiTheme="minorEastAsia"/>
        </w:rPr>
        <w:t>武后垂拱二年，分益州置蜀州、漢州。</w:t>
      </w:r>
      <w:r w:rsidR="00934453" w:rsidRPr="001221B9">
        <w:rPr>
          <w:rFonts w:asciiTheme="minorEastAsia"/>
        </w:rPr>
        <w:t>彭州司馬李萬、豐陽令韋恪，</w:t>
      </w:r>
      <w:r w:rsidR="00934453" w:rsidRPr="001221B9">
        <w:rPr>
          <w:rStyle w:val="00Text"/>
          <w:rFonts w:asciiTheme="minorEastAsia"/>
        </w:rPr>
        <w:t>豐陽縣，屬商州，漢商縣地，晉分商縣置豐陽縣，以川為名。舊治吉川城，麟德元年移治豐陽川。</w:t>
      </w:r>
      <w:r w:rsidR="00934453" w:rsidRPr="001221B9">
        <w:rPr>
          <w:rFonts w:asciiTheme="minorEastAsia"/>
        </w:rPr>
        <w:t>皆出入主第。主女為太子妃，始者上恩禮甚厚，主常直乘肩輿抵東宮；宗戚皆疾之。或告主淫亂，且為厭禱。</w:t>
      </w:r>
      <w:r w:rsidR="00934453" w:rsidRPr="001221B9">
        <w:rPr>
          <w:rStyle w:val="00Text"/>
          <w:rFonts w:asciiTheme="minorEastAsia"/>
        </w:rPr>
        <w:t>厭，於琰翻，又一叶翻。</w:t>
      </w:r>
      <w:r w:rsidR="00934453" w:rsidRPr="001221B9">
        <w:rPr>
          <w:rFonts w:asciiTheme="minorEastAsia"/>
        </w:rPr>
        <w:t>上大怒，幽主於禁中，切責太子；太子不知所對，請與蕭妃離婚。</w:t>
      </w:r>
    </w:p>
    <w:p w:rsidR="00934453" w:rsidRPr="001221B9" w:rsidRDefault="00934453" w:rsidP="00DF5A42">
      <w:pPr>
        <w:rPr>
          <w:rFonts w:asciiTheme="minorEastAsia"/>
        </w:rPr>
      </w:pPr>
      <w:r w:rsidRPr="001221B9">
        <w:rPr>
          <w:rFonts w:asciiTheme="minorEastAsia"/>
        </w:rPr>
        <w:t>上召李泌告之，且曰︰</w:t>
      </w:r>
      <w:r w:rsidR="000F1B0C">
        <w:rPr>
          <w:rFonts w:asciiTheme="minorEastAsia"/>
        </w:rPr>
        <w:t>「</w:t>
      </w:r>
      <w:r w:rsidRPr="001221B9">
        <w:rPr>
          <w:rFonts w:asciiTheme="minorEastAsia"/>
        </w:rPr>
        <w:t>舒王近巳長立，</w:t>
      </w:r>
      <w:r w:rsidRPr="001221B9">
        <w:rPr>
          <w:rStyle w:val="00Text"/>
          <w:rFonts w:asciiTheme="minorEastAsia"/>
        </w:rPr>
        <w:t>長，知兩翻。</w:t>
      </w:r>
      <w:r w:rsidRPr="001221B9">
        <w:rPr>
          <w:rFonts w:asciiTheme="minorEastAsia"/>
        </w:rPr>
        <w:t>孝友溫仁。</w:t>
      </w:r>
      <w:r w:rsidR="000F1B0C">
        <w:rPr>
          <w:rFonts w:asciiTheme="minorEastAsia"/>
        </w:rPr>
        <w:t>」</w:t>
      </w:r>
      <w:r w:rsidRPr="001221B9">
        <w:rPr>
          <w:rFonts w:asciiTheme="minorEastAsia"/>
        </w:rPr>
        <w:t>泌曰︰</w:t>
      </w:r>
      <w:r w:rsidR="000F1B0C">
        <w:rPr>
          <w:rFonts w:asciiTheme="minorEastAsia"/>
        </w:rPr>
        <w:t>「</w:t>
      </w:r>
      <w:r w:rsidRPr="001221B9">
        <w:rPr>
          <w:rFonts w:asciiTheme="minorEastAsia"/>
        </w:rPr>
        <w:t>何至於是！陛下惟有一子，</w:t>
      </w:r>
      <w:r w:rsidRPr="001221B9">
        <w:rPr>
          <w:rStyle w:val="00Text"/>
          <w:rFonts w:asciiTheme="minorEastAsia"/>
        </w:rPr>
        <w:t>考異曰︰按德宗十一子，誼、謜其所生外，猶有九子。而泌云惟有一子者，蓋當是時小王或未生，誼、謜之外尚有昭靖子也。</w:t>
      </w:r>
      <w:r w:rsidRPr="001221B9">
        <w:rPr>
          <w:rFonts w:asciiTheme="minorEastAsia"/>
        </w:rPr>
        <w:t>柰何一旦疑之，欲廢之而立姪，得無失計乎！</w:t>
      </w:r>
      <w:r w:rsidR="000F1B0C">
        <w:rPr>
          <w:rFonts w:asciiTheme="minorEastAsia"/>
        </w:rPr>
        <w:t>」</w:t>
      </w:r>
      <w:r w:rsidRPr="001221B9">
        <w:rPr>
          <w:rFonts w:asciiTheme="minorEastAsia"/>
        </w:rPr>
        <w:t>上勃然怒曰︰</w:t>
      </w:r>
      <w:r w:rsidR="000F1B0C">
        <w:rPr>
          <w:rFonts w:asciiTheme="minorEastAsia"/>
        </w:rPr>
        <w:t>「</w:t>
      </w:r>
      <w:r w:rsidRPr="001221B9">
        <w:rPr>
          <w:rFonts w:asciiTheme="minorEastAsia"/>
        </w:rPr>
        <w:t>卿何得間人父子！</w:t>
      </w:r>
      <w:r w:rsidRPr="001221B9">
        <w:rPr>
          <w:rStyle w:val="00Text"/>
          <w:rFonts w:asciiTheme="minorEastAsia"/>
        </w:rPr>
        <w:t>間，古莧翻。</w:t>
      </w:r>
      <w:r w:rsidRPr="001221B9">
        <w:rPr>
          <w:rFonts w:asciiTheme="minorEastAsia"/>
        </w:rPr>
        <w:t>誰語卿舒王為姪者？</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陛下自言之。大曆初，陛下語臣，</w:t>
      </w:r>
      <w:r w:rsidRPr="001221B9">
        <w:rPr>
          <w:rStyle w:val="00Text"/>
          <w:rFonts w:asciiTheme="minorEastAsia"/>
        </w:rPr>
        <w:t>語，牛倨翻。</w:t>
      </w:r>
      <w:r w:rsidR="000F1B0C">
        <w:rPr>
          <w:rFonts w:asciiTheme="minorEastAsia"/>
        </w:rPr>
        <w:t>『</w:t>
      </w:r>
      <w:r w:rsidRPr="001221B9">
        <w:rPr>
          <w:rFonts w:asciiTheme="minorEastAsia"/>
        </w:rPr>
        <w:t>今日得數子</w:t>
      </w:r>
      <w:r w:rsidR="000F1B0C">
        <w:rPr>
          <w:rFonts w:asciiTheme="minorEastAsia"/>
        </w:rPr>
        <w:t>』</w:t>
      </w:r>
      <w:r w:rsidRPr="001221B9">
        <w:rPr>
          <w:rFonts w:asciiTheme="minorEastAsia"/>
        </w:rPr>
        <w:t>。臣請其故，陛下言</w:t>
      </w:r>
      <w:r w:rsidR="000F1B0C">
        <w:rPr>
          <w:rFonts w:asciiTheme="minorEastAsia"/>
        </w:rPr>
        <w:t>『</w:t>
      </w:r>
      <w:r w:rsidRPr="001221B9">
        <w:rPr>
          <w:rFonts w:asciiTheme="minorEastAsia"/>
        </w:rPr>
        <w:t>昭靖諸子，主上令吾子之。</w:t>
      </w:r>
      <w:r w:rsidR="000F1B0C">
        <w:rPr>
          <w:rFonts w:asciiTheme="minorEastAsia"/>
        </w:rPr>
        <w:t>』</w:t>
      </w:r>
      <w:r w:rsidRPr="001221B9">
        <w:rPr>
          <w:rStyle w:val="00Text"/>
          <w:rFonts w:asciiTheme="minorEastAsia"/>
        </w:rPr>
        <w:t>昭靖太子，上弟邈也。</w:t>
      </w:r>
      <w:r w:rsidRPr="001221B9">
        <w:rPr>
          <w:rFonts w:asciiTheme="minorEastAsia"/>
        </w:rPr>
        <w:t>今陛下所生之子猶疑之，何有於姪！</w:t>
      </w:r>
      <w:r w:rsidRPr="001221B9">
        <w:rPr>
          <w:rStyle w:val="00Text"/>
          <w:rFonts w:asciiTheme="minorEastAsia"/>
        </w:rPr>
        <w:t>當此之時，微李泌，孰能言及此者。</w:t>
      </w:r>
      <w:r w:rsidRPr="001221B9">
        <w:rPr>
          <w:rFonts w:asciiTheme="minorEastAsia"/>
        </w:rPr>
        <w:t>舒王雖孝，自今陛下宜努力，勿復望其孝矣！</w:t>
      </w:r>
      <w:r w:rsidR="000F1B0C">
        <w:rPr>
          <w:rFonts w:asciiTheme="minorEastAsia"/>
        </w:rPr>
        <w:t>」</w:t>
      </w:r>
      <w:r w:rsidRPr="001221B9">
        <w:rPr>
          <w:rStyle w:val="00Text"/>
          <w:rFonts w:asciiTheme="minorEastAsia"/>
        </w:rPr>
        <w:t>因父子天性，推而言及人情利害極處以感動之。復，扶又翻。</w:t>
      </w:r>
      <w:r w:rsidRPr="001221B9">
        <w:rPr>
          <w:rFonts w:asciiTheme="minorEastAsia"/>
        </w:rPr>
        <w:t>上曰︰</w:t>
      </w:r>
      <w:r w:rsidR="000F1B0C">
        <w:rPr>
          <w:rFonts w:asciiTheme="minorEastAsia"/>
        </w:rPr>
        <w:t>「</w:t>
      </w:r>
      <w:r w:rsidRPr="001221B9">
        <w:rPr>
          <w:rFonts w:asciiTheme="minorEastAsia"/>
        </w:rPr>
        <w:t>卿不愛家族乎？</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臣惟愛家族，故不敢不盡言。若畏陛下盛怒而為曲從，陛下明日悔之，必尤臣云︰</w:t>
      </w:r>
      <w:r w:rsidR="000F1B0C">
        <w:rPr>
          <w:rFonts w:asciiTheme="minorEastAsia"/>
        </w:rPr>
        <w:t>『</w:t>
      </w:r>
      <w:r w:rsidRPr="001221B9">
        <w:rPr>
          <w:rFonts w:asciiTheme="minorEastAsia"/>
        </w:rPr>
        <w:t>吾獨任汝為相，不力諫，使至此；必復殺而子。</w:t>
      </w:r>
      <w:r w:rsidR="000F1B0C">
        <w:rPr>
          <w:rFonts w:asciiTheme="minorEastAsia"/>
        </w:rPr>
        <w:t>』</w:t>
      </w:r>
      <w:r w:rsidRPr="001221B9">
        <w:rPr>
          <w:rStyle w:val="00Text"/>
          <w:rFonts w:asciiTheme="minorEastAsia"/>
        </w:rPr>
        <w:t>而，汝也。</w:t>
      </w:r>
      <w:r w:rsidRPr="001221B9">
        <w:rPr>
          <w:rFonts w:asciiTheme="minorEastAsia"/>
        </w:rPr>
        <w:t>臣老矣，餘年不足惜，若冤殺臣子，使臣以姪為嗣，臣未知得歆其祀乎！</w:t>
      </w:r>
      <w:r w:rsidR="000F1B0C">
        <w:rPr>
          <w:rFonts w:asciiTheme="minorEastAsia"/>
        </w:rPr>
        <w:t>」</w:t>
      </w:r>
      <w:r w:rsidRPr="001221B9">
        <w:rPr>
          <w:rFonts w:asciiTheme="minorEastAsia"/>
        </w:rPr>
        <w:t>因鳴咽流涕。</w:t>
      </w:r>
      <w:r w:rsidRPr="001221B9">
        <w:rPr>
          <w:rStyle w:val="00Text"/>
          <w:rFonts w:asciiTheme="minorEastAsia"/>
        </w:rPr>
        <w:t>又以自家眞情感動之。</w:t>
      </w:r>
      <w:r w:rsidRPr="001221B9">
        <w:rPr>
          <w:rFonts w:asciiTheme="minorEastAsia"/>
        </w:rPr>
        <w:t>上亦泣曰︰</w:t>
      </w:r>
      <w:r w:rsidR="000F1B0C">
        <w:rPr>
          <w:rFonts w:asciiTheme="minorEastAsia"/>
        </w:rPr>
        <w:t>「</w:t>
      </w:r>
      <w:r w:rsidRPr="001221B9">
        <w:rPr>
          <w:rFonts w:asciiTheme="minorEastAsia"/>
        </w:rPr>
        <w:t>事已如此，使朕如何而可？</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此大事，願陛下審圖之。臣始謂陛下聖德，當使海外蠻夷皆戴之如父母，豈謂自有子而疑之至此乎！臣今盡言，不敢避忌諱。自古父子相疑未有不亡國覆家者。陛下記昔在彭原，建寧何故而誅？</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建寧叔實冤，肅宗性急，譖之者深耳！</w:t>
      </w:r>
      <w:r w:rsidR="000F1B0C">
        <w:rPr>
          <w:rFonts w:asciiTheme="minorEastAsia"/>
        </w:rPr>
        <w:t>」</w:t>
      </w:r>
      <w:r w:rsidRPr="001221B9">
        <w:rPr>
          <w:rStyle w:val="00Text"/>
          <w:rFonts w:asciiTheme="minorEastAsia"/>
        </w:rPr>
        <w:t>建寧王倓，德宗之叔也。倓冤死事見二百一十九卷肅宗至德元載。</w:t>
      </w:r>
      <w:r w:rsidRPr="001221B9">
        <w:rPr>
          <w:rFonts w:asciiTheme="minorEastAsia"/>
        </w:rPr>
        <w:t>泌曰︰</w:t>
      </w:r>
      <w:r w:rsidR="000F1B0C">
        <w:rPr>
          <w:rFonts w:asciiTheme="minorEastAsia"/>
        </w:rPr>
        <w:t>「</w:t>
      </w:r>
      <w:r w:rsidRPr="001221B9">
        <w:rPr>
          <w:rFonts w:asciiTheme="minorEastAsia"/>
        </w:rPr>
        <w:t>臣昔以建寧之故，固辭官爵，誓不近天子左右；</w:t>
      </w:r>
      <w:r w:rsidRPr="001221B9">
        <w:rPr>
          <w:rStyle w:val="00Text"/>
          <w:rFonts w:asciiTheme="minorEastAsia"/>
        </w:rPr>
        <w:t>近，其靳翻。</w:t>
      </w:r>
      <w:r w:rsidRPr="001221B9">
        <w:rPr>
          <w:rFonts w:asciiTheme="minorEastAsia"/>
        </w:rPr>
        <w:t>不幸今日復為陛下相，又覩茲事。</w:t>
      </w:r>
      <w:r w:rsidRPr="001221B9">
        <w:rPr>
          <w:rStyle w:val="00Text"/>
          <w:rFonts w:asciiTheme="minorEastAsia"/>
        </w:rPr>
        <w:t>復，扶又翻。相，息亮翻。</w:t>
      </w:r>
      <w:r w:rsidRPr="001221B9">
        <w:rPr>
          <w:rFonts w:asciiTheme="minorEastAsia"/>
        </w:rPr>
        <w:t>臣在彭原，承恩無比，竟不敢言建寧之冤，及臨辭乃言之，肅宗亦悔而泣。</w:t>
      </w:r>
      <w:r w:rsidRPr="001221B9">
        <w:rPr>
          <w:rStyle w:val="00Text"/>
          <w:rFonts w:asciiTheme="minorEastAsia"/>
        </w:rPr>
        <w:t>事見二百二十卷至德二載。</w:t>
      </w:r>
      <w:r w:rsidRPr="001221B9">
        <w:rPr>
          <w:rFonts w:asciiTheme="minorEastAsia"/>
        </w:rPr>
        <w:t>先帝自建寧之死，常懷危懼，臣亦為先帝誦黃臺瓜辭以防讒構之端。</w:t>
      </w:r>
      <w:r w:rsidR="000F1B0C">
        <w:rPr>
          <w:rFonts w:asciiTheme="minorEastAsia"/>
        </w:rPr>
        <w:t>」</w:t>
      </w:r>
      <w:r w:rsidRPr="001221B9">
        <w:rPr>
          <w:rStyle w:val="00Text"/>
          <w:rFonts w:asciiTheme="minorEastAsia"/>
        </w:rPr>
        <w:t>事見同上。為，于偽翻。</w:t>
      </w:r>
      <w:r w:rsidRPr="001221B9">
        <w:rPr>
          <w:rFonts w:asciiTheme="minorEastAsia"/>
        </w:rPr>
        <w:t>上曰︰</w:t>
      </w:r>
      <w:r w:rsidR="000F1B0C">
        <w:rPr>
          <w:rFonts w:asciiTheme="minorEastAsia"/>
        </w:rPr>
        <w:t>「</w:t>
      </w:r>
      <w:r w:rsidRPr="001221B9">
        <w:rPr>
          <w:rFonts w:asciiTheme="minorEastAsia"/>
        </w:rPr>
        <w:t>朕固知之。</w:t>
      </w:r>
      <w:r w:rsidR="000F1B0C">
        <w:rPr>
          <w:rFonts w:asciiTheme="minorEastAsia"/>
        </w:rPr>
        <w:t>」</w:t>
      </w:r>
      <w:r w:rsidRPr="001221B9">
        <w:rPr>
          <w:rFonts w:asciiTheme="minorEastAsia"/>
        </w:rPr>
        <w:t>意色稍解，乃曰︰</w:t>
      </w:r>
      <w:r w:rsidR="000F1B0C">
        <w:rPr>
          <w:rFonts w:asciiTheme="minorEastAsia"/>
        </w:rPr>
        <w:t>「</w:t>
      </w:r>
      <w:r w:rsidRPr="001221B9">
        <w:rPr>
          <w:rFonts w:asciiTheme="minorEastAsia"/>
        </w:rPr>
        <w:t>貞觀、開元皆易太子，何故不亡？</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臣方欲言之。昔承乾屢嘗監國，</w:t>
      </w:r>
      <w:r w:rsidRPr="001221B9">
        <w:rPr>
          <w:rStyle w:val="00Text"/>
          <w:rFonts w:asciiTheme="minorEastAsia"/>
        </w:rPr>
        <w:t>監，古銜翻。</w:t>
      </w:r>
      <w:r w:rsidRPr="001221B9">
        <w:rPr>
          <w:rFonts w:asciiTheme="minorEastAsia"/>
        </w:rPr>
        <w:t>託附者衆，東宮甲士甚多，與宰相侯君集謀反，事覺，太宗使其舅長孫無忌與朝臣數十人鞫之，事狀顯白，然後集百官而議之。當時言者猶云︰</w:t>
      </w:r>
      <w:r w:rsidR="000F1B0C">
        <w:rPr>
          <w:rFonts w:asciiTheme="minorEastAsia"/>
        </w:rPr>
        <w:t>『</w:t>
      </w:r>
      <w:r w:rsidRPr="001221B9">
        <w:rPr>
          <w:rFonts w:asciiTheme="minorEastAsia"/>
        </w:rPr>
        <w:t>願陛下不失為慈父，使太子得終天年。</w:t>
      </w:r>
      <w:r w:rsidR="000F1B0C">
        <w:rPr>
          <w:rFonts w:asciiTheme="minorEastAsia"/>
        </w:rPr>
        <w:t>』</w:t>
      </w:r>
      <w:r w:rsidRPr="001221B9">
        <w:rPr>
          <w:rFonts w:asciiTheme="minorEastAsia"/>
        </w:rPr>
        <w:t>太宗從之，幷廢魏王泰。</w:t>
      </w:r>
      <w:r w:rsidRPr="001221B9">
        <w:rPr>
          <w:rStyle w:val="00Text"/>
          <w:rFonts w:asciiTheme="minorEastAsia"/>
        </w:rPr>
        <w:t>事見一百九十有七卷貞觀十七年。</w:t>
      </w:r>
      <w:r w:rsidRPr="001221B9">
        <w:rPr>
          <w:rFonts w:asciiTheme="minorEastAsia"/>
        </w:rPr>
        <w:t>陛下旣知肅宗性急，以建寧為冤，臣不勝慶幸。</w:t>
      </w:r>
      <w:r w:rsidRPr="001221B9">
        <w:rPr>
          <w:rStyle w:val="00Text"/>
          <w:rFonts w:asciiTheme="minorEastAsia"/>
        </w:rPr>
        <w:t>勝，音升。</w:t>
      </w:r>
      <w:r w:rsidRPr="001221B9">
        <w:rPr>
          <w:rFonts w:asciiTheme="minorEastAsia"/>
        </w:rPr>
        <w:t>願陛下戒覆車之失，從容三日，</w:t>
      </w:r>
      <w:r w:rsidRPr="001221B9">
        <w:rPr>
          <w:rStyle w:val="00Text"/>
          <w:rFonts w:asciiTheme="minorEastAsia"/>
        </w:rPr>
        <w:t>從，千容翻。</w:t>
      </w:r>
      <w:r w:rsidRPr="001221B9">
        <w:rPr>
          <w:rFonts w:asciiTheme="minorEastAsia"/>
        </w:rPr>
        <w:t>究其端緒而思之，陛下必釋然知太子之無他矣。若果有其跡，當召大臣知義理者二十人與臣鞫其左右，必有實狀，願陛下如貞觀之法行之，幷廢舒王而立皇孫，則百代之後，有天下者猶陛下子孫也。至於開元之末，武惠妃譖太子瑛兄弟殺之，海內冤憤，</w:t>
      </w:r>
      <w:r w:rsidRPr="001221B9">
        <w:rPr>
          <w:rStyle w:val="00Text"/>
          <w:rFonts w:asciiTheme="minorEastAsia"/>
        </w:rPr>
        <w:t>事見二百一十四卷玄宗開元二十五年。</w:t>
      </w:r>
      <w:r w:rsidRPr="001221B9">
        <w:rPr>
          <w:rFonts w:asciiTheme="minorEastAsia"/>
        </w:rPr>
        <w:t>此乃百代所當戒，又可法乎！且陛下昔嘗令太子見臣於蓬萊池，</w:t>
      </w:r>
      <w:r w:rsidRPr="001221B9">
        <w:rPr>
          <w:rStyle w:val="00Text"/>
          <w:rFonts w:asciiTheme="minorEastAsia"/>
        </w:rPr>
        <w:t>大明宮中蓬萊殿北有太液池，池中有蓬萊山，所謂蓬萊池，蓋卽此也。</w:t>
      </w:r>
      <w:r w:rsidRPr="001221B9">
        <w:rPr>
          <w:rFonts w:asciiTheme="minorEastAsia"/>
        </w:rPr>
        <w:t>觀其容表，非有蠭日豺聲商臣之相也，</w:t>
      </w:r>
      <w:r w:rsidRPr="001221B9">
        <w:rPr>
          <w:rStyle w:val="00Text"/>
          <w:rFonts w:asciiTheme="minorEastAsia"/>
        </w:rPr>
        <w:t>左傳︰楚成王將立太子商臣，令尹子上曰︰</w:t>
      </w:r>
      <w:r w:rsidR="000F1B0C">
        <w:rPr>
          <w:rStyle w:val="00Text"/>
          <w:rFonts w:asciiTheme="minorEastAsia"/>
        </w:rPr>
        <w:t>「</w:t>
      </w:r>
      <w:r w:rsidRPr="001221B9">
        <w:rPr>
          <w:rStyle w:val="00Text"/>
          <w:rFonts w:asciiTheme="minorEastAsia"/>
        </w:rPr>
        <w:t>不可，是人也，蠭目而豺聲，忍人也。</w:t>
      </w:r>
      <w:r w:rsidR="000F1B0C">
        <w:rPr>
          <w:rStyle w:val="00Text"/>
          <w:rFonts w:asciiTheme="minorEastAsia"/>
        </w:rPr>
        <w:t>」</w:t>
      </w:r>
      <w:r w:rsidRPr="001221B9">
        <w:rPr>
          <w:rStyle w:val="00Text"/>
          <w:rFonts w:asciiTheme="minorEastAsia"/>
        </w:rPr>
        <w:t>不聽，卒立之。商臣後果以宮甲圍成王而殺之。</w:t>
      </w:r>
      <w:r w:rsidRPr="001221B9">
        <w:rPr>
          <w:rFonts w:asciiTheme="minorEastAsia"/>
        </w:rPr>
        <w:t>正恐失於柔仁耳。又，太子自貞元以來常居少陽院，</w:t>
      </w:r>
      <w:r w:rsidRPr="001221B9">
        <w:rPr>
          <w:rStyle w:val="00Text"/>
          <w:rFonts w:asciiTheme="minorEastAsia"/>
        </w:rPr>
        <w:t>大明宮中有少陽院，在浴堂殿之東，溫室殿西南。少，詩照翻。</w:t>
      </w:r>
      <w:r w:rsidRPr="001221B9">
        <w:rPr>
          <w:rFonts w:asciiTheme="minorEastAsia"/>
        </w:rPr>
        <w:t>在寢殿之側，</w:t>
      </w:r>
      <w:r w:rsidRPr="001221B9">
        <w:rPr>
          <w:rStyle w:val="00Text"/>
          <w:rFonts w:asciiTheme="minorEastAsia"/>
        </w:rPr>
        <w:t>德宗常居浴堂殿。</w:t>
      </w:r>
      <w:r w:rsidRPr="001221B9">
        <w:rPr>
          <w:rFonts w:asciiTheme="minorEastAsia"/>
        </w:rPr>
        <w:t>未嘗接外人，預外事，安有異謀乎！彼譖人者巧詐百端，雖有手書如晉愍懷，</w:t>
      </w:r>
      <w:r w:rsidRPr="001221B9">
        <w:rPr>
          <w:rStyle w:val="00Text"/>
          <w:rFonts w:asciiTheme="minorEastAsia"/>
        </w:rPr>
        <w:t>事見八十三卷西晉惠帝元康九年。</w:t>
      </w:r>
      <w:r w:rsidRPr="001221B9">
        <w:rPr>
          <w:rFonts w:asciiTheme="minorEastAsia"/>
        </w:rPr>
        <w:t>衷甲如太子瑛，</w:t>
      </w:r>
      <w:r w:rsidRPr="001221B9">
        <w:rPr>
          <w:rStyle w:val="00Text"/>
          <w:rFonts w:asciiTheme="minorEastAsia"/>
        </w:rPr>
        <w:t>開元二十五年，楊泂復構太子瑛、鄂王瑤、光王琚與妃兄薛鏽有異謀。武惠妃使人詭召太子。二王曰︰</w:t>
      </w:r>
      <w:r w:rsidR="000F1B0C">
        <w:rPr>
          <w:rStyle w:val="00Text"/>
          <w:rFonts w:asciiTheme="minorEastAsia"/>
        </w:rPr>
        <w:t>「</w:t>
      </w:r>
      <w:r w:rsidRPr="001221B9">
        <w:rPr>
          <w:rStyle w:val="00Text"/>
          <w:rFonts w:asciiTheme="minorEastAsia"/>
        </w:rPr>
        <w:t>宮中有賊，請甲以入。</w:t>
      </w:r>
      <w:r w:rsidR="000F1B0C">
        <w:rPr>
          <w:rStyle w:val="00Text"/>
          <w:rFonts w:asciiTheme="minorEastAsia"/>
        </w:rPr>
        <w:t>」</w:t>
      </w:r>
      <w:r w:rsidRPr="001221B9">
        <w:rPr>
          <w:rStyle w:val="00Text"/>
          <w:rFonts w:asciiTheme="minorEastAsia"/>
        </w:rPr>
        <w:t>太子從之。妃白帝曰︰</w:t>
      </w:r>
      <w:r w:rsidR="000F1B0C">
        <w:rPr>
          <w:rStyle w:val="00Text"/>
          <w:rFonts w:asciiTheme="minorEastAsia"/>
        </w:rPr>
        <w:t>「</w:t>
      </w:r>
      <w:r w:rsidRPr="001221B9">
        <w:rPr>
          <w:rStyle w:val="00Text"/>
          <w:rFonts w:asciiTheme="minorEastAsia"/>
        </w:rPr>
        <w:t>太子、二王謀反，甲而來！</w:t>
      </w:r>
      <w:r w:rsidR="000F1B0C">
        <w:rPr>
          <w:rStyle w:val="00Text"/>
          <w:rFonts w:asciiTheme="minorEastAsia"/>
        </w:rPr>
        <w:t>」</w:t>
      </w:r>
      <w:r w:rsidRPr="001221B9">
        <w:rPr>
          <w:rStyle w:val="00Text"/>
          <w:rFonts w:asciiTheme="minorEastAsia"/>
        </w:rPr>
        <w:t>帝使中人視之，如言。遂並廢為庶人。</w:t>
      </w:r>
      <w:r w:rsidRPr="001221B9">
        <w:rPr>
          <w:rFonts w:asciiTheme="minorEastAsia"/>
        </w:rPr>
        <w:t>猶未可信，況但以妻母有罪為累乎！</w:t>
      </w:r>
      <w:r w:rsidRPr="001221B9">
        <w:rPr>
          <w:rStyle w:val="00Text"/>
          <w:rFonts w:asciiTheme="minorEastAsia"/>
        </w:rPr>
        <w:t>累，良瑞翻；下累汝同。</w:t>
      </w:r>
      <w:r w:rsidRPr="001221B9">
        <w:rPr>
          <w:rFonts w:asciiTheme="minorEastAsia"/>
        </w:rPr>
        <w:t>幸陛下語臣，</w:t>
      </w:r>
      <w:r w:rsidRPr="001221B9">
        <w:rPr>
          <w:rStyle w:val="00Text"/>
          <w:rFonts w:asciiTheme="minorEastAsia"/>
        </w:rPr>
        <w:t>語。牛倨翻。</w:t>
      </w:r>
      <w:r w:rsidRPr="001221B9">
        <w:rPr>
          <w:rFonts w:asciiTheme="minorEastAsia"/>
        </w:rPr>
        <w:t>臣敢以家族保太子必不知謀。曏使楊素、許敬宗、李林甫之徒承此旨，已就舒王圖定策之功矣！</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此朕家事，何豫於卿，而力爭如此？</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天子以四海為家。臣今獨任宰相之重，四海之內，一物失所，責歸於臣。況坐視太子冤橫而不言，</w:t>
      </w:r>
      <w:r w:rsidRPr="001221B9">
        <w:rPr>
          <w:rStyle w:val="00Text"/>
          <w:rFonts w:asciiTheme="minorEastAsia"/>
        </w:rPr>
        <w:t>橫，戶孟翻。</w:t>
      </w:r>
      <w:r w:rsidRPr="001221B9">
        <w:rPr>
          <w:rFonts w:asciiTheme="minorEastAsia"/>
        </w:rPr>
        <w:t>臣罪大矣！</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為卿遷延至明日思之。</w:t>
      </w:r>
      <w:r w:rsidR="000F1B0C">
        <w:rPr>
          <w:rFonts w:asciiTheme="minorEastAsia"/>
        </w:rPr>
        <w:t>」</w:t>
      </w:r>
      <w:r w:rsidRPr="001221B9">
        <w:rPr>
          <w:rStyle w:val="00Text"/>
          <w:rFonts w:asciiTheme="minorEastAsia"/>
        </w:rPr>
        <w:t>為，于偽翻。</w:t>
      </w:r>
      <w:r w:rsidRPr="001221B9">
        <w:rPr>
          <w:rFonts w:asciiTheme="minorEastAsia"/>
        </w:rPr>
        <w:t>泌抽笏叩頭而泣曰︰</w:t>
      </w:r>
      <w:r w:rsidR="000F1B0C">
        <w:rPr>
          <w:rFonts w:asciiTheme="minorEastAsia"/>
        </w:rPr>
        <w:t>「</w:t>
      </w:r>
      <w:r w:rsidRPr="001221B9">
        <w:rPr>
          <w:rFonts w:asciiTheme="minorEastAsia"/>
        </w:rPr>
        <w:t>如此，臣知陛下父子慈孝如初矣！然陛下還宮，當自審思，勿露此意於左右；露之，則彼皆欲樹功於舒王，太子危矣！</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具曉卿意。</w:t>
      </w:r>
      <w:r w:rsidR="000F1B0C">
        <w:rPr>
          <w:rFonts w:asciiTheme="minorEastAsia"/>
        </w:rPr>
        <w:t>」</w:t>
      </w:r>
      <w:r w:rsidRPr="001221B9">
        <w:rPr>
          <w:rFonts w:asciiTheme="minorEastAsia"/>
        </w:rPr>
        <w:t>泌歸。謂子弟曰︰</w:t>
      </w:r>
      <w:r w:rsidR="000F1B0C">
        <w:rPr>
          <w:rFonts w:asciiTheme="minorEastAsia"/>
        </w:rPr>
        <w:t>「</w:t>
      </w:r>
      <w:r w:rsidRPr="001221B9">
        <w:rPr>
          <w:rFonts w:asciiTheme="minorEastAsia"/>
        </w:rPr>
        <w:t>吾本不樂富貴，而命與願違，今累汝曹矣。</w:t>
      </w:r>
      <w:r w:rsidR="000F1B0C">
        <w:rPr>
          <w:rFonts w:asciiTheme="minorEastAsia"/>
        </w:rPr>
        <w:t>」</w:t>
      </w:r>
      <w:r w:rsidRPr="001221B9">
        <w:rPr>
          <w:rStyle w:val="00Text"/>
          <w:rFonts w:asciiTheme="minorEastAsia"/>
        </w:rPr>
        <w:t>樂，音洛。累，力瑞翻。</w:t>
      </w:r>
    </w:p>
    <w:p w:rsidR="00934453" w:rsidRPr="001221B9" w:rsidRDefault="00934453" w:rsidP="00DF5A42">
      <w:pPr>
        <w:rPr>
          <w:rFonts w:asciiTheme="minorEastAsia"/>
        </w:rPr>
      </w:pPr>
      <w:r w:rsidRPr="001221B9">
        <w:rPr>
          <w:rFonts w:asciiTheme="minorEastAsia"/>
        </w:rPr>
        <w:t>太子遣人謝泌曰︰</w:t>
      </w:r>
      <w:r w:rsidR="000F1B0C">
        <w:rPr>
          <w:rFonts w:asciiTheme="minorEastAsia"/>
        </w:rPr>
        <w:t>「</w:t>
      </w:r>
      <w:r w:rsidRPr="001221B9">
        <w:rPr>
          <w:rFonts w:asciiTheme="minorEastAsia"/>
        </w:rPr>
        <w:t>若必不可救，欲先自仰藥，何如？</w:t>
      </w:r>
      <w:r w:rsidR="000F1B0C">
        <w:rPr>
          <w:rFonts w:asciiTheme="minorEastAsia"/>
        </w:rPr>
        <w:t>」</w:t>
      </w:r>
      <w:r w:rsidRPr="001221B9">
        <w:rPr>
          <w:rStyle w:val="00Text"/>
          <w:rFonts w:asciiTheme="minorEastAsia"/>
        </w:rPr>
        <w:t>言欲飲藥而死也。</w:t>
      </w:r>
      <w:r w:rsidRPr="001221B9">
        <w:rPr>
          <w:rFonts w:asciiTheme="minorEastAsia"/>
        </w:rPr>
        <w:t>泌曰︰</w:t>
      </w:r>
      <w:r w:rsidR="000F1B0C">
        <w:rPr>
          <w:rFonts w:asciiTheme="minorEastAsia"/>
        </w:rPr>
        <w:t>「</w:t>
      </w:r>
      <w:r w:rsidRPr="001221B9">
        <w:rPr>
          <w:rFonts w:asciiTheme="minorEastAsia"/>
        </w:rPr>
        <w:t>必無此慮。願太子起敬起孝。</w:t>
      </w:r>
      <w:r w:rsidRPr="001221B9">
        <w:rPr>
          <w:rStyle w:val="00Text"/>
          <w:rFonts w:asciiTheme="minorEastAsia"/>
        </w:rPr>
        <w:t>起敬起孝，禮記之言。</w:t>
      </w:r>
      <w:r w:rsidRPr="001221B9">
        <w:rPr>
          <w:rFonts w:asciiTheme="minorEastAsia"/>
        </w:rPr>
        <w:t>茍泌身不存，則事不可知耳。</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間一日，</w:t>
      </w:r>
      <w:r w:rsidRPr="001221B9">
        <w:rPr>
          <w:rFonts w:asciiTheme="minorEastAsia" w:eastAsiaTheme="minorEastAsia"/>
        </w:rPr>
        <w:t>按經典釋文︰間，音間廁之間。</w:t>
      </w:r>
      <w:r w:rsidRPr="00101E55">
        <w:rPr>
          <w:rStyle w:val="01Text"/>
          <w:rFonts w:asciiTheme="minorEastAsia" w:eastAsiaTheme="minorEastAsia"/>
          <w:sz w:val="21"/>
        </w:rPr>
        <w:t>上開延英殿獨召泌，</w:t>
      </w:r>
      <w:r w:rsidRPr="001221B9">
        <w:rPr>
          <w:rFonts w:asciiTheme="minorEastAsia" w:eastAsiaTheme="minorEastAsia"/>
        </w:rPr>
        <w:t>宋白曰︰唐制︰內中有公事商量，卽降宣頭付閤門開延英，閤門翻宣申中書，幷牓正衙門。如中書有公事敷奏，卽宰臣入牓子，奏請開延英，只是宰臣赴對。</w:t>
      </w:r>
      <w:r w:rsidRPr="00101E55">
        <w:rPr>
          <w:rStyle w:val="01Text"/>
          <w:rFonts w:asciiTheme="minorEastAsia" w:eastAsiaTheme="minorEastAsia"/>
          <w:sz w:val="21"/>
        </w:rPr>
        <w:t>流涕闌干，</w:t>
      </w:r>
      <w:r w:rsidRPr="001221B9">
        <w:rPr>
          <w:rFonts w:asciiTheme="minorEastAsia" w:eastAsiaTheme="minorEastAsia"/>
        </w:rPr>
        <w:t>泣涕縱橫為闌干。一曰︰闌干，淚不斷貌。</w:t>
      </w:r>
      <w:r w:rsidRPr="00101E55">
        <w:rPr>
          <w:rStyle w:val="01Text"/>
          <w:rFonts w:asciiTheme="minorEastAsia" w:eastAsiaTheme="minorEastAsia"/>
          <w:sz w:val="21"/>
        </w:rPr>
        <w:t>撫其背曰︰</w:t>
      </w:r>
      <w:r w:rsidR="000F1B0C">
        <w:rPr>
          <w:rStyle w:val="01Text"/>
          <w:rFonts w:asciiTheme="minorEastAsia" w:eastAsiaTheme="minorEastAsia"/>
          <w:sz w:val="21"/>
        </w:rPr>
        <w:t>「</w:t>
      </w:r>
      <w:r w:rsidRPr="00101E55">
        <w:rPr>
          <w:rStyle w:val="01Text"/>
          <w:rFonts w:asciiTheme="minorEastAsia" w:eastAsiaTheme="minorEastAsia"/>
          <w:sz w:val="21"/>
        </w:rPr>
        <w:t>非卿切言，朕今日悔無及矣！皆如卿言，太子仁孝，實無他也。自今軍國及朕家事，皆當謀於卿矣。</w:t>
      </w:r>
      <w:r w:rsidR="000F1B0C">
        <w:rPr>
          <w:rStyle w:val="01Text"/>
          <w:rFonts w:asciiTheme="minorEastAsia" w:eastAsiaTheme="minorEastAsia"/>
          <w:sz w:val="21"/>
        </w:rPr>
        <w:t>」</w:t>
      </w:r>
      <w:r w:rsidRPr="00101E55">
        <w:rPr>
          <w:rStyle w:val="01Text"/>
          <w:rFonts w:asciiTheme="minorEastAsia" w:eastAsiaTheme="minorEastAsia"/>
          <w:sz w:val="21"/>
        </w:rPr>
        <w:t xml:space="preserve">泌拜賀，因曰︰ </w:t>
      </w:r>
      <w:r w:rsidR="000F1B0C">
        <w:rPr>
          <w:rStyle w:val="01Text"/>
          <w:rFonts w:asciiTheme="minorEastAsia" w:eastAsiaTheme="minorEastAsia"/>
          <w:sz w:val="21"/>
        </w:rPr>
        <w:t>「</w:t>
      </w:r>
      <w:r w:rsidRPr="00101E55">
        <w:rPr>
          <w:rStyle w:val="01Text"/>
          <w:rFonts w:asciiTheme="minorEastAsia" w:eastAsiaTheme="minorEastAsia"/>
          <w:sz w:val="21"/>
        </w:rPr>
        <w:t>陛下聖明，察太子無罪，臣報國畢矣。臣前日驚悸亡魂，</w:t>
      </w:r>
      <w:r w:rsidRPr="001221B9">
        <w:rPr>
          <w:rFonts w:asciiTheme="minorEastAsia" w:eastAsiaTheme="minorEastAsia"/>
        </w:rPr>
        <w:t>悸，其季翻，心動也。</w:t>
      </w:r>
      <w:r w:rsidRPr="00101E55">
        <w:rPr>
          <w:rStyle w:val="01Text"/>
          <w:rFonts w:asciiTheme="minorEastAsia" w:eastAsiaTheme="minorEastAsia"/>
          <w:sz w:val="21"/>
        </w:rPr>
        <w:t>不可復用，</w:t>
      </w:r>
      <w:r w:rsidRPr="001221B9">
        <w:rPr>
          <w:rFonts w:asciiTheme="minorEastAsia" w:eastAsiaTheme="minorEastAsia"/>
        </w:rPr>
        <w:t>復，扶又翻。</w:t>
      </w:r>
      <w:r w:rsidRPr="00101E55">
        <w:rPr>
          <w:rStyle w:val="01Text"/>
          <w:rFonts w:asciiTheme="minorEastAsia" w:eastAsiaTheme="minorEastAsia"/>
          <w:sz w:val="21"/>
        </w:rPr>
        <w:t>願乞骸骨。</w:t>
      </w:r>
      <w:r w:rsidR="000F1B0C">
        <w:rPr>
          <w:rStyle w:val="01Text"/>
          <w:rFonts w:asciiTheme="minorEastAsia" w:eastAsiaTheme="minorEastAsia"/>
          <w:sz w:val="21"/>
        </w:rPr>
        <w:t>」</w:t>
      </w:r>
      <w:r w:rsidRPr="00101E55">
        <w:rPr>
          <w:rStyle w:val="01Text"/>
          <w:rFonts w:asciiTheme="minorEastAsia" w:eastAsiaTheme="minorEastAsia"/>
          <w:sz w:val="21"/>
        </w:rPr>
        <w:t>上曰︰</w:t>
      </w:r>
      <w:r w:rsidR="000F1B0C">
        <w:rPr>
          <w:rStyle w:val="01Text"/>
          <w:rFonts w:asciiTheme="minorEastAsia" w:eastAsiaTheme="minorEastAsia"/>
          <w:sz w:val="21"/>
        </w:rPr>
        <w:t>「</w:t>
      </w:r>
      <w:r w:rsidRPr="00101E55">
        <w:rPr>
          <w:rStyle w:val="01Text"/>
          <w:rFonts w:asciiTheme="minorEastAsia" w:eastAsiaTheme="minorEastAsia"/>
          <w:sz w:val="21"/>
        </w:rPr>
        <w:t>朕父子賴卿得全，方屬子孫，</w:t>
      </w:r>
      <w:r w:rsidRPr="001221B9">
        <w:rPr>
          <w:rFonts w:asciiTheme="minorEastAsia" w:eastAsiaTheme="minorEastAsia"/>
        </w:rPr>
        <w:t>屬，之欲翻。</w:t>
      </w:r>
      <w:r w:rsidRPr="00101E55">
        <w:rPr>
          <w:rStyle w:val="01Text"/>
          <w:rFonts w:asciiTheme="minorEastAsia" w:eastAsiaTheme="minorEastAsia"/>
          <w:sz w:val="21"/>
        </w:rPr>
        <w:t>使卿代代富貴以報德，何為出此言乎！</w:t>
      </w:r>
      <w:r w:rsidR="000F1B0C">
        <w:rPr>
          <w:rStyle w:val="01Text"/>
          <w:rFonts w:asciiTheme="minorEastAsia" w:eastAsiaTheme="minorEastAsia"/>
          <w:sz w:val="21"/>
        </w:rPr>
        <w:t>」</w:t>
      </w:r>
      <w:r w:rsidRPr="00101E55">
        <w:rPr>
          <w:rStyle w:val="01Text"/>
          <w:rFonts w:asciiTheme="minorEastAsia" w:eastAsiaTheme="minorEastAsia"/>
          <w:sz w:val="21"/>
        </w:rPr>
        <w:t>甲午，詔李萬不知避宗，宜杖死。</w:t>
      </w:r>
      <w:r w:rsidRPr="001221B9">
        <w:rPr>
          <w:rFonts w:asciiTheme="minorEastAsia" w:eastAsiaTheme="minorEastAsia"/>
        </w:rPr>
        <w:t>左傳︰齊盧蒲癸臣於慶舍，有寵，妻之以女。慶舍之士謂盧蒲癸曰︰</w:t>
      </w:r>
      <w:r w:rsidR="000F1B0C">
        <w:rPr>
          <w:rFonts w:asciiTheme="minorEastAsia" w:eastAsiaTheme="minorEastAsia"/>
        </w:rPr>
        <w:t>「</w:t>
      </w:r>
      <w:r w:rsidRPr="001221B9">
        <w:rPr>
          <w:rFonts w:asciiTheme="minorEastAsia" w:eastAsiaTheme="minorEastAsia"/>
        </w:rPr>
        <w:t>男女辨姓，子不避宗，何也？</w:t>
      </w:r>
      <w:r w:rsidR="000F1B0C">
        <w:rPr>
          <w:rFonts w:asciiTheme="minorEastAsia" w:eastAsiaTheme="minorEastAsia"/>
        </w:rPr>
        <w:t>」</w:t>
      </w:r>
      <w:r w:rsidRPr="001221B9">
        <w:rPr>
          <w:rFonts w:asciiTheme="minorEastAsia" w:eastAsiaTheme="minorEastAsia"/>
        </w:rPr>
        <w:t>癸曰︰</w:t>
      </w:r>
      <w:r w:rsidR="000F1B0C">
        <w:rPr>
          <w:rFonts w:asciiTheme="minorEastAsia" w:eastAsiaTheme="minorEastAsia"/>
        </w:rPr>
        <w:t>「</w:t>
      </w:r>
      <w:r w:rsidRPr="001221B9">
        <w:rPr>
          <w:rFonts w:asciiTheme="minorEastAsia" w:eastAsiaTheme="minorEastAsia"/>
        </w:rPr>
        <w:t>宗不余避，余獨安避之！</w:t>
      </w:r>
      <w:r w:rsidR="000F1B0C">
        <w:rPr>
          <w:rFonts w:asciiTheme="minorEastAsia" w:eastAsiaTheme="minorEastAsia"/>
        </w:rPr>
        <w:t>」</w:t>
      </w:r>
      <w:r w:rsidRPr="00101E55">
        <w:rPr>
          <w:rStyle w:val="01Text"/>
          <w:rFonts w:asciiTheme="minorEastAsia" w:eastAsiaTheme="minorEastAsia"/>
          <w:sz w:val="21"/>
        </w:rPr>
        <w:t>李昇等及公主五子，皆流嶺南及遠州。</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戊申，吐蕃帥羌、渾之衆寇隴州，連營數十里，京城震恐。</w:t>
      </w:r>
      <w:r w:rsidR="00934453" w:rsidRPr="001221B9">
        <w:rPr>
          <w:rStyle w:val="00Text"/>
          <w:rFonts w:asciiTheme="minorEastAsia"/>
        </w:rPr>
        <w:t>帥，讀曰率。</w:t>
      </w:r>
      <w:r w:rsidR="00934453" w:rsidRPr="001221B9">
        <w:rPr>
          <w:rFonts w:asciiTheme="minorEastAsia"/>
        </w:rPr>
        <w:t>九月，丁卯，遣神策將石季章戍武功，決勝軍使唐良臣戍百里城。丁巳，吐蕃大掠汧陽、吳山、華亭，</w:t>
      </w:r>
      <w:r w:rsidR="00934453" w:rsidRPr="001221B9">
        <w:rPr>
          <w:rStyle w:val="00Text"/>
          <w:rFonts w:asciiTheme="minorEastAsia"/>
        </w:rPr>
        <w:t>吳山縣，屬隴州，隋之長蛇縣地，唐貞觀元年更名，以縣有吳山也。史炤曰︰華亭，本屬安定郡，後屬隴州，垂拱二年更名曰亭川，元和三年省入汧源。汧，口堅翻。</w:t>
      </w:r>
      <w:r w:rsidR="00934453" w:rsidRPr="001221B9">
        <w:rPr>
          <w:rFonts w:asciiTheme="minorEastAsia"/>
        </w:rPr>
        <w:t>老弱者殺之，或斷手鑿目，棄之而去；</w:t>
      </w:r>
      <w:r w:rsidR="00934453" w:rsidRPr="001221B9">
        <w:rPr>
          <w:rStyle w:val="00Text"/>
          <w:rFonts w:asciiTheme="minorEastAsia"/>
        </w:rPr>
        <w:t>斷，音短。</w:t>
      </w:r>
      <w:r w:rsidR="00934453" w:rsidRPr="001221B9">
        <w:rPr>
          <w:rFonts w:asciiTheme="minorEastAsia"/>
        </w:rPr>
        <w:t>驅丁壯萬餘悉送安化峽西，</w:t>
      </w:r>
      <w:r w:rsidR="00934453" w:rsidRPr="001221B9">
        <w:rPr>
          <w:rStyle w:val="00Text"/>
          <w:rFonts w:asciiTheme="minorEastAsia"/>
        </w:rPr>
        <w:t>安化峽，當在秦州清水縣界。九域志︰平涼西南七十里有安化縣。又隴州汧陽縣有安化鎭。</w:t>
      </w:r>
      <w:r w:rsidR="00934453" w:rsidRPr="001221B9">
        <w:rPr>
          <w:rFonts w:asciiTheme="minorEastAsia"/>
        </w:rPr>
        <w:t>將分隸羌、渾，乃告之曰︰</w:t>
      </w:r>
      <w:r w:rsidR="000F1B0C">
        <w:rPr>
          <w:rFonts w:asciiTheme="minorEastAsia"/>
        </w:rPr>
        <w:t>「</w:t>
      </w:r>
      <w:r w:rsidR="00934453" w:rsidRPr="001221B9">
        <w:rPr>
          <w:rFonts w:asciiTheme="minorEastAsia"/>
        </w:rPr>
        <w:t>聽爾東向哭辭鄕國！</w:t>
      </w:r>
      <w:r w:rsidR="000F1B0C">
        <w:rPr>
          <w:rFonts w:asciiTheme="minorEastAsia"/>
        </w:rPr>
        <w:t>」</w:t>
      </w:r>
      <w:r w:rsidR="00934453" w:rsidRPr="001221B9">
        <w:rPr>
          <w:rFonts w:asciiTheme="minorEastAsia"/>
        </w:rPr>
        <w:t>衆大哭，赴崖谷死傷者千餘人。未幾，</w:t>
      </w:r>
      <w:r w:rsidR="00934453" w:rsidRPr="001221B9">
        <w:rPr>
          <w:rStyle w:val="00Text"/>
          <w:rFonts w:asciiTheme="minorEastAsia"/>
        </w:rPr>
        <w:t>幾，居豈翻。</w:t>
      </w:r>
      <w:r w:rsidR="00934453" w:rsidRPr="001221B9">
        <w:rPr>
          <w:rFonts w:asciiTheme="minorEastAsia"/>
        </w:rPr>
        <w:t>吐蕃之衆復至，圍隴州，</w:t>
      </w:r>
      <w:r w:rsidR="00934453" w:rsidRPr="001221B9">
        <w:rPr>
          <w:rStyle w:val="00Text"/>
          <w:rFonts w:asciiTheme="minorEastAsia"/>
        </w:rPr>
        <w:t>復，扶又翻。</w:t>
      </w:r>
      <w:r w:rsidR="00934453" w:rsidRPr="001221B9">
        <w:rPr>
          <w:rFonts w:asciiTheme="minorEastAsia"/>
        </w:rPr>
        <w:t>刺史韓清沔與神策副將蘇太平夜出兵擊卻之。</w:t>
      </w:r>
      <w:r w:rsidR="00934453" w:rsidRPr="001221B9">
        <w:rPr>
          <w:rStyle w:val="00Text"/>
          <w:rFonts w:asciiTheme="minorEastAsia"/>
        </w:rPr>
        <w:t>沔，彌兗翻。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上謂李泌曰︰</w:t>
      </w:r>
      <w:r w:rsidR="000F1B0C">
        <w:rPr>
          <w:rFonts w:asciiTheme="minorEastAsia"/>
        </w:rPr>
        <w:t>「</w:t>
      </w:r>
      <w:r w:rsidR="00934453" w:rsidRPr="001221B9">
        <w:rPr>
          <w:rFonts w:asciiTheme="minorEastAsia"/>
        </w:rPr>
        <w:t>每歲諸道貢獻，共直錢五十萬緡，今歲僅得三十萬緡。</w:t>
      </w:r>
      <w:r w:rsidR="00934453" w:rsidRPr="001221B9">
        <w:rPr>
          <w:rStyle w:val="00Text"/>
          <w:rFonts w:asciiTheme="minorEastAsia"/>
        </w:rPr>
        <w:t>泌，薄必翻。緡，眉巾翻。</w:t>
      </w:r>
      <w:r w:rsidR="00934453" w:rsidRPr="001221B9">
        <w:rPr>
          <w:rFonts w:asciiTheme="minorEastAsia"/>
        </w:rPr>
        <w:t>言此誠知失體，然宮中用度殊不足。</w:t>
      </w:r>
      <w:r w:rsidR="000F1B0C">
        <w:rPr>
          <w:rFonts w:asciiTheme="minorEastAsia"/>
        </w:rPr>
        <w:t>」</w:t>
      </w:r>
      <w:r w:rsidR="00934453" w:rsidRPr="001221B9">
        <w:rPr>
          <w:rFonts w:asciiTheme="minorEastAsia"/>
        </w:rPr>
        <w:t>泌曰︰</w:t>
      </w:r>
      <w:r w:rsidR="000F1B0C">
        <w:rPr>
          <w:rFonts w:asciiTheme="minorEastAsia"/>
        </w:rPr>
        <w:t>「</w:t>
      </w:r>
      <w:r w:rsidR="00934453" w:rsidRPr="001221B9">
        <w:rPr>
          <w:rFonts w:asciiTheme="minorEastAsia"/>
        </w:rPr>
        <w:t>古者天子不私求財，</w:t>
      </w:r>
      <w:r w:rsidR="00934453" w:rsidRPr="001221B9">
        <w:rPr>
          <w:rStyle w:val="00Text"/>
          <w:rFonts w:asciiTheme="minorEastAsia"/>
        </w:rPr>
        <w:t>春秋左傳之言。</w:t>
      </w:r>
      <w:r w:rsidR="00934453" w:rsidRPr="001221B9">
        <w:rPr>
          <w:rFonts w:asciiTheme="minorEastAsia"/>
        </w:rPr>
        <w:t>今請歲供宮中錢百萬緡，願陛下不受諸道貢獻及罷宣索。</w:t>
      </w:r>
      <w:r w:rsidR="00934453" w:rsidRPr="001221B9">
        <w:rPr>
          <w:rStyle w:val="00Text"/>
          <w:rFonts w:asciiTheme="minorEastAsia"/>
        </w:rPr>
        <w:t>遣中使以聖旨就有司宣取財物，謂之宣索。索，山客翻。</w:t>
      </w:r>
      <w:r w:rsidR="00934453" w:rsidRPr="001221B9">
        <w:rPr>
          <w:rFonts w:asciiTheme="minorEastAsia"/>
        </w:rPr>
        <w:t>必有所須，請降敕折稅，</w:t>
      </w:r>
      <w:r w:rsidR="00934453" w:rsidRPr="001221B9">
        <w:rPr>
          <w:rStyle w:val="00Text"/>
          <w:rFonts w:asciiTheme="minorEastAsia"/>
        </w:rPr>
        <w:t>折，之舌翻。</w:t>
      </w:r>
      <w:r w:rsidR="00934453" w:rsidRPr="001221B9">
        <w:rPr>
          <w:rFonts w:asciiTheme="minorEastAsia"/>
        </w:rPr>
        <w:t>不使姦吏因緣誅剝。</w:t>
      </w:r>
      <w:r w:rsidR="000F1B0C">
        <w:rPr>
          <w:rFonts w:asciiTheme="minorEastAsia"/>
        </w:rPr>
        <w:t>」</w:t>
      </w:r>
      <w:r w:rsidR="00934453" w:rsidRPr="001221B9">
        <w:rPr>
          <w:rFonts w:asciiTheme="minorEastAsia"/>
        </w:rPr>
        <w:t>上從之。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回紇合骨咄祿可汗屢求和親，且請昏；上未之許。會邊將告乏馬，無以給之，</w:t>
      </w:r>
      <w:r w:rsidR="00934453" w:rsidRPr="001221B9">
        <w:rPr>
          <w:rStyle w:val="00Text"/>
          <w:rFonts w:asciiTheme="minorEastAsia"/>
        </w:rPr>
        <w:t>紇，下沒翻。咄，當沒翻。可，從刊入聲。汗，戶汗翻。將，卽亮翻。</w:t>
      </w:r>
      <w:r w:rsidR="00934453" w:rsidRPr="001221B9">
        <w:rPr>
          <w:rFonts w:asciiTheme="minorEastAsia"/>
        </w:rPr>
        <w:t>李泌言於上曰︰</w:t>
      </w:r>
      <w:r w:rsidR="000F1B0C">
        <w:rPr>
          <w:rFonts w:asciiTheme="minorEastAsia"/>
        </w:rPr>
        <w:t>「</w:t>
      </w:r>
      <w:r w:rsidR="00934453" w:rsidRPr="001221B9">
        <w:rPr>
          <w:rFonts w:asciiTheme="minorEastAsia"/>
        </w:rPr>
        <w:t>陛下誠用臣策，數年之後，馬賤於今十倍矣！</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何故？</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願陛下推至公之心，屈己徇人，為社稷大計，臣乃敢言。</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卿何自疑若是！</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臣願陛下北和回紇，南通雲南，西結大食、天竺，如此，則吐蕃自困，馬亦易致矣。</w:t>
      </w:r>
      <w:r w:rsidR="000F1B0C">
        <w:rPr>
          <w:rFonts w:asciiTheme="minorEastAsia"/>
        </w:rPr>
        <w:t>」</w:t>
      </w:r>
      <w:r w:rsidR="00934453" w:rsidRPr="001221B9">
        <w:rPr>
          <w:rStyle w:val="00Text"/>
          <w:rFonts w:asciiTheme="minorEastAsia"/>
        </w:rPr>
        <w:t>吐，從暾入聲。易，弋豉翻。</w:t>
      </w:r>
      <w:r w:rsidR="00934453" w:rsidRPr="001221B9">
        <w:rPr>
          <w:rFonts w:asciiTheme="minorEastAsia"/>
        </w:rPr>
        <w:t>上曰︰</w:t>
      </w:r>
      <w:r w:rsidR="000F1B0C">
        <w:rPr>
          <w:rFonts w:asciiTheme="minorEastAsia"/>
        </w:rPr>
        <w:t>「</w:t>
      </w:r>
      <w:r w:rsidR="00934453" w:rsidRPr="001221B9">
        <w:rPr>
          <w:rFonts w:asciiTheme="minorEastAsia"/>
        </w:rPr>
        <w:t>三國當如卿言，至於回紇則不可！</w:t>
      </w:r>
      <w:r w:rsidR="000F1B0C">
        <w:rPr>
          <w:rFonts w:asciiTheme="minorEastAsia"/>
        </w:rPr>
        <w:t>」</w:t>
      </w:r>
      <w:r w:rsidR="00934453" w:rsidRPr="001221B9">
        <w:rPr>
          <w:rStyle w:val="00Text"/>
          <w:rFonts w:asciiTheme="minorEastAsia"/>
        </w:rPr>
        <w:t>以陝州之辱，恨回紇也。</w:t>
      </w:r>
      <w:r w:rsidR="00934453" w:rsidRPr="001221B9">
        <w:rPr>
          <w:rFonts w:asciiTheme="minorEastAsia"/>
        </w:rPr>
        <w:t>泌曰︰</w:t>
      </w:r>
      <w:r w:rsidR="000F1B0C">
        <w:rPr>
          <w:rFonts w:asciiTheme="minorEastAsia"/>
        </w:rPr>
        <w:t>「</w:t>
      </w:r>
      <w:r w:rsidR="00934453" w:rsidRPr="001221B9">
        <w:rPr>
          <w:rFonts w:asciiTheme="minorEastAsia"/>
        </w:rPr>
        <w:t>臣固知陛下如此，所以不敢早言。</w:t>
      </w:r>
      <w:r w:rsidR="00934453" w:rsidRPr="001221B9">
        <w:rPr>
          <w:rStyle w:val="00Text"/>
          <w:rFonts w:asciiTheme="minorEastAsia"/>
        </w:rPr>
        <w:t>見上卷是年七月。</w:t>
      </w:r>
      <w:r w:rsidR="00934453" w:rsidRPr="001221B9">
        <w:rPr>
          <w:rFonts w:asciiTheme="minorEastAsia"/>
        </w:rPr>
        <w:t>為今之計，當以回紇為先，三國差緩耳。</w:t>
      </w:r>
      <w:r w:rsidR="000F1B0C">
        <w:rPr>
          <w:rFonts w:asciiTheme="minorEastAsia"/>
        </w:rPr>
        <w:t>」</w:t>
      </w:r>
      <w:r w:rsidR="00934453" w:rsidRPr="001221B9">
        <w:rPr>
          <w:rStyle w:val="00Text"/>
          <w:rFonts w:asciiTheme="minorEastAsia"/>
        </w:rPr>
        <w:t>三國，謂雲南、大食、天竺。</w:t>
      </w:r>
      <w:r w:rsidR="00934453" w:rsidRPr="001221B9">
        <w:rPr>
          <w:rFonts w:asciiTheme="minorEastAsia"/>
        </w:rPr>
        <w:t>上曰︰</w:t>
      </w:r>
      <w:r w:rsidR="000F1B0C">
        <w:rPr>
          <w:rFonts w:asciiTheme="minorEastAsia"/>
        </w:rPr>
        <w:t>「</w:t>
      </w:r>
      <w:r w:rsidR="00934453" w:rsidRPr="001221B9">
        <w:rPr>
          <w:rFonts w:asciiTheme="minorEastAsia"/>
        </w:rPr>
        <w:t>唯回紇卿勿言。</w:t>
      </w:r>
      <w:r w:rsidR="000F1B0C">
        <w:rPr>
          <w:rFonts w:asciiTheme="minorEastAsia"/>
        </w:rPr>
        <w:t>」</w:t>
      </w:r>
      <w:r w:rsidR="00934453" w:rsidRPr="001221B9">
        <w:rPr>
          <w:rFonts w:asciiTheme="minorEastAsia"/>
        </w:rPr>
        <w:t>泌曰︰</w:t>
      </w:r>
      <w:r w:rsidR="000F1B0C">
        <w:rPr>
          <w:rFonts w:asciiTheme="minorEastAsia"/>
        </w:rPr>
        <w:t>「</w:t>
      </w:r>
      <w:r w:rsidR="00934453" w:rsidRPr="001221B9">
        <w:rPr>
          <w:rFonts w:asciiTheme="minorEastAsia"/>
        </w:rPr>
        <w:t>臣備位宰相，事有可否在陛下，何至不許臣言！</w:t>
      </w:r>
      <w:r w:rsidR="000F1B0C">
        <w:rPr>
          <w:rFonts w:asciiTheme="minorEastAsia"/>
        </w:rPr>
        <w:t>」</w:t>
      </w:r>
      <w:r w:rsidR="00934453" w:rsidRPr="001221B9">
        <w:rPr>
          <w:rStyle w:val="00Text"/>
          <w:rFonts w:asciiTheme="minorEastAsia"/>
        </w:rPr>
        <w:t>相，息亮翻。</w:t>
      </w:r>
      <w:r w:rsidR="00934453" w:rsidRPr="001221B9">
        <w:rPr>
          <w:rFonts w:asciiTheme="minorEastAsia"/>
        </w:rPr>
        <w:t>上曰︰</w:t>
      </w:r>
      <w:r w:rsidR="000F1B0C">
        <w:rPr>
          <w:rFonts w:asciiTheme="minorEastAsia"/>
        </w:rPr>
        <w:t>「</w:t>
      </w:r>
      <w:r w:rsidR="00934453" w:rsidRPr="001221B9">
        <w:rPr>
          <w:rFonts w:asciiTheme="minorEastAsia"/>
        </w:rPr>
        <w:t>朕於卿言皆聽之矣，至於</w:t>
      </w:r>
      <w:r w:rsidR="000F1B0C">
        <w:rPr>
          <w:rStyle w:val="00Text"/>
          <w:rFonts w:asciiTheme="minorEastAsia"/>
        </w:rPr>
        <w:t>『</w:t>
      </w:r>
      <w:r w:rsidR="00934453" w:rsidRPr="001221B9">
        <w:rPr>
          <w:rStyle w:val="00Text"/>
          <w:rFonts w:asciiTheme="minorEastAsia"/>
        </w:rPr>
        <w:t>章︰乙十六行本</w:t>
      </w:r>
      <w:r w:rsidR="000F1B0C">
        <w:rPr>
          <w:rStyle w:val="00Text"/>
          <w:rFonts w:asciiTheme="minorEastAsia"/>
        </w:rPr>
        <w:t>「</w:t>
      </w:r>
      <w:r w:rsidR="00934453" w:rsidRPr="001221B9">
        <w:rPr>
          <w:rStyle w:val="00Text"/>
          <w:rFonts w:asciiTheme="minorEastAsia"/>
        </w:rPr>
        <w:t>於</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和</w:t>
      </w:r>
      <w:r w:rsidR="000F1B0C">
        <w:rPr>
          <w:rStyle w:val="00Text"/>
          <w:rFonts w:asciiTheme="minorEastAsia"/>
        </w:rPr>
        <w:t>」</w:t>
      </w:r>
      <w:r w:rsidR="00934453" w:rsidRPr="001221B9">
        <w:rPr>
          <w:rStyle w:val="00Text"/>
          <w:rFonts w:asciiTheme="minorEastAsia"/>
        </w:rPr>
        <w:t>字；乙十一行本同；孔本同；張校同。</w:t>
      </w:r>
      <w:r w:rsidR="000F1B0C">
        <w:rPr>
          <w:rStyle w:val="00Text"/>
          <w:rFonts w:asciiTheme="minorEastAsia"/>
        </w:rPr>
        <w:t>』</w:t>
      </w:r>
      <w:r w:rsidR="00934453" w:rsidRPr="001221B9">
        <w:rPr>
          <w:rFonts w:asciiTheme="minorEastAsia"/>
        </w:rPr>
        <w:t>回紇，宜待子孫；於朕之時，則固不可！</w:t>
      </w:r>
      <w:r w:rsidR="000F1B0C">
        <w:rPr>
          <w:rFonts w:asciiTheme="minorEastAsia"/>
        </w:rPr>
        <w:t>」</w:t>
      </w:r>
      <w:r w:rsidR="00934453" w:rsidRPr="001221B9">
        <w:rPr>
          <w:rFonts w:asciiTheme="minorEastAsia"/>
        </w:rPr>
        <w:t>泌曰︰</w:t>
      </w:r>
      <w:r w:rsidR="000F1B0C">
        <w:rPr>
          <w:rFonts w:asciiTheme="minorEastAsia"/>
        </w:rPr>
        <w:t>「</w:t>
      </w:r>
      <w:r w:rsidR="00934453" w:rsidRPr="001221B9">
        <w:rPr>
          <w:rFonts w:asciiTheme="minorEastAsia"/>
        </w:rPr>
        <w:t>豈非以陝州之恥邪！</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然。韋少華等以朕之故受辱而死，</w:t>
      </w:r>
      <w:r w:rsidR="00934453" w:rsidRPr="001221B9">
        <w:rPr>
          <w:rStyle w:val="00Text"/>
          <w:rFonts w:asciiTheme="minorEastAsia"/>
        </w:rPr>
        <w:t>事見二百二十二卷寶應元年。陝，失冉翻。邪，音耶。少，始照翻。</w:t>
      </w:r>
      <w:r w:rsidR="00934453" w:rsidRPr="001221B9">
        <w:rPr>
          <w:rFonts w:asciiTheme="minorEastAsia"/>
        </w:rPr>
        <w:t>朕豈能忘之！屬國家多難，</w:t>
      </w:r>
      <w:r w:rsidR="00934453" w:rsidRPr="001221B9">
        <w:rPr>
          <w:rStyle w:val="00Text"/>
          <w:rFonts w:asciiTheme="minorEastAsia"/>
        </w:rPr>
        <w:t>屬，之欲翻。難，乃旦翻。</w:t>
      </w:r>
      <w:r w:rsidR="00934453" w:rsidRPr="001221B9">
        <w:rPr>
          <w:rFonts w:asciiTheme="minorEastAsia"/>
        </w:rPr>
        <w:t>未暇報之，和則決不可。卿勿更言！</w:t>
      </w:r>
      <w:r w:rsidR="000F1B0C">
        <w:rPr>
          <w:rFonts w:asciiTheme="minorEastAsia"/>
        </w:rPr>
        <w:t>」</w:t>
      </w:r>
      <w:r w:rsidR="00934453" w:rsidRPr="001221B9">
        <w:rPr>
          <w:rFonts w:asciiTheme="minorEastAsia"/>
        </w:rPr>
        <w:t>泌曰︰</w:t>
      </w:r>
      <w:r w:rsidR="000F1B0C">
        <w:rPr>
          <w:rFonts w:asciiTheme="minorEastAsia"/>
        </w:rPr>
        <w:t>「</w:t>
      </w:r>
      <w:r w:rsidR="00934453" w:rsidRPr="001221B9">
        <w:rPr>
          <w:rFonts w:asciiTheme="minorEastAsia"/>
        </w:rPr>
        <w:t>害少華者乃牟羽可汗，陛下卽位，舉兵入寇，未出其境，今合骨咄祿可汗殺之。然則今可汗乃有功於陛下，宜受封賞，又何怨邪！其後張光晟殺突董等九百餘人，</w:t>
      </w:r>
      <w:r w:rsidR="00934453" w:rsidRPr="001221B9">
        <w:rPr>
          <w:rStyle w:val="00Text"/>
          <w:rFonts w:asciiTheme="minorEastAsia"/>
        </w:rPr>
        <w:t>殺牟羽、殺突董事並見二百二十六卷建中元年。</w:t>
      </w:r>
      <w:r w:rsidR="00934453" w:rsidRPr="001221B9">
        <w:rPr>
          <w:rFonts w:asciiTheme="minorEastAsia"/>
        </w:rPr>
        <w:t>合骨咄祿竟不敢殺朝廷使者，</w:t>
      </w:r>
      <w:r w:rsidR="00934453" w:rsidRPr="001221B9">
        <w:rPr>
          <w:rStyle w:val="00Text"/>
          <w:rFonts w:asciiTheme="minorEastAsia"/>
        </w:rPr>
        <w:t>見二百二十七卷建中三年。</w:t>
      </w:r>
      <w:r w:rsidR="00934453" w:rsidRPr="001221B9">
        <w:rPr>
          <w:rFonts w:asciiTheme="minorEastAsia"/>
        </w:rPr>
        <w:t>然則合骨咄祿固無罪矣。</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卿以和回紇為是，則朕固非邪？</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臣為社稷而言，</w:t>
      </w:r>
      <w:r w:rsidR="00934453" w:rsidRPr="001221B9">
        <w:rPr>
          <w:rStyle w:val="00Text"/>
          <w:rFonts w:asciiTheme="minorEastAsia"/>
        </w:rPr>
        <w:t>為，于偽翻。</w:t>
      </w:r>
      <w:r w:rsidR="00934453" w:rsidRPr="001221B9">
        <w:rPr>
          <w:rFonts w:asciiTheme="minorEastAsia"/>
        </w:rPr>
        <w:t>若茍合取容，何以見肅宗、代宗於天上！</w:t>
      </w:r>
      <w:r w:rsidR="000F1B0C">
        <w:rPr>
          <w:rFonts w:asciiTheme="minorEastAsia"/>
        </w:rPr>
        <w:t>」</w:t>
      </w:r>
      <w:r w:rsidR="00934453" w:rsidRPr="001221B9">
        <w:rPr>
          <w:rStyle w:val="00Text"/>
          <w:rFonts w:asciiTheme="minorEastAsia"/>
        </w:rPr>
        <w:t>凡人言死，則曰見某人於地下。人主之前，尊君之祖、父，則曰見於天上，言其神靈在天，死則將得見之。</w:t>
      </w:r>
      <w:r w:rsidR="00934453" w:rsidRPr="001221B9">
        <w:rPr>
          <w:rFonts w:asciiTheme="minorEastAsia"/>
        </w:rPr>
        <w:t>上曰︰</w:t>
      </w:r>
      <w:r w:rsidR="000F1B0C">
        <w:rPr>
          <w:rFonts w:asciiTheme="minorEastAsia"/>
        </w:rPr>
        <w:t>「</w:t>
      </w:r>
      <w:r w:rsidR="00934453" w:rsidRPr="001221B9">
        <w:rPr>
          <w:rFonts w:asciiTheme="minorEastAsia"/>
        </w:rPr>
        <w:t>容朕徐思之。</w:t>
      </w:r>
      <w:r w:rsidR="000F1B0C">
        <w:rPr>
          <w:rFonts w:asciiTheme="minorEastAsia"/>
        </w:rPr>
        <w:t>」</w:t>
      </w:r>
      <w:r w:rsidR="00934453" w:rsidRPr="001221B9">
        <w:rPr>
          <w:rFonts w:asciiTheme="minorEastAsia"/>
        </w:rPr>
        <w:t>自是泌凡十五餘對，未嘗不論回紇事，上終不許。泌曰︰</w:t>
      </w:r>
      <w:r w:rsidR="000F1B0C">
        <w:rPr>
          <w:rFonts w:asciiTheme="minorEastAsia"/>
        </w:rPr>
        <w:t>「</w:t>
      </w:r>
      <w:r w:rsidR="00934453" w:rsidRPr="001221B9">
        <w:rPr>
          <w:rFonts w:asciiTheme="minorEastAsia"/>
        </w:rPr>
        <w:t>陛下旣不許回紇和親，願賜臣骸骨。</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朕非拒諫，但欲與卿較理耳，何至遽欲去朕邪！</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陛下許臣言理，此固天下之福也。</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朕不惜屈己與之和，但不能負少華輩。</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以臣觀之，少華輩負陛下，非陛下負之也。</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何故？</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昔回紇葉護將兵助討安慶緒，肅宗但令臣宴勞之於元帥府，先帝未嘗見也。</w:t>
      </w:r>
      <w:r w:rsidR="00934453" w:rsidRPr="001221B9">
        <w:rPr>
          <w:rStyle w:val="00Text"/>
          <w:rFonts w:asciiTheme="minorEastAsia"/>
        </w:rPr>
        <w:t>勞，力到翻。討安慶緒之時，代宗以廣平王為元帥。</w:t>
      </w:r>
      <w:r w:rsidR="00934453" w:rsidRPr="001221B9">
        <w:rPr>
          <w:rFonts w:asciiTheme="minorEastAsia"/>
        </w:rPr>
        <w:t>葉護固邀臣至其營，肅宗猶不許。及大軍將發，先帝始與相見。所以然者，彼戎狄豺狼也，舉兵入中國之腹，不得不過為之防也。陛下在陝，富於春秋，少華輩不能深慮，以萬乘元子徑造其營，</w:t>
      </w:r>
      <w:r w:rsidR="00934453" w:rsidRPr="001221B9">
        <w:rPr>
          <w:rStyle w:val="00Text"/>
          <w:rFonts w:asciiTheme="minorEastAsia"/>
        </w:rPr>
        <w:t>造，七到翻。</w:t>
      </w:r>
      <w:r w:rsidR="00934453" w:rsidRPr="001221B9">
        <w:rPr>
          <w:rFonts w:asciiTheme="minorEastAsia"/>
        </w:rPr>
        <w:t>又不先與之議相見之儀，使彼得肆其桀驁，</w:t>
      </w:r>
      <w:r w:rsidR="00934453" w:rsidRPr="001221B9">
        <w:rPr>
          <w:rStyle w:val="00Text"/>
          <w:rFonts w:asciiTheme="minorEastAsia"/>
        </w:rPr>
        <w:t>驁，五告翻。</w:t>
      </w:r>
      <w:r w:rsidR="00934453" w:rsidRPr="001221B9">
        <w:rPr>
          <w:rFonts w:asciiTheme="minorEastAsia"/>
        </w:rPr>
        <w:t>豈非少華輩負陛下邪？死不足償責矣。且香積之捷，葉護欲引兵入長安，先帝親拜之於馬前以止之，葉護遂不敢入城。</w:t>
      </w:r>
      <w:r w:rsidR="00934453" w:rsidRPr="001221B9">
        <w:rPr>
          <w:rStyle w:val="00Text"/>
          <w:rFonts w:asciiTheme="minorEastAsia"/>
        </w:rPr>
        <w:t>事見二百二十卷肅宗至德二載。</w:t>
      </w:r>
      <w:r w:rsidR="00934453" w:rsidRPr="001221B9">
        <w:rPr>
          <w:rFonts w:asciiTheme="minorEastAsia"/>
        </w:rPr>
        <w:t>當時觀者十萬餘人，皆歎息曰︰</w:t>
      </w:r>
      <w:r w:rsidR="000F1B0C">
        <w:rPr>
          <w:rFonts w:asciiTheme="minorEastAsia"/>
        </w:rPr>
        <w:t>『</w:t>
      </w:r>
      <w:r w:rsidR="00934453" w:rsidRPr="001221B9">
        <w:rPr>
          <w:rFonts w:asciiTheme="minorEastAsia"/>
        </w:rPr>
        <w:t>廣平王眞華、夷主也！</w:t>
      </w:r>
      <w:r w:rsidR="000F1B0C">
        <w:rPr>
          <w:rFonts w:asciiTheme="minorEastAsia"/>
        </w:rPr>
        <w:t>』</w:t>
      </w:r>
      <w:r w:rsidR="00934453" w:rsidRPr="001221B9">
        <w:rPr>
          <w:rFonts w:asciiTheme="minorEastAsia"/>
        </w:rPr>
        <w:t>然則先帝所屈者少，所伸者多矣。葉護乃牟羽之叔父也。牟羽身為可汗，舉全國之兵赴中原之難，</w:t>
      </w:r>
      <w:r w:rsidR="00934453" w:rsidRPr="001221B9">
        <w:rPr>
          <w:rStyle w:val="00Text"/>
          <w:rFonts w:asciiTheme="minorEastAsia"/>
        </w:rPr>
        <w:t>難，乃旦翻。</w:t>
      </w:r>
      <w:r w:rsidR="00934453" w:rsidRPr="001221B9">
        <w:rPr>
          <w:rFonts w:asciiTheme="minorEastAsia"/>
        </w:rPr>
        <w:t>故其志氣驕矜，敢責禮於陛下；陛下天資神武，不為之屈。當是之時，臣不敢言其他，若可汗留陛下於營中，歡飲十日，天下豈得不寒心哉！</w:t>
      </w:r>
      <w:r w:rsidR="00934453" w:rsidRPr="001221B9">
        <w:rPr>
          <w:rStyle w:val="00Text"/>
          <w:rFonts w:asciiTheme="minorEastAsia"/>
        </w:rPr>
        <w:t>不敢察察言，故云爾。</w:t>
      </w:r>
      <w:r w:rsidR="00934453" w:rsidRPr="001221B9">
        <w:rPr>
          <w:rFonts w:asciiTheme="minorEastAsia"/>
        </w:rPr>
        <w:t>而天威所臨，豺狼馴擾，</w:t>
      </w:r>
      <w:r w:rsidR="00934453" w:rsidRPr="001221B9">
        <w:rPr>
          <w:rStyle w:val="00Text"/>
          <w:rFonts w:asciiTheme="minorEastAsia"/>
        </w:rPr>
        <w:t>馴，從也，善也。擾者，順也。</w:t>
      </w:r>
      <w:r w:rsidR="00934453" w:rsidRPr="001221B9">
        <w:rPr>
          <w:rFonts w:asciiTheme="minorEastAsia"/>
        </w:rPr>
        <w:t>可汗母捧陛下於貂裘，叱退左右，親送陛下乘馬而歸。陛下以香積之事觀之，則屈己為是乎？不屈為是乎？陛下屈於牟羽乎？牟羽屈於陛下乎？</w:t>
      </w:r>
      <w:r w:rsidR="000F1B0C">
        <w:rPr>
          <w:rFonts w:asciiTheme="minorEastAsia"/>
        </w:rPr>
        <w:t>」</w:t>
      </w:r>
      <w:r w:rsidR="00934453" w:rsidRPr="001221B9">
        <w:rPr>
          <w:rFonts w:asciiTheme="minorEastAsia"/>
        </w:rPr>
        <w:t>上謂李晟、馬燧曰︰</w:t>
      </w:r>
      <w:r w:rsidR="000F1B0C">
        <w:rPr>
          <w:rFonts w:asciiTheme="minorEastAsia"/>
        </w:rPr>
        <w:t>「</w:t>
      </w:r>
      <w:r w:rsidR="00934453" w:rsidRPr="001221B9">
        <w:rPr>
          <w:rFonts w:asciiTheme="minorEastAsia"/>
        </w:rPr>
        <w:t>故舊不宜相逢。朕素怨回紇，今聞泌言香積之事，朕自覺少理。</w:t>
      </w:r>
      <w:r w:rsidR="00934453" w:rsidRPr="001221B9">
        <w:rPr>
          <w:rStyle w:val="00Text"/>
          <w:rFonts w:asciiTheme="minorEastAsia"/>
        </w:rPr>
        <w:t>此多少之少，音詩紹翻？</w:t>
      </w:r>
      <w:r w:rsidR="00934453" w:rsidRPr="001221B9">
        <w:rPr>
          <w:rFonts w:asciiTheme="minorEastAsia"/>
        </w:rPr>
        <w:t>卿二人以為何如？</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果如泌所言，則回紇似可恕。</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卿二人復不與朕，</w:t>
      </w:r>
      <w:r w:rsidR="00934453" w:rsidRPr="001221B9">
        <w:rPr>
          <w:rStyle w:val="00Text"/>
          <w:rFonts w:asciiTheme="minorEastAsia"/>
        </w:rPr>
        <w:t>復，扶又翻。</w:t>
      </w:r>
      <w:r w:rsidR="00934453" w:rsidRPr="001221B9">
        <w:rPr>
          <w:rFonts w:asciiTheme="minorEastAsia"/>
        </w:rPr>
        <w:t>朕當柰何！</w:t>
      </w:r>
      <w:r w:rsidR="000F1B0C">
        <w:rPr>
          <w:rFonts w:asciiTheme="minorEastAsia"/>
        </w:rPr>
        <w:t>」</w:t>
      </w:r>
      <w:r w:rsidR="00934453" w:rsidRPr="001221B9">
        <w:rPr>
          <w:rFonts w:asciiTheme="minorEastAsia"/>
        </w:rPr>
        <w:t>泌曰︰</w:t>
      </w:r>
      <w:r w:rsidR="000F1B0C">
        <w:rPr>
          <w:rFonts w:asciiTheme="minorEastAsia"/>
        </w:rPr>
        <w:t>「</w:t>
      </w:r>
      <w:r w:rsidR="00934453" w:rsidRPr="001221B9">
        <w:rPr>
          <w:rFonts w:asciiTheme="minorEastAsia"/>
        </w:rPr>
        <w:t>臣以為回紇不足怨，曏來宰相乃可怨耳。今回紇可汗殺牟羽，其國人有再復京城之勳，</w:t>
      </w:r>
      <w:r w:rsidR="00934453" w:rsidRPr="001221B9">
        <w:rPr>
          <w:rStyle w:val="00Text"/>
          <w:rFonts w:asciiTheme="minorEastAsia"/>
        </w:rPr>
        <w:t>回紇，至德二載與代宗復兩京，寶應元年又與帝復東京，是有再復京城之勳。</w:t>
      </w:r>
      <w:r w:rsidR="00934453" w:rsidRPr="001221B9">
        <w:rPr>
          <w:rFonts w:asciiTheme="minorEastAsia"/>
        </w:rPr>
        <w:t>夫何罪乎！吐蕃幸國之災，陷河、隴數千里之地，又引兵入京城，使先帝蒙塵於陝，</w:t>
      </w:r>
      <w:r w:rsidR="00934453" w:rsidRPr="001221B9">
        <w:rPr>
          <w:rStyle w:val="00Text"/>
          <w:rFonts w:asciiTheme="minorEastAsia"/>
        </w:rPr>
        <w:t>見二百二十三卷代宗廣德元年。</w:t>
      </w:r>
      <w:r w:rsidR="00934453" w:rsidRPr="001221B9">
        <w:rPr>
          <w:rFonts w:asciiTheme="minorEastAsia"/>
        </w:rPr>
        <w:t>此乃</w:t>
      </w:r>
      <w:r w:rsidR="000F1B0C">
        <w:rPr>
          <w:rStyle w:val="00Text"/>
          <w:rFonts w:asciiTheme="minorEastAsia"/>
        </w:rPr>
        <w:t>『</w:t>
      </w:r>
      <w:r w:rsidR="00934453" w:rsidRPr="001221B9">
        <w:rPr>
          <w:rStyle w:val="00Text"/>
          <w:rFonts w:asciiTheme="minorEastAsia"/>
        </w:rPr>
        <w:t>章︰乙十六行本</w:t>
      </w:r>
      <w:r w:rsidR="000F1B0C">
        <w:rPr>
          <w:rStyle w:val="00Text"/>
          <w:rFonts w:asciiTheme="minorEastAsia"/>
        </w:rPr>
        <w:t>「</w:t>
      </w:r>
      <w:r w:rsidR="00934453" w:rsidRPr="001221B9">
        <w:rPr>
          <w:rStyle w:val="00Text"/>
          <w:rFonts w:asciiTheme="minorEastAsia"/>
        </w:rPr>
        <w:t>乃</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百代</w:t>
      </w:r>
      <w:r w:rsidR="000F1B0C">
        <w:rPr>
          <w:rStyle w:val="00Text"/>
          <w:rFonts w:asciiTheme="minorEastAsia"/>
        </w:rPr>
        <w:t>」</w:t>
      </w:r>
      <w:r w:rsidR="00934453" w:rsidRPr="001221B9">
        <w:rPr>
          <w:rStyle w:val="00Text"/>
          <w:rFonts w:asciiTheme="minorEastAsia"/>
        </w:rPr>
        <w:t>二字；乙十一行本同；孔本同；張校同；退齋校同。</w:t>
      </w:r>
      <w:r w:rsidR="000F1B0C">
        <w:rPr>
          <w:rStyle w:val="00Text"/>
          <w:rFonts w:asciiTheme="minorEastAsia"/>
        </w:rPr>
        <w:t>』</w:t>
      </w:r>
      <w:r w:rsidR="00934453" w:rsidRPr="001221B9">
        <w:rPr>
          <w:rFonts w:asciiTheme="minorEastAsia"/>
        </w:rPr>
        <w:t>必報之讎，況其贊普</w:t>
      </w:r>
      <w:r w:rsidR="000F1B0C">
        <w:rPr>
          <w:rStyle w:val="00Text"/>
          <w:rFonts w:asciiTheme="minorEastAsia"/>
        </w:rPr>
        <w:t>『</w:t>
      </w:r>
      <w:r w:rsidR="00934453" w:rsidRPr="001221B9">
        <w:rPr>
          <w:rStyle w:val="00Text"/>
          <w:rFonts w:asciiTheme="minorEastAsia"/>
        </w:rPr>
        <w:t>章︰乙十六行本</w:t>
      </w:r>
      <w:r w:rsidR="000F1B0C">
        <w:rPr>
          <w:rStyle w:val="00Text"/>
          <w:rFonts w:asciiTheme="minorEastAsia"/>
        </w:rPr>
        <w:t>「</w:t>
      </w:r>
      <w:r w:rsidR="00934453" w:rsidRPr="001221B9">
        <w:rPr>
          <w:rStyle w:val="00Text"/>
          <w:rFonts w:asciiTheme="minorEastAsia"/>
        </w:rPr>
        <w:t>普</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至今</w:t>
      </w:r>
      <w:r w:rsidR="000F1B0C">
        <w:rPr>
          <w:rStyle w:val="00Text"/>
          <w:rFonts w:asciiTheme="minorEastAsia"/>
        </w:rPr>
        <w:t>」</w:t>
      </w:r>
      <w:r w:rsidR="00934453" w:rsidRPr="001221B9">
        <w:rPr>
          <w:rStyle w:val="00Text"/>
          <w:rFonts w:asciiTheme="minorEastAsia"/>
        </w:rPr>
        <w:t>二字；乙十一行本同；孔本同；張校同。</w:t>
      </w:r>
      <w:r w:rsidR="000F1B0C">
        <w:rPr>
          <w:rStyle w:val="00Text"/>
          <w:rFonts w:asciiTheme="minorEastAsia"/>
        </w:rPr>
        <w:t>』</w:t>
      </w:r>
      <w:r w:rsidR="00934453" w:rsidRPr="001221B9">
        <w:rPr>
          <w:rFonts w:asciiTheme="minorEastAsia"/>
        </w:rPr>
        <w:t>尚存，</w:t>
      </w:r>
      <w:r w:rsidR="00934453" w:rsidRPr="001221B9">
        <w:rPr>
          <w:rStyle w:val="00Text"/>
          <w:rFonts w:asciiTheme="minorEastAsia"/>
        </w:rPr>
        <w:t>言牟羽巳死，則回紇為可恕；贊普尚存，則國讎當必復。</w:t>
      </w:r>
      <w:r w:rsidR="00934453" w:rsidRPr="001221B9">
        <w:rPr>
          <w:rFonts w:asciiTheme="minorEastAsia"/>
        </w:rPr>
        <w:t>宰相不為陛下別白言此，</w:t>
      </w:r>
      <w:r w:rsidR="00934453" w:rsidRPr="001221B9">
        <w:rPr>
          <w:rStyle w:val="00Text"/>
          <w:rFonts w:asciiTheme="minorEastAsia"/>
        </w:rPr>
        <w:t>為，于偽翻。別，彼列翻。</w:t>
      </w:r>
      <w:r w:rsidR="00934453" w:rsidRPr="001221B9">
        <w:rPr>
          <w:rFonts w:asciiTheme="minorEastAsia"/>
        </w:rPr>
        <w:t>乃欲和吐蕃以攻回紇，此為可怨耳。</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朕與之為怨已久，又聞吐蕃劫盟，今往與之和，得無復拒我，為夷狄之笑乎？</w:t>
      </w:r>
      <w:r w:rsidR="000F1B0C">
        <w:rPr>
          <w:rFonts w:asciiTheme="minorEastAsia"/>
        </w:rPr>
        <w:t>」</w:t>
      </w:r>
      <w:r w:rsidR="00934453" w:rsidRPr="001221B9">
        <w:rPr>
          <w:rStyle w:val="00Text"/>
          <w:rFonts w:asciiTheme="minorEastAsia"/>
        </w:rPr>
        <w:t>復，扶又翻。</w:t>
      </w:r>
      <w:r w:rsidR="00934453" w:rsidRPr="001221B9">
        <w:rPr>
          <w:rFonts w:asciiTheme="minorEastAsia"/>
        </w:rPr>
        <w:t>對曰︰</w:t>
      </w:r>
      <w:r w:rsidR="000F1B0C">
        <w:rPr>
          <w:rFonts w:asciiTheme="minorEastAsia"/>
        </w:rPr>
        <w:t>「</w:t>
      </w:r>
      <w:r w:rsidR="00934453" w:rsidRPr="001221B9">
        <w:rPr>
          <w:rFonts w:asciiTheme="minorEastAsia"/>
        </w:rPr>
        <w:t>不然。臣曩在彭原，今可汗為胡祿都督，與今國相白婆帝皆從葉護而來，臣待之頗親厚，故聞臣為相而求和，安有復相拒乎！臣今請以書與之約︰稱臣，為陛下子，每使來不過二百人，印馬不過千匹，</w:t>
      </w:r>
      <w:r w:rsidR="00934453" w:rsidRPr="001221B9">
        <w:rPr>
          <w:rStyle w:val="00Text"/>
          <w:rFonts w:asciiTheme="minorEastAsia"/>
        </w:rPr>
        <w:t>唐六典︰有諸監馬印。凡諸監馬駒，以小官字印印左膊，以年示印印右髀，以監名依左、右廂印印尾側。若形容端正，擬送尚乘者，則不須印監名。至三歲起，脊量強弱漸以飛字印印右膊。細馬、次馬俱以龍形印印項左。送尚乘者，於尾側依左、右閑印以三花。其餘雜馬上乘者，以風字印印左膊，以飛字印印右髀。經印之後，簡入別所者，各以新入處監名印印左頰。官馬賜人者，以賜字印配諸軍，及充傳送驛者，以出字印並印右頰。諸蕃馬印隨部落各為印識。回紇馬印</w:t>
      </w:r>
      <w:r w:rsidR="00934453" w:rsidRPr="001221B9">
        <w:rPr>
          <w:rStyle w:val="00Text"/>
          <w:rFonts w:asciiTheme="minorEastAsia"/>
          <w:noProof/>
        </w:rPr>
        <w:drawing>
          <wp:inline distT="0" distB="0" distL="0" distR="0" wp14:anchorId="432FA256" wp14:editId="1573A0AD">
            <wp:extent cx="114300" cy="114300"/>
            <wp:effectExtent l="0" t="0" r="0" b="0"/>
            <wp:docPr id="459" name="image19770.gif" descr="image197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0.gif" descr="image19770.gif"/>
                    <pic:cNvPicPr/>
                  </pic:nvPicPr>
                  <pic:blipFill>
                    <a:blip r:embed="rId13"/>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noProof/>
        </w:rPr>
        <w:drawing>
          <wp:inline distT="0" distB="0" distL="0" distR="0" wp14:anchorId="0FE7C1C0" wp14:editId="49009F5E">
            <wp:extent cx="114300" cy="114300"/>
            <wp:effectExtent l="0" t="0" r="0" b="0"/>
            <wp:docPr id="460" name="image19771.gif" descr="image197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1.gif" descr="image19771.gif"/>
                    <pic:cNvPicPr/>
                  </pic:nvPicPr>
                  <pic:blipFill>
                    <a:blip r:embed="rId14"/>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noProof/>
        </w:rPr>
        <w:drawing>
          <wp:inline distT="0" distB="0" distL="0" distR="0" wp14:anchorId="37EEB0F7" wp14:editId="5B07C913">
            <wp:extent cx="114300" cy="114300"/>
            <wp:effectExtent l="0" t="0" r="0" b="0"/>
            <wp:docPr id="461" name="image19772.gif" descr="image197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2.gif" descr="image19772.gif"/>
                    <pic:cNvPicPr/>
                  </pic:nvPicPr>
                  <pic:blipFill>
                    <a:blip r:embed="rId15"/>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noProof/>
        </w:rPr>
        <w:drawing>
          <wp:inline distT="0" distB="0" distL="0" distR="0" wp14:anchorId="54B9B378" wp14:editId="7326ED10">
            <wp:extent cx="114300" cy="114300"/>
            <wp:effectExtent l="0" t="0" r="0" b="0"/>
            <wp:docPr id="462" name="image19773.gif" descr="image197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3.gif" descr="image19773.gif"/>
                    <pic:cNvPicPr/>
                  </pic:nvPicPr>
                  <pic:blipFill>
                    <a:blip r:embed="rId16"/>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rPr>
        <w:t>。此所謂印馬者，回紇以馬來與中國為互市，中國以印印之也。</w:t>
      </w:r>
      <w:r w:rsidR="00934453" w:rsidRPr="001221B9">
        <w:rPr>
          <w:rFonts w:asciiTheme="minorEastAsia"/>
        </w:rPr>
        <w:t>無得攜中國人及商胡出塞。五者皆能如約，則主上必許和親。如此，威加北荒，旁讋吐蕃，</w:t>
      </w:r>
      <w:r w:rsidR="00934453" w:rsidRPr="001221B9">
        <w:rPr>
          <w:rStyle w:val="00Text"/>
          <w:rFonts w:asciiTheme="minorEastAsia"/>
        </w:rPr>
        <w:t>讋，之涉翻。</w:t>
      </w:r>
      <w:r w:rsidR="00934453" w:rsidRPr="001221B9">
        <w:rPr>
          <w:rFonts w:asciiTheme="minorEastAsia"/>
        </w:rPr>
        <w:t>足以快陛下平昔之心矣。</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自至德以來，與為兄弟之國，今一旦欲臣之，彼安肯和乎？</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彼思與中國和親久矣，其可汗、國相素信臣言，若其未諧，但應再發一書耳。</w:t>
      </w:r>
      <w:r w:rsidR="000F1B0C">
        <w:rPr>
          <w:rFonts w:asciiTheme="minorEastAsia"/>
        </w:rPr>
        <w:t>」</w:t>
      </w:r>
      <w:r w:rsidR="00934453" w:rsidRPr="001221B9">
        <w:rPr>
          <w:rFonts w:asciiTheme="minorEastAsia"/>
        </w:rPr>
        <w:t>上從之。</w:t>
      </w:r>
    </w:p>
    <w:p w:rsidR="00934453" w:rsidRPr="001221B9" w:rsidRDefault="00934453" w:rsidP="00DF5A42">
      <w:pPr>
        <w:rPr>
          <w:rFonts w:asciiTheme="minorEastAsia"/>
        </w:rPr>
      </w:pPr>
      <w:r w:rsidRPr="001221B9">
        <w:rPr>
          <w:rFonts w:asciiTheme="minorEastAsia"/>
        </w:rPr>
        <w:t>旣而回紇可汗遣使上表稱兒及臣，凡泌所與約五事，一皆聽命。上大喜，謂泌曰︰</w:t>
      </w:r>
      <w:r w:rsidR="000F1B0C">
        <w:rPr>
          <w:rFonts w:asciiTheme="minorEastAsia"/>
        </w:rPr>
        <w:t>「</w:t>
      </w:r>
      <w:r w:rsidRPr="001221B9">
        <w:rPr>
          <w:rFonts w:asciiTheme="minorEastAsia"/>
        </w:rPr>
        <w:t>回紇何畏服卿如此！</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此乃陛下威靈，臣何力焉！</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回紇則旣和矣，所以招雲南、大食、天竺柰何？</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回紇和，則吐蕃已不敢輕犯塞矣。次招雲南，則是斷吐蕃之右臂也。</w:t>
      </w:r>
      <w:r w:rsidRPr="001221B9">
        <w:rPr>
          <w:rStyle w:val="00Text"/>
          <w:rFonts w:asciiTheme="minorEastAsia"/>
        </w:rPr>
        <w:t>斷，音短。</w:t>
      </w:r>
      <w:r w:rsidRPr="001221B9">
        <w:rPr>
          <w:rFonts w:asciiTheme="minorEastAsia"/>
        </w:rPr>
        <w:t>雲南自漢以來臣屬中國，</w:t>
      </w:r>
      <w:r w:rsidRPr="001221B9">
        <w:rPr>
          <w:rStyle w:val="00Text"/>
          <w:rFonts w:asciiTheme="minorEastAsia"/>
        </w:rPr>
        <w:t>雲南，本漢之哀牢夷，後漢永平之間，始臣屬中國，其地在漢永昌郡界。</w:t>
      </w:r>
      <w:r w:rsidRPr="001221B9">
        <w:rPr>
          <w:rFonts w:asciiTheme="minorEastAsia"/>
        </w:rPr>
        <w:t>楊國忠無故擾之使叛，臣于吐蕃，</w:t>
      </w:r>
      <w:r w:rsidRPr="001221B9">
        <w:rPr>
          <w:rStyle w:val="00Text"/>
          <w:rFonts w:asciiTheme="minorEastAsia"/>
        </w:rPr>
        <w:t>事見二百一十六卷玄宗天寶九載。</w:t>
      </w:r>
      <w:r w:rsidRPr="001221B9">
        <w:rPr>
          <w:rFonts w:asciiTheme="minorEastAsia"/>
        </w:rPr>
        <w:t>苦於吐蕃賦役重，未嘗一日不思復為唐臣也。大食在西域為最強，自葱嶺盡西海，地幾半天下，</w:t>
      </w:r>
      <w:r w:rsidRPr="001221B9">
        <w:rPr>
          <w:rStyle w:val="00Text"/>
          <w:rFonts w:asciiTheme="minorEastAsia"/>
        </w:rPr>
        <w:t>大食旣幷波斯，突騎施又亡，其地東盡葱嶺，西南際海，方萬餘里。幾，居衣翻。</w:t>
      </w:r>
      <w:r w:rsidRPr="001221B9">
        <w:rPr>
          <w:rFonts w:asciiTheme="minorEastAsia"/>
        </w:rPr>
        <w:t>與天竺皆慕中國，代與吐蕃為仇，臣故知其可招也。</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癸亥，遣回紇使者合闕將軍歸，許以咸安公主妻可汗，</w:t>
      </w:r>
      <w:r w:rsidRPr="001221B9">
        <w:rPr>
          <w:rFonts w:asciiTheme="minorEastAsia" w:eastAsiaTheme="minorEastAsia"/>
        </w:rPr>
        <w:t>蓬州咸安郡。公主，上女也。妻，七細翻。考異曰︰鄴侯家傳︰九月，泌請與回紇和親。十月，與回紇書。十二月，回紇遣聿支達干上表謝恩，皆請如宰相約和親。按實錄︰</w:t>
      </w:r>
      <w:r w:rsidR="000F1B0C">
        <w:rPr>
          <w:rFonts w:asciiTheme="minorEastAsia" w:eastAsiaTheme="minorEastAsia"/>
        </w:rPr>
        <w:t>「</w:t>
      </w:r>
      <w:r w:rsidRPr="001221B9">
        <w:rPr>
          <w:rFonts w:asciiTheme="minorEastAsia" w:eastAsiaTheme="minorEastAsia"/>
        </w:rPr>
        <w:t>八月丁酉，回紇遣默啜達干來貢方物，且請和親。九月癸亥，遣回紇使合闕將軍歸其國。初，合闕將其君命請昏，上許以咸安公主嫁之，命見于麟德殿，且令齎公主畫圖就示可汗，以馬價絹五萬還之，許互市而去。</w:t>
      </w:r>
      <w:r w:rsidR="000F1B0C">
        <w:rPr>
          <w:rFonts w:asciiTheme="minorEastAsia" w:eastAsiaTheme="minorEastAsia"/>
        </w:rPr>
        <w:t>」</w:t>
      </w:r>
      <w:r w:rsidRPr="001221B9">
        <w:rPr>
          <w:rFonts w:asciiTheme="minorEastAsia" w:eastAsiaTheme="minorEastAsia"/>
        </w:rPr>
        <w:t>十二月，無聿支入聘之事。回紇自大曆十一年以，未嘗入寇，信使往來，亦無不和及求和之跡。蓋德宗心恨回紇，而外跡猶羈縻不絕。今回紇請昏，則拒絕不許，而李泌勸與為昏耳。其月數之差，則恐李繁記之不詳。或者聿支卽默啜與合闕，皆不可知也，若以默啜卽為請昏之使，合闕卽為謝恩之人。又泌論回紇凡十五餘對，須半月以上。泌又云︰</w:t>
      </w:r>
      <w:r w:rsidR="000F1B0C">
        <w:rPr>
          <w:rFonts w:asciiTheme="minorEastAsia" w:eastAsiaTheme="minorEastAsia"/>
        </w:rPr>
        <w:t>「</w:t>
      </w:r>
      <w:r w:rsidRPr="001221B9">
        <w:rPr>
          <w:rFonts w:asciiTheme="minorEastAsia" w:eastAsiaTheme="minorEastAsia"/>
        </w:rPr>
        <w:t>臣木夾中與書，令朝臣遞，云一月可到，歲內報至。</w:t>
      </w:r>
      <w:r w:rsidR="000F1B0C">
        <w:rPr>
          <w:rFonts w:asciiTheme="minorEastAsia" w:eastAsiaTheme="minorEastAsia"/>
        </w:rPr>
        <w:t>」</w:t>
      </w:r>
      <w:r w:rsidRPr="001221B9">
        <w:rPr>
          <w:rFonts w:asciiTheme="minorEastAsia" w:eastAsiaTheme="minorEastAsia"/>
        </w:rPr>
        <w:t>自丁酉至癸亥，纔二十六日耳。今依實錄月日。因許嫁咸安，本其事而言之，</w:t>
      </w:r>
      <w:r w:rsidRPr="00101E55">
        <w:rPr>
          <w:rStyle w:val="01Text"/>
          <w:rFonts w:asciiTheme="minorEastAsia" w:eastAsiaTheme="minorEastAsia"/>
          <w:sz w:val="21"/>
        </w:rPr>
        <w:t>歸其馬價絹五萬疋。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吐蕃寇華亭及連雲堡，皆陷之。</w:t>
      </w:r>
      <w:r w:rsidR="00934453" w:rsidRPr="001221B9">
        <w:rPr>
          <w:rFonts w:asciiTheme="minorEastAsia" w:eastAsiaTheme="minorEastAsia"/>
        </w:rPr>
        <w:t>連雲堡，在涇州西界。宋鄢曰︰連雲堡，涇要地也，三垂峭絕，北據高所，虜進退，烽火易通。考異曰︰鄴侯家傳曰︰</w:t>
      </w:r>
      <w:r w:rsidR="000F1B0C">
        <w:rPr>
          <w:rFonts w:asciiTheme="minorEastAsia" w:eastAsiaTheme="minorEastAsia"/>
        </w:rPr>
        <w:t>「</w:t>
      </w:r>
      <w:r w:rsidR="00934453" w:rsidRPr="001221B9">
        <w:rPr>
          <w:rFonts w:asciiTheme="minorEastAsia" w:eastAsiaTheme="minorEastAsia"/>
        </w:rPr>
        <w:t>時京西諸鎭報種麥已畢，絕萬頃而皆亙野；上大喜。旣而尚結贊來入寇，諸軍閉壁；候夜，斫營，悉捷，結贊乃退歸。上以十餘年來，邊軍嘗被戎挫，皆入踐京畿，此來始敗，又不能更深入，且報種麥已畢而喜甚。</w:t>
      </w:r>
      <w:r w:rsidR="000F1B0C">
        <w:rPr>
          <w:rFonts w:asciiTheme="minorEastAsia" w:eastAsiaTheme="minorEastAsia"/>
        </w:rPr>
        <w:t>」</w:t>
      </w:r>
      <w:r w:rsidR="00934453" w:rsidRPr="001221B9">
        <w:rPr>
          <w:rFonts w:asciiTheme="minorEastAsia" w:eastAsiaTheme="minorEastAsia"/>
        </w:rPr>
        <w:t>按實錄︰</w:t>
      </w:r>
      <w:r w:rsidR="000F1B0C">
        <w:rPr>
          <w:rFonts w:asciiTheme="minorEastAsia" w:eastAsiaTheme="minorEastAsia"/>
        </w:rPr>
        <w:t>「</w:t>
      </w:r>
      <w:r w:rsidR="00934453" w:rsidRPr="001221B9">
        <w:rPr>
          <w:rFonts w:asciiTheme="minorEastAsia" w:eastAsiaTheme="minorEastAsia"/>
        </w:rPr>
        <w:t>吐蕃陷華亭及連雲堡，驅掠邠、涇編戶牛畜萬計，悉送至彈箏峽。是秋，數州人無種麥者。</w:t>
      </w:r>
      <w:r w:rsidR="000F1B0C">
        <w:rPr>
          <w:rFonts w:asciiTheme="minorEastAsia" w:eastAsiaTheme="minorEastAsia"/>
        </w:rPr>
        <w:t>」</w:t>
      </w:r>
      <w:r w:rsidR="00934453" w:rsidRPr="001221B9">
        <w:rPr>
          <w:rFonts w:asciiTheme="minorEastAsia" w:eastAsiaTheme="minorEastAsia"/>
        </w:rPr>
        <w:t>與家傳相反。今從實錄。</w:t>
      </w:r>
      <w:r w:rsidR="00934453" w:rsidRPr="00101E55">
        <w:rPr>
          <w:rStyle w:val="01Text"/>
          <w:rFonts w:asciiTheme="minorEastAsia" w:eastAsiaTheme="minorEastAsia"/>
          <w:sz w:val="21"/>
        </w:rPr>
        <w:t>甲戌，吐蕃驅二城之民數千人及邠、涇人畜萬計而去，置之彈箏峽西。涇州恃連雲為斥候，連雲旣陷，西門不開，門外皆為虜境，樵采路紹。每收穫，必陳兵以扞之，多失時，得空穗而已。</w:t>
      </w:r>
      <w:r w:rsidR="00934453" w:rsidRPr="001221B9">
        <w:rPr>
          <w:rFonts w:asciiTheme="minorEastAsia" w:eastAsiaTheme="minorEastAsia"/>
        </w:rPr>
        <w:t>禾麥熟而不收穫，其實隕落，故得空穗。</w:t>
      </w:r>
      <w:r w:rsidR="00934453" w:rsidRPr="00101E55">
        <w:rPr>
          <w:rStyle w:val="01Text"/>
          <w:rFonts w:asciiTheme="minorEastAsia" w:eastAsiaTheme="minorEastAsia"/>
          <w:sz w:val="21"/>
        </w:rPr>
        <w:t>由是涇州常苦乏食。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冬，十月，甲申，吐蕃寇豐義城，</w:t>
      </w:r>
      <w:r w:rsidR="00934453" w:rsidRPr="001221B9">
        <w:rPr>
          <w:rFonts w:asciiTheme="minorEastAsia" w:eastAsiaTheme="minorEastAsia"/>
        </w:rPr>
        <w:t>武德二年，分彭原置豐義縣，屬寧州。宋白曰︰彭陽縣，後魏於縣置雲州，周武保定二年，廢州為防，隋文帝廢防為豐義城，唐武德初分彭原縣為豐義縣，屬彭州，貞觀廢彭州，以縣屬寧州，其城卽後魏雲州城。</w:t>
      </w:r>
      <w:r w:rsidR="00934453" w:rsidRPr="00101E55">
        <w:rPr>
          <w:rStyle w:val="01Text"/>
          <w:rFonts w:asciiTheme="minorEastAsia" w:eastAsiaTheme="minorEastAsia"/>
          <w:sz w:val="21"/>
        </w:rPr>
        <w:t>前鋒至大回原，邠寧節度使韓遊瓌擊卻之；乙酉，復寇長武城，</w:t>
      </w:r>
      <w:r w:rsidR="00934453" w:rsidRPr="001221B9">
        <w:rPr>
          <w:rFonts w:asciiTheme="minorEastAsia" w:eastAsiaTheme="minorEastAsia"/>
        </w:rPr>
        <w:t>復，扶又翻。</w:t>
      </w:r>
      <w:r w:rsidR="00934453" w:rsidRPr="00101E55">
        <w:rPr>
          <w:rStyle w:val="01Text"/>
          <w:rFonts w:asciiTheme="minorEastAsia" w:eastAsiaTheme="minorEastAsia"/>
          <w:sz w:val="21"/>
        </w:rPr>
        <w:t>又城故原州而屯之。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妖僧李軟奴自言︰</w:t>
      </w:r>
      <w:r w:rsidR="000F1B0C">
        <w:rPr>
          <w:rFonts w:asciiTheme="minorEastAsia"/>
        </w:rPr>
        <w:t>「</w:t>
      </w:r>
      <w:r w:rsidR="00934453" w:rsidRPr="001221B9">
        <w:rPr>
          <w:rFonts w:asciiTheme="minorEastAsia"/>
        </w:rPr>
        <w:t>本皇族，見嶽、瀆神</w:t>
      </w:r>
      <w:r w:rsidR="00934453" w:rsidRPr="001221B9">
        <w:rPr>
          <w:rStyle w:val="00Text"/>
          <w:rFonts w:asciiTheme="minorEastAsia"/>
        </w:rPr>
        <w:t>嶽，謂五嶽。瀆，謂四瀆。妖，於遙翻。</w:t>
      </w:r>
      <w:r w:rsidR="00934453" w:rsidRPr="001221B9">
        <w:rPr>
          <w:rFonts w:asciiTheme="minorEastAsia"/>
        </w:rPr>
        <w:t>命己為天子；</w:t>
      </w:r>
      <w:r w:rsidR="000F1B0C">
        <w:rPr>
          <w:rFonts w:asciiTheme="minorEastAsia"/>
        </w:rPr>
        <w:t>」</w:t>
      </w:r>
      <w:r w:rsidR="00934453" w:rsidRPr="001221B9">
        <w:rPr>
          <w:rFonts w:asciiTheme="minorEastAsia"/>
        </w:rPr>
        <w:t>結殿前射生將韓欽緒等謀作亂。丙戌，其黨告之，上命捕送內侍省推之。</w:t>
      </w:r>
      <w:r w:rsidR="00934453" w:rsidRPr="001221B9">
        <w:rPr>
          <w:rStyle w:val="00Text"/>
          <w:rFonts w:asciiTheme="minorEastAsia"/>
        </w:rPr>
        <w:t>推，鞫也。</w:t>
      </w:r>
      <w:r w:rsidR="00934453" w:rsidRPr="001221B9">
        <w:rPr>
          <w:rFonts w:asciiTheme="minorEastAsia"/>
        </w:rPr>
        <w:t>李晟聞之，據仆於地曰︰</w:t>
      </w:r>
      <w:r w:rsidR="000F1B0C">
        <w:rPr>
          <w:rFonts w:asciiTheme="minorEastAsia"/>
        </w:rPr>
        <w:t>「</w:t>
      </w:r>
      <w:r w:rsidR="00934453" w:rsidRPr="001221B9">
        <w:rPr>
          <w:rFonts w:asciiTheme="minorEastAsia"/>
        </w:rPr>
        <w:t>晟族滅矣！</w:t>
      </w:r>
      <w:r w:rsidR="000F1B0C">
        <w:rPr>
          <w:rFonts w:asciiTheme="minorEastAsia"/>
        </w:rPr>
        <w:t>」</w:t>
      </w:r>
      <w:r w:rsidR="00934453" w:rsidRPr="001221B9">
        <w:rPr>
          <w:rFonts w:asciiTheme="minorEastAsia"/>
        </w:rPr>
        <w:t>李泌問其故。晟曰︰</w:t>
      </w:r>
      <w:r w:rsidR="000F1B0C">
        <w:rPr>
          <w:rFonts w:asciiTheme="minorEastAsia"/>
        </w:rPr>
        <w:t>「</w:t>
      </w:r>
      <w:r w:rsidR="00934453" w:rsidRPr="001221B9">
        <w:rPr>
          <w:rFonts w:asciiTheme="minorEastAsia"/>
        </w:rPr>
        <w:t>晟新罹謗毀，</w:t>
      </w:r>
      <w:r w:rsidR="00934453" w:rsidRPr="001221B9">
        <w:rPr>
          <w:rStyle w:val="00Text"/>
          <w:rFonts w:asciiTheme="minorEastAsia"/>
        </w:rPr>
        <w:t>事見上卷本年三月。</w:t>
      </w:r>
      <w:r w:rsidR="00934453" w:rsidRPr="001221B9">
        <w:rPr>
          <w:rFonts w:asciiTheme="minorEastAsia"/>
        </w:rPr>
        <w:t>中外家人千餘，若有一人在其黨中，則兄亦不能救矣。</w:t>
      </w:r>
      <w:r w:rsidR="000F1B0C">
        <w:rPr>
          <w:rFonts w:asciiTheme="minorEastAsia"/>
        </w:rPr>
        <w:t>」</w:t>
      </w:r>
      <w:r w:rsidR="00934453" w:rsidRPr="001221B9">
        <w:rPr>
          <w:rFonts w:asciiTheme="minorEastAsia"/>
        </w:rPr>
        <w:t>泌乃密奏︰</w:t>
      </w:r>
      <w:r w:rsidR="000F1B0C">
        <w:rPr>
          <w:rFonts w:asciiTheme="minorEastAsia"/>
        </w:rPr>
        <w:t>「</w:t>
      </w:r>
      <w:r w:rsidR="00934453" w:rsidRPr="001221B9">
        <w:rPr>
          <w:rFonts w:asciiTheme="minorEastAsia"/>
        </w:rPr>
        <w:t>大獄一起，所連引必多，外間人情忷懼，請出付臺推。</w:t>
      </w:r>
      <w:r w:rsidR="000F1B0C">
        <w:rPr>
          <w:rFonts w:asciiTheme="minorEastAsia"/>
        </w:rPr>
        <w:t>」</w:t>
      </w:r>
      <w:r w:rsidR="00934453" w:rsidRPr="001221B9">
        <w:rPr>
          <w:rStyle w:val="00Text"/>
          <w:rFonts w:asciiTheme="minorEastAsia"/>
        </w:rPr>
        <w:t>付御史臺推鞫之也。</w:t>
      </w:r>
      <w:r w:rsidR="00934453" w:rsidRPr="001221B9">
        <w:rPr>
          <w:rFonts w:asciiTheme="minorEastAsia"/>
        </w:rPr>
        <w:t>上從之。欽緒，遊瓌之子也，亡抵邠州；遊瓌出屯長武城，留後械送京師。壬辰，腰斬軟奴等八人，北軍之士坐死者八百餘人，而朝廷之臣無連及者。韓遊瓌委軍詣闕謝，上遣使止之，委任如初。遊瓌又械送欽緒二子；上亦宥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吐蕃以苦寒不入寇，而糧運不繼；十一月，詔渾瑊歸河中，</w:t>
      </w:r>
      <w:r w:rsidR="00934453" w:rsidRPr="001221B9">
        <w:rPr>
          <w:rFonts w:asciiTheme="minorEastAsia" w:eastAsiaTheme="minorEastAsia"/>
        </w:rPr>
        <w:t>考異曰︰鄴侯家傳︰</w:t>
      </w:r>
      <w:r w:rsidR="000F1B0C">
        <w:rPr>
          <w:rFonts w:asciiTheme="minorEastAsia" w:eastAsiaTheme="minorEastAsia"/>
        </w:rPr>
        <w:t>「</w:t>
      </w:r>
      <w:r w:rsidR="00934453" w:rsidRPr="001221B9">
        <w:rPr>
          <w:rFonts w:asciiTheme="minorEastAsia" w:eastAsiaTheme="minorEastAsia"/>
        </w:rPr>
        <w:t>十一月，以張獻甫為邠、寧等州節度使，代韓遊瓌，而以渾侍中為朔方、河中、絳、邠、寧、慶副元帥。先公乃令獻甫修西界堡障、濠塹，南接涇州，於是塞內始有藩籬之固，尚結贊不能輕入窺邊矣。</w:t>
      </w:r>
      <w:r w:rsidR="000F1B0C">
        <w:rPr>
          <w:rFonts w:asciiTheme="minorEastAsia" w:eastAsiaTheme="minorEastAsia"/>
        </w:rPr>
        <w:t>」</w:t>
      </w:r>
      <w:r w:rsidR="00934453" w:rsidRPr="001221B9">
        <w:rPr>
          <w:rFonts w:asciiTheme="minorEastAsia" w:eastAsiaTheme="minorEastAsia"/>
        </w:rPr>
        <w:t>按獻甫明年七月乃為邠寧節度。家傳誤也。</w:t>
      </w:r>
      <w:r w:rsidR="00934453" w:rsidRPr="00101E55">
        <w:rPr>
          <w:rStyle w:val="01Text"/>
          <w:rFonts w:asciiTheme="minorEastAsia" w:eastAsiaTheme="minorEastAsia"/>
          <w:sz w:val="21"/>
        </w:rPr>
        <w:t>李元諒歸華州，劉昌分其衆</w:t>
      </w:r>
      <w:r w:rsidR="000F1B0C">
        <w:rPr>
          <w:rFonts w:asciiTheme="minorEastAsia" w:eastAsiaTheme="minorEastAsia"/>
        </w:rPr>
        <w:t>『</w:t>
      </w:r>
      <w:r w:rsidR="00934453" w:rsidRPr="001221B9">
        <w:rPr>
          <w:rFonts w:asciiTheme="minorEastAsia" w:eastAsiaTheme="minorEastAsia"/>
        </w:rPr>
        <w:t>章︰乙十六行本</w:t>
      </w:r>
      <w:r w:rsidR="000F1B0C">
        <w:rPr>
          <w:rFonts w:asciiTheme="minorEastAsia" w:eastAsiaTheme="minorEastAsia"/>
        </w:rPr>
        <w:t>「</w:t>
      </w:r>
      <w:r w:rsidR="00934453" w:rsidRPr="001221B9">
        <w:rPr>
          <w:rFonts w:asciiTheme="minorEastAsia" w:eastAsiaTheme="minorEastAsia"/>
        </w:rPr>
        <w:t>衆</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五千</w:t>
      </w:r>
      <w:r w:rsidR="000F1B0C">
        <w:rPr>
          <w:rFonts w:asciiTheme="minorEastAsia" w:eastAsiaTheme="minorEastAsia"/>
        </w:rPr>
        <w:t>」</w:t>
      </w:r>
      <w:r w:rsidR="00934453" w:rsidRPr="001221B9">
        <w:rPr>
          <w:rFonts w:asciiTheme="minorEastAsia" w:eastAsiaTheme="minorEastAsia"/>
        </w:rPr>
        <w:t>二字；乙十一行本同；孔本同；張校同；退齋校同。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歸汴州，</w:t>
      </w:r>
      <w:r w:rsidR="00934453" w:rsidRPr="001221B9">
        <w:rPr>
          <w:rFonts w:asciiTheme="minorEastAsia" w:eastAsiaTheme="minorEastAsia"/>
        </w:rPr>
        <w:t>劉昌，本汴州將也，貞元三年入朝，詔以汴兵八千戍涇原，尋授涇原帥。華，戶化翻。</w:t>
      </w:r>
      <w:r w:rsidR="00934453" w:rsidRPr="00101E55">
        <w:rPr>
          <w:rStyle w:val="01Text"/>
          <w:rFonts w:asciiTheme="minorEastAsia" w:eastAsiaTheme="minorEastAsia"/>
          <w:sz w:val="21"/>
        </w:rPr>
        <w:t>自餘防秋兵退屯鳳翔、京兆諸縣以就食。</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十二月，韓遊瓌入朝。</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自興元以來，是歲最為豐稔，米斗直錢百五十、粟八十，詔所在和糴。</w:t>
      </w:r>
    </w:p>
    <w:p w:rsidR="00934453" w:rsidRPr="001221B9" w:rsidRDefault="00934453" w:rsidP="00DF5A42">
      <w:pPr>
        <w:rPr>
          <w:rFonts w:asciiTheme="minorEastAsia"/>
        </w:rPr>
      </w:pPr>
      <w:r w:rsidRPr="001221B9">
        <w:rPr>
          <w:rFonts w:asciiTheme="minorEastAsia"/>
        </w:rPr>
        <w:t>庚辰，上畋於新店，入民趙光奇家，問︰</w:t>
      </w:r>
      <w:r w:rsidR="000F1B0C">
        <w:rPr>
          <w:rFonts w:asciiTheme="minorEastAsia"/>
        </w:rPr>
        <w:t>「</w:t>
      </w:r>
      <w:r w:rsidRPr="001221B9">
        <w:rPr>
          <w:rFonts w:asciiTheme="minorEastAsia"/>
        </w:rPr>
        <w:t>百姓樂乎？</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不樂。</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今歲頗稔，何為不樂？</w:t>
      </w:r>
      <w:r w:rsidR="000F1B0C">
        <w:rPr>
          <w:rFonts w:asciiTheme="minorEastAsia"/>
        </w:rPr>
        <w:t>」</w:t>
      </w:r>
      <w:r w:rsidRPr="001221B9">
        <w:rPr>
          <w:rStyle w:val="00Text"/>
          <w:rFonts w:asciiTheme="minorEastAsia"/>
        </w:rPr>
        <w:t>樂，音洛。</w:t>
      </w:r>
      <w:r w:rsidRPr="001221B9">
        <w:rPr>
          <w:rFonts w:asciiTheme="minorEastAsia"/>
        </w:rPr>
        <w:t>對曰︰</w:t>
      </w:r>
      <w:r w:rsidR="000F1B0C">
        <w:rPr>
          <w:rFonts w:asciiTheme="minorEastAsia"/>
        </w:rPr>
        <w:t>「</w:t>
      </w:r>
      <w:r w:rsidRPr="001221B9">
        <w:rPr>
          <w:rFonts w:asciiTheme="minorEastAsia"/>
        </w:rPr>
        <w:t>詞令不信。前云兩稅之外悉無他傜，今非稅而誅求者殆過於稅。後又云和糴，而實強取之，</w:t>
      </w:r>
      <w:r w:rsidRPr="001221B9">
        <w:rPr>
          <w:rStyle w:val="00Text"/>
          <w:rFonts w:asciiTheme="minorEastAsia"/>
        </w:rPr>
        <w:t>強，其良翻。</w:t>
      </w:r>
      <w:r w:rsidRPr="001221B9">
        <w:rPr>
          <w:rFonts w:asciiTheme="minorEastAsia"/>
        </w:rPr>
        <w:t>曾不識一錢。始云所糴粟麥納於道次，今則遣致京西行營，動數百里，車摧馬</w:t>
      </w:r>
      <w:r w:rsidR="000F1B0C">
        <w:rPr>
          <w:rStyle w:val="00Text"/>
          <w:rFonts w:asciiTheme="minorEastAsia"/>
        </w:rPr>
        <w:t>『</w:t>
      </w:r>
      <w:r w:rsidRPr="001221B9">
        <w:rPr>
          <w:rStyle w:val="00Text"/>
          <w:rFonts w:asciiTheme="minorEastAsia"/>
        </w:rPr>
        <w:t>章︰乙十六行本</w:t>
      </w:r>
      <w:r w:rsidR="000F1B0C">
        <w:rPr>
          <w:rStyle w:val="00Text"/>
          <w:rFonts w:asciiTheme="minorEastAsia"/>
        </w:rPr>
        <w:t>「</w:t>
      </w:r>
      <w:r w:rsidRPr="001221B9">
        <w:rPr>
          <w:rStyle w:val="00Text"/>
          <w:rFonts w:asciiTheme="minorEastAsia"/>
        </w:rPr>
        <w:t>馬</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牛</w:t>
      </w:r>
      <w:r w:rsidR="000F1B0C">
        <w:rPr>
          <w:rStyle w:val="00Text"/>
          <w:rFonts w:asciiTheme="minorEastAsia"/>
        </w:rPr>
        <w:t>」</w:t>
      </w:r>
      <w:r w:rsidRPr="001221B9">
        <w:rPr>
          <w:rStyle w:val="00Text"/>
          <w:rFonts w:asciiTheme="minorEastAsia"/>
        </w:rPr>
        <w:t>；乙十一行本同。</w:t>
      </w:r>
      <w:r w:rsidR="000F1B0C">
        <w:rPr>
          <w:rStyle w:val="00Text"/>
          <w:rFonts w:asciiTheme="minorEastAsia"/>
        </w:rPr>
        <w:t>』</w:t>
      </w:r>
      <w:r w:rsidRPr="001221B9">
        <w:rPr>
          <w:rFonts w:asciiTheme="minorEastAsia"/>
        </w:rPr>
        <w:t>斃，破產不能支。愁苦如此，何樂之有！每有詔書優恤，徒空文耳！恐聖主深居九重，皆未知之也！</w:t>
      </w:r>
      <w:r w:rsidR="000F1B0C">
        <w:rPr>
          <w:rFonts w:asciiTheme="minorEastAsia"/>
        </w:rPr>
        <w:t>」</w:t>
      </w:r>
      <w:r w:rsidRPr="001221B9">
        <w:rPr>
          <w:rFonts w:asciiTheme="minorEastAsia"/>
        </w:rPr>
        <w:t>上命復其家。</w:t>
      </w:r>
      <w:r w:rsidRPr="001221B9">
        <w:rPr>
          <w:rStyle w:val="00Text"/>
          <w:rFonts w:asciiTheme="minorEastAsia"/>
        </w:rPr>
        <w:t>復，方目翻。復，除也，除其家賦役也。</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臣光曰︰甚矣唐德宗之難寤也！自古所患者，人君之澤壅而不下達，小民之情鬱而不上通；故君勤恤於上而民不懷，</w:t>
      </w:r>
      <w:r w:rsidRPr="001221B9">
        <w:rPr>
          <w:rStyle w:val="00Text"/>
          <w:rFonts w:asciiTheme="minorEastAsia" w:eastAsiaTheme="minorEastAsia"/>
        </w:rPr>
        <w:t>勤恤者，切於憂民也。</w:t>
      </w:r>
      <w:r w:rsidRPr="00101E55">
        <w:rPr>
          <w:rFonts w:asciiTheme="minorEastAsia" w:eastAsiaTheme="minorEastAsia"/>
          <w:sz w:val="21"/>
        </w:rPr>
        <w:t>民愁怨於下而君不知，以至於離叛危亡，凡以此也。德宗幸以遊獵得至民家，值光奇敢言而知民疾苦，此乃千載之遇也。</w:t>
      </w:r>
      <w:r w:rsidRPr="001221B9">
        <w:rPr>
          <w:rStyle w:val="00Text"/>
          <w:rFonts w:asciiTheme="minorEastAsia" w:eastAsiaTheme="minorEastAsia"/>
        </w:rPr>
        <w:t>載，子亥翻。</w:t>
      </w:r>
      <w:r w:rsidRPr="00101E55">
        <w:rPr>
          <w:rFonts w:asciiTheme="minorEastAsia" w:eastAsiaTheme="minorEastAsia"/>
          <w:sz w:val="21"/>
        </w:rPr>
        <w:t>固當按有司之廢格詔書，</w:t>
      </w:r>
      <w:r w:rsidRPr="001221B9">
        <w:rPr>
          <w:rStyle w:val="00Text"/>
          <w:rFonts w:asciiTheme="minorEastAsia" w:eastAsiaTheme="minorEastAsia"/>
        </w:rPr>
        <w:t>格，音閣。</w:t>
      </w:r>
      <w:r w:rsidRPr="00101E55">
        <w:rPr>
          <w:rFonts w:asciiTheme="minorEastAsia" w:eastAsiaTheme="minorEastAsia"/>
          <w:sz w:val="21"/>
        </w:rPr>
        <w:t>殘虐下民，橫增賦斂，</w:t>
      </w:r>
      <w:r w:rsidRPr="001221B9">
        <w:rPr>
          <w:rStyle w:val="00Text"/>
          <w:rFonts w:asciiTheme="minorEastAsia" w:eastAsiaTheme="minorEastAsia"/>
        </w:rPr>
        <w:t>橫，戶孟翻。斂，力贍翻。</w:t>
      </w:r>
      <w:r w:rsidRPr="00101E55">
        <w:rPr>
          <w:rFonts w:asciiTheme="minorEastAsia" w:eastAsiaTheme="minorEastAsia"/>
          <w:sz w:val="21"/>
        </w:rPr>
        <w:t>盜匿公財，及左右諂諛日稱民間豐樂者而誅之；</w:t>
      </w:r>
      <w:r w:rsidRPr="001221B9">
        <w:rPr>
          <w:rStyle w:val="00Text"/>
          <w:rFonts w:asciiTheme="minorEastAsia" w:eastAsiaTheme="minorEastAsia"/>
        </w:rPr>
        <w:t>樂，音洛。</w:t>
      </w:r>
      <w:r w:rsidRPr="00101E55">
        <w:rPr>
          <w:rFonts w:asciiTheme="minorEastAsia" w:eastAsiaTheme="minorEastAsia"/>
          <w:sz w:val="21"/>
        </w:rPr>
        <w:t>然後洗心易慮，一新其政，屛浮飾，</w:t>
      </w:r>
      <w:r w:rsidRPr="001221B9">
        <w:rPr>
          <w:rStyle w:val="00Text"/>
          <w:rFonts w:asciiTheme="minorEastAsia" w:eastAsiaTheme="minorEastAsia"/>
        </w:rPr>
        <w:t>屛，必郢翻，又卑正翻。</w:t>
      </w:r>
      <w:r w:rsidRPr="00101E55">
        <w:rPr>
          <w:rFonts w:asciiTheme="minorEastAsia" w:eastAsiaTheme="minorEastAsia"/>
          <w:sz w:val="21"/>
        </w:rPr>
        <w:t>廢虛文，謹號令，敦誠信，察眞偽，辨忠邪，矜困窮，伸冤滯，則太平之業可致矣。釋此不為，乃復光奇之；夫以四海之廣，兆民之衆，又安得人人自言於天子而戶戶復其傜賦乎！</w:t>
      </w:r>
    </w:p>
    <w:p w:rsidR="006E3E05"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李泌以李軟奴之黨猶有在北軍未發者，請大赦以安之。</w:t>
      </w:r>
      <w:r w:rsidR="00934453" w:rsidRPr="001221B9">
        <w:rPr>
          <w:rStyle w:val="00Text"/>
          <w:rFonts w:asciiTheme="minorEastAsia"/>
        </w:rPr>
        <w:t>恐其自疑而動於惡。</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戊辰、七八八</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春，正月，庚戌朔，赦天下；詔兩稅等第，自今三年一定。</w:t>
      </w:r>
      <w:r w:rsidR="00934453" w:rsidRPr="001221B9">
        <w:rPr>
          <w:rFonts w:asciiTheme="minorEastAsia" w:eastAsiaTheme="minorEastAsia"/>
        </w:rPr>
        <w:t>考異曰︰實錄︰赦云︰</w:t>
      </w:r>
      <w:r w:rsidR="000F1B0C">
        <w:rPr>
          <w:rFonts w:asciiTheme="minorEastAsia" w:eastAsiaTheme="minorEastAsia"/>
        </w:rPr>
        <w:t>「</w:t>
      </w:r>
      <w:r w:rsidR="00934453" w:rsidRPr="001221B9">
        <w:rPr>
          <w:rFonts w:asciiTheme="minorEastAsia" w:eastAsiaTheme="minorEastAsia"/>
        </w:rPr>
        <w:t>天下兩稅，更審定等第，仍加三年一定，以為常式。</w:t>
      </w:r>
      <w:r w:rsidR="000F1B0C">
        <w:rPr>
          <w:rFonts w:asciiTheme="minorEastAsia" w:eastAsiaTheme="minorEastAsia"/>
        </w:rPr>
        <w:t>」</w:t>
      </w:r>
      <w:r w:rsidR="00934453" w:rsidRPr="001221B9">
        <w:rPr>
          <w:rFonts w:asciiTheme="minorEastAsia" w:eastAsiaTheme="minorEastAsia"/>
        </w:rPr>
        <w:t>按陸贄論兩稅狀云︰</w:t>
      </w:r>
      <w:r w:rsidR="000F1B0C">
        <w:rPr>
          <w:rFonts w:asciiTheme="minorEastAsia" w:eastAsiaTheme="minorEastAsia"/>
        </w:rPr>
        <w:t>「</w:t>
      </w:r>
      <w:r w:rsidR="00934453" w:rsidRPr="001221B9">
        <w:rPr>
          <w:rFonts w:asciiTheme="minorEastAsia" w:eastAsiaTheme="minorEastAsia"/>
        </w:rPr>
        <w:t>兩稅之立，惟以資產為宗，不以丁身為本。資產少者則其稅少，資產多者則其稅多。</w:t>
      </w:r>
      <w:r w:rsidR="000F1B0C">
        <w:rPr>
          <w:rFonts w:asciiTheme="minorEastAsia" w:eastAsiaTheme="minorEastAsia"/>
        </w:rPr>
        <w:t>」</w:t>
      </w:r>
      <w:r w:rsidR="00934453" w:rsidRPr="001221B9">
        <w:rPr>
          <w:rFonts w:asciiTheme="minorEastAsia" w:eastAsiaTheme="minorEastAsia"/>
        </w:rPr>
        <w:t>然則當時稅賦但以貧富為等第，若今時坊郭十等戶、鄕村五等戶臨時科配也。又云︰</w:t>
      </w:r>
      <w:r w:rsidR="000F1B0C">
        <w:rPr>
          <w:rFonts w:asciiTheme="minorEastAsia" w:eastAsiaTheme="minorEastAsia"/>
        </w:rPr>
        <w:t>「</w:t>
      </w:r>
      <w:r w:rsidR="00934453" w:rsidRPr="001221B9">
        <w:rPr>
          <w:rFonts w:asciiTheme="minorEastAsia" w:eastAsiaTheme="minorEastAsia"/>
        </w:rPr>
        <w:t>額內官勿更注擬，見任者三考勒停。</w:t>
      </w:r>
      <w:r w:rsidR="000F1B0C">
        <w:rPr>
          <w:rFonts w:asciiTheme="minorEastAsia" w:eastAsiaTheme="minorEastAsia"/>
        </w:rPr>
        <w:t>」</w:t>
      </w:r>
      <w:r w:rsidR="00934453" w:rsidRPr="001221B9">
        <w:rPr>
          <w:rFonts w:asciiTheme="minorEastAsia" w:eastAsiaTheme="minorEastAsia"/>
        </w:rPr>
        <w:t>此蓋用李泌之策也。按鄴侯家傳︰</w:t>
      </w:r>
      <w:r w:rsidR="000F1B0C">
        <w:rPr>
          <w:rFonts w:asciiTheme="minorEastAsia" w:eastAsiaTheme="minorEastAsia"/>
        </w:rPr>
        <w:t>「</w:t>
      </w:r>
      <w:r w:rsidR="00934453" w:rsidRPr="001221B9">
        <w:rPr>
          <w:rFonts w:asciiTheme="minorEastAsia" w:eastAsiaTheme="minorEastAsia"/>
        </w:rPr>
        <w:t>泌請罷天下額外官。</w:t>
      </w:r>
      <w:r w:rsidR="000F1B0C">
        <w:rPr>
          <w:rFonts w:asciiTheme="minorEastAsia" w:eastAsiaTheme="minorEastAsia"/>
        </w:rPr>
        <w:t>」</w:t>
      </w:r>
      <w:r w:rsidR="00934453" w:rsidRPr="001221B9">
        <w:rPr>
          <w:rFonts w:asciiTheme="minorEastAsia" w:eastAsiaTheme="minorEastAsia"/>
        </w:rPr>
        <w:t>又云︰</w:t>
      </w:r>
      <w:r w:rsidR="000F1B0C">
        <w:rPr>
          <w:rFonts w:asciiTheme="minorEastAsia" w:eastAsiaTheme="minorEastAsia"/>
        </w:rPr>
        <w:t>「</w:t>
      </w:r>
      <w:r w:rsidR="00934453" w:rsidRPr="001221B9">
        <w:rPr>
          <w:rFonts w:asciiTheme="minorEastAsia" w:eastAsiaTheme="minorEastAsia"/>
        </w:rPr>
        <w:t>陛下許復所減官員，臣因請停額外官，許其得資後停。額外官員當正官三分之一，則今年計已停一半。</w:t>
      </w:r>
      <w:r w:rsidR="000F1B0C">
        <w:rPr>
          <w:rFonts w:asciiTheme="minorEastAsia" w:eastAsiaTheme="minorEastAsia"/>
        </w:rPr>
        <w:t>」</w:t>
      </w:r>
      <w:r w:rsidR="00934453" w:rsidRPr="001221B9">
        <w:rPr>
          <w:rFonts w:asciiTheme="minorEastAsia" w:eastAsiaTheme="minorEastAsia"/>
        </w:rPr>
        <w:t>據此，則似有額內官，又有額外官，皆在正員之外。不則</w:t>
      </w:r>
      <w:r w:rsidR="000F1B0C">
        <w:rPr>
          <w:rFonts w:asciiTheme="minorEastAsia" w:eastAsiaTheme="minorEastAsia"/>
        </w:rPr>
        <w:t>「</w:t>
      </w:r>
      <w:r w:rsidR="00934453" w:rsidRPr="001221B9">
        <w:rPr>
          <w:rFonts w:asciiTheme="minorEastAsia" w:eastAsiaTheme="minorEastAsia"/>
        </w:rPr>
        <w:t>內</w:t>
      </w:r>
      <w:r w:rsidR="000F1B0C">
        <w:rPr>
          <w:rFonts w:asciiTheme="minorEastAsia" w:eastAsiaTheme="minorEastAsia"/>
        </w:rPr>
        <w:t>」</w:t>
      </w:r>
      <w:r w:rsidR="00934453" w:rsidRPr="001221B9">
        <w:rPr>
          <w:rFonts w:asciiTheme="minorEastAsia" w:eastAsiaTheme="minorEastAsia"/>
        </w:rPr>
        <w:t>皆應作</w:t>
      </w:r>
      <w:r w:rsidR="000F1B0C">
        <w:rPr>
          <w:rFonts w:asciiTheme="minorEastAsia" w:eastAsiaTheme="minorEastAsia"/>
        </w:rPr>
        <w:t>「</w:t>
      </w:r>
      <w:r w:rsidR="00934453" w:rsidRPr="001221B9">
        <w:rPr>
          <w:rFonts w:asciiTheme="minorEastAsia" w:eastAsiaTheme="minorEastAsia"/>
        </w:rPr>
        <w:t>外</w:t>
      </w:r>
      <w:r w:rsidR="000F1B0C">
        <w:rPr>
          <w:rFonts w:asciiTheme="minorEastAsia" w:eastAsiaTheme="minorEastAsia"/>
        </w:rPr>
        <w:t>」</w:t>
      </w:r>
      <w:r w:rsidR="00934453" w:rsidRPr="001221B9">
        <w:rPr>
          <w:rFonts w:asciiTheme="minorEastAsia" w:eastAsiaTheme="minorEastAsia"/>
        </w:rPr>
        <w:t>，字之誤也。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李泌奏京官俸太薄，請自三師以下悉倍其俸；</w:t>
      </w:r>
      <w:r w:rsidR="00934453" w:rsidRPr="001221B9">
        <w:rPr>
          <w:rFonts w:asciiTheme="minorEastAsia" w:eastAsiaTheme="minorEastAsia"/>
        </w:rPr>
        <w:t>唐以太師、太傅、太保為三師。倍俸，倍大曆十二年所增之數也。泌，薄必翻。俸，扶用翻。考異曰︰實錄︰</w:t>
      </w:r>
      <w:r w:rsidR="000F1B0C">
        <w:rPr>
          <w:rFonts w:asciiTheme="minorEastAsia" w:eastAsiaTheme="minorEastAsia"/>
        </w:rPr>
        <w:t>「</w:t>
      </w:r>
      <w:r w:rsidR="00934453" w:rsidRPr="001221B9">
        <w:rPr>
          <w:rFonts w:asciiTheme="minorEastAsia" w:eastAsiaTheme="minorEastAsia"/>
        </w:rPr>
        <w:t>辛巳，詔以中外給用除陌錢給文武官俸料，自是京官益重，頗優裕焉。初除陌錢隸度支，至是令戶部別庫貯之，給俸之餘，以備他用。</w:t>
      </w:r>
      <w:r w:rsidR="000F1B0C">
        <w:rPr>
          <w:rFonts w:asciiTheme="minorEastAsia" w:eastAsiaTheme="minorEastAsia"/>
        </w:rPr>
        <w:t>」</w:t>
      </w:r>
      <w:r w:rsidR="00934453" w:rsidRPr="001221B9">
        <w:rPr>
          <w:rFonts w:asciiTheme="minorEastAsia" w:eastAsiaTheme="minorEastAsia"/>
        </w:rPr>
        <w:t>按興元元年正月赦，其所加墊陌錢、稅間架之類，悉宜停罷。今猶有除陌錢者，蓋當時止罷所加之數，或私買賣者官不收墊陌錢，官給錢猶有除陌在故也。</w:t>
      </w:r>
      <w:r w:rsidR="00934453" w:rsidRPr="00101E55">
        <w:rPr>
          <w:rStyle w:val="01Text"/>
          <w:rFonts w:asciiTheme="minorEastAsia" w:eastAsiaTheme="minorEastAsia"/>
          <w:sz w:val="21"/>
        </w:rPr>
        <w:t>從之。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壬申，以宣武行營節度使劉昌為涇原節度使。甲戌，以鎭國節度使李元諒為隴右節度使。</w:t>
      </w:r>
      <w:r w:rsidR="00934453" w:rsidRPr="001221B9">
        <w:rPr>
          <w:rStyle w:val="00Text"/>
          <w:rFonts w:asciiTheme="minorEastAsia"/>
        </w:rPr>
        <w:t>涇原節度使治涇州。隴右節度使治秦州。劉昌以汴兵防秋，為行營節度使。李元諒本鎭華州，領鎭國軍節度使。</w:t>
      </w:r>
      <w:r w:rsidR="00934453" w:rsidRPr="001221B9">
        <w:rPr>
          <w:rFonts w:asciiTheme="minorEastAsia"/>
        </w:rPr>
        <w:t>昌、元諒，皆帥卒力田，</w:t>
      </w:r>
      <w:r w:rsidR="00934453" w:rsidRPr="001221B9">
        <w:rPr>
          <w:rStyle w:val="00Text"/>
          <w:rFonts w:asciiTheme="minorEastAsia"/>
        </w:rPr>
        <w:t>帥，讀曰率；下同。</w:t>
      </w:r>
      <w:r w:rsidR="00934453" w:rsidRPr="001221B9">
        <w:rPr>
          <w:rFonts w:asciiTheme="minorEastAsia"/>
        </w:rPr>
        <w:t>數年，軍食充羨，</w:t>
      </w:r>
      <w:r w:rsidR="00934453" w:rsidRPr="001221B9">
        <w:rPr>
          <w:rStyle w:val="00Text"/>
          <w:rFonts w:asciiTheme="minorEastAsia"/>
        </w:rPr>
        <w:t>羨，弋線翻。</w:t>
      </w:r>
      <w:r w:rsidR="00934453" w:rsidRPr="001221B9">
        <w:rPr>
          <w:rFonts w:asciiTheme="minorEastAsia"/>
        </w:rPr>
        <w:t>涇、隴稍安。</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韓遊瓌之入朝也，軍中以為必不返，</w:t>
      </w:r>
      <w:r w:rsidR="00934453" w:rsidRPr="001221B9">
        <w:rPr>
          <w:rStyle w:val="00Text"/>
          <w:rFonts w:asciiTheme="minorEastAsia"/>
        </w:rPr>
        <w:t>以其子欽緒黨逆，謂當連坐也。瓌，古回翻。朝，直遙翻。去年十二月遊瓌入朝。</w:t>
      </w:r>
      <w:r w:rsidR="00934453" w:rsidRPr="001221B9">
        <w:rPr>
          <w:rFonts w:asciiTheme="minorEastAsia"/>
        </w:rPr>
        <w:t>餞送甚薄。遊瓌見上，盛陳築豐義城可以制吐蕃；上悅，遣還鎭。</w:t>
      </w:r>
      <w:r w:rsidR="00934453" w:rsidRPr="001221B9">
        <w:rPr>
          <w:rStyle w:val="00Text"/>
          <w:rFonts w:asciiTheme="minorEastAsia"/>
        </w:rPr>
        <w:t>見，賢遍翻。吐，從暾入聲。還，從宣翻，又音如字。</w:t>
      </w:r>
      <w:r w:rsidR="00934453" w:rsidRPr="001221B9">
        <w:rPr>
          <w:rFonts w:asciiTheme="minorEastAsia"/>
        </w:rPr>
        <w:t>軍中憂懼者衆，遊瓌忌都虞候虞鄕范希朝有功名，得衆心，</w:t>
      </w:r>
      <w:r w:rsidR="00934453" w:rsidRPr="001221B9">
        <w:rPr>
          <w:rStyle w:val="00Text"/>
          <w:rFonts w:asciiTheme="minorEastAsia"/>
        </w:rPr>
        <w:t>虞鄕縣，屬河中府。</w:t>
      </w:r>
      <w:r w:rsidR="00934453" w:rsidRPr="001221B9">
        <w:rPr>
          <w:rFonts w:asciiTheme="minorEastAsia"/>
        </w:rPr>
        <w:t>求其罪，將殺之。希朝奔鳳翔，上召之，置於左神策軍。遊瓌帥衆築豐義城，二版而潰。</w:t>
      </w:r>
      <w:r w:rsidR="00934453" w:rsidRPr="001221B9">
        <w:rPr>
          <w:rStyle w:val="00Text"/>
          <w:rFonts w:asciiTheme="minorEastAsia"/>
        </w:rPr>
        <w:t>城二尺為一版。上下相疑，故潰。</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二月，元友直運淮南錢帛二十萬至長安，</w:t>
      </w:r>
      <w:r w:rsidR="00934453" w:rsidRPr="001221B9">
        <w:rPr>
          <w:rStyle w:val="00Text"/>
          <w:rFonts w:asciiTheme="minorEastAsia"/>
        </w:rPr>
        <w:t>元友直句勘東南兩稅錢帛，見上卷去年七月。</w:t>
      </w:r>
      <w:r w:rsidR="00934453" w:rsidRPr="001221B9">
        <w:rPr>
          <w:rFonts w:asciiTheme="minorEastAsia"/>
        </w:rPr>
        <w:t>李泌悉輸之大盈庫。然上猶數有宣索，</w:t>
      </w:r>
      <w:r w:rsidR="00934453" w:rsidRPr="001221B9">
        <w:rPr>
          <w:rStyle w:val="00Text"/>
          <w:rFonts w:asciiTheme="minorEastAsia"/>
        </w:rPr>
        <w:t>泌，薄必翻。數，所角翻。索，山客翻。</w:t>
      </w:r>
      <w:r w:rsidR="00934453" w:rsidRPr="001221B9">
        <w:rPr>
          <w:rFonts w:asciiTheme="minorEastAsia"/>
        </w:rPr>
        <w:t>仍敕諸道勿令宰相知。泌聞之。惆悵而不敢言。</w:t>
      </w:r>
      <w:r w:rsidR="00934453" w:rsidRPr="001221B9">
        <w:rPr>
          <w:rStyle w:val="00Text"/>
          <w:rFonts w:asciiTheme="minorEastAsia"/>
        </w:rPr>
        <w:t>相，息亮翻。惆，丑鳩翻。</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臣光曰︰王者以天下為家，天下之財皆其有也。阜天下之財以養天下之民，己必豫焉。或乃更為私藏，此匹夫之鄙志也。古人有言︰貧不學儉。夫多財者，奢欲之所自來也。</w:t>
      </w:r>
      <w:r w:rsidRPr="001221B9">
        <w:rPr>
          <w:rStyle w:val="00Text"/>
          <w:rFonts w:asciiTheme="minorEastAsia" w:eastAsiaTheme="minorEastAsia"/>
        </w:rPr>
        <w:t>夫，音扶。</w:t>
      </w:r>
      <w:r w:rsidRPr="00101E55">
        <w:rPr>
          <w:rFonts w:asciiTheme="minorEastAsia" w:eastAsiaTheme="minorEastAsia"/>
          <w:sz w:val="21"/>
        </w:rPr>
        <w:t>李泌欲弭德宗之欲而豐其私財，財豐則欲滋矣。財不稱欲，能無求乎！</w:t>
      </w:r>
      <w:r w:rsidRPr="001221B9">
        <w:rPr>
          <w:rStyle w:val="00Text"/>
          <w:rFonts w:asciiTheme="minorEastAsia" w:eastAsiaTheme="minorEastAsia"/>
        </w:rPr>
        <w:t>弭，眉比翻。稱，尺證翻。</w:t>
      </w:r>
      <w:r w:rsidRPr="00101E55">
        <w:rPr>
          <w:rFonts w:asciiTheme="minorEastAsia" w:eastAsiaTheme="minorEastAsia"/>
          <w:sz w:val="21"/>
        </w:rPr>
        <w:t>是猶啓其門而禁其出也！雖德宗之多僻，亦泌所以相之者非其道故也。</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咸陽人或上言︰</w:t>
      </w:r>
      <w:r w:rsidR="000F1B0C">
        <w:rPr>
          <w:rFonts w:asciiTheme="minorEastAsia"/>
        </w:rPr>
        <w:t>「</w:t>
      </w:r>
      <w:r w:rsidR="00934453" w:rsidRPr="001221B9">
        <w:rPr>
          <w:rFonts w:asciiTheme="minorEastAsia"/>
        </w:rPr>
        <w:t>臣見白起，令臣奏云︰</w:t>
      </w:r>
      <w:r w:rsidR="000F1B0C">
        <w:rPr>
          <w:rFonts w:asciiTheme="minorEastAsia"/>
        </w:rPr>
        <w:t>『</w:t>
      </w:r>
      <w:r w:rsidR="00934453" w:rsidRPr="001221B9">
        <w:rPr>
          <w:rFonts w:asciiTheme="minorEastAsia"/>
        </w:rPr>
        <w:t>請為國家扞禦西陲。正月，吐蕃必大下，當為朝廷破之以取信。</w:t>
      </w:r>
      <w:r w:rsidR="000F1B0C">
        <w:rPr>
          <w:rFonts w:asciiTheme="minorEastAsia"/>
        </w:rPr>
        <w:t>』」</w:t>
      </w:r>
      <w:r w:rsidR="00934453" w:rsidRPr="001221B9">
        <w:rPr>
          <w:rStyle w:val="00Text"/>
          <w:rFonts w:asciiTheme="minorEastAsia"/>
        </w:rPr>
        <w:t>上，時掌翻。為，于偽翻。</w:t>
      </w:r>
      <w:r w:rsidR="00934453" w:rsidRPr="001221B9">
        <w:rPr>
          <w:rFonts w:asciiTheme="minorEastAsia"/>
        </w:rPr>
        <w:t>旣而吐蕃入寇，邊將敗之，</w:t>
      </w:r>
      <w:r w:rsidR="00934453" w:rsidRPr="001221B9">
        <w:rPr>
          <w:rStyle w:val="00Text"/>
          <w:rFonts w:asciiTheme="minorEastAsia"/>
        </w:rPr>
        <w:t>敗，補邁翻。</w:t>
      </w:r>
      <w:r w:rsidR="00934453" w:rsidRPr="001221B9">
        <w:rPr>
          <w:rFonts w:asciiTheme="minorEastAsia"/>
        </w:rPr>
        <w:t>不能深入。上以為信然，欲於京城立廟，贈司徒，李泌曰︰</w:t>
      </w:r>
      <w:r w:rsidR="000F1B0C">
        <w:rPr>
          <w:rFonts w:asciiTheme="minorEastAsia"/>
        </w:rPr>
        <w:t>「</w:t>
      </w:r>
      <w:r w:rsidR="00934453" w:rsidRPr="001221B9">
        <w:rPr>
          <w:rFonts w:asciiTheme="minorEastAsia"/>
        </w:rPr>
        <w:t>臣聞</w:t>
      </w:r>
      <w:r w:rsidR="000F1B0C">
        <w:rPr>
          <w:rFonts w:asciiTheme="minorEastAsia"/>
        </w:rPr>
        <w:t>『</w:t>
      </w:r>
      <w:r w:rsidR="00934453" w:rsidRPr="001221B9">
        <w:rPr>
          <w:rFonts w:asciiTheme="minorEastAsia"/>
        </w:rPr>
        <w:t>國將興，聽於人。</w:t>
      </w:r>
      <w:r w:rsidR="000F1B0C">
        <w:rPr>
          <w:rFonts w:asciiTheme="minorEastAsia"/>
        </w:rPr>
        <w:t>』</w:t>
      </w:r>
      <w:r w:rsidR="00934453" w:rsidRPr="001221B9">
        <w:rPr>
          <w:rStyle w:val="00Text"/>
          <w:rFonts w:asciiTheme="minorEastAsia"/>
        </w:rPr>
        <w:t>左傳虢史嚚之言。</w:t>
      </w:r>
      <w:r w:rsidR="00934453" w:rsidRPr="001221B9">
        <w:rPr>
          <w:rFonts w:asciiTheme="minorEastAsia"/>
        </w:rPr>
        <w:t>今將帥立功而陛下褒賞白起，臣恐邊臣解體矣！若立廟京城，盛為祈禱，流聞四方，將長巫風。</w:t>
      </w:r>
      <w:r w:rsidR="00934453" w:rsidRPr="001221B9">
        <w:rPr>
          <w:rStyle w:val="00Text"/>
          <w:rFonts w:asciiTheme="minorEastAsia"/>
        </w:rPr>
        <w:t>長，知兩翻。言巫祝之風將由此盛。</w:t>
      </w:r>
      <w:r w:rsidR="00934453" w:rsidRPr="001221B9">
        <w:rPr>
          <w:rFonts w:asciiTheme="minorEastAsia"/>
        </w:rPr>
        <w:t>今杜郵有舊祠，</w:t>
      </w:r>
      <w:r w:rsidR="00934453" w:rsidRPr="001221B9">
        <w:rPr>
          <w:rStyle w:val="00Text"/>
          <w:rFonts w:asciiTheme="minorEastAsia"/>
        </w:rPr>
        <w:t>白起死於杜郵，故有舊祠在焉。</w:t>
      </w:r>
      <w:r w:rsidR="00934453" w:rsidRPr="001221B9">
        <w:rPr>
          <w:rFonts w:asciiTheme="minorEastAsia"/>
        </w:rPr>
        <w:t>請敕府縣葺之，則不至驚人耳目矣。且白起列國之將，贈三公太重，</w:t>
      </w:r>
      <w:r w:rsidR="00934453" w:rsidRPr="001221B9">
        <w:rPr>
          <w:rStyle w:val="00Text"/>
          <w:rFonts w:asciiTheme="minorEastAsia"/>
        </w:rPr>
        <w:t>唐以太尉、司徒、司空為三公。</w:t>
      </w:r>
      <w:r w:rsidR="00934453" w:rsidRPr="001221B9">
        <w:rPr>
          <w:rFonts w:asciiTheme="minorEastAsia"/>
        </w:rPr>
        <w:t>請贈兵部尚書可矣。</w:t>
      </w:r>
      <w:r w:rsidR="000F1B0C">
        <w:rPr>
          <w:rFonts w:asciiTheme="minorEastAsia"/>
        </w:rPr>
        <w:t>」</w:t>
      </w:r>
      <w:r w:rsidR="00934453" w:rsidRPr="001221B9">
        <w:rPr>
          <w:rFonts w:asciiTheme="minorEastAsia"/>
        </w:rPr>
        <w:t>上笑曰︰</w:t>
      </w:r>
      <w:r w:rsidR="000F1B0C">
        <w:rPr>
          <w:rFonts w:asciiTheme="minorEastAsia"/>
        </w:rPr>
        <w:t>「</w:t>
      </w:r>
      <w:r w:rsidR="00934453" w:rsidRPr="001221B9">
        <w:rPr>
          <w:rFonts w:asciiTheme="minorEastAsia"/>
        </w:rPr>
        <w:t>卿於白起亦惜官乎！</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人神一也。陛下儻不之惜，則神亦不以為榮矣。</w:t>
      </w:r>
      <w:r w:rsidR="000F1B0C">
        <w:rPr>
          <w:rFonts w:asciiTheme="minorEastAsia"/>
        </w:rPr>
        <w:t>」</w:t>
      </w:r>
      <w:r w:rsidR="00934453" w:rsidRPr="001221B9">
        <w:rPr>
          <w:rFonts w:asciiTheme="minorEastAsia"/>
        </w:rPr>
        <w:t>上從之。</w:t>
      </w:r>
    </w:p>
    <w:p w:rsidR="00934453" w:rsidRPr="001221B9" w:rsidRDefault="00934453" w:rsidP="00DF5A42">
      <w:pPr>
        <w:rPr>
          <w:rFonts w:asciiTheme="minorEastAsia"/>
        </w:rPr>
      </w:pPr>
      <w:r w:rsidRPr="001221B9">
        <w:rPr>
          <w:rFonts w:asciiTheme="minorEastAsia"/>
        </w:rPr>
        <w:t>泌自陳衰老，獨任宰相，精力耗竭，旣未聽其去，乞更除一相；上曰︰</w:t>
      </w:r>
      <w:r w:rsidR="000F1B0C">
        <w:rPr>
          <w:rFonts w:asciiTheme="minorEastAsia"/>
        </w:rPr>
        <w:t>「</w:t>
      </w:r>
      <w:r w:rsidRPr="001221B9">
        <w:rPr>
          <w:rFonts w:asciiTheme="minorEastAsia"/>
        </w:rPr>
        <w:t>朕深知卿勞苦，但未得其人耳。</w:t>
      </w:r>
      <w:r w:rsidR="000F1B0C">
        <w:rPr>
          <w:rFonts w:asciiTheme="minorEastAsia"/>
        </w:rPr>
        <w:t>」</w:t>
      </w:r>
      <w:r w:rsidRPr="001221B9">
        <w:rPr>
          <w:rFonts w:asciiTheme="minorEastAsia"/>
        </w:rPr>
        <w:t>上從容與泌論卽位以來宰相</w:t>
      </w:r>
      <w:r w:rsidRPr="001221B9">
        <w:rPr>
          <w:rStyle w:val="00Text"/>
          <w:rFonts w:asciiTheme="minorEastAsia"/>
        </w:rPr>
        <w:t>從，千容翻。</w:t>
      </w:r>
      <w:r w:rsidRPr="001221B9">
        <w:rPr>
          <w:rFonts w:asciiTheme="minorEastAsia"/>
        </w:rPr>
        <w:t>曰︰</w:t>
      </w:r>
      <w:r w:rsidR="000F1B0C">
        <w:rPr>
          <w:rFonts w:asciiTheme="minorEastAsia"/>
        </w:rPr>
        <w:t>「</w:t>
      </w:r>
      <w:r w:rsidRPr="001221B9">
        <w:rPr>
          <w:rFonts w:asciiTheme="minorEastAsia"/>
        </w:rPr>
        <w:t>盧</w:t>
      </w:r>
      <w:r w:rsidRPr="001221B9">
        <w:rPr>
          <w:rFonts w:asciiTheme="minorEastAsia"/>
          <w:noProof/>
        </w:rPr>
        <w:drawing>
          <wp:inline distT="0" distB="0" distL="0" distR="0" wp14:anchorId="37618349" wp14:editId="32F666C1">
            <wp:extent cx="152400" cy="152400"/>
            <wp:effectExtent l="0" t="0" r="0" b="0"/>
            <wp:docPr id="463"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忠清強介，人言</w:t>
      </w:r>
      <w:r w:rsidRPr="001221B9">
        <w:rPr>
          <w:rFonts w:asciiTheme="minorEastAsia"/>
          <w:noProof/>
        </w:rPr>
        <w:drawing>
          <wp:inline distT="0" distB="0" distL="0" distR="0" wp14:anchorId="31D0CEC9" wp14:editId="3299B23D">
            <wp:extent cx="152400" cy="152400"/>
            <wp:effectExtent l="0" t="0" r="0" b="0"/>
            <wp:docPr id="464"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姦邪，朕殊不覺其然。</w:t>
      </w:r>
      <w:r w:rsidR="000F1B0C">
        <w:rPr>
          <w:rFonts w:asciiTheme="minorEastAsia"/>
        </w:rPr>
        <w:t>」</w:t>
      </w:r>
      <w:r w:rsidRPr="001221B9">
        <w:rPr>
          <w:rFonts w:asciiTheme="minorEastAsia"/>
        </w:rPr>
        <w:t>泌曰︰</w:t>
      </w:r>
      <w:r w:rsidR="000F1B0C">
        <w:rPr>
          <w:rFonts w:asciiTheme="minorEastAsia"/>
        </w:rPr>
        <w:t>「</w:t>
      </w:r>
      <w:r w:rsidRPr="001221B9">
        <w:rPr>
          <w:rFonts w:asciiTheme="minorEastAsia"/>
        </w:rPr>
        <w:t>人言</w:t>
      </w:r>
      <w:r w:rsidRPr="001221B9">
        <w:rPr>
          <w:rFonts w:asciiTheme="minorEastAsia"/>
          <w:noProof/>
        </w:rPr>
        <w:drawing>
          <wp:inline distT="0" distB="0" distL="0" distR="0" wp14:anchorId="4D5790FF" wp14:editId="33626160">
            <wp:extent cx="152400" cy="152400"/>
            <wp:effectExtent l="0" t="0" r="0" b="0"/>
            <wp:docPr id="465"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姦邪而陛下獨不覺其姦邪，此乃</w:t>
      </w:r>
      <w:r w:rsidRPr="001221B9">
        <w:rPr>
          <w:rFonts w:asciiTheme="minorEastAsia"/>
          <w:noProof/>
        </w:rPr>
        <w:drawing>
          <wp:inline distT="0" distB="0" distL="0" distR="0" wp14:anchorId="603E7870" wp14:editId="579F555A">
            <wp:extent cx="152400" cy="152400"/>
            <wp:effectExtent l="0" t="0" r="0" b="0"/>
            <wp:docPr id="466"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之所以為姦邪也。</w:t>
      </w:r>
      <w:r w:rsidRPr="001221B9">
        <w:rPr>
          <w:rStyle w:val="00Text"/>
          <w:rFonts w:asciiTheme="minorEastAsia"/>
        </w:rPr>
        <w:t>考異曰︰舊李勉傳，勉對德宗已有此語，與鄴侯家傳述泌語略同，未知孰是。今兩存之。一本泌語之下有</w:t>
      </w:r>
      <w:r w:rsidR="000F1B0C">
        <w:rPr>
          <w:rStyle w:val="00Text"/>
          <w:rFonts w:asciiTheme="minorEastAsia"/>
        </w:rPr>
        <w:t>「</w:t>
      </w:r>
      <w:r w:rsidRPr="001221B9">
        <w:rPr>
          <w:rStyle w:val="00Text"/>
          <w:rFonts w:asciiTheme="minorEastAsia"/>
        </w:rPr>
        <w:t>與勉</w:t>
      </w:r>
      <w:r w:rsidR="000F1B0C">
        <w:rPr>
          <w:rStyle w:val="00Text"/>
          <w:rFonts w:asciiTheme="minorEastAsia"/>
        </w:rPr>
        <w:t>」</w:t>
      </w:r>
      <w:r w:rsidRPr="001221B9">
        <w:rPr>
          <w:rStyle w:val="00Text"/>
          <w:rFonts w:asciiTheme="minorEastAsia"/>
        </w:rPr>
        <w:t>二字。</w:t>
      </w:r>
      <w:r w:rsidRPr="001221B9">
        <w:rPr>
          <w:rFonts w:asciiTheme="minorEastAsia"/>
        </w:rPr>
        <w:t>儻陛下覺之，豈有建中之亂乎！</w:t>
      </w:r>
      <w:r w:rsidRPr="001221B9">
        <w:rPr>
          <w:rFonts w:asciiTheme="minorEastAsia"/>
          <w:noProof/>
        </w:rPr>
        <w:drawing>
          <wp:inline distT="0" distB="0" distL="0" distR="0" wp14:anchorId="169A306B" wp14:editId="344040BA">
            <wp:extent cx="152400" cy="152400"/>
            <wp:effectExtent l="0" t="0" r="0" b="0"/>
            <wp:docPr id="467"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以私隙殺楊炎，</w:t>
      </w:r>
      <w:r w:rsidRPr="001221B9">
        <w:rPr>
          <w:rStyle w:val="00Text"/>
          <w:rFonts w:asciiTheme="minorEastAsia"/>
        </w:rPr>
        <w:t>殺楊炎事見二百二十七卷建中二年。</w:t>
      </w:r>
      <w:r w:rsidRPr="001221B9">
        <w:rPr>
          <w:rFonts w:asciiTheme="minorEastAsia"/>
        </w:rPr>
        <w:t>擠顏眞卿於死地，</w:t>
      </w:r>
      <w:r w:rsidRPr="001221B9">
        <w:rPr>
          <w:rStyle w:val="00Text"/>
          <w:rFonts w:asciiTheme="minorEastAsia"/>
        </w:rPr>
        <w:t>事見二百二十八卷建中二年。擠，七細翻。又牋西翻。</w:t>
      </w:r>
      <w:r w:rsidRPr="001221B9">
        <w:rPr>
          <w:rFonts w:asciiTheme="minorEastAsia"/>
        </w:rPr>
        <w:t>激李懷光使叛，</w:t>
      </w:r>
      <w:r w:rsidRPr="001221B9">
        <w:rPr>
          <w:rStyle w:val="00Text"/>
          <w:rFonts w:asciiTheme="minorEastAsia"/>
        </w:rPr>
        <w:t>事見二百二十九卷建中四年。</w:t>
      </w:r>
      <w:r w:rsidRPr="001221B9">
        <w:rPr>
          <w:rFonts w:asciiTheme="minorEastAsia"/>
        </w:rPr>
        <w:t>賴陛下聖明竄逐之，人心頓喜，天亦悔禍。不然，亂何由弭！</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楊炎以童子視朕，每論事，朕可其奏則悅，與之往復論難，</w:t>
      </w:r>
      <w:r w:rsidRPr="001221B9">
        <w:rPr>
          <w:rStyle w:val="00Text"/>
          <w:rFonts w:asciiTheme="minorEastAsia"/>
        </w:rPr>
        <w:t>難，乃旦翻；下難之、問難同。</w:t>
      </w:r>
      <w:r w:rsidRPr="001221B9">
        <w:rPr>
          <w:rFonts w:asciiTheme="minorEastAsia"/>
        </w:rPr>
        <w:t>卽怒而辭位；觀其意以朕為不足與言故也。以是交不可忍，</w:t>
      </w:r>
      <w:r w:rsidRPr="001221B9">
        <w:rPr>
          <w:rStyle w:val="00Text"/>
          <w:rFonts w:asciiTheme="minorEastAsia"/>
        </w:rPr>
        <w:t>交不可忍者，言炎旣形之辭而帝亦心懷不平。</w:t>
      </w:r>
      <w:r w:rsidRPr="001221B9">
        <w:rPr>
          <w:rFonts w:asciiTheme="minorEastAsia"/>
        </w:rPr>
        <w:t>非由</w:t>
      </w:r>
      <w:r w:rsidRPr="001221B9">
        <w:rPr>
          <w:rFonts w:asciiTheme="minorEastAsia"/>
          <w:noProof/>
        </w:rPr>
        <w:drawing>
          <wp:inline distT="0" distB="0" distL="0" distR="0" wp14:anchorId="200000D4" wp14:editId="3B2C9604">
            <wp:extent cx="152400" cy="152400"/>
            <wp:effectExtent l="0" t="0" r="0" b="0"/>
            <wp:docPr id="468"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也。建中之亂，術士豫請城奉天，</w:t>
      </w:r>
      <w:r w:rsidRPr="001221B9">
        <w:rPr>
          <w:rStyle w:val="00Text"/>
          <w:rFonts w:asciiTheme="minorEastAsia"/>
        </w:rPr>
        <w:t>事見二百二十六卷建中元年。</w:t>
      </w:r>
      <w:r w:rsidRPr="001221B9">
        <w:rPr>
          <w:rFonts w:asciiTheme="minorEastAsia"/>
        </w:rPr>
        <w:t>此蓋天命，非</w:t>
      </w:r>
      <w:r w:rsidRPr="001221B9">
        <w:rPr>
          <w:rFonts w:asciiTheme="minorEastAsia"/>
          <w:noProof/>
        </w:rPr>
        <w:drawing>
          <wp:inline distT="0" distB="0" distL="0" distR="0" wp14:anchorId="3883D87E" wp14:editId="351526BA">
            <wp:extent cx="152400" cy="152400"/>
            <wp:effectExtent l="0" t="0" r="0" b="0"/>
            <wp:docPr id="469"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所能致也！</w:t>
      </w:r>
      <w:r w:rsidR="000F1B0C">
        <w:rPr>
          <w:rFonts w:asciiTheme="minorEastAsia"/>
        </w:rPr>
        <w:t>」</w:t>
      </w:r>
      <w:r w:rsidRPr="001221B9">
        <w:rPr>
          <w:rFonts w:asciiTheme="minorEastAsia"/>
        </w:rPr>
        <w:t>泌曰︰</w:t>
      </w:r>
      <w:r w:rsidR="000F1B0C">
        <w:rPr>
          <w:rFonts w:asciiTheme="minorEastAsia"/>
        </w:rPr>
        <w:t>「</w:t>
      </w:r>
      <w:r w:rsidRPr="001221B9">
        <w:rPr>
          <w:rFonts w:asciiTheme="minorEastAsia"/>
        </w:rPr>
        <w:t>天命，他人皆可以言之，惟君相不可言。蓋君相所以造命也。若言命，則禮樂刑政皆無所用矣。紂曰︰</w:t>
      </w:r>
      <w:r w:rsidR="000F1B0C">
        <w:rPr>
          <w:rFonts w:asciiTheme="minorEastAsia"/>
        </w:rPr>
        <w:t>『</w:t>
      </w:r>
      <w:r w:rsidRPr="001221B9">
        <w:rPr>
          <w:rFonts w:asciiTheme="minorEastAsia"/>
        </w:rPr>
        <w:t>我生不有命在天！</w:t>
      </w:r>
      <w:r w:rsidR="000F1B0C">
        <w:rPr>
          <w:rFonts w:asciiTheme="minorEastAsia"/>
        </w:rPr>
        <w:t>』</w:t>
      </w:r>
      <w:r w:rsidRPr="001221B9">
        <w:rPr>
          <w:rStyle w:val="00Text"/>
          <w:rFonts w:asciiTheme="minorEastAsia"/>
        </w:rPr>
        <w:t>見書西伯戡黎篇。</w:t>
      </w:r>
      <w:r w:rsidRPr="001221B9">
        <w:rPr>
          <w:rFonts w:asciiTheme="minorEastAsia"/>
        </w:rPr>
        <w:t>此商之所以亡也！</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朕好與人較量理體︰</w:t>
      </w:r>
      <w:r w:rsidRPr="001221B9">
        <w:rPr>
          <w:rStyle w:val="00Text"/>
          <w:rFonts w:asciiTheme="minorEastAsia"/>
        </w:rPr>
        <w:t>好，呼到翻。量，音良。理體，猶言治體也。</w:t>
      </w:r>
      <w:r w:rsidRPr="001221B9">
        <w:rPr>
          <w:rFonts w:asciiTheme="minorEastAsia"/>
        </w:rPr>
        <w:t>崔祐甫性褊躁，</w:t>
      </w:r>
      <w:r w:rsidRPr="001221B9">
        <w:rPr>
          <w:rStyle w:val="00Text"/>
          <w:rFonts w:asciiTheme="minorEastAsia"/>
        </w:rPr>
        <w:t>躁，則到翻。</w:t>
      </w:r>
      <w:r w:rsidRPr="001221B9">
        <w:rPr>
          <w:rFonts w:asciiTheme="minorEastAsia"/>
        </w:rPr>
        <w:t>朕難之，則應對失次，朕常知其短而護之。楊炎論事亦有可采，而氣色粗傲，難之輒勃然怒，無復君臣之禮，所以每見令人忿發。餘人則不敢復言。</w:t>
      </w:r>
      <w:r w:rsidRPr="001221B9">
        <w:rPr>
          <w:rStyle w:val="00Text"/>
          <w:rFonts w:asciiTheme="minorEastAsia"/>
        </w:rPr>
        <w:t>難，乃旦翻；下同。復，扶又翻。</w:t>
      </w:r>
      <w:r w:rsidRPr="001221B9">
        <w:rPr>
          <w:rFonts w:asciiTheme="minorEastAsia"/>
        </w:rPr>
        <w:t>盧</w:t>
      </w:r>
      <w:r w:rsidRPr="001221B9">
        <w:rPr>
          <w:rFonts w:asciiTheme="minorEastAsia"/>
          <w:noProof/>
        </w:rPr>
        <w:drawing>
          <wp:inline distT="0" distB="0" distL="0" distR="0" wp14:anchorId="077B75F4" wp14:editId="2668D6F4">
            <wp:extent cx="152400" cy="152400"/>
            <wp:effectExtent l="0" t="0" r="0" b="0"/>
            <wp:docPr id="470"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小心，朕所言無不從；又無學，不能與朕往復，故朕所懷常不盡也。</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noProof/>
        </w:rPr>
        <w:drawing>
          <wp:inline distT="0" distB="0" distL="0" distR="0" wp14:anchorId="1F0B02CB" wp14:editId="0476E969">
            <wp:extent cx="152400" cy="152400"/>
            <wp:effectExtent l="0" t="0" r="0" b="0"/>
            <wp:docPr id="471"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言無不從，豈忠臣乎！夫</w:t>
      </w:r>
      <w:r w:rsidR="000F1B0C">
        <w:rPr>
          <w:rFonts w:asciiTheme="minorEastAsia"/>
        </w:rPr>
        <w:t>『</w:t>
      </w:r>
      <w:r w:rsidRPr="001221B9">
        <w:rPr>
          <w:rFonts w:asciiTheme="minorEastAsia"/>
        </w:rPr>
        <w:t>言而莫予違</w:t>
      </w:r>
      <w:r w:rsidR="000F1B0C">
        <w:rPr>
          <w:rFonts w:asciiTheme="minorEastAsia"/>
        </w:rPr>
        <w:t>』</w:t>
      </w:r>
      <w:r w:rsidRPr="001221B9">
        <w:rPr>
          <w:rFonts w:asciiTheme="minorEastAsia"/>
        </w:rPr>
        <w:t>，此孔子所謂</w:t>
      </w:r>
      <w:r w:rsidR="000F1B0C">
        <w:rPr>
          <w:rFonts w:asciiTheme="minorEastAsia"/>
        </w:rPr>
        <w:t>『</w:t>
      </w:r>
      <w:r w:rsidRPr="001221B9">
        <w:rPr>
          <w:rFonts w:asciiTheme="minorEastAsia"/>
        </w:rPr>
        <w:t>一言喪邦</w:t>
      </w:r>
      <w:r w:rsidR="000F1B0C">
        <w:rPr>
          <w:rFonts w:asciiTheme="minorEastAsia"/>
        </w:rPr>
        <w:t>』</w:t>
      </w:r>
      <w:r w:rsidRPr="001221B9">
        <w:rPr>
          <w:rFonts w:asciiTheme="minorEastAsia"/>
        </w:rPr>
        <w:t>者也！</w:t>
      </w:r>
      <w:r w:rsidR="000F1B0C">
        <w:rPr>
          <w:rFonts w:asciiTheme="minorEastAsia"/>
        </w:rPr>
        <w:t>」</w:t>
      </w:r>
      <w:r w:rsidRPr="001221B9">
        <w:rPr>
          <w:rStyle w:val="00Text"/>
          <w:rFonts w:asciiTheme="minorEastAsia"/>
        </w:rPr>
        <w:t>見論語。喪，息浪翻。</w:t>
      </w:r>
      <w:r w:rsidRPr="001221B9">
        <w:rPr>
          <w:rFonts w:asciiTheme="minorEastAsia"/>
        </w:rPr>
        <w:t>上曰︰</w:t>
      </w:r>
      <w:r w:rsidR="000F1B0C">
        <w:rPr>
          <w:rFonts w:asciiTheme="minorEastAsia"/>
        </w:rPr>
        <w:t>「</w:t>
      </w:r>
      <w:r w:rsidRPr="001221B9">
        <w:rPr>
          <w:rFonts w:asciiTheme="minorEastAsia"/>
        </w:rPr>
        <w:t>惟卿則異彼三人者。朕言當，卿有喜色；不當，常有憂色。</w:t>
      </w:r>
      <w:r w:rsidRPr="001221B9">
        <w:rPr>
          <w:rStyle w:val="00Text"/>
          <w:rFonts w:asciiTheme="minorEastAsia"/>
        </w:rPr>
        <w:t>當，丁浪翻。</w:t>
      </w:r>
      <w:r w:rsidRPr="001221B9">
        <w:rPr>
          <w:rFonts w:asciiTheme="minorEastAsia"/>
        </w:rPr>
        <w:t>雖時有逆耳之言，如曏來紂及喪邦之類。朕細思之，皆卿先事而言，</w:t>
      </w:r>
      <w:r w:rsidRPr="001221B9">
        <w:rPr>
          <w:rStyle w:val="00Text"/>
          <w:rFonts w:asciiTheme="minorEastAsia"/>
        </w:rPr>
        <w:t>先，悉薦翻。</w:t>
      </w:r>
      <w:r w:rsidRPr="001221B9">
        <w:rPr>
          <w:rFonts w:asciiTheme="minorEastAsia"/>
        </w:rPr>
        <w:t>如此則理安，</w:t>
      </w:r>
      <w:r w:rsidRPr="001221B9">
        <w:rPr>
          <w:rStyle w:val="00Text"/>
          <w:rFonts w:asciiTheme="minorEastAsia"/>
        </w:rPr>
        <w:t>理安，猶言治安也。</w:t>
      </w:r>
      <w:r w:rsidRPr="001221B9">
        <w:rPr>
          <w:rFonts w:asciiTheme="minorEastAsia"/>
        </w:rPr>
        <w:t>如彼則危亂，言雖深切而氣色和順，無楊炎之陵傲。朕問難往復，卿辭理不屈，又無好勝之志，直使朕中懷已盡屈服而不能不從，此朕所以私喜於得卿也。</w:t>
      </w:r>
      <w:r w:rsidR="000F1B0C">
        <w:rPr>
          <w:rFonts w:asciiTheme="minorEastAsia"/>
        </w:rPr>
        <w:t>」</w:t>
      </w:r>
      <w:r w:rsidRPr="001221B9">
        <w:rPr>
          <w:rFonts w:asciiTheme="minorEastAsia"/>
        </w:rPr>
        <w:t>泌曰︰</w:t>
      </w:r>
      <w:r w:rsidR="000F1B0C">
        <w:rPr>
          <w:rFonts w:asciiTheme="minorEastAsia"/>
        </w:rPr>
        <w:t>「</w:t>
      </w:r>
      <w:r w:rsidRPr="001221B9">
        <w:rPr>
          <w:rFonts w:asciiTheme="minorEastAsia"/>
        </w:rPr>
        <w:t>陛下所用相尚多，今皆不論，何也？</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彼皆非所謂相也。凡相者，必委以政事；如玄宗時牛仙客、陳希烈，可以謂之相乎！如肅宗、代宗之任卿，雖不受其名，乃眞相耳。必以官至平章事為相，則王武俊之徒皆相也。</w:t>
      </w:r>
      <w:r w:rsidR="000F1B0C">
        <w:rPr>
          <w:rFonts w:asciiTheme="minorEastAsia"/>
        </w:rPr>
        <w:t>」</w:t>
      </w:r>
      <w:r w:rsidRPr="001221B9">
        <w:rPr>
          <w:rStyle w:val="00Text"/>
          <w:rFonts w:asciiTheme="minorEastAsia"/>
        </w:rPr>
        <w:t>唐之使相，時主未嘗不知名器之濫也。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劉昌復築連雲堡。</w:t>
      </w:r>
      <w:r w:rsidR="00934453" w:rsidRPr="001221B9">
        <w:rPr>
          <w:rFonts w:asciiTheme="minorEastAsia" w:eastAsiaTheme="minorEastAsia"/>
        </w:rPr>
        <w:t>去年九月，吐蕃陷連雲堡。復，扶又翻。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夏，四月，乙未，更命殿前左、右射生曰神威軍，</w:t>
      </w:r>
      <w:r w:rsidR="00934453" w:rsidRPr="001221B9">
        <w:rPr>
          <w:rStyle w:val="00Text"/>
          <w:rFonts w:asciiTheme="minorEastAsia"/>
        </w:rPr>
        <w:t>更，工衡翻。考異曰︰實錄作</w:t>
      </w:r>
      <w:r w:rsidR="000F1B0C">
        <w:rPr>
          <w:rStyle w:val="00Text"/>
          <w:rFonts w:asciiTheme="minorEastAsia"/>
        </w:rPr>
        <w:t>「</w:t>
      </w:r>
      <w:r w:rsidR="00934453" w:rsidRPr="001221B9">
        <w:rPr>
          <w:rStyle w:val="00Text"/>
          <w:rFonts w:asciiTheme="minorEastAsia"/>
        </w:rPr>
        <w:t>神武軍</w:t>
      </w:r>
      <w:r w:rsidR="000F1B0C">
        <w:rPr>
          <w:rStyle w:val="00Text"/>
          <w:rFonts w:asciiTheme="minorEastAsia"/>
        </w:rPr>
        <w:t>」</w:t>
      </w:r>
      <w:r w:rsidR="00934453" w:rsidRPr="001221B9">
        <w:rPr>
          <w:rStyle w:val="00Text"/>
          <w:rFonts w:asciiTheme="minorEastAsia"/>
        </w:rPr>
        <w:t>。今從新志。</w:t>
      </w:r>
      <w:r w:rsidR="00934453" w:rsidRPr="001221B9">
        <w:rPr>
          <w:rFonts w:asciiTheme="minorEastAsia"/>
        </w:rPr>
        <w:t>與左·右羽林、龍武、神武、神策號曰十軍。神策尤盛，多戍京西，散屯畿甸。</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福建觀察使吳詵</w:t>
      </w:r>
      <w:r w:rsidR="00934453" w:rsidRPr="001221B9">
        <w:rPr>
          <w:rStyle w:val="00Text"/>
          <w:rFonts w:asciiTheme="minorEastAsia"/>
        </w:rPr>
        <w:t>武德四年，分泉州之建安縣置建州。</w:t>
      </w:r>
      <w:r w:rsidR="00934453" w:rsidRPr="001221B9">
        <w:rPr>
          <w:rFonts w:asciiTheme="minorEastAsia"/>
        </w:rPr>
        <w:t>輕其軍士脆弱，苦役之。軍士作亂，殺詵腹心十餘人，逼詵牒大將郝誡溢掌留務。誡溢上表請罪，上遣中使就赦以安之。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乙</w:t>
      </w:r>
      <w:r w:rsidR="000F1B0C">
        <w:rPr>
          <w:rFonts w:asciiTheme="minorEastAsia" w:eastAsiaTheme="minorEastAsia"/>
        </w:rPr>
        <w:t>『</w:t>
      </w:r>
      <w:r w:rsidR="00934453" w:rsidRPr="001221B9">
        <w:rPr>
          <w:rFonts w:asciiTheme="minorEastAsia" w:eastAsiaTheme="minorEastAsia"/>
        </w:rPr>
        <w:t>嚴︰</w:t>
      </w:r>
      <w:r w:rsidR="000F1B0C">
        <w:rPr>
          <w:rFonts w:asciiTheme="minorEastAsia" w:eastAsiaTheme="minorEastAsia"/>
        </w:rPr>
        <w:t>「</w:t>
      </w:r>
      <w:r w:rsidR="00934453" w:rsidRPr="001221B9">
        <w:rPr>
          <w:rFonts w:asciiTheme="minorEastAsia" w:eastAsiaTheme="minorEastAsia"/>
        </w:rPr>
        <w:t>乙</w:t>
      </w:r>
      <w:r w:rsidR="000F1B0C">
        <w:rPr>
          <w:rFonts w:asciiTheme="minorEastAsia" w:eastAsiaTheme="minorEastAsia"/>
        </w:rPr>
        <w:t>」</w:t>
      </w:r>
      <w:r w:rsidR="00934453" w:rsidRPr="001221B9">
        <w:rPr>
          <w:rFonts w:asciiTheme="minorEastAsia" w:eastAsiaTheme="minorEastAsia"/>
        </w:rPr>
        <w:t>改</w:t>
      </w:r>
      <w:r w:rsidR="000F1B0C">
        <w:rPr>
          <w:rFonts w:asciiTheme="minorEastAsia" w:eastAsiaTheme="minorEastAsia"/>
        </w:rPr>
        <w:t>「</w:t>
      </w:r>
      <w:r w:rsidR="00934453" w:rsidRPr="001221B9">
        <w:rPr>
          <w:rFonts w:asciiTheme="minorEastAsia" w:eastAsiaTheme="minorEastAsia"/>
        </w:rPr>
        <w:t>丁</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未，隴右節度使李元諒築良原故城而鎭之。</w:t>
      </w:r>
      <w:r w:rsidR="00934453" w:rsidRPr="001221B9">
        <w:rPr>
          <w:rFonts w:asciiTheme="minorEastAsia" w:eastAsiaTheme="minorEastAsia"/>
        </w:rPr>
        <w:t>良原縣，隋大業初置，唐屬涇州，貞元二年為吐蕃所破，今乃脩復。九域志︰良原，在涇州西南六十里。宋白曰︰隋分安定、鶉觚置良原縣，西南三十里有良原，因名。</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雲南王異牟尋欲內附，未敢自遣使，先遣其東蠻鬼主驃旁、苴夢衝、苴烏星入見。</w:t>
      </w:r>
      <w:r w:rsidR="00934453" w:rsidRPr="001221B9">
        <w:rPr>
          <w:rStyle w:val="00Text"/>
          <w:rFonts w:asciiTheme="minorEastAsia"/>
        </w:rPr>
        <w:t>苴，子魚翻。見，賢遍翻。</w:t>
      </w:r>
      <w:r w:rsidR="00934453" w:rsidRPr="001221B9">
        <w:rPr>
          <w:rFonts w:asciiTheme="minorEastAsia"/>
        </w:rPr>
        <w:t>五月，乙卯，宴之於麟德殿，賜賚甚厚，封王給印而遣之。</w:t>
      </w:r>
      <w:r w:rsidR="00934453" w:rsidRPr="001221B9">
        <w:rPr>
          <w:rStyle w:val="00Text"/>
          <w:rFonts w:asciiTheme="minorEastAsia"/>
        </w:rPr>
        <w:t>封驃旁為和義王，苴夢衝為懷化王，苴烏星為順政王。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辛未，以太子賓客吳湊為福建觀察使，貶吳詵為涪州刺史。</w:t>
      </w:r>
      <w:r w:rsidR="00934453" w:rsidRPr="001221B9">
        <w:rPr>
          <w:rStyle w:val="00Text"/>
          <w:rFonts w:asciiTheme="minorEastAsia"/>
        </w:rPr>
        <w:t>涪，音浮。</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吐蕃三萬餘騎寇涇、邠、寧、慶、鄜等州。先是，吐蕃常以秋冬入寇，及春多病疫而退。至是，得唐人，質其妻子，</w:t>
      </w:r>
      <w:r w:rsidR="00934453" w:rsidRPr="001221B9">
        <w:rPr>
          <w:rStyle w:val="00Text"/>
          <w:rFonts w:asciiTheme="minorEastAsia"/>
        </w:rPr>
        <w:t>先，悉薦翻。質，音致。</w:t>
      </w:r>
      <w:r w:rsidR="00934453" w:rsidRPr="001221B9">
        <w:rPr>
          <w:rFonts w:asciiTheme="minorEastAsia"/>
        </w:rPr>
        <w:t>遣其將將之，盛夏入寇；諸州皆城守，無敢與戰者，吐蕃俘掠人畜萬計而去。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夏縣人陽城以學行著聞，隱居柳谷之北，</w:t>
      </w:r>
      <w:r w:rsidR="00934453" w:rsidRPr="001221B9">
        <w:rPr>
          <w:rStyle w:val="00Text"/>
          <w:rFonts w:asciiTheme="minorEastAsia"/>
        </w:rPr>
        <w:t>夏，戶雅翻。柳谷，在安邑縣中條山。行，下孟翻。</w:t>
      </w:r>
      <w:r w:rsidR="00934453" w:rsidRPr="001221B9">
        <w:rPr>
          <w:rFonts w:asciiTheme="minorEastAsia"/>
        </w:rPr>
        <w:t>李泌薦之；六月，徵拜諫議大夫。</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韓遊瓌以吐蕃犯塞，自戍寧州；病，求代歸。秋，七月，庚戌，加渾瑊邠寧副元帥，以左金吾將軍張獻甫為邠寧節度使，陳許兵馬使韓全義為長武城行營節度使。獻甫未至，壬子夜，遊瓌不告於衆，輕騎歸朝。戍卒裴滿等憚獻甫之嚴，乘無帥之際，癸丑，帥其徒作亂，</w:t>
      </w:r>
      <w:r w:rsidR="00934453" w:rsidRPr="001221B9">
        <w:rPr>
          <w:rStyle w:val="00Text"/>
          <w:rFonts w:asciiTheme="minorEastAsia"/>
        </w:rPr>
        <w:t>騎，奇寄翻。朝，直遙翻。無帥，所類翻。帥其，讀曰率。</w:t>
      </w:r>
      <w:r w:rsidR="00934453" w:rsidRPr="001221B9">
        <w:rPr>
          <w:rFonts w:asciiTheme="minorEastAsia"/>
        </w:rPr>
        <w:t>曰︰</w:t>
      </w:r>
      <w:r w:rsidR="000F1B0C">
        <w:rPr>
          <w:rFonts w:asciiTheme="minorEastAsia"/>
        </w:rPr>
        <w:t>「</w:t>
      </w:r>
      <w:r w:rsidR="00934453" w:rsidRPr="001221B9">
        <w:rPr>
          <w:rFonts w:asciiTheme="minorEastAsia"/>
        </w:rPr>
        <w:t>張公不出本軍，我必拒之。</w:t>
      </w:r>
      <w:r w:rsidR="000F1B0C">
        <w:rPr>
          <w:rFonts w:asciiTheme="minorEastAsia"/>
        </w:rPr>
        <w:t>」</w:t>
      </w:r>
      <w:r w:rsidR="00934453" w:rsidRPr="001221B9">
        <w:rPr>
          <w:rStyle w:val="00Text"/>
          <w:rFonts w:asciiTheme="minorEastAsia"/>
        </w:rPr>
        <w:t>謂張獻甫本不出於朔方軍也。</w:t>
      </w:r>
      <w:r w:rsidR="00934453" w:rsidRPr="001221B9">
        <w:rPr>
          <w:rFonts w:asciiTheme="minorEastAsia"/>
        </w:rPr>
        <w:t>因剽掠城市，</w:t>
      </w:r>
      <w:r w:rsidR="00934453" w:rsidRPr="001221B9">
        <w:rPr>
          <w:rStyle w:val="00Text"/>
          <w:rFonts w:asciiTheme="minorEastAsia"/>
        </w:rPr>
        <w:t>剽，匹妙翻。</w:t>
      </w:r>
      <w:r w:rsidR="00934453" w:rsidRPr="001221B9">
        <w:rPr>
          <w:rFonts w:asciiTheme="minorEastAsia"/>
        </w:rPr>
        <w:t>圍監軍楊明義所居，使奏請范希朝為節度使。都虞候朝晟避亂出城，聞之，復入，曰︰</w:t>
      </w:r>
      <w:r w:rsidR="000F1B0C">
        <w:rPr>
          <w:rFonts w:asciiTheme="minorEastAsia"/>
        </w:rPr>
        <w:t>「</w:t>
      </w:r>
      <w:r w:rsidR="00934453" w:rsidRPr="001221B9">
        <w:rPr>
          <w:rFonts w:asciiTheme="minorEastAsia"/>
        </w:rPr>
        <w:t>所請甚契我心，我來賀也！</w:t>
      </w:r>
      <w:r w:rsidR="000F1B0C">
        <w:rPr>
          <w:rFonts w:asciiTheme="minorEastAsia"/>
        </w:rPr>
        <w:t>」</w:t>
      </w:r>
      <w:r w:rsidR="00934453" w:rsidRPr="001221B9">
        <w:rPr>
          <w:rFonts w:asciiTheme="minorEastAsia"/>
        </w:rPr>
        <w:t>亂卒稍安。朝晟潛與諸將謀，晨勒兵，召亂卒謂曰︰</w:t>
      </w:r>
      <w:r w:rsidR="000F1B0C">
        <w:rPr>
          <w:rFonts w:asciiTheme="minorEastAsia"/>
        </w:rPr>
        <w:t>「</w:t>
      </w:r>
      <w:r w:rsidR="00934453" w:rsidRPr="001221B9">
        <w:rPr>
          <w:rFonts w:asciiTheme="minorEastAsia"/>
        </w:rPr>
        <w:t>所請不行，張公已至邠州，汝輩作亂當死，不可盡殺，宜自推列唱帥者。</w:t>
      </w:r>
      <w:r w:rsidR="000F1B0C">
        <w:rPr>
          <w:rFonts w:asciiTheme="minorEastAsia"/>
        </w:rPr>
        <w:t>」</w:t>
      </w:r>
      <w:r w:rsidR="00934453" w:rsidRPr="001221B9">
        <w:rPr>
          <w:rFonts w:asciiTheme="minorEastAsia"/>
        </w:rPr>
        <w:t>遂斬二百餘人，帥衆迎獻甫。</w:t>
      </w:r>
      <w:r w:rsidR="00934453" w:rsidRPr="001221B9">
        <w:rPr>
          <w:rStyle w:val="00Text"/>
          <w:rFonts w:asciiTheme="minorEastAsia"/>
        </w:rPr>
        <w:t>帥，讀曰率。</w:t>
      </w:r>
      <w:r w:rsidR="00934453" w:rsidRPr="001221B9">
        <w:rPr>
          <w:rFonts w:asciiTheme="minorEastAsia"/>
        </w:rPr>
        <w:t>上聞軍衆欲得范希朝，將授之。希朝辭曰︰</w:t>
      </w:r>
      <w:r w:rsidR="000F1B0C">
        <w:rPr>
          <w:rFonts w:asciiTheme="minorEastAsia"/>
        </w:rPr>
        <w:t>「</w:t>
      </w:r>
      <w:r w:rsidR="00934453" w:rsidRPr="001221B9">
        <w:rPr>
          <w:rFonts w:asciiTheme="minorEastAsia"/>
        </w:rPr>
        <w:t>臣畏遊瓌之禍而來，今往代之，非所以防窺覦，安反仄也。</w:t>
      </w:r>
      <w:r w:rsidR="000F1B0C">
        <w:rPr>
          <w:rFonts w:asciiTheme="minorEastAsia"/>
        </w:rPr>
        <w:t>」</w:t>
      </w:r>
      <w:r w:rsidR="00934453" w:rsidRPr="001221B9">
        <w:rPr>
          <w:rFonts w:asciiTheme="minorEastAsia"/>
        </w:rPr>
        <w:t>上嘉之，擢為寧州刺史，以副獻甫。遊瓌至京師，除右龍武統軍。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振武節度使唐朝臣不嚴斥候，己未，奚、室韋寇振武，</w:t>
      </w:r>
      <w:r w:rsidR="00934453" w:rsidRPr="001221B9">
        <w:rPr>
          <w:rFonts w:asciiTheme="minorEastAsia" w:eastAsiaTheme="minorEastAsia"/>
        </w:rPr>
        <w:t>李延壽曰︰室韋，蓋契丹之在南者為契丹，在北者為室韋。宋祁曰︰室韋，契丹別種，東胡北邊，蓋丁零苗裔也。地據黃龍北，傍峱越河，直長安東北七千里。東黑水、靺鞨，西突厥，南契丹，北瀕海。</w:t>
      </w:r>
      <w:r w:rsidR="00934453" w:rsidRPr="00101E55">
        <w:rPr>
          <w:rStyle w:val="01Text"/>
          <w:rFonts w:asciiTheme="minorEastAsia" w:eastAsiaTheme="minorEastAsia"/>
          <w:sz w:val="21"/>
        </w:rPr>
        <w:t>執宣慰中使二人，大掠人畜而去。時回紇之衆逆公主者在振武，朝臣遣七百騎與回紇數百騎追之，回紇使者為奚、室韋所殺。</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九月，庚申，吐蕃尚志</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志</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悉</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董星寇寧州，張獻甫擊卻之；吐蕃轉掠鄜、坊而去。</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元友直句檢諸道稅外物，</w:t>
      </w:r>
      <w:r w:rsidR="00934453" w:rsidRPr="001221B9">
        <w:rPr>
          <w:rStyle w:val="00Text"/>
          <w:rFonts w:asciiTheme="minorEastAsia"/>
        </w:rPr>
        <w:t>事始見上卷上年。句，古侯翻。</w:t>
      </w:r>
      <w:r w:rsidR="00934453" w:rsidRPr="001221B9">
        <w:rPr>
          <w:rFonts w:asciiTheme="minorEastAsia"/>
        </w:rPr>
        <w:t>悉輸戶部，遂為定制，歲於稅外輸百餘萬緡、斛，民不堪命。諸道多自訴於上，上意寤，詔︰</w:t>
      </w:r>
      <w:r w:rsidR="000F1B0C">
        <w:rPr>
          <w:rFonts w:asciiTheme="minorEastAsia"/>
        </w:rPr>
        <w:t>「</w:t>
      </w:r>
      <w:r w:rsidR="00934453" w:rsidRPr="001221B9">
        <w:rPr>
          <w:rFonts w:asciiTheme="minorEastAsia"/>
        </w:rPr>
        <w:t>今年已入在官者輸京，未入者悉以與民；明年以後，悉免之。</w:t>
      </w:r>
      <w:r w:rsidR="000F1B0C">
        <w:rPr>
          <w:rFonts w:asciiTheme="minorEastAsia"/>
        </w:rPr>
        <w:t>」</w:t>
      </w:r>
      <w:r w:rsidR="00934453" w:rsidRPr="001221B9">
        <w:rPr>
          <w:rFonts w:asciiTheme="minorEastAsia"/>
        </w:rPr>
        <w:t>於是東南之民復安其業。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回紇合骨咄祿可汗得唐許昏，甚喜，遣其妹骨咄祿毗伽公主及大臣妻幷國相、</w:t>
      </w:r>
      <w:r w:rsidR="00934453" w:rsidRPr="00101E55">
        <w:rPr>
          <w:rStyle w:val="01Text"/>
          <w:rFonts w:asciiTheme="minorEastAsia" w:eastAsiaTheme="minorEastAsia"/>
          <w:noProof/>
          <w:sz w:val="21"/>
          <w:lang w:val="en-US" w:eastAsia="zh-CN" w:bidi="ar-SA"/>
        </w:rPr>
        <w:drawing>
          <wp:inline distT="0" distB="0" distL="0" distR="0" wp14:anchorId="60E51571" wp14:editId="4F748803">
            <wp:extent cx="152400" cy="152400"/>
            <wp:effectExtent l="0" t="0" r="0" b="0"/>
            <wp:docPr id="472" name="image19749.gif" descr="image197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9.gif" descr="image19749.gif"/>
                    <pic:cNvPicPr/>
                  </pic:nvPicPr>
                  <pic:blipFill>
                    <a:blip r:embed="rId17"/>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跌都督</w:t>
      </w:r>
      <w:r w:rsidR="00934453" w:rsidRPr="00101E55">
        <w:rPr>
          <w:rStyle w:val="01Text"/>
          <w:rFonts w:asciiTheme="minorEastAsia" w:eastAsiaTheme="minorEastAsia"/>
          <w:noProof/>
          <w:sz w:val="21"/>
          <w:lang w:val="en-US" w:eastAsia="zh-CN" w:bidi="ar-SA"/>
        </w:rPr>
        <w:drawing>
          <wp:inline distT="0" distB="0" distL="0" distR="0" wp14:anchorId="4492AD83" wp14:editId="4A174CF0">
            <wp:extent cx="114300" cy="114300"/>
            <wp:effectExtent l="0" t="0" r="0" b="0"/>
            <wp:docPr id="473" name="image19749.gif" descr="image197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9.gif" descr="image19749.gif"/>
                    <pic:cNvPicPr/>
                  </pic:nvPicPr>
                  <pic:blipFill>
                    <a:blip r:embed="rId17"/>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，奚結翻。跌，徒結翻。</w:t>
      </w:r>
      <w:r w:rsidR="00934453" w:rsidRPr="001221B9">
        <w:rPr>
          <w:rFonts w:asciiTheme="minorEastAsia" w:eastAsiaTheme="minorEastAsia"/>
          <w:noProof/>
          <w:lang w:val="en-US" w:eastAsia="zh-CN" w:bidi="ar-SA"/>
        </w:rPr>
        <w:drawing>
          <wp:inline distT="0" distB="0" distL="0" distR="0" wp14:anchorId="7AEF5E90" wp14:editId="4C0BB02D">
            <wp:extent cx="114300" cy="114300"/>
            <wp:effectExtent l="0" t="0" r="0" b="0"/>
            <wp:docPr id="474" name="image19749.gif" descr="image197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9.gif" descr="image19749.gif"/>
                    <pic:cNvPicPr/>
                  </pic:nvPicPr>
                  <pic:blipFill>
                    <a:blip r:embed="rId17"/>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跌與回紇同出鐵勒而異種。</w:t>
      </w:r>
      <w:r w:rsidR="00934453" w:rsidRPr="00101E55">
        <w:rPr>
          <w:rStyle w:val="01Text"/>
          <w:rFonts w:asciiTheme="minorEastAsia" w:eastAsiaTheme="minorEastAsia"/>
          <w:sz w:val="21"/>
        </w:rPr>
        <w:t>以下千餘人來迎可敦，辭禮甚恭，曰︰</w:t>
      </w:r>
      <w:r w:rsidR="000F1B0C">
        <w:rPr>
          <w:rStyle w:val="01Text"/>
          <w:rFonts w:asciiTheme="minorEastAsia" w:eastAsiaTheme="minorEastAsia"/>
          <w:sz w:val="21"/>
        </w:rPr>
        <w:t>「</w:t>
      </w:r>
      <w:r w:rsidR="00934453" w:rsidRPr="00101E55">
        <w:rPr>
          <w:rStyle w:val="01Text"/>
          <w:rFonts w:asciiTheme="minorEastAsia" w:eastAsiaTheme="minorEastAsia"/>
          <w:sz w:val="21"/>
        </w:rPr>
        <w:t>昔為兄弟，今為子壻，半子也。若吐蕃為患，子當為父除之！</w:t>
      </w:r>
      <w:r w:rsidR="000F1B0C">
        <w:rPr>
          <w:rStyle w:val="01Text"/>
          <w:rFonts w:asciiTheme="minorEastAsia" w:eastAsiaTheme="minorEastAsia"/>
          <w:sz w:val="21"/>
        </w:rPr>
        <w:t>」</w:t>
      </w:r>
      <w:r w:rsidR="00934453" w:rsidRPr="001221B9">
        <w:rPr>
          <w:rFonts w:asciiTheme="minorEastAsia" w:eastAsiaTheme="minorEastAsia"/>
        </w:rPr>
        <w:t>當為，于偽翻。</w:t>
      </w:r>
      <w:r w:rsidR="00934453" w:rsidRPr="00101E55">
        <w:rPr>
          <w:rStyle w:val="01Text"/>
          <w:rFonts w:asciiTheme="minorEastAsia" w:eastAsiaTheme="minorEastAsia"/>
          <w:sz w:val="21"/>
        </w:rPr>
        <w:t>因詈辱吐蕃使者以絕之。冬，十月，戊子，回紇至長安，可汗仍表請改回紇為回鶻；許之。</w:t>
      </w:r>
      <w:r w:rsidR="00934453" w:rsidRPr="001221B9">
        <w:rPr>
          <w:rFonts w:asciiTheme="minorEastAsia" w:eastAsiaTheme="minorEastAsia"/>
        </w:rPr>
        <w:t>考異曰︰舊回紇傳︰</w:t>
      </w:r>
      <w:r w:rsidR="000F1B0C">
        <w:rPr>
          <w:rFonts w:asciiTheme="minorEastAsia" w:eastAsiaTheme="minorEastAsia"/>
        </w:rPr>
        <w:t>「</w:t>
      </w:r>
      <w:r w:rsidR="00934453" w:rsidRPr="001221B9">
        <w:rPr>
          <w:rFonts w:asciiTheme="minorEastAsia" w:eastAsiaTheme="minorEastAsia"/>
        </w:rPr>
        <w:t>元和四年，里迦可汗遣使請改為回鶻，義取回旋輕捷如鶻。</w:t>
      </w:r>
      <w:r w:rsidR="000F1B0C">
        <w:rPr>
          <w:rFonts w:asciiTheme="minorEastAsia" w:eastAsiaTheme="minorEastAsia"/>
        </w:rPr>
        <w:t>」</w:t>
      </w:r>
      <w:r w:rsidR="00934453" w:rsidRPr="001221B9">
        <w:rPr>
          <w:rFonts w:asciiTheme="minorEastAsia" w:eastAsiaTheme="minorEastAsia"/>
        </w:rPr>
        <w:t>崔鉉續會要︰</w:t>
      </w:r>
      <w:r w:rsidR="000F1B0C">
        <w:rPr>
          <w:rFonts w:asciiTheme="minorEastAsia" w:eastAsiaTheme="minorEastAsia"/>
        </w:rPr>
        <w:t>「</w:t>
      </w:r>
      <w:r w:rsidR="00934453" w:rsidRPr="001221B9">
        <w:rPr>
          <w:rFonts w:asciiTheme="minorEastAsia" w:eastAsiaTheme="minorEastAsia"/>
        </w:rPr>
        <w:t>貞元五年七月，公主至衙帳，回紇使李義進請改</w:t>
      </w:r>
      <w:r w:rsidR="000F1B0C">
        <w:rPr>
          <w:rFonts w:asciiTheme="minorEastAsia" w:eastAsiaTheme="minorEastAsia"/>
        </w:rPr>
        <w:t>『</w:t>
      </w:r>
      <w:r w:rsidR="00934453" w:rsidRPr="001221B9">
        <w:rPr>
          <w:rFonts w:asciiTheme="minorEastAsia" w:eastAsiaTheme="minorEastAsia"/>
        </w:rPr>
        <w:t>紇</w:t>
      </w:r>
      <w:r w:rsidR="000F1B0C">
        <w:rPr>
          <w:rFonts w:asciiTheme="minorEastAsia" w:eastAsiaTheme="minorEastAsia"/>
        </w:rPr>
        <w:t>』</w:t>
      </w:r>
      <w:r w:rsidR="00934453" w:rsidRPr="001221B9">
        <w:rPr>
          <w:rFonts w:asciiTheme="minorEastAsia" w:eastAsiaTheme="minorEastAsia"/>
        </w:rPr>
        <w:t>字為</w:t>
      </w:r>
      <w:r w:rsidR="000F1B0C">
        <w:rPr>
          <w:rFonts w:asciiTheme="minorEastAsia" w:eastAsiaTheme="minorEastAsia"/>
        </w:rPr>
        <w:t>『</w:t>
      </w:r>
      <w:r w:rsidR="00934453" w:rsidRPr="001221B9">
        <w:rPr>
          <w:rFonts w:asciiTheme="minorEastAsia" w:eastAsiaTheme="minorEastAsia"/>
        </w:rPr>
        <w:t>鶻</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221B9">
        <w:rPr>
          <w:rFonts w:asciiTheme="minorEastAsia" w:eastAsiaTheme="minorEastAsia"/>
        </w:rPr>
        <w:t>與統紀同。鄴侯家傳︰</w:t>
      </w:r>
      <w:r w:rsidR="000F1B0C">
        <w:rPr>
          <w:rFonts w:asciiTheme="minorEastAsia" w:eastAsiaTheme="minorEastAsia"/>
        </w:rPr>
        <w:t>「</w:t>
      </w:r>
      <w:r w:rsidR="00934453" w:rsidRPr="001221B9">
        <w:rPr>
          <w:rFonts w:asciiTheme="minorEastAsia" w:eastAsiaTheme="minorEastAsia"/>
        </w:rPr>
        <w:t>四年七月，可汗上表請改</w:t>
      </w:r>
      <w:r w:rsidR="000F1B0C">
        <w:rPr>
          <w:rFonts w:asciiTheme="minorEastAsia" w:eastAsiaTheme="minorEastAsia"/>
        </w:rPr>
        <w:t>『</w:t>
      </w:r>
      <w:r w:rsidR="00934453" w:rsidRPr="001221B9">
        <w:rPr>
          <w:rFonts w:asciiTheme="minorEastAsia" w:eastAsiaTheme="minorEastAsia"/>
        </w:rPr>
        <w:t>紇</w:t>
      </w:r>
      <w:r w:rsidR="000F1B0C">
        <w:rPr>
          <w:rFonts w:asciiTheme="minorEastAsia" w:eastAsiaTheme="minorEastAsia"/>
        </w:rPr>
        <w:t>』</w:t>
      </w:r>
      <w:r w:rsidR="00934453" w:rsidRPr="001221B9">
        <w:rPr>
          <w:rFonts w:asciiTheme="minorEastAsia" w:eastAsiaTheme="minorEastAsia"/>
        </w:rPr>
        <w:t>字為</w:t>
      </w:r>
      <w:r w:rsidR="000F1B0C">
        <w:rPr>
          <w:rFonts w:asciiTheme="minorEastAsia" w:eastAsiaTheme="minorEastAsia"/>
        </w:rPr>
        <w:t>『</w:t>
      </w:r>
      <w:r w:rsidR="00934453" w:rsidRPr="001221B9">
        <w:rPr>
          <w:rFonts w:asciiTheme="minorEastAsia" w:eastAsiaTheme="minorEastAsia"/>
        </w:rPr>
        <w:t>鶻</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221B9">
        <w:rPr>
          <w:rFonts w:asciiTheme="minorEastAsia" w:eastAsiaTheme="minorEastAsia"/>
        </w:rPr>
        <w:t>與李繁北荒君長錄及新回鶻傳同。按李泌明年春薨，若明年七月方改，家傳不應言之。今從家傳、君長錄、新書。</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吐蕃發兵十萬將寇西川，亦發雲南兵；雲南內雖附唐，外未敢叛吐蕃，亦發兵數萬屯於瀘北。</w:t>
      </w:r>
      <w:r w:rsidR="00934453" w:rsidRPr="001221B9">
        <w:rPr>
          <w:rStyle w:val="00Text"/>
          <w:rFonts w:asciiTheme="minorEastAsia"/>
        </w:rPr>
        <w:t>瀘北，瀘水之北。瀘水，卽諸葛亮五月所渡者。</w:t>
      </w:r>
      <w:r w:rsidR="00934453" w:rsidRPr="001221B9">
        <w:rPr>
          <w:rFonts w:asciiTheme="minorEastAsia"/>
        </w:rPr>
        <w:t>韋皋知雲南計方猶豫，乃為書遺雲南王，敍其叛吐蕃歸化之誠，貯以銀函，</w:t>
      </w:r>
      <w:r w:rsidR="00934453" w:rsidRPr="001221B9">
        <w:rPr>
          <w:rStyle w:val="00Text"/>
          <w:rFonts w:asciiTheme="minorEastAsia"/>
        </w:rPr>
        <w:t>遺，唯季翻。貯，丁呂翻。</w:t>
      </w:r>
      <w:r w:rsidR="00934453" w:rsidRPr="001221B9">
        <w:rPr>
          <w:rFonts w:asciiTheme="minorEastAsia"/>
        </w:rPr>
        <w:t>使東蠻轉致吐蕃。吐蕃始疑雲南，遣兵二萬屯會川，</w:t>
      </w:r>
      <w:r w:rsidR="00934453" w:rsidRPr="001221B9">
        <w:rPr>
          <w:rStyle w:val="00Text"/>
          <w:rFonts w:asciiTheme="minorEastAsia"/>
        </w:rPr>
        <w:t>會川，本邛都縣，高宗上元二年徙縣于會川，因更名。新志︰會川縣屬巂州，有瀘津關，在會川東南三十里。</w:t>
      </w:r>
      <w:r w:rsidR="00934453" w:rsidRPr="001221B9">
        <w:rPr>
          <w:rFonts w:asciiTheme="minorEastAsia"/>
        </w:rPr>
        <w:t>以塞雲南趣蜀之路。</w:t>
      </w:r>
      <w:r w:rsidR="00934453" w:rsidRPr="001221B9">
        <w:rPr>
          <w:rStyle w:val="00Text"/>
          <w:rFonts w:asciiTheme="minorEastAsia"/>
        </w:rPr>
        <w:t>塞，悉則翻。趣，逡諭翻，又逡須翻。</w:t>
      </w:r>
      <w:r w:rsidR="00934453" w:rsidRPr="001221B9">
        <w:rPr>
          <w:rFonts w:asciiTheme="minorEastAsia"/>
        </w:rPr>
        <w:t>雲南怒，引兵歸國。由是雲南與吐蕃大相猜阻，歸唐之志益堅；吐蕃失雲南之助，兵勢始弱矣。然吐蕃業已入寇，遂分兵四萬攻兩林驃旁，三萬攻東蠻，七千寇清溪關，</w:t>
      </w:r>
      <w:r w:rsidR="00934453" w:rsidRPr="001221B9">
        <w:rPr>
          <w:rStyle w:val="00Text"/>
          <w:rFonts w:asciiTheme="minorEastAsia"/>
        </w:rPr>
        <w:t>清溪關，在巂州界，自關而南七百二十里至巂州。洪源志︰清溪關，在黎州西南界。</w:t>
      </w:r>
      <w:r w:rsidR="00934453" w:rsidRPr="001221B9">
        <w:rPr>
          <w:rFonts w:asciiTheme="minorEastAsia"/>
        </w:rPr>
        <w:t>五千寇銅山。</w:t>
      </w:r>
      <w:r w:rsidR="00934453" w:rsidRPr="001221B9">
        <w:rPr>
          <w:rStyle w:val="00Text"/>
          <w:rFonts w:asciiTheme="minorEastAsia"/>
        </w:rPr>
        <w:t>新志︰黎州有銅山要衝十一城。</w:t>
      </w:r>
      <w:r w:rsidR="00934453" w:rsidRPr="001221B9">
        <w:rPr>
          <w:rFonts w:asciiTheme="minorEastAsia"/>
        </w:rPr>
        <w:t>皋遣黎州刺史韋晉等與東蠻連兵禦之，破吐蕃於清溪關外。</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庚子，冊命咸安公主，加回鶻可汗</w:t>
      </w:r>
      <w:r w:rsidR="000F1B0C">
        <w:rPr>
          <w:rStyle w:val="00Text"/>
          <w:rFonts w:asciiTheme="minorEastAsia"/>
        </w:rPr>
        <w:t>『</w:t>
      </w:r>
      <w:r w:rsidR="00934453" w:rsidRPr="001221B9">
        <w:rPr>
          <w:rStyle w:val="00Text"/>
          <w:rFonts w:asciiTheme="minorEastAsia"/>
        </w:rPr>
        <w:t>章︰乙十六行本</w:t>
      </w:r>
      <w:r w:rsidR="000F1B0C">
        <w:rPr>
          <w:rStyle w:val="00Text"/>
          <w:rFonts w:asciiTheme="minorEastAsia"/>
        </w:rPr>
        <w:t>「</w:t>
      </w:r>
      <w:r w:rsidR="00934453" w:rsidRPr="001221B9">
        <w:rPr>
          <w:rStyle w:val="00Text"/>
          <w:rFonts w:asciiTheme="minorEastAsia"/>
        </w:rPr>
        <w:t>汗</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號</w:t>
      </w:r>
      <w:r w:rsidR="000F1B0C">
        <w:rPr>
          <w:rStyle w:val="00Text"/>
          <w:rFonts w:asciiTheme="minorEastAsia"/>
        </w:rPr>
        <w:t>」</w:t>
      </w:r>
      <w:r w:rsidR="00934453" w:rsidRPr="001221B9">
        <w:rPr>
          <w:rStyle w:val="00Text"/>
          <w:rFonts w:asciiTheme="minorEastAsia"/>
        </w:rPr>
        <w:t>字；孔本同；張校同。</w:t>
      </w:r>
      <w:r w:rsidR="000F1B0C">
        <w:rPr>
          <w:rStyle w:val="00Text"/>
          <w:rFonts w:asciiTheme="minorEastAsia"/>
        </w:rPr>
        <w:t>』</w:t>
      </w:r>
      <w:r w:rsidR="00934453" w:rsidRPr="001221B9">
        <w:rPr>
          <w:rFonts w:asciiTheme="minorEastAsia"/>
        </w:rPr>
        <w:t>長壽天親可汗。十一月，以刑部尚書關播為送咸安公主兼冊回鶻可汗使。</w:t>
      </w:r>
      <w:r w:rsidR="00934453" w:rsidRPr="001221B9">
        <w:rPr>
          <w:rStyle w:val="00Text"/>
          <w:rFonts w:asciiTheme="minorEastAsia"/>
        </w:rPr>
        <w:t>自此以後，通鑑皆依前史書</w:t>
      </w:r>
      <w:r w:rsidR="000F1B0C">
        <w:rPr>
          <w:rStyle w:val="00Text"/>
          <w:rFonts w:asciiTheme="minorEastAsia"/>
        </w:rPr>
        <w:t>「</w:t>
      </w:r>
      <w:r w:rsidR="00934453" w:rsidRPr="001221B9">
        <w:rPr>
          <w:rStyle w:val="00Text"/>
          <w:rFonts w:asciiTheme="minorEastAsia"/>
        </w:rPr>
        <w:t>回鶻</w:t>
      </w:r>
      <w:r w:rsidR="000F1B0C">
        <w:rPr>
          <w:rStyle w:val="00Text"/>
          <w:rFonts w:asciiTheme="minorEastAsia"/>
        </w:rPr>
        <w:t>」</w:t>
      </w:r>
      <w:r w:rsidR="00934453" w:rsidRPr="001221B9">
        <w:rPr>
          <w:rStyle w:val="00Text"/>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吐蕃恥前日之敗，</w:t>
      </w:r>
      <w:r w:rsidR="00934453" w:rsidRPr="001221B9">
        <w:rPr>
          <w:rStyle w:val="00Text"/>
          <w:rFonts w:asciiTheme="minorEastAsia"/>
        </w:rPr>
        <w:t>謂上清溪關外之敗也。</w:t>
      </w:r>
      <w:r w:rsidR="00934453" w:rsidRPr="001221B9">
        <w:rPr>
          <w:rFonts w:asciiTheme="minorEastAsia"/>
        </w:rPr>
        <w:t>復以衆二萬寇清溪關，一萬攻東蠻；</w:t>
      </w:r>
      <w:r w:rsidR="00934453" w:rsidRPr="001221B9">
        <w:rPr>
          <w:rStyle w:val="00Text"/>
          <w:rFonts w:asciiTheme="minorEastAsia"/>
        </w:rPr>
        <w:t>復，扶又翻。</w:t>
      </w:r>
      <w:r w:rsidR="00934453" w:rsidRPr="001221B9">
        <w:rPr>
          <w:rFonts w:asciiTheme="minorEastAsia"/>
        </w:rPr>
        <w:t>韋皋命韋晉鎭要衝城，督諸軍以禦之。巂州經略使劉朝彩出關連戰，自乙卯至癸亥，大破之。</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李泌言於上曰︰</w:t>
      </w:r>
      <w:r w:rsidR="000F1B0C">
        <w:rPr>
          <w:rFonts w:asciiTheme="minorEastAsia"/>
        </w:rPr>
        <w:t>「</w:t>
      </w:r>
      <w:r w:rsidR="00934453" w:rsidRPr="001221B9">
        <w:rPr>
          <w:rFonts w:asciiTheme="minorEastAsia"/>
        </w:rPr>
        <w:t>江、淮漕運</w:t>
      </w:r>
      <w:r w:rsidR="000F1B0C">
        <w:rPr>
          <w:rStyle w:val="00Text"/>
          <w:rFonts w:asciiTheme="minorEastAsia"/>
        </w:rPr>
        <w:t>『</w:t>
      </w:r>
      <w:r w:rsidR="00934453" w:rsidRPr="001221B9">
        <w:rPr>
          <w:rStyle w:val="00Text"/>
          <w:rFonts w:asciiTheme="minorEastAsia"/>
        </w:rPr>
        <w:t>章︰乙十六行本</w:t>
      </w:r>
      <w:r w:rsidR="000F1B0C">
        <w:rPr>
          <w:rStyle w:val="00Text"/>
          <w:rFonts w:asciiTheme="minorEastAsia"/>
        </w:rPr>
        <w:t>「</w:t>
      </w:r>
      <w:r w:rsidR="00934453" w:rsidRPr="001221B9">
        <w:rPr>
          <w:rStyle w:val="00Text"/>
          <w:rFonts w:asciiTheme="minorEastAsia"/>
        </w:rPr>
        <w:t>運</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自淮入汴</w:t>
      </w:r>
      <w:r w:rsidR="000F1B0C">
        <w:rPr>
          <w:rStyle w:val="00Text"/>
          <w:rFonts w:asciiTheme="minorEastAsia"/>
        </w:rPr>
        <w:t>」</w:t>
      </w:r>
      <w:r w:rsidR="00934453" w:rsidRPr="001221B9">
        <w:rPr>
          <w:rStyle w:val="00Text"/>
          <w:rFonts w:asciiTheme="minorEastAsia"/>
        </w:rPr>
        <w:t>四字；乙十一行本同；孔本同；退齋校同。</w:t>
      </w:r>
      <w:r w:rsidR="000F1B0C">
        <w:rPr>
          <w:rStyle w:val="00Text"/>
          <w:rFonts w:asciiTheme="minorEastAsia"/>
        </w:rPr>
        <w:t>』</w:t>
      </w:r>
      <w:r w:rsidR="00934453" w:rsidRPr="001221B9">
        <w:rPr>
          <w:rFonts w:asciiTheme="minorEastAsia"/>
        </w:rPr>
        <w:t>以甬橋為咽喉，</w:t>
      </w:r>
      <w:r w:rsidR="00934453" w:rsidRPr="001221B9">
        <w:rPr>
          <w:rStyle w:val="00Text"/>
          <w:rFonts w:asciiTheme="minorEastAsia"/>
        </w:rPr>
        <w:t>咽，音煙。</w:t>
      </w:r>
      <w:r w:rsidR="00934453" w:rsidRPr="001221B9">
        <w:rPr>
          <w:rFonts w:asciiTheme="minorEastAsia"/>
        </w:rPr>
        <w:t>地屬徐州，鄰於李納，</w:t>
      </w:r>
      <w:r w:rsidR="00934453" w:rsidRPr="001221B9">
        <w:rPr>
          <w:rStyle w:val="00Text"/>
          <w:rFonts w:asciiTheme="minorEastAsia"/>
        </w:rPr>
        <w:t>徐州與李納巡屬鄰境。</w:t>
      </w:r>
      <w:r w:rsidR="00934453" w:rsidRPr="001221B9">
        <w:rPr>
          <w:rFonts w:asciiTheme="minorEastAsia"/>
        </w:rPr>
        <w:t>刺史高明應年少不習事，</w:t>
      </w:r>
      <w:r w:rsidR="00934453" w:rsidRPr="001221B9">
        <w:rPr>
          <w:rStyle w:val="00Text"/>
          <w:rFonts w:asciiTheme="minorEastAsia"/>
        </w:rPr>
        <w:t>高明應嗣鎭徐州，始二百三十一卷興元元年。少，詩照翻。</w:t>
      </w:r>
      <w:r w:rsidR="00934453" w:rsidRPr="001221B9">
        <w:rPr>
          <w:rFonts w:asciiTheme="minorEastAsia"/>
        </w:rPr>
        <w:t>若李納一旦復有異圖，</w:t>
      </w:r>
      <w:r w:rsidR="00934453" w:rsidRPr="001221B9">
        <w:rPr>
          <w:rStyle w:val="00Text"/>
          <w:rFonts w:asciiTheme="minorEastAsia"/>
        </w:rPr>
        <w:t>復，扶又翻；下同。</w:t>
      </w:r>
      <w:r w:rsidR="00934453" w:rsidRPr="001221B9">
        <w:rPr>
          <w:rFonts w:asciiTheme="minorEastAsia"/>
        </w:rPr>
        <w:t>竊據徐州，是失江、淮也，國用何從而致！請徙壽、廬、濠都團練使張建封鎭徐州，割濠、泗以隸之；復以廬、壽歸淮南，則淄青惕息而運路常通，江、淮安矣。及今明應幼騃可代，</w:t>
      </w:r>
      <w:r w:rsidR="00934453" w:rsidRPr="001221B9">
        <w:rPr>
          <w:rStyle w:val="00Text"/>
          <w:rFonts w:asciiTheme="minorEastAsia"/>
        </w:rPr>
        <w:t>騃，五駭翻。</w:t>
      </w:r>
      <w:r w:rsidR="00934453" w:rsidRPr="001221B9">
        <w:rPr>
          <w:rFonts w:asciiTheme="minorEastAsia"/>
        </w:rPr>
        <w:t>宜徵為金吾將軍。萬一使他人得之，則不可復制矣。</w:t>
      </w:r>
      <w:r w:rsidR="000F1B0C">
        <w:rPr>
          <w:rFonts w:asciiTheme="minorEastAsia"/>
        </w:rPr>
        <w:t>」</w:t>
      </w:r>
      <w:r w:rsidR="00934453" w:rsidRPr="001221B9">
        <w:rPr>
          <w:rFonts w:asciiTheme="minorEastAsia"/>
        </w:rPr>
        <w:t>上從之。以建封為徐、泗、濠節度使。建封為政寬厚而有綱紀，不貸人以法，</w:t>
      </w:r>
      <w:r w:rsidR="00934453" w:rsidRPr="001221B9">
        <w:rPr>
          <w:rStyle w:val="00Text"/>
          <w:rFonts w:asciiTheme="minorEastAsia"/>
        </w:rPr>
        <w:t>犯法者，有誅無貸。</w:t>
      </w:r>
      <w:r w:rsidR="00934453" w:rsidRPr="001221B9">
        <w:rPr>
          <w:rFonts w:asciiTheme="minorEastAsia"/>
        </w:rPr>
        <w:t>故其下無不畏而悅之。</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橫海節度使程日華薨，子懷直自知留后。</w:t>
      </w:r>
    </w:p>
    <w:p w:rsidR="006E3E05"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吐蕃屢遣人誘脅云南。</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五</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己巳、七八九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春，二月，丁亥，韋皋遺異牟尋書，稱︰</w:t>
      </w:r>
      <w:r w:rsidR="000F1B0C">
        <w:rPr>
          <w:rFonts w:asciiTheme="minorEastAsia"/>
        </w:rPr>
        <w:t>「</w:t>
      </w:r>
      <w:r w:rsidR="00934453" w:rsidRPr="001221B9">
        <w:rPr>
          <w:rFonts w:asciiTheme="minorEastAsia"/>
        </w:rPr>
        <w:t>回鶻屢請佐天子共滅吐蕃，王不早定計，一旦為回鶻所先，</w:t>
      </w:r>
      <w:r w:rsidR="00934453" w:rsidRPr="001221B9">
        <w:rPr>
          <w:rStyle w:val="00Text"/>
          <w:rFonts w:asciiTheme="minorEastAsia"/>
        </w:rPr>
        <w:t>遺，唯季翻。先，悉薦翻。</w:t>
      </w:r>
      <w:r w:rsidR="00934453" w:rsidRPr="001221B9">
        <w:rPr>
          <w:rFonts w:asciiTheme="minorEastAsia"/>
        </w:rPr>
        <w:t>則王累代功名虛棄矣。且雲南久為吐蕃屈辱，今不乘此時依大國之勢以復怨雪恥，後悔無及矣。</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戊戌，以橫海留後程懷直為滄州觀察使。懷直請分弓高、景城為景州，</w:t>
      </w:r>
      <w:r w:rsidR="00934453" w:rsidRPr="001221B9">
        <w:rPr>
          <w:rFonts w:asciiTheme="minorEastAsia" w:eastAsiaTheme="minorEastAsia"/>
        </w:rPr>
        <w:t>景城縣，本屬滄州，武德四年屬瀛州，貞觀元年屬滄州，大曆七年屬瀛州。橫海蓋因朱滔之敗，復得而有之，後尋屬瀛州。弓高，漢古縣，魏、晉廢省，隋置弓高縣於漢鬲縣地，唐屬滄州。</w:t>
      </w:r>
      <w:r w:rsidR="00934453" w:rsidRPr="00101E55">
        <w:rPr>
          <w:rStyle w:val="01Text"/>
          <w:rFonts w:asciiTheme="minorEastAsia" w:eastAsiaTheme="minorEastAsia"/>
          <w:sz w:val="21"/>
        </w:rPr>
        <w:t>仍請朝廷除刺史。上喜曰︰</w:t>
      </w:r>
      <w:r w:rsidR="000F1B0C">
        <w:rPr>
          <w:rStyle w:val="01Text"/>
          <w:rFonts w:asciiTheme="minorEastAsia" w:eastAsiaTheme="minorEastAsia"/>
          <w:sz w:val="21"/>
        </w:rPr>
        <w:t>「</w:t>
      </w:r>
      <w:r w:rsidR="00934453" w:rsidRPr="00101E55">
        <w:rPr>
          <w:rStyle w:val="01Text"/>
          <w:rFonts w:asciiTheme="minorEastAsia" w:eastAsiaTheme="minorEastAsia"/>
          <w:sz w:val="21"/>
        </w:rPr>
        <w:t>三十年無此事矣！</w:t>
      </w:r>
      <w:r w:rsidR="000F1B0C">
        <w:rPr>
          <w:rStyle w:val="01Text"/>
          <w:rFonts w:asciiTheme="minorEastAsia" w:eastAsiaTheme="minorEastAsia"/>
          <w:sz w:val="21"/>
        </w:rPr>
        <w:t>」</w:t>
      </w:r>
      <w:r w:rsidR="00934453" w:rsidRPr="00101E55">
        <w:rPr>
          <w:rStyle w:val="01Text"/>
          <w:rFonts w:asciiTheme="minorEastAsia" w:eastAsiaTheme="minorEastAsia"/>
          <w:sz w:val="21"/>
        </w:rPr>
        <w:t>乃以員外郞徐伸為景州刺史。</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中書侍郞、同平章事李泌屢乞更命相。上欲用戶部侍郞班宏，泌言宏雖清強而性多凝滯，乃薦竇參通敏，可兼度支鹽鐵；董晉方正，可處門下。</w:t>
      </w:r>
      <w:r w:rsidR="00934453" w:rsidRPr="001221B9">
        <w:rPr>
          <w:rStyle w:val="00Text"/>
          <w:rFonts w:asciiTheme="minorEastAsia"/>
        </w:rPr>
        <w:t>處，昌呂翻。</w:t>
      </w:r>
      <w:r w:rsidR="00934453" w:rsidRPr="001221B9">
        <w:rPr>
          <w:rFonts w:asciiTheme="minorEastAsia"/>
        </w:rPr>
        <w:t>上皆以為不可。參，誕之玄孫也，</w:t>
      </w:r>
      <w:r w:rsidR="00934453" w:rsidRPr="001221B9">
        <w:rPr>
          <w:rStyle w:val="00Text"/>
          <w:rFonts w:asciiTheme="minorEastAsia"/>
        </w:rPr>
        <w:t>竇誕，武德中勸齊王元吉棄幷州者也。</w:t>
      </w:r>
      <w:r w:rsidR="00934453" w:rsidRPr="001221B9">
        <w:rPr>
          <w:rFonts w:asciiTheme="minorEastAsia"/>
        </w:rPr>
        <w:t>時為御史中丞兼戶部侍郞；晉為太常卿。至是泌疾甚，復薦二人。</w:t>
      </w:r>
      <w:r w:rsidR="00934453" w:rsidRPr="001221B9">
        <w:rPr>
          <w:rStyle w:val="00Text"/>
          <w:rFonts w:asciiTheme="minorEastAsia"/>
        </w:rPr>
        <w:t>復，扶又翻。</w:t>
      </w:r>
      <w:r w:rsidR="00934453" w:rsidRPr="001221B9">
        <w:rPr>
          <w:rFonts w:asciiTheme="minorEastAsia"/>
        </w:rPr>
        <w:t>庚子，以董晉為門下侍郞，竇參為中書侍郞兼度支轉運使，並同平章事。以班宏為尚書，依前度支轉運副使。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參為人剛果峭刻，</w:t>
      </w:r>
      <w:r w:rsidRPr="001221B9">
        <w:rPr>
          <w:rFonts w:asciiTheme="minorEastAsia" w:eastAsiaTheme="minorEastAsia"/>
        </w:rPr>
        <w:t>尚，辰羊翻。度，徒洛翻。使，疏吏翻。峭，七笑翻。</w:t>
      </w:r>
      <w:r w:rsidRPr="00101E55">
        <w:rPr>
          <w:rStyle w:val="01Text"/>
          <w:rFonts w:asciiTheme="minorEastAsia" w:eastAsiaTheme="minorEastAsia"/>
          <w:sz w:val="21"/>
        </w:rPr>
        <w:t>無學術，多權數，每奏事，諸相出，</w:t>
      </w:r>
      <w:r w:rsidRPr="001221B9">
        <w:rPr>
          <w:rFonts w:asciiTheme="minorEastAsia" w:eastAsiaTheme="minorEastAsia"/>
        </w:rPr>
        <w:t>相，悉亮翻。</w:t>
      </w:r>
      <w:r w:rsidRPr="00101E55">
        <w:rPr>
          <w:rStyle w:val="01Text"/>
          <w:rFonts w:asciiTheme="minorEastAsia" w:eastAsiaTheme="minorEastAsia"/>
          <w:sz w:val="21"/>
        </w:rPr>
        <w:t>參獨居後，以奏度支事為辭，實專大政，多引親黨置要地，使為耳目；董晉充位而已。然晉為人重愼，所言於上前者未嘗泄於人，子弟或問之，晉曰︰</w:t>
      </w:r>
      <w:r w:rsidR="000F1B0C">
        <w:rPr>
          <w:rStyle w:val="01Text"/>
          <w:rFonts w:asciiTheme="minorEastAsia" w:eastAsiaTheme="minorEastAsia"/>
          <w:sz w:val="21"/>
        </w:rPr>
        <w:t>「</w:t>
      </w:r>
      <w:r w:rsidRPr="00101E55">
        <w:rPr>
          <w:rStyle w:val="01Text"/>
          <w:rFonts w:asciiTheme="minorEastAsia" w:eastAsiaTheme="minorEastAsia"/>
          <w:sz w:val="21"/>
        </w:rPr>
        <w:t>欲知宰相能否，視天下安危。所謀議於上前者，不足道也。</w:t>
      </w:r>
      <w:r w:rsidR="000F1B0C">
        <w:rPr>
          <w:rStyle w:val="01Text"/>
          <w:rFonts w:asciiTheme="minorEastAsia" w:eastAsiaTheme="minorEastAsia"/>
          <w:sz w:val="21"/>
        </w:rPr>
        <w:t>」</w:t>
      </w:r>
      <w:r w:rsidRPr="001221B9">
        <w:rPr>
          <w:rFonts w:asciiTheme="minorEastAsia" w:eastAsiaTheme="minorEastAsia"/>
        </w:rPr>
        <w:t>考異曰︰韓愈作晉行狀曰︰</w:t>
      </w:r>
      <w:r w:rsidR="000F1B0C">
        <w:rPr>
          <w:rFonts w:asciiTheme="minorEastAsia" w:eastAsiaTheme="minorEastAsia"/>
        </w:rPr>
        <w:t>「</w:t>
      </w:r>
      <w:r w:rsidRPr="001221B9">
        <w:rPr>
          <w:rFonts w:asciiTheme="minorEastAsia" w:eastAsiaTheme="minorEastAsia"/>
        </w:rPr>
        <w:t>在宰相位凡五年，所奏於上前者，皆二帝、三王之道，由秦、漢以降未嘗言；退歸，未嘗言所言於上者於人。子弟有私問者，公曰︰</w:t>
      </w:r>
      <w:r w:rsidR="000F1B0C">
        <w:rPr>
          <w:rFonts w:asciiTheme="minorEastAsia" w:eastAsiaTheme="minorEastAsia"/>
        </w:rPr>
        <w:t>『</w:t>
      </w:r>
      <w:r w:rsidRPr="001221B9">
        <w:rPr>
          <w:rFonts w:asciiTheme="minorEastAsia" w:eastAsiaTheme="minorEastAsia"/>
        </w:rPr>
        <w:t>宰相所職，繫天下安危，宰相之能與否可見。欲知宰相之能與否，如此視之其可。凡所謀議於上前者，不足道也。</w:t>
      </w:r>
      <w:r w:rsidR="000F1B0C">
        <w:rPr>
          <w:rFonts w:asciiTheme="minorEastAsia" w:eastAsiaTheme="minorEastAsia"/>
        </w:rPr>
        <w:t>』</w:t>
      </w:r>
      <w:r w:rsidRPr="001221B9">
        <w:rPr>
          <w:rFonts w:asciiTheme="minorEastAsia" w:eastAsiaTheme="minorEastAsia"/>
        </w:rPr>
        <w:t>故其事卒不聞</w:t>
      </w:r>
      <w:r w:rsidR="000F1B0C">
        <w:rPr>
          <w:rFonts w:asciiTheme="minorEastAsia" w:eastAsiaTheme="minorEastAsia"/>
        </w:rPr>
        <w:t>」</w:t>
      </w:r>
      <w:r w:rsidRPr="001221B9">
        <w:rPr>
          <w:rFonts w:asciiTheme="minorEastAsia" w:eastAsiaTheme="minorEastAsia"/>
        </w:rPr>
        <w:t>。愈作行狀，必揚美蓋惡，敍其為相時事止於此，則其循默充位可知。然其重愼亦可稱也。今略取行狀。</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三月，甲辰，李泌薨。泌有謀略而好談神仙詭誕，</w:t>
      </w:r>
      <w:r w:rsidRPr="001221B9">
        <w:rPr>
          <w:rFonts w:asciiTheme="minorEastAsia" w:eastAsiaTheme="minorEastAsia"/>
        </w:rPr>
        <w:t>泌，薄必翻。薨，呼肱翻。好，呼到翻。</w:t>
      </w:r>
      <w:r w:rsidRPr="00101E55">
        <w:rPr>
          <w:rStyle w:val="01Text"/>
          <w:rFonts w:asciiTheme="minorEastAsia" w:eastAsiaTheme="minorEastAsia"/>
          <w:sz w:val="21"/>
        </w:rPr>
        <w:t>故為世所輕。</w:t>
      </w:r>
      <w:r w:rsidRPr="001221B9">
        <w:rPr>
          <w:rFonts w:asciiTheme="minorEastAsia" w:eastAsiaTheme="minorEastAsia"/>
        </w:rPr>
        <w:t>考異曰︰國史補曰︰</w:t>
      </w:r>
      <w:r w:rsidR="000F1B0C">
        <w:rPr>
          <w:rFonts w:asciiTheme="minorEastAsia" w:eastAsiaTheme="minorEastAsia"/>
        </w:rPr>
        <w:t>「</w:t>
      </w:r>
      <w:r w:rsidRPr="001221B9">
        <w:rPr>
          <w:rFonts w:asciiTheme="minorEastAsia" w:eastAsiaTheme="minorEastAsia"/>
        </w:rPr>
        <w:t>李泌相，以虛誕自任，常對客敎家人速灑掃，今夜洪崖先生來宿。有人遺美酒一榼，會有客至，乃曰︰</w:t>
      </w:r>
      <w:r w:rsidR="000F1B0C">
        <w:rPr>
          <w:rFonts w:asciiTheme="minorEastAsia" w:eastAsiaTheme="minorEastAsia"/>
        </w:rPr>
        <w:t>『</w:t>
      </w:r>
      <w:r w:rsidRPr="001221B9">
        <w:rPr>
          <w:rFonts w:asciiTheme="minorEastAsia" w:eastAsiaTheme="minorEastAsia"/>
        </w:rPr>
        <w:t>麻姑送酒，與君同傾。</w:t>
      </w:r>
      <w:r w:rsidR="000F1B0C">
        <w:rPr>
          <w:rFonts w:asciiTheme="minorEastAsia" w:eastAsiaTheme="minorEastAsia"/>
        </w:rPr>
        <w:t>』</w:t>
      </w:r>
      <w:r w:rsidRPr="001221B9">
        <w:rPr>
          <w:rFonts w:asciiTheme="minorEastAsia" w:eastAsiaTheme="minorEastAsia"/>
        </w:rPr>
        <w:t>傾未畢，門者曰︰</w:t>
      </w:r>
      <w:r w:rsidR="000F1B0C">
        <w:rPr>
          <w:rFonts w:asciiTheme="minorEastAsia" w:eastAsiaTheme="minorEastAsia"/>
        </w:rPr>
        <w:t>『</w:t>
      </w:r>
      <w:r w:rsidRPr="001221B9">
        <w:rPr>
          <w:rFonts w:asciiTheme="minorEastAsia" w:eastAsiaTheme="minorEastAsia"/>
        </w:rPr>
        <w:t>某侍郎來取榼。</w:t>
      </w:r>
      <w:r w:rsidR="000F1B0C">
        <w:rPr>
          <w:rFonts w:asciiTheme="minorEastAsia" w:eastAsiaTheme="minorEastAsia"/>
        </w:rPr>
        <w:t>』</w:t>
      </w:r>
      <w:r w:rsidRPr="001221B9">
        <w:rPr>
          <w:rFonts w:asciiTheme="minorEastAsia" w:eastAsiaTheme="minorEastAsia"/>
        </w:rPr>
        <w:t>泌令倒還，略無愧色。</w:t>
      </w:r>
      <w:r w:rsidR="000F1B0C">
        <w:rPr>
          <w:rFonts w:asciiTheme="minorEastAsia" w:eastAsiaTheme="minorEastAsia"/>
        </w:rPr>
        <w:t>」</w:t>
      </w:r>
      <w:r w:rsidRPr="001221B9">
        <w:rPr>
          <w:rFonts w:asciiTheme="minorEastAsia" w:eastAsiaTheme="minorEastAsia"/>
        </w:rPr>
        <w:t>舊泌傳曰︰</w:t>
      </w:r>
      <w:r w:rsidR="000F1B0C">
        <w:rPr>
          <w:rFonts w:asciiTheme="minorEastAsia" w:eastAsiaTheme="minorEastAsia"/>
        </w:rPr>
        <w:t>「</w:t>
      </w:r>
      <w:r w:rsidRPr="001221B9">
        <w:rPr>
          <w:rFonts w:asciiTheme="minorEastAsia" w:eastAsiaTheme="minorEastAsia"/>
        </w:rPr>
        <w:t>德宗初卽位，尤惡巫祝、怪譚之士。及建中末，寇戎內梗，桑道茂有城奉天之說，上稍以時日禁忌為意，而雅聞泌長於鬼道，故自外微還，以至大用。時論不以為愜。及在相位，隨時俯仰，無足可稱。復以顧況輩輕薄之流，動為朝士戲悔，頗貽譏誚。泌放曠敏辯，好大言，自出入中禁，累為權倖忌嫉，恆由智免。終以言論縱橫，上悟聖主，以躋相位。初，泌流放江南，與柳渾、顧況為人外之交，吟詠自適。而渾先達，故泌復得入官於朝。況，蘇州人。</w:t>
      </w:r>
      <w:r w:rsidR="000F1B0C">
        <w:rPr>
          <w:rFonts w:asciiTheme="minorEastAsia" w:eastAsiaTheme="minorEastAsia"/>
        </w:rPr>
        <w:t>」</w:t>
      </w:r>
      <w:r w:rsidRPr="001221B9">
        <w:rPr>
          <w:rFonts w:asciiTheme="minorEastAsia" w:eastAsiaTheme="minorEastAsia"/>
        </w:rPr>
        <w:t>按泌雖詭誕好談神仙，然其知略實有過人者。至於佐肅、代復兩京，不受相位而去，代宗、順宗之在東宮，皆賴泌得安，此其大節可重者也。舊傳毀之太過。家傳出於其子，雖難盡信，亦豈得盡不信！今擇其可信者存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初，上思李懷光之功，欲宥其一子，</w:t>
      </w:r>
      <w:r w:rsidR="00934453" w:rsidRPr="001221B9">
        <w:rPr>
          <w:rStyle w:val="00Text"/>
          <w:rFonts w:asciiTheme="minorEastAsia"/>
        </w:rPr>
        <w:t>事見二百三十二卷貞元元年。</w:t>
      </w:r>
      <w:r w:rsidR="00934453" w:rsidRPr="001221B9">
        <w:rPr>
          <w:rFonts w:asciiTheme="minorEastAsia"/>
        </w:rPr>
        <w:t>而子孫皆已伏誅；戊辰，詔以懷光外孫燕八八為懷光之後，</w:t>
      </w:r>
      <w:r w:rsidR="00934453" w:rsidRPr="001221B9">
        <w:rPr>
          <w:rStyle w:val="00Text"/>
          <w:rFonts w:asciiTheme="minorEastAsia"/>
        </w:rPr>
        <w:t>燕，於虔翻，姓也。</w:t>
      </w:r>
      <w:r w:rsidR="00934453" w:rsidRPr="001221B9">
        <w:rPr>
          <w:rFonts w:asciiTheme="minorEastAsia"/>
        </w:rPr>
        <w:t>賜姓名李承緒，除左衞率冑曹參軍，賜錢千緡，使養懷光妻王氏</w:t>
      </w:r>
      <w:r w:rsidR="00934453" w:rsidRPr="001221B9">
        <w:rPr>
          <w:rStyle w:val="00Text"/>
          <w:rFonts w:asciiTheme="minorEastAsia"/>
        </w:rPr>
        <w:t>率，所律翻。養，羊尚翻。</w:t>
      </w:r>
      <w:r w:rsidR="00934453" w:rsidRPr="001221B9">
        <w:rPr>
          <w:rFonts w:asciiTheme="minorEastAsia"/>
        </w:rPr>
        <w:t>及守其墓祀。</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冬，十月，韋皋遣其將曹</w:t>
      </w:r>
      <w:r w:rsidR="000F1B0C">
        <w:rPr>
          <w:rStyle w:val="00Text"/>
          <w:rFonts w:asciiTheme="minorEastAsia"/>
        </w:rPr>
        <w:t>『</w:t>
      </w:r>
      <w:r w:rsidR="00934453" w:rsidRPr="001221B9">
        <w:rPr>
          <w:rStyle w:val="00Text"/>
          <w:rFonts w:asciiTheme="minorEastAsia"/>
        </w:rPr>
        <w:t>章︰乙十六行本</w:t>
      </w:r>
      <w:r w:rsidR="000F1B0C">
        <w:rPr>
          <w:rStyle w:val="00Text"/>
          <w:rFonts w:asciiTheme="minorEastAsia"/>
        </w:rPr>
        <w:t>「</w:t>
      </w:r>
      <w:r w:rsidR="00934453" w:rsidRPr="001221B9">
        <w:rPr>
          <w:rStyle w:val="00Text"/>
          <w:rFonts w:asciiTheme="minorEastAsia"/>
        </w:rPr>
        <w:t>曹</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王</w:t>
      </w:r>
      <w:r w:rsidR="000F1B0C">
        <w:rPr>
          <w:rStyle w:val="00Text"/>
          <w:rFonts w:asciiTheme="minorEastAsia"/>
        </w:rPr>
        <w:t>」</w:t>
      </w:r>
      <w:r w:rsidR="00934453" w:rsidRPr="001221B9">
        <w:rPr>
          <w:rStyle w:val="00Text"/>
          <w:rFonts w:asciiTheme="minorEastAsia"/>
        </w:rPr>
        <w:t>；乙十一行本同；退齋校同。</w:t>
      </w:r>
      <w:r w:rsidR="000F1B0C">
        <w:rPr>
          <w:rStyle w:val="00Text"/>
          <w:rFonts w:asciiTheme="minorEastAsia"/>
        </w:rPr>
        <w:t>』</w:t>
      </w:r>
      <w:r w:rsidR="00934453" w:rsidRPr="001221B9">
        <w:rPr>
          <w:rFonts w:asciiTheme="minorEastAsia"/>
        </w:rPr>
        <w:t>有道將兵與東蠻、兩林蠻及吐蕃青海、臘城二節度戰于巂州臺登谷，</w:t>
      </w:r>
      <w:r w:rsidR="00934453" w:rsidRPr="001221B9">
        <w:rPr>
          <w:rStyle w:val="00Text"/>
          <w:rFonts w:asciiTheme="minorEastAsia"/>
        </w:rPr>
        <w:t>臺登，漢縣，唐屬巂州。</w:t>
      </w:r>
      <w:r w:rsidR="00934453" w:rsidRPr="001221B9">
        <w:rPr>
          <w:rFonts w:asciiTheme="minorEastAsia"/>
        </w:rPr>
        <w:t>大破之，斬首二千級，投崖及溺死者不可勝數，殺其大兵馬使乞藏遮遮。乞藏遮遮，虜之驍將也，旣死，皋所攻城柵無不下；數年，盡復巂州之境。</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易定節度使張孝忠興兵襲蔚州，</w:t>
      </w:r>
      <w:r w:rsidR="00934453" w:rsidRPr="001221B9">
        <w:rPr>
          <w:rStyle w:val="00Text"/>
          <w:rFonts w:asciiTheme="minorEastAsia"/>
        </w:rPr>
        <w:t>蔚，紆勿翻。</w:t>
      </w:r>
      <w:r w:rsidR="00934453" w:rsidRPr="001221B9">
        <w:rPr>
          <w:rFonts w:asciiTheme="minorEastAsia"/>
        </w:rPr>
        <w:t>驅掠人畜；詔書責之，踰旬還鎭。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瓊州自乾封中為山賊所陷，</w:t>
      </w:r>
      <w:r w:rsidR="00934453" w:rsidRPr="001221B9">
        <w:rPr>
          <w:rFonts w:asciiTheme="minorEastAsia" w:eastAsiaTheme="minorEastAsia"/>
        </w:rPr>
        <w:t>瓊州在海中大洲上，中有黎母山，黎人居之，不輸王賦。所謂山賊，蓋黎人也。宋白曰︰瓊州北十五里，極大海，泛大船，使西南風，帆三日三夜到，地名崖山門，入江，一日至新會縣。或便風，十日到廣州。</w:t>
      </w:r>
      <w:r w:rsidR="00934453" w:rsidRPr="00101E55">
        <w:rPr>
          <w:rStyle w:val="01Text"/>
          <w:rFonts w:asciiTheme="minorEastAsia" w:eastAsiaTheme="minorEastAsia"/>
          <w:sz w:val="21"/>
        </w:rPr>
        <w:t>至是，嶺南節度使李復遣判官姜孟京與崖州刺史張少遷攻拔之。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十二月，庚午，聞回鶻天親可汗薨，戊寅，遣鴻臚卿郭鋒冊命其子為登里羅沒密施俱錄忠貞毗伽可汗。先是，安西、北庭皆假道於回鶻以奏事，</w:t>
      </w:r>
      <w:r w:rsidR="00934453" w:rsidRPr="001221B9">
        <w:rPr>
          <w:rFonts w:asciiTheme="minorEastAsia" w:eastAsiaTheme="minorEastAsia"/>
        </w:rPr>
        <w:t>為吐蕃所隔，河、隴之路不可由也，故假道於回鶻以入奏。先，悉薦翻。</w:t>
      </w:r>
      <w:r w:rsidR="00934453" w:rsidRPr="00101E55">
        <w:rPr>
          <w:rStyle w:val="01Text"/>
          <w:rFonts w:asciiTheme="minorEastAsia" w:eastAsiaTheme="minorEastAsia"/>
          <w:sz w:val="21"/>
        </w:rPr>
        <w:t>故與之連和。北庭去回鶻尤近，</w:t>
      </w:r>
      <w:r w:rsidR="000F1B0C">
        <w:rPr>
          <w:rFonts w:asciiTheme="minorEastAsia" w:eastAsiaTheme="minorEastAsia"/>
        </w:rPr>
        <w:t>『</w:t>
      </w:r>
      <w:r w:rsidR="00934453" w:rsidRPr="001221B9">
        <w:rPr>
          <w:rFonts w:asciiTheme="minorEastAsia" w:eastAsiaTheme="minorEastAsia"/>
        </w:rPr>
        <w:t>章︰乙十六行本</w:t>
      </w:r>
      <w:r w:rsidR="000F1B0C">
        <w:rPr>
          <w:rFonts w:asciiTheme="minorEastAsia" w:eastAsiaTheme="minorEastAsia"/>
        </w:rPr>
        <w:t>「</w:t>
      </w:r>
      <w:r w:rsidR="00934453" w:rsidRPr="001221B9">
        <w:rPr>
          <w:rFonts w:asciiTheme="minorEastAsia" w:eastAsiaTheme="minorEastAsia"/>
        </w:rPr>
        <w:t>近</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回鶻</w:t>
      </w:r>
      <w:r w:rsidR="000F1B0C">
        <w:rPr>
          <w:rFonts w:asciiTheme="minorEastAsia" w:eastAsiaTheme="minorEastAsia"/>
        </w:rPr>
        <w:t>」</w:t>
      </w:r>
      <w:r w:rsidR="00934453" w:rsidRPr="001221B9">
        <w:rPr>
          <w:rFonts w:asciiTheme="minorEastAsia" w:eastAsiaTheme="minorEastAsia"/>
        </w:rPr>
        <w:t>二字；乙十一行本同；張校同，云無註本亦無。</w:t>
      </w:r>
      <w:r w:rsidR="000F1B0C">
        <w:rPr>
          <w:rFonts w:asciiTheme="minorEastAsia" w:eastAsiaTheme="minorEastAsia"/>
        </w:rPr>
        <w:t>』</w:t>
      </w:r>
      <w:r w:rsidR="00934453" w:rsidRPr="00101E55">
        <w:rPr>
          <w:rStyle w:val="01Text"/>
          <w:rFonts w:asciiTheme="minorEastAsia" w:eastAsiaTheme="minorEastAsia"/>
          <w:sz w:val="21"/>
        </w:rPr>
        <w:t>誅求無厭，</w:t>
      </w:r>
      <w:r w:rsidR="00934453" w:rsidRPr="001221B9">
        <w:rPr>
          <w:rFonts w:asciiTheme="minorEastAsia" w:eastAsiaTheme="minorEastAsia"/>
        </w:rPr>
        <w:t>厭，於鹽翻。</w:t>
      </w:r>
      <w:r w:rsidR="00934453" w:rsidRPr="00101E55">
        <w:rPr>
          <w:rStyle w:val="01Text"/>
          <w:rFonts w:asciiTheme="minorEastAsia" w:eastAsiaTheme="minorEastAsia"/>
          <w:sz w:val="21"/>
        </w:rPr>
        <w:t>又有沙陀六千餘帳與北庭相依。</w:t>
      </w:r>
      <w:r w:rsidR="00934453" w:rsidRPr="001221B9">
        <w:rPr>
          <w:rFonts w:asciiTheme="minorEastAsia" w:eastAsiaTheme="minorEastAsia"/>
        </w:rPr>
        <w:t>沙陀，西突厥別部處月種也，居金娑山之陽，蒲類海之東，有大磧名沙陀，故自號沙陀。</w:t>
      </w:r>
      <w:r w:rsidR="00934453" w:rsidRPr="00101E55">
        <w:rPr>
          <w:rStyle w:val="01Text"/>
          <w:rFonts w:asciiTheme="minorEastAsia" w:eastAsiaTheme="minorEastAsia"/>
          <w:sz w:val="21"/>
        </w:rPr>
        <w:t>及三葛祿、白服突厥皆附於回鶻，</w:t>
      </w:r>
      <w:r w:rsidR="00934453" w:rsidRPr="001221B9">
        <w:rPr>
          <w:rFonts w:asciiTheme="minorEastAsia" w:eastAsiaTheme="minorEastAsia"/>
        </w:rPr>
        <w:t>三葛祿，葛邏祿三部也；一曰謀剌，二曰婆匐，三曰踏實力，在北庭西北，金山之西。</w:t>
      </w:r>
      <w:r w:rsidR="000F1B0C">
        <w:rPr>
          <w:rFonts w:asciiTheme="minorEastAsia" w:eastAsiaTheme="minorEastAsia"/>
        </w:rPr>
        <w:t>「</w:t>
      </w:r>
      <w:r w:rsidR="00934453" w:rsidRPr="001221B9">
        <w:rPr>
          <w:rFonts w:asciiTheme="minorEastAsia" w:eastAsiaTheme="minorEastAsia"/>
        </w:rPr>
        <w:t>白服突厥</w:t>
      </w:r>
      <w:r w:rsidR="000F1B0C">
        <w:rPr>
          <w:rFonts w:asciiTheme="minorEastAsia" w:eastAsiaTheme="minorEastAsia"/>
        </w:rPr>
        <w:t>」</w:t>
      </w:r>
      <w:r w:rsidR="00934453" w:rsidRPr="001221B9">
        <w:rPr>
          <w:rFonts w:asciiTheme="minorEastAsia" w:eastAsiaTheme="minorEastAsia"/>
        </w:rPr>
        <w:t>，新唐書作</w:t>
      </w:r>
      <w:r w:rsidR="000F1B0C">
        <w:rPr>
          <w:rFonts w:asciiTheme="minorEastAsia" w:eastAsiaTheme="minorEastAsia"/>
        </w:rPr>
        <w:t>「</w:t>
      </w:r>
      <w:r w:rsidR="00934453" w:rsidRPr="001221B9">
        <w:rPr>
          <w:rFonts w:asciiTheme="minorEastAsia" w:eastAsiaTheme="minorEastAsia"/>
        </w:rPr>
        <w:t>白眼突厥</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回鶻數侵掠之。</w:t>
      </w:r>
      <w:r w:rsidR="00934453" w:rsidRPr="001221B9">
        <w:rPr>
          <w:rFonts w:asciiTheme="minorEastAsia" w:eastAsiaTheme="minorEastAsia"/>
        </w:rPr>
        <w:t>數，所角翻。</w:t>
      </w:r>
      <w:r w:rsidR="00934453" w:rsidRPr="00101E55">
        <w:rPr>
          <w:rStyle w:val="01Text"/>
          <w:rFonts w:asciiTheme="minorEastAsia" w:eastAsiaTheme="minorEastAsia"/>
          <w:sz w:val="21"/>
        </w:rPr>
        <w:t>吐蕃因葛祿、白服之衆以攻北庭，回鶻大相頡干迦斯將兵救之。</w:t>
      </w:r>
    </w:p>
    <w:p w:rsidR="006E3E05" w:rsidRDefault="003C174C" w:rsidP="00DF5A42">
      <w:pPr>
        <w:rPr>
          <w:rFonts w:asciiTheme="minorEastAsia"/>
        </w:rPr>
      </w:pPr>
      <w:r w:rsidRPr="003C174C">
        <w:rPr>
          <w:rFonts w:asciiTheme="minorEastAsia"/>
          <w:b/>
          <w:color w:val="696969"/>
          <w:sz w:val="18"/>
        </w:rPr>
        <w:t>9</w:t>
      </w:r>
      <w:r w:rsidR="00934453" w:rsidRPr="001221B9">
        <w:rPr>
          <w:rFonts w:asciiTheme="minorEastAsia"/>
        </w:rPr>
        <w:t>雲南雖貳於吐蕃，亦未敢顯與之絕。壬辰，韋皋復以書招諭之。</w:t>
      </w:r>
      <w:r w:rsidR="00934453" w:rsidRPr="001221B9">
        <w:rPr>
          <w:rStyle w:val="00Text"/>
          <w:rFonts w:asciiTheme="minorEastAsia"/>
        </w:rPr>
        <w:t>復，扶又翻。</w:t>
      </w:r>
    </w:p>
    <w:p w:rsidR="00934453" w:rsidRPr="001221B9" w:rsidRDefault="00DC1A2A" w:rsidP="00DF5A42">
      <w:bookmarkStart w:id="102" w:name="_Toc23857484"/>
      <w:r w:rsidRPr="00DC1A2A">
        <w:rPr>
          <w:rStyle w:val="01Text"/>
          <w:rFonts w:asciiTheme="minorEastAsia"/>
          <w:b/>
          <w:sz w:val="21"/>
        </w:rPr>
        <w:t>六</w:t>
      </w:r>
      <w:r w:rsidRPr="00DC1A2A">
        <w:rPr>
          <w:rStyle w:val="01Text"/>
          <w:rFonts w:asciiTheme="minorEastAsia"/>
          <w:b/>
          <w:color w:val="006400"/>
          <w:sz w:val="18"/>
        </w:rPr>
        <w:t>年</w:t>
      </w:r>
      <w:r w:rsidR="00046F27" w:rsidRPr="00DB2415">
        <w:rPr>
          <w:rFonts w:asciiTheme="minorEastAsia" w:hAnsi="宋体" w:cs="宋体" w:hint="eastAsia"/>
          <w:color w:val="006400"/>
          <w:sz w:val="18"/>
        </w:rPr>
        <w:t>（</w:t>
      </w:r>
      <w:r w:rsidR="00934453" w:rsidRPr="00DB2415">
        <w:rPr>
          <w:rFonts w:asciiTheme="minorEastAsia"/>
          <w:color w:val="006400"/>
          <w:sz w:val="18"/>
        </w:rPr>
        <w:t>庚午、七九○</w:t>
      </w:r>
      <w:r w:rsidR="00046F27" w:rsidRPr="00DB2415">
        <w:rPr>
          <w:rFonts w:asciiTheme="minorEastAsia" w:hAnsi="宋体" w:cs="宋体" w:hint="eastAsia"/>
          <w:color w:val="006400"/>
          <w:sz w:val="18"/>
        </w:rPr>
        <w:t>）</w:t>
      </w:r>
      <w:bookmarkEnd w:id="102"/>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春，詔出岐山無憂王寺佛指骨迎置禁中，又送諸寺以示衆，傾都瞻禮，施財巨萬；</w:t>
      </w:r>
      <w:r w:rsidR="00934453" w:rsidRPr="001221B9">
        <w:rPr>
          <w:rStyle w:val="00Text"/>
          <w:rFonts w:asciiTheme="minorEastAsia"/>
        </w:rPr>
        <w:t>施，式豉翻。</w:t>
      </w:r>
      <w:r w:rsidR="00934453" w:rsidRPr="001221B9">
        <w:rPr>
          <w:rFonts w:asciiTheme="minorEastAsia"/>
        </w:rPr>
        <w:t>二月，乙亥，遣中使復葬故處。</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初，朱滔敗於貝州，</w:t>
      </w:r>
      <w:r w:rsidR="00934453" w:rsidRPr="001221B9">
        <w:rPr>
          <w:rStyle w:val="00Text"/>
          <w:rFonts w:asciiTheme="minorEastAsia"/>
        </w:rPr>
        <w:t>見二百三十一卷興元元年。</w:t>
      </w:r>
      <w:r w:rsidR="00934453" w:rsidRPr="001221B9">
        <w:rPr>
          <w:rFonts w:asciiTheme="minorEastAsia"/>
        </w:rPr>
        <w:t>其棣州刺史趙鎬以州降於王武俊，旣而得罪於武俊，召之不至。田緒殘忍，其兄朝，仕李納為齊州刺史。或言納欲納朝於魏，緒懼；判官孫光佐等為緒謀，厚賂納，且說納招趙鎬取棣州以悅之，</w:t>
      </w:r>
      <w:r w:rsidR="00934453" w:rsidRPr="001221B9">
        <w:rPr>
          <w:rStyle w:val="00Text"/>
          <w:rFonts w:asciiTheme="minorEastAsia"/>
        </w:rPr>
        <w:t>為，于偽翻。說，式芮翻。</w:t>
      </w:r>
      <w:r w:rsidR="00934453" w:rsidRPr="001221B9">
        <w:rPr>
          <w:rFonts w:asciiTheme="minorEastAsia"/>
        </w:rPr>
        <w:t>因請送朝於京師；納從之。丁酉，鎬以棣州降于納。三月，武俊使其子士眞擊之，不克。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回鶻忠貞可汗之弟弒忠貞而自立，</w:t>
      </w:r>
      <w:r w:rsidR="00934453" w:rsidRPr="001221B9">
        <w:rPr>
          <w:rStyle w:val="00Text"/>
          <w:rFonts w:asciiTheme="minorEastAsia"/>
        </w:rPr>
        <w:t>考異曰︰新傳曰︰</w:t>
      </w:r>
      <w:r w:rsidR="000F1B0C">
        <w:rPr>
          <w:rStyle w:val="00Text"/>
          <w:rFonts w:asciiTheme="minorEastAsia"/>
        </w:rPr>
        <w:t>「</w:t>
      </w:r>
      <w:r w:rsidR="00934453" w:rsidRPr="001221B9">
        <w:rPr>
          <w:rStyle w:val="00Text"/>
          <w:rFonts w:asciiTheme="minorEastAsia"/>
        </w:rPr>
        <w:t>可汗為少可敦葉公主所毒死，可汗之弟乃自立。</w:t>
      </w:r>
      <w:r w:rsidR="000F1B0C">
        <w:rPr>
          <w:rStyle w:val="00Text"/>
          <w:rFonts w:asciiTheme="minorEastAsia"/>
        </w:rPr>
        <w:t>」</w:t>
      </w:r>
      <w:r w:rsidR="00934453" w:rsidRPr="001221B9">
        <w:rPr>
          <w:rStyle w:val="00Text"/>
          <w:rFonts w:asciiTheme="minorEastAsia"/>
        </w:rPr>
        <w:t>今從實錄。</w:t>
      </w:r>
      <w:r w:rsidR="00934453" w:rsidRPr="001221B9">
        <w:rPr>
          <w:rFonts w:asciiTheme="minorEastAsia"/>
        </w:rPr>
        <w:t>其大相頡干迦斯西擊吐蕃未還，夏，四月，次相帥國人殺篡者而立忠貞之子阿啜為可汗，年十五。</w:t>
      </w:r>
      <w:r w:rsidR="00934453" w:rsidRPr="001221B9">
        <w:rPr>
          <w:rStyle w:val="00Text"/>
          <w:rFonts w:asciiTheme="minorEastAsia"/>
        </w:rPr>
        <w:t>相，息亮翻。帥，讀曰率；下同。</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五月，王武俊屯冀州，將擊趙鎬，鎬帥其屬奔鄆州；</w:t>
      </w:r>
      <w:r w:rsidR="00934453" w:rsidRPr="001221B9">
        <w:rPr>
          <w:rStyle w:val="00Text"/>
          <w:rFonts w:asciiTheme="minorEastAsia"/>
        </w:rPr>
        <w:t>鄆，音運。</w:t>
      </w:r>
      <w:r w:rsidR="00934453" w:rsidRPr="001221B9">
        <w:rPr>
          <w:rFonts w:asciiTheme="minorEastAsia"/>
        </w:rPr>
        <w:t>李納分兵據之。田緒使孫光佐如鄆州，矯詔以棣州隸納；武俊怒，遣其子士清伐貝州，取經城等四縣。</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回鶻頡干迦斯與吐蕃戰不利，吐蕃急攻北庭。北庭人苦於回鶻誅求，與沙陀酋長朱邪盡忠皆降於吐蕃；</w:t>
      </w:r>
      <w:r w:rsidR="00934453" w:rsidRPr="001221B9">
        <w:rPr>
          <w:rStyle w:val="00Text"/>
          <w:rFonts w:asciiTheme="minorEastAsia"/>
        </w:rPr>
        <w:t>為後沙陀來降張本。</w:t>
      </w:r>
      <w:r w:rsidR="00934453" w:rsidRPr="001221B9">
        <w:rPr>
          <w:rFonts w:asciiTheme="minorEastAsia"/>
        </w:rPr>
        <w:t>節度使楊襲古帥麾下二千人奔西州。六月，頡干迦斯引兵還國，次相恐其有廢立，與可汗皆出郊迎，俯伏自陳擅立之狀，曰︰</w:t>
      </w:r>
      <w:r w:rsidR="000F1B0C">
        <w:rPr>
          <w:rFonts w:asciiTheme="minorEastAsia"/>
        </w:rPr>
        <w:t>「</w:t>
      </w:r>
      <w:r w:rsidR="00934453" w:rsidRPr="001221B9">
        <w:rPr>
          <w:rFonts w:asciiTheme="minorEastAsia"/>
        </w:rPr>
        <w:t>今日惟大相死生之。</w:t>
      </w:r>
      <w:r w:rsidR="000F1B0C">
        <w:rPr>
          <w:rFonts w:asciiTheme="minorEastAsia"/>
        </w:rPr>
        <w:t>」</w:t>
      </w:r>
      <w:r w:rsidR="00934453" w:rsidRPr="001221B9">
        <w:rPr>
          <w:rFonts w:asciiTheme="minorEastAsia"/>
        </w:rPr>
        <w:t>盛陳郭鋒所齎國信，悉以遺之。</w:t>
      </w:r>
      <w:r w:rsidR="00934453" w:rsidRPr="001221B9">
        <w:rPr>
          <w:rStyle w:val="00Text"/>
          <w:rFonts w:asciiTheme="minorEastAsia"/>
        </w:rPr>
        <w:t>去年唐遣郭鋒冊忠貞可汗。遺，唯季翻。</w:t>
      </w:r>
      <w:r w:rsidR="00934453" w:rsidRPr="001221B9">
        <w:rPr>
          <w:rFonts w:asciiTheme="minorEastAsia"/>
        </w:rPr>
        <w:t>可汗拜且泣曰︰</w:t>
      </w:r>
      <w:r w:rsidR="000F1B0C">
        <w:rPr>
          <w:rFonts w:asciiTheme="minorEastAsia"/>
        </w:rPr>
        <w:t>「</w:t>
      </w:r>
      <w:r w:rsidR="00934453" w:rsidRPr="001221B9">
        <w:rPr>
          <w:rFonts w:asciiTheme="minorEastAsia"/>
        </w:rPr>
        <w:t>兒愚幼，若幸而得立，惟仰食於阿多，國政不敢豫也。</w:t>
      </w:r>
      <w:r w:rsidR="000F1B0C">
        <w:rPr>
          <w:rFonts w:asciiTheme="minorEastAsia"/>
        </w:rPr>
        <w:t>」</w:t>
      </w:r>
      <w:r w:rsidR="00934453" w:rsidRPr="001221B9">
        <w:rPr>
          <w:rFonts w:asciiTheme="minorEastAsia"/>
        </w:rPr>
        <w:t>虜謂父為阿多，</w:t>
      </w:r>
      <w:r w:rsidR="00934453" w:rsidRPr="001221B9">
        <w:rPr>
          <w:rStyle w:val="00Text"/>
          <w:rFonts w:asciiTheme="minorEastAsia"/>
        </w:rPr>
        <w:t>仰，牛向翻。唐韻︰北人呼父曰阿爹。爹，徒可翻。</w:t>
      </w:r>
      <w:r w:rsidR="00934453" w:rsidRPr="001221B9">
        <w:rPr>
          <w:rFonts w:asciiTheme="minorEastAsia"/>
        </w:rPr>
        <w:t>頡干迦斯感其卑屈，持之而哭，遂執臣禮，悉以所遺頒從行者，己無所受。國中由是稍安。</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秋，頡干迦斯悉舉國兵數萬</w:t>
      </w:r>
      <w:r w:rsidR="000F1B0C">
        <w:rPr>
          <w:rFonts w:asciiTheme="minorEastAsia" w:eastAsiaTheme="minorEastAsia"/>
        </w:rPr>
        <w:t>『</w:t>
      </w:r>
      <w:r w:rsidRPr="001221B9">
        <w:rPr>
          <w:rFonts w:asciiTheme="minorEastAsia" w:eastAsiaTheme="minorEastAsia"/>
        </w:rPr>
        <w:t>章︰乙十六行本</w:t>
      </w:r>
      <w:r w:rsidR="000F1B0C">
        <w:rPr>
          <w:rFonts w:asciiTheme="minorEastAsia" w:eastAsiaTheme="minorEastAsia"/>
        </w:rPr>
        <w:t>「</w:t>
      </w:r>
      <w:r w:rsidRPr="001221B9">
        <w:rPr>
          <w:rFonts w:asciiTheme="minorEastAsia" w:eastAsiaTheme="minorEastAsia"/>
        </w:rPr>
        <w:t>萬</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召楊襲古</w:t>
      </w:r>
      <w:r w:rsidR="000F1B0C">
        <w:rPr>
          <w:rFonts w:asciiTheme="minorEastAsia" w:eastAsiaTheme="minorEastAsia"/>
        </w:rPr>
        <w:t>」</w:t>
      </w:r>
      <w:r w:rsidRPr="001221B9">
        <w:rPr>
          <w:rFonts w:asciiTheme="minorEastAsia" w:eastAsiaTheme="minorEastAsia"/>
        </w:rPr>
        <w:t>四字；乙十一行本同；孔本同；張校同；退齋校同。</w:t>
      </w:r>
      <w:r w:rsidR="000F1B0C">
        <w:rPr>
          <w:rFonts w:asciiTheme="minorEastAsia" w:eastAsiaTheme="minorEastAsia"/>
        </w:rPr>
        <w:t>』</w:t>
      </w:r>
      <w:r w:rsidRPr="00101E55">
        <w:rPr>
          <w:rStyle w:val="01Text"/>
          <w:rFonts w:asciiTheme="minorEastAsia" w:eastAsiaTheme="minorEastAsia"/>
          <w:sz w:val="21"/>
        </w:rPr>
        <w:t>將復北庭，又為吐蕃所敗，</w:t>
      </w:r>
      <w:r w:rsidRPr="001221B9">
        <w:rPr>
          <w:rFonts w:asciiTheme="minorEastAsia" w:eastAsiaTheme="minorEastAsia"/>
        </w:rPr>
        <w:t>敗，補邁翻。史言回鶻衰亂。</w:t>
      </w:r>
      <w:r w:rsidRPr="00101E55">
        <w:rPr>
          <w:rStyle w:val="01Text"/>
          <w:rFonts w:asciiTheme="minorEastAsia" w:eastAsiaTheme="minorEastAsia"/>
          <w:sz w:val="21"/>
        </w:rPr>
        <w:t>死者大半。襲古收餘衆數百，將還西州，頡干迦斯紿之曰︰</w:t>
      </w:r>
      <w:r w:rsidR="000F1B0C">
        <w:rPr>
          <w:rStyle w:val="01Text"/>
          <w:rFonts w:asciiTheme="minorEastAsia" w:eastAsiaTheme="minorEastAsia"/>
          <w:sz w:val="21"/>
        </w:rPr>
        <w:t>「</w:t>
      </w:r>
      <w:r w:rsidRPr="00101E55">
        <w:rPr>
          <w:rStyle w:val="01Text"/>
          <w:rFonts w:asciiTheme="minorEastAsia" w:eastAsiaTheme="minorEastAsia"/>
          <w:sz w:val="21"/>
        </w:rPr>
        <w:t>且與我同至牙帳；</w:t>
      </w:r>
      <w:r w:rsidR="000F1B0C">
        <w:rPr>
          <w:rStyle w:val="01Text"/>
          <w:rFonts w:asciiTheme="minorEastAsia" w:eastAsiaTheme="minorEastAsia"/>
          <w:sz w:val="21"/>
        </w:rPr>
        <w:t>」</w:t>
      </w:r>
      <w:r w:rsidR="000F1B0C">
        <w:rPr>
          <w:rFonts w:asciiTheme="minorEastAsia" w:eastAsiaTheme="minorEastAsia"/>
        </w:rPr>
        <w:t>『</w:t>
      </w:r>
      <w:r w:rsidRPr="001221B9">
        <w:rPr>
          <w:rFonts w:asciiTheme="minorEastAsia" w:eastAsiaTheme="minorEastAsia"/>
        </w:rPr>
        <w:t>章︰乙十六行本</w:t>
      </w:r>
      <w:r w:rsidR="000F1B0C">
        <w:rPr>
          <w:rFonts w:asciiTheme="minorEastAsia" w:eastAsiaTheme="minorEastAsia"/>
        </w:rPr>
        <w:t>「</w:t>
      </w:r>
      <w:r w:rsidRPr="001221B9">
        <w:rPr>
          <w:rFonts w:asciiTheme="minorEastAsia" w:eastAsiaTheme="minorEastAsia"/>
        </w:rPr>
        <w:t>帳</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當送君還朝</w:t>
      </w:r>
      <w:r w:rsidR="000F1B0C">
        <w:rPr>
          <w:rFonts w:asciiTheme="minorEastAsia" w:eastAsiaTheme="minorEastAsia"/>
        </w:rPr>
        <w:t>」</w:t>
      </w:r>
      <w:r w:rsidRPr="001221B9">
        <w:rPr>
          <w:rFonts w:asciiTheme="minorEastAsia" w:eastAsiaTheme="minorEastAsia"/>
        </w:rPr>
        <w:t>五字；乙十一行本同；孔本同；退齋校同；張校云︰脫</w:t>
      </w:r>
      <w:r w:rsidR="000F1B0C">
        <w:rPr>
          <w:rFonts w:asciiTheme="minorEastAsia" w:eastAsiaTheme="minorEastAsia"/>
        </w:rPr>
        <w:t>「</w:t>
      </w:r>
      <w:r w:rsidRPr="001221B9">
        <w:rPr>
          <w:rFonts w:asciiTheme="minorEastAsia" w:eastAsiaTheme="minorEastAsia"/>
        </w:rPr>
        <w:t>當送加還</w:t>
      </w:r>
      <w:r w:rsidR="000F1B0C">
        <w:rPr>
          <w:rFonts w:asciiTheme="minorEastAsia" w:eastAsiaTheme="minorEastAsia"/>
        </w:rPr>
        <w:t>」</w:t>
      </w:r>
      <w:r w:rsidRPr="001221B9">
        <w:rPr>
          <w:rFonts w:asciiTheme="minorEastAsia" w:eastAsiaTheme="minorEastAsia"/>
        </w:rPr>
        <w:t>四字，無</w:t>
      </w:r>
      <w:r w:rsidR="000F1B0C">
        <w:rPr>
          <w:rFonts w:asciiTheme="minorEastAsia" w:eastAsiaTheme="minorEastAsia"/>
        </w:rPr>
        <w:t>「</w:t>
      </w:r>
      <w:r w:rsidRPr="001221B9">
        <w:rPr>
          <w:rFonts w:asciiTheme="minorEastAsia" w:eastAsiaTheme="minorEastAsia"/>
        </w:rPr>
        <w:t>朝</w:t>
      </w:r>
      <w:r w:rsidR="000F1B0C">
        <w:rPr>
          <w:rFonts w:asciiTheme="minorEastAsia" w:eastAsiaTheme="minorEastAsia"/>
        </w:rPr>
        <w:t>」</w:t>
      </w:r>
      <w:r w:rsidRPr="001221B9">
        <w:rPr>
          <w:rFonts w:asciiTheme="minorEastAsia" w:eastAsiaTheme="minorEastAsia"/>
        </w:rPr>
        <w:t>字。</w:t>
      </w:r>
      <w:r w:rsidR="000F1B0C">
        <w:rPr>
          <w:rFonts w:asciiTheme="minorEastAsia" w:eastAsiaTheme="minorEastAsia"/>
        </w:rPr>
        <w:t>』</w:t>
      </w:r>
      <w:r w:rsidRPr="00101E55">
        <w:rPr>
          <w:rStyle w:val="01Text"/>
          <w:rFonts w:asciiTheme="minorEastAsia" w:eastAsiaTheme="minorEastAsia"/>
          <w:sz w:val="21"/>
        </w:rPr>
        <w:t>旣而留不遣，竟殺之。安西由是遂絕，莫知存亡，</w:t>
      </w:r>
      <w:r w:rsidRPr="001221B9">
        <w:rPr>
          <w:rFonts w:asciiTheme="minorEastAsia" w:eastAsiaTheme="minorEastAsia"/>
        </w:rPr>
        <w:t>北庭旣陷于吐蕃，安西路絕，故莫知其音問。</w:t>
      </w:r>
      <w:r w:rsidRPr="00101E55">
        <w:rPr>
          <w:rStyle w:val="01Text"/>
          <w:rFonts w:asciiTheme="minorEastAsia" w:eastAsiaTheme="minorEastAsia"/>
          <w:sz w:val="21"/>
        </w:rPr>
        <w:t>而西州猶為唐固守。</w:t>
      </w:r>
      <w:r w:rsidRPr="001221B9">
        <w:rPr>
          <w:rFonts w:asciiTheme="minorEastAsia" w:eastAsiaTheme="minorEastAsia"/>
        </w:rPr>
        <w:t>為，于偽翻。</w:t>
      </w:r>
    </w:p>
    <w:p w:rsidR="00934453" w:rsidRPr="001221B9" w:rsidRDefault="00934453" w:rsidP="00DF5A42">
      <w:pPr>
        <w:rPr>
          <w:rFonts w:asciiTheme="minorEastAsia"/>
        </w:rPr>
      </w:pPr>
      <w:r w:rsidRPr="001221B9">
        <w:rPr>
          <w:rFonts w:asciiTheme="minorEastAsia"/>
        </w:rPr>
        <w:t>葛祿乘勝取回鶻之浮圖川，</w:t>
      </w:r>
      <w:r w:rsidRPr="001221B9">
        <w:rPr>
          <w:rStyle w:val="00Text"/>
          <w:rFonts w:asciiTheme="minorEastAsia"/>
        </w:rPr>
        <w:t>浮圖川，在烏德犍山西北。</w:t>
      </w:r>
      <w:r w:rsidRPr="001221B9">
        <w:rPr>
          <w:rFonts w:asciiTheme="minorEastAsia"/>
        </w:rPr>
        <w:t>回鶻震恐，悉遷西北部落於牙帳之南以避之；遣達北特勒梅錄隨郭鋒偕來，告忠貞可汗之喪，且求冊命。先是，回鶻使者入中國，禮容驕慢，</w:t>
      </w:r>
      <w:r w:rsidRPr="001221B9">
        <w:rPr>
          <w:rStyle w:val="00Text"/>
          <w:rFonts w:asciiTheme="minorEastAsia"/>
        </w:rPr>
        <w:t>先，悉薦翻。</w:t>
      </w:r>
      <w:r w:rsidRPr="001221B9">
        <w:rPr>
          <w:rFonts w:asciiTheme="minorEastAsia"/>
        </w:rPr>
        <w:t>刺史皆與之鈞禮。梅錄至豐州，刺史李景略欲以氣加之，謂梅錄曰︰</w:t>
      </w:r>
      <w:r w:rsidR="000F1B0C">
        <w:rPr>
          <w:rFonts w:asciiTheme="minorEastAsia"/>
        </w:rPr>
        <w:t>「</w:t>
      </w:r>
      <w:r w:rsidRPr="001221B9">
        <w:rPr>
          <w:rFonts w:asciiTheme="minorEastAsia"/>
        </w:rPr>
        <w:t>聞可汗新沒，欲申弔禮。</w:t>
      </w:r>
      <w:r w:rsidR="000F1B0C">
        <w:rPr>
          <w:rFonts w:asciiTheme="minorEastAsia"/>
        </w:rPr>
        <w:t>」</w:t>
      </w:r>
      <w:r w:rsidRPr="001221B9">
        <w:rPr>
          <w:rFonts w:asciiTheme="minorEastAsia"/>
        </w:rPr>
        <w:t>景略先據高壟而坐，</w:t>
      </w:r>
      <w:r w:rsidRPr="001221B9">
        <w:rPr>
          <w:rStyle w:val="00Text"/>
          <w:rFonts w:asciiTheme="minorEastAsia"/>
        </w:rPr>
        <w:t>壟，卽隴字。</w:t>
      </w:r>
      <w:r w:rsidRPr="001221B9">
        <w:rPr>
          <w:rFonts w:asciiTheme="minorEastAsia"/>
        </w:rPr>
        <w:t>梅錄俯僂前哭。</w:t>
      </w:r>
      <w:r w:rsidRPr="001221B9">
        <w:rPr>
          <w:rStyle w:val="00Text"/>
          <w:rFonts w:asciiTheme="minorEastAsia"/>
        </w:rPr>
        <w:t>俯，低頭也。僂，曲背也。僂，力主翻。</w:t>
      </w:r>
      <w:r w:rsidRPr="001221B9">
        <w:rPr>
          <w:rFonts w:asciiTheme="minorEastAsia"/>
        </w:rPr>
        <w:t>景略撫之曰︰</w:t>
      </w:r>
      <w:r w:rsidR="000F1B0C">
        <w:rPr>
          <w:rFonts w:asciiTheme="minorEastAsia"/>
        </w:rPr>
        <w:t>「</w:t>
      </w:r>
      <w:r w:rsidRPr="001221B9">
        <w:rPr>
          <w:rFonts w:asciiTheme="minorEastAsia"/>
        </w:rPr>
        <w:t>可汗棄代，助爾哀慕。</w:t>
      </w:r>
      <w:r w:rsidR="000F1B0C">
        <w:rPr>
          <w:rFonts w:asciiTheme="minorEastAsia"/>
        </w:rPr>
        <w:t>」</w:t>
      </w:r>
      <w:r w:rsidRPr="001221B9">
        <w:rPr>
          <w:rFonts w:asciiTheme="minorEastAsia"/>
        </w:rPr>
        <w:t>梅錄驕容猛氣，索然俱盡。</w:t>
      </w:r>
      <w:r w:rsidRPr="001221B9">
        <w:rPr>
          <w:rStyle w:val="00Text"/>
          <w:rFonts w:asciiTheme="minorEastAsia"/>
        </w:rPr>
        <w:t>索，蘇各翻。</w:t>
      </w:r>
      <w:r w:rsidRPr="001221B9">
        <w:rPr>
          <w:rFonts w:asciiTheme="minorEastAsia"/>
        </w:rPr>
        <w:t>自是回鶻使至，皆拜景略於庭，威名聞塞外。</w:t>
      </w:r>
      <w:r w:rsidRPr="001221B9">
        <w:rPr>
          <w:rStyle w:val="00Text"/>
          <w:rFonts w:asciiTheme="minorEastAsia"/>
        </w:rPr>
        <w:t>聞，音問。</w:t>
      </w:r>
    </w:p>
    <w:p w:rsidR="00934453" w:rsidRPr="001221B9" w:rsidRDefault="00934453" w:rsidP="00DF5A42">
      <w:pPr>
        <w:rPr>
          <w:rFonts w:asciiTheme="minorEastAsia"/>
        </w:rPr>
      </w:pPr>
      <w:r w:rsidRPr="001221B9">
        <w:rPr>
          <w:rFonts w:asciiTheme="minorEastAsia"/>
        </w:rPr>
        <w:t>冬，十月，辛亥，郭鋒始自回鶻還。</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十一月，庚午，上祀圜丘。</w:t>
      </w:r>
    </w:p>
    <w:p w:rsidR="006E3E05" w:rsidRDefault="003C174C" w:rsidP="00DF5A42">
      <w:pPr>
        <w:rPr>
          <w:rFonts w:asciiTheme="minorEastAsia"/>
        </w:rPr>
      </w:pPr>
      <w:r w:rsidRPr="003C174C">
        <w:rPr>
          <w:rFonts w:asciiTheme="minorEastAsia"/>
          <w:b/>
          <w:color w:val="696969"/>
          <w:sz w:val="18"/>
        </w:rPr>
        <w:t>7</w:t>
      </w:r>
      <w:r w:rsidR="00934453" w:rsidRPr="001221B9">
        <w:rPr>
          <w:rFonts w:asciiTheme="minorEastAsia"/>
        </w:rPr>
        <w:t>上屢詔李納以棣州歸王武俊，納百方遷延，請以海州易之於朝廷；上不許。乃請詔武俊先歸田緒四縣；上從之。十二月，納始以棣州歸武俊。</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七</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辛未、七九一</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春，正月，己巳，襄王僙薨。</w:t>
      </w:r>
      <w:r w:rsidR="00934453" w:rsidRPr="001221B9">
        <w:rPr>
          <w:rStyle w:val="00Text"/>
          <w:rFonts w:asciiTheme="minorEastAsia"/>
        </w:rPr>
        <w:t>僙，肅宗子，音戶光翻。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二月，癸卯，遣鴻臚少卿庾鋋冊回鶻奉誠可汗。</w:t>
      </w:r>
      <w:r w:rsidR="00934453" w:rsidRPr="001221B9">
        <w:rPr>
          <w:rFonts w:asciiTheme="minorEastAsia" w:eastAsiaTheme="minorEastAsia"/>
        </w:rPr>
        <w:t>鋋，音蟬。考異曰︰實錄作</w:t>
      </w:r>
      <w:r w:rsidR="000F1B0C">
        <w:rPr>
          <w:rFonts w:asciiTheme="minorEastAsia" w:eastAsiaTheme="minorEastAsia"/>
        </w:rPr>
        <w:t>「</w:t>
      </w:r>
      <w:r w:rsidR="00934453" w:rsidRPr="001221B9">
        <w:rPr>
          <w:rFonts w:asciiTheme="minorEastAsia" w:eastAsiaTheme="minorEastAsia"/>
        </w:rPr>
        <w:t>康鋋</w:t>
      </w:r>
      <w:r w:rsidR="000F1B0C">
        <w:rPr>
          <w:rFonts w:asciiTheme="minorEastAsia" w:eastAsiaTheme="minorEastAsia"/>
        </w:rPr>
        <w:t>」</w:t>
      </w:r>
      <w:r w:rsidR="00934453" w:rsidRPr="001221B9">
        <w:rPr>
          <w:rFonts w:asciiTheme="minorEastAsia" w:eastAsiaTheme="minorEastAsia"/>
        </w:rPr>
        <w:t>，今從新、舊傳。</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戊戌，詔涇原節度使劉昌築平涼故城，</w:t>
      </w:r>
      <w:r w:rsidR="00934453" w:rsidRPr="001221B9">
        <w:rPr>
          <w:rFonts w:asciiTheme="minorEastAsia" w:eastAsiaTheme="minorEastAsia"/>
        </w:rPr>
        <w:t>舊書曰︰城去原州一百五十里。</w:t>
      </w:r>
      <w:r w:rsidR="00934453" w:rsidRPr="00101E55">
        <w:rPr>
          <w:rStyle w:val="01Text"/>
          <w:rFonts w:asciiTheme="minorEastAsia" w:eastAsiaTheme="minorEastAsia"/>
          <w:sz w:val="21"/>
        </w:rPr>
        <w:t>以扼彈箏峽口；浹辰而畢，</w:t>
      </w:r>
      <w:r w:rsidR="00934453" w:rsidRPr="001221B9">
        <w:rPr>
          <w:rFonts w:asciiTheme="minorEastAsia" w:eastAsiaTheme="minorEastAsia"/>
        </w:rPr>
        <w:t>浹，與周禮</w:t>
      </w:r>
      <w:r w:rsidR="000F1B0C">
        <w:rPr>
          <w:rFonts w:asciiTheme="minorEastAsia" w:eastAsiaTheme="minorEastAsia"/>
        </w:rPr>
        <w:t>「</w:t>
      </w:r>
      <w:r w:rsidR="00934453" w:rsidRPr="001221B9">
        <w:rPr>
          <w:rFonts w:asciiTheme="minorEastAsia" w:eastAsiaTheme="minorEastAsia"/>
        </w:rPr>
        <w:t>挾日而斂</w:t>
      </w:r>
      <w:r w:rsidR="000F1B0C">
        <w:rPr>
          <w:rFonts w:asciiTheme="minorEastAsia" w:eastAsiaTheme="minorEastAsia"/>
        </w:rPr>
        <w:t>」</w:t>
      </w:r>
      <w:r w:rsidR="00934453" w:rsidRPr="001221B9">
        <w:rPr>
          <w:rFonts w:asciiTheme="minorEastAsia" w:eastAsiaTheme="minorEastAsia"/>
        </w:rPr>
        <w:t>之</w:t>
      </w:r>
      <w:r w:rsidR="000F1B0C">
        <w:rPr>
          <w:rFonts w:asciiTheme="minorEastAsia" w:eastAsiaTheme="minorEastAsia"/>
        </w:rPr>
        <w:t>「</w:t>
      </w:r>
      <w:r w:rsidR="00934453" w:rsidRPr="001221B9">
        <w:rPr>
          <w:rFonts w:asciiTheme="minorEastAsia" w:eastAsiaTheme="minorEastAsia"/>
        </w:rPr>
        <w:t>挾</w:t>
      </w:r>
      <w:r w:rsidR="000F1B0C">
        <w:rPr>
          <w:rFonts w:asciiTheme="minorEastAsia" w:eastAsiaTheme="minorEastAsia"/>
        </w:rPr>
        <w:t>」</w:t>
      </w:r>
      <w:r w:rsidR="00934453" w:rsidRPr="001221B9">
        <w:rPr>
          <w:rFonts w:asciiTheme="minorEastAsia" w:eastAsiaTheme="minorEastAsia"/>
        </w:rPr>
        <w:t>同。鄭註云︰從甲至甲謂之挾。此言浹辰，從子至子也。史炤曰︰自子至亥曰辰。浹辰，十二日。</w:t>
      </w:r>
      <w:r w:rsidR="00934453" w:rsidRPr="00101E55">
        <w:rPr>
          <w:rStyle w:val="01Text"/>
          <w:rFonts w:asciiTheme="minorEastAsia" w:eastAsiaTheme="minorEastAsia"/>
          <w:sz w:val="21"/>
        </w:rPr>
        <w:t>分兵戍之。昌又築朝谷堡；</w:t>
      </w:r>
      <w:r w:rsidR="00934453" w:rsidRPr="001221B9">
        <w:rPr>
          <w:rFonts w:asciiTheme="minorEastAsia" w:eastAsiaTheme="minorEastAsia"/>
        </w:rPr>
        <w:t>舊唐書作</w:t>
      </w:r>
      <w:r w:rsidR="000F1B0C">
        <w:rPr>
          <w:rFonts w:asciiTheme="minorEastAsia" w:eastAsiaTheme="minorEastAsia"/>
        </w:rPr>
        <w:t>「</w:t>
      </w:r>
      <w:r w:rsidR="00934453" w:rsidRPr="001221B9">
        <w:rPr>
          <w:rFonts w:asciiTheme="minorEastAsia" w:eastAsiaTheme="minorEastAsia"/>
        </w:rPr>
        <w:t>胡谷堡</w:t>
      </w:r>
      <w:r w:rsidR="000F1B0C">
        <w:rPr>
          <w:rFonts w:asciiTheme="minorEastAsia" w:eastAsiaTheme="minorEastAsia"/>
        </w:rPr>
        <w:t>」</w:t>
      </w:r>
      <w:r w:rsidR="00934453" w:rsidRPr="001221B9">
        <w:rPr>
          <w:rFonts w:asciiTheme="minorEastAsia" w:eastAsiaTheme="minorEastAsia"/>
        </w:rPr>
        <w:t>，東距平涼三十五里。</w:t>
      </w:r>
      <w:r w:rsidR="00934453" w:rsidRPr="00101E55">
        <w:rPr>
          <w:rStyle w:val="01Text"/>
          <w:rFonts w:asciiTheme="minorEastAsia" w:eastAsiaTheme="minorEastAsia"/>
          <w:sz w:val="21"/>
        </w:rPr>
        <w:t>甲子，詔名其堡曰彰信；</w:t>
      </w:r>
      <w:r w:rsidR="00934453" w:rsidRPr="001221B9">
        <w:rPr>
          <w:rFonts w:asciiTheme="minorEastAsia" w:eastAsiaTheme="minorEastAsia"/>
        </w:rPr>
        <w:t>舊書作</w:t>
      </w:r>
      <w:r w:rsidR="000F1B0C">
        <w:rPr>
          <w:rFonts w:asciiTheme="minorEastAsia" w:eastAsiaTheme="minorEastAsia"/>
        </w:rPr>
        <w:t>「</w:t>
      </w:r>
      <w:r w:rsidR="00934453" w:rsidRPr="001221B9">
        <w:rPr>
          <w:rFonts w:asciiTheme="minorEastAsia" w:eastAsiaTheme="minorEastAsia"/>
        </w:rPr>
        <w:t>彰義</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涇原稍安。</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初，上還長安，以神策等軍有衞從之勞，</w:t>
      </w:r>
      <w:r w:rsidR="00934453" w:rsidRPr="001221B9">
        <w:rPr>
          <w:rFonts w:asciiTheme="minorEastAsia" w:eastAsiaTheme="minorEastAsia"/>
        </w:rPr>
        <w:t>從，才用翻；下同。</w:t>
      </w:r>
      <w:r w:rsidR="00934453" w:rsidRPr="00101E55">
        <w:rPr>
          <w:rStyle w:val="01Text"/>
          <w:rFonts w:asciiTheme="minorEastAsia" w:eastAsiaTheme="minorEastAsia"/>
          <w:sz w:val="21"/>
        </w:rPr>
        <w:t>皆賜名興元元從奉天定難功臣，</w:t>
      </w:r>
      <w:r w:rsidR="00934453" w:rsidRPr="001221B9">
        <w:rPr>
          <w:rFonts w:asciiTheme="minorEastAsia" w:eastAsiaTheme="minorEastAsia"/>
        </w:rPr>
        <w:t>難，乃旦翻。宋白曰︰唐玄宗平內難，賜衞士葛福順等為唐元功臣，不過十數人。德宗駐蹕奉天及幸山南，賜從駕立功將校為元從奉天定難功臣。谷口已來，元從將士賜名元從功臣。及僖、昭頻年播遷，功臣差多。至後梁、後唐，徧及戎卒，非賞典也。</w:t>
      </w:r>
      <w:r w:rsidR="00934453" w:rsidRPr="00101E55">
        <w:rPr>
          <w:rStyle w:val="01Text"/>
          <w:rFonts w:asciiTheme="minorEastAsia" w:eastAsiaTheme="minorEastAsia"/>
          <w:sz w:val="21"/>
        </w:rPr>
        <w:t>以官領之，撫恤優厚。禁軍恃恩驕橫，</w:t>
      </w:r>
      <w:r w:rsidR="00934453" w:rsidRPr="001221B9">
        <w:rPr>
          <w:rFonts w:asciiTheme="minorEastAsia" w:eastAsiaTheme="minorEastAsia"/>
        </w:rPr>
        <w:t>橫，戶孟翻。</w:t>
      </w:r>
      <w:r w:rsidR="00934453" w:rsidRPr="00101E55">
        <w:rPr>
          <w:rStyle w:val="01Text"/>
          <w:rFonts w:asciiTheme="minorEastAsia" w:eastAsiaTheme="minorEastAsia"/>
          <w:sz w:val="21"/>
        </w:rPr>
        <w:t>侵暴百姓，陵忽府縣，至詬辱官吏，</w:t>
      </w:r>
      <w:r w:rsidR="00934453" w:rsidRPr="001221B9">
        <w:rPr>
          <w:rFonts w:asciiTheme="minorEastAsia" w:eastAsiaTheme="minorEastAsia"/>
        </w:rPr>
        <w:t>府，謂京兆府。縣，謂赤縣、畿縣。詬，呼漏翻，詈也。</w:t>
      </w:r>
      <w:r w:rsidR="00934453" w:rsidRPr="00101E55">
        <w:rPr>
          <w:rStyle w:val="01Text"/>
          <w:rFonts w:asciiTheme="minorEastAsia" w:eastAsiaTheme="minorEastAsia"/>
          <w:sz w:val="21"/>
        </w:rPr>
        <w:t>毀裂案牘。府縣官有不勝忿而刑之者，</w:t>
      </w:r>
      <w:r w:rsidR="00934453" w:rsidRPr="001221B9">
        <w:rPr>
          <w:rFonts w:asciiTheme="minorEastAsia" w:eastAsiaTheme="minorEastAsia"/>
        </w:rPr>
        <w:t>勝，音升。</w:t>
      </w:r>
      <w:r w:rsidR="00934453" w:rsidRPr="00101E55">
        <w:rPr>
          <w:rStyle w:val="01Text"/>
          <w:rFonts w:asciiTheme="minorEastAsia" w:eastAsiaTheme="minorEastAsia"/>
          <w:sz w:val="21"/>
        </w:rPr>
        <w:t>朝笞一人，夕貶萬里，由是府縣雖有公嚴之官，莫得舉其職。市井富民，往往行賂寄名軍籍，則府縣不能制。辛巳，詔︰神威、六軍吏士與百姓訟者，委之府縣，小事牒本軍，大事奏聞。若軍士陵忽府縣，禁身以聞，</w:t>
      </w:r>
      <w:r w:rsidR="00934453" w:rsidRPr="001221B9">
        <w:rPr>
          <w:rFonts w:asciiTheme="minorEastAsia" w:eastAsiaTheme="minorEastAsia"/>
        </w:rPr>
        <w:t>北軍十軍︰左</w:t>
      </w:r>
      <w:r w:rsidR="00934453" w:rsidRPr="001221B9">
        <w:rPr>
          <w:rFonts w:asciiTheme="minorEastAsia" w:eastAsiaTheme="minorEastAsia"/>
        </w:rPr>
        <w:t>·</w:t>
      </w:r>
      <w:r w:rsidR="00934453" w:rsidRPr="001221B9">
        <w:rPr>
          <w:rFonts w:asciiTheme="minorEastAsia" w:eastAsiaTheme="minorEastAsia"/>
        </w:rPr>
        <w:t>右羽林、龍武、神武、神威、神策也，神策尤盛。建中之前，未分左、右軍，謂之神策六軍者，指言神策軍與左</w:t>
      </w:r>
      <w:r w:rsidR="00934453" w:rsidRPr="001221B9">
        <w:rPr>
          <w:rFonts w:asciiTheme="minorEastAsia" w:eastAsiaTheme="minorEastAsia"/>
        </w:rPr>
        <w:t>·</w:t>
      </w:r>
      <w:r w:rsidR="00934453" w:rsidRPr="001221B9">
        <w:rPr>
          <w:rFonts w:asciiTheme="minorEastAsia" w:eastAsiaTheme="minorEastAsia"/>
        </w:rPr>
        <w:t>右羽林、龍武、神武六軍也。貞元二年，以神策左、右廂為左、右神策軍，又以殿前射生左、右廂為左、右射生軍。四年，以左、右射生軍為左、右神威軍，北軍遂為十軍。此時神策軍旣居北軍之右，史家書此事，又專言神策恃恩陵暴而有是詔，則所謂神威、六軍者亦當為神策、六軍，</w:t>
      </w:r>
      <w:r w:rsidR="000F1B0C">
        <w:rPr>
          <w:rFonts w:asciiTheme="minorEastAsia" w:eastAsiaTheme="minorEastAsia"/>
        </w:rPr>
        <w:t>「</w:t>
      </w:r>
      <w:r w:rsidR="00934453" w:rsidRPr="001221B9">
        <w:rPr>
          <w:rFonts w:asciiTheme="minorEastAsia" w:eastAsiaTheme="minorEastAsia"/>
        </w:rPr>
        <w:t>威</w:t>
      </w:r>
      <w:r w:rsidR="000F1B0C">
        <w:rPr>
          <w:rFonts w:asciiTheme="minorEastAsia" w:eastAsiaTheme="minorEastAsia"/>
        </w:rPr>
        <w:t>」</w:t>
      </w:r>
      <w:r w:rsidR="00934453" w:rsidRPr="001221B9">
        <w:rPr>
          <w:rFonts w:asciiTheme="minorEastAsia" w:eastAsiaTheme="minorEastAsia"/>
        </w:rPr>
        <w:t>字誤也。此神策、六軍，提起左</w:t>
      </w:r>
      <w:r w:rsidR="00934453" w:rsidRPr="001221B9">
        <w:rPr>
          <w:rFonts w:asciiTheme="minorEastAsia" w:eastAsiaTheme="minorEastAsia"/>
        </w:rPr>
        <w:t>·</w:t>
      </w:r>
      <w:r w:rsidR="00934453" w:rsidRPr="001221B9">
        <w:rPr>
          <w:rFonts w:asciiTheme="minorEastAsia" w:eastAsiaTheme="minorEastAsia"/>
        </w:rPr>
        <w:t>右神策軍以及左</w:t>
      </w:r>
      <w:r w:rsidR="00934453" w:rsidRPr="001221B9">
        <w:rPr>
          <w:rFonts w:asciiTheme="minorEastAsia" w:eastAsiaTheme="minorEastAsia"/>
        </w:rPr>
        <w:t>·</w:t>
      </w:r>
      <w:r w:rsidR="00934453" w:rsidRPr="001221B9">
        <w:rPr>
          <w:rFonts w:asciiTheme="minorEastAsia" w:eastAsiaTheme="minorEastAsia"/>
        </w:rPr>
        <w:t>右龍武、神武、神威六軍也。不及左、右羽林軍者，羽林置於唐初，龍武等軍皆開元以來節次增置於禁衞，又親近於羽林也。禁身者，囚禁其身。</w:t>
      </w:r>
      <w:r w:rsidR="00934453" w:rsidRPr="00101E55">
        <w:rPr>
          <w:rStyle w:val="01Text"/>
          <w:rFonts w:asciiTheme="minorEastAsia" w:eastAsiaTheme="minorEastAsia"/>
          <w:sz w:val="21"/>
        </w:rPr>
        <w:t>委御史臺推覆。縣吏輒敢笞辱，必從貶謫。</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癸未，易定節度使張孝忠薨。</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安南都護高正平重賦斂，</w:t>
      </w:r>
      <w:r w:rsidR="00934453" w:rsidRPr="001221B9">
        <w:rPr>
          <w:rStyle w:val="00Text"/>
          <w:rFonts w:asciiTheme="minorEastAsia"/>
        </w:rPr>
        <w:t>安南都護府，本交州，調露二年置為安南都護府。斂，力贍翻。</w:t>
      </w:r>
      <w:r w:rsidR="00934453" w:rsidRPr="001221B9">
        <w:rPr>
          <w:rFonts w:asciiTheme="minorEastAsia"/>
        </w:rPr>
        <w:t>夏，四月，羣蠻酋長本英翰等起兵圍都護府，正平以憂死，羣蠻聞之皆降。</w:t>
      </w:r>
      <w:r w:rsidR="00934453" w:rsidRPr="001221B9">
        <w:rPr>
          <w:rStyle w:val="00Text"/>
          <w:rFonts w:asciiTheme="minorEastAsia"/>
        </w:rPr>
        <w:t>史言蠻非好亂，苦於貪帥而亂。酋，慈由翻。長，知兩翻。</w:t>
      </w:r>
      <w:r w:rsidR="00934453" w:rsidRPr="001221B9">
        <w:rPr>
          <w:rFonts w:asciiTheme="minorEastAsia"/>
        </w:rPr>
        <w:t>五月，辛巳，置柔遠軍於安南。</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端王遇薨。</w:t>
      </w:r>
      <w:r w:rsidR="00934453" w:rsidRPr="001221B9">
        <w:rPr>
          <w:rStyle w:val="00Text"/>
          <w:rFonts w:asciiTheme="minorEastAsia"/>
        </w:rPr>
        <w:t>遇，皇弟也。</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韋皋比年致書招雲南王異牟尋，</w:t>
      </w:r>
      <w:r w:rsidR="00934453" w:rsidRPr="001221B9">
        <w:rPr>
          <w:rStyle w:val="00Text"/>
          <w:rFonts w:asciiTheme="minorEastAsia"/>
        </w:rPr>
        <w:t>比，毗至翻。韋皋書招雲南，事始上卷三年。</w:t>
      </w:r>
      <w:r w:rsidR="00934453" w:rsidRPr="001221B9">
        <w:rPr>
          <w:rFonts w:asciiTheme="minorEastAsia"/>
        </w:rPr>
        <w:t>終未獲報。然吐蕃每發雲南兵，雲南與之益少。</w:t>
      </w:r>
      <w:r w:rsidR="00934453" w:rsidRPr="001221B9">
        <w:rPr>
          <w:rStyle w:val="00Text"/>
          <w:rFonts w:asciiTheme="minorEastAsia"/>
        </w:rPr>
        <w:t>少，詩紹翻。</w:t>
      </w:r>
      <w:r w:rsidR="00934453" w:rsidRPr="001221B9">
        <w:rPr>
          <w:rFonts w:asciiTheme="minorEastAsia"/>
        </w:rPr>
        <w:t>皋知異牟尋心附於唐，討擊副使段忠義，本閤羅鳳使者也，</w:t>
      </w:r>
      <w:r w:rsidR="00934453" w:rsidRPr="001221B9">
        <w:rPr>
          <w:rStyle w:val="00Text"/>
          <w:rFonts w:asciiTheme="minorEastAsia"/>
        </w:rPr>
        <w:t>閤羅鳳者，異牟尋之祖。</w:t>
      </w:r>
      <w:r w:rsidR="00934453" w:rsidRPr="001221B9">
        <w:rPr>
          <w:rFonts w:asciiTheme="minorEastAsia"/>
        </w:rPr>
        <w:t>六月，丙申，皋遣忠義還雲南，幷致書敦諭之。</w:t>
      </w:r>
      <w:r w:rsidR="00934453" w:rsidRPr="001221B9">
        <w:rPr>
          <w:rStyle w:val="00Text"/>
          <w:rFonts w:asciiTheme="minorEastAsia"/>
        </w:rPr>
        <w:t>敦，迫也，厚也。</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秋，七月，戊寅，以定州刺史張昇雲為義武留後。</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庚辰，以虔州刺史趙昌為安南都護，羣蠻遂安。</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八月，丙午，以翰林學士陸贄為兵部侍郞，餘職皆解；竇參惡之也。</w:t>
      </w:r>
      <w:r w:rsidR="00934453" w:rsidRPr="001221B9">
        <w:rPr>
          <w:rStyle w:val="00Text"/>
          <w:rFonts w:asciiTheme="minorEastAsia"/>
        </w:rPr>
        <w:t>惡，烏路翻；下同。</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吐蕃攻靈州，為回鶻所敗，夜遁。</w:t>
      </w:r>
      <w:r w:rsidR="00934453" w:rsidRPr="001221B9">
        <w:rPr>
          <w:rStyle w:val="00Text"/>
          <w:rFonts w:asciiTheme="minorEastAsia"/>
        </w:rPr>
        <w:t>敗，補邁翻。</w:t>
      </w:r>
      <w:r w:rsidR="00934453" w:rsidRPr="001221B9">
        <w:rPr>
          <w:rFonts w:asciiTheme="minorEastAsia"/>
        </w:rPr>
        <w:t>九月，回鶻遣使來獻俘；冬，十二月，甲午，又遣使獻所獲吐蕃酋長尚結心。</w:t>
      </w:r>
      <w:r w:rsidR="00934453" w:rsidRPr="001221B9">
        <w:rPr>
          <w:rStyle w:val="00Text"/>
          <w:rFonts w:asciiTheme="minorEastAsia"/>
        </w:rPr>
        <w:t>酋，慈由翻。長，知兩翻。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福建觀察使吳湊，為治有聲，</w:t>
      </w:r>
      <w:r w:rsidR="00934453" w:rsidRPr="001221B9">
        <w:rPr>
          <w:rFonts w:asciiTheme="minorEastAsia" w:eastAsiaTheme="minorEastAsia"/>
        </w:rPr>
        <w:t>福建皆古閩、越地，秦為閩中郡，漢為冶縣，後漢為候官縣。吳置建安郡，陳置閩州。隋改泉州。唐移泉州於晉江縣，而閩州治閩縣及候官縣，而於建安縣立建州。建安，吳孫策所置縣也，以年號為名，本亦東候官之地。開元十三年，又改閩州為福州。自此福、建、泉三州始不相紊。治，直吏翻。</w:t>
      </w:r>
      <w:r w:rsidR="00934453" w:rsidRPr="00101E55">
        <w:rPr>
          <w:rStyle w:val="01Text"/>
          <w:rFonts w:asciiTheme="minorEastAsia" w:eastAsiaTheme="minorEastAsia"/>
          <w:sz w:val="21"/>
        </w:rPr>
        <w:t>竇參以私憾毀之，且言其病風；上召至京師，使之步以察之，知參之誣，由是始惡參。</w:t>
      </w:r>
      <w:r w:rsidR="00934453" w:rsidRPr="001221B9">
        <w:rPr>
          <w:rFonts w:asciiTheme="minorEastAsia" w:eastAsiaTheme="minorEastAsia"/>
        </w:rPr>
        <w:t>為竇參貶逐張本。</w:t>
      </w:r>
      <w:r w:rsidR="00934453" w:rsidRPr="00101E55">
        <w:rPr>
          <w:rStyle w:val="01Text"/>
          <w:rFonts w:asciiTheme="minorEastAsia" w:eastAsiaTheme="minorEastAsia"/>
          <w:sz w:val="21"/>
        </w:rPr>
        <w:t>丁酉，以湊為陝虢觀察使以代參黨李翼。</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睦王述薨。</w:t>
      </w:r>
      <w:r w:rsidR="00934453" w:rsidRPr="001221B9">
        <w:rPr>
          <w:rStyle w:val="00Text"/>
          <w:rFonts w:asciiTheme="minorEastAsia"/>
        </w:rPr>
        <w:t>述，亦皇弟。</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吐蕃知韋皋使者在雲南，遣使讓之。雲南王異牟尋紿之曰︰</w:t>
      </w:r>
      <w:r w:rsidR="000F1B0C">
        <w:rPr>
          <w:rFonts w:asciiTheme="minorEastAsia"/>
        </w:rPr>
        <w:t>「</w:t>
      </w:r>
      <w:r w:rsidR="00934453" w:rsidRPr="001221B9">
        <w:rPr>
          <w:rFonts w:asciiTheme="minorEastAsia"/>
        </w:rPr>
        <w:t>唐使，本蠻也，皋聽其歸耳，無他謀也。</w:t>
      </w:r>
      <w:r w:rsidR="000F1B0C">
        <w:rPr>
          <w:rFonts w:asciiTheme="minorEastAsia"/>
        </w:rPr>
        <w:t>」</w:t>
      </w:r>
      <w:r w:rsidR="00934453" w:rsidRPr="001221B9">
        <w:rPr>
          <w:rFonts w:asciiTheme="minorEastAsia"/>
        </w:rPr>
        <w:t>因執以送吐蕃。吐蕃多取其大臣之子為質，</w:t>
      </w:r>
      <w:r w:rsidR="00934453" w:rsidRPr="001221B9">
        <w:rPr>
          <w:rStyle w:val="00Text"/>
          <w:rFonts w:asciiTheme="minorEastAsia"/>
        </w:rPr>
        <w:t>質，音致。</w:t>
      </w:r>
      <w:r w:rsidR="00934453" w:rsidRPr="001221B9">
        <w:rPr>
          <w:rFonts w:asciiTheme="minorEastAsia"/>
        </w:rPr>
        <w:t>雲南愈怨。</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勿鄧酋長苴夢衝，潛通吐蕃，扇誘羣蠻，隔絕雲南使者。</w:t>
      </w:r>
      <w:r w:rsidRPr="001221B9">
        <w:rPr>
          <w:rFonts w:asciiTheme="minorEastAsia" w:eastAsiaTheme="minorEastAsia"/>
        </w:rPr>
        <w:t>酋，慈由翻。長，知兩翻。</w:t>
      </w:r>
      <w:r w:rsidRPr="00101E55">
        <w:rPr>
          <w:rStyle w:val="01Text"/>
          <w:rFonts w:asciiTheme="minorEastAsia" w:eastAsiaTheme="minorEastAsia"/>
          <w:sz w:val="21"/>
        </w:rPr>
        <w:t>韋皋遣三部落總管蘇峞將兵至琵琶川。</w:t>
      </w:r>
      <w:r w:rsidRPr="001221B9">
        <w:rPr>
          <w:rFonts w:asciiTheme="minorEastAsia" w:eastAsiaTheme="minorEastAsia"/>
        </w:rPr>
        <w:t>峞，牛罪翻，又音嵬。三部落，兩林、勿鄧、豐琶也。琵琶川在巂州西南徼外。為下卷明年誅夢衝張本。</w:t>
      </w:r>
    </w:p>
    <w:p w:rsidR="00934453" w:rsidRPr="001221B9" w:rsidRDefault="00934453" w:rsidP="00DF5A42">
      <w:pPr>
        <w:pStyle w:val="1"/>
        <w:pageBreakBefore/>
        <w:spacing w:before="0" w:after="0" w:line="240" w:lineRule="auto"/>
        <w:rPr>
          <w:rFonts w:asciiTheme="minorEastAsia"/>
        </w:rPr>
      </w:pPr>
      <w:bookmarkStart w:id="103" w:name="Top_of_part0240_xhtml"/>
      <w:bookmarkStart w:id="104" w:name="_Toc23857485"/>
      <w:bookmarkStart w:id="105" w:name="_Toc33000976"/>
      <w:r w:rsidRPr="001221B9">
        <w:rPr>
          <w:rFonts w:asciiTheme="minorEastAsia"/>
        </w:rPr>
        <w:t>資治通鑑卷第二百三十四</w:t>
      </w:r>
      <w:bookmarkEnd w:id="103"/>
      <w:bookmarkEnd w:id="104"/>
      <w:bookmarkEnd w:id="105"/>
    </w:p>
    <w:p w:rsidR="00934453" w:rsidRPr="001221B9" w:rsidRDefault="00934453" w:rsidP="00DF5A42">
      <w:pPr>
        <w:pStyle w:val="2"/>
        <w:spacing w:before="0" w:after="0" w:line="240" w:lineRule="auto"/>
        <w:rPr>
          <w:rFonts w:asciiTheme="minorEastAsia" w:eastAsiaTheme="minorEastAsia"/>
        </w:rPr>
      </w:pPr>
      <w:bookmarkStart w:id="106" w:name="Tang_Ji_Wu_Shi_Qi_Xuan_Yi_Tun_Ta"/>
      <w:bookmarkStart w:id="107" w:name="_Toc23857486"/>
      <w:bookmarkStart w:id="108" w:name="_Toc33000977"/>
      <w:r w:rsidRPr="001221B9">
        <w:rPr>
          <w:rStyle w:val="03Text"/>
          <w:rFonts w:asciiTheme="minorEastAsia" w:eastAsiaTheme="minorEastAsia"/>
        </w:rPr>
        <w:t>唐紀五十</w:t>
      </w:r>
      <w:r w:rsidRPr="001221B9">
        <w:rPr>
          <w:rFonts w:asciiTheme="minorEastAsia" w:eastAsiaTheme="minorEastAsia"/>
        </w:rPr>
        <w:t>起玄黓涒灘</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壬申</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盡閼逢閹茂</w:t>
      </w:r>
      <w:r w:rsidR="00046F27" w:rsidRPr="00F14A07">
        <w:rPr>
          <w:rFonts w:asciiTheme="minorEastAsia" w:eastAsiaTheme="minorEastAsia"/>
        </w:rPr>
        <w:t>（</w:t>
      </w:r>
      <w:r w:rsidRPr="00F14A07">
        <w:rPr>
          <w:rFonts w:asciiTheme="minorEastAsia" w:eastAsiaTheme="minorEastAsia"/>
        </w:rPr>
        <w:t>甲戌</w:t>
      </w:r>
      <w:r w:rsidR="00046F27" w:rsidRPr="00F14A07">
        <w:rPr>
          <w:rFonts w:asciiTheme="minorEastAsia" w:eastAsiaTheme="minorEastAsia"/>
        </w:rPr>
        <w:t>）</w:t>
      </w:r>
      <w:r w:rsidRPr="001221B9">
        <w:rPr>
          <w:rFonts w:asciiTheme="minorEastAsia" w:eastAsiaTheme="minorEastAsia"/>
        </w:rPr>
        <w:t>五月，凡二年有奇。</w:t>
      </w:r>
      <w:bookmarkEnd w:id="106"/>
      <w:bookmarkEnd w:id="107"/>
      <w:bookmarkEnd w:id="108"/>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德宗神武聖文皇帝九</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貞元八</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壬申、七九二</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春，二月，壬寅，執夢衝，數其罪而斬之；</w:t>
      </w:r>
      <w:r w:rsidR="00934453" w:rsidRPr="001221B9">
        <w:rPr>
          <w:rStyle w:val="00Text"/>
          <w:rFonts w:asciiTheme="minorEastAsia"/>
        </w:rPr>
        <w:t>數，所具翻，又所主翻。</w:t>
      </w:r>
      <w:r w:rsidR="00934453" w:rsidRPr="001221B9">
        <w:rPr>
          <w:rFonts w:asciiTheme="minorEastAsia"/>
        </w:rPr>
        <w:t>雲南之路始通。</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三月，丁丑，山南東道節度使曹成王皋薨。</w:t>
      </w:r>
      <w:r w:rsidR="00934453" w:rsidRPr="001221B9">
        <w:rPr>
          <w:rStyle w:val="00Text"/>
          <w:rFonts w:asciiTheme="minorEastAsia"/>
        </w:rPr>
        <w:t>使，疏吏翻。皋諡曰成。薨，呼肱翻。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宣武節度使劉玄佐有威略，每李納使至，玄佐厚結之，故常得其陰事，先為之備；納憚之。</w:t>
      </w:r>
      <w:r w:rsidR="00934453" w:rsidRPr="001221B9">
        <w:rPr>
          <w:rFonts w:asciiTheme="minorEastAsia" w:eastAsiaTheme="minorEastAsia"/>
        </w:rPr>
        <w:t>孫子五間，有因間。因間者，因其鄕人而用之。張預註云︰因敵國人，知其底裏，就而用之，可使伺候也。劉玄佐之制李納，正用此術。</w:t>
      </w:r>
      <w:r w:rsidR="00934453" w:rsidRPr="00101E55">
        <w:rPr>
          <w:rStyle w:val="01Text"/>
          <w:rFonts w:asciiTheme="minorEastAsia" w:eastAsiaTheme="minorEastAsia"/>
          <w:sz w:val="21"/>
        </w:rPr>
        <w:t>其母雖貴，日織絹一匹，謂玄佐曰︰</w:t>
      </w:r>
      <w:r w:rsidR="000F1B0C">
        <w:rPr>
          <w:rStyle w:val="01Text"/>
          <w:rFonts w:asciiTheme="minorEastAsia" w:eastAsiaTheme="minorEastAsia"/>
          <w:sz w:val="21"/>
        </w:rPr>
        <w:t>「</w:t>
      </w:r>
      <w:r w:rsidR="00934453" w:rsidRPr="00101E55">
        <w:rPr>
          <w:rStyle w:val="01Text"/>
          <w:rFonts w:asciiTheme="minorEastAsia" w:eastAsiaTheme="minorEastAsia"/>
          <w:sz w:val="21"/>
        </w:rPr>
        <w:t>汝本寒微，天子富貴汝至此，必以死報之。</w:t>
      </w:r>
      <w:r w:rsidR="000F1B0C">
        <w:rPr>
          <w:rStyle w:val="01Text"/>
          <w:rFonts w:asciiTheme="minorEastAsia" w:eastAsiaTheme="minorEastAsia"/>
          <w:sz w:val="21"/>
        </w:rPr>
        <w:t>」</w:t>
      </w:r>
      <w:r w:rsidR="00934453" w:rsidRPr="00101E55">
        <w:rPr>
          <w:rStyle w:val="01Text"/>
          <w:rFonts w:asciiTheme="minorEastAsia" w:eastAsiaTheme="minorEastAsia"/>
          <w:sz w:val="21"/>
        </w:rPr>
        <w:t>故玄佐使終不失臣節。</w:t>
      </w:r>
      <w:r w:rsidR="00934453" w:rsidRPr="001221B9">
        <w:rPr>
          <w:rFonts w:asciiTheme="minorEastAsia" w:eastAsiaTheme="minorEastAsia"/>
        </w:rPr>
        <w:t>史言玄佐忠順，母敎也。此言蓋本之劉氏母墓誌。唐人誌墓，不無溢美者。然此等言，有益於世敎。</w:t>
      </w:r>
      <w:r w:rsidR="00934453" w:rsidRPr="00101E55">
        <w:rPr>
          <w:rStyle w:val="01Text"/>
          <w:rFonts w:asciiTheme="minorEastAsia" w:eastAsiaTheme="minorEastAsia"/>
          <w:sz w:val="21"/>
        </w:rPr>
        <w:t>庚午，玄佐薨。</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山南東道節度判官李實知留後事，性刻薄，裁損軍士衣食。鼓角將楊清潭帥衆作亂，</w:t>
      </w:r>
      <w:r w:rsidR="00934453" w:rsidRPr="001221B9">
        <w:rPr>
          <w:rStyle w:val="00Text"/>
          <w:rFonts w:asciiTheme="minorEastAsia"/>
        </w:rPr>
        <w:t>將，卽亮翻。鼓角將，掌軍中鼓角者也。帥，讀曰率。</w:t>
      </w:r>
      <w:r w:rsidR="00934453" w:rsidRPr="001221B9">
        <w:rPr>
          <w:rFonts w:asciiTheme="minorEastAsia"/>
        </w:rPr>
        <w:t>夜，焚掠城中，獨不犯曹王皋家；</w:t>
      </w:r>
      <w:r w:rsidR="00934453" w:rsidRPr="001221B9">
        <w:rPr>
          <w:rStyle w:val="00Text"/>
          <w:rFonts w:asciiTheme="minorEastAsia"/>
        </w:rPr>
        <w:t>曹王皋之家，蓋已出次外館，不居使宅。</w:t>
      </w:r>
      <w:r w:rsidR="00934453" w:rsidRPr="001221B9">
        <w:rPr>
          <w:rFonts w:asciiTheme="minorEastAsia"/>
        </w:rPr>
        <w:t>實踰城走免。明旦，都將徐誠縋城而入，</w:t>
      </w:r>
      <w:r w:rsidR="00934453" w:rsidRPr="001221B9">
        <w:rPr>
          <w:rStyle w:val="00Text"/>
          <w:rFonts w:asciiTheme="minorEastAsia"/>
        </w:rPr>
        <w:t>縋，馳偽翻。</w:t>
      </w:r>
      <w:r w:rsidR="00934453" w:rsidRPr="001221B9">
        <w:rPr>
          <w:rFonts w:asciiTheme="minorEastAsia"/>
        </w:rPr>
        <w:t>號令禁遏，然後止；收清潭等六人斬之。實歸京師，以為司農少卿。</w:t>
      </w:r>
      <w:r w:rsidR="00934453" w:rsidRPr="001221B9">
        <w:rPr>
          <w:rStyle w:val="00Text"/>
          <w:rFonts w:asciiTheme="minorEastAsia"/>
        </w:rPr>
        <w:t>少，詩照翻。</w:t>
      </w:r>
      <w:r w:rsidR="00934453" w:rsidRPr="001221B9">
        <w:rPr>
          <w:rFonts w:asciiTheme="minorEastAsia"/>
        </w:rPr>
        <w:t>實，元慶之玄孫也。</w:t>
      </w:r>
      <w:r w:rsidR="00934453" w:rsidRPr="001221B9">
        <w:rPr>
          <w:rStyle w:val="00Text"/>
          <w:rFonts w:asciiTheme="minorEastAsia"/>
        </w:rPr>
        <w:t>道王玄慶，高祖之子。</w:t>
      </w:r>
      <w:r w:rsidR="00934453" w:rsidRPr="001221B9">
        <w:rPr>
          <w:rFonts w:asciiTheme="minorEastAsia"/>
        </w:rPr>
        <w:t>丙子，以荊南節度使樊澤為山南東道節度使。</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初，竇參為度支轉運使，</w:t>
      </w:r>
      <w:r w:rsidR="00934453" w:rsidRPr="001221B9">
        <w:rPr>
          <w:rStyle w:val="00Text"/>
          <w:rFonts w:asciiTheme="minorEastAsia"/>
        </w:rPr>
        <w:t>度，徒洛翻。使，疏吏翻。</w:t>
      </w:r>
      <w:r w:rsidR="00934453" w:rsidRPr="001221B9">
        <w:rPr>
          <w:rFonts w:asciiTheme="minorEastAsia"/>
        </w:rPr>
        <w:t>班宏副之。參許宏，俟一歲以使職歸之，歲餘，參無歸意；宏怒。司農少卿張滂，宏所薦也，</w:t>
      </w:r>
      <w:r w:rsidR="00934453" w:rsidRPr="001221B9">
        <w:rPr>
          <w:rStyle w:val="00Text"/>
          <w:rFonts w:asciiTheme="minorEastAsia"/>
        </w:rPr>
        <w:t>少，始照翻。滂，普郞翻。</w:t>
      </w:r>
      <w:r w:rsidR="00934453" w:rsidRPr="001221B9">
        <w:rPr>
          <w:rFonts w:asciiTheme="minorEastAsia"/>
        </w:rPr>
        <w:t>參欲使滂分主江、淮鹽鐵，宏不可；滂知之，亦怨宏。及參為上所疏，乃讓度支使於宏，又不欲利權專歸於宏，乃薦滂於上；</w:t>
      </w:r>
      <w:r w:rsidR="000F1B0C">
        <w:rPr>
          <w:rStyle w:val="00Text"/>
          <w:rFonts w:asciiTheme="minorEastAsia"/>
        </w:rPr>
        <w:t>『</w:t>
      </w:r>
      <w:r w:rsidR="00934453" w:rsidRPr="001221B9">
        <w:rPr>
          <w:rStyle w:val="00Text"/>
          <w:rFonts w:asciiTheme="minorEastAsia"/>
        </w:rPr>
        <w:t>章︰乙十六行本</w:t>
      </w:r>
      <w:r w:rsidR="000F1B0C">
        <w:rPr>
          <w:rStyle w:val="00Text"/>
          <w:rFonts w:asciiTheme="minorEastAsia"/>
        </w:rPr>
        <w:t>「</w:t>
      </w:r>
      <w:r w:rsidR="00934453" w:rsidRPr="001221B9">
        <w:rPr>
          <w:rStyle w:val="00Text"/>
          <w:rFonts w:asciiTheme="minorEastAsia"/>
        </w:rPr>
        <w:t>上</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以宏判度支</w:t>
      </w:r>
      <w:r w:rsidR="000F1B0C">
        <w:rPr>
          <w:rStyle w:val="00Text"/>
          <w:rFonts w:asciiTheme="minorEastAsia"/>
        </w:rPr>
        <w:t>」</w:t>
      </w:r>
      <w:r w:rsidR="00934453" w:rsidRPr="001221B9">
        <w:rPr>
          <w:rStyle w:val="00Text"/>
          <w:rFonts w:asciiTheme="minorEastAsia"/>
        </w:rPr>
        <w:t>五字；乙十一行本同；孔本同；退齋校同。</w:t>
      </w:r>
      <w:r w:rsidR="000F1B0C">
        <w:rPr>
          <w:rStyle w:val="00Text"/>
          <w:rFonts w:asciiTheme="minorEastAsia"/>
        </w:rPr>
        <w:t>』</w:t>
      </w:r>
      <w:r w:rsidR="00934453" w:rsidRPr="001221B9">
        <w:rPr>
          <w:rFonts w:asciiTheme="minorEastAsia"/>
        </w:rPr>
        <w:t>以滂為戶部侍郞、鹽鐵轉運使，乃隸於宏以悅之。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竇參陰狡而愎，</w:t>
      </w:r>
      <w:r w:rsidRPr="001221B9">
        <w:rPr>
          <w:rFonts w:asciiTheme="minorEastAsia" w:eastAsiaTheme="minorEastAsia"/>
        </w:rPr>
        <w:t>狡，古巧翻。愎，弼力翻。</w:t>
      </w:r>
      <w:r w:rsidRPr="00101E55">
        <w:rPr>
          <w:rStyle w:val="01Text"/>
          <w:rFonts w:asciiTheme="minorEastAsia" w:eastAsiaTheme="minorEastAsia"/>
          <w:sz w:val="21"/>
        </w:rPr>
        <w:t>恃權而貪，每遷除，多與族子給事中申議之。申招權受賂，時人謂之</w:t>
      </w:r>
      <w:r w:rsidR="000F1B0C">
        <w:rPr>
          <w:rStyle w:val="01Text"/>
          <w:rFonts w:asciiTheme="minorEastAsia" w:eastAsiaTheme="minorEastAsia"/>
          <w:sz w:val="21"/>
        </w:rPr>
        <w:t>「</w:t>
      </w:r>
      <w:r w:rsidRPr="00101E55">
        <w:rPr>
          <w:rStyle w:val="01Text"/>
          <w:rFonts w:asciiTheme="minorEastAsia" w:eastAsiaTheme="minorEastAsia"/>
          <w:sz w:val="21"/>
        </w:rPr>
        <w:t>喜鵲</w:t>
      </w:r>
      <w:r w:rsidR="000F1B0C">
        <w:rPr>
          <w:rStyle w:val="01Text"/>
          <w:rFonts w:asciiTheme="minorEastAsia" w:eastAsiaTheme="minorEastAsia"/>
          <w:sz w:val="21"/>
        </w:rPr>
        <w:t>」</w:t>
      </w:r>
      <w:r w:rsidRPr="00101E55">
        <w:rPr>
          <w:rStyle w:val="01Text"/>
          <w:rFonts w:asciiTheme="minorEastAsia" w:eastAsiaTheme="minorEastAsia"/>
          <w:sz w:val="21"/>
        </w:rPr>
        <w:t>。</w:t>
      </w:r>
      <w:r w:rsidRPr="001221B9">
        <w:rPr>
          <w:rFonts w:asciiTheme="minorEastAsia" w:eastAsiaTheme="minorEastAsia"/>
        </w:rPr>
        <w:t>竇參每遷除朝士，先與申議，申因先報其人，以招權納賂。時謂之喜鵲者，以人家有喜事，鵲必先噪於門庭以報之也。</w:t>
      </w:r>
      <w:r w:rsidRPr="00101E55">
        <w:rPr>
          <w:rStyle w:val="01Text"/>
          <w:rFonts w:asciiTheme="minorEastAsia" w:eastAsiaTheme="minorEastAsia"/>
          <w:sz w:val="21"/>
        </w:rPr>
        <w:t>上頗聞之，謂參曰︰</w:t>
      </w:r>
      <w:r w:rsidR="000F1B0C">
        <w:rPr>
          <w:rStyle w:val="01Text"/>
          <w:rFonts w:asciiTheme="minorEastAsia" w:eastAsiaTheme="minorEastAsia"/>
          <w:sz w:val="21"/>
        </w:rPr>
        <w:t>「</w:t>
      </w:r>
      <w:r w:rsidRPr="00101E55">
        <w:rPr>
          <w:rStyle w:val="01Text"/>
          <w:rFonts w:asciiTheme="minorEastAsia" w:eastAsiaTheme="minorEastAsia"/>
          <w:sz w:val="21"/>
        </w:rPr>
        <w:t>申必為卿累，</w:t>
      </w:r>
      <w:r w:rsidRPr="001221B9">
        <w:rPr>
          <w:rFonts w:asciiTheme="minorEastAsia" w:eastAsiaTheme="minorEastAsia"/>
        </w:rPr>
        <w:t>累，良瑞翻。</w:t>
      </w:r>
      <w:r w:rsidRPr="00101E55">
        <w:rPr>
          <w:rStyle w:val="01Text"/>
          <w:rFonts w:asciiTheme="minorEastAsia" w:eastAsiaTheme="minorEastAsia"/>
          <w:sz w:val="21"/>
        </w:rPr>
        <w:t>宜出之以息物議。</w:t>
      </w:r>
      <w:r w:rsidR="000F1B0C">
        <w:rPr>
          <w:rStyle w:val="01Text"/>
          <w:rFonts w:asciiTheme="minorEastAsia" w:eastAsiaTheme="minorEastAsia"/>
          <w:sz w:val="21"/>
        </w:rPr>
        <w:t>」</w:t>
      </w:r>
      <w:r w:rsidRPr="00101E55">
        <w:rPr>
          <w:rStyle w:val="01Text"/>
          <w:rFonts w:asciiTheme="minorEastAsia" w:eastAsiaTheme="minorEastAsia"/>
          <w:sz w:val="21"/>
        </w:rPr>
        <w:t>參再三保其無他，申亦不悛。</w:t>
      </w:r>
      <w:r w:rsidRPr="001221B9">
        <w:rPr>
          <w:rFonts w:asciiTheme="minorEastAsia" w:eastAsiaTheme="minorEastAsia"/>
        </w:rPr>
        <w:t>悛，丑緣翻。</w:t>
      </w:r>
      <w:r w:rsidRPr="00101E55">
        <w:rPr>
          <w:rStyle w:val="01Text"/>
          <w:rFonts w:asciiTheme="minorEastAsia" w:eastAsiaTheme="minorEastAsia"/>
          <w:sz w:val="21"/>
        </w:rPr>
        <w:t>左金吾大將軍虢王則之，巨之子也，</w:t>
      </w:r>
      <w:r w:rsidRPr="001221B9">
        <w:rPr>
          <w:rFonts w:asciiTheme="minorEastAsia" w:eastAsiaTheme="minorEastAsia"/>
        </w:rPr>
        <w:t>虢王巨，肅宗上元二年為段子璋所殺。</w:t>
      </w:r>
      <w:r w:rsidRPr="00101E55">
        <w:rPr>
          <w:rStyle w:val="01Text"/>
          <w:rFonts w:asciiTheme="minorEastAsia" w:eastAsiaTheme="minorEastAsia"/>
          <w:sz w:val="21"/>
        </w:rPr>
        <w:t>與申善，左諫議大夫、知制誥吳通玄與陸贄不叶，竇申恐贄進用，陰與通玄、則之作謗書以傾贄；上皆察知其狀。夏，四月，丁亥，貶則之昭州司馬，</w:t>
      </w:r>
      <w:r w:rsidRPr="001221B9">
        <w:rPr>
          <w:rFonts w:asciiTheme="minorEastAsia" w:eastAsiaTheme="minorEastAsia"/>
        </w:rPr>
        <w:t>昭州，漢荔浦縣地，屬蒼梧郡，晉置平樂縣，屬始安郡，武德四年置樂州，貞觀八年改曰昭州。宋白曰︰郡北有昭山岡潭，因山岡為名。舊志︰昭州至京師四千四百三十六里。</w:t>
      </w:r>
      <w:r w:rsidRPr="00101E55">
        <w:rPr>
          <w:rStyle w:val="01Text"/>
          <w:rFonts w:asciiTheme="minorEastAsia" w:eastAsiaTheme="minorEastAsia"/>
          <w:sz w:val="21"/>
        </w:rPr>
        <w:t>通玄泉州司馬，</w:t>
      </w:r>
      <w:r w:rsidRPr="001221B9">
        <w:rPr>
          <w:rFonts w:asciiTheme="minorEastAsia" w:eastAsiaTheme="minorEastAsia"/>
        </w:rPr>
        <w:t>隋置泉州，治閩縣，南安、莆田縣屬焉。武后聖曆二年分泉州之南安、莆田、龍溪置武榮州，景雲二年改武榮為泉州，而閩之泉州改為閩州，開元十三年又改閩州為福州。舊志︰泉州，京師東南六千二百一十六里。</w:t>
      </w:r>
      <w:r w:rsidRPr="00101E55">
        <w:rPr>
          <w:rStyle w:val="01Text"/>
          <w:rFonts w:asciiTheme="minorEastAsia" w:eastAsiaTheme="minorEastAsia"/>
          <w:sz w:val="21"/>
        </w:rPr>
        <w:t>申道州司馬；尋賜通玄死。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劉玄佐之喪，將佐匿之，稱疾請代，上亦為之隱，</w:t>
      </w:r>
      <w:r w:rsidR="00934453" w:rsidRPr="001221B9">
        <w:rPr>
          <w:rStyle w:val="00Text"/>
          <w:rFonts w:asciiTheme="minorEastAsia"/>
        </w:rPr>
        <w:t>將，卽亮翻。為，于偽翻。</w:t>
      </w:r>
      <w:r w:rsidR="00934453" w:rsidRPr="001221B9">
        <w:rPr>
          <w:rFonts w:asciiTheme="minorEastAsia"/>
        </w:rPr>
        <w:t>遣使卽軍中問</w:t>
      </w:r>
      <w:r w:rsidR="000F1B0C">
        <w:rPr>
          <w:rFonts w:asciiTheme="minorEastAsia"/>
        </w:rPr>
        <w:t>「</w:t>
      </w:r>
      <w:r w:rsidR="00934453" w:rsidRPr="001221B9">
        <w:rPr>
          <w:rFonts w:asciiTheme="minorEastAsia"/>
        </w:rPr>
        <w:t>以陝虢觀察使吳湊為代可乎？</w:t>
      </w:r>
      <w:r w:rsidR="000F1B0C">
        <w:rPr>
          <w:rFonts w:asciiTheme="minorEastAsia"/>
        </w:rPr>
        <w:t>」</w:t>
      </w:r>
      <w:r w:rsidR="00934453" w:rsidRPr="001221B9">
        <w:rPr>
          <w:rFonts w:asciiTheme="minorEastAsia"/>
        </w:rPr>
        <w:t>監軍孟介、行軍司馬盧瑗皆以為便，然後除之。</w:t>
      </w:r>
      <w:r w:rsidR="00934453" w:rsidRPr="001221B9">
        <w:rPr>
          <w:rStyle w:val="00Text"/>
          <w:rFonts w:asciiTheme="minorEastAsia"/>
        </w:rPr>
        <w:t>陝，失冉翻。監，古銜翻。瑗，于眷翻。</w:t>
      </w:r>
      <w:r w:rsidR="00934453" w:rsidRPr="001221B9">
        <w:rPr>
          <w:rFonts w:asciiTheme="minorEastAsia"/>
        </w:rPr>
        <w:t>湊行至汜水，</w:t>
      </w:r>
      <w:r w:rsidR="00934453" w:rsidRPr="001221B9">
        <w:rPr>
          <w:rStyle w:val="00Text"/>
          <w:rFonts w:asciiTheme="minorEastAsia"/>
        </w:rPr>
        <w:t>汜，音祀。汜水縣，本屬鄭州，時屬孟州。</w:t>
      </w:r>
      <w:r w:rsidR="00934453" w:rsidRPr="001221B9">
        <w:rPr>
          <w:rFonts w:asciiTheme="minorEastAsia"/>
        </w:rPr>
        <w:t>玄佐之柩將發，軍中請備儀仗，瑗不許，又令留器用以俟新使；將士怒。玄佐之壻及親兵皆被甲，擁玄佐之子士寧釋衰絰，登重榻，</w:t>
      </w:r>
      <w:r w:rsidR="00934453" w:rsidRPr="001221B9">
        <w:rPr>
          <w:rStyle w:val="00Text"/>
          <w:rFonts w:asciiTheme="minorEastAsia"/>
        </w:rPr>
        <w:t>被，皮義翻。衰，倉回翻。重，直龍翻。</w:t>
      </w:r>
      <w:r w:rsidR="00934453" w:rsidRPr="001221B9">
        <w:rPr>
          <w:rFonts w:asciiTheme="minorEastAsia"/>
        </w:rPr>
        <w:t>自</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自</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尊</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為留後。執城將曹金岸、</w:t>
      </w:r>
      <w:r w:rsidR="00934453" w:rsidRPr="001221B9">
        <w:rPr>
          <w:rStyle w:val="00Text"/>
          <w:rFonts w:asciiTheme="minorEastAsia"/>
        </w:rPr>
        <w:t>城將，使之領兵巡視城堞，晨夕警邏。</w:t>
      </w:r>
      <w:r w:rsidR="00934453" w:rsidRPr="001221B9">
        <w:rPr>
          <w:rFonts w:asciiTheme="minorEastAsia"/>
        </w:rPr>
        <w:t>浚儀令李邁，曰︰</w:t>
      </w:r>
      <w:r w:rsidR="000F1B0C">
        <w:rPr>
          <w:rFonts w:asciiTheme="minorEastAsia"/>
        </w:rPr>
        <w:t>「</w:t>
      </w:r>
      <w:r w:rsidR="00934453" w:rsidRPr="001221B9">
        <w:rPr>
          <w:rFonts w:asciiTheme="minorEastAsia"/>
        </w:rPr>
        <w:t>爾皆請吳湊者！</w:t>
      </w:r>
      <w:r w:rsidR="000F1B0C">
        <w:rPr>
          <w:rFonts w:asciiTheme="minorEastAsia"/>
        </w:rPr>
        <w:t>」</w:t>
      </w:r>
      <w:r w:rsidR="00934453" w:rsidRPr="001221B9">
        <w:rPr>
          <w:rFonts w:asciiTheme="minorEastAsia"/>
        </w:rPr>
        <w:t>遂冎之；</w:t>
      </w:r>
      <w:r w:rsidR="00934453" w:rsidRPr="001221B9">
        <w:rPr>
          <w:rStyle w:val="00Text"/>
          <w:rFonts w:asciiTheme="minorEastAsia"/>
        </w:rPr>
        <w:t>冎，古瓦翻。</w:t>
      </w:r>
      <w:r w:rsidR="00934453" w:rsidRPr="001221B9">
        <w:rPr>
          <w:rFonts w:asciiTheme="minorEastAsia"/>
        </w:rPr>
        <w:t>盧瑗逃免。士寧以財賞將士，劫孟介以請於朝。上以問宰相，竇參曰︰</w:t>
      </w:r>
      <w:r w:rsidR="000F1B0C">
        <w:rPr>
          <w:rFonts w:asciiTheme="minorEastAsia"/>
        </w:rPr>
        <w:t>「</w:t>
      </w:r>
      <w:r w:rsidR="00934453" w:rsidRPr="001221B9">
        <w:rPr>
          <w:rFonts w:asciiTheme="minorEastAsia"/>
        </w:rPr>
        <w:t>令汴人指李納以邀制命，不許，將合於納。</w:t>
      </w:r>
      <w:r w:rsidR="000F1B0C">
        <w:rPr>
          <w:rFonts w:asciiTheme="minorEastAsia"/>
        </w:rPr>
        <w:t>」</w:t>
      </w:r>
      <w:r w:rsidR="00934453" w:rsidRPr="001221B9">
        <w:rPr>
          <w:rFonts w:asciiTheme="minorEastAsia"/>
        </w:rPr>
        <w:t>庚寅，以士寧為宣武節度使。</w:t>
      </w:r>
      <w:r w:rsidR="00934453" w:rsidRPr="001221B9">
        <w:rPr>
          <w:rStyle w:val="00Text"/>
          <w:rFonts w:asciiTheme="minorEastAsia"/>
        </w:rPr>
        <w:t>考異曰︰實錄︰</w:t>
      </w:r>
      <w:r w:rsidR="000F1B0C">
        <w:rPr>
          <w:rStyle w:val="00Text"/>
          <w:rFonts w:asciiTheme="minorEastAsia"/>
        </w:rPr>
        <w:t>「</w:t>
      </w:r>
      <w:r w:rsidR="00934453" w:rsidRPr="001221B9">
        <w:rPr>
          <w:rStyle w:val="00Text"/>
          <w:rFonts w:asciiTheme="minorEastAsia"/>
        </w:rPr>
        <w:t>士寧位未定，遣使通王武俊、劉濟、田緒；以士寧未受詔有國，使皆留之。</w:t>
      </w:r>
      <w:r w:rsidR="000F1B0C">
        <w:rPr>
          <w:rStyle w:val="00Text"/>
          <w:rFonts w:asciiTheme="minorEastAsia"/>
        </w:rPr>
        <w:t>」</w:t>
      </w:r>
      <w:r w:rsidR="00934453" w:rsidRPr="001221B9">
        <w:rPr>
          <w:rStyle w:val="00Text"/>
          <w:rFonts w:asciiTheme="minorEastAsia"/>
        </w:rPr>
        <w:t>舊傳云︰</w:t>
      </w:r>
      <w:r w:rsidR="000F1B0C">
        <w:rPr>
          <w:rStyle w:val="00Text"/>
          <w:rFonts w:asciiTheme="minorEastAsia"/>
        </w:rPr>
        <w:t>「</w:t>
      </w:r>
      <w:r w:rsidR="00934453" w:rsidRPr="001221B9">
        <w:rPr>
          <w:rStyle w:val="00Text"/>
          <w:rFonts w:asciiTheme="minorEastAsia"/>
        </w:rPr>
        <w:t>以士寧未受詔於國，皆留之。</w:t>
      </w:r>
      <w:r w:rsidR="000F1B0C">
        <w:rPr>
          <w:rStyle w:val="00Text"/>
          <w:rFonts w:asciiTheme="minorEastAsia"/>
        </w:rPr>
        <w:t>」</w:t>
      </w:r>
      <w:r w:rsidR="00934453" w:rsidRPr="001221B9">
        <w:rPr>
          <w:rStyle w:val="00Text"/>
          <w:rFonts w:asciiTheme="minorEastAsia"/>
        </w:rPr>
        <w:t>新傳云︰</w:t>
      </w:r>
      <w:r w:rsidR="000F1B0C">
        <w:rPr>
          <w:rStyle w:val="00Text"/>
          <w:rFonts w:asciiTheme="minorEastAsia"/>
        </w:rPr>
        <w:t>「</w:t>
      </w:r>
      <w:r w:rsidR="00934453" w:rsidRPr="001221B9">
        <w:rPr>
          <w:rStyle w:val="00Text"/>
          <w:rFonts w:asciiTheme="minorEastAsia"/>
        </w:rPr>
        <w:t>諸鎭不直之，皆執其使。</w:t>
      </w:r>
      <w:r w:rsidR="000F1B0C">
        <w:rPr>
          <w:rStyle w:val="00Text"/>
          <w:rFonts w:asciiTheme="minorEastAsia"/>
        </w:rPr>
        <w:t>」</w:t>
      </w:r>
      <w:r w:rsidR="00934453" w:rsidRPr="001221B9">
        <w:rPr>
          <w:rStyle w:val="00Text"/>
          <w:rFonts w:asciiTheme="minorEastAsia"/>
        </w:rPr>
        <w:t>然則舊傳是也。</w:t>
      </w:r>
      <w:r w:rsidR="00934453" w:rsidRPr="001221B9">
        <w:rPr>
          <w:rFonts w:asciiTheme="minorEastAsia"/>
        </w:rPr>
        <w:t>士寧疑宋州刺史翟良佐不附己，</w:t>
      </w:r>
      <w:r w:rsidR="00934453" w:rsidRPr="001221B9">
        <w:rPr>
          <w:rStyle w:val="00Text"/>
          <w:rFonts w:asciiTheme="minorEastAsia"/>
        </w:rPr>
        <w:t>翟，直格翻。</w:t>
      </w:r>
      <w:r w:rsidR="00934453" w:rsidRPr="001221B9">
        <w:rPr>
          <w:rFonts w:asciiTheme="minorEastAsia"/>
        </w:rPr>
        <w:t>託言巡撫，至宋州，以都知兵馬使劉逸準代之之。</w:t>
      </w:r>
      <w:r w:rsidR="00934453" w:rsidRPr="001221B9">
        <w:rPr>
          <w:rStyle w:val="00Text"/>
          <w:rFonts w:asciiTheme="minorEastAsia"/>
        </w:rPr>
        <w:t>考異曰︰韓愈集作</w:t>
      </w:r>
      <w:r w:rsidR="000F1B0C">
        <w:rPr>
          <w:rStyle w:val="00Text"/>
          <w:rFonts w:asciiTheme="minorEastAsia"/>
        </w:rPr>
        <w:t>「</w:t>
      </w:r>
      <w:r w:rsidR="00934453" w:rsidRPr="001221B9">
        <w:rPr>
          <w:rStyle w:val="00Text"/>
          <w:rFonts w:asciiTheme="minorEastAsia"/>
        </w:rPr>
        <w:t>逸淮</w:t>
      </w:r>
      <w:r w:rsidR="000F1B0C">
        <w:rPr>
          <w:rStyle w:val="00Text"/>
          <w:rFonts w:asciiTheme="minorEastAsia"/>
        </w:rPr>
        <w:t>」</w:t>
      </w:r>
      <w:r w:rsidR="00934453" w:rsidRPr="001221B9">
        <w:rPr>
          <w:rStyle w:val="00Text"/>
          <w:rFonts w:asciiTheme="minorEastAsia"/>
        </w:rPr>
        <w:t>。今從舊傳。</w:t>
      </w:r>
      <w:r w:rsidR="00934453" w:rsidRPr="001221B9">
        <w:rPr>
          <w:rFonts w:asciiTheme="minorEastAsia"/>
        </w:rPr>
        <w:t>逸準，正臣之子也。</w:t>
      </w:r>
      <w:r w:rsidR="00934453" w:rsidRPr="001221B9">
        <w:rPr>
          <w:rStyle w:val="00Text"/>
          <w:rFonts w:asciiTheme="minorEastAsia"/>
        </w:rPr>
        <w:t>劉正臣，肅宗至德初為平盧節度使。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乙未，貶中書侍郞、同平章事竇參為郴州別駕，</w:t>
      </w:r>
      <w:r w:rsidR="00934453" w:rsidRPr="001221B9">
        <w:rPr>
          <w:rFonts w:asciiTheme="minorEastAsia" w:eastAsiaTheme="minorEastAsia"/>
        </w:rPr>
        <w:t>舊志︰郴州，京師南三千三百里。郴，丑林翻。考異曰︰柳珵上清傳曰︰</w:t>
      </w:r>
      <w:r w:rsidR="000F1B0C">
        <w:rPr>
          <w:rFonts w:asciiTheme="minorEastAsia" w:eastAsiaTheme="minorEastAsia"/>
        </w:rPr>
        <w:t>「</w:t>
      </w:r>
      <w:r w:rsidR="00934453" w:rsidRPr="001221B9">
        <w:rPr>
          <w:rFonts w:asciiTheme="minorEastAsia" w:eastAsiaTheme="minorEastAsia"/>
        </w:rPr>
        <w:t>貞元壬申歲春三月，相國竇公居光福里第，月夜閒步於中庭。有常所寵清衣上清者，乃曰︰</w:t>
      </w:r>
      <w:r w:rsidR="000F1B0C">
        <w:rPr>
          <w:rFonts w:asciiTheme="minorEastAsia" w:eastAsiaTheme="minorEastAsia"/>
        </w:rPr>
        <w:t>『</w:t>
      </w:r>
      <w:r w:rsidR="00934453" w:rsidRPr="001221B9">
        <w:rPr>
          <w:rFonts w:asciiTheme="minorEastAsia" w:eastAsiaTheme="minorEastAsia"/>
        </w:rPr>
        <w:t>今欲啓事，卽須到堂前，方敢言之。</w:t>
      </w:r>
      <w:r w:rsidR="000F1B0C">
        <w:rPr>
          <w:rFonts w:asciiTheme="minorEastAsia" w:eastAsiaTheme="minorEastAsia"/>
        </w:rPr>
        <w:t>』</w:t>
      </w:r>
      <w:r w:rsidR="00934453" w:rsidRPr="001221B9">
        <w:rPr>
          <w:rFonts w:asciiTheme="minorEastAsia" w:eastAsiaTheme="minorEastAsia"/>
        </w:rPr>
        <w:t>竇公亟上堂。上清曰︰</w:t>
      </w:r>
      <w:r w:rsidR="000F1B0C">
        <w:rPr>
          <w:rFonts w:asciiTheme="minorEastAsia" w:eastAsiaTheme="minorEastAsia"/>
        </w:rPr>
        <w:t>『</w:t>
      </w:r>
      <w:r w:rsidR="00934453" w:rsidRPr="001221B9">
        <w:rPr>
          <w:rFonts w:asciiTheme="minorEastAsia" w:eastAsiaTheme="minorEastAsia"/>
        </w:rPr>
        <w:t>庭樹上有人，恐驚郞，請謹避之。</w:t>
      </w:r>
      <w:r w:rsidR="000F1B0C">
        <w:rPr>
          <w:rFonts w:asciiTheme="minorEastAsia" w:eastAsiaTheme="minorEastAsia"/>
        </w:rPr>
        <w:t>』</w:t>
      </w:r>
      <w:r w:rsidR="00934453" w:rsidRPr="001221B9">
        <w:rPr>
          <w:rFonts w:asciiTheme="minorEastAsia" w:eastAsiaTheme="minorEastAsia"/>
        </w:rPr>
        <w:t>竇公曰︰</w:t>
      </w:r>
      <w:r w:rsidR="000F1B0C">
        <w:rPr>
          <w:rFonts w:asciiTheme="minorEastAsia" w:eastAsiaTheme="minorEastAsia"/>
        </w:rPr>
        <w:t>『</w:t>
      </w:r>
      <w:r w:rsidR="00934453" w:rsidRPr="001221B9">
        <w:rPr>
          <w:rFonts w:asciiTheme="minorEastAsia" w:eastAsiaTheme="minorEastAsia"/>
        </w:rPr>
        <w:t>陸贅久欲傾奪吾權位，今有人在庭樹上，吾禍將至。且此事奏與不奏，皆受禍，必竄死於道路。汝在輩流中不可多得，吾身死家破，汝定為宮婢。聖君若顧問，善為我辭焉。</w:t>
      </w:r>
      <w:r w:rsidR="000F1B0C">
        <w:rPr>
          <w:rFonts w:asciiTheme="minorEastAsia" w:eastAsiaTheme="minorEastAsia"/>
        </w:rPr>
        <w:t>』</w:t>
      </w:r>
      <w:r w:rsidR="00934453" w:rsidRPr="001221B9">
        <w:rPr>
          <w:rFonts w:asciiTheme="minorEastAsia" w:eastAsiaTheme="minorEastAsia"/>
        </w:rPr>
        <w:t>上清泣曰︰</w:t>
      </w:r>
      <w:r w:rsidR="000F1B0C">
        <w:rPr>
          <w:rFonts w:asciiTheme="minorEastAsia" w:eastAsiaTheme="minorEastAsia"/>
        </w:rPr>
        <w:t>『</w:t>
      </w:r>
      <w:r w:rsidR="00934453" w:rsidRPr="001221B9">
        <w:rPr>
          <w:rFonts w:asciiTheme="minorEastAsia" w:eastAsiaTheme="minorEastAsia"/>
        </w:rPr>
        <w:t>誠如是，死生以之。</w:t>
      </w:r>
      <w:r w:rsidR="000F1B0C">
        <w:rPr>
          <w:rFonts w:asciiTheme="minorEastAsia" w:eastAsiaTheme="minorEastAsia"/>
        </w:rPr>
        <w:t>』</w:t>
      </w:r>
      <w:r w:rsidR="00934453" w:rsidRPr="001221B9">
        <w:rPr>
          <w:rFonts w:asciiTheme="minorEastAsia" w:eastAsiaTheme="minorEastAsia"/>
        </w:rPr>
        <w:t>竇公下階大呼曰︰</w:t>
      </w:r>
      <w:r w:rsidR="000F1B0C">
        <w:rPr>
          <w:rFonts w:asciiTheme="minorEastAsia" w:eastAsiaTheme="minorEastAsia"/>
        </w:rPr>
        <w:t>『</w:t>
      </w:r>
      <w:r w:rsidR="00934453" w:rsidRPr="001221B9">
        <w:rPr>
          <w:rFonts w:asciiTheme="minorEastAsia" w:eastAsiaTheme="minorEastAsia"/>
        </w:rPr>
        <w:t>樹上君子，應是陸贄使來，能全老夫性命，敢不厚報。</w:t>
      </w:r>
      <w:r w:rsidR="000F1B0C">
        <w:rPr>
          <w:rFonts w:asciiTheme="minorEastAsia" w:eastAsiaTheme="minorEastAsia"/>
        </w:rPr>
        <w:t>』</w:t>
      </w:r>
      <w:r w:rsidR="00934453" w:rsidRPr="001221B9">
        <w:rPr>
          <w:rFonts w:asciiTheme="minorEastAsia" w:eastAsiaTheme="minorEastAsia"/>
        </w:rPr>
        <w:t>樹上應聲而下，乃衣衰粗者之。曰︰</w:t>
      </w:r>
      <w:r w:rsidR="000F1B0C">
        <w:rPr>
          <w:rFonts w:asciiTheme="minorEastAsia" w:eastAsiaTheme="minorEastAsia"/>
        </w:rPr>
        <w:t>『</w:t>
      </w:r>
      <w:r w:rsidR="00934453" w:rsidRPr="001221B9">
        <w:rPr>
          <w:rFonts w:asciiTheme="minorEastAsia" w:eastAsiaTheme="minorEastAsia"/>
        </w:rPr>
        <w:t>家有大喪，貧甚，不辦葬禮，伏知相公推心濟物，所以卜夜而來，幸相公無怪。</w:t>
      </w:r>
      <w:r w:rsidR="000F1B0C">
        <w:rPr>
          <w:rFonts w:asciiTheme="minorEastAsia" w:eastAsiaTheme="minorEastAsia"/>
        </w:rPr>
        <w:t>』</w:t>
      </w:r>
      <w:r w:rsidR="00934453" w:rsidRPr="001221B9">
        <w:rPr>
          <w:rFonts w:asciiTheme="minorEastAsia" w:eastAsiaTheme="minorEastAsia"/>
        </w:rPr>
        <w:t>公曰︰</w:t>
      </w:r>
      <w:r w:rsidR="000F1B0C">
        <w:rPr>
          <w:rFonts w:asciiTheme="minorEastAsia" w:eastAsiaTheme="minorEastAsia"/>
        </w:rPr>
        <w:t>『</w:t>
      </w:r>
      <w:r w:rsidR="00934453" w:rsidRPr="001221B9">
        <w:rPr>
          <w:rFonts w:asciiTheme="minorEastAsia" w:eastAsiaTheme="minorEastAsia"/>
        </w:rPr>
        <w:t>某罄所有，堂封絹千匹而已。方擬脩私廟，今且輟贈可乎！</w:t>
      </w:r>
      <w:r w:rsidR="000F1B0C">
        <w:rPr>
          <w:rFonts w:asciiTheme="minorEastAsia" w:eastAsiaTheme="minorEastAsia"/>
        </w:rPr>
        <w:t>』</w:t>
      </w:r>
      <w:r w:rsidR="00934453" w:rsidRPr="001221B9">
        <w:rPr>
          <w:rFonts w:asciiTheme="minorEastAsia" w:eastAsiaTheme="minorEastAsia"/>
        </w:rPr>
        <w:t>縗者拜謝。竇公答之如禮。又曰︰</w:t>
      </w:r>
      <w:r w:rsidR="000F1B0C">
        <w:rPr>
          <w:rFonts w:asciiTheme="minorEastAsia" w:eastAsiaTheme="minorEastAsia"/>
        </w:rPr>
        <w:t>『</w:t>
      </w:r>
      <w:r w:rsidR="00934453" w:rsidRPr="001221B9">
        <w:rPr>
          <w:rFonts w:asciiTheme="minorEastAsia" w:eastAsiaTheme="minorEastAsia"/>
        </w:rPr>
        <w:t>便辭相公，請左右齎所賜絹擲於牆外。某先於街中俟之。</w:t>
      </w:r>
      <w:r w:rsidR="000F1B0C">
        <w:rPr>
          <w:rFonts w:asciiTheme="minorEastAsia" w:eastAsiaTheme="minorEastAsia"/>
        </w:rPr>
        <w:t>』</w:t>
      </w:r>
      <w:r w:rsidR="00934453" w:rsidRPr="001221B9">
        <w:rPr>
          <w:rFonts w:asciiTheme="minorEastAsia" w:eastAsiaTheme="minorEastAsia"/>
        </w:rPr>
        <w:t>竇公依其請，命僕使偵其絕蹤，旦，方敢歸寢。翌日，執金吾先奏其事，竇公得次又奏之。德宗厲生曰︰</w:t>
      </w:r>
      <w:r w:rsidR="000F1B0C">
        <w:rPr>
          <w:rFonts w:asciiTheme="minorEastAsia" w:eastAsiaTheme="minorEastAsia"/>
        </w:rPr>
        <w:t>『</w:t>
      </w:r>
      <w:r w:rsidR="00934453" w:rsidRPr="001221B9">
        <w:rPr>
          <w:rFonts w:asciiTheme="minorEastAsia" w:eastAsiaTheme="minorEastAsia"/>
        </w:rPr>
        <w:t>卿交通節將，蓄養俠刺，位崇台鼎，更欲何求！</w:t>
      </w:r>
      <w:r w:rsidR="000F1B0C">
        <w:rPr>
          <w:rFonts w:asciiTheme="minorEastAsia" w:eastAsiaTheme="minorEastAsia"/>
        </w:rPr>
        <w:t>』</w:t>
      </w:r>
      <w:r w:rsidR="00934453" w:rsidRPr="001221B9">
        <w:rPr>
          <w:rFonts w:asciiTheme="minorEastAsia" w:eastAsiaTheme="minorEastAsia"/>
        </w:rPr>
        <w:t>竇公頓首曰︰</w:t>
      </w:r>
      <w:r w:rsidR="000F1B0C">
        <w:rPr>
          <w:rFonts w:asciiTheme="minorEastAsia" w:eastAsiaTheme="minorEastAsia"/>
        </w:rPr>
        <w:t>『</w:t>
      </w:r>
      <w:r w:rsidR="00934453" w:rsidRPr="001221B9">
        <w:rPr>
          <w:rFonts w:asciiTheme="minorEastAsia" w:eastAsiaTheme="minorEastAsia"/>
        </w:rPr>
        <w:t>臣起自刀筆小才，官以至貴，皆陛下獎拔，實不由人。今不幸至此，抑乃仇家所為而！陛下忽震雷霆之怒，臣便合萬死。</w:t>
      </w:r>
      <w:r w:rsidR="000F1B0C">
        <w:rPr>
          <w:rFonts w:asciiTheme="minorEastAsia" w:eastAsiaTheme="minorEastAsia"/>
        </w:rPr>
        <w:t>』</w:t>
      </w:r>
      <w:r w:rsidR="00934453" w:rsidRPr="001221B9">
        <w:rPr>
          <w:rFonts w:asciiTheme="minorEastAsia" w:eastAsiaTheme="minorEastAsia"/>
        </w:rPr>
        <w:t>中使下殿宣曰︰</w:t>
      </w:r>
      <w:r w:rsidR="000F1B0C">
        <w:rPr>
          <w:rFonts w:asciiTheme="minorEastAsia" w:eastAsiaTheme="minorEastAsia"/>
        </w:rPr>
        <w:t>『</w:t>
      </w:r>
      <w:r w:rsidR="00934453" w:rsidRPr="001221B9">
        <w:rPr>
          <w:rFonts w:asciiTheme="minorEastAsia" w:eastAsiaTheme="minorEastAsia"/>
        </w:rPr>
        <w:t>卿且歸私第，待候進止。</w:t>
      </w:r>
      <w:r w:rsidR="000F1B0C">
        <w:rPr>
          <w:rFonts w:asciiTheme="minorEastAsia" w:eastAsiaTheme="minorEastAsia"/>
        </w:rPr>
        <w:t>』</w:t>
      </w:r>
      <w:r w:rsidR="00934453" w:rsidRPr="001221B9">
        <w:rPr>
          <w:rFonts w:asciiTheme="minorEastAsia" w:eastAsiaTheme="minorEastAsia"/>
        </w:rPr>
        <w:t>越月，貶郴州別駕。會宣武節度使劉士寧通好于郴州，廉使條疏上聞。德宗曰︰</w:t>
      </w:r>
      <w:r w:rsidR="000F1B0C">
        <w:rPr>
          <w:rFonts w:asciiTheme="minorEastAsia" w:eastAsiaTheme="minorEastAsia"/>
        </w:rPr>
        <w:t>『</w:t>
      </w:r>
      <w:r w:rsidR="00934453" w:rsidRPr="001221B9">
        <w:rPr>
          <w:rFonts w:asciiTheme="minorEastAsia" w:eastAsiaTheme="minorEastAsia"/>
        </w:rPr>
        <w:t>交通節將，信而有徵。</w:t>
      </w:r>
      <w:r w:rsidR="000F1B0C">
        <w:rPr>
          <w:rFonts w:asciiTheme="minorEastAsia" w:eastAsiaTheme="minorEastAsia"/>
        </w:rPr>
        <w:t>』</w:t>
      </w:r>
      <w:r w:rsidR="00934453" w:rsidRPr="001221B9">
        <w:rPr>
          <w:rFonts w:asciiTheme="minorEastAsia" w:eastAsiaTheme="minorEastAsia"/>
        </w:rPr>
        <w:t>流竇公于驩州，沒入家資，一簪不著。身竟未達流所，詔自盡。上清果隸名掖庭。後數年，以善應對，能煎茶，數得在帝左右。德宗謂曰︰</w:t>
      </w:r>
      <w:r w:rsidR="000F1B0C">
        <w:rPr>
          <w:rFonts w:asciiTheme="minorEastAsia" w:eastAsiaTheme="minorEastAsia"/>
        </w:rPr>
        <w:t>『</w:t>
      </w:r>
      <w:r w:rsidR="00934453" w:rsidRPr="001221B9">
        <w:rPr>
          <w:rFonts w:asciiTheme="minorEastAsia" w:eastAsiaTheme="minorEastAsia"/>
        </w:rPr>
        <w:t>宮掖間人數不少，汝了事，從何得至此？</w:t>
      </w:r>
      <w:r w:rsidR="000F1B0C">
        <w:rPr>
          <w:rFonts w:asciiTheme="minorEastAsia" w:eastAsiaTheme="minorEastAsia"/>
        </w:rPr>
        <w:t>』</w:t>
      </w:r>
      <w:r w:rsidR="00934453" w:rsidRPr="001221B9">
        <w:rPr>
          <w:rFonts w:asciiTheme="minorEastAsia" w:eastAsiaTheme="minorEastAsia"/>
        </w:rPr>
        <w:t>上清對曰︰</w:t>
      </w:r>
      <w:r w:rsidR="000F1B0C">
        <w:rPr>
          <w:rFonts w:asciiTheme="minorEastAsia" w:eastAsiaTheme="minorEastAsia"/>
        </w:rPr>
        <w:t>『</w:t>
      </w:r>
      <w:r w:rsidR="00934453" w:rsidRPr="001221B9">
        <w:rPr>
          <w:rFonts w:asciiTheme="minorEastAsia" w:eastAsiaTheme="minorEastAsia"/>
        </w:rPr>
        <w:t>妾本故宰相竇參家女奴，竇某妻早亡，故妾得陪掃灑。及竇某家破，幸得塡宮。旣侍龍顏，如在天上。</w:t>
      </w:r>
      <w:r w:rsidR="000F1B0C">
        <w:rPr>
          <w:rFonts w:asciiTheme="minorEastAsia" w:eastAsiaTheme="minorEastAsia"/>
        </w:rPr>
        <w:t>』</w:t>
      </w:r>
      <w:r w:rsidR="00934453" w:rsidRPr="001221B9">
        <w:rPr>
          <w:rFonts w:asciiTheme="minorEastAsia" w:eastAsiaTheme="minorEastAsia"/>
        </w:rPr>
        <w:t>德宗曰︰</w:t>
      </w:r>
      <w:r w:rsidR="000F1B0C">
        <w:rPr>
          <w:rFonts w:asciiTheme="minorEastAsia" w:eastAsiaTheme="minorEastAsia"/>
        </w:rPr>
        <w:t>『</w:t>
      </w:r>
      <w:r w:rsidR="00934453" w:rsidRPr="001221B9">
        <w:rPr>
          <w:rFonts w:asciiTheme="minorEastAsia" w:eastAsiaTheme="minorEastAsia"/>
        </w:rPr>
        <w:t>竇某罪不止養俠刺，亦甚有贓汙。前時納官銀器至多。</w:t>
      </w:r>
      <w:r w:rsidR="000F1B0C">
        <w:rPr>
          <w:rFonts w:asciiTheme="minorEastAsia" w:eastAsiaTheme="minorEastAsia"/>
        </w:rPr>
        <w:t>』</w:t>
      </w:r>
      <w:r w:rsidR="00934453" w:rsidRPr="001221B9">
        <w:rPr>
          <w:rFonts w:asciiTheme="minorEastAsia" w:eastAsiaTheme="minorEastAsia"/>
        </w:rPr>
        <w:t>上清流涕而言︰</w:t>
      </w:r>
      <w:r w:rsidR="000F1B0C">
        <w:rPr>
          <w:rFonts w:asciiTheme="minorEastAsia" w:eastAsiaTheme="minorEastAsia"/>
        </w:rPr>
        <w:t>『</w:t>
      </w:r>
      <w:r w:rsidR="00934453" w:rsidRPr="001221B9">
        <w:rPr>
          <w:rFonts w:asciiTheme="minorEastAsia" w:eastAsiaTheme="minorEastAsia"/>
        </w:rPr>
        <w:t>竇某自御史中丞歷度支、戶部、鹽鐵三使，至宰相，首尾六年，月入數十萬，前後非時賞賜亦不知紀極。乃者郴州所送納官銀物，皆是恩賜。當部錄日，妾在郴州，親見州縣希陸贄意指，刮去所進銀器上刻作藩鎭官銜姓名，誣為贓物。伏起陛下驗之。</w:t>
      </w:r>
      <w:r w:rsidR="000F1B0C">
        <w:rPr>
          <w:rFonts w:asciiTheme="minorEastAsia" w:eastAsiaTheme="minorEastAsia"/>
        </w:rPr>
        <w:t>』</w:t>
      </w:r>
      <w:r w:rsidR="00934453" w:rsidRPr="001221B9">
        <w:rPr>
          <w:rFonts w:asciiTheme="minorEastAsia" w:eastAsiaTheme="minorEastAsia"/>
        </w:rPr>
        <w:t>於是宣索竇某沒官銀器，覆視其刮字處，皆如上清言。時貞元十二年。德宗又問蓄養俠刺事，上清曰︰</w:t>
      </w:r>
      <w:r w:rsidR="000F1B0C">
        <w:rPr>
          <w:rFonts w:asciiTheme="minorEastAsia" w:eastAsiaTheme="minorEastAsia"/>
        </w:rPr>
        <w:t>『</w:t>
      </w:r>
      <w:r w:rsidR="00934453" w:rsidRPr="001221B9">
        <w:rPr>
          <w:rFonts w:asciiTheme="minorEastAsia" w:eastAsiaTheme="minorEastAsia"/>
        </w:rPr>
        <w:t>本實無，悉是陸贄陷害，使人為之。</w:t>
      </w:r>
      <w:r w:rsidR="000F1B0C">
        <w:rPr>
          <w:rFonts w:asciiTheme="minorEastAsia" w:eastAsiaTheme="minorEastAsia"/>
        </w:rPr>
        <w:t>』</w:t>
      </w:r>
      <w:r w:rsidR="00934453" w:rsidRPr="001221B9">
        <w:rPr>
          <w:rFonts w:asciiTheme="minorEastAsia" w:eastAsiaTheme="minorEastAsia"/>
        </w:rPr>
        <w:t>德宗怒陸贄曰︰</w:t>
      </w:r>
      <w:r w:rsidR="000F1B0C">
        <w:rPr>
          <w:rFonts w:asciiTheme="minorEastAsia" w:eastAsiaTheme="minorEastAsia"/>
        </w:rPr>
        <w:t>『</w:t>
      </w:r>
      <w:r w:rsidR="00934453" w:rsidRPr="001221B9">
        <w:rPr>
          <w:rFonts w:asciiTheme="minorEastAsia" w:eastAsiaTheme="minorEastAsia"/>
        </w:rPr>
        <w:t>這獠奴，我脫卻伊綠衫便與紫衫著，又常喚伊作陸九。我任使竇參方稱意次，須敎我枉殺卻他。及至權入伊手，其為軟弱甚於泥團。</w:t>
      </w:r>
      <w:r w:rsidR="000F1B0C">
        <w:rPr>
          <w:rFonts w:asciiTheme="minorEastAsia" w:eastAsiaTheme="minorEastAsia"/>
        </w:rPr>
        <w:t>』</w:t>
      </w:r>
      <w:r w:rsidR="00934453" w:rsidRPr="001221B9">
        <w:rPr>
          <w:rFonts w:asciiTheme="minorEastAsia" w:eastAsiaTheme="minorEastAsia"/>
        </w:rPr>
        <w:t>乃下詔雪竇參。時裴延齡探知陸贄恩衰，得恣行媒糱，贄竟譴不迴。後上清特赦丹書度為女道士，終嫁為金忠義妻。世以陸贄門生名位多顯達者，不敢傳說，故此事絕無人知。</w:t>
      </w:r>
      <w:r w:rsidR="000F1B0C">
        <w:rPr>
          <w:rFonts w:asciiTheme="minorEastAsia" w:eastAsiaTheme="minorEastAsia"/>
        </w:rPr>
        <w:t>」</w:t>
      </w:r>
      <w:r w:rsidR="00934453" w:rsidRPr="001221B9">
        <w:rPr>
          <w:rFonts w:asciiTheme="minorEastAsia" w:eastAsiaTheme="minorEastAsia"/>
        </w:rPr>
        <w:t>信如此說，則參為人所劫，德宗豈得反云</w:t>
      </w:r>
      <w:r w:rsidR="000F1B0C">
        <w:rPr>
          <w:rFonts w:asciiTheme="minorEastAsia" w:eastAsiaTheme="minorEastAsia"/>
        </w:rPr>
        <w:t>「</w:t>
      </w:r>
      <w:r w:rsidR="00934453" w:rsidRPr="001221B9">
        <w:rPr>
          <w:rFonts w:asciiTheme="minorEastAsia" w:eastAsiaTheme="minorEastAsia"/>
        </w:rPr>
        <w:t>蓄養俠刺</w:t>
      </w:r>
      <w:r w:rsidR="000F1B0C">
        <w:rPr>
          <w:rFonts w:asciiTheme="minorEastAsia" w:eastAsiaTheme="minorEastAsia"/>
        </w:rPr>
        <w:t>」</w:t>
      </w:r>
      <w:r w:rsidR="00934453" w:rsidRPr="001221B9">
        <w:rPr>
          <w:rFonts w:asciiTheme="minorEastAsia" w:eastAsiaTheme="minorEastAsia"/>
        </w:rPr>
        <w:t>！況陸贄賢相，安肯為此！就使欲陷參，其術故多，豈肯為此兒戲！全不近人情。今不取。</w:t>
      </w:r>
      <w:r w:rsidR="00934453" w:rsidRPr="00101E55">
        <w:rPr>
          <w:rStyle w:val="01Text"/>
          <w:rFonts w:asciiTheme="minorEastAsia" w:eastAsiaTheme="minorEastAsia"/>
          <w:sz w:val="21"/>
        </w:rPr>
        <w:t>貶竇申錦州司戶。以尚書左丞趙憬、兵部侍郞陸贄並為中書侍郞、同平章事。憬，仁本之曾孫也。</w:t>
      </w:r>
      <w:r w:rsidR="00934453" w:rsidRPr="001221B9">
        <w:rPr>
          <w:rFonts w:asciiTheme="minorEastAsia" w:eastAsiaTheme="minorEastAsia"/>
        </w:rPr>
        <w:t>憬，居永翻。趙仁本見二百一卷高宗咸亨元年。</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張滂請鹽鐵舊簿於班宏，宏不與。滂與宏共擇巡院官，莫有合者，闕官甚多。滂言於上曰︰</w:t>
      </w:r>
      <w:r w:rsidR="000F1B0C">
        <w:rPr>
          <w:rFonts w:asciiTheme="minorEastAsia"/>
        </w:rPr>
        <w:t>「</w:t>
      </w:r>
      <w:r w:rsidR="00934453" w:rsidRPr="001221B9">
        <w:rPr>
          <w:rFonts w:asciiTheme="minorEastAsia"/>
        </w:rPr>
        <w:t>如此，職事必廢，臣罪無所逃。</w:t>
      </w:r>
      <w:r w:rsidR="000F1B0C">
        <w:rPr>
          <w:rFonts w:asciiTheme="minorEastAsia"/>
        </w:rPr>
        <w:t>」</w:t>
      </w:r>
      <w:r w:rsidR="00934453" w:rsidRPr="001221B9">
        <w:rPr>
          <w:rFonts w:asciiTheme="minorEastAsia"/>
        </w:rPr>
        <w:t>丙午，上命宏、滂分掌天下財賦，如大曆故事。</w:t>
      </w:r>
      <w:r w:rsidR="00934453" w:rsidRPr="001221B9">
        <w:rPr>
          <w:rStyle w:val="00Text"/>
          <w:rFonts w:asciiTheme="minorEastAsia"/>
        </w:rPr>
        <w:t>大曆元年，命第五琦、劉晏分理天下財賦，事見二百二十四卷。</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壬子，吐蕃寇靈州，陷水口支渠，敗營田。</w:t>
      </w:r>
      <w:r w:rsidR="00934453" w:rsidRPr="001221B9">
        <w:rPr>
          <w:rStyle w:val="00Text"/>
          <w:rFonts w:asciiTheme="minorEastAsia"/>
        </w:rPr>
        <w:t>敗，補邁翻。</w:t>
      </w:r>
      <w:r w:rsidR="00934453" w:rsidRPr="001221B9">
        <w:rPr>
          <w:rFonts w:asciiTheme="minorEastAsia"/>
        </w:rPr>
        <w:t>詔河東、振武救之，遣神策六軍二千戍定遠、懷遠城；</w:t>
      </w:r>
      <w:r w:rsidR="00934453" w:rsidRPr="001221B9">
        <w:rPr>
          <w:rStyle w:val="00Text"/>
          <w:rFonts w:asciiTheme="minorEastAsia"/>
        </w:rPr>
        <w:t>懷遠縣屬靈州，後周置，隋五原郡在縣界。宋白曰︰定遠縣在靈州東北二百里。</w:t>
      </w:r>
      <w:r w:rsidR="00934453" w:rsidRPr="001221B9">
        <w:rPr>
          <w:rFonts w:asciiTheme="minorEastAsia"/>
        </w:rPr>
        <w:t>吐蕃乃退。</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陸贄請令臺省長官各舉其屬，</w:t>
      </w:r>
      <w:r w:rsidR="00934453" w:rsidRPr="001221B9">
        <w:rPr>
          <w:rStyle w:val="00Text"/>
          <w:rFonts w:asciiTheme="minorEastAsia"/>
        </w:rPr>
        <w:t>長，知兩翻。</w:t>
      </w:r>
      <w:r w:rsidR="00934453" w:rsidRPr="001221B9">
        <w:rPr>
          <w:rFonts w:asciiTheme="minorEastAsia"/>
        </w:rPr>
        <w:t>著其名於詔書，異日考其殿最，幷以升黜舉者。</w:t>
      </w:r>
      <w:r w:rsidR="00934453" w:rsidRPr="001221B9">
        <w:rPr>
          <w:rStyle w:val="00Text"/>
          <w:rFonts w:asciiTheme="minorEastAsia"/>
        </w:rPr>
        <w:t>殿，丁練翻，所舉得人，則升舉主以昭進賢之賞；所舉非人，則黜舉主以昭失舉之罰。</w:t>
      </w:r>
      <w:r w:rsidR="00934453" w:rsidRPr="001221B9">
        <w:rPr>
          <w:rFonts w:asciiTheme="minorEastAsia"/>
        </w:rPr>
        <w:t>五月，戊辰，詔行贄議。</w:t>
      </w:r>
    </w:p>
    <w:p w:rsidR="00934453" w:rsidRPr="001221B9" w:rsidRDefault="00934453" w:rsidP="00DF5A42">
      <w:pPr>
        <w:rPr>
          <w:rFonts w:asciiTheme="minorEastAsia"/>
        </w:rPr>
      </w:pPr>
      <w:r w:rsidRPr="001221B9">
        <w:rPr>
          <w:rFonts w:asciiTheme="minorEastAsia"/>
        </w:rPr>
        <w:t>未幾，或言於上曰︰</w:t>
      </w:r>
      <w:r w:rsidR="000F1B0C">
        <w:rPr>
          <w:rFonts w:asciiTheme="minorEastAsia"/>
        </w:rPr>
        <w:t>「</w:t>
      </w:r>
      <w:r w:rsidRPr="001221B9">
        <w:rPr>
          <w:rFonts w:asciiTheme="minorEastAsia"/>
        </w:rPr>
        <w:t>諸司所舉皆有情故，或受貨賂，不得實才。</w:t>
      </w:r>
      <w:r w:rsidR="000F1B0C">
        <w:rPr>
          <w:rFonts w:asciiTheme="minorEastAsia"/>
        </w:rPr>
        <w:t>」</w:t>
      </w:r>
      <w:r w:rsidRPr="001221B9">
        <w:rPr>
          <w:rFonts w:asciiTheme="minorEastAsia"/>
        </w:rPr>
        <w:t>上密諭贄︰</w:t>
      </w:r>
      <w:r w:rsidR="000F1B0C">
        <w:rPr>
          <w:rFonts w:asciiTheme="minorEastAsia"/>
        </w:rPr>
        <w:t>「</w:t>
      </w:r>
      <w:r w:rsidRPr="001221B9">
        <w:rPr>
          <w:rFonts w:asciiTheme="minorEastAsia"/>
        </w:rPr>
        <w:t>自今除改，卿宜自擇，勿任諸司。</w:t>
      </w:r>
      <w:r w:rsidR="000F1B0C">
        <w:rPr>
          <w:rFonts w:asciiTheme="minorEastAsia"/>
        </w:rPr>
        <w:t>」</w:t>
      </w:r>
      <w:r w:rsidRPr="001221B9">
        <w:rPr>
          <w:rStyle w:val="00Text"/>
          <w:rFonts w:asciiTheme="minorEastAsia"/>
        </w:rPr>
        <w:t>諸司，卽謂臺省長官。</w:t>
      </w:r>
      <w:r w:rsidRPr="001221B9">
        <w:rPr>
          <w:rFonts w:asciiTheme="minorEastAsia"/>
        </w:rPr>
        <w:t>贄上奏，其略曰︰</w:t>
      </w:r>
      <w:r w:rsidR="000F1B0C">
        <w:rPr>
          <w:rFonts w:asciiTheme="minorEastAsia"/>
        </w:rPr>
        <w:t>「</w:t>
      </w:r>
      <w:r w:rsidRPr="001221B9">
        <w:rPr>
          <w:rFonts w:asciiTheme="minorEastAsia"/>
        </w:rPr>
        <w:t>國朝五品以上，制敕命之，蓋宰相商議奏可者也。六品以下則旨授，蓋吏部銓材署職，詔旨畫聞而不可否者也。</w:t>
      </w:r>
      <w:r w:rsidRPr="001221B9">
        <w:rPr>
          <w:rStyle w:val="00Text"/>
          <w:rFonts w:asciiTheme="minorEastAsia"/>
        </w:rPr>
        <w:t>六品以下告身，皆畫</w:t>
      </w:r>
      <w:r w:rsidR="000F1B0C">
        <w:rPr>
          <w:rStyle w:val="00Text"/>
          <w:rFonts w:asciiTheme="minorEastAsia"/>
        </w:rPr>
        <w:t>「</w:t>
      </w:r>
      <w:r w:rsidRPr="001221B9">
        <w:rPr>
          <w:rStyle w:val="00Text"/>
          <w:rFonts w:asciiTheme="minorEastAsia"/>
        </w:rPr>
        <w:t>聞</w:t>
      </w:r>
      <w:r w:rsidR="000F1B0C">
        <w:rPr>
          <w:rStyle w:val="00Text"/>
          <w:rFonts w:asciiTheme="minorEastAsia"/>
        </w:rPr>
        <w:t>」</w:t>
      </w:r>
      <w:r w:rsidRPr="001221B9">
        <w:rPr>
          <w:rStyle w:val="00Text"/>
          <w:rFonts w:asciiTheme="minorEastAsia"/>
        </w:rPr>
        <w:t>字。</w:t>
      </w:r>
      <w:r w:rsidRPr="001221B9">
        <w:rPr>
          <w:rFonts w:asciiTheme="minorEastAsia"/>
        </w:rPr>
        <w:t>開元中，起居、遺、補、御史等官，猶並列於選曹。</w:t>
      </w:r>
      <w:r w:rsidRPr="001221B9">
        <w:rPr>
          <w:rStyle w:val="00Text"/>
          <w:rFonts w:asciiTheme="minorEastAsia"/>
        </w:rPr>
        <w:t>言起居郞、舍人、拾遺、補闕及御史，皆由吏部奏擬。選，須絹翻。</w:t>
      </w:r>
      <w:r w:rsidRPr="001221B9">
        <w:rPr>
          <w:rFonts w:asciiTheme="minorEastAsia"/>
        </w:rPr>
        <w:t>其後悻臣專朝，</w:t>
      </w:r>
      <w:r w:rsidRPr="001221B9">
        <w:rPr>
          <w:rStyle w:val="00Text"/>
          <w:rFonts w:asciiTheme="minorEastAsia"/>
        </w:rPr>
        <w:t>朝，直遙翻。</w:t>
      </w:r>
      <w:r w:rsidRPr="001221B9">
        <w:rPr>
          <w:rFonts w:asciiTheme="minorEastAsia"/>
        </w:rPr>
        <w:t>捨僉議而重己權，廢公舉而行私惠，是使周行庶品，</w:t>
      </w:r>
      <w:r w:rsidRPr="001221B9">
        <w:rPr>
          <w:rStyle w:val="00Text"/>
          <w:rFonts w:asciiTheme="minorEastAsia"/>
        </w:rPr>
        <w:t>行，戶剛翻；下班行同。</w:t>
      </w:r>
      <w:r w:rsidRPr="001221B9">
        <w:rPr>
          <w:rFonts w:asciiTheme="minorEastAsia"/>
        </w:rPr>
        <w:t>茍不出時宰之意，則莫致也。</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宣行以來，纔舉十數，議其資望，旣不愧於班行，考其行能，又未聞於闕敗。</w:t>
      </w:r>
      <w:r w:rsidRPr="001221B9">
        <w:rPr>
          <w:rStyle w:val="00Text"/>
          <w:rFonts w:asciiTheme="minorEastAsia"/>
        </w:rPr>
        <w:t>行，下孟翻。</w:t>
      </w:r>
      <w:r w:rsidRPr="001221B9">
        <w:rPr>
          <w:rFonts w:asciiTheme="minorEastAsia"/>
        </w:rPr>
        <w:t>而議者遽以騰口，上煩聖聰。道之難行，亦可知矣！請使所言之人指陳其狀，某人受賄，某舉有情，付之有司，覈其虛實；謬舉者必行其罰，誣善者亦反其辜。</w:t>
      </w:r>
      <w:r w:rsidRPr="001221B9">
        <w:rPr>
          <w:rStyle w:val="00Text"/>
          <w:rFonts w:asciiTheme="minorEastAsia"/>
        </w:rPr>
        <w:t>謂反坐以罪也。</w:t>
      </w:r>
      <w:r w:rsidRPr="001221B9">
        <w:rPr>
          <w:rFonts w:asciiTheme="minorEastAsia"/>
        </w:rPr>
        <w:t>何必貸其姦贓，不加辯詰，私其公議，不出主名，</w:t>
      </w:r>
      <w:r w:rsidRPr="001221B9">
        <w:rPr>
          <w:rStyle w:val="00Text"/>
          <w:rFonts w:asciiTheme="minorEastAsia"/>
        </w:rPr>
        <w:t>主名，告主之名也。</w:t>
      </w:r>
      <w:r w:rsidRPr="001221B9">
        <w:rPr>
          <w:rFonts w:asciiTheme="minorEastAsia"/>
        </w:rPr>
        <w:t>使無辜見疑，有罪獲縱，枉直同貫，人何賴焉！又，宰相不過數人，豈能徧諳多士！</w:t>
      </w:r>
      <w:r w:rsidRPr="001221B9">
        <w:rPr>
          <w:rStyle w:val="00Text"/>
          <w:rFonts w:asciiTheme="minorEastAsia"/>
        </w:rPr>
        <w:t>諳，烏含翻。</w:t>
      </w:r>
      <w:r w:rsidRPr="001221B9">
        <w:rPr>
          <w:rFonts w:asciiTheme="minorEastAsia"/>
        </w:rPr>
        <w:t>若令悉命羣官，理須展轉詢訪；是則變公舉為私薦，易明揚以闇投，</w:t>
      </w:r>
      <w:r w:rsidRPr="001221B9">
        <w:rPr>
          <w:rStyle w:val="00Text"/>
          <w:rFonts w:asciiTheme="minorEastAsia"/>
        </w:rPr>
        <w:t>公私明闇以相形，而文理自見。此作文之法。然</w:t>
      </w:r>
      <w:r w:rsidR="000F1B0C">
        <w:rPr>
          <w:rStyle w:val="00Text"/>
          <w:rFonts w:asciiTheme="minorEastAsia"/>
        </w:rPr>
        <w:t>「</w:t>
      </w:r>
      <w:r w:rsidRPr="001221B9">
        <w:rPr>
          <w:rStyle w:val="00Text"/>
          <w:rFonts w:asciiTheme="minorEastAsia"/>
        </w:rPr>
        <w:t>明揚</w:t>
      </w:r>
      <w:r w:rsidR="000F1B0C">
        <w:rPr>
          <w:rStyle w:val="00Text"/>
          <w:rFonts w:asciiTheme="minorEastAsia"/>
        </w:rPr>
        <w:t>」</w:t>
      </w:r>
      <w:r w:rsidRPr="001221B9">
        <w:rPr>
          <w:rStyle w:val="00Text"/>
          <w:rFonts w:asciiTheme="minorEastAsia"/>
        </w:rPr>
        <w:t>二字本之虞書，</w:t>
      </w:r>
      <w:r w:rsidR="000F1B0C">
        <w:rPr>
          <w:rStyle w:val="00Text"/>
          <w:rFonts w:asciiTheme="minorEastAsia"/>
        </w:rPr>
        <w:t>「</w:t>
      </w:r>
      <w:r w:rsidRPr="001221B9">
        <w:rPr>
          <w:rStyle w:val="00Text"/>
          <w:rFonts w:asciiTheme="minorEastAsia"/>
        </w:rPr>
        <w:t>闇投</w:t>
      </w:r>
      <w:r w:rsidR="000F1B0C">
        <w:rPr>
          <w:rStyle w:val="00Text"/>
          <w:rFonts w:asciiTheme="minorEastAsia"/>
        </w:rPr>
        <w:t>」</w:t>
      </w:r>
      <w:r w:rsidRPr="001221B9">
        <w:rPr>
          <w:rStyle w:val="00Text"/>
          <w:rFonts w:asciiTheme="minorEastAsia"/>
        </w:rPr>
        <w:t>二字本之漢書，作文又不可無來處。近世敎人為文者類此，文詎止於此而已。</w:t>
      </w:r>
      <w:r w:rsidRPr="001221B9">
        <w:rPr>
          <w:rFonts w:asciiTheme="minorEastAsia"/>
        </w:rPr>
        <w:t>情故必多，為弊益甚。所以承前命官，罕不涉謗。雖則秉鈞不一，或自行情，亦由私訪所親，轉為所賣。其弊非遠，聖鑒明知。</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今之宰相則與日臺省長官，今之臺省長官乃將來之宰相，但是職名暫異，固非行舉頓殊。</w:t>
      </w:r>
      <w:r w:rsidRPr="001221B9">
        <w:rPr>
          <w:rStyle w:val="00Text"/>
          <w:rFonts w:asciiTheme="minorEastAsia"/>
        </w:rPr>
        <w:t>行舉者，臺省長官舉之，宰相行之。</w:t>
      </w:r>
      <w:r w:rsidRPr="001221B9">
        <w:rPr>
          <w:rFonts w:asciiTheme="minorEastAsia"/>
        </w:rPr>
        <w:t>豈有為長官之時則不能舉一二屬吏，居宰相之位則可擇千百具僚；物議悠悠，其惑斯甚。蓋尊者領其要，卑者任其詳，是以人主擇輔臣，輔臣擇庶長，</w:t>
      </w:r>
      <w:r w:rsidRPr="001221B9">
        <w:rPr>
          <w:rStyle w:val="00Text"/>
          <w:rFonts w:asciiTheme="minorEastAsia"/>
        </w:rPr>
        <w:t>庶長，庶官之長也。</w:t>
      </w:r>
      <w:r w:rsidRPr="001221B9">
        <w:rPr>
          <w:rFonts w:asciiTheme="minorEastAsia"/>
        </w:rPr>
        <w:t>庶長擇佐僚，將務得人，無易於此。夫求才貴廣，考課貴精。往者則天欲收人心，進用不次，</w:t>
      </w:r>
      <w:r w:rsidRPr="001221B9">
        <w:rPr>
          <w:rStyle w:val="00Text"/>
          <w:rFonts w:asciiTheme="minorEastAsia"/>
        </w:rPr>
        <w:t>則天，謂武后也。</w:t>
      </w:r>
      <w:r w:rsidRPr="001221B9">
        <w:rPr>
          <w:rFonts w:asciiTheme="minorEastAsia"/>
        </w:rPr>
        <w:t>非但人得薦士，亦得自舉其才。然而課責旣嚴，進退皆速，是以當代謂知人之明，累朝賴多士之用。</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則天舉用之法傷易而得人，</w:t>
      </w:r>
      <w:r w:rsidRPr="001221B9">
        <w:rPr>
          <w:rStyle w:val="00Text"/>
          <w:rFonts w:asciiTheme="minorEastAsia"/>
        </w:rPr>
        <w:t>朝，直遙翻。易，以豉翻。</w:t>
      </w:r>
      <w:r w:rsidRPr="001221B9">
        <w:rPr>
          <w:rFonts w:asciiTheme="minorEastAsia"/>
        </w:rPr>
        <w:t>陛下愼簡之規</w:t>
      </w:r>
      <w:r w:rsidRPr="001221B9">
        <w:rPr>
          <w:rStyle w:val="00Text"/>
          <w:rFonts w:asciiTheme="minorEastAsia"/>
        </w:rPr>
        <w:t>書曰︰愼簡乃僚。</w:t>
      </w:r>
      <w:r w:rsidRPr="001221B9">
        <w:rPr>
          <w:rFonts w:asciiTheme="minorEastAsia"/>
        </w:rPr>
        <w:t>太精而失士。</w:t>
      </w:r>
      <w:r w:rsidR="000F1B0C">
        <w:rPr>
          <w:rFonts w:asciiTheme="minorEastAsia"/>
        </w:rPr>
        <w:t>」</w:t>
      </w:r>
      <w:r w:rsidRPr="001221B9">
        <w:rPr>
          <w:rFonts w:asciiTheme="minorEastAsia"/>
        </w:rPr>
        <w:t>上竟追前詔不行。</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癸酉，平盧節度使李納薨。軍中推其子師古知留后。</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六月，吐蕃千餘騎寇涇州，掠田軍千餘人而去。</w:t>
      </w:r>
      <w:r w:rsidR="00934453" w:rsidRPr="001221B9">
        <w:rPr>
          <w:rStyle w:val="00Text"/>
          <w:rFonts w:asciiTheme="minorEastAsia"/>
        </w:rPr>
        <w:t>田軍，屯田之軍也。</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嶺南節度使奏︰</w:t>
      </w:r>
      <w:r w:rsidR="000F1B0C">
        <w:rPr>
          <w:rFonts w:asciiTheme="minorEastAsia"/>
        </w:rPr>
        <w:t>「</w:t>
      </w:r>
      <w:r w:rsidR="00934453" w:rsidRPr="001221B9">
        <w:rPr>
          <w:rFonts w:asciiTheme="minorEastAsia"/>
        </w:rPr>
        <w:t>近日海舶珍異，多就安南市易，欲遣判官就安南收市，乞命中使一人與俱。</w:t>
      </w:r>
      <w:r w:rsidR="000F1B0C">
        <w:rPr>
          <w:rFonts w:asciiTheme="minorEastAsia"/>
        </w:rPr>
        <w:t>」</w:t>
      </w:r>
      <w:r w:rsidR="00934453" w:rsidRPr="001221B9">
        <w:rPr>
          <w:rFonts w:asciiTheme="minorEastAsia"/>
        </w:rPr>
        <w:t>上欲從之。陸贄上言，以為︰</w:t>
      </w:r>
      <w:r w:rsidR="000F1B0C">
        <w:rPr>
          <w:rFonts w:asciiTheme="minorEastAsia"/>
        </w:rPr>
        <w:t>「</w:t>
      </w:r>
      <w:r w:rsidR="00934453" w:rsidRPr="001221B9">
        <w:rPr>
          <w:rFonts w:asciiTheme="minorEastAsia"/>
        </w:rPr>
        <w:t>遠國商販，惟利是求，緩之斯來，</w:t>
      </w:r>
      <w:r w:rsidR="000F1B0C">
        <w:rPr>
          <w:rStyle w:val="00Text"/>
          <w:rFonts w:asciiTheme="minorEastAsia"/>
        </w:rPr>
        <w:t>『</w:t>
      </w:r>
      <w:r w:rsidR="00934453" w:rsidRPr="001221B9">
        <w:rPr>
          <w:rStyle w:val="00Text"/>
          <w:rFonts w:asciiTheme="minorEastAsia"/>
        </w:rPr>
        <w:t>張︰</w:t>
      </w:r>
      <w:r w:rsidR="000F1B0C">
        <w:rPr>
          <w:rStyle w:val="00Text"/>
          <w:rFonts w:asciiTheme="minorEastAsia"/>
        </w:rPr>
        <w:t>「</w:t>
      </w:r>
      <w:r w:rsidR="00934453" w:rsidRPr="001221B9">
        <w:rPr>
          <w:rStyle w:val="00Text"/>
          <w:rFonts w:asciiTheme="minorEastAsia"/>
        </w:rPr>
        <w:t>緩</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綏</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擾之則去。廣州素為衆舶所湊，</w:t>
      </w:r>
      <w:r w:rsidR="00934453" w:rsidRPr="001221B9">
        <w:rPr>
          <w:rStyle w:val="00Text"/>
          <w:rFonts w:asciiTheme="minorEastAsia"/>
        </w:rPr>
        <w:t>舶，音白。</w:t>
      </w:r>
      <w:r w:rsidR="00934453" w:rsidRPr="001221B9">
        <w:rPr>
          <w:rFonts w:asciiTheme="minorEastAsia"/>
        </w:rPr>
        <w:t>今忽改就安南，若非侵刻過深，則必招攜失所，</w:t>
      </w:r>
      <w:r w:rsidR="00934453" w:rsidRPr="001221B9">
        <w:rPr>
          <w:rStyle w:val="00Text"/>
          <w:rFonts w:asciiTheme="minorEastAsia"/>
        </w:rPr>
        <w:t>攜，離也，言所以招攜離者失其道也。左傳，管仲曰︰招攜以禮。</w:t>
      </w:r>
      <w:r w:rsidR="00934453" w:rsidRPr="001221B9">
        <w:rPr>
          <w:rFonts w:asciiTheme="minorEastAsia"/>
        </w:rPr>
        <w:t>曾不內訟，</w:t>
      </w:r>
      <w:r w:rsidR="00934453" w:rsidRPr="001221B9">
        <w:rPr>
          <w:rStyle w:val="00Text"/>
          <w:rFonts w:asciiTheme="minorEastAsia"/>
        </w:rPr>
        <w:t>論語，孔子曰︰</w:t>
      </w:r>
      <w:r w:rsidR="000F1B0C">
        <w:rPr>
          <w:rStyle w:val="00Text"/>
          <w:rFonts w:asciiTheme="minorEastAsia"/>
        </w:rPr>
        <w:t>「</w:t>
      </w:r>
      <w:r w:rsidR="00934453" w:rsidRPr="001221B9">
        <w:rPr>
          <w:rStyle w:val="00Text"/>
          <w:rFonts w:asciiTheme="minorEastAsia"/>
        </w:rPr>
        <w:t>吾未見能見其過而內自訟者也。註云︰訟，猶責也，言人有過莫能自責。</w:t>
      </w:r>
      <w:r w:rsidR="00934453" w:rsidRPr="001221B9">
        <w:rPr>
          <w:rFonts w:asciiTheme="minorEastAsia"/>
        </w:rPr>
        <w:t>更蕩上心。</w:t>
      </w:r>
      <w:r w:rsidR="00934453" w:rsidRPr="001221B9">
        <w:rPr>
          <w:rStyle w:val="00Text"/>
          <w:rFonts w:asciiTheme="minorEastAsia"/>
        </w:rPr>
        <w:t>記·月令︰毋或作為淫巧以蕩上心。註︰蕩，謂動搖之也。</w:t>
      </w:r>
      <w:r w:rsidR="00934453" w:rsidRPr="001221B9">
        <w:rPr>
          <w:rFonts w:asciiTheme="minorEastAsia"/>
        </w:rPr>
        <w:t>況嶺南、安南，莫非王土，中使、外使，悉是王臣，豈必信嶺南而絕安南，重中使以輕外使。所奏望寢不行。</w:t>
      </w:r>
      <w:r w:rsidR="000F1B0C">
        <w:rPr>
          <w:rFonts w:asciiTheme="minorEastAsia"/>
        </w:rPr>
        <w:t>」</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秋，七月，甲寅朔，戶部上書判度支班宏薨。</w:t>
      </w:r>
      <w:r w:rsidR="00934453" w:rsidRPr="001221B9">
        <w:rPr>
          <w:rStyle w:val="00Text"/>
          <w:rFonts w:asciiTheme="minorEastAsia"/>
        </w:rPr>
        <w:t>尚，辰羊翻。度，徙洛翻。薨，呼肱翻。</w:t>
      </w:r>
      <w:r w:rsidR="00934453" w:rsidRPr="001221B9">
        <w:rPr>
          <w:rFonts w:asciiTheme="minorEastAsia"/>
        </w:rPr>
        <w:t>陸贄請以前湖南觀察使李巽權判度支，上許之。旣而復欲用司農少卿裴延齡，</w:t>
      </w:r>
      <w:r w:rsidR="00934453" w:rsidRPr="001221B9">
        <w:rPr>
          <w:rStyle w:val="00Text"/>
          <w:rFonts w:asciiTheme="minorEastAsia"/>
        </w:rPr>
        <w:t>使，疏吏翻。度，徙洛翻。復，扶又翻，又音如字。少，詩照翻。</w:t>
      </w:r>
      <w:r w:rsidR="00934453" w:rsidRPr="001221B9">
        <w:rPr>
          <w:rFonts w:asciiTheme="minorEastAsia"/>
        </w:rPr>
        <w:t>贄上言，以為︰</w:t>
      </w:r>
      <w:r w:rsidR="000F1B0C">
        <w:rPr>
          <w:rFonts w:asciiTheme="minorEastAsia"/>
        </w:rPr>
        <w:t>「</w:t>
      </w:r>
      <w:r w:rsidR="00934453" w:rsidRPr="001221B9">
        <w:rPr>
          <w:rFonts w:asciiTheme="minorEastAsia"/>
        </w:rPr>
        <w:t>今之度支，準平萬貨，</w:t>
      </w:r>
      <w:r w:rsidR="00934453" w:rsidRPr="001221B9">
        <w:rPr>
          <w:rStyle w:val="00Text"/>
          <w:rFonts w:asciiTheme="minorEastAsia"/>
        </w:rPr>
        <w:t>上，時掌翻。</w:t>
      </w:r>
      <w:r w:rsidR="00934453" w:rsidRPr="001221B9">
        <w:rPr>
          <w:rFonts w:asciiTheme="minorEastAsia"/>
        </w:rPr>
        <w:t>刻吝則生患，寬假容姦。延齡誕妄小人，用之交駭物聽。尸祿之責，固宜及於微臣；知人之明，亦恐傷於聖鑒。</w:t>
      </w:r>
      <w:r w:rsidR="000F1B0C">
        <w:rPr>
          <w:rFonts w:asciiTheme="minorEastAsia"/>
        </w:rPr>
        <w:t>」</w:t>
      </w:r>
      <w:r w:rsidR="00934453" w:rsidRPr="001221B9">
        <w:rPr>
          <w:rFonts w:asciiTheme="minorEastAsia"/>
        </w:rPr>
        <w:t>上不從。己未，以延齡判度支事。</w:t>
      </w:r>
      <w:r w:rsidR="00934453" w:rsidRPr="001221B9">
        <w:rPr>
          <w:rStyle w:val="00Text"/>
          <w:rFonts w:asciiTheme="minorEastAsia"/>
        </w:rPr>
        <w:t>為裴延齡譖贄張本。</w:t>
      </w:r>
    </w:p>
    <w:p w:rsidR="00934453" w:rsidRPr="001221B9" w:rsidRDefault="00934453" w:rsidP="00DF5A42">
      <w:pPr>
        <w:rPr>
          <w:rFonts w:asciiTheme="minorEastAsia"/>
        </w:rPr>
      </w:pPr>
      <w:r w:rsidRPr="001221B9">
        <w:rPr>
          <w:rFonts w:asciiTheme="minorEastAsia"/>
        </w:rPr>
        <w:t>河南、北、江、淮、荊、襄、陳、許等四十餘州大水，溺死者二萬餘人，陸贄請遣使賑撫。上曰︰</w:t>
      </w:r>
      <w:r w:rsidR="000F1B0C">
        <w:rPr>
          <w:rFonts w:asciiTheme="minorEastAsia"/>
        </w:rPr>
        <w:t>「</w:t>
      </w:r>
      <w:r w:rsidRPr="001221B9">
        <w:rPr>
          <w:rFonts w:asciiTheme="minorEastAsia"/>
        </w:rPr>
        <w:t>聞所損殊少，</w:t>
      </w:r>
      <w:r w:rsidRPr="001221B9">
        <w:rPr>
          <w:rStyle w:val="00Text"/>
          <w:rFonts w:asciiTheme="minorEastAsia"/>
        </w:rPr>
        <w:t>溺，奴狄翻。少，詩沼翻。</w:t>
      </w:r>
      <w:r w:rsidRPr="001221B9">
        <w:rPr>
          <w:rFonts w:asciiTheme="minorEastAsia"/>
        </w:rPr>
        <w:t>卽議優恤，恐生姦欺。</w:t>
      </w:r>
      <w:r w:rsidR="000F1B0C">
        <w:rPr>
          <w:rFonts w:asciiTheme="minorEastAsia"/>
        </w:rPr>
        <w:t>」</w:t>
      </w:r>
      <w:r w:rsidRPr="001221B9">
        <w:rPr>
          <w:rFonts w:asciiTheme="minorEastAsia"/>
        </w:rPr>
        <w:t>贄上奏，其略曰︰</w:t>
      </w:r>
      <w:r w:rsidR="000F1B0C">
        <w:rPr>
          <w:rFonts w:asciiTheme="minorEastAsia"/>
        </w:rPr>
        <w:t>「</w:t>
      </w:r>
      <w:r w:rsidRPr="001221B9">
        <w:rPr>
          <w:rFonts w:asciiTheme="minorEastAsia"/>
        </w:rPr>
        <w:t>流俗之弊，多徇諂諛，揣所悅意則侈其言，度所惡聞則小其事，</w:t>
      </w:r>
      <w:r w:rsidRPr="001221B9">
        <w:rPr>
          <w:rStyle w:val="00Text"/>
          <w:rFonts w:asciiTheme="minorEastAsia"/>
        </w:rPr>
        <w:t>揣，初委翻。度，徙洛翻。惡，烏路翻。</w:t>
      </w:r>
      <w:r w:rsidRPr="001221B9">
        <w:rPr>
          <w:rFonts w:asciiTheme="minorEastAsia"/>
        </w:rPr>
        <w:t>制備失所，恆病於斯。</w:t>
      </w:r>
      <w:r w:rsidR="000F1B0C">
        <w:rPr>
          <w:rFonts w:asciiTheme="minorEastAsia"/>
        </w:rPr>
        <w:t>」</w:t>
      </w:r>
      <w:r w:rsidRPr="001221B9">
        <w:rPr>
          <w:rStyle w:val="00Text"/>
          <w:rFonts w:asciiTheme="minorEastAsia"/>
        </w:rPr>
        <w:t>制備，謂隨事為之制而豫備也。恆，戶登翻。</w:t>
      </w:r>
      <w:r w:rsidRPr="001221B9">
        <w:rPr>
          <w:rFonts w:asciiTheme="minorEastAsia"/>
        </w:rPr>
        <w:t>又曰︰</w:t>
      </w:r>
      <w:r w:rsidR="000F1B0C">
        <w:rPr>
          <w:rFonts w:asciiTheme="minorEastAsia"/>
        </w:rPr>
        <w:t>「</w:t>
      </w:r>
      <w:r w:rsidRPr="001221B9">
        <w:rPr>
          <w:rFonts w:asciiTheme="minorEastAsia"/>
        </w:rPr>
        <w:t>所費者財用，所收者人心，茍不失人，何憂乏用！</w:t>
      </w:r>
      <w:r w:rsidR="000F1B0C">
        <w:rPr>
          <w:rFonts w:asciiTheme="minorEastAsia"/>
        </w:rPr>
        <w:t>」</w:t>
      </w:r>
      <w:r w:rsidRPr="001221B9">
        <w:rPr>
          <w:rFonts w:asciiTheme="minorEastAsia"/>
        </w:rPr>
        <w:t>上許為遣使，</w:t>
      </w:r>
      <w:r w:rsidRPr="001221B9">
        <w:rPr>
          <w:rStyle w:val="00Text"/>
          <w:rFonts w:asciiTheme="minorEastAsia"/>
        </w:rPr>
        <w:t>為，于偽翻。</w:t>
      </w:r>
      <w:r w:rsidRPr="001221B9">
        <w:rPr>
          <w:rFonts w:asciiTheme="minorEastAsia"/>
        </w:rPr>
        <w:t>而曰︰</w:t>
      </w:r>
      <w:r w:rsidR="000F1B0C">
        <w:rPr>
          <w:rFonts w:asciiTheme="minorEastAsia"/>
        </w:rPr>
        <w:t>「</w:t>
      </w:r>
      <w:r w:rsidRPr="001221B9">
        <w:rPr>
          <w:rFonts w:asciiTheme="minorEastAsia"/>
        </w:rPr>
        <w:t>淮西貢賦旣闕，不必遣使。</w:t>
      </w:r>
      <w:r w:rsidR="000F1B0C">
        <w:rPr>
          <w:rFonts w:asciiTheme="minorEastAsia"/>
        </w:rPr>
        <w:t>」</w:t>
      </w:r>
      <w:r w:rsidRPr="001221B9">
        <w:rPr>
          <w:rFonts w:asciiTheme="minorEastAsia"/>
        </w:rPr>
        <w:t>贄復上奏，</w:t>
      </w:r>
      <w:r w:rsidRPr="001221B9">
        <w:rPr>
          <w:rStyle w:val="00Text"/>
          <w:rFonts w:asciiTheme="minorEastAsia"/>
        </w:rPr>
        <w:t>復，扶又翻。</w:t>
      </w:r>
      <w:r w:rsidRPr="001221B9">
        <w:rPr>
          <w:rFonts w:asciiTheme="minorEastAsia"/>
        </w:rPr>
        <w:t>以為︰</w:t>
      </w:r>
      <w:r w:rsidR="000F1B0C">
        <w:rPr>
          <w:rFonts w:asciiTheme="minorEastAsia"/>
        </w:rPr>
        <w:t>「</w:t>
      </w:r>
      <w:r w:rsidRPr="001221B9">
        <w:rPr>
          <w:rFonts w:asciiTheme="minorEastAsia"/>
        </w:rPr>
        <w:t>陛下息師含垢，宥彼渠魁，</w:t>
      </w:r>
      <w:r w:rsidRPr="001221B9">
        <w:rPr>
          <w:rStyle w:val="00Text"/>
          <w:rFonts w:asciiTheme="minorEastAsia"/>
        </w:rPr>
        <w:t>渠，大也。魁，率也。</w:t>
      </w:r>
      <w:r w:rsidRPr="001221B9">
        <w:rPr>
          <w:rFonts w:asciiTheme="minorEastAsia"/>
        </w:rPr>
        <w:t>惟茲下人，所宜矜恤。昔秦、晉讎敵，穆公猶救其饑，</w:t>
      </w:r>
      <w:r w:rsidRPr="001221B9">
        <w:rPr>
          <w:rStyle w:val="00Text"/>
          <w:rFonts w:asciiTheme="minorEastAsia"/>
        </w:rPr>
        <w:t>左傳︰晉饑，秦輸之栗。秦饑，晉閉之糴；穆公伐晉，執惠公。而晉又饑，穆公復餼之栗，曰︰</w:t>
      </w:r>
      <w:r w:rsidR="000F1B0C">
        <w:rPr>
          <w:rStyle w:val="00Text"/>
          <w:rFonts w:asciiTheme="minorEastAsia"/>
        </w:rPr>
        <w:t>「</w:t>
      </w:r>
      <w:r w:rsidRPr="001221B9">
        <w:rPr>
          <w:rStyle w:val="00Text"/>
          <w:rFonts w:asciiTheme="minorEastAsia"/>
        </w:rPr>
        <w:t>吾怨其君而矜其民。</w:t>
      </w:r>
      <w:r w:rsidR="000F1B0C">
        <w:rPr>
          <w:rStyle w:val="00Text"/>
          <w:rFonts w:asciiTheme="minorEastAsia"/>
        </w:rPr>
        <w:t>」</w:t>
      </w:r>
      <w:r w:rsidRPr="001221B9">
        <w:rPr>
          <w:rFonts w:asciiTheme="minorEastAsia"/>
        </w:rPr>
        <w:t>況帝王懷柔萬邦，唯德與義，寧人負我，無我負人。</w:t>
      </w:r>
      <w:r w:rsidR="000F1B0C">
        <w:rPr>
          <w:rFonts w:asciiTheme="minorEastAsia"/>
        </w:rPr>
        <w:t>」</w:t>
      </w:r>
      <w:r w:rsidRPr="001221B9">
        <w:rPr>
          <w:rStyle w:val="00Text"/>
          <w:rFonts w:asciiTheme="minorEastAsia"/>
        </w:rPr>
        <w:t>反曹操之言，則有帝王氣象。</w:t>
      </w:r>
      <w:r w:rsidRPr="001221B9">
        <w:rPr>
          <w:rFonts w:asciiTheme="minorEastAsia"/>
        </w:rPr>
        <w:t>八月，遣中書舍人京兆奚陟等宣撫諸道水災。</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以前青州刺使李師古為平盧節度使。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韋皋攻</w:t>
      </w:r>
      <w:r w:rsidR="000F1B0C">
        <w:rPr>
          <w:rFonts w:asciiTheme="minorEastAsia" w:eastAsiaTheme="minorEastAsia"/>
        </w:rPr>
        <w:t>『</w:t>
      </w:r>
      <w:r w:rsidR="00934453" w:rsidRPr="001221B9">
        <w:rPr>
          <w:rFonts w:asciiTheme="minorEastAsia" w:eastAsiaTheme="minorEastAsia"/>
        </w:rPr>
        <w:t>章︰乙十六行本</w:t>
      </w:r>
      <w:r w:rsidR="000F1B0C">
        <w:rPr>
          <w:rFonts w:asciiTheme="minorEastAsia" w:eastAsiaTheme="minorEastAsia"/>
        </w:rPr>
        <w:t>「</w:t>
      </w:r>
      <w:r w:rsidR="00934453" w:rsidRPr="001221B9">
        <w:rPr>
          <w:rFonts w:asciiTheme="minorEastAsia" w:eastAsiaTheme="minorEastAsia"/>
        </w:rPr>
        <w:t>攻</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吐蕃</w:t>
      </w:r>
      <w:r w:rsidR="000F1B0C">
        <w:rPr>
          <w:rFonts w:asciiTheme="minorEastAsia" w:eastAsiaTheme="minorEastAsia"/>
        </w:rPr>
        <w:t>」</w:t>
      </w:r>
      <w:r w:rsidR="00934453" w:rsidRPr="001221B9">
        <w:rPr>
          <w:rFonts w:asciiTheme="minorEastAsia" w:eastAsiaTheme="minorEastAsia"/>
        </w:rPr>
        <w:t>二字；乙十一行本同；孔本同；張校同；退齋校同。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維州，</w:t>
      </w:r>
      <w:r w:rsidR="00934453" w:rsidRPr="001221B9">
        <w:rPr>
          <w:rFonts w:asciiTheme="minorEastAsia" w:eastAsiaTheme="minorEastAsia"/>
        </w:rPr>
        <w:t>代宗廣德元年，維州沒於吐蕃。</w:t>
      </w:r>
      <w:r w:rsidR="00934453" w:rsidRPr="00101E55">
        <w:rPr>
          <w:rStyle w:val="01Text"/>
          <w:rFonts w:asciiTheme="minorEastAsia" w:eastAsiaTheme="minorEastAsia"/>
          <w:sz w:val="21"/>
        </w:rPr>
        <w:t>獲其大將論贊熱。</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陸贄上言，以邊儲不贍，由措置失當，</w:t>
      </w:r>
      <w:r w:rsidR="00934453" w:rsidRPr="001221B9">
        <w:rPr>
          <w:rStyle w:val="00Text"/>
          <w:rFonts w:asciiTheme="minorEastAsia"/>
        </w:rPr>
        <w:t>當，丁浪翻。</w:t>
      </w:r>
      <w:r w:rsidR="00934453" w:rsidRPr="001221B9">
        <w:rPr>
          <w:rFonts w:asciiTheme="minorEastAsia"/>
        </w:rPr>
        <w:t>蓄斂乖宜，其略曰︰</w:t>
      </w:r>
      <w:r w:rsidR="000F1B0C">
        <w:rPr>
          <w:rFonts w:asciiTheme="minorEastAsia"/>
        </w:rPr>
        <w:t>「</w:t>
      </w:r>
      <w:r w:rsidR="00934453" w:rsidRPr="001221B9">
        <w:rPr>
          <w:rFonts w:asciiTheme="minorEastAsia"/>
        </w:rPr>
        <w:t>所謂措置失當者，戍卒不隸於守臣，守臣不總於元帥。至有一城之將，一旅之兵，各降中使監臨，</w:t>
      </w:r>
      <w:r w:rsidR="00934453" w:rsidRPr="001221B9">
        <w:rPr>
          <w:rStyle w:val="00Text"/>
          <w:rFonts w:asciiTheme="minorEastAsia"/>
        </w:rPr>
        <w:t>監，古銜翻。</w:t>
      </w:r>
      <w:r w:rsidR="00934453" w:rsidRPr="001221B9">
        <w:rPr>
          <w:rFonts w:asciiTheme="minorEastAsia"/>
        </w:rPr>
        <w:t>皆承別詔委任。分鎭亙千里之地，莫相率從；緣邊列十萬之師，不設謀主。每有寇至，方從中覆，比蒙徵發赴援，</w:t>
      </w:r>
      <w:r w:rsidR="00934453" w:rsidRPr="001221B9">
        <w:rPr>
          <w:rStyle w:val="00Text"/>
          <w:rFonts w:asciiTheme="minorEastAsia"/>
        </w:rPr>
        <w:t>比，必利翻，及也。</w:t>
      </w:r>
      <w:r w:rsidR="00934453" w:rsidRPr="001221B9">
        <w:rPr>
          <w:rFonts w:asciiTheme="minorEastAsia"/>
        </w:rPr>
        <w:t>寇已獲勝罷歸。吐蕃之比中國，衆寡不敵，工拙不侔，然而彼攻有餘，我守不足。蓋彼之號令由將，而我之節制在朝，</w:t>
      </w:r>
      <w:r w:rsidR="00934453" w:rsidRPr="001221B9">
        <w:rPr>
          <w:rStyle w:val="00Text"/>
          <w:rFonts w:asciiTheme="minorEastAsia"/>
        </w:rPr>
        <w:t>將，卽亮翻。朝，直遙翻。</w:t>
      </w:r>
      <w:r w:rsidR="00934453" w:rsidRPr="001221B9">
        <w:rPr>
          <w:rFonts w:asciiTheme="minorEastAsia"/>
        </w:rPr>
        <w:t>彼之兵衆合幷而我之部分離析故也。</w:t>
      </w:r>
      <w:r w:rsidR="00934453" w:rsidRPr="001221B9">
        <w:rPr>
          <w:rStyle w:val="00Text"/>
          <w:rFonts w:asciiTheme="minorEastAsia"/>
        </w:rPr>
        <w:t>分，扶問翻。</w:t>
      </w:r>
      <w:r w:rsidR="00934453" w:rsidRPr="001221B9">
        <w:rPr>
          <w:rFonts w:asciiTheme="minorEastAsia"/>
        </w:rPr>
        <w:t>所謂蓄斂乖宜者，陛下頃設就軍、和糴之法以省運，制與人加倍之價以勸農，此令初行，人皆悅慕。</w:t>
      </w:r>
      <w:r w:rsidR="00934453" w:rsidRPr="001221B9">
        <w:rPr>
          <w:rStyle w:val="00Text"/>
          <w:rFonts w:asciiTheme="minorEastAsia"/>
        </w:rPr>
        <w:t>此李泌所行之法也，事見</w:t>
      </w:r>
      <w:r w:rsidR="00934453" w:rsidRPr="00660FD1">
        <w:rPr>
          <w:rStyle w:val="06Text"/>
          <w:rFonts w:asciiTheme="minorEastAsia"/>
          <w:sz w:val="18"/>
        </w:rPr>
        <w:t>二百三十二</w:t>
      </w:r>
      <w:r w:rsidR="00934453" w:rsidRPr="001221B9">
        <w:rPr>
          <w:rStyle w:val="00Text"/>
          <w:rFonts w:asciiTheme="minorEastAsia"/>
        </w:rPr>
        <w:t>卷</w:t>
      </w:r>
      <w:r w:rsidR="00934453" w:rsidRPr="00660FD1">
        <w:rPr>
          <w:rStyle w:val="06Text"/>
          <w:rFonts w:asciiTheme="minorEastAsia"/>
          <w:sz w:val="18"/>
        </w:rPr>
        <w:t>貞元</w:t>
      </w:r>
      <w:r w:rsidR="00934453" w:rsidRPr="001221B9">
        <w:rPr>
          <w:rStyle w:val="00Text"/>
          <w:rFonts w:asciiTheme="minorEastAsia"/>
        </w:rPr>
        <w:t>二年。</w:t>
      </w:r>
      <w:r w:rsidR="00934453" w:rsidRPr="001221B9">
        <w:rPr>
          <w:rFonts w:asciiTheme="minorEastAsia"/>
        </w:rPr>
        <w:t>而有司競為茍且，專事纖嗇，歲稔則不時斂藏，艱食則抑使收糴。遂使豪家、貪吏，反操利權，</w:t>
      </w:r>
      <w:r w:rsidR="00934453" w:rsidRPr="001221B9">
        <w:rPr>
          <w:rStyle w:val="00Text"/>
          <w:rFonts w:asciiTheme="minorEastAsia"/>
        </w:rPr>
        <w:t>斂，力驗翻。操，七刀翻。</w:t>
      </w:r>
      <w:r w:rsidR="00934453" w:rsidRPr="001221B9">
        <w:rPr>
          <w:rFonts w:asciiTheme="minorEastAsia"/>
        </w:rPr>
        <w:t>賤取於人以俟公私之乏。又有勢要、近親、羈遊之士，委賤糴於軍城，取高價於京邑，又多支絺紵充直。</w:t>
      </w:r>
      <w:r w:rsidR="00934453" w:rsidRPr="001221B9">
        <w:rPr>
          <w:rStyle w:val="00Text"/>
          <w:rFonts w:asciiTheme="minorEastAsia"/>
        </w:rPr>
        <w:t>絺，五之翻。紵，直呂翻。</w:t>
      </w:r>
      <w:r w:rsidR="00934453" w:rsidRPr="001221B9">
        <w:rPr>
          <w:rFonts w:asciiTheme="minorEastAsia"/>
        </w:rPr>
        <w:t>窮邊寒不可衣，鬻無所售，上旣無信於下，下亦以偽應之，度支物估轉高，</w:t>
      </w:r>
      <w:r w:rsidR="00934453" w:rsidRPr="001221B9">
        <w:rPr>
          <w:rStyle w:val="00Text"/>
          <w:rFonts w:asciiTheme="minorEastAsia"/>
        </w:rPr>
        <w:t>度，徙洛翻。估，音古，價也。</w:t>
      </w:r>
      <w:r w:rsidR="00934453" w:rsidRPr="001221B9">
        <w:rPr>
          <w:rFonts w:asciiTheme="minorEastAsia"/>
        </w:rPr>
        <w:t>軍城穀價轉貴。度支以茍售滯貨為功利，軍城</w:t>
      </w:r>
      <w:r w:rsidR="000F1B0C">
        <w:rPr>
          <w:rStyle w:val="00Text"/>
          <w:rFonts w:asciiTheme="minorEastAsia"/>
        </w:rPr>
        <w:t>『</w:t>
      </w:r>
      <w:r w:rsidR="00934453" w:rsidRPr="001221B9">
        <w:rPr>
          <w:rStyle w:val="00Text"/>
          <w:rFonts w:asciiTheme="minorEastAsia"/>
        </w:rPr>
        <w:t>章︰乙十六行本</w:t>
      </w:r>
      <w:r w:rsidR="000F1B0C">
        <w:rPr>
          <w:rStyle w:val="00Text"/>
          <w:rFonts w:asciiTheme="minorEastAsia"/>
        </w:rPr>
        <w:t>「</w:t>
      </w:r>
      <w:r w:rsidR="00934453" w:rsidRPr="001221B9">
        <w:rPr>
          <w:rStyle w:val="00Text"/>
          <w:rFonts w:asciiTheme="minorEastAsia"/>
        </w:rPr>
        <w:t>城</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司</w:t>
      </w:r>
      <w:r w:rsidR="000F1B0C">
        <w:rPr>
          <w:rStyle w:val="00Text"/>
          <w:rFonts w:asciiTheme="minorEastAsia"/>
        </w:rPr>
        <w:t>」</w:t>
      </w:r>
      <w:r w:rsidR="00934453" w:rsidRPr="001221B9">
        <w:rPr>
          <w:rStyle w:val="00Text"/>
          <w:rFonts w:asciiTheme="minorEastAsia"/>
        </w:rPr>
        <w:t>；乙十一行本同；孔本同。</w:t>
      </w:r>
      <w:r w:rsidR="000F1B0C">
        <w:rPr>
          <w:rStyle w:val="00Text"/>
          <w:rFonts w:asciiTheme="minorEastAsia"/>
        </w:rPr>
        <w:t>』</w:t>
      </w:r>
      <w:r w:rsidR="00934453" w:rsidRPr="001221B9">
        <w:rPr>
          <w:rFonts w:asciiTheme="minorEastAsia"/>
        </w:rPr>
        <w:t>以所得加價為羨餘。</w:t>
      </w:r>
      <w:r w:rsidR="00934453" w:rsidRPr="001221B9">
        <w:rPr>
          <w:rStyle w:val="00Text"/>
          <w:rFonts w:asciiTheme="minorEastAsia"/>
        </w:rPr>
        <w:t>羨，弋線翻。</w:t>
      </w:r>
      <w:r w:rsidR="00934453" w:rsidRPr="001221B9">
        <w:rPr>
          <w:rFonts w:asciiTheme="minorEastAsia"/>
        </w:rPr>
        <w:t>雖設巡院，轉成囊橐。</w:t>
      </w:r>
      <w:r w:rsidR="00934453" w:rsidRPr="001221B9">
        <w:rPr>
          <w:rStyle w:val="00Text"/>
          <w:rFonts w:asciiTheme="minorEastAsia"/>
        </w:rPr>
        <w:t>元和四年十二月十二日，敕︰</w:t>
      </w:r>
      <w:r w:rsidR="000F1B0C">
        <w:rPr>
          <w:rStyle w:val="00Text"/>
          <w:rFonts w:asciiTheme="minorEastAsia"/>
        </w:rPr>
        <w:t>「</w:t>
      </w:r>
      <w:r w:rsidR="00934453" w:rsidRPr="001221B9">
        <w:rPr>
          <w:rStyle w:val="00Text"/>
          <w:rFonts w:asciiTheme="minorEastAsia"/>
        </w:rPr>
        <w:t>遠處州使，率情違法，台司無由盡知。轉運使、度支悉有巡院，委以訪察當道使司及州縣，有兩稅外榷率及違格敕文法等事狀報臺司。</w:t>
      </w:r>
      <w:r w:rsidR="000F1B0C">
        <w:rPr>
          <w:rStyle w:val="00Text"/>
          <w:rFonts w:asciiTheme="minorEastAsia"/>
        </w:rPr>
        <w:t>」</w:t>
      </w:r>
      <w:r w:rsidR="00934453" w:rsidRPr="001221B9">
        <w:rPr>
          <w:rStyle w:val="00Text"/>
          <w:rFonts w:asciiTheme="minorEastAsia"/>
        </w:rPr>
        <w:t>蓋劉晏始置巡院，自江、淮以來達于河、渭，其後遂及緣邊諸道亦置之。</w:t>
      </w:r>
      <w:r w:rsidR="00934453" w:rsidRPr="001221B9">
        <w:rPr>
          <w:rFonts w:asciiTheme="minorEastAsia"/>
        </w:rPr>
        <w:t>至有空申簿帳，偽指囷倉，</w:t>
      </w:r>
      <w:r w:rsidR="00934453" w:rsidRPr="001221B9">
        <w:rPr>
          <w:rStyle w:val="00Text"/>
          <w:rFonts w:asciiTheme="minorEastAsia"/>
        </w:rPr>
        <w:t>囷，區倫翻。囷倉，皆以藏穀；圓曰囷，方曰倉。</w:t>
      </w:r>
      <w:r w:rsidR="00934453" w:rsidRPr="001221B9">
        <w:rPr>
          <w:rFonts w:asciiTheme="minorEastAsia"/>
        </w:rPr>
        <w:t>計其數則億萬有餘，考其實則百十不足。</w:t>
      </w:r>
      <w:r w:rsidR="000F1B0C">
        <w:rPr>
          <w:rFonts w:asciiTheme="minorEastAsia"/>
        </w:rPr>
        <w:t>」</w:t>
      </w:r>
    </w:p>
    <w:p w:rsidR="00934453" w:rsidRPr="001221B9" w:rsidRDefault="00934453" w:rsidP="00DF5A42">
      <w:pPr>
        <w:rPr>
          <w:rFonts w:asciiTheme="minorEastAsia"/>
        </w:rPr>
      </w:pPr>
      <w:r w:rsidRPr="001221B9">
        <w:rPr>
          <w:rFonts w:asciiTheme="minorEastAsia"/>
        </w:rPr>
        <w:t>又曰︰</w:t>
      </w:r>
      <w:r w:rsidR="000F1B0C">
        <w:rPr>
          <w:rFonts w:asciiTheme="minorEastAsia"/>
        </w:rPr>
        <w:t>「</w:t>
      </w:r>
      <w:r w:rsidRPr="001221B9">
        <w:rPr>
          <w:rFonts w:asciiTheme="minorEastAsia"/>
        </w:rPr>
        <w:t>舊制以關中用度之多，歲運東方租米，至有斗錢運斗米之言。習聞見而不達時宜者，則曰︰</w:t>
      </w:r>
      <w:r w:rsidR="000F1B0C">
        <w:rPr>
          <w:rFonts w:asciiTheme="minorEastAsia"/>
        </w:rPr>
        <w:t>『</w:t>
      </w:r>
      <w:r w:rsidRPr="001221B9">
        <w:rPr>
          <w:rFonts w:asciiTheme="minorEastAsia"/>
        </w:rPr>
        <w:t>國之大事，不計費損，雖知勞頓，不可廢也。</w:t>
      </w:r>
      <w:r w:rsidR="000F1B0C">
        <w:rPr>
          <w:rFonts w:asciiTheme="minorEastAsia"/>
        </w:rPr>
        <w:t>』</w:t>
      </w:r>
      <w:r w:rsidRPr="001221B9">
        <w:rPr>
          <w:rFonts w:asciiTheme="minorEastAsia"/>
        </w:rPr>
        <w:t>習近利而不防遠患者，則曰︰</w:t>
      </w:r>
      <w:r w:rsidR="000F1B0C">
        <w:rPr>
          <w:rFonts w:asciiTheme="minorEastAsia"/>
        </w:rPr>
        <w:t>『</w:t>
      </w:r>
      <w:r w:rsidRPr="001221B9">
        <w:rPr>
          <w:rFonts w:asciiTheme="minorEastAsia"/>
        </w:rPr>
        <w:t>每至秋成之時，但令畿內和糴，旣易集事，</w:t>
      </w:r>
      <w:r w:rsidRPr="001221B9">
        <w:rPr>
          <w:rStyle w:val="00Text"/>
          <w:rFonts w:asciiTheme="minorEastAsia"/>
        </w:rPr>
        <w:t>令，力丁翻。糴，亭歷翻。易，以豉翻。</w:t>
      </w:r>
      <w:r w:rsidRPr="001221B9">
        <w:rPr>
          <w:rFonts w:asciiTheme="minorEastAsia"/>
        </w:rPr>
        <w:t>又足勸農。</w:t>
      </w:r>
      <w:r w:rsidR="000F1B0C">
        <w:rPr>
          <w:rFonts w:asciiTheme="minorEastAsia"/>
        </w:rPr>
        <w:t>』</w:t>
      </w:r>
      <w:r w:rsidRPr="001221B9">
        <w:rPr>
          <w:rFonts w:asciiTheme="minorEastAsia"/>
        </w:rPr>
        <w:t>臣以兩家之論，互有長短，將制國用，須權輕重。食不足而財有餘，則弛於積財而務實倉廩；</w:t>
      </w:r>
      <w:r w:rsidRPr="001221B9">
        <w:rPr>
          <w:rStyle w:val="00Text"/>
          <w:rFonts w:asciiTheme="minorEastAsia"/>
        </w:rPr>
        <w:t>廩，力錦翻。毛晃曰︰倉有屋曰廩。</w:t>
      </w:r>
      <w:r w:rsidRPr="001221B9">
        <w:rPr>
          <w:rFonts w:asciiTheme="minorEastAsia"/>
        </w:rPr>
        <w:t>食有餘而財不足，則緩於積食而嗇用貨泉。近歲關輔屢豐，公儲委積，</w:t>
      </w:r>
      <w:r w:rsidRPr="001221B9">
        <w:rPr>
          <w:rStyle w:val="00Text"/>
          <w:rFonts w:asciiTheme="minorEastAsia"/>
        </w:rPr>
        <w:t>屢，力注翻。委，於偽翻。積，子智翻。</w:t>
      </w:r>
      <w:r w:rsidRPr="001221B9">
        <w:rPr>
          <w:rFonts w:asciiTheme="minorEastAsia"/>
        </w:rPr>
        <w:t>足給數年；今夏江、淮水潦，米貴加倍，人多流庸。</w:t>
      </w:r>
      <w:r w:rsidRPr="001221B9">
        <w:rPr>
          <w:rStyle w:val="00Text"/>
          <w:rFonts w:asciiTheme="minorEastAsia"/>
        </w:rPr>
        <w:t>流，謂流徙。庸，謂庸雇。</w:t>
      </w:r>
      <w:r w:rsidRPr="001221B9">
        <w:rPr>
          <w:rFonts w:asciiTheme="minorEastAsia"/>
        </w:rPr>
        <w:t>關輔以穀賤傷農，宜加價以糴而無錢；江、淮以穀貴而人困，宜減價以糶而無米。</w:t>
      </w:r>
      <w:r w:rsidRPr="001221B9">
        <w:rPr>
          <w:rStyle w:val="00Text"/>
          <w:rFonts w:asciiTheme="minorEastAsia"/>
        </w:rPr>
        <w:t>糶，他弔翻。</w:t>
      </w:r>
      <w:r w:rsidRPr="001221B9">
        <w:rPr>
          <w:rFonts w:asciiTheme="minorEastAsia"/>
        </w:rPr>
        <w:t>而又運彼所乏，益此所餘，斯所謂習見聞而不達時宜者也。今江、淮斗米直百五十錢，運至東渭橋，僦直又約二百，米糙且陳，</w:t>
      </w:r>
      <w:r w:rsidRPr="001221B9">
        <w:rPr>
          <w:rStyle w:val="00Text"/>
          <w:rFonts w:asciiTheme="minorEastAsia"/>
        </w:rPr>
        <w:t>僦，子就翻。糙，七到翻。米僅剝穀為糙。</w:t>
      </w:r>
      <w:r w:rsidRPr="001221B9">
        <w:rPr>
          <w:rFonts w:asciiTheme="minorEastAsia"/>
        </w:rPr>
        <w:t>尤為京邑所賤。據市司月估，</w:t>
      </w:r>
      <w:r w:rsidRPr="001221B9">
        <w:rPr>
          <w:rStyle w:val="00Text"/>
          <w:rFonts w:asciiTheme="minorEastAsia"/>
        </w:rPr>
        <w:t>今之市令司，亦月具物價低昂之數以聞於上。</w:t>
      </w:r>
      <w:r w:rsidRPr="001221B9">
        <w:rPr>
          <w:rFonts w:asciiTheme="minorEastAsia"/>
        </w:rPr>
        <w:t>米糶三十七錢。耗其九而存其一，</w:t>
      </w:r>
      <w:r w:rsidRPr="001221B9">
        <w:rPr>
          <w:rStyle w:val="00Text"/>
          <w:rFonts w:asciiTheme="minorEastAsia"/>
        </w:rPr>
        <w:t>以江、淮之米，合運漕之僦直，率一斗為錢三百五十，而京師米價斗止三十七錢，是耗其九而存其一也。</w:t>
      </w:r>
      <w:r w:rsidRPr="001221B9">
        <w:rPr>
          <w:rFonts w:asciiTheme="minorEastAsia"/>
        </w:rPr>
        <w:t>餒彼人而傷此農，制事若斯，可謂深失矣！頃者每年自江、湖、淮、浙運米百一十萬斛，至河陰留四十萬斛，貯河陰倉，至陝州又留三十萬斛，貯太原倉，</w:t>
      </w:r>
      <w:r w:rsidRPr="001221B9">
        <w:rPr>
          <w:rStyle w:val="00Text"/>
          <w:rFonts w:asciiTheme="minorEastAsia"/>
        </w:rPr>
        <w:t>貯，丁呂翻。</w:t>
      </w:r>
      <w:r w:rsidRPr="001221B9">
        <w:rPr>
          <w:rFonts w:asciiTheme="minorEastAsia"/>
        </w:rPr>
        <w:t>餘四十萬斛輸東渭橋。今河陰、太原倉見米猶有三百二十餘萬斛，</w:t>
      </w:r>
      <w:r w:rsidRPr="001221B9">
        <w:rPr>
          <w:rStyle w:val="00Text"/>
          <w:rFonts w:asciiTheme="minorEastAsia"/>
        </w:rPr>
        <w:t>見，賢遍翻。</w:t>
      </w:r>
      <w:r w:rsidRPr="001221B9">
        <w:rPr>
          <w:rFonts w:asciiTheme="minorEastAsia"/>
        </w:rPr>
        <w:t>京兆諸縣斗米不過直錢七十，請令來年江、淮止運三十萬斛至河陰，河陰、陝州以次運至東渭橋，其江、淮所停運米八十萬斛，委轉運使每斗取八十錢於水災州縣糶之，以救貧乏，</w:t>
      </w:r>
      <w:r w:rsidRPr="001221B9">
        <w:rPr>
          <w:rStyle w:val="00Text"/>
          <w:rFonts w:asciiTheme="minorEastAsia"/>
        </w:rPr>
        <w:t>糶，他吊翻。</w:t>
      </w:r>
      <w:r w:rsidRPr="001221B9">
        <w:rPr>
          <w:rFonts w:asciiTheme="minorEastAsia"/>
        </w:rPr>
        <w:t>計得錢六十四萬緡，減僦直六十九萬緡。請令戶部先以二十萬緡付京兆，令糴米以補渭橋倉之缺數，</w:t>
      </w:r>
      <w:r w:rsidRPr="001221B9">
        <w:rPr>
          <w:rStyle w:val="00Text"/>
          <w:rFonts w:asciiTheme="minorEastAsia"/>
        </w:rPr>
        <w:t>渭橋倉，卽東渭橋倉。</w:t>
      </w:r>
      <w:r w:rsidRPr="001221B9">
        <w:rPr>
          <w:rFonts w:asciiTheme="minorEastAsia"/>
        </w:rPr>
        <w:t>斗用百錢以利農人；</w:t>
      </w:r>
      <w:r w:rsidRPr="001221B9">
        <w:rPr>
          <w:rStyle w:val="00Text"/>
          <w:rFonts w:asciiTheme="minorEastAsia"/>
        </w:rPr>
        <w:t>增價以糴則利農。</w:t>
      </w:r>
      <w:r w:rsidRPr="001221B9">
        <w:rPr>
          <w:rFonts w:asciiTheme="minorEastAsia"/>
        </w:rPr>
        <w:t>以一百二萬六千緡付邊鎭，使糴十萬人一年之糧，餘十萬四千緡以充來年和糴之價。</w:t>
      </w:r>
      <w:r w:rsidRPr="001221B9">
        <w:rPr>
          <w:rStyle w:val="00Text"/>
          <w:rFonts w:asciiTheme="minorEastAsia"/>
        </w:rPr>
        <w:t>糴，徙歷翻。</w:t>
      </w:r>
      <w:r w:rsidRPr="001221B9">
        <w:rPr>
          <w:rFonts w:asciiTheme="minorEastAsia"/>
        </w:rPr>
        <w:t>其江·淮米錢、僦直並委轉運使折市綾、絹、絁、綿以輸上都，</w:t>
      </w:r>
      <w:r w:rsidRPr="001221B9">
        <w:rPr>
          <w:rStyle w:val="00Text"/>
          <w:rFonts w:asciiTheme="minorEastAsia"/>
        </w:rPr>
        <w:t>折，之舌翻。絁，式支翻。繒之似布者，今謂之紬。唐都長安，謂之上都。</w:t>
      </w:r>
      <w:r w:rsidRPr="001221B9">
        <w:rPr>
          <w:rFonts w:asciiTheme="minorEastAsia"/>
        </w:rPr>
        <w:t>償先貸戶部錢。</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九月，詔西北邊貴糴以實倉儲，</w:t>
      </w:r>
      <w:r w:rsidRPr="001221B9">
        <w:rPr>
          <w:rFonts w:asciiTheme="minorEastAsia" w:eastAsiaTheme="minorEastAsia"/>
        </w:rPr>
        <w:t>考異曰︰實錄云︰</w:t>
      </w:r>
      <w:r w:rsidR="000F1B0C">
        <w:rPr>
          <w:rFonts w:asciiTheme="minorEastAsia" w:eastAsiaTheme="minorEastAsia"/>
        </w:rPr>
        <w:t>「</w:t>
      </w:r>
      <w:r w:rsidRPr="001221B9">
        <w:rPr>
          <w:rFonts w:asciiTheme="minorEastAsia" w:eastAsiaTheme="minorEastAsia"/>
        </w:rPr>
        <w:t>凡積米三十三萬斛。</w:t>
      </w:r>
      <w:r w:rsidR="000F1B0C">
        <w:rPr>
          <w:rFonts w:asciiTheme="minorEastAsia" w:eastAsiaTheme="minorEastAsia"/>
        </w:rPr>
        <w:t>」</w:t>
      </w:r>
      <w:r w:rsidRPr="001221B9">
        <w:rPr>
          <w:rFonts w:asciiTheme="minorEastAsia" w:eastAsiaTheme="minorEastAsia"/>
        </w:rPr>
        <w:t>按陸贄論守備狀云︰</w:t>
      </w:r>
      <w:r w:rsidR="000F1B0C">
        <w:rPr>
          <w:rFonts w:asciiTheme="minorEastAsia" w:eastAsiaTheme="minorEastAsia"/>
        </w:rPr>
        <w:t>「</w:t>
      </w:r>
      <w:r w:rsidRPr="001221B9">
        <w:rPr>
          <w:rFonts w:asciiTheme="minorEastAsia" w:eastAsiaTheme="minorEastAsia"/>
        </w:rPr>
        <w:t>坐致邊儲，數逾百萬，諸鎭收糴，今已向終。</w:t>
      </w:r>
      <w:r w:rsidR="000F1B0C">
        <w:rPr>
          <w:rFonts w:asciiTheme="minorEastAsia" w:eastAsiaTheme="minorEastAsia"/>
        </w:rPr>
        <w:t>」</w:t>
      </w:r>
      <w:r w:rsidRPr="001221B9">
        <w:rPr>
          <w:rFonts w:asciiTheme="minorEastAsia" w:eastAsiaTheme="minorEastAsia"/>
        </w:rPr>
        <w:t>又云︰</w:t>
      </w:r>
      <w:r w:rsidR="000F1B0C">
        <w:rPr>
          <w:rFonts w:asciiTheme="minorEastAsia" w:eastAsiaTheme="minorEastAsia"/>
        </w:rPr>
        <w:t>「</w:t>
      </w:r>
      <w:r w:rsidRPr="001221B9">
        <w:rPr>
          <w:rFonts w:asciiTheme="minorEastAsia" w:eastAsiaTheme="minorEastAsia"/>
        </w:rPr>
        <w:t>更經一年，可積十萬人三歲之糧矣。</w:t>
      </w:r>
      <w:r w:rsidR="000F1B0C">
        <w:rPr>
          <w:rFonts w:asciiTheme="minorEastAsia" w:eastAsiaTheme="minorEastAsia"/>
        </w:rPr>
        <w:t>」</w:t>
      </w:r>
      <w:r w:rsidRPr="001221B9">
        <w:rPr>
          <w:rFonts w:asciiTheme="minorEastAsia" w:eastAsiaTheme="minorEastAsia"/>
        </w:rPr>
        <w:t>蓋實錄所言，今年之數，贄狀通計來春也。</w:t>
      </w:r>
      <w:r w:rsidRPr="00101E55">
        <w:rPr>
          <w:rStyle w:val="01Text"/>
          <w:rFonts w:asciiTheme="minorEastAsia" w:eastAsiaTheme="minorEastAsia"/>
          <w:sz w:val="21"/>
        </w:rPr>
        <w:t>邊備浸充。</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冬，十一月，壬子朔，日有食之。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吐蕃、雲南日益相猜，每雲南兵至境上，吐蕃輒亦發兵，聲言相應，實為之備。辛酉，韋皋復遺雲南王書，</w:t>
      </w:r>
      <w:r w:rsidR="00934453" w:rsidRPr="001221B9">
        <w:rPr>
          <w:rFonts w:asciiTheme="minorEastAsia" w:eastAsiaTheme="minorEastAsia"/>
        </w:rPr>
        <w:t>復，扶又翻。遺，唯季翻。</w:t>
      </w:r>
      <w:r w:rsidR="00934453" w:rsidRPr="00101E55">
        <w:rPr>
          <w:rStyle w:val="01Text"/>
          <w:rFonts w:asciiTheme="minorEastAsia" w:eastAsiaTheme="minorEastAsia"/>
          <w:sz w:val="21"/>
        </w:rPr>
        <w:t>欲與共襲吐蕃，驅之雲嶺之外，</w:t>
      </w:r>
      <w:r w:rsidR="00934453" w:rsidRPr="001221B9">
        <w:rPr>
          <w:rFonts w:asciiTheme="minorEastAsia" w:eastAsiaTheme="minorEastAsia"/>
        </w:rPr>
        <w:t>雲南之地，本漢雲南縣也，漢屬益州郡，後漢分屬永昌郡。南中志曰︰雲南縣西高山相連，衆山之中，又有山特高大，狀如扶風太一，鬱然高峻，與雲氣相連，視之不見其山，固陰沍寒，雖五月盛暑不熱，所謂雲嶺也。</w:t>
      </w:r>
      <w:r w:rsidR="00934453" w:rsidRPr="00101E55">
        <w:rPr>
          <w:rStyle w:val="01Text"/>
          <w:rFonts w:asciiTheme="minorEastAsia" w:eastAsiaTheme="minorEastAsia"/>
          <w:sz w:val="21"/>
        </w:rPr>
        <w:t>悉平吐蕃城堡，獨與雲南築大城於境上，置戍相保，永同一家。</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左庶子姜公輔久不遷官，詣陸贄求遷，贄密語之曰︰</w:t>
      </w:r>
      <w:r w:rsidR="00934453" w:rsidRPr="001221B9">
        <w:rPr>
          <w:rFonts w:asciiTheme="minorEastAsia" w:eastAsiaTheme="minorEastAsia"/>
        </w:rPr>
        <w:t>語，牛倨翻。</w:t>
      </w:r>
      <w:r w:rsidR="000F1B0C">
        <w:rPr>
          <w:rStyle w:val="01Text"/>
          <w:rFonts w:asciiTheme="minorEastAsia" w:eastAsiaTheme="minorEastAsia"/>
          <w:sz w:val="21"/>
        </w:rPr>
        <w:t>「</w:t>
      </w:r>
      <w:r w:rsidR="00934453" w:rsidRPr="00101E55">
        <w:rPr>
          <w:rStyle w:val="01Text"/>
          <w:rFonts w:asciiTheme="minorEastAsia" w:eastAsiaTheme="minorEastAsia"/>
          <w:sz w:val="21"/>
        </w:rPr>
        <w:t>聞竇相屢奏擬，上不允，</w:t>
      </w:r>
      <w:r w:rsidR="00934453" w:rsidRPr="001221B9">
        <w:rPr>
          <w:rFonts w:asciiTheme="minorEastAsia" w:eastAsiaTheme="minorEastAsia"/>
        </w:rPr>
        <w:t>今人謂聖旨不從所請為不允，習聞唐人之言也。</w:t>
      </w:r>
      <w:r w:rsidR="00934453" w:rsidRPr="00101E55">
        <w:rPr>
          <w:rStyle w:val="01Text"/>
          <w:rFonts w:asciiTheme="minorEastAsia" w:eastAsiaTheme="minorEastAsia"/>
          <w:sz w:val="21"/>
        </w:rPr>
        <w:t>有怒公之言。</w:t>
      </w:r>
      <w:r w:rsidR="000F1B0C">
        <w:rPr>
          <w:rStyle w:val="01Text"/>
          <w:rFonts w:asciiTheme="minorEastAsia" w:eastAsiaTheme="minorEastAsia"/>
          <w:sz w:val="21"/>
        </w:rPr>
        <w:t>」</w:t>
      </w:r>
      <w:r w:rsidR="00934453" w:rsidRPr="00101E55">
        <w:rPr>
          <w:rStyle w:val="01Text"/>
          <w:rFonts w:asciiTheme="minorEastAsia" w:eastAsiaTheme="minorEastAsia"/>
          <w:sz w:val="21"/>
        </w:rPr>
        <w:t>公輔懼，請為道士。上問其故，公輔不敢泄贄語，以聞參言為對。上怒參歸怨於君；己巳，貶公輔為吉州別駕，又遣中使責參。</w:t>
      </w:r>
      <w:r w:rsidR="00934453" w:rsidRPr="001221B9">
        <w:rPr>
          <w:rFonts w:asciiTheme="minorEastAsia" w:eastAsiaTheme="minorEastAsia"/>
        </w:rPr>
        <w:t>姜公輔居猜忌之朝不能安於命義，而由此重竇參之罪，亦陸贄之一言也。考異曰︰實錄︰</w:t>
      </w:r>
      <w:r w:rsidR="000F1B0C">
        <w:rPr>
          <w:rFonts w:asciiTheme="minorEastAsia" w:eastAsiaTheme="minorEastAsia"/>
        </w:rPr>
        <w:t>「</w:t>
      </w:r>
      <w:r w:rsidR="00934453" w:rsidRPr="001221B9">
        <w:rPr>
          <w:rFonts w:asciiTheme="minorEastAsia" w:eastAsiaTheme="minorEastAsia"/>
        </w:rPr>
        <w:t>初，公輔罷相為左庶子，以憂免，復除右庶子。數私謁竇參，參數奏公輔以他官；上不許，而有怒公輔之言。公輔恐，乃請免官為道士。久之，未報。因開延英奏之，上問其故，公輔對以參言。上曉之，固不已，大怒，貶之，而詔書責參推過於上。</w:t>
      </w:r>
      <w:r w:rsidR="000F1B0C">
        <w:rPr>
          <w:rFonts w:asciiTheme="minorEastAsia" w:eastAsiaTheme="minorEastAsia"/>
        </w:rPr>
        <w:t>」</w:t>
      </w:r>
      <w:r w:rsidR="00934453" w:rsidRPr="001221B9">
        <w:rPr>
          <w:rFonts w:asciiTheme="minorEastAsia" w:eastAsiaTheme="minorEastAsia"/>
        </w:rPr>
        <w:t>公輔傳曰︰</w:t>
      </w:r>
      <w:r w:rsidR="000F1B0C">
        <w:rPr>
          <w:rFonts w:asciiTheme="minorEastAsia" w:eastAsiaTheme="minorEastAsia"/>
        </w:rPr>
        <w:t>「</w:t>
      </w:r>
      <w:r w:rsidR="00934453" w:rsidRPr="001221B9">
        <w:rPr>
          <w:rFonts w:asciiTheme="minorEastAsia" w:eastAsiaTheme="minorEastAsia"/>
        </w:rPr>
        <w:t>陸贄知政事，以有翰林之書，數告贄求官。贄密謂公輔曰︰</w:t>
      </w:r>
      <w:r w:rsidR="000F1B0C">
        <w:rPr>
          <w:rFonts w:asciiTheme="minorEastAsia" w:eastAsiaTheme="minorEastAsia"/>
        </w:rPr>
        <w:t>『</w:t>
      </w:r>
      <w:r w:rsidR="00934453" w:rsidRPr="001221B9">
        <w:rPr>
          <w:rFonts w:asciiTheme="minorEastAsia" w:eastAsiaTheme="minorEastAsia"/>
        </w:rPr>
        <w:t>予常見郴州竇相，言為公奏擬數矣，上旨不允，有怒公之言。</w:t>
      </w:r>
      <w:r w:rsidR="000F1B0C">
        <w:rPr>
          <w:rFonts w:asciiTheme="minorEastAsia" w:eastAsiaTheme="minorEastAsia"/>
        </w:rPr>
        <w:t>』</w:t>
      </w:r>
      <w:r w:rsidR="00934453" w:rsidRPr="001221B9">
        <w:rPr>
          <w:rFonts w:asciiTheme="minorEastAsia" w:eastAsiaTheme="minorEastAsia"/>
        </w:rPr>
        <w:t>公輔恐懼，上疏乞罷官為道士。久之，未報。後又庭奏，德宗問其故，公輔不敢泄贄言，便以參言為對。帝怒，貶公輔為泉州別駕，又遣中使齎詔責參。</w:t>
      </w:r>
      <w:r w:rsidR="000F1B0C">
        <w:rPr>
          <w:rFonts w:asciiTheme="minorEastAsia" w:eastAsiaTheme="minorEastAsia"/>
        </w:rPr>
        <w:t>」</w:t>
      </w:r>
      <w:r w:rsidR="00934453" w:rsidRPr="001221B9">
        <w:rPr>
          <w:rFonts w:asciiTheme="minorEastAsia" w:eastAsiaTheme="minorEastAsia"/>
        </w:rPr>
        <w:t>贄傳曰︰</w:t>
      </w:r>
      <w:r w:rsidR="000F1B0C">
        <w:rPr>
          <w:rFonts w:asciiTheme="minorEastAsia" w:eastAsiaTheme="minorEastAsia"/>
        </w:rPr>
        <w:t>「</w:t>
      </w:r>
      <w:r w:rsidR="00934453" w:rsidRPr="001221B9">
        <w:rPr>
          <w:rFonts w:asciiTheme="minorEastAsia" w:eastAsiaTheme="minorEastAsia"/>
        </w:rPr>
        <w:t>姜公輔奏︰</w:t>
      </w:r>
      <w:r w:rsidR="000F1B0C">
        <w:rPr>
          <w:rFonts w:asciiTheme="minorEastAsia" w:eastAsiaTheme="minorEastAsia"/>
        </w:rPr>
        <w:t>『</w:t>
      </w:r>
      <w:r w:rsidR="00934453" w:rsidRPr="001221B9">
        <w:rPr>
          <w:rFonts w:asciiTheme="minorEastAsia" w:eastAsiaTheme="minorEastAsia"/>
        </w:rPr>
        <w:t>竇參常語臣云，陛下怒臣未已。</w:t>
      </w:r>
      <w:r w:rsidR="000F1B0C">
        <w:rPr>
          <w:rFonts w:asciiTheme="minorEastAsia" w:eastAsiaTheme="minorEastAsia"/>
        </w:rPr>
        <w:t>』</w:t>
      </w:r>
      <w:r w:rsidR="00934453" w:rsidRPr="001221B9">
        <w:rPr>
          <w:rFonts w:asciiTheme="minorEastAsia" w:eastAsiaTheme="minorEastAsia"/>
        </w:rPr>
        <w:t>德宗怒，再貶參，竟殺之。時議云公輔奏竇參語得之於贄，云參之死，贄有力焉。</w:t>
      </w:r>
      <w:r w:rsidR="000F1B0C">
        <w:rPr>
          <w:rFonts w:asciiTheme="minorEastAsia" w:eastAsiaTheme="minorEastAsia"/>
        </w:rPr>
        <w:t>」</w:t>
      </w:r>
      <w:r w:rsidR="00934453" w:rsidRPr="001221B9">
        <w:rPr>
          <w:rFonts w:asciiTheme="minorEastAsia" w:eastAsiaTheme="minorEastAsia"/>
        </w:rPr>
        <w:t>按贄請令長官舉屬吏狀云︰</w:t>
      </w:r>
      <w:r w:rsidR="000F1B0C">
        <w:rPr>
          <w:rFonts w:asciiTheme="minorEastAsia" w:eastAsiaTheme="minorEastAsia"/>
        </w:rPr>
        <w:t>「</w:t>
      </w:r>
      <w:r w:rsidR="00934453" w:rsidRPr="001221B9">
        <w:rPr>
          <w:rFonts w:asciiTheme="minorEastAsia" w:eastAsiaTheme="minorEastAsia"/>
        </w:rPr>
        <w:t>亦由私訪所親，轉為所賣，其弊非遠，聖鑒明知。</w:t>
      </w:r>
      <w:r w:rsidR="000F1B0C">
        <w:rPr>
          <w:rFonts w:asciiTheme="minorEastAsia" w:eastAsiaTheme="minorEastAsia"/>
        </w:rPr>
        <w:t>」</w:t>
      </w:r>
      <w:r w:rsidR="00934453" w:rsidRPr="001221B9">
        <w:rPr>
          <w:rFonts w:asciiTheme="minorEastAsia" w:eastAsiaTheme="minorEastAsia"/>
        </w:rPr>
        <w:t>此乃解參之語也。及參之死，贄救解甚至。由是觀之，贄豈有殺參之意邪！且贄語公輔之時，安知公輔請為道士，及於上前以泄言之罪歸參！此乃公輔之意，非贄意也。當時之人，見參、贄有隙，遂以己意猜之。史官不悅贄者，因歸罪於贄耳。今不取。</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庚午，山南西道節度使嚴震奏敗吐蕃於芳州及黑水堡。</w:t>
      </w:r>
      <w:r w:rsidR="00934453" w:rsidRPr="001221B9">
        <w:rPr>
          <w:rFonts w:asciiTheme="minorEastAsia" w:eastAsiaTheme="minorEastAsia"/>
        </w:rPr>
        <w:t>敗，補邁翻。芳州，高宗上元二年已為吐蕃所陷。酈道元曰︰黑水出羌中，西南逕黑水城西。其地蓋在陰平西北，臨洮西南，古沓中之地也。使，疏吏翻。敗，補邁翻。堡，音保。</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初，李納以棣州蛤</w:t>
      </w:r>
      <w:r w:rsidR="00934453" w:rsidRPr="00101E55">
        <w:rPr>
          <w:rStyle w:val="01Text"/>
          <w:rFonts w:asciiTheme="minorEastAsia" w:eastAsiaTheme="minorEastAsia"/>
          <w:noProof/>
          <w:sz w:val="21"/>
          <w:lang w:val="en-US" w:eastAsia="zh-CN" w:bidi="ar-SA"/>
        </w:rPr>
        <w:drawing>
          <wp:inline distT="0" distB="0" distL="0" distR="0" wp14:anchorId="77727D8B" wp14:editId="7E473D78">
            <wp:extent cx="152400" cy="152400"/>
            <wp:effectExtent l="0" t="0" r="0" b="0"/>
            <wp:docPr id="475" name="image19774.gif" descr="image197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4.gif" descr="image19774.gif"/>
                    <pic:cNvPicPr/>
                  </pic:nvPicPr>
                  <pic:blipFill>
                    <a:blip r:embed="rId18"/>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有鹽利，城而據之；又戍德州之南三汊城，以通田緒之路。</w:t>
      </w:r>
      <w:r w:rsidR="00934453" w:rsidRPr="001221B9">
        <w:rPr>
          <w:rFonts w:asciiTheme="minorEastAsia" w:eastAsiaTheme="minorEastAsia"/>
        </w:rPr>
        <w:t>棣，大計翻。蛤，古合翻。</w:t>
      </w:r>
      <w:r w:rsidR="00934453" w:rsidRPr="001221B9">
        <w:rPr>
          <w:rFonts w:asciiTheme="minorEastAsia" w:eastAsiaTheme="minorEastAsia"/>
          <w:noProof/>
          <w:lang w:val="en-US" w:eastAsia="zh-CN" w:bidi="ar-SA"/>
        </w:rPr>
        <w:drawing>
          <wp:inline distT="0" distB="0" distL="0" distR="0" wp14:anchorId="0E0E2E17" wp14:editId="510AE7D2">
            <wp:extent cx="114300" cy="114300"/>
            <wp:effectExtent l="0" t="0" r="0" b="0"/>
            <wp:docPr id="476" name="image19774.gif" descr="image197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4.gif" descr="image19774.gif"/>
                    <pic:cNvPicPr/>
                  </pic:nvPicPr>
                  <pic:blipFill>
                    <a:blip r:embed="rId18"/>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，康音螺。余按集韻</w:t>
      </w:r>
      <w:r w:rsidR="000F1B0C">
        <w:rPr>
          <w:rFonts w:asciiTheme="minorEastAsia" w:eastAsiaTheme="minorEastAsia"/>
        </w:rPr>
        <w:t>「</w:t>
      </w:r>
      <w:r w:rsidR="00934453" w:rsidRPr="001221B9">
        <w:rPr>
          <w:rFonts w:asciiTheme="minorEastAsia" w:eastAsiaTheme="minorEastAsia"/>
        </w:rPr>
        <w:t>螺</w:t>
      </w:r>
      <w:r w:rsidR="000F1B0C">
        <w:rPr>
          <w:rFonts w:asciiTheme="minorEastAsia" w:eastAsiaTheme="minorEastAsia"/>
        </w:rPr>
        <w:t>」</w:t>
      </w:r>
      <w:r w:rsidR="00934453" w:rsidRPr="001221B9">
        <w:rPr>
          <w:rFonts w:asciiTheme="minorEastAsia" w:eastAsiaTheme="minorEastAsia"/>
        </w:rPr>
        <w:t>字下無</w:t>
      </w:r>
      <w:r w:rsidR="000F1B0C">
        <w:rPr>
          <w:rFonts w:asciiTheme="minorEastAsia" w:eastAsiaTheme="minorEastAsia"/>
        </w:rPr>
        <w:t>「</w:t>
      </w:r>
      <w:r w:rsidR="00934453" w:rsidRPr="001221B9">
        <w:rPr>
          <w:rFonts w:asciiTheme="minorEastAsia" w:eastAsiaTheme="minorEastAsia"/>
          <w:noProof/>
          <w:lang w:val="en-US" w:eastAsia="zh-CN" w:bidi="ar-SA"/>
        </w:rPr>
        <w:drawing>
          <wp:inline distT="0" distB="0" distL="0" distR="0" wp14:anchorId="2A6C375C" wp14:editId="1494969F">
            <wp:extent cx="114300" cy="114300"/>
            <wp:effectExtent l="0" t="0" r="0" b="0"/>
            <wp:docPr id="477" name="image19774.gif" descr="image197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4.gif" descr="image19774.gif"/>
                    <pic:cNvPicPr/>
                  </pic:nvPicPr>
                  <pic:blipFill>
                    <a:blip r:embed="rId18"/>
                    <a:stretch>
                      <a:fillRect/>
                    </a:stretch>
                  </pic:blipFill>
                  <pic:spPr>
                    <a:xfrm>
                      <a:off x="0" y="0"/>
                      <a:ext cx="114300" cy="114300"/>
                    </a:xfrm>
                    <a:prstGeom prst="rect">
                      <a:avLst/>
                    </a:prstGeom>
                  </pic:spPr>
                </pic:pic>
              </a:graphicData>
            </a:graphic>
          </wp:inline>
        </w:drawing>
      </w:r>
      <w:r w:rsidR="000F1B0C">
        <w:rPr>
          <w:rFonts w:asciiTheme="minorEastAsia" w:eastAsiaTheme="minorEastAsia"/>
        </w:rPr>
        <w:t>」</w:t>
      </w:r>
      <w:r w:rsidR="00934453" w:rsidRPr="001221B9">
        <w:rPr>
          <w:rFonts w:asciiTheme="minorEastAsia" w:eastAsiaTheme="minorEastAsia"/>
        </w:rPr>
        <w:t>字；同韻有</w:t>
      </w:r>
      <w:r w:rsidR="000F1B0C">
        <w:rPr>
          <w:rFonts w:asciiTheme="minorEastAsia" w:eastAsiaTheme="minorEastAsia"/>
        </w:rPr>
        <w:t>「</w:t>
      </w:r>
      <w:r w:rsidR="00934453" w:rsidRPr="001221B9">
        <w:rPr>
          <w:rFonts w:asciiTheme="minorEastAsia" w:eastAsiaTheme="minorEastAsia"/>
        </w:rPr>
        <w:t>垜</w:t>
      </w:r>
      <w:r w:rsidR="000F1B0C">
        <w:rPr>
          <w:rFonts w:asciiTheme="minorEastAsia" w:eastAsiaTheme="minorEastAsia"/>
        </w:rPr>
        <w:t>」</w:t>
      </w:r>
      <w:r w:rsidR="00934453" w:rsidRPr="001221B9">
        <w:rPr>
          <w:rFonts w:asciiTheme="minorEastAsia" w:eastAsiaTheme="minorEastAsia"/>
        </w:rPr>
        <w:t>字，音都戈翻，小堆也。</w:t>
      </w:r>
      <w:r w:rsidR="00934453" w:rsidRPr="001221B9">
        <w:rPr>
          <w:rFonts w:asciiTheme="minorEastAsia" w:eastAsiaTheme="minorEastAsia"/>
          <w:noProof/>
          <w:lang w:val="en-US" w:eastAsia="zh-CN" w:bidi="ar-SA"/>
        </w:rPr>
        <w:drawing>
          <wp:inline distT="0" distB="0" distL="0" distR="0" wp14:anchorId="23630F34" wp14:editId="2A4B15A2">
            <wp:extent cx="114300" cy="114300"/>
            <wp:effectExtent l="0" t="0" r="0" b="0"/>
            <wp:docPr id="478" name="image19774.gif" descr="image197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4.gif" descr="image19774.gif"/>
                    <pic:cNvPicPr/>
                  </pic:nvPicPr>
                  <pic:blipFill>
                    <a:blip r:embed="rId18"/>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，恐當作</w:t>
      </w:r>
      <w:r w:rsidR="000F1B0C">
        <w:rPr>
          <w:rFonts w:asciiTheme="minorEastAsia" w:eastAsiaTheme="minorEastAsia"/>
        </w:rPr>
        <w:t>「</w:t>
      </w:r>
      <w:r w:rsidR="00934453" w:rsidRPr="001221B9">
        <w:rPr>
          <w:rFonts w:asciiTheme="minorEastAsia" w:eastAsiaTheme="minorEastAsia"/>
        </w:rPr>
        <w:t>垜</w:t>
      </w:r>
      <w:r w:rsidR="000F1B0C">
        <w:rPr>
          <w:rFonts w:asciiTheme="minorEastAsia" w:eastAsiaTheme="minorEastAsia"/>
        </w:rPr>
        <w:t>」</w:t>
      </w:r>
      <w:r w:rsidR="00934453" w:rsidRPr="001221B9">
        <w:rPr>
          <w:rFonts w:asciiTheme="minorEastAsia" w:eastAsiaTheme="minorEastAsia"/>
        </w:rPr>
        <w:t>。汊，楚嫁翻。李納之阻兵也，李長卿以棣州入朱滔，而蛤</w:t>
      </w:r>
      <w:r w:rsidR="00934453" w:rsidRPr="001221B9">
        <w:rPr>
          <w:rFonts w:asciiTheme="minorEastAsia" w:eastAsiaTheme="minorEastAsia"/>
          <w:noProof/>
          <w:lang w:val="en-US" w:eastAsia="zh-CN" w:bidi="ar-SA"/>
        </w:rPr>
        <w:drawing>
          <wp:inline distT="0" distB="0" distL="0" distR="0" wp14:anchorId="1D89B63B" wp14:editId="4720A8C2">
            <wp:extent cx="114300" cy="114300"/>
            <wp:effectExtent l="0" t="0" r="0" b="0"/>
            <wp:docPr id="479" name="image19774.gif" descr="image197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4.gif" descr="image19774.gif"/>
                    <pic:cNvPicPr/>
                  </pic:nvPicPr>
                  <pic:blipFill>
                    <a:blip r:embed="rId18"/>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為納所據，因城而戍之。其後王武俊敗朱滔，得德、棣二州，蛤</w:t>
      </w:r>
      <w:r w:rsidR="00934453" w:rsidRPr="001221B9">
        <w:rPr>
          <w:rFonts w:asciiTheme="minorEastAsia" w:eastAsiaTheme="minorEastAsia"/>
          <w:noProof/>
          <w:lang w:val="en-US" w:eastAsia="zh-CN" w:bidi="ar-SA"/>
        </w:rPr>
        <w:drawing>
          <wp:inline distT="0" distB="0" distL="0" distR="0" wp14:anchorId="4AF70493" wp14:editId="01775D0A">
            <wp:extent cx="114300" cy="114300"/>
            <wp:effectExtent l="0" t="0" r="0" b="0"/>
            <wp:docPr id="480" name="image19774.gif" descr="image197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4.gif" descr="image19774.gif"/>
                    <pic:cNvPicPr/>
                  </pic:nvPicPr>
                  <pic:blipFill>
                    <a:blip r:embed="rId18"/>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猶為納戍。納又於德州南跨河而城守之，謂之三汊，以交魏博，通田緒。</w:t>
      </w:r>
      <w:r w:rsidR="00934453" w:rsidRPr="00101E55">
        <w:rPr>
          <w:rStyle w:val="01Text"/>
          <w:rFonts w:asciiTheme="minorEastAsia" w:eastAsiaTheme="minorEastAsia"/>
          <w:sz w:val="21"/>
        </w:rPr>
        <w:t>及李師古襲位，王武俊以其年少，輕之，</w:t>
      </w:r>
      <w:r w:rsidR="00934453" w:rsidRPr="001221B9">
        <w:rPr>
          <w:rFonts w:asciiTheme="minorEastAsia" w:eastAsiaTheme="minorEastAsia"/>
        </w:rPr>
        <w:t>少，詩照翻。</w:t>
      </w:r>
      <w:r w:rsidR="00934453" w:rsidRPr="00101E55">
        <w:rPr>
          <w:rStyle w:val="01Text"/>
          <w:rFonts w:asciiTheme="minorEastAsia" w:eastAsiaTheme="minorEastAsia"/>
          <w:sz w:val="21"/>
        </w:rPr>
        <w:t>是月，引兵屯德、棣，將取蛤</w:t>
      </w:r>
      <w:r w:rsidR="00934453" w:rsidRPr="00101E55">
        <w:rPr>
          <w:rStyle w:val="01Text"/>
          <w:rFonts w:asciiTheme="minorEastAsia" w:eastAsiaTheme="minorEastAsia"/>
          <w:noProof/>
          <w:sz w:val="21"/>
          <w:lang w:val="en-US" w:eastAsia="zh-CN" w:bidi="ar-SA"/>
        </w:rPr>
        <w:drawing>
          <wp:inline distT="0" distB="0" distL="0" distR="0" wp14:anchorId="5B38EFBE" wp14:editId="3252452F">
            <wp:extent cx="152400" cy="152400"/>
            <wp:effectExtent l="0" t="0" r="0" b="0"/>
            <wp:docPr id="481" name="image19774.gif" descr="image197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4.gif" descr="image19774.gif"/>
                    <pic:cNvPicPr/>
                  </pic:nvPicPr>
                  <pic:blipFill>
                    <a:blip r:embed="rId18"/>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及三汊城；師古遣照鎬將兵拒之。上遣中使諭止之，武俊乃還。</w:t>
      </w:r>
      <w:r w:rsidR="00934453" w:rsidRPr="001221B9">
        <w:rPr>
          <w:rFonts w:asciiTheme="minorEastAsia" w:eastAsiaTheme="minorEastAsia"/>
        </w:rPr>
        <w:t>鎬，下老翻。將，卽亮翻，又音如字。使，疏吏翻。還，從宣翻，又音如字。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初，劉怦薨，</w:t>
      </w:r>
      <w:r w:rsidR="00934453" w:rsidRPr="001221B9">
        <w:rPr>
          <w:rFonts w:asciiTheme="minorEastAsia" w:eastAsiaTheme="minorEastAsia"/>
        </w:rPr>
        <w:t>見二百三十二卷貞元元年。怦，普萌翻。薨，呼肱翻。</w:t>
      </w:r>
      <w:r w:rsidR="00934453" w:rsidRPr="00101E55">
        <w:rPr>
          <w:rStyle w:val="01Text"/>
          <w:rFonts w:asciiTheme="minorEastAsia" w:eastAsiaTheme="minorEastAsia"/>
          <w:sz w:val="21"/>
        </w:rPr>
        <w:t>劉濟在莫州，其母弟澭在父側，以父命召濟而以軍府授之。</w:t>
      </w:r>
      <w:r w:rsidR="00934453" w:rsidRPr="001221B9">
        <w:rPr>
          <w:rFonts w:asciiTheme="minorEastAsia" w:eastAsiaTheme="minorEastAsia"/>
        </w:rPr>
        <w:t>莫州治鄚縣，在幽州南二百八十里。澭，於用翻。</w:t>
      </w:r>
      <w:r w:rsidR="00934453" w:rsidRPr="00101E55">
        <w:rPr>
          <w:rStyle w:val="01Text"/>
          <w:rFonts w:asciiTheme="minorEastAsia" w:eastAsiaTheme="minorEastAsia"/>
          <w:sz w:val="21"/>
        </w:rPr>
        <w:t>濟以澭為瀛州刺使，</w:t>
      </w:r>
      <w:r w:rsidR="00934453" w:rsidRPr="001221B9">
        <w:rPr>
          <w:rFonts w:asciiTheme="minorEastAsia" w:eastAsiaTheme="minorEastAsia"/>
        </w:rPr>
        <w:t>瀛州，河間郡，幽州巡屬大州也，其地在幽州南。</w:t>
      </w:r>
      <w:r w:rsidR="00934453" w:rsidRPr="00101E55">
        <w:rPr>
          <w:rStyle w:val="01Text"/>
          <w:rFonts w:asciiTheme="minorEastAsia" w:eastAsiaTheme="minorEastAsia"/>
          <w:sz w:val="21"/>
        </w:rPr>
        <w:t>許他日代己。旣而濟用其子為副大使，</w:t>
      </w:r>
      <w:r w:rsidR="00934453" w:rsidRPr="001221B9">
        <w:rPr>
          <w:rFonts w:asciiTheme="minorEastAsia" w:eastAsiaTheme="minorEastAsia"/>
        </w:rPr>
        <w:t>河朔三鎭及淄青皆以其子為副大使，儲帥也。</w:t>
      </w:r>
      <w:r w:rsidR="00934453" w:rsidRPr="00101E55">
        <w:rPr>
          <w:rStyle w:val="01Text"/>
          <w:rFonts w:asciiTheme="minorEastAsia" w:eastAsiaTheme="minorEastAsia"/>
          <w:sz w:val="21"/>
        </w:rPr>
        <w:t>澭怨之，擅通表朝庭，遣兵千人防秋。濟怒，發兵擊澭，破之。</w:t>
      </w:r>
      <w:r w:rsidR="00934453" w:rsidRPr="001221B9">
        <w:rPr>
          <w:rFonts w:asciiTheme="minorEastAsia" w:eastAsiaTheme="minorEastAsia"/>
        </w:rPr>
        <w:t>朝，直遙翻。為劉澭歸朝張本。</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左神策大將軍柏良器，</w:t>
      </w:r>
      <w:r w:rsidR="00934453" w:rsidRPr="001221B9">
        <w:rPr>
          <w:rFonts w:asciiTheme="minorEastAsia" w:eastAsiaTheme="minorEastAsia"/>
        </w:rPr>
        <w:t>唐左、右神策大將軍，正二品。史炤曰︰柏皇氏，古帝號，後為氏。顓帝師亮父，帝嚳師柏超之裔也。</w:t>
      </w:r>
      <w:r w:rsidR="00934453" w:rsidRPr="00101E55">
        <w:rPr>
          <w:rStyle w:val="01Text"/>
          <w:rFonts w:asciiTheme="minorEastAsia" w:eastAsiaTheme="minorEastAsia"/>
          <w:sz w:val="21"/>
        </w:rPr>
        <w:t>募才勇之士以易販鬻者，監軍竇文場惡之。</w:t>
      </w:r>
      <w:r w:rsidR="00934453" w:rsidRPr="001221B9">
        <w:rPr>
          <w:rFonts w:asciiTheme="minorEastAsia" w:eastAsiaTheme="minorEastAsia"/>
        </w:rPr>
        <w:t>惡，烏路翻。</w:t>
      </w:r>
      <w:r w:rsidR="00934453" w:rsidRPr="00101E55">
        <w:rPr>
          <w:rStyle w:val="01Text"/>
          <w:rFonts w:asciiTheme="minorEastAsia" w:eastAsiaTheme="minorEastAsia"/>
          <w:sz w:val="21"/>
        </w:rPr>
        <w:t>會良器妻族飲醉，寓宿宮舍。</w:t>
      </w:r>
      <w:r w:rsidR="00934453" w:rsidRPr="001221B9">
        <w:rPr>
          <w:rFonts w:asciiTheme="minorEastAsia" w:eastAsiaTheme="minorEastAsia"/>
        </w:rPr>
        <w:t>宮舍，宮中直宿之舍也。史言宦官惡柏良器能舉其職，因其妻黨犯衞禁而文致其罪。</w:t>
      </w:r>
      <w:r w:rsidR="00934453" w:rsidRPr="00101E55">
        <w:rPr>
          <w:rStyle w:val="01Text"/>
          <w:rFonts w:asciiTheme="minorEastAsia" w:eastAsiaTheme="minorEastAsia"/>
          <w:sz w:val="21"/>
        </w:rPr>
        <w:t>十二月，丙戌，良器坐左遷右領軍。自是宦官始專軍政。</w:t>
      </w:r>
      <w:r w:rsidR="00934453" w:rsidRPr="001221B9">
        <w:rPr>
          <w:rFonts w:asciiTheme="minorEastAsia" w:eastAsiaTheme="minorEastAsia"/>
        </w:rPr>
        <w:t>為宦官挾兵權以脅天子張本。右領軍，十六衞之一也。時南牙諸衞，具位而已。北軍掌禁兵，權重，故良器為左遷。</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九</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癸酉、七九三</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春，正月，癸卯，初稅茶。</w:t>
      </w:r>
      <w:r w:rsidR="00934453" w:rsidRPr="001221B9">
        <w:rPr>
          <w:rFonts w:asciiTheme="minorEastAsia" w:eastAsiaTheme="minorEastAsia"/>
        </w:rPr>
        <w:t>爾雅釋木云︰檟，苦茶。郭璞註云︰樹大小似梔子，冬生葉可煑作羹飲。今呼早採者為</w:t>
      </w:r>
      <w:r w:rsidR="00934453" w:rsidRPr="001221B9">
        <w:rPr>
          <w:rFonts w:asciiTheme="minorEastAsia" w:eastAsiaTheme="minorEastAsia"/>
          <w:noProof/>
          <w:lang w:val="en-US" w:eastAsia="zh-CN" w:bidi="ar-SA"/>
        </w:rPr>
        <w:drawing>
          <wp:inline distT="0" distB="0" distL="0" distR="0" wp14:anchorId="1934F65E" wp14:editId="1FDC22E8">
            <wp:extent cx="114300" cy="114300"/>
            <wp:effectExtent l="0" t="0" r="0" b="0"/>
            <wp:docPr id="482" name="image19775.gif" descr="image197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5.gif" descr="image19775.gif"/>
                    <pic:cNvPicPr/>
                  </pic:nvPicPr>
                  <pic:blipFill>
                    <a:blip r:embed="rId19"/>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，晚採者為茗，一名荈，蜀人謂之苦茶是也。今通謂之茶。茶、</w:t>
      </w:r>
      <w:r w:rsidR="00934453" w:rsidRPr="001221B9">
        <w:rPr>
          <w:rFonts w:asciiTheme="minorEastAsia" w:eastAsiaTheme="minorEastAsia"/>
          <w:noProof/>
          <w:lang w:val="en-US" w:eastAsia="zh-CN" w:bidi="ar-SA"/>
        </w:rPr>
        <w:drawing>
          <wp:inline distT="0" distB="0" distL="0" distR="0" wp14:anchorId="5B33DEF1" wp14:editId="6FFCBA62">
            <wp:extent cx="114300" cy="114300"/>
            <wp:effectExtent l="0" t="0" r="0" b="0"/>
            <wp:docPr id="483" name="image19775.gif" descr="image197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5.gif" descr="image19775.gif"/>
                    <pic:cNvPicPr/>
                  </pic:nvPicPr>
                  <pic:blipFill>
                    <a:blip r:embed="rId19"/>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聲近，故呼之。春中始生嫩葉，蒸焙去苦水，末之，乃可喫，與古所食殊不同也。本草衍義曰︰晉溫嶠上表，貢茶千斤，茗三百斤。郭璞曰︰早採為茶，晚採為茗。茗或曰荈，茶葉老者也。古人謂其芽為雀舌、麥顆，其言至嫩也。又有新芽，一發便長寸餘，微粗如針。惟芽長為上品，其根榦土力皆有餘故也。如雀舌、麥顆，又下品，前人未盡識。史言稅茶始此，遂開利孔。</w:t>
      </w:r>
      <w:r w:rsidR="00934453" w:rsidRPr="00101E55">
        <w:rPr>
          <w:rStyle w:val="01Text"/>
          <w:rFonts w:asciiTheme="minorEastAsia" w:eastAsiaTheme="minorEastAsia"/>
          <w:sz w:val="21"/>
        </w:rPr>
        <w:t>凡州、縣產茶及茶山外要路，皆估其直，什稅一，從鹽鐵使張滂之請也。滂奏︰</w:t>
      </w:r>
      <w:r w:rsidR="000F1B0C">
        <w:rPr>
          <w:rStyle w:val="01Text"/>
          <w:rFonts w:asciiTheme="minorEastAsia" w:eastAsiaTheme="minorEastAsia"/>
          <w:sz w:val="21"/>
        </w:rPr>
        <w:t>「</w:t>
      </w:r>
      <w:r w:rsidR="00934453" w:rsidRPr="00101E55">
        <w:rPr>
          <w:rStyle w:val="01Text"/>
          <w:rFonts w:asciiTheme="minorEastAsia" w:eastAsiaTheme="minorEastAsia"/>
          <w:sz w:val="21"/>
        </w:rPr>
        <w:t>去歲水災減稅，用度不足，請稅茶以足之。自明年以往，稅茶之錢，令所在別貯，俟有水旱，以代民田稅。</w:t>
      </w:r>
      <w:r w:rsidR="000F1B0C">
        <w:rPr>
          <w:rStyle w:val="01Text"/>
          <w:rFonts w:asciiTheme="minorEastAsia" w:eastAsiaTheme="minorEastAsia"/>
          <w:sz w:val="21"/>
        </w:rPr>
        <w:t>」</w:t>
      </w:r>
      <w:r w:rsidR="00934453" w:rsidRPr="00101E55">
        <w:rPr>
          <w:rStyle w:val="01Text"/>
          <w:rFonts w:asciiTheme="minorEastAsia" w:eastAsiaTheme="minorEastAsia"/>
          <w:sz w:val="21"/>
        </w:rPr>
        <w:t>自是歲收茶稅錢四十萬緡，未嘗以救水旱也。</w:t>
      </w:r>
      <w:r w:rsidR="00934453" w:rsidRPr="001221B9">
        <w:rPr>
          <w:rFonts w:asciiTheme="minorEastAsia" w:eastAsiaTheme="minorEastAsia"/>
        </w:rPr>
        <w:t>榷茶之說，始於趙贊，至張滂而使行。</w:t>
      </w:r>
    </w:p>
    <w:p w:rsidR="00934453" w:rsidRPr="001221B9" w:rsidRDefault="00934453" w:rsidP="00DF5A42">
      <w:pPr>
        <w:rPr>
          <w:rFonts w:asciiTheme="minorEastAsia"/>
        </w:rPr>
      </w:pPr>
      <w:r w:rsidRPr="001221B9">
        <w:rPr>
          <w:rFonts w:asciiTheme="minorEastAsia"/>
        </w:rPr>
        <w:t>滂又奏︰</w:t>
      </w:r>
      <w:r w:rsidR="000F1B0C">
        <w:rPr>
          <w:rFonts w:asciiTheme="minorEastAsia"/>
        </w:rPr>
        <w:t>「</w:t>
      </w:r>
      <w:r w:rsidRPr="001221B9">
        <w:rPr>
          <w:rFonts w:asciiTheme="minorEastAsia"/>
        </w:rPr>
        <w:t>姦人銷錢為銅器以求贏，請悉禁銅器。銅山聽人開采，無得私賣。</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二月，甲寅，以義武留後張昇雲為節度使。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初，鹽州旣陷，</w:t>
      </w:r>
      <w:r w:rsidR="00934453" w:rsidRPr="001221B9">
        <w:rPr>
          <w:rFonts w:asciiTheme="minorEastAsia" w:eastAsiaTheme="minorEastAsia"/>
        </w:rPr>
        <w:t>鹽州陷見二百三十二卷二年。</w:t>
      </w:r>
      <w:r w:rsidR="00934453" w:rsidRPr="00101E55">
        <w:rPr>
          <w:rStyle w:val="01Text"/>
          <w:rFonts w:asciiTheme="minorEastAsia" w:eastAsiaTheme="minorEastAsia"/>
          <w:sz w:val="21"/>
        </w:rPr>
        <w:t>塞外無復保障；吐蕃常阻絕靈武，侵擾鄜坊。</w:t>
      </w:r>
      <w:r w:rsidR="00934453" w:rsidRPr="001221B9">
        <w:rPr>
          <w:rFonts w:asciiTheme="minorEastAsia" w:eastAsiaTheme="minorEastAsia"/>
        </w:rPr>
        <w:t>旣阻絕靈武往來之路，又侵擾鄜坊之民。</w:t>
      </w:r>
      <w:r w:rsidR="00934453" w:rsidRPr="00101E55">
        <w:rPr>
          <w:rStyle w:val="01Text"/>
          <w:rFonts w:asciiTheme="minorEastAsia" w:eastAsiaTheme="minorEastAsia"/>
          <w:sz w:val="21"/>
        </w:rPr>
        <w:t>辛酉，詔發兵三萬五千人城鹽州，</w:t>
      </w:r>
      <w:r w:rsidR="00934453" w:rsidRPr="001221B9">
        <w:rPr>
          <w:rFonts w:asciiTheme="minorEastAsia" w:eastAsiaTheme="minorEastAsia"/>
        </w:rPr>
        <w:t>考異曰︰邠志︰</w:t>
      </w:r>
      <w:r w:rsidR="000F1B0C">
        <w:rPr>
          <w:rFonts w:asciiTheme="minorEastAsia" w:eastAsiaTheme="minorEastAsia"/>
        </w:rPr>
        <w:t>「</w:t>
      </w:r>
      <w:r w:rsidR="00934453" w:rsidRPr="001221B9">
        <w:rPr>
          <w:rFonts w:asciiTheme="minorEastAsia" w:eastAsiaTheme="minorEastAsia"/>
        </w:rPr>
        <w:t>八年，詔追張公議築鹽、夏二城。張公奏曰︰</w:t>
      </w:r>
      <w:r w:rsidR="000F1B0C">
        <w:rPr>
          <w:rFonts w:asciiTheme="minorEastAsia" w:eastAsiaTheme="minorEastAsia"/>
        </w:rPr>
        <w:t>『</w:t>
      </w:r>
      <w:r w:rsidR="00934453" w:rsidRPr="001221B9">
        <w:rPr>
          <w:rFonts w:asciiTheme="minorEastAsia" w:eastAsiaTheme="minorEastAsia"/>
        </w:rPr>
        <w:t>師之進取，切藉驍將。神策散將魏茪者，朔方子弟，武藝冠絕；得茪，足以集事。</w:t>
      </w:r>
      <w:r w:rsidR="000F1B0C">
        <w:rPr>
          <w:rFonts w:asciiTheme="minorEastAsia" w:eastAsiaTheme="minorEastAsia"/>
        </w:rPr>
        <w:t>』</w:t>
      </w:r>
      <w:r w:rsidR="00934453" w:rsidRPr="001221B9">
        <w:rPr>
          <w:rFonts w:asciiTheme="minorEastAsia" w:eastAsiaTheme="minorEastAsia"/>
        </w:rPr>
        <w:t>上遣之。張公以茪為邠寧馬軍兵馬使。三月，師及諸軍赴于五原，去城百里而軍。茪獨以其騎徑至城下，陷城而入，逐吐蕃，召諸軍城之；更引其軍西掠境上，往復走望，為師耳目。蕃衆距境而不敢入，官軍城二郡而歸。</w:t>
      </w:r>
      <w:r w:rsidR="000F1B0C">
        <w:rPr>
          <w:rFonts w:asciiTheme="minorEastAsia" w:eastAsiaTheme="minorEastAsia"/>
        </w:rPr>
        <w:t>」</w:t>
      </w:r>
      <w:r w:rsidR="00934453" w:rsidRPr="001221B9">
        <w:rPr>
          <w:rFonts w:asciiTheme="minorEastAsia" w:eastAsiaTheme="minorEastAsia"/>
        </w:rPr>
        <w:t>白居易樂府城鹽州註亦云</w:t>
      </w:r>
      <w:r w:rsidR="000F1B0C">
        <w:rPr>
          <w:rFonts w:asciiTheme="minorEastAsia" w:eastAsiaTheme="minorEastAsia"/>
        </w:rPr>
        <w:t>「</w:t>
      </w:r>
      <w:r w:rsidR="00934453" w:rsidRPr="001221B9">
        <w:rPr>
          <w:rFonts w:asciiTheme="minorEastAsia" w:eastAsiaTheme="minorEastAsia"/>
        </w:rPr>
        <w:t>貞元壬申歲，特詔城之。</w:t>
      </w:r>
      <w:r w:rsidR="000F1B0C">
        <w:rPr>
          <w:rFonts w:asciiTheme="minorEastAsia" w:eastAsiaTheme="minorEastAsia"/>
        </w:rPr>
        <w:t>」</w:t>
      </w:r>
      <w:r w:rsidR="00934453" w:rsidRPr="001221B9">
        <w:rPr>
          <w:rFonts w:asciiTheme="minorEastAsia" w:eastAsiaTheme="minorEastAsia"/>
        </w:rPr>
        <w:t>而實錄在九年二月。蓋去歲詔使城之，今年因命杜彥光等而言之。</w:t>
      </w:r>
      <w:r w:rsidR="00934453" w:rsidRPr="00101E55">
        <w:rPr>
          <w:rStyle w:val="01Text"/>
          <w:rFonts w:asciiTheme="minorEastAsia" w:eastAsiaTheme="minorEastAsia"/>
          <w:sz w:val="21"/>
        </w:rPr>
        <w:t>又詔涇原、山南、劍南各發兵深入吐蕃以分其勢，城之二旬而畢；命鹽州節度使杜彥光戍之，朔方都虞侯楊朝晟戍木波堡，</w:t>
      </w:r>
      <w:r w:rsidR="00934453" w:rsidRPr="001221B9">
        <w:rPr>
          <w:rFonts w:asciiTheme="minorEastAsia" w:eastAsiaTheme="minorEastAsia"/>
        </w:rPr>
        <w:t>木波堡，在慶州方渠縣界。九域志︰方渠，宋朝改為通遠縣，置環州，有木波鎭。</w:t>
      </w:r>
      <w:r w:rsidR="00934453" w:rsidRPr="00101E55">
        <w:rPr>
          <w:rStyle w:val="01Text"/>
          <w:rFonts w:asciiTheme="minorEastAsia" w:eastAsiaTheme="minorEastAsia"/>
          <w:sz w:val="21"/>
        </w:rPr>
        <w:t>由是靈、</w:t>
      </w:r>
      <w:r w:rsidR="000F1B0C">
        <w:rPr>
          <w:rFonts w:asciiTheme="minorEastAsia" w:eastAsiaTheme="minorEastAsia"/>
        </w:rPr>
        <w:t>『</w:t>
      </w:r>
      <w:r w:rsidR="00934453" w:rsidRPr="001221B9">
        <w:rPr>
          <w:rFonts w:asciiTheme="minorEastAsia" w:eastAsiaTheme="minorEastAsia"/>
        </w:rPr>
        <w:t>章︰乙十六行本</w:t>
      </w:r>
      <w:r w:rsidR="000F1B0C">
        <w:rPr>
          <w:rFonts w:asciiTheme="minorEastAsia" w:eastAsiaTheme="minorEastAsia"/>
        </w:rPr>
        <w:t>「</w:t>
      </w:r>
      <w:r w:rsidR="00934453" w:rsidRPr="001221B9">
        <w:rPr>
          <w:rFonts w:asciiTheme="minorEastAsia" w:eastAsiaTheme="minorEastAsia"/>
        </w:rPr>
        <w:t>靈</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武銀</w:t>
      </w:r>
      <w:r w:rsidR="000F1B0C">
        <w:rPr>
          <w:rFonts w:asciiTheme="minorEastAsia" w:eastAsiaTheme="minorEastAsia"/>
        </w:rPr>
        <w:t>」</w:t>
      </w:r>
      <w:r w:rsidR="00934453" w:rsidRPr="001221B9">
        <w:rPr>
          <w:rFonts w:asciiTheme="minorEastAsia" w:eastAsiaTheme="minorEastAsia"/>
        </w:rPr>
        <w:t>二字；乙十一行本同；孔本同；張校同；退齋校同。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夏、河西獲安。</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上使人諭陸贄，以</w:t>
      </w:r>
      <w:r w:rsidR="000F1B0C">
        <w:rPr>
          <w:rFonts w:asciiTheme="minorEastAsia"/>
        </w:rPr>
        <w:t>「</w:t>
      </w:r>
      <w:r w:rsidR="00934453" w:rsidRPr="001221B9">
        <w:rPr>
          <w:rFonts w:asciiTheme="minorEastAsia"/>
        </w:rPr>
        <w:t>要重之事，勿對趙憬陳論，當密封手疏以聞；</w:t>
      </w:r>
      <w:r w:rsidR="000F1B0C">
        <w:rPr>
          <w:rFonts w:asciiTheme="minorEastAsia"/>
        </w:rPr>
        <w:t>」</w:t>
      </w:r>
      <w:r w:rsidR="00934453" w:rsidRPr="001221B9">
        <w:rPr>
          <w:rFonts w:asciiTheme="minorEastAsia"/>
        </w:rPr>
        <w:t>又</w:t>
      </w:r>
      <w:r w:rsidR="000F1B0C">
        <w:rPr>
          <w:rFonts w:asciiTheme="minorEastAsia"/>
        </w:rPr>
        <w:t>「</w:t>
      </w:r>
      <w:r w:rsidR="00934453" w:rsidRPr="001221B9">
        <w:rPr>
          <w:rFonts w:asciiTheme="minorEastAsia"/>
        </w:rPr>
        <w:t>苗粲以父晉卿往年攝政，</w:t>
      </w:r>
      <w:r w:rsidR="00934453" w:rsidRPr="001221B9">
        <w:rPr>
          <w:rStyle w:val="00Text"/>
          <w:rFonts w:asciiTheme="minorEastAsia"/>
        </w:rPr>
        <w:t>寶應間，連有國憂，晉卿攝冢宰。</w:t>
      </w:r>
      <w:r w:rsidR="00934453" w:rsidRPr="001221B9">
        <w:rPr>
          <w:rFonts w:asciiTheme="minorEastAsia"/>
        </w:rPr>
        <w:t>嘗有不臣之言，諸子皆與古帝王同名，</w:t>
      </w:r>
      <w:r w:rsidR="00934453" w:rsidRPr="001221B9">
        <w:rPr>
          <w:rStyle w:val="00Text"/>
          <w:rFonts w:asciiTheme="minorEastAsia"/>
        </w:rPr>
        <w:t>晉卿十子︰發、丕、堅、垂，與帝王同名。</w:t>
      </w:r>
      <w:r w:rsidR="00934453" w:rsidRPr="001221B9">
        <w:rPr>
          <w:rFonts w:asciiTheme="minorEastAsia"/>
        </w:rPr>
        <w:t>今不欲明行斥逐，兄弟亦各除外官，勿使近屯兵之地；</w:t>
      </w:r>
      <w:r w:rsidR="000F1B0C">
        <w:rPr>
          <w:rFonts w:asciiTheme="minorEastAsia"/>
        </w:rPr>
        <w:t>」</w:t>
      </w:r>
      <w:r w:rsidR="00934453" w:rsidRPr="001221B9">
        <w:rPr>
          <w:rStyle w:val="00Text"/>
          <w:rFonts w:asciiTheme="minorEastAsia"/>
        </w:rPr>
        <w:t>近，其靳翻。</w:t>
      </w:r>
      <w:r w:rsidR="00934453" w:rsidRPr="001221B9">
        <w:rPr>
          <w:rFonts w:asciiTheme="minorEastAsia"/>
        </w:rPr>
        <w:t>又</w:t>
      </w:r>
      <w:r w:rsidR="000F1B0C">
        <w:rPr>
          <w:rFonts w:asciiTheme="minorEastAsia"/>
        </w:rPr>
        <w:t>「</w:t>
      </w:r>
      <w:r w:rsidR="00934453" w:rsidRPr="001221B9">
        <w:rPr>
          <w:rFonts w:asciiTheme="minorEastAsia"/>
        </w:rPr>
        <w:t>卿清愼太過，諸道饋遺，</w:t>
      </w:r>
      <w:r w:rsidR="00934453" w:rsidRPr="001221B9">
        <w:rPr>
          <w:rStyle w:val="00Text"/>
          <w:rFonts w:asciiTheme="minorEastAsia"/>
        </w:rPr>
        <w:t>遺，唯季翻。</w:t>
      </w:r>
      <w:r w:rsidR="00934453" w:rsidRPr="001221B9">
        <w:rPr>
          <w:rFonts w:asciiTheme="minorEastAsia"/>
        </w:rPr>
        <w:t>一皆拒絕，恐事情不通，如鞭鞾之類，受亦無傷。</w:t>
      </w:r>
      <w:r w:rsidR="000F1B0C">
        <w:rPr>
          <w:rFonts w:asciiTheme="minorEastAsia"/>
        </w:rPr>
        <w:t>」</w:t>
      </w:r>
      <w:r w:rsidR="00934453" w:rsidRPr="001221B9">
        <w:rPr>
          <w:rFonts w:asciiTheme="minorEastAsia"/>
        </w:rPr>
        <w:t>贄上奏，其略曰︰</w:t>
      </w:r>
      <w:r w:rsidR="000F1B0C">
        <w:rPr>
          <w:rFonts w:asciiTheme="minorEastAsia"/>
        </w:rPr>
        <w:t>「</w:t>
      </w:r>
      <w:r w:rsidR="00934453" w:rsidRPr="001221B9">
        <w:rPr>
          <w:rFonts w:asciiTheme="minorEastAsia"/>
        </w:rPr>
        <w:t>昨臣所奏，惟趙憬得聞，陛下已至勞神，委屈防護。是於心膂之內，尚有形跡之拘，跡同事疏，鮮克以濟。</w:t>
      </w:r>
      <w:r w:rsidR="00934453" w:rsidRPr="001221B9">
        <w:rPr>
          <w:rStyle w:val="00Text"/>
          <w:rFonts w:asciiTheme="minorEastAsia"/>
        </w:rPr>
        <w:t>鮮，息淺翻。</w:t>
      </w:r>
      <w:r w:rsidR="00934453" w:rsidRPr="001221B9">
        <w:rPr>
          <w:rFonts w:asciiTheme="minorEastAsia"/>
        </w:rPr>
        <w:t>恐爽無私之德，</w:t>
      </w:r>
      <w:r w:rsidR="00934453" w:rsidRPr="001221B9">
        <w:rPr>
          <w:rStyle w:val="00Text"/>
          <w:rFonts w:asciiTheme="minorEastAsia"/>
        </w:rPr>
        <w:t>爽，差也。</w:t>
      </w:r>
      <w:r w:rsidR="00934453" w:rsidRPr="001221B9">
        <w:rPr>
          <w:rFonts w:asciiTheme="minorEastAsia"/>
        </w:rPr>
        <w:t>且傷不吝之明。</w:t>
      </w:r>
      <w:r w:rsidR="000F1B0C">
        <w:rPr>
          <w:rFonts w:asciiTheme="minorEastAsia"/>
        </w:rPr>
        <w:t>」</w:t>
      </w:r>
      <w:r w:rsidR="00934453" w:rsidRPr="001221B9">
        <w:rPr>
          <w:rStyle w:val="00Text"/>
          <w:rFonts w:asciiTheme="minorEastAsia"/>
        </w:rPr>
        <w:t>書曰︰改過不吝。</w:t>
      </w:r>
      <w:r w:rsidR="00934453" w:rsidRPr="001221B9">
        <w:rPr>
          <w:rFonts w:asciiTheme="minorEastAsia"/>
        </w:rPr>
        <w:t>又曰︰</w:t>
      </w:r>
      <w:r w:rsidR="000F1B0C">
        <w:rPr>
          <w:rFonts w:asciiTheme="minorEastAsia"/>
        </w:rPr>
        <w:t>「</w:t>
      </w:r>
      <w:r w:rsidR="00934453" w:rsidRPr="001221B9">
        <w:rPr>
          <w:rFonts w:asciiTheme="minorEastAsia"/>
        </w:rPr>
        <w:t>爵人必於朝，刑人必於市，惟恐衆之不覩，事之不彰。</w:t>
      </w:r>
      <w:r w:rsidR="00934453" w:rsidRPr="001221B9">
        <w:rPr>
          <w:rStyle w:val="00Text"/>
          <w:rFonts w:asciiTheme="minorEastAsia"/>
        </w:rPr>
        <w:t>記曰︰爵人於朝，與衆共之；刑人於市，與衆棄之。朝，直遙翻。</w:t>
      </w:r>
      <w:r w:rsidR="00934453" w:rsidRPr="001221B9">
        <w:rPr>
          <w:rFonts w:asciiTheme="minorEastAsia"/>
        </w:rPr>
        <w:t>君上行之無愧心，兆庶聽之無疑議，受賞安之無怍色，當刑居之無怨言，此聖王所以宣明典章，與天下公共者也。凡是譖訴之事，多非信實之言，利於中傷，</w:t>
      </w:r>
      <w:r w:rsidR="00934453" w:rsidRPr="001221B9">
        <w:rPr>
          <w:rStyle w:val="00Text"/>
          <w:rFonts w:asciiTheme="minorEastAsia"/>
        </w:rPr>
        <w:t>中，竹仲翻。</w:t>
      </w:r>
      <w:r w:rsidR="00934453" w:rsidRPr="001221B9">
        <w:rPr>
          <w:rFonts w:asciiTheme="minorEastAsia"/>
        </w:rPr>
        <w:t>懼於公辯。或云歲月已久，不可究尋；或云事體有妨，須為隱忍，</w:t>
      </w:r>
      <w:r w:rsidR="00934453" w:rsidRPr="001221B9">
        <w:rPr>
          <w:rStyle w:val="00Text"/>
          <w:rFonts w:asciiTheme="minorEastAsia"/>
        </w:rPr>
        <w:t>為，于偽翻。</w:t>
      </w:r>
      <w:r w:rsidR="00934453" w:rsidRPr="001221B9">
        <w:rPr>
          <w:rFonts w:asciiTheme="minorEastAsia"/>
        </w:rPr>
        <w:t>或云惡跡未露，宜假他事為名；或云但棄其人，何必明言責辱。詞皆近於情理，</w:t>
      </w:r>
      <w:r w:rsidR="00934453" w:rsidRPr="001221B9">
        <w:rPr>
          <w:rStyle w:val="00Text"/>
          <w:rFonts w:asciiTheme="minorEastAsia"/>
        </w:rPr>
        <w:t>近，其靳翻。</w:t>
      </w:r>
      <w:r w:rsidR="00934453" w:rsidRPr="001221B9">
        <w:rPr>
          <w:rFonts w:asciiTheme="minorEastAsia"/>
        </w:rPr>
        <w:t>意實苞於矯誣，傷善售姦，莫斯為甚！若晉卿父子實有大罪，則當公議典憲；若被誣枉，豈令陰受播遷。夫聽訟辯讒，必求情辨跡，情見跡著，</w:t>
      </w:r>
      <w:r w:rsidR="00934453" w:rsidRPr="001221B9">
        <w:rPr>
          <w:rStyle w:val="00Text"/>
          <w:rFonts w:asciiTheme="minorEastAsia"/>
        </w:rPr>
        <w:t>見，賢遍翻。</w:t>
      </w:r>
      <w:r w:rsidR="00934453" w:rsidRPr="001221B9">
        <w:rPr>
          <w:rFonts w:asciiTheme="minorEastAsia"/>
        </w:rPr>
        <w:t>辭服理窮，然後加刑罰焉，是以下無冤人，上無謬聽。</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監臨受賄，盈尺有刑，</w:t>
      </w:r>
      <w:r w:rsidR="00934453" w:rsidRPr="001221B9">
        <w:rPr>
          <w:rStyle w:val="00Text"/>
          <w:rFonts w:asciiTheme="minorEastAsia"/>
        </w:rPr>
        <w:t>律，諸監臨之官，受所監臨財物者，一尺苔四十。諸監臨主司受財而枉法者，一尺杖一百。監，古銜翻。</w:t>
      </w:r>
      <w:r w:rsidR="00934453" w:rsidRPr="001221B9">
        <w:rPr>
          <w:rFonts w:asciiTheme="minorEastAsia"/>
        </w:rPr>
        <w:t>至於士吏之微，尚當嚴禁，矧居風化之首，反可通行！</w:t>
      </w:r>
      <w:r w:rsidR="00934453" w:rsidRPr="001221B9">
        <w:rPr>
          <w:rStyle w:val="00Text"/>
          <w:rFonts w:asciiTheme="minorEastAsia"/>
        </w:rPr>
        <w:t>風化之首，謂宰相者風化之所自出。</w:t>
      </w:r>
      <w:r w:rsidR="00934453" w:rsidRPr="001221B9">
        <w:rPr>
          <w:rFonts w:asciiTheme="minorEastAsia"/>
        </w:rPr>
        <w:t>賄道一開，展轉滋甚，鞭鞾不已，必及金玉。</w:t>
      </w:r>
      <w:r w:rsidR="00934453" w:rsidRPr="001221B9">
        <w:rPr>
          <w:rStyle w:val="00Text"/>
          <w:rFonts w:asciiTheme="minorEastAsia"/>
        </w:rPr>
        <w:t>鞾，與靴同。</w:t>
      </w:r>
      <w:r w:rsidR="00934453" w:rsidRPr="001221B9">
        <w:rPr>
          <w:rFonts w:asciiTheme="minorEastAsia"/>
        </w:rPr>
        <w:t>目見可欲，何能自窒于心！</w:t>
      </w:r>
      <w:r w:rsidR="00934453" w:rsidRPr="001221B9">
        <w:rPr>
          <w:rStyle w:val="00Text"/>
          <w:rFonts w:asciiTheme="minorEastAsia"/>
        </w:rPr>
        <w:t>古語有之，不見可欲，此心不亂。</w:t>
      </w:r>
      <w:r w:rsidR="00934453" w:rsidRPr="001221B9">
        <w:rPr>
          <w:rFonts w:asciiTheme="minorEastAsia"/>
        </w:rPr>
        <w:t>已與交私，何能中絕其意！</w:t>
      </w:r>
      <w:r w:rsidR="00934453" w:rsidRPr="001221B9">
        <w:rPr>
          <w:rStyle w:val="00Text"/>
          <w:rFonts w:asciiTheme="minorEastAsia"/>
        </w:rPr>
        <w:t>謂旣受其私饋，則難以絕其私謁。</w:t>
      </w:r>
      <w:r w:rsidR="00934453" w:rsidRPr="001221B9">
        <w:rPr>
          <w:rFonts w:asciiTheme="minorEastAsia"/>
        </w:rPr>
        <w:t>是以涓流不絕，溪壑成災矣。</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若有所受，有所卻，則遇卻者疑乎見拒而不通矣；若俱辭不受，則咸知不受者乃其常理，復何嫌阻之有乎！</w:t>
      </w:r>
      <w:r w:rsidR="000F1B0C">
        <w:rPr>
          <w:rFonts w:asciiTheme="minorEastAsia"/>
        </w:rPr>
        <w:t>」</w:t>
      </w:r>
      <w:r w:rsidR="00934453" w:rsidRPr="001221B9">
        <w:rPr>
          <w:rStyle w:val="00Text"/>
          <w:rFonts w:asciiTheme="minorEastAsia"/>
        </w:rPr>
        <w:t>復，扶又翻；下同。</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初，竇參惡左司郞中李巽，</w:t>
      </w:r>
      <w:r w:rsidR="00934453" w:rsidRPr="001221B9">
        <w:rPr>
          <w:rStyle w:val="00Text"/>
          <w:rFonts w:asciiTheme="minorEastAsia"/>
        </w:rPr>
        <w:t>惡，烏路翻。</w:t>
      </w:r>
      <w:r w:rsidR="00934453" w:rsidRPr="001221B9">
        <w:rPr>
          <w:rFonts w:asciiTheme="minorEastAsia"/>
        </w:rPr>
        <w:t>出為常州刺吏。及參貶郴州，巽為湖南觀察使。</w:t>
      </w:r>
      <w:r w:rsidR="00934453" w:rsidRPr="001221B9">
        <w:rPr>
          <w:rStyle w:val="00Text"/>
          <w:rFonts w:asciiTheme="minorEastAsia"/>
        </w:rPr>
        <w:t>郴，丑林翻。</w:t>
      </w:r>
      <w:r w:rsidR="00934453" w:rsidRPr="001221B9">
        <w:rPr>
          <w:rFonts w:asciiTheme="minorEastAsia"/>
        </w:rPr>
        <w:t>汴州節度使劉士寧遺參絹五十匹，</w:t>
      </w:r>
      <w:r w:rsidR="00934453" w:rsidRPr="001221B9">
        <w:rPr>
          <w:rStyle w:val="00Text"/>
          <w:rFonts w:asciiTheme="minorEastAsia"/>
        </w:rPr>
        <w:t>遺，唯季翻。</w:t>
      </w:r>
      <w:r w:rsidR="00934453" w:rsidRPr="001221B9">
        <w:rPr>
          <w:rFonts w:asciiTheme="minorEastAsia"/>
        </w:rPr>
        <w:t>巽奏參交結藩鎭。上大怒，欲殺參，陸贄以為參罪不至死，上乃止，旣而復遣中使謂贄曰︰</w:t>
      </w:r>
      <w:r w:rsidR="000F1B0C">
        <w:rPr>
          <w:rFonts w:asciiTheme="minorEastAsia"/>
        </w:rPr>
        <w:t>「</w:t>
      </w:r>
      <w:r w:rsidR="00934453" w:rsidRPr="001221B9">
        <w:rPr>
          <w:rFonts w:asciiTheme="minorEastAsia"/>
        </w:rPr>
        <w:t>參交結中外，其意難測，社稷事重，卿速進文書處分。</w:t>
      </w:r>
      <w:r w:rsidR="000F1B0C">
        <w:rPr>
          <w:rFonts w:asciiTheme="minorEastAsia"/>
        </w:rPr>
        <w:t>」</w:t>
      </w:r>
      <w:r w:rsidR="00934453" w:rsidRPr="001221B9">
        <w:rPr>
          <w:rStyle w:val="00Text"/>
          <w:rFonts w:asciiTheme="minorEastAsia"/>
        </w:rPr>
        <w:t>處，昌呂翻。分，扶問翻；下無分同。</w:t>
      </w:r>
      <w:r w:rsidR="00934453" w:rsidRPr="001221B9">
        <w:rPr>
          <w:rFonts w:asciiTheme="minorEastAsia"/>
        </w:rPr>
        <w:t>贄上言︰</w:t>
      </w:r>
      <w:r w:rsidR="000F1B0C">
        <w:rPr>
          <w:rFonts w:asciiTheme="minorEastAsia"/>
        </w:rPr>
        <w:t>「</w:t>
      </w:r>
      <w:r w:rsidR="00934453" w:rsidRPr="001221B9">
        <w:rPr>
          <w:rFonts w:asciiTheme="minorEastAsia"/>
        </w:rPr>
        <w:t>參朝廷大臣，誅之不可無言。昔劉晏之死，罪不明白，至今衆議為之憤邑，</w:t>
      </w:r>
      <w:r w:rsidR="00934453" w:rsidRPr="001221B9">
        <w:rPr>
          <w:rStyle w:val="00Text"/>
          <w:rFonts w:asciiTheme="minorEastAsia"/>
        </w:rPr>
        <w:t>為，于偽翻。</w:t>
      </w:r>
      <w:r w:rsidR="00934453" w:rsidRPr="001221B9">
        <w:rPr>
          <w:rFonts w:asciiTheme="minorEastAsia"/>
        </w:rPr>
        <w:t>叛臣得以為辭。</w:t>
      </w:r>
      <w:r w:rsidR="00934453" w:rsidRPr="001221B9">
        <w:rPr>
          <w:rStyle w:val="00Text"/>
          <w:rFonts w:asciiTheme="minorEastAsia"/>
        </w:rPr>
        <w:t>見二百二十六卷建中元年、二年。</w:t>
      </w:r>
      <w:r w:rsidR="00934453" w:rsidRPr="001221B9">
        <w:rPr>
          <w:rFonts w:asciiTheme="minorEastAsia"/>
        </w:rPr>
        <w:t>參貪縱之罪，天下共知；至於潛懷異圖，事跡曖昧。</w:t>
      </w:r>
      <w:r w:rsidR="00934453" w:rsidRPr="001221B9">
        <w:rPr>
          <w:rStyle w:val="00Text"/>
          <w:rFonts w:asciiTheme="minorEastAsia"/>
        </w:rPr>
        <w:t>曖，音愛，不明貌。</w:t>
      </w:r>
      <w:r w:rsidR="00934453" w:rsidRPr="001221B9">
        <w:rPr>
          <w:rFonts w:asciiTheme="minorEastAsia"/>
        </w:rPr>
        <w:t>若不推鞫，遽加重辟，駭動不細。</w:t>
      </w:r>
      <w:r w:rsidR="00934453" w:rsidRPr="001221B9">
        <w:rPr>
          <w:rStyle w:val="00Text"/>
          <w:rFonts w:asciiTheme="minorEastAsia"/>
        </w:rPr>
        <w:t>辟，音闢，刑辟。</w:t>
      </w:r>
      <w:r w:rsidR="00934453" w:rsidRPr="001221B9">
        <w:rPr>
          <w:rFonts w:asciiTheme="minorEastAsia"/>
        </w:rPr>
        <w:t>竇參於臣無分，</w:t>
      </w:r>
      <w:r w:rsidR="00934453" w:rsidRPr="001221B9">
        <w:rPr>
          <w:rStyle w:val="00Text"/>
          <w:rFonts w:asciiTheme="minorEastAsia"/>
        </w:rPr>
        <w:t>言無契分之雅。分，扶問翻。</w:t>
      </w:r>
      <w:r w:rsidR="00934453" w:rsidRPr="001221B9">
        <w:rPr>
          <w:rFonts w:asciiTheme="minorEastAsia"/>
        </w:rPr>
        <w:t>陛下所知，豈欲營救其人，蓋惜典刑不濫。</w:t>
      </w:r>
      <w:r w:rsidR="000F1B0C">
        <w:rPr>
          <w:rFonts w:asciiTheme="minorEastAsia"/>
        </w:rPr>
        <w:t>」</w:t>
      </w:r>
      <w:r w:rsidR="00934453" w:rsidRPr="001221B9">
        <w:rPr>
          <w:rFonts w:asciiTheme="minorEastAsia"/>
        </w:rPr>
        <w:t>三月，更貶參驩州司馬，男女皆配流。</w:t>
      </w:r>
    </w:p>
    <w:p w:rsidR="00934453" w:rsidRPr="001221B9" w:rsidRDefault="00934453" w:rsidP="00DF5A42">
      <w:pPr>
        <w:rPr>
          <w:rFonts w:asciiTheme="minorEastAsia"/>
        </w:rPr>
      </w:pPr>
      <w:r w:rsidRPr="001221B9">
        <w:rPr>
          <w:rFonts w:asciiTheme="minorEastAsia"/>
        </w:rPr>
        <w:t>上又命理其親黨，</w:t>
      </w:r>
      <w:r w:rsidRPr="001221B9">
        <w:rPr>
          <w:rStyle w:val="00Text"/>
          <w:rFonts w:asciiTheme="minorEastAsia"/>
        </w:rPr>
        <w:t>理，治也。</w:t>
      </w:r>
      <w:r w:rsidRPr="001221B9">
        <w:rPr>
          <w:rFonts w:asciiTheme="minorEastAsia"/>
        </w:rPr>
        <w:t>贄奏︰</w:t>
      </w:r>
      <w:r w:rsidR="000F1B0C">
        <w:rPr>
          <w:rFonts w:asciiTheme="minorEastAsia"/>
        </w:rPr>
        <w:t>「</w:t>
      </w:r>
      <w:r w:rsidRPr="001221B9">
        <w:rPr>
          <w:rFonts w:asciiTheme="minorEastAsia"/>
        </w:rPr>
        <w:t>罪有首從，法有重輕，</w:t>
      </w:r>
      <w:r w:rsidRPr="001221B9">
        <w:rPr>
          <w:rStyle w:val="00Text"/>
          <w:rFonts w:asciiTheme="minorEastAsia"/>
        </w:rPr>
        <w:t>首，謂為頭者。從，謂隨從者。為首者重，隨從者輕。</w:t>
      </w:r>
      <w:r w:rsidRPr="001221B9">
        <w:rPr>
          <w:rFonts w:asciiTheme="minorEastAsia"/>
        </w:rPr>
        <w:t>參旣蒙宥，親黨亦應末減；況參得罪之初，私黨並已連坐，人心久定，請更不問。</w:t>
      </w:r>
      <w:r w:rsidR="000F1B0C">
        <w:rPr>
          <w:rFonts w:asciiTheme="minorEastAsia"/>
        </w:rPr>
        <w:t>」</w:t>
      </w:r>
      <w:r w:rsidRPr="001221B9">
        <w:rPr>
          <w:rFonts w:asciiTheme="minorEastAsia"/>
        </w:rPr>
        <w:t>從之。上又欲籍其家貲，贄曰︰</w:t>
      </w:r>
      <w:r w:rsidR="000F1B0C">
        <w:rPr>
          <w:rFonts w:asciiTheme="minorEastAsia"/>
        </w:rPr>
        <w:t>「</w:t>
      </w:r>
      <w:r w:rsidRPr="001221B9">
        <w:rPr>
          <w:rFonts w:asciiTheme="minorEastAsia"/>
        </w:rPr>
        <w:t>在法，反逆者盡沒其財，贓汚者止徵所犯，皆須結正施刑，然後收籍。今罪法未詳，陛下已存惠貸，若簿錄其家，恐以財傷義。</w:t>
      </w:r>
      <w:r w:rsidR="000F1B0C">
        <w:rPr>
          <w:rFonts w:asciiTheme="minorEastAsia"/>
        </w:rPr>
        <w:t>」</w:t>
      </w:r>
      <w:r w:rsidRPr="001221B9">
        <w:rPr>
          <w:rFonts w:asciiTheme="minorEastAsia"/>
        </w:rPr>
        <w:t>時宦官左右恨參尤深，謗毀不已。參未至驩州，竟賜死於路。竇申杖殺，貨財、奴婢悉傳送京師。</w:t>
      </w:r>
      <w:r w:rsidRPr="001221B9">
        <w:rPr>
          <w:rStyle w:val="00Text"/>
          <w:rFonts w:asciiTheme="minorEastAsia"/>
        </w:rPr>
        <w:t>傳，知戀翻。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海州團練使張昇璘，昇雲之弟，李納之壻也，以父大祥歸于定州，</w:t>
      </w:r>
      <w:r w:rsidR="00934453" w:rsidRPr="001221B9">
        <w:rPr>
          <w:rFonts w:asciiTheme="minorEastAsia" w:eastAsiaTheme="minorEastAsia"/>
        </w:rPr>
        <w:t>海州，東海郡，淄青巡屬。璘，離珍翻。壻，西計翻。定州，義武帥治所。子居父喪，再朞而大祥。</w:t>
      </w:r>
      <w:r w:rsidR="00934453" w:rsidRPr="00101E55">
        <w:rPr>
          <w:rStyle w:val="01Text"/>
          <w:rFonts w:asciiTheme="minorEastAsia" w:eastAsiaTheme="minorEastAsia"/>
          <w:sz w:val="21"/>
        </w:rPr>
        <w:t>嘗於公座罵王武俊，武俊奏之。夏，四月，丁丑，詔削其官，遣中使杖而囚之。</w:t>
      </w:r>
      <w:r w:rsidR="00934453" w:rsidRPr="001221B9">
        <w:rPr>
          <w:rFonts w:asciiTheme="minorEastAsia" w:eastAsiaTheme="minorEastAsia"/>
        </w:rPr>
        <w:t>使，所吏翻。</w:t>
      </w:r>
      <w:r w:rsidR="00934453" w:rsidRPr="00101E55">
        <w:rPr>
          <w:rStyle w:val="01Text"/>
          <w:rFonts w:asciiTheme="minorEastAsia" w:eastAsiaTheme="minorEastAsia"/>
          <w:sz w:val="21"/>
        </w:rPr>
        <w:t>定州富庶，武俊常欲之，因是遣兵襲取義豐，掠安喜、無極萬餘口，徙之德、棣。</w:t>
      </w:r>
      <w:r w:rsidR="00934453" w:rsidRPr="001221B9">
        <w:rPr>
          <w:rFonts w:asciiTheme="minorEastAsia" w:eastAsiaTheme="minorEastAsia"/>
        </w:rPr>
        <w:t>義豐，屬定州。安喜縣，本定州治所，蓋州治徙也。無極，漢古縣，因無極山為名，唐屬定州。按無極山碑云︰</w:t>
      </w:r>
      <w:r w:rsidR="000F1B0C">
        <w:rPr>
          <w:rFonts w:asciiTheme="minorEastAsia" w:eastAsiaTheme="minorEastAsia"/>
        </w:rPr>
        <w:t>「</w:t>
      </w:r>
      <w:r w:rsidR="00934453" w:rsidRPr="001221B9">
        <w:rPr>
          <w:rFonts w:asciiTheme="minorEastAsia" w:eastAsiaTheme="minorEastAsia"/>
        </w:rPr>
        <w:t>無極山與天地俱生，從上至體，可三里所，立石為體，二丈五尺所。石上青，下黃白色，前正平，可布兩大席。</w:t>
      </w:r>
      <w:r w:rsidR="000F1B0C">
        <w:rPr>
          <w:rFonts w:asciiTheme="minorEastAsia" w:eastAsiaTheme="minorEastAsia"/>
        </w:rPr>
        <w:t>」</w:t>
      </w:r>
      <w:r w:rsidR="00934453" w:rsidRPr="001221B9">
        <w:rPr>
          <w:rFonts w:asciiTheme="minorEastAsia" w:eastAsiaTheme="minorEastAsia"/>
        </w:rPr>
        <w:t>在無極西南三十里。景福二年，以無極縣為祁州。棣，大計翻。</w:t>
      </w:r>
      <w:r w:rsidR="00934453" w:rsidRPr="00101E55">
        <w:rPr>
          <w:rStyle w:val="01Text"/>
          <w:rFonts w:asciiTheme="minorEastAsia" w:eastAsiaTheme="minorEastAsia"/>
          <w:sz w:val="21"/>
        </w:rPr>
        <w:t>昇雲閉城自守，屢遣使謝之，乃止。</w:t>
      </w:r>
    </w:p>
    <w:p w:rsidR="00934453" w:rsidRPr="001221B9" w:rsidRDefault="00934453" w:rsidP="00DF5A42">
      <w:pPr>
        <w:rPr>
          <w:rFonts w:asciiTheme="minorEastAsia"/>
        </w:rPr>
      </w:pPr>
      <w:r w:rsidRPr="001221B9">
        <w:rPr>
          <w:rFonts w:asciiTheme="minorEastAsia"/>
        </w:rPr>
        <w:t>上命李師古毀三汊城，</w:t>
      </w:r>
      <w:r w:rsidRPr="001221B9">
        <w:rPr>
          <w:rStyle w:val="00Text"/>
          <w:rFonts w:asciiTheme="minorEastAsia"/>
        </w:rPr>
        <w:t>李納築三汊城，見上年。汊，楚嫁翻。</w:t>
      </w:r>
      <w:r w:rsidRPr="001221B9">
        <w:rPr>
          <w:rFonts w:asciiTheme="minorEastAsia"/>
        </w:rPr>
        <w:t>師古奉詔；然常招聚亡命，有得罪於朝廷者，皆撫而用之。</w:t>
      </w:r>
      <w:r w:rsidRPr="001221B9">
        <w:rPr>
          <w:rStyle w:val="00Text"/>
          <w:rFonts w:asciiTheme="minorEastAsia"/>
        </w:rPr>
        <w:t>朝，直遙翻。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五月，甲辰，以中書侍郞趙憬為門下侍郞、同平章事；義成節度使賈耽為右僕射，右丞盧邁守本官，並同平章事。邁，翰之族子也。</w:t>
      </w:r>
      <w:r w:rsidR="00934453" w:rsidRPr="001221B9">
        <w:rPr>
          <w:rFonts w:asciiTheme="minorEastAsia" w:eastAsiaTheme="minorEastAsia"/>
        </w:rPr>
        <w:t>憬，居永翻。耽，都含翻。射，寅謝翻。興元時，盧翰與李勉、劉從一同為相。</w:t>
      </w:r>
      <w:r w:rsidR="00934453" w:rsidRPr="00101E55">
        <w:rPr>
          <w:rStyle w:val="01Text"/>
          <w:rFonts w:asciiTheme="minorEastAsia" w:eastAsiaTheme="minorEastAsia"/>
          <w:sz w:val="21"/>
        </w:rPr>
        <w:t>憬疑陸贄恃恩，欲專大權，排己置之門下，</w:t>
      </w:r>
      <w:r w:rsidR="00934453" w:rsidRPr="001221B9">
        <w:rPr>
          <w:rFonts w:asciiTheme="minorEastAsia" w:eastAsiaTheme="minorEastAsia"/>
        </w:rPr>
        <w:t>政事堂在中書省，今憬遷東省，故疑贄排己。右僕射屬門下省。</w:t>
      </w:r>
      <w:r w:rsidR="00934453" w:rsidRPr="00101E55">
        <w:rPr>
          <w:rStyle w:val="01Text"/>
          <w:rFonts w:asciiTheme="minorEastAsia" w:eastAsiaTheme="minorEastAsia"/>
          <w:sz w:val="21"/>
        </w:rPr>
        <w:t>多稱疾不豫事，由是與贄有隙。</w:t>
      </w:r>
      <w:r w:rsidR="00934453" w:rsidRPr="001221B9">
        <w:rPr>
          <w:rFonts w:asciiTheme="minorEastAsia" w:eastAsiaTheme="minorEastAsia"/>
        </w:rPr>
        <w:t>為趙憬附裴延齡張本。考異曰︰舊憬傳曰︰</w:t>
      </w:r>
      <w:r w:rsidR="000F1B0C">
        <w:rPr>
          <w:rFonts w:asciiTheme="minorEastAsia" w:eastAsiaTheme="minorEastAsia"/>
        </w:rPr>
        <w:t>「</w:t>
      </w:r>
      <w:r w:rsidR="00934453" w:rsidRPr="001221B9">
        <w:rPr>
          <w:rFonts w:asciiTheme="minorEastAsia" w:eastAsiaTheme="minorEastAsia"/>
        </w:rPr>
        <w:t>憬與陸贄同知政事，贄恃久在禁庭，特承恩顧，以國政為己任。纔周歲，轉憬為門下侍郞，憬由是深銜之，數以目疾請告，不甚當政事，因是不相協。</w:t>
      </w:r>
      <w:r w:rsidR="000F1B0C">
        <w:rPr>
          <w:rFonts w:asciiTheme="minorEastAsia" w:eastAsiaTheme="minorEastAsia"/>
        </w:rPr>
        <w:t>」</w:t>
      </w:r>
      <w:r w:rsidR="00934453" w:rsidRPr="001221B9">
        <w:rPr>
          <w:rFonts w:asciiTheme="minorEastAsia" w:eastAsiaTheme="minorEastAsia"/>
        </w:rPr>
        <w:t>按憬遷門下猶為宰相，又益以賈耽、盧邁，贄豈得專政！蓋憬以此心疑之耳。</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陸贄上奏論備邊六失，以為︰</w:t>
      </w:r>
      <w:r w:rsidR="000F1B0C">
        <w:rPr>
          <w:rFonts w:asciiTheme="minorEastAsia"/>
        </w:rPr>
        <w:t>「</w:t>
      </w:r>
      <w:r w:rsidR="00934453" w:rsidRPr="001221B9">
        <w:rPr>
          <w:rFonts w:asciiTheme="minorEastAsia"/>
        </w:rPr>
        <w:t>措置乖方，課責虧度，財匱於兵衆，力分於將多，怨生於不均，機失於遙制。</w:t>
      </w:r>
      <w:r w:rsidR="00934453" w:rsidRPr="001221B9">
        <w:rPr>
          <w:rStyle w:val="00Text"/>
          <w:rFonts w:asciiTheme="minorEastAsia"/>
        </w:rPr>
        <w:t>自措置乖方以下，所謂六失也。上，時掌翻。將，卽亮翻；下同。</w:t>
      </w:r>
    </w:p>
    <w:p w:rsidR="00934453" w:rsidRPr="001221B9" w:rsidRDefault="00934453" w:rsidP="00DF5A42">
      <w:pPr>
        <w:rPr>
          <w:rFonts w:asciiTheme="minorEastAsia"/>
        </w:rPr>
      </w:pPr>
      <w:r w:rsidRPr="001221B9">
        <w:rPr>
          <w:rFonts w:asciiTheme="minorEastAsia"/>
        </w:rPr>
        <w:t>關東戍卒，不習土風，身苦邊荒，心畏戎虜。國家資奉若驕子，姑息如倩人。</w:t>
      </w:r>
      <w:r w:rsidRPr="001221B9">
        <w:rPr>
          <w:rStyle w:val="00Text"/>
          <w:rFonts w:asciiTheme="minorEastAsia"/>
        </w:rPr>
        <w:t>倩，七政翻。</w:t>
      </w:r>
      <w:r w:rsidRPr="001221B9">
        <w:rPr>
          <w:rFonts w:asciiTheme="minorEastAsia"/>
        </w:rPr>
        <w:t>屈指計歸，張頤待哺；或利王師之敗，乖擾攘而東潰；或拔棄城鎭，搖遠近之心。豈惟無益，實亦有損。復有犯刑讁徙者，</w:t>
      </w:r>
      <w:r w:rsidRPr="001221B9">
        <w:rPr>
          <w:rStyle w:val="00Text"/>
          <w:rFonts w:asciiTheme="minorEastAsia"/>
        </w:rPr>
        <w:t>復，扶又翻；下同。</w:t>
      </w:r>
      <w:r w:rsidRPr="001221B9">
        <w:rPr>
          <w:rFonts w:asciiTheme="minorEastAsia"/>
        </w:rPr>
        <w:t>旣是無良之類，且加懷土之情，思亂幸災，又甚戍卒。可謂措置乖方矣。</w:t>
      </w:r>
      <w:r w:rsidRPr="001221B9">
        <w:rPr>
          <w:rStyle w:val="00Text"/>
          <w:rFonts w:asciiTheme="minorEastAsia"/>
        </w:rPr>
        <w:t>此一失也。</w:t>
      </w:r>
    </w:p>
    <w:p w:rsidR="00934453" w:rsidRPr="001221B9" w:rsidRDefault="00934453" w:rsidP="00DF5A42">
      <w:pPr>
        <w:rPr>
          <w:rFonts w:asciiTheme="minorEastAsia"/>
        </w:rPr>
      </w:pPr>
      <w:r w:rsidRPr="001221B9">
        <w:rPr>
          <w:rFonts w:asciiTheme="minorEastAsia"/>
        </w:rPr>
        <w:t>自頃權移於下，柄失於朝，將之號令旣鮮克行之於軍，國之典常又不能施之於將，</w:t>
      </w:r>
      <w:r w:rsidRPr="001221B9">
        <w:rPr>
          <w:rStyle w:val="00Text"/>
          <w:rFonts w:asciiTheme="minorEastAsia"/>
        </w:rPr>
        <w:t>朝，直遙翻。鮮，息淺翻。將，卽亮翻。</w:t>
      </w:r>
      <w:r w:rsidRPr="001221B9">
        <w:rPr>
          <w:rFonts w:asciiTheme="minorEastAsia"/>
        </w:rPr>
        <w:t>務相遵養，</w:t>
      </w:r>
      <w:r w:rsidRPr="001221B9">
        <w:rPr>
          <w:rStyle w:val="00Text"/>
          <w:rFonts w:asciiTheme="minorEastAsia"/>
        </w:rPr>
        <w:t>遵，率也，言相率以養惡也。</w:t>
      </w:r>
      <w:r w:rsidRPr="001221B9">
        <w:rPr>
          <w:rFonts w:asciiTheme="minorEastAsia"/>
        </w:rPr>
        <w:t>茍度歲時。欲賞一有功，翻慮無功者反仄；欲罰一有罪，復慮同惡者憂虞。罪以隱忍而不彰，功以嫌疑而不賞，姑息之道，乃至於斯。故使忘身效節者獲誚於等夷，</w:t>
      </w:r>
      <w:r w:rsidRPr="001221B9">
        <w:rPr>
          <w:rStyle w:val="00Text"/>
          <w:rFonts w:asciiTheme="minorEastAsia"/>
        </w:rPr>
        <w:t>誚，才笑翻。</w:t>
      </w:r>
      <w:r w:rsidRPr="001221B9">
        <w:rPr>
          <w:rFonts w:asciiTheme="minorEastAsia"/>
        </w:rPr>
        <w:t>率衆先登者取怨於士卒，僨軍蹙國者不懷於愧畏，</w:t>
      </w:r>
      <w:r w:rsidRPr="001221B9">
        <w:rPr>
          <w:rStyle w:val="00Text"/>
          <w:rFonts w:asciiTheme="minorEastAsia"/>
        </w:rPr>
        <w:t>僨，方問翻。</w:t>
      </w:r>
      <w:r w:rsidRPr="001221B9">
        <w:rPr>
          <w:rFonts w:asciiTheme="minorEastAsia"/>
        </w:rPr>
        <w:t>緩救失期者自以為智能。此義士所以痛心，勇夫所以解體。可謂課責虧度矣。</w:t>
      </w:r>
      <w:r w:rsidRPr="001221B9">
        <w:rPr>
          <w:rStyle w:val="00Text"/>
          <w:rFonts w:asciiTheme="minorEastAsia"/>
        </w:rPr>
        <w:t>此二失也。</w:t>
      </w:r>
    </w:p>
    <w:p w:rsidR="00934453" w:rsidRPr="001221B9" w:rsidRDefault="00934453" w:rsidP="00DF5A42">
      <w:pPr>
        <w:rPr>
          <w:rFonts w:asciiTheme="minorEastAsia"/>
        </w:rPr>
      </w:pPr>
      <w:r w:rsidRPr="001221B9">
        <w:rPr>
          <w:rFonts w:asciiTheme="minorEastAsia"/>
        </w:rPr>
        <w:t>虜每入寇，將帥遞相推倚，</w:t>
      </w:r>
      <w:r w:rsidRPr="001221B9">
        <w:rPr>
          <w:rStyle w:val="00Text"/>
          <w:rFonts w:asciiTheme="minorEastAsia"/>
        </w:rPr>
        <w:t>帥，所類翻。推，吐雷翻。</w:t>
      </w:r>
      <w:r w:rsidRPr="001221B9">
        <w:rPr>
          <w:rFonts w:asciiTheme="minorEastAsia"/>
        </w:rPr>
        <w:t>無敢誰何，虛張賊勢上聞，則曰兵少不敵。朝庭莫之省察，</w:t>
      </w:r>
      <w:r w:rsidRPr="001221B9">
        <w:rPr>
          <w:rStyle w:val="00Text"/>
          <w:rFonts w:asciiTheme="minorEastAsia"/>
        </w:rPr>
        <w:t>朝，直遙翻。省，悉景翻。</w:t>
      </w:r>
      <w:r w:rsidRPr="001221B9">
        <w:rPr>
          <w:rFonts w:asciiTheme="minorEastAsia"/>
        </w:rPr>
        <w:t>唯務徵發益師，無裨備禦之功，重增供億之弊。</w:t>
      </w:r>
      <w:r w:rsidRPr="001221B9">
        <w:rPr>
          <w:rStyle w:val="00Text"/>
          <w:rFonts w:asciiTheme="minorEastAsia"/>
        </w:rPr>
        <w:t>重，直用翻。</w:t>
      </w:r>
      <w:r w:rsidRPr="001221B9">
        <w:rPr>
          <w:rFonts w:asciiTheme="minorEastAsia"/>
        </w:rPr>
        <w:t>閭井日耗，徵求日繁，以編戶頃家、破產之資，兼有司榷鹽、稅酒之利，</w:t>
      </w:r>
      <w:r w:rsidRPr="001221B9">
        <w:rPr>
          <w:rStyle w:val="00Text"/>
          <w:rFonts w:asciiTheme="minorEastAsia"/>
        </w:rPr>
        <w:t>榷，古岳翻。</w:t>
      </w:r>
      <w:r w:rsidRPr="001221B9">
        <w:rPr>
          <w:rFonts w:asciiTheme="minorEastAsia"/>
        </w:rPr>
        <w:t>總其所入，歲以事邊。可謂財匱於兵衆矣。</w:t>
      </w:r>
      <w:r w:rsidRPr="001221B9">
        <w:rPr>
          <w:rStyle w:val="00Text"/>
          <w:rFonts w:asciiTheme="minorEastAsia"/>
        </w:rPr>
        <w:t>此三失也。</w:t>
      </w:r>
    </w:p>
    <w:p w:rsidR="00934453" w:rsidRPr="001221B9" w:rsidRDefault="00934453" w:rsidP="00DF5A42">
      <w:pPr>
        <w:rPr>
          <w:rFonts w:asciiTheme="minorEastAsia"/>
        </w:rPr>
      </w:pPr>
      <w:r w:rsidRPr="001221B9">
        <w:rPr>
          <w:rFonts w:asciiTheme="minorEastAsia"/>
        </w:rPr>
        <w:t>吐蕃舉國勝兵之徒，</w:t>
      </w:r>
      <w:r w:rsidRPr="001221B9">
        <w:rPr>
          <w:rStyle w:val="00Text"/>
          <w:rFonts w:asciiTheme="minorEastAsia"/>
        </w:rPr>
        <w:t>勝，因升。勝兵，謂人之才力堪執兵以戰者也。</w:t>
      </w:r>
      <w:r w:rsidRPr="001221B9">
        <w:rPr>
          <w:rFonts w:asciiTheme="minorEastAsia"/>
        </w:rPr>
        <w:t>纔當中國十數大郡而已，動則中國懼其衆而不敢抗，靜則中國憚其強而不敢侵，厥理何哉？良以中國之節制多門，蕃醜之統帥專一故也。</w:t>
      </w:r>
      <w:r w:rsidRPr="001221B9">
        <w:rPr>
          <w:rStyle w:val="00Text"/>
          <w:rFonts w:asciiTheme="minorEastAsia"/>
        </w:rPr>
        <w:t>帥，讀曰率。</w:t>
      </w:r>
      <w:r w:rsidRPr="001221B9">
        <w:rPr>
          <w:rFonts w:asciiTheme="minorEastAsia"/>
        </w:rPr>
        <w:t>夫統帥專一，則人心不分，號令不貳，進退可齊，疾徐如意，機會靡愆，</w:t>
      </w:r>
      <w:r w:rsidRPr="001221B9">
        <w:rPr>
          <w:rStyle w:val="00Text"/>
          <w:rFonts w:asciiTheme="minorEastAsia"/>
        </w:rPr>
        <w:t>愆，違也。</w:t>
      </w:r>
      <w:r w:rsidRPr="001221B9">
        <w:rPr>
          <w:rFonts w:asciiTheme="minorEastAsia"/>
        </w:rPr>
        <w:t>氣勢自壯。斯乃以少為衆，以弱為強者也。開元、天寶之間，控禦西北兩蕃，唯朔方、河西、隴右三節度。中興以來，未遑外討，抗兩蕃者亦朔方、涇原、隴右、河東四節度而已。</w:t>
      </w:r>
      <w:r w:rsidRPr="001221B9">
        <w:rPr>
          <w:rStyle w:val="00Text"/>
          <w:rFonts w:asciiTheme="minorEastAsia"/>
        </w:rPr>
        <w:t>言西北兩蕃者，以別奚、契丹兩蕃。若開元、天寶以來，西則吐蕃，北則突厥。中興以來，所謂兩蕃，西則吐蕃，北則回紇。</w:t>
      </w:r>
      <w:r w:rsidRPr="001221B9">
        <w:rPr>
          <w:rFonts w:asciiTheme="minorEastAsia"/>
        </w:rPr>
        <w:t>自頃分朔方之地，建牙擁節者凡三使焉，</w:t>
      </w:r>
      <w:r w:rsidRPr="001221B9">
        <w:rPr>
          <w:rStyle w:val="00Text"/>
          <w:rFonts w:asciiTheme="minorEastAsia"/>
        </w:rPr>
        <w:t>事見二百二十五卷大曆十四年。使，疏吏翻。</w:t>
      </w:r>
      <w:r w:rsidRPr="001221B9">
        <w:rPr>
          <w:rFonts w:asciiTheme="minorEastAsia"/>
        </w:rPr>
        <w:t>其餘鎭軍，數且四十，皆承特詔委寄，各降中貴監臨，人得抗衡，莫相稟屬。</w:t>
      </w:r>
      <w:r w:rsidRPr="001221B9">
        <w:rPr>
          <w:rStyle w:val="00Text"/>
          <w:rFonts w:asciiTheme="minorEastAsia"/>
        </w:rPr>
        <w:t>監，古銜翻。史炤曰︰衡，車上橫木。抗衡，謂兩相抗拒，有若車衡相抗也。余謂衡所以揆平，首尾有所偏重則衡為之低昂，商輕重者所必爭也。抗衡者，言無所低昂而平視之也。</w:t>
      </w:r>
      <w:r w:rsidRPr="001221B9">
        <w:rPr>
          <w:rFonts w:asciiTheme="minorEastAsia"/>
        </w:rPr>
        <w:t>每俟邊書告急，方令計會用兵，旣無軍法下臨，惟以客禮相待。</w:t>
      </w:r>
      <w:r w:rsidRPr="001221B9">
        <w:rPr>
          <w:rStyle w:val="00Text"/>
          <w:rFonts w:asciiTheme="minorEastAsia"/>
        </w:rPr>
        <w:t>令，力丁翻。</w:t>
      </w:r>
      <w:r w:rsidRPr="001221B9">
        <w:rPr>
          <w:rFonts w:asciiTheme="minorEastAsia"/>
        </w:rPr>
        <w:t>夫兵，以氣勢為用者也；氣聚則盛，散則消；勢合則威，析則弱。今之邊備，勢弱氣消，可謂力分於將多矣。</w:t>
      </w:r>
      <w:r w:rsidRPr="001221B9">
        <w:rPr>
          <w:rStyle w:val="00Text"/>
          <w:rFonts w:asciiTheme="minorEastAsia"/>
        </w:rPr>
        <w:t>夫，音扶。將，卽亮翻。此四失也。</w:t>
      </w:r>
    </w:p>
    <w:p w:rsidR="00934453" w:rsidRPr="001221B9" w:rsidRDefault="00934453" w:rsidP="00DF5A42">
      <w:pPr>
        <w:rPr>
          <w:rFonts w:asciiTheme="minorEastAsia"/>
        </w:rPr>
      </w:pPr>
      <w:r w:rsidRPr="001221B9">
        <w:rPr>
          <w:rFonts w:asciiTheme="minorEastAsia"/>
        </w:rPr>
        <w:t>理戎之要，在於練覈優劣之科以為衣食等級之制，使能者企及，</w:t>
      </w:r>
      <w:r w:rsidRPr="001221B9">
        <w:rPr>
          <w:rStyle w:val="00Text"/>
          <w:rFonts w:asciiTheme="minorEastAsia"/>
        </w:rPr>
        <w:t>企，去智翻。</w:t>
      </w:r>
      <w:r w:rsidRPr="001221B9">
        <w:rPr>
          <w:rFonts w:asciiTheme="minorEastAsia"/>
        </w:rPr>
        <w:t>否者息心，雖有厚薄之殊而無觖望之釁。</w:t>
      </w:r>
      <w:r w:rsidRPr="001221B9">
        <w:rPr>
          <w:rStyle w:val="00Text"/>
          <w:rFonts w:asciiTheme="minorEastAsia"/>
        </w:rPr>
        <w:t>觖，古穴翻。</w:t>
      </w:r>
      <w:r w:rsidRPr="001221B9">
        <w:rPr>
          <w:rFonts w:asciiTheme="minorEastAsia"/>
        </w:rPr>
        <w:t>今窮邊之地，長鎭之兵，皆百戰傷夷之餘，終年勤苦之劇，然衣糧所給，唯止當身，例為妻子所分，常有凍餒之色。而關東戍卒，怯於應敵，懈於服勞，衣糧所頒，厚踰數等。又有素非禁旅，本是邊軍，將校詭為媚詞，因請遙隸神策，不離舊所，</w:t>
      </w:r>
      <w:r w:rsidRPr="001221B9">
        <w:rPr>
          <w:rStyle w:val="00Text"/>
          <w:rFonts w:asciiTheme="minorEastAsia"/>
        </w:rPr>
        <w:t>當，丁浪翻。懈，俱賣翻。離，去智翻。</w:t>
      </w:r>
      <w:r w:rsidRPr="001221B9">
        <w:rPr>
          <w:rFonts w:asciiTheme="minorEastAsia"/>
        </w:rPr>
        <w:t>唯改舊</w:t>
      </w:r>
      <w:r w:rsidR="000F1B0C">
        <w:rPr>
          <w:rStyle w:val="00Text"/>
          <w:rFonts w:asciiTheme="minorEastAsia"/>
        </w:rPr>
        <w:t>『</w:t>
      </w:r>
      <w:r w:rsidRPr="001221B9">
        <w:rPr>
          <w:rStyle w:val="00Text"/>
          <w:rFonts w:asciiTheme="minorEastAsia"/>
        </w:rPr>
        <w:t>章︰乙十六行本</w:t>
      </w:r>
      <w:r w:rsidR="000F1B0C">
        <w:rPr>
          <w:rStyle w:val="00Text"/>
          <w:rFonts w:asciiTheme="minorEastAsia"/>
        </w:rPr>
        <w:t>「</w:t>
      </w:r>
      <w:r w:rsidRPr="001221B9">
        <w:rPr>
          <w:rStyle w:val="00Text"/>
          <w:rFonts w:asciiTheme="minorEastAsia"/>
        </w:rPr>
        <w:t>舊</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虛</w:t>
      </w:r>
      <w:r w:rsidR="000F1B0C">
        <w:rPr>
          <w:rStyle w:val="00Text"/>
          <w:rFonts w:asciiTheme="minorEastAsia"/>
        </w:rPr>
        <w:t>」</w:t>
      </w:r>
      <w:r w:rsidRPr="001221B9">
        <w:rPr>
          <w:rStyle w:val="00Text"/>
          <w:rFonts w:asciiTheme="minorEastAsia"/>
        </w:rPr>
        <w:t>；乙十一行本同；孔本同；張校同；退齋校同。</w:t>
      </w:r>
      <w:r w:rsidR="000F1B0C">
        <w:rPr>
          <w:rStyle w:val="00Text"/>
          <w:rFonts w:asciiTheme="minorEastAsia"/>
        </w:rPr>
        <w:t>』</w:t>
      </w:r>
      <w:r w:rsidRPr="001221B9">
        <w:rPr>
          <w:rFonts w:asciiTheme="minorEastAsia"/>
        </w:rPr>
        <w:t>名，其於廩賜之饒，遂有三倍之益。夫事業未異而給養有殊，茍未忘懷，孰能無慍！可謂怨生於不均矣。</w:t>
      </w:r>
      <w:r w:rsidRPr="001221B9">
        <w:rPr>
          <w:rStyle w:val="00Text"/>
          <w:rFonts w:asciiTheme="minorEastAsia"/>
        </w:rPr>
        <w:t>慍，於問翻。此五失也。</w:t>
      </w:r>
    </w:p>
    <w:p w:rsidR="00934453" w:rsidRPr="001221B9" w:rsidRDefault="00934453" w:rsidP="00DF5A42">
      <w:pPr>
        <w:rPr>
          <w:rFonts w:asciiTheme="minorEastAsia"/>
        </w:rPr>
      </w:pPr>
      <w:r w:rsidRPr="001221B9">
        <w:rPr>
          <w:rFonts w:asciiTheme="minorEastAsia"/>
        </w:rPr>
        <w:t>凡欲選任將帥，必先考察行能，</w:t>
      </w:r>
      <w:r w:rsidRPr="001221B9">
        <w:rPr>
          <w:rStyle w:val="00Text"/>
          <w:rFonts w:asciiTheme="minorEastAsia"/>
        </w:rPr>
        <w:t>將，卽亮翻。帥，所類翻。行，下孟翻。</w:t>
      </w:r>
      <w:r w:rsidRPr="001221B9">
        <w:rPr>
          <w:rFonts w:asciiTheme="minorEastAsia"/>
        </w:rPr>
        <w:t>可者遣之，不可者退之，疑者不使，使者不疑，故將在軍，君命有所不受。</w:t>
      </w:r>
      <w:r w:rsidRPr="001221B9">
        <w:rPr>
          <w:rStyle w:val="00Text"/>
          <w:rFonts w:asciiTheme="minorEastAsia"/>
        </w:rPr>
        <w:t>此孫子兵法之言。</w:t>
      </w:r>
      <w:r w:rsidRPr="001221B9">
        <w:rPr>
          <w:rFonts w:asciiTheme="minorEastAsia"/>
        </w:rPr>
        <w:t>自頃邊軍去就，裁斷多出宸衷，</w:t>
      </w:r>
      <w:r w:rsidRPr="001221B9">
        <w:rPr>
          <w:rStyle w:val="00Text"/>
          <w:rFonts w:asciiTheme="minorEastAsia"/>
        </w:rPr>
        <w:t>斷，丁亂翻。</w:t>
      </w:r>
      <w:r w:rsidR="000F1B0C">
        <w:rPr>
          <w:rStyle w:val="00Text"/>
          <w:rFonts w:asciiTheme="minorEastAsia"/>
        </w:rPr>
        <w:t>『</w:t>
      </w:r>
      <w:r w:rsidRPr="001221B9">
        <w:rPr>
          <w:rStyle w:val="00Text"/>
          <w:rFonts w:asciiTheme="minorEastAsia"/>
        </w:rPr>
        <w:t>鄒︰宸衷，聖意。帝居曰宸。</w:t>
      </w:r>
      <w:r w:rsidR="000F1B0C">
        <w:rPr>
          <w:rStyle w:val="00Text"/>
          <w:rFonts w:asciiTheme="minorEastAsia"/>
        </w:rPr>
        <w:t>』</w:t>
      </w:r>
      <w:r w:rsidRPr="001221B9">
        <w:rPr>
          <w:rFonts w:asciiTheme="minorEastAsia"/>
        </w:rPr>
        <w:t>選置戎臣，先求易制，</w:t>
      </w:r>
      <w:r w:rsidRPr="001221B9">
        <w:rPr>
          <w:rStyle w:val="00Text"/>
          <w:rFonts w:asciiTheme="minorEastAsia"/>
        </w:rPr>
        <w:t>易，以豉翻。</w:t>
      </w:r>
      <w:r w:rsidRPr="001221B9">
        <w:rPr>
          <w:rFonts w:asciiTheme="minorEastAsia"/>
        </w:rPr>
        <w:t>多其部以分其力，輕其任以弱其心，遂令爽於軍情亦聽命，乖於事宜亦聽命。戎虜馳突，迅如風飈，馹書上聞，</w:t>
      </w:r>
      <w:r w:rsidRPr="001221B9">
        <w:rPr>
          <w:rStyle w:val="00Text"/>
          <w:rFonts w:asciiTheme="minorEastAsia"/>
        </w:rPr>
        <w:t>馹，人質翻，驛傳遞馬。</w:t>
      </w:r>
      <w:r w:rsidRPr="001221B9">
        <w:rPr>
          <w:rFonts w:asciiTheme="minorEastAsia"/>
        </w:rPr>
        <w:t>旬月方報。守土者以兵寡不敢抗敵，分鎭者以無詔不肯出師，賊旣縱掠退歸，此乃陳功告捷。其敗喪則減百而為一，其捃獲則張百而成千。</w:t>
      </w:r>
      <w:r w:rsidRPr="001221B9">
        <w:rPr>
          <w:rStyle w:val="00Text"/>
          <w:rFonts w:asciiTheme="minorEastAsia"/>
        </w:rPr>
        <w:t>喪，息浪翻。捃，居隕翻。</w:t>
      </w:r>
      <w:r w:rsidRPr="001221B9">
        <w:rPr>
          <w:rFonts w:asciiTheme="minorEastAsia"/>
        </w:rPr>
        <w:t>將帥旣幸於總制在朝，不憂罪累，</w:t>
      </w:r>
      <w:r w:rsidRPr="001221B9">
        <w:rPr>
          <w:rStyle w:val="00Text"/>
          <w:rFonts w:asciiTheme="minorEastAsia"/>
        </w:rPr>
        <w:t>累，良瑞翻。</w:t>
      </w:r>
      <w:r w:rsidRPr="001221B9">
        <w:rPr>
          <w:rFonts w:asciiTheme="minorEastAsia"/>
        </w:rPr>
        <w:t>陛下又以為大權由己，不究事情。可謂機失於遙制矣。</w:t>
      </w:r>
      <w:r w:rsidRPr="001221B9">
        <w:rPr>
          <w:rStyle w:val="00Text"/>
          <w:rFonts w:asciiTheme="minorEastAsia"/>
        </w:rPr>
        <w:t>此六失也。</w:t>
      </w:r>
    </w:p>
    <w:p w:rsidR="00934453" w:rsidRPr="001221B9" w:rsidRDefault="00934453" w:rsidP="00DF5A42">
      <w:pPr>
        <w:rPr>
          <w:rFonts w:asciiTheme="minorEastAsia"/>
        </w:rPr>
      </w:pPr>
      <w:r w:rsidRPr="001221B9">
        <w:rPr>
          <w:rFonts w:asciiTheme="minorEastAsia"/>
        </w:rPr>
        <w:t>臣愚謂宜罷諸道將士防秋之制，令本道但供衣糧，募戍卒願留及蕃、漢子弟以給之。又多開屯田，官為收糴，</w:t>
      </w:r>
      <w:r w:rsidRPr="001221B9">
        <w:rPr>
          <w:rStyle w:val="00Text"/>
          <w:rFonts w:asciiTheme="minorEastAsia"/>
        </w:rPr>
        <w:t>為，于偽翻。</w:t>
      </w:r>
      <w:r w:rsidRPr="001221B9">
        <w:rPr>
          <w:rFonts w:asciiTheme="minorEastAsia"/>
        </w:rPr>
        <w:t>寇至則人自為戰，時至則家自力農，與夫倏來忽往者，豈可同等而論哉！又宜擇文武能臣為隴右、朔方、河東三元帥，分統緣邊諸節度使，有非要者，隨所便近而倂之。然後減姦濫虛浮之費以豐財，定衣糧等級之制以和衆，弘委任之道以宣其用，懸賞罰之典以考其成。如是，則戎狄威懷，疆場寧謐矣！</w:t>
      </w:r>
      <w:r w:rsidR="000F1B0C">
        <w:rPr>
          <w:rFonts w:asciiTheme="minorEastAsia"/>
        </w:rPr>
        <w:t>」</w:t>
      </w:r>
      <w:r w:rsidRPr="001221B9">
        <w:rPr>
          <w:rFonts w:asciiTheme="minorEastAsia"/>
        </w:rPr>
        <w:t>上雖不能盡從，心甚重之。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韋皋遣大將董勔等將兵出西山，</w:t>
      </w:r>
      <w:r w:rsidR="00934453" w:rsidRPr="001221B9">
        <w:rPr>
          <w:rFonts w:asciiTheme="minorEastAsia" w:eastAsiaTheme="minorEastAsia"/>
        </w:rPr>
        <w:t>勔，彌兗翻。自彭州導江縣西出蠶崖關，歷維、茂，至當、悉諸州，皆西山也。</w:t>
      </w:r>
      <w:r w:rsidR="00934453" w:rsidRPr="00101E55">
        <w:rPr>
          <w:rStyle w:val="01Text"/>
          <w:rFonts w:asciiTheme="minorEastAsia" w:eastAsiaTheme="minorEastAsia"/>
          <w:sz w:val="21"/>
        </w:rPr>
        <w:t>破吐蕃之衆，拔堡柵五十餘。</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丙午，門下侍郞、同平章事董晉罷為禮部尚書。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雲南王異牟尋遣使者三輩，一出戎州，</w:t>
      </w:r>
      <w:r w:rsidR="00934453" w:rsidRPr="001221B9">
        <w:rPr>
          <w:rFonts w:asciiTheme="minorEastAsia" w:eastAsiaTheme="minorEastAsia"/>
        </w:rPr>
        <w:t>宋白曰︰戎州，漢僰道南安縣地，梁置戎州，言以鎭戎夷也。西南取曲、協州幷南寧州、安寧、鹽井路至南詔所居羊苴哶城二千三百里。舊志︰戎州，在京師西南三千一百四里。</w:t>
      </w:r>
      <w:r w:rsidR="00934453" w:rsidRPr="00101E55">
        <w:rPr>
          <w:rStyle w:val="01Text"/>
          <w:rFonts w:asciiTheme="minorEastAsia" w:eastAsiaTheme="minorEastAsia"/>
          <w:sz w:val="21"/>
        </w:rPr>
        <w:t>一出黔州，一出安南，各齎生金、丹砂詣韋皋。</w:t>
      </w:r>
      <w:r w:rsidR="00934453" w:rsidRPr="001221B9">
        <w:rPr>
          <w:rFonts w:asciiTheme="minorEastAsia" w:eastAsiaTheme="minorEastAsia"/>
        </w:rPr>
        <w:t>金礦未經鍛鍊者為生金。丹砂，產石中，鑿石取之。黔，音琴。</w:t>
      </w:r>
      <w:r w:rsidR="00934453" w:rsidRPr="00101E55">
        <w:rPr>
          <w:rStyle w:val="01Text"/>
          <w:rFonts w:asciiTheme="minorEastAsia" w:eastAsiaTheme="minorEastAsia"/>
          <w:sz w:val="21"/>
        </w:rPr>
        <w:t>金以示堅，丹砂以示赤心，三分皋所與書為信，皆達成都。異牟尋上表請棄吐蕃歸唐，幷遺皋帛書，</w:t>
      </w:r>
      <w:r w:rsidR="00934453" w:rsidRPr="001221B9">
        <w:rPr>
          <w:rFonts w:asciiTheme="minorEastAsia" w:eastAsiaTheme="minorEastAsia"/>
        </w:rPr>
        <w:t>遺，唯季翻。</w:t>
      </w:r>
      <w:r w:rsidR="00934453" w:rsidRPr="00101E55">
        <w:rPr>
          <w:rStyle w:val="01Text"/>
          <w:rFonts w:asciiTheme="minorEastAsia" w:eastAsiaTheme="minorEastAsia"/>
          <w:sz w:val="21"/>
        </w:rPr>
        <w:t>自稱唐</w:t>
      </w:r>
      <w:r w:rsidR="000F1B0C">
        <w:rPr>
          <w:rFonts w:asciiTheme="minorEastAsia" w:eastAsiaTheme="minorEastAsia"/>
        </w:rPr>
        <w:t>『</w:t>
      </w:r>
      <w:r w:rsidR="00934453" w:rsidRPr="001221B9">
        <w:rPr>
          <w:rFonts w:asciiTheme="minorEastAsia" w:eastAsiaTheme="minorEastAsia"/>
        </w:rPr>
        <w:t>章︰乙十六行本</w:t>
      </w:r>
      <w:r w:rsidR="000F1B0C">
        <w:rPr>
          <w:rFonts w:asciiTheme="minorEastAsia" w:eastAsiaTheme="minorEastAsia"/>
        </w:rPr>
        <w:t>「</w:t>
      </w:r>
      <w:r w:rsidR="00934453" w:rsidRPr="001221B9">
        <w:rPr>
          <w:rFonts w:asciiTheme="minorEastAsia" w:eastAsiaTheme="minorEastAsia"/>
        </w:rPr>
        <w:t>唐</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故</w:t>
      </w:r>
      <w:r w:rsidR="000F1B0C">
        <w:rPr>
          <w:rFonts w:asciiTheme="minorEastAsia" w:eastAsiaTheme="minorEastAsia"/>
        </w:rPr>
        <w:t>」</w:t>
      </w:r>
      <w:r w:rsidR="00934453" w:rsidRPr="001221B9">
        <w:rPr>
          <w:rFonts w:asciiTheme="minorEastAsia" w:eastAsiaTheme="minorEastAsia"/>
        </w:rPr>
        <w:t>字；乙十一行本同；孔本同。</w:t>
      </w:r>
      <w:r w:rsidR="000F1B0C">
        <w:rPr>
          <w:rFonts w:asciiTheme="minorEastAsia" w:eastAsiaTheme="minorEastAsia"/>
        </w:rPr>
        <w:t>』</w:t>
      </w:r>
      <w:r w:rsidR="00934453" w:rsidRPr="00101E55">
        <w:rPr>
          <w:rStyle w:val="01Text"/>
          <w:rFonts w:asciiTheme="minorEastAsia" w:eastAsiaTheme="minorEastAsia"/>
          <w:sz w:val="21"/>
        </w:rPr>
        <w:t>雲南王孫、吐蕃贊普義弟日東王。</w:t>
      </w:r>
      <w:r w:rsidR="00934453" w:rsidRPr="001221B9">
        <w:rPr>
          <w:rFonts w:asciiTheme="minorEastAsia" w:eastAsiaTheme="minorEastAsia"/>
        </w:rPr>
        <w:t>吐蕃以雲南王為弟，見二百一十六卷天寶十載。封日東王，見二百二十六卷代宗大曆十四年。</w:t>
      </w:r>
      <w:r w:rsidR="00934453" w:rsidRPr="00101E55">
        <w:rPr>
          <w:rStyle w:val="01Text"/>
          <w:rFonts w:asciiTheme="minorEastAsia" w:eastAsiaTheme="minorEastAsia"/>
          <w:sz w:val="21"/>
        </w:rPr>
        <w:t>皋遣其使者詣長安，幷上表賀。上賜異牟尋詔書，令皋遣使慰撫之。</w:t>
      </w:r>
      <w:r w:rsidR="00934453" w:rsidRPr="001221B9">
        <w:rPr>
          <w:rFonts w:asciiTheme="minorEastAsia" w:eastAsiaTheme="minorEastAsia"/>
        </w:rPr>
        <w:t>幷上，時掌翻。令，力丁翻。使，疏吏翻。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賈耽、陸贄、趙憬、盧邁為相，百官白事，更讓不言。</w:t>
      </w:r>
      <w:r w:rsidR="00934453" w:rsidRPr="001221B9">
        <w:rPr>
          <w:rStyle w:val="00Text"/>
          <w:rFonts w:asciiTheme="minorEastAsia"/>
        </w:rPr>
        <w:t>耽，都含蕃。憬，居永翻。相，息亮翻。更，工衡翻，互也。</w:t>
      </w:r>
      <w:r w:rsidR="00934453" w:rsidRPr="001221B9">
        <w:rPr>
          <w:rFonts w:asciiTheme="minorEastAsia"/>
        </w:rPr>
        <w:t>秋，七月，奏請依至德故事，宰相迭秉筆以處政事，</w:t>
      </w:r>
      <w:r w:rsidR="00934453" w:rsidRPr="001221B9">
        <w:rPr>
          <w:rStyle w:val="00Text"/>
          <w:rFonts w:asciiTheme="minorEastAsia"/>
        </w:rPr>
        <w:t>事見二百一十九卷肅宗至德元載十月。處，昌呂翻；下同。</w:t>
      </w:r>
      <w:r w:rsidR="00934453" w:rsidRPr="001221B9">
        <w:rPr>
          <w:rFonts w:asciiTheme="minorEastAsia"/>
        </w:rPr>
        <w:t>旬日一易；詔從之。其後日一易之。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劍南、西山諸羌女王湯立志、</w:t>
      </w:r>
      <w:r w:rsidR="00934453" w:rsidRPr="001221B9">
        <w:rPr>
          <w:rFonts w:asciiTheme="minorEastAsia" w:eastAsiaTheme="minorEastAsia"/>
        </w:rPr>
        <w:t>女王，亦羌別種，東與吐蕃、党項、茂州接，西屬三波訶，北距于闐，屬雅州。羅女蠻白狼夷，以女為君，居康延川，巖險四繚，有弱水南流。</w:t>
      </w:r>
      <w:r w:rsidR="000F1B0C">
        <w:rPr>
          <w:rFonts w:asciiTheme="minorEastAsia" w:eastAsiaTheme="minorEastAsia"/>
        </w:rPr>
        <w:t>「</w:t>
      </w:r>
      <w:r w:rsidR="00934453" w:rsidRPr="001221B9">
        <w:rPr>
          <w:rFonts w:asciiTheme="minorEastAsia" w:eastAsiaTheme="minorEastAsia"/>
        </w:rPr>
        <w:t>湯立志</w:t>
      </w:r>
      <w:r w:rsidR="000F1B0C">
        <w:rPr>
          <w:rFonts w:asciiTheme="minorEastAsia" w:eastAsiaTheme="minorEastAsia"/>
        </w:rPr>
        <w:t>」</w:t>
      </w:r>
      <w:r w:rsidR="00934453" w:rsidRPr="001221B9">
        <w:rPr>
          <w:rFonts w:asciiTheme="minorEastAsia" w:eastAsiaTheme="minorEastAsia"/>
        </w:rPr>
        <w:t>，新書作</w:t>
      </w:r>
      <w:r w:rsidR="000F1B0C">
        <w:rPr>
          <w:rFonts w:asciiTheme="minorEastAsia" w:eastAsiaTheme="minorEastAsia"/>
        </w:rPr>
        <w:t>「</w:t>
      </w:r>
      <w:r w:rsidR="00934453" w:rsidRPr="001221B9">
        <w:rPr>
          <w:rFonts w:asciiTheme="minorEastAsia" w:eastAsiaTheme="minorEastAsia"/>
        </w:rPr>
        <w:t>湯立悉</w:t>
      </w:r>
      <w:r w:rsidR="000F1B0C">
        <w:rPr>
          <w:rFonts w:asciiTheme="minorEastAsia" w:eastAsiaTheme="minorEastAsia"/>
        </w:rPr>
        <w:t>」</w:t>
      </w:r>
      <w:r w:rsidR="00934453" w:rsidRPr="001221B9">
        <w:rPr>
          <w:rFonts w:asciiTheme="minorEastAsia" w:eastAsiaTheme="minorEastAsia"/>
        </w:rPr>
        <w:t>。杜陽編︰女蠻國人，危髻金冠，瓔珞被體，故謂之菩薩蠻。當時倡優遂因制菩薩蠻曲。</w:t>
      </w:r>
      <w:r w:rsidR="00934453" w:rsidRPr="00101E55">
        <w:rPr>
          <w:rStyle w:val="01Text"/>
          <w:rFonts w:asciiTheme="minorEastAsia" w:eastAsiaTheme="minorEastAsia"/>
          <w:sz w:val="21"/>
        </w:rPr>
        <w:t>哥鄰王董臥庭、白狗王羅陀怱、弱水王董辟和、南水王薛莫庭、悉董王湯悉贊、清遠王蘇唐磨、咄霸王董邈蓬及逋租王，</w:t>
      </w:r>
      <w:r w:rsidR="00934453" w:rsidRPr="001221B9">
        <w:rPr>
          <w:rFonts w:asciiTheme="minorEastAsia" w:eastAsiaTheme="minorEastAsia"/>
        </w:rPr>
        <w:t>自哥鄰以下諸種，皆散居西山。西山卽雪山。今威州保寧縣有雪山，連乳川白狗嶺，有九峯，積雪春夏不消。白狗嶺與雪山相連。威州，唐之維州也。</w:t>
      </w:r>
      <w:r w:rsidR="00934453" w:rsidRPr="00101E55">
        <w:rPr>
          <w:rStyle w:val="01Text"/>
          <w:rFonts w:asciiTheme="minorEastAsia" w:eastAsiaTheme="minorEastAsia"/>
          <w:sz w:val="21"/>
        </w:rPr>
        <w:t>先皆役屬吐蕃，至是各帥衆內附。韋皋處之於維、保、霸州，</w:t>
      </w:r>
      <w:r w:rsidR="00934453" w:rsidRPr="001221B9">
        <w:rPr>
          <w:rFonts w:asciiTheme="minorEastAsia" w:eastAsiaTheme="minorEastAsia"/>
        </w:rPr>
        <w:t>天寶元年，招附生羌，置霸州。</w:t>
      </w:r>
      <w:r w:rsidR="00934453" w:rsidRPr="00101E55">
        <w:rPr>
          <w:rStyle w:val="01Text"/>
          <w:rFonts w:asciiTheme="minorEastAsia" w:eastAsiaTheme="minorEastAsia"/>
          <w:sz w:val="21"/>
        </w:rPr>
        <w:t>給以耕牛種糧。</w:t>
      </w:r>
      <w:r w:rsidR="00934453" w:rsidRPr="001221B9">
        <w:rPr>
          <w:rFonts w:asciiTheme="minorEastAsia" w:eastAsiaTheme="minorEastAsia"/>
        </w:rPr>
        <w:t>種，章勇翻。</w:t>
      </w:r>
      <w:r w:rsidR="00934453" w:rsidRPr="00101E55">
        <w:rPr>
          <w:rStyle w:val="01Text"/>
          <w:rFonts w:asciiTheme="minorEastAsia" w:eastAsiaTheme="minorEastAsia"/>
          <w:sz w:val="21"/>
        </w:rPr>
        <w:t>立志、陀怱、辟和入朝，皆拜官，厚賜而遣之。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癸卯、戶部侍郞裴延齡奏︰</w:t>
      </w:r>
      <w:r w:rsidR="000F1B0C">
        <w:rPr>
          <w:rFonts w:asciiTheme="minorEastAsia"/>
        </w:rPr>
        <w:t>「</w:t>
      </w:r>
      <w:r w:rsidR="00934453" w:rsidRPr="001221B9">
        <w:rPr>
          <w:rFonts w:asciiTheme="minorEastAsia"/>
        </w:rPr>
        <w:t>自判度支以來，檢責諸州欠負錢八百餘萬緡，收諸州抽貫錢三百萬緡，呈樣物三十餘萬緡，請別置欠負耗賸季庫以掌之，</w:t>
      </w:r>
      <w:r w:rsidR="00934453" w:rsidRPr="001221B9">
        <w:rPr>
          <w:rStyle w:val="00Text"/>
          <w:rFonts w:asciiTheme="minorEastAsia"/>
        </w:rPr>
        <w:t>耗，虧減也。賸，贏餘也。賸，以證翻，又食證翻。三月為一季。凡三月終，則入物于庫，故謂之季庫。</w:t>
      </w:r>
      <w:r w:rsidR="00934453" w:rsidRPr="001221B9">
        <w:rPr>
          <w:rFonts w:asciiTheme="minorEastAsia"/>
        </w:rPr>
        <w:t>染練物則別置月庫以掌之。</w:t>
      </w:r>
      <w:r w:rsidR="000F1B0C">
        <w:rPr>
          <w:rFonts w:asciiTheme="minorEastAsia"/>
        </w:rPr>
        <w:t>」</w:t>
      </w:r>
      <w:r w:rsidR="00934453" w:rsidRPr="001221B9">
        <w:rPr>
          <w:rStyle w:val="00Text"/>
          <w:rFonts w:asciiTheme="minorEastAsia"/>
        </w:rPr>
        <w:t>每月入物，故謂之月庫。</w:t>
      </w:r>
      <w:r w:rsidR="00934453" w:rsidRPr="001221B9">
        <w:rPr>
          <w:rFonts w:asciiTheme="minorEastAsia"/>
        </w:rPr>
        <w:t>詔從之。欠負皆貧人無可償，徙存其數者，抽貫錢給用隨盡，呈樣、染練皆左藏正物。</w:t>
      </w:r>
      <w:r w:rsidR="00934453" w:rsidRPr="001221B9">
        <w:rPr>
          <w:rStyle w:val="00Text"/>
          <w:rFonts w:asciiTheme="minorEastAsia"/>
        </w:rPr>
        <w:t>藏，徂浪翻。</w:t>
      </w:r>
      <w:r w:rsidR="00934453" w:rsidRPr="001221B9">
        <w:rPr>
          <w:rFonts w:asciiTheme="minorEastAsia"/>
        </w:rPr>
        <w:t>延齡徙置別庫，虛張名數以惑上。上信之，以為能富國而寵之，於實無所增也，</w:t>
      </w:r>
      <w:r w:rsidR="00934453" w:rsidRPr="001221B9">
        <w:rPr>
          <w:rStyle w:val="00Text"/>
          <w:rFonts w:asciiTheme="minorEastAsia"/>
        </w:rPr>
        <w:t>於實者，於其實也。</w:t>
      </w:r>
      <w:r w:rsidR="00934453" w:rsidRPr="001221B9">
        <w:rPr>
          <w:rFonts w:asciiTheme="minorEastAsia"/>
        </w:rPr>
        <w:t>虛費吏人不簿書而已。</w:t>
      </w:r>
    </w:p>
    <w:p w:rsidR="00934453" w:rsidRPr="001221B9" w:rsidRDefault="00934453" w:rsidP="00DF5A42">
      <w:pPr>
        <w:rPr>
          <w:rFonts w:asciiTheme="minorEastAsia"/>
        </w:rPr>
      </w:pPr>
      <w:r w:rsidRPr="001221B9">
        <w:rPr>
          <w:rFonts w:asciiTheme="minorEastAsia"/>
        </w:rPr>
        <w:t>京城西汚濕地生蘆葦數畝，延齡奏稱長安、咸陽有陂澤數百頃，可牧廐馬。上使有司閱視，無之，亦不罪也。</w:t>
      </w:r>
    </w:p>
    <w:p w:rsidR="00934453" w:rsidRPr="001221B9" w:rsidRDefault="00934453" w:rsidP="00DF5A42">
      <w:pPr>
        <w:rPr>
          <w:rFonts w:asciiTheme="minorEastAsia"/>
        </w:rPr>
      </w:pPr>
      <w:r w:rsidRPr="001221B9">
        <w:rPr>
          <w:rFonts w:asciiTheme="minorEastAsia"/>
        </w:rPr>
        <w:t>左補闕權德輿上奏，</w:t>
      </w:r>
      <w:r w:rsidRPr="001221B9">
        <w:rPr>
          <w:rStyle w:val="00Text"/>
          <w:rFonts w:asciiTheme="minorEastAsia"/>
        </w:rPr>
        <w:t>權本顓頊之後，為楚武王所滅，子孫以國為氏。上，時掌翻。</w:t>
      </w:r>
      <w:r w:rsidRPr="001221B9">
        <w:rPr>
          <w:rFonts w:asciiTheme="minorEastAsia"/>
        </w:rPr>
        <w:t>以為︰</w:t>
      </w:r>
      <w:r w:rsidR="000F1B0C">
        <w:rPr>
          <w:rFonts w:asciiTheme="minorEastAsia"/>
        </w:rPr>
        <w:t>「</w:t>
      </w:r>
      <w:r w:rsidRPr="001221B9">
        <w:rPr>
          <w:rFonts w:asciiTheme="minorEastAsia"/>
        </w:rPr>
        <w:t>延齡取常賦支用未盡者充羨餘以為己功。</w:t>
      </w:r>
      <w:r w:rsidRPr="001221B9">
        <w:rPr>
          <w:rStyle w:val="00Text"/>
          <w:rFonts w:asciiTheme="minorEastAsia"/>
        </w:rPr>
        <w:t>羨，弋線翻。</w:t>
      </w:r>
      <w:r w:rsidRPr="001221B9">
        <w:rPr>
          <w:rFonts w:asciiTheme="minorEastAsia"/>
        </w:rPr>
        <w:t>縣官先所市物，在給其直，用充別貯。</w:t>
      </w:r>
      <w:r w:rsidRPr="001221B9">
        <w:rPr>
          <w:rStyle w:val="00Text"/>
          <w:rFonts w:asciiTheme="minorEastAsia"/>
        </w:rPr>
        <w:t>貯，丁呂翻。</w:t>
      </w:r>
      <w:r w:rsidRPr="001221B9">
        <w:rPr>
          <w:rFonts w:asciiTheme="minorEastAsia"/>
        </w:rPr>
        <w:t>邊軍自今春以來並不支糧。陛下必以延齡孤貞獨立，時人醜正流言，何不遣信臣覆視，究其本末，明行賞罰。今羣情衆口喧於朝市，</w:t>
      </w:r>
      <w:r w:rsidRPr="001221B9">
        <w:rPr>
          <w:rStyle w:val="00Text"/>
          <w:rFonts w:asciiTheme="minorEastAsia"/>
        </w:rPr>
        <w:t>朝，直遙翻。</w:t>
      </w:r>
      <w:r w:rsidRPr="001221B9">
        <w:rPr>
          <w:rFonts w:asciiTheme="minorEastAsia"/>
        </w:rPr>
        <w:t>豈京城士庶皆為朋黨邪！陛下亦宜稍回聖慮而察之。</w:t>
      </w:r>
      <w:r w:rsidR="000F1B0C">
        <w:rPr>
          <w:rFonts w:asciiTheme="minorEastAsia"/>
        </w:rPr>
        <w:t>」</w:t>
      </w:r>
      <w:r w:rsidRPr="001221B9">
        <w:rPr>
          <w:rFonts w:asciiTheme="minorEastAsia"/>
        </w:rPr>
        <w:t>上不從。</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八月，庚戌，大尉、中書令、西平忠武王李晟薨。</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冬，十月，甲子，韋皋遣其節度巡官崔佐時齎詔書詣雲南，幷自為帛書答之。</w:t>
      </w:r>
      <w:r w:rsidR="00934453" w:rsidRPr="001221B9">
        <w:rPr>
          <w:rStyle w:val="00Text"/>
          <w:rFonts w:asciiTheme="minorEastAsia"/>
        </w:rPr>
        <w:t>節度巡官，在判官、推官之下，衙推之上。</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十一月，乙酉，上祀圜丘，赦天下。</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劉士寧旣為宣武節度使，</w:t>
      </w:r>
      <w:r w:rsidR="00934453" w:rsidRPr="001221B9">
        <w:rPr>
          <w:rStyle w:val="00Text"/>
          <w:rFonts w:asciiTheme="minorEastAsia"/>
        </w:rPr>
        <w:t>八年三月，命劉士寧為宣武節度使。</w:t>
      </w:r>
      <w:r w:rsidR="00934453" w:rsidRPr="001221B9">
        <w:rPr>
          <w:rFonts w:asciiTheme="minorEastAsia"/>
        </w:rPr>
        <w:t>諸將多不服。士寧淫亂殘忍，出畋輒數日不返，軍中苦之。都知兵馬使李萬榮得衆心，士寧疑之，奪其兵權，令攝汴州事。十二月，乙卯，士寧帥衆二萬畋于外野；</w:t>
      </w:r>
      <w:r w:rsidR="00934453" w:rsidRPr="001221B9">
        <w:rPr>
          <w:rStyle w:val="00Text"/>
          <w:rFonts w:asciiTheme="minorEastAsia"/>
        </w:rPr>
        <w:t>帥，讀曰率。</w:t>
      </w:r>
      <w:r w:rsidR="00934453" w:rsidRPr="001221B9">
        <w:rPr>
          <w:rFonts w:asciiTheme="minorEastAsia"/>
        </w:rPr>
        <w:t>萬榮晨入使府，召所留親兵千餘人，詐之曰︰</w:t>
      </w:r>
      <w:r w:rsidR="000F1B0C">
        <w:rPr>
          <w:rFonts w:asciiTheme="minorEastAsia"/>
        </w:rPr>
        <w:t>「</w:t>
      </w:r>
      <w:r w:rsidR="00934453" w:rsidRPr="001221B9">
        <w:rPr>
          <w:rFonts w:asciiTheme="minorEastAsia"/>
        </w:rPr>
        <w:t>敕徵大夫入朝，以吾掌留務，汝輩人賜錢三十緡。</w:t>
      </w:r>
      <w:r w:rsidR="000F1B0C">
        <w:rPr>
          <w:rFonts w:asciiTheme="minorEastAsia"/>
        </w:rPr>
        <w:t>」</w:t>
      </w:r>
      <w:r w:rsidR="00934453" w:rsidRPr="001221B9">
        <w:rPr>
          <w:rFonts w:asciiTheme="minorEastAsia"/>
        </w:rPr>
        <w:t>衆皆拜。又諭外營兵，皆聽命。乃分兵閉城門，使馳白士寧曰︰</w:t>
      </w:r>
      <w:r w:rsidR="000F1B0C">
        <w:rPr>
          <w:rFonts w:asciiTheme="minorEastAsia"/>
        </w:rPr>
        <w:t>「</w:t>
      </w:r>
      <w:r w:rsidR="00934453" w:rsidRPr="001221B9">
        <w:rPr>
          <w:rFonts w:asciiTheme="minorEastAsia"/>
        </w:rPr>
        <w:t>敕徵大夫，宜速卽路，</w:t>
      </w:r>
      <w:r w:rsidR="00934453" w:rsidRPr="001221B9">
        <w:rPr>
          <w:rStyle w:val="00Text"/>
          <w:rFonts w:asciiTheme="minorEastAsia"/>
        </w:rPr>
        <w:t>卽，就也。</w:t>
      </w:r>
      <w:r w:rsidR="00934453" w:rsidRPr="001221B9">
        <w:rPr>
          <w:rFonts w:asciiTheme="minorEastAsia"/>
        </w:rPr>
        <w:t>少或遷延，當傳首以獻。</w:t>
      </w:r>
      <w:r w:rsidR="000F1B0C">
        <w:rPr>
          <w:rFonts w:asciiTheme="minorEastAsia"/>
        </w:rPr>
        <w:t>」</w:t>
      </w:r>
      <w:r w:rsidR="00934453" w:rsidRPr="001221B9">
        <w:rPr>
          <w:rFonts w:asciiTheme="minorEastAsia"/>
        </w:rPr>
        <w:t>士寧知衆不為用，以五百騎逃歸京師，此至東都，</w:t>
      </w:r>
      <w:r w:rsidR="00934453" w:rsidRPr="001221B9">
        <w:rPr>
          <w:rStyle w:val="00Text"/>
          <w:rFonts w:asciiTheme="minorEastAsia"/>
        </w:rPr>
        <w:t>比，必利翻，及也。</w:t>
      </w:r>
      <w:r w:rsidR="00934453" w:rsidRPr="001221B9">
        <w:rPr>
          <w:rFonts w:asciiTheme="minorEastAsia"/>
        </w:rPr>
        <w:t>所餘僕妾而已。至京師，敕歸第行喪，禁其出入。</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淮西節度使吳少誠聞變，發兵屯郾城，</w:t>
      </w:r>
      <w:r w:rsidRPr="001221B9">
        <w:rPr>
          <w:rFonts w:asciiTheme="minorEastAsia" w:eastAsiaTheme="minorEastAsia"/>
        </w:rPr>
        <w:t>郾城，漢、晉之郾縣也。後魏省倂入曲陽縣，隋開皇初置郾城縣，屬汴州，時屬蔡州，蔡北鄙也。東有漢召陵縣故城，東南有後漢征羌縣故城。郾，一戰翻。</w:t>
      </w:r>
      <w:r w:rsidRPr="00101E55">
        <w:rPr>
          <w:rStyle w:val="01Text"/>
          <w:rFonts w:asciiTheme="minorEastAsia" w:eastAsiaTheme="minorEastAsia"/>
          <w:sz w:val="21"/>
        </w:rPr>
        <w:t>遣使問故，</w:t>
      </w:r>
      <w:r w:rsidRPr="001221B9">
        <w:rPr>
          <w:rFonts w:asciiTheme="minorEastAsia" w:eastAsiaTheme="minorEastAsia"/>
        </w:rPr>
        <w:t>問所以逐士寧之故。</w:t>
      </w:r>
      <w:r w:rsidRPr="00101E55">
        <w:rPr>
          <w:rStyle w:val="01Text"/>
          <w:rFonts w:asciiTheme="minorEastAsia" w:eastAsiaTheme="minorEastAsia"/>
          <w:sz w:val="21"/>
        </w:rPr>
        <w:t>且請戰。萬榮以言戲之，</w:t>
      </w:r>
      <w:r w:rsidRPr="001221B9">
        <w:rPr>
          <w:rFonts w:asciiTheme="minorEastAsia" w:eastAsiaTheme="minorEastAsia"/>
        </w:rPr>
        <w:t>戲之，示無所畏。</w:t>
      </w:r>
      <w:r w:rsidRPr="00101E55">
        <w:rPr>
          <w:rStyle w:val="01Text"/>
          <w:rFonts w:asciiTheme="minorEastAsia" w:eastAsiaTheme="minorEastAsia"/>
          <w:sz w:val="21"/>
        </w:rPr>
        <w:t>少城慚而退。</w:t>
      </w:r>
    </w:p>
    <w:p w:rsidR="00934453" w:rsidRPr="001221B9" w:rsidRDefault="00934453" w:rsidP="00DF5A42">
      <w:pPr>
        <w:rPr>
          <w:rFonts w:asciiTheme="minorEastAsia"/>
        </w:rPr>
      </w:pPr>
      <w:r w:rsidRPr="001221B9">
        <w:rPr>
          <w:rFonts w:asciiTheme="minorEastAsia"/>
        </w:rPr>
        <w:t>上聞萬榮逐士寧，使問陸贄，贄上奏，以為今軍州已定，宜且遣朝臣宣勞，</w:t>
      </w:r>
      <w:r w:rsidRPr="001221B9">
        <w:rPr>
          <w:rStyle w:val="00Text"/>
          <w:rFonts w:asciiTheme="minorEastAsia"/>
        </w:rPr>
        <w:t>勞，力到翻。</w:t>
      </w:r>
      <w:r w:rsidRPr="001221B9">
        <w:rPr>
          <w:rFonts w:asciiTheme="minorEastAsia"/>
        </w:rPr>
        <w:t>徐查事情，冀免差失，其略曰︰</w:t>
      </w:r>
      <w:r w:rsidR="000F1B0C">
        <w:rPr>
          <w:rFonts w:asciiTheme="minorEastAsia"/>
        </w:rPr>
        <w:t>「</w:t>
      </w:r>
      <w:r w:rsidRPr="001221B9">
        <w:rPr>
          <w:rFonts w:asciiTheme="minorEastAsia"/>
        </w:rPr>
        <w:t>今士寧見逐，雖是衆情，萬榮典軍，且非朝旨。此安危強弱之機也，願陛下審之愼之。</w:t>
      </w:r>
      <w:r w:rsidR="000F1B0C">
        <w:rPr>
          <w:rFonts w:asciiTheme="minorEastAsia"/>
        </w:rPr>
        <w:t>」</w:t>
      </w:r>
      <w:r w:rsidRPr="001221B9">
        <w:rPr>
          <w:rFonts w:asciiTheme="minorEastAsia"/>
        </w:rPr>
        <w:t>上復使謂贄︰</w:t>
      </w:r>
      <w:r w:rsidRPr="001221B9">
        <w:rPr>
          <w:rStyle w:val="00Text"/>
          <w:rFonts w:asciiTheme="minorEastAsia"/>
        </w:rPr>
        <w:t>復，扶又翻；下同。</w:t>
      </w:r>
      <w:r w:rsidR="000F1B0C">
        <w:rPr>
          <w:rFonts w:asciiTheme="minorEastAsia"/>
        </w:rPr>
        <w:t>「</w:t>
      </w:r>
      <w:r w:rsidRPr="001221B9">
        <w:rPr>
          <w:rFonts w:asciiTheme="minorEastAsia"/>
        </w:rPr>
        <w:t>若更淹遲，恐於事非便。今議除一親王充節度使，且令萬榮知留後，其制卽從內出。</w:t>
      </w:r>
      <w:r w:rsidR="000F1B0C">
        <w:rPr>
          <w:rFonts w:asciiTheme="minorEastAsia"/>
        </w:rPr>
        <w:t>」</w:t>
      </w:r>
      <w:r w:rsidRPr="001221B9">
        <w:rPr>
          <w:rFonts w:asciiTheme="minorEastAsia"/>
        </w:rPr>
        <w:t>贄復上奏，其略曰︰</w:t>
      </w:r>
      <w:r w:rsidR="000F1B0C">
        <w:rPr>
          <w:rFonts w:asciiTheme="minorEastAsia"/>
        </w:rPr>
        <w:t>「</w:t>
      </w:r>
      <w:r w:rsidRPr="001221B9">
        <w:rPr>
          <w:rFonts w:asciiTheme="minorEastAsia"/>
        </w:rPr>
        <w:t>臣雖服戎角力諒匪克堪，而經武伐謀或有所見。夫制置之安危由勢，付授之濟否由才。勢如器焉，惟在所置，置之夷地則平；才如負焉，唯在所授，授踰其力則踣。</w:t>
      </w:r>
      <w:r w:rsidRPr="001221B9">
        <w:rPr>
          <w:rStyle w:val="00Text"/>
          <w:rFonts w:asciiTheme="minorEastAsia"/>
        </w:rPr>
        <w:t>踣，蒲北翻。</w:t>
      </w:r>
      <w:r w:rsidRPr="001221B9">
        <w:rPr>
          <w:rFonts w:asciiTheme="minorEastAsia"/>
        </w:rPr>
        <w:t>萬榮今所陳奏，頗涉張皇，但露徼求之情，</w:t>
      </w:r>
      <w:r w:rsidRPr="001221B9">
        <w:rPr>
          <w:rStyle w:val="00Text"/>
          <w:rFonts w:asciiTheme="minorEastAsia"/>
        </w:rPr>
        <w:t>徼，一遙翻。</w:t>
      </w:r>
      <w:r w:rsidRPr="001221B9">
        <w:rPr>
          <w:rFonts w:asciiTheme="minorEastAsia"/>
        </w:rPr>
        <w:t>殊無退讓之禮，據茲鄙躁，殊異循良。又聞本是滑人，</w:t>
      </w:r>
      <w:r w:rsidRPr="001221B9">
        <w:rPr>
          <w:rStyle w:val="00Text"/>
          <w:rFonts w:asciiTheme="minorEastAsia"/>
        </w:rPr>
        <w:t>劉玄佐，滑州匡城人，萬榮與同里相善。</w:t>
      </w:r>
      <w:r w:rsidRPr="001221B9">
        <w:rPr>
          <w:rFonts w:asciiTheme="minorEastAsia"/>
        </w:rPr>
        <w:t>偏厚當州將士，</w:t>
      </w:r>
      <w:r w:rsidRPr="001221B9">
        <w:rPr>
          <w:rStyle w:val="00Text"/>
          <w:rFonts w:asciiTheme="minorEastAsia"/>
        </w:rPr>
        <w:t>當州，猶言本州，謂滑州也。</w:t>
      </w:r>
      <w:r w:rsidRPr="001221B9">
        <w:rPr>
          <w:rFonts w:asciiTheme="minorEastAsia"/>
        </w:rPr>
        <w:t>與之相得，纔止三千，諸營之兵已甚懷怨。據此頗僻，</w:t>
      </w:r>
      <w:r w:rsidRPr="001221B9">
        <w:rPr>
          <w:rStyle w:val="00Text"/>
          <w:rFonts w:asciiTheme="minorEastAsia"/>
        </w:rPr>
        <w:t>頗，滂何翻，偏也。</w:t>
      </w:r>
      <w:r w:rsidRPr="001221B9">
        <w:rPr>
          <w:rFonts w:asciiTheme="minorEastAsia"/>
        </w:rPr>
        <w:t>亦非將材，若得志驕盈，不悖則敗，悖則犯上，敗則僨軍。</w:t>
      </w:r>
      <w:r w:rsidR="000F1B0C">
        <w:rPr>
          <w:rFonts w:asciiTheme="minorEastAsia"/>
        </w:rPr>
        <w:t>」</w:t>
      </w:r>
      <w:r w:rsidRPr="001221B9">
        <w:rPr>
          <w:rStyle w:val="00Text"/>
          <w:rFonts w:asciiTheme="minorEastAsia"/>
        </w:rPr>
        <w:t>將，卽亮翻。悖，蒲內翻。僨，方問翻。</w:t>
      </w:r>
      <w:r w:rsidRPr="001221B9">
        <w:rPr>
          <w:rFonts w:asciiTheme="minorEastAsia"/>
        </w:rPr>
        <w:t>又曰︰</w:t>
      </w:r>
      <w:r w:rsidR="000F1B0C">
        <w:rPr>
          <w:rFonts w:asciiTheme="minorEastAsia"/>
        </w:rPr>
        <w:t>「</w:t>
      </w:r>
      <w:r w:rsidRPr="001221B9">
        <w:rPr>
          <w:rFonts w:asciiTheme="minorEastAsia"/>
        </w:rPr>
        <w:t>茍邀則不順，茍允則不誠，君臣之間，勢必嫌阻。</w:t>
      </w:r>
      <w:r w:rsidRPr="001221B9">
        <w:rPr>
          <w:rStyle w:val="00Text"/>
          <w:rFonts w:asciiTheme="minorEastAsia"/>
        </w:rPr>
        <w:t>邀，求也；非所當求而求之為茍邀。允，從也；非所當從而從之為茍允。下以不順求之，上以不誠應之，其勢必至於嫌阻。</w:t>
      </w:r>
      <w:r w:rsidRPr="001221B9">
        <w:rPr>
          <w:rFonts w:asciiTheme="minorEastAsia"/>
        </w:rPr>
        <w:t>與其圖之於茲漫，</w:t>
      </w:r>
      <w:r w:rsidRPr="001221B9">
        <w:rPr>
          <w:rStyle w:val="00Text"/>
          <w:rFonts w:asciiTheme="minorEastAsia"/>
        </w:rPr>
        <w:t>左傳曰︰毋使茲蔓，蔓難圖也。</w:t>
      </w:r>
      <w:r w:rsidRPr="001221B9">
        <w:rPr>
          <w:rFonts w:asciiTheme="minorEastAsia"/>
        </w:rPr>
        <w:t>不若絕之於萌芽。</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為國之道，以義訓人，將敎事君，先令順長。</w:t>
      </w:r>
      <w:r w:rsidR="000F1B0C">
        <w:rPr>
          <w:rFonts w:asciiTheme="minorEastAsia"/>
        </w:rPr>
        <w:t>」</w:t>
      </w:r>
      <w:r w:rsidRPr="001221B9">
        <w:rPr>
          <w:rStyle w:val="00Text"/>
          <w:rFonts w:asciiTheme="minorEastAsia"/>
        </w:rPr>
        <w:t>長，知兩翻；下獨長同。</w:t>
      </w:r>
      <w:r w:rsidRPr="001221B9">
        <w:rPr>
          <w:rFonts w:asciiTheme="minorEastAsia"/>
        </w:rPr>
        <w:t>又曰︰</w:t>
      </w:r>
      <w:r w:rsidR="000F1B0C">
        <w:rPr>
          <w:rFonts w:asciiTheme="minorEastAsia"/>
        </w:rPr>
        <w:t>「</w:t>
      </w:r>
      <w:r w:rsidRPr="001221B9">
        <w:rPr>
          <w:rFonts w:asciiTheme="minorEastAsia"/>
        </w:rPr>
        <w:t>方鎭之臣，事多專制，欲加之罪，誰則無辭！若使傾奪之徒便得代居其任，利之所在，人各有心，此源潛滋，禍必難救。非獨長亂之道，亦關謀逆之端。</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昨逐士寧，起於倉卒，</w:t>
      </w:r>
      <w:r w:rsidRPr="001221B9">
        <w:rPr>
          <w:rStyle w:val="00Text"/>
          <w:rFonts w:asciiTheme="minorEastAsia"/>
        </w:rPr>
        <w:t>卒，讀曰猝。</w:t>
      </w:r>
      <w:r w:rsidRPr="001221B9">
        <w:rPr>
          <w:rFonts w:asciiTheme="minorEastAsia"/>
        </w:rPr>
        <w:t>諸郡守將固非連謀，</w:t>
      </w:r>
      <w:r w:rsidRPr="001221B9">
        <w:rPr>
          <w:rStyle w:val="00Text"/>
          <w:rFonts w:asciiTheme="minorEastAsia"/>
        </w:rPr>
        <w:t>將，卽亮翻。</w:t>
      </w:r>
      <w:r w:rsidRPr="001221B9">
        <w:rPr>
          <w:rFonts w:asciiTheme="minorEastAsia"/>
        </w:rPr>
        <w:t>一城師人亦未協志。各計度於成敗之勢，</w:t>
      </w:r>
      <w:r w:rsidRPr="001221B9">
        <w:rPr>
          <w:rStyle w:val="00Text"/>
          <w:rFonts w:asciiTheme="minorEastAsia"/>
        </w:rPr>
        <w:t>度，徙洛翻。</w:t>
      </w:r>
      <w:r w:rsidRPr="001221B9">
        <w:rPr>
          <w:rFonts w:asciiTheme="minorEastAsia"/>
        </w:rPr>
        <w:t>迴遑於逆順之名，安肯捐軀與之同惡！</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陛下但選文武羣臣一人命為節度，乃降優詔，慰勞本軍。</w:t>
      </w:r>
      <w:r w:rsidRPr="001221B9">
        <w:rPr>
          <w:rStyle w:val="00Text"/>
          <w:rFonts w:asciiTheme="minorEastAsia"/>
        </w:rPr>
        <w:t>勞，力到翻。</w:t>
      </w:r>
      <w:r w:rsidRPr="001221B9">
        <w:rPr>
          <w:rFonts w:asciiTheme="minorEastAsia"/>
        </w:rPr>
        <w:t>獎萬榮以撫定之功，別加寵任，襃將士以輯睦之義，厚賜資裝，揆其大情，理必寧息。萬榮縱欲拔扈，勢何能為！</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黨後事有愆素，</w:t>
      </w:r>
      <w:r w:rsidRPr="001221B9">
        <w:rPr>
          <w:rStyle w:val="00Text"/>
          <w:rFonts w:asciiTheme="minorEastAsia"/>
        </w:rPr>
        <w:t>左傳曰︰</w:t>
      </w:r>
      <w:r w:rsidR="000F1B0C">
        <w:rPr>
          <w:rStyle w:val="00Text"/>
          <w:rFonts w:asciiTheme="minorEastAsia"/>
        </w:rPr>
        <w:t>「</w:t>
      </w:r>
      <w:r w:rsidRPr="001221B9">
        <w:rPr>
          <w:rStyle w:val="00Text"/>
          <w:rFonts w:asciiTheme="minorEastAsia"/>
        </w:rPr>
        <w:t>不愆于素。杜預註云︰不過素所慮也。</w:t>
      </w:r>
      <w:r w:rsidRPr="001221B9">
        <w:rPr>
          <w:rFonts w:asciiTheme="minorEastAsia"/>
        </w:rPr>
        <w:t>臣請受敗橈之罪。</w:t>
      </w:r>
      <w:r w:rsidR="000F1B0C">
        <w:rPr>
          <w:rFonts w:asciiTheme="minorEastAsia"/>
        </w:rPr>
        <w:t>」</w:t>
      </w:r>
      <w:r w:rsidRPr="001221B9">
        <w:rPr>
          <w:rStyle w:val="00Text"/>
          <w:rFonts w:asciiTheme="minorEastAsia"/>
        </w:rPr>
        <w:t>橈，奴敎翻。</w:t>
      </w:r>
      <w:r w:rsidRPr="001221B9">
        <w:rPr>
          <w:rFonts w:asciiTheme="minorEastAsia"/>
        </w:rPr>
        <w:t>上不從。壬戌，以通王諶為宣武節度大使，</w:t>
      </w:r>
      <w:r w:rsidRPr="001221B9">
        <w:rPr>
          <w:rStyle w:val="00Text"/>
          <w:rFonts w:asciiTheme="minorEastAsia"/>
        </w:rPr>
        <w:t>諶，氏壬翻。</w:t>
      </w:r>
      <w:r w:rsidRPr="001221B9">
        <w:rPr>
          <w:rFonts w:asciiTheme="minorEastAsia"/>
        </w:rPr>
        <w:t>以萬榮為留後。</w:t>
      </w:r>
    </w:p>
    <w:p w:rsidR="006E3E05"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丁卯，納故駙馬都尉郭曖女為廣陵王淳妃。淳，太子之長子。</w:t>
      </w:r>
      <w:r w:rsidR="00934453" w:rsidRPr="001221B9">
        <w:rPr>
          <w:rStyle w:val="00Text"/>
          <w:rFonts w:asciiTheme="minorEastAsia"/>
        </w:rPr>
        <w:t>是為憲宗。</w:t>
      </w:r>
      <w:r w:rsidR="00934453" w:rsidRPr="001221B9">
        <w:rPr>
          <w:rFonts w:asciiTheme="minorEastAsia"/>
        </w:rPr>
        <w:t>妃母，卽昇平公主也。</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甲戌、七九四</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春，正月，劍南、西山羌、蠻二萬餘戶來降；詔加韋皋押近界羌、蠻及西山八國使。</w:t>
      </w:r>
      <w:r w:rsidR="00934453" w:rsidRPr="001221B9">
        <w:rPr>
          <w:rStyle w:val="00Text"/>
          <w:rFonts w:asciiTheme="minorEastAsia"/>
        </w:rPr>
        <w:t>八國，卽前女王、哥鄰等。弱水最弱小，不得預八國數。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崔佐時至雲南所都羊苴哶城，</w:t>
      </w:r>
      <w:r w:rsidR="00934453" w:rsidRPr="001221B9">
        <w:rPr>
          <w:rFonts w:asciiTheme="minorEastAsia" w:eastAsiaTheme="minorEastAsia"/>
        </w:rPr>
        <w:t>蜀註︰苴，徐嗟翻。哶，彌嗟翻。詳見前。考異曰︰舊傳作</w:t>
      </w:r>
      <w:r w:rsidR="000F1B0C">
        <w:rPr>
          <w:rFonts w:asciiTheme="minorEastAsia" w:eastAsiaTheme="minorEastAsia"/>
        </w:rPr>
        <w:t>「</w:t>
      </w:r>
      <w:r w:rsidR="00934453" w:rsidRPr="001221B9">
        <w:rPr>
          <w:rFonts w:asciiTheme="minorEastAsia" w:eastAsiaTheme="minorEastAsia"/>
        </w:rPr>
        <w:t>陽苴哶城</w:t>
      </w:r>
      <w:r w:rsidR="000F1B0C">
        <w:rPr>
          <w:rFonts w:asciiTheme="minorEastAsia" w:eastAsiaTheme="minorEastAsia"/>
        </w:rPr>
        <w:t>」</w:t>
      </w:r>
      <w:r w:rsidR="00934453" w:rsidRPr="001221B9">
        <w:rPr>
          <w:rFonts w:asciiTheme="minorEastAsia" w:eastAsiaTheme="minorEastAsia"/>
        </w:rPr>
        <w:t>，今從新傳。</w:t>
      </w:r>
      <w:r w:rsidR="00934453" w:rsidRPr="00101E55">
        <w:rPr>
          <w:rStyle w:val="01Text"/>
          <w:rFonts w:asciiTheme="minorEastAsia" w:eastAsiaTheme="minorEastAsia"/>
          <w:sz w:val="21"/>
        </w:rPr>
        <w:t>吐蕃使者數百人先在其國，雲南王異牟尋尚不欲吐蕃知之，令佐時衣牂柯服而入。</w:t>
      </w:r>
      <w:r w:rsidR="00934453" w:rsidRPr="001221B9">
        <w:rPr>
          <w:rFonts w:asciiTheme="minorEastAsia" w:eastAsiaTheme="minorEastAsia"/>
        </w:rPr>
        <w:t>衣，於旣翻。牂柯蠻，在昆明東九百里，東距辰州二千四百里，其南千五百里卽交州。衣，於旣翻；下同。</w:t>
      </w:r>
      <w:r w:rsidR="00934453" w:rsidRPr="00101E55">
        <w:rPr>
          <w:rStyle w:val="01Text"/>
          <w:rFonts w:asciiTheme="minorEastAsia" w:eastAsiaTheme="minorEastAsia"/>
          <w:sz w:val="21"/>
        </w:rPr>
        <w:t>佐時不可，曰︰</w:t>
      </w:r>
      <w:r w:rsidR="000F1B0C">
        <w:rPr>
          <w:rStyle w:val="01Text"/>
          <w:rFonts w:asciiTheme="minorEastAsia" w:eastAsiaTheme="minorEastAsia"/>
          <w:sz w:val="21"/>
        </w:rPr>
        <w:t>「</w:t>
      </w:r>
      <w:r w:rsidR="00934453" w:rsidRPr="00101E55">
        <w:rPr>
          <w:rStyle w:val="01Text"/>
          <w:rFonts w:asciiTheme="minorEastAsia" w:eastAsiaTheme="minorEastAsia"/>
          <w:sz w:val="21"/>
        </w:rPr>
        <w:t>我大唐使者，豈得衣小夷之服！</w:t>
      </w:r>
      <w:r w:rsidR="000F1B0C">
        <w:rPr>
          <w:rStyle w:val="01Text"/>
          <w:rFonts w:asciiTheme="minorEastAsia" w:eastAsiaTheme="minorEastAsia"/>
          <w:sz w:val="21"/>
        </w:rPr>
        <w:t>」</w:t>
      </w:r>
      <w:r w:rsidR="00934453" w:rsidRPr="00101E55">
        <w:rPr>
          <w:rStyle w:val="01Text"/>
          <w:rFonts w:asciiTheme="minorEastAsia" w:eastAsiaTheme="minorEastAsia"/>
          <w:sz w:val="21"/>
        </w:rPr>
        <w:t>異牟尋不得巳，夜迎之。佐時大宣詔書，</w:t>
      </w:r>
      <w:r w:rsidR="00934453" w:rsidRPr="001221B9">
        <w:rPr>
          <w:rFonts w:asciiTheme="minorEastAsia" w:eastAsiaTheme="minorEastAsia"/>
        </w:rPr>
        <w:t>大聲以宣詔書。</w:t>
      </w:r>
      <w:r w:rsidR="00934453" w:rsidRPr="00101E55">
        <w:rPr>
          <w:rStyle w:val="01Text"/>
          <w:rFonts w:asciiTheme="minorEastAsia" w:eastAsiaTheme="minorEastAsia"/>
          <w:sz w:val="21"/>
        </w:rPr>
        <w:t>異牟尋恐懼，顧左右失色；業巳歸唐，</w:t>
      </w:r>
      <w:r w:rsidR="00934453" w:rsidRPr="001221B9">
        <w:rPr>
          <w:rFonts w:asciiTheme="minorEastAsia" w:eastAsiaTheme="minorEastAsia"/>
        </w:rPr>
        <w:t>事已成為業。</w:t>
      </w:r>
      <w:r w:rsidR="00934453" w:rsidRPr="00101E55">
        <w:rPr>
          <w:rStyle w:val="01Text"/>
          <w:rFonts w:asciiTheme="minorEastAsia" w:eastAsiaTheme="minorEastAsia"/>
          <w:sz w:val="21"/>
        </w:rPr>
        <w:t>乃歔欷流涕，俯伏受詔。</w:t>
      </w:r>
      <w:r w:rsidR="00934453" w:rsidRPr="001221B9">
        <w:rPr>
          <w:rFonts w:asciiTheme="minorEastAsia" w:eastAsiaTheme="minorEastAsia"/>
        </w:rPr>
        <w:t>歔，音虛。欷，許旣翻，又音希。</w:t>
      </w:r>
      <w:r w:rsidR="00934453" w:rsidRPr="00101E55">
        <w:rPr>
          <w:rStyle w:val="01Text"/>
          <w:rFonts w:asciiTheme="minorEastAsia" w:eastAsiaTheme="minorEastAsia"/>
          <w:sz w:val="21"/>
        </w:rPr>
        <w:t>鄭回密見佐時敎之，</w:t>
      </w:r>
      <w:r w:rsidR="00934453" w:rsidRPr="001221B9">
        <w:rPr>
          <w:rFonts w:asciiTheme="minorEastAsia" w:eastAsiaTheme="minorEastAsia"/>
        </w:rPr>
        <w:t>鄭回勸異牟歸唐事見二百三十二卷三年。</w:t>
      </w:r>
      <w:r w:rsidR="00934453" w:rsidRPr="00101E55">
        <w:rPr>
          <w:rStyle w:val="01Text"/>
          <w:rFonts w:asciiTheme="minorEastAsia" w:eastAsiaTheme="minorEastAsia"/>
          <w:sz w:val="21"/>
        </w:rPr>
        <w:t>故佐時盡得其情，因勸異牟尋悉斬吐蕃使者，去吐蕃所立之號，獻其金印，</w:t>
      </w:r>
      <w:r w:rsidR="00934453" w:rsidRPr="001221B9">
        <w:rPr>
          <w:rFonts w:asciiTheme="minorEastAsia" w:eastAsiaTheme="minorEastAsia"/>
        </w:rPr>
        <w:t>去，羌呂翻。吐蕃給雲南金印，見二百十一十卷玄宗天寶十載。</w:t>
      </w:r>
      <w:r w:rsidR="00934453" w:rsidRPr="00101E55">
        <w:rPr>
          <w:rStyle w:val="01Text"/>
          <w:rFonts w:asciiTheme="minorEastAsia" w:eastAsiaTheme="minorEastAsia"/>
          <w:sz w:val="21"/>
        </w:rPr>
        <w:t>復南詔舊名；異牟尋皆從之。</w:t>
      </w:r>
      <w:r w:rsidR="00934453" w:rsidRPr="001221B9">
        <w:rPr>
          <w:rFonts w:asciiTheme="minorEastAsia" w:eastAsiaTheme="minorEastAsia"/>
        </w:rPr>
        <w:t>考異曰︰舊韋皋傳︰</w:t>
      </w:r>
      <w:r w:rsidR="000F1B0C">
        <w:rPr>
          <w:rFonts w:asciiTheme="minorEastAsia" w:eastAsiaTheme="minorEastAsia"/>
        </w:rPr>
        <w:t>「</w:t>
      </w:r>
      <w:r w:rsidR="00934453" w:rsidRPr="001221B9">
        <w:rPr>
          <w:rFonts w:asciiTheme="minorEastAsia" w:eastAsiaTheme="minorEastAsia"/>
        </w:rPr>
        <w:t>四年正月，皋遣判官崔佐時至苴哶城。</w:t>
      </w:r>
      <w:r w:rsidR="000F1B0C">
        <w:rPr>
          <w:rFonts w:asciiTheme="minorEastAsia" w:eastAsiaTheme="minorEastAsia"/>
        </w:rPr>
        <w:t>」</w:t>
      </w:r>
      <w:r w:rsidR="00934453" w:rsidRPr="001221B9">
        <w:rPr>
          <w:rFonts w:asciiTheme="minorEastAsia" w:eastAsiaTheme="minorEastAsia"/>
        </w:rPr>
        <w:t>按西南夷事狀︰</w:t>
      </w:r>
      <w:r w:rsidR="000F1B0C">
        <w:rPr>
          <w:rFonts w:asciiTheme="minorEastAsia" w:eastAsiaTheme="minorEastAsia"/>
        </w:rPr>
        <w:t>「</w:t>
      </w:r>
      <w:r w:rsidR="00934453" w:rsidRPr="001221B9">
        <w:rPr>
          <w:rFonts w:asciiTheme="minorEastAsia" w:eastAsiaTheme="minorEastAsia"/>
        </w:rPr>
        <w:t>四年，皋微聞異牟尋之意，始因諸蠻寓書於牟尋。自是比年招諭，至九年，牟尋始遣使分皋書以來。朝廷賜之詔書，皋乃遣佐時齎詔以往。牟尋猶欲使佐時易服而入。</w:t>
      </w:r>
      <w:r w:rsidR="000F1B0C">
        <w:rPr>
          <w:rFonts w:asciiTheme="minorEastAsia" w:eastAsiaTheme="minorEastAsia"/>
        </w:rPr>
        <w:t>」</w:t>
      </w:r>
      <w:r w:rsidR="00934453" w:rsidRPr="001221B9">
        <w:rPr>
          <w:rFonts w:asciiTheme="minorEastAsia" w:eastAsiaTheme="minorEastAsia"/>
        </w:rPr>
        <w:t>皋傳誤也。</w:t>
      </w:r>
      <w:r w:rsidR="00934453" w:rsidRPr="00101E55">
        <w:rPr>
          <w:rStyle w:val="01Text"/>
          <w:rFonts w:asciiTheme="minorEastAsia" w:eastAsiaTheme="minorEastAsia"/>
          <w:sz w:val="21"/>
        </w:rPr>
        <w:t>仍刻金契以獻。異牟尋帥其子尋夢湊等與佐時盟於點蒼山神祠。</w:t>
      </w:r>
      <w:r w:rsidR="00934453" w:rsidRPr="001221B9">
        <w:rPr>
          <w:rFonts w:asciiTheme="minorEastAsia" w:eastAsiaTheme="minorEastAsia"/>
        </w:rPr>
        <w:t>帥，讀曰率。</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先是，吐蕃與回鶻爭北庭，大戰，死傷甚衆，</w:t>
      </w:r>
      <w:r w:rsidRPr="001221B9">
        <w:rPr>
          <w:rFonts w:asciiTheme="minorEastAsia" w:eastAsiaTheme="minorEastAsia"/>
        </w:rPr>
        <w:t>爭北庭事見上卷五年、六年。悉薦翻。</w:t>
      </w:r>
      <w:r w:rsidRPr="00101E55">
        <w:rPr>
          <w:rStyle w:val="01Text"/>
          <w:rFonts w:asciiTheme="minorEastAsia" w:eastAsiaTheme="minorEastAsia"/>
          <w:sz w:val="21"/>
        </w:rPr>
        <w:t>徵兵萬人於雲南。異牟尋辭以國小，請發三千人，吐蕃少之；</w:t>
      </w:r>
      <w:r w:rsidRPr="001221B9">
        <w:rPr>
          <w:rFonts w:asciiTheme="minorEastAsia" w:eastAsiaTheme="minorEastAsia"/>
        </w:rPr>
        <w:t>以為少也。少，詩紹翻。</w:t>
      </w:r>
      <w:r w:rsidRPr="00101E55">
        <w:rPr>
          <w:rStyle w:val="01Text"/>
          <w:rFonts w:asciiTheme="minorEastAsia" w:eastAsiaTheme="minorEastAsia"/>
          <w:sz w:val="21"/>
        </w:rPr>
        <w:t>益至五千，乃許之。異牟尋遣五千人前行，自將數萬人踵其後，晝夜兼行，襲擊吐蕃，戰于神川，大破之，取鐵橋等十六城，</w:t>
      </w:r>
      <w:r w:rsidRPr="001221B9">
        <w:rPr>
          <w:rFonts w:asciiTheme="minorEastAsia" w:eastAsiaTheme="minorEastAsia"/>
        </w:rPr>
        <w:t>鐵橋，在施蠻東南。據新書︰是戰也，異牟尋破施、順二蠻，並虜其王，置白崖城。又據新志︰自戎州開邊縣南行，至白崖城，三千里而近。南詔傳曰︰南詔居永昌、姚州之間，鐵橋之南。將，卽亮翻；下同。</w:t>
      </w:r>
      <w:r w:rsidRPr="00101E55">
        <w:rPr>
          <w:rStyle w:val="01Text"/>
          <w:rFonts w:asciiTheme="minorEastAsia" w:eastAsiaTheme="minorEastAsia"/>
          <w:sz w:val="21"/>
        </w:rPr>
        <w:t>虜其五王，降其衆十餘萬。戊戌，遣使來獻捷。</w:t>
      </w:r>
      <w:r w:rsidRPr="001221B9">
        <w:rPr>
          <w:rFonts w:asciiTheme="minorEastAsia" w:eastAsiaTheme="minorEastAsia"/>
        </w:rPr>
        <w:t>降，戶江翻。使，疏吏翻。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瀛州刺史劉澭為兄濟所逼，</w:t>
      </w:r>
      <w:r w:rsidR="00934453" w:rsidRPr="001221B9">
        <w:rPr>
          <w:rStyle w:val="00Text"/>
          <w:rFonts w:asciiTheme="minorEastAsia"/>
        </w:rPr>
        <w:t>濟、澭不協事始上卷八年。</w:t>
      </w:r>
      <w:r w:rsidR="00934453" w:rsidRPr="001221B9">
        <w:rPr>
          <w:rFonts w:asciiTheme="minorEastAsia"/>
        </w:rPr>
        <w:t>請西扞隴坻，</w:t>
      </w:r>
      <w:r w:rsidR="00934453" w:rsidRPr="001221B9">
        <w:rPr>
          <w:rStyle w:val="00Text"/>
          <w:rFonts w:asciiTheme="minorEastAsia"/>
        </w:rPr>
        <w:t>坻，丁禮翻。</w:t>
      </w:r>
      <w:r w:rsidR="00934453" w:rsidRPr="001221B9">
        <w:rPr>
          <w:rFonts w:asciiTheme="minorEastAsia"/>
        </w:rPr>
        <w:t>遂將部兵千五百人、男女萬餘口詣京師，號令嚴整，在道無一人敢取人雞犬者。上嘉之，二月，丙午，以為秦州刺史、隴右經略軍使，理普潤。</w:t>
      </w:r>
      <w:r w:rsidR="00934453" w:rsidRPr="001221B9">
        <w:rPr>
          <w:rStyle w:val="00Text"/>
          <w:rFonts w:asciiTheme="minorEastAsia"/>
        </w:rPr>
        <w:t>理，治也。以普潤為治所。</w:t>
      </w:r>
      <w:r w:rsidR="00934453" w:rsidRPr="001221B9">
        <w:rPr>
          <w:rFonts w:asciiTheme="minorEastAsia"/>
        </w:rPr>
        <w:t>軍中不擊柝，不設音樂。士卒病者，澭親視之，死者哭之。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乙丑，義成節度使李融薨。丁卯，以華州刺史李復為義成節度使。復，齊物之子也。</w:t>
      </w:r>
      <w:r w:rsidR="00934453" w:rsidRPr="001221B9">
        <w:rPr>
          <w:rStyle w:val="00Text"/>
          <w:rFonts w:asciiTheme="minorEastAsia"/>
        </w:rPr>
        <w:t>李齊物，淮安王神通之孫。</w:t>
      </w:r>
      <w:r w:rsidR="00934453" w:rsidRPr="001221B9">
        <w:rPr>
          <w:rFonts w:asciiTheme="minorEastAsia"/>
        </w:rPr>
        <w:t>復辟河南尉洛陽盧坦為判官。監軍薛盈珍數侵軍政，</w:t>
      </w:r>
      <w:r w:rsidR="00934453" w:rsidRPr="001221B9">
        <w:rPr>
          <w:rStyle w:val="00Text"/>
          <w:rFonts w:asciiTheme="minorEastAsia"/>
        </w:rPr>
        <w:t>數，所角翻。</w:t>
      </w:r>
      <w:r w:rsidR="00934453" w:rsidRPr="001221B9">
        <w:rPr>
          <w:rFonts w:asciiTheme="minorEastAsia"/>
        </w:rPr>
        <w:t>坦每據理以拒之。盈珍常曰︰</w:t>
      </w:r>
      <w:r w:rsidR="000F1B0C">
        <w:rPr>
          <w:rFonts w:asciiTheme="minorEastAsia"/>
        </w:rPr>
        <w:t>「</w:t>
      </w:r>
      <w:r w:rsidR="00934453" w:rsidRPr="001221B9">
        <w:rPr>
          <w:rFonts w:asciiTheme="minorEastAsia"/>
        </w:rPr>
        <w:t>盧侍御所言公，我固不違也。</w:t>
      </w:r>
      <w:r w:rsidR="000F1B0C">
        <w:rPr>
          <w:rFonts w:asciiTheme="minorEastAsia"/>
        </w:rPr>
        <w:t>」</w:t>
      </w:r>
      <w:r w:rsidR="00934453" w:rsidRPr="001221B9">
        <w:rPr>
          <w:rStyle w:val="00Text"/>
          <w:rFonts w:asciiTheme="minorEastAsia"/>
        </w:rPr>
        <w:t>坦後卒能脫於盈珍之譖。侍御，坦之寄祿官，所謂憲銜也。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橫海節度使程懷直入朝，厚賜遣歸。</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夏，四月，庚午，宣武軍亂，留後李萬榮討平之。先是，宣武親兵三百人素驕橫，</w:t>
      </w:r>
      <w:r w:rsidR="00934453" w:rsidRPr="001221B9">
        <w:rPr>
          <w:rStyle w:val="00Text"/>
          <w:rFonts w:asciiTheme="minorEastAsia"/>
        </w:rPr>
        <w:t>先，悉薦翻。橫，戶孟翻。</w:t>
      </w:r>
      <w:r w:rsidR="00934453" w:rsidRPr="001221B9">
        <w:rPr>
          <w:rFonts w:asciiTheme="minorEastAsia"/>
        </w:rPr>
        <w:t>萬榮惡之，</w:t>
      </w:r>
      <w:r w:rsidR="00934453" w:rsidRPr="001221B9">
        <w:rPr>
          <w:rStyle w:val="00Text"/>
          <w:rFonts w:asciiTheme="minorEastAsia"/>
        </w:rPr>
        <w:t>惡，烏路翻。</w:t>
      </w:r>
      <w:r w:rsidR="00934453" w:rsidRPr="001221B9">
        <w:rPr>
          <w:rFonts w:asciiTheme="minorEastAsia"/>
        </w:rPr>
        <w:t>遣詣京西防秋；親兵怨之。大將韓惟清、張彥琳誘親兵作亂，攻萬榮；萬榮擊破之。親兵掠而潰，多奔宋州，宋州刺史劉逸準厚撫之。</w:t>
      </w:r>
      <w:r w:rsidR="00934453" w:rsidRPr="001221B9">
        <w:rPr>
          <w:rStyle w:val="00Text"/>
          <w:rFonts w:asciiTheme="minorEastAsia"/>
        </w:rPr>
        <w:t>史言李萬榮不能制劉逸準。</w:t>
      </w:r>
      <w:r w:rsidR="00934453" w:rsidRPr="001221B9">
        <w:rPr>
          <w:rFonts w:asciiTheme="minorEastAsia"/>
        </w:rPr>
        <w:t>惟清奔鄭州，彥琳奔東都。萬榮悉誅亂者妻子數千人。有軍士數人呼於市曰︰</w:t>
      </w:r>
      <w:r w:rsidR="00934453" w:rsidRPr="001221B9">
        <w:rPr>
          <w:rStyle w:val="00Text"/>
          <w:rFonts w:asciiTheme="minorEastAsia"/>
        </w:rPr>
        <w:t>呼，火故翻。</w:t>
      </w:r>
      <w:r w:rsidR="000F1B0C">
        <w:rPr>
          <w:rFonts w:asciiTheme="minorEastAsia"/>
        </w:rPr>
        <w:t>「</w:t>
      </w:r>
      <w:r w:rsidR="00934453" w:rsidRPr="001221B9">
        <w:rPr>
          <w:rFonts w:asciiTheme="minorEastAsia"/>
        </w:rPr>
        <w:t>今夕兵大至，城當破。</w:t>
      </w:r>
      <w:r w:rsidR="000F1B0C">
        <w:rPr>
          <w:rFonts w:asciiTheme="minorEastAsia"/>
        </w:rPr>
        <w:t>」</w:t>
      </w:r>
      <w:r w:rsidR="00934453" w:rsidRPr="001221B9">
        <w:rPr>
          <w:rFonts w:asciiTheme="minorEastAsia"/>
        </w:rPr>
        <w:t>萬榮收斬之，奏稱劉士寧所為。五月，庚子，徙士寧於郴州。</w:t>
      </w:r>
      <w:r w:rsidR="00934453" w:rsidRPr="001221B9">
        <w:rPr>
          <w:rStyle w:val="00Text"/>
          <w:rFonts w:asciiTheme="minorEastAsia"/>
        </w:rPr>
        <w:t>郴，丑林翻。</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欽州蠻酋黃少卿反，圍州城，</w:t>
      </w:r>
      <w:r w:rsidR="00934453" w:rsidRPr="001221B9">
        <w:rPr>
          <w:rStyle w:val="00Text"/>
          <w:rFonts w:asciiTheme="minorEastAsia"/>
        </w:rPr>
        <w:t>少卿者，西原黃洞蠻酋也。酋，慈由翻。</w:t>
      </w:r>
      <w:r w:rsidR="00934453" w:rsidRPr="001221B9">
        <w:rPr>
          <w:rFonts w:asciiTheme="minorEastAsia"/>
        </w:rPr>
        <w:t>邕管經略使孫公器奏請發嶺南兵救之；</w:t>
      </w:r>
      <w:r w:rsidR="00934453" w:rsidRPr="001221B9">
        <w:rPr>
          <w:rStyle w:val="00Text"/>
          <w:rFonts w:asciiTheme="minorEastAsia"/>
        </w:rPr>
        <w:t>上元後置邕管經略使，領邕、貴、黨、橫等州。</w:t>
      </w:r>
      <w:r w:rsidR="00934453" w:rsidRPr="001221B9">
        <w:rPr>
          <w:rFonts w:asciiTheme="minorEastAsia"/>
        </w:rPr>
        <w:t>上不許，遣中使諭解之。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陸贄上︰</w:t>
      </w:r>
      <w:r w:rsidR="000F1B0C">
        <w:rPr>
          <w:rFonts w:asciiTheme="minorEastAsia"/>
        </w:rPr>
        <w:t>「</w:t>
      </w:r>
      <w:r w:rsidR="00934453" w:rsidRPr="001221B9">
        <w:rPr>
          <w:rFonts w:asciiTheme="minorEastAsia"/>
        </w:rPr>
        <w:t>言郊禮赦下已近半年，而竄謫者尚未霑恩。</w:t>
      </w:r>
      <w:r w:rsidR="000F1B0C">
        <w:rPr>
          <w:rFonts w:asciiTheme="minorEastAsia"/>
        </w:rPr>
        <w:t>」</w:t>
      </w:r>
      <w:r w:rsidR="00934453" w:rsidRPr="001221B9">
        <w:rPr>
          <w:rFonts w:asciiTheme="minorEastAsia"/>
        </w:rPr>
        <w:t>乃為三狀擬進。上使謂之曰︰</w:t>
      </w:r>
      <w:r w:rsidR="000F1B0C">
        <w:rPr>
          <w:rFonts w:asciiTheme="minorEastAsia"/>
        </w:rPr>
        <w:t>「</w:t>
      </w:r>
      <w:r w:rsidR="00934453" w:rsidRPr="001221B9">
        <w:rPr>
          <w:rFonts w:asciiTheme="minorEastAsia"/>
        </w:rPr>
        <w:t>故事，左降官準赦量移，</w:t>
      </w:r>
      <w:r w:rsidR="00934453" w:rsidRPr="001221B9">
        <w:rPr>
          <w:rStyle w:val="00Text"/>
          <w:rFonts w:asciiTheme="minorEastAsia"/>
        </w:rPr>
        <w:t>史炤曰︰移，徙也，謂得罪遠謫者，遇赦則量徙近地。</w:t>
      </w:r>
      <w:r w:rsidR="00934453" w:rsidRPr="001221B9">
        <w:rPr>
          <w:rFonts w:asciiTheme="minorEastAsia"/>
        </w:rPr>
        <w:t>不過三五百里，今所擬稍似超越，又多近兵馬及當路州縣，</w:t>
      </w:r>
      <w:r w:rsidR="00934453" w:rsidRPr="001221B9">
        <w:rPr>
          <w:rStyle w:val="00Text"/>
          <w:rFonts w:asciiTheme="minorEastAsia"/>
        </w:rPr>
        <w:t>當路州縣，謂其地當入京之路者。近，其靳翻。</w:t>
      </w:r>
      <w:r w:rsidR="00934453" w:rsidRPr="001221B9">
        <w:rPr>
          <w:rFonts w:asciiTheme="minorEastAsia"/>
        </w:rPr>
        <w:t>事恐非便。</w:t>
      </w:r>
      <w:r w:rsidR="000F1B0C">
        <w:rPr>
          <w:rFonts w:asciiTheme="minorEastAsia"/>
        </w:rPr>
        <w:t>」</w:t>
      </w:r>
      <w:r w:rsidR="00934453" w:rsidRPr="001221B9">
        <w:rPr>
          <w:rFonts w:asciiTheme="minorEastAsia"/>
        </w:rPr>
        <w:t>贄復上言，</w:t>
      </w:r>
      <w:r w:rsidR="00934453" w:rsidRPr="001221B9">
        <w:rPr>
          <w:rStyle w:val="00Text"/>
          <w:rFonts w:asciiTheme="minorEastAsia"/>
        </w:rPr>
        <w:t>復，扶又翻；下同。</w:t>
      </w:r>
      <w:r w:rsidR="00934453" w:rsidRPr="001221B9">
        <w:rPr>
          <w:rFonts w:asciiTheme="minorEastAsia"/>
        </w:rPr>
        <w:t xml:space="preserve">以為︰ </w:t>
      </w:r>
      <w:r w:rsidR="000F1B0C">
        <w:rPr>
          <w:rFonts w:asciiTheme="minorEastAsia"/>
        </w:rPr>
        <w:t>「</w:t>
      </w:r>
      <w:r w:rsidR="00934453" w:rsidRPr="001221B9">
        <w:rPr>
          <w:rFonts w:asciiTheme="minorEastAsia"/>
        </w:rPr>
        <w:t>王者待人以誠，有責怒而無猜嫌，有懲沮而無怨忌。斥遠以儆其不恪，</w:t>
      </w:r>
      <w:r w:rsidR="00934453" w:rsidRPr="001221B9">
        <w:rPr>
          <w:rStyle w:val="00Text"/>
          <w:rFonts w:asciiTheme="minorEastAsia"/>
        </w:rPr>
        <w:t>遠，于願翻。</w:t>
      </w:r>
      <w:r w:rsidR="00934453" w:rsidRPr="001221B9">
        <w:rPr>
          <w:rFonts w:asciiTheme="minorEastAsia"/>
        </w:rPr>
        <w:t>甄恕以勉其自新；</w:t>
      </w:r>
      <w:r w:rsidR="00934453" w:rsidRPr="001221B9">
        <w:rPr>
          <w:rStyle w:val="00Text"/>
          <w:rFonts w:asciiTheme="minorEastAsia"/>
        </w:rPr>
        <w:t>甄，稽延翻，察也，免也。</w:t>
      </w:r>
      <w:r w:rsidR="00934453" w:rsidRPr="001221B9">
        <w:rPr>
          <w:rFonts w:asciiTheme="minorEastAsia"/>
        </w:rPr>
        <w:t>不儆則浸及威刑，不勉而復加黜削，雖屢進退，俱非愛憎。行法乃暫使左遷，念材而漸加進敍，又知復用，誰不增脩！何憂乎亂常，何患乎蓄憾！如或以其貶黜，便謂姦凶，恆處防閑之中，</w:t>
      </w:r>
      <w:r w:rsidR="00934453" w:rsidRPr="001221B9">
        <w:rPr>
          <w:rStyle w:val="00Text"/>
          <w:rFonts w:asciiTheme="minorEastAsia"/>
        </w:rPr>
        <w:t>處，昌呂翻。</w:t>
      </w:r>
      <w:r w:rsidR="00934453" w:rsidRPr="001221B9">
        <w:rPr>
          <w:rFonts w:asciiTheme="minorEastAsia"/>
        </w:rPr>
        <w:t>長從擯棄之例，則是悔過者無由自補，蘊才者終不見伸。凡人之情，窮則思變，含悽貪亂，或起于茲。</w:t>
      </w:r>
      <w:r w:rsidR="00934453" w:rsidRPr="001221B9">
        <w:rPr>
          <w:rStyle w:val="00Text"/>
          <w:rFonts w:asciiTheme="minorEastAsia"/>
        </w:rPr>
        <w:t>悽，悲也，痛也。</w:t>
      </w:r>
      <w:r w:rsidR="00934453" w:rsidRPr="001221B9">
        <w:rPr>
          <w:rFonts w:asciiTheme="minorEastAsia"/>
        </w:rPr>
        <w:t>今若所移不過三五百里，則有疆域不離於本道，風土反惡於舊州，</w:t>
      </w:r>
      <w:r w:rsidR="00934453" w:rsidRPr="001221B9">
        <w:rPr>
          <w:rStyle w:val="00Text"/>
          <w:rFonts w:asciiTheme="minorEastAsia"/>
        </w:rPr>
        <w:t>離，力智翻。風土之同道而獨甚惡者，如廣府統廣、韶、端、康、封、岡、新、樂、瀧、竇、義、雷、春、高、循、潮等州，春、循、新瘴氣特重於諸州是也。</w:t>
      </w:r>
      <w:r w:rsidR="00934453" w:rsidRPr="001221B9">
        <w:rPr>
          <w:rFonts w:asciiTheme="minorEastAsia"/>
        </w:rPr>
        <w:t>徒有徙家之勞，實增移配之擾。又，當今郡府，多有軍兵，所在封疆，少無館驛，示人疑慮，體又非弘。乞更賜裁審。</w:t>
      </w:r>
      <w:r w:rsidR="000F1B0C">
        <w:rPr>
          <w:rFonts w:asciiTheme="minorEastAsia"/>
        </w:rPr>
        <w:t>」</w:t>
      </w:r>
    </w:p>
    <w:p w:rsidR="00934453" w:rsidRPr="001221B9" w:rsidRDefault="00934453" w:rsidP="00DF5A42">
      <w:pPr>
        <w:rPr>
          <w:rFonts w:asciiTheme="minorEastAsia"/>
        </w:rPr>
      </w:pPr>
      <w:r w:rsidRPr="001221B9">
        <w:rPr>
          <w:rFonts w:asciiTheme="minorEastAsia"/>
        </w:rPr>
        <w:t>上性猜忌，不委任臣下，官無大小，必自選而用之，宰相進擬，少所稱可；</w:t>
      </w:r>
      <w:r w:rsidRPr="001221B9">
        <w:rPr>
          <w:rStyle w:val="00Text"/>
          <w:rFonts w:asciiTheme="minorEastAsia"/>
        </w:rPr>
        <w:t>稱，尺證翻。稱，愜也；下同。少，詩沼翻。</w:t>
      </w:r>
      <w:r w:rsidRPr="001221B9">
        <w:rPr>
          <w:rFonts w:asciiTheme="minorEastAsia"/>
        </w:rPr>
        <w:t>及羣臣一有譴責，往往終身不復收用；好以辯給取人，</w:t>
      </w:r>
      <w:r w:rsidRPr="001221B9">
        <w:rPr>
          <w:rStyle w:val="00Text"/>
          <w:rFonts w:asciiTheme="minorEastAsia"/>
        </w:rPr>
        <w:t>好，呼到翻；下同。</w:t>
      </w:r>
      <w:r w:rsidRPr="001221B9">
        <w:rPr>
          <w:rFonts w:asciiTheme="minorEastAsia"/>
        </w:rPr>
        <w:t>不得敦實之士；艱於進用，羣材滯淹。贄上奏諫，其略曰︰</w:t>
      </w:r>
      <w:r w:rsidR="000F1B0C">
        <w:rPr>
          <w:rFonts w:asciiTheme="minorEastAsia"/>
        </w:rPr>
        <w:t>「</w:t>
      </w:r>
      <w:r w:rsidRPr="001221B9">
        <w:rPr>
          <w:rFonts w:asciiTheme="minorEastAsia"/>
        </w:rPr>
        <w:t>夫登進以懋庸，</w:t>
      </w:r>
      <w:r w:rsidRPr="001221B9">
        <w:rPr>
          <w:rStyle w:val="00Text"/>
          <w:rFonts w:asciiTheme="minorEastAsia"/>
        </w:rPr>
        <w:t>懋，勉也。庸，功也。</w:t>
      </w:r>
      <w:r w:rsidRPr="001221B9">
        <w:rPr>
          <w:rFonts w:asciiTheme="minorEastAsia"/>
        </w:rPr>
        <w:t>黜退以懲過，二者迭用，理如循環。進而有過則示懲，懲而改脩則復進，旣不廢法，亦無棄人，雖纖介必懲而用材不匱；故能使黜退者克勵以求復，登進者警飭而恪居，</w:t>
      </w:r>
      <w:r w:rsidRPr="001221B9">
        <w:rPr>
          <w:rStyle w:val="00Text"/>
          <w:rFonts w:asciiTheme="minorEastAsia"/>
        </w:rPr>
        <w:t>恪居，謂恪居官次也。</w:t>
      </w:r>
      <w:r w:rsidRPr="001221B9">
        <w:rPr>
          <w:rFonts w:asciiTheme="minorEastAsia"/>
        </w:rPr>
        <w:t>上無滯疑，下無蓄怨。</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明主不以辭盡人，不以意選士，如或好善而不擇所用，悅言而不驗所行，進退隨愛憎之情，離合繫異同之趣，是由捨繩墨而意裁曲直，棄權衡而手揣重輕，雖甚精微，不能無謬。</w:t>
      </w:r>
      <w:r w:rsidR="000F1B0C">
        <w:rPr>
          <w:rFonts w:asciiTheme="minorEastAsia"/>
        </w:rPr>
        <w:t>」</w:t>
      </w:r>
      <w:r w:rsidRPr="001221B9">
        <w:rPr>
          <w:rStyle w:val="00Text"/>
          <w:rFonts w:asciiTheme="minorEastAsia"/>
        </w:rPr>
        <w:t>由，與猶同。揣，初委翻。</w:t>
      </w:r>
      <w:r w:rsidRPr="001221B9">
        <w:rPr>
          <w:rFonts w:asciiTheme="minorEastAsia"/>
        </w:rPr>
        <w:t>又曰︰</w:t>
      </w:r>
      <w:r w:rsidR="000F1B0C">
        <w:rPr>
          <w:rFonts w:asciiTheme="minorEastAsia"/>
        </w:rPr>
        <w:t>「</w:t>
      </w:r>
      <w:r w:rsidRPr="001221B9">
        <w:rPr>
          <w:rFonts w:asciiTheme="minorEastAsia"/>
        </w:rPr>
        <w:t>中人以上，迭有所長，茍區別得宜，</w:t>
      </w:r>
      <w:r w:rsidRPr="001221B9">
        <w:rPr>
          <w:rStyle w:val="00Text"/>
          <w:rFonts w:asciiTheme="minorEastAsia"/>
        </w:rPr>
        <w:t>別，彼列翻。</w:t>
      </w:r>
      <w:r w:rsidRPr="001221B9">
        <w:rPr>
          <w:rFonts w:asciiTheme="minorEastAsia"/>
        </w:rPr>
        <w:t>付授當器，</w:t>
      </w:r>
      <w:r w:rsidRPr="001221B9">
        <w:rPr>
          <w:rStyle w:val="00Text"/>
          <w:rFonts w:asciiTheme="minorEastAsia"/>
        </w:rPr>
        <w:t>當，丁浪翻；下過當同。</w:t>
      </w:r>
      <w:r w:rsidRPr="001221B9">
        <w:rPr>
          <w:rFonts w:asciiTheme="minorEastAsia"/>
        </w:rPr>
        <w:t>各適其性，各宣其能，及乎合以成功，亦與全才無異。但在明鑒大度，御之有道而已。</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以一言稱愜為能</w:t>
      </w:r>
      <w:r w:rsidRPr="001221B9">
        <w:rPr>
          <w:rStyle w:val="00Text"/>
          <w:rFonts w:asciiTheme="minorEastAsia"/>
        </w:rPr>
        <w:t>愜，苦叶翻。</w:t>
      </w:r>
      <w:r w:rsidRPr="001221B9">
        <w:rPr>
          <w:rFonts w:asciiTheme="minorEastAsia"/>
        </w:rPr>
        <w:t>而不核虛實，以一事違忤為咎而不考忠邪，</w:t>
      </w:r>
      <w:r w:rsidRPr="001221B9">
        <w:rPr>
          <w:rStyle w:val="00Text"/>
          <w:rFonts w:asciiTheme="minorEastAsia"/>
        </w:rPr>
        <w:t>忤，五故翻。</w:t>
      </w:r>
      <w:r w:rsidRPr="001221B9">
        <w:rPr>
          <w:rFonts w:asciiTheme="minorEastAsia"/>
        </w:rPr>
        <w:t>其稱愜則付任逾涯，不思其所不及，其違忤則罪責過當，不恕其所不能，是以職司之內無成功，君臣之際無定分。</w:t>
      </w:r>
      <w:r w:rsidR="000F1B0C">
        <w:rPr>
          <w:rFonts w:asciiTheme="minorEastAsia"/>
        </w:rPr>
        <w:t>」</w:t>
      </w:r>
      <w:r w:rsidRPr="001221B9">
        <w:rPr>
          <w:rFonts w:asciiTheme="minorEastAsia"/>
        </w:rPr>
        <w:t>上不聽。</w:t>
      </w:r>
      <w:r w:rsidRPr="001221B9">
        <w:rPr>
          <w:rStyle w:val="00Text"/>
          <w:rFonts w:asciiTheme="minorEastAsia"/>
        </w:rPr>
        <w:t>分，扶問翻。</w:t>
      </w:r>
    </w:p>
    <w:p w:rsidR="00934453" w:rsidRPr="001221B9" w:rsidRDefault="00934453" w:rsidP="00DF5A42">
      <w:pPr>
        <w:rPr>
          <w:rFonts w:asciiTheme="minorEastAsia"/>
        </w:rPr>
      </w:pPr>
      <w:r w:rsidRPr="001221B9">
        <w:rPr>
          <w:rFonts w:asciiTheme="minorEastAsia"/>
        </w:rPr>
        <w:t>贄又請均節財賦，凡六條︰</w:t>
      </w:r>
    </w:p>
    <w:p w:rsidR="00934453" w:rsidRPr="001221B9" w:rsidRDefault="00934453" w:rsidP="00DF5A42">
      <w:pPr>
        <w:rPr>
          <w:rFonts w:asciiTheme="minorEastAsia"/>
        </w:rPr>
      </w:pPr>
      <w:r w:rsidRPr="001221B9">
        <w:rPr>
          <w:rFonts w:asciiTheme="minorEastAsia"/>
        </w:rPr>
        <w:t>其一，論兩稅之弊，其略曰︰</w:t>
      </w:r>
      <w:r w:rsidR="000F1B0C">
        <w:rPr>
          <w:rFonts w:asciiTheme="minorEastAsia"/>
        </w:rPr>
        <w:t>「</w:t>
      </w:r>
      <w:r w:rsidRPr="001221B9">
        <w:rPr>
          <w:rFonts w:asciiTheme="minorEastAsia"/>
        </w:rPr>
        <w:t>舊制賦役之法，日租、調、庸。</w:t>
      </w:r>
      <w:r w:rsidRPr="001221B9">
        <w:rPr>
          <w:rStyle w:val="00Text"/>
          <w:rFonts w:asciiTheme="minorEastAsia"/>
        </w:rPr>
        <w:t>調，徒弔翻。</w:t>
      </w:r>
      <w:r w:rsidRPr="001221B9">
        <w:rPr>
          <w:rFonts w:asciiTheme="minorEastAsia"/>
        </w:rPr>
        <w:t>丁男一人受田百畝，歲輸粟二石，謂之租。每戶各隨土宜出絹若綾若絁共二丈，</w:t>
      </w:r>
      <w:r w:rsidRPr="001221B9">
        <w:rPr>
          <w:rStyle w:val="00Text"/>
          <w:rFonts w:asciiTheme="minorEastAsia"/>
        </w:rPr>
        <w:t>絁，式支翻。</w:t>
      </w:r>
      <w:r w:rsidRPr="001221B9">
        <w:rPr>
          <w:rFonts w:asciiTheme="minorEastAsia"/>
        </w:rPr>
        <w:t>綿三兩，不蠶之土輸布二丈五尺，麻三斤，謂之調。每丁歲役，則收其庸，日準絹三尺，謂之庸。天下為家，法制均一，雖欲轉徙，莫容其姦，故人無搖心而事有定制。及羯胡亂華，</w:t>
      </w:r>
      <w:r w:rsidRPr="001221B9">
        <w:rPr>
          <w:rStyle w:val="00Text"/>
          <w:rFonts w:asciiTheme="minorEastAsia"/>
        </w:rPr>
        <w:t>謂安祿山、史思明。</w:t>
      </w:r>
      <w:r w:rsidRPr="001221B9">
        <w:rPr>
          <w:rFonts w:asciiTheme="minorEastAsia"/>
        </w:rPr>
        <w:t>黎庶雲擾，版圖墮於避地，</w:t>
      </w:r>
      <w:r w:rsidRPr="001221B9">
        <w:rPr>
          <w:rStyle w:val="00Text"/>
          <w:rFonts w:asciiTheme="minorEastAsia"/>
        </w:rPr>
        <w:t>墮，讀曰隳。</w:t>
      </w:r>
      <w:r w:rsidRPr="001221B9">
        <w:rPr>
          <w:rFonts w:asciiTheme="minorEastAsia"/>
        </w:rPr>
        <w:t>賦法壞於奉軍。建中之初，再造百度，執事者知弊之宜革而所作兼失其原，知簡之可從而所操不得其要。</w:t>
      </w:r>
      <w:r w:rsidRPr="001221B9">
        <w:rPr>
          <w:rStyle w:val="00Text"/>
          <w:rFonts w:asciiTheme="minorEastAsia"/>
        </w:rPr>
        <w:t>操，七刀翻。執事者，謂楊炎。</w:t>
      </w:r>
      <w:r w:rsidRPr="001221B9">
        <w:rPr>
          <w:rFonts w:asciiTheme="minorEastAsia"/>
        </w:rPr>
        <w:t>凡欲拯其弊，須窮致弊之由，時弊則但理其時，法弊則全革其法，所為必當，其悔乃亡。</w:t>
      </w:r>
      <w:r w:rsidRPr="001221B9">
        <w:rPr>
          <w:rStyle w:val="00Text"/>
          <w:rFonts w:asciiTheme="minorEastAsia"/>
        </w:rPr>
        <w:t>易曰︰革而當，其悔乃亡。當，丁浪翻。</w:t>
      </w:r>
      <w:r w:rsidRPr="001221B9">
        <w:rPr>
          <w:rFonts w:asciiTheme="minorEastAsia"/>
        </w:rPr>
        <w:t>兵興以來，供億無度，此乃時弊，非法弊也。而遽更租、庸、調法，</w:t>
      </w:r>
      <w:r w:rsidRPr="001221B9">
        <w:rPr>
          <w:rStyle w:val="00Text"/>
          <w:rFonts w:asciiTheme="minorEastAsia"/>
        </w:rPr>
        <w:t>更，工衡翻。</w:t>
      </w:r>
      <w:r w:rsidRPr="001221B9">
        <w:rPr>
          <w:rFonts w:asciiTheme="minorEastAsia"/>
        </w:rPr>
        <w:t>分遣使者，搜擿郡邑，</w:t>
      </w:r>
      <w:r w:rsidRPr="001221B9">
        <w:rPr>
          <w:rStyle w:val="00Text"/>
          <w:rFonts w:asciiTheme="minorEastAsia"/>
        </w:rPr>
        <w:t>擿，他狄翻。</w:t>
      </w:r>
      <w:r w:rsidRPr="001221B9">
        <w:rPr>
          <w:rFonts w:asciiTheme="minorEastAsia"/>
        </w:rPr>
        <w:t>校驗簿書，每州取大曆中一年科率最多者以為兩稅定額。</w:t>
      </w:r>
      <w:r w:rsidRPr="001221B9">
        <w:rPr>
          <w:rStyle w:val="00Text"/>
          <w:rFonts w:asciiTheme="minorEastAsia"/>
        </w:rPr>
        <w:t>事見二百二十六卷建中元年。</w:t>
      </w:r>
      <w:r w:rsidRPr="001221B9">
        <w:rPr>
          <w:rFonts w:asciiTheme="minorEastAsia"/>
        </w:rPr>
        <w:t>夫財之所生，必因人力，故先王之制賦入，必以丁夫為本。不以務穡增其稅，不以輟稼減其租，則播種多；不以殖產厚其征，不以流寓免其調，則地著固；</w:t>
      </w:r>
      <w:r w:rsidRPr="001221B9">
        <w:rPr>
          <w:rStyle w:val="00Text"/>
          <w:rFonts w:asciiTheme="minorEastAsia"/>
        </w:rPr>
        <w:t>著，直略翻。</w:t>
      </w:r>
      <w:r w:rsidRPr="001221B9">
        <w:rPr>
          <w:rFonts w:asciiTheme="minorEastAsia"/>
        </w:rPr>
        <w:t>不以飭勵重其役，不以窳怠蠲其庸，則功力勤。</w:t>
      </w:r>
      <w:r w:rsidRPr="001221B9">
        <w:rPr>
          <w:rStyle w:val="00Text"/>
          <w:rFonts w:asciiTheme="minorEastAsia"/>
        </w:rPr>
        <w:t>窳，勇主翻，惰也。</w:t>
      </w:r>
      <w:r w:rsidRPr="001221B9">
        <w:rPr>
          <w:rFonts w:asciiTheme="minorEastAsia"/>
        </w:rPr>
        <w:t>如是，故人安其居，盡其力矣。兩稅之立，惟以資產為宗，不以丁身為本；曾不寤資產之中，有藏於襟懷囊篋，物雖貴而人莫能窺；</w:t>
      </w:r>
      <w:r w:rsidRPr="001221B9">
        <w:rPr>
          <w:rStyle w:val="00Text"/>
          <w:rFonts w:asciiTheme="minorEastAsia"/>
        </w:rPr>
        <w:t>謂商賈居寶貨，待時而取利者。</w:t>
      </w:r>
      <w:r w:rsidRPr="001221B9">
        <w:rPr>
          <w:rFonts w:asciiTheme="minorEastAsia"/>
        </w:rPr>
        <w:t>其積於場圃囷倉，直雖輕而衆以為富。</w:t>
      </w:r>
      <w:r w:rsidRPr="001221B9">
        <w:rPr>
          <w:rStyle w:val="00Text"/>
          <w:rFonts w:asciiTheme="minorEastAsia"/>
        </w:rPr>
        <w:t>謂力田而蓄穀粟者。</w:t>
      </w:r>
      <w:r w:rsidRPr="001221B9">
        <w:rPr>
          <w:rFonts w:asciiTheme="minorEastAsia"/>
        </w:rPr>
        <w:t>有流通蕃息之貨，數雖寡而計日收贏；</w:t>
      </w:r>
      <w:r w:rsidRPr="001221B9">
        <w:rPr>
          <w:rStyle w:val="00Text"/>
          <w:rFonts w:asciiTheme="minorEastAsia"/>
        </w:rPr>
        <w:t>蕃，讀如繁，謂貸子錢而收利者。</w:t>
      </w:r>
      <w:r w:rsidRPr="001221B9">
        <w:rPr>
          <w:rFonts w:asciiTheme="minorEastAsia"/>
        </w:rPr>
        <w:t>有廬舍器用之資，價雖高而終歲無利。</w:t>
      </w:r>
      <w:r w:rsidRPr="001221B9">
        <w:rPr>
          <w:rStyle w:val="00Text"/>
          <w:rFonts w:asciiTheme="minorEastAsia"/>
        </w:rPr>
        <w:t>謂美居室、侈服用而夸一時者。</w:t>
      </w:r>
      <w:r w:rsidRPr="001221B9">
        <w:rPr>
          <w:rFonts w:asciiTheme="minorEastAsia"/>
        </w:rPr>
        <w:t>如此之比，其流實繁，一槪計估算緡，宜其失平長偽。</w:t>
      </w:r>
      <w:r w:rsidRPr="001221B9">
        <w:rPr>
          <w:rStyle w:val="00Text"/>
          <w:rFonts w:asciiTheme="minorEastAsia"/>
        </w:rPr>
        <w:t>長，知兩翻。</w:t>
      </w:r>
      <w:r w:rsidRPr="001221B9">
        <w:rPr>
          <w:rFonts w:asciiTheme="minorEastAsia"/>
        </w:rPr>
        <w:t>由是務輕資而樂轉徙者，恆脫於傜稅；</w:t>
      </w:r>
      <w:r w:rsidRPr="001221B9">
        <w:rPr>
          <w:rStyle w:val="00Text"/>
          <w:rFonts w:asciiTheme="minorEastAsia"/>
        </w:rPr>
        <w:t>樂，音洛。</w:t>
      </w:r>
      <w:r w:rsidRPr="001221B9">
        <w:rPr>
          <w:rFonts w:asciiTheme="minorEastAsia"/>
        </w:rPr>
        <w:t>敦本業而樹居產者，每困於徵求。此乃誘之為姦，驅之避役，</w:t>
      </w:r>
      <w:r w:rsidRPr="001221B9">
        <w:rPr>
          <w:rStyle w:val="00Text"/>
          <w:rFonts w:asciiTheme="minorEastAsia"/>
        </w:rPr>
        <w:t>誘，音酉。</w:t>
      </w:r>
      <w:r w:rsidRPr="001221B9">
        <w:rPr>
          <w:rFonts w:asciiTheme="minorEastAsia"/>
        </w:rPr>
        <w:t>力用不得不弛，賦入不得不闕。復以創制之首，</w:t>
      </w:r>
      <w:r w:rsidRPr="001221B9">
        <w:rPr>
          <w:rStyle w:val="00Text"/>
          <w:rFonts w:asciiTheme="minorEastAsia"/>
        </w:rPr>
        <w:t>創制之首，猶言立法之初。復，扶又翻。</w:t>
      </w:r>
      <w:r w:rsidRPr="001221B9">
        <w:rPr>
          <w:rFonts w:asciiTheme="minorEastAsia"/>
        </w:rPr>
        <w:t>不務齊平，供應有煩簡之殊，牧守有能否之異，所在傜賦，輕重相懸，所遣使臣，意見各異，計奏一定，有加無除。又大曆中供軍、進奉之類，旣收入兩稅，今於兩稅之外，復又並存，望稍行均減，以救凋殘。</w:t>
      </w:r>
      <w:r w:rsidR="000F1B0C">
        <w:rPr>
          <w:rFonts w:asciiTheme="minorEastAsia"/>
        </w:rPr>
        <w:t>」</w:t>
      </w:r>
    </w:p>
    <w:p w:rsidR="00934453" w:rsidRPr="001221B9" w:rsidRDefault="00934453" w:rsidP="00DF5A42">
      <w:pPr>
        <w:rPr>
          <w:rFonts w:asciiTheme="minorEastAsia"/>
        </w:rPr>
      </w:pPr>
      <w:r w:rsidRPr="001221B9">
        <w:rPr>
          <w:rFonts w:asciiTheme="minorEastAsia"/>
        </w:rPr>
        <w:t>其二，請二稅以布帛為額，不計錢數，其略曰︰</w:t>
      </w:r>
      <w:r w:rsidR="000F1B0C">
        <w:rPr>
          <w:rFonts w:asciiTheme="minorEastAsia"/>
        </w:rPr>
        <w:t>「</w:t>
      </w:r>
      <w:r w:rsidRPr="001221B9">
        <w:rPr>
          <w:rFonts w:asciiTheme="minorEastAsia"/>
        </w:rPr>
        <w:t>凡國之賦稅，必量人之力，</w:t>
      </w:r>
      <w:r w:rsidRPr="001221B9">
        <w:rPr>
          <w:rStyle w:val="00Text"/>
          <w:rFonts w:asciiTheme="minorEastAsia"/>
        </w:rPr>
        <w:t>量，音良。</w:t>
      </w:r>
      <w:r w:rsidRPr="001221B9">
        <w:rPr>
          <w:rFonts w:asciiTheme="minorEastAsia"/>
        </w:rPr>
        <w:t>任土之宜，故所入者惟布、麻、繒、纊</w:t>
      </w:r>
      <w:r w:rsidRPr="001221B9">
        <w:rPr>
          <w:rStyle w:val="00Text"/>
          <w:rFonts w:asciiTheme="minorEastAsia"/>
        </w:rPr>
        <w:t>繒，疾陵翻。纊，苦謗翻。</w:t>
      </w:r>
      <w:r w:rsidRPr="001221B9">
        <w:rPr>
          <w:rFonts w:asciiTheme="minorEastAsia"/>
        </w:rPr>
        <w:t>與百穀而已。先王懼物之貴賤失平，而人之交易難準，又定泉布之法以節輕重之宜，</w:t>
      </w:r>
      <w:r w:rsidRPr="001221B9">
        <w:rPr>
          <w:rStyle w:val="00Text"/>
          <w:rFonts w:asciiTheme="minorEastAsia"/>
        </w:rPr>
        <w:t>班固曰︰太公為周立九府圜法，貨寶於金，利於刀，流於泉，布於布，束於帛。又鄭氏周禮註曰︰其藏曰泉，其行曰布。取名於水泉，其流行無不徧。</w:t>
      </w:r>
      <w:r w:rsidRPr="001221B9">
        <w:rPr>
          <w:rFonts w:asciiTheme="minorEastAsia"/>
        </w:rPr>
        <w:t>斂散弛張，必由於是。蓋御財之大柄，為國之利權，守之在官，不以任下。然則穀帛者，人之所為也；錢貨者，官之所為也。是以國朝著令，租出穀，庸出絹，調出繒、纊、布，曷嘗有禁人鑄錢而以錢為賦者也！今之兩稅，獨異舊章，但估資產為差，便以錢穀定稅，臨時折徵雜物，</w:t>
      </w:r>
      <w:r w:rsidRPr="001221B9">
        <w:rPr>
          <w:rStyle w:val="00Text"/>
          <w:rFonts w:asciiTheme="minorEastAsia"/>
        </w:rPr>
        <w:t>謂折錢穀之價以徵他雜物也。折，之舌翻。</w:t>
      </w:r>
      <w:r w:rsidRPr="001221B9">
        <w:rPr>
          <w:rFonts w:asciiTheme="minorEastAsia"/>
        </w:rPr>
        <w:t>每歲色目頗殊，唯計求得之利宜，靡論供辦之難易。</w:t>
      </w:r>
      <w:r w:rsidRPr="001221B9">
        <w:rPr>
          <w:rStyle w:val="00Text"/>
          <w:rFonts w:asciiTheme="minorEastAsia"/>
        </w:rPr>
        <w:t>易，以豉翻。</w:t>
      </w:r>
      <w:r w:rsidRPr="001221B9">
        <w:rPr>
          <w:rFonts w:asciiTheme="minorEastAsia"/>
        </w:rPr>
        <w:t>所徵非所業，所業非所徵，遂或增價以買其所無，減價以賣其所有，一增一減，耗損已多。望勘會諸州初納兩稅年絹布，定估比類當今時價，加賤減貴，酌取其中，總計合稅之錢，折為布帛之數。</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夫地力之生物有大限，取之有度，用之有節，則常足。取之無度，用之無節，則常不足。生物之豐敗由天，用物之多少由人，是以聖王立程，量入為出，雖遇災難，</w:t>
      </w:r>
      <w:r w:rsidRPr="001221B9">
        <w:rPr>
          <w:rStyle w:val="00Text"/>
          <w:rFonts w:asciiTheme="minorEastAsia"/>
        </w:rPr>
        <w:t>難，乃旦翻。</w:t>
      </w:r>
      <w:r w:rsidRPr="001221B9">
        <w:rPr>
          <w:rFonts w:asciiTheme="minorEastAsia"/>
        </w:rPr>
        <w:t>下無困窮。理化旣衰，則乃反是，</w:t>
      </w:r>
      <w:r w:rsidRPr="001221B9">
        <w:rPr>
          <w:rStyle w:val="00Text"/>
          <w:rFonts w:asciiTheme="minorEastAsia"/>
        </w:rPr>
        <w:t>理化，猶言治化也。</w:t>
      </w:r>
      <w:r w:rsidRPr="001221B9">
        <w:rPr>
          <w:rFonts w:asciiTheme="minorEastAsia"/>
        </w:rPr>
        <w:t>量出為入，不恤所無。桀用天下而不足，湯用七十里而有餘，是乃用之盈虛在節與不節耳。</w:t>
      </w:r>
      <w:r w:rsidR="000F1B0C">
        <w:rPr>
          <w:rFonts w:asciiTheme="minorEastAsia"/>
        </w:rPr>
        <w:t>」</w:t>
      </w:r>
    </w:p>
    <w:p w:rsidR="00934453" w:rsidRPr="001221B9" w:rsidRDefault="00934453" w:rsidP="00DF5A42">
      <w:pPr>
        <w:rPr>
          <w:rFonts w:asciiTheme="minorEastAsia"/>
        </w:rPr>
      </w:pPr>
      <w:r w:rsidRPr="001221B9">
        <w:rPr>
          <w:rFonts w:asciiTheme="minorEastAsia"/>
        </w:rPr>
        <w:t>其三，論長吏以增戶、加稅、闢田為課績，其略曰︰</w:t>
      </w:r>
      <w:r w:rsidR="000F1B0C">
        <w:rPr>
          <w:rFonts w:asciiTheme="minorEastAsia"/>
        </w:rPr>
        <w:t>「</w:t>
      </w:r>
      <w:r w:rsidRPr="001221B9">
        <w:rPr>
          <w:rFonts w:asciiTheme="minorEastAsia"/>
        </w:rPr>
        <w:t>長人者罕能推忠恕易地之情，體至公徇國之意，迭行小惠，競誘姦甿，</w:t>
      </w:r>
      <w:r w:rsidRPr="001221B9">
        <w:rPr>
          <w:rStyle w:val="00Text"/>
          <w:rFonts w:asciiTheme="minorEastAsia"/>
        </w:rPr>
        <w:t>長，知丈翻。甿，謨耕翻。</w:t>
      </w:r>
      <w:r w:rsidRPr="001221B9">
        <w:rPr>
          <w:rFonts w:asciiTheme="minorEastAsia"/>
        </w:rPr>
        <w:t>以傾奪鄰境為智能，以招萃逋逃為理化，捨彼適此者旣為新收而有復，</w:t>
      </w:r>
      <w:r w:rsidRPr="001221B9">
        <w:rPr>
          <w:rStyle w:val="00Text"/>
          <w:rFonts w:asciiTheme="minorEastAsia"/>
        </w:rPr>
        <w:t>萃，聚也。復，方目翻。復，除也。</w:t>
      </w:r>
      <w:r w:rsidRPr="001221B9">
        <w:rPr>
          <w:rFonts w:asciiTheme="minorEastAsia"/>
        </w:rPr>
        <w:t>倏往忽來者又以復業而見優。唯懷土安居，首末不遷者，則使之日重，斂之日加。</w:t>
      </w:r>
      <w:r w:rsidRPr="001221B9">
        <w:rPr>
          <w:rStyle w:val="00Text"/>
          <w:rFonts w:asciiTheme="minorEastAsia"/>
        </w:rPr>
        <w:t>斂，力贍翻；下同。</w:t>
      </w:r>
      <w:r w:rsidRPr="001221B9">
        <w:rPr>
          <w:rFonts w:asciiTheme="minorEastAsia"/>
        </w:rPr>
        <w:t>是令地著之人恆代惰遊賦役，何異驅之轉徙，敎之澆訛。</w:t>
      </w:r>
      <w:r w:rsidRPr="001221B9">
        <w:rPr>
          <w:rStyle w:val="00Text"/>
          <w:rFonts w:asciiTheme="minorEastAsia"/>
        </w:rPr>
        <w:t>恆，戶登翻。澆，古堯翻。</w:t>
      </w:r>
      <w:r w:rsidRPr="001221B9">
        <w:rPr>
          <w:rFonts w:asciiTheme="minorEastAsia"/>
        </w:rPr>
        <w:t>此由牧宰不克弘通，各私所部之過也。</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立法齊人，久無不弊，理之者若不知維御損益之宜，則巧偽萌生，恆因沮勸而滋矣。請申命有司，詳定考績。若當管之內，人益阜殷，所定稅額有餘，任其據戶口均減，以減數多少為考課等差。其當管稅物通比，每戶十分減三者為上課，減二者次焉，減一者又次焉。</w:t>
      </w:r>
      <w:r w:rsidRPr="001221B9">
        <w:rPr>
          <w:rStyle w:val="00Text"/>
          <w:rFonts w:asciiTheme="minorEastAsia"/>
        </w:rPr>
        <w:t>此不以增戶為課最，而以戶額增之稅能減地著戶之稅額為課最也。</w:t>
      </w:r>
      <w:r w:rsidRPr="001221B9">
        <w:rPr>
          <w:rFonts w:asciiTheme="minorEastAsia"/>
        </w:rPr>
        <w:t>如或人多流亡，加稅見戶，</w:t>
      </w:r>
      <w:r w:rsidRPr="001221B9">
        <w:rPr>
          <w:rStyle w:val="00Text"/>
          <w:rFonts w:asciiTheme="minorEastAsia"/>
        </w:rPr>
        <w:t>見，賢遍翻。</w:t>
      </w:r>
      <w:r w:rsidRPr="001221B9">
        <w:rPr>
          <w:rFonts w:asciiTheme="minorEastAsia"/>
        </w:rPr>
        <w:t>比校殿罰亦如之。</w:t>
      </w:r>
      <w:r w:rsidR="000F1B0C">
        <w:rPr>
          <w:rFonts w:asciiTheme="minorEastAsia"/>
        </w:rPr>
        <w:t>」</w:t>
      </w:r>
      <w:r w:rsidRPr="001221B9">
        <w:rPr>
          <w:rStyle w:val="00Text"/>
          <w:rFonts w:asciiTheme="minorEastAsia"/>
        </w:rPr>
        <w:t>殿，丁練翻。</w:t>
      </w:r>
    </w:p>
    <w:p w:rsidR="00934453" w:rsidRPr="001221B9" w:rsidRDefault="00934453" w:rsidP="00DF5A42">
      <w:pPr>
        <w:rPr>
          <w:rFonts w:asciiTheme="minorEastAsia"/>
        </w:rPr>
      </w:pPr>
      <w:r w:rsidRPr="001221B9">
        <w:rPr>
          <w:rFonts w:asciiTheme="minorEastAsia"/>
        </w:rPr>
        <w:t>其四，論稅限迫促，其略曰︰</w:t>
      </w:r>
      <w:r w:rsidR="000F1B0C">
        <w:rPr>
          <w:rFonts w:asciiTheme="minorEastAsia"/>
        </w:rPr>
        <w:t>「</w:t>
      </w:r>
      <w:r w:rsidRPr="001221B9">
        <w:rPr>
          <w:rFonts w:asciiTheme="minorEastAsia"/>
        </w:rPr>
        <w:t>建官立國，所以養人也；賦人取財，所以資國也。明君不厚其所資而害其所養，故必先人事而借其暇力，先家給而斂其餘財。</w:t>
      </w:r>
      <w:r w:rsidR="000F1B0C">
        <w:rPr>
          <w:rFonts w:asciiTheme="minorEastAsia"/>
        </w:rPr>
        <w:t>」</w:t>
      </w:r>
      <w:r w:rsidRPr="001221B9">
        <w:rPr>
          <w:rStyle w:val="00Text"/>
          <w:rFonts w:asciiTheme="minorEastAsia"/>
        </w:rPr>
        <w:t>先，悉薦翻。</w:t>
      </w:r>
      <w:r w:rsidRPr="001221B9">
        <w:rPr>
          <w:rFonts w:asciiTheme="minorEastAsia"/>
        </w:rPr>
        <w:t>又曰︰</w:t>
      </w:r>
      <w:r w:rsidR="000F1B0C">
        <w:rPr>
          <w:rFonts w:asciiTheme="minorEastAsia"/>
        </w:rPr>
        <w:t>「</w:t>
      </w:r>
      <w:r w:rsidRPr="001221B9">
        <w:rPr>
          <w:rFonts w:asciiTheme="minorEastAsia"/>
        </w:rPr>
        <w:t>蠶事方興，已輸縑稅，農功未艾，遽斂穀租。上司之繩責旣嚴，下吏之威暴愈促，有者急賣而耗其半直。無者求假而費其倍酬。望更詳定徵稅期限。</w:t>
      </w:r>
      <w:r w:rsidR="000F1B0C">
        <w:rPr>
          <w:rFonts w:asciiTheme="minorEastAsia"/>
        </w:rPr>
        <w:t>」</w:t>
      </w:r>
    </w:p>
    <w:p w:rsidR="00934453" w:rsidRPr="001221B9" w:rsidRDefault="00934453" w:rsidP="00DF5A42">
      <w:pPr>
        <w:rPr>
          <w:rFonts w:asciiTheme="minorEastAsia"/>
        </w:rPr>
      </w:pPr>
      <w:r w:rsidRPr="001221B9">
        <w:rPr>
          <w:rFonts w:asciiTheme="minorEastAsia"/>
        </w:rPr>
        <w:t>其五，請以稅茶錢置義倉以備水旱，</w:t>
      </w:r>
      <w:r w:rsidRPr="001221B9">
        <w:rPr>
          <w:rStyle w:val="00Text"/>
          <w:rFonts w:asciiTheme="minorEastAsia"/>
        </w:rPr>
        <w:t>稅茶，見上九年。</w:t>
      </w:r>
      <w:r w:rsidRPr="001221B9">
        <w:rPr>
          <w:rFonts w:asciiTheme="minorEastAsia"/>
        </w:rPr>
        <w:t>其略曰︰</w:t>
      </w:r>
      <w:r w:rsidR="000F1B0C">
        <w:rPr>
          <w:rFonts w:asciiTheme="minorEastAsia"/>
        </w:rPr>
        <w:t>「</w:t>
      </w:r>
      <w:r w:rsidRPr="001221B9">
        <w:rPr>
          <w:rFonts w:asciiTheme="minorEastAsia"/>
        </w:rPr>
        <w:t>古稱九年、六年之蓄者，</w:t>
      </w:r>
      <w:r w:rsidRPr="001221B9">
        <w:rPr>
          <w:rStyle w:val="00Text"/>
          <w:rFonts w:asciiTheme="minorEastAsia"/>
        </w:rPr>
        <w:t>記·王制曰︰三年耕必有一年之食，九年耕必有三年之食。以三十年之通制國用，量入以為出。國無九年之蓄曰不足；無六年之蓄曰急；無三年之蓄曰國非其國也。</w:t>
      </w:r>
      <w:r w:rsidRPr="001221B9">
        <w:rPr>
          <w:rFonts w:asciiTheme="minorEastAsia"/>
        </w:rPr>
        <w:t>率土臣庶通為之計耳，固非獨豐公庾，不及編甿也。近者有司奏請稅茶，歲約得五十萬貫，元敕令貯戶部，用救百姓凶饑。今以蓄糧，適副前旨。</w:t>
      </w:r>
      <w:r w:rsidR="000F1B0C">
        <w:rPr>
          <w:rFonts w:asciiTheme="minorEastAsia"/>
        </w:rPr>
        <w:t>」</w:t>
      </w:r>
    </w:p>
    <w:p w:rsidR="00934453" w:rsidRPr="001221B9" w:rsidRDefault="00934453" w:rsidP="00DF5A42">
      <w:pPr>
        <w:rPr>
          <w:rFonts w:asciiTheme="minorEastAsia"/>
        </w:rPr>
      </w:pPr>
      <w:r w:rsidRPr="001221B9">
        <w:rPr>
          <w:rFonts w:asciiTheme="minorEastAsia"/>
        </w:rPr>
        <w:t>其六，論兼幷之家，私斂重於公稅，其略曰︰</w:t>
      </w:r>
      <w:r w:rsidR="000F1B0C">
        <w:rPr>
          <w:rFonts w:asciiTheme="minorEastAsia"/>
        </w:rPr>
        <w:t>「</w:t>
      </w:r>
      <w:r w:rsidRPr="001221B9">
        <w:rPr>
          <w:rFonts w:asciiTheme="minorEastAsia"/>
        </w:rPr>
        <w:t>今京畿之內，每田一畝，官稅五升，而私家收租殆有畝至一石者，是二十倍於官稅也。降及中等，租猶半之。夫土地王者之所有，耕稼農夫之所為，而兼幷之徒，居然受利。</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望凡所占田，</w:t>
      </w:r>
      <w:r w:rsidRPr="001221B9">
        <w:rPr>
          <w:rStyle w:val="00Text"/>
          <w:rFonts w:asciiTheme="minorEastAsia"/>
        </w:rPr>
        <w:t>占，之贍翻。</w:t>
      </w:r>
      <w:r w:rsidRPr="001221B9">
        <w:rPr>
          <w:rFonts w:asciiTheme="minorEastAsia"/>
        </w:rPr>
        <w:t>約所條限，裁減租價，務利貧人。法貴必行，愼在深刻，裕其制以便俗，嚴其令以懲違，微損有餘，稍優不足。失不損富，</w:t>
      </w:r>
      <w:r w:rsidR="000F1B0C">
        <w:rPr>
          <w:rStyle w:val="00Text"/>
          <w:rFonts w:asciiTheme="minorEastAsia"/>
        </w:rPr>
        <w:t>『</w:t>
      </w:r>
      <w:r w:rsidRPr="001221B9">
        <w:rPr>
          <w:rStyle w:val="00Text"/>
          <w:rFonts w:asciiTheme="minorEastAsia"/>
        </w:rPr>
        <w:t>章︰乙十六行本作</w:t>
      </w:r>
      <w:r w:rsidR="000F1B0C">
        <w:rPr>
          <w:rStyle w:val="00Text"/>
          <w:rFonts w:asciiTheme="minorEastAsia"/>
        </w:rPr>
        <w:t>「</w:t>
      </w:r>
      <w:r w:rsidRPr="001221B9">
        <w:rPr>
          <w:rStyle w:val="00Text"/>
          <w:rFonts w:asciiTheme="minorEastAsia"/>
        </w:rPr>
        <w:t>損不失富</w:t>
      </w:r>
      <w:r w:rsidR="000F1B0C">
        <w:rPr>
          <w:rStyle w:val="00Text"/>
          <w:rFonts w:asciiTheme="minorEastAsia"/>
        </w:rPr>
        <w:t>」</w:t>
      </w:r>
      <w:r w:rsidRPr="001221B9">
        <w:rPr>
          <w:rStyle w:val="00Text"/>
          <w:rFonts w:asciiTheme="minorEastAsia"/>
        </w:rPr>
        <w:t>；乙十一行本同；張校同；退齋校同。</w:t>
      </w:r>
      <w:r w:rsidR="000F1B0C">
        <w:rPr>
          <w:rStyle w:val="00Text"/>
          <w:rFonts w:asciiTheme="minorEastAsia"/>
        </w:rPr>
        <w:t>』</w:t>
      </w:r>
      <w:r w:rsidRPr="001221B9">
        <w:rPr>
          <w:rFonts w:asciiTheme="minorEastAsia"/>
        </w:rPr>
        <w:t>優可賑窮。此乃安</w:t>
      </w:r>
      <w:r w:rsidR="000F1B0C">
        <w:rPr>
          <w:rStyle w:val="00Text"/>
          <w:rFonts w:asciiTheme="minorEastAsia"/>
        </w:rPr>
        <w:t>『</w:t>
      </w:r>
      <w:r w:rsidRPr="001221B9">
        <w:rPr>
          <w:rStyle w:val="00Text"/>
          <w:rFonts w:asciiTheme="minorEastAsia"/>
        </w:rPr>
        <w:t>章︰乙十六行本</w:t>
      </w:r>
      <w:r w:rsidR="000F1B0C">
        <w:rPr>
          <w:rStyle w:val="00Text"/>
          <w:rFonts w:asciiTheme="minorEastAsia"/>
        </w:rPr>
        <w:t>「</w:t>
      </w:r>
      <w:r w:rsidRPr="001221B9">
        <w:rPr>
          <w:rStyle w:val="00Text"/>
          <w:rFonts w:asciiTheme="minorEastAsia"/>
        </w:rPr>
        <w:t>安</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古者</w:t>
      </w:r>
      <w:r w:rsidR="000F1B0C">
        <w:rPr>
          <w:rStyle w:val="00Text"/>
          <w:rFonts w:asciiTheme="minorEastAsia"/>
        </w:rPr>
        <w:t>」</w:t>
      </w:r>
      <w:r w:rsidRPr="001221B9">
        <w:rPr>
          <w:rStyle w:val="00Text"/>
          <w:rFonts w:asciiTheme="minorEastAsia"/>
        </w:rPr>
        <w:t>二字；乙十一行本同；張校同。</w:t>
      </w:r>
      <w:r w:rsidR="000F1B0C">
        <w:rPr>
          <w:rStyle w:val="00Text"/>
          <w:rFonts w:asciiTheme="minorEastAsia"/>
        </w:rPr>
        <w:t>』</w:t>
      </w:r>
      <w:r w:rsidRPr="001221B9">
        <w:rPr>
          <w:rFonts w:asciiTheme="minorEastAsia"/>
        </w:rPr>
        <w:t>富恤窮之善經，不可捨也。</w:t>
      </w:r>
      <w:r w:rsidR="000F1B0C">
        <w:rPr>
          <w:rFonts w:asciiTheme="minorEastAsia"/>
        </w:rPr>
        <w:t>」</w:t>
      </w:r>
      <w:r w:rsidRPr="001221B9">
        <w:rPr>
          <w:rStyle w:val="00Text"/>
          <w:rFonts w:asciiTheme="minorEastAsia"/>
        </w:rPr>
        <w:t>周禮地官︰以保息六養萬民︰一曰慈幼，二曰養老，三曰振窮，四曰恤貧，五曰寬疾，六曰安富。</w:t>
      </w:r>
    </w:p>
    <w:p w:rsidR="00934453" w:rsidRPr="001221B9" w:rsidRDefault="00934453" w:rsidP="00DF5A42">
      <w:pPr>
        <w:pStyle w:val="1"/>
        <w:pageBreakBefore/>
        <w:spacing w:before="0" w:after="0" w:line="240" w:lineRule="auto"/>
        <w:rPr>
          <w:rFonts w:asciiTheme="minorEastAsia"/>
        </w:rPr>
      </w:pPr>
      <w:bookmarkStart w:id="109" w:name="Top_of_part0241_xhtml"/>
      <w:bookmarkStart w:id="110" w:name="_Toc23857487"/>
      <w:bookmarkStart w:id="111" w:name="_Toc33000978"/>
      <w:r w:rsidRPr="001221B9">
        <w:rPr>
          <w:rFonts w:asciiTheme="minorEastAsia"/>
        </w:rPr>
        <w:t>資治通鑑卷第二百三十五</w:t>
      </w:r>
      <w:bookmarkEnd w:id="109"/>
      <w:bookmarkEnd w:id="110"/>
      <w:bookmarkEnd w:id="111"/>
    </w:p>
    <w:p w:rsidR="00934453" w:rsidRPr="001221B9" w:rsidRDefault="00934453" w:rsidP="00DF5A42">
      <w:pPr>
        <w:pStyle w:val="2"/>
        <w:spacing w:before="0" w:after="0" w:line="240" w:lineRule="auto"/>
        <w:rPr>
          <w:rFonts w:asciiTheme="minorEastAsia" w:eastAsiaTheme="minorEastAsia"/>
        </w:rPr>
      </w:pPr>
      <w:bookmarkStart w:id="112" w:name="Tang_Ji_Wu_Shi_Yi_Qi_E_Feng_Yan"/>
      <w:bookmarkStart w:id="113" w:name="_Toc23857488"/>
      <w:bookmarkStart w:id="114" w:name="_Toc33000979"/>
      <w:r w:rsidRPr="001221B9">
        <w:rPr>
          <w:rStyle w:val="03Text"/>
          <w:rFonts w:asciiTheme="minorEastAsia" w:eastAsiaTheme="minorEastAsia"/>
        </w:rPr>
        <w:t>唐紀五十一</w:t>
      </w:r>
      <w:r w:rsidRPr="001221B9">
        <w:rPr>
          <w:rFonts w:asciiTheme="minorEastAsia" w:eastAsiaTheme="minorEastAsia"/>
        </w:rPr>
        <w:t>起閼逢閹茂</w:t>
      </w:r>
      <w:r w:rsidR="00046F27" w:rsidRPr="00F14A07">
        <w:rPr>
          <w:rFonts w:asciiTheme="minorEastAsia" w:eastAsiaTheme="minorEastAsia"/>
        </w:rPr>
        <w:t>（</w:t>
      </w:r>
      <w:r w:rsidRPr="00F14A07">
        <w:rPr>
          <w:rFonts w:asciiTheme="minorEastAsia" w:eastAsiaTheme="minorEastAsia"/>
        </w:rPr>
        <w:t>甲戌</w:t>
      </w:r>
      <w:r w:rsidR="00046F27" w:rsidRPr="00F14A07">
        <w:rPr>
          <w:rFonts w:asciiTheme="minorEastAsia" w:eastAsiaTheme="minorEastAsia"/>
        </w:rPr>
        <w:t>）</w:t>
      </w:r>
      <w:r w:rsidRPr="001221B9">
        <w:rPr>
          <w:rFonts w:asciiTheme="minorEastAsia" w:eastAsiaTheme="minorEastAsia"/>
        </w:rPr>
        <w:t>六月，盡上章執徐</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庚辰</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凡六年有奇。</w:t>
      </w:r>
      <w:bookmarkEnd w:id="112"/>
      <w:bookmarkEnd w:id="113"/>
      <w:bookmarkEnd w:id="114"/>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德宗神武聖文皇帝十</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貞元十</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甲戌、七九四</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六月，壬寅朔，昭義節度使李抱眞薨。其子殿中侍御史緘與抱眞從甥元仲經謀，祕不發喪，詐為抱眞表，求以職事授緘；又詐為其父書，遣裨將陳榮詣王武俊假貨財。武俊怒曰︰</w:t>
      </w:r>
      <w:r w:rsidR="000F1B0C">
        <w:rPr>
          <w:rFonts w:asciiTheme="minorEastAsia"/>
        </w:rPr>
        <w:t>「</w:t>
      </w:r>
      <w:r w:rsidR="00934453" w:rsidRPr="001221B9">
        <w:rPr>
          <w:rFonts w:asciiTheme="minorEastAsia"/>
        </w:rPr>
        <w:t>吾與乃公厚善，欲同獎王室耳，豈與汝同惡邪！聞乃公已亡，</w:t>
      </w:r>
      <w:r w:rsidR="00934453" w:rsidRPr="001221B9">
        <w:rPr>
          <w:rStyle w:val="00Text"/>
          <w:rFonts w:asciiTheme="minorEastAsia"/>
        </w:rPr>
        <w:t>乃，猶汝也。公，猶翁也。</w:t>
      </w:r>
      <w:r w:rsidR="00934453" w:rsidRPr="001221B9">
        <w:rPr>
          <w:rFonts w:asciiTheme="minorEastAsia"/>
        </w:rPr>
        <w:t>乃敢不俟朝命而自立，</w:t>
      </w:r>
      <w:r w:rsidR="00934453" w:rsidRPr="001221B9">
        <w:rPr>
          <w:rStyle w:val="00Text"/>
          <w:rFonts w:asciiTheme="minorEastAsia"/>
        </w:rPr>
        <w:t>朝，直遙翻。</w:t>
      </w:r>
      <w:r w:rsidR="00934453" w:rsidRPr="001221B9">
        <w:rPr>
          <w:rFonts w:asciiTheme="minorEastAsia"/>
        </w:rPr>
        <w:t>又敢告我，況有求也！</w:t>
      </w:r>
      <w:r w:rsidR="000F1B0C">
        <w:rPr>
          <w:rFonts w:asciiTheme="minorEastAsia"/>
        </w:rPr>
        <w:t>」</w:t>
      </w:r>
      <w:r w:rsidR="00934453" w:rsidRPr="001221B9">
        <w:rPr>
          <w:rFonts w:asciiTheme="minorEastAsia"/>
        </w:rPr>
        <w:t>使榮歸，寄聲質責緘。</w:t>
      </w:r>
      <w:r w:rsidR="00934453" w:rsidRPr="001221B9">
        <w:rPr>
          <w:rStyle w:val="00Text"/>
          <w:rFonts w:asciiTheme="minorEastAsia"/>
        </w:rPr>
        <w:t>質，正也。以正義責之也。</w:t>
      </w:r>
    </w:p>
    <w:p w:rsidR="00934453" w:rsidRPr="001221B9" w:rsidRDefault="00934453" w:rsidP="00DF5A42">
      <w:pPr>
        <w:rPr>
          <w:rFonts w:asciiTheme="minorEastAsia"/>
        </w:rPr>
      </w:pPr>
      <w:r w:rsidRPr="001221B9">
        <w:rPr>
          <w:rFonts w:asciiTheme="minorEastAsia"/>
        </w:rPr>
        <w:t>昭義步軍都虞候王延貴，汝州梁人也，</w:t>
      </w:r>
      <w:r w:rsidRPr="001221B9">
        <w:rPr>
          <w:rStyle w:val="00Text"/>
          <w:rFonts w:asciiTheme="minorEastAsia"/>
        </w:rPr>
        <w:t>梁縣，漢、晉屬河南郡，後魏置汝北郡，隋分置承休縣，而梁縣仍故。唐以承休縣帶汝州，故梁縣在其西南四十五里。</w:t>
      </w:r>
      <w:r w:rsidRPr="001221B9">
        <w:rPr>
          <w:rFonts w:asciiTheme="minorEastAsia"/>
        </w:rPr>
        <w:t>素以義勇聞。上知抱眞已薨，遣中使第五守進往觀變，且以軍事委王延貴。守進至上黨，</w:t>
      </w:r>
      <w:r w:rsidRPr="001221B9">
        <w:rPr>
          <w:rStyle w:val="00Text"/>
          <w:rFonts w:asciiTheme="minorEastAsia"/>
        </w:rPr>
        <w:t>昭義軍，治上黨。</w:t>
      </w:r>
      <w:r w:rsidRPr="001221B9">
        <w:rPr>
          <w:rFonts w:asciiTheme="minorEastAsia"/>
        </w:rPr>
        <w:t>緘稱抱眞有疾不能見。三日，緘乃嚴兵詣守進，守進謂之曰︰</w:t>
      </w:r>
      <w:r w:rsidR="000F1B0C">
        <w:rPr>
          <w:rFonts w:asciiTheme="minorEastAsia"/>
        </w:rPr>
        <w:t>「</w:t>
      </w:r>
      <w:r w:rsidRPr="001221B9">
        <w:rPr>
          <w:rFonts w:asciiTheme="minorEastAsia"/>
        </w:rPr>
        <w:t>朝廷已知相公捐館，</w:t>
      </w:r>
      <w:r w:rsidRPr="001221B9">
        <w:rPr>
          <w:rStyle w:val="00Text"/>
          <w:rFonts w:asciiTheme="minorEastAsia"/>
        </w:rPr>
        <w:t>捐，棄也。言死者棄其館舍而逝也。</w:t>
      </w:r>
      <w:r w:rsidRPr="001221B9">
        <w:rPr>
          <w:rFonts w:asciiTheme="minorEastAsia"/>
        </w:rPr>
        <w:t>令王延貴權知軍事。侍御宜發喪行服。</w:t>
      </w:r>
      <w:r w:rsidR="000F1B0C">
        <w:rPr>
          <w:rFonts w:asciiTheme="minorEastAsia"/>
        </w:rPr>
        <w:t>」</w:t>
      </w:r>
      <w:r w:rsidRPr="001221B9">
        <w:rPr>
          <w:rFonts w:asciiTheme="minorEastAsia"/>
        </w:rPr>
        <w:t>緘愕然，出，謂諸將曰︰</w:t>
      </w:r>
      <w:r w:rsidR="000F1B0C">
        <w:rPr>
          <w:rFonts w:asciiTheme="minorEastAsia"/>
        </w:rPr>
        <w:t>「</w:t>
      </w:r>
      <w:r w:rsidRPr="001221B9">
        <w:rPr>
          <w:rFonts w:asciiTheme="minorEastAsia"/>
        </w:rPr>
        <w:t>朝廷不許緘掌事，諸君意如何？</w:t>
      </w:r>
      <w:r w:rsidR="000F1B0C">
        <w:rPr>
          <w:rFonts w:asciiTheme="minorEastAsia"/>
        </w:rPr>
        <w:t>」</w:t>
      </w:r>
      <w:r w:rsidRPr="001221B9">
        <w:rPr>
          <w:rFonts w:asciiTheme="minorEastAsia"/>
        </w:rPr>
        <w:t>莫對。緘懼，乃歸發喪，以使印及管鑰授監軍。</w:t>
      </w:r>
      <w:r w:rsidRPr="001221B9">
        <w:rPr>
          <w:rStyle w:val="00Text"/>
          <w:rFonts w:asciiTheme="minorEastAsia"/>
        </w:rPr>
        <w:t>使印，節度之印也。監，古銜翻。</w:t>
      </w:r>
      <w:r w:rsidRPr="001221B9">
        <w:rPr>
          <w:rFonts w:asciiTheme="minorEastAsia"/>
        </w:rPr>
        <w:t>守進召延貴，宣口詔令視事，</w:t>
      </w:r>
      <w:r w:rsidRPr="001221B9">
        <w:rPr>
          <w:rStyle w:val="00Text"/>
          <w:rFonts w:asciiTheme="minorEastAsia"/>
        </w:rPr>
        <w:t>口宣所受詔旨，故曰口詔。</w:t>
      </w:r>
      <w:r w:rsidRPr="001221B9">
        <w:rPr>
          <w:rFonts w:asciiTheme="minorEastAsia"/>
        </w:rPr>
        <w:t>趣緘赴東都。</w:t>
      </w:r>
      <w:r w:rsidRPr="001221B9">
        <w:rPr>
          <w:rStyle w:val="00Text"/>
          <w:rFonts w:asciiTheme="minorEastAsia"/>
        </w:rPr>
        <w:t>趣赴東都，歸私第。趣，讀曰促。</w:t>
      </w:r>
      <w:r w:rsidRPr="001221B9">
        <w:rPr>
          <w:rFonts w:asciiTheme="minorEastAsia"/>
        </w:rPr>
        <w:t>元仲經出走，延貴悉歸罪於仲經，捕斬之。詔以延貴權知昭義軍事。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雲南王異牟尋遣其弟湊羅楝</w:t>
      </w:r>
      <w:r w:rsidR="00934453" w:rsidRPr="001221B9">
        <w:rPr>
          <w:rFonts w:asciiTheme="minorEastAsia" w:eastAsiaTheme="minorEastAsia"/>
        </w:rPr>
        <w:t>楝，郞甸翻。</w:t>
      </w:r>
      <w:r w:rsidR="00934453" w:rsidRPr="00101E55">
        <w:rPr>
          <w:rStyle w:val="01Text"/>
          <w:rFonts w:asciiTheme="minorEastAsia" w:eastAsiaTheme="minorEastAsia"/>
          <w:sz w:val="21"/>
        </w:rPr>
        <w:t>獻地圖、土貢及吐蕃所給金印，請復號南詔。</w:t>
      </w:r>
      <w:r w:rsidR="00934453" w:rsidRPr="001221B9">
        <w:rPr>
          <w:rFonts w:asciiTheme="minorEastAsia" w:eastAsiaTheme="minorEastAsia"/>
        </w:rPr>
        <w:t>夷語以王為詔。其先渠帥有六，自號六詔，曰蒙巂詔，越析詔，浪穹詔，邆睒詔，施浪詔，蒙舍詔。蒙舍詔在諸部南，故稱南詔。至蒙歸義，玄宗封為雲南王，因號雲南。</w:t>
      </w:r>
      <w:r w:rsidR="00934453" w:rsidRPr="00101E55">
        <w:rPr>
          <w:rStyle w:val="01Text"/>
          <w:rFonts w:asciiTheme="minorEastAsia" w:eastAsiaTheme="minorEastAsia"/>
          <w:sz w:val="21"/>
        </w:rPr>
        <w:t>癸丑，以祠部郞中袁滋為冊南詔使，</w:t>
      </w:r>
      <w:r w:rsidR="00934453" w:rsidRPr="001221B9">
        <w:rPr>
          <w:rFonts w:asciiTheme="minorEastAsia" w:eastAsiaTheme="minorEastAsia"/>
        </w:rPr>
        <w:t>考異曰︰舊南詔傳︰</w:t>
      </w:r>
      <w:r w:rsidR="000F1B0C">
        <w:rPr>
          <w:rFonts w:asciiTheme="minorEastAsia" w:eastAsiaTheme="minorEastAsia"/>
        </w:rPr>
        <w:t>「</w:t>
      </w:r>
      <w:r w:rsidR="00934453" w:rsidRPr="001221B9">
        <w:rPr>
          <w:rFonts w:asciiTheme="minorEastAsia" w:eastAsiaTheme="minorEastAsia"/>
        </w:rPr>
        <w:t>十年八月，遣湊羅楝獻吐蕃印。</w:t>
      </w:r>
      <w:r w:rsidR="000F1B0C">
        <w:rPr>
          <w:rFonts w:asciiTheme="minorEastAsia" w:eastAsiaTheme="minorEastAsia"/>
        </w:rPr>
        <w:t>」</w:t>
      </w:r>
      <w:r w:rsidR="00934453" w:rsidRPr="001221B9">
        <w:rPr>
          <w:rFonts w:asciiTheme="minorEastAsia" w:eastAsiaTheme="minorEastAsia"/>
        </w:rPr>
        <w:t>新傳曰︰</w:t>
      </w:r>
      <w:r w:rsidR="000F1B0C">
        <w:rPr>
          <w:rFonts w:asciiTheme="minorEastAsia" w:eastAsiaTheme="minorEastAsia"/>
        </w:rPr>
        <w:t>「</w:t>
      </w:r>
      <w:r w:rsidR="00934453" w:rsidRPr="001221B9">
        <w:rPr>
          <w:rFonts w:asciiTheme="minorEastAsia" w:eastAsiaTheme="minorEastAsia"/>
        </w:rPr>
        <w:t>異牟尋與崔佐時盟點蒼山，敗突厥於神川。明年六月，冊異牟尋為南詔王。</w:t>
      </w:r>
      <w:r w:rsidR="000F1B0C">
        <w:rPr>
          <w:rFonts w:asciiTheme="minorEastAsia" w:eastAsiaTheme="minorEastAsia"/>
        </w:rPr>
        <w:t>」</w:t>
      </w:r>
      <w:r w:rsidR="00934453" w:rsidRPr="001221B9">
        <w:rPr>
          <w:rFonts w:asciiTheme="minorEastAsia" w:eastAsiaTheme="minorEastAsia"/>
        </w:rPr>
        <w:t>按實錄，乃今年六月，新、舊傳皆誤也。韋皋奏狀皆稱</w:t>
      </w:r>
      <w:r w:rsidR="000F1B0C">
        <w:rPr>
          <w:rFonts w:asciiTheme="minorEastAsia" w:eastAsiaTheme="minorEastAsia"/>
        </w:rPr>
        <w:t>「</w:t>
      </w:r>
      <w:r w:rsidR="00934453" w:rsidRPr="001221B9">
        <w:rPr>
          <w:rFonts w:asciiTheme="minorEastAsia" w:eastAsiaTheme="minorEastAsia"/>
        </w:rPr>
        <w:t>雲南王</w:t>
      </w:r>
      <w:r w:rsidR="000F1B0C">
        <w:rPr>
          <w:rFonts w:asciiTheme="minorEastAsia" w:eastAsiaTheme="minorEastAsia"/>
        </w:rPr>
        <w:t>」</w:t>
      </w:r>
      <w:r w:rsidR="00934453" w:rsidRPr="001221B9">
        <w:rPr>
          <w:rFonts w:asciiTheme="minorEastAsia" w:eastAsiaTheme="minorEastAsia"/>
        </w:rPr>
        <w:t>，而竇滂雲南別錄曰︰</w:t>
      </w:r>
      <w:r w:rsidR="000F1B0C">
        <w:rPr>
          <w:rFonts w:asciiTheme="minorEastAsia" w:eastAsiaTheme="minorEastAsia"/>
        </w:rPr>
        <w:t>「</w:t>
      </w:r>
      <w:r w:rsidR="00934453" w:rsidRPr="001221B9">
        <w:rPr>
          <w:rFonts w:asciiTheme="minorEastAsia" w:eastAsiaTheme="minorEastAsia"/>
        </w:rPr>
        <w:t>詔袁滋冊異牟尋為南詔。</w:t>
      </w:r>
      <w:r w:rsidR="000F1B0C">
        <w:rPr>
          <w:rFonts w:asciiTheme="minorEastAsia" w:eastAsiaTheme="minorEastAsia"/>
        </w:rPr>
        <w:t>」</w:t>
      </w:r>
      <w:r w:rsidR="00934453" w:rsidRPr="001221B9">
        <w:rPr>
          <w:rFonts w:asciiTheme="minorEastAsia" w:eastAsiaTheme="minorEastAsia"/>
        </w:rPr>
        <w:t>蓋從其請，南詔之名自此始也。蠻語，詔卽王也。新傳云</w:t>
      </w:r>
      <w:r w:rsidR="000F1B0C">
        <w:rPr>
          <w:rFonts w:asciiTheme="minorEastAsia" w:eastAsiaTheme="minorEastAsia"/>
        </w:rPr>
        <w:t>「</w:t>
      </w:r>
      <w:r w:rsidR="00934453" w:rsidRPr="001221B9">
        <w:rPr>
          <w:rFonts w:asciiTheme="minorEastAsia" w:eastAsiaTheme="minorEastAsia"/>
        </w:rPr>
        <w:t>南詔王</w:t>
      </w:r>
      <w:r w:rsidR="000F1B0C">
        <w:rPr>
          <w:rFonts w:asciiTheme="minorEastAsia" w:eastAsiaTheme="minorEastAsia"/>
        </w:rPr>
        <w:t>」</w:t>
      </w:r>
      <w:r w:rsidR="00934453" w:rsidRPr="001221B9">
        <w:rPr>
          <w:rFonts w:asciiTheme="minorEastAsia" w:eastAsiaTheme="minorEastAsia"/>
        </w:rPr>
        <w:t>，亦誤。余按異牟尋破吐蕃於神川，考異誤作</w:t>
      </w:r>
      <w:r w:rsidR="000F1B0C">
        <w:rPr>
          <w:rFonts w:asciiTheme="minorEastAsia" w:eastAsiaTheme="minorEastAsia"/>
        </w:rPr>
        <w:t>「</w:t>
      </w:r>
      <w:r w:rsidR="00934453" w:rsidRPr="001221B9">
        <w:rPr>
          <w:rFonts w:asciiTheme="minorEastAsia" w:eastAsiaTheme="minorEastAsia"/>
        </w:rPr>
        <w:t>突厥</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賜銀窠金印，文曰</w:t>
      </w:r>
      <w:r w:rsidR="000F1B0C">
        <w:rPr>
          <w:rStyle w:val="01Text"/>
          <w:rFonts w:asciiTheme="minorEastAsia" w:eastAsiaTheme="minorEastAsia"/>
          <w:sz w:val="21"/>
        </w:rPr>
        <w:t>「</w:t>
      </w:r>
      <w:r w:rsidR="00934453" w:rsidRPr="00101E55">
        <w:rPr>
          <w:rStyle w:val="01Text"/>
          <w:rFonts w:asciiTheme="minorEastAsia" w:eastAsiaTheme="minorEastAsia"/>
          <w:sz w:val="21"/>
        </w:rPr>
        <w:t>貞元冊南詔印</w:t>
      </w:r>
      <w:r w:rsidR="000F1B0C">
        <w:rPr>
          <w:rStyle w:val="01Text"/>
          <w:rFonts w:asciiTheme="minorEastAsia" w:eastAsiaTheme="minorEastAsia"/>
          <w:sz w:val="21"/>
        </w:rPr>
        <w:t>」</w:t>
      </w:r>
      <w:r w:rsidR="00934453" w:rsidRPr="00101E55">
        <w:rPr>
          <w:rStyle w:val="01Text"/>
          <w:rFonts w:asciiTheme="minorEastAsia" w:eastAsiaTheme="minorEastAsia"/>
          <w:sz w:val="21"/>
        </w:rPr>
        <w:t>。滋至其國，異牟尋北面跪受冊印，稽首再拜，因與使者宴，出玄宗所賜銀平脫馬頭盤二以示滋。又指老笛工、歌女曰︰</w:t>
      </w:r>
      <w:r w:rsidR="000F1B0C">
        <w:rPr>
          <w:rStyle w:val="01Text"/>
          <w:rFonts w:asciiTheme="minorEastAsia" w:eastAsiaTheme="minorEastAsia"/>
          <w:sz w:val="21"/>
        </w:rPr>
        <w:t>「</w:t>
      </w:r>
      <w:r w:rsidR="00934453" w:rsidRPr="00101E55">
        <w:rPr>
          <w:rStyle w:val="01Text"/>
          <w:rFonts w:asciiTheme="minorEastAsia" w:eastAsiaTheme="minorEastAsia"/>
          <w:sz w:val="21"/>
        </w:rPr>
        <w:t>皇帝所賜龜茲樂，</w:t>
      </w:r>
      <w:r w:rsidR="00934453" w:rsidRPr="001221B9">
        <w:rPr>
          <w:rFonts w:asciiTheme="minorEastAsia" w:eastAsiaTheme="minorEastAsia"/>
        </w:rPr>
        <w:t>唐十部樂有龜茲樂，有彈箏、豎箜篌、琵琶、五絃、橫笛、笙、簫、觱篥、答臘鼓、毛員鼓、都曇鼓、侯提鼓、雞婁鼓、腰鼓、擔鼓、齊鼓，具皆一，銅鈸二，舞者四人。設五方師子，高丈餘，飾以方色，每師子有十二人，畫衣，執紅拂，首加紅袜，謂之師子郞。龜茲，音丘慈。</w:t>
      </w:r>
      <w:r w:rsidR="00934453" w:rsidRPr="00101E55">
        <w:rPr>
          <w:rStyle w:val="01Text"/>
          <w:rFonts w:asciiTheme="minorEastAsia" w:eastAsiaTheme="minorEastAsia"/>
          <w:sz w:val="21"/>
        </w:rPr>
        <w:t>惟二人在耳。</w:t>
      </w:r>
      <w:r w:rsidR="000F1B0C">
        <w:rPr>
          <w:rStyle w:val="01Text"/>
          <w:rFonts w:asciiTheme="minorEastAsia" w:eastAsiaTheme="minorEastAsia"/>
          <w:sz w:val="21"/>
        </w:rPr>
        <w:t>」</w:t>
      </w:r>
      <w:r w:rsidR="00934453" w:rsidRPr="00101E55">
        <w:rPr>
          <w:rStyle w:val="01Text"/>
          <w:rFonts w:asciiTheme="minorEastAsia" w:eastAsiaTheme="minorEastAsia"/>
          <w:sz w:val="21"/>
        </w:rPr>
        <w:t>滋曰︰</w:t>
      </w:r>
      <w:r w:rsidR="000F1B0C">
        <w:rPr>
          <w:rStyle w:val="01Text"/>
          <w:rFonts w:asciiTheme="minorEastAsia" w:eastAsiaTheme="minorEastAsia"/>
          <w:sz w:val="21"/>
        </w:rPr>
        <w:t>「</w:t>
      </w:r>
      <w:r w:rsidR="00934453" w:rsidRPr="00101E55">
        <w:rPr>
          <w:rStyle w:val="01Text"/>
          <w:rFonts w:asciiTheme="minorEastAsia" w:eastAsiaTheme="minorEastAsia"/>
          <w:sz w:val="21"/>
        </w:rPr>
        <w:t>南詔當深思祖考，子子孫孫盡忠於唐。</w:t>
      </w:r>
      <w:r w:rsidR="000F1B0C">
        <w:rPr>
          <w:rStyle w:val="01Text"/>
          <w:rFonts w:asciiTheme="minorEastAsia" w:eastAsiaTheme="minorEastAsia"/>
          <w:sz w:val="21"/>
        </w:rPr>
        <w:t>」</w:t>
      </w:r>
      <w:r w:rsidR="00934453" w:rsidRPr="00101E55">
        <w:rPr>
          <w:rStyle w:val="01Text"/>
          <w:rFonts w:asciiTheme="minorEastAsia" w:eastAsiaTheme="minorEastAsia"/>
          <w:sz w:val="21"/>
        </w:rPr>
        <w:t>異牟尋拜曰︰</w:t>
      </w:r>
      <w:r w:rsidR="000F1B0C">
        <w:rPr>
          <w:rStyle w:val="01Text"/>
          <w:rFonts w:asciiTheme="minorEastAsia" w:eastAsiaTheme="minorEastAsia"/>
          <w:sz w:val="21"/>
        </w:rPr>
        <w:t>「</w:t>
      </w:r>
      <w:r w:rsidR="00934453" w:rsidRPr="00101E55">
        <w:rPr>
          <w:rStyle w:val="01Text"/>
          <w:rFonts w:asciiTheme="minorEastAsia" w:eastAsiaTheme="minorEastAsia"/>
          <w:sz w:val="21"/>
        </w:rPr>
        <w:t>敢不謹承使者之命！</w:t>
      </w:r>
      <w:r w:rsidR="000F1B0C">
        <w:rPr>
          <w:rStyle w:val="01Text"/>
          <w:rFonts w:asciiTheme="minorEastAsia" w:eastAsiaTheme="minorEastAsia"/>
          <w:sz w:val="21"/>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賜義武節度使張昇雲名茂昭。</w:t>
      </w:r>
      <w:r w:rsidR="00934453" w:rsidRPr="001221B9">
        <w:rPr>
          <w:rFonts w:asciiTheme="minorEastAsia" w:eastAsiaTheme="minorEastAsia"/>
        </w:rPr>
        <w:t>考異曰︰舊傳於其父孝忠卒時言改名。年代記在此年九月。今從實錄。</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御史中丞穆贊按度支吏贓罪，</w:t>
      </w:r>
      <w:r w:rsidR="00934453" w:rsidRPr="001221B9">
        <w:rPr>
          <w:rStyle w:val="00Text"/>
          <w:rFonts w:asciiTheme="minorEastAsia"/>
        </w:rPr>
        <w:t>度，徒洛翻。</w:t>
      </w:r>
      <w:r w:rsidR="00934453" w:rsidRPr="001221B9">
        <w:rPr>
          <w:rFonts w:asciiTheme="minorEastAsia"/>
        </w:rPr>
        <w:t>裴延齡欲出之，</w:t>
      </w:r>
      <w:r w:rsidR="00934453" w:rsidRPr="001221B9">
        <w:rPr>
          <w:rStyle w:val="00Text"/>
          <w:rFonts w:asciiTheme="minorEastAsia"/>
        </w:rPr>
        <w:t>庇吏，欲出其罪。</w:t>
      </w:r>
      <w:r w:rsidR="00934453" w:rsidRPr="001221B9">
        <w:rPr>
          <w:rFonts w:asciiTheme="minorEastAsia"/>
        </w:rPr>
        <w:t>贊不從；延齡譖之，貶饒州別駕，朝士畏延齡側目。</w:t>
      </w:r>
      <w:r w:rsidR="00934453" w:rsidRPr="001221B9">
        <w:rPr>
          <w:rStyle w:val="00Text"/>
          <w:rFonts w:asciiTheme="minorEastAsia"/>
        </w:rPr>
        <w:t>畏之不敢正視。</w:t>
      </w:r>
      <w:r w:rsidR="00934453" w:rsidRPr="001221B9">
        <w:rPr>
          <w:rFonts w:asciiTheme="minorEastAsia"/>
        </w:rPr>
        <w:t>贊，寧之子也。</w:t>
      </w:r>
      <w:r w:rsidR="00934453" w:rsidRPr="001221B9">
        <w:rPr>
          <w:rStyle w:val="00Text"/>
          <w:rFonts w:asciiTheme="minorEastAsia"/>
        </w:rPr>
        <w:t>天寶末，安祿山反，穆寧起兵於河北以討之。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韋皋奏破吐蕃於峨和城。</w:t>
      </w:r>
      <w:r w:rsidR="00934453" w:rsidRPr="001221B9">
        <w:rPr>
          <w:rFonts w:asciiTheme="minorEastAsia" w:eastAsiaTheme="minorEastAsia"/>
        </w:rPr>
        <w:t>武德元年，以漢蠶陵縣地置翼州，管內有峨和城。</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秋，七月，壬申朔，以王延貴為昭義留後，賜名虔休。</w:t>
      </w:r>
    </w:p>
    <w:p w:rsidR="00934453" w:rsidRPr="001221B9" w:rsidRDefault="00934453" w:rsidP="00DF5A42">
      <w:pPr>
        <w:rPr>
          <w:rFonts w:asciiTheme="minorEastAsia"/>
        </w:rPr>
      </w:pPr>
      <w:r w:rsidRPr="001221B9">
        <w:rPr>
          <w:rFonts w:asciiTheme="minorEastAsia"/>
        </w:rPr>
        <w:t>昭義行軍司馬、攝洺州刺史元誼聞虔休為留後，意不平，表請以磁、邢、洺別為一鎭。昭義精兵多在山東，</w:t>
      </w:r>
      <w:r w:rsidRPr="001221B9">
        <w:rPr>
          <w:rStyle w:val="00Text"/>
          <w:rFonts w:asciiTheme="minorEastAsia"/>
        </w:rPr>
        <w:t>昭義軍鎭潞州，謂磁、邢、洛三州為山東。</w:t>
      </w:r>
      <w:r w:rsidRPr="001221B9">
        <w:rPr>
          <w:rFonts w:asciiTheme="minorEastAsia"/>
        </w:rPr>
        <w:t>誼厚賚以悅之。上屢遣中使諭之，不從。</w:t>
      </w:r>
    </w:p>
    <w:p w:rsidR="00934453" w:rsidRPr="001221B9" w:rsidRDefault="00934453" w:rsidP="00DF5A42">
      <w:pPr>
        <w:rPr>
          <w:rFonts w:asciiTheme="minorEastAsia"/>
        </w:rPr>
      </w:pPr>
      <w:r w:rsidRPr="001221B9">
        <w:rPr>
          <w:rFonts w:asciiTheme="minorEastAsia"/>
        </w:rPr>
        <w:t>臨洺守將夏侯仲宣以城歸虔休，虔休遣州刺史馬正卿督裨將石定蕃等將兵五千擊洺州；定蕃帥其衆二千叛歸誼，</w:t>
      </w:r>
      <w:r w:rsidRPr="001221B9">
        <w:rPr>
          <w:rStyle w:val="00Text"/>
          <w:rFonts w:asciiTheme="minorEastAsia"/>
        </w:rPr>
        <w:t>帥，讀曰率。</w:t>
      </w:r>
      <w:r w:rsidRPr="001221B9">
        <w:rPr>
          <w:rFonts w:asciiTheme="minorEastAsia"/>
        </w:rPr>
        <w:t>正卿退還。詔以誼為饒州刺史，誼不行；虔休自將兵攻之，引洺水以灌城。</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黃少卿陷欽、潢、潯、貴等州，攻孫公器於邕州。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九月，王虔休破元誼兵，進拔雞澤。</w:t>
      </w:r>
      <w:r w:rsidR="00934453" w:rsidRPr="001221B9">
        <w:rPr>
          <w:rFonts w:asciiTheme="minorEastAsia" w:eastAsiaTheme="minorEastAsia"/>
        </w:rPr>
        <w:t>雞澤，漢廣平縣地，武德四年置雞澤縣，屬洺州。九域志︰在州東北六十里。</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裴延齡奏稱官吏太多，自今缺員請且勿補，收其俸以實府庫。上欲脩神龍寺，須五十尺松，不可得，延齡曰︰</w:t>
      </w:r>
      <w:r w:rsidR="000F1B0C">
        <w:rPr>
          <w:rFonts w:asciiTheme="minorEastAsia"/>
        </w:rPr>
        <w:t>「</w:t>
      </w:r>
      <w:r w:rsidR="00934453" w:rsidRPr="001221B9">
        <w:rPr>
          <w:rFonts w:asciiTheme="minorEastAsia"/>
        </w:rPr>
        <w:t>臣近見同州一谷，木數千株，皆可八十尺。</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開元、天寶間求美材於近畿猶不可得，今安得有之？</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天生珍材，固待聖君乃出，開元、天寶，何從得之！</w:t>
      </w:r>
      <w:r w:rsidR="000F1B0C">
        <w:rPr>
          <w:rFonts w:asciiTheme="minorEastAsia"/>
        </w:rPr>
        <w:t>」</w:t>
      </w:r>
    </w:p>
    <w:p w:rsidR="00934453" w:rsidRPr="001221B9" w:rsidRDefault="00934453" w:rsidP="00DF5A42">
      <w:pPr>
        <w:rPr>
          <w:rFonts w:asciiTheme="minorEastAsia"/>
        </w:rPr>
      </w:pPr>
      <w:r w:rsidRPr="001221B9">
        <w:rPr>
          <w:rFonts w:asciiTheme="minorEastAsia"/>
        </w:rPr>
        <w:t>延齡奏︰</w:t>
      </w:r>
      <w:r w:rsidR="000F1B0C">
        <w:rPr>
          <w:rFonts w:asciiTheme="minorEastAsia"/>
        </w:rPr>
        <w:t>「</w:t>
      </w:r>
      <w:r w:rsidRPr="001221B9">
        <w:rPr>
          <w:rFonts w:asciiTheme="minorEastAsia"/>
        </w:rPr>
        <w:t>左藏庫司多有失落，近因檢閱使置簿書，乃於糞土之中得銀十三萬兩，其匹段雜貨百萬有餘。</w:t>
      </w:r>
      <w:r w:rsidRPr="001221B9">
        <w:rPr>
          <w:rStyle w:val="00Text"/>
          <w:rFonts w:asciiTheme="minorEastAsia"/>
        </w:rPr>
        <w:t>匹段雜貨，使在糞土之中，已應腐爛不可用，雖甚愚之人亦知其妄誕也。德宗不加之罪，延齡復何所忌憚乎！</w:t>
      </w:r>
      <w:r w:rsidRPr="001221B9">
        <w:rPr>
          <w:rFonts w:asciiTheme="minorEastAsia"/>
        </w:rPr>
        <w:t>此皆已棄之物，卽是羨餘，</w:t>
      </w:r>
      <w:r w:rsidRPr="001221B9">
        <w:rPr>
          <w:rStyle w:val="00Text"/>
          <w:rFonts w:asciiTheme="minorEastAsia"/>
        </w:rPr>
        <w:t>羨，弋線翻。</w:t>
      </w:r>
      <w:r w:rsidRPr="001221B9">
        <w:rPr>
          <w:rFonts w:asciiTheme="minorEastAsia"/>
        </w:rPr>
        <w:t>悉應移入雜庫以供別敕支用。</w:t>
      </w:r>
      <w:r w:rsidR="000F1B0C">
        <w:rPr>
          <w:rFonts w:asciiTheme="minorEastAsia"/>
        </w:rPr>
        <w:t>」</w:t>
      </w:r>
      <w:r w:rsidRPr="001221B9">
        <w:rPr>
          <w:rFonts w:asciiTheme="minorEastAsia"/>
        </w:rPr>
        <w:t>太府少卿韋少華不伏，抗表稱︰</w:t>
      </w:r>
      <w:r w:rsidR="000F1B0C">
        <w:rPr>
          <w:rFonts w:asciiTheme="minorEastAsia"/>
        </w:rPr>
        <w:t>「</w:t>
      </w:r>
      <w:r w:rsidRPr="001221B9">
        <w:rPr>
          <w:rFonts w:asciiTheme="minorEastAsia"/>
        </w:rPr>
        <w:t>此皆每月申奏見在之物，</w:t>
      </w:r>
      <w:r w:rsidRPr="001221B9">
        <w:rPr>
          <w:rStyle w:val="00Text"/>
          <w:rFonts w:asciiTheme="minorEastAsia"/>
        </w:rPr>
        <w:t>見，賢遍翻。</w:t>
      </w:r>
      <w:r w:rsidRPr="001221B9">
        <w:rPr>
          <w:rFonts w:asciiTheme="minorEastAsia"/>
        </w:rPr>
        <w:t>請加推驗。</w:t>
      </w:r>
      <w:r w:rsidR="000F1B0C">
        <w:rPr>
          <w:rFonts w:asciiTheme="minorEastAsia"/>
        </w:rPr>
        <w:t>」</w:t>
      </w:r>
      <w:r w:rsidRPr="001221B9">
        <w:rPr>
          <w:rFonts w:asciiTheme="minorEastAsia"/>
        </w:rPr>
        <w:t>執政請令三司詳覆；上不許，亦不罪少華。延齡每奏對，恣為詭譎，皆衆所不敢言亦未嘗聞者，延齡處之不疑。</w:t>
      </w:r>
      <w:r w:rsidRPr="001221B9">
        <w:rPr>
          <w:rStyle w:val="00Text"/>
          <w:rFonts w:asciiTheme="minorEastAsia"/>
        </w:rPr>
        <w:t>處，昌呂翻。</w:t>
      </w:r>
      <w:r w:rsidRPr="001221B9">
        <w:rPr>
          <w:rFonts w:asciiTheme="minorEastAsia"/>
        </w:rPr>
        <w:t>上亦頗知其誕妄，但以其好詆毀人，</w:t>
      </w:r>
      <w:r w:rsidRPr="001221B9">
        <w:rPr>
          <w:rStyle w:val="00Text"/>
          <w:rFonts w:asciiTheme="minorEastAsia"/>
        </w:rPr>
        <w:t>好，呼到翻。</w:t>
      </w:r>
      <w:r w:rsidRPr="001221B9">
        <w:rPr>
          <w:rFonts w:asciiTheme="minorEastAsia"/>
        </w:rPr>
        <w:t>冀聞外事，故親厚之。</w:t>
      </w:r>
      <w:r w:rsidRPr="001221B9">
        <w:rPr>
          <w:rStyle w:val="00Text"/>
          <w:rFonts w:asciiTheme="minorEastAsia"/>
        </w:rPr>
        <w:t>德宗親厚裴延齡，不特冀聞外事也，亦以進奉逢其欲耳。</w:t>
      </w:r>
    </w:p>
    <w:p w:rsidR="00934453" w:rsidRPr="001221B9" w:rsidRDefault="00934453" w:rsidP="00DF5A42">
      <w:pPr>
        <w:rPr>
          <w:rFonts w:asciiTheme="minorEastAsia"/>
        </w:rPr>
      </w:pPr>
      <w:r w:rsidRPr="001221B9">
        <w:rPr>
          <w:rFonts w:asciiTheme="minorEastAsia"/>
        </w:rPr>
        <w:t>羣臣畏延齡有寵，莫敢言，惟鹽鐵轉運使張滂、京兆尹李充、司農卿李銛</w:t>
      </w:r>
      <w:r w:rsidRPr="001221B9">
        <w:rPr>
          <w:rStyle w:val="00Text"/>
          <w:rFonts w:asciiTheme="minorEastAsia"/>
        </w:rPr>
        <w:t>銛，息廉翻。</w:t>
      </w:r>
      <w:r w:rsidRPr="001221B9">
        <w:rPr>
          <w:rFonts w:asciiTheme="minorEastAsia"/>
        </w:rPr>
        <w:t>以職事相關，時證其妄，而陸贄獨以身當之，日陳其不可用。十一月，壬申，贄上書極陳延齡姦詐，數其罪惡，</w:t>
      </w:r>
      <w:r w:rsidRPr="001221B9">
        <w:rPr>
          <w:rStyle w:val="00Text"/>
          <w:rFonts w:asciiTheme="minorEastAsia"/>
        </w:rPr>
        <w:t>數，所具翻。</w:t>
      </w:r>
      <w:r w:rsidRPr="001221B9">
        <w:rPr>
          <w:rFonts w:asciiTheme="minorEastAsia"/>
        </w:rPr>
        <w:t>其略曰︰</w:t>
      </w:r>
      <w:r w:rsidR="000F1B0C">
        <w:rPr>
          <w:rFonts w:asciiTheme="minorEastAsia"/>
        </w:rPr>
        <w:t>「</w:t>
      </w:r>
      <w:r w:rsidRPr="001221B9">
        <w:rPr>
          <w:rFonts w:asciiTheme="minorEastAsia"/>
        </w:rPr>
        <w:t>延齡以聚斂為長策，</w:t>
      </w:r>
      <w:r w:rsidRPr="001221B9">
        <w:rPr>
          <w:rStyle w:val="00Text"/>
          <w:rFonts w:asciiTheme="minorEastAsia"/>
        </w:rPr>
        <w:t>斂，力贍翻。</w:t>
      </w:r>
      <w:r w:rsidRPr="001221B9">
        <w:rPr>
          <w:rFonts w:asciiTheme="minorEastAsia"/>
        </w:rPr>
        <w:t>以詭妄為嘉謀，以掊克斂怨為匪躬，</w:t>
      </w:r>
      <w:r w:rsidRPr="001221B9">
        <w:rPr>
          <w:rStyle w:val="00Text"/>
          <w:rFonts w:asciiTheme="minorEastAsia"/>
        </w:rPr>
        <w:t>掊，蒲侯翻。</w:t>
      </w:r>
      <w:r w:rsidRPr="001221B9">
        <w:rPr>
          <w:rFonts w:asciiTheme="minorEastAsia"/>
        </w:rPr>
        <w:t>以靖譖服讒為盡節，</w:t>
      </w:r>
      <w:r w:rsidRPr="001221B9">
        <w:rPr>
          <w:rStyle w:val="00Text"/>
          <w:rFonts w:asciiTheme="minorEastAsia"/>
        </w:rPr>
        <w:t>左傳︰少皞氏有不才子，毀信廢忠，崇飾惡言，服讒蒐慝，以誣盛德，天下之民謂之窮奇。</w:t>
      </w:r>
      <w:r w:rsidRPr="001221B9">
        <w:rPr>
          <w:rFonts w:asciiTheme="minorEastAsia"/>
        </w:rPr>
        <w:t>總典籍之所惡以為智術，冒聖哲之所戒以為行能，</w:t>
      </w:r>
      <w:r w:rsidRPr="001221B9">
        <w:rPr>
          <w:rStyle w:val="00Text"/>
          <w:rFonts w:asciiTheme="minorEastAsia"/>
        </w:rPr>
        <w:t>惡，烏路翻。行，下孟翻。</w:t>
      </w:r>
      <w:r w:rsidRPr="001221B9">
        <w:rPr>
          <w:rFonts w:asciiTheme="minorEastAsia"/>
        </w:rPr>
        <w:t>可謂堯代之共工，</w:t>
      </w:r>
      <w:r w:rsidRPr="001221B9">
        <w:rPr>
          <w:rStyle w:val="00Text"/>
          <w:rFonts w:asciiTheme="minorEastAsia"/>
        </w:rPr>
        <w:t>書堯典︰帝曰︰</w:t>
      </w:r>
      <w:r w:rsidR="000F1B0C">
        <w:rPr>
          <w:rStyle w:val="00Text"/>
          <w:rFonts w:asciiTheme="minorEastAsia"/>
        </w:rPr>
        <w:t>「</w:t>
      </w:r>
      <w:r w:rsidRPr="001221B9">
        <w:rPr>
          <w:rStyle w:val="00Text"/>
          <w:rFonts w:asciiTheme="minorEastAsia"/>
        </w:rPr>
        <w:t>疇咨若予采！</w:t>
      </w:r>
      <w:r w:rsidR="000F1B0C">
        <w:rPr>
          <w:rStyle w:val="00Text"/>
          <w:rFonts w:asciiTheme="minorEastAsia"/>
        </w:rPr>
        <w:t>」</w:t>
      </w:r>
      <w:r w:rsidRPr="001221B9">
        <w:rPr>
          <w:rStyle w:val="00Text"/>
          <w:rFonts w:asciiTheme="minorEastAsia"/>
        </w:rPr>
        <w:t>驩兜曰︰</w:t>
      </w:r>
      <w:r w:rsidR="000F1B0C">
        <w:rPr>
          <w:rStyle w:val="00Text"/>
          <w:rFonts w:asciiTheme="minorEastAsia"/>
        </w:rPr>
        <w:t>「</w:t>
      </w:r>
      <w:r w:rsidRPr="001221B9">
        <w:rPr>
          <w:rStyle w:val="00Text"/>
          <w:rFonts w:asciiTheme="minorEastAsia"/>
        </w:rPr>
        <w:t>共工方鳩僝功。</w:t>
      </w:r>
      <w:r w:rsidR="000F1B0C">
        <w:rPr>
          <w:rStyle w:val="00Text"/>
          <w:rFonts w:asciiTheme="minorEastAsia"/>
        </w:rPr>
        <w:t>」</w:t>
      </w:r>
      <w:r w:rsidRPr="001221B9">
        <w:rPr>
          <w:rStyle w:val="00Text"/>
          <w:rFonts w:asciiTheme="minorEastAsia"/>
        </w:rPr>
        <w:t>帝曰︰</w:t>
      </w:r>
      <w:r w:rsidR="000F1B0C">
        <w:rPr>
          <w:rStyle w:val="00Text"/>
          <w:rFonts w:asciiTheme="minorEastAsia"/>
        </w:rPr>
        <w:t>「</w:t>
      </w:r>
      <w:r w:rsidRPr="001221B9">
        <w:rPr>
          <w:rStyle w:val="00Text"/>
          <w:rFonts w:asciiTheme="minorEastAsia"/>
        </w:rPr>
        <w:t>吁！靖言庸違，象恭滔天。</w:t>
      </w:r>
      <w:r w:rsidR="000F1B0C">
        <w:rPr>
          <w:rStyle w:val="00Text"/>
          <w:rFonts w:asciiTheme="minorEastAsia"/>
        </w:rPr>
        <w:t>」</w:t>
      </w:r>
      <w:r w:rsidRPr="001221B9">
        <w:rPr>
          <w:rStyle w:val="00Text"/>
          <w:rFonts w:asciiTheme="minorEastAsia"/>
        </w:rPr>
        <w:t>共，音恭。</w:t>
      </w:r>
      <w:r w:rsidRPr="001221B9">
        <w:rPr>
          <w:rFonts w:asciiTheme="minorEastAsia"/>
        </w:rPr>
        <w:t>魯邦之少卯也。</w:t>
      </w:r>
      <w:r w:rsidRPr="001221B9">
        <w:rPr>
          <w:rStyle w:val="00Text"/>
          <w:rFonts w:asciiTheme="minorEastAsia"/>
        </w:rPr>
        <w:t>家語︰孔子為魯司寇，攝行相事，七日而誅少正卯，戮之于兩觀之下。子貢進曰︰</w:t>
      </w:r>
      <w:r w:rsidR="000F1B0C">
        <w:rPr>
          <w:rStyle w:val="00Text"/>
          <w:rFonts w:asciiTheme="minorEastAsia"/>
        </w:rPr>
        <w:t>「</w:t>
      </w:r>
      <w:r w:rsidRPr="001221B9">
        <w:rPr>
          <w:rStyle w:val="00Text"/>
          <w:rFonts w:asciiTheme="minorEastAsia"/>
        </w:rPr>
        <w:t>夫少正卯，魯之聞人也，夫子為政而始誅之，或者為失乎？</w:t>
      </w:r>
      <w:r w:rsidR="000F1B0C">
        <w:rPr>
          <w:rStyle w:val="00Text"/>
          <w:rFonts w:asciiTheme="minorEastAsia"/>
        </w:rPr>
        <w:t>」</w:t>
      </w:r>
      <w:r w:rsidRPr="001221B9">
        <w:rPr>
          <w:rStyle w:val="00Text"/>
          <w:rFonts w:asciiTheme="minorEastAsia"/>
        </w:rPr>
        <w:t>孔子曰︰</w:t>
      </w:r>
      <w:r w:rsidR="000F1B0C">
        <w:rPr>
          <w:rStyle w:val="00Text"/>
          <w:rFonts w:asciiTheme="minorEastAsia"/>
        </w:rPr>
        <w:t>「</w:t>
      </w:r>
      <w:r w:rsidRPr="001221B9">
        <w:rPr>
          <w:rStyle w:val="00Text"/>
          <w:rFonts w:asciiTheme="minorEastAsia"/>
        </w:rPr>
        <w:t>天下有大惡者五，而竊盜不豫焉。一曰心逆而險，二曰行偽而堅，三曰言偽而辯，四曰記醜而博，五曰順非而澤。此五者，有一於人，則不免君子之誅，而少正卯皆兼有之。其居處足以撮徒成黨，其談說足以飭褒榮衆，其強禦足以返是獨立；此乃人之姦雄，有不可以不除。</w:t>
      </w:r>
      <w:r w:rsidR="000F1B0C">
        <w:rPr>
          <w:rStyle w:val="00Text"/>
          <w:rFonts w:asciiTheme="minorEastAsia"/>
        </w:rPr>
        <w:t>」</w:t>
      </w:r>
      <w:r w:rsidRPr="001221B9">
        <w:rPr>
          <w:rFonts w:asciiTheme="minorEastAsia"/>
        </w:rPr>
        <w:t>跡其姦蠹，日長月滋，</w:t>
      </w:r>
      <w:r w:rsidRPr="001221B9">
        <w:rPr>
          <w:rStyle w:val="00Text"/>
          <w:rFonts w:asciiTheme="minorEastAsia"/>
        </w:rPr>
        <w:t>長，知丈翻。</w:t>
      </w:r>
      <w:r w:rsidRPr="001221B9">
        <w:rPr>
          <w:rFonts w:asciiTheme="minorEastAsia"/>
        </w:rPr>
        <w:t>陰祕者固未盡彰，敗露者尤難悉數。</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陛下若意其負謗，則誠宜亟為辯明。</w:t>
      </w:r>
      <w:r w:rsidRPr="001221B9">
        <w:rPr>
          <w:rStyle w:val="00Text"/>
          <w:rFonts w:asciiTheme="minorEastAsia"/>
        </w:rPr>
        <w:t>為，于偽翻。</w:t>
      </w:r>
      <w:r w:rsidRPr="001221B9">
        <w:rPr>
          <w:rFonts w:asciiTheme="minorEastAsia"/>
        </w:rPr>
        <w:t>陛下若知其無良，又安可曲加容掩！</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陛下下姑欲保持，曾無詰問，延齡謂能蔽惑，不復懼思；移東就西，便為課績，取此適彼，遂號羨餘，愚弄朝廷，有同兒戲。</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矯詭之能，誣罔之辭，遇事輒行，應口便發，靡日不有，靡時不為，又難以備陳也。</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昔趙高指鹿為馬，</w:t>
      </w:r>
      <w:r w:rsidRPr="001221B9">
        <w:rPr>
          <w:rStyle w:val="00Text"/>
          <w:rFonts w:asciiTheme="minorEastAsia"/>
        </w:rPr>
        <w:t>事見八卷秦二世三年。</w:t>
      </w:r>
      <w:r w:rsidRPr="001221B9">
        <w:rPr>
          <w:rFonts w:asciiTheme="minorEastAsia"/>
        </w:rPr>
        <w:t>臣謂鹿之與馬，物理猶同；豈若延齡掩有為無，指無為有。</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延齡凶妄，流布寰區，上自公卿近臣，下逮輿臺賤品，</w:t>
      </w:r>
      <w:r w:rsidRPr="001221B9">
        <w:rPr>
          <w:rStyle w:val="00Text"/>
          <w:rFonts w:asciiTheme="minorEastAsia"/>
        </w:rPr>
        <w:t>左傳︰芊尹無宇曰︰王臣公，公臣大夫，大夫臣士，士臣皁，皁臣輿，輿臣隸，隸臣僚，僚臣僕，僕臣臺。</w:t>
      </w:r>
      <w:r w:rsidRPr="001221B9">
        <w:rPr>
          <w:rFonts w:asciiTheme="minorEastAsia"/>
        </w:rPr>
        <w:t>諠諠談議，億萬為徒，能以上言，</w:t>
      </w:r>
      <w:r w:rsidRPr="001221B9">
        <w:rPr>
          <w:rStyle w:val="00Text"/>
          <w:rFonts w:asciiTheme="minorEastAsia"/>
        </w:rPr>
        <w:t>上，時掌翻。</w:t>
      </w:r>
      <w:r w:rsidRPr="001221B9">
        <w:rPr>
          <w:rFonts w:asciiTheme="minorEastAsia"/>
        </w:rPr>
        <w:t>其人有幾！臣以卑鄙，任當台衡，情激于衷，雖欲罷而不能自默也。</w:t>
      </w:r>
      <w:r w:rsidR="000F1B0C">
        <w:rPr>
          <w:rFonts w:asciiTheme="minorEastAsia"/>
        </w:rPr>
        <w:t>」</w:t>
      </w:r>
      <w:r w:rsidRPr="001221B9">
        <w:rPr>
          <w:rFonts w:asciiTheme="minorEastAsia"/>
        </w:rPr>
        <w:t>書奏，上不悅，待延齡益厚。</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十二月，王虔休乘冰合度壕，急攻洺州。元誼出兵擊之，虔休不勝而返；日暮冰解，士卒死者太半。</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中書侍郞、同平章事陸贄以上知待之厚，事有不可，常力爭之。所親或規其太銳，贄曰︰</w:t>
      </w:r>
      <w:r w:rsidR="000F1B0C">
        <w:rPr>
          <w:rStyle w:val="01Text"/>
          <w:rFonts w:asciiTheme="minorEastAsia" w:eastAsiaTheme="minorEastAsia"/>
          <w:sz w:val="21"/>
        </w:rPr>
        <w:t>「</w:t>
      </w:r>
      <w:r w:rsidR="00934453" w:rsidRPr="00101E55">
        <w:rPr>
          <w:rStyle w:val="01Text"/>
          <w:rFonts w:asciiTheme="minorEastAsia" w:eastAsiaTheme="minorEastAsia"/>
          <w:sz w:val="21"/>
        </w:rPr>
        <w:t>吾上不負天子，下不負所學，他無所恤。</w:t>
      </w:r>
      <w:r w:rsidR="000F1B0C">
        <w:rPr>
          <w:rStyle w:val="01Text"/>
          <w:rFonts w:asciiTheme="minorEastAsia" w:eastAsiaTheme="minorEastAsia"/>
          <w:sz w:val="21"/>
        </w:rPr>
        <w:t>」</w:t>
      </w:r>
      <w:r w:rsidR="00934453" w:rsidRPr="00101E55">
        <w:rPr>
          <w:rStyle w:val="01Text"/>
          <w:rFonts w:asciiTheme="minorEastAsia" w:eastAsiaTheme="minorEastAsia"/>
          <w:sz w:val="21"/>
        </w:rPr>
        <w:t>裴延齡日短贄於上。趙憬之入相也，贄實引之，旣而有憾於贄，</w:t>
      </w:r>
      <w:r w:rsidR="00934453" w:rsidRPr="001221B9">
        <w:rPr>
          <w:rFonts w:asciiTheme="minorEastAsia" w:eastAsiaTheme="minorEastAsia"/>
        </w:rPr>
        <w:t>事見上卷八年、九年。</w:t>
      </w:r>
      <w:r w:rsidR="00934453" w:rsidRPr="00101E55">
        <w:rPr>
          <w:rStyle w:val="01Text"/>
          <w:rFonts w:asciiTheme="minorEastAsia" w:eastAsiaTheme="minorEastAsia"/>
          <w:sz w:val="21"/>
        </w:rPr>
        <w:t>密以贄所譏彈延齡事告延齡，故延齡益得以為計，上由是信延齡而不直贄。贄與憬約至上前極論延齡姦邪，上怒形於色，憬默而無言。壬戌，贄罷為太子賓客。</w:t>
      </w:r>
      <w:r w:rsidR="00934453" w:rsidRPr="001221B9">
        <w:rPr>
          <w:rFonts w:asciiTheme="minorEastAsia" w:eastAsiaTheme="minorEastAsia"/>
        </w:rPr>
        <w:t>考異曰︰韓愈順宗實錄云︰</w:t>
      </w:r>
      <w:r w:rsidR="000F1B0C">
        <w:rPr>
          <w:rFonts w:asciiTheme="minorEastAsia" w:eastAsiaTheme="minorEastAsia"/>
        </w:rPr>
        <w:t>「</w:t>
      </w:r>
      <w:r w:rsidR="00934453" w:rsidRPr="001221B9">
        <w:rPr>
          <w:rFonts w:asciiTheme="minorEastAsia" w:eastAsiaTheme="minorEastAsia"/>
        </w:rPr>
        <w:t>德宗在位稍久，益自攬機柄，親治細事，失人君大體，宰相益不得行其職，而議者乃云由贄而然。</w:t>
      </w:r>
      <w:r w:rsidR="000F1B0C">
        <w:rPr>
          <w:rFonts w:asciiTheme="minorEastAsia" w:eastAsiaTheme="minorEastAsia"/>
        </w:rPr>
        <w:t>」</w:t>
      </w:r>
      <w:r w:rsidR="00934453" w:rsidRPr="001221B9">
        <w:rPr>
          <w:rFonts w:asciiTheme="minorEastAsia" w:eastAsiaTheme="minorEastAsia"/>
        </w:rPr>
        <w:t>按凡為宰相者皆欲專權，安肯自求失職。不任宰相，乃德宗之失，而歸咎於贄，豈人情也！又贄論朝官缺員狀云︰</w:t>
      </w:r>
      <w:r w:rsidR="000F1B0C">
        <w:rPr>
          <w:rFonts w:asciiTheme="minorEastAsia" w:eastAsiaTheme="minorEastAsia"/>
        </w:rPr>
        <w:t>「</w:t>
      </w:r>
      <w:r w:rsidR="00934453" w:rsidRPr="001221B9">
        <w:rPr>
          <w:rFonts w:asciiTheme="minorEastAsia" w:eastAsiaTheme="minorEastAsia"/>
        </w:rPr>
        <w:t>頃之輔臣鮮克勝任，過蒙容養，茍備職員，致勞睿思，巨細經慮。</w:t>
      </w:r>
      <w:r w:rsidR="000F1B0C">
        <w:rPr>
          <w:rFonts w:asciiTheme="minorEastAsia" w:eastAsiaTheme="minorEastAsia"/>
        </w:rPr>
        <w:t>」</w:t>
      </w:r>
      <w:r w:rsidR="00934453" w:rsidRPr="001221B9">
        <w:rPr>
          <w:rFonts w:asciiTheme="minorEastAsia" w:eastAsiaTheme="minorEastAsia"/>
        </w:rPr>
        <w:t>此乃諫德宗不任宰相、親治細事之辭也。</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初，勃海文王欽茂卒，子宏臨早死，族弟元義立。元義猜虐，國人殺之，立宏臨之子華嶼，是為成王，改元中興。華嶼卒，復立欽茂少子嵩鄰，</w:t>
      </w:r>
      <w:r w:rsidR="00934453" w:rsidRPr="001221B9">
        <w:rPr>
          <w:rFonts w:asciiTheme="minorEastAsia" w:eastAsiaTheme="minorEastAsia"/>
        </w:rPr>
        <w:t>復，扶又翻。</w:t>
      </w:r>
      <w:r w:rsidR="00934453" w:rsidRPr="00101E55">
        <w:rPr>
          <w:rStyle w:val="01Text"/>
          <w:rFonts w:asciiTheme="minorEastAsia" w:eastAsiaTheme="minorEastAsia"/>
          <w:sz w:val="21"/>
        </w:rPr>
        <w:t>是為康王，改元正曆。</w:t>
      </w:r>
      <w:r w:rsidR="00934453" w:rsidRPr="001221B9">
        <w:rPr>
          <w:rFonts w:asciiTheme="minorEastAsia" w:eastAsiaTheme="minorEastAsia"/>
        </w:rPr>
        <w:t>勃海自大祚榮立國，開元之間，其子武藝立，益以強盛，東北諸夷皆畏而臣之，改元仁安。更五代以至于宋，耶律雖數加兵，不能服也。故通鑑歷敍其世為詳。</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十一</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乙亥、七九五</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春，二月，乙巳，冊拜嵩鄰為忽汗州都督、勃海王。</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乙巳，冊大嶺嵩鄰為勃海郡王。</w:t>
      </w:r>
      <w:r w:rsidR="000F1B0C">
        <w:rPr>
          <w:rFonts w:asciiTheme="minorEastAsia" w:eastAsiaTheme="minorEastAsia"/>
        </w:rPr>
        <w:t>」</w:t>
      </w:r>
      <w:r w:rsidR="00934453" w:rsidRPr="001221B9">
        <w:rPr>
          <w:rFonts w:asciiTheme="minorEastAsia" w:eastAsiaTheme="minorEastAsia"/>
        </w:rPr>
        <w:t>今從新傳。</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陸贄旣罷相，裴延齡因譖京兆尹李充、衞尉卿張滂、前司農卿李銛黨於贄。會旱，延齡奏言︰</w:t>
      </w:r>
      <w:r w:rsidR="000F1B0C">
        <w:rPr>
          <w:rStyle w:val="01Text"/>
          <w:rFonts w:asciiTheme="minorEastAsia" w:eastAsiaTheme="minorEastAsia"/>
          <w:sz w:val="21"/>
        </w:rPr>
        <w:t>「</w:t>
      </w:r>
      <w:r w:rsidR="00934453" w:rsidRPr="00101E55">
        <w:rPr>
          <w:rStyle w:val="01Text"/>
          <w:rFonts w:asciiTheme="minorEastAsia" w:eastAsiaTheme="minorEastAsia"/>
          <w:sz w:val="21"/>
        </w:rPr>
        <w:t>贄等失勢怨望，言於衆曰，</w:t>
      </w:r>
      <w:r w:rsidR="000F1B0C">
        <w:rPr>
          <w:rStyle w:val="01Text"/>
          <w:rFonts w:asciiTheme="minorEastAsia" w:eastAsiaTheme="minorEastAsia"/>
          <w:sz w:val="21"/>
        </w:rPr>
        <w:t>『</w:t>
      </w:r>
      <w:r w:rsidR="00934453" w:rsidRPr="00101E55">
        <w:rPr>
          <w:rStyle w:val="01Text"/>
          <w:rFonts w:asciiTheme="minorEastAsia" w:eastAsiaTheme="minorEastAsia"/>
          <w:sz w:val="21"/>
        </w:rPr>
        <w:t>天下旱，百姓且流亡，度支多欠諸軍芻糧，軍中人馬無所食，其事柰何！</w:t>
      </w:r>
      <w:r w:rsidR="000F1B0C">
        <w:rPr>
          <w:rStyle w:val="01Text"/>
          <w:rFonts w:asciiTheme="minorEastAsia" w:eastAsiaTheme="minorEastAsia"/>
          <w:sz w:val="21"/>
        </w:rPr>
        <w:t>』</w:t>
      </w:r>
      <w:r w:rsidR="00934453" w:rsidRPr="001221B9">
        <w:rPr>
          <w:rFonts w:asciiTheme="minorEastAsia" w:eastAsiaTheme="minorEastAsia"/>
        </w:rPr>
        <w:t>言其事勢將柰之何。</w:t>
      </w:r>
      <w:r w:rsidR="00934453" w:rsidRPr="00101E55">
        <w:rPr>
          <w:rStyle w:val="01Text"/>
          <w:rFonts w:asciiTheme="minorEastAsia" w:eastAsiaTheme="minorEastAsia"/>
          <w:sz w:val="21"/>
        </w:rPr>
        <w:t>以動搖衆心，其意非止欲中傷臣而已。</w:t>
      </w:r>
      <w:r w:rsidR="000F1B0C">
        <w:rPr>
          <w:rStyle w:val="01Text"/>
          <w:rFonts w:asciiTheme="minorEastAsia" w:eastAsiaTheme="minorEastAsia"/>
          <w:sz w:val="21"/>
        </w:rPr>
        <w:t>」</w:t>
      </w:r>
      <w:r w:rsidR="00934453" w:rsidRPr="001221B9">
        <w:rPr>
          <w:rFonts w:asciiTheme="minorEastAsia" w:eastAsiaTheme="minorEastAsia"/>
        </w:rPr>
        <w:t>中，竹仲翻。言不獨以此為延齡罪，且欲危社稷。</w:t>
      </w:r>
      <w:r w:rsidR="00934453" w:rsidRPr="00101E55">
        <w:rPr>
          <w:rStyle w:val="01Text"/>
          <w:rFonts w:asciiTheme="minorEastAsia" w:eastAsiaTheme="minorEastAsia"/>
          <w:sz w:val="21"/>
        </w:rPr>
        <w:t>後數日，上獵苑中，適有神策軍士訴云︰</w:t>
      </w:r>
      <w:r w:rsidR="000F1B0C">
        <w:rPr>
          <w:rStyle w:val="01Text"/>
          <w:rFonts w:asciiTheme="minorEastAsia" w:eastAsiaTheme="minorEastAsia"/>
          <w:sz w:val="21"/>
        </w:rPr>
        <w:t>「</w:t>
      </w:r>
      <w:r w:rsidR="00934453" w:rsidRPr="00101E55">
        <w:rPr>
          <w:rStyle w:val="01Text"/>
          <w:rFonts w:asciiTheme="minorEastAsia" w:eastAsiaTheme="minorEastAsia"/>
          <w:sz w:val="21"/>
        </w:rPr>
        <w:t>度支不給馬芻。</w:t>
      </w:r>
      <w:r w:rsidR="000F1B0C">
        <w:rPr>
          <w:rStyle w:val="01Text"/>
          <w:rFonts w:asciiTheme="minorEastAsia" w:eastAsiaTheme="minorEastAsia"/>
          <w:sz w:val="21"/>
        </w:rPr>
        <w:t>」</w:t>
      </w:r>
      <w:r w:rsidR="00934453" w:rsidRPr="00101E55">
        <w:rPr>
          <w:rStyle w:val="01Text"/>
          <w:rFonts w:asciiTheme="minorEastAsia" w:eastAsiaTheme="minorEastAsia"/>
          <w:sz w:val="21"/>
        </w:rPr>
        <w:t>上意延齡言為信，遽還宮。夏，四月，壬戌，貶贄為忠州別駕，充為涪州長史，滂為汀州長史，</w:t>
      </w:r>
      <w:r w:rsidR="00934453" w:rsidRPr="001221B9">
        <w:rPr>
          <w:rFonts w:asciiTheme="minorEastAsia" w:eastAsiaTheme="minorEastAsia"/>
        </w:rPr>
        <w:t>開元二十四年，開撫、福二州山洞，置汀州。舊志︰忠州，京師南二千一百二十二里。汀州，京師東南六千一百七十三里。譙周巴記曰︰後漢初平六年，立臨江縣，屬永寧郡。今忠州城東臨江古城是也。後魏廢帝二年，改為臨州，因臨江縣以名州也。隋廢州，以其地倂入巴東郡。貞觀四年，置忠州，以其地連巴徼，心懷忠信為名。涪州，漢涪陵縣地，隋置涪州，京師南二千三百五十里。</w:t>
      </w:r>
      <w:r w:rsidR="00934453" w:rsidRPr="00101E55">
        <w:rPr>
          <w:rStyle w:val="01Text"/>
          <w:rFonts w:asciiTheme="minorEastAsia" w:eastAsiaTheme="minorEastAsia"/>
          <w:sz w:val="21"/>
        </w:rPr>
        <w:t>銛為邵州長史。</w:t>
      </w:r>
      <w:r w:rsidR="00934453" w:rsidRPr="001221B9">
        <w:rPr>
          <w:rFonts w:asciiTheme="minorEastAsia" w:eastAsiaTheme="minorEastAsia"/>
        </w:rPr>
        <w:t>邵州，京師東南三千四百里。宋白曰︰邵州，漢為昭陵縣，吳改邵陵，分零陵北部為邵陵郡。隋立建州，尋廢州，以邵陵縣屬潭州，唐貞觀十一年置邵州。</w:t>
      </w:r>
    </w:p>
    <w:p w:rsidR="00934453" w:rsidRPr="001221B9" w:rsidRDefault="00934453" w:rsidP="00DF5A42">
      <w:pPr>
        <w:rPr>
          <w:rFonts w:asciiTheme="minorEastAsia"/>
        </w:rPr>
      </w:pPr>
      <w:r w:rsidRPr="001221B9">
        <w:rPr>
          <w:rFonts w:asciiTheme="minorEastAsia"/>
        </w:rPr>
        <w:t>初，陽城自處士徵為諫議大夫，</w:t>
      </w:r>
      <w:r w:rsidRPr="001221B9">
        <w:rPr>
          <w:rStyle w:val="00Text"/>
          <w:rFonts w:asciiTheme="minorEastAsia"/>
        </w:rPr>
        <w:t>見二百三十二卷二年。處，昌呂翻。</w:t>
      </w:r>
      <w:r w:rsidRPr="001221B9">
        <w:rPr>
          <w:rFonts w:asciiTheme="minorEastAsia"/>
        </w:rPr>
        <w:t>拜官不辭。未至京師，人皆想望風采，曰︰</w:t>
      </w:r>
      <w:r w:rsidR="000F1B0C">
        <w:rPr>
          <w:rFonts w:asciiTheme="minorEastAsia"/>
        </w:rPr>
        <w:t>「</w:t>
      </w:r>
      <w:r w:rsidRPr="001221B9">
        <w:rPr>
          <w:rFonts w:asciiTheme="minorEastAsia"/>
        </w:rPr>
        <w:t>城必諫諍，死職下。</w:t>
      </w:r>
      <w:r w:rsidR="000F1B0C">
        <w:rPr>
          <w:rFonts w:asciiTheme="minorEastAsia"/>
        </w:rPr>
        <w:t>」</w:t>
      </w:r>
      <w:r w:rsidRPr="001221B9">
        <w:rPr>
          <w:rFonts w:asciiTheme="minorEastAsia"/>
        </w:rPr>
        <w:t>及至，諸諫官紛紛言事細碎，天子益厭苦之。而城方與二弟及客日夜痛飲，人莫能窺其際，皆以為虛得名耳。前進士河南韓愈作爭臣論以譏之，</w:t>
      </w:r>
      <w:r w:rsidRPr="001221B9">
        <w:rPr>
          <w:rStyle w:val="00Text"/>
          <w:rFonts w:asciiTheme="minorEastAsia"/>
        </w:rPr>
        <w:t>爭，讀曰諍。</w:t>
      </w:r>
      <w:r w:rsidRPr="001221B9">
        <w:rPr>
          <w:rFonts w:asciiTheme="minorEastAsia"/>
        </w:rPr>
        <w:t>城亦不以屑意。有欲造城而問者，</w:t>
      </w:r>
      <w:r w:rsidRPr="001221B9">
        <w:rPr>
          <w:rStyle w:val="00Text"/>
          <w:rFonts w:asciiTheme="minorEastAsia"/>
        </w:rPr>
        <w:t>屑，潔也，顧也。造，七到翻。</w:t>
      </w:r>
      <w:r w:rsidRPr="001221B9">
        <w:rPr>
          <w:rFonts w:asciiTheme="minorEastAsia"/>
        </w:rPr>
        <w:t>城揣知其意，輒強與酒。</w:t>
      </w:r>
      <w:r w:rsidRPr="001221B9">
        <w:rPr>
          <w:rStyle w:val="00Text"/>
          <w:rFonts w:asciiTheme="minorEastAsia"/>
        </w:rPr>
        <w:t>揣，初委翻。強，其兩翻。</w:t>
      </w:r>
      <w:r w:rsidRPr="001221B9">
        <w:rPr>
          <w:rFonts w:asciiTheme="minorEastAsia"/>
        </w:rPr>
        <w:t>客或時先醉仆席上，城或時先醉臥客懷中，不能聽客語。及陸贄等坐貶，上怒未解；中外惴恐，</w:t>
      </w:r>
      <w:r w:rsidRPr="001221B9">
        <w:rPr>
          <w:rStyle w:val="00Text"/>
          <w:rFonts w:asciiTheme="minorEastAsia"/>
        </w:rPr>
        <w:t>惴，之睡翻。</w:t>
      </w:r>
      <w:r w:rsidRPr="001221B9">
        <w:rPr>
          <w:rFonts w:asciiTheme="minorEastAsia"/>
        </w:rPr>
        <w:t>以為罪且不測，無敢救者。城聞而起曰︰</w:t>
      </w:r>
      <w:r w:rsidR="000F1B0C">
        <w:rPr>
          <w:rFonts w:asciiTheme="minorEastAsia"/>
        </w:rPr>
        <w:t>「</w:t>
      </w:r>
      <w:r w:rsidRPr="001221B9">
        <w:rPr>
          <w:rFonts w:asciiTheme="minorEastAsia"/>
        </w:rPr>
        <w:t>不可令天子信用姦臣，殺無罪人。</w:t>
      </w:r>
      <w:r w:rsidR="000F1B0C">
        <w:rPr>
          <w:rFonts w:asciiTheme="minorEastAsia"/>
        </w:rPr>
        <w:t>」</w:t>
      </w:r>
      <w:r w:rsidRPr="001221B9">
        <w:rPr>
          <w:rFonts w:asciiTheme="minorEastAsia"/>
        </w:rPr>
        <w:t>卽帥拾遺王仲舒、歸登、右補闕熊執易、崔邠等守延英門，</w:t>
      </w:r>
      <w:r w:rsidRPr="001221B9">
        <w:rPr>
          <w:rStyle w:val="00Text"/>
          <w:rFonts w:asciiTheme="minorEastAsia"/>
        </w:rPr>
        <w:t>延英門，延英殿門也。程大昌曰︰按六典，宣政殿門西上閤門之西，卽為延英門，門之左曰延英殿。故陽城欲救陸贄，約王仲舒等守延英殿閤上書，伏閤不去也。帥，讀曰率。</w:t>
      </w:r>
      <w:r w:rsidRPr="001221B9">
        <w:rPr>
          <w:rFonts w:asciiTheme="minorEastAsia"/>
        </w:rPr>
        <w:t>上疏論延齡姦佞，贄等無罪。上大怒，欲加城等罪。太子為之營救，</w:t>
      </w:r>
      <w:r w:rsidRPr="001221B9">
        <w:rPr>
          <w:rStyle w:val="00Text"/>
          <w:rFonts w:asciiTheme="minorEastAsia"/>
        </w:rPr>
        <w:t>為，于偽翻。</w:t>
      </w:r>
      <w:r w:rsidRPr="001221B9">
        <w:rPr>
          <w:rFonts w:asciiTheme="minorEastAsia"/>
        </w:rPr>
        <w:t>上意乃解，令宰相諭遣之。於是金吾將軍張萬福聞諫官伏閤諫，趨往至延英門，大言賀曰︰</w:t>
      </w:r>
      <w:r w:rsidR="000F1B0C">
        <w:rPr>
          <w:rFonts w:asciiTheme="minorEastAsia"/>
        </w:rPr>
        <w:t>「</w:t>
      </w:r>
      <w:r w:rsidRPr="001221B9">
        <w:rPr>
          <w:rFonts w:asciiTheme="minorEastAsia"/>
        </w:rPr>
        <w:t>朝廷有直臣，天下必太平矣！</w:t>
      </w:r>
      <w:r w:rsidR="000F1B0C">
        <w:rPr>
          <w:rFonts w:asciiTheme="minorEastAsia"/>
        </w:rPr>
        <w:t>」</w:t>
      </w:r>
      <w:r w:rsidRPr="001221B9">
        <w:rPr>
          <w:rFonts w:asciiTheme="minorEastAsia"/>
        </w:rPr>
        <w:t>遂遍拜城與仲舒等，已而連呼</w:t>
      </w:r>
      <w:r w:rsidR="000F1B0C">
        <w:rPr>
          <w:rFonts w:asciiTheme="minorEastAsia"/>
        </w:rPr>
        <w:t>「</w:t>
      </w:r>
      <w:r w:rsidRPr="001221B9">
        <w:rPr>
          <w:rFonts w:asciiTheme="minorEastAsia"/>
        </w:rPr>
        <w:t>太平萬歲！太平萬歲！</w:t>
      </w:r>
      <w:r w:rsidR="000F1B0C">
        <w:rPr>
          <w:rFonts w:asciiTheme="minorEastAsia"/>
        </w:rPr>
        <w:t>」</w:t>
      </w:r>
      <w:r w:rsidRPr="001221B9">
        <w:rPr>
          <w:rFonts w:asciiTheme="minorEastAsia"/>
        </w:rPr>
        <w:t>萬福，武人，年八十餘，自此名重天下。登，崇敬之子也。</w:t>
      </w:r>
      <w:r w:rsidRPr="001221B9">
        <w:rPr>
          <w:rStyle w:val="00Text"/>
          <w:rFonts w:asciiTheme="minorEastAsia"/>
        </w:rPr>
        <w:t>崇敬，明禮家學，歷事玄，肅、代及帝四世。</w:t>
      </w:r>
      <w:r w:rsidRPr="001221B9">
        <w:rPr>
          <w:rFonts w:asciiTheme="minorEastAsia"/>
        </w:rPr>
        <w:t>時朝夕相延齡，陽城曰︰</w:t>
      </w:r>
      <w:r w:rsidR="000F1B0C">
        <w:rPr>
          <w:rFonts w:asciiTheme="minorEastAsia"/>
        </w:rPr>
        <w:t>「</w:t>
      </w:r>
      <w:r w:rsidRPr="001221B9">
        <w:rPr>
          <w:rFonts w:asciiTheme="minorEastAsia"/>
        </w:rPr>
        <w:t>脫以延齡為相，城當取白麻壞之，</w:t>
      </w:r>
      <w:r w:rsidRPr="001221B9">
        <w:rPr>
          <w:rStyle w:val="00Text"/>
          <w:rFonts w:asciiTheme="minorEastAsia"/>
        </w:rPr>
        <w:t>唐故事，中書用黃、白二麻為綸命輕重之辯。其後翰林學士專掌內命，中書用黃麻，其白皆在翰林院，拜授將相、德音赦宥則用之。宋白曰︰唐故事，白麻皆內庭代言，命輔臣、除節將、恤災患、討不庭則用之；宰臣於正衙受付。若命相之書，則通事舍人承旨，皆宣讚訖，始下有司。翰林志︰凡赦書、德音、立后、建儲、行大誅討、拜免三公·宰相、命將日，並使白麻紙，不使印。雙日起草，候閤門鑰入而後進呈。至隻日，百寮並班於宣政殿，樞密使引案，自東上閤門出。若拜免宰相，卽便付通事舍人，餘付中書、門下，並通事舍人宣示。若機務急速，亦雙日。甚速者，雖休假，亦追班宣示。案，制案也。冊，則有冊案。冊公主亦自閤門出案。壞，音怪。</w:t>
      </w:r>
      <w:r w:rsidRPr="001221B9">
        <w:rPr>
          <w:rFonts w:asciiTheme="minorEastAsia"/>
        </w:rPr>
        <w:t>慟哭於庭。</w:t>
      </w:r>
      <w:r w:rsidR="000F1B0C">
        <w:rPr>
          <w:rFonts w:asciiTheme="minorEastAsia"/>
        </w:rPr>
        <w:t>」</w:t>
      </w:r>
      <w:r w:rsidRPr="001221B9">
        <w:rPr>
          <w:rFonts w:asciiTheme="minorEastAsia"/>
        </w:rPr>
        <w:t>有李繁者，泌之子也，城盡疏延齡過惡，欲密論之，以繁故人子，</w:t>
      </w:r>
      <w:r w:rsidRPr="001221B9">
        <w:rPr>
          <w:rStyle w:val="00Text"/>
          <w:rFonts w:asciiTheme="minorEastAsia"/>
        </w:rPr>
        <w:t>陽城之除諫議，李泌之薦也。</w:t>
      </w:r>
      <w:r w:rsidRPr="001221B9">
        <w:rPr>
          <w:rFonts w:asciiTheme="minorEastAsia"/>
        </w:rPr>
        <w:t>使之繕寫，繁徑以告延齡。延齡先詣上，一一自解。疏入，上以為妄，不之省。</w:t>
      </w:r>
      <w:r w:rsidRPr="001221B9">
        <w:rPr>
          <w:rStyle w:val="00Text"/>
          <w:rFonts w:asciiTheme="minorEastAsia"/>
        </w:rPr>
        <w:t>省，悉景翻。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丙寅，幽州奏破奚王啜利等六萬餘衆。</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回鶻奉誠可汗卒，無子，國人立其相骨咄祿為可汗。骨咄祿本姓</w:t>
      </w:r>
      <w:r w:rsidR="00934453" w:rsidRPr="001221B9">
        <w:rPr>
          <w:rFonts w:asciiTheme="minorEastAsia"/>
          <w:noProof/>
        </w:rPr>
        <w:drawing>
          <wp:inline distT="0" distB="0" distL="0" distR="0" wp14:anchorId="4D8744F3" wp14:editId="596D0826">
            <wp:extent cx="152400" cy="152400"/>
            <wp:effectExtent l="0" t="0" r="0" b="0"/>
            <wp:docPr id="484" name="image19749.gif" descr="image197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9.gif" descr="image19749.gif"/>
                    <pic:cNvPicPr/>
                  </pic:nvPicPr>
                  <pic:blipFill>
                    <a:blip r:embed="rId17"/>
                    <a:stretch>
                      <a:fillRect/>
                    </a:stretch>
                  </pic:blipFill>
                  <pic:spPr>
                    <a:xfrm>
                      <a:off x="0" y="0"/>
                      <a:ext cx="152400" cy="152400"/>
                    </a:xfrm>
                    <a:prstGeom prst="rect">
                      <a:avLst/>
                    </a:prstGeom>
                  </pic:spPr>
                </pic:pic>
              </a:graphicData>
            </a:graphic>
          </wp:inline>
        </w:drawing>
      </w:r>
      <w:r w:rsidR="00934453" w:rsidRPr="001221B9">
        <w:rPr>
          <w:rFonts w:asciiTheme="minorEastAsia"/>
        </w:rPr>
        <w:t>跌氏，</w:t>
      </w:r>
      <w:r w:rsidR="00934453" w:rsidRPr="001221B9">
        <w:rPr>
          <w:rFonts w:asciiTheme="minorEastAsia"/>
          <w:noProof/>
        </w:rPr>
        <w:drawing>
          <wp:inline distT="0" distB="0" distL="0" distR="0" wp14:anchorId="46DE8CE5" wp14:editId="62D00707">
            <wp:extent cx="114300" cy="114300"/>
            <wp:effectExtent l="0" t="0" r="0" b="0"/>
            <wp:docPr id="485" name="image19749.gif" descr="image197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9.gif" descr="image19749.gif"/>
                    <pic:cNvPicPr/>
                  </pic:nvPicPr>
                  <pic:blipFill>
                    <a:blip r:embed="rId17"/>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rPr>
        <w:t>，奚結翻。跌，徒結翻。</w:t>
      </w:r>
      <w:r w:rsidR="00934453" w:rsidRPr="001221B9">
        <w:rPr>
          <w:rStyle w:val="00Text"/>
          <w:rFonts w:asciiTheme="minorEastAsia"/>
          <w:noProof/>
        </w:rPr>
        <w:drawing>
          <wp:inline distT="0" distB="0" distL="0" distR="0" wp14:anchorId="61AA8F94" wp14:editId="6752FA27">
            <wp:extent cx="114300" cy="114300"/>
            <wp:effectExtent l="0" t="0" r="0" b="0"/>
            <wp:docPr id="486" name="image19749.gif" descr="image197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9.gif" descr="image19749.gif"/>
                    <pic:cNvPicPr/>
                  </pic:nvPicPr>
                  <pic:blipFill>
                    <a:blip r:embed="rId17"/>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rPr>
        <w:t>跌與回紇同出鐵勒而異種。</w:t>
      </w:r>
      <w:r w:rsidR="00934453" w:rsidRPr="001221B9">
        <w:rPr>
          <w:rFonts w:asciiTheme="minorEastAsia"/>
        </w:rPr>
        <w:t>辯慧有勇略，自天親時</w:t>
      </w:r>
      <w:r w:rsidR="00934453" w:rsidRPr="001221B9">
        <w:rPr>
          <w:rStyle w:val="00Text"/>
          <w:rFonts w:asciiTheme="minorEastAsia"/>
        </w:rPr>
        <w:t>回鶻天親可汗，合骨咄祿也。</w:t>
      </w:r>
      <w:r w:rsidR="00934453" w:rsidRPr="001221B9">
        <w:rPr>
          <w:rFonts w:asciiTheme="minorEastAsia"/>
        </w:rPr>
        <w:t>典兵馬用事，大臣諸酋長皆畏服之。旣為可汗，冒姓藥葛羅氏，</w:t>
      </w:r>
      <w:r w:rsidR="00934453" w:rsidRPr="001221B9">
        <w:rPr>
          <w:rStyle w:val="00Text"/>
          <w:rFonts w:asciiTheme="minorEastAsia"/>
        </w:rPr>
        <w:t>回紇可汗姓藥葛羅。骨咄祿捨其本姓，冒其姓以嗣其國。酋，慈由翻。長，知兩翻。</w:t>
      </w:r>
      <w:r w:rsidR="00934453" w:rsidRPr="001221B9">
        <w:rPr>
          <w:rFonts w:asciiTheme="minorEastAsia"/>
        </w:rPr>
        <w:t>遣使來告喪。自天親可汗以上子孫幼穉者，皆內之闕庭。</w:t>
      </w:r>
      <w:r w:rsidR="00934453" w:rsidRPr="001221B9">
        <w:rPr>
          <w:rStyle w:val="00Text"/>
          <w:rFonts w:asciiTheme="minorEastAsia"/>
        </w:rPr>
        <w:t>唐之闕庭也。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五月，丁丑，以宣武留後李萬榮、昭義左司馬領留後王虔休皆為節度使。</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甲申，河東節度使李自良薨。戊子，監軍王定遠奏請以行軍司馬李說為留後。說，神通之五世孫也。</w:t>
      </w:r>
      <w:r w:rsidR="00934453" w:rsidRPr="001221B9">
        <w:rPr>
          <w:rStyle w:val="00Text"/>
          <w:rFonts w:asciiTheme="minorEastAsia"/>
        </w:rPr>
        <w:t>淮安王神通，高祖之從弟，起兵關西，首應義旗。說，讀為悅；下同。</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庚寅，遣祕書監張薦冊拜回鶻可汗骨咄祿為騰里邏羽錄沒密施合胡祿毗伽懷信可汗。</w:t>
      </w:r>
      <w:r w:rsidR="00934453" w:rsidRPr="001221B9">
        <w:rPr>
          <w:rStyle w:val="00Text"/>
          <w:rFonts w:asciiTheme="minorEastAsia"/>
        </w:rPr>
        <w:t>咄，當沒翻。邏，郞佐翻。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癸巳，以李說為河東留後，知府事。說深德王定遠，請鑄監軍印。</w:t>
      </w:r>
      <w:r w:rsidR="000F1B0C">
        <w:rPr>
          <w:rFonts w:asciiTheme="minorEastAsia" w:eastAsiaTheme="minorEastAsia"/>
        </w:rPr>
        <w:t>『</w:t>
      </w:r>
      <w:r w:rsidR="00934453" w:rsidRPr="001221B9">
        <w:rPr>
          <w:rFonts w:asciiTheme="minorEastAsia" w:eastAsiaTheme="minorEastAsia"/>
        </w:rPr>
        <w:t>章︰乙十六行本</w:t>
      </w:r>
      <w:r w:rsidR="000F1B0C">
        <w:rPr>
          <w:rFonts w:asciiTheme="minorEastAsia" w:eastAsiaTheme="minorEastAsia"/>
        </w:rPr>
        <w:t>「</w:t>
      </w:r>
      <w:r w:rsidR="00934453" w:rsidRPr="001221B9">
        <w:rPr>
          <w:rFonts w:asciiTheme="minorEastAsia" w:eastAsiaTheme="minorEastAsia"/>
        </w:rPr>
        <w:t>印</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從之</w:t>
      </w:r>
      <w:r w:rsidR="000F1B0C">
        <w:rPr>
          <w:rFonts w:asciiTheme="minorEastAsia" w:eastAsiaTheme="minorEastAsia"/>
        </w:rPr>
        <w:t>」</w:t>
      </w:r>
      <w:r w:rsidR="00934453" w:rsidRPr="001221B9">
        <w:rPr>
          <w:rFonts w:asciiTheme="minorEastAsia" w:eastAsiaTheme="minorEastAsia"/>
        </w:rPr>
        <w:t>二字；乙十一行本同；孔本同；張校同；退齋校同。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監軍有印自定遠始。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秋，七月，丙寅朔，陽城改國子司業，坐言裴延齡故也。</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王定遠自恃有功於李說，專河東軍政，易置諸將；說不能盡從，由是有隙。定遠以私怒拉殺大將彭令茵，</w:t>
      </w:r>
      <w:r w:rsidR="00934453" w:rsidRPr="001221B9">
        <w:rPr>
          <w:rStyle w:val="00Text"/>
          <w:rFonts w:asciiTheme="minorEastAsia"/>
        </w:rPr>
        <w:t>拉，盧合翻。</w:t>
      </w:r>
      <w:r w:rsidR="00934453" w:rsidRPr="001221B9">
        <w:rPr>
          <w:rFonts w:asciiTheme="minorEastAsia"/>
        </w:rPr>
        <w:t>埋馬矢中，將士皆憤怒。說奏其狀，定遠聞之，直詣說，拔刀刺之；</w:t>
      </w:r>
      <w:r w:rsidR="00934453" w:rsidRPr="001221B9">
        <w:rPr>
          <w:rStyle w:val="00Text"/>
          <w:rFonts w:asciiTheme="minorEastAsia"/>
        </w:rPr>
        <w:t>刺，七亦翻。</w:t>
      </w:r>
      <w:r w:rsidR="00934453" w:rsidRPr="001221B9">
        <w:rPr>
          <w:rFonts w:asciiTheme="minorEastAsia"/>
        </w:rPr>
        <w:t>說走免。定遠召諸將，以箱貯敕及告身二十餘通，</w:t>
      </w:r>
      <w:r w:rsidR="00934453" w:rsidRPr="001221B9">
        <w:rPr>
          <w:rStyle w:val="00Text"/>
          <w:rFonts w:asciiTheme="minorEastAsia"/>
        </w:rPr>
        <w:t>箱，竹笥也。貯，丁呂翻。</w:t>
      </w:r>
      <w:r w:rsidR="00934453" w:rsidRPr="001221B9">
        <w:rPr>
          <w:rFonts w:asciiTheme="minorEastAsia"/>
        </w:rPr>
        <w:t>示之曰︰</w:t>
      </w:r>
      <w:r w:rsidR="000F1B0C">
        <w:rPr>
          <w:rFonts w:asciiTheme="minorEastAsia"/>
        </w:rPr>
        <w:t>「</w:t>
      </w:r>
      <w:r w:rsidR="00934453" w:rsidRPr="001221B9">
        <w:rPr>
          <w:rFonts w:asciiTheme="minorEastAsia"/>
        </w:rPr>
        <w:t>有敕，令說詣京師，以行軍司馬李景略為後，</w:t>
      </w:r>
      <w:r w:rsidR="00934453" w:rsidRPr="001221B9">
        <w:rPr>
          <w:rStyle w:val="00Text"/>
          <w:rFonts w:asciiTheme="minorEastAsia"/>
        </w:rPr>
        <w:t>李景略為李說所忌，蓋起於此。</w:t>
      </w:r>
      <w:r w:rsidR="00934453" w:rsidRPr="001221B9">
        <w:rPr>
          <w:rFonts w:asciiTheme="minorEastAsia"/>
        </w:rPr>
        <w:t>諸君皆遷官。</w:t>
      </w:r>
      <w:r w:rsidR="000F1B0C">
        <w:rPr>
          <w:rFonts w:asciiTheme="minorEastAsia"/>
        </w:rPr>
        <w:t>」</w:t>
      </w:r>
      <w:r w:rsidR="00934453" w:rsidRPr="001221B9">
        <w:rPr>
          <w:rFonts w:asciiTheme="minorEastAsia"/>
        </w:rPr>
        <w:t>衆皆拜。大將馬良輔竊視箱中，皆定遠告身及所受敕也，乃麾衆曰︰</w:t>
      </w:r>
      <w:r w:rsidR="000F1B0C">
        <w:rPr>
          <w:rFonts w:asciiTheme="minorEastAsia"/>
        </w:rPr>
        <w:t>「</w:t>
      </w:r>
      <w:r w:rsidR="00934453" w:rsidRPr="001221B9">
        <w:rPr>
          <w:rFonts w:asciiTheme="minorEastAsia"/>
        </w:rPr>
        <w:t>敕告皆偽，不可受也。</w:t>
      </w:r>
      <w:r w:rsidR="000F1B0C">
        <w:rPr>
          <w:rFonts w:asciiTheme="minorEastAsia"/>
        </w:rPr>
        <w:t>」</w:t>
      </w:r>
      <w:r w:rsidR="00934453" w:rsidRPr="001221B9">
        <w:rPr>
          <w:rFonts w:asciiTheme="minorEastAsia"/>
        </w:rPr>
        <w:t>定遠走登乾陽樓，</w:t>
      </w:r>
      <w:r w:rsidR="00934453" w:rsidRPr="001221B9">
        <w:rPr>
          <w:rStyle w:val="00Text"/>
          <w:rFonts w:asciiTheme="minorEastAsia"/>
        </w:rPr>
        <w:t>乾陽樓，蓋晉陽宮城南門樓。</w:t>
      </w:r>
      <w:r w:rsidR="00934453" w:rsidRPr="001221B9">
        <w:rPr>
          <w:rFonts w:asciiTheme="minorEastAsia"/>
        </w:rPr>
        <w:t>呼其麾下，莫應，踰城而墜，為枯枿所傷而死。</w:t>
      </w:r>
      <w:r w:rsidR="00934453" w:rsidRPr="001221B9">
        <w:rPr>
          <w:rStyle w:val="00Text"/>
          <w:rFonts w:asciiTheme="minorEastAsia"/>
        </w:rPr>
        <w:t>枿，五葛翻。木之伐去者，其遺餘為枿。考異曰︰舊說傳曰︰</w:t>
      </w:r>
      <w:r w:rsidR="000F1B0C">
        <w:rPr>
          <w:rStyle w:val="00Text"/>
          <w:rFonts w:asciiTheme="minorEastAsia"/>
        </w:rPr>
        <w:t>「</w:t>
      </w:r>
      <w:r w:rsidR="00934453" w:rsidRPr="001221B9">
        <w:rPr>
          <w:rStyle w:val="00Text"/>
          <w:rFonts w:asciiTheme="minorEastAsia"/>
        </w:rPr>
        <w:t>定遠殺彭令茵，說具以事聞。德宗以定遠有奉天扈從功，恕死，停任。制未至，定遠怒說奏聞，趨府謀殺說，昇堂未坐，抽刀刺說；說走而獲免。</w:t>
      </w:r>
      <w:r w:rsidR="000F1B0C">
        <w:rPr>
          <w:rStyle w:val="00Text"/>
          <w:rFonts w:asciiTheme="minorEastAsia"/>
        </w:rPr>
        <w:t>」</w:t>
      </w:r>
      <w:r w:rsidR="00934453" w:rsidRPr="001221B9">
        <w:rPr>
          <w:rStyle w:val="00Text"/>
          <w:rFonts w:asciiTheme="minorEastAsia"/>
        </w:rPr>
        <w:t>又曰︰</w:t>
      </w:r>
      <w:r w:rsidR="000F1B0C">
        <w:rPr>
          <w:rStyle w:val="00Text"/>
          <w:rFonts w:asciiTheme="minorEastAsia"/>
        </w:rPr>
        <w:t>「</w:t>
      </w:r>
      <w:r w:rsidR="00934453" w:rsidRPr="001221B9">
        <w:rPr>
          <w:rStyle w:val="00Text"/>
          <w:rFonts w:asciiTheme="minorEastAsia"/>
        </w:rPr>
        <w:t>定遠墜城下，槎枿傷而不死。尋有詔削奪，長流崖州。</w:t>
      </w:r>
      <w:r w:rsidR="000F1B0C">
        <w:rPr>
          <w:rStyle w:val="00Text"/>
          <w:rFonts w:asciiTheme="minorEastAsia"/>
        </w:rPr>
        <w:t>」</w:t>
      </w:r>
      <w:r w:rsidR="00934453" w:rsidRPr="001221B9">
        <w:rPr>
          <w:rStyle w:val="00Text"/>
          <w:rFonts w:asciiTheme="minorEastAsia"/>
        </w:rPr>
        <w:t>今從實錄。</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八月，辛亥，司徒兼侍中北平莊武王馬燧薨。</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閏月，戊辰，元誼以洺州詐降；王虔休遣裨將將二千人入城，誼皆殺之。</w:t>
      </w:r>
      <w:r w:rsidR="00934453" w:rsidRPr="001221B9">
        <w:rPr>
          <w:rStyle w:val="00Text"/>
          <w:rFonts w:asciiTheme="minorEastAsia"/>
        </w:rPr>
        <w:t>降，戶江翻。將，卽亮翻。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九月，丁巳，加韋皋雲南安撫使。</w:t>
      </w:r>
      <w:r w:rsidR="00934453" w:rsidRPr="001221B9">
        <w:rPr>
          <w:rStyle w:val="00Text"/>
          <w:rFonts w:asciiTheme="minorEastAsia"/>
        </w:rPr>
        <w:t>以安撫南詔為官名。</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橫海節度使程懷直，不恤士卒，獵於野，數日不歸。懷直從父兄懷信為兵馬使，因衆心之怨，閉門拒之；懷直奔歸京師。冬，十月，丁丑，以懷信為橫海留後。</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南詔攻吐蕃昆明城，取之；</w:t>
      </w:r>
      <w:r w:rsidR="00934453" w:rsidRPr="001221B9">
        <w:rPr>
          <w:rFonts w:asciiTheme="minorEastAsia" w:eastAsiaTheme="minorEastAsia"/>
        </w:rPr>
        <w:t>昆明城，在西爨西北，有鹽池之利。</w:t>
      </w:r>
      <w:r w:rsidR="00934453" w:rsidRPr="00101E55">
        <w:rPr>
          <w:rStyle w:val="01Text"/>
          <w:rFonts w:asciiTheme="minorEastAsia" w:eastAsiaTheme="minorEastAsia"/>
          <w:sz w:val="21"/>
        </w:rPr>
        <w:t>又虜施、順二蠻王。</w:t>
      </w:r>
      <w:r w:rsidR="00934453" w:rsidRPr="001221B9">
        <w:rPr>
          <w:rFonts w:asciiTheme="minorEastAsia" w:eastAsiaTheme="minorEastAsia"/>
        </w:rPr>
        <w:t>施、順二蠻，皆烏蠻種。施蠻在鐵橋西北，居大施睒、斂尋睒。順蠻在劍睒西北四百里。睒，失冉翻。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丙子、七九六</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春，正月，庚子，元誼、石定蕃等帥洺州兵五千人及其家人萬餘口奔魏州；</w:t>
      </w:r>
      <w:r w:rsidR="00934453" w:rsidRPr="001221B9">
        <w:rPr>
          <w:rStyle w:val="00Text"/>
          <w:rFonts w:asciiTheme="minorEastAsia"/>
        </w:rPr>
        <w:t>帥，讀曰率。</w:t>
      </w:r>
      <w:r w:rsidR="00934453" w:rsidRPr="001221B9">
        <w:rPr>
          <w:rFonts w:asciiTheme="minorEastAsia"/>
        </w:rPr>
        <w:t>上釋不問，命田緒安撫之。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乙丑，以渾瑊、王武俊並兼中書令。己巳，加嚴震、田緒、劉濟、韋皋並同平章事；天下節度、觀察使，悉加檢校官以悅其意。</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三月，甲午，韋皋奏降西南蠻高萬唐等二萬餘口。</w:t>
      </w:r>
      <w:r w:rsidR="00934453" w:rsidRPr="001221B9">
        <w:rPr>
          <w:rStyle w:val="00Text"/>
          <w:rFonts w:asciiTheme="minorEastAsia"/>
        </w:rPr>
        <w:t>降，戶江翻。</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乙巳，以閑廐、宮苑使李齊運為禮部尚書，</w:t>
      </w:r>
      <w:r w:rsidR="00934453" w:rsidRPr="001221B9">
        <w:rPr>
          <w:rStyle w:val="00Text"/>
          <w:rFonts w:asciiTheme="minorEastAsia"/>
        </w:rPr>
        <w:t>閑廐、宮苑二使，李齊運蓋兼為之。</w:t>
      </w:r>
      <w:r w:rsidR="00934453" w:rsidRPr="001221B9">
        <w:rPr>
          <w:rFonts w:asciiTheme="minorEastAsia"/>
        </w:rPr>
        <w:t>戶部侍郞裴延齡為戶部尚書，使職如故。齊運無才能學術，專以柔佞得幸於上，每宰相對罷，則齊運次進決其議；或病臥家，上欲有所除授，往往遣中使就問之。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丙子，</w:t>
      </w:r>
      <w:r w:rsidR="000F1B0C">
        <w:rPr>
          <w:rFonts w:asciiTheme="minorEastAsia" w:eastAsiaTheme="minorEastAsia"/>
        </w:rPr>
        <w:t>『</w:t>
      </w:r>
      <w:r w:rsidR="00934453" w:rsidRPr="001221B9">
        <w:rPr>
          <w:rFonts w:asciiTheme="minorEastAsia" w:eastAsiaTheme="minorEastAsia"/>
        </w:rPr>
        <w:t>章︰乙十六行本</w:t>
      </w:r>
      <w:r w:rsidR="000F1B0C">
        <w:rPr>
          <w:rFonts w:asciiTheme="minorEastAsia" w:eastAsiaTheme="minorEastAsia"/>
        </w:rPr>
        <w:t>「</w:t>
      </w:r>
      <w:r w:rsidR="00934453" w:rsidRPr="001221B9">
        <w:rPr>
          <w:rFonts w:asciiTheme="minorEastAsia" w:eastAsiaTheme="minorEastAsia"/>
        </w:rPr>
        <w:t>子</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辰</w:t>
      </w:r>
      <w:r w:rsidR="000F1B0C">
        <w:rPr>
          <w:rFonts w:asciiTheme="minorEastAsia" w:eastAsiaTheme="minorEastAsia"/>
        </w:rPr>
        <w:t>」</w:t>
      </w:r>
      <w:r w:rsidR="00934453" w:rsidRPr="001221B9">
        <w:rPr>
          <w:rFonts w:asciiTheme="minorEastAsia" w:eastAsiaTheme="minorEastAsia"/>
        </w:rPr>
        <w:t>；乙十一行本同。</w:t>
      </w:r>
      <w:r w:rsidR="000F1B0C">
        <w:rPr>
          <w:rFonts w:asciiTheme="minorEastAsia" w:eastAsiaTheme="minorEastAsia"/>
        </w:rPr>
        <w:t>』</w:t>
      </w:r>
      <w:r w:rsidR="00934453" w:rsidRPr="00101E55">
        <w:rPr>
          <w:rStyle w:val="01Text"/>
          <w:rFonts w:asciiTheme="minorEastAsia" w:eastAsiaTheme="minorEastAsia"/>
          <w:sz w:val="21"/>
        </w:rPr>
        <w:t>韶王暹薨。</w:t>
      </w:r>
      <w:r w:rsidR="00934453" w:rsidRPr="001221B9">
        <w:rPr>
          <w:rFonts w:asciiTheme="minorEastAsia" w:eastAsiaTheme="minorEastAsia"/>
        </w:rPr>
        <w:t>暹，皇弟也。</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魏博節度使田緒尚嘉誠公主；有庶子三人，季安最幼，公主子之，以為副大使。夏，四月，庚午，緒暴薨；左右匿之，使季安領軍事，年十五。乙亥，發喪，推季安為留後。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庚辰，上生日，故事，命沙門、道士講論於麟德殿，至是，始命以儒士參之。四門博士韋渠牟嘲談辯給，</w:t>
      </w:r>
      <w:r w:rsidR="00934453" w:rsidRPr="001221B9">
        <w:rPr>
          <w:rFonts w:asciiTheme="minorEastAsia" w:eastAsiaTheme="minorEastAsia"/>
        </w:rPr>
        <w:t>後魏劉芳表云︰太和二十年，立四門博士於四門置學。按禮記云︰天子設四學。鄭註云︰周四郊之虞庠也。今以其遼遠，故置於四門，請移與太學同處，從之。唐百官志︰四門館博士，正七品上，掌敎七品以上侯、伯、子、男子為生及庶人子為俊士生者。</w:t>
      </w:r>
      <w:r w:rsidR="00934453" w:rsidRPr="00101E55">
        <w:rPr>
          <w:rStyle w:val="01Text"/>
          <w:rFonts w:asciiTheme="minorEastAsia" w:eastAsiaTheme="minorEastAsia"/>
          <w:sz w:val="21"/>
        </w:rPr>
        <w:t>上悅之，旬月，遷右補闕，始有寵。</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五月，丙申，邠寧節度使張獻甫暴薨，監軍楊明義請都虞候楊朝晟權知留後。丙辰，以朝晟為邠寧節度使。</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六月，乙丑，以監句當左神策竇文場、監句當右神策霍仙鳴皆為護軍中尉，監左神威軍使張尚進、監右神威軍使焦希望皆為中護軍。</w:t>
      </w:r>
      <w:r w:rsidR="00934453" w:rsidRPr="001221B9">
        <w:rPr>
          <w:rStyle w:val="00Text"/>
          <w:rFonts w:asciiTheme="minorEastAsia"/>
        </w:rPr>
        <w:t>句，古候翻。當，丁浪翻。左、右神策中尉，始於竇、霍，自此宦官之權日以益重，不可復制矣。下護軍中尉一等為中護軍，此職事官之掌禁兵者，非如唐初所置勳級，所謂上護軍、護軍也。宋白曰︰德宗以梁、洋扈從之功，舉西漢謁者隨何下淮南功拜為中尉事，故命神策監軍為中尉。</w:t>
      </w:r>
      <w:r w:rsidR="00934453" w:rsidRPr="001221B9">
        <w:rPr>
          <w:rFonts w:asciiTheme="minorEastAsia"/>
        </w:rPr>
        <w:t>初，上置六統軍，視六尚書，以處節度使罷鎭者，</w:t>
      </w:r>
      <w:r w:rsidR="00934453" w:rsidRPr="001221B9">
        <w:rPr>
          <w:rStyle w:val="00Text"/>
          <w:rFonts w:asciiTheme="minorEastAsia"/>
        </w:rPr>
        <w:t>興元元年置六統軍，事見二百二十九卷。處，昌呂翻。</w:t>
      </w:r>
      <w:r w:rsidR="00934453" w:rsidRPr="001221B9">
        <w:rPr>
          <w:rFonts w:asciiTheme="minorEastAsia"/>
        </w:rPr>
        <w:t>相承用麻紙寫制。至是，文場諷宰相比統軍降麻。翰林學士鄭絪</w:t>
      </w:r>
      <w:r w:rsidR="00934453" w:rsidRPr="001221B9">
        <w:rPr>
          <w:rStyle w:val="00Text"/>
          <w:rFonts w:asciiTheme="minorEastAsia"/>
        </w:rPr>
        <w:t>絪，音因。</w:t>
      </w:r>
      <w:r w:rsidR="00934453" w:rsidRPr="001221B9">
        <w:rPr>
          <w:rFonts w:asciiTheme="minorEastAsia"/>
        </w:rPr>
        <w:t>奏言︰</w:t>
      </w:r>
      <w:r w:rsidR="000F1B0C">
        <w:rPr>
          <w:rFonts w:asciiTheme="minorEastAsia"/>
        </w:rPr>
        <w:t>「</w:t>
      </w:r>
      <w:r w:rsidR="00934453" w:rsidRPr="001221B9">
        <w:rPr>
          <w:rFonts w:asciiTheme="minorEastAsia"/>
        </w:rPr>
        <w:t>故事惟封王、命相用白麻，今以命中尉，不識陛下特以寵文場邪，遂為著令也？</w:t>
      </w:r>
      <w:r w:rsidR="000F1B0C">
        <w:rPr>
          <w:rFonts w:asciiTheme="minorEastAsia"/>
        </w:rPr>
        <w:t>」</w:t>
      </w:r>
      <w:r w:rsidR="00934453" w:rsidRPr="001221B9">
        <w:rPr>
          <w:rStyle w:val="00Text"/>
          <w:rFonts w:asciiTheme="minorEastAsia"/>
        </w:rPr>
        <w:t>著令者，定著為令。</w:t>
      </w:r>
      <w:r w:rsidR="00934453" w:rsidRPr="001221B9">
        <w:rPr>
          <w:rFonts w:asciiTheme="minorEastAsia"/>
        </w:rPr>
        <w:t>上乃謂文場曰︰</w:t>
      </w:r>
      <w:r w:rsidR="000F1B0C">
        <w:rPr>
          <w:rFonts w:asciiTheme="minorEastAsia"/>
        </w:rPr>
        <w:t>「</w:t>
      </w:r>
      <w:r w:rsidR="00934453" w:rsidRPr="001221B9">
        <w:rPr>
          <w:rFonts w:asciiTheme="minorEastAsia"/>
        </w:rPr>
        <w:t>武德、貞觀時，中人不過員外將軍同正耳，衣緋者無幾。自輔國以來，墮壞制度。</w:t>
      </w:r>
      <w:r w:rsidR="00934453" w:rsidRPr="001221B9">
        <w:rPr>
          <w:rStyle w:val="00Text"/>
          <w:rFonts w:asciiTheme="minorEastAsia"/>
        </w:rPr>
        <w:t>衣，於旣翻。墮，讀曰隳。壞，音怪。</w:t>
      </w:r>
      <w:r w:rsidR="00934453" w:rsidRPr="001221B9">
        <w:rPr>
          <w:rFonts w:asciiTheme="minorEastAsia"/>
        </w:rPr>
        <w:t>朕今用爾，不謂無私。若復以麻制宣告天下，必謂爾脅我為之矣。</w:t>
      </w:r>
      <w:r w:rsidR="000F1B0C">
        <w:rPr>
          <w:rFonts w:asciiTheme="minorEastAsia"/>
        </w:rPr>
        <w:t>」</w:t>
      </w:r>
      <w:r w:rsidR="00934453" w:rsidRPr="001221B9">
        <w:rPr>
          <w:rStyle w:val="00Text"/>
          <w:rFonts w:asciiTheme="minorEastAsia"/>
        </w:rPr>
        <w:t>復，扶又翻。</w:t>
      </w:r>
      <w:r w:rsidR="00934453" w:rsidRPr="001221B9">
        <w:rPr>
          <w:rFonts w:asciiTheme="minorEastAsia"/>
        </w:rPr>
        <w:t>文場叩頭謝。遂焚其麻，命幷統軍自今中書降敕。明日，上謂絪曰︰</w:t>
      </w:r>
      <w:r w:rsidR="000F1B0C">
        <w:rPr>
          <w:rFonts w:asciiTheme="minorEastAsia"/>
        </w:rPr>
        <w:t>「</w:t>
      </w:r>
      <w:r w:rsidR="00934453" w:rsidRPr="001221B9">
        <w:rPr>
          <w:rFonts w:asciiTheme="minorEastAsia"/>
        </w:rPr>
        <w:t>宰相不能違拒中人，朕得卿言方悟耳。</w:t>
      </w:r>
      <w:r w:rsidR="000F1B0C">
        <w:rPr>
          <w:rFonts w:asciiTheme="minorEastAsia"/>
        </w:rPr>
        <w:t>」</w:t>
      </w:r>
      <w:r w:rsidR="00934453" w:rsidRPr="001221B9">
        <w:rPr>
          <w:rFonts w:asciiTheme="minorEastAsia"/>
        </w:rPr>
        <w:t>是時竇、霍勢傾中外，藩鎭將帥多出神策軍，臺省清要亦有出其門者矣。</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宣武節度使李萬榮病風，昏不知事，霍仙鳴薦宣武押牙劉沐可委軍政。辛巳，以沐為行軍司馬。</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宣歙觀察使劉贊卒。</w:t>
      </w:r>
    </w:p>
    <w:p w:rsidR="00934453" w:rsidRPr="001221B9" w:rsidRDefault="00934453" w:rsidP="00DF5A42">
      <w:pPr>
        <w:rPr>
          <w:rFonts w:asciiTheme="minorEastAsia"/>
        </w:rPr>
      </w:pPr>
      <w:r w:rsidRPr="001221B9">
        <w:rPr>
          <w:rFonts w:asciiTheme="minorEastAsia"/>
        </w:rPr>
        <w:t>初，上以奉天窘乏，故還宮以來，尤專意聚斂。</w:t>
      </w:r>
      <w:r w:rsidRPr="001221B9">
        <w:rPr>
          <w:rStyle w:val="00Text"/>
          <w:rFonts w:asciiTheme="minorEastAsia"/>
        </w:rPr>
        <w:t>斂，力贍翻；下同。</w:t>
      </w:r>
      <w:r w:rsidRPr="001221B9">
        <w:rPr>
          <w:rFonts w:asciiTheme="minorEastAsia"/>
        </w:rPr>
        <w:t>藩鎭多以進奉市恩，皆云</w:t>
      </w:r>
      <w:r w:rsidR="000F1B0C">
        <w:rPr>
          <w:rFonts w:asciiTheme="minorEastAsia"/>
        </w:rPr>
        <w:t>「</w:t>
      </w:r>
      <w:r w:rsidRPr="001221B9">
        <w:rPr>
          <w:rFonts w:asciiTheme="minorEastAsia"/>
        </w:rPr>
        <w:t>稅外方圓</w:t>
      </w:r>
      <w:r w:rsidR="000F1B0C">
        <w:rPr>
          <w:rFonts w:asciiTheme="minorEastAsia"/>
        </w:rPr>
        <w:t>」</w:t>
      </w:r>
      <w:r w:rsidRPr="001221B9">
        <w:rPr>
          <w:rFonts w:asciiTheme="minorEastAsia"/>
        </w:rPr>
        <w:t>，</w:t>
      </w:r>
      <w:r w:rsidRPr="001221B9">
        <w:rPr>
          <w:rStyle w:val="00Text"/>
          <w:rFonts w:asciiTheme="minorEastAsia"/>
        </w:rPr>
        <w:t>折則成方，轉則成圓，言於常稅之外，別自轉折，以致貨財也。</w:t>
      </w:r>
      <w:r w:rsidRPr="001221B9">
        <w:rPr>
          <w:rFonts w:asciiTheme="minorEastAsia"/>
        </w:rPr>
        <w:t>亦云</w:t>
      </w:r>
      <w:r w:rsidR="000F1B0C">
        <w:rPr>
          <w:rFonts w:asciiTheme="minorEastAsia"/>
        </w:rPr>
        <w:t>「</w:t>
      </w:r>
      <w:r w:rsidRPr="001221B9">
        <w:rPr>
          <w:rFonts w:asciiTheme="minorEastAsia"/>
        </w:rPr>
        <w:t>用度羨餘</w:t>
      </w:r>
      <w:r w:rsidR="000F1B0C">
        <w:rPr>
          <w:rFonts w:asciiTheme="minorEastAsia"/>
        </w:rPr>
        <w:t>」</w:t>
      </w:r>
      <w:r w:rsidRPr="001221B9">
        <w:rPr>
          <w:rFonts w:asciiTheme="minorEastAsia"/>
        </w:rPr>
        <w:t>，其實或割留常賦，或增斂百姓，或減刻利</w:t>
      </w:r>
      <w:r w:rsidR="000F1B0C">
        <w:rPr>
          <w:rStyle w:val="00Text"/>
          <w:rFonts w:asciiTheme="minorEastAsia"/>
        </w:rPr>
        <w:t>『</w:t>
      </w:r>
      <w:r w:rsidRPr="001221B9">
        <w:rPr>
          <w:rStyle w:val="00Text"/>
          <w:rFonts w:asciiTheme="minorEastAsia"/>
        </w:rPr>
        <w:t>章︰乙十六行本</w:t>
      </w:r>
      <w:r w:rsidR="000F1B0C">
        <w:rPr>
          <w:rStyle w:val="00Text"/>
          <w:rFonts w:asciiTheme="minorEastAsia"/>
        </w:rPr>
        <w:t>「</w:t>
      </w:r>
      <w:r w:rsidRPr="001221B9">
        <w:rPr>
          <w:rStyle w:val="00Text"/>
          <w:rFonts w:asciiTheme="minorEastAsia"/>
        </w:rPr>
        <w:t>利</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吏</w:t>
      </w:r>
      <w:r w:rsidR="000F1B0C">
        <w:rPr>
          <w:rStyle w:val="00Text"/>
          <w:rFonts w:asciiTheme="minorEastAsia"/>
        </w:rPr>
        <w:t>」</w:t>
      </w:r>
      <w:r w:rsidRPr="001221B9">
        <w:rPr>
          <w:rStyle w:val="00Text"/>
          <w:rFonts w:asciiTheme="minorEastAsia"/>
        </w:rPr>
        <w:t>；乙十一行本同。</w:t>
      </w:r>
      <w:r w:rsidR="000F1B0C">
        <w:rPr>
          <w:rStyle w:val="00Text"/>
          <w:rFonts w:asciiTheme="minorEastAsia"/>
        </w:rPr>
        <w:t>』</w:t>
      </w:r>
      <w:r w:rsidRPr="001221B9">
        <w:rPr>
          <w:rFonts w:asciiTheme="minorEastAsia"/>
        </w:rPr>
        <w:t>祿，或販鬻蔬果，往往私自入，所進纔什一二。李兼在江西有月進，韋皋在西川有日進。其後常州刺史濟源裴肅以進奉遷浙東觀察使，刺史進奉自肅始。</w:t>
      </w:r>
      <w:r w:rsidRPr="001221B9">
        <w:rPr>
          <w:rStyle w:val="00Text"/>
          <w:rFonts w:asciiTheme="minorEastAsia"/>
        </w:rPr>
        <w:t>濟，子禮翻。</w:t>
      </w:r>
      <w:r w:rsidRPr="001221B9">
        <w:rPr>
          <w:rFonts w:asciiTheme="minorEastAsia"/>
        </w:rPr>
        <w:t>及劉贊卒，判官嚴綬掌留務，竭府庫以進奉，徵為刑部員外郞，幕僚進奉自綬始。綬，蜀人也。</w:t>
      </w:r>
      <w:r w:rsidRPr="001221B9">
        <w:rPr>
          <w:rStyle w:val="00Text"/>
          <w:rFonts w:asciiTheme="minorEastAsia"/>
        </w:rPr>
        <w:t>史不能審其郡縣，故止云蜀人。</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李萬榮疾病，其子迺為兵馬使。甲申，迺集諸將責李湛、伊婁說、張丕以不憂軍事，斥之外縣。</w:t>
      </w:r>
      <w:r w:rsidR="00934453" w:rsidRPr="001221B9">
        <w:rPr>
          <w:rStyle w:val="00Text"/>
          <w:rFonts w:asciiTheme="minorEastAsia"/>
        </w:rPr>
        <w:t>說，讀為悅。</w:t>
      </w:r>
      <w:r w:rsidR="00934453" w:rsidRPr="001221B9">
        <w:rPr>
          <w:rFonts w:asciiTheme="minorEastAsia"/>
        </w:rPr>
        <w:t>上遣中使第五守進至汴州，宣慰始畢，軍士十餘人呼曰︰</w:t>
      </w:r>
      <w:r w:rsidR="00934453" w:rsidRPr="001221B9">
        <w:rPr>
          <w:rStyle w:val="00Text"/>
          <w:rFonts w:asciiTheme="minorEastAsia"/>
        </w:rPr>
        <w:t>呼，火故翻；下同。</w:t>
      </w:r>
      <w:r w:rsidR="000F1B0C">
        <w:rPr>
          <w:rFonts w:asciiTheme="minorEastAsia"/>
        </w:rPr>
        <w:t>「</w:t>
      </w:r>
      <w:r w:rsidR="00934453" w:rsidRPr="001221B9">
        <w:rPr>
          <w:rFonts w:asciiTheme="minorEastAsia"/>
        </w:rPr>
        <w:t>兵馬使勤勞無賞；劉沐何人，為行軍司馬！</w:t>
      </w:r>
      <w:r w:rsidR="000F1B0C">
        <w:rPr>
          <w:rFonts w:asciiTheme="minorEastAsia"/>
        </w:rPr>
        <w:t>」</w:t>
      </w:r>
      <w:r w:rsidR="00934453" w:rsidRPr="001221B9">
        <w:rPr>
          <w:rFonts w:asciiTheme="minorEastAsia"/>
        </w:rPr>
        <w:t>沐懼，陽中風，舁出。</w:t>
      </w:r>
      <w:r w:rsidR="00934453" w:rsidRPr="001221B9">
        <w:rPr>
          <w:rStyle w:val="00Text"/>
          <w:rFonts w:asciiTheme="minorEastAsia"/>
        </w:rPr>
        <w:t>中，竹仲翻。舁，音余，又羊茹翻。</w:t>
      </w:r>
      <w:r w:rsidR="00934453" w:rsidRPr="001221B9">
        <w:rPr>
          <w:rFonts w:asciiTheme="minorEastAsia"/>
        </w:rPr>
        <w:t>軍士又呼曰︰</w:t>
      </w:r>
      <w:r w:rsidR="000F1B0C">
        <w:rPr>
          <w:rFonts w:asciiTheme="minorEastAsia"/>
        </w:rPr>
        <w:t>「</w:t>
      </w:r>
      <w:r w:rsidR="00934453" w:rsidRPr="001221B9">
        <w:rPr>
          <w:rFonts w:asciiTheme="minorEastAsia"/>
        </w:rPr>
        <w:t>倉官劉叔何給納有姦。</w:t>
      </w:r>
      <w:r w:rsidR="000F1B0C">
        <w:rPr>
          <w:rFonts w:asciiTheme="minorEastAsia"/>
        </w:rPr>
        <w:t>」</w:t>
      </w:r>
      <w:r w:rsidR="00934453" w:rsidRPr="001221B9">
        <w:rPr>
          <w:rFonts w:asciiTheme="minorEastAsia"/>
        </w:rPr>
        <w:t>殺而食之。又欲斫守進，迺止之。迺又殺伊婁說、張丕。</w:t>
      </w:r>
      <w:r w:rsidR="00934453" w:rsidRPr="001221B9">
        <w:rPr>
          <w:rStyle w:val="00Text"/>
          <w:rFonts w:asciiTheme="minorEastAsia"/>
        </w:rPr>
        <w:t>說，讀曰悅。</w:t>
      </w:r>
      <w:r w:rsidR="00934453" w:rsidRPr="001221B9">
        <w:rPr>
          <w:rFonts w:asciiTheme="minorEastAsia"/>
        </w:rPr>
        <w:t>都虞候匡城鄧惟恭與萬榮鄕里相善，萬榮常委以腹心，迺亦倚之。至是，惟恭與監軍俱文珍謀，執迺，送京師。秋，七月，乙未，以東都留守董晉同平章事，兼宣武節度使，以萬榮為太子少保，貶迺虔州司馬。丙申，萬榮薨。</w:t>
      </w:r>
    </w:p>
    <w:p w:rsidR="00934453" w:rsidRPr="001221B9" w:rsidRDefault="00934453" w:rsidP="00DF5A42">
      <w:pPr>
        <w:rPr>
          <w:rFonts w:asciiTheme="minorEastAsia"/>
        </w:rPr>
      </w:pPr>
      <w:r w:rsidRPr="001221B9">
        <w:rPr>
          <w:rFonts w:asciiTheme="minorEastAsia"/>
        </w:rPr>
        <w:t>鄧惟恭旣執李迺，遂權軍事，自謂當代萬榮，不遣人迎董晉。晉旣受詔，卽與傔從十餘人赴鎭，</w:t>
      </w:r>
      <w:r w:rsidRPr="001221B9">
        <w:rPr>
          <w:rStyle w:val="00Text"/>
          <w:rFonts w:asciiTheme="minorEastAsia"/>
        </w:rPr>
        <w:t>傔，苦念翻。從，才用翻。</w:t>
      </w:r>
      <w:r w:rsidRPr="001221B9">
        <w:rPr>
          <w:rFonts w:asciiTheme="minorEastAsia"/>
        </w:rPr>
        <w:t>不用兵衞。至鄭州，迎者不至，</w:t>
      </w:r>
      <w:r w:rsidRPr="001221B9">
        <w:rPr>
          <w:rStyle w:val="00Text"/>
          <w:rFonts w:asciiTheme="minorEastAsia"/>
        </w:rPr>
        <w:t>九域志︰鄭州，東至汴州一百五十里。</w:t>
      </w:r>
      <w:r w:rsidRPr="001221B9">
        <w:rPr>
          <w:rFonts w:asciiTheme="minorEastAsia"/>
        </w:rPr>
        <w:t>鄭州人為晉懼，</w:t>
      </w:r>
      <w:r w:rsidRPr="001221B9">
        <w:rPr>
          <w:rStyle w:val="00Text"/>
          <w:rFonts w:asciiTheme="minorEastAsia"/>
        </w:rPr>
        <w:t>為，于偽翻。</w:t>
      </w:r>
      <w:r w:rsidRPr="001221B9">
        <w:rPr>
          <w:rFonts w:asciiTheme="minorEastAsia"/>
        </w:rPr>
        <w:t>或勸晉且留觀變。有自汴州出者，言於晉曰︰</w:t>
      </w:r>
      <w:r w:rsidR="000F1B0C">
        <w:rPr>
          <w:rFonts w:asciiTheme="minorEastAsia"/>
        </w:rPr>
        <w:t>「</w:t>
      </w:r>
      <w:r w:rsidRPr="001221B9">
        <w:rPr>
          <w:rFonts w:asciiTheme="minorEastAsia"/>
        </w:rPr>
        <w:t>不可入。</w:t>
      </w:r>
      <w:r w:rsidR="000F1B0C">
        <w:rPr>
          <w:rFonts w:asciiTheme="minorEastAsia"/>
        </w:rPr>
        <w:t>」</w:t>
      </w:r>
      <w:r w:rsidRPr="001221B9">
        <w:rPr>
          <w:rFonts w:asciiTheme="minorEastAsia"/>
        </w:rPr>
        <w:t>晉不對，遂行。惟恭以晉來之速，不及謀；晉去城十餘里，惟恭乃帥諸將出迎。</w:t>
      </w:r>
      <w:r w:rsidRPr="001221B9">
        <w:rPr>
          <w:rStyle w:val="00Text"/>
          <w:rFonts w:asciiTheme="minorEastAsia"/>
        </w:rPr>
        <w:t>帥，讀曰率。</w:t>
      </w:r>
      <w:r w:rsidRPr="001221B9">
        <w:rPr>
          <w:rFonts w:asciiTheme="minorEastAsia"/>
        </w:rPr>
        <w:t>晉命惟恭勿下馬，氣色甚和，惟恭差自安。旣入，仍委惟恭以軍政。</w:t>
      </w:r>
    </w:p>
    <w:p w:rsidR="00934453" w:rsidRPr="001221B9" w:rsidRDefault="00934453" w:rsidP="00DF5A42">
      <w:pPr>
        <w:rPr>
          <w:rFonts w:asciiTheme="minorEastAsia"/>
        </w:rPr>
      </w:pPr>
      <w:r w:rsidRPr="001221B9">
        <w:rPr>
          <w:rFonts w:asciiTheme="minorEastAsia"/>
        </w:rPr>
        <w:t>初，劉玄佐增汴州兵至十萬，遇之厚，李萬榮、鄧惟恭每加厚焉。士卒驕，不能禦，</w:t>
      </w:r>
      <w:r w:rsidRPr="001221B9">
        <w:rPr>
          <w:rStyle w:val="00Text"/>
          <w:rFonts w:asciiTheme="minorEastAsia"/>
        </w:rPr>
        <w:t>禦，一作御。</w:t>
      </w:r>
      <w:r w:rsidRPr="001221B9">
        <w:rPr>
          <w:rFonts w:asciiTheme="minorEastAsia"/>
        </w:rPr>
        <w:t>乃置腹心之士，幕於公庭廡下，挾弓執劍以備之，時勞賜酒肉。</w:t>
      </w:r>
      <w:r w:rsidRPr="001221B9">
        <w:rPr>
          <w:rStyle w:val="00Text"/>
          <w:rFonts w:asciiTheme="minorEastAsia"/>
        </w:rPr>
        <w:t>廡，音武。勞，力到翻。</w:t>
      </w:r>
      <w:r w:rsidRPr="001221B9">
        <w:rPr>
          <w:rFonts w:asciiTheme="minorEastAsia"/>
        </w:rPr>
        <w:t>晉至之明日，悉罷之。</w:t>
      </w:r>
      <w:r w:rsidRPr="001221B9">
        <w:rPr>
          <w:rStyle w:val="00Text"/>
          <w:rFonts w:asciiTheme="minorEastAsia"/>
        </w:rPr>
        <w:t>董晉之意，以謂此士前帥之腹心，吾新來為帥若亦恃為腹心，不足為吾衞而適足以生變，罷之則待諸軍如一，且示無所猜間。</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戊戌，韓王迥薨。</w:t>
      </w:r>
      <w:r w:rsidR="00934453" w:rsidRPr="001221B9">
        <w:rPr>
          <w:rStyle w:val="00Text"/>
          <w:rFonts w:asciiTheme="minorEastAsia"/>
        </w:rPr>
        <w:t>迥，上弟也。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壬子，詔以宣武將士鄧惟恭等有執送李迺功，各遷官賜錢；其為迺所脅，邀逼制使者，皆勿問。</w:t>
      </w:r>
      <w:r w:rsidR="00934453" w:rsidRPr="001221B9">
        <w:rPr>
          <w:rFonts w:asciiTheme="minorEastAsia" w:eastAsiaTheme="minorEastAsia"/>
        </w:rPr>
        <w:t>脅，所謂脅從也。言李迺以威力脅使其下以邀逼中使。唐時謂中使為敕使，亦謂之制使。使，疏吏翻。</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八月，乙</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乙</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己</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未朔，日有食之。</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己巳，以田季安為魏博節度使。</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丙子，以汝州刺史陸長源為宣武行軍司馬。朝議以董晉柔仁多可，恐不能集事，</w:t>
      </w:r>
      <w:r w:rsidR="00934453" w:rsidRPr="001221B9">
        <w:rPr>
          <w:rStyle w:val="00Text"/>
          <w:rFonts w:asciiTheme="minorEastAsia"/>
        </w:rPr>
        <w:t>朝議，謂朝廷之議。多可，言凡人有請悉從，不能裁以理法。</w:t>
      </w:r>
      <w:r w:rsidR="00934453" w:rsidRPr="001221B9">
        <w:rPr>
          <w:rFonts w:asciiTheme="minorEastAsia"/>
        </w:rPr>
        <w:t>故以長源佐之。長源性剛刻，多更張舊事；</w:t>
      </w:r>
      <w:r w:rsidR="00934453" w:rsidRPr="001221B9">
        <w:rPr>
          <w:rStyle w:val="00Text"/>
          <w:rFonts w:asciiTheme="minorEastAsia"/>
        </w:rPr>
        <w:t>更，工衡翻。</w:t>
      </w:r>
      <w:r w:rsidR="00934453" w:rsidRPr="001221B9">
        <w:rPr>
          <w:rFonts w:asciiTheme="minorEastAsia"/>
        </w:rPr>
        <w:t>晉初皆許之，案成則命且罷，由是軍中得安。</w:t>
      </w:r>
      <w:r w:rsidR="00934453" w:rsidRPr="001221B9">
        <w:rPr>
          <w:rStyle w:val="00Text"/>
          <w:rFonts w:asciiTheme="minorEastAsia"/>
        </w:rPr>
        <w:t>為長源以剛刻致禍張本。</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丙戌，門下侍郞、同平章事趙憬薨。</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初，上不欲生代節度使，常自擇行軍司馬以為儲帥。</w:t>
      </w:r>
      <w:r w:rsidR="00934453" w:rsidRPr="001221B9">
        <w:rPr>
          <w:rStyle w:val="00Text"/>
          <w:rFonts w:asciiTheme="minorEastAsia"/>
        </w:rPr>
        <w:t>行軍司馬，掌弼戎政，居則習蒐狩，有役則申戰守之法，器械、糧備、軍籍、賜予皆專焉。帥，所類翻。</w:t>
      </w:r>
      <w:r w:rsidR="00934453" w:rsidRPr="001221B9">
        <w:rPr>
          <w:rFonts w:asciiTheme="minorEastAsia"/>
        </w:rPr>
        <w:t>李景略為河東行軍司馬，李說忌之。回鶻梅錄入貢，過太原，說與之宴，梅錄爭坐次，說不能遏。景略叱之，梅錄識其聲，趨前拜之曰︰</w:t>
      </w:r>
      <w:r w:rsidR="000F1B0C">
        <w:rPr>
          <w:rFonts w:asciiTheme="minorEastAsia"/>
        </w:rPr>
        <w:t>「</w:t>
      </w:r>
      <w:r w:rsidR="00934453" w:rsidRPr="001221B9">
        <w:rPr>
          <w:rFonts w:asciiTheme="minorEastAsia"/>
        </w:rPr>
        <w:t>非豐州李端公邪！</w:t>
      </w:r>
      <w:r w:rsidR="000F1B0C">
        <w:rPr>
          <w:rFonts w:asciiTheme="minorEastAsia"/>
        </w:rPr>
        <w:t>」</w:t>
      </w:r>
      <w:r w:rsidR="00934453" w:rsidRPr="001221B9">
        <w:rPr>
          <w:rStyle w:val="00Text"/>
          <w:rFonts w:asciiTheme="minorEastAsia"/>
        </w:rPr>
        <w:t>李景略折梅錄，見二百三十三卷三年。唐人呼侍御為端公。李肇國史補曰︰宰相相呼曰堂老，兩省曰閣老，尚書曰院長，御史曰端公。</w:t>
      </w:r>
      <w:r w:rsidR="00934453" w:rsidRPr="001221B9">
        <w:rPr>
          <w:rFonts w:asciiTheme="minorEastAsia"/>
        </w:rPr>
        <w:t>又拜，遂就下坐。座中皆屬目於景略。</w:t>
      </w:r>
      <w:r w:rsidR="00934453" w:rsidRPr="001221B9">
        <w:rPr>
          <w:rStyle w:val="00Text"/>
          <w:rFonts w:asciiTheme="minorEastAsia"/>
        </w:rPr>
        <w:t>屬，之欲翻。</w:t>
      </w:r>
      <w:r w:rsidR="00934453" w:rsidRPr="001221B9">
        <w:rPr>
          <w:rFonts w:asciiTheme="minorEastAsia"/>
        </w:rPr>
        <w:t>說益不平，乃厚賂中尉竇文場，使去之。</w:t>
      </w:r>
      <w:r w:rsidR="00934453" w:rsidRPr="001221B9">
        <w:rPr>
          <w:rStyle w:val="00Text"/>
          <w:rFonts w:asciiTheme="minorEastAsia"/>
        </w:rPr>
        <w:t>去，羌呂翻。</w:t>
      </w:r>
      <w:r w:rsidR="00934453" w:rsidRPr="001221B9">
        <w:rPr>
          <w:rFonts w:asciiTheme="minorEastAsia"/>
        </w:rPr>
        <w:t>會有傳回鶻將入寇者，上憂之，以豐州當虜衝，擇可守者；文場因薦景略。九月，甲午，以景略為豐州都防禦使。窮邊氣寒，土瘠民貧，景略以勤儉帥衆，</w:t>
      </w:r>
      <w:r w:rsidR="00934453" w:rsidRPr="001221B9">
        <w:rPr>
          <w:rStyle w:val="00Text"/>
          <w:rFonts w:asciiTheme="minorEastAsia"/>
        </w:rPr>
        <w:t>帥，讀曰率。</w:t>
      </w:r>
      <w:r w:rsidR="00934453" w:rsidRPr="001221B9">
        <w:rPr>
          <w:rFonts w:asciiTheme="minorEastAsia"/>
        </w:rPr>
        <w:t>二歲之後，儲備完實，雄於北邊。</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盧邁得風疾，庚子，賈耽私忌，</w:t>
      </w:r>
      <w:r w:rsidR="00934453" w:rsidRPr="001221B9">
        <w:rPr>
          <w:rFonts w:asciiTheme="minorEastAsia" w:eastAsiaTheme="minorEastAsia"/>
        </w:rPr>
        <w:t>父母及祖父母、曾祖父母死日為私忌。</w:t>
      </w:r>
      <w:r w:rsidR="00934453" w:rsidRPr="00101E55">
        <w:rPr>
          <w:rStyle w:val="01Text"/>
          <w:rFonts w:asciiTheme="minorEastAsia" w:eastAsiaTheme="minorEastAsia"/>
          <w:sz w:val="21"/>
        </w:rPr>
        <w:t>宰相絕班，</w:t>
      </w:r>
      <w:r w:rsidR="00934453" w:rsidRPr="001221B9">
        <w:rPr>
          <w:rFonts w:asciiTheme="minorEastAsia" w:eastAsiaTheme="minorEastAsia"/>
        </w:rPr>
        <w:t>言宰相班絕無一人。</w:t>
      </w:r>
      <w:r w:rsidR="00934453" w:rsidRPr="00101E55">
        <w:rPr>
          <w:rStyle w:val="01Text"/>
          <w:rFonts w:asciiTheme="minorEastAsia" w:eastAsiaTheme="minorEastAsia"/>
          <w:sz w:val="21"/>
        </w:rPr>
        <w:t>上遣中使召主書承旨。</w:t>
      </w:r>
      <w:r w:rsidR="00934453" w:rsidRPr="001221B9">
        <w:rPr>
          <w:rFonts w:asciiTheme="minorEastAsia" w:eastAsiaTheme="minorEastAsia"/>
        </w:rPr>
        <w:t>唐制︰尚書省主書，從八品下，中書省，從七品上，堂吏也。</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丙午，戶部尚書、制度支裴延齡卒；中外相賀，上獨悼惜之。</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壬子，吐蕃寇慶州。</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冬，十月，甲戌，以諫議大夫崔損、給事中趙宗儒並同平章事。損，玄暐之弟孫也，</w:t>
      </w:r>
      <w:r w:rsidR="00934453" w:rsidRPr="001221B9">
        <w:rPr>
          <w:rStyle w:val="00Text"/>
          <w:rFonts w:asciiTheme="minorEastAsia"/>
        </w:rPr>
        <w:t>崔玄暐有誅二張、復中宗之功。</w:t>
      </w:r>
      <w:r w:rsidR="00934453" w:rsidRPr="001221B9">
        <w:rPr>
          <w:rFonts w:asciiTheme="minorEastAsia"/>
        </w:rPr>
        <w:t>嘗為裴延齡所薦，故用之。</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十一月，乙未，以右補闕韋渠牟為左諫議大夫。上自陸贄貶官，</w:t>
      </w:r>
      <w:r w:rsidR="00934453" w:rsidRPr="001221B9">
        <w:rPr>
          <w:rStyle w:val="00Text"/>
          <w:rFonts w:asciiTheme="minorEastAsia"/>
        </w:rPr>
        <w:t>去年四月陸贄貶。</w:t>
      </w:r>
      <w:r w:rsidR="00934453" w:rsidRPr="001221B9">
        <w:rPr>
          <w:rFonts w:asciiTheme="minorEastAsia"/>
        </w:rPr>
        <w:t>尤不任宰相，自御史、刺史、縣令以上皆自選用，中書行文書而已。然深居禁中，所取信者裴延齡、李齊運、戶部郞中王紹、司農卿李實、翰林學士韋執誼及渠牟，皆權傾宰相，趨附盈門。紹謹密無損益；實狡險掊克；執誼以文章與上唱和，</w:t>
      </w:r>
      <w:r w:rsidR="00934453" w:rsidRPr="001221B9">
        <w:rPr>
          <w:rStyle w:val="00Text"/>
          <w:rFonts w:asciiTheme="minorEastAsia"/>
        </w:rPr>
        <w:t>掊，蒲侯翻。和，胡臥翻。</w:t>
      </w:r>
      <w:r w:rsidR="00934453" w:rsidRPr="001221B9">
        <w:rPr>
          <w:rFonts w:asciiTheme="minorEastAsia"/>
        </w:rPr>
        <w:t>年二十餘，自右拾遺召入翰林；渠牟形神恌躁，</w:t>
      </w:r>
      <w:r w:rsidR="00934453" w:rsidRPr="001221B9">
        <w:rPr>
          <w:rStyle w:val="00Text"/>
          <w:rFonts w:asciiTheme="minorEastAsia"/>
        </w:rPr>
        <w:t>恌，他彫翻。</w:t>
      </w:r>
      <w:r w:rsidR="000F1B0C">
        <w:rPr>
          <w:rStyle w:val="00Text"/>
          <w:rFonts w:asciiTheme="minorEastAsia"/>
        </w:rPr>
        <w:t>『</w:t>
      </w:r>
      <w:r w:rsidR="00934453" w:rsidRPr="001221B9">
        <w:rPr>
          <w:rStyle w:val="00Text"/>
          <w:rFonts w:asciiTheme="minorEastAsia"/>
        </w:rPr>
        <w:t>鄒︰恌躁，輕佻浮躁。</w:t>
      </w:r>
      <w:r w:rsidR="000F1B0C">
        <w:rPr>
          <w:rStyle w:val="00Text"/>
          <w:rFonts w:asciiTheme="minorEastAsia"/>
        </w:rPr>
        <w:t>』</w:t>
      </w:r>
      <w:r w:rsidR="00934453" w:rsidRPr="001221B9">
        <w:rPr>
          <w:rFonts w:asciiTheme="minorEastAsia"/>
        </w:rPr>
        <w:t>尤為上所親狎，上每對執政，漏不過三刻，渠牟奏事率至六刻，語笑款狎往往聞外；</w:t>
      </w:r>
      <w:r w:rsidR="00934453" w:rsidRPr="001221B9">
        <w:rPr>
          <w:rStyle w:val="00Text"/>
          <w:rFonts w:asciiTheme="minorEastAsia"/>
        </w:rPr>
        <w:t>聞，音問。</w:t>
      </w:r>
      <w:r w:rsidR="00934453" w:rsidRPr="001221B9">
        <w:rPr>
          <w:rFonts w:asciiTheme="minorEastAsia"/>
        </w:rPr>
        <w:t>所薦引咸不次遷擢，率皆庸鄙之士。</w:t>
      </w:r>
    </w:p>
    <w:p w:rsidR="006E3E05"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宣武都虞候惟恭內不自安，潛結將士二百餘人謀作亂；事覺，董晉悉捕斬其黨，械惟恭送京帥。己未，詔免死，汀州安置。</w:t>
      </w:r>
      <w:r w:rsidR="00934453" w:rsidRPr="001221B9">
        <w:rPr>
          <w:rStyle w:val="00Text"/>
          <w:rFonts w:asciiTheme="minorEastAsia"/>
        </w:rPr>
        <w:t>投竄於荒遠州郡，謂之安置。</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丁丑、七九七</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春，正月，壬寅，吐蕃遣使請和親；上以吐蕃數負約，</w:t>
      </w:r>
      <w:r w:rsidR="00934453" w:rsidRPr="001221B9">
        <w:rPr>
          <w:rStyle w:val="00Text"/>
          <w:rFonts w:asciiTheme="minorEastAsia"/>
        </w:rPr>
        <w:t>數，所角翻。</w:t>
      </w:r>
      <w:r w:rsidR="00934453" w:rsidRPr="001221B9">
        <w:rPr>
          <w:rFonts w:asciiTheme="minorEastAsia"/>
        </w:rPr>
        <w:t>不許。</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上以方渠、合道、木波皆吐蕃要路，欲城之，</w:t>
      </w:r>
      <w:r w:rsidR="00934453" w:rsidRPr="001221B9">
        <w:rPr>
          <w:rFonts w:asciiTheme="minorEastAsia" w:eastAsiaTheme="minorEastAsia"/>
        </w:rPr>
        <w:t>九域志︰環州，治通遠縣，唐方渠縣地，有木波、馬嶺、石昌、合道四鎭。</w:t>
      </w:r>
      <w:r w:rsidR="00934453" w:rsidRPr="00101E55">
        <w:rPr>
          <w:rStyle w:val="01Text"/>
          <w:rFonts w:asciiTheme="minorEastAsia" w:eastAsiaTheme="minorEastAsia"/>
          <w:sz w:val="21"/>
        </w:rPr>
        <w:t>使問邠寧節度使楊朝晟︰</w:t>
      </w:r>
      <w:r w:rsidR="000F1B0C">
        <w:rPr>
          <w:rStyle w:val="01Text"/>
          <w:rFonts w:asciiTheme="minorEastAsia" w:eastAsiaTheme="minorEastAsia"/>
          <w:sz w:val="21"/>
        </w:rPr>
        <w:t>「</w:t>
      </w:r>
      <w:r w:rsidR="00934453" w:rsidRPr="00101E55">
        <w:rPr>
          <w:rStyle w:val="01Text"/>
          <w:rFonts w:asciiTheme="minorEastAsia" w:eastAsiaTheme="minorEastAsia"/>
          <w:sz w:val="21"/>
        </w:rPr>
        <w:t>須幾何兵？</w:t>
      </w:r>
      <w:r w:rsidR="000F1B0C">
        <w:rPr>
          <w:rStyle w:val="01Text"/>
          <w:rFonts w:asciiTheme="minorEastAsia" w:eastAsiaTheme="minorEastAsia"/>
          <w:sz w:val="21"/>
        </w:rPr>
        <w:t>」</w:t>
      </w:r>
      <w:r w:rsidR="00934453" w:rsidRPr="00101E55">
        <w:rPr>
          <w:rStyle w:val="01Text"/>
          <w:rFonts w:asciiTheme="minorEastAsia" w:eastAsiaTheme="minorEastAsia"/>
          <w:sz w:val="21"/>
        </w:rPr>
        <w:t>對曰︰</w:t>
      </w:r>
      <w:r w:rsidR="000F1B0C">
        <w:rPr>
          <w:rStyle w:val="01Text"/>
          <w:rFonts w:asciiTheme="minorEastAsia" w:eastAsiaTheme="minorEastAsia"/>
          <w:sz w:val="21"/>
        </w:rPr>
        <w:t>「</w:t>
      </w:r>
      <w:r w:rsidR="00934453" w:rsidRPr="00101E55">
        <w:rPr>
          <w:rStyle w:val="01Text"/>
          <w:rFonts w:asciiTheme="minorEastAsia" w:eastAsiaTheme="minorEastAsia"/>
          <w:sz w:val="21"/>
        </w:rPr>
        <w:t>邠寧兵足以城之，不煩他道。</w:t>
      </w:r>
      <w:r w:rsidR="000F1B0C">
        <w:rPr>
          <w:rStyle w:val="01Text"/>
          <w:rFonts w:asciiTheme="minorEastAsia" w:eastAsiaTheme="minorEastAsia"/>
          <w:sz w:val="21"/>
        </w:rPr>
        <w:t>」</w:t>
      </w:r>
      <w:r w:rsidR="00934453" w:rsidRPr="00101E55">
        <w:rPr>
          <w:rStyle w:val="01Text"/>
          <w:rFonts w:asciiTheme="minorEastAsia" w:eastAsiaTheme="minorEastAsia"/>
          <w:sz w:val="21"/>
        </w:rPr>
        <w:t>上復使問之曰︰</w:t>
      </w:r>
      <w:r w:rsidR="000F1B0C">
        <w:rPr>
          <w:rStyle w:val="01Text"/>
          <w:rFonts w:asciiTheme="minorEastAsia" w:eastAsiaTheme="minorEastAsia"/>
          <w:sz w:val="21"/>
        </w:rPr>
        <w:t>「</w:t>
      </w:r>
      <w:r w:rsidR="00934453" w:rsidRPr="00101E55">
        <w:rPr>
          <w:rStyle w:val="01Text"/>
          <w:rFonts w:asciiTheme="minorEastAsia" w:eastAsiaTheme="minorEastAsia"/>
          <w:sz w:val="21"/>
        </w:rPr>
        <w:t>曏城鹽州，</w:t>
      </w:r>
      <w:r w:rsidR="00934453" w:rsidRPr="001221B9">
        <w:rPr>
          <w:rFonts w:asciiTheme="minorEastAsia" w:eastAsiaTheme="minorEastAsia"/>
        </w:rPr>
        <w:t>城鹽州見上卷九年。復，扶又翻。</w:t>
      </w:r>
      <w:r w:rsidR="00934453" w:rsidRPr="00101E55">
        <w:rPr>
          <w:rStyle w:val="01Text"/>
          <w:rFonts w:asciiTheme="minorEastAsia" w:eastAsiaTheme="minorEastAsia"/>
          <w:sz w:val="21"/>
        </w:rPr>
        <w:t>用兵七萬，僅能集事。今三城尤逼虜境，兵當倍之，事更相反，何也？</w:t>
      </w:r>
      <w:r w:rsidR="000F1B0C">
        <w:rPr>
          <w:rStyle w:val="01Text"/>
          <w:rFonts w:asciiTheme="minorEastAsia" w:eastAsiaTheme="minorEastAsia"/>
          <w:sz w:val="21"/>
        </w:rPr>
        <w:t>」</w:t>
      </w:r>
      <w:r w:rsidR="00934453" w:rsidRPr="00101E55">
        <w:rPr>
          <w:rStyle w:val="01Text"/>
          <w:rFonts w:asciiTheme="minorEastAsia" w:eastAsiaTheme="minorEastAsia"/>
          <w:sz w:val="21"/>
        </w:rPr>
        <w:t>對曰︰</w:t>
      </w:r>
      <w:r w:rsidR="000F1B0C">
        <w:rPr>
          <w:rStyle w:val="01Text"/>
          <w:rFonts w:asciiTheme="minorEastAsia" w:eastAsiaTheme="minorEastAsia"/>
          <w:sz w:val="21"/>
        </w:rPr>
        <w:t>「</w:t>
      </w:r>
      <w:r w:rsidR="00934453" w:rsidRPr="00101E55">
        <w:rPr>
          <w:rStyle w:val="01Text"/>
          <w:rFonts w:asciiTheme="minorEastAsia" w:eastAsiaTheme="minorEastAsia"/>
          <w:sz w:val="21"/>
        </w:rPr>
        <w:t>城鹽州之衆，虜皆知之。今發本鎭兵，不旬日至塞下，出其不意而城之，虜謂吾衆亦不減七萬，其衆未集，不敢輕來犯我。不過三旬，吾城已畢，留兵戍之，虜雖至，無能為也。</w:t>
      </w:r>
      <w:r w:rsidR="00934453" w:rsidRPr="001221B9">
        <w:rPr>
          <w:rFonts w:asciiTheme="minorEastAsia" w:eastAsiaTheme="minorEastAsia"/>
        </w:rPr>
        <w:t>此後周韋孝寬城汾石之故智也。</w:t>
      </w:r>
      <w:r w:rsidR="00934453" w:rsidRPr="00101E55">
        <w:rPr>
          <w:rStyle w:val="01Text"/>
          <w:rFonts w:asciiTheme="minorEastAsia" w:eastAsiaTheme="minorEastAsia"/>
          <w:sz w:val="21"/>
        </w:rPr>
        <w:t>城旁草盡，不能久留，虜退則運芻糧以實之，此萬全之策也。若大集諸道兵，踰月始至，虜亦集衆而來，與我爭戰，勝負未可知，何暇築城哉！</w:t>
      </w:r>
      <w:r w:rsidR="000F1B0C">
        <w:rPr>
          <w:rStyle w:val="01Text"/>
          <w:rFonts w:asciiTheme="minorEastAsia" w:eastAsiaTheme="minorEastAsia"/>
          <w:sz w:val="21"/>
        </w:rPr>
        <w:t>」</w:t>
      </w:r>
      <w:r w:rsidR="00934453" w:rsidRPr="00101E55">
        <w:rPr>
          <w:rStyle w:val="01Text"/>
          <w:rFonts w:asciiTheme="minorEastAsia" w:eastAsiaTheme="minorEastAsia"/>
          <w:sz w:val="21"/>
        </w:rPr>
        <w:t>上從之。二月，朝晟分軍為三，各築一城。軍吏曰︰</w:t>
      </w:r>
      <w:r w:rsidR="000F1B0C">
        <w:rPr>
          <w:rStyle w:val="01Text"/>
          <w:rFonts w:asciiTheme="minorEastAsia" w:eastAsiaTheme="minorEastAsia"/>
          <w:sz w:val="21"/>
        </w:rPr>
        <w:t>「</w:t>
      </w:r>
      <w:r w:rsidR="00934453" w:rsidRPr="00101E55">
        <w:rPr>
          <w:rStyle w:val="01Text"/>
          <w:rFonts w:asciiTheme="minorEastAsia" w:eastAsiaTheme="minorEastAsia"/>
          <w:sz w:val="21"/>
        </w:rPr>
        <w:t>方渠無井，不可屯軍。</w:t>
      </w:r>
      <w:r w:rsidR="000F1B0C">
        <w:rPr>
          <w:rStyle w:val="01Text"/>
          <w:rFonts w:asciiTheme="minorEastAsia" w:eastAsiaTheme="minorEastAsia"/>
          <w:sz w:val="21"/>
        </w:rPr>
        <w:t>」</w:t>
      </w:r>
      <w:r w:rsidR="00934453" w:rsidRPr="00101E55">
        <w:rPr>
          <w:rStyle w:val="01Text"/>
          <w:rFonts w:asciiTheme="minorEastAsia" w:eastAsiaTheme="minorEastAsia"/>
          <w:sz w:val="21"/>
        </w:rPr>
        <w:t>判官孟子周曰︰</w:t>
      </w:r>
      <w:r w:rsidR="000F1B0C">
        <w:rPr>
          <w:rStyle w:val="01Text"/>
          <w:rFonts w:asciiTheme="minorEastAsia" w:eastAsiaTheme="minorEastAsia"/>
          <w:sz w:val="21"/>
        </w:rPr>
        <w:t>「</w:t>
      </w:r>
      <w:r w:rsidR="00934453" w:rsidRPr="00101E55">
        <w:rPr>
          <w:rStyle w:val="01Text"/>
          <w:rFonts w:asciiTheme="minorEastAsia" w:eastAsiaTheme="minorEastAsia"/>
          <w:sz w:val="21"/>
        </w:rPr>
        <w:t>方渠承平之時，居人成市，無井何以聚人乎！</w:t>
      </w:r>
      <w:r w:rsidR="000F1B0C">
        <w:rPr>
          <w:rStyle w:val="01Text"/>
          <w:rFonts w:asciiTheme="minorEastAsia" w:eastAsiaTheme="minorEastAsia"/>
          <w:sz w:val="21"/>
        </w:rPr>
        <w:t>」</w:t>
      </w:r>
      <w:r w:rsidR="00934453" w:rsidRPr="00101E55">
        <w:rPr>
          <w:rStyle w:val="01Text"/>
          <w:rFonts w:asciiTheme="minorEastAsia" w:eastAsiaTheme="minorEastAsia"/>
          <w:sz w:val="21"/>
        </w:rPr>
        <w:t>命浚眢井，</w:t>
      </w:r>
      <w:r w:rsidR="00934453" w:rsidRPr="001221B9">
        <w:rPr>
          <w:rFonts w:asciiTheme="minorEastAsia" w:eastAsiaTheme="minorEastAsia"/>
        </w:rPr>
        <w:t>眢井，廢井也。眢，烏歡翻。</w:t>
      </w:r>
      <w:r w:rsidR="00934453" w:rsidRPr="00101E55">
        <w:rPr>
          <w:rStyle w:val="01Text"/>
          <w:rFonts w:asciiTheme="minorEastAsia" w:eastAsiaTheme="minorEastAsia"/>
          <w:sz w:val="21"/>
        </w:rPr>
        <w:t>果得甘泉。</w:t>
      </w:r>
      <w:r w:rsidR="00934453" w:rsidRPr="001221B9">
        <w:rPr>
          <w:rFonts w:asciiTheme="minorEastAsia" w:eastAsiaTheme="minorEastAsia"/>
        </w:rPr>
        <w:t>方渠縣鹹河，從土橋、歸德州、同家谷三處發源來，鹹苦不可食。甜河，在城西，從蕃部鼻家族北界來，供人飲食。</w:t>
      </w:r>
      <w:r w:rsidR="00934453" w:rsidRPr="00101E55">
        <w:rPr>
          <w:rStyle w:val="01Text"/>
          <w:rFonts w:asciiTheme="minorEastAsia" w:eastAsiaTheme="minorEastAsia"/>
          <w:sz w:val="21"/>
        </w:rPr>
        <w:t>三月，三城成。</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先是，邠寧楊朝晟奏︰</w:t>
      </w:r>
      <w:r w:rsidR="000F1B0C">
        <w:rPr>
          <w:rFonts w:asciiTheme="minorEastAsia" w:eastAsiaTheme="minorEastAsia"/>
        </w:rPr>
        <w:t>『</w:t>
      </w:r>
      <w:r w:rsidR="00934453" w:rsidRPr="001221B9">
        <w:rPr>
          <w:rFonts w:asciiTheme="minorEastAsia" w:eastAsiaTheme="minorEastAsia"/>
        </w:rPr>
        <w:t>方渠、合道、木波皆賊路也，請城其地以備之。</w:t>
      </w:r>
      <w:r w:rsidR="000F1B0C">
        <w:rPr>
          <w:rFonts w:asciiTheme="minorEastAsia" w:eastAsiaTheme="minorEastAsia"/>
        </w:rPr>
        <w:t>』</w:t>
      </w:r>
      <w:r w:rsidR="00934453" w:rsidRPr="001221B9">
        <w:rPr>
          <w:rFonts w:asciiTheme="minorEastAsia" w:eastAsiaTheme="minorEastAsia"/>
        </w:rPr>
        <w:t>詔問︰</w:t>
      </w:r>
      <w:r w:rsidR="000F1B0C">
        <w:rPr>
          <w:rFonts w:asciiTheme="minorEastAsia" w:eastAsiaTheme="minorEastAsia"/>
        </w:rPr>
        <w:t>『</w:t>
      </w:r>
      <w:r w:rsidR="00934453" w:rsidRPr="001221B9">
        <w:rPr>
          <w:rFonts w:asciiTheme="minorEastAsia" w:eastAsiaTheme="minorEastAsia"/>
        </w:rPr>
        <w:t>須幾何人？</w:t>
      </w:r>
      <w:r w:rsidR="000F1B0C">
        <w:rPr>
          <w:rFonts w:asciiTheme="minorEastAsia" w:eastAsiaTheme="minorEastAsia"/>
        </w:rPr>
        <w:t>』」</w:t>
      </w:r>
      <w:r w:rsidR="00934453" w:rsidRPr="001221B9">
        <w:rPr>
          <w:rFonts w:asciiTheme="minorEastAsia" w:eastAsiaTheme="minorEastAsia"/>
        </w:rPr>
        <w:t>邠志曰︰</w:t>
      </w:r>
      <w:r w:rsidR="000F1B0C">
        <w:rPr>
          <w:rFonts w:asciiTheme="minorEastAsia" w:eastAsiaTheme="minorEastAsia"/>
        </w:rPr>
        <w:t>「</w:t>
      </w:r>
      <w:r w:rsidR="00934453" w:rsidRPr="001221B9">
        <w:rPr>
          <w:rFonts w:asciiTheme="minorEastAsia" w:eastAsiaTheme="minorEastAsia"/>
        </w:rPr>
        <w:t>十三年春，詔問楊公曰︰</w:t>
      </w:r>
      <w:r w:rsidR="000F1B0C">
        <w:rPr>
          <w:rFonts w:asciiTheme="minorEastAsia" w:eastAsiaTheme="minorEastAsia"/>
        </w:rPr>
        <w:t>『</w:t>
      </w:r>
      <w:r w:rsidR="00934453" w:rsidRPr="001221B9">
        <w:rPr>
          <w:rFonts w:asciiTheme="minorEastAsia" w:eastAsiaTheme="minorEastAsia"/>
        </w:rPr>
        <w:t>方渠、合道、木波皆賊路也，城之可乎？若以為可，更要幾兵？</w:t>
      </w:r>
      <w:r w:rsidR="000F1B0C">
        <w:rPr>
          <w:rFonts w:asciiTheme="minorEastAsia" w:eastAsiaTheme="minorEastAsia"/>
        </w:rPr>
        <w:t>』</w:t>
      </w:r>
      <w:r w:rsidR="00934453" w:rsidRPr="001221B9">
        <w:rPr>
          <w:rFonts w:asciiTheme="minorEastAsia" w:eastAsiaTheme="minorEastAsia"/>
        </w:rPr>
        <w:t>二月十一日，起復除本官。十四日，制書到軍。十八日，發軍。二十六日，軍次石堂谷。二十八日，功就三城。</w:t>
      </w:r>
      <w:r w:rsidR="000F1B0C">
        <w:rPr>
          <w:rFonts w:asciiTheme="minorEastAsia" w:eastAsiaTheme="minorEastAsia"/>
        </w:rPr>
        <w:t>」</w:t>
      </w:r>
      <w:r w:rsidR="00934453" w:rsidRPr="001221B9">
        <w:rPr>
          <w:rFonts w:asciiTheme="minorEastAsia" w:eastAsiaTheme="minorEastAsia"/>
        </w:rPr>
        <w:t>今從邠志而不取其日。</w:t>
      </w:r>
      <w:r w:rsidR="00934453" w:rsidRPr="00101E55">
        <w:rPr>
          <w:rStyle w:val="01Text"/>
          <w:rFonts w:asciiTheme="minorEastAsia" w:eastAsiaTheme="minorEastAsia"/>
          <w:sz w:val="21"/>
        </w:rPr>
        <w:t>夏，四月，庚申，楊朝晟軍還至馬嶺，</w:t>
      </w:r>
      <w:r w:rsidR="00934453" w:rsidRPr="001221B9">
        <w:rPr>
          <w:rFonts w:asciiTheme="minorEastAsia" w:eastAsiaTheme="minorEastAsia"/>
        </w:rPr>
        <w:t>唐馬嶺縣，屬慶州。劉昫曰︰馬嶺，隋縣，治天家堡，貞觀八年移理新城，以縣西有馬嶺坂。宋白曰︰鹽州治五原，卽漢馬嶺縣地。今州南抵慶州馬嶺縣北界。杜佑︰馬嶺縣，漢舊牧地，川形似馬領。</w:t>
      </w:r>
      <w:r w:rsidR="00934453" w:rsidRPr="00101E55">
        <w:rPr>
          <w:rStyle w:val="01Text"/>
          <w:rFonts w:asciiTheme="minorEastAsia" w:eastAsiaTheme="minorEastAsia"/>
          <w:sz w:val="21"/>
        </w:rPr>
        <w:t>吐蕃始出兵追之，相拒數日而去。朝晟遂城馬嶺而還，開地三百里，皆如其素。</w:t>
      </w:r>
      <w:r w:rsidR="00934453" w:rsidRPr="001221B9">
        <w:rPr>
          <w:rFonts w:asciiTheme="minorEastAsia" w:eastAsiaTheme="minorEastAsia"/>
        </w:rPr>
        <w:t>皆如其素所慮之期也。建中間，朔方兵破李納軍，朝晟為之也，蓋其智略誠有足稱者。還，從宣翻，又如字。</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庚午，義成節度使李復薨。庚辰，以陝虢觀察使姚南仲為義成節度使。監軍薛盈珍方大會，聞之，言曰︰</w:t>
      </w:r>
      <w:r w:rsidR="000F1B0C">
        <w:rPr>
          <w:rFonts w:asciiTheme="minorEastAsia"/>
        </w:rPr>
        <w:t>「</w:t>
      </w:r>
      <w:r w:rsidR="00934453" w:rsidRPr="001221B9">
        <w:rPr>
          <w:rFonts w:asciiTheme="minorEastAsia"/>
        </w:rPr>
        <w:t>姚大夫書生，豈將才也！</w:t>
      </w:r>
      <w:r w:rsidR="000F1B0C">
        <w:rPr>
          <w:rFonts w:asciiTheme="minorEastAsia"/>
        </w:rPr>
        <w:t>」</w:t>
      </w:r>
      <w:r w:rsidR="00934453" w:rsidRPr="001221B9">
        <w:rPr>
          <w:rStyle w:val="00Text"/>
          <w:rFonts w:asciiTheme="minorEastAsia"/>
        </w:rPr>
        <w:t>將，卽亮翻。</w:t>
      </w:r>
      <w:r w:rsidR="00934453" w:rsidRPr="001221B9">
        <w:rPr>
          <w:rFonts w:asciiTheme="minorEastAsia"/>
        </w:rPr>
        <w:t>判官盧坦私謂人曰︰</w:t>
      </w:r>
      <w:r w:rsidR="000F1B0C">
        <w:rPr>
          <w:rFonts w:asciiTheme="minorEastAsia"/>
        </w:rPr>
        <w:t>「</w:t>
      </w:r>
      <w:r w:rsidR="00934453" w:rsidRPr="001221B9">
        <w:rPr>
          <w:rFonts w:asciiTheme="minorEastAsia"/>
        </w:rPr>
        <w:t>姚大夫外雖柔，中甚剛，監軍侵之，必不受。軍府之禍，自此始矣，吾恐為所留。</w:t>
      </w:r>
      <w:r w:rsidR="000F1B0C">
        <w:rPr>
          <w:rFonts w:asciiTheme="minorEastAsia"/>
        </w:rPr>
        <w:t>」</w:t>
      </w:r>
      <w:r w:rsidR="00934453" w:rsidRPr="001221B9">
        <w:rPr>
          <w:rFonts w:asciiTheme="minorEastAsia"/>
        </w:rPr>
        <w:t>遂自他道潛去。南仲果以牒請之，不遇，得免。旣而盈珍與南仲有隙，幕府多以罪貶，有死者。</w:t>
      </w:r>
      <w:r w:rsidR="00934453" w:rsidRPr="001221B9">
        <w:rPr>
          <w:rStyle w:val="00Text"/>
          <w:rFonts w:asciiTheme="minorEastAsia"/>
        </w:rPr>
        <w:t>事見後十六年。史言盧坦庶乎見幾。</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吐蕃贊普乞立贊卒，子足之煎立。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六月，壬午，韋皋奏吐蕃入寇，巂州刺史曹高仕破之於臺登城下。</w:t>
      </w:r>
      <w:r w:rsidR="00934453" w:rsidRPr="001221B9">
        <w:rPr>
          <w:rStyle w:val="00Text"/>
          <w:rFonts w:asciiTheme="minorEastAsia"/>
        </w:rPr>
        <w:t>臺登，漢縣，唐屬巂州，由清溪關西南至臺登五百五十里。</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光祿少卿同正張茂宗，</w:t>
      </w:r>
      <w:r w:rsidR="00934453" w:rsidRPr="001221B9">
        <w:rPr>
          <w:rStyle w:val="00Text"/>
          <w:rFonts w:asciiTheme="minorEastAsia"/>
        </w:rPr>
        <w:t>員外置同正員，起於高宗之時。</w:t>
      </w:r>
      <w:r w:rsidR="00934453" w:rsidRPr="001221B9">
        <w:rPr>
          <w:rFonts w:asciiTheme="minorEastAsia"/>
        </w:rPr>
        <w:t>茂昭之弟也，</w:t>
      </w:r>
      <w:r w:rsidR="00934453" w:rsidRPr="001221B9">
        <w:rPr>
          <w:rStyle w:val="00Text"/>
          <w:rFonts w:asciiTheme="minorEastAsia"/>
        </w:rPr>
        <w:t>茂昭時為義武節度使。</w:t>
      </w:r>
      <w:r w:rsidR="00934453" w:rsidRPr="001221B9">
        <w:rPr>
          <w:rFonts w:asciiTheme="minorEastAsia"/>
        </w:rPr>
        <w:t>許尚義章公主；</w:t>
      </w:r>
      <w:r w:rsidR="00934453" w:rsidRPr="001221B9">
        <w:rPr>
          <w:rStyle w:val="00Text"/>
          <w:rFonts w:asciiTheme="minorEastAsia"/>
        </w:rPr>
        <w:t>義章公主，上女也。義章，縣名，屬郴州。宋白曰︰漢郴縣地，隋末蕭銑分郴縣立。</w:t>
      </w:r>
      <w:r w:rsidR="00934453" w:rsidRPr="001221B9">
        <w:rPr>
          <w:rFonts w:asciiTheme="minorEastAsia"/>
        </w:rPr>
        <w:t>未成婚，茂宗母卒，遺表請終嘉禮，上許之。秋，八月，癸酉，起復茂宗左衞將軍同正。左拾遺義興蔣乂上疏諫，</w:t>
      </w:r>
      <w:r w:rsidR="00934453" w:rsidRPr="001221B9">
        <w:rPr>
          <w:rStyle w:val="00Text"/>
          <w:rFonts w:asciiTheme="minorEastAsia"/>
        </w:rPr>
        <w:t>考異曰︰實錄作</w:t>
      </w:r>
      <w:r w:rsidR="000F1B0C">
        <w:rPr>
          <w:rStyle w:val="00Text"/>
          <w:rFonts w:asciiTheme="minorEastAsia"/>
        </w:rPr>
        <w:t>「</w:t>
      </w:r>
      <w:r w:rsidR="00934453" w:rsidRPr="001221B9">
        <w:rPr>
          <w:rStyle w:val="00Text"/>
          <w:rFonts w:asciiTheme="minorEastAsia"/>
        </w:rPr>
        <w:t>蔣武</w:t>
      </w:r>
      <w:r w:rsidR="000F1B0C">
        <w:rPr>
          <w:rStyle w:val="00Text"/>
          <w:rFonts w:asciiTheme="minorEastAsia"/>
        </w:rPr>
        <w:t>」</w:t>
      </w:r>
      <w:r w:rsidR="00934453" w:rsidRPr="001221B9">
        <w:rPr>
          <w:rStyle w:val="00Text"/>
          <w:rFonts w:asciiTheme="minorEastAsia"/>
        </w:rPr>
        <w:t>，按舊傳乂本名武。</w:t>
      </w:r>
      <w:r w:rsidR="00934453" w:rsidRPr="001221B9">
        <w:rPr>
          <w:rFonts w:asciiTheme="minorEastAsia"/>
        </w:rPr>
        <w:t>以為︰</w:t>
      </w:r>
      <w:r w:rsidR="000F1B0C">
        <w:rPr>
          <w:rFonts w:asciiTheme="minorEastAsia"/>
        </w:rPr>
        <w:t>「</w:t>
      </w:r>
      <w:r w:rsidR="00934453" w:rsidRPr="001221B9">
        <w:rPr>
          <w:rFonts w:asciiTheme="minorEastAsia"/>
        </w:rPr>
        <w:t>兵革之急，古有墨衰從事者，</w:t>
      </w:r>
      <w:r w:rsidR="00934453" w:rsidRPr="001221B9">
        <w:rPr>
          <w:rStyle w:val="00Text"/>
          <w:rFonts w:asciiTheme="minorEastAsia"/>
        </w:rPr>
        <w:t>衰，倉回翻。左傳︰晉文卒，未葬，秦穆公伐鄭，晉襄公墨衰絰以敗秦師于殽。</w:t>
      </w:r>
      <w:r w:rsidR="00934453" w:rsidRPr="001221B9">
        <w:rPr>
          <w:rFonts w:asciiTheme="minorEastAsia"/>
        </w:rPr>
        <w:t>未聞駙馬起復尚主也。</w:t>
      </w:r>
      <w:r w:rsidR="000F1B0C">
        <w:rPr>
          <w:rFonts w:asciiTheme="minorEastAsia"/>
        </w:rPr>
        <w:t>」</w:t>
      </w:r>
      <w:r w:rsidR="00934453" w:rsidRPr="001221B9">
        <w:rPr>
          <w:rFonts w:asciiTheme="minorEastAsia"/>
        </w:rPr>
        <w:t>上遣中使諭之，不止，乃特召對於延英，</w:t>
      </w:r>
      <w:r w:rsidR="00934453" w:rsidRPr="001221B9">
        <w:rPr>
          <w:rStyle w:val="00Text"/>
          <w:rFonts w:asciiTheme="minorEastAsia"/>
        </w:rPr>
        <w:t>唐中世以後，召對宰輔，乃開延英，今蔣乂特以拾遺召對。</w:t>
      </w:r>
      <w:r w:rsidR="00934453" w:rsidRPr="001221B9">
        <w:rPr>
          <w:rFonts w:asciiTheme="minorEastAsia"/>
        </w:rPr>
        <w:t>謂曰︰</w:t>
      </w:r>
      <w:r w:rsidR="000F1B0C">
        <w:rPr>
          <w:rFonts w:asciiTheme="minorEastAsia"/>
        </w:rPr>
        <w:t>「</w:t>
      </w:r>
      <w:r w:rsidR="00934453" w:rsidRPr="001221B9">
        <w:rPr>
          <w:rFonts w:asciiTheme="minorEastAsia"/>
        </w:rPr>
        <w:t>人間多借吉成婚者，卿何執此之堅？</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婚姻、喪紀，人之大倫，吉凶不可瀆也。委巷之家，不知禮敎，</w:t>
      </w:r>
      <w:r w:rsidR="00934453" w:rsidRPr="001221B9">
        <w:rPr>
          <w:rStyle w:val="00Text"/>
          <w:rFonts w:asciiTheme="minorEastAsia"/>
        </w:rPr>
        <w:t>委巷，曲巷也，言其屈曲僻陋。</w:t>
      </w:r>
      <w:r w:rsidR="00934453" w:rsidRPr="001221B9">
        <w:rPr>
          <w:rFonts w:asciiTheme="minorEastAsia"/>
        </w:rPr>
        <w:t>其女孤貧無恃，</w:t>
      </w:r>
      <w:r w:rsidR="00934453" w:rsidRPr="001221B9">
        <w:rPr>
          <w:rStyle w:val="00Text"/>
          <w:rFonts w:asciiTheme="minorEastAsia"/>
        </w:rPr>
        <w:t>無貧而喪其親也。</w:t>
      </w:r>
      <w:r w:rsidR="00934453" w:rsidRPr="001221B9">
        <w:rPr>
          <w:rFonts w:asciiTheme="minorEastAsia"/>
        </w:rPr>
        <w:t>或有借吉從人，未聞男子借吉婜婦者也。</w:t>
      </w:r>
      <w:r w:rsidR="000F1B0C">
        <w:rPr>
          <w:rFonts w:asciiTheme="minorEastAsia"/>
        </w:rPr>
        <w:t>」</w:t>
      </w:r>
      <w:r w:rsidR="00934453" w:rsidRPr="001221B9">
        <w:rPr>
          <w:rFonts w:asciiTheme="minorEastAsia"/>
        </w:rPr>
        <w:t>太常博士韋彤、裴堪復上疏諫；</w:t>
      </w:r>
      <w:r w:rsidR="00934453" w:rsidRPr="001221B9">
        <w:rPr>
          <w:rStyle w:val="00Text"/>
          <w:rFonts w:asciiTheme="minorEastAsia"/>
        </w:rPr>
        <w:t>復，扶又翻。</w:t>
      </w:r>
      <w:r w:rsidR="00934453" w:rsidRPr="001221B9">
        <w:rPr>
          <w:rFonts w:asciiTheme="minorEastAsia"/>
        </w:rPr>
        <w:t>上不悅，命趣下嫁之期，</w:t>
      </w:r>
      <w:r w:rsidR="00934453" w:rsidRPr="001221B9">
        <w:rPr>
          <w:rStyle w:val="00Text"/>
          <w:rFonts w:asciiTheme="minorEastAsia"/>
        </w:rPr>
        <w:t>趣，讀曰促。</w:t>
      </w:r>
      <w:r w:rsidR="00934453" w:rsidRPr="001221B9">
        <w:rPr>
          <w:rFonts w:asciiTheme="minorEastAsia"/>
        </w:rPr>
        <w:t>辛巳，成婚。</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九月，己丑，中書侍郞、同平章事盧邁以病罷為太子賓客。</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冬，十月，淮西節度使吳少誠擅開刀溝入汝，</w:t>
      </w:r>
      <w:r w:rsidR="00934453" w:rsidRPr="001221B9">
        <w:rPr>
          <w:rStyle w:val="00Text"/>
          <w:rFonts w:asciiTheme="minorEastAsia"/>
        </w:rPr>
        <w:t>刀溝，新、舊書皆作司洧水。</w:t>
      </w:r>
      <w:r w:rsidR="00934453" w:rsidRPr="001221B9">
        <w:rPr>
          <w:rFonts w:asciiTheme="minorEastAsia"/>
        </w:rPr>
        <w:t>上遣中使諭止之，不從。命兵部郞中盧羣往詰之，</w:t>
      </w:r>
      <w:r w:rsidR="00934453" w:rsidRPr="001221B9">
        <w:rPr>
          <w:rStyle w:val="00Text"/>
          <w:rFonts w:asciiTheme="minorEastAsia"/>
        </w:rPr>
        <w:t>詰，去吉翻。</w:t>
      </w:r>
      <w:r w:rsidR="00934453" w:rsidRPr="001221B9">
        <w:rPr>
          <w:rFonts w:asciiTheme="minorEastAsia"/>
        </w:rPr>
        <w:t>少誠曰︰</w:t>
      </w:r>
      <w:r w:rsidR="000F1B0C">
        <w:rPr>
          <w:rFonts w:asciiTheme="minorEastAsia"/>
        </w:rPr>
        <w:t>「</w:t>
      </w:r>
      <w:r w:rsidR="00934453" w:rsidRPr="001221B9">
        <w:rPr>
          <w:rFonts w:asciiTheme="minorEastAsia"/>
        </w:rPr>
        <w:t>開此水，大利於人。</w:t>
      </w:r>
      <w:r w:rsidR="000F1B0C">
        <w:rPr>
          <w:rFonts w:asciiTheme="minorEastAsia"/>
        </w:rPr>
        <w:t>」</w:t>
      </w:r>
      <w:r w:rsidR="00934453" w:rsidRPr="001221B9">
        <w:rPr>
          <w:rFonts w:asciiTheme="minorEastAsia"/>
        </w:rPr>
        <w:t>羣曰︰</w:t>
      </w:r>
      <w:r w:rsidR="000F1B0C">
        <w:rPr>
          <w:rFonts w:asciiTheme="minorEastAsia"/>
        </w:rPr>
        <w:t>「</w:t>
      </w:r>
      <w:r w:rsidR="00934453" w:rsidRPr="001221B9">
        <w:rPr>
          <w:rFonts w:asciiTheme="minorEastAsia"/>
        </w:rPr>
        <w:t>君令臣行，雖利，人臣敢專乎！公承天子之令而不從，何以使下吏從公之令乎！</w:t>
      </w:r>
      <w:r w:rsidR="000F1B0C">
        <w:rPr>
          <w:rFonts w:asciiTheme="minorEastAsia"/>
        </w:rPr>
        <w:t>」</w:t>
      </w:r>
      <w:r w:rsidR="00934453" w:rsidRPr="001221B9">
        <w:rPr>
          <w:rFonts w:asciiTheme="minorEastAsia"/>
        </w:rPr>
        <w:t>少誠遽為之罷役。</w:t>
      </w:r>
      <w:r w:rsidR="00934453" w:rsidRPr="001221B9">
        <w:rPr>
          <w:rStyle w:val="00Text"/>
          <w:rFonts w:asciiTheme="minorEastAsia"/>
        </w:rPr>
        <w:t>為，于偽翻。史言杖大義者，獷悍不能不為之革面。</w:t>
      </w:r>
    </w:p>
    <w:p w:rsidR="006E3E05" w:rsidRDefault="003C174C" w:rsidP="00DF5A42">
      <w:pPr>
        <w:rPr>
          <w:rFonts w:asciiTheme="minorEastAsia"/>
        </w:rPr>
      </w:pPr>
      <w:r w:rsidRPr="003C174C">
        <w:rPr>
          <w:rFonts w:asciiTheme="minorEastAsia"/>
          <w:b/>
          <w:color w:val="696969"/>
          <w:sz w:val="18"/>
        </w:rPr>
        <w:t>9</w:t>
      </w:r>
      <w:r w:rsidR="00934453" w:rsidRPr="001221B9">
        <w:rPr>
          <w:rFonts w:asciiTheme="minorEastAsia"/>
        </w:rPr>
        <w:t>十二月，徐州節度使張建封入朝。先是，宮中市外間物，令官吏主之，隨給其直。</w:t>
      </w:r>
      <w:r w:rsidR="00934453" w:rsidRPr="001221B9">
        <w:rPr>
          <w:rStyle w:val="00Text"/>
          <w:rFonts w:asciiTheme="minorEastAsia"/>
        </w:rPr>
        <w:t>先，悉薦翻。</w:t>
      </w:r>
      <w:r w:rsidR="00934453" w:rsidRPr="001221B9">
        <w:rPr>
          <w:rFonts w:asciiTheme="minorEastAsia"/>
        </w:rPr>
        <w:t>比歲以宦者為使，</w:t>
      </w:r>
      <w:r w:rsidR="00934453" w:rsidRPr="001221B9">
        <w:rPr>
          <w:rStyle w:val="00Text"/>
          <w:rFonts w:asciiTheme="minorEastAsia"/>
        </w:rPr>
        <w:t>比，毗至翻，近也。</w:t>
      </w:r>
      <w:r w:rsidR="00934453" w:rsidRPr="001221B9">
        <w:rPr>
          <w:rFonts w:asciiTheme="minorEastAsia"/>
        </w:rPr>
        <w:t>謂之宮市，抑買人物，稍不如本估。</w:t>
      </w:r>
      <w:r w:rsidR="00934453" w:rsidRPr="001221B9">
        <w:rPr>
          <w:rStyle w:val="00Text"/>
          <w:rFonts w:asciiTheme="minorEastAsia"/>
        </w:rPr>
        <w:t>估者，價也。</w:t>
      </w:r>
      <w:r w:rsidR="00934453" w:rsidRPr="001221B9">
        <w:rPr>
          <w:rFonts w:asciiTheme="minorEastAsia"/>
        </w:rPr>
        <w:t>其後不復行文書，</w:t>
      </w:r>
      <w:r w:rsidR="00934453" w:rsidRPr="001221B9">
        <w:rPr>
          <w:rStyle w:val="00Text"/>
          <w:rFonts w:asciiTheme="minorEastAsia"/>
        </w:rPr>
        <w:t>復，扶又翻；下同。</w:t>
      </w:r>
      <w:r w:rsidR="00934453" w:rsidRPr="001221B9">
        <w:rPr>
          <w:rFonts w:asciiTheme="minorEastAsia"/>
        </w:rPr>
        <w:t>置白望數百人於兩市</w:t>
      </w:r>
      <w:r w:rsidR="00934453" w:rsidRPr="001221B9">
        <w:rPr>
          <w:rStyle w:val="00Text"/>
          <w:rFonts w:asciiTheme="minorEastAsia"/>
        </w:rPr>
        <w:t>白望者，言使人於市中左右望，白取其物，不還本價也。兩市，長安城中東市、西市也。隋名東市曰都會，西市曰利人。</w:t>
      </w:r>
      <w:r w:rsidR="00934453" w:rsidRPr="001221B9">
        <w:rPr>
          <w:rFonts w:asciiTheme="minorEastAsia"/>
        </w:rPr>
        <w:t>及要鬧坊曲，閱人所賣物，但稱宮市，則斂手付與，眞偽不復可辯，無敢問所從來殳論價之高下者，率用直百錢物買人直數千物，多以紅紫染故衣、敗繒，</w:t>
      </w:r>
      <w:r w:rsidR="00934453" w:rsidRPr="001221B9">
        <w:rPr>
          <w:rStyle w:val="00Text"/>
          <w:rFonts w:asciiTheme="minorEastAsia"/>
        </w:rPr>
        <w:t>繒，慈陵翻。</w:t>
      </w:r>
      <w:r w:rsidR="00934453" w:rsidRPr="001221B9">
        <w:rPr>
          <w:rFonts w:asciiTheme="minorEastAsia"/>
        </w:rPr>
        <w:t>尺寸裂而給之，仍索進奉門戶及腳價錢。</w:t>
      </w:r>
      <w:r w:rsidR="00934453" w:rsidRPr="001221B9">
        <w:rPr>
          <w:rStyle w:val="00Text"/>
          <w:rFonts w:asciiTheme="minorEastAsia"/>
        </w:rPr>
        <w:t>索，山客翻。進奉門戶者，言進奉所經由門戶，皆有費用，如漢靈帝時所謂導行費也。腳價，謂僦人負荷進奉物入內，有雇腳之費。</w:t>
      </w:r>
      <w:r w:rsidR="00934453" w:rsidRPr="001221B9">
        <w:rPr>
          <w:rFonts w:asciiTheme="minorEastAsia"/>
        </w:rPr>
        <w:t>人將物詣市，</w:t>
      </w:r>
      <w:r w:rsidR="00934453" w:rsidRPr="001221B9">
        <w:rPr>
          <w:rStyle w:val="00Text"/>
          <w:rFonts w:asciiTheme="minorEastAsia"/>
        </w:rPr>
        <w:t>將，齎持也。</w:t>
      </w:r>
      <w:r w:rsidR="00934453" w:rsidRPr="001221B9">
        <w:rPr>
          <w:rFonts w:asciiTheme="minorEastAsia"/>
        </w:rPr>
        <w:t>至有空手而歸者，名為宮市，其實奪之。商賈有良貨，皆深匿之；</w:t>
      </w:r>
      <w:r w:rsidR="00934453" w:rsidRPr="001221B9">
        <w:rPr>
          <w:rStyle w:val="00Text"/>
          <w:rFonts w:asciiTheme="minorEastAsia"/>
        </w:rPr>
        <w:t>賈，音古。</w:t>
      </w:r>
      <w:r w:rsidR="00934453" w:rsidRPr="001221B9">
        <w:rPr>
          <w:rFonts w:asciiTheme="minorEastAsia"/>
        </w:rPr>
        <w:t>每敕使出，雖沽漿、賣餅者皆撤業閉門。嘗有農夫以驢負柴，宦者稱宮市取之，與絹數尺，又就索門戶，</w:t>
      </w:r>
      <w:r w:rsidR="00934453" w:rsidRPr="001221B9">
        <w:rPr>
          <w:rStyle w:val="00Text"/>
          <w:rFonts w:asciiTheme="minorEastAsia"/>
        </w:rPr>
        <w:t>索，山客翻。</w:t>
      </w:r>
      <w:r w:rsidR="00934453" w:rsidRPr="001221B9">
        <w:rPr>
          <w:rFonts w:asciiTheme="minorEastAsia"/>
        </w:rPr>
        <w:t>仍邀驢送柴至內。農夫啼泣，以所得絹與之；不肯受，曰，</w:t>
      </w:r>
      <w:r w:rsidR="000F1B0C">
        <w:rPr>
          <w:rFonts w:asciiTheme="minorEastAsia"/>
        </w:rPr>
        <w:t>「</w:t>
      </w:r>
      <w:r w:rsidR="00934453" w:rsidRPr="001221B9">
        <w:rPr>
          <w:rFonts w:asciiTheme="minorEastAsia"/>
        </w:rPr>
        <w:t>須得爾驢。</w:t>
      </w:r>
      <w:r w:rsidR="000F1B0C">
        <w:rPr>
          <w:rFonts w:asciiTheme="minorEastAsia"/>
        </w:rPr>
        <w:t>」</w:t>
      </w:r>
      <w:r w:rsidR="00934453" w:rsidRPr="001221B9">
        <w:rPr>
          <w:rStyle w:val="00Text"/>
          <w:rFonts w:asciiTheme="minorEastAsia"/>
        </w:rPr>
        <w:t>須者，意所欲也。</w:t>
      </w:r>
      <w:r w:rsidR="00934453" w:rsidRPr="001221B9">
        <w:rPr>
          <w:rFonts w:asciiTheme="minorEastAsia"/>
        </w:rPr>
        <w:t>農夫曰︰</w:t>
      </w:r>
      <w:r w:rsidR="000F1B0C">
        <w:rPr>
          <w:rFonts w:asciiTheme="minorEastAsia"/>
        </w:rPr>
        <w:t>「</w:t>
      </w:r>
      <w:r w:rsidR="00934453" w:rsidRPr="001221B9">
        <w:rPr>
          <w:rFonts w:asciiTheme="minorEastAsia"/>
        </w:rPr>
        <w:t>我有父母妻子，待此然後食。</w:t>
      </w:r>
      <w:r w:rsidR="00934453" w:rsidRPr="001221B9">
        <w:rPr>
          <w:rStyle w:val="00Text"/>
          <w:rFonts w:asciiTheme="minorEastAsia"/>
        </w:rPr>
        <w:t>言待此驢負物貿易，然後可以給食。</w:t>
      </w:r>
      <w:r w:rsidR="00934453" w:rsidRPr="001221B9">
        <w:rPr>
          <w:rFonts w:asciiTheme="minorEastAsia"/>
        </w:rPr>
        <w:t>今以柴與汝，不取直而歸，汝尚不肯，我有死而已。</w:t>
      </w:r>
      <w:r w:rsidR="000F1B0C">
        <w:rPr>
          <w:rFonts w:asciiTheme="minorEastAsia"/>
        </w:rPr>
        <w:t>」</w:t>
      </w:r>
      <w:r w:rsidR="00934453" w:rsidRPr="001221B9">
        <w:rPr>
          <w:rFonts w:asciiTheme="minorEastAsia"/>
        </w:rPr>
        <w:t>遂毆宦者。街吏擒以聞，</w:t>
      </w:r>
      <w:r w:rsidR="00934453" w:rsidRPr="001221B9">
        <w:rPr>
          <w:rStyle w:val="00Text"/>
          <w:rFonts w:asciiTheme="minorEastAsia"/>
        </w:rPr>
        <w:t>毆，烏口翻。街吏，卽金吾左右街使之屬吏。</w:t>
      </w:r>
      <w:r w:rsidR="00934453" w:rsidRPr="001221B9">
        <w:rPr>
          <w:rFonts w:asciiTheme="minorEastAsia"/>
        </w:rPr>
        <w:t>詔黜宦者，賜農夫絹十匹。然宮市亦不為之改，諫官御史數諫，不聽。</w:t>
      </w:r>
      <w:r w:rsidR="00934453" w:rsidRPr="001221B9">
        <w:rPr>
          <w:rStyle w:val="00Text"/>
          <w:rFonts w:asciiTheme="minorEastAsia"/>
        </w:rPr>
        <w:t>為，于偽翻。數，所角翻。</w:t>
      </w:r>
      <w:r w:rsidR="00934453" w:rsidRPr="001221B9">
        <w:rPr>
          <w:rFonts w:asciiTheme="minorEastAsia"/>
        </w:rPr>
        <w:t>建封入朝，具奏之，上頗嘉納；以問戶部侍郞判度支蘇弁，弁希宦者意，對曰︰</w:t>
      </w:r>
      <w:r w:rsidR="000F1B0C">
        <w:rPr>
          <w:rFonts w:asciiTheme="minorEastAsia"/>
        </w:rPr>
        <w:t>「</w:t>
      </w:r>
      <w:r w:rsidR="00934453" w:rsidRPr="001221B9">
        <w:rPr>
          <w:rFonts w:asciiTheme="minorEastAsia"/>
        </w:rPr>
        <w:t>京師游手萬家，無土著生業，</w:t>
      </w:r>
      <w:r w:rsidR="00934453" w:rsidRPr="001221B9">
        <w:rPr>
          <w:rStyle w:val="00Text"/>
          <w:rFonts w:asciiTheme="minorEastAsia"/>
        </w:rPr>
        <w:t>著，直略翻。</w:t>
      </w:r>
      <w:r w:rsidR="00934453" w:rsidRPr="001221B9">
        <w:rPr>
          <w:rFonts w:asciiTheme="minorEastAsia"/>
        </w:rPr>
        <w:t>仰宮市取給。</w:t>
      </w:r>
      <w:r w:rsidR="000F1B0C">
        <w:rPr>
          <w:rFonts w:asciiTheme="minorEastAsia"/>
        </w:rPr>
        <w:t>」</w:t>
      </w:r>
      <w:r w:rsidR="00934453" w:rsidRPr="001221B9">
        <w:rPr>
          <w:rStyle w:val="00Text"/>
          <w:rFonts w:asciiTheme="minorEastAsia"/>
        </w:rPr>
        <w:t>仰，牛向翻。</w:t>
      </w:r>
      <w:r w:rsidR="00934453" w:rsidRPr="001221B9">
        <w:rPr>
          <w:rFonts w:asciiTheme="minorEastAsia"/>
        </w:rPr>
        <w:t>上信之，故凡言宮市者皆不聽。</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戊寅、七九八</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春，二月，乙亥，名申、光、蔡軍曰彰義。</w:t>
      </w:r>
      <w:r w:rsidR="00934453" w:rsidRPr="001221B9">
        <w:rPr>
          <w:rStyle w:val="00Text"/>
          <w:rFonts w:asciiTheme="minorEastAsia"/>
        </w:rPr>
        <w:t>吳少誠時據淮西，有申、光、蔡三州。</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夏，閏五月，庚申，以神策行營節度使韓全義為夏、綏、銀、宥節度使。全義時屯長武城，詔帥其衆赴鎭。</w:t>
      </w:r>
      <w:r w:rsidR="00934453" w:rsidRPr="001221B9">
        <w:rPr>
          <w:rStyle w:val="00Text"/>
          <w:rFonts w:asciiTheme="minorEastAsia"/>
        </w:rPr>
        <w:t>帥，讀曰率。</w:t>
      </w:r>
      <w:r w:rsidR="00934453" w:rsidRPr="001221B9">
        <w:rPr>
          <w:rFonts w:asciiTheme="minorEastAsia"/>
        </w:rPr>
        <w:t>士卒以夏州磧鹵，</w:t>
      </w:r>
      <w:r w:rsidR="00934453" w:rsidRPr="001221B9">
        <w:rPr>
          <w:rStyle w:val="00Text"/>
          <w:rFonts w:asciiTheme="minorEastAsia"/>
        </w:rPr>
        <w:t>磧，沙磧。鹵，鹹鹵。鹹鹵之地，五穀不生。磧，七迹翻。</w:t>
      </w:r>
      <w:r w:rsidR="00934453" w:rsidRPr="001221B9">
        <w:rPr>
          <w:rFonts w:asciiTheme="minorEastAsia"/>
        </w:rPr>
        <w:t>又盛夏，不樂徙居；</w:t>
      </w:r>
      <w:r w:rsidR="00934453" w:rsidRPr="001221B9">
        <w:rPr>
          <w:rStyle w:val="00Text"/>
          <w:rFonts w:asciiTheme="minorEastAsia"/>
        </w:rPr>
        <w:t>樂，音洛。</w:t>
      </w:r>
      <w:r w:rsidR="00934453" w:rsidRPr="001221B9">
        <w:rPr>
          <w:rFonts w:asciiTheme="minorEastAsia"/>
        </w:rPr>
        <w:t>辛酉，軍亂，殺大將王栖巖，全義踰城走。</w:t>
      </w:r>
      <w:r w:rsidR="00934453" w:rsidRPr="001221B9">
        <w:rPr>
          <w:rStyle w:val="00Text"/>
          <w:rFonts w:asciiTheme="minorEastAsia"/>
        </w:rPr>
        <w:t>史言韓全義駑怯無御衆之略，徒以憑結宦官致節鉞。</w:t>
      </w:r>
      <w:r w:rsidR="00934453" w:rsidRPr="001221B9">
        <w:rPr>
          <w:rFonts w:asciiTheme="minorEastAsia"/>
        </w:rPr>
        <w:t>都虞候高崇文誅首亂者，衆然後定。崇文，幽州人也。丙子，以崇文為長武城都知兵馬使，不降敕，令中使口宣授之。</w:t>
      </w:r>
      <w:r w:rsidR="00934453" w:rsidRPr="001221B9">
        <w:rPr>
          <w:rStyle w:val="00Text"/>
          <w:rFonts w:asciiTheme="minorEastAsia"/>
        </w:rPr>
        <w:t>口宣聖旨而授之官，使掌兵。史言德宗重宦臣而輕詔命。</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秋，七月，壬申，給事中、同平章事趙宗儒罷為右庶子，以工部侍郞鄭餘慶為中書侍郞、同平章事。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八月，初置左、右神策統軍。</w:t>
      </w:r>
      <w:r w:rsidR="00934453" w:rsidRPr="001221B9">
        <w:rPr>
          <w:rStyle w:val="00Text"/>
          <w:rFonts w:asciiTheme="minorEastAsia"/>
        </w:rPr>
        <w:t>觀此則知神策在六軍之外。</w:t>
      </w:r>
      <w:r w:rsidR="00934453" w:rsidRPr="001221B9">
        <w:rPr>
          <w:rFonts w:asciiTheme="minorEastAsia"/>
        </w:rPr>
        <w:t>時禁軍戍邊，稟賜優厚，</w:t>
      </w:r>
      <w:r w:rsidR="00934453" w:rsidRPr="001221B9">
        <w:rPr>
          <w:rStyle w:val="00Text"/>
          <w:rFonts w:asciiTheme="minorEastAsia"/>
        </w:rPr>
        <w:t>稟，給也。</w:t>
      </w:r>
      <w:r w:rsidR="00934453" w:rsidRPr="001221B9">
        <w:rPr>
          <w:rFonts w:asciiTheme="minorEastAsia"/>
        </w:rPr>
        <w:t>諸將多請遙隸神策軍，稱行營，皆統於中尉，其軍遂至十五萬人。</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京兆尹吳湊屢言宮市之弊。</w:t>
      </w:r>
      <w:r w:rsidR="000F1B0C">
        <w:rPr>
          <w:rFonts w:asciiTheme="minorEastAsia" w:eastAsiaTheme="minorEastAsia"/>
        </w:rPr>
        <w:t>『</w:t>
      </w:r>
      <w:r w:rsidR="00934453" w:rsidRPr="001221B9">
        <w:rPr>
          <w:rFonts w:asciiTheme="minorEastAsia" w:eastAsiaTheme="minorEastAsia"/>
        </w:rPr>
        <w:t>章︰乙十六行本</w:t>
      </w:r>
      <w:r w:rsidR="000F1B0C">
        <w:rPr>
          <w:rFonts w:asciiTheme="minorEastAsia" w:eastAsiaTheme="minorEastAsia"/>
        </w:rPr>
        <w:t>「</w:t>
      </w:r>
      <w:r w:rsidR="00934453" w:rsidRPr="001221B9">
        <w:rPr>
          <w:rFonts w:asciiTheme="minorEastAsia" w:eastAsiaTheme="minorEastAsia"/>
        </w:rPr>
        <w:t>弊</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請委之府縣</w:t>
      </w:r>
      <w:r w:rsidR="000F1B0C">
        <w:rPr>
          <w:rFonts w:asciiTheme="minorEastAsia" w:eastAsiaTheme="minorEastAsia"/>
        </w:rPr>
        <w:t>」</w:t>
      </w:r>
      <w:r w:rsidR="00934453" w:rsidRPr="001221B9">
        <w:rPr>
          <w:rFonts w:asciiTheme="minorEastAsia" w:eastAsiaTheme="minorEastAsia"/>
        </w:rPr>
        <w:t>五字；乙十一行本同；孔本同；張校同；退齋校同，</w:t>
      </w:r>
      <w:r w:rsidR="000F1B0C">
        <w:rPr>
          <w:rFonts w:asciiTheme="minorEastAsia" w:eastAsiaTheme="minorEastAsia"/>
        </w:rPr>
        <w:t>「</w:t>
      </w:r>
      <w:r w:rsidR="00934453" w:rsidRPr="001221B9">
        <w:rPr>
          <w:rFonts w:asciiTheme="minorEastAsia" w:eastAsiaTheme="minorEastAsia"/>
        </w:rPr>
        <w:t>府</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州</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宦者言湊屢奏宮市，皆右金吾都知趙洽、田秀嵓之謀也；丙午，洽、秀嵓坐流天德軍。</w:t>
      </w:r>
      <w:r w:rsidR="00934453" w:rsidRPr="001221B9">
        <w:rPr>
          <w:rFonts w:asciiTheme="minorEastAsia" w:eastAsiaTheme="minorEastAsia"/>
        </w:rPr>
        <w:t>都知，金吾府吏，右職也。</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九月，丙申，以陝虢觀察使于頔為山南東道節度使。</w:t>
      </w:r>
      <w:r w:rsidR="00934453" w:rsidRPr="001221B9">
        <w:rPr>
          <w:rStyle w:val="00Text"/>
          <w:rFonts w:asciiTheme="minorEastAsia"/>
        </w:rPr>
        <w:t>頔，音迪。</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丁卯，</w:t>
      </w:r>
      <w:r w:rsidR="00934453" w:rsidRPr="00101E55">
        <w:rPr>
          <w:rStyle w:val="01Text"/>
          <w:rFonts w:asciiTheme="minorEastAsia" w:eastAsiaTheme="minorEastAsia"/>
          <w:noProof/>
          <w:sz w:val="21"/>
          <w:lang w:val="en-US" w:eastAsia="zh-CN" w:bidi="ar-SA"/>
        </w:rPr>
        <w:drawing>
          <wp:inline distT="0" distB="0" distL="0" distR="0" wp14:anchorId="75539EC1" wp14:editId="23FE443B">
            <wp:extent cx="152400" cy="152400"/>
            <wp:effectExtent l="0" t="0" r="0" b="0"/>
            <wp:docPr id="487"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王倕薨。</w:t>
      </w:r>
      <w:r w:rsidR="00934453" w:rsidRPr="001221B9">
        <w:rPr>
          <w:rFonts w:asciiTheme="minorEastAsia" w:eastAsiaTheme="minorEastAsia"/>
        </w:rPr>
        <w:t>倕，肅宗子。倕，音垂。</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彰武節度使吳少誠遣兵掠壽州霍山，</w:t>
      </w:r>
      <w:r w:rsidR="000F1B0C">
        <w:rPr>
          <w:rFonts w:asciiTheme="minorEastAsia" w:eastAsiaTheme="minorEastAsia"/>
        </w:rPr>
        <w:t>「</w:t>
      </w:r>
      <w:r w:rsidR="00934453" w:rsidRPr="001221B9">
        <w:rPr>
          <w:rFonts w:asciiTheme="minorEastAsia" w:eastAsiaTheme="minorEastAsia"/>
        </w:rPr>
        <w:t>彰武</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彰義</w:t>
      </w:r>
      <w:r w:rsidR="000F1B0C">
        <w:rPr>
          <w:rFonts w:asciiTheme="minorEastAsia" w:eastAsiaTheme="minorEastAsia"/>
        </w:rPr>
        <w:t>」</w:t>
      </w:r>
      <w:r w:rsidR="00934453" w:rsidRPr="001221B9">
        <w:rPr>
          <w:rFonts w:asciiTheme="minorEastAsia" w:eastAsiaTheme="minorEastAsia"/>
        </w:rPr>
        <w:t>。霍山，本漢廬江之灊城縣，梁置霍州，隋置霍山縣，唐屬壽州，開元二十七年改霍山曰盛唐，天寶初析盛唐別置霍山縣，其地屬今壽州六安縣界。</w:t>
      </w:r>
      <w:r w:rsidR="00934453" w:rsidRPr="00101E55">
        <w:rPr>
          <w:rStyle w:val="01Text"/>
          <w:rFonts w:asciiTheme="minorEastAsia" w:eastAsiaTheme="minorEastAsia"/>
          <w:sz w:val="21"/>
        </w:rPr>
        <w:t>殺鎭遏使謝詳，</w:t>
      </w:r>
      <w:r w:rsidR="00934453" w:rsidRPr="001221B9">
        <w:rPr>
          <w:rFonts w:asciiTheme="minorEastAsia" w:eastAsiaTheme="minorEastAsia"/>
        </w:rPr>
        <w:t>宋白曰︰貞元六年，初置藍田、渭橋等鎭遏使。</w:t>
      </w:r>
      <w:r w:rsidR="00934453" w:rsidRPr="00101E55">
        <w:rPr>
          <w:rStyle w:val="01Text"/>
          <w:rFonts w:asciiTheme="minorEastAsia" w:eastAsiaTheme="minorEastAsia"/>
          <w:sz w:val="21"/>
        </w:rPr>
        <w:t>侵地五十餘里，置兵鎭守。</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太學生薛約師事司業陽城，坐言事，徙連州；城送之郊外。上以城黨罪人，己巳，左遷城道州刺史。</w:t>
      </w:r>
      <w:r w:rsidR="00934453" w:rsidRPr="001221B9">
        <w:rPr>
          <w:rStyle w:val="00Text"/>
          <w:rFonts w:asciiTheme="minorEastAsia"/>
        </w:rPr>
        <w:t>考異曰︰實錄、新、舊傳無年月。柳宗元陽公遺愛碣曰︰</w:t>
      </w:r>
      <w:r w:rsidR="000F1B0C">
        <w:rPr>
          <w:rStyle w:val="00Text"/>
          <w:rFonts w:asciiTheme="minorEastAsia"/>
        </w:rPr>
        <w:t>「</w:t>
      </w:r>
      <w:r w:rsidR="00934453" w:rsidRPr="001221B9">
        <w:rPr>
          <w:rStyle w:val="00Text"/>
          <w:rFonts w:asciiTheme="minorEastAsia"/>
        </w:rPr>
        <w:t>四年五月，皇帝以銀印赤紱卽隱所起陽公為諫議大夫。後七年，廷諍懇至，帝尤嘉異，遷為國子司業。又四年九月己巳，出拜道州刺史。太學魯郡季償、廬江何蕃等百六十人投業奔走，稽首闕下，叫閽籲天，願乞復舊。朝廷重更其事，如己巳詔。</w:t>
      </w:r>
      <w:r w:rsidR="000F1B0C">
        <w:rPr>
          <w:rStyle w:val="00Text"/>
          <w:rFonts w:asciiTheme="minorEastAsia"/>
        </w:rPr>
        <w:t>」</w:t>
      </w:r>
      <w:r w:rsidR="00934453" w:rsidRPr="001221B9">
        <w:rPr>
          <w:rStyle w:val="00Text"/>
          <w:rFonts w:asciiTheme="minorEastAsia"/>
        </w:rPr>
        <w:t>今從之。</w:t>
      </w:r>
      <w:r w:rsidR="00934453" w:rsidRPr="001221B9">
        <w:rPr>
          <w:rFonts w:asciiTheme="minorEastAsia"/>
        </w:rPr>
        <w:t>城治民如治家，州之賦稅不登，觀察使數加誚讓，</w:t>
      </w:r>
      <w:r w:rsidR="00934453" w:rsidRPr="001221B9">
        <w:rPr>
          <w:rStyle w:val="00Text"/>
          <w:rFonts w:asciiTheme="minorEastAsia"/>
        </w:rPr>
        <w:t>治，直之翻。數，所角翻。誚，才笑翻。</w:t>
      </w:r>
      <w:r w:rsidR="00934453" w:rsidRPr="001221B9">
        <w:rPr>
          <w:rFonts w:asciiTheme="minorEastAsia"/>
        </w:rPr>
        <w:t>城自署其考曰︰</w:t>
      </w:r>
      <w:r w:rsidR="000F1B0C">
        <w:rPr>
          <w:rFonts w:asciiTheme="minorEastAsia"/>
        </w:rPr>
        <w:t>「</w:t>
      </w:r>
      <w:r w:rsidR="00934453" w:rsidRPr="001221B9">
        <w:rPr>
          <w:rFonts w:asciiTheme="minorEastAsia"/>
        </w:rPr>
        <w:t>撫字心勞，徵科政拙，考下下。</w:t>
      </w:r>
      <w:r w:rsidR="000F1B0C">
        <w:rPr>
          <w:rFonts w:asciiTheme="minorEastAsia"/>
        </w:rPr>
        <w:t>」</w:t>
      </w:r>
      <w:r w:rsidR="00934453" w:rsidRPr="001221B9">
        <w:rPr>
          <w:rFonts w:asciiTheme="minorEastAsia"/>
        </w:rPr>
        <w:t>觀察使遣判官督其賦，至州，城先自囚於獄。判官大驚，馳入，謁城於獄曰︰</w:t>
      </w:r>
      <w:r w:rsidR="000F1B0C">
        <w:rPr>
          <w:rFonts w:asciiTheme="minorEastAsia"/>
        </w:rPr>
        <w:t>「</w:t>
      </w:r>
      <w:r w:rsidR="00934453" w:rsidRPr="001221B9">
        <w:rPr>
          <w:rFonts w:asciiTheme="minorEastAsia"/>
        </w:rPr>
        <w:t>使君何罪！芋奉命來候安否耳。</w:t>
      </w:r>
      <w:r w:rsidR="000F1B0C">
        <w:rPr>
          <w:rFonts w:asciiTheme="minorEastAsia"/>
        </w:rPr>
        <w:t>」</w:t>
      </w:r>
      <w:r w:rsidR="00934453" w:rsidRPr="001221B9">
        <w:rPr>
          <w:rFonts w:asciiTheme="minorEastAsia"/>
        </w:rPr>
        <w:t>留一二日未去，城不復</w:t>
      </w:r>
      <w:r w:rsidR="00934453" w:rsidRPr="001221B9">
        <w:rPr>
          <w:rStyle w:val="00Text"/>
          <w:rFonts w:asciiTheme="minorEastAsia"/>
        </w:rPr>
        <w:t>復，扶又翻。</w:t>
      </w:r>
      <w:r w:rsidR="00934453" w:rsidRPr="001221B9">
        <w:rPr>
          <w:rFonts w:asciiTheme="minorEastAsia"/>
        </w:rPr>
        <w:t>歸；館門外有故門扇橫地，城晝夜坐臥其上，判官不自安，辭去。其後又遣他判官往按之，他判官載妻子中道逸去。</w:t>
      </w:r>
      <w:r w:rsidR="00934453" w:rsidRPr="001221B9">
        <w:rPr>
          <w:rStyle w:val="00Text"/>
          <w:rFonts w:asciiTheme="minorEastAsia"/>
        </w:rPr>
        <w:t>陽城之名德，人知敬之。彼不之知而使按之者，果何人也。</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冬，十月，丁酉，通王諶薨。</w:t>
      </w:r>
      <w:r w:rsidR="00934453" w:rsidRPr="001221B9">
        <w:rPr>
          <w:rStyle w:val="00Text"/>
          <w:rFonts w:asciiTheme="minorEastAsia"/>
        </w:rPr>
        <w:t>諶，上子也，音氏壬翻。</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庚子，夏州節度使韓全義奏破吐蕃於鹽州西北。</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明州鎭將栗鍠</w:t>
      </w:r>
      <w:r w:rsidR="00934453" w:rsidRPr="001221B9">
        <w:rPr>
          <w:rFonts w:asciiTheme="minorEastAsia" w:eastAsiaTheme="minorEastAsia"/>
        </w:rPr>
        <w:t>姓譜︰栗姓，栗陸氏之後。漢長安有富栗氏。</w:t>
      </w:r>
      <w:r w:rsidR="00934453" w:rsidRPr="00101E55">
        <w:rPr>
          <w:rStyle w:val="01Text"/>
          <w:rFonts w:asciiTheme="minorEastAsia" w:eastAsiaTheme="minorEastAsia"/>
          <w:sz w:val="21"/>
        </w:rPr>
        <w:t>殺刺史盧雲，誘山越作亂，攻陷浙東州縣。</w:t>
      </w:r>
      <w:r w:rsidR="00934453" w:rsidRPr="001221B9">
        <w:rPr>
          <w:rFonts w:asciiTheme="minorEastAsia" w:eastAsiaTheme="minorEastAsia"/>
        </w:rPr>
        <w:t>明州山越，今慈溪、鄞縣南界、奉化縣西北界山民也。鍠，戶盲翻，又音皇。誘，音酉。</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十五</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己卯、七九九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春，正月，甲寅，雅王逸薨。</w:t>
      </w:r>
      <w:r w:rsidR="00934453" w:rsidRPr="001221B9">
        <w:rPr>
          <w:rStyle w:val="00Text"/>
          <w:rFonts w:asciiTheme="minorEastAsia"/>
        </w:rPr>
        <w:t>逸，皇弟也。</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二月，丁丑，宣武節度使董晉薨；乙酉，以其行軍司馬陸長源為節度使。長源性刻急，恃才傲物。判官孟叔度，輕佻淫縱，</w:t>
      </w:r>
      <w:r w:rsidR="00934453" w:rsidRPr="001221B9">
        <w:rPr>
          <w:rStyle w:val="00Text"/>
          <w:rFonts w:asciiTheme="minorEastAsia"/>
        </w:rPr>
        <w:t>佻，他彫翻。</w:t>
      </w:r>
      <w:r w:rsidR="00934453" w:rsidRPr="001221B9">
        <w:rPr>
          <w:rFonts w:asciiTheme="minorEastAsia"/>
        </w:rPr>
        <w:t>好慢每將士，軍中皆惡之。</w:t>
      </w:r>
      <w:r w:rsidR="00934453" w:rsidRPr="001221B9">
        <w:rPr>
          <w:rStyle w:val="00Text"/>
          <w:rFonts w:asciiTheme="minorEastAsia"/>
        </w:rPr>
        <w:t>惡，烏路翻。</w:t>
      </w:r>
      <w:r w:rsidR="00934453" w:rsidRPr="001221B9">
        <w:rPr>
          <w:rFonts w:asciiTheme="minorEastAsia"/>
        </w:rPr>
        <w:t>董晉薨，長源知留後，揚言曰︰</w:t>
      </w:r>
      <w:r w:rsidR="000F1B0C">
        <w:rPr>
          <w:rFonts w:asciiTheme="minorEastAsia"/>
        </w:rPr>
        <w:t>「</w:t>
      </w:r>
      <w:r w:rsidR="00934453" w:rsidRPr="001221B9">
        <w:rPr>
          <w:rFonts w:asciiTheme="minorEastAsia"/>
        </w:rPr>
        <w:t>將士弛慢日久，當以法齊之耳！</w:t>
      </w:r>
      <w:r w:rsidR="000F1B0C">
        <w:rPr>
          <w:rFonts w:asciiTheme="minorEastAsia"/>
        </w:rPr>
        <w:t>」</w:t>
      </w:r>
      <w:r w:rsidR="00934453" w:rsidRPr="001221B9">
        <w:rPr>
          <w:rFonts w:asciiTheme="minorEastAsia"/>
        </w:rPr>
        <w:t>衆皆懼。或勸之發財以勞軍，</w:t>
      </w:r>
      <w:r w:rsidR="00934453" w:rsidRPr="001221B9">
        <w:rPr>
          <w:rStyle w:val="00Text"/>
          <w:rFonts w:asciiTheme="minorEastAsia"/>
        </w:rPr>
        <w:t>勞，力到翻。</w:t>
      </w:r>
      <w:r w:rsidR="00934453" w:rsidRPr="001221B9">
        <w:rPr>
          <w:rFonts w:asciiTheme="minorEastAsia"/>
        </w:rPr>
        <w:t>長源曰︰</w:t>
      </w:r>
      <w:r w:rsidR="000F1B0C">
        <w:rPr>
          <w:rFonts w:asciiTheme="minorEastAsia"/>
        </w:rPr>
        <w:t>「</w:t>
      </w:r>
      <w:r w:rsidR="00934453" w:rsidRPr="001221B9">
        <w:rPr>
          <w:rFonts w:asciiTheme="minorEastAsia"/>
        </w:rPr>
        <w:t>我豈</w:t>
      </w:r>
      <w:r w:rsidR="000F1B0C">
        <w:rPr>
          <w:rStyle w:val="00Text"/>
          <w:rFonts w:asciiTheme="minorEastAsia"/>
        </w:rPr>
        <w:t>『</w:t>
      </w:r>
      <w:r w:rsidR="00934453" w:rsidRPr="001221B9">
        <w:rPr>
          <w:rStyle w:val="00Text"/>
          <w:rFonts w:asciiTheme="minorEastAsia"/>
        </w:rPr>
        <w:t>章︰乙十六行本</w:t>
      </w:r>
      <w:r w:rsidR="000F1B0C">
        <w:rPr>
          <w:rStyle w:val="00Text"/>
          <w:rFonts w:asciiTheme="minorEastAsia"/>
        </w:rPr>
        <w:t>「</w:t>
      </w:r>
      <w:r w:rsidR="00934453" w:rsidRPr="001221B9">
        <w:rPr>
          <w:rStyle w:val="00Text"/>
          <w:rFonts w:asciiTheme="minorEastAsia"/>
        </w:rPr>
        <w:t>豈</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效</w:t>
      </w:r>
      <w:r w:rsidR="000F1B0C">
        <w:rPr>
          <w:rStyle w:val="00Text"/>
          <w:rFonts w:asciiTheme="minorEastAsia"/>
        </w:rPr>
        <w:t>」</w:t>
      </w:r>
      <w:r w:rsidR="00934453" w:rsidRPr="001221B9">
        <w:rPr>
          <w:rStyle w:val="00Text"/>
          <w:rFonts w:asciiTheme="minorEastAsia"/>
        </w:rPr>
        <w:t>字；乙十一行本同；孔本同；張校同。</w:t>
      </w:r>
      <w:r w:rsidR="000F1B0C">
        <w:rPr>
          <w:rStyle w:val="00Text"/>
          <w:rFonts w:asciiTheme="minorEastAsia"/>
        </w:rPr>
        <w:t>』</w:t>
      </w:r>
      <w:r w:rsidR="00934453" w:rsidRPr="001221B9">
        <w:rPr>
          <w:rFonts w:asciiTheme="minorEastAsia"/>
        </w:rPr>
        <w:t>河北賊，以錢買健兒求節鉞邪！</w:t>
      </w:r>
      <w:r w:rsidR="000F1B0C">
        <w:rPr>
          <w:rFonts w:asciiTheme="minorEastAsia"/>
        </w:rPr>
        <w:t>」</w:t>
      </w:r>
      <w:r w:rsidR="00934453" w:rsidRPr="001221B9">
        <w:rPr>
          <w:rFonts w:asciiTheme="minorEastAsia"/>
        </w:rPr>
        <w:t>故事，主帥薨，</w:t>
      </w:r>
      <w:r w:rsidR="00934453" w:rsidRPr="001221B9">
        <w:rPr>
          <w:rStyle w:val="00Text"/>
          <w:rFonts w:asciiTheme="minorEastAsia"/>
        </w:rPr>
        <w:t>帥，所類翻。</w:t>
      </w:r>
      <w:r w:rsidR="00934453" w:rsidRPr="001221B9">
        <w:rPr>
          <w:rFonts w:asciiTheme="minorEastAsia"/>
        </w:rPr>
        <w:t>給軍士布以制服，長源命給其直；叔度高鹽直，下布直，人不過得鹽三二斤。軍中怨怒，長源亦不為之備。是日，軍士作亂，殺長源、叔度，臠食之，立盡。</w:t>
      </w:r>
      <w:r w:rsidR="00934453" w:rsidRPr="001221B9">
        <w:rPr>
          <w:rStyle w:val="00Text"/>
          <w:rFonts w:asciiTheme="minorEastAsia"/>
        </w:rPr>
        <w:t>史言陸長源之死，唐朝用違其才耳。若孟叔度則死有餘罪。</w:t>
      </w:r>
      <w:r w:rsidR="00934453" w:rsidRPr="001221B9">
        <w:rPr>
          <w:rFonts w:asciiTheme="minorEastAsia"/>
        </w:rPr>
        <w:t>監軍俱文珍以宋州刺史劉逸準久為宣武大將，得衆心，密書召之；逸準引兵徑入汴州，亂衆乃定。</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以常州刺史李錡為浙西觀察使、諸道鹽鐵轉運使。錡，國貞之子也。</w:t>
      </w:r>
      <w:r w:rsidR="00934453" w:rsidRPr="001221B9">
        <w:rPr>
          <w:rStyle w:val="00Text"/>
          <w:rFonts w:asciiTheme="minorEastAsia"/>
        </w:rPr>
        <w:t>錡，魚豈翻，又音奇。肅宗末，李國貞為絳州行營兵所殺。</w:t>
      </w:r>
      <w:r w:rsidR="00934453" w:rsidRPr="001221B9">
        <w:rPr>
          <w:rFonts w:asciiTheme="minorEastAsia"/>
        </w:rPr>
        <w:t>閑廐、宮苑使李齊運受其賂數十萬，薦之於上，故用之。錡刻剝以事進奉，上由是悅之。</w:t>
      </w:r>
      <w:r w:rsidR="00934453" w:rsidRPr="001221B9">
        <w:rPr>
          <w:rStyle w:val="00Text"/>
          <w:rFonts w:asciiTheme="minorEastAsia"/>
        </w:rPr>
        <w:t>為李錡以浙西叛張本。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庚辰，浙東觀察使裴肅擒栗鍠於台州，</w:t>
      </w:r>
      <w:r w:rsidR="000F1B0C">
        <w:rPr>
          <w:rFonts w:asciiTheme="minorEastAsia" w:eastAsiaTheme="minorEastAsia"/>
        </w:rPr>
        <w:t>『</w:t>
      </w:r>
      <w:r w:rsidR="00934453" w:rsidRPr="001221B9">
        <w:rPr>
          <w:rFonts w:asciiTheme="minorEastAsia" w:eastAsiaTheme="minorEastAsia"/>
        </w:rPr>
        <w:t>章︰乙十六行本</w:t>
      </w:r>
      <w:r w:rsidR="000F1B0C">
        <w:rPr>
          <w:rFonts w:asciiTheme="minorEastAsia" w:eastAsiaTheme="minorEastAsia"/>
        </w:rPr>
        <w:t>「</w:t>
      </w:r>
      <w:r w:rsidR="00934453" w:rsidRPr="001221B9">
        <w:rPr>
          <w:rFonts w:asciiTheme="minorEastAsia" w:eastAsiaTheme="minorEastAsia"/>
        </w:rPr>
        <w:t>州</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送京師</w:t>
      </w:r>
      <w:r w:rsidR="000F1B0C">
        <w:rPr>
          <w:rFonts w:asciiTheme="minorEastAsia" w:eastAsiaTheme="minorEastAsia"/>
        </w:rPr>
        <w:t>」</w:t>
      </w:r>
      <w:r w:rsidR="00934453" w:rsidRPr="001221B9">
        <w:rPr>
          <w:rFonts w:asciiTheme="minorEastAsia" w:eastAsiaTheme="minorEastAsia"/>
        </w:rPr>
        <w:t>三字；乙十一行本同；孔本同；退齋校同。</w:t>
      </w:r>
      <w:r w:rsidR="000F1B0C">
        <w:rPr>
          <w:rFonts w:asciiTheme="minorEastAsia" w:eastAsiaTheme="minorEastAsia"/>
        </w:rPr>
        <w:t>』</w:t>
      </w:r>
      <w:r w:rsidR="00934453" w:rsidRPr="00101E55">
        <w:rPr>
          <w:rStyle w:val="01Text"/>
          <w:rFonts w:asciiTheme="minorEastAsia" w:eastAsiaTheme="minorEastAsia"/>
          <w:sz w:val="21"/>
        </w:rPr>
        <w:t>斬之。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己丑，以劉逸準為宣武節度使，賜名全諒。</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三月，甲寅，吳少誠遣兵襲唐州，殺監軍邵國朝、鎭遏使張嘉瑜，掠百姓千餘人而去。</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戊午，昭義節度使王虔休薨；戊辰，以河陽、懷州節度使李元淳為昭義節度使。</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夏，四月，癸未，以安州刺史伊愼為安、黃等州節度使。</w:t>
      </w:r>
      <w:r w:rsidR="000F1B0C">
        <w:rPr>
          <w:rStyle w:val="00Text"/>
          <w:rFonts w:asciiTheme="minorEastAsia"/>
        </w:rPr>
        <w:t>『</w:t>
      </w:r>
      <w:r w:rsidR="00934453" w:rsidRPr="001221B9">
        <w:rPr>
          <w:rStyle w:val="00Text"/>
          <w:rFonts w:asciiTheme="minorEastAsia"/>
        </w:rPr>
        <w:t>據章鈺資治通鑑校宋記補。</w:t>
      </w:r>
      <w:r w:rsidR="000F1B0C">
        <w:rPr>
          <w:rStyle w:val="00Text"/>
          <w:rFonts w:asciiTheme="minorEastAsia"/>
        </w:rPr>
        <w:t>』</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癸巳，山南西道節度使嚴震薨。</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南詔異牟尋遣使與韋皋約共擊吐蕃，皋以兵糧未集，請俟他年。</w:t>
      </w:r>
      <w:r w:rsidR="00934453" w:rsidRPr="001221B9">
        <w:rPr>
          <w:rFonts w:asciiTheme="minorEastAsia" w:eastAsiaTheme="minorEastAsia"/>
        </w:rPr>
        <w:t>韋皋有智略，恐南詔貌與而未悉其心也，故以兵糧未集辭。此可與智者道。</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山南西道都虞候嚴礪諂事嚴震，震病，使知留後，遺表薦之。秋，七月，乙巳，以礪為山南西道節度使。</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八月，</w:t>
      </w:r>
      <w:r w:rsidR="000F1B0C">
        <w:rPr>
          <w:rStyle w:val="00Text"/>
          <w:rFonts w:asciiTheme="minorEastAsia"/>
        </w:rPr>
        <w:t>『</w:t>
      </w:r>
      <w:r w:rsidR="00934453" w:rsidRPr="001221B9">
        <w:rPr>
          <w:rStyle w:val="00Text"/>
          <w:rFonts w:asciiTheme="minorEastAsia"/>
        </w:rPr>
        <w:t>章︰乙十六行本</w:t>
      </w:r>
      <w:r w:rsidR="000F1B0C">
        <w:rPr>
          <w:rStyle w:val="00Text"/>
          <w:rFonts w:asciiTheme="minorEastAsia"/>
        </w:rPr>
        <w:t>「</w:t>
      </w:r>
      <w:r w:rsidR="00934453" w:rsidRPr="001221B9">
        <w:rPr>
          <w:rStyle w:val="00Text"/>
          <w:rFonts w:asciiTheme="minorEastAsia"/>
        </w:rPr>
        <w:t>月</w:t>
      </w:r>
      <w:r w:rsidR="000F1B0C">
        <w:rPr>
          <w:rStyle w:val="00Text"/>
          <w:rFonts w:asciiTheme="minorEastAsia"/>
        </w:rPr>
        <w:t>」</w:t>
      </w:r>
      <w:r w:rsidR="00934453" w:rsidRPr="001221B9">
        <w:rPr>
          <w:rStyle w:val="00Text"/>
          <w:rFonts w:asciiTheme="minorEastAsia"/>
        </w:rPr>
        <w:t xml:space="preserve"> 下有</w:t>
      </w:r>
      <w:r w:rsidR="000F1B0C">
        <w:rPr>
          <w:rStyle w:val="00Text"/>
          <w:rFonts w:asciiTheme="minorEastAsia"/>
        </w:rPr>
        <w:t>「</w:t>
      </w:r>
      <w:r w:rsidR="00934453" w:rsidRPr="001221B9">
        <w:rPr>
          <w:rStyle w:val="00Text"/>
          <w:rFonts w:asciiTheme="minorEastAsia"/>
        </w:rPr>
        <w:t>丙申</w:t>
      </w:r>
      <w:r w:rsidR="000F1B0C">
        <w:rPr>
          <w:rStyle w:val="00Text"/>
          <w:rFonts w:asciiTheme="minorEastAsia"/>
        </w:rPr>
        <w:t>」</w:t>
      </w:r>
      <w:r w:rsidR="00934453" w:rsidRPr="001221B9">
        <w:rPr>
          <w:rStyle w:val="00Text"/>
          <w:rFonts w:asciiTheme="minorEastAsia"/>
        </w:rPr>
        <w:t>二字；乙十一行本同；孔本同；張校同；退齋校同。</w:t>
      </w:r>
      <w:r w:rsidR="000F1B0C">
        <w:rPr>
          <w:rStyle w:val="00Text"/>
          <w:rFonts w:asciiTheme="minorEastAsia"/>
        </w:rPr>
        <w:t>』</w:t>
      </w:r>
      <w:r w:rsidR="00934453" w:rsidRPr="001221B9">
        <w:rPr>
          <w:rFonts w:asciiTheme="minorEastAsia"/>
        </w:rPr>
        <w:t>陳許節度使曲環薨。乙未，吳少誠遣兵掠臨潁，</w:t>
      </w:r>
      <w:r w:rsidR="00934453" w:rsidRPr="001221B9">
        <w:rPr>
          <w:rStyle w:val="00Text"/>
          <w:rFonts w:asciiTheme="minorEastAsia"/>
        </w:rPr>
        <w:t>臨潁，漢古縣，唐屬許州。九域志︰在許州東南六十里。宋白曰︰隋大業四年，自故城移於臨潁皋，其地實岡阜也。</w:t>
      </w:r>
      <w:r w:rsidR="00934453" w:rsidRPr="001221B9">
        <w:rPr>
          <w:rFonts w:asciiTheme="minorEastAsia"/>
        </w:rPr>
        <w:t>陳州刺史上官涗知陳許留後，遣大將王令忠將兵三千救之，皆為少誠所虜。丙</w:t>
      </w:r>
      <w:r w:rsidR="000F1B0C">
        <w:rPr>
          <w:rStyle w:val="00Text"/>
          <w:rFonts w:asciiTheme="minorEastAsia"/>
        </w:rPr>
        <w:t>『</w:t>
      </w:r>
      <w:r w:rsidR="00934453" w:rsidRPr="001221B9">
        <w:rPr>
          <w:rStyle w:val="00Text"/>
          <w:rFonts w:asciiTheme="minorEastAsia"/>
        </w:rPr>
        <w:t>張︰</w:t>
      </w:r>
      <w:r w:rsidR="000F1B0C">
        <w:rPr>
          <w:rStyle w:val="00Text"/>
          <w:rFonts w:asciiTheme="minorEastAsia"/>
        </w:rPr>
        <w:t>「</w:t>
      </w:r>
      <w:r w:rsidR="00934453" w:rsidRPr="001221B9">
        <w:rPr>
          <w:rStyle w:val="00Text"/>
          <w:rFonts w:asciiTheme="minorEastAsia"/>
        </w:rPr>
        <w:t>丙</w:t>
      </w:r>
      <w:r w:rsidR="000F1B0C">
        <w:rPr>
          <w:rStyle w:val="00Text"/>
          <w:rFonts w:asciiTheme="minorEastAsia"/>
        </w:rPr>
        <w:t>」</w:t>
      </w:r>
      <w:r w:rsidR="00934453" w:rsidRPr="001221B9">
        <w:rPr>
          <w:rStyle w:val="00Text"/>
          <w:rFonts w:asciiTheme="minorEastAsia"/>
        </w:rPr>
        <w:t>上脫</w:t>
      </w:r>
      <w:r w:rsidR="000F1B0C">
        <w:rPr>
          <w:rStyle w:val="00Text"/>
          <w:rFonts w:asciiTheme="minorEastAsia"/>
        </w:rPr>
        <w:t>「</w:t>
      </w:r>
      <w:r w:rsidR="00934453" w:rsidRPr="001221B9">
        <w:rPr>
          <w:rStyle w:val="00Text"/>
          <w:rFonts w:asciiTheme="minorEastAsia"/>
        </w:rPr>
        <w:t>九月</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午，以涗為陳許節度使，</w:t>
      </w:r>
      <w:r w:rsidR="00934453" w:rsidRPr="001221B9">
        <w:rPr>
          <w:rStyle w:val="00Text"/>
          <w:rFonts w:asciiTheme="minorEastAsia"/>
        </w:rPr>
        <w:t>涗，舒芮翻。</w:t>
      </w:r>
      <w:r w:rsidR="00934453" w:rsidRPr="001221B9">
        <w:rPr>
          <w:rFonts w:asciiTheme="minorEastAsia"/>
        </w:rPr>
        <w:t>少誠遂圍許州。涗欲棄城走，營田副使劉昌裔止之曰︰</w:t>
      </w:r>
      <w:r w:rsidR="000F1B0C">
        <w:rPr>
          <w:rFonts w:asciiTheme="minorEastAsia"/>
        </w:rPr>
        <w:t>「</w:t>
      </w:r>
      <w:r w:rsidR="00934453" w:rsidRPr="001221B9">
        <w:rPr>
          <w:rFonts w:asciiTheme="minorEastAsia"/>
        </w:rPr>
        <w:t>城中兵足以辦賊，但閉城勿與戰，不過數日，賊氣自衰，吾以全制其弊，蔑不克矣。</w:t>
      </w:r>
      <w:r w:rsidR="000F1B0C">
        <w:rPr>
          <w:rFonts w:asciiTheme="minorEastAsia"/>
        </w:rPr>
        <w:t>」</w:t>
      </w:r>
      <w:r w:rsidR="00934453" w:rsidRPr="001221B9">
        <w:rPr>
          <w:rStyle w:val="00Text"/>
          <w:rFonts w:asciiTheme="minorEastAsia"/>
        </w:rPr>
        <w:t>蔑，無也。</w:t>
      </w:r>
      <w:r w:rsidR="00934453" w:rsidRPr="001221B9">
        <w:rPr>
          <w:rFonts w:asciiTheme="minorEastAsia"/>
        </w:rPr>
        <w:t>少誠晝夜急攻，昌裔募勇士千人鑿城出擊少誠，大破之，城由是全。昌裔，兗州人也。少誠又寇西華，</w:t>
      </w:r>
      <w:r w:rsidR="00934453" w:rsidRPr="001221B9">
        <w:rPr>
          <w:rStyle w:val="00Text"/>
          <w:rFonts w:asciiTheme="minorEastAsia"/>
        </w:rPr>
        <w:t>西華，漢縣，唐屬陳州。九域志︰在州西八十里。</w:t>
      </w:r>
      <w:r w:rsidR="00934453" w:rsidRPr="001221B9">
        <w:rPr>
          <w:rFonts w:asciiTheme="minorEastAsia"/>
        </w:rPr>
        <w:t>陳許大將孟元陽拒卻之。陳許都知兵馬使安國寧與上官涗不叶，謀翻城應少誠；劉昌裔以計斬之。召其麾下，人給二縑；伏兵要巷，見持縑者悉斬之，無得脫者。</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庚辰，</w:t>
      </w:r>
      <w:r w:rsidR="000F1B0C">
        <w:rPr>
          <w:rStyle w:val="00Text"/>
          <w:rFonts w:asciiTheme="minorEastAsia"/>
        </w:rPr>
        <w:t>『</w:t>
      </w:r>
      <w:r w:rsidR="00934453" w:rsidRPr="001221B9">
        <w:rPr>
          <w:rStyle w:val="00Text"/>
          <w:rFonts w:asciiTheme="minorEastAsia"/>
        </w:rPr>
        <w:t>張︰</w:t>
      </w:r>
      <w:r w:rsidR="000F1B0C">
        <w:rPr>
          <w:rStyle w:val="00Text"/>
          <w:rFonts w:asciiTheme="minorEastAsia"/>
        </w:rPr>
        <w:t>「</w:t>
      </w:r>
      <w:r w:rsidR="00934453" w:rsidRPr="001221B9">
        <w:rPr>
          <w:rStyle w:val="00Text"/>
          <w:rFonts w:asciiTheme="minorEastAsia"/>
        </w:rPr>
        <w:t>辰</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戌</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宣武節度使劉全諒薨。軍中思劉玄佐之恩，推其甥都知兵馬使匡城韓弘為留後。弘將兵，識其材鄙勇怯，指顧必堪其事。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丙辰，詔削奪吳少誠官爵，令諸道進兵討之。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辛酉，以韓弘為宣武節度使。先是，少誠</w:t>
      </w:r>
      <w:r w:rsidR="000F1B0C">
        <w:rPr>
          <w:rStyle w:val="00Text"/>
          <w:rFonts w:asciiTheme="minorEastAsia"/>
        </w:rPr>
        <w:t>『</w:t>
      </w:r>
      <w:r w:rsidR="00934453" w:rsidRPr="001221B9">
        <w:rPr>
          <w:rStyle w:val="00Text"/>
          <w:rFonts w:asciiTheme="minorEastAsia"/>
        </w:rPr>
        <w:t>章︰乙十六行本</w:t>
      </w:r>
      <w:r w:rsidR="000F1B0C">
        <w:rPr>
          <w:rStyle w:val="00Text"/>
          <w:rFonts w:asciiTheme="minorEastAsia"/>
        </w:rPr>
        <w:t>「</w:t>
      </w:r>
      <w:r w:rsidR="00934453" w:rsidRPr="001221B9">
        <w:rPr>
          <w:rStyle w:val="00Text"/>
          <w:rFonts w:asciiTheme="minorEastAsia"/>
        </w:rPr>
        <w:t>誠</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遣使</w:t>
      </w:r>
      <w:r w:rsidR="000F1B0C">
        <w:rPr>
          <w:rStyle w:val="00Text"/>
          <w:rFonts w:asciiTheme="minorEastAsia"/>
        </w:rPr>
        <w:t>」</w:t>
      </w:r>
      <w:r w:rsidR="00934453" w:rsidRPr="001221B9">
        <w:rPr>
          <w:rStyle w:val="00Text"/>
          <w:rFonts w:asciiTheme="minorEastAsia"/>
        </w:rPr>
        <w:t>二字；乙十一行本同；孔本同；張校同。</w:t>
      </w:r>
      <w:r w:rsidR="000F1B0C">
        <w:rPr>
          <w:rStyle w:val="00Text"/>
          <w:rFonts w:asciiTheme="minorEastAsia"/>
        </w:rPr>
        <w:t>』</w:t>
      </w:r>
      <w:r w:rsidR="00934453" w:rsidRPr="001221B9">
        <w:rPr>
          <w:rFonts w:asciiTheme="minorEastAsia"/>
        </w:rPr>
        <w:t>與劉全諒約共攻陳許，</w:t>
      </w:r>
      <w:r w:rsidR="00934453" w:rsidRPr="001221B9">
        <w:rPr>
          <w:rStyle w:val="00Text"/>
          <w:rFonts w:asciiTheme="minorEastAsia"/>
        </w:rPr>
        <w:t>先，悉薦翻。</w:t>
      </w:r>
      <w:r w:rsidR="00934453" w:rsidRPr="001221B9">
        <w:rPr>
          <w:rFonts w:asciiTheme="minorEastAsia"/>
        </w:rPr>
        <w:t>以陳州歸宣武。使者數輩猶在館，弘悉驅出斬之；選卒三千，會諸軍擊少誠於許下。少誠由是失勢。</w:t>
      </w:r>
      <w:r w:rsidR="00934453" w:rsidRPr="001221B9">
        <w:rPr>
          <w:rStyle w:val="00Text"/>
          <w:rFonts w:asciiTheme="minorEastAsia"/>
        </w:rPr>
        <w:t>無同惡相濟，故失勢。</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冬，十月，乙丑，邕王謜薨。</w:t>
      </w:r>
      <w:r w:rsidR="00934453" w:rsidRPr="001221B9">
        <w:rPr>
          <w:rStyle w:val="00Text"/>
          <w:rFonts w:asciiTheme="minorEastAsia"/>
        </w:rPr>
        <w:t>謜，徐園翻。</w:t>
      </w:r>
      <w:r w:rsidR="00934453" w:rsidRPr="001221B9">
        <w:rPr>
          <w:rFonts w:asciiTheme="minorEastAsia"/>
        </w:rPr>
        <w:t>太子之子也，上愛而子之，及薨，諡曰文敬太子。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山南東道節度使于頔、安黃節度使伊愼、知壽州事王宗與上官涗、韓弘進擊吳少誠，屢破之。十一月，壬子，于頔奏拔吳房、朗山。</w:t>
      </w:r>
      <w:r w:rsidR="00934453" w:rsidRPr="001221B9">
        <w:rPr>
          <w:rFonts w:asciiTheme="minorEastAsia" w:eastAsiaTheme="minorEastAsia"/>
        </w:rPr>
        <w:t>後魏置襄城郡於漢汝南西平之地，仍置遂寧縣，隋大業初改曰吳房。吳房，本漢縣名。應劭曰︰本房子國，楚以封吳夫槪王，故曰吳房。朗山，漢安昌縣地，後魏置初安郡，隋開皇十八年改安昌為朗山，唐並屬蔡州，宋朝避聖祖諱，改朗山為確山。九域志︰吳房，在蔡州西北七十里。朗山，在蔡州西南七十五里。</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十二月，辛未，中書令、咸寧王渾瑊薨于河中。</w:t>
      </w:r>
      <w:r w:rsidR="00934453" w:rsidRPr="001221B9">
        <w:rPr>
          <w:rStyle w:val="00Text"/>
          <w:rFonts w:asciiTheme="minorEastAsia"/>
        </w:rPr>
        <w:t>渾瑊封咸寧郡王。</w:t>
      </w:r>
      <w:r w:rsidR="00934453" w:rsidRPr="001221B9">
        <w:rPr>
          <w:rFonts w:asciiTheme="minorEastAsia"/>
        </w:rPr>
        <w:t>瑊性謙謹，雖位窮將相，無自矜大之色；每貢物必躬自閱視，受賜如在上前，由是為上所親愛。上還自興元，雖一州一鎭有兵者，皆務姑息。瑊每奏事，不過，</w:t>
      </w:r>
      <w:r w:rsidR="00934453" w:rsidRPr="001221B9">
        <w:rPr>
          <w:rStyle w:val="00Text"/>
          <w:rFonts w:asciiTheme="minorEastAsia"/>
        </w:rPr>
        <w:t>唐制︰凡奏事得可者，皆過門下省、中書省；不過者，寢其奏不下也。</w:t>
      </w:r>
      <w:r w:rsidR="00934453" w:rsidRPr="001221B9">
        <w:rPr>
          <w:rFonts w:asciiTheme="minorEastAsia"/>
        </w:rPr>
        <w:t>輒私喜曰︰</w:t>
      </w:r>
      <w:r w:rsidR="000F1B0C">
        <w:rPr>
          <w:rFonts w:asciiTheme="minorEastAsia"/>
        </w:rPr>
        <w:t>「</w:t>
      </w:r>
      <w:r w:rsidR="00934453" w:rsidRPr="001221B9">
        <w:rPr>
          <w:rFonts w:asciiTheme="minorEastAsia"/>
        </w:rPr>
        <w:t>上不疑我。</w:t>
      </w:r>
      <w:r w:rsidR="000F1B0C">
        <w:rPr>
          <w:rFonts w:asciiTheme="minorEastAsia"/>
        </w:rPr>
        <w:t>」</w:t>
      </w:r>
      <w:r w:rsidR="00934453" w:rsidRPr="001221B9">
        <w:rPr>
          <w:rFonts w:asciiTheme="minorEastAsia"/>
        </w:rPr>
        <w:t>故能以功名終。</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六州党項自永泰以來居于石州，</w:t>
      </w:r>
      <w:r w:rsidR="00934453" w:rsidRPr="001221B9">
        <w:rPr>
          <w:rFonts w:asciiTheme="minorEastAsia" w:eastAsiaTheme="minorEastAsia"/>
        </w:rPr>
        <w:t>代宗永泰之後，改為大曆。六州党項部落，曰野利越詩，野利龍兒，野利厥律，兒黃，野海，野窣等，居慶州號東山部，夏州號平夏部。永泰之後，稍徙石州。</w:t>
      </w:r>
      <w:r w:rsidR="00934453" w:rsidRPr="00101E55">
        <w:rPr>
          <w:rStyle w:val="01Text"/>
          <w:rFonts w:asciiTheme="minorEastAsia" w:eastAsiaTheme="minorEastAsia"/>
          <w:sz w:val="21"/>
        </w:rPr>
        <w:t>永安鎭將阿史那思暕侵漁不已，</w:t>
      </w:r>
      <w:r w:rsidR="00934453" w:rsidRPr="001221B9">
        <w:rPr>
          <w:rFonts w:asciiTheme="minorEastAsia" w:eastAsiaTheme="minorEastAsia"/>
        </w:rPr>
        <w:t>唐蓋置永安鎭將於石州，以綏御党項。暕，古限翻。</w:t>
      </w:r>
      <w:r w:rsidR="00934453" w:rsidRPr="00101E55">
        <w:rPr>
          <w:rStyle w:val="01Text"/>
          <w:rFonts w:asciiTheme="minorEastAsia" w:eastAsiaTheme="minorEastAsia"/>
          <w:sz w:val="21"/>
        </w:rPr>
        <w:t>党項部落悉逃奔河西。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諸軍討吳少誠者旣無統帥，</w:t>
      </w:r>
      <w:r w:rsidR="00934453" w:rsidRPr="001221B9">
        <w:rPr>
          <w:rFonts w:asciiTheme="minorEastAsia" w:eastAsiaTheme="minorEastAsia"/>
        </w:rPr>
        <w:t>帥，所類翻。</w:t>
      </w:r>
      <w:r w:rsidR="00934453" w:rsidRPr="00101E55">
        <w:rPr>
          <w:rStyle w:val="01Text"/>
          <w:rFonts w:asciiTheme="minorEastAsia" w:eastAsiaTheme="minorEastAsia"/>
          <w:sz w:val="21"/>
        </w:rPr>
        <w:t>每出兵，人自規利，</w:t>
      </w:r>
      <w:r w:rsidR="00934453" w:rsidRPr="001221B9">
        <w:rPr>
          <w:rFonts w:asciiTheme="minorEastAsia" w:eastAsiaTheme="minorEastAsia"/>
        </w:rPr>
        <w:t>規，圖也。</w:t>
      </w:r>
      <w:r w:rsidR="00934453" w:rsidRPr="00101E55">
        <w:rPr>
          <w:rStyle w:val="01Text"/>
          <w:rFonts w:asciiTheme="minorEastAsia" w:eastAsiaTheme="minorEastAsia"/>
          <w:sz w:val="21"/>
        </w:rPr>
        <w:t>進退不壹。乙未，諸軍自潰於小溵水，</w:t>
      </w:r>
      <w:r w:rsidR="00934453" w:rsidRPr="001221B9">
        <w:rPr>
          <w:rFonts w:asciiTheme="minorEastAsia" w:eastAsiaTheme="minorEastAsia"/>
        </w:rPr>
        <w:t>溵，與㶏同，音殷，又音隱。水經註︰潁水東南過臨潁縣，小㶏水注之，又東過西華縣北，又南過汝陽縣北，又東南過南頓縣北，大㶏水從西來注之。宋白曰︰蔡州汝陽縣，隋開皇十七年改為溵水，今界內水有大溵、小溵之名。其年又於上蔡縣東北別置汝陽縣。</w:t>
      </w:r>
      <w:r w:rsidR="00934453" w:rsidRPr="00101E55">
        <w:rPr>
          <w:rStyle w:val="01Text"/>
          <w:rFonts w:asciiTheme="minorEastAsia" w:eastAsiaTheme="minorEastAsia"/>
          <w:sz w:val="21"/>
        </w:rPr>
        <w:t>委棄器械、資糧，皆為少誠所有。於是始議置招討使。</w:t>
      </w:r>
    </w:p>
    <w:p w:rsidR="006E3E05"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吐蕃衆五萬分擊南詔及巂州，異牟尋與韋皋各發兵禦之；吐蕃無功而還。</w:t>
      </w:r>
      <w:r w:rsidR="00934453" w:rsidRPr="001221B9">
        <w:rPr>
          <w:rStyle w:val="00Text"/>
          <w:rFonts w:asciiTheme="minorEastAsia"/>
        </w:rPr>
        <w:t>還，音旋，又如字。</w:t>
      </w:r>
    </w:p>
    <w:p w:rsidR="00934453" w:rsidRPr="001221B9" w:rsidRDefault="00DC1A2A" w:rsidP="00DF5A42">
      <w:bookmarkStart w:id="115" w:name="_Toc23857489"/>
      <w:r w:rsidRPr="00DC1A2A">
        <w:rPr>
          <w:rStyle w:val="01Text"/>
          <w:rFonts w:asciiTheme="minorEastAsia"/>
          <w:b/>
          <w:sz w:val="21"/>
        </w:rPr>
        <w:t>十六</w:t>
      </w:r>
      <w:r w:rsidRPr="00DC1A2A">
        <w:rPr>
          <w:rStyle w:val="01Text"/>
          <w:rFonts w:asciiTheme="minorEastAsia"/>
          <w:b/>
          <w:color w:val="006400"/>
          <w:sz w:val="18"/>
        </w:rPr>
        <w:t>年</w:t>
      </w:r>
      <w:r w:rsidR="00046F27" w:rsidRPr="00DB2415">
        <w:rPr>
          <w:rFonts w:asciiTheme="minorEastAsia" w:hAnsi="宋体" w:cs="宋体" w:hint="eastAsia"/>
          <w:color w:val="006400"/>
          <w:sz w:val="18"/>
        </w:rPr>
        <w:t>（</w:t>
      </w:r>
      <w:r w:rsidR="00934453" w:rsidRPr="00DB2415">
        <w:rPr>
          <w:rFonts w:asciiTheme="minorEastAsia"/>
          <w:color w:val="006400"/>
          <w:sz w:val="18"/>
        </w:rPr>
        <w:t>庚辰、八○○</w:t>
      </w:r>
      <w:r w:rsidR="00046F27" w:rsidRPr="00DB2415">
        <w:rPr>
          <w:rFonts w:asciiTheme="minorEastAsia" w:hAnsi="宋体" w:cs="宋体" w:hint="eastAsia"/>
          <w:color w:val="006400"/>
          <w:sz w:val="18"/>
        </w:rPr>
        <w:t>）</w:t>
      </w:r>
      <w:bookmarkEnd w:id="115"/>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w:t>
      </w:r>
      <w:r w:rsidR="000F1B0C">
        <w:rPr>
          <w:rStyle w:val="00Text"/>
          <w:rFonts w:asciiTheme="minorEastAsia"/>
        </w:rPr>
        <w:t>『</w:t>
      </w:r>
      <w:r w:rsidR="00934453" w:rsidRPr="001221B9">
        <w:rPr>
          <w:rStyle w:val="00Text"/>
          <w:rFonts w:asciiTheme="minorEastAsia"/>
        </w:rPr>
        <w:t>章︰乙十六行本</w:t>
      </w:r>
      <w:r w:rsidR="000F1B0C">
        <w:rPr>
          <w:rStyle w:val="00Text"/>
          <w:rFonts w:asciiTheme="minorEastAsia"/>
        </w:rPr>
        <w:t>「</w:t>
      </w:r>
      <w:r w:rsidR="00934453" w:rsidRPr="001221B9">
        <w:rPr>
          <w:rStyle w:val="00Text"/>
          <w:rFonts w:asciiTheme="minorEastAsia"/>
        </w:rPr>
        <w:t>月</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乙巳</w:t>
      </w:r>
      <w:r w:rsidR="000F1B0C">
        <w:rPr>
          <w:rStyle w:val="00Text"/>
          <w:rFonts w:asciiTheme="minorEastAsia"/>
        </w:rPr>
        <w:t>」</w:t>
      </w:r>
      <w:r w:rsidR="00934453" w:rsidRPr="001221B9">
        <w:rPr>
          <w:rStyle w:val="00Text"/>
          <w:rFonts w:asciiTheme="minorEastAsia"/>
        </w:rPr>
        <w:t>二字；乙十一行本同；孔本同；張校同；退齋校同。</w:t>
      </w:r>
      <w:r w:rsidR="000F1B0C">
        <w:rPr>
          <w:rStyle w:val="00Text"/>
          <w:rFonts w:asciiTheme="minorEastAsia"/>
        </w:rPr>
        <w:t>』</w:t>
      </w:r>
      <w:r w:rsidR="00934453" w:rsidRPr="001221B9">
        <w:rPr>
          <w:rFonts w:asciiTheme="minorEastAsia"/>
        </w:rPr>
        <w:t>恆冀、易定、陳許、河陽四軍與吳少誠戰，皆不利而退。夏綏節度使韓全義本出神策軍，中尉竇文場愛厚之，薦於上，使統諸軍討吳少誠。二月，乙酉，以全義為蔡州四面行營招討使，十七道兵皆受全義節度。</w:t>
      </w:r>
      <w:r w:rsidR="00934453" w:rsidRPr="001221B9">
        <w:rPr>
          <w:rStyle w:val="00Text"/>
          <w:rFonts w:asciiTheme="minorEastAsia"/>
        </w:rPr>
        <w:t>為韓全義喪師張本。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宣武軍自劉玄佐薨，凡五作亂，</w:t>
      </w:r>
      <w:r w:rsidR="00934453" w:rsidRPr="001221B9">
        <w:rPr>
          <w:rFonts w:asciiTheme="minorEastAsia" w:eastAsiaTheme="minorEastAsia"/>
        </w:rPr>
        <w:t>貞元八年玄佐薨，汴卒拒吳湊而立其子士寧。李萬榮旣逐士寧，十年，韓惟清等亂。十二年，萬榮死，其子迺以兵亂。董晉旣入汴，鄧惟恭復謀亂。十四年，晉薨，兵又亂，殺留後。凡五亂。</w:t>
      </w:r>
      <w:r w:rsidR="00934453" w:rsidRPr="00101E55">
        <w:rPr>
          <w:rStyle w:val="01Text"/>
          <w:rFonts w:asciiTheme="minorEastAsia" w:eastAsiaTheme="minorEastAsia"/>
          <w:sz w:val="21"/>
        </w:rPr>
        <w:t>士卒益驕縱，輕其主帥。</w:t>
      </w:r>
      <w:r w:rsidR="00934453" w:rsidRPr="001221B9">
        <w:rPr>
          <w:rFonts w:asciiTheme="minorEastAsia" w:eastAsiaTheme="minorEastAsia"/>
        </w:rPr>
        <w:t>帥，所類翻。</w:t>
      </w:r>
      <w:r w:rsidR="00934453" w:rsidRPr="00101E55">
        <w:rPr>
          <w:rStyle w:val="01Text"/>
          <w:rFonts w:asciiTheme="minorEastAsia" w:eastAsiaTheme="minorEastAsia"/>
          <w:sz w:val="21"/>
        </w:rPr>
        <w:t>韓弘視事數月，皆知其主名；有郞將劉鍔，常為唱首。三月，弘陳兵牙門，召鍔及其黨三百人，數之以</w:t>
      </w:r>
      <w:r w:rsidR="000F1B0C">
        <w:rPr>
          <w:rStyle w:val="01Text"/>
          <w:rFonts w:asciiTheme="minorEastAsia" w:eastAsiaTheme="minorEastAsia"/>
          <w:sz w:val="21"/>
        </w:rPr>
        <w:t>「</w:t>
      </w:r>
      <w:r w:rsidR="00934453" w:rsidRPr="00101E55">
        <w:rPr>
          <w:rStyle w:val="01Text"/>
          <w:rFonts w:asciiTheme="minorEastAsia" w:eastAsiaTheme="minorEastAsia"/>
          <w:sz w:val="21"/>
        </w:rPr>
        <w:t>數預於亂，</w:t>
      </w:r>
      <w:r w:rsidR="00934453" w:rsidRPr="001221B9">
        <w:rPr>
          <w:rFonts w:asciiTheme="minorEastAsia" w:eastAsiaTheme="minorEastAsia"/>
        </w:rPr>
        <w:t>數之之數，音所具翻。數預之數，所角翻。</w:t>
      </w:r>
      <w:r w:rsidR="00934453" w:rsidRPr="00101E55">
        <w:rPr>
          <w:rStyle w:val="01Text"/>
          <w:rFonts w:asciiTheme="minorEastAsia" w:eastAsiaTheme="minorEastAsia"/>
          <w:sz w:val="21"/>
        </w:rPr>
        <w:t>自以為功</w:t>
      </w:r>
      <w:r w:rsidR="000F1B0C">
        <w:rPr>
          <w:rStyle w:val="01Text"/>
          <w:rFonts w:asciiTheme="minorEastAsia" w:eastAsiaTheme="minorEastAsia"/>
          <w:sz w:val="21"/>
        </w:rPr>
        <w:t>」</w:t>
      </w:r>
      <w:r w:rsidR="00934453" w:rsidRPr="00101E55">
        <w:rPr>
          <w:rStyle w:val="01Text"/>
          <w:rFonts w:asciiTheme="minorEastAsia" w:eastAsiaTheme="minorEastAsia"/>
          <w:sz w:val="21"/>
        </w:rPr>
        <w:t>，悉斬之，血流丹道。自是至弘入朝</w:t>
      </w:r>
      <w:r w:rsidR="00934453" w:rsidRPr="001221B9">
        <w:rPr>
          <w:rFonts w:asciiTheme="minorEastAsia" w:eastAsiaTheme="minorEastAsia"/>
        </w:rPr>
        <w:t>憲宗元和十四年，韓弘入朝。</w:t>
      </w:r>
      <w:r w:rsidR="00934453" w:rsidRPr="00101E55">
        <w:rPr>
          <w:rStyle w:val="01Text"/>
          <w:rFonts w:asciiTheme="minorEastAsia" w:eastAsiaTheme="minorEastAsia"/>
          <w:sz w:val="21"/>
        </w:rPr>
        <w:t>二十一年，士卒無一人敢讙呼於城郭者。</w:t>
      </w:r>
      <w:r w:rsidR="00934453" w:rsidRPr="001221B9">
        <w:rPr>
          <w:rFonts w:asciiTheme="minorEastAsia" w:eastAsiaTheme="minorEastAsia"/>
        </w:rPr>
        <w:t>讙，許元翻。呼，火故翻。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義成監軍薛盈珍為上所寵信，欲奪節度使姚南仲軍政，南仲不從，由是有隙。盈珍譖其幕僚馬總，貶泉州別駕。福建觀察使柳冕謀害總以媚盈珍，遣幕僚寶鼎薛戎攝泉州事，使按致總罪，戎為辯析其無辜；</w:t>
      </w:r>
      <w:r w:rsidR="00934453" w:rsidRPr="001221B9">
        <w:rPr>
          <w:rStyle w:val="00Text"/>
          <w:rFonts w:asciiTheme="minorEastAsia"/>
        </w:rPr>
        <w:t>為，于偽翻。</w:t>
      </w:r>
      <w:r w:rsidR="00934453" w:rsidRPr="001221B9">
        <w:rPr>
          <w:rFonts w:asciiTheme="minorEastAsia"/>
        </w:rPr>
        <w:t>冕怒，召戎，囚之，使守卒恣為侵辱。如此彌月，徐誘之使誣總，戎終不從；總由是獲免。冕，芳之子也。</w:t>
      </w:r>
      <w:r w:rsidR="00934453" w:rsidRPr="001221B9">
        <w:rPr>
          <w:rStyle w:val="00Text"/>
          <w:rFonts w:asciiTheme="minorEastAsia"/>
        </w:rPr>
        <w:t>柳芳有史學，事玄宗、肅宗。</w:t>
      </w:r>
    </w:p>
    <w:p w:rsidR="00934453" w:rsidRPr="001221B9" w:rsidRDefault="00934453" w:rsidP="00DF5A42">
      <w:pPr>
        <w:rPr>
          <w:rFonts w:asciiTheme="minorEastAsia"/>
        </w:rPr>
      </w:pPr>
      <w:r w:rsidRPr="001221B9">
        <w:rPr>
          <w:rFonts w:asciiTheme="minorEastAsia"/>
        </w:rPr>
        <w:t>盈珍屢毀南仲於上，上疑之。盈珍乃</w:t>
      </w:r>
      <w:r w:rsidR="000F1B0C">
        <w:rPr>
          <w:rStyle w:val="00Text"/>
          <w:rFonts w:asciiTheme="minorEastAsia"/>
        </w:rPr>
        <w:t>『</w:t>
      </w:r>
      <w:r w:rsidRPr="001221B9">
        <w:rPr>
          <w:rStyle w:val="00Text"/>
          <w:rFonts w:asciiTheme="minorEastAsia"/>
        </w:rPr>
        <w:t>章︰乙十六行本</w:t>
      </w:r>
      <w:r w:rsidR="000F1B0C">
        <w:rPr>
          <w:rStyle w:val="00Text"/>
          <w:rFonts w:asciiTheme="minorEastAsia"/>
        </w:rPr>
        <w:t>「</w:t>
      </w:r>
      <w:r w:rsidRPr="001221B9">
        <w:rPr>
          <w:rStyle w:val="00Text"/>
          <w:rFonts w:asciiTheme="minorEastAsia"/>
        </w:rPr>
        <w:t>乃</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又</w:t>
      </w:r>
      <w:r w:rsidR="000F1B0C">
        <w:rPr>
          <w:rStyle w:val="00Text"/>
          <w:rFonts w:asciiTheme="minorEastAsia"/>
        </w:rPr>
        <w:t>」</w:t>
      </w:r>
      <w:r w:rsidRPr="001221B9">
        <w:rPr>
          <w:rStyle w:val="00Text"/>
          <w:rFonts w:asciiTheme="minorEastAsia"/>
        </w:rPr>
        <w:t>；乙十一行本同；孔本同。</w:t>
      </w:r>
      <w:r w:rsidR="000F1B0C">
        <w:rPr>
          <w:rStyle w:val="00Text"/>
          <w:rFonts w:asciiTheme="minorEastAsia"/>
        </w:rPr>
        <w:t>』</w:t>
      </w:r>
      <w:r w:rsidRPr="001221B9">
        <w:rPr>
          <w:rFonts w:asciiTheme="minorEastAsia"/>
        </w:rPr>
        <w:t>遣小吏程務盈乘驛誣奏南仲罪。牙將曹文洽亦奏事長安，知之，晨夜兼行，追及務盈於長樂驛，</w:t>
      </w:r>
      <w:r w:rsidRPr="001221B9">
        <w:rPr>
          <w:rStyle w:val="00Text"/>
          <w:rFonts w:asciiTheme="minorEastAsia"/>
        </w:rPr>
        <w:t>長樂驛，在長安城東滻坡。</w:t>
      </w:r>
      <w:r w:rsidRPr="001221B9">
        <w:rPr>
          <w:rFonts w:asciiTheme="minorEastAsia"/>
        </w:rPr>
        <w:t>與之同宿，中夜，殺之，沈盈珍表於廁中；自作表雪南仲之冤，且首專殺之罪，</w:t>
      </w:r>
      <w:r w:rsidRPr="001221B9">
        <w:rPr>
          <w:rStyle w:val="00Text"/>
          <w:rFonts w:asciiTheme="minorEastAsia"/>
        </w:rPr>
        <w:t>首，式又翻。</w:t>
      </w:r>
      <w:r w:rsidRPr="001221B9">
        <w:rPr>
          <w:rFonts w:asciiTheme="minorEastAsia"/>
        </w:rPr>
        <w:t>亦作狀白南仲，遂自殺。明旦，門不啓，驛吏排之入，得表、狀於文洽尸旁。上聞而異之，徵盈珍入朝；南仲恐盈珍讒之益深，亦請入朝。夏，四月，丙子，南仲至京師，待罪於金吾；</w:t>
      </w:r>
      <w:r w:rsidRPr="001221B9">
        <w:rPr>
          <w:rStyle w:val="00Text"/>
          <w:rFonts w:asciiTheme="minorEastAsia"/>
        </w:rPr>
        <w:t>金吾，左右仗，凡內外官之待罪者詣焉。</w:t>
      </w:r>
      <w:r w:rsidRPr="001221B9">
        <w:rPr>
          <w:rFonts w:asciiTheme="minorEastAsia"/>
        </w:rPr>
        <w:t>詔釋之，召見。</w:t>
      </w:r>
      <w:r w:rsidRPr="001221B9">
        <w:rPr>
          <w:rStyle w:val="00Text"/>
          <w:rFonts w:asciiTheme="minorEastAsia"/>
        </w:rPr>
        <w:t>見，賢遍翻。</w:t>
      </w:r>
      <w:r w:rsidRPr="001221B9">
        <w:rPr>
          <w:rFonts w:asciiTheme="minorEastAsia"/>
        </w:rPr>
        <w:t>上問︰</w:t>
      </w:r>
      <w:r w:rsidR="000F1B0C">
        <w:rPr>
          <w:rFonts w:asciiTheme="minorEastAsia"/>
        </w:rPr>
        <w:t>「</w:t>
      </w:r>
      <w:r w:rsidRPr="001221B9">
        <w:rPr>
          <w:rFonts w:asciiTheme="minorEastAsia"/>
        </w:rPr>
        <w:t>盈珍擾卿邪？</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盈珍不擾臣，但亂陛下法耳。且天下如盈珍輩，何可勝數！</w:t>
      </w:r>
      <w:r w:rsidRPr="001221B9">
        <w:rPr>
          <w:rStyle w:val="00Text"/>
          <w:rFonts w:asciiTheme="minorEastAsia"/>
        </w:rPr>
        <w:t>勝，音升。數，所具翻。</w:t>
      </w:r>
      <w:r w:rsidRPr="001221B9">
        <w:rPr>
          <w:rFonts w:asciiTheme="minorEastAsia"/>
        </w:rPr>
        <w:t>雖使羊、杜復生，</w:t>
      </w:r>
      <w:r w:rsidRPr="001221B9">
        <w:rPr>
          <w:rStyle w:val="00Text"/>
          <w:rFonts w:asciiTheme="minorEastAsia"/>
        </w:rPr>
        <w:t>羊、杜，謂羊祜、杜預。復，扶又翻。</w:t>
      </w:r>
      <w:r w:rsidRPr="001221B9">
        <w:rPr>
          <w:rFonts w:asciiTheme="minorEastAsia"/>
        </w:rPr>
        <w:t>亦不能行愷悌之政，成攻取之功也。</w:t>
      </w:r>
      <w:r w:rsidR="000F1B0C">
        <w:rPr>
          <w:rFonts w:asciiTheme="minorEastAsia"/>
        </w:rPr>
        <w:t>」</w:t>
      </w:r>
      <w:r w:rsidRPr="001221B9">
        <w:rPr>
          <w:rFonts w:asciiTheme="minorEastAsia"/>
        </w:rPr>
        <w:t>上默然，竟不罪盈珍，仍使掌機密。</w:t>
      </w:r>
    </w:p>
    <w:p w:rsidR="00934453" w:rsidRPr="001221B9" w:rsidRDefault="00934453" w:rsidP="00DF5A42">
      <w:pPr>
        <w:rPr>
          <w:rFonts w:asciiTheme="minorEastAsia"/>
        </w:rPr>
      </w:pPr>
      <w:r w:rsidRPr="001221B9">
        <w:rPr>
          <w:rFonts w:asciiTheme="minorEastAsia"/>
        </w:rPr>
        <w:t>盈珍又言於上曰︰</w:t>
      </w:r>
      <w:r w:rsidR="000F1B0C">
        <w:rPr>
          <w:rFonts w:asciiTheme="minorEastAsia"/>
        </w:rPr>
        <w:t>「</w:t>
      </w:r>
      <w:r w:rsidRPr="001221B9">
        <w:rPr>
          <w:rFonts w:asciiTheme="minorEastAsia"/>
        </w:rPr>
        <w:t>南仲惡政，皆幕僚馬少微贊之也。</w:t>
      </w:r>
      <w:r w:rsidR="000F1B0C">
        <w:rPr>
          <w:rFonts w:asciiTheme="minorEastAsia"/>
        </w:rPr>
        <w:t>」</w:t>
      </w:r>
      <w:r w:rsidRPr="001221B9">
        <w:rPr>
          <w:rFonts w:asciiTheme="minorEastAsia"/>
        </w:rPr>
        <w:t>詔貶少微江南官，遣中使送之，推墜江中而死。</w:t>
      </w:r>
      <w:r w:rsidRPr="001221B9">
        <w:rPr>
          <w:rStyle w:val="00Text"/>
          <w:rFonts w:asciiTheme="minorEastAsia"/>
        </w:rPr>
        <w:t>推，吐雷翻。</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黔中觀察使韋士宗，政令苛刻；</w:t>
      </w:r>
      <w:r w:rsidR="00934453" w:rsidRPr="001221B9">
        <w:rPr>
          <w:rStyle w:val="00Text"/>
          <w:rFonts w:asciiTheme="minorEastAsia"/>
        </w:rPr>
        <w:t>黔，渠今翻。</w:t>
      </w:r>
      <w:r w:rsidR="00934453" w:rsidRPr="001221B9">
        <w:rPr>
          <w:rFonts w:asciiTheme="minorEastAsia"/>
        </w:rPr>
        <w:t>丁亥，牙將傅近等逐之，出奔施州。</w:t>
      </w:r>
      <w:r w:rsidR="00934453" w:rsidRPr="001221B9">
        <w:rPr>
          <w:rStyle w:val="00Text"/>
          <w:rFonts w:asciiTheme="minorEastAsia"/>
        </w:rPr>
        <w:t>九域志︰黔州，東北至施州四百一十一里。</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新羅王敬</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敬</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信</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則卒，庚寅，冊命其嫡孫俊邕為新羅王。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韓全義素無勇略，專以巧佞貨賂結宦官得為大帥，</w:t>
      </w:r>
      <w:r w:rsidR="00934453" w:rsidRPr="001221B9">
        <w:rPr>
          <w:rFonts w:asciiTheme="minorEastAsia" w:eastAsiaTheme="minorEastAsia"/>
        </w:rPr>
        <w:t>帥，所類翻。</w:t>
      </w:r>
      <w:r w:rsidR="00934453" w:rsidRPr="00101E55">
        <w:rPr>
          <w:rStyle w:val="01Text"/>
          <w:rFonts w:asciiTheme="minorEastAsia" w:eastAsiaTheme="minorEastAsia"/>
          <w:sz w:val="21"/>
        </w:rPr>
        <w:t>每議軍事，宦者為監軍者數十人坐帳中爭論，紛然莫能決而罷。天漸暑，士卒久屯沮洳之地，</w:t>
      </w:r>
      <w:r w:rsidR="00934453" w:rsidRPr="001221B9">
        <w:rPr>
          <w:rFonts w:asciiTheme="minorEastAsia" w:eastAsiaTheme="minorEastAsia"/>
        </w:rPr>
        <w:t>沮，將預翻。洳，人恕翻。沮洳，漸濕也。</w:t>
      </w:r>
      <w:r w:rsidR="00934453" w:rsidRPr="00101E55">
        <w:rPr>
          <w:rStyle w:val="01Text"/>
          <w:rFonts w:asciiTheme="minorEastAsia" w:eastAsiaTheme="minorEastAsia"/>
          <w:sz w:val="21"/>
        </w:rPr>
        <w:t>多病疫，</w:t>
      </w:r>
      <w:r w:rsidR="000F1B0C">
        <w:rPr>
          <w:rFonts w:asciiTheme="minorEastAsia" w:eastAsiaTheme="minorEastAsia"/>
        </w:rPr>
        <w:t>『</w:t>
      </w:r>
      <w:r w:rsidR="00934453" w:rsidRPr="001221B9">
        <w:rPr>
          <w:rFonts w:asciiTheme="minorEastAsia" w:eastAsiaTheme="minorEastAsia"/>
        </w:rPr>
        <w:t>章︰乙十六行本</w:t>
      </w:r>
      <w:r w:rsidR="000F1B0C">
        <w:rPr>
          <w:rFonts w:asciiTheme="minorEastAsia" w:eastAsiaTheme="minorEastAsia"/>
        </w:rPr>
        <w:t>「</w:t>
      </w:r>
      <w:r w:rsidR="00934453" w:rsidRPr="001221B9">
        <w:rPr>
          <w:rFonts w:asciiTheme="minorEastAsia" w:eastAsiaTheme="minorEastAsia"/>
        </w:rPr>
        <w:t>疫</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全義不存撫</w:t>
      </w:r>
      <w:r w:rsidR="000F1B0C">
        <w:rPr>
          <w:rFonts w:asciiTheme="minorEastAsia" w:eastAsiaTheme="minorEastAsia"/>
        </w:rPr>
        <w:t>」</w:t>
      </w:r>
      <w:r w:rsidR="00934453" w:rsidRPr="001221B9">
        <w:rPr>
          <w:rFonts w:asciiTheme="minorEastAsia" w:eastAsiaTheme="minorEastAsia"/>
        </w:rPr>
        <w:t>五字；乙十一行本同；退齋校同；孔本同，</w:t>
      </w:r>
      <w:r w:rsidR="000F1B0C">
        <w:rPr>
          <w:rFonts w:asciiTheme="minorEastAsia" w:eastAsiaTheme="minorEastAsia"/>
        </w:rPr>
        <w:t>「</w:t>
      </w:r>
      <w:r w:rsidR="00934453" w:rsidRPr="001221B9">
        <w:rPr>
          <w:rFonts w:asciiTheme="minorEastAsia" w:eastAsiaTheme="minorEastAsia"/>
        </w:rPr>
        <w:t>撫</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恤</w:t>
      </w:r>
      <w:r w:rsidR="000F1B0C">
        <w:rPr>
          <w:rFonts w:asciiTheme="minorEastAsia" w:eastAsiaTheme="minorEastAsia"/>
        </w:rPr>
        <w:t>」</w:t>
      </w:r>
      <w:r w:rsidR="00934453" w:rsidRPr="001221B9">
        <w:rPr>
          <w:rFonts w:asciiTheme="minorEastAsia" w:eastAsiaTheme="minorEastAsia"/>
        </w:rPr>
        <w:t>；張校同，云︰</w:t>
      </w:r>
      <w:r w:rsidR="000F1B0C">
        <w:rPr>
          <w:rFonts w:asciiTheme="minorEastAsia" w:eastAsiaTheme="minorEastAsia"/>
        </w:rPr>
        <w:t>「</w:t>
      </w:r>
      <w:r w:rsidR="00934453" w:rsidRPr="001221B9">
        <w:rPr>
          <w:rFonts w:asciiTheme="minorEastAsia" w:eastAsiaTheme="minorEastAsia"/>
        </w:rPr>
        <w:t>撫</w:t>
      </w:r>
      <w:r w:rsidR="000F1B0C">
        <w:rPr>
          <w:rFonts w:asciiTheme="minorEastAsia" w:eastAsiaTheme="minorEastAsia"/>
        </w:rPr>
        <w:t>」</w:t>
      </w:r>
      <w:r w:rsidR="00934453" w:rsidRPr="001221B9">
        <w:rPr>
          <w:rFonts w:asciiTheme="minorEastAsia" w:eastAsiaTheme="minorEastAsia"/>
        </w:rPr>
        <w:t>無註本作</w:t>
      </w:r>
      <w:r w:rsidR="000F1B0C">
        <w:rPr>
          <w:rFonts w:asciiTheme="minorEastAsia" w:eastAsiaTheme="minorEastAsia"/>
        </w:rPr>
        <w:t>「</w:t>
      </w:r>
      <w:r w:rsidR="00934453" w:rsidRPr="001221B9">
        <w:rPr>
          <w:rFonts w:asciiTheme="minorEastAsia" w:eastAsiaTheme="minorEastAsia"/>
        </w:rPr>
        <w:t>恤</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人有離心。五月，庚戌，與吳少誠將吳秀、吳少陽等戰于溵南廣利原，</w:t>
      </w:r>
      <w:r w:rsidR="00934453" w:rsidRPr="001221B9">
        <w:rPr>
          <w:rFonts w:asciiTheme="minorEastAsia" w:eastAsiaTheme="minorEastAsia"/>
        </w:rPr>
        <w:t>溵南，溵水之南也。</w:t>
      </w:r>
      <w:r w:rsidR="00934453" w:rsidRPr="00101E55">
        <w:rPr>
          <w:rStyle w:val="01Text"/>
          <w:rFonts w:asciiTheme="minorEastAsia" w:eastAsiaTheme="minorEastAsia"/>
          <w:sz w:val="21"/>
        </w:rPr>
        <w:t>鋒鏑纔交，諸軍大潰；秀等乘之，全義退保五樓。</w:t>
      </w:r>
      <w:r w:rsidR="00934453" w:rsidRPr="001221B9">
        <w:rPr>
          <w:rFonts w:asciiTheme="minorEastAsia" w:eastAsiaTheme="minorEastAsia"/>
        </w:rPr>
        <w:t>五樓，在溵水縣西南。</w:t>
      </w:r>
      <w:r w:rsidR="00934453" w:rsidRPr="00101E55">
        <w:rPr>
          <w:rStyle w:val="01Text"/>
          <w:rFonts w:asciiTheme="minorEastAsia" w:eastAsiaTheme="minorEastAsia"/>
          <w:sz w:val="21"/>
        </w:rPr>
        <w:t>少陽，滄州清池人也。</w:t>
      </w:r>
      <w:r w:rsidR="00934453" w:rsidRPr="001221B9">
        <w:rPr>
          <w:rFonts w:asciiTheme="minorEastAsia" w:eastAsiaTheme="minorEastAsia"/>
        </w:rPr>
        <w:t>宋白曰︰漢浮陽縣，隋開皇十八年改曰清池，因縣東南有清池為名。</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山南東道節度使于頔因討吳少誠，大募戰士，繕甲厲兵，聚斂貨財，恣行誅殺，有據漢南之志，專以慢上陵下為事。上方姑息藩鎭，知其所為，無如之何。頔誣鄧州刺史元洪贓罪，</w:t>
      </w:r>
      <w:r w:rsidR="00934453" w:rsidRPr="001221B9">
        <w:rPr>
          <w:rStyle w:val="00Text"/>
          <w:rFonts w:asciiTheme="minorEastAsia"/>
        </w:rPr>
        <w:t>至德元載，升襄陽防禦使為山南東道節度使，領襄、鄧、隨、唐、安、均、房、金、商九州。貞元元年，以鄧州隸東都畿。以此觀之，此時復領鄧州矣。</w:t>
      </w:r>
      <w:r w:rsidR="00934453" w:rsidRPr="001221B9">
        <w:rPr>
          <w:rFonts w:asciiTheme="minorEastAsia"/>
        </w:rPr>
        <w:t>朝廷不得已流洪端州，遣中使護送至棗陽。</w:t>
      </w:r>
      <w:r w:rsidR="00934453" w:rsidRPr="001221B9">
        <w:rPr>
          <w:rStyle w:val="00Text"/>
          <w:rFonts w:asciiTheme="minorEastAsia"/>
        </w:rPr>
        <w:t>棗陽，漢舂陵之地，隋置棗陽縣，唐初屬唐州，貝觀十一年廢，屬隨州。九域志︰在州西北一百六十里，距襄州一百三十五里。</w:t>
      </w:r>
      <w:r w:rsidR="00934453" w:rsidRPr="001221B9">
        <w:rPr>
          <w:rFonts w:asciiTheme="minorEastAsia"/>
        </w:rPr>
        <w:t>頔遣兵劫取歸襄州，中使奔歸。頔表洪責太重，上復以洪為吉州長史；乃遣之。</w:t>
      </w:r>
      <w:r w:rsidR="00934453" w:rsidRPr="001221B9">
        <w:rPr>
          <w:rStyle w:val="00Text"/>
          <w:rFonts w:asciiTheme="minorEastAsia"/>
        </w:rPr>
        <w:t>復，扶又翻。</w:t>
      </w:r>
      <w:r w:rsidR="00934453" w:rsidRPr="001221B9">
        <w:rPr>
          <w:rFonts w:asciiTheme="minorEastAsia"/>
        </w:rPr>
        <w:t>又怒判官薛正倫，奏貶峽州長史；比敕下，</w:t>
      </w:r>
      <w:r w:rsidR="00934453" w:rsidRPr="001221B9">
        <w:rPr>
          <w:rStyle w:val="00Text"/>
          <w:rFonts w:asciiTheme="minorEastAsia"/>
        </w:rPr>
        <w:t>比，必利翻，及也。</w:t>
      </w:r>
      <w:r w:rsidR="00934453" w:rsidRPr="001221B9">
        <w:rPr>
          <w:rFonts w:asciiTheme="minorEastAsia"/>
        </w:rPr>
        <w:t>頔怒已解，復奏留為判官。上一一從之。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徐、泗、濠節度使張建封鎭彭城十餘年，</w:t>
      </w:r>
      <w:r w:rsidR="00934453" w:rsidRPr="001221B9">
        <w:rPr>
          <w:rStyle w:val="00Text"/>
          <w:rFonts w:asciiTheme="minorEastAsia"/>
        </w:rPr>
        <w:t>貞元四年，張建封鎭彭城。</w:t>
      </w:r>
      <w:r w:rsidR="00934453" w:rsidRPr="001221B9">
        <w:rPr>
          <w:rFonts w:asciiTheme="minorEastAsia"/>
        </w:rPr>
        <w:t>軍府稱治，</w:t>
      </w:r>
      <w:r w:rsidR="00934453" w:rsidRPr="001221B9">
        <w:rPr>
          <w:rStyle w:val="00Text"/>
          <w:rFonts w:asciiTheme="minorEastAsia"/>
        </w:rPr>
        <w:t>治，直吏翻。</w:t>
      </w:r>
      <w:r w:rsidR="00934453" w:rsidRPr="001221B9">
        <w:rPr>
          <w:rFonts w:asciiTheme="minorEastAsia"/>
        </w:rPr>
        <w:t>病篤，</w:t>
      </w:r>
      <w:r w:rsidR="000F1B0C">
        <w:rPr>
          <w:rStyle w:val="00Text"/>
          <w:rFonts w:asciiTheme="minorEastAsia"/>
        </w:rPr>
        <w:t>『</w:t>
      </w:r>
      <w:r w:rsidR="00934453" w:rsidRPr="001221B9">
        <w:rPr>
          <w:rStyle w:val="00Text"/>
          <w:rFonts w:asciiTheme="minorEastAsia"/>
        </w:rPr>
        <w:t>章︰乙十六行本</w:t>
      </w:r>
      <w:r w:rsidR="000F1B0C">
        <w:rPr>
          <w:rStyle w:val="00Text"/>
          <w:rFonts w:asciiTheme="minorEastAsia"/>
        </w:rPr>
        <w:t>「</w:t>
      </w:r>
      <w:r w:rsidR="00934453" w:rsidRPr="001221B9">
        <w:rPr>
          <w:rStyle w:val="00Text"/>
          <w:rFonts w:asciiTheme="minorEastAsia"/>
        </w:rPr>
        <w:t>篤</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累表</w:t>
      </w:r>
      <w:r w:rsidR="000F1B0C">
        <w:rPr>
          <w:rStyle w:val="00Text"/>
          <w:rFonts w:asciiTheme="minorEastAsia"/>
        </w:rPr>
        <w:t>」</w:t>
      </w:r>
      <w:r w:rsidR="00934453" w:rsidRPr="001221B9">
        <w:rPr>
          <w:rStyle w:val="00Text"/>
          <w:rFonts w:asciiTheme="minorEastAsia"/>
        </w:rPr>
        <w:t>二字；乙十一行本同；孔本同；張校同；退齋校同。</w:t>
      </w:r>
      <w:r w:rsidR="000F1B0C">
        <w:rPr>
          <w:rStyle w:val="00Text"/>
          <w:rFonts w:asciiTheme="minorEastAsia"/>
        </w:rPr>
        <w:t>』</w:t>
      </w:r>
      <w:r w:rsidR="00934453" w:rsidRPr="001221B9">
        <w:rPr>
          <w:rFonts w:asciiTheme="minorEastAsia"/>
        </w:rPr>
        <w:t>請除代人。辛亥，以蘇州刺史韋夏卿為徐、泗、濠行軍司馬。敕下，建封已薨。夏卿，執誼之從祖兄也。徐州判官鄭通誠知留後，恐軍士為變，會浙西兵過彭城，通誠欲引入城為援。軍士怒，壬子，數千人斧庫門，出甲兵擐執之，</w:t>
      </w:r>
      <w:r w:rsidR="00934453" w:rsidRPr="001221B9">
        <w:rPr>
          <w:rStyle w:val="00Text"/>
          <w:rFonts w:asciiTheme="minorEastAsia"/>
        </w:rPr>
        <w:t>擐，音患。</w:t>
      </w:r>
      <w:r w:rsidR="00934453" w:rsidRPr="001221B9">
        <w:rPr>
          <w:rFonts w:asciiTheme="minorEastAsia"/>
        </w:rPr>
        <w:t>圍牙城，劫建封子前虢州參軍愔令知軍府事，</w:t>
      </w:r>
      <w:r w:rsidR="00934453" w:rsidRPr="001221B9">
        <w:rPr>
          <w:rStyle w:val="00Text"/>
          <w:rFonts w:asciiTheme="minorEastAsia"/>
        </w:rPr>
        <w:t>愔，挹淫翻。</w:t>
      </w:r>
      <w:r w:rsidR="00934453" w:rsidRPr="001221B9">
        <w:rPr>
          <w:rFonts w:asciiTheme="minorEastAsia"/>
        </w:rPr>
        <w:t>殺通誠及大將段伯熊等數人，械擊監軍。上聞之，以吏部員外郞李鄘為徐州宣慰使。鄘直抵其軍，</w:t>
      </w:r>
      <w:r w:rsidR="00934453" w:rsidRPr="001221B9">
        <w:rPr>
          <w:rStyle w:val="00Text"/>
          <w:rFonts w:asciiTheme="minorEastAsia"/>
        </w:rPr>
        <w:t>鄘，余封翻。</w:t>
      </w:r>
      <w:r w:rsidR="00934453" w:rsidRPr="001221B9">
        <w:rPr>
          <w:rFonts w:asciiTheme="minorEastAsia"/>
        </w:rPr>
        <w:t>召將士宣朝旨，諭以禍福，</w:t>
      </w:r>
      <w:r w:rsidR="00934453" w:rsidRPr="001221B9">
        <w:rPr>
          <w:rStyle w:val="00Text"/>
          <w:rFonts w:asciiTheme="minorEastAsia"/>
        </w:rPr>
        <w:t>朝，直遙翻；下同。</w:t>
      </w:r>
      <w:r w:rsidR="00934453" w:rsidRPr="001221B9">
        <w:rPr>
          <w:rFonts w:asciiTheme="minorEastAsia"/>
        </w:rPr>
        <w:t>脫監軍械，使復其位，凶黨不敢犯。愔上表稱兵馬留後，鄘以非朝命，不受，使削去，然後受之以歸。</w:t>
      </w:r>
      <w:r w:rsidR="00934453" w:rsidRPr="001221B9">
        <w:rPr>
          <w:rStyle w:val="00Text"/>
          <w:rFonts w:asciiTheme="minorEastAsia"/>
        </w:rPr>
        <w:t>去，羌呂翻。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靈州破吐蕃於烏蘭橋。</w:t>
      </w:r>
      <w:r w:rsidR="00934453" w:rsidRPr="001221B9">
        <w:rPr>
          <w:rFonts w:asciiTheme="minorEastAsia" w:eastAsiaTheme="minorEastAsia"/>
        </w:rPr>
        <w:t>唐書</w:t>
      </w:r>
      <w:r w:rsidR="00934453" w:rsidRPr="001221B9">
        <w:rPr>
          <w:rFonts w:asciiTheme="minorEastAsia" w:eastAsiaTheme="minorEastAsia"/>
        </w:rPr>
        <w:t>·</w:t>
      </w:r>
      <w:r w:rsidR="00934453" w:rsidRPr="001221B9">
        <w:rPr>
          <w:rFonts w:asciiTheme="minorEastAsia" w:eastAsiaTheme="minorEastAsia"/>
        </w:rPr>
        <w:t>地理志︰會州烏蘭縣有烏蘭關；橋當在關外黃河上。</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丙寅，韋士宗復入黔中。</w:t>
      </w:r>
      <w:r w:rsidR="00934453" w:rsidRPr="001221B9">
        <w:rPr>
          <w:rFonts w:asciiTheme="minorEastAsia" w:eastAsiaTheme="minorEastAsia"/>
        </w:rPr>
        <w:t>是年四月，韋士宗為牙將傅近所逐。黔，音禽，又其廉翻。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湖南觀察使河中呂渭奏發永州刺史陽履贓賄；履表稱所斂物皆備進奉，上召詣長安，丁丑，</w:t>
      </w:r>
      <w:r w:rsidR="000F1B0C">
        <w:rPr>
          <w:rFonts w:asciiTheme="minorEastAsia" w:eastAsiaTheme="minorEastAsia"/>
        </w:rPr>
        <w:t>『</w:t>
      </w:r>
      <w:r w:rsidR="00934453" w:rsidRPr="001221B9">
        <w:rPr>
          <w:rFonts w:asciiTheme="minorEastAsia" w:eastAsiaTheme="minorEastAsia"/>
        </w:rPr>
        <w:t>嚴︰</w:t>
      </w:r>
      <w:r w:rsidR="000F1B0C">
        <w:rPr>
          <w:rFonts w:asciiTheme="minorEastAsia" w:eastAsiaTheme="minorEastAsia"/>
        </w:rPr>
        <w:t>「</w:t>
      </w:r>
      <w:r w:rsidR="00934453" w:rsidRPr="001221B9">
        <w:rPr>
          <w:rFonts w:asciiTheme="minorEastAsia" w:eastAsiaTheme="minorEastAsia"/>
        </w:rPr>
        <w:t>丑</w:t>
      </w:r>
      <w:r w:rsidR="000F1B0C">
        <w:rPr>
          <w:rFonts w:asciiTheme="minorEastAsia" w:eastAsiaTheme="minorEastAsia"/>
        </w:rPr>
        <w:t>」</w:t>
      </w:r>
      <w:r w:rsidR="00934453" w:rsidRPr="001221B9">
        <w:rPr>
          <w:rFonts w:asciiTheme="minorEastAsia" w:eastAsiaTheme="minorEastAsia"/>
        </w:rPr>
        <w:t>改</w:t>
      </w:r>
      <w:r w:rsidR="000F1B0C">
        <w:rPr>
          <w:rFonts w:asciiTheme="minorEastAsia" w:eastAsiaTheme="minorEastAsia"/>
        </w:rPr>
        <w:t>「</w:t>
      </w:r>
      <w:r w:rsidR="00934453" w:rsidRPr="001221B9">
        <w:rPr>
          <w:rFonts w:asciiTheme="minorEastAsia" w:eastAsiaTheme="minorEastAsia"/>
        </w:rPr>
        <w:t>卯</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命三司使鞫之，詰其物費用所歸，履曰︰</w:t>
      </w:r>
      <w:r w:rsidR="000F1B0C">
        <w:rPr>
          <w:rStyle w:val="01Text"/>
          <w:rFonts w:asciiTheme="minorEastAsia" w:eastAsiaTheme="minorEastAsia"/>
          <w:sz w:val="21"/>
        </w:rPr>
        <w:t>「</w:t>
      </w:r>
      <w:r w:rsidR="00934453" w:rsidRPr="00101E55">
        <w:rPr>
          <w:rStyle w:val="01Text"/>
          <w:rFonts w:asciiTheme="minorEastAsia" w:eastAsiaTheme="minorEastAsia"/>
          <w:sz w:val="21"/>
        </w:rPr>
        <w:t>已市馬進之矣。</w:t>
      </w:r>
      <w:r w:rsidR="000F1B0C">
        <w:rPr>
          <w:rStyle w:val="01Text"/>
          <w:rFonts w:asciiTheme="minorEastAsia" w:eastAsiaTheme="minorEastAsia"/>
          <w:sz w:val="21"/>
        </w:rPr>
        <w:t>」</w:t>
      </w:r>
      <w:r w:rsidR="00934453" w:rsidRPr="00101E55">
        <w:rPr>
          <w:rStyle w:val="01Text"/>
          <w:rFonts w:asciiTheme="minorEastAsia" w:eastAsiaTheme="minorEastAsia"/>
          <w:sz w:val="21"/>
        </w:rPr>
        <w:t>又詰</w:t>
      </w:r>
      <w:r w:rsidR="000F1B0C">
        <w:rPr>
          <w:rStyle w:val="01Text"/>
          <w:rFonts w:asciiTheme="minorEastAsia" w:eastAsiaTheme="minorEastAsia"/>
          <w:sz w:val="21"/>
        </w:rPr>
        <w:t>「</w:t>
      </w:r>
      <w:r w:rsidR="00934453" w:rsidRPr="00101E55">
        <w:rPr>
          <w:rStyle w:val="01Text"/>
          <w:rFonts w:asciiTheme="minorEastAsia" w:eastAsiaTheme="minorEastAsia"/>
          <w:sz w:val="21"/>
        </w:rPr>
        <w:t>馬主為誰？馬齒幾何？</w:t>
      </w:r>
      <w:r w:rsidR="000F1B0C">
        <w:rPr>
          <w:rStyle w:val="01Text"/>
          <w:rFonts w:asciiTheme="minorEastAsia" w:eastAsiaTheme="minorEastAsia"/>
          <w:sz w:val="21"/>
        </w:rPr>
        <w:t>」</w:t>
      </w:r>
      <w:r w:rsidR="00934453" w:rsidRPr="00101E55">
        <w:rPr>
          <w:rStyle w:val="01Text"/>
          <w:rFonts w:asciiTheme="minorEastAsia" w:eastAsiaTheme="minorEastAsia"/>
          <w:sz w:val="21"/>
        </w:rPr>
        <w:t>對曰︰</w:t>
      </w:r>
      <w:r w:rsidR="000F1B0C">
        <w:rPr>
          <w:rStyle w:val="01Text"/>
          <w:rFonts w:asciiTheme="minorEastAsia" w:eastAsiaTheme="minorEastAsia"/>
          <w:sz w:val="21"/>
        </w:rPr>
        <w:t>「</w:t>
      </w:r>
      <w:r w:rsidR="00934453" w:rsidRPr="00101E55">
        <w:rPr>
          <w:rStyle w:val="01Text"/>
          <w:rFonts w:asciiTheme="minorEastAsia" w:eastAsiaTheme="minorEastAsia"/>
          <w:sz w:val="21"/>
        </w:rPr>
        <w:t>馬主，東西南北之人，今不知所之；按禮，齒路馬有誅，</w:t>
      </w:r>
      <w:r w:rsidR="00934453" w:rsidRPr="001221B9">
        <w:rPr>
          <w:rFonts w:asciiTheme="minorEastAsia" w:eastAsiaTheme="minorEastAsia"/>
        </w:rPr>
        <w:t>曲禮之言。</w:t>
      </w:r>
      <w:r w:rsidR="00934453" w:rsidRPr="00101E55">
        <w:rPr>
          <w:rStyle w:val="01Text"/>
          <w:rFonts w:asciiTheme="minorEastAsia" w:eastAsiaTheme="minorEastAsia"/>
          <w:sz w:val="21"/>
        </w:rPr>
        <w:t>故不知其齒。</w:t>
      </w:r>
      <w:r w:rsidR="000F1B0C">
        <w:rPr>
          <w:rStyle w:val="01Text"/>
          <w:rFonts w:asciiTheme="minorEastAsia" w:eastAsiaTheme="minorEastAsia"/>
          <w:sz w:val="21"/>
        </w:rPr>
        <w:t>」</w:t>
      </w:r>
      <w:r w:rsidR="00934453" w:rsidRPr="00101E55">
        <w:rPr>
          <w:rStyle w:val="01Text"/>
          <w:rFonts w:asciiTheme="minorEastAsia" w:eastAsiaTheme="minorEastAsia"/>
          <w:sz w:val="21"/>
        </w:rPr>
        <w:t>所對率如此。上悅其進奉之言，釋之，但免官而已。</w:t>
      </w:r>
      <w:r w:rsidR="00934453" w:rsidRPr="001221B9">
        <w:rPr>
          <w:rFonts w:asciiTheme="minorEastAsia" w:eastAsiaTheme="minorEastAsia"/>
        </w:rPr>
        <w:t>德宗之猜忌，如楊炎、竇參位居宰輔，皆以歸過於君，不置之地上。陽履以贓敗而表稱進奉，謂非歸過於君可乎！德宗悅其進奉之言而釋其罪。夫好貨，非美名也，人雖有好貨者，茍加以好貨之名，則必怫然而不受。德宗果何為而安受此名也！余意陽履於贓賄旣敗之後，必有所進以求免於罪，德宗不徒悅其言而已。</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丙戌，加淄青節度使李師古同平章事。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徐州亂兵為張愔表求旄節，</w:t>
      </w:r>
      <w:r w:rsidR="00934453" w:rsidRPr="001221B9">
        <w:rPr>
          <w:rStyle w:val="00Text"/>
          <w:rFonts w:asciiTheme="minorEastAsia"/>
        </w:rPr>
        <w:t>為，于偽翻。</w:t>
      </w:r>
      <w:r w:rsidR="00934453" w:rsidRPr="001221B9">
        <w:rPr>
          <w:rFonts w:asciiTheme="minorEastAsia"/>
        </w:rPr>
        <w:t>朝廷不許；加淮南節度使杜佑同平章事，兼徐、濠、泗節度使，使討之。佑大具舟艦，遣牙將孟準為前鋒；濟淮而敗，佑不敢進。泗州刺史張伾出兵攻埇橋，大敗而還。朝廷不得已除愔徐州團練使，以伾為泗州留後，濠州刺史杜兼為濠州留後，仍加佑兼濠泗觀察使。</w:t>
      </w:r>
      <w:r w:rsidR="00934453" w:rsidRPr="001221B9">
        <w:rPr>
          <w:rStyle w:val="00Text"/>
          <w:rFonts w:asciiTheme="minorEastAsia"/>
        </w:rPr>
        <w:t>分濠、泗隸淮南，以弱徐州之權。考異曰︰實錄︰</w:t>
      </w:r>
      <w:r w:rsidR="000F1B0C">
        <w:rPr>
          <w:rStyle w:val="00Text"/>
          <w:rFonts w:asciiTheme="minorEastAsia"/>
        </w:rPr>
        <w:t>「</w:t>
      </w:r>
      <w:r w:rsidR="00934453" w:rsidRPr="001221B9">
        <w:rPr>
          <w:rStyle w:val="00Text"/>
          <w:rFonts w:asciiTheme="minorEastAsia"/>
        </w:rPr>
        <w:t>十二月癸卯，泗州、濠州，宣令淮南觀察使收管。</w:t>
      </w:r>
      <w:r w:rsidR="000F1B0C">
        <w:rPr>
          <w:rStyle w:val="00Text"/>
          <w:rFonts w:asciiTheme="minorEastAsia"/>
        </w:rPr>
        <w:t>」</w:t>
      </w:r>
      <w:r w:rsidR="00934453" w:rsidRPr="001221B9">
        <w:rPr>
          <w:rStyle w:val="00Text"/>
          <w:rFonts w:asciiTheme="minorEastAsia"/>
        </w:rPr>
        <w:t>今因此終言之。</w:t>
      </w:r>
    </w:p>
    <w:p w:rsidR="00934453" w:rsidRPr="001221B9" w:rsidRDefault="00934453" w:rsidP="00DF5A42">
      <w:pPr>
        <w:rPr>
          <w:rFonts w:asciiTheme="minorEastAsia"/>
        </w:rPr>
      </w:pPr>
      <w:r w:rsidRPr="001221B9">
        <w:rPr>
          <w:rFonts w:asciiTheme="minorEastAsia"/>
        </w:rPr>
        <w:t>兼，正倫五世孫也，</w:t>
      </w:r>
      <w:r w:rsidRPr="001221B9">
        <w:rPr>
          <w:rStyle w:val="00Text"/>
          <w:rFonts w:asciiTheme="minorEastAsia"/>
        </w:rPr>
        <w:t>杜正倫相太宗、高宗。</w:t>
      </w:r>
      <w:r w:rsidRPr="001221B9">
        <w:rPr>
          <w:rFonts w:asciiTheme="minorEastAsia"/>
        </w:rPr>
        <w:t>性狡險強忍。建封之疾亟也，兼陰圖代之，自濠州疾驅至府。幕僚李藩與同列，入問建封疾，出見之，泣曰︰</w:t>
      </w:r>
      <w:r w:rsidR="000F1B0C">
        <w:rPr>
          <w:rFonts w:asciiTheme="minorEastAsia"/>
        </w:rPr>
        <w:t>「</w:t>
      </w:r>
      <w:r w:rsidRPr="001221B9">
        <w:rPr>
          <w:rFonts w:asciiTheme="minorEastAsia"/>
        </w:rPr>
        <w:t>僕射疾危如此，</w:t>
      </w:r>
      <w:r w:rsidRPr="001221B9">
        <w:rPr>
          <w:rStyle w:val="00Text"/>
          <w:rFonts w:asciiTheme="minorEastAsia"/>
        </w:rPr>
        <w:t>張建封加僕射，故稱之。</w:t>
      </w:r>
      <w:r w:rsidRPr="001221B9">
        <w:rPr>
          <w:rFonts w:asciiTheme="minorEastAsia"/>
        </w:rPr>
        <w:t>公宜在州防遏，今棄州此來，欲何為也！宜速去，不然，當奏之。</w:t>
      </w:r>
      <w:r w:rsidR="000F1B0C">
        <w:rPr>
          <w:rFonts w:asciiTheme="minorEastAsia"/>
        </w:rPr>
        <w:t>」</w:t>
      </w:r>
      <w:r w:rsidRPr="001221B9">
        <w:rPr>
          <w:rFonts w:asciiTheme="minorEastAsia"/>
        </w:rPr>
        <w:t>兼錯愕出不意，遂徑歸。建封薨，藩歸揚州，兼誣奏藩於建封之薨搖動軍情，上大怒，密詔杜佑使殺之；佑素重藩，懷詔旬日不忍發，因引藩論佛經曰，</w:t>
      </w:r>
      <w:r w:rsidR="000F1B0C">
        <w:rPr>
          <w:rFonts w:asciiTheme="minorEastAsia"/>
        </w:rPr>
        <w:t>「</w:t>
      </w:r>
      <w:r w:rsidRPr="001221B9">
        <w:rPr>
          <w:rFonts w:asciiTheme="minorEastAsia"/>
        </w:rPr>
        <w:t>佛言果報，有諸？</w:t>
      </w:r>
      <w:r w:rsidR="000F1B0C">
        <w:rPr>
          <w:rFonts w:asciiTheme="minorEastAsia"/>
        </w:rPr>
        <w:t>」</w:t>
      </w:r>
      <w:r w:rsidRPr="001221B9">
        <w:rPr>
          <w:rFonts w:asciiTheme="minorEastAsia"/>
        </w:rPr>
        <w:t>藩曰︰</w:t>
      </w:r>
      <w:r w:rsidR="000F1B0C">
        <w:rPr>
          <w:rFonts w:asciiTheme="minorEastAsia"/>
        </w:rPr>
        <w:t>「</w:t>
      </w:r>
      <w:r w:rsidRPr="001221B9">
        <w:rPr>
          <w:rFonts w:asciiTheme="minorEastAsia"/>
        </w:rPr>
        <w:t>有之。</w:t>
      </w:r>
      <w:r w:rsidR="000F1B0C">
        <w:rPr>
          <w:rFonts w:asciiTheme="minorEastAsia"/>
        </w:rPr>
        <w:t>」</w:t>
      </w:r>
      <w:r w:rsidRPr="001221B9">
        <w:rPr>
          <w:rStyle w:val="00Text"/>
          <w:rFonts w:asciiTheme="minorEastAsia"/>
        </w:rPr>
        <w:t>佛經言，人所造作善惡為果，隨其所作而應之以禍福為報。</w:t>
      </w:r>
      <w:r w:rsidRPr="001221B9">
        <w:rPr>
          <w:rFonts w:asciiTheme="minorEastAsia"/>
        </w:rPr>
        <w:t>佑曰︰</w:t>
      </w:r>
      <w:r w:rsidR="000F1B0C">
        <w:rPr>
          <w:rFonts w:asciiTheme="minorEastAsia"/>
        </w:rPr>
        <w:t>「</w:t>
      </w:r>
      <w:r w:rsidRPr="001221B9">
        <w:rPr>
          <w:rFonts w:asciiTheme="minorEastAsia"/>
        </w:rPr>
        <w:t>審如此，君宜遇事無恐。</w:t>
      </w:r>
      <w:r w:rsidR="000F1B0C">
        <w:rPr>
          <w:rFonts w:asciiTheme="minorEastAsia"/>
        </w:rPr>
        <w:t>」</w:t>
      </w:r>
      <w:r w:rsidRPr="001221B9">
        <w:rPr>
          <w:rFonts w:asciiTheme="minorEastAsia"/>
        </w:rPr>
        <w:t>因出詔示藩。藩神色不變，曰︰</w:t>
      </w:r>
      <w:r w:rsidR="000F1B0C">
        <w:rPr>
          <w:rFonts w:asciiTheme="minorEastAsia"/>
        </w:rPr>
        <w:t>「</w:t>
      </w:r>
      <w:r w:rsidRPr="001221B9">
        <w:rPr>
          <w:rFonts w:asciiTheme="minorEastAsia"/>
        </w:rPr>
        <w:t>此眞報也。</w:t>
      </w:r>
      <w:r w:rsidR="000F1B0C">
        <w:rPr>
          <w:rFonts w:asciiTheme="minorEastAsia"/>
        </w:rPr>
        <w:t>」</w:t>
      </w:r>
      <w:r w:rsidRPr="001221B9">
        <w:rPr>
          <w:rFonts w:asciiTheme="minorEastAsia"/>
        </w:rPr>
        <w:t>佑曰︰</w:t>
      </w:r>
      <w:r w:rsidR="000F1B0C">
        <w:rPr>
          <w:rFonts w:asciiTheme="minorEastAsia"/>
        </w:rPr>
        <w:t>「</w:t>
      </w:r>
      <w:r w:rsidRPr="001221B9">
        <w:rPr>
          <w:rFonts w:asciiTheme="minorEastAsia"/>
        </w:rPr>
        <w:t>君愼勿出口，吾已密論，用百口保君矣。</w:t>
      </w:r>
      <w:r w:rsidR="000F1B0C">
        <w:rPr>
          <w:rFonts w:asciiTheme="minorEastAsia"/>
        </w:rPr>
        <w:t>」</w:t>
      </w:r>
      <w:r w:rsidRPr="001221B9">
        <w:rPr>
          <w:rStyle w:val="00Text"/>
          <w:rFonts w:asciiTheme="minorEastAsia"/>
        </w:rPr>
        <w:t>人謂其家之親屬為百口。</w:t>
      </w:r>
      <w:r w:rsidRPr="001221B9">
        <w:rPr>
          <w:rFonts w:asciiTheme="minorEastAsia"/>
        </w:rPr>
        <w:t>上猶疑之，召藩詣長安，望見藩儀度安雅，乃曰，</w:t>
      </w:r>
      <w:r w:rsidR="000F1B0C">
        <w:rPr>
          <w:rFonts w:asciiTheme="minorEastAsia"/>
        </w:rPr>
        <w:t>「</w:t>
      </w:r>
      <w:r w:rsidRPr="001221B9">
        <w:rPr>
          <w:rFonts w:asciiTheme="minorEastAsia"/>
        </w:rPr>
        <w:t>此豈為惡者邪！</w:t>
      </w:r>
      <w:r w:rsidR="000F1B0C">
        <w:rPr>
          <w:rFonts w:asciiTheme="minorEastAsia"/>
        </w:rPr>
        <w:t>」</w:t>
      </w:r>
      <w:r w:rsidRPr="001221B9">
        <w:rPr>
          <w:rFonts w:asciiTheme="minorEastAsia"/>
        </w:rPr>
        <w:t>卽除祕書郞。</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新羅王俊邕卒，國人立其子重熙。</w:t>
      </w:r>
      <w:r w:rsidR="00934453" w:rsidRPr="001221B9">
        <w:rPr>
          <w:rStyle w:val="00Text"/>
          <w:rFonts w:asciiTheme="minorEastAsia"/>
        </w:rPr>
        <w:t>重，直龍翻。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秋，七月，吳少誠進擊韓全義於五樓，諸軍復大敗，</w:t>
      </w:r>
      <w:r w:rsidR="00934453" w:rsidRPr="001221B9">
        <w:rPr>
          <w:rFonts w:asciiTheme="minorEastAsia" w:eastAsiaTheme="minorEastAsia"/>
        </w:rPr>
        <w:t>復，扶又翻；下同。</w:t>
      </w:r>
      <w:r w:rsidR="00934453" w:rsidRPr="00101E55">
        <w:rPr>
          <w:rStyle w:val="01Text"/>
          <w:rFonts w:asciiTheme="minorEastAsia" w:eastAsiaTheme="minorEastAsia"/>
          <w:sz w:val="21"/>
        </w:rPr>
        <w:t>全義夜遁，保溵水縣城。</w:t>
      </w:r>
      <w:r w:rsidR="00934453" w:rsidRPr="001221B9">
        <w:rPr>
          <w:rFonts w:asciiTheme="minorEastAsia" w:eastAsiaTheme="minorEastAsia"/>
        </w:rPr>
        <w:t>溵水縣，漢汝陽縣地，隋置溵水縣，廢汝陽入焉，唐屬陳州。九域志︰在州西南八十里。</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盧龍節度使劉濟弟源為涿州刺史，不受濟命；濟引兵擊擒之。</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九月，癸卯，義成節度使盧羣薨；甲戌，</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戌</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辰</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以尚書左丞李元素代之。賈耽曰︰</w:t>
      </w:r>
      <w:r w:rsidR="000F1B0C">
        <w:rPr>
          <w:rFonts w:asciiTheme="minorEastAsia"/>
        </w:rPr>
        <w:t>「</w:t>
      </w:r>
      <w:r w:rsidR="00934453" w:rsidRPr="001221B9">
        <w:rPr>
          <w:rFonts w:asciiTheme="minorEastAsia"/>
        </w:rPr>
        <w:t>凡就軍中除節度使，必有愛憎向背，</w:t>
      </w:r>
      <w:r w:rsidR="00934453" w:rsidRPr="001221B9">
        <w:rPr>
          <w:rStyle w:val="00Text"/>
          <w:rFonts w:asciiTheme="minorEastAsia"/>
        </w:rPr>
        <w:t>背，蒲妹翻。</w:t>
      </w:r>
      <w:r w:rsidR="00934453" w:rsidRPr="001221B9">
        <w:rPr>
          <w:rFonts w:asciiTheme="minorEastAsia"/>
        </w:rPr>
        <w:t>喜懼者相半，故衆心多不安。自今願陛下只自朝廷除人，庶無他變。</w:t>
      </w:r>
      <w:r w:rsidR="000F1B0C">
        <w:rPr>
          <w:rFonts w:asciiTheme="minorEastAsia"/>
        </w:rPr>
        <w:t>」</w:t>
      </w:r>
      <w:r w:rsidR="00934453" w:rsidRPr="001221B9">
        <w:rPr>
          <w:rFonts w:asciiTheme="minorEastAsia"/>
        </w:rPr>
        <w:t>上以為然。</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中書侍郞、同平章事鄭餘慶與戶部侍郞、判度支于䪹素善，䪹所奏事，餘慶多勸上從之。上以為朋比，</w:t>
      </w:r>
      <w:r w:rsidR="00934453" w:rsidRPr="001221B9">
        <w:rPr>
          <w:rFonts w:asciiTheme="minorEastAsia" w:eastAsiaTheme="minorEastAsia"/>
        </w:rPr>
        <w:t>䪹，薄諧翻，又蒲回翻。比，毗至翻。</w:t>
      </w:r>
      <w:r w:rsidR="00934453" w:rsidRPr="00101E55">
        <w:rPr>
          <w:rStyle w:val="01Text"/>
          <w:rFonts w:asciiTheme="minorEastAsia" w:eastAsiaTheme="minorEastAsia"/>
          <w:sz w:val="21"/>
        </w:rPr>
        <w:t>庚戌，貶餘慶郴州司馬，䪹泉州司戶。</w:t>
      </w:r>
      <w:r w:rsidR="00934453" w:rsidRPr="001221B9">
        <w:rPr>
          <w:rFonts w:asciiTheme="minorEastAsia" w:eastAsiaTheme="minorEastAsia"/>
        </w:rPr>
        <w:t>郴，丑林翻。宋白曰︰泉州，江左之晉安郡，隋置泉州，舊理閩縣，後移於南安縣，唐聖曆元年分泉州之南安、莆田、龍溪三縣置武榮州，景雲二年改泉州。舊志︰泉州，京師東南七千三百里。考異曰︰舊傳曰︰</w:t>
      </w:r>
      <w:r w:rsidR="000F1B0C">
        <w:rPr>
          <w:rFonts w:asciiTheme="minorEastAsia" w:eastAsiaTheme="minorEastAsia"/>
        </w:rPr>
        <w:t>「</w:t>
      </w:r>
      <w:r w:rsidR="00934453" w:rsidRPr="001221B9">
        <w:rPr>
          <w:rFonts w:asciiTheme="minorEastAsia" w:eastAsiaTheme="minorEastAsia"/>
        </w:rPr>
        <w:t>時歲旱，人飢，德宗與宰相議，將賑給禁衞十軍，事未行，為中書吏所洩，餘慶貶郴州司馬。</w:t>
      </w:r>
      <w:r w:rsidR="000F1B0C">
        <w:rPr>
          <w:rFonts w:asciiTheme="minorEastAsia" w:eastAsiaTheme="minorEastAsia"/>
        </w:rPr>
        <w:t>」</w:t>
      </w:r>
      <w:r w:rsidR="00934453" w:rsidRPr="001221B9">
        <w:rPr>
          <w:rFonts w:asciiTheme="minorEastAsia" w:eastAsiaTheme="minorEastAsia"/>
        </w:rPr>
        <w:t>按實錄︰餘慶與于䪹同貶。餘慶制辭云︰</w:t>
      </w:r>
      <w:r w:rsidR="000F1B0C">
        <w:rPr>
          <w:rFonts w:asciiTheme="minorEastAsia" w:eastAsiaTheme="minorEastAsia"/>
        </w:rPr>
        <w:t>「</w:t>
      </w:r>
      <w:r w:rsidR="00934453" w:rsidRPr="001221B9">
        <w:rPr>
          <w:rFonts w:asciiTheme="minorEastAsia" w:eastAsiaTheme="minorEastAsia"/>
        </w:rPr>
        <w:t>乃乖正直，有涉比周，棄法弄情，公行黨庇。</w:t>
      </w:r>
      <w:r w:rsidR="000F1B0C">
        <w:rPr>
          <w:rFonts w:asciiTheme="minorEastAsia" w:eastAsiaTheme="minorEastAsia"/>
        </w:rPr>
        <w:t>」</w:t>
      </w:r>
      <w:r w:rsidR="00934453" w:rsidRPr="001221B9">
        <w:rPr>
          <w:rFonts w:asciiTheme="minorEastAsia" w:eastAsiaTheme="minorEastAsia"/>
        </w:rPr>
        <w:t>䪹制辭云︰</w:t>
      </w:r>
      <w:r w:rsidR="000F1B0C">
        <w:rPr>
          <w:rFonts w:asciiTheme="minorEastAsia" w:eastAsiaTheme="minorEastAsia"/>
        </w:rPr>
        <w:t>「</w:t>
      </w:r>
      <w:r w:rsidR="00934453" w:rsidRPr="001221B9">
        <w:rPr>
          <w:rFonts w:asciiTheme="minorEastAsia" w:eastAsiaTheme="minorEastAsia"/>
        </w:rPr>
        <w:t>性本纖狡，行惟黨附，奏對每乖於事實，傾邪有蠹於彝章。</w:t>
      </w:r>
      <w:r w:rsidR="000F1B0C">
        <w:rPr>
          <w:rFonts w:asciiTheme="minorEastAsia" w:eastAsiaTheme="minorEastAsia"/>
        </w:rPr>
        <w:t>」</w:t>
      </w:r>
      <w:r w:rsidR="00934453" w:rsidRPr="001221B9">
        <w:rPr>
          <w:rFonts w:asciiTheme="minorEastAsia" w:eastAsiaTheme="minorEastAsia"/>
        </w:rPr>
        <w:t>今從之。</w:t>
      </w:r>
      <w:r w:rsidR="00934453" w:rsidRPr="00101E55">
        <w:rPr>
          <w:rStyle w:val="01Text"/>
          <w:rFonts w:asciiTheme="minorEastAsia" w:eastAsiaTheme="minorEastAsia"/>
          <w:sz w:val="21"/>
        </w:rPr>
        <w:t>䪹，頔之兄也。</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癸丑，吳少誠進逼溵水數里置營，韓全義復帥諸軍退保陳州。</w:t>
      </w:r>
      <w:r w:rsidR="00934453" w:rsidRPr="001221B9">
        <w:rPr>
          <w:rStyle w:val="00Text"/>
          <w:rFonts w:asciiTheme="minorEastAsia"/>
        </w:rPr>
        <w:t>帥，讀曰率；下同。</w:t>
      </w:r>
      <w:r w:rsidR="00934453" w:rsidRPr="001221B9">
        <w:rPr>
          <w:rFonts w:asciiTheme="minorEastAsia"/>
        </w:rPr>
        <w:t>宣武、河陽兵私歸本道，獨陳許將孟元陽、神策將蘇光榮帥所部留軍溵水。全義以詐誘昭義將夏侯仲宣、義成將時昂、河陽將權文變、</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變</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度</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河中將郭湘等，斬之，欲以威衆。全義至陳州，刺史劉昌裔登城謂之曰︰</w:t>
      </w:r>
      <w:r w:rsidR="000F1B0C">
        <w:rPr>
          <w:rFonts w:asciiTheme="minorEastAsia"/>
        </w:rPr>
        <w:t>「</w:t>
      </w:r>
      <w:r w:rsidR="00934453" w:rsidRPr="001221B9">
        <w:rPr>
          <w:rFonts w:asciiTheme="minorEastAsia"/>
        </w:rPr>
        <w:t>天子命公討蔡州，今乃來此，昌裔不敢納，請舍于城外。</w:t>
      </w:r>
      <w:r w:rsidR="000F1B0C">
        <w:rPr>
          <w:rFonts w:asciiTheme="minorEastAsia"/>
        </w:rPr>
        <w:t>」</w:t>
      </w:r>
      <w:r w:rsidR="00934453" w:rsidRPr="001221B9">
        <w:rPr>
          <w:rFonts w:asciiTheme="minorEastAsia"/>
        </w:rPr>
        <w:t>旣而昌裔齎牛酒入全義營犒師，全義驚喜，心服之。己未，孟元陽等與吳少誠戰，殺二千餘人。</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庚申，以太常卿齊抗為中書舍人、同平章事。</w:t>
      </w:r>
      <w:r w:rsidR="00934453" w:rsidRPr="001221B9">
        <w:rPr>
          <w:rStyle w:val="00Text"/>
          <w:rFonts w:asciiTheme="minorEastAsia"/>
        </w:rPr>
        <w:t>新書宰相表︰齊抗為中書侍郞、同平章事。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癸亥，以張愔為徐州留後。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冬，十月，吳少誠引兵還蔡州。</w:t>
      </w:r>
      <w:r w:rsidR="00934453" w:rsidRPr="001221B9">
        <w:rPr>
          <w:rFonts w:asciiTheme="minorEastAsia" w:eastAsiaTheme="minorEastAsia"/>
        </w:rPr>
        <w:t>孟元陽折其鋒，故退。</w:t>
      </w:r>
      <w:r w:rsidR="00934453" w:rsidRPr="00101E55">
        <w:rPr>
          <w:rStyle w:val="01Text"/>
          <w:rFonts w:asciiTheme="minorEastAsia" w:eastAsiaTheme="minorEastAsia"/>
          <w:sz w:val="21"/>
        </w:rPr>
        <w:t>先是，韋皋聞諸軍討少誠無功，</w:t>
      </w:r>
      <w:r w:rsidR="00934453" w:rsidRPr="001221B9">
        <w:rPr>
          <w:rFonts w:asciiTheme="minorEastAsia" w:eastAsiaTheme="minorEastAsia"/>
        </w:rPr>
        <w:t>先，悉薦翻。</w:t>
      </w:r>
      <w:r w:rsidR="00934453" w:rsidRPr="00101E55">
        <w:rPr>
          <w:rStyle w:val="01Text"/>
          <w:rFonts w:asciiTheme="minorEastAsia" w:eastAsiaTheme="minorEastAsia"/>
          <w:sz w:val="21"/>
        </w:rPr>
        <w:t>上言</w:t>
      </w:r>
      <w:r w:rsidR="000F1B0C">
        <w:rPr>
          <w:rStyle w:val="01Text"/>
          <w:rFonts w:asciiTheme="minorEastAsia" w:eastAsiaTheme="minorEastAsia"/>
          <w:sz w:val="21"/>
        </w:rPr>
        <w:t>「</w:t>
      </w:r>
      <w:r w:rsidR="00934453" w:rsidRPr="00101E55">
        <w:rPr>
          <w:rStyle w:val="01Text"/>
          <w:rFonts w:asciiTheme="minorEastAsia" w:eastAsiaTheme="minorEastAsia"/>
          <w:sz w:val="21"/>
        </w:rPr>
        <w:t>請以渾瑊、賈耽為元帥，統諸軍。</w:t>
      </w:r>
      <w:r w:rsidR="00934453" w:rsidRPr="001221B9">
        <w:rPr>
          <w:rFonts w:asciiTheme="minorEastAsia" w:eastAsiaTheme="minorEastAsia"/>
        </w:rPr>
        <w:t>渾瑊薨於去年十二月，韋皋蓋上言於瑊未薨之前。</w:t>
      </w:r>
      <w:r w:rsidR="00934453" w:rsidRPr="00101E55">
        <w:rPr>
          <w:rStyle w:val="01Text"/>
          <w:rFonts w:asciiTheme="minorEastAsia" w:eastAsiaTheme="minorEastAsia"/>
          <w:sz w:val="21"/>
        </w:rPr>
        <w:t>若重煩元老，</w:t>
      </w:r>
      <w:r w:rsidR="00934453" w:rsidRPr="001221B9">
        <w:rPr>
          <w:rFonts w:asciiTheme="minorEastAsia" w:eastAsiaTheme="minorEastAsia"/>
        </w:rPr>
        <w:t>重，難也。</w:t>
      </w:r>
      <w:r w:rsidR="00934453" w:rsidRPr="00101E55">
        <w:rPr>
          <w:rStyle w:val="01Text"/>
          <w:rFonts w:asciiTheme="minorEastAsia" w:eastAsiaTheme="minorEastAsia"/>
          <w:sz w:val="21"/>
        </w:rPr>
        <w:t>則臣請以精銳萬人下巴峽，出荊楚以翦凶逆。</w:t>
      </w:r>
      <w:r w:rsidR="00934453" w:rsidRPr="001221B9">
        <w:rPr>
          <w:rFonts w:asciiTheme="minorEastAsia" w:eastAsiaTheme="minorEastAsia"/>
        </w:rPr>
        <w:t>韋皋欲為元帥，然亦以大言衒朝廷耳。彼豈肯去西川邪！</w:t>
      </w:r>
      <w:r w:rsidR="00934453" w:rsidRPr="00101E55">
        <w:rPr>
          <w:rStyle w:val="01Text"/>
          <w:rFonts w:asciiTheme="minorEastAsia" w:eastAsiaTheme="minorEastAsia"/>
          <w:sz w:val="21"/>
        </w:rPr>
        <w:t>不然，因其請罪而赦之，罷兩河諸軍以休息公私，亦策之次也。若少誠一旦罪盈惡稔，為麾下所殺，則又當以其爵位授之，是除一少誠，生一少誠，為患無窮矣。</w:t>
      </w:r>
      <w:r w:rsidR="000F1B0C">
        <w:rPr>
          <w:rStyle w:val="01Text"/>
          <w:rFonts w:asciiTheme="minorEastAsia" w:eastAsiaTheme="minorEastAsia"/>
          <w:sz w:val="21"/>
        </w:rPr>
        <w:t>」</w:t>
      </w:r>
      <w:r w:rsidR="00934453" w:rsidRPr="00101E55">
        <w:rPr>
          <w:rStyle w:val="01Text"/>
          <w:rFonts w:asciiTheme="minorEastAsia" w:eastAsiaTheme="minorEastAsia"/>
          <w:sz w:val="21"/>
        </w:rPr>
        <w:t>賈耽言於上曰︰</w:t>
      </w:r>
      <w:r w:rsidR="000F1B0C">
        <w:rPr>
          <w:rStyle w:val="01Text"/>
          <w:rFonts w:asciiTheme="minorEastAsia" w:eastAsiaTheme="minorEastAsia"/>
          <w:sz w:val="21"/>
        </w:rPr>
        <w:t>「</w:t>
      </w:r>
      <w:r w:rsidR="00934453" w:rsidRPr="00101E55">
        <w:rPr>
          <w:rStyle w:val="01Text"/>
          <w:rFonts w:asciiTheme="minorEastAsia" w:eastAsiaTheme="minorEastAsia"/>
          <w:sz w:val="21"/>
        </w:rPr>
        <w:t>賊意蓋亦望恩貸，恐須開其生路；</w:t>
      </w:r>
      <w:r w:rsidR="000F1B0C">
        <w:rPr>
          <w:rStyle w:val="01Text"/>
          <w:rFonts w:asciiTheme="minorEastAsia" w:eastAsiaTheme="minorEastAsia"/>
          <w:sz w:val="21"/>
        </w:rPr>
        <w:t>」</w:t>
      </w:r>
      <w:r w:rsidR="00934453" w:rsidRPr="00101E55">
        <w:rPr>
          <w:rStyle w:val="01Text"/>
          <w:rFonts w:asciiTheme="minorEastAsia" w:eastAsiaTheme="minorEastAsia"/>
          <w:sz w:val="21"/>
        </w:rPr>
        <w:t>上從之。會少誠致書幣於監官軍者求昭洗，監軍奏之。戊子，詔赦少誠及彰義將士，復其官爵。</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九月壬寅，宰相對於延英，賈耽奏︰</w:t>
      </w:r>
      <w:r w:rsidR="000F1B0C">
        <w:rPr>
          <w:rFonts w:asciiTheme="minorEastAsia" w:eastAsiaTheme="minorEastAsia"/>
        </w:rPr>
        <w:t>『</w:t>
      </w:r>
      <w:r w:rsidR="00934453" w:rsidRPr="001221B9">
        <w:rPr>
          <w:rFonts w:asciiTheme="minorEastAsia" w:eastAsiaTheme="minorEastAsia"/>
        </w:rPr>
        <w:t>一昨韓全義五樓退軍，賊不敢追趁者，應望國家恩貸，恐須開其生路。</w:t>
      </w:r>
      <w:r w:rsidR="000F1B0C">
        <w:rPr>
          <w:rFonts w:asciiTheme="minorEastAsia" w:eastAsiaTheme="minorEastAsia"/>
        </w:rPr>
        <w:t>』</w:t>
      </w:r>
      <w:r w:rsidR="00934453" w:rsidRPr="001221B9">
        <w:rPr>
          <w:rFonts w:asciiTheme="minorEastAsia" w:eastAsiaTheme="minorEastAsia"/>
        </w:rPr>
        <w:t>上是之。</w:t>
      </w:r>
      <w:r w:rsidR="000F1B0C">
        <w:rPr>
          <w:rFonts w:asciiTheme="minorEastAsia" w:eastAsiaTheme="minorEastAsia"/>
        </w:rPr>
        <w:t>」</w:t>
      </w:r>
      <w:r w:rsidR="00934453" w:rsidRPr="001221B9">
        <w:rPr>
          <w:rFonts w:asciiTheme="minorEastAsia" w:eastAsiaTheme="minorEastAsia"/>
        </w:rPr>
        <w:t>按全義自五樓退保溵水，少誠逼溵水下營，全義又退保陳州，非不敢追趁也！又云︰</w:t>
      </w:r>
      <w:r w:rsidR="000F1B0C">
        <w:rPr>
          <w:rFonts w:asciiTheme="minorEastAsia" w:eastAsiaTheme="minorEastAsia"/>
        </w:rPr>
        <w:t>「</w:t>
      </w:r>
      <w:r w:rsidR="00934453" w:rsidRPr="001221B9">
        <w:rPr>
          <w:rFonts w:asciiTheme="minorEastAsia" w:eastAsiaTheme="minorEastAsia"/>
        </w:rPr>
        <w:t>諸軍討蔡州，未嘗整陣交鋒，而王師累挫潰。吳少誠知王師無能，為致書幣以告監軍，願求昭洗。上旣納賈耽之議，又得監軍善奏，遂復其官爵。</w:t>
      </w:r>
      <w:r w:rsidR="000F1B0C">
        <w:rPr>
          <w:rFonts w:asciiTheme="minorEastAsia" w:eastAsiaTheme="minorEastAsia"/>
        </w:rPr>
        <w:t>」</w:t>
      </w:r>
      <w:r w:rsidR="00934453" w:rsidRPr="001221B9">
        <w:rPr>
          <w:rFonts w:asciiTheme="minorEastAsia" w:eastAsiaTheme="minorEastAsia"/>
        </w:rPr>
        <w:t>按少誠知王師無能為，則愈當侵軼，豈肯從監軍求昭洗！蓋少誠起兵以來，不能無疲弊，故求休息耳。今不取。</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己丑，河東節度使李說薨；甲午，以其行軍司馬鄭儋為節度使。</w:t>
      </w:r>
      <w:r w:rsidR="00934453" w:rsidRPr="001221B9">
        <w:rPr>
          <w:rFonts w:asciiTheme="minorEastAsia" w:eastAsiaTheme="minorEastAsia"/>
        </w:rPr>
        <w:t>儋，都甘翻。</w:t>
      </w:r>
      <w:r w:rsidR="00934453" w:rsidRPr="00101E55">
        <w:rPr>
          <w:rStyle w:val="01Text"/>
          <w:rFonts w:asciiTheme="minorEastAsia" w:eastAsiaTheme="minorEastAsia"/>
          <w:sz w:val="21"/>
        </w:rPr>
        <w:t>上擇可以代儋者，以刑部員外郞嚴綬嘗以幕僚進奉，</w:t>
      </w:r>
      <w:r w:rsidR="00934453" w:rsidRPr="001221B9">
        <w:rPr>
          <w:rFonts w:asciiTheme="minorEastAsia" w:eastAsiaTheme="minorEastAsia"/>
        </w:rPr>
        <w:t>嚴綬進奉，事見上十二年。</w:t>
      </w:r>
      <w:r w:rsidR="00934453" w:rsidRPr="00101E55">
        <w:rPr>
          <w:rStyle w:val="01Text"/>
          <w:rFonts w:asciiTheme="minorEastAsia" w:eastAsiaTheme="minorEastAsia"/>
          <w:sz w:val="21"/>
        </w:rPr>
        <w:t>記其名，</w:t>
      </w:r>
      <w:r w:rsidR="00934453" w:rsidRPr="001221B9">
        <w:rPr>
          <w:rFonts w:asciiTheme="minorEastAsia" w:eastAsiaTheme="minorEastAsia"/>
        </w:rPr>
        <w:t>史言德宗好貨，惟進奉者則牢記其姓名。</w:t>
      </w:r>
      <w:r w:rsidR="00934453" w:rsidRPr="00101E55">
        <w:rPr>
          <w:rStyle w:val="01Text"/>
          <w:rFonts w:asciiTheme="minorEastAsia" w:eastAsiaTheme="minorEastAsia"/>
          <w:sz w:val="21"/>
        </w:rPr>
        <w:t>卽用為</w:t>
      </w:r>
      <w:r w:rsidR="000F1B0C">
        <w:rPr>
          <w:rFonts w:asciiTheme="minorEastAsia" w:eastAsiaTheme="minorEastAsia"/>
        </w:rPr>
        <w:t>『</w:t>
      </w:r>
      <w:r w:rsidR="00934453" w:rsidRPr="001221B9">
        <w:rPr>
          <w:rFonts w:asciiTheme="minorEastAsia" w:eastAsiaTheme="minorEastAsia"/>
        </w:rPr>
        <w:t>章︰乙十六行本</w:t>
      </w:r>
      <w:r w:rsidR="000F1B0C">
        <w:rPr>
          <w:rFonts w:asciiTheme="minorEastAsia" w:eastAsiaTheme="minorEastAsia"/>
        </w:rPr>
        <w:t>「</w:t>
      </w:r>
      <w:r w:rsidR="00934453" w:rsidRPr="001221B9">
        <w:rPr>
          <w:rFonts w:asciiTheme="minorEastAsia" w:eastAsiaTheme="minorEastAsia"/>
        </w:rPr>
        <w:t>為</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河東</w:t>
      </w:r>
      <w:r w:rsidR="000F1B0C">
        <w:rPr>
          <w:rFonts w:asciiTheme="minorEastAsia" w:eastAsiaTheme="minorEastAsia"/>
        </w:rPr>
        <w:t>」</w:t>
      </w:r>
      <w:r w:rsidR="00934453" w:rsidRPr="001221B9">
        <w:rPr>
          <w:rFonts w:asciiTheme="minorEastAsia" w:eastAsiaTheme="minorEastAsia"/>
        </w:rPr>
        <w:t>二字；乙十一行本同；孔本同。</w:t>
      </w:r>
      <w:r w:rsidR="000F1B0C">
        <w:rPr>
          <w:rFonts w:asciiTheme="minorEastAsia" w:eastAsiaTheme="minorEastAsia"/>
        </w:rPr>
        <w:t>』</w:t>
      </w:r>
      <w:r w:rsidR="00934453" w:rsidRPr="00101E55">
        <w:rPr>
          <w:rStyle w:val="01Text"/>
          <w:rFonts w:asciiTheme="minorEastAsia" w:eastAsiaTheme="minorEastAsia"/>
          <w:sz w:val="21"/>
        </w:rPr>
        <w:t>行軍司馬。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吐蕃數為韋皋所敗，</w:t>
      </w:r>
      <w:r w:rsidR="00934453" w:rsidRPr="001221B9">
        <w:rPr>
          <w:rFonts w:asciiTheme="minorEastAsia" w:eastAsiaTheme="minorEastAsia"/>
        </w:rPr>
        <w:t>數，所角翻；下同。敗，補邁翻。</w:t>
      </w:r>
      <w:r w:rsidR="00934453" w:rsidRPr="00101E55">
        <w:rPr>
          <w:rStyle w:val="01Text"/>
          <w:rFonts w:asciiTheme="minorEastAsia" w:eastAsiaTheme="minorEastAsia"/>
          <w:sz w:val="21"/>
        </w:rPr>
        <w:t>是歲，其曩貢、臘城封九節度嬰、籠官馬定德帥其部落來降。定德有智略，吐蕃諸將行兵，皆稟其謀策，常乘驛計事，至是以兵數不利，恐獲罪，遂來奔。</w:t>
      </w:r>
      <w:r w:rsidR="00934453" w:rsidRPr="001221B9">
        <w:rPr>
          <w:rFonts w:asciiTheme="minorEastAsia" w:eastAsiaTheme="minorEastAsia"/>
        </w:rPr>
        <w:t>據舊書云︰吐蕃酋帥兼監統曩貢、臘城等九節度</w:t>
      </w:r>
      <w:r w:rsidR="00934453" w:rsidRPr="001221B9">
        <w:rPr>
          <w:rFonts w:asciiTheme="minorEastAsia" w:eastAsiaTheme="minorEastAsia"/>
          <w:noProof/>
          <w:lang w:val="en-US" w:eastAsia="zh-CN" w:bidi="ar-SA"/>
        </w:rPr>
        <w:drawing>
          <wp:inline distT="0" distB="0" distL="0" distR="0" wp14:anchorId="6C8C577C" wp14:editId="5F0517E5">
            <wp:extent cx="114300" cy="114300"/>
            <wp:effectExtent l="0" t="0" r="0" b="0"/>
            <wp:docPr id="488" name="image19776.gif" descr="image197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6.gif" descr="image19776.gif"/>
                    <pic:cNvPicPr/>
                  </pic:nvPicPr>
                  <pic:blipFill>
                    <a:blip r:embed="rId20"/>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noProof/>
          <w:lang w:val="en-US" w:eastAsia="zh-CN" w:bidi="ar-SA"/>
        </w:rPr>
        <w:drawing>
          <wp:inline distT="0" distB="0" distL="0" distR="0" wp14:anchorId="6172A31A" wp14:editId="05E80067">
            <wp:extent cx="114300" cy="114300"/>
            <wp:effectExtent l="0" t="0" r="0" b="0"/>
            <wp:docPr id="489" name="image19776.gif" descr="image197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6.gif" descr="image19776.gif"/>
                    <pic:cNvPicPr/>
                  </pic:nvPicPr>
                  <pic:blipFill>
                    <a:blip r:embed="rId20"/>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、籠官馬定德與其大將八十七人舉部落來降，定德有計畫，</w:t>
      </w:r>
      <w:r w:rsidR="00934453" w:rsidRPr="001221B9">
        <w:rPr>
          <w:rFonts w:asciiTheme="minorEastAsia" w:eastAsiaTheme="minorEastAsia"/>
          <w:noProof/>
          <w:lang w:val="en-US" w:eastAsia="zh-CN" w:bidi="ar-SA"/>
        </w:rPr>
        <w:drawing>
          <wp:inline distT="0" distB="0" distL="0" distR="0" wp14:anchorId="30642EBC" wp14:editId="0E61A86F">
            <wp:extent cx="114300" cy="114300"/>
            <wp:effectExtent l="0" t="0" r="0" b="0"/>
            <wp:docPr id="490" name="image19776.gif" descr="image197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6.gif" descr="image19776.gif"/>
                    <pic:cNvPicPr/>
                  </pic:nvPicPr>
                  <pic:blipFill>
                    <a:blip r:embed="rId20"/>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noProof/>
          <w:lang w:val="en-US" w:eastAsia="zh-CN" w:bidi="ar-SA"/>
        </w:rPr>
        <w:drawing>
          <wp:inline distT="0" distB="0" distL="0" distR="0" wp14:anchorId="53875E66" wp14:editId="0B3D521D">
            <wp:extent cx="114300" cy="114300"/>
            <wp:effectExtent l="0" t="0" r="0" b="0"/>
            <wp:docPr id="491" name="image19776.gif" descr="image197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6.gif" descr="image19776.gif"/>
                    <pic:cNvPicPr/>
                  </pic:nvPicPr>
                  <pic:blipFill>
                    <a:blip r:embed="rId20"/>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知兵法及山川地形，至是以邊功不立，懼得罪而來。如此，則</w:t>
      </w:r>
      <w:r w:rsidR="00934453" w:rsidRPr="001221B9">
        <w:rPr>
          <w:rFonts w:asciiTheme="minorEastAsia" w:eastAsiaTheme="minorEastAsia"/>
          <w:noProof/>
          <w:lang w:val="en-US" w:eastAsia="zh-CN" w:bidi="ar-SA"/>
        </w:rPr>
        <w:drawing>
          <wp:inline distT="0" distB="0" distL="0" distR="0" wp14:anchorId="4A83DAF5" wp14:editId="3F73BA3A">
            <wp:extent cx="114300" cy="114300"/>
            <wp:effectExtent l="0" t="0" r="0" b="0"/>
            <wp:docPr id="492" name="image19776.gif" descr="image197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6.gif" descr="image19776.gif"/>
                    <pic:cNvPicPr/>
                  </pic:nvPicPr>
                  <pic:blipFill>
                    <a:blip r:embed="rId20"/>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noProof/>
          <w:lang w:val="en-US" w:eastAsia="zh-CN" w:bidi="ar-SA"/>
        </w:rPr>
        <w:drawing>
          <wp:inline distT="0" distB="0" distL="0" distR="0" wp14:anchorId="55BC1903" wp14:editId="2C186F0B">
            <wp:extent cx="114300" cy="114300"/>
            <wp:effectExtent l="0" t="0" r="0" b="0"/>
            <wp:docPr id="493" name="image19776.gif" descr="image197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6.gif" descr="image19776.gif"/>
                    <pic:cNvPicPr/>
                  </pic:nvPicPr>
                  <pic:blipFill>
                    <a:blip r:embed="rId20"/>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別是一人，籠官馬定德又是一人。考之字書，亦無</w:t>
      </w:r>
      <w:r w:rsidR="000F1B0C">
        <w:rPr>
          <w:rFonts w:asciiTheme="minorEastAsia" w:eastAsiaTheme="minorEastAsia"/>
        </w:rPr>
        <w:t>「</w:t>
      </w:r>
      <w:r w:rsidR="00934453" w:rsidRPr="001221B9">
        <w:rPr>
          <w:rFonts w:asciiTheme="minorEastAsia" w:eastAsiaTheme="minorEastAsia"/>
          <w:noProof/>
          <w:lang w:val="en-US" w:eastAsia="zh-CN" w:bidi="ar-SA"/>
        </w:rPr>
        <w:drawing>
          <wp:inline distT="0" distB="0" distL="0" distR="0" wp14:anchorId="4068C280" wp14:editId="0DFA899C">
            <wp:extent cx="114300" cy="114300"/>
            <wp:effectExtent l="0" t="0" r="0" b="0"/>
            <wp:docPr id="494" name="image19776.gif" descr="image197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6.gif" descr="image19776.gif"/>
                    <pic:cNvPicPr/>
                  </pic:nvPicPr>
                  <pic:blipFill>
                    <a:blip r:embed="rId20"/>
                    <a:stretch>
                      <a:fillRect/>
                    </a:stretch>
                  </pic:blipFill>
                  <pic:spPr>
                    <a:xfrm>
                      <a:off x="0" y="0"/>
                      <a:ext cx="114300" cy="114300"/>
                    </a:xfrm>
                    <a:prstGeom prst="rect">
                      <a:avLst/>
                    </a:prstGeom>
                  </pic:spPr>
                </pic:pic>
              </a:graphicData>
            </a:graphic>
          </wp:inline>
        </w:drawing>
      </w:r>
      <w:r w:rsidR="000F1B0C">
        <w:rPr>
          <w:rFonts w:asciiTheme="minorEastAsia" w:eastAsiaTheme="minorEastAsia"/>
        </w:rPr>
        <w:t>」</w:t>
      </w:r>
      <w:r w:rsidR="00934453" w:rsidRPr="001221B9">
        <w:rPr>
          <w:rFonts w:asciiTheme="minorEastAsia" w:eastAsiaTheme="minorEastAsia"/>
        </w:rPr>
        <w:t>字，然通鑑所書，全用舊書韋皋傳文。蓋舊書韋皋傳與吐蕃傳自相抵捂。帥，讀曰率。</w:t>
      </w:r>
    </w:p>
    <w:p w:rsidR="00934453" w:rsidRPr="001221B9" w:rsidRDefault="00934453" w:rsidP="00DF5A42">
      <w:pPr>
        <w:pStyle w:val="1"/>
        <w:pageBreakBefore/>
        <w:spacing w:before="0" w:after="0" w:line="240" w:lineRule="auto"/>
        <w:rPr>
          <w:rFonts w:asciiTheme="minorEastAsia"/>
        </w:rPr>
      </w:pPr>
      <w:bookmarkStart w:id="116" w:name="Top_of_part0242_xhtml"/>
      <w:bookmarkStart w:id="117" w:name="_Toc23857490"/>
      <w:bookmarkStart w:id="118" w:name="_Toc33000980"/>
      <w:r w:rsidRPr="001221B9">
        <w:rPr>
          <w:rFonts w:asciiTheme="minorEastAsia"/>
        </w:rPr>
        <w:t>資治通鑑卷第二百三十六</w:t>
      </w:r>
      <w:bookmarkEnd w:id="116"/>
      <w:bookmarkEnd w:id="117"/>
      <w:bookmarkEnd w:id="118"/>
    </w:p>
    <w:p w:rsidR="00934453" w:rsidRPr="001221B9" w:rsidRDefault="00934453" w:rsidP="00DF5A42">
      <w:pPr>
        <w:pStyle w:val="2"/>
        <w:spacing w:before="0" w:after="0" w:line="240" w:lineRule="auto"/>
        <w:rPr>
          <w:rFonts w:asciiTheme="minorEastAsia" w:eastAsiaTheme="minorEastAsia"/>
        </w:rPr>
      </w:pPr>
      <w:bookmarkStart w:id="119" w:name="Tang_Ji_Wu_Shi_Er_Qi_Zhong_Guang"/>
      <w:bookmarkStart w:id="120" w:name="_Toc23857491"/>
      <w:bookmarkStart w:id="121" w:name="_Toc33000981"/>
      <w:r w:rsidRPr="001221B9">
        <w:rPr>
          <w:rStyle w:val="03Text"/>
          <w:rFonts w:asciiTheme="minorEastAsia" w:eastAsiaTheme="minorEastAsia"/>
        </w:rPr>
        <w:t>唐紀五十二</w:t>
      </w:r>
      <w:r w:rsidRPr="001221B9">
        <w:rPr>
          <w:rFonts w:asciiTheme="minorEastAsia" w:eastAsiaTheme="minorEastAsia"/>
        </w:rPr>
        <w:t>起重光大荒落</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辛巳</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盡旃蒙作噩</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乙酉</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凡五年。</w:t>
      </w:r>
      <w:bookmarkEnd w:id="119"/>
      <w:bookmarkEnd w:id="120"/>
      <w:bookmarkEnd w:id="121"/>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德宗神武聖文皇帝十一</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貞元十七</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辛巳、八</w:t>
      </w:r>
      <w:r w:rsidR="00934453" w:rsidRPr="00DB2415">
        <w:rPr>
          <w:rFonts w:asciiTheme="minorEastAsia" w:eastAsiaTheme="minorEastAsia"/>
        </w:rPr>
        <w:t>○</w:t>
      </w:r>
      <w:r w:rsidR="00934453" w:rsidRPr="00DB2415">
        <w:rPr>
          <w:rFonts w:asciiTheme="minorEastAsia" w:eastAsiaTheme="minorEastAsia"/>
        </w:rPr>
        <w:t>一</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春，正月，甲寅，韓全義至長安，竇文場為掩其敗跡；</w:t>
      </w:r>
      <w:r w:rsidR="00934453" w:rsidRPr="001221B9">
        <w:rPr>
          <w:rFonts w:asciiTheme="minorEastAsia" w:eastAsiaTheme="minorEastAsia"/>
        </w:rPr>
        <w:t>為，于偽翻；下同。</w:t>
      </w:r>
      <w:r w:rsidR="00934453" w:rsidRPr="00101E55">
        <w:rPr>
          <w:rStyle w:val="01Text"/>
          <w:rFonts w:asciiTheme="minorEastAsia" w:eastAsiaTheme="minorEastAsia"/>
          <w:sz w:val="21"/>
        </w:rPr>
        <w:t>上禮遇甚厚。全義稱足疾，不任朝謁，</w:t>
      </w:r>
      <w:r w:rsidR="00934453" w:rsidRPr="001221B9">
        <w:rPr>
          <w:rFonts w:asciiTheme="minorEastAsia" w:eastAsiaTheme="minorEastAsia"/>
        </w:rPr>
        <w:t>任，音壬。朝，直遙翻。考異曰︰舊全義傳云︰</w:t>
      </w:r>
      <w:r w:rsidR="000F1B0C">
        <w:rPr>
          <w:rFonts w:asciiTheme="minorEastAsia" w:eastAsiaTheme="minorEastAsia"/>
        </w:rPr>
        <w:t>「</w:t>
      </w:r>
      <w:r w:rsidR="00934453" w:rsidRPr="001221B9">
        <w:rPr>
          <w:rFonts w:asciiTheme="minorEastAsia" w:eastAsiaTheme="minorEastAsia"/>
        </w:rPr>
        <w:t>令中使就第賜宴，自還至辭，都不謁見而去。議者以隳敗法制，從古以還，未如貞元之甚。</w:t>
      </w:r>
      <w:r w:rsidR="000F1B0C">
        <w:rPr>
          <w:rFonts w:asciiTheme="minorEastAsia" w:eastAsiaTheme="minorEastAsia"/>
        </w:rPr>
        <w:t>」</w:t>
      </w:r>
      <w:r w:rsidR="00934453" w:rsidRPr="001221B9">
        <w:rPr>
          <w:rFonts w:asciiTheme="minorEastAsia" w:eastAsiaTheme="minorEastAsia"/>
        </w:rPr>
        <w:t>按實錄︰</w:t>
      </w:r>
      <w:r w:rsidR="000F1B0C">
        <w:rPr>
          <w:rFonts w:asciiTheme="minorEastAsia" w:eastAsiaTheme="minorEastAsia"/>
        </w:rPr>
        <w:t>「</w:t>
      </w:r>
      <w:r w:rsidR="00934453" w:rsidRPr="001221B9">
        <w:rPr>
          <w:rFonts w:asciiTheme="minorEastAsia" w:eastAsiaTheme="minorEastAsia"/>
        </w:rPr>
        <w:t>壬戌，宴全義於麟德殿。</w:t>
      </w:r>
      <w:r w:rsidR="000F1B0C">
        <w:rPr>
          <w:rFonts w:asciiTheme="minorEastAsia" w:eastAsiaTheme="minorEastAsia"/>
        </w:rPr>
        <w:t>」</w:t>
      </w:r>
      <w:r w:rsidR="00934453" w:rsidRPr="001221B9">
        <w:rPr>
          <w:rFonts w:asciiTheme="minorEastAsia" w:eastAsiaTheme="minorEastAsia"/>
        </w:rPr>
        <w:t>又云︰</w:t>
      </w:r>
      <w:r w:rsidR="000F1B0C">
        <w:rPr>
          <w:rFonts w:asciiTheme="minorEastAsia" w:eastAsiaTheme="minorEastAsia"/>
        </w:rPr>
        <w:t>「</w:t>
      </w:r>
      <w:r w:rsidR="00934453" w:rsidRPr="001221B9">
        <w:rPr>
          <w:rFonts w:asciiTheme="minorEastAsia" w:eastAsiaTheme="minorEastAsia"/>
        </w:rPr>
        <w:t>自還及歸，不見不辭于正朝。</w:t>
      </w:r>
      <w:r w:rsidR="000F1B0C">
        <w:rPr>
          <w:rFonts w:asciiTheme="minorEastAsia" w:eastAsiaTheme="minorEastAsia"/>
        </w:rPr>
        <w:t>」</w:t>
      </w:r>
      <w:r w:rsidR="00934453" w:rsidRPr="001221B9">
        <w:rPr>
          <w:rFonts w:asciiTheme="minorEastAsia" w:eastAsiaTheme="minorEastAsia"/>
        </w:rPr>
        <w:t>蓋非不謁也，但不於正朝耳。</w:t>
      </w:r>
      <w:r w:rsidR="00934453" w:rsidRPr="00101E55">
        <w:rPr>
          <w:rStyle w:val="01Text"/>
          <w:rFonts w:asciiTheme="minorEastAsia" w:eastAsiaTheme="minorEastAsia"/>
          <w:sz w:val="21"/>
        </w:rPr>
        <w:t>遣司馬崔放入對。放為全義引咎，謝無功，</w:t>
      </w:r>
      <w:r w:rsidR="00934453" w:rsidRPr="001221B9">
        <w:rPr>
          <w:rFonts w:asciiTheme="minorEastAsia" w:eastAsiaTheme="minorEastAsia"/>
        </w:rPr>
        <w:t>為，于偽翻。</w:t>
      </w:r>
      <w:r w:rsidR="00934453" w:rsidRPr="00101E55">
        <w:rPr>
          <w:rStyle w:val="01Text"/>
          <w:rFonts w:asciiTheme="minorEastAsia" w:eastAsiaTheme="minorEastAsia"/>
          <w:sz w:val="21"/>
        </w:rPr>
        <w:t>上曰︰</w:t>
      </w:r>
      <w:r w:rsidR="000F1B0C">
        <w:rPr>
          <w:rStyle w:val="01Text"/>
          <w:rFonts w:asciiTheme="minorEastAsia" w:eastAsiaTheme="minorEastAsia"/>
          <w:sz w:val="21"/>
        </w:rPr>
        <w:t>「</w:t>
      </w:r>
      <w:r w:rsidR="00934453" w:rsidRPr="00101E55">
        <w:rPr>
          <w:rStyle w:val="01Text"/>
          <w:rFonts w:asciiTheme="minorEastAsia" w:eastAsiaTheme="minorEastAsia"/>
          <w:sz w:val="21"/>
        </w:rPr>
        <w:t>全義為招討使，能招來少誠，其功大矣，何必殺人然後為功邪！</w:t>
      </w:r>
      <w:r w:rsidR="000F1B0C">
        <w:rPr>
          <w:rStyle w:val="01Text"/>
          <w:rFonts w:asciiTheme="minorEastAsia" w:eastAsiaTheme="minorEastAsia"/>
          <w:sz w:val="21"/>
        </w:rPr>
        <w:t>」</w:t>
      </w:r>
      <w:r w:rsidR="00934453" w:rsidRPr="001221B9">
        <w:rPr>
          <w:rFonts w:asciiTheme="minorEastAsia" w:eastAsiaTheme="minorEastAsia"/>
        </w:rPr>
        <w:t>德宗之耳目為宦官所聾瞽率類此。</w:t>
      </w:r>
      <w:r w:rsidR="00934453" w:rsidRPr="00101E55">
        <w:rPr>
          <w:rStyle w:val="01Text"/>
          <w:rFonts w:asciiTheme="minorEastAsia" w:eastAsiaTheme="minorEastAsia"/>
          <w:sz w:val="21"/>
        </w:rPr>
        <w:t>閏月，甲戌，歸夏州。</w:t>
      </w:r>
      <w:r w:rsidR="00934453" w:rsidRPr="001221B9">
        <w:rPr>
          <w:rFonts w:asciiTheme="minorEastAsia" w:eastAsiaTheme="minorEastAsia"/>
        </w:rPr>
        <w:t>夏，戶雅翻。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韋士宗旣入黔州，</w:t>
      </w:r>
      <w:r w:rsidR="00934453" w:rsidRPr="001221B9">
        <w:rPr>
          <w:rStyle w:val="00Text"/>
          <w:rFonts w:asciiTheme="minorEastAsia"/>
        </w:rPr>
        <w:t>去年士宗復入黔州，事見上卷。黔，渠今翻，又其廉翻。</w:t>
      </w:r>
      <w:r w:rsidR="00934453" w:rsidRPr="001221B9">
        <w:rPr>
          <w:rFonts w:asciiTheme="minorEastAsia"/>
        </w:rPr>
        <w:t>妄殺長吏，人心大擾。士宗懼，三月，脫身亡走。夏，四月，辛亥，以右諫議大夫裴佶為黔州觀察使。</w:t>
      </w:r>
      <w:r w:rsidR="00934453" w:rsidRPr="001221B9">
        <w:rPr>
          <w:rStyle w:val="00Text"/>
          <w:rFonts w:asciiTheme="minorEastAsia"/>
        </w:rPr>
        <w:t>佶，其吉翻。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五月，壬戌朔，日有食之。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朔方邠、寧、慶節度使楊朝晟</w:t>
      </w:r>
      <w:r w:rsidR="00934453" w:rsidRPr="001221B9">
        <w:rPr>
          <w:rFonts w:asciiTheme="minorEastAsia" w:eastAsiaTheme="minorEastAsia"/>
        </w:rPr>
        <w:t>朔方兵分居邠，故仍以朔方軍號冠之，其實只節度邠、寧、慶三州。</w:t>
      </w:r>
      <w:r w:rsidR="00934453" w:rsidRPr="00101E55">
        <w:rPr>
          <w:rStyle w:val="01Text"/>
          <w:rFonts w:asciiTheme="minorEastAsia" w:eastAsiaTheme="minorEastAsia"/>
          <w:sz w:val="21"/>
        </w:rPr>
        <w:t>防秋于寧州，乙酉，薨。</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初，渾瑊遣兵馬使李朝寀將兵戍定平。</w:t>
      </w:r>
      <w:r w:rsidRPr="001221B9">
        <w:rPr>
          <w:rFonts w:asciiTheme="minorEastAsia" w:eastAsiaTheme="minorEastAsia"/>
        </w:rPr>
        <w:t>武德二年分寧州定安縣置定平縣，仍屬寧州。九域志︰在州南六十里。朝，直遙翻。寀，倉宰翻。將，卽亮翻。</w:t>
      </w:r>
      <w:r w:rsidRPr="00101E55">
        <w:rPr>
          <w:rStyle w:val="01Text"/>
          <w:rFonts w:asciiTheme="minorEastAsia" w:eastAsiaTheme="minorEastAsia"/>
          <w:sz w:val="21"/>
        </w:rPr>
        <w:t>瑊薨，朝寀請以其衆隸神策軍；詔許之。</w:t>
      </w:r>
    </w:p>
    <w:p w:rsidR="00934453" w:rsidRPr="001221B9" w:rsidRDefault="00934453" w:rsidP="00DF5A42">
      <w:pPr>
        <w:rPr>
          <w:rFonts w:asciiTheme="minorEastAsia"/>
        </w:rPr>
      </w:pPr>
      <w:r w:rsidRPr="001221B9">
        <w:rPr>
          <w:rFonts w:asciiTheme="minorEastAsia"/>
        </w:rPr>
        <w:t>楊朝晟疾亟，</w:t>
      </w:r>
      <w:r w:rsidRPr="001221B9">
        <w:rPr>
          <w:rStyle w:val="00Text"/>
          <w:rFonts w:asciiTheme="minorEastAsia"/>
        </w:rPr>
        <w:t>亟，氾力翻。</w:t>
      </w:r>
      <w:r w:rsidRPr="001221B9">
        <w:rPr>
          <w:rFonts w:asciiTheme="minorEastAsia"/>
        </w:rPr>
        <w:t>召僚佐謂曰︰</w:t>
      </w:r>
      <w:r w:rsidR="000F1B0C">
        <w:rPr>
          <w:rFonts w:asciiTheme="minorEastAsia"/>
        </w:rPr>
        <w:t>「</w:t>
      </w:r>
      <w:r w:rsidRPr="001221B9">
        <w:rPr>
          <w:rFonts w:asciiTheme="minorEastAsia"/>
        </w:rPr>
        <w:t>朝晟必不起，朔方命帥多自本軍，雖徇衆情，殊非國體。</w:t>
      </w:r>
      <w:r w:rsidRPr="001221B9">
        <w:rPr>
          <w:rStyle w:val="00Text"/>
          <w:rFonts w:asciiTheme="minorEastAsia"/>
        </w:rPr>
        <w:t>帥，所類翻；下同。</w:t>
      </w:r>
      <w:r w:rsidRPr="001221B9">
        <w:rPr>
          <w:rFonts w:asciiTheme="minorEastAsia"/>
        </w:rPr>
        <w:t>寧州刺吏劉南金，練習軍旅，宜使攝行軍，且知軍事，比朝廷擇帥，</w:t>
      </w:r>
      <w:r w:rsidRPr="001221B9">
        <w:rPr>
          <w:rStyle w:val="00Text"/>
          <w:rFonts w:asciiTheme="minorEastAsia"/>
        </w:rPr>
        <w:t>比，必利翻，及也。</w:t>
      </w:r>
      <w:r w:rsidRPr="001221B9">
        <w:rPr>
          <w:rFonts w:asciiTheme="minorEastAsia"/>
        </w:rPr>
        <w:t>必無虞矣。</w:t>
      </w:r>
      <w:r w:rsidR="000F1B0C">
        <w:rPr>
          <w:rFonts w:asciiTheme="minorEastAsia"/>
        </w:rPr>
        <w:t>」</w:t>
      </w:r>
      <w:r w:rsidRPr="001221B9">
        <w:rPr>
          <w:rFonts w:asciiTheme="minorEastAsia"/>
        </w:rPr>
        <w:t>又以手書授監軍劉英倩，英倩以聞。軍士私議曰︰</w:t>
      </w:r>
      <w:r w:rsidR="000F1B0C">
        <w:rPr>
          <w:rFonts w:asciiTheme="minorEastAsia"/>
        </w:rPr>
        <w:t>「</w:t>
      </w:r>
      <w:r w:rsidRPr="001221B9">
        <w:rPr>
          <w:rFonts w:asciiTheme="minorEastAsia"/>
        </w:rPr>
        <w:t>朝廷命帥，吾納之，卽命劉君，吾事之；若命帥於他軍，彼必以其麾下來，吾屬被斥矣，必拒之。</w:t>
      </w:r>
      <w:r w:rsidR="000F1B0C">
        <w:rPr>
          <w:rFonts w:asciiTheme="minorEastAsia"/>
        </w:rPr>
        <w:t>」</w:t>
      </w:r>
    </w:p>
    <w:p w:rsidR="00934453" w:rsidRPr="001221B9" w:rsidRDefault="00934453" w:rsidP="00DF5A42">
      <w:pPr>
        <w:rPr>
          <w:rFonts w:asciiTheme="minorEastAsia"/>
        </w:rPr>
      </w:pPr>
      <w:r w:rsidRPr="001221B9">
        <w:rPr>
          <w:rFonts w:asciiTheme="minorEastAsia"/>
        </w:rPr>
        <w:t>己丑，上遣中使往察軍情，軍中多與南金。辛卯，上復遣高品薛盈珍齎詔詣寧州。</w:t>
      </w:r>
      <w:r w:rsidRPr="001221B9">
        <w:rPr>
          <w:rStyle w:val="00Text"/>
          <w:rFonts w:asciiTheme="minorEastAsia"/>
        </w:rPr>
        <w:t>唐內侍省有高品一千九百六十六人。復，扶又翻。</w:t>
      </w:r>
      <w:r w:rsidRPr="001221B9">
        <w:rPr>
          <w:rFonts w:asciiTheme="minorEastAsia"/>
        </w:rPr>
        <w:t>六月，甲午，盈珍至軍，宣詔曰︰</w:t>
      </w:r>
      <w:r w:rsidR="000F1B0C">
        <w:rPr>
          <w:rFonts w:asciiTheme="minorEastAsia"/>
        </w:rPr>
        <w:t>「</w:t>
      </w:r>
      <w:r w:rsidRPr="001221B9">
        <w:rPr>
          <w:rFonts w:asciiTheme="minorEastAsia"/>
        </w:rPr>
        <w:t>朝寀所將本朔方軍，今將幷之，以壯軍勢，威戎狄，以李朝寀為使，南金副之，軍中以為何如？</w:t>
      </w:r>
      <w:r w:rsidR="000F1B0C">
        <w:rPr>
          <w:rFonts w:asciiTheme="minorEastAsia"/>
        </w:rPr>
        <w:t>」</w:t>
      </w:r>
      <w:r w:rsidRPr="001221B9">
        <w:rPr>
          <w:rFonts w:asciiTheme="minorEastAsia"/>
        </w:rPr>
        <w:t>諸將皆奉詔。</w:t>
      </w:r>
    </w:p>
    <w:p w:rsidR="00934453" w:rsidRPr="001221B9" w:rsidRDefault="00934453" w:rsidP="00DF5A42">
      <w:pPr>
        <w:rPr>
          <w:rFonts w:asciiTheme="minorEastAsia"/>
        </w:rPr>
      </w:pPr>
      <w:r w:rsidRPr="001221B9">
        <w:rPr>
          <w:rFonts w:asciiTheme="minorEastAsia"/>
        </w:rPr>
        <w:t>丙申，都虞候史經言於衆曰︰</w:t>
      </w:r>
      <w:r w:rsidR="000F1B0C">
        <w:rPr>
          <w:rFonts w:asciiTheme="minorEastAsia"/>
        </w:rPr>
        <w:t>「</w:t>
      </w:r>
      <w:r w:rsidRPr="001221B9">
        <w:rPr>
          <w:rFonts w:asciiTheme="minorEastAsia"/>
        </w:rPr>
        <w:t>李公命收弓刀而送甲冑二千。</w:t>
      </w:r>
      <w:r w:rsidR="000F1B0C">
        <w:rPr>
          <w:rFonts w:asciiTheme="minorEastAsia"/>
        </w:rPr>
        <w:t>」</w:t>
      </w:r>
      <w:r w:rsidRPr="001221B9">
        <w:rPr>
          <w:rFonts w:asciiTheme="minorEastAsia"/>
        </w:rPr>
        <w:t>軍士皆曰︰</w:t>
      </w:r>
      <w:r w:rsidR="000F1B0C">
        <w:rPr>
          <w:rFonts w:asciiTheme="minorEastAsia"/>
        </w:rPr>
        <w:t>「</w:t>
      </w:r>
      <w:r w:rsidRPr="001221B9">
        <w:rPr>
          <w:rFonts w:asciiTheme="minorEastAsia"/>
        </w:rPr>
        <w:t>李公欲內麾下二千為腹心，吾輩妻子其可保乎！</w:t>
      </w:r>
      <w:r w:rsidR="000F1B0C">
        <w:rPr>
          <w:rFonts w:asciiTheme="minorEastAsia"/>
        </w:rPr>
        <w:t>」</w:t>
      </w:r>
      <w:r w:rsidRPr="001221B9">
        <w:rPr>
          <w:rFonts w:asciiTheme="minorEastAsia"/>
        </w:rPr>
        <w:t>夜，造劉南金，</w:t>
      </w:r>
      <w:r w:rsidRPr="001221B9">
        <w:rPr>
          <w:rStyle w:val="00Text"/>
          <w:rFonts w:asciiTheme="minorEastAsia"/>
        </w:rPr>
        <w:t>造，七到翻。</w:t>
      </w:r>
      <w:r w:rsidRPr="001221B9">
        <w:rPr>
          <w:rFonts w:asciiTheme="minorEastAsia"/>
        </w:rPr>
        <w:t>欲奉以為帥，南金曰︰</w:t>
      </w:r>
      <w:r w:rsidR="000F1B0C">
        <w:rPr>
          <w:rFonts w:asciiTheme="minorEastAsia"/>
        </w:rPr>
        <w:t>「</w:t>
      </w:r>
      <w:r w:rsidRPr="001221B9">
        <w:rPr>
          <w:rFonts w:asciiTheme="minorEastAsia"/>
        </w:rPr>
        <w:t>節度使固我所欲，然非天子之命則不可；軍中豈無他將乎！</w:t>
      </w:r>
      <w:r w:rsidR="000F1B0C">
        <w:rPr>
          <w:rFonts w:asciiTheme="minorEastAsia"/>
        </w:rPr>
        <w:t>」</w:t>
      </w:r>
      <w:r w:rsidRPr="001221B9">
        <w:rPr>
          <w:rStyle w:val="00Text"/>
          <w:rFonts w:asciiTheme="minorEastAsia"/>
        </w:rPr>
        <w:t>將，卽亮翻。</w:t>
      </w:r>
      <w:r w:rsidRPr="001221B9">
        <w:rPr>
          <w:rFonts w:asciiTheme="minorEastAsia"/>
        </w:rPr>
        <w:t>衆曰︰</w:t>
      </w:r>
      <w:r w:rsidR="000F1B0C">
        <w:rPr>
          <w:rFonts w:asciiTheme="minorEastAsia"/>
        </w:rPr>
        <w:t>「</w:t>
      </w:r>
      <w:r w:rsidRPr="001221B9">
        <w:rPr>
          <w:rFonts w:asciiTheme="minorEastAsia"/>
        </w:rPr>
        <w:t>弓刀皆為官所收，惟軍事府尚有甲兵，</w:t>
      </w:r>
      <w:r w:rsidRPr="001221B9">
        <w:rPr>
          <w:rStyle w:val="00Text"/>
          <w:rFonts w:asciiTheme="minorEastAsia"/>
        </w:rPr>
        <w:t>軍事府，知軍事所居也。</w:t>
      </w:r>
      <w:r w:rsidRPr="001221B9">
        <w:rPr>
          <w:rFonts w:asciiTheme="minorEastAsia"/>
        </w:rPr>
        <w:t>欲因以集事。</w:t>
      </w:r>
      <w:r w:rsidR="000F1B0C">
        <w:rPr>
          <w:rFonts w:asciiTheme="minorEastAsia"/>
        </w:rPr>
        <w:t>」</w:t>
      </w:r>
      <w:r w:rsidRPr="001221B9">
        <w:rPr>
          <w:rFonts w:asciiTheme="minorEastAsia"/>
        </w:rPr>
        <w:t>南金曰︰</w:t>
      </w:r>
      <w:r w:rsidR="000F1B0C">
        <w:rPr>
          <w:rFonts w:asciiTheme="minorEastAsia"/>
        </w:rPr>
        <w:t>「</w:t>
      </w:r>
      <w:r w:rsidRPr="001221B9">
        <w:rPr>
          <w:rFonts w:asciiTheme="minorEastAsia"/>
        </w:rPr>
        <w:t>諸君不願朝寀為帥，宜以情告敕使。若操甲兵，</w:t>
      </w:r>
      <w:r w:rsidRPr="001221B9">
        <w:rPr>
          <w:rStyle w:val="00Text"/>
          <w:rFonts w:asciiTheme="minorEastAsia"/>
        </w:rPr>
        <w:t>操，七刀翻。</w:t>
      </w:r>
      <w:r w:rsidRPr="001221B9">
        <w:rPr>
          <w:rFonts w:asciiTheme="minorEastAsia"/>
        </w:rPr>
        <w:t>乃拒詔也。</w:t>
      </w:r>
      <w:r w:rsidR="000F1B0C">
        <w:rPr>
          <w:rFonts w:asciiTheme="minorEastAsia"/>
        </w:rPr>
        <w:t>」</w:t>
      </w:r>
      <w:r w:rsidRPr="001221B9">
        <w:rPr>
          <w:rFonts w:asciiTheme="minorEastAsia"/>
        </w:rPr>
        <w:t>命閉門不內。軍士去，詣兵馬使高固，固逃匿；搜得之，固曰︰</w:t>
      </w:r>
      <w:r w:rsidR="000F1B0C">
        <w:rPr>
          <w:rFonts w:asciiTheme="minorEastAsia"/>
        </w:rPr>
        <w:t>「</w:t>
      </w:r>
      <w:r w:rsidRPr="001221B9">
        <w:rPr>
          <w:rFonts w:asciiTheme="minorEastAsia"/>
        </w:rPr>
        <w:t>諸君能用吾言則可。</w:t>
      </w:r>
      <w:r w:rsidR="000F1B0C">
        <w:rPr>
          <w:rFonts w:asciiTheme="minorEastAsia"/>
        </w:rPr>
        <w:t>」</w:t>
      </w:r>
      <w:r w:rsidRPr="001221B9">
        <w:rPr>
          <w:rFonts w:asciiTheme="minorEastAsia"/>
        </w:rPr>
        <w:t>衆曰︰</w:t>
      </w:r>
      <w:r w:rsidR="000F1B0C">
        <w:rPr>
          <w:rFonts w:asciiTheme="minorEastAsia"/>
        </w:rPr>
        <w:t>「</w:t>
      </w:r>
      <w:r w:rsidRPr="001221B9">
        <w:rPr>
          <w:rFonts w:asciiTheme="minorEastAsia"/>
        </w:rPr>
        <w:t>惟命。</w:t>
      </w:r>
      <w:r w:rsidR="000F1B0C">
        <w:rPr>
          <w:rFonts w:asciiTheme="minorEastAsia"/>
        </w:rPr>
        <w:t>」</w:t>
      </w:r>
      <w:r w:rsidRPr="001221B9">
        <w:rPr>
          <w:rFonts w:asciiTheme="minorEastAsia"/>
        </w:rPr>
        <w:t>固曰︰</w:t>
      </w:r>
      <w:r w:rsidR="000F1B0C">
        <w:rPr>
          <w:rFonts w:asciiTheme="minorEastAsia"/>
        </w:rPr>
        <w:t>「</w:t>
      </w:r>
      <w:r w:rsidRPr="001221B9">
        <w:rPr>
          <w:rFonts w:asciiTheme="minorEastAsia"/>
        </w:rPr>
        <w:t>毋殺人，毋掠金帛。</w:t>
      </w:r>
      <w:r w:rsidR="000F1B0C">
        <w:rPr>
          <w:rFonts w:asciiTheme="minorEastAsia"/>
        </w:rPr>
        <w:t>」</w:t>
      </w:r>
      <w:r w:rsidRPr="001221B9">
        <w:rPr>
          <w:rFonts w:asciiTheme="minorEastAsia"/>
        </w:rPr>
        <w:t>衆曰︰</w:t>
      </w:r>
      <w:r w:rsidR="000F1B0C">
        <w:rPr>
          <w:rFonts w:asciiTheme="minorEastAsia"/>
        </w:rPr>
        <w:t>「</w:t>
      </w:r>
      <w:r w:rsidRPr="001221B9">
        <w:rPr>
          <w:rFonts w:asciiTheme="minorEastAsia"/>
        </w:rPr>
        <w:t>諾。</w:t>
      </w:r>
      <w:r w:rsidR="000F1B0C">
        <w:rPr>
          <w:rFonts w:asciiTheme="minorEastAsia"/>
        </w:rPr>
        <w:t>」</w:t>
      </w:r>
      <w:r w:rsidRPr="001221B9">
        <w:rPr>
          <w:rFonts w:asciiTheme="minorEastAsia"/>
        </w:rPr>
        <w:t>乃共詣監軍，請奏之。衆曰︰</w:t>
      </w:r>
      <w:r w:rsidR="000F1B0C">
        <w:rPr>
          <w:rFonts w:asciiTheme="minorEastAsia"/>
        </w:rPr>
        <w:t>「</w:t>
      </w:r>
      <w:r w:rsidRPr="001221B9">
        <w:rPr>
          <w:rFonts w:asciiTheme="minorEastAsia"/>
        </w:rPr>
        <w:t>劉君旣得朝旨為副帥，必撓吾事。</w:t>
      </w:r>
      <w:r w:rsidR="000F1B0C">
        <w:rPr>
          <w:rFonts w:asciiTheme="minorEastAsia"/>
        </w:rPr>
        <w:t>」</w:t>
      </w:r>
      <w:r w:rsidRPr="001221B9">
        <w:rPr>
          <w:rStyle w:val="00Text"/>
          <w:rFonts w:asciiTheme="minorEastAsia"/>
        </w:rPr>
        <w:t>撓，奴巧翻。</w:t>
      </w:r>
      <w:r w:rsidRPr="001221B9">
        <w:rPr>
          <w:rFonts w:asciiTheme="minorEastAsia"/>
        </w:rPr>
        <w:t>詐稱監軍命，召計事，至而殺之。</w:t>
      </w:r>
    </w:p>
    <w:p w:rsidR="00934453" w:rsidRPr="001221B9" w:rsidRDefault="00934453" w:rsidP="00DF5A42">
      <w:pPr>
        <w:rPr>
          <w:rFonts w:asciiTheme="minorEastAsia"/>
        </w:rPr>
      </w:pPr>
      <w:r w:rsidRPr="001221B9">
        <w:rPr>
          <w:rFonts w:asciiTheme="minorEastAsia"/>
        </w:rPr>
        <w:t>戊戌，制以李朝寀為邠寧節度使。是日，寧州告變者至，上追還制書，復遣薛盈珍往詗軍情。</w:t>
      </w:r>
      <w:r w:rsidRPr="001221B9">
        <w:rPr>
          <w:rStyle w:val="00Text"/>
          <w:rFonts w:asciiTheme="minorEastAsia"/>
        </w:rPr>
        <w:t>復，扶又翻；下同。詗，火迥翻，又翾正翻。</w:t>
      </w:r>
      <w:r w:rsidRPr="001221B9">
        <w:rPr>
          <w:rFonts w:asciiTheme="minorEastAsia"/>
        </w:rPr>
        <w:t>壬寅，至軍，軍中以高固為請，盈珍卽以上旨命固知軍事。</w:t>
      </w:r>
    </w:p>
    <w:p w:rsidR="00934453" w:rsidRPr="001221B9" w:rsidRDefault="00934453" w:rsidP="00DF5A42">
      <w:pPr>
        <w:rPr>
          <w:rFonts w:asciiTheme="minorEastAsia"/>
        </w:rPr>
      </w:pPr>
      <w:r w:rsidRPr="001221B9">
        <w:rPr>
          <w:rFonts w:asciiTheme="minorEastAsia"/>
        </w:rPr>
        <w:t>或傳戊戌制書至邠州，邠軍惑，不知所從，</w:t>
      </w:r>
      <w:r w:rsidRPr="001221B9">
        <w:rPr>
          <w:rStyle w:val="00Text"/>
          <w:rFonts w:asciiTheme="minorEastAsia"/>
        </w:rPr>
        <w:t>薛盈珍已命高固知寧州軍事，而又有傳李朝寀制書至邠者，故留邠之軍惑而不知所適從。</w:t>
      </w:r>
      <w:r w:rsidRPr="001221B9">
        <w:rPr>
          <w:rFonts w:asciiTheme="minorEastAsia"/>
        </w:rPr>
        <w:t>姦人乘之，且為變。留後孟子周悉內精甲於府廷，日饗士卒，內以悅衆心，外以威姦黨。邠軍無變，子周之謀也。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李錡旣執天下利權，</w:t>
      </w:r>
      <w:r w:rsidR="00934453" w:rsidRPr="001221B9">
        <w:rPr>
          <w:rStyle w:val="00Text"/>
          <w:rFonts w:asciiTheme="minorEastAsia"/>
        </w:rPr>
        <w:t>十五年李錡為諸道鹽鐵轉運使，事見上卷。</w:t>
      </w:r>
      <w:r w:rsidR="00934453" w:rsidRPr="001221B9">
        <w:rPr>
          <w:rFonts w:asciiTheme="minorEastAsia"/>
        </w:rPr>
        <w:t>以貢獻固主恩，以饋遺結權貴，</w:t>
      </w:r>
      <w:r w:rsidR="00934453" w:rsidRPr="001221B9">
        <w:rPr>
          <w:rStyle w:val="00Text"/>
          <w:rFonts w:asciiTheme="minorEastAsia"/>
        </w:rPr>
        <w:t>遺，唯季翻。</w:t>
      </w:r>
      <w:r w:rsidR="00934453" w:rsidRPr="001221B9">
        <w:rPr>
          <w:rFonts w:asciiTheme="minorEastAsia"/>
        </w:rPr>
        <w:t>恃此驕縱，無所忌憚，盜取縣官財，所部官屬無罪受戮者相繼。浙西布衣崔善貞詣闕上封事，言宮市、進奉及鹽鐵之弊，因言錡不法事。上覽之，不悅，命械送錡。錡聞其將至，先鑿阬於道旁；己亥，善貞至，幷鎖械內阬中，生瘞之。</w:t>
      </w:r>
      <w:r w:rsidR="00934453" w:rsidRPr="001221B9">
        <w:rPr>
          <w:rStyle w:val="00Text"/>
          <w:rFonts w:asciiTheme="minorEastAsia"/>
        </w:rPr>
        <w:t>瘞，於計翻。</w:t>
      </w:r>
      <w:r w:rsidR="00934453" w:rsidRPr="001221B9">
        <w:rPr>
          <w:rFonts w:asciiTheme="minorEastAsia"/>
        </w:rPr>
        <w:t>遠近聞之，不寒而慄。錡復欲為自全計，增廣兵衆，選有材力善射者謂之挽強，</w:t>
      </w:r>
      <w:r w:rsidR="00934453" w:rsidRPr="001221B9">
        <w:rPr>
          <w:rStyle w:val="00Text"/>
          <w:rFonts w:asciiTheme="minorEastAsia"/>
        </w:rPr>
        <w:t>言其力能挽強弓也。杜甫詩︰</w:t>
      </w:r>
      <w:r w:rsidR="000F1B0C">
        <w:rPr>
          <w:rStyle w:val="00Text"/>
          <w:rFonts w:asciiTheme="minorEastAsia"/>
        </w:rPr>
        <w:t>「</w:t>
      </w:r>
      <w:r w:rsidR="00934453" w:rsidRPr="001221B9">
        <w:rPr>
          <w:rStyle w:val="00Text"/>
          <w:rFonts w:asciiTheme="minorEastAsia"/>
        </w:rPr>
        <w:t>挽弓當挽強。</w:t>
      </w:r>
      <w:r w:rsidR="000F1B0C">
        <w:rPr>
          <w:rStyle w:val="00Text"/>
          <w:rFonts w:asciiTheme="minorEastAsia"/>
        </w:rPr>
        <w:t>」</w:t>
      </w:r>
      <w:r w:rsidR="00934453" w:rsidRPr="001221B9">
        <w:rPr>
          <w:rFonts w:asciiTheme="minorEastAsia"/>
        </w:rPr>
        <w:t>胡、奚雜類謂之蕃落，</w:t>
      </w:r>
      <w:r w:rsidR="00934453" w:rsidRPr="001221B9">
        <w:rPr>
          <w:rStyle w:val="00Text"/>
          <w:rFonts w:asciiTheme="minorEastAsia"/>
        </w:rPr>
        <w:t>胡、奚之俘配隸江南者，錡收養之。</w:t>
      </w:r>
      <w:r w:rsidR="00934453" w:rsidRPr="001221B9">
        <w:rPr>
          <w:rFonts w:asciiTheme="minorEastAsia"/>
        </w:rPr>
        <w:t>給賜十倍他卒。轉運判官盧坦屢諫不悛，</w:t>
      </w:r>
      <w:r w:rsidR="00934453" w:rsidRPr="001221B9">
        <w:rPr>
          <w:rStyle w:val="00Text"/>
          <w:rFonts w:asciiTheme="minorEastAsia"/>
        </w:rPr>
        <w:t>悛，肚緣翻。</w:t>
      </w:r>
      <w:r w:rsidR="00934453" w:rsidRPr="001221B9">
        <w:rPr>
          <w:rFonts w:asciiTheme="minorEastAsia"/>
        </w:rPr>
        <w:t>與幕僚李約等皆去之。約，勉之子也。</w:t>
      </w:r>
      <w:r w:rsidR="00934453" w:rsidRPr="001221B9">
        <w:rPr>
          <w:rStyle w:val="00Text"/>
          <w:rFonts w:asciiTheme="minorEastAsia"/>
        </w:rPr>
        <w:t>李勉歷事肅、代、德三朝，貞元中為相。</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己酉，以高固為邠寧節度使。固，宿將，以寬厚得衆，節度使忌之，置於散地，</w:t>
      </w:r>
      <w:r w:rsidR="00934453" w:rsidRPr="001221B9">
        <w:rPr>
          <w:rStyle w:val="00Text"/>
          <w:rFonts w:asciiTheme="minorEastAsia"/>
        </w:rPr>
        <w:t>散，悉但翻。</w:t>
      </w:r>
      <w:r w:rsidR="00934453" w:rsidRPr="001221B9">
        <w:rPr>
          <w:rFonts w:asciiTheme="minorEastAsia"/>
        </w:rPr>
        <w:t>同列多輕侮之；及起為帥，一無所報復，</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復</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由是</w:t>
      </w:r>
      <w:r w:rsidR="000F1B0C">
        <w:rPr>
          <w:rStyle w:val="00Text"/>
          <w:rFonts w:asciiTheme="minorEastAsia"/>
        </w:rPr>
        <w:t>」</w:t>
      </w:r>
      <w:r w:rsidR="00934453" w:rsidRPr="001221B9">
        <w:rPr>
          <w:rStyle w:val="00Text"/>
          <w:rFonts w:asciiTheme="minorEastAsia"/>
        </w:rPr>
        <w:t>二字；乙十一行本同。</w:t>
      </w:r>
      <w:r w:rsidR="000F1B0C">
        <w:rPr>
          <w:rStyle w:val="00Text"/>
          <w:rFonts w:asciiTheme="minorEastAsia"/>
        </w:rPr>
        <w:t>』</w:t>
      </w:r>
      <w:r w:rsidR="00934453" w:rsidRPr="001221B9">
        <w:rPr>
          <w:rFonts w:asciiTheme="minorEastAsia"/>
        </w:rPr>
        <w:t>軍中遂安。</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丁巳，成德節度使王武俊薨。</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秋，七月，戊寅，吐蕃寇鹽州。</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辛巳，以成德節度副使王士眞為節度使。</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己丑，吐蕃陷麟州，殺刺史郭鋒，夷其城郭，掠居人及党項部落而去。鋒，曜之子也。</w:t>
      </w:r>
      <w:r w:rsidR="00934453" w:rsidRPr="001221B9">
        <w:rPr>
          <w:rStyle w:val="00Text"/>
          <w:rFonts w:asciiTheme="minorEastAsia"/>
        </w:rPr>
        <w:t>曜，郭子儀之子也。</w:t>
      </w:r>
    </w:p>
    <w:p w:rsidR="00934453" w:rsidRPr="001221B9" w:rsidRDefault="00934453" w:rsidP="00DF5A42">
      <w:pPr>
        <w:rPr>
          <w:rFonts w:asciiTheme="minorEastAsia"/>
        </w:rPr>
      </w:pPr>
      <w:r w:rsidRPr="001221B9">
        <w:rPr>
          <w:rFonts w:asciiTheme="minorEastAsia"/>
        </w:rPr>
        <w:t>僧延素為虜所得。虜將有徐舍人者，謂延素曰︰</w:t>
      </w:r>
      <w:r w:rsidR="000F1B0C">
        <w:rPr>
          <w:rFonts w:asciiTheme="minorEastAsia"/>
        </w:rPr>
        <w:t>「</w:t>
      </w:r>
      <w:r w:rsidRPr="001221B9">
        <w:rPr>
          <w:rFonts w:asciiTheme="minorEastAsia"/>
        </w:rPr>
        <w:t>我英公五代孫也。</w:t>
      </w:r>
      <w:r w:rsidRPr="001221B9">
        <w:rPr>
          <w:rStyle w:val="00Text"/>
          <w:rFonts w:asciiTheme="minorEastAsia"/>
        </w:rPr>
        <w:t>李勣，封英國公。</w:t>
      </w:r>
      <w:r w:rsidRPr="001221B9">
        <w:rPr>
          <w:rFonts w:asciiTheme="minorEastAsia"/>
        </w:rPr>
        <w:t>武后時，吾高祖建義不成，</w:t>
      </w:r>
      <w:r w:rsidRPr="001221B9">
        <w:rPr>
          <w:rStyle w:val="00Text"/>
          <w:rFonts w:asciiTheme="minorEastAsia"/>
        </w:rPr>
        <w:t>謂敬業也。事見二百二卷武后光宅元年。</w:t>
      </w:r>
      <w:r w:rsidRPr="001221B9">
        <w:rPr>
          <w:rFonts w:asciiTheme="minorEastAsia"/>
        </w:rPr>
        <w:t>子孫流播異域，雖代居祿位典兵，然思本之心不忘，顧宗族大，無由自拔耳。今聽汝歸。</w:t>
      </w:r>
      <w:r w:rsidR="000F1B0C">
        <w:rPr>
          <w:rFonts w:asciiTheme="minorEastAsia"/>
        </w:rPr>
        <w:t>」</w:t>
      </w:r>
      <w:r w:rsidRPr="001221B9">
        <w:rPr>
          <w:rFonts w:asciiTheme="minorEastAsia"/>
        </w:rPr>
        <w:t>遂縱之。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上遣使敕韋皋出兵深入吐蕃以分其勢，紓北邊患。</w:t>
      </w:r>
      <w:r w:rsidRPr="001221B9">
        <w:rPr>
          <w:rFonts w:asciiTheme="minorEastAsia" w:eastAsiaTheme="minorEastAsia"/>
        </w:rPr>
        <w:t>紓，緩也。</w:t>
      </w:r>
      <w:r w:rsidRPr="00101E55">
        <w:rPr>
          <w:rStyle w:val="01Text"/>
          <w:rFonts w:asciiTheme="minorEastAsia" w:eastAsiaTheme="minorEastAsia"/>
          <w:sz w:val="21"/>
        </w:rPr>
        <w:t>皋遣將將兵二萬分出九道，攻吐蕃維、保、松州及棲雞、老翁城。</w:t>
      </w:r>
      <w:r w:rsidRPr="001221B9">
        <w:rPr>
          <w:rFonts w:asciiTheme="minorEastAsia" w:eastAsiaTheme="minorEastAsia"/>
        </w:rPr>
        <w:t>宋白曰︰保州本維州之定廉縣，南接吐蕃，為夷落之極塞。開元二十八年，羌夷內附，置奉州。天寶改雲山郡，八載，移治天保軍，改為天保郡，尋沒，乾元元年復歸附，乃改為保州。按王涯傳曰︰綿州威蕃柵西抵棲雞城。蓋在茂州界。</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河東節度使鄭儋暴薨，不及命後事，軍中喧嘩，將有他變。中夜，十餘騎執兵召掌書記令狐楚至軍門，諸將環之，</w:t>
      </w:r>
      <w:r w:rsidR="00934453" w:rsidRPr="001221B9">
        <w:rPr>
          <w:rStyle w:val="00Text"/>
          <w:rFonts w:asciiTheme="minorEastAsia"/>
        </w:rPr>
        <w:t>環，音宦。</w:t>
      </w:r>
      <w:r w:rsidR="00934453" w:rsidRPr="001221B9">
        <w:rPr>
          <w:rFonts w:asciiTheme="minorEastAsia"/>
        </w:rPr>
        <w:t>使草遺表。楚在白刃之中，操筆立成。楚，德棻之族也。</w:t>
      </w:r>
      <w:r w:rsidR="00934453" w:rsidRPr="001221B9">
        <w:rPr>
          <w:rStyle w:val="00Text"/>
          <w:rFonts w:asciiTheme="minorEastAsia"/>
        </w:rPr>
        <w:t>令狐德棻事太宗，疑</w:t>
      </w:r>
      <w:r w:rsidR="000F1B0C">
        <w:rPr>
          <w:rStyle w:val="00Text"/>
          <w:rFonts w:asciiTheme="minorEastAsia"/>
        </w:rPr>
        <w:t>「</w:t>
      </w:r>
      <w:r w:rsidR="00934453" w:rsidRPr="001221B9">
        <w:rPr>
          <w:rStyle w:val="00Text"/>
          <w:rFonts w:asciiTheme="minorEastAsia"/>
        </w:rPr>
        <w:t>族</w:t>
      </w:r>
      <w:r w:rsidR="000F1B0C">
        <w:rPr>
          <w:rStyle w:val="00Text"/>
          <w:rFonts w:asciiTheme="minorEastAsia"/>
        </w:rPr>
        <w:t>」</w:t>
      </w:r>
      <w:r w:rsidR="00934453" w:rsidRPr="001221B9">
        <w:rPr>
          <w:rStyle w:val="00Text"/>
          <w:rFonts w:asciiTheme="minorEastAsia"/>
        </w:rPr>
        <w:t>字下有</w:t>
      </w:r>
      <w:r w:rsidR="000F1B0C">
        <w:rPr>
          <w:rStyle w:val="00Text"/>
          <w:rFonts w:asciiTheme="minorEastAsia"/>
        </w:rPr>
        <w:t>「</w:t>
      </w:r>
      <w:r w:rsidR="00934453" w:rsidRPr="001221B9">
        <w:rPr>
          <w:rStyle w:val="00Text"/>
          <w:rFonts w:asciiTheme="minorEastAsia"/>
        </w:rPr>
        <w:t>孫</w:t>
      </w:r>
      <w:r w:rsidR="000F1B0C">
        <w:rPr>
          <w:rStyle w:val="00Text"/>
          <w:rFonts w:asciiTheme="minorEastAsia"/>
        </w:rPr>
        <w:t>」</w:t>
      </w:r>
      <w:r w:rsidR="00934453" w:rsidRPr="001221B9">
        <w:rPr>
          <w:rStyle w:val="00Text"/>
          <w:rFonts w:asciiTheme="minorEastAsia"/>
        </w:rPr>
        <w:t>及</w:t>
      </w:r>
      <w:r w:rsidR="000F1B0C">
        <w:rPr>
          <w:rStyle w:val="00Text"/>
          <w:rFonts w:asciiTheme="minorEastAsia"/>
        </w:rPr>
        <w:t>「</w:t>
      </w:r>
      <w:r w:rsidR="00934453" w:rsidRPr="001221B9">
        <w:rPr>
          <w:rStyle w:val="00Text"/>
          <w:rFonts w:asciiTheme="minorEastAsia"/>
        </w:rPr>
        <w:t>曾、玄</w:t>
      </w:r>
      <w:r w:rsidR="000F1B0C">
        <w:rPr>
          <w:rStyle w:val="00Text"/>
          <w:rFonts w:asciiTheme="minorEastAsia"/>
        </w:rPr>
        <w:t>」</w:t>
      </w:r>
      <w:r w:rsidR="00934453" w:rsidRPr="001221B9">
        <w:rPr>
          <w:rStyle w:val="00Text"/>
          <w:rFonts w:asciiTheme="minorEastAsia"/>
        </w:rPr>
        <w:t>等字。棻，撫文翻。</w:t>
      </w:r>
      <w:r w:rsidR="00934453" w:rsidRPr="001221B9">
        <w:rPr>
          <w:rFonts w:asciiTheme="minorEastAsia"/>
        </w:rPr>
        <w:t>八月，戊午，以河東行軍司馬嚴綬為節度使。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九月，韋皋奏大破吐蕃於雅州。</w:t>
      </w:r>
      <w:r w:rsidR="00934453" w:rsidRPr="001221B9">
        <w:rPr>
          <w:rFonts w:asciiTheme="minorEastAsia" w:eastAsiaTheme="minorEastAsia"/>
        </w:rPr>
        <w:t>宋白曰︰雅州，卽秦嚴道縣地，後魏立蒙山郡，唐立雅州。按郡國志，漢源縣有離山</w:t>
      </w:r>
      <w:r w:rsidR="00934453" w:rsidRPr="001221B9">
        <w:rPr>
          <w:rFonts w:asciiTheme="minorEastAsia" w:eastAsiaTheme="minorEastAsia"/>
          <w:noProof/>
          <w:lang w:val="en-US" w:eastAsia="zh-CN" w:bidi="ar-SA"/>
        </w:rPr>
        <w:drawing>
          <wp:inline distT="0" distB="0" distL="0" distR="0" wp14:anchorId="5F7DE8BB" wp14:editId="7C563D93">
            <wp:extent cx="114300" cy="114300"/>
            <wp:effectExtent l="0" t="0" r="0" b="0"/>
            <wp:docPr id="495" name="image19777.gif" descr="image197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7.gif" descr="image19777.gif"/>
                    <pic:cNvPicPr/>
                  </pic:nvPicPr>
                  <pic:blipFill>
                    <a:blip r:embed="rId21"/>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，蜀守李冰所鑿。離，卽古雅字也，州以此為名。</w:t>
      </w:r>
      <w:r w:rsidR="000F1B0C">
        <w:rPr>
          <w:rFonts w:asciiTheme="minorEastAsia" w:eastAsiaTheme="minorEastAsia"/>
        </w:rPr>
        <w:t>『</w:t>
      </w:r>
      <w:r w:rsidR="00934453" w:rsidRPr="001221B9">
        <w:rPr>
          <w:rFonts w:asciiTheme="minorEastAsia" w:eastAsiaTheme="minorEastAsia"/>
        </w:rPr>
        <w:t>鄒︰</w:t>
      </w:r>
      <w:r w:rsidR="00934453" w:rsidRPr="001221B9">
        <w:rPr>
          <w:rFonts w:asciiTheme="minorEastAsia" w:eastAsiaTheme="minorEastAsia"/>
          <w:noProof/>
          <w:lang w:val="en-US" w:eastAsia="zh-CN" w:bidi="ar-SA"/>
        </w:rPr>
        <w:drawing>
          <wp:inline distT="0" distB="0" distL="0" distR="0" wp14:anchorId="138522F9" wp14:editId="759B5397">
            <wp:extent cx="114300" cy="114300"/>
            <wp:effectExtent l="0" t="0" r="0" b="0"/>
            <wp:docPr id="496" name="image19777.gif" descr="image197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7.gif" descr="image19777.gif"/>
                    <pic:cNvPicPr/>
                  </pic:nvPicPr>
                  <pic:blipFill>
                    <a:blip r:embed="rId21"/>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，與堆同。</w:t>
      </w:r>
      <w:r w:rsidR="000F1B0C">
        <w:rPr>
          <w:rFonts w:asciiTheme="minorEastAsia" w:eastAsiaTheme="minorEastAsia"/>
        </w:rPr>
        <w:t>』</w:t>
      </w:r>
      <w:r w:rsidR="00934453" w:rsidRPr="001221B9">
        <w:rPr>
          <w:rFonts w:asciiTheme="minorEastAsia" w:eastAsiaTheme="minorEastAsia"/>
        </w:rPr>
        <w:t>舊志︰雅州，京師西南二千七百二十三里。</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左神策中尉竇文場致仕，以副使楊志廉代之。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韋皋屢破吐蕃，轉戰千里，凡拔城七，軍鎭五，焚堡百五十，斬首萬餘級，捕虜六千，降戶三千，遂圍維州及昆明城。冬，十月，庚子，加皋檢校司徒兼中書令，賜爵南康郡王。南詔王異牟尋虜獲尤多，上遣中使慰撫之。</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戊午，鹽州刺史杜彥先棄城奔慶州。</w:t>
      </w:r>
      <w:r w:rsidR="00934453" w:rsidRPr="001221B9">
        <w:rPr>
          <w:rFonts w:asciiTheme="minorEastAsia" w:eastAsiaTheme="minorEastAsia"/>
        </w:rPr>
        <w:t>為吐蕃所逼也。鹽州修築距是年纔八年。</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十八</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壬午、八</w:t>
      </w:r>
      <w:r w:rsidR="00934453" w:rsidRPr="00DB2415">
        <w:rPr>
          <w:rFonts w:asciiTheme="minorEastAsia" w:eastAsiaTheme="minorEastAsia"/>
        </w:rPr>
        <w:t>○</w:t>
      </w:r>
      <w:r w:rsidR="00934453" w:rsidRPr="00DB2415">
        <w:rPr>
          <w:rFonts w:asciiTheme="minorEastAsia" w:eastAsiaTheme="minorEastAsia"/>
        </w:rPr>
        <w:t>二</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春，正月，驃王摩羅思那遣其子悉利移入貢。驃國在南詔西南六千八百里，</w:t>
      </w:r>
      <w:r w:rsidR="00934453" w:rsidRPr="001221B9">
        <w:rPr>
          <w:rStyle w:val="00Text"/>
          <w:rFonts w:asciiTheme="minorEastAsia"/>
        </w:rPr>
        <w:t>新書︰驃，古朱波也，在永昌南二千里，去京師萬四千里。驃，毗召翻。</w:t>
      </w:r>
      <w:r w:rsidR="00934453" w:rsidRPr="001221B9">
        <w:rPr>
          <w:rFonts w:asciiTheme="minorEastAsia"/>
        </w:rPr>
        <w:t>聞南詔內附而慕之，因南詔入見，</w:t>
      </w:r>
      <w:r w:rsidR="00934453" w:rsidRPr="001221B9">
        <w:rPr>
          <w:rStyle w:val="00Text"/>
          <w:rFonts w:asciiTheme="minorEastAsia"/>
        </w:rPr>
        <w:t>見，賢遍翻。</w:t>
      </w:r>
      <w:r w:rsidR="00934453" w:rsidRPr="001221B9">
        <w:rPr>
          <w:rFonts w:asciiTheme="minorEastAsia"/>
        </w:rPr>
        <w:t>仍獻其樂。</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吐蕃遣其大相兼東鄙五道節度使論莽熱將兵十萬解維州之圍，西川兵據險設伏以待之。吐蕃至，出千人挑戰，</w:t>
      </w:r>
      <w:r w:rsidR="00934453" w:rsidRPr="001221B9">
        <w:rPr>
          <w:rStyle w:val="00Text"/>
          <w:rFonts w:asciiTheme="minorEastAsia"/>
        </w:rPr>
        <w:t>挑，徒了翻。</w:t>
      </w:r>
      <w:r w:rsidR="00934453" w:rsidRPr="001221B9">
        <w:rPr>
          <w:rFonts w:asciiTheme="minorEastAsia"/>
        </w:rPr>
        <w:t>虜悉衆追之，伏發，虜衆大敗，擒論莽熱，士卒死者太半。維州、昆明竟不下，引兵還。</w:t>
      </w:r>
      <w:r w:rsidR="00934453" w:rsidRPr="001221B9">
        <w:rPr>
          <w:rStyle w:val="00Text"/>
          <w:rFonts w:asciiTheme="minorEastAsia"/>
        </w:rPr>
        <w:t>還，從宣翻，又如字。</w:t>
      </w:r>
      <w:r w:rsidR="00934453" w:rsidRPr="001221B9">
        <w:rPr>
          <w:rFonts w:asciiTheme="minorEastAsia"/>
        </w:rPr>
        <w:t>乙亥，皋遣使獻論莽熱，</w:t>
      </w:r>
      <w:r w:rsidR="00934453" w:rsidRPr="001221B9">
        <w:rPr>
          <w:rStyle w:val="00Text"/>
          <w:rFonts w:asciiTheme="minorEastAsia"/>
        </w:rPr>
        <w:t>考異曰︰舊韋皋傳云︰</w:t>
      </w:r>
      <w:r w:rsidR="000F1B0C">
        <w:rPr>
          <w:rStyle w:val="00Text"/>
          <w:rFonts w:asciiTheme="minorEastAsia"/>
        </w:rPr>
        <w:t>「</w:t>
      </w:r>
      <w:r w:rsidR="00934453" w:rsidRPr="001221B9">
        <w:rPr>
          <w:rStyle w:val="00Text"/>
          <w:rFonts w:asciiTheme="minorEastAsia"/>
        </w:rPr>
        <w:t>十月遣使獻論莽熱，</w:t>
      </w:r>
      <w:r w:rsidR="000F1B0C">
        <w:rPr>
          <w:rStyle w:val="00Text"/>
          <w:rFonts w:asciiTheme="minorEastAsia"/>
        </w:rPr>
        <w:t>」</w:t>
      </w:r>
      <w:r w:rsidR="00934453" w:rsidRPr="001221B9">
        <w:rPr>
          <w:rStyle w:val="00Text"/>
          <w:rFonts w:asciiTheme="minorEastAsia"/>
        </w:rPr>
        <w:t>今從實錄。</w:t>
      </w:r>
      <w:r w:rsidR="00934453" w:rsidRPr="001221B9">
        <w:rPr>
          <w:rFonts w:asciiTheme="minorEastAsia"/>
        </w:rPr>
        <w:t>上赦之。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浙東觀察使裴肅旣以進奉得進，</w:t>
      </w:r>
      <w:r w:rsidR="00934453" w:rsidRPr="001221B9">
        <w:rPr>
          <w:rStyle w:val="00Text"/>
          <w:rFonts w:asciiTheme="minorEastAsia"/>
        </w:rPr>
        <w:t>裴肅以進奉得廉車，事見上卷十二年。</w:t>
      </w:r>
      <w:r w:rsidR="00934453" w:rsidRPr="001221B9">
        <w:rPr>
          <w:rFonts w:asciiTheme="minorEastAsia"/>
        </w:rPr>
        <w:t>判</w:t>
      </w:r>
      <w:r w:rsidR="000F1B0C">
        <w:rPr>
          <w:rStyle w:val="00Text"/>
          <w:rFonts w:asciiTheme="minorEastAsia"/>
        </w:rPr>
        <w:t>『</w:t>
      </w:r>
      <w:r w:rsidR="00934453" w:rsidRPr="001221B9">
        <w:rPr>
          <w:rStyle w:val="00Text"/>
          <w:rFonts w:asciiTheme="minorEastAsia"/>
        </w:rPr>
        <w:t>張︰</w:t>
      </w:r>
      <w:r w:rsidR="000F1B0C">
        <w:rPr>
          <w:rStyle w:val="00Text"/>
          <w:rFonts w:asciiTheme="minorEastAsia"/>
        </w:rPr>
        <w:t>「</w:t>
      </w:r>
      <w:r w:rsidR="00934453" w:rsidRPr="001221B9">
        <w:rPr>
          <w:rStyle w:val="00Text"/>
          <w:rFonts w:asciiTheme="minorEastAsia"/>
        </w:rPr>
        <w:t>判</w:t>
      </w:r>
      <w:r w:rsidR="000F1B0C">
        <w:rPr>
          <w:rStyle w:val="00Text"/>
          <w:rFonts w:asciiTheme="minorEastAsia"/>
        </w:rPr>
        <w:t>」</w:t>
      </w:r>
      <w:r w:rsidR="00934453" w:rsidRPr="001221B9">
        <w:rPr>
          <w:rStyle w:val="00Text"/>
          <w:rFonts w:asciiTheme="minorEastAsia"/>
        </w:rPr>
        <w:t>上脫</w:t>
      </w:r>
      <w:r w:rsidR="000F1B0C">
        <w:rPr>
          <w:rStyle w:val="00Text"/>
          <w:rFonts w:asciiTheme="minorEastAsia"/>
        </w:rPr>
        <w:t>「</w:t>
      </w:r>
      <w:r w:rsidR="00934453" w:rsidRPr="001221B9">
        <w:rPr>
          <w:rStyle w:val="00Text"/>
          <w:rFonts w:asciiTheme="minorEastAsia"/>
        </w:rPr>
        <w:t>肅卒</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官齊總代掌後務，</w:t>
      </w:r>
      <w:r w:rsidR="00934453" w:rsidRPr="001221B9">
        <w:rPr>
          <w:rStyle w:val="00Text"/>
          <w:rFonts w:asciiTheme="minorEastAsia"/>
        </w:rPr>
        <w:t>據新唐書︰肅卒于官，齊總代掌後務。</w:t>
      </w:r>
      <w:r w:rsidR="00934453" w:rsidRPr="001221B9">
        <w:rPr>
          <w:rFonts w:asciiTheme="minorEastAsia"/>
        </w:rPr>
        <w:t>刻剝以求媚又過之。三月，癸酉，詔擢總為衢州刺史。給事中長安許孟容封還詔書，</w:t>
      </w:r>
      <w:r w:rsidR="00934453" w:rsidRPr="001221B9">
        <w:rPr>
          <w:rStyle w:val="00Text"/>
          <w:rFonts w:asciiTheme="minorEastAsia"/>
        </w:rPr>
        <w:t>封還詔書，不肯書讀，所謂糾駮也；亦謂之塗歸，唐人語也。</w:t>
      </w:r>
      <w:r w:rsidR="00934453" w:rsidRPr="001221B9">
        <w:rPr>
          <w:rFonts w:asciiTheme="minorEastAsia"/>
        </w:rPr>
        <w:t>曰︰</w:t>
      </w:r>
      <w:r w:rsidR="000F1B0C">
        <w:rPr>
          <w:rFonts w:asciiTheme="minorEastAsia"/>
        </w:rPr>
        <w:t>「</w:t>
      </w:r>
      <w:r w:rsidR="00934453" w:rsidRPr="001221B9">
        <w:rPr>
          <w:rFonts w:asciiTheme="minorEastAsia"/>
        </w:rPr>
        <w:t>衢州無他虞，齊總無殊績，忽此超獎，深駭羣情。若總必有可錄，煩明書勞課，然後超資改官，以解衆疑。</w:t>
      </w:r>
      <w:r w:rsidR="000F1B0C">
        <w:rPr>
          <w:rFonts w:asciiTheme="minorEastAsia"/>
        </w:rPr>
        <w:t>」</w:t>
      </w:r>
      <w:r w:rsidR="00934453" w:rsidRPr="001221B9">
        <w:rPr>
          <w:rFonts w:asciiTheme="minorEastAsia"/>
        </w:rPr>
        <w:t>詔遂留中。己亥，上召孟容，慰獎之。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秋，七月，辛未，嘉王府諮議高弘本正牙奏事，</w:t>
      </w:r>
      <w:r w:rsidR="00934453" w:rsidRPr="001221B9">
        <w:rPr>
          <w:rStyle w:val="00Text"/>
          <w:rFonts w:asciiTheme="minorEastAsia"/>
        </w:rPr>
        <w:t>嘉王運，代宗之子。諮議參軍，正五品上，掌計謀議事。唐東內以含元殿為正牙，西內以太極殿為正牙。唐制︰天子居曰衙，行曰駕。牙，與衙同。</w:t>
      </w:r>
      <w:r w:rsidR="00934453" w:rsidRPr="001221B9">
        <w:rPr>
          <w:rFonts w:asciiTheme="minorEastAsia"/>
        </w:rPr>
        <w:t>自理逋債。</w:t>
      </w:r>
      <w:r w:rsidR="00934453" w:rsidRPr="001221B9">
        <w:rPr>
          <w:rStyle w:val="00Text"/>
          <w:rFonts w:asciiTheme="minorEastAsia"/>
        </w:rPr>
        <w:t>逋，欠也。</w:t>
      </w:r>
      <w:r w:rsidR="00934453" w:rsidRPr="001221B9">
        <w:rPr>
          <w:rFonts w:asciiTheme="minorEastAsia"/>
        </w:rPr>
        <w:t>乙亥，詔</w:t>
      </w:r>
      <w:r w:rsidR="000F1B0C">
        <w:rPr>
          <w:rFonts w:asciiTheme="minorEastAsia"/>
        </w:rPr>
        <w:t>「</w:t>
      </w:r>
      <w:r w:rsidR="00934453" w:rsidRPr="001221B9">
        <w:rPr>
          <w:rFonts w:asciiTheme="minorEastAsia"/>
        </w:rPr>
        <w:t>公卿庶僚自今勿令正牙奏事，如有陳奏，宜延英門請對。</w:t>
      </w:r>
      <w:r w:rsidR="000F1B0C">
        <w:rPr>
          <w:rFonts w:asciiTheme="minorEastAsia"/>
        </w:rPr>
        <w:t>」</w:t>
      </w:r>
      <w:r w:rsidR="00934453" w:rsidRPr="001221B9">
        <w:rPr>
          <w:rFonts w:asciiTheme="minorEastAsia"/>
        </w:rPr>
        <w:t>議者以為︰</w:t>
      </w:r>
      <w:r w:rsidR="000F1B0C">
        <w:rPr>
          <w:rFonts w:asciiTheme="minorEastAsia"/>
        </w:rPr>
        <w:t>「</w:t>
      </w:r>
      <w:r w:rsidR="00934453" w:rsidRPr="001221B9">
        <w:rPr>
          <w:rFonts w:asciiTheme="minorEastAsia"/>
        </w:rPr>
        <w:t>正牙奏事，自武德以來未之或改，所以達羣情，講政事；弘本無知，黜之可也，不當因人而廢事。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淮南節度使杜佑累表求代，冬，十月，丁亥，以刑部尚書王鍔為淮南副節度使兼行軍司馬。</w:t>
      </w:r>
      <w:r w:rsidR="00934453" w:rsidRPr="001221B9">
        <w:rPr>
          <w:rStyle w:val="00Text"/>
          <w:rFonts w:asciiTheme="minorEastAsia"/>
        </w:rPr>
        <w:t>鍔，五各翻。</w:t>
      </w:r>
      <w:r w:rsidR="000F1B0C">
        <w:rPr>
          <w:rStyle w:val="00Text"/>
          <w:rFonts w:asciiTheme="minorEastAsia"/>
        </w:rPr>
        <w:t>「</w:t>
      </w:r>
      <w:r w:rsidR="00934453" w:rsidRPr="001221B9">
        <w:rPr>
          <w:rStyle w:val="00Text"/>
          <w:rFonts w:asciiTheme="minorEastAsia"/>
        </w:rPr>
        <w:t>副節度使</w:t>
      </w:r>
      <w:r w:rsidR="000F1B0C">
        <w:rPr>
          <w:rStyle w:val="00Text"/>
          <w:rFonts w:asciiTheme="minorEastAsia"/>
        </w:rPr>
        <w:t>」</w:t>
      </w:r>
      <w:r w:rsidR="00934453" w:rsidRPr="001221B9">
        <w:rPr>
          <w:rStyle w:val="00Text"/>
          <w:rFonts w:asciiTheme="minorEastAsia"/>
        </w:rPr>
        <w:t>，恐當作</w:t>
      </w:r>
      <w:r w:rsidR="000F1B0C">
        <w:rPr>
          <w:rStyle w:val="00Text"/>
          <w:rFonts w:asciiTheme="minorEastAsia"/>
        </w:rPr>
        <w:t>「</w:t>
      </w:r>
      <w:r w:rsidR="00934453" w:rsidRPr="001221B9">
        <w:rPr>
          <w:rStyle w:val="00Text"/>
          <w:rFonts w:asciiTheme="minorEastAsia"/>
        </w:rPr>
        <w:t>節度副使</w:t>
      </w:r>
      <w:r w:rsidR="000F1B0C">
        <w:rPr>
          <w:rStyle w:val="00Text"/>
          <w:rFonts w:asciiTheme="minorEastAsia"/>
        </w:rPr>
        <w:t>」</w:t>
      </w:r>
      <w:r w:rsidR="00934453" w:rsidRPr="001221B9">
        <w:rPr>
          <w:rStyle w:val="00Text"/>
          <w:rFonts w:asciiTheme="minorEastAsia"/>
        </w:rPr>
        <w:t>。</w:t>
      </w:r>
    </w:p>
    <w:p w:rsidR="006E3E05" w:rsidRDefault="003C174C" w:rsidP="00DF5A42">
      <w:pPr>
        <w:rPr>
          <w:rFonts w:asciiTheme="minorEastAsia"/>
        </w:rPr>
      </w:pPr>
      <w:r w:rsidRPr="003C174C">
        <w:rPr>
          <w:rFonts w:asciiTheme="minorEastAsia"/>
          <w:b/>
          <w:color w:val="696969"/>
          <w:sz w:val="18"/>
        </w:rPr>
        <w:t>6</w:t>
      </w:r>
      <w:r w:rsidR="00934453" w:rsidRPr="001221B9">
        <w:rPr>
          <w:rFonts w:asciiTheme="minorEastAsia"/>
        </w:rPr>
        <w:t>己酉，鄜坊節度使王栖曜薨。中軍將何朝宗謀作亂，夜，縱火；都虞候裴玢潛匿不救火，</w:t>
      </w:r>
      <w:r w:rsidR="00934453" w:rsidRPr="001221B9">
        <w:rPr>
          <w:rStyle w:val="00Text"/>
          <w:rFonts w:asciiTheme="minorEastAsia"/>
        </w:rPr>
        <w:t>朝，直遙翻。玢，府巾翻。</w:t>
      </w:r>
      <w:r w:rsidR="00934453" w:rsidRPr="001221B9">
        <w:rPr>
          <w:rFonts w:asciiTheme="minorEastAsia"/>
        </w:rPr>
        <w:t>旦，擒朝宗，斬之。以同州刺史劉公濟為鄜坊節度使，以玢為行軍司馬。</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十九</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癸未、八</w:t>
      </w:r>
      <w:r w:rsidR="00934453" w:rsidRPr="00DB2415">
        <w:rPr>
          <w:rFonts w:asciiTheme="minorEastAsia" w:eastAsiaTheme="minorEastAsia"/>
        </w:rPr>
        <w:t>○</w:t>
      </w:r>
      <w:r w:rsidR="00934453" w:rsidRPr="00DB2415">
        <w:rPr>
          <w:rFonts w:asciiTheme="minorEastAsia" w:eastAsiaTheme="minorEastAsia"/>
        </w:rPr>
        <w:t>三</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春，二月，丁亥，名安黃軍曰奉義。</w:t>
      </w:r>
      <w:r w:rsidR="00934453" w:rsidRPr="001221B9">
        <w:rPr>
          <w:rStyle w:val="00Text"/>
          <w:rFonts w:asciiTheme="minorEastAsia"/>
        </w:rPr>
        <w:t>以寵伊愼也。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己亥，安南牙將王季元逐其觀察使裴泰，泰奔朱鳶。</w:t>
      </w:r>
      <w:r w:rsidR="00934453" w:rsidRPr="001221B9">
        <w:rPr>
          <w:rFonts w:asciiTheme="minorEastAsia" w:eastAsiaTheme="minorEastAsia"/>
        </w:rPr>
        <w:t>劉昫曰︰朱鳶，漢縣名，今縣吳軍平縣地。晉武帝更名海平，江左置武平郡；隋廢郡為朱鳶縣，唐屬交州。</w:t>
      </w:r>
      <w:r w:rsidR="00934453" w:rsidRPr="00101E55">
        <w:rPr>
          <w:rStyle w:val="01Text"/>
          <w:rFonts w:asciiTheme="minorEastAsia" w:eastAsiaTheme="minorEastAsia"/>
          <w:sz w:val="21"/>
        </w:rPr>
        <w:t>明日，左兵馬使趙勻斬季元及其黨，迎泰而復之。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甲辰，杜佑入朝。</w:t>
      </w:r>
      <w:r w:rsidR="00934453" w:rsidRPr="001221B9">
        <w:rPr>
          <w:rStyle w:val="00Text"/>
          <w:rFonts w:asciiTheme="minorEastAsia"/>
        </w:rPr>
        <w:t>自淮南入朝。</w:t>
      </w:r>
      <w:r w:rsidR="00934453" w:rsidRPr="001221B9">
        <w:rPr>
          <w:rFonts w:asciiTheme="minorEastAsia"/>
        </w:rPr>
        <w:t>三月，壬子朔，以佑檢校司空、同平章事；以王鍔為淮南節度使。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鴻臚卿王權請遷獻、懿二祖於德明、興聖廟，</w:t>
      </w:r>
      <w:r w:rsidR="00934453" w:rsidRPr="001221B9">
        <w:rPr>
          <w:rFonts w:asciiTheme="minorEastAsia" w:eastAsiaTheme="minorEastAsia"/>
        </w:rPr>
        <w:t>玄宗天寶二年，尊咎繇為德明皇帝，涼武昭王為興聖皇帝，立廟京師。臚，陵如翻。</w:t>
      </w:r>
      <w:r w:rsidR="00934453" w:rsidRPr="00101E55">
        <w:rPr>
          <w:rStyle w:val="01Text"/>
          <w:rFonts w:asciiTheme="minorEastAsia" w:eastAsiaTheme="minorEastAsia"/>
          <w:sz w:val="21"/>
        </w:rPr>
        <w:t>每禘祫，正太祖東向之位；從之。</w:t>
      </w:r>
      <w:r w:rsidR="00934453" w:rsidRPr="001221B9">
        <w:rPr>
          <w:rFonts w:asciiTheme="minorEastAsia" w:eastAsiaTheme="minorEastAsia"/>
        </w:rPr>
        <w:t>建中二年，奉獻祖正東向之位，事見二百二十七卷。</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乙亥，以司農卿李實兼京兆尹。實為政暴戾，上愛信之。實恃恩驕傲，許人薦引，不次拜官，及誣譖斥逐，皆如期而效，士大夫畏之側目。</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夏，四月，涇原節度使劉昌奏請徙原州治平涼；從之。</w:t>
      </w:r>
      <w:r w:rsidR="00934453" w:rsidRPr="001221B9">
        <w:rPr>
          <w:rFonts w:asciiTheme="minorEastAsia" w:eastAsiaTheme="minorEastAsia"/>
        </w:rPr>
        <w:t>七年劉昌築平涼，事見二百三十三卷。原州本治高平，唐為平高縣，為吐蕃所陷。</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乙亥，吐蕃遣其臣論頰熱入貢。</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六月，辛卯，以右神策中尉副使孫榮義為中尉，與楊志廉皆驕縱招權，</w:t>
      </w:r>
      <w:r w:rsidR="00934453" w:rsidRPr="001221B9">
        <w:rPr>
          <w:rFonts w:asciiTheme="minorEastAsia" w:eastAsiaTheme="minorEastAsia"/>
        </w:rPr>
        <w:t>楊志廉時為左軍中尉。考異曰︰實錄︰</w:t>
      </w:r>
      <w:r w:rsidR="000F1B0C">
        <w:rPr>
          <w:rFonts w:asciiTheme="minorEastAsia" w:eastAsiaTheme="minorEastAsia"/>
        </w:rPr>
        <w:t>「</w:t>
      </w:r>
      <w:r w:rsidR="00934453" w:rsidRPr="001221B9">
        <w:rPr>
          <w:rFonts w:asciiTheme="minorEastAsia" w:eastAsiaTheme="minorEastAsia"/>
        </w:rPr>
        <w:t>十七年六月，以中官楊志廉充左神策護軍中尉。</w:t>
      </w:r>
      <w:r w:rsidR="000F1B0C">
        <w:rPr>
          <w:rFonts w:asciiTheme="minorEastAsia" w:eastAsiaTheme="minorEastAsia"/>
        </w:rPr>
        <w:t>」「</w:t>
      </w:r>
      <w:r w:rsidR="00934453" w:rsidRPr="001221B9">
        <w:rPr>
          <w:rFonts w:asciiTheme="minorEastAsia" w:eastAsiaTheme="minorEastAsia"/>
        </w:rPr>
        <w:t>七月丙戌，以內給事楊志廉、孫榮義為左、右神策護軍中尉副使。</w:t>
      </w:r>
      <w:r w:rsidR="000F1B0C">
        <w:rPr>
          <w:rFonts w:asciiTheme="minorEastAsia" w:eastAsiaTheme="minorEastAsia"/>
        </w:rPr>
        <w:t>」「</w:t>
      </w:r>
      <w:r w:rsidR="00934453" w:rsidRPr="001221B9">
        <w:rPr>
          <w:rFonts w:asciiTheme="minorEastAsia" w:eastAsiaTheme="minorEastAsia"/>
        </w:rPr>
        <w:t>九月戊寅，以志廉為左神策中尉。</w:t>
      </w:r>
      <w:r w:rsidR="000F1B0C">
        <w:rPr>
          <w:rFonts w:asciiTheme="minorEastAsia" w:eastAsiaTheme="minorEastAsia"/>
        </w:rPr>
        <w:t>」「</w:t>
      </w:r>
      <w:r w:rsidR="00934453" w:rsidRPr="001221B9">
        <w:rPr>
          <w:rFonts w:asciiTheme="minorEastAsia" w:eastAsiaTheme="minorEastAsia"/>
        </w:rPr>
        <w:t>十九年六月辛卯，以榮義為右神策中尉。</w:t>
      </w:r>
      <w:r w:rsidR="000F1B0C">
        <w:rPr>
          <w:rFonts w:asciiTheme="minorEastAsia" w:eastAsiaTheme="minorEastAsia"/>
        </w:rPr>
        <w:t>」「</w:t>
      </w:r>
      <w:r w:rsidR="00934453" w:rsidRPr="001221B9">
        <w:rPr>
          <w:rFonts w:asciiTheme="minorEastAsia" w:eastAsiaTheme="minorEastAsia"/>
        </w:rPr>
        <w:t>二十年十月戊申，以志廉為特進、右監軍將軍、左軍中尉。</w:t>
      </w:r>
      <w:r w:rsidR="000F1B0C">
        <w:rPr>
          <w:rFonts w:asciiTheme="minorEastAsia" w:eastAsiaTheme="minorEastAsia"/>
        </w:rPr>
        <w:t>」</w:t>
      </w:r>
      <w:r w:rsidR="00934453" w:rsidRPr="001221B9">
        <w:rPr>
          <w:rFonts w:asciiTheme="minorEastAsia" w:eastAsiaTheme="minorEastAsia"/>
        </w:rPr>
        <w:t>其重複差互如此。蓋十七年六月攝領耳，七月始為副使，九月及十九年六月始正為中尉。二十年十月但進階加官耳。舊傳又云︰</w:t>
      </w:r>
      <w:r w:rsidR="000F1B0C">
        <w:rPr>
          <w:rFonts w:asciiTheme="minorEastAsia" w:eastAsiaTheme="minorEastAsia"/>
        </w:rPr>
        <w:t>「</w:t>
      </w:r>
      <w:r w:rsidR="00934453" w:rsidRPr="001221B9">
        <w:rPr>
          <w:rFonts w:asciiTheme="minorEastAsia" w:eastAsiaTheme="minorEastAsia"/>
        </w:rPr>
        <w:t>先是竇文場致仕，十五年以後，志廉、榮義為左、右軍中尉，亦踵竇之事。</w:t>
      </w:r>
      <w:r w:rsidR="000F1B0C">
        <w:rPr>
          <w:rFonts w:asciiTheme="minorEastAsia" w:eastAsiaTheme="minorEastAsia"/>
        </w:rPr>
        <w:t>」</w:t>
      </w:r>
      <w:r w:rsidR="00934453" w:rsidRPr="001221B9">
        <w:rPr>
          <w:rFonts w:asciiTheme="minorEastAsia" w:eastAsiaTheme="minorEastAsia"/>
        </w:rPr>
        <w:t>此蓋言其大略耳，未必為中尉適在十五年也。余按</w:t>
      </w:r>
      <w:r w:rsidR="000F1B0C">
        <w:rPr>
          <w:rFonts w:asciiTheme="minorEastAsia" w:eastAsiaTheme="minorEastAsia"/>
        </w:rPr>
        <w:t>「</w:t>
      </w:r>
      <w:r w:rsidR="00934453" w:rsidRPr="001221B9">
        <w:rPr>
          <w:rFonts w:asciiTheme="minorEastAsia" w:eastAsiaTheme="minorEastAsia"/>
        </w:rPr>
        <w:t>右監軍將軍</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右監門將軍</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依附者衆，宦官之勢益盛。</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壬辰，遣右龍武大將軍薛伾使于吐蕃。</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陳許節度使上官涗薨，其壻田偁欲脅其子使襲軍政；</w:t>
      </w:r>
      <w:r w:rsidR="00934453" w:rsidRPr="001221B9">
        <w:rPr>
          <w:rStyle w:val="00Text"/>
          <w:rFonts w:asciiTheme="minorEastAsia"/>
        </w:rPr>
        <w:t>偁，齒繩翻。</w:t>
      </w:r>
      <w:r w:rsidR="00934453" w:rsidRPr="001221B9">
        <w:rPr>
          <w:rFonts w:asciiTheme="minorEastAsia"/>
        </w:rPr>
        <w:t>牙將王沛，亦涗之壻也，知其謀，以告監軍范日用，討擒之。乙未，以陳許行軍司馬劉昌裔為節度使。沛，許州人也。</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自正月不雨至于秋七月。</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己未，中書侍郞、同平章事齊抗以疾罷為太子賓客。</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初，翰林待詔王伾善書，山陰王叔文善棋，</w:t>
      </w:r>
      <w:r w:rsidR="00934453" w:rsidRPr="001221B9">
        <w:rPr>
          <w:rStyle w:val="00Text"/>
          <w:rFonts w:asciiTheme="minorEastAsia"/>
        </w:rPr>
        <w:t>山陰，漢古縣，隋廢山陰入會稽縣，唐初復分會稽置山陰縣。二縣俱在越州郭下。</w:t>
      </w:r>
      <w:r w:rsidR="00934453" w:rsidRPr="001221B9">
        <w:rPr>
          <w:rFonts w:asciiTheme="minorEastAsia"/>
        </w:rPr>
        <w:t>俱出入東宮，娛侍太子。伾，杭州人也。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叔文譎詭多計，自言讀書知治道，乘間常為太子言民間疾苦。</w:t>
      </w:r>
      <w:r w:rsidRPr="001221B9">
        <w:rPr>
          <w:rFonts w:asciiTheme="minorEastAsia" w:eastAsiaTheme="minorEastAsia"/>
        </w:rPr>
        <w:t>譎，古穴翻。治，直吏翻。乘間，古莧翻。為，于偽翻。</w:t>
      </w:r>
      <w:r w:rsidRPr="00101E55">
        <w:rPr>
          <w:rStyle w:val="01Text"/>
          <w:rFonts w:asciiTheme="minorEastAsia" w:eastAsiaTheme="minorEastAsia"/>
          <w:sz w:val="21"/>
        </w:rPr>
        <w:t>太子嘗與諸侍讀及叔文等論及宮市事，</w:t>
      </w:r>
      <w:r w:rsidRPr="001221B9">
        <w:rPr>
          <w:rFonts w:asciiTheme="minorEastAsia" w:eastAsiaTheme="minorEastAsia"/>
        </w:rPr>
        <w:t>太宗時，晉王府有侍讀，及為太子，亦置焉。其後或置或否，無常員，掌講導經學。</w:t>
      </w:r>
      <w:r w:rsidRPr="00101E55">
        <w:rPr>
          <w:rStyle w:val="01Text"/>
          <w:rFonts w:asciiTheme="minorEastAsia" w:eastAsiaTheme="minorEastAsia"/>
          <w:sz w:val="21"/>
        </w:rPr>
        <w:t>太子曰︰</w:t>
      </w:r>
      <w:r w:rsidR="000F1B0C">
        <w:rPr>
          <w:rStyle w:val="01Text"/>
          <w:rFonts w:asciiTheme="minorEastAsia" w:eastAsiaTheme="minorEastAsia"/>
          <w:sz w:val="21"/>
        </w:rPr>
        <w:t>「</w:t>
      </w:r>
      <w:r w:rsidRPr="00101E55">
        <w:rPr>
          <w:rStyle w:val="01Text"/>
          <w:rFonts w:asciiTheme="minorEastAsia" w:eastAsiaTheme="minorEastAsia"/>
          <w:sz w:val="21"/>
        </w:rPr>
        <w:t>寡人方欲極言之。</w:t>
      </w:r>
      <w:r w:rsidR="000F1B0C">
        <w:rPr>
          <w:rStyle w:val="01Text"/>
          <w:rFonts w:asciiTheme="minorEastAsia" w:eastAsiaTheme="minorEastAsia"/>
          <w:sz w:val="21"/>
        </w:rPr>
        <w:t>」</w:t>
      </w:r>
      <w:r w:rsidRPr="00101E55">
        <w:rPr>
          <w:rStyle w:val="01Text"/>
          <w:rFonts w:asciiTheme="minorEastAsia" w:eastAsiaTheme="minorEastAsia"/>
          <w:sz w:val="21"/>
        </w:rPr>
        <w:t>衆皆稱贊，獨叔文無言。旣退，太子自留叔文，謂曰︰</w:t>
      </w:r>
      <w:r w:rsidR="000F1B0C">
        <w:rPr>
          <w:rStyle w:val="01Text"/>
          <w:rFonts w:asciiTheme="minorEastAsia" w:eastAsiaTheme="minorEastAsia"/>
          <w:sz w:val="21"/>
        </w:rPr>
        <w:t>「</w:t>
      </w:r>
      <w:r w:rsidRPr="00101E55">
        <w:rPr>
          <w:rStyle w:val="01Text"/>
          <w:rFonts w:asciiTheme="minorEastAsia" w:eastAsiaTheme="minorEastAsia"/>
          <w:sz w:val="21"/>
        </w:rPr>
        <w:t>向者君獨無言，豈有意邪？</w:t>
      </w:r>
      <w:r w:rsidR="000F1B0C">
        <w:rPr>
          <w:rStyle w:val="01Text"/>
          <w:rFonts w:asciiTheme="minorEastAsia" w:eastAsiaTheme="minorEastAsia"/>
          <w:sz w:val="21"/>
        </w:rPr>
        <w:t>」</w:t>
      </w:r>
      <w:r w:rsidRPr="00101E55">
        <w:rPr>
          <w:rStyle w:val="01Text"/>
          <w:rFonts w:asciiTheme="minorEastAsia" w:eastAsiaTheme="minorEastAsia"/>
          <w:sz w:val="21"/>
        </w:rPr>
        <w:t>叔文曰︰</w:t>
      </w:r>
      <w:r w:rsidR="000F1B0C">
        <w:rPr>
          <w:rStyle w:val="01Text"/>
          <w:rFonts w:asciiTheme="minorEastAsia" w:eastAsiaTheme="minorEastAsia"/>
          <w:sz w:val="21"/>
        </w:rPr>
        <w:t>「</w:t>
      </w:r>
      <w:r w:rsidRPr="00101E55">
        <w:rPr>
          <w:rStyle w:val="01Text"/>
          <w:rFonts w:asciiTheme="minorEastAsia" w:eastAsiaTheme="minorEastAsia"/>
          <w:sz w:val="21"/>
        </w:rPr>
        <w:t>叔文蒙幸太子，有所見，敢不以聞。太子職當視膳問安，</w:t>
      </w:r>
      <w:r w:rsidRPr="001221B9">
        <w:rPr>
          <w:rFonts w:asciiTheme="minorEastAsia" w:eastAsiaTheme="minorEastAsia"/>
        </w:rPr>
        <w:t>世子之記曰︰朝夕至于大寢之門外，問內豎曰︰</w:t>
      </w:r>
      <w:r w:rsidR="000F1B0C">
        <w:rPr>
          <w:rFonts w:asciiTheme="minorEastAsia" w:eastAsiaTheme="minorEastAsia"/>
        </w:rPr>
        <w:t>「</w:t>
      </w:r>
      <w:r w:rsidRPr="001221B9">
        <w:rPr>
          <w:rFonts w:asciiTheme="minorEastAsia" w:eastAsiaTheme="minorEastAsia"/>
        </w:rPr>
        <w:t>今日安否何如？</w:t>
      </w:r>
      <w:r w:rsidR="000F1B0C">
        <w:rPr>
          <w:rFonts w:asciiTheme="minorEastAsia" w:eastAsiaTheme="minorEastAsia"/>
        </w:rPr>
        <w:t>」</w:t>
      </w:r>
      <w:r w:rsidRPr="001221B9">
        <w:rPr>
          <w:rFonts w:asciiTheme="minorEastAsia" w:eastAsiaTheme="minorEastAsia"/>
        </w:rPr>
        <w:t>內豎曰</w:t>
      </w:r>
      <w:r w:rsidR="000F1B0C">
        <w:rPr>
          <w:rFonts w:asciiTheme="minorEastAsia" w:eastAsiaTheme="minorEastAsia"/>
        </w:rPr>
        <w:t>「</w:t>
      </w:r>
      <w:r w:rsidRPr="001221B9">
        <w:rPr>
          <w:rFonts w:asciiTheme="minorEastAsia" w:eastAsiaTheme="minorEastAsia"/>
        </w:rPr>
        <w:t>安</w:t>
      </w:r>
      <w:r w:rsidR="000F1B0C">
        <w:rPr>
          <w:rFonts w:asciiTheme="minorEastAsia" w:eastAsiaTheme="minorEastAsia"/>
        </w:rPr>
        <w:t>」</w:t>
      </w:r>
      <w:r w:rsidRPr="001221B9">
        <w:rPr>
          <w:rFonts w:asciiTheme="minorEastAsia" w:eastAsiaTheme="minorEastAsia"/>
        </w:rPr>
        <w:t>，世子乃有喜色。其有不安節，則內豎以告世子。世子色憂不滿容。內豎言復初，然後亦復初。朝夕之食上，世子必在，視寒煖之節。食下，問所膳羞，必知所進，以命膳宰，然後退。若內豎言疾，則世子親齊玄而養。膳宰之饌，必敬視之。疾之藥，必親嘗之。嘗饌善，則世子亦能食；嘗饌寡，則世子亦不能飽。以玉於復初，然後亦復初。</w:t>
      </w:r>
      <w:r w:rsidRPr="00101E55">
        <w:rPr>
          <w:rStyle w:val="01Text"/>
          <w:rFonts w:asciiTheme="minorEastAsia" w:eastAsiaTheme="minorEastAsia"/>
          <w:sz w:val="21"/>
        </w:rPr>
        <w:t>不宜言外事。陛下在位久，如疑太子收人心，何以自解！</w:t>
      </w:r>
      <w:r w:rsidR="000F1B0C">
        <w:rPr>
          <w:rStyle w:val="01Text"/>
          <w:rFonts w:asciiTheme="minorEastAsia" w:eastAsiaTheme="minorEastAsia"/>
          <w:sz w:val="21"/>
        </w:rPr>
        <w:t>」</w:t>
      </w:r>
      <w:r w:rsidRPr="00101E55">
        <w:rPr>
          <w:rStyle w:val="01Text"/>
          <w:rFonts w:asciiTheme="minorEastAsia" w:eastAsiaTheme="minorEastAsia"/>
          <w:sz w:val="21"/>
        </w:rPr>
        <w:t>太子大驚，因泣曰︰</w:t>
      </w:r>
      <w:r w:rsidR="000F1B0C">
        <w:rPr>
          <w:rStyle w:val="01Text"/>
          <w:rFonts w:asciiTheme="minorEastAsia" w:eastAsiaTheme="minorEastAsia"/>
          <w:sz w:val="21"/>
        </w:rPr>
        <w:t>「</w:t>
      </w:r>
      <w:r w:rsidRPr="00101E55">
        <w:rPr>
          <w:rStyle w:val="01Text"/>
          <w:rFonts w:asciiTheme="minorEastAsia" w:eastAsiaTheme="minorEastAsia"/>
          <w:sz w:val="21"/>
        </w:rPr>
        <w:t>非先生，寡人無以知此。</w:t>
      </w:r>
      <w:r w:rsidR="000F1B0C">
        <w:rPr>
          <w:rStyle w:val="01Text"/>
          <w:rFonts w:asciiTheme="minorEastAsia" w:eastAsiaTheme="minorEastAsia"/>
          <w:sz w:val="21"/>
        </w:rPr>
        <w:t>」</w:t>
      </w:r>
      <w:r w:rsidRPr="00101E55">
        <w:rPr>
          <w:rStyle w:val="01Text"/>
          <w:rFonts w:asciiTheme="minorEastAsia" w:eastAsiaTheme="minorEastAsia"/>
          <w:sz w:val="21"/>
        </w:rPr>
        <w:t>遂大愛幸，與王伾相依附。</w:t>
      </w:r>
    </w:p>
    <w:p w:rsidR="00934453" w:rsidRPr="001221B9" w:rsidRDefault="00934453" w:rsidP="00DF5A42">
      <w:pPr>
        <w:rPr>
          <w:rFonts w:asciiTheme="minorEastAsia"/>
        </w:rPr>
      </w:pPr>
      <w:r w:rsidRPr="001221B9">
        <w:rPr>
          <w:rFonts w:asciiTheme="minorEastAsia"/>
        </w:rPr>
        <w:t>叔文因為太子言︰</w:t>
      </w:r>
      <w:r w:rsidRPr="001221B9">
        <w:rPr>
          <w:rStyle w:val="00Text"/>
          <w:rFonts w:asciiTheme="minorEastAsia"/>
        </w:rPr>
        <w:t>為，于偽翻。</w:t>
      </w:r>
      <w:r w:rsidR="000F1B0C">
        <w:rPr>
          <w:rFonts w:asciiTheme="minorEastAsia"/>
        </w:rPr>
        <w:t>「</w:t>
      </w:r>
      <w:r w:rsidRPr="001221B9">
        <w:rPr>
          <w:rFonts w:asciiTheme="minorEastAsia"/>
        </w:rPr>
        <w:t>某可為相，某可為將，幸異日用之。</w:t>
      </w:r>
      <w:r w:rsidR="000F1B0C">
        <w:rPr>
          <w:rFonts w:asciiTheme="minorEastAsia"/>
        </w:rPr>
        <w:t>」</w:t>
      </w:r>
      <w:r w:rsidRPr="001221B9">
        <w:rPr>
          <w:rFonts w:asciiTheme="minorEastAsia"/>
        </w:rPr>
        <w:t>密結翰林學士韋執誼及當時朝士有名而求速進者陸淳、呂溫、李景儉、韓曄、韓泰、陳諫、柳宗元、劉禹錫等，定為死友。而凌準、程异等又因其黨以進，日與遊處，</w:t>
      </w:r>
      <w:r w:rsidRPr="001221B9">
        <w:rPr>
          <w:rStyle w:val="00Text"/>
          <w:rFonts w:asciiTheme="minorEastAsia"/>
        </w:rPr>
        <w:t>處，昌呂翻。</w:t>
      </w:r>
      <w:r w:rsidRPr="001221B9">
        <w:rPr>
          <w:rFonts w:asciiTheme="minorEastAsia"/>
        </w:rPr>
        <w:t>蹤跡詭祕，莫有知其端者。藩鎭或陰進資幣，與之相結。淳，吳人，嘗為左司郞中；溫，渭之子，時為左拾遺；</w:t>
      </w:r>
      <w:r w:rsidRPr="001221B9">
        <w:rPr>
          <w:rStyle w:val="00Text"/>
          <w:rFonts w:asciiTheme="minorEastAsia"/>
        </w:rPr>
        <w:t>呂渭見上卷十六年。</w:t>
      </w:r>
      <w:r w:rsidRPr="001221B9">
        <w:rPr>
          <w:rFonts w:asciiTheme="minorEastAsia"/>
        </w:rPr>
        <w:t>景儉，瑀之孫，進士及第；</w:t>
      </w:r>
      <w:r w:rsidRPr="001221B9">
        <w:rPr>
          <w:rStyle w:val="00Text"/>
          <w:rFonts w:asciiTheme="minorEastAsia"/>
        </w:rPr>
        <w:t>瑀，寧王憲之子也，封漢中王。</w:t>
      </w:r>
      <w:r w:rsidRPr="001221B9">
        <w:rPr>
          <w:rFonts w:asciiTheme="minorEastAsia"/>
        </w:rPr>
        <w:t>曄，滉之族子；</w:t>
      </w:r>
      <w:r w:rsidRPr="001221B9">
        <w:rPr>
          <w:rStyle w:val="00Text"/>
          <w:rFonts w:asciiTheme="minorEastAsia"/>
        </w:rPr>
        <w:t>韓滉，休之子，貞元中為相。</w:t>
      </w:r>
      <w:r w:rsidRPr="001221B9">
        <w:rPr>
          <w:rFonts w:asciiTheme="minorEastAsia"/>
        </w:rPr>
        <w:t>諫，嘗為侍御史；宗元、禹錫，時為監察御史。</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左補闕張正一上書，得召見。</w:t>
      </w:r>
      <w:r w:rsidRPr="001221B9">
        <w:rPr>
          <w:rFonts w:asciiTheme="minorEastAsia" w:eastAsiaTheme="minorEastAsia"/>
        </w:rPr>
        <w:t>考異曰︰順宗實錄作</w:t>
      </w:r>
      <w:r w:rsidR="000F1B0C">
        <w:rPr>
          <w:rFonts w:asciiTheme="minorEastAsia" w:eastAsiaTheme="minorEastAsia"/>
        </w:rPr>
        <w:t>「</w:t>
      </w:r>
      <w:r w:rsidRPr="001221B9">
        <w:rPr>
          <w:rFonts w:asciiTheme="minorEastAsia" w:eastAsiaTheme="minorEastAsia"/>
        </w:rPr>
        <w:t>張正買</w:t>
      </w:r>
      <w:r w:rsidR="000F1B0C">
        <w:rPr>
          <w:rFonts w:asciiTheme="minorEastAsia" w:eastAsiaTheme="minorEastAsia"/>
        </w:rPr>
        <w:t>」</w:t>
      </w:r>
      <w:r w:rsidRPr="001221B9">
        <w:rPr>
          <w:rFonts w:asciiTheme="minorEastAsia" w:eastAsiaTheme="minorEastAsia"/>
        </w:rPr>
        <w:t>今從德宗實錄。</w:t>
      </w:r>
      <w:r w:rsidRPr="00101E55">
        <w:rPr>
          <w:rStyle w:val="01Text"/>
          <w:rFonts w:asciiTheme="minorEastAsia" w:eastAsiaTheme="minorEastAsia"/>
          <w:sz w:val="21"/>
        </w:rPr>
        <w:t>正一與吏部員外郞王仲舒、主客員外郞劉伯芻等相親善，</w:t>
      </w:r>
      <w:r w:rsidRPr="001221B9">
        <w:rPr>
          <w:rFonts w:asciiTheme="minorEastAsia" w:eastAsiaTheme="minorEastAsia"/>
        </w:rPr>
        <w:t>考異曰︰韓愈集有仲舒神道碑，云</w:t>
      </w:r>
      <w:r w:rsidR="000F1B0C">
        <w:rPr>
          <w:rFonts w:asciiTheme="minorEastAsia" w:eastAsiaTheme="minorEastAsia"/>
        </w:rPr>
        <w:t>「</w:t>
      </w:r>
      <w:r w:rsidRPr="001221B9">
        <w:rPr>
          <w:rFonts w:asciiTheme="minorEastAsia" w:eastAsiaTheme="minorEastAsia"/>
        </w:rPr>
        <w:t>諱弘中，字某。</w:t>
      </w:r>
      <w:r w:rsidR="000F1B0C">
        <w:rPr>
          <w:rFonts w:asciiTheme="minorEastAsia" w:eastAsiaTheme="minorEastAsia"/>
        </w:rPr>
        <w:t>」</w:t>
      </w:r>
      <w:r w:rsidRPr="001221B9">
        <w:rPr>
          <w:rFonts w:asciiTheme="minorEastAsia" w:eastAsiaTheme="minorEastAsia"/>
        </w:rPr>
        <w:t>按實錄、新、舊傳皆名仲舒，字弘中。愈又作燕喜亭記，稱為王弘中。然則弘中必字也，碑文誤耳。順宗實錄云︰</w:t>
      </w:r>
      <w:r w:rsidR="000F1B0C">
        <w:rPr>
          <w:rFonts w:asciiTheme="minorEastAsia" w:eastAsiaTheme="minorEastAsia"/>
        </w:rPr>
        <w:t>「</w:t>
      </w:r>
      <w:r w:rsidRPr="001221B9">
        <w:rPr>
          <w:rFonts w:asciiTheme="minorEastAsia" w:eastAsiaTheme="minorEastAsia"/>
        </w:rPr>
        <w:t>正買與王仲舒、劉伯芻、裴茝、常仲孺、呂洞相善，數遊止。</w:t>
      </w:r>
      <w:r w:rsidR="000F1B0C">
        <w:rPr>
          <w:rFonts w:asciiTheme="minorEastAsia" w:eastAsiaTheme="minorEastAsia"/>
        </w:rPr>
        <w:t>」</w:t>
      </w:r>
      <w:r w:rsidRPr="001221B9">
        <w:rPr>
          <w:rFonts w:asciiTheme="minorEastAsia" w:eastAsiaTheme="minorEastAsia"/>
        </w:rPr>
        <w:t>今從德宗實錄。</w:t>
      </w:r>
      <w:r w:rsidRPr="00101E55">
        <w:rPr>
          <w:rStyle w:val="01Text"/>
          <w:rFonts w:asciiTheme="minorEastAsia" w:eastAsiaTheme="minorEastAsia"/>
          <w:sz w:val="21"/>
        </w:rPr>
        <w:t>叔文之黨疑正一言己陰事，令執誼反譖正一等於上，云其朋黨，遊宴無度。九月，甲寅，正一等皆坐遠貶，人莫知其由。</w:t>
      </w:r>
      <w:r w:rsidRPr="001221B9">
        <w:rPr>
          <w:rFonts w:asciiTheme="minorEastAsia" w:eastAsiaTheme="minorEastAsia"/>
        </w:rPr>
        <w:t>為伾、叔文等亂順宗初政張本。</w:t>
      </w:r>
      <w:r w:rsidRPr="00101E55">
        <w:rPr>
          <w:rStyle w:val="01Text"/>
          <w:rFonts w:asciiTheme="minorEastAsia" w:eastAsiaTheme="minorEastAsia"/>
          <w:sz w:val="21"/>
        </w:rPr>
        <w:t>伯芻，迺之子也。</w:t>
      </w:r>
      <w:r w:rsidRPr="001221B9">
        <w:rPr>
          <w:rFonts w:asciiTheme="minorEastAsia" w:eastAsiaTheme="minorEastAsia"/>
        </w:rPr>
        <w:t>劉迺見二百三十卷興元元年。</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鹽夏節度判官崔文先權知鹽州，為政苛刻。冬，閏十月，庚戌，部將李庭俊作亂，殺而臠食之。左神策兵馬使李興幹戍鹽州，殺庭俊以聞。</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丁巳，門下侍郞、同平章事崔損薨。</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十一月，戊寅朔，以李興幹為鹽州刺史，得專奏事；</w:t>
      </w:r>
      <w:r w:rsidR="00934453" w:rsidRPr="001221B9">
        <w:rPr>
          <w:rFonts w:asciiTheme="minorEastAsia" w:eastAsiaTheme="minorEastAsia"/>
        </w:rPr>
        <w:t>李興幹出於神策軍，宦官因其定亂之功而崇獎之。</w:t>
      </w:r>
      <w:r w:rsidR="00934453" w:rsidRPr="00101E55">
        <w:rPr>
          <w:rStyle w:val="01Text"/>
          <w:rFonts w:asciiTheme="minorEastAsia" w:eastAsiaTheme="minorEastAsia"/>
          <w:sz w:val="21"/>
        </w:rPr>
        <w:t>自是鹽州不隸夏州。</w:t>
      </w:r>
      <w:r w:rsidR="00934453" w:rsidRPr="001221B9">
        <w:rPr>
          <w:rFonts w:asciiTheme="minorEastAsia" w:eastAsiaTheme="minorEastAsia"/>
        </w:rPr>
        <w:t>貞元三年，置夏州節度使，領綏、鹽二州，今鹽州得專達於朝廷。其後鹽州屬朔方節度，夏州節度又增銀、宥、威三州隸之。</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十二月，庚申，以太常卿高郢為中書侍郞，吏部侍郞鄭珣瑜為門下侍郞，並同平章事。珣瑜，餘慶之從父兄弟也。</w:t>
      </w:r>
      <w:r w:rsidR="00934453" w:rsidRPr="001221B9">
        <w:rPr>
          <w:rStyle w:val="00Text"/>
          <w:rFonts w:asciiTheme="minorEastAsia"/>
        </w:rPr>
        <w:t>鄭餘慶，貞元十四年為相，十六年坐于䪹貶。從，才用翻。</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建中初，敕京城諸使及府縣繫囚，每季終委御史巡按，有冤濫者以聞；</w:t>
      </w:r>
      <w:r w:rsidR="00934453" w:rsidRPr="001221B9">
        <w:rPr>
          <w:rStyle w:val="00Text"/>
          <w:rFonts w:asciiTheme="minorEastAsia"/>
        </w:rPr>
        <w:t>冤，枉屈也。濫，淫刑也。</w:t>
      </w:r>
      <w:r w:rsidR="00934453" w:rsidRPr="001221B9">
        <w:rPr>
          <w:rFonts w:asciiTheme="minorEastAsia"/>
        </w:rPr>
        <w:t>近歲，北軍移牒而已。</w:t>
      </w:r>
      <w:r w:rsidR="00934453" w:rsidRPr="001221B9">
        <w:rPr>
          <w:rStyle w:val="00Text"/>
          <w:rFonts w:asciiTheme="minorEastAsia"/>
        </w:rPr>
        <w:t>宦官勢橫，御史不敢復入北軍按囚，但移文北司，牒取繫囚姓名及事，因應故事而已，不問其有無冤濫。</w:t>
      </w:r>
      <w:r w:rsidR="00934453" w:rsidRPr="001221B9">
        <w:rPr>
          <w:rFonts w:asciiTheme="minorEastAsia"/>
        </w:rPr>
        <w:t>監察御史崔薳遇下嚴察，下吏欲陷之，引以入右神策軍。軍使以下駭懼，具奏其狀。上怒，杖薳四十，流崖州。</w:t>
      </w:r>
      <w:r w:rsidR="00934453" w:rsidRPr="001221B9">
        <w:rPr>
          <w:rStyle w:val="00Text"/>
          <w:rFonts w:asciiTheme="minorEastAsia"/>
        </w:rPr>
        <w:t>薳，韋委翻。</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京兆尹嗣道王實務徵求以給進奉，言於上曰︰</w:t>
      </w:r>
      <w:r w:rsidR="000F1B0C">
        <w:rPr>
          <w:rFonts w:asciiTheme="minorEastAsia"/>
        </w:rPr>
        <w:t>「</w:t>
      </w:r>
      <w:r w:rsidR="00934453" w:rsidRPr="001221B9">
        <w:rPr>
          <w:rFonts w:asciiTheme="minorEastAsia"/>
        </w:rPr>
        <w:t>今歲雖旱而禾苗甚美。</w:t>
      </w:r>
      <w:r w:rsidR="000F1B0C">
        <w:rPr>
          <w:rFonts w:asciiTheme="minorEastAsia"/>
        </w:rPr>
        <w:t>」</w:t>
      </w:r>
      <w:r w:rsidR="00934453" w:rsidRPr="001221B9">
        <w:rPr>
          <w:rFonts w:asciiTheme="minorEastAsia"/>
        </w:rPr>
        <w:t>由是租稅皆不免，人窮至壞屋賣瓦木、麥苗以輸官。</w:t>
      </w:r>
      <w:r w:rsidR="00934453" w:rsidRPr="001221B9">
        <w:rPr>
          <w:rStyle w:val="00Text"/>
          <w:rFonts w:asciiTheme="minorEastAsia"/>
        </w:rPr>
        <w:t>壞，音怪。</w:t>
      </w:r>
      <w:r w:rsidR="00934453" w:rsidRPr="001221B9">
        <w:rPr>
          <w:rFonts w:asciiTheme="minorEastAsia"/>
        </w:rPr>
        <w:t>優人成輔端為謠嘲之；</w:t>
      </w:r>
      <w:r w:rsidR="00934453" w:rsidRPr="001221B9">
        <w:rPr>
          <w:rStyle w:val="00Text"/>
          <w:rFonts w:asciiTheme="minorEastAsia"/>
        </w:rPr>
        <w:t>徒歌曰謠。</w:t>
      </w:r>
      <w:r w:rsidR="00934453" w:rsidRPr="001221B9">
        <w:rPr>
          <w:rFonts w:asciiTheme="minorEastAsia"/>
        </w:rPr>
        <w:t>實奏輔端誹謗朝政，杖殺之。</w:t>
      </w:r>
      <w:r w:rsidR="00934453" w:rsidRPr="001221B9">
        <w:rPr>
          <w:rStyle w:val="00Text"/>
          <w:rFonts w:asciiTheme="minorEastAsia"/>
        </w:rPr>
        <w:t>朝，直遙翻。</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監察御史韓愈上疏，以</w:t>
      </w:r>
      <w:r w:rsidR="000F1B0C">
        <w:rPr>
          <w:rStyle w:val="01Text"/>
          <w:rFonts w:asciiTheme="minorEastAsia" w:eastAsiaTheme="minorEastAsia"/>
          <w:sz w:val="21"/>
        </w:rPr>
        <w:t>「</w:t>
      </w:r>
      <w:r w:rsidRPr="00101E55">
        <w:rPr>
          <w:rStyle w:val="01Text"/>
          <w:rFonts w:asciiTheme="minorEastAsia" w:eastAsiaTheme="minorEastAsia"/>
          <w:sz w:val="21"/>
        </w:rPr>
        <w:t>京畿百姓窮困，應今年稅錢及草粟等徵未得者，請俟來年蠶麥。</w:t>
      </w:r>
      <w:r w:rsidR="000F1B0C">
        <w:rPr>
          <w:rStyle w:val="01Text"/>
          <w:rFonts w:asciiTheme="minorEastAsia" w:eastAsiaTheme="minorEastAsia"/>
          <w:sz w:val="21"/>
        </w:rPr>
        <w:t>」</w:t>
      </w:r>
      <w:r w:rsidRPr="00101E55">
        <w:rPr>
          <w:rStyle w:val="01Text"/>
          <w:rFonts w:asciiTheme="minorEastAsia" w:eastAsiaTheme="minorEastAsia"/>
          <w:sz w:val="21"/>
        </w:rPr>
        <w:t>愈坐貶陽山令。</w:t>
      </w:r>
      <w:r w:rsidRPr="001221B9">
        <w:rPr>
          <w:rFonts w:asciiTheme="minorEastAsia" w:eastAsiaTheme="minorEastAsia"/>
        </w:rPr>
        <w:t>陽山，漢縣，屬桂陽郡，後漢省，晉平吳，分浛洭縣復置，唐屬連州，神龍元年移縣治於浛水之北。考異曰︰韓愈河南令張署墓誌曰︰</w:t>
      </w:r>
      <w:r w:rsidR="000F1B0C">
        <w:rPr>
          <w:rFonts w:asciiTheme="minorEastAsia" w:eastAsiaTheme="minorEastAsia"/>
        </w:rPr>
        <w:t>「</w:t>
      </w:r>
      <w:r w:rsidRPr="001221B9">
        <w:rPr>
          <w:rFonts w:asciiTheme="minorEastAsia" w:eastAsiaTheme="minorEastAsia"/>
        </w:rPr>
        <w:t>自京兆武功尉拜監察御史，為幸臣所讒，與同輩韓愈、李方叔三人俱為縣令南方。</w:t>
      </w:r>
      <w:r w:rsidR="000F1B0C">
        <w:rPr>
          <w:rFonts w:asciiTheme="minorEastAsia" w:eastAsiaTheme="minorEastAsia"/>
        </w:rPr>
        <w:t>」</w:t>
      </w:r>
      <w:r w:rsidRPr="001221B9">
        <w:rPr>
          <w:rFonts w:asciiTheme="minorEastAsia" w:eastAsiaTheme="minorEastAsia"/>
        </w:rPr>
        <w:t>又祭署文曰︰</w:t>
      </w:r>
      <w:r w:rsidR="000F1B0C">
        <w:rPr>
          <w:rFonts w:asciiTheme="minorEastAsia" w:eastAsiaTheme="minorEastAsia"/>
        </w:rPr>
        <w:t>「</w:t>
      </w:r>
      <w:r w:rsidRPr="001221B9">
        <w:rPr>
          <w:rFonts w:asciiTheme="minorEastAsia" w:eastAsiaTheme="minorEastAsia"/>
        </w:rPr>
        <w:t>貞元十九，君為御史，余以無能，同詔並峙。</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我落陽山，以尹鼯猱。君飄臨武，山林之牢。歲弊寒兇，雪虐風饕。</w:t>
      </w:r>
      <w:r w:rsidR="000F1B0C">
        <w:rPr>
          <w:rFonts w:asciiTheme="minorEastAsia" w:eastAsiaTheme="minorEastAsia"/>
        </w:rPr>
        <w:t>」</w:t>
      </w:r>
      <w:r w:rsidRPr="001221B9">
        <w:rPr>
          <w:rFonts w:asciiTheme="minorEastAsia" w:eastAsiaTheme="minorEastAsia"/>
        </w:rPr>
        <w:t>與署同貶當在此年冬。</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二十</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甲申、八</w:t>
      </w:r>
      <w:r w:rsidR="00934453" w:rsidRPr="00DB2415">
        <w:rPr>
          <w:rFonts w:asciiTheme="minorEastAsia" w:eastAsiaTheme="minorEastAsia"/>
        </w:rPr>
        <w:t>○</w:t>
      </w:r>
      <w:r w:rsidR="00934453" w:rsidRPr="00DB2415">
        <w:rPr>
          <w:rFonts w:asciiTheme="minorEastAsia" w:eastAsiaTheme="minorEastAsia"/>
        </w:rPr>
        <w:t>四</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春，正月，丙戌，天德軍都防禦團練使、豐州刺史李景略卒。初，景略嘗宴僚佐，行酒者誤以醯進。</w:t>
      </w:r>
      <w:r w:rsidR="00934453" w:rsidRPr="001221B9">
        <w:rPr>
          <w:rStyle w:val="00Text"/>
          <w:rFonts w:asciiTheme="minorEastAsia"/>
        </w:rPr>
        <w:t>醯，呼西翻，醋也。</w:t>
      </w:r>
      <w:r w:rsidR="00934453" w:rsidRPr="001221B9">
        <w:rPr>
          <w:rFonts w:asciiTheme="minorEastAsia"/>
        </w:rPr>
        <w:t>判官京兆任迪簡以景略性嚴，恐行酒者得罪，強飲之，</w:t>
      </w:r>
      <w:r w:rsidR="00934453" w:rsidRPr="001221B9">
        <w:rPr>
          <w:rStyle w:val="00Text"/>
          <w:rFonts w:asciiTheme="minorEastAsia"/>
        </w:rPr>
        <w:t>任，音壬。強，其兩翻。</w:t>
      </w:r>
      <w:r w:rsidR="00934453" w:rsidRPr="001221B9">
        <w:rPr>
          <w:rFonts w:asciiTheme="minorEastAsia"/>
        </w:rPr>
        <w:t>歸而嘔血；軍士聞之泣下。及李景略卒，軍士皆曰判官仁者，欲奉以為帥。</w:t>
      </w:r>
      <w:r w:rsidR="00934453" w:rsidRPr="001221B9">
        <w:rPr>
          <w:rStyle w:val="00Text"/>
          <w:rFonts w:asciiTheme="minorEastAsia"/>
        </w:rPr>
        <w:t>帥，所類翻。</w:t>
      </w:r>
      <w:r w:rsidR="00934453" w:rsidRPr="001221B9">
        <w:rPr>
          <w:rFonts w:asciiTheme="minorEastAsia"/>
        </w:rPr>
        <w:t>監軍抱置別室，軍士發扃取之。監軍以聞，詔以代景略。</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吐蕃贊普死，其弟嗣立。</w:t>
      </w:r>
      <w:r w:rsidR="00934453" w:rsidRPr="001221B9">
        <w:rPr>
          <w:rFonts w:asciiTheme="minorEastAsia" w:eastAsiaTheme="minorEastAsia"/>
        </w:rPr>
        <w:t>考異曰︰實錄及舊傳皆云︰</w:t>
      </w:r>
      <w:r w:rsidR="000F1B0C">
        <w:rPr>
          <w:rFonts w:asciiTheme="minorEastAsia" w:eastAsiaTheme="minorEastAsia"/>
        </w:rPr>
        <w:t>「</w:t>
      </w:r>
      <w:r w:rsidR="00934453" w:rsidRPr="001221B9">
        <w:rPr>
          <w:rFonts w:asciiTheme="minorEastAsia" w:eastAsiaTheme="minorEastAsia"/>
        </w:rPr>
        <w:t>贊普以貞元十三年四月卒，長子立，一歲，又卒，次子嗣立。</w:t>
      </w:r>
      <w:r w:rsidR="000F1B0C">
        <w:rPr>
          <w:rFonts w:asciiTheme="minorEastAsia" w:eastAsiaTheme="minorEastAsia"/>
        </w:rPr>
        <w:t>」</w:t>
      </w:r>
      <w:r w:rsidR="00934453" w:rsidRPr="001221B9">
        <w:rPr>
          <w:rFonts w:asciiTheme="minorEastAsia" w:eastAsiaTheme="minorEastAsia"/>
        </w:rPr>
        <w:t>韓愈順宗實錄張薦傳云︰</w:t>
      </w:r>
      <w:r w:rsidR="000F1B0C">
        <w:rPr>
          <w:rFonts w:asciiTheme="minorEastAsia" w:eastAsiaTheme="minorEastAsia"/>
        </w:rPr>
        <w:t>「</w:t>
      </w:r>
      <w:r w:rsidR="00934453" w:rsidRPr="001221B9">
        <w:rPr>
          <w:rFonts w:asciiTheme="minorEastAsia" w:eastAsiaTheme="minorEastAsia"/>
        </w:rPr>
        <w:t>二十年，贊普死，遣薦弔贈。</w:t>
      </w:r>
      <w:r w:rsidR="000F1B0C">
        <w:rPr>
          <w:rFonts w:asciiTheme="minorEastAsia" w:eastAsiaTheme="minorEastAsia"/>
        </w:rPr>
        <w:t>」</w:t>
      </w:r>
      <w:r w:rsidR="00934453" w:rsidRPr="001221B9">
        <w:rPr>
          <w:rFonts w:asciiTheme="minorEastAsia" w:eastAsiaTheme="minorEastAsia"/>
        </w:rPr>
        <w:t>新傳云︰</w:t>
      </w:r>
      <w:r w:rsidR="000F1B0C">
        <w:rPr>
          <w:rFonts w:asciiTheme="minorEastAsia" w:eastAsiaTheme="minorEastAsia"/>
        </w:rPr>
        <w:t>「</w:t>
      </w:r>
      <w:r w:rsidR="00934453" w:rsidRPr="001221B9">
        <w:rPr>
          <w:rFonts w:asciiTheme="minorEastAsia" w:eastAsiaTheme="minorEastAsia"/>
        </w:rPr>
        <w:t>十三年，贊普死，其子足之煎立。二十年，贊普死，遣工部侍郞張薦弔祠，其弟嗣立。</w:t>
      </w:r>
      <w:r w:rsidR="000F1B0C">
        <w:rPr>
          <w:rFonts w:asciiTheme="minorEastAsia" w:eastAsiaTheme="minorEastAsia"/>
        </w:rPr>
        <w:t>」</w:t>
      </w:r>
      <w:r w:rsidR="00934453" w:rsidRPr="001221B9">
        <w:rPr>
          <w:rFonts w:asciiTheme="minorEastAsia" w:eastAsiaTheme="minorEastAsia"/>
        </w:rPr>
        <w:t>疑實錄、舊傳誤以是字為一字。今從順宗錄及新傳。按</w:t>
      </w:r>
      <w:r w:rsidR="000F1B0C">
        <w:rPr>
          <w:rFonts w:asciiTheme="minorEastAsia" w:eastAsiaTheme="minorEastAsia"/>
        </w:rPr>
        <w:t>「</w:t>
      </w:r>
      <w:r w:rsidR="00934453" w:rsidRPr="001221B9">
        <w:rPr>
          <w:rFonts w:asciiTheme="minorEastAsia" w:eastAsiaTheme="minorEastAsia"/>
        </w:rPr>
        <w:t>字</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事</w:t>
      </w:r>
      <w:r w:rsidR="000F1B0C">
        <w:rPr>
          <w:rFonts w:asciiTheme="minorEastAsia" w:eastAsiaTheme="minorEastAsia"/>
        </w:rPr>
        <w:t>」</w:t>
      </w:r>
      <w:r w:rsidR="00934453" w:rsidRPr="001221B9">
        <w:rPr>
          <w:rFonts w:asciiTheme="minorEastAsia" w:eastAsiaTheme="minorEastAsia"/>
        </w:rPr>
        <w:t>。</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夏，四月，丙寅，名陳許軍曰忠武。</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左金吾大將軍李昇雲將禁兵鎭咸陽，疾病，其子政諲</w:t>
      </w:r>
      <w:r w:rsidR="00934453" w:rsidRPr="001221B9">
        <w:rPr>
          <w:rStyle w:val="00Text"/>
          <w:rFonts w:asciiTheme="minorEastAsia"/>
        </w:rPr>
        <w:t>諲，音因。</w:t>
      </w:r>
      <w:r w:rsidR="00934453" w:rsidRPr="001221B9">
        <w:rPr>
          <w:rFonts w:asciiTheme="minorEastAsia"/>
        </w:rPr>
        <w:t>與虞候上官望等謀效山東藩鎭，使將士奏攝父事。六月，壬子，昇雲卒。甲寅，詔追削昇雲官爵，籍沒其家。</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昭義節度使李長榮薨，上使中使以手詔授本軍大將，但軍士所附者卽授。時大將來希皓為衆所服，中使將以手詔付之。希皓言於衆曰︰</w:t>
      </w:r>
      <w:r w:rsidR="000F1B0C">
        <w:rPr>
          <w:rFonts w:asciiTheme="minorEastAsia"/>
        </w:rPr>
        <w:t>「</w:t>
      </w:r>
      <w:r w:rsidR="00934453" w:rsidRPr="001221B9">
        <w:rPr>
          <w:rFonts w:asciiTheme="minorEastAsia"/>
        </w:rPr>
        <w:t>此軍取人，合是希皓，但作節度使不得。</w:t>
      </w:r>
      <w:r w:rsidR="00934453" w:rsidRPr="001221B9">
        <w:rPr>
          <w:rStyle w:val="00Text"/>
          <w:rFonts w:asciiTheme="minorEastAsia"/>
        </w:rPr>
        <w:t>唐人多讀</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如</w:t>
      </w:r>
      <w:r w:rsidR="000F1B0C">
        <w:rPr>
          <w:rStyle w:val="00Text"/>
          <w:rFonts w:asciiTheme="minorEastAsia"/>
        </w:rPr>
        <w:t>「</w:t>
      </w:r>
      <w:r w:rsidR="00934453" w:rsidRPr="001221B9">
        <w:rPr>
          <w:rStyle w:val="00Text"/>
          <w:rFonts w:asciiTheme="minorEastAsia"/>
        </w:rPr>
        <w:t>佐</w:t>
      </w:r>
      <w:r w:rsidR="000F1B0C">
        <w:rPr>
          <w:rStyle w:val="00Text"/>
          <w:rFonts w:asciiTheme="minorEastAsia"/>
        </w:rPr>
        <w:t>」</w:t>
      </w:r>
      <w:r w:rsidR="00934453" w:rsidRPr="001221B9">
        <w:rPr>
          <w:rStyle w:val="00Text"/>
          <w:rFonts w:asciiTheme="minorEastAsia"/>
        </w:rPr>
        <w:t>音。</w:t>
      </w:r>
      <w:r w:rsidR="00934453" w:rsidRPr="001221B9">
        <w:rPr>
          <w:rFonts w:asciiTheme="minorEastAsia"/>
        </w:rPr>
        <w:t>若朝廷以一束草來，希皓亦必敬事。</w:t>
      </w:r>
      <w:r w:rsidR="000F1B0C">
        <w:rPr>
          <w:rFonts w:asciiTheme="minorEastAsia"/>
        </w:rPr>
        <w:t>」</w:t>
      </w:r>
      <w:r w:rsidR="00934453" w:rsidRPr="001221B9">
        <w:rPr>
          <w:rStyle w:val="00Text"/>
          <w:rFonts w:asciiTheme="minorEastAsia"/>
        </w:rPr>
        <w:t>言若東草為節度使，亦必敬而事之。來希皓之忠純如此，而其後不復見於史，必盧從史畏偪而去之也。</w:t>
      </w:r>
      <w:r w:rsidR="00934453" w:rsidRPr="001221B9">
        <w:rPr>
          <w:rFonts w:asciiTheme="minorEastAsia"/>
        </w:rPr>
        <w:t>中使言︰</w:t>
      </w:r>
      <w:r w:rsidR="000F1B0C">
        <w:rPr>
          <w:rFonts w:asciiTheme="minorEastAsia"/>
        </w:rPr>
        <w:t>「</w:t>
      </w:r>
      <w:r w:rsidR="00934453" w:rsidRPr="001221B9">
        <w:rPr>
          <w:rFonts w:asciiTheme="minorEastAsia"/>
        </w:rPr>
        <w:t>面奉進止，只令此軍取大將拔與節鉞，朝廷不別除人。</w:t>
      </w:r>
      <w:r w:rsidR="000F1B0C">
        <w:rPr>
          <w:rFonts w:asciiTheme="minorEastAsia"/>
        </w:rPr>
        <w:t>」</w:t>
      </w:r>
      <w:r w:rsidR="00934453" w:rsidRPr="001221B9">
        <w:rPr>
          <w:rFonts w:asciiTheme="minorEastAsia"/>
        </w:rPr>
        <w:t>希皓固辭。兵馬使盧從史</w:t>
      </w:r>
      <w:r w:rsidR="00934453" w:rsidRPr="001221B9">
        <w:rPr>
          <w:rStyle w:val="00Text"/>
          <w:rFonts w:asciiTheme="minorEastAsia"/>
        </w:rPr>
        <w:t>考異曰︰杜牧上李司徒書作</w:t>
      </w:r>
      <w:r w:rsidR="000F1B0C">
        <w:rPr>
          <w:rStyle w:val="00Text"/>
          <w:rFonts w:asciiTheme="minorEastAsia"/>
        </w:rPr>
        <w:t>「</w:t>
      </w:r>
      <w:r w:rsidR="00934453" w:rsidRPr="001221B9">
        <w:rPr>
          <w:rStyle w:val="00Text"/>
          <w:rFonts w:asciiTheme="minorEastAsia"/>
        </w:rPr>
        <w:t>押衙盧從史</w:t>
      </w:r>
      <w:r w:rsidR="000F1B0C">
        <w:rPr>
          <w:rStyle w:val="00Text"/>
          <w:rFonts w:asciiTheme="minorEastAsia"/>
        </w:rPr>
        <w:t>」</w:t>
      </w:r>
      <w:r w:rsidR="00934453" w:rsidRPr="001221B9">
        <w:rPr>
          <w:rStyle w:val="00Text"/>
          <w:rFonts w:asciiTheme="minorEastAsia"/>
        </w:rPr>
        <w:t>。今從實錄。</w:t>
      </w:r>
      <w:r w:rsidR="00934453" w:rsidRPr="001221B9">
        <w:rPr>
          <w:rFonts w:asciiTheme="minorEastAsia"/>
        </w:rPr>
        <w:t>其位居四，潛與監軍相結，起出伍曰︰</w:t>
      </w:r>
      <w:r w:rsidR="00934453" w:rsidRPr="001221B9">
        <w:rPr>
          <w:rStyle w:val="00Text"/>
          <w:rFonts w:asciiTheme="minorEastAsia"/>
        </w:rPr>
        <w:t>出儔伍之中而言。</w:t>
      </w:r>
      <w:r w:rsidR="000F1B0C">
        <w:rPr>
          <w:rFonts w:asciiTheme="minorEastAsia"/>
        </w:rPr>
        <w:t>「</w:t>
      </w:r>
      <w:r w:rsidR="00934453" w:rsidRPr="001221B9">
        <w:rPr>
          <w:rFonts w:asciiTheme="minorEastAsia"/>
        </w:rPr>
        <w:t>若來大夫不肯受詔，從史請且句當此軍。</w:t>
      </w:r>
      <w:r w:rsidR="000F1B0C">
        <w:rPr>
          <w:rFonts w:asciiTheme="minorEastAsia"/>
        </w:rPr>
        <w:t>」</w:t>
      </w:r>
      <w:r w:rsidR="00934453" w:rsidRPr="001221B9">
        <w:rPr>
          <w:rStyle w:val="00Text"/>
          <w:rFonts w:asciiTheme="minorEastAsia"/>
        </w:rPr>
        <w:t>句，古候翻。當，丁浪翻。</w:t>
      </w:r>
      <w:r w:rsidR="00934453" w:rsidRPr="001221B9">
        <w:rPr>
          <w:rFonts w:asciiTheme="minorEastAsia"/>
        </w:rPr>
        <w:t>監軍曰︰</w:t>
      </w:r>
      <w:r w:rsidR="000F1B0C">
        <w:rPr>
          <w:rFonts w:asciiTheme="minorEastAsia"/>
        </w:rPr>
        <w:t>「</w:t>
      </w:r>
      <w:r w:rsidR="00934453" w:rsidRPr="001221B9">
        <w:rPr>
          <w:rFonts w:asciiTheme="minorEastAsia"/>
        </w:rPr>
        <w:t>盧中丞若如此，此亦固合聖旨。</w:t>
      </w:r>
      <w:r w:rsidR="000F1B0C">
        <w:rPr>
          <w:rFonts w:asciiTheme="minorEastAsia"/>
        </w:rPr>
        <w:t>」</w:t>
      </w:r>
      <w:r w:rsidR="00934453" w:rsidRPr="001221B9">
        <w:rPr>
          <w:rFonts w:asciiTheme="minorEastAsia"/>
        </w:rPr>
        <w:t>中使因探懷取詔以授之。</w:t>
      </w:r>
      <w:r w:rsidR="00934453" w:rsidRPr="001221B9">
        <w:rPr>
          <w:rStyle w:val="00Text"/>
          <w:rFonts w:asciiTheme="minorEastAsia"/>
        </w:rPr>
        <w:t>探，吐南翻。</w:t>
      </w:r>
      <w:r w:rsidR="00934453" w:rsidRPr="001221B9">
        <w:rPr>
          <w:rFonts w:asciiTheme="minorEastAsia"/>
        </w:rPr>
        <w:t>從史奉詔，再拜舞蹈。希皓亟迴揮同列，北面稱賀。軍士畢集，更無一言。秋，八月，己未，詔以從史為節度使。</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九月，太子始得風疾，不能言。</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順宗至德弘道大聖大安孝皇帝</w:t>
      </w:r>
      <w:r w:rsidRPr="001221B9">
        <w:rPr>
          <w:rFonts w:asciiTheme="minorEastAsia" w:eastAsiaTheme="minorEastAsia"/>
        </w:rPr>
        <w:t>諱誦，德宗長子。按此宣宗大中三年追崇諡號也。考之會要，葬陵諡冊與此追崇諡號一同。蓋會要所載初諡誤也。</w:t>
      </w:r>
    </w:p>
    <w:p w:rsidR="00934453" w:rsidRPr="00492621" w:rsidRDefault="00DC1A2A" w:rsidP="00DF5A42">
      <w:pPr>
        <w:pStyle w:val="2"/>
        <w:spacing w:before="0" w:after="0" w:line="240" w:lineRule="auto"/>
        <w:rPr>
          <w:rFonts w:asciiTheme="minorEastAsia" w:eastAsiaTheme="minorEastAsia"/>
          <w:b w:val="0"/>
          <w:color w:val="006400"/>
          <w:sz w:val="18"/>
        </w:rPr>
      </w:pPr>
      <w:bookmarkStart w:id="122" w:name="_Toc33000982"/>
      <w:r w:rsidRPr="00DC1A2A">
        <w:rPr>
          <w:rStyle w:val="01Text"/>
          <w:rFonts w:asciiTheme="minorEastAsia" w:eastAsiaTheme="minorEastAsia"/>
          <w:sz w:val="21"/>
        </w:rPr>
        <w:t>永貞</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乙酉、八</w:t>
      </w:r>
      <w:r w:rsidR="00934453" w:rsidRPr="00DB2415">
        <w:rPr>
          <w:rFonts w:asciiTheme="minorEastAsia" w:eastAsiaTheme="minorEastAsia"/>
          <w:b w:val="0"/>
          <w:color w:val="006400"/>
          <w:sz w:val="18"/>
        </w:rPr>
        <w:t>○</w:t>
      </w:r>
      <w:r w:rsidR="00934453" w:rsidRPr="00DB2415">
        <w:rPr>
          <w:rFonts w:asciiTheme="minorEastAsia" w:eastAsiaTheme="minorEastAsia"/>
          <w:b w:val="0"/>
          <w:color w:val="006400"/>
          <w:sz w:val="18"/>
        </w:rPr>
        <w:t>五</w:t>
      </w:r>
      <w:r w:rsidR="00046F27" w:rsidRPr="00DB2415">
        <w:rPr>
          <w:rFonts w:asciiTheme="minorEastAsia" w:eastAsiaTheme="minorEastAsia" w:hAnsi="宋体" w:cs="宋体" w:hint="eastAsia"/>
          <w:b w:val="0"/>
          <w:color w:val="006400"/>
          <w:sz w:val="18"/>
        </w:rPr>
        <w:t>）</w:t>
      </w:r>
      <w:r w:rsidR="00934453" w:rsidRPr="00492621">
        <w:rPr>
          <w:rFonts w:asciiTheme="minorEastAsia" w:eastAsiaTheme="minorEastAsia"/>
          <w:b w:val="0"/>
          <w:color w:val="006400"/>
          <w:sz w:val="18"/>
        </w:rPr>
        <w:t>是年八月，始改元永貞。</w:t>
      </w:r>
      <w:bookmarkEnd w:id="122"/>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春，正月，辛未朔，諸王、親戚入賀德宗，太子獨以疾不能來，德宗涕泣悲歎，由是得疾，日益甚。凡二十餘日，中外不通，莫知兩宮安否。</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癸巳，德宗崩；</w:t>
      </w:r>
      <w:r w:rsidRPr="001221B9">
        <w:rPr>
          <w:rFonts w:asciiTheme="minorEastAsia" w:eastAsiaTheme="minorEastAsia"/>
        </w:rPr>
        <w:t>年六十四。</w:t>
      </w:r>
      <w:r w:rsidRPr="00101E55">
        <w:rPr>
          <w:rStyle w:val="01Text"/>
          <w:rFonts w:asciiTheme="minorEastAsia" w:eastAsiaTheme="minorEastAsia"/>
          <w:sz w:val="21"/>
        </w:rPr>
        <w:t>蒼猝召翰林學士鄭絪、衞次公等至金鑾殿</w:t>
      </w:r>
      <w:r w:rsidRPr="001221B9">
        <w:rPr>
          <w:rFonts w:asciiTheme="minorEastAsia" w:eastAsiaTheme="minorEastAsia"/>
        </w:rPr>
        <w:t>絪，音因。程大昌雍錄曰︰金鑾坡者，龍首山之支隴，隱起平地而坡陁靡迤者也。其上有殿，名曰金鑾殿。殿旁有坡，名曰金鑾坡。又曰︰金鑾殿者，在蓬萊山正西微南，龍首山坡隴之北。殿西有坡，德宗卽之以造東學士院，以其在開元學士院之東也。</w:t>
      </w:r>
      <w:r w:rsidRPr="00101E55">
        <w:rPr>
          <w:rStyle w:val="01Text"/>
          <w:rFonts w:asciiTheme="minorEastAsia" w:eastAsiaTheme="minorEastAsia"/>
          <w:sz w:val="21"/>
        </w:rPr>
        <w:t>草遺詔。宦官或曰︰</w:t>
      </w:r>
      <w:r w:rsidR="000F1B0C">
        <w:rPr>
          <w:rStyle w:val="01Text"/>
          <w:rFonts w:asciiTheme="minorEastAsia" w:eastAsiaTheme="minorEastAsia"/>
          <w:sz w:val="21"/>
        </w:rPr>
        <w:t>「</w:t>
      </w:r>
      <w:r w:rsidRPr="00101E55">
        <w:rPr>
          <w:rStyle w:val="01Text"/>
          <w:rFonts w:asciiTheme="minorEastAsia" w:eastAsiaTheme="minorEastAsia"/>
          <w:sz w:val="21"/>
        </w:rPr>
        <w:t>禁中議所立尚未定。</w:t>
      </w:r>
      <w:r w:rsidR="000F1B0C">
        <w:rPr>
          <w:rStyle w:val="01Text"/>
          <w:rFonts w:asciiTheme="minorEastAsia" w:eastAsiaTheme="minorEastAsia"/>
          <w:sz w:val="21"/>
        </w:rPr>
        <w:t>」</w:t>
      </w:r>
      <w:r w:rsidRPr="00101E55">
        <w:rPr>
          <w:rStyle w:val="01Text"/>
          <w:rFonts w:asciiTheme="minorEastAsia" w:eastAsiaTheme="minorEastAsia"/>
          <w:sz w:val="21"/>
        </w:rPr>
        <w:t>衆莫敢對。次公遽言曰︰</w:t>
      </w:r>
      <w:r w:rsidR="000F1B0C">
        <w:rPr>
          <w:rStyle w:val="01Text"/>
          <w:rFonts w:asciiTheme="minorEastAsia" w:eastAsiaTheme="minorEastAsia"/>
          <w:sz w:val="21"/>
        </w:rPr>
        <w:t>「</w:t>
      </w:r>
      <w:r w:rsidRPr="00101E55">
        <w:rPr>
          <w:rStyle w:val="01Text"/>
          <w:rFonts w:asciiTheme="minorEastAsia" w:eastAsiaTheme="minorEastAsia"/>
          <w:sz w:val="21"/>
        </w:rPr>
        <w:t>太子雖有疾，地居冢嫡，中外屬心。</w:t>
      </w:r>
      <w:r w:rsidRPr="001221B9">
        <w:rPr>
          <w:rFonts w:asciiTheme="minorEastAsia" w:eastAsiaTheme="minorEastAsia"/>
        </w:rPr>
        <w:t>屬，之欲翻。</w:t>
      </w:r>
      <w:r w:rsidRPr="00101E55">
        <w:rPr>
          <w:rStyle w:val="01Text"/>
          <w:rFonts w:asciiTheme="minorEastAsia" w:eastAsiaTheme="minorEastAsia"/>
          <w:sz w:val="21"/>
        </w:rPr>
        <w:t>必不得已，猶應立廣陵王；</w:t>
      </w:r>
      <w:r w:rsidRPr="001221B9">
        <w:rPr>
          <w:rFonts w:asciiTheme="minorEastAsia" w:eastAsiaTheme="minorEastAsia"/>
        </w:rPr>
        <w:t>廣陵王純，太子長子。</w:t>
      </w:r>
      <w:r w:rsidRPr="00101E55">
        <w:rPr>
          <w:rStyle w:val="01Text"/>
          <w:rFonts w:asciiTheme="minorEastAsia" w:eastAsiaTheme="minorEastAsia"/>
          <w:sz w:val="21"/>
        </w:rPr>
        <w:t>不然，必大亂。</w:t>
      </w:r>
      <w:r w:rsidR="000F1B0C">
        <w:rPr>
          <w:rStyle w:val="01Text"/>
          <w:rFonts w:asciiTheme="minorEastAsia" w:eastAsiaTheme="minorEastAsia"/>
          <w:sz w:val="21"/>
        </w:rPr>
        <w:t>」</w:t>
      </w:r>
      <w:r w:rsidRPr="00101E55">
        <w:rPr>
          <w:rStyle w:val="01Text"/>
          <w:rFonts w:asciiTheme="minorEastAsia" w:eastAsiaTheme="minorEastAsia"/>
          <w:sz w:val="21"/>
        </w:rPr>
        <w:t>絪等從而和之，</w:t>
      </w:r>
      <w:r w:rsidRPr="001221B9">
        <w:rPr>
          <w:rFonts w:asciiTheme="minorEastAsia" w:eastAsiaTheme="minorEastAsia"/>
        </w:rPr>
        <w:t>和，胡臥翻。</w:t>
      </w:r>
      <w:r w:rsidRPr="00101E55">
        <w:rPr>
          <w:rStyle w:val="01Text"/>
          <w:rFonts w:asciiTheme="minorEastAsia" w:eastAsiaTheme="minorEastAsia"/>
          <w:sz w:val="21"/>
        </w:rPr>
        <w:t>議始定。次公，河東人也。太子知人情憂疑，紫衣麻鞋，</w:t>
      </w:r>
      <w:r w:rsidRPr="001221B9">
        <w:rPr>
          <w:rFonts w:asciiTheme="minorEastAsia" w:eastAsiaTheme="minorEastAsia"/>
        </w:rPr>
        <w:t>考異曰︰按祕喪則不應麻鞋，發喪則不應紫衣。蓋當時蒼猝偶著此服，非祕喪也。以未成服，故不衣縗絰耳。</w:t>
      </w:r>
      <w:r w:rsidRPr="00101E55">
        <w:rPr>
          <w:rStyle w:val="01Text"/>
          <w:rFonts w:asciiTheme="minorEastAsia" w:eastAsiaTheme="minorEastAsia"/>
          <w:sz w:val="21"/>
        </w:rPr>
        <w:t>力疾出九仙門，</w:t>
      </w:r>
      <w:r w:rsidRPr="001221B9">
        <w:rPr>
          <w:rFonts w:asciiTheme="minorEastAsia" w:eastAsiaTheme="minorEastAsia"/>
        </w:rPr>
        <w:t>雍錄曰︰九仙門在內西苑之東北角。右神策軍、右羽林軍、右龍武軍列營於九仙門之西。按閣本大明宮圖︰宮城西面右銀臺門，又北為九仙門。</w:t>
      </w:r>
      <w:r w:rsidRPr="00101E55">
        <w:rPr>
          <w:rStyle w:val="01Text"/>
          <w:rFonts w:asciiTheme="minorEastAsia" w:eastAsiaTheme="minorEastAsia"/>
          <w:sz w:val="21"/>
        </w:rPr>
        <w:t>召見諸軍使，人心粗安。</w:t>
      </w:r>
      <w:r w:rsidRPr="001221B9">
        <w:rPr>
          <w:rFonts w:asciiTheme="minorEastAsia" w:eastAsiaTheme="minorEastAsia"/>
        </w:rPr>
        <w:t>粗，坐五翻。</w:t>
      </w:r>
    </w:p>
    <w:p w:rsidR="00934453" w:rsidRPr="001221B9" w:rsidRDefault="00934453" w:rsidP="00DF5A42">
      <w:pPr>
        <w:rPr>
          <w:rFonts w:asciiTheme="minorEastAsia"/>
        </w:rPr>
      </w:pPr>
      <w:r w:rsidRPr="001221B9">
        <w:rPr>
          <w:rFonts w:asciiTheme="minorEastAsia"/>
        </w:rPr>
        <w:t>甲午，宣遺詔於宣政殿，</w:t>
      </w:r>
      <w:r w:rsidRPr="001221B9">
        <w:rPr>
          <w:rStyle w:val="00Text"/>
          <w:rFonts w:asciiTheme="minorEastAsia"/>
        </w:rPr>
        <w:t>考異曰︰德宗實錄︰</w:t>
      </w:r>
      <w:r w:rsidR="000F1B0C">
        <w:rPr>
          <w:rStyle w:val="00Text"/>
          <w:rFonts w:asciiTheme="minorEastAsia"/>
        </w:rPr>
        <w:t>「</w:t>
      </w:r>
      <w:r w:rsidRPr="001221B9">
        <w:rPr>
          <w:rStyle w:val="00Text"/>
          <w:rFonts w:asciiTheme="minorEastAsia"/>
        </w:rPr>
        <w:t>癸巳，宣遺詔。</w:t>
      </w:r>
      <w:r w:rsidR="000F1B0C">
        <w:rPr>
          <w:rStyle w:val="00Text"/>
          <w:rFonts w:asciiTheme="minorEastAsia"/>
        </w:rPr>
        <w:t>」</w:t>
      </w:r>
      <w:r w:rsidRPr="001221B9">
        <w:rPr>
          <w:rStyle w:val="00Text"/>
          <w:rFonts w:asciiTheme="minorEastAsia"/>
        </w:rPr>
        <w:t>今從順宗實錄。</w:t>
      </w:r>
      <w:r w:rsidRPr="001221B9">
        <w:rPr>
          <w:rFonts w:asciiTheme="minorEastAsia"/>
        </w:rPr>
        <w:t>太子縗服見百官；</w:t>
      </w:r>
      <w:r w:rsidRPr="001221B9">
        <w:rPr>
          <w:rStyle w:val="00Text"/>
          <w:rFonts w:asciiTheme="minorEastAsia"/>
        </w:rPr>
        <w:t>縗，倉回翻。</w:t>
      </w:r>
      <w:r w:rsidRPr="001221B9">
        <w:rPr>
          <w:rFonts w:asciiTheme="minorEastAsia"/>
        </w:rPr>
        <w:t>丙申，卽皇帝位於太極殿。</w:t>
      </w:r>
      <w:r w:rsidRPr="001221B9">
        <w:rPr>
          <w:rStyle w:val="00Text"/>
          <w:rFonts w:asciiTheme="minorEastAsia"/>
        </w:rPr>
        <w:t>卽位於西內前殿。</w:t>
      </w:r>
      <w:r w:rsidRPr="001221B9">
        <w:rPr>
          <w:rFonts w:asciiTheme="minorEastAsia"/>
        </w:rPr>
        <w:t>衞士尚疑之，企足引領而望之，</w:t>
      </w:r>
      <w:r w:rsidRPr="001221B9">
        <w:rPr>
          <w:rStyle w:val="00Text"/>
          <w:rFonts w:asciiTheme="minorEastAsia"/>
        </w:rPr>
        <w:t>企，去智翻。</w:t>
      </w:r>
      <w:r w:rsidRPr="001221B9">
        <w:rPr>
          <w:rFonts w:asciiTheme="minorEastAsia"/>
        </w:rPr>
        <w:t>曰︰</w:t>
      </w:r>
      <w:r w:rsidR="000F1B0C">
        <w:rPr>
          <w:rFonts w:asciiTheme="minorEastAsia"/>
        </w:rPr>
        <w:t>「</w:t>
      </w:r>
      <w:r w:rsidRPr="001221B9">
        <w:rPr>
          <w:rFonts w:asciiTheme="minorEastAsia"/>
        </w:rPr>
        <w:t>眞太子也！</w:t>
      </w:r>
      <w:r w:rsidR="000F1B0C">
        <w:rPr>
          <w:rFonts w:asciiTheme="minorEastAsia"/>
        </w:rPr>
        <w:t>」</w:t>
      </w:r>
      <w:r w:rsidRPr="001221B9">
        <w:rPr>
          <w:rFonts w:asciiTheme="minorEastAsia"/>
        </w:rPr>
        <w:t>乃喜而泣。</w:t>
      </w:r>
    </w:p>
    <w:p w:rsidR="00934453" w:rsidRPr="001221B9" w:rsidRDefault="00934453" w:rsidP="00DF5A42">
      <w:pPr>
        <w:rPr>
          <w:rFonts w:asciiTheme="minorEastAsia"/>
        </w:rPr>
      </w:pPr>
      <w:r w:rsidRPr="001221B9">
        <w:rPr>
          <w:rFonts w:asciiTheme="minorEastAsia"/>
        </w:rPr>
        <w:t>時順宗失音，不能決事，常居宮中施簾帷，獨宦者李忠言、昭容牛氏侍左右；百官奏事，自帷中可其奏。自德宗大漸，王伾先入，稱詔召王叔文，坐翰林中使決事。伾以叔文意入言於忠言，稱詔行下，</w:t>
      </w:r>
      <w:r w:rsidRPr="001221B9">
        <w:rPr>
          <w:rStyle w:val="00Text"/>
          <w:rFonts w:asciiTheme="minorEastAsia"/>
        </w:rPr>
        <w:t>下，戶嫁翻。</w:t>
      </w:r>
      <w:r w:rsidRPr="001221B9">
        <w:rPr>
          <w:rFonts w:asciiTheme="minorEastAsia"/>
        </w:rPr>
        <w:t>外初無知者。以杜佑攝冢宰。二月，癸卯，上始朝百官於紫宸門。</w:t>
      </w:r>
      <w:r w:rsidRPr="001221B9">
        <w:rPr>
          <w:rStyle w:val="00Text"/>
          <w:rFonts w:asciiTheme="minorEastAsia"/>
        </w:rPr>
        <w:t>紫宸門，紫宸殿門也。長安志︰宣政殿北曰紫宸門，門內有紫宸殿，卽內衙之正殿。</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己酉，加義武節度使張茂昭同平章事。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辛亥，以吏部郞中韋執誼為尚書左丞、同平章事。王叔文欲掌國政，首引執誼為相，己用事於中，與相唱和。</w:t>
      </w:r>
      <w:r w:rsidR="00934453" w:rsidRPr="001221B9">
        <w:rPr>
          <w:rStyle w:val="00Text"/>
          <w:rFonts w:asciiTheme="minorEastAsia"/>
        </w:rPr>
        <w:t>和，戶臥翻。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壬子，李師古發兵屯西境以脅滑州。時告哀使未至諸道，義成牙將有自長安還得遺詔者，節度使李元素以師古鄰道，欲示無外，</w:t>
      </w:r>
      <w:r w:rsidR="00934453" w:rsidRPr="001221B9">
        <w:rPr>
          <w:rFonts w:asciiTheme="minorEastAsia" w:eastAsiaTheme="minorEastAsia"/>
        </w:rPr>
        <w:t>春秋公羊傳曰︰王者無外。此唐人以化外待藩鎭，故有此語。</w:t>
      </w:r>
      <w:r w:rsidR="00934453" w:rsidRPr="00101E55">
        <w:rPr>
          <w:rStyle w:val="01Text"/>
          <w:rFonts w:asciiTheme="minorEastAsia" w:eastAsiaTheme="minorEastAsia"/>
          <w:sz w:val="21"/>
        </w:rPr>
        <w:t>遣使密以遺詔示之。師古欲乘國喪侵噬鄰境，乃集將士謂曰︰</w:t>
      </w:r>
      <w:r w:rsidR="000F1B0C">
        <w:rPr>
          <w:rStyle w:val="01Text"/>
          <w:rFonts w:asciiTheme="minorEastAsia" w:eastAsiaTheme="minorEastAsia"/>
          <w:sz w:val="21"/>
        </w:rPr>
        <w:t>「</w:t>
      </w:r>
      <w:r w:rsidR="00934453" w:rsidRPr="00101E55">
        <w:rPr>
          <w:rStyle w:val="01Text"/>
          <w:rFonts w:asciiTheme="minorEastAsia" w:eastAsiaTheme="minorEastAsia"/>
          <w:sz w:val="21"/>
        </w:rPr>
        <w:t>聖上萬福，而元素忽傳遺詔，是反也，宜擊之。</w:t>
      </w:r>
      <w:r w:rsidR="000F1B0C">
        <w:rPr>
          <w:rStyle w:val="01Text"/>
          <w:rFonts w:asciiTheme="minorEastAsia" w:eastAsiaTheme="minorEastAsia"/>
          <w:sz w:val="21"/>
        </w:rPr>
        <w:t>」</w:t>
      </w:r>
      <w:r w:rsidR="00934453" w:rsidRPr="00101E55">
        <w:rPr>
          <w:rStyle w:val="01Text"/>
          <w:rFonts w:asciiTheme="minorEastAsia" w:eastAsiaTheme="minorEastAsia"/>
          <w:sz w:val="21"/>
        </w:rPr>
        <w:t>遂杖元素使者，發兵屯曹州，</w:t>
      </w:r>
      <w:r w:rsidR="00934453" w:rsidRPr="001221B9">
        <w:rPr>
          <w:rFonts w:asciiTheme="minorEastAsia" w:eastAsiaTheme="minorEastAsia"/>
        </w:rPr>
        <w:t>考異曰︰舊韓愈傳云︰</w:t>
      </w:r>
      <w:r w:rsidR="000F1B0C">
        <w:rPr>
          <w:rFonts w:asciiTheme="minorEastAsia" w:eastAsiaTheme="minorEastAsia"/>
        </w:rPr>
        <w:t>「</w:t>
      </w:r>
      <w:r w:rsidR="00934453" w:rsidRPr="001221B9">
        <w:rPr>
          <w:rFonts w:asciiTheme="minorEastAsia" w:eastAsiaTheme="minorEastAsia"/>
        </w:rPr>
        <w:t>撰順宗實錄，繁簡不當，穆宗、文宗嘗詔史臣添改。時愈壻李漢、蔣係在顯位，諸公難之，而韋處厚竟別撰順宗實錄三卷。</w:t>
      </w:r>
      <w:r w:rsidR="000F1B0C">
        <w:rPr>
          <w:rFonts w:asciiTheme="minorEastAsia" w:eastAsiaTheme="minorEastAsia"/>
        </w:rPr>
        <w:t>」</w:t>
      </w:r>
      <w:r w:rsidR="00934453" w:rsidRPr="001221B9">
        <w:rPr>
          <w:rFonts w:asciiTheme="minorEastAsia" w:eastAsiaTheme="minorEastAsia"/>
        </w:rPr>
        <w:t>景祐中，詔編次崇文總目，順宗實錄有七本，皆五卷，題曰</w:t>
      </w:r>
      <w:r w:rsidR="000F1B0C">
        <w:rPr>
          <w:rFonts w:asciiTheme="minorEastAsia" w:eastAsiaTheme="minorEastAsia"/>
        </w:rPr>
        <w:t>「</w:t>
      </w:r>
      <w:r w:rsidR="00934453" w:rsidRPr="001221B9">
        <w:rPr>
          <w:rFonts w:asciiTheme="minorEastAsia" w:eastAsiaTheme="minorEastAsia"/>
        </w:rPr>
        <w:t>韓愈等撰</w:t>
      </w:r>
      <w:r w:rsidR="000F1B0C">
        <w:rPr>
          <w:rFonts w:asciiTheme="minorEastAsia" w:eastAsiaTheme="minorEastAsia"/>
        </w:rPr>
        <w:t>」</w:t>
      </w:r>
      <w:r w:rsidR="00934453" w:rsidRPr="001221B9">
        <w:rPr>
          <w:rFonts w:asciiTheme="minorEastAsia" w:eastAsiaTheme="minorEastAsia"/>
        </w:rPr>
        <w:t>。五本略而二本詳，編次者兩存之。其中多異同，今以詳、略為別。此李師古脅滑州事，詳本有而略本無。詳錄又云︰</w:t>
      </w:r>
      <w:r w:rsidR="000F1B0C">
        <w:rPr>
          <w:rFonts w:asciiTheme="minorEastAsia" w:eastAsiaTheme="minorEastAsia"/>
        </w:rPr>
        <w:t>「</w:t>
      </w:r>
      <w:r w:rsidR="00934453" w:rsidRPr="001221B9">
        <w:rPr>
          <w:rFonts w:asciiTheme="minorEastAsia" w:eastAsiaTheme="minorEastAsia"/>
        </w:rPr>
        <w:t>使衡密以其本示之。師古不受，杖衡幾死。</w:t>
      </w:r>
      <w:r w:rsidR="000F1B0C">
        <w:rPr>
          <w:rFonts w:asciiTheme="minorEastAsia" w:eastAsiaTheme="minorEastAsia"/>
        </w:rPr>
        <w:t>」</w:t>
      </w:r>
      <w:r w:rsidR="00934453" w:rsidRPr="001221B9">
        <w:rPr>
          <w:rFonts w:asciiTheme="minorEastAsia" w:eastAsiaTheme="minorEastAsia"/>
        </w:rPr>
        <w:t>衡蓋使者之名而無姓。又云︰</w:t>
      </w:r>
      <w:r w:rsidR="000F1B0C">
        <w:rPr>
          <w:rFonts w:asciiTheme="minorEastAsia" w:eastAsiaTheme="minorEastAsia"/>
        </w:rPr>
        <w:t>「</w:t>
      </w:r>
      <w:r w:rsidR="00934453" w:rsidRPr="001221B9">
        <w:rPr>
          <w:rFonts w:asciiTheme="minorEastAsia" w:eastAsiaTheme="minorEastAsia"/>
        </w:rPr>
        <w:t>遂以師至濮州，伺候為變。</w:t>
      </w:r>
      <w:r w:rsidR="000F1B0C">
        <w:rPr>
          <w:rFonts w:asciiTheme="minorEastAsia" w:eastAsiaTheme="minorEastAsia"/>
        </w:rPr>
        <w:t>」</w:t>
      </w:r>
      <w:r w:rsidR="00934453" w:rsidRPr="001221B9">
        <w:rPr>
          <w:rFonts w:asciiTheme="minorEastAsia" w:eastAsiaTheme="minorEastAsia"/>
        </w:rPr>
        <w:t>按韓愈撰韓弘碑云︰</w:t>
      </w:r>
      <w:r w:rsidR="000F1B0C">
        <w:rPr>
          <w:rFonts w:asciiTheme="minorEastAsia" w:eastAsiaTheme="minorEastAsia"/>
        </w:rPr>
        <w:t>「</w:t>
      </w:r>
      <w:r w:rsidR="00934453" w:rsidRPr="001221B9">
        <w:rPr>
          <w:rFonts w:asciiTheme="minorEastAsia" w:eastAsiaTheme="minorEastAsia"/>
        </w:rPr>
        <w:t>屯兵于曹。</w:t>
      </w:r>
      <w:r w:rsidR="000F1B0C">
        <w:rPr>
          <w:rFonts w:asciiTheme="minorEastAsia" w:eastAsiaTheme="minorEastAsia"/>
        </w:rPr>
        <w:t>」</w:t>
      </w:r>
      <w:r w:rsidR="00934453" w:rsidRPr="001221B9">
        <w:rPr>
          <w:rFonts w:asciiTheme="minorEastAsia" w:eastAsiaTheme="minorEastAsia"/>
        </w:rPr>
        <w:t>今從之。</w:t>
      </w:r>
      <w:r w:rsidR="00934453" w:rsidRPr="00101E55">
        <w:rPr>
          <w:rStyle w:val="01Text"/>
          <w:rFonts w:asciiTheme="minorEastAsia" w:eastAsiaTheme="minorEastAsia"/>
          <w:sz w:val="21"/>
        </w:rPr>
        <w:t>且告假道於汴。</w:t>
      </w:r>
      <w:r w:rsidR="00934453" w:rsidRPr="001221B9">
        <w:rPr>
          <w:rFonts w:asciiTheme="minorEastAsia" w:eastAsiaTheme="minorEastAsia"/>
        </w:rPr>
        <w:t>九域志︰曹州西北至滑州一百二十里。汴州北至滑州界一百里，東北至曹州界一百三里。三州之界，蓋犬牙相入。</w:t>
      </w:r>
      <w:r w:rsidR="00934453" w:rsidRPr="00101E55">
        <w:rPr>
          <w:rStyle w:val="01Text"/>
          <w:rFonts w:asciiTheme="minorEastAsia" w:eastAsiaTheme="minorEastAsia"/>
          <w:sz w:val="21"/>
        </w:rPr>
        <w:t>宣武節度使韓弘使謂曰︰</w:t>
      </w:r>
      <w:r w:rsidR="000F1B0C">
        <w:rPr>
          <w:rStyle w:val="01Text"/>
          <w:rFonts w:asciiTheme="minorEastAsia" w:eastAsiaTheme="minorEastAsia"/>
          <w:sz w:val="21"/>
        </w:rPr>
        <w:t>「</w:t>
      </w:r>
      <w:r w:rsidR="00934453" w:rsidRPr="00101E55">
        <w:rPr>
          <w:rStyle w:val="01Text"/>
          <w:rFonts w:asciiTheme="minorEastAsia" w:eastAsiaTheme="minorEastAsia"/>
          <w:sz w:val="21"/>
        </w:rPr>
        <w:t>汝能越吾界而為盜邪！有以相待，無為空言！</w:t>
      </w:r>
      <w:r w:rsidR="000F1B0C">
        <w:rPr>
          <w:rStyle w:val="01Text"/>
          <w:rFonts w:asciiTheme="minorEastAsia" w:eastAsiaTheme="minorEastAsia"/>
          <w:sz w:val="21"/>
        </w:rPr>
        <w:t>」</w:t>
      </w:r>
      <w:r w:rsidR="00934453" w:rsidRPr="00101E55">
        <w:rPr>
          <w:rStyle w:val="01Text"/>
          <w:rFonts w:asciiTheme="minorEastAsia" w:eastAsiaTheme="minorEastAsia"/>
          <w:sz w:val="21"/>
        </w:rPr>
        <w:t>元素告急，弘使謂曰︰</w:t>
      </w:r>
      <w:r w:rsidR="000F1B0C">
        <w:rPr>
          <w:rStyle w:val="01Text"/>
          <w:rFonts w:asciiTheme="minorEastAsia" w:eastAsiaTheme="minorEastAsia"/>
          <w:sz w:val="21"/>
        </w:rPr>
        <w:t>「</w:t>
      </w:r>
      <w:r w:rsidR="00934453" w:rsidRPr="00101E55">
        <w:rPr>
          <w:rStyle w:val="01Text"/>
          <w:rFonts w:asciiTheme="minorEastAsia" w:eastAsiaTheme="minorEastAsia"/>
          <w:sz w:val="21"/>
        </w:rPr>
        <w:t>吾在此，公安無恐。</w:t>
      </w:r>
      <w:r w:rsidR="000F1B0C">
        <w:rPr>
          <w:rStyle w:val="01Text"/>
          <w:rFonts w:asciiTheme="minorEastAsia" w:eastAsiaTheme="minorEastAsia"/>
          <w:sz w:val="21"/>
        </w:rPr>
        <w:t>」</w:t>
      </w:r>
      <w:r w:rsidR="00934453" w:rsidRPr="00101E55">
        <w:rPr>
          <w:rStyle w:val="01Text"/>
          <w:rFonts w:asciiTheme="minorEastAsia" w:eastAsiaTheme="minorEastAsia"/>
          <w:sz w:val="21"/>
        </w:rPr>
        <w:t>或告︰</w:t>
      </w:r>
      <w:r w:rsidR="000F1B0C">
        <w:rPr>
          <w:rStyle w:val="01Text"/>
          <w:rFonts w:asciiTheme="minorEastAsia" w:eastAsiaTheme="minorEastAsia"/>
          <w:sz w:val="21"/>
        </w:rPr>
        <w:t>「</w:t>
      </w:r>
      <w:r w:rsidR="00934453" w:rsidRPr="00101E55">
        <w:rPr>
          <w:rStyle w:val="01Text"/>
          <w:rFonts w:asciiTheme="minorEastAsia" w:eastAsiaTheme="minorEastAsia"/>
          <w:sz w:val="21"/>
        </w:rPr>
        <w:t>翦棘夷道，</w:t>
      </w:r>
      <w:r w:rsidR="00934453" w:rsidRPr="001221B9">
        <w:rPr>
          <w:rFonts w:asciiTheme="minorEastAsia" w:eastAsiaTheme="minorEastAsia"/>
        </w:rPr>
        <w:t>翦，芟截也。夷，平也。</w:t>
      </w:r>
      <w:r w:rsidR="00934453" w:rsidRPr="00101E55">
        <w:rPr>
          <w:rStyle w:val="01Text"/>
          <w:rFonts w:asciiTheme="minorEastAsia" w:eastAsiaTheme="minorEastAsia"/>
          <w:sz w:val="21"/>
        </w:rPr>
        <w:t>兵且至矣，請備之。</w:t>
      </w:r>
      <w:r w:rsidR="000F1B0C">
        <w:rPr>
          <w:rStyle w:val="01Text"/>
          <w:rFonts w:asciiTheme="minorEastAsia" w:eastAsiaTheme="minorEastAsia"/>
          <w:sz w:val="21"/>
        </w:rPr>
        <w:t>」</w:t>
      </w:r>
      <w:r w:rsidR="00934453" w:rsidRPr="00101E55">
        <w:rPr>
          <w:rStyle w:val="01Text"/>
          <w:rFonts w:asciiTheme="minorEastAsia" w:eastAsiaTheme="minorEastAsia"/>
          <w:sz w:val="21"/>
        </w:rPr>
        <w:t>弘曰︰</w:t>
      </w:r>
      <w:r w:rsidR="000F1B0C">
        <w:rPr>
          <w:rStyle w:val="01Text"/>
          <w:rFonts w:asciiTheme="minorEastAsia" w:eastAsiaTheme="minorEastAsia"/>
          <w:sz w:val="21"/>
        </w:rPr>
        <w:t>「</w:t>
      </w:r>
      <w:r w:rsidR="00934453" w:rsidRPr="00101E55">
        <w:rPr>
          <w:rStyle w:val="01Text"/>
          <w:rFonts w:asciiTheme="minorEastAsia" w:eastAsiaTheme="minorEastAsia"/>
          <w:sz w:val="21"/>
        </w:rPr>
        <w:t>兵來，不除道也。</w:t>
      </w:r>
      <w:r w:rsidR="000F1B0C">
        <w:rPr>
          <w:rStyle w:val="01Text"/>
          <w:rFonts w:asciiTheme="minorEastAsia" w:eastAsiaTheme="minorEastAsia"/>
          <w:sz w:val="21"/>
        </w:rPr>
        <w:t>」</w:t>
      </w:r>
      <w:r w:rsidR="00934453" w:rsidRPr="00101E55">
        <w:rPr>
          <w:rStyle w:val="01Text"/>
          <w:rFonts w:asciiTheme="minorEastAsia" w:eastAsiaTheme="minorEastAsia"/>
          <w:sz w:val="21"/>
        </w:rPr>
        <w:t>不為之應。師古詐窮變索，</w:t>
      </w:r>
      <w:r w:rsidR="00934453" w:rsidRPr="001221B9">
        <w:rPr>
          <w:rFonts w:asciiTheme="minorEastAsia" w:eastAsiaTheme="minorEastAsia"/>
        </w:rPr>
        <w:t>索，蘇各翻。索，散也，盡也。言韓弘逆得師古之情，其所設詭變索然散盡也。</w:t>
      </w:r>
      <w:r w:rsidR="00934453" w:rsidRPr="00101E55">
        <w:rPr>
          <w:rStyle w:val="01Text"/>
          <w:rFonts w:asciiTheme="minorEastAsia" w:eastAsiaTheme="minorEastAsia"/>
          <w:sz w:val="21"/>
        </w:rPr>
        <w:t>且聞上卽位，乃罷兵。元素表請自貶，朝廷兩慰解之。元素，泌之族涕也。</w:t>
      </w:r>
      <w:r w:rsidR="00934453" w:rsidRPr="001221B9">
        <w:rPr>
          <w:rFonts w:asciiTheme="minorEastAsia" w:eastAsiaTheme="minorEastAsia"/>
        </w:rPr>
        <w:t>李泌歷事肅、代、德，貞元中為相。</w:t>
      </w:r>
    </w:p>
    <w:p w:rsidR="00934453" w:rsidRPr="001221B9" w:rsidRDefault="00934453" w:rsidP="00DF5A42">
      <w:pPr>
        <w:rPr>
          <w:rFonts w:asciiTheme="minorEastAsia"/>
        </w:rPr>
      </w:pPr>
      <w:r w:rsidRPr="001221B9">
        <w:rPr>
          <w:rFonts w:asciiTheme="minorEastAsia"/>
        </w:rPr>
        <w:t>吳少誠以牛皮鞵材遺師古，</w:t>
      </w:r>
      <w:r w:rsidRPr="001221B9">
        <w:rPr>
          <w:rStyle w:val="00Text"/>
          <w:rFonts w:asciiTheme="minorEastAsia"/>
        </w:rPr>
        <w:t>鞵，與鞋同。遺，唯季翻。</w:t>
      </w:r>
      <w:r w:rsidRPr="001221B9">
        <w:rPr>
          <w:rFonts w:asciiTheme="minorEastAsia"/>
        </w:rPr>
        <w:t>師古以鹽資少誠，潛過宣武界，事覺，弘皆留，輸之庫，曰︰</w:t>
      </w:r>
      <w:r w:rsidR="000F1B0C">
        <w:rPr>
          <w:rFonts w:asciiTheme="minorEastAsia"/>
        </w:rPr>
        <w:t>「</w:t>
      </w:r>
      <w:r w:rsidRPr="001221B9">
        <w:rPr>
          <w:rFonts w:asciiTheme="minorEastAsia"/>
        </w:rPr>
        <w:t>此於法不得以私相餽。</w:t>
      </w:r>
      <w:r w:rsidR="000F1B0C">
        <w:rPr>
          <w:rFonts w:asciiTheme="minorEastAsia"/>
        </w:rPr>
        <w:t>」</w:t>
      </w:r>
      <w:r w:rsidRPr="001221B9">
        <w:rPr>
          <w:rFonts w:asciiTheme="minorEastAsia"/>
        </w:rPr>
        <w:t>師古等皆憚之。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辛酉，詔數京兆尹道王實殘暴掊斂之罪，</w:t>
      </w:r>
      <w:r w:rsidR="00934453" w:rsidRPr="001221B9">
        <w:rPr>
          <w:rFonts w:asciiTheme="minorEastAsia" w:eastAsiaTheme="minorEastAsia"/>
        </w:rPr>
        <w:t>數，所具翻。掊，蒲侯翻。斂，力贍翻。</w:t>
      </w:r>
      <w:r w:rsidR="00934453" w:rsidRPr="00101E55">
        <w:rPr>
          <w:rStyle w:val="01Text"/>
          <w:rFonts w:asciiTheme="minorEastAsia" w:eastAsiaTheme="minorEastAsia"/>
          <w:sz w:val="21"/>
        </w:rPr>
        <w:t>貶通州長史；</w:t>
      </w:r>
      <w:r w:rsidR="00934453" w:rsidRPr="001221B9">
        <w:rPr>
          <w:rFonts w:asciiTheme="minorEastAsia" w:eastAsiaTheme="minorEastAsia"/>
        </w:rPr>
        <w:t>宋白曰︰通州，漢宕渠縣地，後漢分置宣漢縣。</w:t>
      </w:r>
      <w:r w:rsidR="00934453" w:rsidRPr="00101E55">
        <w:rPr>
          <w:rStyle w:val="01Text"/>
          <w:rFonts w:asciiTheme="minorEastAsia" w:eastAsiaTheme="minorEastAsia"/>
          <w:sz w:val="21"/>
        </w:rPr>
        <w:t>市井讙呼，皆袖互礫遮道伺之，實由間道獲免。</w:t>
      </w:r>
      <w:r w:rsidR="00934453" w:rsidRPr="001221B9">
        <w:rPr>
          <w:rFonts w:asciiTheme="minorEastAsia" w:eastAsiaTheme="minorEastAsia"/>
        </w:rPr>
        <w:t>讙，許元翻。礫，郞擊翻。間，古莧翻。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壬戌，以殿中丞王伾為左散騎常侍，依前翰林待詔，蘇州司功王叔文為起居舍人、翰林學士。</w:t>
      </w:r>
    </w:p>
    <w:p w:rsidR="00934453" w:rsidRPr="001221B9" w:rsidRDefault="00934453" w:rsidP="00DF5A42">
      <w:pPr>
        <w:rPr>
          <w:rFonts w:asciiTheme="minorEastAsia"/>
        </w:rPr>
      </w:pPr>
      <w:r w:rsidRPr="001221B9">
        <w:rPr>
          <w:rFonts w:asciiTheme="minorEastAsia"/>
        </w:rPr>
        <w:t>伾寢陋、吳語，</w:t>
      </w:r>
      <w:r w:rsidRPr="001221B9">
        <w:rPr>
          <w:rStyle w:val="00Text"/>
          <w:rFonts w:asciiTheme="minorEastAsia"/>
        </w:rPr>
        <w:t>狀貌寢陋，常操鄕音，不能學華言。</w:t>
      </w:r>
      <w:r w:rsidRPr="001221B9">
        <w:rPr>
          <w:rFonts w:asciiTheme="minorEastAsia"/>
        </w:rPr>
        <w:t>上所褻狎；而叔文頗任事自許，微知文義，好言事，</w:t>
      </w:r>
      <w:r w:rsidRPr="001221B9">
        <w:rPr>
          <w:rStyle w:val="00Text"/>
          <w:rFonts w:asciiTheme="minorEastAsia"/>
        </w:rPr>
        <w:t>好，呼到翻。</w:t>
      </w:r>
      <w:r w:rsidRPr="001221B9">
        <w:rPr>
          <w:rFonts w:asciiTheme="minorEastAsia"/>
        </w:rPr>
        <w:t>上以故稍敬之，不得如伾出入無阻。叔文入至翰林，而伾入至柿林院，</w:t>
      </w:r>
      <w:r w:rsidRPr="001221B9">
        <w:rPr>
          <w:rStyle w:val="00Text"/>
          <w:rFonts w:asciiTheme="minorEastAsia"/>
        </w:rPr>
        <w:t>柿，鉏里翻。</w:t>
      </w:r>
      <w:r w:rsidRPr="001221B9">
        <w:rPr>
          <w:rFonts w:asciiTheme="minorEastAsia"/>
        </w:rPr>
        <w:t>見李忠言、牛昭容計事。大抵叔文依伾，伾依忠言，忠言依牛昭容，轉相交結。每事先下翰林，</w:t>
      </w:r>
      <w:r w:rsidRPr="001221B9">
        <w:rPr>
          <w:rStyle w:val="00Text"/>
          <w:rFonts w:asciiTheme="minorEastAsia"/>
        </w:rPr>
        <w:t>下，遐稼翻。</w:t>
      </w:r>
      <w:r w:rsidRPr="001221B9">
        <w:rPr>
          <w:rFonts w:asciiTheme="minorEastAsia"/>
        </w:rPr>
        <w:t>使叔文可否，然後宣于中書，韋執誼承而行之。外黨則韓泰、柳宗元</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元</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劉禹錫</w:t>
      </w:r>
      <w:r w:rsidR="000F1B0C">
        <w:rPr>
          <w:rStyle w:val="00Text"/>
          <w:rFonts w:asciiTheme="minorEastAsia"/>
        </w:rPr>
        <w:t>」</w:t>
      </w:r>
      <w:r w:rsidRPr="001221B9">
        <w:rPr>
          <w:rStyle w:val="00Text"/>
          <w:rFonts w:asciiTheme="minorEastAsia"/>
        </w:rPr>
        <w:t>三字；乙十一行本同；孔本同；張校同。</w:t>
      </w:r>
      <w:r w:rsidR="000F1B0C">
        <w:rPr>
          <w:rStyle w:val="00Text"/>
          <w:rFonts w:asciiTheme="minorEastAsia"/>
        </w:rPr>
        <w:t>』</w:t>
      </w:r>
      <w:r w:rsidRPr="001221B9">
        <w:rPr>
          <w:rFonts w:asciiTheme="minorEastAsia"/>
        </w:rPr>
        <w:t>等主采聽外事。謀議唱和，</w:t>
      </w:r>
      <w:r w:rsidRPr="001221B9">
        <w:rPr>
          <w:rStyle w:val="00Text"/>
          <w:rFonts w:asciiTheme="minorEastAsia"/>
        </w:rPr>
        <w:t>和，戶臥翻。</w:t>
      </w:r>
      <w:r w:rsidRPr="001221B9">
        <w:rPr>
          <w:rFonts w:asciiTheme="minorEastAsia"/>
        </w:rPr>
        <w:t>日夜汲汲如狂，互相推獎，曰伊、曰周、曰管、曰葛，</w:t>
      </w:r>
      <w:r w:rsidRPr="001221B9">
        <w:rPr>
          <w:rStyle w:val="00Text"/>
          <w:rFonts w:asciiTheme="minorEastAsia"/>
        </w:rPr>
        <w:t>以伊尹、周公、管仲、諸葛孔明互相比況。</w:t>
      </w:r>
      <w:r w:rsidRPr="001221B9">
        <w:rPr>
          <w:rFonts w:asciiTheme="minorEastAsia"/>
        </w:rPr>
        <w:t>僴然自得，</w:t>
      </w:r>
      <w:r w:rsidRPr="001221B9">
        <w:rPr>
          <w:rStyle w:val="00Text"/>
          <w:rFonts w:asciiTheme="minorEastAsia"/>
        </w:rPr>
        <w:t>僴，下赧翻。僴然，勁忿貌。</w:t>
      </w:r>
      <w:r w:rsidRPr="001221B9">
        <w:rPr>
          <w:rFonts w:asciiTheme="minorEastAsia"/>
        </w:rPr>
        <w:t>謂天下無人；榮辱進退，生於造次，</w:t>
      </w:r>
      <w:r w:rsidRPr="001221B9">
        <w:rPr>
          <w:rStyle w:val="00Text"/>
          <w:rFonts w:asciiTheme="minorEastAsia"/>
        </w:rPr>
        <w:t>朱氏曰︰造次，急遽茍且之時。造，七到翻。</w:t>
      </w:r>
      <w:r w:rsidRPr="001221B9">
        <w:rPr>
          <w:rFonts w:asciiTheme="minorEastAsia"/>
        </w:rPr>
        <w:t>惟其所欲，不拘程式。士大夫畏之，道路以目。</w:t>
      </w:r>
      <w:r w:rsidRPr="001221B9">
        <w:rPr>
          <w:rStyle w:val="00Text"/>
          <w:rFonts w:asciiTheme="minorEastAsia"/>
        </w:rPr>
        <w:t>國語，周厲王監謗，國人莫敢言，道路以目，韋昭註曰︰不敢發言，以目相眄而已。</w:t>
      </w:r>
      <w:r w:rsidRPr="001221B9">
        <w:rPr>
          <w:rFonts w:asciiTheme="minorEastAsia"/>
        </w:rPr>
        <w:t>素與往還者，相次拔擢，至一日除數人。</w:t>
      </w:r>
      <w:r w:rsidRPr="001221B9">
        <w:rPr>
          <w:rStyle w:val="00Text"/>
          <w:rFonts w:asciiTheme="minorEastAsia"/>
        </w:rPr>
        <w:t>除者，除官也。</w:t>
      </w:r>
      <w:r w:rsidRPr="001221B9">
        <w:rPr>
          <w:rFonts w:asciiTheme="minorEastAsia"/>
        </w:rPr>
        <w:t>其黨或言曰，</w:t>
      </w:r>
      <w:r w:rsidR="000F1B0C">
        <w:rPr>
          <w:rFonts w:asciiTheme="minorEastAsia"/>
        </w:rPr>
        <w:t>「</w:t>
      </w:r>
      <w:r w:rsidRPr="001221B9">
        <w:rPr>
          <w:rFonts w:asciiTheme="minorEastAsia"/>
        </w:rPr>
        <w:t>某可為某官，</w:t>
      </w:r>
      <w:r w:rsidR="000F1B0C">
        <w:rPr>
          <w:rFonts w:asciiTheme="minorEastAsia"/>
        </w:rPr>
        <w:t>」</w:t>
      </w:r>
      <w:r w:rsidRPr="001221B9">
        <w:rPr>
          <w:rFonts w:asciiTheme="minorEastAsia"/>
        </w:rPr>
        <w:t>不過一二日，輒已得之。於是叔文及其黨十餘家之門，晝夜車馬如市。客候見叔文，伾者，至宿其坊中餅肆、酒墟下，</w:t>
      </w:r>
      <w:r w:rsidRPr="001221B9">
        <w:rPr>
          <w:rStyle w:val="00Text"/>
          <w:rFonts w:asciiTheme="minorEastAsia"/>
        </w:rPr>
        <w:t>長安城中分為左右街，晝為百有餘坊。餅肆，賣餅之家。酒墟，賣酒之處。顏師古曰︰賣酒之處，累土為墟，以居酒甕，四邊隆起，其一面高，形如鍛壚，故名壚耳。</w:t>
      </w:r>
      <w:r w:rsidRPr="001221B9">
        <w:rPr>
          <w:rFonts w:asciiTheme="minorEastAsia"/>
        </w:rPr>
        <w:t>一人得千錢，乃容之。伾尤闒茸，</w:t>
      </w:r>
      <w:r w:rsidRPr="001221B9">
        <w:rPr>
          <w:rStyle w:val="00Text"/>
          <w:rFonts w:asciiTheme="minorEastAsia"/>
        </w:rPr>
        <w:t>闒，吐盍翻。茸，而隴翻。闒茸，獰劣也。史炤曰︰顏師古曰︰闒茸，猥賤也。闒，下也；茸，細毛貌；謂非豪傑也。</w:t>
      </w:r>
      <w:r w:rsidRPr="001221B9">
        <w:rPr>
          <w:rFonts w:asciiTheme="minorEastAsia"/>
        </w:rPr>
        <w:t>專以納賄為事，作大匱貯金帛，</w:t>
      </w:r>
      <w:r w:rsidRPr="001221B9">
        <w:rPr>
          <w:rStyle w:val="00Text"/>
          <w:rFonts w:asciiTheme="minorEastAsia"/>
        </w:rPr>
        <w:t>貯，丁呂翻。</w:t>
      </w:r>
      <w:r w:rsidRPr="001221B9">
        <w:rPr>
          <w:rFonts w:asciiTheme="minorEastAsia"/>
        </w:rPr>
        <w:t>夫婦寢其上。</w:t>
      </w:r>
      <w:r w:rsidRPr="001221B9">
        <w:rPr>
          <w:rStyle w:val="00Text"/>
          <w:rFonts w:asciiTheme="minorEastAsia"/>
        </w:rPr>
        <w:t>恐人盜之。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甲子，上御丹鳳門，赦天下，諸色逋負，一切蠲免，</w:t>
      </w:r>
      <w:r w:rsidR="00934453" w:rsidRPr="001221B9">
        <w:rPr>
          <w:rFonts w:asciiTheme="minorEastAsia" w:eastAsiaTheme="minorEastAsia"/>
        </w:rPr>
        <w:t>蠲，除也。</w:t>
      </w:r>
      <w:r w:rsidR="00934453" w:rsidRPr="00101E55">
        <w:rPr>
          <w:rStyle w:val="01Text"/>
          <w:rFonts w:asciiTheme="minorEastAsia" w:eastAsiaTheme="minorEastAsia"/>
          <w:sz w:val="21"/>
        </w:rPr>
        <w:t>常貢之外，悉罷進奉。貞元之末政事為人患者，如宮市、五坊小兒之類，悉罷之。</w:t>
      </w:r>
      <w:r w:rsidR="00934453" w:rsidRPr="001221B9">
        <w:rPr>
          <w:rFonts w:asciiTheme="minorEastAsia" w:eastAsiaTheme="minorEastAsia"/>
        </w:rPr>
        <w:t>宮市事見上卷貞元十三年。五坊，一曰鵰坊，二曰鶻坊，三曰鷂坊，四曰鷹坊，五曰狗坊。小兒者，給役五坊者也。唐時給役者多呼為小兒，如苑監小兒、飛龍小兒、五坊小兒是也。五坊屬宣徽院。</w:t>
      </w:r>
    </w:p>
    <w:p w:rsidR="00934453" w:rsidRPr="001221B9" w:rsidRDefault="00934453" w:rsidP="00DF5A42">
      <w:pPr>
        <w:rPr>
          <w:rFonts w:asciiTheme="minorEastAsia"/>
        </w:rPr>
      </w:pPr>
      <w:r w:rsidRPr="001221B9">
        <w:rPr>
          <w:rFonts w:asciiTheme="minorEastAsia"/>
        </w:rPr>
        <w:t>先是，五坊小兒張捕鳥雀於閭里者，皆為暴橫，</w:t>
      </w:r>
      <w:r w:rsidRPr="001221B9">
        <w:rPr>
          <w:rStyle w:val="00Text"/>
          <w:rFonts w:asciiTheme="minorEastAsia"/>
        </w:rPr>
        <w:t>先，悉薦翻。橫，戶孟翻。</w:t>
      </w:r>
      <w:r w:rsidRPr="001221B9">
        <w:rPr>
          <w:rFonts w:asciiTheme="minorEastAsia"/>
        </w:rPr>
        <w:t>以取人錢物，至有張羅網於門不許人出入者，或張井上使不得汲者，</w:t>
      </w:r>
      <w:r w:rsidRPr="001221B9">
        <w:rPr>
          <w:rStyle w:val="00Text"/>
          <w:rFonts w:asciiTheme="minorEastAsia"/>
        </w:rPr>
        <w:t>汲，汲水也。</w:t>
      </w:r>
      <w:r w:rsidRPr="001221B9">
        <w:rPr>
          <w:rFonts w:asciiTheme="minorEastAsia"/>
        </w:rPr>
        <w:t>近之，輒曰</w:t>
      </w:r>
      <w:r w:rsidR="000F1B0C">
        <w:rPr>
          <w:rFonts w:asciiTheme="minorEastAsia"/>
        </w:rPr>
        <w:t>「</w:t>
      </w:r>
      <w:r w:rsidRPr="001221B9">
        <w:rPr>
          <w:rFonts w:asciiTheme="minorEastAsia"/>
        </w:rPr>
        <w:t>汝驚供奉鳥雀！</w:t>
      </w:r>
      <w:r w:rsidR="000F1B0C">
        <w:rPr>
          <w:rFonts w:asciiTheme="minorEastAsia"/>
        </w:rPr>
        <w:t>」</w:t>
      </w:r>
      <w:r w:rsidRPr="001221B9">
        <w:rPr>
          <w:rFonts w:asciiTheme="minorEastAsia"/>
        </w:rPr>
        <w:t>卽痛毆之，</w:t>
      </w:r>
      <w:r w:rsidRPr="001221B9">
        <w:rPr>
          <w:rStyle w:val="00Text"/>
          <w:rFonts w:asciiTheme="minorEastAsia"/>
        </w:rPr>
        <w:t>近，其靳翻。毆，烏口，擊也。</w:t>
      </w:r>
      <w:r w:rsidRPr="001221B9">
        <w:rPr>
          <w:rFonts w:asciiTheme="minorEastAsia"/>
        </w:rPr>
        <w:t>出錢物求謝，乃去。或相聚飲食於酒食之肆，醉飽而去，賣者或不知，就索其直，多被毆詈；或時留蛇一囊為質，</w:t>
      </w:r>
      <w:r w:rsidRPr="001221B9">
        <w:rPr>
          <w:rStyle w:val="00Text"/>
          <w:rFonts w:asciiTheme="minorEastAsia"/>
        </w:rPr>
        <w:t>索，山客翻。被，皮義翻。質，音致。</w:t>
      </w:r>
      <w:r w:rsidRPr="001221B9">
        <w:rPr>
          <w:rFonts w:asciiTheme="minorEastAsia"/>
        </w:rPr>
        <w:t>曰︰</w:t>
      </w:r>
      <w:r w:rsidR="000F1B0C">
        <w:rPr>
          <w:rFonts w:asciiTheme="minorEastAsia"/>
        </w:rPr>
        <w:t>「</w:t>
      </w:r>
      <w:r w:rsidRPr="001221B9">
        <w:rPr>
          <w:rFonts w:asciiTheme="minorEastAsia"/>
        </w:rPr>
        <w:t>此蛇所以致鳥雀而捕之者，今留付汝，幸善飼之，</w:t>
      </w:r>
      <w:r w:rsidRPr="001221B9">
        <w:rPr>
          <w:rStyle w:val="00Text"/>
          <w:rFonts w:asciiTheme="minorEastAsia"/>
        </w:rPr>
        <w:t>飼，與飤同，祥吏翻。</w:t>
      </w:r>
      <w:r w:rsidRPr="001221B9">
        <w:rPr>
          <w:rFonts w:asciiTheme="minorEastAsia"/>
        </w:rPr>
        <w:t>勿令飢渴。</w:t>
      </w:r>
      <w:r w:rsidR="000F1B0C">
        <w:rPr>
          <w:rFonts w:asciiTheme="minorEastAsia"/>
        </w:rPr>
        <w:t>」</w:t>
      </w:r>
      <w:r w:rsidRPr="001221B9">
        <w:rPr>
          <w:rFonts w:asciiTheme="minorEastAsia"/>
        </w:rPr>
        <w:t>賣者愧謝求哀，乃攜挈而去。上在東宮，皆知其弊，故卽位首禁之。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乙丑，罷鹽鐵使月進錢。先是，鹽鐵月進羨餘</w:t>
      </w:r>
      <w:r w:rsidR="00934453" w:rsidRPr="001221B9">
        <w:rPr>
          <w:rStyle w:val="00Text"/>
          <w:rFonts w:asciiTheme="minorEastAsia"/>
        </w:rPr>
        <w:t>羨，弋線翻。</w:t>
      </w:r>
      <w:r w:rsidR="00934453" w:rsidRPr="001221B9">
        <w:rPr>
          <w:rFonts w:asciiTheme="minorEastAsia"/>
        </w:rPr>
        <w:t>而經入益少；</w:t>
      </w:r>
      <w:r w:rsidR="00934453" w:rsidRPr="001221B9">
        <w:rPr>
          <w:rStyle w:val="00Text"/>
          <w:rFonts w:asciiTheme="minorEastAsia"/>
        </w:rPr>
        <w:t>少，詩沼翻。</w:t>
      </w:r>
      <w:r w:rsidR="00934453" w:rsidRPr="001221B9">
        <w:rPr>
          <w:rFonts w:asciiTheme="minorEastAsia"/>
        </w:rPr>
        <w:t>至是，罷之。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三月，辛未，以王伾為翰林學士。</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德宗之末，十年無赦，羣臣以微過譴逐者皆不復敍用，至是始得量移。</w:t>
      </w:r>
      <w:r w:rsidR="00934453" w:rsidRPr="001221B9">
        <w:rPr>
          <w:rFonts w:asciiTheme="minorEastAsia" w:eastAsiaTheme="minorEastAsia"/>
        </w:rPr>
        <w:t>復，扶又翻。量，音良。</w:t>
      </w:r>
      <w:r w:rsidR="00934453" w:rsidRPr="00101E55">
        <w:rPr>
          <w:rStyle w:val="01Text"/>
          <w:rFonts w:asciiTheme="minorEastAsia" w:eastAsiaTheme="minorEastAsia"/>
          <w:sz w:val="21"/>
        </w:rPr>
        <w:t>壬申，追忠州別駕陸贄、郴州別駕鄭餘慶、杭州刺史韓皋、道州刺史陽城赴京師。</w:t>
      </w:r>
      <w:r w:rsidR="00934453" w:rsidRPr="001221B9">
        <w:rPr>
          <w:rFonts w:asciiTheme="minorEastAsia" w:eastAsiaTheme="minorEastAsia"/>
        </w:rPr>
        <w:t>陸贄貶見上卷貞元十一年，陽城貶見十四年，鄭餘慶貶見十六年，韓皋為京兆尹，十四年貶撫州員外司馬，未幾徙杭州刺史。追，猶召也。</w:t>
      </w:r>
    </w:p>
    <w:p w:rsidR="00934453" w:rsidRPr="001221B9" w:rsidRDefault="00934453" w:rsidP="00DF5A42">
      <w:pPr>
        <w:rPr>
          <w:rFonts w:asciiTheme="minorEastAsia"/>
        </w:rPr>
      </w:pPr>
      <w:r w:rsidRPr="001221B9">
        <w:rPr>
          <w:rFonts w:asciiTheme="minorEastAsia"/>
        </w:rPr>
        <w:t>贄之秉政也，貶駕部員外郞李吉甫為明州長史，</w:t>
      </w:r>
      <w:r w:rsidRPr="001221B9">
        <w:rPr>
          <w:rStyle w:val="00Text"/>
          <w:rFonts w:asciiTheme="minorEastAsia"/>
        </w:rPr>
        <w:t>贄疑吉甫黨竇參，故貶之。</w:t>
      </w:r>
      <w:r w:rsidRPr="001221B9">
        <w:rPr>
          <w:rFonts w:asciiTheme="minorEastAsia"/>
        </w:rPr>
        <w:t>旣而徙忠州刺史。贄昆弟門人咸以為憂，至而吉甫忻然以宰相禮事之。贄初猶慚懼，後遂為深交。吉甫，栖筠之子。</w:t>
      </w:r>
      <w:r w:rsidRPr="001221B9">
        <w:rPr>
          <w:rStyle w:val="00Text"/>
          <w:rFonts w:asciiTheme="minorEastAsia"/>
        </w:rPr>
        <w:t>李栖筠事代宗，以直聞。</w:t>
      </w:r>
      <w:r w:rsidRPr="001221B9">
        <w:rPr>
          <w:rFonts w:asciiTheme="minorEastAsia"/>
        </w:rPr>
        <w:t>韋皋在成都，屢上表請以贄自代。贄與陽城皆未聞追詔而卒。</w:t>
      </w:r>
      <w:r w:rsidRPr="001221B9">
        <w:rPr>
          <w:rStyle w:val="00Text"/>
          <w:rFonts w:asciiTheme="minorEastAsia"/>
        </w:rPr>
        <w:t>卒，子恤翻。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丙戌，加杜佑度支及諸道鹽鐵轉運使。以浙西觀察使李錡為鎭海節度使，解其鹽鐵轉運使。</w:t>
      </w:r>
      <w:r w:rsidR="00934453" w:rsidRPr="001221B9">
        <w:rPr>
          <w:rFonts w:asciiTheme="minorEastAsia" w:eastAsiaTheme="minorEastAsia"/>
        </w:rPr>
        <w:t>考異曰︰舊錡傳云︰</w:t>
      </w:r>
      <w:r w:rsidR="000F1B0C">
        <w:rPr>
          <w:rFonts w:asciiTheme="minorEastAsia" w:eastAsiaTheme="minorEastAsia"/>
        </w:rPr>
        <w:t>「</w:t>
      </w:r>
      <w:r w:rsidR="00934453" w:rsidRPr="001221B9">
        <w:rPr>
          <w:rFonts w:asciiTheme="minorEastAsia" w:eastAsiaTheme="minorEastAsia"/>
        </w:rPr>
        <w:t>德宗於潤州置鎭海軍。</w:t>
      </w:r>
      <w:r w:rsidR="000F1B0C">
        <w:rPr>
          <w:rFonts w:asciiTheme="minorEastAsia" w:eastAsiaTheme="minorEastAsia"/>
        </w:rPr>
        <w:t>」</w:t>
      </w:r>
      <w:r w:rsidR="00934453" w:rsidRPr="001221B9">
        <w:rPr>
          <w:rFonts w:asciiTheme="minorEastAsia" w:eastAsiaTheme="minorEastAsia"/>
        </w:rPr>
        <w:t>新書</w:t>
      </w:r>
      <w:r w:rsidR="00934453" w:rsidRPr="001221B9">
        <w:rPr>
          <w:rFonts w:asciiTheme="minorEastAsia" w:eastAsiaTheme="minorEastAsia"/>
        </w:rPr>
        <w:t>·</w:t>
      </w:r>
      <w:r w:rsidR="00934453" w:rsidRPr="001221B9">
        <w:rPr>
          <w:rFonts w:asciiTheme="minorEastAsia" w:eastAsiaTheme="minorEastAsia"/>
        </w:rPr>
        <w:t>方鎭表︰</w:t>
      </w:r>
      <w:r w:rsidR="000F1B0C">
        <w:rPr>
          <w:rFonts w:asciiTheme="minorEastAsia" w:eastAsiaTheme="minorEastAsia"/>
        </w:rPr>
        <w:t>「</w:t>
      </w:r>
      <w:r w:rsidR="00934453" w:rsidRPr="001221B9">
        <w:rPr>
          <w:rFonts w:asciiTheme="minorEastAsia" w:eastAsiaTheme="minorEastAsia"/>
        </w:rPr>
        <w:t>元和二年，升浙西觀察使為鎭海軍節度使。</w:t>
      </w:r>
      <w:r w:rsidR="000F1B0C">
        <w:rPr>
          <w:rFonts w:asciiTheme="minorEastAsia" w:eastAsiaTheme="minorEastAsia"/>
        </w:rPr>
        <w:t>」</w:t>
      </w:r>
      <w:r w:rsidR="00934453" w:rsidRPr="001221B9">
        <w:rPr>
          <w:rFonts w:asciiTheme="minorEastAsia" w:eastAsiaTheme="minorEastAsia"/>
        </w:rPr>
        <w:t>按實錄︰八月辛酉詔曰︰</w:t>
      </w:r>
      <w:r w:rsidR="000F1B0C">
        <w:rPr>
          <w:rFonts w:asciiTheme="minorEastAsia" w:eastAsiaTheme="minorEastAsia"/>
        </w:rPr>
        <w:t>「</w:t>
      </w:r>
      <w:r w:rsidR="00934453" w:rsidRPr="001221B9">
        <w:rPr>
          <w:rFonts w:asciiTheme="minorEastAsia" w:eastAsiaTheme="minorEastAsia"/>
        </w:rPr>
        <w:t>頃年江、淮租賦，爰及榷稅，委在藩服，使其平均。太上皇君臨之初，務從省便，令使府歸在中朝。</w:t>
      </w:r>
      <w:r w:rsidR="000F1B0C">
        <w:rPr>
          <w:rFonts w:asciiTheme="minorEastAsia" w:eastAsiaTheme="minorEastAsia"/>
        </w:rPr>
        <w:t>」</w:t>
      </w:r>
      <w:r w:rsidR="00934453" w:rsidRPr="001221B9">
        <w:rPr>
          <w:rFonts w:asciiTheme="minorEastAsia" w:eastAsiaTheme="minorEastAsia"/>
        </w:rPr>
        <w:t>然則云德宗、元和者，皆誤也。</w:t>
      </w:r>
      <w:r w:rsidR="00934453" w:rsidRPr="00101E55">
        <w:rPr>
          <w:rStyle w:val="01Text"/>
          <w:rFonts w:asciiTheme="minorEastAsia" w:eastAsiaTheme="minorEastAsia"/>
          <w:sz w:val="21"/>
        </w:rPr>
        <w:t>錡雖失利權而得節旄，故反謀亦未發。</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戊子，名徐州軍曰武寧，以張愔為節度使。</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加彰義節度使吳少誠同平章事。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以王叔文為度支、鹽鐵轉運副使。先是叔文與其黨謀，</w:t>
      </w:r>
      <w:r w:rsidR="00934453" w:rsidRPr="001221B9">
        <w:rPr>
          <w:rStyle w:val="00Text"/>
          <w:rFonts w:asciiTheme="minorEastAsia"/>
        </w:rPr>
        <w:t>先，悉薦翻。</w:t>
      </w:r>
      <w:r w:rsidR="00934453" w:rsidRPr="001221B9">
        <w:rPr>
          <w:rFonts w:asciiTheme="minorEastAsia"/>
        </w:rPr>
        <w:t>得國賦在手，則可以結諸用事人，取軍士心，以固其權，又懼驟使重權，</w:t>
      </w:r>
      <w:r w:rsidR="00934453" w:rsidRPr="001221B9">
        <w:rPr>
          <w:rStyle w:val="00Text"/>
          <w:rFonts w:asciiTheme="minorEastAsia"/>
        </w:rPr>
        <w:t>度支、鹽鐵轉運，利權所在，權莫重焉。王叔文起於卑渫，遽領使職，自知其驟，其心不安而懼。使，疏吏翻。</w:t>
      </w:r>
      <w:r w:rsidR="00934453" w:rsidRPr="001221B9">
        <w:rPr>
          <w:rFonts w:asciiTheme="minorEastAsia"/>
        </w:rPr>
        <w:t>人心不服，藉杜佑雅有會計之名，</w:t>
      </w:r>
      <w:r w:rsidR="00934453" w:rsidRPr="001221B9">
        <w:rPr>
          <w:rStyle w:val="00Text"/>
          <w:rFonts w:asciiTheme="minorEastAsia"/>
        </w:rPr>
        <w:t>雅，素也。會，古外翻。</w:t>
      </w:r>
      <w:r w:rsidR="00934453" w:rsidRPr="001221B9">
        <w:rPr>
          <w:rFonts w:asciiTheme="minorEastAsia"/>
        </w:rPr>
        <w:t>位重而務自全，易可制，</w:t>
      </w:r>
      <w:r w:rsidR="00934453" w:rsidRPr="001221B9">
        <w:rPr>
          <w:rStyle w:val="00Text"/>
          <w:rFonts w:asciiTheme="minorEastAsia"/>
        </w:rPr>
        <w:t>易，以豉翻。</w:t>
      </w:r>
      <w:r w:rsidR="00934453" w:rsidRPr="001221B9">
        <w:rPr>
          <w:rFonts w:asciiTheme="minorEastAsia"/>
        </w:rPr>
        <w:t>故先令佑主其名，而自除為副以專之。叔文雖判兩使，</w:t>
      </w:r>
      <w:r w:rsidR="00934453" w:rsidRPr="001221B9">
        <w:rPr>
          <w:rStyle w:val="00Text"/>
          <w:rFonts w:asciiTheme="minorEastAsia"/>
        </w:rPr>
        <w:t>度支，一使；鹽鐵轉運，一使。</w:t>
      </w:r>
      <w:r w:rsidR="00934453" w:rsidRPr="001221B9">
        <w:rPr>
          <w:rFonts w:asciiTheme="minorEastAsia"/>
        </w:rPr>
        <w:t>不以簿書為意，日夜與其黨屛人竊語，</w:t>
      </w:r>
      <w:r w:rsidR="00934453" w:rsidRPr="001221B9">
        <w:rPr>
          <w:rStyle w:val="00Text"/>
          <w:rFonts w:asciiTheme="minorEastAsia"/>
        </w:rPr>
        <w:t>屛，必郢翻，又卑正翻。</w:t>
      </w:r>
      <w:r w:rsidR="00934453" w:rsidRPr="001221B9">
        <w:rPr>
          <w:rFonts w:asciiTheme="minorEastAsia"/>
        </w:rPr>
        <w:t>人莫測其所為。</w:t>
      </w:r>
    </w:p>
    <w:p w:rsidR="00934453" w:rsidRPr="001221B9" w:rsidRDefault="00934453" w:rsidP="00DF5A42">
      <w:pPr>
        <w:rPr>
          <w:rFonts w:asciiTheme="minorEastAsia"/>
        </w:rPr>
      </w:pPr>
      <w:r w:rsidRPr="001221B9">
        <w:rPr>
          <w:rFonts w:asciiTheme="minorEastAsia"/>
        </w:rPr>
        <w:t>以御史中丞武元衡為左庶子。德宗之末，叔文之黨多為御史，元衡薄其為人，待之莽鹵。</w:t>
      </w:r>
      <w:r w:rsidRPr="001221B9">
        <w:rPr>
          <w:rStyle w:val="00Text"/>
          <w:rFonts w:asciiTheme="minorEastAsia"/>
        </w:rPr>
        <w:t>莽，莫補翻。鹵，郞古翻。莽鹵，言不以為意也。</w:t>
      </w:r>
      <w:r w:rsidRPr="001221B9">
        <w:rPr>
          <w:rFonts w:asciiTheme="minorEastAsia"/>
        </w:rPr>
        <w:t>元衡為山陵儀仗使，劉禹錫求為判官，不許。叔文以元衡在風憲，欲使附己，使其黨誘以權利，</w:t>
      </w:r>
      <w:r w:rsidRPr="001221B9">
        <w:rPr>
          <w:rStyle w:val="00Text"/>
          <w:rFonts w:asciiTheme="minorEastAsia"/>
        </w:rPr>
        <w:t>誘，音酉。</w:t>
      </w:r>
      <w:r w:rsidRPr="001221B9">
        <w:rPr>
          <w:rFonts w:asciiTheme="minorEastAsia"/>
        </w:rPr>
        <w:t>元衡不從，由是左遷。元衡，平一之孫也。</w:t>
      </w:r>
      <w:r w:rsidRPr="001221B9">
        <w:rPr>
          <w:rStyle w:val="00Text"/>
          <w:rFonts w:asciiTheme="minorEastAsia"/>
        </w:rPr>
        <w:t>武平一，武載德之子，武后時避事隱嵩山。</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侍御史竇羣奏屯田員外郞劉禹錫挾邪亂政，不宜在朝。</w:t>
      </w:r>
      <w:r w:rsidRPr="001221B9">
        <w:rPr>
          <w:rFonts w:asciiTheme="minorEastAsia" w:eastAsiaTheme="minorEastAsia"/>
        </w:rPr>
        <w:t>唐屯田郞，掌天下屯田及京文武職田，諸司公廨錢，以品給之。朝，直遙翻。</w:t>
      </w:r>
      <w:r w:rsidRPr="00101E55">
        <w:rPr>
          <w:rStyle w:val="01Text"/>
          <w:rFonts w:asciiTheme="minorEastAsia" w:eastAsiaTheme="minorEastAsia"/>
          <w:sz w:val="21"/>
        </w:rPr>
        <w:t>又嘗謁叔文，揖之曰︰</w:t>
      </w:r>
      <w:r w:rsidR="000F1B0C">
        <w:rPr>
          <w:rStyle w:val="01Text"/>
          <w:rFonts w:asciiTheme="minorEastAsia" w:eastAsiaTheme="minorEastAsia"/>
          <w:sz w:val="21"/>
        </w:rPr>
        <w:t>「</w:t>
      </w:r>
      <w:r w:rsidRPr="00101E55">
        <w:rPr>
          <w:rStyle w:val="01Text"/>
          <w:rFonts w:asciiTheme="minorEastAsia" w:eastAsiaTheme="minorEastAsia"/>
          <w:sz w:val="21"/>
        </w:rPr>
        <w:t>事固有不可知者。</w:t>
      </w:r>
      <w:r w:rsidR="000F1B0C">
        <w:rPr>
          <w:rStyle w:val="01Text"/>
          <w:rFonts w:asciiTheme="minorEastAsia" w:eastAsiaTheme="minorEastAsia"/>
          <w:sz w:val="21"/>
        </w:rPr>
        <w:t>」</w:t>
      </w:r>
      <w:r w:rsidRPr="00101E55">
        <w:rPr>
          <w:rStyle w:val="01Text"/>
          <w:rFonts w:asciiTheme="minorEastAsia" w:eastAsiaTheme="minorEastAsia"/>
          <w:sz w:val="21"/>
        </w:rPr>
        <w:t>叔文曰︰</w:t>
      </w:r>
      <w:r w:rsidR="000F1B0C">
        <w:rPr>
          <w:rStyle w:val="01Text"/>
          <w:rFonts w:asciiTheme="minorEastAsia" w:eastAsiaTheme="minorEastAsia"/>
          <w:sz w:val="21"/>
        </w:rPr>
        <w:t>「</w:t>
      </w:r>
      <w:r w:rsidRPr="00101E55">
        <w:rPr>
          <w:rStyle w:val="01Text"/>
          <w:rFonts w:asciiTheme="minorEastAsia" w:eastAsiaTheme="minorEastAsia"/>
          <w:sz w:val="21"/>
        </w:rPr>
        <w:t>何謂也？</w:t>
      </w:r>
      <w:r w:rsidR="000F1B0C">
        <w:rPr>
          <w:rStyle w:val="01Text"/>
          <w:rFonts w:asciiTheme="minorEastAsia" w:eastAsiaTheme="minorEastAsia"/>
          <w:sz w:val="21"/>
        </w:rPr>
        <w:t>」</w:t>
      </w:r>
      <w:r w:rsidRPr="00101E55">
        <w:rPr>
          <w:rStyle w:val="01Text"/>
          <w:rFonts w:asciiTheme="minorEastAsia" w:eastAsiaTheme="minorEastAsia"/>
          <w:sz w:val="21"/>
        </w:rPr>
        <w:t>羣曰︰</w:t>
      </w:r>
      <w:r w:rsidR="000F1B0C">
        <w:rPr>
          <w:rStyle w:val="01Text"/>
          <w:rFonts w:asciiTheme="minorEastAsia" w:eastAsiaTheme="minorEastAsia"/>
          <w:sz w:val="21"/>
        </w:rPr>
        <w:t>「</w:t>
      </w:r>
      <w:r w:rsidRPr="00101E55">
        <w:rPr>
          <w:rStyle w:val="01Text"/>
          <w:rFonts w:asciiTheme="minorEastAsia" w:eastAsiaTheme="minorEastAsia"/>
          <w:sz w:val="21"/>
        </w:rPr>
        <w:t>去歲李實怙恩挾貴，氣蓋一時，公當此時，逡巡路旁，乃江南一吏耳。</w:t>
      </w:r>
      <w:r w:rsidRPr="001221B9">
        <w:rPr>
          <w:rFonts w:asciiTheme="minorEastAsia" w:eastAsiaTheme="minorEastAsia"/>
        </w:rPr>
        <w:t>叔文本蘇州司功，故云然。</w:t>
      </w:r>
      <w:r w:rsidRPr="00101E55">
        <w:rPr>
          <w:rStyle w:val="01Text"/>
          <w:rFonts w:asciiTheme="minorEastAsia" w:eastAsiaTheme="minorEastAsia"/>
          <w:sz w:val="21"/>
        </w:rPr>
        <w:t>今公一旦復據其地，</w:t>
      </w:r>
      <w:r w:rsidRPr="001221B9">
        <w:rPr>
          <w:rFonts w:asciiTheme="minorEastAsia" w:eastAsiaTheme="minorEastAsia"/>
        </w:rPr>
        <w:t>復，扶又翻。</w:t>
      </w:r>
      <w:r w:rsidRPr="00101E55">
        <w:rPr>
          <w:rStyle w:val="01Text"/>
          <w:rFonts w:asciiTheme="minorEastAsia" w:eastAsiaTheme="minorEastAsia"/>
          <w:sz w:val="21"/>
        </w:rPr>
        <w:t>安知路旁無如公者乎！</w:t>
      </w:r>
      <w:r w:rsidR="000F1B0C">
        <w:rPr>
          <w:rStyle w:val="01Text"/>
          <w:rFonts w:asciiTheme="minorEastAsia" w:eastAsiaTheme="minorEastAsia"/>
          <w:sz w:val="21"/>
        </w:rPr>
        <w:t>」</w:t>
      </w:r>
      <w:r w:rsidRPr="00101E55">
        <w:rPr>
          <w:rStyle w:val="01Text"/>
          <w:rFonts w:asciiTheme="minorEastAsia" w:eastAsiaTheme="minorEastAsia"/>
          <w:sz w:val="21"/>
        </w:rPr>
        <w:t>其黨欲逐之，韋執誼以羣素有強直名，止之。</w:t>
      </w:r>
      <w:r w:rsidRPr="001221B9">
        <w:rPr>
          <w:rFonts w:asciiTheme="minorEastAsia" w:eastAsiaTheme="minorEastAsia"/>
        </w:rPr>
        <w:t>考異曰︰舊劉禹錫傳曰︰</w:t>
      </w:r>
      <w:r w:rsidR="000F1B0C">
        <w:rPr>
          <w:rFonts w:asciiTheme="minorEastAsia" w:eastAsiaTheme="minorEastAsia"/>
        </w:rPr>
        <w:t>「</w:t>
      </w:r>
      <w:r w:rsidRPr="001221B9">
        <w:rPr>
          <w:rFonts w:asciiTheme="minorEastAsia" w:eastAsiaTheme="minorEastAsia"/>
        </w:rPr>
        <w:t>羣卽日罷官。</w:t>
      </w:r>
      <w:r w:rsidR="000F1B0C">
        <w:rPr>
          <w:rFonts w:asciiTheme="minorEastAsia" w:eastAsiaTheme="minorEastAsia"/>
        </w:rPr>
        <w:t>」</w:t>
      </w:r>
      <w:r w:rsidRPr="001221B9">
        <w:rPr>
          <w:rFonts w:asciiTheme="minorEastAsia" w:eastAsiaTheme="minorEastAsia"/>
        </w:rPr>
        <w:t>羣傳曰︰</w:t>
      </w:r>
      <w:r w:rsidR="000F1B0C">
        <w:rPr>
          <w:rFonts w:asciiTheme="minorEastAsia" w:eastAsiaTheme="minorEastAsia"/>
        </w:rPr>
        <w:t>「</w:t>
      </w:r>
      <w:r w:rsidRPr="001221B9">
        <w:rPr>
          <w:rFonts w:asciiTheme="minorEastAsia" w:eastAsiaTheme="minorEastAsia"/>
        </w:rPr>
        <w:t>其黨議欲貶羣官，韋執誼止之。</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叔文雖異其言，竟不之用。</w:t>
      </w:r>
      <w:r w:rsidR="000F1B0C">
        <w:rPr>
          <w:rFonts w:asciiTheme="minorEastAsia" w:eastAsiaTheme="minorEastAsia"/>
        </w:rPr>
        <w:t>」</w:t>
      </w:r>
      <w:r w:rsidRPr="001221B9">
        <w:rPr>
          <w:rFonts w:asciiTheme="minorEastAsia" w:eastAsiaTheme="minorEastAsia"/>
        </w:rPr>
        <w:t>按順宗實錄凡為伾、文所排儐者無不載，未嘗言羣罷官。今從之。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上疾久不愈，時扶御殿，羣臣瞻望而已，莫有親奏對者，中外危懼；思早立太子，而王叔文之黨欲專大權，惡聞之。</w:t>
      </w:r>
      <w:r w:rsidR="00934453" w:rsidRPr="001221B9">
        <w:rPr>
          <w:rStyle w:val="00Text"/>
          <w:rFonts w:asciiTheme="minorEastAsia"/>
        </w:rPr>
        <w:t>惡，烏路翻；下同。</w:t>
      </w:r>
      <w:r w:rsidR="00934453" w:rsidRPr="001221B9">
        <w:rPr>
          <w:rFonts w:asciiTheme="minorEastAsia"/>
        </w:rPr>
        <w:t>宦官俱文珍、劉光琦、薛盈珍皆先朝任使舊人，</w:t>
      </w:r>
      <w:r w:rsidR="00934453" w:rsidRPr="001221B9">
        <w:rPr>
          <w:rStyle w:val="00Text"/>
          <w:rFonts w:asciiTheme="minorEastAsia"/>
        </w:rPr>
        <w:t>朝，直遙翻。</w:t>
      </w:r>
      <w:r w:rsidR="00934453" w:rsidRPr="001221B9">
        <w:rPr>
          <w:rFonts w:asciiTheme="minorEastAsia"/>
        </w:rPr>
        <w:t>疾叔文、忠言等朋黨專恣，乃啓上召翰林學士鄭絪、衞次公、李程、王涯入金鑾殿，草立太子制。時牛昭容輩以廣陵王淳英睿，惡之；絪不復請，書紙為</w:t>
      </w:r>
      <w:r w:rsidR="000F1B0C">
        <w:rPr>
          <w:rFonts w:asciiTheme="minorEastAsia"/>
        </w:rPr>
        <w:t>「</w:t>
      </w:r>
      <w:r w:rsidR="00934453" w:rsidRPr="001221B9">
        <w:rPr>
          <w:rFonts w:asciiTheme="minorEastAsia"/>
        </w:rPr>
        <w:t>立嫡以長</w:t>
      </w:r>
      <w:r w:rsidR="000F1B0C">
        <w:rPr>
          <w:rFonts w:asciiTheme="minorEastAsia"/>
        </w:rPr>
        <w:t>」</w:t>
      </w:r>
      <w:r w:rsidR="00934453" w:rsidRPr="001221B9">
        <w:rPr>
          <w:rFonts w:asciiTheme="minorEastAsia"/>
        </w:rPr>
        <w:t>字呈上；</w:t>
      </w:r>
      <w:r w:rsidR="00934453" w:rsidRPr="001221B9">
        <w:rPr>
          <w:rStyle w:val="00Text"/>
          <w:rFonts w:asciiTheme="minorEastAsia"/>
        </w:rPr>
        <w:t>復，扶又翻；下同。長，知丈翻</w:t>
      </w:r>
      <w:r w:rsidR="000F1B0C">
        <w:rPr>
          <w:rStyle w:val="00Text"/>
          <w:rFonts w:asciiTheme="minorEastAsia"/>
        </w:rPr>
        <w:t>」</w:t>
      </w:r>
      <w:r w:rsidR="00934453" w:rsidRPr="001221B9">
        <w:rPr>
          <w:rFonts w:asciiTheme="minorEastAsia"/>
        </w:rPr>
        <w:t>上頷之。癸巳，立淳為太子，更名純。</w:t>
      </w:r>
      <w:r w:rsidR="00934453" w:rsidRPr="001221B9">
        <w:rPr>
          <w:rStyle w:val="00Text"/>
          <w:rFonts w:asciiTheme="minorEastAsia"/>
        </w:rPr>
        <w:t>更，工衡翻。</w:t>
      </w:r>
      <w:r w:rsidR="00934453" w:rsidRPr="001221B9">
        <w:rPr>
          <w:rFonts w:asciiTheme="minorEastAsia"/>
        </w:rPr>
        <w:t>程，神符五世孫也。</w:t>
      </w:r>
      <w:r w:rsidR="00934453" w:rsidRPr="001221B9">
        <w:rPr>
          <w:rStyle w:val="00Text"/>
          <w:rFonts w:asciiTheme="minorEastAsia"/>
        </w:rPr>
        <w:t>神符，淮安王神通之弟也。</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賈耽以王叔文黨用事，心惡之，稱疾不出，屢乞骸骨。丁酉，諸宰相會食中書。故事，宰相方食，百寮無敢謁見者。叔文至中書，欲與執誼計事，令直省通之，</w:t>
      </w:r>
      <w:r w:rsidR="00934453" w:rsidRPr="001221B9">
        <w:rPr>
          <w:rStyle w:val="00Text"/>
          <w:rFonts w:asciiTheme="minorEastAsia"/>
        </w:rPr>
        <w:t>直省，吏職也，以直中書省，故名。</w:t>
      </w:r>
      <w:r w:rsidR="00934453" w:rsidRPr="001221B9">
        <w:rPr>
          <w:rFonts w:asciiTheme="minorEastAsia"/>
        </w:rPr>
        <w:t>直省以舊事告，叔文怒，叱直省。直省懼，入白。執誼逡巡慚赧，</w:t>
      </w:r>
      <w:r w:rsidR="00934453" w:rsidRPr="001221B9">
        <w:rPr>
          <w:rStyle w:val="00Text"/>
          <w:rFonts w:asciiTheme="minorEastAsia"/>
        </w:rPr>
        <w:t>赧，奴版翻，慚而面赤也。</w:t>
      </w:r>
      <w:r w:rsidR="00934453" w:rsidRPr="001221B9">
        <w:rPr>
          <w:rFonts w:asciiTheme="minorEastAsia"/>
        </w:rPr>
        <w:t>竟起迎叔文，就其閤語良久。杜佑、高郢、鄭珣瑜皆停筯以待，有報者云︰</w:t>
      </w:r>
      <w:r w:rsidR="000F1B0C">
        <w:rPr>
          <w:rFonts w:asciiTheme="minorEastAsia"/>
        </w:rPr>
        <w:t>「</w:t>
      </w:r>
      <w:r w:rsidR="00934453" w:rsidRPr="001221B9">
        <w:rPr>
          <w:rFonts w:asciiTheme="minorEastAsia"/>
        </w:rPr>
        <w:t>叔文索飯，</w:t>
      </w:r>
      <w:r w:rsidR="00934453" w:rsidRPr="001221B9">
        <w:rPr>
          <w:rStyle w:val="00Text"/>
          <w:rFonts w:asciiTheme="minorEastAsia"/>
        </w:rPr>
        <w:t>索，山客翻。</w:t>
      </w:r>
      <w:r w:rsidR="00934453" w:rsidRPr="001221B9">
        <w:rPr>
          <w:rFonts w:asciiTheme="minorEastAsia"/>
        </w:rPr>
        <w:t>韋相公已與之同食閤中矣。</w:t>
      </w:r>
      <w:r w:rsidR="000F1B0C">
        <w:rPr>
          <w:rFonts w:asciiTheme="minorEastAsia"/>
        </w:rPr>
        <w:t>」</w:t>
      </w:r>
      <w:r w:rsidR="00934453" w:rsidRPr="001221B9">
        <w:rPr>
          <w:rFonts w:asciiTheme="minorEastAsia"/>
        </w:rPr>
        <w:t>佑、郢心知不可，畏叔文、執誼，莫敢出言。珣瑜獨歎曰︰</w:t>
      </w:r>
      <w:r w:rsidR="000F1B0C">
        <w:rPr>
          <w:rFonts w:asciiTheme="minorEastAsia"/>
        </w:rPr>
        <w:t>「</w:t>
      </w:r>
      <w:r w:rsidR="00934453" w:rsidRPr="001221B9">
        <w:rPr>
          <w:rFonts w:asciiTheme="minorEastAsia"/>
        </w:rPr>
        <w:t>吾豈可復居此位！</w:t>
      </w:r>
      <w:r w:rsidR="000F1B0C">
        <w:rPr>
          <w:rFonts w:asciiTheme="minorEastAsia"/>
        </w:rPr>
        <w:t>」</w:t>
      </w:r>
      <w:r w:rsidR="00934453" w:rsidRPr="001221B9">
        <w:rPr>
          <w:rFonts w:asciiTheme="minorEastAsia"/>
        </w:rPr>
        <w:t>顧左右，取馬徑歸，遂不起。二相皆天下重望，</w:t>
      </w:r>
      <w:r w:rsidR="00934453" w:rsidRPr="001221B9">
        <w:rPr>
          <w:rStyle w:val="00Text"/>
          <w:rFonts w:asciiTheme="minorEastAsia"/>
        </w:rPr>
        <w:t>二相，謂賈耽、鄭珣瑜。</w:t>
      </w:r>
      <w:r w:rsidR="00934453" w:rsidRPr="001221B9">
        <w:rPr>
          <w:rFonts w:asciiTheme="minorEastAsia"/>
        </w:rPr>
        <w:t>相次歸臥，叔文、執誼益無所顧忌，遠近大懼。</w:t>
      </w:r>
      <w:r w:rsidR="00934453" w:rsidRPr="001221B9">
        <w:rPr>
          <w:rStyle w:val="00Text"/>
          <w:rFonts w:asciiTheme="minorEastAsia"/>
        </w:rPr>
        <w:t>史甚言其事。</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夏，四月，壬寅，立皇弟諤為欽王，誠為珍王；子經為郯王，緯為均王，縱為漵王，紓為莒王，綢</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綢</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綱</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為密王，總為郇王，約為邵王，結為宋王，緗為集王，絿為冀王，綺為和王，絢為衡王，纁為會王，綰為福王，紘為撫王，緄為岳王，紳為袁王，綸為桂王，繟為翼王。</w:t>
      </w:r>
      <w:r w:rsidR="00934453" w:rsidRPr="001221B9">
        <w:rPr>
          <w:rStyle w:val="00Text"/>
          <w:rFonts w:asciiTheme="minorEastAsia"/>
        </w:rPr>
        <w:t>紓，式居翻。綢，直留翻。緗，思良翻。絿，音求。絢，許縣翻。纁，許云翻。緄，古本翻。繟，充善翻。自經以下，皆皇子也。史提子字以別二弟。此所封諸王，或以古國名，然多以當時州名。</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乙巳，上御宣政殿，冊太子。百官睹太子儀表，退，皆相賀，至有感泣者，中外大喜。而王叔文獨有憂色，口不敢言，但吟杜甫題諸葛亮祠堂詩曰︰</w:t>
      </w:r>
      <w:r w:rsidR="000F1B0C">
        <w:rPr>
          <w:rFonts w:asciiTheme="minorEastAsia"/>
        </w:rPr>
        <w:t>「</w:t>
      </w:r>
      <w:r w:rsidR="00934453" w:rsidRPr="001221B9">
        <w:rPr>
          <w:rFonts w:asciiTheme="minorEastAsia"/>
        </w:rPr>
        <w:t>出師未捷身先死，長使英雄淚滿襟。</w:t>
      </w:r>
      <w:r w:rsidR="000F1B0C">
        <w:rPr>
          <w:rFonts w:asciiTheme="minorEastAsia"/>
        </w:rPr>
        <w:t>」</w:t>
      </w:r>
      <w:r w:rsidR="00934453" w:rsidRPr="001221B9">
        <w:rPr>
          <w:rFonts w:asciiTheme="minorEastAsia"/>
        </w:rPr>
        <w:t>聞者哂之。</w:t>
      </w:r>
      <w:r w:rsidR="00934453" w:rsidRPr="001221B9">
        <w:rPr>
          <w:rStyle w:val="00Text"/>
          <w:rFonts w:asciiTheme="minorEastAsia"/>
        </w:rPr>
        <w:t>哂，矢忍翻。笑不壞顏為哂。</w:t>
      </w:r>
    </w:p>
    <w:p w:rsidR="00934453" w:rsidRPr="001221B9" w:rsidRDefault="00934453" w:rsidP="00DF5A42">
      <w:pPr>
        <w:rPr>
          <w:rFonts w:asciiTheme="minorEastAsia"/>
        </w:rPr>
      </w:pPr>
      <w:r w:rsidRPr="001221B9">
        <w:rPr>
          <w:rFonts w:asciiTheme="minorEastAsia"/>
        </w:rPr>
        <w:t>先是，太常卿杜黃裳為裴延齡所惡，留滯臺閣，十年不遷，</w:t>
      </w:r>
      <w:r w:rsidRPr="001221B9">
        <w:rPr>
          <w:rStyle w:val="00Text"/>
          <w:rFonts w:asciiTheme="minorEastAsia"/>
        </w:rPr>
        <w:t>杜黃裳自佐朔方軍入為侍御史，十年不遷。先，悉薦翻。惡，烏路翻。</w:t>
      </w:r>
      <w:r w:rsidRPr="001221B9">
        <w:rPr>
          <w:rFonts w:asciiTheme="minorEastAsia"/>
        </w:rPr>
        <w:t>及其壻韋執誼為相，始遷太常卿。黃裳勸執誼帥羣臣請太子監國，</w:t>
      </w:r>
      <w:r w:rsidRPr="001221B9">
        <w:rPr>
          <w:rStyle w:val="00Text"/>
          <w:rFonts w:asciiTheme="minorEastAsia"/>
        </w:rPr>
        <w:t>帥，讀曰率。</w:t>
      </w:r>
      <w:r w:rsidRPr="001221B9">
        <w:rPr>
          <w:rFonts w:asciiTheme="minorEastAsia"/>
        </w:rPr>
        <w:t>執誼驚曰︰</w:t>
      </w:r>
      <w:r w:rsidR="000F1B0C">
        <w:rPr>
          <w:rFonts w:asciiTheme="minorEastAsia"/>
        </w:rPr>
        <w:t>「</w:t>
      </w:r>
      <w:r w:rsidRPr="001221B9">
        <w:rPr>
          <w:rFonts w:asciiTheme="minorEastAsia"/>
        </w:rPr>
        <w:t>丈人甫得一官，柰何啓口議禁中事！</w:t>
      </w:r>
      <w:r w:rsidR="000F1B0C">
        <w:rPr>
          <w:rFonts w:asciiTheme="minorEastAsia"/>
        </w:rPr>
        <w:t>」</w:t>
      </w:r>
      <w:r w:rsidRPr="001221B9">
        <w:rPr>
          <w:rFonts w:asciiTheme="minorEastAsia"/>
        </w:rPr>
        <w:t>黃裳勃然曰︰</w:t>
      </w:r>
      <w:r w:rsidR="000F1B0C">
        <w:rPr>
          <w:rFonts w:asciiTheme="minorEastAsia"/>
        </w:rPr>
        <w:t>「</w:t>
      </w:r>
      <w:r w:rsidRPr="001221B9">
        <w:rPr>
          <w:rFonts w:asciiTheme="minorEastAsia"/>
        </w:rPr>
        <w:t>黃裳受恩三朝，</w:t>
      </w:r>
      <w:r w:rsidRPr="001221B9">
        <w:rPr>
          <w:rStyle w:val="00Text"/>
          <w:rFonts w:asciiTheme="minorEastAsia"/>
        </w:rPr>
        <w:t>三朝，謂肅、代、德也。</w:t>
      </w:r>
      <w:r w:rsidRPr="001221B9">
        <w:rPr>
          <w:rFonts w:asciiTheme="minorEastAsia"/>
        </w:rPr>
        <w:t>豈得以一官相買乎！</w:t>
      </w:r>
      <w:r w:rsidR="000F1B0C">
        <w:rPr>
          <w:rFonts w:asciiTheme="minorEastAsia"/>
        </w:rPr>
        <w:t>」</w:t>
      </w:r>
      <w:r w:rsidRPr="001221B9">
        <w:rPr>
          <w:rFonts w:asciiTheme="minorEastAsia"/>
        </w:rPr>
        <w:t>拂衣起出。</w:t>
      </w:r>
    </w:p>
    <w:p w:rsidR="00934453" w:rsidRPr="001221B9" w:rsidRDefault="00934453" w:rsidP="00DF5A42">
      <w:pPr>
        <w:rPr>
          <w:rFonts w:asciiTheme="minorEastAsia"/>
        </w:rPr>
      </w:pPr>
      <w:r w:rsidRPr="001221B9">
        <w:rPr>
          <w:rFonts w:asciiTheme="minorEastAsia"/>
        </w:rPr>
        <w:t>戊申，以給事中陸淳為太子侍讀，仍更名質。</w:t>
      </w:r>
      <w:r w:rsidRPr="001221B9">
        <w:rPr>
          <w:rStyle w:val="00Text"/>
          <w:rFonts w:asciiTheme="minorEastAsia"/>
        </w:rPr>
        <w:t>避太子名也。</w:t>
      </w:r>
      <w:r w:rsidRPr="001221B9">
        <w:rPr>
          <w:rFonts w:asciiTheme="minorEastAsia"/>
        </w:rPr>
        <w:t>韋執誼自以專權，恐太子不悅，故以質為侍讀，使潛伺太子意，且解之。</w:t>
      </w:r>
      <w:r w:rsidRPr="001221B9">
        <w:rPr>
          <w:rStyle w:val="00Text"/>
          <w:rFonts w:asciiTheme="minorEastAsia"/>
        </w:rPr>
        <w:t>同，相吏翻。</w:t>
      </w:r>
      <w:r w:rsidRPr="001221B9">
        <w:rPr>
          <w:rFonts w:asciiTheme="minorEastAsia"/>
        </w:rPr>
        <w:t>及質發言，太子怒曰︰</w:t>
      </w:r>
      <w:r w:rsidR="000F1B0C">
        <w:rPr>
          <w:rFonts w:asciiTheme="minorEastAsia"/>
        </w:rPr>
        <w:t>「</w:t>
      </w:r>
      <w:r w:rsidRPr="001221B9">
        <w:rPr>
          <w:rFonts w:asciiTheme="minorEastAsia"/>
        </w:rPr>
        <w:t>陛下令先生為寡人講經義耳，</w:t>
      </w:r>
      <w:r w:rsidRPr="001221B9">
        <w:rPr>
          <w:rStyle w:val="00Text"/>
          <w:rFonts w:asciiTheme="minorEastAsia"/>
        </w:rPr>
        <w:t>為，于偽翻。</w:t>
      </w:r>
      <w:r w:rsidRPr="001221B9">
        <w:rPr>
          <w:rFonts w:asciiTheme="minorEastAsia"/>
        </w:rPr>
        <w:t>何為預他事！</w:t>
      </w:r>
      <w:r w:rsidR="000F1B0C">
        <w:rPr>
          <w:rFonts w:asciiTheme="minorEastAsia"/>
        </w:rPr>
        <w:t>」</w:t>
      </w:r>
      <w:r w:rsidRPr="001221B9">
        <w:rPr>
          <w:rFonts w:asciiTheme="minorEastAsia"/>
        </w:rPr>
        <w:t>質惶懼而出。</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五月，辛未，以右金吾大將軍范希朝為左·右神策、京西諸城鎭行營節度使。甲戌，以度支郞中韓泰為其行軍司馬。王叔文自知為內外所憎疾，欲奪取宦官兵權以自固，藉希朝老將，使主其名，而實以泰專其事；</w:t>
      </w:r>
      <w:r w:rsidR="00934453" w:rsidRPr="001221B9">
        <w:rPr>
          <w:rStyle w:val="00Text"/>
          <w:rFonts w:asciiTheme="minorEastAsia"/>
        </w:rPr>
        <w:t>此與用杜佑掌利權，同一計數也。</w:t>
      </w:r>
      <w:r w:rsidR="00934453" w:rsidRPr="001221B9">
        <w:rPr>
          <w:rFonts w:asciiTheme="minorEastAsia"/>
        </w:rPr>
        <w:t>人情不測其所為，益疑懼。</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辛卯，以王叔文為戶部侍郞，依前充度支、鹽鐵轉運副使。俱文珍等惡其專權，削去翰林之職。</w:t>
      </w:r>
      <w:r w:rsidR="00934453" w:rsidRPr="001221B9">
        <w:rPr>
          <w:rStyle w:val="00Text"/>
          <w:rFonts w:asciiTheme="minorEastAsia"/>
        </w:rPr>
        <w:t>惡，烏路翻。去，羌呂翻。</w:t>
      </w:r>
      <w:r w:rsidR="00934453" w:rsidRPr="001221B9">
        <w:rPr>
          <w:rFonts w:asciiTheme="minorEastAsia"/>
        </w:rPr>
        <w:t>叔文見制書，大驚，謂人曰︰</w:t>
      </w:r>
      <w:r w:rsidR="000F1B0C">
        <w:rPr>
          <w:rFonts w:asciiTheme="minorEastAsia"/>
        </w:rPr>
        <w:t>「</w:t>
      </w:r>
      <w:r w:rsidR="00934453" w:rsidRPr="001221B9">
        <w:rPr>
          <w:rFonts w:asciiTheme="minorEastAsia"/>
        </w:rPr>
        <w:t>叔文日時至此商量公事，</w:t>
      </w:r>
      <w:r w:rsidR="00934453" w:rsidRPr="001221B9">
        <w:rPr>
          <w:rStyle w:val="00Text"/>
          <w:rFonts w:asciiTheme="minorEastAsia"/>
        </w:rPr>
        <w:t>日時，猶云日日時時也，約言之耳。</w:t>
      </w:r>
      <w:r w:rsidR="00934453" w:rsidRPr="001221B9">
        <w:rPr>
          <w:rFonts w:asciiTheme="minorEastAsia"/>
        </w:rPr>
        <w:t>若不得此院職事，則無因而至矣。</w:t>
      </w:r>
      <w:r w:rsidR="000F1B0C">
        <w:rPr>
          <w:rFonts w:asciiTheme="minorEastAsia"/>
        </w:rPr>
        <w:t>」</w:t>
      </w:r>
      <w:r w:rsidR="00934453" w:rsidRPr="001221B9">
        <w:rPr>
          <w:rStyle w:val="00Text"/>
          <w:rFonts w:asciiTheme="minorEastAsia"/>
        </w:rPr>
        <w:t>此院，謂翰林學士院也。</w:t>
      </w:r>
      <w:r w:rsidR="00934453" w:rsidRPr="001221B9">
        <w:rPr>
          <w:rFonts w:asciiTheme="minorEastAsia"/>
        </w:rPr>
        <w:t>王伾卽為疏請，</w:t>
      </w:r>
      <w:r w:rsidR="00934453" w:rsidRPr="001221B9">
        <w:rPr>
          <w:rStyle w:val="00Text"/>
          <w:rFonts w:asciiTheme="minorEastAsia"/>
        </w:rPr>
        <w:t>為，于偽翻。</w:t>
      </w:r>
      <w:r w:rsidR="00934453" w:rsidRPr="001221B9">
        <w:rPr>
          <w:rFonts w:asciiTheme="minorEastAsia"/>
        </w:rPr>
        <w:t>不從。再疏，乃許三五日一入翰林，去學士名。叔文始懼。</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六月，己亥，貶宣歙巡官羊士諤為汀州寧化尉。</w:t>
      </w:r>
      <w:r w:rsidR="00934453" w:rsidRPr="001221B9">
        <w:rPr>
          <w:rStyle w:val="00Text"/>
          <w:rFonts w:asciiTheme="minorEastAsia"/>
        </w:rPr>
        <w:t>唐制︰節度、觀察，其屬皆有巡官。開元二十六年，開山洞置黃連縣，天寶元年更名寧化。九域志︰在州東北一百八十里。</w:t>
      </w:r>
      <w:r w:rsidR="00934453" w:rsidRPr="001221B9">
        <w:rPr>
          <w:rFonts w:asciiTheme="minorEastAsia"/>
        </w:rPr>
        <w:t>士諤以公事至長安，遇叔文用事，公言其非。叔文聞之，怒，欲下詔斬之，執誼不可；則令杖煞之，</w:t>
      </w:r>
      <w:r w:rsidR="00934453" w:rsidRPr="001221B9">
        <w:rPr>
          <w:rStyle w:val="00Text"/>
          <w:rFonts w:asciiTheme="minorEastAsia"/>
        </w:rPr>
        <w:t>煞，與殺同。</w:t>
      </w:r>
      <w:r w:rsidR="00934453" w:rsidRPr="001221B9">
        <w:rPr>
          <w:rFonts w:asciiTheme="minorEastAsia"/>
        </w:rPr>
        <w:t>執誼又以為不可；遂貶焉。由是叔文始大惡執誼，</w:t>
      </w:r>
      <w:r w:rsidR="00934453" w:rsidRPr="001221B9">
        <w:rPr>
          <w:rStyle w:val="00Text"/>
          <w:rFonts w:asciiTheme="minorEastAsia"/>
        </w:rPr>
        <w:t>惡，烏路翻。</w:t>
      </w:r>
      <w:r w:rsidR="00934453" w:rsidRPr="001221B9">
        <w:rPr>
          <w:rFonts w:asciiTheme="minorEastAsia"/>
        </w:rPr>
        <w:t>往來二人門下者皆懼。</w:t>
      </w:r>
    </w:p>
    <w:p w:rsidR="00934453" w:rsidRPr="001221B9" w:rsidRDefault="00934453" w:rsidP="00DF5A42">
      <w:pPr>
        <w:rPr>
          <w:rFonts w:asciiTheme="minorEastAsia"/>
        </w:rPr>
      </w:pPr>
      <w:r w:rsidRPr="001221B9">
        <w:rPr>
          <w:rFonts w:asciiTheme="minorEastAsia"/>
        </w:rPr>
        <w:t>先時，劉闢以劍南支度副使將韋皋之意於叔文，</w:t>
      </w:r>
      <w:r w:rsidRPr="001221B9">
        <w:rPr>
          <w:rStyle w:val="00Text"/>
          <w:rFonts w:asciiTheme="minorEastAsia"/>
        </w:rPr>
        <w:t>唐六典︰凡天下邊軍皆有支度之使，以計軍資、糧仗之用。將，奉也，行也。先，悉薦翻。</w:t>
      </w:r>
      <w:r w:rsidRPr="001221B9">
        <w:rPr>
          <w:rFonts w:asciiTheme="minorEastAsia"/>
        </w:rPr>
        <w:t>求都領劍南三川，</w:t>
      </w:r>
      <w:r w:rsidRPr="001221B9">
        <w:rPr>
          <w:rStyle w:val="00Text"/>
          <w:rFonts w:asciiTheme="minorEastAsia"/>
        </w:rPr>
        <w:t>劍南東川、西川及山南西道為三川。</w:t>
      </w:r>
      <w:r w:rsidRPr="001221B9">
        <w:rPr>
          <w:rFonts w:asciiTheme="minorEastAsia"/>
        </w:rPr>
        <w:t>謂叔文曰︰</w:t>
      </w:r>
      <w:r w:rsidR="000F1B0C">
        <w:rPr>
          <w:rFonts w:asciiTheme="minorEastAsia"/>
        </w:rPr>
        <w:t>「</w:t>
      </w:r>
      <w:r w:rsidRPr="001221B9">
        <w:rPr>
          <w:rFonts w:asciiTheme="minorEastAsia"/>
        </w:rPr>
        <w:t>太尉使闢致微誠於公，</w:t>
      </w:r>
      <w:r w:rsidRPr="001221B9">
        <w:rPr>
          <w:rStyle w:val="00Text"/>
          <w:rFonts w:asciiTheme="minorEastAsia"/>
        </w:rPr>
        <w:t>太尉，謂韋皋。</w:t>
      </w:r>
      <w:r w:rsidRPr="001221B9">
        <w:rPr>
          <w:rFonts w:asciiTheme="minorEastAsia"/>
        </w:rPr>
        <w:t>若與某三川，當以死相助；若不與，亦當有以相酬。</w:t>
      </w:r>
      <w:r w:rsidR="000F1B0C">
        <w:rPr>
          <w:rFonts w:asciiTheme="minorEastAsia"/>
        </w:rPr>
        <w:t>」</w:t>
      </w:r>
      <w:r w:rsidRPr="001221B9">
        <w:rPr>
          <w:rFonts w:asciiTheme="minorEastAsia"/>
        </w:rPr>
        <w:t>叔文怒，</w:t>
      </w:r>
      <w:r w:rsidRPr="001221B9">
        <w:rPr>
          <w:rStyle w:val="00Text"/>
          <w:rFonts w:asciiTheme="minorEastAsia"/>
        </w:rPr>
        <w:t>以闢以言脅之，故怒。</w:t>
      </w:r>
      <w:r w:rsidRPr="001221B9">
        <w:rPr>
          <w:rFonts w:asciiTheme="minorEastAsia"/>
        </w:rPr>
        <w:t>亦將斬之，執誼固執不可。闢尚遊長安未去，聞貶士諤，遂逃歸。執誼初為叔文所引用，深附之，旣得位，欲掩其跡，且迫於公議，故時時為異同；輒使人謝叔文曰︰</w:t>
      </w:r>
      <w:r w:rsidR="000F1B0C">
        <w:rPr>
          <w:rFonts w:asciiTheme="minorEastAsia"/>
        </w:rPr>
        <w:t>「</w:t>
      </w:r>
      <w:r w:rsidRPr="001221B9">
        <w:rPr>
          <w:rFonts w:asciiTheme="minorEastAsia"/>
        </w:rPr>
        <w:t>非敢負約，乃欲曲成兄事耳！</w:t>
      </w:r>
      <w:r w:rsidR="000F1B0C">
        <w:rPr>
          <w:rFonts w:asciiTheme="minorEastAsia"/>
        </w:rPr>
        <w:t>」</w:t>
      </w:r>
      <w:r w:rsidRPr="001221B9">
        <w:rPr>
          <w:rFonts w:asciiTheme="minorEastAsia"/>
        </w:rPr>
        <w:t>叔文詬怒，不之信，</w:t>
      </w:r>
      <w:r w:rsidRPr="001221B9">
        <w:rPr>
          <w:rStyle w:val="00Text"/>
          <w:rFonts w:asciiTheme="minorEastAsia"/>
        </w:rPr>
        <w:t>詬，呼漏翻，又古候翻。</w:t>
      </w:r>
      <w:r w:rsidRPr="001221B9">
        <w:rPr>
          <w:rFonts w:asciiTheme="minorEastAsia"/>
        </w:rPr>
        <w:t>遂成仇怨。</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癸丑，韋皋上表，以為︰</w:t>
      </w:r>
      <w:r w:rsidR="000F1B0C">
        <w:rPr>
          <w:rFonts w:ascii="等线" w:eastAsia="等线" w:hAnsi="等线" w:cs="等线" w:hint="eastAsia"/>
        </w:rPr>
        <w:t>「</w:t>
      </w:r>
      <w:r w:rsidR="00934453" w:rsidRPr="001221B9">
        <w:rPr>
          <w:rFonts w:ascii="等线" w:eastAsia="等线" w:hAnsi="等线" w:cs="等线" w:hint="eastAsia"/>
        </w:rPr>
        <w:t>陛下哀毀成疾，重勞萬機，</w:t>
      </w:r>
      <w:r w:rsidR="00934453" w:rsidRPr="001221B9">
        <w:rPr>
          <w:rStyle w:val="00Text"/>
          <w:rFonts w:asciiTheme="minorEastAsia"/>
        </w:rPr>
        <w:t>重，直用翻。</w:t>
      </w:r>
      <w:r w:rsidR="00934453" w:rsidRPr="001221B9">
        <w:rPr>
          <w:rFonts w:asciiTheme="minorEastAsia"/>
        </w:rPr>
        <w:t>故久而未安，請權令皇太子親監庶政，</w:t>
      </w:r>
      <w:r w:rsidR="00934453" w:rsidRPr="001221B9">
        <w:rPr>
          <w:rStyle w:val="00Text"/>
          <w:rFonts w:asciiTheme="minorEastAsia"/>
        </w:rPr>
        <w:t>監，古銜翻。</w:t>
      </w:r>
      <w:r w:rsidR="00934453" w:rsidRPr="001221B9">
        <w:rPr>
          <w:rFonts w:asciiTheme="minorEastAsia"/>
        </w:rPr>
        <w:t>候皇躬痊愈，復歸春宮。</w:t>
      </w:r>
      <w:r w:rsidR="00934453" w:rsidRPr="001221B9">
        <w:rPr>
          <w:rStyle w:val="00Text"/>
          <w:rFonts w:asciiTheme="minorEastAsia"/>
        </w:rPr>
        <w:t>東宮，謂之春宮。</w:t>
      </w:r>
      <w:r w:rsidR="00934453" w:rsidRPr="001221B9">
        <w:rPr>
          <w:rFonts w:asciiTheme="minorEastAsia"/>
        </w:rPr>
        <w:t>臣位兼將相，今之所陳，乃其職分。</w:t>
      </w:r>
      <w:r w:rsidR="000F1B0C">
        <w:rPr>
          <w:rFonts w:asciiTheme="minorEastAsia"/>
        </w:rPr>
        <w:t>」</w:t>
      </w:r>
      <w:r w:rsidR="00934453" w:rsidRPr="001221B9">
        <w:rPr>
          <w:rStyle w:val="00Text"/>
          <w:rFonts w:asciiTheme="minorEastAsia"/>
        </w:rPr>
        <w:t>分，扶問翻。</w:t>
      </w:r>
      <w:r w:rsidR="00934453" w:rsidRPr="001221B9">
        <w:rPr>
          <w:rFonts w:asciiTheme="minorEastAsia"/>
        </w:rPr>
        <w:t>又上太子牋，以為︰</w:t>
      </w:r>
      <w:r w:rsidR="000F1B0C">
        <w:rPr>
          <w:rFonts w:asciiTheme="minorEastAsia"/>
        </w:rPr>
        <w:t>「</w:t>
      </w:r>
      <w:r w:rsidR="00934453" w:rsidRPr="001221B9">
        <w:rPr>
          <w:rFonts w:asciiTheme="minorEastAsia"/>
        </w:rPr>
        <w:t>聖上遠法高宗，亮陰不言，委政臣下，而所付非人。王叔文、王伾、李忠言之徒，輒當重任，賞罰任情，墮紀紊綱。</w:t>
      </w:r>
      <w:r w:rsidR="00934453" w:rsidRPr="001221B9">
        <w:rPr>
          <w:rStyle w:val="00Text"/>
          <w:rFonts w:asciiTheme="minorEastAsia"/>
        </w:rPr>
        <w:t>墮，讀曰隳。紊，亡運翻。</w:t>
      </w:r>
      <w:r w:rsidR="00934453" w:rsidRPr="001221B9">
        <w:rPr>
          <w:rFonts w:asciiTheme="minorEastAsia"/>
        </w:rPr>
        <w:t>散府庫之積以賂權門。樹置心腹，徧於貴位；潛結左右，憂在蕭牆。竊恐傾太宗盛業，危殿下家邦，願殿下卽日奏聞，斥逐羣小，使政出入主，則四方獲安。</w:t>
      </w:r>
      <w:r w:rsidR="000F1B0C">
        <w:rPr>
          <w:rFonts w:asciiTheme="minorEastAsia"/>
        </w:rPr>
        <w:t>」</w:t>
      </w:r>
      <w:r w:rsidR="00934453" w:rsidRPr="001221B9">
        <w:rPr>
          <w:rFonts w:asciiTheme="minorEastAsia"/>
        </w:rPr>
        <w:t>皋自恃重臣，遠處西蜀，度王叔文不能動搖，遂極言其姦。</w:t>
      </w:r>
      <w:r w:rsidR="00934453" w:rsidRPr="001221B9">
        <w:rPr>
          <w:rStyle w:val="00Text"/>
          <w:rFonts w:asciiTheme="minorEastAsia"/>
        </w:rPr>
        <w:t>處，昌呂翻。度，徒洛翻。</w:t>
      </w:r>
      <w:r w:rsidR="00934453" w:rsidRPr="001221B9">
        <w:rPr>
          <w:rFonts w:asciiTheme="minorEastAsia"/>
        </w:rPr>
        <w:t>俄而荊南節度使裴均、河東節度使嚴綬牋表繼至，意與皋同，</w:t>
      </w:r>
      <w:r w:rsidR="00934453" w:rsidRPr="001221B9">
        <w:rPr>
          <w:rStyle w:val="00Text"/>
          <w:rFonts w:asciiTheme="minorEastAsia"/>
        </w:rPr>
        <w:t xml:space="preserve">考異曰︰實錄略本云︰ </w:t>
      </w:r>
      <w:r w:rsidR="000F1B0C">
        <w:rPr>
          <w:rStyle w:val="00Text"/>
          <w:rFonts w:asciiTheme="minorEastAsia"/>
        </w:rPr>
        <w:t>「</w:t>
      </w:r>
      <w:r w:rsidR="00934453" w:rsidRPr="001221B9">
        <w:rPr>
          <w:rStyle w:val="00Text"/>
          <w:rFonts w:asciiTheme="minorEastAsia"/>
        </w:rPr>
        <w:t>尋而裴垍、嚴綬表繼至，悉與皋同。</w:t>
      </w:r>
      <w:r w:rsidR="000F1B0C">
        <w:rPr>
          <w:rStyle w:val="00Text"/>
          <w:rFonts w:asciiTheme="minorEastAsia"/>
        </w:rPr>
        <w:t>」</w:t>
      </w:r>
      <w:r w:rsidR="00934453" w:rsidRPr="001221B9">
        <w:rPr>
          <w:rStyle w:val="00Text"/>
          <w:rFonts w:asciiTheme="minorEastAsia"/>
        </w:rPr>
        <w:t>又云︰</w:t>
      </w:r>
      <w:r w:rsidR="000F1B0C">
        <w:rPr>
          <w:rStyle w:val="00Text"/>
          <w:rFonts w:asciiTheme="minorEastAsia"/>
        </w:rPr>
        <w:t>「</w:t>
      </w:r>
      <w:r w:rsidR="00934453" w:rsidRPr="001221B9">
        <w:rPr>
          <w:rStyle w:val="00Text"/>
          <w:rFonts w:asciiTheme="minorEastAsia"/>
        </w:rPr>
        <w:t>外有韋皋、裴垍、嚴綬等牋表。</w:t>
      </w:r>
      <w:r w:rsidR="000F1B0C">
        <w:rPr>
          <w:rStyle w:val="00Text"/>
          <w:rFonts w:asciiTheme="minorEastAsia"/>
        </w:rPr>
        <w:t>」</w:t>
      </w:r>
      <w:r w:rsidR="00934453" w:rsidRPr="001221B9">
        <w:rPr>
          <w:rStyle w:val="00Text"/>
          <w:rFonts w:asciiTheme="minorEastAsia"/>
        </w:rPr>
        <w:t>詳本</w:t>
      </w:r>
      <w:r w:rsidR="000F1B0C">
        <w:rPr>
          <w:rStyle w:val="00Text"/>
          <w:rFonts w:asciiTheme="minorEastAsia"/>
        </w:rPr>
        <w:t>「</w:t>
      </w:r>
      <w:r w:rsidR="00934453" w:rsidRPr="001221B9">
        <w:rPr>
          <w:rStyle w:val="00Text"/>
          <w:rFonts w:asciiTheme="minorEastAsia"/>
        </w:rPr>
        <w:t>裴垍</w:t>
      </w:r>
      <w:r w:rsidR="000F1B0C">
        <w:rPr>
          <w:rStyle w:val="00Text"/>
          <w:rFonts w:asciiTheme="minorEastAsia"/>
        </w:rPr>
        <w:t>」</w:t>
      </w:r>
      <w:r w:rsidR="00934453" w:rsidRPr="001221B9">
        <w:rPr>
          <w:rStyle w:val="00Text"/>
          <w:rFonts w:asciiTheme="minorEastAsia"/>
        </w:rPr>
        <w:t>皆作</w:t>
      </w:r>
      <w:r w:rsidR="000F1B0C">
        <w:rPr>
          <w:rStyle w:val="00Text"/>
          <w:rFonts w:asciiTheme="minorEastAsia"/>
        </w:rPr>
        <w:t>「</w:t>
      </w:r>
      <w:r w:rsidR="00934453" w:rsidRPr="001221B9">
        <w:rPr>
          <w:rStyle w:val="00Text"/>
          <w:rFonts w:asciiTheme="minorEastAsia"/>
        </w:rPr>
        <w:t>裴均</w:t>
      </w:r>
      <w:r w:rsidR="000F1B0C">
        <w:rPr>
          <w:rStyle w:val="00Text"/>
          <w:rFonts w:asciiTheme="minorEastAsia"/>
        </w:rPr>
        <w:t>」</w:t>
      </w:r>
      <w:r w:rsidR="00934453" w:rsidRPr="001221B9">
        <w:rPr>
          <w:rStyle w:val="00Text"/>
          <w:rFonts w:asciiTheme="minorEastAsia"/>
        </w:rPr>
        <w:t>。按裴垍時為考功員外郞，裴均為荊南節度使。今從詳本。</w:t>
      </w:r>
      <w:r w:rsidR="00934453" w:rsidRPr="001221B9">
        <w:rPr>
          <w:rFonts w:asciiTheme="minorEastAsia"/>
        </w:rPr>
        <w:t>中外皆倚以為援，而邪黨震懼。均，光庭之曾孫也。</w:t>
      </w:r>
      <w:r w:rsidR="00934453" w:rsidRPr="001221B9">
        <w:rPr>
          <w:rStyle w:val="00Text"/>
          <w:rFonts w:asciiTheme="minorEastAsia"/>
        </w:rPr>
        <w:t>裴光庭相玄宗。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王叔文旣以范希朝、韓泰主京西神策軍，諸宦者尚未寤。會邊上諸將各以狀辭中尉，且言方屬希朝。宦者始寤兵柄為叔文等所奪，乃大怒曰︰</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從其謀，吾屬必死其手。</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密令其使歸告諸將曰︰</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無以兵屬人。</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希朝至奉天，諸將無至者。韓泰馳歸白之，叔文計無所出，唯曰︰</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柰何！柰何！</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無幾，</w:t>
      </w:r>
      <w:r w:rsidR="00934453" w:rsidRPr="001221B9">
        <w:rPr>
          <w:rFonts w:asciiTheme="minorEastAsia" w:eastAsiaTheme="minorEastAsia"/>
        </w:rPr>
        <w:t>幾，居豈翻。無幾，言無多時也。</w:t>
      </w:r>
      <w:r w:rsidR="00934453" w:rsidRPr="00101E55">
        <w:rPr>
          <w:rStyle w:val="01Text"/>
          <w:rFonts w:asciiTheme="minorEastAsia" w:eastAsiaTheme="minorEastAsia"/>
          <w:sz w:val="21"/>
        </w:rPr>
        <w:t>其母病甚。丙辰，叔文盛具酒饌，與諸學士及李忠言、俱文珍、劉光琦等飲於翰林。</w:t>
      </w:r>
      <w:r w:rsidR="00934453" w:rsidRPr="001221B9">
        <w:rPr>
          <w:rFonts w:asciiTheme="minorEastAsia" w:eastAsiaTheme="minorEastAsia"/>
        </w:rPr>
        <w:t>饌，雛戀翻，又雛晥翻。</w:t>
      </w:r>
      <w:r w:rsidR="00934453" w:rsidRPr="00101E55">
        <w:rPr>
          <w:rStyle w:val="01Text"/>
          <w:rFonts w:asciiTheme="minorEastAsia" w:eastAsiaTheme="minorEastAsia"/>
          <w:sz w:val="21"/>
        </w:rPr>
        <w:t>叔文言曰︰</w:t>
      </w:r>
      <w:r w:rsidR="000F1B0C">
        <w:rPr>
          <w:rStyle w:val="01Text"/>
          <w:rFonts w:asciiTheme="minorEastAsia" w:eastAsiaTheme="minorEastAsia"/>
          <w:sz w:val="21"/>
        </w:rPr>
        <w:t>「</w:t>
      </w:r>
      <w:r w:rsidR="00934453" w:rsidRPr="00101E55">
        <w:rPr>
          <w:rStyle w:val="01Text"/>
          <w:rFonts w:asciiTheme="minorEastAsia" w:eastAsiaTheme="minorEastAsia"/>
          <w:sz w:val="21"/>
        </w:rPr>
        <w:t>叔文母病，以身任國事之故，不得親醫藥，今將求假歸侍。</w:t>
      </w:r>
      <w:r w:rsidR="00934453" w:rsidRPr="001221B9">
        <w:rPr>
          <w:rFonts w:asciiTheme="minorEastAsia" w:eastAsiaTheme="minorEastAsia"/>
        </w:rPr>
        <w:t>假，古暇翻。求假，請告也。</w:t>
      </w:r>
      <w:r w:rsidR="00934453" w:rsidRPr="00101E55">
        <w:rPr>
          <w:rStyle w:val="01Text"/>
          <w:rFonts w:asciiTheme="minorEastAsia" w:eastAsiaTheme="minorEastAsia"/>
          <w:sz w:val="21"/>
        </w:rPr>
        <w:t>叔文比竭心力，不避危難，皆為朝廷之恩。</w:t>
      </w:r>
      <w:r w:rsidR="00934453" w:rsidRPr="001221B9">
        <w:rPr>
          <w:rFonts w:asciiTheme="minorEastAsia" w:eastAsiaTheme="minorEastAsia"/>
        </w:rPr>
        <w:t>比，毗至翻。難，乃旦翻。為，于偽翻。</w:t>
      </w:r>
      <w:r w:rsidR="00934453" w:rsidRPr="00101E55">
        <w:rPr>
          <w:rStyle w:val="01Text"/>
          <w:rFonts w:asciiTheme="minorEastAsia" w:eastAsiaTheme="minorEastAsia"/>
          <w:sz w:val="21"/>
        </w:rPr>
        <w:t>一旦去歸，百謗交至，誰肯見察以一言相助乎？</w:t>
      </w:r>
      <w:r w:rsidR="000F1B0C">
        <w:rPr>
          <w:rStyle w:val="01Text"/>
          <w:rFonts w:asciiTheme="minorEastAsia" w:eastAsiaTheme="minorEastAsia"/>
          <w:sz w:val="21"/>
        </w:rPr>
        <w:t>」</w:t>
      </w:r>
      <w:r w:rsidR="00934453" w:rsidRPr="00101E55">
        <w:rPr>
          <w:rStyle w:val="01Text"/>
          <w:rFonts w:asciiTheme="minorEastAsia" w:eastAsiaTheme="minorEastAsia"/>
          <w:sz w:val="21"/>
        </w:rPr>
        <w:t>文珍隨其語輒折之，</w:t>
      </w:r>
      <w:r w:rsidR="00934453" w:rsidRPr="001221B9">
        <w:rPr>
          <w:rFonts w:asciiTheme="minorEastAsia" w:eastAsiaTheme="minorEastAsia"/>
        </w:rPr>
        <w:t>折，之舌翻。</w:t>
      </w:r>
      <w:r w:rsidR="00934453" w:rsidRPr="00101E55">
        <w:rPr>
          <w:rStyle w:val="01Text"/>
          <w:rFonts w:asciiTheme="minorEastAsia" w:eastAsiaTheme="minorEastAsia"/>
          <w:sz w:val="21"/>
        </w:rPr>
        <w:t>叔文不能對，但引滿相勸，酒數行而罷。丁巳，叔文以母喪去位。</w:t>
      </w:r>
      <w:r w:rsidR="00934453" w:rsidRPr="001221B9">
        <w:rPr>
          <w:rFonts w:asciiTheme="minorEastAsia" w:eastAsiaTheme="minorEastAsia"/>
        </w:rPr>
        <w:t>考異曰︰實錄詳本曰︰</w:t>
      </w:r>
      <w:r w:rsidR="000F1B0C">
        <w:rPr>
          <w:rFonts w:asciiTheme="minorEastAsia" w:eastAsiaTheme="minorEastAsia"/>
        </w:rPr>
        <w:t>「</w:t>
      </w:r>
      <w:r w:rsidR="00934453" w:rsidRPr="001221B9">
        <w:rPr>
          <w:rFonts w:asciiTheme="minorEastAsia" w:eastAsiaTheme="minorEastAsia"/>
        </w:rPr>
        <w:t>叔文母將死前一日，叔文以五十人擔酒饌入翰林，讌李忠言、劉光琦、俱文珍及諸學士等。中飲，叔文執盞</w:t>
      </w:r>
      <w:r w:rsidR="000F1B0C">
        <w:rPr>
          <w:rFonts w:asciiTheme="minorEastAsia" w:eastAsiaTheme="minorEastAsia"/>
        </w:rPr>
        <w:t>」</w:t>
      </w:r>
      <w:r w:rsidR="00934453" w:rsidRPr="001221B9">
        <w:rPr>
          <w:rFonts w:asciiTheme="minorEastAsia" w:eastAsiaTheme="minorEastAsia"/>
        </w:rPr>
        <w:t>云云。又曰︰</w:t>
      </w:r>
      <w:r w:rsidR="000F1B0C">
        <w:rPr>
          <w:rFonts w:asciiTheme="minorEastAsia" w:eastAsiaTheme="minorEastAsia"/>
        </w:rPr>
        <w:t>「</w:t>
      </w:r>
      <w:r w:rsidR="00934453" w:rsidRPr="001221B9">
        <w:rPr>
          <w:rFonts w:asciiTheme="minorEastAsia" w:eastAsiaTheme="minorEastAsia"/>
        </w:rPr>
        <w:t>羊士諤毀叔文，叔文將杖殺之，而韋執誼懦不敢。劉闢以韋皋迫脅叔文求三川，叔文平生不識闢。叔文今日名位何如，而闢欲前執叔文手，豈非凶人邪！叔文時已令掃木場，將集衆斬之，執誼又執不可。每念失此兩賊，令人不快。又自陳判度支已來，所為國家興利除害，出若干錢以為功能。俱文珍隨語折之。叔文無以對，命滿酌雙巵對飲，酒數行而罷。方飲時，有暫起至廳側者，聞叔文從人相謂曰︰</w:t>
      </w:r>
      <w:r w:rsidR="000F1B0C">
        <w:rPr>
          <w:rFonts w:asciiTheme="minorEastAsia" w:eastAsiaTheme="minorEastAsia"/>
        </w:rPr>
        <w:t>『</w:t>
      </w:r>
      <w:r w:rsidR="00934453" w:rsidRPr="001221B9">
        <w:rPr>
          <w:rFonts w:asciiTheme="minorEastAsia" w:eastAsiaTheme="minorEastAsia"/>
        </w:rPr>
        <w:t>母死已臰，不欲棺斂，方與人飲酒，不知欲何所為！</w:t>
      </w:r>
      <w:r w:rsidR="000F1B0C">
        <w:rPr>
          <w:rFonts w:asciiTheme="minorEastAsia" w:eastAsiaTheme="minorEastAsia"/>
        </w:rPr>
        <w:t>』</w:t>
      </w:r>
      <w:r w:rsidR="00934453" w:rsidRPr="001221B9">
        <w:rPr>
          <w:rFonts w:asciiTheme="minorEastAsia" w:eastAsiaTheme="minorEastAsia"/>
        </w:rPr>
        <w:t>歸之明日，而其母死。或傳母死數日乃發喪。</w:t>
      </w:r>
      <w:r w:rsidR="000F1B0C">
        <w:rPr>
          <w:rFonts w:asciiTheme="minorEastAsia" w:eastAsiaTheme="minorEastAsia"/>
        </w:rPr>
        <w:t>」</w:t>
      </w:r>
      <w:r w:rsidR="00934453" w:rsidRPr="001221B9">
        <w:rPr>
          <w:rFonts w:asciiTheme="minorEastAsia" w:eastAsiaTheme="minorEastAsia"/>
        </w:rPr>
        <w:t>國史補曰︰</w:t>
      </w:r>
      <w:r w:rsidR="000F1B0C">
        <w:rPr>
          <w:rFonts w:asciiTheme="minorEastAsia" w:eastAsiaTheme="minorEastAsia"/>
        </w:rPr>
        <w:t>「</w:t>
      </w:r>
      <w:r w:rsidR="00934453" w:rsidRPr="001221B9">
        <w:rPr>
          <w:rFonts w:asciiTheme="minorEastAsia" w:eastAsiaTheme="minorEastAsia"/>
        </w:rPr>
        <w:t>王叔文以度支使設饌於翰林，大宴諸閹，袖金以贈。明日，又至，揚言</w:t>
      </w:r>
      <w:r w:rsidR="000F1B0C">
        <w:rPr>
          <w:rFonts w:asciiTheme="minorEastAsia" w:eastAsiaTheme="minorEastAsia"/>
        </w:rPr>
        <w:t>『</w:t>
      </w:r>
      <w:r w:rsidR="00934453" w:rsidRPr="001221B9">
        <w:rPr>
          <w:rFonts w:asciiTheme="minorEastAsia" w:eastAsiaTheme="minorEastAsia"/>
        </w:rPr>
        <w:t>聖人適於苑中射兔，上上馬如飛，敢有異議者腰斬。</w:t>
      </w:r>
      <w:r w:rsidR="000F1B0C">
        <w:rPr>
          <w:rFonts w:asciiTheme="minorEastAsia" w:eastAsiaTheme="minorEastAsia"/>
        </w:rPr>
        <w:t>』</w:t>
      </w:r>
      <w:r w:rsidR="00934453" w:rsidRPr="001221B9">
        <w:rPr>
          <w:rFonts w:asciiTheme="minorEastAsia" w:eastAsiaTheme="minorEastAsia"/>
        </w:rPr>
        <w:t>其日，丁母憂。</w:t>
      </w:r>
      <w:r w:rsidR="000F1B0C">
        <w:rPr>
          <w:rFonts w:asciiTheme="minorEastAsia" w:eastAsiaTheme="minorEastAsia"/>
        </w:rPr>
        <w:t>」</w:t>
      </w:r>
      <w:r w:rsidR="00934453" w:rsidRPr="001221B9">
        <w:rPr>
          <w:rFonts w:asciiTheme="minorEastAsia" w:eastAsiaTheme="minorEastAsia"/>
        </w:rPr>
        <w:t>今從二本實錄。</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秋，七月，丙子，加李師古檢校侍中。</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王叔文旣有母喪，韋執誼益不用其語。叔文怒，與其黨日夜謀起復，必先斬執誼而</w:t>
      </w:r>
      <w:r w:rsidR="00934453" w:rsidRPr="001221B9">
        <w:rPr>
          <w:rFonts w:asciiTheme="minorEastAsia"/>
        </w:rPr>
        <w:t>盡誅不附己者，聞者忷懼。</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自叔文歸第，王伾失據，日詣宦官及杜佑請起叔文為相，</w:t>
      </w:r>
      <w:r w:rsidRPr="001221B9">
        <w:rPr>
          <w:rFonts w:asciiTheme="minorEastAsia" w:eastAsiaTheme="minorEastAsia"/>
        </w:rPr>
        <w:t>杜佑時為首相，故請之。</w:t>
      </w:r>
      <w:r w:rsidRPr="00101E55">
        <w:rPr>
          <w:rStyle w:val="01Text"/>
          <w:rFonts w:asciiTheme="minorEastAsia" w:eastAsiaTheme="minorEastAsia"/>
          <w:sz w:val="21"/>
        </w:rPr>
        <w:t>且總北軍；旣不獲，則請以為威遠軍使、平章事，</w:t>
      </w:r>
      <w:r w:rsidRPr="001221B9">
        <w:rPr>
          <w:rFonts w:asciiTheme="minorEastAsia" w:eastAsiaTheme="minorEastAsia"/>
        </w:rPr>
        <w:t>據舊郭子儀傳︰肅宗上元元年，以子儀為諸道兵馬都統，令帥英武、威遠等禁軍及諸鎭之師取范陽。旣而為魚朝恩所沮不行。則威遠軍，肅宗置也。至德宗時，以左、右威遠營隸鴻臚。賈耽以鴻臚卿兼威遠軍使。至元和二年，敕︰</w:t>
      </w:r>
      <w:r w:rsidR="000F1B0C">
        <w:rPr>
          <w:rFonts w:asciiTheme="minorEastAsia" w:eastAsiaTheme="minorEastAsia"/>
        </w:rPr>
        <w:t>「</w:t>
      </w:r>
      <w:r w:rsidRPr="001221B9">
        <w:rPr>
          <w:rFonts w:asciiTheme="minorEastAsia" w:eastAsiaTheme="minorEastAsia"/>
        </w:rPr>
        <w:t>左右威遠營置來已久，著在國章，其英武軍並合幷入左、右威遠營。</w:t>
      </w:r>
      <w:r w:rsidR="000F1B0C">
        <w:rPr>
          <w:rFonts w:asciiTheme="minorEastAsia" w:eastAsiaTheme="minorEastAsia"/>
        </w:rPr>
        <w:t>」</w:t>
      </w:r>
      <w:r w:rsidRPr="001221B9">
        <w:rPr>
          <w:rFonts w:asciiTheme="minorEastAsia" w:eastAsiaTheme="minorEastAsia"/>
        </w:rPr>
        <w:t>其後遂以宦官為使，不復隸鴻臚。宋白曰︰左、右威遠營本屬鴻臚寺，建中元年七月隸金吾。</w:t>
      </w:r>
      <w:r w:rsidRPr="00101E55">
        <w:rPr>
          <w:rStyle w:val="01Text"/>
          <w:rFonts w:asciiTheme="minorEastAsia" w:eastAsiaTheme="minorEastAsia"/>
          <w:sz w:val="21"/>
        </w:rPr>
        <w:t>又不得；其黨皆憂悸不自保。</w:t>
      </w:r>
      <w:r w:rsidRPr="001221B9">
        <w:rPr>
          <w:rFonts w:asciiTheme="minorEastAsia" w:eastAsiaTheme="minorEastAsia"/>
        </w:rPr>
        <w:t>悸，其季翻。</w:t>
      </w:r>
      <w:r w:rsidRPr="00101E55">
        <w:rPr>
          <w:rStyle w:val="01Text"/>
          <w:rFonts w:asciiTheme="minorEastAsia" w:eastAsiaTheme="minorEastAsia"/>
          <w:sz w:val="21"/>
        </w:rPr>
        <w:t>是日，伾坐翰林中，疏三上，不報，</w:t>
      </w:r>
      <w:r w:rsidRPr="001221B9">
        <w:rPr>
          <w:rFonts w:asciiTheme="minorEastAsia" w:eastAsiaTheme="minorEastAsia"/>
        </w:rPr>
        <w:t>上，時掌翻。</w:t>
      </w:r>
      <w:r w:rsidRPr="00101E55">
        <w:rPr>
          <w:rStyle w:val="01Text"/>
          <w:rFonts w:asciiTheme="minorEastAsia" w:eastAsiaTheme="minorEastAsia"/>
          <w:sz w:val="21"/>
        </w:rPr>
        <w:t>知事不濟，行且臥，至夜，忽叫曰︰</w:t>
      </w:r>
      <w:r w:rsidR="000F1B0C">
        <w:rPr>
          <w:rStyle w:val="01Text"/>
          <w:rFonts w:asciiTheme="minorEastAsia" w:eastAsiaTheme="minorEastAsia"/>
          <w:sz w:val="21"/>
        </w:rPr>
        <w:t>「</w:t>
      </w:r>
      <w:r w:rsidRPr="00101E55">
        <w:rPr>
          <w:rStyle w:val="01Text"/>
          <w:rFonts w:asciiTheme="minorEastAsia" w:eastAsiaTheme="minorEastAsia"/>
          <w:sz w:val="21"/>
        </w:rPr>
        <w:t>伾中風矣！</w:t>
      </w:r>
      <w:r w:rsidR="000F1B0C">
        <w:rPr>
          <w:rStyle w:val="01Text"/>
          <w:rFonts w:asciiTheme="minorEastAsia" w:eastAsiaTheme="minorEastAsia"/>
          <w:sz w:val="21"/>
        </w:rPr>
        <w:t>」</w:t>
      </w:r>
      <w:r w:rsidRPr="001221B9">
        <w:rPr>
          <w:rFonts w:asciiTheme="minorEastAsia" w:eastAsiaTheme="minorEastAsia"/>
        </w:rPr>
        <w:t>中，竹仲翻。</w:t>
      </w:r>
      <w:r w:rsidRPr="00101E55">
        <w:rPr>
          <w:rStyle w:val="01Text"/>
          <w:rFonts w:asciiTheme="minorEastAsia" w:eastAsiaTheme="minorEastAsia"/>
          <w:sz w:val="21"/>
        </w:rPr>
        <w:t>明日，遂輿歸不出。己丑，以倉部郞中、判度支案陳諫為河中少尹；</w:t>
      </w:r>
      <w:r w:rsidRPr="001221B9">
        <w:rPr>
          <w:rFonts w:asciiTheme="minorEastAsia" w:eastAsiaTheme="minorEastAsia"/>
        </w:rPr>
        <w:t>唐諸都各置尹一人；少尹二人，從四品下，掌貳府州之事，歲終則更次入計。</w:t>
      </w:r>
      <w:r w:rsidRPr="00101E55">
        <w:rPr>
          <w:rStyle w:val="01Text"/>
          <w:rFonts w:asciiTheme="minorEastAsia" w:eastAsiaTheme="minorEastAsia"/>
          <w:sz w:val="21"/>
        </w:rPr>
        <w:t>伾、叔文之黨至是始去。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癸巳，橫海軍節度使程懷信薨，以其子副使執恭為留後。</w:t>
      </w:r>
      <w:r w:rsidR="00934453" w:rsidRPr="001221B9">
        <w:rPr>
          <w:rFonts w:asciiTheme="minorEastAsia" w:eastAsiaTheme="minorEastAsia"/>
        </w:rPr>
        <w:t>考異曰︰舊傳曰︰</w:t>
      </w:r>
      <w:r w:rsidR="000F1B0C">
        <w:rPr>
          <w:rFonts w:asciiTheme="minorEastAsia" w:eastAsiaTheme="minorEastAsia"/>
        </w:rPr>
        <w:t>「</w:t>
      </w:r>
      <w:r w:rsidR="00934453" w:rsidRPr="001221B9">
        <w:rPr>
          <w:rFonts w:asciiTheme="minorEastAsia" w:eastAsiaTheme="minorEastAsia"/>
        </w:rPr>
        <w:t>程懷信死，懷直子執恭知留後事，乃遣懷直歸滄州，十六年卒。執恭代襲父位，朝廷因而授之。</w:t>
      </w:r>
      <w:r w:rsidR="000F1B0C">
        <w:rPr>
          <w:rFonts w:asciiTheme="minorEastAsia" w:eastAsiaTheme="minorEastAsia"/>
        </w:rPr>
        <w:t>」</w:t>
      </w:r>
      <w:r w:rsidR="00934453" w:rsidRPr="001221B9">
        <w:rPr>
          <w:rFonts w:asciiTheme="minorEastAsia" w:eastAsiaTheme="minorEastAsia"/>
        </w:rPr>
        <w:t>按懷信逐懷直而奪其位，安肯以懷直之子知留後！又德宗實錄俱無此事，順宗實錄略本亦無，蓋舊傳誤也。惟詳本︰</w:t>
      </w:r>
      <w:r w:rsidR="000F1B0C">
        <w:rPr>
          <w:rFonts w:asciiTheme="minorEastAsia" w:eastAsiaTheme="minorEastAsia"/>
        </w:rPr>
        <w:t>「</w:t>
      </w:r>
      <w:r w:rsidR="00934453" w:rsidRPr="001221B9">
        <w:rPr>
          <w:rFonts w:asciiTheme="minorEastAsia" w:eastAsiaTheme="minorEastAsia"/>
        </w:rPr>
        <w:t>永貞元年七月癸巳，橫海軍節度使程懷信卒，以其子副使執恭為橫海軍節度使。</w:t>
      </w:r>
      <w:r w:rsidR="000F1B0C">
        <w:rPr>
          <w:rFonts w:asciiTheme="minorEastAsia" w:eastAsiaTheme="minorEastAsia"/>
        </w:rPr>
        <w:t>」</w:t>
      </w:r>
      <w:r w:rsidR="00934453" w:rsidRPr="001221B9">
        <w:rPr>
          <w:rFonts w:asciiTheme="minorEastAsia" w:eastAsiaTheme="minorEastAsia"/>
        </w:rPr>
        <w:t>路隋憲宗實錄︰</w:t>
      </w:r>
      <w:r w:rsidR="000F1B0C">
        <w:rPr>
          <w:rFonts w:asciiTheme="minorEastAsia" w:eastAsiaTheme="minorEastAsia"/>
        </w:rPr>
        <w:t>「</w:t>
      </w:r>
      <w:r w:rsidR="00934453" w:rsidRPr="001221B9">
        <w:rPr>
          <w:rFonts w:asciiTheme="minorEastAsia" w:eastAsiaTheme="minorEastAsia"/>
        </w:rPr>
        <w:t>元和元年五月丙子，以橫海留後程執恭為節度使。</w:t>
      </w:r>
      <w:r w:rsidR="000F1B0C">
        <w:rPr>
          <w:rFonts w:asciiTheme="minorEastAsia" w:eastAsiaTheme="minorEastAsia"/>
        </w:rPr>
        <w:t>」</w:t>
      </w:r>
      <w:r w:rsidR="00934453" w:rsidRPr="001221B9">
        <w:rPr>
          <w:rFonts w:asciiTheme="minorEastAsia" w:eastAsiaTheme="minorEastAsia"/>
        </w:rPr>
        <w:t>蓋順錄</w:t>
      </w:r>
      <w:r w:rsidR="000F1B0C">
        <w:rPr>
          <w:rFonts w:asciiTheme="minorEastAsia" w:eastAsiaTheme="minorEastAsia"/>
        </w:rPr>
        <w:t>「</w:t>
      </w:r>
      <w:r w:rsidR="00934453" w:rsidRPr="001221B9">
        <w:rPr>
          <w:rFonts w:asciiTheme="minorEastAsia" w:eastAsiaTheme="minorEastAsia"/>
        </w:rPr>
        <w:t>留後</w:t>
      </w:r>
      <w:r w:rsidR="000F1B0C">
        <w:rPr>
          <w:rFonts w:asciiTheme="minorEastAsia" w:eastAsiaTheme="minorEastAsia"/>
        </w:rPr>
        <w:t>」</w:t>
      </w:r>
      <w:r w:rsidR="00934453" w:rsidRPr="001221B9">
        <w:rPr>
          <w:rFonts w:asciiTheme="minorEastAsia" w:eastAsiaTheme="minorEastAsia"/>
        </w:rPr>
        <w:t>字誤為</w:t>
      </w:r>
      <w:r w:rsidR="000F1B0C">
        <w:rPr>
          <w:rFonts w:asciiTheme="minorEastAsia" w:eastAsiaTheme="minorEastAsia"/>
        </w:rPr>
        <w:t>「</w:t>
      </w:r>
      <w:r w:rsidR="00934453" w:rsidRPr="001221B9">
        <w:rPr>
          <w:rFonts w:asciiTheme="minorEastAsia" w:eastAsiaTheme="minorEastAsia"/>
        </w:rPr>
        <w:t>使</w:t>
      </w:r>
      <w:r w:rsidR="000F1B0C">
        <w:rPr>
          <w:rFonts w:asciiTheme="minorEastAsia" w:eastAsiaTheme="minorEastAsia"/>
        </w:rPr>
        <w:t>」</w:t>
      </w:r>
      <w:r w:rsidR="00934453" w:rsidRPr="001221B9">
        <w:rPr>
          <w:rFonts w:asciiTheme="minorEastAsia" w:eastAsiaTheme="minorEastAsia"/>
        </w:rPr>
        <w:t>字耳。</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乙未，制以</w:t>
      </w:r>
      <w:r w:rsidR="000F1B0C">
        <w:rPr>
          <w:rFonts w:ascii="等线" w:eastAsia="等线" w:hAnsi="等线" w:cs="等线" w:hint="eastAsia"/>
        </w:rPr>
        <w:t>「</w:t>
      </w:r>
      <w:r w:rsidR="00934453" w:rsidRPr="001221B9">
        <w:rPr>
          <w:rFonts w:ascii="等线" w:eastAsia="等线" w:hAnsi="等线" w:cs="等线" w:hint="eastAsia"/>
        </w:rPr>
        <w:t>積疢未復，</w:t>
      </w:r>
      <w:r w:rsidR="00934453" w:rsidRPr="001221B9">
        <w:rPr>
          <w:rStyle w:val="00Text"/>
          <w:rFonts w:asciiTheme="minorEastAsia"/>
        </w:rPr>
        <w:t>疢，丑刃翻，病也。</w:t>
      </w:r>
      <w:r w:rsidR="00934453" w:rsidRPr="001221B9">
        <w:rPr>
          <w:rFonts w:asciiTheme="minorEastAsia"/>
        </w:rPr>
        <w:t>其軍國政事，權令皇太子純句當。</w:t>
      </w:r>
      <w:r w:rsidR="000F1B0C">
        <w:rPr>
          <w:rFonts w:asciiTheme="minorEastAsia"/>
        </w:rPr>
        <w:t>」</w:t>
      </w:r>
      <w:r w:rsidR="00934453" w:rsidRPr="001221B9">
        <w:rPr>
          <w:rStyle w:val="00Text"/>
          <w:rFonts w:asciiTheme="minorEastAsia"/>
        </w:rPr>
        <w:t>句，古候翻。當，丁浪翻。</w:t>
      </w:r>
      <w:r w:rsidR="00934453" w:rsidRPr="001221B9">
        <w:rPr>
          <w:rFonts w:asciiTheme="minorEastAsia"/>
        </w:rPr>
        <w:t>時內外共疾王叔文黨與專恣，上亦惡之；</w:t>
      </w:r>
      <w:r w:rsidR="00934453" w:rsidRPr="001221B9">
        <w:rPr>
          <w:rStyle w:val="00Text"/>
          <w:rFonts w:asciiTheme="minorEastAsia"/>
        </w:rPr>
        <w:t>惡，烏路翻。</w:t>
      </w:r>
      <w:r w:rsidR="00934453" w:rsidRPr="001221B9">
        <w:rPr>
          <w:rFonts w:asciiTheme="minorEastAsia"/>
        </w:rPr>
        <w:t>俱文珍屢啓上請令太子監國，</w:t>
      </w:r>
      <w:r w:rsidR="00934453" w:rsidRPr="001221B9">
        <w:rPr>
          <w:rStyle w:val="00Text"/>
          <w:rFonts w:asciiTheme="minorEastAsia"/>
        </w:rPr>
        <w:t>監，古銜翻。</w:t>
      </w:r>
      <w:r w:rsidR="00934453" w:rsidRPr="001221B9">
        <w:rPr>
          <w:rFonts w:asciiTheme="minorEastAsia"/>
        </w:rPr>
        <w:t>上固厭倦萬機，遂許之。又以太常卿杜黃裳為門下侍郞，左金吾大將軍袁滋為中書侍郞，並同平章事。俱文珍等以其舊臣，故引用之。</w:t>
      </w:r>
      <w:r w:rsidR="00934453" w:rsidRPr="001221B9">
        <w:rPr>
          <w:rStyle w:val="00Text"/>
          <w:rFonts w:asciiTheme="minorEastAsia"/>
        </w:rPr>
        <w:t>杜黃裳代宗時已佐朔方軍，袁滋建中初已位於朝，故以為舊臣。</w:t>
      </w:r>
      <w:r w:rsidR="00934453" w:rsidRPr="001221B9">
        <w:rPr>
          <w:rFonts w:asciiTheme="minorEastAsia"/>
        </w:rPr>
        <w:t>又以鄭珣瑜為吏部尚書，高郢為刑部尚書，並罷政事。太子見百官於東朝堂，</w:t>
      </w:r>
      <w:r w:rsidR="00934453" w:rsidRPr="001221B9">
        <w:rPr>
          <w:rStyle w:val="00Text"/>
          <w:rFonts w:asciiTheme="minorEastAsia"/>
        </w:rPr>
        <w:t>唐六典︰大明宮含元殿夾殿有兩閣︰左曰翔鸞，翔鸞閣下為東朝堂；右曰棲鳳，棲鳳閣下為西朝堂。朝，直遙翻。</w:t>
      </w:r>
      <w:r w:rsidR="00934453" w:rsidRPr="001221B9">
        <w:rPr>
          <w:rFonts w:asciiTheme="minorEastAsia"/>
        </w:rPr>
        <w:t>百官拜賀；太子涕泣，不答拜。</w:t>
      </w:r>
    </w:p>
    <w:p w:rsidR="00934453" w:rsidRPr="001221B9" w:rsidRDefault="00934453" w:rsidP="00DF5A42">
      <w:pPr>
        <w:rPr>
          <w:rFonts w:asciiTheme="minorEastAsia"/>
        </w:rPr>
      </w:pPr>
      <w:r w:rsidRPr="001221B9">
        <w:rPr>
          <w:rFonts w:asciiTheme="minorEastAsia"/>
        </w:rPr>
        <w:t>八月，庚子，制</w:t>
      </w:r>
      <w:r w:rsidR="000F1B0C">
        <w:rPr>
          <w:rFonts w:asciiTheme="minorEastAsia"/>
        </w:rPr>
        <w:t>「</w:t>
      </w:r>
      <w:r w:rsidRPr="001221B9">
        <w:rPr>
          <w:rFonts w:asciiTheme="minorEastAsia"/>
        </w:rPr>
        <w:t>令太子卽皇帝位，朕稱太上皇，制敕稱誥。</w:t>
      </w:r>
      <w:r w:rsidR="000F1B0C">
        <w:rPr>
          <w:rFonts w:asciiTheme="minorEastAsia"/>
        </w:rPr>
        <w:t>」</w:t>
      </w:r>
    </w:p>
    <w:p w:rsidR="00934453" w:rsidRPr="001221B9" w:rsidRDefault="00934453" w:rsidP="00DF5A42">
      <w:pPr>
        <w:rPr>
          <w:rFonts w:asciiTheme="minorEastAsia"/>
        </w:rPr>
      </w:pPr>
      <w:r w:rsidRPr="001221B9">
        <w:rPr>
          <w:rFonts w:asciiTheme="minorEastAsia"/>
        </w:rPr>
        <w:t>辛丑，太上皇徙居興慶宮，誥改元永貞，立良娣王氏為太上皇后。后，憲宗之母也。</w:t>
      </w:r>
    </w:p>
    <w:p w:rsidR="00934453" w:rsidRPr="001221B9" w:rsidRDefault="00934453" w:rsidP="00DF5A42">
      <w:pPr>
        <w:rPr>
          <w:rFonts w:asciiTheme="minorEastAsia"/>
        </w:rPr>
      </w:pPr>
      <w:r w:rsidRPr="001221B9">
        <w:rPr>
          <w:rFonts w:asciiTheme="minorEastAsia"/>
        </w:rPr>
        <w:t>壬寅，貶王伾開州司馬，王叔文渝州司戶。</w:t>
      </w:r>
      <w:r w:rsidRPr="001221B9">
        <w:rPr>
          <w:rStyle w:val="00Text"/>
          <w:rFonts w:asciiTheme="minorEastAsia"/>
        </w:rPr>
        <w:t>舊志︰開州，京師南一千四百六十里。渝州，京師西南二千七百四十八里。</w:t>
      </w:r>
      <w:r w:rsidRPr="001221B9">
        <w:rPr>
          <w:rFonts w:asciiTheme="minorEastAsia"/>
        </w:rPr>
        <w:t>伾尋病死貶所。明年，賜叔文死。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乙巳，憲宗卽位於宣政殿。</w:t>
      </w:r>
      <w:r w:rsidRPr="001221B9">
        <w:rPr>
          <w:rFonts w:asciiTheme="minorEastAsia" w:eastAsiaTheme="minorEastAsia"/>
        </w:rPr>
        <w:t>德宗大行在殯，上皇在興慶宮，不敢於前殿卽位。</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丙午，昇平公主獻女口五十。</w:t>
      </w:r>
      <w:r w:rsidR="00934453" w:rsidRPr="001221B9">
        <w:rPr>
          <w:rStyle w:val="00Text"/>
          <w:rFonts w:asciiTheme="minorEastAsia"/>
        </w:rPr>
        <w:t>公主，郭妃母也。</w:t>
      </w:r>
      <w:r w:rsidR="00934453" w:rsidRPr="001221B9">
        <w:rPr>
          <w:rFonts w:asciiTheme="minorEastAsia"/>
        </w:rPr>
        <w:t>上曰︰</w:t>
      </w:r>
      <w:r w:rsidR="000F1B0C">
        <w:rPr>
          <w:rFonts w:asciiTheme="minorEastAsia"/>
        </w:rPr>
        <w:t>「</w:t>
      </w:r>
      <w:r w:rsidR="00934453" w:rsidRPr="001221B9">
        <w:rPr>
          <w:rFonts w:asciiTheme="minorEastAsia"/>
        </w:rPr>
        <w:t>上皇不受獻，朕何敢違！</w:t>
      </w:r>
      <w:r w:rsidR="000F1B0C">
        <w:rPr>
          <w:rFonts w:asciiTheme="minorEastAsia"/>
        </w:rPr>
        <w:t>」</w:t>
      </w:r>
      <w:r w:rsidR="00934453" w:rsidRPr="001221B9">
        <w:rPr>
          <w:rFonts w:asciiTheme="minorEastAsia"/>
        </w:rPr>
        <w:t>遂卻之。庚戌，荊南獻毛龜二，上曰︰</w:t>
      </w:r>
      <w:r w:rsidR="000F1B0C">
        <w:rPr>
          <w:rFonts w:asciiTheme="minorEastAsia"/>
        </w:rPr>
        <w:t>「</w:t>
      </w:r>
      <w:r w:rsidR="00934453" w:rsidRPr="001221B9">
        <w:rPr>
          <w:rFonts w:asciiTheme="minorEastAsia"/>
        </w:rPr>
        <w:t>朕所寶惟賢。嘉禾、神芝，皆虛美耳，所以春秋不書祥瑞。自今凡有嘉瑞，但準令申有司，</w:t>
      </w:r>
      <w:r w:rsidR="00934453" w:rsidRPr="001221B9">
        <w:rPr>
          <w:rStyle w:val="00Text"/>
          <w:rFonts w:asciiTheme="minorEastAsia"/>
        </w:rPr>
        <w:t>禮部掌祥瑞。</w:t>
      </w:r>
      <w:r w:rsidR="00934453" w:rsidRPr="001221B9">
        <w:rPr>
          <w:rFonts w:asciiTheme="minorEastAsia"/>
        </w:rPr>
        <w:t>勿復以聞。</w:t>
      </w:r>
      <w:r w:rsidR="00934453" w:rsidRPr="001221B9">
        <w:rPr>
          <w:rStyle w:val="00Text"/>
          <w:rFonts w:asciiTheme="minorEastAsia"/>
        </w:rPr>
        <w:t>復，扶又翻。</w:t>
      </w:r>
      <w:r w:rsidR="00934453" w:rsidRPr="001221B9">
        <w:rPr>
          <w:rFonts w:asciiTheme="minorEastAsia"/>
        </w:rPr>
        <w:t>及珍禽奇獸，皆毋得獻。</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癸丑，西川節度使南康忠武王韋皋薨。皋在蜀二十一年，</w:t>
      </w:r>
      <w:r w:rsidR="00934453" w:rsidRPr="001221B9">
        <w:rPr>
          <w:rStyle w:val="00Text"/>
          <w:rFonts w:asciiTheme="minorEastAsia"/>
        </w:rPr>
        <w:t>德宗貞元元年，韋皋代張延賞鎭蜀。</w:t>
      </w:r>
      <w:r w:rsidR="00934453" w:rsidRPr="001221B9">
        <w:rPr>
          <w:rFonts w:asciiTheme="minorEastAsia"/>
        </w:rPr>
        <w:t>重加賦斂，</w:t>
      </w:r>
      <w:r w:rsidR="00934453" w:rsidRPr="001221B9">
        <w:rPr>
          <w:rStyle w:val="00Text"/>
          <w:rFonts w:asciiTheme="minorEastAsia"/>
        </w:rPr>
        <w:t>斂，力贍翻。</w:t>
      </w:r>
      <w:r w:rsidR="00934453" w:rsidRPr="001221B9">
        <w:rPr>
          <w:rFonts w:asciiTheme="minorEastAsia"/>
        </w:rPr>
        <w:t>豐貢獻以結主恩，厚給賜以撫士卒，士卒婚嫁死喪，皆供其資費，以是得久安其位而士卒樂為之用，</w:t>
      </w:r>
      <w:r w:rsidR="00934453" w:rsidRPr="001221B9">
        <w:rPr>
          <w:rStyle w:val="00Text"/>
          <w:rFonts w:asciiTheme="minorEastAsia"/>
        </w:rPr>
        <w:t>樂，音洛。</w:t>
      </w:r>
      <w:r w:rsidR="00934453" w:rsidRPr="001221B9">
        <w:rPr>
          <w:rFonts w:asciiTheme="minorEastAsia"/>
        </w:rPr>
        <w:t>服南詔，摧吐蕃。幕僚歲久官崇者則為刺史，已復還幕府，</w:t>
      </w:r>
      <w:r w:rsidR="00934453" w:rsidRPr="001221B9">
        <w:rPr>
          <w:rStyle w:val="00Text"/>
          <w:rFonts w:asciiTheme="minorEastAsia"/>
        </w:rPr>
        <w:t>復，扶又翻。</w:t>
      </w:r>
      <w:r w:rsidR="00934453" w:rsidRPr="001221B9">
        <w:rPr>
          <w:rFonts w:asciiTheme="minorEastAsia"/>
        </w:rPr>
        <w:t>終不使還朝，恐泄其所為故也。</w:t>
      </w:r>
      <w:r w:rsidR="00934453" w:rsidRPr="001221B9">
        <w:rPr>
          <w:rStyle w:val="00Text"/>
          <w:rFonts w:asciiTheme="minorEastAsia"/>
        </w:rPr>
        <w:t>朝，直遙翻；下同。</w:t>
      </w:r>
      <w:r w:rsidR="00934453" w:rsidRPr="001221B9">
        <w:rPr>
          <w:rFonts w:asciiTheme="minorEastAsia"/>
        </w:rPr>
        <w:t>府庫旣實，時寬其民，三年一復租賦，</w:t>
      </w:r>
      <w:r w:rsidR="00934453" w:rsidRPr="001221B9">
        <w:rPr>
          <w:rStyle w:val="00Text"/>
          <w:rFonts w:asciiTheme="minorEastAsia"/>
        </w:rPr>
        <w:t>復，方目翻，除也。</w:t>
      </w:r>
      <w:r w:rsidR="00934453" w:rsidRPr="001221B9">
        <w:rPr>
          <w:rFonts w:asciiTheme="minorEastAsia"/>
        </w:rPr>
        <w:t>蜀人服其智謀而畏其威，至今畫像以為土神，家家祀之。</w:t>
      </w:r>
    </w:p>
    <w:p w:rsidR="00934453" w:rsidRPr="001221B9" w:rsidRDefault="00934453" w:rsidP="00DF5A42">
      <w:pPr>
        <w:rPr>
          <w:rFonts w:asciiTheme="minorEastAsia"/>
        </w:rPr>
      </w:pPr>
      <w:r w:rsidRPr="001221B9">
        <w:rPr>
          <w:rFonts w:asciiTheme="minorEastAsia"/>
        </w:rPr>
        <w:t>支度副使劉闢自為留後。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30</w:t>
      </w:r>
      <w:r w:rsidR="00934453" w:rsidRPr="00101E55">
        <w:rPr>
          <w:rStyle w:val="01Text"/>
          <w:rFonts w:ascii="等线" w:eastAsia="等线" w:hAnsi="等线" w:cs="等线" w:hint="eastAsia"/>
          <w:sz w:val="21"/>
        </w:rPr>
        <w:t>朗州武陵、龍陽江漲，流萬餘家。</w:t>
      </w:r>
      <w:r w:rsidR="00934453" w:rsidRPr="001221B9">
        <w:rPr>
          <w:rFonts w:asciiTheme="minorEastAsia" w:eastAsiaTheme="minorEastAsia"/>
        </w:rPr>
        <w:t>武陵，漢臨沅縣地，隋省臨沅，置武陵縣，唐帶朗州。龍陽縣，吳置。九域志︰在州東南八十里。</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壬午，奉義節度使伊愼入朝。</w:t>
      </w:r>
      <w:r w:rsidR="00934453" w:rsidRPr="001221B9">
        <w:rPr>
          <w:rStyle w:val="00Text"/>
          <w:rFonts w:asciiTheme="minorEastAsia"/>
        </w:rPr>
        <w:t>自安州入朝。</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辛卯，夏綏節度使韓全義入朝。全義敗於溵水而還，不朝覲而去，</w:t>
      </w:r>
      <w:r w:rsidR="00934453" w:rsidRPr="001221B9">
        <w:rPr>
          <w:rStyle w:val="00Text"/>
          <w:rFonts w:asciiTheme="minorEastAsia"/>
        </w:rPr>
        <w:t>事見上卷貞元十六年及上十七年。</w:t>
      </w:r>
      <w:r w:rsidR="00934453" w:rsidRPr="001221B9">
        <w:rPr>
          <w:rFonts w:asciiTheme="minorEastAsia"/>
        </w:rPr>
        <w:t>上在藩邸，聞其事而惡之；</w:t>
      </w:r>
      <w:r w:rsidR="00934453" w:rsidRPr="001221B9">
        <w:rPr>
          <w:rStyle w:val="00Text"/>
          <w:rFonts w:asciiTheme="minorEastAsia"/>
        </w:rPr>
        <w:t>惡，烏路翻。</w:t>
      </w:r>
      <w:r w:rsidR="00934453" w:rsidRPr="001221B9">
        <w:rPr>
          <w:rFonts w:asciiTheme="minorEastAsia"/>
        </w:rPr>
        <w:t>全義懼，乃請入朝。</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劉闢使諸將表求節鉞，朝廷不許；己未，以袁滋為劍南東</w:t>
      </w:r>
      <w:r w:rsidR="00934453" w:rsidRPr="001221B9">
        <w:rPr>
          <w:rFonts w:asciiTheme="minorEastAsia"/>
        </w:rPr>
        <w:t>·西川、山南西道安撫大使。</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度支奏裴延齡所置別庫，皆減正庫之物別貯之。</w:t>
      </w:r>
      <w:r w:rsidR="00934453" w:rsidRPr="001221B9">
        <w:rPr>
          <w:rStyle w:val="00Text"/>
          <w:rFonts w:asciiTheme="minorEastAsia"/>
        </w:rPr>
        <w:t>貯，丁呂翻。裴延齡事見上卷貞元十年。</w:t>
      </w:r>
      <w:r w:rsidR="00934453" w:rsidRPr="001221B9">
        <w:rPr>
          <w:rFonts w:asciiTheme="minorEastAsia"/>
        </w:rPr>
        <w:t>請倂歸正庫，從之。</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辛酉，遣度支、鹽鐵轉運副使潘孟陽宣慰江、淮，行視租賦、榷稅利害，因察官吏否臧，百姓疾苦。</w:t>
      </w:r>
      <w:r w:rsidR="00934453" w:rsidRPr="001221B9">
        <w:rPr>
          <w:rStyle w:val="00Text"/>
          <w:rFonts w:asciiTheme="minorEastAsia"/>
        </w:rPr>
        <w:t>行，下孟翻。否，音鄙。</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癸亥，以尚書左丞鄭餘慶同平章事。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九月，戊辰，禮儀使奏︰</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曾太皇太后沈氏歲月滋深，迎訪理絕。</w:t>
      </w:r>
      <w:r w:rsidR="00934453" w:rsidRPr="001221B9">
        <w:rPr>
          <w:rFonts w:asciiTheme="minorEastAsia" w:eastAsiaTheme="minorEastAsia"/>
        </w:rPr>
        <w:t>迎訪事始見二百二十六卷德宗建中元年。</w:t>
      </w:r>
      <w:r w:rsidR="00934453" w:rsidRPr="00101E55">
        <w:rPr>
          <w:rStyle w:val="01Text"/>
          <w:rFonts w:asciiTheme="minorEastAsia" w:eastAsiaTheme="minorEastAsia"/>
          <w:sz w:val="21"/>
        </w:rPr>
        <w:t>按晉庾蔚之議，尋求三年之外，俟中壽而服之。</w:t>
      </w:r>
      <w:r w:rsidR="00934453" w:rsidRPr="001221B9">
        <w:rPr>
          <w:rFonts w:asciiTheme="minorEastAsia" w:eastAsiaTheme="minorEastAsia"/>
        </w:rPr>
        <w:t>晉荀組云︰</w:t>
      </w:r>
      <w:r w:rsidR="000F1B0C">
        <w:rPr>
          <w:rFonts w:asciiTheme="minorEastAsia" w:eastAsiaTheme="minorEastAsia"/>
        </w:rPr>
        <w:t>「</w:t>
      </w:r>
      <w:r w:rsidR="00934453" w:rsidRPr="001221B9">
        <w:rPr>
          <w:rFonts w:asciiTheme="minorEastAsia" w:eastAsiaTheme="minorEastAsia"/>
        </w:rPr>
        <w:t>二親陷沒，萬無一冀者，宜使依王法隨例行喪。</w:t>
      </w:r>
      <w:r w:rsidR="000F1B0C">
        <w:rPr>
          <w:rFonts w:asciiTheme="minorEastAsia" w:eastAsiaTheme="minorEastAsia"/>
        </w:rPr>
        <w:t>」</w:t>
      </w:r>
      <w:r w:rsidR="00934453" w:rsidRPr="001221B9">
        <w:rPr>
          <w:rFonts w:asciiTheme="minorEastAsia" w:eastAsiaTheme="minorEastAsia"/>
        </w:rPr>
        <w:t>庾蔚之云︰二親為戎狄所破，存亡未可知者，宜盡尋求之理。尋求之理絕，三年之外便宜婚宦，胤嗣不可絕，王政不可廢故也。猶宜以哀素自居，不豫吉慶之事，俟中壽而服之也。若境內賊亂，清平肆眚之後，尋覓無蹤跡者，便宜制服。</w:t>
      </w:r>
      <w:r w:rsidR="000F1B0C">
        <w:rPr>
          <w:rFonts w:asciiTheme="minorEastAsia" w:eastAsiaTheme="minorEastAsia"/>
        </w:rPr>
        <w:t>」</w:t>
      </w:r>
      <w:r w:rsidR="00934453" w:rsidRPr="001221B9">
        <w:rPr>
          <w:rFonts w:asciiTheme="minorEastAsia" w:eastAsiaTheme="minorEastAsia"/>
        </w:rPr>
        <w:t>莊子曰︰人生上壽一百，中壽八十，下壽六十。蔚，紆勿翻。</w:t>
      </w:r>
      <w:r w:rsidR="00934453" w:rsidRPr="00101E55">
        <w:rPr>
          <w:rStyle w:val="01Text"/>
          <w:rFonts w:asciiTheme="minorEastAsia" w:eastAsiaTheme="minorEastAsia"/>
          <w:sz w:val="21"/>
        </w:rPr>
        <w:t>伏請以大行皇帝啓攢宮日，</w:t>
      </w:r>
      <w:r w:rsidR="00934453" w:rsidRPr="001221B9">
        <w:rPr>
          <w:rFonts w:asciiTheme="minorEastAsia" w:eastAsiaTheme="minorEastAsia"/>
        </w:rPr>
        <w:t>記</w:t>
      </w:r>
      <w:r w:rsidR="00934453" w:rsidRPr="001221B9">
        <w:rPr>
          <w:rFonts w:asciiTheme="minorEastAsia" w:eastAsiaTheme="minorEastAsia"/>
        </w:rPr>
        <w:t>·</w:t>
      </w:r>
      <w:r w:rsidR="00934453" w:rsidRPr="001221B9">
        <w:rPr>
          <w:rFonts w:asciiTheme="minorEastAsia" w:eastAsiaTheme="minorEastAsia"/>
        </w:rPr>
        <w:t>檀弓曰︰天子之殯也，菆塗龍輴，以椁，加斧於椁上，畢塗屋。鄭玄註曰︰天子之殯，居棺以龍輴，攢木，題湊象椁，四注如屋以覆之。盡塗之，及葬而啓之。攢，才官翻。</w:t>
      </w:r>
      <w:r w:rsidR="00934453" w:rsidRPr="00101E55">
        <w:rPr>
          <w:rStyle w:val="01Text"/>
          <w:rFonts w:asciiTheme="minorEastAsia" w:eastAsiaTheme="minorEastAsia"/>
          <w:sz w:val="21"/>
        </w:rPr>
        <w:t>皇帝帥百官舉哀，</w:t>
      </w:r>
      <w:r w:rsidR="00934453" w:rsidRPr="001221B9">
        <w:rPr>
          <w:rFonts w:asciiTheme="minorEastAsia" w:eastAsiaTheme="minorEastAsia"/>
        </w:rPr>
        <w:t>帥，讀曰率。</w:t>
      </w:r>
      <w:r w:rsidR="00934453" w:rsidRPr="00101E55">
        <w:rPr>
          <w:rStyle w:val="01Text"/>
          <w:rFonts w:asciiTheme="minorEastAsia" w:eastAsiaTheme="minorEastAsia"/>
          <w:sz w:val="21"/>
        </w:rPr>
        <w:t>卽以其日為忌；</w:t>
      </w:r>
      <w:r w:rsidR="000F1B0C">
        <w:rPr>
          <w:rStyle w:val="01Text"/>
          <w:rFonts w:asciiTheme="minorEastAsia" w:eastAsiaTheme="minorEastAsia"/>
          <w:sz w:val="21"/>
        </w:rPr>
        <w:t>」</w:t>
      </w:r>
      <w:r w:rsidR="00934453" w:rsidRPr="00101E55">
        <w:rPr>
          <w:rStyle w:val="01Text"/>
          <w:rFonts w:asciiTheme="minorEastAsia" w:eastAsiaTheme="minorEastAsia"/>
          <w:sz w:val="21"/>
        </w:rPr>
        <w:t>從之。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壬申，監脩國史韋執誼奏，始令史官撰日曆。</w:t>
      </w:r>
      <w:r w:rsidR="00934453" w:rsidRPr="001221B9">
        <w:rPr>
          <w:rFonts w:asciiTheme="minorEastAsia" w:eastAsiaTheme="minorEastAsia"/>
        </w:rPr>
        <w:t>葉伯益曰︰唐永貞初，韋執誼奏︰</w:t>
      </w:r>
      <w:r w:rsidR="000F1B0C">
        <w:rPr>
          <w:rFonts w:asciiTheme="minorEastAsia" w:eastAsiaTheme="minorEastAsia"/>
        </w:rPr>
        <w:t>「</w:t>
      </w:r>
      <w:r w:rsidR="00934453" w:rsidRPr="001221B9">
        <w:rPr>
          <w:rFonts w:asciiTheme="minorEastAsia" w:eastAsiaTheme="minorEastAsia"/>
        </w:rPr>
        <w:t>脩撰私家紀錄非是，望令各撰日曆，月終館中撰定。</w:t>
      </w:r>
      <w:r w:rsidR="000F1B0C">
        <w:rPr>
          <w:rFonts w:asciiTheme="minorEastAsia" w:eastAsiaTheme="minorEastAsia"/>
        </w:rPr>
        <w:t>」</w:t>
      </w:r>
      <w:r w:rsidR="00934453" w:rsidRPr="001221B9">
        <w:rPr>
          <w:rFonts w:asciiTheme="minorEastAsia" w:eastAsiaTheme="minorEastAsia"/>
        </w:rPr>
        <w:t>從之。此日曆之所起也。</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己卯，貶神策行軍司馬韓泰為撫州刺史，司封郞中韓曄為池州刺史，禮部員外郞柳宗元為邵州刺史，屯田員外郞劉禹錫為連州刺史。</w:t>
      </w:r>
      <w:r w:rsidR="00934453" w:rsidRPr="001221B9">
        <w:rPr>
          <w:rStyle w:val="00Text"/>
          <w:rFonts w:asciiTheme="minorEastAsia"/>
        </w:rPr>
        <w:t>皆王伾、王叔文之黨也。舊志︰撫州，京師東南三千三百一十二里。連州，京師南三千六百六十五里。</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冬，十月，丁酉，右僕射、同平章事賈耽薨。</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戊戌，以中書侍郞、同平章事袁滋同平章事，充西川節度使；徵劉闢為給事</w:t>
      </w:r>
      <w:r w:rsidR="00934453" w:rsidRPr="001221B9">
        <w:rPr>
          <w:rFonts w:asciiTheme="minorEastAsia"/>
        </w:rPr>
        <w:t>中。</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舒王誼薨。</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太常議曾太皇太后諡曰睿眞皇后。</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山人羅令則自長安如普潤，矯稱太上皇誥，徵兵於秦州刺史劉澭，且說澭以廢立；</w:t>
      </w:r>
      <w:r w:rsidR="00934453" w:rsidRPr="001221B9">
        <w:rPr>
          <w:rStyle w:val="00Text"/>
          <w:rFonts w:asciiTheme="minorEastAsia"/>
        </w:rPr>
        <w:t>說，式芮翻。</w:t>
      </w:r>
      <w:r w:rsidR="00934453" w:rsidRPr="001221B9">
        <w:rPr>
          <w:rFonts w:asciiTheme="minorEastAsia"/>
        </w:rPr>
        <w:t>澭執送長安，幷其黨杖殺之。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45</w:t>
      </w:r>
      <w:r w:rsidR="00934453" w:rsidRPr="00101E55">
        <w:rPr>
          <w:rStyle w:val="01Text"/>
          <w:rFonts w:ascii="等线" w:eastAsia="等线" w:hAnsi="等线" w:cs="等线" w:hint="eastAsia"/>
          <w:sz w:val="21"/>
        </w:rPr>
        <w:t>己酉，葬神武孝文皇帝于崇陵，</w:t>
      </w:r>
      <w:r w:rsidR="00934453" w:rsidRPr="001221B9">
        <w:rPr>
          <w:rFonts w:asciiTheme="minorEastAsia" w:eastAsiaTheme="minorEastAsia"/>
        </w:rPr>
        <w:t>新書</w:t>
      </w:r>
      <w:r w:rsidR="00934453" w:rsidRPr="001221B9">
        <w:rPr>
          <w:rFonts w:asciiTheme="minorEastAsia" w:eastAsiaTheme="minorEastAsia"/>
        </w:rPr>
        <w:t>·</w:t>
      </w:r>
      <w:r w:rsidR="00934453" w:rsidRPr="001221B9">
        <w:rPr>
          <w:rFonts w:asciiTheme="minorEastAsia" w:eastAsiaTheme="minorEastAsia"/>
        </w:rPr>
        <w:t>帝紀作</w:t>
      </w:r>
      <w:r w:rsidR="000F1B0C">
        <w:rPr>
          <w:rFonts w:asciiTheme="minorEastAsia" w:eastAsiaTheme="minorEastAsia"/>
        </w:rPr>
        <w:t>「</w:t>
      </w:r>
      <w:r w:rsidR="00934453" w:rsidRPr="001221B9">
        <w:rPr>
          <w:rFonts w:asciiTheme="minorEastAsia" w:eastAsiaTheme="minorEastAsia"/>
        </w:rPr>
        <w:t>神武聖文皇帝</w:t>
      </w:r>
      <w:r w:rsidR="000F1B0C">
        <w:rPr>
          <w:rFonts w:asciiTheme="minorEastAsia" w:eastAsiaTheme="minorEastAsia"/>
        </w:rPr>
        <w:t>」</w:t>
      </w:r>
      <w:r w:rsidR="00934453" w:rsidRPr="001221B9">
        <w:rPr>
          <w:rFonts w:asciiTheme="minorEastAsia" w:eastAsiaTheme="minorEastAsia"/>
        </w:rPr>
        <w:t>，當從之，崇陵在京兆雲陽縣北十五里嵯峨山。</w:t>
      </w:r>
      <w:r w:rsidR="00934453" w:rsidRPr="00101E55">
        <w:rPr>
          <w:rStyle w:val="01Text"/>
          <w:rFonts w:asciiTheme="minorEastAsia" w:eastAsiaTheme="minorEastAsia"/>
          <w:sz w:val="21"/>
        </w:rPr>
        <w:t>廟號德宗。</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十一月，己巳，祔睿眞皇后、德宗皇帝主于太廟。禮儀使杜黃裳等議，以為︰</w:t>
      </w:r>
      <w:r w:rsidR="000F1B0C">
        <w:rPr>
          <w:rFonts w:ascii="等线" w:eastAsia="等线" w:hAnsi="等线" w:cs="等线" w:hint="eastAsia"/>
        </w:rPr>
        <w:t>「</w:t>
      </w:r>
      <w:r w:rsidR="00934453" w:rsidRPr="001221B9">
        <w:rPr>
          <w:rFonts w:ascii="等线" w:eastAsia="等线" w:hAnsi="等线" w:cs="等线" w:hint="eastAsia"/>
        </w:rPr>
        <w:t>國家法周制，太祖猶后稷，高祖猶文王，太宗猶武王，皆不遷。高宗在三昭三穆之外，請遷主于西夾室；</w:t>
      </w:r>
      <w:r w:rsidR="000F1B0C">
        <w:rPr>
          <w:rFonts w:ascii="等线" w:eastAsia="等线" w:hAnsi="等线" w:cs="等线" w:hint="eastAsia"/>
        </w:rPr>
        <w:t>」</w:t>
      </w:r>
      <w:r w:rsidR="00934453" w:rsidRPr="001221B9">
        <w:rPr>
          <w:rFonts w:ascii="等线" w:eastAsia="等线" w:hAnsi="等线" w:cs="等线" w:hint="eastAsia"/>
        </w:rPr>
        <w:t>從之。</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壬申，貶中書侍郞、同平章事韋執誼為崖州司馬。執誼以嘗與王叔文異同，且杜黃裳壻，故獨後貶。然叔文敗，執誼亦自失形勢，知禍將至，雖尚為相，常不自得，奄奄無氣，</w:t>
      </w:r>
      <w:r w:rsidR="00934453" w:rsidRPr="001221B9">
        <w:rPr>
          <w:rStyle w:val="00Text"/>
          <w:rFonts w:asciiTheme="minorEastAsia"/>
        </w:rPr>
        <w:t>奄，衣廉翻。奄奄，言氣息微也。</w:t>
      </w:r>
      <w:r w:rsidR="00934453" w:rsidRPr="001221B9">
        <w:rPr>
          <w:rFonts w:asciiTheme="minorEastAsia"/>
        </w:rPr>
        <w:t>聞人行聲，輒惶悸失色，以至於貶。</w:t>
      </w:r>
      <w:r w:rsidR="00934453" w:rsidRPr="001221B9">
        <w:rPr>
          <w:rStyle w:val="00Text"/>
          <w:rFonts w:asciiTheme="minorEastAsia"/>
        </w:rPr>
        <w:t>悸，其季翻。</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戊寅，以韓全義為太子少保，致仕。</w:t>
      </w:r>
    </w:p>
    <w:p w:rsidR="00934453" w:rsidRPr="001221B9" w:rsidRDefault="003C174C" w:rsidP="00DF5A42">
      <w:pPr>
        <w:rPr>
          <w:rFonts w:asciiTheme="minorEastAsia"/>
        </w:rPr>
      </w:pPr>
      <w:r w:rsidRPr="003C174C">
        <w:rPr>
          <w:rFonts w:asciiTheme="minorEastAsia" w:hAnsi="MS Mincho" w:cs="MS Mincho" w:hint="eastAsia"/>
          <w:b/>
          <w:color w:val="696969"/>
          <w:sz w:val="18"/>
        </w:rPr>
        <w:t>49</w:t>
      </w:r>
      <w:r w:rsidR="00934453" w:rsidRPr="001221B9">
        <w:rPr>
          <w:rFonts w:ascii="等线" w:eastAsia="等线" w:hAnsi="等线" w:cs="等线" w:hint="eastAsia"/>
        </w:rPr>
        <w:t>劉闢不受徵，阻兵自守；袁滋畏其強，不敢進。上怒，貶滋為吉州刺史。</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50</w:t>
      </w:r>
      <w:r w:rsidR="00934453" w:rsidRPr="00101E55">
        <w:rPr>
          <w:rStyle w:val="01Text"/>
          <w:rFonts w:ascii="等线" w:eastAsia="等线" w:hAnsi="等线" w:cs="等线" w:hint="eastAsia"/>
          <w:sz w:val="21"/>
        </w:rPr>
        <w:t>復以右庶子武元衡為御史中丞。</w:t>
      </w:r>
      <w:r w:rsidR="00934453" w:rsidRPr="001221B9">
        <w:rPr>
          <w:rFonts w:asciiTheme="minorEastAsia" w:eastAsiaTheme="minorEastAsia"/>
        </w:rPr>
        <w:t>是年三月，武元衡自御史中丞左遷右庶子，王叔文等惡之也。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51</w:t>
      </w:r>
      <w:r w:rsidRPr="00101E55">
        <w:rPr>
          <w:rStyle w:val="01Text"/>
          <w:rFonts w:asciiTheme="minorEastAsia" w:eastAsiaTheme="minorEastAsia"/>
          <w:sz w:val="21"/>
        </w:rPr>
        <w:t>朝議謂王叔文之黨或自員外郞出為刺史，貶之太輕；</w:t>
      </w:r>
      <w:r w:rsidRPr="001221B9">
        <w:rPr>
          <w:rFonts w:asciiTheme="minorEastAsia" w:eastAsiaTheme="minorEastAsia"/>
        </w:rPr>
        <w:t>朝，直遙翻。</w:t>
      </w:r>
      <w:r w:rsidRPr="00101E55">
        <w:rPr>
          <w:rStyle w:val="01Text"/>
          <w:rFonts w:asciiTheme="minorEastAsia" w:eastAsiaTheme="minorEastAsia"/>
          <w:sz w:val="21"/>
        </w:rPr>
        <w:t>己卯，再貶韓泰為虔州司馬，韓曄為饒州司馬，柳宗元為永州司馬，劉禹錫為朗州司馬；</w:t>
      </w:r>
      <w:r w:rsidRPr="001221B9">
        <w:rPr>
          <w:rFonts w:asciiTheme="minorEastAsia" w:eastAsiaTheme="minorEastAsia"/>
        </w:rPr>
        <w:t>舊志︰虔州，京師東南四千一十七里；饒州，三千二百六十三里。永州，京師南三千二百七十四里；朗州，二千一百五十九里。</w:t>
      </w:r>
      <w:r w:rsidRPr="00101E55">
        <w:rPr>
          <w:rStyle w:val="01Text"/>
          <w:rFonts w:asciiTheme="minorEastAsia" w:eastAsiaTheme="minorEastAsia"/>
          <w:sz w:val="21"/>
        </w:rPr>
        <w:t>又貶河中少尹陳諫為台州司馬，和州刺凌準為連州司馬，岳州刺史程异為郴州司馬。</w:t>
      </w:r>
      <w:r w:rsidRPr="001221B9">
        <w:rPr>
          <w:rFonts w:asciiTheme="minorEastAsia" w:eastAsiaTheme="minorEastAsia"/>
        </w:rPr>
        <w:t>台州，京師東南四千一百七十七里；和州，二千六百八十三里；岳州，二千二百三十七里。</w:t>
      </w:r>
    </w:p>
    <w:p w:rsidR="00934453" w:rsidRPr="001221B9" w:rsidRDefault="00934453" w:rsidP="00DF5A42">
      <w:pPr>
        <w:rPr>
          <w:rFonts w:asciiTheme="minorEastAsia"/>
        </w:rPr>
      </w:pPr>
      <w:r w:rsidRPr="00E60390">
        <w:rPr>
          <w:rStyle w:val="14Text"/>
          <w:rFonts w:asciiTheme="minorEastAsia"/>
          <w:sz w:val="18"/>
        </w:rPr>
        <w:t>52</w:t>
      </w:r>
      <w:r w:rsidRPr="001221B9">
        <w:rPr>
          <w:rFonts w:asciiTheme="minorEastAsia"/>
        </w:rPr>
        <w:t>回鶻懷信可汗卒，遣鴻臚少卿孫杲臨弔，冊其嗣為騰里野合俱錄毗伽可汗。</w:t>
      </w:r>
      <w:r w:rsidRPr="001221B9">
        <w:rPr>
          <w:rStyle w:val="00Text"/>
          <w:rFonts w:asciiTheme="minorEastAsia"/>
        </w:rPr>
        <w:t>自懷信立，回鶻藥葛羅氏絕矣。此後史皆書冊其嗣，以表懷信子孫也。</w:t>
      </w:r>
    </w:p>
    <w:p w:rsidR="00934453" w:rsidRPr="001221B9" w:rsidRDefault="00934453" w:rsidP="00DF5A42">
      <w:pPr>
        <w:rPr>
          <w:rFonts w:asciiTheme="minorEastAsia"/>
        </w:rPr>
      </w:pPr>
      <w:r w:rsidRPr="00E60390">
        <w:rPr>
          <w:rStyle w:val="14Text"/>
          <w:rFonts w:asciiTheme="minorEastAsia"/>
          <w:sz w:val="18"/>
        </w:rPr>
        <w:t>53</w:t>
      </w:r>
      <w:r w:rsidRPr="001221B9">
        <w:rPr>
          <w:rFonts w:asciiTheme="minorEastAsia"/>
        </w:rPr>
        <w:t>十二月，甲辰，加山南東道節度使于頔同平章事。</w:t>
      </w:r>
    </w:p>
    <w:p w:rsidR="00934453" w:rsidRPr="001221B9" w:rsidRDefault="00934453" w:rsidP="00DF5A42">
      <w:pPr>
        <w:rPr>
          <w:rFonts w:asciiTheme="minorEastAsia"/>
        </w:rPr>
      </w:pPr>
      <w:r w:rsidRPr="00E60390">
        <w:rPr>
          <w:rStyle w:val="14Text"/>
          <w:rFonts w:asciiTheme="minorEastAsia"/>
          <w:sz w:val="18"/>
        </w:rPr>
        <w:t>54</w:t>
      </w:r>
      <w:r w:rsidRPr="001221B9">
        <w:rPr>
          <w:rFonts w:asciiTheme="minorEastAsia"/>
        </w:rPr>
        <w:t>以奉義節度使伊愼為右僕射。</w:t>
      </w:r>
    </w:p>
    <w:p w:rsidR="00934453" w:rsidRPr="001221B9" w:rsidRDefault="00934453" w:rsidP="00DF5A42">
      <w:pPr>
        <w:rPr>
          <w:rFonts w:asciiTheme="minorEastAsia"/>
        </w:rPr>
      </w:pPr>
      <w:r w:rsidRPr="00E60390">
        <w:rPr>
          <w:rStyle w:val="14Text"/>
          <w:rFonts w:asciiTheme="minorEastAsia"/>
          <w:sz w:val="18"/>
        </w:rPr>
        <w:t>55</w:t>
      </w:r>
      <w:r w:rsidRPr="001221B9">
        <w:rPr>
          <w:rFonts w:asciiTheme="minorEastAsia"/>
        </w:rPr>
        <w:t>己酉，以給事中劉闢為西川節度副使、知節度事。</w:t>
      </w:r>
      <w:r w:rsidRPr="001221B9">
        <w:rPr>
          <w:rStyle w:val="00Text"/>
          <w:rFonts w:asciiTheme="minorEastAsia"/>
        </w:rPr>
        <w:t>西川節度使領益、彭、蜀、漢、眉、嘉、資、簡、維、茂、黎、雅、松、扶、文、龍、戎、翼、邛、嶲、姚、柘、恭、當、悉、奉、疊、靜等州，治成都。然西邊諸州多淪於異域矣。</w:t>
      </w:r>
      <w:r w:rsidRPr="001221B9">
        <w:rPr>
          <w:rFonts w:asciiTheme="minorEastAsia"/>
        </w:rPr>
        <w:t>上以初嗣位，力未能討故也。右諫議大夫韋丹上疏，以為︰</w:t>
      </w:r>
      <w:r w:rsidR="000F1B0C">
        <w:rPr>
          <w:rFonts w:asciiTheme="minorEastAsia"/>
        </w:rPr>
        <w:t>「</w:t>
      </w:r>
      <w:r w:rsidRPr="001221B9">
        <w:rPr>
          <w:rFonts w:asciiTheme="minorEastAsia"/>
        </w:rPr>
        <w:t>今釋闢不誅，則朝廷可以指臂而使者，惟兩京耳。此外誰不為叛！</w:t>
      </w:r>
      <w:r w:rsidR="000F1B0C">
        <w:rPr>
          <w:rFonts w:asciiTheme="minorEastAsia"/>
        </w:rPr>
        <w:t>」</w:t>
      </w:r>
      <w:r w:rsidRPr="001221B9">
        <w:rPr>
          <w:rFonts w:asciiTheme="minorEastAsia"/>
        </w:rPr>
        <w:t>上善其言。壬子，以丹為東川節度使。丹，津之五世孫也。</w:t>
      </w:r>
      <w:r w:rsidRPr="001221B9">
        <w:rPr>
          <w:rStyle w:val="00Text"/>
          <w:rFonts w:asciiTheme="minorEastAsia"/>
        </w:rPr>
        <w:t>津，韋孝寬之子也。</w:t>
      </w:r>
    </w:p>
    <w:p w:rsidR="00934453" w:rsidRPr="001221B9" w:rsidRDefault="00934453" w:rsidP="00DF5A42">
      <w:pPr>
        <w:rPr>
          <w:rFonts w:asciiTheme="minorEastAsia"/>
        </w:rPr>
      </w:pPr>
      <w:r w:rsidRPr="00E60390">
        <w:rPr>
          <w:rStyle w:val="14Text"/>
          <w:rFonts w:asciiTheme="minorEastAsia"/>
          <w:sz w:val="18"/>
        </w:rPr>
        <w:t>56</w:t>
      </w:r>
      <w:r w:rsidRPr="001221B9">
        <w:rPr>
          <w:rFonts w:asciiTheme="minorEastAsia"/>
        </w:rPr>
        <w:t>辛酉，百官請上上皇尊號曰應乾聖壽太上皇；上尊號曰文武大聖孝德皇帝。上許上上皇尊號而自辭不受。</w:t>
      </w:r>
    </w:p>
    <w:p w:rsidR="00934453" w:rsidRPr="001221B9" w:rsidRDefault="00934453" w:rsidP="00DF5A42">
      <w:pPr>
        <w:rPr>
          <w:rFonts w:asciiTheme="minorEastAsia"/>
        </w:rPr>
      </w:pPr>
      <w:r w:rsidRPr="00E60390">
        <w:rPr>
          <w:rStyle w:val="14Text"/>
          <w:rFonts w:asciiTheme="minorEastAsia"/>
          <w:sz w:val="18"/>
        </w:rPr>
        <w:t>57</w:t>
      </w:r>
      <w:r w:rsidRPr="001221B9">
        <w:rPr>
          <w:rFonts w:asciiTheme="minorEastAsia"/>
        </w:rPr>
        <w:t>壬戌，以翰林學士鄭絪為中書侍郞、同平章事。</w:t>
      </w:r>
    </w:p>
    <w:p w:rsidR="00934453" w:rsidRPr="001221B9" w:rsidRDefault="00934453" w:rsidP="00DF5A42">
      <w:pPr>
        <w:rPr>
          <w:rFonts w:asciiTheme="minorEastAsia"/>
        </w:rPr>
      </w:pPr>
      <w:r w:rsidRPr="00E60390">
        <w:rPr>
          <w:rStyle w:val="14Text"/>
          <w:rFonts w:asciiTheme="minorEastAsia"/>
          <w:sz w:val="18"/>
        </w:rPr>
        <w:t>58</w:t>
      </w:r>
      <w:r w:rsidRPr="001221B9">
        <w:rPr>
          <w:rFonts w:asciiTheme="minorEastAsia"/>
        </w:rPr>
        <w:t>以刑部郞中杜兼為蘇州刺史。兼辭行，上書稱李錡且反，必奏族臣；上然之，留為吏部郞中。</w:t>
      </w:r>
    </w:p>
    <w:p w:rsidR="00934453" w:rsidRPr="001221B9" w:rsidRDefault="00934453" w:rsidP="00DF5A42">
      <w:pPr>
        <w:pStyle w:val="1"/>
        <w:pageBreakBefore/>
        <w:spacing w:before="0" w:after="0" w:line="240" w:lineRule="auto"/>
        <w:rPr>
          <w:rFonts w:asciiTheme="minorEastAsia"/>
        </w:rPr>
      </w:pPr>
      <w:bookmarkStart w:id="123" w:name="Top_of_part0243_xhtml"/>
      <w:bookmarkStart w:id="124" w:name="_Toc23857492"/>
      <w:bookmarkStart w:id="125" w:name="_Toc33000983"/>
      <w:r w:rsidRPr="001221B9">
        <w:rPr>
          <w:rFonts w:asciiTheme="minorEastAsia"/>
        </w:rPr>
        <w:t>資治通鑑卷第二百三十七</w:t>
      </w:r>
      <w:bookmarkEnd w:id="123"/>
      <w:bookmarkEnd w:id="124"/>
      <w:bookmarkEnd w:id="125"/>
    </w:p>
    <w:p w:rsidR="00934453" w:rsidRPr="001221B9" w:rsidRDefault="00934453" w:rsidP="00DF5A42">
      <w:pPr>
        <w:pStyle w:val="2"/>
        <w:spacing w:before="0" w:after="0" w:line="240" w:lineRule="auto"/>
        <w:rPr>
          <w:rFonts w:asciiTheme="minorEastAsia" w:eastAsiaTheme="minorEastAsia"/>
        </w:rPr>
      </w:pPr>
      <w:bookmarkStart w:id="126" w:name="Tang_Ji_Wu_Shi_San_Qi_Rou_Zhao_Y"/>
      <w:bookmarkStart w:id="127" w:name="_Toc23857493"/>
      <w:bookmarkStart w:id="128" w:name="_Toc33000984"/>
      <w:r w:rsidRPr="001221B9">
        <w:rPr>
          <w:rStyle w:val="03Text"/>
          <w:rFonts w:asciiTheme="minorEastAsia" w:eastAsiaTheme="minorEastAsia"/>
        </w:rPr>
        <w:t>唐紀五十三</w:t>
      </w:r>
      <w:r w:rsidRPr="001221B9">
        <w:rPr>
          <w:rFonts w:asciiTheme="minorEastAsia" w:eastAsiaTheme="minorEastAsia"/>
        </w:rPr>
        <w:t>起柔兆閹茂</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丙戌</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盡屠維赤奮若</w:t>
      </w:r>
      <w:r w:rsidR="00046F27" w:rsidRPr="00F14A07">
        <w:rPr>
          <w:rFonts w:asciiTheme="minorEastAsia" w:eastAsiaTheme="minorEastAsia"/>
        </w:rPr>
        <w:t>（</w:t>
      </w:r>
      <w:r w:rsidRPr="00F14A07">
        <w:rPr>
          <w:rFonts w:asciiTheme="minorEastAsia" w:eastAsiaTheme="minorEastAsia"/>
        </w:rPr>
        <w:t>己丑</w:t>
      </w:r>
      <w:r w:rsidR="00046F27" w:rsidRPr="00F14A07">
        <w:rPr>
          <w:rFonts w:asciiTheme="minorEastAsia" w:eastAsiaTheme="minorEastAsia"/>
        </w:rPr>
        <w:t>）</w:t>
      </w:r>
      <w:r w:rsidRPr="001221B9">
        <w:rPr>
          <w:rFonts w:asciiTheme="minorEastAsia" w:eastAsiaTheme="minorEastAsia"/>
        </w:rPr>
        <w:t>六月，凡三年有奇。</w:t>
      </w:r>
      <w:bookmarkEnd w:id="126"/>
      <w:bookmarkEnd w:id="127"/>
      <w:bookmarkEnd w:id="128"/>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憲宗昭文章武大聖至神孝皇帝上之上</w:t>
      </w:r>
      <w:r w:rsidRPr="001221B9">
        <w:rPr>
          <w:rFonts w:asciiTheme="minorEastAsia" w:eastAsiaTheme="minorEastAsia"/>
        </w:rPr>
        <w:t>諱淳，改為純，順宗長子。通鑑書唐諸帝諡號，自玄宗已下，皆以葬陵諡冊為正。帝本諡曰聖神章武孝皇帝，大中三年平河湟，始追崇諡號曰昭文章武大聖至神孝皇帝。中、睿之後，唯順、憲、宣有尊崇諡號，故因而書之。</w:t>
      </w:r>
    </w:p>
    <w:p w:rsidR="00934453" w:rsidRPr="001221B9" w:rsidRDefault="00DC1A2A" w:rsidP="00DF5A42">
      <w:pPr>
        <w:pStyle w:val="2"/>
        <w:spacing w:before="0" w:after="0" w:line="240" w:lineRule="auto"/>
      </w:pPr>
      <w:bookmarkStart w:id="129" w:name="_Toc33000985"/>
      <w:r w:rsidRPr="00DC1A2A">
        <w:rPr>
          <w:rStyle w:val="01Text"/>
          <w:rFonts w:asciiTheme="minorEastAsia" w:eastAsiaTheme="minorEastAsia"/>
          <w:sz w:val="21"/>
        </w:rPr>
        <w:t>元和</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丙戌、八</w:t>
      </w:r>
      <w:r w:rsidR="00934453" w:rsidRPr="00DB2415">
        <w:rPr>
          <w:rFonts w:asciiTheme="minorEastAsia" w:eastAsiaTheme="minorEastAsia"/>
          <w:b w:val="0"/>
          <w:color w:val="006400"/>
          <w:sz w:val="18"/>
        </w:rPr>
        <w:t>○</w:t>
      </w:r>
      <w:r w:rsidR="00934453" w:rsidRPr="00DB2415">
        <w:rPr>
          <w:rFonts w:asciiTheme="minorEastAsia" w:eastAsiaTheme="minorEastAsia"/>
          <w:b w:val="0"/>
          <w:color w:val="006400"/>
          <w:sz w:val="18"/>
        </w:rPr>
        <w:t>六</w:t>
      </w:r>
      <w:r w:rsidR="00046F27" w:rsidRPr="00DB2415">
        <w:rPr>
          <w:rFonts w:asciiTheme="minorEastAsia" w:eastAsiaTheme="minorEastAsia" w:hAnsi="宋体" w:cs="宋体" w:hint="eastAsia"/>
          <w:b w:val="0"/>
          <w:color w:val="006400"/>
          <w:sz w:val="18"/>
        </w:rPr>
        <w:t>）</w:t>
      </w:r>
      <w:bookmarkEnd w:id="129"/>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春，正月，丙寅朔，上帥羣臣詣興慶宮上上皇尊號。</w:t>
      </w:r>
      <w:r w:rsidR="00934453" w:rsidRPr="001221B9">
        <w:rPr>
          <w:rStyle w:val="00Text"/>
          <w:rFonts w:asciiTheme="minorEastAsia"/>
        </w:rPr>
        <w:t>從百官之請也。帥，讀曰率。上，時掌翻。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丁卯，赦天下，改元。</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辛未，以鄂岳觀察使韓皋為奉義節度使。</w:t>
      </w:r>
      <w:r w:rsidR="00934453" w:rsidRPr="001221B9">
        <w:rPr>
          <w:rStyle w:val="00Text"/>
          <w:rFonts w:asciiTheme="minorEastAsia"/>
        </w:rPr>
        <w:t>德宗貞元十九年名安黃軍曰奉義。</w:t>
      </w:r>
      <w:r w:rsidR="00934453" w:rsidRPr="001221B9">
        <w:rPr>
          <w:rFonts w:asciiTheme="minorEastAsia"/>
        </w:rPr>
        <w:t>癸酉，以奉義留後伊宥為安州刺史兼安州留後。宥，愼之子也。壬午，加成德節度使王士眞同平章事。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甲申，上皇崩于興慶宮。</w:t>
      </w:r>
      <w:r w:rsidR="00934453" w:rsidRPr="001221B9">
        <w:rPr>
          <w:rStyle w:val="00Text"/>
          <w:rFonts w:asciiTheme="minorEastAsia"/>
        </w:rPr>
        <w:t>年四十六。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劉闢旣得旌節，</w:t>
      </w:r>
      <w:r w:rsidR="00934453" w:rsidRPr="001221B9">
        <w:rPr>
          <w:rFonts w:asciiTheme="minorEastAsia" w:eastAsiaTheme="minorEastAsia"/>
        </w:rPr>
        <w:t>去年以闢知西川節度，見上卷。</w:t>
      </w:r>
      <w:r w:rsidR="00934453" w:rsidRPr="00101E55">
        <w:rPr>
          <w:rStyle w:val="01Text"/>
          <w:rFonts w:asciiTheme="minorEastAsia" w:eastAsiaTheme="minorEastAsia"/>
          <w:sz w:val="21"/>
        </w:rPr>
        <w:t>志益驕，求兼領三川，上不許。闢遂發兵圍東川節度使李康於梓州，</w:t>
      </w:r>
      <w:r w:rsidR="00934453" w:rsidRPr="001221B9">
        <w:rPr>
          <w:rFonts w:asciiTheme="minorEastAsia" w:eastAsiaTheme="minorEastAsia"/>
        </w:rPr>
        <w:t>東川節度使，領梓、劍、綿、普、陵、榮、遂、合、渝、瀘等州，治梓州。梓州，漢郪縣地，劉禪置東廣漢郡。梁武陵王紀置新州，隋為梓州。舊志︰梓州至京師二千九十里。宋白曰︰梓州，取梓潼江為名。</w:t>
      </w:r>
      <w:r w:rsidR="00934453" w:rsidRPr="00101E55">
        <w:rPr>
          <w:rStyle w:val="01Text"/>
          <w:rFonts w:asciiTheme="minorEastAsia" w:eastAsiaTheme="minorEastAsia"/>
          <w:sz w:val="21"/>
        </w:rPr>
        <w:t>欲以同幕盧文若為東川節度使。推官莆田林蘊力諫闢舉兵，</w:t>
      </w:r>
      <w:r w:rsidR="00934453" w:rsidRPr="001221B9">
        <w:rPr>
          <w:rFonts w:asciiTheme="minorEastAsia" w:eastAsiaTheme="minorEastAsia"/>
        </w:rPr>
        <w:t>武德五年，分南安置莆田縣，時屬泉州。風俗通曰︰林姓，林放之後。孫愐曰︰周平王次子林開之後。魯有林放、林雍，齊有林元。</w:t>
      </w:r>
      <w:r w:rsidR="00934453" w:rsidRPr="00101E55">
        <w:rPr>
          <w:rStyle w:val="01Text"/>
          <w:rFonts w:asciiTheme="minorEastAsia" w:eastAsiaTheme="minorEastAsia"/>
          <w:sz w:val="21"/>
        </w:rPr>
        <w:t>闢怒，械繫於獄，引出，將斬之，陰戒行刑者使不殺，但數礪刃於其頸，</w:t>
      </w:r>
      <w:r w:rsidR="00934453" w:rsidRPr="001221B9">
        <w:rPr>
          <w:rFonts w:asciiTheme="minorEastAsia" w:eastAsiaTheme="minorEastAsia"/>
        </w:rPr>
        <w:t>數，所角翻。</w:t>
      </w:r>
      <w:r w:rsidR="00934453" w:rsidRPr="00101E55">
        <w:rPr>
          <w:rStyle w:val="01Text"/>
          <w:rFonts w:asciiTheme="minorEastAsia" w:eastAsiaTheme="minorEastAsia"/>
          <w:sz w:val="21"/>
        </w:rPr>
        <w:t>欲使屈服而赦之。蘊叱之曰︰</w:t>
      </w:r>
      <w:r w:rsidR="000F1B0C">
        <w:rPr>
          <w:rStyle w:val="01Text"/>
          <w:rFonts w:asciiTheme="minorEastAsia" w:eastAsiaTheme="minorEastAsia"/>
          <w:sz w:val="21"/>
        </w:rPr>
        <w:t>「</w:t>
      </w:r>
      <w:r w:rsidR="00934453" w:rsidRPr="00101E55">
        <w:rPr>
          <w:rStyle w:val="01Text"/>
          <w:rFonts w:asciiTheme="minorEastAsia" w:eastAsiaTheme="minorEastAsia"/>
          <w:sz w:val="21"/>
        </w:rPr>
        <w:t>豎子，當斬卽斬，我頸豈汝砥石邪！</w:t>
      </w:r>
      <w:r w:rsidR="000F1B0C">
        <w:rPr>
          <w:rStyle w:val="01Text"/>
          <w:rFonts w:asciiTheme="minorEastAsia" w:eastAsiaTheme="minorEastAsia"/>
          <w:sz w:val="21"/>
        </w:rPr>
        <w:t>」</w:t>
      </w:r>
      <w:r w:rsidR="00934453" w:rsidRPr="00101E55">
        <w:rPr>
          <w:rStyle w:val="01Text"/>
          <w:rFonts w:asciiTheme="minorEastAsia" w:eastAsiaTheme="minorEastAsia"/>
          <w:sz w:val="21"/>
        </w:rPr>
        <w:t>闢顧左右曰︰</w:t>
      </w:r>
      <w:r w:rsidR="000F1B0C">
        <w:rPr>
          <w:rStyle w:val="01Text"/>
          <w:rFonts w:asciiTheme="minorEastAsia" w:eastAsiaTheme="minorEastAsia"/>
          <w:sz w:val="21"/>
        </w:rPr>
        <w:t>「</w:t>
      </w:r>
      <w:r w:rsidR="00934453" w:rsidRPr="00101E55">
        <w:rPr>
          <w:rStyle w:val="01Text"/>
          <w:rFonts w:asciiTheme="minorEastAsia" w:eastAsiaTheme="minorEastAsia"/>
          <w:sz w:val="21"/>
        </w:rPr>
        <w:t>眞忠烈之士也！</w:t>
      </w:r>
      <w:r w:rsidR="000F1B0C">
        <w:rPr>
          <w:rStyle w:val="01Text"/>
          <w:rFonts w:asciiTheme="minorEastAsia" w:eastAsiaTheme="minorEastAsia"/>
          <w:sz w:val="21"/>
        </w:rPr>
        <w:t>」</w:t>
      </w:r>
      <w:r w:rsidR="00934453" w:rsidRPr="00101E55">
        <w:rPr>
          <w:rStyle w:val="01Text"/>
          <w:rFonts w:asciiTheme="minorEastAsia" w:eastAsiaTheme="minorEastAsia"/>
          <w:sz w:val="21"/>
        </w:rPr>
        <w:t>乃黜為唐昌尉。</w:t>
      </w:r>
      <w:r w:rsidR="00934453" w:rsidRPr="001221B9">
        <w:rPr>
          <w:rFonts w:asciiTheme="minorEastAsia" w:eastAsiaTheme="minorEastAsia"/>
        </w:rPr>
        <w:t>儀鳳元年，分九隴、導江、郫，置唐昌縣，屬彭州。九域志︰在州西二十八里。</w:t>
      </w:r>
    </w:p>
    <w:p w:rsidR="00934453" w:rsidRPr="001221B9" w:rsidRDefault="00934453" w:rsidP="00DF5A42">
      <w:pPr>
        <w:rPr>
          <w:rFonts w:asciiTheme="minorEastAsia"/>
        </w:rPr>
      </w:pPr>
      <w:r w:rsidRPr="001221B9">
        <w:rPr>
          <w:rFonts w:asciiTheme="minorEastAsia"/>
        </w:rPr>
        <w:t>上欲討闢而重於用兵，</w:t>
      </w:r>
      <w:r w:rsidRPr="001221B9">
        <w:rPr>
          <w:rStyle w:val="00Text"/>
          <w:rFonts w:asciiTheme="minorEastAsia"/>
        </w:rPr>
        <w:t>謂以用兵為重事，不敢輕試也。</w:t>
      </w:r>
      <w:r w:rsidRPr="001221B9">
        <w:rPr>
          <w:rFonts w:asciiTheme="minorEastAsia"/>
        </w:rPr>
        <w:t>公卿議者亦以為蜀險固難取，杜黃裳獨曰︰</w:t>
      </w:r>
      <w:r w:rsidR="000F1B0C">
        <w:rPr>
          <w:rFonts w:asciiTheme="minorEastAsia"/>
        </w:rPr>
        <w:t>「</w:t>
      </w:r>
      <w:r w:rsidRPr="001221B9">
        <w:rPr>
          <w:rFonts w:asciiTheme="minorEastAsia"/>
        </w:rPr>
        <w:t>闢狂戇書生，</w:t>
      </w:r>
      <w:r w:rsidRPr="001221B9">
        <w:rPr>
          <w:rStyle w:val="00Text"/>
          <w:rFonts w:asciiTheme="minorEastAsia"/>
        </w:rPr>
        <w:t>戇，竹巷翻。</w:t>
      </w:r>
      <w:r w:rsidRPr="001221B9">
        <w:rPr>
          <w:rFonts w:asciiTheme="minorEastAsia"/>
        </w:rPr>
        <w:t>取之如拾芥耳！臣知神策軍使高崇文勇略可用，願陛下專以軍事委之，勿置監軍，闢必可擒。</w:t>
      </w:r>
      <w:r w:rsidR="000F1B0C">
        <w:rPr>
          <w:rFonts w:asciiTheme="minorEastAsia"/>
        </w:rPr>
        <w:t>」</w:t>
      </w:r>
      <w:r w:rsidRPr="001221B9">
        <w:rPr>
          <w:rFonts w:asciiTheme="minorEastAsia"/>
        </w:rPr>
        <w:t>上從之。翰林學士李吉甫亦勸上討蜀，上由是器之。</w:t>
      </w:r>
      <w:r w:rsidRPr="001221B9">
        <w:rPr>
          <w:rStyle w:val="00Text"/>
          <w:rFonts w:asciiTheme="minorEastAsia"/>
        </w:rPr>
        <w:t>器，所以適用；器之者，知其可用。</w:t>
      </w:r>
      <w:r w:rsidRPr="001221B9">
        <w:rPr>
          <w:rFonts w:asciiTheme="minorEastAsia"/>
        </w:rPr>
        <w:t>戊子，命左神策行營節度使高崇文將步騎五千為前軍，</w:t>
      </w:r>
      <w:r w:rsidRPr="001221B9">
        <w:rPr>
          <w:rStyle w:val="00Text"/>
          <w:rFonts w:asciiTheme="minorEastAsia"/>
        </w:rPr>
        <w:t>考異曰︰實錄云</w:t>
      </w:r>
      <w:r w:rsidR="000F1B0C">
        <w:rPr>
          <w:rStyle w:val="00Text"/>
          <w:rFonts w:asciiTheme="minorEastAsia"/>
        </w:rPr>
        <w:t>「</w:t>
      </w:r>
      <w:r w:rsidRPr="001221B9">
        <w:rPr>
          <w:rStyle w:val="00Text"/>
          <w:rFonts w:asciiTheme="minorEastAsia"/>
        </w:rPr>
        <w:t>為左軍。</w:t>
      </w:r>
      <w:r w:rsidR="000F1B0C">
        <w:rPr>
          <w:rStyle w:val="00Text"/>
          <w:rFonts w:asciiTheme="minorEastAsia"/>
        </w:rPr>
        <w:t>」</w:t>
      </w:r>
      <w:r w:rsidRPr="001221B9">
        <w:rPr>
          <w:rStyle w:val="00Text"/>
          <w:rFonts w:asciiTheme="minorEastAsia"/>
        </w:rPr>
        <w:t>按有左必有右，而云李元奕為次軍，則崇文必前軍也。</w:t>
      </w:r>
      <w:r w:rsidRPr="001221B9">
        <w:rPr>
          <w:rFonts w:asciiTheme="minorEastAsia"/>
        </w:rPr>
        <w:t>神策京西行營兵馬使李元奕將步騎二千為次軍，與山南西道節度使嚴礪同討闢。時宿將名位素重者甚衆，皆自謂當征蜀之選；及詔用崇文，皆大驚。</w:t>
      </w:r>
      <w:r w:rsidRPr="001221B9">
        <w:rPr>
          <w:rStyle w:val="00Text"/>
          <w:rFonts w:asciiTheme="minorEastAsia"/>
        </w:rPr>
        <w:t>高崇文雖不足以望韓信，而亦能動時人之驚者，所居之地然也。</w:t>
      </w:r>
    </w:p>
    <w:p w:rsidR="00934453" w:rsidRPr="001221B9" w:rsidRDefault="00934453" w:rsidP="00DF5A42">
      <w:pPr>
        <w:rPr>
          <w:rFonts w:asciiTheme="minorEastAsia"/>
        </w:rPr>
      </w:pPr>
      <w:r w:rsidRPr="001221B9">
        <w:rPr>
          <w:rFonts w:asciiTheme="minorEastAsia"/>
        </w:rPr>
        <w:t>上與杜黃裳論及藩鎭，黃裳曰︰</w:t>
      </w:r>
      <w:r w:rsidR="000F1B0C">
        <w:rPr>
          <w:rFonts w:asciiTheme="minorEastAsia"/>
        </w:rPr>
        <w:t>「</w:t>
      </w:r>
      <w:r w:rsidRPr="001221B9">
        <w:rPr>
          <w:rFonts w:asciiTheme="minorEastAsia"/>
        </w:rPr>
        <w:t>德宗自經憂患，務為姑息，不生除節帥；</w:t>
      </w:r>
      <w:r w:rsidRPr="001221B9">
        <w:rPr>
          <w:rStyle w:val="00Text"/>
          <w:rFonts w:asciiTheme="minorEastAsia"/>
        </w:rPr>
        <w:t>帥，所類翻。</w:t>
      </w:r>
      <w:r w:rsidRPr="001221B9">
        <w:rPr>
          <w:rFonts w:asciiTheme="minorEastAsia"/>
        </w:rPr>
        <w:t>有物故者，先遣中使察軍情所與則授之。中使或私受大將賂，歸而譽之，</w:t>
      </w:r>
      <w:r w:rsidRPr="001221B9">
        <w:rPr>
          <w:rStyle w:val="00Text"/>
          <w:rFonts w:asciiTheme="minorEastAsia"/>
        </w:rPr>
        <w:t>譽，音余。</w:t>
      </w:r>
      <w:r w:rsidRPr="001221B9">
        <w:rPr>
          <w:rFonts w:asciiTheme="minorEastAsia"/>
        </w:rPr>
        <w:t>卽降旄鉞，未嘗有出朝廷之意者。陛下必欲振舉綱紀，宜稍以法度裁制藩鎭，則天下可得而理也。</w:t>
      </w:r>
      <w:r w:rsidR="000F1B0C">
        <w:rPr>
          <w:rFonts w:asciiTheme="minorEastAsia"/>
        </w:rPr>
        <w:t>」</w:t>
      </w:r>
      <w:r w:rsidRPr="001221B9">
        <w:rPr>
          <w:rFonts w:asciiTheme="minorEastAsia"/>
        </w:rPr>
        <w:t>上深以為然，於是始用兵討蜀，以至威行兩河，皆黃裳啓之也。</w:t>
      </w:r>
      <w:r w:rsidRPr="001221B9">
        <w:rPr>
          <w:rStyle w:val="00Text"/>
          <w:rFonts w:asciiTheme="minorEastAsia"/>
        </w:rPr>
        <w:t>史言杜黃裳開憲宗削平藩鎭之略，其功不在裴度下。</w:t>
      </w:r>
    </w:p>
    <w:p w:rsidR="00934453" w:rsidRPr="001221B9" w:rsidRDefault="00934453" w:rsidP="00DF5A42">
      <w:pPr>
        <w:rPr>
          <w:rFonts w:asciiTheme="minorEastAsia"/>
        </w:rPr>
      </w:pPr>
      <w:r w:rsidRPr="001221B9">
        <w:rPr>
          <w:rFonts w:asciiTheme="minorEastAsia"/>
        </w:rPr>
        <w:t>高崇文屯長武城，練卒五千，常如寇至，卯時受詔，辰時卽行，器械糗糧，</w:t>
      </w:r>
      <w:r w:rsidRPr="001221B9">
        <w:rPr>
          <w:rStyle w:val="00Text"/>
          <w:rFonts w:asciiTheme="minorEastAsia"/>
        </w:rPr>
        <w:t>熬，去久翻。熬米麥為糗。</w:t>
      </w:r>
      <w:r w:rsidRPr="001221B9">
        <w:rPr>
          <w:rFonts w:asciiTheme="minorEastAsia"/>
        </w:rPr>
        <w:t>一無所闕。甲午，崇文出斜谷，</w:t>
      </w:r>
      <w:r w:rsidRPr="001221B9">
        <w:rPr>
          <w:rStyle w:val="00Text"/>
          <w:rFonts w:asciiTheme="minorEastAsia"/>
        </w:rPr>
        <w:t>斜，昌遮翻。谷，音浴，又如字。</w:t>
      </w:r>
      <w:r w:rsidRPr="001221B9">
        <w:rPr>
          <w:rFonts w:asciiTheme="minorEastAsia"/>
        </w:rPr>
        <w:t>李元奕出駱谷，同趣梓州。崇文軍至興元，軍士有食於逆旅，折人匕筯者，崇文斬之以徇。</w:t>
      </w:r>
      <w:r w:rsidRPr="001221B9">
        <w:rPr>
          <w:rStyle w:val="00Text"/>
          <w:rFonts w:asciiTheme="minorEastAsia"/>
        </w:rPr>
        <w:t>折，而設翻。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劉闢陷梓州，執李康。二月，嚴礪拔劍州，斬其刺史文德昭。</w:t>
      </w:r>
      <w:r w:rsidRPr="001221B9">
        <w:rPr>
          <w:rFonts w:asciiTheme="minorEastAsia" w:eastAsiaTheme="minorEastAsia"/>
        </w:rPr>
        <w:t>嚴礪先拔劍州，故高崇文因以鼓行入蜀，礪之功為不可揜矣。守白曰︰劍州，漢廣漢之梓潼縣。華陽國志云︰諸葛亮相蜀，鑿石架空，為飛閣以通蜀、漢。晉以其地入梓潼郡，梁為安州。西魏伐蜀，先下安州，因克成都，改安州為始州，唐先天二年改為劍州。舊志︰劍州至京師一千六百六十二里。</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奚王誨落可入朝。丁酉，以誨落可為饒樂郡王，遣歸。</w:t>
      </w:r>
      <w:r w:rsidR="00934453" w:rsidRPr="001221B9">
        <w:rPr>
          <w:rStyle w:val="00Text"/>
          <w:rFonts w:asciiTheme="minorEastAsia"/>
        </w:rPr>
        <w:t>樂，音洛。</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癸丑，加魏博節度使田季安同平章事。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戊午，上與宰相論</w:t>
      </w:r>
      <w:r w:rsidR="000F1B0C">
        <w:rPr>
          <w:rFonts w:asciiTheme="minorEastAsia"/>
        </w:rPr>
        <w:t>「</w:t>
      </w:r>
      <w:r w:rsidR="00934453" w:rsidRPr="001221B9">
        <w:rPr>
          <w:rFonts w:asciiTheme="minorEastAsia"/>
        </w:rPr>
        <w:t>自古帝王，或勤勞庶政，或端拱無為，互有得失，何為而可？</w:t>
      </w:r>
      <w:r w:rsidR="000F1B0C">
        <w:rPr>
          <w:rFonts w:asciiTheme="minorEastAsia"/>
        </w:rPr>
        <w:t>」</w:t>
      </w:r>
      <w:r w:rsidR="00934453" w:rsidRPr="001221B9">
        <w:rPr>
          <w:rFonts w:asciiTheme="minorEastAsia"/>
        </w:rPr>
        <w:t>杜黃裳對曰︰</w:t>
      </w:r>
      <w:r w:rsidR="000F1B0C">
        <w:rPr>
          <w:rFonts w:asciiTheme="minorEastAsia"/>
        </w:rPr>
        <w:t>「</w:t>
      </w:r>
      <w:r w:rsidR="00934453" w:rsidRPr="001221B9">
        <w:rPr>
          <w:rFonts w:asciiTheme="minorEastAsia"/>
        </w:rPr>
        <w:t>王者上承天地宗廟，下撫百姓四夷，夙夜憂勤，固不可自暇自逸。然上下有分，</w:t>
      </w:r>
      <w:r w:rsidR="00934453" w:rsidRPr="001221B9">
        <w:rPr>
          <w:rStyle w:val="00Text"/>
          <w:rFonts w:asciiTheme="minorEastAsia"/>
        </w:rPr>
        <w:t>分，扶問翻。</w:t>
      </w:r>
      <w:r w:rsidR="00934453" w:rsidRPr="001221B9">
        <w:rPr>
          <w:rFonts w:asciiTheme="minorEastAsia"/>
        </w:rPr>
        <w:t>紀綱有敍；茍愼選天下賢材而委任之，有功則賞，有罪則刑，選用以公，賞刑以信，則誰不盡力，何求不獲哉！明主勞於求人而逸於任人，此虞舜所以能無為而治者也。</w:t>
      </w:r>
      <w:r w:rsidR="00934453" w:rsidRPr="001221B9">
        <w:rPr>
          <w:rStyle w:val="00Text"/>
          <w:rFonts w:asciiTheme="minorEastAsia"/>
        </w:rPr>
        <w:t>孔子曰︰</w:t>
      </w:r>
      <w:r w:rsidR="000F1B0C">
        <w:rPr>
          <w:rStyle w:val="00Text"/>
          <w:rFonts w:asciiTheme="minorEastAsia"/>
        </w:rPr>
        <w:t>「</w:t>
      </w:r>
      <w:r w:rsidR="00934453" w:rsidRPr="001221B9">
        <w:rPr>
          <w:rStyle w:val="00Text"/>
          <w:rFonts w:asciiTheme="minorEastAsia"/>
        </w:rPr>
        <w:t>無為而治者，其舜也歟！</w:t>
      </w:r>
      <w:r w:rsidR="000F1B0C">
        <w:rPr>
          <w:rStyle w:val="00Text"/>
          <w:rFonts w:asciiTheme="minorEastAsia"/>
        </w:rPr>
        <w:t>」</w:t>
      </w:r>
      <w:r w:rsidR="00934453" w:rsidRPr="001221B9">
        <w:rPr>
          <w:rStyle w:val="00Text"/>
          <w:rFonts w:asciiTheme="minorEastAsia"/>
        </w:rPr>
        <w:t>治，直吏翻。</w:t>
      </w:r>
      <w:r w:rsidR="00934453" w:rsidRPr="001221B9">
        <w:rPr>
          <w:rFonts w:asciiTheme="minorEastAsia"/>
        </w:rPr>
        <w:t>至於</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於</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簿書</w:t>
      </w:r>
      <w:r w:rsidR="000F1B0C">
        <w:rPr>
          <w:rStyle w:val="00Text"/>
          <w:rFonts w:asciiTheme="minorEastAsia"/>
        </w:rPr>
        <w:t>」</w:t>
      </w:r>
      <w:r w:rsidR="00934453" w:rsidRPr="001221B9">
        <w:rPr>
          <w:rStyle w:val="00Text"/>
          <w:rFonts w:asciiTheme="minorEastAsia"/>
        </w:rPr>
        <w:t>二字；乙十一行本同；孔本同；退齋校同。</w:t>
      </w:r>
      <w:r w:rsidR="000F1B0C">
        <w:rPr>
          <w:rStyle w:val="00Text"/>
          <w:rFonts w:asciiTheme="minorEastAsia"/>
        </w:rPr>
        <w:t>』</w:t>
      </w:r>
      <w:r w:rsidR="00934453" w:rsidRPr="001221B9">
        <w:rPr>
          <w:rFonts w:asciiTheme="minorEastAsia"/>
        </w:rPr>
        <w:t>獄市煩細之事，各有司存，非人主所宜親也。昔秦始皇以衡石程書，</w:t>
      </w:r>
      <w:r w:rsidR="00934453" w:rsidRPr="001221B9">
        <w:rPr>
          <w:rStyle w:val="00Text"/>
          <w:rFonts w:asciiTheme="minorEastAsia"/>
        </w:rPr>
        <w:t>史記盧生曰︰始皇天性剛戾，天下之事無小大皆決於主上，至以衡石程書，日夜有程，不中程者不得休息。</w:t>
      </w:r>
      <w:r w:rsidR="00934453" w:rsidRPr="001221B9">
        <w:rPr>
          <w:rFonts w:asciiTheme="minorEastAsia"/>
        </w:rPr>
        <w:t>魏明帝自按行尚書事，</w:t>
      </w:r>
      <w:r w:rsidR="00934453" w:rsidRPr="001221B9">
        <w:rPr>
          <w:rStyle w:val="00Text"/>
          <w:rFonts w:asciiTheme="minorEastAsia"/>
        </w:rPr>
        <w:t>見七十二卷太和六年。行，下孟翻。</w:t>
      </w:r>
      <w:r w:rsidR="00934453" w:rsidRPr="001221B9">
        <w:rPr>
          <w:rFonts w:asciiTheme="minorEastAsia"/>
        </w:rPr>
        <w:t>隋文帝衞士傳餐，</w:t>
      </w:r>
      <w:r w:rsidR="00934453" w:rsidRPr="001221B9">
        <w:rPr>
          <w:rStyle w:val="00Text"/>
          <w:rFonts w:asciiTheme="minorEastAsia"/>
        </w:rPr>
        <w:t>事見一百九十三卷太宗貞觀四年。</w:t>
      </w:r>
      <w:r w:rsidR="00934453" w:rsidRPr="001221B9">
        <w:rPr>
          <w:rFonts w:asciiTheme="minorEastAsia"/>
        </w:rPr>
        <w:t>皆無補於當時，取譏於後來，其耳目形神非不勤且勞也，所務非其道也。夫人主患不推誠，人臣患不竭忠。茍上疑其下，下欺其上，將以求理，</w:t>
      </w:r>
      <w:r w:rsidR="00934453" w:rsidRPr="001221B9">
        <w:rPr>
          <w:rStyle w:val="00Text"/>
          <w:rFonts w:asciiTheme="minorEastAsia"/>
        </w:rPr>
        <w:t>理，治也。</w:t>
      </w:r>
      <w:r w:rsidR="00934453" w:rsidRPr="001221B9">
        <w:rPr>
          <w:rFonts w:asciiTheme="minorEastAsia"/>
        </w:rPr>
        <w:t>不亦難乎！</w:t>
      </w:r>
      <w:r w:rsidR="000F1B0C">
        <w:rPr>
          <w:rFonts w:asciiTheme="minorEastAsia"/>
        </w:rPr>
        <w:t>」</w:t>
      </w:r>
      <w:r w:rsidR="00934453" w:rsidRPr="001221B9">
        <w:rPr>
          <w:rFonts w:asciiTheme="minorEastAsia"/>
        </w:rPr>
        <w:t>上深然其言。</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三月，丙寅，以神策行營、京西</w:t>
      </w:r>
      <w:r w:rsidR="000F1B0C">
        <w:rPr>
          <w:rStyle w:val="00Text"/>
          <w:rFonts w:asciiTheme="minorEastAsia"/>
        </w:rPr>
        <w:t>『</w:t>
      </w:r>
      <w:r w:rsidR="00934453" w:rsidRPr="001221B9">
        <w:rPr>
          <w:rStyle w:val="00Text"/>
          <w:rFonts w:asciiTheme="minorEastAsia"/>
        </w:rPr>
        <w:t>章︰十二行本作</w:t>
      </w:r>
      <w:r w:rsidR="000F1B0C">
        <w:rPr>
          <w:rStyle w:val="00Text"/>
          <w:rFonts w:asciiTheme="minorEastAsia"/>
        </w:rPr>
        <w:t>「</w:t>
      </w:r>
      <w:r w:rsidR="00934453" w:rsidRPr="001221B9">
        <w:rPr>
          <w:rStyle w:val="00Text"/>
          <w:rFonts w:asciiTheme="minorEastAsia"/>
        </w:rPr>
        <w:t>京西行營</w:t>
      </w:r>
      <w:r w:rsidR="000F1B0C">
        <w:rPr>
          <w:rStyle w:val="00Text"/>
          <w:rFonts w:asciiTheme="minorEastAsia"/>
        </w:rPr>
        <w:t>」</w:t>
      </w:r>
      <w:r w:rsidR="00934453" w:rsidRPr="001221B9">
        <w:rPr>
          <w:rStyle w:val="00Text"/>
          <w:rFonts w:asciiTheme="minorEastAsia"/>
        </w:rPr>
        <w:t>；乙十一行本同；孔本同。</w:t>
      </w:r>
      <w:r w:rsidR="000F1B0C">
        <w:rPr>
          <w:rStyle w:val="00Text"/>
          <w:rFonts w:asciiTheme="minorEastAsia"/>
        </w:rPr>
        <w:t>』</w:t>
      </w:r>
      <w:r w:rsidR="00934453" w:rsidRPr="001221B9">
        <w:rPr>
          <w:rFonts w:asciiTheme="minorEastAsia"/>
        </w:rPr>
        <w:t>節度使范希朝為右金吾大將軍。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高崇文引兵自閬州趣梓州，</w:t>
      </w:r>
      <w:r w:rsidR="00934453" w:rsidRPr="001221B9">
        <w:rPr>
          <w:rFonts w:asciiTheme="minorEastAsia" w:eastAsiaTheme="minorEastAsia"/>
        </w:rPr>
        <w:t>九域志︰閬州，西南至州三百餘里。趣，七喻翻。</w:t>
      </w:r>
      <w:r w:rsidR="00934453" w:rsidRPr="00101E55">
        <w:rPr>
          <w:rStyle w:val="01Text"/>
          <w:rFonts w:asciiTheme="minorEastAsia" w:eastAsiaTheme="minorEastAsia"/>
          <w:sz w:val="21"/>
        </w:rPr>
        <w:t>劉闢將邢泚引兵遁去，崇文入屯梓州。闢歸李康於崇文以求自雪，崇文以康敗軍失守，斬之。</w:t>
      </w:r>
      <w:r w:rsidR="00934453" w:rsidRPr="001221B9">
        <w:rPr>
          <w:rFonts w:asciiTheme="minorEastAsia" w:eastAsiaTheme="minorEastAsia"/>
        </w:rPr>
        <w:t>考異曰︰劉崇遠金華子雜編曰︰</w:t>
      </w:r>
      <w:r w:rsidR="000F1B0C">
        <w:rPr>
          <w:rFonts w:asciiTheme="minorEastAsia" w:eastAsiaTheme="minorEastAsia"/>
        </w:rPr>
        <w:t>「</w:t>
      </w:r>
      <w:r w:rsidR="00934453" w:rsidRPr="001221B9">
        <w:rPr>
          <w:rFonts w:asciiTheme="minorEastAsia" w:eastAsiaTheme="minorEastAsia"/>
        </w:rPr>
        <w:t>高駢在淮海、周寶在浙西為節度使，相與有隙。駢忽遣使悔敍離絕，願復和好，請境會於金山。寶謂其使者曰︰</w:t>
      </w:r>
      <w:r w:rsidR="000F1B0C">
        <w:rPr>
          <w:rFonts w:asciiTheme="minorEastAsia" w:eastAsiaTheme="minorEastAsia"/>
        </w:rPr>
        <w:t>『</w:t>
      </w:r>
      <w:r w:rsidR="00934453" w:rsidRPr="001221B9">
        <w:rPr>
          <w:rFonts w:asciiTheme="minorEastAsia" w:eastAsiaTheme="minorEastAsia"/>
        </w:rPr>
        <w:t>我非李康，更要作家門功勳，欺誑朝廷邪！</w:t>
      </w:r>
      <w:r w:rsidR="000F1B0C">
        <w:rPr>
          <w:rFonts w:asciiTheme="minorEastAsia" w:eastAsiaTheme="minorEastAsia"/>
        </w:rPr>
        <w:t>』」</w:t>
      </w:r>
      <w:r w:rsidR="00934453" w:rsidRPr="001221B9">
        <w:rPr>
          <w:rFonts w:asciiTheme="minorEastAsia" w:eastAsiaTheme="minorEastAsia"/>
        </w:rPr>
        <w:t>註云︰</w:t>
      </w:r>
      <w:r w:rsidR="000F1B0C">
        <w:rPr>
          <w:rFonts w:asciiTheme="minorEastAsia" w:eastAsiaTheme="minorEastAsia"/>
        </w:rPr>
        <w:t>「</w:t>
      </w:r>
      <w:r w:rsidR="00934453" w:rsidRPr="001221B9">
        <w:rPr>
          <w:rFonts w:asciiTheme="minorEastAsia" w:eastAsiaTheme="minorEastAsia"/>
        </w:rPr>
        <w:t>元和中，李康鎭東川，傳有異志。駢祖崇文鎭西川，乃偽設鄰好，康不防備，來會於境，為崇文所斬。</w:t>
      </w:r>
      <w:r w:rsidR="000F1B0C">
        <w:rPr>
          <w:rFonts w:asciiTheme="minorEastAsia" w:eastAsiaTheme="minorEastAsia"/>
        </w:rPr>
        <w:t>」</w:t>
      </w:r>
      <w:r w:rsidR="00934453" w:rsidRPr="001221B9">
        <w:rPr>
          <w:rFonts w:asciiTheme="minorEastAsia" w:eastAsiaTheme="minorEastAsia"/>
        </w:rPr>
        <w:t>補國史曰︰</w:t>
      </w:r>
      <w:r w:rsidR="000F1B0C">
        <w:rPr>
          <w:rFonts w:asciiTheme="minorEastAsia" w:eastAsiaTheme="minorEastAsia"/>
        </w:rPr>
        <w:t>「</w:t>
      </w:r>
      <w:r w:rsidR="00934453" w:rsidRPr="001221B9">
        <w:rPr>
          <w:rFonts w:asciiTheme="minorEastAsia" w:eastAsiaTheme="minorEastAsia"/>
        </w:rPr>
        <w:t>劉闢舉兵下東蜀，連帥李康棄城奔走。崇文下劍閣日，長子日暉不當矢石，欲戮之以勵衆。師次綿州，斬李康。疏康擅離征鎭，不為拒敵。</w:t>
      </w:r>
      <w:r w:rsidR="000F1B0C">
        <w:rPr>
          <w:rFonts w:asciiTheme="minorEastAsia" w:eastAsiaTheme="minorEastAsia"/>
        </w:rPr>
        <w:t>」</w:t>
      </w:r>
      <w:r w:rsidR="00934453" w:rsidRPr="001221B9">
        <w:rPr>
          <w:rFonts w:asciiTheme="minorEastAsia" w:eastAsiaTheme="minorEastAsia"/>
        </w:rPr>
        <w:t>註云︰</w:t>
      </w:r>
      <w:r w:rsidR="000F1B0C">
        <w:rPr>
          <w:rFonts w:asciiTheme="minorEastAsia" w:eastAsiaTheme="minorEastAsia"/>
        </w:rPr>
        <w:t>「</w:t>
      </w:r>
      <w:r w:rsidR="00934453" w:rsidRPr="001221B9">
        <w:rPr>
          <w:rFonts w:asciiTheme="minorEastAsia" w:eastAsiaTheme="minorEastAsia"/>
        </w:rPr>
        <w:t>當時議論云，康任懷州刺史日，杖殺武陟尉，卽崇文判官宋君平之父，乘此事為之復讎。</w:t>
      </w:r>
      <w:r w:rsidR="000F1B0C">
        <w:rPr>
          <w:rFonts w:asciiTheme="minorEastAsia" w:eastAsiaTheme="minorEastAsia"/>
        </w:rPr>
        <w:t>」</w:t>
      </w:r>
      <w:r w:rsidR="00934453" w:rsidRPr="001221B9">
        <w:rPr>
          <w:rFonts w:asciiTheme="minorEastAsia" w:eastAsiaTheme="minorEastAsia"/>
        </w:rPr>
        <w:t>按金華子言，固不知李康為劉闢所圍事，而云崇文誘誅之。補國史又不知被擒事，而云棄城走。此皆得於傳聞，不可為據。今從舊傳。</w:t>
      </w:r>
      <w:r w:rsidR="00934453" w:rsidRPr="00101E55">
        <w:rPr>
          <w:rStyle w:val="01Text"/>
          <w:rFonts w:asciiTheme="minorEastAsia" w:eastAsiaTheme="minorEastAsia"/>
          <w:sz w:val="21"/>
        </w:rPr>
        <w:t>丙子，嚴礪奏克梓州。丁丑，制削奪劉闢官爵。</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初，韓全義入朝，以其甥楊惠琳知夏綏留後。</w:t>
      </w:r>
      <w:r w:rsidR="00934453" w:rsidRPr="001221B9">
        <w:rPr>
          <w:rFonts w:asciiTheme="minorEastAsia" w:eastAsiaTheme="minorEastAsia"/>
        </w:rPr>
        <w:t>朝，直遙翻。夏，戶雅翻。</w:t>
      </w:r>
      <w:r w:rsidR="00934453" w:rsidRPr="00101E55">
        <w:rPr>
          <w:rStyle w:val="01Text"/>
          <w:rFonts w:asciiTheme="minorEastAsia" w:eastAsiaTheme="minorEastAsia"/>
          <w:sz w:val="21"/>
        </w:rPr>
        <w:t>杜黃裳以全義出征無功，驕蹇不遜，直令致仕；</w:t>
      </w:r>
      <w:r w:rsidR="00934453" w:rsidRPr="001221B9">
        <w:rPr>
          <w:rFonts w:asciiTheme="minorEastAsia" w:eastAsiaTheme="minorEastAsia"/>
        </w:rPr>
        <w:t>事見上卷永貞元年。</w:t>
      </w:r>
      <w:r w:rsidR="00934453" w:rsidRPr="00101E55">
        <w:rPr>
          <w:rStyle w:val="01Text"/>
          <w:rFonts w:asciiTheme="minorEastAsia" w:eastAsiaTheme="minorEastAsia"/>
          <w:sz w:val="21"/>
        </w:rPr>
        <w:t>以右驍衞將軍李演為夏綏節度使。惠琳勒兵拒之，表稱</w:t>
      </w:r>
      <w:r w:rsidR="000F1B0C">
        <w:rPr>
          <w:rStyle w:val="01Text"/>
          <w:rFonts w:asciiTheme="minorEastAsia" w:eastAsiaTheme="minorEastAsia"/>
          <w:sz w:val="21"/>
        </w:rPr>
        <w:t>「</w:t>
      </w:r>
      <w:r w:rsidR="00934453" w:rsidRPr="00101E55">
        <w:rPr>
          <w:rStyle w:val="01Text"/>
          <w:rFonts w:asciiTheme="minorEastAsia" w:eastAsiaTheme="minorEastAsia"/>
          <w:sz w:val="21"/>
        </w:rPr>
        <w:t>將士逼臣為節度使。</w:t>
      </w:r>
      <w:r w:rsidR="000F1B0C">
        <w:rPr>
          <w:rStyle w:val="01Text"/>
          <w:rFonts w:asciiTheme="minorEastAsia" w:eastAsiaTheme="minorEastAsia"/>
          <w:sz w:val="21"/>
        </w:rPr>
        <w:t>」</w:t>
      </w:r>
      <w:r w:rsidR="00934453" w:rsidRPr="00101E55">
        <w:rPr>
          <w:rStyle w:val="01Text"/>
          <w:rFonts w:asciiTheme="minorEastAsia" w:eastAsiaTheme="minorEastAsia"/>
          <w:sz w:val="21"/>
        </w:rPr>
        <w:t>河東節度使嚴綬表請討之，詔河東、天德軍合擊惠琳，綬遣牙將阿跌光進及弟光顏將兵赴之。</w:t>
      </w:r>
      <w:r w:rsidR="00934453" w:rsidRPr="001221B9">
        <w:rPr>
          <w:rFonts w:asciiTheme="minorEastAsia" w:eastAsiaTheme="minorEastAsia"/>
        </w:rPr>
        <w:t>阿，烏葛翻。跌，徒結翻。</w:t>
      </w:r>
      <w:r w:rsidR="00934453" w:rsidRPr="00101E55">
        <w:rPr>
          <w:rStyle w:val="01Text"/>
          <w:rFonts w:asciiTheme="minorEastAsia" w:eastAsiaTheme="minorEastAsia"/>
          <w:sz w:val="21"/>
        </w:rPr>
        <w:t>光進本出河曲步落稽，兄弟在河東軍，皆以勇敢聞。</w:t>
      </w:r>
      <w:r w:rsidR="00934453" w:rsidRPr="001221B9">
        <w:rPr>
          <w:rFonts w:asciiTheme="minorEastAsia" w:eastAsiaTheme="minorEastAsia"/>
        </w:rPr>
        <w:t>考異曰︰舊李光進傳曰︰</w:t>
      </w:r>
      <w:r w:rsidR="000F1B0C">
        <w:rPr>
          <w:rFonts w:asciiTheme="minorEastAsia" w:eastAsiaTheme="minorEastAsia"/>
        </w:rPr>
        <w:t>「</w:t>
      </w:r>
      <w:r w:rsidR="00934453" w:rsidRPr="001221B9">
        <w:rPr>
          <w:rFonts w:asciiTheme="minorEastAsia" w:eastAsiaTheme="minorEastAsia"/>
        </w:rPr>
        <w:t>肅宗自靈武觀兵，光進從郭子儀破賊收兩京。上元初，郭子儀為朔方節度，用光進為都知兵馬使，尋遷渭北節度使。大曆四年，葬母於京城南原，將相致祭者凡四十四幄。</w:t>
      </w:r>
      <w:r w:rsidR="000F1B0C">
        <w:rPr>
          <w:rFonts w:asciiTheme="minorEastAsia" w:eastAsiaTheme="minorEastAsia"/>
        </w:rPr>
        <w:t>」</w:t>
      </w:r>
      <w:r w:rsidR="00934453" w:rsidRPr="001221B9">
        <w:rPr>
          <w:rFonts w:asciiTheme="minorEastAsia" w:eastAsiaTheme="minorEastAsia"/>
        </w:rPr>
        <w:t>此乃李光弼弟光進事也，而劉昫置之此傳下，乃云</w:t>
      </w:r>
      <w:r w:rsidR="000F1B0C">
        <w:rPr>
          <w:rFonts w:asciiTheme="minorEastAsia" w:eastAsiaTheme="minorEastAsia"/>
        </w:rPr>
        <w:t>「</w:t>
      </w:r>
      <w:r w:rsidR="00934453" w:rsidRPr="001221B9">
        <w:rPr>
          <w:rFonts w:asciiTheme="minorEastAsia" w:eastAsiaTheme="minorEastAsia"/>
        </w:rPr>
        <w:t>元和四年范希朝救易定，表光進為馬步都虞候。</w:t>
      </w:r>
      <w:r w:rsidR="000F1B0C">
        <w:rPr>
          <w:rFonts w:asciiTheme="minorEastAsia" w:eastAsiaTheme="minorEastAsia"/>
        </w:rPr>
        <w:t>」</w:t>
      </w:r>
      <w:r w:rsidR="00934453" w:rsidRPr="001221B9">
        <w:rPr>
          <w:rFonts w:asciiTheme="minorEastAsia" w:eastAsiaTheme="minorEastAsia"/>
        </w:rPr>
        <w:t>其疏謬如此。</w:t>
      </w:r>
      <w:r w:rsidR="00934453" w:rsidRPr="00101E55">
        <w:rPr>
          <w:rStyle w:val="01Text"/>
          <w:rFonts w:asciiTheme="minorEastAsia" w:eastAsiaTheme="minorEastAsia"/>
          <w:sz w:val="21"/>
        </w:rPr>
        <w:t>辛巳，夏州兵馬使張承金斬惠琳，傳首京師。</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東川節度使韋丹至漢中，表言</w:t>
      </w:r>
      <w:r w:rsidR="000F1B0C">
        <w:rPr>
          <w:rFonts w:asciiTheme="minorEastAsia"/>
        </w:rPr>
        <w:t>「</w:t>
      </w:r>
      <w:r w:rsidR="00934453" w:rsidRPr="001221B9">
        <w:rPr>
          <w:rFonts w:asciiTheme="minorEastAsia"/>
        </w:rPr>
        <w:t>高崇文客軍遠鬬，無所資，若與梓州，綴其士心，必能有功。</w:t>
      </w:r>
      <w:r w:rsidR="000F1B0C">
        <w:rPr>
          <w:rFonts w:asciiTheme="minorEastAsia"/>
        </w:rPr>
        <w:t>」</w:t>
      </w:r>
      <w:r w:rsidR="00934453" w:rsidRPr="001221B9">
        <w:rPr>
          <w:rFonts w:asciiTheme="minorEastAsia"/>
        </w:rPr>
        <w:t>夏，四月，丁酉，以崇文為東川節度副使、知節度事。</w:t>
      </w:r>
      <w:r w:rsidR="00934453" w:rsidRPr="001221B9">
        <w:rPr>
          <w:rStyle w:val="00Text"/>
          <w:rFonts w:asciiTheme="minorEastAsia"/>
        </w:rPr>
        <w:t>考異曰︰實錄於此云為東川節度使，至十月除西川時，則云東川節度副使知節度事，蓋此時誤也。</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潘孟陽所至，專事遊晏，從僕二百人，多納賄賂；</w:t>
      </w:r>
      <w:r w:rsidR="00934453" w:rsidRPr="001221B9">
        <w:rPr>
          <w:rStyle w:val="00Text"/>
          <w:rFonts w:asciiTheme="minorEastAsia"/>
        </w:rPr>
        <w:t>從，才用翻。</w:t>
      </w:r>
      <w:r w:rsidR="00934453" w:rsidRPr="001221B9">
        <w:rPr>
          <w:rFonts w:asciiTheme="minorEastAsia"/>
        </w:rPr>
        <w:t>上聞之，甲辰，以孟陽為大理卿，罷其度支、鹽鐵轉運副使。</w:t>
      </w:r>
      <w:r w:rsidR="00934453" w:rsidRPr="001221B9">
        <w:rPr>
          <w:rStyle w:val="00Text"/>
          <w:rFonts w:asciiTheme="minorEastAsia"/>
        </w:rPr>
        <w:t>潘孟陽出使見上卷上年。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丙午，策試制舉之士，</w:t>
      </w:r>
      <w:r w:rsidR="00934453" w:rsidRPr="001221B9">
        <w:rPr>
          <w:rFonts w:asciiTheme="minorEastAsia" w:eastAsiaTheme="minorEastAsia"/>
        </w:rPr>
        <w:t>歐陽修曰︰唐選舉之制，天子自詔曰制舉，所以待非常之才焉。</w:t>
      </w:r>
      <w:r w:rsidR="00934453" w:rsidRPr="00101E55">
        <w:rPr>
          <w:rStyle w:val="01Text"/>
          <w:rFonts w:asciiTheme="minorEastAsia" w:eastAsiaTheme="minorEastAsia"/>
          <w:sz w:val="21"/>
        </w:rPr>
        <w:t>於是校書郞元稹、</w:t>
      </w:r>
      <w:r w:rsidR="00934453" w:rsidRPr="001221B9">
        <w:rPr>
          <w:rFonts w:asciiTheme="minorEastAsia" w:eastAsiaTheme="minorEastAsia"/>
        </w:rPr>
        <w:t>稹，止忍翻。</w:t>
      </w:r>
      <w:r w:rsidR="00934453" w:rsidRPr="00101E55">
        <w:rPr>
          <w:rStyle w:val="01Text"/>
          <w:rFonts w:asciiTheme="minorEastAsia" w:eastAsiaTheme="minorEastAsia"/>
          <w:sz w:val="21"/>
        </w:rPr>
        <w:t>監察御史獨孤郁、校書郞下邽白居易、前進士蕭俛、沈傳師出焉。郁，及之子；</w:t>
      </w:r>
      <w:r w:rsidR="00934453" w:rsidRPr="001221B9">
        <w:rPr>
          <w:rFonts w:asciiTheme="minorEastAsia" w:eastAsiaTheme="minorEastAsia"/>
        </w:rPr>
        <w:t>獨孤及見二百二十三卷代宗永泰元年。</w:t>
      </w:r>
      <w:r w:rsidR="00934453" w:rsidRPr="00101E55">
        <w:rPr>
          <w:rStyle w:val="01Text"/>
          <w:rFonts w:asciiTheme="minorEastAsia" w:eastAsiaTheme="minorEastAsia"/>
          <w:sz w:val="21"/>
        </w:rPr>
        <w:t>俛，華之孫；</w:t>
      </w:r>
      <w:r w:rsidR="00934453" w:rsidRPr="001221B9">
        <w:rPr>
          <w:rFonts w:asciiTheme="minorEastAsia" w:eastAsiaTheme="minorEastAsia"/>
        </w:rPr>
        <w:t>蕭華見二百二卷肅宗上元二年。</w:t>
      </w:r>
      <w:r w:rsidR="00934453" w:rsidRPr="00101E55">
        <w:rPr>
          <w:rStyle w:val="01Text"/>
          <w:rFonts w:asciiTheme="minorEastAsia" w:eastAsiaTheme="minorEastAsia"/>
          <w:sz w:val="21"/>
        </w:rPr>
        <w:t>傳師，旣濟之子也。</w:t>
      </w:r>
      <w:r w:rsidR="00934453" w:rsidRPr="001221B9">
        <w:rPr>
          <w:rFonts w:asciiTheme="minorEastAsia" w:eastAsiaTheme="minorEastAsia"/>
        </w:rPr>
        <w:t>沈旣濟見二百二十六卷代宗大曆十四年。</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杜佑請解財賦之職，仍舉兵部侍郞、度支使、鹽鐵轉運副使李巽自代。丁未，加佑司徒，罷其鹽鐵轉運使，以巽為度支、鹽鐵轉運使。自劉晏之後，居財賦之職者，莫能繼之。巽掌使一年，</w:t>
      </w:r>
      <w:r w:rsidR="00934453" w:rsidRPr="001221B9">
        <w:rPr>
          <w:rStyle w:val="00Text"/>
          <w:rFonts w:asciiTheme="minorEastAsia"/>
        </w:rPr>
        <w:t>掌使，言掌使職也。使，疏吏翻。</w:t>
      </w:r>
      <w:r w:rsidR="00934453" w:rsidRPr="001221B9">
        <w:rPr>
          <w:rFonts w:asciiTheme="minorEastAsia"/>
        </w:rPr>
        <w:t>征課所入，類晏之多，明年過之，又一年加一百八十萬緡。</w:t>
      </w:r>
      <w:r w:rsidR="00934453" w:rsidRPr="001221B9">
        <w:rPr>
          <w:rStyle w:val="00Text"/>
          <w:rFonts w:asciiTheme="minorEastAsia"/>
        </w:rPr>
        <w:t>然則李巽勝劉晏乎！曰︰不如也。晏猶有遺利在民，巽則盡取之也。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戊申，加隴右經略使、秦州刺史劉澭保義軍節度使。</w:t>
      </w:r>
      <w:r w:rsidR="00934453" w:rsidRPr="001221B9">
        <w:rPr>
          <w:rFonts w:asciiTheme="minorEastAsia" w:eastAsiaTheme="minorEastAsia"/>
        </w:rPr>
        <w:t>鳳翔普潤縣，先置隴右軍，今改名保義軍。澭，於容翻，又於用翻。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辛酉，以元稹為左</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左</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右</w:t>
      </w:r>
      <w:r w:rsidR="000F1B0C">
        <w:rPr>
          <w:rFonts w:asciiTheme="minorEastAsia" w:eastAsiaTheme="minorEastAsia"/>
        </w:rPr>
        <w:t>」</w:t>
      </w:r>
      <w:r w:rsidR="00934453" w:rsidRPr="001221B9">
        <w:rPr>
          <w:rFonts w:asciiTheme="minorEastAsia" w:eastAsiaTheme="minorEastAsia"/>
        </w:rPr>
        <w:t>；乙十一行本同；孔本同。</w:t>
      </w:r>
      <w:r w:rsidR="000F1B0C">
        <w:rPr>
          <w:rFonts w:asciiTheme="minorEastAsia" w:eastAsiaTheme="minorEastAsia"/>
        </w:rPr>
        <w:t>』</w:t>
      </w:r>
      <w:r w:rsidR="00934453" w:rsidRPr="00101E55">
        <w:rPr>
          <w:rStyle w:val="01Text"/>
          <w:rFonts w:asciiTheme="minorEastAsia" w:eastAsiaTheme="minorEastAsia"/>
          <w:sz w:val="21"/>
        </w:rPr>
        <w:t>拾遺，</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遺</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獨孤郁為左拾遺</w:t>
      </w:r>
      <w:r w:rsidR="000F1B0C">
        <w:rPr>
          <w:rFonts w:asciiTheme="minorEastAsia" w:eastAsiaTheme="minorEastAsia"/>
        </w:rPr>
        <w:t>」</w:t>
      </w:r>
      <w:r w:rsidR="00934453" w:rsidRPr="001221B9">
        <w:rPr>
          <w:rFonts w:asciiTheme="minorEastAsia" w:eastAsiaTheme="minorEastAsia"/>
        </w:rPr>
        <w:t>七字；乙十一行本同；孔本同；張校同；退齋校同。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白居易為盩厔尉、集賢校理，蕭俛為右拾遺，</w:t>
      </w:r>
      <w:r w:rsidR="00934453" w:rsidRPr="001221B9">
        <w:rPr>
          <w:rFonts w:asciiTheme="minorEastAsia" w:eastAsiaTheme="minorEastAsia"/>
        </w:rPr>
        <w:t>集賢校理，開元八年置。俛，音免。</w:t>
      </w:r>
      <w:r w:rsidR="00934453" w:rsidRPr="00101E55">
        <w:rPr>
          <w:rStyle w:val="01Text"/>
          <w:rFonts w:asciiTheme="minorEastAsia" w:eastAsiaTheme="minorEastAsia"/>
          <w:sz w:val="21"/>
        </w:rPr>
        <w:t>沈傳師為校書郞。</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稹上疏論諫職，</w:t>
      </w:r>
      <w:r w:rsidRPr="001221B9">
        <w:rPr>
          <w:rFonts w:asciiTheme="minorEastAsia" w:eastAsiaTheme="minorEastAsia"/>
        </w:rPr>
        <w:t>考異曰︰稹自敍及新傳，先上敎本書，論諫職在後。今從舊傳。</w:t>
      </w:r>
      <w:r w:rsidRPr="00101E55">
        <w:rPr>
          <w:rStyle w:val="01Text"/>
          <w:rFonts w:asciiTheme="minorEastAsia" w:eastAsiaTheme="minorEastAsia"/>
          <w:sz w:val="21"/>
        </w:rPr>
        <w:t>以為︰</w:t>
      </w:r>
      <w:r w:rsidR="000F1B0C">
        <w:rPr>
          <w:rStyle w:val="01Text"/>
          <w:rFonts w:asciiTheme="minorEastAsia" w:eastAsiaTheme="minorEastAsia"/>
          <w:sz w:val="21"/>
        </w:rPr>
        <w:t>「</w:t>
      </w:r>
      <w:r w:rsidRPr="00101E55">
        <w:rPr>
          <w:rStyle w:val="01Text"/>
          <w:rFonts w:asciiTheme="minorEastAsia" w:eastAsiaTheme="minorEastAsia"/>
          <w:sz w:val="21"/>
        </w:rPr>
        <w:t>昔太宗以王珪、魏徵為諫官，宴遊寢食未嘗不在左右，又命三品以上入議大政，必遣諫官一人隨之，以參得失，</w:t>
      </w:r>
      <w:r w:rsidRPr="001221B9">
        <w:rPr>
          <w:rFonts w:asciiTheme="minorEastAsia" w:eastAsiaTheme="minorEastAsia"/>
        </w:rPr>
        <w:t>見一百九十二卷太宗貞觀元年。</w:t>
      </w:r>
      <w:r w:rsidRPr="00101E55">
        <w:rPr>
          <w:rStyle w:val="01Text"/>
          <w:rFonts w:asciiTheme="minorEastAsia" w:eastAsiaTheme="minorEastAsia"/>
          <w:sz w:val="21"/>
        </w:rPr>
        <w:t>故天下大理。</w:t>
      </w:r>
      <w:r w:rsidRPr="001221B9">
        <w:rPr>
          <w:rFonts w:asciiTheme="minorEastAsia" w:eastAsiaTheme="minorEastAsia"/>
        </w:rPr>
        <w:t>大理，猶言大治也。</w:t>
      </w:r>
      <w:r w:rsidRPr="00101E55">
        <w:rPr>
          <w:rStyle w:val="01Text"/>
          <w:rFonts w:asciiTheme="minorEastAsia" w:eastAsiaTheme="minorEastAsia"/>
          <w:sz w:val="21"/>
        </w:rPr>
        <w:t>今之諫官，大不得豫召見，次不得參時政，排行就列，朝謁而已。</w:t>
      </w:r>
      <w:r w:rsidRPr="001221B9">
        <w:rPr>
          <w:rFonts w:asciiTheme="minorEastAsia" w:eastAsiaTheme="minorEastAsia"/>
        </w:rPr>
        <w:t>行，戶剛翻。</w:t>
      </w:r>
      <w:r w:rsidRPr="00101E55">
        <w:rPr>
          <w:rStyle w:val="01Text"/>
          <w:rFonts w:asciiTheme="minorEastAsia" w:eastAsiaTheme="minorEastAsia"/>
          <w:sz w:val="21"/>
        </w:rPr>
        <w:t>近年以來，正牙不奏事，</w:t>
      </w:r>
      <w:r w:rsidRPr="001221B9">
        <w:rPr>
          <w:rFonts w:asciiTheme="minorEastAsia" w:eastAsiaTheme="minorEastAsia"/>
        </w:rPr>
        <w:t>德宗貞元十八年，罷正牙奏事，事見上卷。</w:t>
      </w:r>
      <w:r w:rsidRPr="00101E55">
        <w:rPr>
          <w:rStyle w:val="01Text"/>
          <w:rFonts w:asciiTheme="minorEastAsia" w:eastAsiaTheme="minorEastAsia"/>
          <w:sz w:val="21"/>
        </w:rPr>
        <w:t>庶官罷巡對，</w:t>
      </w:r>
      <w:r w:rsidRPr="001221B9">
        <w:rPr>
          <w:rFonts w:asciiTheme="minorEastAsia" w:eastAsiaTheme="minorEastAsia"/>
        </w:rPr>
        <w:t>巡對，猶今云轉對。貞元十七年，令常參官每日引見二人，訪以政事，謂之巡對。至元和元年，武元衡奏曰︰</w:t>
      </w:r>
      <w:r w:rsidR="000F1B0C">
        <w:rPr>
          <w:rFonts w:asciiTheme="minorEastAsia" w:eastAsiaTheme="minorEastAsia"/>
        </w:rPr>
        <w:t>「</w:t>
      </w:r>
      <w:r w:rsidRPr="001221B9">
        <w:rPr>
          <w:rFonts w:asciiTheme="minorEastAsia" w:eastAsiaTheme="minorEastAsia"/>
        </w:rPr>
        <w:t>正衙已有待制官兩員，貞元七年又有次對；難議兩置。</w:t>
      </w:r>
      <w:r w:rsidR="000F1B0C">
        <w:rPr>
          <w:rFonts w:asciiTheme="minorEastAsia" w:eastAsiaTheme="minorEastAsia"/>
        </w:rPr>
        <w:t>」</w:t>
      </w:r>
      <w:r w:rsidRPr="001221B9">
        <w:rPr>
          <w:rFonts w:asciiTheme="minorEastAsia" w:eastAsiaTheme="minorEastAsia"/>
        </w:rPr>
        <w:t>詔</w:t>
      </w:r>
      <w:r w:rsidR="000F1B0C">
        <w:rPr>
          <w:rFonts w:asciiTheme="minorEastAsia" w:eastAsiaTheme="minorEastAsia"/>
        </w:rPr>
        <w:t>「</w:t>
      </w:r>
      <w:r w:rsidRPr="001221B9">
        <w:rPr>
          <w:rFonts w:asciiTheme="minorEastAsia" w:eastAsiaTheme="minorEastAsia"/>
        </w:rPr>
        <w:t>今後每坐日兩人待制正衙，退後於延英候對；中書、門下、御史臺官依故事，並不待制。</w:t>
      </w:r>
      <w:r w:rsidR="000F1B0C">
        <w:rPr>
          <w:rFonts w:asciiTheme="minorEastAsia" w:eastAsiaTheme="minorEastAsia"/>
        </w:rPr>
        <w:t>」</w:t>
      </w:r>
      <w:r w:rsidRPr="001221B9">
        <w:rPr>
          <w:rFonts w:asciiTheme="minorEastAsia" w:eastAsiaTheme="minorEastAsia"/>
        </w:rPr>
        <w:t>則是自正衙待制以外，凡德宗所置次對皆罷矣。宋白曰︰貞元七年，令常參官日二人引見，謂之巡對。二十一年，御史中丞李鄘奏︰</w:t>
      </w:r>
      <w:r w:rsidR="000F1B0C">
        <w:rPr>
          <w:rFonts w:asciiTheme="minorEastAsia" w:eastAsiaTheme="minorEastAsia"/>
        </w:rPr>
        <w:t>「</w:t>
      </w:r>
      <w:r w:rsidRPr="001221B9">
        <w:rPr>
          <w:rFonts w:asciiTheme="minorEastAsia" w:eastAsiaTheme="minorEastAsia"/>
        </w:rPr>
        <w:t>準貞元七年敕，常參官並令依次對者。伏以朝夕承命，已有待制官兩員，足備顧問。今更置次對，恐煩聖聽。</w:t>
      </w:r>
      <w:r w:rsidR="000F1B0C">
        <w:rPr>
          <w:rFonts w:asciiTheme="minorEastAsia" w:eastAsiaTheme="minorEastAsia"/>
        </w:rPr>
        <w:t>」</w:t>
      </w:r>
      <w:r w:rsidRPr="001221B9">
        <w:rPr>
          <w:rFonts w:asciiTheme="minorEastAsia" w:eastAsiaTheme="minorEastAsia"/>
        </w:rPr>
        <w:t>敕</w:t>
      </w:r>
      <w:r w:rsidR="000F1B0C">
        <w:rPr>
          <w:rFonts w:asciiTheme="minorEastAsia" w:eastAsiaTheme="minorEastAsia"/>
        </w:rPr>
        <w:t>「</w:t>
      </w:r>
      <w:r w:rsidRPr="001221B9">
        <w:rPr>
          <w:rFonts w:asciiTheme="minorEastAsia" w:eastAsiaTheme="minorEastAsia"/>
        </w:rPr>
        <w:t>宜停</w:t>
      </w:r>
      <w:r w:rsidR="000F1B0C">
        <w:rPr>
          <w:rFonts w:asciiTheme="minorEastAsia" w:eastAsiaTheme="minorEastAsia"/>
        </w:rPr>
        <w:t>」</w:t>
      </w:r>
      <w:r w:rsidRPr="001221B9">
        <w:rPr>
          <w:rFonts w:asciiTheme="minorEastAsia" w:eastAsiaTheme="minorEastAsia"/>
        </w:rPr>
        <w:t>。</w:t>
      </w:r>
      <w:r w:rsidRPr="00101E55">
        <w:rPr>
          <w:rStyle w:val="01Text"/>
          <w:rFonts w:asciiTheme="minorEastAsia" w:eastAsiaTheme="minorEastAsia"/>
          <w:sz w:val="21"/>
        </w:rPr>
        <w:t>諫官能舉職者，獨誥命有不便則上封事耳。君臣之際，諷諭於未形，籌畫於至密，尚不能回至尊之盛意，況於旣行之誥令，已命之除授，而欲以咫八之書收絲綸之詔，誠亦難矣。</w:t>
      </w:r>
      <w:r w:rsidRPr="001221B9">
        <w:rPr>
          <w:rFonts w:asciiTheme="minorEastAsia" w:eastAsiaTheme="minorEastAsia"/>
        </w:rPr>
        <w:t>記曰︰王言如絲，其出如綸。王言如綸，其出如綍。</w:t>
      </w:r>
      <w:r w:rsidRPr="00101E55">
        <w:rPr>
          <w:rStyle w:val="01Text"/>
          <w:rFonts w:asciiTheme="minorEastAsia" w:eastAsiaTheme="minorEastAsia"/>
          <w:sz w:val="21"/>
        </w:rPr>
        <w:t>願陛下時於延英召對，使盡所懷，豈可寘於其位而屛棄疏賤之哉！</w:t>
      </w:r>
      <w:r w:rsidR="000F1B0C">
        <w:rPr>
          <w:rStyle w:val="01Text"/>
          <w:rFonts w:asciiTheme="minorEastAsia" w:eastAsiaTheme="minorEastAsia"/>
          <w:sz w:val="21"/>
        </w:rPr>
        <w:t>」</w:t>
      </w:r>
      <w:r w:rsidRPr="001221B9">
        <w:rPr>
          <w:rFonts w:asciiTheme="minorEastAsia" w:eastAsiaTheme="minorEastAsia"/>
        </w:rPr>
        <w:t>屛，必郢翻，又卑正翻。</w:t>
      </w:r>
    </w:p>
    <w:p w:rsidR="00934453" w:rsidRPr="001221B9" w:rsidRDefault="00934453" w:rsidP="00DF5A42">
      <w:pPr>
        <w:rPr>
          <w:rFonts w:asciiTheme="minorEastAsia"/>
        </w:rPr>
      </w:pPr>
      <w:r w:rsidRPr="001221B9">
        <w:rPr>
          <w:rFonts w:asciiTheme="minorEastAsia"/>
        </w:rPr>
        <w:t>頃之，復上疏，</w:t>
      </w:r>
      <w:r w:rsidRPr="001221B9">
        <w:rPr>
          <w:rStyle w:val="00Text"/>
          <w:rFonts w:asciiTheme="minorEastAsia"/>
        </w:rPr>
        <w:t>復，扶又翻。</w:t>
      </w:r>
      <w:r w:rsidRPr="001221B9">
        <w:rPr>
          <w:rFonts w:asciiTheme="minorEastAsia"/>
        </w:rPr>
        <w:t>以為︰</w:t>
      </w:r>
      <w:r w:rsidR="000F1B0C">
        <w:rPr>
          <w:rFonts w:asciiTheme="minorEastAsia"/>
        </w:rPr>
        <w:t>「</w:t>
      </w:r>
      <w:r w:rsidRPr="001221B9">
        <w:rPr>
          <w:rFonts w:asciiTheme="minorEastAsia"/>
        </w:rPr>
        <w:t>理亂之始，必有萌象。開直言，廣視聽，理之萌也。甘諂諛，蔽近習，亂之象也。自古人君卽位之初，必有敢言之士，人君茍受而賞之，則君子樂行其道，</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道</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競為忠讜</w:t>
      </w:r>
      <w:r w:rsidR="000F1B0C">
        <w:rPr>
          <w:rStyle w:val="00Text"/>
          <w:rFonts w:asciiTheme="minorEastAsia"/>
        </w:rPr>
        <w:t>」</w:t>
      </w:r>
      <w:r w:rsidRPr="001221B9">
        <w:rPr>
          <w:rStyle w:val="00Text"/>
          <w:rFonts w:asciiTheme="minorEastAsia"/>
        </w:rPr>
        <w:t>四字；乙十一行本同；退齋校同。</w:t>
      </w:r>
      <w:r w:rsidR="000F1B0C">
        <w:rPr>
          <w:rStyle w:val="00Text"/>
          <w:rFonts w:asciiTheme="minorEastAsia"/>
        </w:rPr>
        <w:t>』</w:t>
      </w:r>
      <w:r w:rsidRPr="001221B9">
        <w:rPr>
          <w:rFonts w:asciiTheme="minorEastAsia"/>
        </w:rPr>
        <w:t>小人亦貪得其利，不為回邪矣。</w:t>
      </w:r>
      <w:r w:rsidRPr="001221B9">
        <w:rPr>
          <w:rStyle w:val="00Text"/>
          <w:rFonts w:asciiTheme="minorEastAsia"/>
        </w:rPr>
        <w:t>元稹此二語，蓋自道出心事也。樂，音洛。</w:t>
      </w:r>
      <w:r w:rsidRPr="001221B9">
        <w:rPr>
          <w:rFonts w:asciiTheme="minorEastAsia"/>
        </w:rPr>
        <w:t>如是，則上下之志通，幽遠之情達，欲無理得乎！</w:t>
      </w:r>
      <w:r w:rsidRPr="001221B9">
        <w:rPr>
          <w:rStyle w:val="00Text"/>
          <w:rFonts w:asciiTheme="minorEastAsia"/>
        </w:rPr>
        <w:t>理，治也；與亂對言。</w:t>
      </w:r>
      <w:r w:rsidRPr="001221B9">
        <w:rPr>
          <w:rFonts w:asciiTheme="minorEastAsia"/>
        </w:rPr>
        <w:t>茍拒而罪之，則君子卷懷括囊以保其身，</w:t>
      </w:r>
      <w:r w:rsidRPr="001221B9">
        <w:rPr>
          <w:rStyle w:val="00Text"/>
          <w:rFonts w:asciiTheme="minorEastAsia"/>
        </w:rPr>
        <w:t>孔子曰︰邦無道，則可卷而懷之。易·坤之六四曰︰括囊，無咎無譽。文言曰︰天地閉，賢人隱。易曰︰括囊，無咎無譽，蓋言謹也。括，結也，方言云，閉也。</w:t>
      </w:r>
      <w:r w:rsidRPr="001221B9">
        <w:rPr>
          <w:rFonts w:asciiTheme="minorEastAsia"/>
        </w:rPr>
        <w:t>小人阿意迎合以竊其位矣。如是，則十步之事，皆可欺也，欲無亂得乎！昔太宗初卽政，孫伏伽以小事諫，太宗喜，厚賞之。</w:t>
      </w:r>
      <w:r w:rsidRPr="001221B9">
        <w:rPr>
          <w:rStyle w:val="00Text"/>
          <w:rFonts w:asciiTheme="minorEastAsia"/>
        </w:rPr>
        <w:t>見一百九十五卷貞觀十二年。</w:t>
      </w:r>
      <w:r w:rsidRPr="001221B9">
        <w:rPr>
          <w:rFonts w:asciiTheme="minorEastAsia"/>
        </w:rPr>
        <w:t>故當是時，言事者惟患不深切，未嘗以觸忌諱為憂也。太宗豈好逆意而惡從欲哉？</w:t>
      </w:r>
      <w:r w:rsidRPr="001221B9">
        <w:rPr>
          <w:rStyle w:val="00Text"/>
          <w:rFonts w:asciiTheme="minorEastAsia"/>
        </w:rPr>
        <w:t>好，呼到翻。惡，烏路翻。</w:t>
      </w:r>
      <w:r w:rsidRPr="001221B9">
        <w:rPr>
          <w:rFonts w:asciiTheme="minorEastAsia"/>
        </w:rPr>
        <w:t>誠以順適之快小，而危亡之禍大故也。陛下踐阼，今以周歲，</w:t>
      </w:r>
      <w:r w:rsidRPr="001221B9">
        <w:rPr>
          <w:rStyle w:val="00Text"/>
          <w:rFonts w:asciiTheme="minorEastAsia"/>
        </w:rPr>
        <w:t>以，當作已。</w:t>
      </w:r>
      <w:r w:rsidR="000F1B0C">
        <w:rPr>
          <w:rStyle w:val="00Text"/>
          <w:rFonts w:asciiTheme="minorEastAsia"/>
        </w:rPr>
        <w:t>『</w:t>
      </w:r>
      <w:r w:rsidRPr="001221B9">
        <w:rPr>
          <w:rStyle w:val="00Text"/>
          <w:rFonts w:asciiTheme="minorEastAsia"/>
        </w:rPr>
        <w:t>章︰乙十一行本正作</w:t>
      </w:r>
      <w:r w:rsidR="000F1B0C">
        <w:rPr>
          <w:rStyle w:val="00Text"/>
          <w:rFonts w:asciiTheme="minorEastAsia"/>
        </w:rPr>
        <w:t>「</w:t>
      </w:r>
      <w:r w:rsidRPr="001221B9">
        <w:rPr>
          <w:rStyle w:val="00Text"/>
          <w:rFonts w:asciiTheme="minorEastAsia"/>
        </w:rPr>
        <w:t>已</w:t>
      </w:r>
      <w:r w:rsidR="000F1B0C">
        <w:rPr>
          <w:rStyle w:val="00Text"/>
          <w:rFonts w:asciiTheme="minorEastAsia"/>
        </w:rPr>
        <w:t>」</w:t>
      </w:r>
      <w:r w:rsidRPr="001221B9">
        <w:rPr>
          <w:rStyle w:val="00Text"/>
          <w:rFonts w:asciiTheme="minorEastAsia"/>
        </w:rPr>
        <w:t>；孔本同。</w:t>
      </w:r>
      <w:r w:rsidR="000F1B0C">
        <w:rPr>
          <w:rStyle w:val="00Text"/>
          <w:rFonts w:asciiTheme="minorEastAsia"/>
        </w:rPr>
        <w:t>』</w:t>
      </w:r>
      <w:r w:rsidRPr="001221B9">
        <w:rPr>
          <w:rFonts w:asciiTheme="minorEastAsia"/>
        </w:rPr>
        <w:t>未聞有受伏伽之賞者。臣等備位諫列，曠日彌年，不得召見，每就列位，屛氣鞠躬，不敢仰視，又安暇議得失，獻可否哉！供奉官尚爾，況疏遠之臣乎！</w:t>
      </w:r>
      <w:r w:rsidRPr="001221B9">
        <w:rPr>
          <w:rStyle w:val="00Text"/>
          <w:rFonts w:asciiTheme="minorEastAsia"/>
        </w:rPr>
        <w:t>兩省官，自遺、補以上，皆供奉官也。屛，卑郢翻。</w:t>
      </w:r>
      <w:r w:rsidRPr="001221B9">
        <w:rPr>
          <w:rFonts w:asciiTheme="minorEastAsia"/>
        </w:rPr>
        <w:t>此蓋羣下因循之罪也。</w:t>
      </w:r>
      <w:r w:rsidR="000F1B0C">
        <w:rPr>
          <w:rFonts w:asciiTheme="minorEastAsia"/>
        </w:rPr>
        <w:t>」</w:t>
      </w:r>
      <w:r w:rsidRPr="001221B9">
        <w:rPr>
          <w:rFonts w:asciiTheme="minorEastAsia"/>
        </w:rPr>
        <w:t>因條奏請次對百官、復正牙奏事、禁非時貢獻等十事。</w:t>
      </w:r>
    </w:p>
    <w:p w:rsidR="00934453" w:rsidRPr="001221B9" w:rsidRDefault="00934453" w:rsidP="00DF5A42">
      <w:pPr>
        <w:rPr>
          <w:rFonts w:asciiTheme="minorEastAsia"/>
        </w:rPr>
      </w:pPr>
      <w:r w:rsidRPr="001221B9">
        <w:rPr>
          <w:rFonts w:asciiTheme="minorEastAsia"/>
        </w:rPr>
        <w:t>稹又以貞元中王伾、王叔文以伎術得幸東宮，永貞之際幾亂天下，</w:t>
      </w:r>
      <w:r w:rsidRPr="001221B9">
        <w:rPr>
          <w:rStyle w:val="00Text"/>
          <w:rFonts w:asciiTheme="minorEastAsia"/>
        </w:rPr>
        <w:t>伎，渠綺翻。幾，居希翻。</w:t>
      </w:r>
      <w:r w:rsidRPr="001221B9">
        <w:rPr>
          <w:rFonts w:asciiTheme="minorEastAsia"/>
        </w:rPr>
        <w:t>上書勸上早擇脩正之士使輔導諸子，以為︰</w:t>
      </w:r>
      <w:r w:rsidR="000F1B0C">
        <w:rPr>
          <w:rFonts w:asciiTheme="minorEastAsia"/>
        </w:rPr>
        <w:t>「</w:t>
      </w:r>
      <w:r w:rsidRPr="001221B9">
        <w:rPr>
          <w:rFonts w:asciiTheme="minorEastAsia"/>
        </w:rPr>
        <w:t>太宗自為藩王，與文學清脩之士十八人居。</w:t>
      </w:r>
      <w:r w:rsidRPr="001221B9">
        <w:rPr>
          <w:rStyle w:val="00Text"/>
          <w:rFonts w:asciiTheme="minorEastAsia"/>
        </w:rPr>
        <w:t>事見一百八十九卷高祖武德四年。</w:t>
      </w:r>
      <w:r w:rsidRPr="001221B9">
        <w:rPr>
          <w:rFonts w:asciiTheme="minorEastAsia"/>
        </w:rPr>
        <w:t>後代太子、諸王，雖有僚屬，日益疏賤，至於師傅之官，非眊聵廢疾不任事者，</w:t>
      </w:r>
      <w:r w:rsidRPr="001221B9">
        <w:rPr>
          <w:rStyle w:val="00Text"/>
          <w:rFonts w:asciiTheme="minorEastAsia"/>
        </w:rPr>
        <w:t>眊，莫報翻，目昏也。聵，五怪翻，耳聾也。任，音壬。</w:t>
      </w:r>
      <w:r w:rsidRPr="001221B9">
        <w:rPr>
          <w:rFonts w:asciiTheme="minorEastAsia"/>
        </w:rPr>
        <w:t>則休戎罷帥不知書者為之。</w:t>
      </w:r>
      <w:r w:rsidRPr="001221B9">
        <w:rPr>
          <w:rStyle w:val="00Text"/>
          <w:rFonts w:asciiTheme="minorEastAsia"/>
        </w:rPr>
        <w:t>帥，所類翻。</w:t>
      </w:r>
      <w:r w:rsidRPr="001221B9">
        <w:rPr>
          <w:rFonts w:asciiTheme="minorEastAsia"/>
        </w:rPr>
        <w:t>其友諭贊議之徒，尤為宂散之甚，</w:t>
      </w:r>
      <w:r w:rsidRPr="001221B9">
        <w:rPr>
          <w:rStyle w:val="00Text"/>
          <w:rFonts w:asciiTheme="minorEastAsia"/>
        </w:rPr>
        <w:t>按唐制︰王府有諮議參軍、有友，有文學。元稹所謂友諭贊議者，蓋謂友以諭敎，諮議則贊議也。宂散之官，今謂之閒慢差遣。宂，而隴翻。散，蘇旱翻。</w:t>
      </w:r>
      <w:r w:rsidRPr="001221B9">
        <w:rPr>
          <w:rFonts w:asciiTheme="minorEastAsia"/>
        </w:rPr>
        <w:t>搢紳皆恥由之。就使時得僻老儒生，越月踰時，僅獲一見，又何暇傅之德義，納之法度哉！夫以匹士愛其子，猶知求明哲之師而敎之，況萬乘之嗣，繫四海之命乎！</w:t>
      </w:r>
      <w:r w:rsidR="000F1B0C">
        <w:rPr>
          <w:rFonts w:asciiTheme="minorEastAsia"/>
        </w:rPr>
        <w:t>」</w:t>
      </w:r>
      <w:r w:rsidRPr="001221B9">
        <w:rPr>
          <w:rStyle w:val="00Text"/>
          <w:rFonts w:asciiTheme="minorEastAsia"/>
        </w:rPr>
        <w:t>乘，繩證翻。</w:t>
      </w:r>
      <w:r w:rsidRPr="001221B9">
        <w:rPr>
          <w:rFonts w:asciiTheme="minorEastAsia"/>
        </w:rPr>
        <w:t>上頗嘉納其言，時召見之。</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壬戌，邵王約薨。</w:t>
      </w:r>
      <w:r w:rsidR="00934453" w:rsidRPr="001221B9">
        <w:rPr>
          <w:rStyle w:val="00Text"/>
          <w:rFonts w:asciiTheme="minorEastAsia"/>
        </w:rPr>
        <w:t>約，上弟也。</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五月，丙子，以橫海留後程執恭為節度使。</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庚辰，尚書左丞、同平章事鄭餘慶罷為太子賓客。</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辛卯，尊太上皇后為皇太后。</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劉闢城鹿頭關，連八柵，屯兵萬餘人以拒高崇文。六月，丁酉，崇文擊敗之。</w:t>
      </w:r>
      <w:r w:rsidR="00934453" w:rsidRPr="001221B9">
        <w:rPr>
          <w:rStyle w:val="00Text"/>
          <w:rFonts w:asciiTheme="minorEastAsia"/>
        </w:rPr>
        <w:t>敗，補邁翻。</w:t>
      </w:r>
      <w:r w:rsidR="00934453" w:rsidRPr="001221B9">
        <w:rPr>
          <w:rFonts w:asciiTheme="minorEastAsia"/>
        </w:rPr>
        <w:t>闢置柵於關東萬勝堆。戊戌，崇文遣驍將范陽高霞寓攻奪之，下瞰關城；</w:t>
      </w:r>
      <w:r w:rsidR="00934453" w:rsidRPr="001221B9">
        <w:rPr>
          <w:rStyle w:val="00Text"/>
          <w:rFonts w:asciiTheme="minorEastAsia"/>
        </w:rPr>
        <w:t>瞰，古濫翻。</w:t>
      </w:r>
      <w:r w:rsidR="00934453" w:rsidRPr="001221B9">
        <w:rPr>
          <w:rFonts w:asciiTheme="minorEastAsia"/>
        </w:rPr>
        <w:t>凡八戰皆捷。</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加盧龍節度使劉濟兼侍中。己亥，加平盧</w:t>
      </w:r>
      <w:r w:rsidR="00934453" w:rsidRPr="001221B9">
        <w:rPr>
          <w:rFonts w:asciiTheme="minorEastAsia"/>
        </w:rPr>
        <w:t>節度使李師古兼侍中。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庚子，高崇文破劉闢於德陽；</w:t>
      </w:r>
      <w:r w:rsidR="00934453" w:rsidRPr="001221B9">
        <w:rPr>
          <w:rFonts w:asciiTheme="minorEastAsia" w:eastAsiaTheme="minorEastAsia"/>
        </w:rPr>
        <w:t>武德三年，分雒縣置德陽縣，屬漢州。九域志︰在州東北八十五里。</w:t>
      </w:r>
      <w:r w:rsidR="00934453" w:rsidRPr="00101E55">
        <w:rPr>
          <w:rStyle w:val="01Text"/>
          <w:rFonts w:asciiTheme="minorEastAsia" w:eastAsiaTheme="minorEastAsia"/>
          <w:sz w:val="21"/>
        </w:rPr>
        <w:t>癸卯，又破之於漢州；嚴礪遣其將嚴秦破闢衆萬餘人於綿州石碑谷。</w:t>
      </w:r>
      <w:r w:rsidR="00934453" w:rsidRPr="001221B9">
        <w:rPr>
          <w:rFonts w:asciiTheme="minorEastAsia" w:eastAsiaTheme="minorEastAsia"/>
        </w:rPr>
        <w:t>九域志︰漢州綿竹縣有石碑鎭。意</w:t>
      </w:r>
      <w:r w:rsidR="000F1B0C">
        <w:rPr>
          <w:rFonts w:asciiTheme="minorEastAsia" w:eastAsiaTheme="minorEastAsia"/>
        </w:rPr>
        <w:t>「</w:t>
      </w:r>
      <w:r w:rsidR="00934453" w:rsidRPr="001221B9">
        <w:rPr>
          <w:rFonts w:asciiTheme="minorEastAsia" w:eastAsiaTheme="minorEastAsia"/>
        </w:rPr>
        <w:t>州</w:t>
      </w:r>
      <w:r w:rsidR="000F1B0C">
        <w:rPr>
          <w:rFonts w:asciiTheme="minorEastAsia" w:eastAsiaTheme="minorEastAsia"/>
        </w:rPr>
        <w:t>」</w:t>
      </w:r>
      <w:r w:rsidR="00934453" w:rsidRPr="001221B9">
        <w:rPr>
          <w:rFonts w:asciiTheme="minorEastAsia" w:eastAsiaTheme="minorEastAsia"/>
        </w:rPr>
        <w:t>字蓋</w:t>
      </w:r>
      <w:r w:rsidR="000F1B0C">
        <w:rPr>
          <w:rFonts w:asciiTheme="minorEastAsia" w:eastAsiaTheme="minorEastAsia"/>
        </w:rPr>
        <w:t>「</w:t>
      </w:r>
      <w:r w:rsidR="00934453" w:rsidRPr="001221B9">
        <w:rPr>
          <w:rFonts w:asciiTheme="minorEastAsia" w:eastAsiaTheme="minorEastAsia"/>
        </w:rPr>
        <w:t>竹</w:t>
      </w:r>
      <w:r w:rsidR="000F1B0C">
        <w:rPr>
          <w:rFonts w:asciiTheme="minorEastAsia" w:eastAsiaTheme="minorEastAsia"/>
        </w:rPr>
        <w:t>」</w:t>
      </w:r>
      <w:r w:rsidR="00934453" w:rsidRPr="001221B9">
        <w:rPr>
          <w:rFonts w:asciiTheme="minorEastAsia" w:eastAsiaTheme="minorEastAsia"/>
        </w:rPr>
        <w:t>字之誤也。</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初，李師古有異母弟曰師道，常疏斥在外，不免貧窶。</w:t>
      </w:r>
      <w:r w:rsidR="00934453" w:rsidRPr="001221B9">
        <w:rPr>
          <w:rStyle w:val="00Text"/>
          <w:rFonts w:asciiTheme="minorEastAsia"/>
        </w:rPr>
        <w:t>窶，其矩翻。</w:t>
      </w:r>
      <w:r w:rsidR="00934453" w:rsidRPr="001221B9">
        <w:rPr>
          <w:rFonts w:asciiTheme="minorEastAsia"/>
        </w:rPr>
        <w:t>師古私謂所親曰︰</w:t>
      </w:r>
      <w:r w:rsidR="000F1B0C">
        <w:rPr>
          <w:rFonts w:asciiTheme="minorEastAsia"/>
        </w:rPr>
        <w:t>「</w:t>
      </w:r>
      <w:r w:rsidR="00934453" w:rsidRPr="001221B9">
        <w:rPr>
          <w:rFonts w:asciiTheme="minorEastAsia"/>
        </w:rPr>
        <w:t>吾非不友於師道也，吾年十五擁節旄，自恨不知稼穡之艱難。況師道復減吾數歲，</w:t>
      </w:r>
      <w:r w:rsidR="00934453" w:rsidRPr="001221B9">
        <w:rPr>
          <w:rStyle w:val="00Text"/>
          <w:rFonts w:asciiTheme="minorEastAsia"/>
        </w:rPr>
        <w:t>復，扶又翻。</w:t>
      </w:r>
      <w:r w:rsidR="00934453" w:rsidRPr="001221B9">
        <w:rPr>
          <w:rFonts w:asciiTheme="minorEastAsia"/>
        </w:rPr>
        <w:t>吾欲使之知衣食之所自來，且以州縣之務付之，計諸公必不察也。</w:t>
      </w:r>
      <w:r w:rsidR="000F1B0C">
        <w:rPr>
          <w:rFonts w:asciiTheme="minorEastAsia"/>
        </w:rPr>
        <w:t>」</w:t>
      </w:r>
      <w:r w:rsidR="00934453" w:rsidRPr="001221B9">
        <w:rPr>
          <w:rFonts w:asciiTheme="minorEastAsia"/>
        </w:rPr>
        <w:t>及師古疾篤，師道時知密州事，好畫及觱篥。</w:t>
      </w:r>
      <w:r w:rsidR="00934453" w:rsidRPr="001221B9">
        <w:rPr>
          <w:rStyle w:val="00Text"/>
          <w:rFonts w:asciiTheme="minorEastAsia"/>
        </w:rPr>
        <w:t>好，呼到翻。畫，戶卦翻。觱，壁吉翻。篥，力質翻。胡人吹葭管，謂之觱篥。樂府雜錄︰觱篥，葭管也，卷蘆為頭，截竹為管，出於胡地。制法角音，九孔漏聲，五音。唐編入鹵簿，名為笳管；用之雅樂，以為雅管；六竅之制，則為鳳管。旋宮轉器，以應律者也。杜佑曰︰觱篥，一名悲篥，出於胡中，其聲悲。東夷有以卷桃皮為之者。亦出南蠻。又樂府雜錄曰︰觱篥，本龜茲樂。</w:t>
      </w:r>
      <w:r w:rsidR="00934453" w:rsidRPr="001221B9">
        <w:rPr>
          <w:rFonts w:asciiTheme="minorEastAsia"/>
        </w:rPr>
        <w:t>師古謂判官高沐、李公度曰︰</w:t>
      </w:r>
      <w:r w:rsidR="000F1B0C">
        <w:rPr>
          <w:rFonts w:asciiTheme="minorEastAsia"/>
        </w:rPr>
        <w:t>「</w:t>
      </w:r>
      <w:r w:rsidR="00934453" w:rsidRPr="001221B9">
        <w:rPr>
          <w:rFonts w:asciiTheme="minorEastAsia"/>
        </w:rPr>
        <w:t>迨吾之未亂也，</w:t>
      </w:r>
      <w:r w:rsidR="00934453" w:rsidRPr="001221B9">
        <w:rPr>
          <w:rStyle w:val="00Text"/>
          <w:rFonts w:asciiTheme="minorEastAsia"/>
        </w:rPr>
        <w:t>迨，及也。疾病則亂。</w:t>
      </w:r>
      <w:r w:rsidR="00934453" w:rsidRPr="001221B9">
        <w:rPr>
          <w:rFonts w:asciiTheme="minorEastAsia"/>
        </w:rPr>
        <w:t>欲有問於子。我死，子欲奉誰為帥乎？</w:t>
      </w:r>
      <w:r w:rsidR="000F1B0C">
        <w:rPr>
          <w:rFonts w:asciiTheme="minorEastAsia"/>
        </w:rPr>
        <w:t>」</w:t>
      </w:r>
      <w:r w:rsidR="00934453" w:rsidRPr="001221B9">
        <w:rPr>
          <w:rFonts w:asciiTheme="minorEastAsia"/>
        </w:rPr>
        <w:t>二人相顧未對。師古曰︰</w:t>
      </w:r>
      <w:r w:rsidR="000F1B0C">
        <w:rPr>
          <w:rFonts w:asciiTheme="minorEastAsia"/>
        </w:rPr>
        <w:t>「</w:t>
      </w:r>
      <w:r w:rsidR="00934453" w:rsidRPr="001221B9">
        <w:rPr>
          <w:rFonts w:asciiTheme="minorEastAsia"/>
        </w:rPr>
        <w:t>豈非師道乎？人情誰肯薄骨肉而厚他人，顧置帥不善，則非徒敗軍政也，</w:t>
      </w:r>
      <w:r w:rsidR="00934453" w:rsidRPr="001221B9">
        <w:rPr>
          <w:rStyle w:val="00Text"/>
          <w:rFonts w:asciiTheme="minorEastAsia"/>
        </w:rPr>
        <w:t>帥，所類翻；下同。敗，蒲邁翻。</w:t>
      </w:r>
      <w:r w:rsidR="00934453" w:rsidRPr="001221B9">
        <w:rPr>
          <w:rFonts w:asciiTheme="minorEastAsia"/>
        </w:rPr>
        <w:t>且覆吾族。師道為公候子孫，不務訓兵理人，專習小人賤事以為己能，果堪為帥乎？幸諸公審圖之！</w:t>
      </w:r>
      <w:r w:rsidR="000F1B0C">
        <w:rPr>
          <w:rFonts w:asciiTheme="minorEastAsia"/>
        </w:rPr>
        <w:t>」</w:t>
      </w:r>
      <w:r w:rsidR="00934453" w:rsidRPr="001221B9">
        <w:rPr>
          <w:rFonts w:asciiTheme="minorEastAsia"/>
        </w:rPr>
        <w:t>閏月，壬戌朔，師古薨。沐、公度秘不發喪，潛逆師道于密州，奉以為節度副使。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秋，七月，癸丑，高崇文破劉闢之衆萬人於玄武。</w:t>
      </w:r>
      <w:r w:rsidR="00934453" w:rsidRPr="001221B9">
        <w:rPr>
          <w:rFonts w:asciiTheme="minorEastAsia" w:eastAsiaTheme="minorEastAsia"/>
        </w:rPr>
        <w:t>劉昫曰︰玄武，漢氐道地，晉改曰玄武。五代史志︰玄武，舊曰伍城，後周置玄武郡；隋開皇初，廢郡改縣，曰玄武，唐屬梓州。九域志︰在州西九十里。</w:t>
      </w:r>
      <w:r w:rsidR="00934453" w:rsidRPr="00101E55">
        <w:rPr>
          <w:rStyle w:val="01Text"/>
          <w:rFonts w:asciiTheme="minorEastAsia" w:eastAsiaTheme="minorEastAsia"/>
          <w:sz w:val="21"/>
        </w:rPr>
        <w:t>甲午，詔︰</w:t>
      </w:r>
      <w:r w:rsidR="000F1B0C">
        <w:rPr>
          <w:rStyle w:val="01Text"/>
          <w:rFonts w:asciiTheme="minorEastAsia" w:eastAsiaTheme="minorEastAsia"/>
          <w:sz w:val="21"/>
        </w:rPr>
        <w:t>「</w:t>
      </w:r>
      <w:r w:rsidR="00934453" w:rsidRPr="00101E55">
        <w:rPr>
          <w:rStyle w:val="01Text"/>
          <w:rFonts w:asciiTheme="minorEastAsia" w:eastAsiaTheme="minorEastAsia"/>
          <w:sz w:val="21"/>
        </w:rPr>
        <w:t>凡西川繼援之兵，悉取崇文處分。</w:t>
      </w:r>
      <w:r w:rsidR="000F1B0C">
        <w:rPr>
          <w:rStyle w:val="01Text"/>
          <w:rFonts w:asciiTheme="minorEastAsia" w:eastAsiaTheme="minorEastAsia"/>
          <w:sz w:val="21"/>
        </w:rPr>
        <w:t>」</w:t>
      </w:r>
      <w:r w:rsidR="00934453" w:rsidRPr="001221B9">
        <w:rPr>
          <w:rFonts w:asciiTheme="minorEastAsia" w:eastAsiaTheme="minorEastAsia"/>
        </w:rPr>
        <w:t>處，昌呂翻。分，扶問翻。</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壬寅，葬至德大聖大安孝皇帝于豐陵，</w:t>
      </w:r>
      <w:r w:rsidR="00934453" w:rsidRPr="001221B9">
        <w:rPr>
          <w:rStyle w:val="00Text"/>
          <w:rFonts w:asciiTheme="minorEastAsia"/>
        </w:rPr>
        <w:t>豐陵，在京兆富平縣東三十里甕金山。</w:t>
      </w:r>
      <w:r w:rsidR="00934453" w:rsidRPr="001221B9">
        <w:rPr>
          <w:rFonts w:asciiTheme="minorEastAsia"/>
        </w:rPr>
        <w:t>廟號順宗。</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八月，壬戌，以妃郭氏為貴妃。</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丁卯，立皇子寧為鄧王，寬為澧王，宥為遂王，察為深王，寰為洋王，寮為絳王，審為建王。</w:t>
      </w:r>
      <w:r w:rsidR="00934453" w:rsidRPr="001221B9">
        <w:rPr>
          <w:rStyle w:val="00Text"/>
          <w:rFonts w:asciiTheme="minorEastAsia"/>
        </w:rPr>
        <w:t>此皆以當時州名為封國之名。</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李師道總軍務，久之，朝命未至。師道謀於將佐，或請出兵掠四境；高沐固止之，請輸兩稅，申官吏，行鹽法，</w:t>
      </w:r>
      <w:r w:rsidR="00934453" w:rsidRPr="001221B9">
        <w:rPr>
          <w:rStyle w:val="00Text"/>
          <w:rFonts w:asciiTheme="minorEastAsia"/>
        </w:rPr>
        <w:t>以表謹事朝廷，不襲朝廷</w:t>
      </w:r>
      <w:r w:rsidR="00934453" w:rsidRPr="00660FD1">
        <w:rPr>
          <w:rStyle w:val="06Text"/>
          <w:rFonts w:asciiTheme="minorEastAsia"/>
          <w:sz w:val="18"/>
        </w:rPr>
        <w:t>師古</w:t>
      </w:r>
      <w:r w:rsidR="00934453" w:rsidRPr="001221B9">
        <w:rPr>
          <w:rStyle w:val="00Text"/>
          <w:rFonts w:asciiTheme="minorEastAsia"/>
        </w:rPr>
        <w:t>所為也。</w:t>
      </w:r>
      <w:r w:rsidR="00934453" w:rsidRPr="001221B9">
        <w:rPr>
          <w:rFonts w:asciiTheme="minorEastAsia"/>
        </w:rPr>
        <w:t>遣使相繼奉表詣京師。杜黃裳請乘其未定而分之；上以劉闢未平，己巳，以師道為平盧留後、知鄆州事。</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堂後主書滑渙久在中書，</w:t>
      </w:r>
      <w:r w:rsidR="00934453" w:rsidRPr="001221B9">
        <w:rPr>
          <w:rStyle w:val="00Text"/>
          <w:rFonts w:asciiTheme="minorEastAsia"/>
        </w:rPr>
        <w:t>堂後主書，卽今之堂後官也。滑，戶八翻，姓也。</w:t>
      </w:r>
      <w:r w:rsidR="00934453" w:rsidRPr="001221B9">
        <w:rPr>
          <w:rFonts w:asciiTheme="minorEastAsia"/>
        </w:rPr>
        <w:t>與知樞密劉光琦相結，宰相議事有與光琦異者，令渙達意，常得所欲，杜佑、鄭絪等皆低意善視之。鄭餘慶與諸相議事，渙從旁指陳是非，餘慶怒叱之；未幾，罷相。四方賂遺無虛日，</w:t>
      </w:r>
      <w:r w:rsidR="00934453" w:rsidRPr="001221B9">
        <w:rPr>
          <w:rStyle w:val="00Text"/>
          <w:rFonts w:asciiTheme="minorEastAsia"/>
        </w:rPr>
        <w:t>幾，居豈翻。遺，唯季翻。</w:t>
      </w:r>
      <w:r w:rsidR="00934453" w:rsidRPr="001221B9">
        <w:rPr>
          <w:rFonts w:asciiTheme="minorEastAsia"/>
        </w:rPr>
        <w:t>中書舍人李吉甫言其專恣，請去之。</w:t>
      </w:r>
      <w:r w:rsidR="00934453" w:rsidRPr="001221B9">
        <w:rPr>
          <w:rStyle w:val="00Text"/>
          <w:rFonts w:asciiTheme="minorEastAsia"/>
        </w:rPr>
        <w:t>去，羌呂翻。</w:t>
      </w:r>
      <w:r w:rsidR="00934453" w:rsidRPr="001221B9">
        <w:rPr>
          <w:rFonts w:asciiTheme="minorEastAsia"/>
        </w:rPr>
        <w:t>上命宰相闔中書四門搜掩，</w:t>
      </w:r>
      <w:r w:rsidR="00934453" w:rsidRPr="001221B9">
        <w:rPr>
          <w:rStyle w:val="00Text"/>
          <w:rFonts w:asciiTheme="minorEastAsia"/>
        </w:rPr>
        <w:t>闔，轄臘翻。</w:t>
      </w:r>
      <w:r w:rsidR="00934453" w:rsidRPr="001221B9">
        <w:rPr>
          <w:rFonts w:asciiTheme="minorEastAsia"/>
        </w:rPr>
        <w:t>盡得其姦狀，九月，辛丑，貶渙雷州司戶，</w:t>
      </w:r>
      <w:r w:rsidR="00934453" w:rsidRPr="001221B9">
        <w:rPr>
          <w:rStyle w:val="00Text"/>
          <w:rFonts w:asciiTheme="minorEastAsia"/>
        </w:rPr>
        <w:t>宋白曰︰雷州，漢合浦郡之徐聞縣地，梁分置合州，大同末以合肥為合州，以此為南合州，唐改雷州。</w:t>
      </w:r>
      <w:r w:rsidR="00934453" w:rsidRPr="001221B9">
        <w:rPr>
          <w:rFonts w:asciiTheme="minorEastAsia"/>
        </w:rPr>
        <w:t>尋賜死；籍沒，家財凡數千萬。</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壬寅，高崇文又敗劉闢之衆於鹿頭關；</w:t>
      </w:r>
      <w:r w:rsidR="00934453" w:rsidRPr="001221B9">
        <w:rPr>
          <w:rStyle w:val="00Text"/>
          <w:rFonts w:asciiTheme="minorEastAsia"/>
        </w:rPr>
        <w:t>敗，補邁翻。</w:t>
      </w:r>
      <w:r w:rsidR="00934453" w:rsidRPr="001221B9">
        <w:rPr>
          <w:rFonts w:asciiTheme="minorEastAsia"/>
        </w:rPr>
        <w:t>嚴秦敗劉闢之衆於神泉。</w:t>
      </w:r>
      <w:r w:rsidR="00934453" w:rsidRPr="001221B9">
        <w:rPr>
          <w:rStyle w:val="00Text"/>
          <w:rFonts w:asciiTheme="minorEastAsia"/>
        </w:rPr>
        <w:t>神泉，漢涪城地，晉置西園縣。隋改為神泉縣，以縣西有泉能愈疾也；唐屬綿州。九域志︰在州西北八十五里。</w:t>
      </w:r>
      <w:r w:rsidR="00934453" w:rsidRPr="001221B9">
        <w:rPr>
          <w:rFonts w:asciiTheme="minorEastAsia"/>
        </w:rPr>
        <w:t>河東將阿跌光顏將兵會高崇文於行營，愆期一日，</w:t>
      </w:r>
      <w:r w:rsidR="00934453" w:rsidRPr="001221B9">
        <w:rPr>
          <w:rStyle w:val="00Text"/>
          <w:rFonts w:asciiTheme="minorEastAsia"/>
        </w:rPr>
        <w:t>愆，過也；愆期，過期也。</w:t>
      </w:r>
      <w:r w:rsidR="00934453" w:rsidRPr="001221B9">
        <w:rPr>
          <w:rFonts w:asciiTheme="minorEastAsia"/>
        </w:rPr>
        <w:t>懼誅，欲深入自贖，軍于鹿頭之西，斷其糧道，</w:t>
      </w:r>
      <w:r w:rsidR="00934453" w:rsidRPr="001221B9">
        <w:rPr>
          <w:rStyle w:val="00Text"/>
          <w:rFonts w:asciiTheme="minorEastAsia"/>
        </w:rPr>
        <w:t>斷，音短。</w:t>
      </w:r>
      <w:r w:rsidR="00934453" w:rsidRPr="001221B9">
        <w:rPr>
          <w:rFonts w:asciiTheme="minorEastAsia"/>
        </w:rPr>
        <w:t>城中憂懼。於是闢、綿江柵將李文悅、</w:t>
      </w:r>
      <w:r w:rsidR="00934453" w:rsidRPr="001221B9">
        <w:rPr>
          <w:rStyle w:val="00Text"/>
          <w:rFonts w:asciiTheme="minorEastAsia"/>
        </w:rPr>
        <w:t>綿水，在綿州雒縣東三十里，源出綿竹縣紫巖山。</w:t>
      </w:r>
      <w:r w:rsidR="00934453" w:rsidRPr="001221B9">
        <w:rPr>
          <w:rFonts w:asciiTheme="minorEastAsia"/>
        </w:rPr>
        <w:t>鹿頭守將仇良輔皆以城降於崇文；獲闢壻蘇彊，士卒降者萬計。崇文遂長驅直指成都，所向崩潰，軍不留行；辛亥，克成都。劉闢、盧文若帥數十騎西奔吐蕃，</w:t>
      </w:r>
      <w:r w:rsidR="00934453" w:rsidRPr="001221B9">
        <w:rPr>
          <w:rStyle w:val="00Text"/>
          <w:rFonts w:asciiTheme="minorEastAsia"/>
        </w:rPr>
        <w:t>帥，讀曰率。</w:t>
      </w:r>
      <w:r w:rsidR="00934453" w:rsidRPr="001221B9">
        <w:rPr>
          <w:rFonts w:asciiTheme="minorEastAsia"/>
        </w:rPr>
        <w:t>崇文使高霞寓等追之，及於羊灌田；</w:t>
      </w:r>
      <w:r w:rsidR="00934453" w:rsidRPr="001221B9">
        <w:rPr>
          <w:rStyle w:val="00Text"/>
          <w:rFonts w:asciiTheme="minorEastAsia"/>
        </w:rPr>
        <w:t>彭州有羊灌田守捉。</w:t>
      </w:r>
      <w:r w:rsidR="00934453" w:rsidRPr="001221B9">
        <w:rPr>
          <w:rFonts w:asciiTheme="minorEastAsia"/>
        </w:rPr>
        <w:t>闢赴江不死，擒之。文若先殺妻子，乃繫石自沈。</w:t>
      </w:r>
      <w:r w:rsidR="00934453" w:rsidRPr="001221B9">
        <w:rPr>
          <w:rStyle w:val="00Text"/>
          <w:rFonts w:asciiTheme="minorEastAsia"/>
        </w:rPr>
        <w:t>沈，持林翻。</w:t>
      </w:r>
      <w:r w:rsidR="00934453" w:rsidRPr="001221B9">
        <w:rPr>
          <w:rFonts w:asciiTheme="minorEastAsia"/>
        </w:rPr>
        <w:t>崇文入成都，屯於通衢，休息士卒，市肆不驚，珍貨山積，秋豪不犯，檻劉闢送京師。斬闢大將邢泚、館驛巡官沈衍，</w:t>
      </w:r>
      <w:r w:rsidR="00934453" w:rsidRPr="001221B9">
        <w:rPr>
          <w:rStyle w:val="00Text"/>
          <w:rFonts w:asciiTheme="minorEastAsia"/>
        </w:rPr>
        <w:t>考異曰︰林恩補國史曰︰</w:t>
      </w:r>
      <w:r w:rsidR="000F1B0C">
        <w:rPr>
          <w:rStyle w:val="00Text"/>
          <w:rFonts w:asciiTheme="minorEastAsia"/>
        </w:rPr>
        <w:t>「</w:t>
      </w:r>
      <w:r w:rsidR="00934453" w:rsidRPr="001221B9">
        <w:rPr>
          <w:rStyle w:val="00Text"/>
          <w:rFonts w:asciiTheme="minorEastAsia"/>
        </w:rPr>
        <w:t>衍與段文昌，闢逼令判案，禮同上介，亦接諸公候謁。崇文目段公曰︰</w:t>
      </w:r>
      <w:r w:rsidR="000F1B0C">
        <w:rPr>
          <w:rStyle w:val="00Text"/>
          <w:rFonts w:asciiTheme="minorEastAsia"/>
        </w:rPr>
        <w:t>『</w:t>
      </w:r>
      <w:r w:rsidR="00934453" w:rsidRPr="001221B9">
        <w:rPr>
          <w:rStyle w:val="00Text"/>
          <w:rFonts w:asciiTheme="minorEastAsia"/>
        </w:rPr>
        <w:t>公必為將相，未敢奉薦。</w:t>
      </w:r>
      <w:r w:rsidR="000F1B0C">
        <w:rPr>
          <w:rStyle w:val="00Text"/>
          <w:rFonts w:asciiTheme="minorEastAsia"/>
        </w:rPr>
        <w:t>』</w:t>
      </w:r>
      <w:r w:rsidR="00934453" w:rsidRPr="001221B9">
        <w:rPr>
          <w:rStyle w:val="00Text"/>
          <w:rFonts w:asciiTheme="minorEastAsia"/>
        </w:rPr>
        <w:t>揖起。沈衍令梟首摽於驛門。二人誅賞之異，未曉其意何如也。</w:t>
      </w:r>
      <w:r w:rsidR="000F1B0C">
        <w:rPr>
          <w:rStyle w:val="00Text"/>
          <w:rFonts w:asciiTheme="minorEastAsia"/>
        </w:rPr>
        <w:t>」</w:t>
      </w:r>
      <w:r w:rsidR="00934453" w:rsidRPr="001221B9">
        <w:rPr>
          <w:rFonts w:asciiTheme="minorEastAsia"/>
        </w:rPr>
        <w:t>餘無所問。軍府事無巨細，命一遵韋南康故事，</w:t>
      </w:r>
      <w:r w:rsidR="00934453" w:rsidRPr="001221B9">
        <w:rPr>
          <w:rStyle w:val="00Text"/>
          <w:rFonts w:asciiTheme="minorEastAsia"/>
        </w:rPr>
        <w:t>韋皋封南康郡王。</w:t>
      </w:r>
      <w:r w:rsidR="00934453" w:rsidRPr="001221B9">
        <w:rPr>
          <w:rFonts w:asciiTheme="minorEastAsia"/>
        </w:rPr>
        <w:t>從容指撝，一境皆平。</w:t>
      </w:r>
      <w:r w:rsidR="00934453" w:rsidRPr="001221B9">
        <w:rPr>
          <w:rStyle w:val="00Text"/>
          <w:rFonts w:asciiTheme="minorEastAsia"/>
        </w:rPr>
        <w:t>從，千容翻。撝，許為翻。</w:t>
      </w:r>
    </w:p>
    <w:p w:rsidR="00934453" w:rsidRPr="001221B9" w:rsidRDefault="00934453" w:rsidP="00DF5A42">
      <w:pPr>
        <w:rPr>
          <w:rFonts w:asciiTheme="minorEastAsia"/>
        </w:rPr>
      </w:pPr>
      <w:r w:rsidRPr="001221B9">
        <w:rPr>
          <w:rFonts w:asciiTheme="minorEastAsia"/>
        </w:rPr>
        <w:t>初，韋皋以西山運糧使崔從知邛州事，劉闢反，從以書諫闢；闢發兵攻之，從嬰城固守；闢敗，乃得免。從，融之曾孫也。</w:t>
      </w:r>
      <w:r w:rsidRPr="001221B9">
        <w:rPr>
          <w:rStyle w:val="00Text"/>
          <w:rFonts w:asciiTheme="minorEastAsia"/>
        </w:rPr>
        <w:t>崔融事武后，以文華著。</w:t>
      </w:r>
    </w:p>
    <w:p w:rsidR="00934453" w:rsidRPr="001221B9" w:rsidRDefault="00934453" w:rsidP="00DF5A42">
      <w:pPr>
        <w:rPr>
          <w:rFonts w:asciiTheme="minorEastAsia"/>
        </w:rPr>
      </w:pPr>
      <w:r w:rsidRPr="001221B9">
        <w:rPr>
          <w:rFonts w:asciiTheme="minorEastAsia"/>
        </w:rPr>
        <w:t>韋皋參佐房式、韋乾度、獨孤密、符載、郗士美、段文昌等素服麻屨，銜土請罪；崇文皆釋而禮之，草表薦式等，厚贐而遣之。</w:t>
      </w:r>
      <w:r w:rsidRPr="001221B9">
        <w:rPr>
          <w:rStyle w:val="00Text"/>
          <w:rFonts w:asciiTheme="minorEastAsia"/>
        </w:rPr>
        <w:t>以貨財送行曰贐。</w:t>
      </w:r>
      <w:r w:rsidRPr="001221B9">
        <w:rPr>
          <w:rFonts w:asciiTheme="minorEastAsia"/>
        </w:rPr>
        <w:t>目段文昌曰︰</w:t>
      </w:r>
      <w:r w:rsidR="000F1B0C">
        <w:rPr>
          <w:rFonts w:asciiTheme="minorEastAsia"/>
        </w:rPr>
        <w:t>「</w:t>
      </w:r>
      <w:r w:rsidRPr="001221B9">
        <w:rPr>
          <w:rFonts w:asciiTheme="minorEastAsia"/>
        </w:rPr>
        <w:t>君必為將相，未敢奉薦。</w:t>
      </w:r>
      <w:r w:rsidR="000F1B0C">
        <w:rPr>
          <w:rFonts w:asciiTheme="minorEastAsia"/>
        </w:rPr>
        <w:t>」</w:t>
      </w:r>
      <w:r w:rsidRPr="001221B9">
        <w:rPr>
          <w:rFonts w:asciiTheme="minorEastAsia"/>
        </w:rPr>
        <w:t>載，廬山人；</w:t>
      </w:r>
      <w:r w:rsidRPr="001221B9">
        <w:rPr>
          <w:rStyle w:val="00Text"/>
          <w:rFonts w:asciiTheme="minorEastAsia"/>
        </w:rPr>
        <w:t>廬山，在江州尋陽，未嘗置縣。恐誤。</w:t>
      </w:r>
      <w:r w:rsidRPr="001221B9">
        <w:rPr>
          <w:rFonts w:asciiTheme="minorEastAsia"/>
        </w:rPr>
        <w:t>式，琯之從子；</w:t>
      </w:r>
      <w:r w:rsidRPr="001221B9">
        <w:rPr>
          <w:rStyle w:val="00Text"/>
          <w:rFonts w:asciiTheme="minorEastAsia"/>
        </w:rPr>
        <w:t>房琯相肅宗。</w:t>
      </w:r>
      <w:r w:rsidRPr="001221B9">
        <w:rPr>
          <w:rFonts w:asciiTheme="minorEastAsia"/>
        </w:rPr>
        <w:t>文昌，志玄之玄孫也。</w:t>
      </w:r>
      <w:r w:rsidRPr="001221B9">
        <w:rPr>
          <w:rStyle w:val="00Text"/>
          <w:rFonts w:asciiTheme="minorEastAsia"/>
        </w:rPr>
        <w:t>段志玄，唐初開國功臣。</w:t>
      </w:r>
    </w:p>
    <w:p w:rsidR="00934453" w:rsidRPr="001221B9" w:rsidRDefault="00934453" w:rsidP="00DF5A42">
      <w:pPr>
        <w:rPr>
          <w:rFonts w:asciiTheme="minorEastAsia"/>
        </w:rPr>
      </w:pPr>
      <w:r w:rsidRPr="001221B9">
        <w:rPr>
          <w:rFonts w:asciiTheme="minorEastAsia"/>
        </w:rPr>
        <w:t>闢有二妾，皆殊色，監軍請獻之，崇文曰︰</w:t>
      </w:r>
      <w:r w:rsidR="000F1B0C">
        <w:rPr>
          <w:rFonts w:asciiTheme="minorEastAsia"/>
        </w:rPr>
        <w:t>「</w:t>
      </w:r>
      <w:r w:rsidRPr="001221B9">
        <w:rPr>
          <w:rFonts w:asciiTheme="minorEastAsia"/>
        </w:rPr>
        <w:t>天子命我討平凶豎，當以撫百姓為先，遽獻婦人以求媚，豈天子之意邪！崇文義不為此。</w:t>
      </w:r>
      <w:r w:rsidR="000F1B0C">
        <w:rPr>
          <w:rFonts w:asciiTheme="minorEastAsia"/>
        </w:rPr>
        <w:t>」</w:t>
      </w:r>
      <w:r w:rsidRPr="001221B9">
        <w:rPr>
          <w:rFonts w:asciiTheme="minorEastAsia"/>
        </w:rPr>
        <w:t>乃以配將吏之無妻者。</w:t>
      </w:r>
      <w:r w:rsidRPr="001221B9">
        <w:rPr>
          <w:rStyle w:val="00Text"/>
          <w:rFonts w:asciiTheme="minorEastAsia"/>
        </w:rPr>
        <w:t>史言高崇文受命專征，有可稱者。</w:t>
      </w:r>
    </w:p>
    <w:p w:rsidR="00934453" w:rsidRPr="001221B9" w:rsidRDefault="00934453" w:rsidP="00DF5A42">
      <w:pPr>
        <w:rPr>
          <w:rFonts w:asciiTheme="minorEastAsia"/>
        </w:rPr>
      </w:pPr>
      <w:r w:rsidRPr="001221B9">
        <w:rPr>
          <w:rFonts w:asciiTheme="minorEastAsia"/>
        </w:rPr>
        <w:t>杜黃裳建議征蜀及指受高崇文方略，</w:t>
      </w:r>
      <w:r w:rsidR="000F1B0C">
        <w:rPr>
          <w:rStyle w:val="00Text"/>
          <w:rFonts w:asciiTheme="minorEastAsia"/>
        </w:rPr>
        <w:t>「</w:t>
      </w:r>
      <w:r w:rsidRPr="001221B9">
        <w:rPr>
          <w:rStyle w:val="00Text"/>
          <w:rFonts w:asciiTheme="minorEastAsia"/>
        </w:rPr>
        <w:t>受</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授</w:t>
      </w:r>
      <w:r w:rsidR="000F1B0C">
        <w:rPr>
          <w:rStyle w:val="00Text"/>
          <w:rFonts w:asciiTheme="minorEastAsia"/>
        </w:rPr>
        <w:t>」</w:t>
      </w:r>
      <w:r w:rsidRPr="001221B9">
        <w:rPr>
          <w:rStyle w:val="00Text"/>
          <w:rFonts w:asciiTheme="minorEastAsia"/>
        </w:rPr>
        <w:t>。</w:t>
      </w:r>
      <w:r w:rsidRPr="001221B9">
        <w:rPr>
          <w:rFonts w:asciiTheme="minorEastAsia"/>
        </w:rPr>
        <w:t>皆懸合事宜。崇文素憚劉澭，</w:t>
      </w:r>
      <w:r w:rsidRPr="001221B9">
        <w:rPr>
          <w:rStyle w:val="00Text"/>
          <w:rFonts w:asciiTheme="minorEastAsia"/>
        </w:rPr>
        <w:t>時京西諸鎭諸將，劉澭持軍號為嚴整，故崇文憚之。</w:t>
      </w:r>
      <w:r w:rsidRPr="001221B9">
        <w:rPr>
          <w:rFonts w:asciiTheme="minorEastAsia"/>
        </w:rPr>
        <w:t>黃裳使謂之曰︰</w:t>
      </w:r>
      <w:r w:rsidR="000F1B0C">
        <w:rPr>
          <w:rFonts w:asciiTheme="minorEastAsia"/>
        </w:rPr>
        <w:t>「</w:t>
      </w:r>
      <w:r w:rsidRPr="001221B9">
        <w:rPr>
          <w:rFonts w:asciiTheme="minorEastAsia"/>
        </w:rPr>
        <w:t>若無功，當以劉澭相代。</w:t>
      </w:r>
      <w:r w:rsidR="000F1B0C">
        <w:rPr>
          <w:rFonts w:asciiTheme="minorEastAsia"/>
        </w:rPr>
        <w:t>」</w:t>
      </w:r>
      <w:r w:rsidRPr="001221B9">
        <w:rPr>
          <w:rFonts w:asciiTheme="minorEastAsia"/>
        </w:rPr>
        <w:t>故能得其死力。及蜀平，宰相入賀，上目黃裳曰︰</w:t>
      </w:r>
      <w:r w:rsidR="000F1B0C">
        <w:rPr>
          <w:rFonts w:asciiTheme="minorEastAsia"/>
        </w:rPr>
        <w:t>「</w:t>
      </w:r>
      <w:r w:rsidRPr="001221B9">
        <w:rPr>
          <w:rFonts w:asciiTheme="minorEastAsia"/>
        </w:rPr>
        <w:t>卿之功也！</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辛巳，詔徵少室山人李渤為左拾遺；</w:t>
      </w:r>
      <w:r w:rsidR="00934453" w:rsidRPr="001221B9">
        <w:rPr>
          <w:rStyle w:val="00Text"/>
          <w:rFonts w:asciiTheme="minorEastAsia"/>
        </w:rPr>
        <w:t>少室山，在河南登封縣。少，詩沼翻。</w:t>
      </w:r>
      <w:r w:rsidR="00934453" w:rsidRPr="001221B9">
        <w:rPr>
          <w:rFonts w:asciiTheme="minorEastAsia"/>
        </w:rPr>
        <w:t>渤辭疾不至，然朝政有得失，渤輒附奏陳論。</w:t>
      </w:r>
      <w:r w:rsidR="00934453" w:rsidRPr="001221B9">
        <w:rPr>
          <w:rStyle w:val="00Text"/>
          <w:rFonts w:asciiTheme="minorEastAsia"/>
        </w:rPr>
        <w:t>朝，直遙翻。</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冬，十月，甲子，易定節度使張茂昭入朝。</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制割資、簡、陵、榮、昌、瀘六州隸東川。</w:t>
      </w:r>
      <w:r w:rsidR="00934453" w:rsidRPr="001221B9">
        <w:rPr>
          <w:rStyle w:val="00Text"/>
          <w:rFonts w:asciiTheme="minorEastAsia"/>
        </w:rPr>
        <w:t>資州，漢資中縣地，隋置資陽郡，唐為資州。乾元二年，分資、瀘、普、合四州之境置昌州。</w:t>
      </w:r>
      <w:r w:rsidR="00934453" w:rsidRPr="001221B9">
        <w:rPr>
          <w:rFonts w:asciiTheme="minorEastAsia"/>
        </w:rPr>
        <w:t>房式等未至京師，皆除省寺官。</w:t>
      </w:r>
      <w:r w:rsidR="00934453" w:rsidRPr="001221B9">
        <w:rPr>
          <w:rStyle w:val="00Text"/>
          <w:rFonts w:asciiTheme="minorEastAsia"/>
        </w:rPr>
        <w:t>史言憲宗急於收拾人才以安反側。</w:t>
      </w:r>
      <w:r w:rsidR="00934453" w:rsidRPr="001221B9">
        <w:rPr>
          <w:rFonts w:asciiTheme="minorEastAsia"/>
        </w:rPr>
        <w:t>丙寅，以高崇文為西川節度使。戊辰，以嚴礪為東川節度使。</w:t>
      </w:r>
    </w:p>
    <w:p w:rsidR="00934453" w:rsidRPr="001221B9" w:rsidRDefault="00934453" w:rsidP="00DF5A42">
      <w:pPr>
        <w:rPr>
          <w:rFonts w:asciiTheme="minorEastAsia"/>
        </w:rPr>
      </w:pPr>
      <w:r w:rsidRPr="001221B9">
        <w:rPr>
          <w:rFonts w:asciiTheme="minorEastAsia"/>
        </w:rPr>
        <w:t>庚午，以將作監柳晟為山南西道節度使。晟至漢中，府兵討劉闢還，未至城，</w:t>
      </w:r>
      <w:r w:rsidRPr="001221B9">
        <w:rPr>
          <w:rStyle w:val="00Text"/>
          <w:rFonts w:asciiTheme="minorEastAsia"/>
        </w:rPr>
        <w:t>府兵，漢中之兵也。唐以漢中為興元府，故謂之府兵，非唐初所謂府兵也。</w:t>
      </w:r>
      <w:r w:rsidRPr="001221B9">
        <w:rPr>
          <w:rFonts w:asciiTheme="minorEastAsia"/>
        </w:rPr>
        <w:t>詔復遣戍梓州；軍士怨怒，脅監軍，謀作亂。晟聞之，疾驅入城，慰勞之，</w:t>
      </w:r>
      <w:r w:rsidRPr="001221B9">
        <w:rPr>
          <w:rStyle w:val="00Text"/>
          <w:rFonts w:asciiTheme="minorEastAsia"/>
        </w:rPr>
        <w:t>復，扶又翻；下可復同。勞，力到翻。</w:t>
      </w:r>
      <w:r w:rsidRPr="001221B9">
        <w:rPr>
          <w:rFonts w:asciiTheme="minorEastAsia"/>
        </w:rPr>
        <w:t>旣而問曰︰</w:t>
      </w:r>
      <w:r w:rsidR="000F1B0C">
        <w:rPr>
          <w:rFonts w:asciiTheme="minorEastAsia"/>
        </w:rPr>
        <w:t>「</w:t>
      </w:r>
      <w:r w:rsidRPr="001221B9">
        <w:rPr>
          <w:rFonts w:asciiTheme="minorEastAsia"/>
        </w:rPr>
        <w:t>汝曹何以得成功？</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誅反者劉闢耳。</w:t>
      </w:r>
      <w:r w:rsidR="000F1B0C">
        <w:rPr>
          <w:rFonts w:asciiTheme="minorEastAsia"/>
        </w:rPr>
        <w:t>」</w:t>
      </w:r>
      <w:r w:rsidRPr="001221B9">
        <w:rPr>
          <w:rFonts w:asciiTheme="minorEastAsia"/>
        </w:rPr>
        <w:t>晟曰︰</w:t>
      </w:r>
      <w:r w:rsidR="000F1B0C">
        <w:rPr>
          <w:rFonts w:asciiTheme="minorEastAsia"/>
        </w:rPr>
        <w:t>「</w:t>
      </w:r>
      <w:r w:rsidRPr="001221B9">
        <w:rPr>
          <w:rFonts w:asciiTheme="minorEastAsia"/>
        </w:rPr>
        <w:t>闢以不受詔命，故汝曹得以立功，豈可復使他人誅汝以為功邪？</w:t>
      </w:r>
      <w:r w:rsidR="000F1B0C">
        <w:rPr>
          <w:rFonts w:asciiTheme="minorEastAsia"/>
        </w:rPr>
        <w:t>」</w:t>
      </w:r>
      <w:r w:rsidRPr="001221B9">
        <w:rPr>
          <w:rFonts w:asciiTheme="minorEastAsia"/>
        </w:rPr>
        <w:t>衆皆拜謝，請詣戍所如詔書。軍府由是獲安。</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壬申，</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申</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午</w:t>
      </w:r>
      <w:r w:rsidR="000F1B0C">
        <w:rPr>
          <w:rFonts w:asciiTheme="minorEastAsia" w:eastAsiaTheme="minorEastAsia"/>
        </w:rPr>
        <w:t>」</w:t>
      </w:r>
      <w:r w:rsidR="00934453" w:rsidRPr="001221B9">
        <w:rPr>
          <w:rFonts w:asciiTheme="minorEastAsia" w:eastAsiaTheme="minorEastAsia"/>
        </w:rPr>
        <w:t>；乙十一行本同；孔本同；張校云缺</w:t>
      </w:r>
      <w:r w:rsidR="000F1B0C">
        <w:rPr>
          <w:rFonts w:asciiTheme="minorEastAsia" w:eastAsiaTheme="minorEastAsia"/>
        </w:rPr>
        <w:t>「</w:t>
      </w:r>
      <w:r w:rsidR="00934453" w:rsidRPr="001221B9">
        <w:rPr>
          <w:rFonts w:asciiTheme="minorEastAsia" w:eastAsiaTheme="minorEastAsia"/>
        </w:rPr>
        <w:t>壬午</w:t>
      </w:r>
      <w:r w:rsidR="000F1B0C">
        <w:rPr>
          <w:rFonts w:asciiTheme="minorEastAsia" w:eastAsiaTheme="minorEastAsia"/>
        </w:rPr>
        <w:t>」</w:t>
      </w:r>
      <w:r w:rsidR="00934453" w:rsidRPr="001221B9">
        <w:rPr>
          <w:rFonts w:asciiTheme="minorEastAsia" w:eastAsiaTheme="minorEastAsia"/>
        </w:rPr>
        <w:t>二字。</w:t>
      </w:r>
      <w:r w:rsidR="000F1B0C">
        <w:rPr>
          <w:rFonts w:asciiTheme="minorEastAsia" w:eastAsiaTheme="minorEastAsia"/>
        </w:rPr>
        <w:t>』</w:t>
      </w:r>
      <w:r w:rsidR="00934453" w:rsidRPr="00101E55">
        <w:rPr>
          <w:rStyle w:val="01Text"/>
          <w:rFonts w:asciiTheme="minorEastAsia" w:eastAsiaTheme="minorEastAsia"/>
          <w:sz w:val="21"/>
        </w:rPr>
        <w:t>以平盧留後李師道為節度使。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戊子，劉闢至長安，幷族黨誅之。</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武寧節度使張愔有疾，上表請代。十一月，戊申，徵愔為工部尚書，以東都留守王紹代之，</w:t>
      </w:r>
      <w:r w:rsidR="00934453" w:rsidRPr="001221B9">
        <w:rPr>
          <w:rStyle w:val="00Text"/>
          <w:rFonts w:asciiTheme="minorEastAsia"/>
        </w:rPr>
        <w:t>王紹本名純，避上名改焉。</w:t>
      </w:r>
      <w:r w:rsidR="00934453" w:rsidRPr="001221B9">
        <w:rPr>
          <w:rFonts w:asciiTheme="minorEastAsia"/>
        </w:rPr>
        <w:t>復以濠、泗二州隸武寧軍。</w:t>
      </w:r>
      <w:r w:rsidR="00934453" w:rsidRPr="001221B9">
        <w:rPr>
          <w:rStyle w:val="00Text"/>
          <w:rFonts w:asciiTheme="minorEastAsia"/>
        </w:rPr>
        <w:t>分濠、泗二州見二百三十五卷德宗貞元十六年。</w:t>
      </w:r>
      <w:r w:rsidR="00934453" w:rsidRPr="001221B9">
        <w:rPr>
          <w:rFonts w:asciiTheme="minorEastAsia"/>
        </w:rPr>
        <w:t>徐人喜得二州，故不為亂。</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丙辰，以內常侍吐突承璀為左神策中尉。</w:t>
      </w:r>
      <w:r w:rsidR="00934453" w:rsidRPr="001221B9">
        <w:rPr>
          <w:rStyle w:val="00Text"/>
          <w:rFonts w:asciiTheme="minorEastAsia"/>
        </w:rPr>
        <w:t>璀，七罪翻。</w:t>
      </w:r>
      <w:r w:rsidR="00934453" w:rsidRPr="001221B9">
        <w:rPr>
          <w:rFonts w:asciiTheme="minorEastAsia"/>
        </w:rPr>
        <w:t>承璀事上於東宮，以幹敏得幸。</w:t>
      </w:r>
      <w:r w:rsidR="00934453" w:rsidRPr="001221B9">
        <w:rPr>
          <w:rStyle w:val="00Text"/>
          <w:rFonts w:asciiTheme="minorEastAsia"/>
        </w:rPr>
        <w:t>為承璀喪師其甚幾於亂國張本。</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40</w:t>
      </w:r>
      <w:r w:rsidR="00934453" w:rsidRPr="00101E55">
        <w:rPr>
          <w:rStyle w:val="01Text"/>
          <w:rFonts w:ascii="等线" w:eastAsia="等线" w:hAnsi="等线" w:cs="等线" w:hint="eastAsia"/>
          <w:sz w:val="21"/>
        </w:rPr>
        <w:t>是歲，回鶻入貢，始以摩尼偕來，於中國置寺處之。</w:t>
      </w:r>
      <w:r w:rsidR="00934453" w:rsidRPr="001221B9">
        <w:rPr>
          <w:rFonts w:asciiTheme="minorEastAsia" w:eastAsiaTheme="minorEastAsia"/>
        </w:rPr>
        <w:t>回鶻之摩尼，猶中國之僧也；其敎與天竺又異。按唐書會要十九卷︰回鶻可汗王令明敎僧進法入唐。大曆三年六月二十九日，敕賜回鶻摩尼，為之置寺，賜額為大雲光明。六年正月，敕賜荊、洪、越等州各置大雲光明寺一所。唐史補卷︰蕃人常與摩尼僧議政，京城為之立寺。其法，日晚乃食，飲水茹葷而不食乳酪。其大摩尼，數年一度來往本國，小者年轉。唐史回鶻列傳︰元和初，再朝獻，始以摩尼至，日晏乃食。可汗常與甘國也。處，昌呂翻。</w:t>
      </w:r>
      <w:r w:rsidR="00934453" w:rsidRPr="00101E55">
        <w:rPr>
          <w:rStyle w:val="01Text"/>
          <w:rFonts w:asciiTheme="minorEastAsia" w:eastAsiaTheme="minorEastAsia"/>
          <w:sz w:val="21"/>
        </w:rPr>
        <w:t>其法日晏乃食，食葷而不食湩酪。</w:t>
      </w:r>
      <w:r w:rsidR="00934453" w:rsidRPr="001221B9">
        <w:rPr>
          <w:rFonts w:asciiTheme="minorEastAsia" w:eastAsiaTheme="minorEastAsia"/>
        </w:rPr>
        <w:t>葷，許云翻，辛臭菜也。湩，多貢翻，乳汁也。</w:t>
      </w:r>
      <w:r w:rsidR="00934453" w:rsidRPr="00101E55">
        <w:rPr>
          <w:rStyle w:val="01Text"/>
          <w:rFonts w:asciiTheme="minorEastAsia" w:eastAsiaTheme="minorEastAsia"/>
          <w:sz w:val="21"/>
        </w:rPr>
        <w:t>回鶻信奉之，可汗或與議國事。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丁亥、八</w:t>
      </w:r>
      <w:r w:rsidR="00934453" w:rsidRPr="00DB2415">
        <w:rPr>
          <w:rFonts w:asciiTheme="minorEastAsia" w:eastAsiaTheme="minorEastAsia"/>
        </w:rPr>
        <w:t>○</w:t>
      </w:r>
      <w:r w:rsidR="00934453" w:rsidRPr="00DB2415">
        <w:rPr>
          <w:rFonts w:asciiTheme="minorEastAsia" w:eastAsiaTheme="minorEastAsia"/>
        </w:rPr>
        <w:t>七</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春，正月，辛卯，上祀圜丘；赦天下。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上以杜佑高年重德，禮重之，常呼司徒而不名。佑以老疾，請致仕；詔令佑每月入朝不過再三，因至中書議大政；他日聽歸樊川。</w:t>
      </w:r>
      <w:r w:rsidR="00934453" w:rsidRPr="001221B9">
        <w:rPr>
          <w:rStyle w:val="00Text"/>
          <w:rFonts w:asciiTheme="minorEastAsia"/>
        </w:rPr>
        <w:t>杜佑治亭觀於樊川，與賓客置酒為樂。</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門下侍郞、同平章事杜黃裳，有經濟大略而不脩小節，故不得久在相位。乙巳，以黃裳同平章事，充河中、晉、絳、慈、隰節度使。己酉，以戶部侍郞武元衡為門下侍郞，翰林學士李吉甫為中書侍郞，並同平章事。吉甫聞之感泣，謂中書舍人裴垍曰︰</w:t>
      </w:r>
      <w:r w:rsidR="000F1B0C">
        <w:rPr>
          <w:rFonts w:asciiTheme="minorEastAsia"/>
        </w:rPr>
        <w:t>「</w:t>
      </w:r>
      <w:r w:rsidR="00934453" w:rsidRPr="001221B9">
        <w:rPr>
          <w:rFonts w:asciiTheme="minorEastAsia"/>
        </w:rPr>
        <w:t>吉甫流落江、淮、踰十五年，</w:t>
      </w:r>
      <w:r w:rsidR="00934453" w:rsidRPr="001221B9">
        <w:rPr>
          <w:rStyle w:val="00Text"/>
          <w:rFonts w:asciiTheme="minorEastAsia"/>
        </w:rPr>
        <w:t>德宗貞元七年，竇參貶，陸贄相，疑吉甫黨於參，貶明州長史。至是為相，凡十六年。垍，其冀翻。</w:t>
      </w:r>
      <w:r w:rsidR="00934453" w:rsidRPr="001221B9">
        <w:rPr>
          <w:rFonts w:asciiTheme="minorEastAsia"/>
        </w:rPr>
        <w:t>一旦蒙恩至此。思所以報德，惟在進賢，而朝廷後進，罕所接識，君有精鑒，願悉為我言之。</w:t>
      </w:r>
      <w:r w:rsidR="000F1B0C">
        <w:rPr>
          <w:rFonts w:asciiTheme="minorEastAsia"/>
        </w:rPr>
        <w:t>」</w:t>
      </w:r>
      <w:r w:rsidR="00934453" w:rsidRPr="001221B9">
        <w:rPr>
          <w:rStyle w:val="00Text"/>
          <w:rFonts w:asciiTheme="minorEastAsia"/>
        </w:rPr>
        <w:t>為，于偽翻。</w:t>
      </w:r>
      <w:r w:rsidR="00934453" w:rsidRPr="001221B9">
        <w:rPr>
          <w:rFonts w:asciiTheme="minorEastAsia"/>
        </w:rPr>
        <w:t>垍取筆疏三十餘人；數月之間，選用略盡。當時翕然稱吉甫為得人。</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二月，癸酉，邕州奏破黃賊，獲其酋長黃承慶。</w:t>
      </w:r>
      <w:r w:rsidR="00934453" w:rsidRPr="001221B9">
        <w:rPr>
          <w:rStyle w:val="00Text"/>
          <w:rFonts w:asciiTheme="minorEastAsia"/>
        </w:rPr>
        <w:t>黃賊，西原洞蠻也。酋，慈由翻。長，知兩翻。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夏，四月，甲子，以右金吾大將軍范希朝為朔方、靈、鹽節度使，以右神策、鹽州、定遠兵隸焉，</w:t>
      </w:r>
      <w:r w:rsidR="00934453" w:rsidRPr="001221B9">
        <w:rPr>
          <w:rFonts w:asciiTheme="minorEastAsia" w:eastAsiaTheme="minorEastAsia"/>
        </w:rPr>
        <w:t>定遠軍，本屬靈州。靈、鹽接境，相距三百里，定遠軍在黃河北岸，蓋分戍鹽州也。又按宋白續通典︰左神策，京西北八鎭，普潤鎭、崇信城、定平鎭、</w:t>
      </w:r>
      <w:r w:rsidR="00934453" w:rsidRPr="001221B9">
        <w:rPr>
          <w:rFonts w:ascii="Times New Roman" w:eastAsiaTheme="minorEastAsia" w:hAnsi="Times New Roman" w:cs="Times New Roman"/>
        </w:rPr>
        <w:t>□□□</w:t>
      </w:r>
      <w:r w:rsidR="00934453" w:rsidRPr="001221B9">
        <w:rPr>
          <w:rFonts w:asciiTheme="minorEastAsia" w:eastAsiaTheme="minorEastAsia"/>
        </w:rPr>
        <w:t>、歸化城、定遠城、永安城、郃陽縣也。右神策五鎭，奉天鎭、麟遊鎭、良原鎭、慶州鎭、懷遠城也。今曰右神策，豈懷遠兵歟？鹽州前上得專奏事朝廷，今復屬朔方。</w:t>
      </w:r>
      <w:r w:rsidR="00934453" w:rsidRPr="00101E55">
        <w:rPr>
          <w:rStyle w:val="01Text"/>
          <w:rFonts w:asciiTheme="minorEastAsia" w:eastAsiaTheme="minorEastAsia"/>
          <w:sz w:val="21"/>
        </w:rPr>
        <w:t>以革舊弊，任邊將也。</w:t>
      </w:r>
      <w:r w:rsidR="00934453" w:rsidRPr="001221B9">
        <w:rPr>
          <w:rFonts w:asciiTheme="minorEastAsia" w:eastAsiaTheme="minorEastAsia"/>
        </w:rPr>
        <w:t>范希朝自宿衞出帥，故言以革任邊將之弊。</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秋，八月，劉濟、王士眞、張茂昭爭私隙，迭相表請加罪。戊寅，以給事中房式為幽州、成德、義武宣慰使，和解之。</w:t>
      </w:r>
      <w:r w:rsidR="00934453" w:rsidRPr="001221B9">
        <w:rPr>
          <w:rStyle w:val="00Text"/>
          <w:rFonts w:asciiTheme="minorEastAsia"/>
        </w:rPr>
        <w:t>宋白曰︰乾元元年，戶部尚書李峘除都統淮南、江東、江西節度觀察宣慰處置使。宣慰之名始此。</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九月，乙酉，密王綢薨。</w:t>
      </w:r>
      <w:r w:rsidR="00934453" w:rsidRPr="001221B9">
        <w:rPr>
          <w:rStyle w:val="00Text"/>
          <w:rFonts w:asciiTheme="minorEastAsia"/>
        </w:rPr>
        <w:t>綢，上弟也。</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夏、蜀旣平，</w:t>
      </w:r>
      <w:r w:rsidR="00934453" w:rsidRPr="001221B9">
        <w:rPr>
          <w:rStyle w:val="00Text"/>
          <w:rFonts w:asciiTheme="minorEastAsia"/>
        </w:rPr>
        <w:t>夏，楊惠琳。蜀，劉闢。</w:t>
      </w:r>
      <w:r w:rsidR="00934453" w:rsidRPr="001221B9">
        <w:rPr>
          <w:rFonts w:asciiTheme="minorEastAsia"/>
        </w:rPr>
        <w:t>藩鎭惕息，</w:t>
      </w:r>
      <w:r w:rsidR="00934453" w:rsidRPr="001221B9">
        <w:rPr>
          <w:rStyle w:val="00Text"/>
          <w:rFonts w:asciiTheme="minorEastAsia"/>
        </w:rPr>
        <w:t>言惕惕危懼，茍延氣息也。</w:t>
      </w:r>
      <w:r w:rsidR="00934453" w:rsidRPr="001221B9">
        <w:rPr>
          <w:rFonts w:asciiTheme="minorEastAsia"/>
        </w:rPr>
        <w:t>多求入朝。鎭海節度使李錡亦不自安，求入朝；上許之，遣中使至京口慰撫，且勞其將士。</w:t>
      </w:r>
      <w:r w:rsidR="00934453" w:rsidRPr="001221B9">
        <w:rPr>
          <w:rStyle w:val="00Text"/>
          <w:rFonts w:asciiTheme="minorEastAsia"/>
        </w:rPr>
        <w:t>勞，力到翻。</w:t>
      </w:r>
      <w:r w:rsidR="00934453" w:rsidRPr="001221B9">
        <w:rPr>
          <w:rFonts w:asciiTheme="minorEastAsia"/>
        </w:rPr>
        <w:t>錡雖署判官王澹為留後，實無行意，屢遷行期，澹與敕使數勸諭之；</w:t>
      </w:r>
      <w:r w:rsidR="00934453" w:rsidRPr="001221B9">
        <w:rPr>
          <w:rStyle w:val="00Text"/>
          <w:rFonts w:asciiTheme="minorEastAsia"/>
        </w:rPr>
        <w:t>數，所角翻。</w:t>
      </w:r>
      <w:r w:rsidR="00934453" w:rsidRPr="001221B9">
        <w:rPr>
          <w:rFonts w:asciiTheme="minorEastAsia"/>
        </w:rPr>
        <w:t>錡不悅，上表稱疾，請至歲暮入朝。上以問宰相，武元衡曰︰</w:t>
      </w:r>
      <w:r w:rsidR="000F1B0C">
        <w:rPr>
          <w:rFonts w:asciiTheme="minorEastAsia"/>
        </w:rPr>
        <w:t>「</w:t>
      </w:r>
      <w:r w:rsidR="00934453" w:rsidRPr="001221B9">
        <w:rPr>
          <w:rFonts w:asciiTheme="minorEastAsia"/>
        </w:rPr>
        <w:t>陛下初卽政，錡求朝得朝，求止得止，可否在錡，將何以令四海！</w:t>
      </w:r>
      <w:r w:rsidR="000F1B0C">
        <w:rPr>
          <w:rFonts w:asciiTheme="minorEastAsia"/>
        </w:rPr>
        <w:t>」</w:t>
      </w:r>
      <w:r w:rsidR="00934453" w:rsidRPr="001221B9">
        <w:rPr>
          <w:rFonts w:asciiTheme="minorEastAsia"/>
        </w:rPr>
        <w:t>上以為然，下詔徵之。錡詐窮，遂謀反。</w:t>
      </w:r>
    </w:p>
    <w:p w:rsidR="00934453" w:rsidRPr="001221B9" w:rsidRDefault="00934453" w:rsidP="00DF5A42">
      <w:pPr>
        <w:rPr>
          <w:rFonts w:asciiTheme="minorEastAsia"/>
        </w:rPr>
      </w:pPr>
      <w:r w:rsidRPr="001221B9">
        <w:rPr>
          <w:rFonts w:asciiTheme="minorEastAsia"/>
        </w:rPr>
        <w:t>王澹旣掌留務，</w:t>
      </w:r>
      <w:r w:rsidRPr="001221B9">
        <w:rPr>
          <w:rStyle w:val="00Text"/>
          <w:rFonts w:asciiTheme="minorEastAsia"/>
        </w:rPr>
        <w:t>掌留務者，掌留後事務。</w:t>
      </w:r>
      <w:r w:rsidRPr="001221B9">
        <w:rPr>
          <w:rFonts w:asciiTheme="minorEastAsia"/>
        </w:rPr>
        <w:t>於軍府頗有制置，錡益不平，密諭親兵使殺之。會頒冬服，</w:t>
      </w:r>
      <w:r w:rsidRPr="001221B9">
        <w:rPr>
          <w:rStyle w:val="00Text"/>
          <w:rFonts w:asciiTheme="minorEastAsia"/>
        </w:rPr>
        <w:t>唐養兵之制，有春衣、冬衣。</w:t>
      </w:r>
      <w:r w:rsidRPr="001221B9">
        <w:rPr>
          <w:rFonts w:asciiTheme="minorEastAsia"/>
        </w:rPr>
        <w:t>錡嚴兵坐幄中，澹與敕使入謁，有軍士數百譟於庭曰︰</w:t>
      </w:r>
      <w:r w:rsidR="000F1B0C">
        <w:rPr>
          <w:rFonts w:asciiTheme="minorEastAsia"/>
        </w:rPr>
        <w:t>「</w:t>
      </w:r>
      <w:r w:rsidRPr="001221B9">
        <w:rPr>
          <w:rFonts w:asciiTheme="minorEastAsia"/>
        </w:rPr>
        <w:t>王澹何人，擅主軍務！</w:t>
      </w:r>
      <w:r w:rsidR="000F1B0C">
        <w:rPr>
          <w:rFonts w:asciiTheme="minorEastAsia"/>
        </w:rPr>
        <w:t>」</w:t>
      </w:r>
      <w:r w:rsidRPr="001221B9">
        <w:rPr>
          <w:rFonts w:asciiTheme="minorEastAsia"/>
        </w:rPr>
        <w:t>曳下，臠食之；大將趙琦出慰止，又臠食之；注刃於敕使之頸，詬詈，將殺之；</w:t>
      </w:r>
      <w:r w:rsidRPr="001221B9">
        <w:rPr>
          <w:rStyle w:val="00Text"/>
          <w:rFonts w:asciiTheme="minorEastAsia"/>
        </w:rPr>
        <w:t>詬，許候翻；又苦候翻。</w:t>
      </w:r>
      <w:r w:rsidRPr="001221B9">
        <w:rPr>
          <w:rFonts w:asciiTheme="minorEastAsia"/>
        </w:rPr>
        <w:t>錡陽驚，救之。</w:t>
      </w:r>
    </w:p>
    <w:p w:rsidR="00934453" w:rsidRPr="001221B9" w:rsidRDefault="00934453" w:rsidP="00DF5A42">
      <w:pPr>
        <w:rPr>
          <w:rFonts w:asciiTheme="minorEastAsia"/>
        </w:rPr>
      </w:pPr>
      <w:r w:rsidRPr="001221B9">
        <w:rPr>
          <w:rFonts w:asciiTheme="minorEastAsia"/>
        </w:rPr>
        <w:t>冬，十月，己未，詔徵錡為左僕射，以御史大夫李元素為鎭海節度使。庚申，錡表言軍變，殺留後、大將。先是錡選腹心五人為所部五州鎭將，</w:t>
      </w:r>
      <w:r w:rsidRPr="001221B9">
        <w:rPr>
          <w:rStyle w:val="00Text"/>
          <w:rFonts w:asciiTheme="minorEastAsia"/>
        </w:rPr>
        <w:t>先，悉薦翻。</w:t>
      </w:r>
      <w:r w:rsidRPr="001221B9">
        <w:rPr>
          <w:rFonts w:asciiTheme="minorEastAsia"/>
        </w:rPr>
        <w:t>姚志安處蘇州，李深處常州，趙惟忠處湖州，丘自昌處杭州，高肅處睦州，</w:t>
      </w:r>
      <w:r w:rsidRPr="001221B9">
        <w:rPr>
          <w:rStyle w:val="00Text"/>
          <w:rFonts w:asciiTheme="minorEastAsia"/>
        </w:rPr>
        <w:t>處，昌呂翻；下處置同。</w:t>
      </w:r>
      <w:r w:rsidRPr="001221B9">
        <w:rPr>
          <w:rFonts w:asciiTheme="minorEastAsia"/>
        </w:rPr>
        <w:t>各有兵數千，伺察刺史動靜。</w:t>
      </w:r>
      <w:r w:rsidRPr="001221B9">
        <w:rPr>
          <w:rStyle w:val="00Text"/>
          <w:rFonts w:asciiTheme="minorEastAsia"/>
        </w:rPr>
        <w:t>伺，相吏翻。</w:t>
      </w:r>
      <w:r w:rsidRPr="001221B9">
        <w:rPr>
          <w:rFonts w:asciiTheme="minorEastAsia"/>
        </w:rPr>
        <w:t>至是，錡各使殺其刺史，遣牙將庾伯良將兵三千治石頭。</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頭</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城</w:t>
      </w:r>
      <w:r w:rsidR="000F1B0C">
        <w:rPr>
          <w:rStyle w:val="00Text"/>
          <w:rFonts w:asciiTheme="minorEastAsia"/>
        </w:rPr>
        <w:t>」</w:t>
      </w:r>
      <w:r w:rsidRPr="001221B9">
        <w:rPr>
          <w:rStyle w:val="00Text"/>
          <w:rFonts w:asciiTheme="minorEastAsia"/>
        </w:rPr>
        <w:t>字；乙十一行本同；退齋校同。</w:t>
      </w:r>
      <w:r w:rsidR="000F1B0C">
        <w:rPr>
          <w:rStyle w:val="00Text"/>
          <w:rFonts w:asciiTheme="minorEastAsia"/>
        </w:rPr>
        <w:t>』</w:t>
      </w:r>
      <w:r w:rsidRPr="001221B9">
        <w:rPr>
          <w:rStyle w:val="00Text"/>
          <w:rFonts w:asciiTheme="minorEastAsia"/>
        </w:rPr>
        <w:t>治，直之翻，脩治也。</w:t>
      </w:r>
      <w:r w:rsidRPr="001221B9">
        <w:rPr>
          <w:rFonts w:asciiTheme="minorEastAsia"/>
        </w:rPr>
        <w:t>常州刺史顏防用客李雲計，矯制稱招討副使，斬李深，傳檄蘇、杭、湖、睦，請同進討。湖州刺史辛祕潛募鄕閭子弟數百，夜襲趙惟忠營，斬之。蘇州刺史李素為姚志安所敗，</w:t>
      </w:r>
      <w:r w:rsidRPr="001221B9">
        <w:rPr>
          <w:rStyle w:val="00Text"/>
          <w:rFonts w:asciiTheme="minorEastAsia"/>
        </w:rPr>
        <w:t>敗，補邁翻。</w:t>
      </w:r>
      <w:r w:rsidRPr="001221B9">
        <w:rPr>
          <w:rFonts w:asciiTheme="minorEastAsia"/>
        </w:rPr>
        <w:t>生致於錡，具桎梏釘於船舷，</w:t>
      </w:r>
      <w:r w:rsidRPr="001221B9">
        <w:rPr>
          <w:rStyle w:val="00Text"/>
          <w:rFonts w:asciiTheme="minorEastAsia"/>
        </w:rPr>
        <w:t>釘，丁定翻。舷，胡田翻。船邊曰舷。</w:t>
      </w:r>
      <w:r w:rsidRPr="001221B9">
        <w:rPr>
          <w:rFonts w:asciiTheme="minorEastAsia"/>
        </w:rPr>
        <w:t>未及京口，會錡敗，得免。</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乙丑，制削李錡官爵及屬籍。</w:t>
      </w:r>
      <w:r w:rsidRPr="001221B9">
        <w:rPr>
          <w:rFonts w:asciiTheme="minorEastAsia" w:eastAsiaTheme="minorEastAsia"/>
        </w:rPr>
        <w:t>李錡，宗室也，故著於屬籍。</w:t>
      </w:r>
      <w:r w:rsidRPr="00101E55">
        <w:rPr>
          <w:rStyle w:val="01Text"/>
          <w:rFonts w:asciiTheme="minorEastAsia" w:eastAsiaTheme="minorEastAsia"/>
          <w:sz w:val="21"/>
        </w:rPr>
        <w:t>以淮南節度使王鍔統諸道兵為招討處置使；徵宣武、義寧、武昌兵</w:t>
      </w:r>
      <w:r w:rsidRPr="001221B9">
        <w:rPr>
          <w:rFonts w:asciiTheme="minorEastAsia" w:eastAsiaTheme="minorEastAsia"/>
        </w:rPr>
        <w:t>此時無義寧軍；新書作</w:t>
      </w:r>
      <w:r w:rsidR="000F1B0C">
        <w:rPr>
          <w:rFonts w:asciiTheme="minorEastAsia" w:eastAsiaTheme="minorEastAsia"/>
        </w:rPr>
        <w:t>「</w:t>
      </w:r>
      <w:r w:rsidRPr="001221B9">
        <w:rPr>
          <w:rFonts w:asciiTheme="minorEastAsia" w:eastAsiaTheme="minorEastAsia"/>
        </w:rPr>
        <w:t>武寧</w:t>
      </w:r>
      <w:r w:rsidR="000F1B0C">
        <w:rPr>
          <w:rFonts w:asciiTheme="minorEastAsia" w:eastAsiaTheme="minorEastAsia"/>
        </w:rPr>
        <w:t>」</w:t>
      </w:r>
      <w:r w:rsidRPr="001221B9">
        <w:rPr>
          <w:rFonts w:asciiTheme="minorEastAsia" w:eastAsiaTheme="minorEastAsia"/>
        </w:rPr>
        <w:t>，當從之。鍔，五各翻。</w:t>
      </w:r>
      <w:r w:rsidRPr="00101E55">
        <w:rPr>
          <w:rStyle w:val="01Text"/>
          <w:rFonts w:asciiTheme="minorEastAsia" w:eastAsiaTheme="minorEastAsia"/>
          <w:sz w:val="21"/>
        </w:rPr>
        <w:t>幷淮南、宣歙兵俱出宣州，</w:t>
      </w:r>
      <w:r w:rsidRPr="001221B9">
        <w:rPr>
          <w:rFonts w:asciiTheme="minorEastAsia" w:eastAsiaTheme="minorEastAsia"/>
        </w:rPr>
        <w:t>淮南兵與宣歙兵會于宣州界，乘上流之勢以臨京口。是時，宣州之地北盡當塗，至江滸。</w:t>
      </w:r>
      <w:r w:rsidRPr="00101E55">
        <w:rPr>
          <w:rStyle w:val="01Text"/>
          <w:rFonts w:asciiTheme="minorEastAsia" w:eastAsiaTheme="minorEastAsia"/>
          <w:sz w:val="21"/>
        </w:rPr>
        <w:t>江西兵出信州，浙東兵出杭州，以討之。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高崇文在蜀期年，一旦謂監軍曰︰</w:t>
      </w:r>
      <w:r w:rsidR="000F1B0C">
        <w:rPr>
          <w:rStyle w:val="01Text"/>
          <w:rFonts w:asciiTheme="minorEastAsia" w:eastAsiaTheme="minorEastAsia"/>
          <w:sz w:val="21"/>
        </w:rPr>
        <w:t>「</w:t>
      </w:r>
      <w:r w:rsidR="00934453" w:rsidRPr="00101E55">
        <w:rPr>
          <w:rStyle w:val="01Text"/>
          <w:rFonts w:asciiTheme="minorEastAsia" w:eastAsiaTheme="minorEastAsia"/>
          <w:sz w:val="21"/>
        </w:rPr>
        <w:t>崇文，河朔一卒，</w:t>
      </w:r>
      <w:r w:rsidR="00934453" w:rsidRPr="001221B9">
        <w:rPr>
          <w:rFonts w:asciiTheme="minorEastAsia" w:eastAsiaTheme="minorEastAsia"/>
        </w:rPr>
        <w:t>高崇文本幽州人。</w:t>
      </w:r>
      <w:r w:rsidR="00934453" w:rsidRPr="00101E55">
        <w:rPr>
          <w:rStyle w:val="01Text"/>
          <w:rFonts w:asciiTheme="minorEastAsia" w:eastAsiaTheme="minorEastAsia"/>
          <w:sz w:val="21"/>
        </w:rPr>
        <w:t>幸有功，致位至此。西川乃宰相回翔之地，崇文叨居日久，豈敢自安！</w:t>
      </w:r>
      <w:r w:rsidR="000F1B0C">
        <w:rPr>
          <w:rStyle w:val="01Text"/>
          <w:rFonts w:asciiTheme="minorEastAsia" w:eastAsiaTheme="minorEastAsia"/>
          <w:sz w:val="21"/>
        </w:rPr>
        <w:t>」</w:t>
      </w:r>
      <w:r w:rsidR="00934453" w:rsidRPr="00101E55">
        <w:rPr>
          <w:rStyle w:val="01Text"/>
          <w:rFonts w:asciiTheme="minorEastAsia" w:eastAsiaTheme="minorEastAsia"/>
          <w:sz w:val="21"/>
        </w:rPr>
        <w:t>屢上表稱</w:t>
      </w:r>
      <w:r w:rsidR="000F1B0C">
        <w:rPr>
          <w:rStyle w:val="01Text"/>
          <w:rFonts w:asciiTheme="minorEastAsia" w:eastAsiaTheme="minorEastAsia"/>
          <w:sz w:val="21"/>
        </w:rPr>
        <w:t>「</w:t>
      </w:r>
      <w:r w:rsidR="00934453" w:rsidRPr="00101E55">
        <w:rPr>
          <w:rStyle w:val="01Text"/>
          <w:rFonts w:asciiTheme="minorEastAsia" w:eastAsiaTheme="minorEastAsia"/>
          <w:sz w:val="21"/>
        </w:rPr>
        <w:t>蜀中安逸，無所陳力，願效死邊陲。</w:t>
      </w:r>
      <w:r w:rsidR="000F1B0C">
        <w:rPr>
          <w:rStyle w:val="01Text"/>
          <w:rFonts w:asciiTheme="minorEastAsia" w:eastAsiaTheme="minorEastAsia"/>
          <w:sz w:val="21"/>
        </w:rPr>
        <w:t>」</w:t>
      </w:r>
      <w:r w:rsidR="00934453" w:rsidRPr="001221B9">
        <w:rPr>
          <w:rFonts w:asciiTheme="minorEastAsia" w:eastAsiaTheme="minorEastAsia"/>
        </w:rPr>
        <w:t>考異曰︰舊崇文傳曰︰</w:t>
      </w:r>
      <w:r w:rsidR="000F1B0C">
        <w:rPr>
          <w:rFonts w:asciiTheme="minorEastAsia" w:eastAsiaTheme="minorEastAsia"/>
        </w:rPr>
        <w:t>「</w:t>
      </w:r>
      <w:r w:rsidR="00934453" w:rsidRPr="001221B9">
        <w:rPr>
          <w:rFonts w:asciiTheme="minorEastAsia" w:eastAsiaTheme="minorEastAsia"/>
        </w:rPr>
        <w:t>崇文不通文字，厭大府案牘諮稟之煩，且以優富之地，無所陳力，乞居塞上以捍邊戍，懇疏累上。</w:t>
      </w:r>
      <w:r w:rsidR="000F1B0C">
        <w:rPr>
          <w:rFonts w:asciiTheme="minorEastAsia" w:eastAsiaTheme="minorEastAsia"/>
        </w:rPr>
        <w:t>」</w:t>
      </w:r>
      <w:r w:rsidR="00934453" w:rsidRPr="001221B9">
        <w:rPr>
          <w:rFonts w:asciiTheme="minorEastAsia" w:eastAsiaTheme="minorEastAsia"/>
        </w:rPr>
        <w:t>舊武元衡傳曰︰</w:t>
      </w:r>
      <w:r w:rsidR="000F1B0C">
        <w:rPr>
          <w:rFonts w:asciiTheme="minorEastAsia" w:eastAsiaTheme="minorEastAsia"/>
        </w:rPr>
        <w:t>「</w:t>
      </w:r>
      <w:r w:rsidR="00934453" w:rsidRPr="001221B9">
        <w:rPr>
          <w:rFonts w:asciiTheme="minorEastAsia" w:eastAsiaTheme="minorEastAsia"/>
        </w:rPr>
        <w:t>崇文理軍有法，而不知州縣之政，上難其代者。</w:t>
      </w:r>
      <w:r w:rsidR="000F1B0C">
        <w:rPr>
          <w:rFonts w:asciiTheme="minorEastAsia" w:eastAsiaTheme="minorEastAsia"/>
        </w:rPr>
        <w:t>」</w:t>
      </w:r>
      <w:r w:rsidR="00934453" w:rsidRPr="001221B9">
        <w:rPr>
          <w:rFonts w:asciiTheme="minorEastAsia" w:eastAsiaTheme="minorEastAsia"/>
        </w:rPr>
        <w:t>今從補國史，參以舊傳。</w:t>
      </w:r>
      <w:r w:rsidR="00934453" w:rsidRPr="00101E55">
        <w:rPr>
          <w:rStyle w:val="01Text"/>
          <w:rFonts w:asciiTheme="minorEastAsia" w:eastAsiaTheme="minorEastAsia"/>
          <w:sz w:val="21"/>
        </w:rPr>
        <w:t>上擇可以代崇文者而難其人。丁卯，以門下侍郞、同平章事武元衡同平章事，充西川節度使。</w:t>
      </w:r>
      <w:r w:rsidR="00934453" w:rsidRPr="001221B9">
        <w:rPr>
          <w:rFonts w:asciiTheme="minorEastAsia" w:eastAsiaTheme="minorEastAsia"/>
        </w:rPr>
        <w:t>考異曰︰孫光憲北夢瑣言曰︰</w:t>
      </w:r>
      <w:r w:rsidR="000F1B0C">
        <w:rPr>
          <w:rFonts w:asciiTheme="minorEastAsia" w:eastAsiaTheme="minorEastAsia"/>
        </w:rPr>
        <w:t>「</w:t>
      </w:r>
      <w:r w:rsidR="00934453" w:rsidRPr="001221B9">
        <w:rPr>
          <w:rFonts w:asciiTheme="minorEastAsia" w:eastAsiaTheme="minorEastAsia"/>
        </w:rPr>
        <w:t>李德裕太尉未出學院，盛有詞藻，而不樂應舉。吉甫相，俾親表勉之。掌武曰︰</w:t>
      </w:r>
      <w:r w:rsidR="000F1B0C">
        <w:rPr>
          <w:rFonts w:asciiTheme="minorEastAsia" w:eastAsiaTheme="minorEastAsia"/>
        </w:rPr>
        <w:t>『</w:t>
      </w:r>
      <w:r w:rsidR="00934453" w:rsidRPr="001221B9">
        <w:rPr>
          <w:rFonts w:asciiTheme="minorEastAsia" w:eastAsiaTheme="minorEastAsia"/>
        </w:rPr>
        <w:t>好驢馬不入行。</w:t>
      </w:r>
      <w:r w:rsidR="000F1B0C">
        <w:rPr>
          <w:rFonts w:asciiTheme="minorEastAsia" w:eastAsiaTheme="minorEastAsia"/>
        </w:rPr>
        <w:t>』</w:t>
      </w:r>
      <w:r w:rsidR="00934453" w:rsidRPr="001221B9">
        <w:rPr>
          <w:rFonts w:asciiTheme="minorEastAsia" w:eastAsiaTheme="minorEastAsia"/>
        </w:rPr>
        <w:t>由是以品子敍官也。吉甫相，以武相元衡同列，事多不叶，每退公，詞色不懌。掌武啓白曰︰</w:t>
      </w:r>
      <w:r w:rsidR="000F1B0C">
        <w:rPr>
          <w:rFonts w:asciiTheme="minorEastAsia" w:eastAsiaTheme="minorEastAsia"/>
        </w:rPr>
        <w:t>『</w:t>
      </w:r>
      <w:r w:rsidR="00934453" w:rsidRPr="001221B9">
        <w:rPr>
          <w:rFonts w:asciiTheme="minorEastAsia" w:eastAsiaTheme="minorEastAsia"/>
        </w:rPr>
        <w:t>此出之何難！</w:t>
      </w:r>
      <w:r w:rsidR="000F1B0C">
        <w:rPr>
          <w:rFonts w:asciiTheme="minorEastAsia" w:eastAsiaTheme="minorEastAsia"/>
        </w:rPr>
        <w:t>』</w:t>
      </w:r>
      <w:r w:rsidR="00934453" w:rsidRPr="001221B9">
        <w:rPr>
          <w:rFonts w:asciiTheme="minorEastAsia" w:eastAsiaTheme="minorEastAsia"/>
        </w:rPr>
        <w:t>乃請修狄梁公廟。於是武相漸求出鎭。其智計已聞於早成矣。</w:t>
      </w:r>
      <w:r w:rsidR="000F1B0C">
        <w:rPr>
          <w:rFonts w:asciiTheme="minorEastAsia" w:eastAsiaTheme="minorEastAsia"/>
        </w:rPr>
        <w:t>」</w:t>
      </w:r>
      <w:r w:rsidR="00934453" w:rsidRPr="001221B9">
        <w:rPr>
          <w:rFonts w:asciiTheme="minorEastAsia" w:eastAsiaTheme="minorEastAsia"/>
        </w:rPr>
        <w:t>今從實錄及舊傳。</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李錡以宣州富饒，欲先取之，遣兵馬使張子良、李奉仙、田少卿將兵三千襲之。三人知錡必敗，與牙將裴行立同謀討之。行文，錡之甥也，故悉知錡之密謀。三將營於城外，將發，召士卒諭之曰︰</w:t>
      </w:r>
      <w:r w:rsidR="000F1B0C">
        <w:rPr>
          <w:rFonts w:asciiTheme="minorEastAsia"/>
        </w:rPr>
        <w:t>「</w:t>
      </w:r>
      <w:r w:rsidR="00934453" w:rsidRPr="001221B9">
        <w:rPr>
          <w:rFonts w:asciiTheme="minorEastAsia"/>
        </w:rPr>
        <w:t>僕射反逆，官軍四集，常、湖二將繼死，其勢已蹙。今乃欲使吾輩遠取宣城，</w:t>
      </w:r>
      <w:r w:rsidR="00934453" w:rsidRPr="001221B9">
        <w:rPr>
          <w:rStyle w:val="00Text"/>
          <w:rFonts w:asciiTheme="minorEastAsia"/>
        </w:rPr>
        <w:t>宣州宣城郡。</w:t>
      </w:r>
      <w:r w:rsidR="00934453" w:rsidRPr="001221B9">
        <w:rPr>
          <w:rFonts w:asciiTheme="minorEastAsia"/>
        </w:rPr>
        <w:t>吾輩何為隨之族滅！豈若去逆效順，轉禍為福乎！</w:t>
      </w:r>
      <w:r w:rsidR="000F1B0C">
        <w:rPr>
          <w:rFonts w:asciiTheme="minorEastAsia"/>
        </w:rPr>
        <w:t>」</w:t>
      </w:r>
      <w:r w:rsidR="00934453" w:rsidRPr="001221B9">
        <w:rPr>
          <w:rFonts w:asciiTheme="minorEastAsia"/>
        </w:rPr>
        <w:t>衆悅，許諾，卽夜，還趨城。</w:t>
      </w:r>
      <w:r w:rsidR="00934453" w:rsidRPr="001221B9">
        <w:rPr>
          <w:rStyle w:val="00Text"/>
          <w:rFonts w:asciiTheme="minorEastAsia"/>
        </w:rPr>
        <w:t>趨，七喻翻；下兵趨、趨山同。</w:t>
      </w:r>
      <w:r w:rsidR="00934453" w:rsidRPr="001221B9">
        <w:rPr>
          <w:rFonts w:asciiTheme="minorEastAsia"/>
        </w:rPr>
        <w:t>行立舉火鼓譟，應之於內，引兵趨牙門。錡聞子良等舉兵，怒，聞行立應之，撫膺曰︰</w:t>
      </w:r>
      <w:r w:rsidR="000F1B0C">
        <w:rPr>
          <w:rFonts w:asciiTheme="minorEastAsia"/>
        </w:rPr>
        <w:t>「</w:t>
      </w:r>
      <w:r w:rsidR="00934453" w:rsidRPr="001221B9">
        <w:rPr>
          <w:rFonts w:asciiTheme="minorEastAsia"/>
        </w:rPr>
        <w:t>吾何望矣！</w:t>
      </w:r>
      <w:r w:rsidR="000F1B0C">
        <w:rPr>
          <w:rFonts w:asciiTheme="minorEastAsia"/>
        </w:rPr>
        <w:t>」</w:t>
      </w:r>
      <w:r w:rsidR="00934453" w:rsidRPr="001221B9">
        <w:rPr>
          <w:rFonts w:asciiTheme="minorEastAsia"/>
        </w:rPr>
        <w:t>跣走，匿樓下。親將李鈞引挽強三百趨山亭，欲戰；行立伏兵邀斬之。錡舉家皆哭，左右執錡，裹之以幕，縋於城下，</w:t>
      </w:r>
      <w:r w:rsidR="00934453" w:rsidRPr="001221B9">
        <w:rPr>
          <w:rStyle w:val="00Text"/>
          <w:rFonts w:asciiTheme="minorEastAsia"/>
        </w:rPr>
        <w:t>縋，馳偽翻。</w:t>
      </w:r>
      <w:r w:rsidR="00934453" w:rsidRPr="001221B9">
        <w:rPr>
          <w:rFonts w:asciiTheme="minorEastAsia"/>
        </w:rPr>
        <w:t>械送京師。挽強、蕃落爭自殺，尸相枕藉。</w:t>
      </w:r>
      <w:r w:rsidR="00934453" w:rsidRPr="001221B9">
        <w:rPr>
          <w:rStyle w:val="00Text"/>
          <w:rFonts w:asciiTheme="minorEastAsia"/>
        </w:rPr>
        <w:t>錡養挽強、蕃落事見上卷德宗貞元十七年。枕，職任翻。藉，慈夜翻。</w:t>
      </w:r>
      <w:r w:rsidR="00934453" w:rsidRPr="001221B9">
        <w:rPr>
          <w:rFonts w:asciiTheme="minorEastAsia"/>
        </w:rPr>
        <w:t>癸酉，本軍以聞。</w:t>
      </w:r>
      <w:r w:rsidR="00934453" w:rsidRPr="001221B9">
        <w:rPr>
          <w:rStyle w:val="00Text"/>
          <w:rFonts w:asciiTheme="minorEastAsia"/>
        </w:rPr>
        <w:t>本軍，為浙西軍。</w:t>
      </w:r>
      <w:r w:rsidR="00934453" w:rsidRPr="001221B9">
        <w:rPr>
          <w:rFonts w:asciiTheme="minorEastAsia"/>
        </w:rPr>
        <w:t>乙亥，羣臣賀於紫宸殿。</w:t>
      </w:r>
      <w:r w:rsidR="00934453" w:rsidRPr="001221B9">
        <w:rPr>
          <w:rStyle w:val="00Text"/>
          <w:rFonts w:asciiTheme="minorEastAsia"/>
        </w:rPr>
        <w:t>紫宸殿，在宣政殿北。</w:t>
      </w:r>
      <w:r w:rsidR="00934453" w:rsidRPr="001221B9">
        <w:rPr>
          <w:rFonts w:asciiTheme="minorEastAsia"/>
        </w:rPr>
        <w:t>上愀然曰︰</w:t>
      </w:r>
      <w:r w:rsidR="00934453" w:rsidRPr="001221B9">
        <w:rPr>
          <w:rStyle w:val="00Text"/>
          <w:rFonts w:asciiTheme="minorEastAsia"/>
        </w:rPr>
        <w:t>愀，七小翻。</w:t>
      </w:r>
      <w:r w:rsidR="000F1B0C">
        <w:rPr>
          <w:rFonts w:asciiTheme="minorEastAsia"/>
        </w:rPr>
        <w:t>「</w:t>
      </w:r>
      <w:r w:rsidR="00934453" w:rsidRPr="001221B9">
        <w:rPr>
          <w:rFonts w:asciiTheme="minorEastAsia"/>
        </w:rPr>
        <w:t>朕之不德，致宇內數有干紀者，</w:t>
      </w:r>
      <w:r w:rsidR="00934453" w:rsidRPr="001221B9">
        <w:rPr>
          <w:rStyle w:val="00Text"/>
          <w:rFonts w:asciiTheme="minorEastAsia"/>
        </w:rPr>
        <w:t>數，所角翻。</w:t>
      </w:r>
      <w:r w:rsidR="00934453" w:rsidRPr="001221B9">
        <w:rPr>
          <w:rFonts w:asciiTheme="minorEastAsia"/>
        </w:rPr>
        <w:t>朕之愧也，何賀之為！</w:t>
      </w:r>
      <w:r w:rsidR="000F1B0C">
        <w:rPr>
          <w:rFonts w:asciiTheme="minorEastAsia"/>
        </w:rPr>
        <w:t>」</w:t>
      </w:r>
    </w:p>
    <w:p w:rsidR="00934453" w:rsidRPr="001221B9" w:rsidRDefault="00934453" w:rsidP="00DF5A42">
      <w:pPr>
        <w:rPr>
          <w:rFonts w:asciiTheme="minorEastAsia"/>
        </w:rPr>
      </w:pPr>
      <w:r w:rsidRPr="001221B9">
        <w:rPr>
          <w:rFonts w:asciiTheme="minorEastAsia"/>
        </w:rPr>
        <w:t>宰相議誅錡大功以上親，</w:t>
      </w:r>
      <w:r w:rsidRPr="001221B9">
        <w:rPr>
          <w:rStyle w:val="00Text"/>
          <w:rFonts w:asciiTheme="minorEastAsia"/>
        </w:rPr>
        <w:t>大功，謂從父兄、弟、姊、妹；以上，則朞親也。</w:t>
      </w:r>
      <w:r w:rsidRPr="001221B9">
        <w:rPr>
          <w:rFonts w:asciiTheme="minorEastAsia"/>
        </w:rPr>
        <w:t>兵部郞中蔣乂曰︰</w:t>
      </w:r>
      <w:r w:rsidR="000F1B0C">
        <w:rPr>
          <w:rFonts w:asciiTheme="minorEastAsia"/>
        </w:rPr>
        <w:t>「</w:t>
      </w:r>
      <w:r w:rsidRPr="001221B9">
        <w:rPr>
          <w:rFonts w:asciiTheme="minorEastAsia"/>
        </w:rPr>
        <w:t>錡大功親，皆淮安靖王之後也。</w:t>
      </w:r>
      <w:r w:rsidRPr="001221B9">
        <w:rPr>
          <w:rStyle w:val="00Text"/>
          <w:rFonts w:asciiTheme="minorEastAsia"/>
        </w:rPr>
        <w:t>淮安王神通諡曰靖。</w:t>
      </w:r>
      <w:r w:rsidRPr="001221B9">
        <w:rPr>
          <w:rFonts w:asciiTheme="minorEastAsia"/>
        </w:rPr>
        <w:t>淮安有佐命之功，陪陵、享廟，</w:t>
      </w:r>
      <w:r w:rsidRPr="001221B9">
        <w:rPr>
          <w:rStyle w:val="00Text"/>
          <w:rFonts w:asciiTheme="minorEastAsia"/>
        </w:rPr>
        <w:t>神通起兵以應義師，以功陪葬獻陵，配享高祖廟廷。</w:t>
      </w:r>
      <w:r w:rsidRPr="001221B9">
        <w:rPr>
          <w:rFonts w:asciiTheme="minorEastAsia"/>
        </w:rPr>
        <w:t>豈可以末孫為惡而累之乎！</w:t>
      </w:r>
      <w:r w:rsidR="000F1B0C">
        <w:rPr>
          <w:rFonts w:asciiTheme="minorEastAsia"/>
        </w:rPr>
        <w:t>」</w:t>
      </w:r>
      <w:r w:rsidRPr="001221B9">
        <w:rPr>
          <w:rStyle w:val="00Text"/>
          <w:rFonts w:asciiTheme="minorEastAsia"/>
        </w:rPr>
        <w:t>累，力瑞翻。</w:t>
      </w:r>
      <w:r w:rsidRPr="001221B9">
        <w:rPr>
          <w:rFonts w:asciiTheme="minorEastAsia"/>
        </w:rPr>
        <w:t>又欲誅其兄弟，乂曰︰</w:t>
      </w:r>
      <w:r w:rsidR="000F1B0C">
        <w:rPr>
          <w:rFonts w:asciiTheme="minorEastAsia"/>
        </w:rPr>
        <w:t>「</w:t>
      </w:r>
      <w:r w:rsidRPr="001221B9">
        <w:rPr>
          <w:rFonts w:asciiTheme="minorEastAsia"/>
        </w:rPr>
        <w:t>錡兄弟，故都統國貞之子也，國貞死王事，</w:t>
      </w:r>
      <w:r w:rsidRPr="001221B9">
        <w:rPr>
          <w:rStyle w:val="00Text"/>
          <w:rFonts w:asciiTheme="minorEastAsia"/>
        </w:rPr>
        <w:t>事見二百二十二卷肅宗寶應元年。</w:t>
      </w:r>
      <w:r w:rsidRPr="001221B9">
        <w:rPr>
          <w:rFonts w:asciiTheme="minorEastAsia"/>
        </w:rPr>
        <w:t>豈可使之不祀乎！</w:t>
      </w:r>
      <w:r w:rsidR="000F1B0C">
        <w:rPr>
          <w:rFonts w:asciiTheme="minorEastAsia"/>
        </w:rPr>
        <w:t>」</w:t>
      </w:r>
      <w:r w:rsidRPr="001221B9">
        <w:rPr>
          <w:rFonts w:asciiTheme="minorEastAsia"/>
        </w:rPr>
        <w:t>宰相以為然。辛巳，錡從父弟宋州刺史銛等皆貶官流放。</w:t>
      </w:r>
      <w:r w:rsidRPr="001221B9">
        <w:rPr>
          <w:rStyle w:val="00Text"/>
          <w:rFonts w:asciiTheme="minorEastAsia"/>
        </w:rPr>
        <w:t>銛，思廉翻。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十一月，甲申朔，錡至長安，上御興安門，</w:t>
      </w:r>
      <w:r w:rsidRPr="001221B9">
        <w:rPr>
          <w:rFonts w:asciiTheme="minorEastAsia" w:eastAsiaTheme="minorEastAsia"/>
        </w:rPr>
        <w:t>唐大明宮南面五門，興安門西來第一門也。</w:t>
      </w:r>
      <w:r w:rsidRPr="00101E55">
        <w:rPr>
          <w:rStyle w:val="01Text"/>
          <w:rFonts w:asciiTheme="minorEastAsia" w:eastAsiaTheme="minorEastAsia"/>
          <w:sz w:val="21"/>
        </w:rPr>
        <w:t>面詰之。對曰︰</w:t>
      </w:r>
      <w:r w:rsidR="000F1B0C">
        <w:rPr>
          <w:rStyle w:val="01Text"/>
          <w:rFonts w:asciiTheme="minorEastAsia" w:eastAsiaTheme="minorEastAsia"/>
          <w:sz w:val="21"/>
        </w:rPr>
        <w:t>「</w:t>
      </w:r>
      <w:r w:rsidRPr="00101E55">
        <w:rPr>
          <w:rStyle w:val="01Text"/>
          <w:rFonts w:asciiTheme="minorEastAsia" w:eastAsiaTheme="minorEastAsia"/>
          <w:sz w:val="21"/>
        </w:rPr>
        <w:t>臣初不反，張子良等敎臣耳。</w:t>
      </w:r>
      <w:r w:rsidR="000F1B0C">
        <w:rPr>
          <w:rStyle w:val="01Text"/>
          <w:rFonts w:asciiTheme="minorEastAsia" w:eastAsiaTheme="minorEastAsia"/>
          <w:sz w:val="21"/>
        </w:rPr>
        <w:t>」</w:t>
      </w:r>
      <w:r w:rsidRPr="00101E55">
        <w:rPr>
          <w:rStyle w:val="01Text"/>
          <w:rFonts w:asciiTheme="minorEastAsia" w:eastAsiaTheme="minorEastAsia"/>
          <w:sz w:val="21"/>
        </w:rPr>
        <w:t>上曰︰</w:t>
      </w:r>
      <w:r w:rsidR="000F1B0C">
        <w:rPr>
          <w:rStyle w:val="01Text"/>
          <w:rFonts w:asciiTheme="minorEastAsia" w:eastAsiaTheme="minorEastAsia"/>
          <w:sz w:val="21"/>
        </w:rPr>
        <w:t>「</w:t>
      </w:r>
      <w:r w:rsidRPr="00101E55">
        <w:rPr>
          <w:rStyle w:val="01Text"/>
          <w:rFonts w:asciiTheme="minorEastAsia" w:eastAsiaTheme="minorEastAsia"/>
          <w:sz w:val="21"/>
        </w:rPr>
        <w:t>卿為元帥，子良等謀反，何不斬之，然後入朝？</w:t>
      </w:r>
      <w:r w:rsidR="000F1B0C">
        <w:rPr>
          <w:rStyle w:val="01Text"/>
          <w:rFonts w:asciiTheme="minorEastAsia" w:eastAsiaTheme="minorEastAsia"/>
          <w:sz w:val="21"/>
        </w:rPr>
        <w:t>」</w:t>
      </w:r>
      <w:r w:rsidRPr="00101E55">
        <w:rPr>
          <w:rStyle w:val="01Text"/>
          <w:rFonts w:asciiTheme="minorEastAsia" w:eastAsiaTheme="minorEastAsia"/>
          <w:sz w:val="21"/>
        </w:rPr>
        <w:t>錡無以對。乃幷其子師回腰斬之。</w:t>
      </w:r>
      <w:r w:rsidRPr="001221B9">
        <w:rPr>
          <w:rFonts w:asciiTheme="minorEastAsia" w:eastAsiaTheme="minorEastAsia"/>
        </w:rPr>
        <w:t>考異曰︰實錄︰</w:t>
      </w:r>
      <w:r w:rsidR="000F1B0C">
        <w:rPr>
          <w:rFonts w:asciiTheme="minorEastAsia" w:eastAsiaTheme="minorEastAsia"/>
        </w:rPr>
        <w:t>「</w:t>
      </w:r>
      <w:r w:rsidRPr="001221B9">
        <w:rPr>
          <w:rFonts w:asciiTheme="minorEastAsia" w:eastAsiaTheme="minorEastAsia"/>
        </w:rPr>
        <w:t>誅錡後數日，上遣中使齎黃衣二襲，命有司收其尸幷男，以庶人禮葬焉。</w:t>
      </w:r>
      <w:r w:rsidR="000F1B0C">
        <w:rPr>
          <w:rFonts w:asciiTheme="minorEastAsia" w:eastAsiaTheme="minorEastAsia"/>
        </w:rPr>
        <w:t>」</w:t>
      </w:r>
      <w:r w:rsidRPr="001221B9">
        <w:rPr>
          <w:rFonts w:asciiTheme="minorEastAsia" w:eastAsiaTheme="minorEastAsia"/>
        </w:rPr>
        <w:t>國史補曰︰</w:t>
      </w:r>
      <w:r w:rsidR="000F1B0C">
        <w:rPr>
          <w:rFonts w:asciiTheme="minorEastAsia" w:eastAsiaTheme="minorEastAsia"/>
        </w:rPr>
        <w:t>「</w:t>
      </w:r>
      <w:r w:rsidRPr="001221B9">
        <w:rPr>
          <w:rFonts w:asciiTheme="minorEastAsia" w:eastAsiaTheme="minorEastAsia"/>
        </w:rPr>
        <w:t>李錡之擒也，得侍婢一人隨之。錡夜則裂襟自書莞榷之功，言為張子良所賣。敎侍婢曰︰</w:t>
      </w:r>
      <w:r w:rsidR="000F1B0C">
        <w:rPr>
          <w:rFonts w:asciiTheme="minorEastAsia" w:eastAsiaTheme="minorEastAsia"/>
        </w:rPr>
        <w:t>『</w:t>
      </w:r>
      <w:r w:rsidRPr="001221B9">
        <w:rPr>
          <w:rFonts w:asciiTheme="minorEastAsia" w:eastAsiaTheme="minorEastAsia"/>
        </w:rPr>
        <w:t>結之於帶。吾若從容奏對，必當為宰相、楊益節度；不得從容，當受極刑矣。我死，汝必入內，上必問汝，當以此進之。</w:t>
      </w:r>
      <w:r w:rsidR="000F1B0C">
        <w:rPr>
          <w:rFonts w:asciiTheme="minorEastAsia" w:eastAsiaTheme="minorEastAsia"/>
        </w:rPr>
        <w:t>』</w:t>
      </w:r>
      <w:r w:rsidRPr="001221B9">
        <w:rPr>
          <w:rFonts w:asciiTheme="minorEastAsia" w:eastAsiaTheme="minorEastAsia"/>
        </w:rPr>
        <w:t>及錡伏法，京城大霧三日不解，或聞鬼哭。憲宗又得帛書，頗疑其冤，內出黃衣二襲賜錡及子，敕京兆收葬。</w:t>
      </w:r>
      <w:r w:rsidR="000F1B0C">
        <w:rPr>
          <w:rFonts w:asciiTheme="minorEastAsia" w:eastAsiaTheme="minorEastAsia"/>
        </w:rPr>
        <w:t>」</w:t>
      </w:r>
      <w:r w:rsidRPr="001221B9">
        <w:rPr>
          <w:rFonts w:asciiTheme="minorEastAsia" w:eastAsiaTheme="minorEastAsia"/>
        </w:rPr>
        <w:t>按李錡驕逆，何冤之有！今從實錄。</w:t>
      </w:r>
    </w:p>
    <w:p w:rsidR="00934453" w:rsidRPr="001221B9" w:rsidRDefault="00934453" w:rsidP="00DF5A42">
      <w:pPr>
        <w:rPr>
          <w:rFonts w:asciiTheme="minorEastAsia"/>
        </w:rPr>
      </w:pPr>
      <w:r w:rsidRPr="001221B9">
        <w:rPr>
          <w:rFonts w:asciiTheme="minorEastAsia"/>
        </w:rPr>
        <w:t>有司請毀錡祖考冢廟，中丞盧坦上言︰</w:t>
      </w:r>
      <w:r w:rsidR="000F1B0C">
        <w:rPr>
          <w:rFonts w:asciiTheme="minorEastAsia"/>
        </w:rPr>
        <w:t>「</w:t>
      </w:r>
      <w:r w:rsidRPr="001221B9">
        <w:rPr>
          <w:rFonts w:asciiTheme="minorEastAsia"/>
        </w:rPr>
        <w:t>李錡父子受誅，罪已塞矣。</w:t>
      </w:r>
      <w:r w:rsidRPr="001221B9">
        <w:rPr>
          <w:rStyle w:val="00Text"/>
          <w:rFonts w:asciiTheme="minorEastAsia"/>
        </w:rPr>
        <w:t>塞，悉則翻。</w:t>
      </w:r>
      <w:r w:rsidRPr="001221B9">
        <w:rPr>
          <w:rFonts w:asciiTheme="minorEastAsia"/>
        </w:rPr>
        <w:t>昔漢誅霍禹，不罪霍光；</w:t>
      </w:r>
      <w:r w:rsidRPr="001221B9">
        <w:rPr>
          <w:rStyle w:val="00Text"/>
          <w:rFonts w:asciiTheme="minorEastAsia"/>
        </w:rPr>
        <w:t>誅霍禹見二十五卷漢宣帝地節四年。</w:t>
      </w:r>
      <w:r w:rsidRPr="001221B9">
        <w:rPr>
          <w:rFonts w:asciiTheme="minorEastAsia"/>
        </w:rPr>
        <w:t>先朝誅房遺愛，不及房玄齡。</w:t>
      </w:r>
      <w:r w:rsidRPr="001221B9">
        <w:rPr>
          <w:rStyle w:val="00Text"/>
          <w:rFonts w:asciiTheme="minorEastAsia"/>
        </w:rPr>
        <w:t>誅房遺愛見一百九十九卷高宗永徽四年。</w:t>
      </w:r>
      <w:r w:rsidRPr="001221B9">
        <w:rPr>
          <w:rFonts w:asciiTheme="minorEastAsia"/>
        </w:rPr>
        <w:t>康誥曰︰</w:t>
      </w:r>
      <w:r w:rsidR="000F1B0C">
        <w:rPr>
          <w:rFonts w:asciiTheme="minorEastAsia"/>
        </w:rPr>
        <w:t>『</w:t>
      </w:r>
      <w:r w:rsidRPr="001221B9">
        <w:rPr>
          <w:rFonts w:asciiTheme="minorEastAsia"/>
        </w:rPr>
        <w:t>父子兄弟，罪不相及。</w:t>
      </w:r>
      <w:r w:rsidR="000F1B0C">
        <w:rPr>
          <w:rFonts w:asciiTheme="minorEastAsia"/>
        </w:rPr>
        <w:t>』</w:t>
      </w:r>
      <w:r w:rsidRPr="001221B9">
        <w:rPr>
          <w:rStyle w:val="00Text"/>
          <w:rFonts w:asciiTheme="minorEastAsia"/>
        </w:rPr>
        <w:t>左傳晉胥臣引康誥之辭。今尚書康誥無有此語。</w:t>
      </w:r>
      <w:r w:rsidRPr="001221B9">
        <w:rPr>
          <w:rFonts w:asciiTheme="minorEastAsia"/>
        </w:rPr>
        <w:t>況以錡為不善而罪及五代祖乎！</w:t>
      </w:r>
      <w:r w:rsidR="000F1B0C">
        <w:rPr>
          <w:rFonts w:asciiTheme="minorEastAsia"/>
        </w:rPr>
        <w:t>」</w:t>
      </w:r>
      <w:r w:rsidRPr="001221B9">
        <w:rPr>
          <w:rFonts w:asciiTheme="minorEastAsia"/>
        </w:rPr>
        <w:t>乃不毀。</w:t>
      </w:r>
    </w:p>
    <w:p w:rsidR="00934453" w:rsidRPr="001221B9" w:rsidRDefault="00934453" w:rsidP="00DF5A42">
      <w:pPr>
        <w:rPr>
          <w:rFonts w:asciiTheme="minorEastAsia"/>
        </w:rPr>
      </w:pPr>
      <w:r w:rsidRPr="001221B9">
        <w:rPr>
          <w:rFonts w:asciiTheme="minorEastAsia"/>
        </w:rPr>
        <w:t>有司籍錡家財輸京師。翰林學士裴垍、李絳上言，以為︰</w:t>
      </w:r>
      <w:r w:rsidR="000F1B0C">
        <w:rPr>
          <w:rFonts w:asciiTheme="minorEastAsia"/>
        </w:rPr>
        <w:t>「</w:t>
      </w:r>
      <w:r w:rsidRPr="001221B9">
        <w:rPr>
          <w:rFonts w:asciiTheme="minorEastAsia"/>
        </w:rPr>
        <w:t>李錡僭侈，割剝六州之人以富其家，或枉殺其身而取其財。</w:t>
      </w:r>
      <w:r w:rsidRPr="001221B9">
        <w:rPr>
          <w:rStyle w:val="00Text"/>
          <w:rFonts w:asciiTheme="minorEastAsia"/>
        </w:rPr>
        <w:t>六州，潤、睦、常、蘇、湖、杭也。</w:t>
      </w:r>
      <w:r w:rsidRPr="001221B9">
        <w:rPr>
          <w:rFonts w:asciiTheme="minorEastAsia"/>
        </w:rPr>
        <w:t>陛下閔百姓無告，故討而誅之，今輦金帛以輸上京，恐遠近失望。願以逆人資財賜浙西百姓，代今年租賦。</w:t>
      </w:r>
      <w:r w:rsidR="000F1B0C">
        <w:rPr>
          <w:rFonts w:asciiTheme="minorEastAsia"/>
        </w:rPr>
        <w:t>」</w:t>
      </w:r>
      <w:r w:rsidRPr="001221B9">
        <w:rPr>
          <w:rFonts w:asciiTheme="minorEastAsia"/>
        </w:rPr>
        <w:t>上嘉歎久之，卽從其言。</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昭義節度使盧從史，內與王士眞、劉濟潛通，而外獻策請圖山東，</w:t>
      </w:r>
      <w:r w:rsidR="00934453" w:rsidRPr="001221B9">
        <w:rPr>
          <w:rFonts w:asciiTheme="minorEastAsia" w:eastAsiaTheme="minorEastAsia"/>
        </w:rPr>
        <w:t>時魏博、恆冀在太行山之東。</w:t>
      </w:r>
      <w:r w:rsidR="00934453" w:rsidRPr="00101E55">
        <w:rPr>
          <w:rStyle w:val="01Text"/>
          <w:rFonts w:asciiTheme="minorEastAsia" w:eastAsiaTheme="minorEastAsia"/>
          <w:sz w:val="21"/>
        </w:rPr>
        <w:t>擅引兵東出。上召令還，</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還</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上黨</w:t>
      </w:r>
      <w:r w:rsidR="000F1B0C">
        <w:rPr>
          <w:rFonts w:asciiTheme="minorEastAsia" w:eastAsiaTheme="minorEastAsia"/>
        </w:rPr>
        <w:t>」</w:t>
      </w:r>
      <w:r w:rsidR="00934453" w:rsidRPr="001221B9">
        <w:rPr>
          <w:rFonts w:asciiTheme="minorEastAsia" w:eastAsiaTheme="minorEastAsia"/>
        </w:rPr>
        <w:t>二字；乙十一行本同；孔本同；張校同；退齋校同。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從史託言就食邢、洺，不時奉詔；久之，乃還。</w:t>
      </w:r>
      <w:r w:rsidR="00934453" w:rsidRPr="001221B9">
        <w:rPr>
          <w:rFonts w:asciiTheme="minorEastAsia" w:eastAsiaTheme="minorEastAsia"/>
        </w:rPr>
        <w:t>考異曰︰蔣階李司空論事曰︰</w:t>
      </w:r>
      <w:r w:rsidR="000F1B0C">
        <w:rPr>
          <w:rFonts w:asciiTheme="minorEastAsia" w:eastAsiaTheme="minorEastAsia"/>
        </w:rPr>
        <w:t>「</w:t>
      </w:r>
      <w:r w:rsidR="00934453" w:rsidRPr="001221B9">
        <w:rPr>
          <w:rFonts w:asciiTheme="minorEastAsia" w:eastAsiaTheme="minorEastAsia"/>
        </w:rPr>
        <w:t>絳奏︰</w:t>
      </w:r>
      <w:r w:rsidR="000F1B0C">
        <w:rPr>
          <w:rFonts w:asciiTheme="minorEastAsia" w:eastAsiaTheme="minorEastAsia"/>
        </w:rPr>
        <w:t>『</w:t>
      </w:r>
      <w:r w:rsidR="00934453" w:rsidRPr="001221B9">
        <w:rPr>
          <w:rFonts w:asciiTheme="minorEastAsia" w:eastAsiaTheme="minorEastAsia"/>
        </w:rPr>
        <w:t>從史比來事就彰露頗多，意不自安，務欲生事，所以曲陳利害，頻獻計謀，冀許用兵以求姑息。今請親領士馬，欲往邢、洺，假以就糧，實為動衆。去就之際，情狀可知。</w:t>
      </w:r>
      <w:r w:rsidR="000F1B0C">
        <w:rPr>
          <w:rFonts w:asciiTheme="minorEastAsia" w:eastAsiaTheme="minorEastAsia"/>
        </w:rPr>
        <w:t>』」</w:t>
      </w:r>
      <w:r w:rsidR="00934453" w:rsidRPr="001221B9">
        <w:rPr>
          <w:rFonts w:asciiTheme="minorEastAsia" w:eastAsiaTheme="minorEastAsia"/>
        </w:rPr>
        <w:t>舊從史傳曰︰</w:t>
      </w:r>
      <w:r w:rsidR="000F1B0C">
        <w:rPr>
          <w:rFonts w:asciiTheme="minorEastAsia" w:eastAsiaTheme="minorEastAsia"/>
        </w:rPr>
        <w:t>「</w:t>
      </w:r>
      <w:r w:rsidR="00934453" w:rsidRPr="001221B9">
        <w:rPr>
          <w:rFonts w:asciiTheme="minorEastAsia" w:eastAsiaTheme="minorEastAsia"/>
        </w:rPr>
        <w:t>前年丁父憂，朝旨未議起復。屬王士眞卒，從史竊獻誅承宗計以希上意，用是起授，委其成功。及詔下討賊，兵出，逗留不進，陰與承宗通謀，令軍士潛懷賊號。</w:t>
      </w:r>
      <w:r w:rsidR="000F1B0C">
        <w:rPr>
          <w:rFonts w:asciiTheme="minorEastAsia" w:eastAsiaTheme="minorEastAsia"/>
        </w:rPr>
        <w:t>」</w:t>
      </w:r>
      <w:r w:rsidR="00934453" w:rsidRPr="001221B9">
        <w:rPr>
          <w:rFonts w:asciiTheme="minorEastAsia" w:eastAsiaTheme="minorEastAsia"/>
        </w:rPr>
        <w:t>按三年九月戊戌，李吉甫罷相，出鎭揚州。四年二月丁卯，鄭絪罷相。三月乙酉，王士眞卒，承宗始襲位。四月壬辰，從史起復。若以從史山東就糧卽請討承宗之時，則於時吉甫、絪皆已罷相，何得有譖絪之事！又貶從史制辭云︰</w:t>
      </w:r>
      <w:r w:rsidR="000F1B0C">
        <w:rPr>
          <w:rFonts w:asciiTheme="minorEastAsia" w:eastAsiaTheme="minorEastAsia"/>
        </w:rPr>
        <w:t>「</w:t>
      </w:r>
      <w:r w:rsidR="00934453" w:rsidRPr="001221B9">
        <w:rPr>
          <w:rFonts w:asciiTheme="minorEastAsia" w:eastAsiaTheme="minorEastAsia"/>
        </w:rPr>
        <w:t>況頃年上請就食山東，及遣旋師，不時恭命，致動其衆，覬生其心。賴劉濟抗忠正之辭，使邪豎絕遲迴之計。加以徧毀鄰境，密疏事情，反覆百端，高下在手。</w:t>
      </w:r>
      <w:r w:rsidR="000F1B0C">
        <w:rPr>
          <w:rFonts w:asciiTheme="minorEastAsia" w:eastAsiaTheme="minorEastAsia"/>
        </w:rPr>
        <w:t>」</w:t>
      </w:r>
      <w:r w:rsidR="00934453" w:rsidRPr="001221B9">
        <w:rPr>
          <w:rFonts w:asciiTheme="minorEastAsia" w:eastAsiaTheme="minorEastAsia"/>
        </w:rPr>
        <w:t>若是討承宗時朝廷不違其請，何嘗使之旋師！蓋李、鄭未罷之前，從史嘗毀鄰道，乞加征討，因擅引兵出山東。朝廷命旋師，託以就食邢、洺，不時奉詔，但不知事在何年月日，所欲攻討者何人，劉濟有何辭而從史肯旋，今因李絳論李錡家財事幷言之。新書云</w:t>
      </w:r>
      <w:r w:rsidR="000F1B0C">
        <w:rPr>
          <w:rFonts w:asciiTheme="minorEastAsia" w:eastAsiaTheme="minorEastAsia"/>
        </w:rPr>
        <w:t>「</w:t>
      </w:r>
      <w:r w:rsidR="00934453" w:rsidRPr="001221B9">
        <w:rPr>
          <w:rFonts w:asciiTheme="minorEastAsia" w:eastAsiaTheme="minorEastAsia"/>
        </w:rPr>
        <w:t>從史與承宗連和，有詔歸潞。</w:t>
      </w:r>
      <w:r w:rsidR="000F1B0C">
        <w:rPr>
          <w:rFonts w:asciiTheme="minorEastAsia" w:eastAsiaTheme="minorEastAsia"/>
        </w:rPr>
        <w:t>」</w:t>
      </w:r>
      <w:r w:rsidR="00934453" w:rsidRPr="001221B9">
        <w:rPr>
          <w:rFonts w:asciiTheme="minorEastAsia" w:eastAsiaTheme="minorEastAsia"/>
        </w:rPr>
        <w:t>誤也。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他日，上召李絳對於浴堂，</w:t>
      </w:r>
      <w:r w:rsidRPr="001221B9">
        <w:rPr>
          <w:rFonts w:asciiTheme="minorEastAsia" w:eastAsiaTheme="minorEastAsia"/>
        </w:rPr>
        <w:t>唐禁中有浴堂殿，德宗以來常居之。沈括曰︰浴堂殿在翰林院北，翰林院別設北扉，以便於應召。按舊書裴延齡傳︰德宗謂延齡曰︰</w:t>
      </w:r>
      <w:r w:rsidR="000F1B0C">
        <w:rPr>
          <w:rFonts w:asciiTheme="minorEastAsia" w:eastAsiaTheme="minorEastAsia"/>
        </w:rPr>
        <w:t>「</w:t>
      </w:r>
      <w:r w:rsidRPr="001221B9">
        <w:rPr>
          <w:rFonts w:asciiTheme="minorEastAsia" w:eastAsiaTheme="minorEastAsia"/>
        </w:rPr>
        <w:t>朕所居浴堂院殿一栿，以年多之故，似有損蠹，欲換之未能。</w:t>
      </w:r>
      <w:r w:rsidR="000F1B0C">
        <w:rPr>
          <w:rFonts w:asciiTheme="minorEastAsia" w:eastAsiaTheme="minorEastAsia"/>
        </w:rPr>
        <w:t>」</w:t>
      </w:r>
      <w:r w:rsidRPr="001221B9">
        <w:rPr>
          <w:rFonts w:asciiTheme="minorEastAsia" w:eastAsiaTheme="minorEastAsia"/>
        </w:rPr>
        <w:t>以此知德宗常居浴堂殿也。程大昌曰︰沈氏謂學士院北扉，為在浴堂之南，便於應召，此誤也。學士院在紫宸、蓬萊殿之西。浴堂殿自在紫宸之東，不在學士院南也。唐學士多對浴堂殿。李絳之極論中官，柳公權之濡紙繼燭，皆其地也。然自六典以及呂圖皆無此一殿。石林葉氏曰︰學士院北扉者，浴堂之南，便於應召，此恐未審也。學士院之北為翰林院，翰林院之北為少陽院。設或浴堂在此，亦為寢殿、三殿之所間隔，不容有北門可以與之相屬也。館本唐圖則有浴堂殿，而殿之位置乃在綾綺殿南也。綾綺者，長安志曰，在蓬萊殿東也。而夫學士院者，自在蓬來正西也。東西旣已相絕，中間多有別殿，無由有門可以相為南北也。長安志嘗記浴堂門、浴堂殿、浴堂院矣，且曰文宗嘗於此殿召對鄭注，而於浴堂殿對學士焉。又別有浴堂院，亦同一處，可以知其必布大明矣，而不著其正在何地。故予意館圖所記在綾綺殿南者，是也。而元稹承旨廳記又有可證者，其說曰︰乘輿奉郊廟，則承旨得乘廐馬，自浴殿由內朝以從。若外賓進見於麟德，則止直禁中以俟。夫內朝也者，紫宸殿也。唐之郊廟皆在都城之南，人主有事郊廟，若非自丹鳳門出，必由承天門出，決不向後迂出西銀臺門也。則浴堂之可趨內朝也，內朝之必趨丹鳳門也，其理固已可必矣；又謂殿在蓬萊殿東，卽與紫宸殿相屬，又可必矣。然則館圖位置，其與元稹所記殆相發揮，大可信也。至于外賓客見于麟德，則麟德並學士院東，則不待班從而可居院以待也。合二語以想事宜，則浴堂也必在紫宸殿東，而不在其西也。</w:t>
      </w:r>
      <w:r w:rsidRPr="00101E55">
        <w:rPr>
          <w:rStyle w:val="01Text"/>
          <w:rFonts w:asciiTheme="minorEastAsia" w:eastAsiaTheme="minorEastAsia"/>
          <w:sz w:val="21"/>
        </w:rPr>
        <w:t>語之曰︰</w:t>
      </w:r>
      <w:r w:rsidR="000F1B0C">
        <w:rPr>
          <w:rStyle w:val="01Text"/>
          <w:rFonts w:asciiTheme="minorEastAsia" w:eastAsiaTheme="minorEastAsia"/>
          <w:sz w:val="21"/>
        </w:rPr>
        <w:t>「</w:t>
      </w:r>
      <w:r w:rsidRPr="00101E55">
        <w:rPr>
          <w:rStyle w:val="01Text"/>
          <w:rFonts w:asciiTheme="minorEastAsia" w:eastAsiaTheme="minorEastAsia"/>
          <w:sz w:val="21"/>
        </w:rPr>
        <w:t>事有極異者，朕比不欲言之。</w:t>
      </w:r>
      <w:r w:rsidRPr="001221B9">
        <w:rPr>
          <w:rFonts w:asciiTheme="minorEastAsia" w:eastAsiaTheme="minorEastAsia"/>
        </w:rPr>
        <w:t>語，失倨翻。比，毗至翻。</w:t>
      </w:r>
      <w:r w:rsidRPr="00101E55">
        <w:rPr>
          <w:rStyle w:val="01Text"/>
          <w:rFonts w:asciiTheme="minorEastAsia" w:eastAsiaTheme="minorEastAsia"/>
          <w:sz w:val="21"/>
        </w:rPr>
        <w:t>朕與鄭絪議敕從史歸上黨，續徵入朝。絪乃泄之於從史，使稱上黨乏糧，就食山東。為人臣負朕乃爾，將何以處之？</w:t>
      </w:r>
      <w:r w:rsidR="000F1B0C">
        <w:rPr>
          <w:rStyle w:val="01Text"/>
          <w:rFonts w:asciiTheme="minorEastAsia" w:eastAsiaTheme="minorEastAsia"/>
          <w:sz w:val="21"/>
        </w:rPr>
        <w:t>」</w:t>
      </w:r>
      <w:r w:rsidRPr="001221B9">
        <w:rPr>
          <w:rFonts w:asciiTheme="minorEastAsia" w:eastAsiaTheme="minorEastAsia"/>
        </w:rPr>
        <w:t>處，昌呂翻。</w:t>
      </w:r>
      <w:r w:rsidRPr="00101E55">
        <w:rPr>
          <w:rStyle w:val="01Text"/>
          <w:rFonts w:asciiTheme="minorEastAsia" w:eastAsiaTheme="minorEastAsia"/>
          <w:sz w:val="21"/>
        </w:rPr>
        <w:t>對曰︰</w:t>
      </w:r>
      <w:r w:rsidR="000F1B0C">
        <w:rPr>
          <w:rStyle w:val="01Text"/>
          <w:rFonts w:asciiTheme="minorEastAsia" w:eastAsiaTheme="minorEastAsia"/>
          <w:sz w:val="21"/>
        </w:rPr>
        <w:t>「</w:t>
      </w:r>
      <w:r w:rsidRPr="00101E55">
        <w:rPr>
          <w:rStyle w:val="01Text"/>
          <w:rFonts w:asciiTheme="minorEastAsia" w:eastAsiaTheme="minorEastAsia"/>
          <w:sz w:val="21"/>
        </w:rPr>
        <w:t>審如此，滅族有餘矣！然絪、從史必不自言，陛下誰從得之？</w:t>
      </w:r>
      <w:r w:rsidR="000F1B0C">
        <w:rPr>
          <w:rStyle w:val="01Text"/>
          <w:rFonts w:asciiTheme="minorEastAsia" w:eastAsiaTheme="minorEastAsia"/>
          <w:sz w:val="21"/>
        </w:rPr>
        <w:t>」</w:t>
      </w:r>
      <w:r w:rsidRPr="00101E55">
        <w:rPr>
          <w:rStyle w:val="01Text"/>
          <w:rFonts w:asciiTheme="minorEastAsia" w:eastAsiaTheme="minorEastAsia"/>
          <w:sz w:val="21"/>
        </w:rPr>
        <w:t>上曰︰</w:t>
      </w:r>
      <w:r w:rsidR="000F1B0C">
        <w:rPr>
          <w:rStyle w:val="01Text"/>
          <w:rFonts w:asciiTheme="minorEastAsia" w:eastAsiaTheme="minorEastAsia"/>
          <w:sz w:val="21"/>
        </w:rPr>
        <w:t>「</w:t>
      </w:r>
      <w:r w:rsidRPr="00101E55">
        <w:rPr>
          <w:rStyle w:val="01Text"/>
          <w:rFonts w:asciiTheme="minorEastAsia" w:eastAsiaTheme="minorEastAsia"/>
          <w:sz w:val="21"/>
        </w:rPr>
        <w:t>吉甫密奏。</w:t>
      </w:r>
      <w:r w:rsidR="000F1B0C">
        <w:rPr>
          <w:rStyle w:val="01Text"/>
          <w:rFonts w:asciiTheme="minorEastAsia" w:eastAsiaTheme="minorEastAsia"/>
          <w:sz w:val="21"/>
        </w:rPr>
        <w:t>」</w:t>
      </w:r>
      <w:r w:rsidRPr="00101E55">
        <w:rPr>
          <w:rStyle w:val="01Text"/>
          <w:rFonts w:asciiTheme="minorEastAsia" w:eastAsiaTheme="minorEastAsia"/>
          <w:sz w:val="21"/>
        </w:rPr>
        <w:t>絳曰︰</w:t>
      </w:r>
      <w:r w:rsidR="000F1B0C">
        <w:rPr>
          <w:rStyle w:val="01Text"/>
          <w:rFonts w:asciiTheme="minorEastAsia" w:eastAsiaTheme="minorEastAsia"/>
          <w:sz w:val="21"/>
        </w:rPr>
        <w:t>「</w:t>
      </w:r>
      <w:r w:rsidRPr="00101E55">
        <w:rPr>
          <w:rStyle w:val="01Text"/>
          <w:rFonts w:asciiTheme="minorEastAsia" w:eastAsiaTheme="minorEastAsia"/>
          <w:sz w:val="21"/>
        </w:rPr>
        <w:t>臣竊聞搢紳之論，稱絪為佳士，恐必不然。或者同列欲專朝政，</w:t>
      </w:r>
      <w:r w:rsidRPr="001221B9">
        <w:rPr>
          <w:rFonts w:asciiTheme="minorEastAsia" w:eastAsiaTheme="minorEastAsia"/>
        </w:rPr>
        <w:t>朝，直遙翻。</w:t>
      </w:r>
      <w:r w:rsidRPr="00101E55">
        <w:rPr>
          <w:rStyle w:val="01Text"/>
          <w:rFonts w:asciiTheme="minorEastAsia" w:eastAsiaTheme="minorEastAsia"/>
          <w:sz w:val="21"/>
        </w:rPr>
        <w:t>疾寵忌前，願陛下更熟察之，勿使人謂陛下信饞也！</w:t>
      </w:r>
      <w:r w:rsidR="000F1B0C">
        <w:rPr>
          <w:rStyle w:val="01Text"/>
          <w:rFonts w:asciiTheme="minorEastAsia" w:eastAsiaTheme="minorEastAsia"/>
          <w:sz w:val="21"/>
        </w:rPr>
        <w:t>」</w:t>
      </w:r>
      <w:r w:rsidRPr="00101E55">
        <w:rPr>
          <w:rStyle w:val="01Text"/>
          <w:rFonts w:asciiTheme="minorEastAsia" w:eastAsiaTheme="minorEastAsia"/>
          <w:sz w:val="21"/>
        </w:rPr>
        <w:t>上良久曰︰</w:t>
      </w:r>
      <w:r w:rsidR="000F1B0C">
        <w:rPr>
          <w:rStyle w:val="01Text"/>
          <w:rFonts w:asciiTheme="minorEastAsia" w:eastAsiaTheme="minorEastAsia"/>
          <w:sz w:val="21"/>
        </w:rPr>
        <w:t>「</w:t>
      </w:r>
      <w:r w:rsidRPr="00101E55">
        <w:rPr>
          <w:rStyle w:val="01Text"/>
          <w:rFonts w:asciiTheme="minorEastAsia" w:eastAsiaTheme="minorEastAsia"/>
          <w:sz w:val="21"/>
        </w:rPr>
        <w:t>誠然，絪必不至此。非卿言，朕幾誤處分。</w:t>
      </w:r>
      <w:r w:rsidR="000F1B0C">
        <w:rPr>
          <w:rStyle w:val="01Text"/>
          <w:rFonts w:asciiTheme="minorEastAsia" w:eastAsiaTheme="minorEastAsia"/>
          <w:sz w:val="21"/>
        </w:rPr>
        <w:t>」</w:t>
      </w:r>
      <w:r w:rsidRPr="001221B9">
        <w:rPr>
          <w:rFonts w:asciiTheme="minorEastAsia" w:eastAsiaTheme="minorEastAsia"/>
        </w:rPr>
        <w:t>幾，居希翻。處，昌呂翻。分，扶問翻。</w:t>
      </w:r>
    </w:p>
    <w:p w:rsidR="00934453" w:rsidRPr="001221B9" w:rsidRDefault="00934453" w:rsidP="00DF5A42">
      <w:pPr>
        <w:rPr>
          <w:rFonts w:asciiTheme="minorEastAsia"/>
        </w:rPr>
      </w:pPr>
      <w:r w:rsidRPr="001221B9">
        <w:rPr>
          <w:rFonts w:asciiTheme="minorEastAsia"/>
        </w:rPr>
        <w:t>上又嘗從容問絳曰︰</w:t>
      </w:r>
      <w:r w:rsidRPr="001221B9">
        <w:rPr>
          <w:rStyle w:val="00Text"/>
          <w:rFonts w:asciiTheme="minorEastAsia"/>
        </w:rPr>
        <w:t>從，千容翻。</w:t>
      </w:r>
      <w:r w:rsidR="000F1B0C">
        <w:rPr>
          <w:rFonts w:asciiTheme="minorEastAsia"/>
        </w:rPr>
        <w:t>「</w:t>
      </w:r>
      <w:r w:rsidRPr="001221B9">
        <w:rPr>
          <w:rFonts w:asciiTheme="minorEastAsia"/>
        </w:rPr>
        <w:t>諫官多謗訕朝政，皆無事實，朕欲謫其尤者一二人以儆其餘，何如？</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此殆非陛下之意，必有邪臣以壅蔽陛下之聰明者。人臣死生，繫人主喜怒，敢發口諫者有幾！就有諫者，皆晝度夜思，朝刪暮減，比得上達，什無二三。</w:t>
      </w:r>
      <w:r w:rsidRPr="001221B9">
        <w:rPr>
          <w:rStyle w:val="00Text"/>
          <w:rFonts w:asciiTheme="minorEastAsia"/>
        </w:rPr>
        <w:t>度，徒洛翻。比，必利翻，及也。</w:t>
      </w:r>
      <w:r w:rsidRPr="001221B9">
        <w:rPr>
          <w:rFonts w:asciiTheme="minorEastAsia"/>
        </w:rPr>
        <w:t>故人主孜孜求諫，猶懼不至，況罪之乎！如此，杜天下之口，非社稷之福也。</w:t>
      </w:r>
      <w:r w:rsidR="000F1B0C">
        <w:rPr>
          <w:rFonts w:asciiTheme="minorEastAsia"/>
        </w:rPr>
        <w:t>」</w:t>
      </w:r>
      <w:r w:rsidRPr="001221B9">
        <w:rPr>
          <w:rFonts w:asciiTheme="minorEastAsia"/>
        </w:rPr>
        <w:t>上善其言而止。</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羣臣請上尊號曰睿聖文武皇帝；丙申，許之。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盩厔尉、集賢校理白居易作樂府及詩百餘篇，規諷時事，流聞禁中；上見而悅之，召入翰林為學士。</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十二月，丙辰，上謂宰相曰︰</w:t>
      </w:r>
      <w:r w:rsidR="000F1B0C">
        <w:rPr>
          <w:rFonts w:asciiTheme="minorEastAsia"/>
        </w:rPr>
        <w:t>「</w:t>
      </w:r>
      <w:r w:rsidR="00934453" w:rsidRPr="001221B9">
        <w:rPr>
          <w:rFonts w:asciiTheme="minorEastAsia"/>
        </w:rPr>
        <w:t>太宗以神聖之資，羣臣進諫者猶往復數四，況朕寡昧，自今事有違，卿當十論，無但一二而已。</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丙寅，以高崇文同平章事，充邠寧節度、京西諸軍都統。</w:t>
      </w:r>
      <w:r w:rsidR="00934453" w:rsidRPr="001221B9">
        <w:rPr>
          <w:rFonts w:asciiTheme="minorEastAsia" w:eastAsiaTheme="minorEastAsia"/>
        </w:rPr>
        <w:t>新志曰︰天寶末，置天下兵馬元帥，都統朔方、河東、河北、平盧節度使。都統之名始於此。</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山南東道節度使于頔憚上英威，為子季友求尚主；</w:t>
      </w:r>
      <w:r w:rsidR="00934453" w:rsidRPr="001221B9">
        <w:rPr>
          <w:rStyle w:val="00Text"/>
          <w:rFonts w:asciiTheme="minorEastAsia"/>
        </w:rPr>
        <w:t>為，于偽翻。</w:t>
      </w:r>
      <w:r w:rsidR="00934453" w:rsidRPr="001221B9">
        <w:rPr>
          <w:rFonts w:asciiTheme="minorEastAsia"/>
        </w:rPr>
        <w:t>上以皇女普寧公主妻之。</w:t>
      </w:r>
      <w:r w:rsidR="00934453" w:rsidRPr="001221B9">
        <w:rPr>
          <w:rStyle w:val="00Text"/>
          <w:rFonts w:asciiTheme="minorEastAsia"/>
        </w:rPr>
        <w:t>普寧郡公主。容州普寧郡。妻，七細翻。</w:t>
      </w:r>
      <w:r w:rsidR="00934453" w:rsidRPr="001221B9">
        <w:rPr>
          <w:rFonts w:asciiTheme="minorEastAsia"/>
        </w:rPr>
        <w:t>翰林學士李絳諫曰︰</w:t>
      </w:r>
      <w:r w:rsidR="000F1B0C">
        <w:rPr>
          <w:rFonts w:asciiTheme="minorEastAsia"/>
        </w:rPr>
        <w:t>「</w:t>
      </w:r>
      <w:r w:rsidR="00934453" w:rsidRPr="001221B9">
        <w:rPr>
          <w:rFonts w:asciiTheme="minorEastAsia"/>
        </w:rPr>
        <w:t>頔，虜族；</w:t>
      </w:r>
      <w:r w:rsidR="00934453" w:rsidRPr="001221B9">
        <w:rPr>
          <w:rStyle w:val="00Text"/>
          <w:rFonts w:asciiTheme="minorEastAsia"/>
        </w:rPr>
        <w:t>頔，于謹之裔孫。謹之先于栗磾，本姓勿忸于氏，從拓跋氏起於代北，故絳云然。</w:t>
      </w:r>
      <w:r w:rsidR="00934453" w:rsidRPr="001221B9">
        <w:rPr>
          <w:rFonts w:asciiTheme="minorEastAsia"/>
        </w:rPr>
        <w:t>季友，庶孼，不足以辱帝女，宜更擇高門美才。</w:t>
      </w:r>
      <w:r w:rsidR="000F1B0C">
        <w:rPr>
          <w:rFonts w:asciiTheme="minorEastAsia"/>
        </w:rPr>
        <w:t>」</w:t>
      </w:r>
      <w:r w:rsidR="00934453" w:rsidRPr="001221B9">
        <w:rPr>
          <w:rStyle w:val="00Text"/>
          <w:rFonts w:asciiTheme="minorEastAsia"/>
        </w:rPr>
        <w:t>更，工衡翻。</w:t>
      </w:r>
      <w:r w:rsidR="00934453" w:rsidRPr="001221B9">
        <w:rPr>
          <w:rFonts w:asciiTheme="minorEastAsia"/>
        </w:rPr>
        <w:t>上曰︰</w:t>
      </w:r>
      <w:r w:rsidR="000F1B0C">
        <w:rPr>
          <w:rFonts w:asciiTheme="minorEastAsia"/>
        </w:rPr>
        <w:t>「</w:t>
      </w:r>
      <w:r w:rsidR="00934453" w:rsidRPr="001221B9">
        <w:rPr>
          <w:rFonts w:asciiTheme="minorEastAsia"/>
        </w:rPr>
        <w:t>此非卿所知。</w:t>
      </w:r>
      <w:r w:rsidR="000F1B0C">
        <w:rPr>
          <w:rFonts w:asciiTheme="minorEastAsia"/>
        </w:rPr>
        <w:t>」</w:t>
      </w:r>
      <w:r w:rsidR="00934453" w:rsidRPr="001221B9">
        <w:rPr>
          <w:rFonts w:asciiTheme="minorEastAsia"/>
        </w:rPr>
        <w:t>己卯，公主適季友，恩禮甚盛；頔出望外，大喜。頃之，上使人諷之入朝謝恩，頔遂奉詔。</w:t>
      </w:r>
      <w:r w:rsidR="00934453" w:rsidRPr="001221B9">
        <w:rPr>
          <w:rStyle w:val="00Text"/>
          <w:rFonts w:asciiTheme="minorEastAsia"/>
        </w:rPr>
        <w:t>考異曰︰實錄不見頔入朝月日，今因尚主終言之。</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是歲，李吉甫撰元和國計簿上之，</w:t>
      </w:r>
      <w:r w:rsidR="00934453" w:rsidRPr="001221B9">
        <w:rPr>
          <w:rFonts w:asciiTheme="minorEastAsia" w:eastAsiaTheme="minorEastAsia"/>
        </w:rPr>
        <w:t>上，時掌翻。</w:t>
      </w:r>
      <w:r w:rsidR="00934453" w:rsidRPr="00101E55">
        <w:rPr>
          <w:rStyle w:val="01Text"/>
          <w:rFonts w:asciiTheme="minorEastAsia" w:eastAsiaTheme="minorEastAsia"/>
          <w:sz w:val="21"/>
        </w:rPr>
        <w:t>總計天下方鎭四十八，州府二百九十五，縣千四百五十三。其鳳翔、鄜坊、邠寧、振武、涇原、銀夏、靈鹽、河東、易定、魏博、鎭冀、范陽、滄景、淮西、淄青等十五道七十一州不申戶口外，</w:t>
      </w:r>
      <w:r w:rsidR="00934453" w:rsidRPr="001221B9">
        <w:rPr>
          <w:rFonts w:asciiTheme="minorEastAsia" w:eastAsiaTheme="minorEastAsia"/>
        </w:rPr>
        <w:t>鳳翔、鄜坊、邠寧、振武、涇原、銀夏、靈鹽、河東皆被邊，易定、魏博、鎭冀、范陽、滄景、淮西、淄青皆藩鎭世襲，故並不申戶口，納賦稅。夏，戶雅翻。</w:t>
      </w:r>
      <w:r w:rsidR="00934453" w:rsidRPr="00101E55">
        <w:rPr>
          <w:rStyle w:val="01Text"/>
          <w:rFonts w:asciiTheme="minorEastAsia" w:eastAsiaTheme="minorEastAsia"/>
          <w:sz w:val="21"/>
        </w:rPr>
        <w:t>每歲賦稅倚辦止於浙江東</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西、宣歙、淮南、江西、鄂岳、福建、湖南八道四十九州，一百四十四萬戶，比天寶稅戶四分減三。</w:t>
      </w:r>
      <w:r w:rsidR="00934453" w:rsidRPr="001221B9">
        <w:rPr>
          <w:rFonts w:asciiTheme="minorEastAsia" w:eastAsiaTheme="minorEastAsia"/>
        </w:rPr>
        <w:t>宋白曰︰國計簿比較數︰天寶州郡三百一十五，元和見管總二百九十五，比較天寶應供稅州郡計少九十七；天寶戶總八百三十八萬五千二百二十三，元和見在戶總二百四十四萬二百五十四，比較天寶數稅戶通計少百九十四萬四千六百九十九；天寶祖稅、庸、調每年計錢、粟、絹、布、絲、綿約五千二百三十餘萬端、匹、屯、貫、石，元和兩稅、榷酒、斛㪷、鹽利、茶利總三千五百一十五萬一千二百二十八貫、石，比較天寶所入賦稅計少一千七百一十四萬八千七百七十貫、石。歙，書涉翻。</w:t>
      </w:r>
      <w:r w:rsidR="00934453" w:rsidRPr="00101E55">
        <w:rPr>
          <w:rStyle w:val="01Text"/>
          <w:rFonts w:asciiTheme="minorEastAsia" w:eastAsiaTheme="minorEastAsia"/>
          <w:sz w:val="21"/>
        </w:rPr>
        <w:t>天下兵仰給縣官者八十三萬餘人，</w:t>
      </w:r>
      <w:r w:rsidR="00934453" w:rsidRPr="001221B9">
        <w:rPr>
          <w:rFonts w:asciiTheme="minorEastAsia" w:eastAsiaTheme="minorEastAsia"/>
        </w:rPr>
        <w:t>仰，牛向翻。</w:t>
      </w:r>
      <w:r w:rsidR="00934453" w:rsidRPr="00101E55">
        <w:rPr>
          <w:rStyle w:val="01Text"/>
          <w:rFonts w:asciiTheme="minorEastAsia" w:eastAsiaTheme="minorEastAsia"/>
          <w:sz w:val="21"/>
        </w:rPr>
        <w:t>比天寶三分增一，大率二戶資一兵。其水旱所傷，非時調發，不在此數。</w:t>
      </w:r>
      <w:r w:rsidR="00934453" w:rsidRPr="001221B9">
        <w:rPr>
          <w:rFonts w:asciiTheme="minorEastAsia" w:eastAsiaTheme="minorEastAsia"/>
        </w:rPr>
        <w:t>水旱所傷，則量減賦稅。非時調發，則出於常賦之外。調，徒釣翻。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戊子、八</w:t>
      </w:r>
      <w:r w:rsidR="00934453" w:rsidRPr="00DB2415">
        <w:rPr>
          <w:rFonts w:asciiTheme="minorEastAsia" w:eastAsiaTheme="minorEastAsia"/>
        </w:rPr>
        <w:t>○</w:t>
      </w:r>
      <w:r w:rsidR="00934453" w:rsidRPr="00DB2415">
        <w:rPr>
          <w:rFonts w:asciiTheme="minorEastAsia" w:eastAsiaTheme="minorEastAsia"/>
        </w:rPr>
        <w:t>八</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春，正月，癸巳，羣臣上尊號曰睿聖文武皇帝；赦天下。</w:t>
      </w:r>
      <w:r w:rsidR="000F1B0C">
        <w:rPr>
          <w:rStyle w:val="01Text"/>
          <w:rFonts w:asciiTheme="minorEastAsia" w:eastAsiaTheme="minorEastAsia"/>
          <w:sz w:val="21"/>
        </w:rPr>
        <w:t>「</w:t>
      </w:r>
      <w:r w:rsidR="00934453" w:rsidRPr="00101E55">
        <w:rPr>
          <w:rStyle w:val="01Text"/>
          <w:rFonts w:asciiTheme="minorEastAsia" w:eastAsiaTheme="minorEastAsia"/>
          <w:sz w:val="21"/>
        </w:rPr>
        <w:t>自今長吏詣闕，無得進奉。</w:t>
      </w:r>
      <w:r w:rsidR="000F1B0C">
        <w:rPr>
          <w:rStyle w:val="01Text"/>
          <w:rFonts w:asciiTheme="minorEastAsia" w:eastAsiaTheme="minorEastAsia"/>
          <w:sz w:val="21"/>
        </w:rPr>
        <w:t>」</w:t>
      </w:r>
      <w:r w:rsidR="00934453" w:rsidRPr="00101E55">
        <w:rPr>
          <w:rStyle w:val="01Text"/>
          <w:rFonts w:asciiTheme="minorEastAsia" w:eastAsiaTheme="minorEastAsia"/>
          <w:sz w:val="21"/>
        </w:rPr>
        <w:t>知樞密劉光琦</w:t>
      </w:r>
      <w:r w:rsidR="00934453" w:rsidRPr="001221B9">
        <w:rPr>
          <w:rFonts w:asciiTheme="minorEastAsia" w:eastAsiaTheme="minorEastAsia"/>
        </w:rPr>
        <w:t>代宗永泰中，置內樞密使，以宦者為之，初不置司局，但有屋三楹，貯文書而已。其職掌惟受表奏，於內中進呈。若人主有所處分，則宣付中書門下施行。後僖、昭時，楊復恭、西門季玄欲奪宰相權，乃於堂狀後帖黃，指揮公事。</w:t>
      </w:r>
      <w:r w:rsidR="00934453" w:rsidRPr="00101E55">
        <w:rPr>
          <w:rStyle w:val="01Text"/>
          <w:rFonts w:asciiTheme="minorEastAsia" w:eastAsiaTheme="minorEastAsia"/>
          <w:sz w:val="21"/>
        </w:rPr>
        <w:t>奏分遣諸使齎赦詣諸道，意欲分其饋遺，</w:t>
      </w:r>
      <w:r w:rsidR="00934453" w:rsidRPr="001221B9">
        <w:rPr>
          <w:rFonts w:asciiTheme="minorEastAsia" w:eastAsiaTheme="minorEastAsia"/>
        </w:rPr>
        <w:t>使，疏吏翻；下同。遺，唯季翻。</w:t>
      </w:r>
      <w:r w:rsidR="00934453" w:rsidRPr="00101E55">
        <w:rPr>
          <w:rStyle w:val="01Text"/>
          <w:rFonts w:asciiTheme="minorEastAsia" w:eastAsiaTheme="minorEastAsia"/>
          <w:sz w:val="21"/>
        </w:rPr>
        <w:t>翰林學士裴垍、李絳奏</w:t>
      </w:r>
      <w:r w:rsidR="000F1B0C">
        <w:rPr>
          <w:rStyle w:val="01Text"/>
          <w:rFonts w:asciiTheme="minorEastAsia" w:eastAsiaTheme="minorEastAsia"/>
          <w:sz w:val="21"/>
        </w:rPr>
        <w:t>「</w:t>
      </w:r>
      <w:r w:rsidR="00934453" w:rsidRPr="00101E55">
        <w:rPr>
          <w:rStyle w:val="01Text"/>
          <w:rFonts w:asciiTheme="minorEastAsia" w:eastAsiaTheme="minorEastAsia"/>
          <w:sz w:val="21"/>
        </w:rPr>
        <w:t>敕使所至煩擾，不若但附急遞。</w:t>
      </w:r>
      <w:r w:rsidR="000F1B0C">
        <w:rPr>
          <w:rStyle w:val="01Text"/>
          <w:rFonts w:asciiTheme="minorEastAsia" w:eastAsiaTheme="minorEastAsia"/>
          <w:sz w:val="21"/>
        </w:rPr>
        <w:t>」</w:t>
      </w:r>
      <w:r w:rsidR="00934453" w:rsidRPr="001221B9">
        <w:rPr>
          <w:rFonts w:asciiTheme="minorEastAsia" w:eastAsiaTheme="minorEastAsia"/>
        </w:rPr>
        <w:t>急遞，古之傳遽，馳驛兼程而行。</w:t>
      </w:r>
      <w:r w:rsidR="00934453" w:rsidRPr="00101E55">
        <w:rPr>
          <w:rStyle w:val="01Text"/>
          <w:rFonts w:asciiTheme="minorEastAsia" w:eastAsiaTheme="minorEastAsia"/>
          <w:sz w:val="21"/>
        </w:rPr>
        <w:t>上從之。光琦稱舊例，上曰︰</w:t>
      </w:r>
      <w:r w:rsidR="000F1B0C">
        <w:rPr>
          <w:rStyle w:val="01Text"/>
          <w:rFonts w:asciiTheme="minorEastAsia" w:eastAsiaTheme="minorEastAsia"/>
          <w:sz w:val="21"/>
        </w:rPr>
        <w:t>「</w:t>
      </w:r>
      <w:r w:rsidR="00934453" w:rsidRPr="00101E55">
        <w:rPr>
          <w:rStyle w:val="01Text"/>
          <w:rFonts w:asciiTheme="minorEastAsia" w:eastAsiaTheme="minorEastAsia"/>
          <w:sz w:val="21"/>
        </w:rPr>
        <w:t>例是則從之，茍為非是，柰何不改！</w:t>
      </w:r>
      <w:r w:rsidR="000F1B0C">
        <w:rPr>
          <w:rStyle w:val="01Text"/>
          <w:rFonts w:asciiTheme="minorEastAsia" w:eastAsiaTheme="minorEastAsia"/>
          <w:sz w:val="21"/>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臨涇鎭將郝玼</w:t>
      </w:r>
      <w:r w:rsidR="00934453" w:rsidRPr="001221B9">
        <w:rPr>
          <w:rFonts w:asciiTheme="minorEastAsia" w:eastAsiaTheme="minorEastAsia"/>
        </w:rPr>
        <w:t>玼，音此，又且禮翻。</w:t>
      </w:r>
      <w:r w:rsidR="00934453" w:rsidRPr="00101E55">
        <w:rPr>
          <w:rStyle w:val="01Text"/>
          <w:rFonts w:asciiTheme="minorEastAsia" w:eastAsiaTheme="minorEastAsia"/>
          <w:sz w:val="21"/>
        </w:rPr>
        <w:t>以臨涇地險要，水草美，吐蕃將入寇，必屯其地，言於涇原節度使段祐，</w:t>
      </w:r>
      <w:r w:rsidR="00934453" w:rsidRPr="001221B9">
        <w:rPr>
          <w:rFonts w:asciiTheme="minorEastAsia" w:eastAsiaTheme="minorEastAsia"/>
        </w:rPr>
        <w:t>考異曰︰舊傳作</w:t>
      </w:r>
      <w:r w:rsidR="000F1B0C">
        <w:rPr>
          <w:rFonts w:asciiTheme="minorEastAsia" w:eastAsiaTheme="minorEastAsia"/>
        </w:rPr>
        <w:t>「</w:t>
      </w:r>
      <w:r w:rsidR="00934453" w:rsidRPr="001221B9">
        <w:rPr>
          <w:rFonts w:asciiTheme="minorEastAsia" w:eastAsiaTheme="minorEastAsia"/>
        </w:rPr>
        <w:t>段佐</w:t>
      </w:r>
      <w:r w:rsidR="000F1B0C">
        <w:rPr>
          <w:rFonts w:asciiTheme="minorEastAsia" w:eastAsiaTheme="minorEastAsia"/>
        </w:rPr>
        <w:t>」</w:t>
      </w:r>
      <w:r w:rsidR="00934453" w:rsidRPr="001221B9">
        <w:rPr>
          <w:rFonts w:asciiTheme="minorEastAsia" w:eastAsiaTheme="minorEastAsia"/>
        </w:rPr>
        <w:t>，新傳作</w:t>
      </w:r>
      <w:r w:rsidR="000F1B0C">
        <w:rPr>
          <w:rFonts w:asciiTheme="minorEastAsia" w:eastAsiaTheme="minorEastAsia"/>
        </w:rPr>
        <w:t>「</w:t>
      </w:r>
      <w:r w:rsidR="00934453" w:rsidRPr="001221B9">
        <w:rPr>
          <w:rFonts w:asciiTheme="minorEastAsia" w:eastAsiaTheme="minorEastAsia"/>
        </w:rPr>
        <w:t>佑</w:t>
      </w:r>
      <w:r w:rsidR="000F1B0C">
        <w:rPr>
          <w:rFonts w:asciiTheme="minorEastAsia" w:eastAsiaTheme="minorEastAsia"/>
        </w:rPr>
        <w:t>」</w:t>
      </w:r>
      <w:r w:rsidR="00934453" w:rsidRPr="001221B9">
        <w:rPr>
          <w:rFonts w:asciiTheme="minorEastAsia" w:eastAsiaTheme="minorEastAsia"/>
        </w:rPr>
        <w:t>今從實錄。</w:t>
      </w:r>
      <w:r w:rsidR="00934453" w:rsidRPr="00101E55">
        <w:rPr>
          <w:rStyle w:val="01Text"/>
          <w:rFonts w:asciiTheme="minorEastAsia" w:eastAsiaTheme="minorEastAsia"/>
          <w:sz w:val="21"/>
        </w:rPr>
        <w:t>奏而城之，自是涇原獲安。</w:t>
      </w:r>
      <w:r w:rsidR="00934453" w:rsidRPr="001221B9">
        <w:rPr>
          <w:rFonts w:asciiTheme="minorEastAsia" w:eastAsiaTheme="minorEastAsia"/>
        </w:rPr>
        <w:t>安、史亂後，原州沒于吐蕃，是後遂以臨涇為理所。</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二月，戊寅，咸安大長公主薨于回鶻。</w:t>
      </w:r>
      <w:r w:rsidR="00934453" w:rsidRPr="001221B9">
        <w:rPr>
          <w:rFonts w:asciiTheme="minorEastAsia" w:eastAsiaTheme="minorEastAsia"/>
        </w:rPr>
        <w:t>蓬州，咸安郡。德宗貞元四年，咸安公主下嫁回鶻，見二百三十三卷。長，知亮翻。</w:t>
      </w:r>
      <w:r w:rsidR="00934453" w:rsidRPr="00101E55">
        <w:rPr>
          <w:rStyle w:val="01Text"/>
          <w:rFonts w:asciiTheme="minorEastAsia" w:eastAsiaTheme="minorEastAsia"/>
          <w:sz w:val="21"/>
        </w:rPr>
        <w:t>三月，回鶻騰里可汗卒。</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癸巳，郇王總薨。</w:t>
      </w:r>
      <w:r w:rsidR="00934453" w:rsidRPr="001221B9">
        <w:rPr>
          <w:rStyle w:val="00Text"/>
          <w:rFonts w:asciiTheme="minorEastAsia"/>
        </w:rPr>
        <w:t>總，上弟也。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辛亥，御史中丞盧坦奏彈前山南西道節度使柳晟、前浙東觀察使閻濟美違赦進奉。</w:t>
      </w:r>
      <w:r w:rsidR="00934453" w:rsidRPr="001221B9">
        <w:rPr>
          <w:rFonts w:asciiTheme="minorEastAsia" w:eastAsiaTheme="minorEastAsia"/>
        </w:rPr>
        <w:t>彈，唐干翻。彈其違是年正月癸巳之赦也。考異曰︰舊晟傳曰︰</w:t>
      </w:r>
      <w:r w:rsidR="000F1B0C">
        <w:rPr>
          <w:rFonts w:asciiTheme="minorEastAsia" w:eastAsiaTheme="minorEastAsia"/>
        </w:rPr>
        <w:t>「</w:t>
      </w:r>
      <w:r w:rsidR="00934453" w:rsidRPr="001221B9">
        <w:rPr>
          <w:rFonts w:asciiTheme="minorEastAsia" w:eastAsiaTheme="minorEastAsia"/>
        </w:rPr>
        <w:t>罷鎭入朝，以違詔進奉為御史元稹所劾；詔宥之。</w:t>
      </w:r>
      <w:r w:rsidR="000F1B0C">
        <w:rPr>
          <w:rFonts w:asciiTheme="minorEastAsia" w:eastAsiaTheme="minorEastAsia"/>
        </w:rPr>
        <w:t>」</w:t>
      </w:r>
      <w:r w:rsidR="00934453" w:rsidRPr="001221B9">
        <w:rPr>
          <w:rFonts w:asciiTheme="minorEastAsia" w:eastAsiaTheme="minorEastAsia"/>
        </w:rPr>
        <w:t>今從實錄。舊濟美傳︰</w:t>
      </w:r>
      <w:r w:rsidR="000F1B0C">
        <w:rPr>
          <w:rFonts w:asciiTheme="minorEastAsia" w:eastAsiaTheme="minorEastAsia"/>
        </w:rPr>
        <w:t>「</w:t>
      </w:r>
      <w:r w:rsidR="00934453" w:rsidRPr="001221B9">
        <w:rPr>
          <w:rFonts w:asciiTheme="minorEastAsia" w:eastAsiaTheme="minorEastAsia"/>
        </w:rPr>
        <w:t>自福建觀察使復為浙西觀察使。</w:t>
      </w:r>
      <w:r w:rsidR="000F1B0C">
        <w:rPr>
          <w:rFonts w:asciiTheme="minorEastAsia" w:eastAsiaTheme="minorEastAsia"/>
        </w:rPr>
        <w:t>」</w:t>
      </w:r>
      <w:r w:rsidR="00934453" w:rsidRPr="001221B9">
        <w:rPr>
          <w:rFonts w:asciiTheme="minorEastAsia" w:eastAsiaTheme="minorEastAsia"/>
        </w:rPr>
        <w:t>新傳曰，</w:t>
      </w:r>
      <w:r w:rsidR="000F1B0C">
        <w:rPr>
          <w:rFonts w:asciiTheme="minorEastAsia" w:eastAsiaTheme="minorEastAsia"/>
        </w:rPr>
        <w:t>「</w:t>
      </w:r>
      <w:r w:rsidR="00934453" w:rsidRPr="001221B9">
        <w:rPr>
          <w:rFonts w:asciiTheme="minorEastAsia" w:eastAsiaTheme="minorEastAsia"/>
        </w:rPr>
        <w:t>自福建觀察使徙浙西。</w:t>
      </w:r>
      <w:r w:rsidR="000F1B0C">
        <w:rPr>
          <w:rFonts w:asciiTheme="minorEastAsia" w:eastAsiaTheme="minorEastAsia"/>
        </w:rPr>
        <w:t>」</w:t>
      </w:r>
      <w:r w:rsidR="00934453" w:rsidRPr="001221B9">
        <w:rPr>
          <w:rFonts w:asciiTheme="minorEastAsia" w:eastAsiaTheme="minorEastAsia"/>
        </w:rPr>
        <w:t>罷浙西也，方在道見詔而貢獻無所還，故帝為言之。今據實錄云︰</w:t>
      </w:r>
      <w:r w:rsidR="000F1B0C">
        <w:rPr>
          <w:rFonts w:asciiTheme="minorEastAsia" w:eastAsiaTheme="minorEastAsia"/>
        </w:rPr>
        <w:t>「</w:t>
      </w:r>
      <w:r w:rsidR="00934453" w:rsidRPr="001221B9">
        <w:rPr>
          <w:rFonts w:asciiTheme="minorEastAsia" w:eastAsiaTheme="minorEastAsia"/>
        </w:rPr>
        <w:t>離越州後，方見赦文。</w:t>
      </w:r>
      <w:r w:rsidR="000F1B0C">
        <w:rPr>
          <w:rFonts w:asciiTheme="minorEastAsia" w:eastAsiaTheme="minorEastAsia"/>
        </w:rPr>
        <w:t>」</w:t>
      </w:r>
      <w:r w:rsidR="00934453" w:rsidRPr="001221B9">
        <w:rPr>
          <w:rFonts w:asciiTheme="minorEastAsia" w:eastAsiaTheme="minorEastAsia"/>
        </w:rPr>
        <w:t>則是浙東。新、舊傳誤也。</w:t>
      </w:r>
      <w:r w:rsidR="00934453" w:rsidRPr="00101E55">
        <w:rPr>
          <w:rStyle w:val="01Text"/>
          <w:rFonts w:asciiTheme="minorEastAsia" w:eastAsiaTheme="minorEastAsia"/>
          <w:sz w:val="21"/>
        </w:rPr>
        <w:t>上召坦褒慰之，曰︰</w:t>
      </w:r>
      <w:r w:rsidR="000F1B0C">
        <w:rPr>
          <w:rStyle w:val="01Text"/>
          <w:rFonts w:asciiTheme="minorEastAsia" w:eastAsiaTheme="minorEastAsia"/>
          <w:sz w:val="21"/>
        </w:rPr>
        <w:t>「</w:t>
      </w:r>
      <w:r w:rsidR="00934453" w:rsidRPr="00101E55">
        <w:rPr>
          <w:rStyle w:val="01Text"/>
          <w:rFonts w:asciiTheme="minorEastAsia" w:eastAsiaTheme="minorEastAsia"/>
          <w:sz w:val="21"/>
        </w:rPr>
        <w:t>朕已釋其罪，不可失信。</w:t>
      </w:r>
      <w:r w:rsidR="000F1B0C">
        <w:rPr>
          <w:rStyle w:val="01Text"/>
          <w:rFonts w:asciiTheme="minorEastAsia" w:eastAsiaTheme="minorEastAsia"/>
          <w:sz w:val="21"/>
        </w:rPr>
        <w:t>」</w:t>
      </w:r>
      <w:r w:rsidR="00934453" w:rsidRPr="00101E55">
        <w:rPr>
          <w:rStyle w:val="01Text"/>
          <w:rFonts w:asciiTheme="minorEastAsia" w:eastAsiaTheme="minorEastAsia"/>
          <w:sz w:val="21"/>
        </w:rPr>
        <w:t>坦曰︰</w:t>
      </w:r>
      <w:r w:rsidR="000F1B0C">
        <w:rPr>
          <w:rStyle w:val="01Text"/>
          <w:rFonts w:asciiTheme="minorEastAsia" w:eastAsiaTheme="minorEastAsia"/>
          <w:sz w:val="21"/>
        </w:rPr>
        <w:t>「</w:t>
      </w:r>
      <w:r w:rsidR="00934453" w:rsidRPr="00101E55">
        <w:rPr>
          <w:rStyle w:val="01Text"/>
          <w:rFonts w:asciiTheme="minorEastAsia" w:eastAsiaTheme="minorEastAsia"/>
          <w:sz w:val="21"/>
        </w:rPr>
        <w:t>赦令宣布海內，陛下之大信也。晟等不畏陛下法，柰何存小信棄大信乎！</w:t>
      </w:r>
      <w:r w:rsidR="000F1B0C">
        <w:rPr>
          <w:rStyle w:val="01Text"/>
          <w:rFonts w:asciiTheme="minorEastAsia" w:eastAsiaTheme="minorEastAsia"/>
          <w:sz w:val="21"/>
        </w:rPr>
        <w:t>」</w:t>
      </w:r>
      <w:r w:rsidR="00934453" w:rsidRPr="00101E55">
        <w:rPr>
          <w:rStyle w:val="01Text"/>
          <w:rFonts w:asciiTheme="minorEastAsia" w:eastAsiaTheme="minorEastAsia"/>
          <w:sz w:val="21"/>
        </w:rPr>
        <w:t>上乃命歸所進於有司。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夏，四月，上策試賢良方正直言極諫舉人，伊闕尉牛僧孺、陸渾尉皇甫湜、</w:t>
      </w:r>
      <w:r w:rsidR="00934453" w:rsidRPr="001221B9">
        <w:rPr>
          <w:rFonts w:asciiTheme="minorEastAsia" w:eastAsiaTheme="minorEastAsia"/>
        </w:rPr>
        <w:t>陸渾縣，春秋陸渾戎所居也。東魏置伊川郡，領南陸渾縣，隋開皇初廢，改縣曰伏流，大業初改曰陸渾，唐屬洛州。</w:t>
      </w:r>
      <w:r w:rsidR="00934453" w:rsidRPr="00101E55">
        <w:rPr>
          <w:rStyle w:val="01Text"/>
          <w:rFonts w:asciiTheme="minorEastAsia" w:eastAsiaTheme="minorEastAsia"/>
          <w:sz w:val="21"/>
        </w:rPr>
        <w:t>前進士李宗閔皆指陳時政之失，無所避；</w:t>
      </w:r>
      <w:r w:rsidR="00934453" w:rsidRPr="001221B9">
        <w:rPr>
          <w:rFonts w:asciiTheme="minorEastAsia" w:eastAsiaTheme="minorEastAsia"/>
        </w:rPr>
        <w:t>李宗閔擢進士，調華州參軍，故曰前進士。</w:t>
      </w:r>
      <w:r w:rsidR="00934453" w:rsidRPr="00101E55">
        <w:rPr>
          <w:rStyle w:val="01Text"/>
          <w:rFonts w:asciiTheme="minorEastAsia" w:eastAsiaTheme="minorEastAsia"/>
          <w:sz w:val="21"/>
        </w:rPr>
        <w:t>吏部侍郞楊於陵、</w:t>
      </w:r>
      <w:r w:rsidR="00934453" w:rsidRPr="001221B9">
        <w:rPr>
          <w:rFonts w:asciiTheme="minorEastAsia" w:eastAsiaTheme="minorEastAsia"/>
        </w:rPr>
        <w:t>於，音烏。</w:t>
      </w:r>
      <w:r w:rsidR="00934453" w:rsidRPr="00101E55">
        <w:rPr>
          <w:rStyle w:val="01Text"/>
          <w:rFonts w:asciiTheme="minorEastAsia" w:eastAsiaTheme="minorEastAsia"/>
          <w:sz w:val="21"/>
        </w:rPr>
        <w:t>吏部員外郞韋貫之為考策官，貫之署為上第。上亦嘉之，詔</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詔</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乙丑</w:t>
      </w:r>
      <w:r w:rsidR="000F1B0C">
        <w:rPr>
          <w:rFonts w:asciiTheme="minorEastAsia" w:eastAsiaTheme="minorEastAsia"/>
        </w:rPr>
        <w:t>」</w:t>
      </w:r>
      <w:r w:rsidR="00934453" w:rsidRPr="001221B9">
        <w:rPr>
          <w:rFonts w:asciiTheme="minorEastAsia" w:eastAsiaTheme="minorEastAsia"/>
        </w:rPr>
        <w:t>二字；乙十一行本同；孔本同；退齋校同；張校同，云無註本亦無。</w:t>
      </w:r>
      <w:r w:rsidR="000F1B0C">
        <w:rPr>
          <w:rFonts w:asciiTheme="minorEastAsia" w:eastAsiaTheme="minorEastAsia"/>
        </w:rPr>
        <w:t>』</w:t>
      </w:r>
      <w:r w:rsidR="00934453" w:rsidRPr="00101E55">
        <w:rPr>
          <w:rStyle w:val="01Text"/>
          <w:rFonts w:asciiTheme="minorEastAsia" w:eastAsiaTheme="minorEastAsia"/>
          <w:sz w:val="21"/>
        </w:rPr>
        <w:t>中書優與處分。</w:t>
      </w:r>
      <w:r w:rsidR="00934453" w:rsidRPr="001221B9">
        <w:rPr>
          <w:rFonts w:asciiTheme="minorEastAsia" w:eastAsiaTheme="minorEastAsia"/>
        </w:rPr>
        <w:t>處，昌呂翻。分，扶問翻。</w:t>
      </w:r>
      <w:r w:rsidR="00934453" w:rsidRPr="00101E55">
        <w:rPr>
          <w:rStyle w:val="01Text"/>
          <w:rFonts w:asciiTheme="minorEastAsia" w:eastAsiaTheme="minorEastAsia"/>
          <w:sz w:val="21"/>
        </w:rPr>
        <w:t>李吉甫惡其言直，</w:t>
      </w:r>
      <w:r w:rsidR="00934453" w:rsidRPr="001221B9">
        <w:rPr>
          <w:rFonts w:asciiTheme="minorEastAsia" w:eastAsiaTheme="minorEastAsia"/>
        </w:rPr>
        <w:t>惡，烏路翻。</w:t>
      </w:r>
      <w:r w:rsidR="00934453" w:rsidRPr="00101E55">
        <w:rPr>
          <w:rStyle w:val="01Text"/>
          <w:rFonts w:asciiTheme="minorEastAsia" w:eastAsiaTheme="minorEastAsia"/>
          <w:sz w:val="21"/>
        </w:rPr>
        <w:t>泣訴於上，且言</w:t>
      </w:r>
      <w:r w:rsidR="000F1B0C">
        <w:rPr>
          <w:rStyle w:val="01Text"/>
          <w:rFonts w:asciiTheme="minorEastAsia" w:eastAsiaTheme="minorEastAsia"/>
          <w:sz w:val="21"/>
        </w:rPr>
        <w:t>「</w:t>
      </w:r>
      <w:r w:rsidR="00934453" w:rsidRPr="00101E55">
        <w:rPr>
          <w:rStyle w:val="01Text"/>
          <w:rFonts w:asciiTheme="minorEastAsia" w:eastAsiaTheme="minorEastAsia"/>
          <w:sz w:val="21"/>
        </w:rPr>
        <w:t>翰林學士裴垍、王涯覆策。</w:t>
      </w:r>
      <w:r w:rsidR="00934453" w:rsidRPr="001221B9">
        <w:rPr>
          <w:rFonts w:asciiTheme="minorEastAsia" w:eastAsiaTheme="minorEastAsia"/>
        </w:rPr>
        <w:t>審考為覆。</w:t>
      </w:r>
      <w:r w:rsidR="00934453" w:rsidRPr="00101E55">
        <w:rPr>
          <w:rStyle w:val="01Text"/>
          <w:rFonts w:asciiTheme="minorEastAsia" w:eastAsiaTheme="minorEastAsia"/>
          <w:sz w:val="21"/>
        </w:rPr>
        <w:t>湜，涯之甥也，涯不先言，垍無所異同。</w:t>
      </w:r>
      <w:r w:rsidR="000F1B0C">
        <w:rPr>
          <w:rStyle w:val="01Text"/>
          <w:rFonts w:asciiTheme="minorEastAsia" w:eastAsiaTheme="minorEastAsia"/>
          <w:sz w:val="21"/>
        </w:rPr>
        <w:t>」</w:t>
      </w:r>
      <w:r w:rsidR="00934453" w:rsidRPr="00101E55">
        <w:rPr>
          <w:rStyle w:val="01Text"/>
          <w:rFonts w:asciiTheme="minorEastAsia" w:eastAsiaTheme="minorEastAsia"/>
          <w:sz w:val="21"/>
        </w:rPr>
        <w:t>上不得已，罷垍、涯學士，垍為戶部侍郞，涯為都官員外郞，貫之為果州刺史。後數日，貫之再貶巴州刺史，涯貶虢州司馬。</w:t>
      </w:r>
      <w:r w:rsidR="00934453" w:rsidRPr="001221B9">
        <w:rPr>
          <w:rFonts w:asciiTheme="minorEastAsia" w:eastAsiaTheme="minorEastAsia"/>
        </w:rPr>
        <w:t>舊志︰果州，至京師二千五百二十八里；巴州，二千三百六十里；虢州，四百二十里。</w:t>
      </w:r>
      <w:r w:rsidR="00934453" w:rsidRPr="00101E55">
        <w:rPr>
          <w:rStyle w:val="01Text"/>
          <w:rFonts w:asciiTheme="minorEastAsia" w:eastAsiaTheme="minorEastAsia"/>
          <w:sz w:val="21"/>
        </w:rPr>
        <w:t>乙亥，以楊於陵為嶺南節度使，亦坐考策無異同也。僧孺等久之不調，</w:t>
      </w:r>
      <w:r w:rsidR="00934453" w:rsidRPr="001221B9">
        <w:rPr>
          <w:rFonts w:asciiTheme="minorEastAsia" w:eastAsiaTheme="minorEastAsia"/>
        </w:rPr>
        <w:t>調，徒釣翻。</w:t>
      </w:r>
      <w:r w:rsidR="00934453" w:rsidRPr="00101E55">
        <w:rPr>
          <w:rStyle w:val="01Text"/>
          <w:rFonts w:asciiTheme="minorEastAsia" w:eastAsiaTheme="minorEastAsia"/>
          <w:sz w:val="21"/>
        </w:rPr>
        <w:t>各從辟於藩府。僧孺，弘之七世孫；</w:t>
      </w:r>
      <w:r w:rsidR="00934453" w:rsidRPr="001221B9">
        <w:rPr>
          <w:rFonts w:asciiTheme="minorEastAsia" w:eastAsiaTheme="minorEastAsia"/>
        </w:rPr>
        <w:t>牛弘相隋。</w:t>
      </w:r>
      <w:r w:rsidR="00934453" w:rsidRPr="00101E55">
        <w:rPr>
          <w:rStyle w:val="01Text"/>
          <w:rFonts w:asciiTheme="minorEastAsia" w:eastAsiaTheme="minorEastAsia"/>
          <w:sz w:val="21"/>
        </w:rPr>
        <w:t>宗閔，元懿之玄孫；</w:t>
      </w:r>
      <w:r w:rsidR="00934453" w:rsidRPr="001221B9">
        <w:rPr>
          <w:rFonts w:asciiTheme="minorEastAsia" w:eastAsiaTheme="minorEastAsia"/>
        </w:rPr>
        <w:t>鄭王元懿，高祖之子。</w:t>
      </w:r>
      <w:r w:rsidR="00934453" w:rsidRPr="00101E55">
        <w:rPr>
          <w:rStyle w:val="01Text"/>
          <w:rFonts w:asciiTheme="minorEastAsia" w:eastAsiaTheme="minorEastAsia"/>
          <w:sz w:val="21"/>
        </w:rPr>
        <w:t>貫之，福嗣之六世孫；</w:t>
      </w:r>
      <w:r w:rsidR="00934453" w:rsidRPr="001221B9">
        <w:rPr>
          <w:rFonts w:asciiTheme="minorEastAsia" w:eastAsiaTheme="minorEastAsia"/>
        </w:rPr>
        <w:t>韋福嗣見一百八十二卷隋煬帝大業九年。韋貫之本名淳，避上名改焉。</w:t>
      </w:r>
      <w:r w:rsidR="00934453" w:rsidRPr="00101E55">
        <w:rPr>
          <w:rStyle w:val="01Text"/>
          <w:rFonts w:asciiTheme="minorEastAsia" w:eastAsiaTheme="minorEastAsia"/>
          <w:sz w:val="21"/>
        </w:rPr>
        <w:t>湜，睦州新安人也。</w:t>
      </w:r>
      <w:r w:rsidR="00934453" w:rsidRPr="001221B9">
        <w:rPr>
          <w:rFonts w:asciiTheme="minorEastAsia" w:eastAsiaTheme="minorEastAsia"/>
        </w:rPr>
        <w:t>新安，漢歙縣地。江左置新安郡，隋廢郡為縣，大業初改為雉山，唐文明元年復為新安，開元二十年改為還淳，永貞元年避上名改為清溪。此云新安，史依舊縣名。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丁丑，罷五月朔宣政殿朝賀。</w:t>
      </w:r>
      <w:r w:rsidR="00934453" w:rsidRPr="001221B9">
        <w:rPr>
          <w:rFonts w:asciiTheme="minorEastAsia" w:eastAsiaTheme="minorEastAsia"/>
        </w:rPr>
        <w:t>唐制︰元正、冬至於正牙受朝賀。至貞元七年，敕每年五月一日御宣政殿與文武百寮相見，京官九品以上，外官因朝奏在京者，並宜就列。本以五月一日陰生，臣子道長，君父道衰，非善月也，因創是日相見之儀。</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以荊南節度使裴均為右僕射。均素附宦官得貴顯，為僕射，自矜大。嘗入朝，踰位而立；中丞盧坦揖而退之，均不從。坦曰︰</w:t>
      </w:r>
      <w:r w:rsidR="000F1B0C">
        <w:rPr>
          <w:rFonts w:asciiTheme="minorEastAsia"/>
        </w:rPr>
        <w:t>「</w:t>
      </w:r>
      <w:r w:rsidR="00934453" w:rsidRPr="001221B9">
        <w:rPr>
          <w:rFonts w:asciiTheme="minorEastAsia"/>
        </w:rPr>
        <w:t>昔姚南仲為僕射，位在此。</w:t>
      </w:r>
      <w:r w:rsidR="000F1B0C">
        <w:rPr>
          <w:rFonts w:asciiTheme="minorEastAsia"/>
        </w:rPr>
        <w:t>」</w:t>
      </w:r>
      <w:r w:rsidR="00934453" w:rsidRPr="001221B9">
        <w:rPr>
          <w:rFonts w:asciiTheme="minorEastAsia"/>
        </w:rPr>
        <w:t>均曰︰</w:t>
      </w:r>
      <w:r w:rsidR="000F1B0C">
        <w:rPr>
          <w:rFonts w:asciiTheme="minorEastAsia"/>
        </w:rPr>
        <w:t>「</w:t>
      </w:r>
      <w:r w:rsidR="00934453" w:rsidRPr="001221B9">
        <w:rPr>
          <w:rFonts w:asciiTheme="minorEastAsia"/>
        </w:rPr>
        <w:t>南仲何人？</w:t>
      </w:r>
      <w:r w:rsidR="000F1B0C">
        <w:rPr>
          <w:rFonts w:asciiTheme="minorEastAsia"/>
        </w:rPr>
        <w:t>」</w:t>
      </w:r>
      <w:r w:rsidR="00934453" w:rsidRPr="001221B9">
        <w:rPr>
          <w:rFonts w:asciiTheme="minorEastAsia"/>
        </w:rPr>
        <w:t>坦曰︰</w:t>
      </w:r>
      <w:r w:rsidR="000F1B0C">
        <w:rPr>
          <w:rFonts w:asciiTheme="minorEastAsia"/>
        </w:rPr>
        <w:t>「</w:t>
      </w:r>
      <w:r w:rsidR="00934453" w:rsidRPr="001221B9">
        <w:rPr>
          <w:rFonts w:asciiTheme="minorEastAsia"/>
        </w:rPr>
        <w:t>是守正不交權倖者。</w:t>
      </w:r>
      <w:r w:rsidR="000F1B0C">
        <w:rPr>
          <w:rFonts w:asciiTheme="minorEastAsia"/>
        </w:rPr>
        <w:t>」</w:t>
      </w:r>
      <w:r w:rsidR="00934453" w:rsidRPr="001221B9">
        <w:rPr>
          <w:rFonts w:asciiTheme="minorEastAsia"/>
        </w:rPr>
        <w:t>坦尋改右庶子。</w:t>
      </w:r>
      <w:r w:rsidR="00934453" w:rsidRPr="001221B9">
        <w:rPr>
          <w:rStyle w:val="00Text"/>
          <w:rFonts w:asciiTheme="minorEastAsia"/>
        </w:rPr>
        <w:t>裴均惡之也。</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五月，翰林學士、左拾遺白居易上疏，以為︰</w:t>
      </w:r>
      <w:r w:rsidR="000F1B0C">
        <w:rPr>
          <w:rFonts w:asciiTheme="minorEastAsia"/>
        </w:rPr>
        <w:t>「</w:t>
      </w:r>
      <w:r w:rsidR="00934453" w:rsidRPr="001221B9">
        <w:rPr>
          <w:rFonts w:asciiTheme="minorEastAsia"/>
        </w:rPr>
        <w:t>牛僧孺等直言時事，恩獎登科，而更遭斥逐，並出為關外官，</w:t>
      </w:r>
      <w:r w:rsidR="00934453" w:rsidRPr="001221B9">
        <w:rPr>
          <w:rStyle w:val="00Text"/>
          <w:rFonts w:asciiTheme="minorEastAsia"/>
        </w:rPr>
        <w:t>牛僧孺等從辟於藩府，故以為關外官。</w:t>
      </w:r>
      <w:r w:rsidR="00934453" w:rsidRPr="001221B9">
        <w:rPr>
          <w:rFonts w:asciiTheme="minorEastAsia"/>
        </w:rPr>
        <w:t>楊於陵等以考策敢收直言，裴垍等以覆策不退直言，皆坐譴謫。盧坦以數舉職事黜庶子。</w:t>
      </w:r>
      <w:r w:rsidR="00934453" w:rsidRPr="001221B9">
        <w:rPr>
          <w:rStyle w:val="00Text"/>
          <w:rFonts w:asciiTheme="minorEastAsia"/>
        </w:rPr>
        <w:t>數，所角翻。</w:t>
      </w:r>
      <w:r w:rsidR="00934453" w:rsidRPr="001221B9">
        <w:rPr>
          <w:rFonts w:asciiTheme="minorEastAsia"/>
        </w:rPr>
        <w:t>此數人皆今之人望，天下視其進退以卜時之否臧者也。</w:t>
      </w:r>
      <w:r w:rsidR="00934453" w:rsidRPr="001221B9">
        <w:rPr>
          <w:rStyle w:val="00Text"/>
          <w:rFonts w:asciiTheme="minorEastAsia"/>
        </w:rPr>
        <w:t>否，音鄙。</w:t>
      </w:r>
      <w:r w:rsidR="00934453" w:rsidRPr="001221B9">
        <w:rPr>
          <w:rFonts w:asciiTheme="minorEastAsia"/>
        </w:rPr>
        <w:t>一旦無罪悉疏棄之，上下杜口，衆心洶洶，陛下亦知之乎？且陛下旣下詔徵之直言，索之極諫，</w:t>
      </w:r>
      <w:r w:rsidR="00934453" w:rsidRPr="001221B9">
        <w:rPr>
          <w:rStyle w:val="00Text"/>
          <w:rFonts w:asciiTheme="minorEastAsia"/>
        </w:rPr>
        <w:t>索，山客翻。</w:t>
      </w:r>
      <w:r w:rsidR="00934453" w:rsidRPr="001221B9">
        <w:rPr>
          <w:rFonts w:asciiTheme="minorEastAsia"/>
        </w:rPr>
        <w:t>僧孺等所對如此，縱未能推而行之，又何忍罪而斥之乎！昔德宗初卽位，亦徵直言極諫之士，策問天旱，穆質對云︰</w:t>
      </w:r>
      <w:r w:rsidR="000F1B0C">
        <w:rPr>
          <w:rFonts w:asciiTheme="minorEastAsia"/>
        </w:rPr>
        <w:t>『</w:t>
      </w:r>
      <w:r w:rsidR="00934453" w:rsidRPr="001221B9">
        <w:rPr>
          <w:rFonts w:asciiTheme="minorEastAsia"/>
        </w:rPr>
        <w:t>兩漢故事，三公當免；卜式著議，弘羊可烹。</w:t>
      </w:r>
      <w:r w:rsidR="000F1B0C">
        <w:rPr>
          <w:rFonts w:asciiTheme="minorEastAsia"/>
        </w:rPr>
        <w:t>』</w:t>
      </w:r>
      <w:r w:rsidR="00934453" w:rsidRPr="001221B9">
        <w:rPr>
          <w:rFonts w:asciiTheme="minorEastAsia"/>
        </w:rPr>
        <w:t>德宗深嘉之，自畿尉擢為左補闕。</w:t>
      </w:r>
      <w:r w:rsidR="00934453" w:rsidRPr="001221B9">
        <w:rPr>
          <w:rStyle w:val="00Text"/>
          <w:rFonts w:asciiTheme="minorEastAsia"/>
        </w:rPr>
        <w:t>京兆府除兩赤縣外，餘為畿縣。唐制︰凡置都，其郭下縣為赤縣，餘縣亦為畿縣。</w:t>
      </w:r>
      <w:r w:rsidR="00934453" w:rsidRPr="001221B9">
        <w:rPr>
          <w:rFonts w:asciiTheme="minorEastAsia"/>
        </w:rPr>
        <w:t>今僧孺等所言未過於穆質，而遽斥之，臣恐非嗣祖宗之道也！</w:t>
      </w:r>
      <w:r w:rsidR="000F1B0C">
        <w:rPr>
          <w:rFonts w:asciiTheme="minorEastAsia"/>
        </w:rPr>
        <w:t>」</w:t>
      </w:r>
      <w:r w:rsidR="00934453" w:rsidRPr="001221B9">
        <w:rPr>
          <w:rFonts w:asciiTheme="minorEastAsia"/>
        </w:rPr>
        <w:t>質，寧之子也。</w:t>
      </w:r>
      <w:r w:rsidR="00934453" w:rsidRPr="001221B9">
        <w:rPr>
          <w:rStyle w:val="00Text"/>
          <w:rFonts w:asciiTheme="minorEastAsia"/>
        </w:rPr>
        <w:t>穆寧與顏眞卿同討安祿山。</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丙午，冊回鶻新可汗為愛登里囉汨密施合毗伽保義可汗。</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西原蠻酋長黃少卿請降；六月，癸亥，以為歸順州刺史。</w:t>
      </w:r>
      <w:r w:rsidR="00934453" w:rsidRPr="001221B9">
        <w:rPr>
          <w:rStyle w:val="00Text"/>
          <w:rFonts w:asciiTheme="minorEastAsia"/>
        </w:rPr>
        <w:t>黃少卿反見二百三十四卷德宗貞元十年。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沙陀勁勇冠諸胡，吐蕃置之甘州，</w:t>
      </w:r>
      <w:r w:rsidR="00934453" w:rsidRPr="001221B9">
        <w:rPr>
          <w:rFonts w:asciiTheme="minorEastAsia" w:eastAsiaTheme="minorEastAsia"/>
        </w:rPr>
        <w:t>沙陀降吐蕃見二百三十三卷貞元六年。冠，古玩翻。</w:t>
      </w:r>
      <w:r w:rsidR="00934453" w:rsidRPr="00101E55">
        <w:rPr>
          <w:rStyle w:val="01Text"/>
          <w:rFonts w:asciiTheme="minorEastAsia" w:eastAsiaTheme="minorEastAsia"/>
          <w:sz w:val="21"/>
        </w:rPr>
        <w:t>每戰，以為前鋒。回鶻攻吐蕃，取涼州；吐蕃疑沙陀貳於回鶻，欲遷之河外。沙陀懼，酋長朱邪盡忠與其子執宜謀復自歸於唐，</w:t>
      </w:r>
      <w:r w:rsidR="00934453" w:rsidRPr="001221B9">
        <w:rPr>
          <w:rFonts w:asciiTheme="minorEastAsia" w:eastAsiaTheme="minorEastAsia"/>
        </w:rPr>
        <w:t>復，扶又翻。</w:t>
      </w:r>
      <w:r w:rsidR="00934453" w:rsidRPr="00101E55">
        <w:rPr>
          <w:rStyle w:val="01Text"/>
          <w:rFonts w:asciiTheme="minorEastAsia" w:eastAsiaTheme="minorEastAsia"/>
          <w:sz w:val="21"/>
        </w:rPr>
        <w:t>遂帥部落三萬，循烏德鞬山而東。</w:t>
      </w:r>
      <w:r w:rsidR="00934453" w:rsidRPr="001221B9">
        <w:rPr>
          <w:rFonts w:asciiTheme="minorEastAsia" w:eastAsiaTheme="minorEastAsia"/>
        </w:rPr>
        <w:t>帥，讀曰率；下同。烏德鞬山在回鶻牙帳之西，甘州東北。史炤曰︰唐曆云卽鬱督軍山，虜語兩音也。鞬，居言翻。</w:t>
      </w:r>
      <w:r w:rsidR="00934453" w:rsidRPr="00101E55">
        <w:rPr>
          <w:rStyle w:val="01Text"/>
          <w:rFonts w:asciiTheme="minorEastAsia" w:eastAsiaTheme="minorEastAsia"/>
          <w:sz w:val="21"/>
        </w:rPr>
        <w:t>行三日，吐蕃追兵大至，自洮水轉戰至石門，</w:t>
      </w:r>
      <w:r w:rsidR="00934453" w:rsidRPr="001221B9">
        <w:rPr>
          <w:rFonts w:asciiTheme="minorEastAsia" w:eastAsiaTheme="minorEastAsia"/>
        </w:rPr>
        <w:t>水經註︰洮水至枹罕入河。枹罕，唐為河州。石門水，在高平縣西八十里，唐於此置石門關，在原州平高縣界。</w:t>
      </w:r>
      <w:r w:rsidR="00934453" w:rsidRPr="00101E55">
        <w:rPr>
          <w:rStyle w:val="01Text"/>
          <w:rFonts w:asciiTheme="minorEastAsia" w:eastAsiaTheme="minorEastAsia"/>
          <w:sz w:val="21"/>
        </w:rPr>
        <w:t>凡數百合；盡忠死，士衆死者太半。執宜師其餘衆猶近萬人，騎三千，詣靈州降。</w:t>
      </w:r>
      <w:r w:rsidR="00934453" w:rsidRPr="001221B9">
        <w:rPr>
          <w:rFonts w:asciiTheme="minorEastAsia" w:eastAsiaTheme="minorEastAsia"/>
        </w:rPr>
        <w:t>近，其靳翻。考異曰︰趙鳳後唐懿祖紀年錄曰︰</w:t>
      </w:r>
      <w:r w:rsidR="000F1B0C">
        <w:rPr>
          <w:rFonts w:asciiTheme="minorEastAsia" w:eastAsiaTheme="minorEastAsia"/>
        </w:rPr>
        <w:t>「</w:t>
      </w:r>
      <w:r w:rsidR="00934453" w:rsidRPr="001221B9">
        <w:rPr>
          <w:rFonts w:asciiTheme="minorEastAsia" w:eastAsiaTheme="minorEastAsia"/>
        </w:rPr>
        <w:t>懿祖諱執宜，烈考諱盡忠，自曾祖入覲，復典兵於磧北。德宗貞元五年，回紇葛祿部及白眼突厥叛回紇忠貞可汗，附于吐蕃，因為鄕導，驅吐蕃之衆三十萬寇我北庭。烈考謂忠貞可汗曰︰</w:t>
      </w:r>
      <w:r w:rsidR="000F1B0C">
        <w:rPr>
          <w:rFonts w:asciiTheme="minorEastAsia" w:eastAsiaTheme="minorEastAsia"/>
        </w:rPr>
        <w:t>『</w:t>
      </w:r>
      <w:r w:rsidR="00934453" w:rsidRPr="001221B9">
        <w:rPr>
          <w:rFonts w:asciiTheme="minorEastAsia" w:eastAsiaTheme="minorEastAsia"/>
        </w:rPr>
        <w:t>吐蕃前年屠陷靈、鹽，聞唐天子欲與贊普和親，可汗數世有功，尚主，恩若驕兒，若贊普有寵於唐，則可汗必無前日之寵矣。</w:t>
      </w:r>
      <w:r w:rsidR="000F1B0C">
        <w:rPr>
          <w:rFonts w:asciiTheme="minorEastAsia" w:eastAsiaTheme="minorEastAsia"/>
        </w:rPr>
        <w:t>』</w:t>
      </w:r>
      <w:r w:rsidR="00934453" w:rsidRPr="001221B9">
        <w:rPr>
          <w:rFonts w:asciiTheme="minorEastAsia" w:eastAsiaTheme="minorEastAsia"/>
        </w:rPr>
        <w:t>忠貞曰︰</w:t>
      </w:r>
      <w:r w:rsidR="000F1B0C">
        <w:rPr>
          <w:rFonts w:asciiTheme="minorEastAsia" w:eastAsiaTheme="minorEastAsia"/>
        </w:rPr>
        <w:t>『</w:t>
      </w:r>
      <w:r w:rsidR="00934453" w:rsidRPr="001221B9">
        <w:rPr>
          <w:rFonts w:asciiTheme="minorEastAsia" w:eastAsiaTheme="minorEastAsia"/>
        </w:rPr>
        <w:t>若之何？</w:t>
      </w:r>
      <w:r w:rsidR="000F1B0C">
        <w:rPr>
          <w:rFonts w:asciiTheme="minorEastAsia" w:eastAsiaTheme="minorEastAsia"/>
        </w:rPr>
        <w:t>』</w:t>
      </w:r>
      <w:r w:rsidR="00934453" w:rsidRPr="001221B9">
        <w:rPr>
          <w:rFonts w:asciiTheme="minorEastAsia" w:eastAsiaTheme="minorEastAsia"/>
        </w:rPr>
        <w:t>烈考曰︰</w:t>
      </w:r>
      <w:r w:rsidR="000F1B0C">
        <w:rPr>
          <w:rFonts w:asciiTheme="minorEastAsia" w:eastAsiaTheme="minorEastAsia"/>
        </w:rPr>
        <w:t>『</w:t>
      </w:r>
      <w:r w:rsidR="00934453" w:rsidRPr="001221B9">
        <w:rPr>
          <w:rFonts w:asciiTheme="minorEastAsia" w:eastAsiaTheme="minorEastAsia"/>
        </w:rPr>
        <w:t>唐將楊襲古固守北庭，無路歸朝，今吐蕃、突厥倂兵攻之，儻無援助，陷亡必矣。北庭旣沒，次及于吾，可汗得無慮乎！</w:t>
      </w:r>
      <w:r w:rsidR="000F1B0C">
        <w:rPr>
          <w:rFonts w:asciiTheme="minorEastAsia" w:eastAsiaTheme="minorEastAsia"/>
        </w:rPr>
        <w:t>』</w:t>
      </w:r>
      <w:r w:rsidR="00934453" w:rsidRPr="001221B9">
        <w:rPr>
          <w:rFonts w:asciiTheme="minorEastAsia" w:eastAsiaTheme="minorEastAsia"/>
        </w:rPr>
        <w:t>忠貞懼，乃命其將頡干迦斯與烈考將兵援北庭。貞元六年，與吐蕃戰于磧口，頡干迦斯不利而退。烈考牙於城下以援襲古，吐蕃攻圍經年，諸部繼沒。十二月，北庭之衆劫烈考降於吐蕃，由是舉族七千帳徙於甘州，臣事贊普。貞元十三年，回紇奉誠可汗收復涼州，大敗吐蕃之衆，或有間烈考於贊普者云︰</w:t>
      </w:r>
      <w:r w:rsidR="000F1B0C">
        <w:rPr>
          <w:rFonts w:asciiTheme="minorEastAsia" w:eastAsiaTheme="minorEastAsia"/>
        </w:rPr>
        <w:t>『</w:t>
      </w:r>
      <w:r w:rsidR="00934453" w:rsidRPr="001221B9">
        <w:rPr>
          <w:rFonts w:asciiTheme="minorEastAsia" w:eastAsiaTheme="minorEastAsia"/>
        </w:rPr>
        <w:t>沙陀本回紇部人，今聞回紇強，必為內應。</w:t>
      </w:r>
      <w:r w:rsidR="000F1B0C">
        <w:rPr>
          <w:rFonts w:asciiTheme="minorEastAsia" w:eastAsiaTheme="minorEastAsia"/>
        </w:rPr>
        <w:t>』</w:t>
      </w:r>
      <w:r w:rsidR="00934453" w:rsidRPr="001221B9">
        <w:rPr>
          <w:rFonts w:asciiTheme="minorEastAsia" w:eastAsiaTheme="minorEastAsia"/>
        </w:rPr>
        <w:t>贊普將遷烈考之牙於河外。時懿祖年已及冠，白烈考曰︰</w:t>
      </w:r>
      <w:r w:rsidR="000F1B0C">
        <w:rPr>
          <w:rFonts w:asciiTheme="minorEastAsia" w:eastAsiaTheme="minorEastAsia"/>
        </w:rPr>
        <w:t>『</w:t>
      </w:r>
      <w:r w:rsidR="00934453" w:rsidRPr="001221B9">
        <w:rPr>
          <w:rFonts w:asciiTheme="minorEastAsia" w:eastAsiaTheme="minorEastAsia"/>
        </w:rPr>
        <w:t>吾家世為唐臣，不幸陷虜，為他效命，反見猜嫌，不如乘其不意，復歸本朝。</w:t>
      </w:r>
      <w:r w:rsidR="000F1B0C">
        <w:rPr>
          <w:rFonts w:asciiTheme="minorEastAsia" w:eastAsiaTheme="minorEastAsia"/>
        </w:rPr>
        <w:t>』</w:t>
      </w:r>
      <w:r w:rsidR="00934453" w:rsidRPr="001221B9">
        <w:rPr>
          <w:rFonts w:asciiTheme="minorEastAsia" w:eastAsiaTheme="minorEastAsia"/>
        </w:rPr>
        <w:t>烈考然之。貞元十七年，自烏德鞬山率其部三萬東奔。居三日，吐蕃追兵大至，自洮河轉戰至石門關，委曲三千里，凡數百戰，烈考戰沒，懿祖挾護靈輿，收合餘衆，至於靈州，猶有馬三千騎，勝兵一萬。時范希朝為河西、靈鹽節度使，聞懿祖至，自帥師蕃界，應接而歸，以事奏聞。德宗遣中使賜詔慰勞，賞錫數十萬，因於鹽州置陰山府，以懿祖為都督，授特進、驍衞將軍同正。憲宗卽位，詔懿祖入覲。元和元年七月，帝自振武至長安，授特進、金吾衞將軍，留宿衞。時范希朝亦徵為金吾上將軍。二年，吐蕃誘我党項部，寇犯河西，天子復命希朝為靈鹽節度，命懿祖將兵佐之。賊平，戍西受降城。</w:t>
      </w:r>
      <w:r w:rsidR="000F1B0C">
        <w:rPr>
          <w:rFonts w:asciiTheme="minorEastAsia" w:eastAsiaTheme="minorEastAsia"/>
        </w:rPr>
        <w:t>」</w:t>
      </w:r>
      <w:r w:rsidR="00934453" w:rsidRPr="001221B9">
        <w:rPr>
          <w:rFonts w:asciiTheme="minorEastAsia" w:eastAsiaTheme="minorEastAsia"/>
        </w:rPr>
        <w:t>據德宗實錄，貞元十七年無沙陀歸國事。范希朝傳，德宗時為振武節度使，元和二年乃為朔方、靈鹽節度使，誘致沙陀。元和元年亦無沙陀朝見。紀年錄恐誤。今從實錄、舊傳、新書。</w:t>
      </w:r>
      <w:r w:rsidR="00934453" w:rsidRPr="00101E55">
        <w:rPr>
          <w:rStyle w:val="01Text"/>
          <w:rFonts w:asciiTheme="minorEastAsia" w:eastAsiaTheme="minorEastAsia"/>
          <w:sz w:val="21"/>
        </w:rPr>
        <w:t>靈鹽節度使范希朝聞之，自帥衆迎於塞上，置之鹽州，為市牛羊，廣其畜牧，善撫之。</w:t>
      </w:r>
      <w:r w:rsidR="00934453" w:rsidRPr="001221B9">
        <w:rPr>
          <w:rFonts w:asciiTheme="minorEastAsia" w:eastAsiaTheme="minorEastAsia"/>
        </w:rPr>
        <w:t>為，于偽翻。</w:t>
      </w:r>
      <w:r w:rsidR="00934453" w:rsidRPr="00101E55">
        <w:rPr>
          <w:rStyle w:val="01Text"/>
          <w:rFonts w:asciiTheme="minorEastAsia" w:eastAsiaTheme="minorEastAsia"/>
          <w:sz w:val="21"/>
        </w:rPr>
        <w:t>詔置陰山府，以執宜為兵馬使。未幾，盡弟葛勒阿婆又帥衆七百詣希朝降；</w:t>
      </w:r>
      <w:r w:rsidR="00934453" w:rsidRPr="001221B9">
        <w:rPr>
          <w:rFonts w:asciiTheme="minorEastAsia" w:eastAsiaTheme="minorEastAsia"/>
        </w:rPr>
        <w:t>幾，居豈翻。</w:t>
      </w:r>
      <w:r w:rsidR="00934453" w:rsidRPr="00101E55">
        <w:rPr>
          <w:rStyle w:val="01Text"/>
          <w:rFonts w:asciiTheme="minorEastAsia" w:eastAsiaTheme="minorEastAsia"/>
          <w:sz w:val="21"/>
        </w:rPr>
        <w:t>詔以為陰山府都督。自是，靈鹽每有征討，用之所向皆捷，靈鹽軍益強。</w:t>
      </w:r>
      <w:r w:rsidR="00934453" w:rsidRPr="001221B9">
        <w:rPr>
          <w:rFonts w:asciiTheme="minorEastAsia" w:eastAsiaTheme="minorEastAsia"/>
        </w:rPr>
        <w:t>為沙陀強盛得中夏張本。</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秋，七月，辛巳朔，日有食之。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以右庶子盧坦為宣歙觀察使。蘇彊之誅也，</w:t>
      </w:r>
      <w:r w:rsidR="00934453" w:rsidRPr="001221B9">
        <w:rPr>
          <w:rStyle w:val="00Text"/>
          <w:rFonts w:asciiTheme="minorEastAsia"/>
        </w:rPr>
        <w:t>蘇彊，劉闢之壻也，元年，以逆黨誅。</w:t>
      </w:r>
      <w:r w:rsidR="00934453" w:rsidRPr="001221B9">
        <w:rPr>
          <w:rFonts w:asciiTheme="minorEastAsia"/>
        </w:rPr>
        <w:t>兄弘在晉州幕府，自免歸，人莫敢辟。坦奏︰</w:t>
      </w:r>
      <w:r w:rsidR="000F1B0C">
        <w:rPr>
          <w:rFonts w:asciiTheme="minorEastAsia"/>
        </w:rPr>
        <w:t>「</w:t>
      </w:r>
      <w:r w:rsidR="00934453" w:rsidRPr="001221B9">
        <w:rPr>
          <w:rFonts w:asciiTheme="minorEastAsia"/>
        </w:rPr>
        <w:t>弘有才行，不可以其弟故廢之，請辟為判官。</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曏使蘇彊不死，果有才行，猶可用也，</w:t>
      </w:r>
      <w:r w:rsidR="00934453" w:rsidRPr="001221B9">
        <w:rPr>
          <w:rStyle w:val="00Text"/>
          <w:rFonts w:asciiTheme="minorEastAsia"/>
        </w:rPr>
        <w:t>行，下孟翻。</w:t>
      </w:r>
      <w:r w:rsidR="00934453" w:rsidRPr="001221B9">
        <w:rPr>
          <w:rFonts w:asciiTheme="minorEastAsia"/>
        </w:rPr>
        <w:t>況其兄乎！</w:t>
      </w:r>
      <w:r w:rsidR="000F1B0C">
        <w:rPr>
          <w:rFonts w:asciiTheme="minorEastAsia"/>
        </w:rPr>
        <w:t>」</w:t>
      </w:r>
      <w:r w:rsidR="00934453" w:rsidRPr="001221B9">
        <w:rPr>
          <w:rFonts w:asciiTheme="minorEastAsia"/>
        </w:rPr>
        <w:t>坦到官，值旱饑，穀價日增，或請抑其價。坦曰︰</w:t>
      </w:r>
      <w:r w:rsidR="000F1B0C">
        <w:rPr>
          <w:rFonts w:asciiTheme="minorEastAsia"/>
        </w:rPr>
        <w:t>「</w:t>
      </w:r>
      <w:r w:rsidR="00934453" w:rsidRPr="001221B9">
        <w:rPr>
          <w:rFonts w:asciiTheme="minorEastAsia"/>
        </w:rPr>
        <w:t>宣、歙土狹穀少，所仰四方之來者；若價賤，則商船不復來，益困矣。</w:t>
      </w:r>
      <w:r w:rsidR="000F1B0C">
        <w:rPr>
          <w:rFonts w:asciiTheme="minorEastAsia"/>
        </w:rPr>
        <w:t>」</w:t>
      </w:r>
      <w:r w:rsidR="00934453" w:rsidRPr="001221B9">
        <w:rPr>
          <w:rFonts w:asciiTheme="minorEastAsia"/>
        </w:rPr>
        <w:t>旣而米斗二百，商旅輻湊。</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湊</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民賴以生</w:t>
      </w:r>
      <w:r w:rsidR="000F1B0C">
        <w:rPr>
          <w:rStyle w:val="00Text"/>
          <w:rFonts w:asciiTheme="minorEastAsia"/>
        </w:rPr>
        <w:t>」</w:t>
      </w:r>
      <w:r w:rsidR="00934453" w:rsidRPr="001221B9">
        <w:rPr>
          <w:rStyle w:val="00Text"/>
          <w:rFonts w:asciiTheme="minorEastAsia"/>
        </w:rPr>
        <w:t>四字；乙十一行本同；退齋校同；孔本同；張校同。</w:t>
      </w:r>
      <w:r w:rsidR="000F1B0C">
        <w:rPr>
          <w:rStyle w:val="00Text"/>
          <w:rFonts w:asciiTheme="minorEastAsia"/>
        </w:rPr>
        <w:t>』</w:t>
      </w:r>
      <w:r w:rsidR="00934453" w:rsidRPr="001221B9">
        <w:rPr>
          <w:rStyle w:val="00Text"/>
          <w:rFonts w:asciiTheme="minorEastAsia"/>
        </w:rPr>
        <w:t>後人用此策以救荒者，盧坦發之也。仰，牛向翻。復，扶又翻。</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九月，庚寅，以于頔為司空，同平章事如故；加右僕射裴均同平章事，為山南東道節度使。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淮南節度使王鍔入朝。鍔家巨富，厚進奉及賂宦官，求平章事。翰林學士白居易以</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以</w:t>
      </w:r>
      <w:r w:rsidR="000F1B0C">
        <w:rPr>
          <w:rFonts w:asciiTheme="minorEastAsia" w:eastAsiaTheme="minorEastAsia"/>
        </w:rPr>
        <w:t>」</w:t>
      </w:r>
      <w:r w:rsidRPr="001221B9">
        <w:rPr>
          <w:rFonts w:asciiTheme="minorEastAsia" w:eastAsiaTheme="minorEastAsia"/>
        </w:rPr>
        <w:t>上有</w:t>
      </w:r>
      <w:r w:rsidR="000F1B0C">
        <w:rPr>
          <w:rFonts w:asciiTheme="minorEastAsia" w:eastAsiaTheme="minorEastAsia"/>
        </w:rPr>
        <w:t>「</w:t>
      </w:r>
      <w:r w:rsidRPr="001221B9">
        <w:rPr>
          <w:rFonts w:asciiTheme="minorEastAsia" w:eastAsiaTheme="minorEastAsia"/>
        </w:rPr>
        <w:t>上言</w:t>
      </w:r>
      <w:r w:rsidR="000F1B0C">
        <w:rPr>
          <w:rFonts w:asciiTheme="minorEastAsia" w:eastAsiaTheme="minorEastAsia"/>
        </w:rPr>
        <w:t>」</w:t>
      </w:r>
      <w:r w:rsidRPr="001221B9">
        <w:rPr>
          <w:rFonts w:asciiTheme="minorEastAsia" w:eastAsiaTheme="minorEastAsia"/>
        </w:rPr>
        <w:t>二字；乙十一行本同；孔本同；張校同；退齋校同。</w:t>
      </w:r>
      <w:r w:rsidR="000F1B0C">
        <w:rPr>
          <w:rFonts w:asciiTheme="minorEastAsia" w:eastAsiaTheme="minorEastAsia"/>
        </w:rPr>
        <w:t>』</w:t>
      </w:r>
      <w:r w:rsidRPr="00101E55">
        <w:rPr>
          <w:rStyle w:val="01Text"/>
          <w:rFonts w:asciiTheme="minorEastAsia" w:eastAsiaTheme="minorEastAsia"/>
          <w:sz w:val="21"/>
        </w:rPr>
        <w:t>為︰</w:t>
      </w:r>
      <w:r w:rsidR="000F1B0C">
        <w:rPr>
          <w:rStyle w:val="01Text"/>
          <w:rFonts w:asciiTheme="minorEastAsia" w:eastAsiaTheme="minorEastAsia"/>
          <w:sz w:val="21"/>
        </w:rPr>
        <w:t>「</w:t>
      </w:r>
      <w:r w:rsidRPr="00101E55">
        <w:rPr>
          <w:rStyle w:val="01Text"/>
          <w:rFonts w:asciiTheme="minorEastAsia" w:eastAsiaTheme="minorEastAsia"/>
          <w:sz w:val="21"/>
        </w:rPr>
        <w:t>宰相人臣極位，非清望大功不應授。昨除裴均，外議已紛然，</w:t>
      </w:r>
      <w:r w:rsidRPr="001221B9">
        <w:rPr>
          <w:rFonts w:asciiTheme="minorEastAsia" w:eastAsiaTheme="minorEastAsia"/>
        </w:rPr>
        <w:t>裴均，亦要結宦官者也。</w:t>
      </w:r>
      <w:r w:rsidRPr="00101E55">
        <w:rPr>
          <w:rStyle w:val="01Text"/>
          <w:rFonts w:asciiTheme="minorEastAsia" w:eastAsiaTheme="minorEastAsia"/>
          <w:sz w:val="21"/>
        </w:rPr>
        <w:t>今又除鍔，則如鍔之輩皆生冀望。若盡與之，則典章大壞，又不感恩；不與；則厚薄有殊，或生怨望。倖門一啓，無可柰何。且鍔在鎭五年，</w:t>
      </w:r>
      <w:r w:rsidRPr="001221B9">
        <w:rPr>
          <w:rFonts w:asciiTheme="minorEastAsia" w:eastAsiaTheme="minorEastAsia"/>
        </w:rPr>
        <w:t>德宗貞元十九年，鍔為淮南帥。</w:t>
      </w:r>
      <w:r w:rsidRPr="00101E55">
        <w:rPr>
          <w:rStyle w:val="01Text"/>
          <w:rFonts w:asciiTheme="minorEastAsia" w:eastAsiaTheme="minorEastAsia"/>
          <w:sz w:val="21"/>
        </w:rPr>
        <w:t>百計誅求，貨財旣足，自入進奉。若除宰相，四方藩鎭皆謂鍔以進奉得之，競為刻剝，則百姓何以堪之！</w:t>
      </w:r>
      <w:r w:rsidR="000F1B0C">
        <w:rPr>
          <w:rStyle w:val="01Text"/>
          <w:rFonts w:asciiTheme="minorEastAsia" w:eastAsiaTheme="minorEastAsia"/>
          <w:sz w:val="21"/>
        </w:rPr>
        <w:t>」</w:t>
      </w:r>
      <w:r w:rsidRPr="00101E55">
        <w:rPr>
          <w:rStyle w:val="01Text"/>
          <w:rFonts w:asciiTheme="minorEastAsia" w:eastAsiaTheme="minorEastAsia"/>
          <w:sz w:val="21"/>
        </w:rPr>
        <w:t xml:space="preserve"> 事遂寢。</w:t>
      </w:r>
      <w:r w:rsidRPr="001221B9">
        <w:rPr>
          <w:rFonts w:asciiTheme="minorEastAsia" w:eastAsiaTheme="minorEastAsia"/>
        </w:rPr>
        <w:t>考異︰按舊李藩、權德輿傳、白居易集、李絳論事集，皆有諫加王鍔平章事事。觀其辭意，各是一時。居易所論者，云</w:t>
      </w:r>
      <w:r w:rsidR="000F1B0C">
        <w:rPr>
          <w:rFonts w:asciiTheme="minorEastAsia" w:eastAsiaTheme="minorEastAsia"/>
        </w:rPr>
        <w:t>「</w:t>
      </w:r>
      <w:r w:rsidRPr="001221B9">
        <w:rPr>
          <w:rFonts w:asciiTheme="minorEastAsia" w:eastAsiaTheme="minorEastAsia"/>
        </w:rPr>
        <w:t>淮南百姓，日夜無憀，</w:t>
      </w:r>
      <w:r w:rsidR="000F1B0C">
        <w:rPr>
          <w:rFonts w:asciiTheme="minorEastAsia" w:eastAsiaTheme="minorEastAsia"/>
        </w:rPr>
        <w:t>」</w:t>
      </w:r>
      <w:r w:rsidRPr="001221B9">
        <w:rPr>
          <w:rFonts w:asciiTheme="minorEastAsia" w:eastAsiaTheme="minorEastAsia"/>
        </w:rPr>
        <w:t xml:space="preserve">又云 </w:t>
      </w:r>
      <w:r w:rsidR="000F1B0C">
        <w:rPr>
          <w:rFonts w:asciiTheme="minorEastAsia" w:eastAsiaTheme="minorEastAsia"/>
        </w:rPr>
        <w:t>「</w:t>
      </w:r>
      <w:r w:rsidRPr="001221B9">
        <w:rPr>
          <w:rFonts w:asciiTheme="minorEastAsia" w:eastAsiaTheme="minorEastAsia"/>
        </w:rPr>
        <w:t>鍔歸鎭與在朝，望並不除宰相</w:t>
      </w:r>
      <w:r w:rsidR="000F1B0C">
        <w:rPr>
          <w:rFonts w:asciiTheme="minorEastAsia" w:eastAsiaTheme="minorEastAsia"/>
        </w:rPr>
        <w:t>」</w:t>
      </w:r>
      <w:r w:rsidRPr="001221B9">
        <w:rPr>
          <w:rFonts w:asciiTheme="minorEastAsia" w:eastAsiaTheme="minorEastAsia"/>
        </w:rPr>
        <w:t>，則是自淮南入朝未除河中時也。權、李同在中書受密旨，云</w:t>
      </w:r>
      <w:r w:rsidR="000F1B0C">
        <w:rPr>
          <w:rFonts w:asciiTheme="minorEastAsia" w:eastAsiaTheme="minorEastAsia"/>
        </w:rPr>
        <w:t>「</w:t>
      </w:r>
      <w:r w:rsidRPr="001221B9">
        <w:rPr>
          <w:rFonts w:asciiTheme="minorEastAsia" w:eastAsiaTheme="minorEastAsia"/>
        </w:rPr>
        <w:t>可兼宰相</w:t>
      </w:r>
      <w:r w:rsidR="000F1B0C">
        <w:rPr>
          <w:rFonts w:asciiTheme="minorEastAsia" w:eastAsiaTheme="minorEastAsia"/>
        </w:rPr>
        <w:t>」</w:t>
      </w:r>
      <w:r w:rsidRPr="001221B9">
        <w:rPr>
          <w:rFonts w:asciiTheme="minorEastAsia" w:eastAsiaTheme="minorEastAsia"/>
        </w:rPr>
        <w:t>，則初除河中時也。李司空論事云</w:t>
      </w:r>
      <w:r w:rsidR="000F1B0C">
        <w:rPr>
          <w:rFonts w:asciiTheme="minorEastAsia" w:eastAsiaTheme="minorEastAsia"/>
        </w:rPr>
        <w:t>「</w:t>
      </w:r>
      <w:r w:rsidRPr="001221B9">
        <w:rPr>
          <w:rFonts w:asciiTheme="minorEastAsia" w:eastAsiaTheme="minorEastAsia"/>
        </w:rPr>
        <w:t>至太原一二年間，財力贍足</w:t>
      </w:r>
      <w:r w:rsidR="000F1B0C">
        <w:rPr>
          <w:rFonts w:asciiTheme="minorEastAsia" w:eastAsiaTheme="minorEastAsia"/>
        </w:rPr>
        <w:t>」</w:t>
      </w:r>
      <w:r w:rsidRPr="001221B9">
        <w:rPr>
          <w:rFonts w:asciiTheme="minorEastAsia" w:eastAsiaTheme="minorEastAsia"/>
        </w:rPr>
        <w:t>，則是除太原以後六年十一月李絳作相前也。今附居易疏於初除太原之時。又舊鍔傳云在淮南四年，元和二年入朝。按實錄，鍔以貞元十九年鎭淮南。居易狀云</w:t>
      </w:r>
      <w:r w:rsidR="000F1B0C">
        <w:rPr>
          <w:rFonts w:asciiTheme="minorEastAsia" w:eastAsiaTheme="minorEastAsia"/>
        </w:rPr>
        <w:t>「</w:t>
      </w:r>
      <w:r w:rsidRPr="001221B9">
        <w:rPr>
          <w:rFonts w:asciiTheme="minorEastAsia" w:eastAsiaTheme="minorEastAsia"/>
        </w:rPr>
        <w:t>五年誅求</w:t>
      </w:r>
      <w:r w:rsidR="000F1B0C">
        <w:rPr>
          <w:rFonts w:asciiTheme="minorEastAsia" w:eastAsiaTheme="minorEastAsia"/>
        </w:rPr>
        <w:t>」</w:t>
      </w:r>
      <w:r w:rsidRPr="001221B9">
        <w:rPr>
          <w:rFonts w:asciiTheme="minorEastAsia" w:eastAsiaTheme="minorEastAsia"/>
        </w:rPr>
        <w:t>，又云</w:t>
      </w:r>
      <w:r w:rsidR="000F1B0C">
        <w:rPr>
          <w:rFonts w:asciiTheme="minorEastAsia" w:eastAsiaTheme="minorEastAsia"/>
        </w:rPr>
        <w:t>「</w:t>
      </w:r>
      <w:r w:rsidRPr="001221B9">
        <w:rPr>
          <w:rFonts w:asciiTheme="minorEastAsia" w:eastAsiaTheme="minorEastAsia"/>
        </w:rPr>
        <w:t>昨日裴均除平章事</w:t>
      </w:r>
      <w:r w:rsidR="000F1B0C">
        <w:rPr>
          <w:rFonts w:asciiTheme="minorEastAsia" w:eastAsiaTheme="minorEastAsia"/>
        </w:rPr>
        <w:t>」</w:t>
      </w:r>
      <w:r w:rsidRPr="001221B9">
        <w:rPr>
          <w:rFonts w:asciiTheme="minorEastAsia" w:eastAsiaTheme="minorEastAsia"/>
        </w:rPr>
        <w:t>，故置此。</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壬辰，加宣武節度使韓弘同平章事。</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丙申，以戶部侍郞裴垍為中書侍郞、同平章事。上雖以李吉甫故罷垍學士，</w:t>
      </w:r>
      <w:r w:rsidR="00934453" w:rsidRPr="001221B9">
        <w:rPr>
          <w:rStyle w:val="00Text"/>
          <w:rFonts w:asciiTheme="minorEastAsia"/>
        </w:rPr>
        <w:t>是年四月，罷垍學士。</w:t>
      </w:r>
      <w:r w:rsidR="00934453" w:rsidRPr="001221B9">
        <w:rPr>
          <w:rFonts w:asciiTheme="minorEastAsia"/>
        </w:rPr>
        <w:t>然寵信彌厚，故未幾復擢為相。</w:t>
      </w:r>
    </w:p>
    <w:p w:rsidR="00934453" w:rsidRPr="001221B9" w:rsidRDefault="00934453" w:rsidP="00DF5A42">
      <w:pPr>
        <w:rPr>
          <w:rFonts w:asciiTheme="minorEastAsia"/>
        </w:rPr>
      </w:pPr>
      <w:r w:rsidRPr="001221B9">
        <w:rPr>
          <w:rFonts w:asciiTheme="minorEastAsia"/>
        </w:rPr>
        <w:t>初，德宗不任宰相，天下細務皆自決之，由是裴延齡輩得用事。上在藩邸，心固非之；及卽位，選擢宰相，推心委之，嘗謂垍等曰︰</w:t>
      </w:r>
      <w:r w:rsidR="000F1B0C">
        <w:rPr>
          <w:rFonts w:asciiTheme="minorEastAsia"/>
        </w:rPr>
        <w:t>「</w:t>
      </w:r>
      <w:r w:rsidRPr="001221B9">
        <w:rPr>
          <w:rFonts w:asciiTheme="minorEastAsia"/>
        </w:rPr>
        <w:t>以太宗、玄宗之明，猶藉輔佐以成其理，</w:t>
      </w:r>
      <w:r w:rsidRPr="001221B9">
        <w:rPr>
          <w:rStyle w:val="00Text"/>
          <w:rFonts w:asciiTheme="minorEastAsia"/>
        </w:rPr>
        <w:t>謂藉房、杜、姚、宋以成貞觀、開元之治也。理，治也。</w:t>
      </w:r>
      <w:r w:rsidRPr="001221B9">
        <w:rPr>
          <w:rFonts w:asciiTheme="minorEastAsia"/>
        </w:rPr>
        <w:t>況如朕不及先聖萬倍者乎！</w:t>
      </w:r>
      <w:r w:rsidR="000F1B0C">
        <w:rPr>
          <w:rFonts w:asciiTheme="minorEastAsia"/>
        </w:rPr>
        <w:t>」</w:t>
      </w:r>
      <w:r w:rsidRPr="001221B9">
        <w:rPr>
          <w:rFonts w:asciiTheme="minorEastAsia"/>
        </w:rPr>
        <w:t>垍亦竭誠輔佐。上嘗間垍︰</w:t>
      </w:r>
      <w:r w:rsidR="000F1B0C">
        <w:rPr>
          <w:rFonts w:asciiTheme="minorEastAsia"/>
        </w:rPr>
        <w:t>「</w:t>
      </w:r>
      <w:r w:rsidRPr="001221B9">
        <w:rPr>
          <w:rFonts w:asciiTheme="minorEastAsia"/>
        </w:rPr>
        <w:t>為理之要何先？</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先正其心。</w:t>
      </w:r>
      <w:r w:rsidR="000F1B0C">
        <w:rPr>
          <w:rFonts w:asciiTheme="minorEastAsia"/>
        </w:rPr>
        <w:t>」</w:t>
      </w:r>
      <w:r w:rsidRPr="001221B9">
        <w:rPr>
          <w:rFonts w:asciiTheme="minorEastAsia"/>
        </w:rPr>
        <w:t>舊制，民輸稅有三︰一曰上供；二曰送使；三曰留州。建中初定兩稅，貨重錢輕；是後貨輕錢重，民所出已倍其初，其留州、送使者，所在又降少省估，就實估以重斂於民。</w:t>
      </w:r>
      <w:r w:rsidRPr="001221B9">
        <w:rPr>
          <w:rStyle w:val="00Text"/>
          <w:rFonts w:asciiTheme="minorEastAsia"/>
        </w:rPr>
        <w:t>省估者，都省所立價也。斂，力贍翻。</w:t>
      </w:r>
      <w:r w:rsidRPr="001221B9">
        <w:rPr>
          <w:rFonts w:asciiTheme="minorEastAsia"/>
        </w:rPr>
        <w:t>及垍為相，奏︰</w:t>
      </w:r>
      <w:r w:rsidR="000F1B0C">
        <w:rPr>
          <w:rFonts w:asciiTheme="minorEastAsia"/>
        </w:rPr>
        <w:t>「</w:t>
      </w:r>
      <w:r w:rsidRPr="001221B9">
        <w:rPr>
          <w:rFonts w:asciiTheme="minorEastAsia"/>
        </w:rPr>
        <w:t>天下留州、送使物，請一切用省估；其觀察使，先稅所理之州以自給，不足，然後許稅於所屬之州。</w:t>
      </w:r>
      <w:r w:rsidR="000F1B0C">
        <w:rPr>
          <w:rFonts w:asciiTheme="minorEastAsia"/>
        </w:rPr>
        <w:t>」</w:t>
      </w:r>
      <w:r w:rsidRPr="001221B9">
        <w:rPr>
          <w:rFonts w:asciiTheme="minorEastAsia"/>
        </w:rPr>
        <w:t>由是江、淮之民稍蘇息。先是，執政多惡諫官言時政得失，</w:t>
      </w:r>
      <w:r w:rsidRPr="001221B9">
        <w:rPr>
          <w:rStyle w:val="00Text"/>
          <w:rFonts w:asciiTheme="minorEastAsia"/>
        </w:rPr>
        <w:t>先，悉薦翻。惡，烏路翻。</w:t>
      </w:r>
      <w:r w:rsidRPr="001221B9">
        <w:rPr>
          <w:rFonts w:asciiTheme="minorEastAsia"/>
        </w:rPr>
        <w:t>垍獨賞之。垍器局峻整，人不敢干以私。嘗有故人自遠詣之，垍資給優厚，從容款狎。其人乘間求京兆判司，</w:t>
      </w:r>
      <w:r w:rsidRPr="001221B9">
        <w:rPr>
          <w:rStyle w:val="00Text"/>
          <w:rFonts w:asciiTheme="minorEastAsia"/>
        </w:rPr>
        <w:t>從，千容翻。間，古莧翻。凡州府諸曹參軍，皆謂之判司。</w:t>
      </w:r>
      <w:r w:rsidRPr="001221B9">
        <w:rPr>
          <w:rFonts w:asciiTheme="minorEastAsia"/>
        </w:rPr>
        <w:t>垍曰︰</w:t>
      </w:r>
      <w:r w:rsidR="000F1B0C">
        <w:rPr>
          <w:rFonts w:asciiTheme="minorEastAsia"/>
        </w:rPr>
        <w:t>「</w:t>
      </w:r>
      <w:r w:rsidRPr="001221B9">
        <w:rPr>
          <w:rFonts w:asciiTheme="minorEastAsia"/>
        </w:rPr>
        <w:t>公不稱此官，</w:t>
      </w:r>
      <w:r w:rsidRPr="001221B9">
        <w:rPr>
          <w:rStyle w:val="00Text"/>
          <w:rFonts w:asciiTheme="minorEastAsia"/>
        </w:rPr>
        <w:t>稱，尺證翻。</w:t>
      </w:r>
      <w:r w:rsidRPr="001221B9">
        <w:rPr>
          <w:rFonts w:asciiTheme="minorEastAsia"/>
        </w:rPr>
        <w:t>不敢以故人之私傷朝廷至公。他日有盲宰相憐公者，不妨得之，垍則必不可。</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戊戌，以中書侍郞、同平章事李吉甫同平章事，充淮南節度使。</w:t>
      </w:r>
      <w:r w:rsidR="00934453" w:rsidRPr="001221B9">
        <w:rPr>
          <w:rFonts w:asciiTheme="minorEastAsia" w:eastAsiaTheme="minorEastAsia"/>
        </w:rPr>
        <w:t>考異曰︰舊吉甫傳曰︰</w:t>
      </w:r>
      <w:r w:rsidR="000F1B0C">
        <w:rPr>
          <w:rFonts w:asciiTheme="minorEastAsia" w:eastAsiaTheme="minorEastAsia"/>
        </w:rPr>
        <w:t>「</w:t>
      </w:r>
      <w:r w:rsidR="00934453" w:rsidRPr="001221B9">
        <w:rPr>
          <w:rFonts w:asciiTheme="minorEastAsia" w:eastAsiaTheme="minorEastAsia"/>
        </w:rPr>
        <w:t>初，裴均為僕射，判度支，交結權悻，欲求宰相。先是制試直言極諫科，其中有譏刺時政，忤犯權倖者，因此均黨揚言皆執政敎指，冀以搖動吉甫，賴諫官李約、獨孤郁，李正辭、蕭俛密疏陳奏，帝意乃解。吉甫早歲知獎羊士諤，擢為監察御史。又司封員外郞呂溫有詞藝，吉甫亦眷接之。寶羣初拜御史中丞，奏請士諤為侍御史，溫為郞中，知雜事。吉甫怒其不先關白，而所請又有超資者，持之數日不行，因而有隙。羣遂伺得日者陳克明出入吉甫家，密捕以聞。憲宗詰之，無姦狀。吉甫以裴垍久在翰林，憲宗親信，必當大用，遂密薦垍代已，因自圖出鎭。其年九月，拜淮南節度使，在揚州，每有朝廷得失，皆密疏論列。</w:t>
      </w:r>
      <w:r w:rsidR="000F1B0C">
        <w:rPr>
          <w:rFonts w:asciiTheme="minorEastAsia" w:eastAsiaTheme="minorEastAsia"/>
        </w:rPr>
        <w:t>」</w:t>
      </w:r>
      <w:r w:rsidR="00934453" w:rsidRPr="001221B9">
        <w:rPr>
          <w:rFonts w:asciiTheme="minorEastAsia" w:eastAsiaTheme="minorEastAsia"/>
        </w:rPr>
        <w:t>按牛僧孺等指陳時政之失，吉甫泣訴，故貶考覆官。裴均等雖欲為讒，若云執政自敎指舉人詆時政之失，豈近人情邪！吉甫自以誣搆鄭絪，貶斥裴垍等，蓋憲宗察見其情而疏薄之，故出鎭淮南。及子德裕秉政，掩先人之惡，改定實錄，故有此說耳。</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河中、晉絳節度使邠宣公杜黃裳薨。</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冬，十二月，庚戌，置行原州於臨涇，</w:t>
      </w:r>
      <w:r w:rsidR="00934453" w:rsidRPr="001221B9">
        <w:rPr>
          <w:rFonts w:asciiTheme="minorEastAsia" w:eastAsiaTheme="minorEastAsia"/>
        </w:rPr>
        <w:t>唐原州本治平高縣，廣德元年沒於吐蕃，涇原節度使馬璘表置行原州於靈臺之百里城，貞元十九年徙治平涼，至是，徙治臨涇。宋白曰︰臨涇，本隋之湫谷縣。</w:t>
      </w:r>
      <w:r w:rsidR="00934453" w:rsidRPr="00101E55">
        <w:rPr>
          <w:rStyle w:val="01Text"/>
          <w:rFonts w:asciiTheme="minorEastAsia" w:eastAsiaTheme="minorEastAsia"/>
          <w:sz w:val="21"/>
        </w:rPr>
        <w:t>以鎭將郝玼為刺史。</w:t>
      </w:r>
      <w:r w:rsidR="00934453" w:rsidRPr="001221B9">
        <w:rPr>
          <w:rFonts w:asciiTheme="minorEastAsia" w:eastAsiaTheme="minorEastAsia"/>
        </w:rPr>
        <w:t>玼，音此，且禮翻。</w:t>
      </w:r>
    </w:p>
    <w:p w:rsidR="006E3E05"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南詔王異牟尋卒，子尋閣勸立。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己丑、八</w:t>
      </w:r>
      <w:r w:rsidR="00934453" w:rsidRPr="00DB2415">
        <w:rPr>
          <w:rFonts w:asciiTheme="minorEastAsia" w:eastAsiaTheme="minorEastAsia"/>
        </w:rPr>
        <w:t>○</w:t>
      </w:r>
      <w:r w:rsidR="00934453" w:rsidRPr="00DB2415">
        <w:rPr>
          <w:rFonts w:asciiTheme="minorEastAsia" w:eastAsiaTheme="minorEastAsia"/>
        </w:rPr>
        <w:t>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春，正月，戊子，簡王遘薨。</w:t>
      </w:r>
      <w:r w:rsidR="00934453" w:rsidRPr="001221B9">
        <w:rPr>
          <w:rStyle w:val="00Text"/>
          <w:rFonts w:asciiTheme="minorEastAsia"/>
        </w:rPr>
        <w:t>遘，代宗子。</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渤海康王嵩璘卒，子元瑜立，改元永德。</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南方旱饑。庚寅，命左司郞中鄭敬等為江、淮、二浙、荊、湖、襄、鄂等道宣慰使，賑恤之。將行，上戒之曰︰</w:t>
      </w:r>
      <w:r w:rsidR="000F1B0C">
        <w:rPr>
          <w:rFonts w:asciiTheme="minorEastAsia"/>
        </w:rPr>
        <w:t>「</w:t>
      </w:r>
      <w:r w:rsidR="00934453" w:rsidRPr="001221B9">
        <w:rPr>
          <w:rFonts w:asciiTheme="minorEastAsia"/>
        </w:rPr>
        <w:t>朕宮中用帛一匹，皆籍其數，惟賙救百姓、則不計費，卿輩宜識此意，勿效潘孟陽飲酒遊山而已。</w:t>
      </w:r>
      <w:r w:rsidR="000F1B0C">
        <w:rPr>
          <w:rFonts w:asciiTheme="minorEastAsia"/>
        </w:rPr>
        <w:t>」</w:t>
      </w:r>
      <w:r w:rsidR="00934453" w:rsidRPr="001221B9">
        <w:rPr>
          <w:rStyle w:val="00Text"/>
          <w:rFonts w:asciiTheme="minorEastAsia"/>
        </w:rPr>
        <w:t>事見元年。</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給事中李藩在門下，制敕有不可者，卽於黃紙後批之。</w:t>
      </w:r>
      <w:r w:rsidR="00934453" w:rsidRPr="001221B9">
        <w:rPr>
          <w:rStyle w:val="00Text"/>
          <w:rFonts w:asciiTheme="minorEastAsia"/>
        </w:rPr>
        <w:t>批，匹迷翻。</w:t>
      </w:r>
      <w:r w:rsidR="00934453" w:rsidRPr="001221B9">
        <w:rPr>
          <w:rFonts w:asciiTheme="minorEastAsia"/>
        </w:rPr>
        <w:t>吏請更連素紙，藩曰︰</w:t>
      </w:r>
      <w:r w:rsidR="000F1B0C">
        <w:rPr>
          <w:rFonts w:asciiTheme="minorEastAsia"/>
        </w:rPr>
        <w:t>「</w:t>
      </w:r>
      <w:r w:rsidR="00934453" w:rsidRPr="001221B9">
        <w:rPr>
          <w:rFonts w:asciiTheme="minorEastAsia"/>
        </w:rPr>
        <w:t>如此，乃狀也，何名批敕！</w:t>
      </w:r>
      <w:r w:rsidR="000F1B0C">
        <w:rPr>
          <w:rFonts w:asciiTheme="minorEastAsia"/>
        </w:rPr>
        <w:t>」</w:t>
      </w:r>
      <w:r w:rsidR="00934453" w:rsidRPr="001221B9">
        <w:rPr>
          <w:rFonts w:asciiTheme="minorEastAsia"/>
        </w:rPr>
        <w:t>裴垍薦藩有宰相器。上以門下侍郞、同平章事鄭絪循默取容，二月，丁卯，罷絪為太子賓客，擢藩為門下侍郞、同平章事。藩知無不言，上甚重之。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河東節度使嚴綬，在鎭九年，</w:t>
      </w:r>
      <w:r w:rsidR="00934453" w:rsidRPr="001221B9">
        <w:rPr>
          <w:rStyle w:val="00Text"/>
          <w:rFonts w:asciiTheme="minorEastAsia"/>
        </w:rPr>
        <w:t>貞元十七年，嚴綬鎭河東，見上卷。</w:t>
      </w:r>
      <w:r w:rsidR="00934453" w:rsidRPr="001221B9">
        <w:rPr>
          <w:rFonts w:asciiTheme="minorEastAsia"/>
        </w:rPr>
        <w:t>軍政補署一出監軍李輔光，綬拱手而已。裴垍具奏其狀，請以李鄘代之。三月，乙酉，以綬為左僕射，以鳳翔節度使李鄘為河東節度使。</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成德節度使王士眞薨，其子副大使承宗自為留後。</w:t>
      </w:r>
      <w:r w:rsidR="00934453" w:rsidRPr="001221B9">
        <w:rPr>
          <w:rStyle w:val="00Text"/>
          <w:rFonts w:asciiTheme="minorEastAsia"/>
        </w:rPr>
        <w:t>為討王承宗張本。</w:t>
      </w:r>
      <w:r w:rsidR="00934453" w:rsidRPr="001221B9">
        <w:rPr>
          <w:rFonts w:asciiTheme="minorEastAsia"/>
        </w:rPr>
        <w:t>河北三鎭，相承各置副大使，以嫡長為之，父沒則代領軍務。</w:t>
      </w:r>
      <w:r w:rsidR="00934453" w:rsidRPr="001221B9">
        <w:rPr>
          <w:rStyle w:val="00Text"/>
          <w:rFonts w:asciiTheme="minorEastAsia"/>
        </w:rPr>
        <w:t>長，知兩翻。</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上以久旱，欲降德音，翰林學士李絳、白居易上言，</w:t>
      </w:r>
      <w:r w:rsidR="00934453" w:rsidRPr="001221B9">
        <w:rPr>
          <w:rStyle w:val="00Text"/>
          <w:rFonts w:asciiTheme="minorEastAsia"/>
        </w:rPr>
        <w:t>考異曰︰李司空論事及居易集皆有此奏，語雖小異，大指不殊，蓋同上奏耳。</w:t>
      </w:r>
      <w:r w:rsidR="00934453" w:rsidRPr="001221B9">
        <w:rPr>
          <w:rFonts w:asciiTheme="minorEastAsia"/>
        </w:rPr>
        <w:t>以為</w:t>
      </w:r>
      <w:r w:rsidR="000F1B0C">
        <w:rPr>
          <w:rFonts w:asciiTheme="minorEastAsia"/>
        </w:rPr>
        <w:t>「</w:t>
      </w:r>
      <w:r w:rsidR="00934453" w:rsidRPr="001221B9">
        <w:rPr>
          <w:rFonts w:asciiTheme="minorEastAsia"/>
        </w:rPr>
        <w:t>欲令實惠及人，無如減其租稅。</w:t>
      </w:r>
      <w:r w:rsidR="000F1B0C">
        <w:rPr>
          <w:rFonts w:asciiTheme="minorEastAsia"/>
        </w:rPr>
        <w:t>」</w:t>
      </w:r>
      <w:r w:rsidR="00934453" w:rsidRPr="001221B9">
        <w:rPr>
          <w:rFonts w:asciiTheme="minorEastAsia"/>
        </w:rPr>
        <w:t>又言</w:t>
      </w:r>
      <w:r w:rsidR="000F1B0C">
        <w:rPr>
          <w:rFonts w:asciiTheme="minorEastAsia"/>
        </w:rPr>
        <w:t>「</w:t>
      </w:r>
      <w:r w:rsidR="00934453" w:rsidRPr="001221B9">
        <w:rPr>
          <w:rFonts w:asciiTheme="minorEastAsia"/>
        </w:rPr>
        <w:t>宮人驅使之餘，其數猶廣，事宜省費，物貴徇情。</w:t>
      </w:r>
      <w:r w:rsidR="000F1B0C">
        <w:rPr>
          <w:rFonts w:asciiTheme="minorEastAsia"/>
        </w:rPr>
        <w:t>」</w:t>
      </w:r>
      <w:r w:rsidR="00934453" w:rsidRPr="001221B9">
        <w:rPr>
          <w:rStyle w:val="00Text"/>
          <w:rFonts w:asciiTheme="minorEastAsia"/>
        </w:rPr>
        <w:t>宂食宮中，歲費給賜，則非省費矣。內多怨女，則非徇情矣。</w:t>
      </w:r>
      <w:r w:rsidR="00934453" w:rsidRPr="001221B9">
        <w:rPr>
          <w:rFonts w:asciiTheme="minorEastAsia"/>
        </w:rPr>
        <w:t>又請</w:t>
      </w:r>
      <w:r w:rsidR="000F1B0C">
        <w:rPr>
          <w:rFonts w:asciiTheme="minorEastAsia"/>
        </w:rPr>
        <w:t>「</w:t>
      </w:r>
      <w:r w:rsidR="00934453" w:rsidRPr="001221B9">
        <w:rPr>
          <w:rFonts w:asciiTheme="minorEastAsia"/>
        </w:rPr>
        <w:t>禁諸道橫斂以充進奉。</w:t>
      </w:r>
      <w:r w:rsidR="000F1B0C">
        <w:rPr>
          <w:rFonts w:asciiTheme="minorEastAsia"/>
        </w:rPr>
        <w:t>」</w:t>
      </w:r>
      <w:r w:rsidR="00934453" w:rsidRPr="001221B9">
        <w:rPr>
          <w:rFonts w:asciiTheme="minorEastAsia"/>
        </w:rPr>
        <w:t>又言</w:t>
      </w:r>
      <w:r w:rsidR="000F1B0C">
        <w:rPr>
          <w:rFonts w:asciiTheme="minorEastAsia"/>
        </w:rPr>
        <w:t>「</w:t>
      </w:r>
      <w:r w:rsidR="00934453" w:rsidRPr="001221B9">
        <w:rPr>
          <w:rFonts w:asciiTheme="minorEastAsia"/>
        </w:rPr>
        <w:t>嶺南、黔中、福建風俗，多掠良人賣為奴婢，乞嚴禁止。</w:t>
      </w:r>
      <w:r w:rsidR="000F1B0C">
        <w:rPr>
          <w:rFonts w:asciiTheme="minorEastAsia"/>
        </w:rPr>
        <w:t>」</w:t>
      </w:r>
      <w:r w:rsidR="00934453" w:rsidRPr="001221B9">
        <w:rPr>
          <w:rFonts w:asciiTheme="minorEastAsia"/>
        </w:rPr>
        <w:t>閏月，已酉，制降天下繫囚，蠲租稅，出宮人、絕進奉，禁掠賣，皆如二人之請。己未，雨。絳表賀曰︰</w:t>
      </w:r>
      <w:r w:rsidR="000F1B0C">
        <w:rPr>
          <w:rFonts w:asciiTheme="minorEastAsia"/>
        </w:rPr>
        <w:t>「</w:t>
      </w:r>
      <w:r w:rsidR="00934453" w:rsidRPr="001221B9">
        <w:rPr>
          <w:rFonts w:asciiTheme="minorEastAsia"/>
        </w:rPr>
        <w:t>乃知憂先於事，故能無憂；</w:t>
      </w:r>
      <w:r w:rsidR="00934453" w:rsidRPr="001221B9">
        <w:rPr>
          <w:rStyle w:val="00Text"/>
          <w:rFonts w:asciiTheme="minorEastAsia"/>
        </w:rPr>
        <w:t>先，悉薦翻。</w:t>
      </w:r>
      <w:r w:rsidR="00934453" w:rsidRPr="001221B9">
        <w:rPr>
          <w:rFonts w:asciiTheme="minorEastAsia"/>
        </w:rPr>
        <w:t>事至而憂，無救於事。</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初，王叔文之黨旣貶，</w:t>
      </w:r>
      <w:r w:rsidR="00934453" w:rsidRPr="001221B9">
        <w:rPr>
          <w:rStyle w:val="00Text"/>
          <w:rFonts w:asciiTheme="minorEastAsia"/>
        </w:rPr>
        <w:t>事始見上卷永貞元年。</w:t>
      </w:r>
      <w:r w:rsidR="00934453" w:rsidRPr="001221B9">
        <w:rPr>
          <w:rFonts w:asciiTheme="minorEastAsia"/>
        </w:rPr>
        <w:t>有詔，雖遇赦無得量移。</w:t>
      </w:r>
      <w:r w:rsidR="00934453" w:rsidRPr="001221B9">
        <w:rPr>
          <w:rStyle w:val="00Text"/>
          <w:rFonts w:asciiTheme="minorEastAsia"/>
        </w:rPr>
        <w:t>量，音良。</w:t>
      </w:r>
      <w:r w:rsidR="00934453" w:rsidRPr="001221B9">
        <w:rPr>
          <w:rFonts w:asciiTheme="minorEastAsia"/>
        </w:rPr>
        <w:t>吏部尚書、鹽鐵轉運使李巽奏︰</w:t>
      </w:r>
      <w:r w:rsidR="000F1B0C">
        <w:rPr>
          <w:rFonts w:asciiTheme="minorEastAsia"/>
        </w:rPr>
        <w:t>「</w:t>
      </w:r>
      <w:r w:rsidR="00934453" w:rsidRPr="001221B9">
        <w:rPr>
          <w:rFonts w:asciiTheme="minorEastAsia"/>
        </w:rPr>
        <w:t>郴州司馬程异，吏才明辨，請以為楊子留後。</w:t>
      </w:r>
      <w:r w:rsidR="000F1B0C">
        <w:rPr>
          <w:rFonts w:asciiTheme="minorEastAsia"/>
        </w:rPr>
        <w:t>」</w:t>
      </w:r>
      <w:r w:rsidR="00934453" w:rsidRPr="001221B9">
        <w:rPr>
          <w:rStyle w:val="00Text"/>
          <w:rFonts w:asciiTheme="minorEastAsia"/>
        </w:rPr>
        <w:t>揚州揚子縣，自大曆以來，鹽鐵轉運使置巡院於此，故置留後。</w:t>
      </w:r>
      <w:r w:rsidR="00934453" w:rsidRPr="001221B9">
        <w:rPr>
          <w:rFonts w:asciiTheme="minorEastAsia"/>
        </w:rPr>
        <w:t>上許之。巽精於督察，吏人居千里之外，戰栗如在巽前。异句檢簿籍，又精於巽，卒獲其用。</w:t>
      </w:r>
      <w:r w:rsidR="00934453" w:rsidRPr="001221B9">
        <w:rPr>
          <w:rStyle w:val="00Text"/>
          <w:rFonts w:asciiTheme="minorEastAsia"/>
        </w:rPr>
        <w:t>句，音鉤。為程异以理財進用張本。卒，子恤翻。</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魏徵玄孫稠貧甚，以故第質錢於人，平盧節度使李師道請以私財贖出之。上命白居易草詔，居易奏言︰</w:t>
      </w:r>
      <w:r w:rsidR="000F1B0C">
        <w:rPr>
          <w:rFonts w:asciiTheme="minorEastAsia"/>
        </w:rPr>
        <w:t>「</w:t>
      </w:r>
      <w:r w:rsidR="00934453" w:rsidRPr="001221B9">
        <w:rPr>
          <w:rFonts w:asciiTheme="minorEastAsia"/>
        </w:rPr>
        <w:t>事關激勸，宜出朝廷。師道何人，敢掠斯美！望敕有司以官錢贖還後嗣。</w:t>
      </w:r>
      <w:r w:rsidR="000F1B0C">
        <w:rPr>
          <w:rFonts w:asciiTheme="minorEastAsia"/>
        </w:rPr>
        <w:t>」</w:t>
      </w:r>
      <w:r w:rsidR="00934453" w:rsidRPr="001221B9">
        <w:rPr>
          <w:rFonts w:asciiTheme="minorEastAsia"/>
        </w:rPr>
        <w:t>上從之，出內庫錢二千緡贖賜魏稠，仍禁質賣。</w:t>
      </w:r>
      <w:r w:rsidR="00934453" w:rsidRPr="001221B9">
        <w:rPr>
          <w:rStyle w:val="00Text"/>
          <w:rFonts w:asciiTheme="minorEastAsia"/>
        </w:rPr>
        <w:t>程大昌曰︰魏徵宅在丹鳳坊，直出南面永興坊內。會要曰︰元和四年，上嘉魏徵諫諍，詔訪其故居，則質賣已更數姓，析為九家矣。上出內庫錢二百萬贖之，以還其家，禁其質賣。</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王承宗叔父士則以承宗擅自立，恐禍及宗，與幕客劉栖楚俱自歸京師；</w:t>
      </w:r>
      <w:r w:rsidR="00934453" w:rsidRPr="001221B9">
        <w:rPr>
          <w:rStyle w:val="00Text"/>
          <w:rFonts w:asciiTheme="minorEastAsia"/>
        </w:rPr>
        <w:t>考異曰︰舊傳︰</w:t>
      </w:r>
      <w:r w:rsidR="000F1B0C">
        <w:rPr>
          <w:rStyle w:val="00Text"/>
          <w:rFonts w:asciiTheme="minorEastAsia"/>
        </w:rPr>
        <w:t>「</w:t>
      </w:r>
      <w:r w:rsidR="00934453" w:rsidRPr="001221B9">
        <w:rPr>
          <w:rStyle w:val="00Text"/>
          <w:rFonts w:asciiTheme="minorEastAsia"/>
        </w:rPr>
        <w:t>栖楚為吏鎭州，王承宗甚奇之。</w:t>
      </w:r>
      <w:r w:rsidR="000F1B0C">
        <w:rPr>
          <w:rStyle w:val="00Text"/>
          <w:rFonts w:asciiTheme="minorEastAsia"/>
        </w:rPr>
        <w:t>」</w:t>
      </w:r>
      <w:r w:rsidR="00934453" w:rsidRPr="001221B9">
        <w:rPr>
          <w:rStyle w:val="00Text"/>
          <w:rFonts w:asciiTheme="minorEastAsia"/>
        </w:rPr>
        <w:t>今從實錄。</w:t>
      </w:r>
      <w:r w:rsidR="00934453" w:rsidRPr="001221B9">
        <w:rPr>
          <w:rFonts w:asciiTheme="minorEastAsia"/>
        </w:rPr>
        <w:t>詔以士則為神策大將軍。</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翰林學士李絳等奏曰︰</w:t>
      </w:r>
      <w:r w:rsidR="000F1B0C">
        <w:rPr>
          <w:rFonts w:asciiTheme="minorEastAsia"/>
        </w:rPr>
        <w:t>「</w:t>
      </w:r>
      <w:r w:rsidR="00934453" w:rsidRPr="001221B9">
        <w:rPr>
          <w:rFonts w:asciiTheme="minorEastAsia"/>
        </w:rPr>
        <w:t>陛下嗣膺大寶，四年于茲，而儲闈未立，典冊不行，是開窺覦之端，乖重愼之義，非所以承宗廟、重社稷也。伏望抑撝謙之小節，行至公之大典。</w:t>
      </w:r>
      <w:r w:rsidR="000F1B0C">
        <w:rPr>
          <w:rFonts w:asciiTheme="minorEastAsia"/>
        </w:rPr>
        <w:t>」</w:t>
      </w:r>
      <w:r w:rsidR="00934453" w:rsidRPr="001221B9">
        <w:rPr>
          <w:rFonts w:asciiTheme="minorEastAsia"/>
        </w:rPr>
        <w:t>丁卯，制立長子鄧王寧為太子。寧，紀美人之子也。</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辛未，靈鹽節度使范希朝奏以太原</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原</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防秋</w:t>
      </w:r>
      <w:r w:rsidR="000F1B0C">
        <w:rPr>
          <w:rStyle w:val="00Text"/>
          <w:rFonts w:asciiTheme="minorEastAsia"/>
        </w:rPr>
        <w:t>」</w:t>
      </w:r>
      <w:r w:rsidR="00934453" w:rsidRPr="001221B9">
        <w:rPr>
          <w:rStyle w:val="00Text"/>
          <w:rFonts w:asciiTheme="minorEastAsia"/>
        </w:rPr>
        <w:t>二字；乙十一行本同。</w:t>
      </w:r>
      <w:r w:rsidR="000F1B0C">
        <w:rPr>
          <w:rStyle w:val="00Text"/>
          <w:rFonts w:asciiTheme="minorEastAsia"/>
        </w:rPr>
        <w:t>』</w:t>
      </w:r>
      <w:r w:rsidR="00934453" w:rsidRPr="001221B9">
        <w:rPr>
          <w:rFonts w:asciiTheme="minorEastAsia"/>
        </w:rPr>
        <w:t>兵六百人衣糧給沙陀；許之。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夏，四月，山南東道節度使裴均恃有中人之助，於德音後進銀器千五百餘兩。</w:t>
      </w:r>
      <w:r w:rsidR="00934453" w:rsidRPr="001221B9">
        <w:rPr>
          <w:rFonts w:asciiTheme="minorEastAsia" w:eastAsiaTheme="minorEastAsia"/>
        </w:rPr>
        <w:t>是年正月，赦天下，禁無得進奉。</w:t>
      </w:r>
      <w:r w:rsidR="00934453" w:rsidRPr="00101E55">
        <w:rPr>
          <w:rStyle w:val="01Text"/>
          <w:rFonts w:asciiTheme="minorEastAsia" w:eastAsiaTheme="minorEastAsia"/>
          <w:sz w:val="21"/>
        </w:rPr>
        <w:t>翰林學士李絳、白居易等上言︰</w:t>
      </w:r>
      <w:r w:rsidR="000F1B0C">
        <w:rPr>
          <w:rStyle w:val="01Text"/>
          <w:rFonts w:asciiTheme="minorEastAsia" w:eastAsiaTheme="minorEastAsia"/>
          <w:sz w:val="21"/>
        </w:rPr>
        <w:t>「</w:t>
      </w:r>
      <w:r w:rsidR="00934453" w:rsidRPr="00101E55">
        <w:rPr>
          <w:rStyle w:val="01Text"/>
          <w:rFonts w:asciiTheme="minorEastAsia" w:eastAsiaTheme="minorEastAsia"/>
          <w:sz w:val="21"/>
        </w:rPr>
        <w:t>均欲以此嘗陛下，願卻之。</w:t>
      </w:r>
      <w:r w:rsidR="000F1B0C">
        <w:rPr>
          <w:rStyle w:val="01Text"/>
          <w:rFonts w:asciiTheme="minorEastAsia" w:eastAsiaTheme="minorEastAsia"/>
          <w:sz w:val="21"/>
        </w:rPr>
        <w:t>」</w:t>
      </w:r>
      <w:r w:rsidR="00934453" w:rsidRPr="00101E55">
        <w:rPr>
          <w:rStyle w:val="01Text"/>
          <w:rFonts w:asciiTheme="minorEastAsia" w:eastAsiaTheme="minorEastAsia"/>
          <w:sz w:val="21"/>
        </w:rPr>
        <w:t>上遽命出銀器付度支。</w:t>
      </w:r>
      <w:r w:rsidR="00934453" w:rsidRPr="001221B9">
        <w:rPr>
          <w:rFonts w:asciiTheme="minorEastAsia" w:eastAsiaTheme="minorEastAsia"/>
        </w:rPr>
        <w:t>度，徒洛翻。</w:t>
      </w:r>
      <w:r w:rsidR="00934453" w:rsidRPr="00101E55">
        <w:rPr>
          <w:rStyle w:val="01Text"/>
          <w:rFonts w:asciiTheme="minorEastAsia" w:eastAsiaTheme="minorEastAsia"/>
          <w:sz w:val="21"/>
        </w:rPr>
        <w:t>旣而有旨諭進奏院︰</w:t>
      </w:r>
      <w:r w:rsidR="000F1B0C">
        <w:rPr>
          <w:rStyle w:val="01Text"/>
          <w:rFonts w:asciiTheme="minorEastAsia" w:eastAsiaTheme="minorEastAsia"/>
          <w:sz w:val="21"/>
        </w:rPr>
        <w:t>「</w:t>
      </w:r>
      <w:r w:rsidR="00934453" w:rsidRPr="00101E55">
        <w:rPr>
          <w:rStyle w:val="01Text"/>
          <w:rFonts w:asciiTheme="minorEastAsia" w:eastAsiaTheme="minorEastAsia"/>
          <w:sz w:val="21"/>
        </w:rPr>
        <w:t>自今諸道進奉，無得申御史臺；有訪問者，輒以名聞。</w:t>
      </w:r>
      <w:r w:rsidR="000F1B0C">
        <w:rPr>
          <w:rStyle w:val="01Text"/>
          <w:rFonts w:asciiTheme="minorEastAsia" w:eastAsiaTheme="minorEastAsia"/>
          <w:sz w:val="21"/>
        </w:rPr>
        <w:t>」</w:t>
      </w:r>
      <w:r w:rsidR="00934453" w:rsidRPr="00101E55">
        <w:rPr>
          <w:rStyle w:val="01Text"/>
          <w:rFonts w:asciiTheme="minorEastAsia" w:eastAsiaTheme="minorEastAsia"/>
          <w:sz w:val="21"/>
        </w:rPr>
        <w:t>白居易復以為言，</w:t>
      </w:r>
      <w:r w:rsidR="00934453" w:rsidRPr="001221B9">
        <w:rPr>
          <w:rFonts w:asciiTheme="minorEastAsia" w:eastAsiaTheme="minorEastAsia"/>
        </w:rPr>
        <w:t>考異曰︰居易集奏狀曰︰</w:t>
      </w:r>
      <w:r w:rsidR="000F1B0C">
        <w:rPr>
          <w:rFonts w:asciiTheme="minorEastAsia" w:eastAsiaTheme="minorEastAsia"/>
        </w:rPr>
        <w:t>「</w:t>
      </w:r>
      <w:r w:rsidR="00934453" w:rsidRPr="001221B9">
        <w:rPr>
          <w:rFonts w:asciiTheme="minorEastAsia" w:eastAsiaTheme="minorEastAsia"/>
        </w:rPr>
        <w:t>伏見六七日來，向外傳說，皆云有進止，令宣與諸道進奏院︰</w:t>
      </w:r>
      <w:r w:rsidR="000F1B0C">
        <w:rPr>
          <w:rFonts w:asciiTheme="minorEastAsia" w:eastAsiaTheme="minorEastAsia"/>
        </w:rPr>
        <w:t>『</w:t>
      </w:r>
      <w:r w:rsidR="00934453" w:rsidRPr="001221B9">
        <w:rPr>
          <w:rFonts w:asciiTheme="minorEastAsia" w:eastAsiaTheme="minorEastAsia"/>
        </w:rPr>
        <w:t>自今已後，應有進奉，並不用申報御史臺；如有人勘問，便錄名奏來者。</w:t>
      </w:r>
      <w:r w:rsidR="000F1B0C">
        <w:rPr>
          <w:rFonts w:asciiTheme="minorEastAsia" w:eastAsiaTheme="minorEastAsia"/>
        </w:rPr>
        <w:t>』</w:t>
      </w:r>
      <w:r w:rsidR="00934453" w:rsidRPr="001221B9">
        <w:rPr>
          <w:rFonts w:asciiTheme="minorEastAsia" w:eastAsiaTheme="minorEastAsia"/>
        </w:rPr>
        <w:t>內外相傳，不無驚怪。臣伏料此事多是虛傳，且有此聞，不敢不奏，</w:t>
      </w:r>
      <w:r w:rsidR="000F1B0C">
        <w:rPr>
          <w:rFonts w:asciiTheme="minorEastAsia" w:eastAsiaTheme="minorEastAsia"/>
        </w:rPr>
        <w:t>」</w:t>
      </w:r>
      <w:r w:rsidR="00934453" w:rsidRPr="001221B9">
        <w:rPr>
          <w:rFonts w:asciiTheme="minorEastAsia" w:eastAsiaTheme="minorEastAsia"/>
        </w:rPr>
        <w:t>云云。又曰︰</w:t>
      </w:r>
      <w:r w:rsidR="000F1B0C">
        <w:rPr>
          <w:rFonts w:asciiTheme="minorEastAsia" w:eastAsiaTheme="minorEastAsia"/>
        </w:rPr>
        <w:t>「</w:t>
      </w:r>
      <w:r w:rsidR="00934453" w:rsidRPr="001221B9">
        <w:rPr>
          <w:rFonts w:asciiTheme="minorEastAsia" w:eastAsiaTheme="minorEastAsia"/>
        </w:rPr>
        <w:t>若此果虛，卽望宣示中外，令知聖旨，使息虛聲。</w:t>
      </w:r>
      <w:r w:rsidR="000F1B0C">
        <w:rPr>
          <w:rFonts w:asciiTheme="minorEastAsia" w:eastAsiaTheme="minorEastAsia"/>
        </w:rPr>
        <w:t>」</w:t>
      </w:r>
      <w:r w:rsidR="00934453" w:rsidRPr="001221B9">
        <w:rPr>
          <w:rFonts w:asciiTheme="minorEastAsia" w:eastAsiaTheme="minorEastAsia"/>
        </w:rPr>
        <w:t>按禁止進奉，前後制敕非一，不止於昨閏三月德音也。去年三月，柳晟、閻濟美違赦進奉，已為盧坦所彈。憲宗云</w:t>
      </w:r>
      <w:r w:rsidR="000F1B0C">
        <w:rPr>
          <w:rFonts w:asciiTheme="minorEastAsia" w:eastAsiaTheme="minorEastAsia"/>
        </w:rPr>
        <w:t>「</w:t>
      </w:r>
      <w:r w:rsidR="00934453" w:rsidRPr="001221B9">
        <w:rPr>
          <w:rFonts w:asciiTheme="minorEastAsia" w:eastAsiaTheme="minorEastAsia"/>
        </w:rPr>
        <w:t>濟美離越州，乃逢赦令，釋其罪。</w:t>
      </w:r>
      <w:r w:rsidR="000F1B0C">
        <w:rPr>
          <w:rFonts w:asciiTheme="minorEastAsia" w:eastAsiaTheme="minorEastAsia"/>
        </w:rPr>
        <w:t>」</w:t>
      </w:r>
      <w:r w:rsidR="00934453" w:rsidRPr="001221B9">
        <w:rPr>
          <w:rFonts w:asciiTheme="minorEastAsia" w:eastAsiaTheme="minorEastAsia"/>
        </w:rPr>
        <w:t>今裴均所進，假使在德音前，亦赦後矣，又云</w:t>
      </w:r>
      <w:r w:rsidR="000F1B0C">
        <w:rPr>
          <w:rFonts w:asciiTheme="minorEastAsia" w:eastAsiaTheme="minorEastAsia"/>
        </w:rPr>
        <w:t>「</w:t>
      </w:r>
      <w:r w:rsidR="00934453" w:rsidRPr="001221B9">
        <w:rPr>
          <w:rFonts w:asciiTheme="minorEastAsia" w:eastAsiaTheme="minorEastAsia"/>
        </w:rPr>
        <w:t>赦書未到前已在道捨其過。</w:t>
      </w:r>
      <w:r w:rsidR="000F1B0C">
        <w:rPr>
          <w:rFonts w:asciiTheme="minorEastAsia" w:eastAsiaTheme="minorEastAsia"/>
        </w:rPr>
        <w:t>」</w:t>
      </w:r>
      <w:r w:rsidR="00934453" w:rsidRPr="001221B9">
        <w:rPr>
          <w:rFonts w:asciiTheme="minorEastAsia" w:eastAsiaTheme="minorEastAsia"/>
        </w:rPr>
        <w:t>是則憲宗深惑於左右之言，外示不受獻，內實欲其來獻也。然則居易所聞，不為虛矣；若其虛，必辯明也。實錄及李司空論事皆以此為憲宗之美。今故直之。復，扶又翻。</w:t>
      </w:r>
      <w:r w:rsidR="00934453" w:rsidRPr="00101E55">
        <w:rPr>
          <w:rStyle w:val="01Text"/>
          <w:rFonts w:asciiTheme="minorEastAsia" w:eastAsiaTheme="minorEastAsia"/>
          <w:sz w:val="21"/>
        </w:rPr>
        <w:t>上不聽。</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上欲革河北諸鎭世襲之弊，乘王士眞死，欲自朝廷除人；不從則興師討之。裴垍曰︰</w:t>
      </w:r>
      <w:r w:rsidR="000F1B0C">
        <w:rPr>
          <w:rFonts w:asciiTheme="minorEastAsia"/>
        </w:rPr>
        <w:t>「</w:t>
      </w:r>
      <w:r w:rsidR="00934453" w:rsidRPr="001221B9">
        <w:rPr>
          <w:rFonts w:asciiTheme="minorEastAsia"/>
        </w:rPr>
        <w:t>李納跋扈不恭，</w:t>
      </w:r>
      <w:r w:rsidR="00934453" w:rsidRPr="001221B9">
        <w:rPr>
          <w:rStyle w:val="00Text"/>
          <w:rFonts w:asciiTheme="minorEastAsia"/>
        </w:rPr>
        <w:t>李納之罪，以興元赦令，遂蒙含貸。</w:t>
      </w:r>
      <w:r w:rsidR="00934453" w:rsidRPr="001221B9">
        <w:rPr>
          <w:rFonts w:asciiTheme="minorEastAsia"/>
        </w:rPr>
        <w:t>王武俊有功於國，</w:t>
      </w:r>
      <w:r w:rsidR="00934453" w:rsidRPr="001221B9">
        <w:rPr>
          <w:rStyle w:val="00Text"/>
          <w:rFonts w:asciiTheme="minorEastAsia"/>
        </w:rPr>
        <w:t>謂與李抱眞破朱滔也。</w:t>
      </w:r>
      <w:r w:rsidR="00934453" w:rsidRPr="001221B9">
        <w:rPr>
          <w:rFonts w:asciiTheme="minorEastAsia"/>
        </w:rPr>
        <w:t>陛下前許師道，</w:t>
      </w:r>
      <w:r w:rsidR="00934453" w:rsidRPr="001221B9">
        <w:rPr>
          <w:rStyle w:val="00Text"/>
          <w:rFonts w:asciiTheme="minorEastAsia"/>
        </w:rPr>
        <w:t>言許李師道承襲。</w:t>
      </w:r>
      <w:r w:rsidR="00934453" w:rsidRPr="001221B9">
        <w:rPr>
          <w:rFonts w:asciiTheme="minorEastAsia"/>
        </w:rPr>
        <w:t>今奪承宗，沮勸違理，彼必不服。</w:t>
      </w:r>
      <w:r w:rsidR="000F1B0C">
        <w:rPr>
          <w:rFonts w:asciiTheme="minorEastAsia"/>
        </w:rPr>
        <w:t>」</w:t>
      </w:r>
      <w:r w:rsidR="00934453" w:rsidRPr="001221B9">
        <w:rPr>
          <w:rFonts w:asciiTheme="minorEastAsia"/>
        </w:rPr>
        <w:t>由是議久不決。上以問諸學士，李絳等對曰︰</w:t>
      </w:r>
      <w:r w:rsidR="000F1B0C">
        <w:rPr>
          <w:rFonts w:asciiTheme="minorEastAsia"/>
        </w:rPr>
        <w:t>「</w:t>
      </w:r>
      <w:r w:rsidR="00934453" w:rsidRPr="001221B9">
        <w:rPr>
          <w:rFonts w:asciiTheme="minorEastAsia"/>
        </w:rPr>
        <w:t>河北不遵聲敎，誰不憤歎，然今日取之，或恐未能。成德自武俊以來，父子相承四十餘年，</w:t>
      </w:r>
      <w:r w:rsidR="00934453" w:rsidRPr="001221B9">
        <w:rPr>
          <w:rStyle w:val="00Text"/>
          <w:rFonts w:asciiTheme="minorEastAsia"/>
        </w:rPr>
        <w:t>自建中三年王武俊始有恆冀，至是二十八年。</w:t>
      </w:r>
      <w:r w:rsidR="00934453" w:rsidRPr="001221B9">
        <w:rPr>
          <w:rFonts w:asciiTheme="minorEastAsia"/>
        </w:rPr>
        <w:t>人情貫習，不以為非。</w:t>
      </w:r>
      <w:r w:rsidR="00934453" w:rsidRPr="001221B9">
        <w:rPr>
          <w:rStyle w:val="00Text"/>
          <w:rFonts w:asciiTheme="minorEastAsia"/>
        </w:rPr>
        <w:t>貫，讀曰慣。猶言慣熟。</w:t>
      </w:r>
      <w:r w:rsidR="00934453" w:rsidRPr="001221B9">
        <w:rPr>
          <w:rFonts w:asciiTheme="minorEastAsia"/>
        </w:rPr>
        <w:t>況承宗已總軍務，一旦易之，恐未必奉詔。又范陽、魏博、易定、淄青以地相傳，與成德同體，彼聞成德除人，必內不自安，陰相黨助，雖茂昭有請，亦恐非誠。</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誠</w:t>
      </w:r>
      <w:r w:rsidR="000F1B0C">
        <w:rPr>
          <w:rStyle w:val="00Text"/>
          <w:rFonts w:asciiTheme="minorEastAsia"/>
        </w:rPr>
        <w:t>」</w:t>
      </w:r>
      <w:r w:rsidR="00934453" w:rsidRPr="001221B9">
        <w:rPr>
          <w:rStyle w:val="00Text"/>
          <w:rFonts w:asciiTheme="minorEastAsia"/>
        </w:rPr>
        <w:t xml:space="preserve">下有 </w:t>
      </w:r>
      <w:r w:rsidR="000F1B0C">
        <w:rPr>
          <w:rStyle w:val="00Text"/>
          <w:rFonts w:asciiTheme="minorEastAsia"/>
        </w:rPr>
        <w:t>「</w:t>
      </w:r>
      <w:r w:rsidR="00934453" w:rsidRPr="001221B9">
        <w:rPr>
          <w:rStyle w:val="00Text"/>
          <w:rFonts w:asciiTheme="minorEastAsia"/>
        </w:rPr>
        <w:t>所以然者</w:t>
      </w:r>
      <w:r w:rsidR="000F1B0C">
        <w:rPr>
          <w:rStyle w:val="00Text"/>
          <w:rFonts w:asciiTheme="minorEastAsia"/>
        </w:rPr>
        <w:t>」</w:t>
      </w:r>
      <w:r w:rsidR="00934453" w:rsidRPr="001221B9">
        <w:rPr>
          <w:rStyle w:val="00Text"/>
          <w:rFonts w:asciiTheme="minorEastAsia"/>
        </w:rPr>
        <w:t>四字；乙十一行本同；孔本同；張校同；退齋校同。</w:t>
      </w:r>
      <w:r w:rsidR="000F1B0C">
        <w:rPr>
          <w:rStyle w:val="00Text"/>
          <w:rFonts w:asciiTheme="minorEastAsia"/>
        </w:rPr>
        <w:t>』</w:t>
      </w:r>
      <w:r w:rsidR="00934453" w:rsidRPr="001221B9">
        <w:rPr>
          <w:rStyle w:val="00Text"/>
          <w:rFonts w:asciiTheme="minorEastAsia"/>
        </w:rPr>
        <w:t>張茂昭宿與王武俊有隙，故請代承宗。</w:t>
      </w:r>
      <w:r w:rsidR="00934453" w:rsidRPr="001221B9">
        <w:rPr>
          <w:rFonts w:asciiTheme="minorEastAsia"/>
        </w:rPr>
        <w:t>今國家除人代承宗，彼鄰道勸成，進退有利。若所除之人得入，彼則自以為功；若詔令有所不行，彼因潛相交結；在於國體，豈可遽休！須興師四面攻討，彼將帥則加官爵，士卒則給衣糧，按兵玩寇，坐觀勝負，而勞費之病盡歸國家矣。</w:t>
      </w:r>
      <w:r w:rsidR="00934453" w:rsidRPr="001221B9">
        <w:rPr>
          <w:rStyle w:val="00Text"/>
          <w:rFonts w:asciiTheme="minorEastAsia"/>
        </w:rPr>
        <w:t>自大曆、貞元以來，用兵之弊正如此。</w:t>
      </w:r>
      <w:r w:rsidR="00934453" w:rsidRPr="001221B9">
        <w:rPr>
          <w:rFonts w:asciiTheme="minorEastAsia"/>
        </w:rPr>
        <w:t>今江、淮水，公私困竭，軍旅之事，殆未可輕議也。</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左軍中尉吐突承璀</w:t>
      </w:r>
      <w:r w:rsidRPr="001221B9">
        <w:rPr>
          <w:rFonts w:asciiTheme="minorEastAsia" w:eastAsiaTheme="minorEastAsia"/>
        </w:rPr>
        <w:t>璀，七罪翻。</w:t>
      </w:r>
      <w:r w:rsidRPr="00101E55">
        <w:rPr>
          <w:rStyle w:val="01Text"/>
          <w:rFonts w:asciiTheme="minorEastAsia" w:eastAsiaTheme="minorEastAsia"/>
          <w:sz w:val="21"/>
        </w:rPr>
        <w:t>欲希上意，奪裴垍權，自請將兵討之。</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之</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上疑未決</w:t>
      </w:r>
      <w:r w:rsidR="000F1B0C">
        <w:rPr>
          <w:rFonts w:asciiTheme="minorEastAsia" w:eastAsiaTheme="minorEastAsia"/>
        </w:rPr>
        <w:t>」</w:t>
      </w:r>
      <w:r w:rsidRPr="001221B9">
        <w:rPr>
          <w:rFonts w:asciiTheme="minorEastAsia" w:eastAsiaTheme="minorEastAsia"/>
        </w:rPr>
        <w:t>四字；乙十一行本同；孔本同；張校同；退齋校同。</w:t>
      </w:r>
      <w:r w:rsidR="000F1B0C">
        <w:rPr>
          <w:rFonts w:asciiTheme="minorEastAsia" w:eastAsiaTheme="minorEastAsia"/>
        </w:rPr>
        <w:t>』</w:t>
      </w:r>
      <w:r w:rsidRPr="00101E55">
        <w:rPr>
          <w:rStyle w:val="01Text"/>
          <w:rFonts w:asciiTheme="minorEastAsia" w:eastAsiaTheme="minorEastAsia"/>
          <w:sz w:val="21"/>
        </w:rPr>
        <w:t>宗正少卿李拭奏稱︰</w:t>
      </w:r>
      <w:r w:rsidR="000F1B0C">
        <w:rPr>
          <w:rStyle w:val="01Text"/>
          <w:rFonts w:asciiTheme="minorEastAsia" w:eastAsiaTheme="minorEastAsia"/>
          <w:sz w:val="21"/>
        </w:rPr>
        <w:t>「</w:t>
      </w:r>
      <w:r w:rsidRPr="00101E55">
        <w:rPr>
          <w:rStyle w:val="01Text"/>
          <w:rFonts w:asciiTheme="minorEastAsia" w:eastAsiaTheme="minorEastAsia"/>
          <w:sz w:val="21"/>
        </w:rPr>
        <w:t>承宗不可不討。承璀親近信臣，宜委以禁兵，使統諸軍，誰敢不服！</w:t>
      </w:r>
      <w:r w:rsidR="000F1B0C">
        <w:rPr>
          <w:rStyle w:val="01Text"/>
          <w:rFonts w:asciiTheme="minorEastAsia" w:eastAsiaTheme="minorEastAsia"/>
          <w:sz w:val="21"/>
        </w:rPr>
        <w:t>」</w:t>
      </w:r>
      <w:r w:rsidRPr="00101E55">
        <w:rPr>
          <w:rStyle w:val="01Text"/>
          <w:rFonts w:asciiTheme="minorEastAsia" w:eastAsiaTheme="minorEastAsia"/>
          <w:sz w:val="21"/>
        </w:rPr>
        <w:t>上以拭狀示諸學士曰︰</w:t>
      </w:r>
      <w:r w:rsidR="000F1B0C">
        <w:rPr>
          <w:rStyle w:val="01Text"/>
          <w:rFonts w:asciiTheme="minorEastAsia" w:eastAsiaTheme="minorEastAsia"/>
          <w:sz w:val="21"/>
        </w:rPr>
        <w:t>「</w:t>
      </w:r>
      <w:r w:rsidRPr="00101E55">
        <w:rPr>
          <w:rStyle w:val="01Text"/>
          <w:rFonts w:asciiTheme="minorEastAsia" w:eastAsiaTheme="minorEastAsia"/>
          <w:sz w:val="21"/>
        </w:rPr>
        <w:t>此姦臣也，知朕欲將承璀，故上此奏。卿曹記之，自今勿令得進用。</w:t>
      </w:r>
      <w:r w:rsidR="000F1B0C">
        <w:rPr>
          <w:rStyle w:val="01Text"/>
          <w:rFonts w:asciiTheme="minorEastAsia" w:eastAsiaTheme="minorEastAsia"/>
          <w:sz w:val="21"/>
        </w:rPr>
        <w:t>」</w:t>
      </w:r>
      <w:r w:rsidRPr="001221B9">
        <w:rPr>
          <w:rFonts w:asciiTheme="minorEastAsia" w:eastAsiaTheme="minorEastAsia"/>
        </w:rPr>
        <w:t>示諸學士者，蓋以此時凡入翰林者，卽日輔佐之選也。故使知其姓名，勿得擬用。然帝知李拭之迎逢，而卒將承璀，何邪！欲將，卽亮翻。上，時掌翻。</w:t>
      </w:r>
    </w:p>
    <w:p w:rsidR="00934453" w:rsidRPr="001221B9" w:rsidRDefault="00934453" w:rsidP="00DF5A42">
      <w:pPr>
        <w:rPr>
          <w:rFonts w:asciiTheme="minorEastAsia"/>
        </w:rPr>
      </w:pPr>
      <w:r w:rsidRPr="001221B9">
        <w:rPr>
          <w:rFonts w:asciiTheme="minorEastAsia"/>
        </w:rPr>
        <w:t>昭義節度使盧從史遭父喪，朝廷久未起復；從史懼，因承璀說上，</w:t>
      </w:r>
      <w:r w:rsidRPr="001221B9">
        <w:rPr>
          <w:rStyle w:val="00Text"/>
          <w:rFonts w:asciiTheme="minorEastAsia"/>
        </w:rPr>
        <w:t>說，式芮翻。</w:t>
      </w:r>
      <w:r w:rsidRPr="001221B9">
        <w:rPr>
          <w:rFonts w:asciiTheme="minorEastAsia"/>
        </w:rPr>
        <w:t>請發本軍討承宗。壬辰，起復從史左金吾大將軍，餘如故。</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初，平涼之盟，</w:t>
      </w:r>
      <w:r w:rsidR="00934453" w:rsidRPr="001221B9">
        <w:rPr>
          <w:rStyle w:val="00Text"/>
          <w:rFonts w:asciiTheme="minorEastAsia"/>
        </w:rPr>
        <w:t>見二百三十二卷德宗貞元三年。</w:t>
      </w:r>
      <w:r w:rsidR="00934453" w:rsidRPr="001221B9">
        <w:rPr>
          <w:rFonts w:asciiTheme="minorEastAsia"/>
        </w:rPr>
        <w:t>副元帥判官路泌、會盟判官鄭叔矩皆沒於吐蕃。其後吐蕃請和，泌子隨三詣闕號泣上表，乞從其請；</w:t>
      </w:r>
      <w:r w:rsidR="00934453" w:rsidRPr="001221B9">
        <w:rPr>
          <w:rStyle w:val="00Text"/>
          <w:rFonts w:asciiTheme="minorEastAsia"/>
        </w:rPr>
        <w:t>路隨表請和蕃，情切於其親也。號，戶刀翻。</w:t>
      </w:r>
      <w:r w:rsidR="00934453" w:rsidRPr="001221B9">
        <w:rPr>
          <w:rFonts w:asciiTheme="minorEastAsia"/>
        </w:rPr>
        <w:t>德宗以吐蕃多詐，不許。至是，吐蕃復請和，</w:t>
      </w:r>
      <w:r w:rsidR="00934453" w:rsidRPr="001221B9">
        <w:rPr>
          <w:rStyle w:val="00Text"/>
          <w:rFonts w:asciiTheme="minorEastAsia"/>
        </w:rPr>
        <w:t>復，扶又翻。</w:t>
      </w:r>
      <w:r w:rsidR="00934453" w:rsidRPr="001221B9">
        <w:rPr>
          <w:rFonts w:asciiTheme="minorEastAsia"/>
        </w:rPr>
        <w:t>隨又五上表，詣執政泣請，裴垍、李藩亦言於上，請許其和；上從之。五月，命祠部郞中徐復使吐蕃。</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六月，以靈鹽節度使范希朝為河東節度使。朝議以沙陀在靈武，迫近吐蕃，</w:t>
      </w:r>
      <w:r w:rsidR="00934453" w:rsidRPr="001221B9">
        <w:rPr>
          <w:rStyle w:val="00Text"/>
          <w:rFonts w:asciiTheme="minorEastAsia"/>
        </w:rPr>
        <w:t>朝，直遙翻。近，其靳翻。</w:t>
      </w:r>
      <w:r w:rsidR="00934453" w:rsidRPr="001221B9">
        <w:rPr>
          <w:rFonts w:asciiTheme="minorEastAsia"/>
        </w:rPr>
        <w:t>慮其反復，又部落衆多，恐長穀價，</w:t>
      </w:r>
      <w:r w:rsidR="00934453" w:rsidRPr="001221B9">
        <w:rPr>
          <w:rStyle w:val="00Text"/>
          <w:rFonts w:asciiTheme="minorEastAsia"/>
        </w:rPr>
        <w:t>長，知兩翻。</w:t>
      </w:r>
      <w:r w:rsidR="00934453" w:rsidRPr="001221B9">
        <w:rPr>
          <w:rFonts w:asciiTheme="minorEastAsia"/>
        </w:rPr>
        <w:t>乃命悉從希朝詣河東。希朝選其驍騎千二百，號沙陀軍，置使以領之，而處其餘衆于定襄川。於是</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是</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朱邪</w:t>
      </w:r>
      <w:r w:rsidR="000F1B0C">
        <w:rPr>
          <w:rStyle w:val="00Text"/>
          <w:rFonts w:asciiTheme="minorEastAsia"/>
        </w:rPr>
        <w:t>」</w:t>
      </w:r>
      <w:r w:rsidR="00934453" w:rsidRPr="001221B9">
        <w:rPr>
          <w:rStyle w:val="00Text"/>
          <w:rFonts w:asciiTheme="minorEastAsia"/>
        </w:rPr>
        <w:t>二字；乙十一行本同；孔本同；退齋校同。</w:t>
      </w:r>
      <w:r w:rsidR="000F1B0C">
        <w:rPr>
          <w:rStyle w:val="00Text"/>
          <w:rFonts w:asciiTheme="minorEastAsia"/>
        </w:rPr>
        <w:t>』</w:t>
      </w:r>
      <w:r w:rsidR="00934453" w:rsidRPr="001221B9">
        <w:rPr>
          <w:rFonts w:asciiTheme="minorEastAsia"/>
        </w:rPr>
        <w:t>執宜始保神武川之黃花堆。</w:t>
      </w:r>
      <w:r w:rsidR="00934453" w:rsidRPr="001221B9">
        <w:rPr>
          <w:rStyle w:val="00Text"/>
          <w:rFonts w:asciiTheme="minorEastAsia"/>
        </w:rPr>
        <w:t>神武川在漢代郡桑乾縣界，後魏置神武郡，後周廢郡為神武縣，屬朔州。此時其地在馬邑善陽縣界。處，昌呂翻。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左軍中尉吐突承璀領功德使，</w:t>
      </w:r>
      <w:r w:rsidR="00934453" w:rsidRPr="001221B9">
        <w:rPr>
          <w:rFonts w:asciiTheme="minorEastAsia" w:eastAsiaTheme="minorEastAsia"/>
        </w:rPr>
        <w:t>唐初，置寺觀監，天下僧、尼、道士、女官皆屬鴻臚寺。武后以僧尼屬祠部。開元十四年，以道士、女官屬宗正寺。天寶二載，以道士屬司封，崇玄館置大學士，以宰相為之，領兩京玄元宮及道院。貞元四年，崇玄館罷大學士，置左右街大功德使、東都功德使，脩功德，使總僧尼之籍及功役。元和二年，以道士、女官屬左、右街功德使。</w:t>
      </w:r>
      <w:r w:rsidR="00934453" w:rsidRPr="00101E55">
        <w:rPr>
          <w:rStyle w:val="01Text"/>
          <w:rFonts w:asciiTheme="minorEastAsia" w:eastAsiaTheme="minorEastAsia"/>
          <w:sz w:val="21"/>
        </w:rPr>
        <w:t>盛脩安國寺，</w:t>
      </w:r>
      <w:r w:rsidR="00934453" w:rsidRPr="001221B9">
        <w:rPr>
          <w:rFonts w:asciiTheme="minorEastAsia" w:eastAsiaTheme="minorEastAsia"/>
        </w:rPr>
        <w:t>唐會要︰安國寺在長樂坊，景雲元年敕捨龍潛舊宅為寺，便以本封安國為名。程大昌曰︰長樂坊，在朱雀街東第四街。</w:t>
      </w:r>
      <w:r w:rsidR="00934453" w:rsidRPr="00101E55">
        <w:rPr>
          <w:rStyle w:val="01Text"/>
          <w:rFonts w:asciiTheme="minorEastAsia" w:eastAsiaTheme="minorEastAsia"/>
          <w:sz w:val="21"/>
        </w:rPr>
        <w:t>奏立聖德碑，高大一準華嶽碑，</w:t>
      </w:r>
      <w:r w:rsidR="00934453" w:rsidRPr="001221B9">
        <w:rPr>
          <w:rFonts w:asciiTheme="minorEastAsia" w:eastAsiaTheme="minorEastAsia"/>
        </w:rPr>
        <w:t>玄宗立華嶽碑於華嶽祠前，高五十餘尺。華，戶化翻。</w:t>
      </w:r>
      <w:r w:rsidR="00934453" w:rsidRPr="00101E55">
        <w:rPr>
          <w:rStyle w:val="01Text"/>
          <w:rFonts w:asciiTheme="minorEastAsia" w:eastAsiaTheme="minorEastAsia"/>
          <w:sz w:val="21"/>
        </w:rPr>
        <w:t>先構碑樓，請敕學士撰文，且言</w:t>
      </w:r>
      <w:r w:rsidR="000F1B0C">
        <w:rPr>
          <w:rStyle w:val="01Text"/>
          <w:rFonts w:asciiTheme="minorEastAsia" w:eastAsiaTheme="minorEastAsia"/>
          <w:sz w:val="21"/>
        </w:rPr>
        <w:t>「</w:t>
      </w:r>
      <w:r w:rsidR="00934453" w:rsidRPr="00101E55">
        <w:rPr>
          <w:rStyle w:val="01Text"/>
          <w:rFonts w:asciiTheme="minorEastAsia" w:eastAsiaTheme="minorEastAsia"/>
          <w:sz w:val="21"/>
        </w:rPr>
        <w:t>臣已具錢萬緡，欲酬之。</w:t>
      </w:r>
      <w:r w:rsidR="000F1B0C">
        <w:rPr>
          <w:rStyle w:val="01Text"/>
          <w:rFonts w:asciiTheme="minorEastAsia" w:eastAsiaTheme="minorEastAsia"/>
          <w:sz w:val="21"/>
        </w:rPr>
        <w:t>」</w:t>
      </w:r>
      <w:r w:rsidR="00934453" w:rsidRPr="00101E55">
        <w:rPr>
          <w:rStyle w:val="01Text"/>
          <w:rFonts w:asciiTheme="minorEastAsia" w:eastAsiaTheme="minorEastAsia"/>
          <w:sz w:val="21"/>
        </w:rPr>
        <w:t>上命李絳為之，絳上言︰</w:t>
      </w:r>
      <w:r w:rsidR="000F1B0C">
        <w:rPr>
          <w:rStyle w:val="01Text"/>
          <w:rFonts w:asciiTheme="minorEastAsia" w:eastAsiaTheme="minorEastAsia"/>
          <w:sz w:val="21"/>
        </w:rPr>
        <w:t>「</w:t>
      </w:r>
      <w:r w:rsidR="00934453" w:rsidRPr="00101E55">
        <w:rPr>
          <w:rStyle w:val="01Text"/>
          <w:rFonts w:asciiTheme="minorEastAsia" w:eastAsiaTheme="minorEastAsia"/>
          <w:sz w:val="21"/>
        </w:rPr>
        <w:t>堯、舜、禹、湯，未嘗立碑自言聖德，惟秦始皇於巡遊所過，刻石高自稱述，未審陛下欲何所法！且敍脩寺之美，不過壯麗觀遊，豈所以光益聖德！</w:t>
      </w:r>
      <w:r w:rsidR="000F1B0C">
        <w:rPr>
          <w:rStyle w:val="01Text"/>
          <w:rFonts w:asciiTheme="minorEastAsia" w:eastAsiaTheme="minorEastAsia"/>
          <w:sz w:val="21"/>
        </w:rPr>
        <w:t>」</w:t>
      </w:r>
      <w:r w:rsidR="00934453" w:rsidRPr="00101E55">
        <w:rPr>
          <w:rStyle w:val="01Text"/>
          <w:rFonts w:asciiTheme="minorEastAsia" w:eastAsiaTheme="minorEastAsia"/>
          <w:sz w:val="21"/>
        </w:rPr>
        <w:t>上覽奏，承璀適在旁，上命曳倒碑樓。</w:t>
      </w:r>
      <w:r w:rsidR="00934453" w:rsidRPr="001221B9">
        <w:rPr>
          <w:rFonts w:asciiTheme="minorEastAsia" w:eastAsiaTheme="minorEastAsia"/>
        </w:rPr>
        <w:t>曳，讀作拽，音以列翻；史炤音以制切，非。</w:t>
      </w:r>
      <w:r w:rsidR="00934453" w:rsidRPr="00101E55">
        <w:rPr>
          <w:rStyle w:val="01Text"/>
          <w:rFonts w:asciiTheme="minorEastAsia" w:eastAsiaTheme="minorEastAsia"/>
          <w:sz w:val="21"/>
        </w:rPr>
        <w:t>承璀言︰</w:t>
      </w:r>
      <w:r w:rsidR="000F1B0C">
        <w:rPr>
          <w:rStyle w:val="01Text"/>
          <w:rFonts w:asciiTheme="minorEastAsia" w:eastAsiaTheme="minorEastAsia"/>
          <w:sz w:val="21"/>
        </w:rPr>
        <w:t>「</w:t>
      </w:r>
      <w:r w:rsidR="00934453" w:rsidRPr="00101E55">
        <w:rPr>
          <w:rStyle w:val="01Text"/>
          <w:rFonts w:asciiTheme="minorEastAsia" w:eastAsiaTheme="minorEastAsia"/>
          <w:sz w:val="21"/>
        </w:rPr>
        <w:t>碑樓甚大，不可曳，請徐毀撤。</w:t>
      </w:r>
      <w:r w:rsidR="000F1B0C">
        <w:rPr>
          <w:rStyle w:val="01Text"/>
          <w:rFonts w:asciiTheme="minorEastAsia" w:eastAsiaTheme="minorEastAsia"/>
          <w:sz w:val="21"/>
        </w:rPr>
        <w:t>」</w:t>
      </w:r>
      <w:r w:rsidR="00934453" w:rsidRPr="00101E55">
        <w:rPr>
          <w:rStyle w:val="01Text"/>
          <w:rFonts w:asciiTheme="minorEastAsia" w:eastAsiaTheme="minorEastAsia"/>
          <w:sz w:val="21"/>
        </w:rPr>
        <w:t>冀得延引，乘間再論，</w:t>
      </w:r>
      <w:r w:rsidR="00934453" w:rsidRPr="001221B9">
        <w:rPr>
          <w:rFonts w:asciiTheme="minorEastAsia" w:eastAsiaTheme="minorEastAsia"/>
        </w:rPr>
        <w:t>間，古莧翻。</w:t>
      </w:r>
      <w:r w:rsidR="00934453" w:rsidRPr="00101E55">
        <w:rPr>
          <w:rStyle w:val="01Text"/>
          <w:rFonts w:asciiTheme="minorEastAsia" w:eastAsiaTheme="minorEastAsia"/>
          <w:sz w:val="21"/>
        </w:rPr>
        <w:t>上厲聲曰︰</w:t>
      </w:r>
      <w:r w:rsidR="000F1B0C">
        <w:rPr>
          <w:rStyle w:val="01Text"/>
          <w:rFonts w:asciiTheme="minorEastAsia" w:eastAsiaTheme="minorEastAsia"/>
          <w:sz w:val="21"/>
        </w:rPr>
        <w:t>「</w:t>
      </w:r>
      <w:r w:rsidR="00934453" w:rsidRPr="00101E55">
        <w:rPr>
          <w:rStyle w:val="01Text"/>
          <w:rFonts w:asciiTheme="minorEastAsia" w:eastAsiaTheme="minorEastAsia"/>
          <w:sz w:val="21"/>
        </w:rPr>
        <w:t>多用牛曳之！</w:t>
      </w:r>
      <w:r w:rsidR="000F1B0C">
        <w:rPr>
          <w:rStyle w:val="01Text"/>
          <w:rFonts w:asciiTheme="minorEastAsia" w:eastAsiaTheme="minorEastAsia"/>
          <w:sz w:val="21"/>
        </w:rPr>
        <w:t>」</w:t>
      </w:r>
      <w:r w:rsidR="00934453" w:rsidRPr="00101E55">
        <w:rPr>
          <w:rStyle w:val="01Text"/>
          <w:rFonts w:asciiTheme="minorEastAsia" w:eastAsiaTheme="minorEastAsia"/>
          <w:sz w:val="21"/>
        </w:rPr>
        <w:t>承璀乃不敢言。凡用百牛曳之，乃倒。</w:t>
      </w:r>
    </w:p>
    <w:p w:rsidR="00934453" w:rsidRPr="001221B9" w:rsidRDefault="00934453" w:rsidP="00DF5A42">
      <w:pPr>
        <w:pStyle w:val="1"/>
        <w:pageBreakBefore/>
        <w:spacing w:before="0" w:after="0" w:line="240" w:lineRule="auto"/>
        <w:rPr>
          <w:rFonts w:asciiTheme="minorEastAsia"/>
        </w:rPr>
      </w:pPr>
      <w:bookmarkStart w:id="130" w:name="Top_of_part0244_xhtml"/>
      <w:bookmarkStart w:id="131" w:name="_Toc23857494"/>
      <w:bookmarkStart w:id="132" w:name="_Toc33000986"/>
      <w:r w:rsidRPr="001221B9">
        <w:rPr>
          <w:rFonts w:asciiTheme="minorEastAsia"/>
        </w:rPr>
        <w:t>資治通鑑卷第二百三十八</w:t>
      </w:r>
      <w:bookmarkEnd w:id="130"/>
      <w:bookmarkEnd w:id="131"/>
      <w:bookmarkEnd w:id="132"/>
    </w:p>
    <w:p w:rsidR="00934453" w:rsidRPr="001221B9" w:rsidRDefault="00934453" w:rsidP="00DF5A42">
      <w:pPr>
        <w:pStyle w:val="2"/>
        <w:spacing w:before="0" w:after="0" w:line="240" w:lineRule="auto"/>
        <w:rPr>
          <w:rFonts w:asciiTheme="minorEastAsia" w:eastAsiaTheme="minorEastAsia"/>
        </w:rPr>
      </w:pPr>
      <w:bookmarkStart w:id="133" w:name="Tang_Ji_Wu_Shi_Si_Qi_Tu_Wei_Chi"/>
      <w:bookmarkStart w:id="134" w:name="_Toc23857495"/>
      <w:bookmarkStart w:id="135" w:name="_Toc33000987"/>
      <w:r w:rsidRPr="001221B9">
        <w:rPr>
          <w:rStyle w:val="03Text"/>
          <w:rFonts w:asciiTheme="minorEastAsia" w:eastAsiaTheme="minorEastAsia"/>
        </w:rPr>
        <w:t>唐紀五十四</w:t>
      </w:r>
      <w:r w:rsidRPr="001221B9">
        <w:rPr>
          <w:rFonts w:asciiTheme="minorEastAsia" w:eastAsiaTheme="minorEastAsia"/>
        </w:rPr>
        <w:t>起屠維赤奮若</w:t>
      </w:r>
      <w:r w:rsidR="00046F27" w:rsidRPr="00F14A07">
        <w:rPr>
          <w:rFonts w:asciiTheme="minorEastAsia" w:eastAsiaTheme="minorEastAsia"/>
        </w:rPr>
        <w:t>（</w:t>
      </w:r>
      <w:r w:rsidRPr="00F14A07">
        <w:rPr>
          <w:rFonts w:asciiTheme="minorEastAsia" w:eastAsiaTheme="minorEastAsia"/>
        </w:rPr>
        <w:t>己丑</w:t>
      </w:r>
      <w:r w:rsidR="00046F27" w:rsidRPr="00F14A07">
        <w:rPr>
          <w:rFonts w:asciiTheme="minorEastAsia" w:eastAsiaTheme="minorEastAsia"/>
        </w:rPr>
        <w:t>）</w:t>
      </w:r>
      <w:r w:rsidRPr="001221B9">
        <w:rPr>
          <w:rFonts w:asciiTheme="minorEastAsia" w:eastAsiaTheme="minorEastAsia"/>
        </w:rPr>
        <w:t>七月，盡玄黓執徐</w:t>
      </w:r>
      <w:r w:rsidR="00046F27" w:rsidRPr="00F14A07">
        <w:rPr>
          <w:rFonts w:asciiTheme="minorEastAsia" w:eastAsiaTheme="minorEastAsia"/>
        </w:rPr>
        <w:t>（</w:t>
      </w:r>
      <w:r w:rsidRPr="00F14A07">
        <w:rPr>
          <w:rFonts w:asciiTheme="minorEastAsia" w:eastAsiaTheme="minorEastAsia"/>
        </w:rPr>
        <w:t>壬辰</w:t>
      </w:r>
      <w:r w:rsidR="00046F27" w:rsidRPr="00F14A07">
        <w:rPr>
          <w:rFonts w:asciiTheme="minorEastAsia" w:eastAsiaTheme="minorEastAsia"/>
        </w:rPr>
        <w:t>）</w:t>
      </w:r>
      <w:r w:rsidRPr="001221B9">
        <w:rPr>
          <w:rFonts w:asciiTheme="minorEastAsia" w:eastAsiaTheme="minorEastAsia"/>
        </w:rPr>
        <w:t>九月，凡三年有奇。</w:t>
      </w:r>
      <w:bookmarkEnd w:id="133"/>
      <w:bookmarkEnd w:id="134"/>
      <w:bookmarkEnd w:id="135"/>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憲宗昭文章武大聖至神孝皇帝上之下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元和四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己丑、八</w:t>
      </w:r>
      <w:r w:rsidR="00934453" w:rsidRPr="00DB2415">
        <w:rPr>
          <w:rFonts w:asciiTheme="minorEastAsia" w:eastAsiaTheme="minorEastAsia"/>
        </w:rPr>
        <w:t>○</w:t>
      </w:r>
      <w:r w:rsidR="00934453" w:rsidRPr="00DB2415">
        <w:rPr>
          <w:rFonts w:asciiTheme="minorEastAsia" w:eastAsiaTheme="minorEastAsia"/>
        </w:rPr>
        <w:t>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秋，七月，壬戌，御史中丞夷簡彈京兆尹楊憑，前為江西觀察使貪汚僭侈；丁卯，貶憑臨賀尉。</w:t>
      </w:r>
      <w:r w:rsidR="00934453" w:rsidRPr="001221B9">
        <w:rPr>
          <w:rStyle w:val="00Text"/>
          <w:rFonts w:asciiTheme="minorEastAsia"/>
        </w:rPr>
        <w:t>臨賀，漢縣，屬蒼梧郡，以臨賀水，故名。唐帶賀州。</w:t>
      </w:r>
      <w:r w:rsidR="00934453" w:rsidRPr="001221B9">
        <w:rPr>
          <w:rFonts w:asciiTheme="minorEastAsia"/>
        </w:rPr>
        <w:t>夷簡，元懿之玄孫也。</w:t>
      </w:r>
      <w:r w:rsidR="00934453" w:rsidRPr="001221B9">
        <w:rPr>
          <w:rStyle w:val="00Text"/>
          <w:rFonts w:asciiTheme="minorEastAsia"/>
        </w:rPr>
        <w:t>鄭王元懿，高袓之子。</w:t>
      </w:r>
      <w:r w:rsidR="00934453" w:rsidRPr="001221B9">
        <w:rPr>
          <w:rFonts w:asciiTheme="minorEastAsia"/>
        </w:rPr>
        <w:t>上命盡籍憑資產，</w:t>
      </w:r>
      <w:r w:rsidR="00934453" w:rsidRPr="001221B9">
        <w:rPr>
          <w:rStyle w:val="00Text"/>
          <w:rFonts w:asciiTheme="minorEastAsia"/>
        </w:rPr>
        <w:t>財物田園，人資以生，謂之資產。</w:t>
      </w:r>
      <w:r w:rsidR="00934453" w:rsidRPr="001221B9">
        <w:rPr>
          <w:rFonts w:asciiTheme="minorEastAsia"/>
        </w:rPr>
        <w:t>李絳諫曰︰</w:t>
      </w:r>
      <w:r w:rsidR="000F1B0C">
        <w:rPr>
          <w:rFonts w:asciiTheme="minorEastAsia"/>
        </w:rPr>
        <w:t>「</w:t>
      </w:r>
      <w:r w:rsidR="00934453" w:rsidRPr="001221B9">
        <w:rPr>
          <w:rFonts w:asciiTheme="minorEastAsia"/>
        </w:rPr>
        <w:t>舊制，非反逆不籍其家。</w:t>
      </w:r>
      <w:r w:rsidR="000F1B0C">
        <w:rPr>
          <w:rFonts w:asciiTheme="minorEastAsia"/>
        </w:rPr>
        <w:t>」</w:t>
      </w:r>
      <w:r w:rsidR="00934453" w:rsidRPr="001221B9">
        <w:rPr>
          <w:rFonts w:asciiTheme="minorEastAsia"/>
        </w:rPr>
        <w:t>上乃止。</w:t>
      </w:r>
    </w:p>
    <w:p w:rsidR="00934453" w:rsidRPr="001221B9" w:rsidRDefault="00934453" w:rsidP="00DF5A42">
      <w:pPr>
        <w:rPr>
          <w:rFonts w:asciiTheme="minorEastAsia"/>
        </w:rPr>
      </w:pPr>
      <w:r w:rsidRPr="001221B9">
        <w:rPr>
          <w:rFonts w:asciiTheme="minorEastAsia"/>
        </w:rPr>
        <w:t>憑之親友無敢送者，櫟陽尉徐晦獨至藍田與別。</w:t>
      </w:r>
      <w:r w:rsidRPr="001221B9">
        <w:rPr>
          <w:rStyle w:val="00Text"/>
          <w:rFonts w:asciiTheme="minorEastAsia"/>
        </w:rPr>
        <w:t>櫟，音藥。</w:t>
      </w:r>
      <w:r w:rsidRPr="001221B9">
        <w:rPr>
          <w:rFonts w:asciiTheme="minorEastAsia"/>
        </w:rPr>
        <w:t>太常卿權德輿素興晦善，謂之曰︰</w:t>
      </w:r>
      <w:r w:rsidR="000F1B0C">
        <w:rPr>
          <w:rFonts w:asciiTheme="minorEastAsia"/>
        </w:rPr>
        <w:t>「</w:t>
      </w:r>
      <w:r w:rsidRPr="001221B9">
        <w:rPr>
          <w:rFonts w:asciiTheme="minorEastAsia"/>
        </w:rPr>
        <w:t>君送楊臨賀，誠為厚矣，無乃為累乎！</w:t>
      </w:r>
      <w:r w:rsidR="000F1B0C">
        <w:rPr>
          <w:rFonts w:asciiTheme="minorEastAsia"/>
        </w:rPr>
        <w:t>」</w:t>
      </w:r>
      <w:r w:rsidRPr="001221B9">
        <w:rPr>
          <w:rStyle w:val="00Text"/>
          <w:rFonts w:asciiTheme="minorEastAsia"/>
        </w:rPr>
        <w:t>累，良瑞翻。</w:t>
      </w:r>
      <w:r w:rsidRPr="001221B9">
        <w:rPr>
          <w:rFonts w:asciiTheme="minorEastAsia"/>
        </w:rPr>
        <w:t>對曰︰</w:t>
      </w:r>
      <w:r w:rsidR="000F1B0C">
        <w:rPr>
          <w:rFonts w:asciiTheme="minorEastAsia"/>
        </w:rPr>
        <w:t>「</w:t>
      </w:r>
      <w:r w:rsidRPr="001221B9">
        <w:rPr>
          <w:rFonts w:asciiTheme="minorEastAsia"/>
        </w:rPr>
        <w:t>晦自布衣蒙楊公知獎，今日遠謫，豈得不與之別！借如明公他日為讒人所逐，晦敢自同路人乎！</w:t>
      </w:r>
      <w:r w:rsidR="000F1B0C">
        <w:rPr>
          <w:rFonts w:asciiTheme="minorEastAsia"/>
        </w:rPr>
        <w:t>」</w:t>
      </w:r>
      <w:r w:rsidRPr="001221B9">
        <w:rPr>
          <w:rFonts w:asciiTheme="minorEastAsia"/>
        </w:rPr>
        <w:t>德輿嗟嘆，稱之於朝。</w:t>
      </w:r>
      <w:r w:rsidRPr="001221B9">
        <w:rPr>
          <w:rStyle w:val="00Text"/>
          <w:rFonts w:asciiTheme="minorEastAsia"/>
        </w:rPr>
        <w:t>朝，直遙翻。</w:t>
      </w:r>
      <w:r w:rsidRPr="001221B9">
        <w:rPr>
          <w:rFonts w:asciiTheme="minorEastAsia"/>
        </w:rPr>
        <w:t>後數日，李夷簡奏為監察御史。晦謝曰︰</w:t>
      </w:r>
      <w:r w:rsidR="000F1B0C">
        <w:rPr>
          <w:rFonts w:asciiTheme="minorEastAsia"/>
        </w:rPr>
        <w:t>「</w:t>
      </w:r>
      <w:r w:rsidRPr="001221B9">
        <w:rPr>
          <w:rFonts w:asciiTheme="minorEastAsia"/>
        </w:rPr>
        <w:t>晦平生未嘗得望公顏色，公何從而取之！</w:t>
      </w:r>
      <w:r w:rsidR="000F1B0C">
        <w:rPr>
          <w:rFonts w:asciiTheme="minorEastAsia"/>
        </w:rPr>
        <w:t>」</w:t>
      </w:r>
      <w:r w:rsidRPr="001221B9">
        <w:rPr>
          <w:rFonts w:asciiTheme="minorEastAsia"/>
        </w:rPr>
        <w:t>夷簡曰︰</w:t>
      </w:r>
      <w:r w:rsidR="000F1B0C">
        <w:rPr>
          <w:rFonts w:asciiTheme="minorEastAsia"/>
        </w:rPr>
        <w:t>「</w:t>
      </w:r>
      <w:r w:rsidRPr="001221B9">
        <w:rPr>
          <w:rFonts w:asciiTheme="minorEastAsia"/>
        </w:rPr>
        <w:t>君不負楊臨賀，肯負國乎！</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上密問諸學士曰︰</w:t>
      </w:r>
      <w:r w:rsidR="000F1B0C">
        <w:rPr>
          <w:rFonts w:asciiTheme="minorEastAsia"/>
        </w:rPr>
        <w:t>「</w:t>
      </w:r>
      <w:r w:rsidR="00934453" w:rsidRPr="001221B9">
        <w:rPr>
          <w:rFonts w:asciiTheme="minorEastAsia"/>
        </w:rPr>
        <w:t>今欲用王承宗為成德留後，割德、棣二州更為一鎭以離其勢，幷使承宗輸二稅，請官吏，一如師道，何如？</w:t>
      </w:r>
      <w:r w:rsidR="000F1B0C">
        <w:rPr>
          <w:rFonts w:asciiTheme="minorEastAsia"/>
        </w:rPr>
        <w:t>」</w:t>
      </w:r>
      <w:r w:rsidR="00934453" w:rsidRPr="001221B9">
        <w:rPr>
          <w:rStyle w:val="00Text"/>
          <w:rFonts w:asciiTheme="minorEastAsia"/>
        </w:rPr>
        <w:t>李師道事，見上卷元年。</w:t>
      </w:r>
      <w:r w:rsidR="00934453" w:rsidRPr="001221B9">
        <w:rPr>
          <w:rFonts w:asciiTheme="minorEastAsia"/>
        </w:rPr>
        <w:t>李絳等對曰︰</w:t>
      </w:r>
      <w:r w:rsidR="000F1B0C">
        <w:rPr>
          <w:rFonts w:asciiTheme="minorEastAsia"/>
        </w:rPr>
        <w:t>「</w:t>
      </w:r>
      <w:r w:rsidR="00934453" w:rsidRPr="001221B9">
        <w:rPr>
          <w:rFonts w:asciiTheme="minorEastAsia"/>
        </w:rPr>
        <w:t>德、棣之隸成德，為日已久，</w:t>
      </w:r>
      <w:r w:rsidR="00934453" w:rsidRPr="001221B9">
        <w:rPr>
          <w:rStyle w:val="00Text"/>
          <w:rFonts w:asciiTheme="minorEastAsia"/>
        </w:rPr>
        <w:t>貞元初，王武俊破朱滔，取德、棣。</w:t>
      </w:r>
      <w:r w:rsidR="00934453" w:rsidRPr="001221B9">
        <w:rPr>
          <w:rFonts w:asciiTheme="minorEastAsia"/>
        </w:rPr>
        <w:t>今一旦割之，恐承宗及其將士憂疑怨望，得以為辭。況其鄰道情狀一同，各慮他日分割，或潛相構扇；萬一旅拒，倍難處置，願更三思</w:t>
      </w:r>
      <w:r w:rsidR="00934453" w:rsidRPr="001221B9">
        <w:rPr>
          <w:rStyle w:val="00Text"/>
          <w:rFonts w:asciiTheme="minorEastAsia"/>
        </w:rPr>
        <w:t>旅，衆也。旅拒者，挾衆而拒上命也。處，昌呂翻。三，息暫翻，又如字。</w:t>
      </w:r>
      <w:r w:rsidR="00934453" w:rsidRPr="001221B9">
        <w:rPr>
          <w:rFonts w:asciiTheme="minorEastAsia"/>
        </w:rPr>
        <w:t>所是二稅、官吏，願因弔祭使至彼，自以其意諭承宗，令上表陳乞如師道例，勿令知出陛下意。如此，則幸而聽命，於理固順，若其不聽，體亦無損。</w:t>
      </w:r>
      <w:r w:rsidR="000F1B0C">
        <w:rPr>
          <w:rFonts w:asciiTheme="minorEastAsia"/>
        </w:rPr>
        <w:t>」</w:t>
      </w:r>
    </w:p>
    <w:p w:rsidR="00934453" w:rsidRPr="001221B9" w:rsidRDefault="00934453" w:rsidP="00DF5A42">
      <w:pPr>
        <w:rPr>
          <w:rFonts w:asciiTheme="minorEastAsia"/>
        </w:rPr>
      </w:pPr>
      <w:r w:rsidRPr="001221B9">
        <w:rPr>
          <w:rFonts w:asciiTheme="minorEastAsia"/>
        </w:rPr>
        <w:t>上又問︰</w:t>
      </w:r>
      <w:r w:rsidR="000F1B0C">
        <w:rPr>
          <w:rFonts w:asciiTheme="minorEastAsia"/>
        </w:rPr>
        <w:t>「</w:t>
      </w:r>
      <w:r w:rsidRPr="001221B9">
        <w:rPr>
          <w:rFonts w:asciiTheme="minorEastAsia"/>
        </w:rPr>
        <w:t>今劉濟、田季安皆有疾，若其物故，</w:t>
      </w:r>
      <w:r w:rsidRPr="001221B9">
        <w:rPr>
          <w:rStyle w:val="00Text"/>
          <w:rFonts w:asciiTheme="minorEastAsia"/>
        </w:rPr>
        <w:t>物故註已見漢紀。史炤曰︰顏師古曰︰物故，死也，言其同於鬼物而故也。一曰，不欲斥言，但云其所服用之物皆已故也。</w:t>
      </w:r>
      <w:r w:rsidRPr="001221B9">
        <w:rPr>
          <w:rFonts w:asciiTheme="minorEastAsia"/>
        </w:rPr>
        <w:t>豈可盡如成德付授其子，天下何時當平！議者皆言</w:t>
      </w:r>
      <w:r w:rsidR="000F1B0C">
        <w:rPr>
          <w:rFonts w:asciiTheme="minorEastAsia"/>
        </w:rPr>
        <w:t>『</w:t>
      </w:r>
      <w:r w:rsidRPr="001221B9">
        <w:rPr>
          <w:rFonts w:asciiTheme="minorEastAsia"/>
        </w:rPr>
        <w:t>宜乘此際代之，不受則發兵討之，時不可失。</w:t>
      </w:r>
      <w:r w:rsidR="000F1B0C">
        <w:rPr>
          <w:rFonts w:asciiTheme="minorEastAsia"/>
        </w:rPr>
        <w:t>』</w:t>
      </w:r>
      <w:r w:rsidRPr="001221B9">
        <w:rPr>
          <w:rFonts w:asciiTheme="minorEastAsia"/>
        </w:rPr>
        <w:t>如何？</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羣臣見陛下西取蜀，東取吳，</w:t>
      </w:r>
      <w:r w:rsidRPr="001221B9">
        <w:rPr>
          <w:rStyle w:val="00Text"/>
          <w:rFonts w:asciiTheme="minorEastAsia"/>
        </w:rPr>
        <w:t>蜀，謂劉闢。吳，謂李錡。</w:t>
      </w:r>
      <w:r w:rsidRPr="001221B9">
        <w:rPr>
          <w:rFonts w:asciiTheme="minorEastAsia"/>
        </w:rPr>
        <w:t>易於反掌，</w:t>
      </w:r>
      <w:r w:rsidRPr="001221B9">
        <w:rPr>
          <w:rStyle w:val="00Text"/>
          <w:rFonts w:asciiTheme="minorEastAsia"/>
        </w:rPr>
        <w:t>易，以豉翻；下同。</w:t>
      </w:r>
      <w:r w:rsidRPr="001221B9">
        <w:rPr>
          <w:rFonts w:asciiTheme="minorEastAsia"/>
        </w:rPr>
        <w:t>故諂諛躁競之人</w:t>
      </w:r>
      <w:r w:rsidRPr="001221B9">
        <w:rPr>
          <w:rStyle w:val="00Text"/>
          <w:rFonts w:asciiTheme="minorEastAsia"/>
        </w:rPr>
        <w:t>躁，輕也。競，爭也。</w:t>
      </w:r>
      <w:r w:rsidRPr="001221B9">
        <w:rPr>
          <w:rFonts w:asciiTheme="minorEastAsia"/>
        </w:rPr>
        <w:t>爭獻策畫，勸開河北，不為國家深謀遠慮，</w:t>
      </w:r>
      <w:r w:rsidRPr="001221B9">
        <w:rPr>
          <w:rStyle w:val="00Text"/>
          <w:rFonts w:asciiTheme="minorEastAsia"/>
        </w:rPr>
        <w:t>為，于偽翻。</w:t>
      </w:r>
      <w:r w:rsidRPr="001221B9">
        <w:rPr>
          <w:rFonts w:asciiTheme="minorEastAsia"/>
        </w:rPr>
        <w:t>陛下亦以前日成功之易而信其言。臣等夙夜思之，河北之勢與二方異。何則？西川、浙西皆非反側之地，其四鄰皆國家臂指之臣。</w:t>
      </w:r>
      <w:r w:rsidRPr="001221B9">
        <w:rPr>
          <w:rStyle w:val="00Text"/>
          <w:rFonts w:asciiTheme="minorEastAsia"/>
        </w:rPr>
        <w:t>臂指，用賈誼語意，言其順使也。</w:t>
      </w:r>
      <w:r w:rsidRPr="001221B9">
        <w:rPr>
          <w:rFonts w:asciiTheme="minorEastAsia"/>
        </w:rPr>
        <w:t>劉闢、李錡獨生狂謀，其下皆莫之與，闢、錡徒以貨財啗之，大軍一臨，則渙然離耳。故臣等當時亦勸陛下誅之，以其萬全故也。成德則不然，內則膠固歲深，外則蔓連勢廣，</w:t>
      </w:r>
      <w:r w:rsidRPr="001221B9">
        <w:rPr>
          <w:rStyle w:val="00Text"/>
          <w:rFonts w:asciiTheme="minorEastAsia"/>
        </w:rPr>
        <w:t>膠固，如膠之附著堅固也。蔓連，如蔓草之曼衍連屬也。</w:t>
      </w:r>
      <w:r w:rsidRPr="001221B9">
        <w:rPr>
          <w:rFonts w:asciiTheme="minorEastAsia"/>
        </w:rPr>
        <w:t>其將士百姓懷其累代煦嫗之恩，</w:t>
      </w:r>
      <w:r w:rsidRPr="001221B9">
        <w:rPr>
          <w:rStyle w:val="00Text"/>
          <w:rFonts w:asciiTheme="minorEastAsia"/>
        </w:rPr>
        <w:t>煦，吁句翻。嫗，衣遇翻。鄭玄曰︰氣曰煦，體曰嫗。</w:t>
      </w:r>
      <w:r w:rsidRPr="001221B9">
        <w:rPr>
          <w:rFonts w:asciiTheme="minorEastAsia"/>
        </w:rPr>
        <w:t>不知君臣逆順之理，諭之不從，威之不服，將為朝廷羞。又，鄰道平居或相猜恨，及聞代易，必合為一心，蓋各為子孫之謀，亦慮他日及此故也。萬一餘道或相表裏，兵連禍結，財盡力竭，西戎、北狄乘間窺窬，</w:t>
      </w:r>
      <w:r w:rsidRPr="001221B9">
        <w:rPr>
          <w:rStyle w:val="00Text"/>
          <w:rFonts w:asciiTheme="minorEastAsia"/>
        </w:rPr>
        <w:t>西戎，謂吐蕃；北狄，謂回鶻。間，古莧翻；下同。</w:t>
      </w:r>
      <w:r w:rsidRPr="001221B9">
        <w:rPr>
          <w:rFonts w:asciiTheme="minorEastAsia"/>
        </w:rPr>
        <w:t>其為憂患可勝道哉！</w:t>
      </w:r>
      <w:r w:rsidRPr="001221B9">
        <w:rPr>
          <w:rStyle w:val="00Text"/>
          <w:rFonts w:asciiTheme="minorEastAsia"/>
        </w:rPr>
        <w:t>勝，音升。</w:t>
      </w:r>
      <w:r w:rsidRPr="001221B9">
        <w:rPr>
          <w:rFonts w:asciiTheme="minorEastAsia"/>
        </w:rPr>
        <w:t>濟、季安與承宗事體不殊，若物故之際，有間可乘，當臨事圖之；於今用兵，則恐未可。太平之業，非朝夕可致，願陛下審處之。</w:t>
      </w:r>
      <w:r w:rsidR="000F1B0C">
        <w:rPr>
          <w:rFonts w:asciiTheme="minorEastAsia"/>
        </w:rPr>
        <w:t>」</w:t>
      </w:r>
      <w:r w:rsidRPr="001221B9">
        <w:rPr>
          <w:rStyle w:val="00Text"/>
          <w:rFonts w:asciiTheme="minorEastAsia"/>
        </w:rPr>
        <w:t>處，昌呂翻。</w:t>
      </w:r>
    </w:p>
    <w:p w:rsidR="00934453" w:rsidRPr="001221B9" w:rsidRDefault="00934453" w:rsidP="00DF5A42">
      <w:pPr>
        <w:rPr>
          <w:rFonts w:asciiTheme="minorEastAsia"/>
        </w:rPr>
      </w:pPr>
      <w:r w:rsidRPr="001221B9">
        <w:rPr>
          <w:rFonts w:asciiTheme="minorEastAsia"/>
        </w:rPr>
        <w:t>時吳少誠病甚，絳等復上言︰</w:t>
      </w:r>
      <w:r w:rsidR="000F1B0C">
        <w:rPr>
          <w:rFonts w:asciiTheme="minorEastAsia"/>
        </w:rPr>
        <w:t>「</w:t>
      </w:r>
      <w:r w:rsidRPr="001221B9">
        <w:rPr>
          <w:rFonts w:asciiTheme="minorEastAsia"/>
        </w:rPr>
        <w:t>少誠病必不起。</w:t>
      </w:r>
      <w:r w:rsidRPr="001221B9">
        <w:rPr>
          <w:rStyle w:val="00Text"/>
          <w:rFonts w:asciiTheme="minorEastAsia"/>
        </w:rPr>
        <w:t>復，扶又翻。上，時掌翻。</w:t>
      </w:r>
      <w:r w:rsidRPr="001221B9">
        <w:rPr>
          <w:rFonts w:asciiTheme="minorEastAsia"/>
        </w:rPr>
        <w:t>淮西事體與河北不同，四旁皆國家州縣，不與賊鄰，無黨援相助；朝廷命帥，</w:t>
      </w:r>
      <w:r w:rsidRPr="001221B9">
        <w:rPr>
          <w:rStyle w:val="00Text"/>
          <w:rFonts w:asciiTheme="minorEastAsia"/>
        </w:rPr>
        <w:t>帥，所類翻。</w:t>
      </w:r>
      <w:r w:rsidRPr="001221B9">
        <w:rPr>
          <w:rFonts w:asciiTheme="minorEastAsia"/>
        </w:rPr>
        <w:t>今正其時，萬一不從，可議征討。臣願捨恆冀難致之策，就申蔡易成之謀。脫或恆冀連兵，事未如意，蔡州有釁，勢可興師，南北之役俱興，財力之用不足。儻事不得已，須赦承宗，</w:t>
      </w:r>
      <w:r w:rsidRPr="001221B9">
        <w:rPr>
          <w:rStyle w:val="00Text"/>
          <w:rFonts w:asciiTheme="minorEastAsia"/>
        </w:rPr>
        <w:t>絳等之言，後無不驗。</w:t>
      </w:r>
      <w:r w:rsidRPr="001221B9">
        <w:rPr>
          <w:rFonts w:asciiTheme="minorEastAsia"/>
        </w:rPr>
        <w:t>則恩德虛施，威令頓廢。不如早賜處分，</w:t>
      </w:r>
      <w:r w:rsidRPr="001221B9">
        <w:rPr>
          <w:rStyle w:val="00Text"/>
          <w:rFonts w:asciiTheme="minorEastAsia"/>
        </w:rPr>
        <w:t>處，昌呂翻。分，扶問翻。</w:t>
      </w:r>
      <w:r w:rsidRPr="001221B9">
        <w:rPr>
          <w:rFonts w:asciiTheme="minorEastAsia"/>
        </w:rPr>
        <w:t>以收鎭冀之心，</w:t>
      </w:r>
      <w:r w:rsidRPr="001221B9">
        <w:rPr>
          <w:rStyle w:val="00Text"/>
          <w:rFonts w:asciiTheme="minorEastAsia"/>
        </w:rPr>
        <w:t>此時未改恆州為鎭州，史以後來所改州名書之耳。</w:t>
      </w:r>
      <w:r w:rsidRPr="001221B9">
        <w:rPr>
          <w:rFonts w:asciiTheme="minorEastAsia"/>
        </w:rPr>
        <w:t>坐待機宜，必獲申蔡之利。</w:t>
      </w:r>
      <w:r w:rsidR="000F1B0C">
        <w:rPr>
          <w:rFonts w:asciiTheme="minorEastAsia"/>
        </w:rPr>
        <w:t>」</w:t>
      </w:r>
      <w:r w:rsidRPr="001221B9">
        <w:rPr>
          <w:rFonts w:asciiTheme="minorEastAsia"/>
        </w:rPr>
        <w:t>旣而承宗久未得朝命，頗懼，累表自訴。八月，壬午，上乃遣京兆少尹裴武詣眞定宣慰，</w:t>
      </w:r>
      <w:r w:rsidRPr="001221B9">
        <w:rPr>
          <w:rStyle w:val="00Text"/>
          <w:rFonts w:asciiTheme="minorEastAsia"/>
        </w:rPr>
        <w:t>恆州，古眞定。</w:t>
      </w:r>
      <w:r w:rsidRPr="001221B9">
        <w:rPr>
          <w:rFonts w:asciiTheme="minorEastAsia"/>
        </w:rPr>
        <w:t>承宗受詔甚恭，曰︰</w:t>
      </w:r>
      <w:r w:rsidR="000F1B0C">
        <w:rPr>
          <w:rFonts w:asciiTheme="minorEastAsia"/>
        </w:rPr>
        <w:t>「</w:t>
      </w:r>
      <w:r w:rsidRPr="001221B9">
        <w:rPr>
          <w:rFonts w:asciiTheme="minorEastAsia"/>
        </w:rPr>
        <w:t>三軍見迫，不暇俟朝旨，請獻德、棣二州以明懇款。</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丙申，安南都護張舟奏破環王三萬衆。</w:t>
      </w:r>
      <w:r w:rsidR="00934453" w:rsidRPr="001221B9">
        <w:rPr>
          <w:rStyle w:val="00Text"/>
          <w:rFonts w:asciiTheme="minorEastAsia"/>
        </w:rPr>
        <w:t>林邑國，至德後改號環王。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九月，甲辰朔，裴武復命。庚戌，以承宗為成德節度使、恆</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冀</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深</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趙州觀察使，德州刺史薛昌朝為保信軍節度、德</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棣二州觀察使。</w:t>
      </w:r>
      <w:r w:rsidR="00934453" w:rsidRPr="001221B9">
        <w:rPr>
          <w:rFonts w:asciiTheme="minorEastAsia" w:eastAsiaTheme="minorEastAsia"/>
        </w:rPr>
        <w:t>考異曰︰李司空論事︰</w:t>
      </w:r>
      <w:r w:rsidR="000F1B0C">
        <w:rPr>
          <w:rFonts w:asciiTheme="minorEastAsia" w:eastAsiaTheme="minorEastAsia"/>
        </w:rPr>
        <w:t>「</w:t>
      </w:r>
      <w:r w:rsidR="00934453" w:rsidRPr="001221B9">
        <w:rPr>
          <w:rFonts w:asciiTheme="minorEastAsia" w:eastAsiaTheme="minorEastAsia"/>
        </w:rPr>
        <w:t>初，武銜命使鎭州，令論諭王承宗割德、棣兩州歸朝廷。武飛表上言，一如朝廷意旨，遂除昌朝德、棣節度。及旌節至德州，而昌朝尋已追到鎭州，朝命遂不行。比及武回，事宜與先上表參差。</w:t>
      </w:r>
      <w:r w:rsidR="000F1B0C">
        <w:rPr>
          <w:rFonts w:asciiTheme="minorEastAsia" w:eastAsiaTheme="minorEastAsia"/>
        </w:rPr>
        <w:t>」</w:t>
      </w:r>
      <w:r w:rsidR="00934453" w:rsidRPr="001221B9">
        <w:rPr>
          <w:rFonts w:asciiTheme="minorEastAsia" w:eastAsiaTheme="minorEastAsia"/>
        </w:rPr>
        <w:t>按實錄︰</w:t>
      </w:r>
      <w:r w:rsidR="000F1B0C">
        <w:rPr>
          <w:rFonts w:asciiTheme="minorEastAsia" w:eastAsiaTheme="minorEastAsia"/>
        </w:rPr>
        <w:t>「</w:t>
      </w:r>
      <w:r w:rsidR="00934453" w:rsidRPr="001221B9">
        <w:rPr>
          <w:rFonts w:asciiTheme="minorEastAsia" w:eastAsiaTheme="minorEastAsia"/>
        </w:rPr>
        <w:t>甲辰，武至自鎭州。庚戌，除昌朝。</w:t>
      </w:r>
      <w:r w:rsidR="000F1B0C">
        <w:rPr>
          <w:rFonts w:asciiTheme="minorEastAsia" w:eastAsiaTheme="minorEastAsia"/>
        </w:rPr>
        <w:t>」</w:t>
      </w:r>
      <w:r w:rsidR="00934453" w:rsidRPr="001221B9">
        <w:rPr>
          <w:rFonts w:asciiTheme="minorEastAsia" w:eastAsiaTheme="minorEastAsia"/>
        </w:rPr>
        <w:t>非武未還，據所上表除之也。論事集誤，今從實錄。</w:t>
      </w:r>
      <w:r w:rsidR="00934453" w:rsidRPr="00101E55">
        <w:rPr>
          <w:rStyle w:val="01Text"/>
          <w:rFonts w:asciiTheme="minorEastAsia" w:eastAsiaTheme="minorEastAsia"/>
          <w:sz w:val="21"/>
        </w:rPr>
        <w:t>昌朝，嵩之子，</w:t>
      </w:r>
      <w:r w:rsidR="00934453" w:rsidRPr="001221B9">
        <w:rPr>
          <w:rFonts w:asciiTheme="minorEastAsia" w:eastAsiaTheme="minorEastAsia"/>
        </w:rPr>
        <w:t>薛嵩亦安、史舊將，代宗初來降。</w:t>
      </w:r>
      <w:r w:rsidR="00934453" w:rsidRPr="00101E55">
        <w:rPr>
          <w:rStyle w:val="01Text"/>
          <w:rFonts w:asciiTheme="minorEastAsia" w:eastAsiaTheme="minorEastAsia"/>
          <w:sz w:val="21"/>
        </w:rPr>
        <w:t>王氏之壻也，故就用之。田季安得飛報，先知之，使謂承宗曰︰</w:t>
      </w:r>
      <w:r w:rsidR="000F1B0C">
        <w:rPr>
          <w:rStyle w:val="01Text"/>
          <w:rFonts w:asciiTheme="minorEastAsia" w:eastAsiaTheme="minorEastAsia"/>
          <w:sz w:val="21"/>
        </w:rPr>
        <w:t>「</w:t>
      </w:r>
      <w:r w:rsidR="00934453" w:rsidRPr="00101E55">
        <w:rPr>
          <w:rStyle w:val="01Text"/>
          <w:rFonts w:asciiTheme="minorEastAsia" w:eastAsiaTheme="minorEastAsia"/>
          <w:sz w:val="21"/>
        </w:rPr>
        <w:t>昌朝陰與朝廷通，故受節鉞。</w:t>
      </w:r>
      <w:r w:rsidR="000F1B0C">
        <w:rPr>
          <w:rStyle w:val="01Text"/>
          <w:rFonts w:asciiTheme="minorEastAsia" w:eastAsiaTheme="minorEastAsia"/>
          <w:sz w:val="21"/>
        </w:rPr>
        <w:t>」</w:t>
      </w:r>
      <w:r w:rsidR="00934453" w:rsidRPr="00101E55">
        <w:rPr>
          <w:rStyle w:val="01Text"/>
          <w:rFonts w:asciiTheme="minorEastAsia" w:eastAsiaTheme="minorEastAsia"/>
          <w:sz w:val="21"/>
        </w:rPr>
        <w:t>承宗遽遣數百騎馳入德州，執昌朝，至眞定，囚之。中使送昌朝節過魏州，季安陽為宴勞，留使者累日，比至德州，已不及矣。</w:t>
      </w:r>
      <w:r w:rsidR="00934453" w:rsidRPr="001221B9">
        <w:rPr>
          <w:rFonts w:asciiTheme="minorEastAsia" w:eastAsiaTheme="minorEastAsia"/>
        </w:rPr>
        <w:t>勞，力到翻。比，必利翻，及也。</w:t>
      </w:r>
    </w:p>
    <w:p w:rsidR="00934453" w:rsidRPr="001221B9" w:rsidRDefault="00934453" w:rsidP="00DF5A42">
      <w:pPr>
        <w:rPr>
          <w:rFonts w:asciiTheme="minorEastAsia"/>
        </w:rPr>
      </w:pPr>
      <w:r w:rsidRPr="001221B9">
        <w:rPr>
          <w:rFonts w:asciiTheme="minorEastAsia"/>
        </w:rPr>
        <w:t>上以裴武為欺罔，又有譖之者曰︰</w:t>
      </w:r>
      <w:r w:rsidR="000F1B0C">
        <w:rPr>
          <w:rFonts w:asciiTheme="minorEastAsia"/>
        </w:rPr>
        <w:t>「</w:t>
      </w:r>
      <w:r w:rsidRPr="001221B9">
        <w:rPr>
          <w:rFonts w:asciiTheme="minorEastAsia"/>
        </w:rPr>
        <w:t>武使還，</w:t>
      </w:r>
      <w:r w:rsidRPr="001221B9">
        <w:rPr>
          <w:rStyle w:val="00Text"/>
          <w:rFonts w:asciiTheme="minorEastAsia"/>
        </w:rPr>
        <w:t>使，疏吏翻。還，音旋。</w:t>
      </w:r>
      <w:r w:rsidRPr="001221B9">
        <w:rPr>
          <w:rFonts w:asciiTheme="minorEastAsia"/>
        </w:rPr>
        <w:t>先宿裴垍家，明旦乃入見。</w:t>
      </w:r>
      <w:r w:rsidR="000F1B0C">
        <w:rPr>
          <w:rFonts w:asciiTheme="minorEastAsia"/>
        </w:rPr>
        <w:t>」</w:t>
      </w:r>
      <w:r w:rsidRPr="001221B9">
        <w:rPr>
          <w:rFonts w:asciiTheme="minorEastAsia"/>
        </w:rPr>
        <w:t>上怒甚，以語李絳，</w:t>
      </w:r>
      <w:r w:rsidRPr="001221B9">
        <w:rPr>
          <w:rStyle w:val="00Text"/>
          <w:rFonts w:asciiTheme="minorEastAsia"/>
        </w:rPr>
        <w:t>見，賢遍翻。語，牛倨翻。</w:t>
      </w:r>
      <w:r w:rsidRPr="001221B9">
        <w:rPr>
          <w:rFonts w:asciiTheme="minorEastAsia"/>
        </w:rPr>
        <w:t>欲貶武於嶺南，絳曰︰</w:t>
      </w:r>
      <w:r w:rsidR="000F1B0C">
        <w:rPr>
          <w:rFonts w:asciiTheme="minorEastAsia"/>
        </w:rPr>
        <w:t>「</w:t>
      </w:r>
      <w:r w:rsidRPr="001221B9">
        <w:rPr>
          <w:rFonts w:asciiTheme="minorEastAsia"/>
        </w:rPr>
        <w:t>武昔陷李懷光軍中，守節不屈，</w:t>
      </w:r>
      <w:r w:rsidRPr="001221B9">
        <w:rPr>
          <w:rStyle w:val="00Text"/>
          <w:rFonts w:asciiTheme="minorEastAsia"/>
        </w:rPr>
        <w:t>蓋貞元初李懷光據河中時也。</w:t>
      </w:r>
      <w:r w:rsidRPr="001221B9">
        <w:rPr>
          <w:rFonts w:asciiTheme="minorEastAsia"/>
        </w:rPr>
        <w:t>豈容今日遽為姦回！蓋賊多變詐，人未易盡其情。承宗始懼朝廷誅討，故請獻二州；旣蒙恩貸，而鄰道皆不欲成德開分割之端，計必有</w:t>
      </w:r>
      <w:r w:rsidR="000F1B0C">
        <w:rPr>
          <w:rStyle w:val="00Text"/>
          <w:rFonts w:asciiTheme="minorEastAsia"/>
        </w:rPr>
        <w:t>『</w:t>
      </w:r>
      <w:r w:rsidRPr="001221B9">
        <w:rPr>
          <w:rStyle w:val="00Text"/>
          <w:rFonts w:asciiTheme="minorEastAsia"/>
        </w:rPr>
        <w:t>章︰甲十一行本</w:t>
      </w:r>
      <w:r w:rsidR="000F1B0C">
        <w:rPr>
          <w:rStyle w:val="00Text"/>
          <w:rFonts w:asciiTheme="minorEastAsia"/>
        </w:rPr>
        <w:t>「</w:t>
      </w:r>
      <w:r w:rsidRPr="001221B9">
        <w:rPr>
          <w:rStyle w:val="00Text"/>
          <w:rFonts w:asciiTheme="minorEastAsia"/>
        </w:rPr>
        <w:t>有</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陰行</w:t>
      </w:r>
      <w:r w:rsidR="000F1B0C">
        <w:rPr>
          <w:rStyle w:val="00Text"/>
          <w:rFonts w:asciiTheme="minorEastAsia"/>
        </w:rPr>
        <w:t>」</w:t>
      </w:r>
      <w:r w:rsidRPr="001221B9">
        <w:rPr>
          <w:rStyle w:val="00Text"/>
          <w:rFonts w:asciiTheme="minorEastAsia"/>
        </w:rPr>
        <w:t>二字；乙十一行本同；孔本同；張校同；退齋校同。</w:t>
      </w:r>
      <w:r w:rsidR="000F1B0C">
        <w:rPr>
          <w:rStyle w:val="00Text"/>
          <w:rFonts w:asciiTheme="minorEastAsia"/>
        </w:rPr>
        <w:t>』</w:t>
      </w:r>
      <w:r w:rsidRPr="001221B9">
        <w:rPr>
          <w:rFonts w:asciiTheme="minorEastAsia"/>
        </w:rPr>
        <w:t>間說誘而脅之，使不得守其初心者，</w:t>
      </w:r>
      <w:r w:rsidRPr="001221B9">
        <w:rPr>
          <w:rStyle w:val="00Text"/>
          <w:rFonts w:asciiTheme="minorEastAsia"/>
        </w:rPr>
        <w:t>李絳可謂洞見田季安、王承宗之情。間，古莧翻。說，式芮翻。誘，音酉。</w:t>
      </w:r>
      <w:r w:rsidRPr="001221B9">
        <w:rPr>
          <w:rFonts w:asciiTheme="minorEastAsia"/>
        </w:rPr>
        <w:t>非武之罪也。今陛下選武使入逆亂之地，使還，一語不相應，遽竄之遐荒，臣恐自今奉使賊庭者以武為戒，茍求便身，率為依阿兩可之言，</w:t>
      </w:r>
      <w:r w:rsidRPr="001221B9">
        <w:rPr>
          <w:rStyle w:val="00Text"/>
          <w:rFonts w:asciiTheme="minorEastAsia"/>
        </w:rPr>
        <w:t>史炤曰︰依阿，謂不特立其說，常附順人言。兩可，謂無所可否。</w:t>
      </w:r>
      <w:r w:rsidRPr="001221B9">
        <w:rPr>
          <w:rFonts w:asciiTheme="minorEastAsia"/>
        </w:rPr>
        <w:t>莫肯盡誠具陳利害，如此，非國家之利也。且垍、武久處朝廷，</w:t>
      </w:r>
      <w:r w:rsidRPr="001221B9">
        <w:rPr>
          <w:rStyle w:val="00Text"/>
          <w:rFonts w:asciiTheme="minorEastAsia"/>
        </w:rPr>
        <w:t>處，昌呂翻。</w:t>
      </w:r>
      <w:r w:rsidRPr="001221B9">
        <w:rPr>
          <w:rFonts w:asciiTheme="minorEastAsia"/>
        </w:rPr>
        <w:t>諳練事體，</w:t>
      </w:r>
      <w:r w:rsidRPr="001221B9">
        <w:rPr>
          <w:rStyle w:val="00Text"/>
          <w:rFonts w:asciiTheme="minorEastAsia"/>
        </w:rPr>
        <w:t>諳，烏含翻。</w:t>
      </w:r>
      <w:r w:rsidRPr="001221B9">
        <w:rPr>
          <w:rFonts w:asciiTheme="minorEastAsia"/>
        </w:rPr>
        <w:t>豈有使還未見天子而先宿宰相家乎！臣敢為陛下必保其不然，</w:t>
      </w:r>
      <w:r w:rsidRPr="001221B9">
        <w:rPr>
          <w:rStyle w:val="00Text"/>
          <w:rFonts w:asciiTheme="minorEastAsia"/>
        </w:rPr>
        <w:t>為，于偽翻。</w:t>
      </w:r>
      <w:r w:rsidRPr="001221B9">
        <w:rPr>
          <w:rFonts w:asciiTheme="minorEastAsia"/>
        </w:rPr>
        <w:t>此殆有讒人欲傷武及垍者，願陛下察之。</w:t>
      </w:r>
      <w:r w:rsidR="000F1B0C">
        <w:rPr>
          <w:rFonts w:asciiTheme="minorEastAsia"/>
        </w:rPr>
        <w:t>」</w:t>
      </w:r>
      <w:r w:rsidRPr="001221B9">
        <w:rPr>
          <w:rFonts w:asciiTheme="minorEastAsia"/>
        </w:rPr>
        <w:t>上良久曰︰</w:t>
      </w:r>
      <w:r w:rsidR="000F1B0C">
        <w:rPr>
          <w:rFonts w:asciiTheme="minorEastAsia"/>
        </w:rPr>
        <w:t>「</w:t>
      </w:r>
      <w:r w:rsidRPr="001221B9">
        <w:rPr>
          <w:rFonts w:asciiTheme="minorEastAsia"/>
        </w:rPr>
        <w:t>理或有此。</w:t>
      </w:r>
      <w:r w:rsidR="000F1B0C">
        <w:rPr>
          <w:rFonts w:asciiTheme="minorEastAsia"/>
        </w:rPr>
        <w:t>」</w:t>
      </w:r>
      <w:r w:rsidRPr="001221B9">
        <w:rPr>
          <w:rFonts w:asciiTheme="minorEastAsia"/>
        </w:rPr>
        <w:t>遂不問。</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丙辰，振武奏吐蕃五萬餘騎至拂梯泉。</w:t>
      </w:r>
      <w:r w:rsidR="00934453" w:rsidRPr="001221B9">
        <w:rPr>
          <w:rStyle w:val="00Text"/>
          <w:rFonts w:asciiTheme="minorEastAsia"/>
        </w:rPr>
        <w:t>史炤曰︰拂，薄勿切。梯，天黎切。本又作</w:t>
      </w:r>
      <w:r w:rsidR="000F1B0C">
        <w:rPr>
          <w:rStyle w:val="00Text"/>
          <w:rFonts w:asciiTheme="minorEastAsia"/>
        </w:rPr>
        <w:t>「</w:t>
      </w:r>
      <w:r w:rsidR="00934453" w:rsidRPr="001221B9">
        <w:rPr>
          <w:rStyle w:val="00Text"/>
          <w:rFonts w:asciiTheme="minorEastAsia"/>
        </w:rPr>
        <w:t>鸊鵜泉</w:t>
      </w:r>
      <w:r w:rsidR="000F1B0C">
        <w:rPr>
          <w:rStyle w:val="00Text"/>
          <w:rFonts w:asciiTheme="minorEastAsia"/>
        </w:rPr>
        <w:t>」</w:t>
      </w:r>
      <w:r w:rsidR="00934453" w:rsidRPr="001221B9">
        <w:rPr>
          <w:rStyle w:val="00Text"/>
          <w:rFonts w:asciiTheme="minorEastAsia"/>
        </w:rPr>
        <w:t>，在豐州西受降城北三百里。</w:t>
      </w:r>
      <w:r w:rsidR="00934453" w:rsidRPr="001221B9">
        <w:rPr>
          <w:rFonts w:asciiTheme="minorEastAsia"/>
        </w:rPr>
        <w:t>辛未，豐州奏吐蕃萬餘騎至大石谷，掠回鶻入貢還國者。</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左神策軍吏李昱貸長安富人錢八千緡，滿三歲不償，</w:t>
      </w:r>
      <w:r w:rsidR="00934453" w:rsidRPr="001221B9">
        <w:rPr>
          <w:rStyle w:val="00Text"/>
          <w:rFonts w:asciiTheme="minorEastAsia"/>
        </w:rPr>
        <w:t>貸，吐得翻，假貸也。</w:t>
      </w:r>
      <w:r w:rsidR="00934453" w:rsidRPr="001221B9">
        <w:rPr>
          <w:rFonts w:asciiTheme="minorEastAsia"/>
        </w:rPr>
        <w:t>京兆尹許孟容收捕械繫，立期使償，曰︰</w:t>
      </w:r>
      <w:r w:rsidR="000F1B0C">
        <w:rPr>
          <w:rFonts w:asciiTheme="minorEastAsia"/>
        </w:rPr>
        <w:t>「</w:t>
      </w:r>
      <w:r w:rsidR="00934453" w:rsidRPr="001221B9">
        <w:rPr>
          <w:rFonts w:asciiTheme="minorEastAsia"/>
        </w:rPr>
        <w:t>期滿不足，當死。</w:t>
      </w:r>
      <w:r w:rsidR="000F1B0C">
        <w:rPr>
          <w:rFonts w:asciiTheme="minorEastAsia"/>
        </w:rPr>
        <w:t>」</w:t>
      </w:r>
      <w:r w:rsidR="00934453" w:rsidRPr="001221B9">
        <w:rPr>
          <w:rFonts w:asciiTheme="minorEastAsia"/>
        </w:rPr>
        <w:t>一軍大驚。中尉訴於上，上遣中使宣旨，付本軍，孟容不之遣。中使再至，孟容曰︰</w:t>
      </w:r>
      <w:r w:rsidR="000F1B0C">
        <w:rPr>
          <w:rFonts w:asciiTheme="minorEastAsia"/>
        </w:rPr>
        <w:t>「</w:t>
      </w:r>
      <w:r w:rsidR="00934453" w:rsidRPr="001221B9">
        <w:rPr>
          <w:rFonts w:asciiTheme="minorEastAsia"/>
        </w:rPr>
        <w:t>臣不奉詔，當死。然臣為陛下尹京畿，</w:t>
      </w:r>
      <w:r w:rsidR="00934453" w:rsidRPr="001221B9">
        <w:rPr>
          <w:rStyle w:val="00Text"/>
          <w:rFonts w:asciiTheme="minorEastAsia"/>
        </w:rPr>
        <w:t>京兆以長古、萬年為京縣，餘屬縣為畿縣。</w:t>
      </w:r>
      <w:r w:rsidR="00934453" w:rsidRPr="001221B9">
        <w:rPr>
          <w:rFonts w:asciiTheme="minorEastAsia"/>
        </w:rPr>
        <w:t>非抑制豪強，何以肅清輦下！錢未畢償，昱不可得。</w:t>
      </w:r>
      <w:r w:rsidR="000F1B0C">
        <w:rPr>
          <w:rFonts w:asciiTheme="minorEastAsia"/>
        </w:rPr>
        <w:t>」</w:t>
      </w:r>
      <w:r w:rsidR="00934453" w:rsidRPr="001221B9">
        <w:rPr>
          <w:rFonts w:asciiTheme="minorEastAsia"/>
        </w:rPr>
        <w:t>上嘉其剛直而許之，京城震栗。</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上遣中使諭王承宗，使遣薛昌朝還鎭；</w:t>
      </w:r>
      <w:r w:rsidR="00934453" w:rsidRPr="001221B9">
        <w:rPr>
          <w:rStyle w:val="00Text"/>
          <w:rFonts w:asciiTheme="minorEastAsia"/>
        </w:rPr>
        <w:t>使之遣還德州。</w:t>
      </w:r>
      <w:r w:rsidR="00934453" w:rsidRPr="001221B9">
        <w:rPr>
          <w:rFonts w:asciiTheme="minorEastAsia"/>
        </w:rPr>
        <w:t>承宗不奉詔。冬，十月，癸未，制削奪承宗官爵，以左神策中尉吐突承璀為左·右神策、河中、河陽、浙西、宣歙等道行營兵馬使、招討處置等使。</w:t>
      </w:r>
      <w:r w:rsidR="00934453" w:rsidRPr="001221B9">
        <w:rPr>
          <w:rStyle w:val="00Text"/>
          <w:rFonts w:asciiTheme="minorEastAsia"/>
        </w:rPr>
        <w:t>歙，書涉翻。開元二十年，置諸道採訪處置使，專以觀省風俗、黜陟幽明；其後伐叛討有罪，則置招討處置使。處，昌呂翻。</w:t>
      </w:r>
    </w:p>
    <w:p w:rsidR="00934453" w:rsidRPr="001221B9" w:rsidRDefault="00934453" w:rsidP="00DF5A42">
      <w:pPr>
        <w:rPr>
          <w:rFonts w:asciiTheme="minorEastAsia"/>
        </w:rPr>
      </w:pPr>
      <w:r w:rsidRPr="001221B9">
        <w:rPr>
          <w:rFonts w:asciiTheme="minorEastAsia"/>
        </w:rPr>
        <w:t>翰林學士白居易上奏，以為︰</w:t>
      </w:r>
      <w:r w:rsidR="000F1B0C">
        <w:rPr>
          <w:rFonts w:asciiTheme="minorEastAsia"/>
        </w:rPr>
        <w:t>「</w:t>
      </w:r>
      <w:r w:rsidRPr="001221B9">
        <w:rPr>
          <w:rFonts w:asciiTheme="minorEastAsia"/>
        </w:rPr>
        <w:t>國家征伐，當責成將帥，近歲始以中使為監軍。自古及今，未有徵天下之兵，專令中使統領者也。今神策軍旣不置行營節度使，則承璀乃制將也；</w:t>
      </w:r>
      <w:r w:rsidRPr="001221B9">
        <w:rPr>
          <w:rStyle w:val="00Text"/>
          <w:rFonts w:asciiTheme="minorEastAsia"/>
        </w:rPr>
        <w:t>制將，言諸軍進退皆受制於承璀。將，卽亮翻。</w:t>
      </w:r>
      <w:r w:rsidRPr="001221B9">
        <w:rPr>
          <w:rFonts w:asciiTheme="minorEastAsia"/>
        </w:rPr>
        <w:t>又充諸軍招討處置使，則承璀乃都統也。</w:t>
      </w:r>
      <w:r w:rsidRPr="001221B9">
        <w:rPr>
          <w:rStyle w:val="00Text"/>
          <w:rFonts w:asciiTheme="minorEastAsia"/>
        </w:rPr>
        <w:t>都統，謂都統諸軍，唐中世以後，專征之任。</w:t>
      </w:r>
      <w:r w:rsidRPr="001221B9">
        <w:rPr>
          <w:rFonts w:asciiTheme="minorEastAsia"/>
        </w:rPr>
        <w:t>臣恐四方聞之，必窺</w:t>
      </w:r>
      <w:r w:rsidR="000F1B0C">
        <w:rPr>
          <w:rStyle w:val="00Text"/>
          <w:rFonts w:asciiTheme="minorEastAsia"/>
        </w:rPr>
        <w:t>『</w:t>
      </w:r>
      <w:r w:rsidRPr="001221B9">
        <w:rPr>
          <w:rStyle w:val="00Text"/>
          <w:rFonts w:asciiTheme="minorEastAsia"/>
        </w:rPr>
        <w:t>章︰甲十一行本</w:t>
      </w:r>
      <w:r w:rsidR="000F1B0C">
        <w:rPr>
          <w:rStyle w:val="00Text"/>
          <w:rFonts w:asciiTheme="minorEastAsia"/>
        </w:rPr>
        <w:t>「</w:t>
      </w:r>
      <w:r w:rsidRPr="001221B9">
        <w:rPr>
          <w:rStyle w:val="00Text"/>
          <w:rFonts w:asciiTheme="minorEastAsia"/>
        </w:rPr>
        <w:t>窺</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輕</w:t>
      </w:r>
      <w:r w:rsidR="000F1B0C">
        <w:rPr>
          <w:rStyle w:val="00Text"/>
          <w:rFonts w:asciiTheme="minorEastAsia"/>
        </w:rPr>
        <w:t>」</w:t>
      </w:r>
      <w:r w:rsidRPr="001221B9">
        <w:rPr>
          <w:rStyle w:val="00Text"/>
          <w:rFonts w:asciiTheme="minorEastAsia"/>
        </w:rPr>
        <w:t>；乙十一行本同；孔本同；張校同。</w:t>
      </w:r>
      <w:r w:rsidR="000F1B0C">
        <w:rPr>
          <w:rStyle w:val="00Text"/>
          <w:rFonts w:asciiTheme="minorEastAsia"/>
        </w:rPr>
        <w:t>』</w:t>
      </w:r>
      <w:r w:rsidRPr="001221B9">
        <w:rPr>
          <w:rFonts w:asciiTheme="minorEastAsia"/>
        </w:rPr>
        <w:t>朝廷；四夷聞之，必笑中國。</w:t>
      </w:r>
      <w:r w:rsidRPr="001221B9">
        <w:rPr>
          <w:rStyle w:val="00Text"/>
          <w:rFonts w:asciiTheme="minorEastAsia"/>
        </w:rPr>
        <w:t>白居易之言自春秋書</w:t>
      </w:r>
      <w:r w:rsidR="000F1B0C">
        <w:rPr>
          <w:rStyle w:val="00Text"/>
          <w:rFonts w:asciiTheme="minorEastAsia"/>
        </w:rPr>
        <w:t>「</w:t>
      </w:r>
      <w:r w:rsidRPr="001221B9">
        <w:rPr>
          <w:rStyle w:val="00Text"/>
          <w:rFonts w:asciiTheme="minorEastAsia"/>
        </w:rPr>
        <w:t>多魚漏師</w:t>
      </w:r>
      <w:r w:rsidR="000F1B0C">
        <w:rPr>
          <w:rStyle w:val="00Text"/>
          <w:rFonts w:asciiTheme="minorEastAsia"/>
        </w:rPr>
        <w:t>」</w:t>
      </w:r>
      <w:r w:rsidRPr="001221B9">
        <w:rPr>
          <w:rStyle w:val="00Text"/>
          <w:rFonts w:asciiTheme="minorEastAsia"/>
        </w:rPr>
        <w:t>，左傳</w:t>
      </w:r>
      <w:r w:rsidR="000F1B0C">
        <w:rPr>
          <w:rStyle w:val="00Text"/>
          <w:rFonts w:asciiTheme="minorEastAsia"/>
        </w:rPr>
        <w:t>「</w:t>
      </w:r>
      <w:r w:rsidRPr="001221B9">
        <w:rPr>
          <w:rStyle w:val="00Text"/>
          <w:rFonts w:asciiTheme="minorEastAsia"/>
        </w:rPr>
        <w:t>夙沙衞殿齊師</w:t>
      </w:r>
      <w:r w:rsidR="000F1B0C">
        <w:rPr>
          <w:rStyle w:val="00Text"/>
          <w:rFonts w:asciiTheme="minorEastAsia"/>
        </w:rPr>
        <w:t>」</w:t>
      </w:r>
      <w:r w:rsidRPr="001221B9">
        <w:rPr>
          <w:rStyle w:val="00Text"/>
          <w:rFonts w:asciiTheme="minorEastAsia"/>
        </w:rPr>
        <w:t>來。況吐突承璀以寺人專征乎！崇、觀間，金人有所侮而動正如此。</w:t>
      </w:r>
      <w:r w:rsidRPr="001221B9">
        <w:rPr>
          <w:rFonts w:asciiTheme="minorEastAsia"/>
        </w:rPr>
        <w:t>陛下忍令後代相傳云以中官為制將、都統自陛下始乎！臣又恐劉濟、茂昭及希朝、從史乃至諸道將校皆恥受承璀指麾，心旣不齊，功何由立！此是資承宗之計而挫諸將之勢也。陛下念承璀勤勞，貴之可也；憐其忠赤，富之可也。至於軍國權柄，動關理亂，朝廷制度，出自祖宗，陛下寧忍徇下之情而自隳法制，從人之欲而自損聖明，何不思於一時之間而取笑於萬代之後乎！</w:t>
      </w:r>
      <w:r w:rsidR="000F1B0C">
        <w:rPr>
          <w:rFonts w:asciiTheme="minorEastAsia"/>
        </w:rPr>
        <w:t>」</w:t>
      </w:r>
      <w:r w:rsidRPr="001221B9">
        <w:rPr>
          <w:rFonts w:asciiTheme="minorEastAsia"/>
        </w:rPr>
        <w:t>時諫官、御史論承璀職名太重者相屬，</w:t>
      </w:r>
      <w:r w:rsidRPr="001221B9">
        <w:rPr>
          <w:rStyle w:val="00Text"/>
          <w:rFonts w:asciiTheme="minorEastAsia"/>
        </w:rPr>
        <w:t>屬，之欲翻。</w:t>
      </w:r>
      <w:r w:rsidRPr="001221B9">
        <w:rPr>
          <w:rFonts w:asciiTheme="minorEastAsia"/>
        </w:rPr>
        <w:t>上皆不聽。戊子，上御延英殿，度支使字元素、鹽鐵使李鄘、京兆尹許孟容、御史中丞李夷簡、</w:t>
      </w:r>
      <w:r w:rsidR="000F1B0C">
        <w:rPr>
          <w:rStyle w:val="00Text"/>
          <w:rFonts w:asciiTheme="minorEastAsia"/>
        </w:rPr>
        <w:t>『</w:t>
      </w:r>
      <w:r w:rsidRPr="001221B9">
        <w:rPr>
          <w:rStyle w:val="00Text"/>
          <w:rFonts w:asciiTheme="minorEastAsia"/>
        </w:rPr>
        <w:t>章︰甲十一行本</w:t>
      </w:r>
      <w:r w:rsidR="000F1B0C">
        <w:rPr>
          <w:rStyle w:val="00Text"/>
          <w:rFonts w:asciiTheme="minorEastAsia"/>
        </w:rPr>
        <w:t>「</w:t>
      </w:r>
      <w:r w:rsidRPr="001221B9">
        <w:rPr>
          <w:rStyle w:val="00Text"/>
          <w:rFonts w:asciiTheme="minorEastAsia"/>
        </w:rPr>
        <w:t>簡</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諫議大夫孟簡</w:t>
      </w:r>
      <w:r w:rsidR="000F1B0C">
        <w:rPr>
          <w:rStyle w:val="00Text"/>
          <w:rFonts w:asciiTheme="minorEastAsia"/>
        </w:rPr>
        <w:t>」</w:t>
      </w:r>
      <w:r w:rsidRPr="001221B9">
        <w:rPr>
          <w:rStyle w:val="00Text"/>
          <w:rFonts w:asciiTheme="minorEastAsia"/>
        </w:rPr>
        <w:t>六字；乙十一行本同；孔本同；張校同；退齋校同。</w:t>
      </w:r>
      <w:r w:rsidR="000F1B0C">
        <w:rPr>
          <w:rStyle w:val="00Text"/>
          <w:rFonts w:asciiTheme="minorEastAsia"/>
        </w:rPr>
        <w:t>』</w:t>
      </w:r>
      <w:r w:rsidRPr="001221B9">
        <w:rPr>
          <w:rFonts w:asciiTheme="minorEastAsia"/>
        </w:rPr>
        <w:t>給事中呂元膺、穆質、右補闕獨孤郁等極言其不可；</w:t>
      </w:r>
      <w:r w:rsidRPr="001221B9">
        <w:rPr>
          <w:rStyle w:val="00Text"/>
          <w:rFonts w:asciiTheme="minorEastAsia"/>
        </w:rPr>
        <w:t>考異曰︰舊承璀傳曰︰</w:t>
      </w:r>
      <w:r w:rsidR="000F1B0C">
        <w:rPr>
          <w:rStyle w:val="00Text"/>
          <w:rFonts w:asciiTheme="minorEastAsia"/>
        </w:rPr>
        <w:t>「</w:t>
      </w:r>
      <w:r w:rsidRPr="001221B9">
        <w:rPr>
          <w:rStyle w:val="00Text"/>
          <w:rFonts w:asciiTheme="minorEastAsia"/>
        </w:rPr>
        <w:t>諫官、御史上疏相屬，皆言自古無中貴人為兵馬統帥者。補闕獨孤郁、段平仲尤激切。</w:t>
      </w:r>
      <w:r w:rsidR="000F1B0C">
        <w:rPr>
          <w:rStyle w:val="00Text"/>
          <w:rFonts w:asciiTheme="minorEastAsia"/>
        </w:rPr>
        <w:t>」</w:t>
      </w:r>
      <w:r w:rsidRPr="001221B9">
        <w:rPr>
          <w:rStyle w:val="00Text"/>
          <w:rFonts w:asciiTheme="minorEastAsia"/>
        </w:rPr>
        <w:t>呂元膺傳︰</w:t>
      </w:r>
      <w:r w:rsidR="000F1B0C">
        <w:rPr>
          <w:rStyle w:val="00Text"/>
          <w:rFonts w:asciiTheme="minorEastAsia"/>
        </w:rPr>
        <w:t>「</w:t>
      </w:r>
      <w:r w:rsidRPr="001221B9">
        <w:rPr>
          <w:rStyle w:val="00Text"/>
          <w:rFonts w:asciiTheme="minorEastAsia"/>
        </w:rPr>
        <w:t>元膺與給事中穆質、孟簡、兵部侍郞許孟容等八人抗論不可。</w:t>
      </w:r>
      <w:r w:rsidR="000F1B0C">
        <w:rPr>
          <w:rStyle w:val="00Text"/>
          <w:rFonts w:asciiTheme="minorEastAsia"/>
        </w:rPr>
        <w:t>」</w:t>
      </w:r>
      <w:r w:rsidRPr="001221B9">
        <w:rPr>
          <w:rStyle w:val="00Text"/>
          <w:rFonts w:asciiTheme="minorEastAsia"/>
        </w:rPr>
        <w:t>若據承璀傳，則是九人，又平仲時為諫議大夫，非補闕，恐誤。今從實錄。</w:t>
      </w:r>
      <w:r w:rsidRPr="001221B9">
        <w:rPr>
          <w:rFonts w:asciiTheme="minorEastAsia"/>
        </w:rPr>
        <w:t>上不得已，明日，削承璀四道兵馬使，改處置為宣慰而已。</w:t>
      </w:r>
    </w:p>
    <w:p w:rsidR="00934453" w:rsidRPr="001221B9" w:rsidRDefault="00934453" w:rsidP="00DF5A42">
      <w:pPr>
        <w:rPr>
          <w:rFonts w:asciiTheme="minorEastAsia"/>
        </w:rPr>
      </w:pPr>
      <w:r w:rsidRPr="001221B9">
        <w:rPr>
          <w:rFonts w:asciiTheme="minorEastAsia"/>
        </w:rPr>
        <w:t>李絳嘗極言宦官驕橫，</w:t>
      </w:r>
      <w:r w:rsidRPr="001221B9">
        <w:rPr>
          <w:rStyle w:val="00Text"/>
          <w:rFonts w:asciiTheme="minorEastAsia"/>
        </w:rPr>
        <w:t>橫，戶孟翻。</w:t>
      </w:r>
      <w:r w:rsidRPr="001221B9">
        <w:rPr>
          <w:rFonts w:asciiTheme="minorEastAsia"/>
        </w:rPr>
        <w:t>侵害政事，讒毀忠貞，上曰︰</w:t>
      </w:r>
      <w:r w:rsidR="000F1B0C">
        <w:rPr>
          <w:rFonts w:asciiTheme="minorEastAsia"/>
        </w:rPr>
        <w:t>「</w:t>
      </w:r>
      <w:r w:rsidRPr="001221B9">
        <w:rPr>
          <w:rFonts w:asciiTheme="minorEastAsia"/>
        </w:rPr>
        <w:t>此屬安敢為讒！就使為之，朕亦不聽。</w:t>
      </w:r>
      <w:r w:rsidR="000F1B0C">
        <w:rPr>
          <w:rFonts w:asciiTheme="minorEastAsia"/>
        </w:rPr>
        <w:t>」</w:t>
      </w:r>
      <w:r w:rsidRPr="001221B9">
        <w:rPr>
          <w:rFonts w:asciiTheme="minorEastAsia"/>
        </w:rPr>
        <w:t>絳曰︰</w:t>
      </w:r>
      <w:r w:rsidR="000F1B0C">
        <w:rPr>
          <w:rFonts w:asciiTheme="minorEastAsia"/>
        </w:rPr>
        <w:t>「</w:t>
      </w:r>
      <w:r w:rsidRPr="001221B9">
        <w:rPr>
          <w:rFonts w:asciiTheme="minorEastAsia"/>
        </w:rPr>
        <w:t>此屬大抵不知仁義，不分枉直，惟利是嗜，得賂則譽跖、蹻為廉良，怫意則毀龔、黃為貪暴，</w:t>
      </w:r>
      <w:r w:rsidRPr="001221B9">
        <w:rPr>
          <w:rStyle w:val="00Text"/>
          <w:rFonts w:asciiTheme="minorEastAsia"/>
        </w:rPr>
        <w:t>李奇曰︰跖，秦大盜也。楚之大盜為莊蹻。師古曰︰莊周云︰跖，柳下惠之弟。蓋寓言也。龔、黃，龔遂、黃霸也。譽，音余。蹻，居略翻。怫，符弗翻。</w:t>
      </w:r>
      <w:r w:rsidRPr="001221B9">
        <w:rPr>
          <w:rFonts w:asciiTheme="minorEastAsia"/>
        </w:rPr>
        <w:t>能用傾巧之智，構成疑似之端，朝夕左右浸潤以入之，陛下必有時而信之矣。自古宦官敗國者，</w:t>
      </w:r>
      <w:r w:rsidRPr="001221B9">
        <w:rPr>
          <w:rStyle w:val="00Text"/>
          <w:rFonts w:asciiTheme="minorEastAsia"/>
        </w:rPr>
        <w:t>敗，蒲邁翻。</w:t>
      </w:r>
      <w:r w:rsidRPr="001221B9">
        <w:rPr>
          <w:rFonts w:asciiTheme="minorEastAsia"/>
        </w:rPr>
        <w:t>備載方冊，陛下豈得不防其漸乎！</w:t>
      </w:r>
      <w:r w:rsidR="000F1B0C">
        <w:rPr>
          <w:rFonts w:asciiTheme="minorEastAsia"/>
        </w:rPr>
        <w:t>」</w:t>
      </w:r>
    </w:p>
    <w:p w:rsidR="00934453" w:rsidRPr="001221B9" w:rsidRDefault="00934453" w:rsidP="00DF5A42">
      <w:pPr>
        <w:rPr>
          <w:rFonts w:asciiTheme="minorEastAsia"/>
        </w:rPr>
      </w:pPr>
      <w:r w:rsidRPr="001221B9">
        <w:rPr>
          <w:rFonts w:asciiTheme="minorEastAsia"/>
        </w:rPr>
        <w:t>己亥，吐突承璀將神策兵發長安，命恆州四面藩鎭各進兵招討。</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初，吳少誠寵其大將吳少陽，名以從弟，</w:t>
      </w:r>
      <w:r w:rsidR="00934453" w:rsidRPr="001221B9">
        <w:rPr>
          <w:rStyle w:val="00Text"/>
          <w:rFonts w:asciiTheme="minorEastAsia"/>
        </w:rPr>
        <w:t>從，才用翻。</w:t>
      </w:r>
      <w:r w:rsidR="00934453" w:rsidRPr="001221B9">
        <w:rPr>
          <w:rFonts w:asciiTheme="minorEastAsia"/>
        </w:rPr>
        <w:t>署為軍職，出入少誠家如至親，累遷申州刺史。少誠病，不知人，家僮鮮于熊兒詐以少誠命召少陽攝副使、知軍州事。少誠有子元慶，少陽殺之。十一月，己巳，少誠薨，少陽自為留後。</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是歲，云南王尋閣勸卒，子勸龍晟立。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田季安聞吐突承璀將兵討王承宗，聚其徒曰︰</w:t>
      </w:r>
      <w:r w:rsidR="000F1B0C">
        <w:rPr>
          <w:rFonts w:asciiTheme="minorEastAsia"/>
        </w:rPr>
        <w:t>「</w:t>
      </w:r>
      <w:r w:rsidR="00934453" w:rsidRPr="001221B9">
        <w:rPr>
          <w:rFonts w:asciiTheme="minorEastAsia"/>
        </w:rPr>
        <w:t>師不跨河二十五年矣，</w:t>
      </w:r>
      <w:r w:rsidR="00934453" w:rsidRPr="001221B9">
        <w:rPr>
          <w:rStyle w:val="00Text"/>
          <w:rFonts w:asciiTheme="minorEastAsia"/>
        </w:rPr>
        <w:t>自德宗討田悅不克，王師不復跨河。</w:t>
      </w:r>
      <w:r w:rsidR="00934453" w:rsidRPr="001221B9">
        <w:rPr>
          <w:rFonts w:asciiTheme="minorEastAsia"/>
        </w:rPr>
        <w:t>今一旦越伐趙；趙虜，魏亦虜矣，計為之柰何？</w:t>
      </w:r>
      <w:r w:rsidR="000F1B0C">
        <w:rPr>
          <w:rFonts w:asciiTheme="minorEastAsia"/>
        </w:rPr>
        <w:t>」</w:t>
      </w:r>
      <w:r w:rsidR="00934453" w:rsidRPr="001221B9">
        <w:rPr>
          <w:rFonts w:asciiTheme="minorEastAsia"/>
        </w:rPr>
        <w:t>其將有超伍而言者，</w:t>
      </w:r>
      <w:r w:rsidR="00934453" w:rsidRPr="001221B9">
        <w:rPr>
          <w:rStyle w:val="00Text"/>
          <w:rFonts w:asciiTheme="minorEastAsia"/>
        </w:rPr>
        <w:t>超伍，出位而言也。蓋超出儔伍之中而言。</w:t>
      </w:r>
      <w:r w:rsidR="00934453" w:rsidRPr="001221B9">
        <w:rPr>
          <w:rFonts w:asciiTheme="minorEastAsia"/>
        </w:rPr>
        <w:t>曰︰</w:t>
      </w:r>
      <w:r w:rsidR="000F1B0C">
        <w:rPr>
          <w:rFonts w:asciiTheme="minorEastAsia"/>
        </w:rPr>
        <w:t>「</w:t>
      </w:r>
      <w:r w:rsidR="00934453" w:rsidRPr="001221B9">
        <w:rPr>
          <w:rFonts w:asciiTheme="minorEastAsia"/>
        </w:rPr>
        <w:t>願借騎五千以除君憂。</w:t>
      </w:r>
      <w:r w:rsidR="000F1B0C">
        <w:rPr>
          <w:rFonts w:asciiTheme="minorEastAsia"/>
        </w:rPr>
        <w:t>」</w:t>
      </w:r>
      <w:r w:rsidR="00934453" w:rsidRPr="001221B9">
        <w:rPr>
          <w:rFonts w:asciiTheme="minorEastAsia"/>
        </w:rPr>
        <w:t>季安大呼曰︰</w:t>
      </w:r>
      <w:r w:rsidR="000F1B0C">
        <w:rPr>
          <w:rFonts w:asciiTheme="minorEastAsia"/>
        </w:rPr>
        <w:t>「</w:t>
      </w:r>
      <w:r w:rsidR="00934453" w:rsidRPr="001221B9">
        <w:rPr>
          <w:rFonts w:asciiTheme="minorEastAsia"/>
        </w:rPr>
        <w:t>壯哉！兵決出，格沮者斬！</w:t>
      </w:r>
      <w:r w:rsidR="000F1B0C">
        <w:rPr>
          <w:rFonts w:asciiTheme="minorEastAsia"/>
        </w:rPr>
        <w:t>」</w:t>
      </w:r>
      <w:r w:rsidR="00934453" w:rsidRPr="001221B9">
        <w:rPr>
          <w:rStyle w:val="00Text"/>
          <w:rFonts w:asciiTheme="minorEastAsia"/>
        </w:rPr>
        <w:t>呼，火故翻。格，音閣。</w:t>
      </w:r>
    </w:p>
    <w:p w:rsidR="00934453" w:rsidRPr="001221B9" w:rsidRDefault="00934453" w:rsidP="00DF5A42">
      <w:pPr>
        <w:rPr>
          <w:rFonts w:asciiTheme="minorEastAsia"/>
        </w:rPr>
      </w:pPr>
      <w:r w:rsidRPr="001221B9">
        <w:rPr>
          <w:rFonts w:asciiTheme="minorEastAsia"/>
        </w:rPr>
        <w:t>幽州牙將絳人譚忠為劉濟使魏，</w:t>
      </w:r>
      <w:r w:rsidRPr="001221B9">
        <w:rPr>
          <w:rStyle w:val="00Text"/>
          <w:rFonts w:asciiTheme="minorEastAsia"/>
        </w:rPr>
        <w:t>為，于偽翻。使，疏吏翻。</w:t>
      </w:r>
      <w:r w:rsidRPr="001221B9">
        <w:rPr>
          <w:rFonts w:asciiTheme="minorEastAsia"/>
        </w:rPr>
        <w:t>知其謀，入謂季安曰︰</w:t>
      </w:r>
      <w:r w:rsidR="000F1B0C">
        <w:rPr>
          <w:rFonts w:asciiTheme="minorEastAsia"/>
        </w:rPr>
        <w:t>「</w:t>
      </w:r>
      <w:r w:rsidRPr="001221B9">
        <w:rPr>
          <w:rFonts w:asciiTheme="minorEastAsia"/>
        </w:rPr>
        <w:t>如某之謀，是引天下之兵也。何者？今王師越魏伐趙，不使耆臣宿將而專付中臣，</w:t>
      </w:r>
      <w:r w:rsidRPr="001221B9">
        <w:rPr>
          <w:rStyle w:val="00Text"/>
          <w:rFonts w:asciiTheme="minorEastAsia"/>
        </w:rPr>
        <w:t>耆，老也。宿，舊也。</w:t>
      </w:r>
      <w:r w:rsidRPr="001221B9">
        <w:rPr>
          <w:rFonts w:asciiTheme="minorEastAsia"/>
        </w:rPr>
        <w:t>不輸天下之甲而多出秦甲，</w:t>
      </w:r>
      <w:r w:rsidRPr="001221B9">
        <w:rPr>
          <w:rStyle w:val="00Text"/>
          <w:rFonts w:asciiTheme="minorEastAsia"/>
        </w:rPr>
        <w:t>關中之地，古秦地也。故謂關中之兵為秦甲。</w:t>
      </w:r>
      <w:r w:rsidRPr="001221B9">
        <w:rPr>
          <w:rFonts w:asciiTheme="minorEastAsia"/>
        </w:rPr>
        <w:t>君知誰為之謀？此乃天子自為之謀，欲將夸服於臣下也。</w:t>
      </w:r>
      <w:r w:rsidRPr="001221B9">
        <w:rPr>
          <w:rStyle w:val="00Text"/>
          <w:rFonts w:asciiTheme="minorEastAsia"/>
        </w:rPr>
        <w:t>夸服，謂欲自衒於算略，以服臣下之心。</w:t>
      </w:r>
      <w:r w:rsidRPr="001221B9">
        <w:rPr>
          <w:rFonts w:asciiTheme="minorEastAsia"/>
        </w:rPr>
        <w:t>若師未叩趙而先碎於魏，是上之謀反不如下，且</w:t>
      </w:r>
      <w:r w:rsidR="000F1B0C">
        <w:rPr>
          <w:rStyle w:val="00Text"/>
          <w:rFonts w:asciiTheme="minorEastAsia"/>
        </w:rPr>
        <w:t>『</w:t>
      </w:r>
      <w:r w:rsidRPr="001221B9">
        <w:rPr>
          <w:rStyle w:val="00Text"/>
          <w:rFonts w:asciiTheme="minorEastAsia"/>
        </w:rPr>
        <w:t>張︰</w:t>
      </w:r>
      <w:r w:rsidR="000F1B0C">
        <w:rPr>
          <w:rStyle w:val="00Text"/>
          <w:rFonts w:asciiTheme="minorEastAsia"/>
        </w:rPr>
        <w:t>「</w:t>
      </w:r>
      <w:r w:rsidRPr="001221B9">
        <w:rPr>
          <w:rStyle w:val="00Text"/>
          <w:rFonts w:asciiTheme="minorEastAsia"/>
        </w:rPr>
        <w:t>且</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其</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能不恥於天下乎！旣恥且怒，必任智士畫長策，仗猛將練精兵，畢力再舉涉河，鑑前之敗，必不越魏而伐趙，校罪輕重，必不先趙而後魏，</w:t>
      </w:r>
      <w:r w:rsidRPr="001221B9">
        <w:rPr>
          <w:rStyle w:val="00Text"/>
          <w:rFonts w:asciiTheme="minorEastAsia"/>
        </w:rPr>
        <w:t>先，悉薦翻。後，戶遘翻。</w:t>
      </w:r>
      <w:r w:rsidRPr="001221B9">
        <w:rPr>
          <w:rFonts w:asciiTheme="minorEastAsia"/>
        </w:rPr>
        <w:t>是上不上，下不下，當魏而來也。</w:t>
      </w:r>
      <w:r w:rsidR="000F1B0C">
        <w:rPr>
          <w:rFonts w:asciiTheme="minorEastAsia"/>
        </w:rPr>
        <w:t>」</w:t>
      </w:r>
      <w:r w:rsidRPr="001221B9">
        <w:rPr>
          <w:rFonts w:asciiTheme="minorEastAsia"/>
        </w:rPr>
        <w:t>季安曰︰</w:t>
      </w:r>
      <w:r w:rsidR="000F1B0C">
        <w:rPr>
          <w:rFonts w:asciiTheme="minorEastAsia"/>
        </w:rPr>
        <w:t>「</w:t>
      </w:r>
      <w:r w:rsidRPr="001221B9">
        <w:rPr>
          <w:rFonts w:asciiTheme="minorEastAsia"/>
        </w:rPr>
        <w:t>然則若之何？</w:t>
      </w:r>
      <w:r w:rsidR="000F1B0C">
        <w:rPr>
          <w:rFonts w:asciiTheme="minorEastAsia"/>
        </w:rPr>
        <w:t>」</w:t>
      </w:r>
      <w:r w:rsidRPr="001221B9">
        <w:rPr>
          <w:rFonts w:asciiTheme="minorEastAsia"/>
        </w:rPr>
        <w:t>忠曰︰</w:t>
      </w:r>
      <w:r w:rsidR="000F1B0C">
        <w:rPr>
          <w:rFonts w:asciiTheme="minorEastAsia"/>
        </w:rPr>
        <w:t>「</w:t>
      </w:r>
      <w:r w:rsidRPr="001221B9">
        <w:rPr>
          <w:rFonts w:asciiTheme="minorEastAsia"/>
        </w:rPr>
        <w:t>王師入魏，君厚犒之。於是悉甲壓境，號曰伐趙；而可陰遺趙人書曰︰</w:t>
      </w:r>
      <w:r w:rsidRPr="001221B9">
        <w:rPr>
          <w:rStyle w:val="00Text"/>
          <w:rFonts w:asciiTheme="minorEastAsia"/>
        </w:rPr>
        <w:t>犒，苦到翻。遺，唯季翻；下遺魏同。</w:t>
      </w:r>
      <w:r w:rsidR="000F1B0C">
        <w:rPr>
          <w:rFonts w:asciiTheme="minorEastAsia"/>
        </w:rPr>
        <w:t>『</w:t>
      </w:r>
      <w:r w:rsidRPr="001221B9">
        <w:rPr>
          <w:rFonts w:asciiTheme="minorEastAsia"/>
        </w:rPr>
        <w:t>魏若伐趙，則河北義士謂魏賣友；魏若與趙，則河南忠臣謂魏反君。賣友反君之名，魏不忍受。執事若能陰解陴障，遺魏一城，魏得持之奏捷天子以為符信，此乃使魏北得以奉趙，西得以為臣，</w:t>
      </w:r>
      <w:r w:rsidRPr="001221B9">
        <w:rPr>
          <w:rStyle w:val="00Text"/>
          <w:rFonts w:asciiTheme="minorEastAsia"/>
        </w:rPr>
        <w:t>長安在魏西。為臣，言能承上命，不悖臣道。</w:t>
      </w:r>
      <w:r w:rsidRPr="001221B9">
        <w:rPr>
          <w:rFonts w:asciiTheme="minorEastAsia"/>
        </w:rPr>
        <w:t>於趙有角尖之耗，</w:t>
      </w:r>
      <w:r w:rsidRPr="001221B9">
        <w:rPr>
          <w:rStyle w:val="00Text"/>
          <w:rFonts w:asciiTheme="minorEastAsia"/>
        </w:rPr>
        <w:t>角尖，言所耗者小。</w:t>
      </w:r>
      <w:r w:rsidRPr="001221B9">
        <w:rPr>
          <w:rFonts w:asciiTheme="minorEastAsia"/>
        </w:rPr>
        <w:t>於魏獲不世之利，執事豈能無意於魏乎！</w:t>
      </w:r>
      <w:r w:rsidR="000F1B0C">
        <w:rPr>
          <w:rFonts w:asciiTheme="minorEastAsia"/>
        </w:rPr>
        <w:t>』</w:t>
      </w:r>
      <w:r w:rsidRPr="001221B9">
        <w:rPr>
          <w:rFonts w:asciiTheme="minorEastAsia"/>
        </w:rPr>
        <w:t>趙人脫不拒君，是魏霸基安矣。</w:t>
      </w:r>
      <w:r w:rsidR="000F1B0C">
        <w:rPr>
          <w:rFonts w:asciiTheme="minorEastAsia"/>
        </w:rPr>
        <w:t>」</w:t>
      </w:r>
      <w:r w:rsidRPr="001221B9">
        <w:rPr>
          <w:rFonts w:asciiTheme="minorEastAsia"/>
        </w:rPr>
        <w:t>季安曰︰</w:t>
      </w:r>
      <w:r w:rsidR="000F1B0C">
        <w:rPr>
          <w:rFonts w:asciiTheme="minorEastAsia"/>
        </w:rPr>
        <w:t>「</w:t>
      </w:r>
      <w:r w:rsidRPr="001221B9">
        <w:rPr>
          <w:rFonts w:asciiTheme="minorEastAsia"/>
        </w:rPr>
        <w:t>善！先生之來，是天眷魏也。</w:t>
      </w:r>
      <w:r w:rsidR="000F1B0C">
        <w:rPr>
          <w:rFonts w:asciiTheme="minorEastAsia"/>
        </w:rPr>
        <w:t>」</w:t>
      </w:r>
      <w:r w:rsidRPr="001221B9">
        <w:rPr>
          <w:rFonts w:asciiTheme="minorEastAsia"/>
        </w:rPr>
        <w:t>遂用忠之謀，與趙陰計，得其堂陽。</w:t>
      </w:r>
      <w:r w:rsidRPr="001221B9">
        <w:rPr>
          <w:rStyle w:val="00Text"/>
          <w:rFonts w:asciiTheme="minorEastAsia"/>
        </w:rPr>
        <w:t>堂陽，漢縣，屬鉅鹿郡，唐屬冀州，在州西南。</w:t>
      </w:r>
    </w:p>
    <w:p w:rsidR="006E3E05" w:rsidRDefault="00934453" w:rsidP="00DF5A42">
      <w:pPr>
        <w:rPr>
          <w:rFonts w:asciiTheme="minorEastAsia"/>
        </w:rPr>
      </w:pPr>
      <w:r w:rsidRPr="001221B9">
        <w:rPr>
          <w:rFonts w:asciiTheme="minorEastAsia"/>
        </w:rPr>
        <w:t>忠歸幽州，謀欲激劉濟討王承宗；會濟合諸將言曰︰</w:t>
      </w:r>
      <w:r w:rsidR="000F1B0C">
        <w:rPr>
          <w:rFonts w:asciiTheme="minorEastAsia"/>
        </w:rPr>
        <w:t>「</w:t>
      </w:r>
      <w:r w:rsidRPr="001221B9">
        <w:rPr>
          <w:rFonts w:asciiTheme="minorEastAsia"/>
        </w:rPr>
        <w:t>天子知我怨趙，今命我伐之，</w:t>
      </w:r>
      <w:r w:rsidRPr="001221B9">
        <w:rPr>
          <w:rStyle w:val="00Text"/>
          <w:rFonts w:asciiTheme="minorEastAsia"/>
        </w:rPr>
        <w:t>今，當作必。</w:t>
      </w:r>
      <w:r w:rsidRPr="001221B9">
        <w:rPr>
          <w:rFonts w:asciiTheme="minorEastAsia"/>
        </w:rPr>
        <w:t>趙亦必大備我。伐與不伐孰利？</w:t>
      </w:r>
      <w:r w:rsidR="000F1B0C">
        <w:rPr>
          <w:rFonts w:asciiTheme="minorEastAsia"/>
        </w:rPr>
        <w:t>」</w:t>
      </w:r>
      <w:r w:rsidRPr="001221B9">
        <w:rPr>
          <w:rFonts w:asciiTheme="minorEastAsia"/>
        </w:rPr>
        <w:t>忠疾對曰︰</w:t>
      </w:r>
      <w:r w:rsidR="000F1B0C">
        <w:rPr>
          <w:rFonts w:asciiTheme="minorEastAsia"/>
        </w:rPr>
        <w:t>「</w:t>
      </w:r>
      <w:r w:rsidRPr="001221B9">
        <w:rPr>
          <w:rFonts w:asciiTheme="minorEastAsia"/>
        </w:rPr>
        <w:t>天子終不使我伐趙，趙亦不備燕。</w:t>
      </w:r>
      <w:r w:rsidR="000F1B0C">
        <w:rPr>
          <w:rFonts w:asciiTheme="minorEastAsia"/>
        </w:rPr>
        <w:t>」</w:t>
      </w:r>
      <w:r w:rsidRPr="001221B9">
        <w:rPr>
          <w:rFonts w:asciiTheme="minorEastAsia"/>
        </w:rPr>
        <w:t>濟怒曰︰</w:t>
      </w:r>
      <w:r w:rsidR="000F1B0C">
        <w:rPr>
          <w:rFonts w:asciiTheme="minorEastAsia"/>
        </w:rPr>
        <w:t>「</w:t>
      </w:r>
      <w:r w:rsidRPr="001221B9">
        <w:rPr>
          <w:rFonts w:asciiTheme="minorEastAsia"/>
        </w:rPr>
        <w:t>爾何不直言濟與承宗反乎！</w:t>
      </w:r>
      <w:r w:rsidR="000F1B0C">
        <w:rPr>
          <w:rFonts w:asciiTheme="minorEastAsia"/>
        </w:rPr>
        <w:t>」</w:t>
      </w:r>
      <w:r w:rsidRPr="001221B9">
        <w:rPr>
          <w:rFonts w:asciiTheme="minorEastAsia"/>
        </w:rPr>
        <w:t>命繫忠獄。使人視成德之境，果不為備；後一日，詔果來，令濟</w:t>
      </w:r>
      <w:r w:rsidR="000F1B0C">
        <w:rPr>
          <w:rFonts w:asciiTheme="minorEastAsia"/>
        </w:rPr>
        <w:t>「</w:t>
      </w:r>
      <w:r w:rsidRPr="001221B9">
        <w:rPr>
          <w:rFonts w:asciiTheme="minorEastAsia"/>
        </w:rPr>
        <w:t>專護北疆，勿使朕復掛胡憂，而得專心於承宗。</w:t>
      </w:r>
      <w:r w:rsidR="000F1B0C">
        <w:rPr>
          <w:rFonts w:asciiTheme="minorEastAsia"/>
        </w:rPr>
        <w:t>」</w:t>
      </w:r>
      <w:r w:rsidRPr="001221B9">
        <w:rPr>
          <w:rStyle w:val="00Text"/>
          <w:rFonts w:asciiTheme="minorEastAsia"/>
        </w:rPr>
        <w:t>復，扶又翻。</w:t>
      </w:r>
      <w:r w:rsidRPr="001221B9">
        <w:rPr>
          <w:rFonts w:asciiTheme="minorEastAsia"/>
        </w:rPr>
        <w:t>濟乃解獄召忠曰︰</w:t>
      </w:r>
      <w:r w:rsidR="000F1B0C">
        <w:rPr>
          <w:rFonts w:asciiTheme="minorEastAsia"/>
        </w:rPr>
        <w:t>「</w:t>
      </w:r>
      <w:r w:rsidRPr="001221B9">
        <w:rPr>
          <w:rFonts w:asciiTheme="minorEastAsia"/>
        </w:rPr>
        <w:t>信如子斷矣；</w:t>
      </w:r>
      <w:r w:rsidRPr="001221B9">
        <w:rPr>
          <w:rStyle w:val="00Text"/>
          <w:rFonts w:asciiTheme="minorEastAsia"/>
        </w:rPr>
        <w:t>解獄，謂釋其囚也。斷，丁亂翻。</w:t>
      </w:r>
      <w:r w:rsidRPr="001221B9">
        <w:rPr>
          <w:rFonts w:asciiTheme="minorEastAsia"/>
        </w:rPr>
        <w:t>何以知之？</w:t>
      </w:r>
      <w:r w:rsidR="000F1B0C">
        <w:rPr>
          <w:rFonts w:asciiTheme="minorEastAsia"/>
        </w:rPr>
        <w:t>」</w:t>
      </w:r>
      <w:r w:rsidRPr="001221B9">
        <w:rPr>
          <w:rFonts w:asciiTheme="minorEastAsia"/>
        </w:rPr>
        <w:t>忠曰︰</w:t>
      </w:r>
      <w:r w:rsidR="000F1B0C">
        <w:rPr>
          <w:rFonts w:asciiTheme="minorEastAsia"/>
        </w:rPr>
        <w:t>「</w:t>
      </w:r>
      <w:r w:rsidRPr="001221B9">
        <w:rPr>
          <w:rFonts w:asciiTheme="minorEastAsia"/>
        </w:rPr>
        <w:t>盧從史外親燕，內實忌之；外絕趙，內實與之。此為趙畫曰︰</w:t>
      </w:r>
      <w:r w:rsidRPr="001221B9">
        <w:rPr>
          <w:rStyle w:val="00Text"/>
          <w:rFonts w:asciiTheme="minorEastAsia"/>
        </w:rPr>
        <w:t>為，于偽翻。</w:t>
      </w:r>
      <w:r w:rsidR="000F1B0C">
        <w:rPr>
          <w:rFonts w:asciiTheme="minorEastAsia"/>
        </w:rPr>
        <w:t>『</w:t>
      </w:r>
      <w:r w:rsidRPr="001221B9">
        <w:rPr>
          <w:rFonts w:asciiTheme="minorEastAsia"/>
        </w:rPr>
        <w:t>燕以趙為障，雖怨趙，必不殘趙，不必為備。</w:t>
      </w:r>
      <w:r w:rsidR="000F1B0C">
        <w:rPr>
          <w:rFonts w:asciiTheme="minorEastAsia"/>
        </w:rPr>
        <w:t>』</w:t>
      </w:r>
      <w:r w:rsidRPr="001221B9">
        <w:rPr>
          <w:rFonts w:asciiTheme="minorEastAsia"/>
        </w:rPr>
        <w:t>一且示趙不敢抗燕，二且使燕獲疑天子。趙人旣不備燕，潞人則走告于天子曰︰</w:t>
      </w:r>
      <w:r w:rsidRPr="001221B9">
        <w:rPr>
          <w:rStyle w:val="00Text"/>
          <w:rFonts w:asciiTheme="minorEastAsia"/>
        </w:rPr>
        <w:t>盧從史鎭潞州，故謂之潞人。</w:t>
      </w:r>
      <w:r w:rsidR="000F1B0C">
        <w:rPr>
          <w:rFonts w:asciiTheme="minorEastAsia"/>
        </w:rPr>
        <w:t>『</w:t>
      </w:r>
      <w:r w:rsidRPr="001221B9">
        <w:rPr>
          <w:rFonts w:asciiTheme="minorEastAsia"/>
        </w:rPr>
        <w:t>燕厚怨趙，趙見伐而不備燕，是燕反與趙也。</w:t>
      </w:r>
      <w:r w:rsidR="000F1B0C">
        <w:rPr>
          <w:rFonts w:asciiTheme="minorEastAsia"/>
        </w:rPr>
        <w:t>』</w:t>
      </w:r>
      <w:r w:rsidRPr="001221B9">
        <w:rPr>
          <w:rFonts w:asciiTheme="minorEastAsia"/>
        </w:rPr>
        <w:t>此所以知天子終不使君伐趙，趙亦不備燕也。</w:t>
      </w:r>
      <w:r w:rsidR="000F1B0C">
        <w:rPr>
          <w:rFonts w:asciiTheme="minorEastAsia"/>
        </w:rPr>
        <w:t>」</w:t>
      </w:r>
      <w:r w:rsidRPr="001221B9">
        <w:rPr>
          <w:rFonts w:asciiTheme="minorEastAsia"/>
        </w:rPr>
        <w:t>濟曰︰</w:t>
      </w:r>
      <w:r w:rsidR="000F1B0C">
        <w:rPr>
          <w:rFonts w:asciiTheme="minorEastAsia"/>
        </w:rPr>
        <w:t>「</w:t>
      </w:r>
      <w:r w:rsidRPr="001221B9">
        <w:rPr>
          <w:rFonts w:asciiTheme="minorEastAsia"/>
        </w:rPr>
        <w:t>今則柰何？</w:t>
      </w:r>
      <w:r w:rsidR="000F1B0C">
        <w:rPr>
          <w:rFonts w:asciiTheme="minorEastAsia"/>
        </w:rPr>
        <w:t>」</w:t>
      </w:r>
      <w:r w:rsidRPr="001221B9">
        <w:rPr>
          <w:rFonts w:asciiTheme="minorEastAsia"/>
        </w:rPr>
        <w:t>忠曰︰</w:t>
      </w:r>
      <w:r w:rsidR="000F1B0C">
        <w:rPr>
          <w:rFonts w:asciiTheme="minorEastAsia"/>
        </w:rPr>
        <w:t>「</w:t>
      </w:r>
      <w:r w:rsidRPr="001221B9">
        <w:rPr>
          <w:rFonts w:asciiTheme="minorEastAsia"/>
        </w:rPr>
        <w:t>燕、趙為怨，天下無不知。</w:t>
      </w:r>
      <w:r w:rsidRPr="001221B9">
        <w:rPr>
          <w:rStyle w:val="00Text"/>
          <w:rFonts w:asciiTheme="minorEastAsia"/>
        </w:rPr>
        <w:t>自朱滔以來，燕、趙交惡。</w:t>
      </w:r>
      <w:r w:rsidRPr="001221B9">
        <w:rPr>
          <w:rFonts w:asciiTheme="minorEastAsia"/>
        </w:rPr>
        <w:t>今天子伐趙，君坐全燕之甲，一人未濟易水，此正使潞人以燕賣恩於趙，敗忠於上，</w:t>
      </w:r>
      <w:r w:rsidRPr="001221B9">
        <w:rPr>
          <w:rStyle w:val="00Text"/>
          <w:rFonts w:asciiTheme="minorEastAsia"/>
        </w:rPr>
        <w:t>言燕本忠於上而盧從史以計敗之。敗，補邁翻。</w:t>
      </w:r>
      <w:r w:rsidRPr="001221B9">
        <w:rPr>
          <w:rFonts w:asciiTheme="minorEastAsia"/>
        </w:rPr>
        <w:t>兩皆售也。</w:t>
      </w:r>
      <w:r w:rsidRPr="001221B9">
        <w:rPr>
          <w:rStyle w:val="00Text"/>
          <w:rFonts w:asciiTheme="minorEastAsia"/>
        </w:rPr>
        <w:t>賣物去手曰售。</w:t>
      </w:r>
      <w:r w:rsidRPr="001221B9">
        <w:rPr>
          <w:rFonts w:asciiTheme="minorEastAsia"/>
        </w:rPr>
        <w:t>是燕貯忠義之心，卒染私趙之口，不見德於趙人，惡聲徒嘈嘈於天下耳。</w:t>
      </w:r>
      <w:r w:rsidRPr="001221B9">
        <w:rPr>
          <w:rStyle w:val="00Text"/>
          <w:rFonts w:asciiTheme="minorEastAsia"/>
        </w:rPr>
        <w:t>貯，丁呂翻。卒，子恤翻。嘈，昨勞翻。</w:t>
      </w:r>
      <w:r w:rsidRPr="001221B9">
        <w:rPr>
          <w:rFonts w:asciiTheme="minorEastAsia"/>
        </w:rPr>
        <w:t>惟君熟思之！</w:t>
      </w:r>
      <w:r w:rsidR="000F1B0C">
        <w:rPr>
          <w:rFonts w:asciiTheme="minorEastAsia"/>
        </w:rPr>
        <w:t>」</w:t>
      </w:r>
      <w:r w:rsidRPr="001221B9">
        <w:rPr>
          <w:rFonts w:asciiTheme="minorEastAsia"/>
        </w:rPr>
        <w:t>濟曰︰</w:t>
      </w:r>
      <w:r w:rsidR="000F1B0C">
        <w:rPr>
          <w:rFonts w:asciiTheme="minorEastAsia"/>
        </w:rPr>
        <w:t>「</w:t>
      </w:r>
      <w:r w:rsidRPr="001221B9">
        <w:rPr>
          <w:rFonts w:asciiTheme="minorEastAsia"/>
        </w:rPr>
        <w:t>吾知之矣。</w:t>
      </w:r>
      <w:r w:rsidR="000F1B0C">
        <w:rPr>
          <w:rFonts w:asciiTheme="minorEastAsia"/>
        </w:rPr>
        <w:t>」</w:t>
      </w:r>
      <w:r w:rsidRPr="001221B9">
        <w:rPr>
          <w:rFonts w:asciiTheme="minorEastAsia"/>
        </w:rPr>
        <w:t>乃下令軍中曰︰</w:t>
      </w:r>
      <w:r w:rsidR="000F1B0C">
        <w:rPr>
          <w:rFonts w:asciiTheme="minorEastAsia"/>
        </w:rPr>
        <w:t>「</w:t>
      </w:r>
      <w:r w:rsidRPr="001221B9">
        <w:rPr>
          <w:rFonts w:asciiTheme="minorEastAsia"/>
        </w:rPr>
        <w:t>五日畢出，後者醢以徇！</w:t>
      </w:r>
      <w:r w:rsidR="000F1B0C">
        <w:rPr>
          <w:rFonts w:asciiTheme="minorEastAsia"/>
        </w:rPr>
        <w:t>」</w:t>
      </w:r>
      <w:r w:rsidRPr="001221B9">
        <w:rPr>
          <w:rStyle w:val="00Text"/>
          <w:rFonts w:asciiTheme="minorEastAsia"/>
        </w:rPr>
        <w:t>譚忠頗有戰國說士之風，而心為唐。</w:t>
      </w:r>
    </w:p>
    <w:p w:rsidR="00934453" w:rsidRPr="001221B9" w:rsidRDefault="00DC1A2A" w:rsidP="00DF5A42">
      <w:bookmarkStart w:id="136" w:name="_Toc23857496"/>
      <w:r w:rsidRPr="00DC1A2A">
        <w:rPr>
          <w:rStyle w:val="01Text"/>
          <w:rFonts w:asciiTheme="minorEastAsia"/>
          <w:b/>
          <w:sz w:val="21"/>
        </w:rPr>
        <w:t>五</w:t>
      </w:r>
      <w:r w:rsidRPr="00DC1A2A">
        <w:rPr>
          <w:rStyle w:val="01Text"/>
          <w:rFonts w:asciiTheme="minorEastAsia"/>
          <w:b/>
          <w:color w:val="006400"/>
          <w:sz w:val="18"/>
        </w:rPr>
        <w:t>年</w:t>
      </w:r>
      <w:r w:rsidR="00046F27" w:rsidRPr="00DB2415">
        <w:rPr>
          <w:rFonts w:asciiTheme="minorEastAsia" w:hAnsi="宋体" w:cs="宋体" w:hint="eastAsia"/>
          <w:color w:val="006400"/>
          <w:sz w:val="18"/>
        </w:rPr>
        <w:t>（</w:t>
      </w:r>
      <w:r w:rsidR="00934453" w:rsidRPr="00DB2415">
        <w:rPr>
          <w:rFonts w:asciiTheme="minorEastAsia"/>
          <w:color w:val="006400"/>
          <w:sz w:val="18"/>
        </w:rPr>
        <w:t>庚寅，八一○</w:t>
      </w:r>
      <w:r w:rsidR="00046F27" w:rsidRPr="00DB2415">
        <w:rPr>
          <w:rFonts w:asciiTheme="minorEastAsia" w:hAnsi="宋体" w:cs="宋体" w:hint="eastAsia"/>
          <w:color w:val="006400"/>
          <w:sz w:val="18"/>
        </w:rPr>
        <w:t>）</w:t>
      </w:r>
      <w:bookmarkEnd w:id="136"/>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春，正月，劉濟自將兵七萬人擊王承宗，時諸軍皆未進，濟獨前奮擊，拔饒陽、束鹿。</w:t>
      </w:r>
    </w:p>
    <w:p w:rsidR="00934453" w:rsidRPr="001221B9" w:rsidRDefault="00934453" w:rsidP="00DF5A42">
      <w:pPr>
        <w:rPr>
          <w:rFonts w:asciiTheme="minorEastAsia"/>
        </w:rPr>
      </w:pPr>
      <w:r w:rsidRPr="001221B9">
        <w:rPr>
          <w:rFonts w:asciiTheme="minorEastAsia"/>
        </w:rPr>
        <w:t>河東、河中、振武、義武四軍為恆州北面招討，會于定州。會望夜，軍吏以有外軍，請罷張燈。張茂昭曰︰</w:t>
      </w:r>
      <w:r w:rsidR="000F1B0C">
        <w:rPr>
          <w:rFonts w:asciiTheme="minorEastAsia"/>
        </w:rPr>
        <w:t>「</w:t>
      </w:r>
      <w:r w:rsidRPr="001221B9">
        <w:rPr>
          <w:rFonts w:asciiTheme="minorEastAsia"/>
        </w:rPr>
        <w:t>三鎭，官軍也，</w:t>
      </w:r>
      <w:r w:rsidRPr="001221B9">
        <w:rPr>
          <w:rStyle w:val="00Text"/>
          <w:rFonts w:asciiTheme="minorEastAsia"/>
        </w:rPr>
        <w:t>三鎭，謂河中、河東、振武。</w:t>
      </w:r>
      <w:r w:rsidRPr="001221B9">
        <w:rPr>
          <w:rFonts w:asciiTheme="minorEastAsia"/>
        </w:rPr>
        <w:t>何謂外軍！</w:t>
      </w:r>
      <w:r w:rsidR="000F1B0C">
        <w:rPr>
          <w:rFonts w:asciiTheme="minorEastAsia"/>
        </w:rPr>
        <w:t>」</w:t>
      </w:r>
      <w:r w:rsidRPr="001221B9">
        <w:rPr>
          <w:rFonts w:asciiTheme="minorEastAsia"/>
        </w:rPr>
        <w:t>命張燈，不禁行人，不閉里門，三夜如平日，亦無敢喧嘩者。</w:t>
      </w:r>
      <w:r w:rsidRPr="001221B9">
        <w:rPr>
          <w:rStyle w:val="00Text"/>
          <w:rFonts w:asciiTheme="minorEastAsia"/>
        </w:rPr>
        <w:t>唐制︰兩京及諸州、縣街巷率置邏卒，曉暝傳呼，以禁夜行，惟元夕張燈，弛禁前後各一日。</w:t>
      </w:r>
    </w:p>
    <w:p w:rsidR="00934453" w:rsidRPr="001221B9" w:rsidRDefault="00934453" w:rsidP="00DF5A42">
      <w:pPr>
        <w:rPr>
          <w:rFonts w:asciiTheme="minorEastAsia"/>
        </w:rPr>
      </w:pPr>
      <w:r w:rsidRPr="001221B9">
        <w:rPr>
          <w:rFonts w:asciiTheme="minorEastAsia"/>
        </w:rPr>
        <w:t>丁卯，河東將王榮拔王承宗洄湟鎭。吐突承璀至行營，威令不振，與承宗戰，屢敗；左神策大將軍酈定進戰死。定進，驍將也，</w:t>
      </w:r>
      <w:r w:rsidRPr="001221B9">
        <w:rPr>
          <w:rStyle w:val="00Text"/>
          <w:rFonts w:asciiTheme="minorEastAsia"/>
        </w:rPr>
        <w:t>酈定進，擒劉闢，有驍名。</w:t>
      </w:r>
      <w:r w:rsidRPr="001221B9">
        <w:rPr>
          <w:rFonts w:asciiTheme="minorEastAsia"/>
        </w:rPr>
        <w:t>軍中奪氣。</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河南尹房式有不法事，東臺監察御史元稹奏攝之，</w:t>
      </w:r>
      <w:r w:rsidR="00934453" w:rsidRPr="001221B9">
        <w:rPr>
          <w:rStyle w:val="00Text"/>
          <w:rFonts w:asciiTheme="minorEastAsia"/>
        </w:rPr>
        <w:t>唐制︰御史分司東都，謂之東臺。攝，收也。</w:t>
      </w:r>
      <w:r w:rsidR="00934453" w:rsidRPr="001221B9">
        <w:rPr>
          <w:rFonts w:asciiTheme="minorEastAsia"/>
        </w:rPr>
        <w:t>擅令停務；朝廷以為不可，罰一季俸，召還西京。至敷水驛，</w:t>
      </w:r>
      <w:r w:rsidR="00934453" w:rsidRPr="001221B9">
        <w:rPr>
          <w:rStyle w:val="00Text"/>
          <w:rFonts w:asciiTheme="minorEastAsia"/>
        </w:rPr>
        <w:t>華州華陰縣西二十四里有敷水渠。九域志︰華陰縣有敷水鎭。</w:t>
      </w:r>
      <w:r w:rsidR="00934453" w:rsidRPr="001221B9">
        <w:rPr>
          <w:rFonts w:asciiTheme="minorEastAsia"/>
        </w:rPr>
        <w:t>有內侍後至，破驛門呼罵而入，以馬鞭擊稹傷面；</w:t>
      </w:r>
      <w:r w:rsidR="00934453" w:rsidRPr="001221B9">
        <w:rPr>
          <w:rStyle w:val="00Text"/>
          <w:rFonts w:asciiTheme="minorEastAsia"/>
        </w:rPr>
        <w:t>考異曰︰實錄云</w:t>
      </w:r>
      <w:r w:rsidR="000F1B0C">
        <w:rPr>
          <w:rStyle w:val="00Text"/>
          <w:rFonts w:asciiTheme="minorEastAsia"/>
        </w:rPr>
        <w:t>「</w:t>
      </w:r>
      <w:r w:rsidR="00934453" w:rsidRPr="001221B9">
        <w:rPr>
          <w:rStyle w:val="00Text"/>
          <w:rFonts w:asciiTheme="minorEastAsia"/>
        </w:rPr>
        <w:t>中使仇士良與稹爭廳</w:t>
      </w:r>
      <w:r w:rsidR="000F1B0C">
        <w:rPr>
          <w:rStyle w:val="00Text"/>
          <w:rFonts w:asciiTheme="minorEastAsia"/>
        </w:rPr>
        <w:t>」</w:t>
      </w:r>
      <w:r w:rsidR="00934453" w:rsidRPr="001221B9">
        <w:rPr>
          <w:rStyle w:val="00Text"/>
          <w:rFonts w:asciiTheme="minorEastAsia"/>
        </w:rPr>
        <w:t>。按稹及白居易傳皆云</w:t>
      </w:r>
      <w:r w:rsidR="000F1B0C">
        <w:rPr>
          <w:rStyle w:val="00Text"/>
          <w:rFonts w:asciiTheme="minorEastAsia"/>
        </w:rPr>
        <w:t>「</w:t>
      </w:r>
      <w:r w:rsidR="00934453" w:rsidRPr="001221B9">
        <w:rPr>
          <w:rStyle w:val="00Text"/>
          <w:rFonts w:asciiTheme="minorEastAsia"/>
        </w:rPr>
        <w:t>劉士元</w:t>
      </w:r>
      <w:r w:rsidR="000F1B0C">
        <w:rPr>
          <w:rStyle w:val="00Text"/>
          <w:rFonts w:asciiTheme="minorEastAsia"/>
        </w:rPr>
        <w:t>」</w:t>
      </w:r>
      <w:r w:rsidR="00934453" w:rsidRPr="001221B9">
        <w:rPr>
          <w:rStyle w:val="00Text"/>
          <w:rFonts w:asciiTheme="minorEastAsia"/>
        </w:rPr>
        <w:t>，而實錄云</w:t>
      </w:r>
      <w:r w:rsidR="000F1B0C">
        <w:rPr>
          <w:rStyle w:val="00Text"/>
          <w:rFonts w:asciiTheme="minorEastAsia"/>
        </w:rPr>
        <w:t>「</w:t>
      </w:r>
      <w:r w:rsidR="00934453" w:rsidRPr="001221B9">
        <w:rPr>
          <w:rStyle w:val="00Text"/>
          <w:rFonts w:asciiTheme="minorEastAsia"/>
        </w:rPr>
        <w:t>仇士良</w:t>
      </w:r>
      <w:r w:rsidR="000F1B0C">
        <w:rPr>
          <w:rStyle w:val="00Text"/>
          <w:rFonts w:asciiTheme="minorEastAsia"/>
        </w:rPr>
        <w:t>」</w:t>
      </w:r>
      <w:r w:rsidR="00934453" w:rsidRPr="001221B9">
        <w:rPr>
          <w:rStyle w:val="00Text"/>
          <w:rFonts w:asciiTheme="minorEastAsia"/>
        </w:rPr>
        <w:t>，恐誤。今止云內侍。</w:t>
      </w:r>
      <w:r w:rsidR="00934453" w:rsidRPr="001221B9">
        <w:rPr>
          <w:rFonts w:asciiTheme="minorEastAsia"/>
        </w:rPr>
        <w:t>上復引稹前過，貶江陵士曹。</w:t>
      </w:r>
      <w:r w:rsidR="00934453" w:rsidRPr="001221B9">
        <w:rPr>
          <w:rStyle w:val="00Text"/>
          <w:rFonts w:asciiTheme="minorEastAsia"/>
        </w:rPr>
        <w:t>復，扶又翻。前過，謂擅令河南尹停務。上知曲在中官，故引前過以貶稹。</w:t>
      </w:r>
      <w:r w:rsidR="00934453" w:rsidRPr="001221B9">
        <w:rPr>
          <w:rFonts w:asciiTheme="minorEastAsia"/>
        </w:rPr>
        <w:t>翰林學士李絳、崔羣言稹無罪。白居易上言︰</w:t>
      </w:r>
      <w:r w:rsidR="000F1B0C">
        <w:rPr>
          <w:rFonts w:asciiTheme="minorEastAsia"/>
        </w:rPr>
        <w:t>「</w:t>
      </w:r>
      <w:r w:rsidR="00934453" w:rsidRPr="001221B9">
        <w:rPr>
          <w:rFonts w:asciiTheme="minorEastAsia"/>
        </w:rPr>
        <w:t>中使陵辱朝士，中使不問而稹先貶，恐自今中使出外益暴橫，</w:t>
      </w:r>
      <w:r w:rsidR="00934453" w:rsidRPr="001221B9">
        <w:rPr>
          <w:rStyle w:val="00Text"/>
          <w:rFonts w:asciiTheme="minorEastAsia"/>
        </w:rPr>
        <w:t>橫，戶孟翻。</w:t>
      </w:r>
      <w:r w:rsidR="00934453" w:rsidRPr="001221B9">
        <w:rPr>
          <w:rFonts w:asciiTheme="minorEastAsia"/>
        </w:rPr>
        <w:t>人無敢言者。又，稹為御史，多所舉奏，不避權勢，切齒者衆，恐自今無人肯為陛下當官執法，疾惡繩愆，</w:t>
      </w:r>
      <w:r w:rsidR="00934453" w:rsidRPr="001221B9">
        <w:rPr>
          <w:rStyle w:val="00Text"/>
          <w:rFonts w:asciiTheme="minorEastAsia"/>
        </w:rPr>
        <w:t>為，于偽翻。</w:t>
      </w:r>
      <w:r w:rsidR="00934453" w:rsidRPr="001221B9">
        <w:rPr>
          <w:rFonts w:asciiTheme="minorEastAsia"/>
        </w:rPr>
        <w:t>有大姦猾，陛下無從得知。</w:t>
      </w:r>
      <w:r w:rsidR="000F1B0C">
        <w:rPr>
          <w:rFonts w:asciiTheme="minorEastAsia"/>
        </w:rPr>
        <w:t>」</w:t>
      </w:r>
      <w:r w:rsidR="00934453" w:rsidRPr="001221B9">
        <w:rPr>
          <w:rFonts w:asciiTheme="minorEastAsia"/>
        </w:rPr>
        <w:t>上不聽。</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上以河朔方用兵，不能討吳少陽。三月，己未，以少陽為淮西留後。</w:t>
      </w:r>
      <w:r w:rsidR="00934453" w:rsidRPr="001221B9">
        <w:rPr>
          <w:rStyle w:val="00Text"/>
          <w:rFonts w:asciiTheme="minorEastAsia"/>
        </w:rPr>
        <w:t>果如李絳之言。</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諸軍討王承宗者久無功，白居易上言，以為︰</w:t>
      </w:r>
      <w:r w:rsidR="000F1B0C">
        <w:rPr>
          <w:rFonts w:asciiTheme="minorEastAsia"/>
        </w:rPr>
        <w:t>「</w:t>
      </w:r>
      <w:r w:rsidR="00934453" w:rsidRPr="001221B9">
        <w:rPr>
          <w:rFonts w:asciiTheme="minorEastAsia"/>
        </w:rPr>
        <w:t>河北本不當用兵，今旣出師，承璀未嘗苦戰，已失大將，</w:t>
      </w:r>
      <w:r w:rsidR="00934453" w:rsidRPr="001221B9">
        <w:rPr>
          <w:rStyle w:val="00Text"/>
          <w:rFonts w:asciiTheme="minorEastAsia"/>
        </w:rPr>
        <w:t>謂酈定進戰死也。</w:t>
      </w:r>
      <w:r w:rsidR="00934453" w:rsidRPr="001221B9">
        <w:rPr>
          <w:rFonts w:asciiTheme="minorEastAsia"/>
        </w:rPr>
        <w:t>與從史兩軍入賊境，遷延進退，不惟意在逗留，亦是力難支敵。希朝、茂昭至新市鎭，竟不能過；</w:t>
      </w:r>
      <w:r w:rsidR="00934453" w:rsidRPr="001221B9">
        <w:rPr>
          <w:rStyle w:val="00Text"/>
          <w:rFonts w:asciiTheme="minorEastAsia"/>
        </w:rPr>
        <w:t>新市，漢縣名，屬中山郡。唐初，新市縣屬觀州，武德五年廢州，幷廢新市為鎭，屬九門縣。</w:t>
      </w:r>
      <w:r w:rsidR="00934453" w:rsidRPr="001221B9">
        <w:rPr>
          <w:rFonts w:asciiTheme="minorEastAsia"/>
        </w:rPr>
        <w:t>劉濟引全軍攻圍樂壽，久不能下。</w:t>
      </w:r>
      <w:r w:rsidR="00934453" w:rsidRPr="001221B9">
        <w:rPr>
          <w:rStyle w:val="00Text"/>
          <w:rFonts w:asciiTheme="minorEastAsia"/>
        </w:rPr>
        <w:t>按劉濟時軍瀛州而攻樂壽。樂壽時屬深州，在瀛州南六十里。</w:t>
      </w:r>
      <w:r w:rsidR="00934453" w:rsidRPr="001221B9">
        <w:rPr>
          <w:rFonts w:asciiTheme="minorEastAsia"/>
        </w:rPr>
        <w:t>師道、季安元不可保，察其情狀，似相計會，各收一縣，遂不進軍。</w:t>
      </w:r>
      <w:r w:rsidR="00934453" w:rsidRPr="001221B9">
        <w:rPr>
          <w:rStyle w:val="00Text"/>
          <w:rFonts w:asciiTheme="minorEastAsia"/>
        </w:rPr>
        <w:t>譚忠之為田季安計者，白居易已窺見之矣。</w:t>
      </w:r>
      <w:r w:rsidR="00934453" w:rsidRPr="001221B9">
        <w:rPr>
          <w:rFonts w:asciiTheme="minorEastAsia"/>
        </w:rPr>
        <w:t>陛下觀此事勢，成功有何所望！以臣愚見，須速罷兵，若又遲疑，其害有四︰可為痛惜者二，可為深憂者二。何則？</w:t>
      </w:r>
    </w:p>
    <w:p w:rsidR="00934453" w:rsidRPr="001221B9" w:rsidRDefault="00934453" w:rsidP="00DF5A42">
      <w:pPr>
        <w:rPr>
          <w:rFonts w:asciiTheme="minorEastAsia"/>
        </w:rPr>
      </w:pPr>
      <w:r w:rsidRPr="001221B9">
        <w:rPr>
          <w:rFonts w:asciiTheme="minorEastAsia"/>
        </w:rPr>
        <w:t>若保有成，卽不論用度多少；旣的知不可，卽不合虛費貲糧。</w:t>
      </w:r>
      <w:r w:rsidRPr="001221B9">
        <w:rPr>
          <w:rStyle w:val="00Text"/>
          <w:rFonts w:asciiTheme="minorEastAsia"/>
        </w:rPr>
        <w:t>貲，財也；或曰︰當作資。</w:t>
      </w:r>
      <w:r w:rsidRPr="001221B9">
        <w:rPr>
          <w:rFonts w:asciiTheme="minorEastAsia"/>
        </w:rPr>
        <w:t>悟而後行，事亦非晚。今遲校一日則有一日之費，更延旬月，所費滋多，終須罷兵，何如早罷！以府庫錢帛、百姓脂膏資助河北諸侯，轉令強大。此臣為陛下痛惜者一也。</w:t>
      </w:r>
      <w:r w:rsidRPr="001221B9">
        <w:rPr>
          <w:rStyle w:val="00Text"/>
          <w:rFonts w:asciiTheme="minorEastAsia"/>
        </w:rPr>
        <w:t>為，于偽翻；下同。</w:t>
      </w:r>
    </w:p>
    <w:p w:rsidR="00934453" w:rsidRPr="001221B9" w:rsidRDefault="00934453" w:rsidP="00DF5A42">
      <w:pPr>
        <w:rPr>
          <w:rFonts w:asciiTheme="minorEastAsia"/>
        </w:rPr>
      </w:pPr>
      <w:r w:rsidRPr="001221B9">
        <w:rPr>
          <w:rFonts w:asciiTheme="minorEastAsia"/>
        </w:rPr>
        <w:t>臣又恐河北諸將見吳少陽已受制命，</w:t>
      </w:r>
      <w:r w:rsidRPr="001221B9">
        <w:rPr>
          <w:rStyle w:val="00Text"/>
          <w:rFonts w:asciiTheme="minorEastAsia"/>
        </w:rPr>
        <w:t>言制以吳少陽為淮西留後。</w:t>
      </w:r>
      <w:r w:rsidRPr="001221B9">
        <w:rPr>
          <w:rFonts w:asciiTheme="minorEastAsia"/>
        </w:rPr>
        <w:t>必引事例輕重，同詞請雪承宗。若章表繼來，卽義無不許。請而後捨，體勢可知，轉令承宗膠固同類。如此，則與奪皆由鄰道，恩信不出朝廷，實恐威權盡歸河北。此為陛下痛惜者二也。</w:t>
      </w:r>
    </w:p>
    <w:p w:rsidR="00934453" w:rsidRPr="001221B9" w:rsidRDefault="00934453" w:rsidP="00DF5A42">
      <w:pPr>
        <w:rPr>
          <w:rFonts w:asciiTheme="minorEastAsia"/>
        </w:rPr>
      </w:pPr>
      <w:r w:rsidRPr="001221B9">
        <w:rPr>
          <w:rFonts w:asciiTheme="minorEastAsia"/>
        </w:rPr>
        <w:t>今天時已熱，兵氣相蒸，至於飢渴疲勞，疾疫暴露，驅以就戰，人何以堪！縱不惜身，亦難忍苦。況神策烏雜城市之人，例皆不慣如此，忽思生路，</w:t>
      </w:r>
      <w:r w:rsidR="000F1B0C">
        <w:rPr>
          <w:rStyle w:val="00Text"/>
          <w:rFonts w:asciiTheme="minorEastAsia"/>
        </w:rPr>
        <w:t>『</w:t>
      </w:r>
      <w:r w:rsidRPr="001221B9">
        <w:rPr>
          <w:rStyle w:val="00Text"/>
          <w:rFonts w:asciiTheme="minorEastAsia"/>
        </w:rPr>
        <w:t>章︰甲十一行本</w:t>
      </w:r>
      <w:r w:rsidR="000F1B0C">
        <w:rPr>
          <w:rStyle w:val="00Text"/>
          <w:rFonts w:asciiTheme="minorEastAsia"/>
        </w:rPr>
        <w:t>「</w:t>
      </w:r>
      <w:r w:rsidRPr="001221B9">
        <w:rPr>
          <w:rStyle w:val="00Text"/>
          <w:rFonts w:asciiTheme="minorEastAsia"/>
        </w:rPr>
        <w:t>路</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或有奔逃</w:t>
      </w:r>
      <w:r w:rsidR="000F1B0C">
        <w:rPr>
          <w:rStyle w:val="00Text"/>
          <w:rFonts w:asciiTheme="minorEastAsia"/>
        </w:rPr>
        <w:t>」</w:t>
      </w:r>
      <w:r w:rsidRPr="001221B9">
        <w:rPr>
          <w:rStyle w:val="00Text"/>
          <w:rFonts w:asciiTheme="minorEastAsia"/>
        </w:rPr>
        <w:t>四字；乙十一行本同；孔本同；張校同；退齋校同。</w:t>
      </w:r>
      <w:r w:rsidR="000F1B0C">
        <w:rPr>
          <w:rStyle w:val="00Text"/>
          <w:rFonts w:asciiTheme="minorEastAsia"/>
        </w:rPr>
        <w:t>』</w:t>
      </w:r>
      <w:r w:rsidRPr="001221B9">
        <w:rPr>
          <w:rStyle w:val="00Text"/>
          <w:rFonts w:asciiTheme="minorEastAsia"/>
        </w:rPr>
        <w:t>連兵不解，不死於戰，亦死於久屯，必思逃奔潰散為求生之路。</w:t>
      </w:r>
      <w:r w:rsidRPr="001221B9">
        <w:rPr>
          <w:rFonts w:asciiTheme="minorEastAsia"/>
        </w:rPr>
        <w:t>一人若逃，百人相扇，一軍若散，諸軍必搖，事忽至此，悔將何及！此為陛下深憂者一也。</w:t>
      </w:r>
    </w:p>
    <w:p w:rsidR="00934453" w:rsidRPr="001221B9" w:rsidRDefault="00934453" w:rsidP="00DF5A42">
      <w:pPr>
        <w:rPr>
          <w:rFonts w:asciiTheme="minorEastAsia"/>
        </w:rPr>
      </w:pPr>
      <w:r w:rsidRPr="001221B9">
        <w:rPr>
          <w:rFonts w:asciiTheme="minorEastAsia"/>
        </w:rPr>
        <w:t>臣聞回鶻、吐蕃皆有細作，</w:t>
      </w:r>
      <w:r w:rsidRPr="001221B9">
        <w:rPr>
          <w:rStyle w:val="00Text"/>
          <w:rFonts w:asciiTheme="minorEastAsia"/>
        </w:rPr>
        <w:t>細作，古之諜者。</w:t>
      </w:r>
      <w:r w:rsidRPr="001221B9">
        <w:rPr>
          <w:rFonts w:asciiTheme="minorEastAsia"/>
        </w:rPr>
        <w:t>中國之事，小大盡知。今聚天下之兵，唯討承宗一賊，自冬及夏，都未立功，則兵力之強弱，資費之多少，豈宜使西戎、北虜一一知之！忽見利生心，乘虛入寇，以今日之勢力，可能救其首尾哉！兵連禍生，何事不有！萬一及此，實關安危。此其為陛下深憂者二也。</w:t>
      </w:r>
      <w:r w:rsidR="000F1B0C">
        <w:rPr>
          <w:rFonts w:asciiTheme="minorEastAsia"/>
        </w:rPr>
        <w:t>」</w:t>
      </w:r>
      <w:r w:rsidR="000F1B0C">
        <w:rPr>
          <w:rStyle w:val="00Text"/>
          <w:rFonts w:asciiTheme="minorEastAsia"/>
        </w:rPr>
        <w:t>「</w:t>
      </w:r>
      <w:r w:rsidRPr="001221B9">
        <w:rPr>
          <w:rStyle w:val="00Text"/>
          <w:rFonts w:asciiTheme="minorEastAsia"/>
        </w:rPr>
        <w:t>其</w:t>
      </w:r>
      <w:r w:rsidR="000F1B0C">
        <w:rPr>
          <w:rStyle w:val="00Text"/>
          <w:rFonts w:asciiTheme="minorEastAsia"/>
        </w:rPr>
        <w:t>」</w:t>
      </w:r>
      <w:r w:rsidRPr="001221B9">
        <w:rPr>
          <w:rStyle w:val="00Text"/>
          <w:rFonts w:asciiTheme="minorEastAsia"/>
        </w:rPr>
        <w:t>字衍。考異曰︰白氏集云</w:t>
      </w:r>
      <w:r w:rsidR="000F1B0C">
        <w:rPr>
          <w:rStyle w:val="00Text"/>
          <w:rFonts w:asciiTheme="minorEastAsia"/>
        </w:rPr>
        <w:t>「</w:t>
      </w:r>
      <w:r w:rsidRPr="001221B9">
        <w:rPr>
          <w:rStyle w:val="00Text"/>
          <w:rFonts w:asciiTheme="minorEastAsia"/>
        </w:rPr>
        <w:t>五月十日進</w:t>
      </w:r>
      <w:r w:rsidR="000F1B0C">
        <w:rPr>
          <w:rStyle w:val="00Text"/>
          <w:rFonts w:asciiTheme="minorEastAsia"/>
        </w:rPr>
        <w:t>」</w:t>
      </w:r>
      <w:r w:rsidRPr="001221B9">
        <w:rPr>
          <w:rStyle w:val="00Text"/>
          <w:rFonts w:asciiTheme="minorEastAsia"/>
        </w:rPr>
        <w:t>，據此疏云︰</w:t>
      </w:r>
      <w:r w:rsidR="000F1B0C">
        <w:rPr>
          <w:rStyle w:val="00Text"/>
          <w:rFonts w:asciiTheme="minorEastAsia"/>
        </w:rPr>
        <w:t>「</w:t>
      </w:r>
      <w:r w:rsidRPr="001221B9">
        <w:rPr>
          <w:rStyle w:val="00Text"/>
          <w:rFonts w:asciiTheme="minorEastAsia"/>
        </w:rPr>
        <w:t>從史雖經接戰，與賊勝負略均。</w:t>
      </w:r>
      <w:r w:rsidR="000F1B0C">
        <w:rPr>
          <w:rStyle w:val="00Text"/>
          <w:rFonts w:asciiTheme="minorEastAsia"/>
        </w:rPr>
        <w:t>」</w:t>
      </w:r>
      <w:r w:rsidRPr="001221B9">
        <w:rPr>
          <w:rStyle w:val="00Text"/>
          <w:rFonts w:asciiTheme="minorEastAsia"/>
        </w:rPr>
        <w:t>則是未就縛也。此月戊戌，從史已流驩州，疑</w:t>
      </w:r>
      <w:r w:rsidR="000F1B0C">
        <w:rPr>
          <w:rStyle w:val="00Text"/>
          <w:rFonts w:asciiTheme="minorEastAsia"/>
        </w:rPr>
        <w:t>「</w:t>
      </w:r>
      <w:r w:rsidRPr="001221B9">
        <w:rPr>
          <w:rStyle w:val="00Text"/>
          <w:rFonts w:asciiTheme="minorEastAsia"/>
        </w:rPr>
        <w:t>五月</w:t>
      </w:r>
      <w:r w:rsidR="000F1B0C">
        <w:rPr>
          <w:rStyle w:val="00Text"/>
          <w:rFonts w:asciiTheme="minorEastAsia"/>
        </w:rPr>
        <w:t>」</w:t>
      </w:r>
      <w:r w:rsidRPr="001221B9">
        <w:rPr>
          <w:rStyle w:val="00Text"/>
          <w:rFonts w:asciiTheme="minorEastAsia"/>
        </w:rPr>
        <w:t>當為</w:t>
      </w:r>
      <w:r w:rsidR="000F1B0C">
        <w:rPr>
          <w:rStyle w:val="00Text"/>
          <w:rFonts w:asciiTheme="minorEastAsia"/>
        </w:rPr>
        <w:t>「</w:t>
      </w:r>
      <w:r w:rsidRPr="001221B9">
        <w:rPr>
          <w:rStyle w:val="00Text"/>
          <w:rFonts w:asciiTheme="minorEastAsia"/>
        </w:rPr>
        <w:t>四月</w:t>
      </w:r>
      <w:r w:rsidR="000F1B0C">
        <w:rPr>
          <w:rStyle w:val="00Text"/>
          <w:rFonts w:asciiTheme="minorEastAsia"/>
        </w:rPr>
        <w:t>」</w:t>
      </w:r>
      <w:r w:rsidRPr="001221B9">
        <w:rPr>
          <w:rStyle w:val="00Text"/>
          <w:rFonts w:asciiTheme="minorEastAsia"/>
        </w:rPr>
        <w:t>。故移於此。</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盧從史首建伐王承宗之謀，</w:t>
      </w:r>
      <w:r w:rsidR="00934453" w:rsidRPr="001221B9">
        <w:rPr>
          <w:rFonts w:asciiTheme="minorEastAsia" w:eastAsiaTheme="minorEastAsia"/>
        </w:rPr>
        <w:t>事見上卷上年五月。</w:t>
      </w:r>
      <w:r w:rsidR="00934453" w:rsidRPr="00101E55">
        <w:rPr>
          <w:rStyle w:val="01Text"/>
          <w:rFonts w:asciiTheme="minorEastAsia" w:eastAsiaTheme="minorEastAsia"/>
          <w:sz w:val="21"/>
        </w:rPr>
        <w:t>及朝廷興師，從史逗留不進，陰與承宗通謀，令軍士潛懷承宗號；</w:t>
      </w:r>
      <w:r w:rsidR="00934453" w:rsidRPr="001221B9">
        <w:rPr>
          <w:rFonts w:asciiTheme="minorEastAsia" w:eastAsiaTheme="minorEastAsia"/>
        </w:rPr>
        <w:t>凡行軍各有號，以相識別。</w:t>
      </w:r>
      <w:r w:rsidR="00934453" w:rsidRPr="00101E55">
        <w:rPr>
          <w:rStyle w:val="01Text"/>
          <w:rFonts w:asciiTheme="minorEastAsia" w:eastAsiaTheme="minorEastAsia"/>
          <w:sz w:val="21"/>
        </w:rPr>
        <w:t>又高芻粟之價以敗度支，</w:t>
      </w:r>
      <w:r w:rsidR="00934453" w:rsidRPr="001221B9">
        <w:rPr>
          <w:rFonts w:asciiTheme="minorEastAsia" w:eastAsiaTheme="minorEastAsia"/>
        </w:rPr>
        <w:t>時吐突承璀總行營兵屯邢、趙界。邢州，昭義巡屬也。度支芻粟，不能遠致以給行營，就昭義市糴，故盧從史得高其價以牟利。度，徒洛翻。</w:t>
      </w:r>
      <w:r w:rsidR="00934453" w:rsidRPr="00101E55">
        <w:rPr>
          <w:rStyle w:val="01Text"/>
          <w:rFonts w:asciiTheme="minorEastAsia" w:eastAsiaTheme="minorEastAsia"/>
          <w:sz w:val="21"/>
        </w:rPr>
        <w:t>諷朝廷求平章事，誣奏諸道與賊通，不可進兵。上甚患之。</w:t>
      </w:r>
    </w:p>
    <w:p w:rsidR="00934453" w:rsidRPr="001221B9" w:rsidRDefault="00934453" w:rsidP="00DF5A42">
      <w:pPr>
        <w:rPr>
          <w:rFonts w:asciiTheme="minorEastAsia"/>
        </w:rPr>
      </w:pPr>
      <w:r w:rsidRPr="001221B9">
        <w:rPr>
          <w:rFonts w:asciiTheme="minorEastAsia"/>
        </w:rPr>
        <w:t>會從史遣牙將王翊元入奏事，裴垍引與語，為言為臣之義，</w:t>
      </w:r>
      <w:r w:rsidRPr="001221B9">
        <w:rPr>
          <w:rStyle w:val="00Text"/>
          <w:rFonts w:asciiTheme="minorEastAsia"/>
        </w:rPr>
        <w:t>為言，于偽翻。</w:t>
      </w:r>
      <w:r w:rsidRPr="001221B9">
        <w:rPr>
          <w:rFonts w:asciiTheme="minorEastAsia"/>
        </w:rPr>
        <w:t>微動其心，翊元遂輸誠，言從史陰謀及可取之狀。垍令翊元還本軍經營，復來京師，</w:t>
      </w:r>
      <w:r w:rsidRPr="001221B9">
        <w:rPr>
          <w:rStyle w:val="00Text"/>
          <w:rFonts w:asciiTheme="minorEastAsia"/>
        </w:rPr>
        <w:t>復，扶又翻。</w:t>
      </w:r>
      <w:r w:rsidRPr="001221B9">
        <w:rPr>
          <w:rFonts w:asciiTheme="minorEastAsia"/>
        </w:rPr>
        <w:t>遂得其都知兵馬使烏重胤等款要。</w:t>
      </w:r>
      <w:r w:rsidRPr="001221B9">
        <w:rPr>
          <w:rStyle w:val="00Text"/>
          <w:rFonts w:asciiTheme="minorEastAsia"/>
        </w:rPr>
        <w:t>款，誠也。</w:t>
      </w:r>
      <w:r w:rsidRPr="001221B9">
        <w:rPr>
          <w:rFonts w:asciiTheme="minorEastAsia"/>
        </w:rPr>
        <w:t>垍言於上曰︰</w:t>
      </w:r>
      <w:r w:rsidR="000F1B0C">
        <w:rPr>
          <w:rFonts w:asciiTheme="minorEastAsia"/>
        </w:rPr>
        <w:t>「</w:t>
      </w:r>
      <w:r w:rsidRPr="001221B9">
        <w:rPr>
          <w:rFonts w:asciiTheme="minorEastAsia"/>
        </w:rPr>
        <w:t>從史狡猾驕很，必將為亂。今聞其與承璀對營，視承璀如嬰兒，往來都不設備；失今不取，後雖興大兵，未可以歲月平也。</w:t>
      </w:r>
      <w:r w:rsidR="000F1B0C">
        <w:rPr>
          <w:rFonts w:asciiTheme="minorEastAsia"/>
        </w:rPr>
        <w:t>」</w:t>
      </w:r>
      <w:r w:rsidRPr="001221B9">
        <w:rPr>
          <w:rFonts w:asciiTheme="minorEastAsia"/>
        </w:rPr>
        <w:t>上初愕然，熟思良久，乃許之。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從史性貪，承璀盛陳柯玩，視其所欲，稍以遺之；</w:t>
      </w:r>
      <w:r w:rsidRPr="001221B9">
        <w:rPr>
          <w:rFonts w:asciiTheme="minorEastAsia" w:eastAsiaTheme="minorEastAsia"/>
        </w:rPr>
        <w:t>遺，唯季翻。</w:t>
      </w:r>
      <w:r w:rsidRPr="00101E55">
        <w:rPr>
          <w:rStyle w:val="01Text"/>
          <w:rFonts w:asciiTheme="minorEastAsia" w:eastAsiaTheme="minorEastAsia"/>
          <w:sz w:val="21"/>
        </w:rPr>
        <w:t>從史喜，益相昵狎。</w:t>
      </w:r>
      <w:r w:rsidRPr="001221B9">
        <w:rPr>
          <w:rFonts w:asciiTheme="minorEastAsia" w:eastAsiaTheme="minorEastAsia"/>
        </w:rPr>
        <w:t>昵，尼質翻。</w:t>
      </w:r>
      <w:r w:rsidRPr="00101E55">
        <w:rPr>
          <w:rStyle w:val="01Text"/>
          <w:rFonts w:asciiTheme="minorEastAsia" w:eastAsiaTheme="minorEastAsia"/>
          <w:sz w:val="21"/>
        </w:rPr>
        <w:t>甲申，承璀與行營兵馬使李聽謀，召從史入營博，伏壯士於幕下，突出，擒詣帳後縛之，內車中，馳詣京師。</w:t>
      </w:r>
      <w:r w:rsidRPr="001221B9">
        <w:rPr>
          <w:rFonts w:asciiTheme="minorEastAsia" w:eastAsiaTheme="minorEastAsia"/>
        </w:rPr>
        <w:t>考異曰︰承璀傳曰︰</w:t>
      </w:r>
      <w:r w:rsidR="000F1B0C">
        <w:rPr>
          <w:rFonts w:asciiTheme="minorEastAsia" w:eastAsiaTheme="minorEastAsia"/>
        </w:rPr>
        <w:t>「</w:t>
      </w:r>
      <w:r w:rsidRPr="001221B9">
        <w:rPr>
          <w:rFonts w:asciiTheme="minorEastAsia" w:eastAsiaTheme="minorEastAsia"/>
        </w:rPr>
        <w:t>承璀出師經年無功，乃遣密人告王承宗，令上疏待罪，許以罷兵為解；仍奏昭義節度使盧從史素與賊通，許為承宗求節鉞。乃誘潞州牙將烏重胤謀，執從史送京師。</w:t>
      </w:r>
      <w:r w:rsidR="000F1B0C">
        <w:rPr>
          <w:rFonts w:asciiTheme="minorEastAsia" w:eastAsiaTheme="minorEastAsia"/>
        </w:rPr>
        <w:t>」</w:t>
      </w:r>
      <w:r w:rsidRPr="001221B9">
        <w:rPr>
          <w:rFonts w:asciiTheme="minorEastAsia" w:eastAsiaTheme="minorEastAsia"/>
        </w:rPr>
        <w:t>今從裴垍等傳。</w:t>
      </w:r>
      <w:r w:rsidRPr="00101E55">
        <w:rPr>
          <w:rStyle w:val="01Text"/>
          <w:rFonts w:asciiTheme="minorEastAsia" w:eastAsiaTheme="minorEastAsia"/>
          <w:sz w:val="21"/>
        </w:rPr>
        <w:t>左右驚亂，</w:t>
      </w:r>
      <w:r w:rsidRPr="001221B9">
        <w:rPr>
          <w:rFonts w:asciiTheme="minorEastAsia" w:eastAsiaTheme="minorEastAsia"/>
        </w:rPr>
        <w:t>從史之左右。</w:t>
      </w:r>
      <w:r w:rsidRPr="00101E55">
        <w:rPr>
          <w:rStyle w:val="01Text"/>
          <w:rFonts w:asciiTheme="minorEastAsia" w:eastAsiaTheme="minorEastAsia"/>
          <w:sz w:val="21"/>
        </w:rPr>
        <w:t>承璀斬十餘人，諭以詔旨。從史營中士</w:t>
      </w:r>
      <w:r w:rsidR="000F1B0C">
        <w:rPr>
          <w:rFonts w:asciiTheme="minorEastAsia" w:eastAsiaTheme="minorEastAsia"/>
        </w:rPr>
        <w:t>『</w:t>
      </w:r>
      <w:r w:rsidRPr="001221B9">
        <w:rPr>
          <w:rFonts w:asciiTheme="minorEastAsia" w:eastAsiaTheme="minorEastAsia"/>
        </w:rPr>
        <w:t>章︰甲十一行本</w:t>
      </w:r>
      <w:r w:rsidR="000F1B0C">
        <w:rPr>
          <w:rFonts w:asciiTheme="minorEastAsia" w:eastAsiaTheme="minorEastAsia"/>
        </w:rPr>
        <w:t>「</w:t>
      </w:r>
      <w:r w:rsidRPr="001221B9">
        <w:rPr>
          <w:rFonts w:asciiTheme="minorEastAsia" w:eastAsiaTheme="minorEastAsia"/>
        </w:rPr>
        <w:t>士</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卒</w:t>
      </w:r>
      <w:r w:rsidR="000F1B0C">
        <w:rPr>
          <w:rFonts w:asciiTheme="minorEastAsia" w:eastAsiaTheme="minorEastAsia"/>
        </w:rPr>
        <w:t>」</w:t>
      </w:r>
      <w:r w:rsidRPr="001221B9">
        <w:rPr>
          <w:rFonts w:asciiTheme="minorEastAsia" w:eastAsiaTheme="minorEastAsia"/>
        </w:rPr>
        <w:t>字；乙十一行本同。</w:t>
      </w:r>
      <w:r w:rsidR="000F1B0C">
        <w:rPr>
          <w:rFonts w:asciiTheme="minorEastAsia" w:eastAsiaTheme="minorEastAsia"/>
        </w:rPr>
        <w:t>』</w:t>
      </w:r>
      <w:r w:rsidRPr="00101E55">
        <w:rPr>
          <w:rStyle w:val="01Text"/>
          <w:rFonts w:asciiTheme="minorEastAsia" w:eastAsiaTheme="minorEastAsia"/>
          <w:sz w:val="21"/>
        </w:rPr>
        <w:t>聞之，皆甲以出，操兵趨譁。</w:t>
      </w:r>
      <w:r w:rsidRPr="001221B9">
        <w:rPr>
          <w:rFonts w:asciiTheme="minorEastAsia" w:eastAsiaTheme="minorEastAsia"/>
        </w:rPr>
        <w:t>操，七刀翻。趨譁，言趨走而喧譁也。</w:t>
      </w:r>
      <w:r w:rsidRPr="00101E55">
        <w:rPr>
          <w:rStyle w:val="01Text"/>
          <w:rFonts w:asciiTheme="minorEastAsia" w:eastAsiaTheme="minorEastAsia"/>
          <w:sz w:val="21"/>
        </w:rPr>
        <w:t>烏重胤當軍門叱之曰︰</w:t>
      </w:r>
      <w:r w:rsidR="000F1B0C">
        <w:rPr>
          <w:rStyle w:val="01Text"/>
          <w:rFonts w:asciiTheme="minorEastAsia" w:eastAsiaTheme="minorEastAsia"/>
          <w:sz w:val="21"/>
        </w:rPr>
        <w:t>「</w:t>
      </w:r>
      <w:r w:rsidRPr="00101E55">
        <w:rPr>
          <w:rStyle w:val="01Text"/>
          <w:rFonts w:asciiTheme="minorEastAsia" w:eastAsiaTheme="minorEastAsia"/>
          <w:sz w:val="21"/>
        </w:rPr>
        <w:t>天子有詔，從者賞，敢違者斬！</w:t>
      </w:r>
      <w:r w:rsidR="000F1B0C">
        <w:rPr>
          <w:rStyle w:val="01Text"/>
          <w:rFonts w:asciiTheme="minorEastAsia" w:eastAsiaTheme="minorEastAsia"/>
          <w:sz w:val="21"/>
        </w:rPr>
        <w:t>」</w:t>
      </w:r>
      <w:r w:rsidRPr="00101E55">
        <w:rPr>
          <w:rStyle w:val="01Text"/>
          <w:rFonts w:asciiTheme="minorEastAsia" w:eastAsiaTheme="minorEastAsia"/>
          <w:sz w:val="21"/>
        </w:rPr>
        <w:t>士卒皆斂兵還部伍。會夜，車疾驅，未明，已出境。重胤，承洽之子；</w:t>
      </w:r>
      <w:r w:rsidRPr="001221B9">
        <w:rPr>
          <w:rFonts w:asciiTheme="minorEastAsia" w:eastAsiaTheme="minorEastAsia"/>
        </w:rPr>
        <w:t>新書作</w:t>
      </w:r>
      <w:r w:rsidR="000F1B0C">
        <w:rPr>
          <w:rFonts w:asciiTheme="minorEastAsia" w:eastAsiaTheme="minorEastAsia"/>
        </w:rPr>
        <w:t>「</w:t>
      </w:r>
      <w:r w:rsidRPr="001221B9">
        <w:rPr>
          <w:rFonts w:asciiTheme="minorEastAsia" w:eastAsiaTheme="minorEastAsia"/>
        </w:rPr>
        <w:t>承玼之子</w:t>
      </w:r>
      <w:r w:rsidR="000F1B0C">
        <w:rPr>
          <w:rFonts w:asciiTheme="minorEastAsia" w:eastAsiaTheme="minorEastAsia"/>
        </w:rPr>
        <w:t>」</w:t>
      </w:r>
      <w:r w:rsidRPr="001221B9">
        <w:rPr>
          <w:rFonts w:asciiTheme="minorEastAsia" w:eastAsiaTheme="minorEastAsia"/>
        </w:rPr>
        <w:t>；韓愈烏氏先廟碑亦作</w:t>
      </w:r>
      <w:r w:rsidR="000F1B0C">
        <w:rPr>
          <w:rFonts w:asciiTheme="minorEastAsia" w:eastAsiaTheme="minorEastAsia"/>
        </w:rPr>
        <w:t>「</w:t>
      </w:r>
      <w:r w:rsidRPr="001221B9">
        <w:rPr>
          <w:rFonts w:asciiTheme="minorEastAsia" w:eastAsiaTheme="minorEastAsia"/>
        </w:rPr>
        <w:t>承玼</w:t>
      </w:r>
      <w:r w:rsidR="000F1B0C">
        <w:rPr>
          <w:rFonts w:asciiTheme="minorEastAsia" w:eastAsiaTheme="minorEastAsia"/>
        </w:rPr>
        <w:t>」</w:t>
      </w:r>
      <w:r w:rsidRPr="001221B9">
        <w:rPr>
          <w:rFonts w:asciiTheme="minorEastAsia" w:eastAsiaTheme="minorEastAsia"/>
        </w:rPr>
        <w:t>。一本云，</w:t>
      </w:r>
      <w:r w:rsidR="000F1B0C">
        <w:rPr>
          <w:rFonts w:asciiTheme="minorEastAsia" w:eastAsiaTheme="minorEastAsia"/>
        </w:rPr>
        <w:t>「</w:t>
      </w:r>
      <w:r w:rsidRPr="001221B9">
        <w:rPr>
          <w:rFonts w:asciiTheme="minorEastAsia" w:eastAsiaTheme="minorEastAsia"/>
        </w:rPr>
        <w:t>玼</w:t>
      </w:r>
      <w:r w:rsidR="000F1B0C">
        <w:rPr>
          <w:rFonts w:asciiTheme="minorEastAsia" w:eastAsiaTheme="minorEastAsia"/>
        </w:rPr>
        <w:t>」</w:t>
      </w:r>
      <w:r w:rsidRPr="001221B9">
        <w:rPr>
          <w:rFonts w:asciiTheme="minorEastAsia" w:eastAsiaTheme="minorEastAsia"/>
        </w:rPr>
        <w:t>或作</w:t>
      </w:r>
      <w:r w:rsidR="000F1B0C">
        <w:rPr>
          <w:rFonts w:asciiTheme="minorEastAsia" w:eastAsiaTheme="minorEastAsia"/>
        </w:rPr>
        <w:t>「</w:t>
      </w:r>
      <w:r w:rsidRPr="001221B9">
        <w:rPr>
          <w:rFonts w:asciiTheme="minorEastAsia" w:eastAsiaTheme="minorEastAsia"/>
        </w:rPr>
        <w:t>洽</w:t>
      </w:r>
      <w:r w:rsidR="000F1B0C">
        <w:rPr>
          <w:rFonts w:asciiTheme="minorEastAsia" w:eastAsiaTheme="minorEastAsia"/>
        </w:rPr>
        <w:t>」</w:t>
      </w:r>
      <w:r w:rsidRPr="001221B9">
        <w:rPr>
          <w:rFonts w:asciiTheme="minorEastAsia" w:eastAsiaTheme="minorEastAsia"/>
        </w:rPr>
        <w:t>。</w:t>
      </w:r>
      <w:r w:rsidRPr="00101E55">
        <w:rPr>
          <w:rStyle w:val="01Text"/>
          <w:rFonts w:asciiTheme="minorEastAsia" w:eastAsiaTheme="minorEastAsia"/>
          <w:sz w:val="21"/>
        </w:rPr>
        <w:t>聽，晟之子也。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丁亥，范希朝、張茂昭大破承宗之衆於木刀溝。</w:t>
      </w:r>
      <w:r w:rsidR="00934453" w:rsidRPr="001221B9">
        <w:rPr>
          <w:rFonts w:asciiTheme="minorEastAsia" w:eastAsiaTheme="minorEastAsia"/>
        </w:rPr>
        <w:t>新唐書</w:t>
      </w:r>
      <w:r w:rsidR="00934453" w:rsidRPr="001221B9">
        <w:rPr>
          <w:rFonts w:asciiTheme="minorEastAsia" w:eastAsiaTheme="minorEastAsia"/>
        </w:rPr>
        <w:t>·</w:t>
      </w:r>
      <w:r w:rsidR="00934453" w:rsidRPr="001221B9">
        <w:rPr>
          <w:rFonts w:asciiTheme="minorEastAsia" w:eastAsiaTheme="minorEastAsia"/>
        </w:rPr>
        <w:t>地理志︰定州新樂縣東南二十里有木刀溝，有民木刀居溝旁，因名之。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上嘉烏重胤之功，欲卽授以昭義節度使；李絳以為不可，請授重胤河陽，以河陽節度使孟元陽鎭昭義。會吐突承璀奏，已牒重胤句當昭義留後，</w:t>
      </w:r>
      <w:r w:rsidR="00934453" w:rsidRPr="001221B9">
        <w:rPr>
          <w:rStyle w:val="00Text"/>
          <w:rFonts w:asciiTheme="minorEastAsia"/>
        </w:rPr>
        <w:t>句，古候翻。當，丁浪翻。</w:t>
      </w:r>
      <w:r w:rsidR="00934453" w:rsidRPr="001221B9">
        <w:rPr>
          <w:rFonts w:asciiTheme="minorEastAsia"/>
        </w:rPr>
        <w:t>絳上言︰</w:t>
      </w:r>
      <w:r w:rsidR="000F1B0C">
        <w:rPr>
          <w:rFonts w:asciiTheme="minorEastAsia"/>
        </w:rPr>
        <w:t>「</w:t>
      </w:r>
      <w:r w:rsidR="00934453" w:rsidRPr="001221B9">
        <w:rPr>
          <w:rFonts w:asciiTheme="minorEastAsia"/>
        </w:rPr>
        <w:t>昭義五州據山東要害，</w:t>
      </w:r>
      <w:r w:rsidR="00934453" w:rsidRPr="001221B9">
        <w:rPr>
          <w:rStyle w:val="00Text"/>
          <w:rFonts w:asciiTheme="minorEastAsia"/>
        </w:rPr>
        <w:t>五州，澤、潞、邢、洺、磁。要害者，於我為要，於敵為害。</w:t>
      </w:r>
      <w:r w:rsidR="00934453" w:rsidRPr="001221B9">
        <w:rPr>
          <w:rFonts w:asciiTheme="minorEastAsia"/>
        </w:rPr>
        <w:t>魏博、恆、幽諸鎭蟠結，</w:t>
      </w:r>
      <w:r w:rsidR="00934453" w:rsidRPr="001221B9">
        <w:rPr>
          <w:rStyle w:val="00Text"/>
          <w:rFonts w:asciiTheme="minorEastAsia"/>
        </w:rPr>
        <w:t>魏博一鎭，恆一鎭，幽一鎭；謂之河朔三鎭。</w:t>
      </w:r>
      <w:r w:rsidR="00934453" w:rsidRPr="001221B9">
        <w:rPr>
          <w:rFonts w:asciiTheme="minorEastAsia"/>
        </w:rPr>
        <w:t>朝廷惟恃此以制之。邢、磁、洺入其腹內，</w:t>
      </w:r>
      <w:r w:rsidR="00934453" w:rsidRPr="001221B9">
        <w:rPr>
          <w:rStyle w:val="00Text"/>
          <w:rFonts w:asciiTheme="minorEastAsia"/>
        </w:rPr>
        <w:t>邢州臨趙境，磁、洺臨魏境，其界犬牙相入。</w:t>
      </w:r>
      <w:r w:rsidR="00934453" w:rsidRPr="001221B9">
        <w:rPr>
          <w:rFonts w:asciiTheme="minorEastAsia"/>
        </w:rPr>
        <w:t>誠國之寶地，安危所繫也。曏為從史所據，使朝廷旰食，今幸而得之，承璀復以與重胤，</w:t>
      </w:r>
      <w:r w:rsidR="00934453" w:rsidRPr="001221B9">
        <w:rPr>
          <w:rStyle w:val="00Text"/>
          <w:rFonts w:asciiTheme="minorEastAsia"/>
        </w:rPr>
        <w:t>復，扶又翻。</w:t>
      </w:r>
      <w:r w:rsidR="00934453" w:rsidRPr="001221B9">
        <w:rPr>
          <w:rFonts w:asciiTheme="minorEastAsia"/>
        </w:rPr>
        <w:t>臣聞之驚歎，實所痛心！昨國家誘執從史，雖為長策，已失大體。</w:t>
      </w:r>
      <w:r w:rsidR="00934453" w:rsidRPr="001221B9">
        <w:rPr>
          <w:rStyle w:val="00Text"/>
          <w:rFonts w:asciiTheme="minorEastAsia"/>
        </w:rPr>
        <w:t>不能明底從史之罪而行天討，乃誘執之，是為失體。</w:t>
      </w:r>
      <w:r w:rsidR="00934453" w:rsidRPr="001221B9">
        <w:rPr>
          <w:rFonts w:asciiTheme="minorEastAsia"/>
        </w:rPr>
        <w:t>今承璀又以文牒差人為重鎭留後，為之求旌節，</w:t>
      </w:r>
      <w:r w:rsidR="00934453" w:rsidRPr="001221B9">
        <w:rPr>
          <w:rStyle w:val="00Text"/>
          <w:rFonts w:asciiTheme="minorEastAsia"/>
        </w:rPr>
        <w:t>為，于偽翻。</w:t>
      </w:r>
      <w:r w:rsidR="00934453" w:rsidRPr="001221B9">
        <w:rPr>
          <w:rFonts w:asciiTheme="minorEastAsia"/>
        </w:rPr>
        <w:t>無君之心，孰甚於此！陛下昨日得昭義，人神同慶，威令再立；今日忽以授本軍牙將，物情頓沮，紀綱大紊。校計利害，</w:t>
      </w:r>
      <w:r w:rsidR="00934453" w:rsidRPr="001221B9">
        <w:rPr>
          <w:rStyle w:val="00Text"/>
          <w:rFonts w:asciiTheme="minorEastAsia"/>
        </w:rPr>
        <w:t>校，數也，考也。計，算也，度也。</w:t>
      </w:r>
      <w:r w:rsidR="00934453" w:rsidRPr="001221B9">
        <w:rPr>
          <w:rFonts w:asciiTheme="minorEastAsia"/>
        </w:rPr>
        <w:t>更不若從史為之。何則？從史雖蓄姦謀，已是朝廷牧伯。重胤出於列校，</w:t>
      </w:r>
      <w:r w:rsidR="00934453" w:rsidRPr="001221B9">
        <w:rPr>
          <w:rStyle w:val="00Text"/>
          <w:rFonts w:asciiTheme="minorEastAsia"/>
        </w:rPr>
        <w:t>校，戶敎翻。</w:t>
      </w:r>
      <w:r w:rsidR="00934453" w:rsidRPr="001221B9">
        <w:rPr>
          <w:rFonts w:asciiTheme="minorEastAsia"/>
        </w:rPr>
        <w:t>以承璀一牒代之，竊恐河南、北諸侯聞之，無不憤怒，恥與為伍；且謂承璀誘重胤逐從史而代其位，彼人人麾下各有將校，能無自危乎！儻劉濟、茂昭、季安、執恭、韓弘、師道繼有章表陳其情狀，</w:t>
      </w:r>
      <w:r w:rsidR="00934453" w:rsidRPr="001221B9">
        <w:rPr>
          <w:rStyle w:val="00Text"/>
          <w:rFonts w:asciiTheme="minorEastAsia"/>
        </w:rPr>
        <w:t>張茂昭、田季安、程執恭、李師道。</w:t>
      </w:r>
      <w:r w:rsidR="00934453" w:rsidRPr="001221B9">
        <w:rPr>
          <w:rFonts w:asciiTheme="minorEastAsia"/>
        </w:rPr>
        <w:t>幷指承璀專命之罪，不知陛下何以處之？</w:t>
      </w:r>
      <w:r w:rsidR="00934453" w:rsidRPr="001221B9">
        <w:rPr>
          <w:rStyle w:val="00Text"/>
          <w:rFonts w:asciiTheme="minorEastAsia"/>
        </w:rPr>
        <w:t>處，昌呂翻。</w:t>
      </w:r>
      <w:r w:rsidR="00934453" w:rsidRPr="001221B9">
        <w:rPr>
          <w:rFonts w:asciiTheme="minorEastAsia"/>
        </w:rPr>
        <w:t>若皆不報，則衆怒益甚；若為之改除，</w:t>
      </w:r>
      <w:r w:rsidR="00934453" w:rsidRPr="001221B9">
        <w:rPr>
          <w:rStyle w:val="00Text"/>
          <w:rFonts w:asciiTheme="minorEastAsia"/>
        </w:rPr>
        <w:t>為，于偽翻。</w:t>
      </w:r>
      <w:r w:rsidR="00934453" w:rsidRPr="001221B9">
        <w:rPr>
          <w:rFonts w:asciiTheme="minorEastAsia"/>
        </w:rPr>
        <w:t>則朝廷之威重去矣。</w:t>
      </w:r>
      <w:r w:rsidR="000F1B0C">
        <w:rPr>
          <w:rFonts w:asciiTheme="minorEastAsia"/>
        </w:rPr>
        <w:t>」</w:t>
      </w:r>
      <w:r w:rsidR="00934453" w:rsidRPr="001221B9">
        <w:rPr>
          <w:rFonts w:asciiTheme="minorEastAsia"/>
        </w:rPr>
        <w:t>上復使樞密使梁守謙密謀於絳曰︰</w:t>
      </w:r>
      <w:r w:rsidR="00934453" w:rsidRPr="001221B9">
        <w:rPr>
          <w:rStyle w:val="00Text"/>
          <w:rFonts w:asciiTheme="minorEastAsia"/>
        </w:rPr>
        <w:t>復，扶又翻。</w:t>
      </w:r>
      <w:r w:rsidR="000F1B0C">
        <w:rPr>
          <w:rFonts w:asciiTheme="minorEastAsia"/>
        </w:rPr>
        <w:t>「</w:t>
      </w:r>
      <w:r w:rsidR="00934453" w:rsidRPr="001221B9">
        <w:rPr>
          <w:rFonts w:asciiTheme="minorEastAsia"/>
        </w:rPr>
        <w:t>今重胤已總軍務，事不得已，須應與節。</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從史為帥不由朝廷，</w:t>
      </w:r>
      <w:r w:rsidR="00934453" w:rsidRPr="001221B9">
        <w:rPr>
          <w:rStyle w:val="00Text"/>
          <w:rFonts w:asciiTheme="minorEastAsia"/>
        </w:rPr>
        <w:t>事見二百三十六卷德宗貞元二十年。帥，所類翻；下同。</w:t>
      </w:r>
      <w:r w:rsidR="00934453" w:rsidRPr="001221B9">
        <w:rPr>
          <w:rFonts w:asciiTheme="minorEastAsia"/>
        </w:rPr>
        <w:t>故啓其邪心，終成逆節。今以重胤典兵，卽授之節，威福之柄不在朝廷，何以異於從史乎！重胤之得河陽，已為望外之福，豈敢更為旅拒！況重胤所以能執從史，本以杖順成功；一旦自逆詔命，安知同列不襲其跡而動乎！重胤軍中等夷甚多，必不願重胤獨為主帥。移之他鎭，乃愜衆心，</w:t>
      </w:r>
      <w:r w:rsidR="00934453" w:rsidRPr="001221B9">
        <w:rPr>
          <w:rStyle w:val="00Text"/>
          <w:rFonts w:asciiTheme="minorEastAsia"/>
        </w:rPr>
        <w:t>愜，苦叶翻。</w:t>
      </w:r>
      <w:r w:rsidR="00934453" w:rsidRPr="001221B9">
        <w:rPr>
          <w:rFonts w:asciiTheme="minorEastAsia"/>
        </w:rPr>
        <w:t>何憂其致亂乎！</w:t>
      </w:r>
      <w:r w:rsidR="000F1B0C">
        <w:rPr>
          <w:rFonts w:asciiTheme="minorEastAsia"/>
        </w:rPr>
        <w:t>」</w:t>
      </w:r>
      <w:r w:rsidR="00934453" w:rsidRPr="001221B9">
        <w:rPr>
          <w:rFonts w:asciiTheme="minorEastAsia"/>
        </w:rPr>
        <w:t>上悅，皆如其請。壬辰，以重胤為河陽節度使，元陽為昭義節度使。</w:t>
      </w:r>
    </w:p>
    <w:p w:rsidR="00934453" w:rsidRPr="001221B9" w:rsidRDefault="00934453" w:rsidP="00DF5A42">
      <w:pPr>
        <w:rPr>
          <w:rFonts w:asciiTheme="minorEastAsia"/>
        </w:rPr>
      </w:pPr>
      <w:r w:rsidRPr="001221B9">
        <w:rPr>
          <w:rFonts w:asciiTheme="minorEastAsia"/>
        </w:rPr>
        <w:t>戊戌，貶盧從史驩州司馬。</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五月，乙巳，昭義軍三千餘人夜潰，奔魏州。</w:t>
      </w:r>
      <w:r w:rsidR="00934453" w:rsidRPr="001221B9">
        <w:rPr>
          <w:rStyle w:val="00Text"/>
          <w:rFonts w:asciiTheme="minorEastAsia"/>
        </w:rPr>
        <w:t>潰奔者，盧從史之黨也。</w:t>
      </w:r>
      <w:r w:rsidR="00934453" w:rsidRPr="001221B9">
        <w:rPr>
          <w:rFonts w:asciiTheme="minorEastAsia"/>
        </w:rPr>
        <w:t>劉濟奏拔安平。</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庚申，吐蕃遣其臣論思邪熱入見，</w:t>
      </w:r>
      <w:r w:rsidR="00934453" w:rsidRPr="001221B9">
        <w:rPr>
          <w:rFonts w:asciiTheme="minorEastAsia" w:eastAsiaTheme="minorEastAsia"/>
        </w:rPr>
        <w:t>見，賢遍翻。</w:t>
      </w:r>
      <w:r w:rsidR="00934453" w:rsidRPr="00101E55">
        <w:rPr>
          <w:rStyle w:val="01Text"/>
          <w:rFonts w:asciiTheme="minorEastAsia" w:eastAsiaTheme="minorEastAsia"/>
          <w:sz w:val="21"/>
        </w:rPr>
        <w:t>且歸路泌、鄭叔矩之柩。</w:t>
      </w:r>
      <w:r w:rsidR="00934453" w:rsidRPr="001221B9">
        <w:rPr>
          <w:rFonts w:asciiTheme="minorEastAsia" w:eastAsiaTheme="minorEastAsia"/>
        </w:rPr>
        <w:t>平涼劫盟，泌、叔矩沒于吐蕃。柩，巨救翻。鄭註曰︰在牀曰尸，在棺曰柩。</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甲子，奚寇靈州。</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六月，甲申，白居易復上奏，以為︰</w:t>
      </w:r>
      <w:r w:rsidR="000F1B0C">
        <w:rPr>
          <w:rFonts w:asciiTheme="minorEastAsia"/>
        </w:rPr>
        <w:t>「</w:t>
      </w:r>
      <w:r w:rsidR="00934453" w:rsidRPr="001221B9">
        <w:rPr>
          <w:rFonts w:asciiTheme="minorEastAsia"/>
        </w:rPr>
        <w:t>臣比請罷兵，</w:t>
      </w:r>
      <w:r w:rsidR="00934453" w:rsidRPr="001221B9">
        <w:rPr>
          <w:rStyle w:val="00Text"/>
          <w:rFonts w:asciiTheme="minorEastAsia"/>
        </w:rPr>
        <w:t>易，以豉翻；下同。復，扶又翻；下同。上，時掌翻；下上言同。比，毗至翻。</w:t>
      </w:r>
      <w:r w:rsidR="00934453" w:rsidRPr="001221B9">
        <w:rPr>
          <w:rFonts w:asciiTheme="minorEastAsia"/>
        </w:rPr>
        <w:t>今之事勢，又不如前，不知陛下復何所待！</w:t>
      </w:r>
      <w:r w:rsidR="000F1B0C">
        <w:rPr>
          <w:rFonts w:asciiTheme="minorEastAsia"/>
        </w:rPr>
        <w:t>」</w:t>
      </w:r>
      <w:r w:rsidR="00934453" w:rsidRPr="001221B9">
        <w:rPr>
          <w:rFonts w:asciiTheme="minorEastAsia"/>
        </w:rPr>
        <w:t>是時，上每有軍國大事，必與諸學士謀之；嘗踰月不見學士，李絳等上言︰</w:t>
      </w:r>
      <w:r w:rsidR="000F1B0C">
        <w:rPr>
          <w:rFonts w:asciiTheme="minorEastAsia"/>
        </w:rPr>
        <w:t>「</w:t>
      </w:r>
      <w:r w:rsidR="00934453" w:rsidRPr="001221B9">
        <w:rPr>
          <w:rFonts w:asciiTheme="minorEastAsia"/>
        </w:rPr>
        <w:t>臣等飽食不言，其自為計則得矣，如陛下何！陛下詢訪理道，</w:t>
      </w:r>
      <w:r w:rsidR="00934453" w:rsidRPr="001221B9">
        <w:rPr>
          <w:rStyle w:val="00Text"/>
          <w:rFonts w:asciiTheme="minorEastAsia"/>
        </w:rPr>
        <w:t>理道，治道也。</w:t>
      </w:r>
      <w:r w:rsidR="00934453" w:rsidRPr="001221B9">
        <w:rPr>
          <w:rFonts w:asciiTheme="minorEastAsia"/>
        </w:rPr>
        <w:t>開納直言，實天下之幸，豈臣等之幸！</w:t>
      </w:r>
      <w:r w:rsidR="000F1B0C">
        <w:rPr>
          <w:rFonts w:asciiTheme="minorEastAsia"/>
        </w:rPr>
        <w:t>」</w:t>
      </w:r>
      <w:r w:rsidR="00934453" w:rsidRPr="001221B9">
        <w:rPr>
          <w:rFonts w:asciiTheme="minorEastAsia"/>
        </w:rPr>
        <w:t>上遽令</w:t>
      </w:r>
      <w:r w:rsidR="000F1B0C">
        <w:rPr>
          <w:rFonts w:asciiTheme="minorEastAsia"/>
        </w:rPr>
        <w:t>「</w:t>
      </w:r>
      <w:r w:rsidR="00934453" w:rsidRPr="001221B9">
        <w:rPr>
          <w:rFonts w:asciiTheme="minorEastAsia"/>
        </w:rPr>
        <w:t>明日三殿對來</w:t>
      </w:r>
      <w:r w:rsidR="000F1B0C">
        <w:rPr>
          <w:rFonts w:asciiTheme="minorEastAsia"/>
        </w:rPr>
        <w:t>」</w:t>
      </w:r>
      <w:r w:rsidR="00934453" w:rsidRPr="001221B9">
        <w:rPr>
          <w:rFonts w:asciiTheme="minorEastAsia"/>
        </w:rPr>
        <w:t>。</w:t>
      </w:r>
      <w:r w:rsidR="00934453" w:rsidRPr="001221B9">
        <w:rPr>
          <w:rStyle w:val="00Text"/>
          <w:rFonts w:asciiTheme="minorEastAsia"/>
        </w:rPr>
        <w:t>三殿，麟德殿也；殿有三面，故曰三殿。三殿之西卽翰林學士院。對來者，言明日當召對，可前來也。時召對廷臣，詔旨率有對來之語。</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白居易嘗因論事，言</w:t>
      </w:r>
      <w:r w:rsidR="000F1B0C">
        <w:rPr>
          <w:rStyle w:val="01Text"/>
          <w:rFonts w:asciiTheme="minorEastAsia" w:eastAsiaTheme="minorEastAsia"/>
          <w:sz w:val="21"/>
        </w:rPr>
        <w:t>「</w:t>
      </w:r>
      <w:r w:rsidRPr="00101E55">
        <w:rPr>
          <w:rStyle w:val="01Text"/>
          <w:rFonts w:asciiTheme="minorEastAsia" w:eastAsiaTheme="minorEastAsia"/>
          <w:sz w:val="21"/>
        </w:rPr>
        <w:t>陛下錯</w:t>
      </w:r>
      <w:r w:rsidR="000F1B0C">
        <w:rPr>
          <w:rStyle w:val="01Text"/>
          <w:rFonts w:asciiTheme="minorEastAsia" w:eastAsiaTheme="minorEastAsia"/>
          <w:sz w:val="21"/>
        </w:rPr>
        <w:t>」</w:t>
      </w:r>
      <w:r w:rsidRPr="00101E55">
        <w:rPr>
          <w:rStyle w:val="01Text"/>
          <w:rFonts w:asciiTheme="minorEastAsia" w:eastAsiaTheme="minorEastAsia"/>
          <w:sz w:val="21"/>
        </w:rPr>
        <w:t>，上色莊而罷，密召承旨李絳，</w:t>
      </w:r>
      <w:r w:rsidRPr="001221B9">
        <w:rPr>
          <w:rFonts w:asciiTheme="minorEastAsia" w:eastAsiaTheme="minorEastAsia"/>
        </w:rPr>
        <w:t>唐置翰林學士之始，無承旨。永貞元年，上始命鄭絪為承旨，大誥令、大廢置、丞相之密畫、內外之密奏、上之所甚注意者，莫不專受專對。翰林學士凡十廳，南廳五間，北廳五間，中隔花甎道，承旨居北廳東第一間。</w:t>
      </w:r>
      <w:r w:rsidRPr="00101E55">
        <w:rPr>
          <w:rStyle w:val="01Text"/>
          <w:rFonts w:asciiTheme="minorEastAsia" w:eastAsiaTheme="minorEastAsia"/>
          <w:sz w:val="21"/>
        </w:rPr>
        <w:t>謂</w:t>
      </w:r>
      <w:r w:rsidR="000F1B0C">
        <w:rPr>
          <w:rStyle w:val="01Text"/>
          <w:rFonts w:asciiTheme="minorEastAsia" w:eastAsiaTheme="minorEastAsia"/>
          <w:sz w:val="21"/>
        </w:rPr>
        <w:t>「</w:t>
      </w:r>
      <w:r w:rsidRPr="00101E55">
        <w:rPr>
          <w:rStyle w:val="01Text"/>
          <w:rFonts w:asciiTheme="minorEastAsia" w:eastAsiaTheme="minorEastAsia"/>
          <w:sz w:val="21"/>
        </w:rPr>
        <w:t>白居易小臣不遜，</w:t>
      </w:r>
      <w:r w:rsidR="000F1B0C">
        <w:rPr>
          <w:rFonts w:asciiTheme="minorEastAsia" w:eastAsiaTheme="minorEastAsia"/>
        </w:rPr>
        <w:t>「</w:t>
      </w:r>
      <w:r w:rsidRPr="001221B9">
        <w:rPr>
          <w:rFonts w:asciiTheme="minorEastAsia" w:eastAsiaTheme="minorEastAsia"/>
        </w:rPr>
        <w:t>白</w:t>
      </w:r>
      <w:r w:rsidR="000F1B0C">
        <w:rPr>
          <w:rFonts w:asciiTheme="minorEastAsia" w:eastAsiaTheme="minorEastAsia"/>
        </w:rPr>
        <w:t>」</w:t>
      </w:r>
      <w:r w:rsidRPr="001221B9">
        <w:rPr>
          <w:rFonts w:asciiTheme="minorEastAsia" w:eastAsiaTheme="minorEastAsia"/>
        </w:rPr>
        <w:t>當作</w:t>
      </w:r>
      <w:r w:rsidR="000F1B0C">
        <w:rPr>
          <w:rFonts w:asciiTheme="minorEastAsia" w:eastAsiaTheme="minorEastAsia"/>
        </w:rPr>
        <w:t>「</w:t>
      </w:r>
      <w:r w:rsidRPr="001221B9">
        <w:rPr>
          <w:rFonts w:asciiTheme="minorEastAsia" w:eastAsiaTheme="minorEastAsia"/>
        </w:rPr>
        <w:t>曰</w:t>
      </w:r>
      <w:r w:rsidR="000F1B0C">
        <w:rPr>
          <w:rFonts w:asciiTheme="minorEastAsia" w:eastAsiaTheme="minorEastAsia"/>
        </w:rPr>
        <w:t>」</w:t>
      </w:r>
      <w:r w:rsidRPr="001221B9">
        <w:rPr>
          <w:rFonts w:asciiTheme="minorEastAsia" w:eastAsiaTheme="minorEastAsia"/>
        </w:rPr>
        <w:t>。</w:t>
      </w:r>
      <w:r w:rsidR="000F1B0C">
        <w:rPr>
          <w:rFonts w:asciiTheme="minorEastAsia" w:eastAsiaTheme="minorEastAsia"/>
        </w:rPr>
        <w:t>『</w:t>
      </w:r>
      <w:r w:rsidRPr="001221B9">
        <w:rPr>
          <w:rFonts w:asciiTheme="minorEastAsia" w:eastAsiaTheme="minorEastAsia"/>
        </w:rPr>
        <w:t>章︰甲十一行本正作</w:t>
      </w:r>
      <w:r w:rsidR="000F1B0C">
        <w:rPr>
          <w:rFonts w:asciiTheme="minorEastAsia" w:eastAsiaTheme="minorEastAsia"/>
        </w:rPr>
        <w:t>「</w:t>
      </w:r>
      <w:r w:rsidRPr="001221B9">
        <w:rPr>
          <w:rFonts w:asciiTheme="minorEastAsia" w:eastAsiaTheme="minorEastAsia"/>
        </w:rPr>
        <w:t>曰</w:t>
      </w:r>
      <w:r w:rsidR="000F1B0C">
        <w:rPr>
          <w:rFonts w:asciiTheme="minorEastAsia" w:eastAsiaTheme="minorEastAsia"/>
        </w:rPr>
        <w:t>」</w:t>
      </w:r>
      <w:r w:rsidRPr="001221B9">
        <w:rPr>
          <w:rFonts w:asciiTheme="minorEastAsia" w:eastAsiaTheme="minorEastAsia"/>
        </w:rPr>
        <w:t>；張校同。</w:t>
      </w:r>
      <w:r w:rsidR="000F1B0C">
        <w:rPr>
          <w:rFonts w:asciiTheme="minorEastAsia" w:eastAsiaTheme="minorEastAsia"/>
        </w:rPr>
        <w:t>』</w:t>
      </w:r>
      <w:r w:rsidRPr="00101E55">
        <w:rPr>
          <w:rStyle w:val="01Text"/>
          <w:rFonts w:asciiTheme="minorEastAsia" w:eastAsiaTheme="minorEastAsia"/>
          <w:sz w:val="21"/>
        </w:rPr>
        <w:t>須令出院。</w:t>
      </w:r>
      <w:r w:rsidR="000F1B0C">
        <w:rPr>
          <w:rStyle w:val="01Text"/>
          <w:rFonts w:asciiTheme="minorEastAsia" w:eastAsiaTheme="minorEastAsia"/>
          <w:sz w:val="21"/>
        </w:rPr>
        <w:t>」</w:t>
      </w:r>
      <w:r w:rsidRPr="001221B9">
        <w:rPr>
          <w:rFonts w:asciiTheme="minorEastAsia" w:eastAsiaTheme="minorEastAsia"/>
        </w:rPr>
        <w:t>欲出居易，不令復入翰林。</w:t>
      </w:r>
      <w:r w:rsidRPr="00101E55">
        <w:rPr>
          <w:rStyle w:val="01Text"/>
          <w:rFonts w:asciiTheme="minorEastAsia" w:eastAsiaTheme="minorEastAsia"/>
          <w:sz w:val="21"/>
        </w:rPr>
        <w:t>絳曰︰</w:t>
      </w:r>
      <w:r w:rsidR="000F1B0C">
        <w:rPr>
          <w:rStyle w:val="01Text"/>
          <w:rFonts w:asciiTheme="minorEastAsia" w:eastAsiaTheme="minorEastAsia"/>
          <w:sz w:val="21"/>
        </w:rPr>
        <w:t>「</w:t>
      </w:r>
      <w:r w:rsidRPr="00101E55">
        <w:rPr>
          <w:rStyle w:val="01Text"/>
          <w:rFonts w:asciiTheme="minorEastAsia" w:eastAsiaTheme="minorEastAsia"/>
          <w:sz w:val="21"/>
        </w:rPr>
        <w:t>陛下容納直言，故羣臣敢竭誠無隱。居易言雖少思，</w:t>
      </w:r>
      <w:r w:rsidRPr="001221B9">
        <w:rPr>
          <w:rFonts w:asciiTheme="minorEastAsia" w:eastAsiaTheme="minorEastAsia"/>
        </w:rPr>
        <w:t>少思，猶今人言欠入思慮也。少，詩紹翻。</w:t>
      </w:r>
      <w:r w:rsidRPr="00101E55">
        <w:rPr>
          <w:rStyle w:val="01Text"/>
          <w:rFonts w:asciiTheme="minorEastAsia" w:eastAsiaTheme="minorEastAsia"/>
          <w:sz w:val="21"/>
        </w:rPr>
        <w:t>志在納忠。陛下今日罪之，臣恐天下各思箝口，</w:t>
      </w:r>
      <w:r w:rsidRPr="001221B9">
        <w:rPr>
          <w:rFonts w:asciiTheme="minorEastAsia" w:eastAsiaTheme="minorEastAsia"/>
        </w:rPr>
        <w:t>箝，其廉翻。</w:t>
      </w:r>
      <w:r w:rsidRPr="00101E55">
        <w:rPr>
          <w:rStyle w:val="01Text"/>
          <w:rFonts w:asciiTheme="minorEastAsia" w:eastAsiaTheme="minorEastAsia"/>
          <w:sz w:val="21"/>
        </w:rPr>
        <w:t>非所以廣聰明，昭聖德也。</w:t>
      </w:r>
      <w:r w:rsidR="000F1B0C">
        <w:rPr>
          <w:rStyle w:val="01Text"/>
          <w:rFonts w:asciiTheme="minorEastAsia" w:eastAsiaTheme="minorEastAsia"/>
          <w:sz w:val="21"/>
        </w:rPr>
        <w:t>」</w:t>
      </w:r>
      <w:r w:rsidRPr="00101E55">
        <w:rPr>
          <w:rStyle w:val="01Text"/>
          <w:rFonts w:asciiTheme="minorEastAsia" w:eastAsiaTheme="minorEastAsia"/>
          <w:sz w:val="21"/>
        </w:rPr>
        <w:t>上悅，待居易如初。</w:t>
      </w:r>
      <w:r w:rsidRPr="001221B9">
        <w:rPr>
          <w:rFonts w:asciiTheme="minorEastAsia" w:eastAsiaTheme="minorEastAsia"/>
        </w:rPr>
        <w:t>考異曰︰舊居易傳曰︰</w:t>
      </w:r>
      <w:r w:rsidR="000F1B0C">
        <w:rPr>
          <w:rFonts w:asciiTheme="minorEastAsia" w:eastAsiaTheme="minorEastAsia"/>
        </w:rPr>
        <w:t>「</w:t>
      </w:r>
      <w:r w:rsidRPr="001221B9">
        <w:rPr>
          <w:rFonts w:asciiTheme="minorEastAsia" w:eastAsiaTheme="minorEastAsia"/>
        </w:rPr>
        <w:t>吐突承璀為招討使，諫官上章者十七八。居易面論，辭情切至；旣而又請罷河北用兵，凡數千百言，皆人之所難言者，上多聽納。唯諫承璀事切，上頗不悅，謂李絳曰︰</w:t>
      </w:r>
      <w:r w:rsidR="000F1B0C">
        <w:rPr>
          <w:rFonts w:asciiTheme="minorEastAsia" w:eastAsiaTheme="minorEastAsia"/>
        </w:rPr>
        <w:t>『</w:t>
      </w:r>
      <w:r w:rsidRPr="001221B9">
        <w:rPr>
          <w:rFonts w:asciiTheme="minorEastAsia" w:eastAsiaTheme="minorEastAsia"/>
        </w:rPr>
        <w:t>白居易小子是朕拔擢，而無禮於朕，朕實難柰。</w:t>
      </w:r>
      <w:r w:rsidR="000F1B0C">
        <w:rPr>
          <w:rFonts w:asciiTheme="minorEastAsia" w:eastAsiaTheme="minorEastAsia"/>
        </w:rPr>
        <w:t>』</w:t>
      </w:r>
      <w:r w:rsidRPr="001221B9">
        <w:rPr>
          <w:rFonts w:asciiTheme="minorEastAsia" w:eastAsiaTheme="minorEastAsia"/>
        </w:rPr>
        <w:t>絳對曰︰</w:t>
      </w:r>
      <w:r w:rsidR="000F1B0C">
        <w:rPr>
          <w:rFonts w:asciiTheme="minorEastAsia" w:eastAsiaTheme="minorEastAsia"/>
        </w:rPr>
        <w:t>『</w:t>
      </w:r>
      <w:r w:rsidRPr="001221B9">
        <w:rPr>
          <w:rFonts w:asciiTheme="minorEastAsia" w:eastAsiaTheme="minorEastAsia"/>
        </w:rPr>
        <w:t>居易所以不避死亡之誅，事無巨細必言者，蓋欲酬陛下特力拔擢耳。陛下欲開諫諍之路，不宜阻居易言。</w:t>
      </w:r>
      <w:r w:rsidR="000F1B0C">
        <w:rPr>
          <w:rFonts w:asciiTheme="minorEastAsia" w:eastAsiaTheme="minorEastAsia"/>
        </w:rPr>
        <w:t>』</w:t>
      </w:r>
      <w:r w:rsidRPr="001221B9">
        <w:rPr>
          <w:rFonts w:asciiTheme="minorEastAsia" w:eastAsiaTheme="minorEastAsia"/>
        </w:rPr>
        <w:t>上曰︰</w:t>
      </w:r>
      <w:r w:rsidR="000F1B0C">
        <w:rPr>
          <w:rFonts w:asciiTheme="minorEastAsia" w:eastAsiaTheme="minorEastAsia"/>
        </w:rPr>
        <w:t>『</w:t>
      </w:r>
      <w:r w:rsidRPr="001221B9">
        <w:rPr>
          <w:rFonts w:asciiTheme="minorEastAsia" w:eastAsiaTheme="minorEastAsia"/>
        </w:rPr>
        <w:t>卿言是也。</w:t>
      </w:r>
      <w:r w:rsidR="000F1B0C">
        <w:rPr>
          <w:rFonts w:asciiTheme="minorEastAsia" w:eastAsiaTheme="minorEastAsia"/>
        </w:rPr>
        <w:t>』</w:t>
      </w:r>
      <w:r w:rsidRPr="001221B9">
        <w:rPr>
          <w:rFonts w:asciiTheme="minorEastAsia" w:eastAsiaTheme="minorEastAsia"/>
        </w:rPr>
        <w:t>由是多見聽納。</w:t>
      </w:r>
      <w:r w:rsidR="000F1B0C">
        <w:rPr>
          <w:rFonts w:asciiTheme="minorEastAsia" w:eastAsiaTheme="minorEastAsia"/>
        </w:rPr>
        <w:t>」</w:t>
      </w:r>
      <w:r w:rsidRPr="001221B9">
        <w:rPr>
          <w:rFonts w:asciiTheme="minorEastAsia" w:eastAsiaTheme="minorEastAsia"/>
        </w:rPr>
        <w:t>今從李司空論事。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上嘗欲近獵苑中，至蓬萊池西，</w:t>
      </w:r>
      <w:r w:rsidRPr="001221B9">
        <w:rPr>
          <w:rFonts w:asciiTheme="minorEastAsia" w:eastAsiaTheme="minorEastAsia"/>
        </w:rPr>
        <w:t>蓬萊池在蓬萊殿之北，一曰太液池，池中有蓬萊山。自蓬萊池西出玄武門，入重元門，卽苑中。重元門苑之南門，南對宮城玄武門。</w:t>
      </w:r>
      <w:r w:rsidRPr="00101E55">
        <w:rPr>
          <w:rStyle w:val="01Text"/>
          <w:rFonts w:asciiTheme="minorEastAsia" w:eastAsiaTheme="minorEastAsia"/>
          <w:sz w:val="21"/>
        </w:rPr>
        <w:t>謂左右曰︰</w:t>
      </w:r>
      <w:r w:rsidR="000F1B0C">
        <w:rPr>
          <w:rStyle w:val="01Text"/>
          <w:rFonts w:asciiTheme="minorEastAsia" w:eastAsiaTheme="minorEastAsia"/>
          <w:sz w:val="21"/>
        </w:rPr>
        <w:t>「</w:t>
      </w:r>
      <w:r w:rsidRPr="00101E55">
        <w:rPr>
          <w:rStyle w:val="01Text"/>
          <w:rFonts w:asciiTheme="minorEastAsia" w:eastAsiaTheme="minorEastAsia"/>
          <w:sz w:val="21"/>
        </w:rPr>
        <w:t>李絳必諫，不如且止。</w:t>
      </w:r>
      <w:r w:rsidR="000F1B0C">
        <w:rPr>
          <w:rStyle w:val="01Text"/>
          <w:rFonts w:asciiTheme="minorEastAsia" w:eastAsiaTheme="minorEastAsia"/>
          <w:sz w:val="21"/>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秋，七月，庚子，王承宗遣使自陳為盧從史所離間，</w:t>
      </w:r>
      <w:r w:rsidR="00934453" w:rsidRPr="001221B9">
        <w:rPr>
          <w:rFonts w:asciiTheme="minorEastAsia" w:eastAsiaTheme="minorEastAsia"/>
        </w:rPr>
        <w:t>間，古莧翻。</w:t>
      </w:r>
      <w:r w:rsidR="00934453" w:rsidRPr="00101E55">
        <w:rPr>
          <w:rStyle w:val="01Text"/>
          <w:rFonts w:asciiTheme="minorEastAsia" w:eastAsiaTheme="minorEastAsia"/>
          <w:sz w:val="21"/>
        </w:rPr>
        <w:t>乞輸貢賦，請官吏，許其自新。李師道等數上表請雪承宗，</w:t>
      </w:r>
      <w:r w:rsidR="00934453" w:rsidRPr="001221B9">
        <w:rPr>
          <w:rFonts w:asciiTheme="minorEastAsia" w:eastAsiaTheme="minorEastAsia"/>
        </w:rPr>
        <w:t>數，所角翻。考異曰︰實錄︰</w:t>
      </w:r>
      <w:r w:rsidR="000F1B0C">
        <w:rPr>
          <w:rFonts w:asciiTheme="minorEastAsia" w:eastAsiaTheme="minorEastAsia"/>
        </w:rPr>
        <w:t>「</w:t>
      </w:r>
      <w:r w:rsidR="00934453" w:rsidRPr="001221B9">
        <w:rPr>
          <w:rFonts w:asciiTheme="minorEastAsia" w:eastAsiaTheme="minorEastAsia"/>
        </w:rPr>
        <w:t>淄青、幽州累有章表，請赦承宗。</w:t>
      </w:r>
      <w:r w:rsidR="000F1B0C">
        <w:rPr>
          <w:rFonts w:asciiTheme="minorEastAsia" w:eastAsiaTheme="minorEastAsia"/>
        </w:rPr>
        <w:t>」</w:t>
      </w:r>
      <w:r w:rsidR="00934453" w:rsidRPr="001221B9">
        <w:rPr>
          <w:rFonts w:asciiTheme="minorEastAsia" w:eastAsiaTheme="minorEastAsia"/>
        </w:rPr>
        <w:t>按劉濟素與成德有怨，攻之最力。白居易請罷兵狀云︰</w:t>
      </w:r>
      <w:r w:rsidR="000F1B0C">
        <w:rPr>
          <w:rFonts w:asciiTheme="minorEastAsia" w:eastAsiaTheme="minorEastAsia"/>
        </w:rPr>
        <w:t>「</w:t>
      </w:r>
      <w:r w:rsidR="00934453" w:rsidRPr="001221B9">
        <w:rPr>
          <w:rFonts w:asciiTheme="minorEastAsia" w:eastAsiaTheme="minorEastAsia"/>
        </w:rPr>
        <w:t>劉濟近日情似近忠，今忽罷兵，慮傷其意。又豈緣劉濟一人惆悵而不顧天下遠圖！</w:t>
      </w:r>
      <w:r w:rsidR="000F1B0C">
        <w:rPr>
          <w:rFonts w:asciiTheme="minorEastAsia" w:eastAsiaTheme="minorEastAsia"/>
        </w:rPr>
        <w:t>」</w:t>
      </w:r>
      <w:r w:rsidR="00934453" w:rsidRPr="001221B9">
        <w:rPr>
          <w:rFonts w:asciiTheme="minorEastAsia" w:eastAsiaTheme="minorEastAsia"/>
        </w:rPr>
        <w:t>然則濟豈肯請赦承宗！今不取。</w:t>
      </w:r>
      <w:r w:rsidR="00934453" w:rsidRPr="00101E55">
        <w:rPr>
          <w:rStyle w:val="01Text"/>
          <w:rFonts w:asciiTheme="minorEastAsia" w:eastAsiaTheme="minorEastAsia"/>
          <w:sz w:val="21"/>
        </w:rPr>
        <w:t>朝廷亦以師久無功，丁未，制洗雪承宗，以為成德軍節度使，復以德、棣二州與之；</w:t>
      </w:r>
      <w:r w:rsidR="00934453" w:rsidRPr="001221B9">
        <w:rPr>
          <w:rFonts w:asciiTheme="minorEastAsia" w:eastAsiaTheme="minorEastAsia"/>
        </w:rPr>
        <w:t>復，扶又翻。</w:t>
      </w:r>
      <w:r w:rsidR="00934453" w:rsidRPr="00101E55">
        <w:rPr>
          <w:rStyle w:val="01Text"/>
          <w:rFonts w:asciiTheme="minorEastAsia" w:eastAsiaTheme="minorEastAsia"/>
          <w:sz w:val="21"/>
        </w:rPr>
        <w:t>悉罷諸道行營將士，共賜布帛二十八萬端匹；</w:t>
      </w:r>
      <w:r w:rsidR="00934453" w:rsidRPr="001221B9">
        <w:rPr>
          <w:rFonts w:asciiTheme="minorEastAsia" w:eastAsiaTheme="minorEastAsia"/>
        </w:rPr>
        <w:t>唐制︰布帛六丈為端，四丈為匹。</w:t>
      </w:r>
      <w:r w:rsidR="00934453" w:rsidRPr="00101E55">
        <w:rPr>
          <w:rStyle w:val="01Text"/>
          <w:rFonts w:asciiTheme="minorEastAsia" w:eastAsiaTheme="minorEastAsia"/>
          <w:sz w:val="21"/>
        </w:rPr>
        <w:t>加劉濟中書令。</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劉濟之討王承宗也，以長子緄為副大使，</w:t>
      </w:r>
      <w:r w:rsidR="00934453" w:rsidRPr="001221B9">
        <w:rPr>
          <w:rStyle w:val="00Text"/>
          <w:rFonts w:asciiTheme="minorEastAsia"/>
        </w:rPr>
        <w:t>長，知兩翻。緄，古本翻。</w:t>
      </w:r>
      <w:r w:rsidR="00934453" w:rsidRPr="001221B9">
        <w:rPr>
          <w:rFonts w:asciiTheme="minorEastAsia"/>
        </w:rPr>
        <w:t>掌幽州留務。濟軍瀛州，次子總為瀛州刺史，濟署行營都知兵馬使，使屯饒陽。濟有疾，總與判官張</w:t>
      </w:r>
      <w:r w:rsidR="00934453" w:rsidRPr="001221B9">
        <w:rPr>
          <w:rFonts w:asciiTheme="minorEastAsia"/>
          <w:noProof/>
        </w:rPr>
        <w:drawing>
          <wp:inline distT="0" distB="0" distL="0" distR="0" wp14:anchorId="62E2BD57" wp14:editId="2F86AB9E">
            <wp:extent cx="152400" cy="152400"/>
            <wp:effectExtent l="0" t="0" r="0" b="0"/>
            <wp:docPr id="497"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52400" cy="152400"/>
                    </a:xfrm>
                    <a:prstGeom prst="rect">
                      <a:avLst/>
                    </a:prstGeom>
                  </pic:spPr>
                </pic:pic>
              </a:graphicData>
            </a:graphic>
          </wp:inline>
        </w:drawing>
      </w:r>
      <w:r w:rsidR="00934453" w:rsidRPr="001221B9">
        <w:rPr>
          <w:rFonts w:asciiTheme="minorEastAsia"/>
        </w:rPr>
        <w:t>、</w:t>
      </w:r>
      <w:r w:rsidR="00934453" w:rsidRPr="001221B9">
        <w:rPr>
          <w:rFonts w:asciiTheme="minorEastAsia"/>
          <w:noProof/>
        </w:rPr>
        <w:drawing>
          <wp:inline distT="0" distB="0" distL="0" distR="0" wp14:anchorId="5C728D49" wp14:editId="31A30EE6">
            <wp:extent cx="114300" cy="114300"/>
            <wp:effectExtent l="0" t="0" r="0" b="0"/>
            <wp:docPr id="498"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rPr>
        <w:t>，墟里翻。</w:t>
      </w:r>
      <w:r w:rsidR="00934453" w:rsidRPr="001221B9">
        <w:rPr>
          <w:rFonts w:asciiTheme="minorEastAsia"/>
        </w:rPr>
        <w:t>孔目官成國寶謀，詐使人從長安來，曰︰</w:t>
      </w:r>
      <w:r w:rsidR="000F1B0C">
        <w:rPr>
          <w:rFonts w:asciiTheme="minorEastAsia"/>
        </w:rPr>
        <w:t>「</w:t>
      </w:r>
      <w:r w:rsidR="00934453" w:rsidRPr="001221B9">
        <w:rPr>
          <w:rFonts w:asciiTheme="minorEastAsia"/>
        </w:rPr>
        <w:t>朝廷以相公逗留無功，已除副大使為節度使矣。</w:t>
      </w:r>
      <w:r w:rsidR="000F1B0C">
        <w:rPr>
          <w:rFonts w:asciiTheme="minorEastAsia"/>
        </w:rPr>
        <w:t>」</w:t>
      </w:r>
      <w:r w:rsidR="00934453" w:rsidRPr="001221B9">
        <w:rPr>
          <w:rFonts w:asciiTheme="minorEastAsia"/>
        </w:rPr>
        <w:t>明日，又使人來告曰︰</w:t>
      </w:r>
      <w:r w:rsidR="000F1B0C">
        <w:rPr>
          <w:rFonts w:asciiTheme="minorEastAsia"/>
        </w:rPr>
        <w:t>「</w:t>
      </w:r>
      <w:r w:rsidR="00934453" w:rsidRPr="001221B9">
        <w:rPr>
          <w:rFonts w:asciiTheme="minorEastAsia"/>
        </w:rPr>
        <w:t>副大使旌節已至太原。</w:t>
      </w:r>
      <w:r w:rsidR="000F1B0C">
        <w:rPr>
          <w:rFonts w:asciiTheme="minorEastAsia"/>
        </w:rPr>
        <w:t>」</w:t>
      </w:r>
      <w:r w:rsidR="00934453" w:rsidRPr="001221B9">
        <w:rPr>
          <w:rFonts w:asciiTheme="minorEastAsia"/>
        </w:rPr>
        <w:t>又使人走而呼曰︰</w:t>
      </w:r>
      <w:r w:rsidR="00934453" w:rsidRPr="001221B9">
        <w:rPr>
          <w:rStyle w:val="00Text"/>
          <w:rFonts w:asciiTheme="minorEastAsia"/>
        </w:rPr>
        <w:t>呼，火故翻。</w:t>
      </w:r>
      <w:r w:rsidR="000F1B0C">
        <w:rPr>
          <w:rFonts w:asciiTheme="minorEastAsia"/>
        </w:rPr>
        <w:t>「</w:t>
      </w:r>
      <w:r w:rsidR="00934453" w:rsidRPr="001221B9">
        <w:rPr>
          <w:rFonts w:asciiTheme="minorEastAsia"/>
        </w:rPr>
        <w:t>旌節已過代州。</w:t>
      </w:r>
      <w:r w:rsidR="000F1B0C">
        <w:rPr>
          <w:rFonts w:asciiTheme="minorEastAsia"/>
        </w:rPr>
        <w:t>」</w:t>
      </w:r>
      <w:r w:rsidR="00934453" w:rsidRPr="001221B9">
        <w:rPr>
          <w:rFonts w:asciiTheme="minorEastAsia"/>
        </w:rPr>
        <w:t>舉軍驚駭。濟憤怒，不佑所為，殺大將素與緄厚者數十人，追緄詣行營，以張</w:t>
      </w:r>
      <w:r w:rsidR="00934453" w:rsidRPr="001221B9">
        <w:rPr>
          <w:rFonts w:asciiTheme="minorEastAsia"/>
          <w:noProof/>
        </w:rPr>
        <w:drawing>
          <wp:inline distT="0" distB="0" distL="0" distR="0" wp14:anchorId="577F5E2D" wp14:editId="4C4CCF45">
            <wp:extent cx="152400" cy="152400"/>
            <wp:effectExtent l="0" t="0" r="0" b="0"/>
            <wp:docPr id="499"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52400" cy="152400"/>
                    </a:xfrm>
                    <a:prstGeom prst="rect">
                      <a:avLst/>
                    </a:prstGeom>
                  </pic:spPr>
                </pic:pic>
              </a:graphicData>
            </a:graphic>
          </wp:inline>
        </w:drawing>
      </w:r>
      <w:r w:rsidR="00934453" w:rsidRPr="001221B9">
        <w:rPr>
          <w:rFonts w:asciiTheme="minorEastAsia"/>
        </w:rPr>
        <w:t>兄皋代知留務。濟自朝至日昃不食，渴索飲，</w:t>
      </w:r>
      <w:r w:rsidR="00934453" w:rsidRPr="001221B9">
        <w:rPr>
          <w:rStyle w:val="00Text"/>
          <w:rFonts w:asciiTheme="minorEastAsia"/>
        </w:rPr>
        <w:t>索，山客翻。</w:t>
      </w:r>
      <w:r w:rsidR="00934453" w:rsidRPr="001221B9">
        <w:rPr>
          <w:rFonts w:asciiTheme="minorEastAsia"/>
        </w:rPr>
        <w:t>總因置毒而進之。七卯，濟薨。緄行至涿州，</w:t>
      </w:r>
      <w:r w:rsidR="00934453" w:rsidRPr="001221B9">
        <w:rPr>
          <w:rStyle w:val="00Text"/>
          <w:rFonts w:asciiTheme="minorEastAsia"/>
        </w:rPr>
        <w:t>涿州，南至莫州一百六十里。莫州，南至瀛州八十里。</w:t>
      </w:r>
      <w:r w:rsidR="00934453" w:rsidRPr="001221B9">
        <w:rPr>
          <w:rFonts w:asciiTheme="minorEastAsia"/>
        </w:rPr>
        <w:t>總矯以父命杖殺之，遂領軍務。</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嶺南監軍許遂振以飛語毀節度使楊於陵於上，上命召於陵還，除宂官。</w:t>
      </w:r>
      <w:r w:rsidR="00934453" w:rsidRPr="001221B9">
        <w:rPr>
          <w:rStyle w:val="00Text"/>
          <w:rFonts w:asciiTheme="minorEastAsia"/>
        </w:rPr>
        <w:t>楊於，音烏；召於同。宂官，散官也。宂，而隴翻。</w:t>
      </w:r>
      <w:r w:rsidR="00934453" w:rsidRPr="001221B9">
        <w:rPr>
          <w:rFonts w:asciiTheme="minorEastAsia"/>
        </w:rPr>
        <w:t>裴垍曰︰</w:t>
      </w:r>
      <w:r w:rsidR="000F1B0C">
        <w:rPr>
          <w:rFonts w:asciiTheme="minorEastAsia"/>
        </w:rPr>
        <w:t>「</w:t>
      </w:r>
      <w:r w:rsidR="00934453" w:rsidRPr="001221B9">
        <w:rPr>
          <w:rFonts w:asciiTheme="minorEastAsia"/>
        </w:rPr>
        <w:t>於陵性廉直，陛下以遂振故黜藩臣，不可。</w:t>
      </w:r>
      <w:r w:rsidR="000F1B0C">
        <w:rPr>
          <w:rFonts w:asciiTheme="minorEastAsia"/>
        </w:rPr>
        <w:t>」</w:t>
      </w:r>
      <w:r w:rsidR="00934453" w:rsidRPr="001221B9">
        <w:rPr>
          <w:rFonts w:asciiTheme="minorEastAsia"/>
        </w:rPr>
        <w:t>丁巳，以於陵為吏部侍郞。遂振尋自抵罪。</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八月，乙亥，上與宰相語及神仙，問︰</w:t>
      </w:r>
      <w:r w:rsidR="000F1B0C">
        <w:rPr>
          <w:rFonts w:asciiTheme="minorEastAsia"/>
        </w:rPr>
        <w:t>「</w:t>
      </w:r>
      <w:r w:rsidR="00934453" w:rsidRPr="001221B9">
        <w:rPr>
          <w:rFonts w:asciiTheme="minorEastAsia"/>
        </w:rPr>
        <w:t>果有之乎？</w:t>
      </w:r>
      <w:r w:rsidR="000F1B0C">
        <w:rPr>
          <w:rFonts w:asciiTheme="minorEastAsia"/>
        </w:rPr>
        <w:t>」</w:t>
      </w:r>
      <w:r w:rsidR="00934453" w:rsidRPr="001221B9">
        <w:rPr>
          <w:rStyle w:val="00Text"/>
          <w:rFonts w:asciiTheme="minorEastAsia"/>
        </w:rPr>
        <w:t>憲宗信方士之心已露於此。</w:t>
      </w:r>
      <w:r w:rsidR="00934453" w:rsidRPr="001221B9">
        <w:rPr>
          <w:rFonts w:asciiTheme="minorEastAsia"/>
        </w:rPr>
        <w:t>李藩對曰︰</w:t>
      </w:r>
      <w:r w:rsidR="000F1B0C">
        <w:rPr>
          <w:rFonts w:asciiTheme="minorEastAsia"/>
        </w:rPr>
        <w:t>「</w:t>
      </w:r>
      <w:r w:rsidR="00934453" w:rsidRPr="001221B9">
        <w:rPr>
          <w:rFonts w:asciiTheme="minorEastAsia"/>
        </w:rPr>
        <w:t>秦始皇、漢武帝學仙之效，具載前史，</w:t>
      </w:r>
      <w:r w:rsidR="00934453" w:rsidRPr="001221B9">
        <w:rPr>
          <w:rStyle w:val="00Text"/>
          <w:rFonts w:asciiTheme="minorEastAsia"/>
        </w:rPr>
        <w:t>事各見本紀。</w:t>
      </w:r>
      <w:r w:rsidR="00934453" w:rsidRPr="001221B9">
        <w:rPr>
          <w:rFonts w:asciiTheme="minorEastAsia"/>
        </w:rPr>
        <w:t>太宗服天竺僧長年藥致疾，</w:t>
      </w:r>
      <w:r w:rsidR="00934453" w:rsidRPr="001221B9">
        <w:rPr>
          <w:rStyle w:val="00Text"/>
          <w:rFonts w:asciiTheme="minorEastAsia"/>
        </w:rPr>
        <w:t>事見二百一卷高宗總章二年。</w:t>
      </w:r>
      <w:r w:rsidR="00934453" w:rsidRPr="001221B9">
        <w:rPr>
          <w:rFonts w:asciiTheme="minorEastAsia"/>
        </w:rPr>
        <w:t>此古今之明戒也。陛下春秋鼎盛，方勵志太平，宜拒絕方士之說。茍道盛德充，人安國理，何憂無堯、舜之壽乎！</w:t>
      </w:r>
      <w:r w:rsidR="000F1B0C">
        <w:rPr>
          <w:rFonts w:asciiTheme="minorEastAsia"/>
        </w:rPr>
        <w:t>」</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九月，己亥，吐突承璀自行營還，</w:t>
      </w:r>
      <w:r w:rsidR="00934453" w:rsidRPr="001221B9">
        <w:rPr>
          <w:rStyle w:val="00Text"/>
          <w:rFonts w:asciiTheme="minorEastAsia"/>
        </w:rPr>
        <w:t>自討王承宗還也。還，從宣翻，又如字。</w:t>
      </w:r>
      <w:r w:rsidR="00934453" w:rsidRPr="001221B9">
        <w:rPr>
          <w:rFonts w:asciiTheme="minorEastAsia"/>
        </w:rPr>
        <w:t>辛亥，復為左衞上將軍，充左軍中尉。裴垍曰︰</w:t>
      </w:r>
      <w:r w:rsidR="000F1B0C">
        <w:rPr>
          <w:rFonts w:asciiTheme="minorEastAsia"/>
        </w:rPr>
        <w:t>「</w:t>
      </w:r>
      <w:r w:rsidR="00934453" w:rsidRPr="001221B9">
        <w:rPr>
          <w:rFonts w:asciiTheme="minorEastAsia"/>
        </w:rPr>
        <w:t>承璀首唱用兵，</w:t>
      </w:r>
      <w:r w:rsidR="00934453" w:rsidRPr="001221B9">
        <w:rPr>
          <w:rStyle w:val="00Text"/>
          <w:rFonts w:asciiTheme="minorEastAsia"/>
        </w:rPr>
        <w:t>事見上卷上年四月。</w:t>
      </w:r>
      <w:r w:rsidR="00934453" w:rsidRPr="001221B9">
        <w:rPr>
          <w:rFonts w:asciiTheme="minorEastAsia"/>
        </w:rPr>
        <w:t>疲弊天下，卒無成功，</w:t>
      </w:r>
      <w:r w:rsidR="00934453" w:rsidRPr="001221B9">
        <w:rPr>
          <w:rStyle w:val="00Text"/>
          <w:rFonts w:asciiTheme="minorEastAsia"/>
        </w:rPr>
        <w:t>卒，子恤翻。</w:t>
      </w:r>
      <w:r w:rsidR="00934453" w:rsidRPr="001221B9">
        <w:rPr>
          <w:rFonts w:asciiTheme="minorEastAsia"/>
        </w:rPr>
        <w:t>陛下縱以舊恩不加顯戮，</w:t>
      </w:r>
      <w:r w:rsidR="00934453" w:rsidRPr="001221B9">
        <w:rPr>
          <w:rStyle w:val="00Text"/>
          <w:rFonts w:asciiTheme="minorEastAsia"/>
        </w:rPr>
        <w:t>吐突承璀事帝於東宮，故言舊恩。</w:t>
      </w:r>
      <w:r w:rsidR="00934453" w:rsidRPr="001221B9">
        <w:rPr>
          <w:rFonts w:asciiTheme="minorEastAsia"/>
        </w:rPr>
        <w:t>豈得全不貶黜以謝天下乎！</w:t>
      </w:r>
      <w:r w:rsidR="000F1B0C">
        <w:rPr>
          <w:rFonts w:asciiTheme="minorEastAsia"/>
        </w:rPr>
        <w:t>」</w:t>
      </w:r>
      <w:r w:rsidR="00934453" w:rsidRPr="001221B9">
        <w:rPr>
          <w:rFonts w:asciiTheme="minorEastAsia"/>
        </w:rPr>
        <w:t>給事中段平仲、呂元膺言承璀可斬。李絳奏稱︰</w:t>
      </w:r>
      <w:r w:rsidR="000F1B0C">
        <w:rPr>
          <w:rFonts w:asciiTheme="minorEastAsia"/>
        </w:rPr>
        <w:t>「</w:t>
      </w:r>
      <w:r w:rsidR="00934453" w:rsidRPr="001221B9">
        <w:rPr>
          <w:rFonts w:asciiTheme="minorEastAsia"/>
        </w:rPr>
        <w:t>陛下不責承璀，他日復有敗軍之將，何以處之？</w:t>
      </w:r>
      <w:r w:rsidR="00934453" w:rsidRPr="001221B9">
        <w:rPr>
          <w:rStyle w:val="00Text"/>
          <w:rFonts w:asciiTheme="minorEastAsia"/>
        </w:rPr>
        <w:t>復，扶又翻。處，昌呂翻。</w:t>
      </w:r>
      <w:r w:rsidR="00934453" w:rsidRPr="001221B9">
        <w:rPr>
          <w:rFonts w:asciiTheme="minorEastAsia"/>
        </w:rPr>
        <w:t>若或誅之，則同罪異罰，彼必不服；若或釋之，則誰不保身而玩寇乎！願陛下割不忍之恩，行不易之典，</w:t>
      </w:r>
      <w:r w:rsidR="00934453" w:rsidRPr="001221B9">
        <w:rPr>
          <w:rStyle w:val="00Text"/>
          <w:rFonts w:asciiTheme="minorEastAsia"/>
        </w:rPr>
        <w:t>有功必賞，敗軍必誅，此古今不易之典。</w:t>
      </w:r>
      <w:r w:rsidR="00934453" w:rsidRPr="001221B9">
        <w:rPr>
          <w:rFonts w:asciiTheme="minorEastAsia"/>
        </w:rPr>
        <w:t>使將帥有所懲勸。</w:t>
      </w:r>
      <w:r w:rsidR="000F1B0C">
        <w:rPr>
          <w:rFonts w:asciiTheme="minorEastAsia"/>
        </w:rPr>
        <w:t>」</w:t>
      </w:r>
      <w:r w:rsidR="00934453" w:rsidRPr="001221B9">
        <w:rPr>
          <w:rFonts w:asciiTheme="minorEastAsia"/>
        </w:rPr>
        <w:t>間二日，</w:t>
      </w:r>
      <w:r w:rsidR="00934453" w:rsidRPr="001221B9">
        <w:rPr>
          <w:rStyle w:val="00Text"/>
          <w:rFonts w:asciiTheme="minorEastAsia"/>
        </w:rPr>
        <w:t>間，如字。</w:t>
      </w:r>
      <w:r w:rsidR="00934453" w:rsidRPr="001221B9">
        <w:rPr>
          <w:rFonts w:asciiTheme="minorEastAsia"/>
        </w:rPr>
        <w:t>上罷承璀中尉，降為軍器使；</w:t>
      </w:r>
      <w:r w:rsidR="00934453" w:rsidRPr="001221B9">
        <w:rPr>
          <w:rStyle w:val="00Text"/>
          <w:rFonts w:asciiTheme="minorEastAsia"/>
        </w:rPr>
        <w:t>唐中世以後，置內諸司使，以宦官為之，軍器庫使其一也。宋白曰︰軍器本屬軍器監，中世置軍器使，貞元四年廢武庫，其器械隸於軍器使。</w:t>
      </w:r>
      <w:r w:rsidR="00934453" w:rsidRPr="001221B9">
        <w:rPr>
          <w:rFonts w:asciiTheme="minorEastAsia"/>
        </w:rPr>
        <w:t>中外相賀。</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裴垍得風疾，上甚惜之，中使候問旁午於道。</w:t>
      </w:r>
      <w:r w:rsidR="00934453" w:rsidRPr="001221B9">
        <w:rPr>
          <w:rStyle w:val="00Text"/>
          <w:rFonts w:asciiTheme="minorEastAsia"/>
        </w:rPr>
        <w:t>一縱一橫為旁午。</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丙寅，以太常卿權德輿為禮部尚書、同平章事。</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義武節度使張茂昭請除代人，欲舉族入朝。河北諸鎭互遣人說止之，</w:t>
      </w:r>
      <w:r w:rsidR="00934453" w:rsidRPr="001221B9">
        <w:rPr>
          <w:rStyle w:val="00Text"/>
          <w:rFonts w:asciiTheme="minorEastAsia"/>
        </w:rPr>
        <w:t>說，輸芮翻。</w:t>
      </w:r>
      <w:r w:rsidR="00934453" w:rsidRPr="001221B9">
        <w:rPr>
          <w:rFonts w:asciiTheme="minorEastAsia"/>
        </w:rPr>
        <w:t>茂昭不從，凡四上表；上乃許之。以左庶子任迪簡為義武行軍司馬。茂昭悉以易、定二州簿書管鑰授迪簡，遣其妻子先行，曰︰</w:t>
      </w:r>
      <w:r w:rsidR="000F1B0C">
        <w:rPr>
          <w:rFonts w:asciiTheme="minorEastAsia"/>
        </w:rPr>
        <w:t>「</w:t>
      </w:r>
      <w:r w:rsidR="00934453" w:rsidRPr="001221B9">
        <w:rPr>
          <w:rFonts w:asciiTheme="minorEastAsia"/>
        </w:rPr>
        <w:t>吾不欲子孫染於汚俗。</w:t>
      </w:r>
      <w:r w:rsidR="000F1B0C">
        <w:rPr>
          <w:rFonts w:asciiTheme="minorEastAsia"/>
        </w:rPr>
        <w:t>」</w:t>
      </w:r>
    </w:p>
    <w:p w:rsidR="00934453" w:rsidRPr="001221B9" w:rsidRDefault="00934453" w:rsidP="00DF5A42">
      <w:pPr>
        <w:rPr>
          <w:rFonts w:asciiTheme="minorEastAsia"/>
        </w:rPr>
      </w:pPr>
      <w:r w:rsidRPr="001221B9">
        <w:rPr>
          <w:rFonts w:asciiTheme="minorEastAsia"/>
        </w:rPr>
        <w:t>茂昭旣去，十月，戊寅，虞侯楊伯玉作亂，囚迪簡。辛巳，義武將士共殺伯玉。兵馬使張佐元又作亂，囚迪簡，迪簡乞歸朝。旣而將士復殺佐元，奉迪簡主軍務。</w:t>
      </w:r>
      <w:r w:rsidRPr="001221B9">
        <w:rPr>
          <w:rStyle w:val="00Text"/>
          <w:rFonts w:asciiTheme="minorEastAsia"/>
        </w:rPr>
        <w:t>復，扶又翻。</w:t>
      </w:r>
      <w:r w:rsidRPr="001221B9">
        <w:rPr>
          <w:rFonts w:asciiTheme="minorEastAsia"/>
        </w:rPr>
        <w:t>時易定府庫罄竭，閭閻亦空，</w:t>
      </w:r>
      <w:r w:rsidRPr="001221B9">
        <w:rPr>
          <w:rStyle w:val="00Text"/>
          <w:rFonts w:asciiTheme="minorEastAsia"/>
        </w:rPr>
        <w:t>周禮︰五家為比，五比為閭。閻，里中門也。</w:t>
      </w:r>
      <w:r w:rsidRPr="001221B9">
        <w:rPr>
          <w:rFonts w:asciiTheme="minorEastAsia"/>
        </w:rPr>
        <w:t>迪簡無以犒士，乃設糲飯與士卒共食之，</w:t>
      </w:r>
      <w:r w:rsidRPr="001221B9">
        <w:rPr>
          <w:rStyle w:val="00Text"/>
          <w:rFonts w:asciiTheme="minorEastAsia"/>
        </w:rPr>
        <w:t>糲，盧達翻，脫粟飯也。</w:t>
      </w:r>
      <w:r w:rsidRPr="001221B9">
        <w:rPr>
          <w:rFonts w:asciiTheme="minorEastAsia"/>
        </w:rPr>
        <w:t>身居戟門下經月；</w:t>
      </w:r>
      <w:r w:rsidRPr="001221B9">
        <w:rPr>
          <w:rStyle w:val="00Text"/>
          <w:rFonts w:asciiTheme="minorEastAsia"/>
        </w:rPr>
        <w:t>藩鎭府門列戟，因謂之戟門。</w:t>
      </w:r>
      <w:r w:rsidRPr="001221B9">
        <w:rPr>
          <w:rFonts w:asciiTheme="minorEastAsia"/>
        </w:rPr>
        <w:t>將士感之，共請迪簡還寢，然後得安其位。上命以綾絹十萬匹賜易定將士；壬辰，以迪簡為義武節度使。</w:t>
      </w:r>
      <w:r w:rsidRPr="001221B9">
        <w:rPr>
          <w:rStyle w:val="00Text"/>
          <w:rFonts w:asciiTheme="minorEastAsia"/>
        </w:rPr>
        <w:t>憲宗用任迪簡而得易定，穆宗用張弘靖而失幽燕，節鎭命代，可不謹哉！</w:t>
      </w:r>
      <w:r w:rsidRPr="001221B9">
        <w:rPr>
          <w:rFonts w:asciiTheme="minorEastAsia"/>
        </w:rPr>
        <w:t>甲午，以張茂昭為河中、慈、隰、晉、絳節度使，從行將校皆拜官。</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右金吾大將軍伊愼以錢三萬緡賂右軍中尉第五從直，求河中節度使；從直恐事泄，奏之。十一月，庚子，貶愼為右衞將軍，坐死者三人。</w:t>
      </w:r>
    </w:p>
    <w:p w:rsidR="00934453" w:rsidRPr="001221B9" w:rsidRDefault="00934453" w:rsidP="00DF5A42">
      <w:pPr>
        <w:rPr>
          <w:rFonts w:asciiTheme="minorEastAsia"/>
        </w:rPr>
      </w:pPr>
      <w:r w:rsidRPr="001221B9">
        <w:rPr>
          <w:rFonts w:asciiTheme="minorEastAsia"/>
        </w:rPr>
        <w:t>初，愼自安州入朝，</w:t>
      </w:r>
      <w:r w:rsidRPr="001221B9">
        <w:rPr>
          <w:rStyle w:val="00Text"/>
          <w:rFonts w:asciiTheme="minorEastAsia"/>
        </w:rPr>
        <w:t>入朝，見上卷元和元年。</w:t>
      </w:r>
      <w:r w:rsidRPr="001221B9">
        <w:rPr>
          <w:rFonts w:asciiTheme="minorEastAsia"/>
        </w:rPr>
        <w:t>留其子宥主留事，朝廷因以為安州刺史，未能去也。</w:t>
      </w:r>
      <w:r w:rsidRPr="001221B9">
        <w:rPr>
          <w:rStyle w:val="00Text"/>
          <w:rFonts w:asciiTheme="minorEastAsia"/>
        </w:rPr>
        <w:t>去，羌呂翻。</w:t>
      </w:r>
      <w:r w:rsidRPr="001221B9">
        <w:rPr>
          <w:rFonts w:asciiTheme="minorEastAsia"/>
        </w:rPr>
        <w:t>會宥母卒於長安，宥利於兵權，不時發喪。鄂岳觀察使郗士美遣僚屬以事過其境，宥出迎，因告以凶問，</w:t>
      </w:r>
      <w:r w:rsidRPr="001221B9">
        <w:rPr>
          <w:rStyle w:val="00Text"/>
          <w:rFonts w:asciiTheme="minorEastAsia"/>
        </w:rPr>
        <w:t>凶問，母卒之問也。</w:t>
      </w:r>
      <w:r w:rsidRPr="001221B9">
        <w:rPr>
          <w:rFonts w:asciiTheme="minorEastAsia"/>
        </w:rPr>
        <w:t>先備籃輿，卽日遣之。</w:t>
      </w:r>
      <w:r w:rsidRPr="001221B9">
        <w:rPr>
          <w:rStyle w:val="00Text"/>
          <w:rFonts w:asciiTheme="minorEastAsia"/>
        </w:rPr>
        <w:t>卽今之轎也。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甲辰，會王纁薨。</w:t>
      </w:r>
      <w:r w:rsidR="00934453" w:rsidRPr="001221B9">
        <w:rPr>
          <w:rFonts w:asciiTheme="minorEastAsia" w:eastAsiaTheme="minorEastAsia"/>
        </w:rPr>
        <w:t>纁，上弟也。薨，呼肱翻。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庚戌，以前河中節度使王鍔為河東節度使。上左右受鍔厚賂，多稱譽之，</w:t>
      </w:r>
      <w:r w:rsidR="00934453" w:rsidRPr="001221B9">
        <w:rPr>
          <w:rFonts w:asciiTheme="minorEastAsia" w:eastAsiaTheme="minorEastAsia"/>
        </w:rPr>
        <w:t>譽，音余。</w:t>
      </w:r>
      <w:r w:rsidR="00934453" w:rsidRPr="00101E55">
        <w:rPr>
          <w:rStyle w:val="01Text"/>
          <w:rFonts w:asciiTheme="minorEastAsia" w:eastAsiaTheme="minorEastAsia"/>
          <w:sz w:val="21"/>
        </w:rPr>
        <w:t>上命鍔兼平章事，李藩固執以為不可。權德輿曰︰</w:t>
      </w:r>
      <w:r w:rsidR="000F1B0C">
        <w:rPr>
          <w:rStyle w:val="01Text"/>
          <w:rFonts w:asciiTheme="minorEastAsia" w:eastAsiaTheme="minorEastAsia"/>
          <w:sz w:val="21"/>
        </w:rPr>
        <w:t>「</w:t>
      </w:r>
      <w:r w:rsidR="00934453" w:rsidRPr="00101E55">
        <w:rPr>
          <w:rStyle w:val="01Text"/>
          <w:rFonts w:asciiTheme="minorEastAsia" w:eastAsiaTheme="minorEastAsia"/>
          <w:sz w:val="21"/>
        </w:rPr>
        <w:t>宰相非序進之官。唐興以來，方鎭非大忠大勳，則跋扈者，朝廷或不得已而加之。今鍔旣無忠勳，朝廷又非不得已，何為遽以此名假之！</w:t>
      </w:r>
      <w:r w:rsidR="000F1B0C">
        <w:rPr>
          <w:rStyle w:val="01Text"/>
          <w:rFonts w:asciiTheme="minorEastAsia" w:eastAsiaTheme="minorEastAsia"/>
          <w:sz w:val="21"/>
        </w:rPr>
        <w:t>」</w:t>
      </w:r>
      <w:r w:rsidR="00934453" w:rsidRPr="00101E55">
        <w:rPr>
          <w:rStyle w:val="01Text"/>
          <w:rFonts w:asciiTheme="minorEastAsia" w:eastAsiaTheme="minorEastAsia"/>
          <w:sz w:val="21"/>
        </w:rPr>
        <w:t xml:space="preserve"> 上乃止。</w:t>
      </w:r>
      <w:r w:rsidR="00934453" w:rsidRPr="001221B9">
        <w:rPr>
          <w:rFonts w:asciiTheme="minorEastAsia" w:eastAsiaTheme="minorEastAsia"/>
        </w:rPr>
        <w:t>考異曰︰舊李藩傳曰︰</w:t>
      </w:r>
      <w:r w:rsidR="000F1B0C">
        <w:rPr>
          <w:rFonts w:asciiTheme="minorEastAsia" w:eastAsiaTheme="minorEastAsia"/>
        </w:rPr>
        <w:t>「</w:t>
      </w:r>
      <w:r w:rsidR="00934453" w:rsidRPr="001221B9">
        <w:rPr>
          <w:rFonts w:asciiTheme="minorEastAsia" w:eastAsiaTheme="minorEastAsia"/>
        </w:rPr>
        <w:t>鍔以錢數千萬賂遺權侍，求兼宰相。藩與權德輿在中書，有密旨曰︰</w:t>
      </w:r>
      <w:r w:rsidR="000F1B0C">
        <w:rPr>
          <w:rFonts w:asciiTheme="minorEastAsia" w:eastAsiaTheme="minorEastAsia"/>
        </w:rPr>
        <w:t>『</w:t>
      </w:r>
      <w:r w:rsidR="00934453" w:rsidRPr="001221B9">
        <w:rPr>
          <w:rFonts w:asciiTheme="minorEastAsia" w:eastAsiaTheme="minorEastAsia"/>
        </w:rPr>
        <w:t>王鍔可兼宰相，宜卽擬來。</w:t>
      </w:r>
      <w:r w:rsidR="000F1B0C">
        <w:rPr>
          <w:rFonts w:asciiTheme="minorEastAsia" w:eastAsiaTheme="minorEastAsia"/>
        </w:rPr>
        <w:t>』</w:t>
      </w:r>
      <w:r w:rsidR="00934453" w:rsidRPr="001221B9">
        <w:rPr>
          <w:rFonts w:asciiTheme="minorEastAsia" w:eastAsiaTheme="minorEastAsia"/>
        </w:rPr>
        <w:t>藩遂以筆塗</w:t>
      </w:r>
      <w:r w:rsidR="000F1B0C">
        <w:rPr>
          <w:rFonts w:asciiTheme="minorEastAsia" w:eastAsiaTheme="minorEastAsia"/>
        </w:rPr>
        <w:t>『</w:t>
      </w:r>
      <w:r w:rsidR="00934453" w:rsidRPr="001221B9">
        <w:rPr>
          <w:rFonts w:asciiTheme="minorEastAsia" w:eastAsiaTheme="minorEastAsia"/>
        </w:rPr>
        <w:t>兼宰相</w:t>
      </w:r>
      <w:r w:rsidR="000F1B0C">
        <w:rPr>
          <w:rFonts w:asciiTheme="minorEastAsia" w:eastAsiaTheme="minorEastAsia"/>
        </w:rPr>
        <w:t>』</w:t>
      </w:r>
      <w:r w:rsidR="00934453" w:rsidRPr="001221B9">
        <w:rPr>
          <w:rFonts w:asciiTheme="minorEastAsia" w:eastAsiaTheme="minorEastAsia"/>
        </w:rPr>
        <w:t>字，卻奏上云︰</w:t>
      </w:r>
      <w:r w:rsidR="000F1B0C">
        <w:rPr>
          <w:rFonts w:asciiTheme="minorEastAsia" w:eastAsiaTheme="minorEastAsia"/>
        </w:rPr>
        <w:t>『</w:t>
      </w:r>
      <w:r w:rsidR="00934453" w:rsidRPr="001221B9">
        <w:rPr>
          <w:rFonts w:asciiTheme="minorEastAsia" w:eastAsiaTheme="minorEastAsia"/>
        </w:rPr>
        <w:t>不可。</w:t>
      </w:r>
      <w:r w:rsidR="000F1B0C">
        <w:rPr>
          <w:rFonts w:asciiTheme="minorEastAsia" w:eastAsiaTheme="minorEastAsia"/>
        </w:rPr>
        <w:t>』</w:t>
      </w:r>
      <w:r w:rsidR="00934453" w:rsidRPr="001221B9">
        <w:rPr>
          <w:rFonts w:asciiTheme="minorEastAsia" w:eastAsiaTheme="minorEastAsia"/>
        </w:rPr>
        <w:t>德輿失色曰︰</w:t>
      </w:r>
      <w:r w:rsidR="000F1B0C">
        <w:rPr>
          <w:rFonts w:asciiTheme="minorEastAsia" w:eastAsiaTheme="minorEastAsia"/>
        </w:rPr>
        <w:t>『</w:t>
      </w:r>
      <w:r w:rsidR="00934453" w:rsidRPr="001221B9">
        <w:rPr>
          <w:rFonts w:asciiTheme="minorEastAsia" w:eastAsiaTheme="minorEastAsia"/>
        </w:rPr>
        <w:t>縱不可，宜別作奏，豈可以筆塗詔邪！</w:t>
      </w:r>
      <w:r w:rsidR="000F1B0C">
        <w:rPr>
          <w:rFonts w:asciiTheme="minorEastAsia" w:eastAsiaTheme="minorEastAsia"/>
        </w:rPr>
        <w:t>』</w:t>
      </w:r>
      <w:r w:rsidR="00934453" w:rsidRPr="001221B9">
        <w:rPr>
          <w:rFonts w:asciiTheme="minorEastAsia" w:eastAsiaTheme="minorEastAsia"/>
        </w:rPr>
        <w:t>曰︰</w:t>
      </w:r>
      <w:r w:rsidR="000F1B0C">
        <w:rPr>
          <w:rFonts w:asciiTheme="minorEastAsia" w:eastAsiaTheme="minorEastAsia"/>
        </w:rPr>
        <w:t>『</w:t>
      </w:r>
      <w:r w:rsidR="00934453" w:rsidRPr="001221B9">
        <w:rPr>
          <w:rFonts w:asciiTheme="minorEastAsia" w:eastAsiaTheme="minorEastAsia"/>
        </w:rPr>
        <w:t>勢迫矣，出今日，使不可止，日又暮，何暇別作奏。</w:t>
      </w:r>
      <w:r w:rsidR="000F1B0C">
        <w:rPr>
          <w:rFonts w:asciiTheme="minorEastAsia" w:eastAsiaTheme="minorEastAsia"/>
        </w:rPr>
        <w:t>』</w:t>
      </w:r>
      <w:r w:rsidR="00934453" w:rsidRPr="001221B9">
        <w:rPr>
          <w:rFonts w:asciiTheme="minorEastAsia" w:eastAsiaTheme="minorEastAsia"/>
        </w:rPr>
        <w:t>事果寢。</w:t>
      </w:r>
      <w:r w:rsidR="000F1B0C">
        <w:rPr>
          <w:rFonts w:asciiTheme="minorEastAsia" w:eastAsiaTheme="minorEastAsia"/>
        </w:rPr>
        <w:t>」</w:t>
      </w:r>
      <w:r w:rsidR="00934453" w:rsidRPr="001221B9">
        <w:rPr>
          <w:rFonts w:asciiTheme="minorEastAsia" w:eastAsiaTheme="minorEastAsia"/>
        </w:rPr>
        <w:t>會要︰</w:t>
      </w:r>
      <w:r w:rsidR="000F1B0C">
        <w:rPr>
          <w:rFonts w:asciiTheme="minorEastAsia" w:eastAsiaTheme="minorEastAsia"/>
        </w:rPr>
        <w:t>『</w:t>
      </w:r>
      <w:r w:rsidR="00934453" w:rsidRPr="001221B9">
        <w:rPr>
          <w:rFonts w:asciiTheme="minorEastAsia" w:eastAsiaTheme="minorEastAsia"/>
        </w:rPr>
        <w:t>崔鉉曰︰</w:t>
      </w:r>
      <w:r w:rsidR="000F1B0C">
        <w:rPr>
          <w:rFonts w:asciiTheme="minorEastAsia" w:eastAsiaTheme="minorEastAsia"/>
        </w:rPr>
        <w:t>「</w:t>
      </w:r>
      <w:r w:rsidR="00934453" w:rsidRPr="001221B9">
        <w:rPr>
          <w:rFonts w:asciiTheme="minorEastAsia" w:eastAsiaTheme="minorEastAsia"/>
        </w:rPr>
        <w:t>此乃不諳故事者之妄傳，史官之謬記耳。旣稱奉密旨，宜擬狀中陳論，固不假以筆塗詔矣。凡欲降白麻，若商量於中書、門下，皆前一日進文書，然後付翰林草麻。</w:t>
      </w:r>
      <w:r w:rsidR="000F1B0C">
        <w:rPr>
          <w:rFonts w:asciiTheme="minorEastAsia" w:eastAsiaTheme="minorEastAsia"/>
        </w:rPr>
        <w:t>」</w:t>
      </w:r>
      <w:r w:rsidR="00934453" w:rsidRPr="001221B9">
        <w:rPr>
          <w:rFonts w:asciiTheme="minorEastAsia" w:eastAsiaTheme="minorEastAsia"/>
        </w:rPr>
        <w:t>又稱藩曰︰</w:t>
      </w:r>
      <w:r w:rsidR="000F1B0C">
        <w:rPr>
          <w:rFonts w:asciiTheme="minorEastAsia" w:eastAsiaTheme="minorEastAsia"/>
        </w:rPr>
        <w:t>「</w:t>
      </w:r>
      <w:r w:rsidR="00934453" w:rsidRPr="001221B9">
        <w:rPr>
          <w:rFonts w:asciiTheme="minorEastAsia" w:eastAsiaTheme="minorEastAsia"/>
        </w:rPr>
        <w:t>勢迫矣，出今日，使不可止。</w:t>
      </w:r>
      <w:r w:rsidR="000F1B0C">
        <w:rPr>
          <w:rFonts w:asciiTheme="minorEastAsia" w:eastAsiaTheme="minorEastAsia"/>
        </w:rPr>
        <w:t>」</w:t>
      </w:r>
      <w:r w:rsidR="00934453" w:rsidRPr="001221B9">
        <w:rPr>
          <w:rFonts w:asciiTheme="minorEastAsia" w:eastAsiaTheme="minorEastAsia"/>
        </w:rPr>
        <w:t>尤為疏闊。蓋由史氏以藩有直亮之名，欲委曲成其美，豈所謂直筆哉！舊德輿傳曰︰</w:t>
      </w:r>
      <w:r w:rsidR="000F1B0C">
        <w:rPr>
          <w:rFonts w:asciiTheme="minorEastAsia" w:eastAsiaTheme="minorEastAsia"/>
        </w:rPr>
        <w:t>「</w:t>
      </w:r>
      <w:r w:rsidR="00934453" w:rsidRPr="001221B9">
        <w:rPr>
          <w:rFonts w:asciiTheme="minorEastAsia" w:eastAsiaTheme="minorEastAsia"/>
        </w:rPr>
        <w:t>初，鍔來朝，貴倖多譽鍔者，上將加平章事，李藩堅執以為不可，德輿繼奏云云，乃止。</w:t>
      </w:r>
      <w:r w:rsidR="000F1B0C">
        <w:rPr>
          <w:rFonts w:asciiTheme="minorEastAsia" w:eastAsiaTheme="minorEastAsia"/>
        </w:rPr>
        <w:t>」</w:t>
      </w:r>
      <w:r w:rsidR="00934453" w:rsidRPr="001221B9">
        <w:rPr>
          <w:rFonts w:asciiTheme="minorEastAsia" w:eastAsiaTheme="minorEastAsia"/>
        </w:rPr>
        <w:t>今從之。</w:t>
      </w:r>
    </w:p>
    <w:p w:rsidR="00934453" w:rsidRPr="001221B9" w:rsidRDefault="00934453" w:rsidP="00DF5A42">
      <w:pPr>
        <w:rPr>
          <w:rFonts w:asciiTheme="minorEastAsia"/>
        </w:rPr>
      </w:pPr>
      <w:r w:rsidRPr="001221B9">
        <w:rPr>
          <w:rFonts w:asciiTheme="minorEastAsia"/>
        </w:rPr>
        <w:t>鍔有吏才，工於完聚。范希朝以河東全軍出屯河北，</w:t>
      </w:r>
      <w:r w:rsidRPr="001221B9">
        <w:rPr>
          <w:rStyle w:val="00Text"/>
          <w:rFonts w:asciiTheme="minorEastAsia"/>
        </w:rPr>
        <w:t>謂討王承宗也。</w:t>
      </w:r>
      <w:r w:rsidRPr="001221B9">
        <w:rPr>
          <w:rFonts w:asciiTheme="minorEastAsia"/>
        </w:rPr>
        <w:t>耗散甚衆；鍔到鎭之初，兵不滿三萬人，馬不過六百匹，歲餘，兵至五萬人，馬有五千匹，器械精利，倉庫充實。又進家財三十萬緡，上復欲加鍔平章事，李絳諫曰︰</w:t>
      </w:r>
      <w:r w:rsidR="000F1B0C">
        <w:rPr>
          <w:rFonts w:asciiTheme="minorEastAsia"/>
        </w:rPr>
        <w:t>「</w:t>
      </w:r>
      <w:r w:rsidRPr="001221B9">
        <w:rPr>
          <w:rFonts w:asciiTheme="minorEastAsia"/>
        </w:rPr>
        <w:t>鍔在太原，雖頗著績效，今因獻家財而命之，若後世何！</w:t>
      </w:r>
      <w:r w:rsidR="000F1B0C">
        <w:rPr>
          <w:rFonts w:asciiTheme="minorEastAsia"/>
        </w:rPr>
        <w:t>」</w:t>
      </w:r>
      <w:r w:rsidRPr="001221B9">
        <w:rPr>
          <w:rFonts w:asciiTheme="minorEastAsia"/>
        </w:rPr>
        <w:t>上乃止。</w:t>
      </w:r>
      <w:r w:rsidRPr="001221B9">
        <w:rPr>
          <w:rStyle w:val="00Text"/>
          <w:rFonts w:asciiTheme="minorEastAsia"/>
        </w:rPr>
        <w:t>復，扶又翻。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中書侍郞</w:t>
      </w:r>
      <w:r w:rsidR="000F1B0C">
        <w:rPr>
          <w:rFonts w:asciiTheme="minorEastAsia" w:eastAsiaTheme="minorEastAsia"/>
        </w:rPr>
        <w:t>『</w:t>
      </w:r>
      <w:r w:rsidR="00934453" w:rsidRPr="001221B9">
        <w:rPr>
          <w:rFonts w:asciiTheme="minorEastAsia" w:eastAsiaTheme="minorEastAsia"/>
        </w:rPr>
        <w:t>章︰甲十一行本</w:t>
      </w:r>
      <w:r w:rsidR="000F1B0C">
        <w:rPr>
          <w:rFonts w:asciiTheme="minorEastAsia" w:eastAsiaTheme="minorEastAsia"/>
        </w:rPr>
        <w:t>「</w:t>
      </w:r>
      <w:r w:rsidR="00934453" w:rsidRPr="001221B9">
        <w:rPr>
          <w:rFonts w:asciiTheme="minorEastAsia" w:eastAsiaTheme="minorEastAsia"/>
        </w:rPr>
        <w:t>郞</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同平章事</w:t>
      </w:r>
      <w:r w:rsidR="000F1B0C">
        <w:rPr>
          <w:rFonts w:asciiTheme="minorEastAsia" w:eastAsiaTheme="minorEastAsia"/>
        </w:rPr>
        <w:t>」</w:t>
      </w:r>
      <w:r w:rsidR="00934453" w:rsidRPr="001221B9">
        <w:rPr>
          <w:rFonts w:asciiTheme="minorEastAsia" w:eastAsiaTheme="minorEastAsia"/>
        </w:rPr>
        <w:t>四字；乙十一行本同；張校同，云無註本亦無。</w:t>
      </w:r>
      <w:r w:rsidR="000F1B0C">
        <w:rPr>
          <w:rFonts w:asciiTheme="minorEastAsia" w:eastAsiaTheme="minorEastAsia"/>
        </w:rPr>
        <w:t>』</w:t>
      </w:r>
      <w:r w:rsidR="00934453" w:rsidRPr="00101E55">
        <w:rPr>
          <w:rStyle w:val="01Text"/>
          <w:rFonts w:asciiTheme="minorEastAsia" w:eastAsiaTheme="minorEastAsia"/>
          <w:sz w:val="21"/>
        </w:rPr>
        <w:t>裴垍數以疾辭位；</w:t>
      </w:r>
      <w:r w:rsidR="00934453" w:rsidRPr="001221B9">
        <w:rPr>
          <w:rFonts w:asciiTheme="minorEastAsia" w:eastAsiaTheme="minorEastAsia"/>
        </w:rPr>
        <w:t>數，所角翻。</w:t>
      </w:r>
      <w:r w:rsidR="00934453" w:rsidRPr="00101E55">
        <w:rPr>
          <w:rStyle w:val="01Text"/>
          <w:rFonts w:asciiTheme="minorEastAsia" w:eastAsiaTheme="minorEastAsia"/>
          <w:sz w:val="21"/>
        </w:rPr>
        <w:t>庚申，罷為兵部尚書。</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十二月，戊寅，張茂昭入朝，請遷祖考之骨于京兆。</w:t>
      </w:r>
      <w:r w:rsidR="00934453" w:rsidRPr="001221B9">
        <w:rPr>
          <w:rStyle w:val="00Text"/>
          <w:rFonts w:asciiTheme="minorEastAsia"/>
        </w:rPr>
        <w:t>張茂昭祖謐、父孝忠，皆葬河北。</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壬午，以御史中丞呂元膺為鄂岳觀察使。元膺嘗欲夜登城，門已鎖</w:t>
      </w:r>
      <w:r w:rsidR="00934453" w:rsidRPr="00E60390">
        <w:rPr>
          <w:rStyle w:val="07Text"/>
          <w:rFonts w:asciiTheme="minorEastAsia"/>
          <w:sz w:val="18"/>
        </w:rPr>
        <w:t>鏁</w:t>
      </w:r>
      <w:r w:rsidR="00934453" w:rsidRPr="001221B9">
        <w:rPr>
          <w:rFonts w:asciiTheme="minorEastAsia"/>
        </w:rPr>
        <w:t>，守者不為開。</w:t>
      </w:r>
      <w:r w:rsidR="00934453" w:rsidRPr="001221B9">
        <w:rPr>
          <w:rStyle w:val="00Text"/>
          <w:rFonts w:asciiTheme="minorEastAsia"/>
        </w:rPr>
        <w:t>鏁，蘇果翻。不為，于偽翻。</w:t>
      </w:r>
      <w:r w:rsidR="00934453" w:rsidRPr="001221B9">
        <w:rPr>
          <w:rFonts w:asciiTheme="minorEastAsia"/>
        </w:rPr>
        <w:t>左右曰︰</w:t>
      </w:r>
      <w:r w:rsidR="000F1B0C">
        <w:rPr>
          <w:rFonts w:asciiTheme="minorEastAsia"/>
        </w:rPr>
        <w:t>「</w:t>
      </w:r>
      <w:r w:rsidR="00934453" w:rsidRPr="001221B9">
        <w:rPr>
          <w:rFonts w:asciiTheme="minorEastAsia"/>
        </w:rPr>
        <w:t>中丞也。</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夜中難辯眞偽，雖中丞亦不可。</w:t>
      </w:r>
      <w:r w:rsidR="000F1B0C">
        <w:rPr>
          <w:rFonts w:asciiTheme="minorEastAsia"/>
        </w:rPr>
        <w:t>」</w:t>
      </w:r>
      <w:r w:rsidR="00934453" w:rsidRPr="001221B9">
        <w:rPr>
          <w:rFonts w:asciiTheme="minorEastAsia"/>
        </w:rPr>
        <w:t>元膺乃還。</w:t>
      </w:r>
      <w:r w:rsidR="00934453" w:rsidRPr="001221B9">
        <w:rPr>
          <w:rStyle w:val="00Text"/>
          <w:rFonts w:asciiTheme="minorEastAsia"/>
        </w:rPr>
        <w:t>還，音旋，又如字。</w:t>
      </w:r>
      <w:r w:rsidR="00934453" w:rsidRPr="001221B9">
        <w:rPr>
          <w:rFonts w:asciiTheme="minorEastAsia"/>
        </w:rPr>
        <w:t>明日，擢為重職。</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翰林學士、司勳郞中李絳面陳吐突承璀專橫，語極懇切。</w:t>
      </w:r>
      <w:r w:rsidR="00934453" w:rsidRPr="001221B9">
        <w:rPr>
          <w:rStyle w:val="00Text"/>
          <w:rFonts w:asciiTheme="minorEastAsia"/>
        </w:rPr>
        <w:t>橫，戶孟翻。懇，誠至也。</w:t>
      </w:r>
      <w:r w:rsidR="00934453" w:rsidRPr="001221B9">
        <w:rPr>
          <w:rFonts w:asciiTheme="minorEastAsia"/>
        </w:rPr>
        <w:t>上作色曰︰</w:t>
      </w:r>
      <w:r w:rsidR="000F1B0C">
        <w:rPr>
          <w:rFonts w:asciiTheme="minorEastAsia"/>
        </w:rPr>
        <w:t>「</w:t>
      </w:r>
      <w:r w:rsidR="00934453" w:rsidRPr="001221B9">
        <w:rPr>
          <w:rFonts w:asciiTheme="minorEastAsia"/>
        </w:rPr>
        <w:t>卿言太過！</w:t>
      </w:r>
      <w:r w:rsidR="000F1B0C">
        <w:rPr>
          <w:rFonts w:asciiTheme="minorEastAsia"/>
        </w:rPr>
        <w:t>」</w:t>
      </w:r>
      <w:r w:rsidR="00934453" w:rsidRPr="001221B9">
        <w:rPr>
          <w:rFonts w:asciiTheme="minorEastAsia"/>
        </w:rPr>
        <w:t>絳泣曰︰</w:t>
      </w:r>
      <w:r w:rsidR="000F1B0C">
        <w:rPr>
          <w:rFonts w:asciiTheme="minorEastAsia"/>
        </w:rPr>
        <w:t>「</w:t>
      </w:r>
      <w:r w:rsidR="00934453" w:rsidRPr="001221B9">
        <w:rPr>
          <w:rFonts w:asciiTheme="minorEastAsia"/>
        </w:rPr>
        <w:t>陛下置臣於腹心耳目之地，若臣畏避左右，愛身不言，是臣負陛下；言之而陛下惡聞，</w:t>
      </w:r>
      <w:r w:rsidR="00934453" w:rsidRPr="001221B9">
        <w:rPr>
          <w:rStyle w:val="00Text"/>
          <w:rFonts w:asciiTheme="minorEastAsia"/>
        </w:rPr>
        <w:t>惡，烏路翻。</w:t>
      </w:r>
      <w:r w:rsidR="00934453" w:rsidRPr="001221B9">
        <w:rPr>
          <w:rFonts w:asciiTheme="minorEastAsia"/>
        </w:rPr>
        <w:t>乃陛下負臣也。</w:t>
      </w:r>
      <w:r w:rsidR="000F1B0C">
        <w:rPr>
          <w:rFonts w:asciiTheme="minorEastAsia"/>
        </w:rPr>
        <w:t>」</w:t>
      </w:r>
      <w:r w:rsidR="00934453" w:rsidRPr="001221B9">
        <w:rPr>
          <w:rFonts w:asciiTheme="minorEastAsia"/>
        </w:rPr>
        <w:t>上怒解，曰︰</w:t>
      </w:r>
      <w:r w:rsidR="000F1B0C">
        <w:rPr>
          <w:rFonts w:asciiTheme="minorEastAsia"/>
        </w:rPr>
        <w:t>「</w:t>
      </w:r>
      <w:r w:rsidR="00934453" w:rsidRPr="001221B9">
        <w:rPr>
          <w:rFonts w:asciiTheme="minorEastAsia"/>
        </w:rPr>
        <w:t>卿所言皆人所不能言，使朕聞所不聞，眞忠臣也。他日盡言，皆應如是。</w:t>
      </w:r>
      <w:r w:rsidR="000F1B0C">
        <w:rPr>
          <w:rFonts w:asciiTheme="minorEastAsia"/>
        </w:rPr>
        <w:t>」</w:t>
      </w:r>
      <w:r w:rsidR="00934453" w:rsidRPr="001221B9">
        <w:rPr>
          <w:rFonts w:asciiTheme="minorEastAsia"/>
        </w:rPr>
        <w:t>己丑，以絳為中書舍人，學士如故。</w:t>
      </w:r>
    </w:p>
    <w:p w:rsidR="006E3E05" w:rsidRDefault="00934453" w:rsidP="00DF5A42">
      <w:pPr>
        <w:rPr>
          <w:rFonts w:asciiTheme="minorEastAsia"/>
        </w:rPr>
      </w:pPr>
      <w:r w:rsidRPr="001221B9">
        <w:rPr>
          <w:rFonts w:asciiTheme="minorEastAsia"/>
        </w:rPr>
        <w:t>絳嘗從諫上聚財，</w:t>
      </w:r>
      <w:r w:rsidRPr="001221B9">
        <w:rPr>
          <w:rStyle w:val="00Text"/>
          <w:rFonts w:asciiTheme="minorEastAsia"/>
        </w:rPr>
        <w:t>從，千容翻。</w:t>
      </w:r>
      <w:r w:rsidRPr="001221B9">
        <w:rPr>
          <w:rFonts w:asciiTheme="minorEastAsia"/>
        </w:rPr>
        <w:t>上曰︰</w:t>
      </w:r>
      <w:r w:rsidR="000F1B0C">
        <w:rPr>
          <w:rFonts w:asciiTheme="minorEastAsia"/>
        </w:rPr>
        <w:t>「</w:t>
      </w:r>
      <w:r w:rsidRPr="001221B9">
        <w:rPr>
          <w:rFonts w:asciiTheme="minorEastAsia"/>
        </w:rPr>
        <w:t>今兩河數十州，皆國家政令所不及，河、湟數千里，淪於左衽，朕日夜思雪袓宗之恥，而財力不贍，故不得不蓄聚耳。不然，朕宮中用度極儉薄，多藏何用邪！</w:t>
      </w:r>
      <w:r w:rsidR="000F1B0C">
        <w:rPr>
          <w:rFonts w:asciiTheme="minorEastAsia"/>
        </w:rPr>
        <w:t>」</w:t>
      </w:r>
      <w:r w:rsidRPr="001221B9">
        <w:rPr>
          <w:rStyle w:val="00Text"/>
          <w:rFonts w:asciiTheme="minorEastAsia"/>
        </w:rPr>
        <w:t>淮西旣平，帝之所聚，適為驕侈之資耳。</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六</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辛卯、八一一</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春，正月，甲辰，以彰義留後吳少陽為節度使。</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庚申，以前淮南節度使李吉甫為中書侍郞、同平章事。二月，壬申，李藩罷為太子詹事。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己丑，忻王造薨。</w:t>
      </w:r>
      <w:r w:rsidR="00934453" w:rsidRPr="001221B9">
        <w:rPr>
          <w:rFonts w:asciiTheme="minorEastAsia" w:eastAsiaTheme="minorEastAsia"/>
        </w:rPr>
        <w:t>造，代宗之子，皇叔袓也。</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宦惡李絳在翰林，</w:t>
      </w:r>
      <w:r w:rsidR="00934453" w:rsidRPr="001221B9">
        <w:rPr>
          <w:rStyle w:val="00Text"/>
          <w:rFonts w:asciiTheme="minorEastAsia"/>
        </w:rPr>
        <w:t>惡，烏路翻。</w:t>
      </w:r>
      <w:r w:rsidR="00934453" w:rsidRPr="001221B9">
        <w:rPr>
          <w:rFonts w:asciiTheme="minorEastAsia"/>
        </w:rPr>
        <w:t>以為戶部侍郞，判本司。</w:t>
      </w:r>
      <w:r w:rsidR="00934453" w:rsidRPr="001221B9">
        <w:rPr>
          <w:rStyle w:val="00Text"/>
          <w:rFonts w:asciiTheme="minorEastAsia"/>
        </w:rPr>
        <w:t>判本司者，判戶部職事。唐自中世以後，戶部侍郞或判度支，故以判戶部為判本司，此二十四司之司也。</w:t>
      </w:r>
      <w:r w:rsidR="00934453" w:rsidRPr="001221B9">
        <w:rPr>
          <w:rFonts w:asciiTheme="minorEastAsia"/>
        </w:rPr>
        <w:t>上問︰</w:t>
      </w:r>
      <w:r w:rsidR="000F1B0C">
        <w:rPr>
          <w:rStyle w:val="00Text"/>
          <w:rFonts w:asciiTheme="minorEastAsia"/>
        </w:rPr>
        <w:t>『</w:t>
      </w:r>
      <w:r w:rsidR="00934453" w:rsidRPr="001221B9">
        <w:rPr>
          <w:rStyle w:val="00Text"/>
          <w:rFonts w:asciiTheme="minorEastAsia"/>
        </w:rPr>
        <w:t>章︰甲十一行本</w:t>
      </w:r>
      <w:r w:rsidR="000F1B0C">
        <w:rPr>
          <w:rStyle w:val="00Text"/>
          <w:rFonts w:asciiTheme="minorEastAsia"/>
        </w:rPr>
        <w:t>「</w:t>
      </w:r>
      <w:r w:rsidR="00934453" w:rsidRPr="001221B9">
        <w:rPr>
          <w:rStyle w:val="00Text"/>
          <w:rFonts w:asciiTheme="minorEastAsia"/>
        </w:rPr>
        <w:t>問</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絳</w:t>
      </w:r>
      <w:r w:rsidR="000F1B0C">
        <w:rPr>
          <w:rStyle w:val="00Text"/>
          <w:rFonts w:asciiTheme="minorEastAsia"/>
        </w:rPr>
        <w:t>」</w:t>
      </w:r>
      <w:r w:rsidR="00934453" w:rsidRPr="001221B9">
        <w:rPr>
          <w:rStyle w:val="00Text"/>
          <w:rFonts w:asciiTheme="minorEastAsia"/>
        </w:rPr>
        <w:t>字；乙十一行本同；退齋校同。</w:t>
      </w:r>
      <w:r w:rsidR="000F1B0C">
        <w:rPr>
          <w:rStyle w:val="00Text"/>
          <w:rFonts w:asciiTheme="minorEastAsia"/>
        </w:rPr>
        <w:t>』</w:t>
      </w:r>
      <w:r w:rsidR="000F1B0C">
        <w:rPr>
          <w:rFonts w:asciiTheme="minorEastAsia"/>
        </w:rPr>
        <w:t>「</w:t>
      </w:r>
      <w:r w:rsidR="00934453" w:rsidRPr="001221B9">
        <w:rPr>
          <w:rFonts w:asciiTheme="minorEastAsia"/>
        </w:rPr>
        <w:t>故事，戶部侍郞皆進羨餘，</w:t>
      </w:r>
      <w:r w:rsidR="00934453" w:rsidRPr="001221B9">
        <w:rPr>
          <w:rStyle w:val="00Text"/>
          <w:rFonts w:asciiTheme="minorEastAsia"/>
        </w:rPr>
        <w:t>羨，弋線翻。</w:t>
      </w:r>
      <w:r w:rsidR="00934453" w:rsidRPr="001221B9">
        <w:rPr>
          <w:rFonts w:asciiTheme="minorEastAsia"/>
        </w:rPr>
        <w:t>卿獨無進，何也？</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守土之官，厚斂於人以市私恩，天下猶共非之；況戶部所掌，皆陛下府庫之物，給納有籍，安得羨餘！若自左藏輸之內藏</w:t>
      </w:r>
      <w:r w:rsidR="00934453" w:rsidRPr="001221B9">
        <w:rPr>
          <w:rStyle w:val="00Text"/>
          <w:rFonts w:asciiTheme="minorEastAsia"/>
        </w:rPr>
        <w:t>斂，力贍翻。藏，徂浪翻。</w:t>
      </w:r>
      <w:r w:rsidR="00934453" w:rsidRPr="001221B9">
        <w:rPr>
          <w:rFonts w:asciiTheme="minorEastAsia"/>
        </w:rPr>
        <w:t>以為進奉，是猶東庫移之西庫，臣不敢踵此弊也。</w:t>
      </w:r>
      <w:r w:rsidR="000F1B0C">
        <w:rPr>
          <w:rFonts w:asciiTheme="minorEastAsia"/>
        </w:rPr>
        <w:t>」</w:t>
      </w:r>
      <w:r w:rsidR="00934453" w:rsidRPr="001221B9">
        <w:rPr>
          <w:rStyle w:val="00Text"/>
          <w:rFonts w:asciiTheme="minorEastAsia"/>
        </w:rPr>
        <w:t>自玄宗時，王鉷歲進錢以供天子燕私，至裴延齡而其弊極矣。</w:t>
      </w:r>
      <w:r w:rsidR="00934453" w:rsidRPr="001221B9">
        <w:rPr>
          <w:rFonts w:asciiTheme="minorEastAsia"/>
        </w:rPr>
        <w:t>上嘉其直，益重之。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乙巳，上問宰相︰</w:t>
      </w:r>
      <w:r w:rsidR="000F1B0C">
        <w:rPr>
          <w:rFonts w:asciiTheme="minorEastAsia"/>
        </w:rPr>
        <w:t>「</w:t>
      </w:r>
      <w:r w:rsidR="00934453" w:rsidRPr="001221B9">
        <w:rPr>
          <w:rFonts w:asciiTheme="minorEastAsia"/>
        </w:rPr>
        <w:t>為政寬猛何先？</w:t>
      </w:r>
      <w:r w:rsidR="000F1B0C">
        <w:rPr>
          <w:rFonts w:asciiTheme="minorEastAsia"/>
        </w:rPr>
        <w:t>」</w:t>
      </w:r>
      <w:r w:rsidR="00934453" w:rsidRPr="001221B9">
        <w:rPr>
          <w:rFonts w:asciiTheme="minorEastAsia"/>
        </w:rPr>
        <w:t>權德輿對曰︰</w:t>
      </w:r>
      <w:r w:rsidR="000F1B0C">
        <w:rPr>
          <w:rFonts w:asciiTheme="minorEastAsia"/>
        </w:rPr>
        <w:t>「</w:t>
      </w:r>
      <w:r w:rsidR="00934453" w:rsidRPr="001221B9">
        <w:rPr>
          <w:rFonts w:asciiTheme="minorEastAsia"/>
        </w:rPr>
        <w:t>秦以慘刻而亡，漢以寬大而興。太宗觀明堂圖，禁抶人背；</w:t>
      </w:r>
      <w:r w:rsidR="00934453" w:rsidRPr="001221B9">
        <w:rPr>
          <w:rStyle w:val="00Text"/>
          <w:rFonts w:asciiTheme="minorEastAsia"/>
        </w:rPr>
        <w:t>事見一百九十三卷貞觀四年。抶，丑栗翻。</w:t>
      </w:r>
      <w:r w:rsidR="00934453" w:rsidRPr="001221B9">
        <w:rPr>
          <w:rFonts w:asciiTheme="minorEastAsia"/>
        </w:rPr>
        <w:t>是故安、史以來，屢有悖逆之臣，皆旋踵自亡，</w:t>
      </w:r>
      <w:r w:rsidR="00934453" w:rsidRPr="001221B9">
        <w:rPr>
          <w:rStyle w:val="00Text"/>
          <w:rFonts w:asciiTheme="minorEastAsia"/>
        </w:rPr>
        <w:t>悖，蒲內翻，又蒲沒翻。</w:t>
      </w:r>
      <w:r w:rsidR="00934453" w:rsidRPr="001221B9">
        <w:rPr>
          <w:rFonts w:asciiTheme="minorEastAsia"/>
        </w:rPr>
        <w:t>由袓宗仁政結於人心，人不能忘故也。然則寬猛之先後可見矣。</w:t>
      </w:r>
      <w:r w:rsidR="000F1B0C">
        <w:rPr>
          <w:rFonts w:asciiTheme="minorEastAsia"/>
        </w:rPr>
        <w:t>」</w:t>
      </w:r>
      <w:r w:rsidR="00934453" w:rsidRPr="001221B9">
        <w:rPr>
          <w:rFonts w:asciiTheme="minorEastAsia"/>
        </w:rPr>
        <w:t>上善其言。</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夏，四月，戊辰，以兵部尚書裴垍為太子賓客，李吉甫惡之也。</w:t>
      </w:r>
      <w:r w:rsidR="00934453" w:rsidRPr="001221B9">
        <w:rPr>
          <w:rStyle w:val="00Text"/>
          <w:rFonts w:asciiTheme="minorEastAsia"/>
        </w:rPr>
        <w:t>惡，烏路翻。</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庚午，以刑部侍郞、鹽鐵轉運使盧坦為戶部侍郞、判度支。或告泗州刺史薛謇為代北水運使，有異馬不以獻；事下度支，</w:t>
      </w:r>
      <w:r w:rsidR="00934453" w:rsidRPr="001221B9">
        <w:rPr>
          <w:rStyle w:val="00Text"/>
          <w:rFonts w:asciiTheme="minorEastAsia"/>
        </w:rPr>
        <w:t>謇，知輦翻。下，戶嫁翻。</w:t>
      </w:r>
      <w:r w:rsidR="00934453" w:rsidRPr="001221B9">
        <w:rPr>
          <w:rFonts w:asciiTheme="minorEastAsia"/>
        </w:rPr>
        <w:t>使巡官往驗，未返，上遲之，使品官劉泰昕按其事。</w:t>
      </w:r>
      <w:r w:rsidR="00934453" w:rsidRPr="001221B9">
        <w:rPr>
          <w:rStyle w:val="00Text"/>
          <w:rFonts w:asciiTheme="minorEastAsia"/>
        </w:rPr>
        <w:t>唐內侍省有品官，白身，二千九百三十二人。昕，許斤翻。</w:t>
      </w:r>
      <w:r w:rsidR="00934453" w:rsidRPr="001221B9">
        <w:rPr>
          <w:rFonts w:asciiTheme="minorEastAsia"/>
        </w:rPr>
        <w:t>盧坦曰︰</w:t>
      </w:r>
      <w:r w:rsidR="000F1B0C">
        <w:rPr>
          <w:rFonts w:asciiTheme="minorEastAsia"/>
        </w:rPr>
        <w:t>「</w:t>
      </w:r>
      <w:r w:rsidR="00934453" w:rsidRPr="001221B9">
        <w:rPr>
          <w:rFonts w:asciiTheme="minorEastAsia"/>
        </w:rPr>
        <w:t>陛下旣使有司驗之，又使品官繼往，豈大臣不足信於品官乎！臣請先就黜免。</w:t>
      </w:r>
      <w:r w:rsidR="000F1B0C">
        <w:rPr>
          <w:rFonts w:asciiTheme="minorEastAsia"/>
        </w:rPr>
        <w:t>」</w:t>
      </w:r>
      <w:r w:rsidR="00934453" w:rsidRPr="001221B9">
        <w:rPr>
          <w:rFonts w:asciiTheme="minorEastAsia"/>
        </w:rPr>
        <w:t>上召泰昕還。</w:t>
      </w:r>
      <w:r w:rsidR="00934453" w:rsidRPr="001221B9">
        <w:rPr>
          <w:rStyle w:val="00Text"/>
          <w:rFonts w:asciiTheme="minorEastAsia"/>
        </w:rPr>
        <w:t>還，音旋，又如字。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五月，前行營糧料使于皋謨、董溪</w:t>
      </w:r>
      <w:r w:rsidR="00934453" w:rsidRPr="001221B9">
        <w:rPr>
          <w:rFonts w:asciiTheme="minorEastAsia" w:eastAsiaTheme="minorEastAsia"/>
        </w:rPr>
        <w:t>行營，謂前討恆州行營。</w:t>
      </w:r>
      <w:r w:rsidR="00934453" w:rsidRPr="00101E55">
        <w:rPr>
          <w:rStyle w:val="01Text"/>
          <w:rFonts w:asciiTheme="minorEastAsia" w:eastAsiaTheme="minorEastAsia"/>
          <w:sz w:val="21"/>
        </w:rPr>
        <w:t>坐贓數千緡，敕貸其死；皋謨流春州，溪流封州，行至潭州，並追遣中使賜死。</w:t>
      </w:r>
      <w:r w:rsidR="00934453" w:rsidRPr="001221B9">
        <w:rPr>
          <w:rFonts w:asciiTheme="minorEastAsia" w:eastAsiaTheme="minorEastAsia"/>
        </w:rPr>
        <w:t>春州，漢合浦郡高涼縣地，隋為高涼郡之陽春縣，唐置春州，京師東南六千四百四十八里。封州，至京師水陸四千五百一十里。潭州，古長沙郡，晉置湘州，隋改潭州，京師南二千四百四十五里。</w:t>
      </w:r>
      <w:r w:rsidR="00934453" w:rsidRPr="00101E55">
        <w:rPr>
          <w:rStyle w:val="01Text"/>
          <w:rFonts w:asciiTheme="minorEastAsia" w:eastAsiaTheme="minorEastAsia"/>
          <w:sz w:val="21"/>
        </w:rPr>
        <w:t>權德輿上言，以為︰</w:t>
      </w:r>
      <w:r w:rsidR="000F1B0C">
        <w:rPr>
          <w:rStyle w:val="01Text"/>
          <w:rFonts w:asciiTheme="minorEastAsia" w:eastAsiaTheme="minorEastAsia"/>
          <w:sz w:val="21"/>
        </w:rPr>
        <w:t>「</w:t>
      </w:r>
      <w:r w:rsidR="00934453" w:rsidRPr="00101E55">
        <w:rPr>
          <w:rStyle w:val="01Text"/>
          <w:rFonts w:asciiTheme="minorEastAsia" w:eastAsiaTheme="minorEastAsia"/>
          <w:sz w:val="21"/>
        </w:rPr>
        <w:t>皋謨等罪當死，陛下肆諸市朝，</w:t>
      </w:r>
      <w:r w:rsidR="00934453" w:rsidRPr="001221B9">
        <w:rPr>
          <w:rFonts w:asciiTheme="minorEastAsia" w:eastAsiaTheme="minorEastAsia"/>
        </w:rPr>
        <w:t>何晏曰︰已刑而陳其尸曰肆。朝，直遙翻。</w:t>
      </w:r>
      <w:r w:rsidR="00934453" w:rsidRPr="00101E55">
        <w:rPr>
          <w:rStyle w:val="01Text"/>
          <w:rFonts w:asciiTheme="minorEastAsia" w:eastAsiaTheme="minorEastAsia"/>
          <w:sz w:val="21"/>
        </w:rPr>
        <w:t>誰不懼法！不當已赦而殺之。</w:t>
      </w:r>
      <w:r w:rsidR="000F1B0C">
        <w:rPr>
          <w:rStyle w:val="01Text"/>
          <w:rFonts w:asciiTheme="minorEastAsia" w:eastAsiaTheme="minorEastAsia"/>
          <w:sz w:val="21"/>
        </w:rPr>
        <w:t>」</w:t>
      </w:r>
      <w:r w:rsidR="00934453" w:rsidRPr="00101E55">
        <w:rPr>
          <w:rStyle w:val="01Text"/>
          <w:rFonts w:asciiTheme="minorEastAsia" w:eastAsiaTheme="minorEastAsia"/>
          <w:sz w:val="21"/>
        </w:rPr>
        <w:t>溪，晉之子也。</w:t>
      </w:r>
      <w:r w:rsidR="00934453" w:rsidRPr="001221B9">
        <w:rPr>
          <w:rFonts w:asciiTheme="minorEastAsia" w:eastAsiaTheme="minorEastAsia"/>
        </w:rPr>
        <w:t>董晉相德宗，後鎭宣武，薨于鎭。</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庚子，以金吾大將軍李惟簡為鳳翔節度使。</w:t>
      </w:r>
      <w:r w:rsidR="00934453" w:rsidRPr="001221B9">
        <w:rPr>
          <w:rStyle w:val="00Text"/>
          <w:rFonts w:asciiTheme="minorEastAsia"/>
        </w:rPr>
        <w:t>李惟簡，惟岳之弟也。</w:t>
      </w:r>
      <w:r w:rsidR="00934453" w:rsidRPr="001221B9">
        <w:rPr>
          <w:rFonts w:asciiTheme="minorEastAsia"/>
        </w:rPr>
        <w:t>隴州地與吐蕃接，舊常朝夕相伺，</w:t>
      </w:r>
      <w:r w:rsidR="00934453" w:rsidRPr="001221B9">
        <w:rPr>
          <w:rStyle w:val="00Text"/>
          <w:rFonts w:asciiTheme="minorEastAsia"/>
        </w:rPr>
        <w:t>伺，相吏翻。</w:t>
      </w:r>
      <w:r w:rsidR="00934453" w:rsidRPr="001221B9">
        <w:rPr>
          <w:rFonts w:asciiTheme="minorEastAsia"/>
        </w:rPr>
        <w:t>更入攻抄，</w:t>
      </w:r>
      <w:r w:rsidR="00934453" w:rsidRPr="001221B9">
        <w:rPr>
          <w:rStyle w:val="00Text"/>
          <w:rFonts w:asciiTheme="minorEastAsia"/>
        </w:rPr>
        <w:t>更，工衡翻。抄，楚交翻。</w:t>
      </w:r>
      <w:r w:rsidR="00934453" w:rsidRPr="001221B9">
        <w:rPr>
          <w:rFonts w:asciiTheme="minorEastAsia"/>
        </w:rPr>
        <w:t>人不得息。惟簡以為邊將當謹守備，蓄財穀以待寇，不當覩小利，起事盜恩，</w:t>
      </w:r>
      <w:r w:rsidR="00934453" w:rsidRPr="001221B9">
        <w:rPr>
          <w:rStyle w:val="00Text"/>
          <w:rFonts w:asciiTheme="minorEastAsia"/>
        </w:rPr>
        <w:t>生事邀功，竊取官賞，是為盜恩。</w:t>
      </w:r>
      <w:r w:rsidR="00934453" w:rsidRPr="001221B9">
        <w:rPr>
          <w:rFonts w:asciiTheme="minorEastAsia"/>
        </w:rPr>
        <w:t>禁不得妄入其地；</w:t>
      </w:r>
      <w:r w:rsidR="00934453" w:rsidRPr="001221B9">
        <w:rPr>
          <w:rStyle w:val="00Text"/>
          <w:rFonts w:asciiTheme="minorEastAsia"/>
        </w:rPr>
        <w:t>禁妄入吐蕃界。</w:t>
      </w:r>
      <w:r w:rsidR="00934453" w:rsidRPr="001221B9">
        <w:rPr>
          <w:rFonts w:asciiTheme="minorEastAsia"/>
        </w:rPr>
        <w:t>益市耕牛，鑄農器，以給農之不能自具者，增墾田數十萬畝。屬歲屢稔，</w:t>
      </w:r>
      <w:r w:rsidR="00934453" w:rsidRPr="001221B9">
        <w:rPr>
          <w:rStyle w:val="00Text"/>
          <w:rFonts w:asciiTheme="minorEastAsia"/>
        </w:rPr>
        <w:t>屬，之欲翻。屢，良遇翻，又如字。</w:t>
      </w:r>
      <w:r w:rsidR="00934453" w:rsidRPr="001221B9">
        <w:rPr>
          <w:rFonts w:asciiTheme="minorEastAsia"/>
        </w:rPr>
        <w:t>公私有餘，販者流及他方。</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賜振武節度使阿跌光進姓李氏。</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六月，丁卯，李吉甫奏︰</w:t>
      </w:r>
      <w:r w:rsidR="000F1B0C">
        <w:rPr>
          <w:rStyle w:val="01Text"/>
          <w:rFonts w:asciiTheme="minorEastAsia" w:eastAsiaTheme="minorEastAsia"/>
          <w:sz w:val="21"/>
        </w:rPr>
        <w:t>「</w:t>
      </w:r>
      <w:r w:rsidR="00934453" w:rsidRPr="00101E55">
        <w:rPr>
          <w:rStyle w:val="01Text"/>
          <w:rFonts w:asciiTheme="minorEastAsia" w:eastAsiaTheme="minorEastAsia"/>
          <w:sz w:val="21"/>
        </w:rPr>
        <w:t>自秦至隋十有三代，</w:t>
      </w:r>
      <w:r w:rsidR="00934453" w:rsidRPr="001221B9">
        <w:rPr>
          <w:rFonts w:asciiTheme="minorEastAsia" w:eastAsiaTheme="minorEastAsia"/>
        </w:rPr>
        <w:t>吉甫所謂十三代，以秦、漢、魏、晉、宋、齊、梁、陳、北魏、北齊、周、隋為數也。</w:t>
      </w:r>
      <w:r w:rsidR="00934453" w:rsidRPr="00101E55">
        <w:rPr>
          <w:rStyle w:val="01Text"/>
          <w:rFonts w:asciiTheme="minorEastAsia" w:eastAsiaTheme="minorEastAsia"/>
          <w:sz w:val="21"/>
        </w:rPr>
        <w:t>設官之多，無如國家者。天寶以後，中原宿兵，見在可計者八十餘萬，</w:t>
      </w:r>
      <w:r w:rsidR="00934453" w:rsidRPr="001221B9">
        <w:rPr>
          <w:rFonts w:asciiTheme="minorEastAsia" w:eastAsiaTheme="minorEastAsia"/>
        </w:rPr>
        <w:t>見，賢遍翻。</w:t>
      </w:r>
      <w:r w:rsidR="00934453" w:rsidRPr="00101E55">
        <w:rPr>
          <w:rStyle w:val="01Text"/>
          <w:rFonts w:asciiTheme="minorEastAsia" w:eastAsiaTheme="minorEastAsia"/>
          <w:sz w:val="21"/>
        </w:rPr>
        <w:t>其餘為商賈、僧、道不服田畝者什有五六，</w:t>
      </w:r>
      <w:r w:rsidR="00934453" w:rsidRPr="001221B9">
        <w:rPr>
          <w:rFonts w:asciiTheme="minorEastAsia" w:eastAsiaTheme="minorEastAsia"/>
        </w:rPr>
        <w:t>賈，音古。</w:t>
      </w:r>
      <w:r w:rsidR="00934453" w:rsidRPr="00101E55">
        <w:rPr>
          <w:rStyle w:val="01Text"/>
          <w:rFonts w:asciiTheme="minorEastAsia" w:eastAsiaTheme="minorEastAsia"/>
          <w:sz w:val="21"/>
        </w:rPr>
        <w:t>是常以三分勞筋苦骨之人奉七分待衣坐食之輩也。今內外官以稅錢給俸者不下萬員，天下</w:t>
      </w:r>
      <w:r w:rsidR="00934453" w:rsidRPr="00E60390">
        <w:rPr>
          <w:rStyle w:val="07Text"/>
          <w:rFonts w:asciiTheme="minorEastAsia" w:eastAsiaTheme="minorEastAsia"/>
          <w:sz w:val="18"/>
        </w:rPr>
        <w:t>千</w:t>
      </w:r>
      <w:r w:rsidR="00934453" w:rsidRPr="00101E55">
        <w:rPr>
          <w:rStyle w:val="01Text"/>
          <w:rFonts w:asciiTheme="minorEastAsia" w:eastAsiaTheme="minorEastAsia"/>
          <w:sz w:val="21"/>
        </w:rPr>
        <w:t>三百餘縣，或以一縣之地而為州，一鄕之民而為縣者甚衆，請敕有司詳定廢置，吏員可省者省之，州縣可倂者倂之，入仕之塗可減之。又，國家舊章，依品制俸，官一品月俸錢三十緡；</w:t>
      </w:r>
      <w:r w:rsidR="00934453" w:rsidRPr="001221B9">
        <w:rPr>
          <w:rFonts w:asciiTheme="minorEastAsia" w:eastAsiaTheme="minorEastAsia"/>
        </w:rPr>
        <w:t>永徽之制，一品月俸八千。開元二十四年，令百官防閤庶僕俸食雜用，以月給之，總稱月俸，一品為錢三萬一千。</w:t>
      </w:r>
      <w:r w:rsidR="00934453" w:rsidRPr="00101E55">
        <w:rPr>
          <w:rStyle w:val="01Text"/>
          <w:rFonts w:asciiTheme="minorEastAsia" w:eastAsiaTheme="minorEastAsia"/>
          <w:sz w:val="21"/>
        </w:rPr>
        <w:t>職田祿米不過千斛。</w:t>
      </w:r>
      <w:r w:rsidR="00934453" w:rsidRPr="001221B9">
        <w:rPr>
          <w:rFonts w:asciiTheme="minorEastAsia" w:eastAsiaTheme="minorEastAsia"/>
        </w:rPr>
        <w:t>唐初給一品職田六十頃、祿七百石。</w:t>
      </w:r>
      <w:r w:rsidR="00934453" w:rsidRPr="00101E55">
        <w:rPr>
          <w:rStyle w:val="01Text"/>
          <w:rFonts w:asciiTheme="minorEastAsia" w:eastAsiaTheme="minorEastAsia"/>
          <w:sz w:val="21"/>
        </w:rPr>
        <w:t>艱難以來，增置使額，厚給俸錢，</w:t>
      </w:r>
      <w:r w:rsidR="00934453" w:rsidRPr="001221B9">
        <w:rPr>
          <w:rFonts w:asciiTheme="minorEastAsia" w:eastAsiaTheme="minorEastAsia"/>
        </w:rPr>
        <w:t>自兵興後，權臣增領諸使，月給厚俸，比開元制祿數倍。</w:t>
      </w:r>
      <w:r w:rsidR="00934453" w:rsidRPr="00101E55">
        <w:rPr>
          <w:rStyle w:val="01Text"/>
          <w:rFonts w:asciiTheme="minorEastAsia" w:eastAsiaTheme="minorEastAsia"/>
          <w:sz w:val="21"/>
        </w:rPr>
        <w:t>大曆中，權臣月俸至九千緡，州無大小，刺史皆千緡。</w:t>
      </w:r>
      <w:r w:rsidR="00934453" w:rsidRPr="001221B9">
        <w:rPr>
          <w:rFonts w:asciiTheme="minorEastAsia" w:eastAsiaTheme="minorEastAsia"/>
        </w:rPr>
        <w:t>新志云︰權臣月俸有至九十萬者，刺史亦至十萬，卽此數也。</w:t>
      </w:r>
      <w:r w:rsidR="00934453" w:rsidRPr="00101E55">
        <w:rPr>
          <w:rStyle w:val="01Text"/>
          <w:rFonts w:asciiTheme="minorEastAsia" w:eastAsiaTheme="minorEastAsia"/>
          <w:sz w:val="21"/>
        </w:rPr>
        <w:t>常袬為相，始立限約，</w:t>
      </w:r>
      <w:r w:rsidR="00934453" w:rsidRPr="001221B9">
        <w:rPr>
          <w:rFonts w:asciiTheme="minorEastAsia" w:eastAsiaTheme="minorEastAsia"/>
        </w:rPr>
        <w:t>事見二百二十五卷代宗大曆十二年。</w:t>
      </w:r>
      <w:r w:rsidR="00934453" w:rsidRPr="00101E55">
        <w:rPr>
          <w:rStyle w:val="01Text"/>
          <w:rFonts w:asciiTheme="minorEastAsia" w:eastAsiaTheme="minorEastAsia"/>
          <w:sz w:val="21"/>
        </w:rPr>
        <w:t>李泌又量其閒劇，隨事增加，</w:t>
      </w:r>
      <w:r w:rsidR="00934453" w:rsidRPr="001221B9">
        <w:rPr>
          <w:rFonts w:asciiTheme="minorEastAsia" w:eastAsiaTheme="minorEastAsia"/>
        </w:rPr>
        <w:t>事見二百三十三卷德宗貞元四年。量，音良；下同。</w:t>
      </w:r>
      <w:r w:rsidR="00934453" w:rsidRPr="00101E55">
        <w:rPr>
          <w:rStyle w:val="01Text"/>
          <w:rFonts w:asciiTheme="minorEastAsia" w:eastAsiaTheme="minorEastAsia"/>
          <w:sz w:val="21"/>
        </w:rPr>
        <w:t>時謂通濟，理難減削。然猶有名存職廢，或額去俸存，閒劇之間，厚薄頓異。請敕有司詳考俸料、雜給，量定以聞。</w:t>
      </w:r>
      <w:r w:rsidR="000F1B0C">
        <w:rPr>
          <w:rStyle w:val="01Text"/>
          <w:rFonts w:asciiTheme="minorEastAsia" w:eastAsiaTheme="minorEastAsia"/>
          <w:sz w:val="21"/>
        </w:rPr>
        <w:t>」</w:t>
      </w:r>
      <w:r w:rsidR="00934453" w:rsidRPr="001221B9">
        <w:rPr>
          <w:rFonts w:asciiTheme="minorEastAsia" w:eastAsiaTheme="minorEastAsia"/>
        </w:rPr>
        <w:t>按常袬為相，增京官正員及諸道觀察使、都團練使、副使以下料錢。李泌為相，又增百官及畿內官月俸，復置手力資課歲給錢。左、右衞上將軍以下又有六雜給︰一曰糧米，二曰鹽，三曰私馬，四曰手力，五曰隨身，六曰春、冬服。私馬則有芻豆，手力則有資錢，隨身則有糧、米、鹽，春、冬服則有布、絹、絁、紬、綿。射生、神策大將軍增以鞋。州縣官有手力、雜給錢。李吉甫請就加詳校而量定之也。</w:t>
      </w:r>
      <w:r w:rsidR="00934453" w:rsidRPr="00101E55">
        <w:rPr>
          <w:rStyle w:val="01Text"/>
          <w:rFonts w:asciiTheme="minorEastAsia" w:eastAsiaTheme="minorEastAsia"/>
          <w:sz w:val="21"/>
        </w:rPr>
        <w:t>於是命給事中段平仲、中書舍入韋貫之、兵部侍郞許孟容、戶部侍郞李絳同詳定。</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秋，九月，富平人梁悅報父仇，殺秦杲，自詣縣請罪。敕︰</w:t>
      </w:r>
      <w:r w:rsidR="000F1B0C">
        <w:rPr>
          <w:rFonts w:asciiTheme="minorEastAsia"/>
        </w:rPr>
        <w:t>「</w:t>
      </w:r>
      <w:r w:rsidR="00934453" w:rsidRPr="001221B9">
        <w:rPr>
          <w:rFonts w:asciiTheme="minorEastAsia"/>
        </w:rPr>
        <w:t>復讎，據禮經則義不同天，</w:t>
      </w:r>
      <w:r w:rsidR="00934453" w:rsidRPr="001221B9">
        <w:rPr>
          <w:rStyle w:val="00Text"/>
          <w:rFonts w:asciiTheme="minorEastAsia"/>
        </w:rPr>
        <w:t>禮記曰︰父之讎不與共戴天。</w:t>
      </w:r>
      <w:r w:rsidR="00934453" w:rsidRPr="001221B9">
        <w:rPr>
          <w:rFonts w:asciiTheme="minorEastAsia"/>
        </w:rPr>
        <w:t>徵法令則殺人者死。禮、法二事，皆王敎之大端，有此異同，固資論辯，宜令都省集議聞奏。</w:t>
      </w:r>
      <w:r w:rsidR="000F1B0C">
        <w:rPr>
          <w:rFonts w:asciiTheme="minorEastAsia"/>
        </w:rPr>
        <w:t>」</w:t>
      </w:r>
      <w:r w:rsidR="00934453" w:rsidRPr="001221B9">
        <w:rPr>
          <w:rStyle w:val="00Text"/>
          <w:rFonts w:asciiTheme="minorEastAsia"/>
        </w:rPr>
        <w:t>都省，尚書都省。</w:t>
      </w:r>
      <w:r w:rsidR="00934453" w:rsidRPr="001221B9">
        <w:rPr>
          <w:rFonts w:asciiTheme="minorEastAsia"/>
        </w:rPr>
        <w:t>職方員外郞韓愈議，以為︰</w:t>
      </w:r>
      <w:r w:rsidR="000F1B0C">
        <w:rPr>
          <w:rFonts w:asciiTheme="minorEastAsia"/>
        </w:rPr>
        <w:t>「</w:t>
      </w:r>
      <w:r w:rsidR="00934453" w:rsidRPr="001221B9">
        <w:rPr>
          <w:rFonts w:asciiTheme="minorEastAsia"/>
        </w:rPr>
        <w:t>律無其條，非闕文也。蓋以不許復讎，則傷孝子之心而乖先王之訓；許復讎，則人將倚法專殺，無以禁止其端矣。故聖人丁寧其義於經，</w:t>
      </w:r>
      <w:r w:rsidR="000F1B0C">
        <w:rPr>
          <w:rStyle w:val="00Text"/>
          <w:rFonts w:asciiTheme="minorEastAsia"/>
        </w:rPr>
        <w:t>『</w:t>
      </w:r>
      <w:r w:rsidR="00934453" w:rsidRPr="001221B9">
        <w:rPr>
          <w:rStyle w:val="00Text"/>
          <w:rFonts w:asciiTheme="minorEastAsia"/>
        </w:rPr>
        <w:t>鄒︰丁寧，言語懇切，反覆囑咐。</w:t>
      </w:r>
      <w:r w:rsidR="000F1B0C">
        <w:rPr>
          <w:rStyle w:val="00Text"/>
          <w:rFonts w:asciiTheme="minorEastAsia"/>
        </w:rPr>
        <w:t>』</w:t>
      </w:r>
      <w:r w:rsidR="00934453" w:rsidRPr="001221B9">
        <w:rPr>
          <w:rFonts w:asciiTheme="minorEastAsia"/>
        </w:rPr>
        <w:t>而深沒其文於律，其意將使法吏一斷於法，</w:t>
      </w:r>
      <w:r w:rsidR="00934453" w:rsidRPr="001221B9">
        <w:rPr>
          <w:rStyle w:val="00Text"/>
          <w:rFonts w:asciiTheme="minorEastAsia"/>
        </w:rPr>
        <w:t>斷，丁亂翻。</w:t>
      </w:r>
      <w:r w:rsidR="00934453" w:rsidRPr="001221B9">
        <w:rPr>
          <w:rFonts w:asciiTheme="minorEastAsia"/>
        </w:rPr>
        <w:t>而經術之士得引經而議也。宜定其制曰︰</w:t>
      </w:r>
      <w:r w:rsidR="000F1B0C">
        <w:rPr>
          <w:rFonts w:asciiTheme="minorEastAsia"/>
        </w:rPr>
        <w:t>『</w:t>
      </w:r>
      <w:r w:rsidR="00934453" w:rsidRPr="001221B9">
        <w:rPr>
          <w:rFonts w:asciiTheme="minorEastAsia"/>
        </w:rPr>
        <w:t>凡復父讎者，事發，具申尚書省集議奏聞，酌其宜而處之。</w:t>
      </w:r>
      <w:r w:rsidR="000F1B0C">
        <w:rPr>
          <w:rFonts w:asciiTheme="minorEastAsia"/>
        </w:rPr>
        <w:t>』</w:t>
      </w:r>
      <w:r w:rsidR="00934453" w:rsidRPr="001221B9">
        <w:rPr>
          <w:rStyle w:val="00Text"/>
          <w:rFonts w:asciiTheme="minorEastAsia"/>
        </w:rPr>
        <w:t>處，昌翻。</w:t>
      </w:r>
      <w:r w:rsidR="00934453" w:rsidRPr="001221B9">
        <w:rPr>
          <w:rFonts w:asciiTheme="minorEastAsia"/>
        </w:rPr>
        <w:t>則經律無失其指矣。</w:t>
      </w:r>
      <w:r w:rsidR="000F1B0C">
        <w:rPr>
          <w:rFonts w:asciiTheme="minorEastAsia"/>
        </w:rPr>
        <w:t>」</w:t>
      </w:r>
      <w:r w:rsidR="00934453" w:rsidRPr="001221B9">
        <w:rPr>
          <w:rFonts w:asciiTheme="minorEastAsia"/>
        </w:rPr>
        <w:t>敕︰</w:t>
      </w:r>
      <w:r w:rsidR="000F1B0C">
        <w:rPr>
          <w:rFonts w:asciiTheme="minorEastAsia"/>
        </w:rPr>
        <w:t>「</w:t>
      </w:r>
      <w:r w:rsidR="00934453" w:rsidRPr="001221B9">
        <w:rPr>
          <w:rFonts w:asciiTheme="minorEastAsia"/>
        </w:rPr>
        <w:t>梁悅杖一百，流循州。</w:t>
      </w:r>
      <w:r w:rsidR="000F1B0C">
        <w:rPr>
          <w:rFonts w:asciiTheme="minorEastAsia"/>
        </w:rPr>
        <w:t>」</w:t>
      </w:r>
      <w:r w:rsidR="00934453" w:rsidRPr="001221B9">
        <w:rPr>
          <w:rStyle w:val="00Text"/>
          <w:rFonts w:asciiTheme="minorEastAsia"/>
        </w:rPr>
        <w:t>循州，古龍川縣地。舊志︰至東都四千八百里。加東都至京師道里，從可知也。</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甲寅，吏部奏準敕倂省內外官計八百八員，諸司流外一千七百六十九人。</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黔州大水壞城郭，</w:t>
      </w:r>
      <w:r w:rsidR="00934453" w:rsidRPr="001221B9">
        <w:rPr>
          <w:rFonts w:asciiTheme="minorEastAsia" w:eastAsiaTheme="minorEastAsia"/>
        </w:rPr>
        <w:t>黔，音禽，又其廉翻。壞，音怪。</w:t>
      </w:r>
      <w:r w:rsidR="00934453" w:rsidRPr="00101E55">
        <w:rPr>
          <w:rStyle w:val="01Text"/>
          <w:rFonts w:asciiTheme="minorEastAsia" w:eastAsiaTheme="minorEastAsia"/>
          <w:sz w:val="21"/>
        </w:rPr>
        <w:t>觀察使竇羣癹溪洞蠻以治之；</w:t>
      </w:r>
      <w:r w:rsidR="00934453" w:rsidRPr="001221B9">
        <w:rPr>
          <w:rFonts w:asciiTheme="minorEastAsia" w:eastAsiaTheme="minorEastAsia"/>
        </w:rPr>
        <w:t>黔中觀察使領辰、錦、施、敍、獎、夷、播、思、費、南、溪、溱等州，又有羈縻州五十，大率皆溪洞蠻也。治，直之翻。</w:t>
      </w:r>
      <w:r w:rsidR="00934453" w:rsidRPr="00101E55">
        <w:rPr>
          <w:rStyle w:val="01Text"/>
          <w:rFonts w:asciiTheme="minorEastAsia" w:eastAsiaTheme="minorEastAsia"/>
          <w:sz w:val="21"/>
        </w:rPr>
        <w:t>督役太急，於是辰、漵二州蠻反，</w:t>
      </w:r>
      <w:r w:rsidR="00934453" w:rsidRPr="001221B9">
        <w:rPr>
          <w:rFonts w:asciiTheme="minorEastAsia" w:eastAsiaTheme="minorEastAsia"/>
        </w:rPr>
        <w:t>敍州，本巫州，天授二年改沅州，開元十三年以沅、原聲相近，復為巫州，大曆五年更名敍州。考異曰︰舊傳作</w:t>
      </w:r>
      <w:r w:rsidR="000F1B0C">
        <w:rPr>
          <w:rFonts w:asciiTheme="minorEastAsia" w:eastAsiaTheme="minorEastAsia"/>
        </w:rPr>
        <w:t>「</w:t>
      </w:r>
      <w:r w:rsidR="00934453" w:rsidRPr="001221B9">
        <w:rPr>
          <w:rFonts w:asciiTheme="minorEastAsia" w:eastAsiaTheme="minorEastAsia"/>
        </w:rPr>
        <w:t>辰、錦二州</w:t>
      </w:r>
      <w:r w:rsidR="000F1B0C">
        <w:rPr>
          <w:rFonts w:asciiTheme="minorEastAsia" w:eastAsiaTheme="minorEastAsia"/>
        </w:rPr>
        <w:t>」</w:t>
      </w:r>
      <w:r w:rsidR="00934453" w:rsidRPr="001221B9">
        <w:rPr>
          <w:rFonts w:asciiTheme="minorEastAsia" w:eastAsiaTheme="minorEastAsia"/>
        </w:rPr>
        <w:t>，今從實錄。</w:t>
      </w:r>
      <w:r w:rsidR="00934453" w:rsidRPr="00101E55">
        <w:rPr>
          <w:rStyle w:val="01Text"/>
          <w:rFonts w:asciiTheme="minorEastAsia" w:eastAsiaTheme="minorEastAsia"/>
          <w:sz w:val="21"/>
        </w:rPr>
        <w:t>羣討之，不能定。戊午，貶羣開州刺史。</w:t>
      </w:r>
      <w:r w:rsidR="00934453" w:rsidRPr="001221B9">
        <w:rPr>
          <w:rFonts w:asciiTheme="minorEastAsia" w:eastAsiaTheme="minorEastAsia"/>
        </w:rPr>
        <w:t>開州，治開江縣，因縣名州，京師南一千四百六十里。</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冬，十一月，弓箭庫使劉希光</w:t>
      </w:r>
      <w:r w:rsidR="00934453" w:rsidRPr="001221B9">
        <w:rPr>
          <w:rStyle w:val="00Text"/>
          <w:rFonts w:asciiTheme="minorEastAsia"/>
        </w:rPr>
        <w:t>唐內諸司使，弓箭庫使在軍器庫使之下。</w:t>
      </w:r>
      <w:r w:rsidR="00934453" w:rsidRPr="001221B9">
        <w:rPr>
          <w:rFonts w:asciiTheme="minorEastAsia"/>
        </w:rPr>
        <w:t>受羽林大將軍孫璹錢二萬緡，為求方鎭，</w:t>
      </w:r>
      <w:r w:rsidR="00934453" w:rsidRPr="001221B9">
        <w:rPr>
          <w:rStyle w:val="00Text"/>
          <w:rFonts w:asciiTheme="minorEastAsia"/>
        </w:rPr>
        <w:t>璹，神六翻。為，于偽翻。</w:t>
      </w:r>
      <w:r w:rsidR="00934453" w:rsidRPr="001221B9">
        <w:rPr>
          <w:rFonts w:asciiTheme="minorEastAsia"/>
        </w:rPr>
        <w:t>事覺，賜死。事連左衞上將軍、知內侍省事吐突承璀，丙申，以承璀為淮南監軍。上問李絳︰</w:t>
      </w:r>
      <w:r w:rsidR="000F1B0C">
        <w:rPr>
          <w:rFonts w:asciiTheme="minorEastAsia"/>
        </w:rPr>
        <w:t>「</w:t>
      </w:r>
      <w:r w:rsidR="00934453" w:rsidRPr="001221B9">
        <w:rPr>
          <w:rFonts w:asciiTheme="minorEastAsia"/>
        </w:rPr>
        <w:t>朕出承璀何如？</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外人不意陛下遽能如是。</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此家奴耳，曏以其驅使之久，</w:t>
      </w:r>
      <w:r w:rsidR="00934453" w:rsidRPr="001221B9">
        <w:rPr>
          <w:rStyle w:val="00Text"/>
          <w:rFonts w:asciiTheme="minorEastAsia"/>
        </w:rPr>
        <w:t>承璀事帝於東宮。</w:t>
      </w:r>
      <w:r w:rsidR="00934453" w:rsidRPr="001221B9">
        <w:rPr>
          <w:rFonts w:asciiTheme="minorEastAsia"/>
        </w:rPr>
        <w:t>故假以恩私；若有違犯，朕去之輕如一毛耳！</w:t>
      </w:r>
      <w:r w:rsidR="000F1B0C">
        <w:rPr>
          <w:rFonts w:asciiTheme="minorEastAsia"/>
        </w:rPr>
        <w:t>」</w:t>
      </w:r>
      <w:r w:rsidR="00934453" w:rsidRPr="001221B9">
        <w:rPr>
          <w:rStyle w:val="00Text"/>
          <w:rFonts w:asciiTheme="minorEastAsia"/>
        </w:rPr>
        <w:t>去，羌呂翻。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十六宅諸王旣不出閤，</w:t>
      </w:r>
      <w:r w:rsidR="00934453" w:rsidRPr="001221B9">
        <w:rPr>
          <w:rFonts w:asciiTheme="minorEastAsia" w:eastAsiaTheme="minorEastAsia"/>
        </w:rPr>
        <w:t>考異曰︰新李吉甫傳作</w:t>
      </w:r>
      <w:r w:rsidR="000F1B0C">
        <w:rPr>
          <w:rFonts w:asciiTheme="minorEastAsia" w:eastAsiaTheme="minorEastAsia"/>
        </w:rPr>
        <w:t>「</w:t>
      </w:r>
      <w:r w:rsidR="00934453" w:rsidRPr="001221B9">
        <w:rPr>
          <w:rFonts w:asciiTheme="minorEastAsia" w:eastAsiaTheme="minorEastAsia"/>
        </w:rPr>
        <w:t>十宅</w:t>
      </w:r>
      <w:r w:rsidR="000F1B0C">
        <w:rPr>
          <w:rFonts w:asciiTheme="minorEastAsia" w:eastAsiaTheme="minorEastAsia"/>
        </w:rPr>
        <w:t>」</w:t>
      </w:r>
      <w:r w:rsidR="00934453" w:rsidRPr="001221B9">
        <w:rPr>
          <w:rFonts w:asciiTheme="minorEastAsia" w:eastAsiaTheme="minorEastAsia"/>
        </w:rPr>
        <w:t>。按舊紀，自此至唐末，皆云</w:t>
      </w:r>
      <w:r w:rsidR="000F1B0C">
        <w:rPr>
          <w:rFonts w:asciiTheme="minorEastAsia" w:eastAsiaTheme="minorEastAsia"/>
        </w:rPr>
        <w:t>「</w:t>
      </w:r>
      <w:r w:rsidR="00934453" w:rsidRPr="001221B9">
        <w:rPr>
          <w:rFonts w:asciiTheme="minorEastAsia" w:eastAsiaTheme="minorEastAsia"/>
        </w:rPr>
        <w:t>十六宅</w:t>
      </w:r>
      <w:r w:rsidR="000F1B0C">
        <w:rPr>
          <w:rFonts w:asciiTheme="minorEastAsia" w:eastAsiaTheme="minorEastAsia"/>
        </w:rPr>
        <w:t>」</w:t>
      </w:r>
      <w:r w:rsidR="00934453" w:rsidRPr="001221B9">
        <w:rPr>
          <w:rFonts w:asciiTheme="minorEastAsia" w:eastAsiaTheme="minorEastAsia"/>
        </w:rPr>
        <w:t>。新傳誤也。余按開元以來，皇子多居禁中，詔附苑城為大宮，分院而處，號十王宅，中人押之；就夾城參天子起居。其後增為十六宅。舊史曰︰開元於安國寺東附苑城為大宅，分院而居，號十王宅。十王，謂慶、忠、棣、鄂、儀、潁、永、榮、延、濟。其後盛、儀、壽、豐，恆、梁六王又就封入內宅，此十六宅得名之始也。</w:t>
      </w:r>
      <w:r w:rsidR="00934453" w:rsidRPr="00101E55">
        <w:rPr>
          <w:rStyle w:val="01Text"/>
          <w:rFonts w:asciiTheme="minorEastAsia" w:eastAsiaTheme="minorEastAsia"/>
          <w:sz w:val="21"/>
        </w:rPr>
        <w:t>其女嫁不以時，選尚者皆由宦官，率以厚賂自達。李吉甫上言︰</w:t>
      </w:r>
      <w:r w:rsidR="000F1B0C">
        <w:rPr>
          <w:rStyle w:val="01Text"/>
          <w:rFonts w:asciiTheme="minorEastAsia" w:eastAsiaTheme="minorEastAsia"/>
          <w:sz w:val="21"/>
        </w:rPr>
        <w:t>「</w:t>
      </w:r>
      <w:r w:rsidR="00934453" w:rsidRPr="00101E55">
        <w:rPr>
          <w:rStyle w:val="01Text"/>
          <w:rFonts w:asciiTheme="minorEastAsia" w:eastAsiaTheme="minorEastAsia"/>
          <w:sz w:val="21"/>
        </w:rPr>
        <w:t>自古尚主必擇其人，獨近世不然。</w:t>
      </w:r>
      <w:r w:rsidR="000F1B0C">
        <w:rPr>
          <w:rStyle w:val="01Text"/>
          <w:rFonts w:asciiTheme="minorEastAsia" w:eastAsiaTheme="minorEastAsia"/>
          <w:sz w:val="21"/>
        </w:rPr>
        <w:t>」</w:t>
      </w:r>
      <w:r w:rsidR="00934453" w:rsidRPr="00101E55">
        <w:rPr>
          <w:rStyle w:val="01Text"/>
          <w:rFonts w:asciiTheme="minorEastAsia" w:eastAsiaTheme="minorEastAsia"/>
          <w:sz w:val="21"/>
        </w:rPr>
        <w:t>十二月，壬申，詔封恩王等六女為縣主，委中書、門下、宗正、吏部選門地人才稱可者嫁之。</w:t>
      </w:r>
      <w:r w:rsidR="00934453" w:rsidRPr="001221B9">
        <w:rPr>
          <w:rFonts w:asciiTheme="minorEastAsia" w:eastAsiaTheme="minorEastAsia"/>
        </w:rPr>
        <w:t>稱，尺證翻。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己丑，以戶部侍郞李絳為中書侍郞、同平章事。</w:t>
      </w:r>
      <w:r w:rsidR="00934453" w:rsidRPr="001221B9">
        <w:rPr>
          <w:rFonts w:asciiTheme="minorEastAsia" w:eastAsiaTheme="minorEastAsia"/>
        </w:rPr>
        <w:t>考異曰︰舊傳曰︰</w:t>
      </w:r>
      <w:r w:rsidR="000F1B0C">
        <w:rPr>
          <w:rFonts w:asciiTheme="minorEastAsia" w:eastAsiaTheme="minorEastAsia"/>
        </w:rPr>
        <w:t>「</w:t>
      </w:r>
      <w:r w:rsidR="00934453" w:rsidRPr="001221B9">
        <w:rPr>
          <w:rFonts w:asciiTheme="minorEastAsia" w:eastAsiaTheme="minorEastAsia"/>
        </w:rPr>
        <w:t>吐突承璀恩寵莫二，是歲，將用絳為宰相，前一日出璀為淮南監軍；翌日降制，以絳同平章事。</w:t>
      </w:r>
      <w:r w:rsidR="000F1B0C">
        <w:rPr>
          <w:rFonts w:asciiTheme="minorEastAsia" w:eastAsiaTheme="minorEastAsia"/>
        </w:rPr>
        <w:t>」</w:t>
      </w:r>
      <w:r w:rsidR="00934453" w:rsidRPr="001221B9">
        <w:rPr>
          <w:rFonts w:asciiTheme="minorEastAsia" w:eastAsiaTheme="minorEastAsia"/>
        </w:rPr>
        <w:t>新傳曰︰</w:t>
      </w:r>
      <w:r w:rsidR="000F1B0C">
        <w:rPr>
          <w:rFonts w:asciiTheme="minorEastAsia" w:eastAsiaTheme="minorEastAsia"/>
        </w:rPr>
        <w:t>「</w:t>
      </w:r>
      <w:r w:rsidR="00934453" w:rsidRPr="001221B9">
        <w:rPr>
          <w:rFonts w:asciiTheme="minorEastAsia" w:eastAsiaTheme="minorEastAsia"/>
        </w:rPr>
        <w:t>絳所言無不聽，帝欲遂以為相。而承璀寵方盛，忌其進，陰有毀短，帝乃出承璀淮南監軍；翌日，拜絳同平章事。</w:t>
      </w:r>
      <w:r w:rsidR="000F1B0C">
        <w:rPr>
          <w:rFonts w:asciiTheme="minorEastAsia" w:eastAsiaTheme="minorEastAsia"/>
        </w:rPr>
        <w:t>」</w:t>
      </w:r>
      <w:r w:rsidR="00934453" w:rsidRPr="001221B9">
        <w:rPr>
          <w:rFonts w:asciiTheme="minorEastAsia" w:eastAsiaTheme="minorEastAsia"/>
        </w:rPr>
        <w:t>今據實錄，出承璀至絳入相五十四日。舊傳云︰</w:t>
      </w:r>
      <w:r w:rsidR="000F1B0C">
        <w:rPr>
          <w:rFonts w:asciiTheme="minorEastAsia" w:eastAsiaTheme="minorEastAsia"/>
        </w:rPr>
        <w:t>「</w:t>
      </w:r>
      <w:r w:rsidR="00934453" w:rsidRPr="001221B9">
        <w:rPr>
          <w:rFonts w:asciiTheme="minorEastAsia" w:eastAsiaTheme="minorEastAsia"/>
        </w:rPr>
        <w:t>翌日</w:t>
      </w:r>
      <w:r w:rsidR="000F1B0C">
        <w:rPr>
          <w:rFonts w:asciiTheme="minorEastAsia" w:eastAsiaTheme="minorEastAsia"/>
        </w:rPr>
        <w:t>」</w:t>
      </w:r>
      <w:r w:rsidR="00934453" w:rsidRPr="001221B9">
        <w:rPr>
          <w:rFonts w:asciiTheme="minorEastAsia" w:eastAsiaTheme="minorEastAsia"/>
        </w:rPr>
        <w:t>，誤也。</w:t>
      </w:r>
      <w:r w:rsidR="00934453" w:rsidRPr="00101E55">
        <w:rPr>
          <w:rStyle w:val="01Text"/>
          <w:rFonts w:asciiTheme="minorEastAsia" w:eastAsiaTheme="minorEastAsia"/>
          <w:sz w:val="21"/>
        </w:rPr>
        <w:t>李吉甫為相，多脩舊怨，上頗知之，故擢絳為相。吉甫善逄迎上意，而絳鯁直，數爭論於前；</w:t>
      </w:r>
      <w:r w:rsidR="00934453" w:rsidRPr="001221B9">
        <w:rPr>
          <w:rFonts w:asciiTheme="minorEastAsia" w:eastAsiaTheme="minorEastAsia"/>
        </w:rPr>
        <w:t>數，所角翻。</w:t>
      </w:r>
      <w:r w:rsidR="00934453" w:rsidRPr="00101E55">
        <w:rPr>
          <w:rStyle w:val="01Text"/>
          <w:rFonts w:asciiTheme="minorEastAsia" w:eastAsiaTheme="minorEastAsia"/>
          <w:sz w:val="21"/>
        </w:rPr>
        <w:t>上多直絳而從其言，由是二人有隙。</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閏月，辛卯朔，黔州奏︰辰、漵賊帥張伯靖寇播州、費州。</w:t>
      </w:r>
      <w:r w:rsidR="00934453" w:rsidRPr="001221B9">
        <w:rPr>
          <w:rStyle w:val="00Text"/>
          <w:rFonts w:asciiTheme="minorEastAsia"/>
        </w:rPr>
        <w:t>漵，音敍。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試太子通事舍人李涉</w:t>
      </w:r>
      <w:r w:rsidR="00934453" w:rsidRPr="001221B9">
        <w:rPr>
          <w:rFonts w:asciiTheme="minorEastAsia" w:eastAsiaTheme="minorEastAsia"/>
        </w:rPr>
        <w:t>唐太子通事舍人屬右春坊，員八人，正七品下，掌導宮臣辭見、承令勞問。此職事官也。若李涉則試官。</w:t>
      </w:r>
      <w:r w:rsidR="00934453" w:rsidRPr="00101E55">
        <w:rPr>
          <w:rStyle w:val="01Text"/>
          <w:rFonts w:asciiTheme="minorEastAsia" w:eastAsiaTheme="minorEastAsia"/>
          <w:sz w:val="21"/>
        </w:rPr>
        <w:t>知上於吐突承璀恩顧未衰，乃投匭上疏，稱</w:t>
      </w:r>
      <w:r w:rsidR="000F1B0C">
        <w:rPr>
          <w:rStyle w:val="01Text"/>
          <w:rFonts w:asciiTheme="minorEastAsia" w:eastAsiaTheme="minorEastAsia"/>
          <w:sz w:val="21"/>
        </w:rPr>
        <w:t>「</w:t>
      </w:r>
      <w:r w:rsidR="00934453" w:rsidRPr="00101E55">
        <w:rPr>
          <w:rStyle w:val="01Text"/>
          <w:rFonts w:asciiTheme="minorEastAsia" w:eastAsiaTheme="minorEastAsia"/>
          <w:sz w:val="21"/>
        </w:rPr>
        <w:t>承璀有功，希光無罪。承璀久委心腹，不宜遽棄。</w:t>
      </w:r>
      <w:r w:rsidR="000F1B0C">
        <w:rPr>
          <w:rStyle w:val="01Text"/>
          <w:rFonts w:asciiTheme="minorEastAsia" w:eastAsiaTheme="minorEastAsia"/>
          <w:sz w:val="21"/>
        </w:rPr>
        <w:t>」</w:t>
      </w:r>
      <w:r w:rsidR="00934453" w:rsidRPr="00101E55">
        <w:rPr>
          <w:rStyle w:val="01Text"/>
          <w:rFonts w:asciiTheme="minorEastAsia" w:eastAsiaTheme="minorEastAsia"/>
          <w:sz w:val="21"/>
        </w:rPr>
        <w:t>知匭使、諫議大夫孔戣見其副章，詰責不受；涉乃行賂，詣光順門通之。</w:t>
      </w:r>
      <w:r w:rsidR="00934453" w:rsidRPr="001221B9">
        <w:rPr>
          <w:rFonts w:asciiTheme="minorEastAsia" w:eastAsiaTheme="minorEastAsia"/>
        </w:rPr>
        <w:t>戣，渠龜翻。武后垂拱四年，置匭四枚，共為一室，列於朝堂︰東方木位，主春，配仁，色青，仁者以亭育為本，以青匭置於東，有能告養人及勸農之事者投之，銘曰延恩匭；南方火位，主夏，色赤，配信，信者風化之本，以丹匭置於南，有能正諫、論時政得失者投之，銘曰招諫匭；西方金位，主秋，色白，配義，義者以斷決為本，以素匭置於西，有欲自陳抑屈者投之，銘曰申冤匭；北方水位，主冬，色玄，配智，智者謀慮之本，以玄匭置於此</w:t>
      </w:r>
      <w:r w:rsidR="00934453" w:rsidRPr="00660FD1">
        <w:rPr>
          <w:rStyle w:val="06Text"/>
          <w:rFonts w:asciiTheme="minorEastAsia" w:eastAsiaTheme="minorEastAsia"/>
          <w:sz w:val="18"/>
        </w:rPr>
        <w:t>北</w:t>
      </w:r>
      <w:r w:rsidR="00934453" w:rsidRPr="001221B9">
        <w:rPr>
          <w:rFonts w:asciiTheme="minorEastAsia" w:eastAsiaTheme="minorEastAsia"/>
        </w:rPr>
        <w:t>，能告以謀智者投之，銘曰通玄匭。以諫議、補、拾充使於朝堂，知匭事。每日所有投書，至暮並卽進入；其詣光順門進狀者，閤門使收而進之。宋朝改知匭使為理檢使。宋白曰︰光順門外卽昭慶門。匭，居洧翻。</w:t>
      </w:r>
      <w:r w:rsidR="00934453" w:rsidRPr="00101E55">
        <w:rPr>
          <w:rStyle w:val="01Text"/>
          <w:rFonts w:asciiTheme="minorEastAsia" w:eastAsiaTheme="minorEastAsia"/>
          <w:sz w:val="21"/>
        </w:rPr>
        <w:t>戣聞之，上疏極言</w:t>
      </w:r>
      <w:r w:rsidR="000F1B0C">
        <w:rPr>
          <w:rStyle w:val="01Text"/>
          <w:rFonts w:asciiTheme="minorEastAsia" w:eastAsiaTheme="minorEastAsia"/>
          <w:sz w:val="21"/>
        </w:rPr>
        <w:t>「</w:t>
      </w:r>
      <w:r w:rsidR="00934453" w:rsidRPr="00101E55">
        <w:rPr>
          <w:rStyle w:val="01Text"/>
          <w:rFonts w:asciiTheme="minorEastAsia" w:eastAsiaTheme="minorEastAsia"/>
          <w:sz w:val="21"/>
        </w:rPr>
        <w:t>涉姦險欺天，請加顯戮。</w:t>
      </w:r>
      <w:r w:rsidR="000F1B0C">
        <w:rPr>
          <w:rStyle w:val="01Text"/>
          <w:rFonts w:asciiTheme="minorEastAsia" w:eastAsiaTheme="minorEastAsia"/>
          <w:sz w:val="21"/>
        </w:rPr>
        <w:t>」</w:t>
      </w:r>
      <w:r w:rsidR="00934453" w:rsidRPr="00101E55">
        <w:rPr>
          <w:rStyle w:val="01Text"/>
          <w:rFonts w:asciiTheme="minorEastAsia" w:eastAsiaTheme="minorEastAsia"/>
          <w:sz w:val="21"/>
        </w:rPr>
        <w:t>戊申，貶涉峽州司倉。</w:t>
      </w:r>
      <w:r w:rsidR="00934453" w:rsidRPr="001221B9">
        <w:rPr>
          <w:rFonts w:asciiTheme="minorEastAsia" w:eastAsiaTheme="minorEastAsia"/>
        </w:rPr>
        <w:t>峽州，古夷陵地，蜀置宜都郡，梁置宜州，後魏改拓州；取開拓之義；周武帝以州扼三峽之口，改曰峽州。舊志︰峽州，京師東南一千八百八十八里。</w:t>
      </w:r>
      <w:r w:rsidR="00934453" w:rsidRPr="00101E55">
        <w:rPr>
          <w:rStyle w:val="01Text"/>
          <w:rFonts w:asciiTheme="minorEastAsia" w:eastAsiaTheme="minorEastAsia"/>
          <w:sz w:val="21"/>
        </w:rPr>
        <w:t>涉，渤之兄；</w:t>
      </w:r>
      <w:r w:rsidR="00934453" w:rsidRPr="001221B9">
        <w:rPr>
          <w:rFonts w:asciiTheme="minorEastAsia" w:eastAsiaTheme="minorEastAsia"/>
        </w:rPr>
        <w:t>李渤時隱於少室山。</w:t>
      </w:r>
      <w:r w:rsidR="00934453" w:rsidRPr="00101E55">
        <w:rPr>
          <w:rStyle w:val="01Text"/>
          <w:rFonts w:asciiTheme="minorEastAsia" w:eastAsiaTheme="minorEastAsia"/>
          <w:sz w:val="21"/>
        </w:rPr>
        <w:t>戣，巢父之子也。</w:t>
      </w:r>
      <w:r w:rsidR="00934453" w:rsidRPr="001221B9">
        <w:rPr>
          <w:rFonts w:asciiTheme="minorEastAsia" w:eastAsiaTheme="minorEastAsia"/>
        </w:rPr>
        <w:t>孔巢父死於李懷光之難。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辛亥，惠昭太子寧薨。</w:t>
      </w:r>
      <w:r w:rsidR="00934453" w:rsidRPr="001221B9">
        <w:rPr>
          <w:rFonts w:asciiTheme="minorEastAsia" w:eastAsiaTheme="minorEastAsia"/>
        </w:rPr>
        <w:t>寧立為太子，見上卷四年三月。</w:t>
      </w:r>
    </w:p>
    <w:p w:rsidR="006E3E05"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是歲，天下大稔，米斗有直二錢者。</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七</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壬辰、八一二</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春，正月，辛未，以京兆尹元義方為鄜坊觀察使。初，義方媚事吐突承璀，李吉甫欲自託於承璀，擢義方為京兆尹。李絳惡義方為人，故出之。</w:t>
      </w:r>
      <w:r w:rsidR="00934453" w:rsidRPr="001221B9">
        <w:rPr>
          <w:rStyle w:val="00Text"/>
          <w:rFonts w:asciiTheme="minorEastAsia"/>
        </w:rPr>
        <w:t>惡，烏路翻。</w:t>
      </w:r>
      <w:r w:rsidR="00934453" w:rsidRPr="001221B9">
        <w:rPr>
          <w:rFonts w:asciiTheme="minorEastAsia"/>
        </w:rPr>
        <w:t>義方入謝，因言</w:t>
      </w:r>
      <w:r w:rsidR="000F1B0C">
        <w:rPr>
          <w:rFonts w:asciiTheme="minorEastAsia"/>
        </w:rPr>
        <w:t>「</w:t>
      </w:r>
      <w:r w:rsidR="00934453" w:rsidRPr="001221B9">
        <w:rPr>
          <w:rFonts w:asciiTheme="minorEastAsia"/>
        </w:rPr>
        <w:t>李絳私其同年許季同，除京兆少尹，出臣鄜坊，專作威福，欺罔聰明。</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朕諳李絳不如是。</w:t>
      </w:r>
      <w:r w:rsidR="00934453" w:rsidRPr="001221B9">
        <w:rPr>
          <w:rStyle w:val="00Text"/>
          <w:rFonts w:asciiTheme="minorEastAsia"/>
        </w:rPr>
        <w:t>諳，烏含翻。</w:t>
      </w:r>
      <w:r w:rsidR="00934453" w:rsidRPr="001221B9">
        <w:rPr>
          <w:rFonts w:asciiTheme="minorEastAsia"/>
        </w:rPr>
        <w:t>明日，將問之。</w:t>
      </w:r>
      <w:r w:rsidR="000F1B0C">
        <w:rPr>
          <w:rFonts w:asciiTheme="minorEastAsia"/>
        </w:rPr>
        <w:t>」</w:t>
      </w:r>
      <w:r w:rsidR="00934453" w:rsidRPr="001221B9">
        <w:rPr>
          <w:rFonts w:asciiTheme="minorEastAsia"/>
        </w:rPr>
        <w:t>義方惶愧而出。明日，上以詰絳曰︰</w:t>
      </w:r>
      <w:r w:rsidR="000F1B0C">
        <w:rPr>
          <w:rFonts w:asciiTheme="minorEastAsia"/>
        </w:rPr>
        <w:t>「</w:t>
      </w:r>
      <w:r w:rsidR="00934453" w:rsidRPr="001221B9">
        <w:rPr>
          <w:rFonts w:asciiTheme="minorEastAsia"/>
        </w:rPr>
        <w:t>人於同年固有情乎！</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同年，乃九州四海之人偶同科第，或登科然後相識，情於何有！</w:t>
      </w:r>
      <w:r w:rsidR="00934453" w:rsidRPr="001221B9">
        <w:rPr>
          <w:rStyle w:val="00Text"/>
          <w:rFonts w:asciiTheme="minorEastAsia"/>
        </w:rPr>
        <w:t>唐人謂同榜進士為同年，至今猶然。</w:t>
      </w:r>
      <w:r w:rsidR="00934453" w:rsidRPr="001221B9">
        <w:rPr>
          <w:rFonts w:asciiTheme="minorEastAsia"/>
        </w:rPr>
        <w:t>且陛下不以臣愚，備位宰相，宰相職在量才授任，若其人果才，雖在兄弟子姪之中猶將用之，況同年乎！避嫌而棄才，是乃便身，非徇公也。</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善，朕知卿必不爾。</w:t>
      </w:r>
      <w:r w:rsidR="000F1B0C">
        <w:rPr>
          <w:rFonts w:asciiTheme="minorEastAsia"/>
        </w:rPr>
        <w:t>」</w:t>
      </w:r>
      <w:r w:rsidR="00934453" w:rsidRPr="001221B9">
        <w:rPr>
          <w:rFonts w:asciiTheme="minorEastAsia"/>
        </w:rPr>
        <w:t>遂趣義方之官。</w:t>
      </w:r>
      <w:r w:rsidR="00934453" w:rsidRPr="001221B9">
        <w:rPr>
          <w:rStyle w:val="00Text"/>
          <w:rFonts w:asciiTheme="minorEastAsia"/>
        </w:rPr>
        <w:t>趣，讀曰促。</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振武河溢，毀東受降城。</w:t>
      </w:r>
      <w:r w:rsidR="00934453" w:rsidRPr="001221B9">
        <w:rPr>
          <w:rFonts w:asciiTheme="minorEastAsia" w:eastAsiaTheme="minorEastAsia"/>
        </w:rPr>
        <w:t>東受降城瀕河，河溢，故毀城。</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三月，丙戌，上御延英殿，李吉甫言︰</w:t>
      </w:r>
      <w:r w:rsidR="000F1B0C">
        <w:rPr>
          <w:rFonts w:asciiTheme="minorEastAsia"/>
        </w:rPr>
        <w:t>「</w:t>
      </w:r>
      <w:r w:rsidR="00934453" w:rsidRPr="001221B9">
        <w:rPr>
          <w:rFonts w:asciiTheme="minorEastAsia"/>
        </w:rPr>
        <w:t>天下已太平，陛下宜為樂。</w:t>
      </w:r>
      <w:r w:rsidR="000F1B0C">
        <w:rPr>
          <w:rFonts w:asciiTheme="minorEastAsia"/>
        </w:rPr>
        <w:t>」</w:t>
      </w:r>
      <w:r w:rsidR="00934453" w:rsidRPr="001221B9">
        <w:rPr>
          <w:rStyle w:val="00Text"/>
          <w:rFonts w:asciiTheme="minorEastAsia"/>
        </w:rPr>
        <w:t>樂，音洛；下同。</w:t>
      </w:r>
      <w:r w:rsidR="00934453" w:rsidRPr="001221B9">
        <w:rPr>
          <w:rFonts w:asciiTheme="minorEastAsia"/>
        </w:rPr>
        <w:t>李絳曰︰</w:t>
      </w:r>
      <w:r w:rsidR="000F1B0C">
        <w:rPr>
          <w:rFonts w:asciiTheme="minorEastAsia"/>
        </w:rPr>
        <w:t>「</w:t>
      </w:r>
      <w:r w:rsidR="00934453" w:rsidRPr="001221B9">
        <w:rPr>
          <w:rFonts w:asciiTheme="minorEastAsia"/>
        </w:rPr>
        <w:t>漢文帝時兵木無刃，家給人足，賈誼猶以為厝火積薪之下，不可謂安。</w:t>
      </w:r>
      <w:r w:rsidR="00934453" w:rsidRPr="001221B9">
        <w:rPr>
          <w:rStyle w:val="00Text"/>
          <w:rFonts w:asciiTheme="minorEastAsia"/>
        </w:rPr>
        <w:t>見十四卷漢文帝六年。</w:t>
      </w:r>
      <w:r w:rsidR="00934453" w:rsidRPr="001221B9">
        <w:rPr>
          <w:rFonts w:asciiTheme="minorEastAsia"/>
        </w:rPr>
        <w:t>今法令所不能制者，河南、北五十餘州；犬戎腥羶，近接涇、隴，烽火屢驚；</w:t>
      </w:r>
      <w:r w:rsidR="00934453" w:rsidRPr="001221B9">
        <w:rPr>
          <w:rStyle w:val="00Text"/>
          <w:rFonts w:asciiTheme="minorEastAsia"/>
        </w:rPr>
        <w:t>唐六典︰烽候所置，大率三十里。若有山岡隔絕，須逐便安置，得相望見，不必要限三十里。其逼邊境者，築城而置之，每烽置帥副各一人。其放烽有一炬、兩炬、三炬、四炬，隨賊多少為差。</w:t>
      </w:r>
      <w:r w:rsidR="00934453" w:rsidRPr="001221B9">
        <w:rPr>
          <w:rFonts w:asciiTheme="minorEastAsia"/>
        </w:rPr>
        <w:t>加之水旱時作，倉廩空虛，此正陛下宵衣旰食之時，豈得謂之太平，遽為樂哉！</w:t>
      </w:r>
      <w:r w:rsidR="000F1B0C">
        <w:rPr>
          <w:rFonts w:asciiTheme="minorEastAsia"/>
        </w:rPr>
        <w:t>」</w:t>
      </w:r>
      <w:r w:rsidR="00934453" w:rsidRPr="001221B9">
        <w:rPr>
          <w:rStyle w:val="00Text"/>
          <w:rFonts w:asciiTheme="minorEastAsia"/>
        </w:rPr>
        <w:t>旰，古按翻。</w:t>
      </w:r>
      <w:r w:rsidR="00934453" w:rsidRPr="001221B9">
        <w:rPr>
          <w:rFonts w:asciiTheme="minorEastAsia"/>
        </w:rPr>
        <w:t>上欣然曰︰</w:t>
      </w:r>
      <w:r w:rsidR="000F1B0C">
        <w:rPr>
          <w:rFonts w:asciiTheme="minorEastAsia"/>
        </w:rPr>
        <w:t>「</w:t>
      </w:r>
      <w:r w:rsidR="00934453" w:rsidRPr="001221B9">
        <w:rPr>
          <w:rFonts w:asciiTheme="minorEastAsia"/>
        </w:rPr>
        <w:t>卿言正合朕意。</w:t>
      </w:r>
      <w:r w:rsidR="000F1B0C">
        <w:rPr>
          <w:rFonts w:asciiTheme="minorEastAsia"/>
        </w:rPr>
        <w:t>」</w:t>
      </w:r>
      <w:r w:rsidR="00934453" w:rsidRPr="001221B9">
        <w:rPr>
          <w:rFonts w:asciiTheme="minorEastAsia"/>
        </w:rPr>
        <w:t>退，謂左右曰︰</w:t>
      </w:r>
      <w:r w:rsidR="000F1B0C">
        <w:rPr>
          <w:rFonts w:asciiTheme="minorEastAsia"/>
        </w:rPr>
        <w:t>「</w:t>
      </w:r>
      <w:r w:rsidR="00934453" w:rsidRPr="001221B9">
        <w:rPr>
          <w:rFonts w:asciiTheme="minorEastAsia"/>
        </w:rPr>
        <w:t>吉甫專為悅媚；如李絳，眞宰相也！</w:t>
      </w:r>
      <w:r w:rsidR="000F1B0C">
        <w:rPr>
          <w:rFonts w:asciiTheme="minorEastAsia"/>
        </w:rPr>
        <w:t>」</w:t>
      </w:r>
    </w:p>
    <w:p w:rsidR="00934453" w:rsidRPr="001221B9" w:rsidRDefault="00934453" w:rsidP="00DF5A42">
      <w:pPr>
        <w:rPr>
          <w:rFonts w:asciiTheme="minorEastAsia"/>
        </w:rPr>
      </w:pPr>
      <w:r w:rsidRPr="001221B9">
        <w:rPr>
          <w:rFonts w:asciiTheme="minorEastAsia"/>
        </w:rPr>
        <w:t>上嘗問宰相︰</w:t>
      </w:r>
      <w:r w:rsidR="000F1B0C">
        <w:rPr>
          <w:rFonts w:asciiTheme="minorEastAsia"/>
        </w:rPr>
        <w:t>「</w:t>
      </w:r>
      <w:r w:rsidRPr="001221B9">
        <w:rPr>
          <w:rFonts w:asciiTheme="minorEastAsia"/>
        </w:rPr>
        <w:t>貞元中政事不理，何乃至此？</w:t>
      </w:r>
      <w:r w:rsidR="000F1B0C">
        <w:rPr>
          <w:rFonts w:asciiTheme="minorEastAsia"/>
        </w:rPr>
        <w:t>」</w:t>
      </w:r>
      <w:r w:rsidRPr="001221B9">
        <w:rPr>
          <w:rFonts w:asciiTheme="minorEastAsia"/>
        </w:rPr>
        <w:t>李吉甫對曰︰</w:t>
      </w:r>
      <w:r w:rsidR="000F1B0C">
        <w:rPr>
          <w:rFonts w:asciiTheme="minorEastAsia"/>
        </w:rPr>
        <w:t>「</w:t>
      </w:r>
      <w:r w:rsidRPr="001221B9">
        <w:rPr>
          <w:rFonts w:asciiTheme="minorEastAsia"/>
        </w:rPr>
        <w:t>德宗自任聖智，不信宰相而信他人，是使姦臣得乘間弄威福。</w:t>
      </w:r>
      <w:r w:rsidRPr="001221B9">
        <w:rPr>
          <w:rStyle w:val="00Text"/>
          <w:rFonts w:asciiTheme="minorEastAsia"/>
        </w:rPr>
        <w:t>間，古莧翻。</w:t>
      </w:r>
      <w:r w:rsidRPr="001221B9">
        <w:rPr>
          <w:rFonts w:asciiTheme="minorEastAsia"/>
        </w:rPr>
        <w:t>政事不理，職此故也。</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然此亦未必皆德宗之過。朕幼在德宗左右，見事有得失，當時宰相亦未有再三執奏者，皆懷祿偷安，今日豈得專歸咎於德宗邪！卿輩宜用此為戒，事有非是，當力陳不已，勿畏朕譴怒而遽止也。</w:t>
      </w:r>
      <w:r w:rsidR="000F1B0C">
        <w:rPr>
          <w:rFonts w:asciiTheme="minorEastAsia"/>
        </w:rPr>
        <w:t>」</w:t>
      </w:r>
    </w:p>
    <w:p w:rsidR="00934453" w:rsidRPr="001221B9" w:rsidRDefault="00934453" w:rsidP="00DF5A42">
      <w:pPr>
        <w:rPr>
          <w:rFonts w:asciiTheme="minorEastAsia"/>
        </w:rPr>
      </w:pPr>
      <w:r w:rsidRPr="001221B9">
        <w:rPr>
          <w:rFonts w:asciiTheme="minorEastAsia"/>
        </w:rPr>
        <w:t>李吉甫嘗言︰</w:t>
      </w:r>
      <w:r w:rsidR="000F1B0C">
        <w:rPr>
          <w:rFonts w:asciiTheme="minorEastAsia"/>
        </w:rPr>
        <w:t>「</w:t>
      </w:r>
      <w:r w:rsidRPr="001221B9">
        <w:rPr>
          <w:rFonts w:asciiTheme="minorEastAsia"/>
        </w:rPr>
        <w:t>人臣不當強諫，</w:t>
      </w:r>
      <w:r w:rsidRPr="001221B9">
        <w:rPr>
          <w:rStyle w:val="00Text"/>
          <w:rFonts w:asciiTheme="minorEastAsia"/>
        </w:rPr>
        <w:t>左傳︰宮之奇之為人也，懦而不能強諫。陸德明音義曰︰強，其良翻，又其兩翻。</w:t>
      </w:r>
      <w:r w:rsidRPr="001221B9">
        <w:rPr>
          <w:rFonts w:asciiTheme="minorEastAsia"/>
        </w:rPr>
        <w:t>使君悅臣安，不亦美乎！</w:t>
      </w:r>
      <w:r w:rsidR="000F1B0C">
        <w:rPr>
          <w:rFonts w:asciiTheme="minorEastAsia"/>
        </w:rPr>
        <w:t>」</w:t>
      </w:r>
      <w:r w:rsidRPr="001221B9">
        <w:rPr>
          <w:rFonts w:asciiTheme="minorEastAsia"/>
        </w:rPr>
        <w:t>李絳曰︰</w:t>
      </w:r>
      <w:r w:rsidR="000F1B0C">
        <w:rPr>
          <w:rFonts w:asciiTheme="minorEastAsia"/>
        </w:rPr>
        <w:t>「</w:t>
      </w:r>
      <w:r w:rsidRPr="001221B9">
        <w:rPr>
          <w:rFonts w:asciiTheme="minorEastAsia"/>
        </w:rPr>
        <w:t>人臣當犯顏苦口，指陳得失，若陷君於惡，豈得為忠！</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絳言是也。</w:t>
      </w:r>
      <w:r w:rsidR="000F1B0C">
        <w:rPr>
          <w:rFonts w:asciiTheme="minorEastAsia"/>
        </w:rPr>
        <w:t>」</w:t>
      </w:r>
      <w:r w:rsidRPr="001221B9">
        <w:rPr>
          <w:rFonts w:asciiTheme="minorEastAsia"/>
        </w:rPr>
        <w:t>吉甫至中書，臥不視事，長吁而已。李絳或久不諫，上輒詰之曰︰</w:t>
      </w:r>
      <w:r w:rsidR="000F1B0C">
        <w:rPr>
          <w:rFonts w:asciiTheme="minorEastAsia"/>
        </w:rPr>
        <w:t>「</w:t>
      </w:r>
      <w:r w:rsidRPr="001221B9">
        <w:rPr>
          <w:rFonts w:asciiTheme="minorEastAsia"/>
        </w:rPr>
        <w:t>豈朕不能容受邪，將無事可諫也？</w:t>
      </w:r>
      <w:r w:rsidR="000F1B0C">
        <w:rPr>
          <w:rFonts w:asciiTheme="minorEastAsia"/>
        </w:rPr>
        <w:t>」</w:t>
      </w:r>
    </w:p>
    <w:p w:rsidR="00934453" w:rsidRPr="001221B9" w:rsidRDefault="00934453" w:rsidP="00DF5A42">
      <w:pPr>
        <w:rPr>
          <w:rFonts w:asciiTheme="minorEastAsia"/>
        </w:rPr>
      </w:pPr>
      <w:r w:rsidRPr="001221B9">
        <w:rPr>
          <w:rFonts w:asciiTheme="minorEastAsia"/>
        </w:rPr>
        <w:t>李吉甫又嘗言於上曰︰</w:t>
      </w:r>
      <w:r w:rsidR="000F1B0C">
        <w:rPr>
          <w:rFonts w:asciiTheme="minorEastAsia"/>
        </w:rPr>
        <w:t>「</w:t>
      </w:r>
      <w:r w:rsidRPr="001221B9">
        <w:rPr>
          <w:rFonts w:asciiTheme="minorEastAsia"/>
        </w:rPr>
        <w:t>賞罰，人主之二柄，不可偏廢。陛下踐阼以來，惠澤深矣；而威刑未振，中外懈惰，</w:t>
      </w:r>
      <w:r w:rsidRPr="001221B9">
        <w:rPr>
          <w:rStyle w:val="00Text"/>
          <w:rFonts w:asciiTheme="minorEastAsia"/>
        </w:rPr>
        <w:t>懈，古隘翻，怠也。</w:t>
      </w:r>
      <w:r w:rsidRPr="001221B9">
        <w:rPr>
          <w:rFonts w:asciiTheme="minorEastAsia"/>
        </w:rPr>
        <w:t>願加嚴以振之。</w:t>
      </w:r>
      <w:r w:rsidR="000F1B0C">
        <w:rPr>
          <w:rFonts w:asciiTheme="minorEastAsia"/>
        </w:rPr>
        <w:t>」</w:t>
      </w:r>
      <w:r w:rsidRPr="001221B9">
        <w:rPr>
          <w:rFonts w:asciiTheme="minorEastAsia"/>
        </w:rPr>
        <w:t>上顧李絳曰︰</w:t>
      </w:r>
      <w:r w:rsidR="000F1B0C">
        <w:rPr>
          <w:rFonts w:asciiTheme="minorEastAsia"/>
        </w:rPr>
        <w:t>「</w:t>
      </w:r>
      <w:r w:rsidRPr="001221B9">
        <w:rPr>
          <w:rFonts w:asciiTheme="minorEastAsia"/>
        </w:rPr>
        <w:t>何如？</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王者之政，尚德不尚刑，豈可捨成、康、文、景而效秦始皇父子乎！</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然。</w:t>
      </w:r>
      <w:r w:rsidR="000F1B0C">
        <w:rPr>
          <w:rFonts w:asciiTheme="minorEastAsia"/>
        </w:rPr>
        <w:t>」</w:t>
      </w:r>
      <w:r w:rsidRPr="001221B9">
        <w:rPr>
          <w:rFonts w:asciiTheme="minorEastAsia"/>
        </w:rPr>
        <w:t>後旬餘，于頔入對，亦勸上峻刑。又數日，上謂宰相曰︰</w:t>
      </w:r>
      <w:r w:rsidR="000F1B0C">
        <w:rPr>
          <w:rFonts w:asciiTheme="minorEastAsia"/>
        </w:rPr>
        <w:t>「</w:t>
      </w:r>
      <w:r w:rsidRPr="001221B9">
        <w:rPr>
          <w:rFonts w:asciiTheme="minorEastAsia"/>
        </w:rPr>
        <w:t>于頔大是姦臣，勸朕峻刑，卿知其意乎？</w:t>
      </w:r>
      <w:r w:rsidR="000F1B0C">
        <w:rPr>
          <w:rFonts w:asciiTheme="minorEastAsia"/>
        </w:rPr>
        <w:t>」</w:t>
      </w:r>
      <w:r w:rsidRPr="001221B9">
        <w:rPr>
          <w:rFonts w:asciiTheme="minorEastAsia"/>
        </w:rPr>
        <w:t>皆對曰︰</w:t>
      </w:r>
      <w:r w:rsidR="000F1B0C">
        <w:rPr>
          <w:rFonts w:asciiTheme="minorEastAsia"/>
        </w:rPr>
        <w:t>「</w:t>
      </w:r>
      <w:r w:rsidRPr="001221B9">
        <w:rPr>
          <w:rFonts w:asciiTheme="minorEastAsia"/>
        </w:rPr>
        <w:t>不知也。</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此欲使朕失人心耳。</w:t>
      </w:r>
      <w:r w:rsidR="000F1B0C">
        <w:rPr>
          <w:rFonts w:asciiTheme="minorEastAsia"/>
        </w:rPr>
        <w:t>」</w:t>
      </w:r>
      <w:r w:rsidRPr="001221B9">
        <w:rPr>
          <w:rFonts w:asciiTheme="minorEastAsia"/>
        </w:rPr>
        <w:t>吉甫失色，退而抑首不言笑竟日。</w:t>
      </w:r>
      <w:r w:rsidRPr="001221B9">
        <w:rPr>
          <w:rStyle w:val="00Text"/>
          <w:rFonts w:asciiTheme="minorEastAsia"/>
        </w:rPr>
        <w:t>上以于頔峻刑之言為姦，故吉甫愧前之失言。</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夏，四月，丙辰，以庫部郞中、翰林學士崔羣為中書舍人，學士如故。</w:t>
      </w:r>
      <w:r w:rsidR="00934453" w:rsidRPr="001221B9">
        <w:rPr>
          <w:rStyle w:val="00Text"/>
          <w:rFonts w:asciiTheme="minorEastAsia"/>
        </w:rPr>
        <w:t>庫部郞，掌戎器、鹵簿、儀仗，屬兵部。</w:t>
      </w:r>
      <w:r w:rsidR="00934453" w:rsidRPr="001221B9">
        <w:rPr>
          <w:rFonts w:asciiTheme="minorEastAsia"/>
        </w:rPr>
        <w:t>上嘉羣讜直，</w:t>
      </w:r>
      <w:r w:rsidR="00934453" w:rsidRPr="001221B9">
        <w:rPr>
          <w:rStyle w:val="00Text"/>
          <w:rFonts w:asciiTheme="minorEastAsia"/>
        </w:rPr>
        <w:t>讜，音黨。</w:t>
      </w:r>
      <w:r w:rsidR="00934453" w:rsidRPr="001221B9">
        <w:rPr>
          <w:rFonts w:asciiTheme="minorEastAsia"/>
        </w:rPr>
        <w:t>命學士</w:t>
      </w:r>
      <w:r w:rsidR="000F1B0C">
        <w:rPr>
          <w:rFonts w:asciiTheme="minorEastAsia"/>
        </w:rPr>
        <w:t>「</w:t>
      </w:r>
      <w:r w:rsidR="00934453" w:rsidRPr="001221B9">
        <w:rPr>
          <w:rFonts w:asciiTheme="minorEastAsia"/>
        </w:rPr>
        <w:t>自今奏事，必取崔羣連署，然後進之。</w:t>
      </w:r>
      <w:r w:rsidR="000F1B0C">
        <w:rPr>
          <w:rFonts w:asciiTheme="minorEastAsia"/>
        </w:rPr>
        <w:t>」</w:t>
      </w:r>
      <w:r w:rsidR="00934453" w:rsidRPr="001221B9">
        <w:rPr>
          <w:rFonts w:asciiTheme="minorEastAsia"/>
        </w:rPr>
        <w:t>羣曰︰</w:t>
      </w:r>
      <w:r w:rsidR="000F1B0C">
        <w:rPr>
          <w:rFonts w:asciiTheme="minorEastAsia"/>
        </w:rPr>
        <w:t>「</w:t>
      </w:r>
      <w:r w:rsidR="00934453" w:rsidRPr="001221B9">
        <w:rPr>
          <w:rFonts w:asciiTheme="minorEastAsia"/>
        </w:rPr>
        <w:t>翰林舉動皆為故事。必如是，後來萬一有阿媚之人為之長，</w:t>
      </w:r>
      <w:r w:rsidR="00934453" w:rsidRPr="001221B9">
        <w:rPr>
          <w:rStyle w:val="00Text"/>
          <w:rFonts w:asciiTheme="minorEastAsia"/>
        </w:rPr>
        <w:t>長，知丈翻。</w:t>
      </w:r>
      <w:r w:rsidR="00934453" w:rsidRPr="001221B9">
        <w:rPr>
          <w:rFonts w:asciiTheme="minorEastAsia"/>
        </w:rPr>
        <w:t>則下位直言無從而進矣。</w:t>
      </w:r>
      <w:r w:rsidR="000F1B0C">
        <w:rPr>
          <w:rFonts w:asciiTheme="minorEastAsia"/>
        </w:rPr>
        <w:t>」</w:t>
      </w:r>
      <w:r w:rsidR="00934453" w:rsidRPr="001221B9">
        <w:rPr>
          <w:rFonts w:asciiTheme="minorEastAsia"/>
        </w:rPr>
        <w:t>固不奉詔。章三上，</w:t>
      </w:r>
      <w:r w:rsidR="00934453" w:rsidRPr="001221B9">
        <w:rPr>
          <w:rStyle w:val="00Text"/>
          <w:rFonts w:asciiTheme="minorEastAsia"/>
        </w:rPr>
        <w:t>上，時掌翻。</w:t>
      </w:r>
      <w:r w:rsidR="00934453" w:rsidRPr="001221B9">
        <w:rPr>
          <w:rFonts w:asciiTheme="minorEastAsia"/>
        </w:rPr>
        <w:t>上乃從之。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五月，庚申，上謂宰相曰︰</w:t>
      </w:r>
      <w:r w:rsidR="000F1B0C">
        <w:rPr>
          <w:rFonts w:asciiTheme="minorEastAsia"/>
        </w:rPr>
        <w:t>「</w:t>
      </w:r>
      <w:r w:rsidR="00934453" w:rsidRPr="001221B9">
        <w:rPr>
          <w:rFonts w:asciiTheme="minorEastAsia"/>
        </w:rPr>
        <w:t>卿輩屢言淮、浙去歲水旱，近有御史自彼還，言不至為災，事竟如何？</w:t>
      </w:r>
      <w:r w:rsidR="000F1B0C">
        <w:rPr>
          <w:rFonts w:asciiTheme="minorEastAsia"/>
        </w:rPr>
        <w:t>」</w:t>
      </w:r>
      <w:r w:rsidR="00934453" w:rsidRPr="001221B9">
        <w:rPr>
          <w:rFonts w:asciiTheme="minorEastAsia"/>
        </w:rPr>
        <w:t>李絳對曰︰</w:t>
      </w:r>
      <w:r w:rsidR="000F1B0C">
        <w:rPr>
          <w:rFonts w:asciiTheme="minorEastAsia"/>
        </w:rPr>
        <w:t>「</w:t>
      </w:r>
      <w:r w:rsidR="00934453" w:rsidRPr="001221B9">
        <w:rPr>
          <w:rFonts w:asciiTheme="minorEastAsia"/>
        </w:rPr>
        <w:t>臣按淮南、浙西、浙東奏狀，皆云水旱，人多流亡，求設法招撫，</w:t>
      </w:r>
      <w:r w:rsidR="00934453" w:rsidRPr="001221B9">
        <w:rPr>
          <w:rStyle w:val="00Text"/>
          <w:rFonts w:asciiTheme="minorEastAsia"/>
        </w:rPr>
        <w:t>設為法制以招撫流亡之民。</w:t>
      </w:r>
      <w:r w:rsidR="00934453" w:rsidRPr="001221B9">
        <w:rPr>
          <w:rFonts w:asciiTheme="minorEastAsia"/>
        </w:rPr>
        <w:t>其意似恐朝廷罪之者，豈肯無災而妄言有災邪！此蓋御史欲為姦諛以悅上意耳，願得其主名，按致其法。</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卿言是也。國以人為本，聞有災當亟救之，豈可尚復疑之邪！</w:t>
      </w:r>
      <w:r w:rsidR="00934453" w:rsidRPr="001221B9">
        <w:rPr>
          <w:rStyle w:val="00Text"/>
          <w:rFonts w:asciiTheme="minorEastAsia"/>
        </w:rPr>
        <w:t>復，扶又翻。</w:t>
      </w:r>
      <w:r w:rsidR="00934453" w:rsidRPr="001221B9">
        <w:rPr>
          <w:rFonts w:asciiTheme="minorEastAsia"/>
        </w:rPr>
        <w:t>朕適者不思，失言耳。</w:t>
      </w:r>
      <w:r w:rsidR="000F1B0C">
        <w:rPr>
          <w:rFonts w:asciiTheme="minorEastAsia"/>
        </w:rPr>
        <w:t>」</w:t>
      </w:r>
      <w:r w:rsidR="00934453" w:rsidRPr="001221B9">
        <w:rPr>
          <w:rFonts w:asciiTheme="minorEastAsia"/>
        </w:rPr>
        <w:t>命速蠲其租賦。上嘗與宰相論治道於延英殿，</w:t>
      </w:r>
      <w:r w:rsidR="00934453" w:rsidRPr="001221B9">
        <w:rPr>
          <w:rStyle w:val="00Text"/>
          <w:rFonts w:asciiTheme="minorEastAsia"/>
        </w:rPr>
        <w:t>治，直吏翻。</w:t>
      </w:r>
      <w:r w:rsidR="00934453" w:rsidRPr="001221B9">
        <w:rPr>
          <w:rFonts w:asciiTheme="minorEastAsia"/>
        </w:rPr>
        <w:t>日旰，暑甚，汗透御服，宰相恐上體倦，求退。上留之曰︰</w:t>
      </w:r>
      <w:r w:rsidR="000F1B0C">
        <w:rPr>
          <w:rFonts w:asciiTheme="minorEastAsia"/>
        </w:rPr>
        <w:t>「</w:t>
      </w:r>
      <w:r w:rsidR="00934453" w:rsidRPr="001221B9">
        <w:rPr>
          <w:rFonts w:asciiTheme="minorEastAsia"/>
        </w:rPr>
        <w:t>朕入禁中，所與處者獨宮人、宦官耳，故樂與卿等且共談為理之要，殊不知倦也。</w:t>
      </w:r>
      <w:r w:rsidR="000F1B0C">
        <w:rPr>
          <w:rFonts w:asciiTheme="minorEastAsia"/>
        </w:rPr>
        <w:t>」</w:t>
      </w:r>
      <w:r w:rsidR="00934453" w:rsidRPr="001221B9">
        <w:rPr>
          <w:rStyle w:val="00Text"/>
          <w:rFonts w:asciiTheme="minorEastAsia"/>
        </w:rPr>
        <w:t>為理，猶言為治。唐避高宗諱，改治為理。處，昌呂翻。樂，音洛。</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六月，癸巳，司徒、同平章事杜佑以太保致仕。</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秋，七月，乙亥，立遂王宥為太子，更名恆。</w:t>
      </w:r>
      <w:r w:rsidR="00934453" w:rsidRPr="001221B9">
        <w:rPr>
          <w:rFonts w:asciiTheme="minorEastAsia" w:eastAsiaTheme="minorEastAsia"/>
        </w:rPr>
        <w:t>更，工衡翻。恆，戶登翻。考異曰︰舊澧王惲傳曰︰</w:t>
      </w:r>
      <w:r w:rsidR="000F1B0C">
        <w:rPr>
          <w:rFonts w:asciiTheme="minorEastAsia" w:eastAsiaTheme="minorEastAsia"/>
        </w:rPr>
        <w:t>「</w:t>
      </w:r>
      <w:r w:rsidR="00934453" w:rsidRPr="001221B9">
        <w:rPr>
          <w:rFonts w:asciiTheme="minorEastAsia" w:eastAsiaTheme="minorEastAsia"/>
        </w:rPr>
        <w:t>時吐突承璀恩寵特異，惠昭太子薨，議立儲副，承璀獨排羣議屬澧王，欲以威權自樹。賴上明斷不惑。</w:t>
      </w:r>
      <w:r w:rsidR="000F1B0C">
        <w:rPr>
          <w:rFonts w:asciiTheme="minorEastAsia" w:eastAsiaTheme="minorEastAsia"/>
        </w:rPr>
        <w:t>」</w:t>
      </w:r>
      <w:r w:rsidR="00934453" w:rsidRPr="001221B9">
        <w:rPr>
          <w:rFonts w:asciiTheme="minorEastAsia" w:eastAsiaTheme="minorEastAsia"/>
        </w:rPr>
        <w:t>承璀傳曰︰</w:t>
      </w:r>
      <w:r w:rsidR="000F1B0C">
        <w:rPr>
          <w:rFonts w:asciiTheme="minorEastAsia" w:eastAsiaTheme="minorEastAsia"/>
        </w:rPr>
        <w:t>「</w:t>
      </w:r>
      <w:r w:rsidR="00934453" w:rsidRPr="001221B9">
        <w:rPr>
          <w:rFonts w:asciiTheme="minorEastAsia" w:eastAsiaTheme="minorEastAsia"/>
        </w:rPr>
        <w:t>八年，欲召承璀還，乃罷絳相位。承璀還，復為神策中尉。惠昭太子薨，承璀建議請立澧王寬為太子。憲宗不納，立遂王宥。</w:t>
      </w:r>
      <w:r w:rsidR="000F1B0C">
        <w:rPr>
          <w:rFonts w:asciiTheme="minorEastAsia" w:eastAsiaTheme="minorEastAsia"/>
        </w:rPr>
        <w:t>」</w:t>
      </w:r>
      <w:r w:rsidR="00934453" w:rsidRPr="001221B9">
        <w:rPr>
          <w:rFonts w:asciiTheme="minorEastAsia" w:eastAsiaTheme="minorEastAsia"/>
        </w:rPr>
        <w:t>崔羣傳曰︰</w:t>
      </w:r>
      <w:r w:rsidR="000F1B0C">
        <w:rPr>
          <w:rFonts w:asciiTheme="minorEastAsia" w:eastAsiaTheme="minorEastAsia"/>
        </w:rPr>
        <w:t>「</w:t>
      </w:r>
      <w:r w:rsidR="00934453" w:rsidRPr="001221B9">
        <w:rPr>
          <w:rFonts w:asciiTheme="minorEastAsia" w:eastAsiaTheme="minorEastAsia"/>
        </w:rPr>
        <w:t>憲宗以澧王居長，又多內助。</w:t>
      </w:r>
      <w:r w:rsidR="000F1B0C">
        <w:rPr>
          <w:rFonts w:asciiTheme="minorEastAsia" w:eastAsiaTheme="minorEastAsia"/>
        </w:rPr>
        <w:t>」</w:t>
      </w:r>
      <w:r w:rsidR="00934453" w:rsidRPr="001221B9">
        <w:rPr>
          <w:rFonts w:asciiTheme="minorEastAsia" w:eastAsiaTheme="minorEastAsia"/>
        </w:rPr>
        <w:t>新傳亦曰︰</w:t>
      </w:r>
      <w:r w:rsidR="000F1B0C">
        <w:rPr>
          <w:rFonts w:asciiTheme="minorEastAsia" w:eastAsiaTheme="minorEastAsia"/>
        </w:rPr>
        <w:t>「</w:t>
      </w:r>
      <w:r w:rsidR="00934453" w:rsidRPr="001221B9">
        <w:rPr>
          <w:rFonts w:asciiTheme="minorEastAsia" w:eastAsiaTheme="minorEastAsia"/>
        </w:rPr>
        <w:t>惠昭太子薨，承璀請立澧王，不從。</w:t>
      </w:r>
      <w:r w:rsidR="000F1B0C">
        <w:rPr>
          <w:rFonts w:asciiTheme="minorEastAsia" w:eastAsiaTheme="minorEastAsia"/>
        </w:rPr>
        <w:t>」</w:t>
      </w:r>
      <w:r w:rsidR="00934453" w:rsidRPr="001221B9">
        <w:rPr>
          <w:rFonts w:asciiTheme="minorEastAsia" w:eastAsiaTheme="minorEastAsia"/>
        </w:rPr>
        <w:t>據實錄︰</w:t>
      </w:r>
      <w:r w:rsidR="000F1B0C">
        <w:rPr>
          <w:rFonts w:asciiTheme="minorEastAsia" w:eastAsiaTheme="minorEastAsia"/>
        </w:rPr>
        <w:t>「</w:t>
      </w:r>
      <w:r w:rsidR="00934453" w:rsidRPr="001221B9">
        <w:rPr>
          <w:rFonts w:asciiTheme="minorEastAsia" w:eastAsiaTheme="minorEastAsia"/>
        </w:rPr>
        <w:t>六年十一月，承璀監淮南軍。閏十二月，惠昭太子薨。明年，承璀乃召還。</w:t>
      </w:r>
      <w:r w:rsidR="000F1B0C">
        <w:rPr>
          <w:rFonts w:asciiTheme="minorEastAsia" w:eastAsiaTheme="minorEastAsia"/>
        </w:rPr>
        <w:t>」</w:t>
      </w:r>
      <w:r w:rsidR="00934453" w:rsidRPr="001221B9">
        <w:rPr>
          <w:rFonts w:asciiTheme="minorEastAsia" w:eastAsiaTheme="minorEastAsia"/>
        </w:rPr>
        <w:t>而新、舊傳皆如此。穆宗卒以此殺承璀。蓋憲宗末年，承璀欲廢太子，立澧王耳，非惠昭初薨時也。</w:t>
      </w:r>
      <w:r w:rsidR="00934453" w:rsidRPr="00101E55">
        <w:rPr>
          <w:rStyle w:val="01Text"/>
          <w:rFonts w:asciiTheme="minorEastAsia" w:eastAsiaTheme="minorEastAsia"/>
          <w:sz w:val="21"/>
        </w:rPr>
        <w:t>恆，郭貴妃之子也。諸姬子澧王寬，長於恆；</w:t>
      </w:r>
      <w:r w:rsidR="00934453" w:rsidRPr="001221B9">
        <w:rPr>
          <w:rFonts w:asciiTheme="minorEastAsia" w:eastAsiaTheme="minorEastAsia"/>
        </w:rPr>
        <w:t>長，知兩翻。</w:t>
      </w:r>
      <w:r w:rsidR="00934453" w:rsidRPr="00101E55">
        <w:rPr>
          <w:rStyle w:val="01Text"/>
          <w:rFonts w:asciiTheme="minorEastAsia" w:eastAsiaTheme="minorEastAsia"/>
          <w:sz w:val="21"/>
        </w:rPr>
        <w:t>上將立恆，命崔羣為寬草讓表，</w:t>
      </w:r>
      <w:r w:rsidR="00934453" w:rsidRPr="001221B9">
        <w:rPr>
          <w:rFonts w:asciiTheme="minorEastAsia" w:eastAsiaTheme="minorEastAsia"/>
        </w:rPr>
        <w:t>為，于偽翻。</w:t>
      </w:r>
      <w:r w:rsidR="00934453" w:rsidRPr="00101E55">
        <w:rPr>
          <w:rStyle w:val="01Text"/>
          <w:rFonts w:asciiTheme="minorEastAsia" w:eastAsiaTheme="minorEastAsia"/>
          <w:sz w:val="21"/>
        </w:rPr>
        <w:t>羣曰︰</w:t>
      </w:r>
      <w:r w:rsidR="000F1B0C">
        <w:rPr>
          <w:rStyle w:val="01Text"/>
          <w:rFonts w:asciiTheme="minorEastAsia" w:eastAsiaTheme="minorEastAsia"/>
          <w:sz w:val="21"/>
        </w:rPr>
        <w:t>「</w:t>
      </w:r>
      <w:r w:rsidR="00934453" w:rsidRPr="00101E55">
        <w:rPr>
          <w:rStyle w:val="01Text"/>
          <w:rFonts w:asciiTheme="minorEastAsia" w:eastAsiaTheme="minorEastAsia"/>
          <w:sz w:val="21"/>
        </w:rPr>
        <w:t>凡推己之有以與人謂之讓。</w:t>
      </w:r>
      <w:r w:rsidR="00934453" w:rsidRPr="001221B9">
        <w:rPr>
          <w:rFonts w:asciiTheme="minorEastAsia" w:eastAsiaTheme="minorEastAsia"/>
        </w:rPr>
        <w:t>推，吐雷翻。</w:t>
      </w:r>
      <w:r w:rsidR="00934453" w:rsidRPr="00101E55">
        <w:rPr>
          <w:rStyle w:val="01Text"/>
          <w:rFonts w:asciiTheme="minorEastAsia" w:eastAsiaTheme="minorEastAsia"/>
          <w:sz w:val="21"/>
        </w:rPr>
        <w:t>遂王，嫡子也，寬何讓焉！</w:t>
      </w:r>
      <w:r w:rsidR="000F1B0C">
        <w:rPr>
          <w:rStyle w:val="01Text"/>
          <w:rFonts w:asciiTheme="minorEastAsia" w:eastAsiaTheme="minorEastAsia"/>
          <w:sz w:val="21"/>
        </w:rPr>
        <w:t>」</w:t>
      </w:r>
      <w:r w:rsidR="00934453" w:rsidRPr="001221B9">
        <w:rPr>
          <w:rFonts w:asciiTheme="minorEastAsia" w:eastAsiaTheme="minorEastAsia"/>
        </w:rPr>
        <w:t>史言崔羣力為憲宗言立子以嫡不以長之義。</w:t>
      </w:r>
      <w:r w:rsidR="00934453" w:rsidRPr="00101E55">
        <w:rPr>
          <w:rStyle w:val="01Text"/>
          <w:rFonts w:asciiTheme="minorEastAsia" w:eastAsiaTheme="minorEastAsia"/>
          <w:sz w:val="21"/>
        </w:rPr>
        <w:t>上乃止。</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八月，戊戌，魏博節度使田季安薨。</w:t>
      </w:r>
    </w:p>
    <w:p w:rsidR="00934453" w:rsidRPr="001221B9" w:rsidRDefault="00934453" w:rsidP="00DF5A42">
      <w:pPr>
        <w:rPr>
          <w:rFonts w:asciiTheme="minorEastAsia"/>
        </w:rPr>
      </w:pPr>
      <w:r w:rsidRPr="001221B9">
        <w:rPr>
          <w:rFonts w:asciiTheme="minorEastAsia"/>
        </w:rPr>
        <w:t>初，季安娶洺州刺史元誼女，</w:t>
      </w:r>
      <w:r w:rsidRPr="001221B9">
        <w:rPr>
          <w:rStyle w:val="00Text"/>
          <w:rFonts w:asciiTheme="minorEastAsia"/>
        </w:rPr>
        <w:t>元誼奔魏見二百三十五卷德宗貞元十二年。</w:t>
      </w:r>
      <w:r w:rsidRPr="001221B9">
        <w:rPr>
          <w:rFonts w:asciiTheme="minorEastAsia"/>
        </w:rPr>
        <w:t>生子懷諫，為節度副使。</w:t>
      </w:r>
      <w:r w:rsidRPr="001221B9">
        <w:rPr>
          <w:rStyle w:val="00Text"/>
          <w:rFonts w:asciiTheme="minorEastAsia"/>
        </w:rPr>
        <w:t>新志︰節度副使在行軍司馬之下，節度副大使則在行軍司馬之上，河北三鎭以為儲帥。</w:t>
      </w:r>
      <w:r w:rsidRPr="001221B9">
        <w:rPr>
          <w:rFonts w:asciiTheme="minorEastAsia"/>
        </w:rPr>
        <w:t>牙內兵馬使田興，庭玠之子也，</w:t>
      </w:r>
      <w:r w:rsidRPr="001221B9">
        <w:rPr>
          <w:rStyle w:val="00Text"/>
          <w:rFonts w:asciiTheme="minorEastAsia"/>
        </w:rPr>
        <w:t>田庭玠見二百二十六卷德宗建中二年。</w:t>
      </w:r>
      <w:r w:rsidRPr="001221B9">
        <w:rPr>
          <w:rFonts w:asciiTheme="minorEastAsia"/>
        </w:rPr>
        <w:t>有勇力，頗讀書，性恭遜。季安淫虐，興數規諫，</w:t>
      </w:r>
      <w:r w:rsidRPr="001221B9">
        <w:rPr>
          <w:rStyle w:val="00Text"/>
          <w:rFonts w:asciiTheme="minorEastAsia"/>
        </w:rPr>
        <w:t>數，所角翻。</w:t>
      </w:r>
      <w:r w:rsidRPr="001221B9">
        <w:rPr>
          <w:rFonts w:asciiTheme="minorEastAsia"/>
        </w:rPr>
        <w:t>軍中賴之。季安以為收衆心，出為臨清鎭將，將</w:t>
      </w:r>
      <w:r w:rsidR="000F1B0C">
        <w:rPr>
          <w:rStyle w:val="00Text"/>
          <w:rFonts w:asciiTheme="minorEastAsia"/>
        </w:rPr>
        <w:t>『</w:t>
      </w:r>
      <w:r w:rsidRPr="001221B9">
        <w:rPr>
          <w:rStyle w:val="00Text"/>
          <w:rFonts w:asciiTheme="minorEastAsia"/>
        </w:rPr>
        <w:t>章︰甲十一行本不重</w:t>
      </w:r>
      <w:r w:rsidR="000F1B0C">
        <w:rPr>
          <w:rStyle w:val="00Text"/>
          <w:rFonts w:asciiTheme="minorEastAsia"/>
        </w:rPr>
        <w:t>「</w:t>
      </w:r>
      <w:r w:rsidRPr="001221B9">
        <w:rPr>
          <w:rStyle w:val="00Text"/>
          <w:rFonts w:asciiTheme="minorEastAsia"/>
        </w:rPr>
        <w:t>將</w:t>
      </w:r>
      <w:r w:rsidR="000F1B0C">
        <w:rPr>
          <w:rStyle w:val="00Text"/>
          <w:rFonts w:asciiTheme="minorEastAsia"/>
        </w:rPr>
        <w:t>」</w:t>
      </w:r>
      <w:r w:rsidRPr="001221B9">
        <w:rPr>
          <w:rStyle w:val="00Text"/>
          <w:rFonts w:asciiTheme="minorEastAsia"/>
        </w:rPr>
        <w:t>字；乙十一行本同。</w:t>
      </w:r>
      <w:r w:rsidR="000F1B0C">
        <w:rPr>
          <w:rStyle w:val="00Text"/>
          <w:rFonts w:asciiTheme="minorEastAsia"/>
        </w:rPr>
        <w:t>』</w:t>
      </w:r>
      <w:r w:rsidRPr="001221B9">
        <w:rPr>
          <w:rFonts w:asciiTheme="minorEastAsia"/>
        </w:rPr>
        <w:t>欲殺之。</w:t>
      </w:r>
      <w:r w:rsidRPr="001221B9">
        <w:rPr>
          <w:rStyle w:val="00Text"/>
          <w:rFonts w:asciiTheme="minorEastAsia"/>
        </w:rPr>
        <w:t>將欲，如字。</w:t>
      </w:r>
      <w:r w:rsidRPr="001221B9">
        <w:rPr>
          <w:rFonts w:asciiTheme="minorEastAsia"/>
        </w:rPr>
        <w:t>興陽為風痹，</w:t>
      </w:r>
      <w:r w:rsidRPr="001221B9">
        <w:rPr>
          <w:rStyle w:val="00Text"/>
          <w:rFonts w:asciiTheme="minorEastAsia"/>
        </w:rPr>
        <w:t>痹，必至翻，冷濕病也。</w:t>
      </w:r>
      <w:r w:rsidRPr="001221B9">
        <w:rPr>
          <w:rFonts w:asciiTheme="minorEastAsia"/>
        </w:rPr>
        <w:t>灸灼滿身，</w:t>
      </w:r>
      <w:r w:rsidRPr="001221B9">
        <w:rPr>
          <w:rStyle w:val="00Text"/>
          <w:rFonts w:asciiTheme="minorEastAsia"/>
        </w:rPr>
        <w:t>灸，居又翻，灼艾也。</w:t>
      </w:r>
      <w:r w:rsidRPr="001221B9">
        <w:rPr>
          <w:rFonts w:asciiTheme="minorEastAsia"/>
        </w:rPr>
        <w:t>乃得免。季安病風，殺戮無度，軍政廢亂，夫人元氏召諸將立懷諫為副大使，知軍務，時年十一；</w:t>
      </w:r>
      <w:r w:rsidRPr="001221B9">
        <w:rPr>
          <w:rStyle w:val="00Text"/>
          <w:rFonts w:asciiTheme="minorEastAsia"/>
        </w:rPr>
        <w:t>考異曰︰論事集作</w:t>
      </w:r>
      <w:r w:rsidR="000F1B0C">
        <w:rPr>
          <w:rStyle w:val="00Text"/>
          <w:rFonts w:asciiTheme="minorEastAsia"/>
        </w:rPr>
        <w:t>「</w:t>
      </w:r>
      <w:r w:rsidRPr="001221B9">
        <w:rPr>
          <w:rStyle w:val="00Text"/>
          <w:rFonts w:asciiTheme="minorEastAsia"/>
        </w:rPr>
        <w:t>十二</w:t>
      </w:r>
      <w:r w:rsidR="000F1B0C">
        <w:rPr>
          <w:rStyle w:val="00Text"/>
          <w:rFonts w:asciiTheme="minorEastAsia"/>
        </w:rPr>
        <w:t>」</w:t>
      </w:r>
      <w:r w:rsidRPr="001221B9">
        <w:rPr>
          <w:rStyle w:val="00Text"/>
          <w:rFonts w:asciiTheme="minorEastAsia"/>
        </w:rPr>
        <w:t>，今從實錄及舊傳。</w:t>
      </w:r>
      <w:r w:rsidRPr="001221B9">
        <w:rPr>
          <w:rFonts w:asciiTheme="minorEastAsia"/>
        </w:rPr>
        <w:t>遷季安於別寢，月餘而薨。召田興為步射都知兵馬使。</w:t>
      </w:r>
    </w:p>
    <w:p w:rsidR="00934453" w:rsidRPr="001221B9" w:rsidRDefault="00934453" w:rsidP="00DF5A42">
      <w:pPr>
        <w:rPr>
          <w:rFonts w:asciiTheme="minorEastAsia"/>
        </w:rPr>
      </w:pPr>
      <w:r w:rsidRPr="001221B9">
        <w:rPr>
          <w:rFonts w:asciiTheme="minorEastAsia"/>
        </w:rPr>
        <w:t>辛亥，以左龍武大將軍薛平為鄭滑節度使，欲以控制魏博。</w:t>
      </w:r>
    </w:p>
    <w:p w:rsidR="00934453" w:rsidRPr="001221B9" w:rsidRDefault="00934453" w:rsidP="00DF5A42">
      <w:pPr>
        <w:rPr>
          <w:rFonts w:asciiTheme="minorEastAsia"/>
        </w:rPr>
      </w:pPr>
      <w:r w:rsidRPr="001221B9">
        <w:rPr>
          <w:rFonts w:asciiTheme="minorEastAsia"/>
        </w:rPr>
        <w:t>上與宰相議魏博事，李吉甫請興兵討之，李絳以為魏博不必用兵，當自歸朝廷。吉甫盛陳不可不用兵之狀，上曰︰</w:t>
      </w:r>
      <w:r w:rsidR="000F1B0C">
        <w:rPr>
          <w:rFonts w:asciiTheme="minorEastAsia"/>
        </w:rPr>
        <w:t>「</w:t>
      </w:r>
      <w:r w:rsidRPr="001221B9">
        <w:rPr>
          <w:rFonts w:asciiTheme="minorEastAsia"/>
        </w:rPr>
        <w:t>朕意亦以為然。</w:t>
      </w:r>
      <w:r w:rsidR="000F1B0C">
        <w:rPr>
          <w:rFonts w:asciiTheme="minorEastAsia"/>
        </w:rPr>
        <w:t>」</w:t>
      </w:r>
      <w:r w:rsidRPr="001221B9">
        <w:rPr>
          <w:rFonts w:asciiTheme="minorEastAsia"/>
        </w:rPr>
        <w:t>絳曰︰</w:t>
      </w:r>
      <w:r w:rsidR="000F1B0C">
        <w:rPr>
          <w:rFonts w:asciiTheme="minorEastAsia"/>
        </w:rPr>
        <w:t>「</w:t>
      </w:r>
      <w:r w:rsidRPr="001221B9">
        <w:rPr>
          <w:rFonts w:asciiTheme="minorEastAsia"/>
        </w:rPr>
        <w:t>臣竊觀兩河藩鎭之跋扈者，皆分兵以隸諸將，不使專在一人，恐其權任太重，乘間而謀己故也。</w:t>
      </w:r>
      <w:r w:rsidRPr="001221B9">
        <w:rPr>
          <w:rStyle w:val="00Text"/>
          <w:rFonts w:asciiTheme="minorEastAsia"/>
        </w:rPr>
        <w:t>間，古莧翻。</w:t>
      </w:r>
      <w:r w:rsidRPr="001221B9">
        <w:rPr>
          <w:rFonts w:asciiTheme="minorEastAsia"/>
        </w:rPr>
        <w:t>諸將勢均力敵，莫能相制，欲廣相連結，則衆心不同，其謀必泄；欲獨起為變，則兵少力微，勢必不成。加以購賞旣重，刑誅又峻，是以諸將互相顧忌，莫敢先發，跋扈者恃此以為長策。然臣竊思之，若常得嚴明主帥能制諸將之死命者以臨之，則粗能自固矣。</w:t>
      </w:r>
      <w:r w:rsidRPr="001221B9">
        <w:rPr>
          <w:rStyle w:val="00Text"/>
          <w:rFonts w:asciiTheme="minorEastAsia"/>
        </w:rPr>
        <w:t>帥，所類翻。粗，坐五翻，今讀從去聲。</w:t>
      </w:r>
      <w:r w:rsidRPr="001221B9">
        <w:rPr>
          <w:rFonts w:asciiTheme="minorEastAsia"/>
        </w:rPr>
        <w:t>今懷諫乳臭子，不能自聽斷，</w:t>
      </w:r>
      <w:r w:rsidRPr="001221B9">
        <w:rPr>
          <w:rStyle w:val="00Text"/>
          <w:rFonts w:asciiTheme="minorEastAsia"/>
        </w:rPr>
        <w:t>斷，丁自翻。</w:t>
      </w:r>
      <w:r w:rsidRPr="001221B9">
        <w:rPr>
          <w:rFonts w:asciiTheme="minorEastAsia"/>
        </w:rPr>
        <w:t>軍府大權必有所歸，諸將厚薄不均，怨怒必起，不相服從，則曏日分兵之策，適足為今日禍之階也。田氏不為屠肆，</w:t>
      </w:r>
      <w:r w:rsidRPr="001221B9">
        <w:rPr>
          <w:rStyle w:val="00Text"/>
          <w:rFonts w:asciiTheme="minorEastAsia"/>
        </w:rPr>
        <w:t>謂舉家見屠，骨肉分裂，若屠家之屠羊豕然，掛肉於枅以為列肆。</w:t>
      </w:r>
      <w:r w:rsidRPr="001221B9">
        <w:rPr>
          <w:rFonts w:asciiTheme="minorEastAsia"/>
        </w:rPr>
        <w:t>則悉為俘囚矣，何煩天兵哉！</w:t>
      </w:r>
      <w:r w:rsidRPr="001221B9">
        <w:rPr>
          <w:rStyle w:val="00Text"/>
          <w:rFonts w:asciiTheme="minorEastAsia"/>
        </w:rPr>
        <w:t>天子之兵，謂之天兵。</w:t>
      </w:r>
      <w:r w:rsidRPr="001221B9">
        <w:rPr>
          <w:rFonts w:asciiTheme="minorEastAsia"/>
        </w:rPr>
        <w:t>彼自列將起代主帥，鄰道所惡，莫甚於此。</w:t>
      </w:r>
      <w:r w:rsidRPr="001221B9">
        <w:rPr>
          <w:rStyle w:val="00Text"/>
          <w:rFonts w:asciiTheme="minorEastAsia"/>
        </w:rPr>
        <w:t>惡，烏路翻。</w:t>
      </w:r>
      <w:r w:rsidRPr="001221B9">
        <w:rPr>
          <w:rFonts w:asciiTheme="minorEastAsia"/>
        </w:rPr>
        <w:t>彼不倚朝廷之援以自存，則立為鄰道所䪡粉矣。</w:t>
      </w:r>
      <w:r w:rsidRPr="001221B9">
        <w:rPr>
          <w:rStyle w:val="00Text"/>
          <w:rFonts w:asciiTheme="minorEastAsia"/>
        </w:rPr>
        <w:t>䪡，與齏同，牋西翻，碎切薑蒜為之。</w:t>
      </w:r>
      <w:r w:rsidRPr="001221B9">
        <w:rPr>
          <w:rFonts w:asciiTheme="minorEastAsia"/>
        </w:rPr>
        <w:t>故臣以為不必用兵，可坐待魏博之自歸也。但願陛下按兵養威，嚴敕諸道選練士馬以須後敕。</w:t>
      </w:r>
      <w:r w:rsidRPr="001221B9">
        <w:rPr>
          <w:rStyle w:val="00Text"/>
          <w:rFonts w:asciiTheme="minorEastAsia"/>
        </w:rPr>
        <w:t>須，待也。</w:t>
      </w:r>
      <w:r w:rsidRPr="001221B9">
        <w:rPr>
          <w:rFonts w:asciiTheme="minorEastAsia"/>
        </w:rPr>
        <w:t>使賊中知之，不過數月，必有自效於軍中者矣。至時，惟在朝廷應之敏速，中其機會，</w:t>
      </w:r>
      <w:r w:rsidRPr="001221B9">
        <w:rPr>
          <w:rStyle w:val="00Text"/>
          <w:rFonts w:asciiTheme="minorEastAsia"/>
        </w:rPr>
        <w:t>中，竹仲翻。</w:t>
      </w:r>
      <w:r w:rsidRPr="001221B9">
        <w:rPr>
          <w:rFonts w:asciiTheme="minorEastAsia"/>
        </w:rPr>
        <w:t>不愛爵祿以賞其人，使兩河藩鎭聞之，恐其麾下效之以取朝廷之賞，必皆恐懼，爭為恭順矣。此所謂不戰而屈人兵者也。</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善！</w:t>
      </w:r>
      <w:r w:rsidR="000F1B0C">
        <w:rPr>
          <w:rFonts w:asciiTheme="minorEastAsia"/>
        </w:rPr>
        <w:t>」</w:t>
      </w:r>
    </w:p>
    <w:p w:rsidR="00934453" w:rsidRPr="001221B9" w:rsidRDefault="00934453" w:rsidP="00DF5A42">
      <w:pPr>
        <w:rPr>
          <w:rFonts w:asciiTheme="minorEastAsia"/>
        </w:rPr>
      </w:pPr>
      <w:r w:rsidRPr="001221B9">
        <w:rPr>
          <w:rFonts w:asciiTheme="minorEastAsia"/>
        </w:rPr>
        <w:t>他日，吉甫復於延英盛陳用兵之利，</w:t>
      </w:r>
      <w:r w:rsidRPr="001221B9">
        <w:rPr>
          <w:rStyle w:val="00Text"/>
          <w:rFonts w:asciiTheme="minorEastAsia"/>
        </w:rPr>
        <w:t>復，扶又翻；下同。</w:t>
      </w:r>
      <w:r w:rsidRPr="001221B9">
        <w:rPr>
          <w:rFonts w:asciiTheme="minorEastAsia"/>
        </w:rPr>
        <w:t>且言芻糧金帛皆已有備。上顧問絳，</w:t>
      </w:r>
      <w:r w:rsidRPr="001221B9">
        <w:rPr>
          <w:rStyle w:val="00Text"/>
          <w:rFonts w:asciiTheme="minorEastAsia"/>
        </w:rPr>
        <w:t>顧，迴視也。</w:t>
      </w:r>
      <w:r w:rsidRPr="001221B9">
        <w:rPr>
          <w:rFonts w:asciiTheme="minorEastAsia"/>
        </w:rPr>
        <w:t>絳對曰︰</w:t>
      </w:r>
      <w:r w:rsidR="000F1B0C">
        <w:rPr>
          <w:rFonts w:asciiTheme="minorEastAsia"/>
        </w:rPr>
        <w:t>「</w:t>
      </w:r>
      <w:r w:rsidRPr="001221B9">
        <w:rPr>
          <w:rFonts w:asciiTheme="minorEastAsia"/>
        </w:rPr>
        <w:t>兵不可輕動。前年討恆州，</w:t>
      </w:r>
      <w:r w:rsidRPr="001221B9">
        <w:rPr>
          <w:rStyle w:val="00Text"/>
          <w:rFonts w:asciiTheme="minorEastAsia"/>
        </w:rPr>
        <w:t>恆，戶登翻。</w:t>
      </w:r>
      <w:r w:rsidRPr="001221B9">
        <w:rPr>
          <w:rFonts w:asciiTheme="minorEastAsia"/>
        </w:rPr>
        <w:t>四面發兵二十萬，又發兩神策兵自京赴之，天下騷動，所費七百餘萬緡，訖無成功，為天下笑。</w:t>
      </w:r>
      <w:r w:rsidRPr="001221B9">
        <w:rPr>
          <w:rStyle w:val="00Text"/>
          <w:rFonts w:asciiTheme="minorEastAsia"/>
        </w:rPr>
        <w:t>謂吐突承璀討王承宗也。</w:t>
      </w:r>
      <w:r w:rsidRPr="001221B9">
        <w:rPr>
          <w:rFonts w:asciiTheme="minorEastAsia"/>
        </w:rPr>
        <w:t>今瘡痍未復，人皆憚戰；若又使敕命驅之，臣恐非直無功，或生他變。況魏博不必用兵，事勢明白，願陛下勿疑。</w:t>
      </w:r>
      <w:r w:rsidR="000F1B0C">
        <w:rPr>
          <w:rFonts w:asciiTheme="minorEastAsia"/>
        </w:rPr>
        <w:t>」</w:t>
      </w:r>
      <w:r w:rsidRPr="001221B9">
        <w:rPr>
          <w:rFonts w:asciiTheme="minorEastAsia"/>
        </w:rPr>
        <w:t>上奮身撫案曰︰</w:t>
      </w:r>
      <w:r w:rsidR="000F1B0C">
        <w:rPr>
          <w:rFonts w:asciiTheme="minorEastAsia"/>
        </w:rPr>
        <w:t>「</w:t>
      </w:r>
      <w:r w:rsidRPr="001221B9">
        <w:rPr>
          <w:rFonts w:asciiTheme="minorEastAsia"/>
        </w:rPr>
        <w:t>朕不用兵決矣。</w:t>
      </w:r>
      <w:r w:rsidR="000F1B0C">
        <w:rPr>
          <w:rFonts w:asciiTheme="minorEastAsia"/>
        </w:rPr>
        <w:t>」</w:t>
      </w:r>
      <w:r w:rsidRPr="001221B9">
        <w:rPr>
          <w:rStyle w:val="00Text"/>
          <w:rFonts w:asciiTheme="minorEastAsia"/>
        </w:rPr>
        <w:t>撫，拍也。考異曰︰新吉甫傳︰</w:t>
      </w:r>
      <w:r w:rsidR="000F1B0C">
        <w:rPr>
          <w:rStyle w:val="00Text"/>
          <w:rFonts w:asciiTheme="minorEastAsia"/>
        </w:rPr>
        <w:t>「</w:t>
      </w:r>
      <w:r w:rsidRPr="001221B9">
        <w:rPr>
          <w:rStyle w:val="00Text"/>
          <w:rFonts w:asciiTheme="minorEastAsia"/>
        </w:rPr>
        <w:t>魏博節度使田季安疾甚，吉甫請任薛平為義成節度使，以重兵控邢、洛，因圖上河北險要所在，帝張於浴堂門壁，每議河北事，必指吉甫曰︰</w:t>
      </w:r>
      <w:r w:rsidR="000F1B0C">
        <w:rPr>
          <w:rStyle w:val="00Text"/>
          <w:rFonts w:asciiTheme="minorEastAsia"/>
        </w:rPr>
        <w:t>『</w:t>
      </w:r>
      <w:r w:rsidRPr="001221B9">
        <w:rPr>
          <w:rStyle w:val="00Text"/>
          <w:rFonts w:asciiTheme="minorEastAsia"/>
        </w:rPr>
        <w:t>朕日按圖，信如卿料矣。</w:t>
      </w:r>
      <w:r w:rsidR="000F1B0C">
        <w:rPr>
          <w:rStyle w:val="00Text"/>
          <w:rFonts w:asciiTheme="minorEastAsia"/>
        </w:rPr>
        <w:t>』」</w:t>
      </w:r>
      <w:r w:rsidRPr="001221B9">
        <w:rPr>
          <w:rStyle w:val="00Text"/>
          <w:rFonts w:asciiTheme="minorEastAsia"/>
        </w:rPr>
        <w:t>按憲宗竟用李絳之策不用兵而魏博平，不如新傳所言。今不取。</w:t>
      </w:r>
      <w:r w:rsidRPr="001221B9">
        <w:rPr>
          <w:rFonts w:asciiTheme="minorEastAsia"/>
        </w:rPr>
        <w:t>絳曰︰</w:t>
      </w:r>
      <w:r w:rsidR="000F1B0C">
        <w:rPr>
          <w:rFonts w:asciiTheme="minorEastAsia"/>
        </w:rPr>
        <w:t>「</w:t>
      </w:r>
      <w:r w:rsidRPr="001221B9">
        <w:rPr>
          <w:rFonts w:asciiTheme="minorEastAsia"/>
        </w:rPr>
        <w:t>陛下雖有是言，恐退朝之後，復有熒惑聖聽者。</w:t>
      </w:r>
      <w:r w:rsidR="000F1B0C">
        <w:rPr>
          <w:rFonts w:asciiTheme="minorEastAsia"/>
        </w:rPr>
        <w:t>」</w:t>
      </w:r>
      <w:r w:rsidRPr="001221B9">
        <w:rPr>
          <w:rFonts w:asciiTheme="minorEastAsia"/>
        </w:rPr>
        <w:t>上正色厲聲曰︰</w:t>
      </w:r>
      <w:r w:rsidR="000F1B0C">
        <w:rPr>
          <w:rFonts w:asciiTheme="minorEastAsia"/>
        </w:rPr>
        <w:t>「</w:t>
      </w:r>
      <w:r w:rsidRPr="001221B9">
        <w:rPr>
          <w:rFonts w:asciiTheme="minorEastAsia"/>
        </w:rPr>
        <w:t>朕志已決，誰能惑之！</w:t>
      </w:r>
      <w:r w:rsidR="000F1B0C">
        <w:rPr>
          <w:rFonts w:asciiTheme="minorEastAsia"/>
        </w:rPr>
        <w:t>」</w:t>
      </w:r>
      <w:r w:rsidRPr="001221B9">
        <w:rPr>
          <w:rFonts w:asciiTheme="minorEastAsia"/>
        </w:rPr>
        <w:t>絳乃拜賀曰︰</w:t>
      </w:r>
      <w:r w:rsidR="000F1B0C">
        <w:rPr>
          <w:rFonts w:asciiTheme="minorEastAsia"/>
        </w:rPr>
        <w:t>「</w:t>
      </w:r>
      <w:r w:rsidRPr="001221B9">
        <w:rPr>
          <w:rFonts w:asciiTheme="minorEastAsia"/>
        </w:rPr>
        <w:t>此社稷之福也。</w:t>
      </w:r>
      <w:r w:rsidR="000F1B0C">
        <w:rPr>
          <w:rFonts w:asciiTheme="minorEastAsia"/>
        </w:rPr>
        <w:t>」</w:t>
      </w:r>
    </w:p>
    <w:p w:rsidR="00934453" w:rsidRPr="001221B9" w:rsidRDefault="00934453" w:rsidP="00DF5A42">
      <w:pPr>
        <w:rPr>
          <w:rFonts w:asciiTheme="minorEastAsia"/>
        </w:rPr>
      </w:pPr>
      <w:r w:rsidRPr="001221B9">
        <w:rPr>
          <w:rFonts w:asciiTheme="minorEastAsia"/>
        </w:rPr>
        <w:t>旣而田懷諫幼弱，軍政皆決於家僮蔣士則，數以愛憎移易諸將，</w:t>
      </w:r>
      <w:r w:rsidRPr="001221B9">
        <w:rPr>
          <w:rStyle w:val="00Text"/>
          <w:rFonts w:asciiTheme="minorEastAsia"/>
        </w:rPr>
        <w:t>數，所角翻。</w:t>
      </w:r>
      <w:r w:rsidRPr="001221B9">
        <w:rPr>
          <w:rFonts w:asciiTheme="minorEastAsia"/>
        </w:rPr>
        <w:t>衆皆憤怒。朝命久不至，</w:t>
      </w:r>
      <w:r w:rsidRPr="001221B9">
        <w:rPr>
          <w:rStyle w:val="00Text"/>
          <w:rFonts w:asciiTheme="minorEastAsia"/>
        </w:rPr>
        <w:t>朝，直遙翻。</w:t>
      </w:r>
      <w:r w:rsidRPr="001221B9">
        <w:rPr>
          <w:rFonts w:asciiTheme="minorEastAsia"/>
        </w:rPr>
        <w:t>軍中不安。田興晨入府，士卒數千人大譟，環興而拜，</w:t>
      </w:r>
      <w:r w:rsidRPr="001221B9">
        <w:rPr>
          <w:rStyle w:val="00Text"/>
          <w:rFonts w:asciiTheme="minorEastAsia"/>
        </w:rPr>
        <w:t>環，音宦。</w:t>
      </w:r>
      <w:r w:rsidRPr="001221B9">
        <w:rPr>
          <w:rFonts w:asciiTheme="minorEastAsia"/>
        </w:rPr>
        <w:t>請為留後。興驚仆於地，衆不散；久之，興度不免，</w:t>
      </w:r>
      <w:r w:rsidRPr="001221B9">
        <w:rPr>
          <w:rStyle w:val="00Text"/>
          <w:rFonts w:asciiTheme="minorEastAsia"/>
        </w:rPr>
        <w:t>度，徒洛翻。</w:t>
      </w:r>
      <w:r w:rsidRPr="001221B9">
        <w:rPr>
          <w:rFonts w:asciiTheme="minorEastAsia"/>
        </w:rPr>
        <w:t>乃謂衆曰︰</w:t>
      </w:r>
      <w:r w:rsidR="000F1B0C">
        <w:rPr>
          <w:rFonts w:asciiTheme="minorEastAsia"/>
        </w:rPr>
        <w:t>「</w:t>
      </w:r>
      <w:r w:rsidRPr="001221B9">
        <w:rPr>
          <w:rFonts w:asciiTheme="minorEastAsia"/>
        </w:rPr>
        <w:t>汝肯聽吾言乎！</w:t>
      </w:r>
      <w:r w:rsidR="000F1B0C">
        <w:rPr>
          <w:rFonts w:asciiTheme="minorEastAsia"/>
        </w:rPr>
        <w:t>」</w:t>
      </w:r>
      <w:r w:rsidRPr="001221B9">
        <w:rPr>
          <w:rFonts w:asciiTheme="minorEastAsia"/>
        </w:rPr>
        <w:t>皆曰︰</w:t>
      </w:r>
      <w:r w:rsidR="000F1B0C">
        <w:rPr>
          <w:rFonts w:asciiTheme="minorEastAsia"/>
        </w:rPr>
        <w:t>「</w:t>
      </w:r>
      <w:r w:rsidRPr="001221B9">
        <w:rPr>
          <w:rFonts w:asciiTheme="minorEastAsia"/>
        </w:rPr>
        <w:t>惟命。</w:t>
      </w:r>
      <w:r w:rsidR="000F1B0C">
        <w:rPr>
          <w:rFonts w:asciiTheme="minorEastAsia"/>
        </w:rPr>
        <w:t>」</w:t>
      </w:r>
      <w:r w:rsidRPr="001221B9">
        <w:rPr>
          <w:rFonts w:asciiTheme="minorEastAsia"/>
        </w:rPr>
        <w:t>興曰︰</w:t>
      </w:r>
      <w:r w:rsidR="000F1B0C">
        <w:rPr>
          <w:rFonts w:asciiTheme="minorEastAsia"/>
        </w:rPr>
        <w:t>「</w:t>
      </w:r>
      <w:r w:rsidRPr="001221B9">
        <w:rPr>
          <w:rFonts w:asciiTheme="minorEastAsia"/>
        </w:rPr>
        <w:t>勿犯副大使，守朝廷法令，申版籍，請官吏，然後可。</w:t>
      </w:r>
      <w:r w:rsidR="000F1B0C">
        <w:rPr>
          <w:rFonts w:asciiTheme="minorEastAsia"/>
        </w:rPr>
        <w:t>」</w:t>
      </w:r>
      <w:r w:rsidRPr="001221B9">
        <w:rPr>
          <w:rFonts w:asciiTheme="minorEastAsia"/>
        </w:rPr>
        <w:t>皆曰</w:t>
      </w:r>
      <w:r w:rsidR="000F1B0C">
        <w:rPr>
          <w:rFonts w:asciiTheme="minorEastAsia"/>
        </w:rPr>
        <w:t>「</w:t>
      </w:r>
      <w:r w:rsidRPr="001221B9">
        <w:rPr>
          <w:rFonts w:asciiTheme="minorEastAsia"/>
        </w:rPr>
        <w:t>諾。</w:t>
      </w:r>
      <w:r w:rsidR="000F1B0C">
        <w:rPr>
          <w:rFonts w:asciiTheme="minorEastAsia"/>
        </w:rPr>
        <w:t>」</w:t>
      </w:r>
      <w:r w:rsidRPr="001221B9">
        <w:rPr>
          <w:rFonts w:asciiTheme="minorEastAsia"/>
        </w:rPr>
        <w:t>興乃殺蔣士則等十餘人，遷懷諫於外。</w:t>
      </w:r>
      <w:r w:rsidRPr="001221B9">
        <w:rPr>
          <w:rStyle w:val="00Text"/>
          <w:rFonts w:asciiTheme="minorEastAsia"/>
        </w:rPr>
        <w:t>代宗廣德元年，田承嗣帥魏博，四世，四十九年而滅。</w:t>
      </w:r>
    </w:p>
    <w:p w:rsidR="00934453" w:rsidRPr="001221B9" w:rsidRDefault="00934453" w:rsidP="00DF5A42">
      <w:pPr>
        <w:pStyle w:val="1"/>
        <w:pageBreakBefore/>
        <w:spacing w:before="0" w:after="0" w:line="240" w:lineRule="auto"/>
        <w:rPr>
          <w:rFonts w:asciiTheme="minorEastAsia"/>
        </w:rPr>
      </w:pPr>
      <w:bookmarkStart w:id="137" w:name="Top_of_part0245_xhtml"/>
      <w:bookmarkStart w:id="138" w:name="_Toc23857497"/>
      <w:bookmarkStart w:id="139" w:name="_Toc33000988"/>
      <w:r w:rsidRPr="001221B9">
        <w:rPr>
          <w:rFonts w:asciiTheme="minorEastAsia"/>
        </w:rPr>
        <w:t>資治通鑑卷第二百三十九</w:t>
      </w:r>
      <w:bookmarkEnd w:id="137"/>
      <w:bookmarkEnd w:id="138"/>
      <w:bookmarkEnd w:id="139"/>
    </w:p>
    <w:p w:rsidR="00934453" w:rsidRPr="001221B9" w:rsidRDefault="00934453" w:rsidP="00DF5A42">
      <w:pPr>
        <w:pStyle w:val="2"/>
        <w:spacing w:before="0" w:after="0" w:line="240" w:lineRule="auto"/>
        <w:rPr>
          <w:rFonts w:asciiTheme="minorEastAsia" w:eastAsiaTheme="minorEastAsia"/>
        </w:rPr>
      </w:pPr>
      <w:bookmarkStart w:id="140" w:name="Tang_Ji_Wu_Shi_Wu_Qi_Xuan_Yi_Zhi"/>
      <w:bookmarkStart w:id="141" w:name="_Toc23857498"/>
      <w:bookmarkStart w:id="142" w:name="_Toc33000989"/>
      <w:r w:rsidRPr="001221B9">
        <w:rPr>
          <w:rStyle w:val="03Text"/>
          <w:rFonts w:asciiTheme="minorEastAsia" w:eastAsiaTheme="minorEastAsia"/>
        </w:rPr>
        <w:t>唐紀五十五</w:t>
      </w:r>
      <w:r w:rsidRPr="001221B9">
        <w:rPr>
          <w:rFonts w:asciiTheme="minorEastAsia" w:eastAsiaTheme="minorEastAsia"/>
        </w:rPr>
        <w:t>起玄黓執徐</w:t>
      </w:r>
      <w:r w:rsidR="00046F27" w:rsidRPr="00F14A07">
        <w:rPr>
          <w:rFonts w:asciiTheme="minorEastAsia" w:eastAsiaTheme="minorEastAsia"/>
        </w:rPr>
        <w:t>（</w:t>
      </w:r>
      <w:r w:rsidRPr="00F14A07">
        <w:rPr>
          <w:rFonts w:asciiTheme="minorEastAsia" w:eastAsiaTheme="minorEastAsia"/>
        </w:rPr>
        <w:t>壬辰</w:t>
      </w:r>
      <w:r w:rsidR="00046F27" w:rsidRPr="00F14A07">
        <w:rPr>
          <w:rFonts w:asciiTheme="minorEastAsia" w:eastAsiaTheme="minorEastAsia"/>
        </w:rPr>
        <w:t>）</w:t>
      </w:r>
      <w:r w:rsidRPr="001221B9">
        <w:rPr>
          <w:rFonts w:asciiTheme="minorEastAsia" w:eastAsiaTheme="minorEastAsia"/>
        </w:rPr>
        <w:t>十月，盡柔兆涒灘</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丙申</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凡四年有奇。</w:t>
      </w:r>
      <w:bookmarkEnd w:id="140"/>
      <w:bookmarkEnd w:id="141"/>
      <w:bookmarkEnd w:id="142"/>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憲宗昭文章武大聖至神孝皇帝中之上</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元和七</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壬辰、八一二</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冬，十月，乙未，魏博監軍以狀聞，</w:t>
      </w:r>
      <w:r w:rsidR="00934453" w:rsidRPr="001221B9">
        <w:rPr>
          <w:rStyle w:val="00Text"/>
          <w:rFonts w:asciiTheme="minorEastAsia"/>
        </w:rPr>
        <w:t>以魏兵廢懷諫立田興之狀聞。</w:t>
      </w:r>
      <w:r w:rsidR="00934453" w:rsidRPr="001221B9">
        <w:rPr>
          <w:rFonts w:asciiTheme="minorEastAsia"/>
        </w:rPr>
        <w:t>上亟召宰相，謂李絳曰︰</w:t>
      </w:r>
      <w:r w:rsidR="000F1B0C">
        <w:rPr>
          <w:rFonts w:asciiTheme="minorEastAsia"/>
        </w:rPr>
        <w:t>「</w:t>
      </w:r>
      <w:r w:rsidR="00934453" w:rsidRPr="001221B9">
        <w:rPr>
          <w:rFonts w:asciiTheme="minorEastAsia"/>
        </w:rPr>
        <w:t>卿揣魏博若符契。</w:t>
      </w:r>
      <w:r w:rsidR="000F1B0C">
        <w:rPr>
          <w:rFonts w:asciiTheme="minorEastAsia"/>
        </w:rPr>
        <w:t>」</w:t>
      </w:r>
      <w:r w:rsidR="00934453" w:rsidRPr="001221B9">
        <w:rPr>
          <w:rStyle w:val="00Text"/>
          <w:rFonts w:asciiTheme="minorEastAsia"/>
        </w:rPr>
        <w:t>揣，初委翻。</w:t>
      </w:r>
      <w:r w:rsidR="00934453" w:rsidRPr="001221B9">
        <w:rPr>
          <w:rFonts w:asciiTheme="minorEastAsia"/>
        </w:rPr>
        <w:t>李吉甫請遣中使宣慰以觀其變，李絳曰︰</w:t>
      </w:r>
      <w:r w:rsidR="000F1B0C">
        <w:rPr>
          <w:rFonts w:asciiTheme="minorEastAsia"/>
        </w:rPr>
        <w:t>「</w:t>
      </w:r>
      <w:r w:rsidR="00934453" w:rsidRPr="001221B9">
        <w:rPr>
          <w:rFonts w:asciiTheme="minorEastAsia"/>
        </w:rPr>
        <w:t>不可。今田興奉其土地兵衆，坐待詔命，不乘此際推心撫納，結以大恩，必待敕使至彼，持將士表來為請節鉞，然後與之，</w:t>
      </w:r>
      <w:r w:rsidR="00934453" w:rsidRPr="001221B9">
        <w:rPr>
          <w:rStyle w:val="00Text"/>
          <w:rFonts w:asciiTheme="minorEastAsia"/>
        </w:rPr>
        <w:t>此大歷、貞元之弊也。為，于偽翻；下亦為、正為、度為、當為同。</w:t>
      </w:r>
      <w:r w:rsidR="00934453" w:rsidRPr="001221B9">
        <w:rPr>
          <w:rFonts w:asciiTheme="minorEastAsia"/>
        </w:rPr>
        <w:t>則是恩出於下，非出於上，將士為重，朝廷為輕，其感戴之心亦非今日之比也。機會一失，悔之無及！</w:t>
      </w:r>
      <w:r w:rsidR="000F1B0C">
        <w:rPr>
          <w:rFonts w:asciiTheme="minorEastAsia"/>
        </w:rPr>
        <w:t>」</w:t>
      </w:r>
      <w:r w:rsidR="00934453" w:rsidRPr="001221B9">
        <w:rPr>
          <w:rFonts w:asciiTheme="minorEastAsia"/>
        </w:rPr>
        <w:t>吉甫素與樞密使梁守謙相結，守謙亦為之言於上曰︰</w:t>
      </w:r>
      <w:r w:rsidR="000F1B0C">
        <w:rPr>
          <w:rFonts w:asciiTheme="minorEastAsia"/>
        </w:rPr>
        <w:t>「</w:t>
      </w:r>
      <w:r w:rsidR="00934453" w:rsidRPr="001221B9">
        <w:rPr>
          <w:rFonts w:asciiTheme="minorEastAsia"/>
        </w:rPr>
        <w:t>故事，皆遣中使宣勞，</w:t>
      </w:r>
      <w:r w:rsidR="00934453" w:rsidRPr="001221B9">
        <w:rPr>
          <w:rStyle w:val="00Text"/>
          <w:rFonts w:asciiTheme="minorEastAsia"/>
        </w:rPr>
        <w:t>勞，力到翻。</w:t>
      </w:r>
      <w:r w:rsidR="00934453" w:rsidRPr="001221B9">
        <w:rPr>
          <w:rFonts w:asciiTheme="minorEastAsia"/>
        </w:rPr>
        <w:t>今此鎭獨無，恐更不諭。</w:t>
      </w:r>
      <w:r w:rsidR="000F1B0C">
        <w:rPr>
          <w:rFonts w:asciiTheme="minorEastAsia"/>
        </w:rPr>
        <w:t>」</w:t>
      </w:r>
      <w:r w:rsidR="00934453" w:rsidRPr="001221B9">
        <w:rPr>
          <w:rStyle w:val="00Text"/>
          <w:rFonts w:asciiTheme="minorEastAsia"/>
        </w:rPr>
        <w:t>言恐其更不諭上意也。</w:t>
      </w:r>
      <w:r w:rsidR="00934453" w:rsidRPr="001221B9">
        <w:rPr>
          <w:rFonts w:asciiTheme="minorEastAsia"/>
        </w:rPr>
        <w:t>上竟遣中使張忠順如魏博宣慰，欲俟其還而議之。癸卯，李絳復上言︰</w:t>
      </w:r>
      <w:r w:rsidR="00934453" w:rsidRPr="001221B9">
        <w:rPr>
          <w:rStyle w:val="00Text"/>
          <w:rFonts w:asciiTheme="minorEastAsia"/>
        </w:rPr>
        <w:t>復，扶又翻。</w:t>
      </w:r>
      <w:r w:rsidR="000F1B0C">
        <w:rPr>
          <w:rFonts w:asciiTheme="minorEastAsia"/>
        </w:rPr>
        <w:t>「</w:t>
      </w:r>
      <w:r w:rsidR="00934453" w:rsidRPr="001221B9">
        <w:rPr>
          <w:rFonts w:asciiTheme="minorEastAsia"/>
        </w:rPr>
        <w:t>朝廷恩威得失，在此一舉，時機可惜，柰何棄之！利害甚明，願聖心勿疑。計忠順之行，甫應過陝，</w:t>
      </w:r>
      <w:r w:rsidR="00934453" w:rsidRPr="001221B9">
        <w:rPr>
          <w:rStyle w:val="00Text"/>
          <w:rFonts w:asciiTheme="minorEastAsia"/>
        </w:rPr>
        <w:t>甫，始也。陝，失冉翻。</w:t>
      </w:r>
      <w:r w:rsidR="00934453" w:rsidRPr="001221B9">
        <w:rPr>
          <w:rFonts w:asciiTheme="minorEastAsia"/>
        </w:rPr>
        <w:t>乞明旦卽降白麻除興節度使，猶可及也。</w:t>
      </w:r>
      <w:r w:rsidR="000F1B0C">
        <w:rPr>
          <w:rFonts w:asciiTheme="minorEastAsia"/>
        </w:rPr>
        <w:t>」</w:t>
      </w:r>
      <w:r w:rsidR="00934453" w:rsidRPr="001221B9">
        <w:rPr>
          <w:rFonts w:asciiTheme="minorEastAsia"/>
        </w:rPr>
        <w:t>上且欲除留後，絳曰︰</w:t>
      </w:r>
      <w:r w:rsidR="000F1B0C">
        <w:rPr>
          <w:rFonts w:asciiTheme="minorEastAsia"/>
        </w:rPr>
        <w:t>「</w:t>
      </w:r>
      <w:r w:rsidR="00934453" w:rsidRPr="001221B9">
        <w:rPr>
          <w:rFonts w:asciiTheme="minorEastAsia"/>
        </w:rPr>
        <w:t>興恭順如此，</w:t>
      </w:r>
      <w:r w:rsidR="00934453" w:rsidRPr="001221B9">
        <w:rPr>
          <w:rStyle w:val="00Text"/>
          <w:rFonts w:asciiTheme="minorEastAsia"/>
        </w:rPr>
        <w:t>言興守朝廷法令，申版籍，請官吏，異乎河北諸鎭之為也。</w:t>
      </w:r>
      <w:r w:rsidR="00934453" w:rsidRPr="001221B9">
        <w:rPr>
          <w:rFonts w:asciiTheme="minorEastAsia"/>
        </w:rPr>
        <w:t>自非恩出不次，則無以使之感激殊常。</w:t>
      </w:r>
      <w:r w:rsidR="000F1B0C">
        <w:rPr>
          <w:rFonts w:asciiTheme="minorEastAsia"/>
        </w:rPr>
        <w:t>」</w:t>
      </w:r>
      <w:r w:rsidR="00934453" w:rsidRPr="001221B9">
        <w:rPr>
          <w:rFonts w:asciiTheme="minorEastAsia"/>
        </w:rPr>
        <w:t>上從之。甲辰，以興為魏博節度使。忠順未還，制命已至魏州。興感恩流涕，士衆無不鼓舞。</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庚戌，更名皇子寬曰惲，察曰悰，寰曰忻，寮曰悟，審曰恪。</w:t>
      </w:r>
      <w:r w:rsidR="00934453" w:rsidRPr="001221B9">
        <w:rPr>
          <w:rStyle w:val="00Text"/>
          <w:rFonts w:asciiTheme="minorEastAsia"/>
        </w:rPr>
        <w:t>更，工衡翻。惲，於粉翻。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李絳又言︰</w:t>
      </w:r>
      <w:r w:rsidR="000F1B0C">
        <w:rPr>
          <w:rFonts w:asciiTheme="minorEastAsia"/>
        </w:rPr>
        <w:t>「</w:t>
      </w:r>
      <w:r w:rsidR="00934453" w:rsidRPr="001221B9">
        <w:rPr>
          <w:rFonts w:asciiTheme="minorEastAsia"/>
        </w:rPr>
        <w:t>魏博五十餘年不霑皇化，</w:t>
      </w:r>
      <w:r w:rsidR="00934453" w:rsidRPr="001221B9">
        <w:rPr>
          <w:rStyle w:val="00Text"/>
          <w:rFonts w:asciiTheme="minorEastAsia"/>
        </w:rPr>
        <w:t>魏博自田承嗣以來倔強拒命，至是四十九年。</w:t>
      </w:r>
      <w:r w:rsidR="00934453" w:rsidRPr="001221B9">
        <w:rPr>
          <w:rFonts w:asciiTheme="minorEastAsia"/>
        </w:rPr>
        <w:t>一旦舉六州之地來歸，</w:t>
      </w:r>
      <w:r w:rsidR="00934453" w:rsidRPr="001221B9">
        <w:rPr>
          <w:rStyle w:val="00Text"/>
          <w:rFonts w:asciiTheme="minorEastAsia"/>
        </w:rPr>
        <w:t>六州，魏、博、貝、衞、澶、相。</w:t>
      </w:r>
      <w:r w:rsidR="00934453" w:rsidRPr="001221B9">
        <w:rPr>
          <w:rFonts w:asciiTheme="minorEastAsia"/>
        </w:rPr>
        <w:t>刳河朔之腹心，傾叛亂之巢穴，不有重賞過其所望，則無以慰士卒之心，使四鄰勸慕。請發內庫錢百五十萬緡以賜之。</w:t>
      </w:r>
      <w:r w:rsidR="000F1B0C">
        <w:rPr>
          <w:rFonts w:asciiTheme="minorEastAsia"/>
        </w:rPr>
        <w:t>」</w:t>
      </w:r>
      <w:r w:rsidR="00934453" w:rsidRPr="001221B9">
        <w:rPr>
          <w:rFonts w:asciiTheme="minorEastAsia"/>
        </w:rPr>
        <w:t>左右宦官以為</w:t>
      </w:r>
      <w:r w:rsidR="000F1B0C">
        <w:rPr>
          <w:rFonts w:asciiTheme="minorEastAsia"/>
        </w:rPr>
        <w:t>「</w:t>
      </w:r>
      <w:r w:rsidR="00934453" w:rsidRPr="001221B9">
        <w:rPr>
          <w:rFonts w:asciiTheme="minorEastAsia"/>
        </w:rPr>
        <w:t>所與太多，後有此比，將何以給之？</w:t>
      </w:r>
      <w:r w:rsidR="000F1B0C">
        <w:rPr>
          <w:rFonts w:asciiTheme="minorEastAsia"/>
        </w:rPr>
        <w:t>」</w:t>
      </w:r>
      <w:r w:rsidR="00934453" w:rsidRPr="001221B9">
        <w:rPr>
          <w:rFonts w:asciiTheme="minorEastAsia"/>
        </w:rPr>
        <w:t>上以語絳，</w:t>
      </w:r>
      <w:r w:rsidR="00934453" w:rsidRPr="001221B9">
        <w:rPr>
          <w:rStyle w:val="00Text"/>
          <w:rFonts w:asciiTheme="minorEastAsia"/>
        </w:rPr>
        <w:t>語，牛據翻。</w:t>
      </w:r>
      <w:r w:rsidR="00934453" w:rsidRPr="001221B9">
        <w:rPr>
          <w:rFonts w:asciiTheme="minorEastAsia"/>
        </w:rPr>
        <w:t>絳曰︰</w:t>
      </w:r>
      <w:r w:rsidR="000F1B0C">
        <w:rPr>
          <w:rFonts w:asciiTheme="minorEastAsia"/>
        </w:rPr>
        <w:t>「</w:t>
      </w:r>
      <w:r w:rsidR="00934453" w:rsidRPr="001221B9">
        <w:rPr>
          <w:rFonts w:asciiTheme="minorEastAsia"/>
        </w:rPr>
        <w:t>田興不貪專地之利，不顧四鄰之患，歸命聖朝，陛下柰何愛小費而遺大計，不以收一道人心！錢用盡更來，機事一失不可復追。</w:t>
      </w:r>
      <w:r w:rsidR="00934453" w:rsidRPr="001221B9">
        <w:rPr>
          <w:rStyle w:val="00Text"/>
          <w:rFonts w:asciiTheme="minorEastAsia"/>
        </w:rPr>
        <w:t>復，扶又翻。</w:t>
      </w:r>
      <w:r w:rsidR="00934453" w:rsidRPr="001221B9">
        <w:rPr>
          <w:rFonts w:asciiTheme="minorEastAsia"/>
        </w:rPr>
        <w:t>借使國家發十五萬兵以取六州，期年而克之，</w:t>
      </w:r>
      <w:r w:rsidR="00934453" w:rsidRPr="001221B9">
        <w:rPr>
          <w:rStyle w:val="00Text"/>
          <w:rFonts w:asciiTheme="minorEastAsia"/>
        </w:rPr>
        <w:t>期，讀曰朞。</w:t>
      </w:r>
      <w:r w:rsidR="00934453" w:rsidRPr="001221B9">
        <w:rPr>
          <w:rFonts w:asciiTheme="minorEastAsia"/>
        </w:rPr>
        <w:t>其費豈止百五十萬緡而已乎！</w:t>
      </w:r>
      <w:r w:rsidR="000F1B0C">
        <w:rPr>
          <w:rFonts w:asciiTheme="minorEastAsia"/>
        </w:rPr>
        <w:t>」</w:t>
      </w:r>
      <w:r w:rsidR="00934453" w:rsidRPr="001221B9">
        <w:rPr>
          <w:rFonts w:asciiTheme="minorEastAsia"/>
        </w:rPr>
        <w:t>上悅，曰︰</w:t>
      </w:r>
      <w:r w:rsidR="000F1B0C">
        <w:rPr>
          <w:rFonts w:asciiTheme="minorEastAsia"/>
        </w:rPr>
        <w:t>「</w:t>
      </w:r>
      <w:r w:rsidR="00934453" w:rsidRPr="001221B9">
        <w:rPr>
          <w:rFonts w:asciiTheme="minorEastAsia"/>
        </w:rPr>
        <w:t>朕所以惡衣菲食，蓄聚貨財，正為欲平定四方；</w:t>
      </w:r>
      <w:r w:rsidR="00934453" w:rsidRPr="001221B9">
        <w:rPr>
          <w:rStyle w:val="00Text"/>
          <w:rFonts w:asciiTheme="minorEastAsia"/>
        </w:rPr>
        <w:t>為，于偽翻；下同。</w:t>
      </w:r>
      <w:r w:rsidR="00934453" w:rsidRPr="001221B9">
        <w:rPr>
          <w:rFonts w:asciiTheme="minorEastAsia"/>
        </w:rPr>
        <w:t>不然，徒貯之府庫何為！</w:t>
      </w:r>
      <w:r w:rsidR="000F1B0C">
        <w:rPr>
          <w:rFonts w:asciiTheme="minorEastAsia"/>
        </w:rPr>
        <w:t>」</w:t>
      </w:r>
      <w:r w:rsidR="00934453" w:rsidRPr="001221B9">
        <w:rPr>
          <w:rStyle w:val="00Text"/>
          <w:rFonts w:asciiTheme="minorEastAsia"/>
        </w:rPr>
        <w:t>貯，丁呂翻。</w:t>
      </w:r>
      <w:r w:rsidR="00934453" w:rsidRPr="001221B9">
        <w:rPr>
          <w:rFonts w:asciiTheme="minorEastAsia"/>
        </w:rPr>
        <w:t>十一月，辛酉，遣知制誥裴度至魏博宣慰，以錢百五十萬緡賞軍士，六州百姓給復一年。</w:t>
      </w:r>
      <w:r w:rsidR="00934453" w:rsidRPr="001221B9">
        <w:rPr>
          <w:rStyle w:val="00Text"/>
          <w:rFonts w:asciiTheme="minorEastAsia"/>
        </w:rPr>
        <w:t>復，方目翻。復，除其賦役也。</w:t>
      </w:r>
      <w:r w:rsidR="00934453" w:rsidRPr="001221B9">
        <w:rPr>
          <w:rFonts w:asciiTheme="minorEastAsia"/>
        </w:rPr>
        <w:t>軍士受賜，歡聲如雷。成德、兗鄆使者數輩見之，相顧失色，歎曰︰</w:t>
      </w:r>
      <w:r w:rsidR="000F1B0C">
        <w:rPr>
          <w:rFonts w:asciiTheme="minorEastAsia"/>
        </w:rPr>
        <w:t>「</w:t>
      </w:r>
      <w:r w:rsidR="00934453" w:rsidRPr="001221B9">
        <w:rPr>
          <w:rFonts w:asciiTheme="minorEastAsia"/>
        </w:rPr>
        <w:t>倔強者果何益乎！</w:t>
      </w:r>
      <w:r w:rsidR="000F1B0C">
        <w:rPr>
          <w:rFonts w:asciiTheme="minorEastAsia"/>
        </w:rPr>
        <w:t>」</w:t>
      </w:r>
      <w:r w:rsidR="00934453" w:rsidRPr="001221B9">
        <w:rPr>
          <w:rStyle w:val="00Text"/>
          <w:rFonts w:asciiTheme="minorEastAsia"/>
        </w:rPr>
        <w:t>兗鄆，卽淄青、平盧軍也。鄆，音運。倔，其勿翻。強，其兩翻。</w:t>
      </w:r>
    </w:p>
    <w:p w:rsidR="00934453" w:rsidRPr="001221B9" w:rsidRDefault="00934453" w:rsidP="00DF5A42">
      <w:pPr>
        <w:rPr>
          <w:rFonts w:asciiTheme="minorEastAsia"/>
        </w:rPr>
      </w:pPr>
      <w:r w:rsidRPr="001221B9">
        <w:rPr>
          <w:rFonts w:asciiTheme="minorEastAsia"/>
        </w:rPr>
        <w:t>度為興陳君臣上下之義，興聽之，終夕不倦，待度禮極厚，請度徧至所部州縣，宣布朝命。</w:t>
      </w:r>
      <w:r w:rsidRPr="001221B9">
        <w:rPr>
          <w:rStyle w:val="00Text"/>
          <w:rFonts w:asciiTheme="minorEastAsia"/>
        </w:rPr>
        <w:t>朝，直遙翻。</w:t>
      </w:r>
      <w:r w:rsidRPr="001221B9">
        <w:rPr>
          <w:rFonts w:asciiTheme="minorEastAsia"/>
        </w:rPr>
        <w:t>奏乞除節度副使於朝廷，詔以戶部郞中河東胡証為之。</w:t>
      </w:r>
      <w:r w:rsidRPr="001221B9">
        <w:rPr>
          <w:rStyle w:val="00Text"/>
          <w:rFonts w:asciiTheme="minorEastAsia"/>
        </w:rPr>
        <w:t>証，之盛翻。</w:t>
      </w:r>
      <w:r w:rsidRPr="001221B9">
        <w:rPr>
          <w:rFonts w:asciiTheme="minorEastAsia"/>
        </w:rPr>
        <w:t>興又奏所部缺官九十員，請有司注擬，行朝廷法令，輸賦稅。田承嗣以來室屋僭侈者，皆避不居。</w:t>
      </w:r>
    </w:p>
    <w:p w:rsidR="00934453" w:rsidRPr="001221B9" w:rsidRDefault="00934453" w:rsidP="00DF5A42">
      <w:pPr>
        <w:rPr>
          <w:rFonts w:asciiTheme="minorEastAsia"/>
        </w:rPr>
      </w:pPr>
      <w:r w:rsidRPr="001221B9">
        <w:rPr>
          <w:rFonts w:asciiTheme="minorEastAsia"/>
        </w:rPr>
        <w:t>鄆、蔡、恆遣遊客間說百方，興終不聽。</w:t>
      </w:r>
      <w:r w:rsidRPr="001221B9">
        <w:rPr>
          <w:rStyle w:val="00Text"/>
          <w:rFonts w:asciiTheme="minorEastAsia"/>
        </w:rPr>
        <w:t>鄆，李師道；蔡，吳少陽；恆，王承宗也。恆，戶登翻。間，古莧翻。說，輸芮翻。</w:t>
      </w:r>
      <w:r w:rsidRPr="001221B9">
        <w:rPr>
          <w:rFonts w:asciiTheme="minorEastAsia"/>
        </w:rPr>
        <w:t>李師道使人謂宣武節度使韓弘曰︰</w:t>
      </w:r>
      <w:r w:rsidR="000F1B0C">
        <w:rPr>
          <w:rFonts w:asciiTheme="minorEastAsia"/>
        </w:rPr>
        <w:t>「</w:t>
      </w:r>
      <w:r w:rsidRPr="001221B9">
        <w:rPr>
          <w:rFonts w:asciiTheme="minorEastAsia"/>
        </w:rPr>
        <w:t>我世與田氏約相保援，今興非田氏族，又首變兩河事，</w:t>
      </w:r>
      <w:r w:rsidRPr="001221B9">
        <w:rPr>
          <w:rStyle w:val="00Text"/>
          <w:rFonts w:asciiTheme="minorEastAsia"/>
        </w:rPr>
        <w:t>言田興悉心奉朝廷，變兩河藩鎭故事。</w:t>
      </w:r>
      <w:r w:rsidRPr="001221B9">
        <w:rPr>
          <w:rFonts w:asciiTheme="minorEastAsia"/>
        </w:rPr>
        <w:t>亦公之所惡也！</w:t>
      </w:r>
      <w:r w:rsidRPr="001221B9">
        <w:rPr>
          <w:rStyle w:val="00Text"/>
          <w:rFonts w:asciiTheme="minorEastAsia"/>
        </w:rPr>
        <w:t>惡，烏路翻。</w:t>
      </w:r>
      <w:r w:rsidRPr="001221B9">
        <w:rPr>
          <w:rFonts w:asciiTheme="minorEastAsia"/>
        </w:rPr>
        <w:t>我將與成德合軍討之。</w:t>
      </w:r>
      <w:r w:rsidR="000F1B0C">
        <w:rPr>
          <w:rFonts w:asciiTheme="minorEastAsia"/>
        </w:rPr>
        <w:t>」</w:t>
      </w:r>
      <w:r w:rsidRPr="001221B9">
        <w:rPr>
          <w:rFonts w:asciiTheme="minorEastAsia"/>
        </w:rPr>
        <w:t>弘曰︰</w:t>
      </w:r>
      <w:r w:rsidR="000F1B0C">
        <w:rPr>
          <w:rFonts w:asciiTheme="minorEastAsia"/>
        </w:rPr>
        <w:t>「</w:t>
      </w:r>
      <w:r w:rsidRPr="001221B9">
        <w:rPr>
          <w:rFonts w:asciiTheme="minorEastAsia"/>
        </w:rPr>
        <w:t>我不知利害，知奉詔行事耳。若兵北渡河，我則以兵東取曹州！</w:t>
      </w:r>
      <w:r w:rsidR="000F1B0C">
        <w:rPr>
          <w:rFonts w:asciiTheme="minorEastAsia"/>
        </w:rPr>
        <w:t>」</w:t>
      </w:r>
      <w:r w:rsidRPr="001221B9">
        <w:rPr>
          <w:rStyle w:val="00Text"/>
          <w:rFonts w:asciiTheme="minorEastAsia"/>
        </w:rPr>
        <w:t>曹州，李師道巡屬也。</w:t>
      </w:r>
      <w:r w:rsidRPr="001221B9">
        <w:rPr>
          <w:rFonts w:asciiTheme="minorEastAsia"/>
        </w:rPr>
        <w:t>師道懼，不敢動。</w:t>
      </w:r>
    </w:p>
    <w:p w:rsidR="00934453" w:rsidRPr="001221B9" w:rsidRDefault="00934453" w:rsidP="00DF5A42">
      <w:pPr>
        <w:rPr>
          <w:rFonts w:asciiTheme="minorEastAsia"/>
        </w:rPr>
      </w:pPr>
      <w:r w:rsidRPr="001221B9">
        <w:rPr>
          <w:rFonts w:asciiTheme="minorEastAsia"/>
        </w:rPr>
        <w:t>田興旣葬田季安，送田懷諫于京師。辛巳，以懷諫為右監門衞將軍。</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李絳奏振武、天德左右良田可萬頃，請擇能吏開置營田，可以省費足食，上從之。絳命度支使盧坦經度用度，</w:t>
      </w:r>
      <w:r w:rsidR="00934453" w:rsidRPr="001221B9">
        <w:rPr>
          <w:rStyle w:val="00Text"/>
          <w:rFonts w:asciiTheme="minorEastAsia"/>
        </w:rPr>
        <w:t>度支、經度，皆徒洛翻。</w:t>
      </w:r>
      <w:r w:rsidR="00934453" w:rsidRPr="001221B9">
        <w:rPr>
          <w:rFonts w:asciiTheme="minorEastAsia"/>
        </w:rPr>
        <w:t>四年之間，開田四千八百頃，收穀四千餘萬斛，</w:t>
      </w:r>
      <w:r w:rsidR="000F1B0C">
        <w:rPr>
          <w:rStyle w:val="00Text"/>
          <w:rFonts w:asciiTheme="minorEastAsia"/>
        </w:rPr>
        <w:t>「</w:t>
      </w:r>
      <w:r w:rsidR="00934453" w:rsidRPr="001221B9">
        <w:rPr>
          <w:rStyle w:val="00Text"/>
          <w:rFonts w:asciiTheme="minorEastAsia"/>
        </w:rPr>
        <w:t>千</w:t>
      </w:r>
      <w:r w:rsidR="000F1B0C">
        <w:rPr>
          <w:rStyle w:val="00Text"/>
          <w:rFonts w:asciiTheme="minorEastAsia"/>
        </w:rPr>
        <w:t>」</w:t>
      </w:r>
      <w:r w:rsidR="00934453" w:rsidRPr="001221B9">
        <w:rPr>
          <w:rStyle w:val="00Text"/>
          <w:rFonts w:asciiTheme="minorEastAsia"/>
        </w:rPr>
        <w:t>，當做</w:t>
      </w:r>
      <w:r w:rsidR="000F1B0C">
        <w:rPr>
          <w:rStyle w:val="00Text"/>
          <w:rFonts w:asciiTheme="minorEastAsia"/>
        </w:rPr>
        <w:t>「</w:t>
      </w:r>
      <w:r w:rsidR="00934453" w:rsidRPr="001221B9">
        <w:rPr>
          <w:rStyle w:val="00Text"/>
          <w:rFonts w:asciiTheme="minorEastAsia"/>
        </w:rPr>
        <w:t>十</w:t>
      </w:r>
      <w:r w:rsidR="000F1B0C">
        <w:rPr>
          <w:rStyle w:val="00Text"/>
          <w:rFonts w:asciiTheme="minorEastAsia"/>
        </w:rPr>
        <w:t>」</w:t>
      </w:r>
      <w:r w:rsidR="00934453" w:rsidRPr="001221B9">
        <w:rPr>
          <w:rStyle w:val="00Text"/>
          <w:rFonts w:asciiTheme="minorEastAsia"/>
        </w:rPr>
        <w:t>。</w:t>
      </w:r>
      <w:r w:rsidR="00934453" w:rsidRPr="001221B9">
        <w:rPr>
          <w:rFonts w:asciiTheme="minorEastAsia"/>
        </w:rPr>
        <w:t>歲省度支錢二十餘萬緡，邊防賴之。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上嘗於延英謂宰相曰︰</w:t>
      </w:r>
      <w:r w:rsidR="000F1B0C">
        <w:rPr>
          <w:rFonts w:asciiTheme="minorEastAsia"/>
        </w:rPr>
        <w:t>「</w:t>
      </w:r>
      <w:r w:rsidR="00934453" w:rsidRPr="001221B9">
        <w:rPr>
          <w:rFonts w:asciiTheme="minorEastAsia"/>
        </w:rPr>
        <w:t>卿輩當為朕惜官，</w:t>
      </w:r>
      <w:r w:rsidR="00934453" w:rsidRPr="001221B9">
        <w:rPr>
          <w:rStyle w:val="00Text"/>
          <w:rFonts w:asciiTheme="minorEastAsia"/>
        </w:rPr>
        <w:t>為，于偽翻。</w:t>
      </w:r>
      <w:r w:rsidR="00934453" w:rsidRPr="001221B9">
        <w:rPr>
          <w:rFonts w:asciiTheme="minorEastAsia"/>
        </w:rPr>
        <w:t>勿用之私親故。</w:t>
      </w:r>
      <w:r w:rsidR="000F1B0C">
        <w:rPr>
          <w:rFonts w:asciiTheme="minorEastAsia"/>
        </w:rPr>
        <w:t>」</w:t>
      </w:r>
      <w:r w:rsidR="00934453" w:rsidRPr="001221B9">
        <w:rPr>
          <w:rFonts w:asciiTheme="minorEastAsia"/>
        </w:rPr>
        <w:t>李吉甫、權德輿皆謝不敢。李絳曰︰</w:t>
      </w:r>
      <w:r w:rsidR="000F1B0C">
        <w:rPr>
          <w:rFonts w:asciiTheme="minorEastAsia"/>
        </w:rPr>
        <w:t>「</w:t>
      </w:r>
      <w:r w:rsidR="00934453" w:rsidRPr="001221B9">
        <w:rPr>
          <w:rFonts w:asciiTheme="minorEastAsia"/>
        </w:rPr>
        <w:t>崔祐甫有言，</w:t>
      </w:r>
      <w:r w:rsidR="000F1B0C">
        <w:rPr>
          <w:rFonts w:asciiTheme="minorEastAsia"/>
        </w:rPr>
        <w:t>『</w:t>
      </w:r>
      <w:r w:rsidR="00934453" w:rsidRPr="001221B9">
        <w:rPr>
          <w:rFonts w:asciiTheme="minorEastAsia"/>
        </w:rPr>
        <w:t>非親非故，不諳其才。</w:t>
      </w:r>
      <w:r w:rsidR="000F1B0C">
        <w:rPr>
          <w:rFonts w:asciiTheme="minorEastAsia"/>
        </w:rPr>
        <w:t>』</w:t>
      </w:r>
      <w:r w:rsidR="00934453" w:rsidRPr="001221B9">
        <w:rPr>
          <w:rFonts w:asciiTheme="minorEastAsia"/>
        </w:rPr>
        <w:t>諳者尚不與官，不諳者何敢復與！但問其才器與官相稱否耳。</w:t>
      </w:r>
      <w:r w:rsidR="00934453" w:rsidRPr="001221B9">
        <w:rPr>
          <w:rStyle w:val="00Text"/>
          <w:rFonts w:asciiTheme="minorEastAsia"/>
        </w:rPr>
        <w:t>諳，烏含翻。復，扶又翻。稱，尺證翻。</w:t>
      </w:r>
      <w:r w:rsidR="00934453" w:rsidRPr="001221B9">
        <w:rPr>
          <w:rFonts w:asciiTheme="minorEastAsia"/>
        </w:rPr>
        <w:t>若避親故之嫌，使聖朝虧多士之美，此乃偷安之臣，非至公之道也。茍所用非其人，則朝廷自有典刑，誰敢逃之！</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誠如卿言。</w:t>
      </w:r>
      <w:r w:rsidR="000F1B0C">
        <w:rPr>
          <w:rFonts w:asciiTheme="minorEastAsia"/>
        </w:rPr>
        <w:t>」</w:t>
      </w:r>
    </w:p>
    <w:p w:rsidR="006E3E05" w:rsidRDefault="003C174C" w:rsidP="00DF5A42">
      <w:pPr>
        <w:rPr>
          <w:rFonts w:asciiTheme="minorEastAsia"/>
        </w:rPr>
      </w:pPr>
      <w:r w:rsidRPr="003C174C">
        <w:rPr>
          <w:rFonts w:asciiTheme="minorEastAsia"/>
          <w:b/>
          <w:color w:val="696969"/>
          <w:sz w:val="18"/>
        </w:rPr>
        <w:t>6</w:t>
      </w:r>
      <w:r w:rsidR="00934453" w:rsidRPr="001221B9">
        <w:rPr>
          <w:rFonts w:asciiTheme="minorEastAsia"/>
        </w:rPr>
        <w:t>是歲，吐蕃寇涇州，及西門之外，</w:t>
      </w:r>
      <w:r w:rsidR="00934453" w:rsidRPr="001221B9">
        <w:rPr>
          <w:rStyle w:val="00Text"/>
          <w:rFonts w:asciiTheme="minorEastAsia"/>
        </w:rPr>
        <w:t>先寇涇州界，進及涇州西門之外。</w:t>
      </w:r>
      <w:r w:rsidR="00934453" w:rsidRPr="001221B9">
        <w:rPr>
          <w:rFonts w:asciiTheme="minorEastAsia"/>
        </w:rPr>
        <w:t>驅掠人畜而去。上患之，李絳上言︰</w:t>
      </w:r>
      <w:r w:rsidR="000F1B0C">
        <w:rPr>
          <w:rFonts w:asciiTheme="minorEastAsia"/>
        </w:rPr>
        <w:t>「</w:t>
      </w:r>
      <w:r w:rsidR="00934453" w:rsidRPr="001221B9">
        <w:rPr>
          <w:rFonts w:asciiTheme="minorEastAsia"/>
        </w:rPr>
        <w:t>京西、京北皆有神策鎭兵，</w:t>
      </w:r>
      <w:r w:rsidR="00934453" w:rsidRPr="001221B9">
        <w:rPr>
          <w:rStyle w:val="00Text"/>
          <w:rFonts w:asciiTheme="minorEastAsia"/>
        </w:rPr>
        <w:t>京西，鳳翔、秦、隴、原、涇、渭也。京北，邠、寧、丹、延、鄜、坊、慶、靈、鹽、夏、綏、銀、宥也。鎭兵註已見前。</w:t>
      </w:r>
      <w:r w:rsidR="00934453" w:rsidRPr="001221B9">
        <w:rPr>
          <w:rFonts w:asciiTheme="minorEastAsia"/>
        </w:rPr>
        <w:t>始，置之欲以備禦吐蕃，使與節度使掎角相應也。今則鮮衣美食，坐耗縣官，每有寇至，節度使邀與俱進，則云申取中尉處分；</w:t>
      </w:r>
      <w:r w:rsidR="00934453" w:rsidRPr="001221B9">
        <w:rPr>
          <w:rStyle w:val="00Text"/>
          <w:rFonts w:asciiTheme="minorEastAsia"/>
        </w:rPr>
        <w:t>唐神策鎭兵分屯于外，皆屬左、右神策中尉。處，昌呂翻。分，扶問翻。</w:t>
      </w:r>
      <w:r w:rsidR="00934453" w:rsidRPr="001221B9">
        <w:rPr>
          <w:rFonts w:asciiTheme="minorEastAsia"/>
        </w:rPr>
        <w:t>比其得報，虜去遠矣。</w:t>
      </w:r>
      <w:r w:rsidR="00934453" w:rsidRPr="001221B9">
        <w:rPr>
          <w:rStyle w:val="00Text"/>
          <w:rFonts w:asciiTheme="minorEastAsia"/>
        </w:rPr>
        <w:t>比，必利翻，及也。</w:t>
      </w:r>
      <w:r w:rsidR="00934453" w:rsidRPr="001221B9">
        <w:rPr>
          <w:rFonts w:asciiTheme="minorEastAsia"/>
        </w:rPr>
        <w:t>縱有果銳之將，聞命奔赴，節度使無刑戮以制之，相視如平交，左右前卻，莫肯用命，何所益乎！請據所在之地士馬及衣糧、器械皆割隸當道節度使，使號令齊壹，如臂之使指，則軍威大振，虜不敢入寇矣。</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朕不知舊事如此，當亟行之。</w:t>
      </w:r>
      <w:r w:rsidR="000F1B0C">
        <w:rPr>
          <w:rFonts w:asciiTheme="minorEastAsia"/>
        </w:rPr>
        <w:t>」</w:t>
      </w:r>
      <w:r w:rsidR="00934453" w:rsidRPr="001221B9">
        <w:rPr>
          <w:rFonts w:asciiTheme="minorEastAsia"/>
        </w:rPr>
        <w:t>旣而神策軍驕恣日久，不樂隸節度使，</w:t>
      </w:r>
      <w:r w:rsidR="00934453" w:rsidRPr="001221B9">
        <w:rPr>
          <w:rStyle w:val="00Text"/>
          <w:rFonts w:asciiTheme="minorEastAsia"/>
        </w:rPr>
        <w:t>樂，音洛。</w:t>
      </w:r>
      <w:r w:rsidR="00934453" w:rsidRPr="001221B9">
        <w:rPr>
          <w:rFonts w:asciiTheme="minorEastAsia"/>
        </w:rPr>
        <w:t>竟為宦者所沮而止。</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八</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癸巳、八一三</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春，正月，癸亥，以博州刺史田融為相州刺史。融，興之兄也。融、興幼孤；融長，養而敎之。</w:t>
      </w:r>
      <w:r w:rsidR="00934453" w:rsidRPr="001221B9">
        <w:rPr>
          <w:rStyle w:val="00Text"/>
          <w:rFonts w:asciiTheme="minorEastAsia"/>
        </w:rPr>
        <w:t>兄弟皆幼失父母，而兄年差長，故長養其弟而敎之。長，知丈翻。</w:t>
      </w:r>
      <w:r w:rsidR="00934453" w:rsidRPr="001221B9">
        <w:rPr>
          <w:rFonts w:asciiTheme="minorEastAsia"/>
        </w:rPr>
        <w:t>興嘗於軍中角射，</w:t>
      </w:r>
      <w:r w:rsidR="00934453" w:rsidRPr="001221B9">
        <w:rPr>
          <w:rStyle w:val="00Text"/>
          <w:rFonts w:asciiTheme="minorEastAsia"/>
        </w:rPr>
        <w:t>角，競也。角射者，以中為勝。</w:t>
      </w:r>
      <w:r w:rsidR="00934453" w:rsidRPr="001221B9">
        <w:rPr>
          <w:rFonts w:asciiTheme="minorEastAsia"/>
        </w:rPr>
        <w:t>一軍莫及。融退而抶之</w:t>
      </w:r>
      <w:r w:rsidR="00934453" w:rsidRPr="001221B9">
        <w:rPr>
          <w:rStyle w:val="00Text"/>
          <w:rFonts w:asciiTheme="minorEastAsia"/>
        </w:rPr>
        <w:t>抶，丑栗翻，打也。</w:t>
      </w:r>
      <w:r w:rsidR="00934453" w:rsidRPr="001221B9">
        <w:rPr>
          <w:rFonts w:asciiTheme="minorEastAsia"/>
        </w:rPr>
        <w:t>曰︰</w:t>
      </w:r>
      <w:r w:rsidR="000F1B0C">
        <w:rPr>
          <w:rFonts w:asciiTheme="minorEastAsia"/>
        </w:rPr>
        <w:t>「</w:t>
      </w:r>
      <w:r w:rsidR="00934453" w:rsidRPr="001221B9">
        <w:rPr>
          <w:rFonts w:asciiTheme="minorEastAsia"/>
        </w:rPr>
        <w:t>爾不自晦，禍將及矣！</w:t>
      </w:r>
      <w:r w:rsidR="000F1B0C">
        <w:rPr>
          <w:rFonts w:asciiTheme="minorEastAsia"/>
        </w:rPr>
        <w:t>」</w:t>
      </w:r>
      <w:r w:rsidR="00934453" w:rsidRPr="001221B9">
        <w:rPr>
          <w:rFonts w:asciiTheme="minorEastAsia"/>
        </w:rPr>
        <w:t>故興能自全於猜暴之時。</w:t>
      </w:r>
      <w:r w:rsidR="00934453" w:rsidRPr="001221B9">
        <w:rPr>
          <w:rStyle w:val="00Text"/>
          <w:rFonts w:asciiTheme="minorEastAsia"/>
        </w:rPr>
        <w:t>猜暴之時，謂田季安時也。</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勃海定王元瑜卒，弟言義權知國務。庚午，以言義為勃海王。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李吉甫、李絳數爭論於上前，禮部尚書、同平章事權德輿居中無所可否；上鄙之。</w:t>
      </w:r>
      <w:r w:rsidR="00934453" w:rsidRPr="001221B9">
        <w:rPr>
          <w:rStyle w:val="00Text"/>
          <w:rFonts w:asciiTheme="minorEastAsia"/>
        </w:rPr>
        <w:t>數，所角翻。鄙，陋也。</w:t>
      </w:r>
      <w:r w:rsidR="00934453" w:rsidRPr="001221B9">
        <w:rPr>
          <w:rFonts w:asciiTheme="minorEastAsia"/>
        </w:rPr>
        <w:t>辛未，德輿罷守本官。</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辛卯，賜魏博節度使田興名弘正。</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司空、同平章事于頔久留長安，鬱鬱不得志。</w:t>
      </w:r>
      <w:r w:rsidR="00934453" w:rsidRPr="001221B9">
        <w:rPr>
          <w:rStyle w:val="00Text"/>
          <w:rFonts w:asciiTheme="minorEastAsia"/>
        </w:rPr>
        <w:t>二年頔入朝，見二百三十二卷。</w:t>
      </w:r>
      <w:r w:rsidR="00934453" w:rsidRPr="001221B9">
        <w:rPr>
          <w:rFonts w:asciiTheme="minorEastAsia"/>
        </w:rPr>
        <w:t>有梁正言者，自言與樞密使梁守謙同宗，能為人屬請，</w:t>
      </w:r>
      <w:r w:rsidR="00934453" w:rsidRPr="001221B9">
        <w:rPr>
          <w:rStyle w:val="00Text"/>
          <w:rFonts w:asciiTheme="minorEastAsia"/>
        </w:rPr>
        <w:t>為，于偽翻；下同。屬，之欲翻。</w:t>
      </w:r>
      <w:r w:rsidR="00934453" w:rsidRPr="001221B9">
        <w:rPr>
          <w:rFonts w:asciiTheme="minorEastAsia"/>
        </w:rPr>
        <w:t>頔使其子太常丞敏重賂正言，求出鎭。久之，正言詐漸露，敏索其賂不得，</w:t>
      </w:r>
      <w:r w:rsidR="00934453" w:rsidRPr="001221B9">
        <w:rPr>
          <w:rStyle w:val="00Text"/>
          <w:rFonts w:asciiTheme="minorEastAsia"/>
        </w:rPr>
        <w:t>索，山客翻。</w:t>
      </w:r>
      <w:r w:rsidR="00934453" w:rsidRPr="001221B9">
        <w:rPr>
          <w:rFonts w:asciiTheme="minorEastAsia"/>
        </w:rPr>
        <w:t>誘其奴，支解之，棄溷中。</w:t>
      </w:r>
      <w:r w:rsidR="00934453" w:rsidRPr="001221B9">
        <w:rPr>
          <w:rStyle w:val="00Text"/>
          <w:rFonts w:asciiTheme="minorEastAsia"/>
        </w:rPr>
        <w:t>誘，音酉。溷，戶困翻，廁也。</w:t>
      </w:r>
      <w:r w:rsidR="00934453" w:rsidRPr="001221B9">
        <w:rPr>
          <w:rFonts w:asciiTheme="minorEastAsia"/>
        </w:rPr>
        <w:t>事覺，頔帥其子殿中少監季友等素服詣建福門請罪，門者不內；</w:t>
      </w:r>
      <w:r w:rsidR="00934453" w:rsidRPr="001221B9">
        <w:rPr>
          <w:rStyle w:val="00Text"/>
          <w:rFonts w:asciiTheme="minorEastAsia"/>
        </w:rPr>
        <w:t>帥，讀曰率。唐大明宮端門曰丹鳳門，其西曰建福門。內，卽納字也。</w:t>
      </w:r>
      <w:r w:rsidR="00934453" w:rsidRPr="001221B9">
        <w:rPr>
          <w:rFonts w:asciiTheme="minorEastAsia"/>
        </w:rPr>
        <w:t>退，負南牆而立，遣人上表，閤門以無印引不受；</w:t>
      </w:r>
      <w:r w:rsidR="00934453" w:rsidRPr="001221B9">
        <w:rPr>
          <w:rStyle w:val="00Text"/>
          <w:rFonts w:asciiTheme="minorEastAsia"/>
        </w:rPr>
        <w:t>唐制︰凡四方章表，皆閤門受而進之。頔方請罪，旣無職印，又無內引，所以不受。</w:t>
      </w:r>
      <w:r w:rsidR="00934453" w:rsidRPr="001221B9">
        <w:rPr>
          <w:rFonts w:asciiTheme="minorEastAsia"/>
        </w:rPr>
        <w:t>日暮方歸，明日，復至。</w:t>
      </w:r>
      <w:r w:rsidR="00934453" w:rsidRPr="001221B9">
        <w:rPr>
          <w:rStyle w:val="00Text"/>
          <w:rFonts w:asciiTheme="minorEastAsia"/>
        </w:rPr>
        <w:t>復，扶又翻。</w:t>
      </w:r>
      <w:r w:rsidR="00934453" w:rsidRPr="001221B9">
        <w:rPr>
          <w:rFonts w:asciiTheme="minorEastAsia"/>
        </w:rPr>
        <w:t>丁酉，頔左授恩王傅，仍絕朝謁；</w:t>
      </w:r>
      <w:r w:rsidR="00934453" w:rsidRPr="001221B9">
        <w:rPr>
          <w:rStyle w:val="00Text"/>
          <w:rFonts w:asciiTheme="minorEastAsia"/>
        </w:rPr>
        <w:t>朝，直遙翻。</w:t>
      </w:r>
      <w:r w:rsidR="00934453" w:rsidRPr="001221B9">
        <w:rPr>
          <w:rFonts w:asciiTheme="minorEastAsia"/>
        </w:rPr>
        <w:t>敏流雷州，</w:t>
      </w:r>
      <w:r w:rsidR="00934453" w:rsidRPr="001221B9">
        <w:rPr>
          <w:rStyle w:val="00Text"/>
          <w:rFonts w:asciiTheme="minorEastAsia"/>
        </w:rPr>
        <w:t>舊志︰雷州，至京師六千五百一十二里。</w:t>
      </w:r>
      <w:r w:rsidR="00934453" w:rsidRPr="001221B9">
        <w:rPr>
          <w:rFonts w:asciiTheme="minorEastAsia"/>
        </w:rPr>
        <w:t>季友等皆貶官，僮奴死者數人；敏至秦嶺而死。</w:t>
      </w:r>
      <w:r w:rsidR="00934453" w:rsidRPr="001221B9">
        <w:rPr>
          <w:rStyle w:val="00Text"/>
          <w:rFonts w:asciiTheme="minorEastAsia"/>
        </w:rPr>
        <w:t>自藍田關南出度秦嶺。</w:t>
      </w:r>
    </w:p>
    <w:p w:rsidR="00934453" w:rsidRPr="001221B9" w:rsidRDefault="00934453" w:rsidP="00DF5A42">
      <w:pPr>
        <w:rPr>
          <w:rFonts w:asciiTheme="minorEastAsia"/>
        </w:rPr>
      </w:pPr>
      <w:r w:rsidRPr="001221B9">
        <w:rPr>
          <w:rFonts w:asciiTheme="minorEastAsia"/>
        </w:rPr>
        <w:t>事連僧鑒虛。鑒虛自貞元以來，以財交權倖，受方鎭賂遺，</w:t>
      </w:r>
      <w:r w:rsidRPr="001221B9">
        <w:rPr>
          <w:rStyle w:val="00Text"/>
          <w:rFonts w:asciiTheme="minorEastAsia"/>
        </w:rPr>
        <w:t>遺，唯季。</w:t>
      </w:r>
      <w:r w:rsidRPr="001221B9">
        <w:rPr>
          <w:rFonts w:asciiTheme="minorEastAsia"/>
        </w:rPr>
        <w:t>厚自奉養，吏不敢詰。至是，權倖爭為之言，上欲釋之，中丞薛存誠不可。上遣中使詣臺宣旨曰︰</w:t>
      </w:r>
      <w:r w:rsidR="000F1B0C">
        <w:rPr>
          <w:rFonts w:asciiTheme="minorEastAsia"/>
        </w:rPr>
        <w:t>「</w:t>
      </w:r>
      <w:r w:rsidRPr="001221B9">
        <w:rPr>
          <w:rFonts w:asciiTheme="minorEastAsia"/>
        </w:rPr>
        <w:t>朕欲面詰此僧，非釋之也。</w:t>
      </w:r>
      <w:r w:rsidR="000F1B0C">
        <w:rPr>
          <w:rFonts w:asciiTheme="minorEastAsia"/>
        </w:rPr>
        <w:t>」</w:t>
      </w:r>
      <w:r w:rsidRPr="001221B9">
        <w:rPr>
          <w:rFonts w:asciiTheme="minorEastAsia"/>
        </w:rPr>
        <w:t>存誠對曰︰</w:t>
      </w:r>
      <w:r w:rsidR="000F1B0C">
        <w:rPr>
          <w:rFonts w:asciiTheme="minorEastAsia"/>
        </w:rPr>
        <w:t>「</w:t>
      </w:r>
      <w:r w:rsidRPr="001221B9">
        <w:rPr>
          <w:rFonts w:asciiTheme="minorEastAsia"/>
        </w:rPr>
        <w:t>陛下必欲面釋此僧，請先殺臣，然後取之，不然，臣期不奉詔。</w:t>
      </w:r>
      <w:r w:rsidR="000F1B0C">
        <w:rPr>
          <w:rFonts w:asciiTheme="minorEastAsia"/>
        </w:rPr>
        <w:t>」</w:t>
      </w:r>
      <w:r w:rsidRPr="001221B9">
        <w:rPr>
          <w:rFonts w:asciiTheme="minorEastAsia"/>
        </w:rPr>
        <w:t>上嘉而從之。三月，丙辰，杖殺鑒虛，沒其所有之財。</w:t>
      </w:r>
      <w:r w:rsidRPr="001221B9">
        <w:rPr>
          <w:rStyle w:val="00Text"/>
          <w:rFonts w:asciiTheme="minorEastAsia"/>
        </w:rPr>
        <w:t>考異曰︰實錄在二月。按長曆，二月乙酉朔，三月甲寅朔。丙辰，三月三日。甲子，武元衡入知政事，十一日也。實錄脫不書月耳。</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甲子，徵前西川節度使、同平章事武元衡入知政事。</w:t>
      </w:r>
      <w:r w:rsidR="00934453" w:rsidRPr="001221B9">
        <w:rPr>
          <w:rStyle w:val="00Text"/>
          <w:rFonts w:asciiTheme="minorEastAsia"/>
        </w:rPr>
        <w:t>元和二年，武元衡出鎭西川，至是召還。</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夏，六月，大水。上以為陰盈之象，辛丑，出宮人二百車。</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秋，七月，</w:t>
      </w:r>
      <w:r w:rsidR="000F1B0C">
        <w:rPr>
          <w:rStyle w:val="00Text"/>
          <w:rFonts w:asciiTheme="minorEastAsia"/>
        </w:rPr>
        <w:t>『</w:t>
      </w:r>
      <w:r w:rsidR="00934453" w:rsidRPr="001221B9">
        <w:rPr>
          <w:rStyle w:val="00Text"/>
          <w:rFonts w:asciiTheme="minorEastAsia"/>
        </w:rPr>
        <w:t>章︰甲十一行本</w:t>
      </w:r>
      <w:r w:rsidR="000F1B0C">
        <w:rPr>
          <w:rStyle w:val="00Text"/>
          <w:rFonts w:asciiTheme="minorEastAsia"/>
        </w:rPr>
        <w:t>「</w:t>
      </w:r>
      <w:r w:rsidR="00934453" w:rsidRPr="001221B9">
        <w:rPr>
          <w:rStyle w:val="00Text"/>
          <w:rFonts w:asciiTheme="minorEastAsia"/>
        </w:rPr>
        <w:t>月</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辛酉</w:t>
      </w:r>
      <w:r w:rsidR="000F1B0C">
        <w:rPr>
          <w:rStyle w:val="00Text"/>
          <w:rFonts w:asciiTheme="minorEastAsia"/>
        </w:rPr>
        <w:t>」</w:t>
      </w:r>
      <w:r w:rsidR="00934453" w:rsidRPr="001221B9">
        <w:rPr>
          <w:rStyle w:val="00Text"/>
          <w:rFonts w:asciiTheme="minorEastAsia"/>
        </w:rPr>
        <w:t>二字；乙十一行本同；張校同；退齋校同。</w:t>
      </w:r>
      <w:r w:rsidR="000F1B0C">
        <w:rPr>
          <w:rStyle w:val="00Text"/>
          <w:rFonts w:asciiTheme="minorEastAsia"/>
        </w:rPr>
        <w:t>』</w:t>
      </w:r>
      <w:r w:rsidR="00934453" w:rsidRPr="001221B9">
        <w:rPr>
          <w:rFonts w:asciiTheme="minorEastAsia"/>
        </w:rPr>
        <w:t>振武節度使李光進請脩受降城，兼理河防。</w:t>
      </w:r>
      <w:r w:rsidR="00934453" w:rsidRPr="001221B9">
        <w:rPr>
          <w:rStyle w:val="00Text"/>
          <w:rFonts w:asciiTheme="minorEastAsia"/>
        </w:rPr>
        <w:t>理，治也。</w:t>
      </w:r>
      <w:r w:rsidR="00934453" w:rsidRPr="001221B9">
        <w:rPr>
          <w:rFonts w:asciiTheme="minorEastAsia"/>
        </w:rPr>
        <w:t>時受降城為河所毀，</w:t>
      </w:r>
      <w:r w:rsidR="00934453" w:rsidRPr="001221B9">
        <w:rPr>
          <w:rStyle w:val="00Text"/>
          <w:rFonts w:asciiTheme="minorEastAsia"/>
        </w:rPr>
        <w:t>河毀受降城見上卷七年。</w:t>
      </w:r>
      <w:r w:rsidR="00934453" w:rsidRPr="001221B9">
        <w:rPr>
          <w:rFonts w:asciiTheme="minorEastAsia"/>
        </w:rPr>
        <w:t>李吉甫請徙其徒於天德故城，</w:t>
      </w:r>
      <w:r w:rsidR="00934453" w:rsidRPr="001221B9">
        <w:rPr>
          <w:rStyle w:val="00Text"/>
          <w:rFonts w:asciiTheme="minorEastAsia"/>
        </w:rPr>
        <w:t>天德故城，在東受降城西二百里大同川。乾元後，徙天德軍於永濟柵。宋白續通典作</w:t>
      </w:r>
      <w:r w:rsidR="000F1B0C">
        <w:rPr>
          <w:rStyle w:val="00Text"/>
          <w:rFonts w:asciiTheme="minorEastAsia"/>
        </w:rPr>
        <w:t>「</w:t>
      </w:r>
      <w:r w:rsidR="00934453" w:rsidRPr="001221B9">
        <w:rPr>
          <w:rStyle w:val="00Text"/>
          <w:rFonts w:asciiTheme="minorEastAsia"/>
        </w:rPr>
        <w:t>永清柵</w:t>
      </w:r>
      <w:r w:rsidR="000F1B0C">
        <w:rPr>
          <w:rStyle w:val="00Text"/>
          <w:rFonts w:asciiTheme="minorEastAsia"/>
        </w:rPr>
        <w:t>」</w:t>
      </w:r>
      <w:r w:rsidR="00934453" w:rsidRPr="001221B9">
        <w:rPr>
          <w:rStyle w:val="00Text"/>
          <w:rFonts w:asciiTheme="minorEastAsia"/>
        </w:rPr>
        <w:t>。其城，則隋大同城之舊墟。</w:t>
      </w:r>
      <w:r w:rsidR="00934453" w:rsidRPr="001221B9">
        <w:rPr>
          <w:rFonts w:asciiTheme="minorEastAsia"/>
        </w:rPr>
        <w:t>李絳及戶部侍郞盧坦以為︰</w:t>
      </w:r>
      <w:r w:rsidR="000F1B0C">
        <w:rPr>
          <w:rFonts w:asciiTheme="minorEastAsia"/>
        </w:rPr>
        <w:t>「</w:t>
      </w:r>
      <w:r w:rsidR="00934453" w:rsidRPr="001221B9">
        <w:rPr>
          <w:rFonts w:asciiTheme="minorEastAsia"/>
        </w:rPr>
        <w:t>受降城，張仁愿所築，</w:t>
      </w:r>
      <w:r w:rsidR="00934453" w:rsidRPr="001221B9">
        <w:rPr>
          <w:rStyle w:val="00Text"/>
          <w:rFonts w:asciiTheme="minorEastAsia"/>
        </w:rPr>
        <w:t>事見二百九卷中宗景龍元年。</w:t>
      </w:r>
      <w:r w:rsidR="00934453" w:rsidRPr="001221B9">
        <w:rPr>
          <w:rFonts w:asciiTheme="minorEastAsia"/>
        </w:rPr>
        <w:t>當磧口，據虜要衝，美水草，守邊之利地。今避河患，退二三里可矣，柰何捨萬代永安之策，徇一時省費之便乎！況天德故城僻處確瘠，</w:t>
      </w:r>
      <w:r w:rsidR="00934453" w:rsidRPr="001221B9">
        <w:rPr>
          <w:rStyle w:val="00Text"/>
          <w:rFonts w:asciiTheme="minorEastAsia"/>
        </w:rPr>
        <w:t>處，昌呂翻。確，克角翻，磽確也。瘠，土薄也。</w:t>
      </w:r>
      <w:r w:rsidR="00934453" w:rsidRPr="001221B9">
        <w:rPr>
          <w:rFonts w:asciiTheme="minorEastAsia"/>
        </w:rPr>
        <w:t>去河絕遠，烽候警急不相應接，虜忽唐突，勢無由知，是無故而蹙國二百里也。</w:t>
      </w:r>
      <w:r w:rsidR="000F1B0C">
        <w:rPr>
          <w:rFonts w:asciiTheme="minorEastAsia"/>
        </w:rPr>
        <w:t>」</w:t>
      </w:r>
      <w:r w:rsidR="00934453" w:rsidRPr="001221B9">
        <w:rPr>
          <w:rFonts w:asciiTheme="minorEastAsia"/>
        </w:rPr>
        <w:t>及城使周懷義奏利害，與絳、坦同。上卒用吉甫策，</w:t>
      </w:r>
      <w:r w:rsidR="00934453" w:rsidRPr="001221B9">
        <w:rPr>
          <w:rStyle w:val="00Text"/>
          <w:rFonts w:asciiTheme="minorEastAsia"/>
        </w:rPr>
        <w:t>卒，子恤翻。</w:t>
      </w:r>
      <w:r w:rsidR="00934453" w:rsidRPr="001221B9">
        <w:rPr>
          <w:rFonts w:asciiTheme="minorEastAsia"/>
        </w:rPr>
        <w:t>以受降城騎士隸天德軍。</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李絳言於上曰︰</w:t>
      </w:r>
      <w:r w:rsidR="000F1B0C">
        <w:rPr>
          <w:rStyle w:val="01Text"/>
          <w:rFonts w:asciiTheme="minorEastAsia" w:eastAsiaTheme="minorEastAsia"/>
          <w:sz w:val="21"/>
        </w:rPr>
        <w:t>「</w:t>
      </w:r>
      <w:r w:rsidRPr="00101E55">
        <w:rPr>
          <w:rStyle w:val="01Text"/>
          <w:rFonts w:asciiTheme="minorEastAsia" w:eastAsiaTheme="minorEastAsia"/>
          <w:sz w:val="21"/>
        </w:rPr>
        <w:t>邊軍徒有其數而無其實，虛費衣糧，將帥但緣私役使，</w:t>
      </w:r>
      <w:r w:rsidRPr="001221B9">
        <w:rPr>
          <w:rFonts w:asciiTheme="minorEastAsia" w:eastAsiaTheme="minorEastAsia"/>
        </w:rPr>
        <w:t>緣私者，並緣公役之名而私使之。</w:t>
      </w:r>
      <w:r w:rsidRPr="00101E55">
        <w:rPr>
          <w:rStyle w:val="01Text"/>
          <w:rFonts w:asciiTheme="minorEastAsia" w:eastAsiaTheme="minorEastAsia"/>
          <w:sz w:val="21"/>
        </w:rPr>
        <w:t>聚貨財以結權倖而已，未嘗訓練以備不虞，此不可不於無事之時預象留聖意也。</w:t>
      </w:r>
      <w:r w:rsidR="000F1B0C">
        <w:rPr>
          <w:rStyle w:val="01Text"/>
          <w:rFonts w:asciiTheme="minorEastAsia" w:eastAsiaTheme="minorEastAsia"/>
          <w:sz w:val="21"/>
        </w:rPr>
        <w:t>」</w:t>
      </w:r>
      <w:r w:rsidRPr="00101E55">
        <w:rPr>
          <w:rStyle w:val="01Text"/>
          <w:rFonts w:asciiTheme="minorEastAsia" w:eastAsiaTheme="minorEastAsia"/>
          <w:sz w:val="21"/>
        </w:rPr>
        <w:t>時受降城兵籍舊四百人，及天德軍交兵，止有五十人，</w:t>
      </w:r>
      <w:r w:rsidRPr="001221B9">
        <w:rPr>
          <w:rFonts w:asciiTheme="minorEastAsia" w:eastAsiaTheme="minorEastAsia"/>
        </w:rPr>
        <w:t>考異曰︰實錄云︰</w:t>
      </w:r>
      <w:r w:rsidR="000F1B0C">
        <w:rPr>
          <w:rFonts w:asciiTheme="minorEastAsia" w:eastAsiaTheme="minorEastAsia"/>
        </w:rPr>
        <w:t>「</w:t>
      </w:r>
      <w:r w:rsidRPr="001221B9">
        <w:rPr>
          <w:rFonts w:asciiTheme="minorEastAsia" w:eastAsiaTheme="minorEastAsia"/>
        </w:rPr>
        <w:t>李光進請脩東受降城兼理河防。</w:t>
      </w:r>
      <w:r w:rsidR="000F1B0C">
        <w:rPr>
          <w:rFonts w:asciiTheme="minorEastAsia" w:eastAsiaTheme="minorEastAsia"/>
        </w:rPr>
        <w:t>」</w:t>
      </w:r>
      <w:r w:rsidRPr="001221B9">
        <w:rPr>
          <w:rFonts w:asciiTheme="minorEastAsia" w:eastAsiaTheme="minorEastAsia"/>
        </w:rPr>
        <w:t>又云︰</w:t>
      </w:r>
      <w:r w:rsidR="000F1B0C">
        <w:rPr>
          <w:rFonts w:asciiTheme="minorEastAsia" w:eastAsiaTheme="minorEastAsia"/>
        </w:rPr>
        <w:t>「</w:t>
      </w:r>
      <w:r w:rsidRPr="001221B9">
        <w:rPr>
          <w:rFonts w:asciiTheme="minorEastAsia" w:eastAsiaTheme="minorEastAsia"/>
        </w:rPr>
        <w:t>以中受降城及所管騎士一千一百四十人隸于天德軍。</w:t>
      </w:r>
      <w:r w:rsidR="000F1B0C">
        <w:rPr>
          <w:rFonts w:asciiTheme="minorEastAsia" w:eastAsiaTheme="minorEastAsia"/>
        </w:rPr>
        <w:t>」</w:t>
      </w:r>
      <w:r w:rsidRPr="001221B9">
        <w:rPr>
          <w:rFonts w:asciiTheme="minorEastAsia" w:eastAsiaTheme="minorEastAsia"/>
        </w:rPr>
        <w:t>舊傳︰</w:t>
      </w:r>
      <w:r w:rsidR="000F1B0C">
        <w:rPr>
          <w:rFonts w:asciiTheme="minorEastAsia" w:eastAsiaTheme="minorEastAsia"/>
        </w:rPr>
        <w:t>「</w:t>
      </w:r>
      <w:r w:rsidRPr="001221B9">
        <w:rPr>
          <w:rFonts w:asciiTheme="minorEastAsia" w:eastAsiaTheme="minorEastAsia"/>
        </w:rPr>
        <w:t>盧坦與李絳叶議，以為西城張仁愿所築，不可廢。</w:t>
      </w:r>
      <w:r w:rsidR="000F1B0C">
        <w:rPr>
          <w:rFonts w:asciiTheme="minorEastAsia" w:eastAsiaTheme="minorEastAsia"/>
        </w:rPr>
        <w:t>」</w:t>
      </w:r>
      <w:r w:rsidRPr="001221B9">
        <w:rPr>
          <w:rFonts w:asciiTheme="minorEastAsia" w:eastAsiaTheme="minorEastAsia"/>
        </w:rPr>
        <w:t>三者不同，莫知孰是。今但云受降城，所闕疑也。又李司空論事云︰</w:t>
      </w:r>
      <w:r w:rsidR="000F1B0C">
        <w:rPr>
          <w:rFonts w:asciiTheme="minorEastAsia" w:eastAsiaTheme="minorEastAsia"/>
        </w:rPr>
        <w:t>「</w:t>
      </w:r>
      <w:r w:rsidRPr="001221B9">
        <w:rPr>
          <w:rFonts w:asciiTheme="minorEastAsia" w:eastAsiaTheme="minorEastAsia"/>
        </w:rPr>
        <w:t>中城舊屬振武，有鎭兵四百人，其時割屬天德，交割惟有五十人。</w:t>
      </w:r>
      <w:r w:rsidR="000F1B0C">
        <w:rPr>
          <w:rFonts w:asciiTheme="minorEastAsia" w:eastAsiaTheme="minorEastAsia"/>
        </w:rPr>
        <w:t>」</w:t>
      </w:r>
      <w:r w:rsidRPr="001221B9">
        <w:rPr>
          <w:rFonts w:asciiTheme="minorEastAsia" w:eastAsiaTheme="minorEastAsia"/>
        </w:rPr>
        <w:t>人數如此不同，或者一千一百四十人是三城都數耳。</w:t>
      </w:r>
      <w:r w:rsidRPr="00101E55">
        <w:rPr>
          <w:rStyle w:val="01Text"/>
          <w:rFonts w:asciiTheme="minorEastAsia" w:eastAsiaTheme="minorEastAsia"/>
          <w:sz w:val="21"/>
        </w:rPr>
        <w:t>器械止有一弓，自餘稱是。</w:t>
      </w:r>
      <w:r w:rsidRPr="001221B9">
        <w:rPr>
          <w:rFonts w:asciiTheme="minorEastAsia" w:eastAsiaTheme="minorEastAsia"/>
        </w:rPr>
        <w:t>稱，尺證翻。</w:t>
      </w:r>
      <w:r w:rsidRPr="00101E55">
        <w:rPr>
          <w:rStyle w:val="01Text"/>
          <w:rFonts w:asciiTheme="minorEastAsia" w:eastAsiaTheme="minorEastAsia"/>
          <w:sz w:val="21"/>
        </w:rPr>
        <w:t>故絳言及之。上驚曰︰</w:t>
      </w:r>
      <w:r w:rsidR="000F1B0C">
        <w:rPr>
          <w:rStyle w:val="01Text"/>
          <w:rFonts w:asciiTheme="minorEastAsia" w:eastAsiaTheme="minorEastAsia"/>
          <w:sz w:val="21"/>
        </w:rPr>
        <w:t>「</w:t>
      </w:r>
      <w:r w:rsidRPr="00101E55">
        <w:rPr>
          <w:rStyle w:val="01Text"/>
          <w:rFonts w:asciiTheme="minorEastAsia" w:eastAsiaTheme="minorEastAsia"/>
          <w:sz w:val="21"/>
        </w:rPr>
        <w:t>邊兵乃如是其虛邪！卿曹當加按閱。</w:t>
      </w:r>
      <w:r w:rsidR="000F1B0C">
        <w:rPr>
          <w:rStyle w:val="01Text"/>
          <w:rFonts w:asciiTheme="minorEastAsia" w:eastAsiaTheme="minorEastAsia"/>
          <w:sz w:val="21"/>
        </w:rPr>
        <w:t>」</w:t>
      </w:r>
      <w:r w:rsidRPr="00101E55">
        <w:rPr>
          <w:rStyle w:val="01Text"/>
          <w:rFonts w:asciiTheme="minorEastAsia" w:eastAsiaTheme="minorEastAsia"/>
          <w:sz w:val="21"/>
        </w:rPr>
        <w:t>會絳罷相而止。</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乙巳，廢天威軍，</w:t>
      </w:r>
      <w:r w:rsidR="00934453" w:rsidRPr="001221B9">
        <w:rPr>
          <w:rFonts w:asciiTheme="minorEastAsia" w:eastAsiaTheme="minorEastAsia"/>
        </w:rPr>
        <w:t>元和初，幷左、右神威為一軍，號天威軍。神威軍，本殿前射生軍也。</w:t>
      </w:r>
      <w:r w:rsidR="00934453" w:rsidRPr="00101E55">
        <w:rPr>
          <w:rStyle w:val="01Text"/>
          <w:rFonts w:asciiTheme="minorEastAsia" w:eastAsiaTheme="minorEastAsia"/>
          <w:sz w:val="21"/>
        </w:rPr>
        <w:t>以其衆隸神策軍。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丁未，辰、漵賊帥張伯靖請降。</w:t>
      </w:r>
      <w:r w:rsidR="00934453" w:rsidRPr="001221B9">
        <w:rPr>
          <w:rFonts w:asciiTheme="minorEastAsia" w:eastAsiaTheme="minorEastAsia"/>
        </w:rPr>
        <w:t>辰、漵賊反，事始上卷六年。</w:t>
      </w:r>
      <w:r w:rsidR="00934453" w:rsidRPr="00101E55">
        <w:rPr>
          <w:rStyle w:val="01Text"/>
          <w:rFonts w:asciiTheme="minorEastAsia" w:eastAsiaTheme="minorEastAsia"/>
          <w:sz w:val="21"/>
        </w:rPr>
        <w:t>辛亥，</w:t>
      </w:r>
      <w:r w:rsidR="000F1B0C">
        <w:rPr>
          <w:rFonts w:asciiTheme="minorEastAsia" w:eastAsiaTheme="minorEastAsia"/>
        </w:rPr>
        <w:t>『</w:t>
      </w:r>
      <w:r w:rsidR="00934453" w:rsidRPr="001221B9">
        <w:rPr>
          <w:rFonts w:asciiTheme="minorEastAsia" w:eastAsiaTheme="minorEastAsia"/>
        </w:rPr>
        <w:t>章︰甲十一行本</w:t>
      </w:r>
      <w:r w:rsidR="000F1B0C">
        <w:rPr>
          <w:rFonts w:asciiTheme="minorEastAsia" w:eastAsiaTheme="minorEastAsia"/>
        </w:rPr>
        <w:t>「</w:t>
      </w:r>
      <w:r w:rsidR="00934453" w:rsidRPr="001221B9">
        <w:rPr>
          <w:rFonts w:asciiTheme="minorEastAsia" w:eastAsiaTheme="minorEastAsia"/>
        </w:rPr>
        <w:t>辛</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九月</w:t>
      </w:r>
      <w:r w:rsidR="000F1B0C">
        <w:rPr>
          <w:rFonts w:asciiTheme="minorEastAsia" w:eastAsiaTheme="minorEastAsia"/>
        </w:rPr>
        <w:t>」</w:t>
      </w:r>
      <w:r w:rsidR="00934453" w:rsidRPr="001221B9">
        <w:rPr>
          <w:rFonts w:asciiTheme="minorEastAsia" w:eastAsiaTheme="minorEastAsia"/>
        </w:rPr>
        <w:t>二字；乙十一行本同；孔本同；張校同。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以伯靖為歸州司馬，委荊南軍前驅使。</w:t>
      </w:r>
      <w:r w:rsidR="00934453" w:rsidRPr="001221B9">
        <w:rPr>
          <w:rFonts w:asciiTheme="minorEastAsia" w:eastAsiaTheme="minorEastAsia"/>
        </w:rPr>
        <w:t>委，屬也，付也。</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初，吐蕃欲作烏蘭橋，</w:t>
      </w:r>
      <w:r w:rsidR="00934453" w:rsidRPr="001221B9">
        <w:rPr>
          <w:rStyle w:val="00Text"/>
          <w:rFonts w:asciiTheme="minorEastAsia"/>
        </w:rPr>
        <w:t>新志︰會州烏蘭縣有烏蘭關，在縣西南。吐蕃於河上作橋。</w:t>
      </w:r>
      <w:r w:rsidR="00934453" w:rsidRPr="001221B9">
        <w:rPr>
          <w:rFonts w:asciiTheme="minorEastAsia"/>
        </w:rPr>
        <w:t>先貯材於河側，</w:t>
      </w:r>
      <w:r w:rsidR="00934453" w:rsidRPr="001221B9">
        <w:rPr>
          <w:rStyle w:val="00Text"/>
          <w:rFonts w:asciiTheme="minorEastAsia"/>
        </w:rPr>
        <w:t>貯，丁呂翻。</w:t>
      </w:r>
      <w:r w:rsidR="00934453" w:rsidRPr="001221B9">
        <w:rPr>
          <w:rFonts w:asciiTheme="minorEastAsia"/>
        </w:rPr>
        <w:t>朔方常潛遣人投之於河，終不能成。虜知朔方、靈鹽節度使王佖貪，</w:t>
      </w:r>
      <w:r w:rsidR="00934453" w:rsidRPr="001221B9">
        <w:rPr>
          <w:rStyle w:val="00Text"/>
          <w:rFonts w:asciiTheme="minorEastAsia"/>
        </w:rPr>
        <w:t>佖，支筆翻，又頻筆翻。</w:t>
      </w:r>
      <w:r w:rsidR="00934453" w:rsidRPr="001221B9">
        <w:rPr>
          <w:rFonts w:asciiTheme="minorEastAsia"/>
        </w:rPr>
        <w:t>先厚賂之，然後倂力成橋，仍築月城守之。自是朔方禦寇不暇。</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冬，十月，回鶻發兵度磧南，自柳谷西擊吐蕃。</w:t>
      </w:r>
      <w:r w:rsidR="00934453" w:rsidRPr="001221B9">
        <w:rPr>
          <w:rStyle w:val="00Text"/>
          <w:rFonts w:asciiTheme="minorEastAsia"/>
        </w:rPr>
        <w:t>新志︰西州交河縣北二百一十里，經柳谷渡。</w:t>
      </w:r>
      <w:r w:rsidR="00934453" w:rsidRPr="001221B9">
        <w:rPr>
          <w:rFonts w:asciiTheme="minorEastAsia"/>
        </w:rPr>
        <w:t>壬寅，振武、天德軍奏回鶻數千騎至鸊鵜泉，</w:t>
      </w:r>
      <w:r w:rsidR="00934453" w:rsidRPr="001221B9">
        <w:rPr>
          <w:rStyle w:val="00Text"/>
          <w:rFonts w:asciiTheme="minorEastAsia"/>
        </w:rPr>
        <w:t>鸊鵜泉，在西受降城北三百里。鸊，扶歷翻。鵜，徒奚翻。</w:t>
      </w:r>
      <w:r w:rsidR="00934453" w:rsidRPr="001221B9">
        <w:rPr>
          <w:rFonts w:asciiTheme="minorEastAsia"/>
        </w:rPr>
        <w:t>邊軍戒嚴。</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振武節度使李進賢，不恤士卒；判官嚴澈，綬之子也，</w:t>
      </w:r>
      <w:r w:rsidR="00934453" w:rsidRPr="001221B9">
        <w:rPr>
          <w:rStyle w:val="00Text"/>
          <w:rFonts w:asciiTheme="minorEastAsia"/>
        </w:rPr>
        <w:t>於時嚴綬尚在。綬，音受。</w:t>
      </w:r>
      <w:r w:rsidR="00934453" w:rsidRPr="001221B9">
        <w:rPr>
          <w:rFonts w:asciiTheme="minorEastAsia"/>
        </w:rPr>
        <w:t>以刻覈得幸於進賢。進賢使牙將楊遵憲將五百騎趣東受降城以備回鶻，所給資裝多虛估；</w:t>
      </w:r>
      <w:r w:rsidR="00934453" w:rsidRPr="001221B9">
        <w:rPr>
          <w:rStyle w:val="00Text"/>
          <w:rFonts w:asciiTheme="minorEastAsia"/>
        </w:rPr>
        <w:t>資裝不給本色，虛估其價，給以他物。趣，七喻翻。</w:t>
      </w:r>
      <w:r w:rsidR="00934453" w:rsidRPr="001221B9">
        <w:rPr>
          <w:rFonts w:asciiTheme="minorEastAsia"/>
        </w:rPr>
        <w:t>至鳴沙，遵憲屋處</w:t>
      </w:r>
      <w:r w:rsidR="00934453" w:rsidRPr="001221B9">
        <w:rPr>
          <w:rStyle w:val="00Text"/>
          <w:rFonts w:asciiTheme="minorEastAsia"/>
        </w:rPr>
        <w:t>處，昌呂翻。</w:t>
      </w:r>
      <w:r w:rsidR="00934453" w:rsidRPr="001221B9">
        <w:rPr>
          <w:rFonts w:asciiTheme="minorEastAsia"/>
        </w:rPr>
        <w:t>而士卒暴露；衆發怒，夜，聚薪環其屋而焚之，</w:t>
      </w:r>
      <w:r w:rsidR="00934453" w:rsidRPr="001221B9">
        <w:rPr>
          <w:rStyle w:val="00Text"/>
          <w:rFonts w:asciiTheme="minorEastAsia"/>
        </w:rPr>
        <w:t>環，音宦。</w:t>
      </w:r>
      <w:r w:rsidR="00934453" w:rsidRPr="001221B9">
        <w:rPr>
          <w:rFonts w:asciiTheme="minorEastAsia"/>
        </w:rPr>
        <w:t>卷甲而還。</w:t>
      </w:r>
      <w:r w:rsidR="00934453" w:rsidRPr="001221B9">
        <w:rPr>
          <w:rStyle w:val="00Text"/>
          <w:rFonts w:asciiTheme="minorEastAsia"/>
        </w:rPr>
        <w:t>還，從宣翻，又如字。</w:t>
      </w:r>
      <w:r w:rsidR="00934453" w:rsidRPr="001221B9">
        <w:rPr>
          <w:rFonts w:asciiTheme="minorEastAsia"/>
        </w:rPr>
        <w:t>庚寅夜，焚門，攻進賢，進賢踰城走，軍士屠其家，幷殺嚴澈。進賢奔靜邊軍。</w:t>
      </w:r>
      <w:r w:rsidR="00934453" w:rsidRPr="001221B9">
        <w:rPr>
          <w:rStyle w:val="00Text"/>
          <w:rFonts w:asciiTheme="minorEastAsia"/>
        </w:rPr>
        <w:t>靜邊軍在雲州西一百八十里。</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羣臣累表請立德妃郭氏為皇后。上以妃門宗強盛，</w:t>
      </w:r>
      <w:r w:rsidR="00934453" w:rsidRPr="001221B9">
        <w:rPr>
          <w:rStyle w:val="00Text"/>
          <w:rFonts w:asciiTheme="minorEastAsia"/>
        </w:rPr>
        <w:t>妃，郭曖之女，子儀之孫女也。</w:t>
      </w:r>
      <w:r w:rsidR="00934453" w:rsidRPr="001221B9">
        <w:rPr>
          <w:rFonts w:asciiTheme="minorEastAsia"/>
        </w:rPr>
        <w:t>恐正位之後，後宮莫得進，託以歲時禁忌，竟不許。</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丁酉，振武監軍駱朝寬奏亂兵已定，請給將士衣。上怒，以夏綏節度使張煦為振武節度使，</w:t>
      </w:r>
      <w:r w:rsidR="00934453" w:rsidRPr="001221B9">
        <w:rPr>
          <w:rStyle w:val="00Text"/>
          <w:rFonts w:asciiTheme="minorEastAsia"/>
        </w:rPr>
        <w:t>煦，吁句翻。</w:t>
      </w:r>
      <w:r w:rsidR="00934453" w:rsidRPr="001221B9">
        <w:rPr>
          <w:rFonts w:asciiTheme="minorEastAsia"/>
        </w:rPr>
        <w:t>將夏州兵二千赴鎭，仍命河東節度使王鍔以兵二千納之，聽以便宜從事。駱朝寬歸罪於其將蘇若方而殺之。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發鄭滑、魏博卒鑿黎陽古河十四里，以紓滑州水患。</w:t>
      </w:r>
      <w:r w:rsidR="00934453" w:rsidRPr="001221B9">
        <w:rPr>
          <w:rFonts w:asciiTheme="minorEastAsia" w:eastAsiaTheme="minorEastAsia"/>
        </w:rPr>
        <w:t>大河故瀆逕黎陽山之東，後南徙，為滑州患，故復鑿古河。</w:t>
      </w:r>
    </w:p>
    <w:p w:rsidR="006E3E05"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上問宰相︰</w:t>
      </w:r>
      <w:r w:rsidR="000F1B0C">
        <w:rPr>
          <w:rFonts w:asciiTheme="minorEastAsia"/>
        </w:rPr>
        <w:t>「</w:t>
      </w:r>
      <w:r w:rsidR="00934453" w:rsidRPr="001221B9">
        <w:rPr>
          <w:rFonts w:asciiTheme="minorEastAsia"/>
        </w:rPr>
        <w:t>人言外間朋黨大盛，何也？</w:t>
      </w:r>
      <w:r w:rsidR="000F1B0C">
        <w:rPr>
          <w:rFonts w:asciiTheme="minorEastAsia"/>
        </w:rPr>
        <w:t>」</w:t>
      </w:r>
      <w:r w:rsidR="00934453" w:rsidRPr="001221B9">
        <w:rPr>
          <w:rFonts w:asciiTheme="minorEastAsia"/>
        </w:rPr>
        <w:t>李絳對曰︰</w:t>
      </w:r>
      <w:r w:rsidR="000F1B0C">
        <w:rPr>
          <w:rFonts w:asciiTheme="minorEastAsia"/>
        </w:rPr>
        <w:t>「</w:t>
      </w:r>
      <w:r w:rsidR="00934453" w:rsidRPr="001221B9">
        <w:rPr>
          <w:rFonts w:asciiTheme="minorEastAsia"/>
        </w:rPr>
        <w:t>自古人君所甚惡者，莫若人臣為朋黨，故小人譖君子必曰朋黨。何則？朋黨言之則可惡，</w:t>
      </w:r>
      <w:r w:rsidR="00934453" w:rsidRPr="001221B9">
        <w:rPr>
          <w:rStyle w:val="00Text"/>
          <w:rFonts w:asciiTheme="minorEastAsia"/>
        </w:rPr>
        <w:t>惡，烏路翻。</w:t>
      </w:r>
      <w:r w:rsidR="00934453" w:rsidRPr="001221B9">
        <w:rPr>
          <w:rFonts w:asciiTheme="minorEastAsia"/>
        </w:rPr>
        <w:t>尋之則無跡故也。東漢之末，凡天下賢人君子，官官皆謂之黨人而禁錮之，遂以亡國。</w:t>
      </w:r>
      <w:r w:rsidR="00934453" w:rsidRPr="001221B9">
        <w:rPr>
          <w:rStyle w:val="00Text"/>
          <w:rFonts w:asciiTheme="minorEastAsia"/>
        </w:rPr>
        <w:t>見漢桓、靈二帝紀。</w:t>
      </w:r>
      <w:r w:rsidR="00934453" w:rsidRPr="001221B9">
        <w:rPr>
          <w:rFonts w:asciiTheme="minorEastAsia"/>
        </w:rPr>
        <w:t>此皆羣小欲害善人之言，願陛下深察之！夫君子固與君子合，豈可必使之與小人合，然後謂之非黨邪！</w:t>
      </w:r>
      <w:r w:rsidR="000F1B0C">
        <w:rPr>
          <w:rFonts w:asciiTheme="minorEastAsia"/>
        </w:rPr>
        <w:t>」</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九</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甲午、八一四</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春，正月，甲戌，王鍔遣兵五千會張煦於善羊柵。</w:t>
      </w:r>
      <w:r w:rsidR="000F1B0C">
        <w:rPr>
          <w:rStyle w:val="00Text"/>
          <w:rFonts w:asciiTheme="minorEastAsia"/>
        </w:rPr>
        <w:t>「</w:t>
      </w:r>
      <w:r w:rsidR="00934453" w:rsidRPr="001221B9">
        <w:rPr>
          <w:rStyle w:val="00Text"/>
          <w:rFonts w:asciiTheme="minorEastAsia"/>
        </w:rPr>
        <w:t>善羊</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善陽</w:t>
      </w:r>
      <w:r w:rsidR="000F1B0C">
        <w:rPr>
          <w:rStyle w:val="00Text"/>
          <w:rFonts w:asciiTheme="minorEastAsia"/>
        </w:rPr>
        <w:t>」</w:t>
      </w:r>
      <w:r w:rsidR="00934453" w:rsidRPr="001221B9">
        <w:rPr>
          <w:rStyle w:val="00Text"/>
          <w:rFonts w:asciiTheme="minorEastAsia"/>
        </w:rPr>
        <w:t>。唐朔州洽善陽縣，西北至單于府百二十里。柵蓋立於縣界。</w:t>
      </w:r>
      <w:r w:rsidR="00934453" w:rsidRPr="001221B9">
        <w:rPr>
          <w:rFonts w:asciiTheme="minorEastAsia"/>
        </w:rPr>
        <w:t>乙亥，煦入單于都護府，</w:t>
      </w:r>
      <w:r w:rsidR="00934453" w:rsidRPr="001221B9">
        <w:rPr>
          <w:rStyle w:val="00Text"/>
          <w:rFonts w:asciiTheme="minorEastAsia"/>
        </w:rPr>
        <w:t>振武節度使，治單于都護府。</w:t>
      </w:r>
      <w:r w:rsidR="00934453" w:rsidRPr="001221B9">
        <w:rPr>
          <w:rFonts w:asciiTheme="minorEastAsia"/>
        </w:rPr>
        <w:t>誅亂者蘇國珍等二百五十三人。二月，丁丑，貶李進賢為通州刺史。甲午，駱朝寬坐縱亂者，杖之八十，奪色，配役定陵。</w:t>
      </w:r>
      <w:r w:rsidR="00934453" w:rsidRPr="001221B9">
        <w:rPr>
          <w:rStyle w:val="00Text"/>
          <w:rFonts w:asciiTheme="minorEastAsia"/>
        </w:rPr>
        <w:t>奪色者，奪其品色也。</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李絳屢以足疾辭位；癸卯，罷為禮部尚書。</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初，上欲相絳，先出吐突承璀為淮南監軍，</w:t>
      </w:r>
      <w:r w:rsidRPr="001221B9">
        <w:rPr>
          <w:rFonts w:asciiTheme="minorEastAsia" w:eastAsiaTheme="minorEastAsia"/>
        </w:rPr>
        <w:t>見上卷六年。相，息亮翻；下同。</w:t>
      </w:r>
      <w:r w:rsidRPr="00101E55">
        <w:rPr>
          <w:rStyle w:val="01Text"/>
          <w:rFonts w:asciiTheme="minorEastAsia" w:eastAsiaTheme="minorEastAsia"/>
          <w:sz w:val="21"/>
        </w:rPr>
        <w:t>至是，上召還承璀，先罷絳相。甲辰，承璀至京師，復以為弓箭庫使、</w:t>
      </w:r>
      <w:r w:rsidRPr="001221B9">
        <w:rPr>
          <w:rFonts w:asciiTheme="minorEastAsia" w:eastAsiaTheme="minorEastAsia"/>
        </w:rPr>
        <w:t>觀李絳立朝本末，亦庶乎有大臣之節矣。</w:t>
      </w:r>
      <w:r w:rsidRPr="00101E55">
        <w:rPr>
          <w:rStyle w:val="01Text"/>
          <w:rFonts w:asciiTheme="minorEastAsia" w:eastAsiaTheme="minorEastAsia"/>
          <w:sz w:val="21"/>
        </w:rPr>
        <w:t>左神策中尉。</w:t>
      </w:r>
      <w:r w:rsidRPr="001221B9">
        <w:rPr>
          <w:rFonts w:asciiTheme="minorEastAsia" w:eastAsiaTheme="minorEastAsia"/>
        </w:rPr>
        <w:t>承璀以喪師罷中尉為弓箭庫使，今遂兼為之，此憲宗之巧，蓋持兩端以觀朝議也。李絳旣罷，誰敢復以為言乎！</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李吉甫奏︰</w:t>
      </w:r>
      <w:r w:rsidR="000F1B0C">
        <w:rPr>
          <w:rStyle w:val="01Text"/>
          <w:rFonts w:asciiTheme="minorEastAsia" w:eastAsiaTheme="minorEastAsia"/>
          <w:sz w:val="21"/>
        </w:rPr>
        <w:t>「</w:t>
      </w:r>
      <w:r w:rsidR="00934453" w:rsidRPr="00101E55">
        <w:rPr>
          <w:rStyle w:val="01Text"/>
          <w:rFonts w:asciiTheme="minorEastAsia" w:eastAsiaTheme="minorEastAsia"/>
          <w:sz w:val="21"/>
        </w:rPr>
        <w:t>國家舊置六胡州於靈、鹽之境，</w:t>
      </w:r>
      <w:r w:rsidR="00934453" w:rsidRPr="001221B9">
        <w:rPr>
          <w:rFonts w:asciiTheme="minorEastAsia" w:eastAsiaTheme="minorEastAsia"/>
        </w:rPr>
        <w:t>調露元年，於靈、夏南境以降突厥置魯州、麗州、含州、塞州、依州、契州，以唐人為刺史，謂之六胡州。鹽州與靈、夏接境。</w:t>
      </w:r>
      <w:r w:rsidR="00934453" w:rsidRPr="00101E55">
        <w:rPr>
          <w:rStyle w:val="01Text"/>
          <w:rFonts w:asciiTheme="minorEastAsia" w:eastAsiaTheme="minorEastAsia"/>
          <w:sz w:val="21"/>
        </w:rPr>
        <w:t>開元中廢之，更置宥州以領降戶；天寶中，宥州寄理於經略軍，</w:t>
      </w:r>
      <w:r w:rsidR="00934453" w:rsidRPr="001221B9">
        <w:rPr>
          <w:rFonts w:asciiTheme="minorEastAsia" w:eastAsiaTheme="minorEastAsia"/>
        </w:rPr>
        <w:t>長安四年，倂六胡州為匡、長二州。開元二十六年，以廢匡州，置懷恩縣，帶宥州，縣管內有榆多勒城。天寶中，王忠嗣奏置經略軍，在宥州故城東北三百里，宋白曰︰宥州應接天德，南援夏州，治長澤縣，本漢三封縣地。</w:t>
      </w:r>
      <w:r w:rsidR="00934453" w:rsidRPr="00101E55">
        <w:rPr>
          <w:rStyle w:val="01Text"/>
          <w:rFonts w:asciiTheme="minorEastAsia" w:eastAsiaTheme="minorEastAsia"/>
          <w:sz w:val="21"/>
        </w:rPr>
        <w:t>寶應以來，因循遂廢。今請復之，以備回鶻，撫党項。</w:t>
      </w:r>
      <w:r w:rsidR="000F1B0C">
        <w:rPr>
          <w:rStyle w:val="01Text"/>
          <w:rFonts w:asciiTheme="minorEastAsia" w:eastAsiaTheme="minorEastAsia"/>
          <w:sz w:val="21"/>
        </w:rPr>
        <w:t>」</w:t>
      </w:r>
      <w:r w:rsidR="00934453" w:rsidRPr="00101E55">
        <w:rPr>
          <w:rStyle w:val="01Text"/>
          <w:rFonts w:asciiTheme="minorEastAsia" w:eastAsiaTheme="minorEastAsia"/>
          <w:sz w:val="21"/>
        </w:rPr>
        <w:t>上從之。</w:t>
      </w:r>
      <w:r w:rsidR="00934453" w:rsidRPr="001221B9">
        <w:rPr>
          <w:rFonts w:asciiTheme="minorEastAsia" w:eastAsiaTheme="minorEastAsia"/>
        </w:rPr>
        <w:t>党，底朗翻。</w:t>
      </w:r>
      <w:r w:rsidR="00934453" w:rsidRPr="00101E55">
        <w:rPr>
          <w:rStyle w:val="01Text"/>
          <w:rFonts w:asciiTheme="minorEastAsia" w:eastAsiaTheme="minorEastAsia"/>
          <w:sz w:val="21"/>
        </w:rPr>
        <w:t>夏，五月，庚申，復置宥州，理經略軍，取鄜城神策屯兵九千以實之。</w:t>
      </w:r>
      <w:r w:rsidR="00934453" w:rsidRPr="001221B9">
        <w:rPr>
          <w:rFonts w:asciiTheme="minorEastAsia" w:eastAsiaTheme="minorEastAsia"/>
        </w:rPr>
        <w:t>大歷六年，置肅戎軍於鄜州之鄜城。</w:t>
      </w:r>
    </w:p>
    <w:p w:rsidR="00934453" w:rsidRPr="001221B9" w:rsidRDefault="00934453" w:rsidP="00DF5A42">
      <w:pPr>
        <w:rPr>
          <w:rFonts w:asciiTheme="minorEastAsia"/>
        </w:rPr>
      </w:pPr>
      <w:r w:rsidRPr="001221B9">
        <w:rPr>
          <w:rFonts w:asciiTheme="minorEastAsia"/>
        </w:rPr>
        <w:t>先是，回鶻屢請昏，</w:t>
      </w:r>
      <w:r w:rsidRPr="001221B9">
        <w:rPr>
          <w:rStyle w:val="00Text"/>
          <w:rFonts w:asciiTheme="minorEastAsia"/>
        </w:rPr>
        <w:t>先，悉薦翻。</w:t>
      </w:r>
      <w:r w:rsidRPr="001221B9">
        <w:rPr>
          <w:rFonts w:asciiTheme="minorEastAsia"/>
        </w:rPr>
        <w:t>朝廷以公主出降，其費甚廣，故未之許。禮部尚書李絳上言，以為︰</w:t>
      </w:r>
      <w:r w:rsidR="000F1B0C">
        <w:rPr>
          <w:rFonts w:asciiTheme="minorEastAsia"/>
        </w:rPr>
        <w:t>「</w:t>
      </w:r>
      <w:r w:rsidRPr="001221B9">
        <w:rPr>
          <w:rFonts w:asciiTheme="minorEastAsia"/>
        </w:rPr>
        <w:t>回鶻凶強，不可無備；淮西窮蹙，事要經營。今江、淮大縣，歲所入賦有二十萬緡者，足以備降主之費，陛下何愛一縣之賦，不以羈縻勁虜！回鶻若得許昏，必喜而無猜，然後可以脩城塹，蓄甲兵，邊備旣完，得專意淮西，功必萬全。今旣未降公主而虛弱西城；</w:t>
      </w:r>
      <w:r w:rsidRPr="001221B9">
        <w:rPr>
          <w:rStyle w:val="00Text"/>
          <w:rFonts w:asciiTheme="minorEastAsia"/>
        </w:rPr>
        <w:t>西城，請西受降城。</w:t>
      </w:r>
      <w:r w:rsidRPr="001221B9">
        <w:rPr>
          <w:rFonts w:asciiTheme="minorEastAsia"/>
        </w:rPr>
        <w:t>磧路無備，更脩天德以疑虜心。</w:t>
      </w:r>
      <w:r w:rsidRPr="001221B9">
        <w:rPr>
          <w:rStyle w:val="00Text"/>
          <w:rFonts w:asciiTheme="minorEastAsia"/>
        </w:rPr>
        <w:t>謂徙受降城於天德也。</w:t>
      </w:r>
      <w:r w:rsidRPr="001221B9">
        <w:rPr>
          <w:rFonts w:asciiTheme="minorEastAsia"/>
        </w:rPr>
        <w:t>萬一比邊有警，則淮西遺醜復延歲月之命矣！</w:t>
      </w:r>
      <w:r w:rsidRPr="001221B9">
        <w:rPr>
          <w:rStyle w:val="00Text"/>
          <w:rFonts w:asciiTheme="minorEastAsia"/>
        </w:rPr>
        <w:t>復，扶又翻。</w:t>
      </w:r>
      <w:r w:rsidRPr="001221B9">
        <w:rPr>
          <w:rFonts w:asciiTheme="minorEastAsia"/>
        </w:rPr>
        <w:t>儻虜騎南牧，國家非步兵三萬，騎五千，則不足以抗禦！借使一歲而勝之，其費豈特降主之比哉！</w:t>
      </w:r>
      <w:r w:rsidR="000F1B0C">
        <w:rPr>
          <w:rFonts w:asciiTheme="minorEastAsia"/>
        </w:rPr>
        <w:t>」</w:t>
      </w:r>
      <w:r w:rsidRPr="001221B9">
        <w:rPr>
          <w:rFonts w:asciiTheme="minorEastAsia"/>
        </w:rPr>
        <w:t>上不聽。</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乙丑，桂王綸薨。</w:t>
      </w:r>
      <w:r w:rsidR="00934453" w:rsidRPr="001221B9">
        <w:rPr>
          <w:rStyle w:val="00Text"/>
          <w:rFonts w:asciiTheme="minorEastAsia"/>
        </w:rPr>
        <w:t>綸，上弟也。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六月，壬寅，以河中節度使張弘靖為刑部尚書、同平章事。弘靖，延賞之子也。</w:t>
      </w:r>
      <w:r w:rsidR="00934453" w:rsidRPr="001221B9">
        <w:rPr>
          <w:rStyle w:val="00Text"/>
          <w:rFonts w:asciiTheme="minorEastAsia"/>
        </w:rPr>
        <w:t>張延賞相德宗於貞元之間。</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翰林學士獨孤郁，權德輿之壻也。上歎郁之才美曰︰</w:t>
      </w:r>
      <w:r w:rsidR="000F1B0C">
        <w:rPr>
          <w:rFonts w:asciiTheme="minorEastAsia"/>
        </w:rPr>
        <w:t>「</w:t>
      </w:r>
      <w:r w:rsidR="00934453" w:rsidRPr="001221B9">
        <w:rPr>
          <w:rFonts w:asciiTheme="minorEastAsia"/>
        </w:rPr>
        <w:t>德輿得壻郁，我反不及邪！</w:t>
      </w:r>
      <w:r w:rsidR="000F1B0C">
        <w:rPr>
          <w:rFonts w:asciiTheme="minorEastAsia"/>
        </w:rPr>
        <w:t>」</w:t>
      </w:r>
      <w:r w:rsidR="00934453" w:rsidRPr="001221B9">
        <w:rPr>
          <w:rFonts w:asciiTheme="minorEastAsia"/>
        </w:rPr>
        <w:t>先是，尚主皆取貴戚及勳臣之家，</w:t>
      </w:r>
      <w:r w:rsidR="00934453" w:rsidRPr="001221B9">
        <w:rPr>
          <w:rStyle w:val="00Text"/>
          <w:rFonts w:asciiTheme="minorEastAsia"/>
        </w:rPr>
        <w:t>先，悉薦翻。</w:t>
      </w:r>
      <w:r w:rsidR="00934453" w:rsidRPr="001221B9">
        <w:rPr>
          <w:rFonts w:asciiTheme="minorEastAsia"/>
        </w:rPr>
        <w:t>上始命宰相選公卿、大夫子弟文雅可居清貫者；</w:t>
      </w:r>
      <w:r w:rsidR="00934453" w:rsidRPr="001221B9">
        <w:rPr>
          <w:rStyle w:val="00Text"/>
          <w:rFonts w:asciiTheme="minorEastAsia"/>
        </w:rPr>
        <w:t>史炤曰︰貫，事也。清貫，猶言清職也。</w:t>
      </w:r>
      <w:r w:rsidR="00934453" w:rsidRPr="001221B9">
        <w:rPr>
          <w:rFonts w:asciiTheme="minorEastAsia"/>
        </w:rPr>
        <w:t>諸家多不願，惟杜佑孫司議郞悰不辭。</w:t>
      </w:r>
      <w:r w:rsidR="00934453" w:rsidRPr="001221B9">
        <w:rPr>
          <w:rStyle w:val="00Text"/>
          <w:rFonts w:asciiTheme="minorEastAsia"/>
        </w:rPr>
        <w:t>悰，藏宗翻。</w:t>
      </w:r>
      <w:r w:rsidR="00934453" w:rsidRPr="001221B9">
        <w:rPr>
          <w:rFonts w:asciiTheme="minorEastAsia"/>
        </w:rPr>
        <w:t>秋，七月，戊辰，以悰為殿中少監、駙馬都尉，尚岐陽公主。公主，上長女，郭妃所生也。八月，癸巳，成昏。公主有賢行，</w:t>
      </w:r>
      <w:r w:rsidR="00934453" w:rsidRPr="001221B9">
        <w:rPr>
          <w:rStyle w:val="00Text"/>
          <w:rFonts w:asciiTheme="minorEastAsia"/>
        </w:rPr>
        <w:t>行，下孟翻。</w:t>
      </w:r>
      <w:r w:rsidR="00934453" w:rsidRPr="001221B9">
        <w:rPr>
          <w:rFonts w:asciiTheme="minorEastAsia"/>
        </w:rPr>
        <w:t>杜氏大族，尊行不翅數十人，</w:t>
      </w:r>
      <w:r w:rsidR="00934453" w:rsidRPr="001221B9">
        <w:rPr>
          <w:rStyle w:val="00Text"/>
          <w:rFonts w:asciiTheme="minorEastAsia"/>
        </w:rPr>
        <w:t>尊行之行，下浪翻。不翅，與不啻同。</w:t>
      </w:r>
      <w:r w:rsidR="00934453" w:rsidRPr="001221B9">
        <w:rPr>
          <w:rFonts w:asciiTheme="minorEastAsia"/>
        </w:rPr>
        <w:t>公主卑委怡順，一同家人禮度，二十年間，人未嘗以絲髮間指為貴驕。始至，則與悰謀曰︰</w:t>
      </w:r>
      <w:r w:rsidR="000F1B0C">
        <w:rPr>
          <w:rFonts w:asciiTheme="minorEastAsia"/>
        </w:rPr>
        <w:t>「</w:t>
      </w:r>
      <w:r w:rsidR="00934453" w:rsidRPr="001221B9">
        <w:rPr>
          <w:rFonts w:asciiTheme="minorEastAsia"/>
        </w:rPr>
        <w:t>上所賜奴婢，卒不肯窮屈，</w:t>
      </w:r>
      <w:r w:rsidR="00934453" w:rsidRPr="001221B9">
        <w:rPr>
          <w:rStyle w:val="00Text"/>
          <w:rFonts w:asciiTheme="minorEastAsia"/>
        </w:rPr>
        <w:t>卒，子恤翻，終也。</w:t>
      </w:r>
      <w:r w:rsidR="00934453" w:rsidRPr="001221B9">
        <w:rPr>
          <w:rFonts w:asciiTheme="minorEastAsia"/>
        </w:rPr>
        <w:t>奏請納之，悉自市寒賤可制指者。</w:t>
      </w:r>
      <w:r w:rsidR="000F1B0C">
        <w:rPr>
          <w:rFonts w:asciiTheme="minorEastAsia"/>
        </w:rPr>
        <w:t>」</w:t>
      </w:r>
      <w:r w:rsidR="00934453" w:rsidRPr="001221B9">
        <w:rPr>
          <w:rStyle w:val="00Text"/>
          <w:rFonts w:asciiTheme="minorEastAsia"/>
        </w:rPr>
        <w:t>制指，謂可制御而指使者也。</w:t>
      </w:r>
      <w:r w:rsidR="00934453" w:rsidRPr="001221B9">
        <w:rPr>
          <w:rFonts w:asciiTheme="minorEastAsia"/>
        </w:rPr>
        <w:t>自是閨門落然不聞人聲。</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閏月，丙辰，彰義節度使吳少陽薨。</w:t>
      </w:r>
      <w:r w:rsidR="00934453" w:rsidRPr="001221B9">
        <w:rPr>
          <w:rFonts w:asciiTheme="minorEastAsia" w:eastAsiaTheme="minorEastAsia"/>
        </w:rPr>
        <w:t>考異曰︰實錄，少陽卒在閏月己丑下，壬辰上，而幷元濟焚舞陽言之。統紀、舊紀，少陽卒皆在九月。按舊傳曰︰</w:t>
      </w:r>
      <w:r w:rsidR="000F1B0C">
        <w:rPr>
          <w:rFonts w:asciiTheme="minorEastAsia" w:eastAsiaTheme="minorEastAsia"/>
        </w:rPr>
        <w:t>「</w:t>
      </w:r>
      <w:r w:rsidR="00934453" w:rsidRPr="001221B9">
        <w:rPr>
          <w:rFonts w:asciiTheme="minorEastAsia" w:eastAsiaTheme="minorEastAsia"/>
        </w:rPr>
        <w:t>少陽卒，凡四十日，不為輟朝。</w:t>
      </w:r>
      <w:r w:rsidR="000F1B0C">
        <w:rPr>
          <w:rFonts w:asciiTheme="minorEastAsia" w:eastAsiaTheme="minorEastAsia"/>
        </w:rPr>
        <w:t>」</w:t>
      </w:r>
      <w:r w:rsidR="00934453" w:rsidRPr="001221B9">
        <w:rPr>
          <w:rFonts w:asciiTheme="minorEastAsia" w:eastAsiaTheme="minorEastAsia"/>
        </w:rPr>
        <w:t>唐紀︰</w:t>
      </w:r>
      <w:r w:rsidR="000F1B0C">
        <w:rPr>
          <w:rFonts w:asciiTheme="minorEastAsia" w:eastAsiaTheme="minorEastAsia"/>
        </w:rPr>
        <w:t>「</w:t>
      </w:r>
      <w:r w:rsidR="00934453" w:rsidRPr="001221B9">
        <w:rPr>
          <w:rFonts w:asciiTheme="minorEastAsia" w:eastAsiaTheme="minorEastAsia"/>
        </w:rPr>
        <w:t>張弘靖請為少陽廢朝贈官。</w:t>
      </w:r>
      <w:r w:rsidR="000F1B0C">
        <w:rPr>
          <w:rFonts w:asciiTheme="minorEastAsia" w:eastAsiaTheme="minorEastAsia"/>
        </w:rPr>
        <w:t>」</w:t>
      </w:r>
      <w:r w:rsidR="00934453" w:rsidRPr="001221B9">
        <w:rPr>
          <w:rFonts w:asciiTheme="minorEastAsia" w:eastAsiaTheme="minorEastAsia"/>
        </w:rPr>
        <w:t>而實錄</w:t>
      </w:r>
      <w:r w:rsidR="000F1B0C">
        <w:rPr>
          <w:rFonts w:asciiTheme="minorEastAsia" w:eastAsiaTheme="minorEastAsia"/>
        </w:rPr>
        <w:t>「</w:t>
      </w:r>
      <w:r w:rsidR="00934453" w:rsidRPr="001221B9">
        <w:rPr>
          <w:rFonts w:asciiTheme="minorEastAsia" w:eastAsiaTheme="minorEastAsia"/>
        </w:rPr>
        <w:t>辛丑贈少陽右僕射。</w:t>
      </w:r>
      <w:r w:rsidR="000F1B0C">
        <w:rPr>
          <w:rFonts w:asciiTheme="minorEastAsia" w:eastAsiaTheme="minorEastAsia"/>
        </w:rPr>
        <w:t>」</w:t>
      </w:r>
      <w:r w:rsidR="00934453" w:rsidRPr="001221B9">
        <w:rPr>
          <w:rFonts w:asciiTheme="minorEastAsia" w:eastAsiaTheme="minorEastAsia"/>
        </w:rPr>
        <w:t>然則己丑至辛丑，才十二日耳。豈容四十日不輟朝乎！今從新紀。</w:t>
      </w:r>
      <w:r w:rsidR="00934453" w:rsidRPr="00101E55">
        <w:rPr>
          <w:rStyle w:val="01Text"/>
          <w:rFonts w:asciiTheme="minorEastAsia" w:eastAsiaTheme="minorEastAsia"/>
          <w:sz w:val="21"/>
        </w:rPr>
        <w:t>少陽在蔡州，陰聚亡命，牧養馬騾，時抄掠壽州茶山以實其軍。</w:t>
      </w:r>
      <w:r w:rsidR="00934453" w:rsidRPr="001221B9">
        <w:rPr>
          <w:rFonts w:asciiTheme="minorEastAsia" w:eastAsiaTheme="minorEastAsia"/>
        </w:rPr>
        <w:t>壽州有茶山。抄，楚交翻。</w:t>
      </w:r>
      <w:r w:rsidR="00934453" w:rsidRPr="00101E55">
        <w:rPr>
          <w:rStyle w:val="01Text"/>
          <w:rFonts w:asciiTheme="minorEastAsia" w:eastAsiaTheme="minorEastAsia"/>
          <w:sz w:val="21"/>
        </w:rPr>
        <w:t>其子攝蔡州刺史元濟，匿喪，以病聞，自領軍務。</w:t>
      </w:r>
    </w:p>
    <w:p w:rsidR="00934453" w:rsidRPr="001221B9" w:rsidRDefault="00934453" w:rsidP="00DF5A42">
      <w:pPr>
        <w:rPr>
          <w:rFonts w:asciiTheme="minorEastAsia"/>
        </w:rPr>
      </w:pPr>
      <w:r w:rsidRPr="001221B9">
        <w:rPr>
          <w:rFonts w:asciiTheme="minorEastAsia"/>
        </w:rPr>
        <w:t>上自平蜀，</w:t>
      </w:r>
      <w:r w:rsidRPr="001221B9">
        <w:rPr>
          <w:rStyle w:val="00Text"/>
          <w:rFonts w:asciiTheme="minorEastAsia"/>
        </w:rPr>
        <w:t>元和初平蜀。</w:t>
      </w:r>
      <w:r w:rsidRPr="001221B9">
        <w:rPr>
          <w:rFonts w:asciiTheme="minorEastAsia"/>
        </w:rPr>
        <w:t>卽欲取淮西。淮南節度使李吉甫上言︰</w:t>
      </w:r>
      <w:r w:rsidR="000F1B0C">
        <w:rPr>
          <w:rFonts w:asciiTheme="minorEastAsia"/>
        </w:rPr>
        <w:t>「</w:t>
      </w:r>
      <w:r w:rsidRPr="001221B9">
        <w:rPr>
          <w:rFonts w:asciiTheme="minorEastAsia"/>
        </w:rPr>
        <w:t>少陽軍中上下攜離，請徙理壽州以經營之。</w:t>
      </w:r>
      <w:r w:rsidR="000F1B0C">
        <w:rPr>
          <w:rFonts w:asciiTheme="minorEastAsia"/>
        </w:rPr>
        <w:t>」</w:t>
      </w:r>
      <w:r w:rsidRPr="001221B9">
        <w:rPr>
          <w:rStyle w:val="00Text"/>
          <w:rFonts w:asciiTheme="minorEastAsia"/>
        </w:rPr>
        <w:t>淮南節度使治揚州，欲徙治壽州以經略淮西。</w:t>
      </w:r>
      <w:r w:rsidRPr="001221B9">
        <w:rPr>
          <w:rFonts w:asciiTheme="minorEastAsia"/>
        </w:rPr>
        <w:t>會朝廷方討王承宗，</w:t>
      </w:r>
      <w:r w:rsidRPr="001221B9">
        <w:rPr>
          <w:rStyle w:val="00Text"/>
          <w:rFonts w:asciiTheme="minorEastAsia"/>
        </w:rPr>
        <w:t>事見上卷四年、五年。</w:t>
      </w:r>
      <w:r w:rsidRPr="001221B9">
        <w:rPr>
          <w:rFonts w:asciiTheme="minorEastAsia"/>
        </w:rPr>
        <w:t>未暇也。及吉甫入相，田弘正以魏博歸附。</w:t>
      </w:r>
      <w:r w:rsidRPr="001221B9">
        <w:rPr>
          <w:rStyle w:val="00Text"/>
          <w:rFonts w:asciiTheme="minorEastAsia"/>
        </w:rPr>
        <w:t>事見七年。</w:t>
      </w:r>
      <w:r w:rsidRPr="001221B9">
        <w:rPr>
          <w:rFonts w:asciiTheme="minorEastAsia"/>
        </w:rPr>
        <w:t>吉甫以為汝州扞蔽東都，河陽宿兵，本以制魏博，今弘正歸順，則河陽為內鎭，不應屯重兵以示猜阻。辛酉，以河陽節度使烏重胤為汝州刺史，充河陽、懷、汝節度使，徙理汝州。己巳，弘正檢校右僕射，賜其軍錢二十萬緡，弘正曰︰</w:t>
      </w:r>
      <w:r w:rsidR="000F1B0C">
        <w:rPr>
          <w:rFonts w:asciiTheme="minorEastAsia"/>
        </w:rPr>
        <w:t>「</w:t>
      </w:r>
      <w:r w:rsidRPr="001221B9">
        <w:rPr>
          <w:rFonts w:asciiTheme="minorEastAsia"/>
        </w:rPr>
        <w:t>吾未若移河陽軍之為喜也。</w:t>
      </w:r>
      <w:r w:rsidR="000F1B0C">
        <w:rPr>
          <w:rFonts w:asciiTheme="minorEastAsia"/>
        </w:rPr>
        <w:t>」</w:t>
      </w:r>
      <w:r w:rsidRPr="001221B9">
        <w:rPr>
          <w:rStyle w:val="00Text"/>
          <w:rFonts w:asciiTheme="minorEastAsia"/>
        </w:rPr>
        <w:t>喜者，喜朝廷之不猜防魏博。</w:t>
      </w:r>
    </w:p>
    <w:p w:rsidR="00934453" w:rsidRPr="001221B9" w:rsidRDefault="00934453" w:rsidP="00DF5A42">
      <w:pPr>
        <w:rPr>
          <w:rFonts w:asciiTheme="minorEastAsia"/>
        </w:rPr>
      </w:pPr>
      <w:r w:rsidRPr="001221B9">
        <w:rPr>
          <w:rFonts w:asciiTheme="minorEastAsia"/>
        </w:rPr>
        <w:t>九月，庚辰，以洺州刺史李光顏為陳州刺史，充忠武都知兵馬使；</w:t>
      </w:r>
      <w:r w:rsidRPr="001221B9">
        <w:rPr>
          <w:rStyle w:val="00Text"/>
          <w:rFonts w:asciiTheme="minorEastAsia"/>
        </w:rPr>
        <w:t>九域志︰陳州，西南至蔡州一百九十里。</w:t>
      </w:r>
      <w:r w:rsidRPr="001221B9">
        <w:rPr>
          <w:rFonts w:asciiTheme="minorEastAsia"/>
        </w:rPr>
        <w:t>以泗州刺史令狐通為壽州防禦使。通，彰之子也。</w:t>
      </w:r>
      <w:r w:rsidRPr="001221B9">
        <w:rPr>
          <w:rStyle w:val="00Text"/>
          <w:rFonts w:asciiTheme="minorEastAsia"/>
        </w:rPr>
        <w:t>肅宗時，令狐彰背史思明歸順。</w:t>
      </w:r>
      <w:r w:rsidRPr="001221B9">
        <w:rPr>
          <w:rFonts w:asciiTheme="minorEastAsia"/>
        </w:rPr>
        <w:t>丙戌，以山南東道節度使袁滋為荊南節度使，以荊南節度使嚴綬為山南東道節度使。</w:t>
      </w:r>
    </w:p>
    <w:p w:rsidR="00934453" w:rsidRPr="001221B9" w:rsidRDefault="00934453" w:rsidP="00DF5A42">
      <w:pPr>
        <w:rPr>
          <w:rFonts w:asciiTheme="minorEastAsia"/>
        </w:rPr>
      </w:pPr>
      <w:r w:rsidRPr="001221B9">
        <w:rPr>
          <w:rFonts w:asciiTheme="minorEastAsia"/>
        </w:rPr>
        <w:t>吳少陽判官蘇兆、楊元卿、大將侯惟清皆勸少陽入朝；元濟惡之，</w:t>
      </w:r>
      <w:r w:rsidRPr="001221B9">
        <w:rPr>
          <w:rStyle w:val="00Text"/>
          <w:rFonts w:asciiTheme="minorEastAsia"/>
        </w:rPr>
        <w:t>惡，烏路翻。</w:t>
      </w:r>
      <w:r w:rsidRPr="001221B9">
        <w:rPr>
          <w:rFonts w:asciiTheme="minorEastAsia"/>
        </w:rPr>
        <w:t>殺兆，囚惟清。元卿先奏事在長安，具以淮西虛實及取元濟之策告李吉甫，請討之。時元濟猶匿喪，元卿勸吉甫，凡蔡使入奏者，所在止之。少陽死近四十日，不為輟朝，但易環蔡諸鎭將帥，</w:t>
      </w:r>
      <w:r w:rsidRPr="001221B9">
        <w:rPr>
          <w:rStyle w:val="00Text"/>
          <w:rFonts w:asciiTheme="minorEastAsia"/>
        </w:rPr>
        <w:t>近，其靳翻。為，于偽翻；下同。朝，直遙翻。環，音宦。</w:t>
      </w:r>
      <w:r w:rsidRPr="001221B9">
        <w:rPr>
          <w:rFonts w:asciiTheme="minorEastAsia"/>
        </w:rPr>
        <w:t>益兵為備。元濟殺元卿妻及四男以圬射堋。</w:t>
      </w:r>
      <w:r w:rsidRPr="001221B9">
        <w:rPr>
          <w:rStyle w:val="00Text"/>
          <w:rFonts w:asciiTheme="minorEastAsia"/>
        </w:rPr>
        <w:t>圬，哀乎翻，墁也。堋，補鄧翻，射埻也。</w:t>
      </w:r>
      <w:r w:rsidRPr="001221B9">
        <w:rPr>
          <w:rFonts w:asciiTheme="minorEastAsia"/>
        </w:rPr>
        <w:t>淮西宿將董重質，吳少誠之壻也，元濟以為謀主。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戊戌，加河東節度使王鍔同平章事。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李吉甫言於上曰︰</w:t>
      </w:r>
      <w:r w:rsidR="000F1B0C">
        <w:rPr>
          <w:rFonts w:asciiTheme="minorEastAsia"/>
        </w:rPr>
        <w:t>「</w:t>
      </w:r>
      <w:r w:rsidR="00934453" w:rsidRPr="001221B9">
        <w:rPr>
          <w:rFonts w:asciiTheme="minorEastAsia"/>
        </w:rPr>
        <w:t>淮西非如河北，四無黨援，國家常宿數十萬兵以備之，勞費不可支也。失今不取，後難圖矣。</w:t>
      </w:r>
      <w:r w:rsidR="000F1B0C">
        <w:rPr>
          <w:rFonts w:asciiTheme="minorEastAsia"/>
        </w:rPr>
        <w:t>」</w:t>
      </w:r>
      <w:r w:rsidR="00934453" w:rsidRPr="001221B9">
        <w:rPr>
          <w:rFonts w:asciiTheme="minorEastAsia"/>
        </w:rPr>
        <w:t>上將討之，張弘靖請先為少陽輟朝、贈官，遣使弔贈，待其有不順之跡，然後加兵，上從之，遣工部員外郞李君何弔祭。</w:t>
      </w:r>
      <w:r w:rsidR="00934453" w:rsidRPr="001221B9">
        <w:rPr>
          <w:rStyle w:val="00Text"/>
          <w:rFonts w:asciiTheme="minorEastAsia"/>
        </w:rPr>
        <w:t>唐工部郞，掌城池土木之工役程式。</w:t>
      </w:r>
      <w:r w:rsidR="00934453" w:rsidRPr="001221B9">
        <w:rPr>
          <w:rFonts w:asciiTheme="minorEastAsia"/>
        </w:rPr>
        <w:t>元濟不迎敕使，發兵四出，屠舞陽，</w:t>
      </w:r>
      <w:r w:rsidR="00934453" w:rsidRPr="001221B9">
        <w:rPr>
          <w:rStyle w:val="00Text"/>
          <w:rFonts w:asciiTheme="minorEastAsia"/>
        </w:rPr>
        <w:t>舞陽，漢縣，唐屬許州。九域志︰在州西南一百八十里。</w:t>
      </w:r>
      <w:r w:rsidR="00934453" w:rsidRPr="001221B9">
        <w:rPr>
          <w:rFonts w:asciiTheme="minorEastAsia"/>
        </w:rPr>
        <w:t>焚葉，</w:t>
      </w:r>
      <w:r w:rsidR="00934453" w:rsidRPr="001221B9">
        <w:rPr>
          <w:rStyle w:val="00Text"/>
          <w:rFonts w:asciiTheme="minorEastAsia"/>
        </w:rPr>
        <w:t>葉，式涉翻。</w:t>
      </w:r>
      <w:r w:rsidR="00934453" w:rsidRPr="001221B9">
        <w:rPr>
          <w:rFonts w:asciiTheme="minorEastAsia"/>
        </w:rPr>
        <w:t>掠魯山、襄城，關東震駭。君何不得入而還。</w:t>
      </w:r>
      <w:r w:rsidR="00934453" w:rsidRPr="001221B9">
        <w:rPr>
          <w:rStyle w:val="00Text"/>
          <w:rFonts w:asciiTheme="minorEastAsia"/>
        </w:rPr>
        <w:t>還，從宣翻，又如字。</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冬，十月，丙午，中書侍郞、同平章事趙公李吉甫薨。</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壬戌，以忠武節度副使李光顏為節度使。甲子，以嚴綬為申、光、蔡招撫使，督諸道兵招討吳元濟；</w:t>
      </w:r>
      <w:r w:rsidR="00934453" w:rsidRPr="001221B9">
        <w:rPr>
          <w:rStyle w:val="00Text"/>
          <w:rFonts w:asciiTheme="minorEastAsia"/>
        </w:rPr>
        <w:t>綬，音受。</w:t>
      </w:r>
      <w:r w:rsidR="00934453" w:rsidRPr="001221B9">
        <w:rPr>
          <w:rFonts w:asciiTheme="minorEastAsia"/>
        </w:rPr>
        <w:t>乙丑，命內常侍知省事崔潭峻監其軍。</w:t>
      </w:r>
      <w:r w:rsidR="00934453" w:rsidRPr="001221B9">
        <w:rPr>
          <w:rStyle w:val="00Text"/>
          <w:rFonts w:asciiTheme="minorEastAsia"/>
        </w:rPr>
        <w:t>考異曰︰實錄作</w:t>
      </w:r>
      <w:r w:rsidR="000F1B0C">
        <w:rPr>
          <w:rStyle w:val="00Text"/>
          <w:rFonts w:asciiTheme="minorEastAsia"/>
        </w:rPr>
        <w:t>「</w:t>
      </w:r>
      <w:r w:rsidR="00934453" w:rsidRPr="001221B9">
        <w:rPr>
          <w:rStyle w:val="00Text"/>
          <w:rFonts w:asciiTheme="minorEastAsia"/>
        </w:rPr>
        <w:t>談峻</w:t>
      </w:r>
      <w:r w:rsidR="000F1B0C">
        <w:rPr>
          <w:rStyle w:val="00Text"/>
          <w:rFonts w:asciiTheme="minorEastAsia"/>
        </w:rPr>
        <w:t>」</w:t>
      </w:r>
      <w:r w:rsidR="00934453" w:rsidRPr="001221B9">
        <w:rPr>
          <w:rStyle w:val="00Text"/>
          <w:rFonts w:asciiTheme="minorEastAsia"/>
        </w:rPr>
        <w:t>。今從舊傳。</w:t>
      </w:r>
      <w:r w:rsidR="00934453" w:rsidRPr="001221B9">
        <w:rPr>
          <w:rFonts w:asciiTheme="minorEastAsia"/>
        </w:rPr>
        <w:t>戊辰，以尚書左丞呂元膺為東都留守。</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党項寇振武。</w:t>
      </w:r>
    </w:p>
    <w:p w:rsidR="006E3E05"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十二月，戊辰，以尚書右丞韋貫之同平章事。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乙未、八一五</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春，正月，乙酉，加韓弘守司徒。弘鎭宣武，十餘年不入朝，頗以兵力自負，朝廷亦不以忠純待之。王鍔加</w:t>
      </w:r>
      <w:r w:rsidR="000F1B0C">
        <w:rPr>
          <w:rStyle w:val="00Text"/>
          <w:rFonts w:asciiTheme="minorEastAsia"/>
        </w:rPr>
        <w:t>『</w:t>
      </w:r>
      <w:r w:rsidR="00934453" w:rsidRPr="001221B9">
        <w:rPr>
          <w:rStyle w:val="00Text"/>
          <w:rFonts w:asciiTheme="minorEastAsia"/>
        </w:rPr>
        <w:t>章︰甲十一行本，</w:t>
      </w:r>
      <w:r w:rsidR="000F1B0C">
        <w:rPr>
          <w:rStyle w:val="00Text"/>
          <w:rFonts w:asciiTheme="minorEastAsia"/>
        </w:rPr>
        <w:t>「</w:t>
      </w:r>
      <w:r w:rsidR="00934453" w:rsidRPr="001221B9">
        <w:rPr>
          <w:rStyle w:val="00Text"/>
          <w:rFonts w:asciiTheme="minorEastAsia"/>
        </w:rPr>
        <w:t>加</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同</w:t>
      </w:r>
      <w:r w:rsidR="000F1B0C">
        <w:rPr>
          <w:rStyle w:val="00Text"/>
          <w:rFonts w:asciiTheme="minorEastAsia"/>
        </w:rPr>
        <w:t>」</w:t>
      </w:r>
      <w:r w:rsidR="00934453" w:rsidRPr="001221B9">
        <w:rPr>
          <w:rStyle w:val="00Text"/>
          <w:rFonts w:asciiTheme="minorEastAsia"/>
        </w:rPr>
        <w:t>字；乙十一行本同；孔本同；張校同。</w:t>
      </w:r>
      <w:r w:rsidR="000F1B0C">
        <w:rPr>
          <w:rStyle w:val="00Text"/>
          <w:rFonts w:asciiTheme="minorEastAsia"/>
        </w:rPr>
        <w:t>』</w:t>
      </w:r>
      <w:r w:rsidR="00934453" w:rsidRPr="001221B9">
        <w:rPr>
          <w:rFonts w:asciiTheme="minorEastAsia"/>
        </w:rPr>
        <w:t>平章事，弘恥班在其下，與武元衡書，頗露不平之意。朝廷方倚其形勢以制吳元濟，故遷官使居鍔上以寵慰之。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吳元濟縱兵侵掠，及於東畿。</w:t>
      </w:r>
      <w:r w:rsidR="00934453" w:rsidRPr="001221B9">
        <w:rPr>
          <w:rStyle w:val="00Text"/>
          <w:rFonts w:asciiTheme="minorEastAsia"/>
        </w:rPr>
        <w:t>東都畿也。</w:t>
      </w:r>
      <w:r w:rsidR="00934453" w:rsidRPr="001221B9">
        <w:rPr>
          <w:rFonts w:asciiTheme="minorEastAsia"/>
        </w:rPr>
        <w:t>己亥，制削元濟官爵，命宣武等十六道進軍討之。嚴綬擊淮西兵，小勝，不設備，淮西兵夜還襲之；二月，甲辰，綬敗于磁丘，</w:t>
      </w:r>
      <w:r w:rsidR="000F1B0C">
        <w:rPr>
          <w:rStyle w:val="00Text"/>
          <w:rFonts w:asciiTheme="minorEastAsia"/>
        </w:rPr>
        <w:t>「</w:t>
      </w:r>
      <w:r w:rsidR="00934453" w:rsidRPr="001221B9">
        <w:rPr>
          <w:rStyle w:val="00Text"/>
          <w:rFonts w:asciiTheme="minorEastAsia"/>
        </w:rPr>
        <w:t>磁丘</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慈丘</w:t>
      </w:r>
      <w:r w:rsidR="000F1B0C">
        <w:rPr>
          <w:rStyle w:val="00Text"/>
          <w:rFonts w:asciiTheme="minorEastAsia"/>
        </w:rPr>
        <w:t>」</w:t>
      </w:r>
      <w:r w:rsidR="00934453" w:rsidRPr="001221B9">
        <w:rPr>
          <w:rStyle w:val="00Text"/>
          <w:rFonts w:asciiTheme="minorEastAsia"/>
        </w:rPr>
        <w:t>，縣屬唐州，隋分比陽縣置，取縣界慈丘山為名，在州東北。</w:t>
      </w:r>
      <w:r w:rsidR="00934453" w:rsidRPr="001221B9">
        <w:rPr>
          <w:rFonts w:asciiTheme="minorEastAsia"/>
        </w:rPr>
        <w:t>卻五十餘里，馳入唐州而守之。</w:t>
      </w:r>
      <w:r w:rsidR="00934453" w:rsidRPr="001221B9">
        <w:rPr>
          <w:rStyle w:val="00Text"/>
          <w:rFonts w:asciiTheme="minorEastAsia"/>
        </w:rPr>
        <w:t>九域志︰唐州，東至蔡州三百五十里。</w:t>
      </w:r>
      <w:r w:rsidR="00934453" w:rsidRPr="001221B9">
        <w:rPr>
          <w:rFonts w:asciiTheme="minorEastAsia"/>
        </w:rPr>
        <w:t>壽州團練使令狐通為淮西兵所敗，</w:t>
      </w:r>
      <w:r w:rsidR="00934453" w:rsidRPr="001221B9">
        <w:rPr>
          <w:rStyle w:val="00Text"/>
          <w:rFonts w:asciiTheme="minorEastAsia"/>
        </w:rPr>
        <w:t>敗，補邁翻。</w:t>
      </w:r>
      <w:r w:rsidR="00934453" w:rsidRPr="001221B9">
        <w:rPr>
          <w:rFonts w:asciiTheme="minorEastAsia"/>
        </w:rPr>
        <w:t>走保州城，境上諸柵盡為淮西所屠。癸丑，以左金吾大將軍李文通代之，貶通昭州司戶。</w:t>
      </w:r>
    </w:p>
    <w:p w:rsidR="00934453" w:rsidRPr="001221B9" w:rsidRDefault="00934453" w:rsidP="00DF5A42">
      <w:pPr>
        <w:rPr>
          <w:rFonts w:asciiTheme="minorEastAsia"/>
        </w:rPr>
      </w:pPr>
      <w:r w:rsidRPr="001221B9">
        <w:rPr>
          <w:rFonts w:asciiTheme="minorEastAsia"/>
        </w:rPr>
        <w:t>詔鄂岳觀察使柳公綽以兵五千授安州刺史李聽，使討吳元濟，公綽曰︰</w:t>
      </w:r>
      <w:r w:rsidR="000F1B0C">
        <w:rPr>
          <w:rFonts w:asciiTheme="minorEastAsia"/>
        </w:rPr>
        <w:t>「</w:t>
      </w:r>
      <w:r w:rsidRPr="001221B9">
        <w:rPr>
          <w:rFonts w:asciiTheme="minorEastAsia"/>
        </w:rPr>
        <w:t>朝廷以吾書生不知兵邪！</w:t>
      </w:r>
      <w:r w:rsidR="000F1B0C">
        <w:rPr>
          <w:rFonts w:asciiTheme="minorEastAsia"/>
        </w:rPr>
        <w:t>」</w:t>
      </w:r>
      <w:r w:rsidRPr="001221B9">
        <w:rPr>
          <w:rFonts w:asciiTheme="minorEastAsia"/>
        </w:rPr>
        <w:t>卽奏請自行，許之。公綽至安州，李聽屬櫜鞬迎之。</w:t>
      </w:r>
      <w:r w:rsidRPr="001221B9">
        <w:rPr>
          <w:rStyle w:val="00Text"/>
          <w:rFonts w:asciiTheme="minorEastAsia"/>
        </w:rPr>
        <w:t>屬，之欲翻。櫜，姑勞翻。鞬，居言翻。</w:t>
      </w:r>
      <w:r w:rsidRPr="001221B9">
        <w:rPr>
          <w:rFonts w:asciiTheme="minorEastAsia"/>
        </w:rPr>
        <w:t>公綽以鄂岳都知兵馬使、先鋒行營兵馬都虞候二牒授之，選卒六千以屬聽，戒其部校曰︰</w:t>
      </w:r>
      <w:r w:rsidRPr="001221B9">
        <w:rPr>
          <w:rStyle w:val="00Text"/>
          <w:rFonts w:asciiTheme="minorEastAsia"/>
        </w:rPr>
        <w:t>校，戶敎翻。</w:t>
      </w:r>
      <w:r w:rsidR="000F1B0C">
        <w:rPr>
          <w:rFonts w:asciiTheme="minorEastAsia"/>
        </w:rPr>
        <w:t>「</w:t>
      </w:r>
      <w:r w:rsidRPr="001221B9">
        <w:rPr>
          <w:rFonts w:asciiTheme="minorEastAsia"/>
        </w:rPr>
        <w:t>行營之事，一決都將。</w:t>
      </w:r>
      <w:r w:rsidR="000F1B0C">
        <w:rPr>
          <w:rFonts w:asciiTheme="minorEastAsia"/>
        </w:rPr>
        <w:t>」</w:t>
      </w:r>
      <w:r w:rsidRPr="001221B9">
        <w:rPr>
          <w:rStyle w:val="00Text"/>
          <w:rFonts w:asciiTheme="minorEastAsia"/>
        </w:rPr>
        <w:t>總諸部之軍者，謂之都將。</w:t>
      </w:r>
      <w:r w:rsidRPr="001221B9">
        <w:rPr>
          <w:rFonts w:asciiTheme="minorEastAsia"/>
        </w:rPr>
        <w:t>聽感恩畏威，如出麾下。公綽號令整肅，區處軍事，</w:t>
      </w:r>
      <w:r w:rsidRPr="001221B9">
        <w:rPr>
          <w:rStyle w:val="00Text"/>
          <w:rFonts w:asciiTheme="minorEastAsia"/>
        </w:rPr>
        <w:t>處，昌呂翻。</w:t>
      </w:r>
      <w:r w:rsidRPr="001221B9">
        <w:rPr>
          <w:rFonts w:asciiTheme="minorEastAsia"/>
        </w:rPr>
        <w:t>諸將無不服。士卒在行營者，其家疾病死喪，厚給之，妻淫泆者，沈之於江，</w:t>
      </w:r>
      <w:r w:rsidRPr="001221B9">
        <w:rPr>
          <w:rStyle w:val="00Text"/>
          <w:rFonts w:asciiTheme="minorEastAsia"/>
        </w:rPr>
        <w:t>泆，弋質翻。沈，持林翻。</w:t>
      </w:r>
      <w:r w:rsidRPr="001221B9">
        <w:rPr>
          <w:rFonts w:asciiTheme="minorEastAsia"/>
        </w:rPr>
        <w:t>士卒皆喜曰︰</w:t>
      </w:r>
      <w:r w:rsidR="000F1B0C">
        <w:rPr>
          <w:rFonts w:asciiTheme="minorEastAsia"/>
        </w:rPr>
        <w:t>「</w:t>
      </w:r>
      <w:r w:rsidRPr="001221B9">
        <w:rPr>
          <w:rFonts w:asciiTheme="minorEastAsia"/>
        </w:rPr>
        <w:t>中丞為我治家，</w:t>
      </w:r>
      <w:r w:rsidRPr="001221B9">
        <w:rPr>
          <w:rStyle w:val="00Text"/>
          <w:rFonts w:asciiTheme="minorEastAsia"/>
        </w:rPr>
        <w:t>為，于偽翻。治，直之翻。</w:t>
      </w:r>
      <w:r w:rsidRPr="001221B9">
        <w:rPr>
          <w:rFonts w:asciiTheme="minorEastAsia"/>
        </w:rPr>
        <w:t>我何得不前死！</w:t>
      </w:r>
      <w:r w:rsidR="000F1B0C">
        <w:rPr>
          <w:rFonts w:asciiTheme="minorEastAsia"/>
        </w:rPr>
        <w:t>」</w:t>
      </w:r>
      <w:r w:rsidRPr="001221B9">
        <w:rPr>
          <w:rFonts w:asciiTheme="minorEastAsia"/>
        </w:rPr>
        <w:t>故每戰皆捷。公綽所乘馬，踶殺圉人，</w:t>
      </w:r>
      <w:r w:rsidRPr="001221B9">
        <w:rPr>
          <w:rStyle w:val="00Text"/>
          <w:rFonts w:asciiTheme="minorEastAsia"/>
        </w:rPr>
        <w:t>踶，特計翻。圉人，掌養馬者。</w:t>
      </w:r>
      <w:r w:rsidRPr="001221B9">
        <w:rPr>
          <w:rFonts w:asciiTheme="minorEastAsia"/>
        </w:rPr>
        <w:t>公綽命殺馬以祭之，或曰︰</w:t>
      </w:r>
      <w:r w:rsidR="000F1B0C">
        <w:rPr>
          <w:rFonts w:asciiTheme="minorEastAsia"/>
        </w:rPr>
        <w:t>「</w:t>
      </w:r>
      <w:r w:rsidRPr="001221B9">
        <w:rPr>
          <w:rFonts w:asciiTheme="minorEastAsia"/>
        </w:rPr>
        <w:t>圉人自不備耳，此良馬，可惜！</w:t>
      </w:r>
      <w:r w:rsidR="000F1B0C">
        <w:rPr>
          <w:rFonts w:asciiTheme="minorEastAsia"/>
        </w:rPr>
        <w:t>」</w:t>
      </w:r>
      <w:r w:rsidRPr="001221B9">
        <w:rPr>
          <w:rFonts w:asciiTheme="minorEastAsia"/>
        </w:rPr>
        <w:t>公綽曰︰</w:t>
      </w:r>
      <w:r w:rsidR="000F1B0C">
        <w:rPr>
          <w:rFonts w:asciiTheme="minorEastAsia"/>
        </w:rPr>
        <w:t>「</w:t>
      </w:r>
      <w:r w:rsidRPr="001221B9">
        <w:rPr>
          <w:rFonts w:asciiTheme="minorEastAsia"/>
        </w:rPr>
        <w:t>材良性駑，何足惜也！</w:t>
      </w:r>
      <w:r w:rsidR="000F1B0C">
        <w:rPr>
          <w:rFonts w:asciiTheme="minorEastAsia"/>
        </w:rPr>
        <w:t>」</w:t>
      </w:r>
      <w:r w:rsidRPr="001221B9">
        <w:rPr>
          <w:rFonts w:asciiTheme="minorEastAsia"/>
        </w:rPr>
        <w:t>竟殺之。</w:t>
      </w:r>
      <w:r w:rsidRPr="001221B9">
        <w:rPr>
          <w:rStyle w:val="00Text"/>
          <w:rFonts w:asciiTheme="minorEastAsia"/>
        </w:rPr>
        <w:t>駑，音奴。</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河東將劉輔殺豐州刺史燕重旰，王鍔誅之，及其黨。</w:t>
      </w:r>
      <w:r w:rsidR="00934453" w:rsidRPr="001221B9">
        <w:rPr>
          <w:rStyle w:val="00Text"/>
          <w:rFonts w:asciiTheme="minorEastAsia"/>
        </w:rPr>
        <w:t>燕，於賢翻。旰，古案翻。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王叔文之黨坐謫官者，凡十年不量移，</w:t>
      </w:r>
      <w:r w:rsidR="00934453" w:rsidRPr="001221B9">
        <w:rPr>
          <w:rFonts w:asciiTheme="minorEastAsia" w:eastAsiaTheme="minorEastAsia"/>
        </w:rPr>
        <w:t>永貞元年，貶王叔文之黨，事見二百三十六卷。量，音良。</w:t>
      </w:r>
      <w:r w:rsidR="00934453" w:rsidRPr="00101E55">
        <w:rPr>
          <w:rStyle w:val="01Text"/>
          <w:rFonts w:asciiTheme="minorEastAsia" w:eastAsiaTheme="minorEastAsia"/>
          <w:sz w:val="21"/>
        </w:rPr>
        <w:t>執政有憐其才欲漸進之者，悉召至京師；諫官爭言其不可，上與武元衡亦惡之，</w:t>
      </w:r>
      <w:r w:rsidR="00934453" w:rsidRPr="001221B9">
        <w:rPr>
          <w:rFonts w:asciiTheme="minorEastAsia" w:eastAsiaTheme="minorEastAsia"/>
        </w:rPr>
        <w:t>惡，烏路翻。</w:t>
      </w:r>
      <w:r w:rsidR="00934453" w:rsidRPr="00101E55">
        <w:rPr>
          <w:rStyle w:val="01Text"/>
          <w:rFonts w:asciiTheme="minorEastAsia" w:eastAsiaTheme="minorEastAsia"/>
          <w:sz w:val="21"/>
        </w:rPr>
        <w:t>三月，乙</w:t>
      </w:r>
      <w:r w:rsidR="000F1B0C">
        <w:rPr>
          <w:rFonts w:asciiTheme="minorEastAsia" w:eastAsiaTheme="minorEastAsia"/>
        </w:rPr>
        <w:t>『</w:t>
      </w:r>
      <w:r w:rsidR="00934453" w:rsidRPr="001221B9">
        <w:rPr>
          <w:rFonts w:asciiTheme="minorEastAsia" w:eastAsiaTheme="minorEastAsia"/>
        </w:rPr>
        <w:t>嚴︰</w:t>
      </w:r>
      <w:r w:rsidR="000F1B0C">
        <w:rPr>
          <w:rFonts w:asciiTheme="minorEastAsia" w:eastAsiaTheme="minorEastAsia"/>
        </w:rPr>
        <w:t>「</w:t>
      </w:r>
      <w:r w:rsidR="00934453" w:rsidRPr="001221B9">
        <w:rPr>
          <w:rFonts w:asciiTheme="minorEastAsia" w:eastAsiaTheme="minorEastAsia"/>
        </w:rPr>
        <w:t>乙</w:t>
      </w:r>
      <w:r w:rsidR="000F1B0C">
        <w:rPr>
          <w:rFonts w:asciiTheme="minorEastAsia" w:eastAsiaTheme="minorEastAsia"/>
        </w:rPr>
        <w:t>」</w:t>
      </w:r>
      <w:r w:rsidR="00934453" w:rsidRPr="001221B9">
        <w:rPr>
          <w:rFonts w:asciiTheme="minorEastAsia" w:eastAsiaTheme="minorEastAsia"/>
        </w:rPr>
        <w:t>改</w:t>
      </w:r>
      <w:r w:rsidR="000F1B0C">
        <w:rPr>
          <w:rFonts w:asciiTheme="minorEastAsia" w:eastAsiaTheme="minorEastAsia"/>
        </w:rPr>
        <w:t>「</w:t>
      </w:r>
      <w:r w:rsidR="00934453" w:rsidRPr="001221B9">
        <w:rPr>
          <w:rFonts w:asciiTheme="minorEastAsia" w:eastAsiaTheme="minorEastAsia"/>
        </w:rPr>
        <w:t>己</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酉，皆以為遠州刺史，官雖進而地益遠。永州司馬柳宗元為柳州刺史，朗州司馬劉禹錫為播州刺史。</w:t>
      </w:r>
      <w:r w:rsidR="00934453" w:rsidRPr="001221B9">
        <w:rPr>
          <w:rFonts w:asciiTheme="minorEastAsia" w:eastAsiaTheme="minorEastAsia"/>
        </w:rPr>
        <w:t>永州，古零陵郡，隋置永州，以永水為名，京師南三千二百七十四里。柳州，漢潭中縣地，隋置馬平縣，唐初置昆州，貞觀改柳州，至京師水陸相乘五千四百七十里。朗州，古武陵郡，梁置武州，隋為朗州，京師東南二千一百五十九里。播州，卽漢夜郞、且蘭二國西南隅之地，漢置牂柯郡，唐置播州，京師南四千四百五十里。</w:t>
      </w:r>
      <w:r w:rsidR="00934453" w:rsidRPr="00101E55">
        <w:rPr>
          <w:rStyle w:val="01Text"/>
          <w:rFonts w:asciiTheme="minorEastAsia" w:eastAsiaTheme="minorEastAsia"/>
          <w:sz w:val="21"/>
        </w:rPr>
        <w:t>宗元曰︰</w:t>
      </w:r>
      <w:r w:rsidR="000F1B0C">
        <w:rPr>
          <w:rStyle w:val="01Text"/>
          <w:rFonts w:asciiTheme="minorEastAsia" w:eastAsiaTheme="minorEastAsia"/>
          <w:sz w:val="21"/>
        </w:rPr>
        <w:t>「</w:t>
      </w:r>
      <w:r w:rsidR="00934453" w:rsidRPr="00101E55">
        <w:rPr>
          <w:rStyle w:val="01Text"/>
          <w:rFonts w:asciiTheme="minorEastAsia" w:eastAsiaTheme="minorEastAsia"/>
          <w:sz w:val="21"/>
        </w:rPr>
        <w:t>播非人所居，而夢得親在堂，</w:t>
      </w:r>
      <w:r w:rsidR="00934453" w:rsidRPr="001221B9">
        <w:rPr>
          <w:rFonts w:asciiTheme="minorEastAsia" w:eastAsiaTheme="minorEastAsia"/>
        </w:rPr>
        <w:t>劉禹錫，字夢得。</w:t>
      </w:r>
      <w:r w:rsidR="00934453" w:rsidRPr="00101E55">
        <w:rPr>
          <w:rStyle w:val="01Text"/>
          <w:rFonts w:asciiTheme="minorEastAsia" w:eastAsiaTheme="minorEastAsia"/>
          <w:sz w:val="21"/>
        </w:rPr>
        <w:t>萬無母子俱往理。</w:t>
      </w:r>
      <w:r w:rsidR="000F1B0C">
        <w:rPr>
          <w:rStyle w:val="01Text"/>
          <w:rFonts w:asciiTheme="minorEastAsia" w:eastAsiaTheme="minorEastAsia"/>
          <w:sz w:val="21"/>
        </w:rPr>
        <w:t>」</w:t>
      </w:r>
      <w:r w:rsidR="00934453" w:rsidRPr="00101E55">
        <w:rPr>
          <w:rStyle w:val="01Text"/>
          <w:rFonts w:asciiTheme="minorEastAsia" w:eastAsiaTheme="minorEastAsia"/>
          <w:sz w:val="21"/>
        </w:rPr>
        <w:t>欲請於朝，願以柳易播。會中丞裴度亦為禹錫言曰︰</w:t>
      </w:r>
      <w:r w:rsidR="00934453" w:rsidRPr="001221B9">
        <w:rPr>
          <w:rFonts w:asciiTheme="minorEastAsia" w:eastAsiaTheme="minorEastAsia"/>
        </w:rPr>
        <w:t>為，于偽翻。</w:t>
      </w:r>
      <w:r w:rsidR="000F1B0C">
        <w:rPr>
          <w:rStyle w:val="01Text"/>
          <w:rFonts w:asciiTheme="minorEastAsia" w:eastAsiaTheme="minorEastAsia"/>
          <w:sz w:val="21"/>
        </w:rPr>
        <w:t>「</w:t>
      </w:r>
      <w:r w:rsidR="00934453" w:rsidRPr="00101E55">
        <w:rPr>
          <w:rStyle w:val="01Text"/>
          <w:rFonts w:asciiTheme="minorEastAsia" w:eastAsiaTheme="minorEastAsia"/>
          <w:sz w:val="21"/>
        </w:rPr>
        <w:t>禹錫誠有罪，然母老，與其子為死別，良可傷！</w:t>
      </w:r>
      <w:r w:rsidR="000F1B0C">
        <w:rPr>
          <w:rStyle w:val="01Text"/>
          <w:rFonts w:asciiTheme="minorEastAsia" w:eastAsiaTheme="minorEastAsia"/>
          <w:sz w:val="21"/>
        </w:rPr>
        <w:t>」</w:t>
      </w:r>
      <w:r w:rsidR="00934453" w:rsidRPr="00101E55">
        <w:rPr>
          <w:rStyle w:val="01Text"/>
          <w:rFonts w:asciiTheme="minorEastAsia" w:eastAsiaTheme="minorEastAsia"/>
          <w:sz w:val="21"/>
        </w:rPr>
        <w:t>上曰︰</w:t>
      </w:r>
      <w:r w:rsidR="000F1B0C">
        <w:rPr>
          <w:rStyle w:val="01Text"/>
          <w:rFonts w:asciiTheme="minorEastAsia" w:eastAsiaTheme="minorEastAsia"/>
          <w:sz w:val="21"/>
        </w:rPr>
        <w:t>「</w:t>
      </w:r>
      <w:r w:rsidR="00934453" w:rsidRPr="00101E55">
        <w:rPr>
          <w:rStyle w:val="01Text"/>
          <w:rFonts w:asciiTheme="minorEastAsia" w:eastAsiaTheme="minorEastAsia"/>
          <w:sz w:val="21"/>
        </w:rPr>
        <w:t>為人子尤當自謹，勿貽親憂，此則禹錫重可責也。</w:t>
      </w:r>
      <w:r w:rsidR="000F1B0C">
        <w:rPr>
          <w:rStyle w:val="01Text"/>
          <w:rFonts w:asciiTheme="minorEastAsia" w:eastAsiaTheme="minorEastAsia"/>
          <w:sz w:val="21"/>
        </w:rPr>
        <w:t>」</w:t>
      </w:r>
      <w:r w:rsidR="00934453" w:rsidRPr="001221B9">
        <w:rPr>
          <w:rFonts w:asciiTheme="minorEastAsia" w:eastAsiaTheme="minorEastAsia"/>
        </w:rPr>
        <w:t>重，直用翻。</w:t>
      </w:r>
      <w:r w:rsidR="00934453" w:rsidRPr="00101E55">
        <w:rPr>
          <w:rStyle w:val="01Text"/>
          <w:rFonts w:asciiTheme="minorEastAsia" w:eastAsiaTheme="minorEastAsia"/>
          <w:sz w:val="21"/>
        </w:rPr>
        <w:t>度曰︰</w:t>
      </w:r>
      <w:r w:rsidR="000F1B0C">
        <w:rPr>
          <w:rStyle w:val="01Text"/>
          <w:rFonts w:asciiTheme="minorEastAsia" w:eastAsiaTheme="minorEastAsia"/>
          <w:sz w:val="21"/>
        </w:rPr>
        <w:t>「</w:t>
      </w:r>
      <w:r w:rsidR="00934453" w:rsidRPr="00101E55">
        <w:rPr>
          <w:rStyle w:val="01Text"/>
          <w:rFonts w:asciiTheme="minorEastAsia" w:eastAsiaTheme="minorEastAsia"/>
          <w:sz w:val="21"/>
        </w:rPr>
        <w:t>陛下方侍太后，恐禹錫在所宜矜。</w:t>
      </w:r>
      <w:r w:rsidR="000F1B0C">
        <w:rPr>
          <w:rStyle w:val="01Text"/>
          <w:rFonts w:asciiTheme="minorEastAsia" w:eastAsiaTheme="minorEastAsia"/>
          <w:sz w:val="21"/>
        </w:rPr>
        <w:t>」</w:t>
      </w:r>
      <w:r w:rsidR="00934453" w:rsidRPr="00101E55">
        <w:rPr>
          <w:rStyle w:val="01Text"/>
          <w:rFonts w:asciiTheme="minorEastAsia" w:eastAsiaTheme="minorEastAsia"/>
          <w:sz w:val="21"/>
        </w:rPr>
        <w:t>上良久，乃曰︰</w:t>
      </w:r>
      <w:r w:rsidR="000F1B0C">
        <w:rPr>
          <w:rStyle w:val="01Text"/>
          <w:rFonts w:asciiTheme="minorEastAsia" w:eastAsiaTheme="minorEastAsia"/>
          <w:sz w:val="21"/>
        </w:rPr>
        <w:t>「</w:t>
      </w:r>
      <w:r w:rsidR="00934453" w:rsidRPr="00101E55">
        <w:rPr>
          <w:rStyle w:val="01Text"/>
          <w:rFonts w:asciiTheme="minorEastAsia" w:eastAsiaTheme="minorEastAsia"/>
          <w:sz w:val="21"/>
        </w:rPr>
        <w:t>朕所言，以責為人子者耳；然不欲傷其親心。</w:t>
      </w:r>
      <w:r w:rsidR="000F1B0C">
        <w:rPr>
          <w:rStyle w:val="01Text"/>
          <w:rFonts w:asciiTheme="minorEastAsia" w:eastAsiaTheme="minorEastAsia"/>
          <w:sz w:val="21"/>
        </w:rPr>
        <w:t>」</w:t>
      </w:r>
      <w:r w:rsidR="00934453" w:rsidRPr="00101E55">
        <w:rPr>
          <w:rStyle w:val="01Text"/>
          <w:rFonts w:asciiTheme="minorEastAsia" w:eastAsiaTheme="minorEastAsia"/>
          <w:sz w:val="21"/>
        </w:rPr>
        <w:t>退，謂左右曰︰</w:t>
      </w:r>
      <w:r w:rsidR="000F1B0C">
        <w:rPr>
          <w:rStyle w:val="01Text"/>
          <w:rFonts w:asciiTheme="minorEastAsia" w:eastAsiaTheme="minorEastAsia"/>
          <w:sz w:val="21"/>
        </w:rPr>
        <w:t>「</w:t>
      </w:r>
      <w:r w:rsidR="00934453" w:rsidRPr="00101E55">
        <w:rPr>
          <w:rStyle w:val="01Text"/>
          <w:rFonts w:asciiTheme="minorEastAsia" w:eastAsiaTheme="minorEastAsia"/>
          <w:sz w:val="21"/>
        </w:rPr>
        <w:t>裴度愛我終切。</w:t>
      </w:r>
      <w:r w:rsidR="000F1B0C">
        <w:rPr>
          <w:rStyle w:val="01Text"/>
          <w:rFonts w:asciiTheme="minorEastAsia" w:eastAsiaTheme="minorEastAsia"/>
          <w:sz w:val="21"/>
        </w:rPr>
        <w:t>」</w:t>
      </w:r>
      <w:r w:rsidR="00934453" w:rsidRPr="00101E55">
        <w:rPr>
          <w:rStyle w:val="01Text"/>
          <w:rFonts w:asciiTheme="minorEastAsia" w:eastAsiaTheme="minorEastAsia"/>
          <w:sz w:val="21"/>
        </w:rPr>
        <w:t>明日，禹錫改連州刺史。</w:t>
      </w:r>
      <w:r w:rsidR="00934453" w:rsidRPr="001221B9">
        <w:rPr>
          <w:rFonts w:asciiTheme="minorEastAsia" w:eastAsiaTheme="minorEastAsia"/>
        </w:rPr>
        <w:t>連州，漢桂陽陽山地，唐置連州，以郡南有黃連嶺為名，京師南三千六百六十五里。考異曰︰舊禹錫傅︰</w:t>
      </w:r>
      <w:r w:rsidR="000F1B0C">
        <w:rPr>
          <w:rFonts w:asciiTheme="minorEastAsia" w:eastAsiaTheme="minorEastAsia"/>
        </w:rPr>
        <w:t>「</w:t>
      </w:r>
      <w:r w:rsidR="00934453" w:rsidRPr="001221B9">
        <w:rPr>
          <w:rFonts w:asciiTheme="minorEastAsia" w:eastAsiaTheme="minorEastAsia"/>
        </w:rPr>
        <w:t>元和十年，自武陵召還，宰相復欲置之郞署。時禹錫作遊玄都觀詠、看花、君子詩，語涉譏刺，執政不悅，復出為播州刺史。</w:t>
      </w:r>
      <w:r w:rsidR="000F1B0C">
        <w:rPr>
          <w:rFonts w:asciiTheme="minorEastAsia" w:eastAsiaTheme="minorEastAsia"/>
        </w:rPr>
        <w:t>」</w:t>
      </w:r>
      <w:r w:rsidR="00934453" w:rsidRPr="001221B9">
        <w:rPr>
          <w:rFonts w:asciiTheme="minorEastAsia" w:eastAsiaTheme="minorEastAsia"/>
        </w:rPr>
        <w:t>禹錫集載其詩曰︰</w:t>
      </w:r>
      <w:r w:rsidR="000F1B0C">
        <w:rPr>
          <w:rFonts w:asciiTheme="minorEastAsia" w:eastAsiaTheme="minorEastAsia"/>
        </w:rPr>
        <w:t>「</w:t>
      </w:r>
      <w:r w:rsidR="00934453" w:rsidRPr="001221B9">
        <w:rPr>
          <w:rFonts w:asciiTheme="minorEastAsia" w:eastAsiaTheme="minorEastAsia"/>
        </w:rPr>
        <w:t>玄都觀裏桃千樹，盡是劉郞去後栽。</w:t>
      </w:r>
      <w:r w:rsidR="000F1B0C">
        <w:rPr>
          <w:rFonts w:asciiTheme="minorEastAsia" w:eastAsiaTheme="minorEastAsia"/>
        </w:rPr>
        <w:t>」</w:t>
      </w:r>
      <w:r w:rsidR="00934453" w:rsidRPr="001221B9">
        <w:rPr>
          <w:rFonts w:asciiTheme="minorEastAsia" w:eastAsiaTheme="minorEastAsia"/>
        </w:rPr>
        <w:t>按當時叔文之黨，一除遠州刺史，不止禹錫一人，豈緣此詩！蓋以此得播州惡處耳。實錄曰︰</w:t>
      </w:r>
      <w:r w:rsidR="000F1B0C">
        <w:rPr>
          <w:rFonts w:asciiTheme="minorEastAsia" w:eastAsiaTheme="minorEastAsia"/>
        </w:rPr>
        <w:t>「</w:t>
      </w:r>
      <w:r w:rsidR="00934453" w:rsidRPr="001221B9">
        <w:rPr>
          <w:rFonts w:asciiTheme="minorEastAsia" w:eastAsiaTheme="minorEastAsia"/>
        </w:rPr>
        <w:t>中丞裴度奏︰</w:t>
      </w:r>
      <w:r w:rsidR="000F1B0C">
        <w:rPr>
          <w:rFonts w:asciiTheme="minorEastAsia" w:eastAsiaTheme="minorEastAsia"/>
        </w:rPr>
        <w:t>『</w:t>
      </w:r>
      <w:r w:rsidR="00934453" w:rsidRPr="001221B9">
        <w:rPr>
          <w:rFonts w:asciiTheme="minorEastAsia" w:eastAsiaTheme="minorEastAsia"/>
        </w:rPr>
        <w:t>其母老，必與此子為死別，臣恐傷陛下孝理之風。</w:t>
      </w:r>
      <w:r w:rsidR="000F1B0C">
        <w:rPr>
          <w:rFonts w:asciiTheme="minorEastAsia" w:eastAsiaTheme="minorEastAsia"/>
        </w:rPr>
        <w:t>』</w:t>
      </w:r>
      <w:r w:rsidR="00934453" w:rsidRPr="001221B9">
        <w:rPr>
          <w:rFonts w:asciiTheme="minorEastAsia" w:eastAsiaTheme="minorEastAsia"/>
        </w:rPr>
        <w:t>憲宗曰︰</w:t>
      </w:r>
      <w:r w:rsidR="000F1B0C">
        <w:rPr>
          <w:rFonts w:asciiTheme="minorEastAsia" w:eastAsiaTheme="minorEastAsia"/>
        </w:rPr>
        <w:t>『</w:t>
      </w:r>
      <w:r w:rsidR="00934453" w:rsidRPr="001221B9">
        <w:rPr>
          <w:rFonts w:asciiTheme="minorEastAsia" w:eastAsiaTheme="minorEastAsia"/>
        </w:rPr>
        <w:t>為子尤須謹愼，恐貽親之憂。禹錫更合重於他人，卿豈可以此論之！</w:t>
      </w:r>
      <w:r w:rsidR="000F1B0C">
        <w:rPr>
          <w:rFonts w:asciiTheme="minorEastAsia" w:eastAsiaTheme="minorEastAsia"/>
        </w:rPr>
        <w:t>』</w:t>
      </w:r>
      <w:r w:rsidR="00934453" w:rsidRPr="001221B9">
        <w:rPr>
          <w:rFonts w:asciiTheme="minorEastAsia" w:eastAsiaTheme="minorEastAsia"/>
        </w:rPr>
        <w:t>度無以對，良久，帝改容而言曰︰</w:t>
      </w:r>
      <w:r w:rsidR="000F1B0C">
        <w:rPr>
          <w:rFonts w:asciiTheme="minorEastAsia" w:eastAsiaTheme="minorEastAsia"/>
        </w:rPr>
        <w:t>『</w:t>
      </w:r>
      <w:r w:rsidR="00934453" w:rsidRPr="001221B9">
        <w:rPr>
          <w:rFonts w:asciiTheme="minorEastAsia" w:eastAsiaTheme="minorEastAsia"/>
        </w:rPr>
        <w:t>朕所言，是責人子之事，然終不欲傷其所親之心。</w:t>
      </w:r>
      <w:r w:rsidR="000F1B0C">
        <w:rPr>
          <w:rFonts w:asciiTheme="minorEastAsia" w:eastAsiaTheme="minorEastAsia"/>
        </w:rPr>
        <w:t>』</w:t>
      </w:r>
      <w:r w:rsidR="00934453" w:rsidRPr="001221B9">
        <w:rPr>
          <w:rFonts w:asciiTheme="minorEastAsia" w:eastAsiaTheme="minorEastAsia"/>
        </w:rPr>
        <w:t>明日，改授禹錫連州。</w:t>
      </w:r>
      <w:r w:rsidR="000F1B0C">
        <w:rPr>
          <w:rFonts w:asciiTheme="minorEastAsia" w:eastAsiaTheme="minorEastAsia"/>
        </w:rPr>
        <w:t>」</w:t>
      </w:r>
      <w:r w:rsidR="00934453" w:rsidRPr="001221B9">
        <w:rPr>
          <w:rFonts w:asciiTheme="minorEastAsia" w:eastAsiaTheme="minorEastAsia"/>
        </w:rPr>
        <w:t>趙元拱唐諫諍集︰</w:t>
      </w:r>
      <w:r w:rsidR="000F1B0C">
        <w:rPr>
          <w:rFonts w:asciiTheme="minorEastAsia" w:eastAsiaTheme="minorEastAsia"/>
        </w:rPr>
        <w:t>「</w:t>
      </w:r>
      <w:r w:rsidR="00934453" w:rsidRPr="001221B9">
        <w:rPr>
          <w:rFonts w:asciiTheme="minorEastAsia" w:eastAsiaTheme="minorEastAsia"/>
        </w:rPr>
        <w:t>斐度曰︰</w:t>
      </w:r>
      <w:r w:rsidR="000F1B0C">
        <w:rPr>
          <w:rFonts w:asciiTheme="minorEastAsia" w:eastAsiaTheme="minorEastAsia"/>
        </w:rPr>
        <w:t>『</w:t>
      </w:r>
      <w:r w:rsidR="00934453" w:rsidRPr="001221B9">
        <w:rPr>
          <w:rFonts w:asciiTheme="minorEastAsia" w:eastAsiaTheme="minorEastAsia"/>
        </w:rPr>
        <w:t>陛下方侍太后，以孝理天下，至如禹錫，誠合哀矜。</w:t>
      </w:r>
      <w:r w:rsidR="000F1B0C">
        <w:rPr>
          <w:rFonts w:asciiTheme="minorEastAsia" w:eastAsiaTheme="minorEastAsia"/>
        </w:rPr>
        <w:t>』</w:t>
      </w:r>
      <w:r w:rsidR="00934453" w:rsidRPr="001221B9">
        <w:rPr>
          <w:rFonts w:asciiTheme="minorEastAsia" w:eastAsiaTheme="minorEastAsia"/>
        </w:rPr>
        <w:t>憲宗乃從之。明日，制授禹錫連州。旣而語左右︰</w:t>
      </w:r>
      <w:r w:rsidR="000F1B0C">
        <w:rPr>
          <w:rFonts w:asciiTheme="minorEastAsia" w:eastAsiaTheme="minorEastAsia"/>
        </w:rPr>
        <w:t>『</w:t>
      </w:r>
      <w:r w:rsidR="00934453" w:rsidRPr="001221B9">
        <w:rPr>
          <w:rFonts w:asciiTheme="minorEastAsia" w:eastAsiaTheme="minorEastAsia"/>
        </w:rPr>
        <w:t>斐度終愛我切。</w:t>
      </w:r>
      <w:r w:rsidR="000F1B0C">
        <w:rPr>
          <w:rFonts w:asciiTheme="minorEastAsia" w:eastAsiaTheme="minorEastAsia"/>
        </w:rPr>
        <w:t>』」</w:t>
      </w:r>
      <w:r w:rsidR="00934453" w:rsidRPr="001221B9">
        <w:rPr>
          <w:rFonts w:asciiTheme="minorEastAsia" w:eastAsiaTheme="minorEastAsia"/>
        </w:rPr>
        <w:t>趙璘因話錄曰︰</w:t>
      </w:r>
      <w:r w:rsidR="000F1B0C">
        <w:rPr>
          <w:rFonts w:asciiTheme="minorEastAsia" w:eastAsiaTheme="minorEastAsia"/>
        </w:rPr>
        <w:t>「</w:t>
      </w:r>
      <w:r w:rsidR="00934453" w:rsidRPr="001221B9">
        <w:rPr>
          <w:rFonts w:asciiTheme="minorEastAsia" w:eastAsiaTheme="minorEastAsia"/>
        </w:rPr>
        <w:t>憲宗初徵柳宗元、劉禹錫至京城，俄而柳為柳州刺史，劉為播州刺史。柳以劉須侍親，播州最為惡處，請以柳州換。上不許。宰相對曰︰</w:t>
      </w:r>
      <w:r w:rsidR="000F1B0C">
        <w:rPr>
          <w:rFonts w:asciiTheme="minorEastAsia" w:eastAsiaTheme="minorEastAsia"/>
        </w:rPr>
        <w:t>『</w:t>
      </w:r>
      <w:r w:rsidR="00934453" w:rsidRPr="001221B9">
        <w:rPr>
          <w:rFonts w:asciiTheme="minorEastAsia" w:eastAsiaTheme="minorEastAsia"/>
        </w:rPr>
        <w:t>禹錫有老親。</w:t>
      </w:r>
      <w:r w:rsidR="000F1B0C">
        <w:rPr>
          <w:rFonts w:asciiTheme="minorEastAsia" w:eastAsiaTheme="minorEastAsia"/>
        </w:rPr>
        <w:t>』</w:t>
      </w:r>
      <w:r w:rsidR="00934453" w:rsidRPr="001221B9">
        <w:rPr>
          <w:rFonts w:asciiTheme="minorEastAsia" w:eastAsiaTheme="minorEastAsia"/>
        </w:rPr>
        <w:t>上曰︰</w:t>
      </w:r>
      <w:r w:rsidR="000F1B0C">
        <w:rPr>
          <w:rFonts w:asciiTheme="minorEastAsia" w:eastAsiaTheme="minorEastAsia"/>
        </w:rPr>
        <w:t>『</w:t>
      </w:r>
      <w:r w:rsidR="00934453" w:rsidRPr="001221B9">
        <w:rPr>
          <w:rFonts w:asciiTheme="minorEastAsia" w:eastAsiaTheme="minorEastAsia"/>
        </w:rPr>
        <w:t>但要與郡，豈繫母在！</w:t>
      </w:r>
      <w:r w:rsidR="000F1B0C">
        <w:rPr>
          <w:rFonts w:asciiTheme="minorEastAsia" w:eastAsiaTheme="minorEastAsia"/>
        </w:rPr>
        <w:t>』</w:t>
      </w:r>
      <w:r w:rsidR="00934453" w:rsidRPr="001221B9">
        <w:rPr>
          <w:rFonts w:asciiTheme="minorEastAsia" w:eastAsiaTheme="minorEastAsia"/>
        </w:rPr>
        <w:t>裴晉公進曰︰</w:t>
      </w:r>
      <w:r w:rsidR="000F1B0C">
        <w:rPr>
          <w:rFonts w:asciiTheme="minorEastAsia" w:eastAsiaTheme="minorEastAsia"/>
        </w:rPr>
        <w:t>『</w:t>
      </w:r>
      <w:r w:rsidR="00934453" w:rsidRPr="001221B9">
        <w:rPr>
          <w:rFonts w:asciiTheme="minorEastAsia" w:eastAsiaTheme="minorEastAsia"/>
        </w:rPr>
        <w:t>陛下方侍太后，不合發此言。</w:t>
      </w:r>
      <w:r w:rsidR="000F1B0C">
        <w:rPr>
          <w:rFonts w:asciiTheme="minorEastAsia" w:eastAsiaTheme="minorEastAsia"/>
        </w:rPr>
        <w:t>』</w:t>
      </w:r>
      <w:r w:rsidR="00934453" w:rsidRPr="001221B9">
        <w:rPr>
          <w:rFonts w:asciiTheme="minorEastAsia" w:eastAsiaTheme="minorEastAsia"/>
        </w:rPr>
        <w:t>上有愧色。劉遂改為連州。</w:t>
      </w:r>
      <w:r w:rsidR="000F1B0C">
        <w:rPr>
          <w:rFonts w:asciiTheme="minorEastAsia" w:eastAsiaTheme="minorEastAsia"/>
        </w:rPr>
        <w:t>」</w:t>
      </w:r>
      <w:r w:rsidR="00934453" w:rsidRPr="001221B9">
        <w:rPr>
          <w:rFonts w:asciiTheme="minorEastAsia" w:eastAsiaTheme="minorEastAsia"/>
        </w:rPr>
        <w:t>按柳宗元墓誌，將拜疏而未上耳，非已上而不許也。禹錫除播州時，斐度未為相。今從實錄及諫諍集。</w:t>
      </w:r>
    </w:p>
    <w:p w:rsidR="00934453" w:rsidRPr="001221B9" w:rsidRDefault="00934453" w:rsidP="00DF5A42">
      <w:pPr>
        <w:rPr>
          <w:rFonts w:asciiTheme="minorEastAsia"/>
        </w:rPr>
      </w:pPr>
      <w:r w:rsidRPr="001221B9">
        <w:rPr>
          <w:rFonts w:asciiTheme="minorEastAsia"/>
        </w:rPr>
        <w:t>宗元善為文，嘗作梓人傅，</w:t>
      </w:r>
      <w:r w:rsidRPr="001221B9">
        <w:rPr>
          <w:rStyle w:val="00Text"/>
          <w:rFonts w:asciiTheme="minorEastAsia"/>
        </w:rPr>
        <w:t>傅，直戀翻。</w:t>
      </w:r>
      <w:r w:rsidRPr="001221B9">
        <w:rPr>
          <w:rFonts w:asciiTheme="minorEastAsia"/>
        </w:rPr>
        <w:t>以為︰</w:t>
      </w:r>
      <w:r w:rsidR="000F1B0C">
        <w:rPr>
          <w:rFonts w:asciiTheme="minorEastAsia"/>
        </w:rPr>
        <w:t>「</w:t>
      </w:r>
      <w:r w:rsidRPr="001221B9">
        <w:rPr>
          <w:rFonts w:asciiTheme="minorEastAsia"/>
        </w:rPr>
        <w:t>梓人不執斧斤刀鋸之技，專以尋引、規矩、繩墨度羣木之材，</w:t>
      </w:r>
      <w:r w:rsidRPr="001221B9">
        <w:rPr>
          <w:rStyle w:val="00Text"/>
          <w:rFonts w:asciiTheme="minorEastAsia"/>
        </w:rPr>
        <w:t>技，渠綺翻。引，羊晉翻。度，徒洛翻。</w:t>
      </w:r>
      <w:r w:rsidRPr="001221B9">
        <w:rPr>
          <w:rFonts w:asciiTheme="minorEastAsia"/>
        </w:rPr>
        <w:t>視棟宇之制，相高深、圓方、短長之宜，指麾衆工，各趨其事，不勝任者退之。</w:t>
      </w:r>
      <w:r w:rsidRPr="001221B9">
        <w:rPr>
          <w:rStyle w:val="00Text"/>
          <w:rFonts w:asciiTheme="minorEastAsia"/>
        </w:rPr>
        <w:t>相，息亮翻。趨，七喻翻。勝，音升。</w:t>
      </w:r>
      <w:r w:rsidRPr="001221B9">
        <w:rPr>
          <w:rFonts w:asciiTheme="minorEastAsia"/>
        </w:rPr>
        <w:t>大夏旣成，</w:t>
      </w:r>
      <w:r w:rsidRPr="001221B9">
        <w:rPr>
          <w:rStyle w:val="00Text"/>
          <w:rFonts w:asciiTheme="minorEastAsia"/>
        </w:rPr>
        <w:t>夏，與廈同，胡雅翻。</w:t>
      </w:r>
      <w:r w:rsidR="000F1B0C">
        <w:rPr>
          <w:rStyle w:val="00Text"/>
          <w:rFonts w:asciiTheme="minorEastAsia"/>
        </w:rPr>
        <w:t>『</w:t>
      </w:r>
      <w:r w:rsidRPr="001221B9">
        <w:rPr>
          <w:rStyle w:val="00Text"/>
          <w:rFonts w:asciiTheme="minorEastAsia"/>
        </w:rPr>
        <w:t>章︰甲十一行本正作</w:t>
      </w:r>
      <w:r w:rsidR="000F1B0C">
        <w:rPr>
          <w:rStyle w:val="00Text"/>
          <w:rFonts w:asciiTheme="minorEastAsia"/>
        </w:rPr>
        <w:t>「</w:t>
      </w:r>
      <w:r w:rsidRPr="001221B9">
        <w:rPr>
          <w:rStyle w:val="00Text"/>
          <w:rFonts w:asciiTheme="minorEastAsia"/>
        </w:rPr>
        <w:t>廈</w:t>
      </w:r>
      <w:r w:rsidR="000F1B0C">
        <w:rPr>
          <w:rStyle w:val="00Text"/>
          <w:rFonts w:asciiTheme="minorEastAsia"/>
        </w:rPr>
        <w:t>」</w:t>
      </w:r>
      <w:r w:rsidRPr="001221B9">
        <w:rPr>
          <w:rStyle w:val="00Text"/>
          <w:rFonts w:asciiTheme="minorEastAsia"/>
        </w:rPr>
        <w:t>；乙十一行本同；孔本同。</w:t>
      </w:r>
      <w:r w:rsidR="000F1B0C">
        <w:rPr>
          <w:rStyle w:val="00Text"/>
          <w:rFonts w:asciiTheme="minorEastAsia"/>
        </w:rPr>
        <w:t>』</w:t>
      </w:r>
      <w:r w:rsidRPr="001221B9">
        <w:rPr>
          <w:rFonts w:asciiTheme="minorEastAsia"/>
        </w:rPr>
        <w:t>則獨名其功，受祿三倍。亦猶相天下者，立綱紀、整法度，擇天下之士使稱其職，</w:t>
      </w:r>
      <w:r w:rsidRPr="001221B9">
        <w:rPr>
          <w:rStyle w:val="00Text"/>
          <w:rFonts w:asciiTheme="minorEastAsia"/>
        </w:rPr>
        <w:t>稱，尺證翻。</w:t>
      </w:r>
      <w:r w:rsidRPr="001221B9">
        <w:rPr>
          <w:rFonts w:asciiTheme="minorEastAsia"/>
        </w:rPr>
        <w:t>居天下之人使安其業，能者進之，不能者退之，萬國旣理，而談者獨稱伊、傅、周、召，</w:t>
      </w:r>
      <w:r w:rsidRPr="001221B9">
        <w:rPr>
          <w:rStyle w:val="00Text"/>
          <w:rFonts w:asciiTheme="minorEastAsia"/>
        </w:rPr>
        <w:t>召，讀曰邵。</w:t>
      </w:r>
      <w:r w:rsidRPr="001221B9">
        <w:rPr>
          <w:rFonts w:asciiTheme="minorEastAsia"/>
        </w:rPr>
        <w:t>其百執事之勤勞不得紀焉。或者不知體要，衒能矜名，</w:t>
      </w:r>
      <w:r w:rsidRPr="001221B9">
        <w:rPr>
          <w:rStyle w:val="00Text"/>
          <w:rFonts w:asciiTheme="minorEastAsia"/>
        </w:rPr>
        <w:t>衒，熒絹翻。</w:t>
      </w:r>
      <w:r w:rsidRPr="001221B9">
        <w:rPr>
          <w:rFonts w:asciiTheme="minorEastAsia"/>
        </w:rPr>
        <w:t>親小勞，侵衆官，听听於府庭，</w:t>
      </w:r>
      <w:r w:rsidRPr="001221B9">
        <w:rPr>
          <w:rStyle w:val="00Text"/>
          <w:rFonts w:asciiTheme="minorEastAsia"/>
        </w:rPr>
        <w:t>听，魚隱翻，又魚巾翻。</w:t>
      </w:r>
      <w:r w:rsidRPr="001221B9">
        <w:rPr>
          <w:rFonts w:asciiTheme="minorEastAsia"/>
        </w:rPr>
        <w:t>而遺其大者遠者，是不知相道者也。</w:t>
      </w:r>
      <w:r w:rsidR="000F1B0C">
        <w:rPr>
          <w:rFonts w:asciiTheme="minorEastAsia"/>
        </w:rPr>
        <w:t>」</w:t>
      </w:r>
    </w:p>
    <w:p w:rsidR="00934453" w:rsidRPr="001221B9" w:rsidRDefault="00934453" w:rsidP="00DF5A42">
      <w:pPr>
        <w:rPr>
          <w:rFonts w:asciiTheme="minorEastAsia"/>
        </w:rPr>
      </w:pPr>
      <w:r w:rsidRPr="001221B9">
        <w:rPr>
          <w:rFonts w:asciiTheme="minorEastAsia"/>
        </w:rPr>
        <w:t>又作種樹郭橐駞傅曰︰</w:t>
      </w:r>
      <w:r w:rsidR="000F1B0C">
        <w:rPr>
          <w:rFonts w:asciiTheme="minorEastAsia"/>
        </w:rPr>
        <w:t>「</w:t>
      </w:r>
      <w:r w:rsidRPr="001221B9">
        <w:rPr>
          <w:rFonts w:asciiTheme="minorEastAsia"/>
        </w:rPr>
        <w:t>橐駞之所種，無不生且茂者。或問之，對曰︰</w:t>
      </w:r>
      <w:r w:rsidR="000F1B0C">
        <w:rPr>
          <w:rFonts w:asciiTheme="minorEastAsia"/>
        </w:rPr>
        <w:t>『</w:t>
      </w:r>
      <w:r w:rsidRPr="001221B9">
        <w:rPr>
          <w:rFonts w:asciiTheme="minorEastAsia"/>
        </w:rPr>
        <w:t>橐駞非能使木壽且孳也。</w:t>
      </w:r>
      <w:r w:rsidRPr="001221B9">
        <w:rPr>
          <w:rStyle w:val="00Text"/>
          <w:rFonts w:asciiTheme="minorEastAsia"/>
        </w:rPr>
        <w:t>孳，津之翻，生也。</w:t>
      </w:r>
      <w:r w:rsidRPr="001221B9">
        <w:rPr>
          <w:rFonts w:asciiTheme="minorEastAsia"/>
        </w:rPr>
        <w:t>凡木之性，其根欲舒，其土欲故，旣植之，勿動勿慮，去不復顧。其蒔也若子，</w:t>
      </w:r>
      <w:r w:rsidRPr="001221B9">
        <w:rPr>
          <w:rStyle w:val="00Text"/>
          <w:rFonts w:asciiTheme="minorEastAsia"/>
        </w:rPr>
        <w:t>蒔，音侍，更種也。</w:t>
      </w:r>
      <w:r w:rsidRPr="001221B9">
        <w:rPr>
          <w:rFonts w:asciiTheme="minorEastAsia"/>
        </w:rPr>
        <w:t>其置也若棄，則其天全而性得矣。他植者則不然，根拳而土易，愛之太恩，憂之太勤，旦視而暮撫，已去而復顧，甚者爪其膚以驗其生枯，</w:t>
      </w:r>
      <w:r w:rsidRPr="001221B9">
        <w:rPr>
          <w:rStyle w:val="00Text"/>
          <w:rFonts w:asciiTheme="minorEastAsia"/>
        </w:rPr>
        <w:t>爪，側絞翻。</w:t>
      </w:r>
      <w:r w:rsidRPr="001221B9">
        <w:rPr>
          <w:rFonts w:asciiTheme="minorEastAsia"/>
        </w:rPr>
        <w:t>搖其本以觀其疏密，而木之性日以離矣。唯曰愛之，其實害之；雖曰憂之，其實讎之。故不我若也！為政亦然。吾居鄕見長人者，</w:t>
      </w:r>
      <w:r w:rsidRPr="001221B9">
        <w:rPr>
          <w:rStyle w:val="00Text"/>
          <w:rFonts w:asciiTheme="minorEastAsia"/>
        </w:rPr>
        <w:t>長，知兩翻。</w:t>
      </w:r>
      <w:r w:rsidRPr="001221B9">
        <w:rPr>
          <w:rFonts w:asciiTheme="minorEastAsia"/>
        </w:rPr>
        <w:t>好煩其令，</w:t>
      </w:r>
      <w:r w:rsidRPr="001221B9">
        <w:rPr>
          <w:rStyle w:val="00Text"/>
          <w:rFonts w:asciiTheme="minorEastAsia"/>
        </w:rPr>
        <w:t>好，呼到翻。</w:t>
      </w:r>
      <w:r w:rsidRPr="001221B9">
        <w:rPr>
          <w:rFonts w:asciiTheme="minorEastAsia"/>
        </w:rPr>
        <w:t>若甚憐焉而卒以禍之。</w:t>
      </w:r>
      <w:r w:rsidRPr="001221B9">
        <w:rPr>
          <w:rStyle w:val="00Text"/>
          <w:rFonts w:asciiTheme="minorEastAsia"/>
        </w:rPr>
        <w:t>卒，子恤翻。</w:t>
      </w:r>
      <w:r w:rsidRPr="001221B9">
        <w:rPr>
          <w:rFonts w:asciiTheme="minorEastAsia"/>
        </w:rPr>
        <w:t>旦暮吏來，聚民而令之，促其耕穫，督其蠶織，吾小人輟饔飧以勞吏之不暇，</w:t>
      </w:r>
      <w:r w:rsidRPr="001221B9">
        <w:rPr>
          <w:rStyle w:val="00Text"/>
          <w:rFonts w:asciiTheme="minorEastAsia"/>
        </w:rPr>
        <w:t>饔，於容翻。飧，蘇昆翻。饔飧，熱食也。勞，力到翻。</w:t>
      </w:r>
      <w:r w:rsidRPr="001221B9">
        <w:rPr>
          <w:rFonts w:asciiTheme="minorEastAsia"/>
        </w:rPr>
        <w:t>又何以蕃吾生而安吾性邪！</w:t>
      </w:r>
      <w:r w:rsidRPr="001221B9">
        <w:rPr>
          <w:rStyle w:val="00Text"/>
          <w:rFonts w:asciiTheme="minorEastAsia"/>
        </w:rPr>
        <w:t>蕃，音煩。</w:t>
      </w:r>
      <w:r w:rsidRPr="001221B9">
        <w:rPr>
          <w:rFonts w:asciiTheme="minorEastAsia"/>
        </w:rPr>
        <w:t>凡病且怠，職此故也。</w:t>
      </w:r>
      <w:r w:rsidR="000F1B0C">
        <w:rPr>
          <w:rFonts w:asciiTheme="minorEastAsia"/>
        </w:rPr>
        <w:t>』」</w:t>
      </w:r>
      <w:r w:rsidRPr="001221B9">
        <w:rPr>
          <w:rStyle w:val="00Text"/>
          <w:rFonts w:asciiTheme="minorEastAsia"/>
        </w:rPr>
        <w:t>杜預曰︰職，主也。</w:t>
      </w:r>
      <w:r w:rsidRPr="001221B9">
        <w:rPr>
          <w:rFonts w:asciiTheme="minorEastAsia"/>
        </w:rPr>
        <w:t>此其文之有理者也。</w:t>
      </w:r>
      <w:r w:rsidRPr="001221B9">
        <w:rPr>
          <w:rStyle w:val="00Text"/>
          <w:rFonts w:asciiTheme="minorEastAsia"/>
        </w:rPr>
        <w:t>梓人傅以諭相，種樹傅以諭守令，故溫公取之，以其有資於治道也。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庚子，李光顏奏破淮西兵于臨潁。</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田弘正遣其子布將兵三千助嚴綬討吳元濟。</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甲辰，李光顏又奏破淮西兵於南頓。</w:t>
      </w:r>
      <w:r w:rsidR="00934453" w:rsidRPr="001221B9">
        <w:rPr>
          <w:rStyle w:val="00Text"/>
          <w:rFonts w:asciiTheme="minorEastAsia"/>
        </w:rPr>
        <w:t>南頓，漢縣，屬汝南郡，唐屬陳州。</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吳元濟遣使求救於恆、鄆；王承宗、李師道數上表請赦元濟，上不從。</w:t>
      </w:r>
      <w:r w:rsidR="00934453" w:rsidRPr="001221B9">
        <w:rPr>
          <w:rStyle w:val="00Text"/>
          <w:rFonts w:asciiTheme="minorEastAsia"/>
        </w:rPr>
        <w:t>恆，戶登翻。鄆，音運。數，所角翻。</w:t>
      </w:r>
      <w:r w:rsidR="00934453" w:rsidRPr="001221B9">
        <w:rPr>
          <w:rFonts w:asciiTheme="minorEastAsia"/>
        </w:rPr>
        <w:t>是時發諸道兵討元濟而不及淄青，師道使大將將二千人趣壽春，</w:t>
      </w:r>
      <w:r w:rsidR="00934453" w:rsidRPr="001221B9">
        <w:rPr>
          <w:rStyle w:val="00Text"/>
          <w:rFonts w:asciiTheme="minorEastAsia"/>
        </w:rPr>
        <w:t>趣，七喻翻。</w:t>
      </w:r>
      <w:r w:rsidR="00934453" w:rsidRPr="001221B9">
        <w:rPr>
          <w:rFonts w:asciiTheme="minorEastAsia"/>
        </w:rPr>
        <w:t>聲言助官軍討元濟，實欲為元濟之援也。</w:t>
      </w:r>
    </w:p>
    <w:p w:rsidR="00934453" w:rsidRPr="001221B9" w:rsidRDefault="00934453" w:rsidP="00DF5A42">
      <w:pPr>
        <w:rPr>
          <w:rFonts w:asciiTheme="minorEastAsia"/>
        </w:rPr>
      </w:pPr>
      <w:r w:rsidRPr="001221B9">
        <w:rPr>
          <w:rFonts w:asciiTheme="minorEastAsia"/>
        </w:rPr>
        <w:t>師道素養刺客奸人數十人，厚資給之，其人說師道曰︰</w:t>
      </w:r>
      <w:r w:rsidRPr="001221B9">
        <w:rPr>
          <w:rStyle w:val="00Text"/>
          <w:rFonts w:asciiTheme="minorEastAsia"/>
        </w:rPr>
        <w:t>說，輸芮翻。</w:t>
      </w:r>
      <w:r w:rsidR="000F1B0C">
        <w:rPr>
          <w:rFonts w:asciiTheme="minorEastAsia"/>
        </w:rPr>
        <w:t>「</w:t>
      </w:r>
      <w:r w:rsidRPr="001221B9">
        <w:rPr>
          <w:rFonts w:asciiTheme="minorEastAsia"/>
        </w:rPr>
        <w:t>用兵所急、莫先糧儲。今河陰院積江、淮租賦，請潛往焚之。募東都惡少年數百，劫都市，焚宮闕，則朝廷未暇討蔡，先自救腹心。此亦救蔡一奇也。</w:t>
      </w:r>
      <w:r w:rsidR="000F1B0C">
        <w:rPr>
          <w:rFonts w:asciiTheme="minorEastAsia"/>
        </w:rPr>
        <w:t>」</w:t>
      </w:r>
      <w:r w:rsidRPr="001221B9">
        <w:rPr>
          <w:rFonts w:asciiTheme="minorEastAsia"/>
        </w:rPr>
        <w:t>師道從之。自是所在盜賊竊發。辛亥暮，盜數十人攻河陰轉運院，殺傷十餘人，燒錢帛三十餘萬緡匹，穀三萬餘斛，於是人情恇懼。</w:t>
      </w:r>
      <w:r w:rsidRPr="001221B9">
        <w:rPr>
          <w:rStyle w:val="00Text"/>
          <w:rFonts w:asciiTheme="minorEastAsia"/>
        </w:rPr>
        <w:t>恇，去王翻，怯也。</w:t>
      </w:r>
      <w:r w:rsidRPr="001221B9">
        <w:rPr>
          <w:rFonts w:asciiTheme="minorEastAsia"/>
        </w:rPr>
        <w:t>羣臣多請罷兵，上不許。</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諸軍討淮西久未有功，五月，上遣中丞裴度詣行營宣慰，察用兵形勢。度還，</w:t>
      </w:r>
      <w:r w:rsidR="00934453" w:rsidRPr="001221B9">
        <w:rPr>
          <w:rStyle w:val="00Text"/>
          <w:rFonts w:asciiTheme="minorEastAsia"/>
        </w:rPr>
        <w:t>還，音旋，又如字。</w:t>
      </w:r>
      <w:r w:rsidR="00934453" w:rsidRPr="001221B9">
        <w:rPr>
          <w:rFonts w:asciiTheme="minorEastAsia"/>
        </w:rPr>
        <w:t>言淮西必可取之狀，且曰︰</w:t>
      </w:r>
      <w:r w:rsidR="000F1B0C">
        <w:rPr>
          <w:rFonts w:asciiTheme="minorEastAsia"/>
        </w:rPr>
        <w:t>「</w:t>
      </w:r>
      <w:r w:rsidR="00934453" w:rsidRPr="001221B9">
        <w:rPr>
          <w:rFonts w:asciiTheme="minorEastAsia"/>
        </w:rPr>
        <w:t>觀諸將，惟李光顏勇而知義，必能立功。</w:t>
      </w:r>
      <w:r w:rsidR="000F1B0C">
        <w:rPr>
          <w:rFonts w:asciiTheme="minorEastAsia"/>
        </w:rPr>
        <w:t>」</w:t>
      </w:r>
      <w:r w:rsidR="00934453" w:rsidRPr="001221B9">
        <w:rPr>
          <w:rFonts w:asciiTheme="minorEastAsia"/>
        </w:rPr>
        <w:t>上悅。</w:t>
      </w:r>
      <w:r w:rsidR="00934453" w:rsidRPr="001221B9">
        <w:rPr>
          <w:rStyle w:val="00Text"/>
          <w:rFonts w:asciiTheme="minorEastAsia"/>
        </w:rPr>
        <w:t>言有必克之勢，故悅。</w:t>
      </w:r>
    </w:p>
    <w:p w:rsidR="00934453" w:rsidRPr="001221B9" w:rsidRDefault="00934453" w:rsidP="00DF5A42">
      <w:pPr>
        <w:rPr>
          <w:rFonts w:asciiTheme="minorEastAsia"/>
        </w:rPr>
      </w:pPr>
      <w:r w:rsidRPr="001221B9">
        <w:rPr>
          <w:rFonts w:asciiTheme="minorEastAsia"/>
        </w:rPr>
        <w:t>考功郞中、知制誥韓愈上言，以為︰</w:t>
      </w:r>
      <w:r w:rsidR="000F1B0C">
        <w:rPr>
          <w:rFonts w:asciiTheme="minorEastAsia"/>
        </w:rPr>
        <w:t>「</w:t>
      </w:r>
      <w:r w:rsidRPr="001221B9">
        <w:rPr>
          <w:rFonts w:asciiTheme="minorEastAsia"/>
        </w:rPr>
        <w:t>淮西三小州，</w:t>
      </w:r>
      <w:r w:rsidRPr="001221B9">
        <w:rPr>
          <w:rStyle w:val="00Text"/>
          <w:rFonts w:asciiTheme="minorEastAsia"/>
        </w:rPr>
        <w:t>三小州，申、光、蔡。</w:t>
      </w:r>
      <w:r w:rsidRPr="001221B9">
        <w:rPr>
          <w:rFonts w:asciiTheme="minorEastAsia"/>
        </w:rPr>
        <w:t>殘弊困劇之餘，而當天下之全力，其破敗可立而待。</w:t>
      </w:r>
      <w:r w:rsidRPr="001221B9">
        <w:rPr>
          <w:rStyle w:val="00Text"/>
          <w:rFonts w:asciiTheme="minorEastAsia"/>
        </w:rPr>
        <w:t>此以大小強弱之勢言也。</w:t>
      </w:r>
      <w:r w:rsidRPr="001221B9">
        <w:rPr>
          <w:rFonts w:asciiTheme="minorEastAsia"/>
        </w:rPr>
        <w:t>然所未可知者，在陛下斷與不斷耳。</w:t>
      </w:r>
      <w:r w:rsidR="000F1B0C">
        <w:rPr>
          <w:rFonts w:asciiTheme="minorEastAsia"/>
        </w:rPr>
        <w:t>」</w:t>
      </w:r>
      <w:r w:rsidRPr="001221B9">
        <w:rPr>
          <w:rStyle w:val="00Text"/>
          <w:rFonts w:asciiTheme="minorEastAsia"/>
        </w:rPr>
        <w:t>斷，丁亂翻。此以大曆、貞元以來積習言也。</w:t>
      </w:r>
      <w:r w:rsidRPr="001221B9">
        <w:rPr>
          <w:rFonts w:asciiTheme="minorEastAsia"/>
        </w:rPr>
        <w:t>因條陳用兵利害，以為︰</w:t>
      </w:r>
      <w:r w:rsidR="000F1B0C">
        <w:rPr>
          <w:rFonts w:asciiTheme="minorEastAsia"/>
        </w:rPr>
        <w:t>「</w:t>
      </w:r>
      <w:r w:rsidRPr="001221B9">
        <w:rPr>
          <w:rFonts w:asciiTheme="minorEastAsia"/>
        </w:rPr>
        <w:t>今諸道發兵各二三千人，勢力單弱，羈旅異鄕，與賊不相諳委，望風懾懼。</w:t>
      </w:r>
      <w:r w:rsidRPr="001221B9">
        <w:rPr>
          <w:rStyle w:val="00Text"/>
          <w:rFonts w:asciiTheme="minorEastAsia"/>
        </w:rPr>
        <w:t>諳，烏含翻。懾，之涉翻。</w:t>
      </w:r>
      <w:r w:rsidRPr="001221B9">
        <w:rPr>
          <w:rFonts w:asciiTheme="minorEastAsia"/>
        </w:rPr>
        <w:t>將帥以其客兵，待之旣薄，使之又苦；或分割隊伍，兵將相失，心孤意怯，難以有功。</w:t>
      </w:r>
      <w:r w:rsidRPr="001221B9">
        <w:rPr>
          <w:rStyle w:val="00Text"/>
          <w:rFonts w:asciiTheme="minorEastAsia"/>
        </w:rPr>
        <w:t>將，卽亮翻；下同。</w:t>
      </w:r>
      <w:r w:rsidRPr="001221B9">
        <w:rPr>
          <w:rFonts w:asciiTheme="minorEastAsia"/>
        </w:rPr>
        <w:t>又其本軍各須資遣，道路遼遠，勞費倍多。聞陳、許、安、唐、汝、壽等州與賊連接處，村落百性悉有兵器，習於戰鬬，識賊深淺，比來未有處分，</w:t>
      </w:r>
      <w:r w:rsidRPr="001221B9">
        <w:rPr>
          <w:rStyle w:val="00Text"/>
          <w:rFonts w:asciiTheme="minorEastAsia"/>
        </w:rPr>
        <w:t>比，毗至翻，近也。處，昌呂翻。分，扶問翻。</w:t>
      </w:r>
      <w:r w:rsidRPr="001221B9">
        <w:rPr>
          <w:rFonts w:asciiTheme="minorEastAsia"/>
        </w:rPr>
        <w:t>猶願自備衣糧，保護鄕里。若令召募，立可成軍。賊平之後，易使歸農。</w:t>
      </w:r>
      <w:r w:rsidRPr="001221B9">
        <w:rPr>
          <w:rStyle w:val="00Text"/>
          <w:rFonts w:asciiTheme="minorEastAsia"/>
        </w:rPr>
        <w:t>易，以豉翻。</w:t>
      </w:r>
      <w:r w:rsidRPr="001221B9">
        <w:rPr>
          <w:rFonts w:asciiTheme="minorEastAsia"/>
        </w:rPr>
        <w:t>乞悉罷諸道軍，募土人以代之。</w:t>
      </w:r>
      <w:r w:rsidR="000F1B0C">
        <w:rPr>
          <w:rFonts w:asciiTheme="minorEastAsia"/>
        </w:rPr>
        <w:t>」</w:t>
      </w:r>
      <w:r w:rsidRPr="001221B9">
        <w:rPr>
          <w:rFonts w:asciiTheme="minorEastAsia"/>
        </w:rPr>
        <w:t>又言︰</w:t>
      </w:r>
      <w:r w:rsidR="000F1B0C">
        <w:rPr>
          <w:rFonts w:asciiTheme="minorEastAsia"/>
        </w:rPr>
        <w:t>「</w:t>
      </w:r>
      <w:r w:rsidRPr="001221B9">
        <w:rPr>
          <w:rFonts w:asciiTheme="minorEastAsia"/>
        </w:rPr>
        <w:t>蔡州士卒皆國家百姓，若勢力窮不能為惡者，不須過有殺戮。</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丙申，李光顏奏敗淮西兵於時曲。</w:t>
      </w:r>
      <w:r w:rsidR="00934453" w:rsidRPr="001221B9">
        <w:rPr>
          <w:rStyle w:val="00Text"/>
          <w:rFonts w:asciiTheme="minorEastAsia"/>
        </w:rPr>
        <w:t>時曲，在陳州殷水縣西南。敗，補邁翻。</w:t>
      </w:r>
      <w:r w:rsidR="00934453" w:rsidRPr="001221B9">
        <w:rPr>
          <w:rFonts w:asciiTheme="minorEastAsia"/>
        </w:rPr>
        <w:t>淮西兵晨壓其壘而陳，</w:t>
      </w:r>
      <w:r w:rsidR="00934453" w:rsidRPr="001221B9">
        <w:rPr>
          <w:rStyle w:val="00Text"/>
          <w:rFonts w:asciiTheme="minorEastAsia"/>
        </w:rPr>
        <w:t>陳，讀曰陣，下同。</w:t>
      </w:r>
      <w:r w:rsidR="00934453" w:rsidRPr="001221B9">
        <w:rPr>
          <w:rFonts w:asciiTheme="minorEastAsia"/>
        </w:rPr>
        <w:t>光顏不得出，乃自毀其柵之左右，出騎以擊之。光顏自將數騎衝其陳，出入數四，賊皆識之，矢集其身如蝟毛；其子攬轡止之，</w:t>
      </w:r>
      <w:r w:rsidR="00934453" w:rsidRPr="001221B9">
        <w:rPr>
          <w:rStyle w:val="00Text"/>
          <w:rFonts w:asciiTheme="minorEastAsia"/>
        </w:rPr>
        <w:t>攬，以手擥取也。</w:t>
      </w:r>
      <w:r w:rsidR="00934453" w:rsidRPr="001221B9">
        <w:rPr>
          <w:rFonts w:asciiTheme="minorEastAsia"/>
        </w:rPr>
        <w:t>光顏舉刃叱去。於是人爭致死，淮西兵大潰，殺數千人。上以裴度為知人。</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上自李吉甫薨，悉以用兵事委武元衡。李師道所養客說李師道曰︰</w:t>
      </w:r>
      <w:r w:rsidR="000F1B0C">
        <w:rPr>
          <w:rFonts w:asciiTheme="minorEastAsia"/>
        </w:rPr>
        <w:t>「</w:t>
      </w:r>
      <w:r w:rsidR="00934453" w:rsidRPr="001221B9">
        <w:rPr>
          <w:rFonts w:asciiTheme="minorEastAsia"/>
        </w:rPr>
        <w:t>天子所以銳意誅蔡者，元衡贊之也，請密往刺之。</w:t>
      </w:r>
      <w:r w:rsidR="00934453" w:rsidRPr="001221B9">
        <w:rPr>
          <w:rStyle w:val="00Text"/>
          <w:rFonts w:asciiTheme="minorEastAsia"/>
        </w:rPr>
        <w:t>說，輸芮翻；下同。刺，七亦翻。</w:t>
      </w:r>
      <w:r w:rsidR="00934453" w:rsidRPr="001221B9">
        <w:rPr>
          <w:rFonts w:asciiTheme="minorEastAsia"/>
        </w:rPr>
        <w:t>元衡死，則他相不敢主其謀，爭勸天子罷兵矣。</w:t>
      </w:r>
      <w:r w:rsidR="000F1B0C">
        <w:rPr>
          <w:rFonts w:asciiTheme="minorEastAsia"/>
        </w:rPr>
        <w:t>」</w:t>
      </w:r>
      <w:r w:rsidR="00934453" w:rsidRPr="001221B9">
        <w:rPr>
          <w:rFonts w:asciiTheme="minorEastAsia"/>
        </w:rPr>
        <w:t>師道以為然，卽資給遣之。</w:t>
      </w:r>
    </w:p>
    <w:p w:rsidR="00934453" w:rsidRPr="001221B9" w:rsidRDefault="00934453" w:rsidP="00DF5A42">
      <w:pPr>
        <w:rPr>
          <w:rFonts w:asciiTheme="minorEastAsia"/>
        </w:rPr>
      </w:pPr>
      <w:r w:rsidRPr="001221B9">
        <w:rPr>
          <w:rFonts w:asciiTheme="minorEastAsia"/>
        </w:rPr>
        <w:t>王承宗遣牙將尹少卿奏事，為吳元濟遊說。</w:t>
      </w:r>
      <w:r w:rsidRPr="001221B9">
        <w:rPr>
          <w:rStyle w:val="00Text"/>
          <w:rFonts w:asciiTheme="minorEastAsia"/>
        </w:rPr>
        <w:t>為吳，于為翻。</w:t>
      </w:r>
      <w:r w:rsidRPr="001221B9">
        <w:rPr>
          <w:rFonts w:asciiTheme="minorEastAsia"/>
        </w:rPr>
        <w:t>少卿至中書，辭指不遜，元衡叱出之；承宗又上書詆毀元衡。</w:t>
      </w:r>
    </w:p>
    <w:p w:rsidR="00934453" w:rsidRPr="001221B9" w:rsidRDefault="00934453" w:rsidP="00DF5A42">
      <w:pPr>
        <w:rPr>
          <w:rFonts w:asciiTheme="minorEastAsia"/>
        </w:rPr>
      </w:pPr>
      <w:r w:rsidRPr="001221B9">
        <w:rPr>
          <w:rFonts w:asciiTheme="minorEastAsia"/>
        </w:rPr>
        <w:t>六月，癸卯，天未明，元衡入朝，出所居靖安坊東門；有賊自暗中突出射之，從者皆散走，</w:t>
      </w:r>
      <w:r w:rsidRPr="001221B9">
        <w:rPr>
          <w:rStyle w:val="00Text"/>
          <w:rFonts w:asciiTheme="minorEastAsia"/>
        </w:rPr>
        <w:t>射，而亦翻。從，才用翻。</w:t>
      </w:r>
      <w:r w:rsidRPr="001221B9">
        <w:rPr>
          <w:rFonts w:asciiTheme="minorEastAsia"/>
        </w:rPr>
        <w:t>賊執元衡馬行十餘步而殺之，取其顱骨而去。</w:t>
      </w:r>
      <w:r w:rsidRPr="001221B9">
        <w:rPr>
          <w:rStyle w:val="00Text"/>
          <w:rFonts w:asciiTheme="minorEastAsia"/>
        </w:rPr>
        <w:t>顱，龍都翻，首骨也。</w:t>
      </w:r>
      <w:r w:rsidRPr="001221B9">
        <w:rPr>
          <w:rFonts w:asciiTheme="minorEastAsia"/>
        </w:rPr>
        <w:t>又入通化坊擊裴度，傷其首，墜溝中，度氈帽厚，得不死；傔人王義自後抱賊大呼，賊斷義臂而去。</w:t>
      </w:r>
      <w:r w:rsidRPr="001221B9">
        <w:rPr>
          <w:rStyle w:val="00Text"/>
          <w:rFonts w:asciiTheme="minorEastAsia"/>
        </w:rPr>
        <w:t>傔，苦念翻。傔，從也。呼，火故翻。斷，音短。</w:t>
      </w:r>
      <w:r w:rsidRPr="001221B9">
        <w:rPr>
          <w:rFonts w:asciiTheme="minorEastAsia"/>
        </w:rPr>
        <w:t>京城大駭，於是詔宰相出入，加金吾騎士張弦露刃以衞之，所過坊門呵索甚嚴。</w:t>
      </w:r>
      <w:r w:rsidRPr="001221B9">
        <w:rPr>
          <w:rStyle w:val="00Text"/>
          <w:rFonts w:asciiTheme="minorEastAsia"/>
        </w:rPr>
        <w:t>呵，叱也。索，搜也。索，山客翻；下大索同。</w:t>
      </w:r>
      <w:r w:rsidRPr="001221B9">
        <w:rPr>
          <w:rFonts w:asciiTheme="minorEastAsia"/>
        </w:rPr>
        <w:t>朝士未曉不敢出門。上或御殿久之，班猶未齊。</w:t>
      </w:r>
    </w:p>
    <w:p w:rsidR="00934453" w:rsidRPr="001221B9" w:rsidRDefault="00934453" w:rsidP="00DF5A42">
      <w:pPr>
        <w:rPr>
          <w:rFonts w:asciiTheme="minorEastAsia"/>
        </w:rPr>
      </w:pPr>
      <w:r w:rsidRPr="001221B9">
        <w:rPr>
          <w:rFonts w:asciiTheme="minorEastAsia"/>
        </w:rPr>
        <w:t>賊遺紙於金吾及府、縣，</w:t>
      </w:r>
      <w:r w:rsidRPr="001221B9">
        <w:rPr>
          <w:rStyle w:val="00Text"/>
          <w:rFonts w:asciiTheme="minorEastAsia"/>
        </w:rPr>
        <w:t>遺，棄也。左、右金吾掌邏捕姦非。府，縣，京兆府及兩赤縣。</w:t>
      </w:r>
      <w:r w:rsidRPr="001221B9">
        <w:rPr>
          <w:rFonts w:asciiTheme="minorEastAsia"/>
        </w:rPr>
        <w:t>曰︰</w:t>
      </w:r>
      <w:r w:rsidR="000F1B0C">
        <w:rPr>
          <w:rFonts w:asciiTheme="minorEastAsia"/>
        </w:rPr>
        <w:t>「</w:t>
      </w:r>
      <w:r w:rsidRPr="001221B9">
        <w:rPr>
          <w:rFonts w:asciiTheme="minorEastAsia"/>
        </w:rPr>
        <w:t>毋急捕我，我先殺汝。</w:t>
      </w:r>
      <w:r w:rsidR="000F1B0C">
        <w:rPr>
          <w:rFonts w:asciiTheme="minorEastAsia"/>
        </w:rPr>
        <w:t>」</w:t>
      </w:r>
      <w:r w:rsidRPr="001221B9">
        <w:rPr>
          <w:rFonts w:asciiTheme="minorEastAsia"/>
        </w:rPr>
        <w:t>故捕賊者不敢甚急。兵部侍郞許孟容見上言︰</w:t>
      </w:r>
      <w:r w:rsidR="000F1B0C">
        <w:rPr>
          <w:rFonts w:asciiTheme="minorEastAsia"/>
        </w:rPr>
        <w:t>「</w:t>
      </w:r>
      <w:r w:rsidRPr="001221B9">
        <w:rPr>
          <w:rFonts w:asciiTheme="minorEastAsia"/>
        </w:rPr>
        <w:t>自古未有宰相橫尸路隅而盜不獲者，此朝廷之辱也！</w:t>
      </w:r>
      <w:r w:rsidR="000F1B0C">
        <w:rPr>
          <w:rFonts w:asciiTheme="minorEastAsia"/>
        </w:rPr>
        <w:t>」</w:t>
      </w:r>
      <w:r w:rsidRPr="001221B9">
        <w:rPr>
          <w:rFonts w:asciiTheme="minorEastAsia"/>
        </w:rPr>
        <w:t>因涕泣。又詣中書揮涕言︰</w:t>
      </w:r>
      <w:r w:rsidR="000F1B0C">
        <w:rPr>
          <w:rFonts w:asciiTheme="minorEastAsia"/>
        </w:rPr>
        <w:t>「</w:t>
      </w:r>
      <w:r w:rsidRPr="001221B9">
        <w:rPr>
          <w:rFonts w:asciiTheme="minorEastAsia"/>
        </w:rPr>
        <w:t>請奏起裴中丞為相，大索賊黨，窮其姦源。</w:t>
      </w:r>
      <w:r w:rsidR="000F1B0C">
        <w:rPr>
          <w:rFonts w:asciiTheme="minorEastAsia"/>
        </w:rPr>
        <w:t>」</w:t>
      </w:r>
      <w:r w:rsidRPr="001221B9">
        <w:rPr>
          <w:rFonts w:asciiTheme="minorEastAsia"/>
        </w:rPr>
        <w:t>戊申，詔中外所在搜捕，獲賊者賞錢萬緡，官五品；敢庇匿者，舉族誅之。於是京城大索，公卿家有複壁、重橑者皆索之。</w:t>
      </w:r>
      <w:r w:rsidRPr="001221B9">
        <w:rPr>
          <w:rStyle w:val="00Text"/>
          <w:rFonts w:asciiTheme="minorEastAsia"/>
        </w:rPr>
        <w:t>複壁，夾壁也。重橑，大屋覆小屋，上下施椽，其間皆可容物。橑，魯皓翻，椽也，史炤憐蕭切。</w:t>
      </w:r>
    </w:p>
    <w:p w:rsidR="00934453" w:rsidRPr="001221B9" w:rsidRDefault="00934453" w:rsidP="00DF5A42">
      <w:pPr>
        <w:rPr>
          <w:rFonts w:asciiTheme="minorEastAsia"/>
        </w:rPr>
      </w:pPr>
      <w:r w:rsidRPr="001221B9">
        <w:rPr>
          <w:rFonts w:asciiTheme="minorEastAsia"/>
        </w:rPr>
        <w:t>成德軍進奏院有恆州卒張晏等數人，行止無狀，</w:t>
      </w:r>
      <w:r w:rsidRPr="001221B9">
        <w:rPr>
          <w:rStyle w:val="00Text"/>
          <w:rFonts w:asciiTheme="minorEastAsia"/>
        </w:rPr>
        <w:t>無狀者，無善狀也。恆，戶登翻。</w:t>
      </w:r>
      <w:r w:rsidRPr="001221B9">
        <w:rPr>
          <w:rFonts w:asciiTheme="minorEastAsia"/>
        </w:rPr>
        <w:t>衆多疑之。庚戌，神策將軍王士則等告王承宗遣晏等殺元衡。吏捕得宴等八人，命京兆尹裴武、監察御史陳中師鞫之。癸亥，詔以王承宗前後三表出示百僚，議其罪。</w:t>
      </w:r>
    </w:p>
    <w:p w:rsidR="00934453" w:rsidRPr="001221B9" w:rsidRDefault="00934453" w:rsidP="00DF5A42">
      <w:pPr>
        <w:rPr>
          <w:rFonts w:asciiTheme="minorEastAsia"/>
        </w:rPr>
      </w:pPr>
      <w:r w:rsidRPr="001221B9">
        <w:rPr>
          <w:rFonts w:asciiTheme="minorEastAsia"/>
        </w:rPr>
        <w:t>裴度病瘡，臥二旬，詔以衞兵宿其第，中使問訊不絕。或請罷度官以安恆、鄆之心，上怒曰︰</w:t>
      </w:r>
      <w:r w:rsidR="000F1B0C">
        <w:rPr>
          <w:rFonts w:asciiTheme="minorEastAsia"/>
        </w:rPr>
        <w:t>「</w:t>
      </w:r>
      <w:r w:rsidRPr="001221B9">
        <w:rPr>
          <w:rFonts w:asciiTheme="minorEastAsia"/>
        </w:rPr>
        <w:t>若罷度官，是奸謀得成，朝廷無復綱紀。吾用度一人，足破二賊。</w:t>
      </w:r>
      <w:r w:rsidR="000F1B0C">
        <w:rPr>
          <w:rFonts w:asciiTheme="minorEastAsia"/>
        </w:rPr>
        <w:t>」</w:t>
      </w:r>
      <w:r w:rsidRPr="001221B9">
        <w:rPr>
          <w:rStyle w:val="00Text"/>
          <w:rFonts w:asciiTheme="minorEastAsia"/>
        </w:rPr>
        <w:t>史言憲宗明斷，故能成功。</w:t>
      </w:r>
      <w:r w:rsidRPr="001221B9">
        <w:rPr>
          <w:rFonts w:asciiTheme="minorEastAsia"/>
        </w:rPr>
        <w:t>甲子，上召度入對。乙丑，以度為中書侍郞、同平章事。度上言︰</w:t>
      </w:r>
      <w:r w:rsidR="000F1B0C">
        <w:rPr>
          <w:rFonts w:asciiTheme="minorEastAsia"/>
        </w:rPr>
        <w:t>「</w:t>
      </w:r>
      <w:r w:rsidRPr="001221B9">
        <w:rPr>
          <w:rFonts w:asciiTheme="minorEastAsia"/>
        </w:rPr>
        <w:t>淮西，腹心之疾，不得不除；且朝廷業已討之，兩河藩鎭跋扈者，將視此為高下，不可中止。</w:t>
      </w:r>
      <w:r w:rsidR="000F1B0C">
        <w:rPr>
          <w:rFonts w:asciiTheme="minorEastAsia"/>
        </w:rPr>
        <w:t>」</w:t>
      </w:r>
      <w:r w:rsidRPr="001221B9">
        <w:rPr>
          <w:rFonts w:asciiTheme="minorEastAsia"/>
        </w:rPr>
        <w:t>上以為然，悉以用兵事委度，討賊甚急。初，德宗多猜忌，朝士有相過從者，</w:t>
      </w:r>
      <w:r w:rsidRPr="001221B9">
        <w:rPr>
          <w:rStyle w:val="00Text"/>
          <w:rFonts w:asciiTheme="minorEastAsia"/>
        </w:rPr>
        <w:t>過，古禾翻。</w:t>
      </w:r>
      <w:r w:rsidRPr="001221B9">
        <w:rPr>
          <w:rFonts w:asciiTheme="minorEastAsia"/>
        </w:rPr>
        <w:t>金吾皆伺察以聞，</w:t>
      </w:r>
      <w:r w:rsidRPr="001221B9">
        <w:rPr>
          <w:rStyle w:val="00Text"/>
          <w:rFonts w:asciiTheme="minorEastAsia"/>
        </w:rPr>
        <w:t>伺，相吏翻。</w:t>
      </w:r>
      <w:r w:rsidRPr="001221B9">
        <w:rPr>
          <w:rFonts w:asciiTheme="minorEastAsia"/>
        </w:rPr>
        <w:t>宰相不敢私第見客。度奏︰</w:t>
      </w:r>
      <w:r w:rsidR="000F1B0C">
        <w:rPr>
          <w:rFonts w:asciiTheme="minorEastAsia"/>
        </w:rPr>
        <w:t>「</w:t>
      </w:r>
      <w:r w:rsidRPr="001221B9">
        <w:rPr>
          <w:rFonts w:asciiTheme="minorEastAsia"/>
        </w:rPr>
        <w:t>今寇盜未平，宰相宜招延四方才與參謀議，</w:t>
      </w:r>
      <w:r w:rsidR="000F1B0C">
        <w:rPr>
          <w:rFonts w:asciiTheme="minorEastAsia"/>
        </w:rPr>
        <w:t>」</w:t>
      </w:r>
      <w:r w:rsidRPr="001221B9">
        <w:rPr>
          <w:rFonts w:asciiTheme="minorEastAsia"/>
        </w:rPr>
        <w:t>始請於私第見客，許之。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陳中師按張晏等，具服殺武元衡；張弘靖疑其不實，屢言於上，上不聽。戊辰，斬晏等五人，殺其黨十四人，李師道客竟潛匿亡去。</w:t>
      </w:r>
      <w:r w:rsidRPr="001221B9">
        <w:rPr>
          <w:rFonts w:asciiTheme="minorEastAsia" w:eastAsiaTheme="minorEastAsia"/>
        </w:rPr>
        <w:t>考異曰︰舊張弘靖傅曰︰</w:t>
      </w:r>
      <w:r w:rsidR="000F1B0C">
        <w:rPr>
          <w:rFonts w:asciiTheme="minorEastAsia" w:eastAsiaTheme="minorEastAsia"/>
        </w:rPr>
        <w:t>「</w:t>
      </w:r>
      <w:r w:rsidRPr="001221B9">
        <w:rPr>
          <w:rFonts w:asciiTheme="minorEastAsia" w:eastAsiaTheme="minorEastAsia"/>
        </w:rPr>
        <w:t>初，盜殺元衡，京師索賊未得。時王承宗邸中有鎭卒張晏輩數人，行止無狀，人多意之。詔錄付御史臺御史陳中師按之，皆附致其罪，如京中所說。弘靖疑其不直，驟於上前言之；憲宗不聽。及田弘正入鄆，按簿書，亦有殺元衡者，但事曖昧，互有所說，卒未得其實。</w:t>
      </w:r>
      <w:r w:rsidR="000F1B0C">
        <w:rPr>
          <w:rFonts w:asciiTheme="minorEastAsia" w:eastAsiaTheme="minorEastAsia"/>
        </w:rPr>
        <w:t>」</w:t>
      </w:r>
      <w:r w:rsidRPr="001221B9">
        <w:rPr>
          <w:rFonts w:asciiTheme="minorEastAsia" w:eastAsiaTheme="minorEastAsia"/>
        </w:rPr>
        <w:t>按舊呂元膺傅︰</w:t>
      </w:r>
      <w:r w:rsidR="000F1B0C">
        <w:rPr>
          <w:rFonts w:asciiTheme="minorEastAsia" w:eastAsiaTheme="minorEastAsia"/>
        </w:rPr>
        <w:t>「</w:t>
      </w:r>
      <w:r w:rsidRPr="001221B9">
        <w:rPr>
          <w:rFonts w:asciiTheme="minorEastAsia" w:eastAsiaTheme="minorEastAsia"/>
        </w:rPr>
        <w:t>獲李師道將訾嘉珍、門察，皆稱害武元衡者。</w:t>
      </w:r>
      <w:r w:rsidR="000F1B0C">
        <w:rPr>
          <w:rFonts w:asciiTheme="minorEastAsia" w:eastAsiaTheme="minorEastAsia"/>
        </w:rPr>
        <w:t>」</w:t>
      </w:r>
      <w:r w:rsidRPr="001221B9">
        <w:rPr>
          <w:rFonts w:asciiTheme="minorEastAsia" w:eastAsiaTheme="minorEastAsia"/>
        </w:rPr>
        <w:t>然則元衡之死，必師道所為也。但以元衡叱尹少卿，及承宗上表詆元衡，故時人皆指承宗耳。今從薛圖存河南記。</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秋，七月，庚午朔，靈武節度使李光進薨。光進與弟光顏友善，光顏先娶，其母委以家事。母卒，光進後娶，光顏使其妻奉管籥，籍財物，歸于其姒。</w:t>
      </w:r>
      <w:r w:rsidR="00934453" w:rsidRPr="001221B9">
        <w:rPr>
          <w:rStyle w:val="00Text"/>
          <w:rFonts w:asciiTheme="minorEastAsia"/>
        </w:rPr>
        <w:t>毛晃曰︰杜預云︰兄弟之妻相謂曰姒。蓋妯娌相呼，以身年長少為名，年長曰姒，少曰娣，不以夫之長幼也。今俗呼兄之妻曰姒，弟之妻曰娣。姒，音詳里翻。</w:t>
      </w:r>
      <w:r w:rsidR="00934453" w:rsidRPr="001221B9">
        <w:rPr>
          <w:rFonts w:asciiTheme="minorEastAsia"/>
        </w:rPr>
        <w:t>光進反之曰︰</w:t>
      </w:r>
      <w:r w:rsidR="000F1B0C">
        <w:rPr>
          <w:rFonts w:asciiTheme="minorEastAsia"/>
        </w:rPr>
        <w:t>「</w:t>
      </w:r>
      <w:r w:rsidR="00934453" w:rsidRPr="001221B9">
        <w:rPr>
          <w:rFonts w:asciiTheme="minorEastAsia"/>
        </w:rPr>
        <w:t>新婦逮事先姑，先姑命主家事，不可易也。</w:t>
      </w:r>
      <w:r w:rsidR="000F1B0C">
        <w:rPr>
          <w:rFonts w:asciiTheme="minorEastAsia"/>
        </w:rPr>
        <w:t>」</w:t>
      </w:r>
      <w:r w:rsidR="00934453" w:rsidRPr="001221B9">
        <w:rPr>
          <w:rFonts w:asciiTheme="minorEastAsia"/>
        </w:rPr>
        <w:t>因相持而泣。</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甲戌，詔數王承宗罪惡，</w:t>
      </w:r>
      <w:r w:rsidR="00934453" w:rsidRPr="001221B9">
        <w:rPr>
          <w:rStyle w:val="00Text"/>
          <w:rFonts w:asciiTheme="minorEastAsia"/>
        </w:rPr>
        <w:t>數，所具翻。</w:t>
      </w:r>
      <w:r w:rsidR="00934453" w:rsidRPr="001221B9">
        <w:rPr>
          <w:rFonts w:asciiTheme="minorEastAsia"/>
        </w:rPr>
        <w:t>絕其朝貢，曰︰</w:t>
      </w:r>
      <w:r w:rsidR="000F1B0C">
        <w:rPr>
          <w:rFonts w:asciiTheme="minorEastAsia"/>
        </w:rPr>
        <w:t>「</w:t>
      </w:r>
      <w:r w:rsidR="00934453" w:rsidRPr="001221B9">
        <w:rPr>
          <w:rFonts w:asciiTheme="minorEastAsia"/>
        </w:rPr>
        <w:t>冀其翻然改過，束身自歸。攻討之期，更俟後命。</w:t>
      </w:r>
      <w:r w:rsidR="000F1B0C">
        <w:rPr>
          <w:rFonts w:asciiTheme="minorEastAsia"/>
        </w:rPr>
        <w:t>」</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八月，己亥朔，日有食之。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李師道置留後院於東都，本道人雜沓往來，吏不敢結。</w:t>
      </w:r>
      <w:r w:rsidR="00934453" w:rsidRPr="001221B9">
        <w:rPr>
          <w:rFonts w:asciiTheme="minorEastAsia" w:eastAsiaTheme="minorEastAsia"/>
        </w:rPr>
        <w:t>本道人，謂兗、鄆、淄、青人也。</w:t>
      </w:r>
      <w:r w:rsidR="00934453" w:rsidRPr="00101E55">
        <w:rPr>
          <w:rStyle w:val="01Text"/>
          <w:rFonts w:asciiTheme="minorEastAsia" w:eastAsiaTheme="minorEastAsia"/>
          <w:sz w:val="21"/>
        </w:rPr>
        <w:t>時淮西兵犯東畿，防禦兵悉屯伊闕；師道潛內兵於院中，至數十百人，謀焚宮闕，縱兵殺掠，已烹牛饗士，明日，將發。其小卒詣留守呂元膺告變，元膺亟追伊闕兵圍之；賊衆突出，防禦兵踵其後，不敢迫，</w:t>
      </w:r>
      <w:r w:rsidR="00934453" w:rsidRPr="001221B9">
        <w:rPr>
          <w:rFonts w:asciiTheme="minorEastAsia" w:eastAsiaTheme="minorEastAsia"/>
        </w:rPr>
        <w:t>呂元膺以東都防禦使為留守，其所統兵曰防禦兵。</w:t>
      </w:r>
      <w:r w:rsidR="00934453" w:rsidRPr="00101E55">
        <w:rPr>
          <w:rStyle w:val="01Text"/>
          <w:rFonts w:asciiTheme="minorEastAsia" w:eastAsiaTheme="minorEastAsia"/>
          <w:sz w:val="21"/>
        </w:rPr>
        <w:t>賊出長夏門，望山而遁。</w:t>
      </w:r>
      <w:r w:rsidR="00934453" w:rsidRPr="001221B9">
        <w:rPr>
          <w:rFonts w:asciiTheme="minorEastAsia" w:eastAsiaTheme="minorEastAsia"/>
        </w:rPr>
        <w:t>唐六典︰東都城南面三門，中曰定鼎，左曰長夏，右曰厚載。東面三門，中曰建春，南曰永通，北曰上東。北面二門，東曰安喜，西曰徽安。西連禁苑，苑西四門，南迎秋，次遊義，次籠煙，北靈溪。考異曰︰河南記曰︰</w:t>
      </w:r>
      <w:r w:rsidR="000F1B0C">
        <w:rPr>
          <w:rFonts w:asciiTheme="minorEastAsia" w:eastAsiaTheme="minorEastAsia"/>
        </w:rPr>
        <w:t>「</w:t>
      </w:r>
      <w:r w:rsidR="00934453" w:rsidRPr="001221B9">
        <w:rPr>
          <w:rFonts w:asciiTheme="minorEastAsia" w:eastAsiaTheme="minorEastAsia"/>
        </w:rPr>
        <w:t>賊帥訾嘉珍果於東都留後院潛召募一百餘人，兼造置兵仗，部署已定。會門子健兒有小過，被笞責之，遂使兄弟一人告河南府。當時飭兩縣驅丁壯，悉持弓矢刀棒，圍興道坊院數重。賊黨迫蹙，遞相蹂，四面矢下如雨，俄然殄滅，因縱火焚其院宇，悉為煨燼。</w:t>
      </w:r>
      <w:r w:rsidR="000F1B0C">
        <w:rPr>
          <w:rFonts w:asciiTheme="minorEastAsia" w:eastAsiaTheme="minorEastAsia"/>
        </w:rPr>
        <w:t>」</w:t>
      </w:r>
      <w:r w:rsidR="00934453" w:rsidRPr="001221B9">
        <w:rPr>
          <w:rFonts w:asciiTheme="minorEastAsia" w:eastAsiaTheme="minorEastAsia"/>
        </w:rPr>
        <w:t>令從實錄。</w:t>
      </w:r>
      <w:r w:rsidR="00934453" w:rsidRPr="00101E55">
        <w:rPr>
          <w:rStyle w:val="01Text"/>
          <w:rFonts w:asciiTheme="minorEastAsia" w:eastAsiaTheme="minorEastAsia"/>
          <w:sz w:val="21"/>
        </w:rPr>
        <w:t>是時都城震駭，留守兵寡弱；元膺坐皇城門，</w:t>
      </w:r>
      <w:r w:rsidR="00934453" w:rsidRPr="001221B9">
        <w:rPr>
          <w:rFonts w:asciiTheme="minorEastAsia" w:eastAsiaTheme="minorEastAsia"/>
        </w:rPr>
        <w:t>唐六典︰東都皇城在都城西北隅，南面三門，中曰端門，左曰左掖門，右曰右掖門。東面一門，曰賓耀。西面二門，南曰麗景，北曰宣耀。元膺蓋坐於左掖門下。</w:t>
      </w:r>
      <w:r w:rsidR="00934453" w:rsidRPr="00101E55">
        <w:rPr>
          <w:rStyle w:val="01Text"/>
          <w:rFonts w:asciiTheme="minorEastAsia" w:eastAsiaTheme="minorEastAsia"/>
          <w:sz w:val="21"/>
        </w:rPr>
        <w:t>指使部分，</w:t>
      </w:r>
      <w:r w:rsidR="00934453" w:rsidRPr="001221B9">
        <w:rPr>
          <w:rFonts w:asciiTheme="minorEastAsia" w:eastAsiaTheme="minorEastAsia"/>
        </w:rPr>
        <w:t>分，扶問翻。</w:t>
      </w:r>
      <w:r w:rsidR="00934453" w:rsidRPr="00101E55">
        <w:rPr>
          <w:rStyle w:val="01Text"/>
          <w:rFonts w:asciiTheme="minorEastAsia" w:eastAsiaTheme="minorEastAsia"/>
          <w:sz w:val="21"/>
        </w:rPr>
        <w:t>意氣自若，都人賴以安。</w:t>
      </w:r>
    </w:p>
    <w:p w:rsidR="00934453" w:rsidRPr="001221B9" w:rsidRDefault="00934453" w:rsidP="00DF5A42">
      <w:pPr>
        <w:rPr>
          <w:rFonts w:asciiTheme="minorEastAsia"/>
        </w:rPr>
      </w:pPr>
      <w:r w:rsidRPr="001221B9">
        <w:rPr>
          <w:rFonts w:asciiTheme="minorEastAsia"/>
        </w:rPr>
        <w:t>東都西南接鄧、虢，</w:t>
      </w:r>
      <w:r w:rsidRPr="001221B9">
        <w:rPr>
          <w:rStyle w:val="00Text"/>
          <w:rFonts w:asciiTheme="minorEastAsia"/>
        </w:rPr>
        <w:t>九域志︰河南府，西南抵虢州界三百二十五里。稍南，抵鄧州界六百里。</w:t>
      </w:r>
      <w:r w:rsidRPr="001221B9">
        <w:rPr>
          <w:rFonts w:asciiTheme="minorEastAsia"/>
        </w:rPr>
        <w:t>皆高山深林，民不耕種，專以射獵為生，人皆趫勇，</w:t>
      </w:r>
      <w:r w:rsidRPr="001221B9">
        <w:rPr>
          <w:rStyle w:val="00Text"/>
          <w:rFonts w:asciiTheme="minorEastAsia"/>
        </w:rPr>
        <w:t>趫，丘妖翻，捷也。</w:t>
      </w:r>
      <w:r w:rsidRPr="001221B9">
        <w:rPr>
          <w:rFonts w:asciiTheme="minorEastAsia"/>
        </w:rPr>
        <w:t>謂之山棚。元膺設重購以捕賊。數日，有山棚鬻鹿，賊遇而奪之，山棚走召其儕類，</w:t>
      </w:r>
      <w:r w:rsidRPr="001221B9">
        <w:rPr>
          <w:rStyle w:val="00Text"/>
          <w:rFonts w:asciiTheme="minorEastAsia"/>
        </w:rPr>
        <w:t>儕，士皆翻。</w:t>
      </w:r>
      <w:r w:rsidRPr="001221B9">
        <w:rPr>
          <w:rFonts w:asciiTheme="minorEastAsia"/>
        </w:rPr>
        <w:t>且引官軍共圍之谷中，盡獲之。按驗，得其魁，乃中岳寺僧圓淨；故嘗為史思明將，勇悍過人，為師道謀，多買田於伊闕、陸渾之間，以舍山棚而衣食之。</w:t>
      </w:r>
      <w:r w:rsidRPr="001221B9">
        <w:rPr>
          <w:rStyle w:val="00Text"/>
          <w:rFonts w:asciiTheme="minorEastAsia"/>
        </w:rPr>
        <w:t>為師，于偽翻。舍，始夜翻。</w:t>
      </w:r>
      <w:r w:rsidRPr="001221B9">
        <w:rPr>
          <w:rFonts w:asciiTheme="minorEastAsia"/>
        </w:rPr>
        <w:t>有訾嘉珍、門察者，</w:t>
      </w:r>
      <w:r w:rsidRPr="001221B9">
        <w:rPr>
          <w:rStyle w:val="00Text"/>
          <w:rFonts w:asciiTheme="minorEastAsia"/>
        </w:rPr>
        <w:t>訾，卽移翻，姓也。門，亦姓也。</w:t>
      </w:r>
      <w:r w:rsidRPr="001221B9">
        <w:rPr>
          <w:rFonts w:asciiTheme="minorEastAsia"/>
        </w:rPr>
        <w:t>潛部分以屬圓淨，圓淨以師道錢千萬，陽為治佛光寺，</w:t>
      </w:r>
      <w:r w:rsidRPr="001221B9">
        <w:rPr>
          <w:rStyle w:val="00Text"/>
          <w:rFonts w:asciiTheme="minorEastAsia"/>
        </w:rPr>
        <w:t>分，扶問翻。治，直之翻；下同。</w:t>
      </w:r>
      <w:r w:rsidRPr="001221B9">
        <w:rPr>
          <w:rFonts w:asciiTheme="minorEastAsia"/>
        </w:rPr>
        <w:t>結黨定謀，約令嘉珍等竊發城中，圓淨與火於山中，集二縣山棚入城助之。</w:t>
      </w:r>
      <w:r w:rsidRPr="001221B9">
        <w:rPr>
          <w:rStyle w:val="00Text"/>
          <w:rFonts w:asciiTheme="minorEastAsia"/>
        </w:rPr>
        <w:t>二縣，陸渾、伊闕也。</w:t>
      </w:r>
      <w:r w:rsidRPr="001221B9">
        <w:rPr>
          <w:rFonts w:asciiTheme="minorEastAsia"/>
        </w:rPr>
        <w:t>圓淨時年八十餘，捕者旣得之，奮鎚擊其脛，不能折。</w:t>
      </w:r>
      <w:r w:rsidRPr="001221B9">
        <w:rPr>
          <w:rStyle w:val="00Text"/>
          <w:rFonts w:asciiTheme="minorEastAsia"/>
        </w:rPr>
        <w:t>鎚，直造翻。脛，戶定翻，腳脛。釋名曰︰脛，莖也，直而長，似物莖。折，而設翻。</w:t>
      </w:r>
      <w:r w:rsidRPr="001221B9">
        <w:rPr>
          <w:rFonts w:asciiTheme="minorEastAsia"/>
        </w:rPr>
        <w:t>圓淨罵曰︰</w:t>
      </w:r>
      <w:r w:rsidR="000F1B0C">
        <w:rPr>
          <w:rFonts w:asciiTheme="minorEastAsia"/>
        </w:rPr>
        <w:t>「</w:t>
      </w:r>
      <w:r w:rsidRPr="001221B9">
        <w:rPr>
          <w:rFonts w:asciiTheme="minorEastAsia"/>
        </w:rPr>
        <w:t>鼠子，折人脛且不能，敢稱健兒！</w:t>
      </w:r>
      <w:r w:rsidR="000F1B0C">
        <w:rPr>
          <w:rFonts w:asciiTheme="minorEastAsia"/>
        </w:rPr>
        <w:t>」</w:t>
      </w:r>
      <w:r w:rsidRPr="001221B9">
        <w:rPr>
          <w:rFonts w:asciiTheme="minorEastAsia"/>
        </w:rPr>
        <w:t>乃自置其脛，敎使折之。臨刑，歎曰︰</w:t>
      </w:r>
      <w:r w:rsidR="000F1B0C">
        <w:rPr>
          <w:rFonts w:asciiTheme="minorEastAsia"/>
        </w:rPr>
        <w:t>「</w:t>
      </w:r>
      <w:r w:rsidRPr="001221B9">
        <w:rPr>
          <w:rFonts w:asciiTheme="minorEastAsia"/>
        </w:rPr>
        <w:t>誤我事，不得使洛城流血！</w:t>
      </w:r>
      <w:r w:rsidR="000F1B0C">
        <w:rPr>
          <w:rFonts w:asciiTheme="minorEastAsia"/>
        </w:rPr>
        <w:t>」</w:t>
      </w:r>
      <w:r w:rsidRPr="001221B9">
        <w:rPr>
          <w:rFonts w:asciiTheme="minorEastAsia"/>
        </w:rPr>
        <w:t>黨與死者凡數千人。留守、防禦將二人</w:t>
      </w:r>
      <w:r w:rsidRPr="001221B9">
        <w:rPr>
          <w:rStyle w:val="00Text"/>
          <w:rFonts w:asciiTheme="minorEastAsia"/>
        </w:rPr>
        <w:t>留守兵之將及防禦兵之將也。</w:t>
      </w:r>
      <w:r w:rsidRPr="001221B9">
        <w:rPr>
          <w:rFonts w:asciiTheme="minorEastAsia"/>
        </w:rPr>
        <w:t>及驛卒八人皆受其職名，</w:t>
      </w:r>
      <w:r w:rsidRPr="001221B9">
        <w:rPr>
          <w:rStyle w:val="00Text"/>
          <w:rFonts w:asciiTheme="minorEastAsia"/>
        </w:rPr>
        <w:t>職名，李師道私所署衙前管軍職名，給帖者也。</w:t>
      </w:r>
      <w:r w:rsidRPr="001221B9">
        <w:rPr>
          <w:rFonts w:asciiTheme="minorEastAsia"/>
        </w:rPr>
        <w:t>為之耳目。</w:t>
      </w:r>
    </w:p>
    <w:p w:rsidR="00934453" w:rsidRPr="001221B9" w:rsidRDefault="00934453" w:rsidP="00DF5A42">
      <w:pPr>
        <w:rPr>
          <w:rFonts w:asciiTheme="minorEastAsia"/>
        </w:rPr>
      </w:pPr>
      <w:r w:rsidRPr="001221B9">
        <w:rPr>
          <w:rFonts w:asciiTheme="minorEastAsia"/>
        </w:rPr>
        <w:t>元膺鞫訾嘉珍、門察，始知殺武元衡者乃師道也，元膺密以聞；以檻車送二人詣京師。上業已討王承宗，不復窮治。</w:t>
      </w:r>
      <w:r w:rsidRPr="001221B9">
        <w:rPr>
          <w:rStyle w:val="00Text"/>
          <w:rFonts w:asciiTheme="minorEastAsia"/>
        </w:rPr>
        <w:t>復，扶又翻。</w:t>
      </w:r>
      <w:r w:rsidRPr="001221B9">
        <w:rPr>
          <w:rFonts w:asciiTheme="minorEastAsia"/>
        </w:rPr>
        <w:t>元膺上言︰</w:t>
      </w:r>
      <w:r w:rsidR="000F1B0C">
        <w:rPr>
          <w:rFonts w:asciiTheme="minorEastAsia"/>
        </w:rPr>
        <w:t>「</w:t>
      </w:r>
      <w:r w:rsidRPr="001221B9">
        <w:rPr>
          <w:rFonts w:asciiTheme="minorEastAsia"/>
        </w:rPr>
        <w:t>近日藩鎭跋扈不臣，有可容貸者。至於師道謀屠都城，燒宮闕，悖逆尤甚，不可不誅。</w:t>
      </w:r>
      <w:r w:rsidR="000F1B0C">
        <w:rPr>
          <w:rFonts w:asciiTheme="minorEastAsia"/>
        </w:rPr>
        <w:t>」</w:t>
      </w:r>
      <w:r w:rsidRPr="001221B9">
        <w:rPr>
          <w:rStyle w:val="00Text"/>
          <w:rFonts w:asciiTheme="minorEastAsia"/>
        </w:rPr>
        <w:t>悖，蒲內翻，又蒲沒翻。</w:t>
      </w:r>
      <w:r w:rsidRPr="001221B9">
        <w:rPr>
          <w:rFonts w:asciiTheme="minorEastAsia"/>
        </w:rPr>
        <w:t>上以為然；而方討吳元濟，絕王承宗，故未暇治師道也。</w:t>
      </w:r>
      <w:r w:rsidRPr="001221B9">
        <w:rPr>
          <w:rStyle w:val="00Text"/>
          <w:rFonts w:asciiTheme="minorEastAsia"/>
        </w:rPr>
        <w:t>史說得憲宗心事出。</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乙丑，李光顏敗於時曲。</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初，上以嚴綬在河東，所遣裨將多立功，</w:t>
      </w:r>
      <w:r w:rsidR="00934453" w:rsidRPr="001221B9">
        <w:rPr>
          <w:rStyle w:val="00Text"/>
          <w:rFonts w:asciiTheme="minorEastAsia"/>
        </w:rPr>
        <w:t>謂李光顏等也。</w:t>
      </w:r>
      <w:r w:rsidR="00934453" w:rsidRPr="001221B9">
        <w:rPr>
          <w:rFonts w:asciiTheme="minorEastAsia"/>
        </w:rPr>
        <w:t>故使鎭襄陽，</w:t>
      </w:r>
      <w:r w:rsidR="00934453" w:rsidRPr="001221B9">
        <w:rPr>
          <w:rStyle w:val="00Text"/>
          <w:rFonts w:asciiTheme="minorEastAsia"/>
        </w:rPr>
        <w:t>襄陽，山南東道節度治所。</w:t>
      </w:r>
      <w:r w:rsidR="00934453" w:rsidRPr="001221B9">
        <w:rPr>
          <w:rFonts w:asciiTheme="minorEastAsia"/>
        </w:rPr>
        <w:t>且督諸軍討吳元濟。綬無他材能，到軍之日，傾府庫，賚士卒，累年之積，一朝而盡；又厚賂宦官以結聲援，擁八州之衆萬餘人屯境上，</w:t>
      </w:r>
      <w:r w:rsidR="00934453" w:rsidRPr="001221B9">
        <w:rPr>
          <w:rStyle w:val="00Text"/>
          <w:rFonts w:asciiTheme="minorEastAsia"/>
        </w:rPr>
        <w:t>八州，襄、鄧、唐、隨、均、房、郢、復。</w:t>
      </w:r>
      <w:r w:rsidR="00934453" w:rsidRPr="001221B9">
        <w:rPr>
          <w:rFonts w:asciiTheme="minorEastAsia"/>
        </w:rPr>
        <w:t>閉壁經年，無尺寸功。裴度屢言其軍無政。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九月，癸酉，以韓弘為淮西諸軍都統。弘樂於自擅，</w:t>
      </w:r>
      <w:r w:rsidRPr="001221B9">
        <w:rPr>
          <w:rFonts w:asciiTheme="minorEastAsia" w:eastAsiaTheme="minorEastAsia"/>
        </w:rPr>
        <w:t>樂，音洛。</w:t>
      </w:r>
      <w:r w:rsidRPr="00101E55">
        <w:rPr>
          <w:rStyle w:val="01Text"/>
          <w:rFonts w:asciiTheme="minorEastAsia" w:eastAsiaTheme="minorEastAsia"/>
          <w:sz w:val="21"/>
        </w:rPr>
        <w:t>欲倚賊自重，不願淮西速平。</w:t>
      </w:r>
      <w:r w:rsidRPr="001221B9">
        <w:rPr>
          <w:rFonts w:asciiTheme="minorEastAsia" w:eastAsiaTheme="minorEastAsia"/>
        </w:rPr>
        <w:t>考異曰︰舊傳曰︰</w:t>
      </w:r>
      <w:r w:rsidR="000F1B0C">
        <w:rPr>
          <w:rFonts w:asciiTheme="minorEastAsia" w:eastAsiaTheme="minorEastAsia"/>
        </w:rPr>
        <w:t>「</w:t>
      </w:r>
      <w:r w:rsidRPr="001221B9">
        <w:rPr>
          <w:rFonts w:asciiTheme="minorEastAsia" w:eastAsiaTheme="minorEastAsia"/>
        </w:rPr>
        <w:t>弘鎭汴州，當兩河賊之衝要，朝廷慮其異志，欲以兵柄授之，而令李光顏、烏重胤實當旗鼓，乃授弘淮西諸軍行營都統。弘雖取統帥，常不欲諸軍立功，陰為逗撓之計，每聞獻捷，輒數日不怡，其危國邀功如是。</w:t>
      </w:r>
      <w:r w:rsidR="000F1B0C">
        <w:rPr>
          <w:rFonts w:asciiTheme="minorEastAsia" w:eastAsiaTheme="minorEastAsia"/>
        </w:rPr>
        <w:t>」</w:t>
      </w:r>
      <w:r w:rsidRPr="001221B9">
        <w:rPr>
          <w:rFonts w:asciiTheme="minorEastAsia" w:eastAsiaTheme="minorEastAsia"/>
        </w:rPr>
        <w:t>按弘承宣武積亂之後，鎭定一方，居強寇之間，威望甚著。若有異志，與諸鎭連衡跋扈，如反掌耳。然觀其始末，未嘗失臣節。朝廷若疑其有異志而更用為都統，則光顏、重胤更受其節制，非所以防之也。且數日不怡，有何狀可尋，恐毀之過其實耳。今從其可信者。</w:t>
      </w:r>
      <w:r w:rsidRPr="00101E55">
        <w:rPr>
          <w:rStyle w:val="01Text"/>
          <w:rFonts w:asciiTheme="minorEastAsia" w:eastAsiaTheme="minorEastAsia"/>
          <w:sz w:val="21"/>
        </w:rPr>
        <w:t>李光顏在諸將中戰最力，弘欲結其歡心，舉大梁城索得一美婦人，</w:t>
      </w:r>
      <w:r w:rsidRPr="001221B9">
        <w:rPr>
          <w:rFonts w:asciiTheme="minorEastAsia" w:eastAsiaTheme="minorEastAsia"/>
        </w:rPr>
        <w:t>宣武節度治大梁。索，山客翻。</w:t>
      </w:r>
      <w:r w:rsidRPr="00101E55">
        <w:rPr>
          <w:rStyle w:val="01Text"/>
          <w:rFonts w:asciiTheme="minorEastAsia" w:eastAsiaTheme="minorEastAsia"/>
          <w:sz w:val="21"/>
        </w:rPr>
        <w:t>敎之歌舞絲竹，飾以珠玉金翠，直數百萬錢，遣使遺之。</w:t>
      </w:r>
      <w:r w:rsidRPr="001221B9">
        <w:rPr>
          <w:rFonts w:asciiTheme="minorEastAsia" w:eastAsiaTheme="minorEastAsia"/>
        </w:rPr>
        <w:t>遺，唯季翻。</w:t>
      </w:r>
      <w:r w:rsidRPr="00101E55">
        <w:rPr>
          <w:rStyle w:val="01Text"/>
          <w:rFonts w:asciiTheme="minorEastAsia" w:eastAsiaTheme="minorEastAsia"/>
          <w:sz w:val="21"/>
        </w:rPr>
        <w:t>使者先致書。光顏大</w:t>
      </w:r>
      <w:r w:rsidR="000F1B0C">
        <w:rPr>
          <w:rFonts w:asciiTheme="minorEastAsia" w:eastAsiaTheme="minorEastAsia"/>
        </w:rPr>
        <w:t>『</w:t>
      </w:r>
      <w:r w:rsidRPr="001221B9">
        <w:rPr>
          <w:rFonts w:asciiTheme="minorEastAsia" w:eastAsiaTheme="minorEastAsia"/>
        </w:rPr>
        <w:t>章︰甲十一行本</w:t>
      </w:r>
      <w:r w:rsidR="000F1B0C">
        <w:rPr>
          <w:rFonts w:asciiTheme="minorEastAsia" w:eastAsiaTheme="minorEastAsia"/>
        </w:rPr>
        <w:t>「</w:t>
      </w:r>
      <w:r w:rsidRPr="001221B9">
        <w:rPr>
          <w:rFonts w:asciiTheme="minorEastAsia" w:eastAsiaTheme="minorEastAsia"/>
        </w:rPr>
        <w:t>大</w:t>
      </w:r>
      <w:r w:rsidR="000F1B0C">
        <w:rPr>
          <w:rFonts w:asciiTheme="minorEastAsia" w:eastAsiaTheme="minorEastAsia"/>
        </w:rPr>
        <w:t>」</w:t>
      </w:r>
      <w:r w:rsidRPr="001221B9">
        <w:rPr>
          <w:rFonts w:asciiTheme="minorEastAsia" w:eastAsiaTheme="minorEastAsia"/>
        </w:rPr>
        <w:t>上有</w:t>
      </w:r>
      <w:r w:rsidR="000F1B0C">
        <w:rPr>
          <w:rFonts w:asciiTheme="minorEastAsia" w:eastAsiaTheme="minorEastAsia"/>
        </w:rPr>
        <w:t>「</w:t>
      </w:r>
      <w:r w:rsidRPr="001221B9">
        <w:rPr>
          <w:rFonts w:asciiTheme="minorEastAsia" w:eastAsiaTheme="minorEastAsia"/>
        </w:rPr>
        <w:t>乃</w:t>
      </w:r>
      <w:r w:rsidR="000F1B0C">
        <w:rPr>
          <w:rFonts w:asciiTheme="minorEastAsia" w:eastAsiaTheme="minorEastAsia"/>
        </w:rPr>
        <w:t>」</w:t>
      </w:r>
      <w:r w:rsidRPr="001221B9">
        <w:rPr>
          <w:rFonts w:asciiTheme="minorEastAsia" w:eastAsiaTheme="minorEastAsia"/>
        </w:rPr>
        <w:t>字；乙十一行本同；孔本同；張校同。</w:t>
      </w:r>
      <w:r w:rsidR="000F1B0C">
        <w:rPr>
          <w:rFonts w:asciiTheme="minorEastAsia" w:eastAsiaTheme="minorEastAsia"/>
        </w:rPr>
        <w:t>』</w:t>
      </w:r>
      <w:r w:rsidRPr="00101E55">
        <w:rPr>
          <w:rStyle w:val="01Text"/>
          <w:rFonts w:asciiTheme="minorEastAsia" w:eastAsiaTheme="minorEastAsia"/>
          <w:sz w:val="21"/>
        </w:rPr>
        <w:t>饗將士；使者進妓，容色絕世，一座盡驚。光顏謂使者曰︰</w:t>
      </w:r>
      <w:r w:rsidR="000F1B0C">
        <w:rPr>
          <w:rStyle w:val="01Text"/>
          <w:rFonts w:asciiTheme="minorEastAsia" w:eastAsiaTheme="minorEastAsia"/>
          <w:sz w:val="21"/>
        </w:rPr>
        <w:t>「</w:t>
      </w:r>
      <w:r w:rsidRPr="00101E55">
        <w:rPr>
          <w:rStyle w:val="01Text"/>
          <w:rFonts w:asciiTheme="minorEastAsia" w:eastAsiaTheme="minorEastAsia"/>
          <w:sz w:val="21"/>
        </w:rPr>
        <w:t>相公愍光顏羈旅，賜以美妓，荷德誠深。</w:t>
      </w:r>
      <w:r w:rsidRPr="001221B9">
        <w:rPr>
          <w:rFonts w:asciiTheme="minorEastAsia" w:eastAsiaTheme="minorEastAsia"/>
        </w:rPr>
        <w:t>妓，渠綺翻。荷，下可翻。</w:t>
      </w:r>
      <w:r w:rsidRPr="00101E55">
        <w:rPr>
          <w:rStyle w:val="01Text"/>
          <w:rFonts w:asciiTheme="minorEastAsia" w:eastAsiaTheme="minorEastAsia"/>
          <w:sz w:val="21"/>
        </w:rPr>
        <w:t>然戰士數萬，皆棄家遠來，冒犯白刃，光顏何忍獨以聲色自娛悅乎！</w:t>
      </w:r>
      <w:r w:rsidR="000F1B0C">
        <w:rPr>
          <w:rStyle w:val="01Text"/>
          <w:rFonts w:asciiTheme="minorEastAsia" w:eastAsiaTheme="minorEastAsia"/>
          <w:sz w:val="21"/>
        </w:rPr>
        <w:t>」</w:t>
      </w:r>
      <w:r w:rsidRPr="00101E55">
        <w:rPr>
          <w:rStyle w:val="01Text"/>
          <w:rFonts w:asciiTheme="minorEastAsia" w:eastAsiaTheme="minorEastAsia"/>
          <w:sz w:val="21"/>
        </w:rPr>
        <w:t>因流涕，座者皆泣；</w:t>
      </w:r>
      <w:r w:rsidR="000F1B0C">
        <w:rPr>
          <w:rFonts w:asciiTheme="minorEastAsia" w:eastAsiaTheme="minorEastAsia"/>
        </w:rPr>
        <w:t>「</w:t>
      </w:r>
      <w:r w:rsidRPr="001221B9">
        <w:rPr>
          <w:rFonts w:asciiTheme="minorEastAsia" w:eastAsiaTheme="minorEastAsia"/>
        </w:rPr>
        <w:t>座</w:t>
      </w:r>
      <w:r w:rsidR="000F1B0C">
        <w:rPr>
          <w:rFonts w:asciiTheme="minorEastAsia" w:eastAsiaTheme="minorEastAsia"/>
        </w:rPr>
        <w:t>」</w:t>
      </w:r>
      <w:r w:rsidRPr="001221B9">
        <w:rPr>
          <w:rFonts w:asciiTheme="minorEastAsia" w:eastAsiaTheme="minorEastAsia"/>
        </w:rPr>
        <w:t>，恐當作</w:t>
      </w:r>
      <w:r w:rsidR="000F1B0C">
        <w:rPr>
          <w:rFonts w:asciiTheme="minorEastAsia" w:eastAsiaTheme="minorEastAsia"/>
        </w:rPr>
        <w:t>「</w:t>
      </w:r>
      <w:r w:rsidRPr="001221B9">
        <w:rPr>
          <w:rFonts w:asciiTheme="minorEastAsia" w:eastAsiaTheme="minorEastAsia"/>
        </w:rPr>
        <w:t>坐</w:t>
      </w:r>
      <w:r w:rsidR="000F1B0C">
        <w:rPr>
          <w:rFonts w:asciiTheme="minorEastAsia" w:eastAsiaTheme="minorEastAsia"/>
        </w:rPr>
        <w:t>」</w:t>
      </w:r>
      <w:r w:rsidRPr="001221B9">
        <w:rPr>
          <w:rFonts w:asciiTheme="minorEastAsia" w:eastAsiaTheme="minorEastAsia"/>
        </w:rPr>
        <w:t>為文從字順。</w:t>
      </w:r>
      <w:r w:rsidRPr="00101E55">
        <w:rPr>
          <w:rStyle w:val="01Text"/>
          <w:rFonts w:asciiTheme="minorEastAsia" w:eastAsiaTheme="minorEastAsia"/>
          <w:sz w:val="21"/>
        </w:rPr>
        <w:t>卽於席上厚以繒帛贈使者，幷妓返之，曰︰</w:t>
      </w:r>
      <w:r w:rsidR="000F1B0C">
        <w:rPr>
          <w:rStyle w:val="01Text"/>
          <w:rFonts w:asciiTheme="minorEastAsia" w:eastAsiaTheme="minorEastAsia"/>
          <w:sz w:val="21"/>
        </w:rPr>
        <w:t>「</w:t>
      </w:r>
      <w:r w:rsidRPr="00101E55">
        <w:rPr>
          <w:rStyle w:val="01Text"/>
          <w:rFonts w:asciiTheme="minorEastAsia" w:eastAsiaTheme="minorEastAsia"/>
          <w:sz w:val="21"/>
        </w:rPr>
        <w:t>為光顏多謝相公，</w:t>
      </w:r>
      <w:r w:rsidRPr="001221B9">
        <w:rPr>
          <w:rFonts w:asciiTheme="minorEastAsia" w:eastAsiaTheme="minorEastAsia"/>
        </w:rPr>
        <w:t>繒，慈陵翻。為，于偽翻。</w:t>
      </w:r>
      <w:r w:rsidRPr="00101E55">
        <w:rPr>
          <w:rStyle w:val="01Text"/>
          <w:rFonts w:asciiTheme="minorEastAsia" w:eastAsiaTheme="minorEastAsia"/>
          <w:sz w:val="21"/>
        </w:rPr>
        <w:t>光顏以身許國，誓不與逆賊同戴日月，死無貳矣！</w:t>
      </w:r>
      <w:r w:rsidR="000F1B0C">
        <w:rPr>
          <w:rStyle w:val="01Text"/>
          <w:rFonts w:asciiTheme="minorEastAsia" w:eastAsiaTheme="minorEastAsia"/>
          <w:sz w:val="21"/>
        </w:rPr>
        <w:t>」</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冬，十月，庚子，始分山南東道為兩節度，以戶部侍郞李遜為襄、復、郢、均、房節度使；以右羽林大將軍高霞寓為唐、隨、鄧節度使。朝議以唐與蔡接，故使霞寓專事攻戰，而遜調五州之賦以餉之。</w:t>
      </w:r>
      <w:r w:rsidR="00934453" w:rsidRPr="001221B9">
        <w:rPr>
          <w:rStyle w:val="00Text"/>
          <w:rFonts w:asciiTheme="minorEastAsia"/>
        </w:rPr>
        <w:t>調，徒弔翻。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辛丑，刑部侍郞權德輿奏︰</w:t>
      </w:r>
      <w:r w:rsidR="000F1B0C">
        <w:rPr>
          <w:rStyle w:val="01Text"/>
          <w:rFonts w:asciiTheme="minorEastAsia" w:eastAsiaTheme="minorEastAsia"/>
          <w:sz w:val="21"/>
        </w:rPr>
        <w:t>「</w:t>
      </w:r>
      <w:r w:rsidR="00934453" w:rsidRPr="00101E55">
        <w:rPr>
          <w:rStyle w:val="01Text"/>
          <w:rFonts w:asciiTheme="minorEastAsia" w:eastAsiaTheme="minorEastAsia"/>
          <w:sz w:val="21"/>
        </w:rPr>
        <w:t>自開元二十五年脩格式律令事類後，</w:t>
      </w:r>
      <w:r w:rsidR="00934453" w:rsidRPr="001221B9">
        <w:rPr>
          <w:rFonts w:asciiTheme="minorEastAsia" w:eastAsiaTheme="minorEastAsia"/>
        </w:rPr>
        <w:t>唐六典敍文法之名，格二十四篇，式三十三篇，律十二篇，令二十七篇。會要曰︰開元二十五刪緝成律十二卷，律疏三十卷，式二十卷，開元新格十卷。又撰格式律令事類四十卷，以類相從便於省覽。</w:t>
      </w:r>
      <w:r w:rsidR="00934453" w:rsidRPr="00101E55">
        <w:rPr>
          <w:rStyle w:val="01Text"/>
          <w:rFonts w:asciiTheme="minorEastAsia" w:eastAsiaTheme="minorEastAsia"/>
          <w:sz w:val="21"/>
        </w:rPr>
        <w:t>至今長行敕，近刪定為三十卷，請施行。</w:t>
      </w:r>
      <w:r w:rsidR="000F1B0C">
        <w:rPr>
          <w:rStyle w:val="01Text"/>
          <w:rFonts w:asciiTheme="minorEastAsia" w:eastAsiaTheme="minorEastAsia"/>
          <w:sz w:val="21"/>
        </w:rPr>
        <w:t>」</w:t>
      </w:r>
      <w:r w:rsidR="00934453" w:rsidRPr="00101E55">
        <w:rPr>
          <w:rStyle w:val="01Text"/>
          <w:rFonts w:asciiTheme="minorEastAsia" w:eastAsiaTheme="minorEastAsia"/>
          <w:sz w:val="21"/>
        </w:rPr>
        <w:t>從之。</w:t>
      </w:r>
      <w:r w:rsidR="00934453" w:rsidRPr="001221B9">
        <w:rPr>
          <w:rFonts w:asciiTheme="minorEastAsia" w:eastAsiaTheme="minorEastAsia"/>
        </w:rPr>
        <w:t>會要︰開元十九年，裴光庭等奏令有司刪撰格後長行敕六卷，今又刪定二十五年以後長行敕為三十卷。</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上雖絕王承宗朝貢，未有詔討之。魏博節度使田弘正屯兵於其境，承宗屢敗之；</w:t>
      </w:r>
      <w:r w:rsidR="00934453" w:rsidRPr="001221B9">
        <w:rPr>
          <w:rStyle w:val="00Text"/>
          <w:rFonts w:asciiTheme="minorEastAsia"/>
        </w:rPr>
        <w:t>敗，補邁翻；下同。</w:t>
      </w:r>
      <w:r w:rsidR="00934453" w:rsidRPr="001221B9">
        <w:rPr>
          <w:rFonts w:asciiTheme="minorEastAsia"/>
        </w:rPr>
        <w:t>弘正忿，表請擊之，上不許。表十上，</w:t>
      </w:r>
      <w:r w:rsidR="00934453" w:rsidRPr="001221B9">
        <w:rPr>
          <w:rStyle w:val="00Text"/>
          <w:rFonts w:asciiTheme="minorEastAsia"/>
        </w:rPr>
        <w:t>上，時掌翻。</w:t>
      </w:r>
      <w:r w:rsidR="00934453" w:rsidRPr="001221B9">
        <w:rPr>
          <w:rFonts w:asciiTheme="minorEastAsia"/>
        </w:rPr>
        <w:t>及聽至貝州。丙午，弘正軍于貝州。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庚戌，東都奏盜焚柏崖倉。</w:t>
      </w:r>
      <w:r w:rsidR="00934453" w:rsidRPr="001221B9">
        <w:rPr>
          <w:rFonts w:asciiTheme="minorEastAsia" w:eastAsiaTheme="minorEastAsia"/>
        </w:rPr>
        <w:t>宋白曰︰河清縣有柏崖城。杜佑曰︰柏崖城，侯景所築，在河清縣西。</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十一月，壽州刺史李文通奏敗淮西兵。</w:t>
      </w:r>
    </w:p>
    <w:p w:rsidR="00934453" w:rsidRPr="001221B9" w:rsidRDefault="00934453" w:rsidP="00DF5A42">
      <w:pPr>
        <w:rPr>
          <w:rFonts w:asciiTheme="minorEastAsia"/>
        </w:rPr>
      </w:pPr>
      <w:r w:rsidRPr="001221B9">
        <w:rPr>
          <w:rFonts w:asciiTheme="minorEastAsia"/>
        </w:rPr>
        <w:t>壬申，韓弘請命衆軍合攻淮西；從之。</w:t>
      </w:r>
    </w:p>
    <w:p w:rsidR="00934453" w:rsidRPr="001221B9" w:rsidRDefault="00934453" w:rsidP="00DF5A42">
      <w:pPr>
        <w:rPr>
          <w:rFonts w:asciiTheme="minorEastAsia"/>
        </w:rPr>
      </w:pPr>
      <w:r w:rsidRPr="001221B9">
        <w:rPr>
          <w:rFonts w:asciiTheme="minorEastAsia"/>
        </w:rPr>
        <w:t>李光顏、烏重胤敗淮西兵於小溵水，拔其城。</w:t>
      </w:r>
    </w:p>
    <w:p w:rsidR="00934453" w:rsidRPr="001221B9" w:rsidRDefault="00934453" w:rsidP="00DF5A42">
      <w:pPr>
        <w:rPr>
          <w:rFonts w:asciiTheme="minorEastAsia"/>
        </w:rPr>
      </w:pPr>
      <w:r w:rsidRPr="001221B9">
        <w:rPr>
          <w:rFonts w:asciiTheme="minorEastAsia"/>
        </w:rPr>
        <w:t>乙亥，以嚴綬為太子少保。</w:t>
      </w:r>
      <w:r w:rsidRPr="001221B9">
        <w:rPr>
          <w:rStyle w:val="00Text"/>
          <w:rFonts w:asciiTheme="minorEastAsia"/>
        </w:rPr>
        <w:t>以討淮西無功也。</w:t>
      </w:r>
    </w:p>
    <w:p w:rsidR="00934453" w:rsidRPr="001221B9" w:rsidRDefault="00934453" w:rsidP="00DF5A42">
      <w:pPr>
        <w:rPr>
          <w:rFonts w:asciiTheme="minorEastAsia"/>
        </w:rPr>
      </w:pPr>
      <w:r w:rsidRPr="001221B9">
        <w:rPr>
          <w:rFonts w:asciiTheme="minorEastAsia"/>
        </w:rPr>
        <w:t>盜焚襄州佛寺軍儲。盡徙京城積草於四郊以備火。</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丁丑，李文通敗淮西兵於固始。</w:t>
      </w:r>
      <w:r w:rsidRPr="001221B9">
        <w:rPr>
          <w:rFonts w:asciiTheme="minorEastAsia" w:eastAsiaTheme="minorEastAsia"/>
        </w:rPr>
        <w:t>固始，前漢汝南郡之寖縣，春秋之寖丘，後漢更名固始，唐屬光州。九域志︰在州東北一百四十五里。</w:t>
      </w:r>
    </w:p>
    <w:p w:rsidR="00934453" w:rsidRPr="001221B9" w:rsidRDefault="00934453" w:rsidP="00DF5A42">
      <w:pPr>
        <w:rPr>
          <w:rFonts w:asciiTheme="minorEastAsia"/>
        </w:rPr>
      </w:pPr>
      <w:r w:rsidRPr="001221B9">
        <w:rPr>
          <w:rFonts w:asciiTheme="minorEastAsia"/>
        </w:rPr>
        <w:t>戊寅，盜焚獻陵寢宮、永巷。</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詔發振武兵二千，會義武軍以討王承宗。</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己丑，吐蕃款隴州塞，請互市，許之。</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初，吳少陽聞信州人吳武陵名，邀以為賓友，武陵不答。及元濟反，武陵以書諭之曰︰</w:t>
      </w:r>
      <w:r w:rsidR="000F1B0C">
        <w:rPr>
          <w:rFonts w:ascii="等线" w:eastAsia="等线" w:hAnsi="等线" w:cs="等线" w:hint="eastAsia"/>
        </w:rPr>
        <w:t>「</w:t>
      </w:r>
      <w:r w:rsidR="00934453" w:rsidRPr="001221B9">
        <w:rPr>
          <w:rFonts w:ascii="等线" w:eastAsia="等线" w:hAnsi="等线" w:cs="等线" w:hint="eastAsia"/>
        </w:rPr>
        <w:t>足下勿謂部曲不我欺，人情與足下一也。足下反天子，人亦欲反足下。易地而論，則其情可知矣。</w:t>
      </w:r>
      <w:r w:rsidR="000F1B0C">
        <w:rPr>
          <w:rFonts w:ascii="等线" w:eastAsia="等线" w:hAnsi="等线" w:cs="等线"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丁酉，武寧節度使李愿奏敗李師道之衆。時師道數遣兵攻徐州，</w:t>
      </w:r>
      <w:r w:rsidR="00934453" w:rsidRPr="001221B9">
        <w:rPr>
          <w:rFonts w:asciiTheme="minorEastAsia" w:eastAsiaTheme="minorEastAsia"/>
        </w:rPr>
        <w:t>數，所角翻。</w:t>
      </w:r>
      <w:r w:rsidR="00934453" w:rsidRPr="00101E55">
        <w:rPr>
          <w:rStyle w:val="01Text"/>
          <w:rFonts w:asciiTheme="minorEastAsia" w:eastAsiaTheme="minorEastAsia"/>
          <w:sz w:val="21"/>
        </w:rPr>
        <w:t>敗蕭、沛數縣，</w:t>
      </w:r>
      <w:r w:rsidR="00934453" w:rsidRPr="001221B9">
        <w:rPr>
          <w:rFonts w:asciiTheme="minorEastAsia" w:eastAsiaTheme="minorEastAsia"/>
        </w:rPr>
        <w:t>敗，補邁翻。蕭、沛皆漢縣，唐屬徐州。九域志︰蕭在州西五十里。沛在州西北一百四十里。</w:t>
      </w:r>
      <w:r w:rsidR="00934453" w:rsidRPr="00101E55">
        <w:rPr>
          <w:rStyle w:val="01Text"/>
          <w:rFonts w:asciiTheme="minorEastAsia" w:eastAsiaTheme="minorEastAsia"/>
          <w:sz w:val="21"/>
        </w:rPr>
        <w:t>愿悉以步騎委都押牙溫人王智興，擊破之。十二月，甲辰，智興又破師道之衆，斬首二千餘級，逐北至平陰而還。</w:t>
      </w:r>
      <w:r w:rsidR="00934453" w:rsidRPr="001221B9">
        <w:rPr>
          <w:rFonts w:asciiTheme="minorEastAsia" w:eastAsiaTheme="minorEastAsia"/>
        </w:rPr>
        <w:t>平陰，古肥子國，漢肥城縣之地。隋開皇十四年置榆山縣，大業初改曰平陰，取界內平陰古城為名，時屬鄆州。九域志︰在州東北一百二十里。還，從宣翻，又如字。</w:t>
      </w:r>
      <w:r w:rsidR="00934453" w:rsidRPr="00101E55">
        <w:rPr>
          <w:rStyle w:val="01Text"/>
          <w:rFonts w:asciiTheme="minorEastAsia" w:eastAsiaTheme="minorEastAsia"/>
          <w:sz w:val="21"/>
        </w:rPr>
        <w:t>愿，晟之子也。</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東都防禦使呂元膺請募山棚以衞宮城，從之。</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乙丑，河東節度使王鍔薨。</w:t>
      </w:r>
    </w:p>
    <w:p w:rsidR="006E3E05"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王承宗縱兵四掠，幽、滄、定三鎭皆苦之，爭上表請討承宗。上欲許之，中書侍郞、同平章事張弘靖以為</w:t>
      </w:r>
      <w:r w:rsidR="000F1B0C">
        <w:rPr>
          <w:rFonts w:ascii="等线" w:eastAsia="等线" w:hAnsi="等线" w:cs="等线" w:hint="eastAsia"/>
        </w:rPr>
        <w:t>「</w:t>
      </w:r>
      <w:r w:rsidR="00934453" w:rsidRPr="001221B9">
        <w:rPr>
          <w:rFonts w:ascii="等线" w:eastAsia="等线" w:hAnsi="等线" w:cs="等线" w:hint="eastAsia"/>
        </w:rPr>
        <w:t>兩役並興，</w:t>
      </w:r>
      <w:r w:rsidR="00934453" w:rsidRPr="001221B9">
        <w:rPr>
          <w:rStyle w:val="00Text"/>
          <w:rFonts w:asciiTheme="minorEastAsia"/>
        </w:rPr>
        <w:t>兩役，謂旣討淮西，又討恆冀也。</w:t>
      </w:r>
      <w:r w:rsidR="00934453" w:rsidRPr="001221B9">
        <w:rPr>
          <w:rFonts w:asciiTheme="minorEastAsia"/>
        </w:rPr>
        <w:t>恐國力所不支，請倂力平淮西，乃征恆冀。</w:t>
      </w:r>
      <w:r w:rsidR="000F1B0C">
        <w:rPr>
          <w:rFonts w:asciiTheme="minorEastAsia"/>
        </w:rPr>
        <w:t>」</w:t>
      </w:r>
      <w:r w:rsidR="00934453" w:rsidRPr="001221B9">
        <w:rPr>
          <w:rStyle w:val="00Text"/>
          <w:rFonts w:asciiTheme="minorEastAsia"/>
        </w:rPr>
        <w:t>恆，戶登翻。</w:t>
      </w:r>
      <w:r w:rsidR="00934453" w:rsidRPr="001221B9">
        <w:rPr>
          <w:rFonts w:asciiTheme="minorEastAsia"/>
        </w:rPr>
        <w:t>上不為之止，</w:t>
      </w:r>
      <w:r w:rsidR="00934453" w:rsidRPr="001221B9">
        <w:rPr>
          <w:rStyle w:val="00Text"/>
          <w:rFonts w:asciiTheme="minorEastAsia"/>
        </w:rPr>
        <w:t>為，于偽翻。</w:t>
      </w:r>
      <w:r w:rsidR="00934453" w:rsidRPr="001221B9">
        <w:rPr>
          <w:rFonts w:asciiTheme="minorEastAsia"/>
        </w:rPr>
        <w:t>弘靖乃求罷。</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十一</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丙申、八一六</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春，正月，己巳，以弘靖同平章事，充河東節度使。</w:t>
      </w:r>
      <w:r w:rsidR="000F1B0C">
        <w:rPr>
          <w:rStyle w:val="00Text"/>
          <w:rFonts w:asciiTheme="minorEastAsia"/>
        </w:rPr>
        <w:t>『</w:t>
      </w:r>
      <w:r w:rsidR="00934453" w:rsidRPr="001221B9">
        <w:rPr>
          <w:rStyle w:val="00Text"/>
          <w:rFonts w:asciiTheme="minorEastAsia"/>
        </w:rPr>
        <w:t>據章鈺資治通鑑校宋記補。</w:t>
      </w:r>
      <w:r w:rsidR="000F1B0C">
        <w:rPr>
          <w:rStyle w:val="00Text"/>
          <w:rFonts w:asciiTheme="minorEastAsia"/>
        </w:rPr>
        <w:t>』</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幽州節度使劉總奏敗成德兵，拔武強，斬首千餘級。</w:t>
      </w:r>
      <w:r w:rsidR="00934453" w:rsidRPr="001221B9">
        <w:rPr>
          <w:rStyle w:val="00Text"/>
          <w:rFonts w:asciiTheme="minorEastAsia"/>
        </w:rPr>
        <w:t>敗，補邁翻。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庚辰，翰林學士、中書舍人錢徽，駕部郞中、知制誥蕭俛，各解職，守本官。時羣臣請罷兵者衆，上患之，故黜徽、俛以警其餘。徽，吳人也。</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癸未，制削王承宗官爵，命河東、幽州、義武、橫海、魏博、昭義六道進討。韋貫之屢請先取吳元濟、後討承宗，曰︰</w:t>
      </w:r>
      <w:r w:rsidR="000F1B0C">
        <w:rPr>
          <w:rFonts w:asciiTheme="minorEastAsia"/>
        </w:rPr>
        <w:t>「</w:t>
      </w:r>
      <w:r w:rsidR="00934453" w:rsidRPr="001221B9">
        <w:rPr>
          <w:rFonts w:asciiTheme="minorEastAsia"/>
        </w:rPr>
        <w:t>陛下不見建中之事乎？始於討魏及齊，而蔡、燕、趙皆應，卒致朱泚之亂，</w:t>
      </w:r>
      <w:r w:rsidR="00934453" w:rsidRPr="001221B9">
        <w:rPr>
          <w:rStyle w:val="00Text"/>
          <w:rFonts w:asciiTheme="minorEastAsia"/>
        </w:rPr>
        <w:t>事見二百二十六卷，止二百二十八卷。卒，子恤翻。</w:t>
      </w:r>
      <w:r w:rsidR="00934453" w:rsidRPr="001221B9">
        <w:rPr>
          <w:rFonts w:asciiTheme="minorEastAsia"/>
        </w:rPr>
        <w:t>由德宗不能忍數年之憤邑，欲太平之功速成故也。</w:t>
      </w:r>
      <w:r w:rsidR="000F1B0C">
        <w:rPr>
          <w:rFonts w:asciiTheme="minorEastAsia"/>
        </w:rPr>
        <w:t>」</w:t>
      </w:r>
      <w:r w:rsidR="00934453" w:rsidRPr="001221B9">
        <w:rPr>
          <w:rFonts w:asciiTheme="minorEastAsia"/>
        </w:rPr>
        <w:t>上不聽。</w:t>
      </w:r>
      <w:r w:rsidR="00934453" w:rsidRPr="001221B9">
        <w:rPr>
          <w:rStyle w:val="00Text"/>
          <w:rFonts w:asciiTheme="minorEastAsia"/>
        </w:rPr>
        <w:t>佳兵者不祥之器。張弘靖、韋貫之之言蓋未可厚非。</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甲申，盜斷建陵門戟四十七枝。</w:t>
      </w:r>
      <w:r w:rsidR="00934453" w:rsidRPr="001221B9">
        <w:rPr>
          <w:rStyle w:val="00Text"/>
          <w:rFonts w:asciiTheme="minorEastAsia"/>
        </w:rPr>
        <w:t>斷，音短。</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二月，西川奏吐蕃贊普卒，新贊普可黎可足立。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乙巳，以中書舍人李逢吉為門下侍郞、同平章事。逢吉，玄道之曾孫也。</w:t>
      </w:r>
      <w:r w:rsidR="00934453" w:rsidRPr="001221B9">
        <w:rPr>
          <w:rStyle w:val="00Text"/>
          <w:rFonts w:asciiTheme="minorEastAsia"/>
        </w:rPr>
        <w:t>李玄道事太宗，為文學館學士。</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乙卯，昭義節度使郗士美奏破成德兵，</w:t>
      </w:r>
      <w:r w:rsidR="00934453" w:rsidRPr="001221B9">
        <w:rPr>
          <w:rStyle w:val="00Text"/>
          <w:rFonts w:asciiTheme="minorEastAsia"/>
        </w:rPr>
        <w:t>郗，丑之翻。</w:t>
      </w:r>
      <w:r w:rsidR="00934453" w:rsidRPr="001221B9">
        <w:rPr>
          <w:rFonts w:asciiTheme="minorEastAsia"/>
        </w:rPr>
        <w:t>斬首千餘級。</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南詔勸龍晟淫虐不道，上下怨疾，弄棟節度王嵯巓弒之，立其弟勸利。勸利德嵯巓，賜姓蒙氏，謂之</w:t>
      </w:r>
      <w:r w:rsidR="000F1B0C">
        <w:rPr>
          <w:rStyle w:val="01Text"/>
          <w:rFonts w:asciiTheme="minorEastAsia" w:eastAsiaTheme="minorEastAsia"/>
          <w:sz w:val="21"/>
        </w:rPr>
        <w:t>「</w:t>
      </w:r>
      <w:r w:rsidR="00934453" w:rsidRPr="00101E55">
        <w:rPr>
          <w:rStyle w:val="01Text"/>
          <w:rFonts w:asciiTheme="minorEastAsia" w:eastAsiaTheme="minorEastAsia"/>
          <w:sz w:val="21"/>
        </w:rPr>
        <w:t>大容</w:t>
      </w:r>
      <w:r w:rsidR="000F1B0C">
        <w:rPr>
          <w:rStyle w:val="01Text"/>
          <w:rFonts w:asciiTheme="minorEastAsia" w:eastAsiaTheme="minorEastAsia"/>
          <w:sz w:val="21"/>
        </w:rPr>
        <w:t>」</w:t>
      </w:r>
      <w:r w:rsidR="00934453" w:rsidRPr="00101E55">
        <w:rPr>
          <w:rStyle w:val="01Text"/>
          <w:rFonts w:asciiTheme="minorEastAsia" w:eastAsiaTheme="minorEastAsia"/>
          <w:sz w:val="21"/>
        </w:rPr>
        <w:t>。容，蠻言兄也。</w:t>
      </w:r>
      <w:r w:rsidR="00934453" w:rsidRPr="001221B9">
        <w:rPr>
          <w:rFonts w:asciiTheme="minorEastAsia" w:eastAsiaTheme="minorEastAsia"/>
        </w:rPr>
        <w:t>南詔置弄棟節度於唐姚州之地。程大昌曰︰南詔有六節度，曰弄棟、永昌、銀生、劍川、拓東、麗水。南詔王姓蒙氏。嵯，昨何翻。巓，音顚。</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己未，劉總破成德兵，斬首千餘級。</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荊南節度使袁滋父祖墓在朗山，</w:t>
      </w:r>
      <w:r w:rsidR="00934453" w:rsidRPr="001221B9">
        <w:rPr>
          <w:rFonts w:asciiTheme="minorEastAsia" w:eastAsiaTheme="minorEastAsia"/>
        </w:rPr>
        <w:t>袁茲，陳袁憲之後。陳亡，憲入中國，後居蔡州朗山縣。宋白曰︰朗山，漢安昌縣，漢末改朗山，以界內朗山為名。劉昫曰︰朗山，漢安昌縣，隋改朗山。杜佑曰︰朗山，漢朗陵縣，宋避聖祖諱，改朗山為確山。</w:t>
      </w:r>
      <w:r w:rsidR="00934453" w:rsidRPr="00101E55">
        <w:rPr>
          <w:rStyle w:val="01Text"/>
          <w:rFonts w:asciiTheme="minorEastAsia" w:eastAsiaTheme="minorEastAsia"/>
          <w:sz w:val="21"/>
        </w:rPr>
        <w:t>請入朝，欲勸上罷兵。行至鄧州，聞蕭俛、錢徽貶官；及見上，更以必克勸之，</w:t>
      </w:r>
      <w:r w:rsidR="00934453" w:rsidRPr="001221B9">
        <w:rPr>
          <w:rFonts w:asciiTheme="minorEastAsia" w:eastAsiaTheme="minorEastAsia"/>
        </w:rPr>
        <w:t>更，工衡翻。</w:t>
      </w:r>
      <w:r w:rsidR="00934453" w:rsidRPr="00101E55">
        <w:rPr>
          <w:rStyle w:val="01Text"/>
          <w:rFonts w:asciiTheme="minorEastAsia" w:eastAsiaTheme="minorEastAsia"/>
          <w:sz w:val="21"/>
        </w:rPr>
        <w:t>僅得還鎭。</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辛酉，魏博奏敗成德兵，拔其固城；乙丑，又奏拔其鵶城。</w:t>
      </w:r>
      <w:r w:rsidR="00934453" w:rsidRPr="001221B9">
        <w:rPr>
          <w:rStyle w:val="00Text"/>
          <w:rFonts w:asciiTheme="minorEastAsia"/>
        </w:rPr>
        <w:t>固城、鵶城，當在冀州南宮縣界。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三月，庚午，太后崩。</w:t>
      </w:r>
      <w:r w:rsidR="00934453" w:rsidRPr="001221B9">
        <w:rPr>
          <w:rFonts w:asciiTheme="minorEastAsia" w:eastAsiaTheme="minorEastAsia"/>
        </w:rPr>
        <w:t>太后王氏，上之母也。</w:t>
      </w:r>
      <w:r w:rsidR="00934453" w:rsidRPr="00101E55">
        <w:rPr>
          <w:rStyle w:val="01Text"/>
          <w:rFonts w:asciiTheme="minorEastAsia" w:eastAsiaTheme="minorEastAsia"/>
          <w:sz w:val="21"/>
        </w:rPr>
        <w:t>辛未，敕以國哀，諸司公事權取中書門下處分，</w:t>
      </w:r>
      <w:r w:rsidR="00934453" w:rsidRPr="001221B9">
        <w:rPr>
          <w:rFonts w:asciiTheme="minorEastAsia" w:eastAsiaTheme="minorEastAsia"/>
        </w:rPr>
        <w:t>只令宰相參決百司公事。處，昌呂翻。分，扶問翻。</w:t>
      </w:r>
      <w:r w:rsidR="00934453" w:rsidRPr="00101E55">
        <w:rPr>
          <w:rStyle w:val="01Text"/>
          <w:rFonts w:asciiTheme="minorEastAsia" w:eastAsiaTheme="minorEastAsia"/>
          <w:sz w:val="21"/>
        </w:rPr>
        <w:t>不置攝冢宰。</w:t>
      </w:r>
      <w:r w:rsidR="00934453" w:rsidRPr="001221B9">
        <w:rPr>
          <w:rFonts w:asciiTheme="minorEastAsia" w:eastAsiaTheme="minorEastAsia"/>
        </w:rPr>
        <w:t>唐中世以來，天子崩，置攝冢宰，倣古者百官總己以聽于冢宰之制，然非能盡行古道也。</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壽州團練使李文通奏敗淮西兵於固始，拔</w:t>
      </w:r>
      <w:r w:rsidR="00934453" w:rsidRPr="001221B9">
        <w:rPr>
          <w:rFonts w:asciiTheme="minorEastAsia"/>
          <w:noProof/>
        </w:rPr>
        <w:drawing>
          <wp:inline distT="0" distB="0" distL="0" distR="0" wp14:anchorId="39B86BA0" wp14:editId="73059FA1">
            <wp:extent cx="152400" cy="152400"/>
            <wp:effectExtent l="0" t="0" r="0" b="0"/>
            <wp:docPr id="500" name="image19779.gif" descr="image197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9.gif" descr="image19779.gif"/>
                    <pic:cNvPicPr/>
                  </pic:nvPicPr>
                  <pic:blipFill>
                    <a:blip r:embed="rId23"/>
                    <a:stretch>
                      <a:fillRect/>
                    </a:stretch>
                  </pic:blipFill>
                  <pic:spPr>
                    <a:xfrm>
                      <a:off x="0" y="0"/>
                      <a:ext cx="152400" cy="152400"/>
                    </a:xfrm>
                    <a:prstGeom prst="rect">
                      <a:avLst/>
                    </a:prstGeom>
                  </pic:spPr>
                </pic:pic>
              </a:graphicData>
            </a:graphic>
          </wp:inline>
        </w:drawing>
      </w:r>
      <w:r w:rsidR="00934453" w:rsidRPr="001221B9">
        <w:rPr>
          <w:rFonts w:asciiTheme="minorEastAsia"/>
        </w:rPr>
        <w:t>山。</w:t>
      </w:r>
      <w:r w:rsidR="00934453" w:rsidRPr="001221B9">
        <w:rPr>
          <w:rFonts w:asciiTheme="minorEastAsia"/>
          <w:noProof/>
        </w:rPr>
        <w:drawing>
          <wp:inline distT="0" distB="0" distL="0" distR="0" wp14:anchorId="39C9E0C5" wp14:editId="10C0B405">
            <wp:extent cx="114300" cy="114300"/>
            <wp:effectExtent l="0" t="0" r="0" b="0"/>
            <wp:docPr id="501" name="image19779.gif" descr="image197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9.gif" descr="image19779.gif"/>
                    <pic:cNvPicPr/>
                  </pic:nvPicPr>
                  <pic:blipFill>
                    <a:blip r:embed="rId23"/>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rPr>
        <w:t>，五高翻，又五到翻。</w:t>
      </w:r>
      <w:r w:rsidR="00934453" w:rsidRPr="001221B9">
        <w:rPr>
          <w:rFonts w:asciiTheme="minorEastAsia"/>
        </w:rPr>
        <w:t>己卯，唐鄧節度使高霞寓奏敗淮西兵於朗山，斬首千餘級，焚二柵。</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幽州節度使劉總圍樂壽。</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夏，四月，庚子，李光顏、烏重胤奏敗淮西兵於陵雲柵，</w:t>
      </w:r>
      <w:r w:rsidR="00934453" w:rsidRPr="001221B9">
        <w:rPr>
          <w:rStyle w:val="00Text"/>
          <w:rFonts w:asciiTheme="minorEastAsia"/>
        </w:rPr>
        <w:t>陵雲柵，在溵水西南，郾城東北，蔡人立柵於此，以陵雲為名。</w:t>
      </w:r>
      <w:r w:rsidR="00934453" w:rsidRPr="001221B9">
        <w:rPr>
          <w:rFonts w:asciiTheme="minorEastAsia"/>
        </w:rPr>
        <w:t>斬首三千級。</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辛亥，司農卿皇甫鎛以兼中丞權判度支。鎛始以聚斂得幸。</w:t>
      </w:r>
      <w:r w:rsidR="00934453" w:rsidRPr="001221B9">
        <w:rPr>
          <w:rStyle w:val="00Text"/>
          <w:rFonts w:asciiTheme="minorEastAsia"/>
        </w:rPr>
        <w:t>鎛，補各翻。斂，力贍翻。</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乙卯，劉總奏破成德兵於深州，斬首二千五百級。乙丑，義武節度使渾鎬奏破成德兵於九門，殺千餘人。鎬，瑊之子也。</w:t>
      </w:r>
      <w:r w:rsidR="00934453" w:rsidRPr="001221B9">
        <w:rPr>
          <w:rStyle w:val="00Text"/>
          <w:rFonts w:asciiTheme="minorEastAsia"/>
        </w:rPr>
        <w:t>渾瑊事肅、代、德有大功。</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宥州軍亂，逐刺史駱怡；夏州節度使田進討平之。</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五月，壬申，李光顏、烏重胤奏敗淮西兵於陵雲柵，斬首二千餘級。</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六月，甲辰，高霞寓大敗於鐵城，僅以身免。</w:t>
      </w:r>
      <w:r w:rsidR="00934453" w:rsidRPr="001221B9">
        <w:rPr>
          <w:rStyle w:val="00Text"/>
          <w:rFonts w:asciiTheme="minorEastAsia"/>
        </w:rPr>
        <w:t>據舊書︰霞寓自蕭陂進至文城柵，遇伏而敗。意鐵城卽文城柵，以其堅不可破，故謂之鐵城耳。宋白曰︰鐵城，在新興柵東北。新興柵，在吳房縣西南，文城東北。</w:t>
      </w:r>
      <w:r w:rsidR="00934453" w:rsidRPr="001221B9">
        <w:rPr>
          <w:rFonts w:asciiTheme="minorEastAsia"/>
        </w:rPr>
        <w:t>時諸將討淮西者，勝則虛張殺獲，敗則匿之；至是，大敗不可掩，始上聞，</w:t>
      </w:r>
      <w:r w:rsidR="00934453" w:rsidRPr="001221B9">
        <w:rPr>
          <w:rStyle w:val="00Text"/>
          <w:rFonts w:asciiTheme="minorEastAsia"/>
        </w:rPr>
        <w:t>上，時掌翻。</w:t>
      </w:r>
      <w:r w:rsidR="00934453" w:rsidRPr="001221B9">
        <w:rPr>
          <w:rFonts w:asciiTheme="minorEastAsia"/>
        </w:rPr>
        <w:t>中外駭愕。宰相入見，</w:t>
      </w:r>
      <w:r w:rsidR="00934453" w:rsidRPr="001221B9">
        <w:rPr>
          <w:rStyle w:val="00Text"/>
          <w:rFonts w:asciiTheme="minorEastAsia"/>
        </w:rPr>
        <w:t>見，賢遍翻。</w:t>
      </w:r>
      <w:r w:rsidR="00934453" w:rsidRPr="001221B9">
        <w:rPr>
          <w:rFonts w:asciiTheme="minorEastAsia"/>
        </w:rPr>
        <w:t>將勸上罷兵，上曰︰</w:t>
      </w:r>
      <w:r w:rsidR="000F1B0C">
        <w:rPr>
          <w:rFonts w:asciiTheme="minorEastAsia"/>
        </w:rPr>
        <w:t>「</w:t>
      </w:r>
      <w:r w:rsidR="00934453" w:rsidRPr="001221B9">
        <w:rPr>
          <w:rFonts w:asciiTheme="minorEastAsia"/>
        </w:rPr>
        <w:t>勝負兵家之常，今但當論用兵方略，察將帥之不勝任者易之，</w:t>
      </w:r>
      <w:r w:rsidR="00934453" w:rsidRPr="001221B9">
        <w:rPr>
          <w:rStyle w:val="00Text"/>
          <w:rFonts w:asciiTheme="minorEastAsia"/>
        </w:rPr>
        <w:t>不勝，音升。</w:t>
      </w:r>
      <w:r w:rsidR="00934453" w:rsidRPr="001221B9">
        <w:rPr>
          <w:rFonts w:asciiTheme="minorEastAsia"/>
        </w:rPr>
        <w:t>兵食不足者助之耳。豈得以一將失利，遽議罷兵邪！</w:t>
      </w:r>
      <w:r w:rsidR="000F1B0C">
        <w:rPr>
          <w:rFonts w:asciiTheme="minorEastAsia"/>
        </w:rPr>
        <w:t>」</w:t>
      </w:r>
      <w:r w:rsidR="00934453" w:rsidRPr="001221B9">
        <w:rPr>
          <w:rFonts w:asciiTheme="minorEastAsia"/>
        </w:rPr>
        <w:t>於是獨用裴度之言，他人言罷兵者亦稍息矣。己酉，霞寓退保唐州。</w:t>
      </w:r>
    </w:p>
    <w:p w:rsidR="00934453" w:rsidRPr="001221B9" w:rsidRDefault="00934453" w:rsidP="00DF5A42">
      <w:pPr>
        <w:rPr>
          <w:rFonts w:asciiTheme="minorEastAsia"/>
        </w:rPr>
      </w:pPr>
      <w:r w:rsidRPr="001221B9">
        <w:rPr>
          <w:rFonts w:asciiTheme="minorEastAsia"/>
        </w:rPr>
        <w:t>上責高霞寓之敗，霞寓稱李遜應接不至。</w:t>
      </w:r>
      <w:r w:rsidRPr="001221B9">
        <w:rPr>
          <w:rStyle w:val="00Text"/>
          <w:rFonts w:asciiTheme="minorEastAsia"/>
        </w:rPr>
        <w:t>李遜主餉，霞寓軍因得以罪歸之。</w:t>
      </w:r>
      <w:r w:rsidRPr="001221B9">
        <w:rPr>
          <w:rFonts w:asciiTheme="minorEastAsia"/>
        </w:rPr>
        <w:t>秋，七月，</w:t>
      </w:r>
      <w:r w:rsidR="000F1B0C">
        <w:rPr>
          <w:rStyle w:val="00Text"/>
          <w:rFonts w:asciiTheme="minorEastAsia"/>
        </w:rPr>
        <w:t>『</w:t>
      </w:r>
      <w:r w:rsidRPr="001221B9">
        <w:rPr>
          <w:rStyle w:val="00Text"/>
          <w:rFonts w:asciiTheme="minorEastAsia"/>
        </w:rPr>
        <w:t>章︰甲十一行本</w:t>
      </w:r>
      <w:r w:rsidR="000F1B0C">
        <w:rPr>
          <w:rStyle w:val="00Text"/>
          <w:rFonts w:asciiTheme="minorEastAsia"/>
        </w:rPr>
        <w:t>「</w:t>
      </w:r>
      <w:r w:rsidRPr="001221B9">
        <w:rPr>
          <w:rStyle w:val="00Text"/>
          <w:rFonts w:asciiTheme="minorEastAsia"/>
        </w:rPr>
        <w:t>月</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丁丑</w:t>
      </w:r>
      <w:r w:rsidR="000F1B0C">
        <w:rPr>
          <w:rStyle w:val="00Text"/>
          <w:rFonts w:asciiTheme="minorEastAsia"/>
        </w:rPr>
        <w:t>」</w:t>
      </w:r>
      <w:r w:rsidRPr="001221B9">
        <w:rPr>
          <w:rStyle w:val="00Text"/>
          <w:rFonts w:asciiTheme="minorEastAsia"/>
        </w:rPr>
        <w:t>二字；乙十一行本同；孔本同；張校同。</w:t>
      </w:r>
      <w:r w:rsidR="000F1B0C">
        <w:rPr>
          <w:rStyle w:val="00Text"/>
          <w:rFonts w:asciiTheme="minorEastAsia"/>
        </w:rPr>
        <w:t>』</w:t>
      </w:r>
      <w:r w:rsidRPr="001221B9">
        <w:rPr>
          <w:rFonts w:asciiTheme="minorEastAsia"/>
        </w:rPr>
        <w:t>貶霞寓為歸州刺史，</w:t>
      </w:r>
      <w:r w:rsidRPr="001221B9">
        <w:rPr>
          <w:rStyle w:val="00Text"/>
          <w:rFonts w:asciiTheme="minorEastAsia"/>
        </w:rPr>
        <w:t>歸州，古之秭歸，吳立建平郡，唐置歸州，京師南二千二百六十八里。</w:t>
      </w:r>
      <w:r w:rsidRPr="001221B9">
        <w:rPr>
          <w:rFonts w:asciiTheme="minorEastAsia"/>
        </w:rPr>
        <w:t>遜亦左遷恩王傅。</w:t>
      </w:r>
      <w:r w:rsidRPr="001221B9">
        <w:rPr>
          <w:rStyle w:val="00Text"/>
          <w:rFonts w:asciiTheme="minorEastAsia"/>
        </w:rPr>
        <w:t>恩王連，代宗之子。</w:t>
      </w:r>
      <w:r w:rsidRPr="001221B9">
        <w:rPr>
          <w:rFonts w:asciiTheme="minorEastAsia"/>
        </w:rPr>
        <w:t>以河南尹鄭權為山南東道節度使。以荊南節度使袁滋為彰義節度、申·光·蔡·唐·隨·鄧觀察使，以唐州為理所。</w:t>
      </w:r>
    </w:p>
    <w:p w:rsidR="00934453" w:rsidRPr="001221B9" w:rsidRDefault="00934453" w:rsidP="00DF5A42">
      <w:pPr>
        <w:rPr>
          <w:rFonts w:asciiTheme="minorEastAsia"/>
        </w:rPr>
      </w:pPr>
      <w:r w:rsidRPr="001221B9">
        <w:rPr>
          <w:rFonts w:asciiTheme="minorEastAsia"/>
        </w:rPr>
        <w:t>壬午，宣武軍奏破郾城之衆二萬，殺二千餘人，捕虜千餘人。</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田弘正奏破成德兵于南宮，殺二千餘人。</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中書侍郞、同平章事韋貫之，性高簡，好甄別流品，</w:t>
      </w:r>
      <w:r w:rsidR="00934453" w:rsidRPr="001221B9">
        <w:rPr>
          <w:rStyle w:val="00Text"/>
          <w:rFonts w:asciiTheme="minorEastAsia"/>
        </w:rPr>
        <w:t>好，呼到翻。甄，稽延翻，察也。別，彼列翻。</w:t>
      </w:r>
      <w:r w:rsidR="00934453" w:rsidRPr="001221B9">
        <w:rPr>
          <w:rFonts w:asciiTheme="minorEastAsia"/>
        </w:rPr>
        <w:t>又數請罷用兵；</w:t>
      </w:r>
      <w:r w:rsidR="00934453" w:rsidRPr="001221B9">
        <w:rPr>
          <w:rStyle w:val="00Text"/>
          <w:rFonts w:asciiTheme="minorEastAsia"/>
        </w:rPr>
        <w:t>數，所角翻。</w:t>
      </w:r>
      <w:r w:rsidR="00934453" w:rsidRPr="001221B9">
        <w:rPr>
          <w:rFonts w:asciiTheme="minorEastAsia"/>
        </w:rPr>
        <w:t>左補闕張宿毀之於上，云其朋黨，八月，壬寅，貫之罷為吏部侍郞。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諸軍討王承宗者互相觀望，獨昭義節度使郗士美引精兵壓其境；己未，士美奏大破承宗之衆於柏鄕，殺千餘人，降者亦如之，為三壘以環柏鄕。</w:t>
      </w:r>
      <w:r w:rsidR="00934453" w:rsidRPr="001221B9">
        <w:rPr>
          <w:rFonts w:asciiTheme="minorEastAsia" w:eastAsiaTheme="minorEastAsia"/>
        </w:rPr>
        <w:t>柏鄕，漢縣，屬鉅鹿郡，故城在今縣西南十七里，今治在彭水之陽，隋所置也，屬趙州。宋白曰︰趙州柏鄕縣，春秋時晉鄗邑地。漢置鄗縣，光武改曰高邑；北齊天保六年移高邑縣於漢房子縣東界，今高邑縣是也。隋開皇十六年，於漢縣故城南十八里置柏鄕縣，遙取漢柏鄕之名。宋省柏鄕為鎭，屬高邑。環，音宦。</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庚申，葬莊憲皇后于豐陵。</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Theme="minorEastAsia"/>
        </w:rPr>
        <w:t>九月，乙亥，右拾遺獨孤朗坐請罷兵，貶興元府倉曹。朗，及之子也。</w:t>
      </w:r>
      <w:r w:rsidR="00934453" w:rsidRPr="001221B9">
        <w:rPr>
          <w:rStyle w:val="00Text"/>
          <w:rFonts w:asciiTheme="minorEastAsia"/>
        </w:rPr>
        <w:t>獨孤及事代宗，為文長於論議。</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饒州大水，漂失四千七百戶。</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丙子，以韋貫之為湖南觀察使，猶坐前事也。</w:t>
      </w:r>
      <w:r w:rsidR="00934453" w:rsidRPr="001221B9">
        <w:rPr>
          <w:rStyle w:val="00Text"/>
          <w:rFonts w:asciiTheme="minorEastAsia"/>
        </w:rPr>
        <w:t>前事，謂請罷用兵也。</w:t>
      </w:r>
      <w:r w:rsidR="00934453" w:rsidRPr="001221B9">
        <w:rPr>
          <w:rFonts w:asciiTheme="minorEastAsia"/>
        </w:rPr>
        <w:t>辛巳，以吏部侍郞韋顗、考功員外郞韋處厚等皆為遠州刺史，張宿讒之，以為貫之之黨也。顗，見素之孫；</w:t>
      </w:r>
      <w:r w:rsidR="00934453" w:rsidRPr="001221B9">
        <w:rPr>
          <w:rStyle w:val="00Text"/>
          <w:rFonts w:asciiTheme="minorEastAsia"/>
        </w:rPr>
        <w:t>韋見素，天寶末為相。</w:t>
      </w:r>
      <w:r w:rsidR="00934453" w:rsidRPr="001221B9">
        <w:rPr>
          <w:rFonts w:asciiTheme="minorEastAsia"/>
        </w:rPr>
        <w:t>處厚，敻之九世孫也。</w:t>
      </w:r>
      <w:r w:rsidR="00934453" w:rsidRPr="001221B9">
        <w:rPr>
          <w:rStyle w:val="00Text"/>
          <w:rFonts w:asciiTheme="minorEastAsia"/>
        </w:rPr>
        <w:t>韋敻，後周韋孝寬之兄。敻，翾正翻。</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乙酉，李光顏、烏重胤奏拔吳元濟陵雲柵。丁亥，光顏又奏拔石、越二柵；壽州奏敗殷城之衆，拔六柵。</w:t>
      </w:r>
      <w:r w:rsidR="00934453" w:rsidRPr="001221B9">
        <w:rPr>
          <w:rStyle w:val="00Text"/>
          <w:rFonts w:asciiTheme="minorEastAsia"/>
        </w:rPr>
        <w:t>殷城，漢期思縣，屬汝南郡，宋置苞信縣，隋改曰殷城，唐屬光州。按九域志，固始縣有殷城鎭。</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冬，十一月，壬戌朔，容管奏黃洞蠻為寇。又丑，邕管奏擊黃洞蠻，卻之，復賓、蠻等州。</w:t>
      </w:r>
      <w:r w:rsidR="000F1B0C">
        <w:rPr>
          <w:rStyle w:val="00Text"/>
          <w:rFonts w:asciiTheme="minorEastAsia"/>
        </w:rPr>
        <w:t>「</w:t>
      </w:r>
      <w:r w:rsidR="00934453" w:rsidRPr="001221B9">
        <w:rPr>
          <w:rStyle w:val="00Text"/>
          <w:rFonts w:asciiTheme="minorEastAsia"/>
        </w:rPr>
        <w:t>賓蠻</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賓巒</w:t>
      </w:r>
      <w:r w:rsidR="000F1B0C">
        <w:rPr>
          <w:rStyle w:val="00Text"/>
          <w:rFonts w:asciiTheme="minorEastAsia"/>
        </w:rPr>
        <w:t>」</w:t>
      </w:r>
      <w:r w:rsidR="00934453" w:rsidRPr="001221B9">
        <w:rPr>
          <w:rStyle w:val="00Text"/>
          <w:rFonts w:asciiTheme="minorEastAsia"/>
        </w:rPr>
        <w:t>。武德四年，以故秦桂林郡地置淳州，永貞元年，更名巒州。</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丙寅，加幽州節度使劉總同平章事。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李師道聞拔陵雲柵而懼，詐請輸款；上以力未能討，加師道檢校司空。</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33</w:t>
      </w:r>
      <w:r w:rsidR="00934453" w:rsidRPr="00101E55">
        <w:rPr>
          <w:rStyle w:val="01Text"/>
          <w:rFonts w:ascii="等线" w:eastAsia="等线" w:hAnsi="等线" w:cs="等线" w:hint="eastAsia"/>
          <w:sz w:val="21"/>
        </w:rPr>
        <w:t>王鍔家二奴告鍔子稷改父遺表，匿所獻家財，</w:t>
      </w:r>
      <w:r w:rsidR="00934453" w:rsidRPr="001221B9">
        <w:rPr>
          <w:rFonts w:asciiTheme="minorEastAsia" w:eastAsiaTheme="minorEastAsia"/>
        </w:rPr>
        <w:t>去年王鍔薨。</w:t>
      </w:r>
      <w:r w:rsidR="00934453" w:rsidRPr="00101E55">
        <w:rPr>
          <w:rStyle w:val="01Text"/>
          <w:rFonts w:asciiTheme="minorEastAsia" w:eastAsiaTheme="minorEastAsia"/>
          <w:sz w:val="21"/>
        </w:rPr>
        <w:t>上命鞫於內仗，</w:t>
      </w:r>
      <w:r w:rsidR="00934453" w:rsidRPr="001221B9">
        <w:rPr>
          <w:rFonts w:asciiTheme="minorEastAsia" w:eastAsiaTheme="minorEastAsia"/>
        </w:rPr>
        <w:t>新書</w:t>
      </w:r>
      <w:r w:rsidR="00934453" w:rsidRPr="001221B9">
        <w:rPr>
          <w:rFonts w:asciiTheme="minorEastAsia" w:eastAsiaTheme="minorEastAsia"/>
        </w:rPr>
        <w:t>·</w:t>
      </w:r>
      <w:r w:rsidR="00934453" w:rsidRPr="001221B9">
        <w:rPr>
          <w:rFonts w:asciiTheme="minorEastAsia" w:eastAsiaTheme="minorEastAsia"/>
        </w:rPr>
        <w:t>儀衞志︰凡朝會之杖，三衞番上，分為五仗，號衙內五衞︰一曰供奉杖，以左右衞為之；二曰親仗，以親衞為之；三曰勳仗，以勳衞為之；四曰翊仗，以翊衞為之；五曰散手仗，以親、勳、翊衞為之。皆帶刀捉仗，列坐東西廊下。每月以四十六人立內郞閤外，號曰內仗，以左、右金吾將軍、當上中郞將一人押之。</w:t>
      </w:r>
      <w:r w:rsidR="00934453" w:rsidRPr="00101E55">
        <w:rPr>
          <w:rStyle w:val="01Text"/>
          <w:rFonts w:asciiTheme="minorEastAsia" w:eastAsiaTheme="minorEastAsia"/>
          <w:sz w:val="21"/>
        </w:rPr>
        <w:t>遣中使詣東都檢括鍔家財。裴度諫曰︰</w:t>
      </w:r>
      <w:r w:rsidR="000F1B0C">
        <w:rPr>
          <w:rStyle w:val="01Text"/>
          <w:rFonts w:asciiTheme="minorEastAsia" w:eastAsiaTheme="minorEastAsia"/>
          <w:sz w:val="21"/>
        </w:rPr>
        <w:t>「</w:t>
      </w:r>
      <w:r w:rsidR="00934453" w:rsidRPr="00101E55">
        <w:rPr>
          <w:rStyle w:val="01Text"/>
          <w:rFonts w:asciiTheme="minorEastAsia" w:eastAsiaTheme="minorEastAsia"/>
          <w:sz w:val="21"/>
        </w:rPr>
        <w:t>王鍔旣沒，其所獻之財已為不少。今又因奴告檢括其家，臣恐諸將帥聞之，各以身後為憂。</w:t>
      </w:r>
      <w:r w:rsidR="000F1B0C">
        <w:rPr>
          <w:rStyle w:val="01Text"/>
          <w:rFonts w:asciiTheme="minorEastAsia" w:eastAsiaTheme="minorEastAsia"/>
          <w:sz w:val="21"/>
        </w:rPr>
        <w:t>」</w:t>
      </w:r>
      <w:r w:rsidR="00934453" w:rsidRPr="00101E55">
        <w:rPr>
          <w:rStyle w:val="01Text"/>
          <w:rFonts w:asciiTheme="minorEastAsia" w:eastAsiaTheme="minorEastAsia"/>
          <w:sz w:val="21"/>
        </w:rPr>
        <w:t>上遽止使者。己巳，以二奴付京兆，杖殺之。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34</w:t>
      </w:r>
      <w:r w:rsidR="00934453" w:rsidRPr="00101E55">
        <w:rPr>
          <w:rStyle w:val="01Text"/>
          <w:rFonts w:ascii="等线" w:eastAsia="等线" w:hAnsi="等线" w:cs="等线" w:hint="eastAsia"/>
          <w:sz w:val="21"/>
        </w:rPr>
        <w:t>庚子，以給事中柳公綽為京兆尹。公綽初赴府，</w:t>
      </w:r>
      <w:r w:rsidR="00934453" w:rsidRPr="001221B9">
        <w:rPr>
          <w:rFonts w:asciiTheme="minorEastAsia" w:eastAsiaTheme="minorEastAsia"/>
        </w:rPr>
        <w:t>赴京兆府，初治事也。</w:t>
      </w:r>
      <w:r w:rsidR="00934453" w:rsidRPr="00101E55">
        <w:rPr>
          <w:rStyle w:val="01Text"/>
          <w:rFonts w:asciiTheme="minorEastAsia" w:eastAsiaTheme="minorEastAsia"/>
          <w:sz w:val="21"/>
        </w:rPr>
        <w:t>有神策小將躍馬橫衝前導，公綽駐馬，杖殺之。明日，入對延英，上色甚怒，詰其專殺之狀，對曰︰</w:t>
      </w:r>
      <w:r w:rsidR="000F1B0C">
        <w:rPr>
          <w:rStyle w:val="01Text"/>
          <w:rFonts w:asciiTheme="minorEastAsia" w:eastAsiaTheme="minorEastAsia"/>
          <w:sz w:val="21"/>
        </w:rPr>
        <w:t>「</w:t>
      </w:r>
      <w:r w:rsidR="00934453" w:rsidRPr="00101E55">
        <w:rPr>
          <w:rStyle w:val="01Text"/>
          <w:rFonts w:asciiTheme="minorEastAsia" w:eastAsiaTheme="minorEastAsia"/>
          <w:sz w:val="21"/>
        </w:rPr>
        <w:t>陛下不以臣無似，</w:t>
      </w:r>
      <w:r w:rsidR="00934453" w:rsidRPr="001221B9">
        <w:rPr>
          <w:rFonts w:asciiTheme="minorEastAsia" w:eastAsiaTheme="minorEastAsia"/>
        </w:rPr>
        <w:t>無似，猶言不肖也。</w:t>
      </w:r>
      <w:r w:rsidR="00934453" w:rsidRPr="00101E55">
        <w:rPr>
          <w:rStyle w:val="01Text"/>
          <w:rFonts w:asciiTheme="minorEastAsia" w:eastAsiaTheme="minorEastAsia"/>
          <w:sz w:val="21"/>
        </w:rPr>
        <w:t>使待罪京兆。京兆為輦轂師表，今視事之初，而小將敢爾唐突，此乃輕陛下詔命，非獨慢臣也。臣知杖無禮之人，不知其為神策軍將也。</w:t>
      </w:r>
      <w:r w:rsidR="000F1B0C">
        <w:rPr>
          <w:rStyle w:val="01Text"/>
          <w:rFonts w:asciiTheme="minorEastAsia" w:eastAsiaTheme="minorEastAsia"/>
          <w:sz w:val="21"/>
        </w:rPr>
        <w:t>」</w:t>
      </w:r>
      <w:r w:rsidR="00934453" w:rsidRPr="00101E55">
        <w:rPr>
          <w:rStyle w:val="01Text"/>
          <w:rFonts w:asciiTheme="minorEastAsia" w:eastAsiaTheme="minorEastAsia"/>
          <w:sz w:val="21"/>
        </w:rPr>
        <w:t>上曰︰</w:t>
      </w:r>
      <w:r w:rsidR="000F1B0C">
        <w:rPr>
          <w:rStyle w:val="01Text"/>
          <w:rFonts w:asciiTheme="minorEastAsia" w:eastAsiaTheme="minorEastAsia"/>
          <w:sz w:val="21"/>
        </w:rPr>
        <w:t>「</w:t>
      </w:r>
      <w:r w:rsidR="00934453" w:rsidRPr="00101E55">
        <w:rPr>
          <w:rStyle w:val="01Text"/>
          <w:rFonts w:asciiTheme="minorEastAsia" w:eastAsiaTheme="minorEastAsia"/>
          <w:sz w:val="21"/>
        </w:rPr>
        <w:t>何不奏？</w:t>
      </w:r>
      <w:r w:rsidR="000F1B0C">
        <w:rPr>
          <w:rStyle w:val="01Text"/>
          <w:rFonts w:asciiTheme="minorEastAsia" w:eastAsiaTheme="minorEastAsia"/>
          <w:sz w:val="21"/>
        </w:rPr>
        <w:t>」</w:t>
      </w:r>
      <w:r w:rsidR="00934453" w:rsidRPr="00101E55">
        <w:rPr>
          <w:rStyle w:val="01Text"/>
          <w:rFonts w:asciiTheme="minorEastAsia" w:eastAsiaTheme="minorEastAsia"/>
          <w:sz w:val="21"/>
        </w:rPr>
        <w:t>對曰︰</w:t>
      </w:r>
      <w:r w:rsidR="000F1B0C">
        <w:rPr>
          <w:rStyle w:val="01Text"/>
          <w:rFonts w:asciiTheme="minorEastAsia" w:eastAsiaTheme="minorEastAsia"/>
          <w:sz w:val="21"/>
        </w:rPr>
        <w:t>「</w:t>
      </w:r>
      <w:r w:rsidR="00934453" w:rsidRPr="00101E55">
        <w:rPr>
          <w:rStyle w:val="01Text"/>
          <w:rFonts w:asciiTheme="minorEastAsia" w:eastAsiaTheme="minorEastAsia"/>
          <w:sz w:val="21"/>
        </w:rPr>
        <w:t>臣職當杖之，不當奏。</w:t>
      </w:r>
      <w:r w:rsidR="000F1B0C">
        <w:rPr>
          <w:rStyle w:val="01Text"/>
          <w:rFonts w:asciiTheme="minorEastAsia" w:eastAsiaTheme="minorEastAsia"/>
          <w:sz w:val="21"/>
        </w:rPr>
        <w:t>」</w:t>
      </w:r>
      <w:r w:rsidR="00934453" w:rsidRPr="00101E55">
        <w:rPr>
          <w:rStyle w:val="01Text"/>
          <w:rFonts w:asciiTheme="minorEastAsia" w:eastAsiaTheme="minorEastAsia"/>
          <w:sz w:val="21"/>
        </w:rPr>
        <w:t>上曰︰</w:t>
      </w:r>
      <w:r w:rsidR="000F1B0C">
        <w:rPr>
          <w:rStyle w:val="01Text"/>
          <w:rFonts w:asciiTheme="minorEastAsia" w:eastAsiaTheme="minorEastAsia"/>
          <w:sz w:val="21"/>
        </w:rPr>
        <w:t>「</w:t>
      </w:r>
      <w:r w:rsidR="00934453" w:rsidRPr="00101E55">
        <w:rPr>
          <w:rStyle w:val="01Text"/>
          <w:rFonts w:asciiTheme="minorEastAsia" w:eastAsiaTheme="minorEastAsia"/>
          <w:sz w:val="21"/>
        </w:rPr>
        <w:t>誰當奏者？</w:t>
      </w:r>
      <w:r w:rsidR="000F1B0C">
        <w:rPr>
          <w:rStyle w:val="01Text"/>
          <w:rFonts w:asciiTheme="minorEastAsia" w:eastAsiaTheme="minorEastAsia"/>
          <w:sz w:val="21"/>
        </w:rPr>
        <w:t>」</w:t>
      </w:r>
      <w:r w:rsidR="00934453" w:rsidRPr="00101E55">
        <w:rPr>
          <w:rStyle w:val="01Text"/>
          <w:rFonts w:asciiTheme="minorEastAsia" w:eastAsiaTheme="minorEastAsia"/>
          <w:sz w:val="21"/>
        </w:rPr>
        <w:t>對曰︰</w:t>
      </w:r>
      <w:r w:rsidR="000F1B0C">
        <w:rPr>
          <w:rStyle w:val="01Text"/>
          <w:rFonts w:asciiTheme="minorEastAsia" w:eastAsiaTheme="minorEastAsia"/>
          <w:sz w:val="21"/>
        </w:rPr>
        <w:t>「</w:t>
      </w:r>
      <w:r w:rsidR="00934453" w:rsidRPr="00101E55">
        <w:rPr>
          <w:rStyle w:val="01Text"/>
          <w:rFonts w:asciiTheme="minorEastAsia" w:eastAsiaTheme="minorEastAsia"/>
          <w:sz w:val="21"/>
        </w:rPr>
        <w:t>本軍當奏；若死於街衢，金吾街使當奏；</w:t>
      </w:r>
      <w:r w:rsidR="00934453" w:rsidRPr="001221B9">
        <w:rPr>
          <w:rFonts w:asciiTheme="minorEastAsia" w:eastAsiaTheme="minorEastAsia"/>
        </w:rPr>
        <w:t>金吾左右街使各一人，掌分察六街徼巡。凡城內坊角有武候鋪，衞士、彍騎分守，大城門百人，大鋪三十人，小城門二十人，小鋪五人。日暮，鼓八百聲而門閉。乙夜，街使以騎卒巡行叫呼，武官暗探。五更二點，鼓自內發，諸街鼓承振，坊市門皆啓，鼓三千檛而止。</w:t>
      </w:r>
      <w:r w:rsidR="00934453" w:rsidRPr="00101E55">
        <w:rPr>
          <w:rStyle w:val="01Text"/>
          <w:rFonts w:asciiTheme="minorEastAsia" w:eastAsiaTheme="minorEastAsia"/>
          <w:sz w:val="21"/>
        </w:rPr>
        <w:t>在坊內，左右巡使當奏。</w:t>
      </w:r>
      <w:r w:rsidR="000F1B0C">
        <w:rPr>
          <w:rStyle w:val="01Text"/>
          <w:rFonts w:asciiTheme="minorEastAsia" w:eastAsiaTheme="minorEastAsia"/>
          <w:sz w:val="21"/>
        </w:rPr>
        <w:t>」</w:t>
      </w:r>
      <w:r w:rsidR="00934453" w:rsidRPr="001221B9">
        <w:rPr>
          <w:rFonts w:asciiTheme="minorEastAsia" w:eastAsiaTheme="minorEastAsia"/>
        </w:rPr>
        <w:t>程大昌雍錄曰︰長安四郭之內，縱橫皆十坊，大率當為百坊，亦有一面不啻十坊者，故六典曰一百一十坊也。坊皆有垣、有門，隨晝夜鼓聲以行啓閉。巡使掌左右街百坊之內謹啓閉徼巡者也。宋白曰︰廣德二年九月，命御史中丞兼戶部侍郞王延昌充左巡使，御史中丞源休充右巡使。辛亥，源休充都左、右巡使。元和八年，薛存誠奏︰得兩巡御史狀，以承平舊例，兩街本屬臺司，其所由，每月衙集，動靜申報。如所報差繆，舉勘悉在臺中。又按唐監察御史十員，裏行五員，掌內外糾察，分為左右巡，糾察違失，以承天朱雀街為界，每月一代，將晦，卽巡刑部、大理、東西徒坊、金吾及縣獄。</w:t>
      </w:r>
      <w:r w:rsidR="00934453" w:rsidRPr="00101E55">
        <w:rPr>
          <w:rStyle w:val="01Text"/>
          <w:rFonts w:asciiTheme="minorEastAsia" w:eastAsiaTheme="minorEastAsia"/>
          <w:sz w:val="21"/>
        </w:rPr>
        <w:t>上無以罪之，退，謂左右曰︰</w:t>
      </w:r>
      <w:r w:rsidR="000F1B0C">
        <w:rPr>
          <w:rStyle w:val="01Text"/>
          <w:rFonts w:asciiTheme="minorEastAsia" w:eastAsiaTheme="minorEastAsia"/>
          <w:sz w:val="21"/>
        </w:rPr>
        <w:t>「</w:t>
      </w:r>
      <w:r w:rsidR="00934453" w:rsidRPr="00101E55">
        <w:rPr>
          <w:rStyle w:val="01Text"/>
          <w:rFonts w:asciiTheme="minorEastAsia" w:eastAsiaTheme="minorEastAsia"/>
          <w:sz w:val="21"/>
        </w:rPr>
        <w:t>汝曹須作意此人，</w:t>
      </w:r>
      <w:r w:rsidR="00934453" w:rsidRPr="001221B9">
        <w:rPr>
          <w:rFonts w:asciiTheme="minorEastAsia" w:eastAsiaTheme="minorEastAsia"/>
        </w:rPr>
        <w:t>言須為此人作意，務自謹敕。</w:t>
      </w:r>
      <w:r w:rsidR="00934453" w:rsidRPr="00101E55">
        <w:rPr>
          <w:rStyle w:val="01Text"/>
          <w:rFonts w:asciiTheme="minorEastAsia" w:eastAsiaTheme="minorEastAsia"/>
          <w:sz w:val="21"/>
        </w:rPr>
        <w:t>朕亦畏之。</w:t>
      </w:r>
      <w:r w:rsidR="000F1B0C">
        <w:rPr>
          <w:rStyle w:val="01Text"/>
          <w:rFonts w:asciiTheme="minorEastAsia" w:eastAsiaTheme="minorEastAsia"/>
          <w:sz w:val="21"/>
        </w:rPr>
        <w:t>」</w:t>
      </w:r>
      <w:r w:rsidR="00934453" w:rsidRPr="001221B9">
        <w:rPr>
          <w:rFonts w:asciiTheme="minorEastAsia" w:eastAsiaTheme="minorEastAsia"/>
        </w:rPr>
        <w:t>考異曰︰柳氏敍訓曰︰</w:t>
      </w:r>
      <w:r w:rsidR="000F1B0C">
        <w:rPr>
          <w:rFonts w:asciiTheme="minorEastAsia" w:eastAsiaTheme="minorEastAsia"/>
        </w:rPr>
        <w:t>「</w:t>
      </w:r>
      <w:r w:rsidR="00934453" w:rsidRPr="001221B9">
        <w:rPr>
          <w:rFonts w:asciiTheme="minorEastAsia" w:eastAsiaTheme="minorEastAsia"/>
        </w:rPr>
        <w:t>公穆宗朝為大京兆，有禁軍校冒騶卒唱，駐馬斃之。明日，延英對上云云。朝退，上顧左右曰︰</w:t>
      </w:r>
      <w:r w:rsidR="000F1B0C">
        <w:rPr>
          <w:rFonts w:asciiTheme="minorEastAsia" w:eastAsiaTheme="minorEastAsia"/>
        </w:rPr>
        <w:t>『</w:t>
      </w:r>
      <w:r w:rsidR="00934453" w:rsidRPr="001221B9">
        <w:rPr>
          <w:rFonts w:asciiTheme="minorEastAsia" w:eastAsiaTheme="minorEastAsia"/>
        </w:rPr>
        <w:t>爾輩大須作意，如此神采，我亦怕他。</w:t>
      </w:r>
      <w:r w:rsidR="000F1B0C">
        <w:rPr>
          <w:rFonts w:asciiTheme="minorEastAsia" w:eastAsiaTheme="minorEastAsia"/>
        </w:rPr>
        <w:t>』」</w:t>
      </w:r>
      <w:r w:rsidR="00934453" w:rsidRPr="001221B9">
        <w:rPr>
          <w:rFonts w:asciiTheme="minorEastAsia" w:eastAsiaTheme="minorEastAsia"/>
        </w:rPr>
        <w:t>因話錄曰︰</w:t>
      </w:r>
      <w:r w:rsidR="000F1B0C">
        <w:rPr>
          <w:rFonts w:asciiTheme="minorEastAsia" w:eastAsiaTheme="minorEastAsia"/>
        </w:rPr>
        <w:t>「</w:t>
      </w:r>
      <w:r w:rsidR="00934453" w:rsidRPr="001221B9">
        <w:rPr>
          <w:rFonts w:asciiTheme="minorEastAsia" w:eastAsiaTheme="minorEastAsia"/>
        </w:rPr>
        <w:t>憲宗正色詰公專殺之狀，公曰︰</w:t>
      </w:r>
      <w:r w:rsidR="000F1B0C">
        <w:rPr>
          <w:rFonts w:asciiTheme="minorEastAsia" w:eastAsiaTheme="minorEastAsia"/>
        </w:rPr>
        <w:t>『</w:t>
      </w:r>
      <w:r w:rsidR="00934453" w:rsidRPr="001221B9">
        <w:rPr>
          <w:rFonts w:asciiTheme="minorEastAsia" w:eastAsiaTheme="minorEastAsia"/>
        </w:rPr>
        <w:t>京兆尹在取則之地，臣初受陛下獎擢，軍中偏裨，躍馬衝過，此乃輕陛下法，不獨試臣。臣杖無禮之人，不打神策軍將。</w:t>
      </w:r>
      <w:r w:rsidR="000F1B0C">
        <w:rPr>
          <w:rFonts w:asciiTheme="minorEastAsia" w:eastAsiaTheme="minorEastAsia"/>
        </w:rPr>
        <w:t>』」</w:t>
      </w:r>
      <w:r w:rsidR="00934453" w:rsidRPr="001221B9">
        <w:rPr>
          <w:rFonts w:asciiTheme="minorEastAsia" w:eastAsiaTheme="minorEastAsia"/>
        </w:rPr>
        <w:t>按公綽，憲宗、穆宗朝俱嘗為京兆尹。此事恐非穆宗所能為，敍訓之誤也。今從因話錄。</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討淮西諸軍近九萬，</w:t>
      </w:r>
      <w:r w:rsidR="00934453" w:rsidRPr="001221B9">
        <w:rPr>
          <w:rStyle w:val="00Text"/>
          <w:rFonts w:asciiTheme="minorEastAsia"/>
        </w:rPr>
        <w:t>近，其靳翻。</w:t>
      </w:r>
      <w:r w:rsidR="00934453" w:rsidRPr="001221B9">
        <w:rPr>
          <w:rFonts w:asciiTheme="minorEastAsia"/>
        </w:rPr>
        <w:t>上怒諸將久無功，辛巳，命知樞密梁守謙宣慰，因留監其軍，授以空名告身五百通及金帛，以勸死事。庚寅，先加李光顏等檢校官，而詔書切責，示以無功必罰。</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辛卯，李文通奏敗淮西兵於固始，斬首千餘級。</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十二月，壬寅，程執恭奏敗成德兵於長河，</w:t>
      </w:r>
      <w:r w:rsidR="00934453" w:rsidRPr="001221B9">
        <w:rPr>
          <w:rFonts w:asciiTheme="minorEastAsia" w:eastAsiaTheme="minorEastAsia"/>
        </w:rPr>
        <w:t>長河，漢信都廣川縣地。隋於廣川縣東八十里置長河縣，元和四年移就白橋，於永濟河西岸置縣；十年又置於河東小胡城，屬德州。</w:t>
      </w:r>
      <w:r w:rsidR="00934453" w:rsidRPr="00101E55">
        <w:rPr>
          <w:rStyle w:val="01Text"/>
          <w:rFonts w:asciiTheme="minorEastAsia" w:eastAsiaTheme="minorEastAsia"/>
          <w:sz w:val="21"/>
        </w:rPr>
        <w:t>斬首千餘級。</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義武節度使渾鎬與王承宗戰屢勝，遂引全師壓其境，距恆州三十里而軍。</w:t>
      </w:r>
      <w:r w:rsidR="00934453" w:rsidRPr="001221B9">
        <w:rPr>
          <w:rStyle w:val="00Text"/>
          <w:rFonts w:asciiTheme="minorEastAsia"/>
        </w:rPr>
        <w:t>恆，戶登翻。</w:t>
      </w:r>
      <w:r w:rsidR="00934453" w:rsidRPr="001221B9">
        <w:rPr>
          <w:rFonts w:asciiTheme="minorEastAsia"/>
        </w:rPr>
        <w:t>承宗懼，潛遣兵入鎬境，焚掠城邑，人心始內顧而搖。會中使督其戰，鎬引兵進薄恆州，</w:t>
      </w:r>
      <w:r w:rsidR="00934453" w:rsidRPr="001221B9">
        <w:rPr>
          <w:rStyle w:val="00Text"/>
          <w:rFonts w:asciiTheme="minorEastAsia"/>
        </w:rPr>
        <w:t>薄，伯各翻。</w:t>
      </w:r>
      <w:r w:rsidR="00934453" w:rsidRPr="001221B9">
        <w:rPr>
          <w:rFonts w:asciiTheme="minorEastAsia"/>
        </w:rPr>
        <w:t>與承宗戰，大敗，奔還定州。</w:t>
      </w:r>
      <w:r w:rsidR="00934453" w:rsidRPr="001221B9">
        <w:rPr>
          <w:rStyle w:val="00Text"/>
          <w:rFonts w:asciiTheme="minorEastAsia"/>
        </w:rPr>
        <w:t>九域志︰恆州至定州一百三十五里。</w:t>
      </w:r>
      <w:r w:rsidR="00934453" w:rsidRPr="001221B9">
        <w:rPr>
          <w:rFonts w:asciiTheme="minorEastAsia"/>
        </w:rPr>
        <w:t>丙午，詔以易州刺史陳楚為義武節度使，軍中聞之，掠鎬及家人衣，至於倮露。</w:t>
      </w:r>
      <w:r w:rsidR="00934453" w:rsidRPr="001221B9">
        <w:rPr>
          <w:rStyle w:val="00Text"/>
          <w:rFonts w:asciiTheme="minorEastAsia"/>
        </w:rPr>
        <w:t>倮，郞果翻。</w:t>
      </w:r>
      <w:r w:rsidR="00934453" w:rsidRPr="001221B9">
        <w:rPr>
          <w:rFonts w:asciiTheme="minorEastAsia"/>
        </w:rPr>
        <w:t>陳楚馳入定州，</w:t>
      </w:r>
      <w:r w:rsidR="00934453" w:rsidRPr="001221B9">
        <w:rPr>
          <w:rStyle w:val="00Text"/>
          <w:rFonts w:asciiTheme="minorEastAsia"/>
        </w:rPr>
        <w:t>易州，南至定州百四十里。</w:t>
      </w:r>
      <w:r w:rsidR="00934453" w:rsidRPr="001221B9">
        <w:rPr>
          <w:rFonts w:asciiTheme="minorEastAsia"/>
        </w:rPr>
        <w:t>鎭遏亂者，斂軍中衣以歸鎬，</w:t>
      </w:r>
      <w:r w:rsidR="00934453" w:rsidRPr="001221B9">
        <w:rPr>
          <w:rStyle w:val="00Text"/>
          <w:rFonts w:asciiTheme="minorEastAsia"/>
        </w:rPr>
        <w:t>斂軍中所掠鎬家之衣也。</w:t>
      </w:r>
      <w:r w:rsidR="00934453" w:rsidRPr="001221B9">
        <w:rPr>
          <w:rFonts w:asciiTheme="minorEastAsia"/>
        </w:rPr>
        <w:t>以兵衞送還朝。</w:t>
      </w:r>
      <w:r w:rsidR="00934453" w:rsidRPr="001221B9">
        <w:rPr>
          <w:rStyle w:val="00Text"/>
          <w:rFonts w:asciiTheme="minorEastAsia"/>
        </w:rPr>
        <w:t>朝，直遙翻。</w:t>
      </w:r>
      <w:r w:rsidR="00934453" w:rsidRPr="001221B9">
        <w:rPr>
          <w:rFonts w:asciiTheme="minorEastAsia"/>
        </w:rPr>
        <w:t>楚，定州人，張茂昭之甥也。</w:t>
      </w:r>
      <w:r w:rsidR="00934453" w:rsidRPr="001221B9">
        <w:rPr>
          <w:rStyle w:val="00Text"/>
          <w:rFonts w:asciiTheme="minorEastAsia"/>
        </w:rPr>
        <w:t>史言河朔之人習於叛亂，知奉其帥之親黨而已。</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丁未，以翰林學士王涯為中書侍郞、同平章事。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袁滋至唐州，去斥候，</w:t>
      </w:r>
      <w:r w:rsidR="00934453" w:rsidRPr="001221B9">
        <w:rPr>
          <w:rStyle w:val="00Text"/>
          <w:rFonts w:asciiTheme="minorEastAsia"/>
        </w:rPr>
        <w:t>去，羌呂翻。</w:t>
      </w:r>
      <w:r w:rsidR="00934453" w:rsidRPr="001221B9">
        <w:rPr>
          <w:rFonts w:asciiTheme="minorEastAsia"/>
        </w:rPr>
        <w:t>止其兵不使犯吳元濟境，</w:t>
      </w:r>
      <w:r w:rsidR="00934453" w:rsidRPr="001221B9">
        <w:rPr>
          <w:rStyle w:val="00Text"/>
          <w:rFonts w:asciiTheme="minorEastAsia"/>
        </w:rPr>
        <w:t>袁滋所謂</w:t>
      </w:r>
      <w:r w:rsidR="000F1B0C">
        <w:rPr>
          <w:rStyle w:val="00Text"/>
          <w:rFonts w:asciiTheme="minorEastAsia"/>
        </w:rPr>
        <w:t>「</w:t>
      </w:r>
      <w:r w:rsidR="00934453" w:rsidRPr="001221B9">
        <w:rPr>
          <w:rStyle w:val="00Text"/>
          <w:rFonts w:asciiTheme="minorEastAsia"/>
        </w:rPr>
        <w:t>開門揖盜</w:t>
      </w:r>
      <w:r w:rsidR="000F1B0C">
        <w:rPr>
          <w:rStyle w:val="00Text"/>
          <w:rFonts w:asciiTheme="minorEastAsia"/>
        </w:rPr>
        <w:t>」</w:t>
      </w:r>
      <w:r w:rsidR="00934453" w:rsidRPr="001221B9">
        <w:rPr>
          <w:rStyle w:val="00Text"/>
          <w:rFonts w:asciiTheme="minorEastAsia"/>
        </w:rPr>
        <w:t>者也。</w:t>
      </w:r>
      <w:r w:rsidR="00934453" w:rsidRPr="001221B9">
        <w:rPr>
          <w:rFonts w:asciiTheme="minorEastAsia"/>
        </w:rPr>
        <w:t>元濟圍其新興柵，</w:t>
      </w:r>
      <w:r w:rsidR="00934453" w:rsidRPr="001221B9">
        <w:rPr>
          <w:rStyle w:val="00Text"/>
          <w:rFonts w:asciiTheme="minorEastAsia"/>
        </w:rPr>
        <w:t>新興柵，當在唐州東北界，新立之以備蔡人。</w:t>
      </w:r>
      <w:r w:rsidR="00934453" w:rsidRPr="001221B9">
        <w:rPr>
          <w:rFonts w:asciiTheme="minorEastAsia"/>
        </w:rPr>
        <w:t>滋卑辭以請之，元濟由是不復以滋為意。</w:t>
      </w:r>
      <w:r w:rsidR="00934453" w:rsidRPr="001221B9">
        <w:rPr>
          <w:rStyle w:val="00Text"/>
          <w:rFonts w:asciiTheme="minorEastAsia"/>
        </w:rPr>
        <w:t>復，扶又翻。</w:t>
      </w:r>
      <w:r w:rsidR="00934453" w:rsidRPr="001221B9">
        <w:rPr>
          <w:rFonts w:asciiTheme="minorEastAsia"/>
        </w:rPr>
        <w:t>朝廷知之，甲寅，以太子詹事李愬為唐、隨、鄧節度使。愬，聽之兄也。</w:t>
      </w:r>
      <w:r w:rsidR="00934453" w:rsidRPr="001221B9">
        <w:rPr>
          <w:rStyle w:val="00Text"/>
          <w:rFonts w:asciiTheme="minorEastAsia"/>
        </w:rPr>
        <w:t>愬、聽皆李晟之子。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41</w:t>
      </w:r>
      <w:r w:rsidR="00934453" w:rsidRPr="00101E55">
        <w:rPr>
          <w:rStyle w:val="01Text"/>
          <w:rFonts w:ascii="等线" w:eastAsia="等线" w:hAnsi="等线" w:cs="等线" w:hint="eastAsia"/>
          <w:sz w:val="21"/>
        </w:rPr>
        <w:t>初置淮、穎水運使。楊子院米自淮陰泝淮入穎，至項城入溵，</w:t>
      </w:r>
      <w:r w:rsidR="00934453" w:rsidRPr="001221B9">
        <w:rPr>
          <w:rFonts w:asciiTheme="minorEastAsia" w:eastAsiaTheme="minorEastAsia"/>
        </w:rPr>
        <w:t>據舊史，時運米泝淮至壽州四百里，入潁口，又泝流至潁州沈丘界，五百里至于項城，又泝流五百里入溵河，又三百里輸于郾城，得米五十萬石，茭五百萬束，省汴運之費七萬六千緡。項城，漢項縣，屬汝南郡，唐屬陳州。九域志︰在州東南七十里。據水經註，溵水，汝水之別流。潁水至古南頓縣，與溵水合。唐之溵水縣，漢汝陽縣地也。</w:t>
      </w:r>
      <w:r w:rsidR="00934453" w:rsidRPr="00101E55">
        <w:rPr>
          <w:rStyle w:val="01Text"/>
          <w:rFonts w:asciiTheme="minorEastAsia" w:eastAsiaTheme="minorEastAsia"/>
          <w:sz w:val="21"/>
        </w:rPr>
        <w:t>輸于郾城，以饋討淮西諸軍，省汴運之費七萬餘緡。</w:t>
      </w:r>
      <w:r w:rsidR="00934453" w:rsidRPr="001221B9">
        <w:rPr>
          <w:rFonts w:asciiTheme="minorEastAsia" w:eastAsiaTheme="minorEastAsia"/>
        </w:rPr>
        <w:t>郾，音偃。</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42</w:t>
      </w:r>
      <w:r w:rsidR="00934453" w:rsidRPr="00101E55">
        <w:rPr>
          <w:rStyle w:val="01Text"/>
          <w:rFonts w:ascii="等线" w:eastAsia="等线" w:hAnsi="等线" w:cs="等线" w:hint="eastAsia"/>
          <w:sz w:val="21"/>
        </w:rPr>
        <w:t>己未，容管奏黃洞蠻屠巖</w:t>
      </w:r>
      <w:r w:rsidR="00934453" w:rsidRPr="00101E55">
        <w:rPr>
          <w:rStyle w:val="01Text"/>
          <w:rFonts w:asciiTheme="minorEastAsia" w:eastAsiaTheme="minorEastAsia"/>
          <w:sz w:val="21"/>
        </w:rPr>
        <w:t>州。</w:t>
      </w:r>
      <w:r w:rsidR="00934453" w:rsidRPr="001221B9">
        <w:rPr>
          <w:rFonts w:asciiTheme="minorEastAsia" w:eastAsiaTheme="minorEastAsia"/>
        </w:rPr>
        <w:t>容管統容、辨、白、牢、欽、巖、禺、湯、瀼、古等州。</w:t>
      </w:r>
    </w:p>
    <w:p w:rsidR="00934453" w:rsidRPr="001221B9" w:rsidRDefault="00934453" w:rsidP="00DF5A42">
      <w:pPr>
        <w:pStyle w:val="1"/>
        <w:pageBreakBefore/>
        <w:spacing w:before="0" w:after="0" w:line="240" w:lineRule="auto"/>
        <w:rPr>
          <w:rFonts w:asciiTheme="minorEastAsia"/>
        </w:rPr>
      </w:pPr>
      <w:bookmarkStart w:id="143" w:name="Top_of_part0246_xhtml"/>
      <w:bookmarkStart w:id="144" w:name="_Toc23857499"/>
      <w:bookmarkStart w:id="145" w:name="_Toc33000990"/>
      <w:r w:rsidRPr="001221B9">
        <w:rPr>
          <w:rFonts w:asciiTheme="minorEastAsia"/>
        </w:rPr>
        <w:t>資治通鑑卷第二百四十</w:t>
      </w:r>
      <w:bookmarkEnd w:id="143"/>
      <w:bookmarkEnd w:id="144"/>
      <w:bookmarkEnd w:id="145"/>
    </w:p>
    <w:p w:rsidR="00934453" w:rsidRPr="001221B9" w:rsidRDefault="00934453" w:rsidP="00DF5A42">
      <w:pPr>
        <w:pStyle w:val="2"/>
        <w:spacing w:before="0" w:after="0" w:line="240" w:lineRule="auto"/>
        <w:rPr>
          <w:rFonts w:asciiTheme="minorEastAsia" w:eastAsiaTheme="minorEastAsia"/>
        </w:rPr>
      </w:pPr>
      <w:bookmarkStart w:id="146" w:name="Tang_Ji_Wu_Shi_Liu_Qi_Qiang_Yu_Z"/>
      <w:bookmarkStart w:id="147" w:name="_Toc23857500"/>
      <w:bookmarkStart w:id="148" w:name="_Toc33000991"/>
      <w:r w:rsidRPr="001221B9">
        <w:rPr>
          <w:rStyle w:val="03Text"/>
          <w:rFonts w:asciiTheme="minorEastAsia" w:eastAsiaTheme="minorEastAsia"/>
        </w:rPr>
        <w:t>唐紀五十六</w:t>
      </w:r>
      <w:r w:rsidRPr="001221B9">
        <w:rPr>
          <w:rFonts w:asciiTheme="minorEastAsia" w:eastAsiaTheme="minorEastAsia"/>
        </w:rPr>
        <w:t>起強圉作噩</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丁酉</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盡屠維大淵獻</w:t>
      </w:r>
      <w:r w:rsidR="00046F27" w:rsidRPr="00F14A07">
        <w:rPr>
          <w:rFonts w:asciiTheme="minorEastAsia" w:eastAsiaTheme="minorEastAsia"/>
        </w:rPr>
        <w:t>（</w:t>
      </w:r>
      <w:r w:rsidRPr="00F14A07">
        <w:rPr>
          <w:rFonts w:asciiTheme="minorEastAsia" w:eastAsiaTheme="minorEastAsia"/>
        </w:rPr>
        <w:t>己亥</w:t>
      </w:r>
      <w:r w:rsidR="00046F27" w:rsidRPr="00F14A07">
        <w:rPr>
          <w:rFonts w:asciiTheme="minorEastAsia" w:eastAsiaTheme="minorEastAsia"/>
        </w:rPr>
        <w:t>）</w:t>
      </w:r>
      <w:r w:rsidRPr="001221B9">
        <w:rPr>
          <w:rFonts w:asciiTheme="minorEastAsia" w:eastAsiaTheme="minorEastAsia"/>
        </w:rPr>
        <w:t>正月，凡二年有奇。</w:t>
      </w:r>
      <w:bookmarkEnd w:id="146"/>
      <w:bookmarkEnd w:id="147"/>
      <w:bookmarkEnd w:id="148"/>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憲宗昭文章武大聖至神孝皇帝中之下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元和十二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丁酉、八一七</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春，正月，甲申，貶袁滋為撫州刺史。</w:t>
      </w:r>
    </w:p>
    <w:p w:rsidR="00934453" w:rsidRPr="001221B9" w:rsidRDefault="00934453" w:rsidP="00DF5A42">
      <w:pPr>
        <w:rPr>
          <w:rFonts w:asciiTheme="minorEastAsia"/>
        </w:rPr>
      </w:pPr>
      <w:r w:rsidRPr="001221B9">
        <w:rPr>
          <w:rFonts w:asciiTheme="minorEastAsia"/>
        </w:rPr>
        <w:t>李愬至唐州，軍中承喪敗之餘，</w:t>
      </w:r>
      <w:r w:rsidRPr="001221B9">
        <w:rPr>
          <w:rStyle w:val="00Text"/>
          <w:rFonts w:asciiTheme="minorEastAsia"/>
        </w:rPr>
        <w:t>喪，息浪翻。嚴綬慈丘之敗，山南東道未分為二帥也。旣分為二帥，而高霞寓敗於鐵城，袁滋代之又敗。</w:t>
      </w:r>
      <w:r w:rsidRPr="001221B9">
        <w:rPr>
          <w:rFonts w:asciiTheme="minorEastAsia"/>
        </w:rPr>
        <w:t>士卒皆憚戰，愬知之，有出迓者，愬謂之曰︰</w:t>
      </w:r>
      <w:r w:rsidR="000F1B0C">
        <w:rPr>
          <w:rFonts w:asciiTheme="minorEastAsia"/>
        </w:rPr>
        <w:t>「</w:t>
      </w:r>
      <w:r w:rsidRPr="001221B9">
        <w:rPr>
          <w:rFonts w:asciiTheme="minorEastAsia"/>
        </w:rPr>
        <w:t>天子知愬柔懦，能忍恥，故使來拊循爾曹。至於戰攻進取，非吾事也。</w:t>
      </w:r>
      <w:r w:rsidR="000F1B0C">
        <w:rPr>
          <w:rFonts w:asciiTheme="minorEastAsia"/>
        </w:rPr>
        <w:t>」</w:t>
      </w:r>
      <w:r w:rsidRPr="001221B9">
        <w:rPr>
          <w:rFonts w:asciiTheme="minorEastAsia"/>
        </w:rPr>
        <w:t>衆信而安之。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愬親行視士卒，</w:t>
      </w:r>
      <w:r w:rsidRPr="001221B9">
        <w:rPr>
          <w:rFonts w:asciiTheme="minorEastAsia" w:eastAsiaTheme="minorEastAsia"/>
        </w:rPr>
        <w:t>行，下孟翻。</w:t>
      </w:r>
      <w:r w:rsidRPr="00101E55">
        <w:rPr>
          <w:rStyle w:val="01Text"/>
          <w:rFonts w:asciiTheme="minorEastAsia" w:eastAsiaTheme="minorEastAsia"/>
          <w:sz w:val="21"/>
        </w:rPr>
        <w:t>傷病者存恤之，不事威嚴。或以軍政不肅為言，愬曰︰</w:t>
      </w:r>
      <w:r w:rsidR="000F1B0C">
        <w:rPr>
          <w:rStyle w:val="01Text"/>
          <w:rFonts w:asciiTheme="minorEastAsia" w:eastAsiaTheme="minorEastAsia"/>
          <w:sz w:val="21"/>
        </w:rPr>
        <w:t>「</w:t>
      </w:r>
      <w:r w:rsidRPr="00101E55">
        <w:rPr>
          <w:rStyle w:val="01Text"/>
          <w:rFonts w:asciiTheme="minorEastAsia" w:eastAsiaTheme="minorEastAsia"/>
          <w:sz w:val="21"/>
        </w:rPr>
        <w:t>吾非不知也。袁尚書專以恩惠懷賊，賊易之，</w:t>
      </w:r>
      <w:r w:rsidRPr="001221B9">
        <w:rPr>
          <w:rFonts w:asciiTheme="minorEastAsia" w:eastAsiaTheme="minorEastAsia"/>
        </w:rPr>
        <w:t>易，弋豉翻，輕易也。</w:t>
      </w:r>
      <w:r w:rsidRPr="00101E55">
        <w:rPr>
          <w:rStyle w:val="01Text"/>
          <w:rFonts w:asciiTheme="minorEastAsia" w:eastAsiaTheme="minorEastAsia"/>
          <w:sz w:val="21"/>
        </w:rPr>
        <w:t>聞吾至，必增備，吾故示之以不肅。彼必以吾為懦而懈惰，然後可圖也。</w:t>
      </w:r>
      <w:r w:rsidR="000F1B0C">
        <w:rPr>
          <w:rStyle w:val="01Text"/>
          <w:rFonts w:asciiTheme="minorEastAsia" w:eastAsiaTheme="minorEastAsia"/>
          <w:sz w:val="21"/>
        </w:rPr>
        <w:t>」</w:t>
      </w:r>
      <w:r w:rsidRPr="001221B9">
        <w:rPr>
          <w:rFonts w:asciiTheme="minorEastAsia" w:eastAsiaTheme="minorEastAsia"/>
        </w:rPr>
        <w:t>懈，古隘翻。</w:t>
      </w:r>
      <w:r w:rsidRPr="00101E55">
        <w:rPr>
          <w:rStyle w:val="01Text"/>
          <w:rFonts w:asciiTheme="minorEastAsia" w:eastAsiaTheme="minorEastAsia"/>
          <w:sz w:val="21"/>
        </w:rPr>
        <w:t>淮西人自以嘗敗高、袁二帥，</w:t>
      </w:r>
      <w:r w:rsidRPr="001221B9">
        <w:rPr>
          <w:rFonts w:asciiTheme="minorEastAsia" w:eastAsiaTheme="minorEastAsia"/>
        </w:rPr>
        <w:t>敗，補邁翻。帥，所類翻。</w:t>
      </w:r>
      <w:r w:rsidRPr="00101E55">
        <w:rPr>
          <w:rStyle w:val="01Text"/>
          <w:rFonts w:asciiTheme="minorEastAsia" w:eastAsiaTheme="minorEastAsia"/>
          <w:sz w:val="21"/>
        </w:rPr>
        <w:t>輕愬名位素微，遂不為備。</w:t>
      </w:r>
      <w:r w:rsidRPr="001221B9">
        <w:rPr>
          <w:rFonts w:asciiTheme="minorEastAsia" w:eastAsiaTheme="minorEastAsia"/>
        </w:rPr>
        <w:t>為愬乘虛取蔡張本。考異曰︰舊傳曰︰</w:t>
      </w:r>
      <w:r w:rsidR="000F1B0C">
        <w:rPr>
          <w:rFonts w:asciiTheme="minorEastAsia" w:eastAsiaTheme="minorEastAsia"/>
        </w:rPr>
        <w:t>「</w:t>
      </w:r>
      <w:r w:rsidRPr="001221B9">
        <w:rPr>
          <w:rFonts w:asciiTheme="minorEastAsia" w:eastAsiaTheme="minorEastAsia"/>
        </w:rPr>
        <w:t>愬沈勇長算，推誠待士，故能用其卑弱之勢，出賊不意。居半歲，知人可用，乃謀襲蔡，表請濟師；詔以河中、鄜坊騎兵二千人益之。</w:t>
      </w:r>
      <w:r w:rsidR="000F1B0C">
        <w:rPr>
          <w:rFonts w:asciiTheme="minorEastAsia" w:eastAsiaTheme="minorEastAsia"/>
        </w:rPr>
        <w:t>」</w:t>
      </w:r>
      <w:r w:rsidRPr="001221B9">
        <w:rPr>
          <w:rFonts w:asciiTheme="minorEastAsia" w:eastAsiaTheme="minorEastAsia"/>
        </w:rPr>
        <w:t>鄭澥平蔡錄曰︰</w:t>
      </w:r>
      <w:r w:rsidR="000F1B0C">
        <w:rPr>
          <w:rFonts w:asciiTheme="minorEastAsia" w:eastAsiaTheme="minorEastAsia"/>
        </w:rPr>
        <w:t>「</w:t>
      </w:r>
      <w:r w:rsidRPr="001221B9">
        <w:rPr>
          <w:rFonts w:asciiTheme="minorEastAsia" w:eastAsiaTheme="minorEastAsia"/>
        </w:rPr>
        <w:t>正月二十四日甲申，公至所部。先是，士卒經萬勝、蕭陂、鐵城、新興之敗，人心皆惴恐，不敢言戰。公佯曰，</w:t>
      </w:r>
      <w:r w:rsidR="000F1B0C">
        <w:rPr>
          <w:rFonts w:asciiTheme="minorEastAsia" w:eastAsiaTheme="minorEastAsia"/>
        </w:rPr>
        <w:t>『</w:t>
      </w:r>
      <w:r w:rsidRPr="001221B9">
        <w:rPr>
          <w:rFonts w:asciiTheme="minorEastAsia" w:eastAsiaTheme="minorEastAsia"/>
        </w:rPr>
        <w:t>戰爭非吾所能。</w:t>
      </w:r>
      <w:r w:rsidR="000F1B0C">
        <w:rPr>
          <w:rFonts w:asciiTheme="minorEastAsia" w:eastAsiaTheme="minorEastAsia"/>
        </w:rPr>
        <w:t>』</w:t>
      </w:r>
      <w:r w:rsidRPr="001221B9">
        <w:rPr>
          <w:rFonts w:asciiTheme="minorEastAsia" w:eastAsiaTheme="minorEastAsia"/>
        </w:rPr>
        <w:t>旣而陰召大將計其事。是時，公以表請徑襲元濟，人皆笑其說，乃使觀察判官王擬請師闕下，詔徵義成、河中、鄜坊馬步共二千以補其闕。</w:t>
      </w:r>
      <w:r w:rsidR="000F1B0C">
        <w:rPr>
          <w:rFonts w:asciiTheme="minorEastAsia" w:eastAsiaTheme="minorEastAsia"/>
        </w:rPr>
        <w:t>」</w:t>
      </w:r>
      <w:r w:rsidRPr="001221B9">
        <w:rPr>
          <w:rFonts w:asciiTheme="minorEastAsia" w:eastAsiaTheme="minorEastAsia"/>
        </w:rPr>
        <w:t>據此，則是始至便請益兵。又二月，卽擒丁士良，降吳秀琳，是不待半歲然後知人可用，舊傳恐誤。然愬密謀襲蔡，豈可先洩之，而云</w:t>
      </w:r>
      <w:r w:rsidR="000F1B0C">
        <w:rPr>
          <w:rFonts w:asciiTheme="minorEastAsia" w:eastAsiaTheme="minorEastAsia"/>
        </w:rPr>
        <w:t>「</w:t>
      </w:r>
      <w:r w:rsidRPr="001221B9">
        <w:rPr>
          <w:rFonts w:asciiTheme="minorEastAsia" w:eastAsiaTheme="minorEastAsia"/>
        </w:rPr>
        <w:t>以表請襲元濟，人皆笑其說，</w:t>
      </w:r>
      <w:r w:rsidR="000F1B0C">
        <w:rPr>
          <w:rFonts w:asciiTheme="minorEastAsia" w:eastAsiaTheme="minorEastAsia"/>
        </w:rPr>
        <w:t>」</w:t>
      </w:r>
      <w:r w:rsidRPr="001221B9">
        <w:rPr>
          <w:rFonts w:asciiTheme="minorEastAsia" w:eastAsiaTheme="minorEastAsia"/>
        </w:rPr>
        <w:t>則是人人知之，恐非也！今不取。</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遣鹽鐵副</w:t>
      </w:r>
      <w:r w:rsidR="000F1B0C">
        <w:rPr>
          <w:rFonts w:asciiTheme="minorEastAsia" w:eastAsiaTheme="minorEastAsia"/>
        </w:rPr>
        <w:t>『</w:t>
      </w:r>
      <w:r w:rsidR="00934453" w:rsidRPr="001221B9">
        <w:rPr>
          <w:rFonts w:asciiTheme="minorEastAsia" w:eastAsiaTheme="minorEastAsia"/>
        </w:rPr>
        <w:t>章︰甲十一行本</w:t>
      </w:r>
      <w:r w:rsidR="000F1B0C">
        <w:rPr>
          <w:rFonts w:asciiTheme="minorEastAsia" w:eastAsiaTheme="minorEastAsia"/>
        </w:rPr>
        <w:t>「</w:t>
      </w:r>
      <w:r w:rsidR="00934453" w:rsidRPr="001221B9">
        <w:rPr>
          <w:rFonts w:asciiTheme="minorEastAsia" w:eastAsiaTheme="minorEastAsia"/>
        </w:rPr>
        <w:t>副</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轉運</w:t>
      </w:r>
      <w:r w:rsidR="000F1B0C">
        <w:rPr>
          <w:rFonts w:asciiTheme="minorEastAsia" w:eastAsiaTheme="minorEastAsia"/>
        </w:rPr>
        <w:t>」</w:t>
      </w:r>
      <w:r w:rsidR="00934453" w:rsidRPr="001221B9">
        <w:rPr>
          <w:rFonts w:asciiTheme="minorEastAsia" w:eastAsiaTheme="minorEastAsia"/>
        </w:rPr>
        <w:t>二字；乙十一行本同。</w:t>
      </w:r>
      <w:r w:rsidR="000F1B0C">
        <w:rPr>
          <w:rFonts w:asciiTheme="minorEastAsia" w:eastAsiaTheme="minorEastAsia"/>
        </w:rPr>
        <w:t>』</w:t>
      </w:r>
      <w:r w:rsidR="00934453" w:rsidRPr="00101E55">
        <w:rPr>
          <w:rStyle w:val="01Text"/>
          <w:rFonts w:asciiTheme="minorEastAsia" w:eastAsiaTheme="minorEastAsia"/>
          <w:sz w:val="21"/>
        </w:rPr>
        <w:t>使程异督財賦於江、淮。</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回鶻屢請尚公主，有司計其費近五百萬緡，</w:t>
      </w:r>
      <w:r w:rsidR="00934453" w:rsidRPr="001221B9">
        <w:rPr>
          <w:rStyle w:val="00Text"/>
          <w:rFonts w:asciiTheme="minorEastAsia"/>
        </w:rPr>
        <w:t>近，其靳翻。</w:t>
      </w:r>
      <w:r w:rsidR="00934453" w:rsidRPr="001221B9">
        <w:rPr>
          <w:rFonts w:asciiTheme="minorEastAsia"/>
        </w:rPr>
        <w:t>時中原方用兵，故上未之許。二月，辛卯朔，遣回鶻摩尼僧等歸國；</w:t>
      </w:r>
      <w:r w:rsidR="00934453" w:rsidRPr="001221B9">
        <w:rPr>
          <w:rStyle w:val="00Text"/>
          <w:rFonts w:asciiTheme="minorEastAsia"/>
        </w:rPr>
        <w:t>摩尼來見二百三十七卷元年。史炤曰︰元和初，回鶻再朝獻，始以摩尼至。摩尼至京師，歲往來西市，商賈頗與囊橐為姦，至是遣歸國也。</w:t>
      </w:r>
      <w:r w:rsidR="00934453" w:rsidRPr="001221B9">
        <w:rPr>
          <w:rFonts w:asciiTheme="minorEastAsia"/>
        </w:rPr>
        <w:t>命宗正少卿李誠使回鶻諭意，以緩其期。</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李愬謀襲蔡州，表請益兵；詔以昭義、河中、鄜坊步騎二千給之。丁酉，愬遣十將馬少良將十餘騎巡邏，</w:t>
      </w:r>
      <w:r w:rsidR="00934453" w:rsidRPr="001221B9">
        <w:rPr>
          <w:rStyle w:val="00Text"/>
          <w:rFonts w:asciiTheme="minorEastAsia"/>
        </w:rPr>
        <w:t>十將，軍中小校也。邏，郞佐翻。</w:t>
      </w:r>
      <w:r w:rsidR="00934453" w:rsidRPr="001221B9">
        <w:rPr>
          <w:rFonts w:asciiTheme="minorEastAsia"/>
        </w:rPr>
        <w:t>遇吳元濟捉生虞候丁士良，與戰，擒之。士良，元濟驍將，常為東邊患；</w:t>
      </w:r>
      <w:r w:rsidR="00934453" w:rsidRPr="001221B9">
        <w:rPr>
          <w:rStyle w:val="00Text"/>
          <w:rFonts w:asciiTheme="minorEastAsia"/>
        </w:rPr>
        <w:t>言唐、鄧之東邊也。</w:t>
      </w:r>
      <w:r w:rsidR="00934453" w:rsidRPr="001221B9">
        <w:rPr>
          <w:rFonts w:asciiTheme="minorEastAsia"/>
        </w:rPr>
        <w:t>衆請刳其心，愬許之。旣而召詰之，士良無懼色。愬曰︰</w:t>
      </w:r>
      <w:r w:rsidR="000F1B0C">
        <w:rPr>
          <w:rFonts w:asciiTheme="minorEastAsia"/>
        </w:rPr>
        <w:t>「</w:t>
      </w:r>
      <w:r w:rsidR="00934453" w:rsidRPr="001221B9">
        <w:rPr>
          <w:rFonts w:asciiTheme="minorEastAsia"/>
        </w:rPr>
        <w:t>眞丈夫也！</w:t>
      </w:r>
      <w:r w:rsidR="000F1B0C">
        <w:rPr>
          <w:rFonts w:asciiTheme="minorEastAsia"/>
        </w:rPr>
        <w:t>」</w:t>
      </w:r>
      <w:r w:rsidR="00934453" w:rsidRPr="001221B9">
        <w:rPr>
          <w:rFonts w:asciiTheme="minorEastAsia"/>
        </w:rPr>
        <w:t>命釋其縛。士良乃自言︰</w:t>
      </w:r>
      <w:r w:rsidR="000F1B0C">
        <w:rPr>
          <w:rFonts w:asciiTheme="minorEastAsia"/>
        </w:rPr>
        <w:t>「</w:t>
      </w:r>
      <w:r w:rsidR="00934453" w:rsidRPr="001221B9">
        <w:rPr>
          <w:rFonts w:asciiTheme="minorEastAsia"/>
        </w:rPr>
        <w:t>本非淮西士，貞元中隸安州，與吳氏戰，為其所擒，自分死矣，</w:t>
      </w:r>
      <w:r w:rsidR="00934453" w:rsidRPr="001221B9">
        <w:rPr>
          <w:rStyle w:val="00Text"/>
          <w:rFonts w:asciiTheme="minorEastAsia"/>
        </w:rPr>
        <w:t>分，扶問翻。</w:t>
      </w:r>
      <w:r w:rsidR="00934453" w:rsidRPr="001221B9">
        <w:rPr>
          <w:rFonts w:asciiTheme="minorEastAsia"/>
        </w:rPr>
        <w:t>吳氏釋我而用之，我因吳氏而再生，故為吳氏父子竭力。</w:t>
      </w:r>
      <w:r w:rsidR="00934453" w:rsidRPr="001221B9">
        <w:rPr>
          <w:rStyle w:val="00Text"/>
          <w:rFonts w:asciiTheme="minorEastAsia"/>
        </w:rPr>
        <w:t>為，于偽翻。</w:t>
      </w:r>
      <w:r w:rsidR="00934453" w:rsidRPr="001221B9">
        <w:rPr>
          <w:rFonts w:asciiTheme="minorEastAsia"/>
        </w:rPr>
        <w:t>昨日力屈，復為公所擒，</w:t>
      </w:r>
      <w:r w:rsidR="00934453" w:rsidRPr="001221B9">
        <w:rPr>
          <w:rStyle w:val="00Text"/>
          <w:rFonts w:asciiTheme="minorEastAsia"/>
        </w:rPr>
        <w:t>復，扶又翻。</w:t>
      </w:r>
      <w:r w:rsidR="00934453" w:rsidRPr="001221B9">
        <w:rPr>
          <w:rFonts w:asciiTheme="minorEastAsia"/>
        </w:rPr>
        <w:t>亦分死矣，今公又生之，請盡死以報德。</w:t>
      </w:r>
      <w:r w:rsidR="000F1B0C">
        <w:rPr>
          <w:rFonts w:asciiTheme="minorEastAsia"/>
        </w:rPr>
        <w:t>」</w:t>
      </w:r>
      <w:r w:rsidR="00934453" w:rsidRPr="001221B9">
        <w:rPr>
          <w:rFonts w:asciiTheme="minorEastAsia"/>
        </w:rPr>
        <w:t>愬乃給其衣服器械，署為捉生將。</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己亥，淮西行營奏克蔡州古葛伯城。</w:t>
      </w:r>
      <w:r w:rsidR="00934453" w:rsidRPr="001221B9">
        <w:rPr>
          <w:rFonts w:asciiTheme="minorEastAsia" w:eastAsiaTheme="minorEastAsia"/>
        </w:rPr>
        <w:t>漢書陳留寧陵縣，孟康註曰︰古葛伯國，今葛鄕是。此必韓弘奏捷也。</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丁士良言於李愬曰︰</w:t>
      </w:r>
      <w:r w:rsidR="000F1B0C">
        <w:rPr>
          <w:rFonts w:asciiTheme="minorEastAsia"/>
        </w:rPr>
        <w:t>「</w:t>
      </w:r>
      <w:r w:rsidR="00934453" w:rsidRPr="001221B9">
        <w:rPr>
          <w:rFonts w:asciiTheme="minorEastAsia"/>
        </w:rPr>
        <w:t>吳秀琳擁三千之衆，據文城柵，</w:t>
      </w:r>
      <w:r w:rsidR="00934453" w:rsidRPr="001221B9">
        <w:rPr>
          <w:rStyle w:val="00Text"/>
          <w:rFonts w:asciiTheme="minorEastAsia"/>
        </w:rPr>
        <w:t>文城柵，在蔡州西南一百二十里。按續通典，柵在吳房縣界。</w:t>
      </w:r>
      <w:r w:rsidR="00934453" w:rsidRPr="001221B9">
        <w:rPr>
          <w:rFonts w:asciiTheme="minorEastAsia"/>
        </w:rPr>
        <w:t>為賊左臂，官軍不敢近者，</w:t>
      </w:r>
      <w:r w:rsidR="00934453" w:rsidRPr="001221B9">
        <w:rPr>
          <w:rStyle w:val="00Text"/>
          <w:rFonts w:asciiTheme="minorEastAsia"/>
        </w:rPr>
        <w:t>近，其靳翻。</w:t>
      </w:r>
      <w:r w:rsidR="00934453" w:rsidRPr="001221B9">
        <w:rPr>
          <w:rFonts w:asciiTheme="minorEastAsia"/>
        </w:rPr>
        <w:t>有陳光洽為之謀主也。光洽勇而輕，</w:t>
      </w:r>
      <w:r w:rsidR="00934453" w:rsidRPr="001221B9">
        <w:rPr>
          <w:rStyle w:val="00Text"/>
          <w:rFonts w:asciiTheme="minorEastAsia"/>
        </w:rPr>
        <w:t>輕，牽正翻。</w:t>
      </w:r>
      <w:r w:rsidR="00934453" w:rsidRPr="001221B9">
        <w:rPr>
          <w:rFonts w:asciiTheme="minorEastAsia"/>
        </w:rPr>
        <w:t>好自出戰，請為公先擒光洽，</w:t>
      </w:r>
      <w:r w:rsidR="00934453" w:rsidRPr="001221B9">
        <w:rPr>
          <w:rStyle w:val="00Text"/>
          <w:rFonts w:asciiTheme="minorEastAsia"/>
        </w:rPr>
        <w:t>好，呼到翻。為，于偽翻；下同。</w:t>
      </w:r>
      <w:r w:rsidR="00934453" w:rsidRPr="001221B9">
        <w:rPr>
          <w:rFonts w:asciiTheme="minorEastAsia"/>
        </w:rPr>
        <w:t>則秀琳自降矣。</w:t>
      </w:r>
      <w:r w:rsidR="000F1B0C">
        <w:rPr>
          <w:rFonts w:asciiTheme="minorEastAsia"/>
        </w:rPr>
        <w:t>」</w:t>
      </w:r>
      <w:r w:rsidR="00934453" w:rsidRPr="001221B9">
        <w:rPr>
          <w:rStyle w:val="00Text"/>
          <w:rFonts w:asciiTheme="minorEastAsia"/>
        </w:rPr>
        <w:t>降，戶江翻。</w:t>
      </w:r>
      <w:r w:rsidR="00934453" w:rsidRPr="001221B9">
        <w:rPr>
          <w:rFonts w:asciiTheme="minorEastAsia"/>
        </w:rPr>
        <w:t>戊申，士良擒光洽以歸。</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鄂岳觀察使李道古引兵出穆陵關；</w:t>
      </w:r>
      <w:r w:rsidR="00934453" w:rsidRPr="001221B9">
        <w:rPr>
          <w:rStyle w:val="00Text"/>
          <w:rFonts w:asciiTheme="minorEastAsia"/>
        </w:rPr>
        <w:t>黃州麻城縣西北有穆陵關，在穆陵山上。</w:t>
      </w:r>
      <w:r w:rsidR="00934453" w:rsidRPr="001221B9">
        <w:rPr>
          <w:rFonts w:asciiTheme="minorEastAsia"/>
        </w:rPr>
        <w:t>甲寅，攻申州，克其外郭，進攻子城。城中守將夜出兵擊之，道古之衆驚亂，死者甚衆。道古，皋之子也。</w:t>
      </w:r>
      <w:r w:rsidR="00934453" w:rsidRPr="001221B9">
        <w:rPr>
          <w:rStyle w:val="00Text"/>
          <w:rFonts w:asciiTheme="minorEastAsia"/>
        </w:rPr>
        <w:t>曹成王皋，歷江西、山南等鎭，著功名。</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淮西被兵數年，</w:t>
      </w:r>
      <w:r w:rsidR="00934453" w:rsidRPr="001221B9">
        <w:rPr>
          <w:rStyle w:val="00Text"/>
          <w:rFonts w:asciiTheme="minorEastAsia"/>
        </w:rPr>
        <w:t>被，皮義翻。</w:t>
      </w:r>
      <w:r w:rsidR="00934453" w:rsidRPr="001221B9">
        <w:rPr>
          <w:rFonts w:asciiTheme="minorEastAsia"/>
        </w:rPr>
        <w:t>竭倉廩以奉戰士，民多無食，采菱芡魚鱉鳥獸食之，亦盡，</w:t>
      </w:r>
      <w:r w:rsidR="00934453" w:rsidRPr="001221B9">
        <w:rPr>
          <w:rStyle w:val="00Text"/>
          <w:rFonts w:asciiTheme="minorEastAsia"/>
        </w:rPr>
        <w:t>芡，巨險翻，今謂之雞頭。</w:t>
      </w:r>
      <w:r w:rsidR="00934453" w:rsidRPr="001221B9">
        <w:rPr>
          <w:rFonts w:asciiTheme="minorEastAsia"/>
        </w:rPr>
        <w:t>相帥歸官軍者前後五千餘戶；</w:t>
      </w:r>
      <w:r w:rsidR="00934453" w:rsidRPr="001221B9">
        <w:rPr>
          <w:rStyle w:val="00Text"/>
          <w:rFonts w:asciiTheme="minorEastAsia"/>
        </w:rPr>
        <w:t>帥，讀曰率。</w:t>
      </w:r>
      <w:r w:rsidR="00934453" w:rsidRPr="001221B9">
        <w:rPr>
          <w:rFonts w:asciiTheme="minorEastAsia"/>
        </w:rPr>
        <w:t>賊亦患其耗糧食，不復禁。</w:t>
      </w:r>
      <w:r w:rsidR="00934453" w:rsidRPr="001221B9">
        <w:rPr>
          <w:rStyle w:val="00Text"/>
          <w:rFonts w:asciiTheme="minorEastAsia"/>
        </w:rPr>
        <w:t>復，扶又翻。</w:t>
      </w:r>
      <w:r w:rsidR="00934453" w:rsidRPr="001221B9">
        <w:rPr>
          <w:rFonts w:asciiTheme="minorEastAsia"/>
        </w:rPr>
        <w:t>庚申，敕置行縣以處之，</w:t>
      </w:r>
      <w:r w:rsidR="00934453" w:rsidRPr="001221B9">
        <w:rPr>
          <w:rStyle w:val="00Text"/>
          <w:rFonts w:asciiTheme="minorEastAsia"/>
        </w:rPr>
        <w:t>未能得其縣，故權置行縣以處來歸之民。處，昌呂翻。</w:t>
      </w:r>
      <w:r w:rsidR="00934453" w:rsidRPr="001221B9">
        <w:rPr>
          <w:rFonts w:asciiTheme="minorEastAsia"/>
        </w:rPr>
        <w:t>為擇縣令，使之撫養，幷置兵以衞之。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三月，乙丑，李愬自唐州徙屯宜陽柵。</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郗士美敗于柏鄕，拔營而歸，士卒死者千餘人。</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戊辰，賜程執恭名權。</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戊寅，王承宗遣兵二萬入東光，斷白橋路；</w:t>
      </w:r>
      <w:r w:rsidR="00934453" w:rsidRPr="001221B9">
        <w:rPr>
          <w:rFonts w:asciiTheme="minorEastAsia" w:eastAsiaTheme="minorEastAsia"/>
        </w:rPr>
        <w:t>東光縣，屬景州。宋白曰︰東光，漢舊縣也。故城在縣東二十里，齊天保七年移於今縣東南三十里陶氏故城，隋開皇三年又移於後魏廢勃海舊城。縣西四里有永濟渠，渠上有橋，當自縣通弓高之路。白橋跨永濟渠，在德州長河縣。斷，音短。</w:t>
      </w:r>
      <w:r w:rsidR="00934453" w:rsidRPr="00101E55">
        <w:rPr>
          <w:rStyle w:val="01Text"/>
          <w:rFonts w:asciiTheme="minorEastAsia" w:eastAsiaTheme="minorEastAsia"/>
          <w:sz w:val="21"/>
        </w:rPr>
        <w:t>程權不能禦，以衆歸滄州。</w:t>
      </w:r>
      <w:r w:rsidR="00934453" w:rsidRPr="001221B9">
        <w:rPr>
          <w:rFonts w:asciiTheme="minorEastAsia" w:eastAsiaTheme="minorEastAsia"/>
        </w:rPr>
        <w:t>渾鎬旣敗，郗士美又敗，程權又退歸，王承宗之才，非諸帥所能制也。</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吳秀琳以文城柵降于李愬。戊子，愬引兵至文城西五里，遣唐州刺史李進誠將甲士八千至城下，召秀琳，城中矢石如雨，衆不得前。進誠還報︰</w:t>
      </w:r>
      <w:r w:rsidR="000F1B0C">
        <w:rPr>
          <w:rFonts w:asciiTheme="minorEastAsia"/>
        </w:rPr>
        <w:t>「</w:t>
      </w:r>
      <w:r w:rsidR="00934453" w:rsidRPr="001221B9">
        <w:rPr>
          <w:rFonts w:asciiTheme="minorEastAsia"/>
        </w:rPr>
        <w:t>賊偽降，未可信也。</w:t>
      </w:r>
      <w:r w:rsidR="000F1B0C">
        <w:rPr>
          <w:rFonts w:asciiTheme="minorEastAsia"/>
        </w:rPr>
        <w:t>」</w:t>
      </w:r>
      <w:r w:rsidR="00934453" w:rsidRPr="001221B9">
        <w:rPr>
          <w:rFonts w:asciiTheme="minorEastAsia"/>
        </w:rPr>
        <w:t>愬曰︰</w:t>
      </w:r>
      <w:r w:rsidR="000F1B0C">
        <w:rPr>
          <w:rFonts w:asciiTheme="minorEastAsia"/>
        </w:rPr>
        <w:t>「</w:t>
      </w:r>
      <w:r w:rsidR="00934453" w:rsidRPr="001221B9">
        <w:rPr>
          <w:rFonts w:asciiTheme="minorEastAsia"/>
        </w:rPr>
        <w:t>此待我至耳。</w:t>
      </w:r>
      <w:r w:rsidR="000F1B0C">
        <w:rPr>
          <w:rFonts w:asciiTheme="minorEastAsia"/>
        </w:rPr>
        <w:t>」</w:t>
      </w:r>
      <w:r w:rsidR="00934453" w:rsidRPr="001221B9">
        <w:rPr>
          <w:rFonts w:asciiTheme="minorEastAsia"/>
        </w:rPr>
        <w:t>卽前至城下，秀琳束兵投身馬足下；愬撫其背慰勞之，</w:t>
      </w:r>
      <w:r w:rsidR="00934453" w:rsidRPr="001221B9">
        <w:rPr>
          <w:rStyle w:val="00Text"/>
          <w:rFonts w:asciiTheme="minorEastAsia"/>
        </w:rPr>
        <w:t>勞，力到翻。</w:t>
      </w:r>
      <w:r w:rsidR="00934453" w:rsidRPr="001221B9">
        <w:rPr>
          <w:rFonts w:asciiTheme="minorEastAsia"/>
        </w:rPr>
        <w:t>降其衆三千人。秀琳將李憲有材勇，愬更其名曰忠義而用之，</w:t>
      </w:r>
      <w:r w:rsidR="00934453" w:rsidRPr="001221B9">
        <w:rPr>
          <w:rStyle w:val="00Text"/>
          <w:rFonts w:asciiTheme="minorEastAsia"/>
        </w:rPr>
        <w:t>更，工衡翻。</w:t>
      </w:r>
      <w:r w:rsidR="00934453" w:rsidRPr="001221B9">
        <w:rPr>
          <w:rFonts w:asciiTheme="minorEastAsia"/>
        </w:rPr>
        <w:t>悉遷婦女於唐州。</w:t>
      </w:r>
      <w:r w:rsidR="000F1B0C">
        <w:rPr>
          <w:rStyle w:val="00Text"/>
          <w:rFonts w:asciiTheme="minorEastAsia"/>
        </w:rPr>
        <w:t>『</w:t>
      </w:r>
      <w:r w:rsidR="00934453" w:rsidRPr="001221B9">
        <w:rPr>
          <w:rStyle w:val="00Text"/>
          <w:rFonts w:asciiTheme="minorEastAsia"/>
        </w:rPr>
        <w:t>章︰甲士一行本</w:t>
      </w:r>
      <w:r w:rsidR="000F1B0C">
        <w:rPr>
          <w:rStyle w:val="00Text"/>
          <w:rFonts w:asciiTheme="minorEastAsia"/>
        </w:rPr>
        <w:t>「</w:t>
      </w:r>
      <w:r w:rsidR="00934453" w:rsidRPr="001221B9">
        <w:rPr>
          <w:rStyle w:val="00Text"/>
          <w:rFonts w:asciiTheme="minorEastAsia"/>
        </w:rPr>
        <w:t>州</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入據其城</w:t>
      </w:r>
      <w:r w:rsidR="000F1B0C">
        <w:rPr>
          <w:rStyle w:val="00Text"/>
          <w:rFonts w:asciiTheme="minorEastAsia"/>
        </w:rPr>
        <w:t>」</w:t>
      </w:r>
      <w:r w:rsidR="00934453" w:rsidRPr="001221B9">
        <w:rPr>
          <w:rStyle w:val="00Text"/>
          <w:rFonts w:asciiTheme="minorEastAsia"/>
        </w:rPr>
        <w:t>四字；乙十一行本同；退齋校同；張校同，云無註本亦無。</w:t>
      </w:r>
      <w:r w:rsidR="000F1B0C">
        <w:rPr>
          <w:rStyle w:val="00Text"/>
          <w:rFonts w:asciiTheme="minorEastAsia"/>
        </w:rPr>
        <w:t>』</w:t>
      </w:r>
      <w:r w:rsidR="00934453" w:rsidRPr="001221B9">
        <w:rPr>
          <w:rStyle w:val="00Text"/>
          <w:rFonts w:asciiTheme="minorEastAsia"/>
        </w:rPr>
        <w:t>質其家於唐州，則文城之士心不敢懷反側。</w:t>
      </w:r>
      <w:r w:rsidR="00934453" w:rsidRPr="001221B9">
        <w:rPr>
          <w:rFonts w:asciiTheme="minorEastAsia"/>
        </w:rPr>
        <w:t>於是唐、鄧軍氣復振，人有欲戰之志。賊中降者相繼於道，隨其所便而置之；聞有父母者，給粟帛遣之，曰︰</w:t>
      </w:r>
      <w:r w:rsidR="000F1B0C">
        <w:rPr>
          <w:rFonts w:asciiTheme="minorEastAsia"/>
        </w:rPr>
        <w:t>「</w:t>
      </w:r>
      <w:r w:rsidR="00934453" w:rsidRPr="001221B9">
        <w:rPr>
          <w:rFonts w:asciiTheme="minorEastAsia"/>
        </w:rPr>
        <w:t>汝曹皆王人，勿棄親戚。</w:t>
      </w:r>
      <w:r w:rsidR="000F1B0C">
        <w:rPr>
          <w:rFonts w:asciiTheme="minorEastAsia"/>
        </w:rPr>
        <w:t>」</w:t>
      </w:r>
      <w:r w:rsidR="00934453" w:rsidRPr="001221B9">
        <w:rPr>
          <w:rFonts w:asciiTheme="minorEastAsia"/>
        </w:rPr>
        <w:t>衆皆感泣。</w:t>
      </w:r>
      <w:r w:rsidR="00934453" w:rsidRPr="001221B9">
        <w:rPr>
          <w:rStyle w:val="00Text"/>
          <w:rFonts w:asciiTheme="minorEastAsia"/>
        </w:rPr>
        <w:t>自此以上李愬事。</w:t>
      </w:r>
    </w:p>
    <w:p w:rsidR="00934453" w:rsidRPr="001221B9" w:rsidRDefault="00934453" w:rsidP="00DF5A42">
      <w:pPr>
        <w:rPr>
          <w:rFonts w:asciiTheme="minorEastAsia"/>
        </w:rPr>
      </w:pPr>
      <w:r w:rsidRPr="001221B9">
        <w:rPr>
          <w:rFonts w:asciiTheme="minorEastAsia"/>
        </w:rPr>
        <w:t>官軍與淮西兵夾溵水而軍，諸軍相顧望，無敢渡溵水者。陳許兵馬使王沛先引兵五千渡溵水，據要地為城，於是河陽、宣武、河東、魏博等軍相繼皆渡，進逼郾城。丁亥，李光顏敗淮西兵三萬於郾城，</w:t>
      </w:r>
      <w:r w:rsidRPr="001221B9">
        <w:rPr>
          <w:rStyle w:val="00Text"/>
          <w:rFonts w:asciiTheme="minorEastAsia"/>
        </w:rPr>
        <w:t>按宋白續通典︰郾城，在蔡州西平縣北五十里。敗，補邁翻。</w:t>
      </w:r>
      <w:r w:rsidRPr="001221B9">
        <w:rPr>
          <w:rFonts w:asciiTheme="minorEastAsia"/>
        </w:rPr>
        <w:t>走其將張伯良，殺士卒什二三。</w:t>
      </w:r>
      <w:r w:rsidRPr="001221B9">
        <w:rPr>
          <w:rStyle w:val="00Text"/>
          <w:rFonts w:asciiTheme="minorEastAsia"/>
        </w:rPr>
        <w:t>自此以上攻郾城事。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己丑，李愬遣山河十將董少玢等分兵攻諸柵；其日，少玢下馬鞍山，拔路口柵。</w:t>
      </w:r>
      <w:r w:rsidRPr="001221B9">
        <w:rPr>
          <w:rFonts w:asciiTheme="minorEastAsia" w:eastAsiaTheme="minorEastAsia"/>
        </w:rPr>
        <w:t>時都畿及唐、鄧皆募土人之材勇者為兵以討蔡，號為山河子弟，置十將以領之。玢，府巾翻。按唐、蔡交兵，凡境上要地，處處置守，所謂馬鞍山、路口柵，固不可盡詳其處而強為之註也。</w:t>
      </w:r>
      <w:r w:rsidRPr="00101E55">
        <w:rPr>
          <w:rStyle w:val="01Text"/>
          <w:rFonts w:asciiTheme="minorEastAsia" w:eastAsiaTheme="minorEastAsia"/>
          <w:sz w:val="21"/>
        </w:rPr>
        <w:t>夏，四月，辛卯，山河十將馬少良下嵖岈山，</w:t>
      </w:r>
      <w:r w:rsidRPr="001221B9">
        <w:rPr>
          <w:rFonts w:asciiTheme="minorEastAsia" w:eastAsiaTheme="minorEastAsia"/>
        </w:rPr>
        <w:t>嵖，鋤加翻。岈，虛加翻。</w:t>
      </w:r>
      <w:r w:rsidRPr="00101E55">
        <w:rPr>
          <w:rStyle w:val="01Text"/>
          <w:rFonts w:asciiTheme="minorEastAsia" w:eastAsiaTheme="minorEastAsia"/>
          <w:sz w:val="21"/>
        </w:rPr>
        <w:t>擒淮西將柳子野。</w:t>
      </w:r>
      <w:r w:rsidRPr="001221B9">
        <w:rPr>
          <w:rFonts w:asciiTheme="minorEastAsia" w:eastAsiaTheme="minorEastAsia"/>
        </w:rPr>
        <w:t>此以上又李愬事。</w:t>
      </w:r>
    </w:p>
    <w:p w:rsidR="00934453" w:rsidRPr="001221B9" w:rsidRDefault="00934453" w:rsidP="00DF5A42">
      <w:pPr>
        <w:rPr>
          <w:rFonts w:asciiTheme="minorEastAsia"/>
        </w:rPr>
      </w:pPr>
      <w:r w:rsidRPr="001221B9">
        <w:rPr>
          <w:rFonts w:asciiTheme="minorEastAsia"/>
        </w:rPr>
        <w:t>吳元濟以蔡人董昌齡為郾城令，質其母楊氏。</w:t>
      </w:r>
      <w:r w:rsidRPr="001221B9">
        <w:rPr>
          <w:rStyle w:val="00Text"/>
          <w:rFonts w:asciiTheme="minorEastAsia"/>
        </w:rPr>
        <w:t>質，音致。</w:t>
      </w:r>
      <w:r w:rsidRPr="001221B9">
        <w:rPr>
          <w:rFonts w:asciiTheme="minorEastAsia"/>
        </w:rPr>
        <w:t>楊氏謂昌齡曰︰</w:t>
      </w:r>
      <w:r w:rsidR="000F1B0C">
        <w:rPr>
          <w:rFonts w:asciiTheme="minorEastAsia"/>
        </w:rPr>
        <w:t>「</w:t>
      </w:r>
      <w:r w:rsidRPr="001221B9">
        <w:rPr>
          <w:rFonts w:asciiTheme="minorEastAsia"/>
        </w:rPr>
        <w:t>順死賢於逆生，</w:t>
      </w:r>
      <w:r w:rsidRPr="001221B9">
        <w:rPr>
          <w:rStyle w:val="00Text"/>
          <w:rFonts w:asciiTheme="minorEastAsia"/>
        </w:rPr>
        <w:t>順死，謂歸順而死。逆生，謂從逆而生。</w:t>
      </w:r>
      <w:r w:rsidRPr="001221B9">
        <w:rPr>
          <w:rFonts w:asciiTheme="minorEastAsia"/>
        </w:rPr>
        <w:t>汝去逆而吾死，乃孝子也；從逆而吾生，是戮吾也。</w:t>
      </w:r>
      <w:r w:rsidR="000F1B0C">
        <w:rPr>
          <w:rFonts w:asciiTheme="minorEastAsia"/>
        </w:rPr>
        <w:t>」</w:t>
      </w:r>
      <w:r w:rsidRPr="001221B9">
        <w:rPr>
          <w:rFonts w:asciiTheme="minorEastAsia"/>
        </w:rPr>
        <w:t>會官軍圍青陵，絕郾城歸路，</w:t>
      </w:r>
      <w:r w:rsidRPr="001221B9">
        <w:rPr>
          <w:rStyle w:val="00Text"/>
          <w:rFonts w:asciiTheme="minorEastAsia"/>
        </w:rPr>
        <w:t>青陵，在郾城西南。</w:t>
      </w:r>
      <w:r w:rsidRPr="001221B9">
        <w:rPr>
          <w:rFonts w:asciiTheme="minorEastAsia"/>
        </w:rPr>
        <w:t>郾城守將鄧懷金謀於昌齡，昌齡勸之歸國。懷金乃請降於李光顏曰︰</w:t>
      </w:r>
      <w:r w:rsidR="000F1B0C">
        <w:rPr>
          <w:rFonts w:asciiTheme="minorEastAsia"/>
        </w:rPr>
        <w:t>「</w:t>
      </w:r>
      <w:r w:rsidRPr="001221B9">
        <w:rPr>
          <w:rFonts w:asciiTheme="minorEastAsia"/>
        </w:rPr>
        <w:t>城人之父母妻子皆在蔡州，請公來攻城，吾舉烽求救，救兵至，公逆擊之，蔡兵必敗，然後吾降，則父母妻子庶免矣。</w:t>
      </w:r>
      <w:r w:rsidR="000F1B0C">
        <w:rPr>
          <w:rFonts w:asciiTheme="minorEastAsia"/>
        </w:rPr>
        <w:t>」</w:t>
      </w:r>
      <w:r w:rsidRPr="001221B9">
        <w:rPr>
          <w:rFonts w:asciiTheme="minorEastAsia"/>
        </w:rPr>
        <w:t>光顏從之。乙未，昌齡、懷金舉城降，光顏引兵入據之。吳元濟聞郾城不守，甚懼。時董重質將騾軍守洄曲，</w:t>
      </w:r>
      <w:r w:rsidRPr="001221B9">
        <w:rPr>
          <w:rStyle w:val="00Text"/>
          <w:rFonts w:asciiTheme="minorEastAsia"/>
        </w:rPr>
        <w:t>據新書李光顏傳︰洄曲，卽時曲，蓋溵水於此回曲，因以為名。</w:t>
      </w:r>
      <w:r w:rsidRPr="001221B9">
        <w:rPr>
          <w:rFonts w:asciiTheme="minorEastAsia"/>
        </w:rPr>
        <w:t>元濟悉發親近及守城卒詣重質以拒之。</w:t>
      </w:r>
      <w:r w:rsidRPr="001221B9">
        <w:rPr>
          <w:rStyle w:val="00Text"/>
          <w:rFonts w:asciiTheme="minorEastAsia"/>
        </w:rPr>
        <w:t>此以上又李光顏事。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李愬山河十將媯雅、田智榮下冶爐城。</w:t>
      </w:r>
      <w:r w:rsidRPr="001221B9">
        <w:rPr>
          <w:rFonts w:asciiTheme="minorEastAsia" w:eastAsiaTheme="minorEastAsia"/>
        </w:rPr>
        <w:t>媯，居為翻，姓也。九域志曰︰蔡州冶爐城，韓國鑄劍之地，時當在西平界。按新書，冶爐城在嵖岈山東。</w:t>
      </w:r>
      <w:r w:rsidRPr="00101E55">
        <w:rPr>
          <w:rStyle w:val="01Text"/>
          <w:rFonts w:asciiTheme="minorEastAsia" w:eastAsiaTheme="minorEastAsia"/>
          <w:sz w:val="21"/>
        </w:rPr>
        <w:t>丙申，十將閻士榮下白狗、汶港二柵。</w:t>
      </w:r>
      <w:r w:rsidRPr="001221B9">
        <w:rPr>
          <w:rFonts w:asciiTheme="minorEastAsia" w:eastAsiaTheme="minorEastAsia"/>
        </w:rPr>
        <w:t>白狗、汶港二柵，皆在蔡州眞陽縣界。蕭梁置西淮州於眞楊白狗堆，後齊廢州為齊興郡，尋廢郡為白狗縣，隋開皇初改縣曰懷州，大業初省入眞陽。隋志︰眞陽有汶水。</w:t>
      </w:r>
      <w:r w:rsidRPr="00101E55">
        <w:rPr>
          <w:rStyle w:val="01Text"/>
          <w:rFonts w:asciiTheme="minorEastAsia" w:eastAsiaTheme="minorEastAsia"/>
          <w:sz w:val="21"/>
        </w:rPr>
        <w:t>癸卯，媯雅、田智榮破西平。</w:t>
      </w:r>
      <w:r w:rsidRPr="001221B9">
        <w:rPr>
          <w:rFonts w:asciiTheme="minorEastAsia" w:eastAsiaTheme="minorEastAsia"/>
        </w:rPr>
        <w:t>西平，春秋柏國，漢為西平縣，屬汝南郡，唐屬蔡州。九域志︰在州西一百五里。</w:t>
      </w:r>
      <w:r w:rsidRPr="00101E55">
        <w:rPr>
          <w:rStyle w:val="01Text"/>
          <w:rFonts w:asciiTheme="minorEastAsia" w:eastAsiaTheme="minorEastAsia"/>
          <w:sz w:val="21"/>
        </w:rPr>
        <w:t>丙午，遊弈兵馬使王義破楚城。</w:t>
      </w:r>
      <w:r w:rsidRPr="001221B9">
        <w:rPr>
          <w:rFonts w:asciiTheme="minorEastAsia" w:eastAsiaTheme="minorEastAsia"/>
        </w:rPr>
        <w:t>楚城，在汝陽縣西南，蕭梁置西楚州及汝陽郡於此。</w:t>
      </w:r>
    </w:p>
    <w:p w:rsidR="00934453" w:rsidRPr="001221B9" w:rsidRDefault="00934453" w:rsidP="00DF5A42">
      <w:pPr>
        <w:rPr>
          <w:rFonts w:asciiTheme="minorEastAsia"/>
        </w:rPr>
      </w:pPr>
      <w:r w:rsidRPr="001221B9">
        <w:rPr>
          <w:rFonts w:asciiTheme="minorEastAsia"/>
        </w:rPr>
        <w:t>五月，辛酉，李愬遣柳子野、李忠義襲朗山，擒其守將梁希果。</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六鎭討王承宗者</w:t>
      </w:r>
      <w:r w:rsidR="00934453" w:rsidRPr="001221B9">
        <w:rPr>
          <w:rStyle w:val="00Text"/>
          <w:rFonts w:asciiTheme="minorEastAsia"/>
        </w:rPr>
        <w:t>事見上卷十一年。</w:t>
      </w:r>
      <w:r w:rsidR="00934453" w:rsidRPr="001221B9">
        <w:rPr>
          <w:rFonts w:asciiTheme="minorEastAsia"/>
        </w:rPr>
        <w:t>兵十餘萬，回環數千里，旣無統帥，又相去遠，期約難壹，由是歷二年無功，千里饋運，牛驢死者什四五。劉總旣得武強，引兵出境纔五里，</w:t>
      </w:r>
      <w:r w:rsidR="00934453" w:rsidRPr="001221B9">
        <w:rPr>
          <w:rStyle w:val="00Text"/>
          <w:rFonts w:asciiTheme="minorEastAsia"/>
        </w:rPr>
        <w:t>出境，謂出武強之境。</w:t>
      </w:r>
      <w:r w:rsidR="00934453" w:rsidRPr="001221B9">
        <w:rPr>
          <w:rFonts w:asciiTheme="minorEastAsia"/>
        </w:rPr>
        <w:t>留屯不進，月給度支錢十五萬緡。李逢吉及朝士多言</w:t>
      </w:r>
      <w:r w:rsidR="000F1B0C">
        <w:rPr>
          <w:rFonts w:asciiTheme="minorEastAsia"/>
        </w:rPr>
        <w:t>「</w:t>
      </w:r>
      <w:r w:rsidR="00934453" w:rsidRPr="001221B9">
        <w:rPr>
          <w:rFonts w:asciiTheme="minorEastAsia"/>
        </w:rPr>
        <w:t>宜倂力先取淮西，俟淮西平，乘其勝勢，回取恆冀，如拾芥耳！</w:t>
      </w:r>
      <w:r w:rsidR="000F1B0C">
        <w:rPr>
          <w:rFonts w:asciiTheme="minorEastAsia"/>
        </w:rPr>
        <w:t>」</w:t>
      </w:r>
      <w:r w:rsidR="00934453" w:rsidRPr="001221B9">
        <w:rPr>
          <w:rFonts w:asciiTheme="minorEastAsia"/>
        </w:rPr>
        <w:t>上猶豫，久乃從之。</w:t>
      </w:r>
      <w:r w:rsidR="00934453" w:rsidRPr="001221B9">
        <w:rPr>
          <w:rStyle w:val="00Text"/>
          <w:rFonts w:asciiTheme="minorEastAsia"/>
        </w:rPr>
        <w:t>李逢吉等之言，卽韋貫之等之言也。然憲宗有用不用者，前此兵勢未屈，今則兵劫已屈，不得不從也。</w:t>
      </w:r>
      <w:r w:rsidR="00934453" w:rsidRPr="001221B9">
        <w:rPr>
          <w:rFonts w:asciiTheme="minorEastAsia"/>
        </w:rPr>
        <w:t>丙子，罷河北行營，各使還鎭。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丁丑，李愬遣方城鎭遏使李榮宗擊青喜城，拔之。</w:t>
      </w:r>
      <w:r w:rsidR="00934453" w:rsidRPr="001221B9">
        <w:rPr>
          <w:rFonts w:asciiTheme="minorEastAsia" w:eastAsiaTheme="minorEastAsia"/>
        </w:rPr>
        <w:t>方城縣，本漢堵陽縣地，後漢改為順陽，隋改為方城縣，唐屬唐州。九域志︰在州北一百六十里。縣有青臺鎭，此作</w:t>
      </w:r>
      <w:r w:rsidR="000F1B0C">
        <w:rPr>
          <w:rFonts w:asciiTheme="minorEastAsia" w:eastAsiaTheme="minorEastAsia"/>
        </w:rPr>
        <w:t>「</w:t>
      </w:r>
      <w:r w:rsidR="00934453" w:rsidRPr="001221B9">
        <w:rPr>
          <w:rFonts w:asciiTheme="minorEastAsia" w:eastAsiaTheme="minorEastAsia"/>
        </w:rPr>
        <w:t>青喜</w:t>
      </w:r>
      <w:r w:rsidR="000F1B0C">
        <w:rPr>
          <w:rFonts w:asciiTheme="minorEastAsia" w:eastAsiaTheme="minorEastAsia"/>
        </w:rPr>
        <w:t>」</w:t>
      </w:r>
      <w:r w:rsidR="00934453" w:rsidRPr="001221B9">
        <w:rPr>
          <w:rFonts w:asciiTheme="minorEastAsia" w:eastAsiaTheme="minorEastAsia"/>
        </w:rPr>
        <w:t>，筆誤也。</w:t>
      </w:r>
    </w:p>
    <w:p w:rsidR="00934453" w:rsidRPr="001221B9" w:rsidRDefault="00934453" w:rsidP="00DF5A42">
      <w:pPr>
        <w:rPr>
          <w:rFonts w:asciiTheme="minorEastAsia"/>
        </w:rPr>
      </w:pPr>
      <w:r w:rsidRPr="001221B9">
        <w:rPr>
          <w:rFonts w:asciiTheme="minorEastAsia"/>
        </w:rPr>
        <w:t>愬每得降卒，必親引問委曲，由是賊中險易遠近虛實盡知之。</w:t>
      </w:r>
      <w:r w:rsidRPr="001221B9">
        <w:rPr>
          <w:rStyle w:val="00Text"/>
          <w:rFonts w:asciiTheme="minorEastAsia"/>
        </w:rPr>
        <w:t>易，弋豉翻，平易也。</w:t>
      </w:r>
      <w:r w:rsidRPr="001221B9">
        <w:rPr>
          <w:rFonts w:asciiTheme="minorEastAsia"/>
        </w:rPr>
        <w:t>愬厚待吳秀琳，與之謀取蔡。秀琳曰︰</w:t>
      </w:r>
      <w:r w:rsidR="000F1B0C">
        <w:rPr>
          <w:rFonts w:asciiTheme="minorEastAsia"/>
        </w:rPr>
        <w:t>「</w:t>
      </w:r>
      <w:r w:rsidRPr="001221B9">
        <w:rPr>
          <w:rFonts w:asciiTheme="minorEastAsia"/>
        </w:rPr>
        <w:t>公欲取蔡，非李祐不可，秀琳無能為也。</w:t>
      </w:r>
      <w:r w:rsidR="000F1B0C">
        <w:rPr>
          <w:rFonts w:asciiTheme="minorEastAsia"/>
        </w:rPr>
        <w:t>」</w:t>
      </w:r>
      <w:r w:rsidRPr="001221B9">
        <w:rPr>
          <w:rFonts w:asciiTheme="minorEastAsia"/>
        </w:rPr>
        <w:t>祐者，淮西騎將，有勇略，守興橋柵，</w:t>
      </w:r>
      <w:r w:rsidRPr="001221B9">
        <w:rPr>
          <w:rStyle w:val="00Text"/>
          <w:rFonts w:asciiTheme="minorEastAsia"/>
        </w:rPr>
        <w:t>興橋柵，在張柴村東。</w:t>
      </w:r>
      <w:r w:rsidRPr="001221B9">
        <w:rPr>
          <w:rFonts w:asciiTheme="minorEastAsia"/>
        </w:rPr>
        <w:t>常陵暴官軍。</w:t>
      </w:r>
      <w:r w:rsidRPr="001221B9">
        <w:rPr>
          <w:rStyle w:val="00Text"/>
          <w:rFonts w:asciiTheme="minorEastAsia"/>
        </w:rPr>
        <w:t>陵者，加之以氣。暴者，虐者，虐之以威。</w:t>
      </w:r>
      <w:r w:rsidRPr="001221B9">
        <w:rPr>
          <w:rFonts w:asciiTheme="minorEastAsia"/>
        </w:rPr>
        <w:t>庚辰，祐率士卒刈麥於張柴村，</w:t>
      </w:r>
      <w:r w:rsidRPr="001221B9">
        <w:rPr>
          <w:rStyle w:val="00Text"/>
          <w:rFonts w:asciiTheme="minorEastAsia"/>
        </w:rPr>
        <w:t>張柴村，在文城柵東六十里。帥，讀曰率。</w:t>
      </w:r>
      <w:r w:rsidRPr="001221B9">
        <w:rPr>
          <w:rFonts w:asciiTheme="minorEastAsia"/>
        </w:rPr>
        <w:t>愬召廂虞候史用誠，</w:t>
      </w:r>
      <w:r w:rsidRPr="001221B9">
        <w:rPr>
          <w:rStyle w:val="00Text"/>
          <w:rFonts w:asciiTheme="minorEastAsia"/>
        </w:rPr>
        <w:t>廂虞候，掌左右廂之兵。</w:t>
      </w:r>
      <w:r w:rsidRPr="001221B9">
        <w:rPr>
          <w:rFonts w:asciiTheme="minorEastAsia"/>
        </w:rPr>
        <w:t>戒之曰︰</w:t>
      </w:r>
      <w:r w:rsidR="000F1B0C">
        <w:rPr>
          <w:rFonts w:asciiTheme="minorEastAsia"/>
        </w:rPr>
        <w:t>「</w:t>
      </w:r>
      <w:r w:rsidRPr="001221B9">
        <w:rPr>
          <w:rFonts w:asciiTheme="minorEastAsia"/>
        </w:rPr>
        <w:t>爾以三百騎伏彼林中，又使人搖幟於前，</w:t>
      </w:r>
      <w:r w:rsidRPr="001221B9">
        <w:rPr>
          <w:rStyle w:val="00Text"/>
          <w:rFonts w:asciiTheme="minorEastAsia"/>
        </w:rPr>
        <w:t>幟，昌志翻。</w:t>
      </w:r>
      <w:r w:rsidRPr="001221B9">
        <w:rPr>
          <w:rFonts w:asciiTheme="minorEastAsia"/>
        </w:rPr>
        <w:t>若將焚其麥積者。祐素易官軍，</w:t>
      </w:r>
      <w:r w:rsidRPr="001221B9">
        <w:rPr>
          <w:rStyle w:val="00Text"/>
          <w:rFonts w:asciiTheme="minorEastAsia"/>
        </w:rPr>
        <w:t>易，弋豉翻，輕之也。</w:t>
      </w:r>
      <w:r w:rsidRPr="001221B9">
        <w:rPr>
          <w:rFonts w:asciiTheme="minorEastAsia"/>
        </w:rPr>
        <w:t>也輕騎來逐之。爾乃發騎掩之，必擒之。</w:t>
      </w:r>
      <w:r w:rsidR="000F1B0C">
        <w:rPr>
          <w:rFonts w:asciiTheme="minorEastAsia"/>
        </w:rPr>
        <w:t>」</w:t>
      </w:r>
      <w:r w:rsidRPr="001221B9">
        <w:rPr>
          <w:rFonts w:asciiTheme="minorEastAsia"/>
        </w:rPr>
        <w:t>用誠如言而往，生擒祐以歸。將士以祐曏日多殺官軍，爭請殺之；愬不許，釋縛，待以客禮。</w:t>
      </w:r>
    </w:p>
    <w:p w:rsidR="00934453" w:rsidRPr="001221B9" w:rsidRDefault="00934453" w:rsidP="00DF5A42">
      <w:pPr>
        <w:rPr>
          <w:rFonts w:asciiTheme="minorEastAsia"/>
        </w:rPr>
      </w:pPr>
      <w:r w:rsidRPr="001221B9">
        <w:rPr>
          <w:rFonts w:asciiTheme="minorEastAsia"/>
        </w:rPr>
        <w:t>時愬欲襲蔡，而更密其謀，獨召祐及李忠義屛人語，</w:t>
      </w:r>
      <w:r w:rsidRPr="001221B9">
        <w:rPr>
          <w:rStyle w:val="00Text"/>
          <w:rFonts w:asciiTheme="minorEastAsia"/>
        </w:rPr>
        <w:t>屛，必郢翻，又卑正翻。</w:t>
      </w:r>
      <w:r w:rsidRPr="001221B9">
        <w:rPr>
          <w:rFonts w:asciiTheme="minorEastAsia"/>
        </w:rPr>
        <w:t>或至夜分，</w:t>
      </w:r>
      <w:r w:rsidRPr="001221B9">
        <w:rPr>
          <w:rStyle w:val="00Text"/>
          <w:rFonts w:asciiTheme="minorEastAsia"/>
        </w:rPr>
        <w:t>夜半，為夜分。</w:t>
      </w:r>
      <w:r w:rsidRPr="001221B9">
        <w:rPr>
          <w:rFonts w:asciiTheme="minorEastAsia"/>
        </w:rPr>
        <w:t>他人莫得預聞。諸將恐祐為變，多諫愬；愬待祐益厚。士卒亦不悅，諸軍日有牒稱祐為賊內應，且言得賊諜者具言其事。</w:t>
      </w:r>
      <w:r w:rsidRPr="001221B9">
        <w:rPr>
          <w:rStyle w:val="00Text"/>
          <w:rFonts w:asciiTheme="minorEastAsia"/>
        </w:rPr>
        <w:t>此行營諸軍移文之言。諜，徒協翻。</w:t>
      </w:r>
      <w:r w:rsidRPr="001221B9">
        <w:rPr>
          <w:rFonts w:asciiTheme="minorEastAsia"/>
        </w:rPr>
        <w:t>愬恐謗先達於上，己不及救，乃持祐泣曰︰</w:t>
      </w:r>
      <w:r w:rsidR="000F1B0C">
        <w:rPr>
          <w:rFonts w:asciiTheme="minorEastAsia"/>
        </w:rPr>
        <w:t>「</w:t>
      </w:r>
      <w:r w:rsidRPr="001221B9">
        <w:rPr>
          <w:rFonts w:asciiTheme="minorEastAsia"/>
        </w:rPr>
        <w:t>豈天不欲平此賊邪！何吾二人相知之深而不能勝衆口也。</w:t>
      </w:r>
      <w:r w:rsidR="000F1B0C">
        <w:rPr>
          <w:rFonts w:asciiTheme="minorEastAsia"/>
        </w:rPr>
        <w:t>」</w:t>
      </w:r>
      <w:r w:rsidRPr="001221B9">
        <w:rPr>
          <w:rFonts w:asciiTheme="minorEastAsia"/>
        </w:rPr>
        <w:t>因謂衆曰︰</w:t>
      </w:r>
      <w:r w:rsidR="000F1B0C">
        <w:rPr>
          <w:rFonts w:asciiTheme="minorEastAsia"/>
        </w:rPr>
        <w:t>「</w:t>
      </w:r>
      <w:r w:rsidRPr="001221B9">
        <w:rPr>
          <w:rFonts w:asciiTheme="minorEastAsia"/>
        </w:rPr>
        <w:t>諸君旣以祐為疑，請令歸死於天子。</w:t>
      </w:r>
      <w:r w:rsidR="000F1B0C">
        <w:rPr>
          <w:rFonts w:asciiTheme="minorEastAsia"/>
        </w:rPr>
        <w:t>」</w:t>
      </w:r>
      <w:r w:rsidRPr="001221B9">
        <w:rPr>
          <w:rStyle w:val="00Text"/>
          <w:rFonts w:asciiTheme="minorEastAsia"/>
        </w:rPr>
        <w:t>歸死，猶言致尸也。左傳魏絳曰︰</w:t>
      </w:r>
      <w:r w:rsidR="000F1B0C">
        <w:rPr>
          <w:rStyle w:val="00Text"/>
          <w:rFonts w:asciiTheme="minorEastAsia"/>
        </w:rPr>
        <w:t>「</w:t>
      </w:r>
      <w:r w:rsidRPr="001221B9">
        <w:rPr>
          <w:rStyle w:val="00Text"/>
          <w:rFonts w:asciiTheme="minorEastAsia"/>
        </w:rPr>
        <w:t>請歸死於司寇。</w:t>
      </w:r>
      <w:r w:rsidR="000F1B0C">
        <w:rPr>
          <w:rStyle w:val="00Text"/>
          <w:rFonts w:asciiTheme="minorEastAsia"/>
        </w:rPr>
        <w:t>」</w:t>
      </w:r>
      <w:r w:rsidRPr="001221B9">
        <w:rPr>
          <w:rStyle w:val="00Text"/>
          <w:rFonts w:asciiTheme="minorEastAsia"/>
        </w:rPr>
        <w:t>杜預註云︰致尸於司寇，使戮之。</w:t>
      </w:r>
      <w:r w:rsidRPr="001221B9">
        <w:rPr>
          <w:rFonts w:asciiTheme="minorEastAsia"/>
        </w:rPr>
        <w:t>乃械祐送京師，先密表其狀，</w:t>
      </w:r>
      <w:r w:rsidRPr="001221B9">
        <w:rPr>
          <w:rStyle w:val="00Text"/>
          <w:rFonts w:asciiTheme="minorEastAsia"/>
        </w:rPr>
        <w:t>密表言與祐謀襲蔡之狀。</w:t>
      </w:r>
      <w:r w:rsidRPr="001221B9">
        <w:rPr>
          <w:rFonts w:asciiTheme="minorEastAsia"/>
        </w:rPr>
        <w:t>且曰︰</w:t>
      </w:r>
      <w:r w:rsidR="000F1B0C">
        <w:rPr>
          <w:rFonts w:asciiTheme="minorEastAsia"/>
        </w:rPr>
        <w:t>「</w:t>
      </w:r>
      <w:r w:rsidRPr="001221B9">
        <w:rPr>
          <w:rFonts w:asciiTheme="minorEastAsia"/>
        </w:rPr>
        <w:t>若殺祐，則無以成功。</w:t>
      </w:r>
      <w:r w:rsidR="000F1B0C">
        <w:rPr>
          <w:rFonts w:asciiTheme="minorEastAsia"/>
        </w:rPr>
        <w:t>」</w:t>
      </w:r>
      <w:r w:rsidRPr="001221B9">
        <w:rPr>
          <w:rFonts w:asciiTheme="minorEastAsia"/>
        </w:rPr>
        <w:t>詔釋之，以還愬。愬見之喜，執其手曰︰</w:t>
      </w:r>
      <w:r w:rsidR="000F1B0C">
        <w:rPr>
          <w:rFonts w:asciiTheme="minorEastAsia"/>
        </w:rPr>
        <w:t>「</w:t>
      </w:r>
      <w:r w:rsidRPr="001221B9">
        <w:rPr>
          <w:rFonts w:asciiTheme="minorEastAsia"/>
        </w:rPr>
        <w:t>爾之得全，社稷之靈也！</w:t>
      </w:r>
      <w:r w:rsidR="000F1B0C">
        <w:rPr>
          <w:rFonts w:asciiTheme="minorEastAsia"/>
        </w:rPr>
        <w:t>」</w:t>
      </w:r>
      <w:r w:rsidRPr="001221B9">
        <w:rPr>
          <w:rStyle w:val="00Text"/>
          <w:rFonts w:asciiTheme="minorEastAsia"/>
        </w:rPr>
        <w:t>李愬之期待祐者如此，祐安得不力！</w:t>
      </w:r>
      <w:r w:rsidRPr="001221B9">
        <w:rPr>
          <w:rFonts w:asciiTheme="minorEastAsia"/>
        </w:rPr>
        <w:t>乃署散兵馬使，</w:t>
      </w:r>
      <w:r w:rsidRPr="001221B9">
        <w:rPr>
          <w:rStyle w:val="00Text"/>
          <w:rFonts w:asciiTheme="minorEastAsia"/>
        </w:rPr>
        <w:t>散員兵馬使，未得統兵。散，悉但翻。</w:t>
      </w:r>
      <w:r w:rsidRPr="001221B9">
        <w:rPr>
          <w:rFonts w:asciiTheme="minorEastAsia"/>
        </w:rPr>
        <w:t>令佩刀巡警，出入帳中；或與之同宿，密語不寐達曙，有竊聽於帳外者，但聞祐感泣聲。時唐、隨牙隊三千人，</w:t>
      </w:r>
      <w:r w:rsidRPr="001221B9">
        <w:rPr>
          <w:rStyle w:val="00Text"/>
          <w:rFonts w:asciiTheme="minorEastAsia"/>
        </w:rPr>
        <w:t>牙隊者，節度使牙衞從之隊，猶今之簇帳部。</w:t>
      </w:r>
      <w:r w:rsidRPr="001221B9">
        <w:rPr>
          <w:rFonts w:asciiTheme="minorEastAsia"/>
        </w:rPr>
        <w:t>號六院兵馬，皆山南東道之精銳也。</w:t>
      </w:r>
      <w:r w:rsidRPr="001221B9">
        <w:rPr>
          <w:rStyle w:val="00Text"/>
          <w:rFonts w:asciiTheme="minorEastAsia"/>
        </w:rPr>
        <w:t>時山南東道分為兩鎭，八州精銳盡抽選赴唐州，使之攻戰。</w:t>
      </w:r>
      <w:r w:rsidRPr="001221B9">
        <w:rPr>
          <w:rFonts w:asciiTheme="minorEastAsia"/>
        </w:rPr>
        <w:t>愬又以祐為六院兵馬使。</w:t>
      </w:r>
    </w:p>
    <w:p w:rsidR="00934453" w:rsidRPr="001221B9" w:rsidRDefault="00934453" w:rsidP="00DF5A42">
      <w:pPr>
        <w:rPr>
          <w:rFonts w:asciiTheme="minorEastAsia"/>
        </w:rPr>
      </w:pPr>
      <w:r w:rsidRPr="001221B9">
        <w:rPr>
          <w:rFonts w:asciiTheme="minorEastAsia"/>
        </w:rPr>
        <w:t>舊軍令，舍賊諜者屠其家。</w:t>
      </w:r>
      <w:r w:rsidRPr="001221B9">
        <w:rPr>
          <w:rStyle w:val="00Text"/>
          <w:rFonts w:asciiTheme="minorEastAsia"/>
        </w:rPr>
        <w:t>舊軍令，先時之軍令也。舍者，停藏之於家也。</w:t>
      </w:r>
      <w:r w:rsidRPr="001221B9">
        <w:rPr>
          <w:rFonts w:asciiTheme="minorEastAsia"/>
        </w:rPr>
        <w:t>愬除其令，使厚待之，諜反以情告愬，愬益知賊中虛實。乙酉，愬遣兵攻朗山，淮西兵救之，官軍不利，衆皆悵恨，愬獨歡然曰︰</w:t>
      </w:r>
      <w:r w:rsidR="000F1B0C">
        <w:rPr>
          <w:rFonts w:asciiTheme="minorEastAsia"/>
        </w:rPr>
        <w:t>「</w:t>
      </w:r>
      <w:r w:rsidRPr="001221B9">
        <w:rPr>
          <w:rFonts w:asciiTheme="minorEastAsia"/>
        </w:rPr>
        <w:t>此吾計也！</w:t>
      </w:r>
      <w:r w:rsidR="000F1B0C">
        <w:rPr>
          <w:rFonts w:asciiTheme="minorEastAsia"/>
        </w:rPr>
        <w:t>」</w:t>
      </w:r>
      <w:r w:rsidRPr="001221B9">
        <w:rPr>
          <w:rStyle w:val="00Text"/>
          <w:rFonts w:asciiTheme="minorEastAsia"/>
        </w:rPr>
        <w:t>賊恃勝而不備愬，則愬得以成入蔡之功，其計出此。</w:t>
      </w:r>
      <w:r w:rsidRPr="001221B9">
        <w:rPr>
          <w:rFonts w:asciiTheme="minorEastAsia"/>
        </w:rPr>
        <w:t>乃募敢死士三千人，號曰突將，</w:t>
      </w:r>
      <w:r w:rsidRPr="001221B9">
        <w:rPr>
          <w:rStyle w:val="00Text"/>
          <w:rFonts w:asciiTheme="minorEastAsia"/>
        </w:rPr>
        <w:t>將，卽亮翻。</w:t>
      </w:r>
      <w:r w:rsidRPr="001221B9">
        <w:rPr>
          <w:rFonts w:asciiTheme="minorEastAsia"/>
        </w:rPr>
        <w:t>朝夕自敎習之，使常為行備，欲以襲蔡。會久雨，所在積水，未果。</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閏月，己亥，程异還自江、淮，得供軍錢百八十五萬緡。</w:t>
      </w:r>
      <w:r w:rsidR="00934453" w:rsidRPr="001221B9">
        <w:rPr>
          <w:rStyle w:val="00Text"/>
          <w:rFonts w:asciiTheme="minorEastAsia"/>
        </w:rPr>
        <w:t>是年春，程异督財賦於江、淮。</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諫議大夫韋綬兼太子侍讀，每以珍膳餉太子，又悅天子以諧謔；</w:t>
      </w:r>
      <w:r w:rsidR="00934453" w:rsidRPr="001221B9">
        <w:rPr>
          <w:rFonts w:asciiTheme="minorEastAsia" w:eastAsiaTheme="minorEastAsia"/>
        </w:rPr>
        <w:t>綬，音受。謔，香略翻。</w:t>
      </w:r>
      <w:r w:rsidR="00934453" w:rsidRPr="00101E55">
        <w:rPr>
          <w:rStyle w:val="01Text"/>
          <w:rFonts w:asciiTheme="minorEastAsia" w:eastAsiaTheme="minorEastAsia"/>
          <w:sz w:val="21"/>
        </w:rPr>
        <w:t>上聞之，丁未，罷綬侍讀，</w:t>
      </w:r>
      <w:r w:rsidR="00934453" w:rsidRPr="001221B9">
        <w:rPr>
          <w:rFonts w:asciiTheme="minorEastAsia" w:eastAsiaTheme="minorEastAsia"/>
        </w:rPr>
        <w:t>觀憲宗之罷韋綬，亦知所謂諭敎者矣。然觀穆宗之臨政也，習與性成，得非所急者固在於選左右歟！</w:t>
      </w:r>
      <w:r w:rsidR="00934453" w:rsidRPr="00101E55">
        <w:rPr>
          <w:rStyle w:val="01Text"/>
          <w:rFonts w:asciiTheme="minorEastAsia" w:eastAsiaTheme="minorEastAsia"/>
          <w:sz w:val="21"/>
        </w:rPr>
        <w:t>尋出為虔州刺史。</w:t>
      </w:r>
      <w:r w:rsidR="00934453" w:rsidRPr="001221B9">
        <w:rPr>
          <w:rFonts w:asciiTheme="minorEastAsia" w:eastAsiaTheme="minorEastAsia"/>
        </w:rPr>
        <w:t>舊志︰虔州，京師東南四千一十七里。</w:t>
      </w:r>
      <w:r w:rsidR="00934453" w:rsidRPr="00101E55">
        <w:rPr>
          <w:rStyle w:val="01Text"/>
          <w:rFonts w:asciiTheme="minorEastAsia" w:eastAsiaTheme="minorEastAsia"/>
          <w:sz w:val="21"/>
        </w:rPr>
        <w:t>綬，京兆人。</w:t>
      </w:r>
      <w:r w:rsidR="00934453" w:rsidRPr="001221B9">
        <w:rPr>
          <w:rFonts w:asciiTheme="minorEastAsia" w:eastAsiaTheme="minorEastAsia"/>
        </w:rPr>
        <w:t>史著綬京兆人，以言其生長京邑，習見淫侈，非能以德義經術誘掖東宮。古言沃土之民不才，良有以也。</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吳元濟見其下數叛，</w:t>
      </w:r>
      <w:r w:rsidR="00934453" w:rsidRPr="001221B9">
        <w:rPr>
          <w:rStyle w:val="00Text"/>
          <w:rFonts w:asciiTheme="minorEastAsia"/>
        </w:rPr>
        <w:t>數，所角翻。</w:t>
      </w:r>
      <w:r w:rsidR="00934453" w:rsidRPr="001221B9">
        <w:rPr>
          <w:rFonts w:asciiTheme="minorEastAsia"/>
        </w:rPr>
        <w:t>兵勢日蹙，六月，壬戌，上表謝罪，願束身自歸。上遣中使賜詔，許以不死；而為左右及大將董重質所制，不得出。</w:t>
      </w:r>
      <w:r w:rsidR="00934453" w:rsidRPr="001221B9">
        <w:rPr>
          <w:rStyle w:val="00Text"/>
          <w:rFonts w:asciiTheme="minorEastAsia"/>
        </w:rPr>
        <w:t>史言董重質之情。</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秋，七月，大水，或平地二丈。</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初，國子祭酒孔戣為華州刺史，</w:t>
      </w:r>
      <w:r w:rsidR="00934453" w:rsidRPr="001221B9">
        <w:rPr>
          <w:rFonts w:asciiTheme="minorEastAsia" w:eastAsiaTheme="minorEastAsia"/>
        </w:rPr>
        <w:t>戣，巨龜翻。華，戶化翻。</w:t>
      </w:r>
      <w:r w:rsidR="00934453" w:rsidRPr="00101E55">
        <w:rPr>
          <w:rStyle w:val="01Text"/>
          <w:rFonts w:asciiTheme="minorEastAsia" w:eastAsiaTheme="minorEastAsia"/>
          <w:sz w:val="21"/>
        </w:rPr>
        <w:t>明州歲貢蚶、蛤、淡菜，</w:t>
      </w:r>
      <w:r w:rsidR="00934453" w:rsidRPr="001221B9">
        <w:rPr>
          <w:rFonts w:asciiTheme="minorEastAsia" w:eastAsiaTheme="minorEastAsia"/>
        </w:rPr>
        <w:t>蚶，呼甘翻，魁陸也。橫從其理，五味自充，殼如瓦壠者，謂之瓦壠蚶。蛤，葛合翻。蛤小於蚶。蚶殼厚，其理如瓦壠。蛤殼薄，其文如貝。月令云︰雀入大水化為蛤。說文云︰百歲燕所化。又云︰老伏翼所化。皆非也。蚶、蛤皆生於海瀕潮汐往來舄鹵之地。淡菜，狀如䗒而小，黑殼，脣有鬚如茸，肉甘脆。䗒，蒲幸翻。</w:t>
      </w:r>
      <w:r w:rsidR="00934453" w:rsidRPr="00101E55">
        <w:rPr>
          <w:rStyle w:val="01Text"/>
          <w:rFonts w:asciiTheme="minorEastAsia" w:eastAsiaTheme="minorEastAsia"/>
          <w:sz w:val="21"/>
        </w:rPr>
        <w:t>水陸遞夫勞費，戣奏疏罷之。</w:t>
      </w:r>
      <w:r w:rsidR="00934453" w:rsidRPr="001221B9">
        <w:rPr>
          <w:rFonts w:asciiTheme="minorEastAsia" w:eastAsiaTheme="minorEastAsia"/>
        </w:rPr>
        <w:t>華州，京畿輔郡，自東南來者，水陸遞夫咸經焉。故得言其勞費而罷之。</w:t>
      </w:r>
      <w:r w:rsidR="00934453" w:rsidRPr="00101E55">
        <w:rPr>
          <w:rStyle w:val="01Text"/>
          <w:rFonts w:asciiTheme="minorEastAsia" w:eastAsiaTheme="minorEastAsia"/>
          <w:sz w:val="21"/>
        </w:rPr>
        <w:t>甲辰，嶺南節度使崔詠薨，宰相奏擬代詠者數人，上皆不用，曰︰</w:t>
      </w:r>
      <w:r w:rsidR="000F1B0C">
        <w:rPr>
          <w:rStyle w:val="01Text"/>
          <w:rFonts w:asciiTheme="minorEastAsia" w:eastAsiaTheme="minorEastAsia"/>
          <w:sz w:val="21"/>
        </w:rPr>
        <w:t>「</w:t>
      </w:r>
      <w:r w:rsidR="00934453" w:rsidRPr="00101E55">
        <w:rPr>
          <w:rStyle w:val="01Text"/>
          <w:rFonts w:asciiTheme="minorEastAsia" w:eastAsiaTheme="minorEastAsia"/>
          <w:sz w:val="21"/>
        </w:rPr>
        <w:t>頃有諫進蚶、蛤、淡菜者為誰，可求其人與之。</w:t>
      </w:r>
      <w:r w:rsidR="000F1B0C">
        <w:rPr>
          <w:rStyle w:val="01Text"/>
          <w:rFonts w:asciiTheme="minorEastAsia" w:eastAsiaTheme="minorEastAsia"/>
          <w:sz w:val="21"/>
        </w:rPr>
        <w:t>」</w:t>
      </w:r>
      <w:r w:rsidR="00934453" w:rsidRPr="00101E55">
        <w:rPr>
          <w:rStyle w:val="01Text"/>
          <w:rFonts w:asciiTheme="minorEastAsia" w:eastAsiaTheme="minorEastAsia"/>
          <w:sz w:val="21"/>
        </w:rPr>
        <w:t>庚戌，以戣為嶺南節度使。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諸軍討淮、蔡，四年不克，</w:t>
      </w:r>
      <w:r w:rsidR="00934453" w:rsidRPr="001221B9">
        <w:rPr>
          <w:rStyle w:val="00Text"/>
          <w:rFonts w:asciiTheme="minorEastAsia"/>
        </w:rPr>
        <w:t>九年冬始討淮西。</w:t>
      </w:r>
      <w:r w:rsidR="00934453" w:rsidRPr="001221B9">
        <w:rPr>
          <w:rFonts w:asciiTheme="minorEastAsia"/>
        </w:rPr>
        <w:t>饋運疲弊，民至有以驢耕者。</w:t>
      </w:r>
      <w:r w:rsidR="00934453" w:rsidRPr="001221B9">
        <w:rPr>
          <w:rStyle w:val="00Text"/>
          <w:rFonts w:asciiTheme="minorEastAsia"/>
        </w:rPr>
        <w:t>牛斃於運轉，民至無以耕。</w:t>
      </w:r>
      <w:r w:rsidR="00934453" w:rsidRPr="001221B9">
        <w:rPr>
          <w:rFonts w:asciiTheme="minorEastAsia"/>
        </w:rPr>
        <w:t>上亦病之，以問宰相。李逢吉等競言師老財竭，意欲罷兵；裴度獨無言，上問之，對曰︰</w:t>
      </w:r>
      <w:r w:rsidR="000F1B0C">
        <w:rPr>
          <w:rFonts w:asciiTheme="minorEastAsia"/>
        </w:rPr>
        <w:t>「</w:t>
      </w:r>
      <w:r w:rsidR="00934453" w:rsidRPr="001221B9">
        <w:rPr>
          <w:rFonts w:asciiTheme="minorEastAsia"/>
        </w:rPr>
        <w:t>臣請自往督戰。</w:t>
      </w:r>
      <w:r w:rsidR="000F1B0C">
        <w:rPr>
          <w:rFonts w:asciiTheme="minorEastAsia"/>
        </w:rPr>
        <w:t>」</w:t>
      </w:r>
      <w:r w:rsidR="00934453" w:rsidRPr="001221B9">
        <w:rPr>
          <w:rFonts w:asciiTheme="minorEastAsia"/>
        </w:rPr>
        <w:t>乙卯，上復謂度曰︰</w:t>
      </w:r>
      <w:r w:rsidR="00934453" w:rsidRPr="001221B9">
        <w:rPr>
          <w:rStyle w:val="00Text"/>
          <w:rFonts w:asciiTheme="minorEastAsia"/>
        </w:rPr>
        <w:t>復，扶又翻。</w:t>
      </w:r>
      <w:r w:rsidR="000F1B0C">
        <w:rPr>
          <w:rFonts w:asciiTheme="minorEastAsia"/>
        </w:rPr>
        <w:t>「</w:t>
      </w:r>
      <w:r w:rsidR="00934453" w:rsidRPr="001221B9">
        <w:rPr>
          <w:rFonts w:asciiTheme="minorEastAsia"/>
        </w:rPr>
        <w:t>卿眞能為朕行乎！</w:t>
      </w:r>
      <w:r w:rsidR="000F1B0C">
        <w:rPr>
          <w:rFonts w:asciiTheme="minorEastAsia"/>
        </w:rPr>
        <w:t>」</w:t>
      </w:r>
      <w:r w:rsidR="00934453" w:rsidRPr="001221B9">
        <w:rPr>
          <w:rStyle w:val="00Text"/>
          <w:rFonts w:asciiTheme="minorEastAsia"/>
        </w:rPr>
        <w:t>為，于偽翻。</w:t>
      </w:r>
      <w:r w:rsidR="00934453" w:rsidRPr="001221B9">
        <w:rPr>
          <w:rFonts w:asciiTheme="minorEastAsia"/>
        </w:rPr>
        <w:t>對曰︰</w:t>
      </w:r>
      <w:r w:rsidR="000F1B0C">
        <w:rPr>
          <w:rFonts w:asciiTheme="minorEastAsia"/>
        </w:rPr>
        <w:t>「</w:t>
      </w:r>
      <w:r w:rsidR="00934453" w:rsidRPr="001221B9">
        <w:rPr>
          <w:rFonts w:asciiTheme="minorEastAsia"/>
        </w:rPr>
        <w:t>臣誓不與此賊俱生。臣比觀吳元濟表，</w:t>
      </w:r>
      <w:r w:rsidR="00934453" w:rsidRPr="001221B9">
        <w:rPr>
          <w:rStyle w:val="00Text"/>
          <w:rFonts w:asciiTheme="minorEastAsia"/>
        </w:rPr>
        <w:t>比，毗至翻。</w:t>
      </w:r>
      <w:r w:rsidR="00934453" w:rsidRPr="001221B9">
        <w:rPr>
          <w:rFonts w:asciiTheme="minorEastAsia"/>
        </w:rPr>
        <w:t>勢實窘蹙，但諸將心不壹，不倂力迫之，故未降耳。若臣自詣行營，諸將恐臣奪其功，必爭進破賊矣。</w:t>
      </w:r>
      <w:r w:rsidR="000F1B0C">
        <w:rPr>
          <w:rFonts w:asciiTheme="minorEastAsia"/>
        </w:rPr>
        <w:t>」</w:t>
      </w:r>
      <w:r w:rsidR="00934453" w:rsidRPr="001221B9">
        <w:rPr>
          <w:rFonts w:asciiTheme="minorEastAsia"/>
        </w:rPr>
        <w:t>上悅，丙戌，以度為門下侍郞、同平章事、兼彰義節度使，仍充淮西宣慰招討處置使。</w:t>
      </w:r>
      <w:r w:rsidR="00934453" w:rsidRPr="001221B9">
        <w:rPr>
          <w:rStyle w:val="00Text"/>
          <w:rFonts w:asciiTheme="minorEastAsia"/>
        </w:rPr>
        <w:t>觀裴度不附羣議，請身督戰，則韓愈平淮西碑推功於度，有以也。處，昌呂翻。</w:t>
      </w:r>
      <w:r w:rsidR="00934453" w:rsidRPr="001221B9">
        <w:rPr>
          <w:rFonts w:asciiTheme="minorEastAsia"/>
        </w:rPr>
        <w:t>又以戶部侍郞崔羣為中書侍郞、同平章事。制下，度以韓弘已為都統，不欲更為招討，請但稱宣慰處使；仍奏刑部侍郞馬總為宣慰副使，右庶子韓愈為彰義行軍司馬，判官、書記，皆朝廷之選，上皆從之。度將行，言於上曰︰</w:t>
      </w:r>
      <w:r w:rsidR="000F1B0C">
        <w:rPr>
          <w:rFonts w:asciiTheme="minorEastAsia"/>
        </w:rPr>
        <w:t>「</w:t>
      </w:r>
      <w:r w:rsidR="00934453" w:rsidRPr="001221B9">
        <w:rPr>
          <w:rFonts w:asciiTheme="minorEastAsia"/>
        </w:rPr>
        <w:t>臣若賊滅，則朝天有期；賊在，則歸闕無日。</w:t>
      </w:r>
      <w:r w:rsidR="000F1B0C">
        <w:rPr>
          <w:rFonts w:asciiTheme="minorEastAsia"/>
        </w:rPr>
        <w:t>」</w:t>
      </w:r>
      <w:r w:rsidR="00934453" w:rsidRPr="001221B9">
        <w:rPr>
          <w:rFonts w:asciiTheme="minorEastAsia"/>
        </w:rPr>
        <w:t>上為之流涕。</w:t>
      </w:r>
      <w:r w:rsidR="00934453" w:rsidRPr="001221B9">
        <w:rPr>
          <w:rStyle w:val="00Text"/>
          <w:rFonts w:asciiTheme="minorEastAsia"/>
        </w:rPr>
        <w:t>為，于偽翻；下為卿同。</w:t>
      </w:r>
    </w:p>
    <w:p w:rsidR="00934453" w:rsidRPr="001221B9" w:rsidRDefault="00934453" w:rsidP="00DF5A42">
      <w:pPr>
        <w:rPr>
          <w:rFonts w:asciiTheme="minorEastAsia"/>
        </w:rPr>
      </w:pPr>
      <w:r w:rsidRPr="001221B9">
        <w:rPr>
          <w:rFonts w:asciiTheme="minorEastAsia"/>
        </w:rPr>
        <w:t>八月，庚申，度赴淮西，上御通化門送之。</w:t>
      </w:r>
      <w:r w:rsidRPr="001221B9">
        <w:rPr>
          <w:rStyle w:val="00Text"/>
          <w:rFonts w:asciiTheme="minorEastAsia"/>
        </w:rPr>
        <w:t>通化門，長安城東面北來第一門。</w:t>
      </w:r>
      <w:r w:rsidRPr="001221B9">
        <w:rPr>
          <w:rFonts w:asciiTheme="minorEastAsia"/>
        </w:rPr>
        <w:t>右神武將軍張茂和，茂昭弟也，嘗以膽略自衒於度；</w:t>
      </w:r>
      <w:r w:rsidRPr="001221B9">
        <w:rPr>
          <w:rStyle w:val="00Text"/>
          <w:rFonts w:asciiTheme="minorEastAsia"/>
        </w:rPr>
        <w:t>衒，熒絹翻。</w:t>
      </w:r>
      <w:r w:rsidRPr="001221B9">
        <w:rPr>
          <w:rFonts w:asciiTheme="minorEastAsia"/>
        </w:rPr>
        <w:t>度表為都押牙，茂和辭以疾，度奏請斬之。上曰︰</w:t>
      </w:r>
      <w:r w:rsidR="000F1B0C">
        <w:rPr>
          <w:rFonts w:asciiTheme="minorEastAsia"/>
        </w:rPr>
        <w:t>「</w:t>
      </w:r>
      <w:r w:rsidRPr="001221B9">
        <w:rPr>
          <w:rFonts w:asciiTheme="minorEastAsia"/>
        </w:rPr>
        <w:t>此忠順之門，</w:t>
      </w:r>
      <w:r w:rsidRPr="001221B9">
        <w:rPr>
          <w:rStyle w:val="00Text"/>
          <w:rFonts w:asciiTheme="minorEastAsia"/>
        </w:rPr>
        <w:t>茂和父孝忠、兄茂昭鎭易定，比河朔諸鎭為忠順。</w:t>
      </w:r>
      <w:r w:rsidRPr="001221B9">
        <w:rPr>
          <w:rFonts w:asciiTheme="minorEastAsia"/>
        </w:rPr>
        <w:t>為卿遠貶。</w:t>
      </w:r>
      <w:r w:rsidR="000F1B0C">
        <w:rPr>
          <w:rFonts w:asciiTheme="minorEastAsia"/>
        </w:rPr>
        <w:t>」</w:t>
      </w:r>
      <w:r w:rsidRPr="001221B9">
        <w:rPr>
          <w:rFonts w:asciiTheme="minorEastAsia"/>
        </w:rPr>
        <w:t>辛酉，貶茂和永州司馬。以嘉王傅高承簡為都押牙。</w:t>
      </w:r>
      <w:r w:rsidRPr="001221B9">
        <w:rPr>
          <w:rStyle w:val="00Text"/>
          <w:rFonts w:asciiTheme="minorEastAsia"/>
        </w:rPr>
        <w:t>高承簡為嘉王傅。蓋嘉王運之子嗣為嘉王，故置府管。</w:t>
      </w:r>
      <w:r w:rsidRPr="001221B9">
        <w:rPr>
          <w:rFonts w:asciiTheme="minorEastAsia"/>
        </w:rPr>
        <w:t>承簡，崇文之子也。</w:t>
      </w:r>
    </w:p>
    <w:p w:rsidR="00934453" w:rsidRPr="001221B9" w:rsidRDefault="00934453" w:rsidP="00DF5A42">
      <w:pPr>
        <w:rPr>
          <w:rFonts w:asciiTheme="minorEastAsia"/>
        </w:rPr>
      </w:pPr>
      <w:r w:rsidRPr="001221B9">
        <w:rPr>
          <w:rFonts w:asciiTheme="minorEastAsia"/>
        </w:rPr>
        <w:t>李逢吉不欲討蔡，翰林學士令狐楚與逢吉善，度恐其合中外之勢以沮軍事，</w:t>
      </w:r>
      <w:r w:rsidRPr="001221B9">
        <w:rPr>
          <w:rStyle w:val="00Text"/>
          <w:rFonts w:asciiTheme="minorEastAsia"/>
        </w:rPr>
        <w:t>翰林學士居禁中，宰相在外朝，恐其中外相應以上罷兵之議。沮，在呂翻。</w:t>
      </w:r>
      <w:r w:rsidRPr="001221B9">
        <w:rPr>
          <w:rFonts w:asciiTheme="minorEastAsia"/>
        </w:rPr>
        <w:t>乃請改制書數字，且言其草制失辭；壬戌，罷楚為中書舍人。</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李光顏、烏重胤與淮西戰，癸亥，敗于賈店。</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裴度過襄城南白草原，淮西人以驍騎七百邀之；鎭將楚丘曹華知而為備，擊卻之。</w:t>
      </w:r>
      <w:r w:rsidR="00934453" w:rsidRPr="001221B9">
        <w:rPr>
          <w:rStyle w:val="00Text"/>
          <w:rFonts w:asciiTheme="minorEastAsia"/>
        </w:rPr>
        <w:t>楚丘，古己氏縣，隋開皇六年改曰楚丘，唐屬宋州。九域志︰在州東北七十里。</w:t>
      </w:r>
      <w:r w:rsidR="00934453" w:rsidRPr="001221B9">
        <w:rPr>
          <w:rFonts w:asciiTheme="minorEastAsia"/>
        </w:rPr>
        <w:t>度雖辭招討名，實行元帥事，以郾城為治所。甲申，至郾城。先是，諸道皆有中使監陳，</w:t>
      </w:r>
      <w:r w:rsidR="00934453" w:rsidRPr="001221B9">
        <w:rPr>
          <w:rStyle w:val="00Text"/>
          <w:rFonts w:asciiTheme="minorEastAsia"/>
        </w:rPr>
        <w:t>監，古銜翻。陳，讀曰陣。</w:t>
      </w:r>
      <w:r w:rsidR="00934453" w:rsidRPr="001221B9">
        <w:rPr>
          <w:rFonts w:asciiTheme="minorEastAsia"/>
        </w:rPr>
        <w:t>進退不由主將，勝則先使獻捷，不利則陵挫百端；度悉奏去之，諸將始得專軍事，戰多有功。</w:t>
      </w:r>
      <w:r w:rsidR="00934453" w:rsidRPr="001221B9">
        <w:rPr>
          <w:rStyle w:val="00Text"/>
          <w:rFonts w:asciiTheme="minorEastAsia"/>
        </w:rPr>
        <w:t>去，羌呂翻。</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九月，庚子，淮西兵寇溵水鎭，殺三將，焚芻藳而去。</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初，上為廣陵王，布衣張宿以辯口得幸；及卽位，累官至比部員外郞。</w:t>
      </w:r>
      <w:r w:rsidR="00934453" w:rsidRPr="001221B9">
        <w:rPr>
          <w:rStyle w:val="00Text"/>
          <w:rFonts w:asciiTheme="minorEastAsia"/>
        </w:rPr>
        <w:t>唐比部郞屬刑部，掌句諸司百僚俸料、公廨贓贖、調斂徒役、課程逋懸數物，以周知內外之經費而總句之。比，音毗。</w:t>
      </w:r>
      <w:r w:rsidR="00934453" w:rsidRPr="001221B9">
        <w:rPr>
          <w:rFonts w:asciiTheme="minorEastAsia"/>
        </w:rPr>
        <w:t>宿招權受賂於外，門下侍郞、同平章事李逢吉惡之。</w:t>
      </w:r>
      <w:r w:rsidR="00934453" w:rsidRPr="001221B9">
        <w:rPr>
          <w:rStyle w:val="00Text"/>
          <w:rFonts w:asciiTheme="minorEastAsia"/>
        </w:rPr>
        <w:t>惡，烏路翻。</w:t>
      </w:r>
      <w:r w:rsidR="00934453" w:rsidRPr="001221B9">
        <w:rPr>
          <w:rFonts w:asciiTheme="minorEastAsia"/>
        </w:rPr>
        <w:t>上欲以宿為諫議大夫，逢吉曰︰</w:t>
      </w:r>
      <w:r w:rsidR="000F1B0C">
        <w:rPr>
          <w:rFonts w:asciiTheme="minorEastAsia"/>
        </w:rPr>
        <w:t>「</w:t>
      </w:r>
      <w:r w:rsidR="00934453" w:rsidRPr="001221B9">
        <w:rPr>
          <w:rFonts w:asciiTheme="minorEastAsia"/>
        </w:rPr>
        <w:t>諫議重任，必能可否朝政，始宜為之。</w:t>
      </w:r>
      <w:r w:rsidR="00934453" w:rsidRPr="001221B9">
        <w:rPr>
          <w:rStyle w:val="00Text"/>
          <w:rFonts w:asciiTheme="minorEastAsia"/>
        </w:rPr>
        <w:t>朝，直遙翻。</w:t>
      </w:r>
      <w:r w:rsidR="00934453" w:rsidRPr="001221B9">
        <w:rPr>
          <w:rFonts w:asciiTheme="minorEastAsia"/>
        </w:rPr>
        <w:t>宿小人，豈得竊賢者之位！必欲用宿，請去臣乃可。</w:t>
      </w:r>
      <w:r w:rsidR="000F1B0C">
        <w:rPr>
          <w:rFonts w:asciiTheme="minorEastAsia"/>
        </w:rPr>
        <w:t>」</w:t>
      </w:r>
      <w:r w:rsidR="00934453" w:rsidRPr="001221B9">
        <w:rPr>
          <w:rFonts w:asciiTheme="minorEastAsia"/>
        </w:rPr>
        <w:t>上由是不悅。逢吉又與裴度異議，上方倚度以平蔡；丁未，罷逢吉為東川節度使。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甲寅，李愬將攻吳房，</w:t>
      </w:r>
      <w:r w:rsidR="00934453" w:rsidRPr="001221B9">
        <w:rPr>
          <w:rFonts w:asciiTheme="minorEastAsia" w:eastAsiaTheme="minorEastAsia"/>
        </w:rPr>
        <w:t>吳房，漢縣，屬汝南郡。孟康曰︰本房子國，楚靈王遷房於楚；吳王闔廬弟夫槪奔楚，楚封之于此，為棠谿氏，故曰吳房。今吳房城棠谿亭是唐吳房縣，屬蔡州；平蔡後，改為遂平縣。</w:t>
      </w:r>
      <w:r w:rsidR="00934453" w:rsidRPr="00101E55">
        <w:rPr>
          <w:rStyle w:val="01Text"/>
          <w:rFonts w:asciiTheme="minorEastAsia" w:eastAsiaTheme="minorEastAsia"/>
          <w:sz w:val="21"/>
        </w:rPr>
        <w:t>諸將曰︰</w:t>
      </w:r>
      <w:r w:rsidR="000F1B0C">
        <w:rPr>
          <w:rStyle w:val="01Text"/>
          <w:rFonts w:asciiTheme="minorEastAsia" w:eastAsiaTheme="minorEastAsia"/>
          <w:sz w:val="21"/>
        </w:rPr>
        <w:t>「</w:t>
      </w:r>
      <w:r w:rsidR="00934453" w:rsidRPr="00101E55">
        <w:rPr>
          <w:rStyle w:val="01Text"/>
          <w:rFonts w:asciiTheme="minorEastAsia" w:eastAsiaTheme="minorEastAsia"/>
          <w:sz w:val="21"/>
        </w:rPr>
        <w:t>今日往亡。</w:t>
      </w:r>
      <w:r w:rsidR="000F1B0C">
        <w:rPr>
          <w:rStyle w:val="01Text"/>
          <w:rFonts w:asciiTheme="minorEastAsia" w:eastAsiaTheme="minorEastAsia"/>
          <w:sz w:val="21"/>
        </w:rPr>
        <w:t>」</w:t>
      </w:r>
      <w:r w:rsidR="00934453" w:rsidRPr="001221B9">
        <w:rPr>
          <w:rFonts w:asciiTheme="minorEastAsia" w:eastAsiaTheme="minorEastAsia"/>
        </w:rPr>
        <w:t>陰陽家之說，八月以白露後十八日為住亡，九月以寒露後第二十七日為往亡。</w:t>
      </w:r>
      <w:r w:rsidR="000F1B0C">
        <w:rPr>
          <w:rFonts w:asciiTheme="minorEastAsia" w:eastAsiaTheme="minorEastAsia"/>
        </w:rPr>
        <w:t>『</w:t>
      </w:r>
      <w:r w:rsidR="00934453" w:rsidRPr="001221B9">
        <w:rPr>
          <w:rFonts w:asciiTheme="minorEastAsia" w:eastAsiaTheme="minorEastAsia"/>
        </w:rPr>
        <w:t>鄒︰往亡，凶日。堪輿經︰往者，厺也；亡者，無也。</w:t>
      </w:r>
      <w:r w:rsidR="000F1B0C">
        <w:rPr>
          <w:rFonts w:asciiTheme="minorEastAsia" w:eastAsiaTheme="minorEastAsia"/>
        </w:rPr>
        <w:t>』</w:t>
      </w:r>
      <w:r w:rsidR="00934453" w:rsidRPr="00101E55">
        <w:rPr>
          <w:rStyle w:val="01Text"/>
          <w:rFonts w:asciiTheme="minorEastAsia" w:eastAsiaTheme="minorEastAsia"/>
          <w:sz w:val="21"/>
        </w:rPr>
        <w:t>愬曰︰</w:t>
      </w:r>
      <w:r w:rsidR="000F1B0C">
        <w:rPr>
          <w:rStyle w:val="01Text"/>
          <w:rFonts w:asciiTheme="minorEastAsia" w:eastAsiaTheme="minorEastAsia"/>
          <w:sz w:val="21"/>
        </w:rPr>
        <w:t>「</w:t>
      </w:r>
      <w:r w:rsidR="00934453" w:rsidRPr="00101E55">
        <w:rPr>
          <w:rStyle w:val="01Text"/>
          <w:rFonts w:asciiTheme="minorEastAsia" w:eastAsiaTheme="minorEastAsia"/>
          <w:sz w:val="21"/>
        </w:rPr>
        <w:t>吾兵少，不足戰，宜出其不意。彼以往亡不吾虞，正可擊也。</w:t>
      </w:r>
      <w:r w:rsidR="000F1B0C">
        <w:rPr>
          <w:rStyle w:val="01Text"/>
          <w:rFonts w:asciiTheme="minorEastAsia" w:eastAsiaTheme="minorEastAsia"/>
          <w:sz w:val="21"/>
        </w:rPr>
        <w:t>」</w:t>
      </w:r>
      <w:r w:rsidR="00934453" w:rsidRPr="00101E55">
        <w:rPr>
          <w:rStyle w:val="01Text"/>
          <w:rFonts w:asciiTheme="minorEastAsia" w:eastAsiaTheme="minorEastAsia"/>
          <w:sz w:val="21"/>
        </w:rPr>
        <w:t>遂往，克其外城，斬首千餘級。餘衆保子城，不敢出，愬引兵還以誘之，</w:t>
      </w:r>
      <w:r w:rsidR="00934453" w:rsidRPr="001221B9">
        <w:rPr>
          <w:rFonts w:asciiTheme="minorEastAsia" w:eastAsiaTheme="minorEastAsia"/>
        </w:rPr>
        <w:t>還，音旋，又如字。</w:t>
      </w:r>
      <w:r w:rsidR="00934453" w:rsidRPr="00101E55">
        <w:rPr>
          <w:rStyle w:val="01Text"/>
          <w:rFonts w:asciiTheme="minorEastAsia" w:eastAsiaTheme="minorEastAsia"/>
          <w:sz w:val="21"/>
        </w:rPr>
        <w:t>淮西將孫獻忠果以驍騎五百追擊其背；衆驚，將走，愬下馬據胡牀，</w:t>
      </w:r>
      <w:r w:rsidR="00934453" w:rsidRPr="001221B9">
        <w:rPr>
          <w:rFonts w:asciiTheme="minorEastAsia" w:eastAsiaTheme="minorEastAsia"/>
        </w:rPr>
        <w:t>胡牀，今謂之交牀，其制本自虜來。隋以讖有胡，改曰交牀。唐猶謂之胡牀。</w:t>
      </w:r>
      <w:r w:rsidR="00934453" w:rsidRPr="00101E55">
        <w:rPr>
          <w:rStyle w:val="01Text"/>
          <w:rFonts w:asciiTheme="minorEastAsia" w:eastAsiaTheme="minorEastAsia"/>
          <w:sz w:val="21"/>
        </w:rPr>
        <w:t>令曰︰</w:t>
      </w:r>
      <w:r w:rsidR="000F1B0C">
        <w:rPr>
          <w:rStyle w:val="01Text"/>
          <w:rFonts w:asciiTheme="minorEastAsia" w:eastAsiaTheme="minorEastAsia"/>
          <w:sz w:val="21"/>
        </w:rPr>
        <w:t>「</w:t>
      </w:r>
      <w:r w:rsidR="00934453" w:rsidRPr="00101E55">
        <w:rPr>
          <w:rStyle w:val="01Text"/>
          <w:rFonts w:asciiTheme="minorEastAsia" w:eastAsiaTheme="minorEastAsia"/>
          <w:sz w:val="21"/>
        </w:rPr>
        <w:t>敢退者斬！</w:t>
      </w:r>
      <w:r w:rsidR="000F1B0C">
        <w:rPr>
          <w:rStyle w:val="01Text"/>
          <w:rFonts w:asciiTheme="minorEastAsia" w:eastAsiaTheme="minorEastAsia"/>
          <w:sz w:val="21"/>
        </w:rPr>
        <w:t>」</w:t>
      </w:r>
      <w:r w:rsidR="00934453" w:rsidRPr="00101E55">
        <w:rPr>
          <w:rStyle w:val="01Text"/>
          <w:rFonts w:asciiTheme="minorEastAsia" w:eastAsiaTheme="minorEastAsia"/>
          <w:sz w:val="21"/>
        </w:rPr>
        <w:t>返旆力戰，獻忠死，</w:t>
      </w:r>
      <w:r w:rsidR="00934453" w:rsidRPr="001221B9">
        <w:rPr>
          <w:rFonts w:asciiTheme="minorEastAsia" w:eastAsiaTheme="minorEastAsia"/>
        </w:rPr>
        <w:t>考異曰︰舊傳作</w:t>
      </w:r>
      <w:r w:rsidR="000F1B0C">
        <w:rPr>
          <w:rFonts w:asciiTheme="minorEastAsia" w:eastAsiaTheme="minorEastAsia"/>
        </w:rPr>
        <w:t>「</w:t>
      </w:r>
      <w:r w:rsidR="00934453" w:rsidRPr="001221B9">
        <w:rPr>
          <w:rFonts w:asciiTheme="minorEastAsia" w:eastAsiaTheme="minorEastAsia"/>
        </w:rPr>
        <w:t>孫忠憲</w:t>
      </w:r>
      <w:r w:rsidR="000F1B0C">
        <w:rPr>
          <w:rFonts w:asciiTheme="minorEastAsia" w:eastAsiaTheme="minorEastAsia"/>
        </w:rPr>
        <w:t>」</w:t>
      </w:r>
      <w:r w:rsidR="00934453" w:rsidRPr="001221B9">
        <w:rPr>
          <w:rFonts w:asciiTheme="minorEastAsia" w:eastAsiaTheme="minorEastAsia"/>
        </w:rPr>
        <w:t>，今從平蔡錄。</w:t>
      </w:r>
      <w:r w:rsidR="00934453" w:rsidRPr="00101E55">
        <w:rPr>
          <w:rStyle w:val="01Text"/>
          <w:rFonts w:asciiTheme="minorEastAsia" w:eastAsiaTheme="minorEastAsia"/>
          <w:sz w:val="21"/>
        </w:rPr>
        <w:t>淮西兵乃退。或勸愬乘勝攻其子城，可拔也。愬曰︰</w:t>
      </w:r>
      <w:r w:rsidR="000F1B0C">
        <w:rPr>
          <w:rStyle w:val="01Text"/>
          <w:rFonts w:asciiTheme="minorEastAsia" w:eastAsiaTheme="minorEastAsia"/>
          <w:sz w:val="21"/>
        </w:rPr>
        <w:t>「</w:t>
      </w:r>
      <w:r w:rsidR="00934453" w:rsidRPr="00101E55">
        <w:rPr>
          <w:rStyle w:val="01Text"/>
          <w:rFonts w:asciiTheme="minorEastAsia" w:eastAsiaTheme="minorEastAsia"/>
          <w:sz w:val="21"/>
        </w:rPr>
        <w:t>非吾計也。</w:t>
      </w:r>
      <w:r w:rsidR="000F1B0C">
        <w:rPr>
          <w:rStyle w:val="01Text"/>
          <w:rFonts w:asciiTheme="minorEastAsia" w:eastAsiaTheme="minorEastAsia"/>
          <w:sz w:val="21"/>
        </w:rPr>
        <w:t>」</w:t>
      </w:r>
      <w:r w:rsidR="00934453" w:rsidRPr="001221B9">
        <w:rPr>
          <w:rFonts w:asciiTheme="minorEastAsia" w:eastAsiaTheme="minorEastAsia"/>
        </w:rPr>
        <w:t>定計入蔡，不在取吳房。</w:t>
      </w:r>
      <w:r w:rsidR="00934453" w:rsidRPr="00101E55">
        <w:rPr>
          <w:rStyle w:val="01Text"/>
          <w:rFonts w:asciiTheme="minorEastAsia" w:eastAsiaTheme="minorEastAsia"/>
          <w:sz w:val="21"/>
        </w:rPr>
        <w:t>引兵還營。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李祐言於李愬曰︰</w:t>
      </w:r>
      <w:r w:rsidR="000F1B0C">
        <w:rPr>
          <w:rStyle w:val="01Text"/>
          <w:rFonts w:asciiTheme="minorEastAsia" w:eastAsiaTheme="minorEastAsia"/>
          <w:sz w:val="21"/>
        </w:rPr>
        <w:t>「</w:t>
      </w:r>
      <w:r w:rsidRPr="00101E55">
        <w:rPr>
          <w:rStyle w:val="01Text"/>
          <w:rFonts w:asciiTheme="minorEastAsia" w:eastAsiaTheme="minorEastAsia"/>
          <w:sz w:val="21"/>
        </w:rPr>
        <w:t>蔡之精兵皆在洄曲，</w:t>
      </w:r>
      <w:r w:rsidRPr="001221B9">
        <w:rPr>
          <w:rFonts w:asciiTheme="minorEastAsia" w:eastAsiaTheme="minorEastAsia"/>
        </w:rPr>
        <w:t>考異曰︰舊元濟傳︰</w:t>
      </w:r>
      <w:r w:rsidR="000F1B0C">
        <w:rPr>
          <w:rFonts w:asciiTheme="minorEastAsia" w:eastAsiaTheme="minorEastAsia"/>
        </w:rPr>
        <w:t>「</w:t>
      </w:r>
      <w:r w:rsidRPr="001221B9">
        <w:rPr>
          <w:rFonts w:asciiTheme="minorEastAsia" w:eastAsiaTheme="minorEastAsia"/>
        </w:rPr>
        <w:t>李祐曰︰</w:t>
      </w:r>
      <w:r w:rsidR="000F1B0C">
        <w:rPr>
          <w:rFonts w:asciiTheme="minorEastAsia" w:eastAsiaTheme="minorEastAsia"/>
        </w:rPr>
        <w:t>『</w:t>
      </w:r>
      <w:r w:rsidRPr="001221B9">
        <w:rPr>
          <w:rFonts w:asciiTheme="minorEastAsia" w:eastAsiaTheme="minorEastAsia"/>
        </w:rPr>
        <w:t>元濟勁軍多在時曲。</w:t>
      </w:r>
      <w:r w:rsidR="000F1B0C">
        <w:rPr>
          <w:rFonts w:asciiTheme="minorEastAsia" w:eastAsiaTheme="minorEastAsia"/>
        </w:rPr>
        <w:t>』」</w:t>
      </w:r>
      <w:r w:rsidRPr="001221B9">
        <w:rPr>
          <w:rFonts w:asciiTheme="minorEastAsia" w:eastAsiaTheme="minorEastAsia"/>
        </w:rPr>
        <w:t>按李光顏傳曰︰</w:t>
      </w:r>
      <w:r w:rsidR="000F1B0C">
        <w:rPr>
          <w:rFonts w:asciiTheme="minorEastAsia" w:eastAsiaTheme="minorEastAsia"/>
        </w:rPr>
        <w:t>「</w:t>
      </w:r>
      <w:r w:rsidRPr="001221B9">
        <w:rPr>
          <w:rFonts w:asciiTheme="minorEastAsia" w:eastAsiaTheme="minorEastAsia"/>
        </w:rPr>
        <w:t>董重質棄洄曲軍。</w:t>
      </w:r>
      <w:r w:rsidR="000F1B0C">
        <w:rPr>
          <w:rFonts w:asciiTheme="minorEastAsia" w:eastAsiaTheme="minorEastAsia"/>
        </w:rPr>
        <w:t>」</w:t>
      </w:r>
      <w:r w:rsidRPr="001221B9">
        <w:rPr>
          <w:rFonts w:asciiTheme="minorEastAsia" w:eastAsiaTheme="minorEastAsia"/>
        </w:rPr>
        <w:t>李愬傳云︰</w:t>
      </w:r>
      <w:r w:rsidR="000F1B0C">
        <w:rPr>
          <w:rFonts w:asciiTheme="minorEastAsia" w:eastAsiaTheme="minorEastAsia"/>
        </w:rPr>
        <w:t>「</w:t>
      </w:r>
      <w:r w:rsidRPr="001221B9">
        <w:rPr>
          <w:rFonts w:asciiTheme="minorEastAsia" w:eastAsiaTheme="minorEastAsia"/>
        </w:rPr>
        <w:t>分五百人斷洄曲路。</w:t>
      </w:r>
      <w:r w:rsidR="000F1B0C">
        <w:rPr>
          <w:rFonts w:asciiTheme="minorEastAsia" w:eastAsiaTheme="minorEastAsia"/>
        </w:rPr>
        <w:t>」</w:t>
      </w:r>
      <w:r w:rsidRPr="001221B9">
        <w:rPr>
          <w:rFonts w:asciiTheme="minorEastAsia" w:eastAsiaTheme="minorEastAsia"/>
        </w:rPr>
        <w:t>又云︰</w:t>
      </w:r>
      <w:r w:rsidR="000F1B0C">
        <w:rPr>
          <w:rFonts w:asciiTheme="minorEastAsia" w:eastAsiaTheme="minorEastAsia"/>
        </w:rPr>
        <w:t>「</w:t>
      </w:r>
      <w:r w:rsidRPr="001221B9">
        <w:rPr>
          <w:rFonts w:asciiTheme="minorEastAsia" w:eastAsiaTheme="minorEastAsia"/>
        </w:rPr>
        <w:t>洄曲子弟歸求寒衣。</w:t>
      </w:r>
      <w:r w:rsidR="000F1B0C">
        <w:rPr>
          <w:rFonts w:asciiTheme="minorEastAsia" w:eastAsiaTheme="minorEastAsia"/>
        </w:rPr>
        <w:t>」</w:t>
      </w:r>
      <w:r w:rsidRPr="001221B9">
        <w:rPr>
          <w:rFonts w:asciiTheme="minorEastAsia" w:eastAsiaTheme="minorEastAsia"/>
        </w:rPr>
        <w:t>然則元濟傳誤，當為洄曲。余意洄曲蓋卽時曲也。</w:t>
      </w:r>
      <w:r w:rsidRPr="00101E55">
        <w:rPr>
          <w:rStyle w:val="01Text"/>
          <w:rFonts w:asciiTheme="minorEastAsia" w:eastAsiaTheme="minorEastAsia"/>
          <w:sz w:val="21"/>
        </w:rPr>
        <w:t>及四境拒守，</w:t>
      </w:r>
      <w:r w:rsidRPr="001221B9">
        <w:rPr>
          <w:rFonts w:asciiTheme="minorEastAsia" w:eastAsiaTheme="minorEastAsia"/>
        </w:rPr>
        <w:t>守，音狩。</w:t>
      </w:r>
      <w:r w:rsidRPr="00101E55">
        <w:rPr>
          <w:rStyle w:val="01Text"/>
          <w:rFonts w:asciiTheme="minorEastAsia" w:eastAsiaTheme="minorEastAsia"/>
          <w:sz w:val="21"/>
        </w:rPr>
        <w:t>守州城者皆羸老之卒，可以乘虛直抵其城。比賊將聞之，</w:t>
      </w:r>
      <w:r w:rsidRPr="001221B9">
        <w:rPr>
          <w:rFonts w:asciiTheme="minorEastAsia" w:eastAsiaTheme="minorEastAsia"/>
        </w:rPr>
        <w:t>比，必利翻，及也。</w:t>
      </w:r>
      <w:r w:rsidRPr="00101E55">
        <w:rPr>
          <w:rStyle w:val="01Text"/>
          <w:rFonts w:asciiTheme="minorEastAsia" w:eastAsiaTheme="minorEastAsia"/>
          <w:sz w:val="21"/>
        </w:rPr>
        <w:t>元濟已成擒矣。</w:t>
      </w:r>
      <w:r w:rsidR="000F1B0C">
        <w:rPr>
          <w:rStyle w:val="01Text"/>
          <w:rFonts w:asciiTheme="minorEastAsia" w:eastAsiaTheme="minorEastAsia"/>
          <w:sz w:val="21"/>
        </w:rPr>
        <w:t>」</w:t>
      </w:r>
      <w:r w:rsidRPr="00101E55">
        <w:rPr>
          <w:rStyle w:val="01Text"/>
          <w:rFonts w:asciiTheme="minorEastAsia" w:eastAsiaTheme="minorEastAsia"/>
          <w:sz w:val="21"/>
        </w:rPr>
        <w:t>愬然之。冬，十月，甲子，遣掌書記鄭澥至郾城，密白裴度。度曰︰</w:t>
      </w:r>
      <w:r w:rsidR="000F1B0C">
        <w:rPr>
          <w:rStyle w:val="01Text"/>
          <w:rFonts w:asciiTheme="minorEastAsia" w:eastAsiaTheme="minorEastAsia"/>
          <w:sz w:val="21"/>
        </w:rPr>
        <w:t>「</w:t>
      </w:r>
      <w:r w:rsidRPr="00101E55">
        <w:rPr>
          <w:rStyle w:val="01Text"/>
          <w:rFonts w:asciiTheme="minorEastAsia" w:eastAsiaTheme="minorEastAsia"/>
          <w:sz w:val="21"/>
        </w:rPr>
        <w:t>兵非出奇不勝，常侍良圖也。</w:t>
      </w:r>
      <w:r w:rsidR="000F1B0C">
        <w:rPr>
          <w:rStyle w:val="01Text"/>
          <w:rFonts w:asciiTheme="minorEastAsia" w:eastAsiaTheme="minorEastAsia"/>
          <w:sz w:val="21"/>
        </w:rPr>
        <w:t>」</w:t>
      </w:r>
      <w:r w:rsidRPr="001221B9">
        <w:rPr>
          <w:rFonts w:asciiTheme="minorEastAsia" w:eastAsiaTheme="minorEastAsia"/>
        </w:rPr>
        <w:t>澥，胡買翻。李愬檢校左散騎常侍，鎭唐、鄧、隨，故裴度稱之。</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上竟用張宿為諫議大夫，崔羣、王涯固諫，不聽；乃請以為權知諫議大夫，許之。宿由是怨執政及端方之士，與皇甫鎛相表裏，譖去之。</w:t>
      </w:r>
      <w:r w:rsidR="00934453" w:rsidRPr="001221B9">
        <w:rPr>
          <w:rStyle w:val="00Text"/>
          <w:rFonts w:asciiTheme="minorEastAsia"/>
        </w:rPr>
        <w:t>去，羌呂翻。</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裴度帥僚佐觀築城於沱口，</w:t>
      </w:r>
      <w:r w:rsidR="00934453" w:rsidRPr="001221B9">
        <w:rPr>
          <w:rStyle w:val="00Text"/>
          <w:rFonts w:asciiTheme="minorEastAsia"/>
        </w:rPr>
        <w:t>九域志︰郾城縣有沱口鎭。沱，徒河翻。</w:t>
      </w:r>
      <w:r w:rsidR="00934453" w:rsidRPr="001221B9">
        <w:rPr>
          <w:rFonts w:asciiTheme="minorEastAsia"/>
        </w:rPr>
        <w:t>董重質帥騎出五溝，邀之，</w:t>
      </w:r>
      <w:r w:rsidR="00934453" w:rsidRPr="001221B9">
        <w:rPr>
          <w:rStyle w:val="00Text"/>
          <w:rFonts w:asciiTheme="minorEastAsia"/>
        </w:rPr>
        <w:t>五溝，在洄曲之北。帥，讀曰率。</w:t>
      </w:r>
      <w:r w:rsidR="00934453" w:rsidRPr="001221B9">
        <w:rPr>
          <w:rFonts w:asciiTheme="minorEastAsia"/>
        </w:rPr>
        <w:t>大呼而進，</w:t>
      </w:r>
      <w:r w:rsidR="00934453" w:rsidRPr="001221B9">
        <w:rPr>
          <w:rStyle w:val="00Text"/>
          <w:rFonts w:asciiTheme="minorEastAsia"/>
        </w:rPr>
        <w:t>呼，火故翻。</w:t>
      </w:r>
      <w:r w:rsidR="00934453" w:rsidRPr="001221B9">
        <w:rPr>
          <w:rFonts w:asciiTheme="minorEastAsia"/>
        </w:rPr>
        <w:t>注弩挺刃，</w:t>
      </w:r>
      <w:r w:rsidR="00934453" w:rsidRPr="001221B9">
        <w:rPr>
          <w:rStyle w:val="00Text"/>
          <w:rFonts w:asciiTheme="minorEastAsia"/>
        </w:rPr>
        <w:t>挺，拔也。</w:t>
      </w:r>
      <w:r w:rsidR="00934453" w:rsidRPr="001221B9">
        <w:rPr>
          <w:rFonts w:asciiTheme="minorEastAsia"/>
        </w:rPr>
        <w:t>勢將及度。李光顏與田布力戰，拒之，度僅得入城。賊退，布扼其溝中歸路，賊下馬踰溝，墜壓死者千餘人。</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辛未，李愬命馬步都虞候、隨州刺史史旻留鎭文城，命李祐、李忠義帥突將三千為前驅，自與監軍將三千人為中軍，命李進誠將三千人殿其後。</w:t>
      </w:r>
      <w:r w:rsidR="00934453" w:rsidRPr="001221B9">
        <w:rPr>
          <w:rStyle w:val="00Text"/>
          <w:rFonts w:asciiTheme="minorEastAsia"/>
        </w:rPr>
        <w:t>殿，丁練翻。</w:t>
      </w:r>
      <w:r w:rsidR="00934453" w:rsidRPr="001221B9">
        <w:rPr>
          <w:rFonts w:asciiTheme="minorEastAsia"/>
        </w:rPr>
        <w:t>軍出，不知所之；愬曰︰</w:t>
      </w:r>
      <w:r w:rsidR="000F1B0C">
        <w:rPr>
          <w:rFonts w:asciiTheme="minorEastAsia"/>
        </w:rPr>
        <w:t>「</w:t>
      </w:r>
      <w:r w:rsidR="00934453" w:rsidRPr="001221B9">
        <w:rPr>
          <w:rFonts w:asciiTheme="minorEastAsia"/>
        </w:rPr>
        <w:t>但東行！</w:t>
      </w:r>
      <w:r w:rsidR="000F1B0C">
        <w:rPr>
          <w:rFonts w:asciiTheme="minorEastAsia"/>
        </w:rPr>
        <w:t>」</w:t>
      </w:r>
      <w:r w:rsidR="00934453" w:rsidRPr="001221B9">
        <w:rPr>
          <w:rFonts w:asciiTheme="minorEastAsia"/>
        </w:rPr>
        <w:t>行六十里，夜，至張柴村，盡殺其戍卒及烽子。</w:t>
      </w:r>
      <w:r w:rsidR="00934453" w:rsidRPr="001221B9">
        <w:rPr>
          <w:rStyle w:val="00Text"/>
          <w:rFonts w:asciiTheme="minorEastAsia"/>
        </w:rPr>
        <w:t>唐凡烽候之所，有烽帥、烽副；烽子，蓋守烽之卒，候望警急而舉烽者也。杜佑曰︰一烽六人，五人為烽子，遞知更刻、觀視動靜一人；烽率知文書、符辭、轉牒。</w:t>
      </w:r>
      <w:r w:rsidR="00934453" w:rsidRPr="001221B9">
        <w:rPr>
          <w:rFonts w:asciiTheme="minorEastAsia"/>
        </w:rPr>
        <w:t>據其柵，命士少休，</w:t>
      </w:r>
      <w:r w:rsidR="00934453" w:rsidRPr="001221B9">
        <w:rPr>
          <w:rStyle w:val="00Text"/>
          <w:rFonts w:asciiTheme="minorEastAsia"/>
        </w:rPr>
        <w:t>少，詩沼翻。</w:t>
      </w:r>
      <w:r w:rsidR="00934453" w:rsidRPr="001221B9">
        <w:rPr>
          <w:rFonts w:asciiTheme="minorEastAsia"/>
        </w:rPr>
        <w:t>食乾糒，整羈靮，</w:t>
      </w:r>
      <w:r w:rsidR="00934453" w:rsidRPr="001221B9">
        <w:rPr>
          <w:rStyle w:val="00Text"/>
          <w:rFonts w:asciiTheme="minorEastAsia"/>
        </w:rPr>
        <w:t>糒，音備，乾飯也。羈，馬絡頭。靮，紖也，音丁曆翻。</w:t>
      </w:r>
      <w:r w:rsidR="00934453" w:rsidRPr="001221B9">
        <w:rPr>
          <w:rFonts w:asciiTheme="minorEastAsia"/>
        </w:rPr>
        <w:t>留義成軍五百人鎭之，以斷</w:t>
      </w:r>
      <w:r w:rsidR="000F1B0C">
        <w:rPr>
          <w:rStyle w:val="00Text"/>
          <w:rFonts w:asciiTheme="minorEastAsia"/>
        </w:rPr>
        <w:t>『</w:t>
      </w:r>
      <w:r w:rsidR="00934453" w:rsidRPr="001221B9">
        <w:rPr>
          <w:rStyle w:val="00Text"/>
          <w:rFonts w:asciiTheme="minorEastAsia"/>
        </w:rPr>
        <w:t>章︰甲十一行本</w:t>
      </w:r>
      <w:r w:rsidR="000F1B0C">
        <w:rPr>
          <w:rStyle w:val="00Text"/>
          <w:rFonts w:asciiTheme="minorEastAsia"/>
        </w:rPr>
        <w:t>「</w:t>
      </w:r>
      <w:r w:rsidR="00934453" w:rsidRPr="001221B9">
        <w:rPr>
          <w:rStyle w:val="00Text"/>
          <w:rFonts w:asciiTheme="minorEastAsia"/>
        </w:rPr>
        <w:t>斷</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朗山救兵命丁士良將五百人斷</w:t>
      </w:r>
      <w:r w:rsidR="000F1B0C">
        <w:rPr>
          <w:rStyle w:val="00Text"/>
          <w:rFonts w:asciiTheme="minorEastAsia"/>
        </w:rPr>
        <w:t>」</w:t>
      </w:r>
      <w:r w:rsidR="00934453" w:rsidRPr="001221B9">
        <w:rPr>
          <w:rStyle w:val="00Text"/>
          <w:rFonts w:asciiTheme="minorEastAsia"/>
        </w:rPr>
        <w:t>十三字；乙十一行本同；退齋校同；張校同；</w:t>
      </w:r>
      <w:r w:rsidR="000F1B0C">
        <w:rPr>
          <w:rStyle w:val="00Text"/>
          <w:rFonts w:asciiTheme="minorEastAsia"/>
        </w:rPr>
        <w:t>「</w:t>
      </w:r>
      <w:r w:rsidR="00934453" w:rsidRPr="001221B9">
        <w:rPr>
          <w:rStyle w:val="00Text"/>
          <w:rFonts w:asciiTheme="minorEastAsia"/>
        </w:rPr>
        <w:t>人</w:t>
      </w:r>
      <w:r w:rsidR="000F1B0C">
        <w:rPr>
          <w:rStyle w:val="00Text"/>
          <w:rFonts w:asciiTheme="minorEastAsia"/>
        </w:rPr>
        <w:t>」</w:t>
      </w:r>
      <w:r w:rsidR="00934453" w:rsidRPr="001221B9">
        <w:rPr>
          <w:rStyle w:val="00Text"/>
          <w:rFonts w:asciiTheme="minorEastAsia"/>
        </w:rPr>
        <w:t>下多一</w:t>
      </w:r>
      <w:r w:rsidR="000F1B0C">
        <w:rPr>
          <w:rStyle w:val="00Text"/>
          <w:rFonts w:asciiTheme="minorEastAsia"/>
        </w:rPr>
        <w:t>「</w:t>
      </w:r>
      <w:r w:rsidR="00934453" w:rsidRPr="001221B9">
        <w:rPr>
          <w:rStyle w:val="00Text"/>
          <w:rFonts w:asciiTheme="minorEastAsia"/>
        </w:rPr>
        <w:t>以</w:t>
      </w:r>
      <w:r w:rsidR="000F1B0C">
        <w:rPr>
          <w:rStyle w:val="00Text"/>
          <w:rFonts w:asciiTheme="minorEastAsia"/>
        </w:rPr>
        <w:t>」</w:t>
      </w:r>
      <w:r w:rsidR="00934453" w:rsidRPr="001221B9">
        <w:rPr>
          <w:rStyle w:val="00Text"/>
          <w:rFonts w:asciiTheme="minorEastAsia"/>
        </w:rPr>
        <w:t>字，云無註本亦無。</w:t>
      </w:r>
      <w:r w:rsidR="000F1B0C">
        <w:rPr>
          <w:rStyle w:val="00Text"/>
          <w:rFonts w:asciiTheme="minorEastAsia"/>
        </w:rPr>
        <w:t>』</w:t>
      </w:r>
      <w:r w:rsidR="00934453" w:rsidRPr="001221B9">
        <w:rPr>
          <w:rFonts w:asciiTheme="minorEastAsia"/>
        </w:rPr>
        <w:t>洄曲及諸道橋梁，</w:t>
      </w:r>
      <w:r w:rsidR="00934453" w:rsidRPr="001221B9">
        <w:rPr>
          <w:rStyle w:val="00Text"/>
          <w:rFonts w:asciiTheme="minorEastAsia"/>
        </w:rPr>
        <w:t>斷，音短。</w:t>
      </w:r>
      <w:r w:rsidR="00934453" w:rsidRPr="001221B9">
        <w:rPr>
          <w:rFonts w:asciiTheme="minorEastAsia"/>
        </w:rPr>
        <w:t>復夜引兵出門；</w:t>
      </w:r>
      <w:r w:rsidR="00934453" w:rsidRPr="001221B9">
        <w:rPr>
          <w:rStyle w:val="00Text"/>
          <w:rFonts w:asciiTheme="minorEastAsia"/>
        </w:rPr>
        <w:t>復，扶又翻。</w:t>
      </w:r>
      <w:r w:rsidR="00934453" w:rsidRPr="001221B9">
        <w:rPr>
          <w:rFonts w:asciiTheme="minorEastAsia"/>
        </w:rPr>
        <w:t>諸將請所之，愬曰︰</w:t>
      </w:r>
      <w:r w:rsidR="000F1B0C">
        <w:rPr>
          <w:rFonts w:asciiTheme="minorEastAsia"/>
        </w:rPr>
        <w:t>「</w:t>
      </w:r>
      <w:r w:rsidR="00934453" w:rsidRPr="001221B9">
        <w:rPr>
          <w:rFonts w:asciiTheme="minorEastAsia"/>
        </w:rPr>
        <w:t>入蔡州取吳元濟！</w:t>
      </w:r>
      <w:r w:rsidR="000F1B0C">
        <w:rPr>
          <w:rFonts w:asciiTheme="minorEastAsia"/>
        </w:rPr>
        <w:t>」</w:t>
      </w:r>
      <w:r w:rsidR="00934453" w:rsidRPr="001221B9">
        <w:rPr>
          <w:rFonts w:asciiTheme="minorEastAsia"/>
        </w:rPr>
        <w:t>諸將皆失色。監軍哭曰︰</w:t>
      </w:r>
      <w:r w:rsidR="000F1B0C">
        <w:rPr>
          <w:rFonts w:asciiTheme="minorEastAsia"/>
        </w:rPr>
        <w:t>「</w:t>
      </w:r>
      <w:r w:rsidR="00934453" w:rsidRPr="001221B9">
        <w:rPr>
          <w:rFonts w:asciiTheme="minorEastAsia"/>
        </w:rPr>
        <w:t>果洛李祐姦計！</w:t>
      </w:r>
      <w:r w:rsidR="000F1B0C">
        <w:rPr>
          <w:rFonts w:asciiTheme="minorEastAsia"/>
        </w:rPr>
        <w:t>」</w:t>
      </w:r>
      <w:r w:rsidR="00934453" w:rsidRPr="001221B9">
        <w:rPr>
          <w:rFonts w:asciiTheme="minorEastAsia"/>
        </w:rPr>
        <w:t>時大風雪，旌旗裂，人馬凍死者相望。天陰黑，自張柴村以東道路，皆官軍所未嘗行，人人自以為必死；然畏愬，莫敢違。夜半，雪愈甚，行七十里，至州城；</w:t>
      </w:r>
      <w:r w:rsidR="00934453" w:rsidRPr="001221B9">
        <w:rPr>
          <w:rStyle w:val="00Text"/>
          <w:rFonts w:asciiTheme="minorEastAsia"/>
        </w:rPr>
        <w:t>至蔡州城下也。</w:t>
      </w:r>
      <w:r w:rsidR="00934453" w:rsidRPr="001221B9">
        <w:rPr>
          <w:rFonts w:asciiTheme="minorEastAsia"/>
        </w:rPr>
        <w:t>近城有鵝鴨池，愬令擊之以混軍聲。</w:t>
      </w:r>
    </w:p>
    <w:p w:rsidR="00934453" w:rsidRPr="001221B9" w:rsidRDefault="00934453" w:rsidP="00DF5A42">
      <w:pPr>
        <w:rPr>
          <w:rFonts w:asciiTheme="minorEastAsia"/>
        </w:rPr>
      </w:pPr>
      <w:r w:rsidRPr="001221B9">
        <w:rPr>
          <w:rFonts w:asciiTheme="minorEastAsia"/>
        </w:rPr>
        <w:t>自吳少誠拒命，官軍不至蔡州城下三十餘年，</w:t>
      </w:r>
      <w:r w:rsidRPr="001221B9">
        <w:rPr>
          <w:rStyle w:val="00Text"/>
          <w:rFonts w:asciiTheme="minorEastAsia"/>
        </w:rPr>
        <w:t>德宗貞元二年，吳少誠據蔡州，至是三十二年。</w:t>
      </w:r>
      <w:r w:rsidRPr="001221B9">
        <w:rPr>
          <w:rFonts w:asciiTheme="minorEastAsia"/>
        </w:rPr>
        <w:t>故蔡人不為備。壬申，四鼓，愬至城下，無一人知者。李祐、李中義钁其城，為以先登，</w:t>
      </w:r>
      <w:r w:rsidRPr="001221B9">
        <w:rPr>
          <w:rStyle w:val="00Text"/>
          <w:rFonts w:asciiTheme="minorEastAsia"/>
        </w:rPr>
        <w:t>钁，居縛翻，鋤也。</w:t>
      </w:r>
      <w:r w:rsidRPr="001221B9">
        <w:rPr>
          <w:rFonts w:asciiTheme="minorEastAsia"/>
        </w:rPr>
        <w:t>壯士從之；守門卒方熟寐，盡殺之，而留擊柝者，使擊柝如故。遂開門納衆，及裏城，亦然，城中皆不之覺。雞鳴，雪止，愬入居元濟外宅。</w:t>
      </w:r>
      <w:r w:rsidRPr="001221B9">
        <w:rPr>
          <w:rStyle w:val="00Text"/>
          <w:rFonts w:asciiTheme="minorEastAsia"/>
        </w:rPr>
        <w:t>節度使外宅也。</w:t>
      </w:r>
      <w:r w:rsidRPr="001221B9">
        <w:rPr>
          <w:rFonts w:asciiTheme="minorEastAsia"/>
        </w:rPr>
        <w:t>或告元濟曰︰</w:t>
      </w:r>
      <w:r w:rsidR="000F1B0C">
        <w:rPr>
          <w:rFonts w:asciiTheme="minorEastAsia"/>
        </w:rPr>
        <w:t>「</w:t>
      </w:r>
      <w:r w:rsidRPr="001221B9">
        <w:rPr>
          <w:rFonts w:asciiTheme="minorEastAsia"/>
        </w:rPr>
        <w:t>官軍至矣！</w:t>
      </w:r>
      <w:r w:rsidR="000F1B0C">
        <w:rPr>
          <w:rFonts w:asciiTheme="minorEastAsia"/>
        </w:rPr>
        <w:t>」</w:t>
      </w:r>
      <w:r w:rsidRPr="001221B9">
        <w:rPr>
          <w:rFonts w:asciiTheme="minorEastAsia"/>
        </w:rPr>
        <w:t>元濟尚寢，笑曰︰</w:t>
      </w:r>
      <w:r w:rsidR="000F1B0C">
        <w:rPr>
          <w:rFonts w:asciiTheme="minorEastAsia"/>
        </w:rPr>
        <w:t>「</w:t>
      </w:r>
      <w:r w:rsidRPr="001221B9">
        <w:rPr>
          <w:rFonts w:asciiTheme="minorEastAsia"/>
        </w:rPr>
        <w:t>俘囚為盜耳！曉當盡戮之。</w:t>
      </w:r>
      <w:r w:rsidR="000F1B0C">
        <w:rPr>
          <w:rFonts w:asciiTheme="minorEastAsia"/>
        </w:rPr>
        <w:t>」</w:t>
      </w:r>
      <w:r w:rsidRPr="001221B9">
        <w:rPr>
          <w:rFonts w:asciiTheme="minorEastAsia"/>
        </w:rPr>
        <w:t>又有告者曰︰</w:t>
      </w:r>
      <w:r w:rsidR="000F1B0C">
        <w:rPr>
          <w:rFonts w:asciiTheme="minorEastAsia"/>
        </w:rPr>
        <w:t>「</w:t>
      </w:r>
      <w:r w:rsidRPr="001221B9">
        <w:rPr>
          <w:rFonts w:asciiTheme="minorEastAsia"/>
        </w:rPr>
        <w:t>城陷矣！</w:t>
      </w:r>
      <w:r w:rsidR="000F1B0C">
        <w:rPr>
          <w:rFonts w:asciiTheme="minorEastAsia"/>
        </w:rPr>
        <w:t>」</w:t>
      </w:r>
      <w:r w:rsidRPr="001221B9">
        <w:rPr>
          <w:rFonts w:asciiTheme="minorEastAsia"/>
        </w:rPr>
        <w:t>元濟曰︰</w:t>
      </w:r>
      <w:r w:rsidR="000F1B0C">
        <w:rPr>
          <w:rFonts w:asciiTheme="minorEastAsia"/>
        </w:rPr>
        <w:t>「</w:t>
      </w:r>
      <w:r w:rsidRPr="001221B9">
        <w:rPr>
          <w:rFonts w:asciiTheme="minorEastAsia"/>
        </w:rPr>
        <w:t>此必洄曲子弟就吾求寒衣也。</w:t>
      </w:r>
      <w:r w:rsidR="000F1B0C">
        <w:rPr>
          <w:rFonts w:asciiTheme="minorEastAsia"/>
        </w:rPr>
        <w:t>」</w:t>
      </w:r>
      <w:r w:rsidRPr="001221B9">
        <w:rPr>
          <w:rFonts w:asciiTheme="minorEastAsia"/>
        </w:rPr>
        <w:t>起，聽於廷，聞愬軍號令曰︰</w:t>
      </w:r>
      <w:r w:rsidR="000F1B0C">
        <w:rPr>
          <w:rFonts w:asciiTheme="minorEastAsia"/>
        </w:rPr>
        <w:t>「</w:t>
      </w:r>
      <w:r w:rsidRPr="001221B9">
        <w:rPr>
          <w:rFonts w:asciiTheme="minorEastAsia"/>
        </w:rPr>
        <w:t>常侍傳語。</w:t>
      </w:r>
      <w:r w:rsidR="000F1B0C">
        <w:rPr>
          <w:rFonts w:asciiTheme="minorEastAsia"/>
        </w:rPr>
        <w:t>」</w:t>
      </w:r>
      <w:r w:rsidRPr="001221B9">
        <w:rPr>
          <w:rFonts w:asciiTheme="minorEastAsia"/>
        </w:rPr>
        <w:t>應者近萬人。</w:t>
      </w:r>
      <w:r w:rsidRPr="001221B9">
        <w:rPr>
          <w:rStyle w:val="00Text"/>
          <w:rFonts w:asciiTheme="minorEastAsia"/>
        </w:rPr>
        <w:t>近，其靳翻。</w:t>
      </w:r>
      <w:r w:rsidRPr="001221B9">
        <w:rPr>
          <w:rFonts w:asciiTheme="minorEastAsia"/>
        </w:rPr>
        <w:t>元濟始懼，曰︰</w:t>
      </w:r>
      <w:r w:rsidR="000F1B0C">
        <w:rPr>
          <w:rFonts w:asciiTheme="minorEastAsia"/>
        </w:rPr>
        <w:t>「</w:t>
      </w:r>
      <w:r w:rsidRPr="001221B9">
        <w:rPr>
          <w:rFonts w:asciiTheme="minorEastAsia"/>
        </w:rPr>
        <w:t>何等常侍，能至於此！</w:t>
      </w:r>
      <w:r w:rsidR="000F1B0C">
        <w:rPr>
          <w:rFonts w:asciiTheme="minorEastAsia"/>
        </w:rPr>
        <w:t>」</w:t>
      </w:r>
      <w:r w:rsidRPr="001221B9">
        <w:rPr>
          <w:rFonts w:asciiTheme="minorEastAsia"/>
        </w:rPr>
        <w:t>乃帥左右登牙城拒戰。</w:t>
      </w:r>
      <w:r w:rsidRPr="001221B9">
        <w:rPr>
          <w:rStyle w:val="00Text"/>
          <w:rFonts w:asciiTheme="minorEastAsia"/>
        </w:rPr>
        <w:t>帥，讀曰率。</w:t>
      </w:r>
    </w:p>
    <w:p w:rsidR="00934453" w:rsidRPr="001221B9" w:rsidRDefault="00934453" w:rsidP="00DF5A42">
      <w:pPr>
        <w:rPr>
          <w:rFonts w:asciiTheme="minorEastAsia"/>
        </w:rPr>
      </w:pPr>
      <w:r w:rsidRPr="001221B9">
        <w:rPr>
          <w:rFonts w:asciiTheme="minorEastAsia"/>
        </w:rPr>
        <w:t>時董重質擁精兵萬餘人據洄曲。愬曰︰</w:t>
      </w:r>
      <w:r w:rsidR="000F1B0C">
        <w:rPr>
          <w:rFonts w:asciiTheme="minorEastAsia"/>
        </w:rPr>
        <w:t>「</w:t>
      </w:r>
      <w:r w:rsidRPr="001221B9">
        <w:rPr>
          <w:rFonts w:asciiTheme="minorEastAsia"/>
        </w:rPr>
        <w:t>元濟所望者，重質之救耳！</w:t>
      </w:r>
      <w:r w:rsidR="000F1B0C">
        <w:rPr>
          <w:rFonts w:asciiTheme="minorEastAsia"/>
        </w:rPr>
        <w:t>」</w:t>
      </w:r>
      <w:r w:rsidRPr="001221B9">
        <w:rPr>
          <w:rFonts w:asciiTheme="minorEastAsia"/>
        </w:rPr>
        <w:t>乃訪重質家，厚撫之，遣其子傳道持書諭重質；重質遂單騎詣愬降。</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愬遣李進誠攻牙城，毀其外門，得甲庫，取器械。癸酉，復攻之，燒其南門，民爭負薪芻助之，城上矢如蝟毛。</w:t>
      </w:r>
      <w:r w:rsidRPr="001221B9">
        <w:rPr>
          <w:rFonts w:asciiTheme="minorEastAsia" w:eastAsiaTheme="minorEastAsia"/>
        </w:rPr>
        <w:t>愬軍聚射，矢集城上如蝟毛，言其多也。</w:t>
      </w:r>
      <w:r w:rsidRPr="00101E55">
        <w:rPr>
          <w:rStyle w:val="01Text"/>
          <w:rFonts w:asciiTheme="minorEastAsia" w:eastAsiaTheme="minorEastAsia"/>
          <w:sz w:val="21"/>
        </w:rPr>
        <w:t>晡時，門壞，元濟於城上請罪，進誠梯而下之。甲戌，愬以檻車送元濟詣京師，</w:t>
      </w:r>
      <w:r w:rsidRPr="001221B9">
        <w:rPr>
          <w:rFonts w:asciiTheme="minorEastAsia" w:eastAsiaTheme="minorEastAsia"/>
        </w:rPr>
        <w:t>德宗貞元二年，吳少誠得蔡州，三世，三十二年而滅。考異曰︰舊愬傳曰︰</w:t>
      </w:r>
      <w:r w:rsidR="000F1B0C">
        <w:rPr>
          <w:rFonts w:asciiTheme="minorEastAsia" w:eastAsiaTheme="minorEastAsia"/>
        </w:rPr>
        <w:t>「</w:t>
      </w:r>
      <w:r w:rsidRPr="001221B9">
        <w:rPr>
          <w:rFonts w:asciiTheme="minorEastAsia" w:eastAsiaTheme="minorEastAsia"/>
        </w:rPr>
        <w:t>其月七日，使判官鄭澥告期於裴度。十日夜，以李祐率突將三千為先鋒，愬自率中軍三千，田進誠以後軍三千殿而行。</w:t>
      </w:r>
      <w:r w:rsidR="000F1B0C">
        <w:rPr>
          <w:rFonts w:asciiTheme="minorEastAsia" w:eastAsiaTheme="minorEastAsia"/>
        </w:rPr>
        <w:t>」</w:t>
      </w:r>
      <w:r w:rsidRPr="001221B9">
        <w:rPr>
          <w:rFonts w:asciiTheme="minorEastAsia" w:eastAsiaTheme="minorEastAsia"/>
        </w:rPr>
        <w:t>元濟傳曰︰</w:t>
      </w:r>
      <w:r w:rsidR="000F1B0C">
        <w:rPr>
          <w:rFonts w:asciiTheme="minorEastAsia" w:eastAsiaTheme="minorEastAsia"/>
        </w:rPr>
        <w:t>「</w:t>
      </w:r>
      <w:r w:rsidRPr="001221B9">
        <w:rPr>
          <w:rFonts w:asciiTheme="minorEastAsia" w:eastAsiaTheme="minorEastAsia"/>
        </w:rPr>
        <w:t>十一月，愬夜出軍，令李祐為前鋒，其十日夜至蔡州城下。</w:t>
      </w:r>
      <w:r w:rsidR="000F1B0C">
        <w:rPr>
          <w:rFonts w:asciiTheme="minorEastAsia" w:eastAsiaTheme="minorEastAsia"/>
        </w:rPr>
        <w:t>」</w:t>
      </w:r>
      <w:r w:rsidRPr="001221B9">
        <w:rPr>
          <w:rFonts w:asciiTheme="minorEastAsia" w:eastAsiaTheme="minorEastAsia"/>
        </w:rPr>
        <w:t>實錄曰︰</w:t>
      </w:r>
      <w:r w:rsidR="000F1B0C">
        <w:rPr>
          <w:rFonts w:asciiTheme="minorEastAsia" w:eastAsiaTheme="minorEastAsia"/>
        </w:rPr>
        <w:t>「</w:t>
      </w:r>
      <w:r w:rsidRPr="001221B9">
        <w:rPr>
          <w:rFonts w:asciiTheme="minorEastAsia" w:eastAsiaTheme="minorEastAsia"/>
        </w:rPr>
        <w:t>愬以十月將襲蔡州，先七日，使判官鄭澥告師期於裴度。</w:t>
      </w:r>
      <w:r w:rsidR="000F1B0C">
        <w:rPr>
          <w:rFonts w:asciiTheme="minorEastAsia" w:eastAsiaTheme="minorEastAsia"/>
        </w:rPr>
        <w:t>」</w:t>
      </w:r>
      <w:r w:rsidRPr="001221B9">
        <w:rPr>
          <w:rFonts w:asciiTheme="minorEastAsia" w:eastAsiaTheme="minorEastAsia"/>
        </w:rPr>
        <w:t>按先七日，卽是平蔡錄所云</w:t>
      </w:r>
      <w:r w:rsidR="000F1B0C">
        <w:rPr>
          <w:rFonts w:asciiTheme="minorEastAsia" w:eastAsiaTheme="minorEastAsia"/>
        </w:rPr>
        <w:t>「</w:t>
      </w:r>
      <w:r w:rsidRPr="001221B9">
        <w:rPr>
          <w:rFonts w:asciiTheme="minorEastAsia" w:eastAsiaTheme="minorEastAsia"/>
        </w:rPr>
        <w:t>八日甲子</w:t>
      </w:r>
      <w:r w:rsidR="000F1B0C">
        <w:rPr>
          <w:rFonts w:asciiTheme="minorEastAsia" w:eastAsiaTheme="minorEastAsia"/>
        </w:rPr>
        <w:t>」</w:t>
      </w:r>
      <w:r w:rsidRPr="001221B9">
        <w:rPr>
          <w:rFonts w:asciiTheme="minorEastAsia" w:eastAsiaTheme="minorEastAsia"/>
        </w:rPr>
        <w:t>也；而愬傳誤云</w:t>
      </w:r>
      <w:r w:rsidR="000F1B0C">
        <w:rPr>
          <w:rFonts w:asciiTheme="minorEastAsia" w:eastAsiaTheme="minorEastAsia"/>
        </w:rPr>
        <w:t>「</w:t>
      </w:r>
      <w:r w:rsidRPr="001221B9">
        <w:rPr>
          <w:rFonts w:asciiTheme="minorEastAsia" w:eastAsiaTheme="minorEastAsia"/>
        </w:rPr>
        <w:t>七日</w:t>
      </w:r>
      <w:r w:rsidR="000F1B0C">
        <w:rPr>
          <w:rFonts w:asciiTheme="minorEastAsia" w:eastAsiaTheme="minorEastAsia"/>
        </w:rPr>
        <w:t>」</w:t>
      </w:r>
      <w:r w:rsidRPr="001221B9">
        <w:rPr>
          <w:rFonts w:asciiTheme="minorEastAsia" w:eastAsiaTheme="minorEastAsia"/>
        </w:rPr>
        <w:t>。而又云</w:t>
      </w:r>
      <w:r w:rsidR="000F1B0C">
        <w:rPr>
          <w:rFonts w:asciiTheme="minorEastAsia" w:eastAsiaTheme="minorEastAsia"/>
        </w:rPr>
        <w:t>「</w:t>
      </w:r>
      <w:r w:rsidRPr="001221B9">
        <w:rPr>
          <w:rFonts w:asciiTheme="minorEastAsia" w:eastAsiaTheme="minorEastAsia"/>
        </w:rPr>
        <w:t>十日夜帥軍行</w:t>
      </w:r>
      <w:r w:rsidR="000F1B0C">
        <w:rPr>
          <w:rFonts w:asciiTheme="minorEastAsia" w:eastAsiaTheme="minorEastAsia"/>
        </w:rPr>
        <w:t>」</w:t>
      </w:r>
      <w:r w:rsidRPr="001221B9">
        <w:rPr>
          <w:rFonts w:asciiTheme="minorEastAsia" w:eastAsiaTheme="minorEastAsia"/>
        </w:rPr>
        <w:t>，亦誤。元濟傳︰</w:t>
      </w:r>
      <w:r w:rsidR="000F1B0C">
        <w:rPr>
          <w:rFonts w:asciiTheme="minorEastAsia" w:eastAsiaTheme="minorEastAsia"/>
        </w:rPr>
        <w:t>「</w:t>
      </w:r>
      <w:r w:rsidRPr="001221B9">
        <w:rPr>
          <w:rFonts w:asciiTheme="minorEastAsia" w:eastAsiaTheme="minorEastAsia"/>
        </w:rPr>
        <w:t>十一月，愬出軍，</w:t>
      </w:r>
      <w:r w:rsidR="000F1B0C">
        <w:rPr>
          <w:rFonts w:asciiTheme="minorEastAsia" w:eastAsiaTheme="minorEastAsia"/>
        </w:rPr>
        <w:t>」</w:t>
      </w:r>
      <w:r w:rsidRPr="001221B9">
        <w:rPr>
          <w:rFonts w:asciiTheme="minorEastAsia" w:eastAsiaTheme="minorEastAsia"/>
        </w:rPr>
        <w:t>尤誤。裴度傳︰</w:t>
      </w:r>
      <w:r w:rsidR="000F1B0C">
        <w:rPr>
          <w:rFonts w:asciiTheme="minorEastAsia" w:eastAsiaTheme="minorEastAsia"/>
        </w:rPr>
        <w:t>「</w:t>
      </w:r>
      <w:r w:rsidRPr="001221B9">
        <w:rPr>
          <w:rFonts w:asciiTheme="minorEastAsia" w:eastAsiaTheme="minorEastAsia"/>
        </w:rPr>
        <w:t>十月十一日，李愬襲破懸瓠城，擒元濟，</w:t>
      </w:r>
      <w:r w:rsidR="000F1B0C">
        <w:rPr>
          <w:rFonts w:asciiTheme="minorEastAsia" w:eastAsiaTheme="minorEastAsia"/>
        </w:rPr>
        <w:t>」</w:t>
      </w:r>
      <w:r w:rsidRPr="001221B9">
        <w:rPr>
          <w:rFonts w:asciiTheme="minorEastAsia" w:eastAsiaTheme="minorEastAsia"/>
        </w:rPr>
        <w:t>亦誤。按十月戊午朔，韓愈平淮西碑云︰</w:t>
      </w:r>
      <w:r w:rsidR="000F1B0C">
        <w:rPr>
          <w:rFonts w:asciiTheme="minorEastAsia" w:eastAsiaTheme="minorEastAsia"/>
        </w:rPr>
        <w:t>「</w:t>
      </w:r>
      <w:r w:rsidRPr="001221B9">
        <w:rPr>
          <w:rFonts w:asciiTheme="minorEastAsia" w:eastAsiaTheme="minorEastAsia"/>
        </w:rPr>
        <w:t>壬申，愬用所得賊將，自文城，因天大雪，疾馳二百里。</w:t>
      </w:r>
      <w:r w:rsidR="000F1B0C">
        <w:rPr>
          <w:rFonts w:asciiTheme="minorEastAsia" w:eastAsiaTheme="minorEastAsia"/>
        </w:rPr>
        <w:t>」</w:t>
      </w:r>
      <w:r w:rsidRPr="001221B9">
        <w:rPr>
          <w:rFonts w:asciiTheme="minorEastAsia" w:eastAsiaTheme="minorEastAsia"/>
        </w:rPr>
        <w:t>卽十五日也。又曰︰</w:t>
      </w:r>
      <w:r w:rsidR="000F1B0C">
        <w:rPr>
          <w:rFonts w:asciiTheme="minorEastAsia" w:eastAsiaTheme="minorEastAsia"/>
        </w:rPr>
        <w:t>「</w:t>
      </w:r>
      <w:r w:rsidRPr="001221B9">
        <w:rPr>
          <w:rFonts w:asciiTheme="minorEastAsia" w:eastAsiaTheme="minorEastAsia"/>
        </w:rPr>
        <w:t>用夜半到蔡，破其門，取元濟以獻。</w:t>
      </w:r>
      <w:r w:rsidR="000F1B0C">
        <w:rPr>
          <w:rFonts w:asciiTheme="minorEastAsia" w:eastAsiaTheme="minorEastAsia"/>
        </w:rPr>
        <w:t>」</w:t>
      </w:r>
      <w:r w:rsidRPr="001221B9">
        <w:rPr>
          <w:rFonts w:asciiTheme="minorEastAsia" w:eastAsiaTheme="minorEastAsia"/>
        </w:rPr>
        <w:t>卽十六日也。實錄</w:t>
      </w:r>
      <w:r w:rsidR="000F1B0C">
        <w:rPr>
          <w:rFonts w:asciiTheme="minorEastAsia" w:eastAsiaTheme="minorEastAsia"/>
        </w:rPr>
        <w:t>「</w:t>
      </w:r>
      <w:r w:rsidRPr="001221B9">
        <w:rPr>
          <w:rFonts w:asciiTheme="minorEastAsia" w:eastAsiaTheme="minorEastAsia"/>
        </w:rPr>
        <w:t>己卯執元濟</w:t>
      </w:r>
      <w:r w:rsidR="000F1B0C">
        <w:rPr>
          <w:rFonts w:asciiTheme="minorEastAsia" w:eastAsiaTheme="minorEastAsia"/>
        </w:rPr>
        <w:t>」</w:t>
      </w:r>
      <w:r w:rsidRPr="001221B9">
        <w:rPr>
          <w:rFonts w:asciiTheme="minorEastAsia" w:eastAsiaTheme="minorEastAsia"/>
        </w:rPr>
        <w:t>，乃奏到日也。今從平蔡錄。</w:t>
      </w:r>
      <w:r w:rsidRPr="00101E55">
        <w:rPr>
          <w:rStyle w:val="01Text"/>
          <w:rFonts w:asciiTheme="minorEastAsia" w:eastAsiaTheme="minorEastAsia"/>
          <w:sz w:val="21"/>
        </w:rPr>
        <w:t>且告于裴度。是日，申、光二州及諸鎭兵二萬餘人相繼來降。</w:t>
      </w:r>
    </w:p>
    <w:p w:rsidR="00934453" w:rsidRPr="001221B9" w:rsidRDefault="00934453" w:rsidP="00DF5A42">
      <w:pPr>
        <w:rPr>
          <w:rFonts w:asciiTheme="minorEastAsia"/>
        </w:rPr>
      </w:pPr>
      <w:r w:rsidRPr="001221B9">
        <w:rPr>
          <w:rFonts w:asciiTheme="minorEastAsia"/>
        </w:rPr>
        <w:t>自元濟就擒，愬不戮一人，凡元濟官吏、帳下、廚廐之卒，皆復其職，使之不疑，</w:t>
      </w:r>
      <w:r w:rsidRPr="001221B9">
        <w:rPr>
          <w:rStyle w:val="00Text"/>
          <w:rFonts w:asciiTheme="minorEastAsia"/>
        </w:rPr>
        <w:t>推赤心置人腹中。</w:t>
      </w:r>
      <w:r w:rsidRPr="001221B9">
        <w:rPr>
          <w:rFonts w:asciiTheme="minorEastAsia"/>
        </w:rPr>
        <w:t>然後屯於鞠場以待裴度。</w:t>
      </w:r>
      <w:r w:rsidRPr="001221B9">
        <w:rPr>
          <w:rStyle w:val="00Text"/>
          <w:rFonts w:asciiTheme="minorEastAsia"/>
        </w:rPr>
        <w:t>鞠場，毬場也。</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以淮南節度使李鄘為門下侍郞、同平章事。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己卯，淮西行營奏獲吳元濟，光祿少卿楊元卿言於上曰︰</w:t>
      </w:r>
      <w:r w:rsidR="000F1B0C">
        <w:rPr>
          <w:rFonts w:ascii="等线" w:eastAsia="等线" w:hAnsi="等线" w:cs="等线" w:hint="eastAsia"/>
        </w:rPr>
        <w:t>「</w:t>
      </w:r>
      <w:r w:rsidR="00934453" w:rsidRPr="001221B9">
        <w:rPr>
          <w:rFonts w:ascii="等线" w:eastAsia="等线" w:hAnsi="等线" w:cs="等线" w:hint="eastAsia"/>
        </w:rPr>
        <w:t>淮西大有珍寶，臣能</w:t>
      </w:r>
      <w:r w:rsidR="000F1B0C">
        <w:rPr>
          <w:rStyle w:val="00Text"/>
          <w:rFonts w:asciiTheme="minorEastAsia"/>
        </w:rPr>
        <w:t>『</w:t>
      </w:r>
      <w:r w:rsidR="00934453" w:rsidRPr="001221B9">
        <w:rPr>
          <w:rStyle w:val="00Text"/>
          <w:rFonts w:asciiTheme="minorEastAsia"/>
        </w:rPr>
        <w:t>張︰</w:t>
      </w:r>
      <w:r w:rsidR="000F1B0C">
        <w:rPr>
          <w:rStyle w:val="00Text"/>
          <w:rFonts w:asciiTheme="minorEastAsia"/>
        </w:rPr>
        <w:t>「</w:t>
      </w:r>
      <w:r w:rsidR="00934453" w:rsidRPr="001221B9">
        <w:rPr>
          <w:rStyle w:val="00Text"/>
          <w:rFonts w:asciiTheme="minorEastAsia"/>
        </w:rPr>
        <w:t>能</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素</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知之，往取必得。</w:t>
      </w:r>
      <w:r w:rsidR="000F1B0C">
        <w:rPr>
          <w:rFonts w:asciiTheme="minorEastAsia"/>
        </w:rPr>
        <w:t>」</w:t>
      </w:r>
      <w:r w:rsidR="00934453" w:rsidRPr="001221B9">
        <w:rPr>
          <w:rStyle w:val="00Text"/>
          <w:rFonts w:asciiTheme="minorEastAsia"/>
        </w:rPr>
        <w:t>元和九年，楊元卿以淮西節度判官入奏，輸誠於朝廷，吳元濟屠其家。今請將命往取淮西珍寶，其情可知也。</w:t>
      </w:r>
      <w:r w:rsidR="00934453" w:rsidRPr="001221B9">
        <w:rPr>
          <w:rFonts w:asciiTheme="minorEastAsia"/>
        </w:rPr>
        <w:t>上曰︰</w:t>
      </w:r>
      <w:r w:rsidR="000F1B0C">
        <w:rPr>
          <w:rFonts w:asciiTheme="minorEastAsia"/>
        </w:rPr>
        <w:t>「</w:t>
      </w:r>
      <w:r w:rsidR="00934453" w:rsidRPr="001221B9">
        <w:rPr>
          <w:rFonts w:asciiTheme="minorEastAsia"/>
        </w:rPr>
        <w:t>朕討淮西，為人除害，</w:t>
      </w:r>
      <w:r w:rsidR="00934453" w:rsidRPr="001221B9">
        <w:rPr>
          <w:rStyle w:val="00Text"/>
          <w:rFonts w:asciiTheme="minorEastAsia"/>
        </w:rPr>
        <w:t>為，于偽翻。</w:t>
      </w:r>
      <w:r w:rsidR="00934453" w:rsidRPr="001221B9">
        <w:rPr>
          <w:rFonts w:asciiTheme="minorEastAsia"/>
        </w:rPr>
        <w:t>珍寶非所求也。</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董重質之去洄曲軍也，李光顏馳入其壁，悉降其衆。庚辰，裴度遣馬總先入蔡州慰撫。</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辛巳，度建彰義軍節，將降卒萬餘人入城，李愬具櫜鞬出迎，拜於路左。</w:t>
      </w:r>
      <w:r w:rsidRPr="001221B9">
        <w:rPr>
          <w:rFonts w:asciiTheme="minorEastAsia" w:eastAsiaTheme="minorEastAsia"/>
        </w:rPr>
        <w:t>櫜，姑勞翻。鞬，居言翻。櫜以藏弓，鞬以藏箭。鄭玄曰︰道左，道東也。余按古者乘車尚左，故迎拜於車下者皆拜于道左。蓋自北而來者以道東為左，自南而來者以道西為左，自東西而來者亦隨車之所嚮而分左右也。鄭玄舉一隅耳。故孔穎達正義曰︰凡言左右，據南鄕西鄕為正。蓋南鄕，君道也。西鄕，主道也。</w:t>
      </w:r>
      <w:r w:rsidRPr="00101E55">
        <w:rPr>
          <w:rStyle w:val="01Text"/>
          <w:rFonts w:asciiTheme="minorEastAsia" w:eastAsiaTheme="minorEastAsia"/>
          <w:sz w:val="21"/>
        </w:rPr>
        <w:t>度將避之，愬曰︰</w:t>
      </w:r>
      <w:r w:rsidR="000F1B0C">
        <w:rPr>
          <w:rStyle w:val="01Text"/>
          <w:rFonts w:asciiTheme="minorEastAsia" w:eastAsiaTheme="minorEastAsia"/>
          <w:sz w:val="21"/>
        </w:rPr>
        <w:t>「</w:t>
      </w:r>
      <w:r w:rsidRPr="00101E55">
        <w:rPr>
          <w:rStyle w:val="01Text"/>
          <w:rFonts w:asciiTheme="minorEastAsia" w:eastAsiaTheme="minorEastAsia"/>
          <w:sz w:val="21"/>
        </w:rPr>
        <w:t>蔡人頑悖，不識上下之分，數十年矣，</w:t>
      </w:r>
      <w:r w:rsidRPr="001221B9">
        <w:rPr>
          <w:rFonts w:asciiTheme="minorEastAsia" w:eastAsiaTheme="minorEastAsia"/>
        </w:rPr>
        <w:t>悖，蒲妹翻，又蒲沒翻。分，扶問翻。</w:t>
      </w:r>
      <w:r w:rsidRPr="00101E55">
        <w:rPr>
          <w:rStyle w:val="01Text"/>
          <w:rFonts w:asciiTheme="minorEastAsia" w:eastAsiaTheme="minorEastAsia"/>
          <w:sz w:val="21"/>
        </w:rPr>
        <w:t>願公因而示之，使知朝廷之尊。</w:t>
      </w:r>
      <w:r w:rsidR="000F1B0C">
        <w:rPr>
          <w:rStyle w:val="01Text"/>
          <w:rFonts w:asciiTheme="minorEastAsia" w:eastAsiaTheme="minorEastAsia"/>
          <w:sz w:val="21"/>
        </w:rPr>
        <w:t>」</w:t>
      </w:r>
      <w:r w:rsidRPr="00101E55">
        <w:rPr>
          <w:rStyle w:val="01Text"/>
          <w:rFonts w:asciiTheme="minorEastAsia" w:eastAsiaTheme="minorEastAsia"/>
          <w:sz w:val="21"/>
        </w:rPr>
        <w:t>度乃受之。</w:t>
      </w:r>
      <w:r w:rsidRPr="001221B9">
        <w:rPr>
          <w:rFonts w:asciiTheme="minorEastAsia" w:eastAsiaTheme="minorEastAsia"/>
        </w:rPr>
        <w:t>史言李愬識度，非當時諸帥所及。</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李愬還軍文城，</w:t>
      </w:r>
      <w:r w:rsidRPr="001221B9">
        <w:rPr>
          <w:rFonts w:asciiTheme="minorEastAsia" w:eastAsiaTheme="minorEastAsia"/>
        </w:rPr>
        <w:t>裴度旣入蔡，李愬還軍文城，此皆是識體統處，又非諸帥怙功欲專地為私利者比也。</w:t>
      </w:r>
      <w:r w:rsidRPr="00101E55">
        <w:rPr>
          <w:rStyle w:val="01Text"/>
          <w:rFonts w:asciiTheme="minorEastAsia" w:eastAsiaTheme="minorEastAsia"/>
          <w:sz w:val="21"/>
        </w:rPr>
        <w:t>諸將請曰︰</w:t>
      </w:r>
      <w:r w:rsidR="000F1B0C">
        <w:rPr>
          <w:rStyle w:val="01Text"/>
          <w:rFonts w:asciiTheme="minorEastAsia" w:eastAsiaTheme="minorEastAsia"/>
          <w:sz w:val="21"/>
        </w:rPr>
        <w:t>「</w:t>
      </w:r>
      <w:r w:rsidRPr="00101E55">
        <w:rPr>
          <w:rStyle w:val="01Text"/>
          <w:rFonts w:asciiTheme="minorEastAsia" w:eastAsiaTheme="minorEastAsia"/>
          <w:sz w:val="21"/>
        </w:rPr>
        <w:t>始公敗於朗山而不憂，勝吳房而不取，</w:t>
      </w:r>
      <w:r w:rsidRPr="001221B9">
        <w:rPr>
          <w:rFonts w:asciiTheme="minorEastAsia" w:eastAsiaTheme="minorEastAsia"/>
        </w:rPr>
        <w:t>事並見上。</w:t>
      </w:r>
      <w:r w:rsidRPr="00101E55">
        <w:rPr>
          <w:rStyle w:val="01Text"/>
          <w:rFonts w:asciiTheme="minorEastAsia" w:eastAsiaTheme="minorEastAsia"/>
          <w:sz w:val="21"/>
        </w:rPr>
        <w:t>冒大風甚雪而不止，孤軍深入而不懼，然卒以成功，</w:t>
      </w:r>
      <w:r w:rsidRPr="001221B9">
        <w:rPr>
          <w:rFonts w:asciiTheme="minorEastAsia" w:eastAsiaTheme="minorEastAsia"/>
        </w:rPr>
        <w:t>卒，子恤翻。</w:t>
      </w:r>
      <w:r w:rsidRPr="00101E55">
        <w:rPr>
          <w:rStyle w:val="01Text"/>
          <w:rFonts w:asciiTheme="minorEastAsia" w:eastAsiaTheme="minorEastAsia"/>
          <w:sz w:val="21"/>
        </w:rPr>
        <w:t>皆衆人所不諭也，敢問其故？</w:t>
      </w:r>
      <w:r w:rsidR="000F1B0C">
        <w:rPr>
          <w:rStyle w:val="01Text"/>
          <w:rFonts w:asciiTheme="minorEastAsia" w:eastAsiaTheme="minorEastAsia"/>
          <w:sz w:val="21"/>
        </w:rPr>
        <w:t>」</w:t>
      </w:r>
      <w:r w:rsidRPr="00101E55">
        <w:rPr>
          <w:rStyle w:val="01Text"/>
          <w:rFonts w:asciiTheme="minorEastAsia" w:eastAsiaTheme="minorEastAsia"/>
          <w:sz w:val="21"/>
        </w:rPr>
        <w:t>愬曰︰</w:t>
      </w:r>
      <w:r w:rsidR="000F1B0C">
        <w:rPr>
          <w:rStyle w:val="01Text"/>
          <w:rFonts w:asciiTheme="minorEastAsia" w:eastAsiaTheme="minorEastAsia"/>
          <w:sz w:val="21"/>
        </w:rPr>
        <w:t>「</w:t>
      </w:r>
      <w:r w:rsidRPr="00101E55">
        <w:rPr>
          <w:rStyle w:val="01Text"/>
          <w:rFonts w:asciiTheme="minorEastAsia" w:eastAsiaTheme="minorEastAsia"/>
          <w:sz w:val="21"/>
        </w:rPr>
        <w:t>朗山不利，則賊輕我而不為備矣。取吳房，則其衆奔蔡，倂力固守，故存之以分其兵。風雪陰晦，則烽火不接，不知吾至。孤軍深入，則人皆致死，戰自倍矣。夫視遠者不顧近，慮大者不詳</w:t>
      </w:r>
      <w:r w:rsidR="000F1B0C">
        <w:rPr>
          <w:rFonts w:asciiTheme="minorEastAsia" w:eastAsiaTheme="minorEastAsia"/>
        </w:rPr>
        <w:t>『</w:t>
      </w:r>
      <w:r w:rsidRPr="001221B9">
        <w:rPr>
          <w:rFonts w:asciiTheme="minorEastAsia" w:eastAsiaTheme="minorEastAsia"/>
        </w:rPr>
        <w:t>章︰甲十一行本</w:t>
      </w:r>
      <w:r w:rsidR="000F1B0C">
        <w:rPr>
          <w:rFonts w:asciiTheme="minorEastAsia" w:eastAsiaTheme="minorEastAsia"/>
        </w:rPr>
        <w:t>「</w:t>
      </w:r>
      <w:r w:rsidRPr="001221B9">
        <w:rPr>
          <w:rFonts w:asciiTheme="minorEastAsia" w:eastAsiaTheme="minorEastAsia"/>
        </w:rPr>
        <w:t>詳</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計</w:t>
      </w:r>
      <w:r w:rsidR="000F1B0C">
        <w:rPr>
          <w:rFonts w:asciiTheme="minorEastAsia" w:eastAsiaTheme="minorEastAsia"/>
        </w:rPr>
        <w:t>」</w:t>
      </w:r>
      <w:r w:rsidRPr="001221B9">
        <w:rPr>
          <w:rFonts w:asciiTheme="minorEastAsia" w:eastAsiaTheme="minorEastAsia"/>
        </w:rPr>
        <w:t>；乙十一行本同；張校同，云無註本作</w:t>
      </w:r>
      <w:r w:rsidR="000F1B0C">
        <w:rPr>
          <w:rFonts w:asciiTheme="minorEastAsia" w:eastAsiaTheme="minorEastAsia"/>
        </w:rPr>
        <w:t>「</w:t>
      </w:r>
      <w:r w:rsidRPr="001221B9">
        <w:rPr>
          <w:rFonts w:asciiTheme="minorEastAsia" w:eastAsiaTheme="minorEastAsia"/>
        </w:rPr>
        <w:t>詳</w:t>
      </w:r>
      <w:r w:rsidR="000F1B0C">
        <w:rPr>
          <w:rFonts w:asciiTheme="minorEastAsia" w:eastAsiaTheme="minorEastAsia"/>
        </w:rPr>
        <w:t>」</w:t>
      </w:r>
      <w:r w:rsidRPr="001221B9">
        <w:rPr>
          <w:rFonts w:asciiTheme="minorEastAsia" w:eastAsiaTheme="minorEastAsia"/>
        </w:rPr>
        <w:t>。</w:t>
      </w:r>
      <w:r w:rsidR="000F1B0C">
        <w:rPr>
          <w:rFonts w:asciiTheme="minorEastAsia" w:eastAsiaTheme="minorEastAsia"/>
        </w:rPr>
        <w:t>』</w:t>
      </w:r>
      <w:r w:rsidRPr="00101E55">
        <w:rPr>
          <w:rStyle w:val="01Text"/>
          <w:rFonts w:asciiTheme="minorEastAsia" w:eastAsiaTheme="minorEastAsia"/>
          <w:sz w:val="21"/>
        </w:rPr>
        <w:t>細，若矜小勝，恤小敗，先自撓矣，何暇立功乎！</w:t>
      </w:r>
      <w:r w:rsidR="000F1B0C">
        <w:rPr>
          <w:rStyle w:val="01Text"/>
          <w:rFonts w:asciiTheme="minorEastAsia" w:eastAsiaTheme="minorEastAsia"/>
          <w:sz w:val="21"/>
        </w:rPr>
        <w:t>」</w:t>
      </w:r>
      <w:r w:rsidRPr="00101E55">
        <w:rPr>
          <w:rStyle w:val="01Text"/>
          <w:rFonts w:asciiTheme="minorEastAsia" w:eastAsiaTheme="minorEastAsia"/>
          <w:sz w:val="21"/>
        </w:rPr>
        <w:t>衆皆服。</w:t>
      </w:r>
      <w:r w:rsidRPr="001221B9">
        <w:rPr>
          <w:rFonts w:asciiTheme="minorEastAsia" w:eastAsiaTheme="minorEastAsia"/>
        </w:rPr>
        <w:t>余按李愬入蔡，誠為奇功。史家稱述其與諸將揚榷用兵方略所以取勝之由，遣文命意，實祖史、漢韓信戰井陘事所書者。然愬平蔡之事，猶可以發揚，若唐末王式平裘甫事，則又祖李家述平蔡之功者也。若其所敵之堅脆，所規之廣狹，固不可以欺衒識者，文之過實者多，學者其於是察之。橈，奴敎翻。</w:t>
      </w:r>
      <w:r w:rsidRPr="00101E55">
        <w:rPr>
          <w:rStyle w:val="01Text"/>
          <w:rFonts w:asciiTheme="minorEastAsia" w:eastAsiaTheme="minorEastAsia"/>
          <w:sz w:val="21"/>
        </w:rPr>
        <w:t>愬儉於奉己而豐於待士，知賢不疑，見可能斷，</w:t>
      </w:r>
      <w:r w:rsidRPr="001221B9">
        <w:rPr>
          <w:rFonts w:asciiTheme="minorEastAsia" w:eastAsiaTheme="minorEastAsia"/>
        </w:rPr>
        <w:t>斷，丁亂翻。</w:t>
      </w:r>
      <w:r w:rsidRPr="00101E55">
        <w:rPr>
          <w:rStyle w:val="01Text"/>
          <w:rFonts w:asciiTheme="minorEastAsia" w:eastAsiaTheme="minorEastAsia"/>
          <w:sz w:val="21"/>
        </w:rPr>
        <w:t>此其所以成功也。</w:t>
      </w:r>
    </w:p>
    <w:p w:rsidR="00934453" w:rsidRPr="001221B9" w:rsidRDefault="00934453" w:rsidP="00DF5A42">
      <w:pPr>
        <w:rPr>
          <w:rFonts w:asciiTheme="minorEastAsia"/>
        </w:rPr>
      </w:pPr>
      <w:r w:rsidRPr="001221B9">
        <w:rPr>
          <w:rFonts w:asciiTheme="minorEastAsia"/>
        </w:rPr>
        <w:t>裴度以蔡卒為牙兵，或諫曰︰</w:t>
      </w:r>
      <w:r w:rsidR="000F1B0C">
        <w:rPr>
          <w:rFonts w:asciiTheme="minorEastAsia"/>
        </w:rPr>
        <w:t>「</w:t>
      </w:r>
      <w:r w:rsidRPr="001221B9">
        <w:rPr>
          <w:rFonts w:asciiTheme="minorEastAsia"/>
        </w:rPr>
        <w:t>蔡人反仄者尚多，不可不備。</w:t>
      </w:r>
      <w:r w:rsidR="000F1B0C">
        <w:rPr>
          <w:rFonts w:asciiTheme="minorEastAsia"/>
        </w:rPr>
        <w:t>」</w:t>
      </w:r>
      <w:r w:rsidRPr="001221B9">
        <w:rPr>
          <w:rFonts w:asciiTheme="minorEastAsia"/>
        </w:rPr>
        <w:t>度笑曰︰</w:t>
      </w:r>
      <w:r w:rsidR="000F1B0C">
        <w:rPr>
          <w:rFonts w:asciiTheme="minorEastAsia"/>
        </w:rPr>
        <w:t>「</w:t>
      </w:r>
      <w:r w:rsidRPr="001221B9">
        <w:rPr>
          <w:rFonts w:asciiTheme="minorEastAsia"/>
        </w:rPr>
        <w:t>吾為彰義節度使，元惡旣擒，蔡人則吾人也，又何疑焉！</w:t>
      </w:r>
      <w:r w:rsidR="000F1B0C">
        <w:rPr>
          <w:rFonts w:asciiTheme="minorEastAsia"/>
        </w:rPr>
        <w:t>」</w:t>
      </w:r>
      <w:r w:rsidRPr="001221B9">
        <w:rPr>
          <w:rFonts w:asciiTheme="minorEastAsia"/>
        </w:rPr>
        <w:t>蔡人聞之感泣。</w:t>
      </w:r>
      <w:r w:rsidRPr="001221B9">
        <w:rPr>
          <w:rStyle w:val="00Text"/>
          <w:rFonts w:asciiTheme="minorEastAsia"/>
        </w:rPr>
        <w:t>裴度平蔡，蔡人不復叛矣，識者知其所以然乎！</w:t>
      </w:r>
      <w:r w:rsidRPr="001221B9">
        <w:rPr>
          <w:rFonts w:asciiTheme="minorEastAsia"/>
        </w:rPr>
        <w:t>先是，吳氏父子阻兵，</w:t>
      </w:r>
      <w:r w:rsidRPr="001221B9">
        <w:rPr>
          <w:rStyle w:val="00Text"/>
          <w:rFonts w:asciiTheme="minorEastAsia"/>
        </w:rPr>
        <w:t>吳氏父子，謂少陽、元濟也。先，悉薦翻。</w:t>
      </w:r>
      <w:r w:rsidRPr="001221B9">
        <w:rPr>
          <w:rFonts w:asciiTheme="minorEastAsia"/>
        </w:rPr>
        <w:t>禁人偶語於塗，夜不然燭，有以酒食相過從者罪死。</w:t>
      </w:r>
      <w:r w:rsidRPr="001221B9">
        <w:rPr>
          <w:rStyle w:val="00Text"/>
          <w:rFonts w:asciiTheme="minorEastAsia"/>
        </w:rPr>
        <w:t>盜亦有道，此其以法束下，所以自防也。過，工禾翻。</w:t>
      </w:r>
      <w:r w:rsidRPr="001221B9">
        <w:rPr>
          <w:rFonts w:asciiTheme="minorEastAsia"/>
        </w:rPr>
        <w:t>度旣視事，下令惟禁盜賊，</w:t>
      </w:r>
      <w:r w:rsidR="000F1B0C">
        <w:rPr>
          <w:rStyle w:val="00Text"/>
          <w:rFonts w:asciiTheme="minorEastAsia"/>
        </w:rPr>
        <w:t>『</w:t>
      </w:r>
      <w:r w:rsidRPr="001221B9">
        <w:rPr>
          <w:rStyle w:val="00Text"/>
          <w:rFonts w:asciiTheme="minorEastAsia"/>
        </w:rPr>
        <w:t>章︰甲十一行本</w:t>
      </w:r>
      <w:r w:rsidR="000F1B0C">
        <w:rPr>
          <w:rStyle w:val="00Text"/>
          <w:rFonts w:asciiTheme="minorEastAsia"/>
        </w:rPr>
        <w:t>「</w:t>
      </w:r>
      <w:r w:rsidRPr="001221B9">
        <w:rPr>
          <w:rStyle w:val="00Text"/>
          <w:rFonts w:asciiTheme="minorEastAsia"/>
        </w:rPr>
        <w:t>賊</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鬬殺</w:t>
      </w:r>
      <w:r w:rsidR="000F1B0C">
        <w:rPr>
          <w:rStyle w:val="00Text"/>
          <w:rFonts w:asciiTheme="minorEastAsia"/>
        </w:rPr>
        <w:t>」</w:t>
      </w:r>
      <w:r w:rsidRPr="001221B9">
        <w:rPr>
          <w:rStyle w:val="00Text"/>
          <w:rFonts w:asciiTheme="minorEastAsia"/>
        </w:rPr>
        <w:t>二字；乙十一行本同；退齋校同；張校同，云無註本亦無。</w:t>
      </w:r>
      <w:r w:rsidR="000F1B0C">
        <w:rPr>
          <w:rStyle w:val="00Text"/>
          <w:rFonts w:asciiTheme="minorEastAsia"/>
        </w:rPr>
        <w:t>』</w:t>
      </w:r>
      <w:r w:rsidRPr="001221B9">
        <w:rPr>
          <w:rFonts w:asciiTheme="minorEastAsia"/>
        </w:rPr>
        <w:t>餘皆不問，往來者不限晝夜，蔡人始知有生民之樂。</w:t>
      </w:r>
      <w:r w:rsidRPr="001221B9">
        <w:rPr>
          <w:rStyle w:val="00Text"/>
          <w:rFonts w:asciiTheme="minorEastAsia"/>
        </w:rPr>
        <w:t>解人之束縛，使得舒展四體，長欠大伸，豈不快哉！</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甲申，詔韓弘、裴度條列平蔡將士功狀及蔡之將士降者，皆差第以聞。</w:t>
      </w:r>
      <w:r w:rsidRPr="001221B9">
        <w:rPr>
          <w:rFonts w:asciiTheme="minorEastAsia" w:eastAsiaTheme="minorEastAsia"/>
        </w:rPr>
        <w:t>史炤曰︰謂將士有功者等差而次第之。余謂當時詔旨旣令弘、度差第平蔡將士之功狀，而蔡之將士歸降者，有降於元濟未就擒之前者，有降於元濟旣就擒之後者，有先嘗拒殺官軍勢窮力屈而降者，有先通誠款欲降而未能自致者，亦令弘、度差第其狀以聞。史炤之說，舉其一而遺其一者也。</w:t>
      </w:r>
      <w:r w:rsidRPr="00101E55">
        <w:rPr>
          <w:rStyle w:val="01Text"/>
          <w:rFonts w:asciiTheme="minorEastAsia" w:eastAsiaTheme="minorEastAsia"/>
          <w:sz w:val="21"/>
        </w:rPr>
        <w:t>淮西州縣百姓，給復二年；</w:t>
      </w:r>
      <w:r w:rsidRPr="001221B9">
        <w:rPr>
          <w:rFonts w:asciiTheme="minorEastAsia" w:eastAsiaTheme="minorEastAsia"/>
        </w:rPr>
        <w:t>復，方目翻。除其賦役二年，以優新附之民。</w:t>
      </w:r>
      <w:r w:rsidRPr="00101E55">
        <w:rPr>
          <w:rStyle w:val="01Text"/>
          <w:rFonts w:asciiTheme="minorEastAsia" w:eastAsiaTheme="minorEastAsia"/>
          <w:sz w:val="21"/>
        </w:rPr>
        <w:t>近賊四州，免來年夏稅。</w:t>
      </w:r>
      <w:r w:rsidRPr="001221B9">
        <w:rPr>
          <w:rFonts w:asciiTheme="minorEastAsia" w:eastAsiaTheme="minorEastAsia"/>
        </w:rPr>
        <w:t>近賊四州，陳、許、潁、唐也；頻遭蔡人攻剽，又供億官軍，故免來年夏稅亦以優之。</w:t>
      </w:r>
      <w:r w:rsidRPr="00101E55">
        <w:rPr>
          <w:rStyle w:val="01Text"/>
          <w:rFonts w:asciiTheme="minorEastAsia" w:eastAsiaTheme="minorEastAsia"/>
          <w:sz w:val="21"/>
        </w:rPr>
        <w:t>官軍戰亡者，皆為收葬，</w:t>
      </w:r>
      <w:r w:rsidRPr="001221B9">
        <w:rPr>
          <w:rFonts w:asciiTheme="minorEastAsia" w:eastAsiaTheme="minorEastAsia"/>
        </w:rPr>
        <w:t>為，于偽翻。</w:t>
      </w:r>
      <w:r w:rsidRPr="00101E55">
        <w:rPr>
          <w:rStyle w:val="01Text"/>
          <w:rFonts w:asciiTheme="minorEastAsia" w:eastAsiaTheme="minorEastAsia"/>
          <w:sz w:val="21"/>
        </w:rPr>
        <w:t>給其家衣糧五年；其因戰傷殘廢者，勿停衣糧。</w:t>
      </w:r>
      <w:r w:rsidRPr="001221B9">
        <w:rPr>
          <w:rFonts w:asciiTheme="minorEastAsia" w:eastAsiaTheme="minorEastAsia"/>
        </w:rPr>
        <w:t>死者葬其尸，又贍其家，殘廢者養之終身。殘廢，謂因戰傷折腰膂手足，不復為完人、堪世用者。</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十一月，</w:t>
      </w:r>
      <w:r w:rsidR="000F1B0C">
        <w:rPr>
          <w:rFonts w:asciiTheme="minorEastAsia" w:eastAsiaTheme="minorEastAsia"/>
        </w:rPr>
        <w:t>『</w:t>
      </w:r>
      <w:r w:rsidRPr="001221B9">
        <w:rPr>
          <w:rFonts w:asciiTheme="minorEastAsia" w:eastAsiaTheme="minorEastAsia"/>
        </w:rPr>
        <w:t>章︰甲十一行本</w:t>
      </w:r>
      <w:r w:rsidR="000F1B0C">
        <w:rPr>
          <w:rFonts w:asciiTheme="minorEastAsia" w:eastAsiaTheme="minorEastAsia"/>
        </w:rPr>
        <w:t>「</w:t>
      </w:r>
      <w:r w:rsidRPr="001221B9">
        <w:rPr>
          <w:rFonts w:asciiTheme="minorEastAsia" w:eastAsiaTheme="minorEastAsia"/>
        </w:rPr>
        <w:t>月</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丙戌朔</w:t>
      </w:r>
      <w:r w:rsidR="000F1B0C">
        <w:rPr>
          <w:rFonts w:asciiTheme="minorEastAsia" w:eastAsiaTheme="minorEastAsia"/>
        </w:rPr>
        <w:t>」</w:t>
      </w:r>
      <w:r w:rsidRPr="001221B9">
        <w:rPr>
          <w:rFonts w:asciiTheme="minorEastAsia" w:eastAsiaTheme="minorEastAsia"/>
        </w:rPr>
        <w:t>三字；乙十一行本同；退齋校同；張校同，云無註本亦無。</w:t>
      </w:r>
      <w:r w:rsidR="000F1B0C">
        <w:rPr>
          <w:rFonts w:asciiTheme="minorEastAsia" w:eastAsiaTheme="minorEastAsia"/>
        </w:rPr>
        <w:t>』</w:t>
      </w:r>
      <w:r w:rsidRPr="00101E55">
        <w:rPr>
          <w:rStyle w:val="01Text"/>
          <w:rFonts w:asciiTheme="minorEastAsia" w:eastAsiaTheme="minorEastAsia"/>
          <w:sz w:val="21"/>
        </w:rPr>
        <w:t>上御興安門受俘，</w:t>
      </w:r>
      <w:r w:rsidRPr="001221B9">
        <w:rPr>
          <w:rFonts w:asciiTheme="minorEastAsia" w:eastAsiaTheme="minorEastAsia"/>
        </w:rPr>
        <w:t>大明宮南面五門，興安門最在其西。</w:t>
      </w:r>
      <w:r w:rsidRPr="00101E55">
        <w:rPr>
          <w:rStyle w:val="01Text"/>
          <w:rFonts w:asciiTheme="minorEastAsia" w:eastAsiaTheme="minorEastAsia"/>
          <w:sz w:val="21"/>
        </w:rPr>
        <w:t>遂以吳元濟獻廟社，斬于獨柳之下。</w:t>
      </w:r>
    </w:p>
    <w:p w:rsidR="00934453" w:rsidRPr="001221B9" w:rsidRDefault="00934453" w:rsidP="00DF5A42">
      <w:pPr>
        <w:rPr>
          <w:rFonts w:asciiTheme="minorEastAsia"/>
        </w:rPr>
      </w:pPr>
      <w:r w:rsidRPr="001221B9">
        <w:rPr>
          <w:rFonts w:asciiTheme="minorEastAsia"/>
        </w:rPr>
        <w:t>初，淮西之人劫於李希烈、吳少誠之威虐，不能自拔，久而老者衰，幼者壯，安於悖逆，不復知有朝廷矣。</w:t>
      </w:r>
      <w:r w:rsidRPr="001221B9">
        <w:rPr>
          <w:rStyle w:val="00Text"/>
          <w:rFonts w:asciiTheme="minorEastAsia"/>
        </w:rPr>
        <w:t>悖，蒲內翻，又蒲沒翻。</w:t>
      </w:r>
      <w:r w:rsidRPr="001221B9">
        <w:rPr>
          <w:rFonts w:asciiTheme="minorEastAsia"/>
        </w:rPr>
        <w:t>自少誠以來，遣諸將出兵，皆不束以法制，聽各以便宜自戰，故人人得盡其才。韓全義之敗于溵水也，</w:t>
      </w:r>
      <w:r w:rsidRPr="001221B9">
        <w:rPr>
          <w:rStyle w:val="00Text"/>
          <w:rFonts w:asciiTheme="minorEastAsia"/>
        </w:rPr>
        <w:t>事見二百三十五卷德宗貞元十六年。</w:t>
      </w:r>
      <w:r w:rsidRPr="001221B9">
        <w:rPr>
          <w:rFonts w:asciiTheme="minorEastAsia"/>
        </w:rPr>
        <w:t>於其帳中得朝貴所與問訊書，少誠束以示衆曰︰</w:t>
      </w:r>
      <w:r w:rsidR="000F1B0C">
        <w:rPr>
          <w:rFonts w:asciiTheme="minorEastAsia"/>
        </w:rPr>
        <w:t>「</w:t>
      </w:r>
      <w:r w:rsidRPr="001221B9">
        <w:rPr>
          <w:rFonts w:asciiTheme="minorEastAsia"/>
        </w:rPr>
        <w:t>此皆公卿屬全義書，</w:t>
      </w:r>
      <w:r w:rsidRPr="001221B9">
        <w:rPr>
          <w:rStyle w:val="00Text"/>
          <w:rFonts w:asciiTheme="minorEastAsia"/>
        </w:rPr>
        <w:t>屬，之欲翻，託也。</w:t>
      </w:r>
      <w:r w:rsidRPr="001221B9">
        <w:rPr>
          <w:rFonts w:asciiTheme="minorEastAsia"/>
        </w:rPr>
        <w:t>云破蔡州日，乞一將士妻女為婢妾。</w:t>
      </w:r>
      <w:r w:rsidR="000F1B0C">
        <w:rPr>
          <w:rFonts w:asciiTheme="minorEastAsia"/>
        </w:rPr>
        <w:t>」</w:t>
      </w:r>
      <w:r w:rsidRPr="001221B9">
        <w:rPr>
          <w:rFonts w:asciiTheme="minorEastAsia"/>
        </w:rPr>
        <w:t>由是衆皆憤怒，以死為賊用；雖居中土，其風俗獷戾</w:t>
      </w:r>
      <w:r w:rsidRPr="001221B9">
        <w:rPr>
          <w:rStyle w:val="00Text"/>
          <w:rFonts w:asciiTheme="minorEastAsia"/>
        </w:rPr>
        <w:t>考之漢志，汝南戶口為百郡之最，古人謂汝、潁多奇士，至唐而獷戾乃爾，習俗之移人也。</w:t>
      </w:r>
      <w:r w:rsidRPr="001221B9">
        <w:rPr>
          <w:rFonts w:asciiTheme="minorEastAsia"/>
        </w:rPr>
        <w:t>過於夷貊。</w:t>
      </w:r>
      <w:r w:rsidRPr="001221B9">
        <w:rPr>
          <w:rStyle w:val="00Text"/>
          <w:rFonts w:asciiTheme="minorEastAsia"/>
        </w:rPr>
        <w:t>鳴呼！吾恐後之視今，亦猶今之視昔。獷，古猛翻，悍也。貊，莫百翻。</w:t>
      </w:r>
      <w:r w:rsidRPr="001221B9">
        <w:rPr>
          <w:rFonts w:asciiTheme="minorEastAsia"/>
        </w:rPr>
        <w:t>故以三州之衆，舉天下之兵環而攻之，</w:t>
      </w:r>
      <w:r w:rsidRPr="001221B9">
        <w:rPr>
          <w:rStyle w:val="00Text"/>
          <w:rFonts w:asciiTheme="minorEastAsia"/>
        </w:rPr>
        <w:t>環，音宦。</w:t>
      </w:r>
      <w:r w:rsidRPr="001221B9">
        <w:rPr>
          <w:rFonts w:asciiTheme="minorEastAsia"/>
        </w:rPr>
        <w:t>四年然後克之。</w:t>
      </w:r>
    </w:p>
    <w:p w:rsidR="00934453" w:rsidRPr="001221B9" w:rsidRDefault="00934453" w:rsidP="00DF5A42">
      <w:pPr>
        <w:rPr>
          <w:rFonts w:asciiTheme="minorEastAsia"/>
        </w:rPr>
      </w:pPr>
      <w:r w:rsidRPr="001221B9">
        <w:rPr>
          <w:rFonts w:asciiTheme="minorEastAsia"/>
        </w:rPr>
        <w:t>官軍之克元濟也，李師道募人通使於蔡，察其形勢，牙前虞候劉晏平應募，出汴、宋間，潛行至蔡。元濟大喜，厚禮而遣之。晏平還至鄆，師道屛人而問之，</w:t>
      </w:r>
      <w:r w:rsidRPr="001221B9">
        <w:rPr>
          <w:rStyle w:val="00Text"/>
          <w:rFonts w:asciiTheme="minorEastAsia"/>
        </w:rPr>
        <w:t>還，音旋。屛，必郢翻，又卑正翻。</w:t>
      </w:r>
      <w:r w:rsidRPr="001221B9">
        <w:rPr>
          <w:rFonts w:asciiTheme="minorEastAsia"/>
        </w:rPr>
        <w:t>晏平曰︰</w:t>
      </w:r>
      <w:r w:rsidR="000F1B0C">
        <w:rPr>
          <w:rFonts w:asciiTheme="minorEastAsia"/>
        </w:rPr>
        <w:t>「</w:t>
      </w:r>
      <w:r w:rsidRPr="001221B9">
        <w:rPr>
          <w:rFonts w:asciiTheme="minorEastAsia"/>
        </w:rPr>
        <w:t>元濟暴兵數萬於外，阽危如此，</w:t>
      </w:r>
      <w:r w:rsidRPr="001221B9">
        <w:rPr>
          <w:rStyle w:val="00Text"/>
          <w:rFonts w:asciiTheme="minorEastAsia"/>
        </w:rPr>
        <w:t>阽，余廉翻，臨危也。</w:t>
      </w:r>
      <w:r w:rsidRPr="001221B9">
        <w:rPr>
          <w:rFonts w:asciiTheme="minorEastAsia"/>
        </w:rPr>
        <w:t>而日與僕妾遊戲博奕於內，</w:t>
      </w:r>
      <w:r w:rsidRPr="001221B9">
        <w:rPr>
          <w:rStyle w:val="00Text"/>
          <w:rFonts w:asciiTheme="minorEastAsia"/>
        </w:rPr>
        <w:t>奕，當作</w:t>
      </w:r>
      <w:r w:rsidR="000F1B0C">
        <w:rPr>
          <w:rStyle w:val="00Text"/>
          <w:rFonts w:asciiTheme="minorEastAsia"/>
        </w:rPr>
        <w:t>「</w:t>
      </w:r>
      <w:r w:rsidRPr="001221B9">
        <w:rPr>
          <w:rStyle w:val="00Text"/>
          <w:rFonts w:asciiTheme="minorEastAsia"/>
        </w:rPr>
        <w:t>弈</w:t>
      </w:r>
      <w:r w:rsidR="000F1B0C">
        <w:rPr>
          <w:rStyle w:val="00Text"/>
          <w:rFonts w:asciiTheme="minorEastAsia"/>
        </w:rPr>
        <w:t>」</w:t>
      </w:r>
      <w:r w:rsidRPr="001221B9">
        <w:rPr>
          <w:rStyle w:val="00Text"/>
          <w:rFonts w:asciiTheme="minorEastAsia"/>
        </w:rPr>
        <w:t>。弈，棋也。</w:t>
      </w:r>
      <w:r w:rsidRPr="001221B9">
        <w:rPr>
          <w:rFonts w:asciiTheme="minorEastAsia"/>
        </w:rPr>
        <w:t>晏然曾無憂色。以愚觀之，殆必亡，不久矣！</w:t>
      </w:r>
      <w:r w:rsidR="000F1B0C">
        <w:rPr>
          <w:rFonts w:asciiTheme="minorEastAsia"/>
        </w:rPr>
        <w:t>」</w:t>
      </w:r>
      <w:r w:rsidRPr="001221B9">
        <w:rPr>
          <w:rFonts w:asciiTheme="minorEastAsia"/>
        </w:rPr>
        <w:t>師道素倚淮西為援，聞之驚怒，尋誣以他過，杖殺之。</w:t>
      </w:r>
      <w:r w:rsidRPr="001221B9">
        <w:rPr>
          <w:rStyle w:val="00Text"/>
          <w:rFonts w:asciiTheme="minorEastAsia"/>
        </w:rPr>
        <w:t>以劉晏平之善覘，其智識必有過人者。李師道不能委心歸計以求自安之術，乃怒而殺之，終亦必亡而已矣！</w:t>
      </w:r>
    </w:p>
    <w:p w:rsidR="00934453" w:rsidRPr="001221B9" w:rsidRDefault="00934453" w:rsidP="00DF5A42">
      <w:pPr>
        <w:rPr>
          <w:rFonts w:asciiTheme="minorEastAsia"/>
        </w:rPr>
      </w:pPr>
      <w:r w:rsidRPr="001221B9">
        <w:rPr>
          <w:rFonts w:asciiTheme="minorEastAsia"/>
        </w:rPr>
        <w:t>戊子，以李愬為山南東道節度使，賜爵涼國公；加韓弘兼侍中；李光顏、烏重胤等各遷官有差。</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舊制，御史二人知驛；</w:t>
      </w:r>
      <w:r w:rsidR="00934453" w:rsidRPr="001221B9">
        <w:rPr>
          <w:rStyle w:val="00Text"/>
          <w:rFonts w:asciiTheme="minorEastAsia"/>
        </w:rPr>
        <w:t>開元中，令監察御史兼巡傳驛，至二十五年，以監察御史檢校兩京館驛。大曆十四年，兩京以御史一人知館驛，號館驛使。</w:t>
      </w:r>
      <w:r w:rsidR="00934453" w:rsidRPr="001221B9">
        <w:rPr>
          <w:rFonts w:asciiTheme="minorEastAsia"/>
        </w:rPr>
        <w:t>壬辰，詔以宦者為館驛使。左補闕潾諫曰︰</w:t>
      </w:r>
      <w:r w:rsidR="00934453" w:rsidRPr="001221B9">
        <w:rPr>
          <w:rStyle w:val="00Text"/>
          <w:rFonts w:asciiTheme="minorEastAsia"/>
        </w:rPr>
        <w:t>潾，力珍翻。</w:t>
      </w:r>
      <w:r w:rsidR="000F1B0C">
        <w:rPr>
          <w:rFonts w:asciiTheme="minorEastAsia"/>
        </w:rPr>
        <w:t>「</w:t>
      </w:r>
      <w:r w:rsidR="00934453" w:rsidRPr="001221B9">
        <w:rPr>
          <w:rFonts w:asciiTheme="minorEastAsia"/>
        </w:rPr>
        <w:t>內臣外事，職分各殊，</w:t>
      </w:r>
      <w:r w:rsidR="00934453" w:rsidRPr="001221B9">
        <w:rPr>
          <w:rStyle w:val="00Text"/>
          <w:rFonts w:asciiTheme="minorEastAsia"/>
        </w:rPr>
        <w:t>分，扶問翻。</w:t>
      </w:r>
      <w:r w:rsidR="00934453" w:rsidRPr="001221B9">
        <w:rPr>
          <w:rFonts w:asciiTheme="minorEastAsia"/>
        </w:rPr>
        <w:t>切在塞侵官之源，</w:t>
      </w:r>
      <w:r w:rsidR="00934453" w:rsidRPr="001221B9">
        <w:rPr>
          <w:rStyle w:val="00Text"/>
          <w:rFonts w:asciiTheme="minorEastAsia"/>
        </w:rPr>
        <w:t>塞，悉則翻。</w:t>
      </w:r>
      <w:r w:rsidR="00934453" w:rsidRPr="001221B9">
        <w:rPr>
          <w:rFonts w:asciiTheme="minorEastAsia"/>
        </w:rPr>
        <w:t>絕出位之漸。事有不便，必戒於初；令或有妨，不必在大。</w:t>
      </w:r>
      <w:r w:rsidR="000F1B0C">
        <w:rPr>
          <w:rFonts w:asciiTheme="minorEastAsia"/>
        </w:rPr>
        <w:t>」</w:t>
      </w:r>
      <w:r w:rsidR="00934453" w:rsidRPr="001221B9">
        <w:rPr>
          <w:rFonts w:asciiTheme="minorEastAsia"/>
        </w:rPr>
        <w:t>上不聽。</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甲午，恩王連薨。</w:t>
      </w:r>
      <w:r w:rsidR="00934453" w:rsidRPr="001221B9">
        <w:rPr>
          <w:rStyle w:val="00Text"/>
          <w:rFonts w:asciiTheme="minorEastAsia"/>
        </w:rPr>
        <w:t>連，代宗子。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辛丑，以唐、隨兵馬使李祐為神武將軍，知軍事。</w:t>
      </w:r>
      <w:r w:rsidR="00934453" w:rsidRPr="001221B9">
        <w:rPr>
          <w:rFonts w:asciiTheme="minorEastAsia" w:eastAsiaTheme="minorEastAsia"/>
        </w:rPr>
        <w:t>會要︰乾元四年十月四日，敕左</w:t>
      </w:r>
      <w:r w:rsidR="00934453" w:rsidRPr="001221B9">
        <w:rPr>
          <w:rFonts w:asciiTheme="minorEastAsia" w:eastAsiaTheme="minorEastAsia"/>
        </w:rPr>
        <w:t>·</w:t>
      </w:r>
      <w:r w:rsidR="00934453" w:rsidRPr="001221B9">
        <w:rPr>
          <w:rFonts w:asciiTheme="minorEastAsia" w:eastAsiaTheme="minorEastAsia"/>
        </w:rPr>
        <w:t>右羽林、左</w:t>
      </w:r>
      <w:r w:rsidR="00934453" w:rsidRPr="001221B9">
        <w:rPr>
          <w:rFonts w:asciiTheme="minorEastAsia" w:eastAsiaTheme="minorEastAsia"/>
        </w:rPr>
        <w:t>·</w:t>
      </w:r>
      <w:r w:rsidR="00934453" w:rsidRPr="001221B9">
        <w:rPr>
          <w:rFonts w:asciiTheme="minorEastAsia" w:eastAsiaTheme="minorEastAsia"/>
        </w:rPr>
        <w:t>右龍武、左</w:t>
      </w:r>
      <w:r w:rsidR="00934453" w:rsidRPr="001221B9">
        <w:rPr>
          <w:rFonts w:asciiTheme="minorEastAsia" w:eastAsiaTheme="minorEastAsia"/>
        </w:rPr>
        <w:t>·</w:t>
      </w:r>
      <w:r w:rsidR="00934453" w:rsidRPr="001221B9">
        <w:rPr>
          <w:rFonts w:asciiTheme="minorEastAsia" w:eastAsiaTheme="minorEastAsia"/>
        </w:rPr>
        <w:t>右神武軍文武官，並昇同金吾四衞。唐制︰諸衞將軍、大將軍、上將軍，類加以名號而不掌兵；知軍事則掌兵矣。唐、隨，謂當作唐、鄧、隨。</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裴度以馬總為彰義留後；癸丑，發蔡州。上封二劍以授梁守謙，使誅吳元濟舊將；度至郾城，遇之，復與俱入蔡州，量罪施刑，</w:t>
      </w:r>
      <w:r w:rsidR="00934453" w:rsidRPr="001221B9">
        <w:rPr>
          <w:rStyle w:val="00Text"/>
          <w:rFonts w:asciiTheme="minorEastAsia"/>
        </w:rPr>
        <w:t>量，音良。</w:t>
      </w:r>
      <w:r w:rsidR="00934453" w:rsidRPr="001221B9">
        <w:rPr>
          <w:rFonts w:asciiTheme="minorEastAsia"/>
        </w:rPr>
        <w:t>不盡如詔旨，仍上疏言之。</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十二月，壬戌，賜裴度爵晉國公，復入知政事。以馬總為淮西節度使。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初</w:t>
      </w:r>
      <w:r w:rsidR="00934453" w:rsidRPr="001221B9">
        <w:rPr>
          <w:rFonts w:asciiTheme="minorEastAsia"/>
        </w:rPr>
        <w:t>，吐突承璀方貴寵用事，為淮南監軍；李鄘為節度使，性剛嚴，與承璀互相敬憚，故未嘗相失。承璀歸，</w:t>
      </w:r>
      <w:r w:rsidR="00934453" w:rsidRPr="001221B9">
        <w:rPr>
          <w:rStyle w:val="00Text"/>
          <w:rFonts w:asciiTheme="minorEastAsia"/>
        </w:rPr>
        <w:t>吐突承璀六年出為淮南監軍，九年召還。</w:t>
      </w:r>
      <w:r w:rsidR="00934453" w:rsidRPr="001221B9">
        <w:rPr>
          <w:rFonts w:asciiTheme="minorEastAsia"/>
        </w:rPr>
        <w:t>引鄘為相；</w:t>
      </w:r>
      <w:r w:rsidR="00934453" w:rsidRPr="001221B9">
        <w:rPr>
          <w:rStyle w:val="00Text"/>
          <w:rFonts w:asciiTheme="minorEastAsia"/>
        </w:rPr>
        <w:t>是年十月相李鄘。</w:t>
      </w:r>
      <w:r w:rsidR="00934453" w:rsidRPr="001221B9">
        <w:rPr>
          <w:rFonts w:asciiTheme="minorEastAsia"/>
        </w:rPr>
        <w:t>鄘恥由宦官進，及將佐出祖，</w:t>
      </w:r>
      <w:r w:rsidR="00934453" w:rsidRPr="001221B9">
        <w:rPr>
          <w:rStyle w:val="00Text"/>
          <w:rFonts w:asciiTheme="minorEastAsia"/>
        </w:rPr>
        <w:t>出城祖道，謂餞之也。</w:t>
      </w:r>
      <w:r w:rsidR="00934453" w:rsidRPr="001221B9">
        <w:rPr>
          <w:rFonts w:asciiTheme="minorEastAsia"/>
        </w:rPr>
        <w:t>樂作，鄘泣下曰︰</w:t>
      </w:r>
      <w:r w:rsidR="000F1B0C">
        <w:rPr>
          <w:rFonts w:asciiTheme="minorEastAsia"/>
        </w:rPr>
        <w:t>「</w:t>
      </w:r>
      <w:r w:rsidR="00934453" w:rsidRPr="001221B9">
        <w:rPr>
          <w:rFonts w:asciiTheme="minorEastAsia"/>
        </w:rPr>
        <w:t>吾老安外鎭，宰相非吾任也！</w:t>
      </w:r>
      <w:r w:rsidR="000F1B0C">
        <w:rPr>
          <w:rFonts w:asciiTheme="minorEastAsia"/>
        </w:rPr>
        <w:t>」</w:t>
      </w:r>
      <w:r w:rsidR="00934453" w:rsidRPr="001221B9">
        <w:rPr>
          <w:rFonts w:asciiTheme="minorEastAsia"/>
        </w:rPr>
        <w:t>戊寅，鄘至京師，辭疾，不入見，</w:t>
      </w:r>
      <w:r w:rsidR="00934453" w:rsidRPr="001221B9">
        <w:rPr>
          <w:rStyle w:val="00Text"/>
          <w:rFonts w:asciiTheme="minorEastAsia"/>
        </w:rPr>
        <w:t>見，賢遍翻。</w:t>
      </w:r>
      <w:r w:rsidR="00934453" w:rsidRPr="001221B9">
        <w:rPr>
          <w:rFonts w:asciiTheme="minorEastAsia"/>
        </w:rPr>
        <w:t>不視事，百官到門，皆辭不見。</w:t>
      </w:r>
      <w:r w:rsidR="00934453" w:rsidRPr="001221B9">
        <w:rPr>
          <w:rStyle w:val="00Text"/>
          <w:rFonts w:asciiTheme="minorEastAsia"/>
        </w:rPr>
        <w:t>史言李鄘知恥。</w:t>
      </w:r>
    </w:p>
    <w:p w:rsidR="006E3E05"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庚辰，貶淮西降將董重質為春州司戶。重質為元濟謀主，屢破官軍；上欲殺之，李愬奏先許重質以不死。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戊戌、八一八</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春，正月，乙酉朔，赦天下。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初，李師道謀逆命，判官高沐與同僚郭昈、李公度屢諫之。</w:t>
      </w:r>
      <w:r w:rsidR="00934453" w:rsidRPr="001221B9">
        <w:rPr>
          <w:rStyle w:val="00Text"/>
          <w:rFonts w:asciiTheme="minorEastAsia"/>
        </w:rPr>
        <w:t>昈，侯古翻。考異曰︰新傳又有郭航名。按航，乃牙將，昈所使詣李愿者，非幕僚同諫者也。今從河南記。</w:t>
      </w:r>
      <w:r w:rsidR="00934453" w:rsidRPr="001221B9">
        <w:rPr>
          <w:rFonts w:asciiTheme="minorEastAsia"/>
        </w:rPr>
        <w:t>判官文會、孔目官林英素為師道所親信，涕泣言於師道曰︰</w:t>
      </w:r>
      <w:r w:rsidR="000F1B0C">
        <w:rPr>
          <w:rFonts w:asciiTheme="minorEastAsia"/>
        </w:rPr>
        <w:t>「</w:t>
      </w:r>
      <w:r w:rsidR="00934453" w:rsidRPr="001221B9">
        <w:rPr>
          <w:rFonts w:asciiTheme="minorEastAsia"/>
        </w:rPr>
        <w:t>文會等盡心為尚書憂家事，</w:t>
      </w:r>
      <w:r w:rsidR="00934453" w:rsidRPr="001221B9">
        <w:rPr>
          <w:rStyle w:val="00Text"/>
          <w:rFonts w:asciiTheme="minorEastAsia"/>
        </w:rPr>
        <w:t>心為，于偽翻。</w:t>
      </w:r>
      <w:r w:rsidR="00934453" w:rsidRPr="001221B9">
        <w:rPr>
          <w:rFonts w:asciiTheme="minorEastAsia"/>
        </w:rPr>
        <w:t>反為高沐等所疾，尚書柰何不愛十二州之土地，</w:t>
      </w:r>
      <w:r w:rsidR="00934453" w:rsidRPr="001221B9">
        <w:rPr>
          <w:rStyle w:val="00Text"/>
          <w:rFonts w:asciiTheme="minorEastAsia"/>
        </w:rPr>
        <w:t>十二州，鄆、兗、曹、濮、淄、青、齊、海、登、萊、沂、密也。</w:t>
      </w:r>
      <w:r w:rsidR="00934453" w:rsidRPr="001221B9">
        <w:rPr>
          <w:rFonts w:asciiTheme="minorEastAsia"/>
        </w:rPr>
        <w:t>以成沐等之功名乎！</w:t>
      </w:r>
      <w:r w:rsidR="000F1B0C">
        <w:rPr>
          <w:rFonts w:asciiTheme="minorEastAsia"/>
        </w:rPr>
        <w:t>」</w:t>
      </w:r>
      <w:r w:rsidR="00934453" w:rsidRPr="001221B9">
        <w:rPr>
          <w:rFonts w:asciiTheme="minorEastAsia"/>
        </w:rPr>
        <w:t>師道由是疏沐等，出沐知萊州。</w:t>
      </w:r>
      <w:r w:rsidR="00934453" w:rsidRPr="001221B9">
        <w:rPr>
          <w:rStyle w:val="00Text"/>
          <w:rFonts w:asciiTheme="minorEastAsia"/>
        </w:rPr>
        <w:t>萊州，古萊子之國，後魏置光州，隋改萊州。</w:t>
      </w:r>
      <w:r w:rsidR="00934453" w:rsidRPr="001221B9">
        <w:rPr>
          <w:rFonts w:asciiTheme="minorEastAsia"/>
        </w:rPr>
        <w:t>會林英入奏事，令進奏吏密申師道云︰</w:t>
      </w:r>
      <w:r w:rsidR="000F1B0C">
        <w:rPr>
          <w:rFonts w:asciiTheme="minorEastAsia"/>
        </w:rPr>
        <w:t>「</w:t>
      </w:r>
      <w:r w:rsidR="00934453" w:rsidRPr="001221B9">
        <w:rPr>
          <w:rFonts w:asciiTheme="minorEastAsia"/>
        </w:rPr>
        <w:t>沐潛輸款於朝廷。</w:t>
      </w:r>
      <w:r w:rsidR="000F1B0C">
        <w:rPr>
          <w:rFonts w:asciiTheme="minorEastAsia"/>
        </w:rPr>
        <w:t>」</w:t>
      </w:r>
      <w:r w:rsidR="00934453" w:rsidRPr="001221B9">
        <w:rPr>
          <w:rFonts w:asciiTheme="minorEastAsia"/>
        </w:rPr>
        <w:t>文會從而構之，師道殺沐，幷因郭昈，凡軍中勸師道效順者，文會皆指為高沐之黨而囚之。</w:t>
      </w:r>
    </w:p>
    <w:p w:rsidR="00934453" w:rsidRPr="001221B9" w:rsidRDefault="00934453" w:rsidP="00DF5A42">
      <w:pPr>
        <w:rPr>
          <w:rFonts w:asciiTheme="minorEastAsia"/>
        </w:rPr>
      </w:pPr>
      <w:r w:rsidRPr="001221B9">
        <w:rPr>
          <w:rFonts w:asciiTheme="minorEastAsia"/>
        </w:rPr>
        <w:t>及淮西平，師道憂懼，不知所為。李公度及牙將李英曇</w:t>
      </w:r>
      <w:r w:rsidRPr="001221B9">
        <w:rPr>
          <w:rStyle w:val="00Text"/>
          <w:rFonts w:asciiTheme="minorEastAsia"/>
        </w:rPr>
        <w:t>曇，徒含翻。</w:t>
      </w:r>
      <w:r w:rsidRPr="001221B9">
        <w:rPr>
          <w:rFonts w:asciiTheme="minorEastAsia"/>
        </w:rPr>
        <w:t>因其懼而說之，使納質獻地以自贖。</w:t>
      </w:r>
      <w:r w:rsidRPr="001221B9">
        <w:rPr>
          <w:rStyle w:val="00Text"/>
          <w:rFonts w:asciiTheme="minorEastAsia"/>
        </w:rPr>
        <w:t>說，式芮翻。質，音致。</w:t>
      </w:r>
      <w:r w:rsidRPr="001221B9">
        <w:rPr>
          <w:rFonts w:asciiTheme="minorEastAsia"/>
        </w:rPr>
        <w:t>師道從之，遣使奉表，請使長子入侍，幷獻沂、密、海三州。上許之。乙巳，遣左常侍李遜詣鄆州宣慰。</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上命六軍脩麟德殿；右龍武統軍張奉國、大將軍李文悅</w:t>
      </w:r>
      <w:r w:rsidR="00934453" w:rsidRPr="001221B9">
        <w:rPr>
          <w:rStyle w:val="00Text"/>
          <w:rFonts w:asciiTheme="minorEastAsia"/>
        </w:rPr>
        <w:t>大將軍，卽右龍武大將軍。</w:t>
      </w:r>
      <w:r w:rsidR="00934453" w:rsidRPr="001221B9">
        <w:rPr>
          <w:rFonts w:asciiTheme="minorEastAsia"/>
        </w:rPr>
        <w:t>以外寇初平，</w:t>
      </w:r>
      <w:r w:rsidR="00934453" w:rsidRPr="001221B9">
        <w:rPr>
          <w:rStyle w:val="00Text"/>
          <w:rFonts w:asciiTheme="minorEastAsia"/>
        </w:rPr>
        <w:t>謂淮西初平。</w:t>
      </w:r>
      <w:r w:rsidR="00934453" w:rsidRPr="001221B9">
        <w:rPr>
          <w:rFonts w:asciiTheme="minorEastAsia"/>
        </w:rPr>
        <w:t>營繕太多，白宰相，冀有論諫；裴度因奏事言之。上怒，二月，丁卯，以奉國為鴻臚卿，壬申，以文悅為右武衞大將軍，</w:t>
      </w:r>
      <w:r w:rsidR="00934453" w:rsidRPr="001221B9">
        <w:rPr>
          <w:rStyle w:val="00Text"/>
          <w:rFonts w:asciiTheme="minorEastAsia"/>
        </w:rPr>
        <w:t>旣出奉國於外朝，文悅又自北門諸衞遷南牙諸衞。臚，陵如翻。</w:t>
      </w:r>
      <w:r w:rsidR="00934453" w:rsidRPr="001221B9">
        <w:rPr>
          <w:rFonts w:asciiTheme="minorEastAsia"/>
        </w:rPr>
        <w:t>充威遠營使。</w:t>
      </w:r>
      <w:r w:rsidR="00934453" w:rsidRPr="001221B9">
        <w:rPr>
          <w:rStyle w:val="00Text"/>
          <w:rFonts w:asciiTheme="minorEastAsia"/>
        </w:rPr>
        <w:t>威遠營，亦非北軍也。</w:t>
      </w:r>
      <w:r w:rsidR="00934453" w:rsidRPr="001221B9">
        <w:rPr>
          <w:rFonts w:asciiTheme="minorEastAsia"/>
        </w:rPr>
        <w:t>於是浚龍首池，起承暉殿，土木浸興矣。</w:t>
      </w:r>
      <w:r w:rsidR="00934453" w:rsidRPr="001221B9">
        <w:rPr>
          <w:rStyle w:val="00Text"/>
          <w:rFonts w:asciiTheme="minorEastAsia"/>
        </w:rPr>
        <w:t>大明宮東面有東內苑，苑中有龍首殿。龍首池，龍首渠水自城南而注入于此池。宋白曰︰龍首殿在右軍。</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李愬奏請判官、大將以下官凡百五十員；上不悅，謂裴度曰︰</w:t>
      </w:r>
      <w:r w:rsidR="000F1B0C">
        <w:rPr>
          <w:rFonts w:asciiTheme="minorEastAsia"/>
        </w:rPr>
        <w:t>「</w:t>
      </w:r>
      <w:r w:rsidR="00934453" w:rsidRPr="001221B9">
        <w:rPr>
          <w:rFonts w:asciiTheme="minorEastAsia"/>
        </w:rPr>
        <w:t>李愬誠有奇功，然奏請過多。使如李晟、渾瑊，又何如哉！</w:t>
      </w:r>
      <w:r w:rsidR="000F1B0C">
        <w:rPr>
          <w:rFonts w:asciiTheme="minorEastAsia"/>
        </w:rPr>
        <w:t>」</w:t>
      </w:r>
      <w:r w:rsidR="00934453" w:rsidRPr="001221B9">
        <w:rPr>
          <w:rFonts w:asciiTheme="minorEastAsia"/>
        </w:rPr>
        <w:t>遂留中不下。</w:t>
      </w:r>
      <w:r w:rsidR="00934453" w:rsidRPr="001221B9">
        <w:rPr>
          <w:rStyle w:val="00Text"/>
          <w:rFonts w:asciiTheme="minorEastAsia"/>
        </w:rPr>
        <w:t>下，戶嫁翻。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李鄘固辭相位，戊戌，以鄘為戶部尚書。以御史大夫李夷簡為門下侍郞、同平章事。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初，渤海僖王言義卒，弟簡王明忠立，改元太始；一歲卒，從父仁秀立，改元建興。乙巳，遣使來告喪。</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橫海節度使程權自以世襲滄景，</w:t>
      </w:r>
      <w:r w:rsidR="00934453" w:rsidRPr="001221B9">
        <w:rPr>
          <w:rStyle w:val="00Text"/>
          <w:rFonts w:asciiTheme="minorEastAsia"/>
        </w:rPr>
        <w:t>德宗始命程日華為橫海帥，傳子懷直，為從兄懷信所逐。懷信死，子權嗣為帥。</w:t>
      </w:r>
      <w:r w:rsidR="00934453" w:rsidRPr="001221B9">
        <w:rPr>
          <w:rFonts w:asciiTheme="minorEastAsia"/>
        </w:rPr>
        <w:t>與河朔三鎭無殊，內不自安；己酉，遣使上表，請舉族入朝，許之。橫海將士樂自擅，</w:t>
      </w:r>
      <w:r w:rsidR="00934453" w:rsidRPr="001221B9">
        <w:rPr>
          <w:rStyle w:val="00Text"/>
          <w:rFonts w:asciiTheme="minorEastAsia"/>
        </w:rPr>
        <w:t>樂，音洛。</w:t>
      </w:r>
      <w:r w:rsidR="00934453" w:rsidRPr="001221B9">
        <w:rPr>
          <w:rFonts w:asciiTheme="minorEastAsia"/>
        </w:rPr>
        <w:t>不聽權去，掌書記林蘊諭以禍福，權乃得出。詔以蘊為禮部員外郞。</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裴度之在淮西也，布衣柏耆策干韓愈曰︰</w:t>
      </w:r>
      <w:r w:rsidR="000F1B0C">
        <w:rPr>
          <w:rFonts w:asciiTheme="minorEastAsia"/>
        </w:rPr>
        <w:t>「</w:t>
      </w:r>
      <w:r w:rsidR="00934453" w:rsidRPr="001221B9">
        <w:rPr>
          <w:rFonts w:asciiTheme="minorEastAsia"/>
        </w:rPr>
        <w:t>吳元濟旣就擒，王承宗破膽矣，願得奉丞相書往說之，</w:t>
      </w:r>
      <w:r w:rsidR="00934453" w:rsidRPr="001221B9">
        <w:rPr>
          <w:rStyle w:val="00Text"/>
          <w:rFonts w:asciiTheme="minorEastAsia"/>
        </w:rPr>
        <w:t>說，式芮翻。</w:t>
      </w:r>
      <w:r w:rsidR="00934453" w:rsidRPr="001221B9">
        <w:rPr>
          <w:rFonts w:asciiTheme="minorEastAsia"/>
        </w:rPr>
        <w:t>可不煩兵而服。</w:t>
      </w:r>
      <w:r w:rsidR="000F1B0C">
        <w:rPr>
          <w:rFonts w:asciiTheme="minorEastAsia"/>
        </w:rPr>
        <w:t>」</w:t>
      </w:r>
      <w:r w:rsidR="00934453" w:rsidRPr="001221B9">
        <w:rPr>
          <w:rFonts w:asciiTheme="minorEastAsia"/>
        </w:rPr>
        <w:t>愈白度，為書遣之。承宗懼，求哀於田弘正，請以二子為質，</w:t>
      </w:r>
      <w:r w:rsidR="00934453" w:rsidRPr="001221B9">
        <w:rPr>
          <w:rStyle w:val="00Text"/>
          <w:rFonts w:asciiTheme="minorEastAsia"/>
        </w:rPr>
        <w:t>質，音致。</w:t>
      </w:r>
      <w:r w:rsidR="00934453" w:rsidRPr="001221B9">
        <w:rPr>
          <w:rFonts w:asciiTheme="minorEastAsia"/>
        </w:rPr>
        <w:t>及獻德、棣二州，輸租稅，請官吏。弘正為之奏請，</w:t>
      </w:r>
      <w:r w:rsidR="00934453" w:rsidRPr="001221B9">
        <w:rPr>
          <w:rStyle w:val="00Text"/>
          <w:rFonts w:asciiTheme="minorEastAsia"/>
        </w:rPr>
        <w:t>為，于偽翻。</w:t>
      </w:r>
      <w:r w:rsidR="00934453" w:rsidRPr="001221B9">
        <w:rPr>
          <w:rFonts w:asciiTheme="minorEastAsia"/>
        </w:rPr>
        <w:t>上初不許；弘正上表相繼，</w:t>
      </w:r>
      <w:r w:rsidR="00934453" w:rsidRPr="001221B9">
        <w:rPr>
          <w:rStyle w:val="00Text"/>
          <w:rFonts w:asciiTheme="minorEastAsia"/>
        </w:rPr>
        <w:t>上表，時掌翻。</w:t>
      </w:r>
      <w:r w:rsidR="00934453" w:rsidRPr="001221B9">
        <w:rPr>
          <w:rFonts w:asciiTheme="minorEastAsia"/>
        </w:rPr>
        <w:t>上重違弘正意，乃許之。夏，四月，甲寅朔，魏博遣使送承宗子知感、知信及德、棣二州圖印至京師。</w:t>
      </w:r>
    </w:p>
    <w:p w:rsidR="00934453" w:rsidRPr="001221B9" w:rsidRDefault="00934453" w:rsidP="00DF5A42">
      <w:pPr>
        <w:rPr>
          <w:rFonts w:asciiTheme="minorEastAsia"/>
        </w:rPr>
      </w:pPr>
      <w:r w:rsidRPr="001221B9">
        <w:rPr>
          <w:rFonts w:asciiTheme="minorEastAsia"/>
        </w:rPr>
        <w:t>幽州大將譚忠說劉總曰︰</w:t>
      </w:r>
      <w:r w:rsidRPr="001221B9">
        <w:rPr>
          <w:rStyle w:val="00Text"/>
          <w:rFonts w:asciiTheme="minorEastAsia"/>
        </w:rPr>
        <w:t>說，式芮翻。</w:t>
      </w:r>
      <w:r w:rsidR="000F1B0C">
        <w:rPr>
          <w:rFonts w:asciiTheme="minorEastAsia"/>
        </w:rPr>
        <w:t>「</w:t>
      </w:r>
      <w:r w:rsidRPr="001221B9">
        <w:rPr>
          <w:rFonts w:asciiTheme="minorEastAsia"/>
        </w:rPr>
        <w:t>自元和以來，劉闢、李錡、田季安、盧從史、吳元濟，阻兵馮險，</w:t>
      </w:r>
      <w:r w:rsidRPr="001221B9">
        <w:rPr>
          <w:rStyle w:val="00Text"/>
          <w:rFonts w:asciiTheme="minorEastAsia"/>
        </w:rPr>
        <w:t>馮，讀曰憑。</w:t>
      </w:r>
      <w:r w:rsidRPr="001221B9">
        <w:rPr>
          <w:rFonts w:asciiTheme="minorEastAsia"/>
        </w:rPr>
        <w:t>自以為深根固蔕，</w:t>
      </w:r>
      <w:r w:rsidRPr="001221B9">
        <w:rPr>
          <w:rStyle w:val="00Text"/>
          <w:rFonts w:asciiTheme="minorEastAsia"/>
        </w:rPr>
        <w:t>蔕，丁計翻。</w:t>
      </w:r>
      <w:r w:rsidRPr="001221B9">
        <w:rPr>
          <w:rFonts w:asciiTheme="minorEastAsia"/>
        </w:rPr>
        <w:t>天下莫能危也。然顧盼之間，身死家覆，皆不自知，此非人力所能及，殆天誅也。況今天子神聖威武，苦身焦思，</w:t>
      </w:r>
      <w:r w:rsidRPr="001221B9">
        <w:rPr>
          <w:rStyle w:val="00Text"/>
          <w:rFonts w:asciiTheme="minorEastAsia"/>
        </w:rPr>
        <w:t>思，相吏翻。</w:t>
      </w:r>
      <w:r w:rsidRPr="001221B9">
        <w:rPr>
          <w:rFonts w:asciiTheme="minorEastAsia"/>
        </w:rPr>
        <w:t>縮衣節食，</w:t>
      </w:r>
      <w:r w:rsidRPr="001221B9">
        <w:rPr>
          <w:rStyle w:val="00Text"/>
          <w:rFonts w:asciiTheme="minorEastAsia"/>
        </w:rPr>
        <w:t>縮，斂也，短也。</w:t>
      </w:r>
      <w:r w:rsidRPr="001221B9">
        <w:rPr>
          <w:rFonts w:asciiTheme="minorEastAsia"/>
        </w:rPr>
        <w:t>以養戰士，此志豈須臾忘天下哉！今國兵駸駸北來，</w:t>
      </w:r>
      <w:r w:rsidRPr="001221B9">
        <w:rPr>
          <w:rStyle w:val="00Text"/>
          <w:rFonts w:asciiTheme="minorEastAsia"/>
        </w:rPr>
        <w:t>國兵，謂王師也。駸駸，馬行疾貌。</w:t>
      </w:r>
      <w:r w:rsidRPr="001221B9">
        <w:rPr>
          <w:rFonts w:asciiTheme="minorEastAsia"/>
        </w:rPr>
        <w:t>趙人已獻城十二，</w:t>
      </w:r>
      <w:r w:rsidRPr="001221B9">
        <w:rPr>
          <w:rStyle w:val="00Text"/>
          <w:rFonts w:asciiTheme="minorEastAsia"/>
        </w:rPr>
        <w:t>德州領安德、長河、平原、平昌、將陵、安陵六縣。棣州領厭次、滳河、陽信、蒲臺、渤海五縣。程權之退，承宗又取景州之東光，今皆以歸朝廷，故曰獻城十二。</w:t>
      </w:r>
      <w:r w:rsidRPr="001221B9">
        <w:rPr>
          <w:rFonts w:asciiTheme="minorEastAsia"/>
        </w:rPr>
        <w:t>忠深為公憂之。</w:t>
      </w:r>
      <w:r w:rsidR="000F1B0C">
        <w:rPr>
          <w:rFonts w:asciiTheme="minorEastAsia"/>
        </w:rPr>
        <w:t>」</w:t>
      </w:r>
      <w:r w:rsidRPr="001221B9">
        <w:rPr>
          <w:rStyle w:val="00Text"/>
          <w:rFonts w:asciiTheme="minorEastAsia"/>
        </w:rPr>
        <w:t>為，于偽翻。</w:t>
      </w:r>
      <w:r w:rsidRPr="001221B9">
        <w:rPr>
          <w:rFonts w:asciiTheme="minorEastAsia"/>
        </w:rPr>
        <w:t>總泣且拜曰︰</w:t>
      </w:r>
      <w:r w:rsidR="000F1B0C">
        <w:rPr>
          <w:rFonts w:asciiTheme="minorEastAsia"/>
        </w:rPr>
        <w:t>「</w:t>
      </w:r>
      <w:r w:rsidRPr="001221B9">
        <w:rPr>
          <w:rFonts w:asciiTheme="minorEastAsia"/>
        </w:rPr>
        <w:t>聞先生言，吾心定矣。</w:t>
      </w:r>
      <w:r w:rsidR="000F1B0C">
        <w:rPr>
          <w:rFonts w:asciiTheme="minorEastAsia"/>
        </w:rPr>
        <w:t>」</w:t>
      </w:r>
      <w:r w:rsidRPr="001221B9">
        <w:rPr>
          <w:rFonts w:asciiTheme="minorEastAsia"/>
        </w:rPr>
        <w:t>遂專意歸朝廷。</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戊辰，內出廢印二紐，賜左、右三軍辟仗使。</w:t>
      </w:r>
      <w:r w:rsidR="00934453" w:rsidRPr="001221B9">
        <w:rPr>
          <w:rFonts w:asciiTheme="minorEastAsia" w:eastAsiaTheme="minorEastAsia"/>
        </w:rPr>
        <w:t>龍武、神武、羽林三軍各分左、右。辟，讀如闢。</w:t>
      </w:r>
      <w:r w:rsidR="00934453" w:rsidRPr="00101E55">
        <w:rPr>
          <w:rStyle w:val="01Text"/>
          <w:rFonts w:asciiTheme="minorEastAsia" w:eastAsiaTheme="minorEastAsia"/>
          <w:sz w:val="21"/>
        </w:rPr>
        <w:t>舊制，以宦官為六軍辟仗使，如方鎭之監軍，無印。</w:t>
      </w:r>
      <w:r w:rsidR="00934453" w:rsidRPr="001221B9">
        <w:rPr>
          <w:rFonts w:asciiTheme="minorEastAsia" w:eastAsiaTheme="minorEastAsia"/>
        </w:rPr>
        <w:t>監軍有印，見二百三十五卷德宗貞元十一年。宋白曰︰舊制，內官為三軍辟仗使，監視刑賞、奏察違謬，猶方鎭之監軍使。</w:t>
      </w:r>
      <w:r w:rsidR="00934453" w:rsidRPr="00101E55">
        <w:rPr>
          <w:rStyle w:val="01Text"/>
          <w:rFonts w:asciiTheme="minorEastAsia" w:eastAsiaTheme="minorEastAsia"/>
          <w:sz w:val="21"/>
        </w:rPr>
        <w:t>及張奉國得罪，至是始賜印，得糾繩軍政，事任專達矣。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庚戌，</w:t>
      </w:r>
      <w:r w:rsidR="000F1B0C">
        <w:rPr>
          <w:rFonts w:asciiTheme="minorEastAsia" w:eastAsiaTheme="minorEastAsia"/>
        </w:rPr>
        <w:t>『</w:t>
      </w:r>
      <w:r w:rsidR="00934453" w:rsidRPr="001221B9">
        <w:rPr>
          <w:rFonts w:asciiTheme="minorEastAsia" w:eastAsiaTheme="minorEastAsia"/>
        </w:rPr>
        <w:t>章︰甲十一行本</w:t>
      </w:r>
      <w:r w:rsidR="000F1B0C">
        <w:rPr>
          <w:rFonts w:asciiTheme="minorEastAsia" w:eastAsiaTheme="minorEastAsia"/>
        </w:rPr>
        <w:t>「</w:t>
      </w:r>
      <w:r w:rsidR="00934453" w:rsidRPr="001221B9">
        <w:rPr>
          <w:rFonts w:asciiTheme="minorEastAsia" w:eastAsiaTheme="minorEastAsia"/>
        </w:rPr>
        <w:t>戌</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辰</w:t>
      </w:r>
      <w:r w:rsidR="000F1B0C">
        <w:rPr>
          <w:rFonts w:asciiTheme="minorEastAsia" w:eastAsiaTheme="minorEastAsia"/>
        </w:rPr>
        <w:t>」</w:t>
      </w:r>
      <w:r w:rsidR="00934453" w:rsidRPr="001221B9">
        <w:rPr>
          <w:rFonts w:asciiTheme="minorEastAsia" w:eastAsiaTheme="minorEastAsia"/>
        </w:rPr>
        <w:t>；乙十一行本同；張校同，云無註本作</w:t>
      </w:r>
      <w:r w:rsidR="000F1B0C">
        <w:rPr>
          <w:rFonts w:asciiTheme="minorEastAsia" w:eastAsiaTheme="minorEastAsia"/>
        </w:rPr>
        <w:t>「</w:t>
      </w:r>
      <w:r w:rsidR="00934453" w:rsidRPr="001221B9">
        <w:rPr>
          <w:rFonts w:asciiTheme="minorEastAsia" w:eastAsiaTheme="minorEastAsia"/>
        </w:rPr>
        <w:t>戌</w:t>
      </w:r>
      <w:r w:rsidR="000F1B0C">
        <w:rPr>
          <w:rFonts w:asciiTheme="minorEastAsia" w:eastAsiaTheme="minorEastAsia"/>
        </w:rPr>
        <w:t>」</w:t>
      </w:r>
      <w:r w:rsidR="00934453" w:rsidRPr="001221B9">
        <w:rPr>
          <w:rFonts w:asciiTheme="minorEastAsia" w:eastAsiaTheme="minorEastAsia"/>
        </w:rPr>
        <w:t>，按是月甲寅朔，無庚戌。</w:t>
      </w:r>
      <w:r w:rsidR="000F1B0C">
        <w:rPr>
          <w:rFonts w:asciiTheme="minorEastAsia" w:eastAsiaTheme="minorEastAsia"/>
        </w:rPr>
        <w:t>』</w:t>
      </w:r>
      <w:r w:rsidR="00934453" w:rsidRPr="00101E55">
        <w:rPr>
          <w:rStyle w:val="01Text"/>
          <w:rFonts w:asciiTheme="minorEastAsia" w:eastAsiaTheme="minorEastAsia"/>
          <w:sz w:val="21"/>
        </w:rPr>
        <w:t>詔洗雪王承宗及成德將士，復其官爵。</w:t>
      </w:r>
      <w:r w:rsidR="00934453" w:rsidRPr="001221B9">
        <w:rPr>
          <w:rFonts w:asciiTheme="minorEastAsia" w:eastAsiaTheme="minorEastAsia"/>
        </w:rPr>
        <w:t>削王承宗官見上卷十一年。</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李師道暗弱，軍府大事，獨與妻魏氏、奴胡惟堪、楊自溫、婢蒲氏、袁氏及孔目官王再升謀之，大將及幕僚莫得預焉。魏氏不欲其子入質，</w:t>
      </w:r>
      <w:r w:rsidR="00934453" w:rsidRPr="001221B9">
        <w:rPr>
          <w:rStyle w:val="00Text"/>
          <w:rFonts w:asciiTheme="minorEastAsia"/>
        </w:rPr>
        <w:t>質，音致。</w:t>
      </w:r>
      <w:r w:rsidR="00934453" w:rsidRPr="001221B9">
        <w:rPr>
          <w:rFonts w:asciiTheme="minorEastAsia"/>
        </w:rPr>
        <w:t>與蒲氏、袁氏言於師道曰︰</w:t>
      </w:r>
      <w:r w:rsidR="000F1B0C">
        <w:rPr>
          <w:rFonts w:asciiTheme="minorEastAsia"/>
        </w:rPr>
        <w:t>「</w:t>
      </w:r>
      <w:r w:rsidR="00934453" w:rsidRPr="001221B9">
        <w:rPr>
          <w:rFonts w:asciiTheme="minorEastAsia"/>
        </w:rPr>
        <w:t>自先司徒以來，有此十二州，</w:t>
      </w:r>
      <w:r w:rsidR="00934453" w:rsidRPr="001221B9">
        <w:rPr>
          <w:rStyle w:val="00Text"/>
          <w:rFonts w:asciiTheme="minorEastAsia"/>
        </w:rPr>
        <w:t>李正己初據有十五州。及李納拒命，徐州入于朝廷，德、棣入于朱滔，有十二州已。先司徒，謂李納也。</w:t>
      </w:r>
      <w:r w:rsidR="00934453" w:rsidRPr="001221B9">
        <w:rPr>
          <w:rFonts w:asciiTheme="minorEastAsia"/>
        </w:rPr>
        <w:t>柰何無故割而獻之！今計境內之兵不下數十萬，不獻三州，不過以兵相加。</w:t>
      </w:r>
      <w:r w:rsidR="00934453" w:rsidRPr="001221B9">
        <w:rPr>
          <w:rStyle w:val="00Text"/>
          <w:rFonts w:asciiTheme="minorEastAsia"/>
        </w:rPr>
        <w:t>三州，謂請獻沂、密、海。</w:t>
      </w:r>
      <w:r w:rsidR="00934453" w:rsidRPr="001221B9">
        <w:rPr>
          <w:rFonts w:asciiTheme="minorEastAsia"/>
        </w:rPr>
        <w:t>若力戰不勝，獻之未晚。</w:t>
      </w:r>
      <w:r w:rsidR="000F1B0C">
        <w:rPr>
          <w:rFonts w:asciiTheme="minorEastAsia"/>
        </w:rPr>
        <w:t>」</w:t>
      </w:r>
      <w:r w:rsidR="00934453" w:rsidRPr="001221B9">
        <w:rPr>
          <w:rFonts w:asciiTheme="minorEastAsia"/>
        </w:rPr>
        <w:t>師道乃大悔，欲殺李公度，幕僚賈直言謂其用事奴曰︰</w:t>
      </w:r>
      <w:r w:rsidR="000F1B0C">
        <w:rPr>
          <w:rFonts w:asciiTheme="minorEastAsia"/>
        </w:rPr>
        <w:t>「</w:t>
      </w:r>
      <w:r w:rsidR="00934453" w:rsidRPr="001221B9">
        <w:rPr>
          <w:rFonts w:asciiTheme="minorEastAsia"/>
        </w:rPr>
        <w:t>今大禍將至，豈非高沐冤氣所為！若又殺公度，軍府其危哉！</w:t>
      </w:r>
      <w:r w:rsidR="000F1B0C">
        <w:rPr>
          <w:rFonts w:asciiTheme="minorEastAsia"/>
        </w:rPr>
        <w:t>」</w:t>
      </w:r>
      <w:r w:rsidR="00934453" w:rsidRPr="001221B9">
        <w:rPr>
          <w:rFonts w:asciiTheme="minorEastAsia"/>
        </w:rPr>
        <w:t>乃囚之。遷李英曇於萊州，未至，縊殺之。</w:t>
      </w:r>
    </w:p>
    <w:p w:rsidR="00934453" w:rsidRPr="001221B9" w:rsidRDefault="00934453" w:rsidP="00DF5A42">
      <w:pPr>
        <w:rPr>
          <w:rFonts w:asciiTheme="minorEastAsia"/>
        </w:rPr>
      </w:pPr>
      <w:r w:rsidRPr="001221B9">
        <w:rPr>
          <w:rFonts w:asciiTheme="minorEastAsia"/>
        </w:rPr>
        <w:t>李遜至鄆州，師道大陳兵迎之，遜盛氣正色，為陳禍福，</w:t>
      </w:r>
      <w:r w:rsidRPr="001221B9">
        <w:rPr>
          <w:rStyle w:val="00Text"/>
          <w:rFonts w:asciiTheme="minorEastAsia"/>
        </w:rPr>
        <w:t>為，于偽翻。</w:t>
      </w:r>
      <w:r w:rsidRPr="001221B9">
        <w:rPr>
          <w:rFonts w:asciiTheme="minorEastAsia"/>
        </w:rPr>
        <w:t>責其決語，</w:t>
      </w:r>
      <w:r w:rsidRPr="001221B9">
        <w:rPr>
          <w:rStyle w:val="00Text"/>
          <w:rFonts w:asciiTheme="minorEastAsia"/>
        </w:rPr>
        <w:t>決語，決為一定之說，不依違持兩端。</w:t>
      </w:r>
      <w:r w:rsidRPr="001221B9">
        <w:rPr>
          <w:rFonts w:asciiTheme="minorEastAsia"/>
        </w:rPr>
        <w:t>欲白天子。師道退，與其黨謀之，皆曰︰</w:t>
      </w:r>
      <w:r w:rsidR="000F1B0C">
        <w:rPr>
          <w:rFonts w:asciiTheme="minorEastAsia"/>
        </w:rPr>
        <w:t>「</w:t>
      </w:r>
      <w:r w:rsidRPr="001221B9">
        <w:rPr>
          <w:rFonts w:asciiTheme="minorEastAsia"/>
        </w:rPr>
        <w:t>弟許之，</w:t>
      </w:r>
      <w:r w:rsidRPr="001221B9">
        <w:rPr>
          <w:rStyle w:val="00Text"/>
          <w:rFonts w:asciiTheme="minorEastAsia"/>
        </w:rPr>
        <w:t>弟，與弟同。</w:t>
      </w:r>
      <w:r w:rsidRPr="001221B9">
        <w:rPr>
          <w:rFonts w:asciiTheme="minorEastAsia"/>
        </w:rPr>
        <w:t>他日正煩一表解紛耳。</w:t>
      </w:r>
      <w:r w:rsidR="000F1B0C">
        <w:rPr>
          <w:rFonts w:asciiTheme="minorEastAsia"/>
        </w:rPr>
        <w:t>」</w:t>
      </w:r>
      <w:r w:rsidRPr="001221B9">
        <w:rPr>
          <w:rFonts w:asciiTheme="minorEastAsia"/>
        </w:rPr>
        <w:t>師道乃謝曰︰</w:t>
      </w:r>
      <w:r w:rsidR="000F1B0C">
        <w:rPr>
          <w:rFonts w:asciiTheme="minorEastAsia"/>
        </w:rPr>
        <w:t>「</w:t>
      </w:r>
      <w:r w:rsidRPr="001221B9">
        <w:rPr>
          <w:rFonts w:asciiTheme="minorEastAsia"/>
        </w:rPr>
        <w:t>曏以父子之私，且迫於將士之情，故遷延未遣。今重煩朝使，豈敢復有二三！</w:t>
      </w:r>
      <w:r w:rsidR="000F1B0C">
        <w:rPr>
          <w:rFonts w:asciiTheme="minorEastAsia"/>
        </w:rPr>
        <w:t>」</w:t>
      </w:r>
      <w:r w:rsidRPr="001221B9">
        <w:rPr>
          <w:rStyle w:val="00Text"/>
          <w:rFonts w:asciiTheme="minorEastAsia"/>
        </w:rPr>
        <w:t>重，直用翻。朝，直遙翻。使，疏吏翻。復，扶又翻。朝使，謂朝廷所遣使者。</w:t>
      </w:r>
      <w:r w:rsidRPr="001221B9">
        <w:rPr>
          <w:rFonts w:asciiTheme="minorEastAsia"/>
        </w:rPr>
        <w:t>遜察師道非實誠，歸，言於上曰︰</w:t>
      </w:r>
      <w:r w:rsidR="000F1B0C">
        <w:rPr>
          <w:rFonts w:asciiTheme="minorEastAsia"/>
        </w:rPr>
        <w:t>「</w:t>
      </w:r>
      <w:r w:rsidRPr="001221B9">
        <w:rPr>
          <w:rFonts w:asciiTheme="minorEastAsia"/>
        </w:rPr>
        <w:t>師道頑愚反覆，恐必須用兵。</w:t>
      </w:r>
      <w:r w:rsidR="000F1B0C">
        <w:rPr>
          <w:rFonts w:asciiTheme="minorEastAsia"/>
        </w:rPr>
        <w:t>」</w:t>
      </w:r>
      <w:r w:rsidRPr="001221B9">
        <w:rPr>
          <w:rFonts w:asciiTheme="minorEastAsia"/>
        </w:rPr>
        <w:t>旣而師道表言軍情，不聽納質割地。上怒，決意討之。</w:t>
      </w:r>
    </w:p>
    <w:p w:rsidR="00934453" w:rsidRPr="001221B9" w:rsidRDefault="00934453" w:rsidP="00DF5A42">
      <w:pPr>
        <w:rPr>
          <w:rFonts w:asciiTheme="minorEastAsia"/>
        </w:rPr>
      </w:pPr>
      <w:r w:rsidRPr="001221B9">
        <w:rPr>
          <w:rFonts w:asciiTheme="minorEastAsia"/>
        </w:rPr>
        <w:t>賈直言冒刃諫師道者二，輿櫬諫者一，又畫縛載檻車妻子係纍者以獻；師道怒，囚之。</w:t>
      </w:r>
      <w:r w:rsidRPr="001221B9">
        <w:rPr>
          <w:rStyle w:val="00Text"/>
          <w:rFonts w:asciiTheme="minorEastAsia"/>
        </w:rPr>
        <w:t>史炤曰︰孟子曰︰係纍其子弟。趙氏註云︰係纍，縛結也。</w:t>
      </w:r>
    </w:p>
    <w:p w:rsidR="00934453" w:rsidRPr="001221B9" w:rsidRDefault="00934453" w:rsidP="00DF5A42">
      <w:pPr>
        <w:rPr>
          <w:rFonts w:asciiTheme="minorEastAsia"/>
        </w:rPr>
      </w:pPr>
      <w:r w:rsidRPr="001221B9">
        <w:rPr>
          <w:rFonts w:asciiTheme="minorEastAsia"/>
        </w:rPr>
        <w:t>五月，內申，以忠武節度使李光顏為義成節度使，</w:t>
      </w:r>
      <w:r w:rsidRPr="001221B9">
        <w:rPr>
          <w:rStyle w:val="00Text"/>
          <w:rFonts w:asciiTheme="minorEastAsia"/>
        </w:rPr>
        <w:t>李光顏自許州徙鎭滑州。</w:t>
      </w:r>
      <w:r w:rsidRPr="001221B9">
        <w:rPr>
          <w:rFonts w:asciiTheme="minorEastAsia"/>
        </w:rPr>
        <w:t>謀討師道也。以淮西節度使馬總為忠武節度使、陳·許·溵·蔡州觀察使。以申州隸鄂岳，光州隸淮南。</w:t>
      </w:r>
      <w:r w:rsidRPr="001221B9">
        <w:rPr>
          <w:rStyle w:val="00Text"/>
          <w:rFonts w:asciiTheme="minorEastAsia"/>
        </w:rPr>
        <w:t>不復以蔡州為節鎭。</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辛丑，以知勃海國務大仁秀為勃海王。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以河陽都知兵馬使曹華為棣州刺史，詔以河陽兵</w:t>
      </w:r>
      <w:r w:rsidR="000F1B0C">
        <w:rPr>
          <w:rFonts w:asciiTheme="minorEastAsia" w:eastAsiaTheme="minorEastAsia"/>
        </w:rPr>
        <w:t>『</w:t>
      </w:r>
      <w:r w:rsidR="00934453" w:rsidRPr="001221B9">
        <w:rPr>
          <w:rFonts w:asciiTheme="minorEastAsia" w:eastAsiaTheme="minorEastAsia"/>
        </w:rPr>
        <w:t>章︰甲十一行本</w:t>
      </w:r>
      <w:r w:rsidR="000F1B0C">
        <w:rPr>
          <w:rFonts w:asciiTheme="minorEastAsia" w:eastAsiaTheme="minorEastAsia"/>
        </w:rPr>
        <w:t>「</w:t>
      </w:r>
      <w:r w:rsidR="00934453" w:rsidRPr="001221B9">
        <w:rPr>
          <w:rFonts w:asciiTheme="minorEastAsia" w:eastAsiaTheme="minorEastAsia"/>
        </w:rPr>
        <w:t>兵</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二千</w:t>
      </w:r>
      <w:r w:rsidR="000F1B0C">
        <w:rPr>
          <w:rFonts w:asciiTheme="minorEastAsia" w:eastAsiaTheme="minorEastAsia"/>
        </w:rPr>
        <w:t>」</w:t>
      </w:r>
      <w:r w:rsidR="00934453" w:rsidRPr="001221B9">
        <w:rPr>
          <w:rFonts w:asciiTheme="minorEastAsia" w:eastAsiaTheme="minorEastAsia"/>
        </w:rPr>
        <w:t>二字；乙十一行本同；退齋校同。</w:t>
      </w:r>
      <w:r w:rsidR="000F1B0C">
        <w:rPr>
          <w:rFonts w:asciiTheme="minorEastAsia" w:eastAsiaTheme="minorEastAsia"/>
        </w:rPr>
        <w:t>』</w:t>
      </w:r>
      <w:r w:rsidR="00934453" w:rsidRPr="00101E55">
        <w:rPr>
          <w:rStyle w:val="01Text"/>
          <w:rFonts w:asciiTheme="minorEastAsia" w:eastAsiaTheme="minorEastAsia"/>
          <w:sz w:val="21"/>
        </w:rPr>
        <w:t>送至滳河。</w:t>
      </w:r>
      <w:r w:rsidR="00934453" w:rsidRPr="001221B9">
        <w:rPr>
          <w:rFonts w:asciiTheme="minorEastAsia" w:eastAsiaTheme="minorEastAsia"/>
        </w:rPr>
        <w:t>滳河，漢千乘濕沃縣地，隋開皇十六年置滳河縣，廢濕沃入焉，唐屬棣州。九域志︰在州西南八十里。漢都尉許商鑿此通海，故以商河為名，後人加水焉。宋白曰︰縣南有滳河，因以為名。</w:t>
      </w:r>
      <w:r w:rsidR="00934453" w:rsidRPr="00101E55">
        <w:rPr>
          <w:rStyle w:val="01Text"/>
          <w:rFonts w:asciiTheme="minorEastAsia" w:eastAsiaTheme="minorEastAsia"/>
          <w:sz w:val="21"/>
        </w:rPr>
        <w:t>會縣為平盧兵所陷，</w:t>
      </w:r>
      <w:r w:rsidR="00934453" w:rsidRPr="001221B9">
        <w:rPr>
          <w:rFonts w:asciiTheme="minorEastAsia" w:eastAsiaTheme="minorEastAsia"/>
        </w:rPr>
        <w:t>平盧兵，李師道之兵也。</w:t>
      </w:r>
      <w:r w:rsidR="00934453" w:rsidRPr="00101E55">
        <w:rPr>
          <w:rStyle w:val="01Text"/>
          <w:rFonts w:asciiTheme="minorEastAsia" w:eastAsiaTheme="minorEastAsia"/>
          <w:sz w:val="21"/>
        </w:rPr>
        <w:t>華擊卻之，殺二千餘人，復其縣以聞；詔加橫海節度副使。</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六月，癸丑朔，日有食之。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丁丑，復以烏重胤領懷州刺史，鎭河陽。</w:t>
      </w:r>
      <w:r w:rsidR="00934453" w:rsidRPr="001221B9">
        <w:rPr>
          <w:rStyle w:val="00Text"/>
          <w:rFonts w:asciiTheme="minorEastAsia"/>
        </w:rPr>
        <w:t>淮西已平，故烏重胤自汝州復還鎭河陽。</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秋，七月，癸未朔，徙李愬為武寧節度使。</w:t>
      </w:r>
    </w:p>
    <w:p w:rsidR="00934453" w:rsidRPr="001221B9" w:rsidRDefault="00934453" w:rsidP="00DF5A42">
      <w:pPr>
        <w:rPr>
          <w:rFonts w:asciiTheme="minorEastAsia"/>
        </w:rPr>
      </w:pPr>
      <w:r w:rsidRPr="001221B9">
        <w:rPr>
          <w:rFonts w:asciiTheme="minorEastAsia"/>
        </w:rPr>
        <w:t>乙酉，下制罪狀李師道，令宣武、魏博、義成、武寧、橫海兵共討之，以宣歙觀察使王遂為供軍使。遂，方慶之孫也。</w:t>
      </w:r>
      <w:r w:rsidRPr="001221B9">
        <w:rPr>
          <w:rStyle w:val="00Text"/>
          <w:rFonts w:asciiTheme="minorEastAsia"/>
        </w:rPr>
        <w:t>王方慶，武后聖曆中為相。歙，書涉翻。</w:t>
      </w:r>
    </w:p>
    <w:p w:rsidR="00934453" w:rsidRPr="001221B9" w:rsidRDefault="00934453" w:rsidP="00DF5A42">
      <w:pPr>
        <w:rPr>
          <w:rFonts w:asciiTheme="minorEastAsia"/>
        </w:rPr>
      </w:pPr>
      <w:r w:rsidRPr="001221B9">
        <w:rPr>
          <w:rFonts w:asciiTheme="minorEastAsia"/>
        </w:rPr>
        <w:t>上方委裴度以用兵，門下侍郞、同平章事李夷簡自謂才不及度，求出鎭。辛丑，以夷簡同平章事，充淮南節度使。</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八月，壬子朔，中書侍郞、同平章事王涯罷為兵部侍郞。</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吳元濟旣平，韓弘懼，九月，自將兵擊李師道，圍曹州。</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淮西旣平，上浸驕侈。戶部侍郞判度支皇甫鎛、衞尉卿·鹽鐵轉運</w:t>
      </w:r>
      <w:r w:rsidR="000F1B0C">
        <w:rPr>
          <w:rStyle w:val="00Text"/>
          <w:rFonts w:asciiTheme="minorEastAsia"/>
        </w:rPr>
        <w:t>『</w:t>
      </w:r>
      <w:r w:rsidR="00934453" w:rsidRPr="001221B9">
        <w:rPr>
          <w:rStyle w:val="00Text"/>
          <w:rFonts w:asciiTheme="minorEastAsia"/>
        </w:rPr>
        <w:t>章︰甲十一行本</w:t>
      </w:r>
      <w:r w:rsidR="000F1B0C">
        <w:rPr>
          <w:rStyle w:val="00Text"/>
          <w:rFonts w:asciiTheme="minorEastAsia"/>
        </w:rPr>
        <w:t>「</w:t>
      </w:r>
      <w:r w:rsidR="00934453" w:rsidRPr="001221B9">
        <w:rPr>
          <w:rStyle w:val="00Text"/>
          <w:rFonts w:asciiTheme="minorEastAsia"/>
        </w:rPr>
        <w:t>運</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使</w:t>
      </w:r>
      <w:r w:rsidR="000F1B0C">
        <w:rPr>
          <w:rStyle w:val="00Text"/>
          <w:rFonts w:asciiTheme="minorEastAsia"/>
        </w:rPr>
        <w:t>」</w:t>
      </w:r>
      <w:r w:rsidR="00934453" w:rsidRPr="001221B9">
        <w:rPr>
          <w:rStyle w:val="00Text"/>
          <w:rFonts w:asciiTheme="minorEastAsia"/>
        </w:rPr>
        <w:t>字；乙十一行本同。</w:t>
      </w:r>
      <w:r w:rsidR="000F1B0C">
        <w:rPr>
          <w:rStyle w:val="00Text"/>
          <w:rFonts w:asciiTheme="minorEastAsia"/>
        </w:rPr>
        <w:t>』</w:t>
      </w:r>
      <w:r w:rsidR="00934453" w:rsidRPr="001221B9">
        <w:rPr>
          <w:rFonts w:asciiTheme="minorEastAsia"/>
        </w:rPr>
        <w:t>程异曉其意，數進羨餘以供其費，</w:t>
      </w:r>
      <w:r w:rsidR="00934453" w:rsidRPr="001221B9">
        <w:rPr>
          <w:rStyle w:val="00Text"/>
          <w:rFonts w:asciiTheme="minorEastAsia"/>
        </w:rPr>
        <w:t>史言鎛、异逢君之惡。數，所角翻。羨，弋線翻。</w:t>
      </w:r>
      <w:r w:rsidR="00934453" w:rsidRPr="001221B9">
        <w:rPr>
          <w:rFonts w:asciiTheme="minorEastAsia"/>
        </w:rPr>
        <w:t>由是有寵。鎛又以厚賂結吐突承璀。甲辰，鎛以本官、异以工部侍郞並同平章事，判使如故。</w:t>
      </w:r>
      <w:r w:rsidR="00934453" w:rsidRPr="001221B9">
        <w:rPr>
          <w:rStyle w:val="00Text"/>
          <w:rFonts w:asciiTheme="minorEastAsia"/>
        </w:rPr>
        <w:t>皇甫鎛以戶部侍郞相，判度支如故。程异進貳起部以相，鹽鐵轉運使如故。</w:t>
      </w:r>
      <w:r w:rsidR="00934453" w:rsidRPr="001221B9">
        <w:rPr>
          <w:rFonts w:asciiTheme="minorEastAsia"/>
        </w:rPr>
        <w:t>制下，朝野駭愕，至於市井負販者亦嗤之。</w:t>
      </w:r>
      <w:r w:rsidR="00934453" w:rsidRPr="001221B9">
        <w:rPr>
          <w:rStyle w:val="00Text"/>
          <w:rFonts w:asciiTheme="minorEastAsia"/>
        </w:rPr>
        <w:t>下，戶稼翻。嗤，丑之翻，笑也。</w:t>
      </w:r>
    </w:p>
    <w:p w:rsidR="00934453" w:rsidRPr="001221B9" w:rsidRDefault="00934453" w:rsidP="00DF5A42">
      <w:pPr>
        <w:rPr>
          <w:rFonts w:asciiTheme="minorEastAsia"/>
        </w:rPr>
      </w:pPr>
      <w:r w:rsidRPr="001221B9">
        <w:rPr>
          <w:rFonts w:asciiTheme="minorEastAsia"/>
        </w:rPr>
        <w:t>裴度、崔羣極陳其不可，上不聽。度恥與小人同列，表求自退；不許。度復上疏，</w:t>
      </w:r>
      <w:r w:rsidRPr="001221B9">
        <w:rPr>
          <w:rStyle w:val="00Text"/>
          <w:rFonts w:asciiTheme="minorEastAsia"/>
        </w:rPr>
        <w:t>復，扶又翻。上，時掌翻。</w:t>
      </w:r>
      <w:r w:rsidRPr="001221B9">
        <w:rPr>
          <w:rFonts w:asciiTheme="minorEastAsia"/>
        </w:rPr>
        <w:t>以為︰</w:t>
      </w:r>
      <w:r w:rsidR="000F1B0C">
        <w:rPr>
          <w:rFonts w:asciiTheme="minorEastAsia"/>
        </w:rPr>
        <w:t>「</w:t>
      </w:r>
      <w:r w:rsidRPr="001221B9">
        <w:rPr>
          <w:rFonts w:asciiTheme="minorEastAsia"/>
        </w:rPr>
        <w:t>鎛、异皆錢穀吏，佞巧小人，陛下一旦置之相位，中外無不駭笑。況鎛在度支，專以豐取刻與為務，凡中外仰給度支之人無不思食其肉；</w:t>
      </w:r>
      <w:r w:rsidRPr="001221B9">
        <w:rPr>
          <w:rStyle w:val="00Text"/>
          <w:rFonts w:asciiTheme="minorEastAsia"/>
        </w:rPr>
        <w:t>仰，牛向翻。</w:t>
      </w:r>
      <w:r w:rsidRPr="001221B9">
        <w:rPr>
          <w:rFonts w:asciiTheme="minorEastAsia"/>
        </w:rPr>
        <w:t>比者裁損淮西糧料，</w:t>
      </w:r>
      <w:r w:rsidRPr="001221B9">
        <w:rPr>
          <w:rStyle w:val="00Text"/>
          <w:rFonts w:asciiTheme="minorEastAsia"/>
        </w:rPr>
        <w:t>比，毗至翻，近也。謂討吳元濟時裁損淮西行營諸軍糧料。</w:t>
      </w:r>
      <w:r w:rsidRPr="001221B9">
        <w:rPr>
          <w:rFonts w:asciiTheme="minorEastAsia"/>
        </w:rPr>
        <w:t>軍士怨怒；會臣至行營曉諭慰勉，僅無潰亂。今舊將舊兵悉向淄青，</w:t>
      </w:r>
      <w:r w:rsidRPr="001221B9">
        <w:rPr>
          <w:rStyle w:val="00Text"/>
          <w:rFonts w:asciiTheme="minorEastAsia"/>
        </w:rPr>
        <w:t>謂舊所遣討蔡之將，討蔡之兵，悉遣之討李師道。</w:t>
      </w:r>
      <w:r w:rsidRPr="001221B9">
        <w:rPr>
          <w:rFonts w:asciiTheme="minorEastAsia"/>
        </w:rPr>
        <w:t>聞鎛入相，必盡驚憂，知無可訴之地矣。</w:t>
      </w:r>
      <w:r w:rsidRPr="001221B9">
        <w:rPr>
          <w:rStyle w:val="00Text"/>
          <w:rFonts w:asciiTheme="minorEastAsia"/>
        </w:rPr>
        <w:t>言鎛在度支，減刻糧賜，軍士猶可訴之於廟堂，今旣為相，無可訴之地矣。</w:t>
      </w:r>
      <w:r w:rsidRPr="001221B9">
        <w:rPr>
          <w:rFonts w:asciiTheme="minorEastAsia"/>
        </w:rPr>
        <w:t>程异雖人品庸下，然心事和平，可處煩劇，不宜為相。</w:t>
      </w:r>
      <w:r w:rsidRPr="001221B9">
        <w:rPr>
          <w:rStyle w:val="00Text"/>
          <w:rFonts w:asciiTheme="minorEastAsia"/>
        </w:rPr>
        <w:t>處，昌呂翻；下同。</w:t>
      </w:r>
      <w:r w:rsidRPr="001221B9">
        <w:rPr>
          <w:rFonts w:asciiTheme="minorEastAsia"/>
        </w:rPr>
        <w:t>至如鎛，資性狡詐，天下共知，唯能上惑聖聰，足見姦邪之極。</w:t>
      </w:r>
      <w:r w:rsidRPr="001221B9">
        <w:rPr>
          <w:rStyle w:val="00Text"/>
          <w:rFonts w:asciiTheme="minorEastAsia"/>
        </w:rPr>
        <w:t>言憲宗英明且為所惑，可以見其極姦邪。</w:t>
      </w:r>
      <w:r w:rsidRPr="001221B9">
        <w:rPr>
          <w:rFonts w:asciiTheme="minorEastAsia"/>
        </w:rPr>
        <w:t>臣若不退，天下謂臣不知廉恥；臣若不言，天下謂臣有負恩寵。今退旣不許，言又不聽，臣如烈火燒心，衆鏑叢體。所可惜者，淮西盪定，河北底寧，承宗斂手削地，</w:t>
      </w:r>
      <w:r w:rsidRPr="001221B9">
        <w:rPr>
          <w:rStyle w:val="00Text"/>
          <w:rFonts w:asciiTheme="minorEastAsia"/>
        </w:rPr>
        <w:t>謂獻德、棣二州。</w:t>
      </w:r>
      <w:r w:rsidRPr="001221B9">
        <w:rPr>
          <w:rFonts w:asciiTheme="minorEastAsia"/>
        </w:rPr>
        <w:t>韓弘輿疾討賊，</w:t>
      </w:r>
      <w:r w:rsidRPr="001221B9">
        <w:rPr>
          <w:rStyle w:val="00Text"/>
          <w:rFonts w:asciiTheme="minorEastAsia"/>
        </w:rPr>
        <w:t>謂自將討李師道。</w:t>
      </w:r>
      <w:r w:rsidRPr="001221B9">
        <w:rPr>
          <w:rFonts w:asciiTheme="minorEastAsia"/>
        </w:rPr>
        <w:t>豈朝廷之力能制其命哉？直以處置得宜，能服其心耳。陛下建升平之業，十已八九，何忍還自墮壞，</w:t>
      </w:r>
      <w:r w:rsidRPr="001221B9">
        <w:rPr>
          <w:rStyle w:val="00Text"/>
          <w:rFonts w:asciiTheme="minorEastAsia"/>
        </w:rPr>
        <w:t>墮，讀曰隳。壞，音怪。</w:t>
      </w:r>
      <w:r w:rsidRPr="001221B9">
        <w:rPr>
          <w:rFonts w:asciiTheme="minorEastAsia"/>
        </w:rPr>
        <w:t>使四方解體乎！</w:t>
      </w:r>
      <w:r w:rsidR="000F1B0C">
        <w:rPr>
          <w:rFonts w:asciiTheme="minorEastAsia"/>
        </w:rPr>
        <w:t>」</w:t>
      </w:r>
      <w:r w:rsidRPr="001221B9">
        <w:rPr>
          <w:rFonts w:asciiTheme="minorEastAsia"/>
        </w:rPr>
        <w:t>上以度為朋黨，不之省。</w:t>
      </w:r>
      <w:r w:rsidRPr="001221B9">
        <w:rPr>
          <w:rStyle w:val="00Text"/>
          <w:rFonts w:asciiTheme="minorEastAsia"/>
        </w:rPr>
        <w:t>省，悉景翻。</w:t>
      </w:r>
    </w:p>
    <w:p w:rsidR="00934453" w:rsidRPr="001221B9" w:rsidRDefault="00934453" w:rsidP="00DF5A42">
      <w:pPr>
        <w:rPr>
          <w:rFonts w:asciiTheme="minorEastAsia"/>
        </w:rPr>
      </w:pPr>
      <w:r w:rsidRPr="001221B9">
        <w:rPr>
          <w:rFonts w:asciiTheme="minorEastAsia"/>
        </w:rPr>
        <w:t>鎛自知不為衆所與，益為巧諂以自固，奏減內外官俸以助國用；給事中崔植封還敕書，極論之，乃止。植，祐甫之弟子也。</w:t>
      </w:r>
      <w:r w:rsidRPr="001221B9">
        <w:rPr>
          <w:rStyle w:val="00Text"/>
          <w:rFonts w:asciiTheme="minorEastAsia"/>
        </w:rPr>
        <w:t>崔祐甫相德宗，有可稱者。</w:t>
      </w:r>
    </w:p>
    <w:p w:rsidR="00934453" w:rsidRPr="001221B9" w:rsidRDefault="00934453" w:rsidP="00DF5A42">
      <w:pPr>
        <w:rPr>
          <w:rFonts w:asciiTheme="minorEastAsia"/>
        </w:rPr>
      </w:pPr>
      <w:r w:rsidRPr="001221B9">
        <w:rPr>
          <w:rFonts w:asciiTheme="minorEastAsia"/>
        </w:rPr>
        <w:t>時內出積年繒帛付度支令賣，鎛悉以高價買之，以給邊軍。其繒帛朽敗，隨手破裂，邊軍聚而焚之。</w:t>
      </w:r>
      <w:r w:rsidRPr="001221B9">
        <w:rPr>
          <w:rStyle w:val="00Text"/>
          <w:rFonts w:asciiTheme="minorEastAsia"/>
        </w:rPr>
        <w:t>繒，慈陵翻。</w:t>
      </w:r>
      <w:r w:rsidRPr="001221B9">
        <w:rPr>
          <w:rFonts w:asciiTheme="minorEastAsia"/>
        </w:rPr>
        <w:t>度因奏事言之，鎛於上前引其足曰︰</w:t>
      </w:r>
      <w:r w:rsidR="000F1B0C">
        <w:rPr>
          <w:rFonts w:asciiTheme="minorEastAsia"/>
        </w:rPr>
        <w:t>「</w:t>
      </w:r>
      <w:r w:rsidRPr="001221B9">
        <w:rPr>
          <w:rFonts w:asciiTheme="minorEastAsia"/>
        </w:rPr>
        <w:t>此靴亦內庫所出，臣以錢二千買之，堅完可久服。度言不可信。</w:t>
      </w:r>
      <w:r w:rsidR="000F1B0C">
        <w:rPr>
          <w:rFonts w:asciiTheme="minorEastAsia"/>
        </w:rPr>
        <w:t>」</w:t>
      </w:r>
      <w:r w:rsidRPr="001221B9">
        <w:rPr>
          <w:rFonts w:asciiTheme="minorEastAsia"/>
        </w:rPr>
        <w:t>上以為然。</w:t>
      </w:r>
      <w:r w:rsidRPr="001221B9">
        <w:rPr>
          <w:rStyle w:val="00Text"/>
          <w:rFonts w:asciiTheme="minorEastAsia"/>
        </w:rPr>
        <w:t>引足於君前，不敬大矣。憲宗溺於利，不惟不察其慢，又且然其言。</w:t>
      </w:r>
      <w:r w:rsidRPr="001221B9">
        <w:rPr>
          <w:rFonts w:asciiTheme="minorEastAsia"/>
        </w:rPr>
        <w:t>由是鎛益無所憚。</w:t>
      </w:r>
      <w:r w:rsidRPr="001221B9">
        <w:rPr>
          <w:rStyle w:val="00Text"/>
          <w:rFonts w:asciiTheme="minorEastAsia"/>
        </w:rPr>
        <w:t>為鎛得罪張本。</w:t>
      </w:r>
      <w:r w:rsidRPr="001221B9">
        <w:rPr>
          <w:rFonts w:asciiTheme="minorEastAsia"/>
        </w:rPr>
        <w:t>程异亦自知不合衆心，能廉謹謙遜，為相月餘，不敢知印秉筆，</w:t>
      </w:r>
      <w:r w:rsidRPr="001221B9">
        <w:rPr>
          <w:rStyle w:val="00Text"/>
          <w:rFonts w:asciiTheme="minorEastAsia"/>
        </w:rPr>
        <w:t>時宰相更日知印秉筆。</w:t>
      </w:r>
      <w:r w:rsidRPr="001221B9">
        <w:rPr>
          <w:rFonts w:asciiTheme="minorEastAsia"/>
        </w:rPr>
        <w:t>故終免於禍。</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五坊使楊朝汶</w:t>
      </w:r>
      <w:r w:rsidR="00934453" w:rsidRPr="001221B9">
        <w:rPr>
          <w:rStyle w:val="00Text"/>
          <w:rFonts w:asciiTheme="minorEastAsia"/>
        </w:rPr>
        <w:t>汶，音問。</w:t>
      </w:r>
      <w:r w:rsidR="00934453" w:rsidRPr="001221B9">
        <w:rPr>
          <w:rFonts w:asciiTheme="minorEastAsia"/>
        </w:rPr>
        <w:t>妄捕繫人，迫以考捶，責其息錢，遂轉相誣引，所繫近千人。</w:t>
      </w:r>
      <w:r w:rsidR="00934453" w:rsidRPr="001221B9">
        <w:rPr>
          <w:rStyle w:val="00Text"/>
          <w:rFonts w:asciiTheme="minorEastAsia"/>
        </w:rPr>
        <w:t>捶，止蕋翻。近，其靳翻。</w:t>
      </w:r>
      <w:r w:rsidR="00934453" w:rsidRPr="001221B9">
        <w:rPr>
          <w:rFonts w:asciiTheme="minorEastAsia"/>
        </w:rPr>
        <w:t>中丞蕭俛劾奏其狀，</w:t>
      </w:r>
      <w:r w:rsidR="00934453" w:rsidRPr="001221B9">
        <w:rPr>
          <w:rStyle w:val="00Text"/>
          <w:rFonts w:asciiTheme="minorEastAsia"/>
        </w:rPr>
        <w:t>俛，音免。劾，漢書音義戶槪翻，今音戶得翻。</w:t>
      </w:r>
      <w:r w:rsidR="00934453" w:rsidRPr="001221B9">
        <w:rPr>
          <w:rFonts w:asciiTheme="minorEastAsia"/>
        </w:rPr>
        <w:t>裴度、崔羣亦以為言。上曰︰</w:t>
      </w:r>
      <w:r w:rsidR="000F1B0C">
        <w:rPr>
          <w:rFonts w:asciiTheme="minorEastAsia"/>
        </w:rPr>
        <w:t>「</w:t>
      </w:r>
      <w:r w:rsidR="00934453" w:rsidRPr="001221B9">
        <w:rPr>
          <w:rFonts w:asciiTheme="minorEastAsia"/>
        </w:rPr>
        <w:t>姑與卿論用兵事，</w:t>
      </w:r>
      <w:r w:rsidR="00934453" w:rsidRPr="001221B9">
        <w:rPr>
          <w:rStyle w:val="00Text"/>
          <w:rFonts w:asciiTheme="minorEastAsia"/>
        </w:rPr>
        <w:t>姑，且也。</w:t>
      </w:r>
      <w:r w:rsidR="00934453" w:rsidRPr="001221B9">
        <w:rPr>
          <w:rFonts w:asciiTheme="minorEastAsia"/>
        </w:rPr>
        <w:t>此小事朕自處之。</w:t>
      </w:r>
      <w:r w:rsidR="000F1B0C">
        <w:rPr>
          <w:rFonts w:asciiTheme="minorEastAsia"/>
        </w:rPr>
        <w:t>」</w:t>
      </w:r>
      <w:r w:rsidR="00934453" w:rsidRPr="001221B9">
        <w:rPr>
          <w:rStyle w:val="00Text"/>
          <w:rFonts w:asciiTheme="minorEastAsia"/>
        </w:rPr>
        <w:t>處，昌呂翻。</w:t>
      </w:r>
      <w:r w:rsidR="00934453" w:rsidRPr="001221B9">
        <w:rPr>
          <w:rFonts w:asciiTheme="minorEastAsia"/>
        </w:rPr>
        <w:t>度曰︰</w:t>
      </w:r>
      <w:r w:rsidR="000F1B0C">
        <w:rPr>
          <w:rFonts w:asciiTheme="minorEastAsia"/>
        </w:rPr>
        <w:t>「</w:t>
      </w:r>
      <w:r w:rsidR="00934453" w:rsidRPr="001221B9">
        <w:rPr>
          <w:rFonts w:asciiTheme="minorEastAsia"/>
        </w:rPr>
        <w:t>用兵事小，所憂不過山東耳；五坊使暴橫，恐亂輦轂。</w:t>
      </w:r>
      <w:r w:rsidR="000F1B0C">
        <w:rPr>
          <w:rFonts w:asciiTheme="minorEastAsia"/>
        </w:rPr>
        <w:t>」</w:t>
      </w:r>
      <w:r w:rsidR="00934453" w:rsidRPr="001221B9">
        <w:rPr>
          <w:rStyle w:val="00Text"/>
          <w:rFonts w:asciiTheme="minorEastAsia"/>
        </w:rPr>
        <w:t>橫，戶孟翻。史炤曰︰轂者，輻所湊也。京都四方所輻湊，以輦轂取喻。余按漢書，京兆尹率自言待罪輦轂下，謂京兆在天子輦轂之下耳。</w:t>
      </w:r>
      <w:r w:rsidR="00934453" w:rsidRPr="001221B9">
        <w:rPr>
          <w:rFonts w:asciiTheme="minorEastAsia"/>
        </w:rPr>
        <w:t>上不悅，退，召朝汶責之曰︰</w:t>
      </w:r>
      <w:r w:rsidR="000F1B0C">
        <w:rPr>
          <w:rFonts w:asciiTheme="minorEastAsia"/>
        </w:rPr>
        <w:t>「</w:t>
      </w:r>
      <w:r w:rsidR="00934453" w:rsidRPr="001221B9">
        <w:rPr>
          <w:rFonts w:asciiTheme="minorEastAsia"/>
        </w:rPr>
        <w:t>以如故，令吾羞見宰相！</w:t>
      </w:r>
      <w:r w:rsidR="000F1B0C">
        <w:rPr>
          <w:rFonts w:asciiTheme="minorEastAsia"/>
        </w:rPr>
        <w:t>」</w:t>
      </w:r>
      <w:r w:rsidR="00934453" w:rsidRPr="001221B9">
        <w:rPr>
          <w:rFonts w:asciiTheme="minorEastAsia"/>
        </w:rPr>
        <w:t>冬，十月，賜朝汶死，盡釋繫者。</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上晚節好神仙，</w:t>
      </w:r>
      <w:r w:rsidR="00934453" w:rsidRPr="001221B9">
        <w:rPr>
          <w:rFonts w:asciiTheme="minorEastAsia" w:eastAsiaTheme="minorEastAsia"/>
        </w:rPr>
        <w:t>好，呼到翻。</w:t>
      </w:r>
      <w:r w:rsidR="00934453" w:rsidRPr="00101E55">
        <w:rPr>
          <w:rStyle w:val="01Text"/>
          <w:rFonts w:asciiTheme="minorEastAsia" w:eastAsiaTheme="minorEastAsia"/>
          <w:sz w:val="21"/>
        </w:rPr>
        <w:t>詔天下求方士。宗正卿李道古先為鄂岳觀察使，以貪暴聞，恐終獲罪，思所以自媚於上，乃因皇甫鎛薦山人柳泌，云能合長生藥。甲戌，詔泌居興唐觀煉藥。</w:t>
      </w:r>
      <w:r w:rsidR="00934453" w:rsidRPr="001221B9">
        <w:rPr>
          <w:rFonts w:asciiTheme="minorEastAsia" w:eastAsiaTheme="minorEastAsia"/>
        </w:rPr>
        <w:t>合，音閤。唐會要︰興唐觀，本司農園地，在長樂坊，開元十八年造。李道古薦柳泌以求媚免罪，不知適足以重罪也，泌旣誅而道古亦貶矣。為上服泌藥致疾張本。泌，薄必翻，又兵媚翻。</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十一月，辛巳朔，鹽州奏吐蕃寇河曲、夏州。靈武奏破吐蕃長樂州，克其外城。</w:t>
      </w:r>
      <w:r w:rsidR="00934453" w:rsidRPr="001221B9">
        <w:rPr>
          <w:rStyle w:val="00Text"/>
          <w:rFonts w:asciiTheme="minorEastAsia"/>
        </w:rPr>
        <w:t>吐蕃長樂州當在靈州黃河外，定遠城之西。夏，戶雅翻。樂，音洛。</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柳泌言於上曰︰</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天台山神仙所聚，</w:t>
      </w:r>
      <w:r w:rsidR="00934453" w:rsidRPr="001221B9">
        <w:rPr>
          <w:rFonts w:asciiTheme="minorEastAsia" w:eastAsiaTheme="minorEastAsia"/>
        </w:rPr>
        <w:t>新志︰台州唐興縣有天台山，宋朝改唐興縣為天台縣。天台山在縣西一百一十里。臨海記︰天台山超然秀出，山有八重，視之如一，高一萬八千丈，周回八百里。</w:t>
      </w:r>
      <w:r w:rsidR="00934453" w:rsidRPr="00101E55">
        <w:rPr>
          <w:rStyle w:val="01Text"/>
          <w:rFonts w:asciiTheme="minorEastAsia" w:eastAsiaTheme="minorEastAsia"/>
          <w:sz w:val="21"/>
        </w:rPr>
        <w:t>多靈草，臣雖知之，力不能致，誠得為彼長吏，庶幾可求。</w:t>
      </w:r>
      <w:r w:rsidR="000F1B0C">
        <w:rPr>
          <w:rStyle w:val="01Text"/>
          <w:rFonts w:asciiTheme="minorEastAsia" w:eastAsiaTheme="minorEastAsia"/>
          <w:sz w:val="21"/>
        </w:rPr>
        <w:t>」</w:t>
      </w:r>
      <w:r w:rsidR="00934453" w:rsidRPr="00101E55">
        <w:rPr>
          <w:rStyle w:val="01Text"/>
          <w:rFonts w:asciiTheme="minorEastAsia" w:eastAsiaTheme="minorEastAsia"/>
          <w:sz w:val="21"/>
        </w:rPr>
        <w:t>上信之。</w:t>
      </w:r>
      <w:r w:rsidR="00934453" w:rsidRPr="001221B9">
        <w:rPr>
          <w:rFonts w:asciiTheme="minorEastAsia" w:eastAsiaTheme="minorEastAsia"/>
        </w:rPr>
        <w:t>長，知丈翻。幾，居希翻。</w:t>
      </w:r>
      <w:r w:rsidR="00934453" w:rsidRPr="00101E55">
        <w:rPr>
          <w:rStyle w:val="01Text"/>
          <w:rFonts w:asciiTheme="minorEastAsia" w:eastAsiaTheme="minorEastAsia"/>
          <w:sz w:val="21"/>
        </w:rPr>
        <w:t>丁亥，以泌權知台州刺史，</w:t>
      </w:r>
      <w:r w:rsidR="00934453" w:rsidRPr="001221B9">
        <w:rPr>
          <w:rFonts w:asciiTheme="minorEastAsia" w:eastAsiaTheme="minorEastAsia"/>
        </w:rPr>
        <w:t>台州，漢回浦縣地，會稽東部都尉理所，光武改回浦為章安縣，吳分章安置臨海縣，唐武德四年置海州，五年改台州，因天台山為名。</w:t>
      </w:r>
      <w:r w:rsidR="00934453" w:rsidRPr="00101E55">
        <w:rPr>
          <w:rStyle w:val="01Text"/>
          <w:rFonts w:asciiTheme="minorEastAsia" w:eastAsiaTheme="minorEastAsia"/>
          <w:sz w:val="21"/>
        </w:rPr>
        <w:t>仍賜服金紫。諫官爭論奏，以為︰</w:t>
      </w:r>
      <w:r w:rsidR="000F1B0C">
        <w:rPr>
          <w:rStyle w:val="01Text"/>
          <w:rFonts w:asciiTheme="minorEastAsia" w:eastAsiaTheme="minorEastAsia"/>
          <w:sz w:val="21"/>
        </w:rPr>
        <w:t>「</w:t>
      </w:r>
      <w:r w:rsidR="00934453" w:rsidRPr="00101E55">
        <w:rPr>
          <w:rStyle w:val="01Text"/>
          <w:rFonts w:asciiTheme="minorEastAsia" w:eastAsiaTheme="minorEastAsia"/>
          <w:sz w:val="21"/>
        </w:rPr>
        <w:t>人主喜方士，</w:t>
      </w:r>
      <w:r w:rsidR="00934453" w:rsidRPr="001221B9">
        <w:rPr>
          <w:rFonts w:asciiTheme="minorEastAsia" w:eastAsiaTheme="minorEastAsia"/>
        </w:rPr>
        <w:t>喜，許記翻。</w:t>
      </w:r>
      <w:r w:rsidR="00934453" w:rsidRPr="00101E55">
        <w:rPr>
          <w:rStyle w:val="01Text"/>
          <w:rFonts w:asciiTheme="minorEastAsia" w:eastAsiaTheme="minorEastAsia"/>
          <w:sz w:val="21"/>
        </w:rPr>
        <w:t>未有使之臨民賦政者。</w:t>
      </w:r>
      <w:r w:rsidR="000F1B0C">
        <w:rPr>
          <w:rStyle w:val="01Text"/>
          <w:rFonts w:asciiTheme="minorEastAsia" w:eastAsiaTheme="minorEastAsia"/>
          <w:sz w:val="21"/>
        </w:rPr>
        <w:t>」</w:t>
      </w:r>
      <w:r w:rsidR="00934453" w:rsidRPr="001221B9">
        <w:rPr>
          <w:rFonts w:asciiTheme="minorEastAsia" w:eastAsiaTheme="minorEastAsia"/>
        </w:rPr>
        <w:t>賦，布也。</w:t>
      </w:r>
      <w:r w:rsidR="00934453" w:rsidRPr="00101E55">
        <w:rPr>
          <w:rStyle w:val="01Text"/>
          <w:rFonts w:asciiTheme="minorEastAsia" w:eastAsiaTheme="minorEastAsia"/>
          <w:sz w:val="21"/>
        </w:rPr>
        <w:t>上曰︰</w:t>
      </w:r>
      <w:r w:rsidR="000F1B0C">
        <w:rPr>
          <w:rStyle w:val="01Text"/>
          <w:rFonts w:asciiTheme="minorEastAsia" w:eastAsiaTheme="minorEastAsia"/>
          <w:sz w:val="21"/>
        </w:rPr>
        <w:t>「</w:t>
      </w:r>
      <w:r w:rsidR="00934453" w:rsidRPr="00101E55">
        <w:rPr>
          <w:rStyle w:val="01Text"/>
          <w:rFonts w:asciiTheme="minorEastAsia" w:eastAsiaTheme="minorEastAsia"/>
          <w:sz w:val="21"/>
        </w:rPr>
        <w:t>煩一州之力而能為人主致長生，</w:t>
      </w:r>
      <w:r w:rsidR="00934453" w:rsidRPr="001221B9">
        <w:rPr>
          <w:rFonts w:asciiTheme="minorEastAsia" w:eastAsiaTheme="minorEastAsia"/>
        </w:rPr>
        <w:t>為，于偽翻。</w:t>
      </w:r>
      <w:r w:rsidR="00934453" w:rsidRPr="00101E55">
        <w:rPr>
          <w:rStyle w:val="01Text"/>
          <w:rFonts w:asciiTheme="minorEastAsia" w:eastAsiaTheme="minorEastAsia"/>
          <w:sz w:val="21"/>
        </w:rPr>
        <w:t>臣子亦何愛焉！</w:t>
      </w:r>
      <w:r w:rsidR="000F1B0C">
        <w:rPr>
          <w:rStyle w:val="01Text"/>
          <w:rFonts w:asciiTheme="minorEastAsia" w:eastAsiaTheme="minorEastAsia"/>
          <w:sz w:val="21"/>
        </w:rPr>
        <w:t>」</w:t>
      </w:r>
      <w:r w:rsidR="00934453" w:rsidRPr="00101E55">
        <w:rPr>
          <w:rStyle w:val="01Text"/>
          <w:rFonts w:asciiTheme="minorEastAsia" w:eastAsiaTheme="minorEastAsia"/>
          <w:sz w:val="21"/>
        </w:rPr>
        <w:t>由是羣臣莫敢言。</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甲午，鹽州奏吐蕃遁去。</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壬寅，以河陽節度使烏重胤為橫海節度使。丁未，以華州刺史令狐楚為河陽節度使。重胤以河陽精兵三千赴鎭，河陽兵不樂去鄕里，</w:t>
      </w:r>
      <w:r w:rsidR="00934453" w:rsidRPr="001221B9">
        <w:rPr>
          <w:rStyle w:val="00Text"/>
          <w:rFonts w:asciiTheme="minorEastAsia"/>
        </w:rPr>
        <w:t>樂，音洛。</w:t>
      </w:r>
      <w:r w:rsidR="00934453" w:rsidRPr="001221B9">
        <w:rPr>
          <w:rFonts w:asciiTheme="minorEastAsia"/>
        </w:rPr>
        <w:t>中道潰歸，又不敢入城，屯于城北，將大掠。令狐楚適至，單騎出，慰撫之，與俱歸。</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先是，田弘正請自黎陽渡河，會義成節度使李光顏討李師道，</w:t>
      </w:r>
      <w:r w:rsidRPr="001221B9">
        <w:rPr>
          <w:rFonts w:asciiTheme="minorEastAsia" w:eastAsiaTheme="minorEastAsia"/>
        </w:rPr>
        <w:t>先，悉薦翻。</w:t>
      </w:r>
      <w:r w:rsidRPr="00101E55">
        <w:rPr>
          <w:rStyle w:val="01Text"/>
          <w:rFonts w:asciiTheme="minorEastAsia" w:eastAsiaTheme="minorEastAsia"/>
          <w:sz w:val="21"/>
        </w:rPr>
        <w:t>裴度曰︰</w:t>
      </w:r>
      <w:r w:rsidR="000F1B0C">
        <w:rPr>
          <w:rStyle w:val="01Text"/>
          <w:rFonts w:asciiTheme="minorEastAsia" w:eastAsiaTheme="minorEastAsia"/>
          <w:sz w:val="21"/>
        </w:rPr>
        <w:t>「</w:t>
      </w:r>
      <w:r w:rsidRPr="00101E55">
        <w:rPr>
          <w:rStyle w:val="01Text"/>
          <w:rFonts w:asciiTheme="minorEastAsia" w:eastAsiaTheme="minorEastAsia"/>
          <w:sz w:val="21"/>
        </w:rPr>
        <w:t>魏博軍旣渡河，不可復退，</w:t>
      </w:r>
      <w:r w:rsidRPr="001221B9">
        <w:rPr>
          <w:rFonts w:asciiTheme="minorEastAsia" w:eastAsiaTheme="minorEastAsia"/>
        </w:rPr>
        <w:t>復，扶又翻。</w:t>
      </w:r>
      <w:r w:rsidRPr="00101E55">
        <w:rPr>
          <w:rStyle w:val="01Text"/>
          <w:rFonts w:asciiTheme="minorEastAsia" w:eastAsiaTheme="minorEastAsia"/>
          <w:sz w:val="21"/>
        </w:rPr>
        <w:t>立須進擊，方有成功。旣至滑州，卽仰給度支，</w:t>
      </w:r>
      <w:r w:rsidRPr="001221B9">
        <w:rPr>
          <w:rFonts w:asciiTheme="minorEastAsia" w:eastAsiaTheme="minorEastAsia"/>
        </w:rPr>
        <w:t>義成節度使治滑州。魏博與滑州以河為界，兵至滑州為已出界。唐中世以來，命藩鎭兵征討，已出境，芻糧皆仰給於度支。惟裴度用兵於東平，李德裕用兵於上黨，知其弊，有以制之。</w:t>
      </w:r>
      <w:r w:rsidRPr="00101E55">
        <w:rPr>
          <w:rStyle w:val="01Text"/>
          <w:rFonts w:asciiTheme="minorEastAsia" w:eastAsiaTheme="minorEastAsia"/>
          <w:sz w:val="21"/>
        </w:rPr>
        <w:t>徒有供餉之勞，更生觀望之勢。又或與李光顏互相疑阻，益致遷延。</w:t>
      </w:r>
      <w:r w:rsidRPr="001221B9">
        <w:rPr>
          <w:rFonts w:asciiTheme="minorEastAsia" w:eastAsiaTheme="minorEastAsia"/>
        </w:rPr>
        <w:t>一栖不兩雄，又有賓主之形，疑阻或生，何有不有，其患豈止於遷延之役！</w:t>
      </w:r>
      <w:r w:rsidRPr="00101E55">
        <w:rPr>
          <w:rStyle w:val="01Text"/>
          <w:rFonts w:asciiTheme="minorEastAsia" w:eastAsiaTheme="minorEastAsia"/>
          <w:sz w:val="21"/>
        </w:rPr>
        <w:t>與其渡河而不進，不若養威於河北。宜且使之秣馬厲兵，俟霜降水落，自楊劉渡河，</w:t>
      </w:r>
      <w:r w:rsidRPr="001221B9">
        <w:rPr>
          <w:rFonts w:asciiTheme="minorEastAsia" w:eastAsiaTheme="minorEastAsia"/>
        </w:rPr>
        <w:t>楊劉鎭，在鄆州東北東阿縣，臨河津。</w:t>
      </w:r>
      <w:r w:rsidRPr="00101E55">
        <w:rPr>
          <w:rStyle w:val="01Text"/>
          <w:rFonts w:asciiTheme="minorEastAsia" w:eastAsiaTheme="minorEastAsia"/>
          <w:sz w:val="21"/>
        </w:rPr>
        <w:t>直指鄆州，得至陽穀置營，</w:t>
      </w:r>
      <w:r w:rsidRPr="001221B9">
        <w:rPr>
          <w:rFonts w:asciiTheme="minorEastAsia" w:eastAsiaTheme="minorEastAsia"/>
        </w:rPr>
        <w:t>隋置陽穀縣，以陽穀臺為名，唐屬鄆州。九域志︰在州西一百三十里。宋白曰︰陽穀縣，本漢須昌縣地，今縣界有須昌故城。</w:t>
      </w:r>
      <w:r w:rsidRPr="00101E55">
        <w:rPr>
          <w:rStyle w:val="01Text"/>
          <w:rFonts w:asciiTheme="minorEastAsia" w:eastAsiaTheme="minorEastAsia"/>
          <w:sz w:val="21"/>
        </w:rPr>
        <w:t>則兵勢自盛，賊衆搖心矣。</w:t>
      </w:r>
      <w:r w:rsidR="000F1B0C">
        <w:rPr>
          <w:rStyle w:val="01Text"/>
          <w:rFonts w:asciiTheme="minorEastAsia" w:eastAsiaTheme="minorEastAsia"/>
          <w:sz w:val="21"/>
        </w:rPr>
        <w:t>」</w:t>
      </w:r>
      <w:r w:rsidRPr="001221B9">
        <w:rPr>
          <w:rFonts w:asciiTheme="minorEastAsia" w:eastAsiaTheme="minorEastAsia"/>
        </w:rPr>
        <w:t>上文言得至，恐兵有利鈍也。此言賊衆搖心，指其成效也。</w:t>
      </w:r>
      <w:r w:rsidRPr="00101E55">
        <w:rPr>
          <w:rStyle w:val="01Text"/>
          <w:rFonts w:asciiTheme="minorEastAsia" w:eastAsiaTheme="minorEastAsia"/>
          <w:sz w:val="21"/>
        </w:rPr>
        <w:t>上從之。是月，弘正將全師自楊劉渡河，距鄆州四十里築壘；</w:t>
      </w:r>
      <w:r w:rsidRPr="001221B9">
        <w:rPr>
          <w:rFonts w:asciiTheme="minorEastAsia" w:eastAsiaTheme="minorEastAsia"/>
        </w:rPr>
        <w:t>此自楊劉直進，不復迂其路至陽穀。舊史李師道傳曰︰距鄆州九十里。田弘正傳曰︰四十里。考異曰︰河南記云︰</w:t>
      </w:r>
      <w:r w:rsidR="000F1B0C">
        <w:rPr>
          <w:rFonts w:asciiTheme="minorEastAsia" w:eastAsiaTheme="minorEastAsia"/>
        </w:rPr>
        <w:t>「</w:t>
      </w:r>
      <w:r w:rsidRPr="001221B9">
        <w:rPr>
          <w:rFonts w:asciiTheme="minorEastAsia" w:eastAsiaTheme="minorEastAsia"/>
        </w:rPr>
        <w:t>營於陽穀西北。</w:t>
      </w:r>
      <w:r w:rsidR="000F1B0C">
        <w:rPr>
          <w:rFonts w:asciiTheme="minorEastAsia" w:eastAsiaTheme="minorEastAsia"/>
        </w:rPr>
        <w:t>」</w:t>
      </w:r>
      <w:r w:rsidRPr="001221B9">
        <w:rPr>
          <w:rFonts w:asciiTheme="minorEastAsia" w:eastAsiaTheme="minorEastAsia"/>
        </w:rPr>
        <w:t>今從實錄。</w:t>
      </w:r>
      <w:r w:rsidRPr="00101E55">
        <w:rPr>
          <w:rStyle w:val="01Text"/>
          <w:rFonts w:asciiTheme="minorEastAsia" w:eastAsiaTheme="minorEastAsia"/>
          <w:sz w:val="21"/>
        </w:rPr>
        <w:t>賊中大震。</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功德使上言︰</w:t>
      </w:r>
      <w:r w:rsidR="000F1B0C">
        <w:rPr>
          <w:rFonts w:ascii="等线" w:eastAsia="等线" w:hAnsi="等线" w:cs="等线" w:hint="eastAsia"/>
        </w:rPr>
        <w:t>「</w:t>
      </w:r>
      <w:r w:rsidR="00934453" w:rsidRPr="001221B9">
        <w:rPr>
          <w:rFonts w:ascii="等线" w:eastAsia="等线" w:hAnsi="等线" w:cs="等线" w:hint="eastAsia"/>
        </w:rPr>
        <w:t>鳳翔法門寺塔有佛指骨，</w:t>
      </w:r>
      <w:r w:rsidR="00934453" w:rsidRPr="001221B9">
        <w:rPr>
          <w:rStyle w:val="00Text"/>
          <w:rFonts w:asciiTheme="minorEastAsia"/>
        </w:rPr>
        <w:t>法門寺，在鳳翔府岐山縣。時功德使言法門寺有護國眞身塔，塔內有釋迦牟尼佛指骨一節。</w:t>
      </w:r>
      <w:r w:rsidR="00934453" w:rsidRPr="001221B9">
        <w:rPr>
          <w:rFonts w:asciiTheme="minorEastAsia"/>
        </w:rPr>
        <w:t>相傳三十年一開，開則歲豐人安。來年應開，請迎之。</w:t>
      </w:r>
      <w:r w:rsidR="000F1B0C">
        <w:rPr>
          <w:rFonts w:asciiTheme="minorEastAsia"/>
        </w:rPr>
        <w:t>」</w:t>
      </w:r>
      <w:r w:rsidR="00934453" w:rsidRPr="001221B9">
        <w:rPr>
          <w:rFonts w:asciiTheme="minorEastAsia"/>
        </w:rPr>
        <w:t>十二月，庚戌朔，上遣中使帥僧衆迎之。</w:t>
      </w:r>
      <w:r w:rsidR="00934453" w:rsidRPr="001221B9">
        <w:rPr>
          <w:rStyle w:val="00Text"/>
          <w:rFonts w:asciiTheme="minorEastAsia"/>
        </w:rPr>
        <w:t>帥，讀曰率。</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戊辰，以春州司戶董重質為試太子詹事，委武寧軍驅使，李愬請之也。</w:t>
      </w:r>
      <w:r w:rsidR="00934453" w:rsidRPr="001221B9">
        <w:rPr>
          <w:rStyle w:val="00Text"/>
          <w:rFonts w:asciiTheme="minorEastAsia"/>
        </w:rPr>
        <w:t>時徙李愬鎭武寧以討李師道。</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戊寅，魏博、義成軍送所獲李師道都知兵馬使夏侯澄等四十七人，上皆釋弗誅，各付所獲行營驅使，曰︰</w:t>
      </w:r>
      <w:r w:rsidR="000F1B0C">
        <w:rPr>
          <w:rFonts w:ascii="等线" w:eastAsia="等线" w:hAnsi="等线" w:cs="等线" w:hint="eastAsia"/>
        </w:rPr>
        <w:t>「</w:t>
      </w:r>
      <w:r w:rsidR="00934453" w:rsidRPr="001221B9">
        <w:rPr>
          <w:rFonts w:ascii="等线" w:eastAsia="等线" w:hAnsi="等线" w:cs="等线" w:hint="eastAsia"/>
        </w:rPr>
        <w:t>若有父母欲歸者，優給遣之。朕所誅者，師道而已。</w:t>
      </w:r>
      <w:r w:rsidR="000F1B0C">
        <w:rPr>
          <w:rFonts w:ascii="等线" w:eastAsia="等线" w:hAnsi="等线" w:cs="等线" w:hint="eastAsia"/>
        </w:rPr>
        <w:t>」</w:t>
      </w:r>
      <w:r w:rsidR="00934453" w:rsidRPr="001221B9">
        <w:rPr>
          <w:rFonts w:ascii="等线" w:eastAsia="等线" w:hAnsi="等线" w:cs="等线" w:hint="eastAsia"/>
        </w:rPr>
        <w:t>於是賊中聞之，降者相繼。</w:t>
      </w:r>
      <w:r w:rsidR="00934453" w:rsidRPr="001221B9">
        <w:rPr>
          <w:rStyle w:val="00Text"/>
          <w:rFonts w:asciiTheme="minorEastAsia"/>
        </w:rPr>
        <w:t>降，戶江翻。</w:t>
      </w:r>
    </w:p>
    <w:p w:rsidR="00934453" w:rsidRPr="001221B9" w:rsidRDefault="00934453" w:rsidP="00DF5A42">
      <w:pPr>
        <w:rPr>
          <w:rFonts w:asciiTheme="minorEastAsia"/>
        </w:rPr>
      </w:pPr>
      <w:r w:rsidRPr="001221B9">
        <w:rPr>
          <w:rFonts w:asciiTheme="minorEastAsia"/>
        </w:rPr>
        <w:t>初，李文會與兄元規皆在李師古幕下，師古薨，師道立，</w:t>
      </w:r>
      <w:r w:rsidRPr="001221B9">
        <w:rPr>
          <w:rStyle w:val="00Text"/>
          <w:rFonts w:asciiTheme="minorEastAsia"/>
        </w:rPr>
        <w:t>薨、立，見二百三十七卷元年。</w:t>
      </w:r>
      <w:r w:rsidRPr="001221B9">
        <w:rPr>
          <w:rFonts w:asciiTheme="minorEastAsia"/>
        </w:rPr>
        <w:t>元規辭去，文會屬師道親黨請留。</w:t>
      </w:r>
      <w:r w:rsidRPr="001221B9">
        <w:rPr>
          <w:rStyle w:val="00Text"/>
          <w:rFonts w:asciiTheme="minorEastAsia"/>
        </w:rPr>
        <w:t>屬，之欲翻。</w:t>
      </w:r>
      <w:r w:rsidRPr="001221B9">
        <w:rPr>
          <w:rFonts w:asciiTheme="minorEastAsia"/>
        </w:rPr>
        <w:t>元規將行，謂文會曰︰</w:t>
      </w:r>
      <w:r w:rsidR="000F1B0C">
        <w:rPr>
          <w:rFonts w:asciiTheme="minorEastAsia"/>
        </w:rPr>
        <w:t>「</w:t>
      </w:r>
      <w:r w:rsidRPr="001221B9">
        <w:rPr>
          <w:rFonts w:asciiTheme="minorEastAsia"/>
        </w:rPr>
        <w:t>我去，身退而安全；汝留，必驟貴而受禍。</w:t>
      </w:r>
      <w:r w:rsidR="000F1B0C">
        <w:rPr>
          <w:rFonts w:asciiTheme="minorEastAsia"/>
        </w:rPr>
        <w:t>」</w:t>
      </w:r>
      <w:r w:rsidRPr="001221B9">
        <w:rPr>
          <w:rFonts w:asciiTheme="minorEastAsia"/>
        </w:rPr>
        <w:t>及官軍四臨，平盧兵勢日蹙，將士喧然，皆曰︰</w:t>
      </w:r>
      <w:r w:rsidR="000F1B0C">
        <w:rPr>
          <w:rFonts w:asciiTheme="minorEastAsia"/>
        </w:rPr>
        <w:t>「</w:t>
      </w:r>
      <w:r w:rsidRPr="001221B9">
        <w:rPr>
          <w:rFonts w:asciiTheme="minorEastAsia"/>
        </w:rPr>
        <w:t>高沐、郭昈、李存為司空忠謀，</w:t>
      </w:r>
      <w:r w:rsidRPr="001221B9">
        <w:rPr>
          <w:rStyle w:val="00Text"/>
          <w:rFonts w:asciiTheme="minorEastAsia"/>
        </w:rPr>
        <w:t>為，于偽翻；下不為同。師道檢校司空，故稱之。</w:t>
      </w:r>
      <w:r w:rsidRPr="001221B9">
        <w:rPr>
          <w:rFonts w:asciiTheme="minorEastAsia"/>
        </w:rPr>
        <w:t>李文會奸佞，殺沐，囚昈、存，此致此禍。</w:t>
      </w:r>
      <w:r w:rsidR="000F1B0C">
        <w:rPr>
          <w:rFonts w:asciiTheme="minorEastAsia"/>
        </w:rPr>
        <w:t>」</w:t>
      </w:r>
      <w:r w:rsidRPr="001221B9">
        <w:rPr>
          <w:rFonts w:asciiTheme="minorEastAsia"/>
        </w:rPr>
        <w:t>師道不得已，出文會攝登州刺史，召昈、存還幕府。</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上常語宰相，</w:t>
      </w:r>
      <w:r w:rsidR="00934453" w:rsidRPr="001221B9">
        <w:rPr>
          <w:rStyle w:val="00Text"/>
          <w:rFonts w:asciiTheme="minorEastAsia"/>
        </w:rPr>
        <w:t>語，牛倨翻。</w:t>
      </w:r>
      <w:r w:rsidR="00934453" w:rsidRPr="001221B9">
        <w:rPr>
          <w:rFonts w:asciiTheme="minorEastAsia"/>
        </w:rPr>
        <w:t>人臣當力為善，何乃好立朋黨！朕甚惡之。</w:t>
      </w:r>
      <w:r w:rsidR="00934453" w:rsidRPr="001221B9">
        <w:rPr>
          <w:rStyle w:val="00Text"/>
          <w:rFonts w:asciiTheme="minorEastAsia"/>
        </w:rPr>
        <w:t>好，呼到翻。惡，烏路翻。</w:t>
      </w:r>
      <w:r w:rsidR="00934453" w:rsidRPr="001221B9">
        <w:rPr>
          <w:rFonts w:asciiTheme="minorEastAsia"/>
        </w:rPr>
        <w:t>裴度對曰︰</w:t>
      </w:r>
      <w:r w:rsidR="000F1B0C">
        <w:rPr>
          <w:rFonts w:asciiTheme="minorEastAsia"/>
        </w:rPr>
        <w:t>「</w:t>
      </w:r>
      <w:r w:rsidR="00934453" w:rsidRPr="001221B9">
        <w:rPr>
          <w:rFonts w:asciiTheme="minorEastAsia"/>
        </w:rPr>
        <w:t>方以類聚，物以羣分，</w:t>
      </w:r>
      <w:r w:rsidR="00934453" w:rsidRPr="001221B9">
        <w:rPr>
          <w:rStyle w:val="00Text"/>
          <w:rFonts w:asciiTheme="minorEastAsia"/>
        </w:rPr>
        <w:t>易·大傳之言。</w:t>
      </w:r>
      <w:r w:rsidR="00934453" w:rsidRPr="001221B9">
        <w:rPr>
          <w:rFonts w:asciiTheme="minorEastAsia"/>
        </w:rPr>
        <w:t>君子、小人志趣同者，勢必相合。君子為徒，謂之同德；小人為徒，謂之朋黨；外雖相似，內實懸殊，在聖主辨其所為邪正耳。</w:t>
      </w:r>
      <w:r w:rsidR="000F1B0C">
        <w:rPr>
          <w:rFonts w:asciiTheme="minorEastAsia"/>
        </w:rPr>
        <w:t>」</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30</w:t>
      </w:r>
      <w:r w:rsidR="00934453" w:rsidRPr="00101E55">
        <w:rPr>
          <w:rStyle w:val="01Text"/>
          <w:rFonts w:ascii="等线" w:eastAsia="等线" w:hAnsi="等线" w:cs="等线" w:hint="eastAsia"/>
          <w:sz w:val="21"/>
        </w:rPr>
        <w:t>武寧節度使李愬與平盧兵十一戰，皆捷。乙</w:t>
      </w:r>
      <w:r w:rsidR="000F1B0C">
        <w:rPr>
          <w:rFonts w:asciiTheme="minorEastAsia" w:eastAsiaTheme="minorEastAsia"/>
        </w:rPr>
        <w:t>『</w:t>
      </w:r>
      <w:r w:rsidR="00934453" w:rsidRPr="001221B9">
        <w:rPr>
          <w:rFonts w:asciiTheme="minorEastAsia" w:eastAsiaTheme="minorEastAsia"/>
        </w:rPr>
        <w:t>章︰甲十一行本</w:t>
      </w:r>
      <w:r w:rsidR="000F1B0C">
        <w:rPr>
          <w:rFonts w:asciiTheme="minorEastAsia" w:eastAsiaTheme="minorEastAsia"/>
        </w:rPr>
        <w:t>「</w:t>
      </w:r>
      <w:r w:rsidR="00934453" w:rsidRPr="001221B9">
        <w:rPr>
          <w:rFonts w:asciiTheme="minorEastAsia" w:eastAsiaTheme="minorEastAsia"/>
        </w:rPr>
        <w:t>乙</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己</w:t>
      </w:r>
      <w:r w:rsidR="000F1B0C">
        <w:rPr>
          <w:rFonts w:asciiTheme="minorEastAsia" w:eastAsiaTheme="minorEastAsia"/>
        </w:rPr>
        <w:t>」</w:t>
      </w:r>
      <w:r w:rsidR="00934453" w:rsidRPr="001221B9">
        <w:rPr>
          <w:rFonts w:asciiTheme="minorEastAsia" w:eastAsiaTheme="minorEastAsia"/>
        </w:rPr>
        <w:t>；乙十一行本同；張校同，云無註本亦誤</w:t>
      </w:r>
      <w:r w:rsidR="000F1B0C">
        <w:rPr>
          <w:rFonts w:asciiTheme="minorEastAsia" w:eastAsiaTheme="minorEastAsia"/>
        </w:rPr>
        <w:t>「</w:t>
      </w:r>
      <w:r w:rsidR="00934453" w:rsidRPr="001221B9">
        <w:rPr>
          <w:rFonts w:asciiTheme="minorEastAsia" w:eastAsiaTheme="minorEastAsia"/>
        </w:rPr>
        <w:t>乙</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卯晦，進攻金鄕，克之。</w:t>
      </w:r>
      <w:r w:rsidR="00934453" w:rsidRPr="001221B9">
        <w:rPr>
          <w:rFonts w:asciiTheme="minorEastAsia" w:eastAsiaTheme="minorEastAsia"/>
        </w:rPr>
        <w:t>金鄕縣，唐屬兗州。宋白曰︰金鄕縣本漢東緍縣，今縣理卽古緍國城。陳留風俗傳云︰東緍者，故陽武戶牖鄕，後漢於任城縣西南七十五里置金鄕縣，因穿山得金，故曰金鄕。</w:t>
      </w:r>
      <w:r w:rsidR="00934453" w:rsidRPr="00101E55">
        <w:rPr>
          <w:rStyle w:val="01Text"/>
          <w:rFonts w:asciiTheme="minorEastAsia" w:eastAsiaTheme="minorEastAsia"/>
          <w:sz w:val="21"/>
        </w:rPr>
        <w:t>李師道性懦怯，自官軍致討，聞小敗及失城邑，輒憂悸成疾，</w:t>
      </w:r>
      <w:r w:rsidR="00934453" w:rsidRPr="001221B9">
        <w:rPr>
          <w:rFonts w:asciiTheme="minorEastAsia" w:eastAsiaTheme="minorEastAsia"/>
        </w:rPr>
        <w:t>悸，其季翻。</w:t>
      </w:r>
      <w:r w:rsidR="00934453" w:rsidRPr="00101E55">
        <w:rPr>
          <w:rStyle w:val="01Text"/>
          <w:rFonts w:asciiTheme="minorEastAsia" w:eastAsiaTheme="minorEastAsia"/>
          <w:sz w:val="21"/>
        </w:rPr>
        <w:t>由是左右皆蔽匿，不以實告。金鄕，兗州之要地也，旣失之，其刺史驛騎告急，左右不為通，</w:t>
      </w:r>
      <w:r w:rsidR="00934453" w:rsidRPr="001221B9">
        <w:rPr>
          <w:rFonts w:asciiTheme="minorEastAsia" w:eastAsiaTheme="minorEastAsia"/>
        </w:rPr>
        <w:t>為，于偽翻。</w:t>
      </w:r>
      <w:r w:rsidR="00934453" w:rsidRPr="00101E55">
        <w:rPr>
          <w:rStyle w:val="01Text"/>
          <w:rFonts w:asciiTheme="minorEastAsia" w:eastAsiaTheme="minorEastAsia"/>
          <w:sz w:val="21"/>
        </w:rPr>
        <w:t>師道至死竟不知也。</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己亥、八一九</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春，正月，辛巳，韓弘拔考城，殺二千餘人。</w:t>
      </w:r>
      <w:r w:rsidR="00934453" w:rsidRPr="001221B9">
        <w:rPr>
          <w:rFonts w:asciiTheme="minorEastAsia" w:eastAsiaTheme="minorEastAsia"/>
        </w:rPr>
        <w:t>考城，漢古縣，唐屬曹州。九域志︰在汴州東一百八十里。</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丙戌，師道所署沭陽令梁洞以縣降于楚州刺史李聽。</w:t>
      </w:r>
      <w:r w:rsidRPr="001221B9">
        <w:rPr>
          <w:rFonts w:asciiTheme="minorEastAsia" w:eastAsiaTheme="minorEastAsia"/>
        </w:rPr>
        <w:t>沭陽，漢廩丘縣，後魏曰沭陽，以其地在沭水之陽也，唐屬海州。九域志︰在州西南一百八十里。沭，食聿翻。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吐蕃遣使者論短立藏等來脩好，未返，</w:t>
      </w:r>
      <w:r w:rsidR="00934453" w:rsidRPr="001221B9">
        <w:rPr>
          <w:rStyle w:val="00Text"/>
          <w:rFonts w:asciiTheme="minorEastAsia"/>
        </w:rPr>
        <w:t>好，呼到翻。</w:t>
      </w:r>
      <w:r w:rsidR="00934453" w:rsidRPr="001221B9">
        <w:rPr>
          <w:rFonts w:asciiTheme="minorEastAsia"/>
        </w:rPr>
        <w:t>入寇河曲。上曰︰</w:t>
      </w:r>
      <w:r w:rsidR="000F1B0C">
        <w:rPr>
          <w:rFonts w:asciiTheme="minorEastAsia"/>
        </w:rPr>
        <w:t>「</w:t>
      </w:r>
      <w:r w:rsidR="00934453" w:rsidRPr="001221B9">
        <w:rPr>
          <w:rFonts w:asciiTheme="minorEastAsia"/>
        </w:rPr>
        <w:t>其國失信，其使何罪！</w:t>
      </w:r>
      <w:r w:rsidR="000F1B0C">
        <w:rPr>
          <w:rFonts w:asciiTheme="minorEastAsia"/>
        </w:rPr>
        <w:t>」</w:t>
      </w:r>
      <w:r w:rsidR="00934453" w:rsidRPr="001221B9">
        <w:rPr>
          <w:rFonts w:asciiTheme="minorEastAsia"/>
        </w:rPr>
        <w:t>庚寅，遣歸國。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壬辰，武寧節度使李愬拔魚臺。</w:t>
      </w:r>
      <w:r w:rsidR="00934453" w:rsidRPr="001221B9">
        <w:rPr>
          <w:rFonts w:asciiTheme="minorEastAsia" w:eastAsiaTheme="minorEastAsia"/>
        </w:rPr>
        <w:t>魚臺，漢方與縣也。唐屬兗州，寶應元年改為魚臺，小城北有魯公觀魚臺而名之。觀魚臺，卽春秋魯隱公如棠觀魚之地。元和四年，李師道請移縣於黃臺市。</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中使迎佛骨至京師，上留禁中三日，乃歷送諸寺，王公士民瞻奉捨施，惟恐弗及，有竭產充施者，</w:t>
      </w:r>
      <w:r w:rsidR="00934453" w:rsidRPr="001221B9">
        <w:rPr>
          <w:rStyle w:val="00Text"/>
          <w:rFonts w:asciiTheme="minorEastAsia"/>
        </w:rPr>
        <w:t>施，式智翻。</w:t>
      </w:r>
      <w:r w:rsidR="00934453" w:rsidRPr="001221B9">
        <w:rPr>
          <w:rFonts w:asciiTheme="minorEastAsia"/>
        </w:rPr>
        <w:t>有然香臂頂供養者。</w:t>
      </w:r>
      <w:r w:rsidR="00934453" w:rsidRPr="001221B9">
        <w:rPr>
          <w:rStyle w:val="00Text"/>
          <w:rFonts w:asciiTheme="minorEastAsia"/>
        </w:rPr>
        <w:t>供，居用翻。養，余亮翻。</w:t>
      </w:r>
    </w:p>
    <w:p w:rsidR="00934453" w:rsidRPr="001221B9" w:rsidRDefault="00934453" w:rsidP="00DF5A42">
      <w:pPr>
        <w:rPr>
          <w:rFonts w:asciiTheme="minorEastAsia"/>
        </w:rPr>
      </w:pPr>
      <w:r w:rsidRPr="001221B9">
        <w:rPr>
          <w:rFonts w:asciiTheme="minorEastAsia"/>
        </w:rPr>
        <w:t>刑部侍郞韓愈上表切諫，以為︰</w:t>
      </w:r>
      <w:r w:rsidR="000F1B0C">
        <w:rPr>
          <w:rFonts w:asciiTheme="minorEastAsia"/>
        </w:rPr>
        <w:t>「</w:t>
      </w:r>
      <w:r w:rsidRPr="001221B9">
        <w:rPr>
          <w:rFonts w:asciiTheme="minorEastAsia"/>
        </w:rPr>
        <w:t>佛者，夷狄之一法耳。自黃帝以至禹、湯、文、武，皆享壽考，百姓安樂，</w:t>
      </w:r>
      <w:r w:rsidRPr="001221B9">
        <w:rPr>
          <w:rStyle w:val="00Text"/>
          <w:rFonts w:asciiTheme="minorEastAsia"/>
        </w:rPr>
        <w:t>樂，音洛。</w:t>
      </w:r>
      <w:r w:rsidRPr="001221B9">
        <w:rPr>
          <w:rFonts w:asciiTheme="minorEastAsia"/>
        </w:rPr>
        <w:t>當是時，未有佛也。漢明帝時，始有佛法。</w:t>
      </w:r>
      <w:r w:rsidRPr="001221B9">
        <w:rPr>
          <w:rStyle w:val="00Text"/>
          <w:rFonts w:asciiTheme="minorEastAsia"/>
        </w:rPr>
        <w:t>見四十五卷永平八年。</w:t>
      </w:r>
      <w:r w:rsidRPr="001221B9">
        <w:rPr>
          <w:rFonts w:asciiTheme="minorEastAsia"/>
        </w:rPr>
        <w:t>其後亂亡相繼，運祚不長。宋、齊、梁、陳、元魏已下，事佛漸謹，年代尤促。惟梁武帝在位四十八年，前後三捨身為寺家奴，竟為侯景所逼，餓死臺城，國亦尋滅。事佛求福，乃更得禍。</w:t>
      </w:r>
      <w:r w:rsidRPr="001221B9">
        <w:rPr>
          <w:rStyle w:val="00Text"/>
          <w:rFonts w:asciiTheme="minorEastAsia"/>
        </w:rPr>
        <w:t>事並見前紀。</w:t>
      </w:r>
      <w:r w:rsidRPr="001221B9">
        <w:rPr>
          <w:rFonts w:asciiTheme="minorEastAsia"/>
        </w:rPr>
        <w:t>由此觀之，佛不足信亦可知矣！百姓愚冥，易惑難曉，茍見陛下如此，皆云</w:t>
      </w:r>
      <w:r w:rsidR="000F1B0C">
        <w:rPr>
          <w:rFonts w:asciiTheme="minorEastAsia"/>
        </w:rPr>
        <w:t>『</w:t>
      </w:r>
      <w:r w:rsidRPr="001221B9">
        <w:rPr>
          <w:rFonts w:asciiTheme="minorEastAsia"/>
        </w:rPr>
        <w:t>天子猶</w:t>
      </w:r>
      <w:r w:rsidR="000F1B0C">
        <w:rPr>
          <w:rStyle w:val="00Text"/>
          <w:rFonts w:asciiTheme="minorEastAsia"/>
        </w:rPr>
        <w:t>『</w:t>
      </w:r>
      <w:r w:rsidRPr="001221B9">
        <w:rPr>
          <w:rStyle w:val="00Text"/>
          <w:rFonts w:asciiTheme="minorEastAsia"/>
        </w:rPr>
        <w:t>章︰甲十一行本</w:t>
      </w:r>
      <w:r w:rsidR="000F1B0C">
        <w:rPr>
          <w:rStyle w:val="00Text"/>
          <w:rFonts w:asciiTheme="minorEastAsia"/>
        </w:rPr>
        <w:t>「</w:t>
      </w:r>
      <w:r w:rsidRPr="001221B9">
        <w:rPr>
          <w:rStyle w:val="00Text"/>
          <w:rFonts w:asciiTheme="minorEastAsia"/>
        </w:rPr>
        <w:t>猶</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大聖</w:t>
      </w:r>
      <w:r w:rsidR="000F1B0C">
        <w:rPr>
          <w:rStyle w:val="00Text"/>
          <w:rFonts w:asciiTheme="minorEastAsia"/>
        </w:rPr>
        <w:t>」</w:t>
      </w:r>
      <w:r w:rsidRPr="001221B9">
        <w:rPr>
          <w:rStyle w:val="00Text"/>
          <w:rFonts w:asciiTheme="minorEastAsia"/>
        </w:rPr>
        <w:t>二字；乙十一行本同；退齋校同。</w:t>
      </w:r>
      <w:r w:rsidR="000F1B0C">
        <w:rPr>
          <w:rStyle w:val="00Text"/>
          <w:rFonts w:asciiTheme="minorEastAsia"/>
        </w:rPr>
        <w:t>』</w:t>
      </w:r>
      <w:r w:rsidRPr="001221B9">
        <w:rPr>
          <w:rFonts w:asciiTheme="minorEastAsia"/>
        </w:rPr>
        <w:t>一心敬信，百姓微賤，於佛豈可更惜身命。</w:t>
      </w:r>
      <w:r w:rsidR="000F1B0C">
        <w:rPr>
          <w:rFonts w:asciiTheme="minorEastAsia"/>
        </w:rPr>
        <w:t>』</w:t>
      </w:r>
      <w:r w:rsidRPr="001221B9">
        <w:rPr>
          <w:rFonts w:asciiTheme="minorEastAsia"/>
        </w:rPr>
        <w:t>佛本夷狄之人，口不言先王之法言，身不服先王之法服，不知君臣之義、父子之恩。假如其身尚在，奉國命來朝京師，陛下容而接之，不過宣政一見，</w:t>
      </w:r>
      <w:r w:rsidRPr="001221B9">
        <w:rPr>
          <w:rStyle w:val="00Text"/>
          <w:rFonts w:asciiTheme="minorEastAsia"/>
        </w:rPr>
        <w:t>唐時四夷入朝貢者，皆引見於宣政殿。見，賢遍翻。</w:t>
      </w:r>
      <w:r w:rsidRPr="001221B9">
        <w:rPr>
          <w:rFonts w:asciiTheme="minorEastAsia"/>
        </w:rPr>
        <w:t>禮賓一設，</w:t>
      </w:r>
      <w:r w:rsidRPr="001221B9">
        <w:rPr>
          <w:rStyle w:val="00Text"/>
          <w:rFonts w:asciiTheme="minorEastAsia"/>
        </w:rPr>
        <w:t>唐有禮賓院，凡胡客入朝，設宴于此。元和九年，置禮賓院於長興里之北。宋白曰︰屬鴻臚寺。</w:t>
      </w:r>
      <w:r w:rsidRPr="001221B9">
        <w:rPr>
          <w:rFonts w:asciiTheme="minorEastAsia"/>
        </w:rPr>
        <w:t>賜衣一襲，衞而出之於境，不令惑衆也。況其身死已久，枯朽之骨，豈宜以入宮禁！古之諸侯行弔於國，尚</w:t>
      </w:r>
      <w:r w:rsidR="000F1B0C">
        <w:rPr>
          <w:rStyle w:val="00Text"/>
          <w:rFonts w:asciiTheme="minorEastAsia"/>
        </w:rPr>
        <w:t>『</w:t>
      </w:r>
      <w:r w:rsidRPr="001221B9">
        <w:rPr>
          <w:rStyle w:val="00Text"/>
          <w:rFonts w:asciiTheme="minorEastAsia"/>
        </w:rPr>
        <w:t>章︰甲十一行本</w:t>
      </w:r>
      <w:r w:rsidR="000F1B0C">
        <w:rPr>
          <w:rStyle w:val="00Text"/>
          <w:rFonts w:asciiTheme="minorEastAsia"/>
        </w:rPr>
        <w:t>「</w:t>
      </w:r>
      <w:r w:rsidRPr="001221B9">
        <w:rPr>
          <w:rStyle w:val="00Text"/>
          <w:rFonts w:asciiTheme="minorEastAsia"/>
        </w:rPr>
        <w:t>尚</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令巫祝</w:t>
      </w:r>
      <w:r w:rsidR="000F1B0C">
        <w:rPr>
          <w:rStyle w:val="00Text"/>
          <w:rFonts w:asciiTheme="minorEastAsia"/>
        </w:rPr>
        <w:t>」</w:t>
      </w:r>
      <w:r w:rsidRPr="001221B9">
        <w:rPr>
          <w:rStyle w:val="00Text"/>
          <w:rFonts w:asciiTheme="minorEastAsia"/>
        </w:rPr>
        <w:t>三字；乙十一行本同；退齋校同。</w:t>
      </w:r>
      <w:r w:rsidR="000F1B0C">
        <w:rPr>
          <w:rStyle w:val="00Text"/>
          <w:rFonts w:asciiTheme="minorEastAsia"/>
        </w:rPr>
        <w:t>』</w:t>
      </w:r>
      <w:r w:rsidRPr="001221B9">
        <w:rPr>
          <w:rFonts w:asciiTheme="minorEastAsia"/>
        </w:rPr>
        <w:t>先以桃茢祓除不祥，</w:t>
      </w:r>
      <w:r w:rsidRPr="001221B9">
        <w:rPr>
          <w:rStyle w:val="00Text"/>
          <w:rFonts w:asciiTheme="minorEastAsia"/>
        </w:rPr>
        <w:t>記曰︰君臨臣喪，以巫祝桃茢執戈，惡之也。註云︰為有凶邪之氣在側。桃，鬼所惡也。茢，萑苕，可掃除不祥。左傳︰魯襄公如楚，楚康王卒，楚人使公親禭，公患之。叔孫穆子曰︰</w:t>
      </w:r>
      <w:r w:rsidR="000F1B0C">
        <w:rPr>
          <w:rStyle w:val="00Text"/>
          <w:rFonts w:asciiTheme="minorEastAsia"/>
        </w:rPr>
        <w:t>「</w:t>
      </w:r>
      <w:r w:rsidRPr="001221B9">
        <w:rPr>
          <w:rStyle w:val="00Text"/>
          <w:rFonts w:asciiTheme="minorEastAsia"/>
        </w:rPr>
        <w:t>祓殯而禭，則布幣也。</w:t>
      </w:r>
      <w:r w:rsidR="000F1B0C">
        <w:rPr>
          <w:rStyle w:val="00Text"/>
          <w:rFonts w:asciiTheme="minorEastAsia"/>
        </w:rPr>
        <w:t>」</w:t>
      </w:r>
      <w:r w:rsidRPr="001221B9">
        <w:rPr>
          <w:rStyle w:val="00Text"/>
          <w:rFonts w:asciiTheme="minorEastAsia"/>
        </w:rPr>
        <w:t>乃使巫以桃茢先祓殯。韓愈正引此事。茢，音列，又音例。祓，敷勿翻，又音廢。</w:t>
      </w:r>
      <w:r w:rsidRPr="001221B9">
        <w:rPr>
          <w:rFonts w:asciiTheme="minorEastAsia"/>
        </w:rPr>
        <w:t>今無故取朽穢之物親視之，巫祝不先，</w:t>
      </w:r>
      <w:r w:rsidRPr="001221B9">
        <w:rPr>
          <w:rStyle w:val="00Text"/>
          <w:rFonts w:asciiTheme="minorEastAsia"/>
        </w:rPr>
        <w:t>先，悉薦翻。</w:t>
      </w:r>
      <w:r w:rsidRPr="001221B9">
        <w:rPr>
          <w:rFonts w:asciiTheme="minorEastAsia"/>
        </w:rPr>
        <w:t>桃茢不用，羣臣不言其非，御史不舉其罪，臣實恥之！乞以此骨付有司，投諸水火，永絕根本，斷天下之疑，</w:t>
      </w:r>
      <w:r w:rsidRPr="001221B9">
        <w:rPr>
          <w:rStyle w:val="00Text"/>
          <w:rFonts w:asciiTheme="minorEastAsia"/>
        </w:rPr>
        <w:t>斷，丁亂翻，一音短。</w:t>
      </w:r>
      <w:r w:rsidRPr="001221B9">
        <w:rPr>
          <w:rFonts w:asciiTheme="minorEastAsia"/>
        </w:rPr>
        <w:t>絕後代之惑，使天下之人知大聖人之所作為，出於尋常萬萬也，豈不盛哉！佛如有靈，能作禍福，凡有殃咎，宜加臣身。</w:t>
      </w:r>
      <w:r w:rsidR="000F1B0C">
        <w:rPr>
          <w:rFonts w:asciiTheme="minorEastAsia"/>
        </w:rPr>
        <w:t>」</w:t>
      </w:r>
    </w:p>
    <w:p w:rsidR="00934453" w:rsidRPr="001221B9" w:rsidRDefault="00934453" w:rsidP="00DF5A42">
      <w:pPr>
        <w:rPr>
          <w:rFonts w:asciiTheme="minorEastAsia"/>
        </w:rPr>
      </w:pPr>
      <w:r w:rsidRPr="001221B9">
        <w:rPr>
          <w:rFonts w:asciiTheme="minorEastAsia"/>
        </w:rPr>
        <w:t>上得表，大怒，出示宰相，將加愈極刑。</w:t>
      </w:r>
      <w:r w:rsidRPr="001221B9">
        <w:rPr>
          <w:rStyle w:val="00Text"/>
          <w:rFonts w:asciiTheme="minorEastAsia"/>
        </w:rPr>
        <w:t>殊死謂之極刑。</w:t>
      </w:r>
      <w:r w:rsidRPr="001221B9">
        <w:rPr>
          <w:rFonts w:asciiTheme="minorEastAsia"/>
        </w:rPr>
        <w:t>裴度、崔羣為言︰</w:t>
      </w:r>
      <w:r w:rsidR="000F1B0C">
        <w:rPr>
          <w:rFonts w:asciiTheme="minorEastAsia"/>
        </w:rPr>
        <w:t>「</w:t>
      </w:r>
      <w:r w:rsidRPr="001221B9">
        <w:rPr>
          <w:rFonts w:asciiTheme="minorEastAsia"/>
        </w:rPr>
        <w:t>愈雖狂，發於忠懇，</w:t>
      </w:r>
      <w:r w:rsidRPr="001221B9">
        <w:rPr>
          <w:rStyle w:val="00Text"/>
          <w:rFonts w:asciiTheme="minorEastAsia"/>
        </w:rPr>
        <w:t>為，于偽翻。懇，誠也。</w:t>
      </w:r>
      <w:r w:rsidRPr="001221B9">
        <w:rPr>
          <w:rFonts w:asciiTheme="minorEastAsia"/>
        </w:rPr>
        <w:t>宜寬容以開言路。</w:t>
      </w:r>
      <w:r w:rsidR="000F1B0C">
        <w:rPr>
          <w:rFonts w:asciiTheme="minorEastAsia"/>
        </w:rPr>
        <w:t>」</w:t>
      </w:r>
      <w:r w:rsidRPr="001221B9">
        <w:rPr>
          <w:rFonts w:asciiTheme="minorEastAsia"/>
        </w:rPr>
        <w:t>癸巳，貶愈為潮州刺史。</w:t>
      </w:r>
    </w:p>
    <w:p w:rsidR="00934453" w:rsidRPr="001221B9" w:rsidRDefault="00934453" w:rsidP="00DF5A42">
      <w:pPr>
        <w:rPr>
          <w:rFonts w:asciiTheme="minorEastAsia"/>
        </w:rPr>
      </w:pPr>
      <w:r w:rsidRPr="001221B9">
        <w:rPr>
          <w:rFonts w:asciiTheme="minorEastAsia"/>
        </w:rPr>
        <w:t>自戰國之世，老、莊與儒者爭衡，更相是非。</w:t>
      </w:r>
      <w:r w:rsidRPr="001221B9">
        <w:rPr>
          <w:rStyle w:val="00Text"/>
          <w:rFonts w:asciiTheme="minorEastAsia"/>
        </w:rPr>
        <w:t>更，工衡翻。</w:t>
      </w:r>
      <w:r w:rsidRPr="001221B9">
        <w:rPr>
          <w:rFonts w:asciiTheme="minorEastAsia"/>
        </w:rPr>
        <w:t>至漢未，益之以佛，然好者尚寡。</w:t>
      </w:r>
      <w:r w:rsidRPr="001221B9">
        <w:rPr>
          <w:rStyle w:val="00Text"/>
          <w:rFonts w:asciiTheme="minorEastAsia"/>
        </w:rPr>
        <w:t>好，呼到翻。</w:t>
      </w:r>
      <w:r w:rsidRPr="001221B9">
        <w:rPr>
          <w:rFonts w:asciiTheme="minorEastAsia"/>
        </w:rPr>
        <w:t>晉、宋以來，日益繁熾，自帝王至于士民，莫不尊信。下者畏慕罪福，高者論難空有。</w:t>
      </w:r>
      <w:r w:rsidRPr="001221B9">
        <w:rPr>
          <w:rStyle w:val="00Text"/>
          <w:rFonts w:asciiTheme="minorEastAsia"/>
        </w:rPr>
        <w:t>難，乃旦翻。釋氏之說，談空以難有。</w:t>
      </w:r>
      <w:r w:rsidRPr="001221B9">
        <w:rPr>
          <w:rFonts w:asciiTheme="minorEastAsia"/>
        </w:rPr>
        <w:t>獨愈惡其蠹財惑衆，力排之，</w:t>
      </w:r>
      <w:r w:rsidRPr="001221B9">
        <w:rPr>
          <w:rStyle w:val="00Text"/>
          <w:rFonts w:asciiTheme="minorEastAsia"/>
        </w:rPr>
        <w:t>惡，烏路翻。</w:t>
      </w:r>
      <w:r w:rsidRPr="001221B9">
        <w:rPr>
          <w:rFonts w:asciiTheme="minorEastAsia"/>
        </w:rPr>
        <w:t>其言多矯激太過。惟送文暢師序最得其要，曰︰</w:t>
      </w:r>
      <w:r w:rsidR="000F1B0C">
        <w:rPr>
          <w:rFonts w:asciiTheme="minorEastAsia"/>
        </w:rPr>
        <w:t>「</w:t>
      </w:r>
      <w:r w:rsidRPr="001221B9">
        <w:rPr>
          <w:rFonts w:asciiTheme="minorEastAsia"/>
        </w:rPr>
        <w:t>夫鳥俛而啄，仰而四顧，獸深居而簡出，懼物之為己害也，猶且不免焉。弱之肉，強之食。今吾與文暢安居而暇食，優游以生死，與禽獸異者，寧可不知其所自邪！</w:t>
      </w:r>
      <w:r w:rsidR="000F1B0C">
        <w:rPr>
          <w:rFonts w:asciiTheme="minorEastAsia"/>
        </w:rPr>
        <w:t>」</w:t>
      </w:r>
      <w:r w:rsidRPr="001221B9">
        <w:rPr>
          <w:rStyle w:val="00Text"/>
          <w:rFonts w:asciiTheme="minorEastAsia"/>
        </w:rPr>
        <w:t>原其所自，則聖人之所以垂世立敎者也。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丙申，田弘正奏敗淄青兵於東阿，</w:t>
      </w:r>
      <w:r w:rsidR="00934453" w:rsidRPr="001221B9">
        <w:rPr>
          <w:rFonts w:asciiTheme="minorEastAsia" w:eastAsiaTheme="minorEastAsia"/>
        </w:rPr>
        <w:t>敗，蒲邁翻。東阿，漢古縣，唐屬鄆州。九域志︰在州西北六十里。</w:t>
      </w:r>
      <w:r w:rsidR="00934453" w:rsidRPr="00101E55">
        <w:rPr>
          <w:rStyle w:val="01Text"/>
          <w:rFonts w:asciiTheme="minorEastAsia" w:eastAsiaTheme="minorEastAsia"/>
          <w:sz w:val="21"/>
        </w:rPr>
        <w:t>殺萬餘人。</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滄州刺史李宗奭與橫海節度使鄭權不叶，</w:t>
      </w:r>
      <w:r w:rsidR="00934453" w:rsidRPr="001221B9">
        <w:rPr>
          <w:rStyle w:val="00Text"/>
          <w:rFonts w:asciiTheme="minorEastAsia"/>
        </w:rPr>
        <w:t>程權旣入朝，以鄭權代鎭橫海。</w:t>
      </w:r>
      <w:r w:rsidR="00934453" w:rsidRPr="001221B9">
        <w:rPr>
          <w:rFonts w:asciiTheme="minorEastAsia"/>
        </w:rPr>
        <w:t>不受其節制；權奏之。上遣中使追之，宗奭使其軍中留己，</w:t>
      </w:r>
      <w:r w:rsidR="00934453" w:rsidRPr="001221B9">
        <w:rPr>
          <w:rStyle w:val="00Text"/>
          <w:rFonts w:asciiTheme="minorEastAsia"/>
        </w:rPr>
        <w:t>此謂滄州本州之軍也。</w:t>
      </w:r>
      <w:r w:rsidR="00934453" w:rsidRPr="001221B9">
        <w:rPr>
          <w:rFonts w:asciiTheme="minorEastAsia"/>
        </w:rPr>
        <w:t>表稱懼亂未敢離州。</w:t>
      </w:r>
      <w:r w:rsidR="00934453" w:rsidRPr="001221B9">
        <w:rPr>
          <w:rStyle w:val="00Text"/>
          <w:rFonts w:asciiTheme="minorEastAsia"/>
        </w:rPr>
        <w:t>離，力智翻。</w:t>
      </w:r>
      <w:r w:rsidR="00934453" w:rsidRPr="001221B9">
        <w:rPr>
          <w:rFonts w:asciiTheme="minorEastAsia"/>
        </w:rPr>
        <w:t>詔以烏重胤代權，將吏懼，逐宗奭，</w:t>
      </w:r>
      <w:r w:rsidR="00934453" w:rsidRPr="001221B9">
        <w:rPr>
          <w:rStyle w:val="00Text"/>
          <w:rFonts w:asciiTheme="minorEastAsia"/>
        </w:rPr>
        <w:t>懼重胤討其黨惡。</w:t>
      </w:r>
      <w:r w:rsidR="00934453" w:rsidRPr="001221B9">
        <w:rPr>
          <w:rFonts w:asciiTheme="minorEastAsia"/>
        </w:rPr>
        <w:t>宗奭奔京師，辛丑，斬于獨柳之下。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丙午，田弘正奏敗平盧兵於陽穀。</w:t>
      </w:r>
    </w:p>
    <w:p w:rsidR="00934453" w:rsidRPr="001221B9" w:rsidRDefault="00934453" w:rsidP="00DF5A42">
      <w:pPr>
        <w:pStyle w:val="1"/>
        <w:pageBreakBefore/>
        <w:spacing w:before="0" w:after="0" w:line="240" w:lineRule="auto"/>
        <w:rPr>
          <w:rFonts w:asciiTheme="minorEastAsia"/>
        </w:rPr>
      </w:pPr>
      <w:bookmarkStart w:id="149" w:name="Top_of_part0247_xhtml"/>
      <w:bookmarkStart w:id="150" w:name="_Toc23857501"/>
      <w:bookmarkStart w:id="151" w:name="_Toc33000992"/>
      <w:r w:rsidRPr="001221B9">
        <w:rPr>
          <w:rFonts w:asciiTheme="minorEastAsia"/>
        </w:rPr>
        <w:t>資治通鑑卷第二百四十一</w:t>
      </w:r>
      <w:bookmarkEnd w:id="149"/>
      <w:bookmarkEnd w:id="150"/>
      <w:bookmarkEnd w:id="151"/>
    </w:p>
    <w:p w:rsidR="00934453" w:rsidRPr="001221B9" w:rsidRDefault="00934453" w:rsidP="00DF5A42">
      <w:pPr>
        <w:pStyle w:val="2"/>
        <w:spacing w:before="0" w:after="0" w:line="240" w:lineRule="auto"/>
        <w:rPr>
          <w:rFonts w:asciiTheme="minorEastAsia" w:eastAsiaTheme="minorEastAsia"/>
        </w:rPr>
      </w:pPr>
      <w:bookmarkStart w:id="152" w:name="Tang_Ji_Wu_Shi_Qi_Qi_Tu_Wei_Da_Y"/>
      <w:bookmarkStart w:id="153" w:name="_Toc23857502"/>
      <w:bookmarkStart w:id="154" w:name="_Toc33000993"/>
      <w:r w:rsidRPr="001221B9">
        <w:rPr>
          <w:rStyle w:val="03Text"/>
          <w:rFonts w:asciiTheme="minorEastAsia" w:eastAsiaTheme="minorEastAsia"/>
        </w:rPr>
        <w:t>唐紀五十七</w:t>
      </w:r>
      <w:r w:rsidRPr="001221B9">
        <w:rPr>
          <w:rFonts w:asciiTheme="minorEastAsia" w:eastAsiaTheme="minorEastAsia"/>
        </w:rPr>
        <w:t>起屠維大淵獻</w:t>
      </w:r>
      <w:r w:rsidR="00046F27" w:rsidRPr="00F14A07">
        <w:rPr>
          <w:rFonts w:asciiTheme="minorEastAsia" w:eastAsiaTheme="minorEastAsia"/>
        </w:rPr>
        <w:t>（</w:t>
      </w:r>
      <w:r w:rsidRPr="00F14A07">
        <w:rPr>
          <w:rFonts w:asciiTheme="minorEastAsia" w:eastAsiaTheme="minorEastAsia"/>
        </w:rPr>
        <w:t>己亥</w:t>
      </w:r>
      <w:r w:rsidR="00046F27" w:rsidRPr="00F14A07">
        <w:rPr>
          <w:rFonts w:asciiTheme="minorEastAsia" w:eastAsiaTheme="minorEastAsia"/>
        </w:rPr>
        <w:t>）</w:t>
      </w:r>
      <w:r w:rsidRPr="001221B9">
        <w:rPr>
          <w:rFonts w:asciiTheme="minorEastAsia" w:eastAsiaTheme="minorEastAsia"/>
        </w:rPr>
        <w:t>二月，盡重光赤奮若</w:t>
      </w:r>
      <w:r w:rsidR="00046F27" w:rsidRPr="00F14A07">
        <w:rPr>
          <w:rFonts w:asciiTheme="minorEastAsia" w:eastAsiaTheme="minorEastAsia"/>
        </w:rPr>
        <w:t>（</w:t>
      </w:r>
      <w:r w:rsidRPr="00F14A07">
        <w:rPr>
          <w:rFonts w:asciiTheme="minorEastAsia" w:eastAsiaTheme="minorEastAsia"/>
        </w:rPr>
        <w:t>辛丑</w:t>
      </w:r>
      <w:r w:rsidR="00046F27" w:rsidRPr="00F14A07">
        <w:rPr>
          <w:rFonts w:asciiTheme="minorEastAsia" w:eastAsiaTheme="minorEastAsia"/>
        </w:rPr>
        <w:t>）</w:t>
      </w:r>
      <w:r w:rsidRPr="001221B9">
        <w:rPr>
          <w:rFonts w:asciiTheme="minorEastAsia" w:eastAsiaTheme="minorEastAsia"/>
        </w:rPr>
        <w:t>六月，凡二年有奇。</w:t>
      </w:r>
      <w:bookmarkEnd w:id="152"/>
      <w:bookmarkEnd w:id="153"/>
      <w:bookmarkEnd w:id="154"/>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憲宗昭文章武大聖至神孝皇帝下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元和十四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己亥、八一九</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二月，李聽襲海州，克東海、朐山、懷仁等縣。</w:t>
      </w:r>
      <w:r w:rsidR="00934453" w:rsidRPr="001221B9">
        <w:rPr>
          <w:rFonts w:asciiTheme="minorEastAsia" w:eastAsiaTheme="minorEastAsia"/>
        </w:rPr>
        <w:t>海州，治朐山，本漢朐縣，後人加</w:t>
      </w:r>
      <w:r w:rsidR="000F1B0C">
        <w:rPr>
          <w:rFonts w:asciiTheme="minorEastAsia" w:eastAsiaTheme="minorEastAsia"/>
        </w:rPr>
        <w:t>「</w:t>
      </w:r>
      <w:r w:rsidR="00934453" w:rsidRPr="001221B9">
        <w:rPr>
          <w:rFonts w:asciiTheme="minorEastAsia" w:eastAsiaTheme="minorEastAsia"/>
        </w:rPr>
        <w:t>山</w:t>
      </w:r>
      <w:r w:rsidR="000F1B0C">
        <w:rPr>
          <w:rFonts w:asciiTheme="minorEastAsia" w:eastAsiaTheme="minorEastAsia"/>
        </w:rPr>
        <w:t>」</w:t>
      </w:r>
      <w:r w:rsidR="00934453" w:rsidRPr="001221B9">
        <w:rPr>
          <w:rFonts w:asciiTheme="minorEastAsia" w:eastAsiaTheme="minorEastAsia"/>
        </w:rPr>
        <w:t>字。東海，漢贛榆縣地，後齊置東海縣，屬東海郡；隋廢郡及縣，入廣饒縣，隋仁壽元年改廣饒曰東海，避太子諱也；唐屬海州。九域志︰在州東一十里。懷仁縣，梁置南、北二青州，東魏廢州，置義塘郡及懷仁縣，隋廢郡，以縣屬海州。九域志︰在州北八十里。宋白曰︰海州懷仁縣，本漢贛餘縣地。按漢贛餘，今縣東北三十里贛餘古城是也，梁於此置黃郭戍，後魏置義塘郡，理黃郭城，領義唐、歸義、懷仁三縣，高齊移義唐郡及懷仁縣並理今密州莒縣界，隋開皇廢郡，移懷仁縣理此，今縣理是也。</w:t>
      </w:r>
      <w:r w:rsidR="00934453" w:rsidRPr="00101E55">
        <w:rPr>
          <w:rStyle w:val="01Text"/>
          <w:rFonts w:asciiTheme="minorEastAsia" w:eastAsiaTheme="minorEastAsia"/>
          <w:sz w:val="21"/>
        </w:rPr>
        <w:t>李愬敗平盧兵於沂州，拔丞縣。</w:t>
      </w:r>
      <w:r w:rsidR="00934453" w:rsidRPr="001221B9">
        <w:rPr>
          <w:rFonts w:asciiTheme="minorEastAsia" w:eastAsiaTheme="minorEastAsia"/>
        </w:rPr>
        <w:t>丞，漢縣，後魏置蘭陵郡，隋廢郡為蘭陵縣，武德四年改曰丞縣，後屬沂州。九域志︰在州西南一百八十里。宋白曰︰丞，漢舊縣，春秋時鄫國也。晉置蘭陵郡，理丞城。按前此丞縣理在今縣西一里，漢丞縣故城是也。隋開皇十六年置鄫州及丞縣，尋廢州及縣，仍移蘭陵縣置於廢鄫州故城，中唐又改蘭陵為丞縣。縣西北有丞水。敗，補邁翻。丞，時證翻。</w:t>
      </w:r>
    </w:p>
    <w:p w:rsidR="00934453" w:rsidRPr="001221B9" w:rsidRDefault="00934453" w:rsidP="00DF5A42">
      <w:pPr>
        <w:rPr>
          <w:rFonts w:asciiTheme="minorEastAsia"/>
        </w:rPr>
      </w:pPr>
      <w:r w:rsidRPr="001221B9">
        <w:rPr>
          <w:rFonts w:asciiTheme="minorEastAsia"/>
        </w:rPr>
        <w:t>李師道聞官軍侵逼，發民治鄆州城塹，脩守備，</w:t>
      </w:r>
      <w:r w:rsidRPr="001221B9">
        <w:rPr>
          <w:rStyle w:val="00Text"/>
          <w:rFonts w:asciiTheme="minorEastAsia"/>
        </w:rPr>
        <w:t>治，直之翻。塹，七豔翻。</w:t>
      </w:r>
      <w:r w:rsidRPr="001221B9">
        <w:rPr>
          <w:rFonts w:asciiTheme="minorEastAsia"/>
        </w:rPr>
        <w:t>役及婦人，民益懼且怨。</w:t>
      </w:r>
    </w:p>
    <w:p w:rsidR="00934453" w:rsidRPr="001221B9" w:rsidRDefault="00934453" w:rsidP="00DF5A42">
      <w:pPr>
        <w:rPr>
          <w:rFonts w:asciiTheme="minorEastAsia"/>
        </w:rPr>
      </w:pPr>
      <w:r w:rsidRPr="001221B9">
        <w:rPr>
          <w:rFonts w:asciiTheme="minorEastAsia"/>
        </w:rPr>
        <w:t>都知兵馬使劉悟，正臣之孫也，</w:t>
      </w:r>
      <w:r w:rsidRPr="001221B9">
        <w:rPr>
          <w:rStyle w:val="00Text"/>
          <w:rFonts w:asciiTheme="minorEastAsia"/>
        </w:rPr>
        <w:t>劉正臣二百一十七卷肅宗至德元載。</w:t>
      </w:r>
      <w:r w:rsidRPr="001221B9">
        <w:rPr>
          <w:rFonts w:asciiTheme="minorEastAsia"/>
        </w:rPr>
        <w:t>師道使之將兵萬餘人屯陽穀以拒官軍。悟務為寬惠，使士卒人人自便，軍中號曰劉父。及田弘正渡河，悟軍無備，戰又數敗。</w:t>
      </w:r>
      <w:r w:rsidRPr="001221B9">
        <w:rPr>
          <w:rStyle w:val="00Text"/>
          <w:rFonts w:asciiTheme="minorEastAsia"/>
        </w:rPr>
        <w:t>數，所角翻。</w:t>
      </w:r>
      <w:r w:rsidRPr="001221B9">
        <w:rPr>
          <w:rFonts w:asciiTheme="minorEastAsia"/>
        </w:rPr>
        <w:t>或謂師道曰︰</w:t>
      </w:r>
      <w:r w:rsidR="000F1B0C">
        <w:rPr>
          <w:rFonts w:asciiTheme="minorEastAsia"/>
        </w:rPr>
        <w:t>「</w:t>
      </w:r>
      <w:r w:rsidRPr="001221B9">
        <w:rPr>
          <w:rFonts w:asciiTheme="minorEastAsia"/>
        </w:rPr>
        <w:t>劉悟不脩軍法，專收衆心，專收衆心，恐有他志，宜早圖之。</w:t>
      </w:r>
      <w:r w:rsidR="000F1B0C">
        <w:rPr>
          <w:rFonts w:asciiTheme="minorEastAsia"/>
        </w:rPr>
        <w:t>」</w:t>
      </w:r>
      <w:r w:rsidRPr="001221B9">
        <w:rPr>
          <w:rFonts w:asciiTheme="minorEastAsia"/>
        </w:rPr>
        <w:t>師道召悟計事，欲殺之。或諫曰︰</w:t>
      </w:r>
      <w:r w:rsidR="000F1B0C">
        <w:rPr>
          <w:rFonts w:asciiTheme="minorEastAsia"/>
        </w:rPr>
        <w:t>「</w:t>
      </w:r>
      <w:r w:rsidRPr="001221B9">
        <w:rPr>
          <w:rFonts w:asciiTheme="minorEastAsia"/>
        </w:rPr>
        <w:t>今官軍四合，悟無逆狀，用一人言殺之，諸將誰肯為用！是自脫其爪牙也。</w:t>
      </w:r>
      <w:r w:rsidR="000F1B0C">
        <w:rPr>
          <w:rFonts w:asciiTheme="minorEastAsia"/>
        </w:rPr>
        <w:t>」</w:t>
      </w:r>
      <w:r w:rsidRPr="001221B9">
        <w:rPr>
          <w:rFonts w:asciiTheme="minorEastAsia"/>
        </w:rPr>
        <w:t>師道留悟旬日，復遣之，厚贈金帛以安其意。悟知之，還營，陰為之備。師道以悟將兵在外，署悟子從諫門下別奏。</w:t>
      </w:r>
      <w:r w:rsidRPr="001221B9">
        <w:rPr>
          <w:rStyle w:val="00Text"/>
          <w:rFonts w:asciiTheme="minorEastAsia"/>
        </w:rPr>
        <w:t>門下別奏者，使廁員牙門下，俟別奏補官也。唐六典︰凡諸軍鎭大使，三品已上，傔二十五人，別奏十人；副使，傔二十人，別奏八人。總管，三品已上，傔十八人，別奏六人；子總管，四品已上，傔十一人，別奏三人。若討擊、防禦、遊弈使副，傔準品各減三人，別奏各減二人。總管及子總管，傔準品各減二人，別奏各減一人。若鎭守已下無副使或隸屬大軍鎭者，使已下傔，奏並四分減一，所補傔、奏皆令自召以充。</w:t>
      </w:r>
      <w:r w:rsidRPr="001221B9">
        <w:rPr>
          <w:rFonts w:asciiTheme="minorEastAsia"/>
        </w:rPr>
        <w:t>從諫與師道諸奴日遊戲，頗得其陰謀，密疏以白父。</w:t>
      </w:r>
    </w:p>
    <w:p w:rsidR="00934453" w:rsidRPr="001221B9" w:rsidRDefault="00934453" w:rsidP="00DF5A42">
      <w:pPr>
        <w:rPr>
          <w:rFonts w:asciiTheme="minorEastAsia"/>
        </w:rPr>
      </w:pPr>
      <w:r w:rsidRPr="001221B9">
        <w:rPr>
          <w:rFonts w:asciiTheme="minorEastAsia"/>
        </w:rPr>
        <w:t>又有謂師道者曰︰</w:t>
      </w:r>
      <w:r w:rsidR="000F1B0C">
        <w:rPr>
          <w:rFonts w:asciiTheme="minorEastAsia"/>
        </w:rPr>
        <w:t>「</w:t>
      </w:r>
      <w:r w:rsidRPr="001221B9">
        <w:rPr>
          <w:rFonts w:asciiTheme="minorEastAsia"/>
        </w:rPr>
        <w:t>劉悟終為患，不如早除之。</w:t>
      </w:r>
      <w:r w:rsidR="000F1B0C">
        <w:rPr>
          <w:rFonts w:asciiTheme="minorEastAsia"/>
        </w:rPr>
        <w:t>」</w:t>
      </w:r>
      <w:r w:rsidRPr="001221B9">
        <w:rPr>
          <w:rFonts w:asciiTheme="minorEastAsia"/>
        </w:rPr>
        <w:t>丙辰，師道潛遣二使齎帖授行營兵馬副使張暹，令斬悟首獻之，勒暹權領行營。時悟方據高丘張幕置酒，去營二三里。二使至營，密以帖授暹。暹素與悟善，陽與使者謀曰︰</w:t>
      </w:r>
      <w:r w:rsidR="000F1B0C">
        <w:rPr>
          <w:rFonts w:asciiTheme="minorEastAsia"/>
        </w:rPr>
        <w:t>「</w:t>
      </w:r>
      <w:r w:rsidRPr="001221B9">
        <w:rPr>
          <w:rFonts w:asciiTheme="minorEastAsia"/>
        </w:rPr>
        <w:t>悟自使府還，</w:t>
      </w:r>
      <w:r w:rsidRPr="001221B9">
        <w:rPr>
          <w:rStyle w:val="00Text"/>
          <w:rFonts w:asciiTheme="minorEastAsia"/>
        </w:rPr>
        <w:t>還，音旋，又如字。</w:t>
      </w:r>
      <w:r w:rsidRPr="001221B9">
        <w:rPr>
          <w:rFonts w:asciiTheme="minorEastAsia"/>
        </w:rPr>
        <w:t>頗為備，不可怱怱，暹請先往白之，云</w:t>
      </w:r>
      <w:r w:rsidR="000F1B0C">
        <w:rPr>
          <w:rFonts w:asciiTheme="minorEastAsia"/>
        </w:rPr>
        <w:t>『</w:t>
      </w:r>
      <w:r w:rsidRPr="001221B9">
        <w:rPr>
          <w:rFonts w:asciiTheme="minorEastAsia"/>
        </w:rPr>
        <w:t>司空遣使存問將士，兼有賜物，請都頭速歸，</w:t>
      </w:r>
      <w:r w:rsidRPr="001221B9">
        <w:rPr>
          <w:rStyle w:val="00Text"/>
          <w:rFonts w:asciiTheme="minorEastAsia"/>
        </w:rPr>
        <w:t>軍中稱都將為都頭。</w:t>
      </w:r>
      <w:r w:rsidRPr="001221B9">
        <w:rPr>
          <w:rFonts w:asciiTheme="minorEastAsia"/>
        </w:rPr>
        <w:t>同受傳語。</w:t>
      </w:r>
      <w:r w:rsidR="000F1B0C">
        <w:rPr>
          <w:rFonts w:asciiTheme="minorEastAsia"/>
        </w:rPr>
        <w:t>』</w:t>
      </w:r>
      <w:r w:rsidRPr="001221B9">
        <w:rPr>
          <w:rStyle w:val="00Text"/>
          <w:rFonts w:asciiTheme="minorEastAsia"/>
        </w:rPr>
        <w:t>傳語，謂師道遣使者所傳言語也。</w:t>
      </w:r>
      <w:r w:rsidRPr="001221B9">
        <w:rPr>
          <w:rFonts w:asciiTheme="minorEastAsia"/>
        </w:rPr>
        <w:t>如此，則彼不疑，乃可圖也。</w:t>
      </w:r>
      <w:r w:rsidR="000F1B0C">
        <w:rPr>
          <w:rFonts w:asciiTheme="minorEastAsia"/>
        </w:rPr>
        <w:t>」</w:t>
      </w:r>
      <w:r w:rsidRPr="001221B9">
        <w:rPr>
          <w:rFonts w:asciiTheme="minorEastAsia"/>
        </w:rPr>
        <w:t>使者然之。暹懷帖走詣悟，屛人示之。</w:t>
      </w:r>
      <w:r w:rsidRPr="001221B9">
        <w:rPr>
          <w:rStyle w:val="00Text"/>
          <w:rFonts w:asciiTheme="minorEastAsia"/>
        </w:rPr>
        <w:t>屛，必郢翻，又卑正翻。</w:t>
      </w:r>
      <w:r w:rsidRPr="001221B9">
        <w:rPr>
          <w:rFonts w:asciiTheme="minorEastAsia"/>
        </w:rPr>
        <w:t>悟潛遣人先執二使，殺之。</w:t>
      </w:r>
    </w:p>
    <w:p w:rsidR="00934453" w:rsidRPr="001221B9" w:rsidRDefault="00934453" w:rsidP="00DF5A42">
      <w:pPr>
        <w:rPr>
          <w:rFonts w:asciiTheme="minorEastAsia"/>
        </w:rPr>
      </w:pPr>
      <w:r w:rsidRPr="001221B9">
        <w:rPr>
          <w:rFonts w:asciiTheme="minorEastAsia"/>
        </w:rPr>
        <w:t>時已向暮，悟按轡徐行還營，坐帳下，嚴兵自衞。召諸將，厲色謂之曰︰</w:t>
      </w:r>
      <w:r w:rsidR="000F1B0C">
        <w:rPr>
          <w:rFonts w:asciiTheme="minorEastAsia"/>
        </w:rPr>
        <w:t>「</w:t>
      </w:r>
      <w:r w:rsidRPr="001221B9">
        <w:rPr>
          <w:rFonts w:asciiTheme="minorEastAsia"/>
        </w:rPr>
        <w:t>悟與公等不顧死亡以抗官軍，誠無負於司空。今司空信讒言，來取悟首。悟死，諸公其次矣。且天子所欲誅者獨司空一人，今軍勢日蹙，吾曹何為隨之族滅！欲與諸公卷旗束甲，</w:t>
      </w:r>
      <w:r w:rsidRPr="001221B9">
        <w:rPr>
          <w:rStyle w:val="00Text"/>
          <w:rFonts w:asciiTheme="minorEastAsia"/>
        </w:rPr>
        <w:t>卷，與捲同。</w:t>
      </w:r>
      <w:r w:rsidRPr="001221B9">
        <w:rPr>
          <w:rFonts w:asciiTheme="minorEastAsia"/>
        </w:rPr>
        <w:t>還入鄆州，奉行天子之命，</w:t>
      </w:r>
      <w:r w:rsidRPr="001221B9">
        <w:rPr>
          <w:rStyle w:val="00Text"/>
          <w:rFonts w:asciiTheme="minorEastAsia"/>
        </w:rPr>
        <w:t>言奉行詔旨，以誅李師道。</w:t>
      </w:r>
      <w:r w:rsidRPr="001221B9">
        <w:rPr>
          <w:rFonts w:asciiTheme="minorEastAsia"/>
        </w:rPr>
        <w:t>豈徒免危亡，富貴可圖也。諸公以為如何？</w:t>
      </w:r>
      <w:r w:rsidR="000F1B0C">
        <w:rPr>
          <w:rFonts w:asciiTheme="minorEastAsia"/>
        </w:rPr>
        <w:t>」</w:t>
      </w:r>
      <w:r w:rsidRPr="001221B9">
        <w:rPr>
          <w:rFonts w:asciiTheme="minorEastAsia"/>
        </w:rPr>
        <w:t>兵馬使趙垂棘立於衆首，良久，對曰︰</w:t>
      </w:r>
      <w:r w:rsidR="000F1B0C">
        <w:rPr>
          <w:rFonts w:asciiTheme="minorEastAsia"/>
        </w:rPr>
        <w:t>「</w:t>
      </w:r>
      <w:r w:rsidRPr="001221B9">
        <w:rPr>
          <w:rFonts w:asciiTheme="minorEastAsia"/>
        </w:rPr>
        <w:t>事</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事</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如此</w:t>
      </w:r>
      <w:r w:rsidR="000F1B0C">
        <w:rPr>
          <w:rStyle w:val="00Text"/>
          <w:rFonts w:asciiTheme="minorEastAsia"/>
        </w:rPr>
        <w:t>」</w:t>
      </w:r>
      <w:r w:rsidRPr="001221B9">
        <w:rPr>
          <w:rStyle w:val="00Text"/>
          <w:rFonts w:asciiTheme="minorEastAsia"/>
        </w:rPr>
        <w:t>二字；乙十一行本同；孔本同；張校同。</w:t>
      </w:r>
      <w:r w:rsidR="000F1B0C">
        <w:rPr>
          <w:rStyle w:val="00Text"/>
          <w:rFonts w:asciiTheme="minorEastAsia"/>
        </w:rPr>
        <w:t>』</w:t>
      </w:r>
      <w:r w:rsidRPr="001221B9">
        <w:rPr>
          <w:rFonts w:asciiTheme="minorEastAsia"/>
        </w:rPr>
        <w:t>果濟否？</w:t>
      </w:r>
      <w:r w:rsidR="000F1B0C">
        <w:rPr>
          <w:rFonts w:asciiTheme="minorEastAsia"/>
        </w:rPr>
        <w:t>」</w:t>
      </w:r>
      <w:r w:rsidRPr="001221B9">
        <w:rPr>
          <w:rFonts w:asciiTheme="minorEastAsia"/>
        </w:rPr>
        <w:t>悟應聲罵曰︰</w:t>
      </w:r>
      <w:r w:rsidR="000F1B0C">
        <w:rPr>
          <w:rFonts w:asciiTheme="minorEastAsia"/>
        </w:rPr>
        <w:t>「</w:t>
      </w:r>
      <w:r w:rsidRPr="001221B9">
        <w:rPr>
          <w:rFonts w:asciiTheme="minorEastAsia"/>
        </w:rPr>
        <w:t>汝與司空合謀邪！</w:t>
      </w:r>
      <w:r w:rsidR="000F1B0C">
        <w:rPr>
          <w:rFonts w:asciiTheme="minorEastAsia"/>
        </w:rPr>
        <w:t>」</w:t>
      </w:r>
      <w:r w:rsidRPr="001221B9">
        <w:rPr>
          <w:rFonts w:asciiTheme="minorEastAsia"/>
        </w:rPr>
        <w:t>立斬之。徧問其次，有遲疑未言者，悉斬之，幷斬軍中素為衆所惡者，</w:t>
      </w:r>
      <w:r w:rsidRPr="001221B9">
        <w:rPr>
          <w:rStyle w:val="00Text"/>
          <w:rFonts w:asciiTheme="minorEastAsia"/>
        </w:rPr>
        <w:t>惡，烏路翻。</w:t>
      </w:r>
      <w:r w:rsidRPr="001221B9">
        <w:rPr>
          <w:rFonts w:asciiTheme="minorEastAsia"/>
        </w:rPr>
        <w:t>凡三十餘，尸於帳前。餘皆股栗，曰︰</w:t>
      </w:r>
      <w:r w:rsidR="000F1B0C">
        <w:rPr>
          <w:rFonts w:asciiTheme="minorEastAsia"/>
        </w:rPr>
        <w:t>「</w:t>
      </w:r>
      <w:r w:rsidRPr="001221B9">
        <w:rPr>
          <w:rFonts w:asciiTheme="minorEastAsia"/>
        </w:rPr>
        <w:t>惟都頭命，願盡死！</w:t>
      </w:r>
      <w:r w:rsidR="000F1B0C">
        <w:rPr>
          <w:rFonts w:asciiTheme="minorEastAsia"/>
        </w:rPr>
        <w:t>」</w:t>
      </w:r>
      <w:r w:rsidRPr="001221B9">
        <w:rPr>
          <w:rFonts w:asciiTheme="minorEastAsia"/>
        </w:rPr>
        <w:t>＊</w:t>
      </w:r>
    </w:p>
    <w:p w:rsidR="00934453" w:rsidRPr="001221B9" w:rsidRDefault="00934453" w:rsidP="00DF5A42">
      <w:pPr>
        <w:rPr>
          <w:rFonts w:asciiTheme="minorEastAsia"/>
        </w:rPr>
      </w:pPr>
      <w:r w:rsidRPr="001221B9">
        <w:rPr>
          <w:rFonts w:asciiTheme="minorEastAsia"/>
        </w:rPr>
        <w:t>乃令士卒曰︰</w:t>
      </w:r>
      <w:r w:rsidR="000F1B0C">
        <w:rPr>
          <w:rFonts w:asciiTheme="minorEastAsia"/>
        </w:rPr>
        <w:t>「</w:t>
      </w:r>
      <w:r w:rsidRPr="001221B9">
        <w:rPr>
          <w:rFonts w:asciiTheme="minorEastAsia"/>
        </w:rPr>
        <w:t>入鄆，人賞錢百緡，惟不得近軍帑。</w:t>
      </w:r>
      <w:r w:rsidRPr="001221B9">
        <w:rPr>
          <w:rStyle w:val="00Text"/>
          <w:rFonts w:asciiTheme="minorEastAsia"/>
        </w:rPr>
        <w:t>近，其靳翻。帑，他朗翻。</w:t>
      </w:r>
      <w:r w:rsidRPr="001221B9">
        <w:rPr>
          <w:rFonts w:asciiTheme="minorEastAsia"/>
        </w:rPr>
        <w:t>其使宅及逆黨家財，任自掠取；</w:t>
      </w:r>
      <w:r w:rsidRPr="001221B9">
        <w:rPr>
          <w:rStyle w:val="00Text"/>
          <w:rFonts w:asciiTheme="minorEastAsia"/>
        </w:rPr>
        <w:t>使宅，謂節度使所居也。</w:t>
      </w:r>
      <w:r w:rsidRPr="001221B9">
        <w:rPr>
          <w:rFonts w:asciiTheme="minorEastAsia"/>
        </w:rPr>
        <w:t>有仇者報之。</w:t>
      </w:r>
      <w:r w:rsidR="000F1B0C">
        <w:rPr>
          <w:rFonts w:asciiTheme="minorEastAsia"/>
        </w:rPr>
        <w:t>」</w:t>
      </w:r>
      <w:r w:rsidRPr="001221B9">
        <w:rPr>
          <w:rFonts w:asciiTheme="minorEastAsia"/>
        </w:rPr>
        <w:t>使士皆飽食執兵，夜半，聽鼓三聲絕卽行，人銜枚，馬縛口，遇行人，執留之，</w:t>
      </w:r>
      <w:r w:rsidRPr="001221B9">
        <w:rPr>
          <w:rStyle w:val="00Text"/>
          <w:rFonts w:asciiTheme="minorEastAsia"/>
        </w:rPr>
        <w:t>恐行人遇兵，走還城報師道，令執留之。</w:t>
      </w:r>
      <w:r w:rsidRPr="001221B9">
        <w:rPr>
          <w:rFonts w:asciiTheme="minorEastAsia"/>
        </w:rPr>
        <w:t>人無知者。距城數里，天未明，悟駐軍，使聽城上柝聲絕，</w:t>
      </w:r>
      <w:r w:rsidRPr="001221B9">
        <w:rPr>
          <w:rStyle w:val="00Text"/>
          <w:rFonts w:asciiTheme="minorEastAsia"/>
        </w:rPr>
        <w:t>天明，則柝聲絕。</w:t>
      </w:r>
      <w:r w:rsidRPr="001221B9">
        <w:rPr>
          <w:rFonts w:asciiTheme="minorEastAsia"/>
        </w:rPr>
        <w:t>使十人前行，宣言</w:t>
      </w:r>
      <w:r w:rsidR="000F1B0C">
        <w:rPr>
          <w:rFonts w:asciiTheme="minorEastAsia"/>
        </w:rPr>
        <w:t>「</w:t>
      </w:r>
      <w:r w:rsidRPr="001221B9">
        <w:rPr>
          <w:rFonts w:asciiTheme="minorEastAsia"/>
        </w:rPr>
        <w:t>劉都頭奉帖追入城。</w:t>
      </w:r>
      <w:r w:rsidR="000F1B0C">
        <w:rPr>
          <w:rFonts w:asciiTheme="minorEastAsia"/>
        </w:rPr>
        <w:t>」</w:t>
      </w:r>
      <w:r w:rsidRPr="001221B9">
        <w:rPr>
          <w:rStyle w:val="00Text"/>
          <w:rFonts w:asciiTheme="minorEastAsia"/>
        </w:rPr>
        <w:t>主帥文書下諸將謂之帖。</w:t>
      </w:r>
      <w:r w:rsidRPr="001221B9">
        <w:rPr>
          <w:rFonts w:asciiTheme="minorEastAsia"/>
        </w:rPr>
        <w:t>門者請俟寫簡白使，</w:t>
      </w:r>
      <w:r w:rsidRPr="001221B9">
        <w:rPr>
          <w:rStyle w:val="00Text"/>
          <w:rFonts w:asciiTheme="minorEastAsia"/>
        </w:rPr>
        <w:t>古者聯竹為簡策以寫書，後世因謂書為簡。白使，謂白節度使。使，疏吏翻。</w:t>
      </w:r>
      <w:r w:rsidRPr="001221B9">
        <w:rPr>
          <w:rFonts w:asciiTheme="minorEastAsia"/>
        </w:rPr>
        <w:t>十人拔刃擬之，皆竄匿；悟引大軍繼至，城中譟譁動地。比至，</w:t>
      </w:r>
      <w:r w:rsidRPr="001221B9">
        <w:rPr>
          <w:rStyle w:val="00Text"/>
          <w:rFonts w:asciiTheme="minorEastAsia"/>
        </w:rPr>
        <w:t>比，必利翻，及也。</w:t>
      </w:r>
      <w:r w:rsidRPr="001221B9">
        <w:rPr>
          <w:rFonts w:asciiTheme="minorEastAsia"/>
        </w:rPr>
        <w:t>子城已洞開，惟牙城拒守，</w:t>
      </w:r>
      <w:r w:rsidRPr="001221B9">
        <w:rPr>
          <w:rStyle w:val="00Text"/>
          <w:rFonts w:asciiTheme="minorEastAsia"/>
        </w:rPr>
        <w:t>凡大城謂之羅城，小城謂之子城。又有第三重城以衞節度使居宅，謂之牙城。</w:t>
      </w:r>
      <w:r w:rsidRPr="001221B9">
        <w:rPr>
          <w:rFonts w:asciiTheme="minorEastAsia"/>
        </w:rPr>
        <w:t>尋縱火斧其門而入。牙中兵不過數百，始猶有發弓矢者，俄知力不支，皆投於地。</w:t>
      </w:r>
    </w:p>
    <w:p w:rsidR="00934453" w:rsidRPr="001221B9" w:rsidRDefault="00934453" w:rsidP="00DF5A42">
      <w:pPr>
        <w:rPr>
          <w:rFonts w:asciiTheme="minorEastAsia"/>
        </w:rPr>
      </w:pPr>
      <w:r w:rsidRPr="001221B9">
        <w:rPr>
          <w:rFonts w:asciiTheme="minorEastAsia"/>
        </w:rPr>
        <w:t>悟勒兵升聽事，使捕索師道。</w:t>
      </w:r>
      <w:r w:rsidRPr="001221B9">
        <w:rPr>
          <w:rStyle w:val="00Text"/>
          <w:rFonts w:asciiTheme="minorEastAsia"/>
        </w:rPr>
        <w:t>索，山客翻。</w:t>
      </w:r>
      <w:r w:rsidRPr="001221B9">
        <w:rPr>
          <w:rFonts w:asciiTheme="minorEastAsia"/>
        </w:rPr>
        <w:t>師道與二子伏廁牀下，索得之，</w:t>
      </w:r>
      <w:r w:rsidRPr="001221B9">
        <w:rPr>
          <w:rStyle w:val="00Text"/>
          <w:rFonts w:asciiTheme="minorEastAsia"/>
        </w:rPr>
        <w:t>索，山客翻。</w:t>
      </w:r>
      <w:r w:rsidRPr="001221B9">
        <w:rPr>
          <w:rFonts w:asciiTheme="minorEastAsia"/>
        </w:rPr>
        <w:t>悟命置牙門外隙地，使人謂曰︰</w:t>
      </w:r>
      <w:r w:rsidR="000F1B0C">
        <w:rPr>
          <w:rFonts w:asciiTheme="minorEastAsia"/>
        </w:rPr>
        <w:t>「</w:t>
      </w:r>
      <w:r w:rsidRPr="001221B9">
        <w:rPr>
          <w:rFonts w:asciiTheme="minorEastAsia"/>
        </w:rPr>
        <w:t>悟奉密詔送司空歸闕，然司空亦何顏復見天子！</w:t>
      </w:r>
      <w:r w:rsidR="000F1B0C">
        <w:rPr>
          <w:rFonts w:asciiTheme="minorEastAsia"/>
        </w:rPr>
        <w:t>」</w:t>
      </w:r>
      <w:r w:rsidRPr="001221B9">
        <w:rPr>
          <w:rStyle w:val="00Text"/>
          <w:rFonts w:asciiTheme="minorEastAsia"/>
        </w:rPr>
        <w:t>復，扶又翻。</w:t>
      </w:r>
      <w:r w:rsidRPr="001221B9">
        <w:rPr>
          <w:rFonts w:asciiTheme="minorEastAsia"/>
        </w:rPr>
        <w:t>師道猶有幸生之意，其子弘方仰曰︰</w:t>
      </w:r>
      <w:r w:rsidR="000F1B0C">
        <w:rPr>
          <w:rFonts w:asciiTheme="minorEastAsia"/>
        </w:rPr>
        <w:t>「</w:t>
      </w:r>
      <w:r w:rsidRPr="001221B9">
        <w:rPr>
          <w:rFonts w:asciiTheme="minorEastAsia"/>
        </w:rPr>
        <w:t>事已至此，速死為幸！</w:t>
      </w:r>
      <w:r w:rsidR="000F1B0C">
        <w:rPr>
          <w:rFonts w:asciiTheme="minorEastAsia"/>
        </w:rPr>
        <w:t>」</w:t>
      </w:r>
      <w:r w:rsidRPr="001221B9">
        <w:rPr>
          <w:rFonts w:asciiTheme="minorEastAsia"/>
        </w:rPr>
        <w:t>尋皆斬之。</w:t>
      </w:r>
      <w:r w:rsidRPr="001221B9">
        <w:rPr>
          <w:rStyle w:val="00Text"/>
          <w:rFonts w:asciiTheme="minorEastAsia"/>
        </w:rPr>
        <w:t>代宗永泰元年，李正己得淄青，四世，五十四年而滅。</w:t>
      </w:r>
      <w:r w:rsidRPr="001221B9">
        <w:rPr>
          <w:rFonts w:asciiTheme="minorEastAsia"/>
        </w:rPr>
        <w:t>自卯至午，悟乃命兩都虞候巡坊市，禁掠者，卽時皆定。大集兵民於毬場，親乘馬巡繞，慰安之。斬贊師道逆謀者二十餘家，文武將吏且懼且喜。</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喜</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皆入賀</w:t>
      </w:r>
      <w:r w:rsidR="000F1B0C">
        <w:rPr>
          <w:rStyle w:val="00Text"/>
          <w:rFonts w:asciiTheme="minorEastAsia"/>
        </w:rPr>
        <w:t>」</w:t>
      </w:r>
      <w:r w:rsidRPr="001221B9">
        <w:rPr>
          <w:rStyle w:val="00Text"/>
          <w:rFonts w:asciiTheme="minorEastAsia"/>
        </w:rPr>
        <w:t>三字；乙十一行本同；孔本同；張校同。</w:t>
      </w:r>
      <w:r w:rsidR="000F1B0C">
        <w:rPr>
          <w:rStyle w:val="00Text"/>
          <w:rFonts w:asciiTheme="minorEastAsia"/>
        </w:rPr>
        <w:t>』</w:t>
      </w:r>
      <w:r w:rsidRPr="001221B9">
        <w:rPr>
          <w:rFonts w:asciiTheme="minorEastAsia"/>
        </w:rPr>
        <w:t>悟見李公度，執手歔欷；出賈直言於獄，</w:t>
      </w:r>
      <w:r w:rsidRPr="001221B9">
        <w:rPr>
          <w:rStyle w:val="00Text"/>
          <w:rFonts w:asciiTheme="minorEastAsia"/>
        </w:rPr>
        <w:t>直言被囚見上卷上年。</w:t>
      </w:r>
      <w:r w:rsidRPr="001221B9">
        <w:rPr>
          <w:rFonts w:asciiTheme="minorEastAsia"/>
        </w:rPr>
        <w:t>置之幕府。</w:t>
      </w:r>
    </w:p>
    <w:p w:rsidR="00934453" w:rsidRPr="001221B9" w:rsidRDefault="00934453" w:rsidP="00DF5A42">
      <w:pPr>
        <w:rPr>
          <w:rFonts w:asciiTheme="minorEastAsia"/>
        </w:rPr>
      </w:pPr>
      <w:r w:rsidRPr="001221B9">
        <w:rPr>
          <w:rFonts w:asciiTheme="minorEastAsia"/>
        </w:rPr>
        <w:t>悟之自陽穀還兵趨鄆也，</w:t>
      </w:r>
      <w:r w:rsidRPr="001221B9">
        <w:rPr>
          <w:rStyle w:val="00Text"/>
          <w:rFonts w:asciiTheme="minorEastAsia"/>
        </w:rPr>
        <w:t>趨，七喻翻。</w:t>
      </w:r>
      <w:r w:rsidRPr="001221B9">
        <w:rPr>
          <w:rFonts w:asciiTheme="minorEastAsia"/>
        </w:rPr>
        <w:t>潛使人以其謀告田弘正︰</w:t>
      </w:r>
      <w:r w:rsidR="000F1B0C">
        <w:rPr>
          <w:rFonts w:asciiTheme="minorEastAsia"/>
        </w:rPr>
        <w:t>「</w:t>
      </w:r>
      <w:r w:rsidRPr="001221B9">
        <w:rPr>
          <w:rFonts w:asciiTheme="minorEastAsia"/>
        </w:rPr>
        <w:t>事成，當舉烽相白；萬一城中有備不能入，願公引兵為助。功成之日，皆歸於公，悟何敢有之。</w:t>
      </w:r>
      <w:r w:rsidR="000F1B0C">
        <w:rPr>
          <w:rFonts w:asciiTheme="minorEastAsia"/>
        </w:rPr>
        <w:t>」</w:t>
      </w:r>
      <w:r w:rsidRPr="001221B9">
        <w:rPr>
          <w:rFonts w:asciiTheme="minorEastAsia"/>
        </w:rPr>
        <w:t>且使弘正進據己營。弘正見烽，知得城，遣使往賀。悟函師道父子三首遣使送弘正營，弘正大喜，露布以聞。</w:t>
      </w:r>
      <w:r w:rsidR="000F1B0C">
        <w:rPr>
          <w:rStyle w:val="00Text"/>
          <w:rFonts w:asciiTheme="minorEastAsia"/>
        </w:rPr>
        <w:t>『</w:t>
      </w:r>
      <w:r w:rsidRPr="001221B9">
        <w:rPr>
          <w:rStyle w:val="00Text"/>
          <w:rFonts w:asciiTheme="minorEastAsia"/>
        </w:rPr>
        <w:t>鄒︰封氏聞見記︰</w:t>
      </w:r>
      <w:r w:rsidR="000F1B0C">
        <w:rPr>
          <w:rStyle w:val="00Text"/>
          <w:rFonts w:asciiTheme="minorEastAsia"/>
        </w:rPr>
        <w:t>「</w:t>
      </w:r>
      <w:r w:rsidRPr="001221B9">
        <w:rPr>
          <w:rStyle w:val="00Text"/>
          <w:rFonts w:asciiTheme="minorEastAsia"/>
        </w:rPr>
        <w:t>露布，捷書之別名也。諸軍破賊，則以帛書建諸竿上，兵部謂之露布。</w:t>
      </w:r>
      <w:r w:rsidR="000F1B0C">
        <w:rPr>
          <w:rStyle w:val="00Text"/>
          <w:rFonts w:asciiTheme="minorEastAsia"/>
        </w:rPr>
        <w:t>」』</w:t>
      </w:r>
      <w:r w:rsidRPr="001221B9">
        <w:rPr>
          <w:rFonts w:asciiTheme="minorEastAsia"/>
        </w:rPr>
        <w:t>淄、青等十二州皆平。</w:t>
      </w:r>
    </w:p>
    <w:p w:rsidR="00934453" w:rsidRPr="001221B9" w:rsidRDefault="00934453" w:rsidP="00DF5A42">
      <w:pPr>
        <w:rPr>
          <w:rFonts w:asciiTheme="minorEastAsia"/>
        </w:rPr>
      </w:pPr>
      <w:r w:rsidRPr="001221B9">
        <w:rPr>
          <w:rFonts w:asciiTheme="minorEastAsia"/>
        </w:rPr>
        <w:t>弘正初得師道首，疑其非眞，召夏侯澄使識之。澄熟視其面，長號隕紹者久之，乃抱其首，舐其目中塵垢，復慟哭。弘正為之改容，義而不責。</w:t>
      </w:r>
      <w:r w:rsidRPr="001221B9">
        <w:rPr>
          <w:rStyle w:val="00Text"/>
          <w:rFonts w:asciiTheme="minorEastAsia"/>
        </w:rPr>
        <w:t>識，如字，辨識也。號，戶刀翻。舐，直氏翻。復，扶又翻。為，于偽翻。夏侯澄禽見上卷上年。</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壬戌，田弘正捷奏至。乙丑，命戶部侍郞楊於陵為淄青宣撫使。已巳，李師道首函至。自廣德以來，垂六十年，藩鎭跋扈河南、北三十餘州，自除官吏，不供貢賦，至是盡遵朝廷約束。</w:t>
      </w:r>
      <w:r w:rsidR="00934453" w:rsidRPr="001221B9">
        <w:rPr>
          <w:rStyle w:val="00Text"/>
          <w:rFonts w:asciiTheme="minorEastAsia"/>
        </w:rPr>
        <w:t>嗚呼！兼幷易也，堅凝之難！讀史至此，盍亦知其所以得，鑒其所以失，則知資治通鑑一書不茍作矣。</w:t>
      </w:r>
    </w:p>
    <w:p w:rsidR="00934453" w:rsidRPr="001221B9" w:rsidRDefault="00934453" w:rsidP="00DF5A42">
      <w:pPr>
        <w:rPr>
          <w:rFonts w:asciiTheme="minorEastAsia"/>
        </w:rPr>
      </w:pPr>
      <w:r w:rsidRPr="001221B9">
        <w:rPr>
          <w:rFonts w:asciiTheme="minorEastAsia"/>
        </w:rPr>
        <w:t>上命楊於陵分李師道地，於陵按圖籍，視土地遠邇，計士馬衆寡，校倉庫虛實，分為三道，使之適均︰</w:t>
      </w:r>
      <w:r w:rsidRPr="001221B9">
        <w:rPr>
          <w:rStyle w:val="00Text"/>
          <w:rFonts w:asciiTheme="minorEastAsia"/>
        </w:rPr>
        <w:t>於，音烏。</w:t>
      </w:r>
      <w:r w:rsidRPr="001221B9">
        <w:rPr>
          <w:rFonts w:asciiTheme="minorEastAsia"/>
        </w:rPr>
        <w:t>以鄆、曹、濮為一道，</w:t>
      </w:r>
      <w:r w:rsidRPr="001221B9">
        <w:rPr>
          <w:rStyle w:val="00Text"/>
          <w:rFonts w:asciiTheme="minorEastAsia"/>
        </w:rPr>
        <w:t>鄆，音運。濮，音卜。</w:t>
      </w:r>
      <w:r w:rsidRPr="001221B9">
        <w:rPr>
          <w:rFonts w:asciiTheme="minorEastAsia"/>
        </w:rPr>
        <w:t>淄、青、齊、登、萊為一道，兗、海、沂、密為一道；上從之。</w:t>
      </w:r>
    </w:p>
    <w:p w:rsidR="00934453" w:rsidRPr="001221B9" w:rsidRDefault="00934453" w:rsidP="00DF5A42">
      <w:pPr>
        <w:rPr>
          <w:rFonts w:asciiTheme="minorEastAsia"/>
        </w:rPr>
      </w:pPr>
      <w:r w:rsidRPr="001221B9">
        <w:rPr>
          <w:rFonts w:asciiTheme="minorEastAsia"/>
        </w:rPr>
        <w:t>劉悟以初討李師道詔云︰</w:t>
      </w:r>
      <w:r w:rsidR="000F1B0C">
        <w:rPr>
          <w:rFonts w:asciiTheme="minorEastAsia"/>
        </w:rPr>
        <w:t>「</w:t>
      </w:r>
      <w:r w:rsidRPr="001221B9">
        <w:rPr>
          <w:rFonts w:asciiTheme="minorEastAsia"/>
        </w:rPr>
        <w:t>部將有能殺師道以衆降者，師道官爵悉以與之。</w:t>
      </w:r>
      <w:r w:rsidR="000F1B0C">
        <w:rPr>
          <w:rFonts w:asciiTheme="minorEastAsia"/>
        </w:rPr>
        <w:t>」</w:t>
      </w:r>
      <w:r w:rsidRPr="001221B9">
        <w:rPr>
          <w:rFonts w:asciiTheme="minorEastAsia"/>
        </w:rPr>
        <w:t>意謂盡得十二州之地，遂補署文武將佐，更易州縣長吏；</w:t>
      </w:r>
      <w:r w:rsidRPr="001221B9">
        <w:rPr>
          <w:rStyle w:val="00Text"/>
          <w:rFonts w:asciiTheme="minorEastAsia"/>
        </w:rPr>
        <w:t>更，工衡翻。</w:t>
      </w:r>
      <w:r w:rsidRPr="001221B9">
        <w:rPr>
          <w:rFonts w:asciiTheme="minorEastAsia"/>
        </w:rPr>
        <w:t>謂其下曰︰</w:t>
      </w:r>
      <w:r w:rsidR="000F1B0C">
        <w:rPr>
          <w:rFonts w:asciiTheme="minorEastAsia"/>
        </w:rPr>
        <w:t>「</w:t>
      </w:r>
      <w:r w:rsidRPr="001221B9">
        <w:rPr>
          <w:rFonts w:asciiTheme="minorEastAsia"/>
        </w:rPr>
        <w:t>軍府之政，一切循舊。自今但與諸公抱子弄孫，夫復何憂！</w:t>
      </w:r>
      <w:r w:rsidR="000F1B0C">
        <w:rPr>
          <w:rFonts w:asciiTheme="minorEastAsia"/>
        </w:rPr>
        <w:t>」</w:t>
      </w:r>
      <w:r w:rsidRPr="001221B9">
        <w:rPr>
          <w:rStyle w:val="00Text"/>
          <w:rFonts w:asciiTheme="minorEastAsia"/>
        </w:rPr>
        <w:t>復，扶又翻；下復須同。</w:t>
      </w:r>
    </w:p>
    <w:p w:rsidR="00934453" w:rsidRPr="001221B9" w:rsidRDefault="00934453" w:rsidP="00DF5A42">
      <w:pPr>
        <w:rPr>
          <w:rFonts w:asciiTheme="minorEastAsia"/>
        </w:rPr>
      </w:pPr>
      <w:r w:rsidRPr="001221B9">
        <w:rPr>
          <w:rFonts w:asciiTheme="minorEastAsia"/>
        </w:rPr>
        <w:t>上欲移悟他鎭，恐悟不受代，復須用兵，密詔田弘正察之。弘正日遣使者詣悟，託言脩好，實觀其所為。悟多力，好手搏，</w:t>
      </w:r>
      <w:r w:rsidRPr="001221B9">
        <w:rPr>
          <w:rStyle w:val="00Text"/>
          <w:rFonts w:asciiTheme="minorEastAsia"/>
        </w:rPr>
        <w:t>好，呼到翻。</w:t>
      </w:r>
      <w:r w:rsidRPr="001221B9">
        <w:rPr>
          <w:rFonts w:asciiTheme="minorEastAsia"/>
        </w:rPr>
        <w:t>得鄆州三日，則敎軍中壯士手搏，與魏博使者庭觀之，自搖肩攘臂，離坐以助其勢。</w:t>
      </w:r>
      <w:r w:rsidRPr="001221B9">
        <w:rPr>
          <w:rStyle w:val="00Text"/>
          <w:rFonts w:asciiTheme="minorEastAsia"/>
        </w:rPr>
        <w:t>離，力智翻。坐，徂臥翻。</w:t>
      </w:r>
      <w:r w:rsidRPr="001221B9">
        <w:rPr>
          <w:rFonts w:asciiTheme="minorEastAsia"/>
        </w:rPr>
        <w:t>弘正聞之，笑曰︰</w:t>
      </w:r>
      <w:r w:rsidR="000F1B0C">
        <w:rPr>
          <w:rFonts w:asciiTheme="minorEastAsia"/>
        </w:rPr>
        <w:t>「</w:t>
      </w:r>
      <w:r w:rsidRPr="001221B9">
        <w:rPr>
          <w:rFonts w:asciiTheme="minorEastAsia"/>
        </w:rPr>
        <w:t>是聞除改，</w:t>
      </w:r>
      <w:r w:rsidRPr="001221B9">
        <w:rPr>
          <w:rStyle w:val="00Text"/>
          <w:rFonts w:asciiTheme="minorEastAsia"/>
        </w:rPr>
        <w:t>除改，謂除書改授他鎭。</w:t>
      </w:r>
      <w:r w:rsidRPr="001221B9">
        <w:rPr>
          <w:rFonts w:asciiTheme="minorEastAsia"/>
        </w:rPr>
        <w:t>登卽行矣，</w:t>
      </w:r>
      <w:r w:rsidRPr="001221B9">
        <w:rPr>
          <w:rStyle w:val="00Text"/>
          <w:rFonts w:asciiTheme="minorEastAsia"/>
        </w:rPr>
        <w:t>言登時卽行也。</w:t>
      </w:r>
      <w:r w:rsidRPr="001221B9">
        <w:rPr>
          <w:rFonts w:asciiTheme="minorEastAsia"/>
        </w:rPr>
        <w:t>何能為哉！</w:t>
      </w:r>
      <w:r w:rsidR="000F1B0C">
        <w:rPr>
          <w:rFonts w:asciiTheme="minorEastAsia"/>
        </w:rPr>
        <w:t>」</w:t>
      </w:r>
      <w:r w:rsidRPr="001221B9">
        <w:rPr>
          <w:rFonts w:asciiTheme="minorEastAsia"/>
        </w:rPr>
        <w:t>庚午，以悟為義成節度使。悟聞制下，手足失墜；</w:t>
      </w:r>
      <w:r w:rsidRPr="001221B9">
        <w:rPr>
          <w:rStyle w:val="00Text"/>
          <w:rFonts w:asciiTheme="minorEastAsia"/>
        </w:rPr>
        <w:t>言驚遽失守，不知所為。</w:t>
      </w:r>
      <w:r w:rsidRPr="001221B9">
        <w:rPr>
          <w:rFonts w:asciiTheme="minorEastAsia"/>
        </w:rPr>
        <w:t>明日，遂行。弘正已將數道，比至城西二里，與悟相見於客亭，</w:t>
      </w:r>
      <w:r w:rsidRPr="001221B9">
        <w:rPr>
          <w:rStyle w:val="00Text"/>
          <w:rFonts w:asciiTheme="minorEastAsia"/>
        </w:rPr>
        <w:t>客亭，卽驛亭，送迎使客之所。</w:t>
      </w:r>
      <w:r w:rsidRPr="001221B9">
        <w:rPr>
          <w:rFonts w:asciiTheme="minorEastAsia"/>
        </w:rPr>
        <w:t>卽受旌節，馳詣滑州，辟李公度、李存、郭昈、賈直言以自隨。</w:t>
      </w:r>
    </w:p>
    <w:p w:rsidR="00934453" w:rsidRPr="001221B9" w:rsidRDefault="00934453" w:rsidP="00DF5A42">
      <w:pPr>
        <w:rPr>
          <w:rFonts w:asciiTheme="minorEastAsia"/>
        </w:rPr>
      </w:pPr>
      <w:r w:rsidRPr="001221B9">
        <w:rPr>
          <w:rFonts w:asciiTheme="minorEastAsia"/>
        </w:rPr>
        <w:t>悟素與李文會善，旣得鄆州，使召之，未至。</w:t>
      </w:r>
      <w:r w:rsidRPr="001221B9">
        <w:rPr>
          <w:rStyle w:val="00Text"/>
          <w:rFonts w:asciiTheme="minorEastAsia"/>
        </w:rPr>
        <w:t>李文會出登州見上卷上年。</w:t>
      </w:r>
      <w:r w:rsidRPr="001221B9">
        <w:rPr>
          <w:rFonts w:asciiTheme="minorEastAsia"/>
        </w:rPr>
        <w:t>聞將移鎭，昈、存謀曰︰</w:t>
      </w:r>
      <w:r w:rsidR="000F1B0C">
        <w:rPr>
          <w:rFonts w:asciiTheme="minorEastAsia"/>
        </w:rPr>
        <w:t>「</w:t>
      </w:r>
      <w:r w:rsidRPr="001221B9">
        <w:rPr>
          <w:rFonts w:asciiTheme="minorEastAsia"/>
        </w:rPr>
        <w:t>文會佞人，敗亂淄青一道，</w:t>
      </w:r>
      <w:r w:rsidRPr="001221B9">
        <w:rPr>
          <w:rStyle w:val="00Text"/>
          <w:rFonts w:asciiTheme="minorEastAsia"/>
        </w:rPr>
        <w:t>敗，補邁翻。</w:t>
      </w:r>
      <w:r w:rsidRPr="001221B9">
        <w:rPr>
          <w:rFonts w:asciiTheme="minorEastAsia"/>
        </w:rPr>
        <w:t>滅李司空之族，萬人所共讎也！不乘此際誅之，田相公至，務施寬大，將何以雪三齊之憤怨乎！</w:t>
      </w:r>
      <w:r w:rsidR="000F1B0C">
        <w:rPr>
          <w:rFonts w:asciiTheme="minorEastAsia"/>
        </w:rPr>
        <w:t>」</w:t>
      </w:r>
      <w:r w:rsidRPr="001221B9">
        <w:rPr>
          <w:rStyle w:val="00Text"/>
          <w:rFonts w:asciiTheme="minorEastAsia"/>
        </w:rPr>
        <w:t>自項羽分齊為三，以王田市、田都、田安，遂有三齊之名。後人因而言之。</w:t>
      </w:r>
      <w:r w:rsidRPr="001221B9">
        <w:rPr>
          <w:rFonts w:asciiTheme="minorEastAsia"/>
        </w:rPr>
        <w:t>乃詐為悟帖，遣使卽文會所至，取其首以來。使者遇文會於豐齊驛，斬之。</w:t>
      </w:r>
      <w:r w:rsidRPr="001221B9">
        <w:rPr>
          <w:rStyle w:val="00Text"/>
          <w:rFonts w:asciiTheme="minorEastAsia"/>
        </w:rPr>
        <w:t>據梁敬翔編遺錄，豐齊驛當在齊州東南三十里。宋白曰︰齊州禹城縣有漢祝阿故城，在豐齊驛東北二里。</w:t>
      </w:r>
      <w:r w:rsidRPr="001221B9">
        <w:rPr>
          <w:rFonts w:asciiTheme="minorEastAsia"/>
        </w:rPr>
        <w:t>比還，</w:t>
      </w:r>
      <w:r w:rsidRPr="001221B9">
        <w:rPr>
          <w:rStyle w:val="00Text"/>
          <w:rFonts w:asciiTheme="minorEastAsia"/>
        </w:rPr>
        <w:t>比，必利翻。及也。還，音旋，又如字。</w:t>
      </w:r>
      <w:r w:rsidRPr="001221B9">
        <w:rPr>
          <w:rFonts w:asciiTheme="minorEastAsia"/>
        </w:rPr>
        <w:t>悟及昈、存已去，無所復命矣。文會二子，一亡去，一死於獄，家貲悉人所掠，田宅沒官。</w:t>
      </w:r>
    </w:p>
    <w:p w:rsidR="00934453" w:rsidRPr="001221B9" w:rsidRDefault="00934453" w:rsidP="00DF5A42">
      <w:pPr>
        <w:rPr>
          <w:rFonts w:asciiTheme="minorEastAsia"/>
        </w:rPr>
      </w:pPr>
      <w:r w:rsidRPr="001221B9">
        <w:rPr>
          <w:rFonts w:asciiTheme="minorEastAsia"/>
        </w:rPr>
        <w:t>詔以淄青行營副使張暹為戎州刺史。</w:t>
      </w:r>
      <w:r w:rsidRPr="001221B9">
        <w:rPr>
          <w:rStyle w:val="00Text"/>
          <w:rFonts w:asciiTheme="minorEastAsia"/>
        </w:rPr>
        <w:t>劉悟奏言其功也。</w:t>
      </w:r>
    </w:p>
    <w:p w:rsidR="00934453" w:rsidRPr="001221B9" w:rsidRDefault="00934453" w:rsidP="00DF5A42">
      <w:pPr>
        <w:rPr>
          <w:rFonts w:asciiTheme="minorEastAsia"/>
        </w:rPr>
      </w:pPr>
      <w:r w:rsidRPr="001221B9">
        <w:rPr>
          <w:rFonts w:asciiTheme="minorEastAsia"/>
        </w:rPr>
        <w:t>癸酉，加田弘正檢校司徒、同平章事。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先是，李師道將敗數月，</w:t>
      </w:r>
      <w:r w:rsidRPr="001221B9">
        <w:rPr>
          <w:rFonts w:asciiTheme="minorEastAsia" w:eastAsiaTheme="minorEastAsia"/>
        </w:rPr>
        <w:t>先，悉薦翻。</w:t>
      </w:r>
      <w:r w:rsidRPr="00101E55">
        <w:rPr>
          <w:rStyle w:val="01Text"/>
          <w:rFonts w:asciiTheme="minorEastAsia" w:eastAsiaTheme="minorEastAsia"/>
          <w:sz w:val="21"/>
        </w:rPr>
        <w:t>聞風動鳥飛，皆疑有變，禁鄆人親識宴聚及道路偶語，犯者有刑。弘正旣入鄆，悉除苛禁，縱人遊樂，</w:t>
      </w:r>
      <w:r w:rsidRPr="001221B9">
        <w:rPr>
          <w:rFonts w:asciiTheme="minorEastAsia" w:eastAsiaTheme="minorEastAsia"/>
        </w:rPr>
        <w:t>樂，音洛。</w:t>
      </w:r>
      <w:r w:rsidRPr="00101E55">
        <w:rPr>
          <w:rStyle w:val="01Text"/>
          <w:rFonts w:asciiTheme="minorEastAsia" w:eastAsiaTheme="minorEastAsia"/>
          <w:sz w:val="21"/>
        </w:rPr>
        <w:t>寒食七晝夜不禁行人。</w:t>
      </w:r>
      <w:r w:rsidRPr="001221B9">
        <w:rPr>
          <w:rFonts w:asciiTheme="minorEastAsia" w:eastAsiaTheme="minorEastAsia"/>
        </w:rPr>
        <w:t>弘正特為此示鄆人以寬大耳。按寒食之說不同，初學記曰︰周禮司烜氏，仲春以木鐸徇火禁於國中。註云︰為季春將出火也。今寒食準節氣是仲春之末。清明是三月之初。然則禁火並周制也。洪容齋曰︰先賢傳曰︰太原舊俗以介子推焚骸，一月寒食。鄴中記曰︰幷州俗，冬至後一百五日為子推斷火，冷食三日。魏武以太原、上黨、西河皆冱寒之地，令人不得寒食。此註已見前。</w:t>
      </w:r>
      <w:r w:rsidRPr="00101E55">
        <w:rPr>
          <w:rStyle w:val="01Text"/>
          <w:rFonts w:asciiTheme="minorEastAsia" w:eastAsiaTheme="minorEastAsia"/>
          <w:sz w:val="21"/>
        </w:rPr>
        <w:t>或諫曰︰</w:t>
      </w:r>
      <w:r w:rsidR="000F1B0C">
        <w:rPr>
          <w:rStyle w:val="01Text"/>
          <w:rFonts w:asciiTheme="minorEastAsia" w:eastAsiaTheme="minorEastAsia"/>
          <w:sz w:val="21"/>
        </w:rPr>
        <w:t>「</w:t>
      </w:r>
      <w:r w:rsidRPr="00101E55">
        <w:rPr>
          <w:rStyle w:val="01Text"/>
          <w:rFonts w:asciiTheme="minorEastAsia" w:eastAsiaTheme="minorEastAsia"/>
          <w:sz w:val="21"/>
        </w:rPr>
        <w:t>鄆人久為寇敵，今雖平，人心未安，不可不備。</w:t>
      </w:r>
      <w:r w:rsidR="000F1B0C">
        <w:rPr>
          <w:rStyle w:val="01Text"/>
          <w:rFonts w:asciiTheme="minorEastAsia" w:eastAsiaTheme="minorEastAsia"/>
          <w:sz w:val="21"/>
        </w:rPr>
        <w:t>」</w:t>
      </w:r>
      <w:r w:rsidRPr="00101E55">
        <w:rPr>
          <w:rStyle w:val="01Text"/>
          <w:rFonts w:asciiTheme="minorEastAsia" w:eastAsiaTheme="minorEastAsia"/>
          <w:sz w:val="21"/>
        </w:rPr>
        <w:t>弘正曰︰</w:t>
      </w:r>
      <w:r w:rsidR="000F1B0C">
        <w:rPr>
          <w:rStyle w:val="01Text"/>
          <w:rFonts w:asciiTheme="minorEastAsia" w:eastAsiaTheme="minorEastAsia"/>
          <w:sz w:val="21"/>
        </w:rPr>
        <w:t>「</w:t>
      </w:r>
      <w:r w:rsidRPr="00101E55">
        <w:rPr>
          <w:rStyle w:val="01Text"/>
          <w:rFonts w:asciiTheme="minorEastAsia" w:eastAsiaTheme="minorEastAsia"/>
          <w:sz w:val="21"/>
        </w:rPr>
        <w:t>今為暴者旣除，宜施以寬惠，若復為嚴察，是以桀易桀也，庸何愈焉！</w:t>
      </w:r>
      <w:r w:rsidR="000F1B0C">
        <w:rPr>
          <w:rStyle w:val="01Text"/>
          <w:rFonts w:asciiTheme="minorEastAsia" w:eastAsiaTheme="minorEastAsia"/>
          <w:sz w:val="21"/>
        </w:rPr>
        <w:t>」</w:t>
      </w:r>
      <w:r w:rsidRPr="001221B9">
        <w:rPr>
          <w:rFonts w:asciiTheme="minorEastAsia" w:eastAsiaTheme="minorEastAsia"/>
        </w:rPr>
        <w:t>愈，賢也，勝也。復，扶又翻。</w:t>
      </w:r>
    </w:p>
    <w:p w:rsidR="00934453" w:rsidRPr="001221B9" w:rsidRDefault="00934453" w:rsidP="00DF5A42">
      <w:pPr>
        <w:rPr>
          <w:rFonts w:asciiTheme="minorEastAsia"/>
        </w:rPr>
      </w:pPr>
      <w:r w:rsidRPr="001221B9">
        <w:rPr>
          <w:rFonts w:asciiTheme="minorEastAsia"/>
        </w:rPr>
        <w:t>先是，賊數遣人入關，截陵戟，焚倉場，流矢飛書，以震駭京師，沮撓官軍。</w:t>
      </w:r>
      <w:r w:rsidRPr="001221B9">
        <w:rPr>
          <w:rStyle w:val="00Text"/>
          <w:rFonts w:asciiTheme="minorEastAsia"/>
        </w:rPr>
        <w:t>事見二百三十九卷十年。數，所角翻。沮，在呂翻。撓，奴巧翻。</w:t>
      </w:r>
      <w:r w:rsidRPr="001221B9">
        <w:rPr>
          <w:rFonts w:asciiTheme="minorEastAsia"/>
        </w:rPr>
        <w:t>有司督察甚嚴，潼關吏至發人囊篋以索之，</w:t>
      </w:r>
      <w:r w:rsidRPr="001221B9">
        <w:rPr>
          <w:rStyle w:val="00Text"/>
          <w:rFonts w:asciiTheme="minorEastAsia"/>
        </w:rPr>
        <w:t>索，山客翻。</w:t>
      </w:r>
      <w:r w:rsidRPr="001221B9">
        <w:rPr>
          <w:rFonts w:asciiTheme="minorEastAsia"/>
        </w:rPr>
        <w:t>然終不能絕。及田弘正入鄆，閱李師道簿書，有賞殺武元衡人王士元等及賞潼關、蒲津吏卒案，乃知曏者皆吏卒受賂於賊，容其姦也。</w:t>
      </w:r>
      <w:r w:rsidRPr="001221B9">
        <w:rPr>
          <w:rStyle w:val="00Text"/>
          <w:rFonts w:asciiTheme="minorEastAsia"/>
        </w:rPr>
        <w:t>案，文案也，亦謂之案牘。史言關津不足以禁姦，乃所以容姦。</w:t>
      </w:r>
    </w:p>
    <w:p w:rsidR="00934453" w:rsidRPr="001221B9" w:rsidRDefault="00934453" w:rsidP="00DF5A42">
      <w:pPr>
        <w:rPr>
          <w:rFonts w:asciiTheme="minorEastAsia"/>
        </w:rPr>
      </w:pPr>
      <w:r w:rsidRPr="001221B9">
        <w:rPr>
          <w:rFonts w:asciiTheme="minorEastAsia"/>
        </w:rPr>
        <w:t>裴度纂述察、鄆用兵以來上之憂勤機略，因侍宴獻之，請內印出付史官。</w:t>
      </w:r>
      <w:r w:rsidRPr="001221B9">
        <w:rPr>
          <w:rStyle w:val="00Text"/>
          <w:rFonts w:asciiTheme="minorEastAsia"/>
        </w:rPr>
        <w:t>請自禁中用印而出付史官。</w:t>
      </w:r>
      <w:r w:rsidRPr="001221B9">
        <w:rPr>
          <w:rFonts w:asciiTheme="minorEastAsia"/>
        </w:rPr>
        <w:t>上曰︰</w:t>
      </w:r>
      <w:r w:rsidR="000F1B0C">
        <w:rPr>
          <w:rFonts w:asciiTheme="minorEastAsia"/>
        </w:rPr>
        <w:t>「</w:t>
      </w:r>
      <w:r w:rsidRPr="001221B9">
        <w:rPr>
          <w:rFonts w:asciiTheme="minorEastAsia"/>
        </w:rPr>
        <w:t>如此，似出朕志，非所欲也。</w:t>
      </w:r>
      <w:r w:rsidR="000F1B0C">
        <w:rPr>
          <w:rFonts w:asciiTheme="minorEastAsia"/>
        </w:rPr>
        <w:t>」</w:t>
      </w:r>
      <w:r w:rsidRPr="001221B9">
        <w:rPr>
          <w:rFonts w:asciiTheme="minorEastAsia"/>
        </w:rPr>
        <w:t>弗許。</w:t>
      </w:r>
      <w:r w:rsidRPr="001221B9">
        <w:rPr>
          <w:rStyle w:val="00Text"/>
          <w:rFonts w:asciiTheme="minorEastAsia"/>
        </w:rPr>
        <w:t>史言憲宗此事得為君之體。</w:t>
      </w:r>
    </w:p>
    <w:p w:rsidR="00934453" w:rsidRPr="001221B9" w:rsidRDefault="00934453" w:rsidP="00DF5A42">
      <w:pPr>
        <w:rPr>
          <w:rFonts w:asciiTheme="minorEastAsia"/>
        </w:rPr>
      </w:pPr>
      <w:r w:rsidRPr="001221B9">
        <w:rPr>
          <w:rFonts w:asciiTheme="minorEastAsia"/>
        </w:rPr>
        <w:t>三月，戊子，以華州刺史馬總為鄆、曹、濮等州節度使。己丑，以義成節度使薛平為平盧節度、淄·青·齊·登·萊等州觀察使。</w:t>
      </w:r>
      <w:r w:rsidRPr="001221B9">
        <w:rPr>
          <w:rStyle w:val="00Text"/>
          <w:rFonts w:asciiTheme="minorEastAsia"/>
        </w:rPr>
        <w:t>自是之後，淄青專平盧之號，而鄆尋賜號天平軍矣。</w:t>
      </w:r>
      <w:r w:rsidRPr="001221B9">
        <w:rPr>
          <w:rFonts w:asciiTheme="minorEastAsia"/>
        </w:rPr>
        <w:t>以淄青四面行營供軍使王遂為沂、海、兗、密等州觀察使。</w:t>
      </w:r>
      <w:r w:rsidRPr="001221B9">
        <w:rPr>
          <w:rStyle w:val="00Text"/>
          <w:rFonts w:asciiTheme="minorEastAsia"/>
        </w:rPr>
        <w:t>為王遂以嚴酷召亂張本。</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橫海節度使烏重胤奏︰</w:t>
      </w:r>
      <w:r w:rsidR="000F1B0C">
        <w:rPr>
          <w:rFonts w:asciiTheme="minorEastAsia"/>
        </w:rPr>
        <w:t>「</w:t>
      </w:r>
      <w:r w:rsidR="00934453" w:rsidRPr="001221B9">
        <w:rPr>
          <w:rFonts w:asciiTheme="minorEastAsia"/>
        </w:rPr>
        <w:t>河朔藩鎭所以能旅拒朝命六十餘年者，由諸州縣各置鎭將領事，收刺史、縣令之權，自作威福。曏使刺史反得行其職，則雖有奸雄如安、史，必不能以一州獨反也。臣所領德、棣、景三州，已舉牒反還刺史職事，應在州兵並令刺史領之。</w:t>
      </w:r>
      <w:r w:rsidR="000F1B0C">
        <w:rPr>
          <w:rFonts w:asciiTheme="minorEastAsia"/>
        </w:rPr>
        <w:t>」</w:t>
      </w:r>
      <w:r w:rsidR="00934453" w:rsidRPr="001221B9">
        <w:rPr>
          <w:rFonts w:asciiTheme="minorEastAsia"/>
        </w:rPr>
        <w:t>夏，四月，丙寅，詔諸道節度、都團練、都防禦、經略等使所統支郡兵馬，並令刺史領之。自至德以來，節度使權重，所統諸州各置鎭兵，以大將主之，暴橫為患，</w:t>
      </w:r>
      <w:r w:rsidR="00934453" w:rsidRPr="001221B9">
        <w:rPr>
          <w:rStyle w:val="00Text"/>
          <w:rFonts w:asciiTheme="minorEastAsia"/>
        </w:rPr>
        <w:t>橫，戶孟翻。</w:t>
      </w:r>
      <w:r w:rsidR="00934453" w:rsidRPr="001221B9">
        <w:rPr>
          <w:rFonts w:asciiTheme="minorEastAsia"/>
        </w:rPr>
        <w:t>故重胤論之。其後河北諸鎭，惟橫海最為順命，由重胤處之得宜故也。</w:t>
      </w:r>
      <w:r w:rsidR="00934453" w:rsidRPr="001221B9">
        <w:rPr>
          <w:rStyle w:val="00Text"/>
          <w:rFonts w:asciiTheme="minorEastAsia"/>
        </w:rPr>
        <w:t>史言反側之地，擇帥不可不詳。處，昌呂翻。</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辛未，工部侍郞、同平章事程异薨。</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裴度在相位，知無不言，皇甫鎛之黨陰擠之。</w:t>
      </w:r>
      <w:r w:rsidR="00934453" w:rsidRPr="001221B9">
        <w:rPr>
          <w:rFonts w:asciiTheme="minorEastAsia" w:eastAsiaTheme="minorEastAsia"/>
        </w:rPr>
        <w:t>擠，子細翻，又子西翻。考異曰︰舊傳曰︰</w:t>
      </w:r>
      <w:r w:rsidR="000F1B0C">
        <w:rPr>
          <w:rFonts w:asciiTheme="minorEastAsia" w:eastAsiaTheme="minorEastAsia"/>
        </w:rPr>
        <w:t>「</w:t>
      </w:r>
      <w:r w:rsidR="00934453" w:rsidRPr="001221B9">
        <w:rPr>
          <w:rFonts w:asciiTheme="minorEastAsia" w:eastAsiaTheme="minorEastAsia"/>
        </w:rPr>
        <w:t>鎛與宰相李逢吉、令孤楚合勢擠度，故出鎭。</w:t>
      </w:r>
      <w:r w:rsidR="000F1B0C">
        <w:rPr>
          <w:rFonts w:asciiTheme="minorEastAsia" w:eastAsiaTheme="minorEastAsia"/>
        </w:rPr>
        <w:t>」</w:t>
      </w:r>
      <w:r w:rsidR="00934453" w:rsidRPr="001221B9">
        <w:rPr>
          <w:rFonts w:asciiTheme="minorEastAsia" w:eastAsiaTheme="minorEastAsia"/>
        </w:rPr>
        <w:t>按逢吉時在東川，楚在昭義，皆不為相。今不取。按後</w:t>
      </w:r>
      <w:r w:rsidR="000F1B0C">
        <w:rPr>
          <w:rFonts w:asciiTheme="minorEastAsia" w:eastAsiaTheme="minorEastAsia"/>
        </w:rPr>
        <w:t>「</w:t>
      </w:r>
      <w:r w:rsidR="00934453" w:rsidRPr="001221B9">
        <w:rPr>
          <w:rFonts w:asciiTheme="minorEastAsia" w:eastAsiaTheme="minorEastAsia"/>
        </w:rPr>
        <w:t>昭義</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河陽</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丙子，詔度以門下侍郞、同平章事，充河東節度使。</w:t>
      </w:r>
    </w:p>
    <w:p w:rsidR="00934453" w:rsidRPr="001221B9" w:rsidRDefault="00934453" w:rsidP="00DF5A42">
      <w:pPr>
        <w:rPr>
          <w:rFonts w:asciiTheme="minorEastAsia"/>
        </w:rPr>
      </w:pPr>
      <w:r w:rsidRPr="001221B9">
        <w:rPr>
          <w:rFonts w:asciiTheme="minorEastAsia"/>
        </w:rPr>
        <w:t>皇甫鎛專以掊克取媚，</w:t>
      </w:r>
      <w:r w:rsidRPr="001221B9">
        <w:rPr>
          <w:rStyle w:val="00Text"/>
          <w:rFonts w:asciiTheme="minorEastAsia"/>
        </w:rPr>
        <w:t>掊，蒲侯翻。</w:t>
      </w:r>
      <w:r w:rsidRPr="001221B9">
        <w:rPr>
          <w:rFonts w:asciiTheme="minorEastAsia"/>
        </w:rPr>
        <w:t>人無敢言者，獨諫議大夫武儒衡上疏言之。鎛自訴於上，上曰︰</w:t>
      </w:r>
      <w:r w:rsidR="000F1B0C">
        <w:rPr>
          <w:rFonts w:asciiTheme="minorEastAsia"/>
        </w:rPr>
        <w:t>「</w:t>
      </w:r>
      <w:r w:rsidRPr="001221B9">
        <w:rPr>
          <w:rFonts w:asciiTheme="minorEastAsia"/>
        </w:rPr>
        <w:t>卿以儒衡上疏，將報怨邪！</w:t>
      </w:r>
      <w:r w:rsidR="000F1B0C">
        <w:rPr>
          <w:rFonts w:asciiTheme="minorEastAsia"/>
        </w:rPr>
        <w:t>」</w:t>
      </w:r>
      <w:r w:rsidRPr="001221B9">
        <w:rPr>
          <w:rFonts w:asciiTheme="minorEastAsia"/>
        </w:rPr>
        <w:t>鎛乃不敢言。儒衡，元衡之從父弟也。</w:t>
      </w:r>
      <w:r w:rsidRPr="001221B9">
        <w:rPr>
          <w:rStyle w:val="00Text"/>
          <w:rFonts w:asciiTheme="minorEastAsia"/>
        </w:rPr>
        <w:t>從，才用翻。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史館脩撰李翱上言，</w:t>
      </w:r>
      <w:r w:rsidR="00934453" w:rsidRPr="001221B9">
        <w:rPr>
          <w:rStyle w:val="00Text"/>
          <w:rFonts w:asciiTheme="minorEastAsia"/>
        </w:rPr>
        <w:t>貞觀三年置史館於門下省，有修撰四人，掌修國史。</w:t>
      </w:r>
      <w:r w:rsidR="00934453" w:rsidRPr="001221B9">
        <w:rPr>
          <w:rFonts w:asciiTheme="minorEastAsia"/>
        </w:rPr>
        <w:t>以為︰</w:t>
      </w:r>
      <w:r w:rsidR="000F1B0C">
        <w:rPr>
          <w:rFonts w:asciiTheme="minorEastAsia"/>
        </w:rPr>
        <w:t>「</w:t>
      </w:r>
      <w:r w:rsidR="00934453" w:rsidRPr="001221B9">
        <w:rPr>
          <w:rFonts w:asciiTheme="minorEastAsia"/>
        </w:rPr>
        <w:t>定禍亂者，武功也；興太平者，文德也。今陛下旣以武功定海內，若遂革弊事，復高祖、太宗舊制；用忠正而不疑，屛邪佞而不邇；</w:t>
      </w:r>
      <w:r w:rsidR="00934453" w:rsidRPr="001221B9">
        <w:rPr>
          <w:rStyle w:val="00Text"/>
          <w:rFonts w:asciiTheme="minorEastAsia"/>
        </w:rPr>
        <w:t>屛，必郢翻，又卑正翻。</w:t>
      </w:r>
      <w:r w:rsidR="00934453" w:rsidRPr="001221B9">
        <w:rPr>
          <w:rFonts w:asciiTheme="minorEastAsia"/>
        </w:rPr>
        <w:t>改稅法，不督錢而納布帛；</w:t>
      </w:r>
      <w:r w:rsidR="00934453" w:rsidRPr="001221B9">
        <w:rPr>
          <w:rStyle w:val="00Text"/>
          <w:rFonts w:asciiTheme="minorEastAsia"/>
        </w:rPr>
        <w:t>自建中初，楊炎定兩稅法，不令民輸其土之所產而督錢。</w:t>
      </w:r>
      <w:r w:rsidR="00934453" w:rsidRPr="001221B9">
        <w:rPr>
          <w:rFonts w:asciiTheme="minorEastAsia"/>
        </w:rPr>
        <w:t>絕進獻，寬百姓租賦；厚邊兵，以制戎狄侵盜；數訪問待制官，以通塞蔽；</w:t>
      </w:r>
      <w:r w:rsidR="00934453" w:rsidRPr="001221B9">
        <w:rPr>
          <w:rStyle w:val="00Text"/>
          <w:rFonts w:asciiTheme="minorEastAsia"/>
        </w:rPr>
        <w:t>數，所角翻。塞，悉則翻。</w:t>
      </w:r>
      <w:r w:rsidR="00934453" w:rsidRPr="001221B9">
        <w:rPr>
          <w:rFonts w:asciiTheme="minorEastAsia"/>
        </w:rPr>
        <w:t>此六者，政之根本，太平之所以興也。陛下旣已能行其難，若何不為其易乎！以陛下天資上聖，如不惑近習容悅之辭，任骨鯁正直之士，與之興大化，可不勞而成也。若不以此為事，臣恐大功之後，逸欲易生。</w:t>
      </w:r>
      <w:r w:rsidR="00934453" w:rsidRPr="001221B9">
        <w:rPr>
          <w:rStyle w:val="00Text"/>
          <w:rFonts w:asciiTheme="minorEastAsia"/>
        </w:rPr>
        <w:t>易，以豉翻。</w:t>
      </w:r>
      <w:r w:rsidR="00934453" w:rsidRPr="001221B9">
        <w:rPr>
          <w:rFonts w:asciiTheme="minorEastAsia"/>
        </w:rPr>
        <w:t>進言者必曰︰</w:t>
      </w:r>
      <w:r w:rsidR="000F1B0C">
        <w:rPr>
          <w:rFonts w:asciiTheme="minorEastAsia"/>
        </w:rPr>
        <w:t>『</w:t>
      </w:r>
      <w:r w:rsidR="00934453" w:rsidRPr="001221B9">
        <w:rPr>
          <w:rFonts w:asciiTheme="minorEastAsia"/>
        </w:rPr>
        <w:t>天下旣平矣，陛下可以高枕自安逸，</w:t>
      </w:r>
      <w:r w:rsidR="000F1B0C">
        <w:rPr>
          <w:rFonts w:asciiTheme="minorEastAsia"/>
        </w:rPr>
        <w:t>』</w:t>
      </w:r>
      <w:r w:rsidR="00934453" w:rsidRPr="001221B9">
        <w:rPr>
          <w:rStyle w:val="00Text"/>
          <w:rFonts w:asciiTheme="minorEastAsia"/>
        </w:rPr>
        <w:t>忱，職任翻。</w:t>
      </w:r>
      <w:r w:rsidR="00934453" w:rsidRPr="001221B9">
        <w:rPr>
          <w:rFonts w:asciiTheme="minorEastAsia"/>
        </w:rPr>
        <w:t>如是，則太平未可期矣！</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秋，七月，丁丑朔，田弘正送殺武元衡賊王士元等十六人，詔使</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使</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仗</w:t>
      </w:r>
      <w:r w:rsidR="000F1B0C">
        <w:rPr>
          <w:rStyle w:val="00Text"/>
          <w:rFonts w:asciiTheme="minorEastAsia"/>
        </w:rPr>
        <w:t>」</w:t>
      </w:r>
      <w:r w:rsidR="00934453" w:rsidRPr="001221B9">
        <w:rPr>
          <w:rStyle w:val="00Text"/>
          <w:rFonts w:asciiTheme="minorEastAsia"/>
        </w:rPr>
        <w:t>；乙十一行本同；孔本同；熊校同。</w:t>
      </w:r>
      <w:r w:rsidR="000F1B0C">
        <w:rPr>
          <w:rStyle w:val="00Text"/>
          <w:rFonts w:asciiTheme="minorEastAsia"/>
        </w:rPr>
        <w:t>』</w:t>
      </w:r>
      <w:r w:rsidR="00934453" w:rsidRPr="001221B9">
        <w:rPr>
          <w:rFonts w:asciiTheme="minorEastAsia"/>
        </w:rPr>
        <w:t>內京兆府、御史臺徧鞫之；皆款服。</w:t>
      </w:r>
      <w:r w:rsidR="00934453" w:rsidRPr="001221B9">
        <w:rPr>
          <w:rStyle w:val="00Text"/>
          <w:rFonts w:asciiTheme="minorEastAsia"/>
        </w:rPr>
        <w:t>款，誠也，言吐誠而伏罪也。</w:t>
      </w:r>
      <w:r w:rsidR="00934453" w:rsidRPr="001221B9">
        <w:rPr>
          <w:rFonts w:asciiTheme="minorEastAsia"/>
        </w:rPr>
        <w:t>京兆尹崔元略以元衡物色詢之，則多異同。元略問其故，對曰︰</w:t>
      </w:r>
      <w:r w:rsidR="000F1B0C">
        <w:rPr>
          <w:rFonts w:asciiTheme="minorEastAsia"/>
        </w:rPr>
        <w:t>「</w:t>
      </w:r>
      <w:r w:rsidR="00934453" w:rsidRPr="001221B9">
        <w:rPr>
          <w:rFonts w:asciiTheme="minorEastAsia"/>
        </w:rPr>
        <w:t>恆、鄆同謀遣客刺元衡，</w:t>
      </w:r>
      <w:r w:rsidR="00934453" w:rsidRPr="001221B9">
        <w:rPr>
          <w:rStyle w:val="00Text"/>
          <w:rFonts w:asciiTheme="minorEastAsia"/>
        </w:rPr>
        <w:t>恆，戶登翻。刺，七亦翻。</w:t>
      </w:r>
      <w:r w:rsidR="00934453" w:rsidRPr="001221B9">
        <w:rPr>
          <w:rFonts w:asciiTheme="minorEastAsia"/>
        </w:rPr>
        <w:t>而士元等後期，聞恆人事已成，遂竊以為己功，還報受賞耳。今自度為罪均，</w:t>
      </w:r>
      <w:r w:rsidR="00934453" w:rsidRPr="001221B9">
        <w:rPr>
          <w:rStyle w:val="00Text"/>
          <w:rFonts w:asciiTheme="minorEastAsia"/>
        </w:rPr>
        <w:t>度，徒洛翻。</w:t>
      </w:r>
      <w:r w:rsidR="00934453" w:rsidRPr="001221B9">
        <w:rPr>
          <w:rFonts w:asciiTheme="minorEastAsia"/>
        </w:rPr>
        <w:t>終不免死，故承之。</w:t>
      </w:r>
      <w:r w:rsidR="000F1B0C">
        <w:rPr>
          <w:rFonts w:asciiTheme="minorEastAsia"/>
        </w:rPr>
        <w:t>」</w:t>
      </w:r>
      <w:r w:rsidR="00934453" w:rsidRPr="001221B9">
        <w:rPr>
          <w:rFonts w:asciiTheme="minorEastAsia"/>
        </w:rPr>
        <w:t>上亦不欲復辨正，悉殺之。</w:t>
      </w:r>
      <w:r w:rsidR="00934453" w:rsidRPr="001221B9">
        <w:rPr>
          <w:rStyle w:val="00Text"/>
          <w:rFonts w:asciiTheme="minorEastAsia"/>
        </w:rPr>
        <w:t>復，扶又翻。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戊寅，宣武節度使韓弘始入朝，</w:t>
      </w:r>
      <w:r w:rsidR="00934453" w:rsidRPr="001221B9">
        <w:rPr>
          <w:rStyle w:val="00Text"/>
          <w:rFonts w:asciiTheme="minorEastAsia"/>
        </w:rPr>
        <w:t>蔡、鄆旣平，韓弘始入朝。</w:t>
      </w:r>
      <w:r w:rsidR="00934453" w:rsidRPr="001221B9">
        <w:rPr>
          <w:rFonts w:asciiTheme="minorEastAsia"/>
        </w:rPr>
        <w:t>上待之甚厚。弘獻馬三千，絹五千，</w:t>
      </w:r>
      <w:r w:rsidR="000F1B0C">
        <w:rPr>
          <w:rStyle w:val="00Text"/>
          <w:rFonts w:asciiTheme="minorEastAsia"/>
        </w:rPr>
        <w:t>『</w:t>
      </w:r>
      <w:r w:rsidR="00934453" w:rsidRPr="001221B9">
        <w:rPr>
          <w:rStyle w:val="00Text"/>
          <w:rFonts w:asciiTheme="minorEastAsia"/>
        </w:rPr>
        <w:t>張︰</w:t>
      </w:r>
      <w:r w:rsidR="000F1B0C">
        <w:rPr>
          <w:rStyle w:val="00Text"/>
          <w:rFonts w:asciiTheme="minorEastAsia"/>
        </w:rPr>
        <w:t>「</w:t>
      </w:r>
      <w:r w:rsidR="00934453" w:rsidRPr="001221B9">
        <w:rPr>
          <w:rStyle w:val="00Text"/>
          <w:rFonts w:asciiTheme="minorEastAsia"/>
        </w:rPr>
        <w:t>五千</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五十萬</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雜繪三萬，金銀器千，</w:t>
      </w:r>
      <w:r w:rsidR="00934453" w:rsidRPr="001221B9">
        <w:rPr>
          <w:rStyle w:val="00Text"/>
          <w:rFonts w:asciiTheme="minorEastAsia"/>
        </w:rPr>
        <w:t>繒，慈陵翻。</w:t>
      </w:r>
      <w:r w:rsidR="00934453" w:rsidRPr="001221B9">
        <w:rPr>
          <w:rFonts w:asciiTheme="minorEastAsia"/>
        </w:rPr>
        <w:t>而汴之庫廐尚有錢百餘萬緡，絹百餘萬匹，馬七千匹，糧三百萬斛。</w:t>
      </w:r>
      <w:r w:rsidR="00934453" w:rsidRPr="001221B9">
        <w:rPr>
          <w:rStyle w:val="00Text"/>
          <w:rFonts w:asciiTheme="minorEastAsia"/>
        </w:rPr>
        <w:t>史言韓弘善完聚。</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己丑，羣臣上尊號曰元和聖文神武法天應道皇帝；赦天下。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兗、海、沂、密觀察使王遂，本錢穀吏，性狷急，無遠識。</w:t>
      </w:r>
      <w:r w:rsidR="00934453" w:rsidRPr="001221B9">
        <w:rPr>
          <w:rFonts w:asciiTheme="minorEastAsia" w:eastAsiaTheme="minorEastAsia"/>
        </w:rPr>
        <w:t>狷，古掾翻。</w:t>
      </w:r>
      <w:r w:rsidR="00934453" w:rsidRPr="00101E55">
        <w:rPr>
          <w:rStyle w:val="01Text"/>
          <w:rFonts w:asciiTheme="minorEastAsia" w:eastAsiaTheme="minorEastAsia"/>
          <w:sz w:val="21"/>
        </w:rPr>
        <w:t>時軍府草創，</w:t>
      </w:r>
      <w:r w:rsidR="00934453" w:rsidRPr="001221B9">
        <w:rPr>
          <w:rFonts w:asciiTheme="minorEastAsia" w:eastAsiaTheme="minorEastAsia"/>
        </w:rPr>
        <w:t>是年三月，方分四州置觀察。</w:t>
      </w:r>
      <w:r w:rsidR="00934453" w:rsidRPr="00101E55">
        <w:rPr>
          <w:rStyle w:val="01Text"/>
          <w:rFonts w:asciiTheme="minorEastAsia" w:eastAsiaTheme="minorEastAsia"/>
          <w:sz w:val="21"/>
        </w:rPr>
        <w:t>人情未安，遂專以嚴酷為治，</w:t>
      </w:r>
      <w:r w:rsidR="00934453" w:rsidRPr="001221B9">
        <w:rPr>
          <w:rFonts w:asciiTheme="minorEastAsia" w:eastAsiaTheme="minorEastAsia"/>
        </w:rPr>
        <w:t>治，直吏翻。</w:t>
      </w:r>
      <w:r w:rsidR="00934453" w:rsidRPr="00101E55">
        <w:rPr>
          <w:rStyle w:val="01Text"/>
          <w:rFonts w:asciiTheme="minorEastAsia" w:eastAsiaTheme="minorEastAsia"/>
          <w:sz w:val="21"/>
        </w:rPr>
        <w:t>所用杖絕大於常行者；</w:t>
      </w:r>
      <w:r w:rsidR="00934453" w:rsidRPr="001221B9">
        <w:rPr>
          <w:rFonts w:asciiTheme="minorEastAsia" w:eastAsiaTheme="minorEastAsia"/>
        </w:rPr>
        <w:t>唐制︰凡杖皆長三尺五寸，削去節目。訊杖，大頭徑三分三釐，小頭二分二釐。常行杖，大頭二分七釐，小頭一分七釐。笞杖，大頭二分，小頭一分有半。</w:t>
      </w:r>
      <w:r w:rsidR="00934453" w:rsidRPr="00101E55">
        <w:rPr>
          <w:rStyle w:val="01Text"/>
          <w:rFonts w:asciiTheme="minorEastAsia" w:eastAsiaTheme="minorEastAsia"/>
          <w:sz w:val="21"/>
        </w:rPr>
        <w:t>每詈將卒，輒曰</w:t>
      </w:r>
      <w:r w:rsidR="000F1B0C">
        <w:rPr>
          <w:rStyle w:val="01Text"/>
          <w:rFonts w:asciiTheme="minorEastAsia" w:eastAsiaTheme="minorEastAsia"/>
          <w:sz w:val="21"/>
        </w:rPr>
        <w:t>「</w:t>
      </w:r>
      <w:r w:rsidR="00934453" w:rsidRPr="00101E55">
        <w:rPr>
          <w:rStyle w:val="01Text"/>
          <w:rFonts w:asciiTheme="minorEastAsia" w:eastAsiaTheme="minorEastAsia"/>
          <w:sz w:val="21"/>
        </w:rPr>
        <w:t>反虜</w:t>
      </w:r>
      <w:r w:rsidR="000F1B0C">
        <w:rPr>
          <w:rStyle w:val="01Text"/>
          <w:rFonts w:asciiTheme="minorEastAsia" w:eastAsiaTheme="minorEastAsia"/>
          <w:sz w:val="21"/>
        </w:rPr>
        <w:t>」</w:t>
      </w:r>
      <w:r w:rsidR="00934453" w:rsidRPr="00101E55">
        <w:rPr>
          <w:rStyle w:val="01Text"/>
          <w:rFonts w:asciiTheme="minorEastAsia" w:eastAsiaTheme="minorEastAsia"/>
          <w:sz w:val="21"/>
        </w:rPr>
        <w:t>；又盛夏役士卒營府舍，督責峻急；將卒憤怨。</w:t>
      </w:r>
    </w:p>
    <w:p w:rsidR="00934453" w:rsidRPr="001221B9" w:rsidRDefault="00934453" w:rsidP="00DF5A42">
      <w:pPr>
        <w:rPr>
          <w:rFonts w:asciiTheme="minorEastAsia"/>
        </w:rPr>
      </w:pPr>
      <w:r w:rsidRPr="001221B9">
        <w:rPr>
          <w:rFonts w:asciiTheme="minorEastAsia"/>
        </w:rPr>
        <w:t>辛卯，役卒王弁與其徒四人浴於沂水，</w:t>
      </w:r>
      <w:r w:rsidRPr="001221B9">
        <w:rPr>
          <w:rStyle w:val="00Text"/>
          <w:rFonts w:asciiTheme="minorEastAsia"/>
        </w:rPr>
        <w:t>沂州治臨沂縣，以臨沂水名之也。</w:t>
      </w:r>
      <w:r w:rsidRPr="001221B9">
        <w:rPr>
          <w:rFonts w:asciiTheme="minorEastAsia"/>
        </w:rPr>
        <w:t>密謀作亂，曰︰</w:t>
      </w:r>
      <w:r w:rsidR="000F1B0C">
        <w:rPr>
          <w:rFonts w:asciiTheme="minorEastAsia"/>
        </w:rPr>
        <w:t>「</w:t>
      </w:r>
      <w:r w:rsidRPr="001221B9">
        <w:rPr>
          <w:rFonts w:asciiTheme="minorEastAsia"/>
        </w:rPr>
        <w:t>今服役觸罪亦死，奮命立事亦死，死於立事，不猶愈乎！明日，常侍與監軍、副使有宴，軍將皆在告，直兵多休息，</w:t>
      </w:r>
      <w:r w:rsidRPr="001221B9">
        <w:rPr>
          <w:rStyle w:val="00Text"/>
          <w:rFonts w:asciiTheme="minorEastAsia"/>
        </w:rPr>
        <w:t>常侍，謂王遂也。副使，謂觀察副使也。在告，謂休假在私室也。直兵，直衞之兵也。</w:t>
      </w:r>
      <w:r w:rsidRPr="001221B9">
        <w:rPr>
          <w:rFonts w:asciiTheme="minorEastAsia"/>
        </w:rPr>
        <w:t>吾屬乘此際出其不意取之，可以萬全。</w:t>
      </w:r>
      <w:r w:rsidR="000F1B0C">
        <w:rPr>
          <w:rFonts w:asciiTheme="minorEastAsia"/>
        </w:rPr>
        <w:t>」</w:t>
      </w:r>
      <w:r w:rsidRPr="001221B9">
        <w:rPr>
          <w:rFonts w:asciiTheme="minorEastAsia"/>
        </w:rPr>
        <w:t>四人皆以為然，約事成推弁為留後。</w:t>
      </w:r>
    </w:p>
    <w:p w:rsidR="00934453" w:rsidRPr="001221B9" w:rsidRDefault="00934453" w:rsidP="00DF5A42">
      <w:pPr>
        <w:rPr>
          <w:rFonts w:asciiTheme="minorEastAsia"/>
        </w:rPr>
      </w:pPr>
      <w:r w:rsidRPr="001221B9">
        <w:rPr>
          <w:rFonts w:asciiTheme="minorEastAsia"/>
        </w:rPr>
        <w:t>壬辰，遂方宴飲，日過中，弁等五人突入，於直房前取弓刀，</w:t>
      </w:r>
      <w:r w:rsidRPr="001221B9">
        <w:rPr>
          <w:rStyle w:val="00Text"/>
          <w:rFonts w:asciiTheme="minorEastAsia"/>
        </w:rPr>
        <w:t>直房，直兵之所舍之室也。</w:t>
      </w:r>
      <w:r w:rsidRPr="001221B9">
        <w:rPr>
          <w:rFonts w:asciiTheme="minorEastAsia"/>
        </w:rPr>
        <w:t>徑前射副使張敦實，殺之。</w:t>
      </w:r>
      <w:r w:rsidRPr="001221B9">
        <w:rPr>
          <w:rStyle w:val="00Text"/>
          <w:rFonts w:asciiTheme="minorEastAsia"/>
        </w:rPr>
        <w:t>射，而亦翻。</w:t>
      </w:r>
      <w:r w:rsidRPr="001221B9">
        <w:rPr>
          <w:rFonts w:asciiTheme="minorEastAsia"/>
        </w:rPr>
        <w:t>遂與監事狼狽起走，弁執遂，數之以盛暑興役，用刑刻暴，</w:t>
      </w:r>
      <w:r w:rsidRPr="001221B9">
        <w:rPr>
          <w:rStyle w:val="00Text"/>
          <w:rFonts w:asciiTheme="minorEastAsia"/>
        </w:rPr>
        <w:t>數，所具翻。</w:t>
      </w:r>
      <w:r w:rsidRPr="001221B9">
        <w:rPr>
          <w:rFonts w:asciiTheme="minorEastAsia"/>
        </w:rPr>
        <w:t>立斬之。傳聲勿驚監軍，弁卽自稱留後，升廳號令，與監軍抗禮，召集將吏參賀，衆莫敢不從。監軍具以狀聞。</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甲午，韓弘又獻絹二十五萬匹，絁三萬匹，</w:t>
      </w:r>
      <w:r w:rsidR="00934453" w:rsidRPr="001221B9">
        <w:rPr>
          <w:rStyle w:val="00Text"/>
          <w:rFonts w:asciiTheme="minorEastAsia"/>
        </w:rPr>
        <w:t>絁，式支翻。</w:t>
      </w:r>
      <w:r w:rsidR="00934453" w:rsidRPr="001221B9">
        <w:rPr>
          <w:rFonts w:asciiTheme="minorEastAsia"/>
        </w:rPr>
        <w:t>銀器二百七十；左右軍中尉各獻錢萬緡。自淮西用兵以來，度支、鹽鐵及四方爭進奉，謂之</w:t>
      </w:r>
      <w:r w:rsidR="000F1B0C">
        <w:rPr>
          <w:rFonts w:asciiTheme="minorEastAsia"/>
        </w:rPr>
        <w:t>「</w:t>
      </w:r>
      <w:r w:rsidR="00934453" w:rsidRPr="001221B9">
        <w:rPr>
          <w:rFonts w:asciiTheme="minorEastAsia"/>
        </w:rPr>
        <w:t>助軍</w:t>
      </w:r>
      <w:r w:rsidR="000F1B0C">
        <w:rPr>
          <w:rFonts w:asciiTheme="minorEastAsia"/>
        </w:rPr>
        <w:t>」</w:t>
      </w:r>
      <w:r w:rsidR="00934453" w:rsidRPr="001221B9">
        <w:rPr>
          <w:rFonts w:asciiTheme="minorEastAsia"/>
        </w:rPr>
        <w:t>；賊平又進奉，謂之</w:t>
      </w:r>
      <w:r w:rsidR="000F1B0C">
        <w:rPr>
          <w:rFonts w:asciiTheme="minorEastAsia"/>
        </w:rPr>
        <w:t>「</w:t>
      </w:r>
      <w:r w:rsidR="00934453" w:rsidRPr="001221B9">
        <w:rPr>
          <w:rFonts w:asciiTheme="minorEastAsia"/>
        </w:rPr>
        <w:t>賀禮</w:t>
      </w:r>
      <w:r w:rsidR="000F1B0C">
        <w:rPr>
          <w:rFonts w:asciiTheme="minorEastAsia"/>
        </w:rPr>
        <w:t>」</w:t>
      </w:r>
      <w:r w:rsidR="00934453" w:rsidRPr="001221B9">
        <w:rPr>
          <w:rFonts w:asciiTheme="minorEastAsia"/>
        </w:rPr>
        <w:t>；後又進奉，謂之</w:t>
      </w:r>
      <w:r w:rsidR="000F1B0C">
        <w:rPr>
          <w:rFonts w:asciiTheme="minorEastAsia"/>
        </w:rPr>
        <w:t>「</w:t>
      </w:r>
      <w:r w:rsidR="00934453" w:rsidRPr="001221B9">
        <w:rPr>
          <w:rFonts w:asciiTheme="minorEastAsia"/>
        </w:rPr>
        <w:t>助賞</w:t>
      </w:r>
      <w:r w:rsidR="000F1B0C">
        <w:rPr>
          <w:rFonts w:asciiTheme="minorEastAsia"/>
        </w:rPr>
        <w:t>」</w:t>
      </w:r>
      <w:r w:rsidR="00934453" w:rsidRPr="001221B9">
        <w:rPr>
          <w:rFonts w:asciiTheme="minorEastAsia"/>
        </w:rPr>
        <w:t>；上加尊號又進奉，亦謂之</w:t>
      </w:r>
      <w:r w:rsidR="000F1B0C">
        <w:rPr>
          <w:rFonts w:asciiTheme="minorEastAsia"/>
        </w:rPr>
        <w:t>「</w:t>
      </w:r>
      <w:r w:rsidR="00934453" w:rsidRPr="001221B9">
        <w:rPr>
          <w:rFonts w:asciiTheme="minorEastAsia"/>
        </w:rPr>
        <w:t>賀禮</w:t>
      </w:r>
      <w:r w:rsidR="000F1B0C">
        <w:rPr>
          <w:rFonts w:asciiTheme="minorEastAsia"/>
        </w:rPr>
        <w:t>」</w:t>
      </w:r>
      <w:r w:rsidR="00934453" w:rsidRPr="001221B9">
        <w:rPr>
          <w:rFonts w:asciiTheme="minorEastAsia"/>
        </w:rPr>
        <w:t>。</w:t>
      </w:r>
      <w:r w:rsidR="00934453" w:rsidRPr="001221B9">
        <w:rPr>
          <w:rStyle w:val="00Text"/>
          <w:rFonts w:asciiTheme="minorEastAsia"/>
        </w:rPr>
        <w:t>史歷言元和進奉之弊。</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丁酉，以河陽節度使令狐楚為中書侍郞、同平章事。楚與皇甫鎛同年進士，故鎛引以為相。</w:t>
      </w:r>
      <w:r w:rsidR="00934453" w:rsidRPr="001221B9">
        <w:rPr>
          <w:rStyle w:val="00Text"/>
          <w:rFonts w:asciiTheme="minorEastAsia"/>
        </w:rPr>
        <w:t>裴度之視師也，令狐楚出翰林，今皇甫鎛引而相之，亦所以杜度之再入。</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朝廷聞沂州軍亂，甲辰，以棣州刺史曹華為沂、海、兗、密觀察使。</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韓弘累表請留京師，八月，己酉，以弘守司徒，兼中書令。癸丑，以吏部尚書張弘靖同平章事，充宣武節度使。弘靖，宰相子，</w:t>
      </w:r>
      <w:r w:rsidR="00934453" w:rsidRPr="001221B9">
        <w:rPr>
          <w:rStyle w:val="00Text"/>
          <w:rFonts w:asciiTheme="minorEastAsia"/>
        </w:rPr>
        <w:t>弘靖，張延賞之子。延賞相德宗。</w:t>
      </w:r>
      <w:r w:rsidR="00934453" w:rsidRPr="001221B9">
        <w:rPr>
          <w:rFonts w:asciiTheme="minorEastAsia"/>
        </w:rPr>
        <w:t>少有令聞，</w:t>
      </w:r>
      <w:r w:rsidR="00934453" w:rsidRPr="001221B9">
        <w:rPr>
          <w:rStyle w:val="00Text"/>
          <w:rFonts w:asciiTheme="minorEastAsia"/>
        </w:rPr>
        <w:t>少，詩照翻。聞，音問。</w:t>
      </w:r>
      <w:r w:rsidR="00934453" w:rsidRPr="001221B9">
        <w:rPr>
          <w:rFonts w:asciiTheme="minorEastAsia"/>
        </w:rPr>
        <w:t>立朝簡默；河東、宣武闕帥，</w:t>
      </w:r>
      <w:r w:rsidR="00934453" w:rsidRPr="001221B9">
        <w:rPr>
          <w:rStyle w:val="00Text"/>
          <w:rFonts w:asciiTheme="minorEastAsia"/>
        </w:rPr>
        <w:t>帥，所類翻。</w:t>
      </w:r>
      <w:r w:rsidR="00934453" w:rsidRPr="001221B9">
        <w:rPr>
          <w:rFonts w:asciiTheme="minorEastAsia"/>
        </w:rPr>
        <w:t>朝廷以其位望素重，使鎭之。弘靖承王鍔聚斂之餘，韓弘嚴猛之後，</w:t>
      </w:r>
      <w:r w:rsidR="00934453" w:rsidRPr="001221B9">
        <w:rPr>
          <w:rStyle w:val="00Text"/>
          <w:rFonts w:asciiTheme="minorEastAsia"/>
        </w:rPr>
        <w:t>王鍔鎭河東，韓弘鎭宣武，弘靖皆承其後。斂，力贍翻；下同。</w:t>
      </w:r>
      <w:r w:rsidR="00934453" w:rsidRPr="001221B9">
        <w:rPr>
          <w:rFonts w:asciiTheme="minorEastAsia"/>
        </w:rPr>
        <w:t>兩鎭喜其廉謹寬大，故上下安之。</w:t>
      </w:r>
      <w:r w:rsidR="00934453" w:rsidRPr="001221B9">
        <w:rPr>
          <w:rStyle w:val="00Text"/>
          <w:rFonts w:asciiTheme="minorEastAsia"/>
        </w:rPr>
        <w:t>張弘靖之簡貴，施之幷、汴可也，施之幽燕則敗矣。</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己未，田弘正入朝，上待之尤厚。</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戊辰，陳許節度使郗士美薨，以庫部員外郞李渤為弔祭使。渤上言︰</w:t>
      </w:r>
      <w:r w:rsidR="000F1B0C">
        <w:rPr>
          <w:rFonts w:asciiTheme="minorEastAsia"/>
        </w:rPr>
        <w:t>「</w:t>
      </w:r>
      <w:r w:rsidR="00934453" w:rsidRPr="001221B9">
        <w:rPr>
          <w:rFonts w:asciiTheme="minorEastAsia"/>
        </w:rPr>
        <w:t>臣過渭南，聞長源鄕舊四百戶，今纔百餘戶，閺鄕縣舊三千戶，今纔千戶，</w:t>
      </w:r>
      <w:r w:rsidR="00934453" w:rsidRPr="001221B9">
        <w:rPr>
          <w:rStyle w:val="00Text"/>
          <w:rFonts w:asciiTheme="minorEastAsia"/>
        </w:rPr>
        <w:t>閺，音旻。</w:t>
      </w:r>
      <w:r w:rsidR="00934453" w:rsidRPr="001221B9">
        <w:rPr>
          <w:rFonts w:asciiTheme="minorEastAsia"/>
        </w:rPr>
        <w:t>其他州縣大率相似。跡其所以然，皆由以逃戶稅攤於比鄰，</w:t>
      </w:r>
      <w:r w:rsidR="00934453" w:rsidRPr="001221B9">
        <w:rPr>
          <w:rStyle w:val="00Text"/>
          <w:rFonts w:asciiTheme="minorEastAsia"/>
        </w:rPr>
        <w:t>攤，他干翻。比，音毗，又毗至翻。</w:t>
      </w:r>
      <w:r w:rsidR="00934453" w:rsidRPr="001221B9">
        <w:rPr>
          <w:rFonts w:asciiTheme="minorEastAsia"/>
        </w:rPr>
        <w:t>致驅迫俱逃，此皆聚斂之臣剝下媚上，</w:t>
      </w:r>
      <w:r w:rsidR="00934453" w:rsidRPr="001221B9">
        <w:rPr>
          <w:rStyle w:val="00Text"/>
          <w:rFonts w:asciiTheme="minorEastAsia"/>
        </w:rPr>
        <w:t>斂，力贍翻。</w:t>
      </w:r>
      <w:r w:rsidR="00934453" w:rsidRPr="001221B9">
        <w:rPr>
          <w:rFonts w:asciiTheme="minorEastAsia"/>
        </w:rPr>
        <w:t>惟思竭澤，不慮無魚。</w:t>
      </w:r>
      <w:r w:rsidR="00934453" w:rsidRPr="001221B9">
        <w:rPr>
          <w:rStyle w:val="00Text"/>
          <w:rFonts w:asciiTheme="minorEastAsia"/>
        </w:rPr>
        <w:t>呂氏春秋曰︰竭澤而漁，豈不得魚，而明年無魚。</w:t>
      </w:r>
      <w:r w:rsidR="00934453" w:rsidRPr="001221B9">
        <w:rPr>
          <w:rFonts w:asciiTheme="minorEastAsia"/>
        </w:rPr>
        <w:t>乞降詔書，絕攤逃之弊；盡逃戶之產償稅，不足者乞免之。計不數年，人皆復於農矣。</w:t>
      </w:r>
      <w:r w:rsidR="000F1B0C">
        <w:rPr>
          <w:rFonts w:asciiTheme="minorEastAsia"/>
        </w:rPr>
        <w:t>」</w:t>
      </w:r>
      <w:r w:rsidR="00934453" w:rsidRPr="001221B9">
        <w:rPr>
          <w:rFonts w:asciiTheme="minorEastAsia"/>
        </w:rPr>
        <w:t>執政見而惡之，</w:t>
      </w:r>
      <w:r w:rsidR="00934453" w:rsidRPr="001221B9">
        <w:rPr>
          <w:rStyle w:val="00Text"/>
          <w:rFonts w:asciiTheme="minorEastAsia"/>
        </w:rPr>
        <w:t>執政，謂皇甫鎛。惡，烏路翻。</w:t>
      </w:r>
      <w:r w:rsidR="00934453" w:rsidRPr="001221B9">
        <w:rPr>
          <w:rFonts w:asciiTheme="minorEastAsia"/>
        </w:rPr>
        <w:t>渤遂謝病，歸東都。</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癸酉，吐蕃寇慶州，</w:t>
      </w:r>
      <w:r w:rsidR="00934453" w:rsidRPr="001221B9">
        <w:rPr>
          <w:rFonts w:asciiTheme="minorEastAsia" w:eastAsiaTheme="minorEastAsia"/>
        </w:rPr>
        <w:t>慶州，隋弘化郡，開皇十六年改為慶州，以慶美取其嘉名，漢歸德、富平縣地。舊志︰京師西北五百七十三里。</w:t>
      </w:r>
      <w:r w:rsidR="00934453" w:rsidRPr="00101E55">
        <w:rPr>
          <w:rStyle w:val="01Text"/>
          <w:rFonts w:asciiTheme="minorEastAsia" w:eastAsiaTheme="minorEastAsia"/>
          <w:sz w:val="21"/>
        </w:rPr>
        <w:t>營於方渠。</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朝廷議興兵討王弁，恐青、鄆相扇繼變，</w:t>
      </w:r>
      <w:r w:rsidR="00934453" w:rsidRPr="001221B9">
        <w:rPr>
          <w:rStyle w:val="00Text"/>
          <w:rFonts w:asciiTheme="minorEastAsia"/>
        </w:rPr>
        <w:t>青、鄆與兗、海、沂、密，本一鎭也。故恐其相扇而動。</w:t>
      </w:r>
      <w:r w:rsidR="00934453" w:rsidRPr="001221B9">
        <w:rPr>
          <w:rFonts w:asciiTheme="minorEastAsia"/>
        </w:rPr>
        <w:t>乃除弁開州刺史，遣中使賜以告身。中使紿之曰︰</w:t>
      </w:r>
      <w:r w:rsidR="000F1B0C">
        <w:rPr>
          <w:rFonts w:asciiTheme="minorEastAsia"/>
        </w:rPr>
        <w:t>「</w:t>
      </w:r>
      <w:r w:rsidR="00934453" w:rsidRPr="001221B9">
        <w:rPr>
          <w:rFonts w:asciiTheme="minorEastAsia"/>
        </w:rPr>
        <w:t>開州計已有人迎候道路，留後宜速發。</w:t>
      </w:r>
      <w:r w:rsidR="000F1B0C">
        <w:rPr>
          <w:rFonts w:asciiTheme="minorEastAsia"/>
        </w:rPr>
        <w:t>」</w:t>
      </w:r>
      <w:r w:rsidR="00934453" w:rsidRPr="001221B9">
        <w:rPr>
          <w:rFonts w:asciiTheme="minorEastAsia"/>
        </w:rPr>
        <w:t>弁卽日發沂州，導從尚百餘人，</w:t>
      </w:r>
      <w:r w:rsidR="00934453" w:rsidRPr="001221B9">
        <w:rPr>
          <w:rStyle w:val="00Text"/>
          <w:rFonts w:asciiTheme="minorEastAsia"/>
        </w:rPr>
        <w:t>從，才用翻。</w:t>
      </w:r>
      <w:r w:rsidR="00934453" w:rsidRPr="001221B9">
        <w:rPr>
          <w:rFonts w:asciiTheme="minorEastAsia"/>
        </w:rPr>
        <w:t>入徐州境，所在減之，其衆亦稍逃散。遂加以杻械，</w:t>
      </w:r>
      <w:r w:rsidR="00934453" w:rsidRPr="001221B9">
        <w:rPr>
          <w:rStyle w:val="00Text"/>
          <w:rFonts w:asciiTheme="minorEastAsia"/>
        </w:rPr>
        <w:t>杻，敕久翻。</w:t>
      </w:r>
      <w:r w:rsidR="00934453" w:rsidRPr="001221B9">
        <w:rPr>
          <w:rFonts w:asciiTheme="minorEastAsia"/>
        </w:rPr>
        <w:t>乘驢入關。九月，戊寅，腰斬東市。</w:t>
      </w:r>
    </w:p>
    <w:p w:rsidR="00934453" w:rsidRPr="001221B9" w:rsidRDefault="00934453" w:rsidP="00DF5A42">
      <w:pPr>
        <w:rPr>
          <w:rFonts w:asciiTheme="minorEastAsia"/>
        </w:rPr>
      </w:pPr>
      <w:r w:rsidRPr="001221B9">
        <w:rPr>
          <w:rFonts w:asciiTheme="minorEastAsia"/>
        </w:rPr>
        <w:t>先是，三分鄆兵以隸三鎭，</w:t>
      </w:r>
      <w:r w:rsidRPr="001221B9">
        <w:rPr>
          <w:rStyle w:val="00Text"/>
          <w:rFonts w:asciiTheme="minorEastAsia"/>
        </w:rPr>
        <w:t>此言鄆、青、沂分為三鎭之初。先，悉薦翻。</w:t>
      </w:r>
      <w:r w:rsidRPr="001221B9">
        <w:rPr>
          <w:rFonts w:asciiTheme="minorEastAsia"/>
        </w:rPr>
        <w:t>及王遂死，朝廷以為師道餘黨凶態未除，命曹華引棣州兵赴鎭以討之。沂州將士迎候者，華皆以好言撫之，使先入城，慰安其餘，衆皆不疑。華視事三日，大饗將士，伏甲士千人於幕下，乃集衆而諭之曰︰</w:t>
      </w:r>
      <w:r w:rsidR="000F1B0C">
        <w:rPr>
          <w:rFonts w:asciiTheme="minorEastAsia"/>
        </w:rPr>
        <w:t>「</w:t>
      </w:r>
      <w:r w:rsidRPr="001221B9">
        <w:rPr>
          <w:rFonts w:asciiTheme="minorEastAsia"/>
        </w:rPr>
        <w:t>天子以鄆人有遷徙之勞，特加優給，宜令鄆人處左，沂人處右。</w:t>
      </w:r>
      <w:r w:rsidR="000F1B0C">
        <w:rPr>
          <w:rFonts w:asciiTheme="minorEastAsia"/>
        </w:rPr>
        <w:t>」</w:t>
      </w:r>
      <w:r w:rsidRPr="001221B9">
        <w:rPr>
          <w:rStyle w:val="00Text"/>
          <w:rFonts w:asciiTheme="minorEastAsia"/>
        </w:rPr>
        <w:t>處，昌呂翻；下聚處同。</w:t>
      </w:r>
      <w:r w:rsidRPr="001221B9">
        <w:rPr>
          <w:rFonts w:asciiTheme="minorEastAsia"/>
        </w:rPr>
        <w:t>旣定，令沂人皆出，因闔門，謂鄆人曰︰</w:t>
      </w:r>
      <w:r w:rsidR="000F1B0C">
        <w:rPr>
          <w:rFonts w:asciiTheme="minorEastAsia"/>
        </w:rPr>
        <w:t>「</w:t>
      </w:r>
      <w:r w:rsidRPr="001221B9">
        <w:rPr>
          <w:rFonts w:asciiTheme="minorEastAsia"/>
        </w:rPr>
        <w:t>王常侍以天子之命為帥於此，將士何得輒害之！</w:t>
      </w:r>
      <w:r w:rsidR="000F1B0C">
        <w:rPr>
          <w:rFonts w:asciiTheme="minorEastAsia"/>
        </w:rPr>
        <w:t>」</w:t>
      </w:r>
      <w:r w:rsidRPr="001221B9">
        <w:rPr>
          <w:rFonts w:asciiTheme="minorEastAsia"/>
        </w:rPr>
        <w:t>語未畢，伏者出，圍而殺之，死者千二百人，無一得脫者。門屛間赤霧高丈餘，久之方散。</w:t>
      </w:r>
      <w:r w:rsidRPr="001221B9">
        <w:rPr>
          <w:rStyle w:val="00Text"/>
          <w:rFonts w:asciiTheme="minorEastAsia"/>
        </w:rPr>
        <w:t>兵死之氣，凝為赤霧。</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臣光曰︰春秋書楚子虔誘蔡侯般殺之于申。</w:t>
      </w:r>
      <w:r w:rsidRPr="001221B9">
        <w:rPr>
          <w:rStyle w:val="00Text"/>
          <w:rFonts w:asciiTheme="minorEastAsia" w:eastAsiaTheme="minorEastAsia"/>
        </w:rPr>
        <w:t>見昭十一年。般，音班。</w:t>
      </w:r>
      <w:r w:rsidRPr="00101E55">
        <w:rPr>
          <w:rFonts w:asciiTheme="minorEastAsia" w:eastAsiaTheme="minorEastAsia"/>
          <w:sz w:val="21"/>
        </w:rPr>
        <w:t>彼列國也，孔子猶深貶之，惡其誘討也，</w:t>
      </w:r>
      <w:r w:rsidRPr="001221B9">
        <w:rPr>
          <w:rStyle w:val="00Text"/>
          <w:rFonts w:asciiTheme="minorEastAsia" w:eastAsiaTheme="minorEastAsia"/>
        </w:rPr>
        <w:t>惡，烏路翻。</w:t>
      </w:r>
      <w:r w:rsidRPr="00101E55">
        <w:rPr>
          <w:rFonts w:asciiTheme="minorEastAsia" w:eastAsiaTheme="minorEastAsia"/>
          <w:sz w:val="21"/>
        </w:rPr>
        <w:t>況為天子而誘匹夫乎！</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王遂以聚斂之才，殿新造之邦，</w:t>
      </w:r>
      <w:r w:rsidRPr="001221B9">
        <w:rPr>
          <w:rStyle w:val="00Text"/>
          <w:rFonts w:asciiTheme="minorEastAsia" w:eastAsiaTheme="minorEastAsia"/>
        </w:rPr>
        <w:t>殿，多見翻，鎭也。</w:t>
      </w:r>
      <w:r w:rsidRPr="00101E55">
        <w:rPr>
          <w:rFonts w:asciiTheme="minorEastAsia" w:eastAsiaTheme="minorEastAsia"/>
          <w:sz w:val="21"/>
        </w:rPr>
        <w:t>用苛虐致亂。王弁庸夫，乘釁竊發，</w:t>
      </w:r>
      <w:r w:rsidRPr="001221B9">
        <w:rPr>
          <w:rStyle w:val="00Text"/>
          <w:rFonts w:asciiTheme="minorEastAsia" w:eastAsiaTheme="minorEastAsia"/>
        </w:rPr>
        <w:t>釁，隙也。</w:t>
      </w:r>
      <w:r w:rsidRPr="00101E55">
        <w:rPr>
          <w:rFonts w:asciiTheme="minorEastAsia" w:eastAsiaTheme="minorEastAsia"/>
          <w:sz w:val="21"/>
        </w:rPr>
        <w:t>茍沂帥得人，戮之易於犬豕耳，</w:t>
      </w:r>
      <w:r w:rsidRPr="001221B9">
        <w:rPr>
          <w:rStyle w:val="00Text"/>
          <w:rFonts w:asciiTheme="minorEastAsia" w:eastAsiaTheme="minorEastAsia"/>
        </w:rPr>
        <w:t>帥，所類翻。易，以豉翻。</w:t>
      </w:r>
      <w:r w:rsidRPr="00101E55">
        <w:rPr>
          <w:rFonts w:asciiTheme="minorEastAsia" w:eastAsiaTheme="minorEastAsia"/>
          <w:sz w:val="21"/>
        </w:rPr>
        <w:t>何必以天子詔書為誘人之餌乎！且作亂者五人耳，乃使曹華設詐，屠千餘人，不亦濫乎！然則自今士卒孰不猜其將帥，將帥何以令其士卒！上下盻盻，</w:t>
      </w:r>
      <w:r w:rsidRPr="001221B9">
        <w:rPr>
          <w:rStyle w:val="00Text"/>
          <w:rFonts w:asciiTheme="minorEastAsia" w:eastAsiaTheme="minorEastAsia"/>
        </w:rPr>
        <w:t>盻盻，恨視也，說文音五計翻，孫奭音五禮翻，又普莧翻。</w:t>
      </w:r>
      <w:r w:rsidRPr="00101E55">
        <w:rPr>
          <w:rFonts w:asciiTheme="minorEastAsia" w:eastAsiaTheme="minorEastAsia"/>
          <w:sz w:val="21"/>
        </w:rPr>
        <w:t>如寇讎聚處，</w:t>
      </w:r>
      <w:r w:rsidRPr="001221B9">
        <w:rPr>
          <w:rStyle w:val="00Text"/>
          <w:rFonts w:asciiTheme="minorEastAsia" w:eastAsiaTheme="minorEastAsia"/>
        </w:rPr>
        <w:t>處，昌呂翻。</w:t>
      </w:r>
      <w:r w:rsidRPr="00101E55">
        <w:rPr>
          <w:rFonts w:asciiTheme="minorEastAsia" w:eastAsiaTheme="minorEastAsia"/>
          <w:sz w:val="21"/>
        </w:rPr>
        <w:t>得間則更相魚肉，</w:t>
      </w:r>
      <w:r w:rsidRPr="001221B9">
        <w:rPr>
          <w:rStyle w:val="00Text"/>
          <w:rFonts w:asciiTheme="minorEastAsia" w:eastAsiaTheme="minorEastAsia"/>
        </w:rPr>
        <w:t>間，古莧翻。更，工衡翻。</w:t>
      </w:r>
      <w:r w:rsidRPr="00101E55">
        <w:rPr>
          <w:rFonts w:asciiTheme="minorEastAsia" w:eastAsiaTheme="minorEastAsia"/>
          <w:sz w:val="21"/>
        </w:rPr>
        <w:t>惟先發者為雄耳，禍亂何時而弭哉！</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惜夫！憲宗削平僭亂，幾致升平，</w:t>
      </w:r>
      <w:r w:rsidRPr="001221B9">
        <w:rPr>
          <w:rStyle w:val="00Text"/>
          <w:rFonts w:asciiTheme="minorEastAsia" w:eastAsiaTheme="minorEastAsia"/>
        </w:rPr>
        <w:t>幾，鉅依翻。</w:t>
      </w:r>
      <w:r w:rsidRPr="00101E55">
        <w:rPr>
          <w:rFonts w:asciiTheme="minorEastAsia" w:eastAsiaTheme="minorEastAsia"/>
          <w:sz w:val="21"/>
        </w:rPr>
        <w:t>其美業所以不終，由茍徇近功不敦大信故也。</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甲辰，以田弘正兼侍中，魏博節度使如故。弘正三表請留，上不許。弘正常恐一旦物故，魏人猶以故事繼襲，故兄弟子姪皆仕諸朝，上皆擢居顯列，朱紫盈庭，時人榮之。</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乙巳，上問宰相︰</w:t>
      </w:r>
      <w:r w:rsidR="000F1B0C">
        <w:rPr>
          <w:rFonts w:asciiTheme="minorEastAsia"/>
        </w:rPr>
        <w:t>「</w:t>
      </w:r>
      <w:r w:rsidR="00934453" w:rsidRPr="001221B9">
        <w:rPr>
          <w:rFonts w:asciiTheme="minorEastAsia"/>
        </w:rPr>
        <w:t>玄宗之政，先理而後亂，何也？</w:t>
      </w:r>
      <w:r w:rsidR="000F1B0C">
        <w:rPr>
          <w:rFonts w:asciiTheme="minorEastAsia"/>
        </w:rPr>
        <w:t>」</w:t>
      </w:r>
      <w:r w:rsidR="00934453" w:rsidRPr="001221B9">
        <w:rPr>
          <w:rFonts w:asciiTheme="minorEastAsia"/>
        </w:rPr>
        <w:t>崔羣對曰︰</w:t>
      </w:r>
      <w:r w:rsidR="000F1B0C">
        <w:rPr>
          <w:rFonts w:asciiTheme="minorEastAsia"/>
        </w:rPr>
        <w:t>「</w:t>
      </w:r>
      <w:r w:rsidR="00934453" w:rsidRPr="001221B9">
        <w:rPr>
          <w:rFonts w:asciiTheme="minorEastAsia"/>
        </w:rPr>
        <w:t>玄宗用姚崇、宋璟、盧懷愼、蘇頲、韓休、張九齡則理，用字文融、李林甫、楊國忠則亂。故用人得失，所繫非輕。人皆以天寶十四年安祿山反為亂之始，臣獨以為開元二十四年罷張九齡相，專任李林甫，此理亂之所分也。願陛下以開元初為法，以天寶末為戒，乃社稷無疆之福！</w:t>
      </w:r>
      <w:r w:rsidR="000F1B0C">
        <w:rPr>
          <w:rFonts w:asciiTheme="minorEastAsia"/>
        </w:rPr>
        <w:t>」</w:t>
      </w:r>
      <w:r w:rsidR="00934453" w:rsidRPr="001221B9">
        <w:rPr>
          <w:rFonts w:asciiTheme="minorEastAsia"/>
        </w:rPr>
        <w:t>皇甫鎛深恨之。</w:t>
      </w:r>
      <w:r w:rsidR="00934453" w:rsidRPr="001221B9">
        <w:rPr>
          <w:rStyle w:val="00Text"/>
          <w:rFonts w:asciiTheme="minorEastAsia"/>
        </w:rPr>
        <w:t>皇甫鎛自知以姦諂忝相位，故深恨崔羣之言。</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冬，十月，壬戌，容管奏安南賊楊清陷都護府，</w:t>
      </w:r>
      <w:r w:rsidR="00934453" w:rsidRPr="001221B9">
        <w:rPr>
          <w:rStyle w:val="00Text"/>
          <w:rFonts w:asciiTheme="minorEastAsia"/>
        </w:rPr>
        <w:t>安南都護府，治交州。</w:t>
      </w:r>
      <w:r w:rsidR="00934453" w:rsidRPr="001221B9">
        <w:rPr>
          <w:rFonts w:asciiTheme="minorEastAsia"/>
        </w:rPr>
        <w:t>殺都護李象古及妻子、官屬、部曲千餘人。象古，道古之兄也，以貪縱荷刻失衆心。清世為蠻酋，象古召為牙將，清鬱鬱不得志。象古命清將兵三千討黃洞蠻，</w:t>
      </w:r>
      <w:r w:rsidR="00934453" w:rsidRPr="001221B9">
        <w:rPr>
          <w:rStyle w:val="00Text"/>
          <w:rFonts w:asciiTheme="minorEastAsia"/>
        </w:rPr>
        <w:t>黃洞蠻卽西原蠻，其屬黃氏者，謂之黃洞蠻。</w:t>
      </w:r>
      <w:r w:rsidR="00934453" w:rsidRPr="001221B9">
        <w:rPr>
          <w:rFonts w:asciiTheme="minorEastAsia"/>
        </w:rPr>
        <w:t>清因人心怨怒，引兵夜還，襲府城，陷之。</w:t>
      </w:r>
    </w:p>
    <w:p w:rsidR="00934453" w:rsidRPr="001221B9" w:rsidRDefault="00934453" w:rsidP="00DF5A42">
      <w:pPr>
        <w:rPr>
          <w:rFonts w:asciiTheme="minorEastAsia"/>
        </w:rPr>
      </w:pPr>
      <w:r w:rsidRPr="001221B9">
        <w:rPr>
          <w:rFonts w:asciiTheme="minorEastAsia"/>
        </w:rPr>
        <w:t>初，蠻賊黃少卿，自貞元以來數反覆，</w:t>
      </w:r>
      <w:r w:rsidRPr="001221B9">
        <w:rPr>
          <w:rStyle w:val="00Text"/>
          <w:rFonts w:asciiTheme="minorEastAsia"/>
        </w:rPr>
        <w:t>數，所角翻。</w:t>
      </w:r>
      <w:r w:rsidRPr="001221B9">
        <w:rPr>
          <w:rFonts w:asciiTheme="minorEastAsia"/>
        </w:rPr>
        <w:t>桂管觀察使裴行立、</w:t>
      </w:r>
      <w:r w:rsidRPr="001221B9">
        <w:rPr>
          <w:rStyle w:val="00Text"/>
          <w:rFonts w:asciiTheme="minorEastAsia"/>
        </w:rPr>
        <w:t>數，所角翻。唐桂管管桂、昭、蒙、富、梧、潯、龔、鬱林、平琴、賓、澄、繡、象、柳、融等州。</w:t>
      </w:r>
      <w:r w:rsidRPr="001221B9">
        <w:rPr>
          <w:rFonts w:asciiTheme="minorEastAsia"/>
        </w:rPr>
        <w:t>容管經略使陽旻欲徼幸立功，</w:t>
      </w:r>
      <w:r w:rsidRPr="001221B9">
        <w:rPr>
          <w:rStyle w:val="00Text"/>
          <w:rFonts w:asciiTheme="minorEastAsia"/>
        </w:rPr>
        <w:t>徼，堅堯翻。</w:t>
      </w:r>
      <w:r w:rsidRPr="001221B9">
        <w:rPr>
          <w:rFonts w:asciiTheme="minorEastAsia"/>
        </w:rPr>
        <w:t>爭請討之；上從之。嶺南節度使孔戣屢諫曰︰</w:t>
      </w:r>
      <w:r w:rsidR="000F1B0C">
        <w:rPr>
          <w:rFonts w:asciiTheme="minorEastAsia"/>
        </w:rPr>
        <w:t>「</w:t>
      </w:r>
      <w:r w:rsidRPr="001221B9">
        <w:rPr>
          <w:rFonts w:asciiTheme="minorEastAsia"/>
        </w:rPr>
        <w:t>此禽獸耳，但可自計利害，不足與論是非。</w:t>
      </w:r>
      <w:r w:rsidR="000F1B0C">
        <w:rPr>
          <w:rFonts w:asciiTheme="minorEastAsia"/>
        </w:rPr>
        <w:t>」</w:t>
      </w:r>
      <w:r w:rsidRPr="001221B9">
        <w:rPr>
          <w:rFonts w:asciiTheme="minorEastAsia"/>
        </w:rPr>
        <w:t>上不聽，大發江、湖兵會容、桂二管入討，士卒被瘴癘，死者不可勝計。</w:t>
      </w:r>
      <w:r w:rsidRPr="001221B9">
        <w:rPr>
          <w:rStyle w:val="00Text"/>
          <w:rFonts w:asciiTheme="minorEastAsia"/>
        </w:rPr>
        <w:t>被，皮義翻。勝，音升。</w:t>
      </w:r>
      <w:r w:rsidRPr="001221B9">
        <w:rPr>
          <w:rFonts w:asciiTheme="minorEastAsia"/>
        </w:rPr>
        <w:t>安南乘之，遂殺都護。行立、旻竟無功，二管彫弊，惟戣所部晏然。</w:t>
      </w:r>
      <w:r w:rsidRPr="001221B9">
        <w:rPr>
          <w:rStyle w:val="00Text"/>
          <w:rFonts w:asciiTheme="minorEastAsia"/>
        </w:rPr>
        <w:t>嶺南節度使雖兼統五管，而廣州所管自為巡屬。劉昫曰︰廣州管韶、循、岡、賀、端、新、康、封、瀧、恩、春、高、藤、義、竇、勤等州。戣，渠龜翻。</w:t>
      </w:r>
    </w:p>
    <w:p w:rsidR="00934453" w:rsidRPr="001221B9" w:rsidRDefault="00934453" w:rsidP="00DF5A42">
      <w:pPr>
        <w:rPr>
          <w:rFonts w:asciiTheme="minorEastAsia"/>
        </w:rPr>
      </w:pPr>
      <w:r w:rsidRPr="001221B9">
        <w:rPr>
          <w:rFonts w:asciiTheme="minorEastAsia"/>
        </w:rPr>
        <w:t>丙寅，以唐州刺史桂仲武為安南都護；赦楊清，以為瓊州刺史。</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是歲，吐蕃節度論三摩等將十五萬衆圍鹽州，党項亦發兵助之。刺史李文悅竭力拒守，凡二十七日，吐蕃不能克。靈武牙將史奉敬</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奉敬</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敬奉</w:t>
      </w:r>
      <w:r w:rsidR="000F1B0C">
        <w:rPr>
          <w:rStyle w:val="00Text"/>
          <w:rFonts w:asciiTheme="minorEastAsia"/>
        </w:rPr>
        <w:t>」</w:t>
      </w:r>
      <w:r w:rsidR="00934453" w:rsidRPr="001221B9">
        <w:rPr>
          <w:rStyle w:val="00Text"/>
          <w:rFonts w:asciiTheme="minorEastAsia"/>
        </w:rPr>
        <w:t>；下同。</w:t>
      </w:r>
      <w:r w:rsidR="000F1B0C">
        <w:rPr>
          <w:rStyle w:val="00Text"/>
          <w:rFonts w:asciiTheme="minorEastAsia"/>
        </w:rPr>
        <w:t>』</w:t>
      </w:r>
      <w:r w:rsidR="00934453" w:rsidRPr="001221B9">
        <w:rPr>
          <w:rFonts w:asciiTheme="minorEastAsia"/>
        </w:rPr>
        <w:t>言於朔方節度使杜叔良，請兵三千，齎三十日糧，深入吐蕃以解鹽州之圍。叔良以二千五百人與之。奉敬行旬餘；無聲問，朔方人以為俱沒矣。</w:t>
      </w:r>
      <w:r w:rsidR="00934453" w:rsidRPr="001221B9">
        <w:rPr>
          <w:rStyle w:val="00Text"/>
          <w:rFonts w:asciiTheme="minorEastAsia"/>
        </w:rPr>
        <w:t>以為與鹽州俱沒。</w:t>
      </w:r>
      <w:r w:rsidR="00934453" w:rsidRPr="001221B9">
        <w:rPr>
          <w:rFonts w:asciiTheme="minorEastAsia"/>
        </w:rPr>
        <w:t>無何，</w:t>
      </w:r>
      <w:r w:rsidR="00934453" w:rsidRPr="001221B9">
        <w:rPr>
          <w:rStyle w:val="00Text"/>
          <w:rFonts w:asciiTheme="minorEastAsia"/>
        </w:rPr>
        <w:t>言無何時也。</w:t>
      </w:r>
      <w:r w:rsidR="00934453" w:rsidRPr="001221B9">
        <w:rPr>
          <w:rFonts w:asciiTheme="minorEastAsia"/>
        </w:rPr>
        <w:t>奉敬自他道出吐蕃背，吐蕃大驚，潰去。奉敬奮擊，大破，不可勝計。</w:t>
      </w:r>
      <w:r w:rsidR="00934453" w:rsidRPr="001221B9">
        <w:rPr>
          <w:rStyle w:val="00Text"/>
          <w:rFonts w:asciiTheme="minorEastAsia"/>
        </w:rPr>
        <w:t>當曰</w:t>
      </w:r>
      <w:r w:rsidR="000F1B0C">
        <w:rPr>
          <w:rStyle w:val="00Text"/>
          <w:rFonts w:asciiTheme="minorEastAsia"/>
        </w:rPr>
        <w:t>「</w:t>
      </w:r>
      <w:r w:rsidR="00934453" w:rsidRPr="001221B9">
        <w:rPr>
          <w:rStyle w:val="00Text"/>
          <w:rFonts w:asciiTheme="minorEastAsia"/>
        </w:rPr>
        <w:t>奮擊，大破之，殺獲不可勝計</w:t>
      </w:r>
      <w:r w:rsidR="000F1B0C">
        <w:rPr>
          <w:rStyle w:val="00Text"/>
          <w:rFonts w:asciiTheme="minorEastAsia"/>
        </w:rPr>
        <w:t>」</w:t>
      </w:r>
      <w:r w:rsidR="00934453" w:rsidRPr="001221B9">
        <w:rPr>
          <w:rStyle w:val="00Text"/>
          <w:rFonts w:asciiTheme="minorEastAsia"/>
        </w:rPr>
        <w:t>，文意乃為明暢。</w:t>
      </w:r>
      <w:r w:rsidR="00934453" w:rsidRPr="001221B9">
        <w:rPr>
          <w:rFonts w:asciiTheme="minorEastAsia"/>
        </w:rPr>
        <w:t>奉敬與鳳翔將野詩良輔、涇原將郝玼皆以勇著名於邊，吐蕃憚之。</w:t>
      </w:r>
      <w:r w:rsidR="00934453" w:rsidRPr="001221B9">
        <w:rPr>
          <w:rStyle w:val="00Text"/>
          <w:rFonts w:asciiTheme="minorEastAsia"/>
        </w:rPr>
        <w:t>新、舊書皆作</w:t>
      </w:r>
      <w:r w:rsidR="000F1B0C">
        <w:rPr>
          <w:rStyle w:val="00Text"/>
          <w:rFonts w:asciiTheme="minorEastAsia"/>
        </w:rPr>
        <w:t>「</w:t>
      </w:r>
      <w:r w:rsidR="00934453" w:rsidRPr="001221B9">
        <w:rPr>
          <w:rStyle w:val="00Text"/>
          <w:rFonts w:asciiTheme="minorEastAsia"/>
        </w:rPr>
        <w:t>史敬奉</w:t>
      </w:r>
      <w:r w:rsidR="000F1B0C">
        <w:rPr>
          <w:rStyle w:val="00Text"/>
          <w:rFonts w:asciiTheme="minorEastAsia"/>
        </w:rPr>
        <w:t>」</w:t>
      </w:r>
      <w:r w:rsidR="00934453" w:rsidRPr="001221B9">
        <w:rPr>
          <w:rStyle w:val="00Text"/>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柳泌至台州，驅吏民采藥，歲餘，無所得而懼，</w:t>
      </w:r>
      <w:r w:rsidR="00934453" w:rsidRPr="001221B9">
        <w:rPr>
          <w:rStyle w:val="00Text"/>
          <w:rFonts w:asciiTheme="minorEastAsia"/>
        </w:rPr>
        <w:t>泌知台州，見上卷上年。</w:t>
      </w:r>
      <w:r w:rsidR="00934453" w:rsidRPr="001221B9">
        <w:rPr>
          <w:rFonts w:asciiTheme="minorEastAsia"/>
        </w:rPr>
        <w:t>舉家逃入山中；浙東觀察使捕送京師。皇甫鎛、李道古保護之，上復使待詔翰林；服其藥，日加躁渴。</w:t>
      </w:r>
      <w:r w:rsidR="00934453" w:rsidRPr="001221B9">
        <w:rPr>
          <w:rStyle w:val="00Text"/>
          <w:rFonts w:asciiTheme="minorEastAsia"/>
        </w:rPr>
        <w:t>躁，則到翻。</w:t>
      </w:r>
    </w:p>
    <w:p w:rsidR="00934453" w:rsidRPr="001221B9" w:rsidRDefault="00934453" w:rsidP="00DF5A42">
      <w:pPr>
        <w:rPr>
          <w:rFonts w:asciiTheme="minorEastAsia"/>
        </w:rPr>
      </w:pPr>
      <w:r w:rsidRPr="001221B9">
        <w:rPr>
          <w:rFonts w:asciiTheme="minorEastAsia"/>
        </w:rPr>
        <w:t>起居舍人裴潾上言，以為︰</w:t>
      </w:r>
      <w:r w:rsidR="000F1B0C">
        <w:rPr>
          <w:rFonts w:asciiTheme="minorEastAsia"/>
        </w:rPr>
        <w:t>「</w:t>
      </w:r>
      <w:r w:rsidRPr="001221B9">
        <w:rPr>
          <w:rFonts w:asciiTheme="minorEastAsia"/>
        </w:rPr>
        <w:t>除天下之害者受天下之利，同天下之樂者饗天下之福，</w:t>
      </w:r>
      <w:r w:rsidRPr="001221B9">
        <w:rPr>
          <w:rStyle w:val="00Text"/>
          <w:rFonts w:asciiTheme="minorEastAsia"/>
        </w:rPr>
        <w:t>樂，音洛。</w:t>
      </w:r>
      <w:r w:rsidRPr="001221B9">
        <w:rPr>
          <w:rFonts w:asciiTheme="minorEastAsia"/>
        </w:rPr>
        <w:t>自黃帝至於文、武，享國壽考，皆用此道也。自去歲以來，所在多薦方士，轉相汲引，其數浸繁。借令天下眞有神仙，彼必深潛巖壑，惟畏人知。凡候伺權貴之門，以大言自衒奇技驚衆者，</w:t>
      </w:r>
      <w:r w:rsidRPr="001221B9">
        <w:rPr>
          <w:rStyle w:val="00Text"/>
          <w:rFonts w:asciiTheme="minorEastAsia"/>
        </w:rPr>
        <w:t>伺，相吏翻。衒，熒絹翻。伎，渠錡翻。</w:t>
      </w:r>
      <w:r w:rsidRPr="001221B9">
        <w:rPr>
          <w:rFonts w:asciiTheme="minorEastAsia"/>
        </w:rPr>
        <w:t>皆不軌徇利之人，豈可信其說而餌其藥邪！夫藥以愈疾，非朝夕常餌之物；況金石酷烈有毒，又益以火氣，殆非人五藏之所能勝也。</w:t>
      </w:r>
      <w:r w:rsidRPr="001221B9">
        <w:rPr>
          <w:rStyle w:val="00Text"/>
          <w:rFonts w:asciiTheme="minorEastAsia"/>
        </w:rPr>
        <w:t>藏，徂浪翻。勝，音升。</w:t>
      </w:r>
      <w:r w:rsidRPr="001221B9">
        <w:rPr>
          <w:rFonts w:asciiTheme="minorEastAsia"/>
        </w:rPr>
        <w:t>古者君飲藥，臣先嘗之，</w:t>
      </w:r>
      <w:r w:rsidRPr="001221B9">
        <w:rPr>
          <w:rStyle w:val="00Text"/>
          <w:rFonts w:asciiTheme="minorEastAsia"/>
        </w:rPr>
        <w:t>記·曲禮之言。</w:t>
      </w:r>
      <w:r w:rsidRPr="001221B9">
        <w:rPr>
          <w:rFonts w:asciiTheme="minorEastAsia"/>
        </w:rPr>
        <w:t>乞令獻藥者先自餌一年，則眞偽自可辨矣。</w:t>
      </w:r>
      <w:r w:rsidR="000F1B0C">
        <w:rPr>
          <w:rFonts w:asciiTheme="minorEastAsia"/>
        </w:rPr>
        <w:t>」</w:t>
      </w:r>
      <w:r w:rsidRPr="001221B9">
        <w:rPr>
          <w:rFonts w:asciiTheme="minorEastAsia"/>
        </w:rPr>
        <w:t>上怒，十一月，己亥，貶潾江陵令。</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初，羣臣議上尊號，皇甫鎛欲增</w:t>
      </w:r>
      <w:r w:rsidR="000F1B0C">
        <w:rPr>
          <w:rFonts w:ascii="等线" w:eastAsia="等线" w:hAnsi="等线" w:cs="等线" w:hint="eastAsia"/>
        </w:rPr>
        <w:t>「</w:t>
      </w:r>
      <w:r w:rsidR="00934453" w:rsidRPr="001221B9">
        <w:rPr>
          <w:rFonts w:ascii="等线" w:eastAsia="等线" w:hAnsi="等线" w:cs="等线" w:hint="eastAsia"/>
        </w:rPr>
        <w:t>孝德</w:t>
      </w:r>
      <w:r w:rsidR="000F1B0C">
        <w:rPr>
          <w:rFonts w:ascii="等线" w:eastAsia="等线" w:hAnsi="等线" w:cs="等线" w:hint="eastAsia"/>
        </w:rPr>
        <w:t>」</w:t>
      </w:r>
      <w:r w:rsidR="00934453" w:rsidRPr="001221B9">
        <w:rPr>
          <w:rFonts w:ascii="等线" w:eastAsia="等线" w:hAnsi="等线" w:cs="等线" w:hint="eastAsia"/>
        </w:rPr>
        <w:t>字，中書侍郞、同平章事崔羣曰︰</w:t>
      </w:r>
      <w:r w:rsidR="000F1B0C">
        <w:rPr>
          <w:rFonts w:ascii="等线" w:eastAsia="等线" w:hAnsi="等线" w:cs="等线" w:hint="eastAsia"/>
        </w:rPr>
        <w:t>「</w:t>
      </w:r>
      <w:r w:rsidR="00934453" w:rsidRPr="001221B9">
        <w:rPr>
          <w:rFonts w:ascii="等线" w:eastAsia="等线" w:hAnsi="等线" w:cs="等线" w:hint="eastAsia"/>
        </w:rPr>
        <w:t>言聖則孝在其中矣。</w:t>
      </w:r>
      <w:r w:rsidR="000F1B0C">
        <w:rPr>
          <w:rFonts w:ascii="等线" w:eastAsia="等线" w:hAnsi="等线" w:cs="等线" w:hint="eastAsia"/>
        </w:rPr>
        <w:t>」</w:t>
      </w:r>
      <w:r w:rsidR="00934453" w:rsidRPr="001221B9">
        <w:rPr>
          <w:rFonts w:ascii="等线" w:eastAsia="等线" w:hAnsi="等线" w:cs="等线" w:hint="eastAsia"/>
        </w:rPr>
        <w:t>鎛譖羣於上曰︰</w:t>
      </w:r>
      <w:r w:rsidR="000F1B0C">
        <w:rPr>
          <w:rFonts w:ascii="等线" w:eastAsia="等线" w:hAnsi="等线" w:cs="等线" w:hint="eastAsia"/>
        </w:rPr>
        <w:t>「</w:t>
      </w:r>
      <w:r w:rsidR="00934453" w:rsidRPr="001221B9">
        <w:rPr>
          <w:rFonts w:ascii="等线" w:eastAsia="等线" w:hAnsi="等线" w:cs="等线" w:hint="eastAsia"/>
        </w:rPr>
        <w:t>羣於陛下惜</w:t>
      </w:r>
      <w:r w:rsidR="000F1B0C">
        <w:rPr>
          <w:rFonts w:ascii="等线" w:eastAsia="等线" w:hAnsi="等线" w:cs="等线" w:hint="eastAsia"/>
        </w:rPr>
        <w:t>『</w:t>
      </w:r>
      <w:r w:rsidR="00934453" w:rsidRPr="001221B9">
        <w:rPr>
          <w:rFonts w:ascii="等线" w:eastAsia="等线" w:hAnsi="等线" w:cs="等线" w:hint="eastAsia"/>
        </w:rPr>
        <w:t>孝德</w:t>
      </w:r>
      <w:r w:rsidR="000F1B0C">
        <w:rPr>
          <w:rFonts w:ascii="等线" w:eastAsia="等线" w:hAnsi="等线" w:cs="等线" w:hint="eastAsia"/>
        </w:rPr>
        <w:t>』</w:t>
      </w:r>
      <w:r w:rsidR="00934453" w:rsidRPr="001221B9">
        <w:rPr>
          <w:rFonts w:ascii="等线" w:eastAsia="等线" w:hAnsi="等线" w:cs="等线" w:hint="eastAsia"/>
        </w:rPr>
        <w:t>二字。</w:t>
      </w:r>
      <w:r w:rsidR="000F1B0C">
        <w:rPr>
          <w:rFonts w:ascii="等线" w:eastAsia="等线" w:hAnsi="等线" w:cs="等线" w:hint="eastAsia"/>
        </w:rPr>
        <w:t>」</w:t>
      </w:r>
      <w:r w:rsidR="00934453" w:rsidRPr="001221B9">
        <w:rPr>
          <w:rFonts w:ascii="等线" w:eastAsia="等线" w:hAnsi="等线" w:cs="等线" w:hint="eastAsia"/>
        </w:rPr>
        <w:t>上怒。時鎛給邊軍賜與，多不時得，又所給多陳敗，</w:t>
      </w:r>
      <w:r w:rsidR="00934453" w:rsidRPr="001221B9">
        <w:rPr>
          <w:rStyle w:val="00Text"/>
          <w:rFonts w:asciiTheme="minorEastAsia"/>
        </w:rPr>
        <w:t>陳，舊也。</w:t>
      </w:r>
      <w:r w:rsidR="00934453" w:rsidRPr="001221B9">
        <w:rPr>
          <w:rFonts w:asciiTheme="minorEastAsia"/>
        </w:rPr>
        <w:t>不可服用，軍士怨怒，流言欲為亂。</w:t>
      </w:r>
      <w:r w:rsidR="00934453" w:rsidRPr="001221B9">
        <w:rPr>
          <w:rStyle w:val="00Text"/>
          <w:rFonts w:asciiTheme="minorEastAsia"/>
        </w:rPr>
        <w:t>流言，放言也。</w:t>
      </w:r>
      <w:r w:rsidR="00934453" w:rsidRPr="001221B9">
        <w:rPr>
          <w:rFonts w:asciiTheme="minorEastAsia"/>
        </w:rPr>
        <w:t>李光顏憂懼，欲自殺；</w:t>
      </w:r>
      <w:r w:rsidR="00934453" w:rsidRPr="001221B9">
        <w:rPr>
          <w:rStyle w:val="00Text"/>
          <w:rFonts w:asciiTheme="minorEastAsia"/>
        </w:rPr>
        <w:t>李光顏時帥邠寧。</w:t>
      </w:r>
      <w:r w:rsidR="00934453" w:rsidRPr="001221B9">
        <w:rPr>
          <w:rFonts w:asciiTheme="minorEastAsia"/>
        </w:rPr>
        <w:t>遣人訴於上，上不信。京師恟懼，羣具以中外人情上聞。</w:t>
      </w:r>
      <w:r w:rsidR="00934453" w:rsidRPr="001221B9">
        <w:rPr>
          <w:rStyle w:val="00Text"/>
          <w:rFonts w:asciiTheme="minorEastAsia"/>
        </w:rPr>
        <w:t>上聞，時掌翻。</w:t>
      </w:r>
      <w:r w:rsidR="00934453" w:rsidRPr="001221B9">
        <w:rPr>
          <w:rFonts w:asciiTheme="minorEastAsia"/>
        </w:rPr>
        <w:t>鎛密言於上曰︰</w:t>
      </w:r>
      <w:r w:rsidR="000F1B0C">
        <w:rPr>
          <w:rFonts w:asciiTheme="minorEastAsia"/>
        </w:rPr>
        <w:t>「</w:t>
      </w:r>
      <w:r w:rsidR="00934453" w:rsidRPr="001221B9">
        <w:rPr>
          <w:rFonts w:asciiTheme="minorEastAsia"/>
        </w:rPr>
        <w:t>邊賜皆如舊制，而人情忽如此者，由羣鼓扇，將以賣直，歸怨於上也。</w:t>
      </w:r>
      <w:r w:rsidR="000F1B0C">
        <w:rPr>
          <w:rFonts w:asciiTheme="minorEastAsia"/>
        </w:rPr>
        <w:t>」</w:t>
      </w:r>
      <w:r w:rsidR="00934453" w:rsidRPr="001221B9">
        <w:rPr>
          <w:rFonts w:asciiTheme="minorEastAsia"/>
        </w:rPr>
        <w:t>上以為然。十二月，乙卯，以羣為湖南觀察使，於是中外切齒於縛矣。</w:t>
      </w:r>
      <w:r w:rsidR="00934453" w:rsidRPr="001221B9">
        <w:rPr>
          <w:rStyle w:val="00Text"/>
          <w:rFonts w:asciiTheme="minorEastAsia"/>
        </w:rPr>
        <w:t>小人去君子以為自安之謀，不知適所以自危也。</w:t>
      </w:r>
    </w:p>
    <w:p w:rsidR="006E3E05"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中書舍人武儒衡，有氣節，好直言，</w:t>
      </w:r>
      <w:r w:rsidR="00934453" w:rsidRPr="001221B9">
        <w:rPr>
          <w:rStyle w:val="00Text"/>
          <w:rFonts w:asciiTheme="minorEastAsia"/>
        </w:rPr>
        <w:t>好，呼到翻。</w:t>
      </w:r>
      <w:r w:rsidR="00934453" w:rsidRPr="001221B9">
        <w:rPr>
          <w:rFonts w:asciiTheme="minorEastAsia"/>
        </w:rPr>
        <w:t>上器之，顧待甚渥，人皆言且入相。令狐楚忌之，思有以沮之者，</w:t>
      </w:r>
      <w:r w:rsidR="00934453" w:rsidRPr="001221B9">
        <w:rPr>
          <w:rStyle w:val="00Text"/>
          <w:rFonts w:asciiTheme="minorEastAsia"/>
        </w:rPr>
        <w:t>沮，在呂翻。</w:t>
      </w:r>
      <w:r w:rsidR="00934453" w:rsidRPr="001221B9">
        <w:rPr>
          <w:rFonts w:asciiTheme="minorEastAsia"/>
        </w:rPr>
        <w:t>乃薦山南東道節度推官狄兼謩才行。</w:t>
      </w:r>
      <w:r w:rsidR="00934453" w:rsidRPr="001221B9">
        <w:rPr>
          <w:rStyle w:val="00Text"/>
          <w:rFonts w:asciiTheme="minorEastAsia"/>
        </w:rPr>
        <w:t>行，戶孟翻。</w:t>
      </w:r>
      <w:r w:rsidR="00934453" w:rsidRPr="001221B9">
        <w:rPr>
          <w:rFonts w:asciiTheme="minorEastAsia"/>
        </w:rPr>
        <w:t>癸亥，擢兼謩左拾遺內供奉。</w:t>
      </w:r>
      <w:r w:rsidR="00934453" w:rsidRPr="001221B9">
        <w:rPr>
          <w:rStyle w:val="00Text"/>
          <w:rFonts w:asciiTheme="minorEastAsia"/>
        </w:rPr>
        <w:t>以資序尚淺，未除正官，令於左拾遺班內供奉，猶監察御史裏行也。</w:t>
      </w:r>
      <w:r w:rsidR="00934453" w:rsidRPr="001221B9">
        <w:rPr>
          <w:rFonts w:asciiTheme="minorEastAsia"/>
        </w:rPr>
        <w:t>兼謩，仁傑之族曾孫也。楚自草制辭，盛言</w:t>
      </w:r>
      <w:r w:rsidR="000F1B0C">
        <w:rPr>
          <w:rFonts w:asciiTheme="minorEastAsia"/>
        </w:rPr>
        <w:t>「</w:t>
      </w:r>
      <w:r w:rsidR="00934453" w:rsidRPr="001221B9">
        <w:rPr>
          <w:rFonts w:asciiTheme="minorEastAsia"/>
        </w:rPr>
        <w:t>天后竊位，姦臣擅權，賴仁傑保佑中宗，克復明辟。</w:t>
      </w:r>
      <w:r w:rsidR="000F1B0C">
        <w:rPr>
          <w:rFonts w:asciiTheme="minorEastAsia"/>
        </w:rPr>
        <w:t>」</w:t>
      </w:r>
      <w:r w:rsidR="00934453" w:rsidRPr="001221B9">
        <w:rPr>
          <w:rStyle w:val="00Text"/>
          <w:rFonts w:asciiTheme="minorEastAsia"/>
        </w:rPr>
        <w:t>事見武后紀。</w:t>
      </w:r>
      <w:r w:rsidR="00934453" w:rsidRPr="001221B9">
        <w:rPr>
          <w:rFonts w:asciiTheme="minorEastAsia"/>
        </w:rPr>
        <w:t>儒衡泣訴於上，且言︰</w:t>
      </w:r>
      <w:r w:rsidR="000F1B0C">
        <w:rPr>
          <w:rFonts w:asciiTheme="minorEastAsia"/>
        </w:rPr>
        <w:t>「</w:t>
      </w:r>
      <w:r w:rsidR="00934453" w:rsidRPr="001221B9">
        <w:rPr>
          <w:rFonts w:asciiTheme="minorEastAsia"/>
        </w:rPr>
        <w:t>臣曾祖平一，在天后朝，辭榮終老。</w:t>
      </w:r>
      <w:r w:rsidR="000F1B0C">
        <w:rPr>
          <w:rFonts w:asciiTheme="minorEastAsia"/>
        </w:rPr>
        <w:t>」</w:t>
      </w:r>
      <w:r w:rsidR="00934453" w:rsidRPr="001221B9">
        <w:rPr>
          <w:rStyle w:val="00Text"/>
          <w:rFonts w:asciiTheme="minorEastAsia"/>
        </w:rPr>
        <w:t>平一在武后時，畏禍居嵩山，脩浮屠法，累詔不起。</w:t>
      </w:r>
      <w:r w:rsidR="00934453" w:rsidRPr="001221B9">
        <w:rPr>
          <w:rFonts w:asciiTheme="minorEastAsia"/>
        </w:rPr>
        <w:t>上由是薄楚之為人。</w:t>
      </w:r>
    </w:p>
    <w:p w:rsidR="00934453" w:rsidRPr="001221B9" w:rsidRDefault="00DC1A2A" w:rsidP="00DF5A42">
      <w:bookmarkStart w:id="155" w:name="_Toc23857503"/>
      <w:r w:rsidRPr="00DC1A2A">
        <w:rPr>
          <w:rStyle w:val="01Text"/>
          <w:rFonts w:asciiTheme="minorEastAsia"/>
          <w:b/>
          <w:sz w:val="21"/>
        </w:rPr>
        <w:t>十五</w:t>
      </w:r>
      <w:r w:rsidRPr="00DC1A2A">
        <w:rPr>
          <w:rStyle w:val="01Text"/>
          <w:rFonts w:asciiTheme="minorEastAsia"/>
          <w:b/>
          <w:color w:val="006400"/>
          <w:sz w:val="18"/>
        </w:rPr>
        <w:t>年</w:t>
      </w:r>
      <w:r w:rsidR="00046F27" w:rsidRPr="00DB2415">
        <w:rPr>
          <w:rFonts w:asciiTheme="minorEastAsia" w:hAnsi="宋体" w:cs="宋体" w:hint="eastAsia"/>
          <w:color w:val="006400"/>
          <w:sz w:val="18"/>
        </w:rPr>
        <w:t>（</w:t>
      </w:r>
      <w:r w:rsidR="00934453" w:rsidRPr="00DB2415">
        <w:rPr>
          <w:rFonts w:asciiTheme="minorEastAsia"/>
          <w:color w:val="006400"/>
          <w:sz w:val="18"/>
        </w:rPr>
        <w:t>庚子、八二○</w:t>
      </w:r>
      <w:r w:rsidR="00046F27" w:rsidRPr="00DB2415">
        <w:rPr>
          <w:rFonts w:asciiTheme="minorEastAsia" w:hAnsi="宋体" w:cs="宋体" w:hint="eastAsia"/>
          <w:color w:val="006400"/>
          <w:sz w:val="18"/>
        </w:rPr>
        <w:t>）</w:t>
      </w:r>
      <w:bookmarkEnd w:id="155"/>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春，正月，沂、海、兗、密觀察使曹華請徙理兗州；</w:t>
      </w:r>
      <w:r w:rsidR="00934453" w:rsidRPr="001221B9">
        <w:rPr>
          <w:rStyle w:val="00Text"/>
          <w:rFonts w:asciiTheme="minorEastAsia"/>
        </w:rPr>
        <w:t>自沂州徙治兗州。</w:t>
      </w:r>
      <w:r w:rsidR="00934453" w:rsidRPr="001221B9">
        <w:rPr>
          <w:rFonts w:asciiTheme="minorEastAsia"/>
        </w:rPr>
        <w:t>許之。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義成節度使劉悟入朝。</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初，左軍中尉吐突承璀謀立澧王惲為太子，</w:t>
      </w:r>
      <w:r w:rsidR="00934453" w:rsidRPr="001221B9">
        <w:rPr>
          <w:rStyle w:val="00Text"/>
          <w:rFonts w:asciiTheme="minorEastAsia"/>
        </w:rPr>
        <w:t>惲，於粉翻。</w:t>
      </w:r>
      <w:r w:rsidR="00934453" w:rsidRPr="001221B9">
        <w:rPr>
          <w:rFonts w:asciiTheme="minorEastAsia"/>
        </w:rPr>
        <w:t>上不許。及上寢疾，承璀謀尚未息，太子聞而憂之，密遣人問計於司農卿郭釗，釗曰︰</w:t>
      </w:r>
      <w:r w:rsidR="000F1B0C">
        <w:rPr>
          <w:rFonts w:asciiTheme="minorEastAsia"/>
        </w:rPr>
        <w:t>「</w:t>
      </w:r>
      <w:r w:rsidR="00934453" w:rsidRPr="001221B9">
        <w:rPr>
          <w:rFonts w:asciiTheme="minorEastAsia"/>
        </w:rPr>
        <w:t>殿下但盡孝謹以俟之，勿恤其他。</w:t>
      </w:r>
      <w:r w:rsidR="000F1B0C">
        <w:rPr>
          <w:rFonts w:asciiTheme="minorEastAsia"/>
        </w:rPr>
        <w:t>」</w:t>
      </w:r>
      <w:r w:rsidR="00934453" w:rsidRPr="001221B9">
        <w:rPr>
          <w:rFonts w:asciiTheme="minorEastAsia"/>
        </w:rPr>
        <w:t>釗，太子之舅也。</w:t>
      </w:r>
      <w:r w:rsidR="00934453" w:rsidRPr="001221B9">
        <w:rPr>
          <w:rStyle w:val="00Text"/>
          <w:rFonts w:asciiTheme="minorEastAsia"/>
        </w:rPr>
        <w:t>釗，音昭。</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上服金丹，多躁怒，左右宦官往往獲罪，有死者，人人自危；庚子，暴崩於中和殿。</w:t>
      </w:r>
      <w:r w:rsidRPr="001221B9">
        <w:rPr>
          <w:rFonts w:asciiTheme="minorEastAsia" w:eastAsiaTheme="minorEastAsia"/>
        </w:rPr>
        <w:t>年四十三。</w:t>
      </w:r>
      <w:r w:rsidRPr="00101E55">
        <w:rPr>
          <w:rStyle w:val="01Text"/>
          <w:rFonts w:asciiTheme="minorEastAsia" w:eastAsiaTheme="minorEastAsia"/>
          <w:sz w:val="21"/>
        </w:rPr>
        <w:t>時人皆言內常侍陳弘志弒逆，</w:t>
      </w:r>
      <w:r w:rsidRPr="001221B9">
        <w:rPr>
          <w:rFonts w:asciiTheme="minorEastAsia" w:eastAsiaTheme="minorEastAsia"/>
        </w:rPr>
        <w:t>考異曰︰實錄但云</w:t>
      </w:r>
      <w:r w:rsidR="000F1B0C">
        <w:rPr>
          <w:rFonts w:asciiTheme="minorEastAsia" w:eastAsiaTheme="minorEastAsia"/>
        </w:rPr>
        <w:t>「</w:t>
      </w:r>
      <w:r w:rsidRPr="001221B9">
        <w:rPr>
          <w:rFonts w:asciiTheme="minorEastAsia" w:eastAsiaTheme="minorEastAsia"/>
        </w:rPr>
        <w:t>上崩於大明宮之中和殿</w:t>
      </w:r>
      <w:r w:rsidR="000F1B0C">
        <w:rPr>
          <w:rFonts w:asciiTheme="minorEastAsia" w:eastAsiaTheme="minorEastAsia"/>
        </w:rPr>
        <w:t>」</w:t>
      </w:r>
      <w:r w:rsidRPr="001221B9">
        <w:rPr>
          <w:rFonts w:asciiTheme="minorEastAsia" w:eastAsiaTheme="minorEastAsia"/>
        </w:rPr>
        <w:t>。舊紀曰︰</w:t>
      </w:r>
      <w:r w:rsidR="000F1B0C">
        <w:rPr>
          <w:rFonts w:asciiTheme="minorEastAsia" w:eastAsiaTheme="minorEastAsia"/>
        </w:rPr>
        <w:t>「</w:t>
      </w:r>
      <w:r w:rsidRPr="001221B9">
        <w:rPr>
          <w:rFonts w:asciiTheme="minorEastAsia" w:eastAsiaTheme="minorEastAsia"/>
        </w:rPr>
        <w:t>時帝暴崩，皆言內官陳弘志弒逆，史氏諱而不書。</w:t>
      </w:r>
      <w:r w:rsidR="000F1B0C">
        <w:rPr>
          <w:rFonts w:asciiTheme="minorEastAsia" w:eastAsiaTheme="minorEastAsia"/>
        </w:rPr>
        <w:t>」</w:t>
      </w:r>
      <w:r w:rsidRPr="001221B9">
        <w:rPr>
          <w:rFonts w:asciiTheme="minorEastAsia" w:eastAsiaTheme="minorEastAsia"/>
        </w:rPr>
        <w:t>王守澄傳曰︰</w:t>
      </w:r>
      <w:r w:rsidR="000F1B0C">
        <w:rPr>
          <w:rFonts w:asciiTheme="minorEastAsia" w:eastAsiaTheme="minorEastAsia"/>
        </w:rPr>
        <w:t>「</w:t>
      </w:r>
      <w:r w:rsidRPr="001221B9">
        <w:rPr>
          <w:rFonts w:asciiTheme="minorEastAsia" w:eastAsiaTheme="minorEastAsia"/>
        </w:rPr>
        <w:t>憲宗疾大漸，內官陳弘慶等弒逆。憲宗英武，威德在人，內官秘之，不敢除討，但云藥發暴崩。</w:t>
      </w:r>
      <w:r w:rsidR="000F1B0C">
        <w:rPr>
          <w:rFonts w:asciiTheme="minorEastAsia" w:eastAsiaTheme="minorEastAsia"/>
        </w:rPr>
        <w:t>」</w:t>
      </w:r>
      <w:r w:rsidRPr="001221B9">
        <w:rPr>
          <w:rFonts w:asciiTheme="minorEastAsia" w:eastAsiaTheme="minorEastAsia"/>
        </w:rPr>
        <w:t>新傳曰︰</w:t>
      </w:r>
      <w:r w:rsidR="000F1B0C">
        <w:rPr>
          <w:rFonts w:asciiTheme="minorEastAsia" w:eastAsiaTheme="minorEastAsia"/>
        </w:rPr>
        <w:t>「</w:t>
      </w:r>
      <w:r w:rsidRPr="001221B9">
        <w:rPr>
          <w:rFonts w:asciiTheme="minorEastAsia" w:eastAsiaTheme="minorEastAsia"/>
        </w:rPr>
        <w:t>守澄與內常侍陳弘志弒帝於中和殿。</w:t>
      </w:r>
      <w:r w:rsidR="000F1B0C">
        <w:rPr>
          <w:rFonts w:asciiTheme="minorEastAsia" w:eastAsiaTheme="minorEastAsia"/>
        </w:rPr>
        <w:t>」</w:t>
      </w:r>
      <w:r w:rsidRPr="001221B9">
        <w:rPr>
          <w:rFonts w:asciiTheme="minorEastAsia" w:eastAsiaTheme="minorEastAsia"/>
        </w:rPr>
        <w:t>裴廷裕東觀奏記云︰</w:t>
      </w:r>
      <w:r w:rsidR="000F1B0C">
        <w:rPr>
          <w:rFonts w:asciiTheme="minorEastAsia" w:eastAsiaTheme="minorEastAsia"/>
        </w:rPr>
        <w:t>「</w:t>
      </w:r>
      <w:r w:rsidRPr="001221B9">
        <w:rPr>
          <w:rFonts w:asciiTheme="minorEastAsia" w:eastAsiaTheme="minorEastAsia"/>
        </w:rPr>
        <w:t>宣宗追恨光陵商臣之酷，郭太后亦以此暴崩。</w:t>
      </w:r>
      <w:r w:rsidR="000F1B0C">
        <w:rPr>
          <w:rFonts w:asciiTheme="minorEastAsia" w:eastAsiaTheme="minorEastAsia"/>
        </w:rPr>
        <w:t>」</w:t>
      </w:r>
      <w:r w:rsidRPr="001221B9">
        <w:rPr>
          <w:rFonts w:asciiTheme="minorEastAsia" w:eastAsiaTheme="minorEastAsia"/>
        </w:rPr>
        <w:t>然茲事暖昧，終不能測其虛實，故但云暴崩。</w:t>
      </w:r>
      <w:r w:rsidRPr="00101E55">
        <w:rPr>
          <w:rStyle w:val="01Text"/>
          <w:rFonts w:asciiTheme="minorEastAsia" w:eastAsiaTheme="minorEastAsia"/>
          <w:sz w:val="21"/>
        </w:rPr>
        <w:t>其黨類諱之，不敢討賊，但云藥發，外人莫能明也。</w:t>
      </w:r>
    </w:p>
    <w:p w:rsidR="00934453" w:rsidRPr="001221B9" w:rsidRDefault="00934453" w:rsidP="00DF5A42">
      <w:pPr>
        <w:rPr>
          <w:rFonts w:asciiTheme="minorEastAsia"/>
        </w:rPr>
      </w:pPr>
      <w:r w:rsidRPr="001221B9">
        <w:rPr>
          <w:rFonts w:asciiTheme="minorEastAsia"/>
        </w:rPr>
        <w:t>中尉梁守謙與諸宦官馬進潭、劉承偕、韋元素、于守澄等共立太子，殺吐突承璀及澧王惲，賜左、右神策軍士錢人五十緡，六軍、威遠人三十緡，</w:t>
      </w:r>
      <w:r w:rsidRPr="001221B9">
        <w:rPr>
          <w:rStyle w:val="00Text"/>
          <w:rFonts w:asciiTheme="minorEastAsia"/>
        </w:rPr>
        <w:t>按新志︰左、右龍武，左、右神武，左、右神策，號六軍。今神策軍賜錢旣厚而復有六軍，則明唐中世以後以左·右羽林、龍武、神武為六軍也。威遠別是一軍。</w:t>
      </w:r>
      <w:r w:rsidRPr="001221B9">
        <w:rPr>
          <w:rFonts w:asciiTheme="minorEastAsia"/>
        </w:rPr>
        <w:t>左、右金吾人十五緡。</w:t>
      </w:r>
    </w:p>
    <w:p w:rsidR="00934453" w:rsidRPr="001221B9" w:rsidRDefault="00934453" w:rsidP="00DF5A42">
      <w:pPr>
        <w:rPr>
          <w:rFonts w:asciiTheme="minorEastAsia"/>
        </w:rPr>
      </w:pPr>
      <w:r w:rsidRPr="001221B9">
        <w:rPr>
          <w:rFonts w:asciiTheme="minorEastAsia"/>
        </w:rPr>
        <w:t>閏月，丙午，穆宗卽位于太極殿東序。是日，召翰林學士段文昌等及兵部郞中薛放、駕部員外郞丁公著對于思政殿。</w:t>
      </w:r>
      <w:r w:rsidRPr="001221B9">
        <w:rPr>
          <w:rStyle w:val="00Text"/>
          <w:rFonts w:asciiTheme="minorEastAsia"/>
        </w:rPr>
        <w:t>以嗣君卽位于太極殿東序及下文輟西宮朝臨徵之，中和殿、思政殿疑皆在西內。實錄言憲宗崩于大明宮之中和殿，則在東內。</w:t>
      </w:r>
      <w:r w:rsidRPr="001221B9">
        <w:rPr>
          <w:rFonts w:asciiTheme="minorEastAsia"/>
        </w:rPr>
        <w:t>放，戎之弟；</w:t>
      </w:r>
      <w:r w:rsidRPr="001221B9">
        <w:rPr>
          <w:rStyle w:val="00Text"/>
          <w:rFonts w:asciiTheme="minorEastAsia"/>
        </w:rPr>
        <w:t>薛戎見二百三十五卷德宗貞元十六年。</w:t>
      </w:r>
      <w:r w:rsidRPr="001221B9">
        <w:rPr>
          <w:rFonts w:asciiTheme="minorEastAsia"/>
        </w:rPr>
        <w:t>公著，蘇州人；皆太子侍讀也。上未聽政，放、公著常侍禁中，參預機密，上欲以為相，二人固辭。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丁未，輟西宮朝臨，</w:t>
      </w:r>
      <w:r w:rsidR="00934453" w:rsidRPr="001221B9">
        <w:rPr>
          <w:rFonts w:asciiTheme="minorEastAsia" w:eastAsiaTheme="minorEastAsia"/>
        </w:rPr>
        <w:t>西宮，卽西內。大行在殯，臣子朝夕臨。臨，哭也。朝，如字，音陟遙翻。臨，力浸翻。</w:t>
      </w:r>
      <w:r w:rsidR="00934453" w:rsidRPr="00101E55">
        <w:rPr>
          <w:rStyle w:val="01Text"/>
          <w:rFonts w:asciiTheme="minorEastAsia" w:eastAsiaTheme="minorEastAsia"/>
          <w:sz w:val="21"/>
        </w:rPr>
        <w:t>集羣臣於月華門外。</w:t>
      </w:r>
      <w:r w:rsidR="00934453" w:rsidRPr="001221B9">
        <w:rPr>
          <w:rFonts w:asciiTheme="minorEastAsia" w:eastAsiaTheme="minorEastAsia"/>
        </w:rPr>
        <w:t>唐東、西內皆有月華門。西內則太極門內之東廂有日華門，西廂有月華門。東內則宣政殿東廊有日華門，西廊有月華門。</w:t>
      </w:r>
      <w:r w:rsidR="00934453" w:rsidRPr="00101E55">
        <w:rPr>
          <w:rStyle w:val="01Text"/>
          <w:rFonts w:asciiTheme="minorEastAsia" w:eastAsiaTheme="minorEastAsia"/>
          <w:sz w:val="21"/>
        </w:rPr>
        <w:t>貶皇甫鏄為崖州司戶；市井皆相賀。</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上議命相，令狐楚薦御史中丞蕭俛；辛亥，以俛及段文昌皆為中書侍郞、同平章事。楚、俛與皇甫鎛皆同年進士，上欲誅鎛，</w:t>
      </w:r>
      <w:r w:rsidR="00934453" w:rsidRPr="001221B9">
        <w:rPr>
          <w:rStyle w:val="00Text"/>
          <w:rFonts w:asciiTheme="minorEastAsia"/>
        </w:rPr>
        <w:t>以其附吐突承璀欲立澧王也。</w:t>
      </w:r>
      <w:r w:rsidR="00934453" w:rsidRPr="001221B9">
        <w:rPr>
          <w:rFonts w:asciiTheme="minorEastAsia"/>
        </w:rPr>
        <w:t>俛及宦官救之，故得免。</w:t>
      </w:r>
    </w:p>
    <w:p w:rsidR="00934453" w:rsidRPr="001221B9" w:rsidRDefault="00934453" w:rsidP="00DF5A42">
      <w:pPr>
        <w:rPr>
          <w:rFonts w:asciiTheme="minorEastAsia"/>
        </w:rPr>
      </w:pPr>
      <w:r w:rsidRPr="001221B9">
        <w:rPr>
          <w:rFonts w:asciiTheme="minorEastAsia"/>
        </w:rPr>
        <w:t>壬子，杖殺柳泌及僧大通，自餘方士皆流嶺表；貶左金吾將軍李道古循州司馬。</w:t>
      </w:r>
      <w:r w:rsidRPr="001221B9">
        <w:rPr>
          <w:rStyle w:val="00Text"/>
          <w:rFonts w:asciiTheme="minorEastAsia"/>
        </w:rPr>
        <w:t>以其薦柳泌，且保護之也。</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癸丑，以薛放為工部侍郞，丁公著為給事中。</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乙卯，尊郭貴妃為皇太后。</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丁卯，上與羣臣皆釋服從吉。</w:t>
      </w:r>
      <w:r w:rsidR="00934453" w:rsidRPr="001221B9">
        <w:rPr>
          <w:rStyle w:val="00Text"/>
          <w:rFonts w:asciiTheme="minorEastAsia"/>
        </w:rPr>
        <w:t>用漢文帝遺制也。</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二月，丁丑，上御丹鳳門樓，赦天下。事畢，盛陳倡優雜戲於門內而觀之。</w:t>
      </w:r>
      <w:r w:rsidR="00934453" w:rsidRPr="001221B9">
        <w:rPr>
          <w:rStyle w:val="00Text"/>
          <w:rFonts w:asciiTheme="minorEastAsia"/>
        </w:rPr>
        <w:t>倡，音昌。</w:t>
      </w:r>
      <w:r w:rsidR="00934453" w:rsidRPr="001221B9">
        <w:rPr>
          <w:rFonts w:asciiTheme="minorEastAsia"/>
        </w:rPr>
        <w:t>丁亥，上幸左神策軍觀手搏雜戲。</w:t>
      </w:r>
    </w:p>
    <w:p w:rsidR="00934453" w:rsidRPr="001221B9" w:rsidRDefault="00934453" w:rsidP="00DF5A42">
      <w:pPr>
        <w:rPr>
          <w:rFonts w:asciiTheme="minorEastAsia"/>
        </w:rPr>
      </w:pPr>
      <w:r w:rsidRPr="001221B9">
        <w:rPr>
          <w:rFonts w:asciiTheme="minorEastAsia"/>
        </w:rPr>
        <w:t>庚寅，監察御史楊虞卿上疏，以為︰</w:t>
      </w:r>
      <w:r w:rsidR="000F1B0C">
        <w:rPr>
          <w:rFonts w:asciiTheme="minorEastAsia"/>
        </w:rPr>
        <w:t>「</w:t>
      </w:r>
      <w:r w:rsidRPr="001221B9">
        <w:rPr>
          <w:rFonts w:asciiTheme="minorEastAsia"/>
        </w:rPr>
        <w:t>陛下宜延對羣臣，周徧顧問，惠以氣色，使進忠若趨利，</w:t>
      </w:r>
      <w:r w:rsidRPr="001221B9">
        <w:rPr>
          <w:rStyle w:val="00Text"/>
          <w:rFonts w:asciiTheme="minorEastAsia"/>
        </w:rPr>
        <w:t>趨，七喻翻。</w:t>
      </w:r>
      <w:r w:rsidRPr="001221B9">
        <w:rPr>
          <w:rFonts w:asciiTheme="minorEastAsia"/>
        </w:rPr>
        <w:t>論政若訴冤，如此而不致升平者，未之有也。</w:t>
      </w:r>
      <w:r w:rsidR="000F1B0C">
        <w:rPr>
          <w:rFonts w:asciiTheme="minorEastAsia"/>
        </w:rPr>
        <w:t>」</w:t>
      </w:r>
      <w:r w:rsidRPr="001221B9">
        <w:rPr>
          <w:rFonts w:asciiTheme="minorEastAsia"/>
        </w:rPr>
        <w:t>衡山人趙知微亦上疏諫上遊畋無節。上雖不能用，亦不罪也。</w:t>
      </w:r>
      <w:r w:rsidRPr="001221B9">
        <w:rPr>
          <w:rStyle w:val="00Text"/>
          <w:rFonts w:asciiTheme="minorEastAsia"/>
        </w:rPr>
        <w:t>吳分湘南縣置衡山縣，唐初屬潭州，神龍三年度屬衡州。九域志︰在州東北二百三十里。</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壬辰，廢邕管，命容管經略使陽旻兼領之。</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安南都護桂仲武至安南，楊清拒境不納。清用刑慘虐，其黨離心；仲武遣人說其酋豪，</w:t>
      </w:r>
      <w:r w:rsidR="00934453" w:rsidRPr="001221B9">
        <w:rPr>
          <w:rStyle w:val="00Text"/>
          <w:rFonts w:asciiTheme="minorEastAsia"/>
        </w:rPr>
        <w:t>說，式芮翻。</w:t>
      </w:r>
      <w:r w:rsidR="00934453" w:rsidRPr="001221B9">
        <w:rPr>
          <w:rFonts w:asciiTheme="minorEastAsia"/>
        </w:rPr>
        <w:t>數月間，降者相繼，得兵七千餘人。朝廷以仲武為逗留，甲午，以桂管觀察使裴行立為安南都護。乙未，以太僕卿杜式方為桂管觀察使。丙申，貶仲武為安州刺史。</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丹王逾薨。</w:t>
      </w:r>
      <w:r w:rsidR="00934453" w:rsidRPr="001221B9">
        <w:rPr>
          <w:rStyle w:val="00Text"/>
          <w:rFonts w:asciiTheme="minorEastAsia"/>
        </w:rPr>
        <w:t>逾，代宗子。</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吐蕃寇靈武。</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憲宗之末，回鶻遣合達干來求昏尤切；憲宗許之。三月，癸卯朔，遣合達干歸國。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上見夏州觀察判官柳公權書跡，愛之。辛酉，以公權為右拾遺、翰林侍書學士。</w:t>
      </w:r>
      <w:r w:rsidR="00934453" w:rsidRPr="001221B9">
        <w:rPr>
          <w:rStyle w:val="00Text"/>
          <w:rFonts w:asciiTheme="minorEastAsia"/>
        </w:rPr>
        <w:t>使之侍書而已，不使任代言之職。</w:t>
      </w:r>
      <w:r w:rsidR="00934453" w:rsidRPr="001221B9">
        <w:rPr>
          <w:rFonts w:asciiTheme="minorEastAsia"/>
        </w:rPr>
        <w:t>上問公權︰</w:t>
      </w:r>
      <w:r w:rsidR="000F1B0C">
        <w:rPr>
          <w:rFonts w:asciiTheme="minorEastAsia"/>
        </w:rPr>
        <w:t>「</w:t>
      </w:r>
      <w:r w:rsidR="00934453" w:rsidRPr="001221B9">
        <w:rPr>
          <w:rFonts w:asciiTheme="minorEastAsia"/>
        </w:rPr>
        <w:t>卿書何能如是之善？</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用筆在心，心正則筆正。</w:t>
      </w:r>
      <w:r w:rsidR="000F1B0C">
        <w:rPr>
          <w:rFonts w:asciiTheme="minorEastAsia"/>
        </w:rPr>
        <w:t>」</w:t>
      </w:r>
      <w:r w:rsidR="00934453" w:rsidRPr="001221B9">
        <w:rPr>
          <w:rFonts w:asciiTheme="minorEastAsia"/>
        </w:rPr>
        <w:t>上默然改容，知其以筆諫也公權，公綽之弟也。</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辛未，安南將士開城納桂仲武，執楊清，斬之。裴行立至海門而卒；</w:t>
      </w:r>
      <w:r w:rsidR="00934453" w:rsidRPr="001221B9">
        <w:rPr>
          <w:rStyle w:val="00Text"/>
          <w:rFonts w:asciiTheme="minorEastAsia"/>
        </w:rPr>
        <w:t>海門鎭，在白州博白縣東南。卒，子恤翻。</w:t>
      </w:r>
      <w:r w:rsidR="00934453" w:rsidRPr="001221B9">
        <w:rPr>
          <w:rFonts w:asciiTheme="minorEastAsia"/>
        </w:rPr>
        <w:t>復以仲武為安南都護。</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吐蕃寇鹽州。</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初，膳部員外郞元稹為江陵士曹，</w:t>
      </w:r>
      <w:r w:rsidR="00934453" w:rsidRPr="001221B9">
        <w:rPr>
          <w:rStyle w:val="00Text"/>
          <w:rFonts w:asciiTheme="minorEastAsia"/>
        </w:rPr>
        <w:t>憲宗元和五年，元稹貶江陵士曹，事見二百三十八卷。</w:t>
      </w:r>
      <w:r w:rsidR="00934453" w:rsidRPr="001221B9">
        <w:rPr>
          <w:rFonts w:asciiTheme="minorEastAsia"/>
        </w:rPr>
        <w:t>與監軍崔潭峻善。上在東宮，聞宮人誦稹歌詩而善之；及卽位，潭峻歸朝，獻稹歌詩百餘篇。上問</w:t>
      </w:r>
      <w:r w:rsidR="000F1B0C">
        <w:rPr>
          <w:rFonts w:asciiTheme="minorEastAsia"/>
        </w:rPr>
        <w:t>「</w:t>
      </w:r>
      <w:r w:rsidR="00934453" w:rsidRPr="001221B9">
        <w:rPr>
          <w:rFonts w:asciiTheme="minorEastAsia"/>
        </w:rPr>
        <w:t>稹安在？</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今為散郞。</w:t>
      </w:r>
      <w:r w:rsidR="000F1B0C">
        <w:rPr>
          <w:rFonts w:asciiTheme="minorEastAsia"/>
        </w:rPr>
        <w:t>」</w:t>
      </w:r>
      <w:r w:rsidR="00934453" w:rsidRPr="001221B9">
        <w:rPr>
          <w:rStyle w:val="00Text"/>
          <w:rFonts w:asciiTheme="minorEastAsia"/>
        </w:rPr>
        <w:t>郞中謂之正郞，員外郞謂之散郞。散，悉亶翻。</w:t>
      </w:r>
      <w:r w:rsidR="00934453" w:rsidRPr="001221B9">
        <w:rPr>
          <w:rFonts w:asciiTheme="minorEastAsia"/>
        </w:rPr>
        <w:t>夏，五月，庚戌，以稹為祠部郞中、知制誥；</w:t>
      </w:r>
      <w:r w:rsidR="00934453" w:rsidRPr="001221B9">
        <w:rPr>
          <w:rStyle w:val="00Text"/>
          <w:rFonts w:asciiTheme="minorEastAsia"/>
        </w:rPr>
        <w:t>唐制︰中書舍人六人，一人知制誥。開元初，以他官掌詔敕，未命，謂之兼知制誥。</w:t>
      </w:r>
      <w:r w:rsidR="00934453" w:rsidRPr="001221B9">
        <w:rPr>
          <w:rFonts w:asciiTheme="minorEastAsia"/>
        </w:rPr>
        <w:t>朝論鄙之。</w:t>
      </w:r>
      <w:r w:rsidR="00934453" w:rsidRPr="001221B9">
        <w:rPr>
          <w:rStyle w:val="00Text"/>
          <w:rFonts w:asciiTheme="minorEastAsia"/>
        </w:rPr>
        <w:t>朝，直遙翻。</w:t>
      </w:r>
      <w:r w:rsidR="00934453" w:rsidRPr="001221B9">
        <w:rPr>
          <w:rFonts w:asciiTheme="minorEastAsia"/>
        </w:rPr>
        <w:t>會同僚食瓜於閣下，</w:t>
      </w:r>
      <w:r w:rsidR="00934453" w:rsidRPr="001221B9">
        <w:rPr>
          <w:rStyle w:val="00Text"/>
          <w:rFonts w:asciiTheme="minorEastAsia"/>
        </w:rPr>
        <w:t>中書省曰鳳閣，又有紫微閣。</w:t>
      </w:r>
      <w:r w:rsidR="00934453" w:rsidRPr="001221B9">
        <w:rPr>
          <w:rFonts w:asciiTheme="minorEastAsia"/>
        </w:rPr>
        <w:t>有青蠅集其上，中書舍人武儒衡以扇揮之曰︰</w:t>
      </w:r>
      <w:r w:rsidR="000F1B0C">
        <w:rPr>
          <w:rFonts w:asciiTheme="minorEastAsia"/>
        </w:rPr>
        <w:t>「</w:t>
      </w:r>
      <w:r w:rsidR="00934453" w:rsidRPr="001221B9">
        <w:rPr>
          <w:rFonts w:asciiTheme="minorEastAsia"/>
        </w:rPr>
        <w:t>適從何來，遽集於此！</w:t>
      </w:r>
      <w:r w:rsidR="000F1B0C">
        <w:rPr>
          <w:rFonts w:asciiTheme="minorEastAsia"/>
        </w:rPr>
        <w:t>」</w:t>
      </w:r>
      <w:r w:rsidR="00934453" w:rsidRPr="001221B9">
        <w:rPr>
          <w:rStyle w:val="00Text"/>
          <w:rFonts w:asciiTheme="minorEastAsia"/>
        </w:rPr>
        <w:t>以蠅喻稹。</w:t>
      </w:r>
      <w:r w:rsidR="00934453" w:rsidRPr="001221B9">
        <w:rPr>
          <w:rFonts w:asciiTheme="minorEastAsia"/>
        </w:rPr>
        <w:t>同僚皆失色，儒衡意氣自若。</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庚申，葬神聖章武孝皇帝于景陵；</w:t>
      </w:r>
      <w:r w:rsidR="00934453" w:rsidRPr="001221B9">
        <w:rPr>
          <w:rFonts w:asciiTheme="minorEastAsia" w:eastAsiaTheme="minorEastAsia"/>
        </w:rPr>
        <w:t>景陵，在同州奉先縣西北二十里金熾山。</w:t>
      </w:r>
      <w:r w:rsidR="00934453" w:rsidRPr="00101E55">
        <w:rPr>
          <w:rStyle w:val="01Text"/>
          <w:rFonts w:asciiTheme="minorEastAsia" w:eastAsiaTheme="minorEastAsia"/>
          <w:sz w:val="21"/>
        </w:rPr>
        <w:t>廟號憲宗。</w:t>
      </w:r>
      <w:r w:rsidR="00934453" w:rsidRPr="001221B9">
        <w:rPr>
          <w:rFonts w:asciiTheme="minorEastAsia" w:eastAsiaTheme="minorEastAsia"/>
        </w:rPr>
        <w:t>古者祖有功而宗有德，商之中宗、高宗是也。西漢以文帝為太宗，武帝為世宗，宣帝為中宗，猶彷彿古意。東漢自明帝至桓帝廟號皆稱宗，非古也。唐十七宗，令人所稱者，三宗而已。</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六月，以湖南觀察使崔羣為吏部侍郞，召對別殿。上曰︰</w:t>
      </w:r>
      <w:r w:rsidR="000F1B0C">
        <w:rPr>
          <w:rFonts w:asciiTheme="minorEastAsia"/>
        </w:rPr>
        <w:t>「</w:t>
      </w:r>
      <w:r w:rsidR="00934453" w:rsidRPr="001221B9">
        <w:rPr>
          <w:rFonts w:asciiTheme="minorEastAsia"/>
        </w:rPr>
        <w:t>朕升儲副，知卿為羽翼。</w:t>
      </w:r>
      <w:r w:rsidR="000F1B0C">
        <w:rPr>
          <w:rFonts w:asciiTheme="minorEastAsia"/>
        </w:rPr>
        <w:t>」</w:t>
      </w:r>
      <w:r w:rsidR="00934453" w:rsidRPr="001221B9">
        <w:rPr>
          <w:rStyle w:val="00Text"/>
          <w:rFonts w:asciiTheme="minorEastAsia"/>
        </w:rPr>
        <w:t>事見二百三十八卷憲宗元和七年。</w:t>
      </w:r>
      <w:r w:rsidR="00934453" w:rsidRPr="001221B9">
        <w:rPr>
          <w:rFonts w:asciiTheme="minorEastAsia"/>
        </w:rPr>
        <w:t>對曰︰</w:t>
      </w:r>
      <w:r w:rsidR="000F1B0C">
        <w:rPr>
          <w:rFonts w:asciiTheme="minorEastAsia"/>
        </w:rPr>
        <w:t>「</w:t>
      </w:r>
      <w:r w:rsidR="00934453" w:rsidRPr="001221B9">
        <w:rPr>
          <w:rFonts w:asciiTheme="minorEastAsia"/>
        </w:rPr>
        <w:t>先帝之意，久屬聖明，臣何力之有！</w:t>
      </w:r>
      <w:r w:rsidR="000F1B0C">
        <w:rPr>
          <w:rFonts w:asciiTheme="minorEastAsia"/>
        </w:rPr>
        <w:t>」</w:t>
      </w:r>
      <w:r w:rsidR="00934453" w:rsidRPr="001221B9">
        <w:rPr>
          <w:rStyle w:val="00Text"/>
          <w:rFonts w:asciiTheme="minorEastAsia"/>
        </w:rPr>
        <w:t>崔羣之對，詞氣和而正，處送往事居之間，當以為法。</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太后居興慶宮，每朔望，上帥百官詣宮上壽。</w:t>
      </w:r>
      <w:r w:rsidR="00934453" w:rsidRPr="001221B9">
        <w:rPr>
          <w:rStyle w:val="00Text"/>
          <w:rFonts w:asciiTheme="minorEastAsia"/>
        </w:rPr>
        <w:t>帥，讀曰率。宮上，時掌翻。</w:t>
      </w:r>
      <w:r w:rsidR="00934453" w:rsidRPr="001221B9">
        <w:rPr>
          <w:rFonts w:asciiTheme="minorEastAsia"/>
        </w:rPr>
        <w:t>上性侈，所以奉養太后尤為華靡。</w:t>
      </w:r>
      <w:r w:rsidR="00934453" w:rsidRPr="001221B9">
        <w:rPr>
          <w:rStyle w:val="00Text"/>
          <w:rFonts w:asciiTheme="minorEastAsia"/>
        </w:rPr>
        <w:t>淮西旣平，憲宗之政衰矣，況穆宗欲有以加之邪！</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秋，七月，乙巳，以鄆、曹、濮節度為天平軍。</w:t>
      </w:r>
      <w:r w:rsidR="00934453" w:rsidRPr="001221B9">
        <w:rPr>
          <w:rFonts w:asciiTheme="minorEastAsia" w:eastAsiaTheme="minorEastAsia"/>
        </w:rPr>
        <w:t>鄆，音運。濮，博木翻。鄆州，古須句國，秦為薛郡，漢為東平國，隋置鄆州，京師東北一千六百九十七里。曹州，漢濟陰國，後魏置西兗州，後周改曹州，取古國名也，京師東北一千四百五十三里。濮州，漢東郡鄄城縣地，後魏置濮陽郡，隋為濮州，京師東北一千五百七十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門下侍郞、同平章事令狐楚坐為山陵使，部使盜官物，又不給工人傭直，收其錢十五萬緡為羨餘獻之，</w:t>
      </w:r>
      <w:r w:rsidR="00934453" w:rsidRPr="001221B9">
        <w:rPr>
          <w:rFonts w:asciiTheme="minorEastAsia" w:eastAsiaTheme="minorEastAsia"/>
        </w:rPr>
        <w:t>羨，式面翻。</w:t>
      </w:r>
      <w:r w:rsidR="00934453" w:rsidRPr="00101E55">
        <w:rPr>
          <w:rStyle w:val="01Text"/>
          <w:rFonts w:asciiTheme="minorEastAsia" w:eastAsiaTheme="minorEastAsia"/>
          <w:sz w:val="21"/>
        </w:rPr>
        <w:t>怨訴盈路，丁卯，罷為宣、歙、池觀察使。</w:t>
      </w:r>
      <w:r w:rsidR="00934453" w:rsidRPr="001221B9">
        <w:rPr>
          <w:rFonts w:asciiTheme="minorEastAsia" w:eastAsiaTheme="minorEastAsia"/>
        </w:rPr>
        <w:t>以史氏所書令狐楚此事言之，則罷相誠是也；以宣宗之用令狐綯言之，則罷楚為非矣；觀史必有能辨其是非者。宣州，秦鄣郡地，漢為丹楊郡，順帝改為宣城郡，隋為宣州，京師東南三千五百五十一里。歙州，吳新都郡，晉改新安郡，隋為歙州，京師東南三千六百六十七里。池州，漢石城縣地，梁昭明太子以其水出魚美，改名貴池，唐置池州，東至宣州三百五里。歙，書涉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八月，癸巳，發神策兵二千浚魚藻池。</w:t>
      </w:r>
      <w:r w:rsidR="00934453" w:rsidRPr="001221B9">
        <w:rPr>
          <w:rFonts w:asciiTheme="minorEastAsia" w:eastAsiaTheme="minorEastAsia"/>
        </w:rPr>
        <w:t>魚藻池在魚藻宮。程大昌曰︰禁池中有山，山中建魚藻宮。王建宮詞云︰</w:t>
      </w:r>
      <w:r w:rsidR="000F1B0C">
        <w:rPr>
          <w:rFonts w:asciiTheme="minorEastAsia" w:eastAsiaTheme="minorEastAsia"/>
        </w:rPr>
        <w:t>「</w:t>
      </w:r>
      <w:r w:rsidR="00934453" w:rsidRPr="001221B9">
        <w:rPr>
          <w:rFonts w:asciiTheme="minorEastAsia" w:eastAsiaTheme="minorEastAsia"/>
        </w:rPr>
        <w:t>魚藻宮中鎖翠娥，先皇幸處不曾過。而今池底休鋪錦，菱葉雞頭漸漸多。</w:t>
      </w:r>
      <w:r w:rsidR="000F1B0C">
        <w:rPr>
          <w:rFonts w:asciiTheme="minorEastAsia" w:eastAsiaTheme="minorEastAsia"/>
        </w:rPr>
        <w:t>」</w:t>
      </w:r>
      <w:r w:rsidR="00934453" w:rsidRPr="001221B9">
        <w:rPr>
          <w:rFonts w:asciiTheme="minorEastAsia" w:eastAsiaTheme="minorEastAsia"/>
        </w:rPr>
        <w:t>先皇，謂德宗也。自東內苑玄化門入禁苑，魚藻宮在其西。</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戊戌，以御史中丞崔植為中書侍郞、同平章事。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己亥，再貶令孤楚衡州刺史。</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27</w:t>
      </w:r>
      <w:r w:rsidR="00934453" w:rsidRPr="00101E55">
        <w:rPr>
          <w:rStyle w:val="01Text"/>
          <w:rFonts w:ascii="等线" w:eastAsia="等线" w:hAnsi="等线" w:cs="等线" w:hint="eastAsia"/>
          <w:sz w:val="21"/>
        </w:rPr>
        <w:t>上甫過公除，</w:t>
      </w:r>
      <w:r w:rsidR="00934453" w:rsidRPr="001221B9">
        <w:rPr>
          <w:rFonts w:asciiTheme="minorEastAsia" w:eastAsiaTheme="minorEastAsia"/>
        </w:rPr>
        <w:t>遵漢制三十七日釋服，謂之公除。按此時二十七日公除，下所謂易月也。</w:t>
      </w:r>
      <w:r w:rsidR="00934453" w:rsidRPr="00101E55">
        <w:rPr>
          <w:rStyle w:val="01Text"/>
          <w:rFonts w:asciiTheme="minorEastAsia" w:eastAsiaTheme="minorEastAsia"/>
          <w:sz w:val="21"/>
        </w:rPr>
        <w:t>卽事遊畋聲色，賜與無節。九月，欲以重陽大宴，</w:t>
      </w:r>
      <w:r w:rsidR="00934453" w:rsidRPr="001221B9">
        <w:rPr>
          <w:rFonts w:asciiTheme="minorEastAsia" w:eastAsiaTheme="minorEastAsia"/>
        </w:rPr>
        <w:t>九月九日，謂之重陽。九，陽數也，故云。貞元五年，詔以二月一日、三月三日、九月九日為三令節，任文武百寮選勝地追賞為樂。</w:t>
      </w:r>
      <w:r w:rsidR="00934453" w:rsidRPr="00101E55">
        <w:rPr>
          <w:rStyle w:val="01Text"/>
          <w:rFonts w:asciiTheme="minorEastAsia" w:eastAsiaTheme="minorEastAsia"/>
          <w:sz w:val="21"/>
        </w:rPr>
        <w:t>拾遺李珏帥其同僚上疏曰︰</w:t>
      </w:r>
      <w:r w:rsidR="000F1B0C">
        <w:rPr>
          <w:rStyle w:val="01Text"/>
          <w:rFonts w:asciiTheme="minorEastAsia" w:eastAsiaTheme="minorEastAsia"/>
          <w:sz w:val="21"/>
        </w:rPr>
        <w:t>「</w:t>
      </w:r>
      <w:r w:rsidR="00934453" w:rsidRPr="00101E55">
        <w:rPr>
          <w:rStyle w:val="01Text"/>
          <w:rFonts w:asciiTheme="minorEastAsia" w:eastAsiaTheme="minorEastAsia"/>
          <w:sz w:val="21"/>
        </w:rPr>
        <w:t>伏以元朔未改，</w:t>
      </w:r>
      <w:r w:rsidR="00934453" w:rsidRPr="001221B9">
        <w:rPr>
          <w:rFonts w:asciiTheme="minorEastAsia" w:eastAsiaTheme="minorEastAsia"/>
        </w:rPr>
        <w:t>珏，古岳翻。元朔未改，謂未踰年也。春秋書元年春王正月卽位。</w:t>
      </w:r>
      <w:r w:rsidR="00934453" w:rsidRPr="00101E55">
        <w:rPr>
          <w:rStyle w:val="01Text"/>
          <w:rFonts w:asciiTheme="minorEastAsia" w:eastAsiaTheme="minorEastAsia"/>
          <w:sz w:val="21"/>
        </w:rPr>
        <w:t>園陵尚新，雖陛下就易月之期，俯從人欲；而禮經著三年之制，猶服心喪。</w:t>
      </w:r>
      <w:r w:rsidR="00934453" w:rsidRPr="001221B9">
        <w:rPr>
          <w:rFonts w:asciiTheme="minorEastAsia" w:eastAsiaTheme="minorEastAsia"/>
        </w:rPr>
        <w:t>謂公除易服，為天下也。而三年之慕，內切於心，不可變也。</w:t>
      </w:r>
      <w:r w:rsidR="00934453" w:rsidRPr="00101E55">
        <w:rPr>
          <w:rStyle w:val="01Text"/>
          <w:rFonts w:asciiTheme="minorEastAsia" w:eastAsiaTheme="minorEastAsia"/>
          <w:sz w:val="21"/>
        </w:rPr>
        <w:t>遵同軌之會始離京，</w:t>
      </w:r>
      <w:r w:rsidR="00934453" w:rsidRPr="001221B9">
        <w:rPr>
          <w:rFonts w:asciiTheme="minorEastAsia" w:eastAsiaTheme="minorEastAsia"/>
        </w:rPr>
        <w:t>左傳︰天子七月而葬，同軌畢至。離，力智翻。</w:t>
      </w:r>
      <w:r w:rsidR="00934453" w:rsidRPr="00101E55">
        <w:rPr>
          <w:rStyle w:val="01Text"/>
          <w:rFonts w:asciiTheme="minorEastAsia" w:eastAsiaTheme="minorEastAsia"/>
          <w:sz w:val="21"/>
        </w:rPr>
        <w:t>告遠夷之使未復命。</w:t>
      </w:r>
      <w:r w:rsidR="00934453" w:rsidRPr="001221B9">
        <w:rPr>
          <w:rFonts w:asciiTheme="minorEastAsia" w:eastAsiaTheme="minorEastAsia"/>
        </w:rPr>
        <w:t>唐制︰國有太喪，遣使宣遺詔於四夷，謂之告哀使。</w:t>
      </w:r>
      <w:r w:rsidR="00934453" w:rsidRPr="00101E55">
        <w:rPr>
          <w:rStyle w:val="01Text"/>
          <w:rFonts w:asciiTheme="minorEastAsia" w:eastAsiaTheme="minorEastAsia"/>
          <w:sz w:val="21"/>
        </w:rPr>
        <w:t>遏密弛禁，蓋為齊人；</w:t>
      </w:r>
      <w:r w:rsidR="00934453" w:rsidRPr="001221B9">
        <w:rPr>
          <w:rFonts w:asciiTheme="minorEastAsia" w:eastAsiaTheme="minorEastAsia"/>
        </w:rPr>
        <w:t>書舜典曰︰三載，四海遏密八音。孔安國註︰遏，絕也。密，靜也。齊人，猶言齊民。為，于偽翻。</w:t>
      </w:r>
      <w:r w:rsidR="00934453" w:rsidRPr="00101E55">
        <w:rPr>
          <w:rStyle w:val="01Text"/>
          <w:rFonts w:asciiTheme="minorEastAsia" w:eastAsiaTheme="minorEastAsia"/>
          <w:sz w:val="21"/>
        </w:rPr>
        <w:t>合樂後庭，事將未可。</w:t>
      </w:r>
      <w:r w:rsidR="000F1B0C">
        <w:rPr>
          <w:rStyle w:val="01Text"/>
          <w:rFonts w:asciiTheme="minorEastAsia" w:eastAsiaTheme="minorEastAsia"/>
          <w:sz w:val="21"/>
        </w:rPr>
        <w:t>」</w:t>
      </w:r>
      <w:r w:rsidR="00934453" w:rsidRPr="00101E55">
        <w:rPr>
          <w:rStyle w:val="01Text"/>
          <w:rFonts w:asciiTheme="minorEastAsia" w:eastAsiaTheme="minorEastAsia"/>
          <w:sz w:val="21"/>
        </w:rPr>
        <w:t>上不聽。</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戊午，加邠寧節度使李光顏、武寧節度使李愬並同平章事。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冬，十月，王承宗薨；其下秘不發喪，子知感、知信皆在朝，</w:t>
      </w:r>
      <w:r w:rsidR="00934453" w:rsidRPr="001221B9">
        <w:rPr>
          <w:rStyle w:val="00Text"/>
          <w:rFonts w:asciiTheme="minorEastAsia"/>
        </w:rPr>
        <w:t>憲宗元和十三年，王承宗以二子為質於朝，事見上卷。</w:t>
      </w:r>
      <w:r w:rsidR="00934453" w:rsidRPr="001221B9">
        <w:rPr>
          <w:rFonts w:asciiTheme="minorEastAsia"/>
        </w:rPr>
        <w:t>諸將欲取帥於屬內諸州。</w:t>
      </w:r>
      <w:r w:rsidR="00934453" w:rsidRPr="001221B9">
        <w:rPr>
          <w:rStyle w:val="00Text"/>
          <w:rFonts w:asciiTheme="minorEastAsia"/>
        </w:rPr>
        <w:t>帥，所類翻；下同。</w:t>
      </w:r>
      <w:r w:rsidR="00934453" w:rsidRPr="001221B9">
        <w:rPr>
          <w:rFonts w:asciiTheme="minorEastAsia"/>
        </w:rPr>
        <w:t>參謀崔燧以承宗祖母涼國夫人命，告諭諸將及親兵，</w:t>
      </w:r>
      <w:r w:rsidR="00934453" w:rsidRPr="001221B9">
        <w:rPr>
          <w:rStyle w:val="00Text"/>
          <w:rFonts w:asciiTheme="minorEastAsia"/>
        </w:rPr>
        <w:t>涼國夫人，蓋王武俊之妻。</w:t>
      </w:r>
      <w:r w:rsidR="00934453" w:rsidRPr="001221B9">
        <w:rPr>
          <w:rFonts w:asciiTheme="minorEastAsia"/>
        </w:rPr>
        <w:t>立承宗之弟觀察支使承元。</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承元時年二十，</w:t>
      </w:r>
      <w:r w:rsidRPr="001221B9">
        <w:rPr>
          <w:rFonts w:asciiTheme="minorEastAsia" w:eastAsiaTheme="minorEastAsia"/>
        </w:rPr>
        <w:t>考異曰︰舊傳作</w:t>
      </w:r>
      <w:r w:rsidR="000F1B0C">
        <w:rPr>
          <w:rFonts w:asciiTheme="minorEastAsia" w:eastAsiaTheme="minorEastAsia"/>
        </w:rPr>
        <w:t>「</w:t>
      </w:r>
      <w:r w:rsidRPr="001221B9">
        <w:rPr>
          <w:rFonts w:asciiTheme="minorEastAsia" w:eastAsiaTheme="minorEastAsia"/>
        </w:rPr>
        <w:t>年十八</w:t>
      </w:r>
      <w:r w:rsidR="000F1B0C">
        <w:rPr>
          <w:rFonts w:asciiTheme="minorEastAsia" w:eastAsiaTheme="minorEastAsia"/>
        </w:rPr>
        <w:t>」</w:t>
      </w:r>
      <w:r w:rsidRPr="001221B9">
        <w:rPr>
          <w:rFonts w:asciiTheme="minorEastAsia" w:eastAsiaTheme="minorEastAsia"/>
        </w:rPr>
        <w:t>。按承元，大和七年卒，年三十三。則於今年二十矣。今從實錄。</w:t>
      </w:r>
      <w:r w:rsidRPr="00101E55">
        <w:rPr>
          <w:rStyle w:val="01Text"/>
          <w:rFonts w:asciiTheme="minorEastAsia" w:eastAsiaTheme="minorEastAsia"/>
          <w:sz w:val="21"/>
        </w:rPr>
        <w:t>將士拜之，承元不受，泣且拜；諸將固請不已，承元曰︰</w:t>
      </w:r>
      <w:r w:rsidR="000F1B0C">
        <w:rPr>
          <w:rStyle w:val="01Text"/>
          <w:rFonts w:asciiTheme="minorEastAsia" w:eastAsiaTheme="minorEastAsia"/>
          <w:sz w:val="21"/>
        </w:rPr>
        <w:t>「</w:t>
      </w:r>
      <w:r w:rsidRPr="00101E55">
        <w:rPr>
          <w:rStyle w:val="01Text"/>
          <w:rFonts w:asciiTheme="minorEastAsia" w:eastAsiaTheme="minorEastAsia"/>
          <w:sz w:val="21"/>
        </w:rPr>
        <w:t>天子遣中使監事，有事當與之議。</w:t>
      </w:r>
      <w:r w:rsidR="000F1B0C">
        <w:rPr>
          <w:rStyle w:val="01Text"/>
          <w:rFonts w:asciiTheme="minorEastAsia" w:eastAsiaTheme="minorEastAsia"/>
          <w:sz w:val="21"/>
        </w:rPr>
        <w:t>」</w:t>
      </w:r>
      <w:r w:rsidRPr="00101E55">
        <w:rPr>
          <w:rStyle w:val="01Text"/>
          <w:rFonts w:asciiTheme="minorEastAsia" w:eastAsiaTheme="minorEastAsia"/>
          <w:sz w:val="21"/>
        </w:rPr>
        <w:t>及監軍至，亦勸之。承元曰︰</w:t>
      </w:r>
      <w:r w:rsidR="000F1B0C">
        <w:rPr>
          <w:rStyle w:val="01Text"/>
          <w:rFonts w:asciiTheme="minorEastAsia" w:eastAsiaTheme="minorEastAsia"/>
          <w:sz w:val="21"/>
        </w:rPr>
        <w:t>「</w:t>
      </w:r>
      <w:r w:rsidRPr="00101E55">
        <w:rPr>
          <w:rStyle w:val="01Text"/>
          <w:rFonts w:asciiTheme="minorEastAsia" w:eastAsiaTheme="minorEastAsia"/>
          <w:sz w:val="21"/>
        </w:rPr>
        <w:t>諸公未忘先德，不以承元年少，</w:t>
      </w:r>
      <w:r w:rsidRPr="001221B9">
        <w:rPr>
          <w:rFonts w:asciiTheme="minorEastAsia" w:eastAsiaTheme="minorEastAsia"/>
        </w:rPr>
        <w:t>少，詩照翻。</w:t>
      </w:r>
      <w:r w:rsidRPr="00101E55">
        <w:rPr>
          <w:rStyle w:val="01Text"/>
          <w:rFonts w:asciiTheme="minorEastAsia" w:eastAsiaTheme="minorEastAsia"/>
          <w:sz w:val="21"/>
        </w:rPr>
        <w:t>欲使之攝軍務，承元請盡節</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節</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天子</w:t>
      </w:r>
      <w:r w:rsidR="000F1B0C">
        <w:rPr>
          <w:rFonts w:asciiTheme="minorEastAsia" w:eastAsiaTheme="minorEastAsia"/>
        </w:rPr>
        <w:t>」</w:t>
      </w:r>
      <w:r w:rsidRPr="001221B9">
        <w:rPr>
          <w:rFonts w:asciiTheme="minorEastAsia" w:eastAsiaTheme="minorEastAsia"/>
        </w:rPr>
        <w:t>二字；乙十一行本同；孔本同；張校同。</w:t>
      </w:r>
      <w:r w:rsidR="000F1B0C">
        <w:rPr>
          <w:rFonts w:asciiTheme="minorEastAsia" w:eastAsiaTheme="minorEastAsia"/>
        </w:rPr>
        <w:t>』</w:t>
      </w:r>
      <w:r w:rsidRPr="00101E55">
        <w:rPr>
          <w:rStyle w:val="01Text"/>
          <w:rFonts w:asciiTheme="minorEastAsia" w:eastAsiaTheme="minorEastAsia"/>
          <w:sz w:val="21"/>
        </w:rPr>
        <w:t>以遵忠烈</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烈</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王</w:t>
      </w:r>
      <w:r w:rsidR="000F1B0C">
        <w:rPr>
          <w:rFonts w:asciiTheme="minorEastAsia" w:eastAsiaTheme="minorEastAsia"/>
        </w:rPr>
        <w:t>」</w:t>
      </w:r>
      <w:r w:rsidRPr="001221B9">
        <w:rPr>
          <w:rFonts w:asciiTheme="minorEastAsia" w:eastAsiaTheme="minorEastAsia"/>
        </w:rPr>
        <w:t>字；乙十一行本同；張校同。</w:t>
      </w:r>
      <w:r w:rsidR="000F1B0C">
        <w:rPr>
          <w:rFonts w:asciiTheme="minorEastAsia" w:eastAsiaTheme="minorEastAsia"/>
        </w:rPr>
        <w:t>』</w:t>
      </w:r>
      <w:r w:rsidRPr="00101E55">
        <w:rPr>
          <w:rStyle w:val="01Text"/>
          <w:rFonts w:asciiTheme="minorEastAsia" w:eastAsiaTheme="minorEastAsia"/>
          <w:sz w:val="21"/>
        </w:rPr>
        <w:t>之志，</w:t>
      </w:r>
      <w:r w:rsidRPr="001221B9">
        <w:rPr>
          <w:rFonts w:asciiTheme="minorEastAsia" w:eastAsiaTheme="minorEastAsia"/>
        </w:rPr>
        <w:t>王武俊封清河郡王，諡忠烈。</w:t>
      </w:r>
      <w:r w:rsidRPr="00101E55">
        <w:rPr>
          <w:rStyle w:val="01Text"/>
          <w:rFonts w:asciiTheme="minorEastAsia" w:eastAsiaTheme="minorEastAsia"/>
          <w:sz w:val="21"/>
        </w:rPr>
        <w:t>諸公肯從之乎！</w:t>
      </w:r>
      <w:r w:rsidR="000F1B0C">
        <w:rPr>
          <w:rStyle w:val="01Text"/>
          <w:rFonts w:asciiTheme="minorEastAsia" w:eastAsiaTheme="minorEastAsia"/>
          <w:sz w:val="21"/>
        </w:rPr>
        <w:t>」</w:t>
      </w:r>
      <w:r w:rsidRPr="00101E55">
        <w:rPr>
          <w:rStyle w:val="01Text"/>
          <w:rFonts w:asciiTheme="minorEastAsia" w:eastAsiaTheme="minorEastAsia"/>
          <w:sz w:val="21"/>
        </w:rPr>
        <w:t>衆許諾。承元乃視事於都將聽事，</w:t>
      </w:r>
      <w:r w:rsidRPr="001221B9">
        <w:rPr>
          <w:rFonts w:asciiTheme="minorEastAsia" w:eastAsiaTheme="minorEastAsia"/>
        </w:rPr>
        <w:t>聽，讀曰廳。都將聽事，都知兵馬使之聽事也。</w:t>
      </w:r>
      <w:r w:rsidRPr="00101E55">
        <w:rPr>
          <w:rStyle w:val="01Text"/>
          <w:rFonts w:asciiTheme="minorEastAsia" w:eastAsiaTheme="minorEastAsia"/>
          <w:sz w:val="21"/>
        </w:rPr>
        <w:t>令左右不得謂己為留後，委事於參佐，密表請朝廷除帥。</w:t>
      </w:r>
    </w:p>
    <w:p w:rsidR="00934453" w:rsidRPr="001221B9" w:rsidRDefault="00934453" w:rsidP="00DF5A42">
      <w:pPr>
        <w:rPr>
          <w:rFonts w:asciiTheme="minorEastAsia"/>
        </w:rPr>
      </w:pPr>
      <w:r w:rsidRPr="001221B9">
        <w:rPr>
          <w:rFonts w:asciiTheme="minorEastAsia"/>
        </w:rPr>
        <w:t>庚辰，監軍奏承宗疾亟，弟承元權知留後，幷以承元表聞。</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党項復引吐蕃寇涇州，</w:t>
      </w:r>
      <w:r w:rsidR="00934453" w:rsidRPr="001221B9">
        <w:rPr>
          <w:rStyle w:val="00Text"/>
          <w:rFonts w:asciiTheme="minorEastAsia"/>
        </w:rPr>
        <w:t>復，扶又翻。</w:t>
      </w:r>
      <w:r w:rsidR="00934453" w:rsidRPr="001221B9">
        <w:rPr>
          <w:rFonts w:asciiTheme="minorEastAsia"/>
        </w:rPr>
        <w:t>連營五十里。</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辛巳，遣起居舍人柏耆詣鎭州宣慰。</w:t>
      </w:r>
      <w:r w:rsidR="00934453" w:rsidRPr="001221B9">
        <w:rPr>
          <w:rStyle w:val="00Text"/>
          <w:rFonts w:asciiTheme="minorEastAsia"/>
        </w:rPr>
        <w:t>是年改恆州為鎭州，避上名也。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壬午，羣臣人閤。</w:t>
      </w:r>
      <w:r w:rsidR="00934453" w:rsidRPr="001221B9">
        <w:rPr>
          <w:rFonts w:asciiTheme="minorEastAsia" w:eastAsiaTheme="minorEastAsia"/>
        </w:rPr>
        <w:t>歐陽修曰︰唐故事，天子日御殿見羣臣，曰常參。朔望薦食諸陵寢，有思慕之心，不能臨前殿，則御便殿見羣臣，曰入閤。宣政，前殿也，謂之衙，衙有仗。紫宸，便殿也，謂之閤。其不御前殿而御紫宸也，乃自正衙喚仗由閤門而入，百官俟朝于衙者因隨而入見，故謂之入閤。程大昌曰︰宣政之左有東上閤，宣政之右有西上閤，二閤在殿左右，而入閤者由之而入也。西內太極宮兩儀殿左右有東、西閤門，而兩廊下有日華、月華門。其曰閤者，卽內殿也，非眞有閤也。又曰︰西內太極殿北有兩儀殿，卽常日視朝之所。太極殿兩廡有東西二上閤，則是兩閤皆有門可入已，又可轉北而入兩儀。按程大昌言西內二閤門，後說較為明白，而宣政殿入閤，則東內也。</w:t>
      </w:r>
      <w:r w:rsidR="00934453" w:rsidRPr="00101E55">
        <w:rPr>
          <w:rStyle w:val="01Text"/>
          <w:rFonts w:asciiTheme="minorEastAsia" w:eastAsiaTheme="minorEastAsia"/>
          <w:sz w:val="21"/>
        </w:rPr>
        <w:t>諫議大夫鄭覃、崔郾等五人進言︰</w:t>
      </w:r>
      <w:r w:rsidR="000F1B0C">
        <w:rPr>
          <w:rStyle w:val="01Text"/>
          <w:rFonts w:asciiTheme="minorEastAsia" w:eastAsiaTheme="minorEastAsia"/>
          <w:sz w:val="21"/>
        </w:rPr>
        <w:t>「</w:t>
      </w:r>
      <w:r w:rsidR="00934453" w:rsidRPr="00101E55">
        <w:rPr>
          <w:rStyle w:val="01Text"/>
          <w:rFonts w:asciiTheme="minorEastAsia" w:eastAsiaTheme="minorEastAsia"/>
          <w:sz w:val="21"/>
        </w:rPr>
        <w:t>陛下宴樂過多，</w:t>
      </w:r>
      <w:r w:rsidR="00934453" w:rsidRPr="001221B9">
        <w:rPr>
          <w:rFonts w:asciiTheme="minorEastAsia" w:eastAsiaTheme="minorEastAsia"/>
        </w:rPr>
        <w:t>郾，音偃。樂，音洛。</w:t>
      </w:r>
      <w:r w:rsidR="00934453" w:rsidRPr="00101E55">
        <w:rPr>
          <w:rStyle w:val="01Text"/>
          <w:rFonts w:asciiTheme="minorEastAsia" w:eastAsiaTheme="minorEastAsia"/>
          <w:sz w:val="21"/>
        </w:rPr>
        <w:t>畋遊無度。今胡寇壓境，</w:t>
      </w:r>
      <w:r w:rsidR="00934453" w:rsidRPr="001221B9">
        <w:rPr>
          <w:rFonts w:asciiTheme="minorEastAsia" w:eastAsiaTheme="minorEastAsia"/>
        </w:rPr>
        <w:t>謂吐蕃入寇也。</w:t>
      </w:r>
      <w:r w:rsidR="00934453" w:rsidRPr="00101E55">
        <w:rPr>
          <w:rStyle w:val="01Text"/>
          <w:rFonts w:asciiTheme="minorEastAsia" w:eastAsiaTheme="minorEastAsia"/>
          <w:sz w:val="21"/>
        </w:rPr>
        <w:t>忽有急奏，不知乘輿所在。</w:t>
      </w:r>
      <w:r w:rsidR="00934453" w:rsidRPr="001221B9">
        <w:rPr>
          <w:rFonts w:asciiTheme="minorEastAsia" w:eastAsiaTheme="minorEastAsia"/>
        </w:rPr>
        <w:t>乘，繩證翻。</w:t>
      </w:r>
      <w:r w:rsidR="00934453" w:rsidRPr="00101E55">
        <w:rPr>
          <w:rStyle w:val="01Text"/>
          <w:rFonts w:asciiTheme="minorEastAsia" w:eastAsiaTheme="minorEastAsia"/>
          <w:sz w:val="21"/>
        </w:rPr>
        <w:t>又晨夕與</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與</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近習</w:t>
      </w:r>
      <w:r w:rsidR="000F1B0C">
        <w:rPr>
          <w:rFonts w:asciiTheme="minorEastAsia" w:eastAsiaTheme="minorEastAsia"/>
        </w:rPr>
        <w:t>」</w:t>
      </w:r>
      <w:r w:rsidR="00934453" w:rsidRPr="001221B9">
        <w:rPr>
          <w:rFonts w:asciiTheme="minorEastAsia" w:eastAsiaTheme="minorEastAsia"/>
        </w:rPr>
        <w:t>二字；乙十一行本同；孔本同；張校同；退齋校同。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倡優狎暱，</w:t>
      </w:r>
      <w:r w:rsidR="00934453" w:rsidRPr="001221B9">
        <w:rPr>
          <w:rFonts w:asciiTheme="minorEastAsia" w:eastAsiaTheme="minorEastAsia"/>
        </w:rPr>
        <w:t>倡，音昌。暱，尼質翻。</w:t>
      </w:r>
      <w:r w:rsidR="00934453" w:rsidRPr="00101E55">
        <w:rPr>
          <w:rStyle w:val="01Text"/>
          <w:rFonts w:asciiTheme="minorEastAsia" w:eastAsiaTheme="minorEastAsia"/>
          <w:sz w:val="21"/>
        </w:rPr>
        <w:t>賜與過厚。夫金帛皆百姓膏血，非有功不可與。雖內藏有餘，</w:t>
      </w:r>
      <w:r w:rsidR="00934453" w:rsidRPr="001221B9">
        <w:rPr>
          <w:rFonts w:asciiTheme="minorEastAsia" w:eastAsiaTheme="minorEastAsia"/>
        </w:rPr>
        <w:t>藏，徂浪翻。</w:t>
      </w:r>
      <w:r w:rsidR="00934453" w:rsidRPr="00101E55">
        <w:rPr>
          <w:rStyle w:val="01Text"/>
          <w:rFonts w:asciiTheme="minorEastAsia" w:eastAsiaTheme="minorEastAsia"/>
          <w:sz w:val="21"/>
        </w:rPr>
        <w:t>願陛下愛之，萬一四方有事，不復使有司重斂百姓。</w:t>
      </w:r>
      <w:r w:rsidR="000F1B0C">
        <w:rPr>
          <w:rStyle w:val="01Text"/>
          <w:rFonts w:asciiTheme="minorEastAsia" w:eastAsiaTheme="minorEastAsia"/>
          <w:sz w:val="21"/>
        </w:rPr>
        <w:t>」</w:t>
      </w:r>
      <w:r w:rsidR="00934453" w:rsidRPr="001221B9">
        <w:rPr>
          <w:rFonts w:asciiTheme="minorEastAsia" w:eastAsiaTheme="minorEastAsia"/>
        </w:rPr>
        <w:t>復，扶又翻。斂，力贍翻。</w:t>
      </w:r>
      <w:r w:rsidR="00934453" w:rsidRPr="00101E55">
        <w:rPr>
          <w:rStyle w:val="01Text"/>
          <w:rFonts w:asciiTheme="minorEastAsia" w:eastAsiaTheme="minorEastAsia"/>
          <w:sz w:val="21"/>
        </w:rPr>
        <w:t>時久無閤中論事者，</w:t>
      </w:r>
      <w:r w:rsidR="00934453" w:rsidRPr="001221B9">
        <w:rPr>
          <w:rFonts w:asciiTheme="minorEastAsia" w:eastAsiaTheme="minorEastAsia"/>
        </w:rPr>
        <w:t>入閤，諫官論事，太宗之制也。</w:t>
      </w:r>
      <w:r w:rsidR="00934453" w:rsidRPr="00101E55">
        <w:rPr>
          <w:rStyle w:val="01Text"/>
          <w:rFonts w:asciiTheme="minorEastAsia" w:eastAsiaTheme="minorEastAsia"/>
          <w:sz w:val="21"/>
        </w:rPr>
        <w:t>上始甚訝之，</w:t>
      </w:r>
      <w:r w:rsidR="00934453" w:rsidRPr="001221B9">
        <w:rPr>
          <w:rFonts w:asciiTheme="minorEastAsia" w:eastAsiaTheme="minorEastAsia"/>
        </w:rPr>
        <w:t>訝，驚疑也。</w:t>
      </w:r>
      <w:r w:rsidR="00934453" w:rsidRPr="00101E55">
        <w:rPr>
          <w:rStyle w:val="01Text"/>
          <w:rFonts w:asciiTheme="minorEastAsia" w:eastAsiaTheme="minorEastAsia"/>
          <w:sz w:val="21"/>
        </w:rPr>
        <w:t>謂宰相曰︰</w:t>
      </w:r>
      <w:r w:rsidR="000F1B0C">
        <w:rPr>
          <w:rStyle w:val="01Text"/>
          <w:rFonts w:asciiTheme="minorEastAsia" w:eastAsiaTheme="minorEastAsia"/>
          <w:sz w:val="21"/>
        </w:rPr>
        <w:t>「</w:t>
      </w:r>
      <w:r w:rsidR="00934453" w:rsidRPr="00101E55">
        <w:rPr>
          <w:rStyle w:val="01Text"/>
          <w:rFonts w:asciiTheme="minorEastAsia" w:eastAsiaTheme="minorEastAsia"/>
          <w:sz w:val="21"/>
        </w:rPr>
        <w:t>此輩何人？</w:t>
      </w:r>
      <w:r w:rsidR="000F1B0C">
        <w:rPr>
          <w:rStyle w:val="01Text"/>
          <w:rFonts w:asciiTheme="minorEastAsia" w:eastAsiaTheme="minorEastAsia"/>
          <w:sz w:val="21"/>
        </w:rPr>
        <w:t>」</w:t>
      </w:r>
      <w:r w:rsidR="00934453" w:rsidRPr="00101E55">
        <w:rPr>
          <w:rStyle w:val="01Text"/>
          <w:rFonts w:asciiTheme="minorEastAsia" w:eastAsiaTheme="minorEastAsia"/>
          <w:sz w:val="21"/>
        </w:rPr>
        <w:t>對曰︰</w:t>
      </w:r>
      <w:r w:rsidR="000F1B0C">
        <w:rPr>
          <w:rStyle w:val="01Text"/>
          <w:rFonts w:asciiTheme="minorEastAsia" w:eastAsiaTheme="minorEastAsia"/>
          <w:sz w:val="21"/>
        </w:rPr>
        <w:t>「</w:t>
      </w:r>
      <w:r w:rsidR="00934453" w:rsidRPr="00101E55">
        <w:rPr>
          <w:rStyle w:val="01Text"/>
          <w:rFonts w:asciiTheme="minorEastAsia" w:eastAsiaTheme="minorEastAsia"/>
          <w:sz w:val="21"/>
        </w:rPr>
        <w:t>諫官。</w:t>
      </w:r>
      <w:r w:rsidR="000F1B0C">
        <w:rPr>
          <w:rStyle w:val="01Text"/>
          <w:rFonts w:asciiTheme="minorEastAsia" w:eastAsiaTheme="minorEastAsia"/>
          <w:sz w:val="21"/>
        </w:rPr>
        <w:t>」</w:t>
      </w:r>
      <w:r w:rsidR="00934453" w:rsidRPr="00101E55">
        <w:rPr>
          <w:rStyle w:val="01Text"/>
          <w:rFonts w:asciiTheme="minorEastAsia" w:eastAsiaTheme="minorEastAsia"/>
          <w:sz w:val="21"/>
        </w:rPr>
        <w:t>上乃使人慰勞之，</w:t>
      </w:r>
      <w:r w:rsidR="00934453" w:rsidRPr="001221B9">
        <w:rPr>
          <w:rFonts w:asciiTheme="minorEastAsia" w:eastAsiaTheme="minorEastAsia"/>
        </w:rPr>
        <w:t>勞，力到翻。</w:t>
      </w:r>
      <w:r w:rsidR="00934453" w:rsidRPr="00101E55">
        <w:rPr>
          <w:rStyle w:val="01Text"/>
          <w:rFonts w:asciiTheme="minorEastAsia" w:eastAsiaTheme="minorEastAsia"/>
          <w:sz w:val="21"/>
        </w:rPr>
        <w:t>曰︰</w:t>
      </w:r>
      <w:r w:rsidR="000F1B0C">
        <w:rPr>
          <w:rStyle w:val="01Text"/>
          <w:rFonts w:asciiTheme="minorEastAsia" w:eastAsiaTheme="minorEastAsia"/>
          <w:sz w:val="21"/>
        </w:rPr>
        <w:t>「</w:t>
      </w:r>
      <w:r w:rsidR="00934453" w:rsidRPr="00101E55">
        <w:rPr>
          <w:rStyle w:val="01Text"/>
          <w:rFonts w:asciiTheme="minorEastAsia" w:eastAsiaTheme="minorEastAsia"/>
          <w:sz w:val="21"/>
        </w:rPr>
        <w:t>當依卿言。</w:t>
      </w:r>
      <w:r w:rsidR="000F1B0C">
        <w:rPr>
          <w:rStyle w:val="01Text"/>
          <w:rFonts w:asciiTheme="minorEastAsia" w:eastAsiaTheme="minorEastAsia"/>
          <w:sz w:val="21"/>
        </w:rPr>
        <w:t>」</w:t>
      </w:r>
      <w:r w:rsidR="00934453" w:rsidRPr="00101E55">
        <w:rPr>
          <w:rStyle w:val="01Text"/>
          <w:rFonts w:asciiTheme="minorEastAsia" w:eastAsiaTheme="minorEastAsia"/>
          <w:sz w:val="21"/>
        </w:rPr>
        <w:t>宰相皆賀，然實不能用也。</w:t>
      </w:r>
      <w:r w:rsidR="00934453" w:rsidRPr="001221B9">
        <w:rPr>
          <w:rFonts w:asciiTheme="minorEastAsia" w:eastAsiaTheme="minorEastAsia"/>
        </w:rPr>
        <w:t>考異曰︰舊崔郾傳曰︰</w:t>
      </w:r>
      <w:r w:rsidR="000F1B0C">
        <w:rPr>
          <w:rFonts w:asciiTheme="minorEastAsia" w:eastAsiaTheme="minorEastAsia"/>
        </w:rPr>
        <w:t>「</w:t>
      </w:r>
      <w:r w:rsidR="00934453" w:rsidRPr="001221B9">
        <w:rPr>
          <w:rFonts w:asciiTheme="minorEastAsia" w:eastAsiaTheme="minorEastAsia"/>
        </w:rPr>
        <w:t>上卽位，荒於禽酒，坐朝常晚。郾與同列鄭覃等延英切諫，上甚嘉之，畋游稍簡。</w:t>
      </w:r>
      <w:r w:rsidR="000F1B0C">
        <w:rPr>
          <w:rFonts w:asciiTheme="minorEastAsia" w:eastAsiaTheme="minorEastAsia"/>
        </w:rPr>
        <w:t>」</w:t>
      </w:r>
      <w:r w:rsidR="00934453" w:rsidRPr="001221B9">
        <w:rPr>
          <w:rFonts w:asciiTheme="minorEastAsia" w:eastAsiaTheme="minorEastAsia"/>
        </w:rPr>
        <w:t>杜牧郾行狀曰︰</w:t>
      </w:r>
      <w:r w:rsidR="000F1B0C">
        <w:rPr>
          <w:rFonts w:asciiTheme="minorEastAsia" w:eastAsiaTheme="minorEastAsia"/>
        </w:rPr>
        <w:t>「</w:t>
      </w:r>
      <w:r w:rsidR="00934453" w:rsidRPr="001221B9">
        <w:rPr>
          <w:rFonts w:asciiTheme="minorEastAsia" w:eastAsiaTheme="minorEastAsia"/>
        </w:rPr>
        <w:t>穆宗皇帝春秋富盛，稍以畋游聲色為事，公晨朝正殿，揮同列進而言曰︰</w:t>
      </w:r>
      <w:r w:rsidR="000F1B0C">
        <w:rPr>
          <w:rFonts w:asciiTheme="minorEastAsia" w:eastAsiaTheme="minorEastAsia"/>
        </w:rPr>
        <w:t>『</w:t>
      </w:r>
      <w:r w:rsidR="00934453" w:rsidRPr="001221B9">
        <w:rPr>
          <w:rFonts w:asciiTheme="minorEastAsia" w:eastAsiaTheme="minorEastAsia"/>
        </w:rPr>
        <w:t>十一聖之功德，四海之大，萬國之衆之治之亂，懸於陛下。自山已東百城千里，昨日得之，今日失之。西望戎壘，距宗廟十舍，百姓憔悴，蓄積無有。願陛下稍親政事，天下幸甚。</w:t>
      </w:r>
      <w:r w:rsidR="000F1B0C">
        <w:rPr>
          <w:rFonts w:asciiTheme="minorEastAsia" w:eastAsiaTheme="minorEastAsia"/>
        </w:rPr>
        <w:t>』</w:t>
      </w:r>
      <w:r w:rsidR="00934453" w:rsidRPr="001221B9">
        <w:rPr>
          <w:rFonts w:asciiTheme="minorEastAsia" w:eastAsiaTheme="minorEastAsia"/>
        </w:rPr>
        <w:t>誠至氣直，天子為之動容斂袖，慰而謝之。</w:t>
      </w:r>
      <w:r w:rsidR="000F1B0C">
        <w:rPr>
          <w:rFonts w:asciiTheme="minorEastAsia" w:eastAsiaTheme="minorEastAsia"/>
        </w:rPr>
        <w:t>」</w:t>
      </w:r>
      <w:r w:rsidR="00934453" w:rsidRPr="001221B9">
        <w:rPr>
          <w:rFonts w:asciiTheme="minorEastAsia" w:eastAsiaTheme="minorEastAsia"/>
        </w:rPr>
        <w:t>按是時未失山東，杜牧直取穆宗時事文飾以為郾諫辭耳。新傳承而用之，皆誤也。今從實錄、舊傳。</w:t>
      </w:r>
      <w:r w:rsidR="00934453" w:rsidRPr="00101E55">
        <w:rPr>
          <w:rStyle w:val="01Text"/>
          <w:rFonts w:asciiTheme="minorEastAsia" w:eastAsiaTheme="minorEastAsia"/>
          <w:sz w:val="21"/>
        </w:rPr>
        <w:t>賈，珣瑜之子也。</w:t>
      </w:r>
      <w:r w:rsidR="00934453" w:rsidRPr="001221B9">
        <w:rPr>
          <w:rFonts w:asciiTheme="minorEastAsia" w:eastAsiaTheme="minorEastAsia"/>
        </w:rPr>
        <w:t>鄭珣瑜，永貞間為相。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33</w:t>
      </w:r>
      <w:r w:rsidR="00934453" w:rsidRPr="00101E55">
        <w:rPr>
          <w:rStyle w:val="01Text"/>
          <w:rFonts w:ascii="等线" w:eastAsia="等线" w:hAnsi="等线" w:cs="等线" w:hint="eastAsia"/>
          <w:sz w:val="21"/>
        </w:rPr>
        <w:t>上嘗謂給事中丁公著曰︰</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聞外間人多宴樂，</w:t>
      </w:r>
      <w:r w:rsidR="00934453" w:rsidRPr="001221B9">
        <w:rPr>
          <w:rFonts w:asciiTheme="minorEastAsia" w:eastAsiaTheme="minorEastAsia"/>
        </w:rPr>
        <w:t>樂，音洛。</w:t>
      </w:r>
      <w:r w:rsidR="00934453" w:rsidRPr="00101E55">
        <w:rPr>
          <w:rStyle w:val="01Text"/>
          <w:rFonts w:asciiTheme="minorEastAsia" w:eastAsiaTheme="minorEastAsia"/>
          <w:sz w:val="21"/>
        </w:rPr>
        <w:t>此乃時和人安，足用為慰。</w:t>
      </w:r>
      <w:r w:rsidR="000F1B0C">
        <w:rPr>
          <w:rStyle w:val="01Text"/>
          <w:rFonts w:asciiTheme="minorEastAsia" w:eastAsiaTheme="minorEastAsia"/>
          <w:sz w:val="21"/>
        </w:rPr>
        <w:t>」</w:t>
      </w:r>
      <w:r w:rsidR="00934453" w:rsidRPr="00101E55">
        <w:rPr>
          <w:rStyle w:val="01Text"/>
          <w:rFonts w:asciiTheme="minorEastAsia" w:eastAsiaTheme="minorEastAsia"/>
          <w:sz w:val="21"/>
        </w:rPr>
        <w:t>公著對曰︰</w:t>
      </w:r>
      <w:r w:rsidR="000F1B0C">
        <w:rPr>
          <w:rStyle w:val="01Text"/>
          <w:rFonts w:asciiTheme="minorEastAsia" w:eastAsiaTheme="minorEastAsia"/>
          <w:sz w:val="21"/>
        </w:rPr>
        <w:t>「</w:t>
      </w:r>
      <w:r w:rsidR="00934453" w:rsidRPr="00101E55">
        <w:rPr>
          <w:rStyle w:val="01Text"/>
          <w:rFonts w:asciiTheme="minorEastAsia" w:eastAsiaTheme="minorEastAsia"/>
          <w:sz w:val="21"/>
        </w:rPr>
        <w:t>此非佳事，恐漸勞聖慮。</w:t>
      </w:r>
      <w:r w:rsidR="000F1B0C">
        <w:rPr>
          <w:rStyle w:val="01Text"/>
          <w:rFonts w:asciiTheme="minorEastAsia" w:eastAsiaTheme="minorEastAsia"/>
          <w:sz w:val="21"/>
        </w:rPr>
        <w:t>」</w:t>
      </w:r>
      <w:r w:rsidR="00934453" w:rsidRPr="00101E55">
        <w:rPr>
          <w:rStyle w:val="01Text"/>
          <w:rFonts w:asciiTheme="minorEastAsia" w:eastAsiaTheme="minorEastAsia"/>
          <w:sz w:val="21"/>
        </w:rPr>
        <w:t>上曰︰</w:t>
      </w:r>
      <w:r w:rsidR="000F1B0C">
        <w:rPr>
          <w:rStyle w:val="01Text"/>
          <w:rFonts w:asciiTheme="minorEastAsia" w:eastAsiaTheme="minorEastAsia"/>
          <w:sz w:val="21"/>
        </w:rPr>
        <w:t>「</w:t>
      </w:r>
      <w:r w:rsidR="00934453" w:rsidRPr="00101E55">
        <w:rPr>
          <w:rStyle w:val="01Text"/>
          <w:rFonts w:asciiTheme="minorEastAsia" w:eastAsiaTheme="minorEastAsia"/>
          <w:sz w:val="21"/>
        </w:rPr>
        <w:t>何故？</w:t>
      </w:r>
      <w:r w:rsidR="000F1B0C">
        <w:rPr>
          <w:rStyle w:val="01Text"/>
          <w:rFonts w:asciiTheme="minorEastAsia" w:eastAsiaTheme="minorEastAsia"/>
          <w:sz w:val="21"/>
        </w:rPr>
        <w:t>」</w:t>
      </w:r>
      <w:r w:rsidR="00934453" w:rsidRPr="00101E55">
        <w:rPr>
          <w:rStyle w:val="01Text"/>
          <w:rFonts w:asciiTheme="minorEastAsia" w:eastAsiaTheme="minorEastAsia"/>
          <w:sz w:val="21"/>
        </w:rPr>
        <w:t>對曰︰</w:t>
      </w:r>
      <w:r w:rsidR="000F1B0C">
        <w:rPr>
          <w:rStyle w:val="01Text"/>
          <w:rFonts w:asciiTheme="minorEastAsia" w:eastAsiaTheme="minorEastAsia"/>
          <w:sz w:val="21"/>
        </w:rPr>
        <w:t>「</w:t>
      </w:r>
      <w:r w:rsidR="00934453" w:rsidRPr="00101E55">
        <w:rPr>
          <w:rStyle w:val="01Text"/>
          <w:rFonts w:asciiTheme="minorEastAsia" w:eastAsiaTheme="minorEastAsia"/>
          <w:sz w:val="21"/>
        </w:rPr>
        <w:t>自天寶以來，公卿大夫競為遊宴，沈酣晝夜，優雜子女，</w:t>
      </w:r>
      <w:r w:rsidR="00934453" w:rsidRPr="001221B9">
        <w:rPr>
          <w:rFonts w:asciiTheme="minorEastAsia" w:eastAsiaTheme="minorEastAsia"/>
        </w:rPr>
        <w:t>沈，持林翻。樂記︰獶雜子女。鄭註曰︰獶，或為優。孔穎達曰︰獶雜，謂獮猴也。言舞戲之時，狀如獮猴間雜，男子婦人無別也。</w:t>
      </w:r>
      <w:r w:rsidR="00934453" w:rsidRPr="00101E55">
        <w:rPr>
          <w:rStyle w:val="01Text"/>
          <w:rFonts w:asciiTheme="minorEastAsia" w:eastAsiaTheme="minorEastAsia"/>
          <w:sz w:val="21"/>
        </w:rPr>
        <w:t>不愧左右。如此不已，則百職皆廢，陛下能無獨憂勞乎！願少加禁止，乃天下之福也。</w:t>
      </w:r>
      <w:r w:rsidR="000F1B0C">
        <w:rPr>
          <w:rStyle w:val="01Text"/>
          <w:rFonts w:asciiTheme="minorEastAsia" w:eastAsiaTheme="minorEastAsia"/>
          <w:sz w:val="21"/>
        </w:rPr>
        <w:t>」</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明年二月景子，觀神策雜伎。</w:t>
      </w:r>
      <w:r w:rsidR="000F1B0C">
        <w:rPr>
          <w:rFonts w:asciiTheme="minorEastAsia" w:eastAsiaTheme="minorEastAsia"/>
        </w:rPr>
        <w:t>」</w:t>
      </w:r>
      <w:r w:rsidR="00934453" w:rsidRPr="001221B9">
        <w:rPr>
          <w:rFonts w:asciiTheme="minorEastAsia" w:eastAsiaTheme="minorEastAsia"/>
        </w:rPr>
        <w:t>因云</w:t>
      </w:r>
      <w:r w:rsidR="000F1B0C">
        <w:rPr>
          <w:rFonts w:asciiTheme="minorEastAsia" w:eastAsiaTheme="minorEastAsia"/>
        </w:rPr>
        <w:t>「</w:t>
      </w:r>
      <w:r w:rsidR="00934453" w:rsidRPr="001221B9">
        <w:rPr>
          <w:rFonts w:asciiTheme="minorEastAsia" w:eastAsiaTheme="minorEastAsia"/>
        </w:rPr>
        <w:t>上嘗召公著問</w:t>
      </w:r>
      <w:r w:rsidR="000F1B0C">
        <w:rPr>
          <w:rFonts w:asciiTheme="minorEastAsia" w:eastAsiaTheme="minorEastAsia"/>
        </w:rPr>
        <w:t>」</w:t>
      </w:r>
      <w:r w:rsidR="00934453" w:rsidRPr="001221B9">
        <w:rPr>
          <w:rFonts w:asciiTheme="minorEastAsia" w:eastAsiaTheme="minorEastAsia"/>
        </w:rPr>
        <w:t>云云。舊紀遂云</w:t>
      </w:r>
      <w:r w:rsidR="000F1B0C">
        <w:rPr>
          <w:rFonts w:asciiTheme="minorEastAsia" w:eastAsiaTheme="minorEastAsia"/>
        </w:rPr>
        <w:t>「</w:t>
      </w:r>
      <w:r w:rsidR="00934453" w:rsidRPr="001221B9">
        <w:rPr>
          <w:rFonts w:asciiTheme="minorEastAsia" w:eastAsiaTheme="minorEastAsia"/>
        </w:rPr>
        <w:t>其日，上歡甚，顧公著</w:t>
      </w:r>
      <w:r w:rsidR="000F1B0C">
        <w:rPr>
          <w:rFonts w:asciiTheme="minorEastAsia" w:eastAsiaTheme="minorEastAsia"/>
        </w:rPr>
        <w:t>」</w:t>
      </w:r>
      <w:r w:rsidR="00934453" w:rsidRPr="001221B9">
        <w:rPr>
          <w:rFonts w:asciiTheme="minorEastAsia" w:eastAsiaTheme="minorEastAsia"/>
        </w:rPr>
        <w:t>云云。此誤也。今因覃等諫荒宴事言之。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34</w:t>
      </w:r>
      <w:r w:rsidR="00934453" w:rsidRPr="00101E55">
        <w:rPr>
          <w:rStyle w:val="01Text"/>
          <w:rFonts w:ascii="等线" w:eastAsia="等线" w:hAnsi="等线" w:cs="等线" w:hint="eastAsia"/>
          <w:sz w:val="21"/>
        </w:rPr>
        <w:t>癸未，涇州奏吐蕃進營距州三十里，告急求救；以右軍中尉梁守謙為左</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右神策、京西</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北行營都監，將兵四千人，幷發八鎭全軍救之；</w:t>
      </w:r>
      <w:r w:rsidR="00934453" w:rsidRPr="001221B9">
        <w:rPr>
          <w:rFonts w:asciiTheme="minorEastAsia" w:eastAsiaTheme="minorEastAsia"/>
        </w:rPr>
        <w:t>左、右神策軍分屯近畿，凡八鎭，長武、興平、好畤、普閏、郃陽、良原、定平、奉天也。宋白所記與此稍異。</w:t>
      </w:r>
      <w:r w:rsidR="00934453" w:rsidRPr="00101E55">
        <w:rPr>
          <w:rStyle w:val="01Text"/>
          <w:rFonts w:asciiTheme="minorEastAsia" w:eastAsiaTheme="minorEastAsia"/>
          <w:sz w:val="21"/>
        </w:rPr>
        <w:t>賜將士裝錢二萬緡。以郯王府長史邵同為太府少卿兼御史中丞，充答吐蕃請和好使。</w:t>
      </w:r>
      <w:r w:rsidR="00934453" w:rsidRPr="001221B9">
        <w:rPr>
          <w:rFonts w:asciiTheme="minorEastAsia" w:eastAsiaTheme="minorEastAsia"/>
        </w:rPr>
        <w:t>郯王經，順宗子也。將，卽亮翻。緡，彌巾翻。郯，音談。長，知兩翻。少，始照翻。好，呼到翻。使，疏吏翻。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初，秘書少監田洎入吐蕃為弔祭使，</w:t>
      </w:r>
      <w:r w:rsidRPr="001221B9">
        <w:rPr>
          <w:rFonts w:asciiTheme="minorEastAsia" w:eastAsiaTheme="minorEastAsia"/>
        </w:rPr>
        <w:t>按新書吐蕃傳︰帝卽位，遣田洎往告哀。則以洎為告哀使，非弔祭使。</w:t>
      </w:r>
      <w:r w:rsidRPr="00101E55">
        <w:rPr>
          <w:rStyle w:val="01Text"/>
          <w:rFonts w:asciiTheme="minorEastAsia" w:eastAsiaTheme="minorEastAsia"/>
          <w:sz w:val="21"/>
        </w:rPr>
        <w:t>吐蕃請與唐盟於長武城下，洎恐吐蕃留之不得還，唯阿而已。</w:t>
      </w:r>
      <w:r w:rsidRPr="001221B9">
        <w:rPr>
          <w:rFonts w:asciiTheme="minorEastAsia" w:eastAsiaTheme="minorEastAsia"/>
        </w:rPr>
        <w:t>還，音旋。唯，于癸翻。老子曰︰唯之與阿，相去幾何。</w:t>
      </w:r>
      <w:r w:rsidRPr="00101E55">
        <w:rPr>
          <w:rStyle w:val="01Text"/>
          <w:rFonts w:asciiTheme="minorEastAsia" w:eastAsiaTheme="minorEastAsia"/>
          <w:sz w:val="21"/>
        </w:rPr>
        <w:t>旣而吐蕃為党項所引入寇，因以為辭曰︰</w:t>
      </w:r>
      <w:r w:rsidR="000F1B0C">
        <w:rPr>
          <w:rStyle w:val="01Text"/>
          <w:rFonts w:asciiTheme="minorEastAsia" w:eastAsiaTheme="minorEastAsia"/>
          <w:sz w:val="21"/>
        </w:rPr>
        <w:t>「</w:t>
      </w:r>
      <w:r w:rsidRPr="00101E55">
        <w:rPr>
          <w:rStyle w:val="01Text"/>
          <w:rFonts w:asciiTheme="minorEastAsia" w:eastAsiaTheme="minorEastAsia"/>
          <w:sz w:val="21"/>
        </w:rPr>
        <w:t>田洎許我將兵赴盟。</w:t>
      </w:r>
      <w:r w:rsidR="000F1B0C">
        <w:rPr>
          <w:rStyle w:val="01Text"/>
          <w:rFonts w:asciiTheme="minorEastAsia" w:eastAsiaTheme="minorEastAsia"/>
          <w:sz w:val="21"/>
        </w:rPr>
        <w:t>」</w:t>
      </w:r>
      <w:r w:rsidRPr="00101E55">
        <w:rPr>
          <w:rStyle w:val="01Text"/>
          <w:rFonts w:asciiTheme="minorEastAsia" w:eastAsiaTheme="minorEastAsia"/>
          <w:sz w:val="21"/>
        </w:rPr>
        <w:t>於是貶洎郴州司戶。</w:t>
      </w:r>
      <w:r w:rsidRPr="001221B9">
        <w:rPr>
          <w:rFonts w:asciiTheme="minorEastAsia" w:eastAsiaTheme="minorEastAsia"/>
        </w:rPr>
        <w:t>党，底朗翻。洎，其冀翻。將，卽亮翻，又音如字。郴，丑林翻。</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成德軍始奏王承宗薨。乙酉，徒田弘正為成</w:t>
      </w:r>
      <w:r w:rsidR="00934453" w:rsidRPr="001221B9">
        <w:rPr>
          <w:rFonts w:asciiTheme="minorEastAsia"/>
        </w:rPr>
        <w:t>德節度使，以王承元為義成節度使，劉悟為昭義節度，李愬為魏博節度使。</w:t>
      </w:r>
      <w:r w:rsidR="00934453" w:rsidRPr="001221B9">
        <w:rPr>
          <w:rStyle w:val="00Text"/>
          <w:rFonts w:asciiTheme="minorEastAsia"/>
        </w:rPr>
        <w:t>田弘正自魏博徙成德，劉悟自義成徙昭義，李愬初自武寧徙昭義，尋改魏博。</w:t>
      </w:r>
      <w:r w:rsidR="00934453" w:rsidRPr="001221B9">
        <w:rPr>
          <w:rFonts w:asciiTheme="minorEastAsia"/>
        </w:rPr>
        <w:t>又以左金吾將軍田布為河陽節度使。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渭州刺史郝玼數出兵襲吐蕃營，所殺甚衆。</w:t>
      </w:r>
      <w:r w:rsidR="00934453" w:rsidRPr="001221B9">
        <w:rPr>
          <w:rStyle w:val="00Text"/>
          <w:rFonts w:asciiTheme="minorEastAsia"/>
        </w:rPr>
        <w:t>元和四年，以原州之平涼縣置行渭州。數，所角翻。</w:t>
      </w:r>
      <w:r w:rsidR="00934453" w:rsidRPr="001221B9">
        <w:rPr>
          <w:rFonts w:asciiTheme="minorEastAsia"/>
        </w:rPr>
        <w:t>李光顏發邠寧兵救涇州。</w:t>
      </w:r>
      <w:r w:rsidR="00934453" w:rsidRPr="001221B9">
        <w:rPr>
          <w:rStyle w:val="00Text"/>
          <w:rFonts w:asciiTheme="minorEastAsia"/>
        </w:rPr>
        <w:t>考異曰︰舊傳，光顏救涇州事在十四年，今從實錄。</w:t>
      </w:r>
      <w:r w:rsidR="00934453" w:rsidRPr="001221B9">
        <w:rPr>
          <w:rFonts w:asciiTheme="minorEastAsia"/>
        </w:rPr>
        <w:t>邠寧兵以神策受賞厚，皆慍曰︰</w:t>
      </w:r>
      <w:r w:rsidR="000F1B0C">
        <w:rPr>
          <w:rFonts w:asciiTheme="minorEastAsia"/>
        </w:rPr>
        <w:t>「</w:t>
      </w:r>
      <w:r w:rsidR="00934453" w:rsidRPr="001221B9">
        <w:rPr>
          <w:rFonts w:asciiTheme="minorEastAsia"/>
        </w:rPr>
        <w:t>人給五十緡而不識戰鬬者，彼何人邪！</w:t>
      </w:r>
      <w:r w:rsidR="00934453" w:rsidRPr="001221B9">
        <w:rPr>
          <w:rStyle w:val="00Text"/>
          <w:rFonts w:asciiTheme="minorEastAsia"/>
        </w:rPr>
        <w:t>謂上卽位之賞也。慍，於問翻。</w:t>
      </w:r>
      <w:r w:rsidR="00934453" w:rsidRPr="001221B9">
        <w:rPr>
          <w:rFonts w:asciiTheme="minorEastAsia"/>
        </w:rPr>
        <w:t>常額衣資不得而前冒白刃者，此何人邪！</w:t>
      </w:r>
      <w:r w:rsidR="000F1B0C">
        <w:rPr>
          <w:rFonts w:asciiTheme="minorEastAsia"/>
        </w:rPr>
        <w:t>」</w:t>
      </w:r>
      <w:r w:rsidR="00934453" w:rsidRPr="001221B9">
        <w:rPr>
          <w:rFonts w:asciiTheme="minorEastAsia"/>
        </w:rPr>
        <w:t>洶洶不可止。光顏親為開陳大義以諭之，</w:t>
      </w:r>
      <w:r w:rsidR="00934453" w:rsidRPr="001221B9">
        <w:rPr>
          <w:rStyle w:val="00Text"/>
          <w:rFonts w:asciiTheme="minorEastAsia"/>
        </w:rPr>
        <w:t>為，于偽翻。</w:t>
      </w:r>
      <w:r w:rsidR="00934453" w:rsidRPr="001221B9">
        <w:rPr>
          <w:rFonts w:asciiTheme="minorEastAsia"/>
        </w:rPr>
        <w:t>言與涕俱，然後軍士感悅而行。將至涇州，吐蕃懼而退。丙戌，罷神策行營。</w:t>
      </w:r>
      <w:r w:rsidR="00934453" w:rsidRPr="001221B9">
        <w:rPr>
          <w:rStyle w:val="00Text"/>
          <w:rFonts w:asciiTheme="minorEastAsia"/>
        </w:rPr>
        <w:t>罷梁守謙之軍也。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西川奏吐蕃寇雅州；辛卯，鹽州奏吐蕃營於烏、白池，</w:t>
      </w:r>
      <w:r w:rsidRPr="001221B9">
        <w:rPr>
          <w:rFonts w:asciiTheme="minorEastAsia" w:eastAsiaTheme="minorEastAsia"/>
        </w:rPr>
        <w:t>鹽州五原縣有烏、白池，唐時鹽州元管四池︰烏池、白池、瓦窰池、細項池。青、白鹽池在鹽州北。</w:t>
      </w:r>
      <w:r w:rsidRPr="00101E55">
        <w:rPr>
          <w:rStyle w:val="01Text"/>
          <w:rFonts w:asciiTheme="minorEastAsia" w:eastAsiaTheme="minorEastAsia"/>
          <w:sz w:val="21"/>
        </w:rPr>
        <w:t>尋亦皆退。</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十一月，癸卯，遣諫議大夫鄭覃詣鎭州宣慰，賜錢一百萬緡以賞將士。王承元旣請朝命，諸將及鄰道爭以故事勸之；承元皆不聽。及移鎭義成，將士諠譁不受命，承元與柏耆召諸將以詔旨諭之，諸將號哭不從。</w:t>
      </w:r>
      <w:r w:rsidR="00934453" w:rsidRPr="001221B9">
        <w:rPr>
          <w:rStyle w:val="00Text"/>
          <w:rFonts w:asciiTheme="minorEastAsia"/>
        </w:rPr>
        <w:t>號，戶刀翻。</w:t>
      </w:r>
      <w:r w:rsidR="00934453" w:rsidRPr="001221B9">
        <w:rPr>
          <w:rFonts w:asciiTheme="minorEastAsia"/>
        </w:rPr>
        <w:t>承元出家財以散之，擇其有勞者擢之，謂曰︰</w:t>
      </w:r>
      <w:r w:rsidR="000F1B0C">
        <w:rPr>
          <w:rFonts w:asciiTheme="minorEastAsia"/>
        </w:rPr>
        <w:t>「</w:t>
      </w:r>
      <w:r w:rsidR="00934453" w:rsidRPr="001221B9">
        <w:rPr>
          <w:rFonts w:asciiTheme="minorEastAsia"/>
        </w:rPr>
        <w:t>諸公以先代之故，不欲承元去，此意甚厚。然使承元違天子之詔，其罪大矣。昔李師道之未敗也，朝廷嘗赦其罪，師道欲行，諸將固留之；其後殺師道者亦諸將也。</w:t>
      </w:r>
      <w:r w:rsidR="00934453" w:rsidRPr="001221B9">
        <w:rPr>
          <w:rStyle w:val="00Text"/>
          <w:rFonts w:asciiTheme="minorEastAsia"/>
        </w:rPr>
        <w:t>事見上卷元和十三年、十四年。</w:t>
      </w:r>
      <w:r w:rsidR="00934453" w:rsidRPr="001221B9">
        <w:rPr>
          <w:rFonts w:asciiTheme="minorEastAsia"/>
        </w:rPr>
        <w:t>諸將勿使承元為師道，則幸矣。</w:t>
      </w:r>
      <w:r w:rsidR="000F1B0C">
        <w:rPr>
          <w:rFonts w:asciiTheme="minorEastAsia"/>
        </w:rPr>
        <w:t>」</w:t>
      </w:r>
      <w:r w:rsidR="00934453" w:rsidRPr="001221B9">
        <w:rPr>
          <w:rFonts w:asciiTheme="minorEastAsia"/>
        </w:rPr>
        <w:t>因涕泣不自勝，且拜之。</w:t>
      </w:r>
      <w:r w:rsidR="00934453" w:rsidRPr="001221B9">
        <w:rPr>
          <w:rStyle w:val="00Text"/>
          <w:rFonts w:asciiTheme="minorEastAsia"/>
        </w:rPr>
        <w:t>勝，音升。</w:t>
      </w:r>
      <w:r w:rsidR="00934453" w:rsidRPr="001221B9">
        <w:rPr>
          <w:rFonts w:asciiTheme="minorEastAsia"/>
        </w:rPr>
        <w:t>十</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十</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牙</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將李寂等十餘人固留承元；承元斬以徇，軍中乃定。丁未，承元赴滑州。</w:t>
      </w:r>
      <w:r w:rsidR="00934453" w:rsidRPr="001221B9">
        <w:rPr>
          <w:rStyle w:val="00Text"/>
          <w:rFonts w:asciiTheme="minorEastAsia"/>
        </w:rPr>
        <w:t>考異曰︰舊承元傳曰︰</w:t>
      </w:r>
      <w:r w:rsidR="000F1B0C">
        <w:rPr>
          <w:rStyle w:val="00Text"/>
          <w:rFonts w:asciiTheme="minorEastAsia"/>
        </w:rPr>
        <w:t>「</w:t>
      </w:r>
      <w:r w:rsidR="00934453" w:rsidRPr="001221B9">
        <w:rPr>
          <w:rStyle w:val="00Text"/>
          <w:rFonts w:asciiTheme="minorEastAsia"/>
        </w:rPr>
        <w:t>承元與柏耆召諸將於館驛，諭之，斬李寂等，軍中始定。</w:t>
      </w:r>
      <w:r w:rsidR="000F1B0C">
        <w:rPr>
          <w:rStyle w:val="00Text"/>
          <w:rFonts w:asciiTheme="minorEastAsia"/>
        </w:rPr>
        <w:t>」</w:t>
      </w:r>
      <w:r w:rsidR="00934453" w:rsidRPr="001221B9">
        <w:rPr>
          <w:rStyle w:val="00Text"/>
          <w:rFonts w:asciiTheme="minorEastAsia"/>
        </w:rPr>
        <w:t>舊鄭覃傳曰︰</w:t>
      </w:r>
      <w:r w:rsidR="000F1B0C">
        <w:rPr>
          <w:rStyle w:val="00Text"/>
          <w:rFonts w:asciiTheme="minorEastAsia"/>
        </w:rPr>
        <w:t>「</w:t>
      </w:r>
      <w:r w:rsidR="00934453" w:rsidRPr="001221B9">
        <w:rPr>
          <w:rStyle w:val="00Text"/>
          <w:rFonts w:asciiTheme="minorEastAsia"/>
        </w:rPr>
        <w:t>王承元移授鄭滑，鎭之三軍留承元，不能赴鎭。承元乞重臣宣諭，乃以覃為宣諭使。初，鎭卒辭語不遜，覃至，宣詔，諭以大義，軍人釋然聽命。</w:t>
      </w:r>
      <w:r w:rsidR="000F1B0C">
        <w:rPr>
          <w:rStyle w:val="00Text"/>
          <w:rFonts w:asciiTheme="minorEastAsia"/>
        </w:rPr>
        <w:t>」</w:t>
      </w:r>
      <w:r w:rsidR="00934453" w:rsidRPr="001221B9">
        <w:rPr>
          <w:rStyle w:val="00Text"/>
          <w:rFonts w:asciiTheme="minorEastAsia"/>
        </w:rPr>
        <w:t>按實錄︰</w:t>
      </w:r>
      <w:r w:rsidR="000F1B0C">
        <w:rPr>
          <w:rStyle w:val="00Text"/>
          <w:rFonts w:asciiTheme="minorEastAsia"/>
        </w:rPr>
        <w:t>「</w:t>
      </w:r>
      <w:r w:rsidR="00934453" w:rsidRPr="001221B9">
        <w:rPr>
          <w:rStyle w:val="00Text"/>
          <w:rFonts w:asciiTheme="minorEastAsia"/>
        </w:rPr>
        <w:t>辛亥，田弘正奏︰</w:t>
      </w:r>
      <w:r w:rsidR="000F1B0C">
        <w:rPr>
          <w:rStyle w:val="00Text"/>
          <w:rFonts w:asciiTheme="minorEastAsia"/>
        </w:rPr>
        <w:t>『</w:t>
      </w:r>
      <w:r w:rsidR="00934453" w:rsidRPr="001221B9">
        <w:rPr>
          <w:rStyle w:val="00Text"/>
          <w:rFonts w:asciiTheme="minorEastAsia"/>
        </w:rPr>
        <w:t>今月九日王承元領兵二千人赴滑州。</w:t>
      </w:r>
      <w:r w:rsidR="000F1B0C">
        <w:rPr>
          <w:rStyle w:val="00Text"/>
          <w:rFonts w:asciiTheme="minorEastAsia"/>
        </w:rPr>
        <w:t>』」</w:t>
      </w:r>
      <w:r w:rsidR="00934453" w:rsidRPr="001221B9">
        <w:rPr>
          <w:rStyle w:val="00Text"/>
          <w:rFonts w:asciiTheme="minorEastAsia"/>
        </w:rPr>
        <w:t>計覃於時猶未能到鎭州，作傳者推以為覃功耳。今從承元傳。</w:t>
      </w:r>
      <w:r w:rsidR="00934453" w:rsidRPr="001221B9">
        <w:rPr>
          <w:rFonts w:asciiTheme="minorEastAsia"/>
        </w:rPr>
        <w:t>將吏或以鎭州器用財貨行，承元悉命留之。</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上將幸華清宮，戊午，宰相率兩省供奉官詣延英門，</w:t>
      </w:r>
      <w:r w:rsidR="00934453" w:rsidRPr="001221B9">
        <w:rPr>
          <w:rStyle w:val="00Text"/>
          <w:rFonts w:asciiTheme="minorEastAsia"/>
        </w:rPr>
        <w:t>兩省，以中書、門下言也。兩省官自左、右常侍以下至遺、補、起居郞、舍人，皆供奉官也。延英門，延英殿門。</w:t>
      </w:r>
      <w:r w:rsidR="00934453" w:rsidRPr="001221B9">
        <w:rPr>
          <w:rFonts w:asciiTheme="minorEastAsia"/>
        </w:rPr>
        <w:t>三上表切諫，且言︰</w:t>
      </w:r>
      <w:r w:rsidR="000F1B0C">
        <w:rPr>
          <w:rFonts w:asciiTheme="minorEastAsia"/>
        </w:rPr>
        <w:t>「</w:t>
      </w:r>
      <w:r w:rsidR="00934453" w:rsidRPr="001221B9">
        <w:rPr>
          <w:rFonts w:asciiTheme="minorEastAsia"/>
        </w:rPr>
        <w:t>如此，臣輩當扈從。</w:t>
      </w:r>
      <w:r w:rsidR="000F1B0C">
        <w:rPr>
          <w:rFonts w:asciiTheme="minorEastAsia"/>
        </w:rPr>
        <w:t>」</w:t>
      </w:r>
      <w:r w:rsidR="00934453" w:rsidRPr="001221B9">
        <w:rPr>
          <w:rStyle w:val="00Text"/>
          <w:rFonts w:asciiTheme="minorEastAsia"/>
        </w:rPr>
        <w:t>從，才用翻；下同。</w:t>
      </w:r>
      <w:r w:rsidR="00934453" w:rsidRPr="001221B9">
        <w:rPr>
          <w:rFonts w:asciiTheme="minorEastAsia"/>
        </w:rPr>
        <w:t>求面對，皆不聽。諫官伏門下，</w:t>
      </w:r>
      <w:r w:rsidR="00934453" w:rsidRPr="001221B9">
        <w:rPr>
          <w:rStyle w:val="00Text"/>
          <w:rFonts w:asciiTheme="minorEastAsia"/>
        </w:rPr>
        <w:t>門下，謂延英門下。</w:t>
      </w:r>
      <w:r w:rsidR="00934453" w:rsidRPr="001221B9">
        <w:rPr>
          <w:rFonts w:asciiTheme="minorEastAsia"/>
        </w:rPr>
        <w:t>至暮，乃退。己未，未明，上自複道出城，幸華清宮，</w:t>
      </w:r>
      <w:r w:rsidR="00934453" w:rsidRPr="001221B9">
        <w:rPr>
          <w:rStyle w:val="00Text"/>
          <w:rFonts w:asciiTheme="minorEastAsia"/>
        </w:rPr>
        <w:t>自複道至興慶宮，因而出城，不欲出皇城，使百官知之而扈從也。</w:t>
      </w:r>
      <w:r w:rsidR="00934453" w:rsidRPr="001221B9">
        <w:rPr>
          <w:rFonts w:asciiTheme="minorEastAsia"/>
        </w:rPr>
        <w:t>獨公主、駙馬、中尉、神策六軍使帥禁兵十餘人扈從，晡時還宮。</w:t>
      </w:r>
      <w:r w:rsidR="00934453" w:rsidRPr="001221B9">
        <w:rPr>
          <w:rStyle w:val="00Text"/>
          <w:rFonts w:asciiTheme="minorEastAsia"/>
        </w:rPr>
        <w:t>帥，讀曰率。</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十二月，己巳朔，鹽州奏︰吐蕃千餘人圍烏、白池。</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庚辰，西川奏南詔二萬人入界，請討吐蕃。</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癸未，容管奏破黃少卿萬餘衆，拔營柵三十六。時少卿久未平，國子祭酒韓愈上言︰</w:t>
      </w:r>
      <w:r w:rsidR="000F1B0C">
        <w:rPr>
          <w:rFonts w:ascii="等线" w:eastAsia="等线" w:hAnsi="等线" w:cs="等线" w:hint="eastAsia"/>
        </w:rPr>
        <w:t>「</w:t>
      </w:r>
      <w:r w:rsidR="00934453" w:rsidRPr="001221B9">
        <w:rPr>
          <w:rFonts w:ascii="等线" w:eastAsia="等线" w:hAnsi="等线" w:cs="等线" w:hint="eastAsia"/>
        </w:rPr>
        <w:t>臣去年貶嶺外，</w:t>
      </w:r>
      <w:r w:rsidR="00934453" w:rsidRPr="001221B9">
        <w:rPr>
          <w:rStyle w:val="00Text"/>
          <w:rFonts w:asciiTheme="minorEastAsia"/>
        </w:rPr>
        <w:t>謂貶潮州也。</w:t>
      </w:r>
      <w:r w:rsidR="00934453" w:rsidRPr="001221B9">
        <w:rPr>
          <w:rFonts w:asciiTheme="minorEastAsia"/>
        </w:rPr>
        <w:t>熟知黃家賊事。其賊無城郭可居，依山傍險，</w:t>
      </w:r>
      <w:r w:rsidR="00934453" w:rsidRPr="001221B9">
        <w:rPr>
          <w:rStyle w:val="00Text"/>
          <w:rFonts w:asciiTheme="minorEastAsia"/>
        </w:rPr>
        <w:t>傍，蒲浪翻。</w:t>
      </w:r>
      <w:r w:rsidR="00934453" w:rsidRPr="001221B9">
        <w:rPr>
          <w:rFonts w:asciiTheme="minorEastAsia"/>
        </w:rPr>
        <w:t>自稱洞主，尋常亦各營生，急則屯聚相保。比緣邕管經略使</w:t>
      </w:r>
      <w:r w:rsidR="00934453" w:rsidRPr="001221B9">
        <w:rPr>
          <w:rStyle w:val="00Text"/>
          <w:rFonts w:asciiTheme="minorEastAsia"/>
        </w:rPr>
        <w:t>比，毗至翻。</w:t>
      </w:r>
      <w:r w:rsidR="00934453" w:rsidRPr="001221B9">
        <w:rPr>
          <w:rFonts w:asciiTheme="minorEastAsia"/>
        </w:rPr>
        <w:t>多不得人，德旣不能綏懷，威又不能臨制，侵欺虜縛，以致怨恨；遂攻劫州縣，侵暴平人，或復私讎，或貪小利，或聚或散，終亦不能為事。</w:t>
      </w:r>
      <w:r w:rsidR="00934453" w:rsidRPr="001221B9">
        <w:rPr>
          <w:rStyle w:val="00Text"/>
          <w:rFonts w:asciiTheme="minorEastAsia"/>
        </w:rPr>
        <w:t>言不能為大事也。</w:t>
      </w:r>
      <w:r w:rsidR="00934453" w:rsidRPr="001221B9">
        <w:rPr>
          <w:rFonts w:asciiTheme="minorEastAsia"/>
        </w:rPr>
        <w:t>近者征討本起裴行立、陽旻，</w:t>
      </w:r>
      <w:r w:rsidR="00934453" w:rsidRPr="001221B9">
        <w:rPr>
          <w:rStyle w:val="00Text"/>
          <w:rFonts w:asciiTheme="minorEastAsia"/>
        </w:rPr>
        <w:t>事見上十四年。</w:t>
      </w:r>
      <w:r w:rsidR="00934453" w:rsidRPr="001221B9">
        <w:rPr>
          <w:rFonts w:asciiTheme="minorEastAsia"/>
        </w:rPr>
        <w:t>此兩人者本無遠慮深謀，意在邀功求賞。亦緣見賊未屯聚之時，將謂單弱，爭獻謀計。自用兵以來，已經二年，前後所奏殺獲計不下二萬餘人，儻皆非虛，賊已尋盡。至今賊猶依舊，足明欺罔朝廷。邕、容兩管，經此凋弊，殺傷疾疫，十室九空，如此不已，臣恐嶺南一道未有寧息之時。自南討已來，賊徒亦甚傷損，察其情理，厭苦必深。賊所處荒僻，</w:t>
      </w:r>
      <w:r w:rsidR="00934453" w:rsidRPr="001221B9">
        <w:rPr>
          <w:rStyle w:val="00Text"/>
          <w:rFonts w:asciiTheme="minorEastAsia"/>
        </w:rPr>
        <w:t>處，昌呂翻。</w:t>
      </w:r>
      <w:r w:rsidR="00934453" w:rsidRPr="001221B9">
        <w:rPr>
          <w:rFonts w:asciiTheme="minorEastAsia"/>
        </w:rPr>
        <w:t>假如盡殺其人，盡得其地，在於國計不為有益。若因改元大慶，</w:t>
      </w:r>
      <w:r w:rsidR="00934453" w:rsidRPr="001221B9">
        <w:rPr>
          <w:rStyle w:val="00Text"/>
          <w:rFonts w:asciiTheme="minorEastAsia"/>
        </w:rPr>
        <w:t>謂卽位踰年改元，大赦天下。</w:t>
      </w:r>
      <w:r w:rsidR="00934453" w:rsidRPr="001221B9">
        <w:rPr>
          <w:rFonts w:asciiTheme="minorEastAsia"/>
        </w:rPr>
        <w:t>赦其罪戾，遣使宣諭，必望風降伏。仍為選擇有威信者為經略使，</w:t>
      </w:r>
      <w:r w:rsidR="00934453" w:rsidRPr="001221B9">
        <w:rPr>
          <w:rStyle w:val="00Text"/>
          <w:rFonts w:asciiTheme="minorEastAsia"/>
        </w:rPr>
        <w:t>降，戶江翻。仍為，于偽翻。</w:t>
      </w:r>
      <w:r w:rsidR="00934453" w:rsidRPr="001221B9">
        <w:rPr>
          <w:rFonts w:asciiTheme="minorEastAsia"/>
        </w:rPr>
        <w:t>茍處置得宜，</w:t>
      </w:r>
      <w:r w:rsidR="00934453" w:rsidRPr="001221B9">
        <w:rPr>
          <w:rStyle w:val="00Text"/>
          <w:rFonts w:asciiTheme="minorEastAsia"/>
        </w:rPr>
        <w:t>處，昌呂翻。</w:t>
      </w:r>
      <w:r w:rsidR="00934453" w:rsidRPr="001221B9">
        <w:rPr>
          <w:rFonts w:asciiTheme="minorEastAsia"/>
        </w:rPr>
        <w:t>自然永無侵叛之事。</w:t>
      </w:r>
      <w:r w:rsidR="000F1B0C">
        <w:rPr>
          <w:rFonts w:asciiTheme="minorEastAsia"/>
        </w:rPr>
        <w:t>」</w:t>
      </w:r>
      <w:r w:rsidR="00934453" w:rsidRPr="001221B9">
        <w:rPr>
          <w:rFonts w:asciiTheme="minorEastAsia"/>
        </w:rPr>
        <w:t>上不能用。</w:t>
      </w:r>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穆宗睿聖文惠孝皇帝上</w:t>
      </w:r>
      <w:r w:rsidRPr="001221B9">
        <w:rPr>
          <w:rStyle w:val="09Text"/>
          <w:rFonts w:asciiTheme="minorEastAsia" w:eastAsiaTheme="minorEastAsia"/>
        </w:rPr>
        <w:t>諱恆，憲宗第三子。</w:t>
      </w:r>
    </w:p>
    <w:p w:rsidR="00934453" w:rsidRPr="001221B9" w:rsidRDefault="00DC1A2A" w:rsidP="00DF5A42">
      <w:pPr>
        <w:pStyle w:val="2"/>
        <w:spacing w:before="0" w:after="0" w:line="240" w:lineRule="auto"/>
      </w:pPr>
      <w:bookmarkStart w:id="156" w:name="_Toc33000994"/>
      <w:r w:rsidRPr="00DC1A2A">
        <w:rPr>
          <w:rStyle w:val="01Text"/>
          <w:rFonts w:asciiTheme="minorEastAsia" w:eastAsiaTheme="minorEastAsia"/>
          <w:sz w:val="21"/>
        </w:rPr>
        <w:t>長慶</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辛丑、八二一</w:t>
      </w:r>
      <w:r w:rsidR="00046F27" w:rsidRPr="00DB2415">
        <w:rPr>
          <w:rFonts w:asciiTheme="minorEastAsia" w:eastAsiaTheme="minorEastAsia" w:hAnsi="宋体" w:cs="宋体" w:hint="eastAsia"/>
          <w:b w:val="0"/>
          <w:color w:val="006400"/>
          <w:sz w:val="18"/>
        </w:rPr>
        <w:t>）</w:t>
      </w:r>
      <w:bookmarkEnd w:id="156"/>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春，正月，辛丑，上祀圜丘；赦天下，改元。河北諸道各令均定兩稅。</w:t>
      </w:r>
      <w:r w:rsidR="00934453" w:rsidRPr="001221B9">
        <w:rPr>
          <w:rStyle w:val="00Text"/>
          <w:rFonts w:asciiTheme="minorEastAsia"/>
        </w:rPr>
        <w:t>以河北諸鎭各奉圖請吏，輸賦稅，故令均定之。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門下侍郞、同平章事蕭俛，介潔疾惡，為相，重惜官職，少所引拔。</w:t>
      </w:r>
      <w:r w:rsidR="00934453" w:rsidRPr="001221B9">
        <w:rPr>
          <w:rStyle w:val="00Text"/>
          <w:rFonts w:asciiTheme="minorEastAsia"/>
        </w:rPr>
        <w:t>俛，音免。少，詩沼翻。</w:t>
      </w:r>
      <w:r w:rsidR="00934453" w:rsidRPr="001221B9">
        <w:rPr>
          <w:rFonts w:asciiTheme="minorEastAsia"/>
        </w:rPr>
        <w:t>西川節度使王播大修貢奉，且以賂結宦官，求為相，段文昌復左右之；</w:t>
      </w:r>
      <w:r w:rsidR="00934453" w:rsidRPr="001221B9">
        <w:rPr>
          <w:rStyle w:val="00Text"/>
          <w:rFonts w:asciiTheme="minorEastAsia"/>
        </w:rPr>
        <w:t>復，扶又翻。左，音佐。右，音佑。</w:t>
      </w:r>
      <w:r w:rsidR="00934453" w:rsidRPr="001221B9">
        <w:rPr>
          <w:rFonts w:asciiTheme="minorEastAsia"/>
        </w:rPr>
        <w:t>詔徵播詣京師。俛屢於延英力爭，言︰</w:t>
      </w:r>
      <w:r w:rsidR="000F1B0C">
        <w:rPr>
          <w:rFonts w:asciiTheme="minorEastAsia"/>
        </w:rPr>
        <w:t>「</w:t>
      </w:r>
      <w:r w:rsidR="00934453" w:rsidRPr="001221B9">
        <w:rPr>
          <w:rFonts w:asciiTheme="minorEastAsia"/>
        </w:rPr>
        <w:t>播纖邪，物論沸騰，不可以汚台司。</w:t>
      </w:r>
      <w:r w:rsidR="000F1B0C">
        <w:rPr>
          <w:rFonts w:asciiTheme="minorEastAsia"/>
        </w:rPr>
        <w:t>」</w:t>
      </w:r>
      <w:r w:rsidR="00934453" w:rsidRPr="001221B9">
        <w:rPr>
          <w:rStyle w:val="00Text"/>
          <w:rFonts w:asciiTheme="minorEastAsia"/>
        </w:rPr>
        <w:t>汚，烏故翻，涴也。</w:t>
      </w:r>
      <w:r w:rsidR="00934453" w:rsidRPr="001221B9">
        <w:rPr>
          <w:rFonts w:asciiTheme="minorEastAsia"/>
        </w:rPr>
        <w:t>上不聽，俛遂辭位。己未，播至京師。壬戌，俛罷為右僕射。俛固辭僕射，二月，癸酉，改吏部尚書。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盧龍節度使劉總旣殺其父兄，</w:t>
      </w:r>
      <w:r w:rsidR="00934453" w:rsidRPr="001221B9">
        <w:rPr>
          <w:rFonts w:asciiTheme="minorEastAsia" w:eastAsiaTheme="minorEastAsia"/>
        </w:rPr>
        <w:t>事見二百三十八卷憲宗元和五年。</w:t>
      </w:r>
      <w:r w:rsidR="00934453" w:rsidRPr="00101E55">
        <w:rPr>
          <w:rStyle w:val="01Text"/>
          <w:rFonts w:asciiTheme="minorEastAsia" w:eastAsiaTheme="minorEastAsia"/>
          <w:sz w:val="21"/>
        </w:rPr>
        <w:t>心常自疑，數見父兄為崇；</w:t>
      </w:r>
      <w:r w:rsidR="00934453" w:rsidRPr="001221B9">
        <w:rPr>
          <w:rFonts w:asciiTheme="minorEastAsia" w:eastAsiaTheme="minorEastAsia"/>
        </w:rPr>
        <w:t>數，所角翻。崇，雖遂翻。</w:t>
      </w:r>
      <w:r w:rsidR="00934453" w:rsidRPr="00101E55">
        <w:rPr>
          <w:rStyle w:val="01Text"/>
          <w:rFonts w:asciiTheme="minorEastAsia" w:eastAsiaTheme="minorEastAsia"/>
          <w:sz w:val="21"/>
        </w:rPr>
        <w:t>常於府舍飯僧數百，</w:t>
      </w:r>
      <w:r w:rsidR="00934453" w:rsidRPr="001221B9">
        <w:rPr>
          <w:rFonts w:asciiTheme="minorEastAsia" w:eastAsiaTheme="minorEastAsia"/>
        </w:rPr>
        <w:t>飯，扶晚翻。</w:t>
      </w:r>
      <w:r w:rsidR="00934453" w:rsidRPr="00101E55">
        <w:rPr>
          <w:rStyle w:val="01Text"/>
          <w:rFonts w:asciiTheme="minorEastAsia" w:eastAsiaTheme="minorEastAsia"/>
          <w:sz w:val="21"/>
        </w:rPr>
        <w:t>使晝夜為佛事，每視事退則處其中，或處他室，則驚悸不敢寐。</w:t>
      </w:r>
      <w:r w:rsidR="00934453" w:rsidRPr="001221B9">
        <w:rPr>
          <w:rFonts w:asciiTheme="minorEastAsia" w:eastAsiaTheme="minorEastAsia"/>
        </w:rPr>
        <w:t>處，昌呂翻。悸，其季翻。</w:t>
      </w:r>
      <w:r w:rsidR="00934453" w:rsidRPr="00101E55">
        <w:rPr>
          <w:rStyle w:val="01Text"/>
          <w:rFonts w:asciiTheme="minorEastAsia" w:eastAsiaTheme="minorEastAsia"/>
          <w:sz w:val="21"/>
        </w:rPr>
        <w:t>晚年，恐懼尤甚；亦見河南、北皆從化，己卯，奏乞棄官為僧；</w:t>
      </w:r>
      <w:r w:rsidR="00934453" w:rsidRPr="001221B9">
        <w:rPr>
          <w:rFonts w:asciiTheme="minorEastAsia" w:eastAsiaTheme="minorEastAsia"/>
        </w:rPr>
        <w:t>考異曰︰舊溫造傳曰︰</w:t>
      </w:r>
      <w:r w:rsidR="000F1B0C">
        <w:rPr>
          <w:rFonts w:asciiTheme="minorEastAsia" w:eastAsiaTheme="minorEastAsia"/>
        </w:rPr>
        <w:t>「</w:t>
      </w:r>
      <w:r w:rsidR="00934453" w:rsidRPr="001221B9">
        <w:rPr>
          <w:rFonts w:asciiTheme="minorEastAsia" w:eastAsiaTheme="minorEastAsia"/>
        </w:rPr>
        <w:t>長慶元年，奉使河朔稱旨，遷殿中侍御史。旣而幽州劉總請以所部九州聽朝旨，穆宗選可使者，或薦造，乃拜起居舍人，充太原、幽州、鎭州宣諭使。造初至范陽，劉總具櫜鞬郊迎，乃宣聖旨，示以禍福。總俯伏流汗，若兵加於頸矣。及造使還，總遂移家入覲。</w:t>
      </w:r>
      <w:r w:rsidR="000F1B0C">
        <w:rPr>
          <w:rFonts w:asciiTheme="minorEastAsia" w:eastAsiaTheme="minorEastAsia"/>
        </w:rPr>
        <w:t>」</w:t>
      </w:r>
      <w:r w:rsidR="00934453" w:rsidRPr="001221B9">
        <w:rPr>
          <w:rFonts w:asciiTheme="minorEastAsia" w:eastAsiaTheme="minorEastAsia"/>
        </w:rPr>
        <w:t>按實錄︰長慶元年正月己巳，以造為太原、鎭州等道宣慰使。二月己卯，劉總奏乞為僧。計造奉使尚未還。三月癸亥，總已卒。八月丁亥，以殿中侍御史溫造為起居舍人、充鎭州四面諸軍宣慰使。造前以京兆司錄宣慰兩河，衆推其材，故有是命。舊傳誤也。</w:t>
      </w:r>
      <w:r w:rsidR="00934453" w:rsidRPr="00101E55">
        <w:rPr>
          <w:rStyle w:val="01Text"/>
          <w:rFonts w:asciiTheme="minorEastAsia" w:eastAsiaTheme="minorEastAsia"/>
          <w:sz w:val="21"/>
        </w:rPr>
        <w:t>仍乞賜錢百萬緡以賞將士。</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上面諭西川節度使王播令歸鎭，播累表乞留京師。會中書侍郞、同平章事段文昌請退，壬申，以文昌同平章事，充西川節度使；以翰林學士杜元穎為戶部侍郞、同平章事；以播為刑部尚書，充鹽鐵轉運使。元穎，淹之六世孫也。</w:t>
      </w:r>
      <w:r w:rsidR="00934453" w:rsidRPr="001221B9">
        <w:rPr>
          <w:rStyle w:val="00Text"/>
          <w:rFonts w:asciiTheme="minorEastAsia"/>
        </w:rPr>
        <w:t>杜淹，太宗朝為相。</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回鶻保義可汗卒。</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三月，癸丑，以劉總兼侍中，充天平節度使；以宣武節度使張弘靖為盧龍節度使。</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乙卯，以權知京兆尹盧士玫為瀛莫觀察使。</w:t>
      </w:r>
      <w:r w:rsidR="00934453" w:rsidRPr="001221B9">
        <w:rPr>
          <w:rStyle w:val="00Text"/>
          <w:rFonts w:asciiTheme="minorEastAsia"/>
        </w:rPr>
        <w:t>玫，莫杯翻。</w:t>
      </w:r>
    </w:p>
    <w:p w:rsidR="00934453" w:rsidRPr="001221B9" w:rsidRDefault="00934453" w:rsidP="00DF5A42">
      <w:pPr>
        <w:rPr>
          <w:rFonts w:asciiTheme="minorEastAsia"/>
        </w:rPr>
      </w:pPr>
      <w:r w:rsidRPr="001221B9">
        <w:rPr>
          <w:rFonts w:asciiTheme="minorEastAsia"/>
        </w:rPr>
        <w:t>丁巳，詔劉總兄弟子姪皆除官，大將僚佐亦宜超擢，百姓給復一年，</w:t>
      </w:r>
      <w:r w:rsidRPr="001221B9">
        <w:rPr>
          <w:rStyle w:val="00Text"/>
          <w:rFonts w:asciiTheme="minorEastAsia"/>
        </w:rPr>
        <w:t>復，方目翻。</w:t>
      </w:r>
      <w:r w:rsidRPr="001221B9">
        <w:rPr>
          <w:rFonts w:asciiTheme="minorEastAsia"/>
        </w:rPr>
        <w:t>軍士賜錢一百萬緡。</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戊午，立皇弟憬為鄜王，悅為瓊王，惸為沔王，懌為婺王，愔為茂王，怡為光王，協為淄王，憺為衢王，惋為澶王；</w:t>
      </w:r>
      <w:r w:rsidR="00934453" w:rsidRPr="001221B9">
        <w:rPr>
          <w:rStyle w:val="00Text"/>
          <w:rFonts w:asciiTheme="minorEastAsia"/>
        </w:rPr>
        <w:t>憬，居永翻。惸，渠營翻。愔，挹淫翻。憺，徒覽翻，又徒濫翻。惋，烏貫翻。澶，時連翻。</w:t>
      </w:r>
      <w:r w:rsidR="00934453" w:rsidRPr="001221B9">
        <w:rPr>
          <w:rFonts w:asciiTheme="minorEastAsia"/>
        </w:rPr>
        <w:t>皇子湛為景王，涵為江王，湊為漳王，溶為安王，瀍為潁王。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劉總奏懇乞為僧，且以其私第為佛寺；詔賜總名大覺，寺名報恩，遣中使以紫僧服及天平節鉞、侍中告身幷賜之，惟其所擇。</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詔未至，總已削髮為僧，將士欲遮留之，總殺其唱帥者十餘人，</w:t>
      </w:r>
      <w:r w:rsidRPr="001221B9">
        <w:rPr>
          <w:rFonts w:asciiTheme="minorEastAsia" w:eastAsiaTheme="minorEastAsia"/>
        </w:rPr>
        <w:t>遮留者，遮道而留行。唱帥者，作唱以帥衆。帥，讀曰率。</w:t>
      </w:r>
      <w:r w:rsidRPr="00101E55">
        <w:rPr>
          <w:rStyle w:val="01Text"/>
          <w:rFonts w:asciiTheme="minorEastAsia" w:eastAsiaTheme="minorEastAsia"/>
          <w:sz w:val="21"/>
        </w:rPr>
        <w:t>夜，以印節授留後張</w:t>
      </w:r>
      <w:r w:rsidRPr="00101E55">
        <w:rPr>
          <w:rStyle w:val="01Text"/>
          <w:rFonts w:asciiTheme="minorEastAsia" w:eastAsiaTheme="minorEastAsia"/>
          <w:noProof/>
          <w:sz w:val="21"/>
          <w:lang w:val="en-US" w:eastAsia="zh-CN" w:bidi="ar-SA"/>
        </w:rPr>
        <w:drawing>
          <wp:inline distT="0" distB="0" distL="0" distR="0" wp14:anchorId="4BC6DE1C" wp14:editId="2743BE27">
            <wp:extent cx="152400" cy="152400"/>
            <wp:effectExtent l="0" t="0" r="0" b="0"/>
            <wp:docPr id="502"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52400" cy="152400"/>
                    </a:xfrm>
                    <a:prstGeom prst="rect">
                      <a:avLst/>
                    </a:prstGeom>
                  </pic:spPr>
                </pic:pic>
              </a:graphicData>
            </a:graphic>
          </wp:inline>
        </w:drawing>
      </w:r>
      <w:r w:rsidRPr="00101E55">
        <w:rPr>
          <w:rStyle w:val="01Text"/>
          <w:rFonts w:asciiTheme="minorEastAsia" w:eastAsiaTheme="minorEastAsia"/>
          <w:sz w:val="21"/>
        </w:rPr>
        <w:t>，遁去；</w:t>
      </w:r>
      <w:r w:rsidRPr="001221B9">
        <w:rPr>
          <w:rFonts w:asciiTheme="minorEastAsia" w:eastAsiaTheme="minorEastAsia"/>
        </w:rPr>
        <w:t>張</w:t>
      </w:r>
      <w:r w:rsidRPr="001221B9">
        <w:rPr>
          <w:rFonts w:asciiTheme="minorEastAsia" w:eastAsiaTheme="minorEastAsia"/>
          <w:noProof/>
          <w:lang w:val="en-US" w:eastAsia="zh-CN" w:bidi="ar-SA"/>
        </w:rPr>
        <w:drawing>
          <wp:inline distT="0" distB="0" distL="0" distR="0" wp14:anchorId="6CE299CF" wp14:editId="4C338A84">
            <wp:extent cx="114300" cy="114300"/>
            <wp:effectExtent l="0" t="0" r="0" b="0"/>
            <wp:docPr id="503"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，與總同謀殺其父兄者也。</w:t>
      </w:r>
      <w:r w:rsidRPr="00101E55">
        <w:rPr>
          <w:rStyle w:val="01Text"/>
          <w:rFonts w:asciiTheme="minorEastAsia" w:eastAsiaTheme="minorEastAsia"/>
          <w:sz w:val="21"/>
        </w:rPr>
        <w:t>及明，軍中始知之。</w:t>
      </w:r>
      <w:r w:rsidRPr="00101E55">
        <w:rPr>
          <w:rStyle w:val="01Text"/>
          <w:rFonts w:asciiTheme="minorEastAsia" w:eastAsiaTheme="minorEastAsia"/>
          <w:noProof/>
          <w:sz w:val="21"/>
          <w:lang w:val="en-US" w:eastAsia="zh-CN" w:bidi="ar-SA"/>
        </w:rPr>
        <w:drawing>
          <wp:inline distT="0" distB="0" distL="0" distR="0" wp14:anchorId="7055CE94" wp14:editId="26E301CC">
            <wp:extent cx="152400" cy="152400"/>
            <wp:effectExtent l="0" t="0" r="0" b="0"/>
            <wp:docPr id="504"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52400" cy="152400"/>
                    </a:xfrm>
                    <a:prstGeom prst="rect">
                      <a:avLst/>
                    </a:prstGeom>
                  </pic:spPr>
                </pic:pic>
              </a:graphicData>
            </a:graphic>
          </wp:inline>
        </w:drawing>
      </w:r>
      <w:r w:rsidRPr="00101E55">
        <w:rPr>
          <w:rStyle w:val="01Text"/>
          <w:rFonts w:asciiTheme="minorEastAsia" w:eastAsiaTheme="minorEastAsia"/>
          <w:sz w:val="21"/>
        </w:rPr>
        <w:t>奏總不知所在；</w:t>
      </w:r>
      <w:r w:rsidRPr="001221B9">
        <w:rPr>
          <w:rFonts w:asciiTheme="minorEastAsia" w:eastAsiaTheme="minorEastAsia"/>
        </w:rPr>
        <w:t>考異曰︰新傳︰</w:t>
      </w:r>
      <w:r w:rsidR="000F1B0C">
        <w:rPr>
          <w:rFonts w:asciiTheme="minorEastAsia" w:eastAsiaTheme="minorEastAsia"/>
        </w:rPr>
        <w:t>「</w:t>
      </w:r>
      <w:r w:rsidRPr="001221B9">
        <w:rPr>
          <w:rFonts w:asciiTheme="minorEastAsia" w:eastAsiaTheme="minorEastAsia"/>
        </w:rPr>
        <w:t>總以節付張皋。皋，</w:t>
      </w:r>
      <w:r w:rsidRPr="001221B9">
        <w:rPr>
          <w:rFonts w:asciiTheme="minorEastAsia" w:eastAsiaTheme="minorEastAsia"/>
          <w:noProof/>
          <w:lang w:val="en-US" w:eastAsia="zh-CN" w:bidi="ar-SA"/>
        </w:rPr>
        <w:drawing>
          <wp:inline distT="0" distB="0" distL="0" distR="0" wp14:anchorId="6DC8B6AA" wp14:editId="48148381">
            <wp:extent cx="114300" cy="114300"/>
            <wp:effectExtent l="0" t="0" r="0" b="0"/>
            <wp:docPr id="505"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之兄，為涿州刺史，總之妻父也。</w:t>
      </w:r>
      <w:r w:rsidR="000F1B0C">
        <w:rPr>
          <w:rFonts w:asciiTheme="minorEastAsia" w:eastAsiaTheme="minorEastAsia"/>
        </w:rPr>
        <w:t>」</w:t>
      </w:r>
      <w:r w:rsidRPr="001221B9">
        <w:rPr>
          <w:rFonts w:asciiTheme="minorEastAsia" w:eastAsiaTheme="minorEastAsia"/>
        </w:rPr>
        <w:t>按實錄︰</w:t>
      </w:r>
      <w:r w:rsidR="000F1B0C">
        <w:rPr>
          <w:rFonts w:asciiTheme="minorEastAsia" w:eastAsiaTheme="minorEastAsia"/>
        </w:rPr>
        <w:t>「</w:t>
      </w:r>
      <w:r w:rsidRPr="001221B9">
        <w:rPr>
          <w:rFonts w:asciiTheme="minorEastAsia" w:eastAsiaTheme="minorEastAsia"/>
        </w:rPr>
        <w:t>幽州留後張</w:t>
      </w:r>
      <w:r w:rsidRPr="001221B9">
        <w:rPr>
          <w:rFonts w:asciiTheme="minorEastAsia" w:eastAsiaTheme="minorEastAsia"/>
          <w:noProof/>
          <w:lang w:val="en-US" w:eastAsia="zh-CN" w:bidi="ar-SA"/>
        </w:rPr>
        <w:drawing>
          <wp:inline distT="0" distB="0" distL="0" distR="0" wp14:anchorId="5605CD7E" wp14:editId="37A94E9D">
            <wp:extent cx="114300" cy="114300"/>
            <wp:effectExtent l="0" t="0" r="0" b="0"/>
            <wp:docPr id="506"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奏︰</w:t>
      </w:r>
      <w:r w:rsidR="000F1B0C">
        <w:rPr>
          <w:rFonts w:asciiTheme="minorEastAsia" w:eastAsiaTheme="minorEastAsia"/>
        </w:rPr>
        <w:t>『</w:t>
      </w:r>
      <w:r w:rsidRPr="001221B9">
        <w:rPr>
          <w:rFonts w:asciiTheme="minorEastAsia" w:eastAsiaTheme="minorEastAsia"/>
        </w:rPr>
        <w:t>總以剃髮為僧，不知所在。</w:t>
      </w:r>
      <w:r w:rsidR="000F1B0C">
        <w:rPr>
          <w:rFonts w:asciiTheme="minorEastAsia" w:eastAsiaTheme="minorEastAsia"/>
        </w:rPr>
        <w:t>』」</w:t>
      </w:r>
      <w:r w:rsidRPr="001221B9">
        <w:rPr>
          <w:rFonts w:asciiTheme="minorEastAsia" w:eastAsiaTheme="minorEastAsia"/>
        </w:rPr>
        <w:t>然則不以節付皋也。</w:t>
      </w:r>
      <w:r w:rsidRPr="00101E55">
        <w:rPr>
          <w:rStyle w:val="01Text"/>
          <w:rFonts w:asciiTheme="minorEastAsia" w:eastAsiaTheme="minorEastAsia"/>
          <w:sz w:val="21"/>
        </w:rPr>
        <w:t>癸亥，卒于定州之境。</w:t>
      </w:r>
      <w:r w:rsidRPr="001221B9">
        <w:rPr>
          <w:rFonts w:asciiTheme="minorEastAsia" w:eastAsiaTheme="minorEastAsia"/>
        </w:rPr>
        <w:t>德宗貞元元年，劉怦得幽州，三世，三十六年而滅。</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翰林學士李德裕，吉甫之子也，以中書舍人李宗閔嘗對策譏切其父，恨之。</w:t>
      </w:r>
      <w:r w:rsidR="00934453" w:rsidRPr="001221B9">
        <w:rPr>
          <w:rStyle w:val="00Text"/>
          <w:rFonts w:asciiTheme="minorEastAsia"/>
        </w:rPr>
        <w:t>譏切事見二百三十七卷憲宗元和三年。</w:t>
      </w:r>
      <w:r w:rsidR="00934453" w:rsidRPr="001221B9">
        <w:rPr>
          <w:rFonts w:asciiTheme="minorEastAsia"/>
        </w:rPr>
        <w:t>宗閔又與翰林學士元稹爭進取有隙。右補闕楊汝士與禮部侍郞錢徽掌貢舉，西川節度使段文昌、翰林學士李紳各以書屬所善進士於徽；及牓出，文昌、紳所屬皆不預，</w:t>
      </w:r>
      <w:r w:rsidR="00934453" w:rsidRPr="001221B9">
        <w:rPr>
          <w:rStyle w:val="00Text"/>
          <w:rFonts w:asciiTheme="minorEastAsia"/>
        </w:rPr>
        <w:t>屬，之欲翻；下屬書同。牓者，書取中進士姓名而揭示之。</w:t>
      </w:r>
      <w:r w:rsidR="00934453" w:rsidRPr="001221B9">
        <w:rPr>
          <w:rFonts w:asciiTheme="minorEastAsia"/>
        </w:rPr>
        <w:t>及第者，</w:t>
      </w:r>
      <w:r w:rsidR="00934453" w:rsidRPr="001221B9">
        <w:rPr>
          <w:rStyle w:val="00Text"/>
          <w:rFonts w:asciiTheme="minorEastAsia"/>
        </w:rPr>
        <w:t>取中進士，謂之及第，言其文學及等第也。</w:t>
      </w:r>
      <w:r w:rsidR="00934453" w:rsidRPr="001221B9">
        <w:rPr>
          <w:rFonts w:asciiTheme="minorEastAsia"/>
        </w:rPr>
        <w:t>鄭朗，覃之弟；裴譔，度之子；蘇巢，宗閔之壻；楊殷士，汝士之弟也。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文昌言於上曰︰</w:t>
      </w:r>
      <w:r w:rsidR="000F1B0C">
        <w:rPr>
          <w:rStyle w:val="01Text"/>
          <w:rFonts w:asciiTheme="minorEastAsia" w:eastAsiaTheme="minorEastAsia"/>
          <w:sz w:val="21"/>
        </w:rPr>
        <w:t>「</w:t>
      </w:r>
      <w:r w:rsidRPr="00101E55">
        <w:rPr>
          <w:rStyle w:val="01Text"/>
          <w:rFonts w:asciiTheme="minorEastAsia" w:eastAsiaTheme="minorEastAsia"/>
          <w:sz w:val="21"/>
        </w:rPr>
        <w:t>今歲禮部殊不公，</w:t>
      </w:r>
      <w:r w:rsidRPr="001221B9">
        <w:rPr>
          <w:rFonts w:asciiTheme="minorEastAsia" w:eastAsiaTheme="minorEastAsia"/>
        </w:rPr>
        <w:t>殊，絕也。</w:t>
      </w:r>
      <w:r w:rsidRPr="00101E55">
        <w:rPr>
          <w:rStyle w:val="01Text"/>
          <w:rFonts w:asciiTheme="minorEastAsia" w:eastAsiaTheme="minorEastAsia"/>
          <w:sz w:val="21"/>
        </w:rPr>
        <w:t>所取進士皆子弟無藝，</w:t>
      </w:r>
      <w:r w:rsidRPr="001221B9">
        <w:rPr>
          <w:rFonts w:asciiTheme="minorEastAsia" w:eastAsiaTheme="minorEastAsia"/>
        </w:rPr>
        <w:t>言皆公卿子弟，無藝能也。</w:t>
      </w:r>
      <w:r w:rsidRPr="00101E55">
        <w:rPr>
          <w:rStyle w:val="01Text"/>
          <w:rFonts w:asciiTheme="minorEastAsia" w:eastAsiaTheme="minorEastAsia"/>
          <w:sz w:val="21"/>
        </w:rPr>
        <w:t>以關節得之。</w:t>
      </w:r>
      <w:r w:rsidR="000F1B0C">
        <w:rPr>
          <w:rStyle w:val="01Text"/>
          <w:rFonts w:asciiTheme="minorEastAsia" w:eastAsiaTheme="minorEastAsia"/>
          <w:sz w:val="21"/>
        </w:rPr>
        <w:t>」</w:t>
      </w:r>
      <w:r w:rsidRPr="001221B9">
        <w:rPr>
          <w:rFonts w:asciiTheme="minorEastAsia" w:eastAsiaTheme="minorEastAsia"/>
        </w:rPr>
        <w:t>唐人謂相屬請為關節，此語至今猶然。</w:t>
      </w:r>
      <w:r w:rsidRPr="00101E55">
        <w:rPr>
          <w:rStyle w:val="01Text"/>
          <w:rFonts w:asciiTheme="minorEastAsia" w:eastAsiaTheme="minorEastAsia"/>
          <w:sz w:val="21"/>
        </w:rPr>
        <w:t>上以問諸學士，德裕、稹、紳皆曰︰</w:t>
      </w:r>
      <w:r w:rsidR="000F1B0C">
        <w:rPr>
          <w:rStyle w:val="01Text"/>
          <w:rFonts w:asciiTheme="minorEastAsia" w:eastAsiaTheme="minorEastAsia"/>
          <w:sz w:val="21"/>
        </w:rPr>
        <w:t>「</w:t>
      </w:r>
      <w:r w:rsidRPr="00101E55">
        <w:rPr>
          <w:rStyle w:val="01Text"/>
          <w:rFonts w:asciiTheme="minorEastAsia" w:eastAsiaTheme="minorEastAsia"/>
          <w:sz w:val="21"/>
        </w:rPr>
        <w:t>誠如文昌言。</w:t>
      </w:r>
      <w:r w:rsidR="000F1B0C">
        <w:rPr>
          <w:rStyle w:val="01Text"/>
          <w:rFonts w:asciiTheme="minorEastAsia" w:eastAsiaTheme="minorEastAsia"/>
          <w:sz w:val="21"/>
        </w:rPr>
        <w:t>」</w:t>
      </w:r>
      <w:r w:rsidRPr="00101E55">
        <w:rPr>
          <w:rStyle w:val="01Text"/>
          <w:rFonts w:asciiTheme="minorEastAsia" w:eastAsiaTheme="minorEastAsia"/>
          <w:sz w:val="21"/>
        </w:rPr>
        <w:t>上乃命中書舍人王起等覆試。</w:t>
      </w:r>
      <w:r w:rsidRPr="001221B9">
        <w:rPr>
          <w:rFonts w:asciiTheme="minorEastAsia" w:eastAsiaTheme="minorEastAsia"/>
        </w:rPr>
        <w:t>覆，審也。再引試取中進士以審其實才曰覆試。</w:t>
      </w:r>
      <w:r w:rsidRPr="00101E55">
        <w:rPr>
          <w:rStyle w:val="01Text"/>
          <w:rFonts w:asciiTheme="minorEastAsia" w:eastAsiaTheme="minorEastAsia"/>
          <w:sz w:val="21"/>
        </w:rPr>
        <w:t>夏，四月，丁丑，詔黜朗等十人，</w:t>
      </w:r>
      <w:r w:rsidRPr="001221B9">
        <w:rPr>
          <w:rFonts w:asciiTheme="minorEastAsia" w:eastAsiaTheme="minorEastAsia"/>
        </w:rPr>
        <w:t>考異曰︰鄭覃傳曰︰</w:t>
      </w:r>
      <w:r w:rsidR="000F1B0C">
        <w:rPr>
          <w:rFonts w:asciiTheme="minorEastAsia" w:eastAsiaTheme="minorEastAsia"/>
        </w:rPr>
        <w:t>「</w:t>
      </w:r>
      <w:r w:rsidRPr="001221B9">
        <w:rPr>
          <w:rFonts w:asciiTheme="minorEastAsia" w:eastAsiaTheme="minorEastAsia"/>
        </w:rPr>
        <w:t>朗，長慶元年登進士甲科。</w:t>
      </w:r>
      <w:r w:rsidR="000F1B0C">
        <w:rPr>
          <w:rFonts w:asciiTheme="minorEastAsia" w:eastAsiaTheme="minorEastAsia"/>
        </w:rPr>
        <w:t>」</w:t>
      </w:r>
      <w:r w:rsidRPr="001221B9">
        <w:rPr>
          <w:rFonts w:asciiTheme="minorEastAsia" w:eastAsiaTheme="minorEastAsia"/>
        </w:rPr>
        <w:t>此蓋言其始者登科耳。</w:t>
      </w:r>
      <w:r w:rsidRPr="00101E55">
        <w:rPr>
          <w:rStyle w:val="01Text"/>
          <w:rFonts w:asciiTheme="minorEastAsia" w:eastAsiaTheme="minorEastAsia"/>
          <w:sz w:val="21"/>
        </w:rPr>
        <w:t>貶徽江州刺史，宗閔劍州刺史，汝士開江令。</w:t>
      </w:r>
      <w:r w:rsidRPr="001221B9">
        <w:rPr>
          <w:rFonts w:asciiTheme="minorEastAsia" w:eastAsiaTheme="minorEastAsia"/>
        </w:rPr>
        <w:t>江州，京師東南二千九百四十八里。劍州，京師南一千六百六十二里。開江，漢朐䏰縣地，梁置漢豐縣，西魏改曰永寧縣，隋改曰盛山，唐代宗廣德元年改曰開江，帶開州。</w:t>
      </w:r>
    </w:p>
    <w:p w:rsidR="00934453" w:rsidRPr="001221B9" w:rsidRDefault="00934453" w:rsidP="00DF5A42">
      <w:pPr>
        <w:rPr>
          <w:rFonts w:asciiTheme="minorEastAsia"/>
        </w:rPr>
      </w:pPr>
      <w:r w:rsidRPr="001221B9">
        <w:rPr>
          <w:rFonts w:asciiTheme="minorEastAsia"/>
        </w:rPr>
        <w:t>或勸徽奏文昌、紳屬書，上必悟，徽曰︰</w:t>
      </w:r>
      <w:r w:rsidR="000F1B0C">
        <w:rPr>
          <w:rFonts w:asciiTheme="minorEastAsia"/>
        </w:rPr>
        <w:t>「</w:t>
      </w:r>
      <w:r w:rsidRPr="001221B9">
        <w:rPr>
          <w:rFonts w:asciiTheme="minorEastAsia"/>
        </w:rPr>
        <w:t>茍無愧心，得喪一致，</w:t>
      </w:r>
      <w:r w:rsidRPr="001221B9">
        <w:rPr>
          <w:rStyle w:val="00Text"/>
          <w:rFonts w:asciiTheme="minorEastAsia"/>
        </w:rPr>
        <w:t>喪，息浪翻。</w:t>
      </w:r>
      <w:r w:rsidRPr="001221B9">
        <w:rPr>
          <w:rFonts w:asciiTheme="minorEastAsia"/>
        </w:rPr>
        <w:t>柰何奏人私書，豈士君子所為邪！</w:t>
      </w:r>
      <w:r w:rsidR="000F1B0C">
        <w:rPr>
          <w:rFonts w:asciiTheme="minorEastAsia"/>
        </w:rPr>
        <w:t>」</w:t>
      </w:r>
      <w:r w:rsidRPr="001221B9">
        <w:rPr>
          <w:rFonts w:asciiTheme="minorEastAsia"/>
        </w:rPr>
        <w:t>取而焚之，時人多之。紳，敬玄之曾孫；</w:t>
      </w:r>
      <w:r w:rsidRPr="001221B9">
        <w:rPr>
          <w:rStyle w:val="00Text"/>
          <w:rFonts w:asciiTheme="minorEastAsia"/>
        </w:rPr>
        <w:t>李敬玄，高宗朝為相。</w:t>
      </w:r>
      <w:r w:rsidRPr="001221B9">
        <w:rPr>
          <w:rFonts w:asciiTheme="minorEastAsia"/>
        </w:rPr>
        <w:t>起，播之弟也。自是德裕、宗閔各分朋黨，更相傾軋，垂四十年。</w:t>
      </w:r>
      <w:r w:rsidRPr="001221B9">
        <w:rPr>
          <w:rStyle w:val="00Text"/>
          <w:rFonts w:asciiTheme="minorEastAsia"/>
        </w:rPr>
        <w:t>更，工衡翻。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丙戌，冊回鶻嗣君為登囉羽錄沒密施句主毗伽崇德可汗。</w:t>
      </w:r>
      <w:r w:rsidR="00934453" w:rsidRPr="001221B9">
        <w:rPr>
          <w:rFonts w:asciiTheme="minorEastAsia" w:eastAsiaTheme="minorEastAsia"/>
        </w:rPr>
        <w:t>按通鑑例，回鶻新可汗未嘗書嗣君。唐會要曰︰冊回鶻可汗為君登里囉羽錄密施句主毗伽崇德可汗。囉，魯何翻。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五月，丙申朔，回鶻遣都督、宰相等五百餘人來逆公主。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壬子，鹽鐵使王播奏︰約榷茶額，每百錢加稅五十。右拾遺李珏等上疏，以為︰</w:t>
      </w:r>
      <w:r w:rsidR="000F1B0C">
        <w:rPr>
          <w:rFonts w:asciiTheme="minorEastAsia"/>
        </w:rPr>
        <w:t>「</w:t>
      </w:r>
      <w:r w:rsidR="00934453" w:rsidRPr="001221B9">
        <w:rPr>
          <w:rFonts w:asciiTheme="minorEastAsia"/>
        </w:rPr>
        <w:t>榷茶近起貞元多事之際，</w:t>
      </w:r>
      <w:r w:rsidR="00934453" w:rsidRPr="001221B9">
        <w:rPr>
          <w:rStyle w:val="00Text"/>
          <w:rFonts w:asciiTheme="minorEastAsia"/>
        </w:rPr>
        <w:t>見二百三十四卷德宗貞元九年。</w:t>
      </w:r>
      <w:r w:rsidR="00934453" w:rsidRPr="001221B9">
        <w:rPr>
          <w:rFonts w:asciiTheme="minorEastAsia"/>
        </w:rPr>
        <w:t>今天下無虞，所宜寬橫斂之目；</w:t>
      </w:r>
      <w:r w:rsidR="00934453" w:rsidRPr="001221B9">
        <w:rPr>
          <w:rStyle w:val="00Text"/>
          <w:rFonts w:asciiTheme="minorEastAsia"/>
        </w:rPr>
        <w:t>橫，戶孟翻。斂，力贍翻。</w:t>
      </w:r>
      <w:r w:rsidR="00934453" w:rsidRPr="001221B9">
        <w:rPr>
          <w:rFonts w:asciiTheme="minorEastAsia"/>
        </w:rPr>
        <w:t>而更增之，百姓何時當得息肩！</w:t>
      </w:r>
      <w:r w:rsidR="000F1B0C">
        <w:rPr>
          <w:rFonts w:asciiTheme="minorEastAsia"/>
        </w:rPr>
        <w:t>」</w:t>
      </w:r>
      <w:r w:rsidR="00934453" w:rsidRPr="001221B9">
        <w:rPr>
          <w:rFonts w:asciiTheme="minorEastAsia"/>
        </w:rPr>
        <w:t>不從。</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丙辰，建王恪薨。</w:t>
      </w:r>
      <w:r w:rsidR="00934453" w:rsidRPr="001221B9">
        <w:rPr>
          <w:rStyle w:val="00Text"/>
          <w:rFonts w:asciiTheme="minorEastAsia"/>
        </w:rPr>
        <w:t>恪，上弟也。</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癸亥，以太和長公主嫁回鶻。公主，上之妹也。吐蕃聞唐與回鶻婚，六月，辛未，寇青塞堡；</w:t>
      </w:r>
      <w:r w:rsidR="00934453" w:rsidRPr="001221B9">
        <w:rPr>
          <w:rStyle w:val="00Text"/>
          <w:rFonts w:asciiTheme="minorEastAsia"/>
        </w:rPr>
        <w:t>新書吐蕃傳作</w:t>
      </w:r>
      <w:r w:rsidR="000F1B0C">
        <w:rPr>
          <w:rStyle w:val="00Text"/>
          <w:rFonts w:asciiTheme="minorEastAsia"/>
        </w:rPr>
        <w:t>「</w:t>
      </w:r>
      <w:r w:rsidR="00934453" w:rsidRPr="001221B9">
        <w:rPr>
          <w:rStyle w:val="00Text"/>
          <w:rFonts w:asciiTheme="minorEastAsia"/>
        </w:rPr>
        <w:t>清塞堡</w:t>
      </w:r>
      <w:r w:rsidR="000F1B0C">
        <w:rPr>
          <w:rStyle w:val="00Text"/>
          <w:rFonts w:asciiTheme="minorEastAsia"/>
        </w:rPr>
        <w:t>」</w:t>
      </w:r>
      <w:r w:rsidR="00934453" w:rsidRPr="001221B9">
        <w:rPr>
          <w:rStyle w:val="00Text"/>
          <w:rFonts w:asciiTheme="minorEastAsia"/>
        </w:rPr>
        <w:t>。</w:t>
      </w:r>
      <w:r w:rsidR="00934453" w:rsidRPr="001221B9">
        <w:rPr>
          <w:rFonts w:asciiTheme="minorEastAsia"/>
        </w:rPr>
        <w:t>鹽州刺史李文悅擊卻之。戊寅，回鶻奏︰</w:t>
      </w:r>
      <w:r w:rsidR="000F1B0C">
        <w:rPr>
          <w:rFonts w:asciiTheme="minorEastAsia"/>
        </w:rPr>
        <w:t>「</w:t>
      </w:r>
      <w:r w:rsidR="00934453" w:rsidRPr="001221B9">
        <w:rPr>
          <w:rFonts w:asciiTheme="minorEastAsia"/>
        </w:rPr>
        <w:t>以萬騎出北庭，萬騎出安西，拒吐蕃以迎公主。</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初，劉總奏分所屬為三道︰以幽、涿、營為一道，請除張弘靖為節度使；平、薊、媯、檀為一道，請除平盧節度使薛平為節度使；瀛、莫為一道，請除權知京兆尹盧士玫為觀察使。</w:t>
      </w:r>
      <w:r w:rsidR="00934453" w:rsidRPr="001221B9">
        <w:rPr>
          <w:rFonts w:asciiTheme="minorEastAsia" w:eastAsiaTheme="minorEastAsia"/>
        </w:rPr>
        <w:t>釋名曰︰幽州在北，幽昧之地，故曰幽，西南至涿州一百二十里。營州，以營室分為名。幽、涿接境。營州治柳城，道里絕遠。劉總奏以為一道，必有說。平州西至薊州二百里。薊州西北至檀州二百十七里。檀州西至媯州二百五十里。瀛州北至莫州二百一十里。玫，莫回翻。</w:t>
      </w:r>
    </w:p>
    <w:p w:rsidR="00934453" w:rsidRPr="001221B9" w:rsidRDefault="00934453" w:rsidP="00DF5A42">
      <w:pPr>
        <w:rPr>
          <w:rFonts w:asciiTheme="minorEastAsia"/>
        </w:rPr>
      </w:pPr>
      <w:r w:rsidRPr="001221B9">
        <w:rPr>
          <w:rFonts w:asciiTheme="minorEastAsia"/>
        </w:rPr>
        <w:t>弘靖先在河東，以寬簡得衆，</w:t>
      </w:r>
      <w:r w:rsidRPr="001221B9">
        <w:rPr>
          <w:rStyle w:val="00Text"/>
          <w:rFonts w:asciiTheme="minorEastAsia"/>
        </w:rPr>
        <w:t>弘靖鎭河東見二百三十九卷憲宗元和十一年。</w:t>
      </w:r>
      <w:r w:rsidRPr="001221B9">
        <w:rPr>
          <w:rFonts w:asciiTheme="minorEastAsia"/>
        </w:rPr>
        <w:t>總與之鄰境，</w:t>
      </w:r>
      <w:r w:rsidRPr="001221B9">
        <w:rPr>
          <w:rStyle w:val="00Text"/>
          <w:rFonts w:asciiTheme="minorEastAsia"/>
        </w:rPr>
        <w:t>幽，幷二鎭接壤。</w:t>
      </w:r>
      <w:r w:rsidRPr="001221B9">
        <w:rPr>
          <w:rFonts w:asciiTheme="minorEastAsia"/>
        </w:rPr>
        <w:t>聞其風望，以燕人桀驁日久，</w:t>
      </w:r>
      <w:r w:rsidRPr="001221B9">
        <w:rPr>
          <w:rStyle w:val="00Text"/>
          <w:rFonts w:asciiTheme="minorEastAsia"/>
        </w:rPr>
        <w:t>燕，於賢翻。</w:t>
      </w:r>
      <w:r w:rsidRPr="001221B9">
        <w:rPr>
          <w:rFonts w:asciiTheme="minorEastAsia"/>
        </w:rPr>
        <w:t>故舉弘靖自代以安輯之。平，嵩之子，</w:t>
      </w:r>
      <w:r w:rsidRPr="001221B9">
        <w:rPr>
          <w:rStyle w:val="00Text"/>
          <w:rFonts w:asciiTheme="minorEastAsia"/>
        </w:rPr>
        <w:t>薛嵩從史思明為將，代宗初來降。</w:t>
      </w:r>
      <w:r w:rsidRPr="001221B9">
        <w:rPr>
          <w:rFonts w:asciiTheme="minorEastAsia"/>
        </w:rPr>
        <w:t>知河朔風俗，而盡誠於國，故舉之。士玫，則總妻族之親也。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總又盡擇麾下</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下</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宿將有功</w:t>
      </w:r>
      <w:r w:rsidR="000F1B0C">
        <w:rPr>
          <w:rFonts w:asciiTheme="minorEastAsia" w:eastAsiaTheme="minorEastAsia"/>
        </w:rPr>
        <w:t>」</w:t>
      </w:r>
      <w:r w:rsidRPr="001221B9">
        <w:rPr>
          <w:rFonts w:asciiTheme="minorEastAsia" w:eastAsiaTheme="minorEastAsia"/>
        </w:rPr>
        <w:t>四字；乙十一行本同；退齋校同；張校同，云無註本亦無。</w:t>
      </w:r>
      <w:r w:rsidR="000F1B0C">
        <w:rPr>
          <w:rFonts w:asciiTheme="minorEastAsia" w:eastAsiaTheme="minorEastAsia"/>
        </w:rPr>
        <w:t>』</w:t>
      </w:r>
      <w:r w:rsidRPr="00101E55">
        <w:rPr>
          <w:rStyle w:val="01Text"/>
          <w:rFonts w:asciiTheme="minorEastAsia" w:eastAsiaTheme="minorEastAsia"/>
          <w:sz w:val="21"/>
        </w:rPr>
        <w:t>伉健難制者都知兵馬使朱克融等送之京師，</w:t>
      </w:r>
      <w:r w:rsidRPr="001221B9">
        <w:rPr>
          <w:rFonts w:asciiTheme="minorEastAsia" w:eastAsiaTheme="minorEastAsia"/>
        </w:rPr>
        <w:t>伉，口浪翻。無所卑屈曰伉。</w:t>
      </w:r>
      <w:r w:rsidRPr="00101E55">
        <w:rPr>
          <w:rStyle w:val="01Text"/>
          <w:rFonts w:asciiTheme="minorEastAsia" w:eastAsiaTheme="minorEastAsia"/>
          <w:sz w:val="21"/>
        </w:rPr>
        <w:t>乞加獎拔，使燕人有慕羨朝廷祿位之志。又獻征馬萬五千匹，</w:t>
      </w:r>
      <w:r w:rsidRPr="001221B9">
        <w:rPr>
          <w:rFonts w:asciiTheme="minorEastAsia" w:eastAsiaTheme="minorEastAsia"/>
        </w:rPr>
        <w:t>征馬，戰馬也。</w:t>
      </w:r>
      <w:r w:rsidRPr="00101E55">
        <w:rPr>
          <w:rStyle w:val="01Text"/>
          <w:rFonts w:asciiTheme="minorEastAsia" w:eastAsiaTheme="minorEastAsia"/>
          <w:sz w:val="21"/>
        </w:rPr>
        <w:t>然後削髮委去。</w:t>
      </w:r>
      <w:r w:rsidRPr="001221B9">
        <w:rPr>
          <w:rFonts w:asciiTheme="minorEastAsia" w:eastAsiaTheme="minorEastAsia"/>
        </w:rPr>
        <w:t>委，棄也。</w:t>
      </w:r>
      <w:r w:rsidRPr="00101E55">
        <w:rPr>
          <w:rStyle w:val="01Text"/>
          <w:rFonts w:asciiTheme="minorEastAsia" w:eastAsiaTheme="minorEastAsia"/>
          <w:sz w:val="21"/>
        </w:rPr>
        <w:t>克融，滔之孫也。</w:t>
      </w:r>
      <w:r w:rsidRPr="001221B9">
        <w:rPr>
          <w:rFonts w:asciiTheme="minorEastAsia" w:eastAsiaTheme="minorEastAsia"/>
        </w:rPr>
        <w:t>朱滔畔換於德宗之時。</w:t>
      </w:r>
    </w:p>
    <w:p w:rsidR="00934453" w:rsidRPr="001221B9" w:rsidRDefault="00934453" w:rsidP="00DF5A42">
      <w:pPr>
        <w:rPr>
          <w:rFonts w:asciiTheme="minorEastAsia"/>
        </w:rPr>
      </w:pPr>
      <w:r w:rsidRPr="001221B9">
        <w:rPr>
          <w:rFonts w:asciiTheme="minorEastAsia"/>
        </w:rPr>
        <w:t>是時上方酣宴，不留意天下之務，崔植、杜元穎無遠略，不知安危大體，茍欲崇重弘靖，惟割瀛、莫二州，以士玫領之，自餘皆統於弘靖。朱克融等久羈旅京師，至假匄依食，日詣中書求官，植、元穎不之省。</w:t>
      </w:r>
      <w:r w:rsidRPr="001221B9">
        <w:rPr>
          <w:rStyle w:val="00Text"/>
          <w:rFonts w:asciiTheme="minorEastAsia"/>
        </w:rPr>
        <w:t>匄，居大翻，乞也。省，悉景翻，察也。</w:t>
      </w:r>
      <w:r w:rsidRPr="001221B9">
        <w:rPr>
          <w:rFonts w:asciiTheme="minorEastAsia"/>
        </w:rPr>
        <w:t>及除弘靖幽州，勒克融輩歸本軍驅使，克融輩皆憤怨。</w:t>
      </w:r>
    </w:p>
    <w:p w:rsidR="00934453" w:rsidRPr="001221B9" w:rsidRDefault="00934453" w:rsidP="00DF5A42">
      <w:pPr>
        <w:rPr>
          <w:rFonts w:asciiTheme="minorEastAsia"/>
        </w:rPr>
      </w:pPr>
      <w:r w:rsidRPr="001221B9">
        <w:rPr>
          <w:rFonts w:asciiTheme="minorEastAsia"/>
        </w:rPr>
        <w:t>先是，河北節度使皆親冒寒暑，與士卒均勞逸。</w:t>
      </w:r>
      <w:r w:rsidRPr="001221B9">
        <w:rPr>
          <w:rStyle w:val="00Text"/>
          <w:rFonts w:asciiTheme="minorEastAsia"/>
        </w:rPr>
        <w:t>先，悉薦翻。</w:t>
      </w:r>
      <w:r w:rsidRPr="001221B9">
        <w:rPr>
          <w:rFonts w:asciiTheme="minorEastAsia"/>
        </w:rPr>
        <w:t>及弘靖至，雍容驕貴，肩輿於萬衆之中，燕人訝之。</w:t>
      </w:r>
      <w:r w:rsidRPr="001221B9">
        <w:rPr>
          <w:rStyle w:val="00Text"/>
          <w:rFonts w:asciiTheme="minorEastAsia"/>
        </w:rPr>
        <w:t>訝者，見之而驚疑也。燕，於賢翻；下同。</w:t>
      </w:r>
      <w:r w:rsidRPr="001221B9">
        <w:rPr>
          <w:rFonts w:asciiTheme="minorEastAsia"/>
        </w:rPr>
        <w:t>弘靖莊默自尊，涉旬乃一出坐決事，賓客將吏罕得聞其言，情意不接，政事多委之幕僚。而所辟判官韋雍輩多年少輕薄之士，嗜酒豪縱，出入傳呼甚盛，或夜歸燭火滿街，皆燕人所不習也。詔以錢百萬緡賜將士，弘靖留其二十萬緡充軍府雜用，雍輩復裁刻軍士糧賜，</w:t>
      </w:r>
      <w:r w:rsidRPr="001221B9">
        <w:rPr>
          <w:rStyle w:val="00Text"/>
          <w:rFonts w:asciiTheme="minorEastAsia"/>
        </w:rPr>
        <w:t>復，扶又翻。</w:t>
      </w:r>
      <w:r w:rsidRPr="001221B9">
        <w:rPr>
          <w:rFonts w:asciiTheme="minorEastAsia"/>
        </w:rPr>
        <w:t>繩之以法，數以反虜詬責吏卒，</w:t>
      </w:r>
      <w:r w:rsidRPr="001221B9">
        <w:rPr>
          <w:rStyle w:val="00Text"/>
          <w:rFonts w:asciiTheme="minorEastAsia"/>
        </w:rPr>
        <w:t>數，所角翻。詬，許候翻，又古候翻。</w:t>
      </w:r>
      <w:r w:rsidRPr="001221B9">
        <w:rPr>
          <w:rFonts w:asciiTheme="minorEastAsia"/>
        </w:rPr>
        <w:t>謂軍士曰︰</w:t>
      </w:r>
      <w:r w:rsidR="000F1B0C">
        <w:rPr>
          <w:rFonts w:asciiTheme="minorEastAsia"/>
        </w:rPr>
        <w:t>「</w:t>
      </w:r>
      <w:r w:rsidRPr="001221B9">
        <w:rPr>
          <w:rFonts w:asciiTheme="minorEastAsia"/>
        </w:rPr>
        <w:t>今天下太平，汝曹能挽兩石弓，不若識一丁字！</w:t>
      </w:r>
      <w:r w:rsidR="000F1B0C">
        <w:rPr>
          <w:rFonts w:asciiTheme="minorEastAsia"/>
        </w:rPr>
        <w:t>」</w:t>
      </w:r>
      <w:r w:rsidRPr="001221B9">
        <w:rPr>
          <w:rFonts w:asciiTheme="minorEastAsia"/>
        </w:rPr>
        <w:t>由是軍中人人怨怒。</w:t>
      </w:r>
      <w:r w:rsidRPr="001221B9">
        <w:rPr>
          <w:rStyle w:val="00Text"/>
          <w:rFonts w:asciiTheme="minorEastAsia"/>
        </w:rPr>
        <w:t>撫柔荒獷，宣流德化，適其俗、脩其政者易為功。駭之以其所未嘗見，懼之以其所未嘗聞，鮮不速禍。</w:t>
      </w:r>
    </w:p>
    <w:p w:rsidR="00934453" w:rsidRPr="001221B9" w:rsidRDefault="00934453" w:rsidP="00DF5A42">
      <w:pPr>
        <w:pStyle w:val="1"/>
        <w:pageBreakBefore/>
        <w:spacing w:before="0" w:after="0" w:line="240" w:lineRule="auto"/>
        <w:rPr>
          <w:rFonts w:asciiTheme="minorEastAsia"/>
        </w:rPr>
      </w:pPr>
      <w:bookmarkStart w:id="157" w:name="Top_of_part0248_xhtml"/>
      <w:bookmarkStart w:id="158" w:name="_Toc23857504"/>
      <w:bookmarkStart w:id="159" w:name="_Toc33000995"/>
      <w:r w:rsidRPr="001221B9">
        <w:rPr>
          <w:rFonts w:asciiTheme="minorEastAsia"/>
        </w:rPr>
        <w:t>資治通鑑卷第二百四十二</w:t>
      </w:r>
      <w:bookmarkEnd w:id="157"/>
      <w:bookmarkEnd w:id="158"/>
      <w:bookmarkEnd w:id="159"/>
    </w:p>
    <w:p w:rsidR="00934453" w:rsidRPr="001221B9" w:rsidRDefault="00934453" w:rsidP="00DF5A42">
      <w:pPr>
        <w:pStyle w:val="2"/>
        <w:spacing w:before="0" w:after="0" w:line="240" w:lineRule="auto"/>
        <w:rPr>
          <w:rFonts w:asciiTheme="minorEastAsia" w:eastAsiaTheme="minorEastAsia"/>
        </w:rPr>
      </w:pPr>
      <w:bookmarkStart w:id="160" w:name="Tang_Ji_Wu_Shi_Ba_Qi_Zhong_Guang"/>
      <w:bookmarkStart w:id="161" w:name="_Toc23857505"/>
      <w:bookmarkStart w:id="162" w:name="_Toc33000996"/>
      <w:r w:rsidRPr="001221B9">
        <w:rPr>
          <w:rStyle w:val="03Text"/>
          <w:rFonts w:asciiTheme="minorEastAsia" w:eastAsiaTheme="minorEastAsia"/>
        </w:rPr>
        <w:t>唐紀五十八</w:t>
      </w:r>
      <w:r w:rsidRPr="001221B9">
        <w:rPr>
          <w:rFonts w:asciiTheme="minorEastAsia" w:eastAsiaTheme="minorEastAsia"/>
        </w:rPr>
        <w:t>起重光赤奮若</w:t>
      </w:r>
      <w:r w:rsidR="00046F27" w:rsidRPr="00F14A07">
        <w:rPr>
          <w:rFonts w:asciiTheme="minorEastAsia" w:eastAsiaTheme="minorEastAsia"/>
        </w:rPr>
        <w:t>（</w:t>
      </w:r>
      <w:r w:rsidRPr="00F14A07">
        <w:rPr>
          <w:rFonts w:asciiTheme="minorEastAsia" w:eastAsiaTheme="minorEastAsia"/>
        </w:rPr>
        <w:t>辛丑</w:t>
      </w:r>
      <w:r w:rsidR="00046F27" w:rsidRPr="00F14A07">
        <w:rPr>
          <w:rFonts w:asciiTheme="minorEastAsia" w:eastAsiaTheme="minorEastAsia"/>
        </w:rPr>
        <w:t>）</w:t>
      </w:r>
      <w:r w:rsidRPr="001221B9">
        <w:rPr>
          <w:rFonts w:asciiTheme="minorEastAsia" w:eastAsiaTheme="minorEastAsia"/>
        </w:rPr>
        <w:t>七月，盡玄黓攝提格</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壬寅</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凡一年有奇。</w:t>
      </w:r>
      <w:bookmarkEnd w:id="160"/>
      <w:bookmarkEnd w:id="161"/>
      <w:bookmarkEnd w:id="162"/>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穆宗睿聖文惠孝皇帝中</w:t>
      </w:r>
    </w:p>
    <w:p w:rsidR="00934453" w:rsidRPr="001221B9" w:rsidRDefault="00DC1A2A" w:rsidP="00DF5A42">
      <w:pPr>
        <w:pStyle w:val="2"/>
        <w:spacing w:before="0" w:after="0" w:line="240" w:lineRule="auto"/>
      </w:pPr>
      <w:bookmarkStart w:id="163" w:name="_Toc33000997"/>
      <w:r w:rsidRPr="00DC1A2A">
        <w:rPr>
          <w:rStyle w:val="01Text"/>
          <w:rFonts w:asciiTheme="minorEastAsia" w:eastAsiaTheme="minorEastAsia"/>
          <w:sz w:val="21"/>
        </w:rPr>
        <w:t>長慶</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辛丑、八二一</w:t>
      </w:r>
      <w:r w:rsidR="00046F27" w:rsidRPr="00DB2415">
        <w:rPr>
          <w:rFonts w:asciiTheme="minorEastAsia" w:eastAsiaTheme="minorEastAsia" w:hAnsi="宋体" w:cs="宋体" w:hint="eastAsia"/>
          <w:b w:val="0"/>
          <w:color w:val="006400"/>
          <w:sz w:val="18"/>
        </w:rPr>
        <w:t>）</w:t>
      </w:r>
      <w:bookmarkEnd w:id="163"/>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秋，七月，甲辰，韋雍出，逢小將策馬衝其前導，雍命曳下，欲於街中杖之。河朔軍士不貫受杖，不服。</w:t>
      </w:r>
      <w:r w:rsidR="00934453" w:rsidRPr="001221B9">
        <w:rPr>
          <w:rFonts w:asciiTheme="minorEastAsia" w:eastAsiaTheme="minorEastAsia"/>
        </w:rPr>
        <w:t>韋雍欲以柳公綽治京兆之體治幽燕，然公綽行之則可肅清輦轂，韋雍行之則召禍興戎，所居之地不同也。貫，讀曰慣。</w:t>
      </w:r>
      <w:r w:rsidR="00934453" w:rsidRPr="00101E55">
        <w:rPr>
          <w:rStyle w:val="01Text"/>
          <w:rFonts w:asciiTheme="minorEastAsia" w:eastAsiaTheme="minorEastAsia"/>
          <w:sz w:val="21"/>
        </w:rPr>
        <w:t>雍以白弘靖，弘靖命軍虞候繫治之。</w:t>
      </w:r>
      <w:r w:rsidR="00934453" w:rsidRPr="001221B9">
        <w:rPr>
          <w:rFonts w:asciiTheme="minorEastAsia" w:eastAsiaTheme="minorEastAsia"/>
        </w:rPr>
        <w:t>治，直之翻。</w:t>
      </w:r>
      <w:r w:rsidR="00934453" w:rsidRPr="00101E55">
        <w:rPr>
          <w:rStyle w:val="01Text"/>
          <w:rFonts w:asciiTheme="minorEastAsia" w:eastAsiaTheme="minorEastAsia"/>
          <w:sz w:val="21"/>
        </w:rPr>
        <w:t>是夕，士卒連營呼譟作亂，將校不能制，遂入府舍，掠弘靖貨財、婦女，囚弘靖於薊門館，</w:t>
      </w:r>
      <w:r w:rsidR="00934453" w:rsidRPr="001221B9">
        <w:rPr>
          <w:rFonts w:asciiTheme="minorEastAsia" w:eastAsiaTheme="minorEastAsia"/>
        </w:rPr>
        <w:t>薊門館，幽州驛館也。</w:t>
      </w:r>
      <w:r w:rsidR="00934453" w:rsidRPr="00101E55">
        <w:rPr>
          <w:rStyle w:val="01Text"/>
          <w:rFonts w:asciiTheme="minorEastAsia" w:eastAsiaTheme="minorEastAsia"/>
          <w:sz w:val="21"/>
        </w:rPr>
        <w:t>殺幕僚韋雍、張宗元、</w:t>
      </w:r>
      <w:r w:rsidR="00934453" w:rsidRPr="001221B9">
        <w:rPr>
          <w:rFonts w:asciiTheme="minorEastAsia" w:eastAsiaTheme="minorEastAsia"/>
        </w:rPr>
        <w:t>考異曰︰舊傳作</w:t>
      </w:r>
      <w:r w:rsidR="000F1B0C">
        <w:rPr>
          <w:rFonts w:asciiTheme="minorEastAsia" w:eastAsiaTheme="minorEastAsia"/>
        </w:rPr>
        <w:t>「</w:t>
      </w:r>
      <w:r w:rsidR="00934453" w:rsidRPr="001221B9">
        <w:rPr>
          <w:rFonts w:asciiTheme="minorEastAsia" w:eastAsiaTheme="minorEastAsia"/>
        </w:rPr>
        <w:t>張宗厚</w:t>
      </w:r>
      <w:r w:rsidR="000F1B0C">
        <w:rPr>
          <w:rFonts w:asciiTheme="minorEastAsia" w:eastAsiaTheme="minorEastAsia"/>
        </w:rPr>
        <w:t>」</w:t>
      </w:r>
      <w:r w:rsidR="00934453" w:rsidRPr="001221B9">
        <w:rPr>
          <w:rFonts w:asciiTheme="minorEastAsia" w:eastAsiaTheme="minorEastAsia"/>
        </w:rPr>
        <w:t>。今從實錄。</w:t>
      </w:r>
      <w:r w:rsidR="00934453" w:rsidRPr="00101E55">
        <w:rPr>
          <w:rStyle w:val="01Text"/>
          <w:rFonts w:asciiTheme="minorEastAsia" w:eastAsiaTheme="minorEastAsia"/>
          <w:sz w:val="21"/>
        </w:rPr>
        <w:t>崔仲卿、鄭塤、</w:t>
      </w:r>
      <w:r w:rsidR="00934453" w:rsidRPr="001221B9">
        <w:rPr>
          <w:rFonts w:asciiTheme="minorEastAsia" w:eastAsiaTheme="minorEastAsia"/>
        </w:rPr>
        <w:t>塤，許元翻。</w:t>
      </w:r>
      <w:r w:rsidR="00934453" w:rsidRPr="00101E55">
        <w:rPr>
          <w:rStyle w:val="01Text"/>
          <w:rFonts w:asciiTheme="minorEastAsia" w:eastAsiaTheme="minorEastAsia"/>
          <w:sz w:val="21"/>
        </w:rPr>
        <w:t>都虞候劉操、押牙張抱元。明日，軍士稍稍自悔，悉詣館謝弘靖，請改心事之，凡三請，弘靖不應，軍士乃相謂曰︰</w:t>
      </w:r>
      <w:r w:rsidR="000F1B0C">
        <w:rPr>
          <w:rStyle w:val="01Text"/>
          <w:rFonts w:asciiTheme="minorEastAsia" w:eastAsiaTheme="minorEastAsia"/>
          <w:sz w:val="21"/>
        </w:rPr>
        <w:t>「</w:t>
      </w:r>
      <w:r w:rsidR="00934453" w:rsidRPr="00101E55">
        <w:rPr>
          <w:rStyle w:val="01Text"/>
          <w:rFonts w:asciiTheme="minorEastAsia" w:eastAsiaTheme="minorEastAsia"/>
          <w:sz w:val="21"/>
        </w:rPr>
        <w:t>相公無言，是不赦吾曹。軍中豈可一日無帥！</w:t>
      </w:r>
      <w:r w:rsidR="000F1B0C">
        <w:rPr>
          <w:rStyle w:val="01Text"/>
          <w:rFonts w:asciiTheme="minorEastAsia" w:eastAsiaTheme="minorEastAsia"/>
          <w:sz w:val="21"/>
        </w:rPr>
        <w:t>」</w:t>
      </w:r>
      <w:r w:rsidR="00934453" w:rsidRPr="00101E55">
        <w:rPr>
          <w:rStyle w:val="01Text"/>
          <w:rFonts w:asciiTheme="minorEastAsia" w:eastAsiaTheme="minorEastAsia"/>
          <w:sz w:val="21"/>
        </w:rPr>
        <w:t>乃相與迎舊將朱洄，奉以為留後。</w:t>
      </w:r>
      <w:r w:rsidR="00934453" w:rsidRPr="001221B9">
        <w:rPr>
          <w:rFonts w:asciiTheme="minorEastAsia" w:eastAsiaTheme="minorEastAsia"/>
        </w:rPr>
        <w:t>帥，所類翻。將，卽亮翻。</w:t>
      </w:r>
      <w:r w:rsidR="00934453" w:rsidRPr="00101E55">
        <w:rPr>
          <w:rStyle w:val="01Text"/>
          <w:rFonts w:asciiTheme="minorEastAsia" w:eastAsiaTheme="minorEastAsia"/>
          <w:sz w:val="21"/>
        </w:rPr>
        <w:t>洄，克融之父也，時以疾廢臥家，自辭老病，請使克融為之；衆從之。</w:t>
      </w:r>
      <w:r w:rsidR="00934453" w:rsidRPr="001221B9">
        <w:rPr>
          <w:rFonts w:asciiTheme="minorEastAsia" w:eastAsiaTheme="minorEastAsia"/>
        </w:rPr>
        <w:t>或問︰</w:t>
      </w:r>
      <w:r w:rsidR="000F1B0C">
        <w:rPr>
          <w:rFonts w:asciiTheme="minorEastAsia" w:eastAsiaTheme="minorEastAsia"/>
        </w:rPr>
        <w:t>「</w:t>
      </w:r>
      <w:r w:rsidR="00934453" w:rsidRPr="001221B9">
        <w:rPr>
          <w:rFonts w:asciiTheme="minorEastAsia" w:eastAsiaTheme="minorEastAsia"/>
        </w:rPr>
        <w:t>當亂軍相率詣館謝弘靖之時，弘靖若能以任迪簡行於中山者行之，可以弭亂乎？</w:t>
      </w:r>
      <w:r w:rsidR="000F1B0C">
        <w:rPr>
          <w:rFonts w:asciiTheme="minorEastAsia" w:eastAsiaTheme="minorEastAsia"/>
        </w:rPr>
        <w:t>」</w:t>
      </w:r>
      <w:r w:rsidR="00934453" w:rsidRPr="001221B9">
        <w:rPr>
          <w:rFonts w:asciiTheme="minorEastAsia" w:eastAsiaTheme="minorEastAsia"/>
        </w:rPr>
        <w:t>曰︰</w:t>
      </w:r>
      <w:r w:rsidR="000F1B0C">
        <w:rPr>
          <w:rFonts w:asciiTheme="minorEastAsia" w:eastAsiaTheme="minorEastAsia"/>
        </w:rPr>
        <w:t>「</w:t>
      </w:r>
      <w:r w:rsidR="00934453" w:rsidRPr="001221B9">
        <w:rPr>
          <w:rFonts w:asciiTheme="minorEastAsia" w:eastAsiaTheme="minorEastAsia"/>
        </w:rPr>
        <w:t>否。迪簡能與其下同甘苦，弘靖驕貴簡默。弘靖婦女為兵所掠，僚佐為兵所殺，使燕人果能改心以事弘靖，亦徒建節帥空名於悍將兇卒之上耳。悍兇憑陵，無所不至，祗重辱而已。</w:t>
      </w:r>
      <w:r w:rsidR="000F1B0C">
        <w:rPr>
          <w:rFonts w:asciiTheme="minorEastAsia" w:eastAsiaTheme="minorEastAsia"/>
        </w:rPr>
        <w:t>」</w:t>
      </w:r>
      <w:r w:rsidR="00934453" w:rsidRPr="00101E55">
        <w:rPr>
          <w:rStyle w:val="01Text"/>
          <w:rFonts w:asciiTheme="minorEastAsia" w:eastAsiaTheme="minorEastAsia"/>
          <w:sz w:val="21"/>
        </w:rPr>
        <w:t>衆以判官張徹長者，不殺。徹罵曰︰</w:t>
      </w:r>
      <w:r w:rsidR="000F1B0C">
        <w:rPr>
          <w:rStyle w:val="01Text"/>
          <w:rFonts w:asciiTheme="minorEastAsia" w:eastAsiaTheme="minorEastAsia"/>
          <w:sz w:val="21"/>
        </w:rPr>
        <w:t>「</w:t>
      </w:r>
      <w:r w:rsidR="00934453" w:rsidRPr="00101E55">
        <w:rPr>
          <w:rStyle w:val="01Text"/>
          <w:rFonts w:asciiTheme="minorEastAsia" w:eastAsiaTheme="minorEastAsia"/>
          <w:sz w:val="21"/>
        </w:rPr>
        <w:t>汝何敢反，行且族滅！</w:t>
      </w:r>
      <w:r w:rsidR="000F1B0C">
        <w:rPr>
          <w:rStyle w:val="01Text"/>
          <w:rFonts w:asciiTheme="minorEastAsia" w:eastAsiaTheme="minorEastAsia"/>
          <w:sz w:val="21"/>
        </w:rPr>
        <w:t>」</w:t>
      </w:r>
      <w:r w:rsidR="00934453" w:rsidRPr="00101E55">
        <w:rPr>
          <w:rStyle w:val="01Text"/>
          <w:rFonts w:asciiTheme="minorEastAsia" w:eastAsiaTheme="minorEastAsia"/>
          <w:sz w:val="21"/>
        </w:rPr>
        <w:t>衆共殺之。</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徹到職纔數日，軍人不之殺，與弘靖同館處之。後數日，軍人恐徹與弘靖為謀，將移之他所。徹自疑就戮，因抗聲大罵，復遇害。</w:t>
      </w:r>
      <w:r w:rsidR="000F1B0C">
        <w:rPr>
          <w:rFonts w:asciiTheme="minorEastAsia" w:eastAsiaTheme="minorEastAsia"/>
        </w:rPr>
        <w:t>」</w:t>
      </w:r>
      <w:r w:rsidR="00934453" w:rsidRPr="001221B9">
        <w:rPr>
          <w:rFonts w:asciiTheme="minorEastAsia" w:eastAsiaTheme="minorEastAsia"/>
        </w:rPr>
        <w:t>舊傳曰︰</w:t>
      </w:r>
      <w:r w:rsidR="000F1B0C">
        <w:rPr>
          <w:rFonts w:asciiTheme="minorEastAsia" w:eastAsiaTheme="minorEastAsia"/>
        </w:rPr>
        <w:t>「</w:t>
      </w:r>
      <w:r w:rsidR="00934453" w:rsidRPr="001221B9">
        <w:rPr>
          <w:rFonts w:asciiTheme="minorEastAsia" w:eastAsiaTheme="minorEastAsia"/>
        </w:rPr>
        <w:t>續有張徹者，自遠使迴，軍人以其無過，不欲加害，將引置館中。徹不知其心，遂索弘靖所有，大罵軍人，亦為亂兵所殺。</w:t>
      </w:r>
      <w:r w:rsidR="000F1B0C">
        <w:rPr>
          <w:rFonts w:asciiTheme="minorEastAsia" w:eastAsiaTheme="minorEastAsia"/>
        </w:rPr>
        <w:t>」</w:t>
      </w:r>
      <w:r w:rsidR="00934453" w:rsidRPr="001221B9">
        <w:rPr>
          <w:rFonts w:asciiTheme="minorEastAsia" w:eastAsiaTheme="minorEastAsia"/>
        </w:rPr>
        <w:t>韓愈徹墓誌曰︰</w:t>
      </w:r>
      <w:r w:rsidR="000F1B0C">
        <w:rPr>
          <w:rFonts w:asciiTheme="minorEastAsia" w:eastAsiaTheme="minorEastAsia"/>
        </w:rPr>
        <w:t>「</w:t>
      </w:r>
      <w:r w:rsidR="00934453" w:rsidRPr="001221B9">
        <w:rPr>
          <w:rFonts w:asciiTheme="minorEastAsia" w:eastAsiaTheme="minorEastAsia"/>
        </w:rPr>
        <w:t>徹累官至范陽府監察御史。長慶元年，今牛宰相為中丞，奏君為御史，其府惜不敢留，遣之，而密奏</w:t>
      </w:r>
      <w:r w:rsidR="000F1B0C">
        <w:rPr>
          <w:rFonts w:asciiTheme="minorEastAsia" w:eastAsiaTheme="minorEastAsia"/>
        </w:rPr>
        <w:t>『</w:t>
      </w:r>
      <w:r w:rsidR="00934453" w:rsidRPr="001221B9">
        <w:rPr>
          <w:rFonts w:asciiTheme="minorEastAsia" w:eastAsiaTheme="minorEastAsia"/>
        </w:rPr>
        <w:t>臣始至孤怯，須強佐乃濟。</w:t>
      </w:r>
      <w:r w:rsidR="000F1B0C">
        <w:rPr>
          <w:rFonts w:asciiTheme="minorEastAsia" w:eastAsiaTheme="minorEastAsia"/>
        </w:rPr>
        <w:t>』</w:t>
      </w:r>
      <w:r w:rsidR="00934453" w:rsidRPr="001221B9">
        <w:rPr>
          <w:rFonts w:asciiTheme="minorEastAsia" w:eastAsiaTheme="minorEastAsia"/>
        </w:rPr>
        <w:t>發半道，有詔以君還之。至數日，軍亂，怨其府從事，盡殺之而囚其帥，且相約張御史長者，無庸殺，置之帥所。居月餘，聞有中貴人自京師至，君謂其帥︰</w:t>
      </w:r>
      <w:r w:rsidR="000F1B0C">
        <w:rPr>
          <w:rFonts w:asciiTheme="minorEastAsia" w:eastAsiaTheme="minorEastAsia"/>
        </w:rPr>
        <w:t>『</w:t>
      </w:r>
      <w:r w:rsidR="00934453" w:rsidRPr="001221B9">
        <w:rPr>
          <w:rFonts w:asciiTheme="minorEastAsia" w:eastAsiaTheme="minorEastAsia"/>
        </w:rPr>
        <w:t>公無負此土人，上使至，可因請見自辯，幸得脫免歸。</w:t>
      </w:r>
      <w:r w:rsidR="000F1B0C">
        <w:rPr>
          <w:rFonts w:asciiTheme="minorEastAsia" w:eastAsiaTheme="minorEastAsia"/>
        </w:rPr>
        <w:t>』</w:t>
      </w:r>
      <w:r w:rsidR="00934453" w:rsidRPr="001221B9">
        <w:rPr>
          <w:rFonts w:asciiTheme="minorEastAsia" w:eastAsiaTheme="minorEastAsia"/>
        </w:rPr>
        <w:t>卽推門求出。守者以告其魁，魁與其徒皆駭曰︰</w:t>
      </w:r>
      <w:r w:rsidR="000F1B0C">
        <w:rPr>
          <w:rFonts w:asciiTheme="minorEastAsia" w:eastAsiaTheme="minorEastAsia"/>
        </w:rPr>
        <w:t>『</w:t>
      </w:r>
      <w:r w:rsidR="00934453" w:rsidRPr="001221B9">
        <w:rPr>
          <w:rFonts w:asciiTheme="minorEastAsia" w:eastAsiaTheme="minorEastAsia"/>
        </w:rPr>
        <w:t>張御史忠義，必為其帥告此餘人，不如遷之別館。</w:t>
      </w:r>
      <w:r w:rsidR="000F1B0C">
        <w:rPr>
          <w:rFonts w:asciiTheme="minorEastAsia" w:eastAsiaTheme="minorEastAsia"/>
        </w:rPr>
        <w:t>』</w:t>
      </w:r>
      <w:r w:rsidR="00934453" w:rsidRPr="001221B9">
        <w:rPr>
          <w:rFonts w:asciiTheme="minorEastAsia" w:eastAsiaTheme="minorEastAsia"/>
        </w:rPr>
        <w:t>卽以衆出君。君出門罵衆曰︰</w:t>
      </w:r>
      <w:r w:rsidR="000F1B0C">
        <w:rPr>
          <w:rFonts w:asciiTheme="minorEastAsia" w:eastAsiaTheme="minorEastAsia"/>
        </w:rPr>
        <w:t>『</w:t>
      </w:r>
      <w:r w:rsidR="00934453" w:rsidRPr="001221B9">
        <w:rPr>
          <w:rFonts w:asciiTheme="minorEastAsia" w:eastAsiaTheme="minorEastAsia"/>
        </w:rPr>
        <w:t>汝何敢反！前日吳元濟斬東市，昨日李師道斬於軍中，同惡者父母妻子皆屠死，肉餧狗鼠鴟鵶，汝何敢反！</w:t>
      </w:r>
      <w:r w:rsidR="000F1B0C">
        <w:rPr>
          <w:rFonts w:asciiTheme="minorEastAsia" w:eastAsiaTheme="minorEastAsia"/>
        </w:rPr>
        <w:t>』</w:t>
      </w:r>
      <w:r w:rsidR="00934453" w:rsidRPr="001221B9">
        <w:rPr>
          <w:rFonts w:asciiTheme="minorEastAsia" w:eastAsiaTheme="minorEastAsia"/>
        </w:rPr>
        <w:t>行且罵。衆畏惡其言，不忍聞，且虞生變，卽擊君以死。君抵死口不絕罵。衆皆曰︰</w:t>
      </w:r>
      <w:r w:rsidR="000F1B0C">
        <w:rPr>
          <w:rFonts w:asciiTheme="minorEastAsia" w:eastAsiaTheme="minorEastAsia"/>
        </w:rPr>
        <w:t>『</w:t>
      </w:r>
      <w:r w:rsidR="00934453" w:rsidRPr="001221B9">
        <w:rPr>
          <w:rFonts w:asciiTheme="minorEastAsia" w:eastAsiaTheme="minorEastAsia"/>
        </w:rPr>
        <w:t>義士！義士！</w:t>
      </w:r>
      <w:r w:rsidR="000F1B0C">
        <w:rPr>
          <w:rFonts w:asciiTheme="minorEastAsia" w:eastAsiaTheme="minorEastAsia"/>
        </w:rPr>
        <w:t>』</w:t>
      </w:r>
      <w:r w:rsidR="00934453" w:rsidRPr="001221B9">
        <w:rPr>
          <w:rFonts w:asciiTheme="minorEastAsia" w:eastAsiaTheme="minorEastAsia"/>
        </w:rPr>
        <w:t>或收瘞之以俟。</w:t>
      </w:r>
      <w:r w:rsidR="000F1B0C">
        <w:rPr>
          <w:rFonts w:asciiTheme="minorEastAsia" w:eastAsiaTheme="minorEastAsia"/>
        </w:rPr>
        <w:t>」</w:t>
      </w:r>
      <w:r w:rsidR="00934453" w:rsidRPr="001221B9">
        <w:rPr>
          <w:rFonts w:asciiTheme="minorEastAsia" w:eastAsiaTheme="minorEastAsia"/>
        </w:rPr>
        <w:t>據舊傳。</w:t>
      </w:r>
      <w:r w:rsidR="000F1B0C">
        <w:rPr>
          <w:rFonts w:asciiTheme="minorEastAsia" w:eastAsiaTheme="minorEastAsia"/>
        </w:rPr>
        <w:t>「</w:t>
      </w:r>
      <w:r w:rsidR="00934453" w:rsidRPr="001221B9">
        <w:rPr>
          <w:rFonts w:asciiTheme="minorEastAsia" w:eastAsiaTheme="minorEastAsia"/>
        </w:rPr>
        <w:t>徹以弘靖囚時被殺。</w:t>
      </w:r>
      <w:r w:rsidR="000F1B0C">
        <w:rPr>
          <w:rFonts w:asciiTheme="minorEastAsia" w:eastAsiaTheme="minorEastAsia"/>
        </w:rPr>
        <w:t>」</w:t>
      </w:r>
      <w:r w:rsidR="00934453" w:rsidRPr="001221B9">
        <w:rPr>
          <w:rFonts w:asciiTheme="minorEastAsia" w:eastAsiaTheme="minorEastAsia"/>
        </w:rPr>
        <w:t>實錄云</w:t>
      </w:r>
      <w:r w:rsidR="000F1B0C">
        <w:rPr>
          <w:rFonts w:asciiTheme="minorEastAsia" w:eastAsiaTheme="minorEastAsia"/>
        </w:rPr>
        <w:t>「</w:t>
      </w:r>
      <w:r w:rsidR="00934453" w:rsidRPr="001221B9">
        <w:rPr>
          <w:rFonts w:asciiTheme="minorEastAsia" w:eastAsiaTheme="minorEastAsia"/>
        </w:rPr>
        <w:t>後數日</w:t>
      </w:r>
      <w:r w:rsidR="000F1B0C">
        <w:rPr>
          <w:rFonts w:asciiTheme="minorEastAsia" w:eastAsiaTheme="minorEastAsia"/>
        </w:rPr>
        <w:t>」</w:t>
      </w:r>
      <w:r w:rsidR="00934453" w:rsidRPr="001221B9">
        <w:rPr>
          <w:rFonts w:asciiTheme="minorEastAsia" w:eastAsiaTheme="minorEastAsia"/>
        </w:rPr>
        <w:t>，墓誌云</w:t>
      </w:r>
      <w:r w:rsidR="000F1B0C">
        <w:rPr>
          <w:rFonts w:asciiTheme="minorEastAsia" w:eastAsiaTheme="minorEastAsia"/>
        </w:rPr>
        <w:t>「</w:t>
      </w:r>
      <w:r w:rsidR="00934453" w:rsidRPr="001221B9">
        <w:rPr>
          <w:rFonts w:asciiTheme="minorEastAsia" w:eastAsiaTheme="minorEastAsia"/>
        </w:rPr>
        <w:t>居月餘</w:t>
      </w:r>
      <w:r w:rsidR="000F1B0C">
        <w:rPr>
          <w:rFonts w:asciiTheme="minorEastAsia" w:eastAsiaTheme="minorEastAsia"/>
        </w:rPr>
        <w:t>」</w:t>
      </w:r>
      <w:r w:rsidR="00934453" w:rsidRPr="001221B9">
        <w:rPr>
          <w:rFonts w:asciiTheme="minorEastAsia" w:eastAsiaTheme="minorEastAsia"/>
        </w:rPr>
        <w:t>，三書各不同。按此月丁巳，弘靖已貶官。月餘則離幽州矣。今從實錄，參以墓誌。余謂韓愈墓誌能紀張徹所以罵賊之言。實錄及舊傳能原張徹所以罵賊之心。若其月日，則考異已有所去取矣。</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壬子，羣臣上尊號曰文武孝德皇帝；赦天下。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甲寅，幽州監軍奏軍亂；丁巳，貶張弘靖為賓客、分司；</w:t>
      </w:r>
      <w:r w:rsidR="00934453" w:rsidRPr="001221B9">
        <w:rPr>
          <w:rStyle w:val="00Text"/>
          <w:rFonts w:asciiTheme="minorEastAsia"/>
        </w:rPr>
        <w:t>貶為太子賓客，分司東都也。</w:t>
      </w:r>
      <w:r w:rsidR="00934453" w:rsidRPr="001221B9">
        <w:rPr>
          <w:rFonts w:asciiTheme="minorEastAsia"/>
        </w:rPr>
        <w:t>己未，再貶吉州刺史。</w:t>
      </w:r>
      <w:r w:rsidR="00934453" w:rsidRPr="001221B9">
        <w:rPr>
          <w:rStyle w:val="00Text"/>
          <w:rFonts w:asciiTheme="minorEastAsia"/>
        </w:rPr>
        <w:t>考異曰︰舊傳︰</w:t>
      </w:r>
      <w:r w:rsidR="000F1B0C">
        <w:rPr>
          <w:rStyle w:val="00Text"/>
          <w:rFonts w:asciiTheme="minorEastAsia"/>
        </w:rPr>
        <w:t>「</w:t>
      </w:r>
      <w:r w:rsidR="00934453" w:rsidRPr="001221B9">
        <w:rPr>
          <w:rStyle w:val="00Text"/>
          <w:rFonts w:asciiTheme="minorEastAsia"/>
        </w:rPr>
        <w:t>貶撫州刺史。</w:t>
      </w:r>
      <w:r w:rsidR="000F1B0C">
        <w:rPr>
          <w:rStyle w:val="00Text"/>
          <w:rFonts w:asciiTheme="minorEastAsia"/>
        </w:rPr>
        <w:t>」</w:t>
      </w:r>
      <w:r w:rsidR="00934453" w:rsidRPr="001221B9">
        <w:rPr>
          <w:rStyle w:val="00Text"/>
          <w:rFonts w:asciiTheme="minorEastAsia"/>
        </w:rPr>
        <w:t>按明年乃改撫州。今從實錄。</w:t>
      </w:r>
      <w:r w:rsidR="00934453" w:rsidRPr="001221B9">
        <w:rPr>
          <w:rFonts w:asciiTheme="minorEastAsia"/>
        </w:rPr>
        <w:t>庚申，以昭義節度使劉悟為盧龍節度使。悟以朱克融方強，奏請</w:t>
      </w:r>
      <w:r w:rsidR="000F1B0C">
        <w:rPr>
          <w:rFonts w:asciiTheme="minorEastAsia"/>
        </w:rPr>
        <w:t>「</w:t>
      </w:r>
      <w:r w:rsidR="00934453" w:rsidRPr="001221B9">
        <w:rPr>
          <w:rFonts w:asciiTheme="minorEastAsia"/>
        </w:rPr>
        <w:t>且授克融節鉞，除圖之。</w:t>
      </w:r>
      <w:r w:rsidR="000F1B0C">
        <w:rPr>
          <w:rFonts w:asciiTheme="minorEastAsia"/>
        </w:rPr>
        <w:t>」</w:t>
      </w:r>
      <w:r w:rsidR="00934453" w:rsidRPr="001221B9">
        <w:rPr>
          <w:rFonts w:asciiTheme="minorEastAsia"/>
        </w:rPr>
        <w:t>乃復以悟為昭義節度使。</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辛酉，太和公主發長安。</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初，田弘正受詔鎭成德，自以久與鎭人戰，有父兄之仇，</w:t>
      </w:r>
      <w:r w:rsidR="00934453" w:rsidRPr="001221B9">
        <w:rPr>
          <w:rStyle w:val="00Text"/>
          <w:rFonts w:asciiTheme="minorEastAsia"/>
        </w:rPr>
        <w:t>憲宗之世，田弘正兩出兵攻鎭冀。</w:t>
      </w:r>
      <w:r w:rsidR="00934453" w:rsidRPr="001221B9">
        <w:rPr>
          <w:rFonts w:asciiTheme="minorEastAsia"/>
        </w:rPr>
        <w:t>乃以魏兵二千從赴鎭，因留以自衞，奏請度支供其糧賜。</w:t>
      </w:r>
      <w:r w:rsidR="00934453" w:rsidRPr="001221B9">
        <w:rPr>
          <w:rStyle w:val="00Text"/>
          <w:rFonts w:asciiTheme="minorEastAsia"/>
        </w:rPr>
        <w:t>舊制︰諸鎭兵出境，度支給其衣糧。</w:t>
      </w:r>
      <w:r w:rsidR="00934453" w:rsidRPr="001221B9">
        <w:rPr>
          <w:rFonts w:asciiTheme="minorEastAsia"/>
        </w:rPr>
        <w:t>戶部侍郞、判度支崔倰，性剛褊，無遠慮，</w:t>
      </w:r>
      <w:r w:rsidR="00934453" w:rsidRPr="001221B9">
        <w:rPr>
          <w:rStyle w:val="00Text"/>
          <w:rFonts w:asciiTheme="minorEastAsia"/>
        </w:rPr>
        <w:t>倰，力曾翻。</w:t>
      </w:r>
      <w:r w:rsidR="00934453" w:rsidRPr="001221B9">
        <w:rPr>
          <w:rFonts w:asciiTheme="minorEastAsia"/>
        </w:rPr>
        <w:t>以為魏、鎭各自有兵，恐開事例，不肯給。弘正四上表，不報；不得已，遣魏兵歸。</w:t>
      </w:r>
      <w:r w:rsidR="00934453" w:rsidRPr="001221B9">
        <w:rPr>
          <w:rStyle w:val="00Text"/>
          <w:rFonts w:asciiTheme="minorEastAsia"/>
        </w:rPr>
        <w:t>考異曰︰舊弘正傳云︰</w:t>
      </w:r>
      <w:r w:rsidR="000F1B0C">
        <w:rPr>
          <w:rStyle w:val="00Text"/>
          <w:rFonts w:asciiTheme="minorEastAsia"/>
        </w:rPr>
        <w:t>「</w:t>
      </w:r>
      <w:r w:rsidR="00934453" w:rsidRPr="001221B9">
        <w:rPr>
          <w:rStyle w:val="00Text"/>
          <w:rFonts w:asciiTheme="minorEastAsia"/>
        </w:rPr>
        <w:t>七月，歸卒於魏州。</w:t>
      </w:r>
      <w:r w:rsidR="000F1B0C">
        <w:rPr>
          <w:rStyle w:val="00Text"/>
          <w:rFonts w:asciiTheme="minorEastAsia"/>
        </w:rPr>
        <w:t>」</w:t>
      </w:r>
      <w:r w:rsidR="00934453" w:rsidRPr="001221B9">
        <w:rPr>
          <w:rStyle w:val="00Text"/>
          <w:rFonts w:asciiTheme="minorEastAsia"/>
        </w:rPr>
        <w:t>王庭湊傳云︰</w:t>
      </w:r>
      <w:r w:rsidR="000F1B0C">
        <w:rPr>
          <w:rStyle w:val="00Text"/>
          <w:rFonts w:asciiTheme="minorEastAsia"/>
        </w:rPr>
        <w:t>「</w:t>
      </w:r>
      <w:r w:rsidR="00934453" w:rsidRPr="001221B9">
        <w:rPr>
          <w:rStyle w:val="00Text"/>
          <w:rFonts w:asciiTheme="minorEastAsia"/>
        </w:rPr>
        <w:t>六月，魏兵還鎭。</w:t>
      </w:r>
      <w:r w:rsidR="000F1B0C">
        <w:rPr>
          <w:rStyle w:val="00Text"/>
          <w:rFonts w:asciiTheme="minorEastAsia"/>
        </w:rPr>
        <w:t>」</w:t>
      </w:r>
      <w:r w:rsidR="00934453" w:rsidRPr="001221B9">
        <w:rPr>
          <w:rStyle w:val="00Text"/>
          <w:rFonts w:asciiTheme="minorEastAsia"/>
        </w:rPr>
        <w:t>崔倰傳曰︰</w:t>
      </w:r>
      <w:r w:rsidR="000F1B0C">
        <w:rPr>
          <w:rStyle w:val="00Text"/>
          <w:rFonts w:asciiTheme="minorEastAsia"/>
        </w:rPr>
        <w:t>「</w:t>
      </w:r>
      <w:r w:rsidR="00934453" w:rsidRPr="001221B9">
        <w:rPr>
          <w:rStyle w:val="00Text"/>
          <w:rFonts w:asciiTheme="minorEastAsia"/>
        </w:rPr>
        <w:t>遣魏卒還鎭。不數日而鎭州亂。</w:t>
      </w:r>
      <w:r w:rsidR="000F1B0C">
        <w:rPr>
          <w:rStyle w:val="00Text"/>
          <w:rFonts w:asciiTheme="minorEastAsia"/>
        </w:rPr>
        <w:t>」</w:t>
      </w:r>
      <w:r w:rsidR="00934453" w:rsidRPr="001221B9">
        <w:rPr>
          <w:rStyle w:val="00Text"/>
          <w:rFonts w:asciiTheme="minorEastAsia"/>
        </w:rPr>
        <w:t>今從之。</w:t>
      </w:r>
      <w:r w:rsidR="00934453" w:rsidRPr="001221B9">
        <w:rPr>
          <w:rFonts w:asciiTheme="minorEastAsia"/>
        </w:rPr>
        <w:t>倰，沔之孫也。</w:t>
      </w:r>
      <w:r w:rsidR="00934453" w:rsidRPr="001221B9">
        <w:rPr>
          <w:rStyle w:val="00Text"/>
          <w:rFonts w:asciiTheme="minorEastAsia"/>
        </w:rPr>
        <w:t>崔沔，開元初名臣。</w:t>
      </w:r>
    </w:p>
    <w:p w:rsidR="00934453" w:rsidRPr="001221B9" w:rsidRDefault="00934453" w:rsidP="00DF5A42">
      <w:pPr>
        <w:rPr>
          <w:rFonts w:asciiTheme="minorEastAsia"/>
        </w:rPr>
      </w:pPr>
      <w:r w:rsidRPr="001221B9">
        <w:rPr>
          <w:rFonts w:asciiTheme="minorEastAsia"/>
        </w:rPr>
        <w:t>弘正厚於骨肉，兄弟子姪在兩都者數十人，競為侈靡，</w:t>
      </w:r>
      <w:r w:rsidRPr="001221B9">
        <w:rPr>
          <w:rStyle w:val="00Text"/>
          <w:rFonts w:asciiTheme="minorEastAsia"/>
        </w:rPr>
        <w:t>弘正兄弟子姪皆仕於朝，分居東、西兩都。</w:t>
      </w:r>
      <w:r w:rsidRPr="001221B9">
        <w:rPr>
          <w:rFonts w:asciiTheme="minorEastAsia"/>
        </w:rPr>
        <w:t>日費約二十萬，弘正輦魏、鎭之貨以供之，相屬於道；</w:t>
      </w:r>
      <w:r w:rsidRPr="001221B9">
        <w:rPr>
          <w:rStyle w:val="00Text"/>
          <w:rFonts w:asciiTheme="minorEastAsia"/>
        </w:rPr>
        <w:t>屬，之欲翻。</w:t>
      </w:r>
      <w:r w:rsidRPr="001221B9">
        <w:rPr>
          <w:rFonts w:asciiTheme="minorEastAsia"/>
        </w:rPr>
        <w:t>河北將士頗不平。詔以錢百萬緡賜成德軍，度支輦運不時至，軍士益不悅。</w:t>
      </w:r>
    </w:p>
    <w:p w:rsidR="00934453" w:rsidRPr="001221B9" w:rsidRDefault="00934453" w:rsidP="00DF5A42">
      <w:pPr>
        <w:rPr>
          <w:rFonts w:asciiTheme="minorEastAsia"/>
        </w:rPr>
      </w:pPr>
      <w:r w:rsidRPr="001221B9">
        <w:rPr>
          <w:rFonts w:asciiTheme="minorEastAsia"/>
        </w:rPr>
        <w:t>都知兵馬使王庭湊；本回鶻阿布思之種也，</w:t>
      </w:r>
      <w:r w:rsidRPr="001221B9">
        <w:rPr>
          <w:rStyle w:val="00Text"/>
          <w:rFonts w:asciiTheme="minorEastAsia"/>
        </w:rPr>
        <w:t>廷湊曾祖五哥之，驍果善鬬，王武俊養以為子，故冒姓王氏。阿布思者，天寶中以反誅。種，章勇翻。</w:t>
      </w:r>
      <w:r w:rsidRPr="001221B9">
        <w:rPr>
          <w:rFonts w:asciiTheme="minorEastAsia"/>
        </w:rPr>
        <w:t>性果悍陰狡，</w:t>
      </w:r>
      <w:r w:rsidRPr="001221B9">
        <w:rPr>
          <w:rStyle w:val="00Text"/>
          <w:rFonts w:asciiTheme="minorEastAsia"/>
        </w:rPr>
        <w:t>悍，下罕翻，又侯旰翻。</w:t>
      </w:r>
      <w:r w:rsidRPr="001221B9">
        <w:rPr>
          <w:rFonts w:asciiTheme="minorEastAsia"/>
        </w:rPr>
        <w:t>潛謀作亂，每抉其細故以激怒之，</w:t>
      </w:r>
      <w:r w:rsidRPr="001221B9">
        <w:rPr>
          <w:rStyle w:val="00Text"/>
          <w:rFonts w:asciiTheme="minorEastAsia"/>
        </w:rPr>
        <w:t>抉，一決翻，挑也。</w:t>
      </w:r>
      <w:r w:rsidRPr="001221B9">
        <w:rPr>
          <w:rFonts w:asciiTheme="minorEastAsia"/>
        </w:rPr>
        <w:t>尚以魏兵故，不敢發。及魏兵去，壬戌夜，庭湊結牙兵譟於府署，殺弘正及僚佐、元從將吏幷家屬三百餘人。</w:t>
      </w:r>
      <w:r w:rsidRPr="001221B9">
        <w:rPr>
          <w:rStyle w:val="00Text"/>
          <w:rFonts w:asciiTheme="minorEastAsia"/>
        </w:rPr>
        <w:t>從，才用翻；下再從同。</w:t>
      </w:r>
      <w:r w:rsidRPr="001221B9">
        <w:rPr>
          <w:rFonts w:asciiTheme="minorEastAsia"/>
        </w:rPr>
        <w:t>廷湊自稱留後，逼監軍宋惟澄奏求節鉞。八月，癸巳，</w:t>
      </w:r>
      <w:r w:rsidR="000F1B0C">
        <w:rPr>
          <w:rStyle w:val="00Text"/>
          <w:rFonts w:asciiTheme="minorEastAsia"/>
        </w:rPr>
        <w:t>『</w:t>
      </w:r>
      <w:r w:rsidRPr="001221B9">
        <w:rPr>
          <w:rStyle w:val="00Text"/>
          <w:rFonts w:asciiTheme="minorEastAsia"/>
        </w:rPr>
        <w:t>嚴︰</w:t>
      </w:r>
      <w:r w:rsidR="000F1B0C">
        <w:rPr>
          <w:rStyle w:val="00Text"/>
          <w:rFonts w:asciiTheme="minorEastAsia"/>
        </w:rPr>
        <w:t>「</w:t>
      </w:r>
      <w:r w:rsidRPr="001221B9">
        <w:rPr>
          <w:rStyle w:val="00Text"/>
          <w:rFonts w:asciiTheme="minorEastAsia"/>
        </w:rPr>
        <w:t>癸</w:t>
      </w:r>
      <w:r w:rsidR="000F1B0C">
        <w:rPr>
          <w:rStyle w:val="00Text"/>
          <w:rFonts w:asciiTheme="minorEastAsia"/>
        </w:rPr>
        <w:t>」</w:t>
      </w:r>
      <w:r w:rsidRPr="001221B9">
        <w:rPr>
          <w:rStyle w:val="00Text"/>
          <w:rFonts w:asciiTheme="minorEastAsia"/>
        </w:rPr>
        <w:t>改</w:t>
      </w:r>
      <w:r w:rsidR="000F1B0C">
        <w:rPr>
          <w:rStyle w:val="00Text"/>
          <w:rFonts w:asciiTheme="minorEastAsia"/>
        </w:rPr>
        <w:t>「</w:t>
      </w:r>
      <w:r w:rsidRPr="001221B9">
        <w:rPr>
          <w:rStyle w:val="00Text"/>
          <w:rFonts w:asciiTheme="minorEastAsia"/>
        </w:rPr>
        <w:t>己</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惟澄以聞，朝廷震駭。崔倰於崔植為再從兄，故時人莫敢言其罪。</w:t>
      </w:r>
    </w:p>
    <w:p w:rsidR="00934453" w:rsidRPr="001221B9" w:rsidRDefault="00934453" w:rsidP="00DF5A42">
      <w:pPr>
        <w:rPr>
          <w:rFonts w:asciiTheme="minorEastAsia"/>
        </w:rPr>
      </w:pPr>
      <w:r w:rsidRPr="001221B9">
        <w:rPr>
          <w:rFonts w:asciiTheme="minorEastAsia"/>
        </w:rPr>
        <w:t>初，朝廷易置魏、鎭帥臣，左金吾將軍楊元卿上言，以為非便，又詣宰相深陳利害；及鎭州亂，上賜元卿白玉帶。辛未，以元卿為涇原節度使。</w:t>
      </w:r>
      <w:r w:rsidRPr="001221B9">
        <w:rPr>
          <w:rStyle w:val="00Text"/>
          <w:rFonts w:asciiTheme="minorEastAsia"/>
        </w:rPr>
        <w:t>楊元卿以言驗受賞，然無救於鎭州之亂者，古之明君不徒賞言者而已，其言可行，必先從而行之。</w:t>
      </w:r>
    </w:p>
    <w:p w:rsidR="00934453" w:rsidRPr="001221B9" w:rsidRDefault="00934453" w:rsidP="00DF5A42">
      <w:pPr>
        <w:rPr>
          <w:rFonts w:asciiTheme="minorEastAsia"/>
        </w:rPr>
      </w:pPr>
      <w:r w:rsidRPr="001221B9">
        <w:rPr>
          <w:rFonts w:asciiTheme="minorEastAsia"/>
        </w:rPr>
        <w:t>瀛莫將士家屬多在幽州，壬申，莫州都虞候張良佐潛引朱克融兵入城，刺史吳暉不知所在。</w:t>
      </w:r>
      <w:r w:rsidRPr="001221B9">
        <w:rPr>
          <w:rStyle w:val="00Text"/>
          <w:rFonts w:asciiTheme="minorEastAsia"/>
        </w:rPr>
        <w:t>莫州，北接幽、薊，故先陷。</w:t>
      </w:r>
    </w:p>
    <w:p w:rsidR="00934453" w:rsidRPr="001221B9" w:rsidRDefault="00934453" w:rsidP="00DF5A42">
      <w:pPr>
        <w:rPr>
          <w:rFonts w:asciiTheme="minorEastAsia"/>
        </w:rPr>
      </w:pPr>
      <w:r w:rsidRPr="001221B9">
        <w:rPr>
          <w:rFonts w:asciiTheme="minorEastAsia"/>
        </w:rPr>
        <w:t>癸酉，王庭湊遣人殺冀州刺史王進岌，分兵據其州。</w:t>
      </w:r>
    </w:p>
    <w:p w:rsidR="00934453" w:rsidRPr="001221B9" w:rsidRDefault="00934453" w:rsidP="00DF5A42">
      <w:pPr>
        <w:rPr>
          <w:rFonts w:asciiTheme="minorEastAsia"/>
        </w:rPr>
      </w:pPr>
      <w:r w:rsidRPr="001221B9">
        <w:rPr>
          <w:rFonts w:asciiTheme="minorEastAsia"/>
        </w:rPr>
        <w:t>魏博節度使李愬聞田弘正遇害，素服令將士曰︰</w:t>
      </w:r>
      <w:r w:rsidR="000F1B0C">
        <w:rPr>
          <w:rFonts w:asciiTheme="minorEastAsia"/>
        </w:rPr>
        <w:t>「</w:t>
      </w:r>
      <w:r w:rsidRPr="001221B9">
        <w:rPr>
          <w:rFonts w:asciiTheme="minorEastAsia"/>
        </w:rPr>
        <w:t>魏人所以得通聖化，至今安寧富樂者，</w:t>
      </w:r>
      <w:r w:rsidRPr="001221B9">
        <w:rPr>
          <w:rStyle w:val="00Text"/>
          <w:rFonts w:asciiTheme="minorEastAsia"/>
        </w:rPr>
        <w:t>樂，音洛。</w:t>
      </w:r>
      <w:r w:rsidRPr="001221B9">
        <w:rPr>
          <w:rFonts w:asciiTheme="minorEastAsia"/>
        </w:rPr>
        <w:t>田公之力也。今鎭人不道，輒敢害之，是輕魏以為無人也。諸君受田公恩，宜如何報之？</w:t>
      </w:r>
      <w:r w:rsidR="000F1B0C">
        <w:rPr>
          <w:rFonts w:asciiTheme="minorEastAsia"/>
        </w:rPr>
        <w:t>」</w:t>
      </w:r>
      <w:r w:rsidRPr="001221B9">
        <w:rPr>
          <w:rFonts w:asciiTheme="minorEastAsia"/>
        </w:rPr>
        <w:t>衆皆慟哭。深州刺史牛元翼，成德良將也，愬使以寶劍、玉帶遺之，</w:t>
      </w:r>
      <w:r w:rsidRPr="001221B9">
        <w:rPr>
          <w:rStyle w:val="00Text"/>
          <w:rFonts w:asciiTheme="minorEastAsia"/>
        </w:rPr>
        <w:t>遺，唯季翻。</w:t>
      </w:r>
      <w:r w:rsidRPr="001221B9">
        <w:rPr>
          <w:rFonts w:asciiTheme="minorEastAsia"/>
        </w:rPr>
        <w:t>曰︰</w:t>
      </w:r>
      <w:r w:rsidR="000F1B0C">
        <w:rPr>
          <w:rFonts w:asciiTheme="minorEastAsia"/>
        </w:rPr>
        <w:t>「</w:t>
      </w:r>
      <w:r w:rsidRPr="001221B9">
        <w:rPr>
          <w:rFonts w:asciiTheme="minorEastAsia"/>
        </w:rPr>
        <w:t>昔吾先人以此劍立大勳，</w:t>
      </w:r>
      <w:r w:rsidRPr="001221B9">
        <w:rPr>
          <w:rStyle w:val="00Text"/>
          <w:rFonts w:asciiTheme="minorEastAsia"/>
        </w:rPr>
        <w:t>謂平朱泚也。</w:t>
      </w:r>
      <w:r w:rsidRPr="001221B9">
        <w:rPr>
          <w:rFonts w:asciiTheme="minorEastAsia"/>
        </w:rPr>
        <w:t>吾又以之平蔡州，今以授公，努力翦庭湊。</w:t>
      </w:r>
      <w:r w:rsidR="000F1B0C">
        <w:rPr>
          <w:rFonts w:asciiTheme="minorEastAsia"/>
        </w:rPr>
        <w:t>」</w:t>
      </w:r>
      <w:r w:rsidRPr="001221B9">
        <w:rPr>
          <w:rFonts w:asciiTheme="minorEastAsia"/>
        </w:rPr>
        <w:t>元翼以劍、帶徇于軍，報曰︰</w:t>
      </w:r>
      <w:r w:rsidR="000F1B0C">
        <w:rPr>
          <w:rFonts w:asciiTheme="minorEastAsia"/>
        </w:rPr>
        <w:t>「</w:t>
      </w:r>
      <w:r w:rsidRPr="001221B9">
        <w:rPr>
          <w:rFonts w:asciiTheme="minorEastAsia"/>
        </w:rPr>
        <w:t>願盡死！</w:t>
      </w:r>
      <w:r w:rsidR="000F1B0C">
        <w:rPr>
          <w:rFonts w:asciiTheme="minorEastAsia"/>
        </w:rPr>
        <w:t>」</w:t>
      </w:r>
      <w:r w:rsidRPr="001221B9">
        <w:rPr>
          <w:rFonts w:asciiTheme="minorEastAsia"/>
        </w:rPr>
        <w:t>愬將出兵，會疾作，不果。元翼，趙州人也。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乙亥，起復前涇原節度使田布為魏博節度使，令乘驛之鎭。布固辭不獲，與妻子賓客訣曰︰</w:t>
      </w:r>
      <w:r w:rsidR="000F1B0C">
        <w:rPr>
          <w:rStyle w:val="01Text"/>
          <w:rFonts w:asciiTheme="minorEastAsia" w:eastAsiaTheme="minorEastAsia"/>
          <w:sz w:val="21"/>
        </w:rPr>
        <w:t>「</w:t>
      </w:r>
      <w:r w:rsidRPr="00101E55">
        <w:rPr>
          <w:rStyle w:val="01Text"/>
          <w:rFonts w:asciiTheme="minorEastAsia" w:eastAsiaTheme="minorEastAsia"/>
          <w:sz w:val="21"/>
        </w:rPr>
        <w:t>吾不還矣！</w:t>
      </w:r>
      <w:r w:rsidR="000F1B0C">
        <w:rPr>
          <w:rStyle w:val="01Text"/>
          <w:rFonts w:asciiTheme="minorEastAsia" w:eastAsiaTheme="minorEastAsia"/>
          <w:sz w:val="21"/>
        </w:rPr>
        <w:t>」</w:t>
      </w:r>
      <w:r w:rsidRPr="00101E55">
        <w:rPr>
          <w:rStyle w:val="01Text"/>
          <w:rFonts w:asciiTheme="minorEastAsia" w:eastAsiaTheme="minorEastAsia"/>
          <w:sz w:val="21"/>
        </w:rPr>
        <w:t>悉屛去旌節導從而行，</w:t>
      </w:r>
      <w:r w:rsidRPr="001221B9">
        <w:rPr>
          <w:rFonts w:asciiTheme="minorEastAsia" w:eastAsiaTheme="minorEastAsia"/>
        </w:rPr>
        <w:t>屛，必郢翻，又卑正翻。從，才用翻。</w:t>
      </w:r>
      <w:r w:rsidRPr="00101E55">
        <w:rPr>
          <w:rStyle w:val="01Text"/>
          <w:rFonts w:asciiTheme="minorEastAsia" w:eastAsiaTheme="minorEastAsia"/>
          <w:sz w:val="21"/>
        </w:rPr>
        <w:t>未至魏州三十里，被髮徒詵，號哭而入，居于堊室；</w:t>
      </w:r>
      <w:r w:rsidRPr="001221B9">
        <w:rPr>
          <w:rFonts w:asciiTheme="minorEastAsia" w:eastAsiaTheme="minorEastAsia"/>
        </w:rPr>
        <w:t>被，皮義翻。號，戶刀翻。堊，遏各翻，白埴也。按間傳︰父母之喪居倚廬，齊衰之喪居堊室。孔穎達正義曰︰斬衰居倚廬，齊衰居堊室，論其正耳。亦有斬衰不居倚廬者，則雜記云︰大夫居倚廬，士居堊室。是士服斬衰而居堊室。田布父為鎭人所殺，寢苫枕戈之時也，今居堊室，蓋用士禮也。</w:t>
      </w:r>
      <w:r w:rsidRPr="00101E55">
        <w:rPr>
          <w:rStyle w:val="01Text"/>
          <w:rFonts w:asciiTheme="minorEastAsia" w:eastAsiaTheme="minorEastAsia"/>
          <w:sz w:val="21"/>
        </w:rPr>
        <w:t>月俸千緡，一無所取，賣舊產，得錢十餘萬緡，皆以頒士卒，舊將老者兄事之。</w:t>
      </w:r>
      <w:r w:rsidRPr="001221B9">
        <w:rPr>
          <w:rFonts w:asciiTheme="minorEastAsia" w:eastAsiaTheme="minorEastAsia"/>
        </w:rPr>
        <w:t>以田布所為，宜可以得魏卒之心，而卒不濟者，人心已搖，而布之威略不振也。</w:t>
      </w:r>
    </w:p>
    <w:p w:rsidR="00934453" w:rsidRPr="001221B9" w:rsidRDefault="00934453" w:rsidP="00DF5A42">
      <w:pPr>
        <w:rPr>
          <w:rFonts w:asciiTheme="minorEastAsia"/>
        </w:rPr>
      </w:pPr>
      <w:r w:rsidRPr="001221B9">
        <w:rPr>
          <w:rFonts w:asciiTheme="minorEastAsia"/>
        </w:rPr>
        <w:t>丙子，瀛州軍亂，執觀察使盧士玫及監軍僚佐送幽州，囚於客館。</w:t>
      </w:r>
    </w:p>
    <w:p w:rsidR="00934453" w:rsidRPr="001221B9" w:rsidRDefault="00934453" w:rsidP="00DF5A42">
      <w:pPr>
        <w:rPr>
          <w:rFonts w:asciiTheme="minorEastAsia"/>
        </w:rPr>
      </w:pPr>
      <w:r w:rsidRPr="001221B9">
        <w:rPr>
          <w:rFonts w:asciiTheme="minorEastAsia"/>
        </w:rPr>
        <w:t>王庭湊遣其將王立攻深州，不克。</w:t>
      </w:r>
    </w:p>
    <w:p w:rsidR="00934453" w:rsidRPr="001221B9" w:rsidRDefault="00934453" w:rsidP="00DF5A42">
      <w:pPr>
        <w:rPr>
          <w:rFonts w:asciiTheme="minorEastAsia"/>
        </w:rPr>
      </w:pPr>
      <w:r w:rsidRPr="001221B9">
        <w:rPr>
          <w:rFonts w:asciiTheme="minorEastAsia"/>
        </w:rPr>
        <w:t>丁丑，詔魏博、橫海、昭義、河東、義武諸軍各出兵臨成德之境，若王庭湊執迷不復，宜卽進討。成德大將王儉</w:t>
      </w:r>
      <w:r w:rsidR="000F1B0C">
        <w:rPr>
          <w:rStyle w:val="00Text"/>
          <w:rFonts w:asciiTheme="minorEastAsia"/>
        </w:rPr>
        <w:t>『</w:t>
      </w:r>
      <w:r w:rsidRPr="001221B9">
        <w:rPr>
          <w:rStyle w:val="00Text"/>
          <w:rFonts w:asciiTheme="minorEastAsia"/>
        </w:rPr>
        <w:t>嚴︰</w:t>
      </w:r>
      <w:r w:rsidR="000F1B0C">
        <w:rPr>
          <w:rStyle w:val="00Text"/>
          <w:rFonts w:asciiTheme="minorEastAsia"/>
        </w:rPr>
        <w:t>「</w:t>
      </w:r>
      <w:r w:rsidRPr="001221B9">
        <w:rPr>
          <w:rStyle w:val="00Text"/>
          <w:rFonts w:asciiTheme="minorEastAsia"/>
        </w:rPr>
        <w:t>儉</w:t>
      </w:r>
      <w:r w:rsidR="000F1B0C">
        <w:rPr>
          <w:rStyle w:val="00Text"/>
          <w:rFonts w:asciiTheme="minorEastAsia"/>
        </w:rPr>
        <w:t>」</w:t>
      </w:r>
      <w:r w:rsidRPr="001221B9">
        <w:rPr>
          <w:rStyle w:val="00Text"/>
          <w:rFonts w:asciiTheme="minorEastAsia"/>
        </w:rPr>
        <w:t>改</w:t>
      </w:r>
      <w:r w:rsidR="000F1B0C">
        <w:rPr>
          <w:rStyle w:val="00Text"/>
          <w:rFonts w:asciiTheme="minorEastAsia"/>
        </w:rPr>
        <w:t>「</w:t>
      </w:r>
      <w:r w:rsidRPr="001221B9">
        <w:rPr>
          <w:rStyle w:val="00Text"/>
          <w:rFonts w:asciiTheme="minorEastAsia"/>
        </w:rPr>
        <w:t>位</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等五人謀殺王庭湊，事泄，幷部兵三千人皆死。</w:t>
      </w:r>
    </w:p>
    <w:p w:rsidR="00934453" w:rsidRPr="001221B9" w:rsidRDefault="00934453" w:rsidP="00DF5A42">
      <w:pPr>
        <w:rPr>
          <w:rFonts w:asciiTheme="minorEastAsia"/>
        </w:rPr>
      </w:pPr>
      <w:r w:rsidRPr="001221B9">
        <w:rPr>
          <w:rFonts w:asciiTheme="minorEastAsia"/>
        </w:rPr>
        <w:t>己卯，以深州刺史牛元翼為深冀節度使。</w:t>
      </w:r>
      <w:r w:rsidRPr="001221B9">
        <w:rPr>
          <w:rStyle w:val="00Text"/>
          <w:rFonts w:asciiTheme="minorEastAsia"/>
        </w:rPr>
        <w:t>深州，南至冀州八十五里。</w:t>
      </w:r>
    </w:p>
    <w:p w:rsidR="00934453" w:rsidRPr="001221B9" w:rsidRDefault="00934453" w:rsidP="00DF5A42">
      <w:pPr>
        <w:rPr>
          <w:rFonts w:asciiTheme="minorEastAsia"/>
        </w:rPr>
      </w:pPr>
      <w:r w:rsidRPr="001221B9">
        <w:rPr>
          <w:rFonts w:asciiTheme="minorEastAsia"/>
        </w:rPr>
        <w:t>丁亥，以殿中侍御史溫造為起居舍人，充鎭州四面諸軍宣慰使，歷澤潞、河東、魏博、橫海、深冀、易定等道，諭以軍期。造，大雅之五世孫也。</w:t>
      </w:r>
      <w:r w:rsidRPr="001221B9">
        <w:rPr>
          <w:rStyle w:val="00Text"/>
          <w:rFonts w:asciiTheme="minorEastAsia"/>
        </w:rPr>
        <w:t>高祖起兵，溫大雅掌書翰。</w:t>
      </w:r>
      <w:r w:rsidRPr="001221B9">
        <w:rPr>
          <w:rFonts w:asciiTheme="minorEastAsia"/>
        </w:rPr>
        <w:t>己丑，以裴度為幽、鎭兩道招撫使。</w:t>
      </w:r>
    </w:p>
    <w:p w:rsidR="00934453" w:rsidRPr="001221B9" w:rsidRDefault="00934453" w:rsidP="00DF5A42">
      <w:pPr>
        <w:rPr>
          <w:rFonts w:asciiTheme="minorEastAsia"/>
        </w:rPr>
      </w:pPr>
      <w:r w:rsidRPr="001221B9">
        <w:rPr>
          <w:rFonts w:asciiTheme="minorEastAsia"/>
        </w:rPr>
        <w:t>癸巳，王庭湊引幽州兵圍深州。</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九月，乙巳，相州軍亂，殺刺史邢濋。</w:t>
      </w:r>
      <w:r w:rsidR="00934453" w:rsidRPr="001221B9">
        <w:rPr>
          <w:rStyle w:val="00Text"/>
          <w:rFonts w:asciiTheme="minorEastAsia"/>
        </w:rPr>
        <w:t>濋，音楚。</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吐蕃遣其禮部尚書論納羅來求盟。庚戌，以大理卿劉元鼎為吐蕃會盟使。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壬子，朱克融焚掠易州、淶水、遂城、滿城。</w:t>
      </w:r>
      <w:r w:rsidR="00934453" w:rsidRPr="001221B9">
        <w:rPr>
          <w:rFonts w:asciiTheme="minorEastAsia" w:eastAsiaTheme="minorEastAsia"/>
        </w:rPr>
        <w:t>淶水，漢涿郡遒縣地。隋開皇元年以范陽為道，更置范陽縣於此地，六年，改范陽曰固安，八年廢，十年又置永陽縣，十八年又改為淶水。周官</w:t>
      </w:r>
      <w:r w:rsidR="00934453" w:rsidRPr="001221B9">
        <w:rPr>
          <w:rFonts w:asciiTheme="minorEastAsia" w:eastAsiaTheme="minorEastAsia"/>
        </w:rPr>
        <w:t>·</w:t>
      </w:r>
      <w:r w:rsidR="00934453" w:rsidRPr="001221B9">
        <w:rPr>
          <w:rFonts w:asciiTheme="minorEastAsia" w:eastAsiaTheme="minorEastAsia"/>
        </w:rPr>
        <w:t>職方︰其浸淶、易，蓋因淶水以名縣也。淶，音來。遂城，漢北新城縣地，屬中山國。後魏置南營州於其地，置五郡十都，後省倂為昌黎一郡，領永樂、新昌二縣；隋廢郡，因舊有武遂縣置遂城縣，唐屬易州。宋以遂城縣置威虜軍，金以縣置遂州，以滿城縣屬保州。</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自定兩稅以來，</w:t>
      </w:r>
      <w:r w:rsidR="00934453" w:rsidRPr="001221B9">
        <w:rPr>
          <w:rStyle w:val="00Text"/>
          <w:rFonts w:asciiTheme="minorEastAsia"/>
        </w:rPr>
        <w:t>定兩稅見二百二十六卷德宗建中元年。</w:t>
      </w:r>
      <w:r w:rsidR="00934453" w:rsidRPr="001221B9">
        <w:rPr>
          <w:rFonts w:asciiTheme="minorEastAsia"/>
        </w:rPr>
        <w:t>錢日重，物日輕，民所輸三倍其初，詔百官議革其弊。戶部尚書楊於陵以為︰</w:t>
      </w:r>
      <w:r w:rsidR="000F1B0C">
        <w:rPr>
          <w:rFonts w:asciiTheme="minorEastAsia"/>
        </w:rPr>
        <w:t>「</w:t>
      </w:r>
      <w:r w:rsidR="00934453" w:rsidRPr="001221B9">
        <w:rPr>
          <w:rFonts w:asciiTheme="minorEastAsia"/>
        </w:rPr>
        <w:t>錢者所以權百貨，貿遷有無，所宜流散，</w:t>
      </w:r>
      <w:r w:rsidR="00934453" w:rsidRPr="001221B9">
        <w:rPr>
          <w:rStyle w:val="00Text"/>
          <w:rFonts w:asciiTheme="minorEastAsia"/>
        </w:rPr>
        <w:t>貿，音茂。流散，謂錢流布於天下。</w:t>
      </w:r>
      <w:r w:rsidR="00934453" w:rsidRPr="001221B9">
        <w:rPr>
          <w:rFonts w:asciiTheme="minorEastAsia"/>
        </w:rPr>
        <w:t>不應蓄聚。今稅百姓錢藏之公府；又，開元中天下鑄錢七十餘爐，歲入百萬，</w:t>
      </w:r>
      <w:r w:rsidR="00934453" w:rsidRPr="001221B9">
        <w:rPr>
          <w:rStyle w:val="00Text"/>
          <w:rFonts w:asciiTheme="minorEastAsia"/>
        </w:rPr>
        <w:t>新志云︰天寶末，天下爐九十九，絳州三十，揚、潤、宣、鄂、蔚皆十，益、郴皆五，洋州三，定州一。蓋天寶末又加多於開元矣。</w:t>
      </w:r>
      <w:r w:rsidR="00934453" w:rsidRPr="001221B9">
        <w:rPr>
          <w:rFonts w:asciiTheme="minorEastAsia"/>
        </w:rPr>
        <w:t>今纔十餘爐，歲入十五萬，又積於商賈之室</w:t>
      </w:r>
      <w:r w:rsidR="00934453" w:rsidRPr="001221B9">
        <w:rPr>
          <w:rStyle w:val="00Text"/>
          <w:rFonts w:asciiTheme="minorEastAsia"/>
        </w:rPr>
        <w:t>賈，音古。</w:t>
      </w:r>
      <w:r w:rsidR="00934453" w:rsidRPr="001221B9">
        <w:rPr>
          <w:rFonts w:asciiTheme="minorEastAsia"/>
        </w:rPr>
        <w:t>及流入四夷。又，大曆以前淄青、太原、魏博貿易雜用鉛鐵，嶺南雜用金、銀、丹砂、象齒，今一用錢。如此，則錢焉得不重，物焉得不輕！</w:t>
      </w:r>
      <w:r w:rsidR="00934453" w:rsidRPr="001221B9">
        <w:rPr>
          <w:rStyle w:val="00Text"/>
          <w:rFonts w:asciiTheme="minorEastAsia"/>
        </w:rPr>
        <w:t>焉，於虔翻。</w:t>
      </w:r>
      <w:r w:rsidR="00934453" w:rsidRPr="001221B9">
        <w:rPr>
          <w:rFonts w:asciiTheme="minorEastAsia"/>
        </w:rPr>
        <w:t>今宜使天下輸稅課者皆用穀、帛，廣鑄錢而禁滯積</w:t>
      </w:r>
      <w:r w:rsidR="00934453" w:rsidRPr="001221B9">
        <w:rPr>
          <w:rStyle w:val="00Text"/>
          <w:rFonts w:asciiTheme="minorEastAsia"/>
        </w:rPr>
        <w:t>積，子賜翻。</w:t>
      </w:r>
      <w:r w:rsidR="00934453" w:rsidRPr="001221B9">
        <w:rPr>
          <w:rFonts w:asciiTheme="minorEastAsia"/>
        </w:rPr>
        <w:t>及出塞者，</w:t>
      </w:r>
      <w:r w:rsidR="00934453" w:rsidRPr="001221B9">
        <w:rPr>
          <w:rStyle w:val="00Text"/>
          <w:rFonts w:asciiTheme="minorEastAsia"/>
        </w:rPr>
        <w:t>錢出邊關，則流入於夷狄。</w:t>
      </w:r>
      <w:r w:rsidR="00934453" w:rsidRPr="001221B9">
        <w:rPr>
          <w:rFonts w:asciiTheme="minorEastAsia"/>
        </w:rPr>
        <w:t>則錢日滋矣。</w:t>
      </w:r>
      <w:r w:rsidR="000F1B0C">
        <w:rPr>
          <w:rFonts w:asciiTheme="minorEastAsia"/>
        </w:rPr>
        <w:t>」</w:t>
      </w:r>
      <w:r w:rsidR="00934453" w:rsidRPr="001221B9">
        <w:rPr>
          <w:rFonts w:asciiTheme="minorEastAsia"/>
        </w:rPr>
        <w:t>朝廷從之，始令兩稅皆輸布、絲、纊；獨鹽、酒課用錢。</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冬，十月，丙寅，以鹽鐵轉運使、刑部尚書王播為中書侍郞、同平章事，使職如故。播為相，專以承迎為事，未嘗言國家安危。</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以裴度為鎭州四面行營都招討使。左領軍大將軍杜叔良，以善事權倖得進；時幽、鎭兵勢方盛，諸道兵未敢進，上欲功速成，宦官薦叔良，以為深州諸道行營節度使。</w:t>
      </w:r>
      <w:r w:rsidR="00934453" w:rsidRPr="001221B9">
        <w:rPr>
          <w:rStyle w:val="00Text"/>
          <w:rFonts w:asciiTheme="minorEastAsia"/>
        </w:rPr>
        <w:t>為杜叔良喪師張本。</w:t>
      </w:r>
      <w:r w:rsidR="00934453" w:rsidRPr="001221B9">
        <w:rPr>
          <w:rFonts w:asciiTheme="minorEastAsia"/>
        </w:rPr>
        <w:t>以牛元翼為成德節度使。</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癸酉，命宰相及大臣凡十七人與吐蕃論訥羅盟于城西；遣劉元鼎與訥羅入吐蕃，亦與其宰相以下盟。</w:t>
      </w:r>
      <w:r w:rsidR="00934453" w:rsidRPr="001221B9">
        <w:rPr>
          <w:rStyle w:val="00Text"/>
          <w:rFonts w:asciiTheme="minorEastAsia"/>
        </w:rPr>
        <w:t>吐蕃國有大相、副相，史因亦以宰相書之。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乙亥，以沂州刺史王智興為武寧節度副使。先是，副使皆以文吏為之。</w:t>
      </w:r>
      <w:r w:rsidR="00934453" w:rsidRPr="001221B9">
        <w:rPr>
          <w:rStyle w:val="00Text"/>
          <w:rFonts w:asciiTheme="minorEastAsia"/>
        </w:rPr>
        <w:t>先，悉廌翻。</w:t>
      </w:r>
      <w:r w:rsidR="00934453" w:rsidRPr="001221B9">
        <w:rPr>
          <w:rFonts w:asciiTheme="minorEastAsia"/>
        </w:rPr>
        <w:t>上聞智興有勇略，欲用之於河北，故以是寵之。</w:t>
      </w:r>
      <w:r w:rsidR="00934453" w:rsidRPr="001221B9">
        <w:rPr>
          <w:rStyle w:val="00Text"/>
          <w:rFonts w:asciiTheme="minorEastAsia"/>
        </w:rPr>
        <w:t>為王智興逐其帥崔羣張本。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丁丑，裴度自將兵出承天軍故關以討王庭湊。</w:t>
      </w:r>
      <w:r w:rsidR="00934453" w:rsidRPr="001221B9">
        <w:rPr>
          <w:rFonts w:asciiTheme="minorEastAsia" w:eastAsiaTheme="minorEastAsia"/>
        </w:rPr>
        <w:t>承天軍當在遼州界。故關，卽孃子關也。宋朝廢遼州，以平城、和順二縣為鎭；以幷州之樂平、平定二縣為平定軍，二鎭屬焉；以承天軍為寨，屬平定縣。平定，唐之廣陽縣也。按沈存中筆談︰鎭州通河東有兩路︰飛狐路在大茂山之西，大茂山，恆山之岑也。自銀冶寨北出倒馬關，卻自石門子、令水鋪入缾形、梅回兩寨之間至代州。自石晉割地與契丹，以大茂山分脊為界，此路已不通；惟北寨西出承天關路，可至河東，然路極峭峽。宋白曰︰承天軍，太原東鄙，土門路所衝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朱克融遣兵寇蔚州。</w:t>
      </w:r>
      <w:r w:rsidR="00934453" w:rsidRPr="001221B9">
        <w:rPr>
          <w:rFonts w:asciiTheme="minorEastAsia" w:eastAsiaTheme="minorEastAsia"/>
        </w:rPr>
        <w:t>媯州西南至蔚州二百四十里。蔚，紆勿翻。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戊寅，王庭湊遣兵寇蔚</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蔚</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貝</w:t>
      </w:r>
      <w:r w:rsidR="000F1B0C">
        <w:rPr>
          <w:rFonts w:asciiTheme="minorEastAsia" w:eastAsiaTheme="minorEastAsia"/>
        </w:rPr>
        <w:t>」</w:t>
      </w:r>
      <w:r w:rsidR="00934453" w:rsidRPr="001221B9">
        <w:rPr>
          <w:rFonts w:asciiTheme="minorEastAsia" w:eastAsiaTheme="minorEastAsia"/>
        </w:rPr>
        <w:t>；乙十一行本同；孔本同；退齋校同；熊校同。</w:t>
      </w:r>
      <w:r w:rsidR="000F1B0C">
        <w:rPr>
          <w:rFonts w:asciiTheme="minorEastAsia" w:eastAsiaTheme="minorEastAsia"/>
        </w:rPr>
        <w:t>』</w:t>
      </w:r>
      <w:r w:rsidR="00934453" w:rsidRPr="00101E55">
        <w:rPr>
          <w:rStyle w:val="01Text"/>
          <w:rFonts w:asciiTheme="minorEastAsia" w:eastAsiaTheme="minorEastAsia"/>
          <w:sz w:val="21"/>
        </w:rPr>
        <w:t>州。</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己卯，易州刺史柳公濟敗幽州兵於白石嶺，</w:t>
      </w:r>
      <w:r w:rsidR="00934453" w:rsidRPr="001221B9">
        <w:rPr>
          <w:rStyle w:val="00Text"/>
          <w:rFonts w:asciiTheme="minorEastAsia"/>
        </w:rPr>
        <w:t>敗，補邁翻。</w:t>
      </w:r>
      <w:r w:rsidR="00934453" w:rsidRPr="001221B9">
        <w:rPr>
          <w:rFonts w:asciiTheme="minorEastAsia"/>
        </w:rPr>
        <w:t>殺千餘人。</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庚辰，橫海軍節度使烏重胤奏敗成德兵於饒陽。</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辛巳，魏博節度使田布將全軍三萬人討王庭湊，屯於南宮之南，拔其二柵。</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翰林學士元稹與知樞密魏弘簡深相結，求為宰相，由是有寵於上，每事咨訪焉。</w:t>
      </w:r>
      <w:r w:rsidR="00934453" w:rsidRPr="001221B9">
        <w:rPr>
          <w:rStyle w:val="00Text"/>
          <w:rFonts w:asciiTheme="minorEastAsia"/>
        </w:rPr>
        <w:t>元稹交結大閹，喪其素守，憲宗之過也。稹，止忍翻。</w:t>
      </w:r>
      <w:r w:rsidR="00934453" w:rsidRPr="001221B9">
        <w:rPr>
          <w:rFonts w:asciiTheme="minorEastAsia"/>
        </w:rPr>
        <w:t>稹無怨於裴度，但以度先達重望，恐其復有功大用，</w:t>
      </w:r>
      <w:r w:rsidR="00934453" w:rsidRPr="001221B9">
        <w:rPr>
          <w:rStyle w:val="00Text"/>
          <w:rFonts w:asciiTheme="minorEastAsia"/>
        </w:rPr>
        <w:t>復，扶又翻。</w:t>
      </w:r>
      <w:r w:rsidR="00934453" w:rsidRPr="001221B9">
        <w:rPr>
          <w:rFonts w:asciiTheme="minorEastAsia"/>
        </w:rPr>
        <w:t>妨己進取，故度所奏畫軍事，多與弘簡從中沮壞之。度乃上表極陳其朋比姦蠹之狀，</w:t>
      </w:r>
      <w:r w:rsidR="00934453" w:rsidRPr="001221B9">
        <w:rPr>
          <w:rStyle w:val="00Text"/>
          <w:rFonts w:asciiTheme="minorEastAsia"/>
        </w:rPr>
        <w:t>沮，在呂翻。壞，音怪。比，毗至翻。</w:t>
      </w:r>
      <w:r w:rsidR="00934453" w:rsidRPr="001221B9">
        <w:rPr>
          <w:rFonts w:asciiTheme="minorEastAsia"/>
        </w:rPr>
        <w:t>以為︰</w:t>
      </w:r>
      <w:r w:rsidR="000F1B0C">
        <w:rPr>
          <w:rFonts w:asciiTheme="minorEastAsia"/>
        </w:rPr>
        <w:t>「</w:t>
      </w:r>
      <w:r w:rsidR="00934453" w:rsidRPr="001221B9">
        <w:rPr>
          <w:rFonts w:asciiTheme="minorEastAsia"/>
        </w:rPr>
        <w:t>逆豎搆亂，震驚山東；</w:t>
      </w:r>
      <w:r w:rsidR="00934453" w:rsidRPr="001221B9">
        <w:rPr>
          <w:rStyle w:val="00Text"/>
          <w:rFonts w:asciiTheme="minorEastAsia"/>
        </w:rPr>
        <w:t>逆豎，指王庭湊等。</w:t>
      </w:r>
      <w:r w:rsidR="00934453" w:rsidRPr="001221B9">
        <w:rPr>
          <w:rFonts w:asciiTheme="minorEastAsia"/>
        </w:rPr>
        <w:t>姦臣作朋，撓敗國政。</w:t>
      </w:r>
      <w:r w:rsidR="00934453" w:rsidRPr="001221B9">
        <w:rPr>
          <w:rStyle w:val="00Text"/>
          <w:rFonts w:asciiTheme="minorEastAsia"/>
        </w:rPr>
        <w:t>姦臣，指元稹等。撓，奴敎翻。敗，補邁翻，屈也。</w:t>
      </w:r>
      <w:r w:rsidR="00934453" w:rsidRPr="001221B9">
        <w:rPr>
          <w:rFonts w:asciiTheme="minorEastAsia"/>
        </w:rPr>
        <w:t>陛下欲掃蕩幽、鎭，先宜肅清朝廷。何者？為患有大小，議事有先後。河朔逆賊，袛亂山東；禁闈姦臣，必亂天下；是則河朔患小，禁闈患大。小者臣與諸將必能翦滅，大者非陛下覺寤制斷無以驅除。</w:t>
      </w:r>
      <w:r w:rsidR="00934453" w:rsidRPr="001221B9">
        <w:rPr>
          <w:rStyle w:val="00Text"/>
          <w:rFonts w:asciiTheme="minorEastAsia"/>
        </w:rPr>
        <w:t>斷，丁亂翻。</w:t>
      </w:r>
      <w:r w:rsidR="00934453" w:rsidRPr="001221B9">
        <w:rPr>
          <w:rFonts w:asciiTheme="minorEastAsia"/>
        </w:rPr>
        <w:t>今文武百寮，中外萬品，有心者無不憤忿，</w:t>
      </w:r>
      <w:r w:rsidR="00934453" w:rsidRPr="001221B9">
        <w:rPr>
          <w:rStyle w:val="00Text"/>
          <w:rFonts w:asciiTheme="minorEastAsia"/>
        </w:rPr>
        <w:t>憤，懣也。忿，怒也。</w:t>
      </w:r>
      <w:r w:rsidR="00934453" w:rsidRPr="001221B9">
        <w:rPr>
          <w:rFonts w:asciiTheme="minorEastAsia"/>
        </w:rPr>
        <w:t>有口者無不咨嗟，直以獎用方深，不敢抵觸，恐事未行而禍已及，不為國計，且為身謀。臣自兵興以來，所陳章疏，事皆要切，所奉書詔，多有參差，</w:t>
      </w:r>
      <w:r w:rsidR="00934453" w:rsidRPr="001221B9">
        <w:rPr>
          <w:rStyle w:val="00Text"/>
          <w:rFonts w:asciiTheme="minorEastAsia"/>
        </w:rPr>
        <w:t>參，楚簪翻。差，楚宜翻。參差，不齊也。</w:t>
      </w:r>
      <w:r w:rsidR="00934453" w:rsidRPr="001221B9">
        <w:rPr>
          <w:rFonts w:asciiTheme="minorEastAsia"/>
        </w:rPr>
        <w:t>蒙陛下委付之意不輕，遭姦臣抑損之事不少。臣素與佞倖亦無讎嫌，正以臣前請乘傳詣闕，面陳軍事，</w:t>
      </w:r>
      <w:r w:rsidR="00934453" w:rsidRPr="001221B9">
        <w:rPr>
          <w:rStyle w:val="00Text"/>
          <w:rFonts w:asciiTheme="minorEastAsia"/>
        </w:rPr>
        <w:t>傳，株戀翻。乘傳，乘驛馬也。</w:t>
      </w:r>
      <w:r w:rsidR="00934453" w:rsidRPr="001221B9">
        <w:rPr>
          <w:rFonts w:asciiTheme="minorEastAsia"/>
        </w:rPr>
        <w:t>姦臣最所畏憚，恐臣發其過，百計止臣。臣又請與諸軍齊進，隨便攻討，姦臣恐臣或有成功，曲加阻礙，逗遛日時；進退皆受羈牽，</w:t>
      </w:r>
      <w:r w:rsidR="00934453" w:rsidRPr="001221B9">
        <w:rPr>
          <w:rStyle w:val="00Text"/>
          <w:rFonts w:asciiTheme="minorEastAsia"/>
        </w:rPr>
        <w:t>羈，馬絡頭也。牽，牛紖也。諭以馬牛動為人所制。</w:t>
      </w:r>
      <w:r w:rsidR="00934453" w:rsidRPr="001221B9">
        <w:rPr>
          <w:rFonts w:asciiTheme="minorEastAsia"/>
        </w:rPr>
        <w:t>意見悉遭蔽塞。</w:t>
      </w:r>
      <w:r w:rsidR="00934453" w:rsidRPr="001221B9">
        <w:rPr>
          <w:rStyle w:val="00Text"/>
          <w:rFonts w:asciiTheme="minorEastAsia"/>
        </w:rPr>
        <w:t>塞，悉則翻。</w:t>
      </w:r>
      <w:r w:rsidR="00934453" w:rsidRPr="001221B9">
        <w:rPr>
          <w:rFonts w:asciiTheme="minorEastAsia"/>
        </w:rPr>
        <w:t>但欲令臣失所，使臣無成，則天下理亂，山東勝負，悉不顧矣。為臣事君，一至於此！若朝中姦臣盡去，則河朔逆賊不討自平；若朝中姦臣尚存，則逆賊縱平無益。陛下儻未信臣言，乞出臣表，使百官集議，彼不受責，臣當伏辜。</w:t>
      </w:r>
      <w:r w:rsidR="000F1B0C">
        <w:rPr>
          <w:rFonts w:asciiTheme="minorEastAsia"/>
        </w:rPr>
        <w:t>」</w:t>
      </w:r>
      <w:r w:rsidR="00934453" w:rsidRPr="001221B9">
        <w:rPr>
          <w:rFonts w:asciiTheme="minorEastAsia"/>
        </w:rPr>
        <w:t>表三上，</w:t>
      </w:r>
      <w:r w:rsidR="00934453" w:rsidRPr="001221B9">
        <w:rPr>
          <w:rStyle w:val="00Text"/>
          <w:rFonts w:asciiTheme="minorEastAsia"/>
        </w:rPr>
        <w:t>上，時掌翻。</w:t>
      </w:r>
      <w:r w:rsidR="00934453" w:rsidRPr="001221B9">
        <w:rPr>
          <w:rFonts w:asciiTheme="minorEastAsia"/>
        </w:rPr>
        <w:t>上雖不悅，以度大臣，不得已，癸未，以弘簡為弓箭庫使，稹為工部侍郞。稹雖解翰林，恩遇如故。</w:t>
      </w:r>
      <w:r w:rsidR="00934453" w:rsidRPr="001221B9">
        <w:rPr>
          <w:rStyle w:val="00Text"/>
          <w:rFonts w:asciiTheme="minorEastAsia"/>
        </w:rPr>
        <w:t>為相稹及于方事張本。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宿州刺史李直臣坐贓當死，宦官受其賂，為之請，</w:t>
      </w:r>
      <w:r w:rsidR="00934453" w:rsidRPr="001221B9">
        <w:rPr>
          <w:rStyle w:val="00Text"/>
          <w:rFonts w:asciiTheme="minorEastAsia"/>
        </w:rPr>
        <w:t>為，于偽翻。</w:t>
      </w:r>
      <w:r w:rsidR="00934453" w:rsidRPr="001221B9">
        <w:rPr>
          <w:rFonts w:asciiTheme="minorEastAsia"/>
        </w:rPr>
        <w:t>御史中丞牛僧孺固請誅之。上曰︰</w:t>
      </w:r>
      <w:r w:rsidR="000F1B0C">
        <w:rPr>
          <w:rFonts w:asciiTheme="minorEastAsia"/>
        </w:rPr>
        <w:t>「</w:t>
      </w:r>
      <w:r w:rsidR="00934453" w:rsidRPr="001221B9">
        <w:rPr>
          <w:rFonts w:asciiTheme="minorEastAsia"/>
        </w:rPr>
        <w:t>直臣有才，可惜！</w:t>
      </w:r>
      <w:r w:rsidR="000F1B0C">
        <w:rPr>
          <w:rFonts w:asciiTheme="minorEastAsia"/>
        </w:rPr>
        <w:t>」</w:t>
      </w:r>
      <w:r w:rsidR="00934453" w:rsidRPr="001221B9">
        <w:rPr>
          <w:rFonts w:asciiTheme="minorEastAsia"/>
        </w:rPr>
        <w:t>僧孺對曰︰</w:t>
      </w:r>
      <w:r w:rsidR="000F1B0C">
        <w:rPr>
          <w:rFonts w:asciiTheme="minorEastAsia"/>
        </w:rPr>
        <w:t>「</w:t>
      </w:r>
      <w:r w:rsidR="00934453" w:rsidRPr="001221B9">
        <w:rPr>
          <w:rFonts w:asciiTheme="minorEastAsia"/>
        </w:rPr>
        <w:t>彼不才者，無過溫衣飽食以足妻子，安足慮！本設法令，所以擒制有才之人。安祿山、朱泚皆才過於人，法不能制者也。</w:t>
      </w:r>
      <w:r w:rsidR="000F1B0C">
        <w:rPr>
          <w:rFonts w:asciiTheme="minorEastAsia"/>
        </w:rPr>
        <w:t>」</w:t>
      </w:r>
      <w:r w:rsidR="00934453" w:rsidRPr="001221B9">
        <w:rPr>
          <w:rFonts w:asciiTheme="minorEastAsia"/>
        </w:rPr>
        <w:t>上從之。</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橫海節度使烏重胤將全軍救深州，</w:t>
      </w:r>
      <w:r w:rsidR="00934453" w:rsidRPr="001221B9">
        <w:rPr>
          <w:rStyle w:val="00Text"/>
          <w:rFonts w:asciiTheme="minorEastAsia"/>
        </w:rPr>
        <w:t>時王庭湊圍牛元翼於深州。</w:t>
      </w:r>
      <w:r w:rsidR="00934453" w:rsidRPr="001221B9">
        <w:rPr>
          <w:rFonts w:asciiTheme="minorEastAsia"/>
        </w:rPr>
        <w:t>諸軍倚重胤獨當幽、鎭東南，</w:t>
      </w:r>
      <w:r w:rsidR="00934453" w:rsidRPr="001221B9">
        <w:rPr>
          <w:rStyle w:val="00Text"/>
          <w:rFonts w:asciiTheme="minorEastAsia"/>
        </w:rPr>
        <w:t>橫海，當鎭州之東，幽州之南。</w:t>
      </w:r>
      <w:r w:rsidR="00934453" w:rsidRPr="001221B9">
        <w:rPr>
          <w:rFonts w:asciiTheme="minorEastAsia"/>
        </w:rPr>
        <w:t>重胤宿將，知賊未可破，按兵觀釁。上怒，</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怒</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丙戌</w:t>
      </w:r>
      <w:r w:rsidR="000F1B0C">
        <w:rPr>
          <w:rStyle w:val="00Text"/>
          <w:rFonts w:asciiTheme="minorEastAsia"/>
        </w:rPr>
        <w:t>」</w:t>
      </w:r>
      <w:r w:rsidR="00934453" w:rsidRPr="001221B9">
        <w:rPr>
          <w:rStyle w:val="00Text"/>
          <w:rFonts w:asciiTheme="minorEastAsia"/>
        </w:rPr>
        <w:t>二字；乙十一行本同。</w:t>
      </w:r>
      <w:r w:rsidR="000F1B0C">
        <w:rPr>
          <w:rStyle w:val="00Text"/>
          <w:rFonts w:asciiTheme="minorEastAsia"/>
        </w:rPr>
        <w:t>』</w:t>
      </w:r>
      <w:r w:rsidR="00934453" w:rsidRPr="001221B9">
        <w:rPr>
          <w:rFonts w:asciiTheme="minorEastAsia"/>
        </w:rPr>
        <w:t>以杜叔良為橫海節度使，徙重胤為山南西道節度使。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靈武節度使李進誠奏敗吐蕃三千騎於大石山下。</w:t>
      </w:r>
      <w:r w:rsidR="00934453" w:rsidRPr="001221B9">
        <w:rPr>
          <w:rFonts w:asciiTheme="minorEastAsia" w:eastAsiaTheme="minorEastAsia"/>
        </w:rPr>
        <w:t>敗，補邁翻。大石山，在魯州東南。魯州，六胡州之一也。在靈夏西河曲之地。</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十一月，辛酉，淄青節度使薛平奏突將馬廷崟作亂，伏誅。</w:t>
      </w:r>
      <w:r w:rsidR="00934453" w:rsidRPr="001221B9">
        <w:rPr>
          <w:rFonts w:asciiTheme="minorEastAsia" w:eastAsiaTheme="minorEastAsia"/>
        </w:rPr>
        <w:t>崟，魚音翻。</w:t>
      </w:r>
      <w:r w:rsidR="00934453" w:rsidRPr="00101E55">
        <w:rPr>
          <w:rStyle w:val="01Text"/>
          <w:rFonts w:asciiTheme="minorEastAsia" w:eastAsiaTheme="minorEastAsia"/>
          <w:sz w:val="21"/>
        </w:rPr>
        <w:t>時幽、鎭兵攻棣州，平遣大將李叔佐將兵救之。刺史王稷供饋稍薄，軍士怨怒，宵潰，推廷崟為主，行且收兵至七千餘人，徑逼青州。城中兵少，不敵，平悉發府庫及家財召募，得精兵二千人，逆戰，大破之，斬廷崟，其黨死者數千人。</w:t>
      </w:r>
      <w:r w:rsidR="00934453" w:rsidRPr="001221B9">
        <w:rPr>
          <w:rFonts w:asciiTheme="minorEastAsia" w:eastAsiaTheme="minorEastAsia"/>
        </w:rPr>
        <w:t>考異曰︰河南記曰︰</w:t>
      </w:r>
      <w:r w:rsidR="000F1B0C">
        <w:rPr>
          <w:rFonts w:asciiTheme="minorEastAsia" w:eastAsiaTheme="minorEastAsia"/>
        </w:rPr>
        <w:t>「</w:t>
      </w:r>
      <w:r w:rsidR="00934453" w:rsidRPr="001221B9">
        <w:rPr>
          <w:rFonts w:asciiTheme="minorEastAsia" w:eastAsiaTheme="minorEastAsia"/>
        </w:rPr>
        <w:t>韓國公之節制青州也，長慶元年，詔徵數道兵馬，且問罪於常山，平盧發二千餘人駐于無棣。臨當回戈青州，所駐兵部內隊長有馬士端者，殺其首領，遂驅所部士卒，兼招召迫脅，比到博昌，已萬餘人，便謀入青州有日矣，韓公聞之，便議除討。大將等進計曰︰</w:t>
      </w:r>
      <w:r w:rsidR="000F1B0C">
        <w:rPr>
          <w:rFonts w:asciiTheme="minorEastAsia" w:eastAsiaTheme="minorEastAsia"/>
        </w:rPr>
        <w:t>『</w:t>
      </w:r>
      <w:r w:rsidR="00934453" w:rsidRPr="001221B9">
        <w:rPr>
          <w:rFonts w:asciiTheme="minorEastAsia" w:eastAsiaTheme="minorEastAsia"/>
        </w:rPr>
        <w:t>彼賊者兇頑一卒，無經遠之謀，可令紿以尚書已赴闕庭，三軍將吏皆廷頸以待留後，賊必信之，懈然無備，可伏甲而虜之。</w:t>
      </w:r>
      <w:r w:rsidR="000F1B0C">
        <w:rPr>
          <w:rFonts w:asciiTheme="minorEastAsia" w:eastAsiaTheme="minorEastAsia"/>
        </w:rPr>
        <w:t>』</w:t>
      </w:r>
      <w:r w:rsidR="00934453" w:rsidRPr="001221B9">
        <w:rPr>
          <w:rFonts w:asciiTheme="minorEastAsia" w:eastAsiaTheme="minorEastAsia"/>
        </w:rPr>
        <w:t>韓公大然其策。於是賊心不復疑貳，翌日，引兵而來。遂於城北三十餘里三面伏兵，賊衆果陷於我圍。信旗一麾，步騎雲合，賊衆驚擾，不知所為，悉皆降伏。遂令投戈釋甲，驅入青州，矯令還家，待以不死。遂條其數目，明立簿書，三千、二千，各屯一處。霜刀齊發，蟻衆湯消，二萬餘人，同命一日。賊帥馬士端潰圍奔走，尋於鄒平渡口追獲，磔於城北。於是具列其狀以上聞，旋除左僕射。</w:t>
      </w:r>
      <w:r w:rsidR="000F1B0C">
        <w:rPr>
          <w:rFonts w:asciiTheme="minorEastAsia" w:eastAsiaTheme="minorEastAsia"/>
        </w:rPr>
        <w:t>」</w:t>
      </w:r>
      <w:r w:rsidR="00934453" w:rsidRPr="001221B9">
        <w:rPr>
          <w:rFonts w:asciiTheme="minorEastAsia" w:eastAsiaTheme="minorEastAsia"/>
        </w:rPr>
        <w:t>據實錄作</w:t>
      </w:r>
      <w:r w:rsidR="000F1B0C">
        <w:rPr>
          <w:rFonts w:asciiTheme="minorEastAsia" w:eastAsiaTheme="minorEastAsia"/>
        </w:rPr>
        <w:t>「</w:t>
      </w:r>
      <w:r w:rsidR="00934453" w:rsidRPr="001221B9">
        <w:rPr>
          <w:rFonts w:asciiTheme="minorEastAsia" w:eastAsiaTheme="minorEastAsia"/>
        </w:rPr>
        <w:t>馬廷崟</w:t>
      </w:r>
      <w:r w:rsidR="000F1B0C">
        <w:rPr>
          <w:rFonts w:asciiTheme="minorEastAsia" w:eastAsiaTheme="minorEastAsia"/>
        </w:rPr>
        <w:t>」</w:t>
      </w:r>
      <w:r w:rsidR="00934453" w:rsidRPr="001221B9">
        <w:rPr>
          <w:rFonts w:asciiTheme="minorEastAsia" w:eastAsiaTheme="minorEastAsia"/>
        </w:rPr>
        <w:t>，舊傳作</w:t>
      </w:r>
      <w:r w:rsidR="000F1B0C">
        <w:rPr>
          <w:rFonts w:asciiTheme="minorEastAsia" w:eastAsiaTheme="minorEastAsia"/>
        </w:rPr>
        <w:t>「</w:t>
      </w:r>
      <w:r w:rsidR="00934453" w:rsidRPr="001221B9">
        <w:rPr>
          <w:rFonts w:asciiTheme="minorEastAsia" w:eastAsiaTheme="minorEastAsia"/>
        </w:rPr>
        <w:t>馬狼兒</w:t>
      </w:r>
      <w:r w:rsidR="000F1B0C">
        <w:rPr>
          <w:rFonts w:asciiTheme="minorEastAsia" w:eastAsiaTheme="minorEastAsia"/>
        </w:rPr>
        <w:t>」</w:t>
      </w:r>
      <w:r w:rsidR="00934453" w:rsidRPr="001221B9">
        <w:rPr>
          <w:rFonts w:asciiTheme="minorEastAsia" w:eastAsiaTheme="minorEastAsia"/>
        </w:rPr>
        <w:t>，河南記作</w:t>
      </w:r>
      <w:r w:rsidR="000F1B0C">
        <w:rPr>
          <w:rFonts w:asciiTheme="minorEastAsia" w:eastAsiaTheme="minorEastAsia"/>
        </w:rPr>
        <w:t>「</w:t>
      </w:r>
      <w:r w:rsidR="00934453" w:rsidRPr="001221B9">
        <w:rPr>
          <w:rFonts w:asciiTheme="minorEastAsia" w:eastAsiaTheme="minorEastAsia"/>
        </w:rPr>
        <w:t>馬士端</w:t>
      </w:r>
      <w:r w:rsidR="000F1B0C">
        <w:rPr>
          <w:rFonts w:asciiTheme="minorEastAsia" w:eastAsiaTheme="minorEastAsia"/>
        </w:rPr>
        <w:t>」</w:t>
      </w:r>
      <w:r w:rsidR="00934453" w:rsidRPr="001221B9">
        <w:rPr>
          <w:rFonts w:asciiTheme="minorEastAsia" w:eastAsiaTheme="minorEastAsia"/>
        </w:rPr>
        <w:t>，今名從實錄，事從舊傳。明年二月，平加僕射，舊傳云︰</w:t>
      </w:r>
      <w:r w:rsidR="000F1B0C">
        <w:rPr>
          <w:rFonts w:asciiTheme="minorEastAsia" w:eastAsiaTheme="minorEastAsia"/>
        </w:rPr>
        <w:t>「</w:t>
      </w:r>
      <w:r w:rsidR="00934453" w:rsidRPr="001221B9">
        <w:rPr>
          <w:rFonts w:asciiTheme="minorEastAsia" w:eastAsiaTheme="minorEastAsia"/>
        </w:rPr>
        <w:t>封魏國公</w:t>
      </w:r>
      <w:r w:rsidR="000F1B0C">
        <w:rPr>
          <w:rFonts w:asciiTheme="minorEastAsia" w:eastAsiaTheme="minorEastAsia"/>
        </w:rPr>
        <w:t>」</w:t>
      </w:r>
      <w:r w:rsidR="00934453" w:rsidRPr="001221B9">
        <w:rPr>
          <w:rFonts w:asciiTheme="minorEastAsia" w:eastAsiaTheme="minorEastAsia"/>
        </w:rPr>
        <w:t>。河南記作</w:t>
      </w:r>
      <w:r w:rsidR="000F1B0C">
        <w:rPr>
          <w:rFonts w:asciiTheme="minorEastAsia" w:eastAsiaTheme="minorEastAsia"/>
        </w:rPr>
        <w:t>「</w:t>
      </w:r>
      <w:r w:rsidR="00934453" w:rsidRPr="001221B9">
        <w:rPr>
          <w:rFonts w:asciiTheme="minorEastAsia" w:eastAsiaTheme="minorEastAsia"/>
        </w:rPr>
        <w:t>韓公</w:t>
      </w:r>
      <w:r w:rsidR="000F1B0C">
        <w:rPr>
          <w:rFonts w:asciiTheme="minorEastAsia" w:eastAsiaTheme="minorEastAsia"/>
        </w:rPr>
        <w:t>」</w:t>
      </w:r>
      <w:r w:rsidR="00934453" w:rsidRPr="001221B9">
        <w:rPr>
          <w:rFonts w:asciiTheme="minorEastAsia" w:eastAsiaTheme="minorEastAsia"/>
        </w:rPr>
        <w:t>，恐誤。</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橫海節度使杜叔良將諸道兵與鎭人戰，遇敵輒北；鎭人知其無勇，常先犯之。十二月，庚午，監軍謝良通奏叔良大敗於博野，</w:t>
      </w:r>
      <w:r w:rsidR="00934453" w:rsidRPr="001221B9">
        <w:rPr>
          <w:rStyle w:val="00Text"/>
          <w:rFonts w:asciiTheme="minorEastAsia"/>
        </w:rPr>
        <w:t>博野，漢涿郡蠡吾縣之地，後漢分置博陵縣，後魏改為博野，唐屬深州，宋為永寧軍治所。宋白曰︰雍熙四年，於博野縣置寧邊軍。</w:t>
      </w:r>
      <w:r w:rsidR="00934453" w:rsidRPr="001221B9">
        <w:rPr>
          <w:rFonts w:asciiTheme="minorEastAsia"/>
        </w:rPr>
        <w:t>失亡七千餘人。叔良脫身還營，喪其旌節。</w:t>
      </w:r>
      <w:r w:rsidR="00934453" w:rsidRPr="001221B9">
        <w:rPr>
          <w:rStyle w:val="00Text"/>
          <w:rFonts w:asciiTheme="minorEastAsia"/>
        </w:rPr>
        <w:t>喪，息浪翻。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丁丑，義武節度使陳楚奏敗朱克融兵於望都及北平，</w:t>
      </w:r>
      <w:r w:rsidR="00934453" w:rsidRPr="001221B9">
        <w:rPr>
          <w:rFonts w:asciiTheme="minorEastAsia" w:eastAsiaTheme="minorEastAsia"/>
        </w:rPr>
        <w:t>望都，漢縣，屬中山郡。張晏曰︰都山在縣南，堯母慶都所居。堯山在縣北，登堯山望見都山，故以望都為名。北齊倂望都入北平，唐武德四年復望都縣，屬定州。九域志︰縣在州東北六十里。北平，亦漢古縣，唐屬定州。九域志︰在州北九里。宋白曰︰定州北平縣，漢曲逆縣地，後漢改蒲陰；後魏孝昌中，於今縣東北二十里置北平郡於北平城，唐為北平縣。按漢志，北平縣屬中山國。敗，補邁翻。</w:t>
      </w:r>
      <w:r w:rsidR="00934453" w:rsidRPr="00101E55">
        <w:rPr>
          <w:rStyle w:val="01Text"/>
          <w:rFonts w:asciiTheme="minorEastAsia" w:eastAsiaTheme="minorEastAsia"/>
          <w:sz w:val="21"/>
        </w:rPr>
        <w:t>斬獲萬餘人。</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戊寅，以鳳翔節度使李光顏為忠武節度使、兼深州行營節度使，代杜叔良。</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自憲宗征伐四方，國用已虛，上卽位，賞賜左右及宿衞諸軍無節，及幽、鎭用兵久無功，府藏空竭，勢不能支。</w:t>
      </w:r>
      <w:r w:rsidR="00934453" w:rsidRPr="001221B9">
        <w:rPr>
          <w:rStyle w:val="00Text"/>
          <w:rFonts w:asciiTheme="minorEastAsia"/>
        </w:rPr>
        <w:t>藏，徂浪翻。支，持也，當也。</w:t>
      </w:r>
      <w:r w:rsidR="00934453" w:rsidRPr="001221B9">
        <w:rPr>
          <w:rFonts w:asciiTheme="minorEastAsia"/>
        </w:rPr>
        <w:t>執政乃議︰</w:t>
      </w:r>
      <w:r w:rsidR="000F1B0C">
        <w:rPr>
          <w:rFonts w:asciiTheme="minorEastAsia"/>
        </w:rPr>
        <w:t>「</w:t>
      </w:r>
      <w:r w:rsidR="00934453" w:rsidRPr="001221B9">
        <w:rPr>
          <w:rFonts w:asciiTheme="minorEastAsia"/>
        </w:rPr>
        <w:t>王庭湊殺田弘正而朱克融全張弘靖，罪有重輕，請赦克融，專討庭湊。</w:t>
      </w:r>
      <w:r w:rsidR="000F1B0C">
        <w:rPr>
          <w:rFonts w:asciiTheme="minorEastAsia"/>
        </w:rPr>
        <w:t>」</w:t>
      </w:r>
      <w:r w:rsidR="00934453" w:rsidRPr="001221B9">
        <w:rPr>
          <w:rFonts w:asciiTheme="minorEastAsia"/>
        </w:rPr>
        <w:t>上從之。乙酉，以朱克融為平盧節度使。</w:t>
      </w:r>
      <w:r w:rsidR="000F1B0C">
        <w:rPr>
          <w:rStyle w:val="00Text"/>
          <w:rFonts w:asciiTheme="minorEastAsia"/>
        </w:rPr>
        <w:t>「</w:t>
      </w:r>
      <w:r w:rsidR="00934453" w:rsidRPr="001221B9">
        <w:rPr>
          <w:rStyle w:val="00Text"/>
          <w:rFonts w:asciiTheme="minorEastAsia"/>
        </w:rPr>
        <w:t>平盧</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盧龍</w:t>
      </w:r>
      <w:r w:rsidR="000F1B0C">
        <w:rPr>
          <w:rStyle w:val="00Text"/>
          <w:rFonts w:asciiTheme="minorEastAsia"/>
        </w:rPr>
        <w:t>」</w:t>
      </w:r>
      <w:r w:rsidR="00934453" w:rsidRPr="001221B9">
        <w:rPr>
          <w:rStyle w:val="00Text"/>
          <w:rFonts w:asciiTheme="minorEastAsia"/>
        </w:rPr>
        <w:t>。</w:t>
      </w:r>
    </w:p>
    <w:p w:rsidR="006E3E05"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戊子，義武奏破莫州清源等三柵，斬獲千餘人。</w:t>
      </w:r>
      <w:r w:rsidR="00934453" w:rsidRPr="001221B9">
        <w:rPr>
          <w:rStyle w:val="00Text"/>
          <w:rFonts w:asciiTheme="minorEastAsia"/>
        </w:rPr>
        <w:t>柵，側革翻。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壬寅、八二二</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春，正月，丁酉，幽州兵陷弓高。先是，弓高守備甚嚴，</w:t>
      </w:r>
      <w:r w:rsidR="00934453" w:rsidRPr="001221B9">
        <w:rPr>
          <w:rStyle w:val="00Text"/>
          <w:rFonts w:asciiTheme="minorEastAsia"/>
        </w:rPr>
        <w:t>弓高縣，宋朝為永靜軍地。先，悉薦翻。</w:t>
      </w:r>
      <w:r w:rsidR="00934453" w:rsidRPr="001221B9">
        <w:rPr>
          <w:rFonts w:asciiTheme="minorEastAsia"/>
        </w:rPr>
        <w:t>有中使夜至，守將不內，旦，乃得入，中使大詬怒。</w:t>
      </w:r>
      <w:r w:rsidR="00934453" w:rsidRPr="001221B9">
        <w:rPr>
          <w:rStyle w:val="00Text"/>
          <w:rFonts w:asciiTheme="minorEastAsia"/>
        </w:rPr>
        <w:t>詬，許候翻，又古候翻。</w:t>
      </w:r>
      <w:r w:rsidR="00934453" w:rsidRPr="001221B9">
        <w:rPr>
          <w:rFonts w:asciiTheme="minorEastAsia"/>
        </w:rPr>
        <w:t>賊諜知之，</w:t>
      </w:r>
      <w:r w:rsidR="00934453" w:rsidRPr="001221B9">
        <w:rPr>
          <w:rStyle w:val="00Text"/>
          <w:rFonts w:asciiTheme="minorEastAsia"/>
        </w:rPr>
        <w:t>諜，達協翻。</w:t>
      </w:r>
      <w:r w:rsidR="00934453" w:rsidRPr="001221B9">
        <w:rPr>
          <w:rFonts w:asciiTheme="minorEastAsia"/>
        </w:rPr>
        <w:t>他日，偽遣人為中使，投夜至城下，守將遽內之；賊衆隨之，遂陷弓高。</w:t>
      </w:r>
      <w:r w:rsidR="00934453" w:rsidRPr="001221B9">
        <w:rPr>
          <w:rStyle w:val="00Text"/>
          <w:rFonts w:asciiTheme="minorEastAsia"/>
        </w:rPr>
        <w:t>史言唐宦者陵轢守禦捍敵之臣，使之失守。</w:t>
      </w:r>
      <w:r w:rsidR="00934453" w:rsidRPr="001221B9">
        <w:rPr>
          <w:rFonts w:asciiTheme="minorEastAsia"/>
        </w:rPr>
        <w:t>又圍下博。中書舍人白居易上言，以為︰</w:t>
      </w:r>
      <w:r w:rsidR="000F1B0C">
        <w:rPr>
          <w:rFonts w:asciiTheme="minorEastAsia"/>
        </w:rPr>
        <w:t>「</w:t>
      </w:r>
      <w:r w:rsidR="00934453" w:rsidRPr="001221B9">
        <w:rPr>
          <w:rFonts w:asciiTheme="minorEastAsia"/>
        </w:rPr>
        <w:t>自幽、鎭逆命，朝廷徵諸道兵，計十七八萬，</w:t>
      </w:r>
      <w:r w:rsidR="00934453" w:rsidRPr="001221B9">
        <w:rPr>
          <w:rStyle w:val="00Text"/>
          <w:rFonts w:asciiTheme="minorEastAsia"/>
        </w:rPr>
        <w:t>考異曰︰白集作</w:t>
      </w:r>
      <w:r w:rsidR="000F1B0C">
        <w:rPr>
          <w:rStyle w:val="00Text"/>
          <w:rFonts w:asciiTheme="minorEastAsia"/>
        </w:rPr>
        <w:t>「</w:t>
      </w:r>
      <w:r w:rsidR="00934453" w:rsidRPr="001221B9">
        <w:rPr>
          <w:rStyle w:val="00Text"/>
          <w:rFonts w:asciiTheme="minorEastAsia"/>
        </w:rPr>
        <w:t>七八十萬</w:t>
      </w:r>
      <w:r w:rsidR="000F1B0C">
        <w:rPr>
          <w:rStyle w:val="00Text"/>
          <w:rFonts w:asciiTheme="minorEastAsia"/>
        </w:rPr>
        <w:t>」</w:t>
      </w:r>
      <w:r w:rsidR="00934453" w:rsidRPr="001221B9">
        <w:rPr>
          <w:rStyle w:val="00Text"/>
          <w:rFonts w:asciiTheme="minorEastAsia"/>
        </w:rPr>
        <w:t>，計無比數，恐是十七八萬誤耳！</w:t>
      </w:r>
      <w:r w:rsidR="00934453" w:rsidRPr="001221B9">
        <w:rPr>
          <w:rFonts w:asciiTheme="minorEastAsia"/>
        </w:rPr>
        <w:t>四面攻圍，已踰半年，王師無功，賊勢猶盛。弓高旣陷，糧道不通，下博、深州，飢窮日急。</w:t>
      </w:r>
      <w:r w:rsidR="00934453" w:rsidRPr="001221B9">
        <w:rPr>
          <w:rStyle w:val="00Text"/>
          <w:rFonts w:asciiTheme="minorEastAsia"/>
        </w:rPr>
        <w:t>深州西南皆逼於王庭湊，惟恃弓高以通橫海之餫。弓高旣陷，糧道遂梗。九域志︰弓高，東至滄州一百二十里，西北至深州二百里。</w:t>
      </w:r>
      <w:r w:rsidR="00934453" w:rsidRPr="001221B9">
        <w:rPr>
          <w:rFonts w:asciiTheme="minorEastAsia"/>
        </w:rPr>
        <w:t>蓋由節將太衆，其心不齊，莫肯率先，遞相顧望。又，朝廷賞罰，近日不行，未立功者或已拜官，已敗衂者不聞得罪；</w:t>
      </w:r>
      <w:r w:rsidR="00934453" w:rsidRPr="001221B9">
        <w:rPr>
          <w:rStyle w:val="00Text"/>
          <w:rFonts w:asciiTheme="minorEastAsia"/>
        </w:rPr>
        <w:t>衂，女六翻。</w:t>
      </w:r>
      <w:r w:rsidR="00934453" w:rsidRPr="001221B9">
        <w:rPr>
          <w:rFonts w:asciiTheme="minorEastAsia"/>
        </w:rPr>
        <w:t>旣無懲勸，以至遷延，若不改張，</w:t>
      </w:r>
      <w:r w:rsidR="00934453" w:rsidRPr="001221B9">
        <w:rPr>
          <w:rStyle w:val="00Text"/>
          <w:rFonts w:asciiTheme="minorEastAsia"/>
        </w:rPr>
        <w:t>改張，猶更張也。董仲舒曰︰譬如琴瑟不調，必改絃而更張之，乃可鼓也。</w:t>
      </w:r>
      <w:r w:rsidR="00934453" w:rsidRPr="001221B9">
        <w:rPr>
          <w:rFonts w:asciiTheme="minorEastAsia"/>
        </w:rPr>
        <w:t>必無所望。請令李光顏將諸道勁兵約三四萬人從東速進，開弓高糧路，</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路</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合下博諸軍</w:t>
      </w:r>
      <w:r w:rsidR="000F1B0C">
        <w:rPr>
          <w:rStyle w:val="00Text"/>
          <w:rFonts w:asciiTheme="minorEastAsia"/>
        </w:rPr>
        <w:t>」</w:t>
      </w:r>
      <w:r w:rsidR="00934453" w:rsidRPr="001221B9">
        <w:rPr>
          <w:rStyle w:val="00Text"/>
          <w:rFonts w:asciiTheme="minorEastAsia"/>
        </w:rPr>
        <w:t>五字；乙十一行本同；退齋校同。</w:t>
      </w:r>
      <w:r w:rsidR="000F1B0C">
        <w:rPr>
          <w:rStyle w:val="00Text"/>
          <w:rFonts w:asciiTheme="minorEastAsia"/>
        </w:rPr>
        <w:t>』</w:t>
      </w:r>
      <w:r w:rsidR="00934453" w:rsidRPr="001221B9">
        <w:rPr>
          <w:rFonts w:asciiTheme="minorEastAsia"/>
        </w:rPr>
        <w:t>解深、邢重圍，</w:t>
      </w:r>
      <w:r w:rsidR="000F1B0C">
        <w:rPr>
          <w:rStyle w:val="00Text"/>
          <w:rFonts w:asciiTheme="minorEastAsia"/>
        </w:rPr>
        <w:t>「</w:t>
      </w:r>
      <w:r w:rsidR="00934453" w:rsidRPr="001221B9">
        <w:rPr>
          <w:rStyle w:val="00Text"/>
          <w:rFonts w:asciiTheme="minorEastAsia"/>
        </w:rPr>
        <w:t>深邢</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深州</w:t>
      </w:r>
      <w:r w:rsidR="000F1B0C">
        <w:rPr>
          <w:rStyle w:val="00Text"/>
          <w:rFonts w:asciiTheme="minorEastAsia"/>
        </w:rPr>
        <w:t>」</w:t>
      </w:r>
      <w:r w:rsidR="00934453" w:rsidRPr="001221B9">
        <w:rPr>
          <w:rStyle w:val="00Text"/>
          <w:rFonts w:asciiTheme="minorEastAsia"/>
        </w:rPr>
        <w:t>。重，直龍翻。</w:t>
      </w:r>
      <w:r w:rsidR="00934453" w:rsidRPr="001221B9">
        <w:rPr>
          <w:rFonts w:asciiTheme="minorEastAsia"/>
        </w:rPr>
        <w:t>與元翼合勢。令裴度將太原全軍兼招討舊職，西面壓境，</w:t>
      </w:r>
      <w:r w:rsidR="00934453" w:rsidRPr="001221B9">
        <w:rPr>
          <w:rStyle w:val="00Text"/>
          <w:rFonts w:asciiTheme="minorEastAsia"/>
        </w:rPr>
        <w:t>壓鎭州之境。</w:t>
      </w:r>
      <w:r w:rsidR="00934453" w:rsidRPr="001221B9">
        <w:rPr>
          <w:rFonts w:asciiTheme="minorEastAsia"/>
        </w:rPr>
        <w:t>觀釁而動。若乘虛得便，卽令同力翦除；若戰勝賊窮，亦許受降納款。</w:t>
      </w:r>
      <w:r w:rsidR="00934453" w:rsidRPr="001221B9">
        <w:rPr>
          <w:rStyle w:val="00Text"/>
          <w:rFonts w:asciiTheme="minorEastAsia"/>
        </w:rPr>
        <w:t>降，戶江翻。</w:t>
      </w:r>
      <w:r w:rsidR="00934453" w:rsidRPr="001221B9">
        <w:rPr>
          <w:rFonts w:asciiTheme="minorEastAsia"/>
        </w:rPr>
        <w:t>如此，則夾攻以分其力，招諭以動其心，必未及誅夷，自生變故。</w:t>
      </w:r>
      <w:r w:rsidR="00934453" w:rsidRPr="001221B9">
        <w:rPr>
          <w:rStyle w:val="00Text"/>
          <w:rFonts w:asciiTheme="minorEastAsia"/>
        </w:rPr>
        <w:t>謂賊之麾下將有誅逆而效順者。</w:t>
      </w:r>
      <w:r w:rsidR="00934453" w:rsidRPr="001221B9">
        <w:rPr>
          <w:rFonts w:asciiTheme="minorEastAsia"/>
        </w:rPr>
        <w:t>又請詔光顏選諸道兵精銳者留之，其餘不可用者悉遣歸本道，自守土疆。蓋兵多而不精，豈唯虛費衣糧，兼恐撓敗軍陳故也。</w:t>
      </w:r>
      <w:r w:rsidR="00934453" w:rsidRPr="001221B9">
        <w:rPr>
          <w:rStyle w:val="00Text"/>
          <w:rFonts w:asciiTheme="minorEastAsia"/>
        </w:rPr>
        <w:t>撓，奴巧翻。敗，補邁翻。陳，讀曰陣。</w:t>
      </w:r>
      <w:r w:rsidR="00934453" w:rsidRPr="001221B9">
        <w:rPr>
          <w:rFonts w:asciiTheme="minorEastAsia"/>
        </w:rPr>
        <w:t>今旣祗留東、西二帥，</w:t>
      </w:r>
      <w:r w:rsidR="00934453" w:rsidRPr="001221B9">
        <w:rPr>
          <w:rStyle w:val="00Text"/>
          <w:rFonts w:asciiTheme="minorEastAsia"/>
        </w:rPr>
        <w:t>謂令裴度居西，李光顏居東。</w:t>
      </w:r>
      <w:r w:rsidR="00934453" w:rsidRPr="001221B9">
        <w:rPr>
          <w:rFonts w:asciiTheme="minorEastAsia"/>
        </w:rPr>
        <w:t>請各置都監一人，諸道監軍，一時停罷。如此，則衆齊令一，必有成功。又，朝廷本用田布，令報父讎，</w:t>
      </w:r>
      <w:r w:rsidR="00934453" w:rsidRPr="001221B9">
        <w:rPr>
          <w:rStyle w:val="00Text"/>
          <w:rFonts w:asciiTheme="minorEastAsia"/>
        </w:rPr>
        <w:t>令報王庭湊殺弘正之讎。</w:t>
      </w:r>
      <w:r w:rsidR="00934453" w:rsidRPr="001221B9">
        <w:rPr>
          <w:rFonts w:asciiTheme="minorEastAsia"/>
        </w:rPr>
        <w:t>今領全師出界，供給度支，</w:t>
      </w:r>
      <w:r w:rsidR="00934453" w:rsidRPr="001221B9">
        <w:rPr>
          <w:rStyle w:val="00Text"/>
          <w:rFonts w:asciiTheme="minorEastAsia"/>
        </w:rPr>
        <w:t>言仰供給於度支。</w:t>
      </w:r>
      <w:r w:rsidR="00934453" w:rsidRPr="001221B9">
        <w:rPr>
          <w:rFonts w:asciiTheme="minorEastAsia"/>
        </w:rPr>
        <w:t>數月已來，都不進討，非田布固欲如此，抑有其由。聞魏博一軍，屢經優賞，</w:t>
      </w:r>
      <w:r w:rsidR="00934453" w:rsidRPr="001221B9">
        <w:rPr>
          <w:rStyle w:val="00Text"/>
          <w:rFonts w:asciiTheme="minorEastAsia"/>
        </w:rPr>
        <w:t>自田弘正舉魏博一軍歸朝，其後代</w:t>
      </w:r>
      <w:r w:rsidR="00934453" w:rsidRPr="00660FD1">
        <w:rPr>
          <w:rStyle w:val="06Text"/>
          <w:rFonts w:asciiTheme="minorEastAsia"/>
          <w:sz w:val="18"/>
        </w:rPr>
        <w:t>伐</w:t>
      </w:r>
      <w:r w:rsidR="00934453" w:rsidRPr="001221B9">
        <w:rPr>
          <w:rStyle w:val="00Text"/>
          <w:rFonts w:asciiTheme="minorEastAsia"/>
        </w:rPr>
        <w:t>恆，平蔡，平鄆，朝廷犒賞優厚。</w:t>
      </w:r>
      <w:r w:rsidR="00934453" w:rsidRPr="001221B9">
        <w:rPr>
          <w:rFonts w:asciiTheme="minorEastAsia"/>
        </w:rPr>
        <w:t>兵驕將富，莫肯為用。況其軍一月之費，計實錢二十八萬緡，若更遷廷，將何供給？此尤宜早令退軍者也。若兩道止共留兵六遇，所費無多，</w:t>
      </w:r>
      <w:r w:rsidR="00934453" w:rsidRPr="001221B9">
        <w:rPr>
          <w:rStyle w:val="00Text"/>
          <w:rFonts w:asciiTheme="minorEastAsia"/>
        </w:rPr>
        <w:t>兩道，謂河東、橫海。</w:t>
      </w:r>
      <w:r w:rsidR="00934453" w:rsidRPr="001221B9">
        <w:rPr>
          <w:rFonts w:asciiTheme="minorEastAsia"/>
        </w:rPr>
        <w:t>旣易支持，</w:t>
      </w:r>
      <w:r w:rsidR="00934453" w:rsidRPr="001221B9">
        <w:rPr>
          <w:rStyle w:val="00Text"/>
          <w:rFonts w:asciiTheme="minorEastAsia"/>
        </w:rPr>
        <w:t>易，以豉翻。</w:t>
      </w:r>
      <w:r w:rsidR="00934453" w:rsidRPr="001221B9">
        <w:rPr>
          <w:rFonts w:asciiTheme="minorEastAsia"/>
        </w:rPr>
        <w:t>自然豐足。今事宜日急，其間變故遠不可知。茍兵數不抽，軍費不減，食旣不足，衆何以安！不安之中，何事不有！況有司迫於供軍，百端斂率，不許卽用度交闕，盡許則人心無憀。</w:t>
      </w:r>
      <w:r w:rsidR="00934453" w:rsidRPr="001221B9">
        <w:rPr>
          <w:rStyle w:val="00Text"/>
          <w:rFonts w:asciiTheme="minorEastAsia"/>
        </w:rPr>
        <w:t>指言將有建中之禍而微其辭。憀，落蕭翻，無憀賴也。</w:t>
      </w:r>
      <w:r w:rsidR="00934453" w:rsidRPr="001221B9">
        <w:rPr>
          <w:rFonts w:asciiTheme="minorEastAsia"/>
        </w:rPr>
        <w:t>自古安危皆繫於此，伏乞聖慮察而念之。</w:t>
      </w:r>
      <w:r w:rsidR="000F1B0C">
        <w:rPr>
          <w:rFonts w:asciiTheme="minorEastAsia"/>
        </w:rPr>
        <w:t>」</w:t>
      </w:r>
      <w:r w:rsidR="00934453" w:rsidRPr="001221B9">
        <w:rPr>
          <w:rFonts w:asciiTheme="minorEastAsia"/>
        </w:rPr>
        <w:t>疏奏，不省。</w:t>
      </w:r>
      <w:r w:rsidR="00934453" w:rsidRPr="001221B9">
        <w:rPr>
          <w:rStyle w:val="00Text"/>
          <w:rFonts w:asciiTheme="minorEastAsia"/>
        </w:rPr>
        <w:t>白居易之論事，李絳之流亞歟！顧憲、穆有用不用耳。省，悉景翻。</w:t>
      </w:r>
    </w:p>
    <w:p w:rsidR="00934453" w:rsidRPr="001221B9" w:rsidRDefault="00934453" w:rsidP="00DF5A42">
      <w:pPr>
        <w:rPr>
          <w:rFonts w:asciiTheme="minorEastAsia"/>
        </w:rPr>
      </w:pPr>
      <w:r w:rsidRPr="001221B9">
        <w:rPr>
          <w:rFonts w:asciiTheme="minorEastAsia"/>
        </w:rPr>
        <w:t>己亥，度支饋滄州糧車六百乘，至下博，盡為成德軍所掠。時諸軍匱乏，供軍院所運衣糧，往往不得至院，</w:t>
      </w:r>
      <w:r w:rsidRPr="001221B9">
        <w:rPr>
          <w:rStyle w:val="00Text"/>
          <w:rFonts w:asciiTheme="minorEastAsia"/>
        </w:rPr>
        <w:t>此時供軍院置於行營者，謂之北供軍院；度支自南供軍院運以給之。乘，繩證翻。</w:t>
      </w:r>
      <w:r w:rsidRPr="001221B9">
        <w:rPr>
          <w:rFonts w:asciiTheme="minorEastAsia"/>
        </w:rPr>
        <w:t>在塗為諸軍邀奪，其懸軍深入者，皆凍餒無所得。</w:t>
      </w:r>
    </w:p>
    <w:p w:rsidR="00934453" w:rsidRPr="001221B9" w:rsidRDefault="00934453" w:rsidP="00DF5A42">
      <w:pPr>
        <w:rPr>
          <w:rFonts w:asciiTheme="minorEastAsia"/>
        </w:rPr>
      </w:pPr>
      <w:r w:rsidRPr="001221B9">
        <w:rPr>
          <w:rFonts w:asciiTheme="minorEastAsia"/>
        </w:rPr>
        <w:t>初，田布從其父弘正在魏，善視牙將史憲誠，屢稱薦，至右職；及為節度使，遂寄以腹心，以為先鋒兵馬使，軍中精銳，悉以委之。憲誠之先，奚人也，世為魏將；魏與幽、鎭本相表裏，及幽、鎭叛，魏人固搖心。布以魏兵討鎭，軍于南宮，上屢遣中使督戰，而將士驕惰，無鬬志，又屬大雪，</w:t>
      </w:r>
      <w:r w:rsidRPr="001221B9">
        <w:rPr>
          <w:rStyle w:val="00Text"/>
          <w:rFonts w:asciiTheme="minorEastAsia"/>
        </w:rPr>
        <w:t>屬，之欲翻。</w:t>
      </w:r>
      <w:r w:rsidRPr="001221B9">
        <w:rPr>
          <w:rFonts w:asciiTheme="minorEastAsia"/>
        </w:rPr>
        <w:t>度支饋運不繼。布發六州租賦以供軍，</w:t>
      </w:r>
      <w:r w:rsidRPr="001221B9">
        <w:rPr>
          <w:rStyle w:val="00Text"/>
          <w:rFonts w:asciiTheme="minorEastAsia"/>
        </w:rPr>
        <w:t>魏、博、貝、衞、澶、相六州也。</w:t>
      </w:r>
      <w:r w:rsidRPr="001221B9">
        <w:rPr>
          <w:rFonts w:asciiTheme="minorEastAsia"/>
        </w:rPr>
        <w:t>將士不悅，曰︰</w:t>
      </w:r>
      <w:r w:rsidR="000F1B0C">
        <w:rPr>
          <w:rFonts w:asciiTheme="minorEastAsia"/>
        </w:rPr>
        <w:t>「</w:t>
      </w:r>
      <w:r w:rsidRPr="001221B9">
        <w:rPr>
          <w:rFonts w:asciiTheme="minorEastAsia"/>
        </w:rPr>
        <w:t>故事，軍出境，皆給朝廷。</w:t>
      </w:r>
      <w:r w:rsidRPr="001221B9">
        <w:rPr>
          <w:rStyle w:val="00Text"/>
          <w:rFonts w:asciiTheme="minorEastAsia"/>
        </w:rPr>
        <w:t>言仰給於朝廷也。</w:t>
      </w:r>
      <w:r w:rsidRPr="001221B9">
        <w:rPr>
          <w:rFonts w:asciiTheme="minorEastAsia"/>
        </w:rPr>
        <w:t>今尚書刮六州肌肉以奉軍，雖尚書瘠己肥國，六州之人何罪乎！</w:t>
      </w:r>
      <w:r w:rsidR="000F1B0C">
        <w:rPr>
          <w:rFonts w:asciiTheme="minorEastAsia"/>
        </w:rPr>
        <w:t>」</w:t>
      </w:r>
      <w:r w:rsidRPr="001221B9">
        <w:rPr>
          <w:rFonts w:asciiTheme="minorEastAsia"/>
        </w:rPr>
        <w:t>憲誠陰蓄異志，因衆心不悅，離間鼓扇之。</w:t>
      </w:r>
      <w:r w:rsidRPr="001221B9">
        <w:rPr>
          <w:rStyle w:val="00Text"/>
          <w:rFonts w:asciiTheme="minorEastAsia"/>
        </w:rPr>
        <w:t>以衆情諭火，火本有熾烈之性，鼓鞴以吹之，搖扇以扇之，則愈熾烈矣。間，古莧翻。</w:t>
      </w:r>
      <w:r w:rsidRPr="001221B9">
        <w:rPr>
          <w:rFonts w:asciiTheme="minorEastAsia"/>
        </w:rPr>
        <w:t>會有詔分魏博軍與李光顏，使救深州，庚子，布軍大潰，多歸憲誠；布獨與中軍八千人還魏，壬寅，至魏州。</w:t>
      </w:r>
    </w:p>
    <w:p w:rsidR="00934453" w:rsidRPr="001221B9" w:rsidRDefault="00934453" w:rsidP="00DF5A42">
      <w:pPr>
        <w:rPr>
          <w:rFonts w:asciiTheme="minorEastAsia"/>
        </w:rPr>
      </w:pPr>
      <w:r w:rsidRPr="001221B9">
        <w:rPr>
          <w:rFonts w:asciiTheme="minorEastAsia"/>
        </w:rPr>
        <w:t>癸卯，布復召諸將議出兵，</w:t>
      </w:r>
      <w:r w:rsidRPr="001221B9">
        <w:rPr>
          <w:rStyle w:val="00Text"/>
          <w:rFonts w:asciiTheme="minorEastAsia"/>
        </w:rPr>
        <w:t>復，扶又翻。</w:t>
      </w:r>
      <w:r w:rsidRPr="001221B9">
        <w:rPr>
          <w:rFonts w:asciiTheme="minorEastAsia"/>
        </w:rPr>
        <w:t>諸將益偃蹇，曰︰</w:t>
      </w:r>
      <w:r w:rsidR="000F1B0C">
        <w:rPr>
          <w:rFonts w:asciiTheme="minorEastAsia"/>
        </w:rPr>
        <w:t>「</w:t>
      </w:r>
      <w:r w:rsidRPr="001221B9">
        <w:rPr>
          <w:rFonts w:asciiTheme="minorEastAsia"/>
        </w:rPr>
        <w:t>尚書能行河朔舊事，則死生以之；</w:t>
      </w:r>
      <w:r w:rsidRPr="001221B9">
        <w:rPr>
          <w:rStyle w:val="00Text"/>
          <w:rFonts w:asciiTheme="minorEastAsia"/>
        </w:rPr>
        <w:t>謂行田承嗣、李寶臣之事也。</w:t>
      </w:r>
      <w:r w:rsidRPr="001221B9">
        <w:rPr>
          <w:rFonts w:asciiTheme="minorEastAsia"/>
        </w:rPr>
        <w:t>若使復戰，則不能也！</w:t>
      </w:r>
      <w:r w:rsidR="000F1B0C">
        <w:rPr>
          <w:rFonts w:asciiTheme="minorEastAsia"/>
        </w:rPr>
        <w:t>」</w:t>
      </w:r>
      <w:r w:rsidRPr="001221B9">
        <w:rPr>
          <w:rFonts w:asciiTheme="minorEastAsia"/>
        </w:rPr>
        <w:t>布無如之何，歎曰︰</w:t>
      </w:r>
      <w:r w:rsidR="000F1B0C">
        <w:rPr>
          <w:rFonts w:asciiTheme="minorEastAsia"/>
        </w:rPr>
        <w:t>「</w:t>
      </w:r>
      <w:r w:rsidRPr="001221B9">
        <w:rPr>
          <w:rFonts w:asciiTheme="minorEastAsia"/>
        </w:rPr>
        <w:t>功不成矣！</w:t>
      </w:r>
      <w:r w:rsidR="000F1B0C">
        <w:rPr>
          <w:rFonts w:asciiTheme="minorEastAsia"/>
        </w:rPr>
        <w:t>」</w:t>
      </w:r>
      <w:r w:rsidRPr="001221B9">
        <w:rPr>
          <w:rFonts w:asciiTheme="minorEastAsia"/>
        </w:rPr>
        <w:t>卽日，作遺表具其狀，略曰︰</w:t>
      </w:r>
      <w:r w:rsidR="000F1B0C">
        <w:rPr>
          <w:rFonts w:asciiTheme="minorEastAsia"/>
        </w:rPr>
        <w:t>「</w:t>
      </w:r>
      <w:r w:rsidRPr="001221B9">
        <w:rPr>
          <w:rFonts w:asciiTheme="minorEastAsia"/>
        </w:rPr>
        <w:t>臣觀衆意，終負國恩；臣旣無功，敢忘卽死。</w:t>
      </w:r>
      <w:r w:rsidRPr="001221B9">
        <w:rPr>
          <w:rStyle w:val="00Text"/>
          <w:rFonts w:asciiTheme="minorEastAsia"/>
        </w:rPr>
        <w:t>卽，就也。</w:t>
      </w:r>
      <w:r w:rsidRPr="001221B9">
        <w:rPr>
          <w:rFonts w:asciiTheme="minorEastAsia"/>
        </w:rPr>
        <w:t>伏願陛下速救光顏、元翼，不然者，忠臣義士皆為河朔屠害矣！</w:t>
      </w:r>
      <w:r w:rsidR="000F1B0C">
        <w:rPr>
          <w:rFonts w:asciiTheme="minorEastAsia"/>
        </w:rPr>
        <w:t>」</w:t>
      </w:r>
      <w:r w:rsidRPr="001221B9">
        <w:rPr>
          <w:rFonts w:asciiTheme="minorEastAsia"/>
        </w:rPr>
        <w:t>奉表號哭，</w:t>
      </w:r>
      <w:r w:rsidRPr="001221B9">
        <w:rPr>
          <w:rStyle w:val="00Text"/>
          <w:rFonts w:asciiTheme="minorEastAsia"/>
        </w:rPr>
        <w:t>號，戶刀翻。</w:t>
      </w:r>
      <w:r w:rsidRPr="001221B9">
        <w:rPr>
          <w:rFonts w:asciiTheme="minorEastAsia"/>
        </w:rPr>
        <w:t>拜授幕僚李石，乃入啓父靈，</w:t>
      </w:r>
      <w:r w:rsidRPr="001221B9">
        <w:rPr>
          <w:rStyle w:val="00Text"/>
          <w:rFonts w:asciiTheme="minorEastAsia"/>
        </w:rPr>
        <w:t>孝子之喪其親也，設几筵，朝夕具盥洗，上飲食，事之如生，俗謂之靈筵。</w:t>
      </w:r>
      <w:r w:rsidRPr="001221B9">
        <w:rPr>
          <w:rFonts w:asciiTheme="minorEastAsia"/>
        </w:rPr>
        <w:t>抽刀而言曰︰</w:t>
      </w:r>
      <w:r w:rsidR="000F1B0C">
        <w:rPr>
          <w:rFonts w:asciiTheme="minorEastAsia"/>
        </w:rPr>
        <w:t>「</w:t>
      </w:r>
      <w:r w:rsidRPr="001221B9">
        <w:rPr>
          <w:rFonts w:asciiTheme="minorEastAsia"/>
        </w:rPr>
        <w:t>上以謝君父，下以示三軍。</w:t>
      </w:r>
      <w:r w:rsidR="000F1B0C">
        <w:rPr>
          <w:rFonts w:asciiTheme="minorEastAsia"/>
        </w:rPr>
        <w:t>」</w:t>
      </w:r>
      <w:r w:rsidRPr="001221B9">
        <w:rPr>
          <w:rFonts w:asciiTheme="minorEastAsia"/>
        </w:rPr>
        <w:t>遂刺心而死。</w:t>
      </w:r>
      <w:r w:rsidRPr="001221B9">
        <w:rPr>
          <w:rStyle w:val="00Text"/>
          <w:rFonts w:asciiTheme="minorEastAsia"/>
        </w:rPr>
        <w:t>刺，七亦翻。</w:t>
      </w:r>
      <w:r w:rsidRPr="001221B9">
        <w:rPr>
          <w:rFonts w:asciiTheme="minorEastAsia"/>
        </w:rPr>
        <w:t>憲誠聞布已死，乃諭其衆，遵河北故事。衆悅，擁憲誠還魏，奉為留後。戊申，魏州奏布自殺。己酉，以憲誠為魏博節度使。憲誠雖喜得旄鉞，外奉朝廷，然內實與幽、鎭連結。</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庚戌，以德州刺史王日簡為橫海節度使。日簡，本成德牙將也。壬子，貶杜叔良為歸州刺史。</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王庭湊圍牛元翼於深州，官軍三面救之，</w:t>
      </w:r>
      <w:r w:rsidRPr="001221B9">
        <w:rPr>
          <w:rFonts w:asciiTheme="minorEastAsia" w:eastAsiaTheme="minorEastAsia"/>
        </w:rPr>
        <w:t>裴度以河東軍臨其西，李光顏以橫海諸軍營其東，陳楚以易定軍逼其北，是三面救之。</w:t>
      </w:r>
      <w:r w:rsidRPr="00101E55">
        <w:rPr>
          <w:rStyle w:val="01Text"/>
          <w:rFonts w:asciiTheme="minorEastAsia" w:eastAsiaTheme="minorEastAsia"/>
          <w:sz w:val="21"/>
        </w:rPr>
        <w:t>皆以乏糧不能進，雖李光顏亦閉壁自守而已。軍士自采薪芻，日給不過陳米一勺。</w:t>
      </w:r>
      <w:r w:rsidRPr="001221B9">
        <w:rPr>
          <w:rFonts w:asciiTheme="minorEastAsia" w:eastAsiaTheme="minorEastAsia"/>
        </w:rPr>
        <w:t>陳，舊也。經年之米為陳米。勺，職略翻，又時灼翻。周禮︰垶人為飲器，勺一升。按一升之勺，乃飲器也，非以量米。凡量，十勺為合，十合為升，十升為斗。以量言之，則一人日給一勺之陳米，有餒死而已。作史者蓋極言其匱乏，猶武成血流漂杵之語。</w:t>
      </w:r>
      <w:r w:rsidRPr="00101E55">
        <w:rPr>
          <w:rStyle w:val="01Text"/>
          <w:rFonts w:asciiTheme="minorEastAsia" w:eastAsiaTheme="minorEastAsia"/>
          <w:sz w:val="21"/>
        </w:rPr>
        <w:t>深州圍益急，朝廷不得已，二月，甲子，以庭湊為成德節度使，軍中將士官爵皆復其舊；以兵部侍郞韓愈為宣慰使。</w:t>
      </w:r>
    </w:p>
    <w:p w:rsidR="00934453" w:rsidRPr="001221B9" w:rsidRDefault="00934453" w:rsidP="00DF5A42">
      <w:pPr>
        <w:rPr>
          <w:rFonts w:asciiTheme="minorEastAsia"/>
        </w:rPr>
      </w:pPr>
      <w:r w:rsidRPr="001221B9">
        <w:rPr>
          <w:rFonts w:asciiTheme="minorEastAsia"/>
        </w:rPr>
        <w:t>上之初卽位也，兩河略定，蕭俛、段文昌以為</w:t>
      </w:r>
      <w:r w:rsidR="000F1B0C">
        <w:rPr>
          <w:rFonts w:asciiTheme="minorEastAsia"/>
        </w:rPr>
        <w:t>「</w:t>
      </w:r>
      <w:r w:rsidRPr="001221B9">
        <w:rPr>
          <w:rFonts w:asciiTheme="minorEastAsia"/>
        </w:rPr>
        <w:t>天下已太平，漸宜消兵，請密詔天下，軍鎭有兵處，每歲百人之中限八人逃、死。</w:t>
      </w:r>
      <w:r w:rsidR="000F1B0C">
        <w:rPr>
          <w:rFonts w:asciiTheme="minorEastAsia"/>
        </w:rPr>
        <w:t>」</w:t>
      </w:r>
      <w:r w:rsidRPr="001221B9">
        <w:rPr>
          <w:rStyle w:val="00Text"/>
          <w:rFonts w:asciiTheme="minorEastAsia"/>
        </w:rPr>
        <w:t>或以逃，或以死，除其籍。俛，音免。</w:t>
      </w:r>
      <w:r w:rsidRPr="001221B9">
        <w:rPr>
          <w:rFonts w:asciiTheme="minorEastAsia"/>
        </w:rPr>
        <w:t>上方荒宴，不以國事為意，遂可其奏。軍士落籍者衆，皆聚山澤為盜；及朱克融、王庭湊作亂，一呼而亡卒皆集。</w:t>
      </w:r>
      <w:r w:rsidRPr="001221B9">
        <w:rPr>
          <w:rStyle w:val="00Text"/>
          <w:rFonts w:asciiTheme="minorEastAsia"/>
        </w:rPr>
        <w:t>呼，火故翻。</w:t>
      </w:r>
      <w:r w:rsidRPr="001221B9">
        <w:rPr>
          <w:rFonts w:asciiTheme="minorEastAsia"/>
        </w:rPr>
        <w:t>詔徵諸道兵討之，諸道兵旣少，</w:t>
      </w:r>
      <w:r w:rsidRPr="001221B9">
        <w:rPr>
          <w:rStyle w:val="00Text"/>
          <w:rFonts w:asciiTheme="minorEastAsia"/>
        </w:rPr>
        <w:t>少，詩沼翻。</w:t>
      </w:r>
      <w:r w:rsidRPr="001221B9">
        <w:rPr>
          <w:rFonts w:asciiTheme="minorEastAsia"/>
        </w:rPr>
        <w:t>皆臨時召募，烏合之衆；又，諸節度旣有監軍，其領偏軍者亦置中使監陳，</w:t>
      </w:r>
      <w:r w:rsidRPr="001221B9">
        <w:rPr>
          <w:rStyle w:val="00Text"/>
          <w:rFonts w:asciiTheme="minorEastAsia"/>
        </w:rPr>
        <w:t>監，古銜翻。陳，讀曰陣。</w:t>
      </w:r>
      <w:r w:rsidRPr="001221B9">
        <w:rPr>
          <w:rFonts w:asciiTheme="minorEastAsia"/>
        </w:rPr>
        <w:t>主將不得專號令，戰小勝則飛驛奏捷，自以為功，不勝則迫脅主將，以罪歸之；悉擇軍中驍勇以自衞，遣羸懦者就戰，故每戰多敗。又凡用兵，舉動皆自禁中授以方略，朝令夕改，不知所從；不度可否，</w:t>
      </w:r>
      <w:r w:rsidRPr="001221B9">
        <w:rPr>
          <w:rStyle w:val="00Text"/>
          <w:rFonts w:asciiTheme="minorEastAsia"/>
        </w:rPr>
        <w:t>度，徒洛翻。</w:t>
      </w:r>
      <w:r w:rsidRPr="001221B9">
        <w:rPr>
          <w:rFonts w:asciiTheme="minorEastAsia"/>
        </w:rPr>
        <w:t>惟督令速戰。中使道路如織，驛馬不足，掠行人馬以繼之，人不敢由驛路行。</w:t>
      </w:r>
      <w:r w:rsidRPr="001221B9">
        <w:rPr>
          <w:rStyle w:val="00Text"/>
          <w:rFonts w:asciiTheme="minorEastAsia"/>
        </w:rPr>
        <w:t>取間道而行，由驛路則馬為所掠故也。</w:t>
      </w:r>
      <w:r w:rsidRPr="001221B9">
        <w:rPr>
          <w:rFonts w:asciiTheme="minorEastAsia"/>
        </w:rPr>
        <w:t>故雖以諸道十五萬之衆，裴度元臣宿望，烏重胤、李光顏皆當時名將，討幽、鎭萬餘之衆，屯守踰年，竟無成功，財竭力盡。</w:t>
      </w:r>
    </w:p>
    <w:p w:rsidR="00934453" w:rsidRPr="001221B9" w:rsidRDefault="00934453" w:rsidP="00DF5A42">
      <w:pPr>
        <w:rPr>
          <w:rFonts w:asciiTheme="minorEastAsia"/>
        </w:rPr>
      </w:pPr>
      <w:r w:rsidRPr="001221B9">
        <w:rPr>
          <w:rFonts w:asciiTheme="minorEastAsia"/>
        </w:rPr>
        <w:t>崔植、杜元穎為</w:t>
      </w:r>
      <w:r w:rsidR="000F1B0C">
        <w:rPr>
          <w:rStyle w:val="00Text"/>
          <w:rFonts w:asciiTheme="minorEastAsia"/>
        </w:rPr>
        <w:t>『</w:t>
      </w:r>
      <w:r w:rsidRPr="001221B9">
        <w:rPr>
          <w:rStyle w:val="00Text"/>
          <w:rFonts w:asciiTheme="minorEastAsia"/>
        </w:rPr>
        <w:t>章︰十二行本為</w:t>
      </w:r>
      <w:r w:rsidR="000F1B0C">
        <w:rPr>
          <w:rStyle w:val="00Text"/>
          <w:rFonts w:asciiTheme="minorEastAsia"/>
        </w:rPr>
        <w:t>「</w:t>
      </w:r>
      <w:r w:rsidRPr="001221B9">
        <w:rPr>
          <w:rStyle w:val="00Text"/>
          <w:rFonts w:asciiTheme="minorEastAsia"/>
        </w:rPr>
        <w:t>為</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王播</w:t>
      </w:r>
      <w:r w:rsidR="000F1B0C">
        <w:rPr>
          <w:rStyle w:val="00Text"/>
          <w:rFonts w:asciiTheme="minorEastAsia"/>
        </w:rPr>
        <w:t>」</w:t>
      </w:r>
      <w:r w:rsidRPr="001221B9">
        <w:rPr>
          <w:rStyle w:val="00Text"/>
          <w:rFonts w:asciiTheme="minorEastAsia"/>
        </w:rPr>
        <w:t>二字；乙十一行本同。</w:t>
      </w:r>
      <w:r w:rsidR="000F1B0C">
        <w:rPr>
          <w:rStyle w:val="00Text"/>
          <w:rFonts w:asciiTheme="minorEastAsia"/>
        </w:rPr>
        <w:t>』</w:t>
      </w:r>
      <w:r w:rsidRPr="001221B9">
        <w:rPr>
          <w:rFonts w:asciiTheme="minorEastAsia"/>
        </w:rPr>
        <w:t>相，皆庸才，無遠略。史憲誠旣逼殺田布，朝廷不能討，遂幷朱克融、王庭湊以節授之。由是再失河朔，迄于唐亡，不能復取。</w:t>
      </w:r>
      <w:r w:rsidRPr="001221B9">
        <w:rPr>
          <w:rStyle w:val="00Text"/>
          <w:rFonts w:asciiTheme="minorEastAsia"/>
        </w:rPr>
        <w:t>史極言唐再失河朔之由。若以三叛得節之時言之，須有先後。復，扶又翻。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朱克融旣得旌節，乃出張弘靖及盧士玫。</w:t>
      </w:r>
      <w:r w:rsidRPr="001221B9">
        <w:rPr>
          <w:rFonts w:asciiTheme="minorEastAsia" w:eastAsiaTheme="minorEastAsia"/>
        </w:rPr>
        <w:t>去年七月，朱克融囚張弘靖，八月，囚盧士玫。</w:t>
      </w:r>
    </w:p>
    <w:p w:rsidR="00934453" w:rsidRPr="001221B9" w:rsidRDefault="00934453" w:rsidP="00DF5A42">
      <w:pPr>
        <w:rPr>
          <w:rFonts w:asciiTheme="minorEastAsia"/>
        </w:rPr>
      </w:pPr>
      <w:r w:rsidRPr="001221B9">
        <w:rPr>
          <w:rFonts w:asciiTheme="minorEastAsia"/>
        </w:rPr>
        <w:t>丙寅，以牛元翼為山南東道節度使，以左神策行營樂壽鎭兵馬使清河傅良弼為沂州刺史，</w:t>
      </w:r>
      <w:r w:rsidRPr="001221B9">
        <w:rPr>
          <w:rStyle w:val="00Text"/>
          <w:rFonts w:asciiTheme="minorEastAsia"/>
        </w:rPr>
        <w:t>樂壽鎭卽置於深州樂壽縣。樂，音洛。</w:t>
      </w:r>
      <w:r w:rsidRPr="001221B9">
        <w:rPr>
          <w:rFonts w:asciiTheme="minorEastAsia"/>
        </w:rPr>
        <w:t>以瀛州博野鎭遏使李寰為忻州刺史。良弼、寰所戍在幽、鎭之間，朱克融、王庭湊互加誘脅，良弼、寰不從，各以其衆堅壁，賊竟不能取，故賞之。</w:t>
      </w:r>
      <w:r w:rsidRPr="001221B9">
        <w:rPr>
          <w:rStyle w:val="00Text"/>
          <w:rFonts w:asciiTheme="minorEastAsia"/>
        </w:rPr>
        <w:t>誘，音酉。</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丙子，賜橫海節度使王日簡姓名為李全略。</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辛巳，中書侍郞、同平章事崔植罷為刑部尚書，以工部侍郞元稹同平章事。</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以御史中丞牛僧孺為戶部侍郞，翰林學士李德裕為御史中丞。</w:t>
      </w:r>
      <w:r w:rsidR="000F1B0C">
        <w:rPr>
          <w:rFonts w:asciiTheme="minorEastAsia" w:eastAsiaTheme="minorEastAsia"/>
        </w:rPr>
        <w:t>」</w:t>
      </w:r>
      <w:r w:rsidR="00934453" w:rsidRPr="001221B9">
        <w:rPr>
          <w:rFonts w:asciiTheme="minorEastAsia" w:eastAsiaTheme="minorEastAsia"/>
        </w:rPr>
        <w:t>舊李德裕傅︰</w:t>
      </w:r>
      <w:r w:rsidR="000F1B0C">
        <w:rPr>
          <w:rFonts w:asciiTheme="minorEastAsia" w:eastAsiaTheme="minorEastAsia"/>
        </w:rPr>
        <w:t>「</w:t>
      </w:r>
      <w:r w:rsidR="00934453" w:rsidRPr="001221B9">
        <w:rPr>
          <w:rFonts w:asciiTheme="minorEastAsia" w:eastAsiaTheme="minorEastAsia"/>
        </w:rPr>
        <w:t>元和初，同兵伐叛，始於杜黃裳誅蜀；吉甫經畫，欲定兩河，方欲定兩河，方欲出師而卒；繼之元衡、裴度，而韋貫之、李逢吉沮議，深以用兵為非，而韋、李相次罷相。故逢吉常怒吉甫、裴度。而德裕於元和時久之不調，逢吉、僧孺、宗閔以私怨恆排擯之。時德裕與李紳、元稹俱在翰林，以學識才名相類，情頗款密。逢吉之黨深惡之，其月，自學士出為御史中丞。</w:t>
      </w:r>
      <w:r w:rsidR="000F1B0C">
        <w:rPr>
          <w:rFonts w:asciiTheme="minorEastAsia" w:eastAsiaTheme="minorEastAsia"/>
        </w:rPr>
        <w:t>」</w:t>
      </w:r>
      <w:r w:rsidR="00934453" w:rsidRPr="001221B9">
        <w:rPr>
          <w:rFonts w:asciiTheme="minorEastAsia" w:eastAsiaTheme="minorEastAsia"/>
        </w:rPr>
        <w:t>按德裕元和中揚歷清要，非為不調。此際元稹入相，逢吉在淮南，豈能排檳德裕！蓋出於德裕黨人之語耳。今不取。</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癸未，加李光顏橫海節度、滄景觀察使，其忠武、深州行營節度如故。以橫海節度使李全略為德棣節度使。時朝廷以光顏懸軍深入，饋運難通，故割滄景以隸之。</w:t>
      </w:r>
    </w:p>
    <w:p w:rsidR="00934453" w:rsidRPr="001221B9" w:rsidRDefault="00934453" w:rsidP="00DF5A42">
      <w:pPr>
        <w:rPr>
          <w:rFonts w:asciiTheme="minorEastAsia"/>
        </w:rPr>
      </w:pPr>
      <w:r w:rsidRPr="001221B9">
        <w:rPr>
          <w:rFonts w:asciiTheme="minorEastAsia"/>
        </w:rPr>
        <w:t>王庭湊雖受旌節，不解深州之圍。丙戌，以知制誥東陽馮宿為山南東道節度副使，權知留後，</w:t>
      </w:r>
      <w:r w:rsidRPr="001221B9">
        <w:rPr>
          <w:rStyle w:val="00Text"/>
          <w:rFonts w:asciiTheme="minorEastAsia"/>
        </w:rPr>
        <w:t>垂拱二年，分烏傷縣置東陽縣，取舊郡名以名縣也，屬婺州。九域志︰在州東一百五十五里。</w:t>
      </w:r>
      <w:r w:rsidRPr="001221B9">
        <w:rPr>
          <w:rFonts w:asciiTheme="minorEastAsia"/>
        </w:rPr>
        <w:t>仍遣中使入深州督牛元翼赴鎭。裴度亦與幽、鎭書，責以大義；朱克融卽解圍去，王庭湊雖引兵少退，猶守之不去。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元稹怨裴度，欲解其兵柄，故勸上雪廷湊而罷兵。丁亥，以度為司空、東都留守，平章事如故。</w:t>
      </w:r>
      <w:r w:rsidRPr="001221B9">
        <w:rPr>
          <w:rFonts w:asciiTheme="minorEastAsia" w:eastAsiaTheme="minorEastAsia"/>
        </w:rPr>
        <w:t>考異︰舊紀、傳皆云</w:t>
      </w:r>
      <w:r w:rsidR="000F1B0C">
        <w:rPr>
          <w:rFonts w:asciiTheme="minorEastAsia" w:eastAsiaTheme="minorEastAsia"/>
        </w:rPr>
        <w:t>「</w:t>
      </w:r>
      <w:r w:rsidRPr="001221B9">
        <w:rPr>
          <w:rFonts w:asciiTheme="minorEastAsia" w:eastAsiaTheme="minorEastAsia"/>
        </w:rPr>
        <w:t>度守司徒，為東都留守。</w:t>
      </w:r>
      <w:r w:rsidR="000F1B0C">
        <w:rPr>
          <w:rFonts w:asciiTheme="minorEastAsia" w:eastAsiaTheme="minorEastAsia"/>
        </w:rPr>
        <w:t>」</w:t>
      </w:r>
      <w:r w:rsidRPr="001221B9">
        <w:rPr>
          <w:rFonts w:asciiTheme="minorEastAsia" w:eastAsiaTheme="minorEastAsia"/>
        </w:rPr>
        <w:t>實錄此云</w:t>
      </w:r>
      <w:r w:rsidR="000F1B0C">
        <w:rPr>
          <w:rFonts w:asciiTheme="minorEastAsia" w:eastAsiaTheme="minorEastAsia"/>
        </w:rPr>
        <w:t>「</w:t>
      </w:r>
      <w:r w:rsidRPr="001221B9">
        <w:rPr>
          <w:rFonts w:asciiTheme="minorEastAsia" w:eastAsiaTheme="minorEastAsia"/>
        </w:rPr>
        <w:t>司徒</w:t>
      </w:r>
      <w:r w:rsidR="000F1B0C">
        <w:rPr>
          <w:rFonts w:asciiTheme="minorEastAsia" w:eastAsiaTheme="minorEastAsia"/>
        </w:rPr>
        <w:t>」</w:t>
      </w:r>
      <w:r w:rsidRPr="001221B9">
        <w:rPr>
          <w:rFonts w:asciiTheme="minorEastAsia" w:eastAsiaTheme="minorEastAsia"/>
        </w:rPr>
        <w:t>，後領淮南及拜相，皆云</w:t>
      </w:r>
      <w:r w:rsidR="000F1B0C">
        <w:rPr>
          <w:rFonts w:asciiTheme="minorEastAsia" w:eastAsiaTheme="minorEastAsia"/>
        </w:rPr>
        <w:t>「</w:t>
      </w:r>
      <w:r w:rsidRPr="001221B9">
        <w:rPr>
          <w:rFonts w:asciiTheme="minorEastAsia" w:eastAsiaTheme="minorEastAsia"/>
        </w:rPr>
        <w:t>司空</w:t>
      </w:r>
      <w:r w:rsidR="000F1B0C">
        <w:rPr>
          <w:rFonts w:asciiTheme="minorEastAsia" w:eastAsiaTheme="minorEastAsia"/>
        </w:rPr>
        <w:t>」</w:t>
      </w:r>
      <w:r w:rsidRPr="001221B9">
        <w:rPr>
          <w:rFonts w:asciiTheme="minorEastAsia" w:eastAsiaTheme="minorEastAsia"/>
        </w:rPr>
        <w:t>。新書︰度自檢校司空為守司空、東都留守，及領淮南，乃為司徒。蓋實錄此月誤，紀、傳遂因之。新傳後云</w:t>
      </w:r>
      <w:r w:rsidR="000F1B0C">
        <w:rPr>
          <w:rFonts w:asciiTheme="minorEastAsia" w:eastAsiaTheme="minorEastAsia"/>
        </w:rPr>
        <w:t>「</w:t>
      </w:r>
      <w:r w:rsidRPr="001221B9">
        <w:rPr>
          <w:rFonts w:asciiTheme="minorEastAsia" w:eastAsiaTheme="minorEastAsia"/>
        </w:rPr>
        <w:t>司徒</w:t>
      </w:r>
      <w:r w:rsidR="000F1B0C">
        <w:rPr>
          <w:rFonts w:asciiTheme="minorEastAsia" w:eastAsiaTheme="minorEastAsia"/>
        </w:rPr>
        <w:t>」</w:t>
      </w:r>
      <w:r w:rsidRPr="001221B9">
        <w:rPr>
          <w:rFonts w:asciiTheme="minorEastAsia" w:eastAsiaTheme="minorEastAsia"/>
        </w:rPr>
        <w:t>，亦誤。今據實錄，除淮南及拜相制書，自此至罷相止，是守司空。舊裴度傳又曰︰</w:t>
      </w:r>
      <w:r w:rsidR="000F1B0C">
        <w:rPr>
          <w:rFonts w:asciiTheme="minorEastAsia" w:eastAsiaTheme="minorEastAsia"/>
        </w:rPr>
        <w:t>「</w:t>
      </w:r>
      <w:r w:rsidRPr="001221B9">
        <w:rPr>
          <w:rFonts w:asciiTheme="minorEastAsia" w:eastAsiaTheme="minorEastAsia"/>
        </w:rPr>
        <w:t>元稹為相，請上罷兵，洗雪廷湊、克融，解深州之圍，蓋欲罷度兵柄故也。</w:t>
      </w:r>
      <w:r w:rsidR="000F1B0C">
        <w:rPr>
          <w:rFonts w:asciiTheme="minorEastAsia" w:eastAsiaTheme="minorEastAsia"/>
        </w:rPr>
        <w:t>」</w:t>
      </w:r>
      <w:r w:rsidRPr="001221B9">
        <w:rPr>
          <w:rFonts w:asciiTheme="minorEastAsia" w:eastAsiaTheme="minorEastAsia"/>
        </w:rPr>
        <w:t>按此月甲子雪廷湊，辛巳稹為相。蓋稹未為相時勸上也。</w:t>
      </w:r>
      <w:r w:rsidRPr="00101E55">
        <w:rPr>
          <w:rStyle w:val="01Text"/>
          <w:rFonts w:asciiTheme="minorEastAsia" w:eastAsiaTheme="minorEastAsia"/>
          <w:sz w:val="21"/>
        </w:rPr>
        <w:t>諫官爭上言︰</w:t>
      </w:r>
      <w:r w:rsidR="000F1B0C">
        <w:rPr>
          <w:rStyle w:val="01Text"/>
          <w:rFonts w:asciiTheme="minorEastAsia" w:eastAsiaTheme="minorEastAsia"/>
          <w:sz w:val="21"/>
        </w:rPr>
        <w:t>「</w:t>
      </w:r>
      <w:r w:rsidRPr="00101E55">
        <w:rPr>
          <w:rStyle w:val="01Text"/>
          <w:rFonts w:asciiTheme="minorEastAsia" w:eastAsiaTheme="minorEastAsia"/>
          <w:sz w:val="21"/>
        </w:rPr>
        <w:t>時未偃兵，度有將相全才，不宜置之散地。</w:t>
      </w:r>
      <w:r w:rsidR="000F1B0C">
        <w:rPr>
          <w:rStyle w:val="01Text"/>
          <w:rFonts w:asciiTheme="minorEastAsia" w:eastAsiaTheme="minorEastAsia"/>
          <w:sz w:val="21"/>
        </w:rPr>
        <w:t>」</w:t>
      </w:r>
      <w:r w:rsidRPr="001221B9">
        <w:rPr>
          <w:rFonts w:asciiTheme="minorEastAsia" w:eastAsiaTheme="minorEastAsia"/>
        </w:rPr>
        <w:t>散，蘇但翻。</w:t>
      </w:r>
      <w:r w:rsidRPr="00101E55">
        <w:rPr>
          <w:rStyle w:val="01Text"/>
          <w:rFonts w:asciiTheme="minorEastAsia" w:eastAsiaTheme="minorEastAsia"/>
          <w:sz w:val="21"/>
        </w:rPr>
        <w:t>上乃命度入朝，然後赴東都。</w:t>
      </w:r>
    </w:p>
    <w:p w:rsidR="00934453" w:rsidRPr="001221B9" w:rsidRDefault="00934453" w:rsidP="00DF5A42">
      <w:pPr>
        <w:rPr>
          <w:rFonts w:asciiTheme="minorEastAsia"/>
        </w:rPr>
      </w:pPr>
      <w:r w:rsidRPr="001221B9">
        <w:rPr>
          <w:rFonts w:asciiTheme="minorEastAsia"/>
        </w:rPr>
        <w:t>以靈武節度使李聽為河東節度使。初，聽為羽林將軍，有良馬，上為太子，遣左右諷求之，聽以職總親軍，不敢獻。及河東缺帥，</w:t>
      </w:r>
      <w:r w:rsidRPr="001221B9">
        <w:rPr>
          <w:rStyle w:val="00Text"/>
          <w:rFonts w:asciiTheme="minorEastAsia"/>
        </w:rPr>
        <w:t>帥，所類翻。</w:t>
      </w:r>
      <w:r w:rsidRPr="001221B9">
        <w:rPr>
          <w:rFonts w:asciiTheme="minorEastAsia"/>
        </w:rPr>
        <w:t>上曰︰</w:t>
      </w:r>
      <w:r w:rsidR="000F1B0C">
        <w:rPr>
          <w:rFonts w:asciiTheme="minorEastAsia"/>
        </w:rPr>
        <w:t>「</w:t>
      </w:r>
      <w:r w:rsidRPr="001221B9">
        <w:rPr>
          <w:rFonts w:asciiTheme="minorEastAsia"/>
        </w:rPr>
        <w:t>李聽不與朕馬，是必可任。</w:t>
      </w:r>
      <w:r w:rsidR="000F1B0C">
        <w:rPr>
          <w:rFonts w:asciiTheme="minorEastAsia"/>
        </w:rPr>
        <w:t>」</w:t>
      </w:r>
      <w:r w:rsidRPr="001221B9">
        <w:rPr>
          <w:rFonts w:asciiTheme="minorEastAsia"/>
        </w:rPr>
        <w:t>遂用之。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昭義監軍劉承偕恃恩，</w:t>
      </w:r>
      <w:r w:rsidR="00934453" w:rsidRPr="001221B9">
        <w:rPr>
          <w:rFonts w:asciiTheme="minorEastAsia" w:eastAsiaTheme="minorEastAsia"/>
        </w:rPr>
        <w:t>憲宗之崩也，劉承偕預有援立穆宗之功，故恃恩。</w:t>
      </w:r>
      <w:r w:rsidR="00934453" w:rsidRPr="00101E55">
        <w:rPr>
          <w:rStyle w:val="01Text"/>
          <w:rFonts w:asciiTheme="minorEastAsia" w:eastAsiaTheme="minorEastAsia"/>
          <w:sz w:val="21"/>
        </w:rPr>
        <w:t>陵轢節度使劉悟，</w:t>
      </w:r>
      <w:r w:rsidR="00934453" w:rsidRPr="001221B9">
        <w:rPr>
          <w:rFonts w:asciiTheme="minorEastAsia" w:eastAsiaTheme="minorEastAsia"/>
        </w:rPr>
        <w:t>轢，郞狄翻。</w:t>
      </w:r>
      <w:r w:rsidR="00934453" w:rsidRPr="00101E55">
        <w:rPr>
          <w:rStyle w:val="01Text"/>
          <w:rFonts w:asciiTheme="minorEastAsia" w:eastAsiaTheme="minorEastAsia"/>
          <w:sz w:val="21"/>
        </w:rPr>
        <w:t>數衆辱之，</w:t>
      </w:r>
      <w:r w:rsidR="00934453" w:rsidRPr="001221B9">
        <w:rPr>
          <w:rFonts w:asciiTheme="minorEastAsia" w:eastAsiaTheme="minorEastAsia"/>
        </w:rPr>
        <w:t>數，所角翻。衆辱者，於衆中慢辱之也。</w:t>
      </w:r>
      <w:r w:rsidR="00934453" w:rsidRPr="00101E55">
        <w:rPr>
          <w:rStyle w:val="01Text"/>
          <w:rFonts w:asciiTheme="minorEastAsia" w:eastAsiaTheme="minorEastAsia"/>
          <w:sz w:val="21"/>
        </w:rPr>
        <w:t>又縱其下亂法。陰與磁州刺史張汶謀縛悟送闕下，以汶代之；悟知之，諷其軍士作亂，殺汶。圍承偕，欲殺之，</w:t>
      </w:r>
      <w:r w:rsidR="00934453" w:rsidRPr="001221B9">
        <w:rPr>
          <w:rFonts w:asciiTheme="minorEastAsia" w:eastAsiaTheme="minorEastAsia"/>
        </w:rPr>
        <w:t>汶，音問。</w:t>
      </w:r>
      <w:r w:rsidR="00934453" w:rsidRPr="00101E55">
        <w:rPr>
          <w:rStyle w:val="01Text"/>
          <w:rFonts w:asciiTheme="minorEastAsia" w:eastAsiaTheme="minorEastAsia"/>
          <w:sz w:val="21"/>
        </w:rPr>
        <w:t>幕僚賈直言入，責悟曰︰</w:t>
      </w:r>
      <w:r w:rsidR="000F1B0C">
        <w:rPr>
          <w:rStyle w:val="01Text"/>
          <w:rFonts w:asciiTheme="minorEastAsia" w:eastAsiaTheme="minorEastAsia"/>
          <w:sz w:val="21"/>
        </w:rPr>
        <w:t>「</w:t>
      </w:r>
      <w:r w:rsidR="00934453" w:rsidRPr="00101E55">
        <w:rPr>
          <w:rStyle w:val="01Text"/>
          <w:rFonts w:asciiTheme="minorEastAsia" w:eastAsiaTheme="minorEastAsia"/>
          <w:sz w:val="21"/>
        </w:rPr>
        <w:t>公所為如是，欲李效李司空邪！此軍中安知無如公者，</w:t>
      </w:r>
      <w:r w:rsidR="00934453" w:rsidRPr="001221B9">
        <w:rPr>
          <w:rFonts w:asciiTheme="minorEastAsia" w:eastAsiaTheme="minorEastAsia"/>
        </w:rPr>
        <w:t>李師道為司空，賈直言舊僚屬也，故猶稱其官。言李師道悖逆，劉悟倒戈取師道而得節鉞，今悟效師道所為，昭義軍中亦將有效悟所為而取節鉞者。</w:t>
      </w:r>
      <w:r w:rsidR="00934453" w:rsidRPr="00101E55">
        <w:rPr>
          <w:rStyle w:val="01Text"/>
          <w:rFonts w:asciiTheme="minorEastAsia" w:eastAsiaTheme="minorEastAsia"/>
          <w:sz w:val="21"/>
        </w:rPr>
        <w:t>使李司空有知，得無笑公於地下乎！</w:t>
      </w:r>
      <w:r w:rsidR="000F1B0C">
        <w:rPr>
          <w:rStyle w:val="01Text"/>
          <w:rFonts w:asciiTheme="minorEastAsia" w:eastAsiaTheme="minorEastAsia"/>
          <w:sz w:val="21"/>
        </w:rPr>
        <w:t>」</w:t>
      </w:r>
      <w:r w:rsidR="00934453" w:rsidRPr="00101E55">
        <w:rPr>
          <w:rStyle w:val="01Text"/>
          <w:rFonts w:asciiTheme="minorEastAsia" w:eastAsiaTheme="minorEastAsia"/>
          <w:sz w:val="21"/>
        </w:rPr>
        <w:t>悟遂謝直言，救免承偕，囚之府舍。</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監軍劉承偕頗恃恩侵權，嘗對衆辱悟，又縱其下亂法。悟不能平。異日，有中使至，承偕宴之，請悟，悟欲往。左右皆曰︰</w:t>
      </w:r>
      <w:r w:rsidR="000F1B0C">
        <w:rPr>
          <w:rFonts w:asciiTheme="minorEastAsia" w:eastAsiaTheme="minorEastAsia"/>
        </w:rPr>
        <w:t>『</w:t>
      </w:r>
      <w:r w:rsidR="00934453" w:rsidRPr="001221B9">
        <w:rPr>
          <w:rFonts w:asciiTheme="minorEastAsia" w:eastAsiaTheme="minorEastAsia"/>
        </w:rPr>
        <w:t>往則必為其因辱矣。</w:t>
      </w:r>
      <w:r w:rsidR="000F1B0C">
        <w:rPr>
          <w:rFonts w:asciiTheme="minorEastAsia" w:eastAsiaTheme="minorEastAsia"/>
        </w:rPr>
        <w:t>』</w:t>
      </w:r>
      <w:r w:rsidR="00934453" w:rsidRPr="001221B9">
        <w:rPr>
          <w:rFonts w:asciiTheme="minorEastAsia" w:eastAsiaTheme="minorEastAsia"/>
        </w:rPr>
        <w:t>軍衆因亂，悟不止之，遂擒承偕，殺其二傔，欲幷害承偕。悟救之，獲免。</w:t>
      </w:r>
      <w:r w:rsidR="000F1B0C">
        <w:rPr>
          <w:rFonts w:asciiTheme="minorEastAsia" w:eastAsiaTheme="minorEastAsia"/>
        </w:rPr>
        <w:t>」</w:t>
      </w:r>
      <w:r w:rsidR="00934453" w:rsidRPr="001221B9">
        <w:rPr>
          <w:rFonts w:asciiTheme="minorEastAsia" w:eastAsiaTheme="minorEastAsia"/>
        </w:rPr>
        <w:t>新劉悟傳曰︰</w:t>
      </w:r>
      <w:r w:rsidR="000F1B0C">
        <w:rPr>
          <w:rFonts w:asciiTheme="minorEastAsia" w:eastAsiaTheme="minorEastAsia"/>
        </w:rPr>
        <w:t>「</w:t>
      </w:r>
      <w:r w:rsidR="00934453" w:rsidRPr="001221B9">
        <w:rPr>
          <w:rFonts w:asciiTheme="minorEastAsia" w:eastAsiaTheme="minorEastAsia"/>
        </w:rPr>
        <w:t>承偕與都將張問謀縛悟送京師，以問代節度事。悟知之，以兵圍監軍，殺小使。其屬賈直言質責悟，悟卽撝兵退，匿承偕，囚之。</w:t>
      </w:r>
      <w:r w:rsidR="000F1B0C">
        <w:rPr>
          <w:rFonts w:asciiTheme="minorEastAsia" w:eastAsiaTheme="minorEastAsia"/>
        </w:rPr>
        <w:t>」</w:t>
      </w:r>
      <w:r w:rsidR="00934453" w:rsidRPr="001221B9">
        <w:rPr>
          <w:rFonts w:asciiTheme="minorEastAsia" w:eastAsiaTheme="minorEastAsia"/>
        </w:rPr>
        <w:t>新直言傳，</w:t>
      </w:r>
      <w:r w:rsidR="000F1B0C">
        <w:rPr>
          <w:rFonts w:asciiTheme="minorEastAsia" w:eastAsiaTheme="minorEastAsia"/>
        </w:rPr>
        <w:t>「</w:t>
      </w:r>
      <w:r w:rsidR="00934453" w:rsidRPr="001221B9">
        <w:rPr>
          <w:rFonts w:asciiTheme="minorEastAsia" w:eastAsiaTheme="minorEastAsia"/>
        </w:rPr>
        <w:t>張問</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張汶</w:t>
      </w:r>
      <w:r w:rsidR="000F1B0C">
        <w:rPr>
          <w:rFonts w:asciiTheme="minorEastAsia" w:eastAsiaTheme="minorEastAsia"/>
        </w:rPr>
        <w:t>」</w:t>
      </w:r>
      <w:r w:rsidR="00934453" w:rsidRPr="001221B9">
        <w:rPr>
          <w:rFonts w:asciiTheme="minorEastAsia" w:eastAsiaTheme="minorEastAsia"/>
        </w:rPr>
        <w:t>。杜牧上李司徒書亦云︰</w:t>
      </w:r>
      <w:r w:rsidR="000F1B0C">
        <w:rPr>
          <w:rFonts w:asciiTheme="minorEastAsia" w:eastAsiaTheme="minorEastAsia"/>
        </w:rPr>
        <w:t>「</w:t>
      </w:r>
      <w:r w:rsidR="00934453" w:rsidRPr="001221B9">
        <w:rPr>
          <w:rFonts w:asciiTheme="minorEastAsia" w:eastAsiaTheme="minorEastAsia"/>
        </w:rPr>
        <w:t>其軍大亂，殺磁州刺史張汶。</w:t>
      </w:r>
      <w:r w:rsidR="000F1B0C">
        <w:rPr>
          <w:rFonts w:asciiTheme="minorEastAsia" w:eastAsiaTheme="minorEastAsia"/>
        </w:rPr>
        <w:t>」</w:t>
      </w:r>
      <w:r w:rsidR="00934453" w:rsidRPr="001221B9">
        <w:rPr>
          <w:rFonts w:asciiTheme="minorEastAsia" w:eastAsiaTheme="minorEastAsia"/>
        </w:rPr>
        <w:t>又云︰</w:t>
      </w:r>
      <w:r w:rsidR="000F1B0C">
        <w:rPr>
          <w:rFonts w:asciiTheme="minorEastAsia" w:eastAsiaTheme="minorEastAsia"/>
        </w:rPr>
        <w:t>「</w:t>
      </w:r>
      <w:r w:rsidR="00934453" w:rsidRPr="001221B9">
        <w:rPr>
          <w:rFonts w:asciiTheme="minorEastAsia" w:eastAsiaTheme="minorEastAsia"/>
        </w:rPr>
        <w:t>汶旣因依承偕諆殺悟。自取軍人忌怒，遂至大亂。</w:t>
      </w:r>
      <w:r w:rsidR="000F1B0C">
        <w:rPr>
          <w:rFonts w:asciiTheme="minorEastAsia" w:eastAsiaTheme="minorEastAsia"/>
        </w:rPr>
        <w:t>」</w:t>
      </w:r>
      <w:r w:rsidR="00934453" w:rsidRPr="001221B9">
        <w:rPr>
          <w:rFonts w:asciiTheme="minorEastAsia" w:eastAsiaTheme="minorEastAsia"/>
        </w:rPr>
        <w:t>蓋軍士圍承偕必出於悟志，及奏朝廷，則云軍衆所為耳。今承偕名從實錄，汶名從杜書。</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初，上在東宮，聞天下厭苦憲宗用兵，故卽位，務優假將卒以求姑息。三月，壬辰，</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辰</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朔</w:t>
      </w:r>
      <w:r w:rsidR="000F1B0C">
        <w:rPr>
          <w:rStyle w:val="00Text"/>
          <w:rFonts w:asciiTheme="minorEastAsia"/>
        </w:rPr>
        <w:t>」</w:t>
      </w:r>
      <w:r w:rsidR="00934453" w:rsidRPr="001221B9">
        <w:rPr>
          <w:rStyle w:val="00Text"/>
          <w:rFonts w:asciiTheme="minorEastAsia"/>
        </w:rPr>
        <w:t>字；乙十一行本同。</w:t>
      </w:r>
      <w:r w:rsidR="000F1B0C">
        <w:rPr>
          <w:rStyle w:val="00Text"/>
          <w:rFonts w:asciiTheme="minorEastAsia"/>
        </w:rPr>
        <w:t>』</w:t>
      </w:r>
      <w:r w:rsidR="00934453" w:rsidRPr="001221B9">
        <w:rPr>
          <w:rFonts w:asciiTheme="minorEastAsia"/>
        </w:rPr>
        <w:t>詔︰</w:t>
      </w:r>
      <w:r w:rsidR="000F1B0C">
        <w:rPr>
          <w:rFonts w:asciiTheme="minorEastAsia"/>
        </w:rPr>
        <w:t>「</w:t>
      </w:r>
      <w:r w:rsidR="00934453" w:rsidRPr="001221B9">
        <w:rPr>
          <w:rFonts w:asciiTheme="minorEastAsia"/>
        </w:rPr>
        <w:t>神策六軍使及南牙常參武官</w:t>
      </w:r>
      <w:r w:rsidR="00934453" w:rsidRPr="001221B9">
        <w:rPr>
          <w:rStyle w:val="00Text"/>
          <w:rFonts w:asciiTheme="minorEastAsia"/>
        </w:rPr>
        <w:t>南牙常參武官，十六衞上將軍、大將軍、將軍也。</w:t>
      </w:r>
      <w:r w:rsidR="00934453" w:rsidRPr="001221B9">
        <w:rPr>
          <w:rFonts w:asciiTheme="minorEastAsia"/>
        </w:rPr>
        <w:t>具由歷、功績，牒送中書，量加獎擢。</w:t>
      </w:r>
      <w:r w:rsidR="00934453" w:rsidRPr="001221B9">
        <w:rPr>
          <w:rStyle w:val="00Text"/>
          <w:rFonts w:asciiTheme="minorEastAsia"/>
        </w:rPr>
        <w:t>由者，得官之由。歷者，所歷職任。量，音良。</w:t>
      </w:r>
      <w:r w:rsidR="00934453" w:rsidRPr="001221B9">
        <w:rPr>
          <w:rFonts w:asciiTheme="minorEastAsia"/>
        </w:rPr>
        <w:t>其諸道大將久次及有功者，悉奏聞，與除官。應天下諸軍，各委本道據守舊額，不得輒有減省。</w:t>
      </w:r>
      <w:r w:rsidR="000F1B0C">
        <w:rPr>
          <w:rFonts w:asciiTheme="minorEastAsia"/>
        </w:rPr>
        <w:t>」</w:t>
      </w:r>
      <w:r w:rsidR="00934453" w:rsidRPr="001221B9">
        <w:rPr>
          <w:rFonts w:asciiTheme="minorEastAsia"/>
        </w:rPr>
        <w:t>於是商賈、胥吏</w:t>
      </w:r>
      <w:r w:rsidR="00934453" w:rsidRPr="001221B9">
        <w:rPr>
          <w:rStyle w:val="00Text"/>
          <w:rFonts w:asciiTheme="minorEastAsia"/>
        </w:rPr>
        <w:t>賈，音古。</w:t>
      </w:r>
      <w:r w:rsidR="00934453" w:rsidRPr="001221B9">
        <w:rPr>
          <w:rFonts w:asciiTheme="minorEastAsia"/>
        </w:rPr>
        <w:t>爭賂藩鎭，牒補列將而薦之，卽升朝籍。</w:t>
      </w:r>
      <w:r w:rsidR="00934453" w:rsidRPr="001221B9">
        <w:rPr>
          <w:rStyle w:val="00Text"/>
          <w:rFonts w:asciiTheme="minorEastAsia"/>
        </w:rPr>
        <w:t>朝，直遙翻。唐末藩鎭列將帶朝銜者，著之朝籍。</w:t>
      </w:r>
      <w:r w:rsidR="00934453" w:rsidRPr="001221B9">
        <w:rPr>
          <w:rFonts w:asciiTheme="minorEastAsia"/>
        </w:rPr>
        <w:t>奏章委積，士大夫皆扼腕歎息。</w:t>
      </w:r>
      <w:r w:rsidR="00934453" w:rsidRPr="001221B9">
        <w:rPr>
          <w:rStyle w:val="00Text"/>
          <w:rFonts w:asciiTheme="minorEastAsia"/>
        </w:rPr>
        <w:t>腕，烏貫翻。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武寧節度使王智興將軍中精兵三千討幽、鎭，節度使崔羣忌之，奏請卽用智興為節度使，不則召詣闕，除以他官。</w:t>
      </w:r>
      <w:r w:rsidR="00934453" w:rsidRPr="001221B9">
        <w:rPr>
          <w:rStyle w:val="00Text"/>
          <w:rFonts w:asciiTheme="minorEastAsia"/>
        </w:rPr>
        <w:t>不，讀曰否。</w:t>
      </w:r>
      <w:r w:rsidR="00934453" w:rsidRPr="001221B9">
        <w:rPr>
          <w:rFonts w:asciiTheme="minorEastAsia"/>
        </w:rPr>
        <w:t>事未報，智興亦自疑；會有詔赦王庭湊，諸道皆罷兵，智興引兵先期入境。羣懼，遣使迎勞，</w:t>
      </w:r>
      <w:r w:rsidR="00934453" w:rsidRPr="001221B9">
        <w:rPr>
          <w:rStyle w:val="00Text"/>
          <w:rFonts w:asciiTheme="minorEastAsia"/>
        </w:rPr>
        <w:t>先，悉薦翻。勞，力到翻。</w:t>
      </w:r>
      <w:r w:rsidR="00934453" w:rsidRPr="001221B9">
        <w:rPr>
          <w:rFonts w:asciiTheme="minorEastAsia"/>
        </w:rPr>
        <w:t>且使軍士釋甲而入；智興不從。乙巳，引兵直進，徐人開門待之，智興殺不同己者十餘人，乃入府牙，見羣及監軍，</w:t>
      </w:r>
      <w:r w:rsidR="00934453" w:rsidRPr="001221B9">
        <w:rPr>
          <w:rStyle w:val="00Text"/>
          <w:rFonts w:asciiTheme="minorEastAsia"/>
        </w:rPr>
        <w:t>見，賢遍翻。</w:t>
      </w:r>
      <w:r w:rsidR="00934453" w:rsidRPr="001221B9">
        <w:rPr>
          <w:rFonts w:asciiTheme="minorEastAsia"/>
        </w:rPr>
        <w:t>拜伏曰︰</w:t>
      </w:r>
      <w:r w:rsidR="000F1B0C">
        <w:rPr>
          <w:rFonts w:asciiTheme="minorEastAsia"/>
        </w:rPr>
        <w:t>「</w:t>
      </w:r>
      <w:r w:rsidR="00934453" w:rsidRPr="001221B9">
        <w:rPr>
          <w:rFonts w:asciiTheme="minorEastAsia"/>
        </w:rPr>
        <w:t>軍衆之情，不可如何！</w:t>
      </w:r>
      <w:r w:rsidR="000F1B0C">
        <w:rPr>
          <w:rFonts w:asciiTheme="minorEastAsia"/>
        </w:rPr>
        <w:t>」</w:t>
      </w:r>
      <w:r w:rsidR="00934453" w:rsidRPr="001221B9">
        <w:rPr>
          <w:rFonts w:asciiTheme="minorEastAsia"/>
        </w:rPr>
        <w:t>為羣及判官、從吏具人馬及治裝，</w:t>
      </w:r>
      <w:r w:rsidR="00934453" w:rsidRPr="001221B9">
        <w:rPr>
          <w:rStyle w:val="00Text"/>
          <w:rFonts w:asciiTheme="minorEastAsia"/>
        </w:rPr>
        <w:t>為，于偽翻。從，才用翻；下同。治，直之翻。</w:t>
      </w:r>
      <w:r w:rsidR="00934453" w:rsidRPr="001221B9">
        <w:rPr>
          <w:rFonts w:asciiTheme="minorEastAsia"/>
        </w:rPr>
        <w:t>皆素所辦也，遣兵衞從羣，至埇橋而返。</w:t>
      </w:r>
      <w:r w:rsidR="00934453" w:rsidRPr="001221B9">
        <w:rPr>
          <w:rStyle w:val="00Text"/>
          <w:rFonts w:asciiTheme="minorEastAsia"/>
        </w:rPr>
        <w:t>埇，余隴翻。考異曰︰實錄︰</w:t>
      </w:r>
      <w:r w:rsidR="000F1B0C">
        <w:rPr>
          <w:rStyle w:val="00Text"/>
          <w:rFonts w:asciiTheme="minorEastAsia"/>
        </w:rPr>
        <w:t>「</w:t>
      </w:r>
      <w:r w:rsidR="00934453" w:rsidRPr="001221B9">
        <w:rPr>
          <w:rStyle w:val="00Text"/>
          <w:rFonts w:asciiTheme="minorEastAsia"/>
        </w:rPr>
        <w:t>羣累表請追智興，授以他官，事未行，詔班師。智興帥衆斬關而入。</w:t>
      </w:r>
      <w:r w:rsidR="000F1B0C">
        <w:rPr>
          <w:rStyle w:val="00Text"/>
          <w:rFonts w:asciiTheme="minorEastAsia"/>
        </w:rPr>
        <w:t>」</w:t>
      </w:r>
      <w:r w:rsidR="00934453" w:rsidRPr="001221B9">
        <w:rPr>
          <w:rStyle w:val="00Text"/>
          <w:rFonts w:asciiTheme="minorEastAsia"/>
        </w:rPr>
        <w:t>舊智興傳亦同。舊羣傳則曰︰</w:t>
      </w:r>
      <w:r w:rsidR="000F1B0C">
        <w:rPr>
          <w:rStyle w:val="00Text"/>
          <w:rFonts w:asciiTheme="minorEastAsia"/>
        </w:rPr>
        <w:t>「</w:t>
      </w:r>
      <w:r w:rsidR="00934453" w:rsidRPr="001221B9">
        <w:rPr>
          <w:rStyle w:val="00Text"/>
          <w:rFonts w:asciiTheme="minorEastAsia"/>
        </w:rPr>
        <w:t>羣以智興早得士心，表請因授智興旄鉞；寢不報。智興回戈，城內皆是父兄，開關延入。</w:t>
      </w:r>
      <w:r w:rsidR="000F1B0C">
        <w:rPr>
          <w:rStyle w:val="00Text"/>
          <w:rFonts w:asciiTheme="minorEastAsia"/>
        </w:rPr>
        <w:t>」</w:t>
      </w:r>
      <w:r w:rsidR="00934453" w:rsidRPr="001221B9">
        <w:rPr>
          <w:rStyle w:val="00Text"/>
          <w:rFonts w:asciiTheme="minorEastAsia"/>
        </w:rPr>
        <w:t>今兼取之。</w:t>
      </w:r>
      <w:r w:rsidR="00934453" w:rsidRPr="001221B9">
        <w:rPr>
          <w:rFonts w:asciiTheme="minorEastAsia"/>
        </w:rPr>
        <w:t>遂掠鹽鐵院錢帛，</w:t>
      </w:r>
      <w:r w:rsidR="00934453" w:rsidRPr="001221B9">
        <w:rPr>
          <w:rStyle w:val="00Text"/>
          <w:rFonts w:asciiTheme="minorEastAsia"/>
        </w:rPr>
        <w:t>埇橋有鹽鐵院。</w:t>
      </w:r>
      <w:r w:rsidR="00934453" w:rsidRPr="001221B9">
        <w:rPr>
          <w:rFonts w:asciiTheme="minorEastAsia"/>
        </w:rPr>
        <w:t>及諸道進奉在汴中者，</w:t>
      </w:r>
      <w:r w:rsidR="00934453" w:rsidRPr="001221B9">
        <w:rPr>
          <w:rStyle w:val="00Text"/>
          <w:rFonts w:asciiTheme="minorEastAsia"/>
        </w:rPr>
        <w:t>謂諸道進奉船在汴河中者。</w:t>
      </w:r>
      <w:r w:rsidR="00934453" w:rsidRPr="001221B9">
        <w:rPr>
          <w:rFonts w:asciiTheme="minorEastAsia"/>
        </w:rPr>
        <w:t>幷商旅之物，皆三分取二。</w:t>
      </w:r>
      <w:r w:rsidR="00934453" w:rsidRPr="001221B9">
        <w:rPr>
          <w:rStyle w:val="00Text"/>
          <w:rFonts w:asciiTheme="minorEastAsia"/>
        </w:rPr>
        <w:t>史言唐下陵上慢，無復紀綱。</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丙午，加朱克融、王庭湊檢校工部尚書。上聞其解深州之圍，故褒之，然庭湊之兵實猶在深州城下。</w:t>
      </w:r>
    </w:p>
    <w:p w:rsidR="00934453" w:rsidRPr="001221B9" w:rsidRDefault="00934453" w:rsidP="00DF5A42">
      <w:pPr>
        <w:rPr>
          <w:rFonts w:asciiTheme="minorEastAsia"/>
        </w:rPr>
      </w:pPr>
      <w:r w:rsidRPr="001221B9">
        <w:rPr>
          <w:rFonts w:asciiTheme="minorEastAsia"/>
        </w:rPr>
        <w:t>韓愈旣行，衆皆危之；詔愈至境更觀事勢，勿遽入，愈曰︰</w:t>
      </w:r>
      <w:r w:rsidR="000F1B0C">
        <w:rPr>
          <w:rFonts w:asciiTheme="minorEastAsia"/>
        </w:rPr>
        <w:t>「</w:t>
      </w:r>
      <w:r w:rsidRPr="001221B9">
        <w:rPr>
          <w:rFonts w:asciiTheme="minorEastAsia"/>
        </w:rPr>
        <w:t>止，君之仁；死，臣之義。</w:t>
      </w:r>
      <w:r w:rsidR="000F1B0C">
        <w:rPr>
          <w:rFonts w:asciiTheme="minorEastAsia"/>
        </w:rPr>
        <w:t>」</w:t>
      </w:r>
      <w:r w:rsidRPr="001221B9">
        <w:rPr>
          <w:rStyle w:val="00Text"/>
          <w:rFonts w:asciiTheme="minorEastAsia"/>
        </w:rPr>
        <w:t>言止之勿使遽入鎭者，君之仁；不畏死而徑往致命者，臣之義也。</w:t>
      </w:r>
      <w:r w:rsidRPr="001221B9">
        <w:rPr>
          <w:rFonts w:asciiTheme="minorEastAsia"/>
        </w:rPr>
        <w:t>遂往。至鎭，庭湊拔刃弦弓以逆之，及館，甲士羅於庭。庭湊言曰︰</w:t>
      </w:r>
      <w:r w:rsidR="000F1B0C">
        <w:rPr>
          <w:rFonts w:asciiTheme="minorEastAsia"/>
        </w:rPr>
        <w:t>「</w:t>
      </w:r>
      <w:r w:rsidRPr="001221B9">
        <w:rPr>
          <w:rFonts w:asciiTheme="minorEastAsia"/>
        </w:rPr>
        <w:t>所以紛紛者，乃此曹所為，非庭湊心。</w:t>
      </w:r>
      <w:r w:rsidR="000F1B0C">
        <w:rPr>
          <w:rFonts w:asciiTheme="minorEastAsia"/>
        </w:rPr>
        <w:t>」</w:t>
      </w:r>
      <w:r w:rsidRPr="001221B9">
        <w:rPr>
          <w:rFonts w:asciiTheme="minorEastAsia"/>
        </w:rPr>
        <w:t>愈厲聲曰︰</w:t>
      </w:r>
      <w:r w:rsidR="000F1B0C">
        <w:rPr>
          <w:rFonts w:asciiTheme="minorEastAsia"/>
        </w:rPr>
        <w:t>「</w:t>
      </w:r>
      <w:r w:rsidRPr="001221B9">
        <w:rPr>
          <w:rFonts w:asciiTheme="minorEastAsia"/>
        </w:rPr>
        <w:t>天子以尚書有將帥材，故賜之節鉞，不知尚書乃不能與建兒語邪！</w:t>
      </w:r>
      <w:r w:rsidR="000F1B0C">
        <w:rPr>
          <w:rFonts w:asciiTheme="minorEastAsia"/>
        </w:rPr>
        <w:t>」</w:t>
      </w:r>
      <w:r w:rsidRPr="001221B9">
        <w:rPr>
          <w:rFonts w:asciiTheme="minorEastAsia"/>
        </w:rPr>
        <w:t>甲士前曰︰</w:t>
      </w:r>
      <w:r w:rsidR="000F1B0C">
        <w:rPr>
          <w:rFonts w:asciiTheme="minorEastAsia"/>
        </w:rPr>
        <w:t>「</w:t>
      </w:r>
      <w:r w:rsidRPr="001221B9">
        <w:rPr>
          <w:rFonts w:asciiTheme="minorEastAsia"/>
        </w:rPr>
        <w:t>先太師為國擊走朱滔，</w:t>
      </w:r>
      <w:r w:rsidRPr="001221B9">
        <w:rPr>
          <w:rStyle w:val="00Text"/>
          <w:rFonts w:asciiTheme="minorEastAsia"/>
        </w:rPr>
        <w:t>王武俊贈太師，擊走朱滔，見二百三十二卷德宗興元元年。為，于偽翻。</w:t>
      </w:r>
      <w:r w:rsidRPr="001221B9">
        <w:rPr>
          <w:rFonts w:asciiTheme="minorEastAsia"/>
        </w:rPr>
        <w:t>血衣猶在，此軍何負朝廷，乃以為賊乎！</w:t>
      </w:r>
      <w:r w:rsidR="000F1B0C">
        <w:rPr>
          <w:rFonts w:asciiTheme="minorEastAsia"/>
        </w:rPr>
        <w:t>」</w:t>
      </w:r>
      <w:r w:rsidRPr="001221B9">
        <w:rPr>
          <w:rFonts w:asciiTheme="minorEastAsia"/>
        </w:rPr>
        <w:t>愈曰︰</w:t>
      </w:r>
      <w:r w:rsidR="000F1B0C">
        <w:rPr>
          <w:rFonts w:asciiTheme="minorEastAsia"/>
        </w:rPr>
        <w:t>「</w:t>
      </w:r>
      <w:r w:rsidRPr="001221B9">
        <w:rPr>
          <w:rFonts w:asciiTheme="minorEastAsia"/>
        </w:rPr>
        <w:t>汝曹尚能記先太師則善矣。夫逆順之為禍福豈遠邪！自祿山、思明以來，至元濟、師道，其子孫有今尚存仕宦者乎！田令公以魏博歸朝廷，子孫雖在孩提，皆為美官；</w:t>
      </w:r>
      <w:r w:rsidRPr="001221B9">
        <w:rPr>
          <w:rStyle w:val="00Text"/>
          <w:rFonts w:asciiTheme="minorEastAsia"/>
        </w:rPr>
        <w:t>田弘正之徙成德也，進兼中書令，子孫為美官，見上卷憲宗元和十四年。</w:t>
      </w:r>
      <w:r w:rsidRPr="001221B9">
        <w:rPr>
          <w:rFonts w:asciiTheme="minorEastAsia"/>
        </w:rPr>
        <w:t>王承元以此軍歸朝廷，弱冠為節度使；</w:t>
      </w:r>
      <w:r w:rsidRPr="001221B9">
        <w:rPr>
          <w:rStyle w:val="00Text"/>
          <w:rFonts w:asciiTheme="minorEastAsia"/>
        </w:rPr>
        <w:t>早上卷元和十五年。冠，古玩翻。</w:t>
      </w:r>
      <w:r w:rsidRPr="001221B9">
        <w:rPr>
          <w:rFonts w:asciiTheme="minorEastAsia"/>
        </w:rPr>
        <w:t>劉悟、李祐，今皆為節度使；汝曹亦聞之乎！</w:t>
      </w:r>
      <w:r w:rsidR="000F1B0C">
        <w:rPr>
          <w:rFonts w:asciiTheme="minorEastAsia"/>
        </w:rPr>
        <w:t>」</w:t>
      </w:r>
      <w:r w:rsidRPr="001221B9">
        <w:rPr>
          <w:rFonts w:asciiTheme="minorEastAsia"/>
        </w:rPr>
        <w:t>庭湊恐衆心動，麾之使出；</w:t>
      </w:r>
      <w:r w:rsidRPr="001221B9">
        <w:rPr>
          <w:rStyle w:val="00Text"/>
          <w:rFonts w:asciiTheme="minorEastAsia"/>
        </w:rPr>
        <w:t>恐其衆聞愈言而心動，有如劉悟、李祐者。</w:t>
      </w:r>
      <w:r w:rsidRPr="001221B9">
        <w:rPr>
          <w:rFonts w:asciiTheme="minorEastAsia"/>
        </w:rPr>
        <w:t>謂愈曰︰</w:t>
      </w:r>
      <w:r w:rsidR="000F1B0C">
        <w:rPr>
          <w:rFonts w:asciiTheme="minorEastAsia"/>
        </w:rPr>
        <w:t>「</w:t>
      </w:r>
      <w:r w:rsidRPr="001221B9">
        <w:rPr>
          <w:rFonts w:asciiTheme="minorEastAsia"/>
        </w:rPr>
        <w:t>侍郞來，</w:t>
      </w:r>
      <w:r w:rsidRPr="001221B9">
        <w:rPr>
          <w:rStyle w:val="00Text"/>
          <w:rFonts w:asciiTheme="minorEastAsia"/>
        </w:rPr>
        <w:t>韓愈時為兵部侍郞，故稱之。</w:t>
      </w:r>
      <w:r w:rsidRPr="001221B9">
        <w:rPr>
          <w:rFonts w:asciiTheme="minorEastAsia"/>
        </w:rPr>
        <w:t>欲使庭湊何為？</w:t>
      </w:r>
      <w:r w:rsidR="000F1B0C">
        <w:rPr>
          <w:rFonts w:asciiTheme="minorEastAsia"/>
        </w:rPr>
        <w:t>」</w:t>
      </w:r>
      <w:r w:rsidRPr="001221B9">
        <w:rPr>
          <w:rFonts w:asciiTheme="minorEastAsia"/>
        </w:rPr>
        <w:t>愈曰︰</w:t>
      </w:r>
      <w:r w:rsidR="000F1B0C">
        <w:rPr>
          <w:rFonts w:asciiTheme="minorEastAsia"/>
        </w:rPr>
        <w:t>「</w:t>
      </w:r>
      <w:r w:rsidRPr="001221B9">
        <w:rPr>
          <w:rFonts w:asciiTheme="minorEastAsia"/>
        </w:rPr>
        <w:t>神策六軍之將如牛元翼者不少，</w:t>
      </w:r>
      <w:r w:rsidRPr="001221B9">
        <w:rPr>
          <w:rStyle w:val="00Text"/>
          <w:rFonts w:asciiTheme="minorEastAsia"/>
        </w:rPr>
        <w:t>少，詩沼翻。</w:t>
      </w:r>
      <w:r w:rsidRPr="001221B9">
        <w:rPr>
          <w:rFonts w:asciiTheme="minorEastAsia"/>
        </w:rPr>
        <w:t>但朝廷顧大體，不可棄之耳！尚書何為圍之不置？</w:t>
      </w:r>
      <w:r w:rsidR="000F1B0C">
        <w:rPr>
          <w:rFonts w:asciiTheme="minorEastAsia"/>
        </w:rPr>
        <w:t>」</w:t>
      </w:r>
      <w:r w:rsidRPr="001221B9">
        <w:rPr>
          <w:rFonts w:asciiTheme="minorEastAsia"/>
        </w:rPr>
        <w:t>庭湊曰︰</w:t>
      </w:r>
      <w:r w:rsidR="000F1B0C">
        <w:rPr>
          <w:rFonts w:asciiTheme="minorEastAsia"/>
        </w:rPr>
        <w:t>「</w:t>
      </w:r>
      <w:r w:rsidRPr="001221B9">
        <w:rPr>
          <w:rFonts w:asciiTheme="minorEastAsia"/>
        </w:rPr>
        <w:t>卽當出之。</w:t>
      </w:r>
      <w:r w:rsidR="000F1B0C">
        <w:rPr>
          <w:rFonts w:asciiTheme="minorEastAsia"/>
        </w:rPr>
        <w:t>」</w:t>
      </w:r>
      <w:r w:rsidRPr="001221B9">
        <w:rPr>
          <w:rFonts w:asciiTheme="minorEastAsia"/>
        </w:rPr>
        <w:t>因與愈宴，禮而歸之。未幾，牛元翼將十騎突圍出，</w:t>
      </w:r>
      <w:r w:rsidRPr="001221B9">
        <w:rPr>
          <w:rStyle w:val="00Text"/>
          <w:rFonts w:asciiTheme="minorEastAsia"/>
        </w:rPr>
        <w:t>幾，居豈翻。</w:t>
      </w:r>
      <w:r w:rsidRPr="001221B9">
        <w:rPr>
          <w:rFonts w:asciiTheme="minorEastAsia"/>
        </w:rPr>
        <w:t>深州大將臧平等舉城降，庭湊責其久堅守，殺平等將吏百八十餘人。</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戊申，裴度至長安，見上，謝討賊無功。先是，上詔劉悟送劉承偕詣京師，悟託以軍情，不時奉詔。上問度︰</w:t>
      </w:r>
      <w:r w:rsidR="000F1B0C">
        <w:rPr>
          <w:rFonts w:asciiTheme="minorEastAsia"/>
        </w:rPr>
        <w:t>「</w:t>
      </w:r>
      <w:r w:rsidR="00934453" w:rsidRPr="001221B9">
        <w:rPr>
          <w:rFonts w:asciiTheme="minorEastAsia"/>
        </w:rPr>
        <w:t>宜如何處置？</w:t>
      </w:r>
      <w:r w:rsidR="000F1B0C">
        <w:rPr>
          <w:rFonts w:asciiTheme="minorEastAsia"/>
        </w:rPr>
        <w:t>」</w:t>
      </w:r>
      <w:r w:rsidR="00934453" w:rsidRPr="001221B9">
        <w:rPr>
          <w:rStyle w:val="00Text"/>
          <w:rFonts w:asciiTheme="minorEastAsia"/>
        </w:rPr>
        <w:t>處，昌呂翻；下同。</w:t>
      </w:r>
      <w:r w:rsidR="00934453" w:rsidRPr="001221B9">
        <w:rPr>
          <w:rFonts w:asciiTheme="minorEastAsia"/>
        </w:rPr>
        <w:t>度對曰︰</w:t>
      </w:r>
      <w:r w:rsidR="000F1B0C">
        <w:rPr>
          <w:rFonts w:asciiTheme="minorEastAsia"/>
        </w:rPr>
        <w:t>「</w:t>
      </w:r>
      <w:r w:rsidR="00934453" w:rsidRPr="001221B9">
        <w:rPr>
          <w:rFonts w:asciiTheme="minorEastAsia"/>
        </w:rPr>
        <w:t>承偕在昭義，驕縱不法，臣盡知之，悟在行營</w:t>
      </w:r>
      <w:r w:rsidR="00934453" w:rsidRPr="001221B9">
        <w:rPr>
          <w:rStyle w:val="00Text"/>
          <w:rFonts w:asciiTheme="minorEastAsia"/>
        </w:rPr>
        <w:t>謂討王承宗在行營時。</w:t>
      </w:r>
      <w:r w:rsidR="00934453" w:rsidRPr="001221B9">
        <w:rPr>
          <w:rFonts w:asciiTheme="minorEastAsia"/>
        </w:rPr>
        <w:t>與臣書，具論其事。時有中使趙弘亮在軍中，持悟書去，云</w:t>
      </w:r>
      <w:r w:rsidR="000F1B0C">
        <w:rPr>
          <w:rFonts w:asciiTheme="minorEastAsia"/>
        </w:rPr>
        <w:t>『</w:t>
      </w:r>
      <w:r w:rsidR="00934453" w:rsidRPr="001221B9">
        <w:rPr>
          <w:rFonts w:asciiTheme="minorEastAsia"/>
        </w:rPr>
        <w:t>欲自奏之</w:t>
      </w:r>
      <w:r w:rsidR="000F1B0C">
        <w:rPr>
          <w:rFonts w:asciiTheme="minorEastAsia"/>
        </w:rPr>
        <w:t>』</w:t>
      </w:r>
      <w:r w:rsidR="00934453" w:rsidRPr="001221B9">
        <w:rPr>
          <w:rFonts w:asciiTheme="minorEastAsia"/>
        </w:rPr>
        <w:t>，不知嘗奏不？</w:t>
      </w:r>
      <w:r w:rsidR="000F1B0C">
        <w:rPr>
          <w:rFonts w:asciiTheme="minorEastAsia"/>
        </w:rPr>
        <w:t>」</w:t>
      </w:r>
      <w:r w:rsidR="00934453" w:rsidRPr="001221B9">
        <w:rPr>
          <w:rStyle w:val="00Text"/>
          <w:rFonts w:asciiTheme="minorEastAsia"/>
        </w:rPr>
        <w:t>奏不，讀曰否。</w:t>
      </w:r>
      <w:r w:rsidR="00934453" w:rsidRPr="001221B9">
        <w:rPr>
          <w:rFonts w:asciiTheme="minorEastAsia"/>
        </w:rPr>
        <w:t>上曰︰</w:t>
      </w:r>
      <w:r w:rsidR="000F1B0C">
        <w:rPr>
          <w:rFonts w:asciiTheme="minorEastAsia"/>
        </w:rPr>
        <w:t>「</w:t>
      </w:r>
      <w:r w:rsidR="00934453" w:rsidRPr="001221B9">
        <w:rPr>
          <w:rFonts w:asciiTheme="minorEastAsia"/>
        </w:rPr>
        <w:t>朕殊不知也，且悟大臣，何不自奏！</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悟武臣，不知事體。然今事狀籍籍如此，</w:t>
      </w:r>
      <w:r w:rsidR="00934453" w:rsidRPr="001221B9">
        <w:rPr>
          <w:rStyle w:val="00Text"/>
          <w:rFonts w:asciiTheme="minorEastAsia"/>
        </w:rPr>
        <w:t>顏師古曰︰籍籍，猶紛紛也。</w:t>
      </w:r>
      <w:r w:rsidR="00934453" w:rsidRPr="001221B9">
        <w:rPr>
          <w:rFonts w:asciiTheme="minorEastAsia"/>
        </w:rPr>
        <w:t>臣等面論，陛下猶不能決，況悟當日單辭，豈能動聖聽哉！</w:t>
      </w:r>
      <w:r w:rsidR="000F1B0C">
        <w:rPr>
          <w:rFonts w:asciiTheme="minorEastAsia"/>
        </w:rPr>
        <w:t>」</w:t>
      </w:r>
      <w:r w:rsidR="00934453" w:rsidRPr="001221B9">
        <w:rPr>
          <w:rStyle w:val="00Text"/>
          <w:rFonts w:asciiTheme="minorEastAsia"/>
        </w:rPr>
        <w:t>單辭，一人之言。</w:t>
      </w:r>
      <w:r w:rsidR="00934453" w:rsidRPr="001221B9">
        <w:rPr>
          <w:rFonts w:asciiTheme="minorEastAsia"/>
        </w:rPr>
        <w:t>上曰︰</w:t>
      </w:r>
      <w:r w:rsidR="000F1B0C">
        <w:rPr>
          <w:rFonts w:asciiTheme="minorEastAsia"/>
        </w:rPr>
        <w:t>「</w:t>
      </w:r>
      <w:r w:rsidR="00934453" w:rsidRPr="001221B9">
        <w:rPr>
          <w:rFonts w:asciiTheme="minorEastAsia"/>
        </w:rPr>
        <w:t>前事勿論，直言此時如何處置？</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陛下必欲收天下心，止應下半紙詔書，具陳承偕驕縱之罪，令悟集將士斬之，則藩鎭之臣，敦不思為陛下效死！</w:t>
      </w:r>
      <w:r w:rsidR="00934453" w:rsidRPr="001221B9">
        <w:rPr>
          <w:rStyle w:val="00Text"/>
          <w:rFonts w:asciiTheme="minorEastAsia"/>
        </w:rPr>
        <w:t>為，于偽翻。</w:t>
      </w:r>
      <w:r w:rsidR="00934453" w:rsidRPr="001221B9">
        <w:rPr>
          <w:rFonts w:asciiTheme="minorEastAsia"/>
        </w:rPr>
        <w:t>非獨悟也。</w:t>
      </w:r>
      <w:r w:rsidR="000F1B0C">
        <w:rPr>
          <w:rFonts w:asciiTheme="minorEastAsia"/>
        </w:rPr>
        <w:t>」</w:t>
      </w:r>
      <w:r w:rsidR="00934453" w:rsidRPr="001221B9">
        <w:rPr>
          <w:rFonts w:asciiTheme="minorEastAsia"/>
        </w:rPr>
        <w:t>上俛首良久，曰︰</w:t>
      </w:r>
      <w:r w:rsidR="00934453" w:rsidRPr="001221B9">
        <w:rPr>
          <w:rStyle w:val="00Text"/>
          <w:rFonts w:asciiTheme="minorEastAsia"/>
        </w:rPr>
        <w:t>俛，音免。</w:t>
      </w:r>
      <w:r w:rsidR="000F1B0C">
        <w:rPr>
          <w:rFonts w:asciiTheme="minorEastAsia"/>
        </w:rPr>
        <w:t>「</w:t>
      </w:r>
      <w:r w:rsidR="00934453" w:rsidRPr="001221B9">
        <w:rPr>
          <w:rFonts w:asciiTheme="minorEastAsia"/>
        </w:rPr>
        <w:t>朕不惜承偕，然太后以為養子，今茲囚縶，太后尚未知之，況殺之乎！卿更思其次。</w:t>
      </w:r>
      <w:r w:rsidR="000F1B0C">
        <w:rPr>
          <w:rFonts w:asciiTheme="minorEastAsia"/>
        </w:rPr>
        <w:t>」</w:t>
      </w:r>
      <w:r w:rsidR="00934453" w:rsidRPr="001221B9">
        <w:rPr>
          <w:rFonts w:asciiTheme="minorEastAsia"/>
        </w:rPr>
        <w:t>度乃與王播等奏請</w:t>
      </w:r>
      <w:r w:rsidR="000F1B0C">
        <w:rPr>
          <w:rFonts w:asciiTheme="minorEastAsia"/>
        </w:rPr>
        <w:t>「</w:t>
      </w:r>
      <w:r w:rsidR="00934453" w:rsidRPr="001221B9">
        <w:rPr>
          <w:rFonts w:asciiTheme="minorEastAsia"/>
        </w:rPr>
        <w:t>流承偕於遠州，必得出。</w:t>
      </w:r>
      <w:r w:rsidR="000F1B0C">
        <w:rPr>
          <w:rFonts w:asciiTheme="minorEastAsia"/>
        </w:rPr>
        <w:t>」</w:t>
      </w:r>
      <w:r w:rsidR="00934453" w:rsidRPr="001221B9">
        <w:rPr>
          <w:rStyle w:val="00Text"/>
          <w:rFonts w:asciiTheme="minorEastAsia"/>
        </w:rPr>
        <w:t>言旣明底其罪，則悟必釋承偕。</w:t>
      </w:r>
      <w:r w:rsidR="00934453" w:rsidRPr="001221B9">
        <w:rPr>
          <w:rFonts w:asciiTheme="minorEastAsia"/>
        </w:rPr>
        <w:t>上從之。後月餘，悟乃釋承偕。</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李光顏所將兵聞當留滄景，皆大呼西走，</w:t>
      </w:r>
      <w:r w:rsidR="00934453" w:rsidRPr="001221B9">
        <w:rPr>
          <w:rFonts w:asciiTheme="minorEastAsia" w:eastAsiaTheme="minorEastAsia"/>
        </w:rPr>
        <w:t>呼，火故翻。西走，欲歸許州。</w:t>
      </w:r>
      <w:r w:rsidR="00934453" w:rsidRPr="00101E55">
        <w:rPr>
          <w:rStyle w:val="01Text"/>
          <w:rFonts w:asciiTheme="minorEastAsia" w:eastAsiaTheme="minorEastAsia"/>
          <w:sz w:val="21"/>
        </w:rPr>
        <w:t>光顏不能制，因驚懼成疾。己酉，上表固辭橫海節，乞歸許州；許之。</w:t>
      </w:r>
      <w:r w:rsidR="00934453" w:rsidRPr="001221B9">
        <w:rPr>
          <w:rFonts w:asciiTheme="minorEastAsia" w:eastAsiaTheme="minorEastAsia"/>
        </w:rPr>
        <w:t>李光顏本忠武節度使。許州，忠武軍治所。考異曰︰舊光顏傳曰︰</w:t>
      </w:r>
      <w:r w:rsidR="000F1B0C">
        <w:rPr>
          <w:rFonts w:asciiTheme="minorEastAsia" w:eastAsiaTheme="minorEastAsia"/>
        </w:rPr>
        <w:t>「</w:t>
      </w:r>
      <w:r w:rsidR="00934453" w:rsidRPr="001221B9">
        <w:rPr>
          <w:rFonts w:asciiTheme="minorEastAsia" w:eastAsiaTheme="minorEastAsia"/>
        </w:rPr>
        <w:t>光顏以朝廷制置乖方，賊帥連結，未可朝夕平定，事若差跌，卽前功盡棄，乃懇辭兼鎭。尋以疾作，表祈歸鎭。朝廷果以討賊無功而赦庭湊。</w:t>
      </w:r>
      <w:r w:rsidR="000F1B0C">
        <w:rPr>
          <w:rFonts w:asciiTheme="minorEastAsia" w:eastAsiaTheme="minorEastAsia"/>
        </w:rPr>
        <w:t>」</w:t>
      </w:r>
      <w:r w:rsidR="00934453" w:rsidRPr="001221B9">
        <w:rPr>
          <w:rFonts w:asciiTheme="minorEastAsia" w:eastAsiaTheme="minorEastAsia"/>
        </w:rPr>
        <w:t>今從實錄。</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壬子，以裴度為淮南節度使，餘如故。</w:t>
      </w:r>
      <w:r w:rsidR="00934453" w:rsidRPr="001221B9">
        <w:rPr>
          <w:rStyle w:val="00Text"/>
          <w:rFonts w:asciiTheme="minorEastAsia"/>
        </w:rPr>
        <w:t>餘官如故也。</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加劉悟檢校司徒，餘如故。自是悟浸驕，欲效河北三鎭，</w:t>
      </w:r>
      <w:r w:rsidR="00934453" w:rsidRPr="001221B9">
        <w:rPr>
          <w:rStyle w:val="00Text"/>
          <w:rFonts w:asciiTheme="minorEastAsia"/>
        </w:rPr>
        <w:t>魏、鎭、幽為河北三鎭。</w:t>
      </w:r>
      <w:r w:rsidR="00934453" w:rsidRPr="001221B9">
        <w:rPr>
          <w:rFonts w:asciiTheme="minorEastAsia"/>
        </w:rPr>
        <w:t>招聚不逞，</w:t>
      </w:r>
      <w:r w:rsidR="00934453" w:rsidRPr="001221B9">
        <w:rPr>
          <w:rStyle w:val="00Text"/>
          <w:rFonts w:asciiTheme="minorEastAsia"/>
        </w:rPr>
        <w:t>不逞者，欲為非而不得逞志者也。</w:t>
      </w:r>
      <w:r w:rsidR="00934453" w:rsidRPr="001221B9">
        <w:rPr>
          <w:rFonts w:asciiTheme="minorEastAsia"/>
        </w:rPr>
        <w:t>章表多不遜。</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裴度之討幽、鎭也，同鶻請以兵從；</w:t>
      </w:r>
      <w:r w:rsidR="00934453" w:rsidRPr="001221B9">
        <w:rPr>
          <w:rStyle w:val="00Text"/>
          <w:rFonts w:asciiTheme="minorEastAsia"/>
        </w:rPr>
        <w:t>從，才用翻。</w:t>
      </w:r>
      <w:r w:rsidR="00934453" w:rsidRPr="001221B9">
        <w:rPr>
          <w:rFonts w:asciiTheme="minorEastAsia"/>
        </w:rPr>
        <w:t>朝議以為不可，遣中使止之。回鶻遣其臣李義節將三千人已至豐州北，卻之，不從；詔發繒帛七萬匹以賜之，甲寅，始還。</w:t>
      </w:r>
      <w:r w:rsidR="00934453" w:rsidRPr="001221B9">
        <w:rPr>
          <w:rStyle w:val="00Text"/>
          <w:rFonts w:asciiTheme="minorEastAsia"/>
        </w:rPr>
        <w:t>還，音旋，又如字。</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王智興遣輕兵二千襲濠州；丙辰，刺史侯弘度棄城奔壽州。</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言事者皆謂裴度不宜出外，上亦自重之。戊午，制留度輔政；以中書侍郞、同平章事王播同平章事，代度鎭淮南，仍兼諸道鹽鐵轉運使。</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李寰帥其衆三千出博野，</w:t>
      </w:r>
      <w:r w:rsidR="00934453" w:rsidRPr="001221B9">
        <w:rPr>
          <w:rStyle w:val="00Text"/>
          <w:rFonts w:asciiTheme="minorEastAsia"/>
        </w:rPr>
        <w:t>帥，讀曰率。</w:t>
      </w:r>
      <w:r w:rsidR="00934453" w:rsidRPr="001221B9">
        <w:rPr>
          <w:rFonts w:asciiTheme="minorEastAsia"/>
        </w:rPr>
        <w:t>王庭湊遣兵追之；寰與戰，殺三百餘人，庭湊兵乃還，餘衆二千猶固守博野。</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朝廷以新罷兵，力不能討徐州，己未，以王智興為武寧節度使。</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復以德棣節度使李全略為橫海節度使。</w:t>
      </w:r>
      <w:r w:rsidR="00934453" w:rsidRPr="001221B9">
        <w:rPr>
          <w:rStyle w:val="00Text"/>
          <w:rFonts w:asciiTheme="minorEastAsia"/>
        </w:rPr>
        <w:t>李光顏旣還許州，故全略復鎭橫海。</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夏，四月，辛酉朔，日有食之。</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甲戌，以傅良弼、李寰為神策都知兵馬使。</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戶部侍郞、判度支張平叔上言︰</w:t>
      </w:r>
      <w:r w:rsidR="000F1B0C">
        <w:rPr>
          <w:rFonts w:ascii="等线" w:eastAsia="等线" w:hAnsi="等线" w:cs="等线" w:hint="eastAsia"/>
        </w:rPr>
        <w:t>「</w:t>
      </w:r>
      <w:r w:rsidR="00934453" w:rsidRPr="001221B9">
        <w:rPr>
          <w:rFonts w:ascii="等线" w:eastAsia="等线" w:hAnsi="等线" w:cs="等线" w:hint="eastAsia"/>
        </w:rPr>
        <w:t>官自糶鹽，</w:t>
      </w:r>
      <w:r w:rsidR="00934453" w:rsidRPr="001221B9">
        <w:rPr>
          <w:rStyle w:val="00Text"/>
          <w:rFonts w:asciiTheme="minorEastAsia"/>
        </w:rPr>
        <w:t>糶，他弔翻。</w:t>
      </w:r>
      <w:r w:rsidR="00934453" w:rsidRPr="001221B9">
        <w:rPr>
          <w:rFonts w:asciiTheme="minorEastAsia"/>
        </w:rPr>
        <w:t>可以獲利一倍；</w:t>
      </w:r>
      <w:r w:rsidR="000F1B0C">
        <w:rPr>
          <w:rFonts w:asciiTheme="minorEastAsia"/>
        </w:rPr>
        <w:t>」</w:t>
      </w:r>
      <w:r w:rsidR="00934453" w:rsidRPr="001221B9">
        <w:rPr>
          <w:rFonts w:asciiTheme="minorEastAsia"/>
        </w:rPr>
        <w:t>又請</w:t>
      </w:r>
      <w:r w:rsidR="000F1B0C">
        <w:rPr>
          <w:rFonts w:asciiTheme="minorEastAsia"/>
        </w:rPr>
        <w:t>「</w:t>
      </w:r>
      <w:r w:rsidR="00934453" w:rsidRPr="001221B9">
        <w:rPr>
          <w:rFonts w:asciiTheme="minorEastAsia"/>
        </w:rPr>
        <w:t>令所由將鹽就村糶易；</w:t>
      </w:r>
      <w:r w:rsidR="000F1B0C">
        <w:rPr>
          <w:rFonts w:asciiTheme="minorEastAsia"/>
        </w:rPr>
        <w:t>」</w:t>
      </w:r>
      <w:r w:rsidR="00934453" w:rsidRPr="001221B9">
        <w:rPr>
          <w:rStyle w:val="00Text"/>
          <w:rFonts w:asciiTheme="minorEastAsia"/>
        </w:rPr>
        <w:t>所由，綰掌官物之吏也。事必經由其手，故謂之所由。</w:t>
      </w:r>
      <w:r w:rsidR="00934453" w:rsidRPr="001221B9">
        <w:rPr>
          <w:rFonts w:asciiTheme="minorEastAsia"/>
        </w:rPr>
        <w:t>又乞</w:t>
      </w:r>
      <w:r w:rsidR="000F1B0C">
        <w:rPr>
          <w:rFonts w:asciiTheme="minorEastAsia"/>
        </w:rPr>
        <w:t>「</w:t>
      </w:r>
      <w:r w:rsidR="00934453" w:rsidRPr="001221B9">
        <w:rPr>
          <w:rFonts w:asciiTheme="minorEastAsia"/>
        </w:rPr>
        <w:t>令宰相領鹽鐵使；</w:t>
      </w:r>
      <w:r w:rsidR="000F1B0C">
        <w:rPr>
          <w:rFonts w:asciiTheme="minorEastAsia"/>
        </w:rPr>
        <w:t>」</w:t>
      </w:r>
      <w:r w:rsidR="00934453" w:rsidRPr="001221B9">
        <w:rPr>
          <w:rFonts w:asciiTheme="minorEastAsia"/>
        </w:rPr>
        <w:t>又請</w:t>
      </w:r>
      <w:r w:rsidR="000F1B0C">
        <w:rPr>
          <w:rFonts w:asciiTheme="minorEastAsia"/>
        </w:rPr>
        <w:t>「</w:t>
      </w:r>
      <w:r w:rsidR="00934453" w:rsidRPr="001221B9">
        <w:rPr>
          <w:rFonts w:asciiTheme="minorEastAsia"/>
        </w:rPr>
        <w:t>以糶鹽多少為刺史、縣令殿最；</w:t>
      </w:r>
      <w:r w:rsidR="000F1B0C">
        <w:rPr>
          <w:rFonts w:asciiTheme="minorEastAsia"/>
        </w:rPr>
        <w:t>」</w:t>
      </w:r>
      <w:r w:rsidR="00934453" w:rsidRPr="001221B9">
        <w:rPr>
          <w:rStyle w:val="00Text"/>
          <w:rFonts w:asciiTheme="minorEastAsia"/>
        </w:rPr>
        <w:t>殿，丁練翻。</w:t>
      </w:r>
      <w:r w:rsidR="00934453" w:rsidRPr="001221B9">
        <w:rPr>
          <w:rFonts w:asciiTheme="minorEastAsia"/>
        </w:rPr>
        <w:t>又乞</w:t>
      </w:r>
      <w:r w:rsidR="000F1B0C">
        <w:rPr>
          <w:rFonts w:asciiTheme="minorEastAsia"/>
        </w:rPr>
        <w:t>「</w:t>
      </w:r>
      <w:r w:rsidR="00934453" w:rsidRPr="001221B9">
        <w:rPr>
          <w:rFonts w:asciiTheme="minorEastAsia"/>
        </w:rPr>
        <w:t>檢責所在實戶，據口團保，</w:t>
      </w:r>
      <w:r w:rsidR="00934453" w:rsidRPr="001221B9">
        <w:rPr>
          <w:rStyle w:val="00Text"/>
          <w:rFonts w:asciiTheme="minorEastAsia"/>
        </w:rPr>
        <w:t>團保者，團結戶口，使之互相保識。</w:t>
      </w:r>
      <w:r w:rsidR="00934453" w:rsidRPr="001221B9">
        <w:rPr>
          <w:rFonts w:asciiTheme="minorEastAsia"/>
        </w:rPr>
        <w:t>給一年鹽，使其四季輸價；</w:t>
      </w:r>
      <w:r w:rsidR="000F1B0C">
        <w:rPr>
          <w:rFonts w:asciiTheme="minorEastAsia"/>
        </w:rPr>
        <w:t>」</w:t>
      </w:r>
      <w:r w:rsidR="00934453" w:rsidRPr="001221B9">
        <w:rPr>
          <w:rFonts w:asciiTheme="minorEastAsia"/>
        </w:rPr>
        <w:t>又</w:t>
      </w:r>
      <w:r w:rsidR="000F1B0C">
        <w:rPr>
          <w:rFonts w:asciiTheme="minorEastAsia"/>
        </w:rPr>
        <w:t>「</w:t>
      </w:r>
      <w:r w:rsidR="00934453" w:rsidRPr="001221B9">
        <w:rPr>
          <w:rFonts w:asciiTheme="minorEastAsia"/>
        </w:rPr>
        <w:t>行此策後，富商大賈或行財賄，邀截喧訴，其為首者所在杖殺，連狀人皆杖脊。</w:t>
      </w:r>
      <w:r w:rsidR="000F1B0C">
        <w:rPr>
          <w:rFonts w:asciiTheme="minorEastAsia"/>
        </w:rPr>
        <w:t>」</w:t>
      </w:r>
      <w:r w:rsidR="00934453" w:rsidRPr="001221B9">
        <w:rPr>
          <w:rStyle w:val="00Text"/>
          <w:rFonts w:asciiTheme="minorEastAsia"/>
        </w:rPr>
        <w:t>連狀人，謂連名告狀者也。</w:t>
      </w:r>
      <w:r w:rsidR="00934453" w:rsidRPr="001221B9">
        <w:rPr>
          <w:rFonts w:asciiTheme="minorEastAsia"/>
        </w:rPr>
        <w:t>詔百官議其可否。</w:t>
      </w:r>
    </w:p>
    <w:p w:rsidR="00934453" w:rsidRPr="001221B9" w:rsidRDefault="00934453" w:rsidP="00DF5A42">
      <w:pPr>
        <w:rPr>
          <w:rFonts w:asciiTheme="minorEastAsia"/>
        </w:rPr>
      </w:pPr>
      <w:r w:rsidRPr="001221B9">
        <w:rPr>
          <w:rFonts w:asciiTheme="minorEastAsia"/>
        </w:rPr>
        <w:t>兵部侍郞韓愈上言，以為︰</w:t>
      </w:r>
      <w:r w:rsidR="000F1B0C">
        <w:rPr>
          <w:rFonts w:asciiTheme="minorEastAsia"/>
        </w:rPr>
        <w:t>「</w:t>
      </w:r>
      <w:r w:rsidRPr="001221B9">
        <w:rPr>
          <w:rFonts w:asciiTheme="minorEastAsia"/>
        </w:rPr>
        <w:t>城郭之外，少有見錢</w:t>
      </w:r>
      <w:r w:rsidRPr="001221B9">
        <w:rPr>
          <w:rStyle w:val="00Text"/>
          <w:rFonts w:asciiTheme="minorEastAsia"/>
        </w:rPr>
        <w:t>少，詩紹翻。見，賢遍翻；下同。</w:t>
      </w:r>
      <w:r w:rsidRPr="001221B9">
        <w:rPr>
          <w:rFonts w:asciiTheme="minorEastAsia"/>
        </w:rPr>
        <w:t>糴鹽，</w:t>
      </w:r>
      <w:r w:rsidRPr="001221B9">
        <w:rPr>
          <w:rStyle w:val="00Text"/>
          <w:rFonts w:asciiTheme="minorEastAsia"/>
        </w:rPr>
        <w:t>當屬上句。</w:t>
      </w:r>
      <w:r w:rsidRPr="001221B9">
        <w:rPr>
          <w:rFonts w:asciiTheme="minorEastAsia"/>
        </w:rPr>
        <w:t>多用雜物貿易。鹽商則無物不取，或賒貸徐還，</w:t>
      </w:r>
      <w:r w:rsidRPr="001221B9">
        <w:rPr>
          <w:rStyle w:val="00Text"/>
          <w:rFonts w:asciiTheme="minorEastAsia"/>
        </w:rPr>
        <w:t>鬻物而緩取直曰賒。貸，借也。</w:t>
      </w:r>
      <w:r w:rsidRPr="001221B9">
        <w:rPr>
          <w:rFonts w:asciiTheme="minorEastAsia"/>
        </w:rPr>
        <w:t>用此取濟，兩得利便。今令吏人坐鋪自糶，</w:t>
      </w:r>
      <w:r w:rsidRPr="001221B9">
        <w:rPr>
          <w:rStyle w:val="00Text"/>
          <w:rFonts w:asciiTheme="minorEastAsia"/>
        </w:rPr>
        <w:t>列物而鬻之謂之鋪。鋪，普故翻。</w:t>
      </w:r>
      <w:r w:rsidRPr="001221B9">
        <w:rPr>
          <w:rFonts w:asciiTheme="minorEastAsia"/>
        </w:rPr>
        <w:t>非得見錢，必不敢受。如此，貧者無從得鹽，自然坐失常課，如何更有倍利！又若令人吏將鹽家至而戶糶，必索百姓供應，</w:t>
      </w:r>
      <w:r w:rsidRPr="001221B9">
        <w:rPr>
          <w:rStyle w:val="00Text"/>
          <w:rFonts w:asciiTheme="minorEastAsia"/>
        </w:rPr>
        <w:t>索，山客翻。供應，言各供其物以應官吏所須也。</w:t>
      </w:r>
      <w:r w:rsidRPr="001221B9">
        <w:rPr>
          <w:rFonts w:asciiTheme="minorEastAsia"/>
        </w:rPr>
        <w:t>騷擾極多。又，刺史、縣令職在分憂，</w:t>
      </w:r>
      <w:r w:rsidRPr="001221B9">
        <w:rPr>
          <w:rStyle w:val="00Text"/>
          <w:rFonts w:asciiTheme="minorEastAsia"/>
        </w:rPr>
        <w:t>人君憂民，有不得其生者，故置守令以撫字之，是其職在分憂也。</w:t>
      </w:r>
      <w:r w:rsidRPr="001221B9">
        <w:rPr>
          <w:rFonts w:asciiTheme="minorEastAsia"/>
        </w:rPr>
        <w:t>豈可惟以鹽利多少為之升黜，不復考其理行！</w:t>
      </w:r>
      <w:r w:rsidRPr="001221B9">
        <w:rPr>
          <w:rStyle w:val="00Text"/>
          <w:rFonts w:asciiTheme="minorEastAsia"/>
        </w:rPr>
        <w:t>復，扶又翻。理行，猶言治行也。行，戶孟翻。</w:t>
      </w:r>
      <w:r w:rsidRPr="001221B9">
        <w:rPr>
          <w:rFonts w:asciiTheme="minorEastAsia"/>
        </w:rPr>
        <w:t>又，貧家食鹽至少，或有淡食動經旬月，若據戶給鹽，依時徵價，官吏畏罪，必用威刑，臣恐因此所在不安，此尤不可之大者也。</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中書舍人韋處厚議，以為︰</w:t>
      </w:r>
      <w:r w:rsidR="000F1B0C">
        <w:rPr>
          <w:rStyle w:val="01Text"/>
          <w:rFonts w:asciiTheme="minorEastAsia" w:eastAsiaTheme="minorEastAsia"/>
          <w:sz w:val="21"/>
        </w:rPr>
        <w:t>「</w:t>
      </w:r>
      <w:r w:rsidRPr="00101E55">
        <w:rPr>
          <w:rStyle w:val="01Text"/>
          <w:rFonts w:asciiTheme="minorEastAsia" w:eastAsiaTheme="minorEastAsia"/>
          <w:sz w:val="21"/>
        </w:rPr>
        <w:t>宰相處論道之地，</w:t>
      </w:r>
      <w:r w:rsidRPr="001221B9">
        <w:rPr>
          <w:rFonts w:asciiTheme="minorEastAsia" w:eastAsiaTheme="minorEastAsia"/>
        </w:rPr>
        <w:t>處，昌呂翻。書曰︰三公論道經邦。</w:t>
      </w:r>
      <w:r w:rsidRPr="00101E55">
        <w:rPr>
          <w:rStyle w:val="01Text"/>
          <w:rFonts w:asciiTheme="minorEastAsia" w:eastAsiaTheme="minorEastAsia"/>
          <w:sz w:val="21"/>
        </w:rPr>
        <w:t>雜以鹺務，</w:t>
      </w:r>
      <w:r w:rsidRPr="001221B9">
        <w:rPr>
          <w:rFonts w:asciiTheme="minorEastAsia" w:eastAsiaTheme="minorEastAsia"/>
        </w:rPr>
        <w:t>鹺，才何翻。記</w:t>
      </w:r>
      <w:r w:rsidRPr="001221B9">
        <w:rPr>
          <w:rFonts w:asciiTheme="minorEastAsia" w:eastAsiaTheme="minorEastAsia"/>
        </w:rPr>
        <w:t>·</w:t>
      </w:r>
      <w:r w:rsidRPr="001221B9">
        <w:rPr>
          <w:rFonts w:asciiTheme="minorEastAsia" w:eastAsiaTheme="minorEastAsia"/>
        </w:rPr>
        <w:t>曲禮曰︰鹽曰鹹鹺。</w:t>
      </w:r>
      <w:r w:rsidRPr="00101E55">
        <w:rPr>
          <w:rStyle w:val="01Text"/>
          <w:rFonts w:asciiTheme="minorEastAsia" w:eastAsiaTheme="minorEastAsia"/>
          <w:sz w:val="21"/>
        </w:rPr>
        <w:t>實非所宜。竇參、皇甫鎛皆以錢穀為相，名利難兼，卒蹈禍敗。</w:t>
      </w:r>
      <w:r w:rsidRPr="001221B9">
        <w:rPr>
          <w:rFonts w:asciiTheme="minorEastAsia" w:eastAsiaTheme="minorEastAsia"/>
        </w:rPr>
        <w:t>竇參事見德宗紀。皇甫鎛事見憲宗紀。卒，子恤翻。</w:t>
      </w:r>
      <w:r w:rsidRPr="00101E55">
        <w:rPr>
          <w:rStyle w:val="01Text"/>
          <w:rFonts w:asciiTheme="minorEastAsia" w:eastAsiaTheme="minorEastAsia"/>
          <w:sz w:val="21"/>
        </w:rPr>
        <w:t>又欲以重法禁人喧訴，</w:t>
      </w:r>
      <w:r w:rsidRPr="001221B9">
        <w:rPr>
          <w:rFonts w:asciiTheme="minorEastAsia" w:eastAsiaTheme="minorEastAsia"/>
        </w:rPr>
        <w:t>謂為首告訴者杖殺，連名者杖脊也。</w:t>
      </w:r>
      <w:r w:rsidRPr="00101E55">
        <w:rPr>
          <w:rStyle w:val="01Text"/>
          <w:rFonts w:asciiTheme="minorEastAsia" w:eastAsiaTheme="minorEastAsia"/>
          <w:sz w:val="21"/>
        </w:rPr>
        <w:t>夫強人之所不能，事必不立；</w:t>
      </w:r>
      <w:r w:rsidRPr="001221B9">
        <w:rPr>
          <w:rFonts w:asciiTheme="minorEastAsia" w:eastAsiaTheme="minorEastAsia"/>
        </w:rPr>
        <w:t>強，其兩翻。</w:t>
      </w:r>
      <w:r w:rsidRPr="00101E55">
        <w:rPr>
          <w:rStyle w:val="01Text"/>
          <w:rFonts w:asciiTheme="minorEastAsia" w:eastAsiaTheme="minorEastAsia"/>
          <w:sz w:val="21"/>
        </w:rPr>
        <w:t>禁人之所必犯，法必不行矣。</w:t>
      </w:r>
      <w:r w:rsidR="000F1B0C">
        <w:rPr>
          <w:rStyle w:val="01Text"/>
          <w:rFonts w:asciiTheme="minorEastAsia" w:eastAsiaTheme="minorEastAsia"/>
          <w:sz w:val="21"/>
        </w:rPr>
        <w:t>」</w:t>
      </w:r>
      <w:r w:rsidRPr="00101E55">
        <w:rPr>
          <w:rStyle w:val="01Text"/>
          <w:rFonts w:asciiTheme="minorEastAsia" w:eastAsiaTheme="minorEastAsia"/>
          <w:sz w:val="21"/>
        </w:rPr>
        <w:t>事遂寢。</w:t>
      </w:r>
      <w:r w:rsidRPr="001221B9">
        <w:rPr>
          <w:rFonts w:asciiTheme="minorEastAsia" w:eastAsiaTheme="minorEastAsia"/>
        </w:rPr>
        <w:t>考異曰︰實錄因三月壬寅平叔遷戶部侍郞事，遂言變鹽法及處厚駁議。按韓愈時奉使鎭州猶未猶未還。又壬寅二月十一日，愈論鹽法狀云︰</w:t>
      </w:r>
      <w:r w:rsidR="000F1B0C">
        <w:rPr>
          <w:rFonts w:asciiTheme="minorEastAsia" w:eastAsiaTheme="minorEastAsia"/>
        </w:rPr>
        <w:t>「</w:t>
      </w:r>
      <w:r w:rsidRPr="001221B9">
        <w:rPr>
          <w:rFonts w:asciiTheme="minorEastAsia" w:eastAsiaTheme="minorEastAsia"/>
        </w:rPr>
        <w:t>奉今月九日敕，</w:t>
      </w:r>
      <w:r w:rsidR="000F1B0C">
        <w:rPr>
          <w:rFonts w:asciiTheme="minorEastAsia" w:eastAsiaTheme="minorEastAsia"/>
        </w:rPr>
        <w:t>」</w:t>
      </w:r>
      <w:r w:rsidRPr="001221B9">
        <w:rPr>
          <w:rFonts w:asciiTheme="minorEastAsia" w:eastAsiaTheme="minorEastAsia"/>
        </w:rPr>
        <w:t>不知其何月也，今附於四月之末。</w:t>
      </w:r>
    </w:p>
    <w:p w:rsidR="00934453" w:rsidRPr="001221B9" w:rsidRDefault="00934453" w:rsidP="00DF5A42">
      <w:pPr>
        <w:rPr>
          <w:rFonts w:asciiTheme="minorEastAsia"/>
        </w:rPr>
      </w:pPr>
      <w:r w:rsidRPr="001221B9">
        <w:rPr>
          <w:rFonts w:asciiTheme="minorEastAsia"/>
        </w:rPr>
        <w:t>平叔又奏徵遠年逋欠。江州刺史李渤上言︰</w:t>
      </w:r>
      <w:r w:rsidR="000F1B0C">
        <w:rPr>
          <w:rFonts w:asciiTheme="minorEastAsia"/>
        </w:rPr>
        <w:t>「</w:t>
      </w:r>
      <w:r w:rsidRPr="001221B9">
        <w:rPr>
          <w:rFonts w:asciiTheme="minorEastAsia"/>
        </w:rPr>
        <w:t>度支徵當州貞元二年逃戶所久錢四千餘緡，當州今歲旱災，田損什九。</w:t>
      </w:r>
      <w:r w:rsidRPr="001221B9">
        <w:rPr>
          <w:rStyle w:val="00Text"/>
          <w:rFonts w:asciiTheme="minorEastAsia"/>
        </w:rPr>
        <w:t>刺史自以所守州為當州。</w:t>
      </w:r>
      <w:r w:rsidRPr="001221B9">
        <w:rPr>
          <w:rFonts w:asciiTheme="minorEastAsia"/>
        </w:rPr>
        <w:t>陛下柰何於大旱中徵三十六年前逋負！</w:t>
      </w:r>
      <w:r w:rsidR="000F1B0C">
        <w:rPr>
          <w:rFonts w:asciiTheme="minorEastAsia"/>
        </w:rPr>
        <w:t>」</w:t>
      </w:r>
      <w:r w:rsidRPr="001221B9">
        <w:rPr>
          <w:rFonts w:asciiTheme="minorEastAsia"/>
        </w:rPr>
        <w:t>詔悉免之。</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邕州人不樂屬容管，</w:t>
      </w:r>
      <w:r w:rsidR="00934453" w:rsidRPr="001221B9">
        <w:rPr>
          <w:rStyle w:val="00Text"/>
          <w:rFonts w:asciiTheme="minorEastAsia"/>
        </w:rPr>
        <w:t>廢邕管入容管，見上卷元和十五年。樂，音洛。</w:t>
      </w:r>
      <w:r w:rsidR="00934453" w:rsidRPr="001221B9">
        <w:rPr>
          <w:rFonts w:asciiTheme="minorEastAsia"/>
        </w:rPr>
        <w:t>刺史李元宗以吏人狀授御史，使奏之。容管經略使嚴公素聞之，遣吏按元宗擅以羅陽縣歸蠻酋黃少度。</w:t>
      </w:r>
      <w:r w:rsidR="00934453" w:rsidRPr="001221B9">
        <w:rPr>
          <w:rStyle w:val="00Text"/>
          <w:rFonts w:asciiTheme="minorEastAsia"/>
        </w:rPr>
        <w:t>羅陽，當在西原，羈縻縣也。蓋裴行立攻黃洞時得之，而元宗擅以歸之也。酋，慈由翻。</w:t>
      </w:r>
      <w:r w:rsidR="00934453" w:rsidRPr="001221B9">
        <w:rPr>
          <w:rFonts w:asciiTheme="minorEastAsia"/>
        </w:rPr>
        <w:t>五月，壬寅，元宗將兵百人幷州印奔黃洞。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王庭湊之圍牛元翼也，和王傅于方欲以奇策干進，</w:t>
      </w:r>
      <w:r w:rsidR="00934453" w:rsidRPr="001221B9">
        <w:rPr>
          <w:rFonts w:asciiTheme="minorEastAsia" w:eastAsiaTheme="minorEastAsia"/>
        </w:rPr>
        <w:t>和王綺，順宗子。</w:t>
      </w:r>
      <w:r w:rsidR="00934453" w:rsidRPr="00101E55">
        <w:rPr>
          <w:rStyle w:val="01Text"/>
          <w:rFonts w:asciiTheme="minorEastAsia" w:eastAsiaTheme="minorEastAsia"/>
          <w:sz w:val="21"/>
        </w:rPr>
        <w:t>言於元稹，請</w:t>
      </w:r>
      <w:r w:rsidR="000F1B0C">
        <w:rPr>
          <w:rStyle w:val="01Text"/>
          <w:rFonts w:asciiTheme="minorEastAsia" w:eastAsiaTheme="minorEastAsia"/>
          <w:sz w:val="21"/>
        </w:rPr>
        <w:t>「</w:t>
      </w:r>
      <w:r w:rsidR="00934453" w:rsidRPr="00101E55">
        <w:rPr>
          <w:rStyle w:val="01Text"/>
          <w:rFonts w:asciiTheme="minorEastAsia" w:eastAsiaTheme="minorEastAsia"/>
          <w:sz w:val="21"/>
        </w:rPr>
        <w:t>遣客王昭、于友明</w:t>
      </w:r>
      <w:r w:rsidR="00934453" w:rsidRPr="001221B9">
        <w:rPr>
          <w:rFonts w:asciiTheme="minorEastAsia" w:eastAsiaTheme="minorEastAsia"/>
        </w:rPr>
        <w:t>考異曰︰實錄作</w:t>
      </w:r>
      <w:r w:rsidR="000F1B0C">
        <w:rPr>
          <w:rFonts w:asciiTheme="minorEastAsia" w:eastAsiaTheme="minorEastAsia"/>
        </w:rPr>
        <w:t>「</w:t>
      </w:r>
      <w:r w:rsidR="00934453" w:rsidRPr="001221B9">
        <w:rPr>
          <w:rFonts w:asciiTheme="minorEastAsia" w:eastAsiaTheme="minorEastAsia"/>
        </w:rPr>
        <w:t>于友明</w:t>
      </w:r>
      <w:r w:rsidR="000F1B0C">
        <w:rPr>
          <w:rFonts w:asciiTheme="minorEastAsia" w:eastAsiaTheme="minorEastAsia"/>
        </w:rPr>
        <w:t>」</w:t>
      </w:r>
      <w:r w:rsidR="00934453" w:rsidRPr="001221B9">
        <w:rPr>
          <w:rFonts w:asciiTheme="minorEastAsia" w:eastAsiaTheme="minorEastAsia"/>
        </w:rPr>
        <w:t>，後作</w:t>
      </w:r>
      <w:r w:rsidR="000F1B0C">
        <w:rPr>
          <w:rFonts w:asciiTheme="minorEastAsia" w:eastAsiaTheme="minorEastAsia"/>
        </w:rPr>
        <w:t>「</w:t>
      </w:r>
      <w:r w:rsidR="00934453" w:rsidRPr="001221B9">
        <w:rPr>
          <w:rFonts w:asciiTheme="minorEastAsia" w:eastAsiaTheme="minorEastAsia"/>
        </w:rPr>
        <w:t>于啓明</w:t>
      </w:r>
      <w:r w:rsidR="000F1B0C">
        <w:rPr>
          <w:rFonts w:asciiTheme="minorEastAsia" w:eastAsiaTheme="minorEastAsia"/>
        </w:rPr>
        <w:t>」</w:t>
      </w:r>
      <w:r w:rsidR="00934453" w:rsidRPr="001221B9">
        <w:rPr>
          <w:rFonts w:asciiTheme="minorEastAsia" w:eastAsiaTheme="minorEastAsia"/>
        </w:rPr>
        <w:t>，舊元稹傳作</w:t>
      </w:r>
      <w:r w:rsidR="000F1B0C">
        <w:rPr>
          <w:rFonts w:asciiTheme="minorEastAsia" w:eastAsiaTheme="minorEastAsia"/>
        </w:rPr>
        <w:t>「</w:t>
      </w:r>
      <w:r w:rsidR="00934453" w:rsidRPr="001221B9">
        <w:rPr>
          <w:rFonts w:asciiTheme="minorEastAsia" w:eastAsiaTheme="minorEastAsia"/>
        </w:rPr>
        <w:t>王友明</w:t>
      </w:r>
      <w:r w:rsidR="000F1B0C">
        <w:rPr>
          <w:rFonts w:asciiTheme="minorEastAsia" w:eastAsiaTheme="minorEastAsia"/>
        </w:rPr>
        <w:t>」</w:t>
      </w:r>
      <w:r w:rsidR="00934453" w:rsidRPr="001221B9">
        <w:rPr>
          <w:rFonts w:asciiTheme="minorEastAsia" w:eastAsiaTheme="minorEastAsia"/>
        </w:rPr>
        <w:t>。今從實錄之初及新書。</w:t>
      </w:r>
      <w:r w:rsidR="00934453" w:rsidRPr="00101E55">
        <w:rPr>
          <w:rStyle w:val="01Text"/>
          <w:rFonts w:asciiTheme="minorEastAsia" w:eastAsiaTheme="minorEastAsia"/>
          <w:sz w:val="21"/>
        </w:rPr>
        <w:t>間說賊黨，使出元翼。</w:t>
      </w:r>
      <w:r w:rsidR="00934453" w:rsidRPr="001221B9">
        <w:rPr>
          <w:rFonts w:asciiTheme="minorEastAsia" w:eastAsiaTheme="minorEastAsia"/>
        </w:rPr>
        <w:t>間，古莧翻。說，式芮翻。</w:t>
      </w:r>
      <w:r w:rsidR="00934453" w:rsidRPr="00101E55">
        <w:rPr>
          <w:rStyle w:val="01Text"/>
          <w:rFonts w:asciiTheme="minorEastAsia" w:eastAsiaTheme="minorEastAsia"/>
          <w:sz w:val="21"/>
        </w:rPr>
        <w:t>仍賂兵、吏部令史偽出告身二十通，</w:t>
      </w:r>
      <w:r w:rsidR="00934453" w:rsidRPr="001221B9">
        <w:rPr>
          <w:rFonts w:asciiTheme="minorEastAsia" w:eastAsiaTheme="minorEastAsia"/>
        </w:rPr>
        <w:t>文官告身，賂吏部令史偽為之；武官告身，賂兵部令史偽為之。</w:t>
      </w:r>
      <w:r w:rsidR="00934453" w:rsidRPr="00101E55">
        <w:rPr>
          <w:rStyle w:val="01Text"/>
          <w:rFonts w:asciiTheme="minorEastAsia" w:eastAsiaTheme="minorEastAsia"/>
          <w:sz w:val="21"/>
        </w:rPr>
        <w:t>令以便宜給賜。</w:t>
      </w:r>
      <w:r w:rsidR="000F1B0C">
        <w:rPr>
          <w:rStyle w:val="01Text"/>
          <w:rFonts w:asciiTheme="minorEastAsia" w:eastAsiaTheme="minorEastAsia"/>
          <w:sz w:val="21"/>
        </w:rPr>
        <w:t>」</w:t>
      </w:r>
      <w:r w:rsidR="00934453" w:rsidRPr="00101E55">
        <w:rPr>
          <w:rStyle w:val="01Text"/>
          <w:rFonts w:asciiTheme="minorEastAsia" w:eastAsiaTheme="minorEastAsia"/>
          <w:sz w:val="21"/>
        </w:rPr>
        <w:t>稹皆然之。</w:t>
      </w:r>
      <w:r w:rsidR="00934453" w:rsidRPr="001221B9">
        <w:rPr>
          <w:rFonts w:asciiTheme="minorEastAsia" w:eastAsiaTheme="minorEastAsia"/>
        </w:rPr>
        <w:t>元稹方圖進取，而先與兵、吏部令史為偽，曾是以為相業乎！</w:t>
      </w:r>
      <w:r w:rsidR="00934453" w:rsidRPr="00101E55">
        <w:rPr>
          <w:rStyle w:val="01Text"/>
          <w:rFonts w:asciiTheme="minorEastAsia" w:eastAsiaTheme="minorEastAsia"/>
          <w:sz w:val="21"/>
        </w:rPr>
        <w:t>有李賞者，知其謀，乃告裴度，云方為稹結客刺度，</w:t>
      </w:r>
      <w:r w:rsidR="00934453" w:rsidRPr="001221B9">
        <w:rPr>
          <w:rFonts w:asciiTheme="minorEastAsia" w:eastAsiaTheme="minorEastAsia"/>
        </w:rPr>
        <w:t>為，于偽翻。</w:t>
      </w:r>
      <w:r w:rsidR="00934453" w:rsidRPr="00101E55">
        <w:rPr>
          <w:rStyle w:val="01Text"/>
          <w:rFonts w:asciiTheme="minorEastAsia" w:eastAsiaTheme="minorEastAsia"/>
          <w:sz w:val="21"/>
        </w:rPr>
        <w:t>度隱而不發。賞詣左神策告其事。</w:t>
      </w:r>
      <w:r w:rsidR="00934453" w:rsidRPr="001221B9">
        <w:rPr>
          <w:rFonts w:asciiTheme="minorEastAsia" w:eastAsiaTheme="minorEastAsia"/>
        </w:rPr>
        <w:t>考異曰︰舊裴度傳曰︰</w:t>
      </w:r>
      <w:r w:rsidR="000F1B0C">
        <w:rPr>
          <w:rFonts w:asciiTheme="minorEastAsia" w:eastAsiaTheme="minorEastAsia"/>
        </w:rPr>
        <w:t>「</w:t>
      </w:r>
      <w:r w:rsidR="00934453" w:rsidRPr="001221B9">
        <w:rPr>
          <w:rFonts w:asciiTheme="minorEastAsia" w:eastAsiaTheme="minorEastAsia"/>
        </w:rPr>
        <w:t>初，度與李逢吉素不協。度自太原入朝，而惡度者以逢吉善於陰計，足能構度，乃自襄陽召逢吉入朝為兵部尚書。度旣復知政事，而魏弘簡、劉承偕之黨在禁中，逢吉用族子仲言之謀，因鑒人鄭注與中尉王守澄交結，內官皆為之助。五月，左神策軍奏︰</w:t>
      </w:r>
      <w:r w:rsidR="000F1B0C">
        <w:rPr>
          <w:rFonts w:asciiTheme="minorEastAsia" w:eastAsiaTheme="minorEastAsia"/>
        </w:rPr>
        <w:t>『</w:t>
      </w:r>
      <w:r w:rsidR="00934453" w:rsidRPr="001221B9">
        <w:rPr>
          <w:rFonts w:asciiTheme="minorEastAsia" w:eastAsiaTheme="minorEastAsia"/>
        </w:rPr>
        <w:t>告事人李賞稱，于方受元稹所使，結客欲刺裴度。</w:t>
      </w:r>
      <w:r w:rsidR="000F1B0C">
        <w:rPr>
          <w:rFonts w:asciiTheme="minorEastAsia" w:eastAsiaTheme="minorEastAsia"/>
        </w:rPr>
        <w:t>』」</w:t>
      </w:r>
      <w:r w:rsidR="00934453" w:rsidRPr="001221B9">
        <w:rPr>
          <w:rFonts w:asciiTheme="minorEastAsia" w:eastAsiaTheme="minorEastAsia"/>
        </w:rPr>
        <w:t>按惡度者不過元稹與宦官，彼欲害度，其術甚多，何必召逢吉！又如所謀，則稹當獲罪，非所以害度也。又逢吉若使李賞告之，下御史按鞫，賞急，必連引逢吉，非所以自謀也。蓋賞自告耳，非逢吉敎令也。</w:t>
      </w:r>
      <w:r w:rsidR="00934453" w:rsidRPr="00101E55">
        <w:rPr>
          <w:rStyle w:val="01Text"/>
          <w:rFonts w:asciiTheme="minorEastAsia" w:eastAsiaTheme="minorEastAsia"/>
          <w:sz w:val="21"/>
        </w:rPr>
        <w:t>丁巳，詔左僕射韓皋等鞫之。</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戊午，幽州節度使朱克融進馬萬匹，羊十萬口，而表云先請其直充犒賞。</w:t>
      </w:r>
      <w:r w:rsidR="00934453" w:rsidRPr="001221B9">
        <w:rPr>
          <w:rStyle w:val="00Text"/>
          <w:rFonts w:asciiTheme="minorEastAsia"/>
        </w:rPr>
        <w:t>史言朱克融玩弄朝廷。</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三司按于方刺裴度事，皆無驗。六月，甲子，度及元稹皆罷相，度為右僕射，稹為同州刺史；以兵部尚書李逢吉為門下侍郞、同平章事。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党項寇靈州、渭北，掠官馬。</w:t>
      </w:r>
      <w:r w:rsidR="00934453" w:rsidRPr="001221B9">
        <w:rPr>
          <w:rStyle w:val="00Text"/>
          <w:rFonts w:asciiTheme="minorEastAsia"/>
        </w:rPr>
        <w:t>先寇靈州，遂及渭北也。</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諫官上言︰</w:t>
      </w:r>
      <w:r w:rsidR="000F1B0C">
        <w:rPr>
          <w:rFonts w:ascii="等线" w:eastAsia="等线" w:hAnsi="等线" w:cs="等线" w:hint="eastAsia"/>
        </w:rPr>
        <w:t>「</w:t>
      </w:r>
      <w:r w:rsidR="00934453" w:rsidRPr="001221B9">
        <w:rPr>
          <w:rFonts w:ascii="等线" w:eastAsia="等线" w:hAnsi="等线" w:cs="等线" w:hint="eastAsia"/>
        </w:rPr>
        <w:t>裴度無罪，不當免相</w:t>
      </w:r>
      <w:r w:rsidR="00934453" w:rsidRPr="001221B9">
        <w:rPr>
          <w:rFonts w:asciiTheme="minorEastAsia"/>
        </w:rPr>
        <w:t>。元稹與于方為邪謀，責之太輕。</w:t>
      </w:r>
      <w:r w:rsidR="000F1B0C">
        <w:rPr>
          <w:rFonts w:asciiTheme="minorEastAsia"/>
        </w:rPr>
        <w:t>」</w:t>
      </w:r>
      <w:r w:rsidR="00934453" w:rsidRPr="001221B9">
        <w:rPr>
          <w:rFonts w:asciiTheme="minorEastAsia"/>
        </w:rPr>
        <w:t>上不得已，壬申，削稹長春宮使。</w:t>
      </w:r>
      <w:r w:rsidR="00934453" w:rsidRPr="001221B9">
        <w:rPr>
          <w:rStyle w:val="00Text"/>
          <w:rFonts w:asciiTheme="minorEastAsia"/>
        </w:rPr>
        <w:t>長春宮在同州，元稹以出刺兼使，今削之。</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吐蕃寇靈武。</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30</w:t>
      </w:r>
      <w:r w:rsidR="00934453" w:rsidRPr="00101E55">
        <w:rPr>
          <w:rStyle w:val="01Text"/>
          <w:rFonts w:ascii="等线" w:eastAsia="等线" w:hAnsi="等线" w:cs="等线" w:hint="eastAsia"/>
          <w:sz w:val="21"/>
        </w:rPr>
        <w:t>庚辰，鹽州奏党項都督拔跋萬誠請降。</w:t>
      </w:r>
      <w:r w:rsidR="00934453" w:rsidRPr="001221B9">
        <w:rPr>
          <w:rFonts w:asciiTheme="minorEastAsia" w:eastAsiaTheme="minorEastAsia"/>
        </w:rPr>
        <w:t>党，底郞翻。</w:t>
      </w:r>
      <w:r w:rsidR="000F1B0C">
        <w:rPr>
          <w:rFonts w:asciiTheme="minorEastAsia" w:eastAsiaTheme="minorEastAsia"/>
        </w:rPr>
        <w:t>「</w:t>
      </w:r>
      <w:r w:rsidR="00934453" w:rsidRPr="001221B9">
        <w:rPr>
          <w:rFonts w:asciiTheme="minorEastAsia" w:eastAsiaTheme="minorEastAsia"/>
        </w:rPr>
        <w:t>拔跋</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托跋</w:t>
      </w:r>
      <w:r w:rsidR="000F1B0C">
        <w:rPr>
          <w:rFonts w:asciiTheme="minorEastAsia" w:eastAsiaTheme="minorEastAsia"/>
        </w:rPr>
        <w:t>」</w:t>
      </w:r>
      <w:r w:rsidR="00934453" w:rsidRPr="001221B9">
        <w:rPr>
          <w:rFonts w:asciiTheme="minorEastAsia" w:eastAsiaTheme="minorEastAsia"/>
        </w:rPr>
        <w:t>。降，戶江翻。</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壬午，吐蕃寇鹽州。</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戊子，復置邕管經略使。</w:t>
      </w:r>
      <w:r w:rsidR="00934453" w:rsidRPr="001221B9">
        <w:rPr>
          <w:rStyle w:val="00Text"/>
          <w:rFonts w:asciiTheme="minorEastAsia"/>
        </w:rPr>
        <w:t>復，扶又翻。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33</w:t>
      </w:r>
      <w:r w:rsidR="00934453" w:rsidRPr="00101E55">
        <w:rPr>
          <w:rStyle w:val="01Text"/>
          <w:rFonts w:ascii="等线" w:eastAsia="等线" w:hAnsi="等线" w:cs="等线" w:hint="eastAsia"/>
          <w:sz w:val="21"/>
        </w:rPr>
        <w:t>初，張弘靖為宣武節度使，</w:t>
      </w:r>
      <w:r w:rsidR="00934453" w:rsidRPr="001221B9">
        <w:rPr>
          <w:rFonts w:asciiTheme="minorEastAsia" w:eastAsiaTheme="minorEastAsia"/>
        </w:rPr>
        <w:t>弘靖代韓弘見上卷憲宗元和十四年。</w:t>
      </w:r>
      <w:r w:rsidR="00934453" w:rsidRPr="00101E55">
        <w:rPr>
          <w:rStyle w:val="01Text"/>
          <w:rFonts w:asciiTheme="minorEastAsia" w:eastAsiaTheme="minorEastAsia"/>
          <w:sz w:val="21"/>
        </w:rPr>
        <w:t>屢賞以悅軍士，府庫虛竭。李愿繼之，性奢侈，賞勞旣薄於弘靖時，</w:t>
      </w:r>
      <w:r w:rsidR="00934453" w:rsidRPr="001221B9">
        <w:rPr>
          <w:rFonts w:asciiTheme="minorEastAsia" w:eastAsiaTheme="minorEastAsia"/>
        </w:rPr>
        <w:t>勞，力到翻。</w:t>
      </w:r>
      <w:r w:rsidR="00934453" w:rsidRPr="00101E55">
        <w:rPr>
          <w:rStyle w:val="01Text"/>
          <w:rFonts w:asciiTheme="minorEastAsia" w:eastAsiaTheme="minorEastAsia"/>
          <w:sz w:val="21"/>
        </w:rPr>
        <w:t>又峻威刑，軍士不悅。愿以其妻弟竇瑗典宿直兵，瑗驕貪；軍中惡之。</w:t>
      </w:r>
      <w:r w:rsidR="00934453" w:rsidRPr="001221B9">
        <w:rPr>
          <w:rFonts w:asciiTheme="minorEastAsia" w:eastAsiaTheme="minorEastAsia"/>
        </w:rPr>
        <w:t>惡，烏路翻。</w:t>
      </w:r>
      <w:r w:rsidR="00934453" w:rsidRPr="00101E55">
        <w:rPr>
          <w:rStyle w:val="01Text"/>
          <w:rFonts w:asciiTheme="minorEastAsia" w:eastAsiaTheme="minorEastAsia"/>
          <w:sz w:val="21"/>
        </w:rPr>
        <w:t>牙將李臣則等作亂，秋，七月，壬辰夜，卽帳中斬瑗頭，因大呼，</w:t>
      </w:r>
      <w:r w:rsidR="00934453" w:rsidRPr="001221B9">
        <w:rPr>
          <w:rFonts w:asciiTheme="minorEastAsia" w:eastAsiaTheme="minorEastAsia"/>
        </w:rPr>
        <w:t>呼，火故翻。</w:t>
      </w:r>
      <w:r w:rsidR="00934453" w:rsidRPr="00101E55">
        <w:rPr>
          <w:rStyle w:val="01Text"/>
          <w:rFonts w:asciiTheme="minorEastAsia" w:eastAsiaTheme="minorEastAsia"/>
          <w:sz w:val="21"/>
        </w:rPr>
        <w:t>府中響應。愿與一子踰城奔鄭州。</w:t>
      </w:r>
      <w:r w:rsidR="00934453" w:rsidRPr="001221B9">
        <w:rPr>
          <w:rFonts w:asciiTheme="minorEastAsia" w:eastAsiaTheme="minorEastAsia"/>
        </w:rPr>
        <w:t>汴州西至鄭州一百五十里。</w:t>
      </w:r>
      <w:r w:rsidR="00934453" w:rsidRPr="00101E55">
        <w:rPr>
          <w:rStyle w:val="01Text"/>
          <w:rFonts w:asciiTheme="minorEastAsia" w:eastAsiaTheme="minorEastAsia"/>
          <w:sz w:val="21"/>
        </w:rPr>
        <w:t>亂兵殺其妻，推都押牙李㝏為留後。</w:t>
      </w:r>
      <w:r w:rsidR="00934453" w:rsidRPr="001221B9">
        <w:rPr>
          <w:rFonts w:asciiTheme="minorEastAsia" w:eastAsiaTheme="minorEastAsia"/>
        </w:rPr>
        <w:t>㝏，古拜翻。考異曰︰實錄︰</w:t>
      </w:r>
      <w:r w:rsidR="000F1B0C">
        <w:rPr>
          <w:rFonts w:asciiTheme="minorEastAsia" w:eastAsiaTheme="minorEastAsia"/>
        </w:rPr>
        <w:t>「</w:t>
      </w:r>
      <w:r w:rsidR="00934453" w:rsidRPr="001221B9">
        <w:rPr>
          <w:rFonts w:asciiTheme="minorEastAsia" w:eastAsiaTheme="minorEastAsia"/>
        </w:rPr>
        <w:t>戊戌，汴州監軍使奏︰六月四日夜，軍亂，節度使李愿踰城以遁。</w:t>
      </w:r>
      <w:r w:rsidR="000F1B0C">
        <w:rPr>
          <w:rFonts w:asciiTheme="minorEastAsia" w:eastAsiaTheme="minorEastAsia"/>
        </w:rPr>
        <w:t>」</w:t>
      </w:r>
      <w:r w:rsidR="00934453" w:rsidRPr="001221B9">
        <w:rPr>
          <w:rFonts w:asciiTheme="minorEastAsia" w:eastAsiaTheme="minorEastAsia"/>
        </w:rPr>
        <w:t>新紀亦云︰</w:t>
      </w:r>
      <w:r w:rsidR="000F1B0C">
        <w:rPr>
          <w:rFonts w:asciiTheme="minorEastAsia" w:eastAsiaTheme="minorEastAsia"/>
        </w:rPr>
        <w:t>「</w:t>
      </w:r>
      <w:r w:rsidR="00934453" w:rsidRPr="001221B9">
        <w:rPr>
          <w:rFonts w:asciiTheme="minorEastAsia" w:eastAsiaTheme="minorEastAsia"/>
        </w:rPr>
        <w:t>六月癸亥，李㝏反，逐李愿。</w:t>
      </w:r>
      <w:r w:rsidR="000F1B0C">
        <w:rPr>
          <w:rFonts w:asciiTheme="minorEastAsia" w:eastAsiaTheme="minorEastAsia"/>
        </w:rPr>
        <w:t>」</w:t>
      </w:r>
      <w:r w:rsidR="00934453" w:rsidRPr="001221B9">
        <w:rPr>
          <w:rFonts w:asciiTheme="minorEastAsia" w:eastAsiaTheme="minorEastAsia"/>
        </w:rPr>
        <w:t>按李愿若以六月四日夜被逐，不應至此月十日方奏到京師。疑實錄</w:t>
      </w:r>
      <w:r w:rsidR="000F1B0C">
        <w:rPr>
          <w:rFonts w:asciiTheme="minorEastAsia" w:eastAsiaTheme="minorEastAsia"/>
        </w:rPr>
        <w:t>「</w:t>
      </w:r>
      <w:r w:rsidR="00934453" w:rsidRPr="001221B9">
        <w:rPr>
          <w:rFonts w:asciiTheme="minorEastAsia" w:eastAsiaTheme="minorEastAsia"/>
        </w:rPr>
        <w:t>七</w:t>
      </w:r>
      <w:r w:rsidR="000F1B0C">
        <w:rPr>
          <w:rFonts w:asciiTheme="minorEastAsia" w:eastAsiaTheme="minorEastAsia"/>
        </w:rPr>
        <w:t>」</w:t>
      </w:r>
      <w:r w:rsidR="00934453" w:rsidRPr="001221B9">
        <w:rPr>
          <w:rFonts w:asciiTheme="minorEastAsia" w:eastAsiaTheme="minorEastAsia"/>
        </w:rPr>
        <w:t>字誤為</w:t>
      </w:r>
      <w:r w:rsidR="000F1B0C">
        <w:rPr>
          <w:rFonts w:asciiTheme="minorEastAsia" w:eastAsiaTheme="minorEastAsia"/>
        </w:rPr>
        <w:t>「</w:t>
      </w:r>
      <w:r w:rsidR="00934453" w:rsidRPr="001221B9">
        <w:rPr>
          <w:rFonts w:asciiTheme="minorEastAsia" w:eastAsiaTheme="minorEastAsia"/>
        </w:rPr>
        <w:t>六</w:t>
      </w:r>
      <w:r w:rsidR="000F1B0C">
        <w:rPr>
          <w:rFonts w:asciiTheme="minorEastAsia" w:eastAsiaTheme="minorEastAsia"/>
        </w:rPr>
        <w:t>」</w:t>
      </w:r>
      <w:r w:rsidR="00934453" w:rsidRPr="001221B9">
        <w:rPr>
          <w:rFonts w:asciiTheme="minorEastAsia" w:eastAsiaTheme="minorEastAsia"/>
        </w:rPr>
        <w:t>。舊紀止用此奏到日，今從愿傳</w:t>
      </w:r>
      <w:r w:rsidR="000F1B0C">
        <w:rPr>
          <w:rFonts w:asciiTheme="minorEastAsia" w:eastAsiaTheme="minorEastAsia"/>
        </w:rPr>
        <w:t>「</w:t>
      </w:r>
      <w:r w:rsidR="00934453" w:rsidRPr="001221B9">
        <w:rPr>
          <w:rFonts w:asciiTheme="minorEastAsia" w:eastAsiaTheme="minorEastAsia"/>
        </w:rPr>
        <w:t>七月四日</w:t>
      </w:r>
      <w:r w:rsidR="000F1B0C">
        <w:rPr>
          <w:rFonts w:asciiTheme="minorEastAsia" w:eastAsiaTheme="minorEastAsia"/>
        </w:rPr>
        <w:t>」</w:t>
      </w:r>
      <w:r w:rsidR="00934453" w:rsidRPr="001221B9">
        <w:rPr>
          <w:rFonts w:asciiTheme="minorEastAsia" w:eastAsia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丙申，宋王結薨。</w:t>
      </w:r>
      <w:r w:rsidR="00934453" w:rsidRPr="001221B9">
        <w:rPr>
          <w:rStyle w:val="00Text"/>
          <w:rFonts w:asciiTheme="minorEastAsia"/>
        </w:rPr>
        <w:t>結，順宗子。</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戊戌，宣武監軍奏軍亂。庚子，李㝏自奏已權知留后。</w:t>
      </w:r>
    </w:p>
    <w:p w:rsidR="00934453" w:rsidRPr="001221B9" w:rsidRDefault="00934453" w:rsidP="00DF5A42">
      <w:pPr>
        <w:rPr>
          <w:rFonts w:asciiTheme="minorEastAsia"/>
        </w:rPr>
      </w:pPr>
      <w:r w:rsidRPr="001221B9">
        <w:rPr>
          <w:rFonts w:asciiTheme="minorEastAsia"/>
        </w:rPr>
        <w:t>乙巳，詔三省官與宰相議汴州事，</w:t>
      </w:r>
      <w:r w:rsidRPr="001221B9">
        <w:rPr>
          <w:rStyle w:val="00Text"/>
          <w:rFonts w:asciiTheme="minorEastAsia"/>
        </w:rPr>
        <w:t>三省官，自遺、補、舍人、丞、郞以上。</w:t>
      </w:r>
      <w:r w:rsidRPr="001221B9">
        <w:rPr>
          <w:rFonts w:asciiTheme="minorEastAsia"/>
        </w:rPr>
        <w:t>皆以為宜如河北故事，授李㝏節。李逢吉曰︰</w:t>
      </w:r>
      <w:r w:rsidR="000F1B0C">
        <w:rPr>
          <w:rFonts w:asciiTheme="minorEastAsia"/>
        </w:rPr>
        <w:t>「</w:t>
      </w:r>
      <w:r w:rsidRPr="001221B9">
        <w:rPr>
          <w:rFonts w:asciiTheme="minorEastAsia"/>
        </w:rPr>
        <w:t>河北之事，蓋非獲已。今若幷汴州棄之，則是江、淮以南皆非國家有也。</w:t>
      </w:r>
      <w:r w:rsidR="000F1B0C">
        <w:rPr>
          <w:rFonts w:asciiTheme="minorEastAsia"/>
        </w:rPr>
        <w:t>」</w:t>
      </w:r>
      <w:r w:rsidRPr="001221B9">
        <w:rPr>
          <w:rFonts w:asciiTheme="minorEastAsia"/>
        </w:rPr>
        <w:t>杜元穎、張平叔爭之曰︰</w:t>
      </w:r>
      <w:r w:rsidR="000F1B0C">
        <w:rPr>
          <w:rFonts w:asciiTheme="minorEastAsia"/>
        </w:rPr>
        <w:t>「</w:t>
      </w:r>
      <w:r w:rsidRPr="001221B9">
        <w:rPr>
          <w:rFonts w:asciiTheme="minorEastAsia"/>
        </w:rPr>
        <w:t>柰何惜數尺之節，不愛一方之死乎！</w:t>
      </w:r>
      <w:r w:rsidR="000F1B0C">
        <w:rPr>
          <w:rFonts w:asciiTheme="minorEastAsia"/>
        </w:rPr>
        <w:t>」</w:t>
      </w:r>
      <w:r w:rsidRPr="001221B9">
        <w:rPr>
          <w:rFonts w:asciiTheme="minorEastAsia"/>
        </w:rPr>
        <w:t>議未決，會宋、亳、潁三州</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州</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刺史</w:t>
      </w:r>
      <w:r w:rsidR="000F1B0C">
        <w:rPr>
          <w:rStyle w:val="00Text"/>
          <w:rFonts w:asciiTheme="minorEastAsia"/>
        </w:rPr>
        <w:t>」</w:t>
      </w:r>
      <w:r w:rsidRPr="001221B9">
        <w:rPr>
          <w:rStyle w:val="00Text"/>
          <w:rFonts w:asciiTheme="minorEastAsia"/>
        </w:rPr>
        <w:t>二字；乙十一行本同。</w:t>
      </w:r>
      <w:r w:rsidR="000F1B0C">
        <w:rPr>
          <w:rStyle w:val="00Text"/>
          <w:rFonts w:asciiTheme="minorEastAsia"/>
        </w:rPr>
        <w:t>』</w:t>
      </w:r>
      <w:r w:rsidRPr="001221B9">
        <w:rPr>
          <w:rFonts w:asciiTheme="minorEastAsia"/>
        </w:rPr>
        <w:t>各上奏，請別命帥。</w:t>
      </w:r>
      <w:r w:rsidRPr="001221B9">
        <w:rPr>
          <w:rStyle w:val="00Text"/>
          <w:rFonts w:asciiTheme="minorEastAsia"/>
        </w:rPr>
        <w:t>三州，皆宣武巡屬。帥，所類翻。</w:t>
      </w:r>
      <w:r w:rsidRPr="001221B9">
        <w:rPr>
          <w:rFonts w:asciiTheme="minorEastAsia"/>
        </w:rPr>
        <w:t>上大喜，以逢吉議為然，遣中使詣三州宣慰。逢吉因請</w:t>
      </w:r>
      <w:r w:rsidR="000F1B0C">
        <w:rPr>
          <w:rFonts w:asciiTheme="minorEastAsia"/>
        </w:rPr>
        <w:t>「</w:t>
      </w:r>
      <w:r w:rsidRPr="001221B9">
        <w:rPr>
          <w:rFonts w:asciiTheme="minorEastAsia"/>
        </w:rPr>
        <w:t>以將軍徵㝏入朝，以義成節度使韓充鎭宣武。充，弘之弟，素寬厚得衆心。</w:t>
      </w:r>
      <w:r w:rsidRPr="001221B9">
        <w:rPr>
          <w:rStyle w:val="00Text"/>
          <w:rFonts w:asciiTheme="minorEastAsia"/>
        </w:rPr>
        <w:t>韓弘鎭宣武二十年餘年，將士懷之，其弟又以寬厚得衆，故逢吉請以代㝏。</w:t>
      </w:r>
      <w:r w:rsidRPr="001221B9">
        <w:rPr>
          <w:rFonts w:asciiTheme="minorEastAsia"/>
        </w:rPr>
        <w:t>脫㝏旅拒，則命徐、許兩軍攻其左右而滑軍蹙其北，</w:t>
      </w:r>
      <w:r w:rsidRPr="001221B9">
        <w:rPr>
          <w:rStyle w:val="00Text"/>
          <w:rFonts w:asciiTheme="minorEastAsia"/>
        </w:rPr>
        <w:t>徐帥，王智興。許帥，李光顏。</w:t>
      </w:r>
      <w:r w:rsidRPr="001221B9">
        <w:rPr>
          <w:rFonts w:asciiTheme="minorEastAsia"/>
        </w:rPr>
        <w:t>充必得入矣。</w:t>
      </w:r>
      <w:r w:rsidR="000F1B0C">
        <w:rPr>
          <w:rFonts w:asciiTheme="minorEastAsia"/>
        </w:rPr>
        <w:t>」</w:t>
      </w:r>
      <w:r w:rsidRPr="001221B9">
        <w:rPr>
          <w:rFonts w:asciiTheme="minorEastAsia"/>
        </w:rPr>
        <w:t>上皆從之。</w:t>
      </w:r>
    </w:p>
    <w:p w:rsidR="00934453" w:rsidRPr="001221B9" w:rsidRDefault="00934453" w:rsidP="00DF5A42">
      <w:pPr>
        <w:rPr>
          <w:rFonts w:asciiTheme="minorEastAsia"/>
        </w:rPr>
      </w:pPr>
      <w:r w:rsidRPr="001221B9">
        <w:rPr>
          <w:rFonts w:asciiTheme="minorEastAsia"/>
        </w:rPr>
        <w:t>丙午，貶李愿為隨州刺史，</w:t>
      </w:r>
      <w:r w:rsidRPr="001221B9">
        <w:rPr>
          <w:rStyle w:val="00Text"/>
          <w:rFonts w:asciiTheme="minorEastAsia"/>
        </w:rPr>
        <w:t>隨州，古隨國，漢為隨縣，江左為隨郡，西魏置隨州，京師東南一千三百八十八里。</w:t>
      </w:r>
      <w:r w:rsidRPr="001221B9">
        <w:rPr>
          <w:rFonts w:asciiTheme="minorEastAsia"/>
        </w:rPr>
        <w:t>以韓充為宣武節度兼義成節度使。徵李㝏為右金吾將軍，㝏不奏詔。宋州刺史高承簡斬其使者，㝏遣兵二千攻之，陷寧陵、襄邑。</w:t>
      </w:r>
      <w:r w:rsidRPr="001221B9">
        <w:rPr>
          <w:rStyle w:val="00Text"/>
          <w:rFonts w:asciiTheme="minorEastAsia"/>
        </w:rPr>
        <w:t>宋州，西至汴州二百八十五里。寧陵，州西四十五里。襄邑，州西微北。</w:t>
      </w:r>
      <w:r w:rsidRPr="001221B9">
        <w:rPr>
          <w:rFonts w:asciiTheme="minorEastAsia"/>
        </w:rPr>
        <w:t>宋州有三城，賊已陷其南城，承簡保北二城，與賊十餘戰。癸丑，忠武節度使李光顏將兵二萬五千討李㝏，屯尉氏。</w:t>
      </w:r>
      <w:r w:rsidRPr="001221B9">
        <w:rPr>
          <w:rStyle w:val="00Text"/>
          <w:rFonts w:asciiTheme="minorEastAsia"/>
        </w:rPr>
        <w:t>尉氏，在汴州西南，許州東北。</w:t>
      </w:r>
      <w:r w:rsidRPr="001221B9">
        <w:rPr>
          <w:rFonts w:asciiTheme="minorEastAsia"/>
        </w:rPr>
        <w:t>兗海節度使曹華聞㝏作亂，不俟詔，卽發兵討之。㝏遣兵三千人攻宋州，適至城下，丙辰，華逆擊，破之。丁巳，李光顏敗宣武兵於尉氏，</w:t>
      </w:r>
      <w:r w:rsidRPr="001221B9">
        <w:rPr>
          <w:rStyle w:val="00Text"/>
          <w:rFonts w:asciiTheme="minorEastAsia"/>
        </w:rPr>
        <w:t>敗，補邁翻；下同。</w:t>
      </w:r>
      <w:r w:rsidRPr="001221B9">
        <w:rPr>
          <w:rFonts w:asciiTheme="minorEastAsia"/>
        </w:rPr>
        <w:t>斬獲二千餘人。</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八月，辛酉，大理卿劉元鼎自吐蕃還。</w:t>
      </w:r>
      <w:r w:rsidR="00934453" w:rsidRPr="001221B9">
        <w:rPr>
          <w:rStyle w:val="00Text"/>
          <w:rFonts w:asciiTheme="minorEastAsia"/>
        </w:rPr>
        <w:t>元鼎去年使吐蕃。</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甲子，韓充入汴境，軍于千塔。</w:t>
      </w:r>
      <w:r w:rsidR="00934453" w:rsidRPr="001221B9">
        <w:rPr>
          <w:rStyle w:val="00Text"/>
          <w:rFonts w:asciiTheme="minorEastAsia"/>
        </w:rPr>
        <w:t>千塔，當在汴州北。</w:t>
      </w:r>
      <w:r w:rsidR="00934453" w:rsidRPr="001221B9">
        <w:rPr>
          <w:rFonts w:asciiTheme="minorEastAsia"/>
        </w:rPr>
        <w:t>武寧節度使王智興與高承簡共破宣武兵，斬首千餘級，餘衆遁去。壬申，韓充敗宣武兵於郭橋，</w:t>
      </w:r>
      <w:r w:rsidR="00934453" w:rsidRPr="001221B9">
        <w:rPr>
          <w:rStyle w:val="00Text"/>
          <w:rFonts w:asciiTheme="minorEastAsia"/>
        </w:rPr>
        <w:t>九域志︰汴州祥符縣有郭橋鎭。</w:t>
      </w:r>
      <w:r w:rsidR="00934453" w:rsidRPr="001221B9">
        <w:rPr>
          <w:rFonts w:asciiTheme="minorEastAsia"/>
        </w:rPr>
        <w:t>斬首千餘級，進軍萬勝。</w:t>
      </w:r>
      <w:r w:rsidR="00934453" w:rsidRPr="001221B9">
        <w:rPr>
          <w:rStyle w:val="00Text"/>
          <w:rFonts w:asciiTheme="minorEastAsia"/>
        </w:rPr>
        <w:t>九域志︰汴州中牟縣有萬勝鎭。</w:t>
      </w:r>
    </w:p>
    <w:p w:rsidR="00934453" w:rsidRPr="001221B9" w:rsidRDefault="00934453" w:rsidP="00DF5A42">
      <w:pPr>
        <w:rPr>
          <w:rFonts w:asciiTheme="minorEastAsia"/>
        </w:rPr>
      </w:pPr>
      <w:r w:rsidRPr="001221B9">
        <w:rPr>
          <w:rFonts w:asciiTheme="minorEastAsia"/>
        </w:rPr>
        <w:t>初，李㝏旣為留後，以都知兵馬使李質為腹心；及㝏除將軍，不奉詔，質屢諫不聽。會㝏疽發於首，遣李臣則等將兵拒李光顏於尉氏。旣而官軍四集，兵屢敗，㝏疾甚，悉以軍事屬李質，</w:t>
      </w:r>
      <w:r w:rsidRPr="001221B9">
        <w:rPr>
          <w:rStyle w:val="00Text"/>
          <w:rFonts w:asciiTheme="minorEastAsia"/>
        </w:rPr>
        <w:t>屬，之欲翻。</w:t>
      </w:r>
      <w:r w:rsidRPr="001221B9">
        <w:rPr>
          <w:rFonts w:asciiTheme="minorEastAsia"/>
        </w:rPr>
        <w:t>臥於家。丙子，質與監軍姚文壽擒㝏，殺之；詐為㝏牒，追臣則等，至，皆斬之；執㝏四子送京師。</w:t>
      </w:r>
    </w:p>
    <w:p w:rsidR="00934453" w:rsidRPr="001221B9" w:rsidRDefault="00934453" w:rsidP="00DF5A42">
      <w:pPr>
        <w:rPr>
          <w:rFonts w:asciiTheme="minorEastAsia"/>
        </w:rPr>
      </w:pPr>
      <w:r w:rsidRPr="001221B9">
        <w:rPr>
          <w:rFonts w:asciiTheme="minorEastAsia"/>
        </w:rPr>
        <w:t>韓充未至，質權知軍務，時牙兵三千人，日給酒食，物力不能支。質曰︰</w:t>
      </w:r>
      <w:r w:rsidR="000F1B0C">
        <w:rPr>
          <w:rFonts w:asciiTheme="minorEastAsia"/>
        </w:rPr>
        <w:t>「</w:t>
      </w:r>
      <w:r w:rsidRPr="001221B9">
        <w:rPr>
          <w:rFonts w:asciiTheme="minorEastAsia"/>
        </w:rPr>
        <w:t>若韓公始至而罷之，則人情大去矣！不可留此弊以遺吾師。</w:t>
      </w:r>
      <w:r w:rsidR="000F1B0C">
        <w:rPr>
          <w:rFonts w:asciiTheme="minorEastAsia"/>
        </w:rPr>
        <w:t>」</w:t>
      </w:r>
      <w:r w:rsidRPr="001221B9">
        <w:rPr>
          <w:rStyle w:val="00Text"/>
          <w:rFonts w:asciiTheme="minorEastAsia"/>
        </w:rPr>
        <w:t>遺，唯季翻。帥，所類翻。</w:t>
      </w:r>
      <w:r w:rsidRPr="001221B9">
        <w:rPr>
          <w:rFonts w:asciiTheme="minorEastAsia"/>
        </w:rPr>
        <w:t>卽命罷給而後迎充。丁丑，充入汴。</w:t>
      </w:r>
    </w:p>
    <w:p w:rsidR="00934453" w:rsidRPr="001221B9" w:rsidRDefault="00934453" w:rsidP="00DF5A42">
      <w:pPr>
        <w:rPr>
          <w:rFonts w:asciiTheme="minorEastAsia"/>
        </w:rPr>
      </w:pPr>
      <w:r w:rsidRPr="001221B9">
        <w:rPr>
          <w:rFonts w:asciiTheme="minorEastAsia"/>
        </w:rPr>
        <w:t>癸未，以韓充專為宣武節度使，以曹華為義成節度使，高承簡為兗、海、沂、密節度使，加李光顏兼侍中，以李質為右金吾將軍。</w:t>
      </w:r>
    </w:p>
    <w:p w:rsidR="00934453" w:rsidRPr="001221B9" w:rsidRDefault="00934453" w:rsidP="00DF5A42">
      <w:pPr>
        <w:rPr>
          <w:rFonts w:asciiTheme="minorEastAsia"/>
        </w:rPr>
      </w:pPr>
      <w:r w:rsidRPr="001221B9">
        <w:rPr>
          <w:rFonts w:asciiTheme="minorEastAsia"/>
        </w:rPr>
        <w:t>韓充旣視事，人心粗定，乃密籍軍中為惡者千餘人，一朝，幷父母妻子悉逐之，曰︰</w:t>
      </w:r>
      <w:r w:rsidR="000F1B0C">
        <w:rPr>
          <w:rFonts w:asciiTheme="minorEastAsia"/>
        </w:rPr>
        <w:t>「</w:t>
      </w:r>
      <w:r w:rsidRPr="001221B9">
        <w:rPr>
          <w:rFonts w:asciiTheme="minorEastAsia"/>
        </w:rPr>
        <w:t>敢少留境內者斬。</w:t>
      </w:r>
      <w:r w:rsidR="000F1B0C">
        <w:rPr>
          <w:rFonts w:asciiTheme="minorEastAsia"/>
        </w:rPr>
        <w:t>」</w:t>
      </w:r>
      <w:r w:rsidRPr="001221B9">
        <w:rPr>
          <w:rFonts w:asciiTheme="minorEastAsia"/>
        </w:rPr>
        <w:t>於是軍政大治。</w:t>
      </w:r>
      <w:r w:rsidRPr="001221B9">
        <w:rPr>
          <w:rStyle w:val="00Text"/>
          <w:rFonts w:asciiTheme="minorEastAsia"/>
        </w:rPr>
        <w:t>除亂而去其根，則亂無從生矣。治，直吏翻。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九月，戊子朔，浙西觀察使京兆竇易直</w:t>
      </w:r>
      <w:r w:rsidR="00934453" w:rsidRPr="001221B9">
        <w:rPr>
          <w:rFonts w:asciiTheme="minorEastAsia" w:eastAsiaTheme="minorEastAsia"/>
        </w:rPr>
        <w:t>易，弋豉翻。</w:t>
      </w:r>
      <w:r w:rsidR="00934453" w:rsidRPr="00101E55">
        <w:rPr>
          <w:rStyle w:val="01Text"/>
          <w:rFonts w:asciiTheme="minorEastAsia" w:eastAsiaTheme="minorEastAsia"/>
          <w:sz w:val="21"/>
        </w:rPr>
        <w:t>奏大將王國清作亂，伏誅。初，易直聞汴州亂而懼，欲散金帛以賞軍士，或曰︰</w:t>
      </w:r>
      <w:r w:rsidR="000F1B0C">
        <w:rPr>
          <w:rStyle w:val="01Text"/>
          <w:rFonts w:asciiTheme="minorEastAsia" w:eastAsiaTheme="minorEastAsia"/>
          <w:sz w:val="21"/>
        </w:rPr>
        <w:t>「</w:t>
      </w:r>
      <w:r w:rsidR="00934453" w:rsidRPr="00101E55">
        <w:rPr>
          <w:rStyle w:val="01Text"/>
          <w:rFonts w:asciiTheme="minorEastAsia" w:eastAsiaTheme="minorEastAsia"/>
          <w:sz w:val="21"/>
        </w:rPr>
        <w:t>賞之無名，恐益生疑。</w:t>
      </w:r>
      <w:r w:rsidR="000F1B0C">
        <w:rPr>
          <w:rStyle w:val="01Text"/>
          <w:rFonts w:asciiTheme="minorEastAsia" w:eastAsiaTheme="minorEastAsia"/>
          <w:sz w:val="21"/>
        </w:rPr>
        <w:t>」</w:t>
      </w:r>
      <w:r w:rsidR="00934453" w:rsidRPr="00101E55">
        <w:rPr>
          <w:rStyle w:val="01Text"/>
          <w:rFonts w:asciiTheme="minorEastAsia" w:eastAsiaTheme="minorEastAsia"/>
          <w:sz w:val="21"/>
        </w:rPr>
        <w:t>乃止。而外已有知之者，故國清作亂；易直討擒之，幷殺其黨二百餘人。</w:t>
      </w:r>
      <w:r w:rsidR="00934453" w:rsidRPr="001221B9">
        <w:rPr>
          <w:rFonts w:asciiTheme="minorEastAsia" w:eastAsiaTheme="minorEastAsia"/>
        </w:rPr>
        <w:t>考異曰︰舊易直傳曰︰</w:t>
      </w:r>
      <w:r w:rsidR="000F1B0C">
        <w:rPr>
          <w:rFonts w:asciiTheme="minorEastAsia" w:eastAsiaTheme="minorEastAsia"/>
        </w:rPr>
        <w:t>「</w:t>
      </w:r>
      <w:r w:rsidR="00934453" w:rsidRPr="001221B9">
        <w:rPr>
          <w:rFonts w:asciiTheme="minorEastAsia" w:eastAsiaTheme="minorEastAsia"/>
        </w:rPr>
        <w:t>時江、淮旱，水淺，轉運司錢帛委積，不能漕。國清指以為賞，激諷州兵謀亂。先事有告者，乃收國清下獄，其黨數千大呼，入獄中篡取國清而出之，因欲大剽。易直登樓謂將吏曰︰</w:t>
      </w:r>
      <w:r w:rsidR="000F1B0C">
        <w:rPr>
          <w:rFonts w:asciiTheme="minorEastAsia" w:eastAsiaTheme="minorEastAsia"/>
        </w:rPr>
        <w:t>『</w:t>
      </w:r>
      <w:r w:rsidR="00934453" w:rsidRPr="001221B9">
        <w:rPr>
          <w:rFonts w:asciiTheme="minorEastAsia" w:eastAsiaTheme="minorEastAsia"/>
        </w:rPr>
        <w:t>能誅為亂者，每獲一人，賞千萬。</w:t>
      </w:r>
      <w:r w:rsidR="000F1B0C">
        <w:rPr>
          <w:rFonts w:asciiTheme="minorEastAsia" w:eastAsiaTheme="minorEastAsia"/>
        </w:rPr>
        <w:t>』</w:t>
      </w:r>
      <w:r w:rsidR="00934453" w:rsidRPr="001221B9">
        <w:rPr>
          <w:rFonts w:asciiTheme="minorEastAsia" w:eastAsiaTheme="minorEastAsia"/>
        </w:rPr>
        <w:t>衆喜，倒戈擊亂黨，擒國清等三百餘人，皆斬之。</w:t>
      </w:r>
      <w:r w:rsidR="000F1B0C">
        <w:rPr>
          <w:rFonts w:asciiTheme="minorEastAsia" w:eastAsiaTheme="minorEastAsia"/>
        </w:rPr>
        <w:t>」</w:t>
      </w:r>
      <w:r w:rsidR="00934453" w:rsidRPr="001221B9">
        <w:rPr>
          <w:rFonts w:asciiTheme="minorEastAsia" w:eastAsiaTheme="minorEastAsia"/>
        </w:rPr>
        <w:t>今從實錄。</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德州刺史王稷，承父鍔餘貲，家富厚；橫海節度使李景略利其財，</w:t>
      </w:r>
      <w:r w:rsidR="00934453" w:rsidRPr="001221B9">
        <w:rPr>
          <w:rStyle w:val="00Text"/>
          <w:rFonts w:asciiTheme="minorEastAsia"/>
        </w:rPr>
        <w:t>李景略，當作李全略。</w:t>
      </w:r>
      <w:r w:rsidR="00934453" w:rsidRPr="001221B9">
        <w:rPr>
          <w:rFonts w:asciiTheme="minorEastAsia"/>
        </w:rPr>
        <w:t>丙申，密敎軍士殺稷，屠其家，納其女為妾，以軍亂聞。</w:t>
      </w:r>
      <w:r w:rsidR="00934453" w:rsidRPr="001221B9">
        <w:rPr>
          <w:rStyle w:val="00Text"/>
          <w:rFonts w:asciiTheme="minorEastAsia"/>
        </w:rPr>
        <w:t>象有齒而焚其身，賄也。王鍔僅能免其身而禍鍾其子，君子是以知守富之難！</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朝廷之討李㝏也，遣司門郞中韋文恪宣慰魏博，史憲誠表請授㝏旌節，又於黎陽築馬頭，為渡河之勢，</w:t>
      </w:r>
      <w:r w:rsidR="00934453" w:rsidRPr="001221B9">
        <w:rPr>
          <w:rStyle w:val="00Text"/>
          <w:rFonts w:asciiTheme="minorEastAsia"/>
        </w:rPr>
        <w:t>附河岸築土植木夾之至水次，以便兵馬入船，謂之馬頭。</w:t>
      </w:r>
      <w:r w:rsidR="00934453" w:rsidRPr="001221B9">
        <w:rPr>
          <w:rFonts w:asciiTheme="minorEastAsia"/>
        </w:rPr>
        <w:t>見文恪，辭禮倨慢；及聞㝏死，辭禮頓恭，曰︰</w:t>
      </w:r>
      <w:r w:rsidR="000F1B0C">
        <w:rPr>
          <w:rFonts w:asciiTheme="minorEastAsia"/>
        </w:rPr>
        <w:t>「</w:t>
      </w:r>
      <w:r w:rsidR="00934453" w:rsidRPr="001221B9">
        <w:rPr>
          <w:rFonts w:asciiTheme="minorEastAsia"/>
        </w:rPr>
        <w:t>憲誠，胡人，譬如狗，雖被捶擊，終不離主耳。</w:t>
      </w:r>
      <w:r w:rsidR="000F1B0C">
        <w:rPr>
          <w:rFonts w:asciiTheme="minorEastAsia"/>
        </w:rPr>
        <w:t>」</w:t>
      </w:r>
      <w:r w:rsidR="00934453" w:rsidRPr="001221B9">
        <w:rPr>
          <w:rStyle w:val="00Text"/>
          <w:rFonts w:asciiTheme="minorEastAsia"/>
        </w:rPr>
        <w:t>捶，比蘂翻。離，力智翻。</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冬，十一月，庚午，皇太后幸華清宮。辛未，上自複道幸華清宮，遂畋于驪山，卽日還宮。太后數日乃返。</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丙子，集王緗薨。</w:t>
      </w:r>
      <w:r w:rsidR="00934453" w:rsidRPr="001221B9">
        <w:rPr>
          <w:rStyle w:val="00Text"/>
          <w:rFonts w:asciiTheme="minorEastAsia"/>
        </w:rPr>
        <w:t>緗，順宗子。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43</w:t>
      </w:r>
      <w:r w:rsidR="00934453" w:rsidRPr="00101E55">
        <w:rPr>
          <w:rStyle w:val="01Text"/>
          <w:rFonts w:ascii="等线" w:eastAsia="等线" w:hAnsi="等线" w:cs="等线" w:hint="eastAsia"/>
          <w:sz w:val="21"/>
        </w:rPr>
        <w:t>庚辰，上與宦者擊毬於禁中，有宦者墜馬，上驚，因得風疾，不能履地，自是人不聞上起居；宰相屢乞人見，不報。裴度三上疏請立太子，且請入見。</w:t>
      </w:r>
      <w:r w:rsidR="00934453" w:rsidRPr="001221B9">
        <w:rPr>
          <w:rFonts w:asciiTheme="minorEastAsia" w:eastAsiaTheme="minorEastAsia"/>
        </w:rPr>
        <w:t>見，賢遍翻。</w:t>
      </w:r>
      <w:r w:rsidR="00934453" w:rsidRPr="00101E55">
        <w:rPr>
          <w:rStyle w:val="01Text"/>
          <w:rFonts w:asciiTheme="minorEastAsia" w:eastAsiaTheme="minorEastAsia"/>
          <w:sz w:val="21"/>
        </w:rPr>
        <w:t>十二月，辛卯，上見羣臣於紫宸殿，御大繩牀，</w:t>
      </w:r>
      <w:r w:rsidR="00934453" w:rsidRPr="001221B9">
        <w:rPr>
          <w:rFonts w:asciiTheme="minorEastAsia" w:eastAsiaTheme="minorEastAsia"/>
        </w:rPr>
        <w:t>程大昌演繁露曰︰今之交牀，制本自虜來，始名胡牀。隋以讖有故，改名交牀。唐穆宗於紫宸殿御大繩牀見羣臣，則又名繩牀矣。余按交牀、繩牀，今人家有之，然二物也。交牀以木交午為足，足前後皆施橫木，平其底，使錯之地而安；足之上端，其前後亦施橫木而平其上，橫木列竅以穿繩絛，使之可坐。足交午處復為圓穿，貫之以鐵，斂之可挾，放之可坐；以其足交，故曰交牀。繩牀，以板為之，人坐其上，其廣前可容膝，後有靠背，左右有托手，可以閣臂，其下四足著地。</w:t>
      </w:r>
      <w:r w:rsidR="00934453" w:rsidRPr="00101E55">
        <w:rPr>
          <w:rStyle w:val="01Text"/>
          <w:rFonts w:asciiTheme="minorEastAsia" w:eastAsiaTheme="minorEastAsia"/>
          <w:sz w:val="21"/>
        </w:rPr>
        <w:t>悉去左右衞官，</w:t>
      </w:r>
      <w:r w:rsidR="00934453" w:rsidRPr="001221B9">
        <w:rPr>
          <w:rFonts w:asciiTheme="minorEastAsia" w:eastAsiaTheme="minorEastAsia"/>
        </w:rPr>
        <w:t>去，羌呂翻。</w:t>
      </w:r>
      <w:r w:rsidR="00934453" w:rsidRPr="00101E55">
        <w:rPr>
          <w:rStyle w:val="01Text"/>
          <w:rFonts w:asciiTheme="minorEastAsia" w:eastAsiaTheme="minorEastAsia"/>
          <w:sz w:val="21"/>
        </w:rPr>
        <w:t>獨宦者十餘人侍側，人情稍安。李逢吉進言︰</w:t>
      </w:r>
      <w:r w:rsidR="000F1B0C">
        <w:rPr>
          <w:rStyle w:val="01Text"/>
          <w:rFonts w:asciiTheme="minorEastAsia" w:eastAsiaTheme="minorEastAsia"/>
          <w:sz w:val="21"/>
        </w:rPr>
        <w:t>「</w:t>
      </w:r>
      <w:r w:rsidR="00934453" w:rsidRPr="00101E55">
        <w:rPr>
          <w:rStyle w:val="01Text"/>
          <w:rFonts w:asciiTheme="minorEastAsia" w:eastAsiaTheme="minorEastAsia"/>
          <w:sz w:val="21"/>
        </w:rPr>
        <w:t>景王已長，請立為太子。</w:t>
      </w:r>
      <w:r w:rsidR="000F1B0C">
        <w:rPr>
          <w:rStyle w:val="01Text"/>
          <w:rFonts w:asciiTheme="minorEastAsia" w:eastAsiaTheme="minorEastAsia"/>
          <w:sz w:val="21"/>
        </w:rPr>
        <w:t>」</w:t>
      </w:r>
      <w:r w:rsidR="00934453" w:rsidRPr="00101E55">
        <w:rPr>
          <w:rStyle w:val="01Text"/>
          <w:rFonts w:asciiTheme="minorEastAsia" w:eastAsiaTheme="minorEastAsia"/>
          <w:sz w:val="21"/>
        </w:rPr>
        <w:t>裴度請速下詔，副天下望。旣</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旣</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上無言</w:t>
      </w:r>
      <w:r w:rsidR="000F1B0C">
        <w:rPr>
          <w:rFonts w:asciiTheme="minorEastAsia" w:eastAsiaTheme="minorEastAsia"/>
        </w:rPr>
        <w:t>」</w:t>
      </w:r>
      <w:r w:rsidR="00934453" w:rsidRPr="001221B9">
        <w:rPr>
          <w:rFonts w:asciiTheme="minorEastAsia" w:eastAsiaTheme="minorEastAsia"/>
        </w:rPr>
        <w:t>三字；乙十一行本同；退齋校同；張校同，云無註本亦無。</w:t>
      </w:r>
      <w:r w:rsidR="000F1B0C">
        <w:rPr>
          <w:rFonts w:asciiTheme="minorEastAsia" w:eastAsiaTheme="minorEastAsia"/>
        </w:rPr>
        <w:t>』</w:t>
      </w:r>
      <w:r w:rsidR="00934453" w:rsidRPr="00101E55">
        <w:rPr>
          <w:rStyle w:val="01Text"/>
          <w:rFonts w:asciiTheme="minorEastAsia" w:eastAsiaTheme="minorEastAsia"/>
          <w:sz w:val="21"/>
        </w:rPr>
        <w:t>而兩省官亦繼有請太子者。癸巳，詔立景王湛為皇太子。</w:t>
      </w:r>
      <w:r w:rsidR="00934453" w:rsidRPr="001221B9">
        <w:rPr>
          <w:rFonts w:asciiTheme="minorEastAsia" w:eastAsiaTheme="minorEastAsia"/>
        </w:rPr>
        <w:t>考異曰︰劉軻牛羊日曆曰︰</w:t>
      </w:r>
      <w:r w:rsidR="000F1B0C">
        <w:rPr>
          <w:rFonts w:asciiTheme="minorEastAsia" w:eastAsiaTheme="minorEastAsia"/>
        </w:rPr>
        <w:t>「</w:t>
      </w:r>
      <w:r w:rsidR="00934453" w:rsidRPr="001221B9">
        <w:rPr>
          <w:rFonts w:asciiTheme="minorEastAsia" w:eastAsiaTheme="minorEastAsia"/>
        </w:rPr>
        <w:t>穆宗不愈，宰臣議立敬宗為皇太子。時牛僧孺獨懷異圖，欲立諸子。僧孺乃昌言於朝曰︰</w:t>
      </w:r>
      <w:r w:rsidR="000F1B0C">
        <w:rPr>
          <w:rFonts w:asciiTheme="minorEastAsia" w:eastAsiaTheme="minorEastAsia"/>
        </w:rPr>
        <w:t>『</w:t>
      </w:r>
      <w:r w:rsidR="00934453" w:rsidRPr="001221B9">
        <w:rPr>
          <w:rFonts w:asciiTheme="minorEastAsia" w:eastAsiaTheme="minorEastAsia"/>
        </w:rPr>
        <w:t>梁守謙、王守澄將不利於上。</w:t>
      </w:r>
      <w:r w:rsidR="000F1B0C">
        <w:rPr>
          <w:rFonts w:asciiTheme="minorEastAsia" w:eastAsiaTheme="minorEastAsia"/>
        </w:rPr>
        <w:t>』</w:t>
      </w:r>
      <w:r w:rsidR="00934453" w:rsidRPr="001221B9">
        <w:rPr>
          <w:rFonts w:asciiTheme="minorEastAsia" w:eastAsiaTheme="minorEastAsia"/>
        </w:rPr>
        <w:t>又使楊虞卿、漢公輩宣言於外曰︰</w:t>
      </w:r>
      <w:r w:rsidR="000F1B0C">
        <w:rPr>
          <w:rFonts w:asciiTheme="minorEastAsia" w:eastAsiaTheme="minorEastAsia"/>
        </w:rPr>
        <w:t>『</w:t>
      </w:r>
      <w:r w:rsidR="00934453" w:rsidRPr="001221B9">
        <w:rPr>
          <w:rFonts w:asciiTheme="minorEastAsia" w:eastAsiaTheme="minorEastAsia"/>
        </w:rPr>
        <w:t>王守澄欲謀廢立。</w:t>
      </w:r>
      <w:r w:rsidR="000F1B0C">
        <w:rPr>
          <w:rFonts w:asciiTheme="minorEastAsia" w:eastAsiaTheme="minorEastAsia"/>
        </w:rPr>
        <w:t>』</w:t>
      </w:r>
      <w:r w:rsidR="00934453" w:rsidRPr="001221B9">
        <w:rPr>
          <w:rFonts w:asciiTheme="minorEastAsia" w:eastAsiaTheme="minorEastAsia"/>
        </w:rPr>
        <w:t>又令其徒於街衢門牆上施牓，每於穆宗行幸處路傍或苑內草間削白而書之，冀謀大亂，其兇險如此。</w:t>
      </w:r>
      <w:r w:rsidR="000F1B0C">
        <w:rPr>
          <w:rFonts w:asciiTheme="minorEastAsia" w:eastAsiaTheme="minorEastAsia"/>
        </w:rPr>
        <w:t>」</w:t>
      </w:r>
      <w:r w:rsidR="00934453" w:rsidRPr="001221B9">
        <w:rPr>
          <w:rFonts w:asciiTheme="minorEastAsia" w:eastAsiaTheme="minorEastAsia"/>
        </w:rPr>
        <w:t>此出於朋黨之言，不足信也。</w:t>
      </w:r>
      <w:r w:rsidR="00934453" w:rsidRPr="00101E55">
        <w:rPr>
          <w:rStyle w:val="01Text"/>
          <w:rFonts w:asciiTheme="minorEastAsia" w:eastAsiaTheme="minorEastAsia"/>
          <w:sz w:val="21"/>
        </w:rPr>
        <w:t>上疾浸瘳。</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44</w:t>
      </w:r>
      <w:r w:rsidR="00934453" w:rsidRPr="00101E55">
        <w:rPr>
          <w:rStyle w:val="01Text"/>
          <w:rFonts w:ascii="等线" w:eastAsia="等线" w:hAnsi="等线" w:cs="等线" w:hint="eastAsia"/>
          <w:sz w:val="21"/>
        </w:rPr>
        <w:t>是歲，初行宣明曆。</w:t>
      </w:r>
      <w:r w:rsidR="00934453" w:rsidRPr="001221B9">
        <w:rPr>
          <w:rFonts w:asciiTheme="minorEastAsia" w:eastAsiaTheme="minorEastAsia"/>
        </w:rPr>
        <w:t>憲宗卽位，司天徐昂上新曆曰︰</w:t>
      </w:r>
      <w:r w:rsidR="000F1B0C">
        <w:rPr>
          <w:rFonts w:asciiTheme="minorEastAsia" w:eastAsiaTheme="minorEastAsia"/>
        </w:rPr>
        <w:t>「</w:t>
      </w:r>
      <w:r w:rsidR="00934453" w:rsidRPr="001221B9">
        <w:rPr>
          <w:rFonts w:asciiTheme="minorEastAsia" w:eastAsiaTheme="minorEastAsia"/>
        </w:rPr>
        <w:t>觀象起元和二年用之，然無蔀章之數，至於發斂啓閉之候，循用舊法，測驗不合。</w:t>
      </w:r>
      <w:r w:rsidR="000F1B0C">
        <w:rPr>
          <w:rFonts w:asciiTheme="minorEastAsia" w:eastAsiaTheme="minorEastAsia"/>
        </w:rPr>
        <w:t>」</w:t>
      </w:r>
      <w:r w:rsidR="00934453" w:rsidRPr="001221B9">
        <w:rPr>
          <w:rFonts w:asciiTheme="minorEastAsia" w:eastAsiaTheme="minorEastAsia"/>
        </w:rPr>
        <w:t>上立，以累世纘緒，必更曆紀，乃詔日官改撰曆，名曰宣明。其氣朔發斂、日躔月離，皆因大衍舊術，晷漏交會，則稍增損之。</w:t>
      </w:r>
    </w:p>
    <w:p w:rsidR="00934453" w:rsidRPr="001221B9" w:rsidRDefault="00934453" w:rsidP="00DF5A42">
      <w:pPr>
        <w:pStyle w:val="1"/>
        <w:pageBreakBefore/>
        <w:spacing w:before="0" w:after="0" w:line="240" w:lineRule="auto"/>
        <w:rPr>
          <w:rFonts w:asciiTheme="minorEastAsia"/>
        </w:rPr>
      </w:pPr>
      <w:bookmarkStart w:id="164" w:name="Top_of_part0249_xhtml"/>
      <w:bookmarkStart w:id="165" w:name="_Toc23857506"/>
      <w:bookmarkStart w:id="166" w:name="_Toc33000998"/>
      <w:r w:rsidRPr="001221B9">
        <w:rPr>
          <w:rFonts w:asciiTheme="minorEastAsia"/>
        </w:rPr>
        <w:t>資治通鑑卷第二百四十三</w:t>
      </w:r>
      <w:bookmarkEnd w:id="164"/>
      <w:bookmarkEnd w:id="165"/>
      <w:bookmarkEnd w:id="166"/>
    </w:p>
    <w:p w:rsidR="00934453" w:rsidRPr="001221B9" w:rsidRDefault="00934453" w:rsidP="00DF5A42">
      <w:pPr>
        <w:pStyle w:val="2"/>
        <w:spacing w:before="0" w:after="0" w:line="240" w:lineRule="auto"/>
        <w:rPr>
          <w:rFonts w:asciiTheme="minorEastAsia" w:eastAsiaTheme="minorEastAsia"/>
        </w:rPr>
      </w:pPr>
      <w:bookmarkStart w:id="167" w:name="Tang_Ji_Wu_Shi_Jiu_Qi_Zhao_Yang"/>
      <w:bookmarkStart w:id="168" w:name="_Toc23857507"/>
      <w:bookmarkStart w:id="169" w:name="_Toc33000999"/>
      <w:r w:rsidRPr="001221B9">
        <w:rPr>
          <w:rStyle w:val="03Text"/>
          <w:rFonts w:asciiTheme="minorEastAsia" w:eastAsiaTheme="minorEastAsia"/>
        </w:rPr>
        <w:t>唐紀五十九</w:t>
      </w:r>
      <w:r w:rsidRPr="001221B9">
        <w:rPr>
          <w:rFonts w:asciiTheme="minorEastAsia" w:eastAsiaTheme="minorEastAsia"/>
        </w:rPr>
        <w:t>起昭陽單閼</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癸卯</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盡著雍涒灘</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戊申</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凡六年。</w:t>
      </w:r>
      <w:bookmarkEnd w:id="167"/>
      <w:bookmarkEnd w:id="168"/>
      <w:bookmarkEnd w:id="169"/>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穆宗睿聖文惠孝皇帝下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長慶三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癸卯、八二三</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春，正月，癸未，賜兩軍中尉以下錢。二月，辛卯，賜統軍、軍使等綿綵、銀器各有差。</w:t>
      </w:r>
      <w:r w:rsidR="00934453" w:rsidRPr="001221B9">
        <w:rPr>
          <w:rStyle w:val="00Text"/>
          <w:rFonts w:asciiTheme="minorEastAsia"/>
        </w:rPr>
        <w:t>綿，當作</w:t>
      </w:r>
      <w:r w:rsidR="000F1B0C">
        <w:rPr>
          <w:rStyle w:val="00Text"/>
          <w:rFonts w:asciiTheme="minorEastAsia"/>
        </w:rPr>
        <w:t>「</w:t>
      </w:r>
      <w:r w:rsidR="00934453" w:rsidRPr="001221B9">
        <w:rPr>
          <w:rStyle w:val="00Text"/>
          <w:rFonts w:asciiTheme="minorEastAsia"/>
        </w:rPr>
        <w:t>錦</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Style w:val="00Text"/>
          <w:rFonts w:asciiTheme="minorEastAsia"/>
        </w:rPr>
        <w:t>章︰十二行本正作</w:t>
      </w:r>
      <w:r w:rsidR="000F1B0C">
        <w:rPr>
          <w:rStyle w:val="00Text"/>
          <w:rFonts w:asciiTheme="minorEastAsia"/>
        </w:rPr>
        <w:t>「</w:t>
      </w:r>
      <w:r w:rsidR="00934453" w:rsidRPr="001221B9">
        <w:rPr>
          <w:rStyle w:val="00Text"/>
          <w:rFonts w:asciiTheme="minorEastAsia"/>
        </w:rPr>
        <w:t>錦</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戶部侍郞年僧孺，素為上所厚。初，韓弘之子右驍衞將軍公武為其父謀，以財結中外。</w:t>
      </w:r>
      <w:r w:rsidR="00934453" w:rsidRPr="001221B9">
        <w:rPr>
          <w:rStyle w:val="00Text"/>
          <w:rFonts w:asciiTheme="minorEastAsia"/>
        </w:rPr>
        <w:t>為其，于偽翻。</w:t>
      </w:r>
      <w:r w:rsidR="00934453" w:rsidRPr="001221B9">
        <w:rPr>
          <w:rFonts w:asciiTheme="minorEastAsia"/>
        </w:rPr>
        <w:t>及公武卒，弘繼薨，穉孫紹宗嗣，主藏奴與吏訟於御史府。</w:t>
      </w:r>
      <w:r w:rsidR="00934453" w:rsidRPr="001221B9">
        <w:rPr>
          <w:rStyle w:val="00Text"/>
          <w:rFonts w:asciiTheme="minorEastAsia"/>
        </w:rPr>
        <w:t>藏，徂浪翻。</w:t>
      </w:r>
      <w:r w:rsidR="00934453" w:rsidRPr="001221B9">
        <w:rPr>
          <w:rFonts w:asciiTheme="minorEastAsia"/>
        </w:rPr>
        <w:t>上憐之，盡取弘財簿自閱視，凡中外主權，</w:t>
      </w:r>
      <w:r w:rsidR="00934453" w:rsidRPr="001221B9">
        <w:rPr>
          <w:rStyle w:val="00Text"/>
          <w:rFonts w:asciiTheme="minorEastAsia"/>
        </w:rPr>
        <w:t>主權，謂中外官之有事權者。</w:t>
      </w:r>
      <w:r w:rsidR="00934453" w:rsidRPr="001221B9">
        <w:rPr>
          <w:rFonts w:asciiTheme="minorEastAsia"/>
        </w:rPr>
        <w:t>多納弘貨，獨朱句細字曰︰</w:t>
      </w:r>
      <w:r w:rsidR="000F1B0C">
        <w:rPr>
          <w:rFonts w:asciiTheme="minorEastAsia"/>
        </w:rPr>
        <w:t>「</w:t>
      </w:r>
      <w:r w:rsidR="00934453" w:rsidRPr="001221B9">
        <w:rPr>
          <w:rFonts w:asciiTheme="minorEastAsia"/>
        </w:rPr>
        <w:t>某年月日，送戶部牛侍郞錢千萬，不納。</w:t>
      </w:r>
      <w:r w:rsidR="000F1B0C">
        <w:rPr>
          <w:rFonts w:asciiTheme="minorEastAsia"/>
        </w:rPr>
        <w:t>」</w:t>
      </w:r>
      <w:r w:rsidR="00934453" w:rsidRPr="001221B9">
        <w:rPr>
          <w:rStyle w:val="00Text"/>
          <w:rFonts w:asciiTheme="minorEastAsia"/>
        </w:rPr>
        <w:t>句，古侯翻。</w:t>
      </w:r>
      <w:r w:rsidR="00934453" w:rsidRPr="001221B9">
        <w:rPr>
          <w:rFonts w:asciiTheme="minorEastAsia"/>
        </w:rPr>
        <w:t>上大喜，以示左右曰︰</w:t>
      </w:r>
      <w:r w:rsidR="000F1B0C">
        <w:rPr>
          <w:rFonts w:asciiTheme="minorEastAsia"/>
        </w:rPr>
        <w:t>「</w:t>
      </w:r>
      <w:r w:rsidR="00934453" w:rsidRPr="001221B9">
        <w:rPr>
          <w:rFonts w:asciiTheme="minorEastAsia"/>
        </w:rPr>
        <w:t>果然，吾不繆知人！</w:t>
      </w:r>
      <w:r w:rsidR="000F1B0C">
        <w:rPr>
          <w:rFonts w:asciiTheme="minorEastAsia"/>
        </w:rPr>
        <w:t>」</w:t>
      </w:r>
      <w:r w:rsidR="00934453" w:rsidRPr="001221B9">
        <w:rPr>
          <w:rStyle w:val="00Text"/>
          <w:rFonts w:asciiTheme="minorEastAsia"/>
        </w:rPr>
        <w:t>繆，靡幼翻。</w:t>
      </w:r>
      <w:r w:rsidR="00934453" w:rsidRPr="001221B9">
        <w:rPr>
          <w:rFonts w:asciiTheme="minorEastAsia"/>
        </w:rPr>
        <w:t>三月，壬戌，以僧孺為中書侍郞、同平章事。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時僧孺與李德裕皆有入相之望；德裕出為浙西觀察使，八年不遷，</w:t>
      </w:r>
      <w:r w:rsidRPr="001221B9">
        <w:rPr>
          <w:rFonts w:asciiTheme="minorEastAsia" w:eastAsiaTheme="minorEastAsia"/>
        </w:rPr>
        <w:t>至文宗大和三年，用裴度薦，始徵李德裕於浙西，又為李宗閔所排，出帥滑。</w:t>
      </w:r>
      <w:r w:rsidRPr="00101E55">
        <w:rPr>
          <w:rStyle w:val="01Text"/>
          <w:rFonts w:asciiTheme="minorEastAsia" w:eastAsiaTheme="minorEastAsia"/>
          <w:sz w:val="21"/>
        </w:rPr>
        <w:t>以為李逢吉排己，引僧孺為相。由是牛、李之怨愈深。</w:t>
      </w:r>
      <w:r w:rsidRPr="001221B9">
        <w:rPr>
          <w:rFonts w:asciiTheme="minorEastAsia" w:eastAsiaTheme="minorEastAsia"/>
        </w:rPr>
        <w:t>考異曰︰舊德裕傳曰︰</w:t>
      </w:r>
      <w:r w:rsidR="000F1B0C">
        <w:rPr>
          <w:rFonts w:asciiTheme="minorEastAsia" w:eastAsiaTheme="minorEastAsia"/>
        </w:rPr>
        <w:t>「</w:t>
      </w:r>
      <w:r w:rsidRPr="001221B9">
        <w:rPr>
          <w:rFonts w:asciiTheme="minorEastAsia" w:eastAsiaTheme="minorEastAsia"/>
        </w:rPr>
        <w:t>初，李逢吉自襄陽入朝，乃密賂纖人，構成于方獄。八月，元稹、裴度俱罷。逢吉代裴度為相，旣得權位，銳意報怨。時德裕與僧孺俱有相望，逢吉欲引僧孺，懼紳與德裕禁中沮之，九月，出德裕浙西，尋引僧孺同平章事，繇是交怨愈深。</w:t>
      </w:r>
      <w:r w:rsidR="000F1B0C">
        <w:rPr>
          <w:rFonts w:asciiTheme="minorEastAsia" w:eastAsiaTheme="minorEastAsia"/>
        </w:rPr>
        <w:t>」</w:t>
      </w:r>
      <w:r w:rsidRPr="001221B9">
        <w:rPr>
          <w:rFonts w:asciiTheme="minorEastAsia" w:eastAsiaTheme="minorEastAsia"/>
        </w:rPr>
        <w:t>蓋德裕以此疑怨逢吉，未必皆出逢吉之意也！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夏，四月，甲午，安南奏陸州獠攻掠州縣。</w:t>
      </w:r>
      <w:r w:rsidR="00934453" w:rsidRPr="001221B9">
        <w:rPr>
          <w:rFonts w:asciiTheme="minorEastAsia" w:eastAsiaTheme="minorEastAsia"/>
        </w:rPr>
        <w:t>武德元年，以寧越郡之安海、玉山置玉山州；貞觀元年，州廢，屬欽州；高宗上元二年，復置陸州，東至廉州界三百里。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丙申，賜宣徽院供奉官錢，紫衣者百二十緡，下至承旨各有差。</w:t>
      </w:r>
      <w:r w:rsidR="00934453" w:rsidRPr="001221B9">
        <w:rPr>
          <w:rFonts w:asciiTheme="minorEastAsia" w:eastAsiaTheme="minorEastAsia"/>
        </w:rPr>
        <w:t>唐中世以後，置宣徽院，以宦者主之。其大朝賀及聖節上壽，則宣徽使宣答。徐度卻掃編曰︰</w:t>
      </w:r>
      <w:r w:rsidR="000F1B0C">
        <w:rPr>
          <w:rFonts w:asciiTheme="minorEastAsia" w:eastAsiaTheme="minorEastAsia"/>
        </w:rPr>
        <w:t>「</w:t>
      </w:r>
      <w:r w:rsidR="00934453" w:rsidRPr="001221B9">
        <w:rPr>
          <w:rFonts w:asciiTheme="minorEastAsia" w:eastAsiaTheme="minorEastAsia"/>
        </w:rPr>
        <w:t>宣徽使，本唐宦者之官，故其所掌皆瑣細之事。本朝更用士人，品秩亞二府，有南、北院，南院比北院資望尤優，然其職猶多因唐之舊。賜羣臣新火，及諸司使至崇班、內侍、供奉、諸司工匠、兵卒名籍，及三班以下遷補、假故、鞫劾，春秋及聖節大宴，節度迎授恩命，上元張燈，四時祠祭，契丹朝貢，內庭學士赴上，督其供帳，內外進奉名物，敎坊伶人歲給衣帶，郊御殿、朝謁聖容，賜酺，國忌，諸司使下別籍分產，諸司工匠休假之類。</w:t>
      </w:r>
      <w:r w:rsidR="000F1B0C">
        <w:rPr>
          <w:rFonts w:asciiTheme="minorEastAsia" w:eastAsiaTheme="minorEastAsia"/>
        </w:rPr>
        <w:t>」</w:t>
      </w:r>
      <w:r w:rsidR="00934453" w:rsidRPr="001221B9">
        <w:rPr>
          <w:rFonts w:asciiTheme="minorEastAsia" w:eastAsiaTheme="minorEastAsia"/>
        </w:rPr>
        <w:t>今觀穆宗所賜，則宣徽院官員數多矣。</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初，翼城人鄭注，眇小，目下視，而巧譎傾諂，善揣人意，</w:t>
      </w:r>
      <w:r w:rsidR="00934453" w:rsidRPr="001221B9">
        <w:rPr>
          <w:rStyle w:val="00Text"/>
          <w:rFonts w:asciiTheme="minorEastAsia"/>
        </w:rPr>
        <w:t>翼城縣，屬絳州，本漢絳縣地，隋改翼城縣，因縣古翼城為名。揣，初委翻。</w:t>
      </w:r>
      <w:r w:rsidR="00934453" w:rsidRPr="001221B9">
        <w:rPr>
          <w:rFonts w:asciiTheme="minorEastAsia"/>
        </w:rPr>
        <w:t>以醫遊四方，羇貧甚。嘗以藥術干徐州牙將，牙將悅之，薦於節度使李愬。愬餌其藥頗驗，遂有寵，署為牙推，</w:t>
      </w:r>
      <w:r w:rsidR="00934453" w:rsidRPr="001221B9">
        <w:rPr>
          <w:rStyle w:val="00Text"/>
          <w:rFonts w:asciiTheme="minorEastAsia"/>
        </w:rPr>
        <w:t>牙推，在節度推官之下。</w:t>
      </w:r>
      <w:r w:rsidR="00934453" w:rsidRPr="001221B9">
        <w:rPr>
          <w:rFonts w:asciiTheme="minorEastAsia"/>
        </w:rPr>
        <w:t>浸預軍政，妄作威福，軍府患之。監軍王守澄以衆情白愬，請去之，</w:t>
      </w:r>
      <w:r w:rsidR="00934453" w:rsidRPr="001221B9">
        <w:rPr>
          <w:rStyle w:val="00Text"/>
          <w:rFonts w:asciiTheme="minorEastAsia"/>
        </w:rPr>
        <w:t>去，羌呂翻；下同。</w:t>
      </w:r>
      <w:r w:rsidR="00934453" w:rsidRPr="001221B9">
        <w:rPr>
          <w:rFonts w:asciiTheme="minorEastAsia"/>
        </w:rPr>
        <w:t>愬曰︰</w:t>
      </w:r>
      <w:r w:rsidR="000F1B0C">
        <w:rPr>
          <w:rFonts w:asciiTheme="minorEastAsia"/>
        </w:rPr>
        <w:t>「</w:t>
      </w:r>
      <w:r w:rsidR="00934453" w:rsidRPr="001221B9">
        <w:rPr>
          <w:rFonts w:asciiTheme="minorEastAsia"/>
        </w:rPr>
        <w:t>注雖如是，然奇才也，將軍試與之語，</w:t>
      </w:r>
      <w:r w:rsidR="00934453" w:rsidRPr="001221B9">
        <w:rPr>
          <w:rStyle w:val="00Text"/>
          <w:rFonts w:asciiTheme="minorEastAsia"/>
        </w:rPr>
        <w:t>時中官多加諸衞將軍，謂之內將軍。</w:t>
      </w:r>
      <w:r w:rsidR="00934453" w:rsidRPr="001221B9">
        <w:rPr>
          <w:rFonts w:asciiTheme="minorEastAsia"/>
        </w:rPr>
        <w:t>茍無可取，去之未晚。</w:t>
      </w:r>
      <w:r w:rsidR="000F1B0C">
        <w:rPr>
          <w:rFonts w:asciiTheme="minorEastAsia"/>
        </w:rPr>
        <w:t>」</w:t>
      </w:r>
      <w:r w:rsidR="00934453" w:rsidRPr="001221B9">
        <w:rPr>
          <w:rFonts w:asciiTheme="minorEastAsia"/>
        </w:rPr>
        <w:t>乃使注往謁守澄，守澄初有難色，不得已見之，坐語未久，守澄大喜，延之中堂，促膝笑語，恨相見之晚。明日，謂愬曰︰</w:t>
      </w:r>
      <w:r w:rsidR="000F1B0C">
        <w:rPr>
          <w:rFonts w:asciiTheme="minorEastAsia"/>
        </w:rPr>
        <w:t>「</w:t>
      </w:r>
      <w:r w:rsidR="00934453" w:rsidRPr="001221B9">
        <w:rPr>
          <w:rFonts w:asciiTheme="minorEastAsia"/>
        </w:rPr>
        <w:t>鄭生誠如公言。</w:t>
      </w:r>
      <w:r w:rsidR="000F1B0C">
        <w:rPr>
          <w:rFonts w:asciiTheme="minorEastAsia"/>
        </w:rPr>
        <w:t>」</w:t>
      </w:r>
      <w:r w:rsidR="00934453" w:rsidRPr="001221B9">
        <w:rPr>
          <w:rFonts w:asciiTheme="minorEastAsia"/>
        </w:rPr>
        <w:t>自是又有寵於守澄，權勢益張，</w:t>
      </w:r>
      <w:r w:rsidR="00934453" w:rsidRPr="001221B9">
        <w:rPr>
          <w:rStyle w:val="00Text"/>
          <w:rFonts w:asciiTheme="minorEastAsia"/>
        </w:rPr>
        <w:t>張，知亮翻。</w:t>
      </w:r>
      <w:r w:rsidR="00934453" w:rsidRPr="001221B9">
        <w:rPr>
          <w:rFonts w:asciiTheme="minorEastAsia"/>
        </w:rPr>
        <w:t>愬署為巡官，列於賓席。注旣用事，恐牙將薦己者泄其本末，密以他罪譖之於愬，愬殺之。及守澄入知樞密，挈注以西，為立居宅，贍給之；</w:t>
      </w:r>
      <w:r w:rsidR="00934453" w:rsidRPr="001221B9">
        <w:rPr>
          <w:rStyle w:val="00Text"/>
          <w:rFonts w:asciiTheme="minorEastAsia"/>
        </w:rPr>
        <w:t>為，于偽翻。</w:t>
      </w:r>
      <w:r w:rsidR="00934453" w:rsidRPr="001221B9">
        <w:rPr>
          <w:rFonts w:asciiTheme="minorEastAsia"/>
        </w:rPr>
        <w:t>遂薦於上，上亦厚遇之。</w:t>
      </w:r>
    </w:p>
    <w:p w:rsidR="00934453" w:rsidRPr="001221B9" w:rsidRDefault="00934453" w:rsidP="00DF5A42">
      <w:pPr>
        <w:rPr>
          <w:rFonts w:asciiTheme="minorEastAsia"/>
        </w:rPr>
      </w:pPr>
      <w:r w:rsidRPr="001221B9">
        <w:rPr>
          <w:rFonts w:asciiTheme="minorEastAsia"/>
        </w:rPr>
        <w:t>自上有疾，</w:t>
      </w:r>
      <w:r w:rsidRPr="001221B9">
        <w:rPr>
          <w:rStyle w:val="00Text"/>
          <w:rFonts w:asciiTheme="minorEastAsia"/>
        </w:rPr>
        <w:t>去年冬十一月上有疾，事見上卷。</w:t>
      </w:r>
      <w:r w:rsidRPr="001221B9">
        <w:rPr>
          <w:rFonts w:asciiTheme="minorEastAsia"/>
        </w:rPr>
        <w:t>守澄專制國事，勢傾中外；注日夜出入其家，與之謀議，語必通夕，關通賂遺，</w:t>
      </w:r>
      <w:r w:rsidRPr="001221B9">
        <w:rPr>
          <w:rStyle w:val="00Text"/>
          <w:rFonts w:asciiTheme="minorEastAsia"/>
        </w:rPr>
        <w:t>遺，唯季翻。</w:t>
      </w:r>
      <w:r w:rsidRPr="001221B9">
        <w:rPr>
          <w:rFonts w:asciiTheme="minorEastAsia"/>
        </w:rPr>
        <w:t>人莫能窺其跡。始則有微賤巧宦之士，或因以求進，數年之後，達官車馬滿其門矣。</w:t>
      </w:r>
      <w:r w:rsidRPr="001221B9">
        <w:rPr>
          <w:rStyle w:val="00Text"/>
          <w:rFonts w:asciiTheme="minorEastAsia"/>
        </w:rPr>
        <w:t>為鄭注與李訓誅王守澄及甘露之禍張本。</w:t>
      </w:r>
      <w:r w:rsidRPr="001221B9">
        <w:rPr>
          <w:rFonts w:asciiTheme="minorEastAsia"/>
        </w:rPr>
        <w:t>工部尚書鄭權，家多姬妾，祿薄不能贍，因注通於守澄以求節鎭；已酉，以權為嶺南節度使。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五月，壬申，以尚書左丞柳公綽為山南東道節度使。公綽過鄧縣，</w:t>
      </w:r>
      <w:r w:rsidR="00934453" w:rsidRPr="001221B9">
        <w:rPr>
          <w:rFonts w:asciiTheme="minorEastAsia" w:eastAsiaTheme="minorEastAsia"/>
        </w:rPr>
        <w:t>唐襄州之鄧城縣，漢南陽之鄧縣也，治古樊城。隋改為安養縣，天寶元年改為臨漢縣；貞元二十一年移縣古鄧城，乃改為鄧城縣。九域志︰在州北二十里。</w:t>
      </w:r>
      <w:r w:rsidR="00934453" w:rsidRPr="00101E55">
        <w:rPr>
          <w:rStyle w:val="01Text"/>
          <w:rFonts w:asciiTheme="minorEastAsia" w:eastAsiaTheme="minorEastAsia"/>
          <w:sz w:val="21"/>
        </w:rPr>
        <w:t>有二吏，一犯贓，一舞文，衆謂公綽必殺犯贓者。公綽判曰︰</w:t>
      </w:r>
      <w:r w:rsidR="000F1B0C">
        <w:rPr>
          <w:rStyle w:val="01Text"/>
          <w:rFonts w:asciiTheme="minorEastAsia" w:eastAsiaTheme="minorEastAsia"/>
          <w:sz w:val="21"/>
        </w:rPr>
        <w:t>「</w:t>
      </w:r>
      <w:r w:rsidR="00934453" w:rsidRPr="00101E55">
        <w:rPr>
          <w:rStyle w:val="01Text"/>
          <w:rFonts w:asciiTheme="minorEastAsia" w:eastAsiaTheme="minorEastAsia"/>
          <w:sz w:val="21"/>
        </w:rPr>
        <w:t>贓吏犯法，法在；姦吏亂法，法亡。</w:t>
      </w:r>
      <w:r w:rsidR="000F1B0C">
        <w:rPr>
          <w:rStyle w:val="01Text"/>
          <w:rFonts w:asciiTheme="minorEastAsia" w:eastAsiaTheme="minorEastAsia"/>
          <w:sz w:val="21"/>
        </w:rPr>
        <w:t>」</w:t>
      </w:r>
      <w:r w:rsidR="00934453" w:rsidRPr="00101E55">
        <w:rPr>
          <w:rStyle w:val="01Text"/>
          <w:rFonts w:asciiTheme="minorEastAsia" w:eastAsiaTheme="minorEastAsia"/>
          <w:sz w:val="21"/>
        </w:rPr>
        <w:t>竟誅舞文者。</w:t>
      </w:r>
      <w:r w:rsidR="00934453" w:rsidRPr="001221B9">
        <w:rPr>
          <w:rFonts w:asciiTheme="minorEastAsia" w:eastAsiaTheme="minorEastAsia"/>
        </w:rPr>
        <w:t>考異曰︰柳氏敍訓曰︰</w:t>
      </w:r>
      <w:r w:rsidR="000F1B0C">
        <w:rPr>
          <w:rFonts w:asciiTheme="minorEastAsia" w:eastAsiaTheme="minorEastAsia"/>
        </w:rPr>
        <w:t>「</w:t>
      </w:r>
      <w:r w:rsidR="00934453" w:rsidRPr="001221B9">
        <w:rPr>
          <w:rFonts w:asciiTheme="minorEastAsia" w:eastAsiaTheme="minorEastAsia"/>
        </w:rPr>
        <w:t>公為襄陽節度使，有名馬，人爭畫為圖。圉人潔其蹄尾，被蹴致斃，命斬於鞠場。賓吏請曰︰</w:t>
      </w:r>
      <w:r w:rsidR="000F1B0C">
        <w:rPr>
          <w:rFonts w:asciiTheme="minorEastAsia" w:eastAsiaTheme="minorEastAsia"/>
        </w:rPr>
        <w:t>『</w:t>
      </w:r>
      <w:r w:rsidR="00934453" w:rsidRPr="001221B9">
        <w:rPr>
          <w:rFonts w:asciiTheme="minorEastAsia" w:eastAsiaTheme="minorEastAsia"/>
        </w:rPr>
        <w:t>圉人備之不至，良馬可惜！</w:t>
      </w:r>
      <w:r w:rsidR="000F1B0C">
        <w:rPr>
          <w:rFonts w:asciiTheme="minorEastAsia" w:eastAsiaTheme="minorEastAsia"/>
        </w:rPr>
        <w:t>』</w:t>
      </w:r>
      <w:r w:rsidR="00934453" w:rsidRPr="001221B9">
        <w:rPr>
          <w:rFonts w:asciiTheme="minorEastAsia" w:eastAsiaTheme="minorEastAsia"/>
        </w:rPr>
        <w:t>公曰︰</w:t>
      </w:r>
      <w:r w:rsidR="000F1B0C">
        <w:rPr>
          <w:rFonts w:asciiTheme="minorEastAsia" w:eastAsiaTheme="minorEastAsia"/>
        </w:rPr>
        <w:t>『</w:t>
      </w:r>
      <w:r w:rsidR="00934453" w:rsidRPr="001221B9">
        <w:rPr>
          <w:rFonts w:asciiTheme="minorEastAsia" w:eastAsiaTheme="minorEastAsia"/>
        </w:rPr>
        <w:t>有良馬之貌，含駑馬之性，必殺之。</w:t>
      </w:r>
      <w:r w:rsidR="000F1B0C">
        <w:rPr>
          <w:rFonts w:asciiTheme="minorEastAsia" w:eastAsiaTheme="minorEastAsia"/>
        </w:rPr>
        <w:t>』</w:t>
      </w:r>
      <w:r w:rsidR="00934453" w:rsidRPr="001221B9">
        <w:rPr>
          <w:rFonts w:asciiTheme="minorEastAsia" w:eastAsiaTheme="minorEastAsia"/>
        </w:rPr>
        <w:t>有齊縗者，哭且獻狀曰︰</w:t>
      </w:r>
      <w:r w:rsidR="000F1B0C">
        <w:rPr>
          <w:rFonts w:asciiTheme="minorEastAsia" w:eastAsiaTheme="minorEastAsia"/>
        </w:rPr>
        <w:t>『</w:t>
      </w:r>
      <w:r w:rsidR="00934453" w:rsidRPr="001221B9">
        <w:rPr>
          <w:rFonts w:asciiTheme="minorEastAsia" w:eastAsiaTheme="minorEastAsia"/>
        </w:rPr>
        <w:t>遷三世十二喪于武昌，為津吏所遏，不得出。</w:t>
      </w:r>
      <w:r w:rsidR="000F1B0C">
        <w:rPr>
          <w:rFonts w:asciiTheme="minorEastAsia" w:eastAsiaTheme="minorEastAsia"/>
        </w:rPr>
        <w:t>』</w:t>
      </w:r>
      <w:r w:rsidR="00934453" w:rsidRPr="001221B9">
        <w:rPr>
          <w:rFonts w:asciiTheme="minorEastAsia" w:eastAsiaTheme="minorEastAsia"/>
        </w:rPr>
        <w:t>公覽狀，召軍候擒之，破其十二柩，皆實以稻米。時歲儉，鄰境尤甚，人以為神明之政。</w:t>
      </w:r>
      <w:r w:rsidR="000F1B0C">
        <w:rPr>
          <w:rFonts w:asciiTheme="minorEastAsia" w:eastAsiaTheme="minorEastAsia"/>
        </w:rPr>
        <w:t>」</w:t>
      </w:r>
      <w:r w:rsidR="00934453" w:rsidRPr="001221B9">
        <w:rPr>
          <w:rFonts w:asciiTheme="minorEastAsia" w:eastAsiaTheme="minorEastAsia"/>
        </w:rPr>
        <w:t>按韓愈與公綽書曰︰</w:t>
      </w:r>
      <w:r w:rsidR="000F1B0C">
        <w:rPr>
          <w:rFonts w:asciiTheme="minorEastAsia" w:eastAsiaTheme="minorEastAsia"/>
        </w:rPr>
        <w:t>「</w:t>
      </w:r>
      <w:r w:rsidR="00934453" w:rsidRPr="001221B9">
        <w:rPr>
          <w:rFonts w:asciiTheme="minorEastAsia" w:eastAsiaTheme="minorEastAsia"/>
        </w:rPr>
        <w:t>殺所乘馬以祭踶死之士，</w:t>
      </w:r>
      <w:r w:rsidR="000F1B0C">
        <w:rPr>
          <w:rFonts w:asciiTheme="minorEastAsia" w:eastAsiaTheme="minorEastAsia"/>
        </w:rPr>
        <w:t>」</w:t>
      </w:r>
      <w:r w:rsidR="00934453" w:rsidRPr="001221B9">
        <w:rPr>
          <w:rFonts w:asciiTheme="minorEastAsia" w:eastAsiaTheme="minorEastAsia"/>
        </w:rPr>
        <w:t>乃在鄂岳時事，敍訓、舊傳皆誤也。察齊衰者，乃是閉糶，非美事。今不取。</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丙子，以晉、慈二州為保義軍，以觀察使李寰為節度使。</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六月，己丑，以吏部侍郞韓愈為京兆尹；六軍不敢犯法，私相謂曰︰</w:t>
      </w:r>
      <w:r w:rsidR="000F1B0C">
        <w:rPr>
          <w:rFonts w:asciiTheme="minorEastAsia"/>
        </w:rPr>
        <w:t>「</w:t>
      </w:r>
      <w:r w:rsidR="00934453" w:rsidRPr="001221B9">
        <w:rPr>
          <w:rFonts w:asciiTheme="minorEastAsia"/>
        </w:rPr>
        <w:t>是尚欲燒佛骨，</w:t>
      </w:r>
      <w:r w:rsidR="00934453" w:rsidRPr="001221B9">
        <w:rPr>
          <w:rStyle w:val="00Text"/>
          <w:rFonts w:asciiTheme="minorEastAsia"/>
        </w:rPr>
        <w:t>事見二百四十卷憲宗元和十四年。</w:t>
      </w:r>
      <w:r w:rsidR="00934453" w:rsidRPr="001221B9">
        <w:rPr>
          <w:rFonts w:asciiTheme="minorEastAsia"/>
        </w:rPr>
        <w:t>何可犯也！</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秋，七月，癸亥，嶺南奏黃洞蠻寇邕州，破左江鎭。</w:t>
      </w:r>
      <w:r w:rsidR="00934453" w:rsidRPr="001221B9">
        <w:rPr>
          <w:rFonts w:asciiTheme="minorEastAsia" w:eastAsiaTheme="minorEastAsia"/>
        </w:rPr>
        <w:t>邕州宣化縣有左江、右江二鎭，左江出七源州界，至合江鎭，與右江水合為一水，流入橫州，號鬱水。右江源出峨利州界，與雲南大槃水通。左江道屬太平、永平寨，右江道屬橫山寨，各管羈縻州。</w:t>
      </w:r>
      <w:r w:rsidR="00934453" w:rsidRPr="00101E55">
        <w:rPr>
          <w:rStyle w:val="01Text"/>
          <w:rFonts w:asciiTheme="minorEastAsia" w:eastAsiaTheme="minorEastAsia"/>
          <w:sz w:val="21"/>
        </w:rPr>
        <w:t>丙寅，邕州奏黃洞蠻破欽州千金鎭，刺史楊嶼奔石南砦。</w:t>
      </w:r>
      <w:r w:rsidR="00934453" w:rsidRPr="001221B9">
        <w:rPr>
          <w:rFonts w:asciiTheme="minorEastAsia" w:eastAsiaTheme="minorEastAsia"/>
        </w:rPr>
        <w:t>千金鎭，當在欽州西南。嶼，徐與翻。砦，與寨同，音豺夬翻。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南詔勸利卒，國人請立其弟豐祐。</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九月辛酉，南詔王立佺進其國信。</w:t>
      </w:r>
      <w:r w:rsidR="000F1B0C">
        <w:rPr>
          <w:rFonts w:asciiTheme="minorEastAsia" w:eastAsiaTheme="minorEastAsia"/>
        </w:rPr>
        <w:t>」</w:t>
      </w:r>
      <w:r w:rsidR="00934453" w:rsidRPr="001221B9">
        <w:rPr>
          <w:rFonts w:asciiTheme="minorEastAsia" w:eastAsiaTheme="minorEastAsia"/>
        </w:rPr>
        <w:t>歲末又云︰</w:t>
      </w:r>
      <w:r w:rsidR="000F1B0C">
        <w:rPr>
          <w:rFonts w:asciiTheme="minorEastAsia" w:eastAsiaTheme="minorEastAsia"/>
        </w:rPr>
        <w:t>「</w:t>
      </w:r>
      <w:r w:rsidR="00934453" w:rsidRPr="001221B9">
        <w:rPr>
          <w:rFonts w:asciiTheme="minorEastAsia" w:eastAsiaTheme="minorEastAsia"/>
        </w:rPr>
        <w:t>南詔請立蒙勸利之弟豐祐。</w:t>
      </w:r>
      <w:r w:rsidR="000F1B0C">
        <w:rPr>
          <w:rFonts w:asciiTheme="minorEastAsia" w:eastAsiaTheme="minorEastAsia"/>
        </w:rPr>
        <w:t>」</w:t>
      </w:r>
      <w:r w:rsidR="00934453" w:rsidRPr="001221B9">
        <w:rPr>
          <w:rFonts w:asciiTheme="minorEastAsia" w:eastAsiaTheme="minorEastAsia"/>
        </w:rPr>
        <w:t>云立佺者，蓋誤也。今從新傳。</w:t>
      </w:r>
      <w:r w:rsidR="00934453" w:rsidRPr="00101E55">
        <w:rPr>
          <w:rStyle w:val="01Text"/>
          <w:rFonts w:asciiTheme="minorEastAsia" w:eastAsiaTheme="minorEastAsia"/>
          <w:sz w:val="21"/>
        </w:rPr>
        <w:t>豐祐勇敢，善用其衆，始慕中國，不與父連名。</w:t>
      </w:r>
      <w:r w:rsidR="00934453" w:rsidRPr="001221B9">
        <w:rPr>
          <w:rFonts w:asciiTheme="minorEastAsia" w:eastAsiaTheme="minorEastAsia"/>
        </w:rPr>
        <w:t>南詔父子連名，其先細奴邏，生邏盛炎，邏盛炎生炎閤，炎閤死而立其弟盛邏皮，盛邏皮生皮邏閤，皮邏閤生閤邏鳳，閤邏鳳生鳳迦異，鳳迦異生異牟尋，異牟尋生尋閣勸，尋閣勸生勸龍晟、勸利，皆連名也。為南詔強盛寇邊張本。</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八月，癸巳，邕管奏破黃洞蠻。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丙申，上自複道幸興慶宮，至通化門樓，</w:t>
      </w:r>
      <w:r w:rsidR="00934453" w:rsidRPr="001221B9">
        <w:rPr>
          <w:rFonts w:asciiTheme="minorEastAsia" w:eastAsiaTheme="minorEastAsia"/>
        </w:rPr>
        <w:t>雍錄︰開元二十年，築夾城，通芙蓉園，自大明宮夾東羅城複道，由通化、安興門，次經春明門、延喜門，又可以達曲江芙蓉園，而外人不知也。按複道自大明宮至通化門便可入興慶宮，若經春明、延興、延喜門，則至芙蓉園矣。</w:t>
      </w:r>
      <w:r w:rsidR="00934453" w:rsidRPr="00101E55">
        <w:rPr>
          <w:rStyle w:val="01Text"/>
          <w:rFonts w:asciiTheme="minorEastAsia" w:eastAsiaTheme="minorEastAsia"/>
          <w:sz w:val="21"/>
        </w:rPr>
        <w:t>投絹二百匹施山僧。</w:t>
      </w:r>
      <w:r w:rsidR="00934453" w:rsidRPr="001221B9">
        <w:rPr>
          <w:rFonts w:asciiTheme="minorEastAsia" w:eastAsiaTheme="minorEastAsia"/>
        </w:rPr>
        <w:t>施，式豉翻。</w:t>
      </w:r>
      <w:r w:rsidR="00934453" w:rsidRPr="00101E55">
        <w:rPr>
          <w:rStyle w:val="01Text"/>
          <w:rFonts w:asciiTheme="minorEastAsia" w:eastAsiaTheme="minorEastAsia"/>
          <w:sz w:val="21"/>
        </w:rPr>
        <w:t>上之濫賜皆此類，不可悉紀。</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癸卯，以左僕射裴度為司空、山南西道節度使，不兼平章事。李逢吉惡度，</w:t>
      </w:r>
      <w:r w:rsidR="00934453" w:rsidRPr="001221B9">
        <w:rPr>
          <w:rStyle w:val="00Text"/>
          <w:rFonts w:asciiTheme="minorEastAsia"/>
        </w:rPr>
        <w:t>惡，烏路翻。</w:t>
      </w:r>
      <w:r w:rsidR="00934453" w:rsidRPr="001221B9">
        <w:rPr>
          <w:rFonts w:asciiTheme="minorEastAsia"/>
        </w:rPr>
        <w:t>右補闕張又新等附逢吉，競流謗毀傷度，竟出之。又新，薦之子也。</w:t>
      </w:r>
      <w:r w:rsidR="00934453" w:rsidRPr="001221B9">
        <w:rPr>
          <w:rStyle w:val="00Text"/>
          <w:rFonts w:asciiTheme="minorEastAsia"/>
        </w:rPr>
        <w:t>張薦事德宗，屢使吐蕃、回鶻。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九月，丙辰，加昭義節度使劉悟同平章事。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李逢吉為相，內結知樞密王守澄，勢傾朝野。</w:t>
      </w:r>
      <w:r w:rsidR="00934453" w:rsidRPr="001221B9">
        <w:rPr>
          <w:rFonts w:asciiTheme="minorEastAsia" w:eastAsiaTheme="minorEastAsia"/>
        </w:rPr>
        <w:t>考異曰︰李讓夷敬宗實錄云︰</w:t>
      </w:r>
      <w:r w:rsidR="000F1B0C">
        <w:rPr>
          <w:rFonts w:asciiTheme="minorEastAsia" w:eastAsiaTheme="minorEastAsia"/>
        </w:rPr>
        <w:t>「</w:t>
      </w:r>
      <w:r w:rsidR="00934453" w:rsidRPr="001221B9">
        <w:rPr>
          <w:rFonts w:asciiTheme="minorEastAsia" w:eastAsiaTheme="minorEastAsia"/>
        </w:rPr>
        <w:t>逢吉用族子仲言之謀，因鄭注與守澄潛結上於東宮，且言逢吉實立殿下，上深德之。</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張又新、李續之，皆逢吉藩僚，時又新為右補闕，續之為度支員外郞。</w:t>
      </w:r>
      <w:r w:rsidR="000F1B0C">
        <w:rPr>
          <w:rFonts w:asciiTheme="minorEastAsia" w:eastAsiaTheme="minorEastAsia"/>
        </w:rPr>
        <w:t>」</w:t>
      </w:r>
      <w:r w:rsidR="00934453" w:rsidRPr="001221B9">
        <w:rPr>
          <w:rFonts w:asciiTheme="minorEastAsia" w:eastAsiaTheme="minorEastAsia"/>
        </w:rPr>
        <w:t>劉昫承之為逢吉傳，亦言︰</w:t>
      </w:r>
      <w:r w:rsidR="000F1B0C">
        <w:rPr>
          <w:rFonts w:asciiTheme="minorEastAsia" w:eastAsiaTheme="minorEastAsia"/>
        </w:rPr>
        <w:t>「</w:t>
      </w:r>
      <w:r w:rsidR="00934453" w:rsidRPr="001221B9">
        <w:rPr>
          <w:rFonts w:asciiTheme="minorEastAsia" w:eastAsiaTheme="minorEastAsia"/>
        </w:rPr>
        <w:t>逢吉令仲言賂注，求結於守澄。仲言辯譎多端，守澄見之甚悅，自是逢吉有助，事無違者。</w:t>
      </w:r>
      <w:r w:rsidR="000F1B0C">
        <w:rPr>
          <w:rFonts w:asciiTheme="minorEastAsia" w:eastAsiaTheme="minorEastAsia"/>
        </w:rPr>
        <w:t>」</w:t>
      </w:r>
      <w:r w:rsidR="00934453" w:rsidRPr="001221B9">
        <w:rPr>
          <w:rFonts w:asciiTheme="minorEastAsia" w:eastAsiaTheme="minorEastAsia"/>
        </w:rPr>
        <w:t>其李訓傳則云︰</w:t>
      </w:r>
      <w:r w:rsidR="000F1B0C">
        <w:rPr>
          <w:rFonts w:asciiTheme="minorEastAsia" w:eastAsiaTheme="minorEastAsia"/>
        </w:rPr>
        <w:t>「</w:t>
      </w:r>
      <w:r w:rsidR="00934453" w:rsidRPr="001221B9">
        <w:rPr>
          <w:rFonts w:asciiTheme="minorEastAsia" w:eastAsiaTheme="minorEastAsia"/>
        </w:rPr>
        <w:t>訓自流所還，丁母憂，居洛中，時逢吉為留守，思復為相，乃使訓因鄭注結王守澄。</w:t>
      </w:r>
      <w:r w:rsidR="000F1B0C">
        <w:rPr>
          <w:rFonts w:asciiTheme="minorEastAsia" w:eastAsiaTheme="minorEastAsia"/>
        </w:rPr>
        <w:t>」</w:t>
      </w:r>
      <w:r w:rsidR="00934453" w:rsidRPr="001221B9">
        <w:rPr>
          <w:rFonts w:asciiTheme="minorEastAsia" w:eastAsiaTheme="minorEastAsia"/>
        </w:rPr>
        <w:t>然則逢吉結守澄，乃在文宗時，非穆宗時也。二傳自相違。逢吉結守澄，要為不誣，然未必因鄭注。李讓夷乃李德裕之黨，惡逢吉，欲重其罪，使與李訓、鄭注皆有連結之跡，故云用訓謀，因注以交守澄耳。又張又新、李續之為逢吉藩僚，乃在逢吉再鎭襄陽後，於此時未也。今不取。</w:t>
      </w:r>
      <w:r w:rsidR="00934453" w:rsidRPr="00101E55">
        <w:rPr>
          <w:rStyle w:val="01Text"/>
          <w:rFonts w:asciiTheme="minorEastAsia" w:eastAsiaTheme="minorEastAsia"/>
          <w:sz w:val="21"/>
        </w:rPr>
        <w:t>惟翰林學士李紳每承顧問，常排抑之，擬狀至內庭，紳多所臧否；</w:t>
      </w:r>
      <w:r w:rsidR="00934453" w:rsidRPr="001221B9">
        <w:rPr>
          <w:rFonts w:asciiTheme="minorEastAsia" w:eastAsiaTheme="minorEastAsia"/>
        </w:rPr>
        <w:t>擬狀，謂進狀所擬除目也。翰林學士院在內庭，蓋李逢吉所進擬者，穆宗訪其可否於李紳，故得言之。否，音鄙。</w:t>
      </w:r>
      <w:r w:rsidR="00934453" w:rsidRPr="00101E55">
        <w:rPr>
          <w:rStyle w:val="01Text"/>
          <w:rFonts w:asciiTheme="minorEastAsia" w:eastAsiaTheme="minorEastAsia"/>
          <w:sz w:val="21"/>
        </w:rPr>
        <w:t>逢吉患之，而上待遇方厚，不能遠也。</w:t>
      </w:r>
      <w:r w:rsidR="00934453" w:rsidRPr="001221B9">
        <w:rPr>
          <w:rFonts w:asciiTheme="minorEastAsia" w:eastAsiaTheme="minorEastAsia"/>
        </w:rPr>
        <w:t>遠，于願翻。</w:t>
      </w:r>
      <w:r w:rsidR="00934453" w:rsidRPr="00101E55">
        <w:rPr>
          <w:rStyle w:val="01Text"/>
          <w:rFonts w:asciiTheme="minorEastAsia" w:eastAsiaTheme="minorEastAsia"/>
          <w:sz w:val="21"/>
        </w:rPr>
        <w:t>會御史中丞缺，逢吉薦紳清直，宜居風憲之地；上以中丞亦次對官，</w:t>
      </w:r>
      <w:r w:rsidR="00934453" w:rsidRPr="001221B9">
        <w:rPr>
          <w:rFonts w:asciiTheme="minorEastAsia" w:eastAsiaTheme="minorEastAsia"/>
        </w:rPr>
        <w:t>程大昌曰︰德宗貞元七年，詔每御延英，令諸司長官二人奏本司事；俄又令常參官必日引見二人，訪以政事，謂之巡對。則是待制之外，又別有巡對也。蓋正謂待制者，諸司長官也。名為巡對者，未為長官而在常參之數，亦得更迭引對者也。其曰次對官者，卽巡對官，許亞次待制而俟對者也。則次對不得正為待制矣。今人作文，凡言待制，皆以次對名之，則恐未審也。然稱謂旣熟，雖唐人亦自不辯。開成中，敕今後遇入閤日，次對官未要隨班出，並於東階松木下立，待宰臣奏事退，令齊至香案前各奏本司公事。左、右史待次對官奏事訖同出。案此所言，嘗以諸司之長官待制者名為次對官矣。若究其制，實誤以待制為次對官也。余考唐中世以後，宰相對延英，旣退，則待制官、巡對官皆得引對，總可謂之次對官。所謂次對官者，謂次宰相之後而得對也，非次待制官而入對也。唐人本不誤，程泰之自誤耳。據宋白所紀，貞元七年十一月敕，則次對官者以常參官依次對為稱。詳已見前註。</w:t>
      </w:r>
      <w:r w:rsidR="00934453" w:rsidRPr="00101E55">
        <w:rPr>
          <w:rStyle w:val="01Text"/>
          <w:rFonts w:asciiTheme="minorEastAsia" w:eastAsiaTheme="minorEastAsia"/>
          <w:sz w:val="21"/>
        </w:rPr>
        <w:t>不疑而可之。會紳與京兆尹、御</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御</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兼</w:t>
      </w:r>
      <w:r w:rsidR="000F1B0C">
        <w:rPr>
          <w:rFonts w:asciiTheme="minorEastAsia" w:eastAsiaTheme="minorEastAsia"/>
        </w:rPr>
        <w:t>」</w:t>
      </w:r>
      <w:r w:rsidR="00934453" w:rsidRPr="001221B9">
        <w:rPr>
          <w:rFonts w:asciiTheme="minorEastAsia" w:eastAsiaTheme="minorEastAsia"/>
        </w:rPr>
        <w:t>字；乙十一行本同。</w:t>
      </w:r>
      <w:r w:rsidR="000F1B0C">
        <w:rPr>
          <w:rFonts w:asciiTheme="minorEastAsia" w:eastAsiaTheme="minorEastAsia"/>
        </w:rPr>
        <w:t>』</w:t>
      </w:r>
      <w:r w:rsidR="00934453" w:rsidRPr="00101E55">
        <w:rPr>
          <w:rStyle w:val="01Text"/>
          <w:rFonts w:asciiTheme="minorEastAsia" w:eastAsiaTheme="minorEastAsia"/>
          <w:sz w:val="21"/>
        </w:rPr>
        <w:t>史大夫韓愈爭臺參及他職事，文移往來，辭語不遜；</w:t>
      </w:r>
      <w:r w:rsidR="00934453" w:rsidRPr="001221B9">
        <w:rPr>
          <w:rFonts w:asciiTheme="minorEastAsia" w:eastAsiaTheme="minorEastAsia"/>
        </w:rPr>
        <w:t>故事，京尹新除，皆詣臺參。逢吉欲激二人使爭，以愈兼御史大夫免臺參，而紳、愈果爭。不遜，謂不相遜也。</w:t>
      </w:r>
      <w:r w:rsidR="00934453" w:rsidRPr="00101E55">
        <w:rPr>
          <w:rStyle w:val="01Text"/>
          <w:rFonts w:asciiTheme="minorEastAsia" w:eastAsiaTheme="minorEastAsia"/>
          <w:sz w:val="21"/>
        </w:rPr>
        <w:t>逢吉奏二人不協，冬，十月，丙戌，以愈為兵部侍郞，紳為江西觀察使。</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己丑，以中書侍郞、同平章事杜元穎同平章事、充西川節度使。</w:t>
      </w:r>
      <w:r w:rsidR="00934453" w:rsidRPr="001221B9">
        <w:rPr>
          <w:rStyle w:val="00Text"/>
          <w:rFonts w:asciiTheme="minorEastAsia"/>
        </w:rPr>
        <w:t>為杜元穎以刻削致寇張本。</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辛卯，安南奏黃洞蠻為寇。</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韓愈、李紳入謝，上各令自敍其事，乃深寤。壬辰，復以愈為吏部侍郞，紳為戶部侍郞。</w:t>
      </w:r>
      <w:r w:rsidR="00934453" w:rsidRPr="001221B9">
        <w:rPr>
          <w:rFonts w:asciiTheme="minorEastAsia" w:eastAsiaTheme="minorEastAsia"/>
        </w:rPr>
        <w:t>考異曰︰穆宗實錄云︰</w:t>
      </w:r>
      <w:r w:rsidR="000F1B0C">
        <w:rPr>
          <w:rFonts w:asciiTheme="minorEastAsia" w:eastAsiaTheme="minorEastAsia"/>
        </w:rPr>
        <w:t>「</w:t>
      </w:r>
      <w:r w:rsidR="00934453" w:rsidRPr="001221B9">
        <w:rPr>
          <w:rFonts w:asciiTheme="minorEastAsia" w:eastAsiaTheme="minorEastAsia"/>
        </w:rPr>
        <w:t>紳性險果，交結權倖，自以望輕，頗忌朝廷有名之士；及居近署，封植己類以樹黨援，進脩之士懼為傷毒，疾之。常指鈞衡欲逞其私志，時宰病之，因以人情上論，諫官歷獻疏，方有江西之命。行有日矣，因延英對辭，又泣請留侍，故有是拜，人情憂駭。</w:t>
      </w:r>
      <w:r w:rsidR="000F1B0C">
        <w:rPr>
          <w:rFonts w:asciiTheme="minorEastAsia" w:eastAsiaTheme="minorEastAsia"/>
        </w:rPr>
        <w:t>」</w:t>
      </w:r>
      <w:r w:rsidR="00934453" w:rsidRPr="001221B9">
        <w:rPr>
          <w:rFonts w:asciiTheme="minorEastAsia" w:eastAsiaTheme="minorEastAsia"/>
        </w:rPr>
        <w:t>此蓋修穆宗實錄者惡紳，故毀之如是。今從敬宗實錄。</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甲辰、八二四</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春，正月，辛亥朔，上始御含元殿朝會。</w:t>
      </w:r>
      <w:r w:rsidR="00934453" w:rsidRPr="001221B9">
        <w:rPr>
          <w:rFonts w:asciiTheme="minorEastAsia" w:eastAsiaTheme="minorEastAsia"/>
        </w:rPr>
        <w:t>上卽位四年矣，是歲元正，方御東內正牙大朝會。</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初，柳泌等旣誅，</w:t>
      </w:r>
      <w:r w:rsidR="00934453" w:rsidRPr="001221B9">
        <w:rPr>
          <w:rStyle w:val="00Text"/>
          <w:rFonts w:asciiTheme="minorEastAsia"/>
        </w:rPr>
        <w:t>見二百四十一卷元和十五年。</w:t>
      </w:r>
      <w:r w:rsidR="00934453" w:rsidRPr="001221B9">
        <w:rPr>
          <w:rFonts w:asciiTheme="minorEastAsia"/>
        </w:rPr>
        <w:t>方士稍復因左右以進，</w:t>
      </w:r>
      <w:r w:rsidR="00934453" w:rsidRPr="001221B9">
        <w:rPr>
          <w:rStyle w:val="00Text"/>
          <w:rFonts w:asciiTheme="minorEastAsia"/>
        </w:rPr>
        <w:t>復，扶又翻。</w:t>
      </w:r>
      <w:r w:rsidR="00934453" w:rsidRPr="001221B9">
        <w:rPr>
          <w:rFonts w:asciiTheme="minorEastAsia"/>
        </w:rPr>
        <w:t>上餌其金石之藥。有處士張皋者上疏，以為︰</w:t>
      </w:r>
      <w:r w:rsidR="000F1B0C">
        <w:rPr>
          <w:rFonts w:asciiTheme="minorEastAsia"/>
        </w:rPr>
        <w:t>「</w:t>
      </w:r>
      <w:r w:rsidR="00934453" w:rsidRPr="001221B9">
        <w:rPr>
          <w:rFonts w:asciiTheme="minorEastAsia"/>
        </w:rPr>
        <w:t>神慮澹則血氣和，嗜欲勝則疾疢作。</w:t>
      </w:r>
      <w:r w:rsidR="00934453" w:rsidRPr="001221B9">
        <w:rPr>
          <w:rStyle w:val="00Text"/>
          <w:rFonts w:asciiTheme="minorEastAsia"/>
        </w:rPr>
        <w:t>澹，徒覽翻。疢，丑刃翻。</w:t>
      </w:r>
      <w:r w:rsidR="00934453" w:rsidRPr="001221B9">
        <w:rPr>
          <w:rFonts w:asciiTheme="minorEastAsia"/>
        </w:rPr>
        <w:t>藥以攻疾，無疾不可餌也。昔孫思邈有言，</w:t>
      </w:r>
      <w:r w:rsidR="00934453" w:rsidRPr="001221B9">
        <w:rPr>
          <w:rStyle w:val="00Text"/>
          <w:rFonts w:asciiTheme="minorEastAsia"/>
        </w:rPr>
        <w:t>孫思邈，唐之名醫。</w:t>
      </w:r>
      <w:r w:rsidR="000F1B0C">
        <w:rPr>
          <w:rFonts w:asciiTheme="minorEastAsia"/>
        </w:rPr>
        <w:t>『</w:t>
      </w:r>
      <w:r w:rsidR="00934453" w:rsidRPr="001221B9">
        <w:rPr>
          <w:rFonts w:asciiTheme="minorEastAsia"/>
        </w:rPr>
        <w:t>藥勢有所偏助，令人藏氣不平，</w:t>
      </w:r>
      <w:r w:rsidR="00934453" w:rsidRPr="001221B9">
        <w:rPr>
          <w:rStyle w:val="00Text"/>
          <w:rFonts w:asciiTheme="minorEastAsia"/>
        </w:rPr>
        <w:t>藏，徂浪翻。藏氣，五藏之氣也。</w:t>
      </w:r>
      <w:r w:rsidR="00934453" w:rsidRPr="001221B9">
        <w:rPr>
          <w:rFonts w:asciiTheme="minorEastAsia"/>
        </w:rPr>
        <w:t>借使有疾用藥，猶須重愼。</w:t>
      </w:r>
      <w:r w:rsidR="000F1B0C">
        <w:rPr>
          <w:rFonts w:asciiTheme="minorEastAsia"/>
        </w:rPr>
        <w:t>』</w:t>
      </w:r>
      <w:r w:rsidR="00934453" w:rsidRPr="001221B9">
        <w:rPr>
          <w:rFonts w:asciiTheme="minorEastAsia"/>
        </w:rPr>
        <w:t>庶人尚爾，況於天子！先帝信方士妄言，餌藥致疾，此陛下所詳知也，豈得復循其覆轍乎！</w:t>
      </w:r>
      <w:r w:rsidR="00934453" w:rsidRPr="001221B9">
        <w:rPr>
          <w:rStyle w:val="00Text"/>
          <w:rFonts w:asciiTheme="minorEastAsia"/>
        </w:rPr>
        <w:t>復，扶又翻；下同。</w:t>
      </w:r>
      <w:r w:rsidR="00934453" w:rsidRPr="001221B9">
        <w:rPr>
          <w:rFonts w:asciiTheme="minorEastAsia"/>
        </w:rPr>
        <w:t>今朝野之人紛紜竊議，但畏忤旨，莫敢進言。臣生長蓬艾，</w:t>
      </w:r>
      <w:r w:rsidR="00934453" w:rsidRPr="001221B9">
        <w:rPr>
          <w:rStyle w:val="00Text"/>
          <w:rFonts w:asciiTheme="minorEastAsia"/>
        </w:rPr>
        <w:t>長，知丈翻。</w:t>
      </w:r>
      <w:r w:rsidR="00934453" w:rsidRPr="001221B9">
        <w:rPr>
          <w:rFonts w:asciiTheme="minorEastAsia"/>
        </w:rPr>
        <w:t>麋鹿與遊，無所邀求，但粗知忠義，欲裨萬一耳！</w:t>
      </w:r>
      <w:r w:rsidR="000F1B0C">
        <w:rPr>
          <w:rFonts w:asciiTheme="minorEastAsia"/>
        </w:rPr>
        <w:t>」</w:t>
      </w:r>
      <w:r w:rsidR="00934453" w:rsidRPr="001221B9">
        <w:rPr>
          <w:rFonts w:asciiTheme="minorEastAsia"/>
        </w:rPr>
        <w:t>上甚善其言，使求之，不獲。</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丁卯，嶺南奏黃洞蠻寇欽州，殺將吏。</w:t>
      </w:r>
      <w:r w:rsidR="00934453" w:rsidRPr="001221B9">
        <w:rPr>
          <w:rStyle w:val="00Text"/>
          <w:rFonts w:asciiTheme="minorEastAsia"/>
        </w:rPr>
        <w:t>舊制，欽州至京師五千二百五十一里。</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庚午，上疾復作；壬申，大漸，命太子監國。宦官欲請郭太后臨朝稱制，太后曰︰</w:t>
      </w:r>
      <w:r w:rsidR="000F1B0C">
        <w:rPr>
          <w:rFonts w:asciiTheme="minorEastAsia"/>
        </w:rPr>
        <w:t>「</w:t>
      </w:r>
      <w:r w:rsidR="00934453" w:rsidRPr="001221B9">
        <w:rPr>
          <w:rFonts w:asciiTheme="minorEastAsia"/>
        </w:rPr>
        <w:t>昔武后稱制，幾危社稷。</w:t>
      </w:r>
      <w:r w:rsidR="00934453" w:rsidRPr="001221B9">
        <w:rPr>
          <w:rStyle w:val="00Text"/>
          <w:rFonts w:asciiTheme="minorEastAsia"/>
        </w:rPr>
        <w:t>事見武后紀。幾，居依翻。</w:t>
      </w:r>
      <w:r w:rsidR="00934453" w:rsidRPr="001221B9">
        <w:rPr>
          <w:rFonts w:asciiTheme="minorEastAsia"/>
        </w:rPr>
        <w:t>我家世守忠義，非武氏之比也。太子雖少，</w:t>
      </w:r>
      <w:r w:rsidR="00934453" w:rsidRPr="001221B9">
        <w:rPr>
          <w:rStyle w:val="00Text"/>
          <w:rFonts w:asciiTheme="minorEastAsia"/>
        </w:rPr>
        <w:t>少，詩照翻。</w:t>
      </w:r>
      <w:r w:rsidR="00934453" w:rsidRPr="001221B9">
        <w:rPr>
          <w:rFonts w:asciiTheme="minorEastAsia"/>
        </w:rPr>
        <w:t>但得賢宰相輔之，卿輩勿預朝政，何患國家不安！自古豈有女子為天下主而能致唐、虞之理乎！</w:t>
      </w:r>
      <w:r w:rsidR="000F1B0C">
        <w:rPr>
          <w:rFonts w:asciiTheme="minorEastAsia"/>
        </w:rPr>
        <w:t>」</w:t>
      </w:r>
      <w:r w:rsidR="00934453" w:rsidRPr="001221B9">
        <w:rPr>
          <w:rFonts w:asciiTheme="minorEastAsia"/>
        </w:rPr>
        <w:t>取制書手裂之。太后兄太常卿釗聞有是議，密上牋曰︰</w:t>
      </w:r>
      <w:r w:rsidR="000F1B0C">
        <w:rPr>
          <w:rFonts w:asciiTheme="minorEastAsia"/>
        </w:rPr>
        <w:t>「</w:t>
      </w:r>
      <w:r w:rsidR="00934453" w:rsidRPr="001221B9">
        <w:rPr>
          <w:rFonts w:asciiTheme="minorEastAsia"/>
        </w:rPr>
        <w:t>茍果徇其請，臣請先帥諸子納官爵歸田里。</w:t>
      </w:r>
      <w:r w:rsidR="000F1B0C">
        <w:rPr>
          <w:rFonts w:asciiTheme="minorEastAsia"/>
        </w:rPr>
        <w:t>」</w:t>
      </w:r>
      <w:r w:rsidR="00934453" w:rsidRPr="001221B9">
        <w:rPr>
          <w:rStyle w:val="00Text"/>
          <w:rFonts w:asciiTheme="minorEastAsia"/>
        </w:rPr>
        <w:t>帥，讀曰率。</w:t>
      </w:r>
      <w:r w:rsidR="00934453" w:rsidRPr="001221B9">
        <w:rPr>
          <w:rFonts w:asciiTheme="minorEastAsia"/>
        </w:rPr>
        <w:t>太后泣曰︰</w:t>
      </w:r>
      <w:r w:rsidR="000F1B0C">
        <w:rPr>
          <w:rFonts w:asciiTheme="minorEastAsia"/>
        </w:rPr>
        <w:t>「</w:t>
      </w:r>
      <w:r w:rsidR="00934453" w:rsidRPr="001221B9">
        <w:rPr>
          <w:rFonts w:asciiTheme="minorEastAsia"/>
        </w:rPr>
        <w:t>祖考之慶，鍾於吾兄。</w:t>
      </w:r>
      <w:r w:rsidR="000F1B0C">
        <w:rPr>
          <w:rFonts w:asciiTheme="minorEastAsia"/>
        </w:rPr>
        <w:t>」</w:t>
      </w:r>
      <w:r w:rsidR="00934453" w:rsidRPr="001221B9">
        <w:rPr>
          <w:rFonts w:asciiTheme="minorEastAsia"/>
        </w:rPr>
        <w:t>是夕，上崩于寢殿。</w:t>
      </w:r>
      <w:r w:rsidR="00934453" w:rsidRPr="001221B9">
        <w:rPr>
          <w:rStyle w:val="00Text"/>
          <w:rFonts w:asciiTheme="minorEastAsia"/>
        </w:rPr>
        <w:t>年三十。</w:t>
      </w:r>
      <w:r w:rsidR="00934453" w:rsidRPr="001221B9">
        <w:rPr>
          <w:rFonts w:asciiTheme="minorEastAsia"/>
        </w:rPr>
        <w:t>癸酉，以李逢吉攝冢宰。丙子，敬宗卽位于太極東序。</w:t>
      </w:r>
    </w:p>
    <w:p w:rsidR="00934453" w:rsidRPr="001221B9" w:rsidRDefault="00934453" w:rsidP="00DF5A42">
      <w:pPr>
        <w:rPr>
          <w:rFonts w:asciiTheme="minorEastAsia"/>
        </w:rPr>
      </w:pPr>
      <w:r w:rsidRPr="001221B9">
        <w:rPr>
          <w:rFonts w:asciiTheme="minorEastAsia"/>
        </w:rPr>
        <w:t>初，穆宗之立，神策軍士人賜錢五十千，</w:t>
      </w:r>
      <w:r w:rsidRPr="001221B9">
        <w:rPr>
          <w:rStyle w:val="00Text"/>
          <w:rFonts w:asciiTheme="minorEastAsia"/>
        </w:rPr>
        <w:t>事見二百四十一卷元和十五年。</w:t>
      </w:r>
      <w:r w:rsidRPr="001221B9">
        <w:rPr>
          <w:rFonts w:asciiTheme="minorEastAsia"/>
        </w:rPr>
        <w:t>宰相議以太厚難繼，乃下詔稱︰</w:t>
      </w:r>
      <w:r w:rsidR="000F1B0C">
        <w:rPr>
          <w:rFonts w:asciiTheme="minorEastAsia"/>
        </w:rPr>
        <w:t>「</w:t>
      </w:r>
      <w:r w:rsidRPr="001221B9">
        <w:rPr>
          <w:rFonts w:asciiTheme="minorEastAsia"/>
        </w:rPr>
        <w:t>宿衞之勤，誠宜厚賞，屬頻年旱歉，</w:t>
      </w:r>
      <w:r w:rsidRPr="001221B9">
        <w:rPr>
          <w:rStyle w:val="00Text"/>
          <w:rFonts w:asciiTheme="minorEastAsia"/>
        </w:rPr>
        <w:t>屬，之欲翻。</w:t>
      </w:r>
      <w:r w:rsidRPr="001221B9">
        <w:rPr>
          <w:rFonts w:asciiTheme="minorEastAsia"/>
        </w:rPr>
        <w:t>御府空虛，邊兵尚未給衣，霑卹期於均濟。神策軍士人賜絹十匹、錢十千，畿內諸鎭又減五千。仍出內庫綾二百萬匹付度支，充邊軍春衣。</w:t>
      </w:r>
      <w:r w:rsidR="000F1B0C">
        <w:rPr>
          <w:rFonts w:asciiTheme="minorEastAsia"/>
        </w:rPr>
        <w:t>」</w:t>
      </w:r>
      <w:r w:rsidRPr="001221B9">
        <w:rPr>
          <w:rFonts w:asciiTheme="minorEastAsia"/>
        </w:rPr>
        <w:t>時人善之。</w:t>
      </w:r>
      <w:r w:rsidRPr="001221B9">
        <w:rPr>
          <w:rStyle w:val="00Text"/>
          <w:rFonts w:asciiTheme="minorEastAsia"/>
        </w:rPr>
        <w:t>李逢吉為相，時人之所惡也。一事之善，則時人善之，非是非之公歟！度，徒洛翻。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自戊寅至庚辰，上賜宦官服色及錦綵金銀甚衆，或今日賜綠，明日賜緋。</w:t>
      </w:r>
      <w:r w:rsidR="00934453" w:rsidRPr="001221B9">
        <w:rPr>
          <w:rStyle w:val="00Text"/>
          <w:rFonts w:asciiTheme="minorEastAsia"/>
        </w:rPr>
        <w:t>史言上昵於近習，賜予無度。</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初，穆宗旣留李紳，</w:t>
      </w:r>
      <w:r w:rsidR="00934453" w:rsidRPr="001221B9">
        <w:rPr>
          <w:rStyle w:val="00Text"/>
          <w:rFonts w:asciiTheme="minorEastAsia"/>
        </w:rPr>
        <w:t>事見上年。</w:t>
      </w:r>
      <w:r w:rsidR="00934453" w:rsidRPr="001221B9">
        <w:rPr>
          <w:rFonts w:asciiTheme="minorEastAsia"/>
        </w:rPr>
        <w:t>李逢吉愈忌之。紳族子虞頗以文學知名，自言不樂仕進，</w:t>
      </w:r>
      <w:r w:rsidR="00934453" w:rsidRPr="001221B9">
        <w:rPr>
          <w:rStyle w:val="00Text"/>
          <w:rFonts w:asciiTheme="minorEastAsia"/>
        </w:rPr>
        <w:t>樂，音洛。</w:t>
      </w:r>
      <w:r w:rsidR="00934453" w:rsidRPr="001221B9">
        <w:rPr>
          <w:rFonts w:asciiTheme="minorEastAsia"/>
        </w:rPr>
        <w:t>隱居華陽川。</w:t>
      </w:r>
      <w:r w:rsidR="00934453" w:rsidRPr="001221B9">
        <w:rPr>
          <w:rStyle w:val="00Text"/>
          <w:rFonts w:asciiTheme="minorEastAsia"/>
        </w:rPr>
        <w:t>華陽川，在虢州華陽山南。華，戶化翻。</w:t>
      </w:r>
      <w:r w:rsidR="00934453" w:rsidRPr="001221B9">
        <w:rPr>
          <w:rFonts w:asciiTheme="minorEastAsia"/>
        </w:rPr>
        <w:t>及從父耆為左拾遺，</w:t>
      </w:r>
      <w:r w:rsidR="00934453" w:rsidRPr="001221B9">
        <w:rPr>
          <w:rStyle w:val="00Text"/>
          <w:rFonts w:asciiTheme="minorEastAsia"/>
        </w:rPr>
        <w:t>從，才用翻；下從子同。</w:t>
      </w:r>
      <w:r w:rsidR="00934453" w:rsidRPr="001221B9">
        <w:rPr>
          <w:rFonts w:asciiTheme="minorEastAsia"/>
        </w:rPr>
        <w:t>虞與耆書求薦，誤達於紳；紳以書誚之，且以語於衆人。</w:t>
      </w:r>
      <w:r w:rsidR="00934453" w:rsidRPr="001221B9">
        <w:rPr>
          <w:rStyle w:val="00Text"/>
          <w:rFonts w:asciiTheme="minorEastAsia"/>
        </w:rPr>
        <w:t>誚，才笑翻。語，牛倨翻。</w:t>
      </w:r>
      <w:r w:rsidR="00934453" w:rsidRPr="001221B9">
        <w:rPr>
          <w:rFonts w:asciiTheme="minorEastAsia"/>
        </w:rPr>
        <w:t>虞深怨之，乃詣逢吉，悉以紳平日密論逢吉之語告之。逢吉益怒，使虞與補闕張又新及從子前河陽掌書記仲言等伺求紳短，揚之於士夫間；</w:t>
      </w:r>
      <w:r w:rsidR="00934453" w:rsidRPr="001221B9">
        <w:rPr>
          <w:rStyle w:val="00Text"/>
          <w:rFonts w:asciiTheme="minorEastAsia"/>
        </w:rPr>
        <w:t>伺，相吏翻。</w:t>
      </w:r>
      <w:r w:rsidR="00934453" w:rsidRPr="001221B9">
        <w:rPr>
          <w:rFonts w:asciiTheme="minorEastAsia"/>
        </w:rPr>
        <w:t>且言</w:t>
      </w:r>
      <w:r w:rsidR="000F1B0C">
        <w:rPr>
          <w:rFonts w:asciiTheme="minorEastAsia"/>
        </w:rPr>
        <w:t>「</w:t>
      </w:r>
      <w:r w:rsidR="00934453" w:rsidRPr="001221B9">
        <w:rPr>
          <w:rFonts w:asciiTheme="minorEastAsia"/>
        </w:rPr>
        <w:t>紳潛察士大夫有羣居議論者，輒指為朋黨，白之於上。</w:t>
      </w:r>
      <w:r w:rsidR="000F1B0C">
        <w:rPr>
          <w:rFonts w:asciiTheme="minorEastAsia"/>
        </w:rPr>
        <w:t>」</w:t>
      </w:r>
      <w:r w:rsidR="00934453" w:rsidRPr="001221B9">
        <w:rPr>
          <w:rFonts w:asciiTheme="minorEastAsia"/>
        </w:rPr>
        <w:t>由是士大夫多忌之。</w:t>
      </w:r>
    </w:p>
    <w:p w:rsidR="00934453" w:rsidRPr="001221B9" w:rsidRDefault="00934453" w:rsidP="00DF5A42">
      <w:pPr>
        <w:rPr>
          <w:rFonts w:asciiTheme="minorEastAsia"/>
        </w:rPr>
      </w:pPr>
      <w:r w:rsidRPr="001221B9">
        <w:rPr>
          <w:rFonts w:asciiTheme="minorEastAsia"/>
        </w:rPr>
        <w:t>及敬宗卽位，逢吉與其黨快紳失勢，又恐上復用之，</w:t>
      </w:r>
      <w:r w:rsidRPr="001221B9">
        <w:rPr>
          <w:rStyle w:val="00Text"/>
          <w:rFonts w:asciiTheme="minorEastAsia"/>
        </w:rPr>
        <w:t>復，扶又翻。</w:t>
      </w:r>
      <w:r w:rsidRPr="001221B9">
        <w:rPr>
          <w:rFonts w:asciiTheme="minorEastAsia"/>
        </w:rPr>
        <w:t>日夜謀議，思所以害紳者。楚州刺史蘇遇</w:t>
      </w:r>
      <w:r w:rsidRPr="001221B9">
        <w:rPr>
          <w:rStyle w:val="00Text"/>
          <w:rFonts w:asciiTheme="minorEastAsia"/>
        </w:rPr>
        <w:t>楚州，漢射陽縣地，晉立山陽郡，隋為楚州，至京師二千五百一里。</w:t>
      </w:r>
      <w:r w:rsidRPr="001221B9">
        <w:rPr>
          <w:rFonts w:asciiTheme="minorEastAsia"/>
        </w:rPr>
        <w:t>謂逢吉之黨曰︰</w:t>
      </w:r>
      <w:r w:rsidR="000F1B0C">
        <w:rPr>
          <w:rFonts w:asciiTheme="minorEastAsia"/>
        </w:rPr>
        <w:t>「</w:t>
      </w:r>
      <w:r w:rsidRPr="001221B9">
        <w:rPr>
          <w:rFonts w:asciiTheme="minorEastAsia"/>
        </w:rPr>
        <w:t>主上初聽政，必開延英，有次對官，惟此可防。</w:t>
      </w:r>
      <w:r w:rsidR="000F1B0C">
        <w:rPr>
          <w:rFonts w:asciiTheme="minorEastAsia"/>
        </w:rPr>
        <w:t>」</w:t>
      </w:r>
      <w:r w:rsidRPr="001221B9">
        <w:rPr>
          <w:rStyle w:val="00Text"/>
          <w:rFonts w:asciiTheme="minorEastAsia"/>
        </w:rPr>
        <w:t>恐紳因次對言事，而上復用之。</w:t>
      </w:r>
      <w:r w:rsidRPr="001221B9">
        <w:rPr>
          <w:rFonts w:asciiTheme="minorEastAsia"/>
        </w:rPr>
        <w:t>其黨以為然，亟白逢吉曰︰</w:t>
      </w:r>
      <w:r w:rsidR="000F1B0C">
        <w:rPr>
          <w:rFonts w:asciiTheme="minorEastAsia"/>
        </w:rPr>
        <w:t>「</w:t>
      </w:r>
      <w:r w:rsidRPr="001221B9">
        <w:rPr>
          <w:rFonts w:asciiTheme="minorEastAsia"/>
        </w:rPr>
        <w:t>事迫矣，若俟聽政，悔不可追！</w:t>
      </w:r>
      <w:r w:rsidR="000F1B0C">
        <w:rPr>
          <w:rFonts w:asciiTheme="minorEastAsia"/>
        </w:rPr>
        <w:t>」</w:t>
      </w:r>
      <w:r w:rsidRPr="001221B9">
        <w:rPr>
          <w:rFonts w:asciiTheme="minorEastAsia"/>
        </w:rPr>
        <w:t>逢吉乃令王守澄言於上曰︰</w:t>
      </w:r>
      <w:r w:rsidR="000F1B0C">
        <w:rPr>
          <w:rFonts w:asciiTheme="minorEastAsia"/>
        </w:rPr>
        <w:t>「</w:t>
      </w:r>
      <w:r w:rsidRPr="001221B9">
        <w:rPr>
          <w:rFonts w:asciiTheme="minorEastAsia"/>
        </w:rPr>
        <w:t>陛下所以為儲貳，臣備知之，皆逢吉之力也。如杜元穎、李紳輩，皆欲立深王。</w:t>
      </w:r>
      <w:r w:rsidR="000F1B0C">
        <w:rPr>
          <w:rFonts w:asciiTheme="minorEastAsia"/>
        </w:rPr>
        <w:t>」</w:t>
      </w:r>
      <w:r w:rsidRPr="001221B9">
        <w:rPr>
          <w:rStyle w:val="00Text"/>
          <w:rFonts w:asciiTheme="minorEastAsia"/>
        </w:rPr>
        <w:t>深王察，後改名悰，憲宗之子，穆宗之弟也。</w:t>
      </w:r>
      <w:r w:rsidRPr="001221B9">
        <w:rPr>
          <w:rFonts w:asciiTheme="minorEastAsia"/>
        </w:rPr>
        <w:t>度支員外郞李續之等繼上章言之。上時年十六，疑未信。會逢吉亦有奏，言</w:t>
      </w:r>
      <w:r w:rsidR="000F1B0C">
        <w:rPr>
          <w:rFonts w:asciiTheme="minorEastAsia"/>
        </w:rPr>
        <w:t>「</w:t>
      </w:r>
      <w:r w:rsidRPr="001221B9">
        <w:rPr>
          <w:rFonts w:asciiTheme="minorEastAsia"/>
        </w:rPr>
        <w:t>紳不利於上，請加貶謫。</w:t>
      </w:r>
      <w:r w:rsidR="000F1B0C">
        <w:rPr>
          <w:rFonts w:asciiTheme="minorEastAsia"/>
        </w:rPr>
        <w:t>」</w:t>
      </w:r>
      <w:r w:rsidRPr="001221B9">
        <w:rPr>
          <w:rFonts w:asciiTheme="minorEastAsia"/>
        </w:rPr>
        <w:t>上猶再三覆問，然後從之。二月，癸未，貶紳為端州司馬。</w:t>
      </w:r>
      <w:r w:rsidRPr="001221B9">
        <w:rPr>
          <w:rStyle w:val="00Text"/>
          <w:rFonts w:asciiTheme="minorEastAsia"/>
        </w:rPr>
        <w:t>端州，隋置，取界內端溪為名；煬帝初置信安郡，武德又為端州，天寶改為高安郡，乾元復為州。舊志︰至京師四千九百三十五里。</w:t>
      </w:r>
      <w:r w:rsidRPr="001221B9">
        <w:rPr>
          <w:rFonts w:asciiTheme="minorEastAsia"/>
        </w:rPr>
        <w:t>逢吉仍帥百官表賀，</w:t>
      </w:r>
      <w:r w:rsidRPr="001221B9">
        <w:rPr>
          <w:rStyle w:val="00Text"/>
          <w:rFonts w:asciiTheme="minorEastAsia"/>
        </w:rPr>
        <w:t>帥，讀曰率。</w:t>
      </w:r>
      <w:r w:rsidRPr="001221B9">
        <w:rPr>
          <w:rFonts w:asciiTheme="minorEastAsia"/>
        </w:rPr>
        <w:t>旣退，百官復詣中書賀，</w:t>
      </w:r>
      <w:r w:rsidRPr="001221B9">
        <w:rPr>
          <w:rStyle w:val="00Text"/>
          <w:rFonts w:asciiTheme="minorEastAsia"/>
        </w:rPr>
        <w:t>復，扶又翻；下同。</w:t>
      </w:r>
      <w:r w:rsidRPr="001221B9">
        <w:rPr>
          <w:rFonts w:asciiTheme="minorEastAsia"/>
        </w:rPr>
        <w:t>逢吉方與張又新語，門者弗內；良久，又新揮汗而出，旅揖百官曰︰</w:t>
      </w:r>
      <w:r w:rsidR="000F1B0C">
        <w:rPr>
          <w:rFonts w:asciiTheme="minorEastAsia"/>
        </w:rPr>
        <w:t>「</w:t>
      </w:r>
      <w:r w:rsidRPr="001221B9">
        <w:rPr>
          <w:rFonts w:asciiTheme="minorEastAsia"/>
        </w:rPr>
        <w:t>端溪之事，又新不敢多讓。</w:t>
      </w:r>
      <w:r w:rsidR="000F1B0C">
        <w:rPr>
          <w:rFonts w:asciiTheme="minorEastAsia"/>
        </w:rPr>
        <w:t>」</w:t>
      </w:r>
      <w:r w:rsidRPr="001221B9">
        <w:rPr>
          <w:rStyle w:val="00Text"/>
          <w:rFonts w:asciiTheme="minorEastAsia"/>
        </w:rPr>
        <w:t>端州謂之端溪。</w:t>
      </w:r>
      <w:r w:rsidRPr="001221B9">
        <w:rPr>
          <w:rFonts w:asciiTheme="minorEastAsia"/>
        </w:rPr>
        <w:t>衆駭愕辟易，憚之。</w:t>
      </w:r>
      <w:r w:rsidRPr="001221B9">
        <w:rPr>
          <w:rStyle w:val="00Text"/>
          <w:rFonts w:asciiTheme="minorEastAsia"/>
        </w:rPr>
        <w:t>辟，音闢。易，音亦。</w:t>
      </w:r>
      <w:r w:rsidRPr="001221B9">
        <w:rPr>
          <w:rFonts w:asciiTheme="minorEastAsia"/>
        </w:rPr>
        <w:t>右拾遺、內供奉吳思獨不賀，逢吉怒，以思為吐蕃告哀使。丙戌，貶翰林學士龐嚴為信州刺史，蔣防為汀州刺史。</w:t>
      </w:r>
      <w:r w:rsidRPr="001221B9">
        <w:rPr>
          <w:rStyle w:val="00Text"/>
          <w:rFonts w:asciiTheme="minorEastAsia"/>
        </w:rPr>
        <w:t>唐上元元年，割饒州之弋陽、衢州之玉山，建、撫二州各三鄕，置信州，至京師東南三千八百里。開元二十六年，開福、撫二州山洞，置汀州，至京師六千一百七十三里。</w:t>
      </w:r>
      <w:r w:rsidRPr="001221B9">
        <w:rPr>
          <w:rFonts w:asciiTheme="minorEastAsia"/>
        </w:rPr>
        <w:t>嚴，壽州人，與防皆紳所引也。給事中于敖，素與嚴善，封還敕書；人為之懼，</w:t>
      </w:r>
      <w:r w:rsidRPr="001221B9">
        <w:rPr>
          <w:rStyle w:val="00Text"/>
          <w:rFonts w:asciiTheme="minorEastAsia"/>
        </w:rPr>
        <w:t>為，于偽翻。</w:t>
      </w:r>
      <w:r w:rsidRPr="001221B9">
        <w:rPr>
          <w:rFonts w:asciiTheme="minorEastAsia"/>
        </w:rPr>
        <w:t>曰︰</w:t>
      </w:r>
      <w:r w:rsidR="000F1B0C">
        <w:rPr>
          <w:rFonts w:asciiTheme="minorEastAsia"/>
        </w:rPr>
        <w:t>「</w:t>
      </w:r>
      <w:r w:rsidRPr="001221B9">
        <w:rPr>
          <w:rFonts w:asciiTheme="minorEastAsia"/>
        </w:rPr>
        <w:t>于給事為龐、蔣直冤，犯宰相怒，誠所難也！</w:t>
      </w:r>
      <w:r w:rsidR="000F1B0C">
        <w:rPr>
          <w:rFonts w:asciiTheme="minorEastAsia"/>
        </w:rPr>
        <w:t>」</w:t>
      </w:r>
      <w:r w:rsidRPr="001221B9">
        <w:rPr>
          <w:rFonts w:asciiTheme="minorEastAsia"/>
        </w:rPr>
        <w:t>及奏下，乃言貶之太輕。逢吉由是獎之。</w:t>
      </w:r>
    </w:p>
    <w:p w:rsidR="00934453" w:rsidRPr="001221B9" w:rsidRDefault="00934453" w:rsidP="00DF5A42">
      <w:pPr>
        <w:rPr>
          <w:rFonts w:asciiTheme="minorEastAsia"/>
        </w:rPr>
      </w:pPr>
      <w:r w:rsidRPr="001221B9">
        <w:rPr>
          <w:rFonts w:asciiTheme="minorEastAsia"/>
        </w:rPr>
        <w:t>張又新等猶忌紳，日上書言貶紳太輕，上許為殺之；</w:t>
      </w:r>
      <w:r w:rsidRPr="001221B9">
        <w:rPr>
          <w:rStyle w:val="00Text"/>
          <w:rFonts w:asciiTheme="minorEastAsia"/>
        </w:rPr>
        <w:t>為，于偽翻。</w:t>
      </w:r>
      <w:r w:rsidRPr="001221B9">
        <w:rPr>
          <w:rFonts w:asciiTheme="minorEastAsia"/>
        </w:rPr>
        <w:t>朝臣莫敢言，獨翰林侍讀學士韋處厚上疏，</w:t>
      </w:r>
      <w:r w:rsidRPr="001221B9">
        <w:rPr>
          <w:rStyle w:val="00Text"/>
          <w:rFonts w:asciiTheme="minorEastAsia"/>
        </w:rPr>
        <w:t>太宗選耆儒侍讀，以質史籍疑義。開元中，集賢院置侍讀直學士。時翰林有侍讀學士，有侍書學士。</w:t>
      </w:r>
      <w:r w:rsidRPr="001221B9">
        <w:rPr>
          <w:rFonts w:asciiTheme="minorEastAsia"/>
        </w:rPr>
        <w:t>指述</w:t>
      </w:r>
      <w:r w:rsidR="000F1B0C">
        <w:rPr>
          <w:rFonts w:asciiTheme="minorEastAsia"/>
        </w:rPr>
        <w:t>「</w:t>
      </w:r>
      <w:r w:rsidRPr="001221B9">
        <w:rPr>
          <w:rFonts w:asciiTheme="minorEastAsia"/>
        </w:rPr>
        <w:t>紳為逢吉之黨所讒，人情歎駭。紳蒙先朝獎用，借使有罪，猶宜容假，以成三年無改之孝，</w:t>
      </w:r>
      <w:r w:rsidRPr="001221B9">
        <w:rPr>
          <w:rStyle w:val="00Text"/>
          <w:rFonts w:asciiTheme="minorEastAsia"/>
        </w:rPr>
        <w:t>論語︰孔子曰︰三年無改於父之道，可謂孝矣。</w:t>
      </w:r>
      <w:r w:rsidRPr="001221B9">
        <w:rPr>
          <w:rFonts w:asciiTheme="minorEastAsia"/>
        </w:rPr>
        <w:t>況無罪乎！</w:t>
      </w:r>
      <w:r w:rsidR="000F1B0C">
        <w:rPr>
          <w:rFonts w:asciiTheme="minorEastAsia"/>
        </w:rPr>
        <w:t>」</w:t>
      </w:r>
      <w:r w:rsidRPr="001221B9">
        <w:rPr>
          <w:rFonts w:asciiTheme="minorEastAsia"/>
        </w:rPr>
        <w:t>於是上稍開寤，</w:t>
      </w:r>
      <w:r w:rsidRPr="001221B9">
        <w:rPr>
          <w:rStyle w:val="00Text"/>
          <w:rFonts w:asciiTheme="minorEastAsia"/>
        </w:rPr>
        <w:t>考異曰︰處厚傳曰︰</w:t>
      </w:r>
      <w:r w:rsidR="000F1B0C">
        <w:rPr>
          <w:rStyle w:val="00Text"/>
          <w:rFonts w:asciiTheme="minorEastAsia"/>
        </w:rPr>
        <w:t>「</w:t>
      </w:r>
      <w:r w:rsidRPr="001221B9">
        <w:rPr>
          <w:rStyle w:val="00Text"/>
          <w:rFonts w:asciiTheme="minorEastAsia"/>
        </w:rPr>
        <w:t>敬宗卽位，李逢吉用事，素惡李紳，乃構成其罪，禍將不測。處厚乃上疏云云。帝悟其事，紳得減死，貶端州司馬。</w:t>
      </w:r>
      <w:r w:rsidR="000F1B0C">
        <w:rPr>
          <w:rStyle w:val="00Text"/>
          <w:rFonts w:asciiTheme="minorEastAsia"/>
        </w:rPr>
        <w:t>」</w:t>
      </w:r>
      <w:r w:rsidRPr="001221B9">
        <w:rPr>
          <w:rStyle w:val="00Text"/>
          <w:rFonts w:asciiTheme="minorEastAsia"/>
        </w:rPr>
        <w:t>今從實錄。處厚上疏，在紳貶端州後。</w:t>
      </w:r>
      <w:r w:rsidRPr="001221B9">
        <w:rPr>
          <w:rFonts w:asciiTheme="minorEastAsia"/>
        </w:rPr>
        <w:t>會閱禁中文書，有穆宗所封文書一篋，發之，得裴度、杜元穎、李紳疏請立上為太子，上乃嗟歎，悉焚人所上譖紳書，</w:t>
      </w:r>
      <w:r w:rsidRPr="001221B9">
        <w:rPr>
          <w:rStyle w:val="00Text"/>
          <w:rFonts w:asciiTheme="minorEastAsia"/>
        </w:rPr>
        <w:t>所上，時掌翻。</w:t>
      </w:r>
      <w:r w:rsidRPr="001221B9">
        <w:rPr>
          <w:rFonts w:asciiTheme="minorEastAsia"/>
        </w:rPr>
        <w:t>雖未卽召還，後有言者，不復聽矣。</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己亥，尊郭太后為太皇太后。</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乙巳，尊上母王妃為皇太后。太后，越州人也。</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丁未，上幸中和殿擊毬，自是數遊宴、擊毬、奏樂，</w:t>
      </w:r>
      <w:r w:rsidR="00934453" w:rsidRPr="001221B9">
        <w:rPr>
          <w:rStyle w:val="00Text"/>
          <w:rFonts w:asciiTheme="minorEastAsia"/>
        </w:rPr>
        <w:t>數，所角翻。</w:t>
      </w:r>
      <w:r w:rsidR="00934453" w:rsidRPr="001221B9">
        <w:rPr>
          <w:rFonts w:asciiTheme="minorEastAsia"/>
        </w:rPr>
        <w:t>賞賜宦官、樂人，不可悉紀。</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三月，壬子，赦天下；諸道常貢之外，毋得進奉。</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甲寅，上始對宰相於延英殿。</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初，牛元翼在襄陽，</w:t>
      </w:r>
      <w:r w:rsidR="00934453" w:rsidRPr="001221B9">
        <w:rPr>
          <w:rStyle w:val="00Text"/>
          <w:rFonts w:asciiTheme="minorEastAsia"/>
        </w:rPr>
        <w:t>牛元翼出深州，鎭襄陽，見上卷二年。</w:t>
      </w:r>
      <w:r w:rsidR="00934453" w:rsidRPr="001221B9">
        <w:rPr>
          <w:rFonts w:asciiTheme="minorEastAsia"/>
        </w:rPr>
        <w:t>數賂王庭湊以請其家，</w:t>
      </w:r>
      <w:r w:rsidR="00934453" w:rsidRPr="001221B9">
        <w:rPr>
          <w:rStyle w:val="00Text"/>
          <w:rFonts w:asciiTheme="minorEastAsia"/>
        </w:rPr>
        <w:t>數，所角翻。</w:t>
      </w:r>
      <w:r w:rsidR="00934453" w:rsidRPr="001221B9">
        <w:rPr>
          <w:rFonts w:asciiTheme="minorEastAsia"/>
        </w:rPr>
        <w:t>庭湊不與；聞元翼薨，甲子，盡殺之。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上視朝每晏，戊辰，日絕高尚未坐，百官班於紫宸門，老病者幾至僵踣。</w:t>
      </w:r>
      <w:r w:rsidR="00934453" w:rsidRPr="001221B9">
        <w:rPr>
          <w:rFonts w:asciiTheme="minorEastAsia" w:eastAsiaTheme="minorEastAsia"/>
        </w:rPr>
        <w:t>僵，居良翻。踣，蒲北翻。</w:t>
      </w:r>
      <w:r w:rsidR="00934453" w:rsidRPr="00101E55">
        <w:rPr>
          <w:rStyle w:val="01Text"/>
          <w:rFonts w:asciiTheme="minorEastAsia" w:eastAsiaTheme="minorEastAsia"/>
          <w:sz w:val="21"/>
        </w:rPr>
        <w:t>諫議大夫李渤白宰相曰︰</w:t>
      </w:r>
      <w:r w:rsidR="000F1B0C">
        <w:rPr>
          <w:rStyle w:val="01Text"/>
          <w:rFonts w:asciiTheme="minorEastAsia" w:eastAsiaTheme="minorEastAsia"/>
          <w:sz w:val="21"/>
        </w:rPr>
        <w:t>「</w:t>
      </w:r>
      <w:r w:rsidR="00934453" w:rsidRPr="00101E55">
        <w:rPr>
          <w:rStyle w:val="01Text"/>
          <w:rFonts w:asciiTheme="minorEastAsia" w:eastAsiaTheme="minorEastAsia"/>
          <w:sz w:val="21"/>
        </w:rPr>
        <w:t>昨日疏論坐晚，</w:t>
      </w:r>
      <w:r w:rsidR="00934453" w:rsidRPr="001221B9">
        <w:rPr>
          <w:rFonts w:asciiTheme="minorEastAsia" w:eastAsiaTheme="minorEastAsia"/>
        </w:rPr>
        <w:t>論上坐朝之晚也。</w:t>
      </w:r>
      <w:r w:rsidR="00934453" w:rsidRPr="00101E55">
        <w:rPr>
          <w:rStyle w:val="01Text"/>
          <w:rFonts w:asciiTheme="minorEastAsia" w:eastAsiaTheme="minorEastAsia"/>
          <w:sz w:val="21"/>
        </w:rPr>
        <w:t>今晨愈甚，請出閤待罪於金吾仗。</w:t>
      </w:r>
      <w:r w:rsidR="000F1B0C">
        <w:rPr>
          <w:rStyle w:val="01Text"/>
          <w:rFonts w:asciiTheme="minorEastAsia" w:eastAsiaTheme="minorEastAsia"/>
          <w:sz w:val="21"/>
        </w:rPr>
        <w:t>」</w:t>
      </w:r>
      <w:r w:rsidR="00934453" w:rsidRPr="001221B9">
        <w:rPr>
          <w:rFonts w:asciiTheme="minorEastAsia" w:eastAsiaTheme="minorEastAsia"/>
        </w:rPr>
        <w:t>金吾左、右仗，在宣政殿前。</w:t>
      </w:r>
      <w:r w:rsidR="00934453" w:rsidRPr="00101E55">
        <w:rPr>
          <w:rStyle w:val="01Text"/>
          <w:rFonts w:asciiTheme="minorEastAsia" w:eastAsiaTheme="minorEastAsia"/>
          <w:sz w:val="21"/>
        </w:rPr>
        <w:t>旣坐班退，左拾遺劉栖楚獨留，進言曰︰</w:t>
      </w:r>
      <w:r w:rsidR="000F1B0C">
        <w:rPr>
          <w:rStyle w:val="01Text"/>
          <w:rFonts w:asciiTheme="minorEastAsia" w:eastAsiaTheme="minorEastAsia"/>
          <w:sz w:val="21"/>
        </w:rPr>
        <w:t>「</w:t>
      </w:r>
      <w:r w:rsidR="00934453" w:rsidRPr="00101E55">
        <w:rPr>
          <w:rStyle w:val="01Text"/>
          <w:rFonts w:asciiTheme="minorEastAsia" w:eastAsiaTheme="minorEastAsia"/>
          <w:sz w:val="21"/>
        </w:rPr>
        <w:t>憲宗及先帝皆長君，四方猶多叛亂。陛下富於春秋，嗣位之初，當宵衣求理；而嗜寢樂色，</w:t>
      </w:r>
      <w:r w:rsidR="00934453" w:rsidRPr="001221B9">
        <w:rPr>
          <w:rFonts w:asciiTheme="minorEastAsia" w:eastAsiaTheme="minorEastAsia"/>
        </w:rPr>
        <w:t>宵衣，未明而衣也。理，治也。樂，魚敎翻。</w:t>
      </w:r>
      <w:r w:rsidR="00934453" w:rsidRPr="00101E55">
        <w:rPr>
          <w:rStyle w:val="01Text"/>
          <w:rFonts w:asciiTheme="minorEastAsia" w:eastAsiaTheme="minorEastAsia"/>
          <w:sz w:val="21"/>
        </w:rPr>
        <w:t>日晏方起，梓宮在殯，鼓吹日喧，</w:t>
      </w:r>
      <w:r w:rsidR="00934453" w:rsidRPr="001221B9">
        <w:rPr>
          <w:rFonts w:asciiTheme="minorEastAsia" w:eastAsiaTheme="minorEastAsia"/>
        </w:rPr>
        <w:t>吹，尺偽翻。</w:t>
      </w:r>
      <w:r w:rsidR="00934453" w:rsidRPr="00101E55">
        <w:rPr>
          <w:rStyle w:val="01Text"/>
          <w:rFonts w:asciiTheme="minorEastAsia" w:eastAsiaTheme="minorEastAsia"/>
          <w:sz w:val="21"/>
        </w:rPr>
        <w:t>令聞未彰，</w:t>
      </w:r>
      <w:r w:rsidR="00934453" w:rsidRPr="001221B9">
        <w:rPr>
          <w:rFonts w:asciiTheme="minorEastAsia" w:eastAsiaTheme="minorEastAsia"/>
        </w:rPr>
        <w:t>聞，音問；下響聞同。</w:t>
      </w:r>
      <w:r w:rsidR="00934453" w:rsidRPr="00101E55">
        <w:rPr>
          <w:rStyle w:val="01Text"/>
          <w:rFonts w:asciiTheme="minorEastAsia" w:eastAsiaTheme="minorEastAsia"/>
          <w:sz w:val="21"/>
        </w:rPr>
        <w:t>惡聲遐布。臣恐福祚之不長，請碎首玉階以謝諫職之曠。</w:t>
      </w:r>
      <w:r w:rsidR="000F1B0C">
        <w:rPr>
          <w:rStyle w:val="01Text"/>
          <w:rFonts w:asciiTheme="minorEastAsia" w:eastAsiaTheme="minorEastAsia"/>
          <w:sz w:val="21"/>
        </w:rPr>
        <w:t>」</w:t>
      </w:r>
      <w:r w:rsidR="00934453" w:rsidRPr="00101E55">
        <w:rPr>
          <w:rStyle w:val="01Text"/>
          <w:rFonts w:asciiTheme="minorEastAsia" w:eastAsiaTheme="minorEastAsia"/>
          <w:sz w:val="21"/>
        </w:rPr>
        <w:t>遂以額叩龍墀，見血不已，響聞閤外。</w:t>
      </w:r>
      <w:r w:rsidR="00934453" w:rsidRPr="001221B9">
        <w:rPr>
          <w:rFonts w:asciiTheme="minorEastAsia" w:eastAsiaTheme="minorEastAsia"/>
        </w:rPr>
        <w:t>考異曰︰實錄曰︰</w:t>
      </w:r>
      <w:r w:rsidR="000F1B0C">
        <w:rPr>
          <w:rFonts w:asciiTheme="minorEastAsia" w:eastAsiaTheme="minorEastAsia"/>
        </w:rPr>
        <w:t>「</w:t>
      </w:r>
      <w:r w:rsidR="00934453" w:rsidRPr="001221B9">
        <w:rPr>
          <w:rFonts w:asciiTheme="minorEastAsia" w:eastAsiaTheme="minorEastAsia"/>
        </w:rPr>
        <w:t>莊周云︰</w:t>
      </w:r>
      <w:r w:rsidR="000F1B0C">
        <w:rPr>
          <w:rFonts w:asciiTheme="minorEastAsia" w:eastAsiaTheme="minorEastAsia"/>
        </w:rPr>
        <w:t>『</w:t>
      </w:r>
      <w:r w:rsidR="00934453" w:rsidRPr="001221B9">
        <w:rPr>
          <w:rFonts w:asciiTheme="minorEastAsia" w:eastAsiaTheme="minorEastAsia"/>
        </w:rPr>
        <w:t>為善無近名，為惡無近刑。</w:t>
      </w:r>
      <w:r w:rsidR="000F1B0C">
        <w:rPr>
          <w:rFonts w:asciiTheme="minorEastAsia" w:eastAsiaTheme="minorEastAsia"/>
        </w:rPr>
        <w:t>』</w:t>
      </w:r>
      <w:r w:rsidR="00934453" w:rsidRPr="001221B9">
        <w:rPr>
          <w:rFonts w:asciiTheme="minorEastAsia" w:eastAsiaTheme="minorEastAsia"/>
        </w:rPr>
        <w:t>意者旣能為近名之善，卽必忍為近刑之惡。栖楚本王承宗小吏，果敢有聞，逢吉擢而用之，蓋取其鷹犬之效耳。夫諫諍之道，是豈能知之乎！卽如比干剖心，當文王與紂之事也。朱雲折檻，恐漢氏之為新室也。時危事迫，不得不然，故忠臣有死諫之義。至如上年少嗜寢，坐朝稍晚，蓋宰臣密勿、諫臣封事而可止者也，豈在暴揚面數，激訐於羽儀之前，致使上疑死諫為不難，謂細事皆當碎首，從此遂不覽章疏，卒有克明之難，實栖楚兆之。況諫辭皆羣黨所作，而使栖楚道之哉！賣前直而資後詐，殊可歎駭。</w:t>
      </w:r>
      <w:r w:rsidR="000F1B0C">
        <w:rPr>
          <w:rFonts w:asciiTheme="minorEastAsia" w:eastAsiaTheme="minorEastAsia"/>
        </w:rPr>
        <w:t>」</w:t>
      </w:r>
      <w:r w:rsidR="00934453" w:rsidRPr="001221B9">
        <w:rPr>
          <w:rFonts w:asciiTheme="minorEastAsia" w:eastAsiaTheme="minorEastAsia"/>
        </w:rPr>
        <w:t>按李讓夷此論，豈非惡栖楚而強毀之邪！今所不取。</w:t>
      </w:r>
      <w:r w:rsidR="00934453" w:rsidRPr="00101E55">
        <w:rPr>
          <w:rStyle w:val="01Text"/>
          <w:rFonts w:asciiTheme="minorEastAsia" w:eastAsiaTheme="minorEastAsia"/>
          <w:sz w:val="21"/>
        </w:rPr>
        <w:t>李逢吉宣曰︰</w:t>
      </w:r>
      <w:r w:rsidR="000F1B0C">
        <w:rPr>
          <w:rStyle w:val="01Text"/>
          <w:rFonts w:asciiTheme="minorEastAsia" w:eastAsiaTheme="minorEastAsia"/>
          <w:sz w:val="21"/>
        </w:rPr>
        <w:t>「</w:t>
      </w:r>
      <w:r w:rsidR="00934453" w:rsidRPr="00101E55">
        <w:rPr>
          <w:rStyle w:val="01Text"/>
          <w:rFonts w:asciiTheme="minorEastAsia" w:eastAsiaTheme="minorEastAsia"/>
          <w:sz w:val="21"/>
        </w:rPr>
        <w:t>劉栖楚休叩頭，俟進止！</w:t>
      </w:r>
      <w:r w:rsidR="000F1B0C">
        <w:rPr>
          <w:rStyle w:val="01Text"/>
          <w:rFonts w:asciiTheme="minorEastAsia" w:eastAsiaTheme="minorEastAsia"/>
          <w:sz w:val="21"/>
        </w:rPr>
        <w:t>」</w:t>
      </w:r>
      <w:r w:rsidR="00934453" w:rsidRPr="001221B9">
        <w:rPr>
          <w:rFonts w:asciiTheme="minorEastAsia" w:eastAsiaTheme="minorEastAsia"/>
        </w:rPr>
        <w:t>程大昌曰︰奏劄言取進止，猶言此劄之或留或卻，合稟承可否也。唐中葉遂以處分為進止，而不曉文義者習而不察，槪謂有旨為進止。如玉堂宣底所載凡宣旨皆云有進止者，相承之誤也。</w:t>
      </w:r>
      <w:r w:rsidR="00934453" w:rsidRPr="00101E55">
        <w:rPr>
          <w:rStyle w:val="01Text"/>
          <w:rFonts w:asciiTheme="minorEastAsia" w:eastAsiaTheme="minorEastAsia"/>
          <w:sz w:val="21"/>
        </w:rPr>
        <w:t>栖楚捧首而起，更論宦官事，上連揮令出。栖楚曰︰</w:t>
      </w:r>
      <w:r w:rsidR="000F1B0C">
        <w:rPr>
          <w:rStyle w:val="01Text"/>
          <w:rFonts w:asciiTheme="minorEastAsia" w:eastAsiaTheme="minorEastAsia"/>
          <w:sz w:val="21"/>
        </w:rPr>
        <w:t>「</w:t>
      </w:r>
      <w:r w:rsidR="00934453" w:rsidRPr="00101E55">
        <w:rPr>
          <w:rStyle w:val="01Text"/>
          <w:rFonts w:asciiTheme="minorEastAsia" w:eastAsiaTheme="minorEastAsia"/>
          <w:sz w:val="21"/>
        </w:rPr>
        <w:t>不用臣言，請繼以死。</w:t>
      </w:r>
      <w:r w:rsidR="000F1B0C">
        <w:rPr>
          <w:rStyle w:val="01Text"/>
          <w:rFonts w:asciiTheme="minorEastAsia" w:eastAsiaTheme="minorEastAsia"/>
          <w:sz w:val="21"/>
        </w:rPr>
        <w:t>」</w:t>
      </w:r>
      <w:r w:rsidR="00934453" w:rsidRPr="00101E55">
        <w:rPr>
          <w:rStyle w:val="01Text"/>
          <w:rFonts w:asciiTheme="minorEastAsia" w:eastAsiaTheme="minorEastAsia"/>
          <w:sz w:val="21"/>
        </w:rPr>
        <w:t>牛僧孺宣曰︰</w:t>
      </w:r>
      <w:r w:rsidR="000F1B0C">
        <w:rPr>
          <w:rStyle w:val="01Text"/>
          <w:rFonts w:asciiTheme="minorEastAsia" w:eastAsiaTheme="minorEastAsia"/>
          <w:sz w:val="21"/>
        </w:rPr>
        <w:t>「</w:t>
      </w:r>
      <w:r w:rsidR="00934453" w:rsidRPr="00101E55">
        <w:rPr>
          <w:rStyle w:val="01Text"/>
          <w:rFonts w:asciiTheme="minorEastAsia" w:eastAsiaTheme="minorEastAsia"/>
          <w:sz w:val="21"/>
        </w:rPr>
        <w:t>所奏知，門外俟進止！</w:t>
      </w:r>
      <w:r w:rsidR="000F1B0C">
        <w:rPr>
          <w:rStyle w:val="01Text"/>
          <w:rFonts w:asciiTheme="minorEastAsia" w:eastAsiaTheme="minorEastAsia"/>
          <w:sz w:val="21"/>
        </w:rPr>
        <w:t>」</w:t>
      </w:r>
      <w:r w:rsidR="00934453" w:rsidRPr="001221B9">
        <w:rPr>
          <w:rFonts w:asciiTheme="minorEastAsia" w:eastAsiaTheme="minorEastAsia"/>
        </w:rPr>
        <w:t>此宰相宣上旨也。言所奏知者，謂所奏之事，上已知之也。</w:t>
      </w:r>
      <w:r w:rsidR="00934453" w:rsidRPr="00101E55">
        <w:rPr>
          <w:rStyle w:val="01Text"/>
          <w:rFonts w:asciiTheme="minorEastAsia" w:eastAsiaTheme="minorEastAsia"/>
          <w:sz w:val="21"/>
        </w:rPr>
        <w:t>栖楚乃出，待罪於金吾仗，於是宰相贊成其言。上命中使就仗，幷李渤宣慰令歸。尋擢栖楚為起居舍人，仍賜緋。栖楚辭疾不拜，歸東都。</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庚午，賜內敎坊錢萬緡，以備行幸。</w:t>
      </w:r>
      <w:r w:rsidR="00934453" w:rsidRPr="001221B9">
        <w:rPr>
          <w:rFonts w:asciiTheme="minorEastAsia" w:eastAsiaTheme="minorEastAsia"/>
        </w:rPr>
        <w:t>武德後，置內敎坊於禁中，武后如意元年，改曰雲韶府，以中官為使。開元二年，又置內敎坊於蓬萊宮側。京都有左、右敎坊。</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夏，四月，甲午，淮南節度使王播罷鹽鐵轉運使。</w:t>
      </w:r>
      <w:r w:rsidR="00934453" w:rsidRPr="001221B9">
        <w:rPr>
          <w:rStyle w:val="00Text"/>
          <w:rFonts w:asciiTheme="minorEastAsia"/>
        </w:rPr>
        <w:t>王播兼鹽鐵轉運，見上卷二年。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乙未，以布衣姜洽為補闕，試大理評事陸洿、布衣李虞、劉堅為拾遺。</w:t>
      </w:r>
      <w:r w:rsidR="00934453" w:rsidRPr="001221B9">
        <w:rPr>
          <w:rFonts w:asciiTheme="minorEastAsia" w:eastAsiaTheme="minorEastAsia"/>
        </w:rPr>
        <w:t>六典註云︰隋置大理評事。通典云︰唐置評事十人，掌出使、推覆，後增為十二人。新志︰評事八人，從八品下。陸洿特試官耳。洿，後五翻。</w:t>
      </w:r>
      <w:r w:rsidR="00934453" w:rsidRPr="00101E55">
        <w:rPr>
          <w:rStyle w:val="01Text"/>
          <w:rFonts w:asciiTheme="minorEastAsia" w:eastAsiaTheme="minorEastAsia"/>
          <w:sz w:val="21"/>
        </w:rPr>
        <w:t>時李逢吉用事，所親厚者張又新、李仲言、李續之、李虞、劉栖楚、姜洽及拾遺張權輿、程昔範，又有從而附麗之者，時人惡逢吉者，目之為八關、十六子。</w:t>
      </w:r>
      <w:r w:rsidR="00934453" w:rsidRPr="001221B9">
        <w:rPr>
          <w:rFonts w:asciiTheme="minorEastAsia" w:eastAsiaTheme="minorEastAsia"/>
        </w:rPr>
        <w:t>附，依也。麗，著也。自張又新至程昔範八人，而附麗者又八人，皆任要劇，故目之為八關、十六子。關者，要也。考異曰︰按宰相之門，何嘗無特所親愛之士，數蒙引接，詢訪得失，否臧人物，其間忠邪溷殽，固亦多矣。其疏遠不得志者則從而怨疾之，巧立品目以相譏誚，此古今常態，非獨逢吉之門有八關、十六子也。舊逢吉傳以為</w:t>
      </w:r>
      <w:r w:rsidR="000F1B0C">
        <w:rPr>
          <w:rFonts w:asciiTheme="minorEastAsia" w:eastAsiaTheme="minorEastAsia"/>
        </w:rPr>
        <w:t>「</w:t>
      </w:r>
      <w:r w:rsidR="00934453" w:rsidRPr="001221B9">
        <w:rPr>
          <w:rFonts w:asciiTheme="minorEastAsia" w:eastAsiaTheme="minorEastAsia"/>
        </w:rPr>
        <w:t>有求於逢吉者，必先經此八人納賂，無不如意。</w:t>
      </w:r>
      <w:r w:rsidR="000F1B0C">
        <w:rPr>
          <w:rFonts w:asciiTheme="minorEastAsia" w:eastAsiaTheme="minorEastAsia"/>
        </w:rPr>
        <w:t>」</w:t>
      </w:r>
      <w:r w:rsidR="00934453" w:rsidRPr="001221B9">
        <w:rPr>
          <w:rFonts w:asciiTheme="minorEastAsia" w:eastAsiaTheme="minorEastAsia"/>
        </w:rPr>
        <w:t>亦恐未必然；但逢吉之門，險詖者為多耳。此皆出於李讓夷敬宗實錄。按栖楚為吏，敢與王承宗爭事，此乃正直之士，何得為佞邪之黨哉！蓋讓夷，德裕之黨，而栖楚為逢吉所善，故深詆之耳。</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卜者蘇玄明與染坊供人張韶善，</w:t>
      </w:r>
      <w:r w:rsidR="00934453" w:rsidRPr="001221B9">
        <w:rPr>
          <w:rFonts w:asciiTheme="minorEastAsia" w:eastAsiaTheme="minorEastAsia"/>
        </w:rPr>
        <w:t>染坊供人，供役於染坊者也。陸德明曰︰染，如豔翻；劉而險翻。</w:t>
      </w:r>
      <w:r w:rsidR="00934453" w:rsidRPr="00101E55">
        <w:rPr>
          <w:rStyle w:val="01Text"/>
          <w:rFonts w:asciiTheme="minorEastAsia" w:eastAsiaTheme="minorEastAsia"/>
          <w:sz w:val="21"/>
        </w:rPr>
        <w:t>玄明謂韶曰︰</w:t>
      </w:r>
      <w:r w:rsidR="000F1B0C">
        <w:rPr>
          <w:rStyle w:val="01Text"/>
          <w:rFonts w:asciiTheme="minorEastAsia" w:eastAsiaTheme="minorEastAsia"/>
          <w:sz w:val="21"/>
        </w:rPr>
        <w:t>「</w:t>
      </w:r>
      <w:r w:rsidR="00934453" w:rsidRPr="00101E55">
        <w:rPr>
          <w:rStyle w:val="01Text"/>
          <w:rFonts w:asciiTheme="minorEastAsia" w:eastAsiaTheme="minorEastAsia"/>
          <w:sz w:val="21"/>
        </w:rPr>
        <w:t>我為子卜，</w:t>
      </w:r>
      <w:r w:rsidR="00934453" w:rsidRPr="001221B9">
        <w:rPr>
          <w:rFonts w:asciiTheme="minorEastAsia" w:eastAsiaTheme="minorEastAsia"/>
        </w:rPr>
        <w:t>為，于偽翻。</w:t>
      </w:r>
      <w:r w:rsidR="00934453" w:rsidRPr="00101E55">
        <w:rPr>
          <w:rStyle w:val="01Text"/>
          <w:rFonts w:asciiTheme="minorEastAsia" w:eastAsiaTheme="minorEastAsia"/>
          <w:sz w:val="21"/>
        </w:rPr>
        <w:t>當升殿坐，與我共食。今主上晝夜毬獵，多不在宮中，大事可圖也。</w:t>
      </w:r>
      <w:r w:rsidR="000F1B0C">
        <w:rPr>
          <w:rStyle w:val="01Text"/>
          <w:rFonts w:asciiTheme="minorEastAsia" w:eastAsiaTheme="minorEastAsia"/>
          <w:sz w:val="21"/>
        </w:rPr>
        <w:t>」</w:t>
      </w:r>
      <w:r w:rsidR="00934453" w:rsidRPr="00101E55">
        <w:rPr>
          <w:rStyle w:val="01Text"/>
          <w:rFonts w:asciiTheme="minorEastAsia" w:eastAsiaTheme="minorEastAsia"/>
          <w:sz w:val="21"/>
        </w:rPr>
        <w:t>韶以為然，乃與玄明謀結染工無賴者百餘人，丙申，匿兵於紫草，車載以入銀臺門，</w:t>
      </w:r>
      <w:r w:rsidR="00934453" w:rsidRPr="001221B9">
        <w:rPr>
          <w:rFonts w:asciiTheme="minorEastAsia" w:eastAsiaTheme="minorEastAsia"/>
        </w:rPr>
        <w:t>本草曰︰紫草，出碭山山谷及楚地，今處處有之，人家園圃或種蒔。其根，所以染紫也。爾雅謂之藐，廣雅謂之茈䓞。苗似蘭香，節青，二月有花，紫白色，秋實，白，三月採根陰乾。以下文清思殿徵之，所入者左銀臺門也，在大明宮東面，又北則玄化門。</w:t>
      </w:r>
      <w:r w:rsidR="00934453" w:rsidRPr="00101E55">
        <w:rPr>
          <w:rStyle w:val="01Text"/>
          <w:rFonts w:asciiTheme="minorEastAsia" w:eastAsiaTheme="minorEastAsia"/>
          <w:sz w:val="21"/>
        </w:rPr>
        <w:t>伺夜作亂。</w:t>
      </w:r>
      <w:r w:rsidR="00934453" w:rsidRPr="001221B9">
        <w:rPr>
          <w:rFonts w:asciiTheme="minorEastAsia" w:eastAsiaTheme="minorEastAsia"/>
        </w:rPr>
        <w:t>伺，相吏翻。</w:t>
      </w:r>
      <w:r w:rsidR="00934453" w:rsidRPr="00101E55">
        <w:rPr>
          <w:rStyle w:val="01Text"/>
          <w:rFonts w:asciiTheme="minorEastAsia" w:eastAsiaTheme="minorEastAsia"/>
          <w:sz w:val="21"/>
        </w:rPr>
        <w:t>未達所詣，有疑其重載而詰之者，</w:t>
      </w:r>
      <w:r w:rsidR="00934453" w:rsidRPr="001221B9">
        <w:rPr>
          <w:rFonts w:asciiTheme="minorEastAsia" w:eastAsiaTheme="minorEastAsia"/>
        </w:rPr>
        <w:t>載，才代翻。</w:t>
      </w:r>
      <w:r w:rsidR="00934453" w:rsidRPr="00101E55">
        <w:rPr>
          <w:rStyle w:val="01Text"/>
          <w:rFonts w:asciiTheme="minorEastAsia" w:eastAsiaTheme="minorEastAsia"/>
          <w:sz w:val="21"/>
        </w:rPr>
        <w:t>韶急，卽殺詰者，與其徒易服揮兵，大呼趣禁庭。</w:t>
      </w:r>
    </w:p>
    <w:p w:rsidR="00934453" w:rsidRPr="001221B9" w:rsidRDefault="00934453" w:rsidP="00DF5A42">
      <w:pPr>
        <w:rPr>
          <w:rFonts w:asciiTheme="minorEastAsia"/>
        </w:rPr>
      </w:pPr>
      <w:r w:rsidRPr="001221B9">
        <w:rPr>
          <w:rFonts w:asciiTheme="minorEastAsia"/>
        </w:rPr>
        <w:t>上時在清思殿擊毬，</w:t>
      </w:r>
      <w:r w:rsidRPr="001221B9">
        <w:rPr>
          <w:rStyle w:val="00Text"/>
          <w:rFonts w:asciiTheme="minorEastAsia"/>
        </w:rPr>
        <w:t>自左銀臺門西入，經太和殿至清思殿。清思殿之南則宣徽殿，北則珠鏡殿。</w:t>
      </w:r>
      <w:r w:rsidRPr="001221B9">
        <w:rPr>
          <w:rFonts w:asciiTheme="minorEastAsia"/>
        </w:rPr>
        <w:t>諸宦者見之，驚駭，急入閉門，走白上；盜尋斬關而入。先是，右神策中尉梁守謙有寵於上，每兩軍角伎藝，</w:t>
      </w:r>
      <w:r w:rsidRPr="001221B9">
        <w:rPr>
          <w:rStyle w:val="00Text"/>
          <w:rFonts w:asciiTheme="minorEastAsia"/>
        </w:rPr>
        <w:t>先，悉薦翻。伎，渠綺翻。</w:t>
      </w:r>
      <w:r w:rsidRPr="001221B9">
        <w:rPr>
          <w:rFonts w:asciiTheme="minorEastAsia"/>
        </w:rPr>
        <w:t>上常佑右軍。至是，上狼狽欲幸右軍，左右曰︰</w:t>
      </w:r>
      <w:r w:rsidR="000F1B0C">
        <w:rPr>
          <w:rFonts w:asciiTheme="minorEastAsia"/>
        </w:rPr>
        <w:t>「</w:t>
      </w:r>
      <w:r w:rsidRPr="001221B9">
        <w:rPr>
          <w:rFonts w:asciiTheme="minorEastAsia"/>
        </w:rPr>
        <w:t>右軍遠，恐遇盜，不若幸左軍近。</w:t>
      </w:r>
      <w:r w:rsidR="000F1B0C">
        <w:rPr>
          <w:rFonts w:asciiTheme="minorEastAsia"/>
        </w:rPr>
        <w:t>」</w:t>
      </w:r>
      <w:r w:rsidRPr="001221B9">
        <w:rPr>
          <w:rStyle w:val="00Text"/>
          <w:rFonts w:asciiTheme="minorEastAsia"/>
        </w:rPr>
        <w:t>唐左神策軍、左龍武軍、左羽林軍皆列屯東內苑，直左銀臺門東北角。</w:t>
      </w:r>
      <w:r w:rsidRPr="001221B9">
        <w:rPr>
          <w:rFonts w:asciiTheme="minorEastAsia"/>
        </w:rPr>
        <w:t>上從之。左神策中尉河中馬存亮聞上至，走出迎，捧上足涕泣，自負上入軍中，遣大將康藝全將騎卒入宮討賊。</w:t>
      </w:r>
      <w:r w:rsidRPr="001221B9">
        <w:rPr>
          <w:rStyle w:val="00Text"/>
          <w:rFonts w:asciiTheme="minorEastAsia"/>
        </w:rPr>
        <w:t>將，卽亮翻。</w:t>
      </w:r>
      <w:r w:rsidRPr="001221B9">
        <w:rPr>
          <w:rFonts w:asciiTheme="minorEastAsia"/>
        </w:rPr>
        <w:t>上憂二太后隔絕，</w:t>
      </w:r>
      <w:r w:rsidRPr="001221B9">
        <w:rPr>
          <w:rStyle w:val="00Text"/>
          <w:rFonts w:asciiTheme="minorEastAsia"/>
        </w:rPr>
        <w:t>二太后，太皇太后郭氏、上母太后王氏也。</w:t>
      </w:r>
      <w:r w:rsidRPr="001221B9">
        <w:rPr>
          <w:rFonts w:asciiTheme="minorEastAsia"/>
        </w:rPr>
        <w:t>存亮復以五百騎迎二太后至軍。</w:t>
      </w:r>
      <w:r w:rsidRPr="001221B9">
        <w:rPr>
          <w:rStyle w:val="00Text"/>
          <w:rFonts w:asciiTheme="minorEastAsia"/>
        </w:rPr>
        <w:t>復，扶又翻。</w:t>
      </w:r>
    </w:p>
    <w:p w:rsidR="00934453" w:rsidRPr="001221B9" w:rsidRDefault="00934453" w:rsidP="00DF5A42">
      <w:pPr>
        <w:rPr>
          <w:rFonts w:asciiTheme="minorEastAsia"/>
        </w:rPr>
      </w:pPr>
      <w:r w:rsidRPr="001221B9">
        <w:rPr>
          <w:rFonts w:asciiTheme="minorEastAsia"/>
        </w:rPr>
        <w:t>張韶升清思殿，坐御榻，與蘇玄明同食，曰︰</w:t>
      </w:r>
      <w:r w:rsidR="000F1B0C">
        <w:rPr>
          <w:rFonts w:asciiTheme="minorEastAsia"/>
        </w:rPr>
        <w:t>「</w:t>
      </w:r>
      <w:r w:rsidRPr="001221B9">
        <w:rPr>
          <w:rFonts w:asciiTheme="minorEastAsia"/>
        </w:rPr>
        <w:t>果如子言！</w:t>
      </w:r>
      <w:r w:rsidR="000F1B0C">
        <w:rPr>
          <w:rFonts w:asciiTheme="minorEastAsia"/>
        </w:rPr>
        <w:t>」</w:t>
      </w:r>
      <w:r w:rsidRPr="001221B9">
        <w:rPr>
          <w:rFonts w:asciiTheme="minorEastAsia"/>
        </w:rPr>
        <w:t>玄明驚曰︰</w:t>
      </w:r>
      <w:r w:rsidR="000F1B0C">
        <w:rPr>
          <w:rFonts w:asciiTheme="minorEastAsia"/>
        </w:rPr>
        <w:t>「</w:t>
      </w:r>
      <w:r w:rsidRPr="001221B9">
        <w:rPr>
          <w:rFonts w:asciiTheme="minorEastAsia"/>
        </w:rPr>
        <w:t>事止此邪！</w:t>
      </w:r>
      <w:r w:rsidR="000F1B0C">
        <w:rPr>
          <w:rFonts w:asciiTheme="minorEastAsia"/>
        </w:rPr>
        <w:t>」</w:t>
      </w:r>
      <w:r w:rsidRPr="001221B9">
        <w:rPr>
          <w:rFonts w:asciiTheme="minorEastAsia"/>
        </w:rPr>
        <w:t>韶懼而走。會康藝全與右軍兵馬使尚國忠引兵至，合擊之，殺韶、玄明及其黨，死者狼藉。逮夜始定，餘黨猶散匿禁苑中；明日，悉擒獲之。</w:t>
      </w:r>
    </w:p>
    <w:p w:rsidR="00934453" w:rsidRPr="001221B9" w:rsidRDefault="00934453" w:rsidP="00DF5A42">
      <w:pPr>
        <w:rPr>
          <w:rFonts w:asciiTheme="minorEastAsia"/>
        </w:rPr>
      </w:pPr>
      <w:r w:rsidRPr="001221B9">
        <w:rPr>
          <w:rFonts w:asciiTheme="minorEastAsia"/>
        </w:rPr>
        <w:t>時宮門皆閉，上宿於左軍，中外不知上所在，人情恇駭。</w:t>
      </w:r>
      <w:r w:rsidRPr="001221B9">
        <w:rPr>
          <w:rStyle w:val="00Text"/>
          <w:rFonts w:asciiTheme="minorEastAsia"/>
        </w:rPr>
        <w:t>恇，去王翻。</w:t>
      </w:r>
      <w:r w:rsidRPr="001221B9">
        <w:rPr>
          <w:rFonts w:asciiTheme="minorEastAsia"/>
        </w:rPr>
        <w:t>丁酉，上還宮，宰相帥百官詣延英門賀，來者不過數十人。</w:t>
      </w:r>
      <w:r w:rsidRPr="001221B9">
        <w:rPr>
          <w:rStyle w:val="00Text"/>
          <w:rFonts w:asciiTheme="minorEastAsia"/>
        </w:rPr>
        <w:t>帥，讀曰率。</w:t>
      </w:r>
      <w:r w:rsidRPr="001221B9">
        <w:rPr>
          <w:rFonts w:asciiTheme="minorEastAsia"/>
        </w:rPr>
        <w:t>盜所歷諸門，監門宦者三十五人法當死；己亥，韶並杖之，仍不改職任。</w:t>
      </w:r>
      <w:r w:rsidRPr="001221B9">
        <w:rPr>
          <w:rStyle w:val="00Text"/>
          <w:rFonts w:asciiTheme="minorEastAsia"/>
        </w:rPr>
        <w:t>兩中尉及諸宦者右之也。</w:t>
      </w:r>
      <w:r w:rsidRPr="001221B9">
        <w:rPr>
          <w:rFonts w:asciiTheme="minorEastAsia"/>
        </w:rPr>
        <w:t>壬寅，厚賞兩軍立功將士。</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五月，乙卯，以吏部侍郞李程、戶部侍郞·判度古竇易直並同平章事。上問相於李逢吉，逢吉列上當時大臣有資望者，程為之首，</w:t>
      </w:r>
      <w:r w:rsidR="00934453" w:rsidRPr="001221B9">
        <w:rPr>
          <w:rStyle w:val="00Text"/>
          <w:rFonts w:asciiTheme="minorEastAsia"/>
        </w:rPr>
        <w:t>列上，時掌翻。</w:t>
      </w:r>
      <w:r w:rsidR="00934453" w:rsidRPr="001221B9">
        <w:rPr>
          <w:rFonts w:asciiTheme="minorEastAsia"/>
        </w:rPr>
        <w:t>故用之。上好治宮室，</w:t>
      </w:r>
      <w:r w:rsidR="00934453" w:rsidRPr="001221B9">
        <w:rPr>
          <w:rStyle w:val="00Text"/>
          <w:rFonts w:asciiTheme="minorEastAsia"/>
        </w:rPr>
        <w:t>好，呼到翻。治，直之翻。</w:t>
      </w:r>
      <w:r w:rsidR="00934453" w:rsidRPr="001221B9">
        <w:rPr>
          <w:rFonts w:asciiTheme="minorEastAsia"/>
        </w:rPr>
        <w:t>欲營別殿，制度甚廣，李程諫，請以所具木石回奉山陵，上卽從之。</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六月，己卯朔，以左神策大將軍康藝全為鄜坊節度使。</w:t>
      </w:r>
      <w:r w:rsidR="00934453" w:rsidRPr="001221B9">
        <w:rPr>
          <w:rStyle w:val="00Text"/>
          <w:rFonts w:asciiTheme="minorEastAsia"/>
        </w:rPr>
        <w:t>賞討張韶、蘇玄明之功也。</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上聞王庭湊屠牛元翼家，歎宰輔非才，使凶賊縱暴。翰林學士韋處厚因上疏言︰</w:t>
      </w:r>
      <w:r w:rsidR="000F1B0C">
        <w:rPr>
          <w:rFonts w:asciiTheme="minorEastAsia"/>
        </w:rPr>
        <w:t>「</w:t>
      </w:r>
      <w:r w:rsidR="00934453" w:rsidRPr="001221B9">
        <w:rPr>
          <w:rFonts w:asciiTheme="minorEastAsia"/>
        </w:rPr>
        <w:t>裴度勳高中夏，聲播外夷，若置之巖廊，委其參決，河北、山東必稟朝算。</w:t>
      </w:r>
      <w:r w:rsidR="00934453" w:rsidRPr="001221B9">
        <w:rPr>
          <w:rStyle w:val="00Text"/>
          <w:rFonts w:asciiTheme="minorEastAsia"/>
        </w:rPr>
        <w:t>夏，戶雅翻。朝，直遙翻。</w:t>
      </w:r>
      <w:r w:rsidR="00934453" w:rsidRPr="001221B9">
        <w:rPr>
          <w:rFonts w:asciiTheme="minorEastAsia"/>
        </w:rPr>
        <w:t>管仲曰︰</w:t>
      </w:r>
      <w:r w:rsidR="000F1B0C">
        <w:rPr>
          <w:rFonts w:asciiTheme="minorEastAsia"/>
        </w:rPr>
        <w:t>『</w:t>
      </w:r>
      <w:r w:rsidR="00934453" w:rsidRPr="001221B9">
        <w:rPr>
          <w:rFonts w:asciiTheme="minorEastAsia"/>
        </w:rPr>
        <w:t>人離而聽之則愚，合而聽之則聖。</w:t>
      </w:r>
      <w:r w:rsidR="000F1B0C">
        <w:rPr>
          <w:rFonts w:asciiTheme="minorEastAsia"/>
        </w:rPr>
        <w:t>』</w:t>
      </w:r>
      <w:r w:rsidR="00934453" w:rsidRPr="001221B9">
        <w:rPr>
          <w:rFonts w:asciiTheme="minorEastAsia"/>
        </w:rPr>
        <w:t>理亂之本，非有他術，順人則理，違人則亂。伏承陛下當食歎息，恨無蕭、曹，今有裴度尚不能留，此馮唐所以謂漢文得廉頗、李牧不能用也。</w:t>
      </w:r>
      <w:r w:rsidR="00934453" w:rsidRPr="001221B9">
        <w:rPr>
          <w:rStyle w:val="00Text"/>
          <w:rFonts w:asciiTheme="minorEastAsia"/>
        </w:rPr>
        <w:t>事見十五卷漢文帝十四年。</w:t>
      </w:r>
      <w:r w:rsidR="00934453" w:rsidRPr="001221B9">
        <w:rPr>
          <w:rFonts w:asciiTheme="minorEastAsia"/>
        </w:rPr>
        <w:t>夫御宰相，當委之，信之，親之，禮之，於事不效，於國無勞，則置之散寮，</w:t>
      </w:r>
      <w:r w:rsidR="00934453" w:rsidRPr="001221B9">
        <w:rPr>
          <w:rStyle w:val="00Text"/>
          <w:rFonts w:asciiTheme="minorEastAsia"/>
        </w:rPr>
        <w:t>散，蘇但翻，宂散也。</w:t>
      </w:r>
      <w:r w:rsidR="00934453" w:rsidRPr="001221B9">
        <w:rPr>
          <w:rFonts w:asciiTheme="minorEastAsia"/>
        </w:rPr>
        <w:t>黜之遠郡，如此，則在位者不敢不厲，將進者不敢茍求。臣與逢吉素無私嫌，嘗為裴度無辜貶官。</w:t>
      </w:r>
      <w:r w:rsidR="00934453" w:rsidRPr="001221B9">
        <w:rPr>
          <w:rStyle w:val="00Text"/>
          <w:rFonts w:asciiTheme="minorEastAsia"/>
        </w:rPr>
        <w:t>憲宗時，韋處厚為考功郞，韋貫之罷相，處厚坐與之善，出刺開州。</w:t>
      </w:r>
      <w:r w:rsidR="00934453" w:rsidRPr="001221B9">
        <w:rPr>
          <w:rFonts w:asciiTheme="minorEastAsia"/>
        </w:rPr>
        <w:t>今之所陳，上答聖明，下達羣議耳。</w:t>
      </w:r>
      <w:r w:rsidR="000F1B0C">
        <w:rPr>
          <w:rFonts w:asciiTheme="minorEastAsia"/>
        </w:rPr>
        <w:t>」</w:t>
      </w:r>
      <w:r w:rsidR="00934453" w:rsidRPr="001221B9">
        <w:rPr>
          <w:rFonts w:asciiTheme="minorEastAsia"/>
        </w:rPr>
        <w:t>上見度奏狀無平章事，以問處厚。處厚具言李逢吉排沮之狀。上曰︰</w:t>
      </w:r>
      <w:r w:rsidR="000F1B0C">
        <w:rPr>
          <w:rFonts w:asciiTheme="minorEastAsia"/>
        </w:rPr>
        <w:t>「</w:t>
      </w:r>
      <w:r w:rsidR="00934453" w:rsidRPr="001221B9">
        <w:rPr>
          <w:rFonts w:asciiTheme="minorEastAsia"/>
        </w:rPr>
        <w:t>何至是邪！</w:t>
      </w:r>
      <w:r w:rsidR="000F1B0C">
        <w:rPr>
          <w:rFonts w:asciiTheme="minorEastAsia"/>
        </w:rPr>
        <w:t>」</w:t>
      </w:r>
      <w:r w:rsidR="00934453" w:rsidRPr="001221B9">
        <w:rPr>
          <w:rFonts w:asciiTheme="minorEastAsia"/>
        </w:rPr>
        <w:t>李程亦勸上加禮於度。丙申，加度同平章事。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張韶之亂，馬存亮功為多，存亮不自矜，委權求出；秋，七月，以存亮為淮南監軍使。</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夏綏節度使李祐入為左金吾大將軍，</w:t>
      </w:r>
      <w:r w:rsidR="00934453" w:rsidRPr="001221B9">
        <w:rPr>
          <w:rStyle w:val="00Text"/>
          <w:rFonts w:asciiTheme="minorEastAsia"/>
        </w:rPr>
        <w:t>夏，戶雅翻。</w:t>
      </w:r>
      <w:r w:rsidR="00934453" w:rsidRPr="001221B9">
        <w:rPr>
          <w:rFonts w:asciiTheme="minorEastAsia"/>
        </w:rPr>
        <w:t>壬申，進馬百五十匹；上卻之。甲戌，侍御史溫造於閤內奏彈祐違敕進奉，</w:t>
      </w:r>
      <w:r w:rsidR="00934453" w:rsidRPr="001221B9">
        <w:rPr>
          <w:rStyle w:val="00Text"/>
          <w:rFonts w:asciiTheme="minorEastAsia"/>
        </w:rPr>
        <w:t>因入閤而奏彈之也。違敕者，謂違三月壬子敕也。</w:t>
      </w:r>
      <w:r w:rsidR="00934453" w:rsidRPr="001221B9">
        <w:rPr>
          <w:rFonts w:asciiTheme="minorEastAsia"/>
        </w:rPr>
        <w:t>請論如法，詔釋之。祐謂人曰︰</w:t>
      </w:r>
      <w:r w:rsidR="000F1B0C">
        <w:rPr>
          <w:rFonts w:asciiTheme="minorEastAsia"/>
        </w:rPr>
        <w:t>「</w:t>
      </w:r>
      <w:r w:rsidR="00934453" w:rsidRPr="001221B9">
        <w:rPr>
          <w:rFonts w:asciiTheme="minorEastAsia"/>
        </w:rPr>
        <w:t>吾夜半入蔡州城居吳元濟，</w:t>
      </w:r>
      <w:r w:rsidR="00934453" w:rsidRPr="001221B9">
        <w:rPr>
          <w:rStyle w:val="00Text"/>
          <w:rFonts w:asciiTheme="minorEastAsia"/>
        </w:rPr>
        <w:t>事見二百四十卷憲宗元和十二年。</w:t>
      </w:r>
      <w:r w:rsidR="00934453" w:rsidRPr="001221B9">
        <w:rPr>
          <w:rFonts w:asciiTheme="minorEastAsia"/>
        </w:rPr>
        <w:t>未嘗心動，今日膽落於溫御史矣！</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八月，丁卯朔，安南奏黃蠻入寇。</w:t>
      </w:r>
      <w:r w:rsidR="00934453" w:rsidRPr="001221B9">
        <w:rPr>
          <w:rStyle w:val="00Text"/>
          <w:rFonts w:asciiTheme="minorEastAsia"/>
        </w:rPr>
        <w:t>黃蠻，卽黃洞蠻。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龍州刺史尉遲銳上言︰</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牛心山素稱神異，</w:t>
      </w:r>
      <w:r w:rsidR="00934453" w:rsidRPr="001221B9">
        <w:rPr>
          <w:rFonts w:asciiTheme="minorEastAsia" w:eastAsiaTheme="minorEastAsia"/>
        </w:rPr>
        <w:t>尉，紆勿翻。牛心山，在龍州江油縣西一里。道敎靈驗記︰</w:t>
      </w:r>
      <w:r w:rsidR="000F1B0C">
        <w:rPr>
          <w:rFonts w:asciiTheme="minorEastAsia" w:eastAsiaTheme="minorEastAsia"/>
        </w:rPr>
        <w:t>「</w:t>
      </w:r>
      <w:r w:rsidR="00934453" w:rsidRPr="001221B9">
        <w:rPr>
          <w:rFonts w:asciiTheme="minorEastAsia" w:eastAsiaTheme="minorEastAsia"/>
        </w:rPr>
        <w:t>李虎葬龍州之牛心山。</w:t>
      </w:r>
      <w:r w:rsidR="000F1B0C">
        <w:rPr>
          <w:rFonts w:asciiTheme="minorEastAsia" w:eastAsiaTheme="minorEastAsia"/>
        </w:rPr>
        <w:t>」</w:t>
      </w:r>
      <w:r w:rsidR="00934453" w:rsidRPr="001221B9">
        <w:rPr>
          <w:rFonts w:asciiTheme="minorEastAsia" w:eastAsiaTheme="minorEastAsia"/>
        </w:rPr>
        <w:t>又牛心山靈異記︰</w:t>
      </w:r>
      <w:r w:rsidR="000F1B0C">
        <w:rPr>
          <w:rFonts w:asciiTheme="minorEastAsia" w:eastAsiaTheme="minorEastAsia"/>
        </w:rPr>
        <w:t>「</w:t>
      </w:r>
      <w:r w:rsidR="00934453" w:rsidRPr="001221B9">
        <w:rPr>
          <w:rFonts w:asciiTheme="minorEastAsia" w:eastAsiaTheme="minorEastAsia"/>
        </w:rPr>
        <w:t>梁武陵王紀理益州，使李龍遷築城於牛心山。龍遷旣沒，卽葬於山側，鄕里為立祠。武德中，改為觀。武氏革命，鑿斷山脈。明皇幸蜀，有老人蘇坦奏曰︰</w:t>
      </w:r>
      <w:r w:rsidR="000F1B0C">
        <w:rPr>
          <w:rFonts w:asciiTheme="minorEastAsia" w:eastAsiaTheme="minorEastAsia"/>
        </w:rPr>
        <w:t>『</w:t>
      </w:r>
      <w:r w:rsidR="00934453" w:rsidRPr="001221B9">
        <w:rPr>
          <w:rFonts w:asciiTheme="minorEastAsia" w:eastAsiaTheme="minorEastAsia"/>
        </w:rPr>
        <w:t>牛心山，國之祖墓，今日蒙塵之禍，乃則天掘鑿所致。</w:t>
      </w:r>
      <w:r w:rsidR="000F1B0C">
        <w:rPr>
          <w:rFonts w:asciiTheme="minorEastAsia" w:eastAsiaTheme="minorEastAsia"/>
        </w:rPr>
        <w:t>』</w:t>
      </w:r>
      <w:r w:rsidR="00934453" w:rsidRPr="001221B9">
        <w:rPr>
          <w:rFonts w:asciiTheme="minorEastAsia" w:eastAsiaTheme="minorEastAsia"/>
        </w:rPr>
        <w:t>明皇卽命修塡如舊。明年，誅祿山，復宮闕。</w:t>
      </w:r>
      <w:r w:rsidR="000F1B0C">
        <w:rPr>
          <w:rFonts w:asciiTheme="minorEastAsia" w:eastAsiaTheme="minorEastAsia"/>
        </w:rPr>
        <w:t>」</w:t>
      </w:r>
      <w:r w:rsidR="00934453" w:rsidRPr="001221B9">
        <w:rPr>
          <w:rFonts w:asciiTheme="minorEastAsia" w:eastAsiaTheme="minorEastAsia"/>
        </w:rPr>
        <w:t>以二記考之，則李虎與龍遷，卽一人也。然虎仕西魏，未嘗仕梁。</w:t>
      </w:r>
      <w:r w:rsidR="00934453" w:rsidRPr="00101E55">
        <w:rPr>
          <w:rStyle w:val="01Text"/>
          <w:rFonts w:asciiTheme="minorEastAsia" w:eastAsiaTheme="minorEastAsia"/>
          <w:sz w:val="21"/>
        </w:rPr>
        <w:t>有掘斷處，請加補塞。</w:t>
      </w:r>
      <w:r w:rsidR="000F1B0C">
        <w:rPr>
          <w:rStyle w:val="01Text"/>
          <w:rFonts w:asciiTheme="minorEastAsia" w:eastAsiaTheme="minorEastAsia"/>
          <w:sz w:val="21"/>
        </w:rPr>
        <w:t>」</w:t>
      </w:r>
      <w:r w:rsidR="00934453" w:rsidRPr="001221B9">
        <w:rPr>
          <w:rFonts w:asciiTheme="minorEastAsia" w:eastAsiaTheme="minorEastAsia"/>
        </w:rPr>
        <w:t>塞，悉則翻。</w:t>
      </w:r>
      <w:r w:rsidR="00934453" w:rsidRPr="00101E55">
        <w:rPr>
          <w:rStyle w:val="01Text"/>
          <w:rFonts w:asciiTheme="minorEastAsia" w:eastAsiaTheme="minorEastAsia"/>
          <w:sz w:val="21"/>
        </w:rPr>
        <w:t>從之。役數萬人於絕險之地，東川為之疲弊。</w:t>
      </w:r>
      <w:r w:rsidR="00934453" w:rsidRPr="001221B9">
        <w:rPr>
          <w:rFonts w:asciiTheme="minorEastAsia" w:eastAsiaTheme="minorEastAsia"/>
        </w:rPr>
        <w:t>為，于偽翻。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九月，丁未，波斯李蘇沙獻沈香亭子材。左拾遺李漢上言︰</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此何異瑤臺、瓊室！</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上雖怒，亦優容之。</w:t>
      </w:r>
      <w:r w:rsidR="00934453" w:rsidRPr="001221B9">
        <w:rPr>
          <w:rFonts w:asciiTheme="minorEastAsia" w:eastAsiaTheme="minorEastAsia"/>
        </w:rPr>
        <w:t>杜佑曰︰林邑出沈香，土人破斷其木，積以歲年，朽爛而心節獨在，置水中則沈，故名沈香。諸蕃志︰沈香所出非一，形多異而名亦不一︰有如犀角者，謂之犀角沈；如燕口者，謂之燕口沈；如附子者，謂之附子沈；如梭者，謂之梭沈；紋堅而理緻者，謂之橫陽沈。今其材可為亭子，則條段又非諸沈比矣。</w:t>
      </w:r>
      <w:r w:rsidR="00934453" w:rsidRPr="00101E55">
        <w:rPr>
          <w:rStyle w:val="01Text"/>
          <w:rFonts w:asciiTheme="minorEastAsia" w:eastAsiaTheme="minorEastAsia"/>
          <w:sz w:val="21"/>
        </w:rPr>
        <w:t>漢，道明之六世孫也。</w:t>
      </w:r>
      <w:r w:rsidR="00934453" w:rsidRPr="001221B9">
        <w:rPr>
          <w:rFonts w:asciiTheme="minorEastAsia" w:eastAsiaTheme="minorEastAsia"/>
        </w:rPr>
        <w:t>道明，淮陽王道玄之弟。</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冬，十月，戊戌，翰林學士韋處厚諫上宴遊曰︰</w:t>
      </w:r>
      <w:r w:rsidR="000F1B0C">
        <w:rPr>
          <w:rFonts w:ascii="等线" w:eastAsia="等线" w:hAnsi="等线" w:cs="等线" w:hint="eastAsia"/>
        </w:rPr>
        <w:t>「</w:t>
      </w:r>
      <w:r w:rsidR="00934453" w:rsidRPr="001221B9">
        <w:rPr>
          <w:rFonts w:ascii="等线" w:eastAsia="等线" w:hAnsi="等线" w:cs="等线" w:hint="eastAsia"/>
        </w:rPr>
        <w:t>先帝</w:t>
      </w:r>
      <w:r w:rsidR="00934453" w:rsidRPr="001221B9">
        <w:rPr>
          <w:rFonts w:asciiTheme="minorEastAsia"/>
        </w:rPr>
        <w:t>以酒色致疾損壽，臣是時不死諫者，以陛下年已十五故也。今皇子纔一歲，臣安敢畏死而不諫乎！</w:t>
      </w:r>
      <w:r w:rsidR="000F1B0C">
        <w:rPr>
          <w:rFonts w:asciiTheme="minorEastAsia"/>
        </w:rPr>
        <w:t>」</w:t>
      </w:r>
      <w:r w:rsidR="00934453" w:rsidRPr="001221B9">
        <w:rPr>
          <w:rFonts w:asciiTheme="minorEastAsia"/>
        </w:rPr>
        <w:t>上感其言，賜錦綵百匹、銀器四。</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十一月，戊午，安南奏︰黃蠻與環王合兵攻陷陸州，殺刺史葛維。</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庚申，葬睿聖文惠孝皇帝于光陵；</w:t>
      </w:r>
      <w:r w:rsidR="00934453" w:rsidRPr="001221B9">
        <w:rPr>
          <w:rStyle w:val="00Text"/>
          <w:rFonts w:asciiTheme="minorEastAsia"/>
        </w:rPr>
        <w:t>光陵，在同州奉先縣北十五里堯山。</w:t>
      </w:r>
      <w:r w:rsidR="00934453" w:rsidRPr="001221B9">
        <w:rPr>
          <w:rFonts w:asciiTheme="minorEastAsia"/>
        </w:rPr>
        <w:t>廟號穆宗。</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王播以錢十萬緡賂王守澄，求復領利權。</w:t>
      </w:r>
      <w:r w:rsidR="00934453" w:rsidRPr="001221B9">
        <w:rPr>
          <w:rStyle w:val="00Text"/>
          <w:rFonts w:asciiTheme="minorEastAsia"/>
        </w:rPr>
        <w:t>是年四月，王播罷鹽鐵轉運使。</w:t>
      </w:r>
      <w:r w:rsidR="00934453" w:rsidRPr="001221B9">
        <w:rPr>
          <w:rFonts w:asciiTheme="minorEastAsia"/>
        </w:rPr>
        <w:t>十二月，癸未，諫議大夫獨孤朗、張仲方、起居郞柳公權、起居舍人宋申錫、拾遺李景讓、薛廷老請開延英論其奸邪。上問︰</w:t>
      </w:r>
      <w:r w:rsidR="000F1B0C">
        <w:rPr>
          <w:rFonts w:asciiTheme="minorEastAsia"/>
        </w:rPr>
        <w:t>「</w:t>
      </w:r>
      <w:r w:rsidR="00934453" w:rsidRPr="001221B9">
        <w:rPr>
          <w:rFonts w:asciiTheme="minorEastAsia"/>
        </w:rPr>
        <w:t>前廷爭者不在中邪？</w:t>
      </w:r>
      <w:r w:rsidR="000F1B0C">
        <w:rPr>
          <w:rFonts w:asciiTheme="minorEastAsia"/>
        </w:rPr>
        <w:t>」</w:t>
      </w:r>
      <w:r w:rsidR="00934453" w:rsidRPr="001221B9">
        <w:rPr>
          <w:rStyle w:val="00Text"/>
          <w:rFonts w:asciiTheme="minorEastAsia"/>
        </w:rPr>
        <w:t>爭，讀曰諍。</w:t>
      </w:r>
      <w:r w:rsidR="00934453" w:rsidRPr="001221B9">
        <w:rPr>
          <w:rFonts w:asciiTheme="minorEastAsia"/>
        </w:rPr>
        <w:t>卽日，除劉栖楚諫議大夫。景讓，憕之曾孫；</w:t>
      </w:r>
      <w:r w:rsidR="00934453" w:rsidRPr="001221B9">
        <w:rPr>
          <w:rStyle w:val="00Text"/>
          <w:rFonts w:asciiTheme="minorEastAsia"/>
        </w:rPr>
        <w:t>李憕，天寶末守東都，死於安祿山之難。憕，直陵翻。</w:t>
      </w:r>
      <w:r w:rsidR="00934453" w:rsidRPr="001221B9">
        <w:rPr>
          <w:rFonts w:asciiTheme="minorEastAsia"/>
        </w:rPr>
        <w:t>廷老，河中人也。</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十二月，庚寅，加天平節度使烏重胤同平章事。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乙未，徐泗觀察使王智興以上生日，</w:t>
      </w:r>
      <w:r w:rsidR="00934453" w:rsidRPr="001221B9">
        <w:rPr>
          <w:rStyle w:val="00Text"/>
          <w:rFonts w:asciiTheme="minorEastAsia"/>
        </w:rPr>
        <w:t>按唐會要︰上以元和四年六月九日生。今王智興於十二月請置戒壇，預請之也。</w:t>
      </w:r>
      <w:r w:rsidR="00934453" w:rsidRPr="001221B9">
        <w:rPr>
          <w:rFonts w:asciiTheme="minorEastAsia"/>
        </w:rPr>
        <w:t>請於泗州置戒壇，度僧尼以資福；</w:t>
      </w:r>
      <w:r w:rsidR="00934453" w:rsidRPr="001221B9">
        <w:rPr>
          <w:rStyle w:val="00Text"/>
          <w:rFonts w:asciiTheme="minorEastAsia"/>
        </w:rPr>
        <w:t>釋氏之法，凡初度僧尼，皆詣戒壇受戒，其未受戒者謂之沙彌；無知及避征役者爭趨之。泗州有大聖塔，人敬事之，故王智興請於此置戒壇。</w:t>
      </w:r>
      <w:r w:rsidR="00934453" w:rsidRPr="001221B9">
        <w:rPr>
          <w:rFonts w:asciiTheme="minorEastAsia"/>
        </w:rPr>
        <w:t>許之。自元和以來，敕禁此弊，智興欲聚貨，首請置之，於是四方輻湊，江、淮尤甚，智興家貲由此累鉅萬。浙西觀察使李德裕上言︰</w:t>
      </w:r>
      <w:r w:rsidR="000F1B0C">
        <w:rPr>
          <w:rFonts w:asciiTheme="minorEastAsia"/>
        </w:rPr>
        <w:t>「</w:t>
      </w:r>
      <w:r w:rsidR="00934453" w:rsidRPr="001221B9">
        <w:rPr>
          <w:rFonts w:asciiTheme="minorEastAsia"/>
        </w:rPr>
        <w:t>若不鈐制，</w:t>
      </w:r>
      <w:r w:rsidR="00934453" w:rsidRPr="001221B9">
        <w:rPr>
          <w:rStyle w:val="00Text"/>
          <w:rFonts w:asciiTheme="minorEastAsia"/>
        </w:rPr>
        <w:t>鈐，其廉翻。</w:t>
      </w:r>
      <w:r w:rsidR="00934453" w:rsidRPr="001221B9">
        <w:rPr>
          <w:rFonts w:asciiTheme="minorEastAsia"/>
        </w:rPr>
        <w:t>至降誕日方停，計兩浙、福建當失六十萬丁。</w:t>
      </w:r>
      <w:r w:rsidR="000F1B0C">
        <w:rPr>
          <w:rFonts w:asciiTheme="minorEastAsia"/>
        </w:rPr>
        <w:t>」</w:t>
      </w:r>
      <w:r w:rsidR="00934453" w:rsidRPr="001221B9">
        <w:rPr>
          <w:rFonts w:asciiTheme="minorEastAsia"/>
        </w:rPr>
        <w:t>奏至，卽日罷之。</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是歲，回鶻崇德可汗卒，弟曷薩特勒立。</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敬宗睿武昭愍孝皇帝</w:t>
      </w:r>
      <w:r w:rsidRPr="001221B9">
        <w:rPr>
          <w:rFonts w:asciiTheme="minorEastAsia" w:eastAsiaTheme="minorEastAsia"/>
        </w:rPr>
        <w:t>諱湛，穆宗長子也。諡法︰夙夜警惕曰愍。</w:t>
      </w:r>
    </w:p>
    <w:p w:rsidR="00934453" w:rsidRPr="001221B9" w:rsidRDefault="00DC1A2A" w:rsidP="00DF5A42">
      <w:pPr>
        <w:pStyle w:val="2"/>
        <w:spacing w:before="0" w:after="0" w:line="240" w:lineRule="auto"/>
      </w:pPr>
      <w:bookmarkStart w:id="170" w:name="_Toc33001000"/>
      <w:r w:rsidRPr="00DC1A2A">
        <w:rPr>
          <w:rStyle w:val="01Text"/>
          <w:rFonts w:asciiTheme="minorEastAsia" w:eastAsiaTheme="minorEastAsia"/>
          <w:sz w:val="21"/>
        </w:rPr>
        <w:t>寶曆</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乙巳、八二五</w:t>
      </w:r>
      <w:r w:rsidR="00046F27" w:rsidRPr="00DB2415">
        <w:rPr>
          <w:rFonts w:asciiTheme="minorEastAsia" w:eastAsiaTheme="minorEastAsia" w:hAnsi="宋体" w:cs="宋体" w:hint="eastAsia"/>
          <w:b w:val="0"/>
          <w:color w:val="006400"/>
          <w:sz w:val="18"/>
        </w:rPr>
        <w:t>）</w:t>
      </w:r>
      <w:bookmarkEnd w:id="170"/>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春，正月，辛亥，上祀南郊；還，御丹鳳樓，赦天下，改元。</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先是鄠令崔發聞外喧囂，問之，曰︰</w:t>
      </w:r>
      <w:r w:rsidR="000F1B0C">
        <w:rPr>
          <w:rStyle w:val="01Text"/>
          <w:rFonts w:asciiTheme="minorEastAsia" w:eastAsiaTheme="minorEastAsia"/>
          <w:sz w:val="21"/>
        </w:rPr>
        <w:t>「</w:t>
      </w:r>
      <w:r w:rsidRPr="00101E55">
        <w:rPr>
          <w:rStyle w:val="01Text"/>
          <w:rFonts w:asciiTheme="minorEastAsia" w:eastAsiaTheme="minorEastAsia"/>
          <w:sz w:val="21"/>
        </w:rPr>
        <w:t>五坊人毆百姓。</w:t>
      </w:r>
      <w:r w:rsidR="000F1B0C">
        <w:rPr>
          <w:rStyle w:val="01Text"/>
          <w:rFonts w:asciiTheme="minorEastAsia" w:eastAsiaTheme="minorEastAsia"/>
          <w:sz w:val="21"/>
        </w:rPr>
        <w:t>」</w:t>
      </w:r>
      <w:r w:rsidRPr="001221B9">
        <w:rPr>
          <w:rFonts w:asciiTheme="minorEastAsia" w:eastAsiaTheme="minorEastAsia"/>
        </w:rPr>
        <w:t>先，悉薦翻。鄠，音戶。囂，虛驕翻。毆，烏口翻。</w:t>
      </w:r>
      <w:r w:rsidRPr="00101E55">
        <w:rPr>
          <w:rStyle w:val="01Text"/>
          <w:rFonts w:asciiTheme="minorEastAsia" w:eastAsiaTheme="minorEastAsia"/>
          <w:sz w:val="21"/>
        </w:rPr>
        <w:t>發怒，命擒以入，曳之於庭。時已昏黑，良久，詰之，乃中使也。上怒，收發，繫御史臺。是日，發與諸囚立金雞下，</w:t>
      </w:r>
      <w:r w:rsidRPr="001221B9">
        <w:rPr>
          <w:rFonts w:asciiTheme="minorEastAsia" w:eastAsiaTheme="minorEastAsia"/>
        </w:rPr>
        <w:t>唐制︰凡國有赦宥，刑部先集囚徒於闕下，衞尉建金雞，置鼓宮城門之右，囚徒至則擊之。宣制訖乃釋其囚。</w:t>
      </w:r>
      <w:r w:rsidRPr="00101E55">
        <w:rPr>
          <w:rStyle w:val="01Text"/>
          <w:rFonts w:asciiTheme="minorEastAsia" w:eastAsiaTheme="minorEastAsia"/>
          <w:sz w:val="21"/>
        </w:rPr>
        <w:t>忽有品官數十人</w:t>
      </w:r>
      <w:r w:rsidRPr="001221B9">
        <w:rPr>
          <w:rFonts w:asciiTheme="minorEastAsia" w:eastAsiaTheme="minorEastAsia"/>
        </w:rPr>
        <w:t>玄宗天寶十三年，內侍省置高品一千六百九十六人，品官白身二千九百三十二人，皆羣閹也。</w:t>
      </w:r>
      <w:r w:rsidRPr="00101E55">
        <w:rPr>
          <w:rStyle w:val="01Text"/>
          <w:rFonts w:asciiTheme="minorEastAsia" w:eastAsiaTheme="minorEastAsia"/>
          <w:sz w:val="21"/>
        </w:rPr>
        <w:t>執梃亂捶發，破面折齒，</w:t>
      </w:r>
      <w:r w:rsidRPr="001221B9">
        <w:rPr>
          <w:rFonts w:asciiTheme="minorEastAsia" w:eastAsiaTheme="minorEastAsia"/>
        </w:rPr>
        <w:t>梃，徒鼎翻，白木棓也。捶，止橤翻。折，而設翻。</w:t>
      </w:r>
      <w:r w:rsidRPr="00101E55">
        <w:rPr>
          <w:rStyle w:val="01Text"/>
          <w:rFonts w:asciiTheme="minorEastAsia" w:eastAsiaTheme="minorEastAsia"/>
          <w:sz w:val="21"/>
        </w:rPr>
        <w:t>絕氣乃去；數刻而蘇，復有繼來求擊之者，</w:t>
      </w:r>
      <w:r w:rsidRPr="001221B9">
        <w:rPr>
          <w:rFonts w:asciiTheme="minorEastAsia" w:eastAsiaTheme="minorEastAsia"/>
        </w:rPr>
        <w:t>復，扶又翻。</w:t>
      </w:r>
      <w:r w:rsidRPr="00101E55">
        <w:rPr>
          <w:rStyle w:val="01Text"/>
          <w:rFonts w:asciiTheme="minorEastAsia" w:eastAsiaTheme="minorEastAsia"/>
          <w:sz w:val="21"/>
        </w:rPr>
        <w:t>臺吏以席蔽之，僅免。上命復繫發於臺獄</w:t>
      </w:r>
      <w:r w:rsidRPr="001221B9">
        <w:rPr>
          <w:rFonts w:asciiTheme="minorEastAsia" w:eastAsiaTheme="minorEastAsia"/>
        </w:rPr>
        <w:t>臺獄，御史臺獄也。</w:t>
      </w:r>
      <w:r w:rsidRPr="00101E55">
        <w:rPr>
          <w:rStyle w:val="01Text"/>
          <w:rFonts w:asciiTheme="minorEastAsia" w:eastAsiaTheme="minorEastAsia"/>
          <w:sz w:val="21"/>
        </w:rPr>
        <w:t>而釋諸囚。</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中書侍郞、同平章事牛僧孺以上荒淫，嬖幸用事，</w:t>
      </w:r>
      <w:r w:rsidR="00934453" w:rsidRPr="001221B9">
        <w:rPr>
          <w:rFonts w:asciiTheme="minorEastAsia" w:eastAsiaTheme="minorEastAsia"/>
        </w:rPr>
        <w:t>嬖，卑義翻，又博計翻。</w:t>
      </w:r>
      <w:r w:rsidR="00934453" w:rsidRPr="00101E55">
        <w:rPr>
          <w:rStyle w:val="01Text"/>
          <w:rFonts w:asciiTheme="minorEastAsia" w:eastAsiaTheme="minorEastAsia"/>
          <w:sz w:val="21"/>
        </w:rPr>
        <w:t>又畏罪不敢言，但累表求出。乙卯，升鄂岳為武昌軍，以僧孺同平章事、充武昌節度使。</w:t>
      </w:r>
      <w:r w:rsidR="00934453" w:rsidRPr="001221B9">
        <w:rPr>
          <w:rFonts w:asciiTheme="minorEastAsia" w:eastAsiaTheme="minorEastAsia"/>
        </w:rPr>
        <w:t>考異曰︰皇甫松續牛羊日曆曰︰</w:t>
      </w:r>
      <w:r w:rsidR="000F1B0C">
        <w:rPr>
          <w:rFonts w:asciiTheme="minorEastAsia" w:eastAsiaTheme="minorEastAsia"/>
        </w:rPr>
        <w:t>「</w:t>
      </w:r>
      <w:r w:rsidR="00934453" w:rsidRPr="001221B9">
        <w:rPr>
          <w:rFonts w:asciiTheme="minorEastAsia" w:eastAsiaTheme="minorEastAsia"/>
        </w:rPr>
        <w:t>太牢旣交惡黨，潛豫姦謀。太牢乃元和中青衫外郞耳，穆宗世，因承和薦，不三二年，位兼將相。憲宗仙駕至灞上，以從官召知制誥。當時宰臣未盡兼職，而獨綜集賢、史館兩司；出鎭未盡佩相印，而太牢同平章事，出夏口。夏口去節十五年，由太牢而加節焉。太牢早孤，母周氏，冶蕩無檢，鄕里云云，兄弟羞赧，乃令改醮，旣與前夫義絕矣。及貴，請以出母追贈。禮云︰</w:t>
      </w:r>
      <w:r w:rsidR="000F1B0C">
        <w:rPr>
          <w:rFonts w:asciiTheme="minorEastAsia" w:eastAsiaTheme="minorEastAsia"/>
        </w:rPr>
        <w:t>『</w:t>
      </w:r>
      <w:r w:rsidR="00934453" w:rsidRPr="001221B9">
        <w:rPr>
          <w:rFonts w:asciiTheme="minorEastAsia" w:eastAsiaTheme="minorEastAsia"/>
        </w:rPr>
        <w:t>庶氏之母死，何為哭於孔氏之廟乎！</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不為伋也妻者，是不為白也母。</w:t>
      </w:r>
      <w:r w:rsidR="000F1B0C">
        <w:rPr>
          <w:rFonts w:asciiTheme="minorEastAsia" w:eastAsiaTheme="minorEastAsia"/>
        </w:rPr>
        <w:t>』</w:t>
      </w:r>
      <w:r w:rsidR="00934453" w:rsidRPr="001221B9">
        <w:rPr>
          <w:rFonts w:asciiTheme="minorEastAsia" w:eastAsiaTheme="minorEastAsia"/>
        </w:rPr>
        <w:t>而李清心妻配牛幼簡，是夏侯銘所謂</w:t>
      </w:r>
      <w:r w:rsidR="000F1B0C">
        <w:rPr>
          <w:rFonts w:asciiTheme="minorEastAsia" w:eastAsiaTheme="minorEastAsia"/>
        </w:rPr>
        <w:t>『</w:t>
      </w:r>
      <w:r w:rsidR="00934453" w:rsidRPr="001221B9">
        <w:rPr>
          <w:rFonts w:asciiTheme="minorEastAsia" w:eastAsiaTheme="minorEastAsia"/>
        </w:rPr>
        <w:t>魂而有知，前夫不納於幽壤；歿而可作，後夫必訴於玄穹。</w:t>
      </w:r>
      <w:r w:rsidR="000F1B0C">
        <w:rPr>
          <w:rFonts w:asciiTheme="minorEastAsia" w:eastAsiaTheme="minorEastAsia"/>
        </w:rPr>
        <w:t>』</w:t>
      </w:r>
      <w:r w:rsidR="00934453" w:rsidRPr="001221B9">
        <w:rPr>
          <w:rFonts w:asciiTheme="minorEastAsia" w:eastAsiaTheme="minorEastAsia"/>
        </w:rPr>
        <w:t>使其母為失行無適從之鬼，上罔聖朝，下欺先父，得曰忠孝智識者乎！作周秦行紀，呼德宗為沈婆兒。謂睿眞皇太后為沈婆，此乃無甚矣。</w:t>
      </w:r>
      <w:r w:rsidR="000F1B0C">
        <w:rPr>
          <w:rFonts w:asciiTheme="minorEastAsia" w:eastAsiaTheme="minorEastAsia"/>
        </w:rPr>
        <w:t>」</w:t>
      </w:r>
      <w:r w:rsidR="00934453" w:rsidRPr="001221B9">
        <w:rPr>
          <w:rFonts w:asciiTheme="minorEastAsia" w:eastAsiaTheme="minorEastAsia"/>
        </w:rPr>
        <w:t>此朋黨之論，今不取。</w:t>
      </w:r>
    </w:p>
    <w:p w:rsidR="00934453" w:rsidRPr="001221B9" w:rsidRDefault="00934453" w:rsidP="00DF5A42">
      <w:pPr>
        <w:rPr>
          <w:rFonts w:asciiTheme="minorEastAsia"/>
        </w:rPr>
      </w:pPr>
      <w:r w:rsidRPr="001221B9">
        <w:rPr>
          <w:rFonts w:asciiTheme="minorEastAsia"/>
        </w:rPr>
        <w:t>中旨復以王播兼鹽鐵轉運使，</w:t>
      </w:r>
      <w:r w:rsidRPr="001221B9">
        <w:rPr>
          <w:rStyle w:val="00Text"/>
          <w:rFonts w:asciiTheme="minorEastAsia"/>
        </w:rPr>
        <w:t>復，扶又翻。</w:t>
      </w:r>
      <w:r w:rsidRPr="001221B9">
        <w:rPr>
          <w:rFonts w:asciiTheme="minorEastAsia"/>
        </w:rPr>
        <w:t>諫官屢爭之；上皆不納。</w:t>
      </w:r>
    </w:p>
    <w:p w:rsidR="00934453" w:rsidRPr="001221B9" w:rsidRDefault="00934453" w:rsidP="00DF5A42">
      <w:pPr>
        <w:rPr>
          <w:rFonts w:asciiTheme="minorEastAsia"/>
        </w:rPr>
      </w:pPr>
      <w:r w:rsidRPr="001221B9">
        <w:rPr>
          <w:rFonts w:asciiTheme="minorEastAsia"/>
        </w:rPr>
        <w:t>牛僧孺過襄陽，山南東道節度使柳公綽服櫜鞬候於館舍，</w:t>
      </w:r>
      <w:r w:rsidRPr="001221B9">
        <w:rPr>
          <w:rStyle w:val="00Text"/>
          <w:rFonts w:asciiTheme="minorEastAsia"/>
        </w:rPr>
        <w:t>櫜，姑勞翻。鞬，居言翻。</w:t>
      </w:r>
      <w:r w:rsidRPr="001221B9">
        <w:rPr>
          <w:rFonts w:asciiTheme="minorEastAsia"/>
        </w:rPr>
        <w:t>將佐諫曰︰</w:t>
      </w:r>
      <w:r w:rsidR="000F1B0C">
        <w:rPr>
          <w:rFonts w:asciiTheme="minorEastAsia"/>
        </w:rPr>
        <w:t>「</w:t>
      </w:r>
      <w:r w:rsidRPr="001221B9">
        <w:rPr>
          <w:rFonts w:asciiTheme="minorEastAsia"/>
        </w:rPr>
        <w:t>襄陽地高於夏口，</w:t>
      </w:r>
      <w:r w:rsidRPr="001221B9">
        <w:rPr>
          <w:rStyle w:val="00Text"/>
          <w:rFonts w:asciiTheme="minorEastAsia"/>
        </w:rPr>
        <w:t>鄂州，謂之夏口。</w:t>
      </w:r>
      <w:r w:rsidRPr="001221B9">
        <w:rPr>
          <w:rFonts w:asciiTheme="minorEastAsia"/>
        </w:rPr>
        <w:t>此禮太過！</w:t>
      </w:r>
      <w:r w:rsidR="000F1B0C">
        <w:rPr>
          <w:rFonts w:asciiTheme="minorEastAsia"/>
        </w:rPr>
        <w:t>」</w:t>
      </w:r>
      <w:r w:rsidRPr="001221B9">
        <w:rPr>
          <w:rFonts w:asciiTheme="minorEastAsia"/>
        </w:rPr>
        <w:t>公綽曰︰</w:t>
      </w:r>
      <w:r w:rsidR="000F1B0C">
        <w:rPr>
          <w:rFonts w:asciiTheme="minorEastAsia"/>
        </w:rPr>
        <w:t>「</w:t>
      </w:r>
      <w:r w:rsidRPr="001221B9">
        <w:rPr>
          <w:rFonts w:asciiTheme="minorEastAsia"/>
        </w:rPr>
        <w:t>奇章公甫離台席，</w:t>
      </w:r>
      <w:r w:rsidRPr="001221B9">
        <w:rPr>
          <w:rStyle w:val="00Text"/>
          <w:rFonts w:asciiTheme="minorEastAsia"/>
        </w:rPr>
        <w:t>牛弘相隋，封奇章公，僧孺其裔孫也，故唐人以稱之。宰相之位，取象三台，故曰台席。離，力智翻。</w:t>
      </w:r>
      <w:r w:rsidRPr="001221B9">
        <w:rPr>
          <w:rFonts w:asciiTheme="minorEastAsia"/>
        </w:rPr>
        <w:t>方鎭重宰相，所以尊朝廷也。</w:t>
      </w:r>
      <w:r w:rsidR="000F1B0C">
        <w:rPr>
          <w:rFonts w:asciiTheme="minorEastAsia"/>
        </w:rPr>
        <w:t>」</w:t>
      </w:r>
      <w:r w:rsidRPr="001221B9">
        <w:rPr>
          <w:rFonts w:asciiTheme="minorEastAsia"/>
        </w:rPr>
        <w:t>竟行之。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上遊幸無常，昵比羣小，</w:t>
      </w:r>
      <w:r w:rsidR="00934453" w:rsidRPr="001221B9">
        <w:rPr>
          <w:rFonts w:asciiTheme="minorEastAsia" w:eastAsiaTheme="minorEastAsia"/>
        </w:rPr>
        <w:t>昵，尼質翻，狎也，近也。比，毗至翻，黨也。</w:t>
      </w:r>
      <w:r w:rsidR="00934453" w:rsidRPr="00101E55">
        <w:rPr>
          <w:rStyle w:val="01Text"/>
          <w:rFonts w:asciiTheme="minorEastAsia" w:eastAsiaTheme="minorEastAsia"/>
          <w:sz w:val="21"/>
        </w:rPr>
        <w:t>視朝月不再三，</w:t>
      </w:r>
      <w:r w:rsidR="00934453" w:rsidRPr="001221B9">
        <w:rPr>
          <w:rFonts w:asciiTheme="minorEastAsia" w:eastAsiaTheme="minorEastAsia"/>
        </w:rPr>
        <w:t>朝，直遙翻；下同。</w:t>
      </w:r>
      <w:r w:rsidR="00934453" w:rsidRPr="00101E55">
        <w:rPr>
          <w:rStyle w:val="01Text"/>
          <w:rFonts w:asciiTheme="minorEastAsia" w:eastAsiaTheme="minorEastAsia"/>
          <w:sz w:val="21"/>
        </w:rPr>
        <w:t>大臣罕得進見。</w:t>
      </w:r>
      <w:r w:rsidR="00934453" w:rsidRPr="001221B9">
        <w:rPr>
          <w:rFonts w:asciiTheme="minorEastAsia" w:eastAsiaTheme="minorEastAsia"/>
        </w:rPr>
        <w:t>見，賢遍翻。</w:t>
      </w:r>
      <w:r w:rsidR="00934453" w:rsidRPr="00101E55">
        <w:rPr>
          <w:rStyle w:val="01Text"/>
          <w:rFonts w:asciiTheme="minorEastAsia" w:eastAsiaTheme="minorEastAsia"/>
          <w:sz w:val="21"/>
        </w:rPr>
        <w:t>二月，壬午，浙西觀察使李德裕獻丹扆六箴︰</w:t>
      </w:r>
      <w:r w:rsidR="00934453" w:rsidRPr="001221B9">
        <w:rPr>
          <w:rFonts w:asciiTheme="minorEastAsia" w:eastAsiaTheme="minorEastAsia"/>
        </w:rPr>
        <w:t>扆，於豈翻。</w:t>
      </w:r>
      <w:r w:rsidR="00934453" w:rsidRPr="00101E55">
        <w:rPr>
          <w:rStyle w:val="01Text"/>
          <w:rFonts w:asciiTheme="minorEastAsia" w:eastAsiaTheme="minorEastAsia"/>
          <w:sz w:val="21"/>
        </w:rPr>
        <w:t>一曰宵衣，以諷視朝希晚；</w:t>
      </w:r>
      <w:r w:rsidR="00934453" w:rsidRPr="001221B9">
        <w:rPr>
          <w:rFonts w:asciiTheme="minorEastAsia" w:eastAsiaTheme="minorEastAsia"/>
        </w:rPr>
        <w:t>朝，直遙翻。</w:t>
      </w:r>
      <w:r w:rsidR="00934453" w:rsidRPr="00101E55">
        <w:rPr>
          <w:rStyle w:val="01Text"/>
          <w:rFonts w:asciiTheme="minorEastAsia" w:eastAsiaTheme="minorEastAsia"/>
          <w:sz w:val="21"/>
        </w:rPr>
        <w:t>二曰正服，以諷服御乖異；三曰罷獻，以諷徵求玩好；</w:t>
      </w:r>
      <w:r w:rsidR="00934453" w:rsidRPr="001221B9">
        <w:rPr>
          <w:rFonts w:asciiTheme="minorEastAsia" w:eastAsiaTheme="minorEastAsia"/>
        </w:rPr>
        <w:t>好，呼到翻。</w:t>
      </w:r>
      <w:r w:rsidR="00934453" w:rsidRPr="00101E55">
        <w:rPr>
          <w:rStyle w:val="01Text"/>
          <w:rFonts w:asciiTheme="minorEastAsia" w:eastAsiaTheme="minorEastAsia"/>
          <w:sz w:val="21"/>
        </w:rPr>
        <w:t>四曰納誨，以諷侮棄讜言；</w:t>
      </w:r>
      <w:r w:rsidR="00934453" w:rsidRPr="001221B9">
        <w:rPr>
          <w:rFonts w:asciiTheme="minorEastAsia" w:eastAsiaTheme="minorEastAsia"/>
        </w:rPr>
        <w:t>讜，音黨。</w:t>
      </w:r>
      <w:r w:rsidR="00934453" w:rsidRPr="00101E55">
        <w:rPr>
          <w:rStyle w:val="01Text"/>
          <w:rFonts w:asciiTheme="minorEastAsia" w:eastAsiaTheme="minorEastAsia"/>
          <w:sz w:val="21"/>
        </w:rPr>
        <w:t>五曰辨邪，以諷信任羣小；六曰防微，以諷輕出遊幸。其納誨箴略曰︰</w:t>
      </w:r>
      <w:r w:rsidR="000F1B0C">
        <w:rPr>
          <w:rStyle w:val="01Text"/>
          <w:rFonts w:asciiTheme="minorEastAsia" w:eastAsiaTheme="minorEastAsia"/>
          <w:sz w:val="21"/>
        </w:rPr>
        <w:t>「</w:t>
      </w:r>
      <w:r w:rsidR="00934453" w:rsidRPr="00101E55">
        <w:rPr>
          <w:rStyle w:val="01Text"/>
          <w:rFonts w:asciiTheme="minorEastAsia" w:eastAsiaTheme="minorEastAsia"/>
          <w:sz w:val="21"/>
        </w:rPr>
        <w:t>漢驁流湎，舉白浮鍾；</w:t>
      </w:r>
      <w:r w:rsidR="00934453" w:rsidRPr="001221B9">
        <w:rPr>
          <w:rFonts w:asciiTheme="minorEastAsia" w:eastAsiaTheme="minorEastAsia"/>
        </w:rPr>
        <w:t>事見三十一卷漢成帝永始二年。成帝諱驁，音五到翻。</w:t>
      </w:r>
      <w:r w:rsidR="00934453" w:rsidRPr="00101E55">
        <w:rPr>
          <w:rStyle w:val="01Text"/>
          <w:rFonts w:asciiTheme="minorEastAsia" w:eastAsiaTheme="minorEastAsia"/>
          <w:sz w:val="21"/>
        </w:rPr>
        <w:t>魏叡侈汰，陵霄作宮。</w:t>
      </w:r>
      <w:r w:rsidR="00934453" w:rsidRPr="001221B9">
        <w:rPr>
          <w:rFonts w:asciiTheme="minorEastAsia" w:eastAsiaTheme="minorEastAsia"/>
        </w:rPr>
        <w:t>事見七十三卷魏明帝青龍三年。明帝諱叡。</w:t>
      </w:r>
      <w:r w:rsidR="00934453" w:rsidRPr="00101E55">
        <w:rPr>
          <w:rStyle w:val="01Text"/>
          <w:rFonts w:asciiTheme="minorEastAsia" w:eastAsiaTheme="minorEastAsia"/>
          <w:sz w:val="21"/>
        </w:rPr>
        <w:t>忠雖不忤，善亦不從。</w:t>
      </w:r>
      <w:r w:rsidR="00934453" w:rsidRPr="001221B9">
        <w:rPr>
          <w:rFonts w:asciiTheme="minorEastAsia" w:eastAsiaTheme="minorEastAsia"/>
        </w:rPr>
        <w:t>忤，五故翻。</w:t>
      </w:r>
      <w:r w:rsidR="00934453" w:rsidRPr="00101E55">
        <w:rPr>
          <w:rStyle w:val="01Text"/>
          <w:rFonts w:asciiTheme="minorEastAsia" w:eastAsiaTheme="minorEastAsia"/>
          <w:sz w:val="21"/>
        </w:rPr>
        <w:t>以規為瑱，是謂塞聰。</w:t>
      </w:r>
      <w:r w:rsidR="000F1B0C">
        <w:rPr>
          <w:rStyle w:val="01Text"/>
          <w:rFonts w:asciiTheme="minorEastAsia" w:eastAsiaTheme="minorEastAsia"/>
          <w:sz w:val="21"/>
        </w:rPr>
        <w:t>」</w:t>
      </w:r>
      <w:r w:rsidR="00934453" w:rsidRPr="001221B9">
        <w:rPr>
          <w:rFonts w:asciiTheme="minorEastAsia" w:eastAsiaTheme="minorEastAsia"/>
        </w:rPr>
        <w:t>左氏外傳︰楚靈王虐，白公子張驟諫。王曰︰</w:t>
      </w:r>
      <w:r w:rsidR="000F1B0C">
        <w:rPr>
          <w:rFonts w:asciiTheme="minorEastAsia" w:eastAsiaTheme="minorEastAsia"/>
        </w:rPr>
        <w:t>「</w:t>
      </w:r>
      <w:r w:rsidR="00934453" w:rsidRPr="001221B9">
        <w:rPr>
          <w:rFonts w:asciiTheme="minorEastAsia" w:eastAsiaTheme="minorEastAsia"/>
        </w:rPr>
        <w:t>不穀雖不能用，吾憖置之於耳。</w:t>
      </w:r>
      <w:r w:rsidR="000F1B0C">
        <w:rPr>
          <w:rFonts w:asciiTheme="minorEastAsia" w:eastAsiaTheme="minorEastAsia"/>
        </w:rPr>
        <w:t>」</w:t>
      </w:r>
      <w:r w:rsidR="00934453" w:rsidRPr="001221B9">
        <w:rPr>
          <w:rFonts w:asciiTheme="minorEastAsia" w:eastAsiaTheme="minorEastAsia"/>
        </w:rPr>
        <w:t>對曰︰</w:t>
      </w:r>
      <w:r w:rsidR="000F1B0C">
        <w:rPr>
          <w:rFonts w:asciiTheme="minorEastAsia" w:eastAsiaTheme="minorEastAsia"/>
        </w:rPr>
        <w:t>「</w:t>
      </w:r>
      <w:r w:rsidR="00934453" w:rsidRPr="001221B9">
        <w:rPr>
          <w:rFonts w:asciiTheme="minorEastAsia" w:eastAsiaTheme="minorEastAsia"/>
        </w:rPr>
        <w:t>賴君之用也，故言；不然，犀犛兕象，其可盡乎！其又以規為瑱也。</w:t>
      </w:r>
      <w:r w:rsidR="000F1B0C">
        <w:rPr>
          <w:rFonts w:asciiTheme="minorEastAsia" w:eastAsiaTheme="minorEastAsia"/>
        </w:rPr>
        <w:t>」</w:t>
      </w:r>
      <w:r w:rsidR="00934453" w:rsidRPr="001221B9">
        <w:rPr>
          <w:rFonts w:asciiTheme="minorEastAsia" w:eastAsiaTheme="minorEastAsia"/>
        </w:rPr>
        <w:t>韋昭註曰︰瑱，所以塞耳也。言四獸之牙角可以為瑱難盡也，而又以規諫為之乎！瑱，他甸翻。塞，悉則翻；下同。</w:t>
      </w:r>
      <w:r w:rsidR="00934453" w:rsidRPr="00101E55">
        <w:rPr>
          <w:rStyle w:val="01Text"/>
          <w:rFonts w:asciiTheme="minorEastAsia" w:eastAsiaTheme="minorEastAsia"/>
          <w:sz w:val="21"/>
        </w:rPr>
        <w:t>防微箴曰︰</w:t>
      </w:r>
      <w:r w:rsidR="000F1B0C">
        <w:rPr>
          <w:rStyle w:val="01Text"/>
          <w:rFonts w:asciiTheme="minorEastAsia" w:eastAsiaTheme="minorEastAsia"/>
          <w:sz w:val="21"/>
        </w:rPr>
        <w:t>「</w:t>
      </w:r>
      <w:r w:rsidR="00934453" w:rsidRPr="00101E55">
        <w:rPr>
          <w:rStyle w:val="01Text"/>
          <w:rFonts w:asciiTheme="minorEastAsia" w:eastAsiaTheme="minorEastAsia"/>
          <w:sz w:val="21"/>
        </w:rPr>
        <w:t>亂臣猖獗，非可遽數。玄服莫辨，</w:t>
      </w:r>
      <w:r w:rsidR="00934453" w:rsidRPr="001221B9">
        <w:rPr>
          <w:rFonts w:asciiTheme="minorEastAsia" w:eastAsiaTheme="minorEastAsia"/>
        </w:rPr>
        <w:t>漢宣帝時，霍氏外孫任宣坐謀反誅。宣子章亡在渭城界，夜，玄服入廟，居廊間，執戟立廟門待。上至，欲為逆，發覺，伏誅。</w:t>
      </w:r>
      <w:r w:rsidR="00934453" w:rsidRPr="00101E55">
        <w:rPr>
          <w:rStyle w:val="01Text"/>
          <w:rFonts w:asciiTheme="minorEastAsia" w:eastAsiaTheme="minorEastAsia"/>
          <w:sz w:val="21"/>
        </w:rPr>
        <w:t>觸瑟始仆。</w:t>
      </w:r>
      <w:r w:rsidR="00934453" w:rsidRPr="001221B9">
        <w:rPr>
          <w:rFonts w:asciiTheme="minorEastAsia" w:eastAsiaTheme="minorEastAsia"/>
        </w:rPr>
        <w:t>馬何羅事，見二十二卷漢武帝征和四年。</w:t>
      </w:r>
      <w:r w:rsidR="00934453" w:rsidRPr="00101E55">
        <w:rPr>
          <w:rStyle w:val="01Text"/>
          <w:rFonts w:asciiTheme="minorEastAsia" w:eastAsiaTheme="minorEastAsia"/>
          <w:sz w:val="21"/>
        </w:rPr>
        <w:t>柏谷微行，豺豕塞路。覩貌獻餐，斯可戒懼！</w:t>
      </w:r>
      <w:r w:rsidR="000F1B0C">
        <w:rPr>
          <w:rStyle w:val="01Text"/>
          <w:rFonts w:asciiTheme="minorEastAsia" w:eastAsiaTheme="minorEastAsia"/>
          <w:sz w:val="21"/>
        </w:rPr>
        <w:t>」</w:t>
      </w:r>
      <w:r w:rsidR="00934453" w:rsidRPr="001221B9">
        <w:rPr>
          <w:rFonts w:asciiTheme="minorEastAsia" w:eastAsiaTheme="minorEastAsia"/>
        </w:rPr>
        <w:t>事見十七卷漢武帝建元三年。</w:t>
      </w:r>
      <w:r w:rsidR="00934453" w:rsidRPr="00101E55">
        <w:rPr>
          <w:rStyle w:val="01Text"/>
          <w:rFonts w:asciiTheme="minorEastAsia" w:eastAsiaTheme="minorEastAsia"/>
          <w:sz w:val="21"/>
        </w:rPr>
        <w:t>上優詔答之。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上旣復繫崔發於獄，</w:t>
      </w:r>
      <w:r w:rsidR="00934453" w:rsidRPr="001221B9">
        <w:rPr>
          <w:rStyle w:val="00Text"/>
          <w:rFonts w:asciiTheme="minorEastAsia"/>
        </w:rPr>
        <w:t>復，扶又翻。</w:t>
      </w:r>
      <w:r w:rsidR="00934453" w:rsidRPr="001221B9">
        <w:rPr>
          <w:rFonts w:asciiTheme="minorEastAsia"/>
        </w:rPr>
        <w:t>給事中李渤上言︰</w:t>
      </w:r>
      <w:r w:rsidR="000F1B0C">
        <w:rPr>
          <w:rFonts w:asciiTheme="minorEastAsia"/>
        </w:rPr>
        <w:t>「</w:t>
      </w:r>
      <w:r w:rsidR="00934453" w:rsidRPr="001221B9">
        <w:rPr>
          <w:rFonts w:asciiTheme="minorEastAsia"/>
        </w:rPr>
        <w:t>縣令不應曳中人，中人不應毆御囚，</w:t>
      </w:r>
      <w:r w:rsidR="00934453" w:rsidRPr="001221B9">
        <w:rPr>
          <w:rStyle w:val="00Text"/>
          <w:rFonts w:asciiTheme="minorEastAsia"/>
        </w:rPr>
        <w:t>敕旨所囚繫者，謂之御囚。</w:t>
      </w:r>
      <w:r w:rsidR="00934453" w:rsidRPr="001221B9">
        <w:rPr>
          <w:rFonts w:asciiTheme="minorEastAsia"/>
        </w:rPr>
        <w:t>其罪一也。然縣令所犯在赦前，中人所犯在赦後。中人橫暴，</w:t>
      </w:r>
      <w:r w:rsidR="00934453" w:rsidRPr="001221B9">
        <w:rPr>
          <w:rStyle w:val="00Text"/>
          <w:rFonts w:asciiTheme="minorEastAsia"/>
        </w:rPr>
        <w:t>橫，戶孟翻。</w:t>
      </w:r>
      <w:r w:rsidR="00934453" w:rsidRPr="001221B9">
        <w:rPr>
          <w:rFonts w:asciiTheme="minorEastAsia"/>
        </w:rPr>
        <w:t>一至於此。若不早正刑書，臣恐四方藩鎭聞之，則慢易之心生矣。</w:t>
      </w:r>
      <w:r w:rsidR="000F1B0C">
        <w:rPr>
          <w:rFonts w:asciiTheme="minorEastAsia"/>
        </w:rPr>
        <w:t>」</w:t>
      </w:r>
      <w:r w:rsidR="00934453" w:rsidRPr="001221B9">
        <w:rPr>
          <w:rStyle w:val="00Text"/>
          <w:rFonts w:asciiTheme="minorEastAsia"/>
        </w:rPr>
        <w:t>易，以豉翻。</w:t>
      </w:r>
      <w:r w:rsidR="00934453" w:rsidRPr="001221B9">
        <w:rPr>
          <w:rFonts w:asciiTheme="minorEastAsia"/>
        </w:rPr>
        <w:t>諫議大夫張仲方上言，略曰︰</w:t>
      </w:r>
      <w:r w:rsidR="000F1B0C">
        <w:rPr>
          <w:rFonts w:asciiTheme="minorEastAsia"/>
        </w:rPr>
        <w:t>「</w:t>
      </w:r>
      <w:r w:rsidR="00934453" w:rsidRPr="001221B9">
        <w:rPr>
          <w:rFonts w:asciiTheme="minorEastAsia"/>
        </w:rPr>
        <w:t>鴻恩將布於天下而不行御前，霈澤徧被於昆蟲而獨遺崔發。</w:t>
      </w:r>
      <w:r w:rsidR="000F1B0C">
        <w:rPr>
          <w:rFonts w:asciiTheme="minorEastAsia"/>
        </w:rPr>
        <w:t>」</w:t>
      </w:r>
      <w:r w:rsidR="00934453" w:rsidRPr="001221B9">
        <w:rPr>
          <w:rStyle w:val="00Text"/>
          <w:rFonts w:asciiTheme="minorEastAsia"/>
        </w:rPr>
        <w:t>被，皮義翻。</w:t>
      </w:r>
      <w:r w:rsidR="00934453" w:rsidRPr="001221B9">
        <w:rPr>
          <w:rFonts w:asciiTheme="minorEastAsia"/>
        </w:rPr>
        <w:t>自餘諫官論奏甚衆，上皆不聽。戊子，李逢吉等從容言於上曰︰</w:t>
      </w:r>
      <w:r w:rsidR="00934453" w:rsidRPr="001221B9">
        <w:rPr>
          <w:rStyle w:val="00Text"/>
          <w:rFonts w:asciiTheme="minorEastAsia"/>
        </w:rPr>
        <w:t>從，千容翻。</w:t>
      </w:r>
      <w:r w:rsidR="000F1B0C">
        <w:rPr>
          <w:rFonts w:asciiTheme="minorEastAsia"/>
        </w:rPr>
        <w:t>「</w:t>
      </w:r>
      <w:r w:rsidR="00934453" w:rsidRPr="001221B9">
        <w:rPr>
          <w:rFonts w:asciiTheme="minorEastAsia"/>
        </w:rPr>
        <w:t>崔發輒曳中人，誠大不敬，</w:t>
      </w:r>
      <w:r w:rsidR="00934453" w:rsidRPr="001221B9">
        <w:rPr>
          <w:rStyle w:val="00Text"/>
          <w:rFonts w:asciiTheme="minorEastAsia"/>
        </w:rPr>
        <w:t>律以對捍制使，無人臣之禮，為大不敬。今崔發曳中使，故先以此罪坐之。</w:t>
      </w:r>
      <w:r w:rsidR="00934453" w:rsidRPr="001221B9">
        <w:rPr>
          <w:rFonts w:asciiTheme="minorEastAsia"/>
        </w:rPr>
        <w:t>然其母，故相韋貫之之姊也，年垂八十，自發下獄，積憂成疾。</w:t>
      </w:r>
      <w:r w:rsidR="00934453" w:rsidRPr="001221B9">
        <w:rPr>
          <w:rStyle w:val="00Text"/>
          <w:rFonts w:asciiTheme="minorEastAsia"/>
        </w:rPr>
        <w:t>下，遐稼翻。</w:t>
      </w:r>
      <w:r w:rsidR="00934453" w:rsidRPr="001221B9">
        <w:rPr>
          <w:rFonts w:asciiTheme="minorEastAsia"/>
        </w:rPr>
        <w:t>陛下方以孝理天下，此所宜矜念。</w:t>
      </w:r>
      <w:r w:rsidR="000F1B0C">
        <w:rPr>
          <w:rFonts w:asciiTheme="minorEastAsia"/>
        </w:rPr>
        <w:t>」</w:t>
      </w:r>
      <w:r w:rsidR="00934453" w:rsidRPr="001221B9">
        <w:rPr>
          <w:rFonts w:asciiTheme="minorEastAsia"/>
        </w:rPr>
        <w:t>上乃愍然曰︰</w:t>
      </w:r>
      <w:r w:rsidR="000F1B0C">
        <w:rPr>
          <w:rFonts w:asciiTheme="minorEastAsia"/>
        </w:rPr>
        <w:t>「</w:t>
      </w:r>
      <w:r w:rsidR="00934453" w:rsidRPr="001221B9">
        <w:rPr>
          <w:rFonts w:asciiTheme="minorEastAsia"/>
        </w:rPr>
        <w:t>比諫官但言發冤，未嘗言其不敬，亦不言有老母。如卿所言，朕何為不赦之！</w:t>
      </w:r>
      <w:r w:rsidR="000F1B0C">
        <w:rPr>
          <w:rFonts w:asciiTheme="minorEastAsia"/>
        </w:rPr>
        <w:t>」</w:t>
      </w:r>
      <w:r w:rsidR="00934453" w:rsidRPr="001221B9">
        <w:rPr>
          <w:rStyle w:val="00Text"/>
          <w:rFonts w:asciiTheme="minorEastAsia"/>
        </w:rPr>
        <w:t>此以母子天性感發之，易所謂</w:t>
      </w:r>
      <w:r w:rsidR="000F1B0C">
        <w:rPr>
          <w:rStyle w:val="00Text"/>
          <w:rFonts w:asciiTheme="minorEastAsia"/>
        </w:rPr>
        <w:t>「</w:t>
      </w:r>
      <w:r w:rsidR="00934453" w:rsidRPr="001221B9">
        <w:rPr>
          <w:rStyle w:val="00Text"/>
          <w:rFonts w:asciiTheme="minorEastAsia"/>
        </w:rPr>
        <w:t>納約自牖</w:t>
      </w:r>
      <w:r w:rsidR="000F1B0C">
        <w:rPr>
          <w:rStyle w:val="00Text"/>
          <w:rFonts w:asciiTheme="minorEastAsia"/>
        </w:rPr>
        <w:t>」</w:t>
      </w:r>
      <w:r w:rsidR="00934453" w:rsidRPr="001221B9">
        <w:rPr>
          <w:rStyle w:val="00Text"/>
          <w:rFonts w:asciiTheme="minorEastAsia"/>
        </w:rPr>
        <w:t>者也。但逢吉以權數耳。比，毗至翻。</w:t>
      </w:r>
      <w:r w:rsidR="00934453" w:rsidRPr="001221B9">
        <w:rPr>
          <w:rFonts w:asciiTheme="minorEastAsia"/>
        </w:rPr>
        <w:t>卽命中使釋其罪，送歸家，仍慰勞其母。</w:t>
      </w:r>
      <w:r w:rsidR="00934453" w:rsidRPr="001221B9">
        <w:rPr>
          <w:rStyle w:val="00Text"/>
          <w:rFonts w:asciiTheme="minorEastAsia"/>
        </w:rPr>
        <w:t>勞，力到翻。</w:t>
      </w:r>
      <w:r w:rsidR="00934453" w:rsidRPr="001221B9">
        <w:rPr>
          <w:rFonts w:asciiTheme="minorEastAsia"/>
        </w:rPr>
        <w:t>母對中使杖發四十。</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三月，辛酉，遣司門郞中于人文冊回鶻曷薩特勒為愛登里囉汩沒密於合</w:t>
      </w:r>
      <w:r w:rsidR="000F1B0C">
        <w:rPr>
          <w:rStyle w:val="00Text"/>
          <w:rFonts w:asciiTheme="minorEastAsia"/>
        </w:rPr>
        <w:t>『</w:t>
      </w:r>
      <w:r w:rsidR="00934453" w:rsidRPr="001221B9">
        <w:rPr>
          <w:rStyle w:val="00Text"/>
          <w:rFonts w:asciiTheme="minorEastAsia"/>
        </w:rPr>
        <w:t>張︰</w:t>
      </w:r>
      <w:r w:rsidR="000F1B0C">
        <w:rPr>
          <w:rStyle w:val="00Text"/>
          <w:rFonts w:asciiTheme="minorEastAsia"/>
        </w:rPr>
        <w:t>「</w:t>
      </w:r>
      <w:r w:rsidR="00934453" w:rsidRPr="001221B9">
        <w:rPr>
          <w:rStyle w:val="00Text"/>
          <w:rFonts w:asciiTheme="minorEastAsia"/>
        </w:rPr>
        <w:t>於合</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施合</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毗伽昭禮可汗。</w:t>
      </w:r>
      <w:r w:rsidR="00934453" w:rsidRPr="001221B9">
        <w:rPr>
          <w:rStyle w:val="00Text"/>
          <w:rFonts w:asciiTheme="minorEastAsia"/>
        </w:rPr>
        <w:t>囉，魯何翻。汩，越筆翻。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夏，四月，癸巳，羣臣上尊號曰文武大聖廣孝皇帝；赦天下。赦文但云︰</w:t>
      </w:r>
      <w:r w:rsidR="000F1B0C">
        <w:rPr>
          <w:rFonts w:asciiTheme="minorEastAsia"/>
        </w:rPr>
        <w:t>「</w:t>
      </w:r>
      <w:r w:rsidR="00934453" w:rsidRPr="001221B9">
        <w:rPr>
          <w:rFonts w:asciiTheme="minorEastAsia"/>
        </w:rPr>
        <w:t>左降官已經量移者，宜與量移，</w:t>
      </w:r>
      <w:r w:rsidR="000F1B0C">
        <w:rPr>
          <w:rFonts w:asciiTheme="minorEastAsia"/>
        </w:rPr>
        <w:t>」</w:t>
      </w:r>
      <w:r w:rsidR="00934453" w:rsidRPr="001221B9">
        <w:rPr>
          <w:rFonts w:asciiTheme="minorEastAsia"/>
        </w:rPr>
        <w:t>不言未量移者。翰林學韋處厚上言︰</w:t>
      </w:r>
      <w:r w:rsidR="000F1B0C">
        <w:rPr>
          <w:rFonts w:asciiTheme="minorEastAsia"/>
        </w:rPr>
        <w:t>「</w:t>
      </w:r>
      <w:r w:rsidR="00934453" w:rsidRPr="001221B9">
        <w:rPr>
          <w:rFonts w:asciiTheme="minorEastAsia"/>
        </w:rPr>
        <w:t>逢吉恐李紳量移，故有此處置。如此，則應近年流貶官，因李紳一人皆不得量移也。</w:t>
      </w:r>
      <w:r w:rsidR="000F1B0C">
        <w:rPr>
          <w:rFonts w:asciiTheme="minorEastAsia"/>
        </w:rPr>
        <w:t>」</w:t>
      </w:r>
      <w:r w:rsidR="00934453" w:rsidRPr="001221B9">
        <w:rPr>
          <w:rStyle w:val="00Text"/>
          <w:rFonts w:asciiTheme="minorEastAsia"/>
        </w:rPr>
        <w:t>量，音良。處，昌呂翻。</w:t>
      </w:r>
      <w:r w:rsidR="00934453" w:rsidRPr="001221B9">
        <w:rPr>
          <w:rFonts w:asciiTheme="minorEastAsia"/>
        </w:rPr>
        <w:t>上卽追赦文改之。紳由是得移江州長史。</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秋，七月，甲辰，鹽鐵使王播進羨餘絹百萬匹。播領鹽鐵，誅求嚴急，正入不充而羨餘相繼。</w:t>
      </w:r>
      <w:r w:rsidR="00934453" w:rsidRPr="001221B9">
        <w:rPr>
          <w:rStyle w:val="00Text"/>
          <w:rFonts w:asciiTheme="minorEastAsia"/>
        </w:rPr>
        <w:t>正入，謂歲入有正額者。羨，弋線翻。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己未，詔王播造競渡船二十艘，</w:t>
      </w:r>
      <w:r w:rsidR="00934453" w:rsidRPr="001221B9">
        <w:rPr>
          <w:rFonts w:asciiTheme="minorEastAsia" w:eastAsiaTheme="minorEastAsia"/>
        </w:rPr>
        <w:t>荊楚歲時記︰屈原以五月五日死於汨羅，人傷其死，並以舟楫拯之，至今競渡是其遺俗。自唐以來，治競渡船，務為輕駛，前建龍頭，後豎龍尾，船之兩旁，刻為龍鱗而綵繪之，謂之龍舟。植標於中流，衆船鼓楫競進以爭錦標，有破舟折楫至於沉溺而不悔者。</w:t>
      </w:r>
      <w:r w:rsidR="00934453" w:rsidRPr="00101E55">
        <w:rPr>
          <w:rStyle w:val="01Text"/>
          <w:rFonts w:asciiTheme="minorEastAsia" w:eastAsiaTheme="minorEastAsia"/>
          <w:sz w:val="21"/>
        </w:rPr>
        <w:t>運材於京師造之，計用轉運半年之費。諫議大夫張仲方等力諫，乃減其半。</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諫官言京兆尹崔元略以諸父事內常侍崔潭峻；丁卯，元略遷戶部侍郞。</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昭義節度使劉悟之去鄆州也，以鄆兵二千自隨為親兵。八月，庚戌，悟暴疾薨，子將作監主簿從諫匿其喪，</w:t>
      </w:r>
      <w:r w:rsidR="00934453" w:rsidRPr="001221B9">
        <w:rPr>
          <w:rStyle w:val="00Text"/>
          <w:rFonts w:asciiTheme="minorEastAsia"/>
        </w:rPr>
        <w:t>考異曰︰據李絳疏云︰悟八月十日得病，計是日便死。故置此。餘從杜牧書。</w:t>
      </w:r>
      <w:r w:rsidR="00934453" w:rsidRPr="001221B9">
        <w:rPr>
          <w:rFonts w:asciiTheme="minorEastAsia"/>
        </w:rPr>
        <w:t>與大將劉武德及親兵謀，以悟遺表求知留後。司馬賈直言入責從諫曰︰</w:t>
      </w:r>
      <w:r w:rsidR="000F1B0C">
        <w:rPr>
          <w:rFonts w:asciiTheme="minorEastAsia"/>
        </w:rPr>
        <w:t>「</w:t>
      </w:r>
      <w:r w:rsidR="00934453" w:rsidRPr="001221B9">
        <w:rPr>
          <w:rFonts w:asciiTheme="minorEastAsia"/>
        </w:rPr>
        <w:t>爾父提十二州地歸朝廷，</w:t>
      </w:r>
      <w:r w:rsidR="00934453" w:rsidRPr="001221B9">
        <w:rPr>
          <w:rStyle w:val="00Text"/>
          <w:rFonts w:asciiTheme="minorEastAsia"/>
        </w:rPr>
        <w:t>謂殺李師道，以鄆、青等州歸朝廷也。事見二百四十一卷憲宗元和十四年。</w:t>
      </w:r>
      <w:r w:rsidR="00934453" w:rsidRPr="001221B9">
        <w:rPr>
          <w:rFonts w:asciiTheme="minorEastAsia"/>
        </w:rPr>
        <w:t>其功非細，祗以張汶之故，</w:t>
      </w:r>
      <w:r w:rsidR="00934453" w:rsidRPr="001221B9">
        <w:rPr>
          <w:rStyle w:val="00Text"/>
          <w:rFonts w:asciiTheme="minorEastAsia"/>
        </w:rPr>
        <w:t>張汶，事見上卷穆宗長慶二年。汶，音問。</w:t>
      </w:r>
      <w:r w:rsidR="00934453" w:rsidRPr="001221B9">
        <w:rPr>
          <w:rFonts w:asciiTheme="minorEastAsia"/>
        </w:rPr>
        <w:t>自謂不潔淋頭，</w:t>
      </w:r>
      <w:r w:rsidR="00934453" w:rsidRPr="001221B9">
        <w:rPr>
          <w:rStyle w:val="00Text"/>
          <w:rFonts w:asciiTheme="minorEastAsia"/>
        </w:rPr>
        <w:t>今人為屎為不潔。</w:t>
      </w:r>
      <w:r w:rsidR="00934453" w:rsidRPr="001221B9">
        <w:rPr>
          <w:rFonts w:asciiTheme="minorEastAsia"/>
        </w:rPr>
        <w:t>竟至羞死。爾孺子，何敢如此！父死不哭，何以為人！</w:t>
      </w:r>
      <w:r w:rsidR="000F1B0C">
        <w:rPr>
          <w:rFonts w:asciiTheme="minorEastAsia"/>
        </w:rPr>
        <w:t>」</w:t>
      </w:r>
      <w:r w:rsidR="00934453" w:rsidRPr="001221B9">
        <w:rPr>
          <w:rFonts w:asciiTheme="minorEastAsia"/>
        </w:rPr>
        <w:t>從諫恐悚不能對，乃發喪。</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初，陳留人武昭罷石州刺史，為袁王府長史，</w:t>
      </w:r>
      <w:r w:rsidR="00934453" w:rsidRPr="001221B9">
        <w:rPr>
          <w:rStyle w:val="00Text"/>
          <w:rFonts w:asciiTheme="minorEastAsia"/>
        </w:rPr>
        <w:t>石州，漢離石縣地，唐置石州，京師東北一千二百九十一里。袁王紳，順宗子。</w:t>
      </w:r>
      <w:r w:rsidR="00934453" w:rsidRPr="001221B9">
        <w:rPr>
          <w:rFonts w:asciiTheme="minorEastAsia"/>
        </w:rPr>
        <w:t>鬱鬱怨執政。李逢吉與李程不相悅，水部郞中李仍叔，程之族人，激怒之云，程欲與昭官，為逢吉所沮。昭因酒酣，對左金吾兵曹茅彙言欲刺逢吉，</w:t>
      </w:r>
      <w:r w:rsidR="00934453" w:rsidRPr="001221B9">
        <w:rPr>
          <w:rStyle w:val="00Text"/>
          <w:rFonts w:asciiTheme="minorEastAsia"/>
        </w:rPr>
        <w:t>刺，七亦翻。</w:t>
      </w:r>
      <w:r w:rsidR="00934453" w:rsidRPr="001221B9">
        <w:rPr>
          <w:rFonts w:asciiTheme="minorEastAsia"/>
        </w:rPr>
        <w:t>為人所告。九月，庚辰，詔三司鞫之。前河陽掌書記李仲言謂彙曰︰</w:t>
      </w:r>
      <w:r w:rsidR="000F1B0C">
        <w:rPr>
          <w:rFonts w:asciiTheme="minorEastAsia"/>
        </w:rPr>
        <w:t>「</w:t>
      </w:r>
      <w:r w:rsidR="00934453" w:rsidRPr="001221B9">
        <w:rPr>
          <w:rFonts w:asciiTheme="minorEastAsia"/>
        </w:rPr>
        <w:t>君言李程與昭謀則生，不然必死。</w:t>
      </w:r>
      <w:r w:rsidR="000F1B0C">
        <w:rPr>
          <w:rFonts w:asciiTheme="minorEastAsia"/>
        </w:rPr>
        <w:t>」</w:t>
      </w:r>
      <w:r w:rsidR="00934453" w:rsidRPr="001221B9">
        <w:rPr>
          <w:rFonts w:asciiTheme="minorEastAsia"/>
        </w:rPr>
        <w:t>彙曰︰</w:t>
      </w:r>
      <w:r w:rsidR="000F1B0C">
        <w:rPr>
          <w:rFonts w:asciiTheme="minorEastAsia"/>
        </w:rPr>
        <w:t>「</w:t>
      </w:r>
      <w:r w:rsidR="00934453" w:rsidRPr="001221B9">
        <w:rPr>
          <w:rFonts w:asciiTheme="minorEastAsia"/>
        </w:rPr>
        <w:t>冤死甘心！誣人自全，彙不為也！</w:t>
      </w:r>
      <w:r w:rsidR="000F1B0C">
        <w:rPr>
          <w:rFonts w:asciiTheme="minorEastAsia"/>
        </w:rPr>
        <w:t>」</w:t>
      </w:r>
      <w:r w:rsidR="00934453" w:rsidRPr="001221B9">
        <w:rPr>
          <w:rFonts w:asciiTheme="minorEastAsia"/>
        </w:rPr>
        <w:t>獄成，冬，十月，甲子，武昭杖死，李仍叔貶道州司馬，李仲言流象州，茅彙流崖州。</w:t>
      </w:r>
      <w:r w:rsidR="00934453" w:rsidRPr="001221B9">
        <w:rPr>
          <w:rStyle w:val="00Text"/>
          <w:rFonts w:asciiTheme="minorEastAsia"/>
        </w:rPr>
        <w:t>彙，于貴翻。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上欲幸驪山溫湯，左僕射李絳、諫議大夫張仲等屢諫不聽，拾遺張權輿伏紫宸殿下，叩頭諫曰︰</w:t>
      </w:r>
      <w:r w:rsidR="000F1B0C">
        <w:rPr>
          <w:rFonts w:asciiTheme="minorEastAsia"/>
        </w:rPr>
        <w:t>「</w:t>
      </w:r>
      <w:r w:rsidR="00934453" w:rsidRPr="001221B9">
        <w:rPr>
          <w:rFonts w:asciiTheme="minorEastAsia"/>
        </w:rPr>
        <w:t>昔周幽王幸驪山，為犬戎所殺；</w:t>
      </w:r>
      <w:r w:rsidR="00934453" w:rsidRPr="001221B9">
        <w:rPr>
          <w:rStyle w:val="00Text"/>
          <w:rFonts w:asciiTheme="minorEastAsia"/>
        </w:rPr>
        <w:t>史記︰周幽王愛褒姒，褒姒不好笑，王欲其笑萬方，終不笑。幽王為烽燧，有寇至則舉烽火，諸侯悉至而無寇，褒姒乃大笑。幽王悅之，為數舉烽火。其後不信，諸侯益不至。西夷犬戎攻幽王，王舉烽徵兵，兵莫至，遂殺幽王驪山下。</w:t>
      </w:r>
      <w:r w:rsidR="00934453" w:rsidRPr="001221B9">
        <w:rPr>
          <w:rFonts w:asciiTheme="minorEastAsia"/>
        </w:rPr>
        <w:t>秦始皇葬驪山，國亡；玄宗宮驪山而祿山亂；先帝幸驪山，享年不長。</w:t>
      </w:r>
      <w:r w:rsidR="000F1B0C">
        <w:rPr>
          <w:rFonts w:asciiTheme="minorEastAsia"/>
        </w:rPr>
        <w:t>」</w:t>
      </w:r>
      <w:r w:rsidR="00934453" w:rsidRPr="001221B9">
        <w:rPr>
          <w:rStyle w:val="00Text"/>
          <w:rFonts w:asciiTheme="minorEastAsia"/>
        </w:rPr>
        <w:t>事並見前紀。</w:t>
      </w:r>
      <w:r w:rsidR="00934453" w:rsidRPr="001221B9">
        <w:rPr>
          <w:rFonts w:asciiTheme="minorEastAsia"/>
        </w:rPr>
        <w:t>上曰︰</w:t>
      </w:r>
      <w:r w:rsidR="000F1B0C">
        <w:rPr>
          <w:rFonts w:asciiTheme="minorEastAsia"/>
        </w:rPr>
        <w:t>「</w:t>
      </w:r>
      <w:r w:rsidR="00934453" w:rsidRPr="001221B9">
        <w:rPr>
          <w:rFonts w:asciiTheme="minorEastAsia"/>
        </w:rPr>
        <w:t>驪山若此之凶邪？我宜一往以驗彼言。</w:t>
      </w:r>
      <w:r w:rsidR="000F1B0C">
        <w:rPr>
          <w:rFonts w:asciiTheme="minorEastAsia"/>
        </w:rPr>
        <w:t>」</w:t>
      </w:r>
      <w:r w:rsidR="00934453" w:rsidRPr="001221B9">
        <w:rPr>
          <w:rFonts w:asciiTheme="minorEastAsia"/>
        </w:rPr>
        <w:t>十一月，庚寅，幸溫湯，卽日還宮，謂左右曰︰</w:t>
      </w:r>
      <w:r w:rsidR="000F1B0C">
        <w:rPr>
          <w:rFonts w:asciiTheme="minorEastAsia"/>
        </w:rPr>
        <w:t>「</w:t>
      </w:r>
      <w:r w:rsidR="00934453" w:rsidRPr="001221B9">
        <w:rPr>
          <w:rFonts w:asciiTheme="minorEastAsia"/>
        </w:rPr>
        <w:t>彼叩頭者之言，安足信哉！</w:t>
      </w:r>
      <w:r w:rsidR="000F1B0C">
        <w:rPr>
          <w:rFonts w:asciiTheme="minorEastAsia"/>
        </w:rPr>
        <w:t>」</w:t>
      </w:r>
      <w:r w:rsidR="00934453" w:rsidRPr="001221B9">
        <w:rPr>
          <w:rStyle w:val="00Text"/>
          <w:rFonts w:asciiTheme="minorEastAsia"/>
        </w:rPr>
        <w:t>史言敬宗荒縱而愎諫。</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丙申，立皇子普為晉王。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朝廷得劉悟遺表，議者多言上黨內鎭，與河朔異，不可許。左僕射李絳上疏，以為︰</w:t>
      </w:r>
      <w:r w:rsidR="000F1B0C">
        <w:rPr>
          <w:rFonts w:asciiTheme="minorEastAsia"/>
        </w:rPr>
        <w:t>「</w:t>
      </w:r>
      <w:r w:rsidR="00934453" w:rsidRPr="001221B9">
        <w:rPr>
          <w:rFonts w:asciiTheme="minorEastAsia"/>
        </w:rPr>
        <w:t>兵機尚速，威斷貴定，</w:t>
      </w:r>
      <w:r w:rsidR="00934453" w:rsidRPr="001221B9">
        <w:rPr>
          <w:rStyle w:val="00Text"/>
          <w:rFonts w:asciiTheme="minorEastAsia"/>
        </w:rPr>
        <w:t>斷，丁亂翻；下裁斷同。</w:t>
      </w:r>
      <w:r w:rsidR="00934453" w:rsidRPr="001221B9">
        <w:rPr>
          <w:rFonts w:asciiTheme="minorEastAsia"/>
        </w:rPr>
        <w:t>人情未一，乃可伐謀。劉悟死已數月，朝廷尚未處分，</w:t>
      </w:r>
      <w:r w:rsidR="00934453" w:rsidRPr="001221B9">
        <w:rPr>
          <w:rStyle w:val="00Text"/>
          <w:rFonts w:asciiTheme="minorEastAsia"/>
        </w:rPr>
        <w:t>處，昌呂翻。分，扶問翻。</w:t>
      </w:r>
      <w:r w:rsidR="00934453" w:rsidRPr="001221B9">
        <w:rPr>
          <w:rFonts w:asciiTheme="minorEastAsia"/>
        </w:rPr>
        <w:t>中外人意，共惜事機。今昭義兵衆，必不盡與從諫同謀，縱使其半叶同，尚有其半效順。從諫未嘗久典兵馬，威惠未加於人。又此道素貧，</w:t>
      </w:r>
      <w:r w:rsidR="00934453" w:rsidRPr="001221B9">
        <w:rPr>
          <w:rStyle w:val="00Text"/>
          <w:rFonts w:asciiTheme="minorEastAsia"/>
        </w:rPr>
        <w:t>言昭義一道，素來貧薄，不比他道豐富。</w:t>
      </w:r>
      <w:r w:rsidR="00934453" w:rsidRPr="001221B9">
        <w:rPr>
          <w:rFonts w:asciiTheme="minorEastAsia"/>
        </w:rPr>
        <w:t>非時必無優賞。今朝廷但速除近澤潞一將充昭義節度使，令兼程赴鎭，從諫未及布置，新使已至潞州，所謂</w:t>
      </w:r>
      <w:r w:rsidR="000F1B0C">
        <w:rPr>
          <w:rFonts w:asciiTheme="minorEastAsia"/>
        </w:rPr>
        <w:t>『</w:t>
      </w:r>
      <w:r w:rsidR="00934453" w:rsidRPr="001221B9">
        <w:rPr>
          <w:rFonts w:asciiTheme="minorEastAsia"/>
        </w:rPr>
        <w:t>先人奪人之心</w:t>
      </w:r>
      <w:r w:rsidR="000F1B0C">
        <w:rPr>
          <w:rFonts w:asciiTheme="minorEastAsia"/>
        </w:rPr>
        <w:t>』</w:t>
      </w:r>
      <w:r w:rsidR="00934453" w:rsidRPr="001221B9">
        <w:rPr>
          <w:rFonts w:asciiTheme="minorEastAsia"/>
        </w:rPr>
        <w:t>也。</w:t>
      </w:r>
      <w:r w:rsidR="00934453" w:rsidRPr="001221B9">
        <w:rPr>
          <w:rStyle w:val="00Text"/>
          <w:rFonts w:asciiTheme="minorEastAsia"/>
        </w:rPr>
        <w:t>先，悉薦翻。左傳趙宣子之言。使，疏吏翻；下同。</w:t>
      </w:r>
      <w:r w:rsidR="00934453" w:rsidRPr="001221B9">
        <w:rPr>
          <w:rFonts w:asciiTheme="minorEastAsia"/>
        </w:rPr>
        <w:t>新使旣至，軍心自有所繫；從諫無位，何名主張，設使謀撓朝命，</w:t>
      </w:r>
      <w:r w:rsidR="00934453" w:rsidRPr="001221B9">
        <w:rPr>
          <w:rStyle w:val="00Text"/>
          <w:rFonts w:asciiTheme="minorEastAsia"/>
        </w:rPr>
        <w:t>撓，奴敎翻，又奴巧翻。</w:t>
      </w:r>
      <w:r w:rsidR="00934453" w:rsidRPr="001221B9">
        <w:rPr>
          <w:rFonts w:asciiTheme="minorEastAsia"/>
        </w:rPr>
        <w:t>其將士必不肯從。今朝廷久無處分，</w:t>
      </w:r>
      <w:r w:rsidR="00934453" w:rsidRPr="001221B9">
        <w:rPr>
          <w:rStyle w:val="00Text"/>
          <w:rFonts w:asciiTheme="minorEastAsia"/>
        </w:rPr>
        <w:t>處，昌呂翻。分，扶問翻。</w:t>
      </w:r>
      <w:r w:rsidR="00934453" w:rsidRPr="001221B9">
        <w:rPr>
          <w:rFonts w:asciiTheme="minorEastAsia"/>
        </w:rPr>
        <w:t>彼軍不曉朝廷之意，</w:t>
      </w:r>
      <w:r w:rsidR="00934453" w:rsidRPr="001221B9">
        <w:rPr>
          <w:rStyle w:val="00Text"/>
          <w:rFonts w:asciiTheme="minorEastAsia"/>
        </w:rPr>
        <w:t>彼軍，謂昭義軍也。</w:t>
      </w:r>
      <w:r w:rsidR="00934453" w:rsidRPr="001221B9">
        <w:rPr>
          <w:rFonts w:asciiTheme="minorEastAsia"/>
        </w:rPr>
        <w:t>欲效順則恐忽授從諫，欲同惡則恐別更除人，猶豫之間，若有姦人為之畫策，虛張賞設錢數，軍士覬望，尤難指揮。</w:t>
      </w:r>
      <w:r w:rsidR="00934453" w:rsidRPr="001221B9">
        <w:rPr>
          <w:rStyle w:val="00Text"/>
          <w:rFonts w:asciiTheme="minorEastAsia"/>
        </w:rPr>
        <w:t>為，于偽翻。賞設，猶言賞犒也。覬，凡利翻。</w:t>
      </w:r>
      <w:r w:rsidR="00934453" w:rsidRPr="001221B9">
        <w:rPr>
          <w:rFonts w:asciiTheme="minorEastAsia"/>
        </w:rPr>
        <w:t>伏望速賜裁斷，仍先下明敕，</w:t>
      </w:r>
      <w:r w:rsidR="00934453" w:rsidRPr="001221B9">
        <w:rPr>
          <w:rStyle w:val="00Text"/>
          <w:rFonts w:asciiTheme="minorEastAsia"/>
        </w:rPr>
        <w:t>明敕，猶言明詔。斷，丁亂翻。下，遐稼翻。</w:t>
      </w:r>
      <w:r w:rsidR="00934453" w:rsidRPr="001221B9">
        <w:rPr>
          <w:rFonts w:asciiTheme="minorEastAsia"/>
        </w:rPr>
        <w:t>宣示軍衆，獎其從來忠節，</w:t>
      </w:r>
      <w:r w:rsidR="00934453" w:rsidRPr="001221B9">
        <w:rPr>
          <w:rStyle w:val="00Text"/>
          <w:rFonts w:asciiTheme="minorEastAsia"/>
        </w:rPr>
        <w:t>言澤潞一軍，自李抱眞以來，盡忠竭節於朝廷。</w:t>
      </w:r>
      <w:r w:rsidR="00934453" w:rsidRPr="001221B9">
        <w:rPr>
          <w:rFonts w:asciiTheme="minorEastAsia"/>
        </w:rPr>
        <w:t>賜新使繒五十萬匹，使之賞設；</w:t>
      </w:r>
      <w:r w:rsidR="00934453" w:rsidRPr="001221B9">
        <w:rPr>
          <w:rStyle w:val="00Text"/>
          <w:rFonts w:asciiTheme="minorEastAsia"/>
        </w:rPr>
        <w:t>繒，慈陵翻。</w:t>
      </w:r>
      <w:r w:rsidR="00934453" w:rsidRPr="001221B9">
        <w:rPr>
          <w:rFonts w:asciiTheme="minorEastAsia"/>
        </w:rPr>
        <w:t>續除劉從諫一刺史。從諫旣粗有所得，必且擇利而行，萬無違拒。設不從命，臣亦以為不假攻討。何則？臣聞從諫已禁山東三州軍士不許自畜兵刀，</w:t>
      </w:r>
      <w:r w:rsidR="00934453" w:rsidRPr="001221B9">
        <w:rPr>
          <w:rStyle w:val="00Text"/>
          <w:rFonts w:asciiTheme="minorEastAsia"/>
        </w:rPr>
        <w:t>昭義巡屬邢、洺、磁三州，皆在山東。</w:t>
      </w:r>
      <w:r w:rsidR="00934453" w:rsidRPr="001221B9">
        <w:rPr>
          <w:rFonts w:asciiTheme="minorEastAsia"/>
        </w:rPr>
        <w:t>足明羣心殊未得一，帳下之事亦在不疑。</w:t>
      </w:r>
      <w:r w:rsidR="00934453" w:rsidRPr="001221B9">
        <w:rPr>
          <w:rStyle w:val="00Text"/>
          <w:rFonts w:asciiTheme="minorEastAsia"/>
        </w:rPr>
        <w:t>言帳下必有圖從諫以為功者。</w:t>
      </w:r>
      <w:r w:rsidR="00934453" w:rsidRPr="001221B9">
        <w:rPr>
          <w:rFonts w:asciiTheme="minorEastAsia"/>
        </w:rPr>
        <w:t>熟計利害，決無卽授從諫之理。</w:t>
      </w:r>
      <w:r w:rsidR="000F1B0C">
        <w:rPr>
          <w:rFonts w:asciiTheme="minorEastAsia"/>
        </w:rPr>
        <w:t>」</w:t>
      </w:r>
      <w:r w:rsidR="00934453" w:rsidRPr="001221B9">
        <w:rPr>
          <w:rFonts w:asciiTheme="minorEastAsia"/>
        </w:rPr>
        <w:t>時李逢吉、王守澄計議已定，竟不用絳等謀。</w:t>
      </w:r>
      <w:r w:rsidR="00934453" w:rsidRPr="001221B9">
        <w:rPr>
          <w:rStyle w:val="00Text"/>
          <w:rFonts w:asciiTheme="minorEastAsia"/>
        </w:rPr>
        <w:t>考異曰︰實錄︰</w:t>
      </w:r>
      <w:r w:rsidR="000F1B0C">
        <w:rPr>
          <w:rStyle w:val="00Text"/>
          <w:rFonts w:asciiTheme="minorEastAsia"/>
        </w:rPr>
        <w:t>「</w:t>
      </w:r>
      <w:r w:rsidR="00934453" w:rsidRPr="001221B9">
        <w:rPr>
          <w:rStyle w:val="00Text"/>
          <w:rFonts w:asciiTheme="minorEastAsia"/>
        </w:rPr>
        <w:t>從諫以金幣賂當權者。</w:t>
      </w:r>
      <w:r w:rsidR="000F1B0C">
        <w:rPr>
          <w:rStyle w:val="00Text"/>
          <w:rFonts w:asciiTheme="minorEastAsia"/>
        </w:rPr>
        <w:t>」</w:t>
      </w:r>
      <w:r w:rsidR="00934453" w:rsidRPr="001221B9">
        <w:rPr>
          <w:rStyle w:val="00Text"/>
          <w:rFonts w:asciiTheme="minorEastAsia"/>
        </w:rPr>
        <w:t>舊從諫傳曰︰</w:t>
      </w:r>
      <w:r w:rsidR="000F1B0C">
        <w:rPr>
          <w:rStyle w:val="00Text"/>
          <w:rFonts w:asciiTheme="minorEastAsia"/>
        </w:rPr>
        <w:t>「</w:t>
      </w:r>
      <w:r w:rsidR="00934453" w:rsidRPr="001221B9">
        <w:rPr>
          <w:rStyle w:val="00Text"/>
          <w:rFonts w:asciiTheme="minorEastAsia"/>
        </w:rPr>
        <w:t>李逢吉、王守澄受其賂，曲為奏請。</w:t>
      </w:r>
      <w:r w:rsidR="000F1B0C">
        <w:rPr>
          <w:rStyle w:val="00Text"/>
          <w:rFonts w:asciiTheme="minorEastAsia"/>
        </w:rPr>
        <w:t>」</w:t>
      </w:r>
      <w:r w:rsidR="00934453" w:rsidRPr="001221B9">
        <w:rPr>
          <w:rStyle w:val="00Text"/>
          <w:rFonts w:asciiTheme="minorEastAsia"/>
        </w:rPr>
        <w:t>事有無難明，今不取。</w:t>
      </w:r>
      <w:r w:rsidR="00934453" w:rsidRPr="001221B9">
        <w:rPr>
          <w:rFonts w:asciiTheme="minorEastAsia"/>
        </w:rPr>
        <w:t>十二月，辛丑，以從諫為昭義留後。劉悟煩苛，從諫濟以寬厚，衆頗附之。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李絳好直言，李逢吉惡之。故事，僕射上日，</w:t>
      </w:r>
      <w:r w:rsidR="00934453" w:rsidRPr="001221B9">
        <w:rPr>
          <w:rStyle w:val="00Text"/>
          <w:rFonts w:asciiTheme="minorEastAsia"/>
        </w:rPr>
        <w:t>好，呼到翻。惡，烏路翻。上，時掌翻。</w:t>
      </w:r>
      <w:r w:rsidR="00934453" w:rsidRPr="001221B9">
        <w:rPr>
          <w:rFonts w:asciiTheme="minorEastAsia"/>
        </w:rPr>
        <w:t>宰相送之，百官立班，中丞列位於廷，尚書以下每月當牙。</w:t>
      </w:r>
      <w:r w:rsidR="00934453" w:rsidRPr="001221B9">
        <w:rPr>
          <w:rStyle w:val="00Text"/>
          <w:rFonts w:asciiTheme="minorEastAsia"/>
        </w:rPr>
        <w:t>牙，牙參也。</w:t>
      </w:r>
      <w:r w:rsidR="00934453" w:rsidRPr="001221B9">
        <w:rPr>
          <w:rFonts w:asciiTheme="minorEastAsia"/>
        </w:rPr>
        <w:t>元和中，伊愼為僕射，太常博士韋謙上言舊儀太重，削去之。</w:t>
      </w:r>
      <w:r w:rsidR="00934453" w:rsidRPr="001221B9">
        <w:rPr>
          <w:rStyle w:val="00Text"/>
          <w:rFonts w:asciiTheme="minorEastAsia"/>
        </w:rPr>
        <w:t>去，羌呂翻。</w:t>
      </w:r>
      <w:r w:rsidR="00934453" w:rsidRPr="001221B9">
        <w:rPr>
          <w:rFonts w:asciiTheme="minorEastAsia"/>
        </w:rPr>
        <w:t>御史中丞王播恃逢吉之勢，與絳相遇於塗，不之避。絳引故事上言︰</w:t>
      </w:r>
      <w:r w:rsidR="000F1B0C">
        <w:rPr>
          <w:rFonts w:asciiTheme="minorEastAsia"/>
        </w:rPr>
        <w:t>「</w:t>
      </w:r>
      <w:r w:rsidR="00934453" w:rsidRPr="001221B9">
        <w:rPr>
          <w:rFonts w:asciiTheme="minorEastAsia"/>
        </w:rPr>
        <w:t>僕射，國初為正宰相，</w:t>
      </w:r>
      <w:r w:rsidR="00934453" w:rsidRPr="001221B9">
        <w:rPr>
          <w:rStyle w:val="00Text"/>
          <w:rFonts w:asciiTheme="minorEastAsia"/>
        </w:rPr>
        <w:t>唐初，太宗為尚書令，羣臣不敢居其位，自是不除授，以左、右僕射為尚書省長官，其任為正宰相。所謂參議朝政、參知機務、同平章事雖皆宰相之職，然非正宰相也。</w:t>
      </w:r>
      <w:r w:rsidR="00934453" w:rsidRPr="001221B9">
        <w:rPr>
          <w:rFonts w:asciiTheme="minorEastAsia"/>
        </w:rPr>
        <w:t>禮數至重。儻人才忝位，自宜別授賢良；若朝命守官，豈得有虧法制。乞下百官詳定。</w:t>
      </w:r>
      <w:r w:rsidR="000F1B0C">
        <w:rPr>
          <w:rFonts w:asciiTheme="minorEastAsia"/>
        </w:rPr>
        <w:t>」</w:t>
      </w:r>
      <w:r w:rsidR="00934453" w:rsidRPr="001221B9">
        <w:rPr>
          <w:rFonts w:asciiTheme="minorEastAsia"/>
        </w:rPr>
        <w:t>議者多從絳議。</w:t>
      </w:r>
      <w:r w:rsidR="00934453" w:rsidRPr="001221B9">
        <w:rPr>
          <w:rStyle w:val="00Text"/>
          <w:rFonts w:asciiTheme="minorEastAsia"/>
        </w:rPr>
        <w:t>朝，直遙翻。下，遐稼翻。</w:t>
      </w:r>
      <w:r w:rsidR="00934453" w:rsidRPr="001221B9">
        <w:rPr>
          <w:rFonts w:asciiTheme="minorEastAsia"/>
        </w:rPr>
        <w:t>上聽行舊儀。甲子，以絳有足疾，除太子少師、分司。</w:t>
      </w:r>
    </w:p>
    <w:p w:rsidR="006E3E05"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言事者多稱裴度賢，不宜棄之藩鎭，上數遣使至興元勞問度，</w:t>
      </w:r>
      <w:r w:rsidR="00934453" w:rsidRPr="001221B9">
        <w:rPr>
          <w:rStyle w:val="00Text"/>
          <w:rFonts w:asciiTheme="minorEastAsia"/>
        </w:rPr>
        <w:t>數，所角翻。勞，力到翻。</w:t>
      </w:r>
      <w:r w:rsidR="00934453" w:rsidRPr="001221B9">
        <w:rPr>
          <w:rFonts w:asciiTheme="minorEastAsia"/>
        </w:rPr>
        <w:t>密示以還期；度因求入朝，逢吉之黨大懼。</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丙午、八二六</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春，正月，壬辰，裴度自興元入朝，李逢吉之黨百計毀之。先是，民間謠云︰</w:t>
      </w:r>
      <w:r w:rsidR="00934453" w:rsidRPr="001221B9">
        <w:rPr>
          <w:rFonts w:asciiTheme="minorEastAsia" w:eastAsiaTheme="minorEastAsia"/>
        </w:rPr>
        <w:t>先，悉薦翻。</w:t>
      </w:r>
      <w:r w:rsidR="000F1B0C">
        <w:rPr>
          <w:rStyle w:val="01Text"/>
          <w:rFonts w:asciiTheme="minorEastAsia" w:eastAsiaTheme="minorEastAsia"/>
          <w:sz w:val="21"/>
        </w:rPr>
        <w:t>「</w:t>
      </w:r>
      <w:r w:rsidR="00934453" w:rsidRPr="00101E55">
        <w:rPr>
          <w:rStyle w:val="01Text"/>
          <w:rFonts w:asciiTheme="minorEastAsia" w:eastAsiaTheme="minorEastAsia"/>
          <w:sz w:val="21"/>
        </w:rPr>
        <w:t>緋衣小兒坦其腹，天上有口被驅逐。</w:t>
      </w:r>
      <w:r w:rsidR="000F1B0C">
        <w:rPr>
          <w:rStyle w:val="01Text"/>
          <w:rFonts w:asciiTheme="minorEastAsia" w:eastAsiaTheme="minorEastAsia"/>
          <w:sz w:val="21"/>
        </w:rPr>
        <w:t>」</w:t>
      </w:r>
      <w:r w:rsidR="00934453" w:rsidRPr="001221B9">
        <w:rPr>
          <w:rFonts w:asciiTheme="minorEastAsia" w:eastAsiaTheme="minorEastAsia"/>
        </w:rPr>
        <w:t>緋衣，裴字。天上有口，吳字。謂度能擒吳元濟，其才為可用也。</w:t>
      </w:r>
      <w:r w:rsidR="00934453" w:rsidRPr="00101E55">
        <w:rPr>
          <w:rStyle w:val="01Text"/>
          <w:rFonts w:asciiTheme="minorEastAsia" w:eastAsiaTheme="minorEastAsia"/>
          <w:sz w:val="21"/>
        </w:rPr>
        <w:t>又，長安城中有橫亙六岡，如乾象，度宅偶居第五岡。</w:t>
      </w:r>
      <w:r w:rsidR="00934453" w:rsidRPr="001221B9">
        <w:rPr>
          <w:rFonts w:asciiTheme="minorEastAsia" w:eastAsiaTheme="minorEastAsia"/>
        </w:rPr>
        <w:t>六岡橫亙，如乾卦六畫之象。裴度平樂里第偶居第五岡。程大昌曰︰宇文愷之營隋都也，曰︰朱雀街南北盡郭，有六條高坡，象乾卦六爻，故於九二置宮殿以當帝王之居，九三立百司以應君子之數，九五貴位，不欲常人居之，故置玄都觀及興善寺以鎭其地。劉禹錫賦看花詩卽此也。裴度宅在朱雀街東，自北而南則為第四坊，名永樂坊，略與玄都觀東西相對，而其第之比觀基，蓋退北兩坊，不正相當也。唐實錄︰裴度在興元，自請入覲，李逢吉之黨有張權輿者排之，以為</w:t>
      </w:r>
      <w:r w:rsidR="000F1B0C">
        <w:rPr>
          <w:rFonts w:asciiTheme="minorEastAsia" w:eastAsiaTheme="minorEastAsia"/>
        </w:rPr>
        <w:t>「</w:t>
      </w:r>
      <w:r w:rsidR="00934453" w:rsidRPr="001221B9">
        <w:rPr>
          <w:rFonts w:asciiTheme="minorEastAsia" w:eastAsiaTheme="minorEastAsia"/>
        </w:rPr>
        <w:t>度名應圖讖，宅據乾岡，不召而來，其意可見。</w:t>
      </w:r>
      <w:r w:rsidR="000F1B0C">
        <w:rPr>
          <w:rFonts w:asciiTheme="minorEastAsia" w:eastAsiaTheme="minorEastAsia"/>
        </w:rPr>
        <w:t>」</w:t>
      </w:r>
      <w:r w:rsidR="00934453" w:rsidRPr="001221B9">
        <w:rPr>
          <w:rFonts w:asciiTheme="minorEastAsia" w:eastAsiaTheme="minorEastAsia"/>
        </w:rPr>
        <w:t>蓋權輿之所謂宅據乾岡者，卽龍首第五坡之餘勢也。然度之所居，張說第在其西，尤與玄都觀相近，而張嘉貞之第正在坊北，何獨指度為占據乾岡也！小人挾私欺君皆此類。</w:t>
      </w:r>
      <w:r w:rsidR="00934453" w:rsidRPr="00101E55">
        <w:rPr>
          <w:rStyle w:val="01Text"/>
          <w:rFonts w:asciiTheme="minorEastAsia" w:eastAsiaTheme="minorEastAsia"/>
          <w:sz w:val="21"/>
        </w:rPr>
        <w:t>張權輿上言︰</w:t>
      </w:r>
      <w:r w:rsidR="000F1B0C">
        <w:rPr>
          <w:rStyle w:val="01Text"/>
          <w:rFonts w:asciiTheme="minorEastAsia" w:eastAsiaTheme="minorEastAsia"/>
          <w:sz w:val="21"/>
        </w:rPr>
        <w:t>「</w:t>
      </w:r>
      <w:r w:rsidR="00934453" w:rsidRPr="00101E55">
        <w:rPr>
          <w:rStyle w:val="01Text"/>
          <w:rFonts w:asciiTheme="minorEastAsia" w:eastAsiaTheme="minorEastAsia"/>
          <w:sz w:val="21"/>
        </w:rPr>
        <w:t>度名應圖讖，宅占岡原，不召而來，其旨可見。</w:t>
      </w:r>
      <w:r w:rsidR="000F1B0C">
        <w:rPr>
          <w:rStyle w:val="01Text"/>
          <w:rFonts w:asciiTheme="minorEastAsia" w:eastAsiaTheme="minorEastAsia"/>
          <w:sz w:val="21"/>
        </w:rPr>
        <w:t>」</w:t>
      </w:r>
      <w:r w:rsidR="00934453" w:rsidRPr="001221B9">
        <w:rPr>
          <w:rFonts w:asciiTheme="minorEastAsia" w:eastAsiaTheme="minorEastAsia"/>
        </w:rPr>
        <w:t>考異曰︰舊逢吉傳曰︰</w:t>
      </w:r>
      <w:r w:rsidR="000F1B0C">
        <w:rPr>
          <w:rFonts w:asciiTheme="minorEastAsia" w:eastAsiaTheme="minorEastAsia"/>
        </w:rPr>
        <w:t>「</w:t>
      </w:r>
      <w:r w:rsidR="00934453" w:rsidRPr="001221B9">
        <w:rPr>
          <w:rFonts w:asciiTheme="minorEastAsia" w:eastAsiaTheme="minorEastAsia"/>
        </w:rPr>
        <w:t>寶曆初，度連上章請入覲，逢吉之黨坐不安席，如矢攢身，乃相與為謀，欲沮其來。張權輿撰</w:t>
      </w:r>
      <w:r w:rsidR="000F1B0C">
        <w:rPr>
          <w:rFonts w:asciiTheme="minorEastAsia" w:eastAsiaTheme="minorEastAsia"/>
        </w:rPr>
        <w:t>『</w:t>
      </w:r>
      <w:r w:rsidR="00934453" w:rsidRPr="001221B9">
        <w:rPr>
          <w:rFonts w:asciiTheme="minorEastAsia" w:eastAsiaTheme="minorEastAsia"/>
        </w:rPr>
        <w:t>非衣小兒</w:t>
      </w:r>
      <w:r w:rsidR="000F1B0C">
        <w:rPr>
          <w:rFonts w:asciiTheme="minorEastAsia" w:eastAsiaTheme="minorEastAsia"/>
        </w:rPr>
        <w:t>』</w:t>
      </w:r>
      <w:r w:rsidR="00934453" w:rsidRPr="001221B9">
        <w:rPr>
          <w:rFonts w:asciiTheme="minorEastAsia" w:eastAsiaTheme="minorEastAsia"/>
        </w:rPr>
        <w:t>之謠，傳於閭巷，言度相有天分，名應謠讖。而韋處厚於上前解析權輿所撰之言。</w:t>
      </w:r>
      <w:r w:rsidR="000F1B0C">
        <w:rPr>
          <w:rFonts w:asciiTheme="minorEastAsia" w:eastAsiaTheme="minorEastAsia"/>
        </w:rPr>
        <w:t>」</w:t>
      </w:r>
      <w:r w:rsidR="00934453" w:rsidRPr="001221B9">
        <w:rPr>
          <w:rFonts w:asciiTheme="minorEastAsia" w:eastAsiaTheme="minorEastAsia"/>
        </w:rPr>
        <w:t>按權輿若撰謠言，當更加以惡言，不止云</w:t>
      </w:r>
      <w:r w:rsidR="000F1B0C">
        <w:rPr>
          <w:rFonts w:asciiTheme="minorEastAsia" w:eastAsiaTheme="minorEastAsia"/>
        </w:rPr>
        <w:t>「</w:t>
      </w:r>
      <w:r w:rsidR="00934453" w:rsidRPr="001221B9">
        <w:rPr>
          <w:rFonts w:asciiTheme="minorEastAsia" w:eastAsiaTheme="minorEastAsia"/>
        </w:rPr>
        <w:t>天上有口被驅逐</w:t>
      </w:r>
      <w:r w:rsidR="000F1B0C">
        <w:rPr>
          <w:rFonts w:asciiTheme="minorEastAsia" w:eastAsiaTheme="minorEastAsia"/>
        </w:rPr>
        <w:t>」</w:t>
      </w:r>
      <w:r w:rsidR="00934453" w:rsidRPr="001221B9">
        <w:rPr>
          <w:rFonts w:asciiTheme="minorEastAsia" w:eastAsiaTheme="minorEastAsia"/>
        </w:rPr>
        <w:t>而已。蓋民間先有此謠，權輿因言度名應謠讖，非撰之也。</w:t>
      </w:r>
      <w:r w:rsidR="00934453" w:rsidRPr="00101E55">
        <w:rPr>
          <w:rStyle w:val="01Text"/>
          <w:rFonts w:asciiTheme="minorEastAsia" w:eastAsiaTheme="minorEastAsia"/>
          <w:sz w:val="21"/>
        </w:rPr>
        <w:t>上雖年少，</w:t>
      </w:r>
      <w:r w:rsidR="00934453" w:rsidRPr="001221B9">
        <w:rPr>
          <w:rFonts w:asciiTheme="minorEastAsia" w:eastAsiaTheme="minorEastAsia"/>
        </w:rPr>
        <w:t>少，詩照翻。</w:t>
      </w:r>
      <w:r w:rsidR="00934453" w:rsidRPr="00101E55">
        <w:rPr>
          <w:rStyle w:val="01Text"/>
          <w:rFonts w:asciiTheme="minorEastAsia" w:eastAsiaTheme="minorEastAsia"/>
          <w:sz w:val="21"/>
        </w:rPr>
        <w:t>悉察其誣謗，待度益厚。</w:t>
      </w:r>
    </w:p>
    <w:p w:rsidR="00934453" w:rsidRPr="001221B9" w:rsidRDefault="00934453" w:rsidP="00DF5A42">
      <w:pPr>
        <w:rPr>
          <w:rFonts w:asciiTheme="minorEastAsia"/>
        </w:rPr>
      </w:pPr>
      <w:r w:rsidRPr="001221B9">
        <w:rPr>
          <w:rFonts w:asciiTheme="minorEastAsia"/>
        </w:rPr>
        <w:t>度初至京師，朝士塡門，度留客飲。京兆尹劉栖楚附度耳語，侍御史崔咸舉觴罰度曰︰</w:t>
      </w:r>
      <w:r w:rsidR="000F1B0C">
        <w:rPr>
          <w:rFonts w:asciiTheme="minorEastAsia"/>
        </w:rPr>
        <w:t>「</w:t>
      </w:r>
      <w:r w:rsidRPr="001221B9">
        <w:rPr>
          <w:rFonts w:asciiTheme="minorEastAsia"/>
        </w:rPr>
        <w:t>丞相不應許所由官呫囁耳語。</w:t>
      </w:r>
      <w:r w:rsidR="000F1B0C">
        <w:rPr>
          <w:rFonts w:asciiTheme="minorEastAsia"/>
        </w:rPr>
        <w:t>」</w:t>
      </w:r>
      <w:r w:rsidRPr="001221B9">
        <w:rPr>
          <w:rStyle w:val="00Text"/>
          <w:rFonts w:asciiTheme="minorEastAsia"/>
        </w:rPr>
        <w:t>京尹任煩劇，故唐人謂府縣官為所由官。項安世家說曰︰今坊市公人謂之所由。呫，叱涉翻。囁，而涉翻。呫囁，細語，口動而聲不遠聞。</w:t>
      </w:r>
      <w:r w:rsidRPr="001221B9">
        <w:rPr>
          <w:rFonts w:asciiTheme="minorEastAsia"/>
        </w:rPr>
        <w:t>度笑而飲之。栖楚不自安，趨出。</w:t>
      </w:r>
    </w:p>
    <w:p w:rsidR="00934453" w:rsidRPr="001221B9" w:rsidRDefault="00934453" w:rsidP="00DF5A42">
      <w:pPr>
        <w:rPr>
          <w:rFonts w:asciiTheme="minorEastAsia"/>
        </w:rPr>
      </w:pPr>
      <w:r w:rsidRPr="001221B9">
        <w:rPr>
          <w:rFonts w:asciiTheme="minorEastAsia"/>
        </w:rPr>
        <w:t>二月，丁未，以度為司空、同平章事。度在中書，左右忽白失印，聞者失色。度飲酒自如；頃之，左右白復於故處得印，度不應。或問其故，度曰︰</w:t>
      </w:r>
      <w:r w:rsidR="000F1B0C">
        <w:rPr>
          <w:rFonts w:asciiTheme="minorEastAsia"/>
        </w:rPr>
        <w:t>「</w:t>
      </w:r>
      <w:r w:rsidRPr="001221B9">
        <w:rPr>
          <w:rFonts w:asciiTheme="minorEastAsia"/>
        </w:rPr>
        <w:t>此必吏人盜之以印書券耳，急之則投諸水火，緩之則復還故處。</w:t>
      </w:r>
      <w:r w:rsidR="000F1B0C">
        <w:rPr>
          <w:rFonts w:asciiTheme="minorEastAsia"/>
        </w:rPr>
        <w:t>」</w:t>
      </w:r>
      <w:r w:rsidRPr="001221B9">
        <w:rPr>
          <w:rStyle w:val="00Text"/>
          <w:rFonts w:asciiTheme="minorEastAsia"/>
        </w:rPr>
        <w:t>或問︰</w:t>
      </w:r>
      <w:r w:rsidR="000F1B0C">
        <w:rPr>
          <w:rStyle w:val="00Text"/>
          <w:rFonts w:asciiTheme="minorEastAsia"/>
        </w:rPr>
        <w:t>「</w:t>
      </w:r>
      <w:r w:rsidRPr="001221B9">
        <w:rPr>
          <w:rStyle w:val="00Text"/>
          <w:rFonts w:asciiTheme="minorEastAsia"/>
        </w:rPr>
        <w:t>當左右白得印之時，豈不可就詰其人以得印所自邪！</w:t>
      </w:r>
      <w:r w:rsidR="000F1B0C">
        <w:rPr>
          <w:rStyle w:val="00Text"/>
          <w:rFonts w:asciiTheme="minorEastAsia"/>
        </w:rPr>
        <w:t>」</w:t>
      </w:r>
      <w:r w:rsidRPr="001221B9">
        <w:rPr>
          <w:rStyle w:val="00Text"/>
          <w:rFonts w:asciiTheme="minorEastAsia"/>
        </w:rPr>
        <w:t>答曰︰</w:t>
      </w:r>
      <w:r w:rsidR="000F1B0C">
        <w:rPr>
          <w:rStyle w:val="00Text"/>
          <w:rFonts w:asciiTheme="minorEastAsia"/>
        </w:rPr>
        <w:t>「</w:t>
      </w:r>
      <w:r w:rsidRPr="001221B9">
        <w:rPr>
          <w:rStyle w:val="00Text"/>
          <w:rFonts w:asciiTheme="minorEastAsia"/>
        </w:rPr>
        <w:t>晉公處此必有說，請自詳度。</w:t>
      </w:r>
      <w:r w:rsidR="000F1B0C">
        <w:rPr>
          <w:rStyle w:val="00Text"/>
          <w:rFonts w:asciiTheme="minorEastAsia"/>
        </w:rPr>
        <w:t>」</w:t>
      </w:r>
      <w:r w:rsidRPr="001221B9">
        <w:rPr>
          <w:rFonts w:asciiTheme="minorEastAsia"/>
        </w:rPr>
        <w:t>人服其識量。</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上自卽位以來，欲幸東都，宰相及朝臣諫者甚衆，上皆不聽，決意必行，已令度支員外郞盧貞按視，脩東都宮闕及道中行宮。</w:t>
      </w:r>
      <w:r w:rsidR="00934453" w:rsidRPr="001221B9">
        <w:rPr>
          <w:rStyle w:val="00Text"/>
          <w:rFonts w:asciiTheme="minorEastAsia"/>
        </w:rPr>
        <w:t>自長安歷華、陝至洛，沿道皆有行宮，如華陰之瓊岳宮、金城宮，鄭縣之神臺宮，陝縣之繡嶺宮，澠池之芳桂宮，福昌之福昌宮，永寧之崎岫宮、蘭峯宮，壽安之連昌宮、興泰宮是也。</w:t>
      </w:r>
      <w:r w:rsidR="00934453" w:rsidRPr="001221B9">
        <w:rPr>
          <w:rFonts w:asciiTheme="minorEastAsia"/>
        </w:rPr>
        <w:t>裴度從容言於上曰︰</w:t>
      </w:r>
      <w:r w:rsidR="000F1B0C">
        <w:rPr>
          <w:rFonts w:asciiTheme="minorEastAsia"/>
        </w:rPr>
        <w:t>「</w:t>
      </w:r>
      <w:r w:rsidR="00934453" w:rsidRPr="001221B9">
        <w:rPr>
          <w:rFonts w:asciiTheme="minorEastAsia"/>
        </w:rPr>
        <w:t>國家本設兩都以備巡幸，自多難以來，茲事遂廢。</w:t>
      </w:r>
      <w:r w:rsidR="00934453" w:rsidRPr="001221B9">
        <w:rPr>
          <w:rStyle w:val="00Text"/>
          <w:rFonts w:asciiTheme="minorEastAsia"/>
        </w:rPr>
        <w:t>從，千容翻。難，乃旦翻。</w:t>
      </w:r>
      <w:r w:rsidR="00934453" w:rsidRPr="001221B9">
        <w:rPr>
          <w:rFonts w:asciiTheme="minorEastAsia"/>
        </w:rPr>
        <w:t>今宮闕、營壘、百司廨舍率已荒阤，</w:t>
      </w:r>
      <w:r w:rsidR="00934453" w:rsidRPr="001221B9">
        <w:rPr>
          <w:rStyle w:val="00Text"/>
          <w:rFonts w:asciiTheme="minorEastAsia"/>
        </w:rPr>
        <w:t>阤，施是翻，廢也。</w:t>
      </w:r>
      <w:r w:rsidR="00934453" w:rsidRPr="001221B9">
        <w:rPr>
          <w:rFonts w:asciiTheme="minorEastAsia"/>
        </w:rPr>
        <w:t>陛下儻欲行幸，宜命有司歲月間徐加完葺，然後可往。</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從來言事者皆云不當往，如卿所言，不往亦可。</w:t>
      </w:r>
      <w:r w:rsidR="000F1B0C">
        <w:rPr>
          <w:rFonts w:asciiTheme="minorEastAsia"/>
        </w:rPr>
        <w:t>」</w:t>
      </w:r>
      <w:r w:rsidR="00934453" w:rsidRPr="001221B9">
        <w:rPr>
          <w:rFonts w:asciiTheme="minorEastAsia"/>
        </w:rPr>
        <w:t>會朱克融、王庭湊皆請以兵匠助脩東都。三月丁亥，敕以脩東都煩擾，罷之，</w:t>
      </w:r>
      <w:r w:rsidR="00934453" w:rsidRPr="001221B9">
        <w:rPr>
          <w:rStyle w:val="00Text"/>
          <w:rFonts w:asciiTheme="minorEastAsia"/>
        </w:rPr>
        <w:t>史言脩東都之役，非以羣臣論諫而罷，特畏幽、鎭之稱兵而罷耳。</w:t>
      </w:r>
      <w:r w:rsidR="00934453" w:rsidRPr="001221B9">
        <w:rPr>
          <w:rFonts w:asciiTheme="minorEastAsia"/>
        </w:rPr>
        <w:t>召盧貞還。</w:t>
      </w:r>
    </w:p>
    <w:p w:rsidR="00934453" w:rsidRPr="001221B9" w:rsidRDefault="00934453" w:rsidP="00DF5A42">
      <w:pPr>
        <w:rPr>
          <w:rFonts w:asciiTheme="minorEastAsia"/>
        </w:rPr>
      </w:pPr>
      <w:r w:rsidRPr="001221B9">
        <w:rPr>
          <w:rFonts w:asciiTheme="minorEastAsia"/>
        </w:rPr>
        <w:t>先是，朝廷遣中使賜朱克融時服，</w:t>
      </w:r>
      <w:r w:rsidRPr="001221B9">
        <w:rPr>
          <w:rStyle w:val="00Text"/>
          <w:rFonts w:asciiTheme="minorEastAsia"/>
        </w:rPr>
        <w:t>先，悉薦翻。</w:t>
      </w:r>
      <w:r w:rsidRPr="001221B9">
        <w:rPr>
          <w:rFonts w:asciiTheme="minorEastAsia"/>
        </w:rPr>
        <w:t>克融以為疏惡，執留敕使；又奏</w:t>
      </w:r>
      <w:r w:rsidR="000F1B0C">
        <w:rPr>
          <w:rFonts w:asciiTheme="minorEastAsia"/>
        </w:rPr>
        <w:t>「</w:t>
      </w:r>
      <w:r w:rsidRPr="001221B9">
        <w:rPr>
          <w:rFonts w:asciiTheme="minorEastAsia"/>
        </w:rPr>
        <w:t>當道今歲將士春衣不足，乞度支給三十萬端匹</w:t>
      </w:r>
      <w:r w:rsidR="000F1B0C">
        <w:rPr>
          <w:rFonts w:asciiTheme="minorEastAsia"/>
        </w:rPr>
        <w:t>」</w:t>
      </w:r>
      <w:r w:rsidRPr="001221B9">
        <w:rPr>
          <w:rFonts w:asciiTheme="minorEastAsia"/>
        </w:rPr>
        <w:t>；又奏</w:t>
      </w:r>
      <w:r w:rsidR="000F1B0C">
        <w:rPr>
          <w:rFonts w:asciiTheme="minorEastAsia"/>
        </w:rPr>
        <w:t>「</w:t>
      </w:r>
      <w:r w:rsidRPr="001221B9">
        <w:rPr>
          <w:rFonts w:asciiTheme="minorEastAsia"/>
        </w:rPr>
        <w:t>欲將兵馬及丁匠五千助脩宮闕</w:t>
      </w:r>
      <w:r w:rsidR="000F1B0C">
        <w:rPr>
          <w:rFonts w:asciiTheme="minorEastAsia"/>
        </w:rPr>
        <w:t>」</w:t>
      </w:r>
      <w:r w:rsidRPr="001221B9">
        <w:rPr>
          <w:rFonts w:asciiTheme="minorEastAsia"/>
        </w:rPr>
        <w:t>。上患之，以問宰相，欲遣重臣宣慰，仍索敕使。</w:t>
      </w:r>
      <w:r w:rsidRPr="001221B9">
        <w:rPr>
          <w:rStyle w:val="00Text"/>
          <w:rFonts w:asciiTheme="minorEastAsia"/>
        </w:rPr>
        <w:t>索，山客翻。</w:t>
      </w:r>
      <w:r w:rsidRPr="001221B9">
        <w:rPr>
          <w:rFonts w:asciiTheme="minorEastAsia"/>
        </w:rPr>
        <w:t>裴度對曰︰</w:t>
      </w:r>
      <w:r w:rsidR="000F1B0C">
        <w:rPr>
          <w:rFonts w:asciiTheme="minorEastAsia"/>
        </w:rPr>
        <w:t>「</w:t>
      </w:r>
      <w:r w:rsidRPr="001221B9">
        <w:rPr>
          <w:rFonts w:asciiTheme="minorEastAsia"/>
        </w:rPr>
        <w:t>克融無禮已甚，殆將斃矣！譬如猛獸，自於山林中咆哮跳踉，</w:t>
      </w:r>
      <w:r w:rsidRPr="001221B9">
        <w:rPr>
          <w:rStyle w:val="00Text"/>
          <w:rFonts w:asciiTheme="minorEastAsia"/>
        </w:rPr>
        <w:t>咆，蒲交翻，嘷也。哮，虛交翻，闞也。踉，呂張翻，又音郞。</w:t>
      </w:r>
      <w:r w:rsidRPr="001221B9">
        <w:rPr>
          <w:rFonts w:asciiTheme="minorEastAsia"/>
        </w:rPr>
        <w:t>久當自困，必不敢輒離巢穴。</w:t>
      </w:r>
      <w:r w:rsidRPr="001221B9">
        <w:rPr>
          <w:rStyle w:val="00Text"/>
          <w:rFonts w:asciiTheme="minorEastAsia"/>
        </w:rPr>
        <w:t>離，力智翻。</w:t>
      </w:r>
      <w:r w:rsidRPr="001221B9">
        <w:rPr>
          <w:rFonts w:asciiTheme="minorEastAsia"/>
        </w:rPr>
        <w:t>願陛下勿遣宣慰，亦勿索敕使，旬日之後，徐賜詔書云︰</w:t>
      </w:r>
      <w:r w:rsidR="000F1B0C">
        <w:rPr>
          <w:rFonts w:asciiTheme="minorEastAsia"/>
        </w:rPr>
        <w:t>『</w:t>
      </w:r>
      <w:r w:rsidRPr="001221B9">
        <w:rPr>
          <w:rFonts w:asciiTheme="minorEastAsia"/>
        </w:rPr>
        <w:t>聞中官至彼，稍失去就，俟還，朕自有處分。時服，有司製造不謹，朕甚欲知之，已令區處。</w:t>
      </w:r>
      <w:r w:rsidRPr="001221B9">
        <w:rPr>
          <w:rStyle w:val="00Text"/>
          <w:rFonts w:asciiTheme="minorEastAsia"/>
        </w:rPr>
        <w:t>處，昌呂翻。分，扶問翻。</w:t>
      </w:r>
      <w:r w:rsidRPr="001221B9">
        <w:rPr>
          <w:rFonts w:asciiTheme="minorEastAsia"/>
        </w:rPr>
        <w:t>其將士春衣，從來非朝廷徵發，皆本道自備。朕不愛數十萬匹物，但素無此例，不可獨與范陽。</w:t>
      </w:r>
      <w:r w:rsidR="000F1B0C">
        <w:rPr>
          <w:rFonts w:asciiTheme="minorEastAsia"/>
        </w:rPr>
        <w:t>』</w:t>
      </w:r>
      <w:r w:rsidRPr="001221B9">
        <w:rPr>
          <w:rFonts w:asciiTheme="minorEastAsia"/>
        </w:rPr>
        <w:t>所稱助脩宮闕，皆是虛語，若欲直挫其姦，宜云</w:t>
      </w:r>
      <w:r w:rsidR="000F1B0C">
        <w:rPr>
          <w:rFonts w:asciiTheme="minorEastAsia"/>
        </w:rPr>
        <w:t>『</w:t>
      </w:r>
      <w:r w:rsidRPr="001221B9">
        <w:rPr>
          <w:rFonts w:asciiTheme="minorEastAsia"/>
        </w:rPr>
        <w:t>丁匠宜速遣來，已令所在排比供擬。</w:t>
      </w:r>
      <w:r w:rsidR="000F1B0C">
        <w:rPr>
          <w:rFonts w:asciiTheme="minorEastAsia"/>
        </w:rPr>
        <w:t>』</w:t>
      </w:r>
      <w:r w:rsidRPr="001221B9">
        <w:rPr>
          <w:rStyle w:val="00Text"/>
          <w:rFonts w:asciiTheme="minorEastAsia"/>
        </w:rPr>
        <w:t>比，毗至翻。</w:t>
      </w:r>
      <w:r w:rsidRPr="001221B9">
        <w:rPr>
          <w:rFonts w:asciiTheme="minorEastAsia"/>
        </w:rPr>
        <w:t>彼得此詔，必蒼黃失圖。若且示含容，則云</w:t>
      </w:r>
      <w:r w:rsidR="000F1B0C">
        <w:rPr>
          <w:rFonts w:asciiTheme="minorEastAsia"/>
        </w:rPr>
        <w:t>『</w:t>
      </w:r>
      <w:r w:rsidRPr="001221B9">
        <w:rPr>
          <w:rFonts w:asciiTheme="minorEastAsia"/>
        </w:rPr>
        <w:t>脩宮闕事在有司，不假丁匠遠來。</w:t>
      </w:r>
      <w:r w:rsidR="000F1B0C">
        <w:rPr>
          <w:rFonts w:asciiTheme="minorEastAsia"/>
        </w:rPr>
        <w:t>』</w:t>
      </w:r>
      <w:r w:rsidRPr="001221B9">
        <w:rPr>
          <w:rFonts w:asciiTheme="minorEastAsia"/>
        </w:rPr>
        <w:t>如是而已。不足勞聖慮也。</w:t>
      </w:r>
      <w:r w:rsidR="000F1B0C">
        <w:rPr>
          <w:rFonts w:asciiTheme="minorEastAsia"/>
        </w:rPr>
        <w:t>」</w:t>
      </w:r>
      <w:r w:rsidRPr="001221B9">
        <w:rPr>
          <w:rFonts w:asciiTheme="minorEastAsia"/>
        </w:rPr>
        <w:t>上悅，從之。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立才人郭氏為貴妃。妃，晉王普之母也。</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橫海節度使李全略薨；其子副大使同捷擅領留後，重賂鄰道，以求承繼。</w:t>
      </w:r>
      <w:r w:rsidR="00934453" w:rsidRPr="001221B9">
        <w:rPr>
          <w:rStyle w:val="00Text"/>
          <w:rFonts w:asciiTheme="minorEastAsia"/>
        </w:rPr>
        <w:t>為文宗討李同捷張本。</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夏，四月，戊申，以昭義留後劉從諫為節度使。</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五月，幽州軍亂，殺朱克融及其子延齡，</w:t>
      </w:r>
      <w:r w:rsidR="00934453" w:rsidRPr="001221B9">
        <w:rPr>
          <w:rStyle w:val="00Text"/>
          <w:rFonts w:asciiTheme="minorEastAsia"/>
        </w:rPr>
        <w:t>果如裴度之言。</w:t>
      </w:r>
      <w:r w:rsidR="00934453" w:rsidRPr="001221B9">
        <w:rPr>
          <w:rFonts w:asciiTheme="minorEastAsia"/>
        </w:rPr>
        <w:t>軍中立其少子延嗣主軍務。</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六月，甲子，上御三殿，令左右軍、敎坊、內園為擊毬、手搏、雜戲。戲酣，有斷臂、碎首者，夜漏數刻乃罷。</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己卯，上幸興福寺，</w:t>
      </w:r>
      <w:r w:rsidR="00934453" w:rsidRPr="001221B9">
        <w:rPr>
          <w:rFonts w:asciiTheme="minorEastAsia" w:eastAsiaTheme="minorEastAsia"/>
        </w:rPr>
        <w:t>唐會要︰興福寺在脩德坊，本王君廓宅，貞觀八年太宗為太穆皇后追福，立為弘福寺，神龍元年改名。元和十二年，築夾城，自雲韶門過芳林門，西至脩德里，以通於興福佛寺。</w:t>
      </w:r>
      <w:r w:rsidR="00934453" w:rsidRPr="00101E55">
        <w:rPr>
          <w:rStyle w:val="01Text"/>
          <w:rFonts w:asciiTheme="minorEastAsia" w:eastAsiaTheme="minorEastAsia"/>
          <w:sz w:val="21"/>
        </w:rPr>
        <w:t>觀沙門文漵俗講。</w:t>
      </w:r>
      <w:r w:rsidR="00934453" w:rsidRPr="001221B9">
        <w:rPr>
          <w:rFonts w:asciiTheme="minorEastAsia" w:eastAsiaTheme="minorEastAsia"/>
        </w:rPr>
        <w:t>釋氏講說，類談空有，而俗講者又不能演空有之義，徒以悅俗邀布施而已。漵，象呂翻。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癸未，衡王絢薨。</w:t>
      </w:r>
      <w:r w:rsidR="00934453" w:rsidRPr="001221B9">
        <w:rPr>
          <w:rFonts w:asciiTheme="minorEastAsia" w:eastAsiaTheme="minorEastAsia"/>
        </w:rPr>
        <w:t>絢，順宗子，音翾縣翻。</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壬辰，宣索左藏見在銀十萬兩金七千兩，悉貯內藏，以便賜與。</w:t>
      </w:r>
      <w:r w:rsidR="00934453" w:rsidRPr="001221B9">
        <w:rPr>
          <w:rStyle w:val="00Text"/>
          <w:rFonts w:asciiTheme="minorEastAsia"/>
        </w:rPr>
        <w:t>索，山客翻。貯，丁呂翻。藏，徂浪翻。見，賢遍翻。</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道士趙歸眞說上以神仙，僧惟貞、齊賢、正簡說上以禱祠求福，</w:t>
      </w:r>
      <w:r w:rsidR="00934453" w:rsidRPr="001221B9">
        <w:rPr>
          <w:rStyle w:val="00Text"/>
          <w:rFonts w:asciiTheme="minorEastAsia"/>
        </w:rPr>
        <w:t>說，式芮翻。</w:t>
      </w:r>
      <w:r w:rsidR="00934453" w:rsidRPr="001221B9">
        <w:rPr>
          <w:rFonts w:asciiTheme="minorEastAsia"/>
        </w:rPr>
        <w:t>皆出入宮禁，上信用其言。山人杜景先請徧歷江、嶺，求訪異人。有潤州人周息元，自言壽數百歲，上遣中使迎之。八月，乙巳，息元至京師，</w:t>
      </w:r>
      <w:r w:rsidR="00934453" w:rsidRPr="001221B9">
        <w:rPr>
          <w:rStyle w:val="00Text"/>
          <w:rFonts w:asciiTheme="minorEastAsia"/>
        </w:rPr>
        <w:t>潤州至京師二千八百二十一里。</w:t>
      </w:r>
      <w:r w:rsidR="00934453" w:rsidRPr="001221B9">
        <w:rPr>
          <w:rFonts w:asciiTheme="minorEastAsia"/>
        </w:rPr>
        <w:t>上館之禁中山亭。</w:t>
      </w:r>
      <w:r w:rsidR="00934453" w:rsidRPr="001221B9">
        <w:rPr>
          <w:rStyle w:val="00Text"/>
          <w:rFonts w:asciiTheme="minorEastAsia"/>
        </w:rPr>
        <w:t>館，古玩翻。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朱延嗣旣得幽州，虐用其人；都知兵馬使李載義與弟牙內兵馬使載寧共殺延嗣，幷屠其家三百餘人。載義權知留後，九月，數延嗣之罪以聞。</w:t>
      </w:r>
      <w:r w:rsidR="00934453" w:rsidRPr="001221B9">
        <w:rPr>
          <w:rStyle w:val="00Text"/>
          <w:rFonts w:asciiTheme="minorEastAsia"/>
        </w:rPr>
        <w:t>數，所具翻。</w:t>
      </w:r>
      <w:r w:rsidR="00934453" w:rsidRPr="001221B9">
        <w:rPr>
          <w:rFonts w:asciiTheme="minorEastAsia"/>
        </w:rPr>
        <w:t>載義，承乾之後也。</w:t>
      </w:r>
      <w:r w:rsidR="00934453" w:rsidRPr="001221B9">
        <w:rPr>
          <w:rStyle w:val="00Text"/>
          <w:rFonts w:asciiTheme="minorEastAsia"/>
        </w:rPr>
        <w:t>承乾，太宗長子，以罪廢。</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庚申，魏博節度使史憲誠妄奏李同捷為軍士所逐，走歸本道，靖束身歸朝；尋奏同捷復歸滄州。</w:t>
      </w:r>
      <w:r w:rsidR="00934453" w:rsidRPr="001221B9">
        <w:rPr>
          <w:rStyle w:val="00Text"/>
          <w:rFonts w:asciiTheme="minorEastAsia"/>
        </w:rPr>
        <w:t>史言史憲誠玩侮朝廷，公肆欺罔。</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壬申，以中書侍郞、同平章事李程同平章事、充河東節度使。</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冬，十月，己亥，</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己</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乙</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以李載義為盧龍節度使。</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十一月，甲申，以門下侍郞、同平章事李逢吉同平章事、充山南東道節度使。</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上遊戲無度，狎暱羣小，</w:t>
      </w:r>
      <w:r w:rsidR="00934453" w:rsidRPr="001221B9">
        <w:rPr>
          <w:rStyle w:val="00Text"/>
          <w:rFonts w:asciiTheme="minorEastAsia"/>
        </w:rPr>
        <w:t>暱，尼質翻。</w:t>
      </w:r>
      <w:r w:rsidR="00934453" w:rsidRPr="001221B9">
        <w:rPr>
          <w:rFonts w:asciiTheme="minorEastAsia"/>
        </w:rPr>
        <w:t>善擊毬，好手搏，</w:t>
      </w:r>
      <w:r w:rsidR="00934453" w:rsidRPr="001221B9">
        <w:rPr>
          <w:rStyle w:val="00Text"/>
          <w:rFonts w:asciiTheme="minorEastAsia"/>
        </w:rPr>
        <w:t>好，呼到翻；下同。</w:t>
      </w:r>
      <w:r w:rsidR="00934453" w:rsidRPr="001221B9">
        <w:rPr>
          <w:rFonts w:asciiTheme="minorEastAsia"/>
        </w:rPr>
        <w:t>禁軍及諸道爭獻力士，又以錢萬緡付內園令召募力士，晝夜不離側；</w:t>
      </w:r>
      <w:r w:rsidR="00934453" w:rsidRPr="001221B9">
        <w:rPr>
          <w:rStyle w:val="00Text"/>
          <w:rFonts w:asciiTheme="minorEastAsia"/>
        </w:rPr>
        <w:t>離，力智翻。</w:t>
      </w:r>
      <w:r w:rsidR="00934453" w:rsidRPr="001221B9">
        <w:rPr>
          <w:rFonts w:asciiTheme="minorEastAsia"/>
        </w:rPr>
        <w:t>又好深夜自捕狐貍。性復褊急，</w:t>
      </w:r>
      <w:r w:rsidR="00934453" w:rsidRPr="001221B9">
        <w:rPr>
          <w:rStyle w:val="00Text"/>
          <w:rFonts w:asciiTheme="minorEastAsia"/>
        </w:rPr>
        <w:t>復，扶又翻。</w:t>
      </w:r>
      <w:r w:rsidR="00934453" w:rsidRPr="001221B9">
        <w:rPr>
          <w:rFonts w:asciiTheme="minorEastAsia"/>
        </w:rPr>
        <w:t>力士或恃恩不遜，輒配流、籍沒；宦官小過，動遭捶撻，皆怨且懼。十二月，辛丑，上夜獵還宮，與宦官劉克明、田務澄、許文端及擊毬軍將蘇佐明、王嘉憲、石從寬、閻惟直等二十八人飲酒。上酒酣，入室更衣，</w:t>
      </w:r>
      <w:r w:rsidR="00934453" w:rsidRPr="001221B9">
        <w:rPr>
          <w:rStyle w:val="00Text"/>
          <w:rFonts w:asciiTheme="minorEastAsia"/>
        </w:rPr>
        <w:t>更，工衡翻。</w:t>
      </w:r>
      <w:r w:rsidR="00934453" w:rsidRPr="001221B9">
        <w:rPr>
          <w:rFonts w:asciiTheme="minorEastAsia"/>
        </w:rPr>
        <w:t>殿上燭忽滅，蘇佐明等弒上於室內。</w:t>
      </w:r>
      <w:r w:rsidR="00934453" w:rsidRPr="001221B9">
        <w:rPr>
          <w:rStyle w:val="00Text"/>
          <w:rFonts w:asciiTheme="minorEastAsia"/>
        </w:rPr>
        <w:t>年十八。</w:t>
      </w:r>
      <w:r w:rsidR="00934453" w:rsidRPr="001221B9">
        <w:rPr>
          <w:rFonts w:asciiTheme="minorEastAsia"/>
        </w:rPr>
        <w:t>劉克明等矯稱上旨，命翰林學士路隋草遺制，以絳王悟權句當軍國事。</w:t>
      </w:r>
      <w:r w:rsidR="00934453" w:rsidRPr="001221B9">
        <w:rPr>
          <w:rStyle w:val="00Text"/>
          <w:rFonts w:asciiTheme="minorEastAsia"/>
        </w:rPr>
        <w:t>絳王悟，憲宗子。句，古侯翻。當，丁浪翻。</w:t>
      </w:r>
      <w:r w:rsidR="00934453" w:rsidRPr="001221B9">
        <w:rPr>
          <w:rFonts w:asciiTheme="minorEastAsia"/>
        </w:rPr>
        <w:t>壬寅，宣遺制，絳王見宰相百官於紫宸外廡。</w:t>
      </w:r>
    </w:p>
    <w:p w:rsidR="00934453" w:rsidRPr="001221B9" w:rsidRDefault="00934453" w:rsidP="00DF5A42">
      <w:pPr>
        <w:rPr>
          <w:rFonts w:asciiTheme="minorEastAsia"/>
        </w:rPr>
      </w:pPr>
      <w:r w:rsidRPr="001221B9">
        <w:rPr>
          <w:rFonts w:asciiTheme="minorEastAsia"/>
        </w:rPr>
        <w:t>克明等欲易置內侍之執權者，於是樞密使王守澄、楊承和、中尉魏從簡、梁守謙定議，</w:t>
      </w:r>
      <w:r w:rsidRPr="001221B9">
        <w:rPr>
          <w:rStyle w:val="00Text"/>
          <w:rFonts w:asciiTheme="minorEastAsia"/>
        </w:rPr>
        <w:t>唐末謂兩樞密、兩中尉為四貴。</w:t>
      </w:r>
      <w:r w:rsidRPr="001221B9">
        <w:rPr>
          <w:rFonts w:asciiTheme="minorEastAsia"/>
        </w:rPr>
        <w:t>以衞兵迎江王涵入宮，</w:t>
      </w:r>
      <w:r w:rsidRPr="001221B9">
        <w:rPr>
          <w:rStyle w:val="00Text"/>
          <w:rFonts w:asciiTheme="minorEastAsia"/>
        </w:rPr>
        <w:t>自十六宅迎入宮也。</w:t>
      </w:r>
      <w:r w:rsidRPr="001221B9">
        <w:rPr>
          <w:rFonts w:asciiTheme="minorEastAsia"/>
        </w:rPr>
        <w:t>發左·右神策、飛龍兵進討賊黨，盡斬之。克明赴井，出而斬之。絳王為亂兵所害。</w:t>
      </w:r>
    </w:p>
    <w:p w:rsidR="00934453" w:rsidRPr="001221B9" w:rsidRDefault="00934453" w:rsidP="00DF5A42">
      <w:pPr>
        <w:rPr>
          <w:rFonts w:asciiTheme="minorEastAsia"/>
        </w:rPr>
      </w:pPr>
      <w:r w:rsidRPr="001221B9">
        <w:rPr>
          <w:rFonts w:asciiTheme="minorEastAsia"/>
        </w:rPr>
        <w:t>時事起蒼猝，守澄以翰林學士韋處厚博通古今，一夕處置，皆與之共議。</w:t>
      </w:r>
      <w:r w:rsidRPr="001221B9">
        <w:rPr>
          <w:rStyle w:val="00Text"/>
          <w:rFonts w:asciiTheme="minorEastAsia"/>
        </w:rPr>
        <w:t>處，昌呂翻。</w:t>
      </w:r>
      <w:r w:rsidRPr="001221B9">
        <w:rPr>
          <w:rFonts w:asciiTheme="minorEastAsia"/>
        </w:rPr>
        <w:t>守澄等欲號令中外，而疑所以為辭。處厚曰︰</w:t>
      </w:r>
      <w:r w:rsidR="000F1B0C">
        <w:rPr>
          <w:rFonts w:asciiTheme="minorEastAsia"/>
        </w:rPr>
        <w:t>「</w:t>
      </w:r>
      <w:r w:rsidRPr="001221B9">
        <w:rPr>
          <w:rFonts w:asciiTheme="minorEastAsia"/>
        </w:rPr>
        <w:t>正名討罪，於義何嫌；安可依違，有所諱避！</w:t>
      </w:r>
      <w:r w:rsidR="000F1B0C">
        <w:rPr>
          <w:rFonts w:asciiTheme="minorEastAsia"/>
        </w:rPr>
        <w:t>」</w:t>
      </w:r>
      <w:r w:rsidRPr="001221B9">
        <w:rPr>
          <w:rFonts w:asciiTheme="minorEastAsia"/>
        </w:rPr>
        <w:t>又問︰</w:t>
      </w:r>
      <w:r w:rsidR="000F1B0C">
        <w:rPr>
          <w:rFonts w:asciiTheme="minorEastAsia"/>
        </w:rPr>
        <w:t>「</w:t>
      </w:r>
      <w:r w:rsidRPr="001221B9">
        <w:rPr>
          <w:rFonts w:asciiTheme="minorEastAsia"/>
        </w:rPr>
        <w:t>江王當如何踐阼？</w:t>
      </w:r>
      <w:r w:rsidR="000F1B0C">
        <w:rPr>
          <w:rFonts w:asciiTheme="minorEastAsia"/>
        </w:rPr>
        <w:t>」</w:t>
      </w:r>
      <w:r w:rsidRPr="001221B9">
        <w:rPr>
          <w:rFonts w:asciiTheme="minorEastAsia"/>
        </w:rPr>
        <w:t>處厚曰︰</w:t>
      </w:r>
      <w:r w:rsidR="000F1B0C">
        <w:rPr>
          <w:rFonts w:asciiTheme="minorEastAsia"/>
        </w:rPr>
        <w:t>「</w:t>
      </w:r>
      <w:r w:rsidRPr="001221B9">
        <w:rPr>
          <w:rFonts w:asciiTheme="minorEastAsia"/>
        </w:rPr>
        <w:t>詰朝，當以王敎布告中外以已平內難。</w:t>
      </w:r>
      <w:r w:rsidRPr="001221B9">
        <w:rPr>
          <w:rStyle w:val="00Text"/>
          <w:rFonts w:asciiTheme="minorEastAsia"/>
        </w:rPr>
        <w:t>詰，去吉翻。難，乃旦翻。</w:t>
      </w:r>
      <w:r w:rsidRPr="001221B9">
        <w:rPr>
          <w:rFonts w:asciiTheme="minorEastAsia"/>
        </w:rPr>
        <w:t>然後羣臣三表勸進，以太皇太后令冊命卽皇帝位。</w:t>
      </w:r>
      <w:r w:rsidR="000F1B0C">
        <w:rPr>
          <w:rFonts w:asciiTheme="minorEastAsia"/>
        </w:rPr>
        <w:t>」</w:t>
      </w:r>
      <w:r w:rsidRPr="001221B9">
        <w:rPr>
          <w:rFonts w:asciiTheme="minorEastAsia"/>
        </w:rPr>
        <w:t>當時皆從其言，時不暇復問有司，</w:t>
      </w:r>
      <w:r w:rsidRPr="001221B9">
        <w:rPr>
          <w:rStyle w:val="00Text"/>
          <w:rFonts w:asciiTheme="minorEastAsia"/>
        </w:rPr>
        <w:t>復，扶又翻。</w:t>
      </w:r>
      <w:r w:rsidRPr="001221B9">
        <w:rPr>
          <w:rFonts w:asciiTheme="minorEastAsia"/>
        </w:rPr>
        <w:t>凡百儀法，皆出於處厚，無不叶宜。</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癸卯，以裴度攝冢宰。百官謁見江王於紫宸外廡，</w:t>
      </w:r>
      <w:r w:rsidRPr="001221B9">
        <w:rPr>
          <w:rFonts w:asciiTheme="minorEastAsia" w:eastAsiaTheme="minorEastAsia"/>
        </w:rPr>
        <w:t>見，賢遍翻。</w:t>
      </w:r>
      <w:r w:rsidRPr="00101E55">
        <w:rPr>
          <w:rStyle w:val="01Text"/>
          <w:rFonts w:asciiTheme="minorEastAsia" w:eastAsiaTheme="minorEastAsia"/>
          <w:sz w:val="21"/>
        </w:rPr>
        <w:t>王素服涕泣。甲辰，見諸軍使於少陽院。</w:t>
      </w:r>
      <w:r w:rsidRPr="001221B9">
        <w:rPr>
          <w:rFonts w:asciiTheme="minorEastAsia" w:eastAsiaTheme="minorEastAsia"/>
        </w:rPr>
        <w:t>少陽院，以地望準之，當在宮城東北隅，太子居之，亦謂之東宮。今按閣本大明宮圖︰少陽院在浴堂殿東，其北又有溫室、宣徽、清思、太和、珠鏡等殿，不正在宮城東北隅也。考異曰︰魏謩文宗實錄，見軍使事承見百官下，不云別日。今從敬宗實錄。</w:t>
      </w:r>
      <w:r w:rsidRPr="00101E55">
        <w:rPr>
          <w:rStyle w:val="01Text"/>
          <w:rFonts w:asciiTheme="minorEastAsia" w:eastAsiaTheme="minorEastAsia"/>
          <w:sz w:val="21"/>
        </w:rPr>
        <w:t>趙歸眞等諸術士及敬宗時佞幸者，皆流嶺南或邊地。</w:t>
      </w:r>
    </w:p>
    <w:p w:rsidR="00934453" w:rsidRPr="001221B9" w:rsidRDefault="00934453" w:rsidP="00DF5A42">
      <w:pPr>
        <w:rPr>
          <w:rFonts w:asciiTheme="minorEastAsia"/>
        </w:rPr>
      </w:pPr>
      <w:r w:rsidRPr="001221B9">
        <w:rPr>
          <w:rFonts w:asciiTheme="minorEastAsia"/>
        </w:rPr>
        <w:t>乙巳，文宗卽位，更名昂。</w:t>
      </w:r>
      <w:r w:rsidRPr="001221B9">
        <w:rPr>
          <w:rStyle w:val="00Text"/>
          <w:rFonts w:asciiTheme="minorEastAsia"/>
        </w:rPr>
        <w:t>更，工衡翻。</w:t>
      </w:r>
      <w:r w:rsidRPr="001221B9">
        <w:rPr>
          <w:rFonts w:asciiTheme="minorEastAsia"/>
        </w:rPr>
        <w:t>戊申，尊母蕭氏為皇太后，王太后為寶曆太后。是時，郭太后居興慶宮，王太后居義安殿，蕭太后居大內。上性孝謹，事三宮如一，</w:t>
      </w:r>
      <w:r w:rsidRPr="001221B9">
        <w:rPr>
          <w:rStyle w:val="00Text"/>
          <w:rFonts w:asciiTheme="minorEastAsia"/>
        </w:rPr>
        <w:t>自此以後，凡言上者，皆文宗也。</w:t>
      </w:r>
      <w:r w:rsidRPr="001221B9">
        <w:rPr>
          <w:rFonts w:asciiTheme="minorEastAsia"/>
        </w:rPr>
        <w:t>每得珍異之物，先薦郊廟，次奉三宮，然後進御。蕭太后，閩人也。</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庚戌，以翰林學士韋處厚為中書侍郞、同平章事。</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上自為諸王，深知兩朝之弊，</w:t>
      </w:r>
      <w:r w:rsidR="00934453" w:rsidRPr="001221B9">
        <w:rPr>
          <w:rStyle w:val="00Text"/>
          <w:rFonts w:asciiTheme="minorEastAsia"/>
        </w:rPr>
        <w:t>謂穆、敬兩朝也。朝，直遙翻；下同。</w:t>
      </w:r>
      <w:r w:rsidR="00934453" w:rsidRPr="001221B9">
        <w:rPr>
          <w:rFonts w:asciiTheme="minorEastAsia"/>
        </w:rPr>
        <w:t>及卽位，勵精求治，去奢從儉。</w:t>
      </w:r>
      <w:r w:rsidR="00934453" w:rsidRPr="001221B9">
        <w:rPr>
          <w:rStyle w:val="00Text"/>
          <w:rFonts w:asciiTheme="minorEastAsia"/>
        </w:rPr>
        <w:t>治，直吏翻。去，羌呂翻。</w:t>
      </w:r>
      <w:r w:rsidR="00934453" w:rsidRPr="001221B9">
        <w:rPr>
          <w:rFonts w:asciiTheme="minorEastAsia"/>
        </w:rPr>
        <w:t>詔宮女非有職掌者皆出之，出三千餘人。五坊鷹犬，準元和故事，量留校獵外，悉放之。</w:t>
      </w:r>
      <w:r w:rsidR="00934453" w:rsidRPr="001221B9">
        <w:rPr>
          <w:rStyle w:val="00Text"/>
          <w:rFonts w:asciiTheme="minorEastAsia"/>
        </w:rPr>
        <w:t>量，音良。</w:t>
      </w:r>
      <w:r w:rsidR="00934453" w:rsidRPr="001221B9">
        <w:rPr>
          <w:rFonts w:asciiTheme="minorEastAsia"/>
        </w:rPr>
        <w:t>有司供宮禁年支物，並準貞元故事。省敎坊、翰林、總監宂食千二百餘員，</w:t>
      </w:r>
      <w:r w:rsidR="00934453" w:rsidRPr="001221B9">
        <w:rPr>
          <w:rStyle w:val="00Text"/>
          <w:rFonts w:asciiTheme="minorEastAsia"/>
        </w:rPr>
        <w:t>總監，苑總監也。</w:t>
      </w:r>
      <w:r w:rsidR="00934453" w:rsidRPr="001221B9">
        <w:rPr>
          <w:rFonts w:asciiTheme="minorEastAsia"/>
        </w:rPr>
        <w:t>停諸司新加衣糧。</w:t>
      </w:r>
      <w:r w:rsidR="00934453" w:rsidRPr="001221B9">
        <w:rPr>
          <w:rStyle w:val="00Text"/>
          <w:rFonts w:asciiTheme="minorEastAsia"/>
        </w:rPr>
        <w:t>諸司，內諸司也。衣糧，敬宗濫恩所加也。</w:t>
      </w:r>
      <w:r w:rsidR="00934453" w:rsidRPr="001221B9">
        <w:rPr>
          <w:rFonts w:asciiTheme="minorEastAsia"/>
        </w:rPr>
        <w:t>御馬坊場及近歲別貯錢穀、所占陂田，</w:t>
      </w:r>
      <w:r w:rsidR="00934453" w:rsidRPr="001221B9">
        <w:rPr>
          <w:rStyle w:val="00Text"/>
          <w:rFonts w:asciiTheme="minorEastAsia"/>
        </w:rPr>
        <w:t>占，之贍翻。</w:t>
      </w:r>
      <w:r w:rsidR="00934453" w:rsidRPr="001221B9">
        <w:rPr>
          <w:rFonts w:asciiTheme="minorEastAsia"/>
        </w:rPr>
        <w:t>悉歸之有司。先宣索組繡、彫鏤之物，悉罷之。</w:t>
      </w:r>
      <w:r w:rsidR="00934453" w:rsidRPr="001221B9">
        <w:rPr>
          <w:rStyle w:val="00Text"/>
          <w:rFonts w:asciiTheme="minorEastAsia"/>
        </w:rPr>
        <w:t>鏤，郞豆翻。</w:t>
      </w:r>
      <w:r w:rsidR="00934453" w:rsidRPr="001221B9">
        <w:rPr>
          <w:rFonts w:asciiTheme="minorEastAsia"/>
        </w:rPr>
        <w:t>敬宗之世，每月視朝不過一二，上始復舊制，每奇日未嘗不視朝，</w:t>
      </w:r>
      <w:r w:rsidR="00934453" w:rsidRPr="001221B9">
        <w:rPr>
          <w:rStyle w:val="00Text"/>
          <w:rFonts w:asciiTheme="minorEastAsia"/>
        </w:rPr>
        <w:t>奇，紀宜翻，隻也。唐制，天子以隻日視朝。</w:t>
      </w:r>
      <w:r w:rsidR="00934453" w:rsidRPr="001221B9">
        <w:rPr>
          <w:rFonts w:asciiTheme="minorEastAsia"/>
        </w:rPr>
        <w:t>對宰相羣臣延訪政事，久之方罷。待制官舊雖設之，未嘗召對，至是屢蒙延問。其輟朝、放朝皆用偶日，中外翕然相賀，以為太平可冀。</w:t>
      </w:r>
      <w:r w:rsidR="00934453" w:rsidRPr="001221B9">
        <w:rPr>
          <w:rStyle w:val="00Text"/>
          <w:rFonts w:asciiTheme="minorEastAsia"/>
        </w:rPr>
        <w:t>欲治之主不世出，人君初政，儻有一二足以新民視聽，天下之所望重矣。然卒無以副天下之望者，魏高貴鄕公、晉懷帝、唐德宗、文宗是也。</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文宗元聖昭獻孝皇帝上之上</w:t>
      </w:r>
      <w:r w:rsidRPr="001221B9">
        <w:rPr>
          <w:rFonts w:asciiTheme="minorEastAsia" w:eastAsiaTheme="minorEastAsia"/>
        </w:rPr>
        <w:t>本名涵，卽位更名昂，穆宗第三子。</w:t>
      </w:r>
    </w:p>
    <w:p w:rsidR="00934453" w:rsidRPr="001221B9" w:rsidRDefault="00DC1A2A" w:rsidP="00DF5A42">
      <w:pPr>
        <w:pStyle w:val="2"/>
        <w:spacing w:before="0" w:after="0" w:line="240" w:lineRule="auto"/>
      </w:pPr>
      <w:bookmarkStart w:id="171" w:name="_Toc33001001"/>
      <w:r w:rsidRPr="00DC1A2A">
        <w:rPr>
          <w:rStyle w:val="01Text"/>
          <w:rFonts w:asciiTheme="minorEastAsia" w:eastAsiaTheme="minorEastAsia"/>
          <w:sz w:val="21"/>
        </w:rPr>
        <w:t>太和</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丁未、八二七</w:t>
      </w:r>
      <w:r w:rsidR="00046F27" w:rsidRPr="00DB2415">
        <w:rPr>
          <w:rFonts w:asciiTheme="minorEastAsia" w:eastAsiaTheme="minorEastAsia" w:hAnsi="宋体" w:cs="宋体" w:hint="eastAsia"/>
          <w:b w:val="0"/>
          <w:color w:val="006400"/>
          <w:sz w:val="18"/>
        </w:rPr>
        <w:t>）</w:t>
      </w:r>
      <w:bookmarkEnd w:id="171"/>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春，二月，乙巳，赦天下，改元。</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李同捷擅據滄景，朝廷經歲不問。</w:t>
      </w:r>
      <w:r w:rsidR="00934453" w:rsidRPr="001221B9">
        <w:rPr>
          <w:rStyle w:val="00Text"/>
          <w:rFonts w:asciiTheme="minorEastAsia"/>
        </w:rPr>
        <w:t>去年三月，李同捷擅領橫海留後。</w:t>
      </w:r>
      <w:r w:rsidR="00934453" w:rsidRPr="001221B9">
        <w:rPr>
          <w:rFonts w:asciiTheme="minorEastAsia"/>
        </w:rPr>
        <w:t>同捷冀易世之後或加恩貸，三月，壬戌朔，遣掌書記崔從長奉表與其弟同志、同巽俱入見，</w:t>
      </w:r>
      <w:r w:rsidR="00934453" w:rsidRPr="001221B9">
        <w:rPr>
          <w:rStyle w:val="00Text"/>
          <w:rFonts w:asciiTheme="minorEastAsia"/>
        </w:rPr>
        <w:t>見，賢遍翻。</w:t>
      </w:r>
      <w:r w:rsidR="00934453" w:rsidRPr="001221B9">
        <w:rPr>
          <w:rFonts w:asciiTheme="minorEastAsia"/>
        </w:rPr>
        <w:t>請遵朝旨。</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上雖虛懷聽納而不能堅決，與宰相議事已定，尋復中變。</w:t>
      </w:r>
      <w:r w:rsidR="00934453" w:rsidRPr="001221B9">
        <w:rPr>
          <w:rStyle w:val="00Text"/>
          <w:rFonts w:asciiTheme="minorEastAsia"/>
        </w:rPr>
        <w:t>復，扶又翻。</w:t>
      </w:r>
      <w:r w:rsidR="00934453" w:rsidRPr="001221B9">
        <w:rPr>
          <w:rFonts w:asciiTheme="minorEastAsia"/>
        </w:rPr>
        <w:t>夏，四月，丙辰，韋處厚於延英極論之，因請避位；上再三慰勞之。</w:t>
      </w:r>
      <w:r w:rsidR="00934453" w:rsidRPr="001221B9">
        <w:rPr>
          <w:rStyle w:val="00Text"/>
          <w:rFonts w:asciiTheme="minorEastAsia"/>
        </w:rPr>
        <w:t>勞，力到翻。</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忠武節度使王沛薨。庚申，以太僕卿高瑀為忠武節度使。</w:t>
      </w:r>
      <w:r w:rsidR="00934453" w:rsidRPr="001221B9">
        <w:rPr>
          <w:rStyle w:val="00Text"/>
          <w:rFonts w:asciiTheme="minorEastAsia"/>
        </w:rPr>
        <w:t>瑀，音禹。</w:t>
      </w:r>
    </w:p>
    <w:p w:rsidR="00934453" w:rsidRPr="001221B9" w:rsidRDefault="00934453" w:rsidP="00DF5A42">
      <w:pPr>
        <w:rPr>
          <w:rFonts w:asciiTheme="minorEastAsia"/>
        </w:rPr>
      </w:pPr>
      <w:r w:rsidRPr="001221B9">
        <w:rPr>
          <w:rFonts w:asciiTheme="minorEastAsia"/>
        </w:rPr>
        <w:t>自大曆以來，節度使多出禁軍，其禁軍大將資高者，皆以倍稱之息貸錢於富室，</w:t>
      </w:r>
      <w:r w:rsidRPr="001221B9">
        <w:rPr>
          <w:rStyle w:val="00Text"/>
          <w:rFonts w:asciiTheme="minorEastAsia"/>
        </w:rPr>
        <w:t>倍者，子錢倍於本錢。稱者，子本相侔也。稱，尺證翻。</w:t>
      </w:r>
      <w:r w:rsidRPr="001221B9">
        <w:rPr>
          <w:rFonts w:asciiTheme="minorEastAsia"/>
        </w:rPr>
        <w:t>以賂中尉，動踰億萬，然後得之，未嘗由執政；至鎭，則重斂以償所負。</w:t>
      </w:r>
      <w:r w:rsidRPr="001221B9">
        <w:rPr>
          <w:rStyle w:val="00Text"/>
          <w:rFonts w:asciiTheme="minorEastAsia"/>
        </w:rPr>
        <w:t>斂，力贍翻。</w:t>
      </w:r>
      <w:r w:rsidRPr="001221B9">
        <w:rPr>
          <w:rFonts w:asciiTheme="minorEastAsia"/>
        </w:rPr>
        <w:t>及沛薨，裴度、韋處厚始奏以瑀代之。中外相賀曰︰</w:t>
      </w:r>
      <w:r w:rsidR="000F1B0C">
        <w:rPr>
          <w:rFonts w:asciiTheme="minorEastAsia"/>
        </w:rPr>
        <w:t>「</w:t>
      </w:r>
      <w:r w:rsidRPr="001221B9">
        <w:rPr>
          <w:rFonts w:asciiTheme="minorEastAsia"/>
        </w:rPr>
        <w:t>自今債帥鮮矣！</w:t>
      </w:r>
      <w:r w:rsidR="000F1B0C">
        <w:rPr>
          <w:rFonts w:asciiTheme="minorEastAsia"/>
        </w:rPr>
        <w:t>」</w:t>
      </w:r>
      <w:r w:rsidRPr="001221B9">
        <w:rPr>
          <w:rStyle w:val="00Text"/>
          <w:rFonts w:asciiTheme="minorEastAsia"/>
        </w:rPr>
        <w:t>帥，所類翻。鮮，息淺翻，少也。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五月，丙子，以天平節度使烏重胤為橫海節度使，以前橫海節度副使李同捷為兗海節度使。朝廷猶慮河南、北節度使搆扇同捷使拒命，乃加魏博史憲誠同平章事。丁丑，加盧龍李載義、平盧康志睦、成德王庭湊檢校官。</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鹽鐵使王播自淮南入朝，力圖大用，所獻銀器以千計，綾絹以十萬計。六月，癸巳，以播為左僕射、同平章事。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秋，七月，癸酉，葬睿武昭愍孝皇帝于莊陵；</w:t>
      </w:r>
      <w:r w:rsidR="00934453" w:rsidRPr="001221B9">
        <w:rPr>
          <w:rStyle w:val="00Text"/>
          <w:rFonts w:asciiTheme="minorEastAsia"/>
        </w:rPr>
        <w:t>莊陵，在京兆三原縣西北五里。</w:t>
      </w:r>
      <w:r w:rsidR="00934453" w:rsidRPr="001221B9">
        <w:rPr>
          <w:rFonts w:asciiTheme="minorEastAsia"/>
        </w:rPr>
        <w:t>廟號敬宗。</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李同捷託為將士所留，不受詔；乙酉，武寧節度使王智興奏請將本軍三萬人，自備五月糧以討同捷，許之。八月，庚子，削同捷官爵，命烏重胤、王智興、康志睦、史憲誠、李載義與義成節度使李聽、義武節度使張璠各帥本軍討之。</w:t>
      </w:r>
      <w:r w:rsidR="00934453" w:rsidRPr="001221B9">
        <w:rPr>
          <w:rStyle w:val="00Text"/>
          <w:rFonts w:asciiTheme="minorEastAsia"/>
        </w:rPr>
        <w:t>璠，扶元翻。帥，讀曰率。</w:t>
      </w:r>
    </w:p>
    <w:p w:rsidR="00934453" w:rsidRPr="001221B9" w:rsidRDefault="00934453" w:rsidP="00DF5A42">
      <w:pPr>
        <w:rPr>
          <w:rFonts w:asciiTheme="minorEastAsia"/>
        </w:rPr>
      </w:pPr>
      <w:r w:rsidRPr="001221B9">
        <w:rPr>
          <w:rFonts w:asciiTheme="minorEastAsia"/>
        </w:rPr>
        <w:t>同捷遣其子弟以珍玩、女妓賂河北諸鎭。</w:t>
      </w:r>
      <w:r w:rsidRPr="001221B9">
        <w:rPr>
          <w:rStyle w:val="00Text"/>
          <w:rFonts w:asciiTheme="minorEastAsia"/>
        </w:rPr>
        <w:t>妓，渠綺翻。</w:t>
      </w:r>
      <w:r w:rsidRPr="001221B9">
        <w:rPr>
          <w:rFonts w:asciiTheme="minorEastAsia"/>
        </w:rPr>
        <w:t>戊午，李載義執其姪，幷所賂獻之。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史憲誠與李全略為婚姻，及同捷叛，密以糧助之。裴度不知其所為，謂憲誠無貳心。憲誠遣親吏至中書請事，韋處厚謂曰︰</w:t>
      </w:r>
      <w:r w:rsidR="000F1B0C">
        <w:rPr>
          <w:rStyle w:val="01Text"/>
          <w:rFonts w:asciiTheme="minorEastAsia" w:eastAsiaTheme="minorEastAsia"/>
          <w:sz w:val="21"/>
        </w:rPr>
        <w:t>「</w:t>
      </w:r>
      <w:r w:rsidRPr="00101E55">
        <w:rPr>
          <w:rStyle w:val="01Text"/>
          <w:rFonts w:asciiTheme="minorEastAsia" w:eastAsiaTheme="minorEastAsia"/>
          <w:sz w:val="21"/>
        </w:rPr>
        <w:t>晉公於上前以百口保爾使主；</w:t>
      </w:r>
      <w:r w:rsidRPr="001221B9">
        <w:rPr>
          <w:rFonts w:asciiTheme="minorEastAsia" w:eastAsiaTheme="minorEastAsia"/>
        </w:rPr>
        <w:t>裴度封晉國公。節度使為一道之主，故對其屬吏稱之為使主。使，疏吏翻。</w:t>
      </w:r>
      <w:r w:rsidRPr="00101E55">
        <w:rPr>
          <w:rStyle w:val="01Text"/>
          <w:rFonts w:asciiTheme="minorEastAsia" w:eastAsiaTheme="minorEastAsia"/>
          <w:sz w:val="21"/>
        </w:rPr>
        <w:t>處厚則不然，但仰俟所為，自有朝典耳！</w:t>
      </w:r>
      <w:r w:rsidR="000F1B0C">
        <w:rPr>
          <w:rStyle w:val="01Text"/>
          <w:rFonts w:asciiTheme="minorEastAsia" w:eastAsiaTheme="minorEastAsia"/>
          <w:sz w:val="21"/>
        </w:rPr>
        <w:t>」</w:t>
      </w:r>
      <w:r w:rsidRPr="00101E55">
        <w:rPr>
          <w:rStyle w:val="01Text"/>
          <w:rFonts w:asciiTheme="minorEastAsia" w:eastAsiaTheme="minorEastAsia"/>
          <w:sz w:val="21"/>
        </w:rPr>
        <w:t>憲誠懼，不敢復與同捷通。</w:t>
      </w:r>
      <w:r w:rsidRPr="001221B9">
        <w:rPr>
          <w:rFonts w:asciiTheme="minorEastAsia" w:eastAsiaTheme="minorEastAsia"/>
        </w:rPr>
        <w:t>讀史者以為裴度於是時耄及之矣，韋處厚較聰明；不惟不知度，亦不知處厚矣。一推心以待之，一明法以示之，此正寬嚴相濟，所以制御強藩。復，扶又翻。</w:t>
      </w:r>
    </w:p>
    <w:p w:rsidR="00934453" w:rsidRPr="001221B9" w:rsidRDefault="00934453" w:rsidP="00DF5A42">
      <w:pPr>
        <w:rPr>
          <w:rFonts w:asciiTheme="minorEastAsia"/>
        </w:rPr>
      </w:pPr>
      <w:r w:rsidRPr="001221B9">
        <w:rPr>
          <w:rFonts w:asciiTheme="minorEastAsia"/>
        </w:rPr>
        <w:t>王庭湊為同捷求節鉞不獲，</w:t>
      </w:r>
      <w:r w:rsidRPr="001221B9">
        <w:rPr>
          <w:rStyle w:val="00Text"/>
          <w:rFonts w:asciiTheme="minorEastAsia"/>
        </w:rPr>
        <w:t>為，于偽翻。</w:t>
      </w:r>
      <w:r w:rsidRPr="001221B9">
        <w:rPr>
          <w:rFonts w:asciiTheme="minorEastAsia"/>
        </w:rPr>
        <w:t>乃助之為亂，出兵境上以撓魏師；</w:t>
      </w:r>
      <w:r w:rsidRPr="001221B9">
        <w:rPr>
          <w:rStyle w:val="00Text"/>
          <w:rFonts w:asciiTheme="minorEastAsia"/>
        </w:rPr>
        <w:t>撓，奴敎翻。</w:t>
      </w:r>
      <w:r w:rsidRPr="001221B9">
        <w:rPr>
          <w:rFonts w:asciiTheme="minorEastAsia"/>
        </w:rPr>
        <w:t>又遣使厚賂沙陀酋長朱邪執宜，欲與之連兵，執宜拒不受。</w:t>
      </w:r>
      <w:r w:rsidRPr="001221B9">
        <w:rPr>
          <w:rStyle w:val="00Text"/>
          <w:rFonts w:asciiTheme="minorEastAsia"/>
        </w:rPr>
        <w:t>酋，慈由翻。長，知丈翻。</w:t>
      </w:r>
    </w:p>
    <w:p w:rsidR="00934453" w:rsidRPr="001221B9" w:rsidRDefault="00934453" w:rsidP="00DF5A42">
      <w:pPr>
        <w:rPr>
          <w:rFonts w:asciiTheme="minorEastAsia"/>
        </w:rPr>
      </w:pPr>
      <w:r w:rsidRPr="001221B9">
        <w:rPr>
          <w:rFonts w:asciiTheme="minorEastAsia"/>
        </w:rPr>
        <w:t>冬，十月，天平、橫海節度使烏重胤擊同捷，屢破之。十一月，丙寅，重胤薨。庚辰，以保義節度使李寰為橫海節度使，</w:t>
      </w:r>
      <w:r w:rsidRPr="001221B9">
        <w:rPr>
          <w:rStyle w:val="00Text"/>
          <w:rFonts w:asciiTheme="minorEastAsia"/>
        </w:rPr>
        <w:t>穆宗長慶三年，以晉、慈二州為保義軍。</w:t>
      </w:r>
      <w:r w:rsidRPr="001221B9">
        <w:rPr>
          <w:rFonts w:asciiTheme="minorEastAsia"/>
        </w:rPr>
        <w:t>從王智興之請也。</w:t>
      </w:r>
    </w:p>
    <w:p w:rsidR="006E3E05" w:rsidRDefault="003C174C" w:rsidP="00DF5A42">
      <w:pPr>
        <w:rPr>
          <w:rFonts w:asciiTheme="minorEastAsia"/>
        </w:rPr>
      </w:pPr>
      <w:r w:rsidRPr="003C174C">
        <w:rPr>
          <w:rFonts w:asciiTheme="minorEastAsia"/>
          <w:b/>
          <w:color w:val="696969"/>
          <w:sz w:val="18"/>
        </w:rPr>
        <w:t>9</w:t>
      </w:r>
      <w:r w:rsidR="00934453" w:rsidRPr="001221B9">
        <w:rPr>
          <w:rFonts w:asciiTheme="minorEastAsia"/>
        </w:rPr>
        <w:t>十二月，庚戌，加王智興同平章事。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戊申、八二八</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春，三月，己卯，王智興攻棣州，焚其三門。</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自元和之末，宦官益橫，</w:t>
      </w:r>
      <w:r w:rsidR="00934453" w:rsidRPr="001221B9">
        <w:rPr>
          <w:rStyle w:val="00Text"/>
          <w:rFonts w:asciiTheme="minorEastAsia"/>
        </w:rPr>
        <w:t>橫，戶孟翻。</w:t>
      </w:r>
      <w:r w:rsidR="00934453" w:rsidRPr="001221B9">
        <w:rPr>
          <w:rFonts w:asciiTheme="minorEastAsia"/>
        </w:rPr>
        <w:t>建置天子在其掌握，</w:t>
      </w:r>
      <w:r w:rsidR="00934453" w:rsidRPr="001221B9">
        <w:rPr>
          <w:rStyle w:val="00Text"/>
          <w:rFonts w:asciiTheme="minorEastAsia"/>
        </w:rPr>
        <w:t>穆宗及上皆宦官所立。</w:t>
      </w:r>
      <w:r w:rsidR="00934453" w:rsidRPr="001221B9">
        <w:rPr>
          <w:rFonts w:asciiTheme="minorEastAsia"/>
        </w:rPr>
        <w:t>威權出人主之右，人莫敢言。上</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上</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辛巳</w:t>
      </w:r>
      <w:r w:rsidR="000F1B0C">
        <w:rPr>
          <w:rStyle w:val="00Text"/>
          <w:rFonts w:asciiTheme="minorEastAsia"/>
        </w:rPr>
        <w:t>」</w:t>
      </w:r>
      <w:r w:rsidR="00934453" w:rsidRPr="001221B9">
        <w:rPr>
          <w:rStyle w:val="00Text"/>
          <w:rFonts w:asciiTheme="minorEastAsia"/>
        </w:rPr>
        <w:t>二字；乙十一行本同；退齋校同；張校同，云無註本亦無。</w:t>
      </w:r>
      <w:r w:rsidR="000F1B0C">
        <w:rPr>
          <w:rStyle w:val="00Text"/>
          <w:rFonts w:asciiTheme="minorEastAsia"/>
        </w:rPr>
        <w:t>』</w:t>
      </w:r>
      <w:r w:rsidR="00934453" w:rsidRPr="001221B9">
        <w:rPr>
          <w:rFonts w:asciiTheme="minorEastAsia"/>
        </w:rPr>
        <w:t>親策制舉人，賢良方正昌平劉蕡</w:t>
      </w:r>
      <w:r w:rsidR="00934453" w:rsidRPr="001221B9">
        <w:rPr>
          <w:rStyle w:val="00Text"/>
          <w:rFonts w:asciiTheme="minorEastAsia"/>
        </w:rPr>
        <w:t>蕡，符分翻。</w:t>
      </w:r>
      <w:r w:rsidR="00934453" w:rsidRPr="001221B9">
        <w:rPr>
          <w:rFonts w:asciiTheme="minorEastAsia"/>
        </w:rPr>
        <w:t>對策，極言其禍，其略曰︰</w:t>
      </w:r>
      <w:r w:rsidR="000F1B0C">
        <w:rPr>
          <w:rFonts w:asciiTheme="minorEastAsia"/>
        </w:rPr>
        <w:t>「</w:t>
      </w:r>
      <w:r w:rsidR="00934453" w:rsidRPr="001221B9">
        <w:rPr>
          <w:rFonts w:asciiTheme="minorEastAsia"/>
        </w:rPr>
        <w:t>陛下宜先憂者，宮闈將變、社稷將危、天下將傾、海內將亂。</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陛下將杜篡弒之漸，則取正位而近正人，遠刀鋸之賤，親骨鯁之直，</w:t>
      </w:r>
      <w:r w:rsidR="00934453" w:rsidRPr="001221B9">
        <w:rPr>
          <w:rStyle w:val="00Text"/>
          <w:rFonts w:asciiTheme="minorEastAsia"/>
        </w:rPr>
        <w:t>近，其靳翻。遠，于願翻。</w:t>
      </w:r>
      <w:r w:rsidR="00934453" w:rsidRPr="001221B9">
        <w:rPr>
          <w:rFonts w:asciiTheme="minorEastAsia"/>
        </w:rPr>
        <w:t>輔相得以專其任，</w:t>
      </w:r>
      <w:r w:rsidR="00934453" w:rsidRPr="001221B9">
        <w:rPr>
          <w:rStyle w:val="00Text"/>
          <w:rFonts w:asciiTheme="minorEastAsia"/>
        </w:rPr>
        <w:t>相，息亮翻。</w:t>
      </w:r>
      <w:r w:rsidR="00934453" w:rsidRPr="001221B9">
        <w:rPr>
          <w:rFonts w:asciiTheme="minorEastAsia"/>
        </w:rPr>
        <w:t>庶職得以守其官，柰何以褻近五六人總天下大政！禍稔蕭牆，姦生帷幄，臣恐曹節、侯覽復生於今日。</w:t>
      </w:r>
      <w:r w:rsidR="000F1B0C">
        <w:rPr>
          <w:rFonts w:asciiTheme="minorEastAsia"/>
        </w:rPr>
        <w:t>」</w:t>
      </w:r>
      <w:r w:rsidR="00934453" w:rsidRPr="001221B9">
        <w:rPr>
          <w:rStyle w:val="00Text"/>
          <w:rFonts w:asciiTheme="minorEastAsia"/>
        </w:rPr>
        <w:t>曹節、侯覽見漢桓帝紀。復，扶又翻。</w:t>
      </w:r>
      <w:r w:rsidR="00934453" w:rsidRPr="001221B9">
        <w:rPr>
          <w:rFonts w:asciiTheme="minorEastAsia"/>
        </w:rPr>
        <w:t>又曰︰</w:t>
      </w:r>
      <w:r w:rsidR="000F1B0C">
        <w:rPr>
          <w:rFonts w:asciiTheme="minorEastAsia"/>
        </w:rPr>
        <w:t>「</w:t>
      </w:r>
      <w:r w:rsidR="00934453" w:rsidRPr="001221B9">
        <w:rPr>
          <w:rFonts w:asciiTheme="minorEastAsia"/>
        </w:rPr>
        <w:t>忠賢無腹心之寄，閽寺持廢立之權，陷先君不得正其終，致陛下不得正其始。</w:t>
      </w:r>
      <w:r w:rsidR="000F1B0C">
        <w:rPr>
          <w:rFonts w:asciiTheme="minorEastAsia"/>
        </w:rPr>
        <w:t>」</w:t>
      </w:r>
      <w:r w:rsidR="00934453" w:rsidRPr="001221B9">
        <w:rPr>
          <w:rStyle w:val="00Text"/>
          <w:rFonts w:asciiTheme="minorEastAsia"/>
        </w:rPr>
        <w:t>謂宦者弒敬宗而立上也。春秋穀梁傳曰︰定元年，春王不言正月，定無正也。定之無正何也？昭公之終，非正終也；定之始，非正始也。昭無正終，故定無正始。</w:t>
      </w:r>
      <w:r w:rsidR="00934453" w:rsidRPr="001221B9">
        <w:rPr>
          <w:rFonts w:asciiTheme="minorEastAsia"/>
        </w:rPr>
        <w:t>又曰︰</w:t>
      </w:r>
      <w:r w:rsidR="000F1B0C">
        <w:rPr>
          <w:rFonts w:asciiTheme="minorEastAsia"/>
        </w:rPr>
        <w:t>「</w:t>
      </w:r>
      <w:r w:rsidR="00934453" w:rsidRPr="001221B9">
        <w:rPr>
          <w:rFonts w:asciiTheme="minorEastAsia"/>
        </w:rPr>
        <w:t>威柄陵夷，藩臣跋扈。或有不達人臣之節，首亂者以安君為名；不究春秋之微，稱兵者以逐惡為義。</w:t>
      </w:r>
      <w:r w:rsidR="00934453" w:rsidRPr="001221B9">
        <w:rPr>
          <w:rStyle w:val="00Text"/>
          <w:rFonts w:asciiTheme="minorEastAsia"/>
        </w:rPr>
        <w:t>微，為春秋之微指也。此二語，蕡蓋慮夫強藩首亂稱兵，以逐君側惡臣為名者。</w:t>
      </w:r>
      <w:r w:rsidR="00934453" w:rsidRPr="001221B9">
        <w:rPr>
          <w:rFonts w:asciiTheme="minorEastAsia"/>
        </w:rPr>
        <w:t>則政刑不由乎天子，征伐必自於諸侯。</w:t>
      </w:r>
      <w:r w:rsidR="000F1B0C">
        <w:rPr>
          <w:rFonts w:asciiTheme="minorEastAsia"/>
        </w:rPr>
        <w:t>」</w:t>
      </w:r>
      <w:r w:rsidR="00934453" w:rsidRPr="001221B9">
        <w:rPr>
          <w:rStyle w:val="00Text"/>
          <w:rFonts w:asciiTheme="minorEastAsia"/>
        </w:rPr>
        <w:t>昭宗之世，岐、汴交兵，以誅宦官為名，卒如劉蕡之言。</w:t>
      </w:r>
      <w:r w:rsidR="00934453" w:rsidRPr="001221B9">
        <w:rPr>
          <w:rFonts w:asciiTheme="minorEastAsia"/>
        </w:rPr>
        <w:t>又曰︰</w:t>
      </w:r>
      <w:r w:rsidR="000F1B0C">
        <w:rPr>
          <w:rFonts w:asciiTheme="minorEastAsia"/>
        </w:rPr>
        <w:t>「</w:t>
      </w:r>
      <w:r w:rsidR="00934453" w:rsidRPr="001221B9">
        <w:rPr>
          <w:rFonts w:asciiTheme="minorEastAsia"/>
        </w:rPr>
        <w:t>陛下何不塞陰邪之路，屛褻狎之臣，</w:t>
      </w:r>
      <w:r w:rsidR="00934453" w:rsidRPr="001221B9">
        <w:rPr>
          <w:rStyle w:val="00Text"/>
          <w:rFonts w:asciiTheme="minorEastAsia"/>
        </w:rPr>
        <w:t>塞，悉則翻。屛，必郢翻，又卑正翻。</w:t>
      </w:r>
      <w:r w:rsidR="00934453" w:rsidRPr="001221B9">
        <w:rPr>
          <w:rFonts w:asciiTheme="minorEastAsia"/>
        </w:rPr>
        <w:t>制侵陵迫脅之心，復門戶掃除之役，戒其所宜戒，憂其所宜憂！旣不能治於前，當治於後；</w:t>
      </w:r>
      <w:r w:rsidR="00934453" w:rsidRPr="001221B9">
        <w:rPr>
          <w:rStyle w:val="00Text"/>
          <w:rFonts w:asciiTheme="minorEastAsia"/>
        </w:rPr>
        <w:t>治，直之翻。</w:t>
      </w:r>
      <w:r w:rsidR="00934453" w:rsidRPr="001221B9">
        <w:rPr>
          <w:rFonts w:asciiTheme="minorEastAsia"/>
        </w:rPr>
        <w:t>旣不能正其始，當正其終；則可以虔奉典謨，克承丕構矣。昔秦之亡也失於強暴，漢之亡也失於微弱。強暴則賊臣畏死而害上，</w:t>
      </w:r>
      <w:r w:rsidR="00934453" w:rsidRPr="001221B9">
        <w:rPr>
          <w:rStyle w:val="00Text"/>
          <w:rFonts w:asciiTheme="minorEastAsia"/>
        </w:rPr>
        <w:t>謂趙高也。高亦宦者也。</w:t>
      </w:r>
      <w:r w:rsidR="00934453" w:rsidRPr="001221B9">
        <w:rPr>
          <w:rFonts w:asciiTheme="minorEastAsia"/>
        </w:rPr>
        <w:t>微弱則姦臣竊權而震主。</w:t>
      </w:r>
      <w:r w:rsidR="00934453" w:rsidRPr="001221B9">
        <w:rPr>
          <w:rStyle w:val="00Text"/>
          <w:rFonts w:asciiTheme="minorEastAsia"/>
        </w:rPr>
        <w:t>謂外戚、宦官。蕡意專指宦官。</w:t>
      </w:r>
      <w:r w:rsidR="00934453" w:rsidRPr="001221B9">
        <w:rPr>
          <w:rFonts w:asciiTheme="minorEastAsia"/>
        </w:rPr>
        <w:t>伏見敬宗皇帝不虞亡秦之禍，不翦其萌。伏惟陛下深軫亡漢之憂，以杜其漸，</w:t>
      </w:r>
      <w:r w:rsidR="00934453" w:rsidRPr="001221B9">
        <w:rPr>
          <w:rStyle w:val="00Text"/>
          <w:rFonts w:asciiTheme="minorEastAsia"/>
        </w:rPr>
        <w:t>蕡蓋謂敬宗以荒暴喪身，又恐上以仁弱不能制宦官也。</w:t>
      </w:r>
      <w:r w:rsidR="00934453" w:rsidRPr="001221B9">
        <w:rPr>
          <w:rFonts w:asciiTheme="minorEastAsia"/>
        </w:rPr>
        <w:t>則祖宗之鴻業可紹，三、五之遐軌可追矣。</w:t>
      </w:r>
      <w:r w:rsidR="000F1B0C">
        <w:rPr>
          <w:rFonts w:asciiTheme="minorEastAsia"/>
        </w:rPr>
        <w:t>」</w:t>
      </w:r>
      <w:r w:rsidR="00934453" w:rsidRPr="001221B9">
        <w:rPr>
          <w:rStyle w:val="00Text"/>
          <w:rFonts w:asciiTheme="minorEastAsia"/>
        </w:rPr>
        <w:t>三、五，謂三皇、五帝。</w:t>
      </w:r>
      <w:r w:rsidR="00934453" w:rsidRPr="001221B9">
        <w:rPr>
          <w:rFonts w:asciiTheme="minorEastAsia"/>
        </w:rPr>
        <w:t>又曰︰</w:t>
      </w:r>
      <w:r w:rsidR="000F1B0C">
        <w:rPr>
          <w:rFonts w:asciiTheme="minorEastAsia"/>
        </w:rPr>
        <w:t>「</w:t>
      </w:r>
      <w:r w:rsidR="00934453" w:rsidRPr="001221B9">
        <w:rPr>
          <w:rFonts w:asciiTheme="minorEastAsia"/>
        </w:rPr>
        <w:t>臣聞昔漢元帝卽位之初，更制七十餘事，</w:t>
      </w:r>
      <w:r w:rsidR="00934453" w:rsidRPr="001221B9">
        <w:rPr>
          <w:rStyle w:val="00Text"/>
          <w:rFonts w:asciiTheme="minorEastAsia"/>
        </w:rPr>
        <w:t>其略見二十八卷漢元帝初元元年、二年。</w:t>
      </w:r>
      <w:r w:rsidR="00934453" w:rsidRPr="001221B9">
        <w:rPr>
          <w:rFonts w:asciiTheme="minorEastAsia"/>
        </w:rPr>
        <w:t>其心甚誠，其稱甚美，然而紀綱日紊，</w:t>
      </w:r>
      <w:r w:rsidR="00934453" w:rsidRPr="001221B9">
        <w:rPr>
          <w:rStyle w:val="00Text"/>
          <w:rFonts w:asciiTheme="minorEastAsia"/>
        </w:rPr>
        <w:t>稱，尺證翻。紊，音問。</w:t>
      </w:r>
      <w:r w:rsidR="00934453" w:rsidRPr="001221B9">
        <w:rPr>
          <w:rFonts w:asciiTheme="minorEastAsia"/>
        </w:rPr>
        <w:t>國祚日衰，姦宄日強，黎元日困者，以其不能擇賢明而任之，失其操柄也。</w:t>
      </w:r>
      <w:r w:rsidR="000F1B0C">
        <w:rPr>
          <w:rFonts w:asciiTheme="minorEastAsia"/>
        </w:rPr>
        <w:t>」</w:t>
      </w:r>
      <w:r w:rsidR="00934453" w:rsidRPr="001221B9">
        <w:rPr>
          <w:rStyle w:val="00Text"/>
          <w:rFonts w:asciiTheme="minorEastAsia"/>
        </w:rPr>
        <w:t>引漢元以為戒者，蓋以帝之去奢從儉似漢元，而優遊不斷亦類漢元也。</w:t>
      </w:r>
      <w:r w:rsidR="00934453" w:rsidRPr="001221B9">
        <w:rPr>
          <w:rFonts w:asciiTheme="minorEastAsia"/>
        </w:rPr>
        <w:t>又曰︰</w:t>
      </w:r>
      <w:r w:rsidR="000F1B0C">
        <w:rPr>
          <w:rFonts w:asciiTheme="minorEastAsia"/>
        </w:rPr>
        <w:t>「</w:t>
      </w:r>
      <w:r w:rsidR="00934453" w:rsidRPr="001221B9">
        <w:rPr>
          <w:rFonts w:asciiTheme="minorEastAsia"/>
        </w:rPr>
        <w:t>陛下誠能揭國權以歸相，持兵柄以歸將，則心無不達，行無不孚矣。</w:t>
      </w:r>
      <w:r w:rsidR="000F1B0C">
        <w:rPr>
          <w:rFonts w:asciiTheme="minorEastAsia"/>
        </w:rPr>
        <w:t>」</w:t>
      </w:r>
      <w:r w:rsidR="00934453" w:rsidRPr="001221B9">
        <w:rPr>
          <w:rStyle w:val="00Text"/>
          <w:rFonts w:asciiTheme="minorEastAsia"/>
        </w:rPr>
        <w:t>行，下孟翻。</w:t>
      </w:r>
      <w:r w:rsidR="00934453" w:rsidRPr="001221B9">
        <w:rPr>
          <w:rFonts w:asciiTheme="minorEastAsia"/>
        </w:rPr>
        <w:t>又曰︰</w:t>
      </w:r>
      <w:r w:rsidR="000F1B0C">
        <w:rPr>
          <w:rFonts w:asciiTheme="minorEastAsia"/>
        </w:rPr>
        <w:t>「</w:t>
      </w:r>
      <w:r w:rsidR="00934453" w:rsidRPr="001221B9">
        <w:rPr>
          <w:rFonts w:asciiTheme="minorEastAsia"/>
        </w:rPr>
        <w:t>法宜畫一，官宜正名。今分外官、中官之員，立南司、北司之局，</w:t>
      </w:r>
      <w:r w:rsidR="00934453" w:rsidRPr="001221B9">
        <w:rPr>
          <w:rStyle w:val="00Text"/>
          <w:rFonts w:asciiTheme="minorEastAsia"/>
        </w:rPr>
        <w:t>百官赴南牙朝會者，謂之外官，亦謂之南司。宦官列局於玄武門內，兩軍中尉護諸營於苑中，謂之中官，亦謂之北司。</w:t>
      </w:r>
      <w:r w:rsidR="00934453" w:rsidRPr="001221B9">
        <w:rPr>
          <w:rFonts w:asciiTheme="minorEastAsia"/>
        </w:rPr>
        <w:t>或犯禁于南則亡命于北，或正刑于外則破律於中，法出多門，人無所措，實由兵農勢異而中外法殊也。</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今夏官不知兵籍，止於奉朝請；</w:t>
      </w:r>
      <w:r w:rsidR="00934453" w:rsidRPr="001221B9">
        <w:rPr>
          <w:rStyle w:val="00Text"/>
          <w:rFonts w:asciiTheme="minorEastAsia"/>
        </w:rPr>
        <w:t>朝，直遙翻。</w:t>
      </w:r>
      <w:r w:rsidR="00934453" w:rsidRPr="001221B9">
        <w:rPr>
          <w:rFonts w:asciiTheme="minorEastAsia"/>
        </w:rPr>
        <w:t>六軍不主兵事，止於養勳階。</w:t>
      </w:r>
      <w:r w:rsidR="00934453" w:rsidRPr="001221B9">
        <w:rPr>
          <w:rStyle w:val="00Text"/>
          <w:rFonts w:asciiTheme="minorEastAsia"/>
        </w:rPr>
        <w:t>兵部，古夏官之職，六軍，上將軍、大將軍、將軍、統軍皆以養勳階。</w:t>
      </w:r>
      <w:r w:rsidR="00934453" w:rsidRPr="001221B9">
        <w:rPr>
          <w:rFonts w:asciiTheme="minorEastAsia"/>
        </w:rPr>
        <w:t>軍容合中官之政，戎律附內臣之職。</w:t>
      </w:r>
      <w:r w:rsidR="00934453" w:rsidRPr="001221B9">
        <w:rPr>
          <w:rStyle w:val="00Text"/>
          <w:rFonts w:asciiTheme="minorEastAsia"/>
        </w:rPr>
        <w:t>謂觀軍容使及諸監軍使也。</w:t>
      </w:r>
      <w:r w:rsidR="00934453" w:rsidRPr="001221B9">
        <w:rPr>
          <w:rFonts w:asciiTheme="minorEastAsia"/>
        </w:rPr>
        <w:t>首一戴武弁，疾文吏如仇讎；足一蹈軍門，視農夫如草芥。謀不足以翦除兇逆而詐足以抑揚威福，勇不足以鎭衞社稷而暴足以侵軼里閭。羈絏藩臣，</w:t>
      </w:r>
      <w:r w:rsidR="00934453" w:rsidRPr="001221B9">
        <w:rPr>
          <w:rStyle w:val="00Text"/>
          <w:rFonts w:asciiTheme="minorEastAsia"/>
        </w:rPr>
        <w:t>軼，徒結翻，又音逸，突也。絏，先列翻。</w:t>
      </w:r>
      <w:r w:rsidR="00934453" w:rsidRPr="001221B9">
        <w:rPr>
          <w:rFonts w:asciiTheme="minorEastAsia"/>
        </w:rPr>
        <w:t>干陵宰輔，隳裂王度，汩亂朝經。</w:t>
      </w:r>
      <w:r w:rsidR="00934453" w:rsidRPr="001221B9">
        <w:rPr>
          <w:rStyle w:val="00Text"/>
          <w:rFonts w:asciiTheme="minorEastAsia"/>
        </w:rPr>
        <w:t>朝，直遙翻。</w:t>
      </w:r>
      <w:r w:rsidR="00934453" w:rsidRPr="001221B9">
        <w:rPr>
          <w:rFonts w:asciiTheme="minorEastAsia"/>
        </w:rPr>
        <w:t>張武夫之威，上以制君父；假天子之命，下以御英豪。有藏姦觀釁之心，無伏節死難之義。</w:t>
      </w:r>
      <w:r w:rsidR="00934453" w:rsidRPr="001221B9">
        <w:rPr>
          <w:rStyle w:val="00Text"/>
          <w:rFonts w:asciiTheme="minorEastAsia"/>
        </w:rPr>
        <w:t>難，乃旦翻。</w:t>
      </w:r>
      <w:r w:rsidR="00934453" w:rsidRPr="001221B9">
        <w:rPr>
          <w:rFonts w:asciiTheme="minorEastAsia"/>
        </w:rPr>
        <w:t>豈先王經文緯武之旨邪！</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臣非不知言發而禍應，計行而身戮，蓋痛社稷之危，哀生人之困，豈忍姑息時忌，竊陛下一命之寵哉！</w:t>
      </w:r>
      <w:r w:rsidR="000F1B0C">
        <w:rPr>
          <w:rFonts w:asciiTheme="minorEastAsia"/>
        </w:rPr>
        <w:t>」</w:t>
      </w:r>
      <w:r w:rsidR="00934453" w:rsidRPr="001221B9">
        <w:rPr>
          <w:rStyle w:val="00Text"/>
          <w:rFonts w:asciiTheme="minorEastAsia"/>
        </w:rPr>
        <w:t>周禮︰一命受職。後世以授初品官為一命。</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閏月，丙戌朔，史憲誠奏遣其子副大使唐、都知兵馬使亓志紹將兵二萬五千趣德州討李同捷。</w:t>
      </w:r>
      <w:r w:rsidR="00934453" w:rsidRPr="001221B9">
        <w:rPr>
          <w:rFonts w:asciiTheme="minorEastAsia" w:eastAsiaTheme="minorEastAsia"/>
        </w:rPr>
        <w:t>幵，苦堅翻。按考異從亓，當音渠之翻。二音皆姓也。趣，七喻翻。考異曰︰實錄或作</w:t>
      </w:r>
      <w:r w:rsidR="000F1B0C">
        <w:rPr>
          <w:rFonts w:asciiTheme="minorEastAsia" w:eastAsiaTheme="minorEastAsia"/>
        </w:rPr>
        <w:t>「</w:t>
      </w:r>
      <w:r w:rsidR="00934453" w:rsidRPr="001221B9">
        <w:rPr>
          <w:rFonts w:asciiTheme="minorEastAsia" w:eastAsiaTheme="minorEastAsia"/>
        </w:rPr>
        <w:t>于志沼</w:t>
      </w:r>
      <w:r w:rsidR="000F1B0C">
        <w:rPr>
          <w:rFonts w:asciiTheme="minorEastAsia" w:eastAsiaTheme="minorEastAsia"/>
        </w:rPr>
        <w:t>」</w:t>
      </w:r>
      <w:r w:rsidR="00934453" w:rsidRPr="001221B9">
        <w:rPr>
          <w:rFonts w:asciiTheme="minorEastAsia" w:eastAsiaTheme="minorEastAsia"/>
        </w:rPr>
        <w:t>，或作</w:t>
      </w:r>
      <w:r w:rsidR="000F1B0C">
        <w:rPr>
          <w:rFonts w:asciiTheme="minorEastAsia" w:eastAsiaTheme="minorEastAsia"/>
        </w:rPr>
        <w:t>「</w:t>
      </w:r>
      <w:r w:rsidR="00934453" w:rsidRPr="001221B9">
        <w:rPr>
          <w:rFonts w:asciiTheme="minorEastAsia" w:eastAsiaTheme="minorEastAsia"/>
        </w:rPr>
        <w:t>幵志沼</w:t>
      </w:r>
      <w:r w:rsidR="000F1B0C">
        <w:rPr>
          <w:rFonts w:asciiTheme="minorEastAsia" w:eastAsiaTheme="minorEastAsia"/>
        </w:rPr>
        <w:t>」</w:t>
      </w:r>
      <w:r w:rsidR="00934453" w:rsidRPr="001221B9">
        <w:rPr>
          <w:rFonts w:asciiTheme="minorEastAsia" w:eastAsiaTheme="minorEastAsia"/>
        </w:rPr>
        <w:t>，或作</w:t>
      </w:r>
      <w:r w:rsidR="000F1B0C">
        <w:rPr>
          <w:rFonts w:asciiTheme="minorEastAsia" w:eastAsiaTheme="minorEastAsia"/>
        </w:rPr>
        <w:t>「</w:t>
      </w:r>
      <w:r w:rsidR="00934453" w:rsidRPr="001221B9">
        <w:rPr>
          <w:rFonts w:asciiTheme="minorEastAsia" w:eastAsiaTheme="minorEastAsia"/>
        </w:rPr>
        <w:t>亓志紹</w:t>
      </w:r>
      <w:r w:rsidR="000F1B0C">
        <w:rPr>
          <w:rFonts w:asciiTheme="minorEastAsia" w:eastAsiaTheme="minorEastAsia"/>
        </w:rPr>
        <w:t>」</w:t>
      </w:r>
      <w:r w:rsidR="00934453" w:rsidRPr="001221B9">
        <w:rPr>
          <w:rFonts w:asciiTheme="minorEastAsia" w:eastAsiaTheme="minorEastAsia"/>
        </w:rPr>
        <w:t>，舊紀作</w:t>
      </w:r>
      <w:r w:rsidR="000F1B0C">
        <w:rPr>
          <w:rFonts w:asciiTheme="minorEastAsia" w:eastAsiaTheme="minorEastAsia"/>
        </w:rPr>
        <w:t>「</w:t>
      </w:r>
      <w:r w:rsidR="00934453" w:rsidRPr="001221B9">
        <w:rPr>
          <w:rFonts w:asciiTheme="minorEastAsia" w:eastAsiaTheme="minorEastAsia"/>
        </w:rPr>
        <w:t>幵志紹</w:t>
      </w:r>
      <w:r w:rsidR="000F1B0C">
        <w:rPr>
          <w:rFonts w:asciiTheme="minorEastAsia" w:eastAsiaTheme="minorEastAsia"/>
        </w:rPr>
        <w:t>」</w:t>
      </w:r>
      <w:r w:rsidR="00934453" w:rsidRPr="001221B9">
        <w:rPr>
          <w:rFonts w:asciiTheme="minorEastAsia" w:eastAsiaTheme="minorEastAsia"/>
        </w:rPr>
        <w:t>。新紀、傳作</w:t>
      </w:r>
      <w:r w:rsidR="000F1B0C">
        <w:rPr>
          <w:rFonts w:asciiTheme="minorEastAsia" w:eastAsiaTheme="minorEastAsia"/>
        </w:rPr>
        <w:t>「</w:t>
      </w:r>
      <w:r w:rsidR="00934453" w:rsidRPr="001221B9">
        <w:rPr>
          <w:rFonts w:asciiTheme="minorEastAsia" w:eastAsiaTheme="minorEastAsia"/>
        </w:rPr>
        <w:t>亓志沼</w:t>
      </w:r>
      <w:r w:rsidR="000F1B0C">
        <w:rPr>
          <w:rFonts w:asciiTheme="minorEastAsia" w:eastAsiaTheme="minorEastAsia"/>
        </w:rPr>
        <w:t>」</w:t>
      </w:r>
      <w:r w:rsidR="00934453" w:rsidRPr="001221B9">
        <w:rPr>
          <w:rFonts w:asciiTheme="minorEastAsia" w:eastAsiaTheme="minorEastAsia"/>
        </w:rPr>
        <w:t>，今從之。據考異，</w:t>
      </w:r>
      <w:r w:rsidR="000F1B0C">
        <w:rPr>
          <w:rFonts w:asciiTheme="minorEastAsia" w:eastAsiaTheme="minorEastAsia"/>
        </w:rPr>
        <w:t>「</w:t>
      </w:r>
      <w:r w:rsidR="00934453" w:rsidRPr="001221B9">
        <w:rPr>
          <w:rFonts w:asciiTheme="minorEastAsia" w:eastAsiaTheme="minorEastAsia"/>
        </w:rPr>
        <w:t>紹</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沼</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時憲誠欲助同捷，唐泣諫，且請發兵討之；憲誠不能違。</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甲午，賢良方正裴休、李郃、李甘、杜牧、馬植、崔璵、王式、崔愼由等</w:t>
      </w:r>
      <w:r w:rsidR="00934453" w:rsidRPr="001221B9">
        <w:rPr>
          <w:rStyle w:val="00Text"/>
          <w:rFonts w:asciiTheme="minorEastAsia"/>
        </w:rPr>
        <w:t>郃，曷閣翻。璵，音余。</w:t>
      </w:r>
      <w:r w:rsidR="00934453" w:rsidRPr="001221B9">
        <w:rPr>
          <w:rFonts w:asciiTheme="minorEastAsia"/>
        </w:rPr>
        <w:t>二十二人中第，皆除官。</w:t>
      </w:r>
      <w:r w:rsidR="00934453" w:rsidRPr="001221B9">
        <w:rPr>
          <w:rStyle w:val="00Text"/>
          <w:rFonts w:asciiTheme="minorEastAsia"/>
        </w:rPr>
        <w:t>中，竹仲翻。</w:t>
      </w:r>
      <w:r w:rsidR="00934453" w:rsidRPr="001221B9">
        <w:rPr>
          <w:rFonts w:asciiTheme="minorEastAsia"/>
        </w:rPr>
        <w:t>考官左散騎常侍馮宿等見劉蕡策，皆歎服，而畏宦官，不敢取。詔下，物論囂然稱屈。</w:t>
      </w:r>
      <w:r w:rsidR="00934453" w:rsidRPr="001221B9">
        <w:rPr>
          <w:rStyle w:val="00Text"/>
          <w:rFonts w:asciiTheme="minorEastAsia"/>
        </w:rPr>
        <w:t>囂，虛驕翻，喧也。</w:t>
      </w:r>
      <w:r w:rsidR="00934453" w:rsidRPr="001221B9">
        <w:rPr>
          <w:rFonts w:asciiTheme="minorEastAsia"/>
        </w:rPr>
        <w:t>諫官、御史欲論奏，執政抑之。李郃曰︰</w:t>
      </w:r>
      <w:r w:rsidR="000F1B0C">
        <w:rPr>
          <w:rFonts w:asciiTheme="minorEastAsia"/>
        </w:rPr>
        <w:t>「</w:t>
      </w:r>
      <w:r w:rsidR="00934453" w:rsidRPr="001221B9">
        <w:rPr>
          <w:rFonts w:asciiTheme="minorEastAsia"/>
        </w:rPr>
        <w:t>劉蕡下第，我輩登科，能無厚顏！</w:t>
      </w:r>
      <w:r w:rsidR="000F1B0C">
        <w:rPr>
          <w:rFonts w:asciiTheme="minorEastAsia"/>
        </w:rPr>
        <w:t>」</w:t>
      </w:r>
      <w:r w:rsidR="00934453" w:rsidRPr="001221B9">
        <w:rPr>
          <w:rFonts w:asciiTheme="minorEastAsia"/>
        </w:rPr>
        <w:t>乃上疏，以為︰</w:t>
      </w:r>
      <w:r w:rsidR="000F1B0C">
        <w:rPr>
          <w:rFonts w:asciiTheme="minorEastAsia"/>
        </w:rPr>
        <w:t>「</w:t>
      </w:r>
      <w:r w:rsidR="00934453" w:rsidRPr="001221B9">
        <w:rPr>
          <w:rFonts w:asciiTheme="minorEastAsia"/>
        </w:rPr>
        <w:t>蕡所對策，漢、魏以來無與為比。今有司以蕡指切左右，不敢以聞，恐忠良道窮，綱紀遂絕。況臣所對不及蕡遠甚，乞回臣所授以旌蕡直。</w:t>
      </w:r>
      <w:r w:rsidR="000F1B0C">
        <w:rPr>
          <w:rFonts w:asciiTheme="minorEastAsia"/>
        </w:rPr>
        <w:t>」</w:t>
      </w:r>
      <w:r w:rsidR="00934453" w:rsidRPr="001221B9">
        <w:rPr>
          <w:rFonts w:asciiTheme="minorEastAsia"/>
        </w:rPr>
        <w:t>不報。蕡由是不得仕於朝，終於使府御史。</w:t>
      </w:r>
      <w:r w:rsidR="00934453" w:rsidRPr="001221B9">
        <w:rPr>
          <w:rStyle w:val="00Text"/>
          <w:rFonts w:asciiTheme="minorEastAsia"/>
        </w:rPr>
        <w:t>使府，節度使幕府也。御史，幕僚所帶寄祿官，亦謂之憲官。</w:t>
      </w:r>
      <w:r w:rsidR="00934453" w:rsidRPr="001221B9">
        <w:rPr>
          <w:rFonts w:asciiTheme="minorEastAsia"/>
        </w:rPr>
        <w:t>牧，佑之孫；植，勛之子；</w:t>
      </w:r>
      <w:r w:rsidR="00934453" w:rsidRPr="001221B9">
        <w:rPr>
          <w:rStyle w:val="00Text"/>
          <w:rFonts w:asciiTheme="minorEastAsia"/>
        </w:rPr>
        <w:t>杜佑歷德、順、憲三朝，位至公輔。馬勛見二百三十卷德宗貞元元年。考異曰︰舊傳</w:t>
      </w:r>
      <w:r w:rsidR="000F1B0C">
        <w:rPr>
          <w:rStyle w:val="00Text"/>
          <w:rFonts w:asciiTheme="minorEastAsia"/>
        </w:rPr>
        <w:t>「</w:t>
      </w:r>
      <w:r w:rsidR="00934453" w:rsidRPr="001221B9">
        <w:rPr>
          <w:rStyle w:val="00Text"/>
          <w:rFonts w:asciiTheme="minorEastAsia"/>
        </w:rPr>
        <w:t>勛</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曛</w:t>
      </w:r>
      <w:r w:rsidR="000F1B0C">
        <w:rPr>
          <w:rStyle w:val="00Text"/>
          <w:rFonts w:asciiTheme="minorEastAsia"/>
        </w:rPr>
        <w:t>」</w:t>
      </w:r>
      <w:r w:rsidR="00934453" w:rsidRPr="001221B9">
        <w:rPr>
          <w:rStyle w:val="00Text"/>
          <w:rFonts w:asciiTheme="minorEastAsia"/>
        </w:rPr>
        <w:t>，誤也。勛事見德宗實錄。</w:t>
      </w:r>
      <w:r w:rsidR="00934453" w:rsidRPr="001221B9">
        <w:rPr>
          <w:rFonts w:asciiTheme="minorEastAsia"/>
        </w:rPr>
        <w:t>式，起之孫；愼由，融之玄孫也。</w:t>
      </w:r>
      <w:r w:rsidR="00934453" w:rsidRPr="001221B9">
        <w:rPr>
          <w:rStyle w:val="00Text"/>
          <w:rFonts w:asciiTheme="minorEastAsia"/>
        </w:rPr>
        <w:t>王起見二百四十一卷穆宗長慶元年。崔融以文章顯於武后朝。</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夏，六月，晉王普薨；辛酉，諡</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諡</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贈</w:t>
      </w:r>
      <w:r w:rsidR="000F1B0C">
        <w:rPr>
          <w:rFonts w:asciiTheme="minorEastAsia" w:eastAsiaTheme="minorEastAsia"/>
        </w:rPr>
        <w:t>」</w:t>
      </w:r>
      <w:r w:rsidR="00934453" w:rsidRPr="001221B9">
        <w:rPr>
          <w:rFonts w:asciiTheme="minorEastAsia" w:eastAsiaTheme="minorEastAsia"/>
        </w:rPr>
        <w:t>；乙十一行本同。</w:t>
      </w:r>
      <w:r w:rsidR="000F1B0C">
        <w:rPr>
          <w:rFonts w:asciiTheme="minorEastAsia" w:eastAsiaTheme="minorEastAsia"/>
        </w:rPr>
        <w:t>』</w:t>
      </w:r>
      <w:r w:rsidR="00934453" w:rsidRPr="00101E55">
        <w:rPr>
          <w:rStyle w:val="01Text"/>
          <w:rFonts w:asciiTheme="minorEastAsia" w:eastAsiaTheme="minorEastAsia"/>
          <w:sz w:val="21"/>
        </w:rPr>
        <w:t>悼懷太子。</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初，蕭太后幼去鄕里，有弟一人；上卽位，命福建觀察使求訪，莫知所在。有茶綱役人蕭洪，</w:t>
      </w:r>
      <w:r w:rsidR="00934453" w:rsidRPr="001221B9">
        <w:rPr>
          <w:rStyle w:val="00Text"/>
          <w:rFonts w:asciiTheme="minorEastAsia"/>
        </w:rPr>
        <w:t>凡茶商販茶，各以若干為一綱而輸稅于官。</w:t>
      </w:r>
      <w:r w:rsidR="00934453" w:rsidRPr="001221B9">
        <w:rPr>
          <w:rFonts w:asciiTheme="minorEastAsia"/>
        </w:rPr>
        <w:t>自言有姊流落，商人趙縝引之見太后近親呂璋之妻，</w:t>
      </w:r>
      <w:r w:rsidR="00934453" w:rsidRPr="001221B9">
        <w:rPr>
          <w:rStyle w:val="00Text"/>
          <w:rFonts w:asciiTheme="minorEastAsia"/>
        </w:rPr>
        <w:t>縝，指忍翻。</w:t>
      </w:r>
      <w:r w:rsidR="00934453" w:rsidRPr="001221B9">
        <w:rPr>
          <w:rFonts w:asciiTheme="minorEastAsia"/>
        </w:rPr>
        <w:t>亦不能辯，與之俱見太后。上以為得眞舅，甲子，以為太子洗馬。</w:t>
      </w:r>
      <w:r w:rsidR="00934453" w:rsidRPr="001221B9">
        <w:rPr>
          <w:rStyle w:val="00Text"/>
          <w:rFonts w:asciiTheme="minorEastAsia"/>
        </w:rPr>
        <w:t>為蕭洪詐覺流死張本。先，悉薦翻。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峯州刺史王升朝叛；庚辰，安南都護武陵韓約討斬之。</w:t>
      </w:r>
      <w:r w:rsidR="00934453" w:rsidRPr="001221B9">
        <w:rPr>
          <w:rFonts w:asciiTheme="minorEastAsia" w:eastAsiaTheme="minorEastAsia"/>
        </w:rPr>
        <w:t>舊志︰峯州至京師一萬一千五百里。宋白曰︰峯州，治嘉寧縣，漢麊泠縣地。武陵，漢臨沅縣之地，隋置武陵縣，唐帶朗州。朝，直遙翻。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王庭湊陰以兵及鹽糧助李同捷，上欲討之；秋，七月，甲辰，詔中書集百官議其事。宰相以下莫敢違，衞尉卿殷侑獨以為︰</w:t>
      </w:r>
      <w:r w:rsidR="000F1B0C">
        <w:rPr>
          <w:rFonts w:asciiTheme="minorEastAsia"/>
        </w:rPr>
        <w:t>「</w:t>
      </w:r>
      <w:r w:rsidR="00934453" w:rsidRPr="001221B9">
        <w:rPr>
          <w:rFonts w:asciiTheme="minorEastAsia"/>
        </w:rPr>
        <w:t>廷湊雖附凶徒，事未甚露，宜且含容，專討同捷。</w:t>
      </w:r>
      <w:r w:rsidR="000F1B0C">
        <w:rPr>
          <w:rFonts w:asciiTheme="minorEastAsia"/>
        </w:rPr>
        <w:t>」</w:t>
      </w:r>
      <w:r w:rsidR="00934453" w:rsidRPr="001221B9">
        <w:rPr>
          <w:rFonts w:asciiTheme="minorEastAsia"/>
        </w:rPr>
        <w:t>己巳，下詔罪狀廷湊，命鄰道各嚴兵守備，聽其自新。</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九月，丁亥，王智興奏拔棣州。</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李寰自晉州引兵赴鎭，不戢士卒，所過殘暴，至則擁兵不進，但坐索供饋。</w:t>
      </w:r>
      <w:r w:rsidR="00934453" w:rsidRPr="001221B9">
        <w:rPr>
          <w:rStyle w:val="00Text"/>
          <w:rFonts w:asciiTheme="minorEastAsia"/>
        </w:rPr>
        <w:t>索，山客翻。</w:t>
      </w:r>
      <w:r w:rsidR="00934453" w:rsidRPr="001221B9">
        <w:rPr>
          <w:rFonts w:asciiTheme="minorEastAsia"/>
        </w:rPr>
        <w:t>庚寅，以寰為夏綏節度使。</w:t>
      </w:r>
      <w:r w:rsidR="00934453" w:rsidRPr="001221B9">
        <w:rPr>
          <w:rStyle w:val="00Text"/>
          <w:rFonts w:asciiTheme="minorEastAsia"/>
        </w:rPr>
        <w:t>夏，戶雅翻。</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甲午，詔削奪王庭湊官爵，命諸軍四面進討。</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加王智興守司徒，以前夏綏節度使傅良弼為橫海節度使。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岳王緄薨。</w:t>
      </w:r>
      <w:r w:rsidR="00934453" w:rsidRPr="001221B9">
        <w:rPr>
          <w:rFonts w:asciiTheme="minorEastAsia" w:eastAsiaTheme="minorEastAsia"/>
        </w:rPr>
        <w:t>緄，順宗子，音古本翻。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庚戌，容管奏安南軍亂，逐都護韓約。</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冬，十月，洋王忻薨。</w:t>
      </w:r>
      <w:r w:rsidR="00934453" w:rsidRPr="001221B9">
        <w:rPr>
          <w:rStyle w:val="00Text"/>
          <w:rFonts w:asciiTheme="minorEastAsia"/>
        </w:rPr>
        <w:t>忻，憲宗子。</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魏博敗橫海兵於平原，遂拔之。</w:t>
      </w:r>
      <w:r w:rsidR="00934453" w:rsidRPr="001221B9">
        <w:rPr>
          <w:rStyle w:val="00Text"/>
          <w:rFonts w:asciiTheme="minorEastAsia"/>
        </w:rPr>
        <w:t>敗，補邁翻。</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十一月，癸未朔，易定節度使柳公濟奏攻李同捷堅固寨，拔之；</w:t>
      </w:r>
      <w:r w:rsidR="00934453" w:rsidRPr="001221B9">
        <w:rPr>
          <w:rStyle w:val="00Text"/>
          <w:rFonts w:asciiTheme="minorEastAsia"/>
        </w:rPr>
        <w:t>同捷築寨於滄州西，以抗官軍，以堅固為名。</w:t>
      </w:r>
      <w:r w:rsidR="00934453" w:rsidRPr="001221B9">
        <w:rPr>
          <w:rFonts w:asciiTheme="minorEastAsia"/>
        </w:rPr>
        <w:t>又破其兵於寨東。時河南、北諸軍討同捷久未成功，每有小勝，則虛張首虜以邀厚賞，朝廷竭力奉之，江、淮為之耗弊。</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傅良弼至陝而薨。</w:t>
      </w:r>
      <w:r w:rsidR="00934453" w:rsidRPr="001221B9">
        <w:rPr>
          <w:rStyle w:val="00Text"/>
          <w:rFonts w:asciiTheme="minorEastAsia"/>
        </w:rPr>
        <w:t>陝，失冉翻。</w:t>
      </w:r>
      <w:r w:rsidR="00934453" w:rsidRPr="001221B9">
        <w:rPr>
          <w:rFonts w:asciiTheme="minorEastAsia"/>
        </w:rPr>
        <w:t>乙酉，以左金吾大將軍李祐為橫海節度使。</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甲辰，禁中昭德寺火，</w:t>
      </w:r>
      <w:r w:rsidR="00934453" w:rsidRPr="001221B9">
        <w:rPr>
          <w:rStyle w:val="00Text"/>
          <w:rFonts w:asciiTheme="minorEastAsia"/>
        </w:rPr>
        <w:t>天火曰災，人火曰火。</w:t>
      </w:r>
      <w:r w:rsidR="00934453" w:rsidRPr="001221B9">
        <w:rPr>
          <w:rFonts w:asciiTheme="minorEastAsia"/>
        </w:rPr>
        <w:t>延及宮人所居，燒死者數百人。</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十二月，丁巳，王智興奏兵馬使李君謀將兵濟河，破無棣。</w:t>
      </w:r>
      <w:r w:rsidR="00934453" w:rsidRPr="001221B9">
        <w:rPr>
          <w:rFonts w:asciiTheme="minorEastAsia" w:eastAsiaTheme="minorEastAsia"/>
        </w:rPr>
        <w:t>無棣，古齊國之北境，周封太公賜履所至也；漢為陽信縣；界有無棣溝，通海；唐為無棣縣，屬滄州。九域志︰在州東南一百七里。</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壬申，中書侍郞、同平章事韋處厚薨。</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李同捷軍勢日蹙，王庭湊不能救，乃遣人說魏博大將亓志紹</w:t>
      </w:r>
      <w:r w:rsidR="00934453" w:rsidRPr="001221B9">
        <w:rPr>
          <w:rStyle w:val="00Text"/>
          <w:rFonts w:asciiTheme="minorEastAsia"/>
        </w:rPr>
        <w:t>說，式芮翻。</w:t>
      </w:r>
      <w:r w:rsidR="00934453" w:rsidRPr="001221B9">
        <w:rPr>
          <w:rFonts w:asciiTheme="minorEastAsia"/>
        </w:rPr>
        <w:t>使殺史憲誠父子取魏博；志紹遂作亂，引所部兵二萬人還逼魏州。丁丑，命諫議大夫柏耆宣慰魏博，且發義成、河陽兵以討志紹。</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戊寅，以翰林學士路隋為中書侍郞、同平章事。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辛巳，史憲誠奏亓志紹兵屯永濟，</w:t>
      </w:r>
      <w:r w:rsidR="00934453" w:rsidRPr="001221B9">
        <w:rPr>
          <w:rStyle w:val="00Text"/>
          <w:rFonts w:asciiTheme="minorEastAsia"/>
        </w:rPr>
        <w:t>代宗大曆七年，田承嗣分魏州之臨清置永濟縣，屬貝州。</w:t>
      </w:r>
      <w:r w:rsidR="00934453" w:rsidRPr="001221B9">
        <w:rPr>
          <w:rFonts w:asciiTheme="minorEastAsia"/>
        </w:rPr>
        <w:t>告急求援；詔義成節度使李聽帥滄州行營諸軍以討志紹。</w:t>
      </w:r>
      <w:r w:rsidR="00934453" w:rsidRPr="001221B9">
        <w:rPr>
          <w:rStyle w:val="00Text"/>
          <w:rFonts w:asciiTheme="minorEastAsia"/>
        </w:rPr>
        <w:t>帥，讀曰率。</w:t>
      </w:r>
    </w:p>
    <w:p w:rsidR="00934453" w:rsidRPr="001221B9" w:rsidRDefault="00934453" w:rsidP="00DF5A42">
      <w:pPr>
        <w:pStyle w:val="1"/>
        <w:pageBreakBefore/>
        <w:spacing w:before="0" w:after="0" w:line="240" w:lineRule="auto"/>
        <w:rPr>
          <w:rFonts w:asciiTheme="minorEastAsia"/>
        </w:rPr>
      </w:pPr>
      <w:bookmarkStart w:id="172" w:name="Top_of_part0250_xhtml"/>
      <w:bookmarkStart w:id="173" w:name="_Toc23857508"/>
      <w:bookmarkStart w:id="174" w:name="_Toc33001002"/>
      <w:r w:rsidRPr="001221B9">
        <w:rPr>
          <w:rFonts w:asciiTheme="minorEastAsia"/>
        </w:rPr>
        <w:t>資治通鑑卷第二百四十四</w:t>
      </w:r>
      <w:bookmarkEnd w:id="172"/>
      <w:bookmarkEnd w:id="173"/>
      <w:bookmarkEnd w:id="174"/>
    </w:p>
    <w:p w:rsidR="00934453" w:rsidRPr="001221B9" w:rsidRDefault="00934453" w:rsidP="00DF5A42">
      <w:pPr>
        <w:pStyle w:val="2"/>
        <w:spacing w:before="0" w:after="0" w:line="240" w:lineRule="auto"/>
        <w:rPr>
          <w:rFonts w:asciiTheme="minorEastAsia" w:eastAsiaTheme="minorEastAsia"/>
        </w:rPr>
      </w:pPr>
      <w:bookmarkStart w:id="175" w:name="Tang_Ji_Liu_Shi_Qi_Tu_Wei_Zuo_E"/>
      <w:bookmarkStart w:id="176" w:name="_Toc23857509"/>
      <w:bookmarkStart w:id="177" w:name="_Toc33001003"/>
      <w:r w:rsidRPr="001221B9">
        <w:rPr>
          <w:rStyle w:val="03Text"/>
          <w:rFonts w:asciiTheme="minorEastAsia" w:eastAsiaTheme="minorEastAsia"/>
        </w:rPr>
        <w:t>唐紀六十</w:t>
      </w:r>
      <w:r w:rsidRPr="001221B9">
        <w:rPr>
          <w:rFonts w:asciiTheme="minorEastAsia" w:eastAsiaTheme="minorEastAsia"/>
        </w:rPr>
        <w:t>起屠維作噩</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己酉</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盡昭陽赤奮若</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癸丑</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凡五年。</w:t>
      </w:r>
      <w:bookmarkEnd w:id="175"/>
      <w:bookmarkEnd w:id="176"/>
      <w:bookmarkEnd w:id="177"/>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文宗元聖昭獻孝皇帝上之下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太和三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己酉、八二九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春，正月，亓志紹與成德合兵掠貝州。</w:t>
      </w:r>
      <w:r w:rsidR="00934453" w:rsidRPr="001221B9">
        <w:rPr>
          <w:rStyle w:val="00Text"/>
          <w:rFonts w:asciiTheme="minorEastAsia"/>
        </w:rPr>
        <w:t>貝州，在魏州北二百一十里。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義成行營兵三千人先屯齊州，使之禹城，</w:t>
      </w:r>
      <w:r w:rsidR="00934453" w:rsidRPr="001221B9">
        <w:rPr>
          <w:rFonts w:asciiTheme="minorEastAsia" w:eastAsiaTheme="minorEastAsia"/>
        </w:rPr>
        <w:t>之，往也，一作</w:t>
      </w:r>
      <w:r w:rsidR="000F1B0C">
        <w:rPr>
          <w:rFonts w:asciiTheme="minorEastAsia" w:eastAsiaTheme="minorEastAsia"/>
        </w:rPr>
        <w:t>「</w:t>
      </w:r>
      <w:r w:rsidR="00934453" w:rsidRPr="001221B9">
        <w:rPr>
          <w:rFonts w:asciiTheme="minorEastAsia" w:eastAsiaTheme="minorEastAsia"/>
        </w:rPr>
        <w:t>屯</w:t>
      </w:r>
      <w:r w:rsidR="000F1B0C">
        <w:rPr>
          <w:rFonts w:asciiTheme="minorEastAsia" w:eastAsiaTheme="minorEastAsia"/>
        </w:rPr>
        <w:t>」</w:t>
      </w:r>
      <w:r w:rsidR="00934453" w:rsidRPr="001221B9">
        <w:rPr>
          <w:rFonts w:asciiTheme="minorEastAsia" w:eastAsiaTheme="minorEastAsia"/>
        </w:rPr>
        <w:t>。禹城，漢祝阿縣地，天寶元年改為禹城，以縣西有禹息古城也，屬齊州。九域志︰在州西北一百三十里。</w:t>
      </w:r>
      <w:r w:rsidR="00934453" w:rsidRPr="00101E55">
        <w:rPr>
          <w:rStyle w:val="01Text"/>
          <w:rFonts w:asciiTheme="minorEastAsia" w:eastAsiaTheme="minorEastAsia"/>
          <w:sz w:val="21"/>
        </w:rPr>
        <w:t>中道潰叛；橫海節度使李祐討誅之。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李聽、史唐合兵擊亓志紹，破之；志紹將其衆五千奔鎭州。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李載義奏攻滄州長蘆，拔之。</w:t>
      </w:r>
      <w:r w:rsidR="00934453" w:rsidRPr="001221B9">
        <w:rPr>
          <w:rFonts w:asciiTheme="minorEastAsia" w:eastAsiaTheme="minorEastAsia"/>
        </w:rPr>
        <w:t>滄州，治青池縣。九域志︰長蘆鎭屬清池。</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甲辰，昭義奏亓志紹餘衆萬五千人詣本道降，置之洛</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洛</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洺</w:t>
      </w:r>
      <w:r w:rsidR="000F1B0C">
        <w:rPr>
          <w:rFonts w:asciiTheme="minorEastAsia" w:eastAsiaTheme="minorEastAsia"/>
        </w:rPr>
        <w:t>」</w:t>
      </w:r>
      <w:r w:rsidR="00934453" w:rsidRPr="001221B9">
        <w:rPr>
          <w:rFonts w:asciiTheme="minorEastAsia" w:eastAsiaTheme="minorEastAsia"/>
        </w:rPr>
        <w:t>；乙十一行本同；孔本同。</w:t>
      </w:r>
      <w:r w:rsidR="000F1B0C">
        <w:rPr>
          <w:rFonts w:asciiTheme="minorEastAsia" w:eastAsiaTheme="minorEastAsia"/>
        </w:rPr>
        <w:t>』</w:t>
      </w:r>
      <w:r w:rsidR="00934453" w:rsidRPr="00101E55">
        <w:rPr>
          <w:rStyle w:val="01Text"/>
          <w:rFonts w:asciiTheme="minorEastAsia" w:eastAsiaTheme="minorEastAsia"/>
          <w:sz w:val="21"/>
        </w:rPr>
        <w:t>州。</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二月，橫海節度使李祐帥諸道行營兵擊李同捷，破之，</w:t>
      </w:r>
      <w:r w:rsidR="00934453" w:rsidRPr="001221B9">
        <w:rPr>
          <w:rStyle w:val="00Text"/>
          <w:rFonts w:asciiTheme="minorEastAsia"/>
        </w:rPr>
        <w:t>帥，讀曰率。</w:t>
      </w:r>
      <w:r w:rsidR="00934453" w:rsidRPr="001221B9">
        <w:rPr>
          <w:rFonts w:asciiTheme="minorEastAsia"/>
        </w:rPr>
        <w:t>進攻德州。</w:t>
      </w:r>
      <w:r w:rsidR="00934453" w:rsidRPr="001221B9">
        <w:rPr>
          <w:rStyle w:val="00Text"/>
          <w:rFonts w:asciiTheme="minorEastAsia"/>
        </w:rPr>
        <w:t>九域志︰德州，東北至滄州二百三十里。</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武寧捉生兵馬使石雄，勇敢，愛士卒；王智興殘虐，軍中欲逐智興而立雄，智興知之，因雄立功，奏請除刺史。丙辰，以雄為壁州刺史。</w:t>
      </w:r>
      <w:r w:rsidR="00934453" w:rsidRPr="001221B9">
        <w:rPr>
          <w:rStyle w:val="00Text"/>
          <w:rFonts w:asciiTheme="minorEastAsia"/>
        </w:rPr>
        <w:t>宋白曰︰壁州本漢宕渠縣地，後魏大統中於今州理置諾水縣；唐武德八年立壁州，以縣西一里壁山為名，京師西南一千八百二十二里。</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史憲誠聞滄景將平而懼，其子唐勸之入朝。丙寅，憲誠使唐奉表請入朝，且請以所管聽命。</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石雄旣去武寧，王智興悉殺軍中與雄善者百餘人。夏，四月，戊午，智興奏雄搖動軍情，請誅之。上知雄無罪，免死，長流白州。</w:t>
      </w:r>
      <w:r w:rsidR="00934453" w:rsidRPr="001221B9">
        <w:rPr>
          <w:rFonts w:asciiTheme="minorEastAsia" w:eastAsiaTheme="minorEastAsia"/>
        </w:rPr>
        <w:t>為武宗復用石雄張本。武德三年，析合浦縣地置博白縣，四年置南州，六年改白州，至京師六千七百一十五里。州縣皆因博白江為名。</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戊辰，李載義奏攻滄州，破其羅城。</w:t>
      </w:r>
      <w:r w:rsidR="00934453" w:rsidRPr="001221B9">
        <w:rPr>
          <w:rStyle w:val="00Text"/>
          <w:rFonts w:asciiTheme="minorEastAsia"/>
        </w:rPr>
        <w:t>羅城，外城也。</w:t>
      </w:r>
      <w:r w:rsidR="00934453" w:rsidRPr="001221B9">
        <w:rPr>
          <w:rFonts w:asciiTheme="minorEastAsia"/>
        </w:rPr>
        <w:t>李祐拔德州，城中將卒三千餘人奔鎭州。李同捷與祐書請降，</w:t>
      </w:r>
      <w:r w:rsidR="00934453" w:rsidRPr="001221B9">
        <w:rPr>
          <w:rStyle w:val="00Text"/>
          <w:rFonts w:asciiTheme="minorEastAsia"/>
        </w:rPr>
        <w:t>降，戶江翻。</w:t>
      </w:r>
      <w:r w:rsidR="00934453" w:rsidRPr="001221B9">
        <w:rPr>
          <w:rFonts w:asciiTheme="minorEastAsia"/>
        </w:rPr>
        <w:t>祐幷奏其書，諫議大夫柏耆受詔宣慰行營，好張大聲勢以威制諸將，諸將已惡之矣；</w:t>
      </w:r>
      <w:r w:rsidR="00934453" w:rsidRPr="001221B9">
        <w:rPr>
          <w:rStyle w:val="00Text"/>
          <w:rFonts w:asciiTheme="minorEastAsia"/>
        </w:rPr>
        <w:t>好，呼到翻。惡，烏露翻。</w:t>
      </w:r>
      <w:r w:rsidR="00934453" w:rsidRPr="001221B9">
        <w:rPr>
          <w:rFonts w:asciiTheme="minorEastAsia"/>
        </w:rPr>
        <w:t>及李同捷請降於祐，祐遣大將萬洪代守滄州；耆疑同捷之詐，自將數百騎馳入滄州，以事誅洪，取同捷及其家屬詣京師。乙亥，至將陵，</w:t>
      </w:r>
      <w:r w:rsidR="00934453" w:rsidRPr="001221B9">
        <w:rPr>
          <w:rStyle w:val="00Text"/>
          <w:rFonts w:asciiTheme="minorEastAsia"/>
        </w:rPr>
        <w:t>將陵，漢安德縣地，隋分安德，於將陵故城置縣，唐屬德州。</w:t>
      </w:r>
      <w:r w:rsidR="00934453" w:rsidRPr="001221B9">
        <w:rPr>
          <w:rFonts w:asciiTheme="minorEastAsia"/>
        </w:rPr>
        <w:t>或言王庭湊欲以奇兵篡同捷，</w:t>
      </w:r>
      <w:r w:rsidR="00934453" w:rsidRPr="001221B9">
        <w:rPr>
          <w:rStyle w:val="00Text"/>
          <w:rFonts w:asciiTheme="minorEastAsia"/>
        </w:rPr>
        <w:t>篡，初患翻，奪也。</w:t>
      </w:r>
      <w:r w:rsidR="00934453" w:rsidRPr="001221B9">
        <w:rPr>
          <w:rFonts w:asciiTheme="minorEastAsia"/>
        </w:rPr>
        <w:t>乃斬同捷，傳首，滄景悉平。</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五月，庚寅，加李載義同平章事。</w:t>
      </w:r>
      <w:r w:rsidRPr="001221B9">
        <w:rPr>
          <w:rFonts w:asciiTheme="minorEastAsia" w:eastAsiaTheme="minorEastAsia"/>
        </w:rPr>
        <w:t>考異曰︰實錄作</w:t>
      </w:r>
      <w:r w:rsidR="000F1B0C">
        <w:rPr>
          <w:rFonts w:asciiTheme="minorEastAsia" w:eastAsiaTheme="minorEastAsia"/>
        </w:rPr>
        <w:t>「</w:t>
      </w:r>
      <w:r w:rsidRPr="001221B9">
        <w:rPr>
          <w:rFonts w:asciiTheme="minorEastAsia" w:eastAsiaTheme="minorEastAsia"/>
        </w:rPr>
        <w:t>庚寅</w:t>
      </w:r>
      <w:r w:rsidR="000F1B0C">
        <w:rPr>
          <w:rFonts w:asciiTheme="minorEastAsia" w:eastAsiaTheme="minorEastAsia"/>
        </w:rPr>
        <w:t>」</w:t>
      </w:r>
      <w:r w:rsidRPr="001221B9">
        <w:rPr>
          <w:rFonts w:asciiTheme="minorEastAsia" w:eastAsiaTheme="minorEastAsia"/>
        </w:rPr>
        <w:t>，誤。</w:t>
      </w:r>
      <w:r w:rsidRPr="00101E55">
        <w:rPr>
          <w:rStyle w:val="01Text"/>
          <w:rFonts w:asciiTheme="minorEastAsia" w:eastAsiaTheme="minorEastAsia"/>
          <w:sz w:val="21"/>
        </w:rPr>
        <w:t>諸道兵攻李同捷，三年，僅能下之，</w:t>
      </w:r>
      <w:r w:rsidRPr="001221B9">
        <w:rPr>
          <w:rFonts w:asciiTheme="minorEastAsia" w:eastAsiaTheme="minorEastAsia"/>
        </w:rPr>
        <w:t>上初元卽討同捷，至是三年。</w:t>
      </w:r>
      <w:r w:rsidRPr="00101E55">
        <w:rPr>
          <w:rStyle w:val="01Text"/>
          <w:rFonts w:asciiTheme="minorEastAsia" w:eastAsiaTheme="minorEastAsia"/>
          <w:sz w:val="21"/>
        </w:rPr>
        <w:t>而柏耆徑入城，取為己功，諸將疾之，爭上表論列。辛卯，貶耆為循州司戶。</w:t>
      </w:r>
      <w:r w:rsidRPr="001221B9">
        <w:rPr>
          <w:rFonts w:asciiTheme="minorEastAsia" w:eastAsiaTheme="minorEastAsia"/>
        </w:rPr>
        <w:t>循州，古龍川地，隋置循州。考異曰︰實錄︰</w:t>
      </w:r>
      <w:r w:rsidR="000F1B0C">
        <w:rPr>
          <w:rFonts w:asciiTheme="minorEastAsia" w:eastAsiaTheme="minorEastAsia"/>
        </w:rPr>
        <w:t>「</w:t>
      </w:r>
      <w:r w:rsidRPr="001221B9">
        <w:rPr>
          <w:rFonts w:asciiTheme="minorEastAsia" w:eastAsiaTheme="minorEastAsia"/>
        </w:rPr>
        <w:t>四月，李祐收德州，同捷請降于祐。祐疑其詐，柏耆請以騎兵三百入滄州；祐從之。耆徑入滄，收同捷與其家屬赴京師。</w:t>
      </w:r>
      <w:r w:rsidR="000F1B0C">
        <w:rPr>
          <w:rFonts w:asciiTheme="minorEastAsia" w:eastAsiaTheme="minorEastAsia"/>
        </w:rPr>
        <w:t>」</w:t>
      </w:r>
      <w:r w:rsidRPr="001221B9">
        <w:rPr>
          <w:rFonts w:asciiTheme="minorEastAsia" w:eastAsiaTheme="minorEastAsia"/>
        </w:rPr>
        <w:t>又詔曰︰</w:t>
      </w:r>
      <w:r w:rsidR="000F1B0C">
        <w:rPr>
          <w:rFonts w:asciiTheme="minorEastAsia" w:eastAsiaTheme="minorEastAsia"/>
        </w:rPr>
        <w:t>「</w:t>
      </w:r>
      <w:r w:rsidRPr="001221B9">
        <w:rPr>
          <w:rFonts w:asciiTheme="minorEastAsia" w:eastAsiaTheme="minorEastAsia"/>
        </w:rPr>
        <w:t>假勢張皇，乘險縱恣，指揮彈壓，奏報蔑聞。擅入滄州，專殺大將，補署逆校，潛送兇渠。</w:t>
      </w:r>
      <w:r w:rsidR="000F1B0C">
        <w:rPr>
          <w:rFonts w:asciiTheme="minorEastAsia" w:eastAsiaTheme="minorEastAsia"/>
        </w:rPr>
        <w:t>」</w:t>
      </w:r>
      <w:r w:rsidRPr="001221B9">
        <w:rPr>
          <w:rFonts w:asciiTheme="minorEastAsia" w:eastAsiaTheme="minorEastAsia"/>
        </w:rPr>
        <w:t>舊傳曰︰</w:t>
      </w:r>
      <w:r w:rsidR="000F1B0C">
        <w:rPr>
          <w:rFonts w:asciiTheme="minorEastAsia" w:eastAsiaTheme="minorEastAsia"/>
        </w:rPr>
        <w:t>「</w:t>
      </w:r>
      <w:r w:rsidRPr="001221B9">
        <w:rPr>
          <w:rFonts w:asciiTheme="minorEastAsia" w:eastAsiaTheme="minorEastAsia"/>
        </w:rPr>
        <w:t>滄、德平，諸將害耆邀功，爭上表論列。下不獲已，貶循州司戶。</w:t>
      </w:r>
      <w:r w:rsidR="000F1B0C">
        <w:rPr>
          <w:rFonts w:asciiTheme="minorEastAsia" w:eastAsiaTheme="minorEastAsia"/>
        </w:rPr>
        <w:t>」</w:t>
      </w:r>
      <w:r w:rsidRPr="001221B9">
        <w:rPr>
          <w:rFonts w:asciiTheme="minorEastAsia" w:eastAsiaTheme="minorEastAsia"/>
        </w:rPr>
        <w:t>新傳曰︰</w:t>
      </w:r>
      <w:r w:rsidR="000F1B0C">
        <w:rPr>
          <w:rFonts w:asciiTheme="minorEastAsia" w:eastAsiaTheme="minorEastAsia"/>
        </w:rPr>
        <w:t>「</w:t>
      </w:r>
      <w:r w:rsidRPr="001221B9">
        <w:rPr>
          <w:rFonts w:asciiTheme="minorEastAsia" w:eastAsiaTheme="minorEastAsia"/>
        </w:rPr>
        <w:t>同捷請降，祐使萬洪代守滄州，同捷未出也。耆以三百騎馳入滄，以事誅洪，與同捷朝京師。旣行，諜言王庭湊欲以奇兵劫同捷，耆遂斬其首以獻。諸將疾其功，比奏攢詆，文宗不獲已，貶耆循州司戶參軍。</w:t>
      </w:r>
      <w:r w:rsidR="000F1B0C">
        <w:rPr>
          <w:rFonts w:asciiTheme="minorEastAsia" w:eastAsiaTheme="minorEastAsia"/>
        </w:rPr>
        <w:t>」</w:t>
      </w:r>
      <w:r w:rsidRPr="001221B9">
        <w:rPr>
          <w:rFonts w:asciiTheme="minorEastAsia" w:eastAsiaTheme="minorEastAsia"/>
        </w:rPr>
        <w:t>蓋耆張皇邀功則有之，然諸將疾之而論奏，文宗不得已而貶黜，亦其實也。至於賜死，則因馬國亮奏其受同捷奴婢、綾絹故也。</w:t>
      </w:r>
      <w:r w:rsidRPr="00101E55">
        <w:rPr>
          <w:rStyle w:val="01Text"/>
          <w:rFonts w:asciiTheme="minorEastAsia" w:eastAsiaTheme="minorEastAsia"/>
          <w:sz w:val="21"/>
        </w:rPr>
        <w:t>李祐尋薨。</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壬寅，攝魏博副使史唐奏改名孝章。</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六月，丙辰，詔︰</w:t>
      </w:r>
      <w:r w:rsidR="000F1B0C">
        <w:rPr>
          <w:rFonts w:asciiTheme="minorEastAsia"/>
        </w:rPr>
        <w:t>「</w:t>
      </w:r>
      <w:r w:rsidR="00934453" w:rsidRPr="001221B9">
        <w:rPr>
          <w:rFonts w:asciiTheme="minorEastAsia"/>
        </w:rPr>
        <w:t>鎭州四面行營各歸本道休息，但務保境，勿相往來；惟庭湊效順，為達章表，</w:t>
      </w:r>
      <w:r w:rsidR="00934453" w:rsidRPr="001221B9">
        <w:rPr>
          <w:rStyle w:val="00Text"/>
          <w:rFonts w:asciiTheme="minorEastAsia"/>
        </w:rPr>
        <w:t>為，于偽翻。</w:t>
      </w:r>
      <w:r w:rsidR="00934453" w:rsidRPr="001221B9">
        <w:rPr>
          <w:rFonts w:asciiTheme="minorEastAsia"/>
        </w:rPr>
        <w:t>餘皆勿受。</w:t>
      </w:r>
      <w:r w:rsidR="000F1B0C">
        <w:rPr>
          <w:rFonts w:asciiTheme="minorEastAsia"/>
        </w:rPr>
        <w:t>」</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辛酉，以史憲誠為兼侍中、河中節度使；以李聽兼魏博節度使。</w:t>
      </w:r>
      <w:r w:rsidR="00934453" w:rsidRPr="001221B9">
        <w:rPr>
          <w:rStyle w:val="00Text"/>
          <w:rFonts w:asciiTheme="minorEastAsia"/>
        </w:rPr>
        <w:t>李聽本帥義成，使兼魏博。</w:t>
      </w:r>
      <w:r w:rsidR="00934453" w:rsidRPr="001221B9">
        <w:rPr>
          <w:rFonts w:asciiTheme="minorEastAsia"/>
        </w:rPr>
        <w:t>分相、衞、澶三州，以史孝章為節度使。</w:t>
      </w:r>
      <w:r w:rsidR="00934453" w:rsidRPr="001221B9">
        <w:rPr>
          <w:rStyle w:val="00Text"/>
          <w:rFonts w:asciiTheme="minorEastAsia"/>
        </w:rPr>
        <w:t>澶，時連翻。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初，李祐聞柏耆殺萬洪，大驚，疾遂劇。上曰︰</w:t>
      </w:r>
      <w:r w:rsidR="000F1B0C">
        <w:rPr>
          <w:rFonts w:asciiTheme="minorEastAsia"/>
        </w:rPr>
        <w:t>「</w:t>
      </w:r>
      <w:r w:rsidR="00934453" w:rsidRPr="001221B9">
        <w:rPr>
          <w:rFonts w:asciiTheme="minorEastAsia"/>
        </w:rPr>
        <w:t>祐若死，是耆殺之也！</w:t>
      </w:r>
      <w:r w:rsidR="000F1B0C">
        <w:rPr>
          <w:rFonts w:asciiTheme="minorEastAsia"/>
        </w:rPr>
        <w:t>」</w:t>
      </w:r>
      <w:r w:rsidR="00934453" w:rsidRPr="001221B9">
        <w:rPr>
          <w:rFonts w:asciiTheme="minorEastAsia"/>
        </w:rPr>
        <w:t>癸酉，賜耆自盡。</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河東節度使李程奏得王庭湊書，請納景州；</w:t>
      </w:r>
      <w:r w:rsidR="00934453" w:rsidRPr="001221B9">
        <w:rPr>
          <w:rFonts w:asciiTheme="minorEastAsia" w:eastAsiaTheme="minorEastAsia"/>
        </w:rPr>
        <w:t>考異曰︰按景州本隸橫海，蓋因李同捷之亂，庭湊據有之。同捷旣平，庭湊懼而復進之也。</w:t>
      </w:r>
      <w:r w:rsidR="00934453" w:rsidRPr="00101E55">
        <w:rPr>
          <w:rStyle w:val="01Text"/>
          <w:rFonts w:asciiTheme="minorEastAsia" w:eastAsiaTheme="minorEastAsia"/>
          <w:sz w:val="21"/>
        </w:rPr>
        <w:t>又奏亓志紹自縊。</w:t>
      </w:r>
      <w:r w:rsidR="00934453" w:rsidRPr="001221B9">
        <w:rPr>
          <w:rFonts w:asciiTheme="minorEastAsia" w:eastAsiaTheme="minorEastAsia"/>
        </w:rPr>
        <w:t>縊，於賜，又一計翻。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上遣中使賜史憲誠旌節，癸酉，至魏州。時李聽自貝州還軍館陶，遷延未進，</w:t>
      </w:r>
      <w:r w:rsidR="00934453" w:rsidRPr="001221B9">
        <w:rPr>
          <w:rFonts w:asciiTheme="minorEastAsia" w:eastAsiaTheme="minorEastAsia"/>
        </w:rPr>
        <w:t>館陶，在魏州北四十五里。</w:t>
      </w:r>
      <w:r w:rsidR="00934453" w:rsidRPr="00101E55">
        <w:rPr>
          <w:rStyle w:val="01Text"/>
          <w:rFonts w:asciiTheme="minorEastAsia" w:eastAsiaTheme="minorEastAsia"/>
          <w:sz w:val="21"/>
        </w:rPr>
        <w:t>憲誠竭府庫以治行。</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行</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將士怒</w:t>
      </w:r>
      <w:r w:rsidR="000F1B0C">
        <w:rPr>
          <w:rFonts w:asciiTheme="minorEastAsia" w:eastAsiaTheme="minorEastAsia"/>
        </w:rPr>
        <w:t>」</w:t>
      </w:r>
      <w:r w:rsidR="00934453" w:rsidRPr="001221B9">
        <w:rPr>
          <w:rFonts w:asciiTheme="minorEastAsia" w:eastAsiaTheme="minorEastAsia"/>
        </w:rPr>
        <w:t>三字；乙十一行本同；張校同，云無註本亦無。</w:t>
      </w:r>
      <w:r w:rsidR="000F1B0C">
        <w:rPr>
          <w:rFonts w:asciiTheme="minorEastAsia" w:eastAsiaTheme="minorEastAsia"/>
        </w:rPr>
        <w:t>』</w:t>
      </w:r>
      <w:r w:rsidR="00934453" w:rsidRPr="001221B9">
        <w:rPr>
          <w:rFonts w:asciiTheme="minorEastAsia" w:eastAsiaTheme="minorEastAsia"/>
        </w:rPr>
        <w:t>治，直之翻。</w:t>
      </w:r>
      <w:r w:rsidR="00934453" w:rsidRPr="00101E55">
        <w:rPr>
          <w:rStyle w:val="01Text"/>
          <w:rFonts w:asciiTheme="minorEastAsia" w:eastAsiaTheme="minorEastAsia"/>
          <w:sz w:val="21"/>
        </w:rPr>
        <w:t>甲戌，軍亂，殺憲誠，奉牙內都知兵馬使靈武何進滔知留後。李聽進至魏州，進滔拒之，不得入。秋，七月，進滔出兵擊李聽；聽不為備，大敗，潰走，</w:t>
      </w:r>
      <w:r w:rsidR="00934453" w:rsidRPr="001221B9">
        <w:rPr>
          <w:rFonts w:asciiTheme="minorEastAsia" w:eastAsiaTheme="minorEastAsia"/>
        </w:rPr>
        <w:t>考異曰︰新進滔傳曰︰</w:t>
      </w:r>
      <w:r w:rsidR="000F1B0C">
        <w:rPr>
          <w:rFonts w:asciiTheme="minorEastAsia" w:eastAsiaTheme="minorEastAsia"/>
        </w:rPr>
        <w:t>「</w:t>
      </w:r>
      <w:r w:rsidR="00934453" w:rsidRPr="001221B9">
        <w:rPr>
          <w:rFonts w:asciiTheme="minorEastAsia" w:eastAsiaTheme="minorEastAsia"/>
        </w:rPr>
        <w:t>進滔下令曰︰</w:t>
      </w:r>
      <w:r w:rsidR="000F1B0C">
        <w:rPr>
          <w:rFonts w:asciiTheme="minorEastAsia" w:eastAsiaTheme="minorEastAsia"/>
        </w:rPr>
        <w:t>『</w:t>
      </w:r>
      <w:r w:rsidR="00934453" w:rsidRPr="001221B9">
        <w:rPr>
          <w:rFonts w:asciiTheme="minorEastAsia" w:eastAsiaTheme="minorEastAsia"/>
        </w:rPr>
        <w:t>公等旣迫我，當聽吾令。</w:t>
      </w:r>
      <w:r w:rsidR="000F1B0C">
        <w:rPr>
          <w:rFonts w:asciiTheme="minorEastAsia" w:eastAsiaTheme="minorEastAsia"/>
        </w:rPr>
        <w:t>』</w:t>
      </w:r>
      <w:r w:rsidR="00934453" w:rsidRPr="001221B9">
        <w:rPr>
          <w:rFonts w:asciiTheme="minorEastAsia" w:eastAsiaTheme="minorEastAsia"/>
        </w:rPr>
        <w:t>衆唯唯。</w:t>
      </w:r>
      <w:r w:rsidR="000F1B0C">
        <w:rPr>
          <w:rFonts w:asciiTheme="minorEastAsia" w:eastAsiaTheme="minorEastAsia"/>
        </w:rPr>
        <w:t>『</w:t>
      </w:r>
      <w:r w:rsidR="00934453" w:rsidRPr="001221B9">
        <w:rPr>
          <w:rFonts w:asciiTheme="minorEastAsia" w:eastAsiaTheme="minorEastAsia"/>
        </w:rPr>
        <w:t>孰殺前使及監軍者，疏出之。</w:t>
      </w:r>
      <w:r w:rsidR="000F1B0C">
        <w:rPr>
          <w:rFonts w:asciiTheme="minorEastAsia" w:eastAsiaTheme="minorEastAsia"/>
        </w:rPr>
        <w:t>』</w:t>
      </w:r>
      <w:r w:rsidR="00934453" w:rsidRPr="001221B9">
        <w:rPr>
          <w:rFonts w:asciiTheme="minorEastAsia" w:eastAsiaTheme="minorEastAsia"/>
        </w:rPr>
        <w:t>凡斬九十餘人，釋脅從者。素服臨哭，將吏皆入弔。詔拜留後。</w:t>
      </w:r>
      <w:r w:rsidR="000F1B0C">
        <w:rPr>
          <w:rFonts w:asciiTheme="minorEastAsia" w:eastAsiaTheme="minorEastAsia"/>
        </w:rPr>
        <w:t>」</w:t>
      </w:r>
      <w:r w:rsidR="00934453" w:rsidRPr="001221B9">
        <w:rPr>
          <w:rFonts w:asciiTheme="minorEastAsia" w:eastAsiaTheme="minorEastAsia"/>
        </w:rPr>
        <w:t>按進滔結王庭湊以拒李聽，又襲擊聽，大破之，安能如是！新傳蓋據柳公權德政碑云︰</w:t>
      </w:r>
      <w:r w:rsidR="000F1B0C">
        <w:rPr>
          <w:rFonts w:asciiTheme="minorEastAsia" w:eastAsiaTheme="minorEastAsia"/>
        </w:rPr>
        <w:t>「</w:t>
      </w:r>
      <w:r w:rsidR="00934453" w:rsidRPr="001221B9">
        <w:rPr>
          <w:rFonts w:asciiTheme="minorEastAsia" w:eastAsiaTheme="minorEastAsia"/>
        </w:rPr>
        <w:t>公謂將士曰︰</w:t>
      </w:r>
      <w:r w:rsidR="000F1B0C">
        <w:rPr>
          <w:rFonts w:asciiTheme="minorEastAsia" w:eastAsiaTheme="minorEastAsia"/>
        </w:rPr>
        <w:t>『</w:t>
      </w:r>
      <w:r w:rsidR="00934453" w:rsidRPr="001221B9">
        <w:rPr>
          <w:rFonts w:asciiTheme="minorEastAsia" w:eastAsiaTheme="minorEastAsia"/>
        </w:rPr>
        <w:t>旣迫以為長，當謹而聽承。</w:t>
      </w:r>
      <w:r w:rsidR="000F1B0C">
        <w:rPr>
          <w:rFonts w:asciiTheme="minorEastAsia" w:eastAsiaTheme="minorEastAsia"/>
        </w:rPr>
        <w:t>』</w:t>
      </w:r>
      <w:r w:rsidR="00934453" w:rsidRPr="001221B9">
        <w:rPr>
          <w:rFonts w:asciiTheme="minorEastAsia" w:eastAsiaTheme="minorEastAsia"/>
        </w:rPr>
        <w:t>命都將總事者諭之曰︰</w:t>
      </w:r>
      <w:r w:rsidR="000F1B0C">
        <w:rPr>
          <w:rFonts w:asciiTheme="minorEastAsia" w:eastAsiaTheme="minorEastAsia"/>
        </w:rPr>
        <w:t>『</w:t>
      </w:r>
      <w:r w:rsidR="00934453" w:rsidRPr="001221B9">
        <w:rPr>
          <w:rFonts w:asciiTheme="minorEastAsia" w:eastAsiaTheme="minorEastAsia"/>
        </w:rPr>
        <w:t>害前使與監軍兇黨，籍其姓名，仍集之於庭，無使漏網。</w:t>
      </w:r>
      <w:r w:rsidR="000F1B0C">
        <w:rPr>
          <w:rFonts w:asciiTheme="minorEastAsia" w:eastAsiaTheme="minorEastAsia"/>
        </w:rPr>
        <w:t>』</w:t>
      </w:r>
      <w:r w:rsidR="00934453" w:rsidRPr="001221B9">
        <w:rPr>
          <w:rFonts w:asciiTheme="minorEastAsia" w:eastAsiaTheme="minorEastAsia"/>
        </w:rPr>
        <w:t>卒獲九十三人。白黑旣分，善惡無誤，會衆顯戮共棄，咸悅。公於是素服而哭，將吏序弔。</w:t>
      </w:r>
      <w:r w:rsidR="000F1B0C">
        <w:rPr>
          <w:rFonts w:asciiTheme="minorEastAsia" w:eastAsiaTheme="minorEastAsia"/>
        </w:rPr>
        <w:t>」</w:t>
      </w:r>
      <w:r w:rsidR="00934453" w:rsidRPr="001221B9">
        <w:rPr>
          <w:rFonts w:asciiTheme="minorEastAsia" w:eastAsiaTheme="minorEastAsia"/>
        </w:rPr>
        <w:t>此恐涉溢美之辭耳。今從舊傳。</w:t>
      </w:r>
      <w:r w:rsidR="00934453" w:rsidRPr="00101E55">
        <w:rPr>
          <w:rStyle w:val="01Text"/>
          <w:rFonts w:asciiTheme="minorEastAsia" w:eastAsiaTheme="minorEastAsia"/>
          <w:sz w:val="21"/>
        </w:rPr>
        <w:t>晝夜兼行，趣淺口，</w:t>
      </w:r>
      <w:r w:rsidR="00934453" w:rsidRPr="001221B9">
        <w:rPr>
          <w:rFonts w:asciiTheme="minorEastAsia" w:eastAsiaTheme="minorEastAsia"/>
        </w:rPr>
        <w:t>九域志︰魏州館陶縣有淺口鎭。趣，七喻翻。</w:t>
      </w:r>
      <w:r w:rsidR="00934453" w:rsidRPr="00101E55">
        <w:rPr>
          <w:rStyle w:val="01Text"/>
          <w:rFonts w:asciiTheme="minorEastAsia" w:eastAsiaTheme="minorEastAsia"/>
          <w:sz w:val="21"/>
        </w:rPr>
        <w:t>失亡過半，輜重兵械盡棄之。</w:t>
      </w:r>
      <w:r w:rsidR="00934453" w:rsidRPr="001221B9">
        <w:rPr>
          <w:rFonts w:asciiTheme="minorEastAsia" w:eastAsiaTheme="minorEastAsia"/>
        </w:rPr>
        <w:t>重，直用翻。</w:t>
      </w:r>
      <w:r w:rsidR="00934453" w:rsidRPr="00101E55">
        <w:rPr>
          <w:rStyle w:val="01Text"/>
          <w:rFonts w:asciiTheme="minorEastAsia" w:eastAsiaTheme="minorEastAsia"/>
          <w:sz w:val="21"/>
        </w:rPr>
        <w:t>昭義兵救之，聽僅而得免，歸于滑臺。</w:t>
      </w:r>
      <w:r w:rsidR="00934453" w:rsidRPr="001221B9">
        <w:rPr>
          <w:rFonts w:asciiTheme="minorEastAsia" w:eastAsiaTheme="minorEastAsia"/>
        </w:rPr>
        <w:t>李聽本鎭滑州。</w:t>
      </w:r>
    </w:p>
    <w:p w:rsidR="00934453" w:rsidRPr="001221B9" w:rsidRDefault="00934453" w:rsidP="00DF5A42">
      <w:pPr>
        <w:rPr>
          <w:rFonts w:asciiTheme="minorEastAsia"/>
        </w:rPr>
      </w:pPr>
      <w:r w:rsidRPr="001221B9">
        <w:rPr>
          <w:rFonts w:asciiTheme="minorEastAsia"/>
        </w:rPr>
        <w:t>河北久用兵，饋運不給，朝廷厭苦之。八月，壬子，以進滔為魏博節度使，復以相、衞、澶三州歸之。</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滄州承喪亂之餘，</w:t>
      </w:r>
      <w:r w:rsidR="00934453" w:rsidRPr="001221B9">
        <w:rPr>
          <w:rStyle w:val="00Text"/>
          <w:rFonts w:asciiTheme="minorEastAsia"/>
        </w:rPr>
        <w:t>喪，息浪翻。</w:t>
      </w:r>
      <w:r w:rsidR="00934453" w:rsidRPr="001221B9">
        <w:rPr>
          <w:rFonts w:asciiTheme="minorEastAsia"/>
        </w:rPr>
        <w:t>骸骨蔽地，城空野曠，戶口存者什無三四。癸丑，以衞尉卿殷侑為齊、德、滄、景節度使。</w:t>
      </w:r>
      <w:r w:rsidR="00934453" w:rsidRPr="001221B9">
        <w:rPr>
          <w:rStyle w:val="00Text"/>
          <w:rFonts w:asciiTheme="minorEastAsia"/>
        </w:rPr>
        <w:t>是年，始以齊州隸橫海。</w:t>
      </w:r>
      <w:r w:rsidR="00934453" w:rsidRPr="001221B9">
        <w:rPr>
          <w:rFonts w:asciiTheme="minorEastAsia"/>
        </w:rPr>
        <w:t>侑至鎭，與士卒同甘苦，招撫百姓，勸之耕桑，流散者稍稍復業。先是，本軍三萬人皆仰給度支，</w:t>
      </w:r>
      <w:r w:rsidR="00934453" w:rsidRPr="001221B9">
        <w:rPr>
          <w:rStyle w:val="00Text"/>
          <w:rFonts w:asciiTheme="minorEastAsia"/>
        </w:rPr>
        <w:t>先，悉薦翻。仰，牛向翻。</w:t>
      </w:r>
      <w:r w:rsidR="00934453" w:rsidRPr="001221B9">
        <w:rPr>
          <w:rFonts w:asciiTheme="minorEastAsia"/>
        </w:rPr>
        <w:t>侑至一年，租稅自能贍其半；二年，請悉罷度支給賜；三年之後，戶口滋殖，倉廩充盈。</w:t>
      </w:r>
      <w:r w:rsidR="00934453" w:rsidRPr="001221B9">
        <w:rPr>
          <w:rStyle w:val="00Text"/>
          <w:rFonts w:asciiTheme="minorEastAsia"/>
        </w:rPr>
        <w:t>史言方鎭得其人，則可轉荒殘為富實。</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王庭湊因鄰道微露請服之意；壬申，赦庭湊及將士，復其官爵。</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徵浙西觀察使李德裕為兵部侍郞，裴度薦以為相。會吏部侍郞李宗閔有宦官之助，甲戌，以宗閔同平章事。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上性儉素，九月，辛巳，命中尉以下毋得衣紗縠綾羅；</w:t>
      </w:r>
      <w:r w:rsidR="00934453" w:rsidRPr="001221B9">
        <w:rPr>
          <w:rFonts w:asciiTheme="minorEastAsia" w:eastAsiaTheme="minorEastAsia"/>
        </w:rPr>
        <w:t>衣，於旣翻。</w:t>
      </w:r>
      <w:r w:rsidR="00934453" w:rsidRPr="00101E55">
        <w:rPr>
          <w:rStyle w:val="01Text"/>
          <w:rFonts w:asciiTheme="minorEastAsia" w:eastAsiaTheme="minorEastAsia"/>
          <w:sz w:val="21"/>
        </w:rPr>
        <w:t>聽朝之暇，惟以書史自娛，聲樂遊畋未嘗留意。駙馬韋處仁嘗著夾羅巾，</w:t>
      </w:r>
      <w:r w:rsidR="00934453" w:rsidRPr="001221B9">
        <w:rPr>
          <w:rFonts w:asciiTheme="minorEastAsia" w:eastAsiaTheme="minorEastAsia"/>
        </w:rPr>
        <w:t>處，昌呂翻。著，陟略翻。劉昫曰︰武德已來，始有巾子，文官名流上平頭小樣者。則天時，朝貴臣內賜高頭巾子，呼為武家諸王樣。中宗景龍四年三月，因內宴，賜宰臣以下內樣巾子。開元已來，文官士伍多以紫皂官絁為頭巾，平頭巾子，相倣為雅製。玄宗開元十九年十月，賜供奉及諸司長官羅頭巾及宮樣巾，迄于今服之。</w:t>
      </w:r>
      <w:r w:rsidR="00934453" w:rsidRPr="00101E55">
        <w:rPr>
          <w:rStyle w:val="01Text"/>
          <w:rFonts w:asciiTheme="minorEastAsia" w:eastAsiaTheme="minorEastAsia"/>
          <w:sz w:val="21"/>
        </w:rPr>
        <w:t>上謂曰︰</w:t>
      </w:r>
      <w:r w:rsidR="000F1B0C">
        <w:rPr>
          <w:rStyle w:val="01Text"/>
          <w:rFonts w:asciiTheme="minorEastAsia" w:eastAsiaTheme="minorEastAsia"/>
          <w:sz w:val="21"/>
        </w:rPr>
        <w:t>「</w:t>
      </w:r>
      <w:r w:rsidR="00934453" w:rsidRPr="00101E55">
        <w:rPr>
          <w:rStyle w:val="01Text"/>
          <w:rFonts w:asciiTheme="minorEastAsia" w:eastAsiaTheme="minorEastAsia"/>
          <w:sz w:val="21"/>
        </w:rPr>
        <w:t>朕慕卿門地清素，故有選尚。</w:t>
      </w:r>
      <w:r w:rsidR="00934453" w:rsidRPr="001221B9">
        <w:rPr>
          <w:rFonts w:asciiTheme="minorEastAsia" w:eastAsiaTheme="minorEastAsia"/>
        </w:rPr>
        <w:t>處仁尚穆宗女新豐公主。</w:t>
      </w:r>
      <w:r w:rsidR="00934453" w:rsidRPr="00101E55">
        <w:rPr>
          <w:rStyle w:val="01Text"/>
          <w:rFonts w:asciiTheme="minorEastAsia" w:eastAsiaTheme="minorEastAsia"/>
          <w:sz w:val="21"/>
        </w:rPr>
        <w:t>如此巾服，聽其他貴戚為之，卿不須爾。</w:t>
      </w:r>
      <w:r w:rsidR="000F1B0C">
        <w:rPr>
          <w:rStyle w:val="01Text"/>
          <w:rFonts w:asciiTheme="minorEastAsia" w:eastAsiaTheme="minorEastAsia"/>
          <w:sz w:val="21"/>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壬辰，以李德裕為義成節度使。李宗閔惡其逼己，</w:t>
      </w:r>
      <w:r w:rsidR="00934453" w:rsidRPr="001221B9">
        <w:rPr>
          <w:rStyle w:val="00Text"/>
          <w:rFonts w:asciiTheme="minorEastAsia"/>
        </w:rPr>
        <w:t>惡，烏露翻。</w:t>
      </w:r>
      <w:r w:rsidR="00934453" w:rsidRPr="001221B9">
        <w:rPr>
          <w:rFonts w:asciiTheme="minorEastAsia"/>
        </w:rPr>
        <w:t>故出之。</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冬，十月，丙辰，以李聽為太子少師。</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路隋言於上曰︰</w:t>
      </w:r>
      <w:r w:rsidR="000F1B0C">
        <w:rPr>
          <w:rFonts w:ascii="等线" w:eastAsia="等线" w:hAnsi="等线" w:cs="等线" w:hint="eastAsia"/>
        </w:rPr>
        <w:t>「</w:t>
      </w:r>
      <w:r w:rsidR="00934453" w:rsidRPr="001221B9">
        <w:rPr>
          <w:rFonts w:ascii="等线" w:eastAsia="等线" w:hAnsi="等线" w:cs="等线" w:hint="eastAsia"/>
        </w:rPr>
        <w:t>宰相任重，不宜兼金穀瑣碎之務，如楊國忠、元載、皇甫鏄皆奸臣，所為不足法也。</w:t>
      </w:r>
      <w:r w:rsidR="000F1B0C">
        <w:rPr>
          <w:rFonts w:ascii="等线" w:eastAsia="等线" w:hAnsi="等线" w:cs="等线" w:hint="eastAsia"/>
        </w:rPr>
        <w:t>」</w:t>
      </w:r>
      <w:r w:rsidR="00934453" w:rsidRPr="001221B9">
        <w:rPr>
          <w:rFonts w:ascii="等线" w:eastAsia="等线" w:hAnsi="等线" w:cs="等线" w:hint="eastAsia"/>
        </w:rPr>
        <w:t>上以為然。於是裴度辭支；上許之。</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十一月，甲午，上祀圜丘；赦天下。四方毋得獻奇巧之物，其纖麗布帛皆禁之，焚其機杼。</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丙申，西川節度使杜元穎奏南詔入寇。元穎以舊相，文雅自高，</w:t>
      </w:r>
      <w:r w:rsidR="00934453" w:rsidRPr="001221B9">
        <w:rPr>
          <w:rStyle w:val="00Text"/>
          <w:rFonts w:asciiTheme="minorEastAsia"/>
        </w:rPr>
        <w:t>杜元穎，長慶初相穆宗。</w:t>
      </w:r>
      <w:r w:rsidR="00934453" w:rsidRPr="001221B9">
        <w:rPr>
          <w:rFonts w:asciiTheme="minorEastAsia"/>
        </w:rPr>
        <w:t>不曉軍事，專務蓄積，減削士卒衣糧。西南戍邊之卒，衣食不足，皆入蠻境鈔盜以自給，</w:t>
      </w:r>
      <w:r w:rsidR="00934453" w:rsidRPr="001221B9">
        <w:rPr>
          <w:rStyle w:val="00Text"/>
          <w:rFonts w:asciiTheme="minorEastAsia"/>
        </w:rPr>
        <w:t>鈔，楚交翻。</w:t>
      </w:r>
      <w:r w:rsidR="00934453" w:rsidRPr="001221B9">
        <w:rPr>
          <w:rFonts w:asciiTheme="minorEastAsia"/>
        </w:rPr>
        <w:t>蠻人反以衣食資之；由是蜀中虛實動靜，蠻皆知之。南詔自嵯顚謀大舉入寇，</w:t>
      </w:r>
      <w:r w:rsidR="00934453" w:rsidRPr="001221B9">
        <w:rPr>
          <w:rStyle w:val="00Text"/>
          <w:rFonts w:asciiTheme="minorEastAsia"/>
        </w:rPr>
        <w:t>嵯顚弒君立君，遂專南詔之政。嵯，才何翻。</w:t>
      </w:r>
      <w:r w:rsidR="00934453" w:rsidRPr="001221B9">
        <w:rPr>
          <w:rFonts w:asciiTheme="minorEastAsia"/>
        </w:rPr>
        <w:t>邊州屢以告，元穎不之信；嵯顚謀大舉入寇，</w:t>
      </w:r>
      <w:r w:rsidR="00934453" w:rsidRPr="001221B9">
        <w:rPr>
          <w:rStyle w:val="00Text"/>
          <w:rFonts w:asciiTheme="minorEastAsia"/>
        </w:rPr>
        <w:t>嵯顚弒君立君，遂專南詔之政。嵯，才何翻。</w:t>
      </w:r>
      <w:r w:rsidR="00934453" w:rsidRPr="001221B9">
        <w:rPr>
          <w:rFonts w:asciiTheme="minorEastAsia"/>
        </w:rPr>
        <w:t>邊州屢以告，元穎不之信；嵯顚兵至，邊城一無備禦。蠻以蜀卒為鄕導，</w:t>
      </w:r>
      <w:r w:rsidR="00934453" w:rsidRPr="001221B9">
        <w:rPr>
          <w:rStyle w:val="00Text"/>
          <w:rFonts w:asciiTheme="minorEastAsia"/>
        </w:rPr>
        <w:t>鄕，讀曰嚮，</w:t>
      </w:r>
      <w:r w:rsidR="00934453" w:rsidRPr="001221B9">
        <w:rPr>
          <w:rFonts w:asciiTheme="minorEastAsia"/>
        </w:rPr>
        <w:t>襲陷巂、戎二州。甲辰，元穎遣兵與戰於邛州南，蜀兵大敗；蠻遂陷邛州。</w:t>
      </w:r>
      <w:r w:rsidR="00934453" w:rsidRPr="001221B9">
        <w:rPr>
          <w:rStyle w:val="00Text"/>
          <w:rFonts w:asciiTheme="minorEastAsia"/>
        </w:rPr>
        <w:t>邛，渠容翻。</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武寧節度使王智興入朝。</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詔發東川、興元、荊南兵以救西川；十二月，丁未朔，又發鄂岳、襄鄧、陳許等兵繼之。</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以王智興為忠武節度使。</w:t>
      </w:r>
      <w:r w:rsidR="00934453" w:rsidRPr="001221B9">
        <w:rPr>
          <w:rStyle w:val="00Text"/>
          <w:rFonts w:asciiTheme="minorEastAsia"/>
        </w:rPr>
        <w:t>智興自徐徙陳。</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己</w:t>
      </w:r>
      <w:r w:rsidR="00934453" w:rsidRPr="001221B9">
        <w:rPr>
          <w:rFonts w:asciiTheme="minorEastAsia"/>
        </w:rPr>
        <w:t>酉，以東川節度使郭釗為西川節度使，兼權東川節度事。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嵯顚自邛州引兵徑抵成都，</w:t>
      </w:r>
      <w:r w:rsidRPr="001221B9">
        <w:rPr>
          <w:rFonts w:asciiTheme="minorEastAsia" w:eastAsiaTheme="minorEastAsia"/>
        </w:rPr>
        <w:t>九域志︰自邛州東至成都二百六十里。</w:t>
      </w:r>
      <w:r w:rsidRPr="00101E55">
        <w:rPr>
          <w:rStyle w:val="01Text"/>
          <w:rFonts w:asciiTheme="minorEastAsia" w:eastAsiaTheme="minorEastAsia"/>
          <w:sz w:val="21"/>
        </w:rPr>
        <w:t>庚戌，陷其外郭。杜元穎帥衆保牙城以拒之，</w:t>
      </w:r>
      <w:r w:rsidRPr="001221B9">
        <w:rPr>
          <w:rFonts w:asciiTheme="minorEastAsia" w:eastAsiaTheme="minorEastAsia"/>
        </w:rPr>
        <w:t>帥，讀曰率。考異曰︰實錄︰</w:t>
      </w:r>
      <w:r w:rsidR="000F1B0C">
        <w:rPr>
          <w:rFonts w:asciiTheme="minorEastAsia" w:eastAsiaTheme="minorEastAsia"/>
        </w:rPr>
        <w:t>「</w:t>
      </w:r>
      <w:r w:rsidRPr="001221B9">
        <w:rPr>
          <w:rFonts w:asciiTheme="minorEastAsia" w:eastAsiaTheme="minorEastAsia"/>
        </w:rPr>
        <w:t>寇及子城，元穎方覺知。</w:t>
      </w:r>
      <w:r w:rsidR="000F1B0C">
        <w:rPr>
          <w:rFonts w:asciiTheme="minorEastAsia" w:eastAsiaTheme="minorEastAsia"/>
        </w:rPr>
        <w:t>」</w:t>
      </w:r>
      <w:r w:rsidRPr="001221B9">
        <w:rPr>
          <w:rFonts w:asciiTheme="minorEastAsia" w:eastAsiaTheme="minorEastAsia"/>
        </w:rPr>
        <w:t>按實錄︰</w:t>
      </w:r>
      <w:r w:rsidR="000F1B0C">
        <w:rPr>
          <w:rFonts w:asciiTheme="minorEastAsia" w:eastAsiaTheme="minorEastAsia"/>
        </w:rPr>
        <w:t>「</w:t>
      </w:r>
      <w:r w:rsidRPr="001221B9">
        <w:rPr>
          <w:rFonts w:asciiTheme="minorEastAsia" w:eastAsiaTheme="minorEastAsia"/>
        </w:rPr>
        <w:t>十一月丙申，元穎奏南詔入寇。乙巳，奏圍清溪關。十二月丙辰，奏官軍失利，蠻陷邛州。</w:t>
      </w:r>
      <w:r w:rsidR="000F1B0C">
        <w:rPr>
          <w:rFonts w:asciiTheme="minorEastAsia" w:eastAsiaTheme="minorEastAsia"/>
        </w:rPr>
        <w:t>」</w:t>
      </w:r>
      <w:r w:rsidRPr="001221B9">
        <w:rPr>
          <w:rFonts w:asciiTheme="minorEastAsia" w:eastAsiaTheme="minorEastAsia"/>
        </w:rPr>
        <w:t>至此乃云</w:t>
      </w:r>
      <w:r w:rsidR="000F1B0C">
        <w:rPr>
          <w:rFonts w:asciiTheme="minorEastAsia" w:eastAsiaTheme="minorEastAsia"/>
        </w:rPr>
        <w:t>「</w:t>
      </w:r>
      <w:r w:rsidRPr="001221B9">
        <w:rPr>
          <w:rFonts w:asciiTheme="minorEastAsia" w:eastAsiaTheme="minorEastAsia"/>
        </w:rPr>
        <w:t>寇及子城，元穎方覺知。</w:t>
      </w:r>
      <w:r w:rsidR="000F1B0C">
        <w:rPr>
          <w:rFonts w:asciiTheme="minorEastAsia" w:eastAsiaTheme="minorEastAsia"/>
        </w:rPr>
        <w:t>」</w:t>
      </w:r>
      <w:r w:rsidRPr="001221B9">
        <w:rPr>
          <w:rFonts w:asciiTheme="minorEastAsia" w:eastAsiaTheme="minorEastAsia"/>
        </w:rPr>
        <w:t>似尤之太過，今不取。</w:t>
      </w:r>
      <w:r w:rsidRPr="00101E55">
        <w:rPr>
          <w:rStyle w:val="01Text"/>
          <w:rFonts w:asciiTheme="minorEastAsia" w:eastAsiaTheme="minorEastAsia"/>
          <w:sz w:val="21"/>
        </w:rPr>
        <w:t>欲遁者數四。壬子，貶元穎為邵州刺史。</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30</w:t>
      </w:r>
      <w:r w:rsidR="00934453" w:rsidRPr="00101E55">
        <w:rPr>
          <w:rStyle w:val="01Text"/>
          <w:rFonts w:ascii="等线" w:eastAsia="等线" w:hAnsi="等线" w:cs="等线" w:hint="eastAsia"/>
          <w:sz w:val="21"/>
        </w:rPr>
        <w:t>己未，以右領軍大將軍董重質為神策、諸道西川行營節度使，又發太原、鳳翔兵赴西川。南詔寇東川，入梓州西川</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川</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郭</w:t>
      </w:r>
      <w:r w:rsidR="000F1B0C">
        <w:rPr>
          <w:rFonts w:asciiTheme="minorEastAsia" w:eastAsiaTheme="minorEastAsia"/>
        </w:rPr>
        <w:t>」</w:t>
      </w:r>
      <w:r w:rsidR="00934453" w:rsidRPr="001221B9">
        <w:rPr>
          <w:rFonts w:asciiTheme="minorEastAsia" w:eastAsiaTheme="minorEastAsia"/>
        </w:rPr>
        <w:t>；乙十一行本同；知</w:t>
      </w:r>
      <w:r w:rsidR="000F1B0C">
        <w:rPr>
          <w:rFonts w:asciiTheme="minorEastAsia" w:eastAsiaTheme="minorEastAsia"/>
        </w:rPr>
        <w:t>「</w:t>
      </w:r>
      <w:r w:rsidR="00934453" w:rsidRPr="001221B9">
        <w:rPr>
          <w:rFonts w:asciiTheme="minorEastAsia" w:eastAsiaTheme="minorEastAsia"/>
        </w:rPr>
        <w:t>川</w:t>
      </w:r>
      <w:r w:rsidR="000F1B0C">
        <w:rPr>
          <w:rFonts w:asciiTheme="minorEastAsia" w:eastAsiaTheme="minorEastAsia"/>
        </w:rPr>
        <w:t>」</w:t>
      </w:r>
      <w:r w:rsidR="00934453" w:rsidRPr="001221B9">
        <w:rPr>
          <w:rFonts w:asciiTheme="minorEastAsia" w:eastAsiaTheme="minorEastAsia"/>
        </w:rPr>
        <w:t>字乃</w:t>
      </w:r>
      <w:r w:rsidR="000F1B0C">
        <w:rPr>
          <w:rFonts w:asciiTheme="minorEastAsia" w:eastAsiaTheme="minorEastAsia"/>
        </w:rPr>
        <w:t>「</w:t>
      </w:r>
      <w:r w:rsidR="00934453" w:rsidRPr="001221B9">
        <w:rPr>
          <w:rFonts w:asciiTheme="minorEastAsia" w:eastAsiaTheme="minorEastAsia"/>
        </w:rPr>
        <w:t>郭</w:t>
      </w:r>
      <w:r w:rsidR="000F1B0C">
        <w:rPr>
          <w:rFonts w:asciiTheme="minorEastAsia" w:eastAsiaTheme="minorEastAsia"/>
        </w:rPr>
        <w:t>」</w:t>
      </w:r>
      <w:r w:rsidR="00934453" w:rsidRPr="001221B9">
        <w:rPr>
          <w:rFonts w:asciiTheme="minorEastAsia" w:eastAsiaTheme="minorEastAsia"/>
        </w:rPr>
        <w:t>之誤。退齊校云，下</w:t>
      </w:r>
      <w:r w:rsidR="000F1B0C">
        <w:rPr>
          <w:rFonts w:asciiTheme="minorEastAsia" w:eastAsiaTheme="minorEastAsia"/>
        </w:rPr>
        <w:t>「</w:t>
      </w:r>
      <w:r w:rsidR="00934453" w:rsidRPr="001221B9">
        <w:rPr>
          <w:rFonts w:asciiTheme="minorEastAsia" w:eastAsiaTheme="minorEastAsia"/>
        </w:rPr>
        <w:t>川</w:t>
      </w:r>
      <w:r w:rsidR="000F1B0C">
        <w:rPr>
          <w:rFonts w:asciiTheme="minorEastAsia" w:eastAsiaTheme="minorEastAsia"/>
        </w:rPr>
        <w:t>」</w:t>
      </w:r>
      <w:r w:rsidR="00934453" w:rsidRPr="001221B9">
        <w:rPr>
          <w:rFonts w:asciiTheme="minorEastAsia" w:eastAsiaTheme="minorEastAsia"/>
        </w:rPr>
        <w:t>字宋作</w:t>
      </w:r>
      <w:r w:rsidR="000F1B0C">
        <w:rPr>
          <w:rFonts w:asciiTheme="minorEastAsia" w:eastAsiaTheme="minorEastAsia"/>
        </w:rPr>
        <w:t>「</w:t>
      </w:r>
      <w:r w:rsidR="00934453" w:rsidRPr="001221B9">
        <w:rPr>
          <w:rFonts w:asciiTheme="minorEastAsia" w:eastAsiaTheme="minorEastAsia"/>
        </w:rPr>
        <w:t>郭</w:t>
      </w:r>
      <w:r w:rsidR="000F1B0C">
        <w:rPr>
          <w:rFonts w:asciiTheme="minorEastAsia" w:eastAsiaTheme="minorEastAsia"/>
        </w:rPr>
        <w:t>」</w:t>
      </w:r>
      <w:r w:rsidR="00934453" w:rsidRPr="001221B9">
        <w:rPr>
          <w:rFonts w:asciiTheme="minorEastAsia" w:eastAsiaTheme="minorEastAsia"/>
        </w:rPr>
        <w:t>。嚴︰</w:t>
      </w:r>
      <w:r w:rsidR="000F1B0C">
        <w:rPr>
          <w:rFonts w:asciiTheme="minorEastAsia" w:eastAsiaTheme="minorEastAsia"/>
        </w:rPr>
        <w:t>「</w:t>
      </w:r>
      <w:r w:rsidR="00934453" w:rsidRPr="001221B9">
        <w:rPr>
          <w:rFonts w:asciiTheme="minorEastAsia" w:eastAsiaTheme="minorEastAsia"/>
        </w:rPr>
        <w:t>西川</w:t>
      </w:r>
      <w:r w:rsidR="000F1B0C">
        <w:rPr>
          <w:rFonts w:asciiTheme="minorEastAsia" w:eastAsiaTheme="minorEastAsia"/>
        </w:rPr>
        <w:t>」</w:t>
      </w:r>
      <w:r w:rsidR="00934453" w:rsidRPr="001221B9">
        <w:rPr>
          <w:rFonts w:asciiTheme="minorEastAsia" w:eastAsiaTheme="minorEastAsia"/>
        </w:rPr>
        <w:t>改</w:t>
      </w:r>
      <w:r w:rsidR="000F1B0C">
        <w:rPr>
          <w:rFonts w:asciiTheme="minorEastAsia" w:eastAsiaTheme="minorEastAsia"/>
        </w:rPr>
        <w:t>「</w:t>
      </w:r>
      <w:r w:rsidR="00934453" w:rsidRPr="001221B9">
        <w:rPr>
          <w:rFonts w:asciiTheme="minorEastAsia" w:eastAsiaTheme="minorEastAsia"/>
        </w:rPr>
        <w:t>西郭</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221B9">
        <w:rPr>
          <w:rFonts w:asciiTheme="minorEastAsia" w:eastAsiaTheme="minorEastAsia"/>
        </w:rPr>
        <w:t>東川節度，治梓州。</w:t>
      </w:r>
      <w:r w:rsidR="00934453" w:rsidRPr="00101E55">
        <w:rPr>
          <w:rStyle w:val="01Text"/>
          <w:rFonts w:asciiTheme="minorEastAsia" w:eastAsiaTheme="minorEastAsia"/>
          <w:sz w:val="21"/>
        </w:rPr>
        <w:t>釗兵寡弱不能戰，</w:t>
      </w:r>
      <w:r w:rsidR="000F1B0C">
        <w:rPr>
          <w:rFonts w:asciiTheme="minorEastAsia" w:eastAsiaTheme="minorEastAsia"/>
        </w:rPr>
        <w:t>「</w:t>
      </w:r>
      <w:r w:rsidR="00934453" w:rsidRPr="001221B9">
        <w:rPr>
          <w:rFonts w:asciiTheme="minorEastAsia" w:eastAsiaTheme="minorEastAsia"/>
        </w:rPr>
        <w:t>釗</w:t>
      </w:r>
      <w:r w:rsidR="000F1B0C">
        <w:rPr>
          <w:rFonts w:asciiTheme="minorEastAsia" w:eastAsiaTheme="minorEastAsia"/>
        </w:rPr>
        <w:t>」</w:t>
      </w:r>
      <w:r w:rsidR="00934453" w:rsidRPr="001221B9">
        <w:rPr>
          <w:rFonts w:asciiTheme="minorEastAsia" w:eastAsiaTheme="minorEastAsia"/>
        </w:rPr>
        <w:t>上當更有</w:t>
      </w:r>
      <w:r w:rsidR="000F1B0C">
        <w:rPr>
          <w:rFonts w:asciiTheme="minorEastAsia" w:eastAsiaTheme="minorEastAsia"/>
        </w:rPr>
        <w:t>「</w:t>
      </w:r>
      <w:r w:rsidR="00934453" w:rsidRPr="001221B9">
        <w:rPr>
          <w:rFonts w:asciiTheme="minorEastAsia" w:eastAsiaTheme="minorEastAsia"/>
        </w:rPr>
        <w:t>郭</w:t>
      </w:r>
      <w:r w:rsidR="000F1B0C">
        <w:rPr>
          <w:rFonts w:asciiTheme="minorEastAsia" w:eastAsiaTheme="minorEastAsia"/>
        </w:rPr>
        <w:t>」</w:t>
      </w:r>
      <w:r w:rsidR="00934453" w:rsidRPr="001221B9">
        <w:rPr>
          <w:rFonts w:asciiTheme="minorEastAsia" w:eastAsiaTheme="minorEastAsia"/>
        </w:rPr>
        <w:t>字，蜀本正如此。</w:t>
      </w:r>
      <w:r w:rsidR="00934453" w:rsidRPr="00101E55">
        <w:rPr>
          <w:rStyle w:val="01Text"/>
          <w:rFonts w:asciiTheme="minorEastAsia" w:eastAsiaTheme="minorEastAsia"/>
          <w:sz w:val="21"/>
        </w:rPr>
        <w:t>以書責嵯顚。嵯顚復書曰︰</w:t>
      </w:r>
      <w:r w:rsidR="000F1B0C">
        <w:rPr>
          <w:rStyle w:val="01Text"/>
          <w:rFonts w:asciiTheme="minorEastAsia" w:eastAsiaTheme="minorEastAsia"/>
          <w:sz w:val="21"/>
        </w:rPr>
        <w:t>「</w:t>
      </w:r>
      <w:r w:rsidR="00934453" w:rsidRPr="00101E55">
        <w:rPr>
          <w:rStyle w:val="01Text"/>
          <w:rFonts w:asciiTheme="minorEastAsia" w:eastAsiaTheme="minorEastAsia"/>
          <w:sz w:val="21"/>
        </w:rPr>
        <w:t>杜元穎侵擾我，故興兵報之耳。</w:t>
      </w:r>
      <w:r w:rsidR="000F1B0C">
        <w:rPr>
          <w:rStyle w:val="01Text"/>
          <w:rFonts w:asciiTheme="minorEastAsia" w:eastAsiaTheme="minorEastAsia"/>
          <w:sz w:val="21"/>
        </w:rPr>
        <w:t>」</w:t>
      </w:r>
      <w:r w:rsidR="00934453" w:rsidRPr="00101E55">
        <w:rPr>
          <w:rStyle w:val="01Text"/>
          <w:rFonts w:asciiTheme="minorEastAsia" w:eastAsiaTheme="minorEastAsia"/>
          <w:sz w:val="21"/>
        </w:rPr>
        <w:t>與釗脩好而退。</w:t>
      </w:r>
      <w:r w:rsidR="00934453" w:rsidRPr="001221B9">
        <w:rPr>
          <w:rFonts w:asciiTheme="minorEastAsia" w:eastAsiaTheme="minorEastAsia"/>
        </w:rPr>
        <w:t>好，呼到翻。</w:t>
      </w:r>
    </w:p>
    <w:p w:rsidR="00934453" w:rsidRPr="001221B9" w:rsidRDefault="00934453" w:rsidP="00DF5A42">
      <w:pPr>
        <w:rPr>
          <w:rFonts w:asciiTheme="minorEastAsia"/>
        </w:rPr>
      </w:pPr>
      <w:r w:rsidRPr="001221B9">
        <w:rPr>
          <w:rFonts w:asciiTheme="minorEastAsia"/>
        </w:rPr>
        <w:t>蠻留成都西郭十日，其始慰撫蜀人，市肆安堵；將行，乃大掠子女、百工數萬人及珍貨而去。蜀人恐懼，往往赴江，流尸塞江而下。</w:t>
      </w:r>
      <w:r w:rsidRPr="001221B9">
        <w:rPr>
          <w:rStyle w:val="00Text"/>
          <w:rFonts w:asciiTheme="minorEastAsia"/>
        </w:rPr>
        <w:t>塞，悉則翻。</w:t>
      </w:r>
      <w:r w:rsidRPr="001221B9">
        <w:rPr>
          <w:rFonts w:asciiTheme="minorEastAsia"/>
        </w:rPr>
        <w:t>嵯顚自為軍殿，</w:t>
      </w:r>
      <w:r w:rsidRPr="001221B9">
        <w:rPr>
          <w:rStyle w:val="00Text"/>
          <w:rFonts w:asciiTheme="minorEastAsia"/>
        </w:rPr>
        <w:t>殿，丁練翻。</w:t>
      </w:r>
      <w:r w:rsidRPr="001221B9">
        <w:rPr>
          <w:rFonts w:asciiTheme="minorEastAsia"/>
        </w:rPr>
        <w:t>及大度水，嵯顚謂蜀人曰︰</w:t>
      </w:r>
      <w:r w:rsidR="000F1B0C">
        <w:rPr>
          <w:rFonts w:asciiTheme="minorEastAsia"/>
        </w:rPr>
        <w:t>「</w:t>
      </w:r>
      <w:r w:rsidRPr="001221B9">
        <w:rPr>
          <w:rFonts w:asciiTheme="minorEastAsia"/>
        </w:rPr>
        <w:t>此南吾境也，聽汝哭別鄕國。</w:t>
      </w:r>
      <w:r w:rsidR="000F1B0C">
        <w:rPr>
          <w:rFonts w:asciiTheme="minorEastAsia"/>
        </w:rPr>
        <w:t>」</w:t>
      </w:r>
      <w:r w:rsidRPr="001221B9">
        <w:rPr>
          <w:rFonts w:asciiTheme="minorEastAsia"/>
        </w:rPr>
        <w:t>衆皆慟哭，赴水死者以千計。自是南詔工巧埓蜀中。</w:t>
      </w:r>
      <w:r w:rsidRPr="001221B9">
        <w:rPr>
          <w:rStyle w:val="00Text"/>
          <w:rFonts w:asciiTheme="minorEastAsia"/>
        </w:rPr>
        <w:t>埓，龍輒翻，等也。</w:t>
      </w:r>
    </w:p>
    <w:p w:rsidR="006E3E05" w:rsidRDefault="00934453" w:rsidP="00DF5A42">
      <w:pPr>
        <w:rPr>
          <w:rFonts w:asciiTheme="minorEastAsia"/>
        </w:rPr>
      </w:pPr>
      <w:r w:rsidRPr="001221B9">
        <w:rPr>
          <w:rFonts w:asciiTheme="minorEastAsia"/>
        </w:rPr>
        <w:t>嵯顚遣使上表，稱︰</w:t>
      </w:r>
      <w:r w:rsidR="000F1B0C">
        <w:rPr>
          <w:rFonts w:asciiTheme="minorEastAsia"/>
        </w:rPr>
        <w:t>「</w:t>
      </w:r>
      <w:r w:rsidRPr="001221B9">
        <w:rPr>
          <w:rFonts w:asciiTheme="minorEastAsia"/>
        </w:rPr>
        <w:t>蠻比脩職貢，</w:t>
      </w:r>
      <w:r w:rsidRPr="001221B9">
        <w:rPr>
          <w:rStyle w:val="00Text"/>
          <w:rFonts w:asciiTheme="minorEastAsia"/>
        </w:rPr>
        <w:t>比，毗至翻。</w:t>
      </w:r>
      <w:r w:rsidRPr="001221B9">
        <w:rPr>
          <w:rFonts w:asciiTheme="minorEastAsia"/>
        </w:rPr>
        <w:t>豈敢犯邊，正以杜元穎不恤軍士，怨苦元穎，競為鄕導，祈我此行以誅虐帥。</w:t>
      </w:r>
      <w:r w:rsidRPr="001221B9">
        <w:rPr>
          <w:rStyle w:val="00Text"/>
          <w:rFonts w:asciiTheme="minorEastAsia"/>
        </w:rPr>
        <w:t>帥，所類翻。</w:t>
      </w:r>
      <w:r w:rsidRPr="001221B9">
        <w:rPr>
          <w:rFonts w:asciiTheme="minorEastAsia"/>
        </w:rPr>
        <w:t>誅之不遂，無以慰蜀士之心，願陛下誅之。</w:t>
      </w:r>
      <w:r w:rsidR="000F1B0C">
        <w:rPr>
          <w:rFonts w:asciiTheme="minorEastAsia"/>
        </w:rPr>
        <w:t>」</w:t>
      </w:r>
      <w:r w:rsidRPr="001221B9">
        <w:rPr>
          <w:rFonts w:asciiTheme="minorEastAsia"/>
        </w:rPr>
        <w:t>丁卯，再貶元穎循州司馬。詔董重質及諸道兵皆引還。郭釗至成都，與南詔立約，不相侵擾。詔遣中使以國信賜嵯顚。</w:t>
      </w:r>
    </w:p>
    <w:p w:rsidR="00934453" w:rsidRPr="001221B9" w:rsidRDefault="00DC1A2A" w:rsidP="00DF5A42">
      <w:bookmarkStart w:id="178" w:name="_Toc23857510"/>
      <w:r w:rsidRPr="00DC1A2A">
        <w:rPr>
          <w:rStyle w:val="01Text"/>
          <w:rFonts w:asciiTheme="minorEastAsia"/>
          <w:b/>
          <w:sz w:val="21"/>
        </w:rPr>
        <w:t>四</w:t>
      </w:r>
      <w:r w:rsidRPr="00DC1A2A">
        <w:rPr>
          <w:rStyle w:val="01Text"/>
          <w:rFonts w:asciiTheme="minorEastAsia"/>
          <w:b/>
          <w:color w:val="006400"/>
          <w:sz w:val="18"/>
        </w:rPr>
        <w:t>年</w:t>
      </w:r>
      <w:r w:rsidR="00046F27" w:rsidRPr="00DB2415">
        <w:rPr>
          <w:rFonts w:asciiTheme="minorEastAsia" w:hAnsi="宋体" w:cs="宋体" w:hint="eastAsia"/>
          <w:color w:val="006400"/>
          <w:sz w:val="18"/>
        </w:rPr>
        <w:t>（</w:t>
      </w:r>
      <w:r w:rsidR="00934453" w:rsidRPr="00DB2415">
        <w:rPr>
          <w:rFonts w:asciiTheme="minorEastAsia"/>
          <w:color w:val="006400"/>
          <w:sz w:val="18"/>
        </w:rPr>
        <w:t>庚戌、八三○</w:t>
      </w:r>
      <w:r w:rsidR="00046F27" w:rsidRPr="00DB2415">
        <w:rPr>
          <w:rFonts w:asciiTheme="minorEastAsia" w:hAnsi="宋体" w:cs="宋体" w:hint="eastAsia"/>
          <w:color w:val="006400"/>
          <w:sz w:val="18"/>
        </w:rPr>
        <w:t>）</w:t>
      </w:r>
      <w:bookmarkEnd w:id="178"/>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春，正月，辛巳，武昌節度使牛僧孺入朝。</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戊子，立子永為魯王。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李宗閔引薦牛僧孺；辛卯，以僧孺為兵部尚書、同平章事。於是二人相與排擯李德裕之黨，</w:t>
      </w:r>
      <w:r w:rsidR="00934453" w:rsidRPr="001221B9">
        <w:rPr>
          <w:rStyle w:val="00Text"/>
          <w:rFonts w:asciiTheme="minorEastAsia"/>
        </w:rPr>
        <w:t>排，擠也。擯，斥也。</w:t>
      </w:r>
      <w:r w:rsidR="00934453" w:rsidRPr="001221B9">
        <w:rPr>
          <w:rFonts w:asciiTheme="minorEastAsia"/>
        </w:rPr>
        <w:t>稍稍逐之。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南詔之寇成都也，詔山南西道發兵救之，</w:t>
      </w:r>
      <w:r w:rsidR="00934453" w:rsidRPr="001221B9">
        <w:rPr>
          <w:rStyle w:val="00Text"/>
          <w:rFonts w:asciiTheme="minorEastAsia"/>
        </w:rPr>
        <w:t>事見上年。</w:t>
      </w:r>
      <w:r w:rsidR="00934453" w:rsidRPr="001221B9">
        <w:rPr>
          <w:rFonts w:asciiTheme="minorEastAsia"/>
        </w:rPr>
        <w:t>興元兵少，</w:t>
      </w:r>
      <w:r w:rsidR="00934453" w:rsidRPr="001221B9">
        <w:rPr>
          <w:rStyle w:val="00Text"/>
          <w:rFonts w:asciiTheme="minorEastAsia"/>
        </w:rPr>
        <w:t>山南西道節度，治興元府。</w:t>
      </w:r>
      <w:r w:rsidR="00934453" w:rsidRPr="001221B9">
        <w:rPr>
          <w:rFonts w:asciiTheme="minorEastAsia"/>
        </w:rPr>
        <w:t>節度使李絳募兵千人赴之，未至，蠻退而還。</w:t>
      </w:r>
      <w:r w:rsidR="00934453" w:rsidRPr="001221B9">
        <w:rPr>
          <w:rStyle w:val="00Text"/>
          <w:rFonts w:asciiTheme="minorEastAsia"/>
        </w:rPr>
        <w:t>還，從宣翻，又如字。</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興元兵有常額，詔新募兵悉罷之。二月，乙卯，絳悉召新軍，諭以詔旨而遣之，仍賜以廩麥，皆怏怏而退。</w:t>
      </w:r>
      <w:r w:rsidRPr="001221B9">
        <w:rPr>
          <w:rFonts w:asciiTheme="minorEastAsia" w:eastAsiaTheme="minorEastAsia"/>
        </w:rPr>
        <w:t>怏，於兩翻。</w:t>
      </w:r>
      <w:r w:rsidRPr="00101E55">
        <w:rPr>
          <w:rStyle w:val="01Text"/>
          <w:rFonts w:asciiTheme="minorEastAsia" w:eastAsiaTheme="minorEastAsia"/>
          <w:sz w:val="21"/>
        </w:rPr>
        <w:t>往辭監軍，監軍楊叔元素惡絳不奉己，以賜物薄激之。衆怒，大譟，掠庫兵，趨使牙。</w:t>
      </w:r>
      <w:r w:rsidRPr="001221B9">
        <w:rPr>
          <w:rFonts w:asciiTheme="minorEastAsia" w:eastAsiaTheme="minorEastAsia"/>
        </w:rPr>
        <w:t>惡，烏露翻。趣，七喻翻。節度使所居為使宅，治事之所為使牙。使，疏吏翻。</w:t>
      </w:r>
      <w:r w:rsidRPr="00101E55">
        <w:rPr>
          <w:rStyle w:val="01Text"/>
          <w:rFonts w:asciiTheme="minorEastAsia" w:eastAsiaTheme="minorEastAsia"/>
          <w:sz w:val="21"/>
        </w:rPr>
        <w:t>絳方與僚佐宴，不為備，走登北城。或勸縋而出，</w:t>
      </w:r>
      <w:r w:rsidRPr="001221B9">
        <w:rPr>
          <w:rFonts w:asciiTheme="minorEastAsia" w:eastAsiaTheme="minorEastAsia"/>
        </w:rPr>
        <w:t>縋，馳偽翻。</w:t>
      </w:r>
      <w:r w:rsidRPr="00101E55">
        <w:rPr>
          <w:rStyle w:val="01Text"/>
          <w:rFonts w:asciiTheme="minorEastAsia" w:eastAsiaTheme="minorEastAsia"/>
          <w:sz w:val="21"/>
        </w:rPr>
        <w:t>絳曰︰</w:t>
      </w:r>
      <w:r w:rsidR="000F1B0C">
        <w:rPr>
          <w:rStyle w:val="01Text"/>
          <w:rFonts w:asciiTheme="minorEastAsia" w:eastAsiaTheme="minorEastAsia"/>
          <w:sz w:val="21"/>
        </w:rPr>
        <w:t>「</w:t>
      </w:r>
      <w:r w:rsidRPr="00101E55">
        <w:rPr>
          <w:rStyle w:val="01Text"/>
          <w:rFonts w:asciiTheme="minorEastAsia" w:eastAsiaTheme="minorEastAsia"/>
          <w:sz w:val="21"/>
        </w:rPr>
        <w:t>吾為元帥，豈可逃去！</w:t>
      </w:r>
      <w:r w:rsidR="000F1B0C">
        <w:rPr>
          <w:rStyle w:val="01Text"/>
          <w:rFonts w:asciiTheme="minorEastAsia" w:eastAsiaTheme="minorEastAsia"/>
          <w:sz w:val="21"/>
        </w:rPr>
        <w:t>」</w:t>
      </w:r>
      <w:r w:rsidRPr="00101E55">
        <w:rPr>
          <w:rStyle w:val="01Text"/>
          <w:rFonts w:asciiTheme="minorEastAsia" w:eastAsiaTheme="minorEastAsia"/>
          <w:sz w:val="21"/>
        </w:rPr>
        <w:t>麾推官趙存約令去。存約曰︰</w:t>
      </w:r>
      <w:r w:rsidR="000F1B0C">
        <w:rPr>
          <w:rStyle w:val="01Text"/>
          <w:rFonts w:asciiTheme="minorEastAsia" w:eastAsiaTheme="minorEastAsia"/>
          <w:sz w:val="21"/>
        </w:rPr>
        <w:t>「</w:t>
      </w:r>
      <w:r w:rsidRPr="00101E55">
        <w:rPr>
          <w:rStyle w:val="01Text"/>
          <w:rFonts w:asciiTheme="minorEastAsia" w:eastAsiaTheme="minorEastAsia"/>
          <w:sz w:val="21"/>
        </w:rPr>
        <w:t>存約受明公知，何可茍免！</w:t>
      </w:r>
      <w:r w:rsidR="000F1B0C">
        <w:rPr>
          <w:rStyle w:val="01Text"/>
          <w:rFonts w:asciiTheme="minorEastAsia" w:eastAsiaTheme="minorEastAsia"/>
          <w:sz w:val="21"/>
        </w:rPr>
        <w:t>」</w:t>
      </w:r>
      <w:r w:rsidRPr="00101E55">
        <w:rPr>
          <w:rStyle w:val="01Text"/>
          <w:rFonts w:asciiTheme="minorEastAsia" w:eastAsiaTheme="minorEastAsia"/>
          <w:sz w:val="21"/>
        </w:rPr>
        <w:t>牙將王景延與賊力戰死，絳、存約及觀察判官薛齊皆為亂兵所害，賊遂屠絳家。</w:t>
      </w:r>
      <w:r w:rsidRPr="001221B9">
        <w:rPr>
          <w:rFonts w:asciiTheme="minorEastAsia" w:eastAsiaTheme="minorEastAsia"/>
        </w:rPr>
        <w:t>考異曰︰新傳曰︰</w:t>
      </w:r>
      <w:r w:rsidR="000F1B0C">
        <w:rPr>
          <w:rFonts w:asciiTheme="minorEastAsia" w:eastAsiaTheme="minorEastAsia"/>
        </w:rPr>
        <w:t>「</w:t>
      </w:r>
      <w:r w:rsidRPr="001221B9">
        <w:rPr>
          <w:rFonts w:asciiTheme="minorEastAsia" w:eastAsiaTheme="minorEastAsia"/>
        </w:rPr>
        <w:t>楊叔元素疾絳，遣人迎說軍士曰︰</w:t>
      </w:r>
      <w:r w:rsidR="000F1B0C">
        <w:rPr>
          <w:rFonts w:asciiTheme="minorEastAsia" w:eastAsiaTheme="minorEastAsia"/>
        </w:rPr>
        <w:t>『</w:t>
      </w:r>
      <w:r w:rsidRPr="001221B9">
        <w:rPr>
          <w:rFonts w:asciiTheme="minorEastAsia" w:eastAsiaTheme="minorEastAsia"/>
        </w:rPr>
        <w:t>將收募直，而還為民。</w:t>
      </w:r>
      <w:r w:rsidR="000F1B0C">
        <w:rPr>
          <w:rFonts w:asciiTheme="minorEastAsia" w:eastAsiaTheme="minorEastAsia"/>
        </w:rPr>
        <w:t>』</w:t>
      </w:r>
      <w:r w:rsidRPr="001221B9">
        <w:rPr>
          <w:rFonts w:asciiTheme="minorEastAsia" w:eastAsiaTheme="minorEastAsia"/>
        </w:rPr>
        <w:t>士皆怒，乃譟而入，劫庫兵。絳方宴，不設備，遂握節登陴。或言縋城可以免，絳不從，遂遇害。</w:t>
      </w:r>
      <w:r w:rsidR="000F1B0C">
        <w:rPr>
          <w:rFonts w:asciiTheme="minorEastAsia" w:eastAsiaTheme="minorEastAsia"/>
        </w:rPr>
        <w:t>」</w:t>
      </w:r>
      <w:r w:rsidRPr="001221B9">
        <w:rPr>
          <w:rFonts w:asciiTheme="minorEastAsia" w:eastAsiaTheme="minorEastAsia"/>
        </w:rPr>
        <w:t>實錄︰</w:t>
      </w:r>
      <w:r w:rsidR="000F1B0C">
        <w:rPr>
          <w:rFonts w:asciiTheme="minorEastAsia" w:eastAsiaTheme="minorEastAsia"/>
        </w:rPr>
        <w:t>「</w:t>
      </w:r>
      <w:r w:rsidRPr="001221B9">
        <w:rPr>
          <w:rFonts w:asciiTheme="minorEastAsia" w:eastAsiaTheme="minorEastAsia"/>
        </w:rPr>
        <w:t>絳召諸卒，以詔旨諭而遣之，發廩麥以賞衆，皆怏怏而退。出壘門，衆有請辭監軍者，而監軍楊叔元貪財怙寵，素怨絳之不奉己，與絳為隙久矣，至是因以賞薄激之。散卒遂作亂。</w:t>
      </w:r>
      <w:r w:rsidR="000F1B0C">
        <w:rPr>
          <w:rFonts w:asciiTheme="minorEastAsia" w:eastAsiaTheme="minorEastAsia"/>
        </w:rPr>
        <w:t>」</w:t>
      </w:r>
      <w:r w:rsidRPr="001221B9">
        <w:rPr>
          <w:rFonts w:asciiTheme="minorEastAsia" w:eastAsiaTheme="minorEastAsia"/>
        </w:rPr>
        <w:t>今從之。</w:t>
      </w:r>
    </w:p>
    <w:p w:rsidR="00934453" w:rsidRPr="001221B9" w:rsidRDefault="00934453" w:rsidP="00DF5A42">
      <w:pPr>
        <w:rPr>
          <w:rFonts w:asciiTheme="minorEastAsia"/>
        </w:rPr>
      </w:pPr>
      <w:r w:rsidRPr="001221B9">
        <w:rPr>
          <w:rFonts w:asciiTheme="minorEastAsia"/>
        </w:rPr>
        <w:t>戊午，叔元奏絳收新軍募直以致亂。庚申，以尚書右丞溫造為山南西道節度使。是時，三省官上疏共論李絳之冤；諫議大夫孔敏行具呈叔元激怒亂兵，上始悟。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三月，乙亥朔，以刑部尚書柳公綽為河東節度使。先是，回鶻入貢及互市，</w:t>
      </w:r>
      <w:r w:rsidR="00934453" w:rsidRPr="001221B9">
        <w:rPr>
          <w:rStyle w:val="00Text"/>
          <w:rFonts w:asciiTheme="minorEastAsia"/>
        </w:rPr>
        <w:t>先，悉薦翻。</w:t>
      </w:r>
      <w:r w:rsidR="00934453" w:rsidRPr="001221B9">
        <w:rPr>
          <w:rFonts w:asciiTheme="minorEastAsia"/>
        </w:rPr>
        <w:t>所過恐其為變，常嚴兵迎送防衞之。公綽至鎭，回鶻遣梅錄李暢以馬萬匹互市，公綽但遣牙將單騎迎勞於境，</w:t>
      </w:r>
      <w:r w:rsidR="00934453" w:rsidRPr="001221B9">
        <w:rPr>
          <w:rStyle w:val="00Text"/>
          <w:rFonts w:asciiTheme="minorEastAsia"/>
        </w:rPr>
        <w:t>勞，力到翻。</w:t>
      </w:r>
      <w:r w:rsidR="00934453" w:rsidRPr="001221B9">
        <w:rPr>
          <w:rFonts w:asciiTheme="minorEastAsia"/>
        </w:rPr>
        <w:t>至則大闢牙門，受其禮謁。暢感泣，戒其下，在路不敢馳獵，無所侵擾。</w:t>
      </w:r>
    </w:p>
    <w:p w:rsidR="00934453" w:rsidRPr="001221B9" w:rsidRDefault="00934453" w:rsidP="00DF5A42">
      <w:pPr>
        <w:rPr>
          <w:rFonts w:asciiTheme="minorEastAsia"/>
        </w:rPr>
      </w:pPr>
      <w:r w:rsidRPr="001221B9">
        <w:rPr>
          <w:rFonts w:asciiTheme="minorEastAsia"/>
        </w:rPr>
        <w:t>陘北沙陀素驍勇，</w:t>
      </w:r>
      <w:r w:rsidRPr="001221B9">
        <w:rPr>
          <w:rStyle w:val="00Text"/>
          <w:rFonts w:asciiTheme="minorEastAsia"/>
        </w:rPr>
        <w:t>沙陀保神武川，在陘嶺之北。陘，音刑。</w:t>
      </w:r>
      <w:r w:rsidRPr="001221B9">
        <w:rPr>
          <w:rFonts w:asciiTheme="minorEastAsia"/>
        </w:rPr>
        <w:t>為九姓、六州胡所畏伏。公綽奏以其酋長朱邪執宜為陰山都督、代北行營招撫使，使居雲、朔塞下，捍禦北邊。執宜與諸酋長入謁，公綽與之宴。執宜神彩嚴整，進退有禮，公綽謂僚佐曰︰</w:t>
      </w:r>
      <w:r w:rsidR="000F1B0C">
        <w:rPr>
          <w:rFonts w:asciiTheme="minorEastAsia"/>
        </w:rPr>
        <w:t>「</w:t>
      </w:r>
      <w:r w:rsidRPr="001221B9">
        <w:rPr>
          <w:rFonts w:asciiTheme="minorEastAsia"/>
        </w:rPr>
        <w:t>執宜外嚴而內寬，言徐而理當，</w:t>
      </w:r>
      <w:r w:rsidRPr="001221B9">
        <w:rPr>
          <w:rStyle w:val="00Text"/>
          <w:rFonts w:asciiTheme="minorEastAsia"/>
        </w:rPr>
        <w:t>酋，慈由翻。長，知兩翻。邪，讀曰耶。當，都浪翻。</w:t>
      </w:r>
      <w:r w:rsidRPr="001221B9">
        <w:rPr>
          <w:rFonts w:asciiTheme="minorEastAsia"/>
        </w:rPr>
        <w:t>福祿人也。</w:t>
      </w:r>
      <w:r w:rsidR="000F1B0C">
        <w:rPr>
          <w:rFonts w:asciiTheme="minorEastAsia"/>
        </w:rPr>
        <w:t>」</w:t>
      </w:r>
      <w:r w:rsidRPr="001221B9">
        <w:rPr>
          <w:rFonts w:asciiTheme="minorEastAsia"/>
        </w:rPr>
        <w:t>執宜毌妻入見，公綽使夫人與之飲酒，饋遺之。</w:t>
      </w:r>
      <w:r w:rsidRPr="001221B9">
        <w:rPr>
          <w:rStyle w:val="00Text"/>
          <w:rFonts w:asciiTheme="minorEastAsia"/>
        </w:rPr>
        <w:t>見，賢遍翻。遺，唯季翻。</w:t>
      </w:r>
      <w:r w:rsidRPr="001221B9">
        <w:rPr>
          <w:rFonts w:asciiTheme="minorEastAsia"/>
        </w:rPr>
        <w:t>執宜感恩，為之盡力。</w:t>
      </w:r>
      <w:r w:rsidRPr="001221B9">
        <w:rPr>
          <w:rStyle w:val="00Text"/>
          <w:rFonts w:asciiTheme="minorEastAsia"/>
        </w:rPr>
        <w:t>為，于偽翻。</w:t>
      </w:r>
      <w:r w:rsidRPr="001221B9">
        <w:rPr>
          <w:rFonts w:asciiTheme="minorEastAsia"/>
        </w:rPr>
        <w:t>塞下舊有廢府十一，</w:t>
      </w:r>
      <w:r w:rsidRPr="001221B9">
        <w:rPr>
          <w:rStyle w:val="00Text"/>
          <w:rFonts w:asciiTheme="minorEastAsia"/>
        </w:rPr>
        <w:t>舊書作</w:t>
      </w:r>
      <w:r w:rsidR="000F1B0C">
        <w:rPr>
          <w:rStyle w:val="00Text"/>
          <w:rFonts w:asciiTheme="minorEastAsia"/>
        </w:rPr>
        <w:t>「</w:t>
      </w:r>
      <w:r w:rsidRPr="001221B9">
        <w:rPr>
          <w:rStyle w:val="00Text"/>
          <w:rFonts w:asciiTheme="minorEastAsia"/>
        </w:rPr>
        <w:t>廢柵</w:t>
      </w:r>
      <w:r w:rsidR="000F1B0C">
        <w:rPr>
          <w:rStyle w:val="00Text"/>
          <w:rFonts w:asciiTheme="minorEastAsia"/>
        </w:rPr>
        <w:t>」</w:t>
      </w:r>
      <w:r w:rsidRPr="001221B9">
        <w:rPr>
          <w:rStyle w:val="00Text"/>
          <w:rFonts w:asciiTheme="minorEastAsia"/>
        </w:rPr>
        <w:t>，當從之，蓋考之唐志，雲、朔塞下無十一府也。</w:t>
      </w:r>
      <w:r w:rsidRPr="001221B9">
        <w:rPr>
          <w:rFonts w:asciiTheme="minorEastAsia"/>
        </w:rPr>
        <w:t>執宜脩之，使其部落三千人分守之，自是雜虜不敢犯塞。</w:t>
      </w:r>
      <w:r w:rsidRPr="001221B9">
        <w:rPr>
          <w:rStyle w:val="00Text"/>
          <w:rFonts w:asciiTheme="minorEastAsia"/>
        </w:rPr>
        <w:t>雜虜，謂退渾、回鶻、韃靼、奚、室韋之屬。</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溫造行至褒城，</w:t>
      </w:r>
      <w:r w:rsidR="00934453" w:rsidRPr="001221B9">
        <w:rPr>
          <w:rStyle w:val="00Text"/>
          <w:rFonts w:asciiTheme="minorEastAsia"/>
        </w:rPr>
        <w:t>褒城，漢褒中縣，唐屬興元府。九域志︰褒城，在府西北四十五里。</w:t>
      </w:r>
      <w:r w:rsidR="00934453" w:rsidRPr="001221B9">
        <w:rPr>
          <w:rFonts w:asciiTheme="minorEastAsia"/>
        </w:rPr>
        <w:t>遇興元都將衞志忠征蠻歸，造密與之謀誅亂者，以其兵八百人為牙隊，五百人為前軍，入府，分守諸門。己卯，造視事，饗將士於牙門，造曰︰</w:t>
      </w:r>
      <w:r w:rsidR="000F1B0C">
        <w:rPr>
          <w:rFonts w:asciiTheme="minorEastAsia"/>
        </w:rPr>
        <w:t>「</w:t>
      </w:r>
      <w:r w:rsidR="00934453" w:rsidRPr="001221B9">
        <w:rPr>
          <w:rFonts w:asciiTheme="minorEastAsia"/>
        </w:rPr>
        <w:t>吾欲問新軍去留之意，宜悉使來前。</w:t>
      </w:r>
      <w:r w:rsidR="000F1B0C">
        <w:rPr>
          <w:rFonts w:asciiTheme="minorEastAsia"/>
        </w:rPr>
        <w:t>」</w:t>
      </w:r>
      <w:r w:rsidR="00934453" w:rsidRPr="001221B9">
        <w:rPr>
          <w:rFonts w:asciiTheme="minorEastAsia"/>
        </w:rPr>
        <w:t>旣勞問，</w:t>
      </w:r>
      <w:r w:rsidR="00934453" w:rsidRPr="001221B9">
        <w:rPr>
          <w:rStyle w:val="00Text"/>
          <w:rFonts w:asciiTheme="minorEastAsia"/>
        </w:rPr>
        <w:t>勞，力到翻。</w:t>
      </w:r>
      <w:r w:rsidR="00934453" w:rsidRPr="001221B9">
        <w:rPr>
          <w:rFonts w:asciiTheme="minorEastAsia"/>
        </w:rPr>
        <w:t>命坐，行酒。志忠密以牙兵圍之，旣合，唱</w:t>
      </w:r>
      <w:r w:rsidR="000F1B0C">
        <w:rPr>
          <w:rFonts w:asciiTheme="minorEastAsia"/>
        </w:rPr>
        <w:t>「</w:t>
      </w:r>
      <w:r w:rsidR="00934453" w:rsidRPr="001221B9">
        <w:rPr>
          <w:rFonts w:asciiTheme="minorEastAsia"/>
        </w:rPr>
        <w:t>殺！</w:t>
      </w:r>
      <w:r w:rsidR="000F1B0C">
        <w:rPr>
          <w:rFonts w:asciiTheme="minorEastAsia"/>
        </w:rPr>
        <w:t>」</w:t>
      </w:r>
      <w:r w:rsidR="00934453" w:rsidRPr="001221B9">
        <w:rPr>
          <w:rStyle w:val="00Text"/>
          <w:rFonts w:asciiTheme="minorEastAsia"/>
        </w:rPr>
        <w:t>圍旣合，唱聲曰</w:t>
      </w:r>
      <w:r w:rsidR="000F1B0C">
        <w:rPr>
          <w:rStyle w:val="00Text"/>
          <w:rFonts w:asciiTheme="minorEastAsia"/>
        </w:rPr>
        <w:t>「</w:t>
      </w:r>
      <w:r w:rsidR="00934453" w:rsidRPr="001221B9">
        <w:rPr>
          <w:rStyle w:val="00Text"/>
          <w:rFonts w:asciiTheme="minorEastAsia"/>
        </w:rPr>
        <w:t>殺！</w:t>
      </w:r>
      <w:r w:rsidR="000F1B0C">
        <w:rPr>
          <w:rStyle w:val="00Text"/>
          <w:rFonts w:asciiTheme="minorEastAsia"/>
        </w:rPr>
        <w:t>」</w:t>
      </w:r>
      <w:r w:rsidR="00934453" w:rsidRPr="001221B9">
        <w:rPr>
          <w:rStyle w:val="00Text"/>
          <w:rFonts w:asciiTheme="minorEastAsia"/>
        </w:rPr>
        <w:t>衆應聲而進，殺之。</w:t>
      </w:r>
      <w:r w:rsidR="00934453" w:rsidRPr="001221B9">
        <w:rPr>
          <w:rFonts w:asciiTheme="minorEastAsia"/>
        </w:rPr>
        <w:t>新軍八百餘人皆死。楊叔元起，擁造靴求生，造命囚之。其手殺絳者，斬之百段，餘皆斬首，投尸漢水，以百首祭李絳，三十首祭死事者，具事以聞。己丑，流楊叔元於康州。</w:t>
      </w:r>
      <w:r w:rsidR="00934453" w:rsidRPr="001221B9">
        <w:rPr>
          <w:rStyle w:val="00Text"/>
          <w:rFonts w:asciiTheme="minorEastAsia"/>
        </w:rPr>
        <w:t>康州，漢端溪縣地，武德四年置南康州，貞觀十二年去</w:t>
      </w:r>
      <w:r w:rsidR="000F1B0C">
        <w:rPr>
          <w:rStyle w:val="00Text"/>
          <w:rFonts w:asciiTheme="minorEastAsia"/>
        </w:rPr>
        <w:t>「</w:t>
      </w:r>
      <w:r w:rsidR="00934453" w:rsidRPr="001221B9">
        <w:rPr>
          <w:rStyle w:val="00Text"/>
          <w:rFonts w:asciiTheme="minorEastAsia"/>
        </w:rPr>
        <w:t>南</w:t>
      </w:r>
      <w:r w:rsidR="000F1B0C">
        <w:rPr>
          <w:rStyle w:val="00Text"/>
          <w:rFonts w:asciiTheme="minorEastAsia"/>
        </w:rPr>
        <w:t>」</w:t>
      </w:r>
      <w:r w:rsidR="00934453" w:rsidRPr="001221B9">
        <w:rPr>
          <w:rStyle w:val="00Text"/>
          <w:rFonts w:asciiTheme="minorEastAsia"/>
        </w:rPr>
        <w:t>字；至京師五千七百五十里。</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癸卯，加淮南節度使段文昌同平章事、為荊南節度使。</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奚寇幽州，夏，四月，丁未，盧龍節度使李載義擊破之；辛酉，擒其王茹羯以獻。</w:t>
      </w:r>
      <w:r w:rsidR="00934453" w:rsidRPr="001221B9">
        <w:rPr>
          <w:rStyle w:val="00Text"/>
          <w:rFonts w:asciiTheme="minorEastAsia"/>
        </w:rPr>
        <w:t>羯，居列翻。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裴度以高年多疾，懇辭機政。六月，丁未，以度為司徒、平章軍國重事，</w:t>
      </w:r>
      <w:r w:rsidR="00934453" w:rsidRPr="001221B9">
        <w:rPr>
          <w:rFonts w:asciiTheme="minorEastAsia" w:eastAsiaTheme="minorEastAsia"/>
        </w:rPr>
        <w:t>平章軍國重事者，平章大事，不復煩以細務，與同平章事之官不同。考異曰︰寶曆二年度入相時，猶守司空，自後未嘗遷官。至此，實錄直言司徒裴度。按制辭云︰</w:t>
      </w:r>
      <w:r w:rsidR="000F1B0C">
        <w:rPr>
          <w:rFonts w:asciiTheme="minorEastAsia" w:eastAsiaTheme="minorEastAsia"/>
        </w:rPr>
        <w:t>「</w:t>
      </w:r>
      <w:r w:rsidR="00934453" w:rsidRPr="001221B9">
        <w:rPr>
          <w:rFonts w:asciiTheme="minorEastAsia" w:eastAsiaTheme="minorEastAsia"/>
        </w:rPr>
        <w:t>遷秩上公，式是殊寵。</w:t>
      </w:r>
      <w:r w:rsidR="000F1B0C">
        <w:rPr>
          <w:rFonts w:asciiTheme="minorEastAsia" w:eastAsiaTheme="minorEastAsia"/>
        </w:rPr>
        <w:t>」</w:t>
      </w:r>
      <w:r w:rsidR="00934453" w:rsidRPr="001221B9">
        <w:rPr>
          <w:rFonts w:asciiTheme="minorEastAsia" w:eastAsiaTheme="minorEastAsia"/>
        </w:rPr>
        <w:t>又云︰</w:t>
      </w:r>
      <w:r w:rsidR="000F1B0C">
        <w:rPr>
          <w:rFonts w:asciiTheme="minorEastAsia" w:eastAsiaTheme="minorEastAsia"/>
        </w:rPr>
        <w:t>「</w:t>
      </w:r>
      <w:r w:rsidR="00934453" w:rsidRPr="001221B9">
        <w:rPr>
          <w:rFonts w:asciiTheme="minorEastAsia" w:eastAsiaTheme="minorEastAsia"/>
        </w:rPr>
        <w:t>宜其首贊機衡，弘敷敎典。</w:t>
      </w:r>
      <w:r w:rsidR="000F1B0C">
        <w:rPr>
          <w:rFonts w:asciiTheme="minorEastAsia" w:eastAsiaTheme="minorEastAsia"/>
        </w:rPr>
        <w:t>」</w:t>
      </w:r>
      <w:r w:rsidR="00934453" w:rsidRPr="001221B9">
        <w:rPr>
          <w:rFonts w:asciiTheme="minorEastAsia" w:eastAsiaTheme="minorEastAsia"/>
        </w:rPr>
        <w:t>蓋此時方遷司徒。實錄先云</w:t>
      </w:r>
      <w:r w:rsidR="000F1B0C">
        <w:rPr>
          <w:rFonts w:asciiTheme="minorEastAsia" w:eastAsiaTheme="minorEastAsia"/>
        </w:rPr>
        <w:t>「</w:t>
      </w:r>
      <w:r w:rsidR="00934453" w:rsidRPr="001221B9">
        <w:rPr>
          <w:rFonts w:asciiTheme="minorEastAsia" w:eastAsiaTheme="minorEastAsia"/>
        </w:rPr>
        <w:t>司徒裴度</w:t>
      </w:r>
      <w:r w:rsidR="000F1B0C">
        <w:rPr>
          <w:rFonts w:asciiTheme="minorEastAsia" w:eastAsiaTheme="minorEastAsia"/>
        </w:rPr>
        <w:t>」</w:t>
      </w:r>
      <w:r w:rsidR="00934453" w:rsidRPr="001221B9">
        <w:rPr>
          <w:rFonts w:asciiTheme="minorEastAsia" w:eastAsiaTheme="minorEastAsia"/>
        </w:rPr>
        <w:t>，誤也。</w:t>
      </w:r>
      <w:r w:rsidR="00934453" w:rsidRPr="00101E55">
        <w:rPr>
          <w:rStyle w:val="01Text"/>
          <w:rFonts w:asciiTheme="minorEastAsia" w:eastAsiaTheme="minorEastAsia"/>
          <w:sz w:val="21"/>
        </w:rPr>
        <w:t>俟疾損，三五日一入中書。</w:t>
      </w:r>
      <w:r w:rsidR="00934453" w:rsidRPr="001221B9">
        <w:rPr>
          <w:rFonts w:asciiTheme="minorEastAsia" w:eastAsiaTheme="minorEastAsia"/>
        </w:rPr>
        <w:t>疾損，猶言疾減也。</w:t>
      </w:r>
    </w:p>
    <w:p w:rsidR="00934453" w:rsidRPr="001221B9" w:rsidRDefault="00934453" w:rsidP="00DF5A42">
      <w:pPr>
        <w:rPr>
          <w:rFonts w:asciiTheme="minorEastAsia"/>
        </w:rPr>
      </w:pPr>
      <w:r w:rsidRPr="001221B9">
        <w:rPr>
          <w:rFonts w:asciiTheme="minorEastAsia"/>
        </w:rPr>
        <w:t>上患宦者強盛，憲宗、敬宗弒逆之黨猶有在左右者；中尉王守澄尤專橫，</w:t>
      </w:r>
      <w:r w:rsidRPr="001221B9">
        <w:rPr>
          <w:rStyle w:val="00Text"/>
          <w:rFonts w:asciiTheme="minorEastAsia"/>
        </w:rPr>
        <w:t>橫，戶孟翻。</w:t>
      </w:r>
      <w:r w:rsidRPr="001221B9">
        <w:rPr>
          <w:rFonts w:asciiTheme="minorEastAsia"/>
        </w:rPr>
        <w:t>招權納賄，上不能制。嘗密與翰林學士宋申錫言之，申錫請漸除其偪。</w:t>
      </w:r>
      <w:r w:rsidRPr="001221B9">
        <w:rPr>
          <w:rStyle w:val="00Text"/>
          <w:rFonts w:asciiTheme="minorEastAsia"/>
        </w:rPr>
        <w:t>欲以漸去其威權偪上者。偪，音逼。</w:t>
      </w:r>
      <w:r w:rsidRPr="001221B9">
        <w:rPr>
          <w:rFonts w:asciiTheme="minorEastAsia"/>
        </w:rPr>
        <w:t>上以申錫沉厚忠謹，可倚以事，擢為尚書右丞；七月，癸未，以申錫同平章事。</w:t>
      </w:r>
      <w:r w:rsidRPr="001221B9">
        <w:rPr>
          <w:rStyle w:val="00Text"/>
          <w:rFonts w:asciiTheme="minorEastAsia"/>
        </w:rPr>
        <w:t>疑則勿任，任則勿疑，文宗為負宋申錫矣。為申錫貶逐張本。</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初，裴度征淮西，</w:t>
      </w:r>
      <w:r w:rsidR="00934453" w:rsidRPr="001221B9">
        <w:rPr>
          <w:rStyle w:val="00Text"/>
          <w:rFonts w:asciiTheme="minorEastAsia"/>
        </w:rPr>
        <w:t>謂元和討吳元濟時也。</w:t>
      </w:r>
      <w:r w:rsidR="00934453" w:rsidRPr="001221B9">
        <w:rPr>
          <w:rFonts w:asciiTheme="minorEastAsia"/>
        </w:rPr>
        <w:t>奏李宗閔為觀察判官，由是漸獲進用。至是，怨度薦李德裕，因其謝病，九月，壬午，以度兼侍中，充山南東道節度使。</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西川節度使郭釗以疾求代，冬，十月，戊申，以義成節度使李德裕為西川節度使。</w:t>
      </w:r>
    </w:p>
    <w:p w:rsidR="00934453" w:rsidRPr="001221B9" w:rsidRDefault="00934453" w:rsidP="00DF5A42">
      <w:pPr>
        <w:rPr>
          <w:rFonts w:asciiTheme="minorEastAsia"/>
        </w:rPr>
      </w:pPr>
      <w:r w:rsidRPr="001221B9">
        <w:rPr>
          <w:rFonts w:asciiTheme="minorEastAsia"/>
        </w:rPr>
        <w:t>蜀自南詔入寇，一方殘弊，郭釗多病，未暇完補。德裕至鎭，作籌邊樓，圖蜀地形，南入南詔，西達吐蕃。日召老於軍旅、習邊事者，雖走卒蠻夷無所間，</w:t>
      </w:r>
      <w:r w:rsidRPr="001221B9">
        <w:rPr>
          <w:rStyle w:val="00Text"/>
          <w:rFonts w:asciiTheme="minorEastAsia"/>
        </w:rPr>
        <w:t>蜀自清溪關則南入南詔，踰西山則西達吐蕃。間，古莧翻。</w:t>
      </w:r>
      <w:r w:rsidRPr="001221B9">
        <w:rPr>
          <w:rFonts w:asciiTheme="minorEastAsia"/>
        </w:rPr>
        <w:t>訪以山川、城邑、道路險易廣狹遠近，</w:t>
      </w:r>
      <w:r w:rsidRPr="001221B9">
        <w:rPr>
          <w:rStyle w:val="00Text"/>
          <w:rFonts w:asciiTheme="minorEastAsia"/>
        </w:rPr>
        <w:t>易，以豉翻。</w:t>
      </w:r>
      <w:r w:rsidRPr="001221B9">
        <w:rPr>
          <w:rFonts w:asciiTheme="minorEastAsia"/>
        </w:rPr>
        <w:t>未踰月，皆若身嘗涉歷。</w:t>
      </w:r>
    </w:p>
    <w:p w:rsidR="00934453" w:rsidRPr="001221B9" w:rsidRDefault="00934453" w:rsidP="00DF5A42">
      <w:pPr>
        <w:rPr>
          <w:rFonts w:asciiTheme="minorEastAsia"/>
        </w:rPr>
      </w:pPr>
      <w:r w:rsidRPr="001221B9">
        <w:rPr>
          <w:rFonts w:asciiTheme="minorEastAsia"/>
        </w:rPr>
        <w:t>上命德裕脩塞清溪關以斷南詔入寇之路，</w:t>
      </w:r>
      <w:r w:rsidRPr="001221B9">
        <w:rPr>
          <w:rStyle w:val="00Text"/>
          <w:rFonts w:asciiTheme="minorEastAsia"/>
        </w:rPr>
        <w:t>塞，悉則翻；下同。斷，音短。</w:t>
      </w:r>
      <w:r w:rsidRPr="001221B9">
        <w:rPr>
          <w:rFonts w:asciiTheme="minorEastAsia"/>
        </w:rPr>
        <w:t>或無土，則以石壘之。德裕上言︰</w:t>
      </w:r>
      <w:r w:rsidR="000F1B0C">
        <w:rPr>
          <w:rFonts w:asciiTheme="minorEastAsia"/>
        </w:rPr>
        <w:t>「</w:t>
      </w:r>
      <w:r w:rsidRPr="001221B9">
        <w:rPr>
          <w:rFonts w:asciiTheme="minorEastAsia"/>
        </w:rPr>
        <w:t>通蠻細路至多，不可塞，惟重兵鎭守，可保無虞；但黎、雅以來得萬人，成都得二萬人，精加訓練，則蠻不敢動矣。邊兵又不宜多，須力可臨制。崔旰之殺郭英乂，</w:t>
      </w:r>
      <w:r w:rsidRPr="001221B9">
        <w:rPr>
          <w:rStyle w:val="00Text"/>
          <w:rFonts w:asciiTheme="minorEastAsia"/>
        </w:rPr>
        <w:t>見二百二十四卷代宗永泰元年。</w:t>
      </w:r>
      <w:r w:rsidRPr="001221B9">
        <w:rPr>
          <w:rFonts w:asciiTheme="minorEastAsia"/>
        </w:rPr>
        <w:t>張朏之逐張延賞，</w:t>
      </w:r>
      <w:r w:rsidRPr="001221B9">
        <w:rPr>
          <w:rStyle w:val="00Text"/>
          <w:rFonts w:asciiTheme="minorEastAsia"/>
        </w:rPr>
        <w:t>見二百二十九卷德宗建中四年。</w:t>
      </w:r>
      <w:r w:rsidRPr="001221B9">
        <w:rPr>
          <w:rFonts w:asciiTheme="minorEastAsia"/>
        </w:rPr>
        <w:t>皆鎭兵也。</w:t>
      </w:r>
      <w:r w:rsidR="000F1B0C">
        <w:rPr>
          <w:rFonts w:asciiTheme="minorEastAsia"/>
        </w:rPr>
        <w:t>」</w:t>
      </w:r>
      <w:r w:rsidRPr="001221B9">
        <w:rPr>
          <w:rFonts w:asciiTheme="minorEastAsia"/>
        </w:rPr>
        <w:t>時北兵皆歸本道，惟河中、陳許三千人在成都，有詔來年三月亦歸，蜀人忷懼。</w:t>
      </w:r>
      <w:r w:rsidRPr="001221B9">
        <w:rPr>
          <w:rStyle w:val="00Text"/>
          <w:rFonts w:asciiTheme="minorEastAsia"/>
        </w:rPr>
        <w:t>忷，許拱翻。</w:t>
      </w:r>
      <w:r w:rsidRPr="001221B9">
        <w:rPr>
          <w:rFonts w:asciiTheme="minorEastAsia"/>
        </w:rPr>
        <w:t>德裕奏乞鄭滑五百人、陳許千人以鎭蜀；且言︰</w:t>
      </w:r>
      <w:r w:rsidR="000F1B0C">
        <w:rPr>
          <w:rFonts w:asciiTheme="minorEastAsia"/>
        </w:rPr>
        <w:t>「</w:t>
      </w:r>
      <w:r w:rsidRPr="001221B9">
        <w:rPr>
          <w:rFonts w:asciiTheme="minorEastAsia"/>
        </w:rPr>
        <w:t>蜀兵脆弱，新為蠻寇所困，皆破膽，不堪征戍。</w:t>
      </w:r>
      <w:r w:rsidRPr="001221B9">
        <w:rPr>
          <w:rStyle w:val="00Text"/>
          <w:rFonts w:asciiTheme="minorEastAsia"/>
        </w:rPr>
        <w:t>戰勝之威，士氣百倍，敗兵之卒，沒世不復，正謂此也。脆，此芮翻。</w:t>
      </w:r>
      <w:r w:rsidRPr="001221B9">
        <w:rPr>
          <w:rFonts w:asciiTheme="minorEastAsia"/>
        </w:rPr>
        <w:t>若北兵盡歸，則與杜元穎時無異，蜀不可保。恐議者云蜀經蠻寇以來，已自增兵，曏者蠻寇已逼，元穎始募市人為兵，得三千餘人，徒有其數，實不可用。郭釗募北兵僅得百餘人，臣復召募得二百餘人，</w:t>
      </w:r>
      <w:r w:rsidRPr="001221B9">
        <w:rPr>
          <w:rStyle w:val="00Text"/>
          <w:rFonts w:asciiTheme="minorEastAsia"/>
        </w:rPr>
        <w:t>復，扶又翻。</w:t>
      </w:r>
      <w:r w:rsidRPr="001221B9">
        <w:rPr>
          <w:rFonts w:asciiTheme="minorEastAsia"/>
        </w:rPr>
        <w:t>此外皆元穎舊兵也。恐議者又聞一夫當關之說，</w:t>
      </w:r>
      <w:r w:rsidRPr="001221B9">
        <w:rPr>
          <w:rStyle w:val="00Text"/>
          <w:rFonts w:asciiTheme="minorEastAsia"/>
        </w:rPr>
        <w:t>一夫當關，萬夫莫前，前人所以言蜀之險也。</w:t>
      </w:r>
      <w:r w:rsidRPr="001221B9">
        <w:rPr>
          <w:rFonts w:asciiTheme="minorEastAsia"/>
        </w:rPr>
        <w:t>以為清溪可塞。臣訪之蜀中老將，清溪之旁，大路有三，自餘小徑無數，皆東蠻臨時為之開通，</w:t>
      </w:r>
      <w:r w:rsidRPr="001221B9">
        <w:rPr>
          <w:rStyle w:val="00Text"/>
          <w:rFonts w:asciiTheme="minorEastAsia"/>
        </w:rPr>
        <w:t>勿鄧、豐琶、兩林，皆東蠻也。為，于偽翻。</w:t>
      </w:r>
      <w:r w:rsidRPr="001221B9">
        <w:rPr>
          <w:rFonts w:asciiTheme="minorEastAsia"/>
        </w:rPr>
        <w:t>若言可塞，則是欺罔朝廷。要須大度水北更築一城，迤邐接黎州，</w:t>
      </w:r>
      <w:r w:rsidRPr="001221B9">
        <w:rPr>
          <w:rStyle w:val="00Text"/>
          <w:rFonts w:asciiTheme="minorEastAsia"/>
        </w:rPr>
        <w:t>九域志︰黎州南至大度河一百里。宋白曰︰黎州，古沉黎地。迤，以爾翻。邐，力紙翻。</w:t>
      </w:r>
      <w:r w:rsidRPr="001221B9">
        <w:rPr>
          <w:rFonts w:asciiTheme="minorEastAsia"/>
        </w:rPr>
        <w:t>以大兵守之方可。況聞南詔以所掠蜀人二千及金帛賂遺吐蕃，</w:t>
      </w:r>
      <w:r w:rsidRPr="001221B9">
        <w:rPr>
          <w:rStyle w:val="00Text"/>
          <w:rFonts w:asciiTheme="minorEastAsia"/>
        </w:rPr>
        <w:t>遺，唯季翻。</w:t>
      </w:r>
      <w:r w:rsidRPr="001221B9">
        <w:rPr>
          <w:rFonts w:asciiTheme="minorEastAsia"/>
        </w:rPr>
        <w:t>若使二虜知蜀虛實，連兵入寇，誠可深憂。其朝臣建言者，蓋由禍不在身，望人責一狀，留入堂案，</w:t>
      </w:r>
      <w:r w:rsidRPr="001221B9">
        <w:rPr>
          <w:rStyle w:val="00Text"/>
          <w:rFonts w:asciiTheme="minorEastAsia"/>
        </w:rPr>
        <w:t>堂，謂政事堂。案，文案也。</w:t>
      </w:r>
      <w:r w:rsidRPr="001221B9">
        <w:rPr>
          <w:rFonts w:asciiTheme="minorEastAsia"/>
        </w:rPr>
        <w:t>他日敗事，不可令臣獨當國憲。</w:t>
      </w:r>
      <w:r w:rsidR="000F1B0C">
        <w:rPr>
          <w:rFonts w:asciiTheme="minorEastAsia"/>
        </w:rPr>
        <w:t>」</w:t>
      </w:r>
      <w:r w:rsidRPr="001221B9">
        <w:rPr>
          <w:rStyle w:val="00Text"/>
          <w:rFonts w:asciiTheme="minorEastAsia"/>
        </w:rPr>
        <w:t>憲，法也。敗，補邁翻。</w:t>
      </w:r>
      <w:r w:rsidRPr="001221B9">
        <w:rPr>
          <w:rFonts w:asciiTheme="minorEastAsia"/>
        </w:rPr>
        <w:t>朝廷皆從其請。德裕乃練士卒，葺堡鄣，積糧儲以備邊，蜀人粗安。</w:t>
      </w:r>
    </w:p>
    <w:p w:rsidR="006E3E05"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是歲，勃海宣王仁秀卒，子新德早死，孫彝震立，改元咸和。</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五</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辛亥、八三一</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春，正月，丁巳，賜滄、齊、德節度名義昌軍。</w:t>
      </w:r>
      <w:r w:rsidR="00934453" w:rsidRPr="001221B9">
        <w:rPr>
          <w:rFonts w:asciiTheme="minorEastAsia" w:eastAsiaTheme="minorEastAsia"/>
        </w:rPr>
        <w:t>張孝忠以程日華為滄州刺史。朱滔之亂，滄、定隔絕，日華以滄州自通於朝廷。貞元三年，以日華為橫海軍節度，領滄、景二州。元和十三年，王承宗獻德、棣二州，而橫海軍領滄、景、德、棣四州；長慶元年，省景州；明年，復領景州；太和元年，增領齊州；明年，以棣州隸淄青、平盧節度；又明年，罷橫海節度，更置齊德節度；尋平李同捷，得滄州，更號滄、齊、德節度；是年，賜號義昌軍。</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庚申，盧龍監軍奏李載義與敕使宴於毬場後院，副兵馬使楊志誠與其徒呼噪作亂，載義與子正元奔易州；志誠又殺莫州刺史張慶初。</w:t>
      </w:r>
      <w:r w:rsidR="00934453" w:rsidRPr="001221B9">
        <w:rPr>
          <w:rStyle w:val="00Text"/>
          <w:rFonts w:asciiTheme="minorEastAsia"/>
        </w:rPr>
        <w:t>宋白曰︰幽州，南至莫州二百八十里。</w:t>
      </w:r>
      <w:r w:rsidR="00934453" w:rsidRPr="001221B9">
        <w:rPr>
          <w:rFonts w:asciiTheme="minorEastAsia"/>
        </w:rPr>
        <w:t>上召宰相謀之，牛僧孺曰︰</w:t>
      </w:r>
      <w:r w:rsidR="000F1B0C">
        <w:rPr>
          <w:rFonts w:asciiTheme="minorEastAsia"/>
        </w:rPr>
        <w:t>「</w:t>
      </w:r>
      <w:r w:rsidR="00934453" w:rsidRPr="001221B9">
        <w:rPr>
          <w:rFonts w:asciiTheme="minorEastAsia"/>
        </w:rPr>
        <w:t>范陽自安、史以來，非國所有，劉總蹔獻其地，</w:t>
      </w:r>
      <w:r w:rsidR="00934453" w:rsidRPr="001221B9">
        <w:rPr>
          <w:rStyle w:val="00Text"/>
          <w:rFonts w:asciiTheme="minorEastAsia"/>
        </w:rPr>
        <w:t>事見二百四十一卷穆宗長慶元年。</w:t>
      </w:r>
      <w:r w:rsidR="00934453" w:rsidRPr="001221B9">
        <w:rPr>
          <w:rFonts w:asciiTheme="minorEastAsia"/>
        </w:rPr>
        <w:t>朝廷費錢八十萬緡而無絲毫所獲。今日志誠得之，猶前日載義得之也；</w:t>
      </w:r>
      <w:r w:rsidR="00934453" w:rsidRPr="001221B9">
        <w:rPr>
          <w:rStyle w:val="00Text"/>
          <w:rFonts w:asciiTheme="minorEastAsia"/>
        </w:rPr>
        <w:t>敬宗寶曆二年，李載義得范陽，事見上卷。</w:t>
      </w:r>
      <w:r w:rsidR="00934453" w:rsidRPr="001221B9">
        <w:rPr>
          <w:rFonts w:asciiTheme="minorEastAsia"/>
        </w:rPr>
        <w:t>因而撫之，使捍北狄，不必計其逆順。</w:t>
      </w:r>
      <w:r w:rsidR="000F1B0C">
        <w:rPr>
          <w:rFonts w:asciiTheme="minorEastAsia"/>
        </w:rPr>
        <w:t>」</w:t>
      </w:r>
      <w:r w:rsidR="00934453" w:rsidRPr="001221B9">
        <w:rPr>
          <w:rFonts w:asciiTheme="minorEastAsia"/>
        </w:rPr>
        <w:t>上從之。載義自易州赴京師，上以載義有平滄景之功，</w:t>
      </w:r>
      <w:r w:rsidR="00934453" w:rsidRPr="001221B9">
        <w:rPr>
          <w:rStyle w:val="00Text"/>
          <w:rFonts w:asciiTheme="minorEastAsia"/>
        </w:rPr>
        <w:t>平滄、景見上三年。</w:t>
      </w:r>
      <w:r w:rsidR="00934453" w:rsidRPr="001221B9">
        <w:rPr>
          <w:rFonts w:asciiTheme="minorEastAsia"/>
        </w:rPr>
        <w:t>且事朝廷恭順；二月，壬辰，以載義為太保，同平章事如故。以楊志誠為盧龍留後。</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臣光曰︰昔者聖人順天理、察人情，知齊民之莫能相治也，</w:t>
      </w:r>
      <w:r w:rsidRPr="001221B9">
        <w:rPr>
          <w:rStyle w:val="00Text"/>
          <w:rFonts w:asciiTheme="minorEastAsia" w:eastAsiaTheme="minorEastAsia"/>
        </w:rPr>
        <w:t>治，直之翻；下同。</w:t>
      </w:r>
      <w:r w:rsidRPr="00101E55">
        <w:rPr>
          <w:rFonts w:asciiTheme="minorEastAsia" w:eastAsiaTheme="minorEastAsia"/>
          <w:sz w:val="21"/>
        </w:rPr>
        <w:t>故置師長以正之；知羣臣之莫能相使也，故建諸侯以制之；知列國之莫能相服也，故立天子下以統之。</w:t>
      </w:r>
      <w:r w:rsidRPr="001221B9">
        <w:rPr>
          <w:rStyle w:val="00Text"/>
          <w:rFonts w:asciiTheme="minorEastAsia" w:eastAsiaTheme="minorEastAsia"/>
        </w:rPr>
        <w:t>自師長而上至天子，則所謂師長者，近民之官也。長，知丈翻。</w:t>
      </w:r>
      <w:r w:rsidRPr="00101E55">
        <w:rPr>
          <w:rFonts w:asciiTheme="minorEastAsia" w:eastAsiaTheme="minorEastAsia"/>
          <w:sz w:val="21"/>
        </w:rPr>
        <w:t>天子之於萬國，能褒善而黜惡，抑強而扶弱，撫服而懲違，禁暴而誅亂，然後發號施令而四海之內莫不率從也。</w:t>
      </w:r>
      <w:r w:rsidRPr="001221B9">
        <w:rPr>
          <w:rStyle w:val="00Text"/>
          <w:rFonts w:asciiTheme="minorEastAsia" w:eastAsiaTheme="minorEastAsia"/>
        </w:rPr>
        <w:t>率，循也。從，順也。一曰︰相率而從上之令也。</w:t>
      </w:r>
      <w:r w:rsidRPr="00101E55">
        <w:rPr>
          <w:rFonts w:asciiTheme="minorEastAsia" w:eastAsiaTheme="minorEastAsia"/>
          <w:sz w:val="21"/>
        </w:rPr>
        <w:t>詩曰︰</w:t>
      </w:r>
      <w:r w:rsidR="000F1B0C">
        <w:rPr>
          <w:rFonts w:asciiTheme="minorEastAsia" w:eastAsiaTheme="minorEastAsia"/>
          <w:sz w:val="21"/>
        </w:rPr>
        <w:t>「</w:t>
      </w:r>
      <w:r w:rsidRPr="00101E55">
        <w:rPr>
          <w:rFonts w:asciiTheme="minorEastAsia" w:eastAsiaTheme="minorEastAsia"/>
          <w:sz w:val="21"/>
        </w:rPr>
        <w:t>勉勉我王，綱紀四方。</w:t>
      </w:r>
      <w:r w:rsidR="000F1B0C">
        <w:rPr>
          <w:rFonts w:asciiTheme="minorEastAsia" w:eastAsiaTheme="minorEastAsia"/>
          <w:sz w:val="21"/>
        </w:rPr>
        <w:t>」</w:t>
      </w:r>
      <w:r w:rsidRPr="001221B9">
        <w:rPr>
          <w:rStyle w:val="00Text"/>
          <w:rFonts w:asciiTheme="minorEastAsia" w:eastAsiaTheme="minorEastAsia"/>
        </w:rPr>
        <w:t>詩</w:t>
      </w:r>
      <w:r w:rsidRPr="001221B9">
        <w:rPr>
          <w:rStyle w:val="00Text"/>
          <w:rFonts w:asciiTheme="minorEastAsia" w:eastAsiaTheme="minorEastAsia"/>
        </w:rPr>
        <w:t>·</w:t>
      </w:r>
      <w:r w:rsidRPr="001221B9">
        <w:rPr>
          <w:rStyle w:val="00Text"/>
          <w:rFonts w:asciiTheme="minorEastAsia" w:eastAsiaTheme="minorEastAsia"/>
        </w:rPr>
        <w:t>大雅</w:t>
      </w:r>
      <w:r w:rsidRPr="001221B9">
        <w:rPr>
          <w:rStyle w:val="00Text"/>
          <w:rFonts w:asciiTheme="minorEastAsia" w:eastAsiaTheme="minorEastAsia"/>
        </w:rPr>
        <w:t>·</w:t>
      </w:r>
      <w:r w:rsidRPr="001221B9">
        <w:rPr>
          <w:rStyle w:val="00Text"/>
          <w:rFonts w:asciiTheme="minorEastAsia" w:eastAsiaTheme="minorEastAsia"/>
        </w:rPr>
        <w:t>棫樸之辭。</w:t>
      </w:r>
      <w:r w:rsidRPr="00101E55">
        <w:rPr>
          <w:rFonts w:asciiTheme="minorEastAsia" w:eastAsiaTheme="minorEastAsia"/>
          <w:sz w:val="21"/>
        </w:rPr>
        <w:t>載義藩屛大臣，</w:t>
      </w:r>
      <w:r w:rsidRPr="001221B9">
        <w:rPr>
          <w:rStyle w:val="00Text"/>
          <w:rFonts w:asciiTheme="minorEastAsia" w:eastAsiaTheme="minorEastAsia"/>
        </w:rPr>
        <w:t>屛，必郢翻。</w:t>
      </w:r>
      <w:r w:rsidRPr="00101E55">
        <w:rPr>
          <w:rFonts w:asciiTheme="minorEastAsia" w:eastAsiaTheme="minorEastAsia"/>
          <w:sz w:val="21"/>
        </w:rPr>
        <w:t>有功於國，無罪而志誠逐之，此天子所宜治也。若一無所問，因以其土田爵位授之，則是將帥之廢置殺生皆出於士卒之手，天子雖在上，何為哉！國家之有方鎭，豈專利其財賦而已乎！如僧孺之言，姑息偷安之術耳，豈宰相佐天子御天下之道哉！</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新羅王彥昇卒，子景徽立。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上與宋申錫謀誅宦官，申錫引吏部侍郞王璠為京兆尹，以密旨諭之。璠泄其謀，</w:t>
      </w:r>
      <w:r w:rsidR="00934453" w:rsidRPr="001221B9">
        <w:rPr>
          <w:rStyle w:val="00Text"/>
          <w:rFonts w:asciiTheme="minorEastAsia"/>
        </w:rPr>
        <w:t>璠，孚袁翻。考異曰︰按舊璠傳︰去年七月為京兆尹，十二月遷左丞。故申錫得罪時，京兆尹乃崔琯也。</w:t>
      </w:r>
      <w:r w:rsidR="00934453" w:rsidRPr="001221B9">
        <w:rPr>
          <w:rFonts w:asciiTheme="minorEastAsia"/>
        </w:rPr>
        <w:t>鄭注、王守澄知之，陰為之備。</w:t>
      </w:r>
    </w:p>
    <w:p w:rsidR="00934453" w:rsidRPr="001221B9" w:rsidRDefault="00934453" w:rsidP="00DF5A42">
      <w:pPr>
        <w:rPr>
          <w:rFonts w:asciiTheme="minorEastAsia"/>
        </w:rPr>
      </w:pPr>
      <w:r w:rsidRPr="001221B9">
        <w:rPr>
          <w:rFonts w:asciiTheme="minorEastAsia"/>
        </w:rPr>
        <w:t>上弟漳王湊賢，有人望，注令神策都虞候豆盧著誣告申錫謀立漳王。戊戌，守澄奏之，上以為信然，甚怒。</w:t>
      </w:r>
      <w:r w:rsidRPr="001221B9">
        <w:rPr>
          <w:rStyle w:val="00Text"/>
          <w:rFonts w:asciiTheme="minorEastAsia"/>
        </w:rPr>
        <w:t>漳王固上之所忌，因其所忌而讒間之，此宋申錫之所以不免於罪也。</w:t>
      </w:r>
      <w:r w:rsidRPr="001221B9">
        <w:rPr>
          <w:rFonts w:asciiTheme="minorEastAsia"/>
        </w:rPr>
        <w:t>守澄欲卽遣二百騎屠申鍚家，飛龍使馬存亮固爭曰︰</w:t>
      </w:r>
      <w:r w:rsidR="000F1B0C">
        <w:rPr>
          <w:rFonts w:asciiTheme="minorEastAsia"/>
        </w:rPr>
        <w:t>「</w:t>
      </w:r>
      <w:r w:rsidRPr="001221B9">
        <w:rPr>
          <w:rFonts w:asciiTheme="minorEastAsia"/>
        </w:rPr>
        <w:t>如此，則京城自亂矣！宜召他相與議其事。</w:t>
      </w:r>
      <w:r w:rsidR="000F1B0C">
        <w:rPr>
          <w:rFonts w:asciiTheme="minorEastAsia"/>
        </w:rPr>
        <w:t>」</w:t>
      </w:r>
      <w:r w:rsidRPr="001221B9">
        <w:rPr>
          <w:rStyle w:val="00Text"/>
          <w:rFonts w:asciiTheme="minorEastAsia"/>
        </w:rPr>
        <w:t>以馬存亮定張韶之難及爭宋申錫之事觀之，則溫公之取存亮，固不特一事也。飛龍使，掌飛龍廐。</w:t>
      </w:r>
      <w:r w:rsidRPr="001221B9">
        <w:rPr>
          <w:rFonts w:asciiTheme="minorEastAsia"/>
        </w:rPr>
        <w:t>守澄乃止。</w:t>
      </w:r>
    </w:p>
    <w:p w:rsidR="00934453" w:rsidRPr="001221B9" w:rsidRDefault="00934453" w:rsidP="00DF5A42">
      <w:pPr>
        <w:rPr>
          <w:rFonts w:asciiTheme="minorEastAsia"/>
        </w:rPr>
      </w:pPr>
      <w:r w:rsidRPr="001221B9">
        <w:rPr>
          <w:rFonts w:asciiTheme="minorEastAsia"/>
        </w:rPr>
        <w:t>是日，旬休，</w:t>
      </w:r>
      <w:r w:rsidRPr="001221B9">
        <w:rPr>
          <w:rStyle w:val="00Text"/>
          <w:rFonts w:asciiTheme="minorEastAsia"/>
        </w:rPr>
        <w:t>一月三旬，遇旬則下直而休沐，謂之旬休，今謂之旬假是也。</w:t>
      </w:r>
      <w:r w:rsidRPr="001221B9">
        <w:rPr>
          <w:rFonts w:asciiTheme="minorEastAsia"/>
        </w:rPr>
        <w:t>遣中使悉召宰相至中書東門。中使曰︰</w:t>
      </w:r>
      <w:r w:rsidR="000F1B0C">
        <w:rPr>
          <w:rFonts w:asciiTheme="minorEastAsia"/>
        </w:rPr>
        <w:t>「</w:t>
      </w:r>
      <w:r w:rsidRPr="001221B9">
        <w:rPr>
          <w:rFonts w:asciiTheme="minorEastAsia"/>
        </w:rPr>
        <w:t>所召無宋公名。</w:t>
      </w:r>
      <w:r w:rsidR="000F1B0C">
        <w:rPr>
          <w:rFonts w:asciiTheme="minorEastAsia"/>
        </w:rPr>
        <w:t>」</w:t>
      </w:r>
      <w:r w:rsidRPr="001221B9">
        <w:rPr>
          <w:rFonts w:asciiTheme="minorEastAsia"/>
        </w:rPr>
        <w:t>申錫知獲罪，望延英，以笏扣頭而退。</w:t>
      </w:r>
      <w:r w:rsidRPr="001221B9">
        <w:rPr>
          <w:rStyle w:val="00Text"/>
          <w:rFonts w:asciiTheme="minorEastAsia"/>
        </w:rPr>
        <w:t>按閣本大明宮圖︰中書省與延英殿，其間僅隔殿中外院、殿中內院耳。</w:t>
      </w:r>
      <w:r w:rsidRPr="001221B9">
        <w:rPr>
          <w:rFonts w:asciiTheme="minorEastAsia"/>
        </w:rPr>
        <w:t>宰相至延英，上示以守澄所奏，相顧愕眙。</w:t>
      </w:r>
      <w:r w:rsidRPr="001221B9">
        <w:rPr>
          <w:rStyle w:val="00Text"/>
          <w:rFonts w:asciiTheme="minorEastAsia"/>
        </w:rPr>
        <w:t>眙，丑吏翻。</w:t>
      </w:r>
      <w:r w:rsidRPr="001221B9">
        <w:rPr>
          <w:rFonts w:asciiTheme="minorEastAsia"/>
        </w:rPr>
        <w:t>上命守澄捕豆盧著所告十六宅宮市品官晏敬則及申錫親事王師文等，於禁中鞫之；</w:t>
      </w:r>
      <w:r w:rsidRPr="001221B9">
        <w:rPr>
          <w:rStyle w:val="00Text"/>
          <w:rFonts w:asciiTheme="minorEastAsia"/>
        </w:rPr>
        <w:t>親事，常在左右者。今宰執侍從，猶有親事官。</w:t>
      </w:r>
      <w:r w:rsidRPr="001221B9">
        <w:rPr>
          <w:rFonts w:asciiTheme="minorEastAsia"/>
        </w:rPr>
        <w:t>師文亡命。三月，庚子，申錫罷為右庶子。自宰相大臣無敢顯言其冤者，獨京兆尹崔琯、大理卿王正雅連上疏請出內獄付外廷覈實，</w:t>
      </w:r>
      <w:r w:rsidRPr="001221B9">
        <w:rPr>
          <w:rStyle w:val="00Text"/>
          <w:rFonts w:asciiTheme="minorEastAsia"/>
        </w:rPr>
        <w:t>鞫於禁中，故曰內獄。</w:t>
      </w:r>
      <w:r w:rsidRPr="001221B9">
        <w:rPr>
          <w:rFonts w:asciiTheme="minorEastAsia"/>
        </w:rPr>
        <w:t>由是獄稍緩。正雅，翃之子也。</w:t>
      </w:r>
      <w:r w:rsidRPr="001221B9">
        <w:rPr>
          <w:rStyle w:val="00Text"/>
          <w:rFonts w:asciiTheme="minorEastAsia"/>
        </w:rPr>
        <w:t>王翃，見德宗紀。</w:t>
      </w:r>
      <w:r w:rsidRPr="001221B9">
        <w:rPr>
          <w:rFonts w:asciiTheme="minorEastAsia"/>
        </w:rPr>
        <w:t>晏敬則等自誣服，稱申錫遣王師文達意於王，結異日之知。</w:t>
      </w:r>
    </w:p>
    <w:p w:rsidR="00934453" w:rsidRPr="001221B9" w:rsidRDefault="00934453" w:rsidP="00DF5A42">
      <w:pPr>
        <w:rPr>
          <w:rFonts w:asciiTheme="minorEastAsia"/>
        </w:rPr>
      </w:pPr>
      <w:r w:rsidRPr="001221B9">
        <w:rPr>
          <w:rFonts w:asciiTheme="minorEastAsia"/>
        </w:rPr>
        <w:t>獄成，壬寅，上悉召師保以下及臺省府寺大臣面詢之。午際，</w:t>
      </w:r>
      <w:r w:rsidRPr="001221B9">
        <w:rPr>
          <w:rStyle w:val="00Text"/>
          <w:rFonts w:asciiTheme="minorEastAsia"/>
        </w:rPr>
        <w:t>午際，方交午漏初刻，非正午時也。</w:t>
      </w:r>
      <w:r w:rsidRPr="001221B9">
        <w:rPr>
          <w:rFonts w:asciiTheme="minorEastAsia"/>
        </w:rPr>
        <w:t>左常侍崔玄亮、給事中李固言、諫議大夫王質、補闕盧鈞、舒元褒、蔣係、裴休、韋溫等復請對於延英，</w:t>
      </w:r>
      <w:r w:rsidRPr="001221B9">
        <w:rPr>
          <w:rStyle w:val="00Text"/>
          <w:rFonts w:asciiTheme="minorEastAsia"/>
        </w:rPr>
        <w:t>復，扶又翻；下同。</w:t>
      </w:r>
      <w:r w:rsidRPr="001221B9">
        <w:rPr>
          <w:rFonts w:asciiTheme="minorEastAsia"/>
        </w:rPr>
        <w:t>乞以獄事付外覆按。上曰︰</w:t>
      </w:r>
      <w:r w:rsidR="000F1B0C">
        <w:rPr>
          <w:rFonts w:asciiTheme="minorEastAsia"/>
        </w:rPr>
        <w:t>「</w:t>
      </w:r>
      <w:r w:rsidRPr="001221B9">
        <w:rPr>
          <w:rFonts w:asciiTheme="minorEastAsia"/>
        </w:rPr>
        <w:t>吾已與大臣議之矣。</w:t>
      </w:r>
      <w:r w:rsidR="000F1B0C">
        <w:rPr>
          <w:rFonts w:asciiTheme="minorEastAsia"/>
        </w:rPr>
        <w:t>」</w:t>
      </w:r>
      <w:r w:rsidRPr="001221B9">
        <w:rPr>
          <w:rFonts w:asciiTheme="minorEastAsia"/>
        </w:rPr>
        <w:t>屢遣之出，不退。玄亮叩頭流涕曰︰</w:t>
      </w:r>
      <w:r w:rsidR="000F1B0C">
        <w:rPr>
          <w:rFonts w:asciiTheme="minorEastAsia"/>
        </w:rPr>
        <w:t>「</w:t>
      </w:r>
      <w:r w:rsidRPr="001221B9">
        <w:rPr>
          <w:rFonts w:asciiTheme="minorEastAsia"/>
        </w:rPr>
        <w:t>殺一匹夫猶不可不重愼，況宰相乎！</w:t>
      </w:r>
      <w:r w:rsidR="000F1B0C">
        <w:rPr>
          <w:rFonts w:asciiTheme="minorEastAsia"/>
        </w:rPr>
        <w:t>」</w:t>
      </w:r>
      <w:r w:rsidRPr="001221B9">
        <w:rPr>
          <w:rFonts w:asciiTheme="minorEastAsia"/>
        </w:rPr>
        <w:t>上意稍解，曰︰</w:t>
      </w:r>
      <w:r w:rsidR="000F1B0C">
        <w:rPr>
          <w:rFonts w:asciiTheme="minorEastAsia"/>
        </w:rPr>
        <w:t>「</w:t>
      </w:r>
      <w:r w:rsidRPr="001221B9">
        <w:rPr>
          <w:rFonts w:asciiTheme="minorEastAsia"/>
        </w:rPr>
        <w:t>當更與宰相議之。</w:t>
      </w:r>
      <w:r w:rsidR="000F1B0C">
        <w:rPr>
          <w:rFonts w:asciiTheme="minorEastAsia"/>
        </w:rPr>
        <w:t>」</w:t>
      </w:r>
      <w:r w:rsidRPr="001221B9">
        <w:rPr>
          <w:rFonts w:asciiTheme="minorEastAsia"/>
        </w:rPr>
        <w:t>乃復召宰相入，牛僧孺曰︰</w:t>
      </w:r>
      <w:r w:rsidR="000F1B0C">
        <w:rPr>
          <w:rFonts w:asciiTheme="minorEastAsia"/>
        </w:rPr>
        <w:t>「</w:t>
      </w:r>
      <w:r w:rsidRPr="001221B9">
        <w:rPr>
          <w:rFonts w:asciiTheme="minorEastAsia"/>
        </w:rPr>
        <w:t>人臣不過宰相，今申錫已為宰相，假使如所謀，復與</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與</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欲</w:t>
      </w:r>
      <w:r w:rsidR="000F1B0C">
        <w:rPr>
          <w:rStyle w:val="00Text"/>
          <w:rFonts w:asciiTheme="minorEastAsia"/>
        </w:rPr>
        <w:t>」</w:t>
      </w:r>
      <w:r w:rsidRPr="001221B9">
        <w:rPr>
          <w:rStyle w:val="00Text"/>
          <w:rFonts w:asciiTheme="minorEastAsia"/>
        </w:rPr>
        <w:t>；乙十一行本同；張校同，云無註本作</w:t>
      </w:r>
      <w:r w:rsidR="000F1B0C">
        <w:rPr>
          <w:rStyle w:val="00Text"/>
          <w:rFonts w:asciiTheme="minorEastAsia"/>
        </w:rPr>
        <w:t>「</w:t>
      </w:r>
      <w:r w:rsidRPr="001221B9">
        <w:rPr>
          <w:rStyle w:val="00Text"/>
          <w:rFonts w:asciiTheme="minorEastAsia"/>
        </w:rPr>
        <w:t>欲</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何求！申錫殆不至此！</w:t>
      </w:r>
      <w:r w:rsidR="000F1B0C">
        <w:rPr>
          <w:rFonts w:asciiTheme="minorEastAsia"/>
        </w:rPr>
        <w:t>」</w:t>
      </w:r>
      <w:r w:rsidRPr="001221B9">
        <w:rPr>
          <w:rFonts w:asciiTheme="minorEastAsia"/>
        </w:rPr>
        <w:t>鄭注恐覆按詐覺，乃勸守澄請止行貶黜。癸卯，貶漳王湊為巢縣公，宋申錫為開州司馬。存亮卽日請致仕。</w:t>
      </w:r>
      <w:r w:rsidR="000F1B0C">
        <w:rPr>
          <w:rStyle w:val="00Text"/>
          <w:rFonts w:asciiTheme="minorEastAsia"/>
        </w:rPr>
        <w:t>「</w:t>
      </w:r>
      <w:r w:rsidRPr="001221B9">
        <w:rPr>
          <w:rStyle w:val="00Text"/>
          <w:rFonts w:asciiTheme="minorEastAsia"/>
        </w:rPr>
        <w:t>存亮</w:t>
      </w:r>
      <w:r w:rsidR="000F1B0C">
        <w:rPr>
          <w:rStyle w:val="00Text"/>
          <w:rFonts w:asciiTheme="minorEastAsia"/>
        </w:rPr>
        <w:t>」</w:t>
      </w:r>
      <w:r w:rsidRPr="001221B9">
        <w:rPr>
          <w:rStyle w:val="00Text"/>
          <w:rFonts w:asciiTheme="minorEastAsia"/>
        </w:rPr>
        <w:t>之上，更有一</w:t>
      </w:r>
      <w:r w:rsidR="000F1B0C">
        <w:rPr>
          <w:rStyle w:val="00Text"/>
          <w:rFonts w:asciiTheme="minorEastAsia"/>
        </w:rPr>
        <w:t>「</w:t>
      </w:r>
      <w:r w:rsidRPr="001221B9">
        <w:rPr>
          <w:rStyle w:val="00Text"/>
          <w:rFonts w:asciiTheme="minorEastAsia"/>
        </w:rPr>
        <w:t>馬</w:t>
      </w:r>
      <w:r w:rsidR="000F1B0C">
        <w:rPr>
          <w:rStyle w:val="00Text"/>
          <w:rFonts w:asciiTheme="minorEastAsia"/>
        </w:rPr>
        <w:t>」</w:t>
      </w:r>
      <w:r w:rsidRPr="001221B9">
        <w:rPr>
          <w:rStyle w:val="00Text"/>
          <w:rFonts w:asciiTheme="minorEastAsia"/>
        </w:rPr>
        <w:t>字，姓名較明白。按馬存亮自以知宋申錫之冤而不能救，惡王守澄之橫而不能退，卽日乞身致事，雖宦者而有古人之風。</w:t>
      </w:r>
      <w:r w:rsidRPr="001221B9">
        <w:rPr>
          <w:rFonts w:asciiTheme="minorEastAsia"/>
        </w:rPr>
        <w:t>玄亮，磁州人；質，通五世孫；</w:t>
      </w:r>
      <w:r w:rsidRPr="001221B9">
        <w:rPr>
          <w:rStyle w:val="00Text"/>
          <w:rFonts w:asciiTheme="minorEastAsia"/>
        </w:rPr>
        <w:t>王通見一百七十九卷隋文帝仁壽三年；號文中子。</w:t>
      </w:r>
      <w:r w:rsidRPr="001221B9">
        <w:rPr>
          <w:rFonts w:asciiTheme="minorEastAsia"/>
        </w:rPr>
        <w:t>係，乂之子；</w:t>
      </w:r>
      <w:r w:rsidRPr="001221B9">
        <w:rPr>
          <w:rStyle w:val="00Text"/>
          <w:rFonts w:asciiTheme="minorEastAsia"/>
        </w:rPr>
        <w:t>蔣乂見二百三十五卷德宗貞元十三年。</w:t>
      </w:r>
      <w:r w:rsidRPr="001221B9">
        <w:rPr>
          <w:rFonts w:asciiTheme="minorEastAsia"/>
        </w:rPr>
        <w:t>元褒，江州人也。晏敬則等坐死及流竄者數十百人，申錫竟卒於貶所。</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夏，四月，己丑，以李載義為山南西道節度使，楊志誠為幽州節度使。</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五月，辛丑，上以太廟兩室破漏，踰年不葺，罰將作監、度支判官、宗正卿俸；</w:t>
      </w:r>
      <w:r w:rsidR="00934453" w:rsidRPr="001221B9">
        <w:rPr>
          <w:rStyle w:val="00Text"/>
          <w:rFonts w:asciiTheme="minorEastAsia"/>
        </w:rPr>
        <w:t>將作監，掌土木工匠。度支，掌支調。宗正卿，掌太廟齋郞。宗廟不脩，故皆罰俸。俸，扶用翻。</w:t>
      </w:r>
      <w:r w:rsidR="00934453" w:rsidRPr="001221B9">
        <w:rPr>
          <w:rFonts w:asciiTheme="minorEastAsia"/>
        </w:rPr>
        <w:t>亟命中使帥工徒，輟禁中營繕之材以葺之。</w:t>
      </w:r>
      <w:r w:rsidR="00934453" w:rsidRPr="001221B9">
        <w:rPr>
          <w:rStyle w:val="00Text"/>
          <w:rFonts w:asciiTheme="minorEastAsia"/>
        </w:rPr>
        <w:t>帥，讀曰率。</w:t>
      </w:r>
      <w:r w:rsidR="00934453" w:rsidRPr="001221B9">
        <w:rPr>
          <w:rFonts w:asciiTheme="minorEastAsia"/>
        </w:rPr>
        <w:t>左補闕韋溫諫，以為︰</w:t>
      </w:r>
      <w:r w:rsidR="000F1B0C">
        <w:rPr>
          <w:rFonts w:asciiTheme="minorEastAsia"/>
        </w:rPr>
        <w:t>「</w:t>
      </w:r>
      <w:r w:rsidR="00934453" w:rsidRPr="001221B9">
        <w:rPr>
          <w:rFonts w:asciiTheme="minorEastAsia"/>
        </w:rPr>
        <w:t>國家置百官，各有所司，茍為墮曠，</w:t>
      </w:r>
      <w:r w:rsidR="00934453" w:rsidRPr="001221B9">
        <w:rPr>
          <w:rStyle w:val="00Text"/>
          <w:rFonts w:asciiTheme="minorEastAsia"/>
        </w:rPr>
        <w:t>墮，讀曰隳。</w:t>
      </w:r>
      <w:r w:rsidR="00934453" w:rsidRPr="001221B9">
        <w:rPr>
          <w:rFonts w:asciiTheme="minorEastAsia"/>
        </w:rPr>
        <w:t>宜黜其人，更擇能者代之。</w:t>
      </w:r>
      <w:r w:rsidR="00934453" w:rsidRPr="001221B9">
        <w:rPr>
          <w:rStyle w:val="00Text"/>
          <w:rFonts w:asciiTheme="minorEastAsia"/>
        </w:rPr>
        <w:t>更，工衡翻。</w:t>
      </w:r>
      <w:r w:rsidR="00934453" w:rsidRPr="001221B9">
        <w:rPr>
          <w:rFonts w:asciiTheme="minorEastAsia"/>
        </w:rPr>
        <w:t>今曠官者止於罰俸，而憂軫所切卽委內臣，是以宗廟為陛下所私而百官皆為虛設也。</w:t>
      </w:r>
      <w:r w:rsidR="000F1B0C">
        <w:rPr>
          <w:rFonts w:asciiTheme="minorEastAsia"/>
        </w:rPr>
        <w:t>」</w:t>
      </w:r>
      <w:r w:rsidR="00934453" w:rsidRPr="001221B9">
        <w:rPr>
          <w:rFonts w:asciiTheme="minorEastAsia"/>
        </w:rPr>
        <w:t>上善其言，卽追止中使，命有司葺之。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丙辰，西川節度使李德裕奏遣使詣南詔索所掠百姓，</w:t>
      </w:r>
      <w:r w:rsidR="00934453" w:rsidRPr="001221B9">
        <w:rPr>
          <w:rFonts w:asciiTheme="minorEastAsia" w:eastAsiaTheme="minorEastAsia"/>
        </w:rPr>
        <w:t>索，山客翻。前年寇蜀所掠者也。</w:t>
      </w:r>
      <w:r w:rsidR="00934453" w:rsidRPr="00101E55">
        <w:rPr>
          <w:rStyle w:val="01Text"/>
          <w:rFonts w:asciiTheme="minorEastAsia" w:eastAsiaTheme="minorEastAsia"/>
          <w:sz w:val="21"/>
        </w:rPr>
        <w:t>得四千人而還。</w:t>
      </w:r>
      <w:r w:rsidR="00934453" w:rsidRPr="001221B9">
        <w:rPr>
          <w:rFonts w:asciiTheme="minorEastAsia" w:eastAsiaTheme="minorEastAsia"/>
        </w:rPr>
        <w:t>考異曰︰德裕西南備邊錄曰︰</w:t>
      </w:r>
      <w:r w:rsidR="000F1B0C">
        <w:rPr>
          <w:rFonts w:asciiTheme="minorEastAsia" w:eastAsiaTheme="minorEastAsia"/>
        </w:rPr>
        <w:t>「</w:t>
      </w:r>
      <w:r w:rsidR="00934453" w:rsidRPr="001221B9">
        <w:rPr>
          <w:rFonts w:asciiTheme="minorEastAsia" w:eastAsiaTheme="minorEastAsia"/>
        </w:rPr>
        <w:t>南詔以所虜男女五千三百六十四人歸于我。</w:t>
      </w:r>
      <w:r w:rsidR="000F1B0C">
        <w:rPr>
          <w:rFonts w:asciiTheme="minorEastAsia" w:eastAsiaTheme="minorEastAsia"/>
        </w:rPr>
        <w:t>」</w:t>
      </w:r>
      <w:r w:rsidR="00934453" w:rsidRPr="001221B9">
        <w:rPr>
          <w:rFonts w:asciiTheme="minorEastAsia" w:eastAsiaTheme="minorEastAsia"/>
        </w:rPr>
        <w:t>舊傳曰︰</w:t>
      </w:r>
      <w:r w:rsidR="000F1B0C">
        <w:rPr>
          <w:rFonts w:asciiTheme="minorEastAsia" w:eastAsiaTheme="minorEastAsia"/>
        </w:rPr>
        <w:t>「</w:t>
      </w:r>
      <w:r w:rsidR="00934453" w:rsidRPr="001221B9">
        <w:rPr>
          <w:rFonts w:asciiTheme="minorEastAsia" w:eastAsiaTheme="minorEastAsia"/>
        </w:rPr>
        <w:t>又遣人入南詔求其所俘工匠，得僧、道、工巧四千餘人，復歸成都。</w:t>
      </w:r>
      <w:r w:rsidR="000F1B0C">
        <w:rPr>
          <w:rFonts w:asciiTheme="minorEastAsia" w:eastAsiaTheme="minorEastAsia"/>
        </w:rPr>
        <w:t>」</w:t>
      </w:r>
      <w:r w:rsidR="00934453" w:rsidRPr="001221B9">
        <w:rPr>
          <w:rFonts w:asciiTheme="minorEastAsia" w:eastAsiaTheme="minorEastAsia"/>
        </w:rPr>
        <w:t>按實錄云</w:t>
      </w:r>
      <w:r w:rsidR="000F1B0C">
        <w:rPr>
          <w:rFonts w:asciiTheme="minorEastAsia" w:eastAsiaTheme="minorEastAsia"/>
        </w:rPr>
        <w:t>「</w:t>
      </w:r>
      <w:r w:rsidR="00934453" w:rsidRPr="001221B9">
        <w:rPr>
          <w:rFonts w:asciiTheme="minorEastAsia" w:eastAsiaTheme="minorEastAsia"/>
        </w:rPr>
        <w:t>約四千人</w:t>
      </w:r>
      <w:r w:rsidR="000F1B0C">
        <w:rPr>
          <w:rFonts w:asciiTheme="minorEastAsia" w:eastAsiaTheme="minorEastAsia"/>
        </w:rPr>
        <w:t>」</w:t>
      </w:r>
      <w:r w:rsidR="00934453" w:rsidRPr="001221B9">
        <w:rPr>
          <w:rFonts w:asciiTheme="minorEastAsia" w:eastAsiaTheme="minorEastAsia"/>
        </w:rPr>
        <w:t>，今從之。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秋，八月，戊寅，以陝虢觀察使崔郾為鄂岳觀察使。</w:t>
      </w:r>
      <w:r w:rsidR="00934453" w:rsidRPr="001221B9">
        <w:rPr>
          <w:rStyle w:val="00Text"/>
          <w:rFonts w:asciiTheme="minorEastAsia"/>
        </w:rPr>
        <w:t>陝，式冉翻。郾，於幰翻。</w:t>
      </w:r>
      <w:r w:rsidR="00934453" w:rsidRPr="001221B9">
        <w:rPr>
          <w:rFonts w:asciiTheme="minorEastAsia"/>
        </w:rPr>
        <w:t>鄂岳地囊山帶江，處百越、巴、蜀、荊、漢之會，</w:t>
      </w:r>
      <w:r w:rsidR="00934453" w:rsidRPr="001221B9">
        <w:rPr>
          <w:rStyle w:val="00Text"/>
          <w:rFonts w:asciiTheme="minorEastAsia"/>
        </w:rPr>
        <w:t>處，昌呂翻。</w:t>
      </w:r>
      <w:r w:rsidR="00934453" w:rsidRPr="001221B9">
        <w:rPr>
          <w:rFonts w:asciiTheme="minorEastAsia"/>
        </w:rPr>
        <w:t>土多羣盜，剽行舟，</w:t>
      </w:r>
      <w:r w:rsidR="00934453" w:rsidRPr="001221B9">
        <w:rPr>
          <w:rStyle w:val="00Text"/>
          <w:rFonts w:asciiTheme="minorEastAsia"/>
        </w:rPr>
        <w:t>剽，匹妙翻。</w:t>
      </w:r>
      <w:r w:rsidR="00934453" w:rsidRPr="001221B9">
        <w:rPr>
          <w:rFonts w:asciiTheme="minorEastAsia"/>
        </w:rPr>
        <w:t>無老幼必盡殺乃已。郾至，訓卒治兵，作蒙衝追討，</w:t>
      </w:r>
      <w:r w:rsidR="00934453" w:rsidRPr="001221B9">
        <w:rPr>
          <w:rStyle w:val="00Text"/>
          <w:rFonts w:asciiTheme="minorEastAsia"/>
        </w:rPr>
        <w:t>蒙衝，戰船也。治，直之翻。</w:t>
      </w:r>
      <w:r w:rsidR="00934453" w:rsidRPr="001221B9">
        <w:rPr>
          <w:rFonts w:asciiTheme="minorEastAsia"/>
        </w:rPr>
        <w:t>歲中，悉誅之。郾在陝，以寬仁為治，</w:t>
      </w:r>
      <w:r w:rsidR="00934453" w:rsidRPr="001221B9">
        <w:rPr>
          <w:rStyle w:val="00Text"/>
          <w:rFonts w:asciiTheme="minorEastAsia"/>
        </w:rPr>
        <w:t>治直吏翻；下同。</w:t>
      </w:r>
      <w:r w:rsidR="00934453" w:rsidRPr="001221B9">
        <w:rPr>
          <w:rFonts w:asciiTheme="minorEastAsia"/>
        </w:rPr>
        <w:t>或經月不笞一人，及至鄂，嚴峻刑罰；或問其故，郾曰︰</w:t>
      </w:r>
      <w:r w:rsidR="000F1B0C">
        <w:rPr>
          <w:rFonts w:asciiTheme="minorEastAsia"/>
        </w:rPr>
        <w:t>「</w:t>
      </w:r>
      <w:r w:rsidR="00934453" w:rsidRPr="001221B9">
        <w:rPr>
          <w:rFonts w:asciiTheme="minorEastAsia"/>
        </w:rPr>
        <w:t>陝土瘠民貧，吾撫之不暇，尚恐其驚；鄂地險民雜，夷俗慓狡為姦，</w:t>
      </w:r>
      <w:r w:rsidR="00934453" w:rsidRPr="001221B9">
        <w:rPr>
          <w:rStyle w:val="00Text"/>
          <w:rFonts w:asciiTheme="minorEastAsia"/>
        </w:rPr>
        <w:t>慓，匹妙翻。</w:t>
      </w:r>
      <w:r w:rsidR="00934453" w:rsidRPr="001221B9">
        <w:rPr>
          <w:rFonts w:asciiTheme="minorEastAsia"/>
        </w:rPr>
        <w:t>非用威刑，不能致治。</w:t>
      </w:r>
      <w:r w:rsidR="00934453" w:rsidRPr="001221B9">
        <w:rPr>
          <w:rStyle w:val="00Text"/>
          <w:rFonts w:asciiTheme="minorEastAsia"/>
        </w:rPr>
        <w:t>治，直吏翻。</w:t>
      </w:r>
      <w:r w:rsidR="00934453" w:rsidRPr="001221B9">
        <w:rPr>
          <w:rFonts w:asciiTheme="minorEastAsia"/>
        </w:rPr>
        <w:t>政貴知變，蓋謂此也。</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西川節度使李德裕奏︰</w:t>
      </w:r>
      <w:r w:rsidR="000F1B0C">
        <w:rPr>
          <w:rFonts w:asciiTheme="minorEastAsia"/>
        </w:rPr>
        <w:t>「</w:t>
      </w:r>
      <w:r w:rsidR="00934453" w:rsidRPr="001221B9">
        <w:rPr>
          <w:rFonts w:asciiTheme="minorEastAsia"/>
        </w:rPr>
        <w:t>蜀兵羸疾老弱者，從來終身不簡，臣命立五尺五寸之度，簡去四千四百餘人，</w:t>
      </w:r>
      <w:r w:rsidR="00934453" w:rsidRPr="001221B9">
        <w:rPr>
          <w:rStyle w:val="00Text"/>
          <w:rFonts w:asciiTheme="minorEastAsia"/>
        </w:rPr>
        <w:t>簡，選也。去，羌呂翻。</w:t>
      </w:r>
      <w:r w:rsidR="00934453" w:rsidRPr="001221B9">
        <w:rPr>
          <w:rFonts w:asciiTheme="minorEastAsia"/>
        </w:rPr>
        <w:t>復簡募少壯者千人以慰其心。</w:t>
      </w:r>
      <w:r w:rsidR="00934453" w:rsidRPr="001221B9">
        <w:rPr>
          <w:rStyle w:val="00Text"/>
          <w:rFonts w:asciiTheme="minorEastAsia"/>
        </w:rPr>
        <w:t>復，扶又翻。少，詩照翻。</w:t>
      </w:r>
      <w:r w:rsidR="00934453" w:rsidRPr="001221B9">
        <w:rPr>
          <w:rFonts w:asciiTheme="minorEastAsia"/>
        </w:rPr>
        <w:t>所募北兵已得千五百人，與土兵參居，</w:t>
      </w:r>
      <w:r w:rsidR="00934453" w:rsidRPr="001221B9">
        <w:rPr>
          <w:rStyle w:val="00Text"/>
          <w:rFonts w:asciiTheme="minorEastAsia"/>
        </w:rPr>
        <w:t>參，倉含翻，間廁也。</w:t>
      </w:r>
      <w:r w:rsidR="00934453" w:rsidRPr="001221B9">
        <w:rPr>
          <w:rFonts w:asciiTheme="minorEastAsia"/>
        </w:rPr>
        <w:t>轉相訓習，日益精練。又，蜀工所作兵器，徒務華飾不堪用；臣今取工於別道以治之，無不堅利。</w:t>
      </w:r>
      <w:r w:rsidR="000F1B0C">
        <w:rPr>
          <w:rFonts w:asciiTheme="minorEastAsia"/>
        </w:rPr>
        <w:t>」</w:t>
      </w:r>
      <w:r w:rsidR="00934453" w:rsidRPr="001221B9">
        <w:rPr>
          <w:rStyle w:val="00Text"/>
          <w:rFonts w:asciiTheme="minorEastAsia"/>
        </w:rPr>
        <w:t>治，直之翻。</w:t>
      </w:r>
    </w:p>
    <w:p w:rsidR="00934453" w:rsidRPr="001221B9" w:rsidRDefault="00934453" w:rsidP="00DF5A42">
      <w:pPr>
        <w:rPr>
          <w:rFonts w:asciiTheme="minorEastAsia"/>
        </w:rPr>
      </w:pPr>
      <w:r w:rsidRPr="001221B9">
        <w:rPr>
          <w:rFonts w:asciiTheme="minorEastAsia"/>
        </w:rPr>
        <w:t>九月，吐蕃維州副使悉怛謀請降，</w:t>
      </w:r>
      <w:r w:rsidRPr="001221B9">
        <w:rPr>
          <w:rStyle w:val="00Text"/>
          <w:rFonts w:asciiTheme="minorEastAsia"/>
        </w:rPr>
        <w:t>怛，當割翻。</w:t>
      </w:r>
      <w:r w:rsidRPr="001221B9">
        <w:rPr>
          <w:rFonts w:asciiTheme="minorEastAsia"/>
        </w:rPr>
        <w:t>盡帥其衆奔成都；德裕遣行維州刺史虞藏儉將兵入據其城。庚申，具奏其狀，且言</w:t>
      </w:r>
      <w:r w:rsidR="000F1B0C">
        <w:rPr>
          <w:rFonts w:asciiTheme="minorEastAsia"/>
        </w:rPr>
        <w:t>「</w:t>
      </w:r>
      <w:r w:rsidRPr="001221B9">
        <w:rPr>
          <w:rFonts w:asciiTheme="minorEastAsia"/>
        </w:rPr>
        <w:t>欲遣生羌三千，燒十三橋，擣西戎腹心，可洗久恥，是韋皋沒身恨不能致者也！</w:t>
      </w:r>
      <w:r w:rsidR="000F1B0C">
        <w:rPr>
          <w:rFonts w:asciiTheme="minorEastAsia"/>
        </w:rPr>
        <w:t>」</w:t>
      </w:r>
      <w:r w:rsidRPr="001221B9">
        <w:rPr>
          <w:rStyle w:val="00Text"/>
          <w:rFonts w:asciiTheme="minorEastAsia"/>
        </w:rPr>
        <w:t>德宗之時，韋皋屢出兵攻維州，不能取。</w:t>
      </w:r>
      <w:r w:rsidRPr="001221B9">
        <w:rPr>
          <w:rFonts w:asciiTheme="minorEastAsia"/>
        </w:rPr>
        <w:t>事下尚書省，集百官議，</w:t>
      </w:r>
      <w:r w:rsidRPr="001221B9">
        <w:rPr>
          <w:rStyle w:val="00Text"/>
          <w:rFonts w:asciiTheme="minorEastAsia"/>
        </w:rPr>
        <w:t>下，戶嫁翻。</w:t>
      </w:r>
      <w:r w:rsidRPr="001221B9">
        <w:rPr>
          <w:rFonts w:asciiTheme="minorEastAsia"/>
        </w:rPr>
        <w:t>皆請如德裕策。牛僧孺曰︰</w:t>
      </w:r>
      <w:r w:rsidR="000F1B0C">
        <w:rPr>
          <w:rFonts w:asciiTheme="minorEastAsia"/>
        </w:rPr>
        <w:t>「</w:t>
      </w:r>
      <w:r w:rsidRPr="001221B9">
        <w:rPr>
          <w:rFonts w:asciiTheme="minorEastAsia"/>
        </w:rPr>
        <w:t>吐蕃之境，四面各萬里，失一維州，未能損其勢。比來脩好，約罷戍兵，</w:t>
      </w:r>
      <w:r w:rsidRPr="001221B9">
        <w:rPr>
          <w:rStyle w:val="00Text"/>
          <w:rFonts w:asciiTheme="minorEastAsia"/>
        </w:rPr>
        <w:t>比，毗至翻。好，呼到翻。考異曰︰舊僧孺傳載僧孺語曰︰</w:t>
      </w:r>
      <w:r w:rsidR="000F1B0C">
        <w:rPr>
          <w:rStyle w:val="00Text"/>
          <w:rFonts w:asciiTheme="minorEastAsia"/>
        </w:rPr>
        <w:t>「</w:t>
      </w:r>
      <w:r w:rsidRPr="001221B9">
        <w:rPr>
          <w:rStyle w:val="00Text"/>
          <w:rFonts w:asciiTheme="minorEastAsia"/>
        </w:rPr>
        <w:t>今論董勃纔還，劉元鼎未至。</w:t>
      </w:r>
      <w:r w:rsidR="000F1B0C">
        <w:rPr>
          <w:rStyle w:val="00Text"/>
          <w:rFonts w:asciiTheme="minorEastAsia"/>
        </w:rPr>
        <w:t>」</w:t>
      </w:r>
      <w:r w:rsidRPr="001221B9">
        <w:rPr>
          <w:rStyle w:val="00Text"/>
          <w:rFonts w:asciiTheme="minorEastAsia"/>
        </w:rPr>
        <w:t>按穆宗實錄︰</w:t>
      </w:r>
      <w:r w:rsidR="000F1B0C">
        <w:rPr>
          <w:rStyle w:val="00Text"/>
          <w:rFonts w:asciiTheme="minorEastAsia"/>
        </w:rPr>
        <w:t>「</w:t>
      </w:r>
      <w:r w:rsidRPr="001221B9">
        <w:rPr>
          <w:rStyle w:val="00Text"/>
          <w:rFonts w:asciiTheme="minorEastAsia"/>
        </w:rPr>
        <w:t>長慶二年八月，大理卿劉元鼎使吐蕃回。</w:t>
      </w:r>
      <w:r w:rsidR="000F1B0C">
        <w:rPr>
          <w:rStyle w:val="00Text"/>
          <w:rFonts w:asciiTheme="minorEastAsia"/>
        </w:rPr>
        <w:t>」</w:t>
      </w:r>
      <w:r w:rsidRPr="001221B9">
        <w:rPr>
          <w:rStyle w:val="00Text"/>
          <w:rFonts w:asciiTheme="minorEastAsia"/>
        </w:rPr>
        <w:t>文宗實錄︰</w:t>
      </w:r>
      <w:r w:rsidR="000F1B0C">
        <w:rPr>
          <w:rStyle w:val="00Text"/>
          <w:rFonts w:asciiTheme="minorEastAsia"/>
        </w:rPr>
        <w:t>「</w:t>
      </w:r>
      <w:r w:rsidRPr="001221B9">
        <w:rPr>
          <w:rStyle w:val="00Text"/>
          <w:rFonts w:asciiTheme="minorEastAsia"/>
        </w:rPr>
        <w:t>太和六年三月，吐蕃遣論董勃藏入見，</w:t>
      </w:r>
      <w:r w:rsidR="000F1B0C">
        <w:rPr>
          <w:rStyle w:val="00Text"/>
          <w:rFonts w:asciiTheme="minorEastAsia"/>
        </w:rPr>
        <w:t>」</w:t>
      </w:r>
      <w:r w:rsidRPr="001221B9">
        <w:rPr>
          <w:rStyle w:val="00Text"/>
          <w:rFonts w:asciiTheme="minorEastAsia"/>
        </w:rPr>
        <w:t>不言元鼎再奉使。杜牧僧孺墓誌亦無董勃等名，蓋舊傳誤也。</w:t>
      </w:r>
      <w:r w:rsidRPr="001221B9">
        <w:rPr>
          <w:rFonts w:asciiTheme="minorEastAsia"/>
        </w:rPr>
        <w:t>中國禦戎，守信為上。彼若來責曰︰</w:t>
      </w:r>
      <w:r w:rsidR="000F1B0C">
        <w:rPr>
          <w:rFonts w:asciiTheme="minorEastAsia"/>
        </w:rPr>
        <w:t>『</w:t>
      </w:r>
      <w:r w:rsidRPr="001221B9">
        <w:rPr>
          <w:rFonts w:asciiTheme="minorEastAsia"/>
        </w:rPr>
        <w:t>何事失信？</w:t>
      </w:r>
      <w:r w:rsidR="000F1B0C">
        <w:rPr>
          <w:rFonts w:asciiTheme="minorEastAsia"/>
        </w:rPr>
        <w:t>』</w:t>
      </w:r>
      <w:r w:rsidRPr="001221B9">
        <w:rPr>
          <w:rFonts w:asciiTheme="minorEastAsia"/>
        </w:rPr>
        <w:t>養馬蔚茹川，</w:t>
      </w:r>
      <w:r w:rsidRPr="001221B9">
        <w:rPr>
          <w:rStyle w:val="00Text"/>
          <w:rFonts w:asciiTheme="minorEastAsia"/>
        </w:rPr>
        <w:t>原州蕭關縣有蔚茹水，水西卽白草軍。蔚，紆勿翻。</w:t>
      </w:r>
      <w:r w:rsidRPr="001221B9">
        <w:rPr>
          <w:rFonts w:asciiTheme="minorEastAsia"/>
        </w:rPr>
        <w:t>上平涼阪，</w:t>
      </w:r>
      <w:r w:rsidRPr="001221B9">
        <w:rPr>
          <w:rStyle w:val="00Text"/>
          <w:rFonts w:asciiTheme="minorEastAsia"/>
        </w:rPr>
        <w:t>上，時掌翻。阪，音反。</w:t>
      </w:r>
      <w:r w:rsidRPr="001221B9">
        <w:rPr>
          <w:rFonts w:asciiTheme="minorEastAsia"/>
        </w:rPr>
        <w:t>萬騎綴回中，怒氣直辭，不三日至咸陽橋。此時西南數千里外，得百維州何所用之！徒棄誠信，有害無利。此匹夫所不為，況天子乎！</w:t>
      </w:r>
      <w:r w:rsidR="000F1B0C">
        <w:rPr>
          <w:rFonts w:asciiTheme="minorEastAsia"/>
        </w:rPr>
        <w:t>」</w:t>
      </w:r>
      <w:r w:rsidRPr="001221B9">
        <w:rPr>
          <w:rFonts w:asciiTheme="minorEastAsia"/>
        </w:rPr>
        <w:t>上以為然，詔德裕以其城歸吐蕃，執悉怛謀及所與偕來者悉歸之。吐蕃盡誅之於境上，極其慘酷。德裕由是怨僧孺益深。</w:t>
      </w:r>
      <w:r w:rsidRPr="001221B9">
        <w:rPr>
          <w:rStyle w:val="00Text"/>
          <w:rFonts w:asciiTheme="minorEastAsia"/>
        </w:rPr>
        <w:t>為武宗朝李德裕追論維州事張本。</w:t>
      </w:r>
    </w:p>
    <w:p w:rsidR="006E3E05" w:rsidRDefault="003C174C" w:rsidP="00DF5A42">
      <w:pPr>
        <w:rPr>
          <w:rFonts w:asciiTheme="minorEastAsia"/>
        </w:rPr>
      </w:pPr>
      <w:r w:rsidRPr="003C174C">
        <w:rPr>
          <w:rFonts w:asciiTheme="minorEastAsia"/>
          <w:b/>
          <w:color w:val="696969"/>
          <w:sz w:val="18"/>
        </w:rPr>
        <w:t>10</w:t>
      </w:r>
      <w:r w:rsidR="00934453" w:rsidRPr="001221B9">
        <w:rPr>
          <w:rFonts w:asciiTheme="minorEastAsia"/>
        </w:rPr>
        <w:t>冬，十月，戊寅，李德裕奏南詔寇巂州，陷三縣。</w:t>
      </w:r>
      <w:r w:rsidR="00934453" w:rsidRPr="001221B9">
        <w:rPr>
          <w:rStyle w:val="00Text"/>
          <w:rFonts w:asciiTheme="minorEastAsia"/>
        </w:rPr>
        <w:t>巂，音髓。</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六</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壬子、八三二</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春，正月，壬子，詔以水旱降繫囚。羣臣上尊號曰太和文武至德皇帝；右補闕韋溫上疏，以為︰</w:t>
      </w:r>
      <w:r w:rsidR="000F1B0C">
        <w:rPr>
          <w:rFonts w:asciiTheme="minorEastAsia"/>
        </w:rPr>
        <w:t>「</w:t>
      </w:r>
      <w:r w:rsidR="00934453" w:rsidRPr="001221B9">
        <w:rPr>
          <w:rFonts w:asciiTheme="minorEastAsia"/>
        </w:rPr>
        <w:t>今水旱為災，恐非崇飾徽稱之時。</w:t>
      </w:r>
      <w:r w:rsidR="000F1B0C">
        <w:rPr>
          <w:rFonts w:asciiTheme="minorEastAsia"/>
        </w:rPr>
        <w:t>」</w:t>
      </w:r>
      <w:r w:rsidR="00934453" w:rsidRPr="001221B9">
        <w:rPr>
          <w:rStyle w:val="00Text"/>
          <w:rFonts w:asciiTheme="minorEastAsia"/>
        </w:rPr>
        <w:t>稱，尺證翻。</w:t>
      </w:r>
      <w:r w:rsidR="00934453" w:rsidRPr="001221B9">
        <w:rPr>
          <w:rFonts w:asciiTheme="minorEastAsia"/>
        </w:rPr>
        <w:t>上善之，辭不受。</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三月，辛丑，以武寧節度使王智興兼侍中，充忠武節度使；以邠寧節度使李聽為武寧節度使。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回鶻昭禮可汗為其下所殺，從子胡特勒立。</w:t>
      </w:r>
      <w:r w:rsidR="00934453" w:rsidRPr="001221B9">
        <w:rPr>
          <w:rFonts w:asciiTheme="minorEastAsia" w:eastAsiaTheme="minorEastAsia"/>
        </w:rPr>
        <w:t>從，才用翻。考異曰︰舊傳云︰</w:t>
      </w:r>
      <w:r w:rsidR="000F1B0C">
        <w:rPr>
          <w:rFonts w:asciiTheme="minorEastAsia" w:eastAsiaTheme="minorEastAsia"/>
        </w:rPr>
        <w:t>「</w:t>
      </w:r>
      <w:r w:rsidR="00934453" w:rsidRPr="001221B9">
        <w:rPr>
          <w:rFonts w:asciiTheme="minorEastAsia" w:eastAsiaTheme="minorEastAsia"/>
        </w:rPr>
        <w:t>七年三月，回鶻李義節等將駞馬到，且報可汗二月二十七日薨，已冊親弟薩特勒。廢朝三日。</w:t>
      </w:r>
      <w:r w:rsidR="000F1B0C">
        <w:rPr>
          <w:rFonts w:asciiTheme="minorEastAsia" w:eastAsiaTheme="minorEastAsia"/>
        </w:rPr>
        <w:t>」</w:t>
      </w:r>
      <w:r w:rsidR="00934453" w:rsidRPr="001221B9">
        <w:rPr>
          <w:rFonts w:asciiTheme="minorEastAsia" w:eastAsiaTheme="minorEastAsia"/>
        </w:rPr>
        <w:t>今從新傳。</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李聽之前鎭武寧也，有蒼頭為牙將；</w:t>
      </w:r>
      <w:r w:rsidR="00934453" w:rsidRPr="001221B9">
        <w:rPr>
          <w:rStyle w:val="00Text"/>
          <w:rFonts w:asciiTheme="minorEastAsia"/>
        </w:rPr>
        <w:t>考新、舊書，李聽前此未嘗鎭武寧。竊意此蒼頭蓋從聽兄愿素鎭武寧，遂得為牙將也。</w:t>
      </w:r>
      <w:r w:rsidR="00934453" w:rsidRPr="001221B9">
        <w:rPr>
          <w:rFonts w:asciiTheme="minorEastAsia"/>
        </w:rPr>
        <w:t>至是，聽先遣親吏至徐州慰勞將士，</w:t>
      </w:r>
      <w:r w:rsidR="00934453" w:rsidRPr="001221B9">
        <w:rPr>
          <w:rStyle w:val="00Text"/>
          <w:rFonts w:asciiTheme="minorEastAsia"/>
        </w:rPr>
        <w:t>勞，力到翻。</w:t>
      </w:r>
      <w:r w:rsidR="00934453" w:rsidRPr="001221B9">
        <w:rPr>
          <w:rFonts w:asciiTheme="minorEastAsia"/>
        </w:rPr>
        <w:t>蒼頭不欲聽復來，說軍士</w:t>
      </w:r>
      <w:r w:rsidR="00934453" w:rsidRPr="001221B9">
        <w:rPr>
          <w:rStyle w:val="00Text"/>
          <w:rFonts w:asciiTheme="minorEastAsia"/>
        </w:rPr>
        <w:t>復，扶又翻。說，式芮翻。</w:t>
      </w:r>
      <w:r w:rsidR="00934453" w:rsidRPr="001221B9">
        <w:rPr>
          <w:rFonts w:asciiTheme="minorEastAsia"/>
        </w:rPr>
        <w:t>殺其親吏，臠食之。聽懼，以疾固辭。辛酉，以前忠武節度使高瑀為武寧節度使。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夏，五月，甲辰，李德裕奏脩邛崍關及移巂州理臺登城。</w:t>
      </w:r>
      <w:r w:rsidR="00934453" w:rsidRPr="001221B9">
        <w:rPr>
          <w:rFonts w:asciiTheme="minorEastAsia" w:eastAsiaTheme="minorEastAsia"/>
        </w:rPr>
        <w:t>邛崍關，或作邛峽關，誤也。邛崍關在雅州榮經縣，所謂邛崍九折坂，王尊叱馭處也。祝穆曰︰邛崍關在巂州北九十里。巂州先治越巂縣。宋白曰︰越巂，漢邛都地。臺登，漢旄牛地。李心傳曰︰邛崍關，近榮經，去黎州六十里。</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秋，七月，原王逵薨。</w:t>
      </w:r>
      <w:r w:rsidR="00934453" w:rsidRPr="001221B9">
        <w:rPr>
          <w:rStyle w:val="00Text"/>
          <w:rFonts w:asciiTheme="minorEastAsia"/>
        </w:rPr>
        <w:t>逵，代宗子。</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冬，十月，甲子，立魯王永為太子。初，上以晉王普，敬宗長子，性謹愿，欲以為嗣；會薨，</w:t>
      </w:r>
      <w:r w:rsidR="00934453" w:rsidRPr="001221B9">
        <w:rPr>
          <w:rStyle w:val="00Text"/>
          <w:rFonts w:asciiTheme="minorEastAsia"/>
        </w:rPr>
        <w:t>晉王普，太和二年薨，見上卷。</w:t>
      </w:r>
      <w:r w:rsidR="00934453" w:rsidRPr="001221B9">
        <w:rPr>
          <w:rFonts w:asciiTheme="minorEastAsia"/>
        </w:rPr>
        <w:t>上痛惜之，故久不議建儲，至是始行之。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十一月，乙卯，以荊南節度使段文昌為西川節度使。西川監軍王踐言入知樞密，數為上言︰</w:t>
      </w:r>
      <w:r w:rsidR="00934453" w:rsidRPr="001221B9">
        <w:rPr>
          <w:rStyle w:val="00Text"/>
          <w:rFonts w:asciiTheme="minorEastAsia"/>
        </w:rPr>
        <w:t>數，所角翻。為，于偽翻。</w:t>
      </w:r>
      <w:r w:rsidR="000F1B0C">
        <w:rPr>
          <w:rFonts w:asciiTheme="minorEastAsia"/>
        </w:rPr>
        <w:t>「</w:t>
      </w:r>
      <w:r w:rsidR="00934453" w:rsidRPr="001221B9">
        <w:rPr>
          <w:rFonts w:asciiTheme="minorEastAsia"/>
        </w:rPr>
        <w:t>縛送悉怛謀以快虜心，絕後來降者，非計也。</w:t>
      </w:r>
      <w:r w:rsidR="000F1B0C">
        <w:rPr>
          <w:rFonts w:asciiTheme="minorEastAsia"/>
        </w:rPr>
        <w:t>」</w:t>
      </w:r>
      <w:r w:rsidR="00934453" w:rsidRPr="001221B9">
        <w:rPr>
          <w:rFonts w:asciiTheme="minorEastAsia"/>
        </w:rPr>
        <w:t>上亦悔之，尤中書侍郞、同平章事牛僧孺失策。附李德裕者因言</w:t>
      </w:r>
      <w:r w:rsidR="000F1B0C">
        <w:rPr>
          <w:rFonts w:asciiTheme="minorEastAsia"/>
        </w:rPr>
        <w:t>「</w:t>
      </w:r>
      <w:r w:rsidR="00934453" w:rsidRPr="001221B9">
        <w:rPr>
          <w:rFonts w:asciiTheme="minorEastAsia"/>
        </w:rPr>
        <w:t>僧孺與德裕有隙，害其功。</w:t>
      </w:r>
      <w:r w:rsidR="000F1B0C">
        <w:rPr>
          <w:rFonts w:asciiTheme="minorEastAsia"/>
        </w:rPr>
        <w:t>」</w:t>
      </w:r>
      <w:r w:rsidR="00934453" w:rsidRPr="001221B9">
        <w:rPr>
          <w:rFonts w:asciiTheme="minorEastAsia"/>
        </w:rPr>
        <w:t>上益疏之。</w:t>
      </w:r>
      <w:r w:rsidR="00934453" w:rsidRPr="001221B9">
        <w:rPr>
          <w:rStyle w:val="00Text"/>
          <w:rFonts w:asciiTheme="minorEastAsia"/>
        </w:rPr>
        <w:t>尤者，以為愆過也。疏者，情不相親也。</w:t>
      </w:r>
      <w:r w:rsidR="00934453" w:rsidRPr="001221B9">
        <w:rPr>
          <w:rFonts w:asciiTheme="minorEastAsia"/>
        </w:rPr>
        <w:t>僧孺內不自安，會上御延英，謂宰相曰︰</w:t>
      </w:r>
      <w:r w:rsidR="000F1B0C">
        <w:rPr>
          <w:rFonts w:asciiTheme="minorEastAsia"/>
        </w:rPr>
        <w:t>「</w:t>
      </w:r>
      <w:r w:rsidR="00934453" w:rsidRPr="001221B9">
        <w:rPr>
          <w:rFonts w:asciiTheme="minorEastAsia"/>
        </w:rPr>
        <w:t>天下何時當太平，卿等亦有意於此乎！</w:t>
      </w:r>
      <w:r w:rsidR="000F1B0C">
        <w:rPr>
          <w:rFonts w:asciiTheme="minorEastAsia"/>
        </w:rPr>
        <w:t>」</w:t>
      </w:r>
      <w:r w:rsidR="00934453" w:rsidRPr="001221B9">
        <w:rPr>
          <w:rStyle w:val="00Text"/>
          <w:rFonts w:asciiTheme="minorEastAsia"/>
        </w:rPr>
        <w:t>責其尸位素餐，無佐理興化之心。</w:t>
      </w:r>
      <w:r w:rsidR="00934453" w:rsidRPr="001221B9">
        <w:rPr>
          <w:rFonts w:asciiTheme="minorEastAsia"/>
        </w:rPr>
        <w:t>僧孺對曰︰</w:t>
      </w:r>
      <w:r w:rsidR="000F1B0C">
        <w:rPr>
          <w:rFonts w:asciiTheme="minorEastAsia"/>
        </w:rPr>
        <w:t>「</w:t>
      </w:r>
      <w:r w:rsidR="00934453" w:rsidRPr="001221B9">
        <w:rPr>
          <w:rFonts w:asciiTheme="minorEastAsia"/>
        </w:rPr>
        <w:t>太平無象。今四夷不至交侵，百姓不至流散，雖非至理，</w:t>
      </w:r>
      <w:r w:rsidR="00934453" w:rsidRPr="001221B9">
        <w:rPr>
          <w:rStyle w:val="00Text"/>
          <w:rFonts w:asciiTheme="minorEastAsia"/>
        </w:rPr>
        <w:t>至理，猶言至治也。</w:t>
      </w:r>
      <w:r w:rsidR="00934453" w:rsidRPr="001221B9">
        <w:rPr>
          <w:rFonts w:asciiTheme="minorEastAsia"/>
        </w:rPr>
        <w:t>亦謂小康。</w:t>
      </w:r>
      <w:r w:rsidR="00934453" w:rsidRPr="001221B9">
        <w:rPr>
          <w:rStyle w:val="00Text"/>
          <w:rFonts w:asciiTheme="minorEastAsia"/>
        </w:rPr>
        <w:t>康，安也。</w:t>
      </w:r>
      <w:r w:rsidR="00934453" w:rsidRPr="001221B9">
        <w:rPr>
          <w:rFonts w:asciiTheme="minorEastAsia"/>
        </w:rPr>
        <w:t>陛下若別求太平，非臣等所及。</w:t>
      </w:r>
      <w:r w:rsidR="000F1B0C">
        <w:rPr>
          <w:rFonts w:asciiTheme="minorEastAsia"/>
        </w:rPr>
        <w:t>」</w:t>
      </w:r>
      <w:r w:rsidR="00934453" w:rsidRPr="001221B9">
        <w:rPr>
          <w:rFonts w:asciiTheme="minorEastAsia"/>
        </w:rPr>
        <w:t>退，謂同列曰︰</w:t>
      </w:r>
      <w:r w:rsidR="000F1B0C">
        <w:rPr>
          <w:rFonts w:asciiTheme="minorEastAsia"/>
        </w:rPr>
        <w:t>「</w:t>
      </w:r>
      <w:r w:rsidR="00934453" w:rsidRPr="001221B9">
        <w:rPr>
          <w:rFonts w:asciiTheme="minorEastAsia"/>
        </w:rPr>
        <w:t>主上責望如此，吾曹豈得久居此地乎！</w:t>
      </w:r>
      <w:r w:rsidR="000F1B0C">
        <w:rPr>
          <w:rFonts w:asciiTheme="minorEastAsia"/>
        </w:rPr>
        <w:t>」</w:t>
      </w:r>
      <w:r w:rsidR="00934453" w:rsidRPr="001221B9">
        <w:rPr>
          <w:rFonts w:asciiTheme="minorEastAsia"/>
        </w:rPr>
        <w:t>因累表請罷。十二月，乙丑，以僧孺同平章事，充淮南節度使。</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臣光曰︰君明臣忠，上令下從，俊良在位，佞邪黜遠，禮修樂舉，刑清政平，姦宄消伏，</w:t>
      </w:r>
      <w:r w:rsidRPr="001221B9">
        <w:rPr>
          <w:rStyle w:val="00Text"/>
          <w:rFonts w:asciiTheme="minorEastAsia" w:eastAsiaTheme="minorEastAsia"/>
        </w:rPr>
        <w:t>宄，音軌。</w:t>
      </w:r>
      <w:r w:rsidRPr="00101E55">
        <w:rPr>
          <w:rFonts w:asciiTheme="minorEastAsia" w:eastAsiaTheme="minorEastAsia"/>
          <w:sz w:val="21"/>
        </w:rPr>
        <w:t>兵革偃戢，諸侯順附，四夷懷服，</w:t>
      </w:r>
      <w:r w:rsidR="000F1B0C">
        <w:rPr>
          <w:rStyle w:val="00Text"/>
          <w:rFonts w:asciiTheme="minorEastAsia" w:eastAsiaTheme="minorEastAsia"/>
        </w:rPr>
        <w:t>『</w:t>
      </w:r>
      <w:r w:rsidRPr="001221B9">
        <w:rPr>
          <w:rStyle w:val="00Text"/>
          <w:rFonts w:asciiTheme="minorEastAsia" w:eastAsiaTheme="minorEastAsia"/>
        </w:rPr>
        <w:t>章︰十二行本</w:t>
      </w:r>
      <w:r w:rsidR="000F1B0C">
        <w:rPr>
          <w:rStyle w:val="00Text"/>
          <w:rFonts w:asciiTheme="minorEastAsia" w:eastAsiaTheme="minorEastAsia"/>
        </w:rPr>
        <w:t>「</w:t>
      </w:r>
      <w:r w:rsidRPr="001221B9">
        <w:rPr>
          <w:rStyle w:val="00Text"/>
          <w:rFonts w:asciiTheme="minorEastAsia" w:eastAsiaTheme="minorEastAsia"/>
        </w:rPr>
        <w:t>服</w:t>
      </w:r>
      <w:r w:rsidR="000F1B0C">
        <w:rPr>
          <w:rStyle w:val="00Text"/>
          <w:rFonts w:asciiTheme="minorEastAsia" w:eastAsiaTheme="minorEastAsia"/>
        </w:rPr>
        <w:t>」</w:t>
      </w:r>
      <w:r w:rsidRPr="001221B9">
        <w:rPr>
          <w:rStyle w:val="00Text"/>
          <w:rFonts w:asciiTheme="minorEastAsia" w:eastAsiaTheme="minorEastAsia"/>
        </w:rPr>
        <w:t>下有</w:t>
      </w:r>
      <w:r w:rsidR="000F1B0C">
        <w:rPr>
          <w:rStyle w:val="00Text"/>
          <w:rFonts w:asciiTheme="minorEastAsia" w:eastAsiaTheme="minorEastAsia"/>
        </w:rPr>
        <w:t>「</w:t>
      </w:r>
      <w:r w:rsidRPr="001221B9">
        <w:rPr>
          <w:rStyle w:val="00Text"/>
          <w:rFonts w:asciiTheme="minorEastAsia" w:eastAsiaTheme="minorEastAsia"/>
        </w:rPr>
        <w:t>時和年豐</w:t>
      </w:r>
      <w:r w:rsidR="000F1B0C">
        <w:rPr>
          <w:rStyle w:val="00Text"/>
          <w:rFonts w:asciiTheme="minorEastAsia" w:eastAsiaTheme="minorEastAsia"/>
        </w:rPr>
        <w:t>」</w:t>
      </w:r>
      <w:r w:rsidRPr="001221B9">
        <w:rPr>
          <w:rStyle w:val="00Text"/>
          <w:rFonts w:asciiTheme="minorEastAsia" w:eastAsiaTheme="minorEastAsia"/>
        </w:rPr>
        <w:t>四字；乙十一行本同；張校同，云無註本亦無。</w:t>
      </w:r>
      <w:r w:rsidR="000F1B0C">
        <w:rPr>
          <w:rStyle w:val="00Text"/>
          <w:rFonts w:asciiTheme="minorEastAsia" w:eastAsiaTheme="minorEastAsia"/>
        </w:rPr>
        <w:t>』</w:t>
      </w:r>
      <w:r w:rsidRPr="00101E55">
        <w:rPr>
          <w:rFonts w:asciiTheme="minorEastAsia" w:eastAsiaTheme="minorEastAsia"/>
          <w:sz w:val="21"/>
        </w:rPr>
        <w:t>家給人足，此太平之象也。于斯之時，閽寺專權，脅君於內，弗能遠也；</w:t>
      </w:r>
      <w:r w:rsidRPr="001221B9">
        <w:rPr>
          <w:rStyle w:val="00Text"/>
          <w:rFonts w:asciiTheme="minorEastAsia" w:eastAsiaTheme="minorEastAsia"/>
        </w:rPr>
        <w:t>遠，于願翻。</w:t>
      </w:r>
      <w:r w:rsidRPr="00101E55">
        <w:rPr>
          <w:rFonts w:asciiTheme="minorEastAsia" w:eastAsiaTheme="minorEastAsia"/>
          <w:sz w:val="21"/>
        </w:rPr>
        <w:t>藩鎭阻兵，陵慢于外，弗能制也；士卒殺逐主帥，拒命自立，弗能詰也；</w:t>
      </w:r>
      <w:r w:rsidRPr="001221B9">
        <w:rPr>
          <w:rStyle w:val="00Text"/>
          <w:rFonts w:asciiTheme="minorEastAsia" w:eastAsiaTheme="minorEastAsia"/>
        </w:rPr>
        <w:t>詰，起吉翻。</w:t>
      </w:r>
      <w:r w:rsidRPr="00101E55">
        <w:rPr>
          <w:rFonts w:asciiTheme="minorEastAsia" w:eastAsiaTheme="minorEastAsia"/>
          <w:sz w:val="21"/>
        </w:rPr>
        <w:t>軍旅歲興，賦斂日急，</w:t>
      </w:r>
      <w:r w:rsidRPr="001221B9">
        <w:rPr>
          <w:rStyle w:val="00Text"/>
          <w:rFonts w:asciiTheme="minorEastAsia" w:eastAsiaTheme="minorEastAsia"/>
        </w:rPr>
        <w:t>斂，力贍翻。</w:t>
      </w:r>
      <w:r w:rsidRPr="00101E55">
        <w:rPr>
          <w:rFonts w:asciiTheme="minorEastAsia" w:eastAsiaTheme="minorEastAsia"/>
          <w:sz w:val="21"/>
        </w:rPr>
        <w:t>骨血縱橫於原野，</w:t>
      </w:r>
      <w:r w:rsidRPr="001221B9">
        <w:rPr>
          <w:rStyle w:val="00Text"/>
          <w:rFonts w:asciiTheme="minorEastAsia" w:eastAsiaTheme="minorEastAsia"/>
        </w:rPr>
        <w:t>縱，子容翻。</w:t>
      </w:r>
      <w:r w:rsidRPr="00101E55">
        <w:rPr>
          <w:rFonts w:asciiTheme="minorEastAsia" w:eastAsiaTheme="minorEastAsia"/>
          <w:sz w:val="21"/>
        </w:rPr>
        <w:t>杼軸空竭於里閭，而僧孺謂之太平，不亦誣乎！當文宗求治之時，僧孺任居承弼，進則偷安取容以竊位，退則欺君誣世以盜名，罪孰大焉！</w:t>
      </w:r>
      <w:r w:rsidRPr="001221B9">
        <w:rPr>
          <w:rStyle w:val="00Text"/>
          <w:rFonts w:asciiTheme="minorEastAsia" w:eastAsiaTheme="minorEastAsia"/>
        </w:rPr>
        <w:t>按書冏命，旦夕承弼厥辟，本不專指宰相。溫公取翊輔之義，遂以為宰相之任。又公以進退之道責牛僧孺，亦有見於後之竊位盜名如僧孺者。治，直吏翻。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珍王誠薨。</w:t>
      </w:r>
      <w:r w:rsidR="00934453" w:rsidRPr="001221B9">
        <w:rPr>
          <w:rFonts w:asciiTheme="minorEastAsia" w:eastAsiaTheme="minorEastAsia"/>
        </w:rPr>
        <w:t>新書︰</w:t>
      </w:r>
      <w:r w:rsidR="000F1B0C">
        <w:rPr>
          <w:rFonts w:asciiTheme="minorEastAsia" w:eastAsiaTheme="minorEastAsia"/>
        </w:rPr>
        <w:t>「</w:t>
      </w:r>
      <w:r w:rsidR="00934453" w:rsidRPr="001221B9">
        <w:rPr>
          <w:rFonts w:asciiTheme="minorEastAsia" w:eastAsiaTheme="minorEastAsia"/>
        </w:rPr>
        <w:t>誠</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諴</w:t>
      </w:r>
      <w:r w:rsidR="000F1B0C">
        <w:rPr>
          <w:rFonts w:asciiTheme="minorEastAsia" w:eastAsiaTheme="minorEastAsia"/>
        </w:rPr>
        <w:t>」</w:t>
      </w:r>
      <w:r w:rsidR="00934453" w:rsidRPr="001221B9">
        <w:rPr>
          <w:rFonts w:asciiTheme="minorEastAsia" w:eastAsiaTheme="minorEastAsia"/>
        </w:rPr>
        <w:t>。諴，德宗子也。</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乙亥，昭義節度使劉從諫入朝。</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丁未，以前西川節度使李德裕為兵部尚書。</w:t>
      </w:r>
    </w:p>
    <w:p w:rsidR="006E3E05" w:rsidRDefault="00934453" w:rsidP="00DF5A42">
      <w:pPr>
        <w:rPr>
          <w:rFonts w:asciiTheme="minorEastAsia"/>
        </w:rPr>
      </w:pPr>
      <w:r w:rsidRPr="001221B9">
        <w:rPr>
          <w:rFonts w:asciiTheme="minorEastAsia"/>
        </w:rPr>
        <w:t>初，李宗閔與德裕有隙，</w:t>
      </w:r>
      <w:r w:rsidRPr="001221B9">
        <w:rPr>
          <w:rStyle w:val="00Text"/>
          <w:rFonts w:asciiTheme="minorEastAsia"/>
        </w:rPr>
        <w:t>事見二百四十一卷穆宗長慶元年。</w:t>
      </w:r>
      <w:r w:rsidRPr="001221B9">
        <w:rPr>
          <w:rFonts w:asciiTheme="minorEastAsia"/>
        </w:rPr>
        <w:t>及德裕還自西川，上注意甚厚，朝夕且為相，宗閔百方沮之不能。京兆尹杜悰，</w:t>
      </w:r>
      <w:r w:rsidRPr="001221B9">
        <w:rPr>
          <w:rStyle w:val="00Text"/>
          <w:rFonts w:asciiTheme="minorEastAsia"/>
        </w:rPr>
        <w:t>沮，在呂翻。悰，徂宗翻。</w:t>
      </w:r>
      <w:r w:rsidRPr="001221B9">
        <w:rPr>
          <w:rFonts w:asciiTheme="minorEastAsia"/>
        </w:rPr>
        <w:t>宗閔黨也，嘗詣宗閔，見其有憂色，曰︰</w:t>
      </w:r>
      <w:r w:rsidR="000F1B0C">
        <w:rPr>
          <w:rFonts w:asciiTheme="minorEastAsia"/>
        </w:rPr>
        <w:t>「</w:t>
      </w:r>
      <w:r w:rsidRPr="001221B9">
        <w:rPr>
          <w:rFonts w:asciiTheme="minorEastAsia"/>
        </w:rPr>
        <w:t>得非以大戎乎？</w:t>
      </w:r>
      <w:r w:rsidR="000F1B0C">
        <w:rPr>
          <w:rFonts w:asciiTheme="minorEastAsia"/>
        </w:rPr>
        <w:t>」</w:t>
      </w:r>
      <w:r w:rsidRPr="001221B9">
        <w:rPr>
          <w:rStyle w:val="00Text"/>
          <w:rFonts w:asciiTheme="minorEastAsia"/>
        </w:rPr>
        <w:t>兵部掌戎政，尚書其長也。故悰隱語謂之大戎。</w:t>
      </w:r>
      <w:r w:rsidRPr="001221B9">
        <w:rPr>
          <w:rFonts w:asciiTheme="minorEastAsia"/>
        </w:rPr>
        <w:t>宗閔曰︰</w:t>
      </w:r>
      <w:r w:rsidR="000F1B0C">
        <w:rPr>
          <w:rFonts w:asciiTheme="minorEastAsia"/>
        </w:rPr>
        <w:t>「</w:t>
      </w:r>
      <w:r w:rsidRPr="001221B9">
        <w:rPr>
          <w:rFonts w:asciiTheme="minorEastAsia"/>
        </w:rPr>
        <w:t>然。何以相救？</w:t>
      </w:r>
      <w:r w:rsidR="000F1B0C">
        <w:rPr>
          <w:rFonts w:asciiTheme="minorEastAsia"/>
        </w:rPr>
        <w:t>」</w:t>
      </w:r>
      <w:r w:rsidRPr="001221B9">
        <w:rPr>
          <w:rFonts w:asciiTheme="minorEastAsia"/>
        </w:rPr>
        <w:t>悰曰︰</w:t>
      </w:r>
      <w:r w:rsidR="000F1B0C">
        <w:rPr>
          <w:rFonts w:asciiTheme="minorEastAsia"/>
        </w:rPr>
        <w:t>「</w:t>
      </w:r>
      <w:r w:rsidRPr="001221B9">
        <w:rPr>
          <w:rFonts w:asciiTheme="minorEastAsia"/>
        </w:rPr>
        <w:t>悰有一策，可平宿憾，恐公不能用。</w:t>
      </w:r>
      <w:r w:rsidR="000F1B0C">
        <w:rPr>
          <w:rFonts w:asciiTheme="minorEastAsia"/>
        </w:rPr>
        <w:t>」</w:t>
      </w:r>
      <w:r w:rsidRPr="001221B9">
        <w:rPr>
          <w:rFonts w:asciiTheme="minorEastAsia"/>
        </w:rPr>
        <w:t>宗閔曰︰</w:t>
      </w:r>
      <w:r w:rsidR="000F1B0C">
        <w:rPr>
          <w:rFonts w:asciiTheme="minorEastAsia"/>
        </w:rPr>
        <w:t>「</w:t>
      </w:r>
      <w:r w:rsidRPr="001221B9">
        <w:rPr>
          <w:rFonts w:asciiTheme="minorEastAsia"/>
        </w:rPr>
        <w:t>何如？</w:t>
      </w:r>
      <w:r w:rsidR="000F1B0C">
        <w:rPr>
          <w:rFonts w:asciiTheme="minorEastAsia"/>
        </w:rPr>
        <w:t>」</w:t>
      </w:r>
      <w:r w:rsidRPr="001221B9">
        <w:rPr>
          <w:rFonts w:asciiTheme="minorEastAsia"/>
        </w:rPr>
        <w:t>悰曰︰</w:t>
      </w:r>
      <w:r w:rsidR="000F1B0C">
        <w:rPr>
          <w:rFonts w:asciiTheme="minorEastAsia"/>
        </w:rPr>
        <w:t>「</w:t>
      </w:r>
      <w:r w:rsidRPr="001221B9">
        <w:rPr>
          <w:rFonts w:asciiTheme="minorEastAsia"/>
        </w:rPr>
        <w:t>德裕有文學而不由科第，常用此為慊慊，</w:t>
      </w:r>
      <w:r w:rsidRPr="001221B9">
        <w:rPr>
          <w:rStyle w:val="00Text"/>
          <w:rFonts w:asciiTheme="minorEastAsia"/>
        </w:rPr>
        <w:t>慊，苦簟翻。慊慊，不快之意。</w:t>
      </w:r>
      <w:r w:rsidRPr="001221B9">
        <w:rPr>
          <w:rFonts w:asciiTheme="minorEastAsia"/>
        </w:rPr>
        <w:t>若使之知舉，必喜矣。</w:t>
      </w:r>
      <w:r w:rsidR="000F1B0C">
        <w:rPr>
          <w:rFonts w:asciiTheme="minorEastAsia"/>
        </w:rPr>
        <w:t>」</w:t>
      </w:r>
      <w:r w:rsidRPr="001221B9">
        <w:rPr>
          <w:rStyle w:val="00Text"/>
          <w:rFonts w:asciiTheme="minorEastAsia"/>
        </w:rPr>
        <w:t>知舉，知貢舉也。</w:t>
      </w:r>
      <w:r w:rsidRPr="001221B9">
        <w:rPr>
          <w:rFonts w:asciiTheme="minorEastAsia"/>
        </w:rPr>
        <w:t>宗閔默然有間，曰︰</w:t>
      </w:r>
      <w:r w:rsidRPr="001221B9">
        <w:rPr>
          <w:rStyle w:val="00Text"/>
          <w:rFonts w:asciiTheme="minorEastAsia"/>
        </w:rPr>
        <w:t>間，如字。</w:t>
      </w:r>
      <w:r w:rsidR="000F1B0C">
        <w:rPr>
          <w:rFonts w:asciiTheme="minorEastAsia"/>
        </w:rPr>
        <w:t>「</w:t>
      </w:r>
      <w:r w:rsidRPr="001221B9">
        <w:rPr>
          <w:rFonts w:asciiTheme="minorEastAsia"/>
        </w:rPr>
        <w:t>更思其次。</w:t>
      </w:r>
      <w:r w:rsidR="000F1B0C">
        <w:rPr>
          <w:rFonts w:asciiTheme="minorEastAsia"/>
        </w:rPr>
        <w:t>」</w:t>
      </w:r>
      <w:r w:rsidRPr="001221B9">
        <w:rPr>
          <w:rFonts w:asciiTheme="minorEastAsia"/>
        </w:rPr>
        <w:t>悰曰︰</w:t>
      </w:r>
      <w:r w:rsidR="000F1B0C">
        <w:rPr>
          <w:rFonts w:asciiTheme="minorEastAsia"/>
        </w:rPr>
        <w:t>「</w:t>
      </w:r>
      <w:r w:rsidRPr="001221B9">
        <w:rPr>
          <w:rFonts w:asciiTheme="minorEastAsia"/>
        </w:rPr>
        <w:t>不則用為御史大夫。</w:t>
      </w:r>
      <w:r w:rsidR="000F1B0C">
        <w:rPr>
          <w:rFonts w:asciiTheme="minorEastAsia"/>
        </w:rPr>
        <w:t>」</w:t>
      </w:r>
      <w:r w:rsidRPr="001221B9">
        <w:rPr>
          <w:rStyle w:val="00Text"/>
          <w:rFonts w:asciiTheme="minorEastAsia"/>
        </w:rPr>
        <w:t>不，讀曰否。</w:t>
      </w:r>
      <w:r w:rsidRPr="001221B9">
        <w:rPr>
          <w:rFonts w:asciiTheme="minorEastAsia"/>
        </w:rPr>
        <w:t>宗閔曰︰</w:t>
      </w:r>
      <w:r w:rsidR="000F1B0C">
        <w:rPr>
          <w:rFonts w:asciiTheme="minorEastAsia"/>
        </w:rPr>
        <w:t>「</w:t>
      </w:r>
      <w:r w:rsidRPr="001221B9">
        <w:rPr>
          <w:rFonts w:asciiTheme="minorEastAsia"/>
        </w:rPr>
        <w:t>此則可矣。</w:t>
      </w:r>
      <w:r w:rsidR="000F1B0C">
        <w:rPr>
          <w:rFonts w:asciiTheme="minorEastAsia"/>
        </w:rPr>
        <w:t>」</w:t>
      </w:r>
      <w:r w:rsidRPr="001221B9">
        <w:rPr>
          <w:rFonts w:asciiTheme="minorEastAsia"/>
        </w:rPr>
        <w:t>悰再三與約，乃詣德裕。德裕迎揖曰︰</w:t>
      </w:r>
      <w:r w:rsidR="000F1B0C">
        <w:rPr>
          <w:rFonts w:asciiTheme="minorEastAsia"/>
        </w:rPr>
        <w:t>「</w:t>
      </w:r>
      <w:r w:rsidRPr="001221B9">
        <w:rPr>
          <w:rFonts w:asciiTheme="minorEastAsia"/>
        </w:rPr>
        <w:t>公何為訪此寂寥？</w:t>
      </w:r>
      <w:r w:rsidR="000F1B0C">
        <w:rPr>
          <w:rFonts w:asciiTheme="minorEastAsia"/>
        </w:rPr>
        <w:t>」</w:t>
      </w:r>
      <w:r w:rsidRPr="001221B9">
        <w:rPr>
          <w:rFonts w:asciiTheme="minorEastAsia"/>
        </w:rPr>
        <w:t>悰曰︰</w:t>
      </w:r>
      <w:r w:rsidR="000F1B0C">
        <w:rPr>
          <w:rFonts w:asciiTheme="minorEastAsia"/>
        </w:rPr>
        <w:t>「</w:t>
      </w:r>
      <w:r w:rsidRPr="001221B9">
        <w:rPr>
          <w:rFonts w:asciiTheme="minorEastAsia"/>
        </w:rPr>
        <w:t>靖安相公令悰達意。</w:t>
      </w:r>
      <w:r w:rsidR="000F1B0C">
        <w:rPr>
          <w:rFonts w:asciiTheme="minorEastAsia"/>
        </w:rPr>
        <w:t>」</w:t>
      </w:r>
      <w:r w:rsidRPr="001221B9">
        <w:rPr>
          <w:rStyle w:val="00Text"/>
          <w:rFonts w:asciiTheme="minorEastAsia"/>
        </w:rPr>
        <w:t>李宗閔蓋居靖安坊，因以稱之；如後劉崇望居光德坊，呼為光德劉公之類。</w:t>
      </w:r>
      <w:r w:rsidRPr="001221B9">
        <w:rPr>
          <w:rFonts w:asciiTheme="minorEastAsia"/>
        </w:rPr>
        <w:t>卽以大夫之命告之。德裕驚喜泣下，曰︰</w:t>
      </w:r>
      <w:r w:rsidR="000F1B0C">
        <w:rPr>
          <w:rFonts w:asciiTheme="minorEastAsia"/>
        </w:rPr>
        <w:t>「</w:t>
      </w:r>
      <w:r w:rsidRPr="001221B9">
        <w:rPr>
          <w:rFonts w:asciiTheme="minorEastAsia"/>
        </w:rPr>
        <w:t>此大門官，</w:t>
      </w:r>
      <w:r w:rsidRPr="001221B9">
        <w:rPr>
          <w:rStyle w:val="00Text"/>
          <w:rFonts w:asciiTheme="minorEastAsia"/>
        </w:rPr>
        <w:t>唐制︰大朝會，御史大夫帥其屬正百官之班序，遲明列於兩觀，故以為大門官。</w:t>
      </w:r>
      <w:r w:rsidRPr="001221B9">
        <w:rPr>
          <w:rFonts w:asciiTheme="minorEastAsia"/>
        </w:rPr>
        <w:t>小子何足以當之！</w:t>
      </w:r>
      <w:r w:rsidR="000F1B0C">
        <w:rPr>
          <w:rFonts w:asciiTheme="minorEastAsia"/>
        </w:rPr>
        <w:t>」</w:t>
      </w:r>
      <w:r w:rsidRPr="001221B9">
        <w:rPr>
          <w:rFonts w:asciiTheme="minorEastAsia"/>
        </w:rPr>
        <w:t>寄謝重沓。</w:t>
      </w:r>
      <w:r w:rsidRPr="001221B9">
        <w:rPr>
          <w:rStyle w:val="00Text"/>
          <w:rFonts w:asciiTheme="minorEastAsia"/>
        </w:rPr>
        <w:t>重，直龍翻。</w:t>
      </w:r>
      <w:r w:rsidRPr="001221B9">
        <w:rPr>
          <w:rFonts w:asciiTheme="minorEastAsia"/>
        </w:rPr>
        <w:t>宗閔復與給事楊虞卿謀之，</w:t>
      </w:r>
      <w:r w:rsidRPr="001221B9">
        <w:rPr>
          <w:rStyle w:val="00Text"/>
          <w:rFonts w:asciiTheme="minorEastAsia"/>
        </w:rPr>
        <w:t>復，扶又翻。</w:t>
      </w:r>
      <w:r w:rsidRPr="001221B9">
        <w:rPr>
          <w:rFonts w:asciiTheme="minorEastAsia"/>
        </w:rPr>
        <w:t>事遂中止。</w:t>
      </w:r>
      <w:r w:rsidRPr="001221B9">
        <w:rPr>
          <w:rStyle w:val="00Text"/>
          <w:rFonts w:asciiTheme="minorEastAsia"/>
        </w:rPr>
        <w:t>牛僧孺患失之心重，李德裕進取之心銳，所謂楚則失矣，齊亦未為得也。</w:t>
      </w:r>
      <w:r w:rsidRPr="001221B9">
        <w:rPr>
          <w:rFonts w:asciiTheme="minorEastAsia"/>
        </w:rPr>
        <w:t>虞卿，汝士之從弟也。</w:t>
      </w:r>
      <w:r w:rsidRPr="001221B9">
        <w:rPr>
          <w:rStyle w:val="00Text"/>
          <w:rFonts w:asciiTheme="minorEastAsia"/>
        </w:rPr>
        <w:t>楊汝士見二百四十一卷穆宗長慶元年。</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七</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癸丑、八三三</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春，正月，甲午，加昭義節度使劉從諫同平章事，遣歸鎭。初，從諫以忠義自任，入朝，欲請他鎭；旣至，見朝廷事柄不一，又士大夫多請託，心輕朝廷，</w:t>
      </w:r>
      <w:r w:rsidR="00934453" w:rsidRPr="001221B9">
        <w:rPr>
          <w:rFonts w:asciiTheme="minorEastAsia" w:eastAsiaTheme="minorEastAsia"/>
        </w:rPr>
        <w:t>考異曰︰補國史曰︰</w:t>
      </w:r>
      <w:r w:rsidR="000F1B0C">
        <w:rPr>
          <w:rFonts w:asciiTheme="minorEastAsia" w:eastAsiaTheme="minorEastAsia"/>
        </w:rPr>
        <w:t>「</w:t>
      </w:r>
      <w:r w:rsidR="00934453" w:rsidRPr="001221B9">
        <w:rPr>
          <w:rFonts w:asciiTheme="minorEastAsia" w:eastAsiaTheme="minorEastAsia"/>
        </w:rPr>
        <w:t>文宗朝，劉從諫朝覲，渥澤甚厚。自謂河朔近無比倫，頗矜臣節，文武百辟盡湊其門。從諫廣行金帛，賂諸權要，求登台席，人情多可，相國李公固言獨無一言。從諫欲市其歡，玉不可染，欲諛其意，水不可穿，門館不敢導其誠懇，遇休假，謁於私第，投誠瀝懇，至於再三。相公正色謂曰︰</w:t>
      </w:r>
      <w:r w:rsidR="000F1B0C">
        <w:rPr>
          <w:rFonts w:asciiTheme="minorEastAsia" w:eastAsiaTheme="minorEastAsia"/>
        </w:rPr>
        <w:t>『</w:t>
      </w:r>
      <w:r w:rsidR="00934453" w:rsidRPr="001221B9">
        <w:rPr>
          <w:rFonts w:asciiTheme="minorEastAsia" w:eastAsiaTheme="minorEastAsia"/>
        </w:rPr>
        <w:t>僕射先君以東平之功，鎭潞二十餘年。及卽世之後，僕射擅領戎務，坐邀朝命。朝廷以先君動績，不絕賞延，任居蕃閫，位劇南宮，豈是恩澤降於等倫，欲以何事效忠報國！僕射若請邊陲一鎭，大展籌謀，拓境復疆，乃為勳業。朝廷豈不以袞職之重，命賞封功；區區躁求，一何容易！某比謂僕射英雄忠義，首冠蕃臣；今求佩相印，擁節旄，榮歸舊藩，亦河朔尋常倔強之臣所措履也，忠節安在，深為解體。</w:t>
      </w:r>
      <w:r w:rsidR="000F1B0C">
        <w:rPr>
          <w:rFonts w:asciiTheme="minorEastAsia" w:eastAsiaTheme="minorEastAsia"/>
        </w:rPr>
        <w:t>』</w:t>
      </w:r>
      <w:r w:rsidR="00934453" w:rsidRPr="001221B9">
        <w:rPr>
          <w:rFonts w:asciiTheme="minorEastAsia" w:eastAsiaTheme="minorEastAsia"/>
        </w:rPr>
        <w:t>從諫矍然禁口無辭，再拜趨出。然從諫厚賂倖臣，旬日間果以本官加平章事，遽辭歸鎭。宰相餞於郵亭，李相公謂曰︰</w:t>
      </w:r>
      <w:r w:rsidR="000F1B0C">
        <w:rPr>
          <w:rFonts w:asciiTheme="minorEastAsia" w:eastAsiaTheme="minorEastAsia"/>
        </w:rPr>
        <w:t>『</w:t>
      </w:r>
      <w:r w:rsidR="00934453" w:rsidRPr="001221B9">
        <w:rPr>
          <w:rFonts w:asciiTheme="minorEastAsia" w:eastAsiaTheme="minorEastAsia"/>
        </w:rPr>
        <w:t>相公少年昌盛，勉報國恩，幸望保家，勿殃後嗣。</w:t>
      </w:r>
      <w:r w:rsidR="000F1B0C">
        <w:rPr>
          <w:rFonts w:asciiTheme="minorEastAsia" w:eastAsiaTheme="minorEastAsia"/>
        </w:rPr>
        <w:t>』</w:t>
      </w:r>
      <w:r w:rsidR="00934453" w:rsidRPr="001221B9">
        <w:rPr>
          <w:rFonts w:asciiTheme="minorEastAsia" w:eastAsiaTheme="minorEastAsia"/>
        </w:rPr>
        <w:t>從諫以笏扣頭，灑淚而辭。及至本鎭，謂從事將校曰︰</w:t>
      </w:r>
      <w:r w:rsidR="000F1B0C">
        <w:rPr>
          <w:rFonts w:asciiTheme="minorEastAsia" w:eastAsiaTheme="minorEastAsia"/>
        </w:rPr>
        <w:t>『</w:t>
      </w:r>
      <w:r w:rsidR="00934453" w:rsidRPr="001221B9">
        <w:rPr>
          <w:rFonts w:asciiTheme="minorEastAsia" w:eastAsiaTheme="minorEastAsia"/>
        </w:rPr>
        <w:t>昨者入覲闕庭，遍觀朝德，唯李公峻直貞明，凜然可懼，眞社稷之重臣也！</w:t>
      </w:r>
      <w:r w:rsidR="000F1B0C">
        <w:rPr>
          <w:rFonts w:asciiTheme="minorEastAsia" w:eastAsiaTheme="minorEastAsia"/>
        </w:rPr>
        <w:t>』」</w:t>
      </w:r>
      <w:r w:rsidR="00934453" w:rsidRPr="001221B9">
        <w:rPr>
          <w:rFonts w:asciiTheme="minorEastAsia" w:eastAsiaTheme="minorEastAsia"/>
        </w:rPr>
        <w:t>按固言此年未為相，其說妄也。今從實錄。</w:t>
      </w:r>
      <w:r w:rsidR="00934453" w:rsidRPr="00101E55">
        <w:rPr>
          <w:rStyle w:val="01Text"/>
          <w:rFonts w:asciiTheme="minorEastAsia" w:eastAsiaTheme="minorEastAsia"/>
          <w:sz w:val="21"/>
        </w:rPr>
        <w:t>故歸而益驕。</w:t>
      </w:r>
      <w:r w:rsidR="00934453" w:rsidRPr="001221B9">
        <w:rPr>
          <w:rFonts w:asciiTheme="minorEastAsia" w:eastAsiaTheme="minorEastAsia"/>
        </w:rPr>
        <w:t>為劉從諫倔強張本。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徐州承王智興之後，士卒驕悖，節度使高瑀不能制；</w:t>
      </w:r>
      <w:r w:rsidR="00934453" w:rsidRPr="001221B9">
        <w:rPr>
          <w:rFonts w:asciiTheme="minorEastAsia" w:eastAsiaTheme="minorEastAsia"/>
        </w:rPr>
        <w:t>悖，蒲妹翻，又蒲沒翻。考異曰︰杜牧上崔相公書曰︰</w:t>
      </w:r>
      <w:r w:rsidR="000F1B0C">
        <w:rPr>
          <w:rFonts w:asciiTheme="minorEastAsia" w:eastAsiaTheme="minorEastAsia"/>
        </w:rPr>
        <w:t>「</w:t>
      </w:r>
      <w:r w:rsidR="00934453" w:rsidRPr="001221B9">
        <w:rPr>
          <w:rFonts w:asciiTheme="minorEastAsia" w:eastAsiaTheme="minorEastAsia"/>
        </w:rPr>
        <w:t>高僕射寬厚聞名，不能治軍事，舉動汗流，拜于堂下。</w:t>
      </w:r>
      <w:r w:rsidR="000F1B0C">
        <w:rPr>
          <w:rFonts w:asciiTheme="minorEastAsia" w:eastAsiaTheme="minorEastAsia"/>
        </w:rPr>
        <w:t>」</w:t>
      </w:r>
      <w:r w:rsidR="00934453" w:rsidRPr="001221B9">
        <w:rPr>
          <w:rFonts w:asciiTheme="minorEastAsia" w:eastAsiaTheme="minorEastAsia"/>
        </w:rPr>
        <w:t>此蓋文士筆快耳，未必然也！</w:t>
      </w:r>
      <w:r w:rsidR="00934453" w:rsidRPr="00101E55">
        <w:rPr>
          <w:rStyle w:val="01Text"/>
          <w:rFonts w:asciiTheme="minorEastAsia" w:eastAsiaTheme="minorEastAsia"/>
          <w:sz w:val="21"/>
        </w:rPr>
        <w:t>上以為憂。甲寅，以嶺南節度使崔珙為武寧節度使。珙至鎭，寬猛適宜，徐人安之。珙，琯之弟也。</w:t>
      </w:r>
      <w:r w:rsidR="00934453" w:rsidRPr="001221B9">
        <w:rPr>
          <w:rFonts w:asciiTheme="minorEastAsia" w:eastAsiaTheme="minorEastAsia"/>
        </w:rPr>
        <w:t>崔琯，見上五年。珙，居竦翻。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二月，癸亥，加盧龍節度使、檢校工部尚書楊志誠檢校吏部尚書。進奏官徐迪</w:t>
      </w:r>
      <w:r w:rsidR="00934453" w:rsidRPr="001221B9">
        <w:rPr>
          <w:rFonts w:asciiTheme="minorEastAsia" w:eastAsiaTheme="minorEastAsia"/>
        </w:rPr>
        <w:t>徐迪，盧龍進奏官也。宋白曰︰大曆十二年正月，敕諸道先置上都留後便宜，並改充諸道都知進奏官。</w:t>
      </w:r>
      <w:r w:rsidR="00934453" w:rsidRPr="00101E55">
        <w:rPr>
          <w:rStyle w:val="01Text"/>
          <w:rFonts w:asciiTheme="minorEastAsia" w:eastAsiaTheme="minorEastAsia"/>
          <w:sz w:val="21"/>
        </w:rPr>
        <w:t>詣宰相言︰</w:t>
      </w:r>
      <w:r w:rsidR="000F1B0C">
        <w:rPr>
          <w:rStyle w:val="01Text"/>
          <w:rFonts w:asciiTheme="minorEastAsia" w:eastAsiaTheme="minorEastAsia"/>
          <w:sz w:val="21"/>
        </w:rPr>
        <w:t>「</w:t>
      </w:r>
      <w:r w:rsidR="00934453" w:rsidRPr="00101E55">
        <w:rPr>
          <w:rStyle w:val="01Text"/>
          <w:rFonts w:asciiTheme="minorEastAsia" w:eastAsiaTheme="minorEastAsia"/>
          <w:sz w:val="21"/>
        </w:rPr>
        <w:t>軍中不識朝廷之制，唯知尚書改僕射為遷，不知工部改吏部為美，敕使往，恐不得出。</w:t>
      </w:r>
      <w:r w:rsidR="000F1B0C">
        <w:rPr>
          <w:rStyle w:val="01Text"/>
          <w:rFonts w:asciiTheme="minorEastAsia" w:eastAsiaTheme="minorEastAsia"/>
          <w:sz w:val="21"/>
        </w:rPr>
        <w:t>」</w:t>
      </w:r>
      <w:r w:rsidR="00934453" w:rsidRPr="001221B9">
        <w:rPr>
          <w:rFonts w:asciiTheme="minorEastAsia" w:eastAsiaTheme="minorEastAsia"/>
        </w:rPr>
        <w:t>晉、宋以來，以吏部尚書為大尚書，諸部尚書莫敢比焉。唐諸藩進奏官豈不知之。徐迪敢詣宰相出是言者，直以下陵上替，無所忌憚耳。敕使不得出，言必將拘留之也。</w:t>
      </w:r>
      <w:r w:rsidR="00934453" w:rsidRPr="00101E55">
        <w:rPr>
          <w:rStyle w:val="01Text"/>
          <w:rFonts w:asciiTheme="minorEastAsia" w:eastAsiaTheme="minorEastAsia"/>
          <w:sz w:val="21"/>
        </w:rPr>
        <w:t>辭氣甚慢，宰相不以為意。</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丙戌，以兵部尚書李德裕同平章事。德裕入謝，上與之論朋黨事，對曰︰</w:t>
      </w:r>
      <w:r w:rsidR="000F1B0C">
        <w:rPr>
          <w:rFonts w:asciiTheme="minorEastAsia"/>
        </w:rPr>
        <w:t>「</w:t>
      </w:r>
      <w:r w:rsidR="00934453" w:rsidRPr="001221B9">
        <w:rPr>
          <w:rFonts w:asciiTheme="minorEastAsia"/>
        </w:rPr>
        <w:t>方今朝士三分之一為朋黨。</w:t>
      </w:r>
      <w:r w:rsidR="000F1B0C">
        <w:rPr>
          <w:rFonts w:asciiTheme="minorEastAsia"/>
        </w:rPr>
        <w:t>」</w:t>
      </w:r>
      <w:r w:rsidR="00934453" w:rsidRPr="001221B9">
        <w:rPr>
          <w:rFonts w:asciiTheme="minorEastAsia"/>
        </w:rPr>
        <w:t>時給事中楊虞卿與從兄中書舍人汝士、弟戶部郞中漢公、中書舍人張元夫、給事中蕭澣等善交結，依附權要，上干執政，下撓有司，為士人求官及科第，無不如志，上聞而惡之，</w:t>
      </w:r>
      <w:r w:rsidR="00934453" w:rsidRPr="001221B9">
        <w:rPr>
          <w:rStyle w:val="00Text"/>
          <w:rFonts w:asciiTheme="minorEastAsia"/>
        </w:rPr>
        <w:t>撓，奴高翻，又奴巧翻。為，于偽翻。惡，烏露翻。</w:t>
      </w:r>
      <w:r w:rsidR="00934453" w:rsidRPr="001221B9">
        <w:rPr>
          <w:rFonts w:asciiTheme="minorEastAsia"/>
        </w:rPr>
        <w:t>故與德裕言首及之；德裕因得以排其所不悅者。</w:t>
      </w:r>
      <w:r w:rsidR="00934453" w:rsidRPr="001221B9">
        <w:rPr>
          <w:rStyle w:val="00Text"/>
          <w:rFonts w:asciiTheme="minorEastAsia"/>
        </w:rPr>
        <w:t>昔人有評牛、李事者，謂德裕以燕伐燕，有味乎其言也。</w:t>
      </w:r>
      <w:r w:rsidR="00934453" w:rsidRPr="001221B9">
        <w:rPr>
          <w:rFonts w:asciiTheme="minorEastAsia"/>
        </w:rPr>
        <w:t>初，左散騎常侍張仲方嘗駁李吉甫諡，</w:t>
      </w:r>
      <w:r w:rsidR="00934453" w:rsidRPr="001221B9">
        <w:rPr>
          <w:rStyle w:val="00Text"/>
          <w:rFonts w:asciiTheme="minorEastAsia"/>
        </w:rPr>
        <w:t>李吉甫薨，有司諡曰敬憲。度支郞中張仲方駁其太優，憲宗以是貶仲方，賜諡曰忠懿。宋白曰︰唐制，諸職事官三品已上、散官二品已上身亡者，佐吏錄行狀申考功，責歷任勘校，下太常寺擬諡訖，復申考功，都堂集省官議定，然後奏聞。若蘊德丘園，聲實明著，雖無官爵，亦奏賜諡先生。諡，神至翻。</w:t>
      </w:r>
      <w:r w:rsidR="00934453" w:rsidRPr="001221B9">
        <w:rPr>
          <w:rFonts w:asciiTheme="minorEastAsia"/>
        </w:rPr>
        <w:t>及德裕為相，仲方稱疾不出。三月，壬辰，以仲方為賓客分司。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楊志誠怒不得僕射，留官告使魏寶義幷春衣使焦奉鸞、送奚</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契丹使尹士恭；</w:t>
      </w:r>
      <w:r w:rsidR="00934453" w:rsidRPr="001221B9">
        <w:rPr>
          <w:rFonts w:asciiTheme="minorEastAsia" w:eastAsiaTheme="minorEastAsia"/>
        </w:rPr>
        <w:t>唐中世已後，凡藩鎭加官，率遣中使奉命，謂之官告使。焦奉鸞以賜春衣，尹士恭以送兩蕃使者，同時至幽州，故皆為所留。</w:t>
      </w:r>
      <w:r w:rsidR="00934453" w:rsidRPr="00101E55">
        <w:rPr>
          <w:rStyle w:val="01Text"/>
          <w:rFonts w:asciiTheme="minorEastAsia" w:eastAsiaTheme="minorEastAsia"/>
          <w:sz w:val="21"/>
        </w:rPr>
        <w:t>甲午，遣牙將王文穎來謝恩幷讓官。丙申，復以告身幷批答賜之，</w:t>
      </w:r>
      <w:r w:rsidR="00934453" w:rsidRPr="001221B9">
        <w:rPr>
          <w:rFonts w:asciiTheme="minorEastAsia" w:eastAsiaTheme="minorEastAsia"/>
        </w:rPr>
        <w:t>自唐以來，凡讓官者，皆有批答不允。復，扶又翻；下同。</w:t>
      </w:r>
      <w:r w:rsidR="00934453" w:rsidRPr="00101E55">
        <w:rPr>
          <w:rStyle w:val="01Text"/>
          <w:rFonts w:asciiTheme="minorEastAsia" w:eastAsiaTheme="minorEastAsia"/>
          <w:sz w:val="21"/>
        </w:rPr>
        <w:t>文穎不受而去。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和王綺薨。</w:t>
      </w:r>
      <w:r w:rsidR="00934453" w:rsidRPr="001221B9">
        <w:rPr>
          <w:rStyle w:val="00Text"/>
          <w:rFonts w:asciiTheme="minorEastAsia"/>
        </w:rPr>
        <w:t>綺，順宗子。</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庚戌，以楊虞卿為常州刺史，張元夫為汝州刺史。</w:t>
      </w:r>
      <w:r w:rsidR="00934453" w:rsidRPr="001221B9">
        <w:rPr>
          <w:rStyle w:val="00Text"/>
          <w:rFonts w:asciiTheme="minorEastAsia"/>
        </w:rPr>
        <w:t>唐以隋毗陵郡置常州；京師東南二千八百四十三里。隋置伊州於襄城郡，後改汝州；京師東九百八十二里。</w:t>
      </w:r>
      <w:r w:rsidR="00934453" w:rsidRPr="001221B9">
        <w:rPr>
          <w:rFonts w:asciiTheme="minorEastAsia"/>
        </w:rPr>
        <w:t>他日，上復言及朋黨，李宗閔曰︰</w:t>
      </w:r>
      <w:r w:rsidR="000F1B0C">
        <w:rPr>
          <w:rFonts w:asciiTheme="minorEastAsia"/>
        </w:rPr>
        <w:t>「</w:t>
      </w:r>
      <w:r w:rsidR="00934453" w:rsidRPr="001221B9">
        <w:rPr>
          <w:rFonts w:asciiTheme="minorEastAsia"/>
        </w:rPr>
        <w:t>臣素知之，故虞卿輩臣皆不與美官。</w:t>
      </w:r>
      <w:r w:rsidR="000F1B0C">
        <w:rPr>
          <w:rFonts w:asciiTheme="minorEastAsia"/>
        </w:rPr>
        <w:t>」</w:t>
      </w:r>
      <w:r w:rsidR="00934453" w:rsidRPr="001221B9">
        <w:rPr>
          <w:rFonts w:asciiTheme="minorEastAsia"/>
        </w:rPr>
        <w:t>李德裕曰︰</w:t>
      </w:r>
      <w:r w:rsidR="000F1B0C">
        <w:rPr>
          <w:rFonts w:asciiTheme="minorEastAsia"/>
        </w:rPr>
        <w:t>「</w:t>
      </w:r>
      <w:r w:rsidR="00934453" w:rsidRPr="001221B9">
        <w:rPr>
          <w:rFonts w:asciiTheme="minorEastAsia"/>
        </w:rPr>
        <w:t>給、舍，非美官而何！</w:t>
      </w:r>
      <w:r w:rsidR="000F1B0C">
        <w:rPr>
          <w:rFonts w:asciiTheme="minorEastAsia"/>
        </w:rPr>
        <w:t>」</w:t>
      </w:r>
      <w:r w:rsidR="00934453" w:rsidRPr="001221B9">
        <w:rPr>
          <w:rStyle w:val="00Text"/>
          <w:rFonts w:asciiTheme="minorEastAsia"/>
        </w:rPr>
        <w:t>給、舍，謂給事中、中書舍人。</w:t>
      </w:r>
      <w:r w:rsidR="00934453" w:rsidRPr="001221B9">
        <w:rPr>
          <w:rFonts w:asciiTheme="minorEastAsia"/>
        </w:rPr>
        <w:t>宗閔失色。丁巳，以蕭澣為鄭州刺史。</w:t>
      </w:r>
      <w:r w:rsidR="00934453" w:rsidRPr="001221B9">
        <w:rPr>
          <w:rStyle w:val="00Text"/>
          <w:rFonts w:asciiTheme="minorEastAsia"/>
        </w:rPr>
        <w:t>鄭州至京師千一百五里。</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夏，四月，丙戌，冊回鶻新可汗為愛登里囉汩沒密施合句祿毗伽彰信可汗。</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六月，乙巳，以山南西道節度使李載義為河東節度使。先是，回鶻每入貢，所過暴掠，</w:t>
      </w:r>
      <w:r w:rsidR="00934453" w:rsidRPr="001221B9">
        <w:rPr>
          <w:rStyle w:val="00Text"/>
          <w:rFonts w:asciiTheme="minorEastAsia"/>
        </w:rPr>
        <w:t>先，悉薦翻。</w:t>
      </w:r>
      <w:r w:rsidR="00934453" w:rsidRPr="001221B9">
        <w:rPr>
          <w:rFonts w:asciiTheme="minorEastAsia"/>
        </w:rPr>
        <w:t>州縣不敢詰，但嚴兵防衞而已。載義至鎭，回鶻使者李暢入貢，載義謂之曰︰</w:t>
      </w:r>
      <w:r w:rsidR="000F1B0C">
        <w:rPr>
          <w:rFonts w:asciiTheme="minorEastAsia"/>
        </w:rPr>
        <w:t>「</w:t>
      </w:r>
      <w:r w:rsidR="00934453" w:rsidRPr="001221B9">
        <w:rPr>
          <w:rFonts w:asciiTheme="minorEastAsia"/>
        </w:rPr>
        <w:t>可汗遣將軍入貢以固舅甥之好，</w:t>
      </w:r>
      <w:r w:rsidR="00934453" w:rsidRPr="001221B9">
        <w:rPr>
          <w:rStyle w:val="00Text"/>
          <w:rFonts w:asciiTheme="minorEastAsia"/>
        </w:rPr>
        <w:t>唐公主出嫁回鶻，與為舅甥之國。好，呼到翻。</w:t>
      </w:r>
      <w:r w:rsidR="00934453" w:rsidRPr="001221B9">
        <w:rPr>
          <w:rFonts w:asciiTheme="minorEastAsia"/>
        </w:rPr>
        <w:t>非遣將軍陵踐上國也。將軍不戢部曲，使為侵盜；</w:t>
      </w:r>
      <w:r w:rsidR="00934453" w:rsidRPr="001221B9">
        <w:rPr>
          <w:rStyle w:val="00Text"/>
          <w:rFonts w:asciiTheme="minorEastAsia"/>
        </w:rPr>
        <w:t>踐，慈演翻。戢，疾立翻。</w:t>
      </w:r>
      <w:r w:rsidR="00934453" w:rsidRPr="001221B9">
        <w:rPr>
          <w:rFonts w:asciiTheme="minorEastAsia"/>
        </w:rPr>
        <w:t>載義亦得殺之，勿謂中國之法可忽也。</w:t>
      </w:r>
      <w:r w:rsidR="000F1B0C">
        <w:rPr>
          <w:rFonts w:asciiTheme="minorEastAsia"/>
        </w:rPr>
        <w:t>」</w:t>
      </w:r>
      <w:r w:rsidR="00934453" w:rsidRPr="001221B9">
        <w:rPr>
          <w:rFonts w:asciiTheme="minorEastAsia"/>
        </w:rPr>
        <w:t>於是悉罷防衞兵，但使二卒守其門。暢畏服，不敢犯令。</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壬申，以工部尚書鄭覃為御史大夫。初，李宗閔惡覃在禁中數言事，</w:t>
      </w:r>
      <w:r w:rsidR="00934453" w:rsidRPr="001221B9">
        <w:rPr>
          <w:rStyle w:val="00Text"/>
          <w:rFonts w:asciiTheme="minorEastAsia"/>
        </w:rPr>
        <w:t>惡，烏露翻。數，所角翻。</w:t>
      </w:r>
      <w:r w:rsidR="00934453" w:rsidRPr="001221B9">
        <w:rPr>
          <w:rFonts w:asciiTheme="minorEastAsia"/>
        </w:rPr>
        <w:t>奏罷其侍講。</w:t>
      </w:r>
      <w:r w:rsidR="00934453" w:rsidRPr="001221B9">
        <w:rPr>
          <w:rStyle w:val="00Text"/>
          <w:rFonts w:asciiTheme="minorEastAsia"/>
        </w:rPr>
        <w:t>覃自工部侍郞進尚書，皆兼翰林侍講學士。</w:t>
      </w:r>
      <w:r w:rsidR="00934453" w:rsidRPr="001221B9">
        <w:rPr>
          <w:rFonts w:asciiTheme="minorEastAsia"/>
        </w:rPr>
        <w:t>上從容謂宰相曰︰</w:t>
      </w:r>
      <w:r w:rsidR="00934453" w:rsidRPr="001221B9">
        <w:rPr>
          <w:rStyle w:val="00Text"/>
          <w:rFonts w:asciiTheme="minorEastAsia"/>
        </w:rPr>
        <w:t>從，千容翻。</w:t>
      </w:r>
      <w:r w:rsidR="000F1B0C">
        <w:rPr>
          <w:rFonts w:asciiTheme="minorEastAsia"/>
        </w:rPr>
        <w:t>「</w:t>
      </w:r>
      <w:r w:rsidR="00934453" w:rsidRPr="001221B9">
        <w:rPr>
          <w:rFonts w:asciiTheme="minorEastAsia"/>
        </w:rPr>
        <w:t>殷侑經術頗似鄭覃。</w:t>
      </w:r>
      <w:r w:rsidR="000F1B0C">
        <w:rPr>
          <w:rFonts w:asciiTheme="minorEastAsia"/>
        </w:rPr>
        <w:t>」</w:t>
      </w:r>
      <w:r w:rsidR="00934453" w:rsidRPr="001221B9">
        <w:rPr>
          <w:rFonts w:asciiTheme="minorEastAsia"/>
        </w:rPr>
        <w:t>宗閔對曰︰</w:t>
      </w:r>
      <w:r w:rsidR="000F1B0C">
        <w:rPr>
          <w:rFonts w:asciiTheme="minorEastAsia"/>
        </w:rPr>
        <w:t>「</w:t>
      </w:r>
      <w:r w:rsidR="00934453" w:rsidRPr="001221B9">
        <w:rPr>
          <w:rFonts w:asciiTheme="minorEastAsia"/>
        </w:rPr>
        <w:t>覃、侑經術誠可尚，然論議不足聽。</w:t>
      </w:r>
      <w:r w:rsidR="000F1B0C">
        <w:rPr>
          <w:rFonts w:asciiTheme="minorEastAsia"/>
        </w:rPr>
        <w:t>」</w:t>
      </w:r>
      <w:r w:rsidR="00934453" w:rsidRPr="001221B9">
        <w:rPr>
          <w:rFonts w:asciiTheme="minorEastAsia"/>
        </w:rPr>
        <w:t>李德裕曰︰</w:t>
      </w:r>
      <w:r w:rsidR="000F1B0C">
        <w:rPr>
          <w:rFonts w:asciiTheme="minorEastAsia"/>
        </w:rPr>
        <w:t>「</w:t>
      </w:r>
      <w:r w:rsidR="00934453" w:rsidRPr="001221B9">
        <w:rPr>
          <w:rFonts w:asciiTheme="minorEastAsia"/>
        </w:rPr>
        <w:t>覃、侑議論，他人不欲聞，惟陛下欲聞之。</w:t>
      </w:r>
      <w:r w:rsidR="000F1B0C">
        <w:rPr>
          <w:rFonts w:asciiTheme="minorEastAsia"/>
        </w:rPr>
        <w:t>」</w:t>
      </w:r>
      <w:r w:rsidR="00934453" w:rsidRPr="001221B9">
        <w:rPr>
          <w:rFonts w:asciiTheme="minorEastAsia"/>
        </w:rPr>
        <w:t>後旬日，宣出，除覃御史大夫。</w:t>
      </w:r>
      <w:r w:rsidR="00934453" w:rsidRPr="001221B9">
        <w:rPr>
          <w:rStyle w:val="00Text"/>
          <w:rFonts w:asciiTheme="minorEastAsia"/>
        </w:rPr>
        <w:t>不由宰相進擬，出宣命而除之。</w:t>
      </w:r>
      <w:r w:rsidR="00934453" w:rsidRPr="001221B9">
        <w:rPr>
          <w:rFonts w:asciiTheme="minorEastAsia"/>
        </w:rPr>
        <w:t>宗閔謂樞密使崔潭峻曰︰</w:t>
      </w:r>
      <w:r w:rsidR="000F1B0C">
        <w:rPr>
          <w:rFonts w:asciiTheme="minorEastAsia"/>
        </w:rPr>
        <w:t>「</w:t>
      </w:r>
      <w:r w:rsidR="00934453" w:rsidRPr="001221B9">
        <w:rPr>
          <w:rFonts w:asciiTheme="minorEastAsia"/>
        </w:rPr>
        <w:t>事一切宣出，安用中書！</w:t>
      </w:r>
      <w:r w:rsidR="000F1B0C">
        <w:rPr>
          <w:rFonts w:asciiTheme="minorEastAsia"/>
        </w:rPr>
        <w:t>」</w:t>
      </w:r>
      <w:r w:rsidR="00934453" w:rsidRPr="001221B9">
        <w:rPr>
          <w:rFonts w:asciiTheme="minorEastAsia"/>
        </w:rPr>
        <w:t>潭峻曰︰</w:t>
      </w:r>
      <w:r w:rsidR="000F1B0C">
        <w:rPr>
          <w:rFonts w:asciiTheme="minorEastAsia"/>
        </w:rPr>
        <w:t>「</w:t>
      </w:r>
      <w:r w:rsidR="00934453" w:rsidRPr="001221B9">
        <w:rPr>
          <w:rFonts w:asciiTheme="minorEastAsia"/>
        </w:rPr>
        <w:t>八年天子，</w:t>
      </w:r>
      <w:r w:rsidR="00934453" w:rsidRPr="001221B9">
        <w:rPr>
          <w:rStyle w:val="00Text"/>
          <w:rFonts w:asciiTheme="minorEastAsia"/>
        </w:rPr>
        <w:t>上卽位，至是八年矣。</w:t>
      </w:r>
      <w:r w:rsidR="00934453" w:rsidRPr="001221B9">
        <w:rPr>
          <w:rFonts w:asciiTheme="minorEastAsia"/>
        </w:rPr>
        <w:t>聽其自行事亦可矣！</w:t>
      </w:r>
      <w:r w:rsidR="000F1B0C">
        <w:rPr>
          <w:rFonts w:asciiTheme="minorEastAsia"/>
        </w:rPr>
        <w:t>」</w:t>
      </w:r>
      <w:r w:rsidR="00934453" w:rsidRPr="001221B9">
        <w:rPr>
          <w:rFonts w:asciiTheme="minorEastAsia"/>
        </w:rPr>
        <w:t>宗閔愀然而止。</w:t>
      </w:r>
      <w:r w:rsidR="00934453" w:rsidRPr="001221B9">
        <w:rPr>
          <w:rStyle w:val="00Text"/>
          <w:rFonts w:asciiTheme="minorEastAsia"/>
        </w:rPr>
        <w:t>愀，七小翻。</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乙亥，以中書侍郞、同平章事李宗閔同平章事、充山南西道節度使。</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秋，七月，壬寅，以右僕射王涯同平章事、兼度支、鹽鐵轉運使。</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宣武節度使楊元卿有疾，朝廷議除代，李德裕請徙劉從諫於宣武，因拔出上黨，不使與山東連結；上以為未可。癸丑，以左僕射李程為宣武節度使。</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上患近世文士不通經術，李德裕請依楊綰議，進士試論議，不試詩賦。</w:t>
      </w:r>
      <w:r w:rsidR="00934453" w:rsidRPr="001221B9">
        <w:rPr>
          <w:rStyle w:val="00Text"/>
          <w:rFonts w:asciiTheme="minorEastAsia"/>
        </w:rPr>
        <w:t>楊綰議見二百二十二卷代宗廣德元年。</w:t>
      </w:r>
      <w:r w:rsidR="00934453" w:rsidRPr="001221B9">
        <w:rPr>
          <w:rFonts w:asciiTheme="minorEastAsia"/>
        </w:rPr>
        <w:t>德裕又言︰</w:t>
      </w:r>
      <w:r w:rsidR="000F1B0C">
        <w:rPr>
          <w:rFonts w:asciiTheme="minorEastAsia"/>
        </w:rPr>
        <w:t>「</w:t>
      </w:r>
      <w:r w:rsidR="00934453" w:rsidRPr="001221B9">
        <w:rPr>
          <w:rFonts w:asciiTheme="minorEastAsia"/>
        </w:rPr>
        <w:t>昔玄宗以臨淄王定內難，</w:t>
      </w:r>
      <w:r w:rsidR="00934453" w:rsidRPr="001221B9">
        <w:rPr>
          <w:rStyle w:val="00Text"/>
          <w:rFonts w:asciiTheme="minorEastAsia"/>
        </w:rPr>
        <w:t>事見二百九卷睿宗景雲元年。難，乃旦翻。</w:t>
      </w:r>
      <w:r w:rsidR="00934453" w:rsidRPr="001221B9">
        <w:rPr>
          <w:rFonts w:asciiTheme="minorEastAsia"/>
        </w:rPr>
        <w:t>自是疑忌宗室，不令出閤；天下議皆以為幽閉骨肉，虧傷人倫。曏使天寶之末、建中之初，宗室散處方州，</w:t>
      </w:r>
      <w:r w:rsidR="00934453" w:rsidRPr="001221B9">
        <w:rPr>
          <w:rStyle w:val="00Text"/>
          <w:rFonts w:asciiTheme="minorEastAsia"/>
        </w:rPr>
        <w:t>處，昌呂翻。</w:t>
      </w:r>
      <w:r w:rsidR="00934453" w:rsidRPr="001221B9">
        <w:rPr>
          <w:rFonts w:asciiTheme="minorEastAsia"/>
        </w:rPr>
        <w:t>雖未能安定王室，尚可各全其生；所以悉為安祿山、朱泚所魚肉者，由聚於一宮故也。</w:t>
      </w:r>
      <w:r w:rsidR="00934453" w:rsidRPr="001221B9">
        <w:rPr>
          <w:rStyle w:val="00Text"/>
          <w:rFonts w:asciiTheme="minorEastAsia"/>
        </w:rPr>
        <w:t>事並見前紀。</w:t>
      </w:r>
      <w:r w:rsidR="00934453" w:rsidRPr="001221B9">
        <w:rPr>
          <w:rFonts w:asciiTheme="minorEastAsia"/>
        </w:rPr>
        <w:t>陛下誠因冊太子，制書聽宗室年高屬疏者出閤，且除諸州上佐，使攜其男女出外婚嫁；此則百年弊法，一旦因陛下去之，</w:t>
      </w:r>
      <w:r w:rsidR="00934453" w:rsidRPr="001221B9">
        <w:rPr>
          <w:rStyle w:val="00Text"/>
          <w:rFonts w:asciiTheme="minorEastAsia"/>
        </w:rPr>
        <w:t>去，羌呂翻。</w:t>
      </w:r>
      <w:r w:rsidR="00934453" w:rsidRPr="001221B9">
        <w:rPr>
          <w:rFonts w:asciiTheme="minorEastAsia"/>
        </w:rPr>
        <w:t>海內孰不欣悅！</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茲事朕久知其不可，方今諸王豈無賢才，無所施耳！</w:t>
      </w:r>
      <w:r w:rsidR="000F1B0C">
        <w:rPr>
          <w:rFonts w:asciiTheme="minorEastAsia"/>
        </w:rPr>
        <w:t>」</w:t>
      </w:r>
      <w:r w:rsidR="00934453" w:rsidRPr="001221B9">
        <w:rPr>
          <w:rFonts w:asciiTheme="minorEastAsia"/>
        </w:rPr>
        <w:t>八月，庚寅，冊命太子，因下制︰諸王自今以次出閤，授緊·望州刺史、上佐；</w:t>
      </w:r>
      <w:r w:rsidR="00934453" w:rsidRPr="001221B9">
        <w:rPr>
          <w:rStyle w:val="00Text"/>
          <w:rFonts w:asciiTheme="minorEastAsia"/>
        </w:rPr>
        <w:t>開元中，定天下州府，自京都及諸都督護府外，以近畿同、華、岐、蒲為四輔，鄭、陝、汴、懷、衞、絳為六雄，宋、亳、滑、許、汝、晉、洺、虢、魏、相為十望，又有十緊。其後入緊、望者浸多，凡商、寧、青、汾、貝、趙、襄、常、宣皆望州也。蔡、徐、鄆、楚、鄂、彭、蜀為緊州，不及十數。又以汝、虢、鄭、汴、魏、洋、蘇為雄。蓋升雄、望者旣多，所以緊不及十。</w:t>
      </w:r>
      <w:r w:rsidR="00934453" w:rsidRPr="001221B9">
        <w:rPr>
          <w:rFonts w:asciiTheme="minorEastAsia"/>
        </w:rPr>
        <w:t>十六宅縣主，以時出適；</w:t>
      </w:r>
      <w:r w:rsidR="00934453" w:rsidRPr="001221B9">
        <w:rPr>
          <w:rStyle w:val="00Text"/>
          <w:rFonts w:asciiTheme="minorEastAsia"/>
        </w:rPr>
        <w:t>出閣而適人，使有配偶。</w:t>
      </w:r>
      <w:r w:rsidR="00934453" w:rsidRPr="001221B9">
        <w:rPr>
          <w:rFonts w:asciiTheme="minorEastAsia"/>
        </w:rPr>
        <w:t>進士停試詩賦。諸王出閤，竟以議所除官不決而罷。</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壬寅，加幽州節度使楊志誠檢校右僕射；</w:t>
      </w:r>
      <w:r w:rsidR="00934453" w:rsidRPr="001221B9">
        <w:rPr>
          <w:rFonts w:asciiTheme="minorEastAsia" w:eastAsiaTheme="minorEastAsia"/>
        </w:rPr>
        <w:t>考異曰︰舊傳曰︰</w:t>
      </w:r>
      <w:r w:rsidR="000F1B0C">
        <w:rPr>
          <w:rFonts w:asciiTheme="minorEastAsia" w:eastAsiaTheme="minorEastAsia"/>
        </w:rPr>
        <w:t>「</w:t>
      </w:r>
      <w:r w:rsidR="00934453" w:rsidRPr="001221B9">
        <w:rPr>
          <w:rFonts w:asciiTheme="minorEastAsia" w:eastAsiaTheme="minorEastAsia"/>
        </w:rPr>
        <w:t>朝廷納裴度言，務以含垢下詔諭之，因再遣使加尚書右僕射。</w:t>
      </w:r>
      <w:r w:rsidR="000F1B0C">
        <w:rPr>
          <w:rFonts w:asciiTheme="minorEastAsia" w:eastAsiaTheme="minorEastAsia"/>
        </w:rPr>
        <w:t>」</w:t>
      </w:r>
      <w:r w:rsidR="00934453" w:rsidRPr="001221B9">
        <w:rPr>
          <w:rFonts w:asciiTheme="minorEastAsia" w:eastAsiaTheme="minorEastAsia"/>
        </w:rPr>
        <w:t>按此時度為襄陽節度使，舊傳恐誤。今從實錄。</w:t>
      </w:r>
      <w:r w:rsidR="00934453" w:rsidRPr="00101E55">
        <w:rPr>
          <w:rStyle w:val="01Text"/>
          <w:rFonts w:asciiTheme="minorEastAsia" w:eastAsiaTheme="minorEastAsia"/>
          <w:sz w:val="21"/>
        </w:rPr>
        <w:t>仍別遣使慰諭之。</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杜牧憤河朔三鎭之桀驁，</w:t>
      </w:r>
      <w:r w:rsidR="00934453" w:rsidRPr="001221B9">
        <w:rPr>
          <w:rStyle w:val="00Text"/>
          <w:rFonts w:asciiTheme="minorEastAsia"/>
        </w:rPr>
        <w:t>驁，五到翻。</w:t>
      </w:r>
      <w:r w:rsidR="00934453" w:rsidRPr="001221B9">
        <w:rPr>
          <w:rFonts w:asciiTheme="minorEastAsia"/>
        </w:rPr>
        <w:t>而朝廷議者專事姑息，乃作書，名曰罪言，大略以為︰</w:t>
      </w:r>
      <w:r w:rsidR="000F1B0C">
        <w:rPr>
          <w:rFonts w:asciiTheme="minorEastAsia"/>
        </w:rPr>
        <w:t>「</w:t>
      </w:r>
      <w:r w:rsidR="00934453" w:rsidRPr="001221B9">
        <w:rPr>
          <w:rFonts w:asciiTheme="minorEastAsia"/>
        </w:rPr>
        <w:t>國家自天寶盜起，河北百餘城不得尺寸，人望之若回鶻、吐蕃，無敢窺者。齊、梁、蔡被其風流，因亦為寇。</w:t>
      </w:r>
      <w:r w:rsidR="00934453" w:rsidRPr="001221B9">
        <w:rPr>
          <w:rStyle w:val="00Text"/>
          <w:rFonts w:asciiTheme="minorEastAsia"/>
        </w:rPr>
        <w:t>齊，李正己；梁，李靈曜；蔡，李希烈、吳氏。被，皮義翻。</w:t>
      </w:r>
      <w:r w:rsidR="00934453" w:rsidRPr="001221B9">
        <w:rPr>
          <w:rFonts w:asciiTheme="minorEastAsia"/>
        </w:rPr>
        <w:t>未嘗五年間不戰，焦焦然七十餘年矣。今上策莫如先自治，中策莫如取魏；最下策為浪戰，不計地勢，不審攻守是也。</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又傷府兵廢壞，作原十六衞，以為︰</w:t>
      </w:r>
      <w:r w:rsidR="000F1B0C">
        <w:rPr>
          <w:rStyle w:val="01Text"/>
          <w:rFonts w:asciiTheme="minorEastAsia" w:eastAsiaTheme="minorEastAsia"/>
          <w:sz w:val="21"/>
        </w:rPr>
        <w:t>「</w:t>
      </w:r>
      <w:r w:rsidRPr="00101E55">
        <w:rPr>
          <w:rStyle w:val="01Text"/>
          <w:rFonts w:asciiTheme="minorEastAsia" w:eastAsiaTheme="minorEastAsia"/>
          <w:sz w:val="21"/>
        </w:rPr>
        <w:t>國家始踵隋制，開十六衞，自今觀之，設官言無謂者，其十六衞乎！本原事迹，其實天下之大命也。</w:t>
      </w:r>
      <w:r w:rsidRPr="001221B9">
        <w:rPr>
          <w:rFonts w:asciiTheme="minorEastAsia" w:eastAsiaTheme="minorEastAsia"/>
        </w:rPr>
        <w:t>唐承隋制，開十六衞，改左、右翊衞曰左、右衞府，左、右驍騎衞曰左、右驍衛府，左、右屯衞曰左、右威衞府，左、右禦衞曰左、右領軍衞府，左、右備身曰領左、右府。唯左</w:t>
      </w:r>
      <w:r w:rsidRPr="001221B9">
        <w:rPr>
          <w:rFonts w:asciiTheme="minorEastAsia" w:eastAsiaTheme="minorEastAsia"/>
        </w:rPr>
        <w:t>·</w:t>
      </w:r>
      <w:r w:rsidRPr="001221B9">
        <w:rPr>
          <w:rFonts w:asciiTheme="minorEastAsia" w:eastAsiaTheme="minorEastAsia"/>
        </w:rPr>
        <w:t>右武衞府、左</w:t>
      </w:r>
      <w:r w:rsidRPr="001221B9">
        <w:rPr>
          <w:rFonts w:asciiTheme="minorEastAsia" w:eastAsiaTheme="minorEastAsia"/>
        </w:rPr>
        <w:t>·</w:t>
      </w:r>
      <w:r w:rsidRPr="001221B9">
        <w:rPr>
          <w:rFonts w:asciiTheme="minorEastAsia" w:eastAsiaTheme="minorEastAsia"/>
        </w:rPr>
        <w:t>右監門府、左</w:t>
      </w:r>
      <w:r w:rsidRPr="001221B9">
        <w:rPr>
          <w:rFonts w:asciiTheme="minorEastAsia" w:eastAsiaTheme="minorEastAsia"/>
        </w:rPr>
        <w:t>·</w:t>
      </w:r>
      <w:r w:rsidRPr="001221B9">
        <w:rPr>
          <w:rFonts w:asciiTheme="minorEastAsia" w:eastAsiaTheme="minorEastAsia"/>
        </w:rPr>
        <w:t>右候衞府，仍隋不改。顯慶五年，改左、右府曰左、右千牛府。龍朔二年，左</w:t>
      </w:r>
      <w:r w:rsidRPr="001221B9">
        <w:rPr>
          <w:rFonts w:asciiTheme="minorEastAsia" w:eastAsiaTheme="minorEastAsia"/>
        </w:rPr>
        <w:t>·</w:t>
      </w:r>
      <w:r w:rsidRPr="001221B9">
        <w:rPr>
          <w:rFonts w:asciiTheme="minorEastAsia" w:eastAsiaTheme="minorEastAsia"/>
        </w:rPr>
        <w:t>右衞府、驍衞府、武衞府皆省府字。左、右威衞曰左、右武威，左、右領軍衞曰左、右戎衞，左、右候衞曰左、右金吾衞，左、右監門府曰左、右監門衞，左、右千牛府曰左、右奉宸衞，後復曰左、右千牛衞。咸亨元年，復改左、右戎衞曰領軍衞。武后光宅元年，改左、右驍衞曰左、右武威衞，左、右武衞曰左、右鷹揚衞，左、右威衞曰左、右豹韜衞，左、右領軍衞曰左、右玉鈐衞。唐初，十六衞置大將軍各一人，正三品；將軍各二人，從三品。貞元二年，十六衞各置上將軍一人，從二品。雖設官而無兵可掌，故當時以為無謂。</w:t>
      </w:r>
      <w:r w:rsidRPr="00101E55">
        <w:rPr>
          <w:rStyle w:val="01Text"/>
          <w:rFonts w:asciiTheme="minorEastAsia" w:eastAsiaTheme="minorEastAsia"/>
          <w:sz w:val="21"/>
        </w:rPr>
        <w:t>貞觀中，內以十六衞蓄養武臣，外開折衝、果毅府五百七十四，</w:t>
      </w:r>
      <w:r w:rsidRPr="001221B9">
        <w:rPr>
          <w:rFonts w:asciiTheme="minorEastAsia" w:eastAsiaTheme="minorEastAsia"/>
        </w:rPr>
        <w:t>諸府，每府折衝都尉一人，上府正四品上，中府從四品下，下府正五品下。左、右果毅都尉各一人，上府從五品下，中府正六品上，下府正六品下。</w:t>
      </w:r>
      <w:r w:rsidRPr="00101E55">
        <w:rPr>
          <w:rStyle w:val="01Text"/>
          <w:rFonts w:asciiTheme="minorEastAsia" w:eastAsiaTheme="minorEastAsia"/>
          <w:sz w:val="21"/>
        </w:rPr>
        <w:t>以儲兵伍，有事則戎臣提兵居外，無事則放兵居內。其居內也，富貴恩澤以奉其身；所部之兵散舍諸府。</w:t>
      </w:r>
      <w:r w:rsidRPr="001221B9">
        <w:rPr>
          <w:rFonts w:asciiTheme="minorEastAsia" w:eastAsiaTheme="minorEastAsia"/>
        </w:rPr>
        <w:t>散者，分散之散。舍者，居舍之舍。</w:t>
      </w:r>
      <w:r w:rsidRPr="00101E55">
        <w:rPr>
          <w:rStyle w:val="01Text"/>
          <w:rFonts w:asciiTheme="minorEastAsia" w:eastAsiaTheme="minorEastAsia"/>
          <w:sz w:val="21"/>
        </w:rPr>
        <w:t>上府不越千二百人，三時耕稼，一時治武，籍藏將府，</w:t>
      </w:r>
      <w:r w:rsidRPr="001221B9">
        <w:rPr>
          <w:rFonts w:asciiTheme="minorEastAsia" w:eastAsiaTheme="minorEastAsia"/>
        </w:rPr>
        <w:t>治，直之翻。將，卽亮翻。</w:t>
      </w:r>
      <w:r w:rsidRPr="00101E55">
        <w:rPr>
          <w:rStyle w:val="01Text"/>
          <w:rFonts w:asciiTheme="minorEastAsia" w:eastAsiaTheme="minorEastAsia"/>
          <w:sz w:val="21"/>
        </w:rPr>
        <w:t>伍散田畝，力解勢破，人人自愛，雖有蚩尤為帥，亦不可使為亂耳。</w:t>
      </w:r>
      <w:r w:rsidRPr="001221B9">
        <w:rPr>
          <w:rFonts w:asciiTheme="minorEastAsia" w:eastAsiaTheme="minorEastAsia"/>
        </w:rPr>
        <w:t>帥，所類翻；下同。</w:t>
      </w:r>
      <w:r w:rsidRPr="00101E55">
        <w:rPr>
          <w:rStyle w:val="01Text"/>
          <w:rFonts w:asciiTheme="minorEastAsia" w:eastAsiaTheme="minorEastAsia"/>
          <w:sz w:val="21"/>
        </w:rPr>
        <w:t>及其居外也，緣部之兵被檄乃來，</w:t>
      </w:r>
      <w:r w:rsidRPr="001221B9">
        <w:rPr>
          <w:rFonts w:asciiTheme="minorEastAsia" w:eastAsiaTheme="minorEastAsia"/>
        </w:rPr>
        <w:t>被，皮義翻。</w:t>
      </w:r>
      <w:r w:rsidRPr="00101E55">
        <w:rPr>
          <w:rStyle w:val="01Text"/>
          <w:rFonts w:asciiTheme="minorEastAsia" w:eastAsiaTheme="minorEastAsia"/>
          <w:sz w:val="21"/>
        </w:rPr>
        <w:t>斧鉞在前，爵賞在後，飃暴交捽，豈暇異略！</w:t>
      </w:r>
      <w:r w:rsidRPr="001221B9">
        <w:rPr>
          <w:rFonts w:asciiTheme="minorEastAsia" w:eastAsiaTheme="minorEastAsia"/>
        </w:rPr>
        <w:t>飃，卽飄字。捽，昨沒翻。</w:t>
      </w:r>
      <w:r w:rsidRPr="00101E55">
        <w:rPr>
          <w:rStyle w:val="01Text"/>
          <w:rFonts w:asciiTheme="minorEastAsia" w:eastAsiaTheme="minorEastAsia"/>
          <w:sz w:val="21"/>
        </w:rPr>
        <w:t>雖有蚩尤為帥，亦無能為叛也。</w:t>
      </w:r>
      <w:r w:rsidRPr="001221B9">
        <w:rPr>
          <w:rFonts w:asciiTheme="minorEastAsia" w:eastAsiaTheme="minorEastAsia"/>
        </w:rPr>
        <w:t>此所謂實天下之大命也。</w:t>
      </w:r>
      <w:r w:rsidRPr="00101E55">
        <w:rPr>
          <w:rStyle w:val="01Text"/>
          <w:rFonts w:asciiTheme="minorEastAsia" w:eastAsiaTheme="minorEastAsia"/>
          <w:sz w:val="21"/>
        </w:rPr>
        <w:t>自貞觀至于開元百三十年間，戎臣兵伍未始逆篡，此大聖人所以能柄統輕重，制鄣表裏，聖算神術</w:t>
      </w:r>
      <w:r w:rsidR="000F1B0C">
        <w:rPr>
          <w:rFonts w:asciiTheme="minorEastAsia" w:eastAsiaTheme="minorEastAsia"/>
        </w:rPr>
        <w:t>『</w:t>
      </w:r>
      <w:r w:rsidRPr="001221B9">
        <w:rPr>
          <w:rFonts w:asciiTheme="minorEastAsia" w:eastAsiaTheme="minorEastAsia"/>
        </w:rPr>
        <w:t>張︰</w:t>
      </w:r>
      <w:r w:rsidR="000F1B0C">
        <w:rPr>
          <w:rFonts w:asciiTheme="minorEastAsia" w:eastAsiaTheme="minorEastAsia"/>
        </w:rPr>
        <w:t>「</w:t>
      </w:r>
      <w:r w:rsidRPr="001221B9">
        <w:rPr>
          <w:rFonts w:asciiTheme="minorEastAsia" w:eastAsiaTheme="minorEastAsia"/>
        </w:rPr>
        <w:t>術</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謨</w:t>
      </w:r>
      <w:r w:rsidR="000F1B0C">
        <w:rPr>
          <w:rFonts w:asciiTheme="minorEastAsia" w:eastAsiaTheme="minorEastAsia"/>
        </w:rPr>
        <w:t>」</w:t>
      </w:r>
      <w:r w:rsidRPr="001221B9">
        <w:rPr>
          <w:rFonts w:asciiTheme="minorEastAsia" w:eastAsiaTheme="minorEastAsia"/>
        </w:rPr>
        <w:t>。</w:t>
      </w:r>
      <w:r w:rsidR="000F1B0C">
        <w:rPr>
          <w:rFonts w:asciiTheme="minorEastAsia" w:eastAsiaTheme="minorEastAsia"/>
        </w:rPr>
        <w:t>』</w:t>
      </w:r>
      <w:r w:rsidRPr="00101E55">
        <w:rPr>
          <w:rStyle w:val="01Text"/>
          <w:rFonts w:asciiTheme="minorEastAsia" w:eastAsiaTheme="minorEastAsia"/>
          <w:sz w:val="21"/>
        </w:rPr>
        <w:t>也。至于開元末，愚儒奏章曰︰</w:t>
      </w:r>
      <w:r w:rsidR="000F1B0C">
        <w:rPr>
          <w:rStyle w:val="01Text"/>
          <w:rFonts w:asciiTheme="minorEastAsia" w:eastAsiaTheme="minorEastAsia"/>
          <w:sz w:val="21"/>
        </w:rPr>
        <w:t>『</w:t>
      </w:r>
      <w:r w:rsidRPr="00101E55">
        <w:rPr>
          <w:rStyle w:val="01Text"/>
          <w:rFonts w:asciiTheme="minorEastAsia" w:eastAsiaTheme="minorEastAsia"/>
          <w:sz w:val="21"/>
        </w:rPr>
        <w:t>天下文勝矣，請罷府兵。</w:t>
      </w:r>
      <w:r w:rsidR="000F1B0C">
        <w:rPr>
          <w:rStyle w:val="01Text"/>
          <w:rFonts w:asciiTheme="minorEastAsia" w:eastAsiaTheme="minorEastAsia"/>
          <w:sz w:val="21"/>
        </w:rPr>
        <w:t>』</w:t>
      </w:r>
      <w:r w:rsidRPr="00101E55">
        <w:rPr>
          <w:rStyle w:val="01Text"/>
          <w:rFonts w:asciiTheme="minorEastAsia" w:eastAsiaTheme="minorEastAsia"/>
          <w:sz w:val="21"/>
        </w:rPr>
        <w:t>武夫奏章曰︰</w:t>
      </w:r>
      <w:r w:rsidR="000F1B0C">
        <w:rPr>
          <w:rStyle w:val="01Text"/>
          <w:rFonts w:asciiTheme="minorEastAsia" w:eastAsiaTheme="minorEastAsia"/>
          <w:sz w:val="21"/>
        </w:rPr>
        <w:t>『</w:t>
      </w:r>
      <w:r w:rsidRPr="00101E55">
        <w:rPr>
          <w:rStyle w:val="01Text"/>
          <w:rFonts w:asciiTheme="minorEastAsia" w:eastAsiaTheme="minorEastAsia"/>
          <w:sz w:val="21"/>
        </w:rPr>
        <w:t>天下力強矣，請搏四夷。</w:t>
      </w:r>
      <w:r w:rsidR="000F1B0C">
        <w:rPr>
          <w:rStyle w:val="01Text"/>
          <w:rFonts w:asciiTheme="minorEastAsia" w:eastAsiaTheme="minorEastAsia"/>
          <w:sz w:val="21"/>
        </w:rPr>
        <w:t>』</w:t>
      </w:r>
      <w:r w:rsidRPr="00101E55">
        <w:rPr>
          <w:rStyle w:val="01Text"/>
          <w:rFonts w:asciiTheme="minorEastAsia" w:eastAsiaTheme="minorEastAsia"/>
          <w:sz w:val="21"/>
        </w:rPr>
        <w:t>於是府兵內剷，</w:t>
      </w:r>
      <w:r w:rsidRPr="001221B9">
        <w:rPr>
          <w:rFonts w:asciiTheme="minorEastAsia" w:eastAsiaTheme="minorEastAsia"/>
        </w:rPr>
        <w:t>字書無</w:t>
      </w:r>
      <w:r w:rsidR="000F1B0C">
        <w:rPr>
          <w:rFonts w:asciiTheme="minorEastAsia" w:eastAsiaTheme="minorEastAsia"/>
        </w:rPr>
        <w:t>「</w:t>
      </w:r>
      <w:r w:rsidRPr="001221B9">
        <w:rPr>
          <w:rFonts w:asciiTheme="minorEastAsia" w:eastAsiaTheme="minorEastAsia"/>
        </w:rPr>
        <w:t>剷</w:t>
      </w:r>
      <w:r w:rsidR="000F1B0C">
        <w:rPr>
          <w:rFonts w:asciiTheme="minorEastAsia" w:eastAsiaTheme="minorEastAsia"/>
        </w:rPr>
        <w:t>」</w:t>
      </w:r>
      <w:r w:rsidRPr="001221B9">
        <w:rPr>
          <w:rFonts w:asciiTheme="minorEastAsia" w:eastAsiaTheme="minorEastAsia"/>
        </w:rPr>
        <w:t>字，今以類求之，音楚限翻。</w:t>
      </w:r>
      <w:r w:rsidRPr="00101E55">
        <w:rPr>
          <w:rStyle w:val="01Text"/>
          <w:rFonts w:asciiTheme="minorEastAsia" w:eastAsiaTheme="minorEastAsia"/>
          <w:sz w:val="21"/>
        </w:rPr>
        <w:t>邊兵外作，戎臣兵伍，湍奔矢往，內無一人矣。尾大中乾，</w:t>
      </w:r>
      <w:r w:rsidRPr="001221B9">
        <w:rPr>
          <w:rFonts w:asciiTheme="minorEastAsia" w:eastAsiaTheme="minorEastAsia"/>
        </w:rPr>
        <w:t>乾，音干。</w:t>
      </w:r>
      <w:r w:rsidRPr="00101E55">
        <w:rPr>
          <w:rStyle w:val="01Text"/>
          <w:rFonts w:asciiTheme="minorEastAsia" w:eastAsiaTheme="minorEastAsia"/>
          <w:sz w:val="21"/>
        </w:rPr>
        <w:t>成燕偏重，</w:t>
      </w:r>
      <w:r w:rsidRPr="001221B9">
        <w:rPr>
          <w:rFonts w:asciiTheme="minorEastAsia" w:eastAsiaTheme="minorEastAsia"/>
        </w:rPr>
        <w:t>謂成安祿山偏重之勢也。燕，於賢翻。</w:t>
      </w:r>
      <w:r w:rsidRPr="00101E55">
        <w:rPr>
          <w:rStyle w:val="01Text"/>
          <w:rFonts w:asciiTheme="minorEastAsia" w:eastAsiaTheme="minorEastAsia"/>
          <w:sz w:val="21"/>
        </w:rPr>
        <w:t>而天下掀然，根萌燼然，七聖旰食，</w:t>
      </w:r>
      <w:r w:rsidRPr="001221B9">
        <w:rPr>
          <w:rFonts w:asciiTheme="minorEastAsia" w:eastAsiaTheme="minorEastAsia"/>
        </w:rPr>
        <w:t>七聖，謂肅、代、德、順、憲、穆、敬。</w:t>
      </w:r>
      <w:r w:rsidRPr="00101E55">
        <w:rPr>
          <w:rStyle w:val="01Text"/>
          <w:rFonts w:asciiTheme="minorEastAsia" w:eastAsiaTheme="minorEastAsia"/>
          <w:sz w:val="21"/>
        </w:rPr>
        <w:t>求欲除之且不能也。由此觀之，戎臣兵伍，豈可一日使出落鈴</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鈴</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鈐</w:t>
      </w:r>
      <w:r w:rsidR="000F1B0C">
        <w:rPr>
          <w:rFonts w:asciiTheme="minorEastAsia" w:eastAsiaTheme="minorEastAsia"/>
        </w:rPr>
        <w:t>」</w:t>
      </w:r>
      <w:r w:rsidRPr="001221B9">
        <w:rPr>
          <w:rFonts w:asciiTheme="minorEastAsia" w:eastAsiaTheme="minorEastAsia"/>
        </w:rPr>
        <w:t>；乙十一行本同。</w:t>
      </w:r>
      <w:r w:rsidR="000F1B0C">
        <w:rPr>
          <w:rFonts w:asciiTheme="minorEastAsia" w:eastAsiaTheme="minorEastAsia"/>
        </w:rPr>
        <w:t>』</w:t>
      </w:r>
      <w:r w:rsidRPr="00101E55">
        <w:rPr>
          <w:rStyle w:val="01Text"/>
          <w:rFonts w:asciiTheme="minorEastAsia" w:eastAsiaTheme="minorEastAsia"/>
          <w:sz w:val="21"/>
        </w:rPr>
        <w:t>鍵哉！然為國者不能無兵，居外則叛，居內則篡。使外不叛，內不篡，古今以還，法術最長，其置府立衞乎！近代以來，於其將也，弊復為甚，</w:t>
      </w:r>
      <w:r w:rsidRPr="001221B9">
        <w:rPr>
          <w:rFonts w:asciiTheme="minorEastAsia" w:eastAsiaTheme="minorEastAsia"/>
        </w:rPr>
        <w:t>將，卽亮翻。復，扶又翻；下同。</w:t>
      </w:r>
      <w:r w:rsidRPr="00101E55">
        <w:rPr>
          <w:rStyle w:val="01Text"/>
          <w:rFonts w:asciiTheme="minorEastAsia" w:eastAsiaTheme="minorEastAsia"/>
          <w:sz w:val="21"/>
        </w:rPr>
        <w:t>率皆市兒輩多齎金玉、負倚幽陰、</w:t>
      </w:r>
      <w:r w:rsidRPr="001221B9">
        <w:rPr>
          <w:rFonts w:asciiTheme="minorEastAsia" w:eastAsiaTheme="minorEastAsia"/>
        </w:rPr>
        <w:t>謂負倚宦官，行貨賂以進取也。</w:t>
      </w:r>
      <w:r w:rsidRPr="00101E55">
        <w:rPr>
          <w:rStyle w:val="01Text"/>
          <w:rFonts w:asciiTheme="minorEastAsia" w:eastAsiaTheme="minorEastAsia"/>
          <w:sz w:val="21"/>
        </w:rPr>
        <w:t>折券交貨所能致也；絕不識父兄禮義之敎，復無慷慨感槪之氣。百城千里，一朝得之，其強傑愎勃者則撓削法制，</w:t>
      </w:r>
      <w:r w:rsidRPr="001221B9">
        <w:rPr>
          <w:rFonts w:asciiTheme="minorEastAsia" w:eastAsiaTheme="minorEastAsia"/>
        </w:rPr>
        <w:t>愎，弼力翻。撓，奴敎翻。</w:t>
      </w:r>
      <w:r w:rsidRPr="00101E55">
        <w:rPr>
          <w:rStyle w:val="01Text"/>
          <w:rFonts w:asciiTheme="minorEastAsia" w:eastAsiaTheme="minorEastAsia"/>
          <w:sz w:val="21"/>
        </w:rPr>
        <w:t>不使縛己，斬族忠良，不使違己，力一勢便，罔不為寇；其陰泥巧狡者，</w:t>
      </w:r>
      <w:r w:rsidR="000F1B0C">
        <w:rPr>
          <w:rFonts w:asciiTheme="minorEastAsia" w:eastAsiaTheme="minorEastAsia"/>
        </w:rPr>
        <w:t>「</w:t>
      </w:r>
      <w:r w:rsidRPr="001221B9">
        <w:rPr>
          <w:rFonts w:asciiTheme="minorEastAsia" w:eastAsiaTheme="minorEastAsia"/>
        </w:rPr>
        <w:t>泥</w:t>
      </w:r>
      <w:r w:rsidR="000F1B0C">
        <w:rPr>
          <w:rFonts w:asciiTheme="minorEastAsia" w:eastAsiaTheme="minorEastAsia"/>
        </w:rPr>
        <w:t>」</w:t>
      </w:r>
      <w:r w:rsidRPr="001221B9">
        <w:rPr>
          <w:rFonts w:asciiTheme="minorEastAsia" w:eastAsiaTheme="minorEastAsia"/>
        </w:rPr>
        <w:t>，恐當作</w:t>
      </w:r>
      <w:r w:rsidR="000F1B0C">
        <w:rPr>
          <w:rFonts w:asciiTheme="minorEastAsia" w:eastAsiaTheme="minorEastAsia"/>
        </w:rPr>
        <w:t>「</w:t>
      </w:r>
      <w:r w:rsidRPr="001221B9">
        <w:rPr>
          <w:rFonts w:asciiTheme="minorEastAsia" w:eastAsiaTheme="minorEastAsia"/>
        </w:rPr>
        <w:t>昵</w:t>
      </w:r>
      <w:r w:rsidR="000F1B0C">
        <w:rPr>
          <w:rFonts w:asciiTheme="minorEastAsia" w:eastAsiaTheme="minorEastAsia"/>
        </w:rPr>
        <w:t>」</w:t>
      </w:r>
      <w:r w:rsidRPr="001221B9">
        <w:rPr>
          <w:rFonts w:asciiTheme="minorEastAsia" w:eastAsiaTheme="minorEastAsia"/>
        </w:rPr>
        <w:t>。</w:t>
      </w:r>
      <w:r w:rsidRPr="00101E55">
        <w:rPr>
          <w:rStyle w:val="01Text"/>
          <w:rFonts w:asciiTheme="minorEastAsia" w:eastAsiaTheme="minorEastAsia"/>
          <w:sz w:val="21"/>
        </w:rPr>
        <w:t>亦能家算口斂，委於邪倖，由卿市公，去郡得都，</w:t>
      </w:r>
      <w:r w:rsidRPr="001221B9">
        <w:rPr>
          <w:rFonts w:asciiTheme="minorEastAsia" w:eastAsiaTheme="minorEastAsia"/>
        </w:rPr>
        <w:t>郡，謂列郡。都，謂五都。</w:t>
      </w:r>
      <w:r w:rsidRPr="00101E55">
        <w:rPr>
          <w:rStyle w:val="01Text"/>
          <w:rFonts w:asciiTheme="minorEastAsia" w:eastAsiaTheme="minorEastAsia"/>
          <w:sz w:val="21"/>
        </w:rPr>
        <w:t>四履所治，指為別館；</w:t>
      </w:r>
      <w:r w:rsidRPr="001221B9">
        <w:rPr>
          <w:rFonts w:asciiTheme="minorEastAsia" w:eastAsiaTheme="minorEastAsia"/>
        </w:rPr>
        <w:t>左傳︰管仲曰︰賜我先君履，東至於海，西至于河，南至于穆陵，北至于無棣。杜預註云︰履，所踐履之界。後人言賜履者本此。此四履謂四境所至。</w:t>
      </w:r>
      <w:r w:rsidRPr="00101E55">
        <w:rPr>
          <w:rStyle w:val="01Text"/>
          <w:rFonts w:asciiTheme="minorEastAsia" w:eastAsiaTheme="minorEastAsia"/>
          <w:sz w:val="21"/>
        </w:rPr>
        <w:t>或一夫不幸而壽，則戛割生人，略帀天下。</w:t>
      </w:r>
      <w:r w:rsidRPr="001221B9">
        <w:rPr>
          <w:rFonts w:asciiTheme="minorEastAsia" w:eastAsiaTheme="minorEastAsia"/>
        </w:rPr>
        <w:t>帀，作答翻，周也。</w:t>
      </w:r>
      <w:r w:rsidRPr="00101E55">
        <w:rPr>
          <w:rStyle w:val="01Text"/>
          <w:rFonts w:asciiTheme="minorEastAsia" w:eastAsiaTheme="minorEastAsia"/>
          <w:sz w:val="21"/>
        </w:rPr>
        <w:t>是以天下兵亂不息，齊人乾耗，</w:t>
      </w:r>
      <w:r w:rsidRPr="001221B9">
        <w:rPr>
          <w:rFonts w:asciiTheme="minorEastAsia" w:eastAsiaTheme="minorEastAsia"/>
        </w:rPr>
        <w:t>乾，音干。</w:t>
      </w:r>
      <w:r w:rsidRPr="00101E55">
        <w:rPr>
          <w:rStyle w:val="01Text"/>
          <w:rFonts w:asciiTheme="minorEastAsia" w:eastAsiaTheme="minorEastAsia"/>
          <w:sz w:val="21"/>
        </w:rPr>
        <w:t>靡不由是矣。嗚呼！文皇帝十六衞之旨，其誰原而復之乎！</w:t>
      </w:r>
      <w:r w:rsidR="000F1B0C">
        <w:rPr>
          <w:rStyle w:val="01Text"/>
          <w:rFonts w:asciiTheme="minorEastAsia" w:eastAsiaTheme="minorEastAsia"/>
          <w:sz w:val="21"/>
        </w:rPr>
        <w:t>」</w:t>
      </w:r>
      <w:r w:rsidRPr="001221B9">
        <w:rPr>
          <w:rFonts w:asciiTheme="minorEastAsia" w:eastAsiaTheme="minorEastAsia"/>
        </w:rPr>
        <w:t>太宗文皇帝。</w:t>
      </w:r>
    </w:p>
    <w:p w:rsidR="00934453" w:rsidRPr="001221B9" w:rsidRDefault="00934453" w:rsidP="00DF5A42">
      <w:pPr>
        <w:rPr>
          <w:rFonts w:asciiTheme="minorEastAsia"/>
        </w:rPr>
      </w:pPr>
      <w:r w:rsidRPr="001221B9">
        <w:rPr>
          <w:rFonts w:asciiTheme="minorEastAsia"/>
        </w:rPr>
        <w:t>又作戰論，以為︰</w:t>
      </w:r>
      <w:r w:rsidR="000F1B0C">
        <w:rPr>
          <w:rFonts w:asciiTheme="minorEastAsia"/>
        </w:rPr>
        <w:t>「</w:t>
      </w:r>
      <w:r w:rsidRPr="001221B9">
        <w:rPr>
          <w:rFonts w:asciiTheme="minorEastAsia"/>
        </w:rPr>
        <w:t>河北視天下，猶珠璣也；</w:t>
      </w:r>
      <w:r w:rsidRPr="001221B9">
        <w:rPr>
          <w:rStyle w:val="00Text"/>
          <w:rFonts w:asciiTheme="minorEastAsia"/>
        </w:rPr>
        <w:t>言河北不資天下所產以為富。</w:t>
      </w:r>
      <w:r w:rsidRPr="001221B9">
        <w:rPr>
          <w:rFonts w:asciiTheme="minorEastAsia"/>
        </w:rPr>
        <w:t>天下視河北，猶四支也。河北氣俗渾厚，果於戰耕，加以土息健馬，</w:t>
      </w:r>
      <w:r w:rsidRPr="001221B9">
        <w:rPr>
          <w:rStyle w:val="00Text"/>
          <w:rFonts w:asciiTheme="minorEastAsia"/>
        </w:rPr>
        <w:t>息，生也。</w:t>
      </w:r>
      <w:r w:rsidRPr="001221B9">
        <w:rPr>
          <w:rFonts w:asciiTheme="minorEastAsia"/>
        </w:rPr>
        <w:t>便於馳敵，是以出則勝，處則饒，</w:t>
      </w:r>
      <w:r w:rsidRPr="001221B9">
        <w:rPr>
          <w:rStyle w:val="00Text"/>
          <w:rFonts w:asciiTheme="minorEastAsia"/>
        </w:rPr>
        <w:t>處，昌呂翻。</w:t>
      </w:r>
      <w:r w:rsidRPr="001221B9">
        <w:rPr>
          <w:rFonts w:asciiTheme="minorEastAsia"/>
        </w:rPr>
        <w:t>不窺天下之產，自可封殖；亦猶大農之家，不待珠璣然後以為富也。國家無河北，則精甲、銳卒、利刀、良弓、健馬無有也，是一支，兵去矣。河東、盟津、滑臺、大梁、彭城、東平，盡宿厚兵以塞虜衝，不可他使，是二支，兵去矣。</w:t>
      </w:r>
      <w:r w:rsidRPr="001221B9">
        <w:rPr>
          <w:rStyle w:val="00Text"/>
          <w:rFonts w:asciiTheme="minorEastAsia"/>
        </w:rPr>
        <w:t>河東，太原之全軍。盟津，河陽軍。滑臺，義成軍。大梁，宣武軍。彭城，武寧軍。東平，天平軍。盟，讀曰孟。塞，音悉則翻。</w:t>
      </w:r>
      <w:r w:rsidRPr="001221B9">
        <w:rPr>
          <w:rFonts w:asciiTheme="minorEastAsia"/>
        </w:rPr>
        <w:t>六鎭之師，厥數三億，低首仰給，</w:t>
      </w:r>
      <w:r w:rsidRPr="001221B9">
        <w:rPr>
          <w:rStyle w:val="00Text"/>
          <w:rFonts w:asciiTheme="minorEastAsia"/>
        </w:rPr>
        <w:t>仰，牛向翻。</w:t>
      </w:r>
      <w:r w:rsidRPr="001221B9">
        <w:rPr>
          <w:rFonts w:asciiTheme="minorEastAsia"/>
        </w:rPr>
        <w:t>橫拱不為，</w:t>
      </w:r>
      <w:r w:rsidRPr="001221B9">
        <w:rPr>
          <w:rStyle w:val="00Text"/>
          <w:rFonts w:asciiTheme="minorEastAsia"/>
        </w:rPr>
        <w:t>橫拱者，言橫其兩肱，拱立而事其帥，他無所為也。</w:t>
      </w:r>
      <w:r w:rsidRPr="001221B9">
        <w:rPr>
          <w:rFonts w:asciiTheme="minorEastAsia"/>
        </w:rPr>
        <w:t>則沿淮已北，循河之南，東盡海，西叩洛，赤地盡取，才能應費，是三支，財去矣。</w:t>
      </w:r>
      <w:r w:rsidRPr="001221B9">
        <w:rPr>
          <w:rStyle w:val="00Text"/>
          <w:rFonts w:asciiTheme="minorEastAsia"/>
        </w:rPr>
        <w:t>才能之才，卽纔字，漢書作</w:t>
      </w:r>
      <w:r w:rsidR="000F1B0C">
        <w:rPr>
          <w:rStyle w:val="00Text"/>
          <w:rFonts w:asciiTheme="minorEastAsia"/>
        </w:rPr>
        <w:t>「</w:t>
      </w:r>
      <w:r w:rsidRPr="001221B9">
        <w:rPr>
          <w:rStyle w:val="00Text"/>
          <w:rFonts w:asciiTheme="minorEastAsia"/>
        </w:rPr>
        <w:t>財</w:t>
      </w:r>
      <w:r w:rsidR="000F1B0C">
        <w:rPr>
          <w:rStyle w:val="00Text"/>
          <w:rFonts w:asciiTheme="minorEastAsia"/>
        </w:rPr>
        <w:t>」</w:t>
      </w:r>
      <w:r w:rsidRPr="001221B9">
        <w:rPr>
          <w:rStyle w:val="00Text"/>
          <w:rFonts w:asciiTheme="minorEastAsia"/>
        </w:rPr>
        <w:t>，後人從省便，又去</w:t>
      </w:r>
      <w:r w:rsidR="000F1B0C">
        <w:rPr>
          <w:rStyle w:val="00Text"/>
          <w:rFonts w:asciiTheme="minorEastAsia"/>
        </w:rPr>
        <w:t>「</w:t>
      </w:r>
      <w:r w:rsidRPr="001221B9">
        <w:rPr>
          <w:rStyle w:val="00Text"/>
          <w:rFonts w:asciiTheme="minorEastAsia"/>
        </w:rPr>
        <w:t>貝</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才</w:t>
      </w:r>
      <w:r w:rsidR="000F1B0C">
        <w:rPr>
          <w:rStyle w:val="00Text"/>
          <w:rFonts w:asciiTheme="minorEastAsia"/>
        </w:rPr>
        <w:t>」</w:t>
      </w:r>
      <w:r w:rsidRPr="001221B9">
        <w:rPr>
          <w:rStyle w:val="00Text"/>
          <w:rFonts w:asciiTheme="minorEastAsia"/>
        </w:rPr>
        <w:t>。</w:t>
      </w:r>
      <w:r w:rsidRPr="001221B9">
        <w:rPr>
          <w:rFonts w:asciiTheme="minorEastAsia"/>
        </w:rPr>
        <w:t>咸陽西北，戎夷大屯，</w:t>
      </w:r>
      <w:r w:rsidRPr="001221B9">
        <w:rPr>
          <w:rStyle w:val="00Text"/>
          <w:rFonts w:asciiTheme="minorEastAsia"/>
        </w:rPr>
        <w:t>謂自咸陽西北，列大屯以防戎夷也。</w:t>
      </w:r>
      <w:r w:rsidRPr="001221B9">
        <w:rPr>
          <w:rFonts w:asciiTheme="minorEastAsia"/>
        </w:rPr>
        <w:t>盡剷吳、越、荊、楚之饒以啖兵戍。</w:t>
      </w:r>
      <w:r w:rsidRPr="001221B9">
        <w:rPr>
          <w:rStyle w:val="00Text"/>
          <w:rFonts w:asciiTheme="minorEastAsia"/>
        </w:rPr>
        <w:t>啖，徒濫翻。</w:t>
      </w:r>
      <w:r w:rsidRPr="001221B9">
        <w:rPr>
          <w:rFonts w:asciiTheme="minorEastAsia"/>
        </w:rPr>
        <w:t>是四支，財去矣。天下四支盡解，頭腹兀然，其能以是久為安乎！今者誠能治其五敗，則一戰可定，四支可生。夫天下無事之時，殿寄大臣偷安奉私，</w:t>
      </w:r>
      <w:r w:rsidRPr="001221B9">
        <w:rPr>
          <w:rStyle w:val="00Text"/>
          <w:rFonts w:asciiTheme="minorEastAsia"/>
        </w:rPr>
        <w:t>殿寄大臣，謂受殿邦之寄者，牧蓋謂當時節度使也。詩采菽，殿天子之邦，毛氏註云︰殿，鎭也。音丁練翻。</w:t>
      </w:r>
      <w:r w:rsidRPr="001221B9">
        <w:rPr>
          <w:rFonts w:asciiTheme="minorEastAsia"/>
        </w:rPr>
        <w:t>戰士離落，兵甲鈍弊，是不蒐練之過，其敗一也。百人荷戈，</w:t>
      </w:r>
      <w:r w:rsidRPr="001221B9">
        <w:rPr>
          <w:rStyle w:val="00Text"/>
          <w:rFonts w:asciiTheme="minorEastAsia"/>
        </w:rPr>
        <w:t>荷，下可翻。</w:t>
      </w:r>
      <w:r w:rsidRPr="001221B9">
        <w:rPr>
          <w:rFonts w:asciiTheme="minorEastAsia"/>
        </w:rPr>
        <w:t>仰食縣官，則挾千夫之名，大將小裨，操其餘贏，</w:t>
      </w:r>
      <w:r w:rsidRPr="001221B9">
        <w:rPr>
          <w:rStyle w:val="00Text"/>
          <w:rFonts w:asciiTheme="minorEastAsia"/>
        </w:rPr>
        <w:t>小裨，謂裨將。操，七刀翻。</w:t>
      </w:r>
      <w:r w:rsidRPr="001221B9">
        <w:rPr>
          <w:rFonts w:asciiTheme="minorEastAsia"/>
        </w:rPr>
        <w:t>以虜壯為幸，以師老為娛，是執兵者常少，糜食常多，此不責實料食之過，其敗二也。戰小勝則張皇其功，奔走獻狀以邀上賞，或一日再賜，或一月累封，凱還未歌，書品已崇，</w:t>
      </w:r>
      <w:r w:rsidRPr="001221B9">
        <w:rPr>
          <w:rStyle w:val="00Text"/>
          <w:rFonts w:asciiTheme="minorEastAsia"/>
        </w:rPr>
        <w:t>戰勝，則奏凱歌而還。書品，謂書其官品也。還，音旋。</w:t>
      </w:r>
      <w:r w:rsidRPr="001221B9">
        <w:rPr>
          <w:rFonts w:asciiTheme="minorEastAsia"/>
        </w:rPr>
        <w:t>爵命極矣，田宮廣矣，</w:t>
      </w:r>
      <w:r w:rsidRPr="001221B9">
        <w:rPr>
          <w:rStyle w:val="00Text"/>
          <w:rFonts w:asciiTheme="minorEastAsia"/>
        </w:rPr>
        <w:t>田宮，猶言田宅也。</w:t>
      </w:r>
      <w:r w:rsidRPr="001221B9">
        <w:rPr>
          <w:rFonts w:asciiTheme="minorEastAsia"/>
        </w:rPr>
        <w:t>金繒溢矣，</w:t>
      </w:r>
      <w:r w:rsidRPr="001221B9">
        <w:rPr>
          <w:rStyle w:val="00Text"/>
          <w:rFonts w:asciiTheme="minorEastAsia"/>
        </w:rPr>
        <w:t>繒，慈陵翻。</w:t>
      </w:r>
      <w:r w:rsidRPr="001221B9">
        <w:rPr>
          <w:rFonts w:asciiTheme="minorEastAsia"/>
        </w:rPr>
        <w:t>子孫官矣，焉肯搜奇出死，勤於我矣！此厚賞之過，其敗三也。</w:t>
      </w:r>
      <w:r w:rsidRPr="001221B9">
        <w:rPr>
          <w:rStyle w:val="00Text"/>
          <w:rFonts w:asciiTheme="minorEastAsia"/>
        </w:rPr>
        <w:t>焉，於虔翻。</w:t>
      </w:r>
      <w:r w:rsidRPr="001221B9">
        <w:rPr>
          <w:rFonts w:asciiTheme="minorEastAsia"/>
        </w:rPr>
        <w:t>多喪兵士，顚翻大都，則跳身而來，刺邦而去；</w:t>
      </w:r>
      <w:r w:rsidRPr="001221B9">
        <w:rPr>
          <w:rStyle w:val="00Text"/>
          <w:rFonts w:asciiTheme="minorEastAsia"/>
        </w:rPr>
        <w:t>跳身而來，謂逃至京師也。刺邦而去，謂貶為刺史也。喪，息浪翻。</w:t>
      </w:r>
      <w:r w:rsidRPr="001221B9">
        <w:rPr>
          <w:rFonts w:asciiTheme="minorEastAsia"/>
        </w:rPr>
        <w:t>回視刀鋸，氣色甚安，一歲未更，</w:t>
      </w:r>
      <w:r w:rsidRPr="001221B9">
        <w:rPr>
          <w:rStyle w:val="00Text"/>
          <w:rFonts w:asciiTheme="minorEastAsia"/>
        </w:rPr>
        <w:t>更，工衡翻。</w:t>
      </w:r>
      <w:r w:rsidRPr="001221B9">
        <w:rPr>
          <w:rFonts w:asciiTheme="minorEastAsia"/>
        </w:rPr>
        <w:t>旋已立於壇墀之上矣，</w:t>
      </w:r>
      <w:r w:rsidRPr="001221B9">
        <w:rPr>
          <w:rStyle w:val="00Text"/>
          <w:rFonts w:asciiTheme="minorEastAsia"/>
        </w:rPr>
        <w:t>立壇墀之上，謂復登大將之壇也。</w:t>
      </w:r>
      <w:r w:rsidRPr="001221B9">
        <w:rPr>
          <w:rFonts w:asciiTheme="minorEastAsia"/>
        </w:rPr>
        <w:t>此輕罰之過，其敗四也。大將兵柄不得專，恩臣、敕使迭來揮之，</w:t>
      </w:r>
      <w:r w:rsidRPr="001221B9">
        <w:rPr>
          <w:rStyle w:val="00Text"/>
          <w:rFonts w:asciiTheme="minorEastAsia"/>
        </w:rPr>
        <w:t>恩臣，亦指宦官之怙恩者。</w:t>
      </w:r>
      <w:r w:rsidRPr="001221B9">
        <w:rPr>
          <w:rFonts w:asciiTheme="minorEastAsia"/>
        </w:rPr>
        <w:t>堂然將陳，殷然將鼓，一則曰必為偃月，一則曰必為魚麗，</w:t>
      </w:r>
      <w:r w:rsidRPr="001221B9">
        <w:rPr>
          <w:rStyle w:val="00Text"/>
          <w:rFonts w:asciiTheme="minorEastAsia"/>
        </w:rPr>
        <w:t>陳，讀曰陣。麗，力知翻。偃月、魚麗，皆陳名。偃月陳，中軍偃居其中，張兩角向前。左傳︰為魚麗之陳，先偏後伍，伍承彌縫。</w:t>
      </w:r>
      <w:r w:rsidRPr="001221B9">
        <w:rPr>
          <w:rFonts w:asciiTheme="minorEastAsia"/>
        </w:rPr>
        <w:t>三軍萬夫，環旋翔羊愰駭之間，</w:t>
      </w:r>
      <w:r w:rsidRPr="001221B9">
        <w:rPr>
          <w:rStyle w:val="00Text"/>
          <w:rFonts w:asciiTheme="minorEastAsia"/>
        </w:rPr>
        <w:t>翔羊，猶云徜徉，徘徊也。愰，呼廣翻。</w:t>
      </w:r>
      <w:r w:rsidRPr="001221B9">
        <w:rPr>
          <w:rFonts w:asciiTheme="minorEastAsia"/>
        </w:rPr>
        <w:t>虜騎乘之，遂取吾之鼓旗，此不專任責成之過，其敗五也。今者誠欲調持干戈，洒掃垢汙，</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汙</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以為萬世安</w:t>
      </w:r>
      <w:r w:rsidR="000F1B0C">
        <w:rPr>
          <w:rStyle w:val="00Text"/>
          <w:rFonts w:asciiTheme="minorEastAsia"/>
        </w:rPr>
        <w:t>」</w:t>
      </w:r>
      <w:r w:rsidRPr="001221B9">
        <w:rPr>
          <w:rStyle w:val="00Text"/>
          <w:rFonts w:asciiTheme="minorEastAsia"/>
        </w:rPr>
        <w:t>五字；乙十一行本同；退齋校同；張校同，云無註本亦無。</w:t>
      </w:r>
      <w:r w:rsidR="000F1B0C">
        <w:rPr>
          <w:rStyle w:val="00Text"/>
          <w:rFonts w:asciiTheme="minorEastAsia"/>
        </w:rPr>
        <w:t>』</w:t>
      </w:r>
      <w:r w:rsidRPr="001221B9">
        <w:rPr>
          <w:rFonts w:asciiTheme="minorEastAsia"/>
        </w:rPr>
        <w:t>而乃踵前非，是不可為也。</w:t>
      </w:r>
      <w:r w:rsidR="000F1B0C">
        <w:rPr>
          <w:rFonts w:asciiTheme="minorEastAsia"/>
        </w:rPr>
        <w:t>」</w:t>
      </w:r>
    </w:p>
    <w:p w:rsidR="00934453" w:rsidRPr="001221B9" w:rsidRDefault="00934453" w:rsidP="00DF5A42">
      <w:pPr>
        <w:rPr>
          <w:rFonts w:asciiTheme="minorEastAsia"/>
        </w:rPr>
      </w:pPr>
      <w:r w:rsidRPr="001221B9">
        <w:rPr>
          <w:rFonts w:asciiTheme="minorEastAsia"/>
        </w:rPr>
        <w:t>又作守論，以為︰</w:t>
      </w:r>
      <w:r w:rsidR="000F1B0C">
        <w:rPr>
          <w:rFonts w:asciiTheme="minorEastAsia"/>
        </w:rPr>
        <w:t>「</w:t>
      </w:r>
      <w:r w:rsidRPr="001221B9">
        <w:rPr>
          <w:rFonts w:asciiTheme="minorEastAsia"/>
        </w:rPr>
        <w:t>今之議者皆曰︰夫倔強之徒，吾以良將勁兵為銜策，</w:t>
      </w:r>
      <w:r w:rsidRPr="001221B9">
        <w:rPr>
          <w:rStyle w:val="00Text"/>
          <w:rFonts w:asciiTheme="minorEastAsia"/>
        </w:rPr>
        <w:t>倔，渠勿翻。強，其兩翻。銜策，所以馭馬。</w:t>
      </w:r>
      <w:r w:rsidRPr="001221B9">
        <w:rPr>
          <w:rFonts w:asciiTheme="minorEastAsia"/>
        </w:rPr>
        <w:t>高位美爵充飽其腸，安而不撓，外而不拘，</w:t>
      </w:r>
      <w:r w:rsidRPr="001221B9">
        <w:rPr>
          <w:rStyle w:val="00Text"/>
          <w:rFonts w:asciiTheme="minorEastAsia"/>
        </w:rPr>
        <w:t>撓，奴巧翻，又火高翻。</w:t>
      </w:r>
      <w:r w:rsidRPr="001221B9">
        <w:rPr>
          <w:rFonts w:asciiTheme="minorEastAsia"/>
        </w:rPr>
        <w:t>亦猶豢擾虎狼而不拂其心，</w:t>
      </w:r>
      <w:r w:rsidRPr="001221B9">
        <w:rPr>
          <w:rStyle w:val="00Text"/>
          <w:rFonts w:asciiTheme="minorEastAsia"/>
        </w:rPr>
        <w:t>豢，養也。擾，馴也，順也。拂，讀曰咈。</w:t>
      </w:r>
      <w:r w:rsidRPr="001221B9">
        <w:rPr>
          <w:rFonts w:asciiTheme="minorEastAsia"/>
        </w:rPr>
        <w:t>則忿氣不萌；此大曆、貞元所以守邦也，亦何必疾戰，焚煎吾民，然後以為快也！愚曰︰大曆、貞元之間，適以此為禍也。當是之時，有城數十，千百卒夫，則朝廷別待之，貸以法度。於是闊視大言，自樹一家，破制削法，角為尊奢，天子養威而不問，有司守恬而不呵。王侯通爵，越錄受之；</w:t>
      </w:r>
      <w:r w:rsidRPr="001221B9">
        <w:rPr>
          <w:rStyle w:val="00Text"/>
          <w:rFonts w:asciiTheme="minorEastAsia"/>
        </w:rPr>
        <w:t>凡賞功者錄其功而加之封爵，無功而超越授之以爵，是謂越錄。受，讀曰授。</w:t>
      </w:r>
      <w:r w:rsidRPr="001221B9">
        <w:rPr>
          <w:rFonts w:asciiTheme="minorEastAsia"/>
        </w:rPr>
        <w:t>覲聘不來，几杖扶之；</w:t>
      </w:r>
      <w:r w:rsidRPr="001221B9">
        <w:rPr>
          <w:rStyle w:val="00Text"/>
          <w:rFonts w:asciiTheme="minorEastAsia"/>
        </w:rPr>
        <w:t>言不朝者賜之几杖，以安其心。</w:t>
      </w:r>
      <w:r w:rsidRPr="001221B9">
        <w:rPr>
          <w:rFonts w:asciiTheme="minorEastAsia"/>
        </w:rPr>
        <w:t>逆息虜胤，皇子嬪之；</w:t>
      </w:r>
      <w:r w:rsidRPr="001221B9">
        <w:rPr>
          <w:rStyle w:val="00Text"/>
          <w:rFonts w:asciiTheme="minorEastAsia"/>
        </w:rPr>
        <w:t>息，子也。胤，繼嗣也。河北蕃將之子，率多尚主。</w:t>
      </w:r>
      <w:r w:rsidRPr="001221B9">
        <w:rPr>
          <w:rFonts w:asciiTheme="minorEastAsia"/>
        </w:rPr>
        <w:t>裝緣采飾，無不備之。</w:t>
      </w:r>
      <w:r w:rsidRPr="001221B9">
        <w:rPr>
          <w:rStyle w:val="00Text"/>
          <w:rFonts w:asciiTheme="minorEastAsia"/>
        </w:rPr>
        <w:t>緣，以絹翻。</w:t>
      </w:r>
      <w:r w:rsidRPr="001221B9">
        <w:rPr>
          <w:rFonts w:asciiTheme="minorEastAsia"/>
        </w:rPr>
        <w:t>是以地益廣，兵益強，僭擬益甚，侈心益昌。於是土田名器，分劃殆盡，</w:t>
      </w:r>
      <w:r w:rsidRPr="001221B9">
        <w:rPr>
          <w:rStyle w:val="00Text"/>
          <w:rFonts w:asciiTheme="minorEastAsia"/>
        </w:rPr>
        <w:t>劃，呼麥翻，又音畫。</w:t>
      </w:r>
      <w:r w:rsidRPr="001221B9">
        <w:rPr>
          <w:rFonts w:asciiTheme="minorEastAsia"/>
        </w:rPr>
        <w:t>而賊夫貪心，未及畔岸，遂有淫名越號，或帝或王，盟詛自立，</w:t>
      </w:r>
      <w:r w:rsidRPr="001221B9">
        <w:rPr>
          <w:rStyle w:val="00Text"/>
          <w:rFonts w:asciiTheme="minorEastAsia"/>
        </w:rPr>
        <w:t>詛，莊助翻。</w:t>
      </w:r>
      <w:r w:rsidRPr="001221B9">
        <w:rPr>
          <w:rFonts w:asciiTheme="minorEastAsia"/>
        </w:rPr>
        <w:t>恬淡不畏，走兵四略以飽其志者也。是以趙、魏、燕、齊卓起大唱，梁、蔡、吳、蜀躡而和之；</w:t>
      </w:r>
      <w:r w:rsidRPr="001221B9">
        <w:rPr>
          <w:rStyle w:val="00Text"/>
          <w:rFonts w:asciiTheme="minorEastAsia"/>
        </w:rPr>
        <w:t>謂朱滔、王武俊、田悅、李納相立為王。李希烈、李錡、劉闢繼亂也。和，戶臥翻。</w:t>
      </w:r>
      <w:r w:rsidRPr="001221B9">
        <w:rPr>
          <w:rFonts w:asciiTheme="minorEastAsia"/>
        </w:rPr>
        <w:t>其餘混澒軒囂，</w:t>
      </w:r>
      <w:r w:rsidRPr="001221B9">
        <w:rPr>
          <w:rStyle w:val="00Text"/>
          <w:rFonts w:asciiTheme="minorEastAsia"/>
        </w:rPr>
        <w:t>澒，戶孔翻。</w:t>
      </w:r>
      <w:r w:rsidRPr="001221B9">
        <w:rPr>
          <w:rFonts w:asciiTheme="minorEastAsia"/>
        </w:rPr>
        <w:t>欲相效者，往往而是。運遭孝武，</w:t>
      </w:r>
      <w:r w:rsidRPr="001221B9">
        <w:rPr>
          <w:rStyle w:val="00Text"/>
          <w:rFonts w:asciiTheme="minorEastAsia"/>
        </w:rPr>
        <w:t>謂憲宗。</w:t>
      </w:r>
      <w:r w:rsidRPr="001221B9">
        <w:rPr>
          <w:rFonts w:asciiTheme="minorEastAsia"/>
        </w:rPr>
        <w:t>宵旰不忘，</w:t>
      </w:r>
      <w:r w:rsidRPr="001221B9">
        <w:rPr>
          <w:rStyle w:val="00Text"/>
          <w:rFonts w:asciiTheme="minorEastAsia"/>
        </w:rPr>
        <w:t>宵，宵衣也，謂未明求衣也。旰，旰食也，謂日旰而食也。</w:t>
      </w:r>
      <w:r w:rsidRPr="001221B9">
        <w:rPr>
          <w:rFonts w:asciiTheme="minorEastAsia"/>
        </w:rPr>
        <w:t>前英後傑，夕思朝議，故能大者誅鋤，小者惠來。不然，周、秦之郊，幾為犯獵哉！</w:t>
      </w:r>
      <w:r w:rsidRPr="001221B9">
        <w:rPr>
          <w:rStyle w:val="00Text"/>
          <w:rFonts w:asciiTheme="minorEastAsia"/>
        </w:rPr>
        <w:t>周、秦之郊，謂河南、關內也。</w:t>
      </w:r>
      <w:r w:rsidRPr="001221B9">
        <w:rPr>
          <w:rFonts w:asciiTheme="minorEastAsia"/>
        </w:rPr>
        <w:t>大抵生人油然多欲，欲而不得則怒，怒則爭亂隨之，是以敎笞於家，刑罰於國，征伐於天下，此所以裁其欲而塞其爭也。大曆、貞元之間，盡反此道，提區區之有而塞無涯之爭，</w:t>
      </w:r>
      <w:r w:rsidRPr="001221B9">
        <w:rPr>
          <w:rStyle w:val="00Text"/>
          <w:rFonts w:asciiTheme="minorEastAsia"/>
        </w:rPr>
        <w:t>區區之有，謂朝廷爵命。塞，悉則翻。</w:t>
      </w:r>
      <w:r w:rsidRPr="001221B9">
        <w:rPr>
          <w:rFonts w:asciiTheme="minorEastAsia"/>
        </w:rPr>
        <w:t>是以首尾指支，幾不能相運掉也。</w:t>
      </w:r>
      <w:r w:rsidRPr="001221B9">
        <w:rPr>
          <w:rStyle w:val="00Text"/>
          <w:rFonts w:asciiTheme="minorEastAsia"/>
        </w:rPr>
        <w:t>幾，居於翻。掉，走弔翻。</w:t>
      </w:r>
      <w:r w:rsidRPr="001221B9">
        <w:rPr>
          <w:rFonts w:asciiTheme="minorEastAsia"/>
        </w:rPr>
        <w:t>今者不知非此，而反用以為經。</w:t>
      </w:r>
      <w:r w:rsidRPr="001221B9">
        <w:rPr>
          <w:rStyle w:val="00Text"/>
          <w:rFonts w:asciiTheme="minorEastAsia"/>
        </w:rPr>
        <w:t>經，常也。</w:t>
      </w:r>
      <w:r w:rsidRPr="001221B9">
        <w:rPr>
          <w:rFonts w:asciiTheme="minorEastAsia"/>
        </w:rPr>
        <w:t>愚見為盜者非止於河北而已，嗚呼！大曆、貞元守邦之術，永戒之哉！</w:t>
      </w:r>
      <w:r w:rsidR="000F1B0C">
        <w:rPr>
          <w:rFonts w:asciiTheme="minorEastAsia"/>
        </w:rPr>
        <w:t>」</w:t>
      </w:r>
    </w:p>
    <w:p w:rsidR="00934453" w:rsidRPr="001221B9" w:rsidRDefault="00934453" w:rsidP="00DF5A42">
      <w:pPr>
        <w:rPr>
          <w:rFonts w:asciiTheme="minorEastAsia"/>
        </w:rPr>
      </w:pPr>
      <w:r w:rsidRPr="001221B9">
        <w:rPr>
          <w:rFonts w:asciiTheme="minorEastAsia"/>
        </w:rPr>
        <w:t>又註孫子，為之序，以為︰</w:t>
      </w:r>
      <w:r w:rsidR="000F1B0C">
        <w:rPr>
          <w:rFonts w:asciiTheme="minorEastAsia"/>
        </w:rPr>
        <w:t>「</w:t>
      </w:r>
      <w:r w:rsidRPr="001221B9">
        <w:rPr>
          <w:rFonts w:asciiTheme="minorEastAsia"/>
        </w:rPr>
        <w:t>兵者，刑也；</w:t>
      </w:r>
      <w:r w:rsidRPr="001221B9">
        <w:rPr>
          <w:rStyle w:val="00Text"/>
          <w:rFonts w:asciiTheme="minorEastAsia"/>
        </w:rPr>
        <w:t>大刑，用甲兵。</w:t>
      </w:r>
      <w:r w:rsidRPr="001221B9">
        <w:rPr>
          <w:rFonts w:asciiTheme="minorEastAsia"/>
        </w:rPr>
        <w:t>刑者，政事也；為夫子之徒，實仲由、冉有之事也。不知自何代何人分為二道曰文、武，離而俱行，因使縉紳之士不敢言兵，或恥言之；茍有言者，世以為粗暴異人，人不比數。嗚呼！亡失根本，斯最為甚！禮曰︰</w:t>
      </w:r>
      <w:r w:rsidR="000F1B0C">
        <w:rPr>
          <w:rFonts w:asciiTheme="minorEastAsia"/>
        </w:rPr>
        <w:t>『</w:t>
      </w:r>
      <w:r w:rsidRPr="001221B9">
        <w:rPr>
          <w:rFonts w:asciiTheme="minorEastAsia"/>
        </w:rPr>
        <w:t>四郊多壘，此卿大夫之辱也。</w:t>
      </w:r>
      <w:r w:rsidR="000F1B0C">
        <w:rPr>
          <w:rFonts w:asciiTheme="minorEastAsia"/>
        </w:rPr>
        <w:t>』</w:t>
      </w:r>
      <w:r w:rsidRPr="001221B9">
        <w:rPr>
          <w:rStyle w:val="00Text"/>
          <w:rFonts w:asciiTheme="minorEastAsia"/>
        </w:rPr>
        <w:t>記·曲禮之言。</w:t>
      </w:r>
      <w:r w:rsidRPr="001221B9">
        <w:rPr>
          <w:rFonts w:asciiTheme="minorEastAsia"/>
        </w:rPr>
        <w:t>歷觀自古，樹立其國，滅亡其國，未始不由兵也。主兵者必聖賢、材能、多聞博識之士乃能有功，議於廊廟之上，兵形已成，然後付之於將。</w:t>
      </w:r>
      <w:r w:rsidRPr="001221B9">
        <w:rPr>
          <w:rStyle w:val="00Text"/>
          <w:rFonts w:asciiTheme="minorEastAsia"/>
        </w:rPr>
        <w:t>將，卽亮翻。</w:t>
      </w:r>
      <w:r w:rsidRPr="001221B9">
        <w:rPr>
          <w:rFonts w:asciiTheme="minorEastAsia"/>
        </w:rPr>
        <w:t>漢祖言</w:t>
      </w:r>
      <w:r w:rsidR="000F1B0C">
        <w:rPr>
          <w:rFonts w:asciiTheme="minorEastAsia"/>
        </w:rPr>
        <w:t>『</w:t>
      </w:r>
      <w:r w:rsidRPr="001221B9">
        <w:rPr>
          <w:rFonts w:asciiTheme="minorEastAsia"/>
        </w:rPr>
        <w:t>指蹤者人也，</w:t>
      </w:r>
      <w:r w:rsidRPr="001221B9">
        <w:rPr>
          <w:rStyle w:val="00Text"/>
          <w:rFonts w:asciiTheme="minorEastAsia"/>
        </w:rPr>
        <w:t>指蹤，謂指示獸蹤。此與漢書因文取義小不同。</w:t>
      </w:r>
      <w:r w:rsidRPr="001221B9">
        <w:rPr>
          <w:rFonts w:asciiTheme="minorEastAsia"/>
        </w:rPr>
        <w:t>獲兔者犬也</w:t>
      </w:r>
      <w:r w:rsidR="000F1B0C">
        <w:rPr>
          <w:rFonts w:asciiTheme="minorEastAsia"/>
        </w:rPr>
        <w:t>』</w:t>
      </w:r>
      <w:r w:rsidRPr="001221B9">
        <w:rPr>
          <w:rFonts w:asciiTheme="minorEastAsia"/>
        </w:rPr>
        <w:t>，此其是也。彼為相者曰</w:t>
      </w:r>
      <w:r w:rsidR="000F1B0C">
        <w:rPr>
          <w:rFonts w:asciiTheme="minorEastAsia"/>
        </w:rPr>
        <w:t>『</w:t>
      </w:r>
      <w:r w:rsidRPr="001221B9">
        <w:rPr>
          <w:rFonts w:asciiTheme="minorEastAsia"/>
        </w:rPr>
        <w:t>兵非吾事，吾不當知。</w:t>
      </w:r>
      <w:r w:rsidR="000F1B0C">
        <w:rPr>
          <w:rFonts w:asciiTheme="minorEastAsia"/>
        </w:rPr>
        <w:t>』</w:t>
      </w:r>
      <w:r w:rsidRPr="001221B9">
        <w:rPr>
          <w:rFonts w:asciiTheme="minorEastAsia"/>
        </w:rPr>
        <w:t>君子曰︰</w:t>
      </w:r>
      <w:r w:rsidR="000F1B0C">
        <w:rPr>
          <w:rFonts w:asciiTheme="minorEastAsia"/>
        </w:rPr>
        <w:t>『</w:t>
      </w:r>
      <w:r w:rsidRPr="001221B9">
        <w:rPr>
          <w:rFonts w:asciiTheme="minorEastAsia"/>
        </w:rPr>
        <w:t>勿居其位可也！</w:t>
      </w:r>
      <w:r w:rsidR="000F1B0C">
        <w:rPr>
          <w:rFonts w:asciiTheme="minorEastAsia"/>
        </w:rPr>
        <w:t>』」</w:t>
      </w:r>
      <w:r w:rsidRPr="001221B9">
        <w:rPr>
          <w:rStyle w:val="00Text"/>
          <w:rFonts w:asciiTheme="minorEastAsia"/>
        </w:rPr>
        <w:t>觀溫公取杜牧此語，則其平時講明相業，可以見矣。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前邠寧行軍司馬鄭注，依倚王守澄，權勢燻灼，上深惡之。</w:t>
      </w:r>
      <w:r w:rsidR="00934453" w:rsidRPr="001221B9">
        <w:rPr>
          <w:rFonts w:asciiTheme="minorEastAsia" w:eastAsiaTheme="minorEastAsia"/>
        </w:rPr>
        <w:t>惡，烏露翻。</w:t>
      </w:r>
      <w:r w:rsidR="00934453" w:rsidRPr="00101E55">
        <w:rPr>
          <w:rStyle w:val="01Text"/>
          <w:rFonts w:asciiTheme="minorEastAsia" w:eastAsiaTheme="minorEastAsia"/>
          <w:sz w:val="21"/>
        </w:rPr>
        <w:t>九月，丙寅，侍御史李款閤內奏彈注︰</w:t>
      </w:r>
      <w:r w:rsidR="000F1B0C">
        <w:rPr>
          <w:rStyle w:val="01Text"/>
          <w:rFonts w:asciiTheme="minorEastAsia" w:eastAsiaTheme="minorEastAsia"/>
          <w:sz w:val="21"/>
        </w:rPr>
        <w:t>「</w:t>
      </w:r>
      <w:r w:rsidR="00934453" w:rsidRPr="00101E55">
        <w:rPr>
          <w:rStyle w:val="01Text"/>
          <w:rFonts w:asciiTheme="minorEastAsia" w:eastAsiaTheme="minorEastAsia"/>
          <w:sz w:val="21"/>
        </w:rPr>
        <w:t>內通敕使，外連朝士，兩地往來，</w:t>
      </w:r>
      <w:r w:rsidR="00934453" w:rsidRPr="001221B9">
        <w:rPr>
          <w:rFonts w:asciiTheme="minorEastAsia" w:eastAsiaTheme="minorEastAsia"/>
        </w:rPr>
        <w:t>兩地，謂往來南牙、北司間也。使，疏吏翻。朝，直遙翻。</w:t>
      </w:r>
      <w:r w:rsidR="00934453" w:rsidRPr="00101E55">
        <w:rPr>
          <w:rStyle w:val="01Text"/>
          <w:rFonts w:asciiTheme="minorEastAsia" w:eastAsiaTheme="minorEastAsia"/>
          <w:sz w:val="21"/>
        </w:rPr>
        <w:t>卜射財賄，晝伏夜動，干竊化權，人不敢言，道路以目；請付法司。</w:t>
      </w:r>
      <w:r w:rsidR="000F1B0C">
        <w:rPr>
          <w:rStyle w:val="01Text"/>
          <w:rFonts w:asciiTheme="minorEastAsia" w:eastAsiaTheme="minorEastAsia"/>
          <w:sz w:val="21"/>
        </w:rPr>
        <w:t>」</w:t>
      </w:r>
      <w:r w:rsidR="00934453" w:rsidRPr="00101E55">
        <w:rPr>
          <w:rStyle w:val="01Text"/>
          <w:rFonts w:asciiTheme="minorEastAsia" w:eastAsiaTheme="minorEastAsia"/>
          <w:sz w:val="21"/>
        </w:rPr>
        <w:t>旬日之間，章數十上。</w:t>
      </w:r>
      <w:r w:rsidR="00934453" w:rsidRPr="001221B9">
        <w:rPr>
          <w:rFonts w:asciiTheme="minorEastAsia" w:eastAsiaTheme="minorEastAsia"/>
        </w:rPr>
        <w:t>上，時掌翻。</w:t>
      </w:r>
      <w:r w:rsidR="00934453" w:rsidRPr="00101E55">
        <w:rPr>
          <w:rStyle w:val="01Text"/>
          <w:rFonts w:asciiTheme="minorEastAsia" w:eastAsiaTheme="minorEastAsia"/>
          <w:sz w:val="21"/>
        </w:rPr>
        <w:t>守澄匿注於右軍，</w:t>
      </w:r>
      <w:r w:rsidR="00934453" w:rsidRPr="001221B9">
        <w:rPr>
          <w:rFonts w:asciiTheme="minorEastAsia" w:eastAsiaTheme="minorEastAsia"/>
        </w:rPr>
        <w:t>王守澄時為右軍中尉，故得以匿注。</w:t>
      </w:r>
      <w:r w:rsidR="00934453" w:rsidRPr="00101E55">
        <w:rPr>
          <w:rStyle w:val="01Text"/>
          <w:rFonts w:asciiTheme="minorEastAsia" w:eastAsiaTheme="minorEastAsia"/>
          <w:sz w:val="21"/>
        </w:rPr>
        <w:t>左軍中尉韋元素、樞密使楊承和、王踐言皆惡注。</w:t>
      </w:r>
      <w:r w:rsidR="00934453" w:rsidRPr="001221B9">
        <w:rPr>
          <w:rFonts w:asciiTheme="minorEastAsia" w:eastAsiaTheme="minorEastAsia"/>
        </w:rPr>
        <w:t>惡，烏露翻。</w:t>
      </w:r>
      <w:r w:rsidR="00934453" w:rsidRPr="00101E55">
        <w:rPr>
          <w:rStyle w:val="01Text"/>
          <w:rFonts w:asciiTheme="minorEastAsia" w:eastAsiaTheme="minorEastAsia"/>
          <w:sz w:val="21"/>
        </w:rPr>
        <w:t>左軍將李弘楚說元素曰︰</w:t>
      </w:r>
      <w:r w:rsidR="00934453" w:rsidRPr="001221B9">
        <w:rPr>
          <w:rFonts w:asciiTheme="minorEastAsia" w:eastAsiaTheme="minorEastAsia"/>
        </w:rPr>
        <w:t>說，式芮翻。</w:t>
      </w:r>
      <w:r w:rsidR="000F1B0C">
        <w:rPr>
          <w:rStyle w:val="01Text"/>
          <w:rFonts w:asciiTheme="minorEastAsia" w:eastAsiaTheme="minorEastAsia"/>
          <w:sz w:val="21"/>
        </w:rPr>
        <w:t>「</w:t>
      </w:r>
      <w:r w:rsidR="00934453" w:rsidRPr="00101E55">
        <w:rPr>
          <w:rStyle w:val="01Text"/>
          <w:rFonts w:asciiTheme="minorEastAsia" w:eastAsiaTheme="minorEastAsia"/>
          <w:sz w:val="21"/>
        </w:rPr>
        <w:t>鄭注姦猾無雙；卵鷇不除，</w:t>
      </w:r>
      <w:r w:rsidR="00934453" w:rsidRPr="001221B9">
        <w:rPr>
          <w:rFonts w:asciiTheme="minorEastAsia" w:eastAsiaTheme="minorEastAsia"/>
        </w:rPr>
        <w:t>鷇，苦角翻，鳥子未出者。</w:t>
      </w:r>
      <w:r w:rsidR="00934453" w:rsidRPr="00101E55">
        <w:rPr>
          <w:rStyle w:val="01Text"/>
          <w:rFonts w:asciiTheme="minorEastAsia" w:eastAsiaTheme="minorEastAsia"/>
          <w:sz w:val="21"/>
        </w:rPr>
        <w:t>使成羽翼，必為國患。今因御史所劾匿軍中，弘楚請以中尉意，詐為有疾，召使治之，來則中尉延與坐，弘楚侍側，伺中尉舉目，擒出杖殺之。</w:t>
      </w:r>
      <w:r w:rsidR="00934453" w:rsidRPr="001221B9">
        <w:rPr>
          <w:rFonts w:asciiTheme="minorEastAsia" w:eastAsiaTheme="minorEastAsia"/>
        </w:rPr>
        <w:t>伺，相吏翻。</w:t>
      </w:r>
      <w:r w:rsidR="00934453" w:rsidRPr="00101E55">
        <w:rPr>
          <w:rStyle w:val="01Text"/>
          <w:rFonts w:asciiTheme="minorEastAsia" w:eastAsiaTheme="minorEastAsia"/>
          <w:sz w:val="21"/>
        </w:rPr>
        <w:t>中尉因見上叩頭請罪，具言其奸，楊、王必助中尉進言。</w:t>
      </w:r>
      <w:r w:rsidR="00934453" w:rsidRPr="001221B9">
        <w:rPr>
          <w:rFonts w:asciiTheme="minorEastAsia" w:eastAsiaTheme="minorEastAsia"/>
        </w:rPr>
        <w:t>楊、王，謂楊承和、王踐言也。</w:t>
      </w:r>
      <w:r w:rsidR="00934453" w:rsidRPr="00101E55">
        <w:rPr>
          <w:rStyle w:val="01Text"/>
          <w:rFonts w:asciiTheme="minorEastAsia" w:eastAsiaTheme="minorEastAsia"/>
          <w:sz w:val="21"/>
        </w:rPr>
        <w:t>況中尉有翼戴之功，</w:t>
      </w:r>
      <w:r w:rsidR="00934453" w:rsidRPr="001221B9">
        <w:rPr>
          <w:rFonts w:asciiTheme="minorEastAsia" w:eastAsiaTheme="minorEastAsia"/>
        </w:rPr>
        <w:t>元和末，穆宗立，章元素亦以預有定策之功矣。</w:t>
      </w:r>
      <w:r w:rsidR="00934453" w:rsidRPr="00101E55">
        <w:rPr>
          <w:rStyle w:val="01Text"/>
          <w:rFonts w:asciiTheme="minorEastAsia" w:eastAsiaTheme="minorEastAsia"/>
          <w:sz w:val="21"/>
        </w:rPr>
        <w:t>豈以除奸而獲罪乎！</w:t>
      </w:r>
      <w:r w:rsidR="000F1B0C">
        <w:rPr>
          <w:rStyle w:val="01Text"/>
          <w:rFonts w:asciiTheme="minorEastAsia" w:eastAsiaTheme="minorEastAsia"/>
          <w:sz w:val="21"/>
        </w:rPr>
        <w:t>」</w:t>
      </w:r>
      <w:r w:rsidR="00934453" w:rsidRPr="00101E55">
        <w:rPr>
          <w:rStyle w:val="01Text"/>
          <w:rFonts w:asciiTheme="minorEastAsia" w:eastAsiaTheme="minorEastAsia"/>
          <w:sz w:val="21"/>
        </w:rPr>
        <w:t>元素以為然，召之。注至，蠖屈鼠伏，</w:t>
      </w:r>
      <w:r w:rsidR="00934453" w:rsidRPr="001221B9">
        <w:rPr>
          <w:rFonts w:asciiTheme="minorEastAsia" w:eastAsiaTheme="minorEastAsia"/>
        </w:rPr>
        <w:t>蠖，烏郭翻。易</w:t>
      </w:r>
      <w:r w:rsidR="00934453" w:rsidRPr="001221B9">
        <w:rPr>
          <w:rFonts w:asciiTheme="minorEastAsia" w:eastAsiaTheme="minorEastAsia"/>
        </w:rPr>
        <w:t>·</w:t>
      </w:r>
      <w:r w:rsidR="00934453" w:rsidRPr="001221B9">
        <w:rPr>
          <w:rFonts w:asciiTheme="minorEastAsia" w:eastAsiaTheme="minorEastAsia"/>
        </w:rPr>
        <w:t>大傳曰︰尺蠖之屈，以求伸也。爾雅註︰蠖行，若今以指步尺，屈而後伸。</w:t>
      </w:r>
      <w:r w:rsidR="00934453" w:rsidRPr="00101E55">
        <w:rPr>
          <w:rStyle w:val="01Text"/>
          <w:rFonts w:asciiTheme="minorEastAsia" w:eastAsiaTheme="minorEastAsia"/>
          <w:sz w:val="21"/>
        </w:rPr>
        <w:t>佞辭泉涌；元素不覺執手款曲，諦聽忘倦。</w:t>
      </w:r>
      <w:r w:rsidR="00934453" w:rsidRPr="001221B9">
        <w:rPr>
          <w:rFonts w:asciiTheme="minorEastAsia" w:eastAsiaTheme="minorEastAsia"/>
        </w:rPr>
        <w:t>諦，都計翻，審也。</w:t>
      </w:r>
      <w:r w:rsidR="00934453" w:rsidRPr="00101E55">
        <w:rPr>
          <w:rStyle w:val="01Text"/>
          <w:rFonts w:asciiTheme="minorEastAsia" w:eastAsiaTheme="minorEastAsia"/>
          <w:sz w:val="21"/>
        </w:rPr>
        <w:t>弘楚詗伺</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伺</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往復</w:t>
      </w:r>
      <w:r w:rsidR="000F1B0C">
        <w:rPr>
          <w:rFonts w:asciiTheme="minorEastAsia" w:eastAsiaTheme="minorEastAsia"/>
        </w:rPr>
        <w:t>」</w:t>
      </w:r>
      <w:r w:rsidR="00934453" w:rsidRPr="001221B9">
        <w:rPr>
          <w:rFonts w:asciiTheme="minorEastAsia" w:eastAsiaTheme="minorEastAsia"/>
        </w:rPr>
        <w:t>二字；乙十一行本同。</w:t>
      </w:r>
      <w:r w:rsidR="000F1B0C">
        <w:rPr>
          <w:rFonts w:asciiTheme="minorEastAsia" w:eastAsiaTheme="minorEastAsia"/>
        </w:rPr>
        <w:t>』</w:t>
      </w:r>
      <w:r w:rsidR="00934453" w:rsidRPr="00101E55">
        <w:rPr>
          <w:rStyle w:val="01Text"/>
          <w:rFonts w:asciiTheme="minorEastAsia" w:eastAsiaTheme="minorEastAsia"/>
          <w:sz w:val="21"/>
        </w:rPr>
        <w:t>再三，元素不顧，以金帛厚遺注而遣之。</w:t>
      </w:r>
      <w:r w:rsidR="00934453" w:rsidRPr="001221B9">
        <w:rPr>
          <w:rFonts w:asciiTheme="minorEastAsia" w:eastAsiaTheme="minorEastAsia"/>
        </w:rPr>
        <w:t>詗，火迥翻，又翾正翻。遺，唯季翻。</w:t>
      </w:r>
      <w:r w:rsidR="00934453" w:rsidRPr="00101E55">
        <w:rPr>
          <w:rStyle w:val="01Text"/>
          <w:rFonts w:asciiTheme="minorEastAsia" w:eastAsiaTheme="minorEastAsia"/>
          <w:sz w:val="21"/>
        </w:rPr>
        <w:t>弘楚怒曰︰</w:t>
      </w:r>
      <w:r w:rsidR="000F1B0C">
        <w:rPr>
          <w:rStyle w:val="01Text"/>
          <w:rFonts w:asciiTheme="minorEastAsia" w:eastAsiaTheme="minorEastAsia"/>
          <w:sz w:val="21"/>
        </w:rPr>
        <w:t>「</w:t>
      </w:r>
      <w:r w:rsidR="00934453" w:rsidRPr="00101E55">
        <w:rPr>
          <w:rStyle w:val="01Text"/>
          <w:rFonts w:asciiTheme="minorEastAsia" w:eastAsiaTheme="minorEastAsia"/>
          <w:sz w:val="21"/>
        </w:rPr>
        <w:t>中尉失今日之斷，必不免他日之禍矣！</w:t>
      </w:r>
      <w:r w:rsidR="000F1B0C">
        <w:rPr>
          <w:rStyle w:val="01Text"/>
          <w:rFonts w:asciiTheme="minorEastAsia" w:eastAsiaTheme="minorEastAsia"/>
          <w:sz w:val="21"/>
        </w:rPr>
        <w:t>」</w:t>
      </w:r>
      <w:r w:rsidR="00934453" w:rsidRPr="001221B9">
        <w:rPr>
          <w:rFonts w:asciiTheme="minorEastAsia" w:eastAsiaTheme="minorEastAsia"/>
        </w:rPr>
        <w:t>斷，丁亂翻。為元素為注所去張本。</w:t>
      </w:r>
      <w:r w:rsidR="00934453" w:rsidRPr="00101E55">
        <w:rPr>
          <w:rStyle w:val="01Text"/>
          <w:rFonts w:asciiTheme="minorEastAsia" w:eastAsiaTheme="minorEastAsia"/>
          <w:sz w:val="21"/>
        </w:rPr>
        <w:t>因解軍職去；頃之，疽發背卒。王涯之為相，注有力焉，</w:t>
      </w:r>
      <w:r w:rsidR="00934453" w:rsidRPr="001221B9">
        <w:rPr>
          <w:rFonts w:asciiTheme="minorEastAsia" w:eastAsiaTheme="minorEastAsia"/>
        </w:rPr>
        <w:t>是必因注以結王守澄也。</w:t>
      </w:r>
      <w:r w:rsidR="00934453" w:rsidRPr="00101E55">
        <w:rPr>
          <w:rStyle w:val="01Text"/>
          <w:rFonts w:asciiTheme="minorEastAsia" w:eastAsiaTheme="minorEastAsia"/>
          <w:sz w:val="21"/>
        </w:rPr>
        <w:t>且畏王守澄，遂寢李款之奏。守澄言注於上而釋之；尋奏為侍御史，充右神策判官，</w:t>
      </w:r>
      <w:r w:rsidR="00934453" w:rsidRPr="001221B9">
        <w:rPr>
          <w:rFonts w:asciiTheme="minorEastAsia" w:eastAsiaTheme="minorEastAsia"/>
        </w:rPr>
        <w:t>考異曰︰開成紀事曰︰</w:t>
      </w:r>
      <w:r w:rsidR="000F1B0C">
        <w:rPr>
          <w:rFonts w:asciiTheme="minorEastAsia" w:eastAsiaTheme="minorEastAsia"/>
        </w:rPr>
        <w:t>「</w:t>
      </w:r>
      <w:r w:rsidR="00934453" w:rsidRPr="001221B9">
        <w:rPr>
          <w:rFonts w:asciiTheme="minorEastAsia" w:eastAsiaTheme="minorEastAsia"/>
        </w:rPr>
        <w:t>五年，金吾將軍孟文亮出鎭邠郊，以與注姻懿之故，奏為軍司馬。路經奉天，防遏使、御史大夫王從亮薄其為人，不為之禮。注毀從亮於守澄，竟為守澄誣構，決杖投荒。未幾，文亮沒，罷職還城，守澄潛置為軍畫。時澤潞劉從諫本欲誅注，忌其權勢，因辟為節度副使。纔至潞州，涉旬之間，會上乖愈，大和七年十一月，驛徵之赴闕，偶遭其時，聖體獲愈；上悅之。自此恩寵漸隆，凡臺省府縣軍戎，莫不從風。七年九月十三日，侍御史李款彈注</w:t>
      </w:r>
      <w:r w:rsidR="000F1B0C">
        <w:rPr>
          <w:rFonts w:asciiTheme="minorEastAsia" w:eastAsiaTheme="minorEastAsia"/>
        </w:rPr>
        <w:t>『</w:t>
      </w:r>
      <w:r w:rsidR="00934453" w:rsidRPr="001221B9">
        <w:rPr>
          <w:rFonts w:asciiTheme="minorEastAsia" w:eastAsiaTheme="minorEastAsia"/>
        </w:rPr>
        <w:t>內通敕使，外連朝臣，兩地往來，卜射財貨，晝伏夜動，干竊化權，人不敢言，道路以目。城社轉固，恐為禍胎，罪不容誅，理合顯戮，其鄭注請付有司。</w:t>
      </w:r>
      <w:r w:rsidR="000F1B0C">
        <w:rPr>
          <w:rFonts w:asciiTheme="minorEastAsia" w:eastAsiaTheme="minorEastAsia"/>
        </w:rPr>
        <w:t>』</w:t>
      </w:r>
      <w:r w:rsidR="00934453" w:rsidRPr="001221B9">
        <w:rPr>
          <w:rFonts w:asciiTheme="minorEastAsia" w:eastAsiaTheme="minorEastAsia"/>
        </w:rPr>
        <w:t>時王涯重處台司，注之所致，又慮守澄黨援，遂寢不行。注潛遁軍司矣。</w:t>
      </w:r>
      <w:r w:rsidR="000F1B0C">
        <w:rPr>
          <w:rFonts w:asciiTheme="minorEastAsia" w:eastAsiaTheme="minorEastAsia"/>
        </w:rPr>
        <w:t>」</w:t>
      </w:r>
      <w:r w:rsidR="00934453" w:rsidRPr="001221B9">
        <w:rPr>
          <w:rFonts w:asciiTheme="minorEastAsia" w:eastAsiaTheme="minorEastAsia"/>
        </w:rPr>
        <w:t>李德裕文武兩朝獻替記曰︰</w:t>
      </w:r>
      <w:r w:rsidR="000F1B0C">
        <w:rPr>
          <w:rFonts w:asciiTheme="minorEastAsia" w:eastAsiaTheme="minorEastAsia"/>
        </w:rPr>
        <w:t>「</w:t>
      </w:r>
      <w:r w:rsidR="00934453" w:rsidRPr="001221B9">
        <w:rPr>
          <w:rFonts w:asciiTheme="minorEastAsia" w:eastAsiaTheme="minorEastAsia"/>
        </w:rPr>
        <w:t>八年春暮，上對宰相歎天下無名醫，便及鄭注，精於服食。或欲置於翰林伎術院，或欲令為左神策判官。注自稱衣冠，皆不願此職。守澄遂託從諫奏為行軍司馬。及赴職，宗閔又自山南令判官楊儉至澤潞與從諫要約，令卻薦入。</w:t>
      </w:r>
      <w:r w:rsidR="000F1B0C">
        <w:rPr>
          <w:rFonts w:asciiTheme="minorEastAsia" w:eastAsiaTheme="minorEastAsia"/>
        </w:rPr>
        <w:t>」</w:t>
      </w:r>
      <w:r w:rsidR="00934453" w:rsidRPr="001221B9">
        <w:rPr>
          <w:rFonts w:asciiTheme="minorEastAsia" w:eastAsiaTheme="minorEastAsia"/>
        </w:rPr>
        <w:t>今從實錄。</w:t>
      </w:r>
      <w:r w:rsidR="00934453" w:rsidRPr="00101E55">
        <w:rPr>
          <w:rStyle w:val="01Text"/>
          <w:rFonts w:asciiTheme="minorEastAsia" w:eastAsiaTheme="minorEastAsia"/>
          <w:sz w:val="21"/>
        </w:rPr>
        <w:t>朝野駭歎。</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甲寅，以前忠武節度使王智興為河中節度使。</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羣臣以上卽位八年，未受尊號，冬，十二月，甲午，上尊號曰太和文武仁聖皇帝。會有五坊中使薛季稜自同、華還，</w:t>
      </w:r>
      <w:r w:rsidR="00934453" w:rsidRPr="001221B9">
        <w:rPr>
          <w:rStyle w:val="00Text"/>
          <w:rFonts w:asciiTheme="minorEastAsia"/>
        </w:rPr>
        <w:t>同、華，同州、華州。華，戶化翻。還，音旋。</w:t>
      </w:r>
      <w:r w:rsidR="00934453" w:rsidRPr="001221B9">
        <w:rPr>
          <w:rFonts w:asciiTheme="minorEastAsia"/>
        </w:rPr>
        <w:t>言閭閻彫弊。上歎曰︰</w:t>
      </w:r>
      <w:r w:rsidR="000F1B0C">
        <w:rPr>
          <w:rFonts w:asciiTheme="minorEastAsia"/>
        </w:rPr>
        <w:t>「</w:t>
      </w:r>
      <w:r w:rsidR="00934453" w:rsidRPr="001221B9">
        <w:rPr>
          <w:rFonts w:asciiTheme="minorEastAsia"/>
        </w:rPr>
        <w:t>關中小稔，百姓尚爾，況江、淮比年大水，其人如何！</w:t>
      </w:r>
      <w:r w:rsidR="00934453" w:rsidRPr="001221B9">
        <w:rPr>
          <w:rStyle w:val="00Text"/>
          <w:rFonts w:asciiTheme="minorEastAsia"/>
        </w:rPr>
        <w:t>比，毗至翻。</w:t>
      </w:r>
      <w:r w:rsidR="00934453" w:rsidRPr="001221B9">
        <w:rPr>
          <w:rFonts w:asciiTheme="minorEastAsia"/>
        </w:rPr>
        <w:t>吾無術以救之，敢崇虛名乎！</w:t>
      </w:r>
      <w:r w:rsidR="000F1B0C">
        <w:rPr>
          <w:rFonts w:asciiTheme="minorEastAsia"/>
        </w:rPr>
        <w:t>」</w:t>
      </w:r>
      <w:r w:rsidR="00934453" w:rsidRPr="001221B9">
        <w:rPr>
          <w:rFonts w:asciiTheme="minorEastAsia"/>
        </w:rPr>
        <w:t>因以通天帶賞季稜。</w:t>
      </w:r>
      <w:r w:rsidR="00934453" w:rsidRPr="001221B9">
        <w:rPr>
          <w:rStyle w:val="00Text"/>
          <w:rFonts w:asciiTheme="minorEastAsia"/>
        </w:rPr>
        <w:t>通天犀帶也。</w:t>
      </w:r>
      <w:r w:rsidR="00934453" w:rsidRPr="001221B9">
        <w:rPr>
          <w:rFonts w:asciiTheme="minorEastAsia"/>
        </w:rPr>
        <w:t>羣臣凡四上表，竟不受。</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庚子，上始得風疾，不能言。於是王守澄薦昭義行軍司馬鄭注善醫；上徵注至京師，飲其藥，頗有驗，遂有寵。</w:t>
      </w:r>
      <w:r w:rsidR="00934453" w:rsidRPr="001221B9">
        <w:rPr>
          <w:rStyle w:val="00Text"/>
          <w:rFonts w:asciiTheme="minorEastAsia"/>
        </w:rPr>
        <w:t>甘露之禍胎成矣。</w:t>
      </w:r>
    </w:p>
    <w:p w:rsidR="00934453" w:rsidRPr="001221B9" w:rsidRDefault="00934453" w:rsidP="00DF5A42">
      <w:pPr>
        <w:pStyle w:val="1"/>
        <w:pageBreakBefore/>
        <w:spacing w:before="0" w:after="0" w:line="240" w:lineRule="auto"/>
        <w:rPr>
          <w:rFonts w:asciiTheme="minorEastAsia"/>
        </w:rPr>
      </w:pPr>
      <w:bookmarkStart w:id="179" w:name="Top_of_part0251_xhtml"/>
      <w:bookmarkStart w:id="180" w:name="_Toc23857511"/>
      <w:bookmarkStart w:id="181" w:name="_Toc33001004"/>
      <w:r w:rsidRPr="001221B9">
        <w:rPr>
          <w:rFonts w:asciiTheme="minorEastAsia"/>
        </w:rPr>
        <w:t>資治通鑑卷第二百四十五</w:t>
      </w:r>
      <w:bookmarkEnd w:id="179"/>
      <w:bookmarkEnd w:id="180"/>
      <w:bookmarkEnd w:id="181"/>
    </w:p>
    <w:p w:rsidR="00934453" w:rsidRPr="001221B9" w:rsidRDefault="00934453" w:rsidP="00DF5A42">
      <w:pPr>
        <w:pStyle w:val="2"/>
        <w:spacing w:before="0" w:after="0" w:line="240" w:lineRule="auto"/>
        <w:rPr>
          <w:rFonts w:asciiTheme="minorEastAsia" w:eastAsiaTheme="minorEastAsia"/>
        </w:rPr>
      </w:pPr>
      <w:bookmarkStart w:id="182" w:name="Tang_Ji_Liu_Shi_Yi_Qi_E_Feng_She"/>
      <w:bookmarkStart w:id="183" w:name="_Toc23857512"/>
      <w:bookmarkStart w:id="184" w:name="_Toc33001005"/>
      <w:r w:rsidRPr="001221B9">
        <w:rPr>
          <w:rStyle w:val="03Text"/>
          <w:rFonts w:asciiTheme="minorEastAsia" w:eastAsiaTheme="minorEastAsia"/>
        </w:rPr>
        <w:t>唐紀六十一</w:t>
      </w:r>
      <w:r w:rsidRPr="001221B9">
        <w:rPr>
          <w:rFonts w:asciiTheme="minorEastAsia" w:eastAsiaTheme="minorEastAsia"/>
        </w:rPr>
        <w:t>起閼逢攝提格</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甲寅</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盡強圉大荒落</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丁巳</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凡四年。</w:t>
      </w:r>
      <w:bookmarkEnd w:id="182"/>
      <w:bookmarkEnd w:id="183"/>
      <w:bookmarkEnd w:id="184"/>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文宗元聖昭獻孝皇帝中</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太和八</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甲寅、八三四</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春，正月，上疾小瘳；丁巳，御太和殿</w:t>
      </w:r>
      <w:r w:rsidR="00934453" w:rsidRPr="001221B9">
        <w:rPr>
          <w:rStyle w:val="00Text"/>
          <w:rFonts w:asciiTheme="minorEastAsia"/>
        </w:rPr>
        <w:t>按閣本大明宮圖，入左銀臺門稍北卽太和殿，又西卽清思殿。</w:t>
      </w:r>
      <w:r w:rsidR="00934453" w:rsidRPr="001221B9">
        <w:rPr>
          <w:rFonts w:asciiTheme="minorEastAsia"/>
        </w:rPr>
        <w:t>見近臣，然神識耗減，不能復故。</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二月，壬午朔，日有食之。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夏，六月，丙戌，莒王紓薨。</w:t>
      </w:r>
      <w:r w:rsidR="00934453" w:rsidRPr="001221B9">
        <w:rPr>
          <w:rStyle w:val="00Text"/>
          <w:rFonts w:asciiTheme="minorEastAsia"/>
        </w:rPr>
        <w:t>紓，順宗子。紓，山於翻。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上以久旱，詔求致雨之方。司門員外郞李中敏上表，以為︰</w:t>
      </w:r>
      <w:r w:rsidR="000F1B0C">
        <w:rPr>
          <w:rStyle w:val="01Text"/>
          <w:rFonts w:asciiTheme="minorEastAsia" w:eastAsiaTheme="minorEastAsia"/>
          <w:sz w:val="21"/>
        </w:rPr>
        <w:t>「</w:t>
      </w:r>
      <w:r w:rsidR="00934453" w:rsidRPr="00101E55">
        <w:rPr>
          <w:rStyle w:val="01Text"/>
          <w:rFonts w:asciiTheme="minorEastAsia" w:eastAsiaTheme="minorEastAsia"/>
          <w:sz w:val="21"/>
        </w:rPr>
        <w:t>仍歲大旱，非聖德不至，直以宋申錫之冤濫，</w:t>
      </w:r>
      <w:r w:rsidR="00934453" w:rsidRPr="001221B9">
        <w:rPr>
          <w:rFonts w:asciiTheme="minorEastAsia" w:eastAsiaTheme="minorEastAsia"/>
        </w:rPr>
        <w:t>宋申錫事見上卷五年。</w:t>
      </w:r>
      <w:r w:rsidR="00934453" w:rsidRPr="00101E55">
        <w:rPr>
          <w:rStyle w:val="01Text"/>
          <w:rFonts w:asciiTheme="minorEastAsia" w:eastAsiaTheme="minorEastAsia"/>
          <w:sz w:val="21"/>
        </w:rPr>
        <w:t>鄭注之姦邪。今致雨之方，莫若斬注而雪申錫。</w:t>
      </w:r>
      <w:r w:rsidR="000F1B0C">
        <w:rPr>
          <w:rStyle w:val="01Text"/>
          <w:rFonts w:asciiTheme="minorEastAsia" w:eastAsiaTheme="minorEastAsia"/>
          <w:sz w:val="21"/>
        </w:rPr>
        <w:t>」</w:t>
      </w:r>
      <w:r w:rsidR="00934453" w:rsidRPr="00101E55">
        <w:rPr>
          <w:rStyle w:val="01Text"/>
          <w:rFonts w:asciiTheme="minorEastAsia" w:eastAsiaTheme="minorEastAsia"/>
          <w:sz w:val="21"/>
        </w:rPr>
        <w:t>表留中；中敏謝病歸東都。</w:t>
      </w:r>
      <w:r w:rsidR="00934453" w:rsidRPr="001221B9">
        <w:rPr>
          <w:rFonts w:asciiTheme="minorEastAsia" w:eastAsiaTheme="minorEastAsia"/>
        </w:rPr>
        <w:t>考異曰︰新、中敏傳皆云六年夏上此疏。今據開成紀事、太和摧兇記，皆云八年六月。又，中敏疏言申錫臨終。按申錫去年七月卒，若六年則申錫尚在。今從開成紀事。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郯王經薨。</w:t>
      </w:r>
      <w:r w:rsidR="00934453" w:rsidRPr="001221B9">
        <w:rPr>
          <w:rStyle w:val="00Text"/>
          <w:rFonts w:asciiTheme="minorEastAsia"/>
        </w:rPr>
        <w:t>經亦順宗子。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初，李仲言流象州，</w:t>
      </w:r>
      <w:r w:rsidR="00934453" w:rsidRPr="001221B9">
        <w:rPr>
          <w:rFonts w:asciiTheme="minorEastAsia" w:eastAsiaTheme="minorEastAsia"/>
        </w:rPr>
        <w:t>事見二百四十三卷敬宗寶曆元年。</w:t>
      </w:r>
      <w:r w:rsidR="00934453" w:rsidRPr="00101E55">
        <w:rPr>
          <w:rStyle w:val="01Text"/>
          <w:rFonts w:asciiTheme="minorEastAsia" w:eastAsiaTheme="minorEastAsia"/>
          <w:sz w:val="21"/>
        </w:rPr>
        <w:t>遇赦，還東都。會留守李逢吉思復入相，</w:t>
      </w:r>
      <w:r w:rsidR="00934453" w:rsidRPr="001221B9">
        <w:rPr>
          <w:rFonts w:asciiTheme="minorEastAsia" w:eastAsiaTheme="minorEastAsia"/>
        </w:rPr>
        <w:t>復，扶又翻。</w:t>
      </w:r>
      <w:r w:rsidR="00934453" w:rsidRPr="00101E55">
        <w:rPr>
          <w:rStyle w:val="01Text"/>
          <w:rFonts w:asciiTheme="minorEastAsia" w:eastAsiaTheme="minorEastAsia"/>
          <w:sz w:val="21"/>
        </w:rPr>
        <w:t>仲言自言與鄭注善，逢吉使仲言厚賂之。注引仲言見王守澄，守澄薦於上，云仲言善易；上召見之。時仲言有母服，難入禁中，乃使衣民服，</w:t>
      </w:r>
      <w:r w:rsidR="00934453" w:rsidRPr="001221B9">
        <w:rPr>
          <w:rFonts w:asciiTheme="minorEastAsia" w:eastAsiaTheme="minorEastAsia"/>
        </w:rPr>
        <w:t>衣，於旣翻。</w:t>
      </w:r>
      <w:r w:rsidR="00934453" w:rsidRPr="00101E55">
        <w:rPr>
          <w:rStyle w:val="01Text"/>
          <w:rFonts w:asciiTheme="minorEastAsia" w:eastAsiaTheme="minorEastAsia"/>
          <w:sz w:val="21"/>
        </w:rPr>
        <w:t>號王山人。仲言儀狀秀偉，倜儻尚氣，</w:t>
      </w:r>
      <w:r w:rsidR="00934453" w:rsidRPr="001221B9">
        <w:rPr>
          <w:rFonts w:asciiTheme="minorEastAsia" w:eastAsiaTheme="minorEastAsia"/>
        </w:rPr>
        <w:t>倜，他歷翻；倜儻，不羈也；史炤曰︰卓異貌。</w:t>
      </w:r>
      <w:r w:rsidR="00934453" w:rsidRPr="00101E55">
        <w:rPr>
          <w:rStyle w:val="01Text"/>
          <w:rFonts w:asciiTheme="minorEastAsia" w:eastAsiaTheme="minorEastAsia"/>
          <w:sz w:val="21"/>
        </w:rPr>
        <w:t>頗工文辭，有口辯，多權數。上見之，大悅，以為奇士，待遇日隆。</w:t>
      </w:r>
      <w:r w:rsidR="00934453" w:rsidRPr="001221B9">
        <w:rPr>
          <w:rFonts w:asciiTheme="minorEastAsia" w:eastAsiaTheme="minorEastAsia"/>
        </w:rPr>
        <w:t>考異曰︰舊傳︰</w:t>
      </w:r>
      <w:r w:rsidR="000F1B0C">
        <w:rPr>
          <w:rFonts w:asciiTheme="minorEastAsia" w:eastAsiaTheme="minorEastAsia"/>
        </w:rPr>
        <w:t>「</w:t>
      </w:r>
      <w:r w:rsidR="00934453" w:rsidRPr="001221B9">
        <w:rPr>
          <w:rFonts w:asciiTheme="minorEastAsia" w:eastAsiaTheme="minorEastAsia"/>
        </w:rPr>
        <w:t>李訓初名仲言，居洛中。李逢吉為留守，思入相。訓揣知其意，卽以奇計動之，自言與鄭注善。逢吉遺訓金帛珍寶數百萬，令持入長安以賂注。</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初，注搆宋申錫事，帝深惡之，欲令京兆尹杖殺。至是，以藥稍效，始善遇之。</w:t>
      </w:r>
      <w:r w:rsidR="000F1B0C">
        <w:rPr>
          <w:rFonts w:asciiTheme="minorEastAsia" w:eastAsiaTheme="minorEastAsia"/>
        </w:rPr>
        <w:t>」</w:t>
      </w:r>
      <w:r w:rsidR="00934453" w:rsidRPr="001221B9">
        <w:rPr>
          <w:rFonts w:asciiTheme="minorEastAsia" w:eastAsiaTheme="minorEastAsia"/>
        </w:rPr>
        <w:t>獻替記曰︰</w:t>
      </w:r>
      <w:r w:rsidR="000F1B0C">
        <w:rPr>
          <w:rFonts w:asciiTheme="minorEastAsia" w:eastAsiaTheme="minorEastAsia"/>
        </w:rPr>
        <w:t>「</w:t>
      </w:r>
      <w:r w:rsidR="00934453" w:rsidRPr="001221B9">
        <w:rPr>
          <w:rFonts w:asciiTheme="minorEastAsia" w:eastAsiaTheme="minorEastAsia"/>
        </w:rPr>
        <w:t>先是，上惡鄭注極甚，嘗謂樞密使曰︰</w:t>
      </w:r>
      <w:r w:rsidR="000F1B0C">
        <w:rPr>
          <w:rFonts w:asciiTheme="minorEastAsia" w:eastAsiaTheme="minorEastAsia"/>
        </w:rPr>
        <w:t>『</w:t>
      </w:r>
      <w:r w:rsidR="00934453" w:rsidRPr="001221B9">
        <w:rPr>
          <w:rFonts w:asciiTheme="minorEastAsia" w:eastAsiaTheme="minorEastAsia"/>
        </w:rPr>
        <w:t>卿知有善和端公，無歎京兆尹懦弱，不能斃於枯木！</w:t>
      </w:r>
      <w:r w:rsidR="000F1B0C">
        <w:rPr>
          <w:rFonts w:asciiTheme="minorEastAsia" w:eastAsiaTheme="minorEastAsia"/>
        </w:rPr>
        <w:t>』</w:t>
      </w:r>
      <w:r w:rsidR="00934453" w:rsidRPr="001221B9">
        <w:rPr>
          <w:rFonts w:asciiTheme="minorEastAsia" w:eastAsiaTheme="minorEastAsia"/>
        </w:rPr>
        <w:t>開成紀事曰︰</w:t>
      </w:r>
      <w:r w:rsidR="000F1B0C">
        <w:rPr>
          <w:rFonts w:asciiTheme="minorEastAsia" w:eastAsiaTheme="minorEastAsia"/>
        </w:rPr>
        <w:t>「</w:t>
      </w:r>
      <w:r w:rsidR="00934453" w:rsidRPr="001221B9">
        <w:rPr>
          <w:rFonts w:asciiTheme="minorEastAsia" w:eastAsiaTheme="minorEastAsia"/>
        </w:rPr>
        <w:t>訓除名，流象州，會恩歸于東洛。投謁諸處困乏，逢吉叱之不顧。會鄭注賓副上黨，路經東都，于道投之，廣以古今義烈披述衷款。注本兇邪，趨而附之，自此豁然相然諾，情契稠疊，及注徵赴闕，訓隨而到京，別第安置。注因陳奏，言訓文學優盛無比，上納之。太和八年三月，以布衣在翰林，注之援也。</w:t>
      </w:r>
      <w:r w:rsidR="000F1B0C">
        <w:rPr>
          <w:rFonts w:asciiTheme="minorEastAsia" w:eastAsiaTheme="minorEastAsia"/>
        </w:rPr>
        <w:t>」</w:t>
      </w:r>
      <w:r w:rsidR="00934453" w:rsidRPr="001221B9">
        <w:rPr>
          <w:rFonts w:asciiTheme="minorEastAsia" w:eastAsiaTheme="minorEastAsia"/>
        </w:rPr>
        <w:t>甘露記曰︰</w:t>
      </w:r>
      <w:r w:rsidR="000F1B0C">
        <w:rPr>
          <w:rFonts w:asciiTheme="minorEastAsia" w:eastAsiaTheme="minorEastAsia"/>
        </w:rPr>
        <w:t>「</w:t>
      </w:r>
      <w:r w:rsidR="00934453" w:rsidRPr="001221B9">
        <w:rPr>
          <w:rFonts w:asciiTheme="minorEastAsia" w:eastAsiaTheme="minorEastAsia"/>
        </w:rPr>
        <w:t>訓為人長大美貌，口辯無前，常以英雄自任。會鄭注介上黨，出洛陽。訓慨然太息曰︰</w:t>
      </w:r>
      <w:r w:rsidR="000F1B0C">
        <w:rPr>
          <w:rFonts w:asciiTheme="minorEastAsia" w:eastAsiaTheme="minorEastAsia"/>
        </w:rPr>
        <w:t>『</w:t>
      </w:r>
      <w:r w:rsidR="00934453" w:rsidRPr="001221B9">
        <w:rPr>
          <w:rFonts w:asciiTheme="minorEastAsia" w:eastAsiaTheme="minorEastAsia"/>
        </w:rPr>
        <w:t>當世操權力者齷齪苛細，無足與言。吾聞鄭注為人好義而求奇士，且通於內官，易為因緣。</w:t>
      </w:r>
      <w:r w:rsidR="000F1B0C">
        <w:rPr>
          <w:rFonts w:asciiTheme="minorEastAsia" w:eastAsiaTheme="minorEastAsia"/>
        </w:rPr>
        <w:t>』</w:t>
      </w:r>
      <w:r w:rsidR="00934453" w:rsidRPr="001221B9">
        <w:rPr>
          <w:rFonts w:asciiTheme="minorEastAsia" w:eastAsiaTheme="minorEastAsia"/>
        </w:rPr>
        <w:t>乃往說之。注見訓大驚，如舊相識，遂結為死交。及注赴闕，請訓行京師，為卜居供給，日夕往來，乘間奏於上。</w:t>
      </w:r>
      <w:r w:rsidR="000F1B0C">
        <w:rPr>
          <w:rFonts w:asciiTheme="minorEastAsia" w:eastAsiaTheme="minorEastAsia"/>
        </w:rPr>
        <w:t>」</w:t>
      </w:r>
      <w:r w:rsidR="00934453" w:rsidRPr="001221B9">
        <w:rPr>
          <w:rFonts w:asciiTheme="minorEastAsia" w:eastAsiaTheme="minorEastAsia"/>
        </w:rPr>
        <w:t>按實錄，去年九月李款彈鄭注，云</w:t>
      </w:r>
      <w:r w:rsidR="000F1B0C">
        <w:rPr>
          <w:rFonts w:asciiTheme="minorEastAsia" w:eastAsiaTheme="minorEastAsia"/>
        </w:rPr>
        <w:t>「</w:t>
      </w:r>
      <w:r w:rsidR="00934453" w:rsidRPr="001221B9">
        <w:rPr>
          <w:rFonts w:asciiTheme="minorEastAsia" w:eastAsiaTheme="minorEastAsia"/>
        </w:rPr>
        <w:t>前邠州行軍司馬</w:t>
      </w:r>
      <w:r w:rsidR="000F1B0C">
        <w:rPr>
          <w:rFonts w:asciiTheme="minorEastAsia" w:eastAsiaTheme="minorEastAsia"/>
        </w:rPr>
        <w:t>」</w:t>
      </w:r>
      <w:r w:rsidR="00934453" w:rsidRPr="001221B9">
        <w:rPr>
          <w:rFonts w:asciiTheme="minorEastAsia" w:eastAsiaTheme="minorEastAsia"/>
        </w:rPr>
        <w:t>，今年九月庚申，于守澄宣召鄭注對於浴堂門。獻替記︰</w:t>
      </w:r>
      <w:r w:rsidR="000F1B0C">
        <w:rPr>
          <w:rFonts w:asciiTheme="minorEastAsia" w:eastAsiaTheme="minorEastAsia"/>
        </w:rPr>
        <w:t>「</w:t>
      </w:r>
      <w:r w:rsidR="00934453" w:rsidRPr="001221B9">
        <w:rPr>
          <w:rFonts w:asciiTheme="minorEastAsia" w:eastAsiaTheme="minorEastAsia"/>
        </w:rPr>
        <w:t>八年春暮，上對宰臣歎天下無名醫，便及鄭注精於服食。或欲置於伎術，或欲令為神策判官，注皆不願此職。守澄遂托從諫奏為行軍司馬。</w:t>
      </w:r>
      <w:r w:rsidR="000F1B0C">
        <w:rPr>
          <w:rFonts w:asciiTheme="minorEastAsia" w:eastAsiaTheme="minorEastAsia"/>
        </w:rPr>
        <w:t>」</w:t>
      </w:r>
      <w:r w:rsidR="00934453" w:rsidRPr="001221B9">
        <w:rPr>
          <w:rFonts w:asciiTheme="minorEastAsia" w:eastAsiaTheme="minorEastAsia"/>
        </w:rPr>
        <w:t>又云︰</w:t>
      </w:r>
      <w:r w:rsidR="000F1B0C">
        <w:rPr>
          <w:rFonts w:asciiTheme="minorEastAsia" w:eastAsiaTheme="minorEastAsia"/>
        </w:rPr>
        <w:t>「</w:t>
      </w:r>
      <w:r w:rsidR="00934453" w:rsidRPr="001221B9">
        <w:rPr>
          <w:rFonts w:asciiTheme="minorEastAsia" w:eastAsiaTheme="minorEastAsia"/>
        </w:rPr>
        <w:t>去歲春夏李仲言猶喪母，已潛入城，稱王山人，兩度對於含元殿。今年八月十三日，欲與諫官。至九月三日，鄭注自絳州至，便於宣徽對。</w:t>
      </w:r>
      <w:r w:rsidR="000F1B0C">
        <w:rPr>
          <w:rFonts w:asciiTheme="minorEastAsia" w:eastAsiaTheme="minorEastAsia"/>
        </w:rPr>
        <w:t>」</w:t>
      </w:r>
      <w:r w:rsidR="00934453" w:rsidRPr="001221B9">
        <w:rPr>
          <w:rFonts w:asciiTheme="minorEastAsia" w:eastAsiaTheme="minorEastAsia"/>
        </w:rPr>
        <w:t>然則訓自去年已因注謁守澄，得見上。注今年暮春後方從昭義辟。然則訓舊與注善，去春已入長安見上，非注赴昭義時始定交，亦非去年十一月徵注於潞州，又非訓隨注到京也。今從實錄、獻替記。</w:t>
      </w:r>
    </w:p>
    <w:p w:rsidR="00934453" w:rsidRPr="001221B9" w:rsidRDefault="00934453" w:rsidP="00DF5A42">
      <w:pPr>
        <w:rPr>
          <w:rFonts w:asciiTheme="minorEastAsia"/>
        </w:rPr>
      </w:pPr>
      <w:r w:rsidRPr="001221B9">
        <w:rPr>
          <w:rFonts w:asciiTheme="minorEastAsia"/>
        </w:rPr>
        <w:t>仲言旣除服，秋，八月，辛卯，上欲以仲言為諫官，置之翰林。李德裕曰︰</w:t>
      </w:r>
      <w:r w:rsidR="000F1B0C">
        <w:rPr>
          <w:rFonts w:asciiTheme="minorEastAsia"/>
        </w:rPr>
        <w:t>「</w:t>
      </w:r>
      <w:r w:rsidRPr="001221B9">
        <w:rPr>
          <w:rFonts w:asciiTheme="minorEastAsia"/>
        </w:rPr>
        <w:t>仲言曏所為，計陛下必盡知之，豈宜置之近侍？</w:t>
      </w:r>
      <w:r w:rsidR="000F1B0C">
        <w:rPr>
          <w:rFonts w:asciiTheme="minorEastAsia"/>
        </w:rPr>
        <w:t>」</w:t>
      </w:r>
      <w:r w:rsidRPr="001221B9">
        <w:rPr>
          <w:rStyle w:val="00Text"/>
          <w:rFonts w:asciiTheme="minorEastAsia"/>
        </w:rPr>
        <w:t>兩省官，皆近侍也。</w:t>
      </w:r>
      <w:r w:rsidRPr="001221B9">
        <w:rPr>
          <w:rFonts w:asciiTheme="minorEastAsia"/>
        </w:rPr>
        <w:t>上曰︰</w:t>
      </w:r>
      <w:r w:rsidR="000F1B0C">
        <w:rPr>
          <w:rFonts w:asciiTheme="minorEastAsia"/>
        </w:rPr>
        <w:t>「</w:t>
      </w:r>
      <w:r w:rsidRPr="001221B9">
        <w:rPr>
          <w:rFonts w:asciiTheme="minorEastAsia"/>
        </w:rPr>
        <w:t>然豈不容其改過？</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臣聞惟顏回能不貳過。彼聖賢之過，但思慮不至，或失中道耳。至於仲言之惡，著於心本，安能悛改邪！</w:t>
      </w:r>
      <w:r w:rsidR="000F1B0C">
        <w:rPr>
          <w:rFonts w:asciiTheme="minorEastAsia"/>
        </w:rPr>
        <w:t>」</w:t>
      </w:r>
      <w:r w:rsidRPr="001221B9">
        <w:rPr>
          <w:rStyle w:val="00Text"/>
          <w:rFonts w:asciiTheme="minorEastAsia"/>
        </w:rPr>
        <w:t>著，直略翻。悛，丑緣翻。心本，猶言心根也。</w:t>
      </w:r>
      <w:r w:rsidRPr="001221B9">
        <w:rPr>
          <w:rFonts w:asciiTheme="minorEastAsia"/>
        </w:rPr>
        <w:t>上曰︰</w:t>
      </w:r>
      <w:r w:rsidR="000F1B0C">
        <w:rPr>
          <w:rFonts w:asciiTheme="minorEastAsia"/>
        </w:rPr>
        <w:t>「</w:t>
      </w:r>
      <w:r w:rsidRPr="001221B9">
        <w:rPr>
          <w:rFonts w:asciiTheme="minorEastAsia"/>
        </w:rPr>
        <w:t>李逢吉薦之，朕不欲食言。</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逢吉身為宰相，乃薦姦邪以誤國，亦罪人也。</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然則別除一官。</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亦不可。</w:t>
      </w:r>
      <w:r w:rsidR="000F1B0C">
        <w:rPr>
          <w:rFonts w:asciiTheme="minorEastAsia"/>
        </w:rPr>
        <w:t>」</w:t>
      </w:r>
      <w:r w:rsidRPr="001221B9">
        <w:rPr>
          <w:rFonts w:asciiTheme="minorEastAsia"/>
        </w:rPr>
        <w:t>上顧王涯，涯對曰︰</w:t>
      </w:r>
      <w:r w:rsidR="000F1B0C">
        <w:rPr>
          <w:rFonts w:asciiTheme="minorEastAsia"/>
        </w:rPr>
        <w:t>「</w:t>
      </w:r>
      <w:r w:rsidRPr="001221B9">
        <w:rPr>
          <w:rFonts w:asciiTheme="minorEastAsia"/>
        </w:rPr>
        <w:t>可。</w:t>
      </w:r>
      <w:r w:rsidR="000F1B0C">
        <w:rPr>
          <w:rFonts w:asciiTheme="minorEastAsia"/>
        </w:rPr>
        <w:t>」</w:t>
      </w:r>
      <w:r w:rsidRPr="001221B9">
        <w:rPr>
          <w:rFonts w:asciiTheme="minorEastAsia"/>
        </w:rPr>
        <w:t>得裕揮手止之，上回顧適見，色殊不而罷。始，涯聞上欲用仲言，草諫疏極憤激；旣而見上意堅，且畏其黨盛，遂中變。</w:t>
      </w:r>
    </w:p>
    <w:p w:rsidR="00934453" w:rsidRPr="001221B9" w:rsidRDefault="00934453" w:rsidP="00DF5A42">
      <w:pPr>
        <w:rPr>
          <w:rFonts w:asciiTheme="minorEastAsia"/>
        </w:rPr>
      </w:pPr>
      <w:r w:rsidRPr="001221B9">
        <w:rPr>
          <w:rFonts w:asciiTheme="minorEastAsia"/>
        </w:rPr>
        <w:t>尋以仲言為四門助敎，</w:t>
      </w:r>
      <w:r w:rsidRPr="001221B9">
        <w:rPr>
          <w:rStyle w:val="00Text"/>
          <w:rFonts w:asciiTheme="minorEastAsia"/>
        </w:rPr>
        <w:t>四門助敎，從八品。</w:t>
      </w:r>
      <w:r w:rsidRPr="001221B9">
        <w:rPr>
          <w:rFonts w:asciiTheme="minorEastAsia"/>
        </w:rPr>
        <w:t>給事中鄭肅、韓佽封還敕書。</w:t>
      </w:r>
      <w:r w:rsidRPr="001221B9">
        <w:rPr>
          <w:rStyle w:val="00Text"/>
          <w:rFonts w:asciiTheme="minorEastAsia"/>
        </w:rPr>
        <w:t>佽，七四翻。</w:t>
      </w:r>
      <w:r w:rsidRPr="001221B9">
        <w:rPr>
          <w:rFonts w:asciiTheme="minorEastAsia"/>
        </w:rPr>
        <w:t>德裕將出中書，謂涯曰︰</w:t>
      </w:r>
      <w:r w:rsidR="000F1B0C">
        <w:rPr>
          <w:rFonts w:asciiTheme="minorEastAsia"/>
        </w:rPr>
        <w:t>「</w:t>
      </w:r>
      <w:r w:rsidRPr="001221B9">
        <w:rPr>
          <w:rFonts w:asciiTheme="minorEastAsia"/>
        </w:rPr>
        <w:t>且喜給事中封敕！</w:t>
      </w:r>
      <w:r w:rsidR="000F1B0C">
        <w:rPr>
          <w:rFonts w:asciiTheme="minorEastAsia"/>
        </w:rPr>
        <w:t>」</w:t>
      </w:r>
      <w:r w:rsidRPr="001221B9">
        <w:rPr>
          <w:rFonts w:asciiTheme="minorEastAsia"/>
        </w:rPr>
        <w:t>涯卽召肅、佽謂曰︰</w:t>
      </w:r>
      <w:r w:rsidR="000F1B0C">
        <w:rPr>
          <w:rFonts w:asciiTheme="minorEastAsia"/>
        </w:rPr>
        <w:t>「</w:t>
      </w:r>
      <w:r w:rsidRPr="001221B9">
        <w:rPr>
          <w:rFonts w:asciiTheme="minorEastAsia"/>
        </w:rPr>
        <w:t>李公適留語，令二閣老不用封敕。</w:t>
      </w:r>
      <w:r w:rsidR="000F1B0C">
        <w:rPr>
          <w:rFonts w:asciiTheme="minorEastAsia"/>
        </w:rPr>
        <w:t>」</w:t>
      </w:r>
      <w:r w:rsidRPr="001221B9">
        <w:rPr>
          <w:rStyle w:val="00Text"/>
          <w:rFonts w:asciiTheme="minorEastAsia"/>
        </w:rPr>
        <w:t>留語，謂將出之時所留下言語也。兩省官相呼曰閣老。</w:t>
      </w:r>
      <w:r w:rsidRPr="001221B9">
        <w:rPr>
          <w:rFonts w:asciiTheme="minorEastAsia"/>
        </w:rPr>
        <w:t>二人卽行下，</w:t>
      </w:r>
      <w:r w:rsidRPr="001221B9">
        <w:rPr>
          <w:rStyle w:val="00Text"/>
          <w:rFonts w:asciiTheme="minorEastAsia"/>
        </w:rPr>
        <w:t>書讀而行下之也。下，戶稼翻。</w:t>
      </w:r>
      <w:r w:rsidRPr="001221B9">
        <w:rPr>
          <w:rFonts w:asciiTheme="minorEastAsia"/>
        </w:rPr>
        <w:t>明日，以白德裕，德裕驚曰︰</w:t>
      </w:r>
      <w:r w:rsidR="000F1B0C">
        <w:rPr>
          <w:rFonts w:asciiTheme="minorEastAsia"/>
        </w:rPr>
        <w:t>「</w:t>
      </w:r>
      <w:r w:rsidRPr="001221B9">
        <w:rPr>
          <w:rFonts w:asciiTheme="minorEastAsia"/>
        </w:rPr>
        <w:t>德裕不欲封還，當面聞，何必使人傳言！且有司封駮，</w:t>
      </w:r>
      <w:r w:rsidRPr="001221B9">
        <w:rPr>
          <w:rStyle w:val="00Text"/>
          <w:rFonts w:asciiTheme="minorEastAsia"/>
        </w:rPr>
        <w:t>駮，北角翻。</w:t>
      </w:r>
      <w:r w:rsidRPr="001221B9">
        <w:rPr>
          <w:rFonts w:asciiTheme="minorEastAsia"/>
        </w:rPr>
        <w:t>豈復稟宰相意邪！</w:t>
      </w:r>
      <w:r w:rsidR="000F1B0C">
        <w:rPr>
          <w:rFonts w:asciiTheme="minorEastAsia"/>
        </w:rPr>
        <w:t>」</w:t>
      </w:r>
      <w:r w:rsidRPr="001221B9">
        <w:rPr>
          <w:rStyle w:val="00Text"/>
          <w:rFonts w:asciiTheme="minorEastAsia"/>
        </w:rPr>
        <w:t>復，扶又翻。</w:t>
      </w:r>
      <w:r w:rsidRPr="001221B9">
        <w:rPr>
          <w:rFonts w:asciiTheme="minorEastAsia"/>
        </w:rPr>
        <w:t>二人悵恨而去。</w:t>
      </w:r>
    </w:p>
    <w:p w:rsidR="00934453" w:rsidRPr="001221B9" w:rsidRDefault="00934453" w:rsidP="00DF5A42">
      <w:pPr>
        <w:rPr>
          <w:rFonts w:asciiTheme="minorEastAsia"/>
        </w:rPr>
      </w:pPr>
      <w:r w:rsidRPr="001221B9">
        <w:rPr>
          <w:rFonts w:asciiTheme="minorEastAsia"/>
        </w:rPr>
        <w:t>九月，辛亥，徵昭義節度副使鄭注至京師。</w:t>
      </w:r>
      <w:r w:rsidRPr="001221B9">
        <w:rPr>
          <w:rStyle w:val="00Text"/>
          <w:rFonts w:asciiTheme="minorEastAsia"/>
        </w:rPr>
        <w:t>去年鄭注出佐昭義軍，事見上卷。</w:t>
      </w:r>
      <w:r w:rsidRPr="001221B9">
        <w:rPr>
          <w:rFonts w:asciiTheme="minorEastAsia"/>
        </w:rPr>
        <w:t>王守澄、李仲言、鄭注皆惡李德裕，以山南西道節度使李宗閔與德裕不相悅，引宗閔以敵之。壬戌，詔徵宗閔於興元。</w:t>
      </w:r>
      <w:r w:rsidRPr="001221B9">
        <w:rPr>
          <w:rStyle w:val="00Text"/>
          <w:rFonts w:asciiTheme="minorEastAsia"/>
        </w:rPr>
        <w:t>惡，烏路翻。李宗閔出帥興元，見上卷元年。興元府至京師一千二百二十三里。</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冬，十月，辛巳，幽州軍亂，逐節度使楊志誠及監軍李懷仵，</w:t>
      </w:r>
      <w:r w:rsidR="00934453" w:rsidRPr="001221B9">
        <w:rPr>
          <w:rStyle w:val="00Text"/>
          <w:rFonts w:asciiTheme="minorEastAsia"/>
        </w:rPr>
        <w:t>仵，疑古翻。</w:t>
      </w:r>
      <w:r w:rsidR="00934453" w:rsidRPr="001221B9">
        <w:rPr>
          <w:rFonts w:asciiTheme="minorEastAsia"/>
        </w:rPr>
        <w:t>推兵馬使史元忠主留務。</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庚寅，以李宗閔為中書侍郞、同平章事。甲午，以中書侍郞、同平章事李德裕同平章事，充山南西道節度使。是日，以李仲言為翰林侍講學士。給事中高銖、鄭肅、韓佽、諫議大夫郭承嘏、中書舍人權璩等爭之，不能得。承嘏，晞之孫；</w:t>
      </w:r>
      <w:r w:rsidR="00934453" w:rsidRPr="001221B9">
        <w:rPr>
          <w:rStyle w:val="00Text"/>
          <w:rFonts w:asciiTheme="minorEastAsia"/>
        </w:rPr>
        <w:t>晞，郭子儀之子。</w:t>
      </w:r>
      <w:r w:rsidR="00934453" w:rsidRPr="001221B9">
        <w:rPr>
          <w:rFonts w:asciiTheme="minorEastAsia"/>
        </w:rPr>
        <w:t>璩，德輿之子也。</w:t>
      </w:r>
      <w:r w:rsidR="00934453" w:rsidRPr="001221B9">
        <w:rPr>
          <w:rStyle w:val="00Text"/>
          <w:rFonts w:asciiTheme="minorEastAsia"/>
        </w:rPr>
        <w:t>權德輿，元和初為相。璩，求於翻。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乙巳，貢院奏進士復試詩賦，從之。</w:t>
      </w:r>
      <w:r w:rsidR="00934453" w:rsidRPr="001221B9">
        <w:rPr>
          <w:rFonts w:asciiTheme="minorEastAsia" w:eastAsiaTheme="minorEastAsia"/>
        </w:rPr>
        <w:t>唐尚書省在朱雀門北正街之東，自占一坊，六部附麗其旁。省前一坊別有禮部南院，卽貢院也。罷詩賦見上卷上年。李德裕罷相，故復之。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李德裕見上自陳，請留京師。丙午，以德裕為兵部尚書。</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楊志誠過太原，李載義自毆擊，欲殺之，</w:t>
      </w:r>
      <w:r w:rsidR="00934453" w:rsidRPr="001221B9">
        <w:rPr>
          <w:rStyle w:val="00Text"/>
          <w:rFonts w:asciiTheme="minorEastAsia"/>
        </w:rPr>
        <w:t>楊志誠逐載義見上卷五年。毆，烏口翻。</w:t>
      </w:r>
      <w:r w:rsidR="00934453" w:rsidRPr="001221B9">
        <w:rPr>
          <w:rFonts w:asciiTheme="minorEastAsia"/>
        </w:rPr>
        <w:t>幕僚諫救得免，殺其妻子及從行將卒；朝廷以載義有功，不問。</w:t>
      </w:r>
      <w:r w:rsidR="00934453" w:rsidRPr="001221B9">
        <w:rPr>
          <w:rStyle w:val="00Text"/>
          <w:rFonts w:asciiTheme="minorEastAsia"/>
        </w:rPr>
        <w:t>李載義有平滄景之功。將，卽亮翻。</w:t>
      </w:r>
      <w:r w:rsidR="00934453" w:rsidRPr="001221B9">
        <w:rPr>
          <w:rFonts w:asciiTheme="minorEastAsia"/>
        </w:rPr>
        <w:t>載義母兄</w:t>
      </w:r>
      <w:r w:rsidR="000F1B0C">
        <w:rPr>
          <w:rStyle w:val="00Text"/>
          <w:rFonts w:asciiTheme="minorEastAsia"/>
        </w:rPr>
        <w:t>『</w:t>
      </w:r>
      <w:r w:rsidR="00934453" w:rsidRPr="001221B9">
        <w:rPr>
          <w:rStyle w:val="00Text"/>
          <w:rFonts w:asciiTheme="minorEastAsia"/>
        </w:rPr>
        <w:t>張︰</w:t>
      </w:r>
      <w:r w:rsidR="000F1B0C">
        <w:rPr>
          <w:rStyle w:val="00Text"/>
          <w:rFonts w:asciiTheme="minorEastAsia"/>
        </w:rPr>
        <w:t>「</w:t>
      </w:r>
      <w:r w:rsidR="00934453" w:rsidRPr="001221B9">
        <w:rPr>
          <w:rStyle w:val="00Text"/>
          <w:rFonts w:asciiTheme="minorEastAsia"/>
        </w:rPr>
        <w:t>兄</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死</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葬幽州，志誠發取其財。載義奏乞取志誠心以祭母，不許。</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十一月，成德節度使王庭湊薨，軍中奉其子都知兵馬使元逵知留後。元逵改父所為，事朝廷禮甚謹。</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史元忠獻楊志誠所造袞衣及諸僭物。丁卯，流志誠於嶺南，道殺之。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李宗閔言李德裕制命已行，不宜自便。</w:t>
      </w:r>
      <w:r w:rsidR="00934453" w:rsidRPr="001221B9">
        <w:rPr>
          <w:rStyle w:val="00Text"/>
          <w:rFonts w:asciiTheme="minorEastAsia"/>
        </w:rPr>
        <w:t>以德裕自請留京師也。</w:t>
      </w:r>
      <w:r w:rsidR="00934453" w:rsidRPr="001221B9">
        <w:rPr>
          <w:rFonts w:asciiTheme="minorEastAsia"/>
        </w:rPr>
        <w:t>乙亥，復以德裕為鎭海節度使，不復兼平章事。</w:t>
      </w:r>
      <w:r w:rsidR="00934453" w:rsidRPr="001221B9">
        <w:rPr>
          <w:rStyle w:val="00Text"/>
          <w:rFonts w:asciiTheme="minorEastAsia"/>
        </w:rPr>
        <w:t>復，扶又翻。</w:t>
      </w:r>
      <w:r w:rsidR="00934453" w:rsidRPr="001221B9">
        <w:rPr>
          <w:rFonts w:asciiTheme="minorEastAsia"/>
        </w:rPr>
        <w:t>時德裕、宗閔各有朋黨，互相擠援。</w:t>
      </w:r>
      <w:r w:rsidR="00934453" w:rsidRPr="001221B9">
        <w:rPr>
          <w:rStyle w:val="00Text"/>
          <w:rFonts w:asciiTheme="minorEastAsia"/>
        </w:rPr>
        <w:t>非其黨則相擠，同黨則相援。擠，子西翻，又子細翻。援，于元翻，又于眷翻。</w:t>
      </w:r>
      <w:r w:rsidR="00934453" w:rsidRPr="001221B9">
        <w:rPr>
          <w:rFonts w:asciiTheme="minorEastAsia"/>
        </w:rPr>
        <w:t>上患之，每歎曰︰</w:t>
      </w:r>
      <w:r w:rsidR="000F1B0C">
        <w:rPr>
          <w:rFonts w:asciiTheme="minorEastAsia"/>
        </w:rPr>
        <w:t>「</w:t>
      </w:r>
      <w:r w:rsidR="00934453" w:rsidRPr="001221B9">
        <w:rPr>
          <w:rFonts w:asciiTheme="minorEastAsia"/>
        </w:rPr>
        <w:t>去河北賊易，去朝廷朋黨難！</w:t>
      </w:r>
      <w:r w:rsidR="000F1B0C">
        <w:rPr>
          <w:rFonts w:asciiTheme="minorEastAsia"/>
        </w:rPr>
        <w:t>」</w:t>
      </w:r>
      <w:r w:rsidR="00934453" w:rsidRPr="001221B9">
        <w:rPr>
          <w:rStyle w:val="00Text"/>
          <w:rFonts w:asciiTheme="minorEastAsia"/>
        </w:rPr>
        <w:t>去，羌呂翻；下同。</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臣光曰︰夫君子小人之不相容，猶冰炭之不可同器而處也。故君子得位則斥小人，小人得勢則排君子，此自然之理也。然君子進賢退不肖，其處心也公，其指事也實；小人譽其所好，毀其所惡，</w:t>
      </w:r>
      <w:r w:rsidRPr="001221B9">
        <w:rPr>
          <w:rStyle w:val="00Text"/>
          <w:rFonts w:asciiTheme="minorEastAsia" w:eastAsiaTheme="minorEastAsia"/>
        </w:rPr>
        <w:t>處，昌呂翻。譽，音余。好，呼到翻。惡，烏路翻。</w:t>
      </w:r>
      <w:r w:rsidRPr="00101E55">
        <w:rPr>
          <w:rFonts w:asciiTheme="minorEastAsia" w:eastAsiaTheme="minorEastAsia"/>
          <w:sz w:val="21"/>
        </w:rPr>
        <w:t>其處心也私，其指事也誣。公且實者謂之正直，私且誣者謂之朋黨，在人主所以辨之耳。是以明主在上︰度德而敍位，量能而授官；</w:t>
      </w:r>
      <w:r w:rsidRPr="001221B9">
        <w:rPr>
          <w:rStyle w:val="00Text"/>
          <w:rFonts w:asciiTheme="minorEastAsia" w:eastAsiaTheme="minorEastAsia"/>
        </w:rPr>
        <w:t>荀卿子之言。度，徒洛翻。量，音良。</w:t>
      </w:r>
      <w:r w:rsidRPr="00101E55">
        <w:rPr>
          <w:rFonts w:asciiTheme="minorEastAsia" w:eastAsiaTheme="minorEastAsia"/>
          <w:sz w:val="21"/>
        </w:rPr>
        <w:t>有功者賞，有罪者刑；奸不能惑，佞不能移。夫如是，則朋黨何自而生哉！彼昏主則不然。明不能燭，強不能斷；</w:t>
      </w:r>
      <w:r w:rsidRPr="001221B9">
        <w:rPr>
          <w:rStyle w:val="00Text"/>
          <w:rFonts w:asciiTheme="minorEastAsia" w:eastAsiaTheme="minorEastAsia"/>
        </w:rPr>
        <w:t>斷，丁亂翻。</w:t>
      </w:r>
      <w:r w:rsidRPr="00101E55">
        <w:rPr>
          <w:rFonts w:asciiTheme="minorEastAsia" w:eastAsiaTheme="minorEastAsia"/>
          <w:sz w:val="21"/>
        </w:rPr>
        <w:t>邪正並進，毀譽交至；取捨不在於己，威福潛移於人。於是讒慝得志而朋黨之議興矣。</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夫木腐而蠹生，醯酸而蜹集，</w:t>
      </w:r>
      <w:r w:rsidRPr="001221B9">
        <w:rPr>
          <w:rStyle w:val="00Text"/>
          <w:rFonts w:asciiTheme="minorEastAsia" w:eastAsiaTheme="minorEastAsia"/>
        </w:rPr>
        <w:t>蜹，而銳翻。</w:t>
      </w:r>
      <w:r w:rsidRPr="00101E55">
        <w:rPr>
          <w:rFonts w:asciiTheme="minorEastAsia" w:eastAsiaTheme="minorEastAsia"/>
          <w:sz w:val="21"/>
        </w:rPr>
        <w:t>故朝廷有朋黨，則人主當自咎而不當以咎羣臣也。文宗茍患羣臣之朋黨，何不察其所毀譽者為實，為誣；</w:t>
      </w:r>
      <w:r w:rsidRPr="001221B9">
        <w:rPr>
          <w:rStyle w:val="00Text"/>
          <w:rFonts w:asciiTheme="minorEastAsia" w:eastAsiaTheme="minorEastAsia"/>
        </w:rPr>
        <w:t>譽，音余。</w:t>
      </w:r>
      <w:r w:rsidRPr="00101E55">
        <w:rPr>
          <w:rFonts w:asciiTheme="minorEastAsia" w:eastAsiaTheme="minorEastAsia"/>
          <w:sz w:val="21"/>
        </w:rPr>
        <w:t>所進退者為賢，為不肖；其心為公，為私；其人為君子，為小人！茍實也，賢也，公也，君子也，匪徒用其言，又當進之；誣也，不肖也，私也，小人也，匪徒棄其言，又當刑之。如是，雖驅之使為朋黨，孰敢哉！釋是不為，乃怨羣臣之難治，</w:t>
      </w:r>
      <w:r w:rsidRPr="001221B9">
        <w:rPr>
          <w:rStyle w:val="00Text"/>
          <w:rFonts w:asciiTheme="minorEastAsia" w:eastAsiaTheme="minorEastAsia"/>
        </w:rPr>
        <w:t>治，直之翻。</w:t>
      </w:r>
      <w:r w:rsidRPr="00101E55">
        <w:rPr>
          <w:rFonts w:asciiTheme="minorEastAsia" w:eastAsiaTheme="minorEastAsia"/>
          <w:sz w:val="21"/>
        </w:rPr>
        <w:t>是猶不種不芸而怨田之蕪也。朝中之黨且不能去，況河北賊乎！</w:t>
      </w:r>
      <w:r w:rsidRPr="001221B9">
        <w:rPr>
          <w:rStyle w:val="00Text"/>
          <w:rFonts w:asciiTheme="minorEastAsia" w:eastAsiaTheme="minorEastAsia"/>
        </w:rPr>
        <w:t>溫公此論為熙、豐發也。</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丙子，李仲言請改名訓。</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幽州奏莫州軍亂，刺史張元汎不知所在。</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十二月，己卯，以昭義節度副使鄭注為太僕卿。郭承嘏累上疏言其不可，上不聽。於是注詐上表固辭，上遣中使再以告身賜之，不受。</w:t>
      </w:r>
      <w:r w:rsidR="00934453" w:rsidRPr="001221B9">
        <w:rPr>
          <w:rStyle w:val="00Text"/>
          <w:rFonts w:asciiTheme="minorEastAsia"/>
        </w:rPr>
        <w:t>史極言鄭注之姦狀。</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癸未，以史元忠為盧龍留後。</w:t>
      </w:r>
      <w:r w:rsidR="00934453" w:rsidRPr="001221B9">
        <w:rPr>
          <w:rFonts w:asciiTheme="minorEastAsia" w:eastAsiaTheme="minorEastAsia"/>
        </w:rPr>
        <w:t>考異曰︰實錄︰十一月，鎭州奏幽州留後史元忠為瀛莫三軍逐出，不知所在。後不言元忠復歸幽州，而至此有新命，蓋因莫州軍亂，鎭州承傳聞之誤而奏之耳。</w:t>
      </w:r>
    </w:p>
    <w:p w:rsidR="006E3E05"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初，宋申錫與御史中丞宇文鼎受密詔誅鄭注，使京兆尹王璠掩捕之。璠密以堂帖示王守澄，</w:t>
      </w:r>
      <w:r w:rsidR="00934453" w:rsidRPr="001221B9">
        <w:rPr>
          <w:rStyle w:val="00Text"/>
          <w:rFonts w:asciiTheme="minorEastAsia"/>
        </w:rPr>
        <w:t>帖由政事堂出，故謂之堂帖。璠，孚袁翻。</w:t>
      </w:r>
      <w:r w:rsidR="00934453" w:rsidRPr="001221B9">
        <w:rPr>
          <w:rFonts w:asciiTheme="minorEastAsia"/>
        </w:rPr>
        <w:t>注由是得免，深德璠。璠又與李訓善，於是訓、注共薦之，自浙西觀察使徵為尚書左丞。</w:t>
      </w:r>
      <w:r w:rsidR="00934453" w:rsidRPr="001221B9">
        <w:rPr>
          <w:rStyle w:val="00Text"/>
          <w:rFonts w:asciiTheme="minorEastAsia"/>
        </w:rPr>
        <w:t>王璠之險躁自可以得禍，史言其預甘露之難亦有所自來。</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九</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乙卯、八三五</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春，正月，乙卯，以王元逵為成德節度使。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巢公湊薨，追贈齊王。</w:t>
      </w:r>
      <w:r w:rsidR="00934453" w:rsidRPr="001221B9">
        <w:rPr>
          <w:rFonts w:asciiTheme="minorEastAsia" w:eastAsiaTheme="minorEastAsia"/>
        </w:rPr>
        <w:t>漳王湊貶巢公，事見上卷五年。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鄭注上言秦地有災，宜興役以禳之。辛卯，發左、右神策千五百人浚曲江及昆明池。</w:t>
      </w:r>
      <w:r w:rsidR="00934453" w:rsidRPr="001221B9">
        <w:rPr>
          <w:rFonts w:asciiTheme="minorEastAsia" w:eastAsiaTheme="minorEastAsia"/>
        </w:rPr>
        <w:t>雍錄︰唐曲江本秦隑州，至漢為樂遊苑，基地最高，四望寬敞。隋營京城，宇文愷以其地在京城東南隅，地高不便，故闕此地不為居人坊巷，而鑿為池以厭勝之。又會黃渠水自城外南來，故隋世遂從城外包之，入城為芙蓉池，且為芙蓉園也。漢武帝時，池周回六里餘，唐周七里，占地三十頃，又加展拓矣。其地在城東南昇道坊龍華寺之南。昆明池，漢武帝所鑿，在長安西南，周回四十里。三輔故事曰︰池周三百二十頃。長安志曰︰今為民田。夫旣可以為民田，則非有水之地矣。然則漢於何取水也？長安志引水經曰︰交水西至石碣，武帝穿昆明池所造。有石闥堰，在縣西南三十二里。則昆明之周三百餘頃者，用此堰之水也。昆明基高，故其下流尚可壅激以為都城之用。於是並城疏別三派，城內外皆賴之。此池仍在。括地志曰︰豐、鎬二水皆已堰入昆明池，無復流派。括地志作於太宗之世，則唐初仍自壅堰不廢，至文宗而猶嘗加濬也。然則圖經之作當在文宗後，故竭而為田也。</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三月，冀王絿薨。</w:t>
      </w:r>
      <w:r w:rsidR="00934453" w:rsidRPr="001221B9">
        <w:rPr>
          <w:rStyle w:val="00Text"/>
          <w:rFonts w:asciiTheme="minorEastAsia"/>
        </w:rPr>
        <w:t>絿，順宗子。</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丙辰，以史元忠為盧龍節度使。</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初，李德裕為浙西觀察使，漳王傅母杜仲陽坐宋申錫事放歸金陵，詔德裕存處之。會德裕已離浙西，</w:t>
      </w:r>
      <w:r w:rsidR="00934453" w:rsidRPr="001221B9">
        <w:rPr>
          <w:rStyle w:val="00Text"/>
          <w:rFonts w:asciiTheme="minorEastAsia"/>
        </w:rPr>
        <w:t>傅母，女師也。處，昌呂翻。離，力智翻。</w:t>
      </w:r>
      <w:r w:rsidR="00934453" w:rsidRPr="001221B9">
        <w:rPr>
          <w:rFonts w:asciiTheme="minorEastAsia"/>
        </w:rPr>
        <w:t>牒留後李蟾使如詔旨。</w:t>
      </w:r>
      <w:r w:rsidR="00934453" w:rsidRPr="001221B9">
        <w:rPr>
          <w:rStyle w:val="00Text"/>
          <w:rFonts w:asciiTheme="minorEastAsia"/>
        </w:rPr>
        <w:t>德裕自浙西徵見上卷三年，鎭蜀見四年，宋申錫事見五年。繫年差殊，當考。</w:t>
      </w:r>
      <w:r w:rsidR="00934453" w:rsidRPr="001221B9">
        <w:rPr>
          <w:rFonts w:asciiTheme="minorEastAsia"/>
        </w:rPr>
        <w:t>至是，左丞王璠、戶部侍郞李漢奏德裕厚賂仲陽，陰結漳王，圖為不軌。上怒甚，召宰相及璠、漢、鄭注等面質之。璠、漢等極口誣之，路隋曰︰</w:t>
      </w:r>
      <w:r w:rsidR="000F1B0C">
        <w:rPr>
          <w:rFonts w:asciiTheme="minorEastAsia"/>
        </w:rPr>
        <w:t>「</w:t>
      </w:r>
      <w:r w:rsidR="00934453" w:rsidRPr="001221B9">
        <w:rPr>
          <w:rFonts w:asciiTheme="minorEastAsia"/>
        </w:rPr>
        <w:t>德裕不至有此。果如所言，臣亦應得罪！</w:t>
      </w:r>
      <w:r w:rsidR="000F1B0C">
        <w:rPr>
          <w:rFonts w:asciiTheme="minorEastAsia"/>
        </w:rPr>
        <w:t>」</w:t>
      </w:r>
      <w:r w:rsidR="00934453" w:rsidRPr="001221B9">
        <w:rPr>
          <w:rFonts w:asciiTheme="minorEastAsia"/>
        </w:rPr>
        <w:t>言者稍息。夏，四月，以德裕為賓客分司。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癸巳，以鄭注守太僕卿，兼御史大夫，注始受之，仍舉倉部員外郞李款自代曰︰</w:t>
      </w:r>
      <w:r w:rsidR="000F1B0C">
        <w:rPr>
          <w:rStyle w:val="01Text"/>
          <w:rFonts w:asciiTheme="minorEastAsia" w:eastAsiaTheme="minorEastAsia"/>
          <w:sz w:val="21"/>
        </w:rPr>
        <w:t>「</w:t>
      </w:r>
      <w:r w:rsidR="00934453" w:rsidRPr="00101E55">
        <w:rPr>
          <w:rStyle w:val="01Text"/>
          <w:rFonts w:asciiTheme="minorEastAsia" w:eastAsiaTheme="minorEastAsia"/>
          <w:sz w:val="21"/>
        </w:rPr>
        <w:t>加臣之罪，雖於理而無辜；在款之誠，乃事君而盡節。</w:t>
      </w:r>
      <w:r w:rsidR="000F1B0C">
        <w:rPr>
          <w:rStyle w:val="01Text"/>
          <w:rFonts w:asciiTheme="minorEastAsia" w:eastAsiaTheme="minorEastAsia"/>
          <w:sz w:val="21"/>
        </w:rPr>
        <w:t>」</w:t>
      </w:r>
      <w:r w:rsidR="00934453" w:rsidRPr="001221B9">
        <w:rPr>
          <w:rFonts w:asciiTheme="minorEastAsia" w:eastAsiaTheme="minorEastAsia"/>
        </w:rPr>
        <w:t>款奏注見上卷上年。考異︰甘露記曰︰</w:t>
      </w:r>
      <w:r w:rsidR="000F1B0C">
        <w:rPr>
          <w:rFonts w:asciiTheme="minorEastAsia" w:eastAsiaTheme="minorEastAsia"/>
        </w:rPr>
        <w:t>「</w:t>
      </w:r>
      <w:r w:rsidR="00934453" w:rsidRPr="001221B9">
        <w:rPr>
          <w:rFonts w:asciiTheme="minorEastAsia" w:eastAsiaTheme="minorEastAsia"/>
        </w:rPr>
        <w:t>時論或云款外沽直名而陰事注。</w:t>
      </w:r>
      <w:r w:rsidR="000F1B0C">
        <w:rPr>
          <w:rFonts w:asciiTheme="minorEastAsia" w:eastAsiaTheme="minorEastAsia"/>
        </w:rPr>
        <w:t>」</w:t>
      </w:r>
      <w:r w:rsidR="00934453" w:rsidRPr="001221B9">
        <w:rPr>
          <w:rFonts w:asciiTheme="minorEastAsia" w:eastAsiaTheme="minorEastAsia"/>
        </w:rPr>
        <w:t>按款彈注之文皆訐其隱慝，豈有於人如此而能陰與之合乎！此皆當時庸人見注舉款自代，遂有此疑耳。今不取。</w:t>
      </w:r>
      <w:r w:rsidR="00934453" w:rsidRPr="00101E55">
        <w:rPr>
          <w:rStyle w:val="01Text"/>
          <w:rFonts w:asciiTheme="minorEastAsia" w:eastAsiaTheme="minorEastAsia"/>
          <w:sz w:val="21"/>
        </w:rPr>
        <w:t>時人皆哂之。</w:t>
      </w:r>
      <w:r w:rsidR="00934453" w:rsidRPr="001221B9">
        <w:rPr>
          <w:rFonts w:asciiTheme="minorEastAsia" w:eastAsiaTheme="minorEastAsia"/>
        </w:rPr>
        <w:t>笑不壞顏為哂。</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丙申，以門下侍郞、同平章事路隋</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隋</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同平章事</w:t>
      </w:r>
      <w:r w:rsidR="000F1B0C">
        <w:rPr>
          <w:rFonts w:asciiTheme="minorEastAsia" w:eastAsiaTheme="minorEastAsia"/>
        </w:rPr>
        <w:t>」</w:t>
      </w:r>
      <w:r w:rsidR="00934453" w:rsidRPr="001221B9">
        <w:rPr>
          <w:rFonts w:asciiTheme="minorEastAsia" w:eastAsiaTheme="minorEastAsia"/>
        </w:rPr>
        <w:t>四字；乙十一行本同；孔本同；張校同。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充鎭海節度使，趣之赴鎭，</w:t>
      </w:r>
      <w:r w:rsidR="00934453" w:rsidRPr="001221B9">
        <w:rPr>
          <w:rFonts w:asciiTheme="minorEastAsia" w:eastAsiaTheme="minorEastAsia"/>
        </w:rPr>
        <w:t>趣，讀曰促。</w:t>
      </w:r>
      <w:r w:rsidR="00934453" w:rsidRPr="00101E55">
        <w:rPr>
          <w:rStyle w:val="01Text"/>
          <w:rFonts w:asciiTheme="minorEastAsia" w:eastAsiaTheme="minorEastAsia"/>
          <w:sz w:val="21"/>
        </w:rPr>
        <w:t>不得面辭；坐救李德裕故也。</w:t>
      </w:r>
      <w:r w:rsidR="00934453" w:rsidRPr="001221B9">
        <w:rPr>
          <w:rFonts w:asciiTheme="minorEastAsia" w:eastAsiaTheme="minorEastAsia"/>
        </w:rPr>
        <w:t>考異曰︰舊隋傳曰︰</w:t>
      </w:r>
      <w:r w:rsidR="000F1B0C">
        <w:rPr>
          <w:rFonts w:asciiTheme="minorEastAsia" w:eastAsiaTheme="minorEastAsia"/>
        </w:rPr>
        <w:t>「</w:t>
      </w:r>
      <w:r w:rsidR="00934453" w:rsidRPr="001221B9">
        <w:rPr>
          <w:rFonts w:asciiTheme="minorEastAsia" w:eastAsiaTheme="minorEastAsia"/>
        </w:rPr>
        <w:t>德裕貶袁州長史，隋不署奏狀，始為鄭注所忌，出鎭浙西。</w:t>
      </w:r>
      <w:r w:rsidR="000F1B0C">
        <w:rPr>
          <w:rFonts w:asciiTheme="minorEastAsia" w:eastAsiaTheme="minorEastAsia"/>
        </w:rPr>
        <w:t>」</w:t>
      </w:r>
      <w:r w:rsidR="00934453" w:rsidRPr="001221B9">
        <w:rPr>
          <w:rFonts w:asciiTheme="minorEastAsia" w:eastAsiaTheme="minorEastAsia"/>
        </w:rPr>
        <w:t>按實錄，隋出錄在德裕貶前四日。今不取。</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初，京兆尹河南賈餗，</w:t>
      </w:r>
      <w:r w:rsidR="00934453" w:rsidRPr="001221B9">
        <w:rPr>
          <w:rStyle w:val="00Text"/>
          <w:rFonts w:asciiTheme="minorEastAsia"/>
        </w:rPr>
        <w:t>餗，蘇谷翻。</w:t>
      </w:r>
      <w:r w:rsidR="00934453" w:rsidRPr="001221B9">
        <w:rPr>
          <w:rFonts w:asciiTheme="minorEastAsia"/>
        </w:rPr>
        <w:t>性褊躁輕率，與李德裕有隙，而善於李宗閔、鄭注。上巳，賜百官宴於曲江，</w:t>
      </w:r>
      <w:r w:rsidR="00934453" w:rsidRPr="001221B9">
        <w:rPr>
          <w:rStyle w:val="00Text"/>
          <w:rFonts w:asciiTheme="minorEastAsia"/>
        </w:rPr>
        <w:t>古者上巳，正用三月之上巳日；自魏以後但用三月三日，不復用巳。唐貞元間置三令節，使百官選勝行樂，三月三日其一也。</w:t>
      </w:r>
      <w:r w:rsidR="00934453" w:rsidRPr="001221B9">
        <w:rPr>
          <w:rFonts w:asciiTheme="minorEastAsia"/>
        </w:rPr>
        <w:t>故事，尹於外門下馬，揖御史。餗恃其貴勢，乘馬直入，殿中侍御史楊儉、蘇特與之爭，餗罵曰︰</w:t>
      </w:r>
      <w:r w:rsidR="000F1B0C">
        <w:rPr>
          <w:rFonts w:asciiTheme="minorEastAsia"/>
        </w:rPr>
        <w:t>「</w:t>
      </w:r>
      <w:r w:rsidR="00934453" w:rsidRPr="001221B9">
        <w:rPr>
          <w:rFonts w:asciiTheme="minorEastAsia"/>
        </w:rPr>
        <w:t>黃面兒敢爾！</w:t>
      </w:r>
      <w:r w:rsidR="000F1B0C">
        <w:rPr>
          <w:rFonts w:asciiTheme="minorEastAsia"/>
        </w:rPr>
        <w:t>」</w:t>
      </w:r>
      <w:r w:rsidR="00934453" w:rsidRPr="001221B9">
        <w:rPr>
          <w:rFonts w:asciiTheme="minorEastAsia"/>
        </w:rPr>
        <w:t>坐罰俸。餗恥之，求出，詔以為浙西觀察使；尚未行，戊戌，以餗為中書侍郞、同平章事。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庚子，制以曏日上初得疾，</w:t>
      </w:r>
      <w:r w:rsidR="00934453" w:rsidRPr="001221B9">
        <w:rPr>
          <w:rStyle w:val="00Text"/>
          <w:rFonts w:asciiTheme="minorEastAsia"/>
        </w:rPr>
        <w:t>謂七年冬也。</w:t>
      </w:r>
      <w:r w:rsidR="00934453" w:rsidRPr="001221B9">
        <w:rPr>
          <w:rFonts w:asciiTheme="minorEastAsia"/>
        </w:rPr>
        <w:t>王涯呼李德裕奔問起居，德裕竟不至；又在西蜀徵逋懸錢三十萬緡，百姓愁困；貶德裕袁州長史。</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初，宋申錫獲罪，</w:t>
      </w:r>
      <w:r w:rsidR="00934453" w:rsidRPr="001221B9">
        <w:rPr>
          <w:rFonts w:asciiTheme="minorEastAsia" w:eastAsiaTheme="minorEastAsia"/>
        </w:rPr>
        <w:t>事見上卷五年。</w:t>
      </w:r>
      <w:r w:rsidR="00934453" w:rsidRPr="00101E55">
        <w:rPr>
          <w:rStyle w:val="01Text"/>
          <w:rFonts w:asciiTheme="minorEastAsia" w:eastAsiaTheme="minorEastAsia"/>
          <w:sz w:val="21"/>
        </w:rPr>
        <w:t>宦官益橫；</w:t>
      </w:r>
      <w:r w:rsidR="00934453" w:rsidRPr="001221B9">
        <w:rPr>
          <w:rFonts w:asciiTheme="minorEastAsia" w:eastAsiaTheme="minorEastAsia"/>
        </w:rPr>
        <w:t>橫，戶孟翻。</w:t>
      </w:r>
      <w:r w:rsidR="00934453" w:rsidRPr="00101E55">
        <w:rPr>
          <w:rStyle w:val="01Text"/>
          <w:rFonts w:asciiTheme="minorEastAsia" w:eastAsiaTheme="minorEastAsia"/>
          <w:sz w:val="21"/>
        </w:rPr>
        <w:t>上外雖包容，內不能堪。李訓、鄭注旣得幸，揣知上意，訓因進講，數以微言動上。</w:t>
      </w:r>
      <w:r w:rsidR="00934453" w:rsidRPr="001221B9">
        <w:rPr>
          <w:rFonts w:asciiTheme="minorEastAsia" w:eastAsiaTheme="minorEastAsia"/>
        </w:rPr>
        <w:t>揣，初委翻。數，所角翻。</w:t>
      </w:r>
      <w:r w:rsidR="00934453" w:rsidRPr="00101E55">
        <w:rPr>
          <w:rStyle w:val="01Text"/>
          <w:rFonts w:asciiTheme="minorEastAsia" w:eastAsiaTheme="minorEastAsia"/>
          <w:sz w:val="21"/>
        </w:rPr>
        <w:t>上見其才辨，意訓可與謀大事；且以訓、注皆因王守澄以進，冀宦官不之疑，遂密以誠告之。訓、注遂以誅宦官為己任，</w:t>
      </w:r>
      <w:r w:rsidR="00934453" w:rsidRPr="001221B9">
        <w:rPr>
          <w:rFonts w:asciiTheme="minorEastAsia" w:eastAsiaTheme="minorEastAsia"/>
        </w:rPr>
        <w:t>考異曰︰舊傳以為上出易義以示羣臣之時，已與訓有誅宦官之謀。按補國史云︰</w:t>
      </w:r>
      <w:r w:rsidR="000F1B0C">
        <w:rPr>
          <w:rFonts w:asciiTheme="minorEastAsia" w:eastAsiaTheme="minorEastAsia"/>
        </w:rPr>
        <w:t>「</w:t>
      </w:r>
      <w:r w:rsidR="00934453" w:rsidRPr="001221B9">
        <w:rPr>
          <w:rFonts w:asciiTheme="minorEastAsia" w:eastAsiaTheme="minorEastAsia"/>
        </w:rPr>
        <w:t>許康佐進新註春秋列國經傳六十卷，上問閽弒吳子餘祭事，康佐託以春秋義奧，臣窮究未精，不敢容易解陳。後上以問李仲言，仲言乃精為上言之。上曰︰</w:t>
      </w:r>
      <w:r w:rsidR="000F1B0C">
        <w:rPr>
          <w:rFonts w:asciiTheme="minorEastAsia" w:eastAsiaTheme="minorEastAsia"/>
        </w:rPr>
        <w:t>『</w:t>
      </w:r>
      <w:r w:rsidR="00934453" w:rsidRPr="001221B9">
        <w:rPr>
          <w:rFonts w:asciiTheme="minorEastAsia" w:eastAsiaTheme="minorEastAsia"/>
        </w:rPr>
        <w:t>朕左右刑臣多矣，餘祭之禍安得不慮？</w:t>
      </w:r>
      <w:r w:rsidR="000F1B0C">
        <w:rPr>
          <w:rFonts w:asciiTheme="minorEastAsia" w:eastAsiaTheme="minorEastAsia"/>
        </w:rPr>
        <w:t>』</w:t>
      </w:r>
      <w:r w:rsidR="00934453" w:rsidRPr="001221B9">
        <w:rPr>
          <w:rFonts w:asciiTheme="minorEastAsia" w:eastAsiaTheme="minorEastAsia"/>
        </w:rPr>
        <w:t>仲言曰︰</w:t>
      </w:r>
      <w:r w:rsidR="000F1B0C">
        <w:rPr>
          <w:rFonts w:asciiTheme="minorEastAsia" w:eastAsiaTheme="minorEastAsia"/>
        </w:rPr>
        <w:t>『</w:t>
      </w:r>
      <w:r w:rsidR="00934453" w:rsidRPr="001221B9">
        <w:rPr>
          <w:rFonts w:asciiTheme="minorEastAsia" w:eastAsiaTheme="minorEastAsia"/>
        </w:rPr>
        <w:t>陛下留意於未萌，臣願遵聖謀。</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今年四月癸亥，許康佐進纂集左氏傳三十卷。五月，乙巳朔，以御集左氏列國經傳三十卷宣付史館。</w:t>
      </w:r>
      <w:r w:rsidR="000F1B0C">
        <w:rPr>
          <w:rFonts w:asciiTheme="minorEastAsia" w:eastAsiaTheme="minorEastAsia"/>
        </w:rPr>
        <w:t>」</w:t>
      </w:r>
      <w:r w:rsidR="00934453" w:rsidRPr="001221B9">
        <w:rPr>
          <w:rFonts w:asciiTheme="minorEastAsia" w:eastAsiaTheme="minorEastAsia"/>
        </w:rPr>
        <w:t>然則上與訓謀誅宦官必在此際矣。然文宗與訓語時，宦官必盈左右，恐亦未敢班班顯言，如補國史所云也。</w:t>
      </w:r>
      <w:r w:rsidR="00934453" w:rsidRPr="00101E55">
        <w:rPr>
          <w:rStyle w:val="01Text"/>
          <w:rFonts w:asciiTheme="minorEastAsia" w:eastAsiaTheme="minorEastAsia"/>
          <w:sz w:val="21"/>
        </w:rPr>
        <w:t>二人相挾，朝夕計議，所言於上無不從，聲勢炟赫。</w:t>
      </w:r>
      <w:r w:rsidR="00934453" w:rsidRPr="001221B9">
        <w:rPr>
          <w:rFonts w:asciiTheme="minorEastAsia" w:eastAsiaTheme="minorEastAsia"/>
        </w:rPr>
        <w:t>炟，當割翻。一作</w:t>
      </w:r>
      <w:r w:rsidR="000F1B0C">
        <w:rPr>
          <w:rFonts w:asciiTheme="minorEastAsia" w:eastAsiaTheme="minorEastAsia"/>
        </w:rPr>
        <w:t>「</w:t>
      </w:r>
      <w:r w:rsidR="00934453" w:rsidRPr="001221B9">
        <w:rPr>
          <w:rFonts w:asciiTheme="minorEastAsia" w:eastAsiaTheme="minorEastAsia"/>
        </w:rPr>
        <w:t>烜</w:t>
      </w:r>
      <w:r w:rsidR="000F1B0C">
        <w:rPr>
          <w:rFonts w:asciiTheme="minorEastAsia" w:eastAsiaTheme="minorEastAsia"/>
        </w:rPr>
        <w:t>」</w:t>
      </w:r>
      <w:r w:rsidR="00934453" w:rsidRPr="001221B9">
        <w:rPr>
          <w:rFonts w:asciiTheme="minorEastAsia" w:eastAsiaTheme="minorEastAsia"/>
        </w:rPr>
        <w:t>，況遠翻。</w:t>
      </w:r>
      <w:r w:rsidR="000F1B0C">
        <w:rPr>
          <w:rFonts w:asciiTheme="minorEastAsia" w:eastAsiaTheme="minorEastAsia"/>
        </w:rPr>
        <w:t>『</w:t>
      </w:r>
      <w:r w:rsidR="00934453" w:rsidRPr="001221B9">
        <w:rPr>
          <w:rFonts w:asciiTheme="minorEastAsia" w:eastAsiaTheme="minorEastAsia"/>
        </w:rPr>
        <w:t>章︰乙十一行本正作</w:t>
      </w:r>
      <w:r w:rsidR="000F1B0C">
        <w:rPr>
          <w:rFonts w:asciiTheme="minorEastAsia" w:eastAsiaTheme="minorEastAsia"/>
        </w:rPr>
        <w:t>「</w:t>
      </w:r>
      <w:r w:rsidR="00934453" w:rsidRPr="001221B9">
        <w:rPr>
          <w:rFonts w:asciiTheme="minorEastAsia" w:eastAsiaTheme="minorEastAsia"/>
        </w:rPr>
        <w:t>烜</w:t>
      </w:r>
      <w:r w:rsidR="000F1B0C">
        <w:rPr>
          <w:rFonts w:asciiTheme="minorEastAsia" w:eastAsiaTheme="minorEastAsia"/>
        </w:rPr>
        <w:t>」</w:t>
      </w:r>
      <w:r w:rsidR="00934453" w:rsidRPr="001221B9">
        <w:rPr>
          <w:rFonts w:asciiTheme="minorEastAsia" w:eastAsiaTheme="minorEastAsia"/>
        </w:rPr>
        <w:t>；孔本同；張校同。</w:t>
      </w:r>
      <w:r w:rsidR="000F1B0C">
        <w:rPr>
          <w:rFonts w:asciiTheme="minorEastAsia" w:eastAsiaTheme="minorEastAsia"/>
        </w:rPr>
        <w:t>』</w:t>
      </w:r>
      <w:r w:rsidR="00934453" w:rsidRPr="00101E55">
        <w:rPr>
          <w:rStyle w:val="01Text"/>
          <w:rFonts w:asciiTheme="minorEastAsia" w:eastAsiaTheme="minorEastAsia"/>
          <w:sz w:val="21"/>
        </w:rPr>
        <w:t>注多在禁中，或時休沐，賓客塡門，賂遺山積。</w:t>
      </w:r>
      <w:r w:rsidR="00934453" w:rsidRPr="001221B9">
        <w:rPr>
          <w:rFonts w:asciiTheme="minorEastAsia" w:eastAsiaTheme="minorEastAsia"/>
        </w:rPr>
        <w:t>遺，唯季翻。</w:t>
      </w:r>
      <w:r w:rsidR="00934453" w:rsidRPr="00101E55">
        <w:rPr>
          <w:rStyle w:val="01Text"/>
          <w:rFonts w:asciiTheme="minorEastAsia" w:eastAsiaTheme="minorEastAsia"/>
          <w:sz w:val="21"/>
        </w:rPr>
        <w:t>外人但知訓、注倚宦官擅作威福，不知其與上有密謀也。</w:t>
      </w:r>
    </w:p>
    <w:p w:rsidR="00934453" w:rsidRPr="001221B9" w:rsidRDefault="00934453" w:rsidP="00DF5A42">
      <w:pPr>
        <w:rPr>
          <w:rFonts w:asciiTheme="minorEastAsia"/>
        </w:rPr>
      </w:pPr>
      <w:r w:rsidRPr="001221B9">
        <w:rPr>
          <w:rFonts w:asciiTheme="minorEastAsia"/>
        </w:rPr>
        <w:t>上之立也，右領軍將軍興寧仇士良有功；</w:t>
      </w:r>
      <w:r w:rsidRPr="001221B9">
        <w:rPr>
          <w:rStyle w:val="00Text"/>
          <w:rFonts w:asciiTheme="minorEastAsia"/>
        </w:rPr>
        <w:t>興寧，漢龍川縣地，江左置興寧縣，唐屬循州。</w:t>
      </w:r>
      <w:r w:rsidRPr="001221B9">
        <w:rPr>
          <w:rFonts w:asciiTheme="minorEastAsia"/>
        </w:rPr>
        <w:t>王守澄抑之，由是有隙。訓、注為上謀，</w:t>
      </w:r>
      <w:r w:rsidRPr="001221B9">
        <w:rPr>
          <w:rStyle w:val="00Text"/>
          <w:rFonts w:asciiTheme="minorEastAsia"/>
        </w:rPr>
        <w:t>為，于偽翻。</w:t>
      </w:r>
      <w:r w:rsidRPr="001221B9">
        <w:rPr>
          <w:rFonts w:asciiTheme="minorEastAsia"/>
        </w:rPr>
        <w:t>進擢士良以分守澄之權。五月，乙丑，以士良為左神策中尉，</w:t>
      </w:r>
      <w:r w:rsidRPr="001221B9">
        <w:rPr>
          <w:rStyle w:val="00Text"/>
          <w:rFonts w:asciiTheme="minorEastAsia"/>
        </w:rPr>
        <w:t>出韋元素，以士良代之。</w:t>
      </w:r>
      <w:r w:rsidRPr="001221B9">
        <w:rPr>
          <w:rFonts w:asciiTheme="minorEastAsia"/>
        </w:rPr>
        <w:t>守澄不悅。</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戊辰，以左丞王璠為戶部尚書，判度支。</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京城訛言鄭注為上合金丹，</w:t>
      </w:r>
      <w:r w:rsidR="00934453" w:rsidRPr="001221B9">
        <w:rPr>
          <w:rStyle w:val="00Text"/>
          <w:rFonts w:asciiTheme="minorEastAsia"/>
        </w:rPr>
        <w:t>合，音閤。</w:t>
      </w:r>
      <w:r w:rsidR="00934453" w:rsidRPr="001221B9">
        <w:rPr>
          <w:rFonts w:asciiTheme="minorEastAsia"/>
        </w:rPr>
        <w:t>須小兒心肝，民間驚懼，上聞而惡之。</w:t>
      </w:r>
      <w:r w:rsidR="00934453" w:rsidRPr="001221B9">
        <w:rPr>
          <w:rStyle w:val="00Text"/>
          <w:rFonts w:asciiTheme="minorEastAsia"/>
        </w:rPr>
        <w:t>惡，烏路翻；下同。</w:t>
      </w:r>
      <w:r w:rsidR="00934453" w:rsidRPr="001221B9">
        <w:rPr>
          <w:rFonts w:asciiTheme="minorEastAsia"/>
        </w:rPr>
        <w:t>鄭注素惡京兆尹楊虞卿，與李訓共構之，云此語出於虞卿家人。上怒，六月，下虞卿御史獄。</w:t>
      </w:r>
      <w:r w:rsidR="00934453" w:rsidRPr="001221B9">
        <w:rPr>
          <w:rStyle w:val="00Text"/>
          <w:rFonts w:asciiTheme="minorEastAsia"/>
        </w:rPr>
        <w:t>下，戶稼翻。</w:t>
      </w:r>
      <w:r w:rsidR="00934453" w:rsidRPr="001221B9">
        <w:rPr>
          <w:rFonts w:asciiTheme="minorEastAsia"/>
        </w:rPr>
        <w:t>注求為兩省官，中書侍郞、同平章事李宗閔不許，注毀之於上。會宗閔救楊虞卿，上怒，叱出之；壬寅，貶明州刺史。</w:t>
      </w:r>
      <w:r w:rsidR="00934453" w:rsidRPr="001221B9">
        <w:rPr>
          <w:rStyle w:val="00Text"/>
          <w:rFonts w:asciiTheme="minorEastAsia"/>
        </w:rPr>
        <w:t>明州，後漢鄮縣地，唐開元二十六年置明州，京師東南四千三百里。</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左神策中尉韋元素、樞密使楊承和、王踐言居中用事，與王守澄爭權不叶，李訓、鄭注因之出承和於西川，元素於淮南，踐言於河東，皆為監軍。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和，七月，甲辰朔，貶楊虞卿虔州司馬。</w:t>
      </w:r>
      <w:r w:rsidR="00934453" w:rsidRPr="001221B9">
        <w:rPr>
          <w:rFonts w:asciiTheme="minorEastAsia" w:eastAsiaTheme="minorEastAsia"/>
        </w:rPr>
        <w:t>虔州，漢贛縣，晉置南康郡，隋為虔州，京師東南四千一十七里。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庚戌，作紫雲樓於曲江。</w:t>
      </w:r>
      <w:r w:rsidR="00934453" w:rsidRPr="001221B9">
        <w:rPr>
          <w:rFonts w:asciiTheme="minorEastAsia" w:eastAsiaTheme="minorEastAsia"/>
        </w:rPr>
        <w:t>紫雲樓在曲江之南，洊經喪亂，頹圮不修，今再作之。</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辛亥，以御史大夫李固言為門下侍郞、同平章事。</w:t>
      </w:r>
    </w:p>
    <w:p w:rsidR="00934453" w:rsidRPr="001221B9" w:rsidRDefault="00934453" w:rsidP="00DF5A42">
      <w:pPr>
        <w:rPr>
          <w:rFonts w:asciiTheme="minorEastAsia"/>
        </w:rPr>
      </w:pPr>
      <w:r w:rsidRPr="001221B9">
        <w:rPr>
          <w:rFonts w:asciiTheme="minorEastAsia"/>
        </w:rPr>
        <w:t>李訓、鄭注為上畫太平之策，</w:t>
      </w:r>
      <w:r w:rsidRPr="001221B9">
        <w:rPr>
          <w:rStyle w:val="00Text"/>
          <w:rFonts w:asciiTheme="minorEastAsia"/>
        </w:rPr>
        <w:t>為，于偽翻。</w:t>
      </w:r>
      <w:r w:rsidRPr="001221B9">
        <w:rPr>
          <w:rFonts w:asciiTheme="minorEastAsia"/>
        </w:rPr>
        <w:t>以為當先除宦官，次復河、湟，次清河北，開陳方略，如指諸掌。上以為信然，寵任日隆。</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初，李宗閔為吏部侍郞，因駙馬都尉沈</w:t>
      </w:r>
      <w:r w:rsidRPr="00101E55">
        <w:rPr>
          <w:rStyle w:val="01Text"/>
          <w:rFonts w:asciiTheme="minorEastAsia" w:eastAsiaTheme="minorEastAsia"/>
          <w:noProof/>
          <w:sz w:val="21"/>
          <w:lang w:val="en-US" w:eastAsia="zh-CN" w:bidi="ar-SA"/>
        </w:rPr>
        <w:drawing>
          <wp:inline distT="0" distB="0" distL="0" distR="0" wp14:anchorId="7539AFD4" wp14:editId="411B4D34">
            <wp:extent cx="152400" cy="152400"/>
            <wp:effectExtent l="0" t="0" r="0" b="0"/>
            <wp:docPr id="507" name="image19780.gif" descr="image197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0.gif" descr="image19780.gif"/>
                    <pic:cNvPicPr/>
                  </pic:nvPicPr>
                  <pic:blipFill>
                    <a:blip r:embed="rId24"/>
                    <a:stretch>
                      <a:fillRect/>
                    </a:stretch>
                  </pic:blipFill>
                  <pic:spPr>
                    <a:xfrm>
                      <a:off x="0" y="0"/>
                      <a:ext cx="152400" cy="152400"/>
                    </a:xfrm>
                    <a:prstGeom prst="rect">
                      <a:avLst/>
                    </a:prstGeom>
                  </pic:spPr>
                </pic:pic>
              </a:graphicData>
            </a:graphic>
          </wp:inline>
        </w:drawing>
      </w:r>
      <w:r w:rsidRPr="00101E55">
        <w:rPr>
          <w:rStyle w:val="01Text"/>
          <w:rFonts w:asciiTheme="minorEastAsia" w:eastAsiaTheme="minorEastAsia"/>
          <w:sz w:val="21"/>
        </w:rPr>
        <w:t>結女學士宋若憲、知樞密楊承和得為相。</w:t>
      </w:r>
      <w:r w:rsidRPr="00101E55">
        <w:rPr>
          <w:rStyle w:val="01Text"/>
          <w:rFonts w:asciiTheme="minorEastAsia" w:eastAsiaTheme="minorEastAsia"/>
          <w:noProof/>
          <w:sz w:val="21"/>
          <w:lang w:val="en-US" w:eastAsia="zh-CN" w:bidi="ar-SA"/>
        </w:rPr>
        <w:drawing>
          <wp:inline distT="0" distB="0" distL="0" distR="0" wp14:anchorId="4F6DA107" wp14:editId="3BC75AEA">
            <wp:extent cx="114300" cy="114300"/>
            <wp:effectExtent l="0" t="0" r="0" b="0"/>
            <wp:docPr id="508" name="image19780.gif" descr="image197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0.gif" descr="image19780.gif"/>
                    <pic:cNvPicPr/>
                  </pic:nvPicPr>
                  <pic:blipFill>
                    <a:blip r:embed="rId24"/>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，宜奇翻。宋若憲姊妹皆善屬文，德宗召入宮，不以妾侍命之，呼學士。</w:t>
      </w:r>
      <w:r w:rsidRPr="00101E55">
        <w:rPr>
          <w:rStyle w:val="01Text"/>
          <w:rFonts w:asciiTheme="minorEastAsia" w:eastAsiaTheme="minorEastAsia"/>
          <w:sz w:val="21"/>
        </w:rPr>
        <w:t>及貶明州，鄭注發其事，壬子，再貶處州長史。</w:t>
      </w:r>
      <w:r w:rsidRPr="001221B9">
        <w:rPr>
          <w:rFonts w:asciiTheme="minorEastAsia" w:eastAsiaTheme="minorEastAsia"/>
        </w:rPr>
        <w:t>代宗大曆十四年，改括州為處州，京師東南四千二百七十八里。</w:t>
      </w:r>
    </w:p>
    <w:p w:rsidR="00934453" w:rsidRPr="001221B9" w:rsidRDefault="00934453" w:rsidP="00DF5A42">
      <w:pPr>
        <w:rPr>
          <w:rFonts w:asciiTheme="minorEastAsia"/>
        </w:rPr>
      </w:pPr>
      <w:r w:rsidRPr="001221B9">
        <w:rPr>
          <w:rFonts w:asciiTheme="minorEastAsia"/>
        </w:rPr>
        <w:t>著作郞、分司舒元輿與李訓善，訓用事，召為右司郞中，兼侍御史知雜，鞫楊虞卿獄；</w:t>
      </w:r>
      <w:r w:rsidRPr="001221B9">
        <w:rPr>
          <w:rStyle w:val="00Text"/>
          <w:rFonts w:asciiTheme="minorEastAsia"/>
        </w:rPr>
        <w:t>唐制︰侍御史六人，以久次者一人知雜事，謂之知雜。</w:t>
      </w:r>
      <w:r w:rsidRPr="001221B9">
        <w:rPr>
          <w:rFonts w:asciiTheme="minorEastAsia"/>
        </w:rPr>
        <w:t>癸丑，擢為御史中丞。元輿，元褒之兄也。</w:t>
      </w:r>
      <w:r w:rsidRPr="001221B9">
        <w:rPr>
          <w:rStyle w:val="00Text"/>
          <w:rFonts w:asciiTheme="minorEastAsia"/>
        </w:rPr>
        <w:t>舒元褒，見上卷五年。</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貶吏部侍郞李漢為汾州刺史，刑部侍郞蕭澣為遂州刺史，</w:t>
      </w:r>
      <w:r w:rsidRPr="001221B9">
        <w:rPr>
          <w:rFonts w:asciiTheme="minorEastAsia" w:eastAsiaTheme="minorEastAsia"/>
        </w:rPr>
        <w:t>汾州，漢文帝封代王，都中都，卽其地，去京師一千二百六里。遂州，本漢德陽縣之舊壘，東晉置遂寧郡，後周置遂州，去京師二千三百二十九里。</w:t>
      </w:r>
      <w:r w:rsidRPr="00101E55">
        <w:rPr>
          <w:rStyle w:val="01Text"/>
          <w:rFonts w:asciiTheme="minorEastAsia" w:eastAsiaTheme="minorEastAsia"/>
          <w:sz w:val="21"/>
        </w:rPr>
        <w:t>皆坐李宗閔之黨。</w:t>
      </w:r>
    </w:p>
    <w:p w:rsidR="00934453" w:rsidRPr="001221B9" w:rsidRDefault="00934453" w:rsidP="00DF5A42">
      <w:pPr>
        <w:rPr>
          <w:rFonts w:asciiTheme="minorEastAsia"/>
        </w:rPr>
      </w:pPr>
      <w:r w:rsidRPr="001221B9">
        <w:rPr>
          <w:rFonts w:asciiTheme="minorEastAsia"/>
        </w:rPr>
        <w:t>是時李訓、鄭註連逐三相，</w:t>
      </w:r>
      <w:r w:rsidRPr="001221B9">
        <w:rPr>
          <w:rStyle w:val="00Text"/>
          <w:rFonts w:asciiTheme="minorEastAsia"/>
        </w:rPr>
        <w:t>三相，李德裕、路隋、李宗閔。</w:t>
      </w:r>
      <w:r w:rsidRPr="001221B9">
        <w:rPr>
          <w:rFonts w:asciiTheme="minorEastAsia"/>
        </w:rPr>
        <w:t>威震天下，於是平生絲恩髮怨無不報者。</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李訓奏僧尼猥多，耗蠹公私。丁巳，詔所在試僧尼誦經不中格者，皆勒歸俗；</w:t>
      </w:r>
      <w:r w:rsidR="00934453" w:rsidRPr="001221B9">
        <w:rPr>
          <w:rStyle w:val="00Text"/>
          <w:rFonts w:asciiTheme="minorEastAsia"/>
        </w:rPr>
        <w:t>中，竹仲翻。</w:t>
      </w:r>
      <w:r w:rsidR="00934453" w:rsidRPr="001221B9">
        <w:rPr>
          <w:rFonts w:asciiTheme="minorEastAsia"/>
        </w:rPr>
        <w:t>禁置寺及私度人。</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時人皆言鄭注朝夕且為相，侍御史李甘揚言於朝曰︰</w:t>
      </w:r>
      <w:r w:rsidR="000F1B0C">
        <w:rPr>
          <w:rFonts w:asciiTheme="minorEastAsia"/>
        </w:rPr>
        <w:t>「</w:t>
      </w:r>
      <w:r w:rsidR="00934453" w:rsidRPr="001221B9">
        <w:rPr>
          <w:rFonts w:asciiTheme="minorEastAsia"/>
        </w:rPr>
        <w:t>白麻出，我必壞之於庭！</w:t>
      </w:r>
      <w:r w:rsidR="000F1B0C">
        <w:rPr>
          <w:rFonts w:asciiTheme="minorEastAsia"/>
        </w:rPr>
        <w:t>」</w:t>
      </w:r>
      <w:r w:rsidR="00934453" w:rsidRPr="001221B9">
        <w:rPr>
          <w:rStyle w:val="00Text"/>
          <w:rFonts w:asciiTheme="minorEastAsia"/>
        </w:rPr>
        <w:t>壞，音怪。</w:t>
      </w:r>
      <w:r w:rsidR="00934453" w:rsidRPr="001221B9">
        <w:rPr>
          <w:rFonts w:asciiTheme="minorEastAsia"/>
        </w:rPr>
        <w:t>癸亥，貶甘封州司馬。</w:t>
      </w:r>
      <w:r w:rsidR="00934453" w:rsidRPr="001221B9">
        <w:rPr>
          <w:rStyle w:val="00Text"/>
          <w:rFonts w:asciiTheme="minorEastAsia"/>
        </w:rPr>
        <w:t>考異曰︰舊傳曰︰</w:t>
      </w:r>
      <w:r w:rsidR="000F1B0C">
        <w:rPr>
          <w:rStyle w:val="00Text"/>
          <w:rFonts w:asciiTheme="minorEastAsia"/>
        </w:rPr>
        <w:t>「</w:t>
      </w:r>
      <w:r w:rsidR="00934453" w:rsidRPr="001221B9">
        <w:rPr>
          <w:rStyle w:val="00Text"/>
          <w:rFonts w:asciiTheme="minorEastAsia"/>
        </w:rPr>
        <w:t>鄭注入翰林侍講，舒元輿旣作相，注亦求入中書。甘昌言於朝云云，貶封州。</w:t>
      </w:r>
      <w:r w:rsidR="000F1B0C">
        <w:rPr>
          <w:rStyle w:val="00Text"/>
          <w:rFonts w:asciiTheme="minorEastAsia"/>
        </w:rPr>
        <w:t>」</w:t>
      </w:r>
      <w:r w:rsidR="00934453" w:rsidRPr="001221B9">
        <w:rPr>
          <w:rStyle w:val="00Text"/>
          <w:rFonts w:asciiTheme="minorEastAsia"/>
        </w:rPr>
        <w:t>按是時元輿未作相，舊傳誤也。</w:t>
      </w:r>
      <w:r w:rsidR="00934453" w:rsidRPr="001221B9">
        <w:rPr>
          <w:rFonts w:asciiTheme="minorEastAsia"/>
        </w:rPr>
        <w:t>然李訓亦忌注，不欲使為相，事竟寢。</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甲子，以國子博士李訓為兵部郞中、知制誥，依前侍講學士。</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貶左金吾大將軍沈</w:t>
      </w:r>
      <w:r w:rsidR="00934453" w:rsidRPr="001221B9">
        <w:rPr>
          <w:rFonts w:asciiTheme="minorEastAsia"/>
          <w:noProof/>
        </w:rPr>
        <w:drawing>
          <wp:inline distT="0" distB="0" distL="0" distR="0" wp14:anchorId="69F7A6E3" wp14:editId="5CCA312C">
            <wp:extent cx="152400" cy="152400"/>
            <wp:effectExtent l="0" t="0" r="0" b="0"/>
            <wp:docPr id="509" name="image19780.gif" descr="image197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0.gif" descr="image19780.gif"/>
                    <pic:cNvPicPr/>
                  </pic:nvPicPr>
                  <pic:blipFill>
                    <a:blip r:embed="rId24"/>
                    <a:stretch>
                      <a:fillRect/>
                    </a:stretch>
                  </pic:blipFill>
                  <pic:spPr>
                    <a:xfrm>
                      <a:off x="0" y="0"/>
                      <a:ext cx="152400" cy="152400"/>
                    </a:xfrm>
                    <a:prstGeom prst="rect">
                      <a:avLst/>
                    </a:prstGeom>
                  </pic:spPr>
                </pic:pic>
              </a:graphicData>
            </a:graphic>
          </wp:inline>
        </w:drawing>
      </w:r>
      <w:r w:rsidR="00934453" w:rsidRPr="001221B9">
        <w:rPr>
          <w:rFonts w:asciiTheme="minorEastAsia"/>
        </w:rPr>
        <w:t>為邵州刺史。八月，丙子，又貶李宗閔潮州司戶。賜宋若憲死。</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丁丑，以太僕卿鄭注為工部尚書，充翰林侍講學士。注好服鹿裘，以隱淪自處，</w:t>
      </w:r>
      <w:r w:rsidR="00934453" w:rsidRPr="001221B9">
        <w:rPr>
          <w:rStyle w:val="00Text"/>
          <w:rFonts w:asciiTheme="minorEastAsia"/>
        </w:rPr>
        <w:t>處，昌呂翻。</w:t>
      </w:r>
      <w:r w:rsidR="00934453" w:rsidRPr="001221B9">
        <w:rPr>
          <w:rFonts w:asciiTheme="minorEastAsia"/>
        </w:rPr>
        <w:t>上以師友待之。注之初得幸，上嘗問翰林學士、戶部侍郞李珏曰︰</w:t>
      </w:r>
      <w:r w:rsidR="000F1B0C">
        <w:rPr>
          <w:rFonts w:asciiTheme="minorEastAsia"/>
        </w:rPr>
        <w:t>「</w:t>
      </w:r>
      <w:r w:rsidR="00934453" w:rsidRPr="001221B9">
        <w:rPr>
          <w:rFonts w:asciiTheme="minorEastAsia"/>
        </w:rPr>
        <w:t>卿知有鄭注乎？亦嘗與之言乎？</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臣豈特知其姓名，兼深知其為人。其人奸邪，陛下寵之，恐無益聖德。臣忝在近密，安敢與此人交通！</w:t>
      </w:r>
      <w:r w:rsidR="000F1B0C">
        <w:rPr>
          <w:rFonts w:asciiTheme="minorEastAsia"/>
        </w:rPr>
        <w:t>」</w:t>
      </w:r>
      <w:r w:rsidR="00934453" w:rsidRPr="001221B9">
        <w:rPr>
          <w:rFonts w:asciiTheme="minorEastAsia"/>
        </w:rPr>
        <w:t>戊寅，貶珏江州刺史。再貶沈</w:t>
      </w:r>
      <w:r w:rsidR="00934453" w:rsidRPr="001221B9">
        <w:rPr>
          <w:rFonts w:asciiTheme="minorEastAsia"/>
          <w:noProof/>
        </w:rPr>
        <w:drawing>
          <wp:inline distT="0" distB="0" distL="0" distR="0" wp14:anchorId="53CD559A" wp14:editId="0759CF03">
            <wp:extent cx="152400" cy="152400"/>
            <wp:effectExtent l="0" t="0" r="0" b="0"/>
            <wp:docPr id="510" name="image19780.gif" descr="image197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0.gif" descr="image19780.gif"/>
                    <pic:cNvPicPr/>
                  </pic:nvPicPr>
                  <pic:blipFill>
                    <a:blip r:embed="rId24"/>
                    <a:stretch>
                      <a:fillRect/>
                    </a:stretch>
                  </pic:blipFill>
                  <pic:spPr>
                    <a:xfrm>
                      <a:off x="0" y="0"/>
                      <a:ext cx="152400" cy="152400"/>
                    </a:xfrm>
                    <a:prstGeom prst="rect">
                      <a:avLst/>
                    </a:prstGeom>
                  </pic:spPr>
                </pic:pic>
              </a:graphicData>
            </a:graphic>
          </wp:inline>
        </w:drawing>
      </w:r>
      <w:r w:rsidR="00934453" w:rsidRPr="001221B9">
        <w:rPr>
          <w:rFonts w:asciiTheme="minorEastAsia"/>
        </w:rPr>
        <w:t>柳州司戶。</w:t>
      </w:r>
      <w:r w:rsidR="00934453" w:rsidRPr="001221B9">
        <w:rPr>
          <w:rStyle w:val="00Text"/>
          <w:rFonts w:asciiTheme="minorEastAsia"/>
        </w:rPr>
        <w:t>江州，京師東南二千九百四十八里。</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丙申，詔以楊承和庇護宋申錫，韋元素、王踐言與李宗閔、李德裕中外連結，受其賂遺。</w:t>
      </w:r>
      <w:r w:rsidR="00934453" w:rsidRPr="001221B9">
        <w:rPr>
          <w:rStyle w:val="00Text"/>
          <w:rFonts w:asciiTheme="minorEastAsia"/>
        </w:rPr>
        <w:t>遺，唯季翻。</w:t>
      </w:r>
      <w:r w:rsidR="00934453" w:rsidRPr="001221B9">
        <w:rPr>
          <w:rFonts w:asciiTheme="minorEastAsia"/>
        </w:rPr>
        <w:t>承和可驩州安置，元素可象州安置，踐言可恩州安置，令所在錮送。</w:t>
      </w:r>
      <w:r w:rsidR="00934453" w:rsidRPr="001221B9">
        <w:rPr>
          <w:rStyle w:val="00Text"/>
          <w:rFonts w:asciiTheme="minorEastAsia"/>
        </w:rPr>
        <w:t>錮送者，枷錮而防送之。象州至京師四千九百八十九里，恩州至京師六千五百里。</w:t>
      </w:r>
      <w:r w:rsidR="00934453" w:rsidRPr="001221B9">
        <w:rPr>
          <w:rFonts w:asciiTheme="minorEastAsia"/>
        </w:rPr>
        <w:t>楊虞卿、李漢、蕭澣為朋黨之首，貶虞卿虔州司戶，漢汾州司馬，澣遂州司馬。尋遣使追賜承和、元素、踐言死。</w:t>
      </w:r>
      <w:r w:rsidR="00934453" w:rsidRPr="001221B9">
        <w:rPr>
          <w:rStyle w:val="00Text"/>
          <w:rFonts w:asciiTheme="minorEastAsia"/>
        </w:rPr>
        <w:t>韋元素卒如李弘楚之言。</w:t>
      </w:r>
      <w:r w:rsidR="00934453" w:rsidRPr="001221B9">
        <w:rPr>
          <w:rFonts w:asciiTheme="minorEastAsia"/>
        </w:rPr>
        <w:t>時崔潭峻已卒，亦剖棺鞭尸。</w:t>
      </w:r>
    </w:p>
    <w:p w:rsidR="00934453" w:rsidRPr="001221B9" w:rsidRDefault="00934453" w:rsidP="00DF5A42">
      <w:pPr>
        <w:rPr>
          <w:rFonts w:asciiTheme="minorEastAsia"/>
        </w:rPr>
      </w:pPr>
      <w:r w:rsidRPr="001221B9">
        <w:rPr>
          <w:rFonts w:asciiTheme="minorEastAsia"/>
        </w:rPr>
        <w:t>己亥，以前廬州刺史羅立言為司農少卿。立言贓吏，以賂結鄭注而得之。</w:t>
      </w:r>
    </w:p>
    <w:p w:rsidR="00934453" w:rsidRPr="001221B9" w:rsidRDefault="00934453" w:rsidP="00DF5A42">
      <w:pPr>
        <w:rPr>
          <w:rFonts w:asciiTheme="minorEastAsia"/>
        </w:rPr>
      </w:pPr>
      <w:r w:rsidRPr="001221B9">
        <w:rPr>
          <w:rFonts w:asciiTheme="minorEastAsia"/>
        </w:rPr>
        <w:t>鄭注之入翰林也，中書舍人高元裕草制，言以醫藥奉君親，注銜之；奏元裕嘗出郊送李宗閔，壬寅，貶元裕閬州刺史。</w:t>
      </w:r>
      <w:r w:rsidRPr="001221B9">
        <w:rPr>
          <w:rStyle w:val="00Text"/>
          <w:rFonts w:asciiTheme="minorEastAsia"/>
        </w:rPr>
        <w:t>閬州，古巴子國，秦為閬中縣，西魏為隆州，唐先天中避諱改閬州，至京師一千九百一十五里。</w:t>
      </w:r>
      <w:r w:rsidRPr="001221B9">
        <w:rPr>
          <w:rFonts w:asciiTheme="minorEastAsia"/>
        </w:rPr>
        <w:t>元裕，士廉之六世孫也。</w:t>
      </w:r>
      <w:r w:rsidRPr="001221B9">
        <w:rPr>
          <w:rStyle w:val="00Text"/>
          <w:rFonts w:asciiTheme="minorEastAsia"/>
        </w:rPr>
        <w:t>高士廉，長孫無忌之舅，事高祖、太宗。</w:t>
      </w:r>
    </w:p>
    <w:p w:rsidR="00934453" w:rsidRPr="001221B9" w:rsidRDefault="00934453" w:rsidP="00DF5A42">
      <w:pPr>
        <w:rPr>
          <w:rFonts w:asciiTheme="minorEastAsia"/>
        </w:rPr>
      </w:pPr>
      <w:r w:rsidRPr="001221B9">
        <w:rPr>
          <w:rFonts w:asciiTheme="minorEastAsia"/>
        </w:rPr>
        <w:t>時注與李訓所惡朝士，皆指目為二李之黨，</w:t>
      </w:r>
      <w:r w:rsidRPr="001221B9">
        <w:rPr>
          <w:rStyle w:val="00Text"/>
          <w:rFonts w:asciiTheme="minorEastAsia"/>
        </w:rPr>
        <w:t>惡，烏路翻。二李，謂德裕、宗閔。</w:t>
      </w:r>
      <w:r w:rsidRPr="001221B9">
        <w:rPr>
          <w:rFonts w:asciiTheme="minorEastAsia"/>
        </w:rPr>
        <w:t>貶逐無虛日，班列殆空，廷中恟恟，上亦知之。訓、注恐為人所搖，九月，癸卯朔，勸上下詔︰</w:t>
      </w:r>
      <w:r w:rsidR="000F1B0C">
        <w:rPr>
          <w:rFonts w:asciiTheme="minorEastAsia"/>
        </w:rPr>
        <w:t>「</w:t>
      </w:r>
      <w:r w:rsidRPr="001221B9">
        <w:rPr>
          <w:rFonts w:asciiTheme="minorEastAsia"/>
        </w:rPr>
        <w:t>應與德裕、宗閔親舊及門生故吏，今日以前貶黜之外，餘皆不問。</w:t>
      </w:r>
      <w:r w:rsidR="000F1B0C">
        <w:rPr>
          <w:rFonts w:asciiTheme="minorEastAsia"/>
        </w:rPr>
        <w:t>」</w:t>
      </w:r>
      <w:r w:rsidRPr="001221B9">
        <w:rPr>
          <w:rFonts w:asciiTheme="minorEastAsia"/>
        </w:rPr>
        <w:t>人情稍安。</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鹽鐵使王涯奏改江淮、嶺南茶法，增其稅。</w:t>
      </w:r>
      <w:r w:rsidR="00934453" w:rsidRPr="001221B9">
        <w:rPr>
          <w:rFonts w:asciiTheme="minorEastAsia" w:eastAsiaTheme="minorEastAsia"/>
        </w:rPr>
        <w:t>德宗貞元九年，初稅茶，於出茶州縣及茶山外商人要路，委所由定三等時估，每十稅一。長慶元年，鹽鐵使王播奏茶稅一百增之五十。今又改法而增其稅愈重矣。</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庚申，以鳳翔節度使李聽為忠武節度使，代杜悰。</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憲宗之崩也，人皆言宦官陳弘志所為。</w:t>
      </w:r>
      <w:r w:rsidR="00934453" w:rsidRPr="001221B9">
        <w:rPr>
          <w:rFonts w:asciiTheme="minorEastAsia" w:eastAsiaTheme="minorEastAsia"/>
        </w:rPr>
        <w:t>見二百四十一卷元和十五年。</w:t>
      </w:r>
      <w:r w:rsidR="00934453" w:rsidRPr="00101E55">
        <w:rPr>
          <w:rStyle w:val="01Text"/>
          <w:rFonts w:asciiTheme="minorEastAsia" w:eastAsiaTheme="minorEastAsia"/>
          <w:sz w:val="21"/>
        </w:rPr>
        <w:t>時弘志為山南東道監軍，李訓為上謀召之，至青泥驛，</w:t>
      </w:r>
      <w:r w:rsidR="00934453" w:rsidRPr="001221B9">
        <w:rPr>
          <w:rFonts w:asciiTheme="minorEastAsia" w:eastAsiaTheme="minorEastAsia"/>
        </w:rPr>
        <w:t>訓為，于偽翻。青泥驛在嶢關南。</w:t>
      </w:r>
      <w:r w:rsidR="00934453" w:rsidRPr="00101E55">
        <w:rPr>
          <w:rStyle w:val="01Text"/>
          <w:rFonts w:asciiTheme="minorEastAsia" w:eastAsiaTheme="minorEastAsia"/>
          <w:sz w:val="21"/>
        </w:rPr>
        <w:t>癸亥，封杖殺之。</w:t>
      </w:r>
      <w:r w:rsidR="00934453" w:rsidRPr="001221B9">
        <w:rPr>
          <w:rFonts w:asciiTheme="minorEastAsia" w:eastAsiaTheme="minorEastAsia"/>
        </w:rPr>
        <w:t>考異曰︰舊傳曰︰</w:t>
      </w:r>
      <w:r w:rsidR="000F1B0C">
        <w:rPr>
          <w:rFonts w:asciiTheme="minorEastAsia" w:eastAsiaTheme="minorEastAsia"/>
        </w:rPr>
        <w:t>「</w:t>
      </w:r>
      <w:r w:rsidR="00934453" w:rsidRPr="001221B9">
        <w:rPr>
          <w:rFonts w:asciiTheme="minorEastAsia" w:eastAsiaTheme="minorEastAsia"/>
        </w:rPr>
        <w:t>李訓旣秉權衡，卽謀誅內豎。陳弘慶自元和末負弒逆之名，遣人封杖決殺。</w:t>
      </w:r>
      <w:r w:rsidR="000F1B0C">
        <w:rPr>
          <w:rFonts w:asciiTheme="minorEastAsia" w:eastAsiaTheme="minorEastAsia"/>
        </w:rPr>
        <w:t>」</w:t>
      </w:r>
      <w:r w:rsidR="00934453" w:rsidRPr="001221B9">
        <w:rPr>
          <w:rFonts w:asciiTheme="minorEastAsia" w:eastAsiaTheme="minorEastAsia"/>
        </w:rPr>
        <w:t>按此時李訓未為相。今從實錄。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27</w:t>
      </w:r>
      <w:r w:rsidR="00934453" w:rsidRPr="00101E55">
        <w:rPr>
          <w:rStyle w:val="01Text"/>
          <w:rFonts w:ascii="等线" w:eastAsia="等线" w:hAnsi="等线" w:cs="等线" w:hint="eastAsia"/>
          <w:sz w:val="21"/>
        </w:rPr>
        <w:t>鄭注求為鳳翔節度使，門下侍郞、同平章事李固言不可。丁卯，以固言為山南西道節度使，</w:t>
      </w:r>
      <w:r w:rsidR="00934453" w:rsidRPr="001221B9">
        <w:rPr>
          <w:rFonts w:asciiTheme="minorEastAsia" w:eastAsiaTheme="minorEastAsia"/>
        </w:rPr>
        <w:t>考異曰︰宋敏求宣宗實錄云︰</w:t>
      </w:r>
      <w:r w:rsidR="000F1B0C">
        <w:rPr>
          <w:rFonts w:asciiTheme="minorEastAsia" w:eastAsiaTheme="minorEastAsia"/>
        </w:rPr>
        <w:t>「</w:t>
      </w:r>
      <w:r w:rsidR="00934453" w:rsidRPr="001221B9">
        <w:rPr>
          <w:rFonts w:asciiTheme="minorEastAsia" w:eastAsiaTheme="minorEastAsia"/>
        </w:rPr>
        <w:t>固言性狷急，無重望。時訓、注用事，雖相之，中實惡與宗閔為黨，乃出為與元節度。</w:t>
      </w:r>
      <w:r w:rsidR="000F1B0C">
        <w:rPr>
          <w:rFonts w:asciiTheme="minorEastAsia" w:eastAsiaTheme="minorEastAsia"/>
        </w:rPr>
        <w:t>」</w:t>
      </w:r>
      <w:r w:rsidR="00934453" w:rsidRPr="001221B9">
        <w:rPr>
          <w:rFonts w:asciiTheme="minorEastAsia" w:eastAsiaTheme="minorEastAsia"/>
        </w:rPr>
        <w:t>按固言鍛鍊楊虞卿獄，宗閔由是罷相而固言代之，豈得為宗閔黨也！今從開成紀事。</w:t>
      </w:r>
      <w:r w:rsidR="00934453" w:rsidRPr="00101E55">
        <w:rPr>
          <w:rStyle w:val="01Text"/>
          <w:rFonts w:asciiTheme="minorEastAsia" w:eastAsiaTheme="minorEastAsia"/>
          <w:sz w:val="21"/>
        </w:rPr>
        <w:t>注為鳳翔節度使。</w:t>
      </w:r>
      <w:r w:rsidR="00934453" w:rsidRPr="001221B9">
        <w:rPr>
          <w:rFonts w:asciiTheme="minorEastAsia" w:eastAsiaTheme="minorEastAsia"/>
        </w:rPr>
        <w:t>考異曰︰開成紀事︰</w:t>
      </w:r>
      <w:r w:rsidR="000F1B0C">
        <w:rPr>
          <w:rFonts w:asciiTheme="minorEastAsia" w:eastAsiaTheme="minorEastAsia"/>
        </w:rPr>
        <w:t>「</w:t>
      </w:r>
      <w:r w:rsidR="00934453" w:rsidRPr="001221B9">
        <w:rPr>
          <w:rFonts w:asciiTheme="minorEastAsia" w:eastAsiaTheme="minorEastAsia"/>
        </w:rPr>
        <w:t>注引舒元輿、李訓俱擢相庭。注自詣宰臣李固言求鳳翔節度使，固言剛勁不許，惟王涯、賈餗贊從其事。</w:t>
      </w:r>
      <w:r w:rsidR="000F1B0C">
        <w:rPr>
          <w:rFonts w:asciiTheme="minorEastAsia" w:eastAsiaTheme="minorEastAsia"/>
        </w:rPr>
        <w:t>」</w:t>
      </w:r>
      <w:r w:rsidR="00934453" w:rsidRPr="001221B9">
        <w:rPr>
          <w:rFonts w:asciiTheme="minorEastAsia" w:eastAsiaTheme="minorEastAsia"/>
        </w:rPr>
        <w:t>九月二十五日，紀事誤，今從實錄。</w:t>
      </w:r>
      <w:r w:rsidR="00934453" w:rsidRPr="00101E55">
        <w:rPr>
          <w:rStyle w:val="01Text"/>
          <w:rFonts w:asciiTheme="minorEastAsia" w:eastAsiaTheme="minorEastAsia"/>
          <w:sz w:val="21"/>
        </w:rPr>
        <w:t>李訓雖因注得進，及勢位俱盛，心頗忌注。謀欲中外協勢以誅宦官，故出注於鳳翔。其實俟旣誅宦官，幷圖注也。</w:t>
      </w:r>
    </w:p>
    <w:p w:rsidR="00934453" w:rsidRPr="001221B9" w:rsidRDefault="00934453" w:rsidP="00DF5A42">
      <w:pPr>
        <w:rPr>
          <w:rFonts w:asciiTheme="minorEastAsia"/>
        </w:rPr>
      </w:pPr>
      <w:r w:rsidRPr="001221B9">
        <w:rPr>
          <w:rFonts w:asciiTheme="minorEastAsia"/>
        </w:rPr>
        <w:t>注欲取名家才望之士為參佐，請禮部員外郞韋溫為副使，</w:t>
      </w:r>
      <w:r w:rsidRPr="001221B9">
        <w:rPr>
          <w:rStyle w:val="00Text"/>
          <w:rFonts w:asciiTheme="minorEastAsia"/>
        </w:rPr>
        <w:t>節度副使也。</w:t>
      </w:r>
      <w:r w:rsidRPr="001221B9">
        <w:rPr>
          <w:rFonts w:asciiTheme="minorEastAsia"/>
        </w:rPr>
        <w:t>溫不可。或曰︰</w:t>
      </w:r>
      <w:r w:rsidR="000F1B0C">
        <w:rPr>
          <w:rFonts w:asciiTheme="minorEastAsia"/>
        </w:rPr>
        <w:t>「</w:t>
      </w:r>
      <w:r w:rsidRPr="001221B9">
        <w:rPr>
          <w:rFonts w:asciiTheme="minorEastAsia"/>
        </w:rPr>
        <w:t>拒之必為患。</w:t>
      </w:r>
      <w:r w:rsidR="000F1B0C">
        <w:rPr>
          <w:rFonts w:asciiTheme="minorEastAsia"/>
        </w:rPr>
        <w:t>」</w:t>
      </w:r>
      <w:r w:rsidRPr="001221B9">
        <w:rPr>
          <w:rFonts w:asciiTheme="minorEastAsia"/>
        </w:rPr>
        <w:t>溫曰︰</w:t>
      </w:r>
      <w:r w:rsidR="000F1B0C">
        <w:rPr>
          <w:rFonts w:asciiTheme="minorEastAsia"/>
        </w:rPr>
        <w:t>「</w:t>
      </w:r>
      <w:r w:rsidRPr="001221B9">
        <w:rPr>
          <w:rFonts w:asciiTheme="minorEastAsia"/>
        </w:rPr>
        <w:t>擇禍莫若輕。拒之止於遠貶，從之有不測之禍。</w:t>
      </w:r>
      <w:r w:rsidR="000F1B0C">
        <w:rPr>
          <w:rFonts w:asciiTheme="minorEastAsia"/>
        </w:rPr>
        <w:t>」</w:t>
      </w:r>
      <w:r w:rsidRPr="001221B9">
        <w:rPr>
          <w:rFonts w:asciiTheme="minorEastAsia"/>
        </w:rPr>
        <w:t>卒辭之。</w:t>
      </w:r>
      <w:r w:rsidRPr="001221B9">
        <w:rPr>
          <w:rStyle w:val="00Text"/>
          <w:rFonts w:asciiTheme="minorEastAsia"/>
        </w:rPr>
        <w:t>卒，子恤翻。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28</w:t>
      </w:r>
      <w:r w:rsidR="00934453" w:rsidRPr="00101E55">
        <w:rPr>
          <w:rStyle w:val="01Text"/>
          <w:rFonts w:ascii="等线" w:eastAsia="等线" w:hAnsi="等线" w:cs="等线" w:hint="eastAsia"/>
          <w:sz w:val="21"/>
        </w:rPr>
        <w:t>戊辰，以右神策中尉、行右衞上將軍、知內侍省事王守澄為左、右神策觀軍容使，兼十二衞統軍。</w:t>
      </w:r>
      <w:r w:rsidR="00934453" w:rsidRPr="001221B9">
        <w:rPr>
          <w:rFonts w:asciiTheme="minorEastAsia" w:eastAsiaTheme="minorEastAsia"/>
        </w:rPr>
        <w:t>唐因隋制，置十六衞，以十二衞統諸府之兵，曰左、右衞、曰左、右驍騎衞，曰左、右武衞，曰左、右威衞，曰左、右領軍衞，曰左、右候衞。至開元間，府兵之法寖壞，乃募彍騎十二萬，分隸十二衞，每衞萬人。其後洊更喪亂，十二衞之軍無復承平之舊。</w:t>
      </w:r>
      <w:r w:rsidR="00934453" w:rsidRPr="00101E55">
        <w:rPr>
          <w:rStyle w:val="01Text"/>
          <w:rFonts w:asciiTheme="minorEastAsia" w:eastAsiaTheme="minorEastAsia"/>
          <w:sz w:val="21"/>
        </w:rPr>
        <w:t>李訓、鄭注為上謀，以虛名尊守澄，實奪之權也。</w:t>
      </w:r>
      <w:r w:rsidR="00934453" w:rsidRPr="001221B9">
        <w:rPr>
          <w:rFonts w:asciiTheme="minorEastAsia" w:eastAsiaTheme="minorEastAsia"/>
        </w:rPr>
        <w:t>為，于偽翻；下同。</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己巳，以御史中丞兼刑部侍郞舒元輿為刑部侍郞，兵部郞中知制誥、充翰林侍講學士李訓為禮部侍郞，並同平章事。仍命訓三二日一入翰林講易。元輿為中丞，凡訓、注所惡者，則為之彈擊，</w:t>
      </w:r>
      <w:r w:rsidR="00934453" w:rsidRPr="001221B9">
        <w:rPr>
          <w:rStyle w:val="00Text"/>
          <w:rFonts w:asciiTheme="minorEastAsia"/>
        </w:rPr>
        <w:t>惡，烏路翻。</w:t>
      </w:r>
      <w:r w:rsidR="00934453" w:rsidRPr="001221B9">
        <w:rPr>
          <w:rFonts w:asciiTheme="minorEastAsia"/>
        </w:rPr>
        <w:t>由是得為相。又上懲李宗閔、李德裕多朋黨，以賈餗及元輿皆孤寒新進，</w:t>
      </w:r>
      <w:r w:rsidR="00934453" w:rsidRPr="001221B9">
        <w:rPr>
          <w:rStyle w:val="00Text"/>
          <w:rFonts w:asciiTheme="minorEastAsia"/>
        </w:rPr>
        <w:t>餗少孤，客江、淮間。元輿地寒，不與士齒。</w:t>
      </w:r>
      <w:r w:rsidR="00934453" w:rsidRPr="001221B9">
        <w:rPr>
          <w:rFonts w:asciiTheme="minorEastAsia"/>
        </w:rPr>
        <w:t>故擢為相，庶其無黨耳。</w:t>
      </w:r>
    </w:p>
    <w:p w:rsidR="00934453" w:rsidRPr="001221B9" w:rsidRDefault="00934453" w:rsidP="00DF5A42">
      <w:pPr>
        <w:rPr>
          <w:rFonts w:asciiTheme="minorEastAsia"/>
        </w:rPr>
      </w:pPr>
      <w:r w:rsidRPr="001221B9">
        <w:rPr>
          <w:rFonts w:asciiTheme="minorEastAsia"/>
        </w:rPr>
        <w:t>訓起流人，期年致位宰相，</w:t>
      </w:r>
      <w:r w:rsidRPr="001221B9">
        <w:rPr>
          <w:rStyle w:val="00Text"/>
          <w:rFonts w:asciiTheme="minorEastAsia"/>
        </w:rPr>
        <w:t>期，讀曰朞。</w:t>
      </w:r>
      <w:r w:rsidRPr="001221B9">
        <w:rPr>
          <w:rFonts w:asciiTheme="minorEastAsia"/>
        </w:rPr>
        <w:t>天子傾意任之。訓或在中書，或在翰林，天下事皆決於訓。王涯輩承順其風指，惟恐不逮；自中尉、樞密、禁衞諸將，見訓皆震慴，迎拜叩首。</w:t>
      </w:r>
      <w:r w:rsidRPr="001221B9">
        <w:rPr>
          <w:rStyle w:val="00Text"/>
          <w:rFonts w:asciiTheme="minorEastAsia"/>
        </w:rPr>
        <w:t>慴，之涉翻。</w:t>
      </w:r>
    </w:p>
    <w:p w:rsidR="00934453" w:rsidRPr="001221B9" w:rsidRDefault="00934453" w:rsidP="00DF5A42">
      <w:pPr>
        <w:rPr>
          <w:rFonts w:asciiTheme="minorEastAsia"/>
        </w:rPr>
      </w:pPr>
      <w:r w:rsidRPr="001221B9">
        <w:rPr>
          <w:rFonts w:asciiTheme="minorEastAsia"/>
        </w:rPr>
        <w:t>壬申，以刑部郞中兼御史知雜李孝本權知御史中丞。孝本，宗室之子，依訓、注得進。</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李聽自恃勳舊，不禮於鄭注。注代聽鎭鳳翔，先遣牙將丹駿至軍中慰勞，</w:t>
      </w:r>
      <w:r w:rsidR="00934453" w:rsidRPr="001221B9">
        <w:rPr>
          <w:rStyle w:val="00Text"/>
          <w:rFonts w:asciiTheme="minorEastAsia"/>
        </w:rPr>
        <w:t>丹，姓；駿，名。姓譜︰丹姓，丹朱之後。勞，力到翻。</w:t>
      </w:r>
      <w:r w:rsidR="00934453" w:rsidRPr="001221B9">
        <w:rPr>
          <w:rFonts w:asciiTheme="minorEastAsia"/>
        </w:rPr>
        <w:t>誣奏聽在鎭貪虐。冬，十月，乙亥，以聽為太子太保、分司，復以杜悰為忠武節度使。</w:t>
      </w:r>
    </w:p>
    <w:p w:rsidR="00934453" w:rsidRPr="001221B9" w:rsidRDefault="00934453" w:rsidP="00DF5A42">
      <w:pPr>
        <w:rPr>
          <w:rFonts w:asciiTheme="minorEastAsia"/>
        </w:rPr>
      </w:pPr>
      <w:r w:rsidRPr="001221B9">
        <w:rPr>
          <w:rFonts w:asciiTheme="minorEastAsia"/>
        </w:rPr>
        <w:t>鄭注每自負經濟之略，上問以富人之術，注無以對，乃請榷茶。於是以王涯兼榷茶使，</w:t>
      </w:r>
      <w:r w:rsidRPr="001221B9">
        <w:rPr>
          <w:rStyle w:val="00Text"/>
          <w:rFonts w:asciiTheme="minorEastAsia"/>
        </w:rPr>
        <w:t>搉，古岳翻。</w:t>
      </w:r>
      <w:r w:rsidRPr="001221B9">
        <w:rPr>
          <w:rFonts w:asciiTheme="minorEastAsia"/>
        </w:rPr>
        <w:t>涯知不可而不敢違，人甚苦之。</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鄭注欲收僧尼之譽，固請罷沙汰，從之。</w:t>
      </w:r>
      <w:r w:rsidR="00934453" w:rsidRPr="001221B9">
        <w:rPr>
          <w:rStyle w:val="00Text"/>
          <w:rFonts w:asciiTheme="minorEastAsia"/>
        </w:rPr>
        <w:t>是年七月，李訓乞沙汰僧尼。</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李訓、鄭注密言於上，請除王守澄。辛巳，遣中使李好古就第賜酖，殺之，</w:t>
      </w:r>
      <w:r w:rsidR="00934453" w:rsidRPr="001221B9">
        <w:rPr>
          <w:rStyle w:val="00Text"/>
          <w:rFonts w:asciiTheme="minorEastAsia"/>
        </w:rPr>
        <w:t>好，呼到翻。</w:t>
      </w:r>
      <w:r w:rsidR="00934453" w:rsidRPr="001221B9">
        <w:rPr>
          <w:rFonts w:asciiTheme="minorEastAsia"/>
        </w:rPr>
        <w:t>贈揚州大都督。訓、注本因守澄進，</w:t>
      </w:r>
      <w:r w:rsidR="00934453" w:rsidRPr="001221B9">
        <w:rPr>
          <w:rStyle w:val="00Text"/>
          <w:rFonts w:asciiTheme="minorEastAsia"/>
        </w:rPr>
        <w:t>注事見二百二十三卷穆宗長慶三年，訓事見上八年。</w:t>
      </w:r>
      <w:r w:rsidR="00934453" w:rsidRPr="001221B9">
        <w:rPr>
          <w:rFonts w:asciiTheme="minorEastAsia"/>
        </w:rPr>
        <w:t>卒謀而殺之，</w:t>
      </w:r>
      <w:r w:rsidR="00934453" w:rsidRPr="001221B9">
        <w:rPr>
          <w:rStyle w:val="00Text"/>
          <w:rFonts w:asciiTheme="minorEastAsia"/>
        </w:rPr>
        <w:t>卒，子恤翻。</w:t>
      </w:r>
      <w:r w:rsidR="00934453" w:rsidRPr="001221B9">
        <w:rPr>
          <w:rFonts w:asciiTheme="minorEastAsia"/>
        </w:rPr>
        <w:t>人皆快守澄之受佞而疾訓、注之陰狡，於是元和之逆黨略盡矣。</w:t>
      </w:r>
    </w:p>
    <w:p w:rsidR="00934453" w:rsidRPr="001221B9" w:rsidRDefault="00934453" w:rsidP="00DF5A42">
      <w:pPr>
        <w:rPr>
          <w:rFonts w:asciiTheme="minorEastAsia"/>
        </w:rPr>
      </w:pPr>
      <w:r w:rsidRPr="001221B9">
        <w:rPr>
          <w:rFonts w:asciiTheme="minorEastAsia"/>
        </w:rPr>
        <w:t>乙酉，鄭注赴鎭。</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庚子，以東都留守、司徒兼侍中裴度兼中書令，餘如故。李訓所獎拔，率皆狂險之士，然亦時取天下重望以順人心，如裴度、令狐楚、鄭覃皆累朝耆俊，久為當路所軋，</w:t>
      </w:r>
      <w:r w:rsidR="00934453" w:rsidRPr="001221B9">
        <w:rPr>
          <w:rStyle w:val="00Text"/>
          <w:rFonts w:asciiTheme="minorEastAsia"/>
        </w:rPr>
        <w:t>朝，直遙翻。軋，乙轄翻。</w:t>
      </w:r>
      <w:r w:rsidR="00934453" w:rsidRPr="001221B9">
        <w:rPr>
          <w:rFonts w:asciiTheme="minorEastAsia"/>
        </w:rPr>
        <w:t>置之散地，</w:t>
      </w:r>
      <w:r w:rsidR="00934453" w:rsidRPr="001221B9">
        <w:rPr>
          <w:rStyle w:val="00Text"/>
          <w:rFonts w:asciiTheme="minorEastAsia"/>
        </w:rPr>
        <w:t>散，悉但翻。</w:t>
      </w:r>
      <w:r w:rsidR="00934453" w:rsidRPr="001221B9">
        <w:rPr>
          <w:rFonts w:asciiTheme="minorEastAsia"/>
        </w:rPr>
        <w:t>訓皆引居崇秩。由是士大夫亦有望其眞能致太平者，不惟天子惑之也。然識者見其橫甚，</w:t>
      </w:r>
      <w:r w:rsidR="00934453" w:rsidRPr="001221B9">
        <w:rPr>
          <w:rStyle w:val="00Text"/>
          <w:rFonts w:asciiTheme="minorEastAsia"/>
        </w:rPr>
        <w:t>橫，戶孟翻。</w:t>
      </w:r>
      <w:r w:rsidR="00934453" w:rsidRPr="001221B9">
        <w:rPr>
          <w:rFonts w:asciiTheme="minorEastAsia"/>
        </w:rPr>
        <w:t>知將敗矣。</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十一月，丙午，以大理卿郭行餘為邠寧節度使。癸丑，以河東節度使、同平章事李載義兼侍中。丁巳，以戶部尚書、判度支王璠為河東節度使。戊午，以京兆尹李石為戶部侍郞、判度支；以京兆少尹羅立言權知府事。石，神符之五世孫也。</w:t>
      </w:r>
      <w:r w:rsidR="00934453" w:rsidRPr="001221B9">
        <w:rPr>
          <w:rStyle w:val="00Text"/>
          <w:rFonts w:asciiTheme="minorEastAsia"/>
        </w:rPr>
        <w:t>襄邑王神符，淮安王神通之弟。</w:t>
      </w:r>
      <w:r w:rsidR="00934453" w:rsidRPr="001221B9">
        <w:rPr>
          <w:rFonts w:asciiTheme="minorEastAsia"/>
        </w:rPr>
        <w:t>己未，以太府卿韓約為左金吾衞大將軍。</w:t>
      </w:r>
    </w:p>
    <w:p w:rsidR="00934453" w:rsidRPr="001221B9" w:rsidRDefault="00934453" w:rsidP="00DF5A42">
      <w:pPr>
        <w:rPr>
          <w:rFonts w:asciiTheme="minorEastAsia"/>
        </w:rPr>
      </w:pPr>
      <w:r w:rsidRPr="001221B9">
        <w:rPr>
          <w:rFonts w:asciiTheme="minorEastAsia"/>
        </w:rPr>
        <w:t>始，鄭注與李訓謀，至鎭，選壯士數百，皆持白棓，懷其斧，以為親兵。</w:t>
      </w:r>
      <w:r w:rsidRPr="001221B9">
        <w:rPr>
          <w:rStyle w:val="00Text"/>
          <w:rFonts w:asciiTheme="minorEastAsia"/>
        </w:rPr>
        <w:t>棓，蒲項翻。白棓，猶言白梃也。</w:t>
      </w:r>
      <w:r w:rsidRPr="001221B9">
        <w:rPr>
          <w:rFonts w:asciiTheme="minorEastAsia"/>
        </w:rPr>
        <w:t>是月，戊辰，王守澄葬於滻水，</w:t>
      </w:r>
      <w:r w:rsidRPr="001221B9">
        <w:rPr>
          <w:rStyle w:val="00Text"/>
          <w:rFonts w:asciiTheme="minorEastAsia"/>
        </w:rPr>
        <w:t>雍錄︰滻水源出藍田縣境之西，稍北行至白鹿原西，卽趨京城。王守澄蓋葬於白鹿原西南。</w:t>
      </w:r>
      <w:r w:rsidRPr="001221B9">
        <w:rPr>
          <w:rFonts w:asciiTheme="minorEastAsia"/>
        </w:rPr>
        <w:t>注奏請入護葬事，因以親兵自隨。仍奏令內臣中尉以下盡集滻水送葬，注因闔門，令親兵斧之，使無遺類。約旣定，訓與其黨謀︰</w:t>
      </w:r>
      <w:r w:rsidR="000F1B0C">
        <w:rPr>
          <w:rFonts w:asciiTheme="minorEastAsia"/>
        </w:rPr>
        <w:t>「</w:t>
      </w:r>
      <w:r w:rsidRPr="001221B9">
        <w:rPr>
          <w:rFonts w:asciiTheme="minorEastAsia"/>
        </w:rPr>
        <w:t>如此事成，則注專有其功，不若使行餘、璠以赴鎭為名，多募壯士為部曲，幷用金吾、臺府吏卒，先期誅宦者，</w:t>
      </w:r>
      <w:r w:rsidRPr="001221B9">
        <w:rPr>
          <w:rStyle w:val="00Text"/>
          <w:rFonts w:asciiTheme="minorEastAsia"/>
        </w:rPr>
        <w:t>先，悉薦翻。</w:t>
      </w:r>
      <w:r w:rsidRPr="001221B9">
        <w:rPr>
          <w:rFonts w:asciiTheme="minorEastAsia"/>
        </w:rPr>
        <w:t>已而幷注去之。</w:t>
      </w:r>
      <w:r w:rsidR="000F1B0C">
        <w:rPr>
          <w:rFonts w:asciiTheme="minorEastAsia"/>
        </w:rPr>
        <w:t>」</w:t>
      </w:r>
      <w:r w:rsidRPr="001221B9">
        <w:rPr>
          <w:rStyle w:val="00Text"/>
          <w:rFonts w:asciiTheme="minorEastAsia"/>
        </w:rPr>
        <w:t>去，羌呂翻。</w:t>
      </w:r>
      <w:r w:rsidRPr="001221B9">
        <w:rPr>
          <w:rFonts w:asciiTheme="minorEastAsia"/>
        </w:rPr>
        <w:t>行餘、璠、立言、約及中丞李孝本，皆訓素所厚也，故列置要地，獨與是數人及舒元輿謀之，他人皆莫之知也。</w:t>
      </w:r>
    </w:p>
    <w:p w:rsidR="00934453" w:rsidRPr="001221B9" w:rsidRDefault="00934453" w:rsidP="00DF5A42">
      <w:pPr>
        <w:rPr>
          <w:rFonts w:asciiTheme="minorEastAsia"/>
        </w:rPr>
      </w:pPr>
      <w:r w:rsidRPr="001221B9">
        <w:rPr>
          <w:rFonts w:asciiTheme="minorEastAsia"/>
        </w:rPr>
        <w:t>壬戌，上御紫宸殿。百官班定，韓約不報平安，</w:t>
      </w:r>
      <w:r w:rsidRPr="001221B9">
        <w:rPr>
          <w:rStyle w:val="00Text"/>
          <w:rFonts w:asciiTheme="minorEastAsia"/>
        </w:rPr>
        <w:t>唐制︰凡朝，皇帝旣升御座，金吾將軍奏︰</w:t>
      </w:r>
      <w:r w:rsidR="000F1B0C">
        <w:rPr>
          <w:rStyle w:val="00Text"/>
          <w:rFonts w:asciiTheme="minorEastAsia"/>
        </w:rPr>
        <w:t>「</w:t>
      </w:r>
      <w:r w:rsidRPr="001221B9">
        <w:rPr>
          <w:rStyle w:val="00Text"/>
          <w:rFonts w:asciiTheme="minorEastAsia"/>
        </w:rPr>
        <w:t>左右廂內外平安。</w:t>
      </w:r>
      <w:r w:rsidR="000F1B0C">
        <w:rPr>
          <w:rStyle w:val="00Text"/>
          <w:rFonts w:asciiTheme="minorEastAsia"/>
        </w:rPr>
        <w:t>」</w:t>
      </w:r>
      <w:r w:rsidRPr="001221B9">
        <w:rPr>
          <w:rFonts w:asciiTheme="minorEastAsia"/>
        </w:rPr>
        <w:t>奏稱︰</w:t>
      </w:r>
      <w:r w:rsidR="000F1B0C">
        <w:rPr>
          <w:rFonts w:asciiTheme="minorEastAsia"/>
        </w:rPr>
        <w:t>「</w:t>
      </w:r>
      <w:r w:rsidRPr="001221B9">
        <w:rPr>
          <w:rFonts w:asciiTheme="minorEastAsia"/>
        </w:rPr>
        <w:t>左金吾聽事後石榴夜有甘露，臣遞門奏訖。</w:t>
      </w:r>
      <w:r w:rsidR="000F1B0C">
        <w:rPr>
          <w:rFonts w:asciiTheme="minorEastAsia"/>
        </w:rPr>
        <w:t>」</w:t>
      </w:r>
      <w:r w:rsidRPr="001221B9">
        <w:rPr>
          <w:rStyle w:val="00Text"/>
          <w:rFonts w:asciiTheme="minorEastAsia"/>
        </w:rPr>
        <w:t>言夜中聞奏，禁門已扃，於隔門遞入以奏也。</w:t>
      </w:r>
      <w:r w:rsidRPr="001221B9">
        <w:rPr>
          <w:rFonts w:asciiTheme="minorEastAsia"/>
        </w:rPr>
        <w:t>因蹈舞再拜，宰相亦帥百官稱賀。</w:t>
      </w:r>
      <w:r w:rsidRPr="001221B9">
        <w:rPr>
          <w:rStyle w:val="00Text"/>
          <w:rFonts w:asciiTheme="minorEastAsia"/>
        </w:rPr>
        <w:t>帥，讀曰率；下同。</w:t>
      </w:r>
      <w:r w:rsidRPr="001221B9">
        <w:rPr>
          <w:rFonts w:asciiTheme="minorEastAsia"/>
        </w:rPr>
        <w:t>訓、元輿勸上親往觀之，以承天貺，上許之。百官退，班於含元殿。</w:t>
      </w:r>
      <w:r w:rsidRPr="001221B9">
        <w:rPr>
          <w:rStyle w:val="00Text"/>
          <w:rFonts w:asciiTheme="minorEastAsia"/>
        </w:rPr>
        <w:t>紫宸，內殿也；含元，前殿也。上欲往觀甘露，故百官自紫宸退而出，立班於含元殿，以左、右金吾仗在含元殿前左右也。</w:t>
      </w:r>
      <w:r w:rsidRPr="001221B9">
        <w:rPr>
          <w:rFonts w:asciiTheme="minorEastAsia"/>
        </w:rPr>
        <w:t>日加辰，上乘軟輿出紫宸門，</w:t>
      </w:r>
      <w:r w:rsidRPr="001221B9">
        <w:rPr>
          <w:rStyle w:val="00Text"/>
          <w:rFonts w:asciiTheme="minorEastAsia"/>
        </w:rPr>
        <w:t>軟輿，蓋以裀褥積而為之，下施棢，令人舉之。</w:t>
      </w:r>
      <w:r w:rsidRPr="001221B9">
        <w:rPr>
          <w:rFonts w:asciiTheme="minorEastAsia"/>
        </w:rPr>
        <w:t>升含元殿。先命宰相及兩省官詣左仗視之，良久而還。</w:t>
      </w:r>
      <w:r w:rsidRPr="001221B9">
        <w:rPr>
          <w:rStyle w:val="00Text"/>
          <w:rFonts w:asciiTheme="minorEastAsia"/>
        </w:rPr>
        <w:t>還，音旋，又如字。</w:t>
      </w:r>
      <w:r w:rsidRPr="001221B9">
        <w:rPr>
          <w:rFonts w:asciiTheme="minorEastAsia"/>
        </w:rPr>
        <w:t>訓奏︰</w:t>
      </w:r>
      <w:r w:rsidR="000F1B0C">
        <w:rPr>
          <w:rFonts w:asciiTheme="minorEastAsia"/>
        </w:rPr>
        <w:t>「</w:t>
      </w:r>
      <w:r w:rsidRPr="001221B9">
        <w:rPr>
          <w:rFonts w:asciiTheme="minorEastAsia"/>
        </w:rPr>
        <w:t>臣與衆人驗之，殆非眞甘露，未可遽宣布，</w:t>
      </w:r>
      <w:r w:rsidRPr="001221B9">
        <w:rPr>
          <w:rStyle w:val="00Text"/>
          <w:rFonts w:asciiTheme="minorEastAsia"/>
        </w:rPr>
        <w:t>考異曰︰按訓與韓約共謀，詐為甘露，而自言恐非眞瑞者，蓋欲使宦官盡往金吾覆視，因伏兵誅之耳。故二十二日令狐楚所草制書亦云</w:t>
      </w:r>
      <w:r w:rsidR="000F1B0C">
        <w:rPr>
          <w:rStyle w:val="00Text"/>
          <w:rFonts w:asciiTheme="minorEastAsia"/>
        </w:rPr>
        <w:t>「</w:t>
      </w:r>
      <w:r w:rsidRPr="001221B9">
        <w:rPr>
          <w:rStyle w:val="00Text"/>
          <w:rFonts w:asciiTheme="minorEastAsia"/>
        </w:rPr>
        <w:t>兇渠仍請其覆視</w:t>
      </w:r>
      <w:r w:rsidR="000F1B0C">
        <w:rPr>
          <w:rStyle w:val="00Text"/>
          <w:rFonts w:asciiTheme="minorEastAsia"/>
        </w:rPr>
        <w:t>」</w:t>
      </w:r>
      <w:r w:rsidRPr="001221B9">
        <w:rPr>
          <w:rStyle w:val="00Text"/>
          <w:rFonts w:asciiTheme="minorEastAsia"/>
        </w:rPr>
        <w:t>。今從實錄。</w:t>
      </w:r>
      <w:r w:rsidRPr="001221B9">
        <w:rPr>
          <w:rFonts w:asciiTheme="minorEastAsia"/>
        </w:rPr>
        <w:t>恐天下稱賀。</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豈有是邪！</w:t>
      </w:r>
      <w:r w:rsidR="000F1B0C">
        <w:rPr>
          <w:rFonts w:asciiTheme="minorEastAsia"/>
        </w:rPr>
        <w:t>」</w:t>
      </w:r>
      <w:r w:rsidRPr="001221B9">
        <w:rPr>
          <w:rFonts w:asciiTheme="minorEastAsia"/>
        </w:rPr>
        <w:t>顧左、右中尉仇士良、魚志弘帥諸宦者往視之。</w:t>
      </w:r>
      <w:r w:rsidRPr="001221B9">
        <w:rPr>
          <w:rStyle w:val="00Text"/>
          <w:rFonts w:asciiTheme="minorEastAsia"/>
        </w:rPr>
        <w:t>帥，讀曰率。</w:t>
      </w:r>
      <w:r w:rsidRPr="001221B9">
        <w:rPr>
          <w:rFonts w:asciiTheme="minorEastAsia"/>
        </w:rPr>
        <w:t>宦者旣去，訓遽召郭行餘、王璠曰︰</w:t>
      </w:r>
      <w:r w:rsidR="000F1B0C">
        <w:rPr>
          <w:rFonts w:asciiTheme="minorEastAsia"/>
        </w:rPr>
        <w:t>「</w:t>
      </w:r>
      <w:r w:rsidRPr="001221B9">
        <w:rPr>
          <w:rFonts w:asciiTheme="minorEastAsia"/>
        </w:rPr>
        <w:t>來受敕旨！</w:t>
      </w:r>
      <w:r w:rsidR="000F1B0C">
        <w:rPr>
          <w:rFonts w:asciiTheme="minorEastAsia"/>
        </w:rPr>
        <w:t>」</w:t>
      </w:r>
      <w:r w:rsidRPr="001221B9">
        <w:rPr>
          <w:rFonts w:asciiTheme="minorEastAsia"/>
        </w:rPr>
        <w:t>璠股栗不敢前，獨行餘拜殿下。時二人部曲數百，皆執兵立丹鳳門外，訓已先使人召之，令人受敕。獨東兵入，</w:t>
      </w:r>
      <w:r w:rsidRPr="001221B9">
        <w:rPr>
          <w:rStyle w:val="00Text"/>
          <w:rFonts w:asciiTheme="minorEastAsia"/>
        </w:rPr>
        <w:t>河東兵也，</w:t>
      </w:r>
      <w:r w:rsidR="000F1B0C">
        <w:rPr>
          <w:rStyle w:val="00Text"/>
          <w:rFonts w:asciiTheme="minorEastAsia"/>
        </w:rPr>
        <w:t>「</w:t>
      </w:r>
      <w:r w:rsidRPr="001221B9">
        <w:rPr>
          <w:rStyle w:val="00Text"/>
          <w:rFonts w:asciiTheme="minorEastAsia"/>
        </w:rPr>
        <w:t>東</w:t>
      </w:r>
      <w:r w:rsidR="000F1B0C">
        <w:rPr>
          <w:rStyle w:val="00Text"/>
          <w:rFonts w:asciiTheme="minorEastAsia"/>
        </w:rPr>
        <w:t>」</w:t>
      </w:r>
      <w:r w:rsidRPr="001221B9">
        <w:rPr>
          <w:rStyle w:val="00Text"/>
          <w:rFonts w:asciiTheme="minorEastAsia"/>
        </w:rPr>
        <w:t>上逸</w:t>
      </w:r>
      <w:r w:rsidR="000F1B0C">
        <w:rPr>
          <w:rStyle w:val="00Text"/>
          <w:rFonts w:asciiTheme="minorEastAsia"/>
        </w:rPr>
        <w:t>「</w:t>
      </w:r>
      <w:r w:rsidRPr="001221B9">
        <w:rPr>
          <w:rStyle w:val="00Text"/>
          <w:rFonts w:asciiTheme="minorEastAsia"/>
        </w:rPr>
        <w:t>河</w:t>
      </w:r>
      <w:r w:rsidR="000F1B0C">
        <w:rPr>
          <w:rStyle w:val="00Text"/>
          <w:rFonts w:asciiTheme="minorEastAsia"/>
        </w:rPr>
        <w:t>」</w:t>
      </w:r>
      <w:r w:rsidRPr="001221B9">
        <w:rPr>
          <w:rStyle w:val="00Text"/>
          <w:rFonts w:asciiTheme="minorEastAsia"/>
        </w:rPr>
        <w:t>字。</w:t>
      </w:r>
      <w:r w:rsidR="000F1B0C">
        <w:rPr>
          <w:rStyle w:val="00Text"/>
          <w:rFonts w:asciiTheme="minorEastAsia"/>
        </w:rPr>
        <w:t>『</w:t>
      </w:r>
      <w:r w:rsidRPr="001221B9">
        <w:rPr>
          <w:rStyle w:val="00Text"/>
          <w:rFonts w:asciiTheme="minorEastAsia"/>
        </w:rPr>
        <w:t>章︰孔本正有</w:t>
      </w:r>
      <w:r w:rsidR="000F1B0C">
        <w:rPr>
          <w:rStyle w:val="00Text"/>
          <w:rFonts w:asciiTheme="minorEastAsia"/>
        </w:rPr>
        <w:t>「</w:t>
      </w:r>
      <w:r w:rsidRPr="001221B9">
        <w:rPr>
          <w:rStyle w:val="00Text"/>
          <w:rFonts w:asciiTheme="minorEastAsia"/>
        </w:rPr>
        <w:t>河</w:t>
      </w:r>
      <w:r w:rsidR="000F1B0C">
        <w:rPr>
          <w:rStyle w:val="00Text"/>
          <w:rFonts w:asciiTheme="minorEastAsia"/>
        </w:rPr>
        <w:t>」</w:t>
      </w:r>
      <w:r w:rsidRPr="001221B9">
        <w:rPr>
          <w:rStyle w:val="00Text"/>
          <w:rFonts w:asciiTheme="minorEastAsia"/>
        </w:rPr>
        <w:t>字。</w:t>
      </w:r>
      <w:r w:rsidR="000F1B0C">
        <w:rPr>
          <w:rStyle w:val="00Text"/>
          <w:rFonts w:asciiTheme="minorEastAsia"/>
        </w:rPr>
        <w:t>』</w:t>
      </w:r>
      <w:r w:rsidRPr="001221B9">
        <w:rPr>
          <w:rFonts w:asciiTheme="minorEastAsia"/>
        </w:rPr>
        <w:t>邠寧兵竟不至。</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仇士良等至左仗視甘露，韓約變色流汗，士良怪之曰︰</w:t>
      </w:r>
      <w:r w:rsidR="000F1B0C">
        <w:rPr>
          <w:rStyle w:val="01Text"/>
          <w:rFonts w:asciiTheme="minorEastAsia" w:eastAsiaTheme="minorEastAsia"/>
          <w:sz w:val="21"/>
        </w:rPr>
        <w:t>「</w:t>
      </w:r>
      <w:r w:rsidRPr="00101E55">
        <w:rPr>
          <w:rStyle w:val="01Text"/>
          <w:rFonts w:asciiTheme="minorEastAsia" w:eastAsiaTheme="minorEastAsia"/>
          <w:sz w:val="21"/>
        </w:rPr>
        <w:t>將軍何為如是？</w:t>
      </w:r>
      <w:r w:rsidR="000F1B0C">
        <w:rPr>
          <w:rStyle w:val="01Text"/>
          <w:rFonts w:asciiTheme="minorEastAsia" w:eastAsiaTheme="minorEastAsia"/>
          <w:sz w:val="21"/>
        </w:rPr>
        <w:t>」</w:t>
      </w:r>
      <w:r w:rsidRPr="00101E55">
        <w:rPr>
          <w:rStyle w:val="01Text"/>
          <w:rFonts w:asciiTheme="minorEastAsia" w:eastAsiaTheme="minorEastAsia"/>
          <w:sz w:val="21"/>
        </w:rPr>
        <w:t>俄風吹幕起，見執兵者甚衆，又聞兵仗聲。士良等驚駭走出，門者欲閉之，士良叱之，關不得上。</w:t>
      </w:r>
      <w:r w:rsidRPr="001221B9">
        <w:rPr>
          <w:rFonts w:asciiTheme="minorEastAsia" w:eastAsiaTheme="minorEastAsia"/>
        </w:rPr>
        <w:t>關，門牡也。上，時掌翻；下來上同。</w:t>
      </w:r>
      <w:r w:rsidRPr="00101E55">
        <w:rPr>
          <w:rStyle w:val="01Text"/>
          <w:rFonts w:asciiTheme="minorEastAsia" w:eastAsiaTheme="minorEastAsia"/>
          <w:sz w:val="21"/>
        </w:rPr>
        <w:t>士良等奔詣上告變。訓見之，遽呼金吾衞士曰︰</w:t>
      </w:r>
      <w:r w:rsidR="000F1B0C">
        <w:rPr>
          <w:rStyle w:val="01Text"/>
          <w:rFonts w:asciiTheme="minorEastAsia" w:eastAsiaTheme="minorEastAsia"/>
          <w:sz w:val="21"/>
        </w:rPr>
        <w:t>「</w:t>
      </w:r>
      <w:r w:rsidRPr="00101E55">
        <w:rPr>
          <w:rStyle w:val="01Text"/>
          <w:rFonts w:asciiTheme="minorEastAsia" w:eastAsiaTheme="minorEastAsia"/>
          <w:sz w:val="21"/>
        </w:rPr>
        <w:t>來上殿衞乘輿者，人賞錢百緡！</w:t>
      </w:r>
      <w:r w:rsidR="000F1B0C">
        <w:rPr>
          <w:rStyle w:val="01Text"/>
          <w:rFonts w:asciiTheme="minorEastAsia" w:eastAsiaTheme="minorEastAsia"/>
          <w:sz w:val="21"/>
        </w:rPr>
        <w:t>」</w:t>
      </w:r>
      <w:r w:rsidRPr="00101E55">
        <w:rPr>
          <w:rStyle w:val="01Text"/>
          <w:rFonts w:asciiTheme="minorEastAsia" w:eastAsiaTheme="minorEastAsia"/>
          <w:sz w:val="21"/>
        </w:rPr>
        <w:t>宦者曰︰</w:t>
      </w:r>
      <w:r w:rsidR="000F1B0C">
        <w:rPr>
          <w:rStyle w:val="01Text"/>
          <w:rFonts w:asciiTheme="minorEastAsia" w:eastAsiaTheme="minorEastAsia"/>
          <w:sz w:val="21"/>
        </w:rPr>
        <w:t>「</w:t>
      </w:r>
      <w:r w:rsidRPr="00101E55">
        <w:rPr>
          <w:rStyle w:val="01Text"/>
          <w:rFonts w:asciiTheme="minorEastAsia" w:eastAsiaTheme="minorEastAsia"/>
          <w:sz w:val="21"/>
        </w:rPr>
        <w:t>事急矣，請陛下還宮！</w:t>
      </w:r>
      <w:r w:rsidR="000F1B0C">
        <w:rPr>
          <w:rStyle w:val="01Text"/>
          <w:rFonts w:asciiTheme="minorEastAsia" w:eastAsiaTheme="minorEastAsia"/>
          <w:sz w:val="21"/>
        </w:rPr>
        <w:t>」</w:t>
      </w:r>
      <w:r w:rsidRPr="00101E55">
        <w:rPr>
          <w:rStyle w:val="01Text"/>
          <w:rFonts w:asciiTheme="minorEastAsia" w:eastAsiaTheme="minorEastAsia"/>
          <w:sz w:val="21"/>
        </w:rPr>
        <w:t>卽舉軟輿，迎上扶升輿，決殿後罘罳，疾趨北出。</w:t>
      </w:r>
      <w:r w:rsidRPr="001221B9">
        <w:rPr>
          <w:rFonts w:asciiTheme="minorEastAsia" w:eastAsiaTheme="minorEastAsia"/>
        </w:rPr>
        <w:t>唐宮殿中罘罳，以絲為之，狀如網，以捍燕雀，非如漢宮闕之罘罳也。今諸宦者能決之而出，則可知矣。程大昌曰︰罘罳者，鏤木為之，其中疏通，可以透明。或為方空，或為連鎖，甚狀扶疏，故曰罘罳，讀如浮思，猶曰䯱髵也。因其形似而想其本狀，自可見矣。罘罳之名旣立，於是隨其所施而附著以為之名，其在宮闕則為闕上罘罳，臣朝於君，至闕下復思所奏是也。在陵垣則為陵上罘罳，王莽斫去陵上罘罳，而曰使人無復思漢者是也。卻而求之上古，則禮記疏屛亦其物也。疏者，刻為雲氣而中空玲瓏也。又有網戶，刻為連文，遞為綴屬，其形如網也。宋玉曰</w:t>
      </w:r>
      <w:r w:rsidR="000F1B0C">
        <w:rPr>
          <w:rFonts w:asciiTheme="minorEastAsia" w:eastAsiaTheme="minorEastAsia"/>
        </w:rPr>
        <w:t>「</w:t>
      </w:r>
      <w:r w:rsidRPr="001221B9">
        <w:rPr>
          <w:rFonts w:asciiTheme="minorEastAsia" w:eastAsiaTheme="minorEastAsia"/>
        </w:rPr>
        <w:t>網戶朱綴刻方連</w:t>
      </w:r>
      <w:r w:rsidR="000F1B0C">
        <w:rPr>
          <w:rFonts w:asciiTheme="minorEastAsia" w:eastAsiaTheme="minorEastAsia"/>
        </w:rPr>
        <w:t>」</w:t>
      </w:r>
      <w:r w:rsidRPr="001221B9">
        <w:rPr>
          <w:rFonts w:asciiTheme="minorEastAsia" w:eastAsiaTheme="minorEastAsia"/>
        </w:rPr>
        <w:t>是也。旣曰刻，則是雕木為之，其狀如網耳。後人因此遂有直織絲網而張之簷窗以護禽雀者。文宗甘露之變，出殿北門，裂斷罘罳而去，是眞網也。此又沿放楚辭而施網焉者也。元微之為承旨時詩曰︰</w:t>
      </w:r>
      <w:r w:rsidR="000F1B0C">
        <w:rPr>
          <w:rFonts w:asciiTheme="minorEastAsia" w:eastAsiaTheme="minorEastAsia"/>
        </w:rPr>
        <w:t>「</w:t>
      </w:r>
      <w:r w:rsidRPr="001221B9">
        <w:rPr>
          <w:rFonts w:asciiTheme="minorEastAsia" w:eastAsiaTheme="minorEastAsia"/>
        </w:rPr>
        <w:t>蘂珠深處少人知，網索西臨太液池，浴殿曉聞天語後，步廊騎馬笑相隨。</w:t>
      </w:r>
      <w:r w:rsidR="000F1B0C">
        <w:rPr>
          <w:rFonts w:asciiTheme="minorEastAsia" w:eastAsiaTheme="minorEastAsia"/>
        </w:rPr>
        <w:t>」</w:t>
      </w:r>
      <w:r w:rsidRPr="001221B9">
        <w:rPr>
          <w:rFonts w:asciiTheme="minorEastAsia" w:eastAsiaTheme="minorEastAsia"/>
        </w:rPr>
        <w:t>自註云︰</w:t>
      </w:r>
      <w:r w:rsidR="000F1B0C">
        <w:rPr>
          <w:rFonts w:asciiTheme="minorEastAsia" w:eastAsiaTheme="minorEastAsia"/>
        </w:rPr>
        <w:t>「</w:t>
      </w:r>
      <w:r w:rsidRPr="001221B9">
        <w:rPr>
          <w:rFonts w:asciiTheme="minorEastAsia" w:eastAsiaTheme="minorEastAsia"/>
        </w:rPr>
        <w:t>網索在太液池上，學士候對歇於此。</w:t>
      </w:r>
      <w:r w:rsidR="000F1B0C">
        <w:rPr>
          <w:rFonts w:asciiTheme="minorEastAsia" w:eastAsiaTheme="minorEastAsia"/>
        </w:rPr>
        <w:t>」</w:t>
      </w:r>
      <w:r w:rsidRPr="001221B9">
        <w:rPr>
          <w:rFonts w:asciiTheme="minorEastAsia" w:eastAsiaTheme="minorEastAsia"/>
        </w:rPr>
        <w:t>予按網索，乃是無壁或有窗處，以索掛網，遮護飛雀，故云網索，猶掛鈴之索為鈴索也。宋元獻喜子京召還為學士詩曰︰</w:t>
      </w:r>
      <w:r w:rsidR="000F1B0C">
        <w:rPr>
          <w:rFonts w:asciiTheme="minorEastAsia" w:eastAsiaTheme="minorEastAsia"/>
        </w:rPr>
        <w:t>「</w:t>
      </w:r>
      <w:r w:rsidRPr="001221B9">
        <w:rPr>
          <w:rFonts w:asciiTheme="minorEastAsia" w:eastAsiaTheme="minorEastAsia"/>
        </w:rPr>
        <w:t>網索軒窗邃，鑾坡羽衞重。</w:t>
      </w:r>
      <w:r w:rsidR="000F1B0C">
        <w:rPr>
          <w:rFonts w:asciiTheme="minorEastAsia" w:eastAsiaTheme="minorEastAsia"/>
        </w:rPr>
        <w:t>」</w:t>
      </w:r>
      <w:r w:rsidRPr="001221B9">
        <w:rPr>
          <w:rFonts w:asciiTheme="minorEastAsia" w:eastAsiaTheme="minorEastAsia"/>
        </w:rPr>
        <w:t>用微之句也。若並今世俗語求之，則門屛鏤明格子是也。其制與青瑣同類，顧所施之地不同而名亦隨異耳。</w:t>
      </w:r>
      <w:r w:rsidRPr="00101E55">
        <w:rPr>
          <w:rStyle w:val="01Text"/>
          <w:rFonts w:asciiTheme="minorEastAsia" w:eastAsiaTheme="minorEastAsia"/>
          <w:sz w:val="21"/>
        </w:rPr>
        <w:t>訓攀輿呼曰︰</w:t>
      </w:r>
      <w:r w:rsidRPr="001221B9">
        <w:rPr>
          <w:rFonts w:asciiTheme="minorEastAsia" w:eastAsiaTheme="minorEastAsia"/>
        </w:rPr>
        <w:t>呼，火故翻。</w:t>
      </w:r>
      <w:r w:rsidR="000F1B0C">
        <w:rPr>
          <w:rStyle w:val="01Text"/>
          <w:rFonts w:asciiTheme="minorEastAsia" w:eastAsiaTheme="minorEastAsia"/>
          <w:sz w:val="21"/>
        </w:rPr>
        <w:t>「</w:t>
      </w:r>
      <w:r w:rsidRPr="00101E55">
        <w:rPr>
          <w:rStyle w:val="01Text"/>
          <w:rFonts w:asciiTheme="minorEastAsia" w:eastAsiaTheme="minorEastAsia"/>
          <w:sz w:val="21"/>
        </w:rPr>
        <w:t>臣奏事未竟，陛下不可入宮！</w:t>
      </w:r>
      <w:r w:rsidR="000F1B0C">
        <w:rPr>
          <w:rStyle w:val="01Text"/>
          <w:rFonts w:asciiTheme="minorEastAsia" w:eastAsiaTheme="minorEastAsia"/>
          <w:sz w:val="21"/>
        </w:rPr>
        <w:t>」</w:t>
      </w:r>
      <w:r w:rsidRPr="00101E55">
        <w:rPr>
          <w:rStyle w:val="01Text"/>
          <w:rFonts w:asciiTheme="minorEastAsia" w:eastAsiaTheme="minorEastAsia"/>
          <w:sz w:val="21"/>
        </w:rPr>
        <w:t>金吾兵已登殿；羅立言帥京兆邏卒三百餘自東來，</w:t>
      </w:r>
      <w:r w:rsidRPr="001221B9">
        <w:rPr>
          <w:rFonts w:asciiTheme="minorEastAsia" w:eastAsiaTheme="minorEastAsia"/>
        </w:rPr>
        <w:t>邏，郞佐翻。</w:t>
      </w:r>
      <w:r w:rsidRPr="00101E55">
        <w:rPr>
          <w:rStyle w:val="01Text"/>
          <w:rFonts w:asciiTheme="minorEastAsia" w:eastAsiaTheme="minorEastAsia"/>
          <w:sz w:val="21"/>
        </w:rPr>
        <w:t>李孝本帥御史臺從人二百餘自西來，</w:t>
      </w:r>
      <w:r w:rsidRPr="001221B9">
        <w:rPr>
          <w:rFonts w:asciiTheme="minorEastAsia" w:eastAsiaTheme="minorEastAsia"/>
        </w:rPr>
        <w:t>從，才用翻。</w:t>
      </w:r>
      <w:r w:rsidRPr="00101E55">
        <w:rPr>
          <w:rStyle w:val="01Text"/>
          <w:rFonts w:asciiTheme="minorEastAsia" w:eastAsiaTheme="minorEastAsia"/>
          <w:sz w:val="21"/>
        </w:rPr>
        <w:t>皆登殿縱擊，宦官流血呼冤，死傷者十餘人。乘輿迤邐入宣政門，</w:t>
      </w:r>
      <w:r w:rsidRPr="001221B9">
        <w:rPr>
          <w:rFonts w:asciiTheme="minorEastAsia" w:eastAsiaTheme="minorEastAsia"/>
        </w:rPr>
        <w:t>迤，移爾翻。邐，力爾翻。宣政門，宣政殿門也。</w:t>
      </w:r>
      <w:r w:rsidRPr="00101E55">
        <w:rPr>
          <w:rStyle w:val="01Text"/>
          <w:rFonts w:asciiTheme="minorEastAsia" w:eastAsiaTheme="minorEastAsia"/>
          <w:sz w:val="21"/>
        </w:rPr>
        <w:t>訓攀輿呼益急，上叱之，宦者郗志榮奮拳毆其胸，偃於地。</w:t>
      </w:r>
      <w:r w:rsidRPr="001221B9">
        <w:rPr>
          <w:rFonts w:asciiTheme="minorEastAsia" w:eastAsiaTheme="minorEastAsia"/>
        </w:rPr>
        <w:t>郗，丑之翻。毆，烏口翻。偃者，偃仰而仆也。</w:t>
      </w:r>
      <w:r w:rsidRPr="00101E55">
        <w:rPr>
          <w:rStyle w:val="01Text"/>
          <w:rFonts w:asciiTheme="minorEastAsia" w:eastAsiaTheme="minorEastAsia"/>
          <w:sz w:val="21"/>
        </w:rPr>
        <w:t>乘輿旣入，門隨闔，宦者皆呼萬歲，百官駭愕散出。訓知事不濟，脫從吏綠衫衣之，</w:t>
      </w:r>
      <w:r w:rsidRPr="001221B9">
        <w:rPr>
          <w:rFonts w:asciiTheme="minorEastAsia" w:eastAsiaTheme="minorEastAsia"/>
        </w:rPr>
        <w:t>衣，於旣翻。</w:t>
      </w:r>
      <w:r w:rsidRPr="00101E55">
        <w:rPr>
          <w:rStyle w:val="01Text"/>
          <w:rFonts w:asciiTheme="minorEastAsia" w:eastAsiaTheme="minorEastAsia"/>
          <w:sz w:val="21"/>
        </w:rPr>
        <w:t>走馬而出，揚言於道曰︰</w:t>
      </w:r>
      <w:r w:rsidR="000F1B0C">
        <w:rPr>
          <w:rStyle w:val="01Text"/>
          <w:rFonts w:asciiTheme="minorEastAsia" w:eastAsiaTheme="minorEastAsia"/>
          <w:sz w:val="21"/>
        </w:rPr>
        <w:t>「</w:t>
      </w:r>
      <w:r w:rsidRPr="00101E55">
        <w:rPr>
          <w:rStyle w:val="01Text"/>
          <w:rFonts w:asciiTheme="minorEastAsia" w:eastAsiaTheme="minorEastAsia"/>
          <w:sz w:val="21"/>
        </w:rPr>
        <w:t>我何罪而竄謫！</w:t>
      </w:r>
      <w:r w:rsidR="000F1B0C">
        <w:rPr>
          <w:rStyle w:val="01Text"/>
          <w:rFonts w:asciiTheme="minorEastAsia" w:eastAsiaTheme="minorEastAsia"/>
          <w:sz w:val="21"/>
        </w:rPr>
        <w:t>」</w:t>
      </w:r>
      <w:r w:rsidRPr="00101E55">
        <w:rPr>
          <w:rStyle w:val="01Text"/>
          <w:rFonts w:asciiTheme="minorEastAsia" w:eastAsiaTheme="minorEastAsia"/>
          <w:sz w:val="21"/>
        </w:rPr>
        <w:t>人不之疑。王涯、賈餗、舒元輿還中書，相謂曰︰</w:t>
      </w:r>
      <w:r w:rsidR="000F1B0C">
        <w:rPr>
          <w:rStyle w:val="01Text"/>
          <w:rFonts w:asciiTheme="minorEastAsia" w:eastAsiaTheme="minorEastAsia"/>
          <w:sz w:val="21"/>
        </w:rPr>
        <w:t>「</w:t>
      </w:r>
      <w:r w:rsidRPr="00101E55">
        <w:rPr>
          <w:rStyle w:val="01Text"/>
          <w:rFonts w:asciiTheme="minorEastAsia" w:eastAsiaTheme="minorEastAsia"/>
          <w:sz w:val="21"/>
        </w:rPr>
        <w:t>上且開延英，召吾屬議之。</w:t>
      </w:r>
      <w:r w:rsidR="000F1B0C">
        <w:rPr>
          <w:rStyle w:val="01Text"/>
          <w:rFonts w:asciiTheme="minorEastAsia" w:eastAsiaTheme="minorEastAsia"/>
          <w:sz w:val="21"/>
        </w:rPr>
        <w:t>」</w:t>
      </w:r>
      <w:r w:rsidRPr="00101E55">
        <w:rPr>
          <w:rStyle w:val="01Text"/>
          <w:rFonts w:asciiTheme="minorEastAsia" w:eastAsiaTheme="minorEastAsia"/>
          <w:sz w:val="21"/>
        </w:rPr>
        <w:t>兩省官詣宰相請其故，皆曰︰</w:t>
      </w:r>
      <w:r w:rsidR="000F1B0C">
        <w:rPr>
          <w:rStyle w:val="01Text"/>
          <w:rFonts w:asciiTheme="minorEastAsia" w:eastAsiaTheme="minorEastAsia"/>
          <w:sz w:val="21"/>
        </w:rPr>
        <w:t>「</w:t>
      </w:r>
      <w:r w:rsidRPr="00101E55">
        <w:rPr>
          <w:rStyle w:val="01Text"/>
          <w:rFonts w:asciiTheme="minorEastAsia" w:eastAsiaTheme="minorEastAsia"/>
          <w:sz w:val="21"/>
        </w:rPr>
        <w:t>不知何事，諸公各自便！</w:t>
      </w:r>
      <w:r w:rsidR="000F1B0C">
        <w:rPr>
          <w:rStyle w:val="01Text"/>
          <w:rFonts w:asciiTheme="minorEastAsia" w:eastAsiaTheme="minorEastAsia"/>
          <w:sz w:val="21"/>
        </w:rPr>
        <w:t>」</w:t>
      </w:r>
      <w:r w:rsidRPr="00101E55">
        <w:rPr>
          <w:rStyle w:val="01Text"/>
          <w:rFonts w:asciiTheme="minorEastAsia" w:eastAsiaTheme="minorEastAsia"/>
          <w:sz w:val="21"/>
        </w:rPr>
        <w:t>士良等知上豫其謀，怨憤，出不遜語，上慙懼不復言。</w:t>
      </w:r>
    </w:p>
    <w:p w:rsidR="00934453" w:rsidRPr="001221B9" w:rsidRDefault="00934453" w:rsidP="00DF5A42">
      <w:pPr>
        <w:rPr>
          <w:rFonts w:asciiTheme="minorEastAsia"/>
        </w:rPr>
      </w:pPr>
      <w:r w:rsidRPr="001221B9">
        <w:rPr>
          <w:rFonts w:asciiTheme="minorEastAsia"/>
        </w:rPr>
        <w:t>士良等命左、右神策副使劉泰倫、魏仲卿等各帥禁兵五百人，露刃出閤門討賊。</w:t>
      </w:r>
      <w:r w:rsidRPr="001221B9">
        <w:rPr>
          <w:rStyle w:val="00Text"/>
          <w:rFonts w:asciiTheme="minorEastAsia"/>
        </w:rPr>
        <w:t>復，扶又翻。帥，讀曰率。</w:t>
      </w:r>
      <w:r w:rsidRPr="001221B9">
        <w:rPr>
          <w:rFonts w:asciiTheme="minorEastAsia"/>
        </w:rPr>
        <w:t>王涯等將會食，</w:t>
      </w:r>
      <w:r w:rsidRPr="001221B9">
        <w:rPr>
          <w:rStyle w:val="00Text"/>
          <w:rFonts w:asciiTheme="minorEastAsia"/>
        </w:rPr>
        <w:t>諸宰相每日會食於政事堂。</w:t>
      </w:r>
      <w:r w:rsidRPr="001221B9">
        <w:rPr>
          <w:rFonts w:asciiTheme="minorEastAsia"/>
        </w:rPr>
        <w:t>吏白︰</w:t>
      </w:r>
      <w:r w:rsidR="000F1B0C">
        <w:rPr>
          <w:rFonts w:asciiTheme="minorEastAsia"/>
        </w:rPr>
        <w:t>「</w:t>
      </w:r>
      <w:r w:rsidRPr="001221B9">
        <w:rPr>
          <w:rFonts w:asciiTheme="minorEastAsia"/>
        </w:rPr>
        <w:t>有兵自內出，逢人輒殺！</w:t>
      </w:r>
      <w:r w:rsidR="000F1B0C">
        <w:rPr>
          <w:rFonts w:asciiTheme="minorEastAsia"/>
        </w:rPr>
        <w:t>」</w:t>
      </w:r>
      <w:r w:rsidRPr="001221B9">
        <w:rPr>
          <w:rFonts w:asciiTheme="minorEastAsia"/>
        </w:rPr>
        <w:t>涯等狼狽步走，兩省及金吾吏卒千餘人塡門爭出；門尋闔，其不得出者六百餘人皆死。士良等分兵閉宮門，索諸司，捕賊黨。</w:t>
      </w:r>
      <w:r w:rsidRPr="001221B9">
        <w:rPr>
          <w:rStyle w:val="00Text"/>
          <w:rFonts w:asciiTheme="minorEastAsia"/>
        </w:rPr>
        <w:t>索，下客翻；下同。</w:t>
      </w:r>
      <w:r w:rsidRPr="001221B9">
        <w:rPr>
          <w:rFonts w:asciiTheme="minorEastAsia"/>
        </w:rPr>
        <w:t>諸司吏卒及民酤販在中者皆死，死者又千餘人，橫尸流血，狼藉塗地，諸司印及圖籍、帷幕、器皿俱盡。又遣騎各千餘出城亡追亡者，又遣兵大索城中。舒元輿易服單騎出安化門，</w:t>
      </w:r>
      <w:r w:rsidRPr="001221B9">
        <w:rPr>
          <w:rStyle w:val="00Text"/>
          <w:rFonts w:asciiTheme="minorEastAsia"/>
        </w:rPr>
        <w:t>安化門，長安南面西頭第一門。</w:t>
      </w:r>
      <w:r w:rsidRPr="001221B9">
        <w:rPr>
          <w:rFonts w:asciiTheme="minorEastAsia"/>
        </w:rPr>
        <w:t>禁兵追擒之。王涯徒步至永昌里茶肆，禁兵擒入左軍。涯時年七十餘，被以桎梏，掠治不勝苦，</w:t>
      </w:r>
      <w:r w:rsidRPr="001221B9">
        <w:rPr>
          <w:rStyle w:val="00Text"/>
          <w:rFonts w:asciiTheme="minorEastAsia"/>
        </w:rPr>
        <w:t>被，皮義翻。桎，職日翻。梏，古沃翻。掠，音亮。治，直之翻。勝，音升。</w:t>
      </w:r>
      <w:r w:rsidRPr="001221B9">
        <w:rPr>
          <w:rFonts w:asciiTheme="minorEastAsia"/>
        </w:rPr>
        <w:t>自誣服，稱與李訓謀行大逆，尊立鄭注。王璠歸長興里私第，</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里</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坊</w:t>
      </w:r>
      <w:r w:rsidR="000F1B0C">
        <w:rPr>
          <w:rStyle w:val="00Text"/>
          <w:rFonts w:asciiTheme="minorEastAsia"/>
        </w:rPr>
        <w:t>」</w:t>
      </w:r>
      <w:r w:rsidRPr="001221B9">
        <w:rPr>
          <w:rStyle w:val="00Text"/>
          <w:rFonts w:asciiTheme="minorEastAsia"/>
        </w:rPr>
        <w:t>；乙十一行本同；孔本同。</w:t>
      </w:r>
      <w:r w:rsidR="000F1B0C">
        <w:rPr>
          <w:rStyle w:val="00Text"/>
          <w:rFonts w:asciiTheme="minorEastAsia"/>
        </w:rPr>
        <w:t>』</w:t>
      </w:r>
      <w:r w:rsidRPr="001221B9">
        <w:rPr>
          <w:rFonts w:asciiTheme="minorEastAsia"/>
        </w:rPr>
        <w:t>閉門，以其兵自防。</w:t>
      </w:r>
      <w:r w:rsidRPr="001221B9">
        <w:rPr>
          <w:rStyle w:val="00Text"/>
          <w:rFonts w:asciiTheme="minorEastAsia"/>
        </w:rPr>
        <w:t>河東節度之兵也。</w:t>
      </w:r>
      <w:r w:rsidRPr="001221B9">
        <w:rPr>
          <w:rFonts w:asciiTheme="minorEastAsia"/>
        </w:rPr>
        <w:t>神策將至門，呼曰︰</w:t>
      </w:r>
      <w:r w:rsidR="000F1B0C">
        <w:rPr>
          <w:rFonts w:asciiTheme="minorEastAsia"/>
        </w:rPr>
        <w:t>「</w:t>
      </w:r>
      <w:r w:rsidRPr="001221B9">
        <w:rPr>
          <w:rFonts w:asciiTheme="minorEastAsia"/>
        </w:rPr>
        <w:t>王涯等謀反，欲起尚書為相，魚護軍令致意！</w:t>
      </w:r>
      <w:r w:rsidR="000F1B0C">
        <w:rPr>
          <w:rFonts w:asciiTheme="minorEastAsia"/>
        </w:rPr>
        <w:t>」</w:t>
      </w:r>
      <w:r w:rsidRPr="001221B9">
        <w:rPr>
          <w:rStyle w:val="00Text"/>
          <w:rFonts w:asciiTheme="minorEastAsia"/>
        </w:rPr>
        <w:t>魚弘志時為右神策護軍中尉。將，卽亮翻。</w:t>
      </w:r>
      <w:r w:rsidRPr="001221B9">
        <w:rPr>
          <w:rFonts w:asciiTheme="minorEastAsia"/>
        </w:rPr>
        <w:t>璠喜，出見之。將趨賀再三，</w:t>
      </w:r>
      <w:r w:rsidRPr="001221B9">
        <w:rPr>
          <w:rStyle w:val="00Text"/>
          <w:rFonts w:asciiTheme="minorEastAsia"/>
        </w:rPr>
        <w:t>將，卽亮翻。</w:t>
      </w:r>
      <w:r w:rsidRPr="001221B9">
        <w:rPr>
          <w:rFonts w:asciiTheme="minorEastAsia"/>
        </w:rPr>
        <w:t>璠知見紿，涕泣而行；至左軍，見王涯曰︰</w:t>
      </w:r>
      <w:r w:rsidR="000F1B0C">
        <w:rPr>
          <w:rFonts w:asciiTheme="minorEastAsia"/>
        </w:rPr>
        <w:t>「</w:t>
      </w:r>
      <w:r w:rsidRPr="001221B9">
        <w:rPr>
          <w:rFonts w:asciiTheme="minorEastAsia"/>
        </w:rPr>
        <w:t>二十兄自反，胡為見引？</w:t>
      </w:r>
      <w:r w:rsidR="000F1B0C">
        <w:rPr>
          <w:rFonts w:asciiTheme="minorEastAsia"/>
        </w:rPr>
        <w:t>」</w:t>
      </w:r>
      <w:r w:rsidRPr="001221B9">
        <w:rPr>
          <w:rFonts w:asciiTheme="minorEastAsia"/>
        </w:rPr>
        <w:t>涯曰︰</w:t>
      </w:r>
      <w:r w:rsidR="000F1B0C">
        <w:rPr>
          <w:rFonts w:asciiTheme="minorEastAsia"/>
        </w:rPr>
        <w:t>「</w:t>
      </w:r>
      <w:r w:rsidRPr="001221B9">
        <w:rPr>
          <w:rFonts w:asciiTheme="minorEastAsia"/>
        </w:rPr>
        <w:t>五弟昔為京兆尹，不漏言於王守澄，</w:t>
      </w:r>
      <w:r w:rsidRPr="001221B9">
        <w:rPr>
          <w:rStyle w:val="00Text"/>
          <w:rFonts w:asciiTheme="minorEastAsia"/>
        </w:rPr>
        <w:t>王涯第二十，王璠第五。漏言事見上卷五年。</w:t>
      </w:r>
      <w:r w:rsidRPr="001221B9">
        <w:rPr>
          <w:rFonts w:asciiTheme="minorEastAsia"/>
        </w:rPr>
        <w:t>豈有今日邪！</w:t>
      </w:r>
      <w:r w:rsidR="000F1B0C">
        <w:rPr>
          <w:rFonts w:asciiTheme="minorEastAsia"/>
        </w:rPr>
        <w:t>」</w:t>
      </w:r>
      <w:r w:rsidRPr="001221B9">
        <w:rPr>
          <w:rFonts w:asciiTheme="minorEastAsia"/>
        </w:rPr>
        <w:t>璠俛首不言。又收羅立言於太平里，及涯等親屬奴婢，皆入兩軍繫之。戶部員外郞李元皋，訓之再從弟也，訓實與之無恩，亦執而殺之。故嶺南節度使胡証，家鉅富，</w:t>
      </w:r>
      <w:r w:rsidRPr="001221B9">
        <w:rPr>
          <w:rStyle w:val="00Text"/>
          <w:rFonts w:asciiTheme="minorEastAsia"/>
        </w:rPr>
        <w:t>証，音正。</w:t>
      </w:r>
      <w:r w:rsidRPr="001221B9">
        <w:rPr>
          <w:rFonts w:asciiTheme="minorEastAsia"/>
        </w:rPr>
        <w:t>禁兵利其財，託以搜賈餗入其家，執其子溵，殺之。</w:t>
      </w:r>
      <w:r w:rsidRPr="001221B9">
        <w:rPr>
          <w:rStyle w:val="00Text"/>
          <w:rFonts w:asciiTheme="minorEastAsia"/>
        </w:rPr>
        <w:t>溵，音殷。</w:t>
      </w:r>
      <w:r w:rsidRPr="001221B9">
        <w:rPr>
          <w:rFonts w:asciiTheme="minorEastAsia"/>
        </w:rPr>
        <w:t>又入左常侍羅讓、詹事渾鐬、翰林學士黎埴等家，</w:t>
      </w:r>
      <w:r w:rsidRPr="001221B9">
        <w:rPr>
          <w:rStyle w:val="00Text"/>
          <w:rFonts w:asciiTheme="minorEastAsia"/>
        </w:rPr>
        <w:t>左常侍，左散騎常侍也。鐬，火外翻。</w:t>
      </w:r>
      <w:r w:rsidRPr="001221B9">
        <w:rPr>
          <w:rFonts w:asciiTheme="minorEastAsia"/>
        </w:rPr>
        <w:t>掠其貲財，掃地無遺。鐬，瑊之子也。坊市惡少年因之報私仇，殺人，剽掠百貨，</w:t>
      </w:r>
      <w:r w:rsidRPr="001221B9">
        <w:rPr>
          <w:rStyle w:val="00Text"/>
          <w:rFonts w:asciiTheme="minorEastAsia"/>
        </w:rPr>
        <w:t>剽，匹妙翻。</w:t>
      </w:r>
      <w:r w:rsidRPr="001221B9">
        <w:rPr>
          <w:rFonts w:asciiTheme="minorEastAsia"/>
        </w:rPr>
        <w:t>互相攻劫，塵埃蔽天。</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癸亥，百官入朝，</w:t>
      </w:r>
      <w:r w:rsidRPr="001221B9">
        <w:rPr>
          <w:rFonts w:asciiTheme="minorEastAsia" w:eastAsiaTheme="minorEastAsia"/>
        </w:rPr>
        <w:t>朝，直遙翻。</w:t>
      </w:r>
      <w:r w:rsidRPr="00101E55">
        <w:rPr>
          <w:rStyle w:val="01Text"/>
          <w:rFonts w:asciiTheme="minorEastAsia" w:eastAsiaTheme="minorEastAsia"/>
          <w:sz w:val="21"/>
        </w:rPr>
        <w:t>日出，始開建福門，</w:t>
      </w:r>
      <w:r w:rsidRPr="001221B9">
        <w:rPr>
          <w:rFonts w:asciiTheme="minorEastAsia" w:eastAsiaTheme="minorEastAsia"/>
        </w:rPr>
        <w:t>建福門，在大明宮丹鳳門之右。</w:t>
      </w:r>
      <w:r w:rsidRPr="00101E55">
        <w:rPr>
          <w:rStyle w:val="01Text"/>
          <w:rFonts w:asciiTheme="minorEastAsia" w:eastAsiaTheme="minorEastAsia"/>
          <w:sz w:val="21"/>
        </w:rPr>
        <w:t>惟聽以從者一人自隨，</w:t>
      </w:r>
      <w:r w:rsidRPr="001221B9">
        <w:rPr>
          <w:rFonts w:asciiTheme="minorEastAsia" w:eastAsiaTheme="minorEastAsia"/>
        </w:rPr>
        <w:t>從，才用翻。</w:t>
      </w:r>
      <w:r w:rsidRPr="00101E55">
        <w:rPr>
          <w:rStyle w:val="01Text"/>
          <w:rFonts w:asciiTheme="minorEastAsia" w:eastAsiaTheme="minorEastAsia"/>
          <w:sz w:val="21"/>
        </w:rPr>
        <w:t>禁兵露刃夾道。至宣政門，尚未開。時無宰相御史知班，百官無復班列。</w:t>
      </w:r>
      <w:r w:rsidRPr="001221B9">
        <w:rPr>
          <w:rFonts w:asciiTheme="minorEastAsia" w:eastAsiaTheme="minorEastAsia"/>
        </w:rPr>
        <w:t>新書</w:t>
      </w:r>
      <w:r w:rsidRPr="001221B9">
        <w:rPr>
          <w:rFonts w:asciiTheme="minorEastAsia" w:eastAsiaTheme="minorEastAsia"/>
        </w:rPr>
        <w:t>·</w:t>
      </w:r>
      <w:r w:rsidRPr="001221B9">
        <w:rPr>
          <w:rFonts w:asciiTheme="minorEastAsia" w:eastAsiaTheme="minorEastAsia"/>
        </w:rPr>
        <w:t>儀衞志曰︰朝日，殿上設黼扆，躡席、熏爐、香案，御史大夫領屬官至殿西廡，從官朱衣傳呼，促百官就列。文武班于兩觀，監察御史二人立于東西朝堂甎道以涖之。平明，傳點畢，內門開，監察御史領百官入。夾階監門校尉二人執門籍，曰唱籍，旣視籍，曰</w:t>
      </w:r>
      <w:r w:rsidR="000F1B0C">
        <w:rPr>
          <w:rFonts w:asciiTheme="minorEastAsia" w:eastAsiaTheme="minorEastAsia"/>
        </w:rPr>
        <w:t>「</w:t>
      </w:r>
      <w:r w:rsidRPr="001221B9">
        <w:rPr>
          <w:rFonts w:asciiTheme="minorEastAsia" w:eastAsiaTheme="minorEastAsia"/>
        </w:rPr>
        <w:t>在</w:t>
      </w:r>
      <w:r w:rsidR="000F1B0C">
        <w:rPr>
          <w:rFonts w:asciiTheme="minorEastAsia" w:eastAsiaTheme="minorEastAsia"/>
        </w:rPr>
        <w:t>」</w:t>
      </w:r>
      <w:r w:rsidRPr="001221B9">
        <w:rPr>
          <w:rFonts w:asciiTheme="minorEastAsia" w:eastAsiaTheme="minorEastAsia"/>
        </w:rPr>
        <w:t>，入畢而止。次門亦如之。序班于通乾、觀象門南，武班居文班之次。入宣政門，文班自東門而入，武班自西門而入，至閤門亦如之。夾階校尉十人同唱，入畢而止。宰相兩省官對班于香案前，百官班于殿庭，左右巡使二人分涖于鼓鍾樓下。先一品班，次二品班，次三品班，次四品班，次五品班；每班尚書省官為首。武班供奉者立于橫街之北，次千牛中郞將，次千牛將軍，次過狀中郞將一人，次接狀中郞將一人，次押柱中郞將一人，次排階中郞將一人，次押散手仗中郞將一人，次左右金吾衞大將軍。凡殿中省監、少監、尚衣、尚舍、尚輦、奉御分左右，隨繖扇而立。東宮官居上臺之次，王府官又次之。唯三太、三少、賓客、庶子、王傅隨本品。侍中奏外辦，皇帝步出西序門，索扇，扇合；皇帝升御座，扇開，左右留扇各三。左右金吾將軍一人奏</w:t>
      </w:r>
      <w:r w:rsidR="000F1B0C">
        <w:rPr>
          <w:rFonts w:asciiTheme="minorEastAsia" w:eastAsiaTheme="minorEastAsia"/>
        </w:rPr>
        <w:t>「</w:t>
      </w:r>
      <w:r w:rsidRPr="001221B9">
        <w:rPr>
          <w:rFonts w:asciiTheme="minorEastAsia" w:eastAsiaTheme="minorEastAsia"/>
        </w:rPr>
        <w:t>左右廂內外平安。</w:t>
      </w:r>
      <w:r w:rsidR="000F1B0C">
        <w:rPr>
          <w:rFonts w:asciiTheme="minorEastAsia" w:eastAsiaTheme="minorEastAsia"/>
        </w:rPr>
        <w:t>」</w:t>
      </w:r>
      <w:r w:rsidRPr="001221B9">
        <w:rPr>
          <w:rFonts w:asciiTheme="minorEastAsia" w:eastAsiaTheme="minorEastAsia"/>
        </w:rPr>
        <w:t>通事合人贊，宰相、兩省官再拜升殿。朝罷，皇帝步入東序門。觀此，可以知甘露之亂，蕩無朝儀矣。</w:t>
      </w:r>
      <w:r w:rsidRPr="00101E55">
        <w:rPr>
          <w:rStyle w:val="01Text"/>
          <w:rFonts w:asciiTheme="minorEastAsia" w:eastAsiaTheme="minorEastAsia"/>
          <w:sz w:val="21"/>
        </w:rPr>
        <w:t>上御紫宸殿，問︰</w:t>
      </w:r>
      <w:r w:rsidR="000F1B0C">
        <w:rPr>
          <w:rStyle w:val="01Text"/>
          <w:rFonts w:asciiTheme="minorEastAsia" w:eastAsiaTheme="minorEastAsia"/>
          <w:sz w:val="21"/>
        </w:rPr>
        <w:t>「</w:t>
      </w:r>
      <w:r w:rsidRPr="00101E55">
        <w:rPr>
          <w:rStyle w:val="01Text"/>
          <w:rFonts w:asciiTheme="minorEastAsia" w:eastAsiaTheme="minorEastAsia"/>
          <w:sz w:val="21"/>
        </w:rPr>
        <w:t>宰相何為不來？</w:t>
      </w:r>
      <w:r w:rsidR="000F1B0C">
        <w:rPr>
          <w:rStyle w:val="01Text"/>
          <w:rFonts w:asciiTheme="minorEastAsia" w:eastAsiaTheme="minorEastAsia"/>
          <w:sz w:val="21"/>
        </w:rPr>
        <w:t>」</w:t>
      </w:r>
      <w:r w:rsidRPr="00101E55">
        <w:rPr>
          <w:rStyle w:val="01Text"/>
          <w:rFonts w:asciiTheme="minorEastAsia" w:eastAsiaTheme="minorEastAsia"/>
          <w:sz w:val="21"/>
        </w:rPr>
        <w:t>仇士良曰︰</w:t>
      </w:r>
      <w:r w:rsidR="000F1B0C">
        <w:rPr>
          <w:rStyle w:val="01Text"/>
          <w:rFonts w:asciiTheme="minorEastAsia" w:eastAsiaTheme="minorEastAsia"/>
          <w:sz w:val="21"/>
        </w:rPr>
        <w:t>「</w:t>
      </w:r>
      <w:r w:rsidRPr="00101E55">
        <w:rPr>
          <w:rStyle w:val="01Text"/>
          <w:rFonts w:asciiTheme="minorEastAsia" w:eastAsiaTheme="minorEastAsia"/>
          <w:sz w:val="21"/>
        </w:rPr>
        <w:t>王涯等謀反繫獄。</w:t>
      </w:r>
      <w:r w:rsidR="000F1B0C">
        <w:rPr>
          <w:rStyle w:val="01Text"/>
          <w:rFonts w:asciiTheme="minorEastAsia" w:eastAsiaTheme="minorEastAsia"/>
          <w:sz w:val="21"/>
        </w:rPr>
        <w:t>」</w:t>
      </w:r>
      <w:r w:rsidRPr="00101E55">
        <w:rPr>
          <w:rStyle w:val="01Text"/>
          <w:rFonts w:asciiTheme="minorEastAsia" w:eastAsiaTheme="minorEastAsia"/>
          <w:sz w:val="21"/>
        </w:rPr>
        <w:t>因以涯手狀呈上，召左僕射令狐楚、右僕射鄭覃等升殿示之。上悲憤不自勝，</w:t>
      </w:r>
      <w:r w:rsidRPr="001221B9">
        <w:rPr>
          <w:rFonts w:asciiTheme="minorEastAsia" w:eastAsiaTheme="minorEastAsia"/>
        </w:rPr>
        <w:t>勝，音升。</w:t>
      </w:r>
      <w:r w:rsidRPr="00101E55">
        <w:rPr>
          <w:rStyle w:val="01Text"/>
          <w:rFonts w:asciiTheme="minorEastAsia" w:eastAsiaTheme="minorEastAsia"/>
          <w:sz w:val="21"/>
        </w:rPr>
        <w:t>謂楚等曰︰</w:t>
      </w:r>
      <w:r w:rsidR="000F1B0C">
        <w:rPr>
          <w:rStyle w:val="01Text"/>
          <w:rFonts w:asciiTheme="minorEastAsia" w:eastAsiaTheme="minorEastAsia"/>
          <w:sz w:val="21"/>
        </w:rPr>
        <w:t>「</w:t>
      </w:r>
      <w:r w:rsidRPr="00101E55">
        <w:rPr>
          <w:rStyle w:val="01Text"/>
          <w:rFonts w:asciiTheme="minorEastAsia" w:eastAsiaTheme="minorEastAsia"/>
          <w:sz w:val="21"/>
        </w:rPr>
        <w:t>是涯手書乎？</w:t>
      </w:r>
      <w:r w:rsidR="000F1B0C">
        <w:rPr>
          <w:rStyle w:val="01Text"/>
          <w:rFonts w:asciiTheme="minorEastAsia" w:eastAsiaTheme="minorEastAsia"/>
          <w:sz w:val="21"/>
        </w:rPr>
        <w:t>」</w:t>
      </w:r>
      <w:r w:rsidRPr="00101E55">
        <w:rPr>
          <w:rStyle w:val="01Text"/>
          <w:rFonts w:asciiTheme="minorEastAsia" w:eastAsiaTheme="minorEastAsia"/>
          <w:sz w:val="21"/>
        </w:rPr>
        <w:t>對曰︰</w:t>
      </w:r>
      <w:r w:rsidR="000F1B0C">
        <w:rPr>
          <w:rStyle w:val="01Text"/>
          <w:rFonts w:asciiTheme="minorEastAsia" w:eastAsiaTheme="minorEastAsia"/>
          <w:sz w:val="21"/>
        </w:rPr>
        <w:t>「</w:t>
      </w:r>
      <w:r w:rsidRPr="00101E55">
        <w:rPr>
          <w:rStyle w:val="01Text"/>
          <w:rFonts w:asciiTheme="minorEastAsia" w:eastAsiaTheme="minorEastAsia"/>
          <w:sz w:val="21"/>
        </w:rPr>
        <w:t>是也！</w:t>
      </w:r>
      <w:r w:rsidR="000F1B0C">
        <w:rPr>
          <w:rStyle w:val="01Text"/>
          <w:rFonts w:asciiTheme="minorEastAsia" w:eastAsiaTheme="minorEastAsia"/>
          <w:sz w:val="21"/>
        </w:rPr>
        <w:t>」「</w:t>
      </w:r>
      <w:r w:rsidRPr="00101E55">
        <w:rPr>
          <w:rStyle w:val="01Text"/>
          <w:rFonts w:asciiTheme="minorEastAsia" w:eastAsiaTheme="minorEastAsia"/>
          <w:sz w:val="21"/>
        </w:rPr>
        <w:t>誠如此，罪不容誅！</w:t>
      </w:r>
      <w:r w:rsidR="000F1B0C">
        <w:rPr>
          <w:rStyle w:val="01Text"/>
          <w:rFonts w:asciiTheme="minorEastAsia" w:eastAsiaTheme="minorEastAsia"/>
          <w:sz w:val="21"/>
        </w:rPr>
        <w:t>」</w:t>
      </w:r>
      <w:r w:rsidRPr="00101E55">
        <w:rPr>
          <w:rStyle w:val="01Text"/>
          <w:rFonts w:asciiTheme="minorEastAsia" w:eastAsiaTheme="minorEastAsia"/>
          <w:sz w:val="21"/>
        </w:rPr>
        <w:t>因命楚、覃留宿中書，參決機務。使楚草制宣告中外。楚敍王涯、賈餗反事浮汎，</w:t>
      </w:r>
      <w:r w:rsidRPr="001221B9">
        <w:rPr>
          <w:rFonts w:asciiTheme="minorEastAsia" w:eastAsiaTheme="minorEastAsia"/>
        </w:rPr>
        <w:t>其敍事浮汎，蓋以王涯等非實反也。</w:t>
      </w:r>
      <w:r w:rsidRPr="00101E55">
        <w:rPr>
          <w:rStyle w:val="01Text"/>
          <w:rFonts w:asciiTheme="minorEastAsia" w:eastAsiaTheme="minorEastAsia"/>
          <w:sz w:val="21"/>
        </w:rPr>
        <w:t>仇士良等不悅，由是不得為相。</w:t>
      </w:r>
    </w:p>
    <w:p w:rsidR="00934453" w:rsidRPr="001221B9" w:rsidRDefault="00934453" w:rsidP="00DF5A42">
      <w:pPr>
        <w:rPr>
          <w:rFonts w:asciiTheme="minorEastAsia"/>
        </w:rPr>
      </w:pPr>
      <w:r w:rsidRPr="001221B9">
        <w:rPr>
          <w:rFonts w:asciiTheme="minorEastAsia"/>
        </w:rPr>
        <w:t>時坊市剽掠者猶未止，命左、右神策將楊鎭、靳遂良等各將五百人分屯通衢，</w:t>
      </w:r>
      <w:r w:rsidRPr="001221B9">
        <w:rPr>
          <w:rStyle w:val="00Text"/>
          <w:rFonts w:asciiTheme="minorEastAsia"/>
        </w:rPr>
        <w:t>靳，居焮翻。</w:t>
      </w:r>
      <w:r w:rsidRPr="001221B9">
        <w:rPr>
          <w:rFonts w:asciiTheme="minorEastAsia"/>
        </w:rPr>
        <w:t>擊鼓以警之，斬十餘人，然後定。</w:t>
      </w:r>
    </w:p>
    <w:p w:rsidR="00934453" w:rsidRPr="001221B9" w:rsidRDefault="00934453" w:rsidP="00DF5A42">
      <w:pPr>
        <w:rPr>
          <w:rFonts w:asciiTheme="minorEastAsia"/>
        </w:rPr>
      </w:pPr>
      <w:r w:rsidRPr="001221B9">
        <w:rPr>
          <w:rFonts w:asciiTheme="minorEastAsia"/>
        </w:rPr>
        <w:t>賈餗變服潛民間經宿，自知無所逃，素服乘驢詣興安門，自言︰</w:t>
      </w:r>
      <w:r w:rsidR="000F1B0C">
        <w:rPr>
          <w:rFonts w:asciiTheme="minorEastAsia"/>
        </w:rPr>
        <w:t>「</w:t>
      </w:r>
      <w:r w:rsidRPr="001221B9">
        <w:rPr>
          <w:rFonts w:asciiTheme="minorEastAsia"/>
        </w:rPr>
        <w:t>我宰相賈餗也，為奸人所汚，</w:t>
      </w:r>
      <w:r w:rsidRPr="001221B9">
        <w:rPr>
          <w:rStyle w:val="00Text"/>
          <w:rFonts w:asciiTheme="minorEastAsia"/>
        </w:rPr>
        <w:t>興安門，大明宮南面西來第一門。汚，烏故翻。</w:t>
      </w:r>
      <w:r w:rsidRPr="001221B9">
        <w:rPr>
          <w:rFonts w:asciiTheme="minorEastAsia"/>
        </w:rPr>
        <w:t>可送我詣兩軍！</w:t>
      </w:r>
      <w:r w:rsidR="000F1B0C">
        <w:rPr>
          <w:rFonts w:asciiTheme="minorEastAsia"/>
        </w:rPr>
        <w:t>」</w:t>
      </w:r>
      <w:r w:rsidRPr="001221B9">
        <w:rPr>
          <w:rFonts w:asciiTheme="minorEastAsia"/>
        </w:rPr>
        <w:t>門者執送西軍。</w:t>
      </w:r>
      <w:r w:rsidRPr="001221B9">
        <w:rPr>
          <w:rStyle w:val="00Text"/>
          <w:rFonts w:asciiTheme="minorEastAsia"/>
        </w:rPr>
        <w:t>西軍，右神策軍也，在大明宮西西內苑中。</w:t>
      </w:r>
      <w:r w:rsidRPr="001221B9">
        <w:rPr>
          <w:rFonts w:asciiTheme="minorEastAsia"/>
        </w:rPr>
        <w:t>李孝本改衣綠，</w:t>
      </w:r>
      <w:r w:rsidRPr="001221B9">
        <w:rPr>
          <w:rStyle w:val="00Text"/>
          <w:rFonts w:asciiTheme="minorEastAsia"/>
        </w:rPr>
        <w:t>衣，於旣翻。</w:t>
      </w:r>
      <w:r w:rsidRPr="001221B9">
        <w:rPr>
          <w:rFonts w:asciiTheme="minorEastAsia"/>
        </w:rPr>
        <w:t>猶服金帶，以帽障面，單騎奔鳳翔，</w:t>
      </w:r>
      <w:r w:rsidRPr="001221B9">
        <w:rPr>
          <w:rStyle w:val="00Text"/>
          <w:rFonts w:asciiTheme="minorEastAsia"/>
        </w:rPr>
        <w:t>欲依鄭注也。</w:t>
      </w:r>
      <w:r w:rsidRPr="001221B9">
        <w:rPr>
          <w:rFonts w:asciiTheme="minorEastAsia"/>
        </w:rPr>
        <w:t>至咸陽西，追擒之。</w:t>
      </w:r>
    </w:p>
    <w:p w:rsidR="00934453" w:rsidRPr="001221B9" w:rsidRDefault="00934453" w:rsidP="00DF5A42">
      <w:pPr>
        <w:rPr>
          <w:rFonts w:asciiTheme="minorEastAsia"/>
        </w:rPr>
      </w:pPr>
      <w:r w:rsidRPr="001221B9">
        <w:rPr>
          <w:rFonts w:asciiTheme="minorEastAsia"/>
        </w:rPr>
        <w:t>甲子，以右僕射鄭覃同平章事。</w:t>
      </w:r>
    </w:p>
    <w:p w:rsidR="00934453" w:rsidRPr="001221B9" w:rsidRDefault="00934453" w:rsidP="00DF5A42">
      <w:pPr>
        <w:rPr>
          <w:rFonts w:asciiTheme="minorEastAsia"/>
        </w:rPr>
      </w:pPr>
      <w:r w:rsidRPr="001221B9">
        <w:rPr>
          <w:rFonts w:asciiTheme="minorEastAsia"/>
        </w:rPr>
        <w:t>李訓素與終南僧宗密善，往投之。宗密欲剃其髮而匿之，其徒不可。訓出山，</w:t>
      </w:r>
      <w:r w:rsidRPr="001221B9">
        <w:rPr>
          <w:rStyle w:val="00Text"/>
          <w:rFonts w:asciiTheme="minorEastAsia"/>
        </w:rPr>
        <w:t>剃，他計翻。山卽謂終南山。</w:t>
      </w:r>
      <w:r w:rsidRPr="001221B9">
        <w:rPr>
          <w:rFonts w:asciiTheme="minorEastAsia"/>
        </w:rPr>
        <w:t>將奔鳳翔，為盩厔鎭遏使宋楚所擒，</w:t>
      </w:r>
      <w:r w:rsidRPr="001221B9">
        <w:rPr>
          <w:rStyle w:val="00Text"/>
          <w:rFonts w:asciiTheme="minorEastAsia"/>
        </w:rPr>
        <w:t>盩厔，音舟窒。</w:t>
      </w:r>
      <w:r w:rsidRPr="001221B9">
        <w:rPr>
          <w:rFonts w:asciiTheme="minorEastAsia"/>
        </w:rPr>
        <w:t>械送京師。至昆明池，訓恐至軍中更受酷辱，謂送者曰︰</w:t>
      </w:r>
      <w:r w:rsidR="000F1B0C">
        <w:rPr>
          <w:rFonts w:asciiTheme="minorEastAsia"/>
        </w:rPr>
        <w:t>「</w:t>
      </w:r>
      <w:r w:rsidRPr="001221B9">
        <w:rPr>
          <w:rFonts w:asciiTheme="minorEastAsia"/>
        </w:rPr>
        <w:t>得我則富貴矣！聞禁兵所在搜捕，汝必為所奪，不若取我首送之！</w:t>
      </w:r>
      <w:r w:rsidR="000F1B0C">
        <w:rPr>
          <w:rFonts w:asciiTheme="minorEastAsia"/>
        </w:rPr>
        <w:t>」</w:t>
      </w:r>
      <w:r w:rsidRPr="001221B9">
        <w:rPr>
          <w:rFonts w:asciiTheme="minorEastAsia"/>
        </w:rPr>
        <w:t>送者從之，斬其首以來。</w:t>
      </w:r>
    </w:p>
    <w:p w:rsidR="00934453" w:rsidRPr="001221B9" w:rsidRDefault="00934453" w:rsidP="00DF5A42">
      <w:pPr>
        <w:rPr>
          <w:rFonts w:asciiTheme="minorEastAsia"/>
        </w:rPr>
      </w:pPr>
      <w:r w:rsidRPr="001221B9">
        <w:rPr>
          <w:rFonts w:asciiTheme="minorEastAsia"/>
        </w:rPr>
        <w:t>乙丑，以戶部侍郞、判度支李石同平章事，仍判度支。前河東節度使李載義復舊任。</w:t>
      </w:r>
      <w:r w:rsidRPr="001221B9">
        <w:rPr>
          <w:rStyle w:val="00Text"/>
          <w:rFonts w:asciiTheme="minorEastAsia"/>
        </w:rPr>
        <w:t>王璠得罪，故載義復舊任。</w:t>
      </w:r>
    </w:p>
    <w:p w:rsidR="00934453" w:rsidRPr="001221B9" w:rsidRDefault="00934453" w:rsidP="00DF5A42">
      <w:pPr>
        <w:rPr>
          <w:rFonts w:asciiTheme="minorEastAsia"/>
        </w:rPr>
      </w:pPr>
      <w:r w:rsidRPr="001221B9">
        <w:rPr>
          <w:rFonts w:asciiTheme="minorEastAsia"/>
        </w:rPr>
        <w:t>左神策出兵三百人，以李訓首引王涯、王璠、羅立言、郭行餘，右神策出兵三百人，擁賈餗、舒元輿、李孝本獻于廟社，徇于兩市。</w:t>
      </w:r>
      <w:r w:rsidRPr="001221B9">
        <w:rPr>
          <w:rStyle w:val="00Text"/>
          <w:rFonts w:asciiTheme="minorEastAsia"/>
        </w:rPr>
        <w:t>唐太廟在朱雀街東第一街之東北來第二坊。太社在街西第一街之西北來第二坊。兩市，長安城中東市、西市也。</w:t>
      </w:r>
      <w:r w:rsidRPr="001221B9">
        <w:rPr>
          <w:rFonts w:asciiTheme="minorEastAsia"/>
        </w:rPr>
        <w:t>命百官臨視，腰斬于獨柳之下，梟其首於興安門外。親屬無問親疏皆死，孩穉無遺，</w:t>
      </w:r>
      <w:r w:rsidRPr="001221B9">
        <w:rPr>
          <w:rStyle w:val="00Text"/>
          <w:rFonts w:asciiTheme="minorEastAsia"/>
        </w:rPr>
        <w:t>穉，直利翻。</w:t>
      </w:r>
      <w:r w:rsidRPr="001221B9">
        <w:rPr>
          <w:rFonts w:asciiTheme="minorEastAsia"/>
        </w:rPr>
        <w:t>妻女不死者沒為官婢。百姓觀者怨王涯榷茶，或詬詈，或投瓦礫擊之。</w:t>
      </w:r>
      <w:r w:rsidRPr="001221B9">
        <w:rPr>
          <w:rStyle w:val="00Text"/>
          <w:rFonts w:asciiTheme="minorEastAsia"/>
        </w:rPr>
        <w:t>詬，許候翻，又古候翻。詈，力智翻。礫，郞狄翻。</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臣光曰︰論者皆謂涯、餗有文學名聲，初不知訓、注之謀，橫罹覆族之禍。</w:t>
      </w:r>
      <w:r w:rsidR="000F1B0C">
        <w:rPr>
          <w:rStyle w:val="00Text"/>
          <w:rFonts w:asciiTheme="minorEastAsia" w:eastAsiaTheme="minorEastAsia"/>
        </w:rPr>
        <w:t>『</w:t>
      </w:r>
      <w:r w:rsidRPr="001221B9">
        <w:rPr>
          <w:rStyle w:val="00Text"/>
          <w:rFonts w:asciiTheme="minorEastAsia" w:eastAsiaTheme="minorEastAsia"/>
        </w:rPr>
        <w:t>章︰十二行本</w:t>
      </w:r>
      <w:r w:rsidR="000F1B0C">
        <w:rPr>
          <w:rStyle w:val="00Text"/>
          <w:rFonts w:asciiTheme="minorEastAsia" w:eastAsiaTheme="minorEastAsia"/>
        </w:rPr>
        <w:t>「</w:t>
      </w:r>
      <w:r w:rsidRPr="001221B9">
        <w:rPr>
          <w:rStyle w:val="00Text"/>
          <w:rFonts w:asciiTheme="minorEastAsia" w:eastAsiaTheme="minorEastAsia"/>
        </w:rPr>
        <w:t>禍</w:t>
      </w:r>
      <w:r w:rsidR="000F1B0C">
        <w:rPr>
          <w:rStyle w:val="00Text"/>
          <w:rFonts w:asciiTheme="minorEastAsia" w:eastAsiaTheme="minorEastAsia"/>
        </w:rPr>
        <w:t>」</w:t>
      </w:r>
      <w:r w:rsidRPr="001221B9">
        <w:rPr>
          <w:rStyle w:val="00Text"/>
          <w:rFonts w:asciiTheme="minorEastAsia" w:eastAsiaTheme="minorEastAsia"/>
        </w:rPr>
        <w:t>下有</w:t>
      </w:r>
      <w:r w:rsidR="000F1B0C">
        <w:rPr>
          <w:rStyle w:val="00Text"/>
          <w:rFonts w:asciiTheme="minorEastAsia" w:eastAsiaTheme="minorEastAsia"/>
        </w:rPr>
        <w:t>「</w:t>
      </w:r>
      <w:r w:rsidRPr="001221B9">
        <w:rPr>
          <w:rStyle w:val="00Text"/>
          <w:rFonts w:asciiTheme="minorEastAsia" w:eastAsiaTheme="minorEastAsia"/>
        </w:rPr>
        <w:t>憤歎其冤</w:t>
      </w:r>
      <w:r w:rsidR="000F1B0C">
        <w:rPr>
          <w:rStyle w:val="00Text"/>
          <w:rFonts w:asciiTheme="minorEastAsia" w:eastAsiaTheme="minorEastAsia"/>
        </w:rPr>
        <w:t>」</w:t>
      </w:r>
      <w:r w:rsidRPr="001221B9">
        <w:rPr>
          <w:rStyle w:val="00Text"/>
          <w:rFonts w:asciiTheme="minorEastAsia" w:eastAsiaTheme="minorEastAsia"/>
        </w:rPr>
        <w:t>四字；乙十一行本同；孔本同；退齋校同；張校同，云無註本亦無。</w:t>
      </w:r>
      <w:r w:rsidR="000F1B0C">
        <w:rPr>
          <w:rStyle w:val="00Text"/>
          <w:rFonts w:asciiTheme="minorEastAsia" w:eastAsiaTheme="minorEastAsia"/>
        </w:rPr>
        <w:t>』</w:t>
      </w:r>
      <w:r w:rsidRPr="001221B9">
        <w:rPr>
          <w:rStyle w:val="00Text"/>
          <w:rFonts w:asciiTheme="minorEastAsia" w:eastAsiaTheme="minorEastAsia"/>
        </w:rPr>
        <w:t>橫，戶孟翻。</w:t>
      </w:r>
      <w:r w:rsidRPr="00101E55">
        <w:rPr>
          <w:rFonts w:asciiTheme="minorEastAsia" w:eastAsiaTheme="minorEastAsia"/>
          <w:sz w:val="21"/>
        </w:rPr>
        <w:t>臣獨以為不然。夫顚危不扶，焉用彼相！</w:t>
      </w:r>
      <w:r w:rsidRPr="001221B9">
        <w:rPr>
          <w:rStyle w:val="00Text"/>
          <w:rFonts w:asciiTheme="minorEastAsia" w:eastAsiaTheme="minorEastAsia"/>
        </w:rPr>
        <w:t>論語載孔子之言。焉，於虔翻。</w:t>
      </w:r>
      <w:r w:rsidRPr="00101E55">
        <w:rPr>
          <w:rFonts w:asciiTheme="minorEastAsia" w:eastAsiaTheme="minorEastAsia"/>
          <w:sz w:val="21"/>
        </w:rPr>
        <w:t>涯、餗安高位，飽重祿；訓、注小人，窮奸究險，</w:t>
      </w:r>
      <w:r w:rsidRPr="001221B9">
        <w:rPr>
          <w:rStyle w:val="00Text"/>
          <w:rFonts w:asciiTheme="minorEastAsia" w:eastAsiaTheme="minorEastAsia"/>
        </w:rPr>
        <w:t>究，極也。</w:t>
      </w:r>
      <w:r w:rsidRPr="00101E55">
        <w:rPr>
          <w:rFonts w:asciiTheme="minorEastAsia" w:eastAsiaTheme="minorEastAsia"/>
          <w:sz w:val="21"/>
        </w:rPr>
        <w:t>力取將相。涯、餗與之比肩，不以為恥；國家危殆，不以為憂。偷合茍容，日復一日，</w:t>
      </w:r>
      <w:r w:rsidRPr="001221B9">
        <w:rPr>
          <w:rStyle w:val="00Text"/>
          <w:rFonts w:asciiTheme="minorEastAsia" w:eastAsiaTheme="minorEastAsia"/>
        </w:rPr>
        <w:t>復，扶又翻。</w:t>
      </w:r>
      <w:r w:rsidRPr="00101E55">
        <w:rPr>
          <w:rFonts w:asciiTheme="minorEastAsia" w:eastAsiaTheme="minorEastAsia"/>
          <w:sz w:val="21"/>
        </w:rPr>
        <w:t>自謂得保身之良策，莫我如也。若使人人如此而無禍，則奸臣孰不願之哉！一旦禍生不虞，足折刑剭，</w:t>
      </w:r>
      <w:r w:rsidRPr="001221B9">
        <w:rPr>
          <w:rStyle w:val="00Text"/>
          <w:rFonts w:asciiTheme="minorEastAsia" w:eastAsiaTheme="minorEastAsia"/>
        </w:rPr>
        <w:t>易曰︰鼎折足，覆公餗，其刑剭，凶。剭，音屋。剭者，誅殺不於市。周制，誅大臣適甸師謂之剭。折，而設翻。</w:t>
      </w:r>
      <w:r w:rsidRPr="00101E55">
        <w:rPr>
          <w:rFonts w:asciiTheme="minorEastAsia" w:eastAsiaTheme="minorEastAsia"/>
          <w:sz w:val="21"/>
        </w:rPr>
        <w:t>蓋天誅之也，士良安能族之哉！</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王涯有再從弟沐，</w:t>
      </w:r>
      <w:r w:rsidR="00934453" w:rsidRPr="001221B9">
        <w:rPr>
          <w:rStyle w:val="00Text"/>
          <w:rFonts w:asciiTheme="minorEastAsia"/>
        </w:rPr>
        <w:t>從，才用翻。</w:t>
      </w:r>
      <w:r w:rsidR="00934453" w:rsidRPr="001221B9">
        <w:rPr>
          <w:rFonts w:asciiTheme="minorEastAsia"/>
        </w:rPr>
        <w:t>家於江南，老且貧。聞涯為相，跨驢詣之，欲求一簿、尉。留長安二歲餘，始得一見，涯待之殊落莫。</w:t>
      </w:r>
      <w:r w:rsidR="00934453" w:rsidRPr="001221B9">
        <w:rPr>
          <w:rStyle w:val="00Text"/>
          <w:rFonts w:asciiTheme="minorEastAsia"/>
        </w:rPr>
        <w:t>落，冷落也。莫，薄也。落莫，唐人常語。</w:t>
      </w:r>
      <w:r w:rsidR="00934453" w:rsidRPr="001221B9">
        <w:rPr>
          <w:rFonts w:asciiTheme="minorEastAsia"/>
        </w:rPr>
        <w:t>久之，沐因嬖奴以道所欲，</w:t>
      </w:r>
      <w:r w:rsidR="00934453" w:rsidRPr="001221B9">
        <w:rPr>
          <w:rStyle w:val="00Text"/>
          <w:rFonts w:asciiTheme="minorEastAsia"/>
        </w:rPr>
        <w:t>嬖，卑義翻，又博計翻。</w:t>
      </w:r>
      <w:r w:rsidR="00934453" w:rsidRPr="001221B9">
        <w:rPr>
          <w:rFonts w:asciiTheme="minorEastAsia"/>
        </w:rPr>
        <w:t>涯許以微官，自是旦夕造涯之門以俟命；</w:t>
      </w:r>
      <w:r w:rsidR="00934453" w:rsidRPr="001221B9">
        <w:rPr>
          <w:rStyle w:val="00Text"/>
          <w:rFonts w:asciiTheme="minorEastAsia"/>
        </w:rPr>
        <w:t>造，七到翻。</w:t>
      </w:r>
      <w:r w:rsidR="00934453" w:rsidRPr="001221B9">
        <w:rPr>
          <w:rFonts w:asciiTheme="minorEastAsia"/>
        </w:rPr>
        <w:t>及涯家被收，</w:t>
      </w:r>
      <w:r w:rsidR="00934453" w:rsidRPr="001221B9">
        <w:rPr>
          <w:rStyle w:val="00Text"/>
          <w:rFonts w:asciiTheme="minorEastAsia"/>
        </w:rPr>
        <w:t>被，皮義翻。</w:t>
      </w:r>
      <w:r w:rsidR="00934453" w:rsidRPr="001221B9">
        <w:rPr>
          <w:rFonts w:asciiTheme="minorEastAsia"/>
        </w:rPr>
        <w:t>沐適在其第，與涯俱腰斬。</w:t>
      </w:r>
    </w:p>
    <w:p w:rsidR="00934453" w:rsidRPr="001221B9" w:rsidRDefault="00934453" w:rsidP="00DF5A42">
      <w:pPr>
        <w:rPr>
          <w:rFonts w:asciiTheme="minorEastAsia"/>
        </w:rPr>
      </w:pPr>
      <w:r w:rsidRPr="001221B9">
        <w:rPr>
          <w:rFonts w:asciiTheme="minorEastAsia"/>
        </w:rPr>
        <w:t>舒元輿有族子守謙，愿而敏，元輿愛之，從元輿者十年，一旦忽以非罪怒之，日加譴責，奴婢輩亦薄之。守謙不自安，求歸江南，元輿亦不留，守謙悲歎而去。夕，至昭應，聞元輿收族，守謙獨免。</w:t>
      </w:r>
      <w:r w:rsidRPr="001221B9">
        <w:rPr>
          <w:rStyle w:val="00Text"/>
          <w:rFonts w:asciiTheme="minorEastAsia"/>
        </w:rPr>
        <w:t>王沐之幷命，躁之禍也。舒守謙之幸免，愿之餘福也。禍福之應，天豈爽哉！</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是日，以令狐楚為鹽鐵轉運使，左散騎常侍張仲方權知京兆尹。</w:t>
      </w:r>
      <w:r w:rsidRPr="001221B9">
        <w:rPr>
          <w:rFonts w:asciiTheme="minorEastAsia" w:eastAsiaTheme="minorEastAsia"/>
        </w:rPr>
        <w:t>考異曰︰實錄，乙丑，閤門使馬元贄巳宣授仲方京兆尹，至此又言者，蓋當時止是口宣，至此乃降敕耳。</w:t>
      </w:r>
      <w:r w:rsidRPr="00101E55">
        <w:rPr>
          <w:rStyle w:val="01Text"/>
          <w:rFonts w:asciiTheme="minorEastAsia" w:eastAsiaTheme="minorEastAsia"/>
          <w:sz w:val="21"/>
        </w:rPr>
        <w:t>時數日之間，殺生除拜，皆決於兩中尉，</w:t>
      </w:r>
      <w:r w:rsidRPr="001221B9">
        <w:rPr>
          <w:rFonts w:asciiTheme="minorEastAsia" w:eastAsiaTheme="minorEastAsia"/>
        </w:rPr>
        <w:t>考異曰︰皮光業見聞錄曰︰</w:t>
      </w:r>
      <w:r w:rsidR="000F1B0C">
        <w:rPr>
          <w:rFonts w:asciiTheme="minorEastAsia" w:eastAsiaTheme="minorEastAsia"/>
        </w:rPr>
        <w:t>「</w:t>
      </w:r>
      <w:r w:rsidRPr="001221B9">
        <w:rPr>
          <w:rFonts w:asciiTheme="minorEastAsia" w:eastAsiaTheme="minorEastAsia"/>
        </w:rPr>
        <w:t>崔愼由以元和元年登第，至開成，已入翰林。因寓直之夕，二更以來，有中使宣召，引入數重門。至一處，堂宇華煥，簾幕俱垂。見左右二廣燃蠟而坐，謂愼由曰︰</w:t>
      </w:r>
      <w:r w:rsidR="000F1B0C">
        <w:rPr>
          <w:rFonts w:asciiTheme="minorEastAsia" w:eastAsiaTheme="minorEastAsia"/>
        </w:rPr>
        <w:t>『</w:t>
      </w:r>
      <w:r w:rsidRPr="001221B9">
        <w:rPr>
          <w:rFonts w:asciiTheme="minorEastAsia" w:eastAsiaTheme="minorEastAsia"/>
        </w:rPr>
        <w:t>上不豫來已數日，兼自登極後聖政多虧。今奉太后中旨，命學士草廢音令。</w:t>
      </w:r>
      <w:r w:rsidR="000F1B0C">
        <w:rPr>
          <w:rFonts w:asciiTheme="minorEastAsia" w:eastAsiaTheme="minorEastAsia"/>
        </w:rPr>
        <w:t>』</w:t>
      </w:r>
      <w:r w:rsidRPr="001221B9">
        <w:rPr>
          <w:rFonts w:asciiTheme="minorEastAsia" w:eastAsiaTheme="minorEastAsia"/>
        </w:rPr>
        <w:t>愼由大驚曰︰</w:t>
      </w:r>
      <w:r w:rsidR="000F1B0C">
        <w:rPr>
          <w:rFonts w:asciiTheme="minorEastAsia" w:eastAsiaTheme="minorEastAsia"/>
        </w:rPr>
        <w:t>『</w:t>
      </w:r>
      <w:r w:rsidRPr="001221B9">
        <w:rPr>
          <w:rFonts w:asciiTheme="minorEastAsia" w:eastAsiaTheme="minorEastAsia"/>
        </w:rPr>
        <w:t>某有中外親族數千口，列在搢紳，長行、兄弟、甥姪僅三百人，一旦聞此覆族之言，寧死不敢承命！況聖上高明之德，覆于八荒，豈可輕議！</w:t>
      </w:r>
      <w:r w:rsidR="000F1B0C">
        <w:rPr>
          <w:rFonts w:asciiTheme="minorEastAsia" w:eastAsiaTheme="minorEastAsia"/>
        </w:rPr>
        <w:t>』</w:t>
      </w:r>
      <w:r w:rsidRPr="001221B9">
        <w:rPr>
          <w:rFonts w:asciiTheme="minorEastAsia" w:eastAsiaTheme="minorEastAsia"/>
        </w:rPr>
        <w:t>二廣默然無以為對。良久，啓後戶，引愼由至一小殿。見文宗坐於殿上，二廣徑登階而疏文宗過惡，上唯俛首。又曰︰</w:t>
      </w:r>
      <w:r w:rsidR="000F1B0C">
        <w:rPr>
          <w:rFonts w:asciiTheme="minorEastAsia" w:eastAsiaTheme="minorEastAsia"/>
        </w:rPr>
        <w:t>『</w:t>
      </w:r>
      <w:r w:rsidRPr="001221B9">
        <w:rPr>
          <w:rFonts w:asciiTheme="minorEastAsia" w:eastAsiaTheme="minorEastAsia"/>
        </w:rPr>
        <w:t>不為此拗木枕措大，不合更在此坐矣！</w:t>
      </w:r>
      <w:r w:rsidR="000F1B0C">
        <w:rPr>
          <w:rFonts w:asciiTheme="minorEastAsia" w:eastAsiaTheme="minorEastAsia"/>
        </w:rPr>
        <w:t>』</w:t>
      </w:r>
      <w:r w:rsidRPr="001221B9">
        <w:rPr>
          <w:rFonts w:asciiTheme="minorEastAsia" w:eastAsiaTheme="minorEastAsia"/>
        </w:rPr>
        <w:t>街談以好拗為</w:t>
      </w:r>
      <w:r w:rsidR="000F1B0C">
        <w:rPr>
          <w:rFonts w:asciiTheme="minorEastAsia" w:eastAsiaTheme="minorEastAsia"/>
        </w:rPr>
        <w:t>『</w:t>
      </w:r>
      <w:r w:rsidRPr="001221B9">
        <w:rPr>
          <w:rFonts w:asciiTheme="minorEastAsia" w:eastAsiaTheme="minorEastAsia"/>
        </w:rPr>
        <w:t>拗木枕</w:t>
      </w:r>
      <w:r w:rsidR="000F1B0C">
        <w:rPr>
          <w:rFonts w:asciiTheme="minorEastAsia" w:eastAsiaTheme="minorEastAsia"/>
        </w:rPr>
        <w:t>』</w:t>
      </w:r>
      <w:r w:rsidRPr="001221B9">
        <w:rPr>
          <w:rFonts w:asciiTheme="minorEastAsia" w:eastAsiaTheme="minorEastAsia"/>
        </w:rPr>
        <w:t>。仍戒愼由曰︰</w:t>
      </w:r>
      <w:r w:rsidR="000F1B0C">
        <w:rPr>
          <w:rFonts w:asciiTheme="minorEastAsia" w:eastAsiaTheme="minorEastAsia"/>
        </w:rPr>
        <w:t>『</w:t>
      </w:r>
      <w:r w:rsidRPr="001221B9">
        <w:rPr>
          <w:rFonts w:asciiTheme="minorEastAsia" w:eastAsiaTheme="minorEastAsia"/>
        </w:rPr>
        <w:t>事泄卽是此措大也！</w:t>
      </w:r>
      <w:r w:rsidR="000F1B0C">
        <w:rPr>
          <w:rFonts w:asciiTheme="minorEastAsia" w:eastAsiaTheme="minorEastAsia"/>
        </w:rPr>
        <w:t>』</w:t>
      </w:r>
      <w:r w:rsidRPr="001221B9">
        <w:rPr>
          <w:rFonts w:asciiTheme="minorEastAsia" w:eastAsiaTheme="minorEastAsia"/>
        </w:rPr>
        <w:t>於是二廣自執炬，送愼由出邃殿門，復令中使送至本院。愼由尋以疾出翰林，遂金縢其事付胤，故胤切於勦絕北司者由此也。誅北司後，胤方彰其事。</w:t>
      </w:r>
      <w:r w:rsidR="000F1B0C">
        <w:rPr>
          <w:rFonts w:asciiTheme="minorEastAsia" w:eastAsiaTheme="minorEastAsia"/>
        </w:rPr>
        <w:t>」</w:t>
      </w:r>
      <w:r w:rsidRPr="001221B9">
        <w:rPr>
          <w:rFonts w:asciiTheme="minorEastAsia" w:eastAsiaTheme="minorEastAsia"/>
        </w:rPr>
        <w:t>新傳曰︰</w:t>
      </w:r>
      <w:r w:rsidR="000F1B0C">
        <w:rPr>
          <w:rFonts w:asciiTheme="minorEastAsia" w:eastAsiaTheme="minorEastAsia"/>
        </w:rPr>
        <w:t>「</w:t>
      </w:r>
      <w:r w:rsidRPr="001221B9">
        <w:rPr>
          <w:rFonts w:asciiTheme="minorEastAsia" w:eastAsiaTheme="minorEastAsia"/>
        </w:rPr>
        <w:t>愼由記其事，藏箱枕間。將沒，以授其子胤，故胤惡中官，終討除之。</w:t>
      </w:r>
      <w:r w:rsidR="000F1B0C">
        <w:rPr>
          <w:rFonts w:asciiTheme="minorEastAsia" w:eastAsiaTheme="minorEastAsia"/>
        </w:rPr>
        <w:t>」</w:t>
      </w:r>
      <w:r w:rsidRPr="001221B9">
        <w:rPr>
          <w:rFonts w:asciiTheme="minorEastAsia" w:eastAsiaTheme="minorEastAsia"/>
        </w:rPr>
        <w:t>按舊傳，崔愼由大中初始入朝為右拾遺、員外郞、知制誥，文宗時未為翰林學士。蓋崔胤欲重宦官之罪而誣之，新傳承皮錄之誤也。</w:t>
      </w:r>
      <w:r w:rsidRPr="00101E55">
        <w:rPr>
          <w:rStyle w:val="01Text"/>
          <w:rFonts w:asciiTheme="minorEastAsia" w:eastAsiaTheme="minorEastAsia"/>
          <w:sz w:val="21"/>
        </w:rPr>
        <w:t>上不豫知。</w:t>
      </w:r>
    </w:p>
    <w:p w:rsidR="00934453" w:rsidRPr="001221B9" w:rsidRDefault="00934453" w:rsidP="00DF5A42">
      <w:pPr>
        <w:rPr>
          <w:rFonts w:asciiTheme="minorEastAsia"/>
        </w:rPr>
      </w:pPr>
      <w:r w:rsidRPr="001221B9">
        <w:rPr>
          <w:rFonts w:asciiTheme="minorEastAsia"/>
        </w:rPr>
        <w:t>初，王守澄惡宦者田全操、劉行深、周元稹、薛士幹、似先義逸、劉英謻等，</w:t>
      </w:r>
      <w:r w:rsidRPr="001221B9">
        <w:rPr>
          <w:rStyle w:val="00Text"/>
          <w:rFonts w:asciiTheme="minorEastAsia"/>
        </w:rPr>
        <w:t>惡，烏路翻。似先，姓；義逸，名。謻，直嚴翻。</w:t>
      </w:r>
      <w:r w:rsidRPr="001221B9">
        <w:rPr>
          <w:rFonts w:asciiTheme="minorEastAsia"/>
        </w:rPr>
        <w:t>李訓、鄭注因之遣分詣鹽州、靈武、涇原、夏州、振武、鳳翔巡邊，</w:t>
      </w:r>
      <w:r w:rsidRPr="001221B9">
        <w:rPr>
          <w:rStyle w:val="00Text"/>
          <w:rFonts w:asciiTheme="minorEastAsia"/>
        </w:rPr>
        <w:t>夏，戶雅翻。</w:t>
      </w:r>
      <w:r w:rsidRPr="001221B9">
        <w:rPr>
          <w:rFonts w:asciiTheme="minorEastAsia"/>
        </w:rPr>
        <w:t>命翰林學士顧帥邕為詔書賜六道，使殺之。會訓敗，六道得詔，皆廢不行。</w:t>
      </w:r>
      <w:r w:rsidRPr="001221B9">
        <w:rPr>
          <w:rStyle w:val="00Text"/>
          <w:rFonts w:asciiTheme="minorEastAsia"/>
        </w:rPr>
        <w:t>六道卽謂鹽、靈、夏、涇原、振武、鳳翔也。</w:t>
      </w:r>
      <w:r w:rsidRPr="001221B9">
        <w:rPr>
          <w:rFonts w:asciiTheme="minorEastAsia"/>
        </w:rPr>
        <w:t>丙寅，以帥邕為矯詔，下御史獄。</w:t>
      </w:r>
      <w:r w:rsidRPr="001221B9">
        <w:rPr>
          <w:rStyle w:val="00Text"/>
          <w:rFonts w:asciiTheme="minorEastAsia"/>
        </w:rPr>
        <w:t>下，遐稼翻。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先是，鄭注將親兵五百，已發鳳翔，至扶風。</w:t>
      </w:r>
      <w:r w:rsidRPr="001221B9">
        <w:rPr>
          <w:rFonts w:asciiTheme="minorEastAsia" w:eastAsiaTheme="minorEastAsia"/>
        </w:rPr>
        <w:t>宋白曰︰扶風縣本漢美陽縣地，今京兆府武功縣北美陽故城是也。隋開皇十六年，於今岐陽縣置岐山縣，武德三年分岐山縣於圍川城，置圍川縣，貞觀八年改扶風縣。九域志，鳳翔府東至扶風八十里。先，悉薦翻。</w:t>
      </w:r>
      <w:r w:rsidRPr="00101E55">
        <w:rPr>
          <w:rStyle w:val="01Text"/>
          <w:rFonts w:asciiTheme="minorEastAsia" w:eastAsiaTheme="minorEastAsia"/>
          <w:sz w:val="21"/>
        </w:rPr>
        <w:t>扶風令韓遼知其謀，不供具，攜印及吏卒奔武功。注知訓已敗，復還鳳翔。仇士良等使人齎密敕授鳳翔監軍張仲清令取注，仲清惶惑，不知所為。押牙李叔和說仲清曰︰</w:t>
      </w:r>
      <w:r w:rsidR="000F1B0C">
        <w:rPr>
          <w:rStyle w:val="01Text"/>
          <w:rFonts w:asciiTheme="minorEastAsia" w:eastAsiaTheme="minorEastAsia"/>
          <w:sz w:val="21"/>
        </w:rPr>
        <w:t>「</w:t>
      </w:r>
      <w:r w:rsidRPr="00101E55">
        <w:rPr>
          <w:rStyle w:val="01Text"/>
          <w:rFonts w:asciiTheme="minorEastAsia" w:eastAsiaTheme="minorEastAsia"/>
          <w:sz w:val="21"/>
        </w:rPr>
        <w:t>叔和為公以好召注，</w:t>
      </w:r>
      <w:r w:rsidRPr="001221B9">
        <w:rPr>
          <w:rFonts w:asciiTheme="minorEastAsia" w:eastAsiaTheme="minorEastAsia"/>
        </w:rPr>
        <w:t>說，式芮翻。為，于偽翻。好，如字。以好召之，言示之以無惡意也。</w:t>
      </w:r>
      <w:r w:rsidRPr="00101E55">
        <w:rPr>
          <w:rStyle w:val="01Text"/>
          <w:rFonts w:asciiTheme="minorEastAsia" w:eastAsiaTheme="minorEastAsia"/>
          <w:sz w:val="21"/>
        </w:rPr>
        <w:t>屛其從兵，於坐取之，</w:t>
      </w:r>
      <w:r w:rsidRPr="001221B9">
        <w:rPr>
          <w:rFonts w:asciiTheme="minorEastAsia" w:eastAsiaTheme="minorEastAsia"/>
        </w:rPr>
        <w:t>屛，必郢翻，又卑正翻。從，才用翻。坐，徂臥翻。</w:t>
      </w:r>
      <w:r w:rsidRPr="00101E55">
        <w:rPr>
          <w:rStyle w:val="01Text"/>
          <w:rFonts w:asciiTheme="minorEastAsia" w:eastAsiaTheme="minorEastAsia"/>
          <w:sz w:val="21"/>
        </w:rPr>
        <w:t>事立定矣！</w:t>
      </w:r>
      <w:r w:rsidR="000F1B0C">
        <w:rPr>
          <w:rStyle w:val="01Text"/>
          <w:rFonts w:asciiTheme="minorEastAsia" w:eastAsiaTheme="minorEastAsia"/>
          <w:sz w:val="21"/>
        </w:rPr>
        <w:t>」</w:t>
      </w:r>
      <w:r w:rsidRPr="00101E55">
        <w:rPr>
          <w:rStyle w:val="01Text"/>
          <w:rFonts w:asciiTheme="minorEastAsia" w:eastAsiaTheme="minorEastAsia"/>
          <w:sz w:val="21"/>
        </w:rPr>
        <w:t>仲清從之，伏甲以待注。注恃其兵衞，遂詣仲清。叔和稍引其從兵，享之於外，注獨與數人入。旣啜茶，</w:t>
      </w:r>
      <w:r w:rsidRPr="001221B9">
        <w:rPr>
          <w:rFonts w:asciiTheme="minorEastAsia" w:eastAsiaTheme="minorEastAsia"/>
        </w:rPr>
        <w:t>啜，樞悅翻，飲也。</w:t>
      </w:r>
      <w:r w:rsidRPr="00101E55">
        <w:rPr>
          <w:rStyle w:val="01Text"/>
          <w:rFonts w:asciiTheme="minorEastAsia" w:eastAsiaTheme="minorEastAsia"/>
          <w:sz w:val="21"/>
        </w:rPr>
        <w:t>叔和抽刀斬注，因閉外門，悉誅其親兵。乃出密敕，宣示將士，遂滅注家，幷殺副使錢可復、節度判官盧簡能、觀察判官蕭傑、掌書記盧弘茂等及其枝黨，死者千餘人。可復，徽之子；</w:t>
      </w:r>
      <w:r w:rsidRPr="001221B9">
        <w:rPr>
          <w:rFonts w:asciiTheme="minorEastAsia" w:eastAsiaTheme="minorEastAsia"/>
        </w:rPr>
        <w:t>錢徽見二百四十一卷穆宗長慶元年。</w:t>
      </w:r>
      <w:r w:rsidRPr="00101E55">
        <w:rPr>
          <w:rStyle w:val="01Text"/>
          <w:rFonts w:asciiTheme="minorEastAsia" w:eastAsiaTheme="minorEastAsia"/>
          <w:sz w:val="21"/>
        </w:rPr>
        <w:t>簡能，綸之子；</w:t>
      </w:r>
      <w:r w:rsidRPr="001221B9">
        <w:rPr>
          <w:rFonts w:asciiTheme="minorEastAsia" w:eastAsiaTheme="minorEastAsia"/>
        </w:rPr>
        <w:t>盧綸與吉中孚、韓翃、錢起、司空曙、苗發、崔峒、耿緯、夏侯審、李端皆以詩齊名，號大曆十才子。</w:t>
      </w:r>
      <w:r w:rsidRPr="00101E55">
        <w:rPr>
          <w:rStyle w:val="01Text"/>
          <w:rFonts w:asciiTheme="minorEastAsia" w:eastAsiaTheme="minorEastAsia"/>
          <w:sz w:val="21"/>
        </w:rPr>
        <w:t>傑，俛之弟也。</w:t>
      </w:r>
      <w:r w:rsidRPr="001221B9">
        <w:rPr>
          <w:rFonts w:asciiTheme="minorEastAsia" w:eastAsiaTheme="minorEastAsia"/>
        </w:rPr>
        <w:t>蕭俛事憲、穆，位至宰相。史言錢可復等皆名家子，以託身非人倂命。</w:t>
      </w:r>
      <w:r w:rsidRPr="00101E55">
        <w:rPr>
          <w:rStyle w:val="01Text"/>
          <w:rFonts w:asciiTheme="minorEastAsia" w:eastAsiaTheme="minorEastAsia"/>
          <w:sz w:val="21"/>
        </w:rPr>
        <w:t>朝廷未知注死，丁卯，詔削奪注官爵，令鄰道按兵觀變。以左神策大將軍陳君奕為鳳翔節度使。戊辰夜，張仲清遣李叔和等以注首入獻，</w:t>
      </w:r>
      <w:r w:rsidRPr="001221B9">
        <w:rPr>
          <w:rFonts w:asciiTheme="minorEastAsia" w:eastAsiaTheme="minorEastAsia"/>
        </w:rPr>
        <w:t>考異曰︰據實錄，甲子已傳注首，而開成紀事二十六日方下詔削官爵，云鄭注初誅，京師尚未知。李潛用乙卯記亦云丁卯張仲清誘注而殺之。與開成紀事同。但開成紀事注傳云二十六日奏朝覲，恐誤。乙卯記，注庚申入覲，十九日也。至扶風，聞訓敗，乃還。似近之。實錄恐太在前。新本紀云戊辰張仲清殺注。今不書日以傳疑。</w:t>
      </w:r>
      <w:r w:rsidRPr="00101E55">
        <w:rPr>
          <w:rStyle w:val="01Text"/>
          <w:rFonts w:asciiTheme="minorEastAsia" w:eastAsiaTheme="minorEastAsia"/>
          <w:sz w:val="21"/>
        </w:rPr>
        <w:t>梟於興安門，人情稍安，京師諸軍始各還營。</w:t>
      </w:r>
    </w:p>
    <w:p w:rsidR="00934453" w:rsidRPr="001221B9" w:rsidRDefault="00934453" w:rsidP="00DF5A42">
      <w:pPr>
        <w:rPr>
          <w:rFonts w:asciiTheme="minorEastAsia"/>
        </w:rPr>
      </w:pPr>
      <w:r w:rsidRPr="001221B9">
        <w:rPr>
          <w:rFonts w:asciiTheme="minorEastAsia"/>
        </w:rPr>
        <w:t>詔將士討賊有功及娖隊者，官爵賜曁各有差。</w:t>
      </w:r>
      <w:r w:rsidRPr="001221B9">
        <w:rPr>
          <w:rStyle w:val="00Text"/>
          <w:rFonts w:asciiTheme="minorEastAsia"/>
        </w:rPr>
        <w:t>娖，則角翻。</w:t>
      </w:r>
      <w:r w:rsidRPr="001221B9">
        <w:rPr>
          <w:rFonts w:asciiTheme="minorEastAsia"/>
        </w:rPr>
        <w:t>右神策軍獲韓約於崇義坊，己巳，斬之。仇士良等各進階遷官有差。自是天下事皆決於北司，宰相行文書而已。宦官氣益盛，迫脅天子，下視宰相，陵暴朝士如草芥。每延英議事，士良等動引訓、注折宰相。</w:t>
      </w:r>
      <w:r w:rsidRPr="001221B9">
        <w:rPr>
          <w:rStyle w:val="00Text"/>
          <w:rFonts w:asciiTheme="minorEastAsia"/>
        </w:rPr>
        <w:t>折，之舌翻。</w:t>
      </w:r>
      <w:r w:rsidRPr="001221B9">
        <w:rPr>
          <w:rFonts w:asciiTheme="minorEastAsia"/>
        </w:rPr>
        <w:t>鄭覃、李石曰︰</w:t>
      </w:r>
      <w:r w:rsidR="000F1B0C">
        <w:rPr>
          <w:rFonts w:asciiTheme="minorEastAsia"/>
        </w:rPr>
        <w:t>「</w:t>
      </w:r>
      <w:r w:rsidRPr="001221B9">
        <w:rPr>
          <w:rFonts w:asciiTheme="minorEastAsia"/>
        </w:rPr>
        <w:t>訓、注誠為亂首，但不知訓、注始因何人待進？</w:t>
      </w:r>
      <w:r w:rsidR="000F1B0C">
        <w:rPr>
          <w:rFonts w:asciiTheme="minorEastAsia"/>
        </w:rPr>
        <w:t>」</w:t>
      </w:r>
      <w:r w:rsidRPr="001221B9">
        <w:rPr>
          <w:rFonts w:asciiTheme="minorEastAsia"/>
        </w:rPr>
        <w:t>宦者稍屈，搢紳賴之。</w:t>
      </w:r>
    </w:p>
    <w:p w:rsidR="00934453" w:rsidRPr="001221B9" w:rsidRDefault="00934453" w:rsidP="00DF5A42">
      <w:pPr>
        <w:rPr>
          <w:rFonts w:asciiTheme="minorEastAsia"/>
        </w:rPr>
      </w:pPr>
      <w:r w:rsidRPr="001221B9">
        <w:rPr>
          <w:rFonts w:asciiTheme="minorEastAsia"/>
        </w:rPr>
        <w:t>時中書惟有空垣破屋，百物皆闕。江西、湖南獻衣糧百二十分，充宰相召募從人。</w:t>
      </w:r>
      <w:r w:rsidRPr="001221B9">
        <w:rPr>
          <w:rStyle w:val="00Text"/>
          <w:rFonts w:asciiTheme="minorEastAsia"/>
        </w:rPr>
        <w:t>分，扶問翻。從，才用翻；下導從同。</w:t>
      </w:r>
      <w:r w:rsidRPr="001221B9">
        <w:rPr>
          <w:rFonts w:asciiTheme="minorEastAsia"/>
        </w:rPr>
        <w:t>辛未，李石上言︰</w:t>
      </w:r>
      <w:r w:rsidR="000F1B0C">
        <w:rPr>
          <w:rFonts w:asciiTheme="minorEastAsia"/>
        </w:rPr>
        <w:t>「</w:t>
      </w:r>
      <w:r w:rsidRPr="001221B9">
        <w:rPr>
          <w:rFonts w:asciiTheme="minorEastAsia"/>
        </w:rPr>
        <w:t>宰相若忠正無邪，神靈所祐，縱遇盜賊，亦不能傷。若內懷姦罔，雖兵衞甚設，鬼得而誅之。臣願竭赤心以報國，止循故事，以金吾卒導從足矣；</w:t>
      </w:r>
      <w:r w:rsidRPr="001221B9">
        <w:rPr>
          <w:rStyle w:val="00Text"/>
          <w:rFonts w:asciiTheme="minorEastAsia"/>
        </w:rPr>
        <w:t>從，才用翻。</w:t>
      </w:r>
      <w:r w:rsidRPr="001221B9">
        <w:rPr>
          <w:rFonts w:asciiTheme="minorEastAsia"/>
        </w:rPr>
        <w:t>其兩道所獻衣糧，並乞停寢。</w:t>
      </w:r>
      <w:r w:rsidR="000F1B0C">
        <w:rPr>
          <w:rFonts w:asciiTheme="minorEastAsia"/>
        </w:rPr>
        <w:t>」</w:t>
      </w:r>
      <w:r w:rsidRPr="001221B9">
        <w:rPr>
          <w:rFonts w:asciiTheme="minorEastAsia"/>
        </w:rPr>
        <w:t>從之。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十二月，壬申朔，顧師邕流儋州，至商山，賜死。</w:t>
      </w:r>
      <w:r w:rsidRPr="001221B9">
        <w:rPr>
          <w:rFonts w:asciiTheme="minorEastAsia" w:eastAsiaTheme="minorEastAsia"/>
        </w:rPr>
        <w:t>儋，都甘翻。儋州，漢儋耳郡，至京師七千四百四十二里。商山卽商嶺也，所謂</w:t>
      </w:r>
      <w:r w:rsidR="000F1B0C">
        <w:rPr>
          <w:rFonts w:asciiTheme="minorEastAsia" w:eastAsiaTheme="minorEastAsia"/>
        </w:rPr>
        <w:t>「</w:t>
      </w:r>
      <w:r w:rsidRPr="001221B9">
        <w:rPr>
          <w:rFonts w:asciiTheme="minorEastAsia" w:eastAsiaTheme="minorEastAsia"/>
        </w:rPr>
        <w:t>繞霤七盤</w:t>
      </w:r>
      <w:r w:rsidR="000F1B0C">
        <w:rPr>
          <w:rFonts w:asciiTheme="minorEastAsia" w:eastAsiaTheme="minorEastAsia"/>
        </w:rPr>
        <w:t>」</w:t>
      </w:r>
      <w:r w:rsidRPr="001221B9">
        <w:rPr>
          <w:rFonts w:asciiTheme="minorEastAsia" w:eastAsiaTheme="minorEastAsia"/>
        </w:rPr>
        <w:t>是也。貞元七年，刺史李西華患此路之險，自藍田至內鄕開新道七百餘里，迴山取塗，人不病涉，謂之偏路，行旅便之。</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榷茶使令狐楚奏罷榷茶，從之。</w:t>
      </w:r>
      <w:r w:rsidR="00934453" w:rsidRPr="001221B9">
        <w:rPr>
          <w:rStyle w:val="00Text"/>
          <w:rFonts w:asciiTheme="minorEastAsia"/>
        </w:rPr>
        <w:t>王涯誅，乃罷榷茶。</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度支奏籍鄭注家貲，得絹百餘萬匹，他物稱是。</w:t>
      </w:r>
      <w:r w:rsidR="00934453" w:rsidRPr="001221B9">
        <w:rPr>
          <w:rStyle w:val="00Text"/>
          <w:rFonts w:asciiTheme="minorEastAsia"/>
        </w:rPr>
        <w:t>稱，尺證翻。</w:t>
      </w:r>
    </w:p>
    <w:p w:rsidR="00934453" w:rsidRPr="001221B9" w:rsidRDefault="00934453" w:rsidP="00DF5A42">
      <w:pPr>
        <w:rPr>
          <w:rFonts w:asciiTheme="minorEastAsia"/>
        </w:rPr>
      </w:pPr>
      <w:r w:rsidRPr="001221B9">
        <w:rPr>
          <w:rFonts w:asciiTheme="minorEastAsia"/>
        </w:rPr>
        <w:t>庚辰，上問宰相︰</w:t>
      </w:r>
      <w:r w:rsidR="000F1B0C">
        <w:rPr>
          <w:rFonts w:asciiTheme="minorEastAsia"/>
        </w:rPr>
        <w:t>「</w:t>
      </w:r>
      <w:r w:rsidRPr="001221B9">
        <w:rPr>
          <w:rFonts w:asciiTheme="minorEastAsia"/>
        </w:rPr>
        <w:t>坊市安未？</w:t>
      </w:r>
      <w:r w:rsidR="000F1B0C">
        <w:rPr>
          <w:rFonts w:asciiTheme="minorEastAsia"/>
        </w:rPr>
        <w:t>」</w:t>
      </w:r>
      <w:r w:rsidRPr="001221B9">
        <w:rPr>
          <w:rFonts w:asciiTheme="minorEastAsia"/>
        </w:rPr>
        <w:t>李石對曰︰</w:t>
      </w:r>
      <w:r w:rsidR="000F1B0C">
        <w:rPr>
          <w:rFonts w:asciiTheme="minorEastAsia"/>
        </w:rPr>
        <w:t>「</w:t>
      </w:r>
      <w:r w:rsidRPr="001221B9">
        <w:rPr>
          <w:rFonts w:asciiTheme="minorEastAsia"/>
        </w:rPr>
        <w:t>漸安。然比日寒冽特甚，</w:t>
      </w:r>
      <w:r w:rsidRPr="001221B9">
        <w:rPr>
          <w:rStyle w:val="00Text"/>
          <w:rFonts w:asciiTheme="minorEastAsia"/>
        </w:rPr>
        <w:t>比，毗至翻。</w:t>
      </w:r>
      <w:r w:rsidRPr="001221B9">
        <w:rPr>
          <w:rFonts w:asciiTheme="minorEastAsia"/>
        </w:rPr>
        <w:t>蓋刑殺太過所致。</w:t>
      </w:r>
      <w:r w:rsidR="000F1B0C">
        <w:rPr>
          <w:rFonts w:asciiTheme="minorEastAsia"/>
        </w:rPr>
        <w:t>」</w:t>
      </w:r>
      <w:r w:rsidRPr="001221B9">
        <w:rPr>
          <w:rFonts w:asciiTheme="minorEastAsia"/>
        </w:rPr>
        <w:t>鄭覃曰︰</w:t>
      </w:r>
      <w:r w:rsidR="000F1B0C">
        <w:rPr>
          <w:rFonts w:asciiTheme="minorEastAsia"/>
        </w:rPr>
        <w:t>「</w:t>
      </w:r>
      <w:r w:rsidRPr="001221B9">
        <w:rPr>
          <w:rFonts w:asciiTheme="minorEastAsia"/>
        </w:rPr>
        <w:t>罪人周親前已皆死，</w:t>
      </w:r>
      <w:r w:rsidRPr="001221B9">
        <w:rPr>
          <w:rStyle w:val="00Text"/>
          <w:rFonts w:asciiTheme="minorEastAsia"/>
        </w:rPr>
        <w:t>周親，孔安國曰︰周，至也。</w:t>
      </w:r>
      <w:r w:rsidRPr="001221B9">
        <w:rPr>
          <w:rFonts w:asciiTheme="minorEastAsia"/>
        </w:rPr>
        <w:t>其餘殆不足問。</w:t>
      </w:r>
      <w:r w:rsidR="000F1B0C">
        <w:rPr>
          <w:rFonts w:asciiTheme="minorEastAsia"/>
        </w:rPr>
        <w:t>」</w:t>
      </w:r>
      <w:r w:rsidRPr="001221B9">
        <w:rPr>
          <w:rFonts w:asciiTheme="minorEastAsia"/>
        </w:rPr>
        <w:t>時宦官深怨李訓等，凡與之有瓜葛親，</w:t>
      </w:r>
      <w:r w:rsidRPr="001221B9">
        <w:rPr>
          <w:rStyle w:val="00Text"/>
          <w:rFonts w:asciiTheme="minorEastAsia"/>
        </w:rPr>
        <w:t>瓜葛有所附麗。言非至親，或羣從中表相附麗以敍親好，若瓜葛然。</w:t>
      </w:r>
      <w:r w:rsidRPr="001221B9">
        <w:rPr>
          <w:rFonts w:asciiTheme="minorEastAsia"/>
        </w:rPr>
        <w:t>或蹔蒙獎引者，誅貶不已，故二相言之。</w:t>
      </w:r>
    </w:p>
    <w:p w:rsidR="00934453" w:rsidRPr="001221B9" w:rsidRDefault="00934453" w:rsidP="00DF5A42">
      <w:pPr>
        <w:rPr>
          <w:rFonts w:asciiTheme="minorEastAsia"/>
        </w:rPr>
      </w:pPr>
      <w:r w:rsidRPr="001221B9">
        <w:rPr>
          <w:rFonts w:asciiTheme="minorEastAsia"/>
        </w:rPr>
        <w:t>李訓、鄭注旣誅，召六道巡邊使。田全操追忿訓、注之謀，在道揚言︰</w:t>
      </w:r>
      <w:r w:rsidR="000F1B0C">
        <w:rPr>
          <w:rFonts w:asciiTheme="minorEastAsia"/>
        </w:rPr>
        <w:t>「</w:t>
      </w:r>
      <w:r w:rsidRPr="001221B9">
        <w:rPr>
          <w:rFonts w:asciiTheme="minorEastAsia"/>
        </w:rPr>
        <w:t>我入城，凡儒服者，無貴賤當盡殺之！</w:t>
      </w:r>
      <w:r w:rsidR="000F1B0C">
        <w:rPr>
          <w:rFonts w:asciiTheme="minorEastAsia"/>
        </w:rPr>
        <w:t>」</w:t>
      </w:r>
      <w:r w:rsidRPr="001221B9">
        <w:rPr>
          <w:rFonts w:asciiTheme="minorEastAsia"/>
        </w:rPr>
        <w:t>癸未，全操等乘驛疾驅入金光門，</w:t>
      </w:r>
      <w:r w:rsidRPr="001221B9">
        <w:rPr>
          <w:rStyle w:val="00Text"/>
          <w:rFonts w:asciiTheme="minorEastAsia"/>
        </w:rPr>
        <w:t>金光門，長安城西面北來第二門。</w:t>
      </w:r>
      <w:r w:rsidRPr="001221B9">
        <w:rPr>
          <w:rFonts w:asciiTheme="minorEastAsia"/>
        </w:rPr>
        <w:t>京城訛言有寇至，士民驚譟縱橫走，</w:t>
      </w:r>
      <w:r w:rsidRPr="001221B9">
        <w:rPr>
          <w:rStyle w:val="00Text"/>
          <w:rFonts w:asciiTheme="minorEastAsia"/>
        </w:rPr>
        <w:t>縱，子容翻。</w:t>
      </w:r>
      <w:r w:rsidRPr="001221B9">
        <w:rPr>
          <w:rFonts w:asciiTheme="minorEastAsia"/>
        </w:rPr>
        <w:t>塵埃四起。兩省諸司官聞之，皆奔散，有不及束帶韈而乘馬者。</w:t>
      </w:r>
      <w:r w:rsidRPr="001221B9">
        <w:rPr>
          <w:rStyle w:val="00Text"/>
          <w:rFonts w:asciiTheme="minorEastAsia"/>
        </w:rPr>
        <w:t>韈，勿發翻。</w:t>
      </w:r>
    </w:p>
    <w:p w:rsidR="00934453" w:rsidRPr="001221B9" w:rsidRDefault="00934453" w:rsidP="00DF5A42">
      <w:pPr>
        <w:rPr>
          <w:rFonts w:asciiTheme="minorEastAsia"/>
        </w:rPr>
      </w:pPr>
      <w:r w:rsidRPr="001221B9">
        <w:rPr>
          <w:rFonts w:asciiTheme="minorEastAsia"/>
        </w:rPr>
        <w:t>鄭覃、李石在中書，顧吏卒稍稍逃去。覃謂石曰︰</w:t>
      </w:r>
      <w:r w:rsidR="000F1B0C">
        <w:rPr>
          <w:rFonts w:asciiTheme="minorEastAsia"/>
        </w:rPr>
        <w:t>「</w:t>
      </w:r>
      <w:r w:rsidRPr="001221B9">
        <w:rPr>
          <w:rFonts w:asciiTheme="minorEastAsia"/>
        </w:rPr>
        <w:t>耳目頗異，宜且出避之！</w:t>
      </w:r>
      <w:r w:rsidR="000F1B0C">
        <w:rPr>
          <w:rFonts w:asciiTheme="minorEastAsia"/>
        </w:rPr>
        <w:t>」</w:t>
      </w:r>
      <w:r w:rsidRPr="001221B9">
        <w:rPr>
          <w:rFonts w:asciiTheme="minorEastAsia"/>
        </w:rPr>
        <w:t>石曰︰</w:t>
      </w:r>
      <w:r w:rsidR="000F1B0C">
        <w:rPr>
          <w:rFonts w:asciiTheme="minorEastAsia"/>
        </w:rPr>
        <w:t>「</w:t>
      </w:r>
      <w:r w:rsidRPr="001221B9">
        <w:rPr>
          <w:rFonts w:asciiTheme="minorEastAsia"/>
        </w:rPr>
        <w:t>宰相位尊望重，人心所屬，</w:t>
      </w:r>
      <w:r w:rsidRPr="001221B9">
        <w:rPr>
          <w:rStyle w:val="00Text"/>
          <w:rFonts w:asciiTheme="minorEastAsia"/>
        </w:rPr>
        <w:t>屬，之欲翻。</w:t>
      </w:r>
      <w:r w:rsidRPr="001221B9">
        <w:rPr>
          <w:rFonts w:asciiTheme="minorEastAsia"/>
        </w:rPr>
        <w:t>不可輕也！今事虛實未可知，堅坐鎭之，庶幾可定。若宰相亦走，則中外亂矣。且果有禍亂，避亦不免！</w:t>
      </w:r>
      <w:r w:rsidR="000F1B0C">
        <w:rPr>
          <w:rFonts w:asciiTheme="minorEastAsia"/>
        </w:rPr>
        <w:t>」</w:t>
      </w:r>
      <w:r w:rsidRPr="001221B9">
        <w:rPr>
          <w:rFonts w:asciiTheme="minorEastAsia"/>
        </w:rPr>
        <w:t>覃然之。石坐視文案，沛然自若。</w:t>
      </w:r>
    </w:p>
    <w:p w:rsidR="00934453" w:rsidRPr="001221B9" w:rsidRDefault="00934453" w:rsidP="00DF5A42">
      <w:pPr>
        <w:rPr>
          <w:rFonts w:asciiTheme="minorEastAsia"/>
        </w:rPr>
      </w:pPr>
      <w:r w:rsidRPr="001221B9">
        <w:rPr>
          <w:rFonts w:asciiTheme="minorEastAsia"/>
        </w:rPr>
        <w:t>敕使相繼傳呼︰</w:t>
      </w:r>
      <w:r w:rsidR="000F1B0C">
        <w:rPr>
          <w:rFonts w:asciiTheme="minorEastAsia"/>
        </w:rPr>
        <w:t>「</w:t>
      </w:r>
      <w:r w:rsidRPr="001221B9">
        <w:rPr>
          <w:rFonts w:asciiTheme="minorEastAsia"/>
        </w:rPr>
        <w:t>閉皇城諸司門！</w:t>
      </w:r>
      <w:r w:rsidR="000F1B0C">
        <w:rPr>
          <w:rFonts w:asciiTheme="minorEastAsia"/>
        </w:rPr>
        <w:t>」</w:t>
      </w:r>
      <w:r w:rsidRPr="001221B9">
        <w:rPr>
          <w:rStyle w:val="00Text"/>
          <w:rFonts w:asciiTheme="minorEastAsia"/>
        </w:rPr>
        <w:t>六典︰唐都城三重︰外一重名京城，內一重名皇城，又內一重名宮城，亦名子城。</w:t>
      </w:r>
      <w:r w:rsidRPr="001221B9">
        <w:rPr>
          <w:rFonts w:asciiTheme="minorEastAsia"/>
        </w:rPr>
        <w:t>左金吾大將軍陳君賞帥其衆立望仙門下，</w:t>
      </w:r>
      <w:r w:rsidRPr="001221B9">
        <w:rPr>
          <w:rStyle w:val="00Text"/>
          <w:rFonts w:asciiTheme="minorEastAsia"/>
        </w:rPr>
        <w:t>大明宮城南面五門，望仙門在丹鳳門之左。帥，讀曰率。</w:t>
      </w:r>
      <w:r w:rsidRPr="001221B9">
        <w:rPr>
          <w:rFonts w:asciiTheme="minorEastAsia"/>
        </w:rPr>
        <w:t>謂敕使曰︰</w:t>
      </w:r>
      <w:r w:rsidR="000F1B0C">
        <w:rPr>
          <w:rFonts w:asciiTheme="minorEastAsia"/>
        </w:rPr>
        <w:t>「</w:t>
      </w:r>
      <w:r w:rsidRPr="001221B9">
        <w:rPr>
          <w:rFonts w:asciiTheme="minorEastAsia"/>
        </w:rPr>
        <w:t>賊至，閉門未晚，請徐觀其變，不宜示弱！</w:t>
      </w:r>
      <w:r w:rsidR="000F1B0C">
        <w:rPr>
          <w:rFonts w:asciiTheme="minorEastAsia"/>
        </w:rPr>
        <w:t>」</w:t>
      </w:r>
      <w:r w:rsidRPr="001221B9">
        <w:rPr>
          <w:rFonts w:asciiTheme="minorEastAsia"/>
        </w:rPr>
        <w:t>至晡後乃定。是日，坊市惡少年皆衣緋皁，</w:t>
      </w:r>
      <w:r w:rsidRPr="001221B9">
        <w:rPr>
          <w:rStyle w:val="00Text"/>
          <w:rFonts w:asciiTheme="minorEastAsia"/>
        </w:rPr>
        <w:t>衣，於旣翻。皁，在早翻。</w:t>
      </w:r>
      <w:r w:rsidRPr="001221B9">
        <w:rPr>
          <w:rFonts w:asciiTheme="minorEastAsia"/>
        </w:rPr>
        <w:t>持弓刀北望，見皇城門閉，卽欲剽掠，非石與君賞鎭之，京城幾再亂矣。</w:t>
      </w:r>
      <w:r w:rsidRPr="001221B9">
        <w:rPr>
          <w:rStyle w:val="00Text"/>
          <w:rFonts w:asciiTheme="minorEastAsia"/>
        </w:rPr>
        <w:t>剽，匹妙翻。幾，居衣翻。</w:t>
      </w:r>
      <w:r w:rsidRPr="001221B9">
        <w:rPr>
          <w:rFonts w:asciiTheme="minorEastAsia"/>
        </w:rPr>
        <w:t>時兩省官應入直者，皆與其家人辭訣。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甲申，敕罷脩曲江亭館。</w:t>
      </w:r>
      <w:r w:rsidR="00934453" w:rsidRPr="001221B9">
        <w:rPr>
          <w:rFonts w:asciiTheme="minorEastAsia" w:eastAsiaTheme="minorEastAsia"/>
        </w:rPr>
        <w:t>以鄭注之言而脩之，注誅乃罷。</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丁亥，詔︰</w:t>
      </w:r>
      <w:r w:rsidR="000F1B0C">
        <w:rPr>
          <w:rFonts w:ascii="等线" w:eastAsia="等线" w:hAnsi="等线" w:cs="等线" w:hint="eastAsia"/>
        </w:rPr>
        <w:t>「</w:t>
      </w:r>
      <w:r w:rsidR="00934453" w:rsidRPr="001221B9">
        <w:rPr>
          <w:rFonts w:ascii="等线" w:eastAsia="等线" w:hAnsi="等线" w:cs="等线" w:hint="eastAsia"/>
        </w:rPr>
        <w:t>逆人親黨，自非前已就戮及指名收捕者，餘一切不問。諸司官</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官</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吏</w:t>
      </w:r>
      <w:r w:rsidR="000F1B0C">
        <w:rPr>
          <w:rStyle w:val="00Text"/>
          <w:rFonts w:asciiTheme="minorEastAsia"/>
        </w:rPr>
        <w:t>」</w:t>
      </w:r>
      <w:r w:rsidR="00934453" w:rsidRPr="001221B9">
        <w:rPr>
          <w:rStyle w:val="00Text"/>
          <w:rFonts w:asciiTheme="minorEastAsia"/>
        </w:rPr>
        <w:t>字；乙十一行本同；孔本同；張校同。</w:t>
      </w:r>
      <w:r w:rsidR="000F1B0C">
        <w:rPr>
          <w:rStyle w:val="00Text"/>
          <w:rFonts w:asciiTheme="minorEastAsia"/>
        </w:rPr>
        <w:t>』</w:t>
      </w:r>
      <w:r w:rsidR="00934453" w:rsidRPr="001221B9">
        <w:rPr>
          <w:rFonts w:asciiTheme="minorEastAsia"/>
        </w:rPr>
        <w:t>雖為所脅從，涉於詿誤，</w:t>
      </w:r>
      <w:r w:rsidR="00934453" w:rsidRPr="001221B9">
        <w:rPr>
          <w:rStyle w:val="00Text"/>
          <w:rFonts w:asciiTheme="minorEastAsia"/>
        </w:rPr>
        <w:t>詿，古賣翻，又戶卦翻。</w:t>
      </w:r>
      <w:r w:rsidR="00934453" w:rsidRPr="001221B9">
        <w:rPr>
          <w:rFonts w:asciiTheme="minorEastAsia"/>
        </w:rPr>
        <w:t>皆赦之。他人無得相告言及相恐愒。見亡匿者，勿復追捕，</w:t>
      </w:r>
      <w:r w:rsidR="00934453" w:rsidRPr="001221B9">
        <w:rPr>
          <w:rStyle w:val="00Text"/>
          <w:rFonts w:asciiTheme="minorEastAsia"/>
        </w:rPr>
        <w:t>愒，許葛翻。見，賢遍翻。復，扶又翻。</w:t>
      </w:r>
      <w:r w:rsidR="00934453" w:rsidRPr="001221B9">
        <w:rPr>
          <w:rFonts w:asciiTheme="minorEastAsia"/>
        </w:rPr>
        <w:t>三日內各聽自歸本司。</w:t>
      </w:r>
      <w:r w:rsidR="000F1B0C">
        <w:rPr>
          <w:rFonts w:asciiTheme="minorEastAsia"/>
        </w:rPr>
        <w:t>」</w:t>
      </w:r>
    </w:p>
    <w:p w:rsidR="00934453" w:rsidRPr="001221B9" w:rsidRDefault="00934453" w:rsidP="00DF5A42">
      <w:pPr>
        <w:rPr>
          <w:rFonts w:asciiTheme="minorEastAsia"/>
        </w:rPr>
      </w:pPr>
      <w:r w:rsidRPr="001221B9">
        <w:rPr>
          <w:rFonts w:asciiTheme="minorEastAsia"/>
        </w:rPr>
        <w:t>時禁軍暴橫，</w:t>
      </w:r>
      <w:r w:rsidRPr="001221B9">
        <w:rPr>
          <w:rStyle w:val="00Text"/>
          <w:rFonts w:asciiTheme="minorEastAsia"/>
        </w:rPr>
        <w:t>橫，戶孟翻。</w:t>
      </w:r>
      <w:r w:rsidRPr="001221B9">
        <w:rPr>
          <w:rFonts w:asciiTheme="minorEastAsia"/>
        </w:rPr>
        <w:t>京兆尹張仲方不敢詰，宰相以其不勝任，</w:t>
      </w:r>
      <w:r w:rsidRPr="001221B9">
        <w:rPr>
          <w:rStyle w:val="00Text"/>
          <w:rFonts w:asciiTheme="minorEastAsia"/>
        </w:rPr>
        <w:t>勝，音升。</w:t>
      </w:r>
      <w:r w:rsidRPr="001221B9">
        <w:rPr>
          <w:rFonts w:asciiTheme="minorEastAsia"/>
        </w:rPr>
        <w:t>出為華州刺史，</w:t>
      </w:r>
      <w:r w:rsidRPr="001221B9">
        <w:rPr>
          <w:rStyle w:val="00Text"/>
          <w:rFonts w:asciiTheme="minorEastAsia"/>
        </w:rPr>
        <w:t>華，戶化翻。</w:t>
      </w:r>
      <w:r w:rsidRPr="001221B9">
        <w:rPr>
          <w:rFonts w:asciiTheme="minorEastAsia"/>
        </w:rPr>
        <w:t>以司農卿薛元賞代之。元賞常詣李石第，聞石方坐聽事與一人爭辯甚喧，元賞使覘之，</w:t>
      </w:r>
      <w:r w:rsidRPr="001221B9">
        <w:rPr>
          <w:rStyle w:val="00Text"/>
          <w:rFonts w:asciiTheme="minorEastAsia"/>
        </w:rPr>
        <w:t>覘，丑廉翻。</w:t>
      </w:r>
      <w:r w:rsidRPr="001221B9">
        <w:rPr>
          <w:rFonts w:asciiTheme="minorEastAsia"/>
        </w:rPr>
        <w:t>云有神策軍將訴事。元賞趨入，責石曰︰</w:t>
      </w:r>
      <w:r w:rsidR="000F1B0C">
        <w:rPr>
          <w:rFonts w:asciiTheme="minorEastAsia"/>
        </w:rPr>
        <w:t>「</w:t>
      </w:r>
      <w:r w:rsidRPr="001221B9">
        <w:rPr>
          <w:rFonts w:asciiTheme="minorEastAsia"/>
        </w:rPr>
        <w:t>相公輔佐天子，紀綱四海。今近不能制一軍將，使無禮如此，何以鎭服四夷！</w:t>
      </w:r>
      <w:r w:rsidR="000F1B0C">
        <w:rPr>
          <w:rFonts w:asciiTheme="minorEastAsia"/>
        </w:rPr>
        <w:t>」</w:t>
      </w:r>
      <w:r w:rsidRPr="001221B9">
        <w:rPr>
          <w:rFonts w:asciiTheme="minorEastAsia"/>
        </w:rPr>
        <w:t>卽趨出上馬，命左右擒軍將，俟於下馬橋，</w:t>
      </w:r>
      <w:r w:rsidRPr="001221B9">
        <w:rPr>
          <w:rStyle w:val="00Text"/>
          <w:rFonts w:asciiTheme="minorEastAsia"/>
        </w:rPr>
        <w:t>閣本大明宮圖︰下馬橋在建福門北。</w:t>
      </w:r>
      <w:r w:rsidRPr="001221B9">
        <w:rPr>
          <w:rFonts w:asciiTheme="minorEastAsia"/>
        </w:rPr>
        <w:t>元賞至，則已解衣跽之矣。</w:t>
      </w:r>
      <w:r w:rsidRPr="001221B9">
        <w:rPr>
          <w:rStyle w:val="00Text"/>
          <w:rFonts w:asciiTheme="minorEastAsia"/>
        </w:rPr>
        <w:t>跽，其幾翻。</w:t>
      </w:r>
      <w:r w:rsidRPr="001221B9">
        <w:rPr>
          <w:rFonts w:asciiTheme="minorEastAsia"/>
        </w:rPr>
        <w:t>其黨訴於仇士良，士良遣宦者召之曰︰</w:t>
      </w:r>
      <w:r w:rsidR="000F1B0C">
        <w:rPr>
          <w:rFonts w:asciiTheme="minorEastAsia"/>
        </w:rPr>
        <w:t>「</w:t>
      </w:r>
      <w:r w:rsidRPr="001221B9">
        <w:rPr>
          <w:rFonts w:asciiTheme="minorEastAsia"/>
        </w:rPr>
        <w:t>中尉屈大尹。</w:t>
      </w:r>
      <w:r w:rsidR="000F1B0C">
        <w:rPr>
          <w:rFonts w:asciiTheme="minorEastAsia"/>
        </w:rPr>
        <w:t>」</w:t>
      </w:r>
      <w:r w:rsidRPr="001221B9">
        <w:rPr>
          <w:rFonts w:asciiTheme="minorEastAsia"/>
        </w:rPr>
        <w:t>元賞曰︰</w:t>
      </w:r>
      <w:r w:rsidR="000F1B0C">
        <w:rPr>
          <w:rFonts w:asciiTheme="minorEastAsia"/>
        </w:rPr>
        <w:t>「</w:t>
      </w:r>
      <w:r w:rsidRPr="001221B9">
        <w:rPr>
          <w:rFonts w:asciiTheme="minorEastAsia"/>
        </w:rPr>
        <w:t>屬有公事，</w:t>
      </w:r>
      <w:r w:rsidRPr="001221B9">
        <w:rPr>
          <w:rStyle w:val="00Text"/>
          <w:rFonts w:asciiTheme="minorEastAsia"/>
        </w:rPr>
        <w:t>屬，之欲翻。</w:t>
      </w:r>
      <w:r w:rsidRPr="001221B9">
        <w:rPr>
          <w:rFonts w:asciiTheme="minorEastAsia"/>
        </w:rPr>
        <w:t>行當繼至。</w:t>
      </w:r>
      <w:r w:rsidR="000F1B0C">
        <w:rPr>
          <w:rFonts w:asciiTheme="minorEastAsia"/>
        </w:rPr>
        <w:t>」</w:t>
      </w:r>
      <w:r w:rsidRPr="001221B9">
        <w:rPr>
          <w:rFonts w:asciiTheme="minorEastAsia"/>
        </w:rPr>
        <w:t>遂杖殺之。</w:t>
      </w:r>
      <w:r w:rsidRPr="001221B9">
        <w:rPr>
          <w:rStyle w:val="00Text"/>
          <w:rFonts w:asciiTheme="minorEastAsia"/>
        </w:rPr>
        <w:t>考異曰︰開成紀事以祕書少監王會為京兆尹。按薛元賞已為京兆尹，紀事誤。</w:t>
      </w:r>
      <w:r w:rsidRPr="001221B9">
        <w:rPr>
          <w:rFonts w:asciiTheme="minorEastAsia"/>
        </w:rPr>
        <w:t>乃白服見士良，</w:t>
      </w:r>
      <w:r w:rsidRPr="001221B9">
        <w:rPr>
          <w:rStyle w:val="00Text"/>
          <w:rFonts w:asciiTheme="minorEastAsia"/>
        </w:rPr>
        <w:t>白服，卽待罪之素服。</w:t>
      </w:r>
      <w:r w:rsidRPr="001221B9">
        <w:rPr>
          <w:rFonts w:asciiTheme="minorEastAsia"/>
        </w:rPr>
        <w:t>士良曰︰</w:t>
      </w:r>
      <w:r w:rsidR="000F1B0C">
        <w:rPr>
          <w:rFonts w:asciiTheme="minorEastAsia"/>
        </w:rPr>
        <w:t>「</w:t>
      </w:r>
      <w:r w:rsidRPr="001221B9">
        <w:rPr>
          <w:rFonts w:asciiTheme="minorEastAsia"/>
        </w:rPr>
        <w:t>癡書生何敢杖殺禁軍大將！</w:t>
      </w:r>
      <w:r w:rsidR="000F1B0C">
        <w:rPr>
          <w:rFonts w:asciiTheme="minorEastAsia"/>
        </w:rPr>
        <w:t>」</w:t>
      </w:r>
      <w:r w:rsidRPr="001221B9">
        <w:rPr>
          <w:rFonts w:asciiTheme="minorEastAsia"/>
        </w:rPr>
        <w:t>元賞曰︰</w:t>
      </w:r>
      <w:r w:rsidR="000F1B0C">
        <w:rPr>
          <w:rFonts w:asciiTheme="minorEastAsia"/>
        </w:rPr>
        <w:t>「</w:t>
      </w:r>
      <w:r w:rsidRPr="001221B9">
        <w:rPr>
          <w:rFonts w:asciiTheme="minorEastAsia"/>
        </w:rPr>
        <w:t>中尉大臣也，宰相亦大臣也，宰相之人若無禮於中尉，如之何？中尉之人無禮於宰相，庸可恕乎！中尉與國同體，當為國惜法；</w:t>
      </w:r>
      <w:r w:rsidRPr="001221B9">
        <w:rPr>
          <w:rStyle w:val="00Text"/>
          <w:rFonts w:asciiTheme="minorEastAsia"/>
        </w:rPr>
        <w:t>為，于偽翻。</w:t>
      </w:r>
      <w:r w:rsidRPr="001221B9">
        <w:rPr>
          <w:rFonts w:asciiTheme="minorEastAsia"/>
        </w:rPr>
        <w:t>元賞已囚服而來，惟中尉死生之！</w:t>
      </w:r>
      <w:r w:rsidR="000F1B0C">
        <w:rPr>
          <w:rFonts w:asciiTheme="minorEastAsia"/>
        </w:rPr>
        <w:t>」</w:t>
      </w:r>
      <w:r w:rsidRPr="001221B9">
        <w:rPr>
          <w:rFonts w:asciiTheme="minorEastAsia"/>
        </w:rPr>
        <w:t>士良知軍將已死，無可如何，乃呼酒與元賞歡飲而罷。</w:t>
      </w:r>
    </w:p>
    <w:p w:rsidR="006E3E05" w:rsidRDefault="00934453" w:rsidP="00DF5A42">
      <w:pPr>
        <w:rPr>
          <w:rFonts w:asciiTheme="minorEastAsia"/>
        </w:rPr>
      </w:pPr>
      <w:r w:rsidRPr="001221B9">
        <w:rPr>
          <w:rFonts w:asciiTheme="minorEastAsia"/>
        </w:rPr>
        <w:t>初，武元衡之死，詔出內庫弓矢、陌刀給金吾仗，使衞從宰相，</w:t>
      </w:r>
      <w:r w:rsidRPr="001221B9">
        <w:rPr>
          <w:rStyle w:val="00Text"/>
          <w:rFonts w:asciiTheme="minorEastAsia"/>
        </w:rPr>
        <w:t>事見二百三十九卷憲宗元和十年。從，才用翻。</w:t>
      </w:r>
      <w:r w:rsidRPr="001221B9">
        <w:rPr>
          <w:rFonts w:asciiTheme="minorEastAsia"/>
        </w:rPr>
        <w:t>至建福門而退，至是，悉罷之。</w:t>
      </w:r>
    </w:p>
    <w:p w:rsidR="00934453" w:rsidRPr="001221B9" w:rsidRDefault="00DC1A2A" w:rsidP="00DF5A42">
      <w:pPr>
        <w:pStyle w:val="2"/>
        <w:spacing w:before="0" w:after="0" w:line="240" w:lineRule="auto"/>
      </w:pPr>
      <w:bookmarkStart w:id="185" w:name="_Toc33001006"/>
      <w:r w:rsidRPr="00DC1A2A">
        <w:rPr>
          <w:rStyle w:val="01Text"/>
          <w:rFonts w:asciiTheme="minorEastAsia" w:eastAsiaTheme="minorEastAsia"/>
          <w:sz w:val="21"/>
        </w:rPr>
        <w:t>開成</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丙辰、八三六</w:t>
      </w:r>
      <w:r w:rsidR="00046F27" w:rsidRPr="00DB2415">
        <w:rPr>
          <w:rFonts w:asciiTheme="minorEastAsia" w:eastAsiaTheme="minorEastAsia" w:hAnsi="宋体" w:cs="宋体" w:hint="eastAsia"/>
          <w:b w:val="0"/>
          <w:color w:val="006400"/>
          <w:sz w:val="18"/>
        </w:rPr>
        <w:t>）</w:t>
      </w:r>
      <w:bookmarkEnd w:id="185"/>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春，正月，辛丑朔，上御宣政殿，赦天下，改元。仇士良請以神策仗衞殿門，諫議大夫馮定言其不可，</w:t>
      </w:r>
      <w:r w:rsidR="00934453" w:rsidRPr="001221B9">
        <w:rPr>
          <w:rFonts w:asciiTheme="minorEastAsia" w:eastAsiaTheme="minorEastAsia"/>
        </w:rPr>
        <w:t>南牙十六衞之兵，至此雖名存實亡，然以北軍衞南牙，則外朝亦將聽命於北司，旣紊太宗之紀綱，又增宦官之勢焰，故馮定言其不可。</w:t>
      </w:r>
      <w:r w:rsidR="00934453" w:rsidRPr="00101E55">
        <w:rPr>
          <w:rStyle w:val="01Text"/>
          <w:rFonts w:asciiTheme="minorEastAsia" w:eastAsiaTheme="minorEastAsia"/>
          <w:sz w:val="21"/>
        </w:rPr>
        <w:t>乃止。定，宿之弟也。</w:t>
      </w:r>
      <w:r w:rsidR="00934453" w:rsidRPr="001221B9">
        <w:rPr>
          <w:rFonts w:asciiTheme="minorEastAsia" w:eastAsiaTheme="minorEastAsia"/>
        </w:rPr>
        <w:t>馮宿，穆宗長慶初知制誥。</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二月，癸未，上與宰相語，患四方表奏華而不典，李石對曰︰</w:t>
      </w:r>
      <w:r w:rsidR="000F1B0C">
        <w:rPr>
          <w:rFonts w:asciiTheme="minorEastAsia"/>
        </w:rPr>
        <w:t>「</w:t>
      </w:r>
      <w:r w:rsidR="00934453" w:rsidRPr="001221B9">
        <w:rPr>
          <w:rFonts w:asciiTheme="minorEastAsia"/>
        </w:rPr>
        <w:t>古人因事為文，今人以文害事。</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昭義節度使劉從諫上表請王涯等罪名，且言︰</w:t>
      </w:r>
      <w:r w:rsidR="000F1B0C">
        <w:rPr>
          <w:rFonts w:asciiTheme="minorEastAsia"/>
        </w:rPr>
        <w:t>「</w:t>
      </w:r>
      <w:r w:rsidR="00934453" w:rsidRPr="001221B9">
        <w:rPr>
          <w:rFonts w:asciiTheme="minorEastAsia"/>
        </w:rPr>
        <w:t>涯等儒生，荷國榮寵，</w:t>
      </w:r>
      <w:r w:rsidR="00934453" w:rsidRPr="001221B9">
        <w:rPr>
          <w:rStyle w:val="00Text"/>
          <w:rFonts w:asciiTheme="minorEastAsia"/>
        </w:rPr>
        <w:t>荷，下石翻。</w:t>
      </w:r>
      <w:r w:rsidR="00934453" w:rsidRPr="001221B9">
        <w:rPr>
          <w:rFonts w:asciiTheme="minorEastAsia"/>
        </w:rPr>
        <w:t>咸欲保身全族，安肯構逆！訓等實欲討除內臣，兩中尉自為救死之謀，遂致相殺；誣以反逆，誠恐非辜。設若宰相實有異圖，當委之有司，正其刑典，豈有內臣擅領甲兵，恣行剽劫，延及士庶，橫被殺傷！</w:t>
      </w:r>
      <w:r w:rsidR="00934453" w:rsidRPr="001221B9">
        <w:rPr>
          <w:rStyle w:val="00Text"/>
          <w:rFonts w:asciiTheme="minorEastAsia"/>
        </w:rPr>
        <w:t>剽，匹妙翻。橫，戶孟翻。</w:t>
      </w:r>
      <w:r w:rsidR="00934453" w:rsidRPr="001221B9">
        <w:rPr>
          <w:rFonts w:asciiTheme="minorEastAsia"/>
        </w:rPr>
        <w:t>流血千門，</w:t>
      </w:r>
      <w:r w:rsidR="00934453" w:rsidRPr="001221B9">
        <w:rPr>
          <w:rStyle w:val="00Text"/>
          <w:rFonts w:asciiTheme="minorEastAsia"/>
        </w:rPr>
        <w:t>漢武帝起建章宮，度為千門萬戶，後世遂謂宮門為千門。</w:t>
      </w:r>
      <w:r w:rsidR="00934453" w:rsidRPr="001221B9">
        <w:rPr>
          <w:rFonts w:asciiTheme="minorEastAsia"/>
        </w:rPr>
        <w:t>僵尸萬計，搜羅枝蔓，中外恫疑。</w:t>
      </w:r>
      <w:r w:rsidR="00934453" w:rsidRPr="001221B9">
        <w:rPr>
          <w:rStyle w:val="00Text"/>
          <w:rFonts w:asciiTheme="minorEastAsia"/>
        </w:rPr>
        <w:t>恫，音通，痛也，又敕動翻。</w:t>
      </w:r>
      <w:r w:rsidR="00934453" w:rsidRPr="001221B9">
        <w:rPr>
          <w:rFonts w:asciiTheme="minorEastAsia"/>
        </w:rPr>
        <w:t>臣欲身詣闕庭，面陳臧否，恐幷陷孥戮，</w:t>
      </w:r>
      <w:r w:rsidR="00934453" w:rsidRPr="001221B9">
        <w:rPr>
          <w:rStyle w:val="00Text"/>
          <w:rFonts w:asciiTheme="minorEastAsia"/>
        </w:rPr>
        <w:t>否，音鄙。孥，音奴，子也。孥戮，戮及子也。</w:t>
      </w:r>
      <w:r w:rsidR="00934453" w:rsidRPr="001221B9">
        <w:rPr>
          <w:rFonts w:asciiTheme="minorEastAsia"/>
        </w:rPr>
        <w:t>事亦無成。謹當脩飾封疆，訓練士卒，內為陛下心腹，外為陛下藩垣。如奸臣難制，誓以死清君側！</w:t>
      </w:r>
      <w:r w:rsidR="000F1B0C">
        <w:rPr>
          <w:rFonts w:asciiTheme="minorEastAsia"/>
        </w:rPr>
        <w:t>」</w:t>
      </w:r>
      <w:r w:rsidR="00934453" w:rsidRPr="001221B9">
        <w:rPr>
          <w:rFonts w:asciiTheme="minorEastAsia"/>
        </w:rPr>
        <w:t>丙申，加從諫檢校司徒。</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天德軍奏吐谷渾三千帳詣豐州降。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三月，壬寅，以袁州長史李德裕為滁州刺史。</w:t>
      </w:r>
      <w:r w:rsidR="00934453" w:rsidRPr="001221B9">
        <w:rPr>
          <w:rFonts w:asciiTheme="minorEastAsia" w:eastAsiaTheme="minorEastAsia"/>
        </w:rPr>
        <w:t>袁州，漢宜春縣地，隋置袁州，京師東南三千五百八十里。滁州，二千五百六十四里。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左僕射令狐楚從容奏︰</w:t>
      </w:r>
      <w:r w:rsidR="000F1B0C">
        <w:rPr>
          <w:rStyle w:val="01Text"/>
          <w:rFonts w:asciiTheme="minorEastAsia" w:eastAsiaTheme="minorEastAsia"/>
          <w:sz w:val="21"/>
        </w:rPr>
        <w:t>「</w:t>
      </w:r>
      <w:r w:rsidR="00934453" w:rsidRPr="00101E55">
        <w:rPr>
          <w:rStyle w:val="01Text"/>
          <w:rFonts w:asciiTheme="minorEastAsia" w:eastAsiaTheme="minorEastAsia"/>
          <w:sz w:val="21"/>
        </w:rPr>
        <w:t>王涯等旣伏辜，</w:t>
      </w:r>
      <w:r w:rsidR="00934453" w:rsidRPr="001221B9">
        <w:rPr>
          <w:rFonts w:asciiTheme="minorEastAsia" w:eastAsiaTheme="minorEastAsia"/>
        </w:rPr>
        <w:t>從，千容翻。</w:t>
      </w:r>
      <w:r w:rsidR="00934453" w:rsidRPr="00101E55">
        <w:rPr>
          <w:rStyle w:val="01Text"/>
          <w:rFonts w:asciiTheme="minorEastAsia" w:eastAsiaTheme="minorEastAsia"/>
          <w:sz w:val="21"/>
        </w:rPr>
        <w:t>其家夷滅，遺骸棄捐。請官為收瘞，以順陽和之氣。</w:t>
      </w:r>
      <w:r w:rsidR="000F1B0C">
        <w:rPr>
          <w:rStyle w:val="01Text"/>
          <w:rFonts w:asciiTheme="minorEastAsia" w:eastAsiaTheme="minorEastAsia"/>
          <w:sz w:val="21"/>
        </w:rPr>
        <w:t>」</w:t>
      </w:r>
      <w:r w:rsidR="00934453" w:rsidRPr="001221B9">
        <w:rPr>
          <w:rFonts w:asciiTheme="minorEastAsia" w:eastAsiaTheme="minorEastAsia"/>
        </w:rPr>
        <w:t>為，于偽翻。瘞，於計翻。月令︰孟春掩骼埋胔，以死氣逆生也。</w:t>
      </w:r>
      <w:r w:rsidR="00934453" w:rsidRPr="00101E55">
        <w:rPr>
          <w:rStyle w:val="01Text"/>
          <w:rFonts w:asciiTheme="minorEastAsia" w:eastAsiaTheme="minorEastAsia"/>
          <w:sz w:val="21"/>
        </w:rPr>
        <w:t>上慘然久之，命京兆收葬涯等十一人於城西，各賜一</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一</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衣</w:t>
      </w:r>
      <w:r w:rsidR="000F1B0C">
        <w:rPr>
          <w:rFonts w:asciiTheme="minorEastAsia" w:eastAsiaTheme="minorEastAsia"/>
        </w:rPr>
        <w:t>」</w:t>
      </w:r>
      <w:r w:rsidR="00934453" w:rsidRPr="001221B9">
        <w:rPr>
          <w:rFonts w:asciiTheme="minorEastAsia" w:eastAsiaTheme="minorEastAsia"/>
        </w:rPr>
        <w:t>字；乙十一行本同；孔本同；退齋校同。</w:t>
      </w:r>
      <w:r w:rsidR="000F1B0C">
        <w:rPr>
          <w:rFonts w:asciiTheme="minorEastAsia" w:eastAsiaTheme="minorEastAsia"/>
        </w:rPr>
        <w:t>』</w:t>
      </w:r>
      <w:r w:rsidR="00934453" w:rsidRPr="00101E55">
        <w:rPr>
          <w:rStyle w:val="01Text"/>
          <w:rFonts w:asciiTheme="minorEastAsia" w:eastAsiaTheme="minorEastAsia"/>
          <w:sz w:val="21"/>
        </w:rPr>
        <w:t>襲。</w:t>
      </w:r>
      <w:r w:rsidR="00934453" w:rsidRPr="001221B9">
        <w:rPr>
          <w:rFonts w:asciiTheme="minorEastAsia" w:eastAsiaTheme="minorEastAsia"/>
        </w:rPr>
        <w:t>考異曰︰開成紀事云︰</w:t>
      </w:r>
      <w:r w:rsidR="000F1B0C">
        <w:rPr>
          <w:rFonts w:asciiTheme="minorEastAsia" w:eastAsiaTheme="minorEastAsia"/>
        </w:rPr>
        <w:t>「</w:t>
      </w:r>
      <w:r w:rsidR="00934453" w:rsidRPr="001221B9">
        <w:rPr>
          <w:rFonts w:asciiTheme="minorEastAsia" w:eastAsiaTheme="minorEastAsia"/>
        </w:rPr>
        <w:t>京兆尹薛元賞於城西張村葬涯等七人。</w:t>
      </w:r>
      <w:r w:rsidR="000F1B0C">
        <w:rPr>
          <w:rFonts w:asciiTheme="minorEastAsia" w:eastAsiaTheme="minorEastAsia"/>
        </w:rPr>
        <w:t>」</w:t>
      </w:r>
      <w:r w:rsidR="00934453" w:rsidRPr="001221B9">
        <w:rPr>
          <w:rFonts w:asciiTheme="minorEastAsia" w:eastAsiaTheme="minorEastAsia"/>
        </w:rPr>
        <w:t>今從新傳。</w:t>
      </w:r>
      <w:r w:rsidR="00934453" w:rsidRPr="00101E55">
        <w:rPr>
          <w:rStyle w:val="01Text"/>
          <w:rFonts w:asciiTheme="minorEastAsia" w:eastAsiaTheme="minorEastAsia"/>
          <w:sz w:val="21"/>
        </w:rPr>
        <w:t>仇士良潛使人發之，棄骨於渭水。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丁未，皇城留守郭皎</w:t>
      </w:r>
      <w:r w:rsidR="00934453" w:rsidRPr="001221B9">
        <w:rPr>
          <w:rFonts w:asciiTheme="minorEastAsia" w:eastAsiaTheme="minorEastAsia"/>
        </w:rPr>
        <w:t>按舊制︰車駕行幸，則京城置留守。今天子在上京而皇城置留守，當考。觀下奏，則知置皇城留守，宦官之意也。</w:t>
      </w:r>
      <w:r w:rsidR="00934453" w:rsidRPr="00101E55">
        <w:rPr>
          <w:rStyle w:val="01Text"/>
          <w:rFonts w:asciiTheme="minorEastAsia" w:eastAsiaTheme="minorEastAsia"/>
          <w:sz w:val="21"/>
        </w:rPr>
        <w:t>奏︰</w:t>
      </w:r>
      <w:r w:rsidR="000F1B0C">
        <w:rPr>
          <w:rStyle w:val="01Text"/>
          <w:rFonts w:asciiTheme="minorEastAsia" w:eastAsiaTheme="minorEastAsia"/>
          <w:sz w:val="21"/>
        </w:rPr>
        <w:t>「</w:t>
      </w:r>
      <w:r w:rsidR="00934453" w:rsidRPr="00101E55">
        <w:rPr>
          <w:rStyle w:val="01Text"/>
          <w:rFonts w:asciiTheme="minorEastAsia" w:eastAsiaTheme="minorEastAsia"/>
          <w:sz w:val="21"/>
        </w:rPr>
        <w:t>諸司儀仗有鋒刃者，請皆輸軍器使，</w:t>
      </w:r>
      <w:r w:rsidR="00934453" w:rsidRPr="001221B9">
        <w:rPr>
          <w:rFonts w:asciiTheme="minorEastAsia" w:eastAsiaTheme="minorEastAsia"/>
        </w:rPr>
        <w:t>軍器使卽軍器庫使，內諸司使之一也。</w:t>
      </w:r>
      <w:r w:rsidR="00934453" w:rsidRPr="00101E55">
        <w:rPr>
          <w:rStyle w:val="01Text"/>
          <w:rFonts w:asciiTheme="minorEastAsia" w:eastAsiaTheme="minorEastAsia"/>
          <w:sz w:val="21"/>
        </w:rPr>
        <w:t>遇立仗別給儀刀！</w:t>
      </w:r>
      <w:r w:rsidR="000F1B0C">
        <w:rPr>
          <w:rStyle w:val="01Text"/>
          <w:rFonts w:asciiTheme="minorEastAsia" w:eastAsiaTheme="minorEastAsia"/>
          <w:sz w:val="21"/>
        </w:rPr>
        <w:t>」</w:t>
      </w:r>
      <w:r w:rsidR="00934453" w:rsidRPr="00101E55">
        <w:rPr>
          <w:rStyle w:val="01Text"/>
          <w:rFonts w:asciiTheme="minorEastAsia" w:eastAsiaTheme="minorEastAsia"/>
          <w:sz w:val="21"/>
        </w:rPr>
        <w:t>從之。</w:t>
      </w:r>
      <w:r w:rsidR="00934453" w:rsidRPr="001221B9">
        <w:rPr>
          <w:rFonts w:asciiTheme="minorEastAsia" w:eastAsiaTheme="minorEastAsia"/>
        </w:rPr>
        <w:t>儀刀以木為之，以銀裝之，具刀之儀而已。</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劉從諫復遣牙將焦楚長上表讓官，</w:t>
      </w:r>
      <w:r w:rsidR="00934453" w:rsidRPr="001221B9">
        <w:rPr>
          <w:rStyle w:val="00Text"/>
          <w:rFonts w:asciiTheme="minorEastAsia"/>
        </w:rPr>
        <w:t>讓檢校司徒。復，扶又翻。</w:t>
      </w:r>
      <w:r w:rsidR="00934453" w:rsidRPr="001221B9">
        <w:rPr>
          <w:rFonts w:asciiTheme="minorEastAsia"/>
        </w:rPr>
        <w:t>稱︰</w:t>
      </w:r>
      <w:r w:rsidR="000F1B0C">
        <w:rPr>
          <w:rFonts w:asciiTheme="minorEastAsia"/>
        </w:rPr>
        <w:t>「</w:t>
      </w:r>
      <w:r w:rsidR="00934453" w:rsidRPr="001221B9">
        <w:rPr>
          <w:rFonts w:asciiTheme="minorEastAsia"/>
        </w:rPr>
        <w:t>臣之所陳，繫國大體。可聽則涯等宜蒙湔洗，</w:t>
      </w:r>
      <w:r w:rsidR="00934453" w:rsidRPr="001221B9">
        <w:rPr>
          <w:rStyle w:val="00Text"/>
          <w:rFonts w:asciiTheme="minorEastAsia"/>
        </w:rPr>
        <w:t>湔，則前翻。</w:t>
      </w:r>
      <w:r w:rsidR="00934453" w:rsidRPr="001221B9">
        <w:rPr>
          <w:rFonts w:asciiTheme="minorEastAsia"/>
        </w:rPr>
        <w:t>不可聽則賞典不宜妄加！安有死冤不申而生者荷祿！</w:t>
      </w:r>
      <w:r w:rsidR="000F1B0C">
        <w:rPr>
          <w:rFonts w:asciiTheme="minorEastAsia"/>
        </w:rPr>
        <w:t>」</w:t>
      </w:r>
      <w:r w:rsidR="00934453" w:rsidRPr="001221B9">
        <w:rPr>
          <w:rStyle w:val="00Text"/>
          <w:rFonts w:asciiTheme="minorEastAsia"/>
        </w:rPr>
        <w:t>荷，下可翻。</w:t>
      </w:r>
      <w:r w:rsidR="00934453" w:rsidRPr="001221B9">
        <w:rPr>
          <w:rFonts w:asciiTheme="minorEastAsia"/>
        </w:rPr>
        <w:t>因暴揚仇士良等罪惡。章酉，上召見楚長，慰諭遣之。時士良等恣橫，</w:t>
      </w:r>
      <w:r w:rsidR="00934453" w:rsidRPr="001221B9">
        <w:rPr>
          <w:rStyle w:val="00Text"/>
          <w:rFonts w:asciiTheme="minorEastAsia"/>
        </w:rPr>
        <w:t>橫，戶孟翻。</w:t>
      </w:r>
      <w:r w:rsidR="00934453" w:rsidRPr="001221B9">
        <w:rPr>
          <w:rFonts w:asciiTheme="minorEastAsia"/>
        </w:rPr>
        <w:t>朝臣日憂破家。及從諫表至，士良等憚之。由是鄭覃、李石粗能秉政，</w:t>
      </w:r>
      <w:r w:rsidR="00934453" w:rsidRPr="001221B9">
        <w:rPr>
          <w:rStyle w:val="00Text"/>
          <w:rFonts w:asciiTheme="minorEastAsia"/>
        </w:rPr>
        <w:t>粗，坐伍翻。</w:t>
      </w:r>
      <w:r w:rsidR="00934453" w:rsidRPr="001221B9">
        <w:rPr>
          <w:rFonts w:asciiTheme="minorEastAsia"/>
        </w:rPr>
        <w:t>天子倚之亦差以自強。</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夏，四月，己卯，以潮州司戶李宗閔為衡州司馬。凡李訓指為李德裕、宗閔黨者，稍收復之。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淄王協薨。</w:t>
      </w:r>
      <w:r w:rsidR="00934453" w:rsidRPr="001221B9">
        <w:rPr>
          <w:rStyle w:val="00Text"/>
          <w:rFonts w:asciiTheme="minorEastAsia"/>
        </w:rPr>
        <w:t>協，憲宗子。</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甲午，以山南西道節度使李固言為門下侍郞、同平章事，以左僕射令狐楚代之。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戊戌，上與宰相從容論詩之工拙，</w:t>
      </w:r>
      <w:r w:rsidR="00934453" w:rsidRPr="001221B9">
        <w:rPr>
          <w:rStyle w:val="00Text"/>
          <w:rFonts w:asciiTheme="minorEastAsia"/>
        </w:rPr>
        <w:t>從，千容翻。</w:t>
      </w:r>
      <w:r w:rsidR="00934453" w:rsidRPr="001221B9">
        <w:rPr>
          <w:rFonts w:asciiTheme="minorEastAsia"/>
        </w:rPr>
        <w:t>鄭覃曰︰</w:t>
      </w:r>
      <w:r w:rsidR="000F1B0C">
        <w:rPr>
          <w:rFonts w:asciiTheme="minorEastAsia"/>
        </w:rPr>
        <w:t>「</w:t>
      </w:r>
      <w:r w:rsidR="00934453" w:rsidRPr="001221B9">
        <w:rPr>
          <w:rFonts w:asciiTheme="minorEastAsia"/>
        </w:rPr>
        <w:t>詩之工者，無若三百篇，皆國人作之以刺美時政，王者采之以觀風俗耳，不聞王者為詩也。後代辭人之詩，華而不實，無補於事。陳後主、隋煬帝皆工於詩，不免亡國，陛下何取焉！</w:t>
      </w:r>
      <w:r w:rsidR="000F1B0C">
        <w:rPr>
          <w:rFonts w:asciiTheme="minorEastAsia"/>
        </w:rPr>
        <w:t>」</w:t>
      </w:r>
      <w:r w:rsidR="00934453" w:rsidRPr="001221B9">
        <w:rPr>
          <w:rStyle w:val="00Text"/>
          <w:rFonts w:asciiTheme="minorEastAsia"/>
        </w:rPr>
        <w:t>史言鄭覃能守經學以輔其君。</w:t>
      </w:r>
      <w:r w:rsidR="00934453" w:rsidRPr="001221B9">
        <w:rPr>
          <w:rFonts w:asciiTheme="minorEastAsia"/>
        </w:rPr>
        <w:t>覃篤於經術，上甚重之。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己酉，上御紫宸殿，宰相因奏事拜謝，外間因訛言︰</w:t>
      </w:r>
      <w:r w:rsidR="000F1B0C">
        <w:rPr>
          <w:rFonts w:asciiTheme="minorEastAsia"/>
        </w:rPr>
        <w:t>「</w:t>
      </w:r>
      <w:r w:rsidR="00934453" w:rsidRPr="001221B9">
        <w:rPr>
          <w:rFonts w:asciiTheme="minorEastAsia"/>
        </w:rPr>
        <w:t>天子欲令宰相掌禁兵，已拜恩矣。</w:t>
      </w:r>
      <w:r w:rsidR="000F1B0C">
        <w:rPr>
          <w:rFonts w:asciiTheme="minorEastAsia"/>
        </w:rPr>
        <w:t>」</w:t>
      </w:r>
      <w:r w:rsidR="00934453" w:rsidRPr="001221B9">
        <w:rPr>
          <w:rFonts w:asciiTheme="minorEastAsia"/>
        </w:rPr>
        <w:t>由是中外復有猜阻，</w:t>
      </w:r>
      <w:r w:rsidR="00934453" w:rsidRPr="001221B9">
        <w:rPr>
          <w:rStyle w:val="00Text"/>
          <w:rFonts w:asciiTheme="minorEastAsia"/>
        </w:rPr>
        <w:t>復，扶又翻。</w:t>
      </w:r>
      <w:r w:rsidR="00934453" w:rsidRPr="001221B9">
        <w:rPr>
          <w:rFonts w:asciiTheme="minorEastAsia"/>
        </w:rPr>
        <w:t>人情忷忷，士民不敢解衣寢者數日。乙丑，李石奏請召仇士良等面釋其疑。上為召士良等出，</w:t>
      </w:r>
      <w:r w:rsidR="00934453" w:rsidRPr="001221B9">
        <w:rPr>
          <w:rStyle w:val="00Text"/>
          <w:rFonts w:asciiTheme="minorEastAsia"/>
        </w:rPr>
        <w:t>為，于偽翻。</w:t>
      </w:r>
      <w:r w:rsidR="00934453" w:rsidRPr="001221B9">
        <w:rPr>
          <w:rFonts w:asciiTheme="minorEastAsia"/>
        </w:rPr>
        <w:t>上及石等共諭釋之，使毋疑懼，然後事解。</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閏月，乙西，以太子太保、分司李聽為河中節度使。上嘗歎曰︰</w:t>
      </w:r>
      <w:r w:rsidR="000F1B0C">
        <w:rPr>
          <w:rFonts w:asciiTheme="minorEastAsia"/>
        </w:rPr>
        <w:t>「</w:t>
      </w:r>
      <w:r w:rsidR="00934453" w:rsidRPr="001221B9">
        <w:rPr>
          <w:rFonts w:asciiTheme="minorEastAsia"/>
        </w:rPr>
        <w:t>付之兵不疑，置之散地不怨，</w:t>
      </w:r>
      <w:r w:rsidR="00934453" w:rsidRPr="001221B9">
        <w:rPr>
          <w:rStyle w:val="00Text"/>
          <w:rFonts w:asciiTheme="minorEastAsia"/>
        </w:rPr>
        <w:t>散，蘇旱翻。</w:t>
      </w:r>
      <w:r w:rsidR="00934453" w:rsidRPr="001221B9">
        <w:rPr>
          <w:rFonts w:asciiTheme="minorEastAsia"/>
        </w:rPr>
        <w:t>惟聽為可以然。</w:t>
      </w:r>
      <w:r w:rsidR="000F1B0C">
        <w:rPr>
          <w:rFonts w:asciiTheme="minorEastAsia"/>
        </w:rPr>
        <w:t>」</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乙未，李固言薦崔球為起居舍人，鄭覃再三以為不可，上曰︰</w:t>
      </w:r>
      <w:r w:rsidR="000F1B0C">
        <w:rPr>
          <w:rFonts w:asciiTheme="minorEastAsia"/>
        </w:rPr>
        <w:t>「</w:t>
      </w:r>
      <w:r w:rsidR="00934453" w:rsidRPr="001221B9">
        <w:rPr>
          <w:rFonts w:asciiTheme="minorEastAsia"/>
        </w:rPr>
        <w:t>公事勿相違！</w:t>
      </w:r>
      <w:r w:rsidR="000F1B0C">
        <w:rPr>
          <w:rFonts w:asciiTheme="minorEastAsia"/>
        </w:rPr>
        <w:t>」</w:t>
      </w:r>
      <w:r w:rsidR="00934453" w:rsidRPr="001221B9">
        <w:rPr>
          <w:rFonts w:asciiTheme="minorEastAsia"/>
        </w:rPr>
        <w:t>覃曰︰</w:t>
      </w:r>
      <w:r w:rsidR="000F1B0C">
        <w:rPr>
          <w:rFonts w:asciiTheme="minorEastAsia"/>
        </w:rPr>
        <w:t>「</w:t>
      </w:r>
      <w:r w:rsidR="00934453" w:rsidRPr="001221B9">
        <w:rPr>
          <w:rFonts w:asciiTheme="minorEastAsia"/>
        </w:rPr>
        <w:t>若宰相盡同，則事必有欺陛下者矣！</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李孝本二女配沒右軍，</w:t>
      </w:r>
      <w:r w:rsidR="00934453" w:rsidRPr="001221B9">
        <w:rPr>
          <w:rFonts w:asciiTheme="minorEastAsia" w:eastAsiaTheme="minorEastAsia"/>
        </w:rPr>
        <w:t>右軍，右神策軍。</w:t>
      </w:r>
      <w:r w:rsidR="00934453" w:rsidRPr="00101E55">
        <w:rPr>
          <w:rStyle w:val="01Text"/>
          <w:rFonts w:asciiTheme="minorEastAsia" w:eastAsiaTheme="minorEastAsia"/>
          <w:sz w:val="21"/>
        </w:rPr>
        <w:t>上取之入宮。秋，七月，右拾遺魏謩上疏，以為︰</w:t>
      </w:r>
      <w:r w:rsidR="000F1B0C">
        <w:rPr>
          <w:rStyle w:val="01Text"/>
          <w:rFonts w:asciiTheme="minorEastAsia" w:eastAsiaTheme="minorEastAsia"/>
          <w:sz w:val="21"/>
        </w:rPr>
        <w:t>「</w:t>
      </w:r>
      <w:r w:rsidR="00934453" w:rsidRPr="00101E55">
        <w:rPr>
          <w:rStyle w:val="01Text"/>
          <w:rFonts w:asciiTheme="minorEastAsia" w:eastAsiaTheme="minorEastAsia"/>
          <w:sz w:val="21"/>
        </w:rPr>
        <w:t>陛下不邇聲色，屢出宮女以配鰥夫。竊聞數月以來，敎坊選試以百數，莊宅收市猶未已；</w:t>
      </w:r>
      <w:r w:rsidR="00934453" w:rsidRPr="001221B9">
        <w:rPr>
          <w:rFonts w:asciiTheme="minorEastAsia" w:eastAsiaTheme="minorEastAsia"/>
        </w:rPr>
        <w:t>唐內諸司有敎坊使、莊宅使，皆宦者為之。</w:t>
      </w:r>
      <w:r w:rsidR="00934453" w:rsidRPr="00101E55">
        <w:rPr>
          <w:rStyle w:val="01Text"/>
          <w:rFonts w:asciiTheme="minorEastAsia" w:eastAsiaTheme="minorEastAsia"/>
          <w:sz w:val="21"/>
        </w:rPr>
        <w:t>又召李孝本女入宮，不避宗姓，大興物論，臣竊惜之。昔漢光武一顧列女屛風，宋弘猶正色抗言，光武卽撤之。</w:t>
      </w:r>
      <w:r w:rsidR="00934453" w:rsidRPr="001221B9">
        <w:rPr>
          <w:rFonts w:asciiTheme="minorEastAsia" w:eastAsiaTheme="minorEastAsia"/>
        </w:rPr>
        <w:t>光武時，宋弘為大司空，嘗讌見，御座新屛風圖畫列女，帝數顧視之。弘正容言曰︰</w:t>
      </w:r>
      <w:r w:rsidR="000F1B0C">
        <w:rPr>
          <w:rFonts w:asciiTheme="minorEastAsia" w:eastAsiaTheme="minorEastAsia"/>
        </w:rPr>
        <w:t>「</w:t>
      </w:r>
      <w:r w:rsidR="00934453" w:rsidRPr="001221B9">
        <w:rPr>
          <w:rFonts w:asciiTheme="minorEastAsia" w:eastAsiaTheme="minorEastAsia"/>
        </w:rPr>
        <w:t>未見好德如好色者！</w:t>
      </w:r>
      <w:r w:rsidR="000F1B0C">
        <w:rPr>
          <w:rFonts w:asciiTheme="minorEastAsia" w:eastAsiaTheme="minorEastAsia"/>
        </w:rPr>
        <w:t>」</w:t>
      </w:r>
      <w:r w:rsidR="00934453" w:rsidRPr="001221B9">
        <w:rPr>
          <w:rFonts w:asciiTheme="minorEastAsia" w:eastAsiaTheme="minorEastAsia"/>
        </w:rPr>
        <w:t>帝卽為撤之。笑謂弘曰︰</w:t>
      </w:r>
      <w:r w:rsidR="000F1B0C">
        <w:rPr>
          <w:rFonts w:asciiTheme="minorEastAsia" w:eastAsiaTheme="minorEastAsia"/>
        </w:rPr>
        <w:t>「</w:t>
      </w:r>
      <w:r w:rsidR="00934453" w:rsidRPr="001221B9">
        <w:rPr>
          <w:rFonts w:asciiTheme="minorEastAsia" w:eastAsiaTheme="minorEastAsia"/>
        </w:rPr>
        <w:t>聞義則服，可乎？</w:t>
      </w:r>
      <w:r w:rsidR="000F1B0C">
        <w:rPr>
          <w:rFonts w:asciiTheme="minorEastAsia" w:eastAsiaTheme="minorEastAsia"/>
        </w:rPr>
        <w:t>」</w:t>
      </w:r>
      <w:r w:rsidR="00934453" w:rsidRPr="001221B9">
        <w:rPr>
          <w:rFonts w:asciiTheme="minorEastAsia" w:eastAsiaTheme="minorEastAsia"/>
        </w:rPr>
        <w:t>對曰︰</w:t>
      </w:r>
      <w:r w:rsidR="000F1B0C">
        <w:rPr>
          <w:rFonts w:asciiTheme="minorEastAsia" w:eastAsiaTheme="minorEastAsia"/>
        </w:rPr>
        <w:t>「</w:t>
      </w:r>
      <w:r w:rsidR="00934453" w:rsidRPr="001221B9">
        <w:rPr>
          <w:rFonts w:asciiTheme="minorEastAsia" w:eastAsiaTheme="minorEastAsia"/>
        </w:rPr>
        <w:t>陛下進德，臣不勝其喜！</w:t>
      </w:r>
      <w:r w:rsidR="000F1B0C">
        <w:rPr>
          <w:rFonts w:asciiTheme="minorEastAsia" w:eastAsiaTheme="minorEastAsia"/>
        </w:rPr>
        <w:t>」</w:t>
      </w:r>
      <w:r w:rsidR="00934453" w:rsidRPr="00101E55">
        <w:rPr>
          <w:rStyle w:val="01Text"/>
          <w:rFonts w:asciiTheme="minorEastAsia" w:eastAsiaTheme="minorEastAsia"/>
          <w:sz w:val="21"/>
        </w:rPr>
        <w:t>陛下豈可不思宋弘之言，欲居光武之下乎！</w:t>
      </w:r>
      <w:r w:rsidR="000F1B0C">
        <w:rPr>
          <w:rStyle w:val="01Text"/>
          <w:rFonts w:asciiTheme="minorEastAsia" w:eastAsiaTheme="minorEastAsia"/>
          <w:sz w:val="21"/>
        </w:rPr>
        <w:t>」</w:t>
      </w:r>
      <w:r w:rsidR="00934453" w:rsidRPr="00101E55">
        <w:rPr>
          <w:rStyle w:val="01Text"/>
          <w:rFonts w:asciiTheme="minorEastAsia" w:eastAsiaTheme="minorEastAsia"/>
          <w:sz w:val="21"/>
        </w:rPr>
        <w:t>上卽出孝本女。</w:t>
      </w:r>
      <w:r w:rsidR="00934453" w:rsidRPr="001221B9">
        <w:rPr>
          <w:rFonts w:asciiTheme="minorEastAsia" w:eastAsiaTheme="minorEastAsia"/>
        </w:rPr>
        <w:t>考異曰︰實錄上云</w:t>
      </w:r>
      <w:r w:rsidR="000F1B0C">
        <w:rPr>
          <w:rFonts w:asciiTheme="minorEastAsia" w:eastAsiaTheme="minorEastAsia"/>
        </w:rPr>
        <w:t>「</w:t>
      </w:r>
      <w:r w:rsidR="00934453" w:rsidRPr="001221B9">
        <w:rPr>
          <w:rFonts w:asciiTheme="minorEastAsia" w:eastAsiaTheme="minorEastAsia"/>
        </w:rPr>
        <w:t>取孝本女二人入內</w:t>
      </w:r>
      <w:r w:rsidR="000F1B0C">
        <w:rPr>
          <w:rFonts w:asciiTheme="minorEastAsia" w:eastAsiaTheme="minorEastAsia"/>
        </w:rPr>
        <w:t>」</w:t>
      </w:r>
      <w:r w:rsidR="00934453" w:rsidRPr="001221B9">
        <w:rPr>
          <w:rFonts w:asciiTheme="minorEastAsia" w:eastAsiaTheme="minorEastAsia"/>
        </w:rPr>
        <w:t>，下魏謩疏云</w:t>
      </w:r>
      <w:r w:rsidR="000F1B0C">
        <w:rPr>
          <w:rFonts w:asciiTheme="minorEastAsia" w:eastAsiaTheme="minorEastAsia"/>
        </w:rPr>
        <w:t>「</w:t>
      </w:r>
      <w:r w:rsidR="00934453" w:rsidRPr="001221B9">
        <w:rPr>
          <w:rFonts w:asciiTheme="minorEastAsia" w:eastAsiaTheme="minorEastAsia"/>
        </w:rPr>
        <w:t>取孝本次女一人入內</w:t>
      </w:r>
      <w:r w:rsidR="000F1B0C">
        <w:rPr>
          <w:rFonts w:asciiTheme="minorEastAsia" w:eastAsiaTheme="minorEastAsia"/>
        </w:rPr>
        <w:t>」</w:t>
      </w:r>
      <w:r w:rsidR="00934453" w:rsidRPr="001221B9">
        <w:rPr>
          <w:rFonts w:asciiTheme="minorEastAsia" w:eastAsiaTheme="minorEastAsia"/>
        </w:rPr>
        <w:t>。所以如此不同者，蓋孝本二女皆籍沒在右軍，先取長女入內，謩不之知；又取次女，謩乃知之上疏故也。</w:t>
      </w:r>
      <w:r w:rsidR="00934453" w:rsidRPr="00101E55">
        <w:rPr>
          <w:rStyle w:val="01Text"/>
          <w:rFonts w:asciiTheme="minorEastAsia" w:eastAsiaTheme="minorEastAsia"/>
          <w:sz w:val="21"/>
        </w:rPr>
        <w:t>擢謩為補闕，曰︰</w:t>
      </w:r>
      <w:r w:rsidR="000F1B0C">
        <w:rPr>
          <w:rStyle w:val="01Text"/>
          <w:rFonts w:asciiTheme="minorEastAsia" w:eastAsiaTheme="minorEastAsia"/>
          <w:sz w:val="21"/>
        </w:rPr>
        <w:t>「</w:t>
      </w:r>
      <w:r w:rsidR="00934453" w:rsidRPr="00101E55">
        <w:rPr>
          <w:rStyle w:val="01Text"/>
          <w:rFonts w:asciiTheme="minorEastAsia" w:eastAsiaTheme="minorEastAsia"/>
          <w:sz w:val="21"/>
        </w:rPr>
        <w:t>朕選市女子，以賜諸王耳。憐孝本女</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女</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宗枝</w:t>
      </w:r>
      <w:r w:rsidR="000F1B0C">
        <w:rPr>
          <w:rFonts w:asciiTheme="minorEastAsia" w:eastAsiaTheme="minorEastAsia"/>
        </w:rPr>
        <w:t>」</w:t>
      </w:r>
      <w:r w:rsidR="00934453" w:rsidRPr="001221B9">
        <w:rPr>
          <w:rFonts w:asciiTheme="minorEastAsia" w:eastAsiaTheme="minorEastAsia"/>
        </w:rPr>
        <w:t>二字；乙十一行本同；孔本同；張校同。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髫齓孤露，</w:t>
      </w:r>
      <w:r w:rsidR="00934453" w:rsidRPr="001221B9">
        <w:rPr>
          <w:rFonts w:asciiTheme="minorEastAsia" w:eastAsiaTheme="minorEastAsia"/>
        </w:rPr>
        <w:t>髫，于聊翻，小兒垂髮也。齓，初覲翻，小兒毀齒也。</w:t>
      </w:r>
      <w:r w:rsidR="00934453" w:rsidRPr="00101E55">
        <w:rPr>
          <w:rStyle w:val="01Text"/>
          <w:rFonts w:asciiTheme="minorEastAsia" w:eastAsiaTheme="minorEastAsia"/>
          <w:sz w:val="21"/>
        </w:rPr>
        <w:t>故收養宮中。謩於疑似之間皆能盡言，可謂愛我，不忝厥祖矣！</w:t>
      </w:r>
      <w:r w:rsidR="000F1B0C">
        <w:rPr>
          <w:rStyle w:val="01Text"/>
          <w:rFonts w:asciiTheme="minorEastAsia" w:eastAsiaTheme="minorEastAsia"/>
          <w:sz w:val="21"/>
        </w:rPr>
        <w:t>」</w:t>
      </w:r>
      <w:r w:rsidR="00934453" w:rsidRPr="00101E55">
        <w:rPr>
          <w:rStyle w:val="01Text"/>
          <w:rFonts w:asciiTheme="minorEastAsia" w:eastAsiaTheme="minorEastAsia"/>
          <w:sz w:val="21"/>
        </w:rPr>
        <w:t>命中書優為制辭以賞之。謩，徵之五世孫也。</w:t>
      </w:r>
      <w:r w:rsidR="00934453" w:rsidRPr="001221B9">
        <w:rPr>
          <w:rFonts w:asciiTheme="minorEastAsia" w:eastAsiaTheme="minorEastAsia"/>
        </w:rPr>
        <w:t>魏徵以直事太宗。</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鄜坊節度使蕭洪詐稱太后弟，</w:t>
      </w:r>
      <w:r w:rsidR="00934453" w:rsidRPr="001221B9">
        <w:rPr>
          <w:rStyle w:val="00Text"/>
          <w:rFonts w:asciiTheme="minorEastAsia"/>
        </w:rPr>
        <w:t>事始二百四十三卷大和二年。</w:t>
      </w:r>
      <w:r w:rsidR="00934453" w:rsidRPr="001221B9">
        <w:rPr>
          <w:rFonts w:asciiTheme="minorEastAsia"/>
        </w:rPr>
        <w:t>事覺；八月，甲辰，流驩州，於道賜死。趙縝、呂璋等皆流嶺南。</w:t>
      </w:r>
      <w:r w:rsidR="00934453" w:rsidRPr="001221B9">
        <w:rPr>
          <w:rStyle w:val="00Text"/>
          <w:rFonts w:asciiTheme="minorEastAsia"/>
        </w:rPr>
        <w:t>縝，止忍翻。</w:t>
      </w:r>
    </w:p>
    <w:p w:rsidR="00934453" w:rsidRPr="001221B9" w:rsidRDefault="00934453" w:rsidP="00DF5A42">
      <w:pPr>
        <w:rPr>
          <w:rFonts w:asciiTheme="minorEastAsia"/>
        </w:rPr>
      </w:pPr>
      <w:r w:rsidRPr="001221B9">
        <w:rPr>
          <w:rFonts w:asciiTheme="minorEastAsia"/>
        </w:rPr>
        <w:t>初，李訓知洪之詐，洪懼，辟訓兄仲京置幕府。先是，自神策軍出為節度使者，軍中皆資其行裝，至鎭，三倍償之。有自左軍出鎭鄜坊</w:t>
      </w:r>
      <w:r w:rsidRPr="001221B9">
        <w:rPr>
          <w:rStyle w:val="00Text"/>
          <w:rFonts w:asciiTheme="minorEastAsia"/>
        </w:rPr>
        <w:t>左軍，左神策軍。</w:t>
      </w:r>
      <w:r w:rsidRPr="001221B9">
        <w:rPr>
          <w:rFonts w:asciiTheme="minorEastAsia"/>
        </w:rPr>
        <w:t>未償而死者，軍中徵之於洪，洪恃訓之勢，不與；又徵於死者之子，洪敎其子遮宰相自言，訓判絕之。仇士良由是恨洪。</w:t>
      </w:r>
    </w:p>
    <w:p w:rsidR="00934453" w:rsidRPr="001221B9" w:rsidRDefault="00934453" w:rsidP="00DF5A42">
      <w:pPr>
        <w:rPr>
          <w:rFonts w:asciiTheme="minorEastAsia"/>
        </w:rPr>
      </w:pPr>
      <w:r w:rsidRPr="001221B9">
        <w:rPr>
          <w:rFonts w:asciiTheme="minorEastAsia"/>
        </w:rPr>
        <w:t>太后有異母弟在閩中，孱弱不能自達。</w:t>
      </w:r>
      <w:r w:rsidRPr="001221B9">
        <w:rPr>
          <w:rStyle w:val="00Text"/>
          <w:rFonts w:asciiTheme="minorEastAsia"/>
        </w:rPr>
        <w:t>孱，鉏山翻。</w:t>
      </w:r>
      <w:r w:rsidRPr="001221B9">
        <w:rPr>
          <w:rFonts w:asciiTheme="minorEastAsia"/>
        </w:rPr>
        <w:t>有閩人蕭本從之得其內外族諱，因士良進達於上，且發洪之詐，洪由是得罪。上以本為眞太后弟，戊申，擢為右贊善大夫。</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九月，丁丑，李石為上言宋申鍚忠直，</w:t>
      </w:r>
      <w:r w:rsidR="00934453" w:rsidRPr="001221B9">
        <w:rPr>
          <w:rStyle w:val="00Text"/>
          <w:rFonts w:asciiTheme="minorEastAsia"/>
        </w:rPr>
        <w:t>為，于偽翻。</w:t>
      </w:r>
      <w:r w:rsidR="00934453" w:rsidRPr="001221B9">
        <w:rPr>
          <w:rFonts w:asciiTheme="minorEastAsia"/>
        </w:rPr>
        <w:t>為讒人所誣，竄死遐荒，未蒙昭雪，上俛首久之，旣而流涕泫然</w:t>
      </w:r>
      <w:r w:rsidR="00934453" w:rsidRPr="001221B9">
        <w:rPr>
          <w:rStyle w:val="00Text"/>
          <w:rFonts w:asciiTheme="minorEastAsia"/>
        </w:rPr>
        <w:t>氙，美辨翻，俯也。泫，胡犬翻。</w:t>
      </w:r>
      <w:r w:rsidR="00934453" w:rsidRPr="001221B9">
        <w:rPr>
          <w:rFonts w:asciiTheme="minorEastAsia"/>
        </w:rPr>
        <w:t>曰︰</w:t>
      </w:r>
      <w:r w:rsidR="000F1B0C">
        <w:rPr>
          <w:rFonts w:asciiTheme="minorEastAsia"/>
        </w:rPr>
        <w:t>「</w:t>
      </w:r>
      <w:r w:rsidR="00934453" w:rsidRPr="001221B9">
        <w:rPr>
          <w:rFonts w:asciiTheme="minorEastAsia"/>
        </w:rPr>
        <w:t>茲事朕久知其誤，奸人逼我，以社稷大計，兄弟幾不能保，</w:t>
      </w:r>
      <w:r w:rsidR="00934453" w:rsidRPr="001221B9">
        <w:rPr>
          <w:rStyle w:val="00Text"/>
          <w:rFonts w:asciiTheme="minorEastAsia"/>
        </w:rPr>
        <w:t>謂漳王湊也。幾，居衣翻。</w:t>
      </w:r>
      <w:r w:rsidR="00934453" w:rsidRPr="001221B9">
        <w:rPr>
          <w:rFonts w:asciiTheme="minorEastAsia"/>
        </w:rPr>
        <w:t>況申錫，僅全腰領耳。非獨內臣，外廷亦有助之者。皆由朕之不明，曏使遇漢昭帝，必無此冤矣！</w:t>
      </w:r>
      <w:r w:rsidR="000F1B0C">
        <w:rPr>
          <w:rFonts w:asciiTheme="minorEastAsia"/>
        </w:rPr>
        <w:t>」</w:t>
      </w:r>
      <w:r w:rsidR="00934453" w:rsidRPr="001221B9">
        <w:rPr>
          <w:rStyle w:val="00Text"/>
          <w:rFonts w:asciiTheme="minorEastAsia"/>
        </w:rPr>
        <w:t>謂漢昭帝知燕、蓋、上官之詐也。</w:t>
      </w:r>
      <w:r w:rsidR="00934453" w:rsidRPr="001221B9">
        <w:rPr>
          <w:rFonts w:asciiTheme="minorEastAsia"/>
        </w:rPr>
        <w:t>鄭覃、李固言亦共言其冤，上深痛恨，有慙色。庚辰，詔悉復申錫官爵，以其子愼微為成固尉。</w:t>
      </w:r>
      <w:r w:rsidR="00934453" w:rsidRPr="001221B9">
        <w:rPr>
          <w:rStyle w:val="00Text"/>
          <w:rFonts w:asciiTheme="minorEastAsia"/>
        </w:rPr>
        <w:t>成固縣屬興元府。</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李石用金部員外郞韓益判度支桉，</w:t>
      </w:r>
      <w:r w:rsidR="00934453" w:rsidRPr="001221B9">
        <w:rPr>
          <w:rStyle w:val="00Text"/>
          <w:rFonts w:asciiTheme="minorEastAsia"/>
        </w:rPr>
        <w:t>桉，與案同，文案也。句斷。</w:t>
      </w:r>
      <w:r w:rsidR="00934453" w:rsidRPr="001221B9">
        <w:rPr>
          <w:rFonts w:asciiTheme="minorEastAsia"/>
        </w:rPr>
        <w:t>益坐贓三千餘緡，繫獄；石曰︰</w:t>
      </w:r>
      <w:r w:rsidR="000F1B0C">
        <w:rPr>
          <w:rFonts w:asciiTheme="minorEastAsia"/>
        </w:rPr>
        <w:t>「</w:t>
      </w:r>
      <w:r w:rsidR="00934453" w:rsidRPr="001221B9">
        <w:rPr>
          <w:rFonts w:asciiTheme="minorEastAsia"/>
        </w:rPr>
        <w:t>臣始以益頗曉錢穀，故用之，不知其貪乃如是！</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宰相但知人則用，有過則懲，如此則人易得。</w:t>
      </w:r>
      <w:r w:rsidR="00934453" w:rsidRPr="001221B9">
        <w:rPr>
          <w:rStyle w:val="00Text"/>
          <w:rFonts w:asciiTheme="minorEastAsia"/>
        </w:rPr>
        <w:t>易，以豉翻。</w:t>
      </w:r>
      <w:r w:rsidR="00934453" w:rsidRPr="001221B9">
        <w:rPr>
          <w:rFonts w:asciiTheme="minorEastAsia"/>
        </w:rPr>
        <w:t>卿所用人不掩其惡，可謂至公。從前宰相用人好曲蔽其過，不欲人彈劾，此大病也！</w:t>
      </w:r>
      <w:r w:rsidR="000F1B0C">
        <w:rPr>
          <w:rFonts w:asciiTheme="minorEastAsia"/>
        </w:rPr>
        <w:t>」</w:t>
      </w:r>
      <w:r w:rsidR="00934453" w:rsidRPr="001221B9">
        <w:rPr>
          <w:rFonts w:asciiTheme="minorEastAsia"/>
        </w:rPr>
        <w:t>冬，十一月，丁巳，貶益梧州司戶。</w:t>
      </w:r>
      <w:r w:rsidR="00934453" w:rsidRPr="001221B9">
        <w:rPr>
          <w:rStyle w:val="00Text"/>
          <w:rFonts w:asciiTheme="minorEastAsia"/>
        </w:rPr>
        <w:t>梧州，因蒼梧郡而名，至京師五千五百里。好，呼到翻。劾，戶槪翻，又戶得翻。</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上自甘露之變，意忽忽不樂，兩軍毬鞠之會什減六七，</w:t>
      </w:r>
      <w:r w:rsidR="00934453" w:rsidRPr="001221B9">
        <w:rPr>
          <w:rStyle w:val="00Text"/>
          <w:rFonts w:asciiTheme="minorEastAsia"/>
        </w:rPr>
        <w:t>樂，音洛。史炤曰︰鞠以皮為之，今通謂之毬。</w:t>
      </w:r>
      <w:r w:rsidR="00934453" w:rsidRPr="001221B9">
        <w:rPr>
          <w:rFonts w:asciiTheme="minorEastAsia"/>
        </w:rPr>
        <w:t>雖宴享音伎雜遝盈庭，</w:t>
      </w:r>
      <w:r w:rsidR="00934453" w:rsidRPr="001221B9">
        <w:rPr>
          <w:rStyle w:val="00Text"/>
          <w:rFonts w:asciiTheme="minorEastAsia"/>
        </w:rPr>
        <w:t>遝，達合翻。</w:t>
      </w:r>
      <w:r w:rsidR="00934453" w:rsidRPr="001221B9">
        <w:rPr>
          <w:rFonts w:asciiTheme="minorEastAsia"/>
        </w:rPr>
        <w:t>未嘗解顏；閒居或徘徊眺望，</w:t>
      </w:r>
      <w:r w:rsidR="00934453" w:rsidRPr="001221B9">
        <w:rPr>
          <w:rStyle w:val="00Text"/>
          <w:rFonts w:asciiTheme="minorEastAsia"/>
        </w:rPr>
        <w:t>眺，他弔翻。</w:t>
      </w:r>
      <w:r w:rsidR="00934453" w:rsidRPr="001221B9">
        <w:rPr>
          <w:rFonts w:asciiTheme="minorEastAsia"/>
        </w:rPr>
        <w:t>或獨語歎息。壬午，上於延英謂宰相曰︰</w:t>
      </w:r>
      <w:r w:rsidR="000F1B0C">
        <w:rPr>
          <w:rFonts w:asciiTheme="minorEastAsia"/>
        </w:rPr>
        <w:t>「</w:t>
      </w:r>
      <w:r w:rsidR="00934453" w:rsidRPr="001221B9">
        <w:rPr>
          <w:rFonts w:asciiTheme="minorEastAsia"/>
        </w:rPr>
        <w:t>朕每與卿等論天下事，則不免愁。</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為理者不可以速成。</w:t>
      </w:r>
      <w:r w:rsidR="000F1B0C">
        <w:rPr>
          <w:rFonts w:asciiTheme="minorEastAsia"/>
        </w:rPr>
        <w:t>」</w:t>
      </w:r>
      <w:r w:rsidR="00934453" w:rsidRPr="001221B9">
        <w:rPr>
          <w:rStyle w:val="00Text"/>
          <w:rFonts w:asciiTheme="minorEastAsia"/>
        </w:rPr>
        <w:t>為理，猶言為治也。</w:t>
      </w:r>
      <w:r w:rsidR="00934453" w:rsidRPr="001221B9">
        <w:rPr>
          <w:rFonts w:asciiTheme="minorEastAsia"/>
        </w:rPr>
        <w:t>上曰︰</w:t>
      </w:r>
      <w:r w:rsidR="000F1B0C">
        <w:rPr>
          <w:rFonts w:asciiTheme="minorEastAsia"/>
        </w:rPr>
        <w:t>「</w:t>
      </w:r>
      <w:r w:rsidR="00934453" w:rsidRPr="001221B9">
        <w:rPr>
          <w:rFonts w:asciiTheme="minorEastAsia"/>
        </w:rPr>
        <w:t>朕每讀書，恥為凡主。</w:t>
      </w:r>
      <w:r w:rsidR="000F1B0C">
        <w:rPr>
          <w:rFonts w:asciiTheme="minorEastAsia"/>
        </w:rPr>
        <w:t>」</w:t>
      </w:r>
      <w:r w:rsidR="00934453" w:rsidRPr="001221B9">
        <w:rPr>
          <w:rFonts w:asciiTheme="minorEastAsia"/>
        </w:rPr>
        <w:t>李石曰︰</w:t>
      </w:r>
      <w:r w:rsidR="000F1B0C">
        <w:rPr>
          <w:rFonts w:asciiTheme="minorEastAsia"/>
        </w:rPr>
        <w:t>「</w:t>
      </w:r>
      <w:r w:rsidR="00934453" w:rsidRPr="001221B9">
        <w:rPr>
          <w:rFonts w:asciiTheme="minorEastAsia"/>
        </w:rPr>
        <w:t>方今內外之臣，其間小人尚多疑阻，願陛下更以寬御之，彼有公清奉法如劉弘逸、薛季稜者，陛下亦宜褒賞以勸為善。</w:t>
      </w:r>
      <w:r w:rsidR="000F1B0C">
        <w:rPr>
          <w:rFonts w:asciiTheme="minorEastAsia"/>
        </w:rPr>
        <w:t>」</w:t>
      </w:r>
      <w:r w:rsidR="00934453" w:rsidRPr="001221B9">
        <w:rPr>
          <w:rFonts w:asciiTheme="minorEastAsia"/>
        </w:rPr>
        <w:t>甲申，上復謂宰相曰︰</w:t>
      </w:r>
      <w:r w:rsidR="00934453" w:rsidRPr="001221B9">
        <w:rPr>
          <w:rStyle w:val="00Text"/>
          <w:rFonts w:asciiTheme="minorEastAsia"/>
        </w:rPr>
        <w:t>復，扶又翻。</w:t>
      </w:r>
      <w:r w:rsidR="00934453" w:rsidRPr="001221B9">
        <w:rPr>
          <w:rFonts w:asciiTheme="minorEastAsia"/>
        </w:rPr>
        <w:t>我與卿等論天下事，有勢未得行者，退但飲醇酒求醉耳！</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此皆臣等之罪也。</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有司以左藏積弊日久，</w:t>
      </w:r>
      <w:r w:rsidR="00934453" w:rsidRPr="001221B9">
        <w:rPr>
          <w:rStyle w:val="00Text"/>
          <w:rFonts w:asciiTheme="minorEastAsia"/>
        </w:rPr>
        <w:t>藏，徂浪翻。</w:t>
      </w:r>
      <w:r w:rsidR="00934453" w:rsidRPr="001221B9">
        <w:rPr>
          <w:rFonts w:asciiTheme="minorEastAsia"/>
        </w:rPr>
        <w:t>請行檢勘，且言官典罪在赦前者，請宥之，上許之。旣而果得繒帛妄稱漬汚者，</w:t>
      </w:r>
      <w:r w:rsidR="00934453" w:rsidRPr="001221B9">
        <w:rPr>
          <w:rStyle w:val="00Text"/>
          <w:rFonts w:asciiTheme="minorEastAsia"/>
        </w:rPr>
        <w:t>漬，疾智翻。汚，烏故翻。</w:t>
      </w:r>
      <w:r w:rsidR="00934453" w:rsidRPr="001221B9">
        <w:rPr>
          <w:rFonts w:asciiTheme="minorEastAsia"/>
        </w:rPr>
        <w:t>敕赦之，給事中狄兼謩封還敕書曰︰</w:t>
      </w:r>
      <w:r w:rsidR="000F1B0C">
        <w:rPr>
          <w:rFonts w:asciiTheme="minorEastAsia"/>
        </w:rPr>
        <w:t>「</w:t>
      </w:r>
      <w:r w:rsidR="00934453" w:rsidRPr="001221B9">
        <w:rPr>
          <w:rFonts w:asciiTheme="minorEastAsia"/>
        </w:rPr>
        <w:t>官典犯贓，理不可赦！</w:t>
      </w:r>
      <w:r w:rsidR="000F1B0C">
        <w:rPr>
          <w:rFonts w:asciiTheme="minorEastAsia"/>
        </w:rPr>
        <w:t>」</w:t>
      </w:r>
      <w:r w:rsidR="00934453" w:rsidRPr="001221B9">
        <w:rPr>
          <w:rFonts w:asciiTheme="minorEastAsia"/>
        </w:rPr>
        <w:t>上諭之曰︰</w:t>
      </w:r>
      <w:r w:rsidR="000F1B0C">
        <w:rPr>
          <w:rFonts w:asciiTheme="minorEastAsia"/>
        </w:rPr>
        <w:t>「</w:t>
      </w:r>
      <w:r w:rsidR="00934453" w:rsidRPr="001221B9">
        <w:rPr>
          <w:rFonts w:asciiTheme="minorEastAsia"/>
        </w:rPr>
        <w:t>有司請檢之初，朕旣許之矣。與其失信，寧失罪人。卿能奉職，朕甚嘉之！</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十二月，庚戌，以華州刺史盧鈞為嶺南節度使。李石言於上曰︰</w:t>
      </w:r>
      <w:r w:rsidR="000F1B0C">
        <w:rPr>
          <w:rFonts w:ascii="等线" w:eastAsia="等线" w:hAnsi="等线" w:cs="等线" w:hint="eastAsia"/>
        </w:rPr>
        <w:t>「</w:t>
      </w:r>
      <w:r w:rsidR="00934453" w:rsidRPr="001221B9">
        <w:rPr>
          <w:rFonts w:ascii="等线" w:eastAsia="等线" w:hAnsi="等线" w:cs="等线" w:hint="eastAsia"/>
        </w:rPr>
        <w:t>盧鈞除嶺南，朝士皆相賀。以為嶺南富饒之地，近歲皆厚賂北司而得之；今北司不撓朝權，</w:t>
      </w:r>
      <w:r w:rsidR="00934453" w:rsidRPr="001221B9">
        <w:rPr>
          <w:rStyle w:val="00Text"/>
          <w:rFonts w:asciiTheme="minorEastAsia"/>
        </w:rPr>
        <w:t>撓，奴巧翻，又奴敎翻。</w:t>
      </w:r>
      <w:r w:rsidR="00934453" w:rsidRPr="001221B9">
        <w:rPr>
          <w:rFonts w:asciiTheme="minorEastAsia"/>
        </w:rPr>
        <w:t>陛下亦宜有以褒之。庶幾內外奉法，此致理之本也。</w:t>
      </w:r>
      <w:r w:rsidR="000F1B0C">
        <w:rPr>
          <w:rFonts w:asciiTheme="minorEastAsia"/>
        </w:rPr>
        <w:t>」</w:t>
      </w:r>
      <w:r w:rsidR="00934453" w:rsidRPr="001221B9">
        <w:rPr>
          <w:rFonts w:asciiTheme="minorEastAsia"/>
        </w:rPr>
        <w:t>上從之。鈞至鎭，以清惠著名。</w:t>
      </w:r>
    </w:p>
    <w:p w:rsidR="006E3E05"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己未，淑王縱薨。</w:t>
      </w:r>
      <w:r w:rsidR="00934453" w:rsidRPr="001221B9">
        <w:rPr>
          <w:rStyle w:val="00Text"/>
          <w:rFonts w:asciiTheme="minorEastAsia"/>
        </w:rPr>
        <w:t>縱，順宗子。</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丁巳、八三七</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春，二月，己未，上謂宰相︰</w:t>
      </w:r>
      <w:r w:rsidR="000F1B0C">
        <w:rPr>
          <w:rFonts w:asciiTheme="minorEastAsia"/>
        </w:rPr>
        <w:t>「</w:t>
      </w:r>
      <w:r w:rsidR="00934453" w:rsidRPr="001221B9">
        <w:rPr>
          <w:rFonts w:asciiTheme="minorEastAsia"/>
        </w:rPr>
        <w:t>薦人勿問親疏。朕聞竇易直為相，</w:t>
      </w:r>
      <w:r w:rsidR="00934453" w:rsidRPr="001221B9">
        <w:rPr>
          <w:rStyle w:val="00Text"/>
          <w:rFonts w:asciiTheme="minorEastAsia"/>
        </w:rPr>
        <w:t>竇易直為相於長慶、寶曆。</w:t>
      </w:r>
      <w:r w:rsidR="00934453" w:rsidRPr="001221B9">
        <w:rPr>
          <w:rFonts w:asciiTheme="minorEastAsia"/>
        </w:rPr>
        <w:t>未嘗用親故。若親故果才，避嫌而棄之，是亦不為至公也。</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均王緯薨。</w:t>
      </w:r>
      <w:r w:rsidR="00934453" w:rsidRPr="001221B9">
        <w:rPr>
          <w:rStyle w:val="00Text"/>
          <w:rFonts w:asciiTheme="minorEastAsia"/>
        </w:rPr>
        <w:t>緯，順宗子。</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三月，有彗星出於張，</w:t>
      </w:r>
      <w:r w:rsidR="00934453" w:rsidRPr="001221B9">
        <w:rPr>
          <w:rStyle w:val="00Text"/>
          <w:rFonts w:asciiTheme="minorEastAsia"/>
        </w:rPr>
        <w:t>彗，祥歲翻，又旋芮翻，又徐醉翻。</w:t>
      </w:r>
      <w:r w:rsidR="00934453" w:rsidRPr="001221B9">
        <w:rPr>
          <w:rFonts w:asciiTheme="minorEastAsia"/>
        </w:rPr>
        <w:t>長八丈餘。</w:t>
      </w:r>
      <w:r w:rsidR="00934453" w:rsidRPr="001221B9">
        <w:rPr>
          <w:rStyle w:val="00Text"/>
          <w:rFonts w:asciiTheme="minorEastAsia"/>
        </w:rPr>
        <w:t>長，直亮翻。</w:t>
      </w:r>
      <w:r w:rsidR="00934453" w:rsidRPr="001221B9">
        <w:rPr>
          <w:rFonts w:asciiTheme="minorEastAsia"/>
        </w:rPr>
        <w:t>壬申，詔撤樂減膳，以一日之膳分充十日。</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夏，四月，甲辰，上對中書舍人、翰林學士兼侍書柳公權於便殿，</w:t>
      </w:r>
      <w:r w:rsidR="00934453" w:rsidRPr="001221B9">
        <w:rPr>
          <w:rStyle w:val="00Text"/>
          <w:rFonts w:asciiTheme="minorEastAsia"/>
        </w:rPr>
        <w:t>柳公權先除翰林侍書學士，今以翰林學士兼侍書。</w:t>
      </w:r>
      <w:r w:rsidR="00934453" w:rsidRPr="001221B9">
        <w:rPr>
          <w:rFonts w:asciiTheme="minorEastAsia"/>
        </w:rPr>
        <w:t>上舉衫袖示之曰︰</w:t>
      </w:r>
      <w:r w:rsidR="000F1B0C">
        <w:rPr>
          <w:rFonts w:asciiTheme="minorEastAsia"/>
        </w:rPr>
        <w:t>「</w:t>
      </w:r>
      <w:r w:rsidR="00934453" w:rsidRPr="001221B9">
        <w:rPr>
          <w:rFonts w:asciiTheme="minorEastAsia"/>
        </w:rPr>
        <w:t>此衣已三澣矣！</w:t>
      </w:r>
      <w:r w:rsidR="000F1B0C">
        <w:rPr>
          <w:rFonts w:asciiTheme="minorEastAsia"/>
        </w:rPr>
        <w:t>」</w:t>
      </w:r>
      <w:r w:rsidR="00934453" w:rsidRPr="001221B9">
        <w:rPr>
          <w:rStyle w:val="00Text"/>
          <w:rFonts w:asciiTheme="minorEastAsia"/>
        </w:rPr>
        <w:t>澣，戶管翻。</w:t>
      </w:r>
      <w:r w:rsidR="00934453" w:rsidRPr="001221B9">
        <w:rPr>
          <w:rFonts w:asciiTheme="minorEastAsia"/>
        </w:rPr>
        <w:t>衆皆美上之儉德；公權獨無言，上問其故，對曰︰</w:t>
      </w:r>
      <w:r w:rsidR="000F1B0C">
        <w:rPr>
          <w:rFonts w:asciiTheme="minorEastAsia"/>
        </w:rPr>
        <w:t>「</w:t>
      </w:r>
      <w:r w:rsidR="00934453" w:rsidRPr="001221B9">
        <w:rPr>
          <w:rFonts w:asciiTheme="minorEastAsia"/>
        </w:rPr>
        <w:t>陛下貴為天子，富有四海，當進賢退不肖，納諫諍，明賞罰，乃可以致雍熙。服澣濯之衣，乃末節耳。</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朕知舍人不應復為諫議，</w:t>
      </w:r>
      <w:r w:rsidR="00934453" w:rsidRPr="001221B9">
        <w:rPr>
          <w:rStyle w:val="00Text"/>
          <w:rFonts w:asciiTheme="minorEastAsia"/>
        </w:rPr>
        <w:t>杜佑通典曰︰中書舍人，文士之極任，朝廷之盛選，諸官莫得比。</w:t>
      </w:r>
      <w:r w:rsidR="00934453" w:rsidRPr="001221B9">
        <w:rPr>
          <w:rFonts w:asciiTheme="minorEastAsia"/>
        </w:rPr>
        <w:t>以卿有諍臣風采，須屈卿為之。</w:t>
      </w:r>
      <w:r w:rsidR="000F1B0C">
        <w:rPr>
          <w:rFonts w:asciiTheme="minorEastAsia"/>
        </w:rPr>
        <w:t>」</w:t>
      </w:r>
      <w:r w:rsidR="00934453" w:rsidRPr="001221B9">
        <w:rPr>
          <w:rFonts w:asciiTheme="minorEastAsia"/>
        </w:rPr>
        <w:t>乙巳，以公權為諫議大夫，餘如故。</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戊戌，以翰林學士、工部侍郞陳夷行同平章事。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六月，河陽軍亂，節度使李泳奔懷州；軍士焚府署，殺泳二子，大掠數日方止。泳，長安市人，寓籍禁軍，以賂得方鎭，所至恃所交結，貪殘不法，其下不堪命，故作亂。丁未，貶泳澧州長史。</w:t>
      </w:r>
      <w:r w:rsidR="00934453" w:rsidRPr="001221B9">
        <w:rPr>
          <w:rStyle w:val="00Text"/>
          <w:rFonts w:asciiTheme="minorEastAsia"/>
        </w:rPr>
        <w:t>澧州，京師東南一千八百九十三里。澧，音禮。</w:t>
      </w:r>
      <w:r w:rsidR="00934453" w:rsidRPr="001221B9">
        <w:rPr>
          <w:rFonts w:asciiTheme="minorEastAsia"/>
        </w:rPr>
        <w:t>戊申，以左金吾將軍李執方為河陽節度使。</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秋，七月，癸亥，振武奏党項三百餘帳剽掠逃去。</w:t>
      </w:r>
      <w:r w:rsidR="00934453" w:rsidRPr="001221B9">
        <w:rPr>
          <w:rStyle w:val="00Text"/>
          <w:rFonts w:asciiTheme="minorEastAsia"/>
        </w:rPr>
        <w:t>剽，匹妙翻；下同。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給事中韋溫為太子侍讀，晨詣東宮，日中乃得見，溫諫曰︰</w:t>
      </w:r>
      <w:r w:rsidR="000F1B0C">
        <w:rPr>
          <w:rStyle w:val="01Text"/>
          <w:rFonts w:asciiTheme="minorEastAsia" w:eastAsiaTheme="minorEastAsia"/>
          <w:sz w:val="21"/>
        </w:rPr>
        <w:t>「</w:t>
      </w:r>
      <w:r w:rsidR="00934453" w:rsidRPr="00101E55">
        <w:rPr>
          <w:rStyle w:val="01Text"/>
          <w:rFonts w:asciiTheme="minorEastAsia" w:eastAsiaTheme="minorEastAsia"/>
          <w:sz w:val="21"/>
        </w:rPr>
        <w:t>太子當雞鳴而起，問安視膳，</w:t>
      </w:r>
      <w:r w:rsidR="00934453" w:rsidRPr="001221B9">
        <w:rPr>
          <w:rFonts w:asciiTheme="minorEastAsia" w:eastAsiaTheme="minorEastAsia"/>
        </w:rPr>
        <w:t>記︰文王之為世子，雞初鳴而衣服，至於寢門外，問內豎之御者曰︰</w:t>
      </w:r>
      <w:r w:rsidR="000F1B0C">
        <w:rPr>
          <w:rFonts w:asciiTheme="minorEastAsia" w:eastAsiaTheme="minorEastAsia"/>
        </w:rPr>
        <w:t>「</w:t>
      </w:r>
      <w:r w:rsidR="00934453" w:rsidRPr="001221B9">
        <w:rPr>
          <w:rFonts w:asciiTheme="minorEastAsia" w:eastAsiaTheme="minorEastAsia"/>
        </w:rPr>
        <w:t>今日安否何如？</w:t>
      </w:r>
      <w:r w:rsidR="000F1B0C">
        <w:rPr>
          <w:rFonts w:asciiTheme="minorEastAsia" w:eastAsiaTheme="minorEastAsia"/>
        </w:rPr>
        <w:t>」</w:t>
      </w:r>
      <w:r w:rsidR="00934453" w:rsidRPr="001221B9">
        <w:rPr>
          <w:rFonts w:asciiTheme="minorEastAsia" w:eastAsiaTheme="minorEastAsia"/>
        </w:rPr>
        <w:t>內豎曰︰</w:t>
      </w:r>
      <w:r w:rsidR="000F1B0C">
        <w:rPr>
          <w:rFonts w:asciiTheme="minorEastAsia" w:eastAsiaTheme="minorEastAsia"/>
        </w:rPr>
        <w:t>「</w:t>
      </w:r>
      <w:r w:rsidR="00934453" w:rsidRPr="001221B9">
        <w:rPr>
          <w:rFonts w:asciiTheme="minorEastAsia" w:eastAsiaTheme="minorEastAsia"/>
        </w:rPr>
        <w:t>安。</w:t>
      </w:r>
      <w:r w:rsidR="000F1B0C">
        <w:rPr>
          <w:rFonts w:asciiTheme="minorEastAsia" w:eastAsiaTheme="minorEastAsia"/>
        </w:rPr>
        <w:t>」</w:t>
      </w:r>
      <w:r w:rsidR="00934453" w:rsidRPr="001221B9">
        <w:rPr>
          <w:rFonts w:asciiTheme="minorEastAsia" w:eastAsiaTheme="minorEastAsia"/>
        </w:rPr>
        <w:t>文王乃喜。其有不安節，則內豎以告文王，文王色憂，行不能正履。至於復初，然後亦復初。食上必在視寒暖之節。史炤曰︰熟食曰饔，具食曰膳。膳之為言善也。</w:t>
      </w:r>
      <w:r w:rsidR="00934453" w:rsidRPr="00101E55">
        <w:rPr>
          <w:rStyle w:val="01Text"/>
          <w:rFonts w:asciiTheme="minorEastAsia" w:eastAsiaTheme="minorEastAsia"/>
          <w:sz w:val="21"/>
        </w:rPr>
        <w:t>不宜專事宴安！</w:t>
      </w:r>
      <w:r w:rsidR="000F1B0C">
        <w:rPr>
          <w:rStyle w:val="01Text"/>
          <w:rFonts w:asciiTheme="minorEastAsia" w:eastAsiaTheme="minorEastAsia"/>
          <w:sz w:val="21"/>
        </w:rPr>
        <w:t>」</w:t>
      </w:r>
      <w:r w:rsidR="00934453" w:rsidRPr="00101E55">
        <w:rPr>
          <w:rStyle w:val="01Text"/>
          <w:rFonts w:asciiTheme="minorEastAsia" w:eastAsiaTheme="minorEastAsia"/>
          <w:sz w:val="21"/>
        </w:rPr>
        <w:t>太子不能用其言，</w:t>
      </w:r>
      <w:r w:rsidR="00934453" w:rsidRPr="001221B9">
        <w:rPr>
          <w:rFonts w:asciiTheme="minorEastAsia" w:eastAsiaTheme="minorEastAsia"/>
        </w:rPr>
        <w:t>為太子不令終張本。</w:t>
      </w:r>
      <w:r w:rsidR="00934453" w:rsidRPr="00101E55">
        <w:rPr>
          <w:rStyle w:val="01Text"/>
          <w:rFonts w:asciiTheme="minorEastAsia" w:eastAsiaTheme="minorEastAsia"/>
          <w:sz w:val="21"/>
        </w:rPr>
        <w:t>溫乃辭侍讀；辛未，罷守本官。</w:t>
      </w:r>
      <w:r w:rsidR="00934453" w:rsidRPr="001221B9">
        <w:rPr>
          <w:rFonts w:asciiTheme="minorEastAsia" w:eastAsiaTheme="minorEastAsia"/>
        </w:rPr>
        <w:t>考異曰︰舊傳曰︰</w:t>
      </w:r>
      <w:r w:rsidR="000F1B0C">
        <w:rPr>
          <w:rFonts w:asciiTheme="minorEastAsia" w:eastAsiaTheme="minorEastAsia"/>
        </w:rPr>
        <w:t>「</w:t>
      </w:r>
      <w:r w:rsidR="00934453" w:rsidRPr="001221B9">
        <w:rPr>
          <w:rFonts w:asciiTheme="minorEastAsia" w:eastAsiaTheme="minorEastAsia"/>
        </w:rPr>
        <w:t>兼太子侍讀，每晨至少陽院，午見太子。溫云云，太子不能行其言。溫稱疾，上不悅，改太常少卿。未幾，拜給事中。</w:t>
      </w:r>
      <w:r w:rsidR="000F1B0C">
        <w:rPr>
          <w:rFonts w:asciiTheme="minorEastAsia" w:eastAsiaTheme="minorEastAsia"/>
        </w:rPr>
        <w:t>」</w:t>
      </w:r>
      <w:r w:rsidR="00934453" w:rsidRPr="001221B9">
        <w:rPr>
          <w:rFonts w:asciiTheme="minorEastAsia" w:eastAsiaTheme="minorEastAsia"/>
        </w:rPr>
        <w:t>按溫已為給事中，乃兼太子侍讀。舊傳誤。今從新傳。</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振武突厥百五十帳叛，剽掠營田；戊寅，度使劉沔擊破之。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八月，庚戌，以昭儀王氏為德妃，昭容楊氏為賢妃。</w:t>
      </w:r>
      <w:r w:rsidR="00934453" w:rsidRPr="001221B9">
        <w:rPr>
          <w:rStyle w:val="00Text"/>
          <w:rFonts w:asciiTheme="minorEastAsia"/>
        </w:rPr>
        <w:t>唐因隋制，有貴妃、淑妃、德妃、賢妃各一人，為夫人，正一品。</w:t>
      </w:r>
      <w:r w:rsidR="00934453" w:rsidRPr="001221B9">
        <w:rPr>
          <w:rFonts w:asciiTheme="minorEastAsia"/>
        </w:rPr>
        <w:t>立敬宗之子休復為梁王，執中為襄王，言楊為</w:t>
      </w:r>
      <w:r w:rsidR="00934453" w:rsidRPr="001221B9">
        <w:rPr>
          <w:rFonts w:asciiTheme="minorEastAsia"/>
          <w:noProof/>
        </w:rPr>
        <w:drawing>
          <wp:inline distT="0" distB="0" distL="0" distR="0" wp14:anchorId="1B67664E" wp14:editId="68CC8B5C">
            <wp:extent cx="152400" cy="152400"/>
            <wp:effectExtent l="0" t="0" r="0" b="0"/>
            <wp:docPr id="511"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王，成美為陳王。癸丑，立皇子宗儉為蔣王。</w:t>
      </w:r>
      <w:r w:rsidR="00934453" w:rsidRPr="001221B9">
        <w:rPr>
          <w:rStyle w:val="00Text"/>
          <w:rFonts w:asciiTheme="minorEastAsia"/>
        </w:rPr>
        <w:t>蔣，古國名。左傳︰凡、蔣、邢、茅、胙、祭。</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河陽軍士旣逐李泳，日相扇，欲為亂。九月，李執方索得首亂者七十餘人，</w:t>
      </w:r>
      <w:r w:rsidR="00934453" w:rsidRPr="001221B9">
        <w:rPr>
          <w:rStyle w:val="00Text"/>
          <w:rFonts w:asciiTheme="minorEastAsia"/>
        </w:rPr>
        <w:t>索，山客翻。</w:t>
      </w:r>
      <w:r w:rsidR="00934453" w:rsidRPr="001221B9">
        <w:rPr>
          <w:rFonts w:asciiTheme="minorEastAsia"/>
        </w:rPr>
        <w:t>悉斬之，餘黨分隸外鎭，然後定。</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冬，十月，國子監石經成。</w:t>
      </w:r>
      <w:r w:rsidR="00934453" w:rsidRPr="001221B9">
        <w:rPr>
          <w:rFonts w:asciiTheme="minorEastAsia" w:eastAsiaTheme="minorEastAsia"/>
        </w:rPr>
        <w:t>劉昫曰︰時上好文，鄭覃以宰臣判國子祭酒，依後漢蔡邕刊碑列於太學，創立石壁九經，諸儒校正訛謬。上又令翰林勒字官校字體，又乖師法。故石經立後數十年，名儒皆不窺之，以為蕪累。</w:t>
      </w:r>
      <w:r w:rsidR="000F1B0C">
        <w:rPr>
          <w:rFonts w:asciiTheme="minorEastAsia" w:eastAsiaTheme="minorEastAsia"/>
        </w:rPr>
        <w:t>『</w:t>
      </w:r>
      <w:r w:rsidR="00934453" w:rsidRPr="001221B9">
        <w:rPr>
          <w:rFonts w:asciiTheme="minorEastAsia" w:eastAsiaTheme="minorEastAsia"/>
        </w:rPr>
        <w:t>鄒︰蕪累，蕪雜累贅。歐陽修上胥學士啟︰綴窮愁之汙簡，奏蕪累之庸音。</w:t>
      </w:r>
      <w:r w:rsidR="000F1B0C">
        <w:rPr>
          <w:rFonts w:asciiTheme="minorEastAsia" w:eastAsia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福建奏晉江百姓蕭弘稱太后族人，</w:t>
      </w:r>
      <w:r w:rsidR="00934453" w:rsidRPr="001221B9">
        <w:rPr>
          <w:rFonts w:asciiTheme="minorEastAsia" w:eastAsiaTheme="minorEastAsia"/>
        </w:rPr>
        <w:t>晉江，故晉安郡晉安縣地。吳置東安縣，晉改曰晉安，隋改曰南安，開元八年分南安置晉江縣，帶泉州。</w:t>
      </w:r>
      <w:r w:rsidR="00934453" w:rsidRPr="00101E55">
        <w:rPr>
          <w:rStyle w:val="01Text"/>
          <w:rFonts w:asciiTheme="minorEastAsia" w:eastAsiaTheme="minorEastAsia"/>
          <w:sz w:val="21"/>
        </w:rPr>
        <w:t>詔御史臺按之。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戊申，以門下侍郞、同平章事李固言同平章事，充西川節度使。</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甲寅，御史臺奏蕭弘詐妄；詔遞歸鄕里，</w:t>
      </w:r>
      <w:r w:rsidR="00934453" w:rsidRPr="001221B9">
        <w:rPr>
          <w:rStyle w:val="00Text"/>
          <w:rFonts w:asciiTheme="minorEastAsia"/>
        </w:rPr>
        <w:t>令所過給食而遞歸也。</w:t>
      </w:r>
      <w:r w:rsidR="00934453" w:rsidRPr="001221B9">
        <w:rPr>
          <w:rFonts w:asciiTheme="minorEastAsia"/>
        </w:rPr>
        <w:t>不之罪，冀得其眞。</w:t>
      </w:r>
    </w:p>
    <w:p w:rsidR="00934453" w:rsidRPr="001221B9" w:rsidRDefault="00934453" w:rsidP="00DF5A42">
      <w:pPr>
        <w:pStyle w:val="1"/>
        <w:pageBreakBefore/>
        <w:spacing w:before="0" w:after="0" w:line="240" w:lineRule="auto"/>
        <w:rPr>
          <w:rFonts w:asciiTheme="minorEastAsia"/>
        </w:rPr>
      </w:pPr>
      <w:bookmarkStart w:id="186" w:name="Top_of_part0252_xhtml"/>
      <w:bookmarkStart w:id="187" w:name="_Toc23857513"/>
      <w:bookmarkStart w:id="188" w:name="_Toc33001007"/>
      <w:r w:rsidRPr="001221B9">
        <w:rPr>
          <w:rFonts w:asciiTheme="minorEastAsia"/>
        </w:rPr>
        <w:t>資治通鑑卷第二百四十六</w:t>
      </w:r>
      <w:bookmarkEnd w:id="186"/>
      <w:bookmarkEnd w:id="187"/>
      <w:bookmarkEnd w:id="188"/>
    </w:p>
    <w:p w:rsidR="00934453" w:rsidRPr="001221B9" w:rsidRDefault="00934453" w:rsidP="00DF5A42">
      <w:pPr>
        <w:pStyle w:val="2"/>
        <w:spacing w:before="0" w:after="0" w:line="240" w:lineRule="auto"/>
        <w:rPr>
          <w:rFonts w:asciiTheme="minorEastAsia" w:eastAsiaTheme="minorEastAsia"/>
        </w:rPr>
      </w:pPr>
      <w:bookmarkStart w:id="189" w:name="Tang_Ji_Liu_Shi_Er_Qi_Zhu_Yong_D"/>
      <w:bookmarkStart w:id="190" w:name="_Toc23857514"/>
      <w:bookmarkStart w:id="191" w:name="_Toc33001008"/>
      <w:r w:rsidRPr="001221B9">
        <w:rPr>
          <w:rStyle w:val="03Text"/>
          <w:rFonts w:asciiTheme="minorEastAsia" w:eastAsiaTheme="minorEastAsia"/>
        </w:rPr>
        <w:t>唐紀六十二</w:t>
      </w:r>
      <w:r w:rsidRPr="001221B9">
        <w:rPr>
          <w:rFonts w:asciiTheme="minorEastAsia" w:eastAsiaTheme="minorEastAsia"/>
        </w:rPr>
        <w:t>起著雍敦牂</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戊午</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盡玄黓閹茂</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壬戌</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凡五年。</w:t>
      </w:r>
      <w:bookmarkEnd w:id="189"/>
      <w:bookmarkEnd w:id="190"/>
      <w:bookmarkEnd w:id="191"/>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文宗元聖昭獻孝皇帝下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開成三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戊午、八三八</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春，正月，甲子，李石入朝，中塗有盜射之，</w:t>
      </w:r>
      <w:r w:rsidR="00934453" w:rsidRPr="001221B9">
        <w:rPr>
          <w:rStyle w:val="00Text"/>
          <w:rFonts w:asciiTheme="minorEastAsia"/>
        </w:rPr>
        <w:t>射，食亦翻。</w:t>
      </w:r>
      <w:r w:rsidR="00934453" w:rsidRPr="001221B9">
        <w:rPr>
          <w:rFonts w:asciiTheme="minorEastAsia"/>
        </w:rPr>
        <w:t>微傷，左右奔散，石馬驚，馳歸第。又有盜邀擊於坊門，斷其馬尾，</w:t>
      </w:r>
      <w:r w:rsidR="00934453" w:rsidRPr="001221B9">
        <w:rPr>
          <w:rStyle w:val="00Text"/>
          <w:rFonts w:asciiTheme="minorEastAsia"/>
        </w:rPr>
        <w:t>唐諸坊之南皆有門，以時啓閉。斷，音短。</w:t>
      </w:r>
      <w:r w:rsidR="00934453" w:rsidRPr="001221B9">
        <w:rPr>
          <w:rFonts w:asciiTheme="minorEastAsia"/>
        </w:rPr>
        <w:t>僅而得免。上聞之大驚，命神策六軍遣兵防衞，敕中外捕盜甚急，竟無所獲。乙丑，百官入朝者九人而已。京城數日方安。</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丁卯，追贈故齊王湊為懷懿太子。</w:t>
      </w:r>
      <w:r w:rsidR="00934453" w:rsidRPr="001221B9">
        <w:rPr>
          <w:rFonts w:asciiTheme="minorEastAsia" w:eastAsiaTheme="minorEastAsia"/>
        </w:rPr>
        <w:t>知湊之冤也。湊被枉事見二百四十四卷太和五年。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戊申，以鹽鐵轉運使、戶部尚書楊嗣復，戶部侍郞、判戶部李珏並同平章事，</w:t>
      </w:r>
      <w:r w:rsidR="00934453" w:rsidRPr="001221B9">
        <w:rPr>
          <w:rFonts w:asciiTheme="minorEastAsia" w:eastAsiaTheme="minorEastAsia"/>
        </w:rPr>
        <w:t>考異曰︰舊傳︰</w:t>
      </w:r>
      <w:r w:rsidR="000F1B0C">
        <w:rPr>
          <w:rFonts w:asciiTheme="minorEastAsia" w:eastAsiaTheme="minorEastAsia"/>
        </w:rPr>
        <w:t>「</w:t>
      </w:r>
      <w:r w:rsidR="00934453" w:rsidRPr="001221B9">
        <w:rPr>
          <w:rFonts w:asciiTheme="minorEastAsia" w:eastAsiaTheme="minorEastAsia"/>
        </w:rPr>
        <w:t>三年，楊嗣復輔政，薦珏，以本官同平章事。</w:t>
      </w:r>
      <w:r w:rsidR="000F1B0C">
        <w:rPr>
          <w:rFonts w:asciiTheme="minorEastAsia" w:eastAsiaTheme="minorEastAsia"/>
        </w:rPr>
        <w:t>」</w:t>
      </w:r>
      <w:r w:rsidR="00934453" w:rsidRPr="001221B9">
        <w:rPr>
          <w:rFonts w:asciiTheme="minorEastAsia" w:eastAsiaTheme="minorEastAsia"/>
        </w:rPr>
        <w:t>按珏與嗣復並命，今從實錄。</w:t>
      </w:r>
      <w:r w:rsidR="00934453" w:rsidRPr="00101E55">
        <w:rPr>
          <w:rStyle w:val="01Text"/>
          <w:rFonts w:asciiTheme="minorEastAsia" w:eastAsiaTheme="minorEastAsia"/>
          <w:sz w:val="21"/>
        </w:rPr>
        <w:t>判、使如故。</w:t>
      </w:r>
      <w:r w:rsidR="00934453" w:rsidRPr="001221B9">
        <w:rPr>
          <w:rFonts w:asciiTheme="minorEastAsia" w:eastAsiaTheme="minorEastAsia"/>
        </w:rPr>
        <w:t>判，謂判戶部，使，謂鹽鐵轉運使。</w:t>
      </w:r>
      <w:r w:rsidR="00934453" w:rsidRPr="00101E55">
        <w:rPr>
          <w:rStyle w:val="01Text"/>
          <w:rFonts w:asciiTheme="minorEastAsia" w:eastAsiaTheme="minorEastAsia"/>
          <w:sz w:val="21"/>
        </w:rPr>
        <w:t>嗣復，於陵之子也。</w:t>
      </w:r>
      <w:r w:rsidR="00934453" w:rsidRPr="001221B9">
        <w:rPr>
          <w:rFonts w:asciiTheme="minorEastAsia" w:eastAsiaTheme="minorEastAsia"/>
        </w:rPr>
        <w:t>楊於陵見二百三十七卷憲宗元和三年。於，音烏。</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中書侍郞、同平章事李石，承甘露之亂，人情危懼，宦官恣橫，</w:t>
      </w:r>
      <w:r w:rsidR="00934453" w:rsidRPr="001221B9">
        <w:rPr>
          <w:rStyle w:val="00Text"/>
          <w:rFonts w:asciiTheme="minorEastAsia"/>
        </w:rPr>
        <w:t>橫，戶孟翻。</w:t>
      </w:r>
      <w:r w:rsidR="00934453" w:rsidRPr="001221B9">
        <w:rPr>
          <w:rFonts w:asciiTheme="minorEastAsia"/>
        </w:rPr>
        <w:t>忘身徇國，故紀綱粗立。仇士良深惡之，</w:t>
      </w:r>
      <w:r w:rsidR="00934453" w:rsidRPr="001221B9">
        <w:rPr>
          <w:rStyle w:val="00Text"/>
          <w:rFonts w:asciiTheme="minorEastAsia"/>
        </w:rPr>
        <w:t>粗，坐五翻。惡，烏路翻；下同。</w:t>
      </w:r>
      <w:r w:rsidR="00934453" w:rsidRPr="001221B9">
        <w:rPr>
          <w:rFonts w:asciiTheme="minorEastAsia"/>
        </w:rPr>
        <w:t>潛遣盜殺之，不果。石懼，累表稱疾辭位；上深知其故而無如之何。丙子，以石同平章事，充荊南節度使。</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陳夷行性介直，惡楊嗣復為人，每議政事，多相詆斥。壬辰，夷行以足疾辭位，不許。</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上命起居舍人魏謩獻其祖文貞公笏。</w:t>
      </w:r>
      <w:r w:rsidR="00934453" w:rsidRPr="001221B9">
        <w:rPr>
          <w:rStyle w:val="00Text"/>
          <w:rFonts w:asciiTheme="minorEastAsia"/>
        </w:rPr>
        <w:t>魏徵諡曰文貞。</w:t>
      </w:r>
      <w:r w:rsidR="00934453" w:rsidRPr="001221B9">
        <w:rPr>
          <w:rFonts w:asciiTheme="minorEastAsia"/>
        </w:rPr>
        <w:t>鄭覃曰︰</w:t>
      </w:r>
      <w:r w:rsidR="000F1B0C">
        <w:rPr>
          <w:rFonts w:asciiTheme="minorEastAsia"/>
        </w:rPr>
        <w:t>「</w:t>
      </w:r>
      <w:r w:rsidR="00934453" w:rsidRPr="001221B9">
        <w:rPr>
          <w:rFonts w:asciiTheme="minorEastAsia"/>
        </w:rPr>
        <w:t>在人不在笏。</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亦甘棠之比也。</w:t>
      </w:r>
      <w:r w:rsidR="000F1B0C">
        <w:rPr>
          <w:rFonts w:asciiTheme="minorEastAsia"/>
        </w:rPr>
        <w:t>」</w:t>
      </w:r>
      <w:r w:rsidR="00934453" w:rsidRPr="001221B9">
        <w:rPr>
          <w:rStyle w:val="00Text"/>
          <w:rFonts w:asciiTheme="minorEastAsia"/>
        </w:rPr>
        <w:t>言周人思召公，愛其甘棠而不敢翦伐，今思魏徵之正直，則亦當寶愛其故笏。</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楊嗣復欲援進李宗閔，</w:t>
      </w:r>
      <w:r w:rsidR="00934453" w:rsidRPr="001221B9">
        <w:rPr>
          <w:rStyle w:val="00Text"/>
          <w:rFonts w:asciiTheme="minorEastAsia"/>
        </w:rPr>
        <w:t>復，扶又翻。援，于元翻；下同。</w:t>
      </w:r>
      <w:r w:rsidR="00934453" w:rsidRPr="001221B9">
        <w:rPr>
          <w:rFonts w:asciiTheme="minorEastAsia"/>
        </w:rPr>
        <w:t>恐為鄭覃所沮，乃先令宦官諷上，上臨朝，謂宰相曰︰</w:t>
      </w:r>
      <w:r w:rsidR="000F1B0C">
        <w:rPr>
          <w:rFonts w:asciiTheme="minorEastAsia"/>
        </w:rPr>
        <w:t>「</w:t>
      </w:r>
      <w:r w:rsidR="00934453" w:rsidRPr="001221B9">
        <w:rPr>
          <w:rFonts w:asciiTheme="minorEastAsia"/>
        </w:rPr>
        <w:t>宗閔積年在外，宜與一官。</w:t>
      </w:r>
      <w:r w:rsidR="000F1B0C">
        <w:rPr>
          <w:rFonts w:asciiTheme="minorEastAsia"/>
        </w:rPr>
        <w:t>」</w:t>
      </w:r>
      <w:r w:rsidR="00934453" w:rsidRPr="001221B9">
        <w:rPr>
          <w:rStyle w:val="00Text"/>
          <w:rFonts w:asciiTheme="minorEastAsia"/>
        </w:rPr>
        <w:t>李宗閔貶，見上卷太和九年。</w:t>
      </w:r>
      <w:r w:rsidR="00934453" w:rsidRPr="001221B9">
        <w:rPr>
          <w:rFonts w:asciiTheme="minorEastAsia"/>
        </w:rPr>
        <w:t>鄭覃曰︰</w:t>
      </w:r>
      <w:r w:rsidR="000F1B0C">
        <w:rPr>
          <w:rFonts w:asciiTheme="minorEastAsia"/>
        </w:rPr>
        <w:t>「</w:t>
      </w:r>
      <w:r w:rsidR="00934453" w:rsidRPr="001221B9">
        <w:rPr>
          <w:rFonts w:asciiTheme="minorEastAsia"/>
        </w:rPr>
        <w:t>陛下若憐宗閔之遠，止可移近北數百里，</w:t>
      </w:r>
      <w:r w:rsidR="00934453" w:rsidRPr="001221B9">
        <w:rPr>
          <w:rStyle w:val="00Text"/>
          <w:rFonts w:asciiTheme="minorEastAsia"/>
        </w:rPr>
        <w:t>近，其靳翻。</w:t>
      </w:r>
      <w:r w:rsidR="00934453" w:rsidRPr="001221B9">
        <w:rPr>
          <w:rFonts w:asciiTheme="minorEastAsia"/>
        </w:rPr>
        <w:t>不宜再用；用之，臣請先避位。</w:t>
      </w:r>
      <w:r w:rsidR="000F1B0C">
        <w:rPr>
          <w:rFonts w:asciiTheme="minorEastAsia"/>
        </w:rPr>
        <w:t>」</w:t>
      </w:r>
      <w:r w:rsidR="00934453" w:rsidRPr="001221B9">
        <w:rPr>
          <w:rFonts w:asciiTheme="minorEastAsia"/>
        </w:rPr>
        <w:t>陳夷行曰︰</w:t>
      </w:r>
      <w:r w:rsidR="000F1B0C">
        <w:rPr>
          <w:rFonts w:asciiTheme="minorEastAsia"/>
        </w:rPr>
        <w:t>「</w:t>
      </w:r>
      <w:r w:rsidR="00934453" w:rsidRPr="001221B9">
        <w:rPr>
          <w:rFonts w:asciiTheme="minorEastAsia"/>
        </w:rPr>
        <w:t>宗閔曏以朋黨亂政，陛下何愛此纖人！</w:t>
      </w:r>
      <w:r w:rsidR="000F1B0C">
        <w:rPr>
          <w:rFonts w:asciiTheme="minorEastAsia"/>
        </w:rPr>
        <w:t>」</w:t>
      </w:r>
      <w:r w:rsidR="00934453" w:rsidRPr="001221B9">
        <w:rPr>
          <w:rStyle w:val="00Text"/>
          <w:rFonts w:asciiTheme="minorEastAsia"/>
        </w:rPr>
        <w:t>纖人，猶言小人也。</w:t>
      </w:r>
      <w:r w:rsidR="00934453" w:rsidRPr="001221B9">
        <w:rPr>
          <w:rFonts w:asciiTheme="minorEastAsia"/>
        </w:rPr>
        <w:t>楊嗣復曰︰</w:t>
      </w:r>
      <w:r w:rsidR="000F1B0C">
        <w:rPr>
          <w:rFonts w:asciiTheme="minorEastAsia"/>
        </w:rPr>
        <w:t>「</w:t>
      </w:r>
      <w:r w:rsidR="00934453" w:rsidRPr="001221B9">
        <w:rPr>
          <w:rFonts w:asciiTheme="minorEastAsia"/>
        </w:rPr>
        <w:t>事貴得中，不可但徇愛憎。</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可與一州。</w:t>
      </w:r>
      <w:r w:rsidR="000F1B0C">
        <w:rPr>
          <w:rFonts w:asciiTheme="minorEastAsia"/>
        </w:rPr>
        <w:t>」</w:t>
      </w:r>
      <w:r w:rsidR="00934453" w:rsidRPr="001221B9">
        <w:rPr>
          <w:rFonts w:asciiTheme="minorEastAsia"/>
        </w:rPr>
        <w:t>覃曰︰</w:t>
      </w:r>
      <w:r w:rsidR="000F1B0C">
        <w:rPr>
          <w:rFonts w:asciiTheme="minorEastAsia"/>
        </w:rPr>
        <w:t>「</w:t>
      </w:r>
      <w:r w:rsidR="00934453" w:rsidRPr="001221B9">
        <w:rPr>
          <w:rFonts w:asciiTheme="minorEastAsia"/>
        </w:rPr>
        <w:t>與州太優，止可洪州司馬耳。</w:t>
      </w:r>
      <w:r w:rsidR="000F1B0C">
        <w:rPr>
          <w:rFonts w:asciiTheme="minorEastAsia"/>
        </w:rPr>
        <w:t>」</w:t>
      </w:r>
      <w:r w:rsidR="00934453" w:rsidRPr="001221B9">
        <w:rPr>
          <w:rStyle w:val="00Text"/>
          <w:rFonts w:asciiTheme="minorEastAsia"/>
        </w:rPr>
        <w:t>洪州，京師東南三千九十里。</w:t>
      </w:r>
      <w:r w:rsidR="00934453" w:rsidRPr="001221B9">
        <w:rPr>
          <w:rFonts w:asciiTheme="minorEastAsia"/>
        </w:rPr>
        <w:t>因與嗣復互相詆訐以為黨。</w:t>
      </w:r>
      <w:r w:rsidR="00934453" w:rsidRPr="001221B9">
        <w:rPr>
          <w:rStyle w:val="00Text"/>
          <w:rFonts w:asciiTheme="minorEastAsia"/>
        </w:rPr>
        <w:t>訐，居謁翻。</w:t>
      </w:r>
      <w:r w:rsidR="00934453" w:rsidRPr="001221B9">
        <w:rPr>
          <w:rFonts w:asciiTheme="minorEastAsia"/>
        </w:rPr>
        <w:t>上曰︰</w:t>
      </w:r>
      <w:r w:rsidR="000F1B0C">
        <w:rPr>
          <w:rFonts w:asciiTheme="minorEastAsia"/>
        </w:rPr>
        <w:t>「</w:t>
      </w:r>
      <w:r w:rsidR="00934453" w:rsidRPr="001221B9">
        <w:rPr>
          <w:rFonts w:asciiTheme="minorEastAsia"/>
        </w:rPr>
        <w:t>與一州無傷。</w:t>
      </w:r>
      <w:r w:rsidR="000F1B0C">
        <w:rPr>
          <w:rFonts w:asciiTheme="minorEastAsia"/>
        </w:rPr>
        <w:t>」</w:t>
      </w:r>
      <w:r w:rsidR="00934453" w:rsidRPr="001221B9">
        <w:rPr>
          <w:rFonts w:asciiTheme="minorEastAsia"/>
        </w:rPr>
        <w:t>覃等退，上謂起居郞周敬復、舍人魏謩曰︰</w:t>
      </w:r>
      <w:r w:rsidR="000F1B0C">
        <w:rPr>
          <w:rFonts w:asciiTheme="minorEastAsia"/>
        </w:rPr>
        <w:t>「</w:t>
      </w:r>
      <w:r w:rsidR="00934453" w:rsidRPr="001221B9">
        <w:rPr>
          <w:rFonts w:asciiTheme="minorEastAsia"/>
        </w:rPr>
        <w:t>宰相諠爭如此，可乎？</w:t>
      </w:r>
      <w:r w:rsidR="000F1B0C">
        <w:rPr>
          <w:rFonts w:asciiTheme="minorEastAsia"/>
        </w:rPr>
        <w:t>」</w:t>
      </w:r>
      <w:r w:rsidR="00934453" w:rsidRPr="001221B9">
        <w:rPr>
          <w:rStyle w:val="00Text"/>
          <w:rFonts w:asciiTheme="minorEastAsia"/>
        </w:rPr>
        <w:t>唐制︰起居郞、起居舍人掌錄天子起居法度。天子御正殿，則郞居左，舍人居右，有命，俯陛以聽。每仗下，天子與宰相議政事，郞、舍人亦分侍左右。若仗在紫宸內閣，則夾香案分立殿下。覃等喧爭旣退，故上因問之。</w:t>
      </w:r>
      <w:r w:rsidR="00934453" w:rsidRPr="001221B9">
        <w:rPr>
          <w:rFonts w:asciiTheme="minorEastAsia"/>
        </w:rPr>
        <w:t>對曰︰</w:t>
      </w:r>
      <w:r w:rsidR="000F1B0C">
        <w:rPr>
          <w:rFonts w:asciiTheme="minorEastAsia"/>
        </w:rPr>
        <w:t>「</w:t>
      </w:r>
      <w:r w:rsidR="00934453" w:rsidRPr="001221B9">
        <w:rPr>
          <w:rFonts w:asciiTheme="minorEastAsia"/>
        </w:rPr>
        <w:t>誠為不可。然覃等盡忠憤激，不自覺耳。</w:t>
      </w:r>
      <w:r w:rsidR="000F1B0C">
        <w:rPr>
          <w:rFonts w:asciiTheme="minorEastAsia"/>
        </w:rPr>
        <w:t>」</w:t>
      </w:r>
      <w:r w:rsidR="00934453" w:rsidRPr="001221B9">
        <w:rPr>
          <w:rFonts w:asciiTheme="minorEastAsia"/>
        </w:rPr>
        <w:t>丁酉，以衡州司馬李宗閔為杭州刺史。</w:t>
      </w:r>
      <w:r w:rsidR="00934453" w:rsidRPr="001221B9">
        <w:rPr>
          <w:rStyle w:val="00Text"/>
          <w:rFonts w:asciiTheme="minorEastAsia"/>
        </w:rPr>
        <w:t>唐制︰衡州，中。洪州，上，都督府。杭州，上。中州司馬，從五品下。大都督府司馬，從四品下。上州刺史，從三品。</w:t>
      </w:r>
      <w:r w:rsidR="00934453" w:rsidRPr="001221B9">
        <w:rPr>
          <w:rFonts w:asciiTheme="minorEastAsia"/>
        </w:rPr>
        <w:t>李固言與楊嗣復、李珏善，故引居大政以排鄭覃、陳夷行，每議政之際，是非鋒起，上不能決也。</w:t>
      </w:r>
      <w:r w:rsidR="00934453" w:rsidRPr="001221B9">
        <w:rPr>
          <w:rStyle w:val="00Text"/>
          <w:rFonts w:asciiTheme="minorEastAsia"/>
        </w:rPr>
        <w:t>史言文宗明不足以燭理。</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三月，牂柯寇涪州清溪鎭，</w:t>
      </w:r>
      <w:r w:rsidR="00934453" w:rsidRPr="001221B9">
        <w:rPr>
          <w:rFonts w:asciiTheme="minorEastAsia" w:eastAsiaTheme="minorEastAsia"/>
        </w:rPr>
        <w:t>牂柯蠻在涪州東九百里，東距辰州二千四百里。涪，音浮。</w:t>
      </w:r>
      <w:r w:rsidR="00934453" w:rsidRPr="00101E55">
        <w:rPr>
          <w:rStyle w:val="01Text"/>
          <w:rFonts w:asciiTheme="minorEastAsia" w:eastAsiaTheme="minorEastAsia"/>
          <w:sz w:val="21"/>
        </w:rPr>
        <w:t>鎭兵擊卻之。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初，太和之末，杜悰為鳳翔節度使，有詔沙汰僧尼。</w:t>
      </w:r>
      <w:r w:rsidR="00934453" w:rsidRPr="001221B9">
        <w:rPr>
          <w:rStyle w:val="00Text"/>
          <w:rFonts w:asciiTheme="minorEastAsia"/>
        </w:rPr>
        <w:t>事見上卷太和八年。</w:t>
      </w:r>
      <w:r w:rsidR="00934453" w:rsidRPr="001221B9">
        <w:rPr>
          <w:rFonts w:asciiTheme="minorEastAsia"/>
        </w:rPr>
        <w:t>時有五色雲見于岐山，</w:t>
      </w:r>
      <w:r w:rsidR="00934453" w:rsidRPr="001221B9">
        <w:rPr>
          <w:rStyle w:val="00Text"/>
          <w:rFonts w:asciiTheme="minorEastAsia"/>
        </w:rPr>
        <w:t>見，賢遍翻；下同。</w:t>
      </w:r>
      <w:r w:rsidR="00934453" w:rsidRPr="001221B9">
        <w:rPr>
          <w:rFonts w:asciiTheme="minorEastAsia"/>
        </w:rPr>
        <w:t>近法門寺，民間訛言佛骨降祥，</w:t>
      </w:r>
      <w:r w:rsidR="00934453" w:rsidRPr="001221B9">
        <w:rPr>
          <w:rStyle w:val="00Text"/>
          <w:rFonts w:asciiTheme="minorEastAsia"/>
        </w:rPr>
        <w:t>佛骨在法門寺，故云然。</w:t>
      </w:r>
      <w:r w:rsidR="00934453" w:rsidRPr="001221B9">
        <w:rPr>
          <w:rFonts w:asciiTheme="minorEastAsia"/>
        </w:rPr>
        <w:t>以僧尼不安之故。監軍欲奏之，悰曰︰</w:t>
      </w:r>
      <w:r w:rsidR="000F1B0C">
        <w:rPr>
          <w:rFonts w:asciiTheme="minorEastAsia"/>
        </w:rPr>
        <w:t>「</w:t>
      </w:r>
      <w:r w:rsidR="00934453" w:rsidRPr="001221B9">
        <w:rPr>
          <w:rFonts w:asciiTheme="minorEastAsia"/>
        </w:rPr>
        <w:t>雲物變色，何常之有！佛若果愛僧尼，當見於京師。</w:t>
      </w:r>
      <w:r w:rsidR="000F1B0C">
        <w:rPr>
          <w:rFonts w:asciiTheme="minorEastAsia"/>
        </w:rPr>
        <w:t>」</w:t>
      </w:r>
      <w:r w:rsidR="00934453" w:rsidRPr="001221B9">
        <w:rPr>
          <w:rFonts w:asciiTheme="minorEastAsia"/>
        </w:rPr>
        <w:t>未幾，獲白兔，</w:t>
      </w:r>
      <w:r w:rsidR="00934453" w:rsidRPr="001221B9">
        <w:rPr>
          <w:rStyle w:val="00Text"/>
          <w:rFonts w:asciiTheme="minorEastAsia"/>
        </w:rPr>
        <w:t>幾，居豈翻。未幾，言未得幾何時也。</w:t>
      </w:r>
      <w:r w:rsidR="00934453" w:rsidRPr="001221B9">
        <w:rPr>
          <w:rFonts w:asciiTheme="minorEastAsia"/>
        </w:rPr>
        <w:t>監軍又欲奏之，曰︰</w:t>
      </w:r>
      <w:r w:rsidR="000F1B0C">
        <w:rPr>
          <w:rFonts w:asciiTheme="minorEastAsia"/>
        </w:rPr>
        <w:t>「</w:t>
      </w:r>
      <w:r w:rsidR="00934453" w:rsidRPr="001221B9">
        <w:rPr>
          <w:rFonts w:asciiTheme="minorEastAsia"/>
        </w:rPr>
        <w:t>此西方之瑞也。</w:t>
      </w:r>
      <w:r w:rsidR="000F1B0C">
        <w:rPr>
          <w:rFonts w:asciiTheme="minorEastAsia"/>
        </w:rPr>
        <w:t>」</w:t>
      </w:r>
      <w:r w:rsidR="00934453" w:rsidRPr="001221B9">
        <w:rPr>
          <w:rFonts w:asciiTheme="minorEastAsia"/>
        </w:rPr>
        <w:t>悰曰︰</w:t>
      </w:r>
      <w:r w:rsidR="000F1B0C">
        <w:rPr>
          <w:rFonts w:asciiTheme="minorEastAsia"/>
        </w:rPr>
        <w:t>「</w:t>
      </w:r>
      <w:r w:rsidR="00934453" w:rsidRPr="001221B9">
        <w:rPr>
          <w:rFonts w:asciiTheme="minorEastAsia"/>
        </w:rPr>
        <w:t>野獸未馴，且宜畜之。</w:t>
      </w:r>
      <w:r w:rsidR="000F1B0C">
        <w:rPr>
          <w:rFonts w:asciiTheme="minorEastAsia"/>
        </w:rPr>
        <w:t>」</w:t>
      </w:r>
      <w:r w:rsidR="00934453" w:rsidRPr="001221B9">
        <w:rPr>
          <w:rStyle w:val="00Text"/>
          <w:rFonts w:asciiTheme="minorEastAsia"/>
        </w:rPr>
        <w:t>馴，松倫翻。畜，吁玉翻。</w:t>
      </w:r>
      <w:r w:rsidR="00934453" w:rsidRPr="001221B9">
        <w:rPr>
          <w:rFonts w:asciiTheme="minorEastAsia"/>
        </w:rPr>
        <w:t>旬日而斃；監軍不悅，以為掩蔽聖德，獨畫圖獻之。及鄭注代悰鎭鳳翔，</w:t>
      </w:r>
      <w:r w:rsidR="00934453" w:rsidRPr="001221B9">
        <w:rPr>
          <w:rStyle w:val="00Text"/>
          <w:rFonts w:asciiTheme="minorEastAsia"/>
        </w:rPr>
        <w:t>按通鑑上卷，太和八年，九月，庚申，以鳳翔節度使李聽為忠武節度使，代杜悰。丁卯，以鄭注為鳳翔節度使。注誣奏聽在鳳翔貪虐；冬，十月，乙亥，以聽為太子太保、分司，復以杜悰為忠武節度使。若如上卷所書，則杜悰鎭忠武，不在鳳翔。</w:t>
      </w:r>
      <w:r w:rsidR="00934453" w:rsidRPr="001221B9">
        <w:rPr>
          <w:rFonts w:asciiTheme="minorEastAsia"/>
        </w:rPr>
        <w:t>奏紫雲見，又獻白雉。是歲，八月，有甘露降於紫宸殿前櫻桃之上，上親采而嘗之，百官稱賀。其十一月，遂有金吾甘露之變。</w:t>
      </w:r>
    </w:p>
    <w:p w:rsidR="00934453" w:rsidRPr="001221B9" w:rsidRDefault="00934453" w:rsidP="00DF5A42">
      <w:pPr>
        <w:rPr>
          <w:rFonts w:asciiTheme="minorEastAsia"/>
        </w:rPr>
      </w:pPr>
      <w:r w:rsidRPr="001221B9">
        <w:rPr>
          <w:rFonts w:asciiTheme="minorEastAsia"/>
        </w:rPr>
        <w:t>及悰為工部尚書、判度支，河中奏騶虞見，</w:t>
      </w:r>
      <w:r w:rsidRPr="001221B9">
        <w:rPr>
          <w:rStyle w:val="00Text"/>
          <w:rFonts w:asciiTheme="minorEastAsia"/>
        </w:rPr>
        <w:t>詩註︰騶虞，義獸，白虎黑文，不食生物，有至信之德則應之。司馬相如封禪書曰︰般般之獸，樂我君囿，白質黑章，其儀可喜。師古註︰謂騶虞也。山海經︰騶虞如虎，五色，尾長於身。</w:t>
      </w:r>
      <w:r w:rsidRPr="001221B9">
        <w:rPr>
          <w:rFonts w:asciiTheme="minorEastAsia"/>
        </w:rPr>
        <w:t>百官稱賀。上謂悰曰︰</w:t>
      </w:r>
      <w:r w:rsidR="000F1B0C">
        <w:rPr>
          <w:rFonts w:asciiTheme="minorEastAsia"/>
        </w:rPr>
        <w:t>「</w:t>
      </w:r>
      <w:r w:rsidRPr="001221B9">
        <w:rPr>
          <w:rFonts w:asciiTheme="minorEastAsia"/>
        </w:rPr>
        <w:t>李訓、鄭注皆因瑞以售其亂，乃知瑞物非國之慶。卿前在鳳翔，不奏白兔，眞先覺也。</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昔河出圖，伏羲以畫八卦；洛出書，大禹以敍九疇，皆有益於人，故足尚也。至於禽獸草木之瑞，何時無之！劉聰桀逆，黃龍三見；石季龍暴虐，得蒼麟十六、白鹿七，以駕芝蓋。</w:t>
      </w:r>
      <w:r w:rsidRPr="001221B9">
        <w:rPr>
          <w:rStyle w:val="00Text"/>
          <w:rFonts w:asciiTheme="minorEastAsia"/>
        </w:rPr>
        <w:t>石虎，字季龍，唐避廟諱，故稱其字。</w:t>
      </w:r>
      <w:r w:rsidRPr="001221B9">
        <w:rPr>
          <w:rFonts w:asciiTheme="minorEastAsia"/>
        </w:rPr>
        <w:t>以是觀之，瑞豈在德！玄宗嘗為潞州別駕，</w:t>
      </w:r>
      <w:r w:rsidRPr="001221B9">
        <w:rPr>
          <w:rStyle w:val="00Text"/>
          <w:rFonts w:asciiTheme="minorEastAsia"/>
        </w:rPr>
        <w:t>中宗時，玄宗為潞州別駕。</w:t>
      </w:r>
      <w:r w:rsidRPr="001221B9">
        <w:rPr>
          <w:rFonts w:asciiTheme="minorEastAsia"/>
        </w:rPr>
        <w:t>及卽位，潞州奏十九瑞，玄宗曰︰</w:t>
      </w:r>
      <w:r w:rsidR="000F1B0C">
        <w:rPr>
          <w:rFonts w:asciiTheme="minorEastAsia"/>
        </w:rPr>
        <w:t>『</w:t>
      </w:r>
      <w:r w:rsidRPr="001221B9">
        <w:rPr>
          <w:rFonts w:asciiTheme="minorEastAsia"/>
        </w:rPr>
        <w:t>朕在潞州，惟知勤職業，此等瑞物，皆不知也。</w:t>
      </w:r>
      <w:r w:rsidR="000F1B0C">
        <w:rPr>
          <w:rFonts w:asciiTheme="minorEastAsia"/>
        </w:rPr>
        <w:t>』</w:t>
      </w:r>
      <w:r w:rsidRPr="001221B9">
        <w:rPr>
          <w:rFonts w:asciiTheme="minorEastAsia"/>
        </w:rPr>
        <w:t>願陛下專以百姓富安為國慶，自餘不足取也。</w:t>
      </w:r>
      <w:r w:rsidR="000F1B0C">
        <w:rPr>
          <w:rFonts w:asciiTheme="minorEastAsia"/>
        </w:rPr>
        <w:t>」</w:t>
      </w:r>
      <w:r w:rsidRPr="001221B9">
        <w:rPr>
          <w:rFonts w:asciiTheme="minorEastAsia"/>
        </w:rPr>
        <w:t>上善之。他日，謂宰相曰︰</w:t>
      </w:r>
      <w:r w:rsidR="000F1B0C">
        <w:rPr>
          <w:rFonts w:asciiTheme="minorEastAsia"/>
        </w:rPr>
        <w:t>「</w:t>
      </w:r>
      <w:r w:rsidRPr="001221B9">
        <w:rPr>
          <w:rFonts w:asciiTheme="minorEastAsia"/>
        </w:rPr>
        <w:t>時和年豐，是為上瑞；嘉禾靈芝，誠何益於事！</w:t>
      </w:r>
      <w:r w:rsidR="000F1B0C">
        <w:rPr>
          <w:rFonts w:asciiTheme="minorEastAsia"/>
        </w:rPr>
        <w:t>」</w:t>
      </w:r>
      <w:r w:rsidRPr="001221B9">
        <w:rPr>
          <w:rFonts w:asciiTheme="minorEastAsia"/>
        </w:rPr>
        <w:t>宰相因言︰</w:t>
      </w:r>
      <w:r w:rsidR="000F1B0C">
        <w:rPr>
          <w:rFonts w:asciiTheme="minorEastAsia"/>
        </w:rPr>
        <w:t>「</w:t>
      </w:r>
      <w:r w:rsidRPr="001221B9">
        <w:rPr>
          <w:rFonts w:asciiTheme="minorEastAsia"/>
        </w:rPr>
        <w:t>春秋記災異以儆人君，而不書祥瑞，用此故也！</w:t>
      </w:r>
      <w:r w:rsidR="000F1B0C">
        <w:rPr>
          <w:rFonts w:asciiTheme="minorEastAsia"/>
        </w:rPr>
        <w:t>」</w:t>
      </w:r>
      <w:r w:rsidRPr="001221B9">
        <w:rPr>
          <w:rStyle w:val="00Text"/>
          <w:rFonts w:asciiTheme="minorEastAsia"/>
        </w:rPr>
        <w:t>意此必鄭覃之言。</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夏，五月，乙亥，詔︰</w:t>
      </w:r>
      <w:r w:rsidR="000F1B0C">
        <w:rPr>
          <w:rStyle w:val="01Text"/>
          <w:rFonts w:asciiTheme="minorEastAsia" w:eastAsiaTheme="minorEastAsia"/>
          <w:sz w:val="21"/>
        </w:rPr>
        <w:t>「</w:t>
      </w:r>
      <w:r w:rsidRPr="00101E55">
        <w:rPr>
          <w:rStyle w:val="01Text"/>
          <w:rFonts w:asciiTheme="minorEastAsia" w:eastAsiaTheme="minorEastAsia"/>
          <w:sz w:val="21"/>
        </w:rPr>
        <w:t>諸道有瑞，皆無得以聞，亦勿申牒所司。其臘饗太廟</w:t>
      </w:r>
      <w:r w:rsidRPr="001221B9">
        <w:rPr>
          <w:rFonts w:asciiTheme="minorEastAsia" w:eastAsiaTheme="minorEastAsia"/>
        </w:rPr>
        <w:t>唐制︰四孟及臘享于太廟。唐臘用寅。</w:t>
      </w:r>
      <w:r w:rsidRPr="00101E55">
        <w:rPr>
          <w:rStyle w:val="01Text"/>
          <w:rFonts w:asciiTheme="minorEastAsia" w:eastAsiaTheme="minorEastAsia"/>
          <w:sz w:val="21"/>
        </w:rPr>
        <w:t>及饗太清宮，</w:t>
      </w:r>
      <w:r w:rsidRPr="001221B9">
        <w:rPr>
          <w:rFonts w:asciiTheme="minorEastAsia" w:eastAsiaTheme="minorEastAsia"/>
        </w:rPr>
        <w:t>玄宗天寶二年，以西京玄元皇帝廟為太清宮。</w:t>
      </w:r>
      <w:r w:rsidRPr="00101E55">
        <w:rPr>
          <w:rStyle w:val="01Text"/>
          <w:rFonts w:asciiTheme="minorEastAsia" w:eastAsiaTheme="minorEastAsia"/>
          <w:sz w:val="21"/>
        </w:rPr>
        <w:t>元日受朝奏祥瑞，皆停。</w:t>
      </w:r>
      <w:r w:rsidR="000F1B0C">
        <w:rPr>
          <w:rStyle w:val="01Text"/>
          <w:rFonts w:asciiTheme="minorEastAsia" w:eastAsiaTheme="minorEastAsia"/>
          <w:sz w:val="21"/>
        </w:rPr>
        <w:t>」</w:t>
      </w:r>
      <w:r w:rsidRPr="001221B9">
        <w:rPr>
          <w:rFonts w:asciiTheme="minorEastAsia" w:eastAsiaTheme="minorEastAsia"/>
        </w:rPr>
        <w:t>六典︰凡大祥瑞隨卽表奏，文武百寮詣闕奉賀。其他並年終具表以聞，有司告廟，百寮詣闕奉賀。又儀制令︰大瑞卽隨表奏聞；中瑞、下瑞申報有司，元日聞奏。今皆停罷。考異曰︰實錄︰</w:t>
      </w:r>
      <w:r w:rsidR="000F1B0C">
        <w:rPr>
          <w:rFonts w:asciiTheme="minorEastAsia" w:eastAsiaTheme="minorEastAsia"/>
        </w:rPr>
        <w:t>「</w:t>
      </w:r>
      <w:r w:rsidRPr="001221B9">
        <w:rPr>
          <w:rFonts w:asciiTheme="minorEastAsia" w:eastAsiaTheme="minorEastAsia"/>
        </w:rPr>
        <w:t>初，上謂宰臣曰︰</w:t>
      </w:r>
      <w:r w:rsidR="000F1B0C">
        <w:rPr>
          <w:rFonts w:asciiTheme="minorEastAsia" w:eastAsiaTheme="minorEastAsia"/>
        </w:rPr>
        <w:t>『</w:t>
      </w:r>
      <w:r w:rsidRPr="001221B9">
        <w:rPr>
          <w:rFonts w:asciiTheme="minorEastAsia" w:eastAsiaTheme="minorEastAsia"/>
        </w:rPr>
        <w:t>歲豐人安，豈非上瑞！</w:t>
      </w:r>
      <w:r w:rsidR="000F1B0C">
        <w:rPr>
          <w:rFonts w:asciiTheme="minorEastAsia" w:eastAsiaTheme="minorEastAsia"/>
        </w:rPr>
        <w:t>』</w:t>
      </w:r>
      <w:r w:rsidRPr="001221B9">
        <w:rPr>
          <w:rFonts w:asciiTheme="minorEastAsia" w:eastAsiaTheme="minorEastAsia"/>
        </w:rPr>
        <w:t>宰臣因言春秋不書祥瑞，上深然之，遂有此詔。</w:t>
      </w:r>
      <w:r w:rsidR="000F1B0C">
        <w:rPr>
          <w:rFonts w:asciiTheme="minorEastAsia" w:eastAsiaTheme="minorEastAsia"/>
        </w:rPr>
        <w:t>」</w:t>
      </w:r>
      <w:r w:rsidRPr="001221B9">
        <w:rPr>
          <w:rFonts w:asciiTheme="minorEastAsia" w:eastAsiaTheme="minorEastAsia"/>
        </w:rPr>
        <w:t>補國史以為因杜悰進言，今兼取之。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初，靈武節度使王晏平自盜贓七千餘緡，上以其父智興有功，</w:t>
      </w:r>
      <w:r w:rsidR="00934453" w:rsidRPr="001221B9">
        <w:rPr>
          <w:rStyle w:val="00Text"/>
          <w:rFonts w:asciiTheme="minorEastAsia"/>
        </w:rPr>
        <w:t>王智興有討橫海之功。</w:t>
      </w:r>
      <w:r w:rsidR="00934453" w:rsidRPr="001221B9">
        <w:rPr>
          <w:rFonts w:asciiTheme="minorEastAsia"/>
        </w:rPr>
        <w:t>免死，長流康州。晏平密請於魏、鎭、幽三節度使，</w:t>
      </w:r>
      <w:r w:rsidR="00934453" w:rsidRPr="001221B9">
        <w:rPr>
          <w:rStyle w:val="00Text"/>
          <w:rFonts w:asciiTheme="minorEastAsia"/>
        </w:rPr>
        <w:t>魏帥，何進滔；鎭帥，王元逵；幽帥，史元忠。</w:t>
      </w:r>
      <w:r w:rsidR="00934453" w:rsidRPr="001221B9">
        <w:rPr>
          <w:rFonts w:asciiTheme="minorEastAsia"/>
        </w:rPr>
        <w:t>使上表雪己；上不得已，六月，壬寅，改永州司戶。</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八月，己亥，嘉王運薨。</w:t>
      </w:r>
      <w:r w:rsidR="00934453" w:rsidRPr="001221B9">
        <w:rPr>
          <w:rStyle w:val="00Text"/>
          <w:rFonts w:asciiTheme="minorEastAsia"/>
        </w:rPr>
        <w:t>運，代宗子。</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太子永之母王德妃無寵，為楊賢妃所譖而死。</w:t>
      </w:r>
      <w:r w:rsidR="00934453" w:rsidRPr="001221B9">
        <w:rPr>
          <w:rStyle w:val="00Text"/>
          <w:rFonts w:asciiTheme="minorEastAsia"/>
        </w:rPr>
        <w:t>唐因隋制，有貴妃、淑妃、德妃、賢妃各一人，為夫人，正一品。開元中，玄宗以后妃四星，一為后，有后而復置四妃，非典法。乃置惠紀、麗妃、華妃，以代三夫人、其後復置貴妃，蓋復唐初四妃之制。</w:t>
      </w:r>
      <w:r w:rsidR="00934453" w:rsidRPr="001221B9">
        <w:rPr>
          <w:rFonts w:asciiTheme="minorEastAsia"/>
        </w:rPr>
        <w:t>太子頗好遊宴，昵近小人，</w:t>
      </w:r>
      <w:r w:rsidR="00934453" w:rsidRPr="001221B9">
        <w:rPr>
          <w:rStyle w:val="00Text"/>
          <w:rFonts w:asciiTheme="minorEastAsia"/>
        </w:rPr>
        <w:t>好，呼到翻。昵，尼質翻。近，其靳翻。</w:t>
      </w:r>
      <w:r w:rsidR="00934453" w:rsidRPr="001221B9">
        <w:rPr>
          <w:rFonts w:asciiTheme="minorEastAsia"/>
        </w:rPr>
        <w:t>賢妃日夜毀之。九月，壬戌，上開延英，召宰相及兩省、御史、郞官，疏太子過惡，議廢之，曰︰</w:t>
      </w:r>
      <w:r w:rsidR="000F1B0C">
        <w:rPr>
          <w:rFonts w:asciiTheme="minorEastAsia"/>
        </w:rPr>
        <w:t>「</w:t>
      </w:r>
      <w:r w:rsidR="00934453" w:rsidRPr="001221B9">
        <w:rPr>
          <w:rFonts w:asciiTheme="minorEastAsia"/>
        </w:rPr>
        <w:t>是宜為天子乎？</w:t>
      </w:r>
      <w:r w:rsidR="000F1B0C">
        <w:rPr>
          <w:rFonts w:asciiTheme="minorEastAsia"/>
        </w:rPr>
        <w:t>」</w:t>
      </w:r>
      <w:r w:rsidR="00934453" w:rsidRPr="001221B9">
        <w:rPr>
          <w:rFonts w:asciiTheme="minorEastAsia"/>
        </w:rPr>
        <w:t>羣臣皆言︰</w:t>
      </w:r>
      <w:r w:rsidR="000F1B0C">
        <w:rPr>
          <w:rFonts w:asciiTheme="minorEastAsia"/>
        </w:rPr>
        <w:t>「</w:t>
      </w:r>
      <w:r w:rsidR="00934453" w:rsidRPr="001221B9">
        <w:rPr>
          <w:rFonts w:asciiTheme="minorEastAsia"/>
        </w:rPr>
        <w:t>太子年少，</w:t>
      </w:r>
      <w:r w:rsidR="00934453" w:rsidRPr="001221B9">
        <w:rPr>
          <w:rStyle w:val="00Text"/>
          <w:rFonts w:asciiTheme="minorEastAsia"/>
        </w:rPr>
        <w:t>少，詩照翻；下同。</w:t>
      </w:r>
      <w:r w:rsidR="00934453" w:rsidRPr="001221B9">
        <w:rPr>
          <w:rFonts w:asciiTheme="minorEastAsia"/>
        </w:rPr>
        <w:t>容有改過。國本至重，豈可輕動！</w:t>
      </w:r>
      <w:r w:rsidR="000F1B0C">
        <w:rPr>
          <w:rFonts w:asciiTheme="minorEastAsia"/>
        </w:rPr>
        <w:t>」</w:t>
      </w:r>
      <w:r w:rsidR="00934453" w:rsidRPr="001221B9">
        <w:rPr>
          <w:rFonts w:asciiTheme="minorEastAsia"/>
        </w:rPr>
        <w:t>御史中丞狄兼謩論之尤切，至於涕泣。給事中韋溫曰︰</w:t>
      </w:r>
      <w:r w:rsidR="000F1B0C">
        <w:rPr>
          <w:rFonts w:asciiTheme="minorEastAsia"/>
        </w:rPr>
        <w:t>「</w:t>
      </w:r>
      <w:r w:rsidR="00934453" w:rsidRPr="001221B9">
        <w:rPr>
          <w:rFonts w:asciiTheme="minorEastAsia"/>
        </w:rPr>
        <w:t>陛下惟一子，不敎，陷之至是，豈獨太子之過乎！</w:t>
      </w:r>
      <w:r w:rsidR="000F1B0C">
        <w:rPr>
          <w:rFonts w:asciiTheme="minorEastAsia"/>
        </w:rPr>
        <w:t>」</w:t>
      </w:r>
      <w:r w:rsidR="00934453" w:rsidRPr="001221B9">
        <w:rPr>
          <w:rFonts w:asciiTheme="minorEastAsia"/>
        </w:rPr>
        <w:t>癸亥，翰林學士六人、神策六軍軍使十六人復上表論之，</w:t>
      </w:r>
      <w:r w:rsidR="00934453" w:rsidRPr="001221B9">
        <w:rPr>
          <w:rStyle w:val="00Text"/>
          <w:rFonts w:asciiTheme="minorEastAsia"/>
        </w:rPr>
        <w:t>復，扶又翻。</w:t>
      </w:r>
      <w:r w:rsidR="00934453" w:rsidRPr="001221B9">
        <w:rPr>
          <w:rFonts w:asciiTheme="minorEastAsia"/>
        </w:rPr>
        <w:t>上意稍解。是夕，太子始得歸少陽院；如京使王少華等</w:t>
      </w:r>
      <w:r w:rsidR="00934453" w:rsidRPr="001221B9">
        <w:rPr>
          <w:rStyle w:val="00Text"/>
          <w:rFonts w:asciiTheme="minorEastAsia"/>
        </w:rPr>
        <w:t>唐置如京使，以武臣為之，內職也，未知所職何事。</w:t>
      </w:r>
      <w:r w:rsidR="00934453" w:rsidRPr="001221B9">
        <w:rPr>
          <w:rFonts w:asciiTheme="minorEastAsia"/>
        </w:rPr>
        <w:t>及宦官宮人坐流死者數十人。</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義武節度使張璠在鎭十五年，</w:t>
      </w:r>
      <w:r w:rsidR="00934453" w:rsidRPr="001221B9">
        <w:rPr>
          <w:rStyle w:val="00Text"/>
          <w:rFonts w:asciiTheme="minorEastAsia"/>
        </w:rPr>
        <w:t>穆宗長慶三年，璠代陳楚鎭義武。</w:t>
      </w:r>
      <w:r w:rsidR="00934453" w:rsidRPr="001221B9">
        <w:rPr>
          <w:rFonts w:asciiTheme="minorEastAsia"/>
        </w:rPr>
        <w:t>為幽、鎭所憚；及有疾，請入朝，朝廷未及制置，疾甚，戒其子元益舉族歸朝，毋得效河北故事。及薨，軍中欲立元益，觀察留後李士季不可，衆殺之，又殺大將十餘人。壬申，以易州刺史李仲遷為義武節度使。義武馬軍都虞候何清朝自拔歸朝，癸酉，以為儀州刺史。</w:t>
      </w:r>
      <w:r w:rsidR="00934453" w:rsidRPr="001221B9">
        <w:rPr>
          <w:rStyle w:val="00Text"/>
          <w:rFonts w:asciiTheme="minorEastAsia"/>
        </w:rPr>
        <w:t>宋白曰︰遼州樂平郡，唐武德三年置遼州，八年改為箕州，先天二年，以玄宗嫌名，改為儀州。</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朝廷以義昌節度使李彥佐在鎭久，</w:t>
      </w:r>
      <w:r w:rsidR="00934453" w:rsidRPr="001221B9">
        <w:rPr>
          <w:rStyle w:val="00Text"/>
          <w:rFonts w:asciiTheme="minorEastAsia"/>
        </w:rPr>
        <w:t>太和六年，李彥佐代殷侑鎭義昌。</w:t>
      </w:r>
      <w:r w:rsidR="00934453" w:rsidRPr="001221B9">
        <w:rPr>
          <w:rFonts w:asciiTheme="minorEastAsia"/>
        </w:rPr>
        <w:t>甲戌，以德州刺史劉約為節度副使，欲以代之。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開成以來，神策將吏遷官，多不聞奏，直牒中書令覆奏施行，遷改殆無虛日。</w:t>
      </w:r>
      <w:r w:rsidR="00934453" w:rsidRPr="001221B9">
        <w:rPr>
          <w:rStyle w:val="00Text"/>
          <w:rFonts w:asciiTheme="minorEastAsia"/>
        </w:rPr>
        <w:t>甘露之變之後，宦官專橫遂至於此。</w:t>
      </w:r>
      <w:r w:rsidR="00934453" w:rsidRPr="001221B9">
        <w:rPr>
          <w:rFonts w:asciiTheme="minorEastAsia"/>
        </w:rPr>
        <w:t>癸未，始詔神策將吏改官皆先奏聞，狀至中書，然後檢勘施行。</w:t>
      </w:r>
      <w:r w:rsidR="00934453" w:rsidRPr="001221B9">
        <w:rPr>
          <w:rStyle w:val="00Text"/>
          <w:rFonts w:asciiTheme="minorEastAsia"/>
        </w:rPr>
        <w:t>先奏聞於上，禁中以其狀付中書，方與檢勘由歷而施行之。</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冬，十月，易定監軍奏軍中不納李仲遷，請以張元益為留後。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太子永猶不悛，</w:t>
      </w:r>
      <w:r w:rsidR="00934453" w:rsidRPr="001221B9">
        <w:rPr>
          <w:rFonts w:asciiTheme="minorEastAsia" w:eastAsiaTheme="minorEastAsia"/>
        </w:rPr>
        <w:t>悛，丑緣翻，改也。</w:t>
      </w:r>
      <w:r w:rsidR="00934453" w:rsidRPr="00101E55">
        <w:rPr>
          <w:rStyle w:val="01Text"/>
          <w:rFonts w:asciiTheme="minorEastAsia" w:eastAsiaTheme="minorEastAsia"/>
          <w:sz w:val="21"/>
        </w:rPr>
        <w:t>庚子，暴薨，</w:t>
      </w:r>
      <w:r w:rsidR="00934453" w:rsidRPr="001221B9">
        <w:rPr>
          <w:rFonts w:asciiTheme="minorEastAsia" w:eastAsiaTheme="minorEastAsia"/>
        </w:rPr>
        <w:t>考異曰︰按文宗後見緣橦者而泣曰︰</w:t>
      </w:r>
      <w:r w:rsidR="000F1B0C">
        <w:rPr>
          <w:rFonts w:asciiTheme="minorEastAsia" w:eastAsiaTheme="minorEastAsia"/>
        </w:rPr>
        <w:t>「</w:t>
      </w:r>
      <w:r w:rsidR="00934453" w:rsidRPr="001221B9">
        <w:rPr>
          <w:rFonts w:asciiTheme="minorEastAsia" w:eastAsiaTheme="minorEastAsia"/>
        </w:rPr>
        <w:t>朕為天子，不能全一子！</w:t>
      </w:r>
      <w:r w:rsidR="000F1B0C">
        <w:rPr>
          <w:rFonts w:asciiTheme="minorEastAsia" w:eastAsiaTheme="minorEastAsia"/>
        </w:rPr>
        <w:t>」</w:t>
      </w:r>
      <w:r w:rsidR="00934453" w:rsidRPr="001221B9">
        <w:rPr>
          <w:rFonts w:asciiTheme="minorEastAsia" w:eastAsiaTheme="minorEastAsia"/>
        </w:rPr>
        <w:t>遂殺劉楚材等，然則太子非良死也。但宮省事祕，外人莫知其詳，故實錄但云</w:t>
      </w:r>
      <w:r w:rsidR="000F1B0C">
        <w:rPr>
          <w:rFonts w:asciiTheme="minorEastAsia" w:eastAsiaTheme="minorEastAsia"/>
        </w:rPr>
        <w:t>「</w:t>
      </w:r>
      <w:r w:rsidR="00934453" w:rsidRPr="001221B9">
        <w:rPr>
          <w:rFonts w:asciiTheme="minorEastAsia" w:eastAsiaTheme="minorEastAsia"/>
        </w:rPr>
        <w:t>終不悛過，是日暴薨。</w:t>
      </w:r>
      <w:r w:rsidR="000F1B0C">
        <w:rPr>
          <w:rFonts w:asciiTheme="minorEastAsia" w:eastAsiaTheme="minorEastAsia"/>
        </w:rPr>
        <w:t>」</w:t>
      </w:r>
      <w:r w:rsidR="00934453" w:rsidRPr="00101E55">
        <w:rPr>
          <w:rStyle w:val="01Text"/>
          <w:rFonts w:asciiTheme="minorEastAsia" w:eastAsiaTheme="minorEastAsia"/>
          <w:sz w:val="21"/>
        </w:rPr>
        <w:t>諡曰莊恪。</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乙巳，以左金吾大將軍郭旼為邠寧節度使。</w:t>
      </w:r>
      <w:r w:rsidR="00934453" w:rsidRPr="001221B9">
        <w:rPr>
          <w:rFonts w:asciiTheme="minorEastAsia" w:eastAsiaTheme="minorEastAsia"/>
        </w:rPr>
        <w:t>旼，莫貧翻。考異曰︰舊柳公權傳作</w:t>
      </w:r>
      <w:r w:rsidR="000F1B0C">
        <w:rPr>
          <w:rFonts w:asciiTheme="minorEastAsia" w:eastAsiaTheme="minorEastAsia"/>
        </w:rPr>
        <w:t>「</w:t>
      </w:r>
      <w:r w:rsidR="00934453" w:rsidRPr="001221B9">
        <w:rPr>
          <w:rFonts w:asciiTheme="minorEastAsia" w:eastAsiaTheme="minorEastAsia"/>
        </w:rPr>
        <w:t>皎</w:t>
      </w:r>
      <w:r w:rsidR="000F1B0C">
        <w:rPr>
          <w:rFonts w:asciiTheme="minorEastAsia" w:eastAsiaTheme="minorEastAsia"/>
        </w:rPr>
        <w:t>」</w:t>
      </w:r>
      <w:r w:rsidR="00934453" w:rsidRPr="001221B9">
        <w:rPr>
          <w:rFonts w:asciiTheme="minorEastAsia" w:eastAsiaTheme="minorEastAsia"/>
        </w:rPr>
        <w:t>。按子儀子姪名皆連</w:t>
      </w:r>
      <w:r w:rsidR="000F1B0C">
        <w:rPr>
          <w:rFonts w:asciiTheme="minorEastAsia" w:eastAsiaTheme="minorEastAsia"/>
        </w:rPr>
        <w:t>「</w:t>
      </w:r>
      <w:r w:rsidR="00934453" w:rsidRPr="001221B9">
        <w:rPr>
          <w:rFonts w:asciiTheme="minorEastAsia" w:eastAsiaTheme="minorEastAsia"/>
        </w:rPr>
        <w:t>日</w:t>
      </w:r>
      <w:r w:rsidR="000F1B0C">
        <w:rPr>
          <w:rFonts w:asciiTheme="minorEastAsia" w:eastAsiaTheme="minorEastAsia"/>
        </w:rPr>
        <w:t>」</w:t>
      </w:r>
      <w:r w:rsidR="00934453" w:rsidRPr="001221B9">
        <w:rPr>
          <w:rFonts w:asciiTheme="minorEastAsia" w:eastAsiaTheme="minorEastAsia"/>
        </w:rPr>
        <w:t>旁。今從實錄。</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宰相議發兵討易定。上曰︰</w:t>
      </w:r>
      <w:r w:rsidR="000F1B0C">
        <w:rPr>
          <w:rFonts w:asciiTheme="minorEastAsia"/>
        </w:rPr>
        <w:t>「</w:t>
      </w:r>
      <w:r w:rsidR="00934453" w:rsidRPr="001221B9">
        <w:rPr>
          <w:rFonts w:asciiTheme="minorEastAsia"/>
        </w:rPr>
        <w:t>易定地狹人貧，軍資半仰度支。</w:t>
      </w:r>
      <w:r w:rsidR="00934453" w:rsidRPr="001221B9">
        <w:rPr>
          <w:rStyle w:val="00Text"/>
          <w:rFonts w:asciiTheme="minorEastAsia"/>
        </w:rPr>
        <w:t>仰，牛向翻。</w:t>
      </w:r>
      <w:r w:rsidR="00934453" w:rsidRPr="001221B9">
        <w:rPr>
          <w:rFonts w:asciiTheme="minorEastAsia"/>
        </w:rPr>
        <w:t>急之則靡所不為，緩之則自生變。但謹備四境以俟之。</w:t>
      </w:r>
      <w:r w:rsidR="000F1B0C">
        <w:rPr>
          <w:rFonts w:asciiTheme="minorEastAsia"/>
        </w:rPr>
        <w:t>」</w:t>
      </w:r>
      <w:r w:rsidR="00934453" w:rsidRPr="001221B9">
        <w:rPr>
          <w:rFonts w:asciiTheme="minorEastAsia"/>
        </w:rPr>
        <w:t>乃除張元益代州刺史。頃之，軍中果有異議，乃上表以不便李仲遷為辭，朝廷為之罷仲遷。</w:t>
      </w:r>
      <w:r w:rsidR="00934453" w:rsidRPr="001221B9">
        <w:rPr>
          <w:rStyle w:val="00Text"/>
          <w:rFonts w:asciiTheme="minorEastAsia"/>
        </w:rPr>
        <w:t>為，于偽翻。</w:t>
      </w:r>
      <w:r w:rsidR="00934453" w:rsidRPr="001221B9">
        <w:rPr>
          <w:rFonts w:asciiTheme="minorEastAsia"/>
        </w:rPr>
        <w:t>十一月，</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月</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壬戌</w:t>
      </w:r>
      <w:r w:rsidR="000F1B0C">
        <w:rPr>
          <w:rStyle w:val="00Text"/>
          <w:rFonts w:asciiTheme="minorEastAsia"/>
        </w:rPr>
        <w:t>」</w:t>
      </w:r>
      <w:r w:rsidR="00934453" w:rsidRPr="001221B9">
        <w:rPr>
          <w:rStyle w:val="00Text"/>
          <w:rFonts w:asciiTheme="minorEastAsia"/>
        </w:rPr>
        <w:t>二字；乙十一行本同；孔本同；張校同。</w:t>
      </w:r>
      <w:r w:rsidR="000F1B0C">
        <w:rPr>
          <w:rStyle w:val="00Text"/>
          <w:rFonts w:asciiTheme="minorEastAsia"/>
        </w:rPr>
        <w:t>』</w:t>
      </w:r>
      <w:r w:rsidR="00934453" w:rsidRPr="001221B9">
        <w:rPr>
          <w:rFonts w:asciiTheme="minorEastAsia"/>
        </w:rPr>
        <w:t>詔俟元益出定州；其義武將士始謀立元益者，皆赦不問。</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以義昌節度使李彥佐為天平節度使，以劉約為義昌節度使。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丁卯，張元益出定州。</w:t>
      </w:r>
      <w:r w:rsidR="00934453" w:rsidRPr="001221B9">
        <w:rPr>
          <w:rFonts w:asciiTheme="minorEastAsia" w:eastAsiaTheme="minorEastAsia"/>
        </w:rPr>
        <w:t>考異曰︰補國史曰︰</w:t>
      </w:r>
      <w:r w:rsidR="000F1B0C">
        <w:rPr>
          <w:rFonts w:asciiTheme="minorEastAsia" w:eastAsiaTheme="minorEastAsia"/>
        </w:rPr>
        <w:t>「</w:t>
      </w:r>
      <w:r w:rsidR="00934453" w:rsidRPr="001221B9">
        <w:rPr>
          <w:rFonts w:asciiTheme="minorEastAsia" w:eastAsiaTheme="minorEastAsia"/>
        </w:rPr>
        <w:t>易定張公璠卒，三軍請公璠子元益繼統軍務。公璠乃孝忠孫也。公璠彌留之際，誡元益歸闕。三軍復效幽、鎭、魏三道，自立連帥，坐邀制命。廟謀未決，丞相衞公欲伐而克之。貞穆公議未可興師，且行弔贈禮，追元益赴闕，若拒命跋扈，討之不遲。上前互陳短長，未行朝典。貞穆公有密疏，進追元益詔意云︰</w:t>
      </w:r>
      <w:r w:rsidR="000F1B0C">
        <w:rPr>
          <w:rFonts w:asciiTheme="minorEastAsia" w:eastAsiaTheme="minorEastAsia"/>
        </w:rPr>
        <w:t>『</w:t>
      </w:r>
      <w:r w:rsidR="00934453" w:rsidRPr="001221B9">
        <w:rPr>
          <w:rFonts w:asciiTheme="minorEastAsia" w:eastAsiaTheme="minorEastAsia"/>
        </w:rPr>
        <w:t>敕張元益︰卿太祖孝忠，功列鼎彝，垂於不朽。卿乃祖茂昭，克荷遺訓，不墜義風。</w:t>
      </w:r>
      <w:r w:rsidR="000F1B0C">
        <w:rPr>
          <w:rFonts w:asciiTheme="minorEastAsia" w:eastAsiaTheme="minorEastAsia"/>
        </w:rPr>
        <w:t>』</w:t>
      </w:r>
      <w:r w:rsidR="00934453" w:rsidRPr="001221B9">
        <w:rPr>
          <w:rFonts w:asciiTheme="minorEastAsia" w:eastAsiaTheme="minorEastAsia"/>
        </w:rPr>
        <w:t>云云。文宗覽詔意，深叶睿謀。詔下定州，元益拜詔慟哭，焚墨衰，請死於衆。三軍將士南向稽首，蹈舞流涕，扶元益就苫廬，請監軍使、幕府準諸道例各知留後。公璠遂全家赴闕、詔以神策軍使陳君賞為帥。</w:t>
      </w:r>
      <w:r w:rsidR="000F1B0C">
        <w:rPr>
          <w:rFonts w:asciiTheme="minorEastAsia" w:eastAsiaTheme="minorEastAsia"/>
        </w:rPr>
        <w:t>」</w:t>
      </w:r>
      <w:r w:rsidR="00934453" w:rsidRPr="001221B9">
        <w:rPr>
          <w:rFonts w:asciiTheme="minorEastAsia" w:eastAsiaTheme="minorEastAsia"/>
        </w:rPr>
        <w:t>所謂貞穆公者，李珏也。按實錄︰璠，定州牙將，非孝忠孫。又李德裕此年不為相。補國史蓋傳聞之說，不可據。今從實錄。</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庚午，上問翰林學士柳公權以外議，對曰︰</w:t>
      </w:r>
      <w:r w:rsidR="000F1B0C">
        <w:rPr>
          <w:rFonts w:ascii="等线" w:eastAsia="等线" w:hAnsi="等线" w:cs="等线" w:hint="eastAsia"/>
        </w:rPr>
        <w:t>「</w:t>
      </w:r>
      <w:r w:rsidR="00934453" w:rsidRPr="001221B9">
        <w:rPr>
          <w:rFonts w:ascii="等线" w:eastAsia="等线" w:hAnsi="等线" w:cs="等线" w:hint="eastAsia"/>
        </w:rPr>
        <w:t>郭旼除邠寧，外間頗以為</w:t>
      </w:r>
      <w:r w:rsidR="00934453" w:rsidRPr="001221B9">
        <w:rPr>
          <w:rFonts w:asciiTheme="minorEastAsia"/>
        </w:rPr>
        <w:t>疑。</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旼，尚父之姪，</w:t>
      </w:r>
      <w:r w:rsidR="00934453" w:rsidRPr="001221B9">
        <w:rPr>
          <w:rStyle w:val="00Text"/>
          <w:rFonts w:asciiTheme="minorEastAsia"/>
        </w:rPr>
        <w:t>德宗以郭子儀為尚父。</w:t>
      </w:r>
      <w:r w:rsidR="00934453" w:rsidRPr="001221B9">
        <w:rPr>
          <w:rFonts w:asciiTheme="minorEastAsia"/>
        </w:rPr>
        <w:t>太后叔父，</w:t>
      </w:r>
      <w:r w:rsidR="00934453" w:rsidRPr="001221B9">
        <w:rPr>
          <w:rStyle w:val="00Text"/>
          <w:rFonts w:asciiTheme="minorEastAsia"/>
        </w:rPr>
        <w:t>太后，卽謂太皇郭太后。</w:t>
      </w:r>
      <w:r w:rsidR="00934453" w:rsidRPr="001221B9">
        <w:rPr>
          <w:rFonts w:asciiTheme="minorEastAsia"/>
        </w:rPr>
        <w:t>在官無過，自金吾作小鎭，外間何尤焉？</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非謂旼不應為節度使也。聞陛下近取旼二女入宮，有之乎？</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然，入參太皇太后耳。</w:t>
      </w:r>
      <w:r w:rsidR="000F1B0C">
        <w:rPr>
          <w:rFonts w:asciiTheme="minorEastAsia"/>
        </w:rPr>
        <w:t>」</w:t>
      </w:r>
      <w:r w:rsidR="00934453" w:rsidRPr="001221B9">
        <w:rPr>
          <w:rFonts w:asciiTheme="minorEastAsia"/>
        </w:rPr>
        <w:t>公權曰︰</w:t>
      </w:r>
      <w:r w:rsidR="000F1B0C">
        <w:rPr>
          <w:rFonts w:asciiTheme="minorEastAsia"/>
        </w:rPr>
        <w:t>「</w:t>
      </w:r>
      <w:r w:rsidR="00934453" w:rsidRPr="001221B9">
        <w:rPr>
          <w:rFonts w:asciiTheme="minorEastAsia"/>
        </w:rPr>
        <w:t>外間不知，皆云旼納女待宮，故得方鎭。</w:t>
      </w:r>
      <w:r w:rsidR="000F1B0C">
        <w:rPr>
          <w:rFonts w:asciiTheme="minorEastAsia"/>
        </w:rPr>
        <w:t>」</w:t>
      </w:r>
      <w:r w:rsidR="00934453" w:rsidRPr="001221B9">
        <w:rPr>
          <w:rFonts w:asciiTheme="minorEastAsia"/>
        </w:rPr>
        <w:t>上俛首良久曰︰</w:t>
      </w:r>
      <w:r w:rsidR="000F1B0C">
        <w:rPr>
          <w:rFonts w:asciiTheme="minorEastAsia"/>
        </w:rPr>
        <w:t>「</w:t>
      </w:r>
      <w:r w:rsidR="00934453" w:rsidRPr="001221B9">
        <w:rPr>
          <w:rFonts w:asciiTheme="minorEastAsia"/>
        </w:rPr>
        <w:t>然則柰何？</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獨有自南內遣歸其家，則外議自息矣！</w:t>
      </w:r>
      <w:r w:rsidR="000F1B0C">
        <w:rPr>
          <w:rFonts w:asciiTheme="minorEastAsia"/>
        </w:rPr>
        <w:t>」</w:t>
      </w:r>
      <w:r w:rsidR="00934453" w:rsidRPr="001221B9">
        <w:rPr>
          <w:rFonts w:asciiTheme="minorEastAsia"/>
        </w:rPr>
        <w:t>是日，太皇太后遣中使送二女還旼家。</w:t>
      </w:r>
      <w:r w:rsidR="00934453" w:rsidRPr="001221B9">
        <w:rPr>
          <w:rStyle w:val="00Text"/>
          <w:rFonts w:asciiTheme="minorEastAsia"/>
        </w:rPr>
        <w:t>太皇太后居興慶宮，興慶宮謂之南內。使，疏吏翻。還，如字。</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上好詩，</w:t>
      </w:r>
      <w:r w:rsidR="00934453" w:rsidRPr="001221B9">
        <w:rPr>
          <w:rStyle w:val="00Text"/>
          <w:rFonts w:asciiTheme="minorEastAsia"/>
        </w:rPr>
        <w:t>好，呼到翻。</w:t>
      </w:r>
      <w:r w:rsidR="00934453" w:rsidRPr="001221B9">
        <w:rPr>
          <w:rFonts w:asciiTheme="minorEastAsia"/>
        </w:rPr>
        <w:t>嘗欲置詩學士；李珏曰︰</w:t>
      </w:r>
      <w:r w:rsidR="000F1B0C">
        <w:rPr>
          <w:rFonts w:asciiTheme="minorEastAsia"/>
        </w:rPr>
        <w:t>「</w:t>
      </w:r>
      <w:r w:rsidR="00934453" w:rsidRPr="001221B9">
        <w:rPr>
          <w:rFonts w:asciiTheme="minorEastAsia"/>
        </w:rPr>
        <w:t>今之詩人浮薄，無益於理。</w:t>
      </w:r>
      <w:r w:rsidR="000F1B0C">
        <w:rPr>
          <w:rFonts w:asciiTheme="minorEastAsia"/>
        </w:rPr>
        <w:t>」</w:t>
      </w:r>
      <w:r w:rsidR="00934453" w:rsidRPr="001221B9">
        <w:rPr>
          <w:rFonts w:asciiTheme="minorEastAsia"/>
        </w:rPr>
        <w:t>乃止。</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甲戌，以</w:t>
      </w:r>
      <w:r w:rsidR="00934453" w:rsidRPr="001221B9">
        <w:rPr>
          <w:rFonts w:asciiTheme="minorEastAsia"/>
        </w:rPr>
        <w:t>蔡州刺史韓威為義武節度使。</w:t>
      </w:r>
      <w:r w:rsidR="00934453" w:rsidRPr="001221B9">
        <w:rPr>
          <w:rStyle w:val="00Text"/>
          <w:rFonts w:asciiTheme="minorEastAsia"/>
        </w:rPr>
        <w:t>張元益旣出定州，乃除韓威。</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河東節度使、司徒、中書令裴度以疾求歸東都，</w:t>
      </w:r>
      <w:r w:rsidR="00934453" w:rsidRPr="001221B9">
        <w:rPr>
          <w:rStyle w:val="00Text"/>
          <w:rFonts w:asciiTheme="minorEastAsia"/>
        </w:rPr>
        <w:t>裴度治第東都集賢里，號綠野堂。</w:t>
      </w:r>
      <w:r w:rsidR="00934453" w:rsidRPr="001221B9">
        <w:rPr>
          <w:rFonts w:asciiTheme="minorEastAsia"/>
        </w:rPr>
        <w:t>十二月，辛丑，詔度入知政事，遣中使敦諭上道。</w:t>
      </w:r>
      <w:r w:rsidR="00934453" w:rsidRPr="001221B9">
        <w:rPr>
          <w:rStyle w:val="00Text"/>
          <w:rFonts w:asciiTheme="minorEastAsia"/>
        </w:rPr>
        <w:t>上，時掌翻。</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鄭覃累表辭位，丙午，詔︰三五日一入中書。</w:t>
      </w:r>
    </w:p>
    <w:p w:rsidR="006E3E05"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是歲，吐蕃彝泰贊普卒，弟達磨立。彝泰多病，委政大臣，由是僅能自守，久不為邊患。達磨荒淫殘虐，國人不附，災異相繼，吐蕃益衰。</w:t>
      </w:r>
      <w:r w:rsidR="00934453" w:rsidRPr="001221B9">
        <w:rPr>
          <w:rStyle w:val="00Text"/>
          <w:rFonts w:asciiTheme="minorEastAsia"/>
        </w:rPr>
        <w:t>按︰吐蕃衰，回鶻衰，而唐亦衰矣。考異曰︰彝泰卒及達磨立，實錄不書，舊傳、續會要皆無之。今據補國史。</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己未、八三九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春，閏正月，己亥，裴度至京師，以疾歸第，</w:t>
      </w:r>
      <w:r w:rsidR="00934453" w:rsidRPr="001221B9">
        <w:rPr>
          <w:rStyle w:val="00Text"/>
          <w:rFonts w:asciiTheme="minorEastAsia"/>
        </w:rPr>
        <w:t>此長安平樂里第也。</w:t>
      </w:r>
      <w:r w:rsidR="00934453" w:rsidRPr="001221B9">
        <w:rPr>
          <w:rFonts w:asciiTheme="minorEastAsia"/>
        </w:rPr>
        <w:t>不能入見。</w:t>
      </w:r>
      <w:r w:rsidR="00934453" w:rsidRPr="001221B9">
        <w:rPr>
          <w:rStyle w:val="00Text"/>
          <w:rFonts w:asciiTheme="minorEastAsia"/>
        </w:rPr>
        <w:t>見，賢遍翻。</w:t>
      </w:r>
      <w:r w:rsidR="00934453" w:rsidRPr="001221B9">
        <w:rPr>
          <w:rFonts w:asciiTheme="minorEastAsia"/>
        </w:rPr>
        <w:t>上勞問賜曁，使者旁午。</w:t>
      </w:r>
      <w:r w:rsidR="00934453" w:rsidRPr="001221B9">
        <w:rPr>
          <w:rStyle w:val="00Text"/>
          <w:rFonts w:asciiTheme="minorEastAsia"/>
        </w:rPr>
        <w:t>勞，力到翻。</w:t>
      </w:r>
      <w:r w:rsidR="00934453" w:rsidRPr="001221B9">
        <w:rPr>
          <w:rFonts w:asciiTheme="minorEastAsia"/>
        </w:rPr>
        <w:t>三月，丙戌，薨，諡曰文忠。上怪度無遺表，問其家，得半藳，以儲嗣未定為憂，言不及私。度身貌不踰中人，而威望遠達四夷，四夷見唐使，輒問度老少用捨；</w:t>
      </w:r>
      <w:r w:rsidR="00934453" w:rsidRPr="001221B9">
        <w:rPr>
          <w:rStyle w:val="00Text"/>
          <w:rFonts w:asciiTheme="minorEastAsia"/>
        </w:rPr>
        <w:t>少，詩照翻。</w:t>
      </w:r>
      <w:r w:rsidR="00934453" w:rsidRPr="001221B9">
        <w:rPr>
          <w:rFonts w:asciiTheme="minorEastAsia"/>
        </w:rPr>
        <w:t>以身繫國家輕重如郭子儀者，二十餘年。</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夏，四月，戊辰，上稱判度支杜悰之才，楊嗣復、李珏因請除悰戶部尚書，陳夷行曰︰</w:t>
      </w:r>
      <w:r w:rsidR="000F1B0C">
        <w:rPr>
          <w:rFonts w:asciiTheme="minorEastAsia"/>
        </w:rPr>
        <w:t>「</w:t>
      </w:r>
      <w:r w:rsidR="00934453" w:rsidRPr="001221B9">
        <w:rPr>
          <w:rFonts w:asciiTheme="minorEastAsia"/>
        </w:rPr>
        <w:t>恩旨當由上出，自古失其國未始不由權在臣下也。</w:t>
      </w:r>
      <w:r w:rsidR="000F1B0C">
        <w:rPr>
          <w:rFonts w:asciiTheme="minorEastAsia"/>
        </w:rPr>
        <w:t>」</w:t>
      </w:r>
      <w:r w:rsidR="00934453" w:rsidRPr="001221B9">
        <w:rPr>
          <w:rFonts w:asciiTheme="minorEastAsia"/>
        </w:rPr>
        <w:t>珏曰︰</w:t>
      </w:r>
      <w:r w:rsidR="000F1B0C">
        <w:rPr>
          <w:rFonts w:asciiTheme="minorEastAsia"/>
        </w:rPr>
        <w:t>「</w:t>
      </w:r>
      <w:r w:rsidR="00934453" w:rsidRPr="001221B9">
        <w:rPr>
          <w:rFonts w:asciiTheme="minorEastAsia"/>
        </w:rPr>
        <w:t>陛下嘗語臣云，</w:t>
      </w:r>
      <w:r w:rsidR="00934453" w:rsidRPr="001221B9">
        <w:rPr>
          <w:rStyle w:val="00Text"/>
          <w:rFonts w:asciiTheme="minorEastAsia"/>
        </w:rPr>
        <w:t>語，牛倨翻。</w:t>
      </w:r>
      <w:r w:rsidR="00934453" w:rsidRPr="001221B9">
        <w:rPr>
          <w:rFonts w:asciiTheme="minorEastAsia"/>
        </w:rPr>
        <w:t>人主當擇宰相，不當疑宰相。</w:t>
      </w:r>
      <w:r w:rsidR="000F1B0C">
        <w:rPr>
          <w:rFonts w:asciiTheme="minorEastAsia"/>
        </w:rPr>
        <w:t>」</w:t>
      </w:r>
      <w:r w:rsidR="00934453" w:rsidRPr="001221B9">
        <w:rPr>
          <w:rFonts w:asciiTheme="minorEastAsia"/>
        </w:rPr>
        <w:t>五月，丁亥，上與宰相論政事，陳夷行復言不宜使威福在下，</w:t>
      </w:r>
      <w:r w:rsidR="00934453" w:rsidRPr="001221B9">
        <w:rPr>
          <w:rStyle w:val="00Text"/>
          <w:rFonts w:asciiTheme="minorEastAsia"/>
        </w:rPr>
        <w:t>復，扶又翻。</w:t>
      </w:r>
      <w:r w:rsidR="00934453" w:rsidRPr="001221B9">
        <w:rPr>
          <w:rFonts w:asciiTheme="minorEastAsia"/>
        </w:rPr>
        <w:t>李珏曰︰</w:t>
      </w:r>
      <w:r w:rsidR="000F1B0C">
        <w:rPr>
          <w:rFonts w:asciiTheme="minorEastAsia"/>
        </w:rPr>
        <w:t>「</w:t>
      </w:r>
      <w:r w:rsidR="00934453" w:rsidRPr="001221B9">
        <w:rPr>
          <w:rFonts w:asciiTheme="minorEastAsia"/>
        </w:rPr>
        <w:t>夷行意疑宰相中有弄陛下威權者耳。臣屢求退，茍得王傅，臣之幸也。</w:t>
      </w:r>
      <w:r w:rsidR="000F1B0C">
        <w:rPr>
          <w:rFonts w:asciiTheme="minorEastAsia"/>
        </w:rPr>
        <w:t>」</w:t>
      </w:r>
      <w:r w:rsidR="00934453" w:rsidRPr="001221B9">
        <w:rPr>
          <w:rStyle w:val="00Text"/>
          <w:rFonts w:asciiTheme="minorEastAsia"/>
        </w:rPr>
        <w:t>王傅，散地，自宰執以下貶官者居之。</w:t>
      </w:r>
      <w:r w:rsidR="00934453" w:rsidRPr="001221B9">
        <w:rPr>
          <w:rFonts w:asciiTheme="minorEastAsia"/>
        </w:rPr>
        <w:t>鄭覃曰︰</w:t>
      </w:r>
      <w:r w:rsidR="000F1B0C">
        <w:rPr>
          <w:rFonts w:asciiTheme="minorEastAsia"/>
        </w:rPr>
        <w:t>「</w:t>
      </w:r>
      <w:r w:rsidR="00934453" w:rsidRPr="001221B9">
        <w:rPr>
          <w:rFonts w:asciiTheme="minorEastAsia"/>
        </w:rPr>
        <w:t>陛下開成元年、二年政事殊美，三年、四年漸不如前。</w:t>
      </w:r>
      <w:r w:rsidR="000F1B0C">
        <w:rPr>
          <w:rFonts w:asciiTheme="minorEastAsia"/>
        </w:rPr>
        <w:t>」</w:t>
      </w:r>
      <w:r w:rsidR="00934453" w:rsidRPr="001221B9">
        <w:rPr>
          <w:rFonts w:asciiTheme="minorEastAsia"/>
        </w:rPr>
        <w:t>楊嗣復曰︰</w:t>
      </w:r>
      <w:r w:rsidR="000F1B0C">
        <w:rPr>
          <w:rFonts w:asciiTheme="minorEastAsia"/>
        </w:rPr>
        <w:t>「</w:t>
      </w:r>
      <w:r w:rsidR="00934453" w:rsidRPr="001221B9">
        <w:rPr>
          <w:rFonts w:asciiTheme="minorEastAsia"/>
        </w:rPr>
        <w:t>元年、二年鄭覃、夷行用事，三年、四年臣與李珏同之，罪皆在臣！</w:t>
      </w:r>
      <w:r w:rsidR="000F1B0C">
        <w:rPr>
          <w:rFonts w:asciiTheme="minorEastAsia"/>
        </w:rPr>
        <w:t>」</w:t>
      </w:r>
      <w:r w:rsidR="00934453" w:rsidRPr="001221B9">
        <w:rPr>
          <w:rFonts w:asciiTheme="minorEastAsia"/>
        </w:rPr>
        <w:t>因叩頭曰︰</w:t>
      </w:r>
      <w:r w:rsidR="000F1B0C">
        <w:rPr>
          <w:rFonts w:asciiTheme="minorEastAsia"/>
        </w:rPr>
        <w:t>「</w:t>
      </w:r>
      <w:r w:rsidR="00934453" w:rsidRPr="001221B9">
        <w:rPr>
          <w:rFonts w:asciiTheme="minorEastAsia"/>
        </w:rPr>
        <w:t>臣不敢更入中書！</w:t>
      </w:r>
      <w:r w:rsidR="000F1B0C">
        <w:rPr>
          <w:rFonts w:asciiTheme="minorEastAsia"/>
        </w:rPr>
        <w:t>」</w:t>
      </w:r>
      <w:r w:rsidR="00934453" w:rsidRPr="001221B9">
        <w:rPr>
          <w:rStyle w:val="00Text"/>
          <w:rFonts w:asciiTheme="minorEastAsia"/>
        </w:rPr>
        <w:t>政事堂在中書省。</w:t>
      </w:r>
      <w:r w:rsidR="00934453" w:rsidRPr="001221B9">
        <w:rPr>
          <w:rFonts w:asciiTheme="minorEastAsia"/>
        </w:rPr>
        <w:t>遂趨出。上遣使召還，勞之</w:t>
      </w:r>
      <w:r w:rsidR="00934453" w:rsidRPr="001221B9">
        <w:rPr>
          <w:rStyle w:val="00Text"/>
          <w:rFonts w:asciiTheme="minorEastAsia"/>
        </w:rPr>
        <w:t>勞，力到翻。</w:t>
      </w:r>
      <w:r w:rsidR="00934453" w:rsidRPr="001221B9">
        <w:rPr>
          <w:rFonts w:asciiTheme="minorEastAsia"/>
        </w:rPr>
        <w:t>曰︰</w:t>
      </w:r>
      <w:r w:rsidR="000F1B0C">
        <w:rPr>
          <w:rFonts w:asciiTheme="minorEastAsia"/>
        </w:rPr>
        <w:t>「</w:t>
      </w:r>
      <w:r w:rsidR="00934453" w:rsidRPr="001221B9">
        <w:rPr>
          <w:rFonts w:asciiTheme="minorEastAsia"/>
        </w:rPr>
        <w:t>鄭覃失言，卿何遽爾！</w:t>
      </w:r>
      <w:r w:rsidR="000F1B0C">
        <w:rPr>
          <w:rFonts w:asciiTheme="minorEastAsia"/>
        </w:rPr>
        <w:t>」</w:t>
      </w:r>
      <w:r w:rsidR="00934453" w:rsidRPr="001221B9">
        <w:rPr>
          <w:rFonts w:asciiTheme="minorEastAsia"/>
        </w:rPr>
        <w:t>覃起謝曰︰</w:t>
      </w:r>
      <w:r w:rsidR="000F1B0C">
        <w:rPr>
          <w:rFonts w:asciiTheme="minorEastAsia"/>
        </w:rPr>
        <w:t>「</w:t>
      </w:r>
      <w:r w:rsidR="00934453" w:rsidRPr="001221B9">
        <w:rPr>
          <w:rFonts w:asciiTheme="minorEastAsia"/>
        </w:rPr>
        <w:t>臣愚拙，意亦不屬嗣復；</w:t>
      </w:r>
      <w:r w:rsidR="00934453" w:rsidRPr="001221B9">
        <w:rPr>
          <w:rStyle w:val="00Text"/>
          <w:rFonts w:asciiTheme="minorEastAsia"/>
        </w:rPr>
        <w:t>屬，之欲翻。</w:t>
      </w:r>
      <w:r w:rsidR="00934453" w:rsidRPr="001221B9">
        <w:rPr>
          <w:rFonts w:asciiTheme="minorEastAsia"/>
        </w:rPr>
        <w:t>而遽如是，乃嗣復不容臣耳。</w:t>
      </w:r>
      <w:r w:rsidR="000F1B0C">
        <w:rPr>
          <w:rFonts w:asciiTheme="minorEastAsia"/>
        </w:rPr>
        <w:t>」</w:t>
      </w:r>
      <w:r w:rsidR="00934453" w:rsidRPr="001221B9">
        <w:rPr>
          <w:rFonts w:asciiTheme="minorEastAsia"/>
        </w:rPr>
        <w:t>嗣復曰︰</w:t>
      </w:r>
      <w:r w:rsidR="000F1B0C">
        <w:rPr>
          <w:rFonts w:asciiTheme="minorEastAsia"/>
        </w:rPr>
        <w:t>「</w:t>
      </w:r>
      <w:r w:rsidR="00934453" w:rsidRPr="001221B9">
        <w:rPr>
          <w:rFonts w:asciiTheme="minorEastAsia"/>
        </w:rPr>
        <w:t>覃言政事一年不如一年，非獨臣應得罪，亦上累聖德。</w:t>
      </w:r>
      <w:r w:rsidR="000F1B0C">
        <w:rPr>
          <w:rFonts w:asciiTheme="minorEastAsia"/>
        </w:rPr>
        <w:t>」</w:t>
      </w:r>
      <w:r w:rsidR="00934453" w:rsidRPr="001221B9">
        <w:rPr>
          <w:rStyle w:val="00Text"/>
          <w:rFonts w:asciiTheme="minorEastAsia"/>
        </w:rPr>
        <w:t>累，良瑞翻。</w:t>
      </w:r>
      <w:r w:rsidR="00934453" w:rsidRPr="001221B9">
        <w:rPr>
          <w:rFonts w:asciiTheme="minorEastAsia"/>
        </w:rPr>
        <w:t>退，三上表辭位，上遣中使召出之，癸巳，始入朝。丙申，門下侍郞、同平章事鄭覃罷為右僕射，陳夷行罷為吏部侍郞。覃性清儉，夷行亦耿介，故嗣復等深疾之。</w:t>
      </w:r>
      <w:r w:rsidR="00934453" w:rsidRPr="001221B9">
        <w:rPr>
          <w:rStyle w:val="00Text"/>
          <w:rFonts w:asciiTheme="minorEastAsia"/>
        </w:rPr>
        <w:t>史言小人排君子，不遺餘力。</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上以鹽鐵推官、檢校禮部員外郞姚勗能鞫疑獄，命權知職方員外郞，右丞韋溫不聽，上奏稱︰</w:t>
      </w:r>
      <w:r w:rsidR="000F1B0C">
        <w:rPr>
          <w:rFonts w:asciiTheme="minorEastAsia"/>
        </w:rPr>
        <w:t>「</w:t>
      </w:r>
      <w:r w:rsidR="00934453" w:rsidRPr="001221B9">
        <w:rPr>
          <w:rFonts w:asciiTheme="minorEastAsia"/>
        </w:rPr>
        <w:t>郞官朝廷清選，不宜以賞能吏。</w:t>
      </w:r>
      <w:r w:rsidR="000F1B0C">
        <w:rPr>
          <w:rFonts w:asciiTheme="minorEastAsia"/>
        </w:rPr>
        <w:t>」</w:t>
      </w:r>
      <w:r w:rsidR="00934453" w:rsidRPr="001221B9">
        <w:rPr>
          <w:rFonts w:asciiTheme="minorEastAsia"/>
        </w:rPr>
        <w:t>上乃以勗檢校禮部郞中，依前鹽鐵推官。</w:t>
      </w:r>
      <w:r w:rsidR="00934453" w:rsidRPr="001221B9">
        <w:rPr>
          <w:rStyle w:val="00Text"/>
          <w:rFonts w:asciiTheme="minorEastAsia"/>
        </w:rPr>
        <w:t>姚勗權知職方員外郞，而韋溫爭之，檢校禮部郞中，而溫不復言者，蓋唐制藩鎭及諸使僚屬率帶檢校官，而權知則為職事官故也。</w:t>
      </w:r>
      <w:r w:rsidR="00934453" w:rsidRPr="001221B9">
        <w:rPr>
          <w:rFonts w:asciiTheme="minorEastAsia"/>
        </w:rPr>
        <w:t>六月，丁丑，上以其事問宰相楊嗣復，對曰︰</w:t>
      </w:r>
      <w:r w:rsidR="000F1B0C">
        <w:rPr>
          <w:rFonts w:asciiTheme="minorEastAsia"/>
        </w:rPr>
        <w:t>「</w:t>
      </w:r>
      <w:r w:rsidR="00934453" w:rsidRPr="001221B9">
        <w:rPr>
          <w:rFonts w:asciiTheme="minorEastAsia"/>
        </w:rPr>
        <w:t>溫志在澄清流品。若有吏能者皆不得清流，則天下之事孰為陛下理之！</w:t>
      </w:r>
      <w:r w:rsidR="00934453" w:rsidRPr="001221B9">
        <w:rPr>
          <w:rStyle w:val="00Text"/>
          <w:rFonts w:asciiTheme="minorEastAsia"/>
        </w:rPr>
        <w:t>為，于偽翻。</w:t>
      </w:r>
      <w:r w:rsidR="00934453" w:rsidRPr="001221B9">
        <w:rPr>
          <w:rFonts w:asciiTheme="minorEastAsia"/>
        </w:rPr>
        <w:t>恐似衰晉之風。</w:t>
      </w:r>
      <w:r w:rsidR="000F1B0C">
        <w:rPr>
          <w:rFonts w:asciiTheme="minorEastAsia"/>
        </w:rPr>
        <w:t>」</w:t>
      </w:r>
      <w:r w:rsidR="00934453" w:rsidRPr="001221B9">
        <w:rPr>
          <w:rFonts w:asciiTheme="minorEastAsia"/>
        </w:rPr>
        <w:t>然上素重溫，終不奪其所守。</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秋，七月，癸未，以張元益為左驍衞將軍，以其母侯莫陳氏為趙國太夫人，賜絹二百匹。易定之目，侯莫陳氏說諭將士，</w:t>
      </w:r>
      <w:r w:rsidR="00934453" w:rsidRPr="001221B9">
        <w:rPr>
          <w:rStyle w:val="00Text"/>
          <w:rFonts w:asciiTheme="minorEastAsia"/>
        </w:rPr>
        <w:t>說，式芮翻。</w:t>
      </w:r>
      <w:r w:rsidR="00934453" w:rsidRPr="001221B9">
        <w:rPr>
          <w:rFonts w:asciiTheme="minorEastAsia"/>
        </w:rPr>
        <w:t>且戒元益以順朝命，故賞之。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甲辰，以太常卿崔鄲同中書門下平章事。鄲，郾之弟也。</w:t>
      </w:r>
      <w:r w:rsidR="00934453" w:rsidRPr="001221B9">
        <w:rPr>
          <w:rStyle w:val="00Text"/>
          <w:rFonts w:asciiTheme="minorEastAsia"/>
        </w:rPr>
        <w:t>鄲，多寒翻。崔郾見二百四十四卷太和五年。</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八月，辛亥，鄜王憬薨。</w:t>
      </w:r>
      <w:r w:rsidR="00934453" w:rsidRPr="001221B9">
        <w:rPr>
          <w:rStyle w:val="00Text"/>
          <w:rFonts w:asciiTheme="minorEastAsia"/>
        </w:rPr>
        <w:t>憬，憲宗子。</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癸酉，昭義節度使劉從諫上言︰</w:t>
      </w:r>
      <w:r w:rsidR="000F1B0C">
        <w:rPr>
          <w:rFonts w:asciiTheme="minorEastAsia"/>
        </w:rPr>
        <w:t>「</w:t>
      </w:r>
      <w:r w:rsidR="00934453" w:rsidRPr="001221B9">
        <w:rPr>
          <w:rFonts w:asciiTheme="minorEastAsia"/>
        </w:rPr>
        <w:t>蕭本詐稱太后弟，上下皆稱蕭弘是眞，以本來自左軍，故弘為臺司所抑。</w:t>
      </w:r>
      <w:r w:rsidR="00934453" w:rsidRPr="001221B9">
        <w:rPr>
          <w:rStyle w:val="00Text"/>
          <w:rFonts w:asciiTheme="minorEastAsia"/>
        </w:rPr>
        <w:t>蕭本事見上卷元年。蕭弘事見二年。臺司，謂御史臺官吏，主按驗蕭弘者。</w:t>
      </w:r>
      <w:r w:rsidR="00934453" w:rsidRPr="001221B9">
        <w:rPr>
          <w:rFonts w:asciiTheme="minorEastAsia"/>
        </w:rPr>
        <w:t>今弘詣臣，求臣上聞。</w:t>
      </w:r>
      <w:r w:rsidR="00934453" w:rsidRPr="001221B9">
        <w:rPr>
          <w:rStyle w:val="00Text"/>
          <w:rFonts w:asciiTheme="minorEastAsia"/>
        </w:rPr>
        <w:t>上，時掌翻。</w:t>
      </w:r>
      <w:r w:rsidR="00934453" w:rsidRPr="001221B9">
        <w:rPr>
          <w:rFonts w:asciiTheme="minorEastAsia"/>
        </w:rPr>
        <w:t>乞追弘赴闕，與本對推，以正眞偽。</w:t>
      </w:r>
      <w:r w:rsidR="000F1B0C">
        <w:rPr>
          <w:rFonts w:asciiTheme="minorEastAsia"/>
        </w:rPr>
        <w:t>」</w:t>
      </w:r>
      <w:r w:rsidR="00934453" w:rsidRPr="001221B9">
        <w:rPr>
          <w:rFonts w:asciiTheme="minorEastAsia"/>
        </w:rPr>
        <w:t>詔三司鞫之。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冬，十月，乙卯，上就起居舍人魏謩取記注觀之，</w:t>
      </w:r>
      <w:r w:rsidR="00934453" w:rsidRPr="001221B9">
        <w:rPr>
          <w:rFonts w:asciiTheme="minorEastAsia" w:eastAsiaTheme="minorEastAsia"/>
        </w:rPr>
        <w:t>記注，卽起居注。貞觀初，以給事中、諫議大夫兼知起居注，或知起居事。每仗下議記事，起居郞一人執筆記錄于前，史官隨之。其後復置起居舍人，分侍左右秉筆，隨宰相入殿。若仗在紫宸內閤，則夾香案，分立殿下，直第二螭首。和墨濡筆，皆卽坳處，時號</w:t>
      </w:r>
      <w:r w:rsidR="000F1B0C">
        <w:rPr>
          <w:rFonts w:asciiTheme="minorEastAsia" w:eastAsiaTheme="minorEastAsia"/>
        </w:rPr>
        <w:t>「</w:t>
      </w:r>
      <w:r w:rsidR="00934453" w:rsidRPr="001221B9">
        <w:rPr>
          <w:rFonts w:asciiTheme="minorEastAsia" w:eastAsiaTheme="minorEastAsia"/>
        </w:rPr>
        <w:t>螭頭</w:t>
      </w:r>
      <w:r w:rsidR="000F1B0C">
        <w:rPr>
          <w:rFonts w:asciiTheme="minorEastAsia" w:eastAsiaTheme="minorEastAsia"/>
        </w:rPr>
        <w:t>」</w:t>
      </w:r>
      <w:r w:rsidR="00934453" w:rsidRPr="001221B9">
        <w:rPr>
          <w:rFonts w:asciiTheme="minorEastAsia" w:eastAsiaTheme="minorEastAsia"/>
        </w:rPr>
        <w:t>。高宗臨朝不決事，有所奏，惟辭見而已。許敬宗、李義府為相，奏請多畏人之知也，命起居郞、舍人對仗承旨，仗下與百官皆出，不敢聞機務矣。長壽中，宰相姚璹建議︰仗下後，宰相一人錄軍國政要，為時政記，月送史館。然率推美讓善，事非其實，未幾亦罷。而起居郞因制敕稍稍筆削，以廣國史之闕。起居舍人本記言之職，惟編詔書，不及他事。開元初，復詔脩史官非供奉者，皆隨仗而入，位於起居郞、舍人之次。及李林甫專權，又廢。太和九年，詔起居郞、舍人，凡入閤日，具紙筆，立螭頭下，復貞觀故事。</w:t>
      </w:r>
      <w:r w:rsidR="00934453" w:rsidRPr="00101E55">
        <w:rPr>
          <w:rStyle w:val="01Text"/>
          <w:rFonts w:asciiTheme="minorEastAsia" w:eastAsiaTheme="minorEastAsia"/>
          <w:sz w:val="21"/>
        </w:rPr>
        <w:t>謩不可，曰︰</w:t>
      </w:r>
      <w:r w:rsidR="000F1B0C">
        <w:rPr>
          <w:rStyle w:val="01Text"/>
          <w:rFonts w:asciiTheme="minorEastAsia" w:eastAsiaTheme="minorEastAsia"/>
          <w:sz w:val="21"/>
        </w:rPr>
        <w:t>「</w:t>
      </w:r>
      <w:r w:rsidR="00934453" w:rsidRPr="00101E55">
        <w:rPr>
          <w:rStyle w:val="01Text"/>
          <w:rFonts w:asciiTheme="minorEastAsia" w:eastAsiaTheme="minorEastAsia"/>
          <w:sz w:val="21"/>
        </w:rPr>
        <w:t>記注兼書善惡，所以儆戒人君。陛下但力為善，不必觀史！</w:t>
      </w:r>
      <w:r w:rsidR="000F1B0C">
        <w:rPr>
          <w:rStyle w:val="01Text"/>
          <w:rFonts w:asciiTheme="minorEastAsia" w:eastAsiaTheme="minorEastAsia"/>
          <w:sz w:val="21"/>
        </w:rPr>
        <w:t>」</w:t>
      </w:r>
      <w:r w:rsidR="00934453" w:rsidRPr="00101E55">
        <w:rPr>
          <w:rStyle w:val="01Text"/>
          <w:rFonts w:asciiTheme="minorEastAsia" w:eastAsiaTheme="minorEastAsia"/>
          <w:sz w:val="21"/>
        </w:rPr>
        <w:t>上曰︰</w:t>
      </w:r>
      <w:r w:rsidR="000F1B0C">
        <w:rPr>
          <w:rStyle w:val="01Text"/>
          <w:rFonts w:asciiTheme="minorEastAsia" w:eastAsiaTheme="minorEastAsia"/>
          <w:sz w:val="21"/>
        </w:rPr>
        <w:t>「</w:t>
      </w:r>
      <w:r w:rsidR="00934453" w:rsidRPr="00101E55">
        <w:rPr>
          <w:rStyle w:val="01Text"/>
          <w:rFonts w:asciiTheme="minorEastAsia" w:eastAsiaTheme="minorEastAsia"/>
          <w:sz w:val="21"/>
        </w:rPr>
        <w:t>朕曏嘗觀之。</w:t>
      </w:r>
      <w:r w:rsidR="000F1B0C">
        <w:rPr>
          <w:rStyle w:val="01Text"/>
          <w:rFonts w:asciiTheme="minorEastAsia" w:eastAsiaTheme="minorEastAsia"/>
          <w:sz w:val="21"/>
        </w:rPr>
        <w:t>」</w:t>
      </w:r>
      <w:r w:rsidR="00934453" w:rsidRPr="00101E55">
        <w:rPr>
          <w:rStyle w:val="01Text"/>
          <w:rFonts w:asciiTheme="minorEastAsia" w:eastAsiaTheme="minorEastAsia"/>
          <w:sz w:val="21"/>
        </w:rPr>
        <w:t>對曰︰</w:t>
      </w:r>
      <w:r w:rsidR="000F1B0C">
        <w:rPr>
          <w:rStyle w:val="01Text"/>
          <w:rFonts w:asciiTheme="minorEastAsia" w:eastAsiaTheme="minorEastAsia"/>
          <w:sz w:val="21"/>
        </w:rPr>
        <w:t>「</w:t>
      </w:r>
      <w:r w:rsidR="00934453" w:rsidRPr="00101E55">
        <w:rPr>
          <w:rStyle w:val="01Text"/>
          <w:rFonts w:asciiTheme="minorEastAsia" w:eastAsiaTheme="minorEastAsia"/>
          <w:sz w:val="21"/>
        </w:rPr>
        <w:t>此曏日史官之罪也，若陛下自觀史，則史官必有所諱避，何以取信於後！</w:t>
      </w:r>
      <w:r w:rsidR="000F1B0C">
        <w:rPr>
          <w:rStyle w:val="01Text"/>
          <w:rFonts w:asciiTheme="minorEastAsia" w:eastAsiaTheme="minorEastAsia"/>
          <w:sz w:val="21"/>
        </w:rPr>
        <w:t>」</w:t>
      </w:r>
      <w:r w:rsidR="00934453" w:rsidRPr="00101E55">
        <w:rPr>
          <w:rStyle w:val="01Text"/>
          <w:rFonts w:asciiTheme="minorEastAsia" w:eastAsiaTheme="minorEastAsia"/>
          <w:sz w:val="21"/>
        </w:rPr>
        <w:t>上乃止。</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楊妃請立皇弟安王溶為嗣，上謀於宰相，李珏非之。丙寅，立敬宗少子陳王成美為皇太子。</w:t>
      </w:r>
      <w:r w:rsidR="00934453" w:rsidRPr="001221B9">
        <w:rPr>
          <w:rStyle w:val="00Text"/>
          <w:rFonts w:asciiTheme="minorEastAsia"/>
        </w:rPr>
        <w:t>為楊妃及成美見殺張本。</w:t>
      </w:r>
    </w:p>
    <w:p w:rsidR="00934453" w:rsidRPr="001221B9" w:rsidRDefault="00934453" w:rsidP="00DF5A42">
      <w:pPr>
        <w:rPr>
          <w:rFonts w:asciiTheme="minorEastAsia"/>
        </w:rPr>
      </w:pPr>
      <w:r w:rsidRPr="001221B9">
        <w:rPr>
          <w:rFonts w:asciiTheme="minorEastAsia"/>
        </w:rPr>
        <w:t>丁卯，上幸會寧殿作樂，有童子緣橦，</w:t>
      </w:r>
      <w:r w:rsidRPr="001221B9">
        <w:rPr>
          <w:rStyle w:val="00Text"/>
          <w:rFonts w:asciiTheme="minorEastAsia"/>
        </w:rPr>
        <w:t>橦，職容翻。字樣曰︰本音同，今借為木橦字。漢有都盧緣橦，卽此伎也。</w:t>
      </w:r>
      <w:r w:rsidRPr="001221B9">
        <w:rPr>
          <w:rFonts w:asciiTheme="minorEastAsia"/>
        </w:rPr>
        <w:t>一夫來往走其下如狂。上怪之，左右曰︰</w:t>
      </w:r>
      <w:r w:rsidR="000F1B0C">
        <w:rPr>
          <w:rFonts w:asciiTheme="minorEastAsia"/>
        </w:rPr>
        <w:t>「</w:t>
      </w:r>
      <w:r w:rsidRPr="001221B9">
        <w:rPr>
          <w:rFonts w:asciiTheme="minorEastAsia"/>
        </w:rPr>
        <w:t>其父也。</w:t>
      </w:r>
      <w:r w:rsidR="000F1B0C">
        <w:rPr>
          <w:rFonts w:asciiTheme="minorEastAsia"/>
        </w:rPr>
        <w:t>」</w:t>
      </w:r>
      <w:r w:rsidRPr="001221B9">
        <w:rPr>
          <w:rFonts w:asciiTheme="minorEastAsia"/>
        </w:rPr>
        <w:t>上泫然流涕曰︰</w:t>
      </w:r>
      <w:r w:rsidR="000F1B0C">
        <w:rPr>
          <w:rFonts w:asciiTheme="minorEastAsia"/>
        </w:rPr>
        <w:t>「</w:t>
      </w:r>
      <w:r w:rsidRPr="001221B9">
        <w:rPr>
          <w:rFonts w:asciiTheme="minorEastAsia"/>
        </w:rPr>
        <w:t>朕貴為天子，不能全一子！</w:t>
      </w:r>
      <w:r w:rsidR="000F1B0C">
        <w:rPr>
          <w:rFonts w:asciiTheme="minorEastAsia"/>
        </w:rPr>
        <w:t>」</w:t>
      </w:r>
      <w:r w:rsidRPr="001221B9">
        <w:rPr>
          <w:rStyle w:val="00Text"/>
          <w:rFonts w:asciiTheme="minorEastAsia"/>
        </w:rPr>
        <w:t>泫，胡犬翻。以太子永死於非命也。</w:t>
      </w:r>
      <w:r w:rsidRPr="001221B9">
        <w:rPr>
          <w:rFonts w:asciiTheme="minorEastAsia"/>
        </w:rPr>
        <w:t>召敎坊劉楚材等四人，宮人張十十等十人責之曰︰</w:t>
      </w:r>
      <w:r w:rsidR="000F1B0C">
        <w:rPr>
          <w:rFonts w:asciiTheme="minorEastAsia"/>
        </w:rPr>
        <w:t>「</w:t>
      </w:r>
      <w:r w:rsidRPr="001221B9">
        <w:rPr>
          <w:rFonts w:asciiTheme="minorEastAsia"/>
        </w:rPr>
        <w:t>構會太子，皆爾曹也，今更立太子，</w:t>
      </w:r>
      <w:r w:rsidRPr="001221B9">
        <w:rPr>
          <w:rStyle w:val="00Text"/>
          <w:rFonts w:asciiTheme="minorEastAsia"/>
        </w:rPr>
        <w:t>更，工衡翻。</w:t>
      </w:r>
      <w:r w:rsidRPr="001221B9">
        <w:rPr>
          <w:rFonts w:asciiTheme="minorEastAsia"/>
        </w:rPr>
        <w:t>復欲爾邪？</w:t>
      </w:r>
      <w:r w:rsidR="000F1B0C">
        <w:rPr>
          <w:rFonts w:asciiTheme="minorEastAsia"/>
        </w:rPr>
        <w:t>」</w:t>
      </w:r>
      <w:r w:rsidRPr="001221B9">
        <w:rPr>
          <w:rStyle w:val="00Text"/>
          <w:rFonts w:asciiTheme="minorEastAsia"/>
        </w:rPr>
        <w:t>復，扶又翻。</w:t>
      </w:r>
      <w:r w:rsidRPr="001221B9">
        <w:rPr>
          <w:rFonts w:asciiTheme="minorEastAsia"/>
        </w:rPr>
        <w:t>執以付吏，己巳，皆殺之。上因是感傷，舊疾遂增。</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十一月，三司按蕭本、蕭弘皆非眞太后弟。本除名，流愛州，弘流儋州。</w:t>
      </w:r>
      <w:r w:rsidR="00934453" w:rsidRPr="001221B9">
        <w:rPr>
          <w:rStyle w:val="00Text"/>
          <w:rFonts w:asciiTheme="minorEastAsia"/>
        </w:rPr>
        <w:t>愛州，漢九眞郡，梁置愛州，至京師八千八百里。</w:t>
      </w:r>
      <w:r w:rsidR="00934453" w:rsidRPr="001221B9">
        <w:rPr>
          <w:rFonts w:asciiTheme="minorEastAsia"/>
        </w:rPr>
        <w:t>而太后眞弟在閩中，終不能自達。</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乙亥，上疾少間，</w:t>
      </w:r>
      <w:r w:rsidR="00934453" w:rsidRPr="001221B9">
        <w:rPr>
          <w:rStyle w:val="00Text"/>
          <w:rFonts w:asciiTheme="minorEastAsia"/>
        </w:rPr>
        <w:t>間，讀如字。</w:t>
      </w:r>
      <w:r w:rsidR="00934453" w:rsidRPr="001221B9">
        <w:rPr>
          <w:rFonts w:asciiTheme="minorEastAsia"/>
        </w:rPr>
        <w:t>坐思政殿，召當直學士周墀，賜之酒，因問曰︰</w:t>
      </w:r>
      <w:r w:rsidR="000F1B0C">
        <w:rPr>
          <w:rFonts w:asciiTheme="minorEastAsia"/>
        </w:rPr>
        <w:t>「</w:t>
      </w:r>
      <w:r w:rsidR="00934453" w:rsidRPr="001221B9">
        <w:rPr>
          <w:rFonts w:asciiTheme="minorEastAsia"/>
        </w:rPr>
        <w:t>朕可方前代何主？</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陛下堯、舜之主也。</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朕豈敢比堯、舜！所以問卿者，何如周赧、漢獻耳？</w:t>
      </w:r>
      <w:r w:rsidR="000F1B0C">
        <w:rPr>
          <w:rFonts w:asciiTheme="minorEastAsia"/>
        </w:rPr>
        <w:t>」</w:t>
      </w:r>
      <w:r w:rsidR="00934453" w:rsidRPr="001221B9">
        <w:rPr>
          <w:rStyle w:val="00Text"/>
          <w:rFonts w:asciiTheme="minorEastAsia"/>
        </w:rPr>
        <w:t>赧，奴版翻。</w:t>
      </w:r>
      <w:r w:rsidR="00934453" w:rsidRPr="001221B9">
        <w:rPr>
          <w:rFonts w:asciiTheme="minorEastAsia"/>
        </w:rPr>
        <w:t>墀驚曰︰</w:t>
      </w:r>
      <w:r w:rsidR="000F1B0C">
        <w:rPr>
          <w:rFonts w:asciiTheme="minorEastAsia"/>
        </w:rPr>
        <w:t>「</w:t>
      </w:r>
      <w:r w:rsidR="00934453" w:rsidRPr="001221B9">
        <w:rPr>
          <w:rFonts w:asciiTheme="minorEastAsia"/>
        </w:rPr>
        <w:t>彼亡國之主，豈可比聖德！</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赧、獻受制於強諸侯，今朕受制於家奴，以此言之，朕殆不如！</w:t>
      </w:r>
      <w:r w:rsidR="000F1B0C">
        <w:rPr>
          <w:rFonts w:asciiTheme="minorEastAsia"/>
        </w:rPr>
        <w:t>」</w:t>
      </w:r>
      <w:r w:rsidR="00934453" w:rsidRPr="001221B9">
        <w:rPr>
          <w:rFonts w:asciiTheme="minorEastAsia"/>
        </w:rPr>
        <w:t>因泣下霑襟，墀伏地流涕，自是不復視朝。</w:t>
      </w:r>
      <w:r w:rsidR="00934453" w:rsidRPr="001221B9">
        <w:rPr>
          <w:rStyle w:val="00Text"/>
          <w:rFonts w:asciiTheme="minorEastAsia"/>
        </w:rPr>
        <w:t>考異曰︰高彥休唐闕史曰︰</w:t>
      </w:r>
      <w:r w:rsidR="000F1B0C">
        <w:rPr>
          <w:rStyle w:val="00Text"/>
          <w:rFonts w:asciiTheme="minorEastAsia"/>
        </w:rPr>
        <w:t>「</w:t>
      </w:r>
      <w:r w:rsidR="00934453" w:rsidRPr="001221B9">
        <w:rPr>
          <w:rStyle w:val="00Text"/>
          <w:rFonts w:asciiTheme="minorEastAsia"/>
        </w:rPr>
        <w:t>文宗開成後常鬱鬱不樂。五年，春，風痹稍間，坐思政殿，問周墀云云。旣而龍姿掩抑，淚落衣襟。汝南公俯伏嗚咽，再拜而退。自是不復視朝，以至厭代。</w:t>
      </w:r>
      <w:r w:rsidR="000F1B0C">
        <w:rPr>
          <w:rStyle w:val="00Text"/>
          <w:rFonts w:asciiTheme="minorEastAsia"/>
        </w:rPr>
        <w:t>」</w:t>
      </w:r>
      <w:r w:rsidR="00934453" w:rsidRPr="001221B9">
        <w:rPr>
          <w:rStyle w:val="00Text"/>
          <w:rFonts w:asciiTheme="minorEastAsia"/>
        </w:rPr>
        <w:t>按實錄，明年，正月，朔，上不康，不受朝賀。四日，帝崩。恐非五年春。今從新傳，仍置於此。</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是歲，天下戶口四百九十九萬六千七百五十二。</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回鶻相安允合、特勒柴革謀作亂，彰信可汗殺之。相掘羅勿將兵在外，以馬三百賂沙陀朱邪赤心，借其兵共攻可汗。可汗兵敗，自殺，國人立㕎馺特勒為可汗。</w:t>
      </w:r>
      <w:r w:rsidR="00934453" w:rsidRPr="001221B9">
        <w:rPr>
          <w:rFonts w:asciiTheme="minorEastAsia" w:eastAsiaTheme="minorEastAsia"/>
        </w:rPr>
        <w:t>㕎，安盍翻。馺，先合翻。考異曰︰後唐獻祖紀年錄曰︰</w:t>
      </w:r>
      <w:r w:rsidR="000F1B0C">
        <w:rPr>
          <w:rFonts w:asciiTheme="minorEastAsia" w:eastAsiaTheme="minorEastAsia"/>
        </w:rPr>
        <w:t>「</w:t>
      </w:r>
      <w:r w:rsidR="00934453" w:rsidRPr="001221B9">
        <w:rPr>
          <w:rFonts w:asciiTheme="minorEastAsia" w:eastAsiaTheme="minorEastAsia"/>
        </w:rPr>
        <w:t>開成四年，回鶻大饑，族帳離散，復為黠戛斯所逼，漸過磧口，至於榆林。天德軍使溫德彝請帝為援，遂帥騎赴之。時胡特勒可汗牙帳在近，帝遣使說回鶻相嗢沒斯，為陳利害云云。嗢沒斯然之，決有歸國之約。俄而回鶻宰相勿篤公叛可汗，將圖歸義，遣人獻良馬三百，以求應接。帝自天德引軍至磧口援之，為回鶻所薄，帝一戰敗之，進擊可汗牙帳。胡特勒可汗勢窮自殺，國昌因奏勿篤公為署颯可汗，是歲開成五年也。文宗崩，武宗卽位，遣嗣擇王溶告哀於回鶻。使還，始知特勒可汗易代。</w:t>
      </w:r>
      <w:r w:rsidR="000F1B0C">
        <w:rPr>
          <w:rFonts w:asciiTheme="minorEastAsia" w:eastAsiaTheme="minorEastAsia"/>
        </w:rPr>
        <w:t>」</w:t>
      </w:r>
      <w:r w:rsidR="00934453" w:rsidRPr="001221B9">
        <w:rPr>
          <w:rFonts w:asciiTheme="minorEastAsia" w:eastAsiaTheme="minorEastAsia"/>
        </w:rPr>
        <w:t>按朱邪赤心若奏勿篤公為可汗，安得因溶告哀始知易代乎！此則自相違矣。舊傳︰</w:t>
      </w:r>
      <w:r w:rsidR="000F1B0C">
        <w:rPr>
          <w:rFonts w:asciiTheme="minorEastAsia" w:eastAsiaTheme="minorEastAsia"/>
        </w:rPr>
        <w:t>「</w:t>
      </w:r>
      <w:r w:rsidR="00934453" w:rsidRPr="001221B9">
        <w:rPr>
          <w:rFonts w:asciiTheme="minorEastAsia" w:eastAsiaTheme="minorEastAsia"/>
        </w:rPr>
        <w:t>開成初，其相有安允合者，與特勒柴革欲篡薩特勒可汗，可汗覺，殺柴革及安允合。又有回鶻相掘羅勿者，擁兵在外，怨誅柴革、安允合，又殺薩特勒可汗，以盧級特勒為可汗。</w:t>
      </w:r>
      <w:r w:rsidR="000F1B0C">
        <w:rPr>
          <w:rFonts w:asciiTheme="minorEastAsia" w:eastAsiaTheme="minorEastAsia"/>
        </w:rPr>
        <w:t>」</w:t>
      </w:r>
      <w:r w:rsidR="00934453" w:rsidRPr="001221B9">
        <w:rPr>
          <w:rFonts w:asciiTheme="minorEastAsia" w:eastAsiaTheme="minorEastAsia"/>
        </w:rPr>
        <w:t>新傳云︰</w:t>
      </w:r>
      <w:r w:rsidR="000F1B0C">
        <w:rPr>
          <w:rFonts w:asciiTheme="minorEastAsia" w:eastAsiaTheme="minorEastAsia"/>
        </w:rPr>
        <w:t>「</w:t>
      </w:r>
      <w:r w:rsidR="00934453" w:rsidRPr="001221B9">
        <w:rPr>
          <w:rFonts w:asciiTheme="minorEastAsia" w:eastAsiaTheme="minorEastAsia"/>
        </w:rPr>
        <w:t>開成四年，其相掘羅勿作難，引沙陀共攻可汗。可汗自殺，國人立㕎馺特勒為可汗。</w:t>
      </w:r>
      <w:r w:rsidR="000F1B0C">
        <w:rPr>
          <w:rFonts w:asciiTheme="minorEastAsia" w:eastAsiaTheme="minorEastAsia"/>
        </w:rPr>
        <w:t>」</w:t>
      </w:r>
      <w:r w:rsidR="00934453" w:rsidRPr="001221B9">
        <w:rPr>
          <w:rFonts w:asciiTheme="minorEastAsia" w:eastAsiaTheme="minorEastAsia"/>
        </w:rPr>
        <w:t>今從之。</w:t>
      </w:r>
      <w:r w:rsidR="00934453" w:rsidRPr="00101E55">
        <w:rPr>
          <w:rStyle w:val="01Text"/>
          <w:rFonts w:asciiTheme="minorEastAsia" w:eastAsiaTheme="minorEastAsia"/>
          <w:sz w:val="21"/>
        </w:rPr>
        <w:t>會歲疫，大雪，羊馬多死，回鶻遂衰。赤心，執宜之子也。</w:t>
      </w:r>
    </w:p>
    <w:p w:rsidR="00934453" w:rsidRPr="001221B9" w:rsidRDefault="00DC1A2A" w:rsidP="00DF5A42">
      <w:bookmarkStart w:id="192" w:name="_Toc23857515"/>
      <w:r w:rsidRPr="00DC1A2A">
        <w:rPr>
          <w:rStyle w:val="01Text"/>
          <w:rFonts w:asciiTheme="minorEastAsia"/>
          <w:b/>
          <w:sz w:val="21"/>
        </w:rPr>
        <w:t>五</w:t>
      </w:r>
      <w:r w:rsidRPr="00DC1A2A">
        <w:rPr>
          <w:rStyle w:val="01Text"/>
          <w:rFonts w:asciiTheme="minorEastAsia"/>
          <w:b/>
          <w:color w:val="006400"/>
          <w:sz w:val="18"/>
        </w:rPr>
        <w:t>年</w:t>
      </w:r>
      <w:r w:rsidR="00046F27" w:rsidRPr="00DB2415">
        <w:rPr>
          <w:rFonts w:asciiTheme="minorEastAsia" w:hAnsi="宋体" w:cs="宋体" w:hint="eastAsia"/>
          <w:color w:val="006400"/>
          <w:sz w:val="18"/>
        </w:rPr>
        <w:t>（</w:t>
      </w:r>
      <w:r w:rsidR="00934453" w:rsidRPr="00DB2415">
        <w:rPr>
          <w:rFonts w:asciiTheme="minorEastAsia"/>
          <w:color w:val="006400"/>
          <w:sz w:val="18"/>
        </w:rPr>
        <w:t>庚申、八四○</w:t>
      </w:r>
      <w:r w:rsidR="00046F27" w:rsidRPr="00DB2415">
        <w:rPr>
          <w:rFonts w:asciiTheme="minorEastAsia" w:hAnsi="宋体" w:cs="宋体" w:hint="eastAsia"/>
          <w:color w:val="006400"/>
          <w:sz w:val="18"/>
        </w:rPr>
        <w:t>）</w:t>
      </w:r>
      <w:bookmarkEnd w:id="192"/>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春，正月，己卯，詔立潁王瀍為皇太弟，</w:t>
      </w:r>
      <w:r w:rsidR="00934453" w:rsidRPr="001221B9">
        <w:rPr>
          <w:rFonts w:asciiTheme="minorEastAsia" w:eastAsiaTheme="minorEastAsia"/>
        </w:rPr>
        <w:t>瀍，直連翻。</w:t>
      </w:r>
      <w:r w:rsidR="00934453" w:rsidRPr="00101E55">
        <w:rPr>
          <w:rStyle w:val="01Text"/>
          <w:rFonts w:asciiTheme="minorEastAsia" w:eastAsiaTheme="minorEastAsia"/>
          <w:sz w:val="21"/>
        </w:rPr>
        <w:t>應軍國事權令句當。</w:t>
      </w:r>
      <w:r w:rsidR="00934453" w:rsidRPr="001221B9">
        <w:rPr>
          <w:rFonts w:asciiTheme="minorEastAsia" w:eastAsiaTheme="minorEastAsia"/>
        </w:rPr>
        <w:t>句，古候翻。當，丁浪翻。</w:t>
      </w:r>
      <w:r w:rsidR="00934453" w:rsidRPr="00101E55">
        <w:rPr>
          <w:rStyle w:val="01Text"/>
          <w:rFonts w:asciiTheme="minorEastAsia" w:eastAsiaTheme="minorEastAsia"/>
          <w:sz w:val="21"/>
        </w:rPr>
        <w:t>且言太子成美年尚沖幼，未漸師資，</w:t>
      </w:r>
      <w:r w:rsidR="00934453" w:rsidRPr="001221B9">
        <w:rPr>
          <w:rFonts w:asciiTheme="minorEastAsia" w:eastAsiaTheme="minorEastAsia"/>
        </w:rPr>
        <w:t>漸，子廉翻。老子曰︰善人者，不善人之師；不善人者，善人之資。</w:t>
      </w:r>
      <w:r w:rsidR="00934453" w:rsidRPr="00101E55">
        <w:rPr>
          <w:rStyle w:val="01Text"/>
          <w:rFonts w:asciiTheme="minorEastAsia" w:eastAsiaTheme="minorEastAsia"/>
          <w:sz w:val="21"/>
        </w:rPr>
        <w:t>可復封陳王。時上疾甚，命知樞密劉弘逸、薛季稜引楊嗣復、李珏至禁中，欲奉太子監國。中尉仇士良、魚弘志以太子之立，功不在己，乃言太子幼，且有疾，更議所立。</w:t>
      </w:r>
      <w:r w:rsidR="00934453" w:rsidRPr="001221B9">
        <w:rPr>
          <w:rFonts w:asciiTheme="minorEastAsia" w:eastAsiaTheme="minorEastAsia"/>
        </w:rPr>
        <w:t>更，工衡翻。</w:t>
      </w:r>
      <w:r w:rsidR="00934453" w:rsidRPr="00101E55">
        <w:rPr>
          <w:rStyle w:val="01Text"/>
          <w:rFonts w:asciiTheme="minorEastAsia" w:eastAsiaTheme="minorEastAsia"/>
          <w:sz w:val="21"/>
        </w:rPr>
        <w:t>李珏曰︰</w:t>
      </w:r>
      <w:r w:rsidR="000F1B0C">
        <w:rPr>
          <w:rStyle w:val="01Text"/>
          <w:rFonts w:asciiTheme="minorEastAsia" w:eastAsiaTheme="minorEastAsia"/>
          <w:sz w:val="21"/>
        </w:rPr>
        <w:t>「</w:t>
      </w:r>
      <w:r w:rsidR="00934453" w:rsidRPr="00101E55">
        <w:rPr>
          <w:rStyle w:val="01Text"/>
          <w:rFonts w:asciiTheme="minorEastAsia" w:eastAsiaTheme="minorEastAsia"/>
          <w:sz w:val="21"/>
        </w:rPr>
        <w:t>太子位已定，豈得中變！</w:t>
      </w:r>
      <w:r w:rsidR="000F1B0C">
        <w:rPr>
          <w:rStyle w:val="01Text"/>
          <w:rFonts w:asciiTheme="minorEastAsia" w:eastAsiaTheme="minorEastAsia"/>
          <w:sz w:val="21"/>
        </w:rPr>
        <w:t>」</w:t>
      </w:r>
      <w:r w:rsidR="00934453" w:rsidRPr="00101E55">
        <w:rPr>
          <w:rStyle w:val="01Text"/>
          <w:rFonts w:asciiTheme="minorEastAsia" w:eastAsiaTheme="minorEastAsia"/>
          <w:sz w:val="21"/>
        </w:rPr>
        <w:t>士良、弘志遂矯詔立瀍為太弟。</w:t>
      </w:r>
      <w:r w:rsidR="00934453" w:rsidRPr="001221B9">
        <w:rPr>
          <w:rFonts w:asciiTheme="minorEastAsia" w:eastAsiaTheme="minorEastAsia"/>
        </w:rPr>
        <w:t>考異曰︰唐闕史曰︰</w:t>
      </w:r>
      <w:r w:rsidR="000F1B0C">
        <w:rPr>
          <w:rFonts w:asciiTheme="minorEastAsia" w:eastAsiaTheme="minorEastAsia"/>
        </w:rPr>
        <w:t>「</w:t>
      </w:r>
      <w:r w:rsidR="00934453" w:rsidRPr="001221B9">
        <w:rPr>
          <w:rFonts w:asciiTheme="minorEastAsia" w:eastAsiaTheme="minorEastAsia"/>
        </w:rPr>
        <w:t>武宗皇帝王夫人者，燕趙倡女也，武宗為潁王，獲愛幸。文宗於十六宅西別建安王溶、潁王瀍院，上數幸其中，縱酒如家人禮。及文宗晏駕，後宮無子，所立敬宗男陳王，年幼且病，未任軍國事。中貴主禁掖者，以安王大行親弟，旣賢且長，遂起左、右神策軍及飛龍、羽林、驍騎數千衆，卽藩邸奉迎安王。中貴遙呼曰︰</w:t>
      </w:r>
      <w:r w:rsidR="000F1B0C">
        <w:rPr>
          <w:rFonts w:asciiTheme="minorEastAsia" w:eastAsiaTheme="minorEastAsia"/>
        </w:rPr>
        <w:t>『</w:t>
      </w:r>
      <w:r w:rsidR="00934453" w:rsidRPr="001221B9">
        <w:rPr>
          <w:rFonts w:asciiTheme="minorEastAsia" w:eastAsiaTheme="minorEastAsia"/>
        </w:rPr>
        <w:t>迎大者！迎大者！</w:t>
      </w:r>
      <w:r w:rsidR="000F1B0C">
        <w:rPr>
          <w:rFonts w:asciiTheme="minorEastAsia" w:eastAsiaTheme="minorEastAsia"/>
        </w:rPr>
        <w:t>』</w:t>
      </w:r>
      <w:r w:rsidR="00934453" w:rsidRPr="001221B9">
        <w:rPr>
          <w:rFonts w:asciiTheme="minorEastAsia" w:eastAsiaTheme="minorEastAsia"/>
        </w:rPr>
        <w:t>如是者數四，意以安王為兄，卽大者也。及兵仗至二王宅首，兵士相語曰︰</w:t>
      </w:r>
      <w:r w:rsidR="000F1B0C">
        <w:rPr>
          <w:rFonts w:asciiTheme="minorEastAsia" w:eastAsiaTheme="minorEastAsia"/>
        </w:rPr>
        <w:t>『</w:t>
      </w:r>
      <w:r w:rsidR="00934453" w:rsidRPr="001221B9">
        <w:rPr>
          <w:rFonts w:asciiTheme="minorEastAsia" w:eastAsiaTheme="minorEastAsia"/>
        </w:rPr>
        <w:t>奉命迎大者，不知安、潁孰為大者？</w:t>
      </w:r>
      <w:r w:rsidR="000F1B0C">
        <w:rPr>
          <w:rFonts w:asciiTheme="minorEastAsia" w:eastAsiaTheme="minorEastAsia"/>
        </w:rPr>
        <w:t>』</w:t>
      </w:r>
      <w:r w:rsidR="00934453" w:rsidRPr="001221B9">
        <w:rPr>
          <w:rFonts w:asciiTheme="minorEastAsia" w:eastAsiaTheme="minorEastAsia"/>
        </w:rPr>
        <w:t>王夫人竊聞之，擁髻褰裙走出，矯言曰︰</w:t>
      </w:r>
      <w:r w:rsidR="000F1B0C">
        <w:rPr>
          <w:rFonts w:asciiTheme="minorEastAsia" w:eastAsiaTheme="minorEastAsia"/>
        </w:rPr>
        <w:t>『</w:t>
      </w:r>
      <w:r w:rsidR="00934453" w:rsidRPr="001221B9">
        <w:rPr>
          <w:rFonts w:asciiTheme="minorEastAsia" w:eastAsiaTheme="minorEastAsia"/>
        </w:rPr>
        <w:t>大者潁王也。大家左右以王魁梧頎長，皆呼為大王，且與中尉有死生之契，汝曹或誤，必赤族矣！</w:t>
      </w:r>
      <w:r w:rsidR="000F1B0C">
        <w:rPr>
          <w:rFonts w:asciiTheme="minorEastAsia" w:eastAsiaTheme="minorEastAsia"/>
        </w:rPr>
        <w:t>』</w:t>
      </w:r>
      <w:r w:rsidR="00934453" w:rsidRPr="001221B9">
        <w:rPr>
          <w:rFonts w:asciiTheme="minorEastAsia" w:eastAsiaTheme="minorEastAsia"/>
        </w:rPr>
        <w:t>時安王心云其次第合立，志少疑懦，懼未敢出。潁王神氣抑揚，隱于屛間，夫人自後聳出之。衆惑其語，遂扶上馬，戈甲霜擁，前至少陽院。諸中貴知已誤，無敢出言者，遂羅拜馬前，連呼萬歲。尋下詔，以潁王瀍立為皇太弟，權句當軍國事。</w:t>
      </w:r>
      <w:r w:rsidR="000F1B0C">
        <w:rPr>
          <w:rFonts w:asciiTheme="minorEastAsia" w:eastAsiaTheme="minorEastAsia"/>
        </w:rPr>
        <w:t>」</w:t>
      </w:r>
      <w:r w:rsidR="00934453" w:rsidRPr="001221B9">
        <w:rPr>
          <w:rFonts w:asciiTheme="minorEastAsia" w:eastAsiaTheme="minorEastAsia"/>
        </w:rPr>
        <w:t>新后妃傳曰︰</w:t>
      </w:r>
      <w:r w:rsidR="000F1B0C">
        <w:rPr>
          <w:rFonts w:asciiTheme="minorEastAsia" w:eastAsiaTheme="minorEastAsia"/>
        </w:rPr>
        <w:t>「</w:t>
      </w:r>
      <w:r w:rsidR="00934453" w:rsidRPr="001221B9">
        <w:rPr>
          <w:rFonts w:asciiTheme="minorEastAsia" w:eastAsiaTheme="minorEastAsia"/>
        </w:rPr>
        <w:t>武宗賢妃王氏，開成末，王嗣帝位，妃陰為助畫，故進號才人。</w:t>
      </w:r>
      <w:r w:rsidR="000F1B0C">
        <w:rPr>
          <w:rFonts w:asciiTheme="minorEastAsia" w:eastAsiaTheme="minorEastAsia"/>
        </w:rPr>
        <w:t>」</w:t>
      </w:r>
      <w:r w:rsidR="00934453" w:rsidRPr="001221B9">
        <w:rPr>
          <w:rFonts w:asciiTheme="minorEastAsia" w:eastAsiaTheme="minorEastAsia"/>
        </w:rPr>
        <w:t>蓋亦取於闕史也。按立嗣大事，豈容繆誤！闕史難信，今不取，從文宗、武宗實錄。</w:t>
      </w:r>
      <w:r w:rsidR="00934453" w:rsidRPr="00101E55">
        <w:rPr>
          <w:rStyle w:val="01Text"/>
          <w:rFonts w:asciiTheme="minorEastAsia" w:eastAsiaTheme="minorEastAsia"/>
          <w:sz w:val="21"/>
        </w:rPr>
        <w:t>是日，士良、弘志將兵詣十六宅，迎潁王至少陽院，百官謁見於思賢殿。瀍沈毅有斷，喜慍不形於色。</w:t>
      </w:r>
      <w:r w:rsidR="00934453" w:rsidRPr="001221B9">
        <w:rPr>
          <w:rFonts w:asciiTheme="minorEastAsia" w:eastAsiaTheme="minorEastAsia"/>
        </w:rPr>
        <w:t>見，賢遍翻。沈，持林翻。斷，丁亂翻。慍，於問翻。</w:t>
      </w:r>
      <w:r w:rsidR="00934453" w:rsidRPr="00101E55">
        <w:rPr>
          <w:rStyle w:val="01Text"/>
          <w:rFonts w:asciiTheme="minorEastAsia" w:eastAsiaTheme="minorEastAsia"/>
          <w:sz w:val="21"/>
        </w:rPr>
        <w:t>與安王溶皆素為上所厚，異於諸王。</w:t>
      </w:r>
    </w:p>
    <w:p w:rsidR="00934453" w:rsidRPr="001221B9" w:rsidRDefault="00934453" w:rsidP="00DF5A42">
      <w:pPr>
        <w:rPr>
          <w:rFonts w:asciiTheme="minorEastAsia"/>
        </w:rPr>
      </w:pPr>
      <w:r w:rsidRPr="001221B9">
        <w:rPr>
          <w:rFonts w:asciiTheme="minorEastAsia"/>
        </w:rPr>
        <w:t>辛巳，上崩于太和殿。</w:t>
      </w:r>
      <w:r w:rsidRPr="001221B9">
        <w:rPr>
          <w:rStyle w:val="00Text"/>
          <w:rFonts w:asciiTheme="minorEastAsia"/>
        </w:rPr>
        <w:t>年三十三。</w:t>
      </w:r>
      <w:r w:rsidRPr="001221B9">
        <w:rPr>
          <w:rFonts w:asciiTheme="minorEastAsia"/>
        </w:rPr>
        <w:t>以楊嗣復攝冢宰。</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癸未，仇士良說太弟賜楊賢妃、安王溶、陳王成美死。</w:t>
      </w:r>
      <w:r w:rsidRPr="001221B9">
        <w:rPr>
          <w:rFonts w:asciiTheme="minorEastAsia" w:eastAsiaTheme="minorEastAsia"/>
        </w:rPr>
        <w:t>說，式芮翻。考異曰︰舊傳曰︰</w:t>
      </w:r>
      <w:r w:rsidR="000F1B0C">
        <w:rPr>
          <w:rFonts w:asciiTheme="minorEastAsia" w:eastAsiaTheme="minorEastAsia"/>
        </w:rPr>
        <w:t>「</w:t>
      </w:r>
      <w:r w:rsidRPr="001221B9">
        <w:rPr>
          <w:rFonts w:asciiTheme="minorEastAsia" w:eastAsiaTheme="minorEastAsia"/>
        </w:rPr>
        <w:t>安王溶，穆宗第八子，母楊賢妃。武宗卽位，李德裕秉政。或告文宗崩時，楊嗣復以與賢妃宗家，欲立安王為嗣，故王受禍，復貶官。</w:t>
      </w:r>
      <w:r w:rsidR="000F1B0C">
        <w:rPr>
          <w:rFonts w:asciiTheme="minorEastAsia" w:eastAsiaTheme="minorEastAsia"/>
        </w:rPr>
        <w:t>」</w:t>
      </w:r>
      <w:r w:rsidRPr="001221B9">
        <w:rPr>
          <w:rFonts w:asciiTheme="minorEastAsia" w:eastAsiaTheme="minorEastAsia"/>
        </w:rPr>
        <w:t>按是時德裕未入相。今從武宗實錄。</w:t>
      </w:r>
      <w:r w:rsidRPr="00101E55">
        <w:rPr>
          <w:rStyle w:val="01Text"/>
          <w:rFonts w:asciiTheme="minorEastAsia" w:eastAsiaTheme="minorEastAsia"/>
          <w:sz w:val="21"/>
        </w:rPr>
        <w:t>敕大行以十四日殯，成服。</w:t>
      </w:r>
      <w:r w:rsidRPr="001221B9">
        <w:rPr>
          <w:rFonts w:asciiTheme="minorEastAsia" w:eastAsiaTheme="minorEastAsia"/>
        </w:rPr>
        <w:t>考異曰︰武宗實錄︰裴夷直上言，</w:t>
      </w:r>
      <w:r w:rsidR="000F1B0C">
        <w:rPr>
          <w:rFonts w:asciiTheme="minorEastAsia" w:eastAsiaTheme="minorEastAsia"/>
        </w:rPr>
        <w:t>「</w:t>
      </w:r>
      <w:r w:rsidRPr="001221B9">
        <w:rPr>
          <w:rFonts w:asciiTheme="minorEastAsia" w:eastAsiaTheme="minorEastAsia"/>
        </w:rPr>
        <w:t>伏見二日敕，今有司以今月十四日攢斂成服。</w:t>
      </w:r>
      <w:r w:rsidR="000F1B0C">
        <w:rPr>
          <w:rFonts w:asciiTheme="minorEastAsia" w:eastAsiaTheme="minorEastAsia"/>
        </w:rPr>
        <w:t>」</w:t>
      </w:r>
      <w:r w:rsidRPr="001221B9">
        <w:rPr>
          <w:rFonts w:asciiTheme="minorEastAsia" w:eastAsiaTheme="minorEastAsia"/>
        </w:rPr>
        <w:t>按文宗以四日崩，豈得二日遽有此敕！必誤也。</w:t>
      </w:r>
      <w:r w:rsidRPr="00101E55">
        <w:rPr>
          <w:rStyle w:val="01Text"/>
          <w:rFonts w:asciiTheme="minorEastAsia" w:eastAsiaTheme="minorEastAsia"/>
          <w:sz w:val="21"/>
        </w:rPr>
        <w:t>諫議大夫裴夷直上言期日太遠，不聽。時仇士良等追怨文宗，</w:t>
      </w:r>
      <w:r w:rsidRPr="001221B9">
        <w:rPr>
          <w:rFonts w:asciiTheme="minorEastAsia" w:eastAsiaTheme="minorEastAsia"/>
        </w:rPr>
        <w:t>以甘露之事也。</w:t>
      </w:r>
      <w:r w:rsidRPr="00101E55">
        <w:rPr>
          <w:rStyle w:val="01Text"/>
          <w:rFonts w:asciiTheme="minorEastAsia" w:eastAsiaTheme="minorEastAsia"/>
          <w:sz w:val="21"/>
        </w:rPr>
        <w:t>凡樂工及內侍得幸於文宗者，誅貶相繼。夷直復上言︰</w:t>
      </w:r>
      <w:r w:rsidR="000F1B0C">
        <w:rPr>
          <w:rStyle w:val="01Text"/>
          <w:rFonts w:asciiTheme="minorEastAsia" w:eastAsiaTheme="minorEastAsia"/>
          <w:sz w:val="21"/>
        </w:rPr>
        <w:t>「</w:t>
      </w:r>
      <w:r w:rsidRPr="00101E55">
        <w:rPr>
          <w:rStyle w:val="01Text"/>
          <w:rFonts w:asciiTheme="minorEastAsia" w:eastAsiaTheme="minorEastAsia"/>
          <w:sz w:val="21"/>
        </w:rPr>
        <w:t>陛下自藩維繼統，是宜儼然在疚，</w:t>
      </w:r>
      <w:r w:rsidRPr="001221B9">
        <w:rPr>
          <w:rFonts w:asciiTheme="minorEastAsia" w:eastAsiaTheme="minorEastAsia"/>
        </w:rPr>
        <w:t>記</w:t>
      </w:r>
      <w:r w:rsidRPr="001221B9">
        <w:rPr>
          <w:rFonts w:asciiTheme="minorEastAsia" w:eastAsiaTheme="minorEastAsia"/>
        </w:rPr>
        <w:t>·</w:t>
      </w:r>
      <w:r w:rsidRPr="001221B9">
        <w:rPr>
          <w:rFonts w:asciiTheme="minorEastAsia" w:eastAsiaTheme="minorEastAsia"/>
        </w:rPr>
        <w:t>檀弓︰秦穆公弔公子重耳曰︰</w:t>
      </w:r>
      <w:r w:rsidR="000F1B0C">
        <w:rPr>
          <w:rFonts w:asciiTheme="minorEastAsia" w:eastAsiaTheme="minorEastAsia"/>
        </w:rPr>
        <w:t>「</w:t>
      </w:r>
      <w:r w:rsidRPr="001221B9">
        <w:rPr>
          <w:rFonts w:asciiTheme="minorEastAsia" w:eastAsiaTheme="minorEastAsia"/>
        </w:rPr>
        <w:t>儼然在憂服之中。</w:t>
      </w:r>
      <w:r w:rsidR="000F1B0C">
        <w:rPr>
          <w:rFonts w:asciiTheme="minorEastAsia" w:eastAsiaTheme="minorEastAsia"/>
        </w:rPr>
        <w:t>」</w:t>
      </w:r>
      <w:r w:rsidRPr="001221B9">
        <w:rPr>
          <w:rFonts w:asciiTheme="minorEastAsia" w:eastAsiaTheme="minorEastAsia"/>
        </w:rPr>
        <w:t>詩︰閔予小子，嬛嬛在疚。註︰疚，病也；在憂病之中。復，扶又翻。</w:t>
      </w:r>
      <w:r w:rsidRPr="00101E55">
        <w:rPr>
          <w:rStyle w:val="01Text"/>
          <w:rFonts w:asciiTheme="minorEastAsia" w:eastAsiaTheme="minorEastAsia"/>
          <w:sz w:val="21"/>
        </w:rPr>
        <w:t>以哀慕為心，速行喪禮，早議大政，以慰天下。而未及數日，屢誅戮先帝近臣，驚率土之視聽，傷先帝之神靈，人情何瞻！國體至重，若使此輩無罪，固不可刑；若其有罪，彼已在天網之內，無所逃伏，旬日之外行之何晚！</w:t>
      </w:r>
      <w:r w:rsidR="000F1B0C">
        <w:rPr>
          <w:rStyle w:val="01Text"/>
          <w:rFonts w:asciiTheme="minorEastAsia" w:eastAsiaTheme="minorEastAsia"/>
          <w:sz w:val="21"/>
        </w:rPr>
        <w:t>」</w:t>
      </w:r>
      <w:r w:rsidRPr="00101E55">
        <w:rPr>
          <w:rStyle w:val="01Text"/>
          <w:rFonts w:asciiTheme="minorEastAsia" w:eastAsiaTheme="minorEastAsia"/>
          <w:sz w:val="21"/>
        </w:rPr>
        <w:t>不聽。</w:t>
      </w:r>
    </w:p>
    <w:p w:rsidR="00934453" w:rsidRPr="001221B9" w:rsidRDefault="00934453" w:rsidP="00DF5A42">
      <w:pPr>
        <w:rPr>
          <w:rFonts w:asciiTheme="minorEastAsia"/>
        </w:rPr>
      </w:pPr>
      <w:r w:rsidRPr="001221B9">
        <w:rPr>
          <w:rFonts w:asciiTheme="minorEastAsia"/>
        </w:rPr>
        <w:t>辛卯，文宗始大斂。</w:t>
      </w:r>
      <w:r w:rsidRPr="001221B9">
        <w:rPr>
          <w:rStyle w:val="00Text"/>
          <w:rFonts w:asciiTheme="minorEastAsia"/>
        </w:rPr>
        <w:t>大行十一日而始大斂，非禮也。斂，力贍翻。</w:t>
      </w:r>
      <w:r w:rsidRPr="001221B9">
        <w:rPr>
          <w:rFonts w:asciiTheme="minorEastAsia"/>
        </w:rPr>
        <w:t>武宗卽位。甲午，追尊上母韋妃為皇太后。</w:t>
      </w:r>
    </w:p>
    <w:p w:rsidR="00934453" w:rsidRPr="001221B9" w:rsidRDefault="00934453" w:rsidP="00DF5A42">
      <w:pPr>
        <w:rPr>
          <w:rFonts w:asciiTheme="minorEastAsia"/>
        </w:rPr>
      </w:pPr>
      <w:r w:rsidRPr="001221B9">
        <w:rPr>
          <w:rFonts w:asciiTheme="minorEastAsia"/>
        </w:rPr>
        <w:t>二月，乙卯，赦天下。</w:t>
      </w:r>
    </w:p>
    <w:p w:rsidR="00934453" w:rsidRPr="001221B9" w:rsidRDefault="00934453" w:rsidP="00DF5A42">
      <w:pPr>
        <w:rPr>
          <w:rFonts w:asciiTheme="minorEastAsia"/>
        </w:rPr>
      </w:pPr>
      <w:r w:rsidRPr="001221B9">
        <w:rPr>
          <w:rFonts w:asciiTheme="minorEastAsia"/>
        </w:rPr>
        <w:t>丙寅，諡韋太后曰宣懿。</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夏，五月，己卯，門下侍郞、同平章事楊嗣復罷為吏部尚書，以刑部尚書崔珙同平章事兼鹽鐵轉運使。</w:t>
      </w:r>
      <w:r w:rsidR="00934453" w:rsidRPr="001221B9">
        <w:rPr>
          <w:rStyle w:val="00Text"/>
          <w:rFonts w:asciiTheme="minorEastAsia"/>
        </w:rPr>
        <w:t>珙，居竦翻。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秋，八月，壬戌，葬元聖昭獻孝皇帝于章陵，</w:t>
      </w:r>
      <w:r w:rsidR="00934453" w:rsidRPr="001221B9">
        <w:rPr>
          <w:rStyle w:val="00Text"/>
          <w:rFonts w:asciiTheme="minorEastAsia"/>
        </w:rPr>
        <w:t>章陵在京兆富平縣西北二十里。</w:t>
      </w:r>
      <w:r w:rsidR="00934453" w:rsidRPr="001221B9">
        <w:rPr>
          <w:rFonts w:asciiTheme="minorEastAsia"/>
        </w:rPr>
        <w:t>廟號文宗。</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庚午，門下侍郞、同平章事李珏坐為山陵使龍輴陷，</w:t>
      </w:r>
      <w:r w:rsidR="00934453" w:rsidRPr="001221B9">
        <w:rPr>
          <w:rStyle w:val="00Text"/>
          <w:rFonts w:asciiTheme="minorEastAsia"/>
        </w:rPr>
        <w:t>輴，敕倫翻。記︰天子龍輴。輴，載柩車也，畫龍於轅。</w:t>
      </w:r>
      <w:r w:rsidR="00934453" w:rsidRPr="001221B9">
        <w:rPr>
          <w:rFonts w:asciiTheme="minorEastAsia"/>
        </w:rPr>
        <w:t>罷為太常卿。貶京兆尹敬昕為郴州司馬。</w:t>
      </w:r>
      <w:r w:rsidR="00934453" w:rsidRPr="001221B9">
        <w:rPr>
          <w:rStyle w:val="00Text"/>
          <w:rFonts w:asciiTheme="minorEastAsia"/>
        </w:rPr>
        <w:t>郴，丑林翻。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義武軍亂，逐節度使陳君賞。君賞募勇士數百人，復入軍城，誅亂者。</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初，上之立非宰相意，故楊嗣復、李珏相繼罷去，召淮南節度使李德裕入朝；九月，甲戌朔，至京師，丁丑，以德裕為門下侍郞、同平章事。</w:t>
      </w:r>
    </w:p>
    <w:p w:rsidR="00934453" w:rsidRPr="001221B9" w:rsidRDefault="00934453" w:rsidP="00DF5A42">
      <w:pPr>
        <w:rPr>
          <w:rFonts w:asciiTheme="minorEastAsia"/>
        </w:rPr>
      </w:pPr>
      <w:r w:rsidRPr="001221B9">
        <w:rPr>
          <w:rFonts w:asciiTheme="minorEastAsia"/>
        </w:rPr>
        <w:t>庚辰，德裕入謝，言於上曰︰</w:t>
      </w:r>
      <w:r w:rsidR="000F1B0C">
        <w:rPr>
          <w:rFonts w:asciiTheme="minorEastAsia"/>
        </w:rPr>
        <w:t>「</w:t>
      </w:r>
      <w:r w:rsidRPr="001221B9">
        <w:rPr>
          <w:rFonts w:asciiTheme="minorEastAsia"/>
        </w:rPr>
        <w:t>致理之要，</w:t>
      </w:r>
      <w:r w:rsidRPr="001221B9">
        <w:rPr>
          <w:rStyle w:val="00Text"/>
          <w:rFonts w:asciiTheme="minorEastAsia"/>
        </w:rPr>
        <w:t>致理，猶言致治也。</w:t>
      </w:r>
      <w:r w:rsidRPr="001221B9">
        <w:rPr>
          <w:rFonts w:asciiTheme="minorEastAsia"/>
        </w:rPr>
        <w:t>在於辯羣臣之邪正。夫邪正二者，勢不相容，正人指邪人為邪，邪人亦指正人為邪，人主辯之甚難。臣以為正人如松柏，特立不倚；邪人如藤蘿，非附他物不能自起。故正人一心事君，而邪人競為朋黨。先帝深知朋黨之患，然所用卒皆朋黨之人，</w:t>
      </w:r>
      <w:r w:rsidRPr="001221B9">
        <w:rPr>
          <w:rStyle w:val="00Text"/>
          <w:rFonts w:asciiTheme="minorEastAsia"/>
        </w:rPr>
        <w:t>卒，子恤翻。</w:t>
      </w:r>
      <w:r w:rsidRPr="001221B9">
        <w:rPr>
          <w:rFonts w:asciiTheme="minorEastAsia"/>
        </w:rPr>
        <w:t>良由執心不定，故奸人得乘間而入也。</w:t>
      </w:r>
      <w:r w:rsidRPr="001221B9">
        <w:rPr>
          <w:rStyle w:val="00Text"/>
          <w:rFonts w:asciiTheme="minorEastAsia"/>
        </w:rPr>
        <w:t>間，古莧翻；下疑間同。</w:t>
      </w:r>
      <w:r w:rsidRPr="001221B9">
        <w:rPr>
          <w:rFonts w:asciiTheme="minorEastAsia"/>
        </w:rPr>
        <w:t>夫宰相不能人人忠良，或為欺罔，主心始疑；於是旁詢小臣以察執政。如德宗末年，所聽任者惟裴延齡輩，宰相署敕而已，此政事所以日亂也。陛下誠能愼擇賢才以為宰相，有奸罔者立黜去，</w:t>
      </w:r>
      <w:r w:rsidRPr="001221B9">
        <w:rPr>
          <w:rStyle w:val="00Text"/>
          <w:rFonts w:asciiTheme="minorEastAsia"/>
        </w:rPr>
        <w:t>去，羌呂翻。</w:t>
      </w:r>
      <w:r w:rsidRPr="001221B9">
        <w:rPr>
          <w:rFonts w:asciiTheme="minorEastAsia"/>
        </w:rPr>
        <w:t>常令政事皆出中書，推心委任，堅定不移，則天下何憂不理哉！</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先帝於大臣好為形跡，</w:t>
      </w:r>
      <w:r w:rsidRPr="001221B9">
        <w:rPr>
          <w:rStyle w:val="00Text"/>
          <w:rFonts w:asciiTheme="minorEastAsia"/>
        </w:rPr>
        <w:t>好，呼到翻。</w:t>
      </w:r>
      <w:r w:rsidRPr="001221B9">
        <w:rPr>
          <w:rFonts w:asciiTheme="minorEastAsia"/>
        </w:rPr>
        <w:t>小過皆含容不言，日累月積，</w:t>
      </w:r>
      <w:r w:rsidRPr="001221B9">
        <w:rPr>
          <w:rStyle w:val="00Text"/>
          <w:rFonts w:asciiTheme="minorEastAsia"/>
        </w:rPr>
        <w:t>累，魯水翻。</w:t>
      </w:r>
      <w:r w:rsidRPr="001221B9">
        <w:rPr>
          <w:rFonts w:asciiTheme="minorEastAsia"/>
        </w:rPr>
        <w:t>以至禍敗。茲事大誤，願陛下以為戒！臣等有罪，陛下當面詰之。</w:t>
      </w:r>
      <w:r w:rsidRPr="001221B9">
        <w:rPr>
          <w:rStyle w:val="00Text"/>
          <w:rFonts w:asciiTheme="minorEastAsia"/>
        </w:rPr>
        <w:t>詰，起吉翻。</w:t>
      </w:r>
      <w:r w:rsidRPr="001221B9">
        <w:rPr>
          <w:rFonts w:asciiTheme="minorEastAsia"/>
        </w:rPr>
        <w:t>事茍無實，得以辯明；若其有實，辭理自窮。小過則容其悛改，</w:t>
      </w:r>
      <w:r w:rsidRPr="001221B9">
        <w:rPr>
          <w:rStyle w:val="00Text"/>
          <w:rFonts w:asciiTheme="minorEastAsia"/>
        </w:rPr>
        <w:t>悛，丑緣翻。</w:t>
      </w:r>
      <w:r w:rsidRPr="001221B9">
        <w:rPr>
          <w:rFonts w:asciiTheme="minorEastAsia"/>
        </w:rPr>
        <w:t>大罪則加之誅譴，如此，君臣之際無疑間矣。</w:t>
      </w:r>
      <w:r w:rsidR="000F1B0C">
        <w:rPr>
          <w:rFonts w:asciiTheme="minorEastAsia"/>
        </w:rPr>
        <w:t>」</w:t>
      </w:r>
      <w:r w:rsidRPr="001221B9">
        <w:rPr>
          <w:rFonts w:asciiTheme="minorEastAsia"/>
        </w:rPr>
        <w:t>上嘉納之。</w:t>
      </w:r>
    </w:p>
    <w:p w:rsidR="00934453" w:rsidRPr="001221B9" w:rsidRDefault="00934453" w:rsidP="00DF5A42">
      <w:pPr>
        <w:rPr>
          <w:rFonts w:asciiTheme="minorEastAsia"/>
        </w:rPr>
      </w:pPr>
      <w:r w:rsidRPr="001221B9">
        <w:rPr>
          <w:rFonts w:asciiTheme="minorEastAsia"/>
        </w:rPr>
        <w:t>初，德裕在淮南，敕召監軍楊欽義，人皆言必知樞密，德裕待之無加禮，欽義心銜之。一旦，獨延欽義，置酒中堂，情禮極厚；陳珍玩數牀，罷酒，皆以贈之，欽義大喜過望。行至汴州，敕復還淮南，</w:t>
      </w:r>
      <w:r w:rsidRPr="001221B9">
        <w:rPr>
          <w:rStyle w:val="00Text"/>
          <w:rFonts w:asciiTheme="minorEastAsia"/>
        </w:rPr>
        <w:t>復，扶又翻。</w:t>
      </w:r>
      <w:r w:rsidRPr="001221B9">
        <w:rPr>
          <w:rFonts w:asciiTheme="minorEastAsia"/>
        </w:rPr>
        <w:t>欽義盡以所餉歸之。德裕曰︰</w:t>
      </w:r>
      <w:r w:rsidR="000F1B0C">
        <w:rPr>
          <w:rFonts w:asciiTheme="minorEastAsia"/>
        </w:rPr>
        <w:t>「</w:t>
      </w:r>
      <w:r w:rsidRPr="001221B9">
        <w:rPr>
          <w:rFonts w:asciiTheme="minorEastAsia"/>
        </w:rPr>
        <w:t>此何直！</w:t>
      </w:r>
      <w:r w:rsidR="000F1B0C">
        <w:rPr>
          <w:rFonts w:asciiTheme="minorEastAsia"/>
        </w:rPr>
        <w:t>」</w:t>
      </w:r>
      <w:r w:rsidRPr="001221B9">
        <w:rPr>
          <w:rStyle w:val="00Text"/>
          <w:rFonts w:asciiTheme="minorEastAsia"/>
        </w:rPr>
        <w:t>言此物所直能幾何也。</w:t>
      </w:r>
      <w:r w:rsidRPr="001221B9">
        <w:rPr>
          <w:rFonts w:asciiTheme="minorEastAsia"/>
        </w:rPr>
        <w:t>卒以與之。</w:t>
      </w:r>
      <w:r w:rsidRPr="001221B9">
        <w:rPr>
          <w:rStyle w:val="00Text"/>
          <w:rFonts w:asciiTheme="minorEastAsia"/>
        </w:rPr>
        <w:t>卒，子恤翻。</w:t>
      </w:r>
      <w:r w:rsidRPr="001221B9">
        <w:rPr>
          <w:rFonts w:asciiTheme="minorEastAsia"/>
        </w:rPr>
        <w:t>其後欽義竟知樞密；德裕柄用，欽義頗有力焉。</w:t>
      </w:r>
      <w:r w:rsidRPr="001221B9">
        <w:rPr>
          <w:rStyle w:val="00Text"/>
          <w:rFonts w:asciiTheme="minorEastAsia"/>
        </w:rPr>
        <w:t>史言李德裕亦不免由宦官以入相。</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初，伊吾之西，焉耆之北，有黠戛斯部落，</w:t>
      </w:r>
      <w:r w:rsidR="00934453" w:rsidRPr="001221B9">
        <w:rPr>
          <w:rStyle w:val="00Text"/>
          <w:rFonts w:asciiTheme="minorEastAsia"/>
        </w:rPr>
        <w:t>黠，下八翻。戛，訖黠翻。</w:t>
      </w:r>
      <w:r w:rsidR="00934453" w:rsidRPr="001221B9">
        <w:rPr>
          <w:rFonts w:asciiTheme="minorEastAsia"/>
        </w:rPr>
        <w:t>卽古之堅昆，唐初結骨也，後更號黠戛斯，</w:t>
      </w:r>
      <w:r w:rsidR="00934453" w:rsidRPr="001221B9">
        <w:rPr>
          <w:rStyle w:val="00Text"/>
          <w:rFonts w:asciiTheme="minorEastAsia"/>
        </w:rPr>
        <w:t>結骨入貢，見二百九十八卷太宗貞觀二十二年。考異曰︰李德裕會昌一品集安撫回鶻制作</w:t>
      </w:r>
      <w:r w:rsidR="000F1B0C">
        <w:rPr>
          <w:rStyle w:val="00Text"/>
          <w:rFonts w:asciiTheme="minorEastAsia"/>
        </w:rPr>
        <w:t>「</w:t>
      </w:r>
      <w:r w:rsidR="00934453" w:rsidRPr="001221B9">
        <w:rPr>
          <w:rStyle w:val="00Text"/>
          <w:rFonts w:asciiTheme="minorEastAsia"/>
        </w:rPr>
        <w:t>紇吃斯</w:t>
      </w:r>
      <w:r w:rsidR="000F1B0C">
        <w:rPr>
          <w:rStyle w:val="00Text"/>
          <w:rFonts w:asciiTheme="minorEastAsia"/>
        </w:rPr>
        <w:t>」</w:t>
      </w:r>
      <w:r w:rsidR="00934453" w:rsidRPr="001221B9">
        <w:rPr>
          <w:rStyle w:val="00Text"/>
          <w:rFonts w:asciiTheme="minorEastAsia"/>
        </w:rPr>
        <w:t>，又作</w:t>
      </w:r>
      <w:r w:rsidR="000F1B0C">
        <w:rPr>
          <w:rStyle w:val="00Text"/>
          <w:rFonts w:asciiTheme="minorEastAsia"/>
        </w:rPr>
        <w:t>「</w:t>
      </w:r>
      <w:r w:rsidR="00934453" w:rsidRPr="001221B9">
        <w:rPr>
          <w:rStyle w:val="00Text"/>
          <w:rFonts w:asciiTheme="minorEastAsia"/>
        </w:rPr>
        <w:t>紇扢斯</w:t>
      </w:r>
      <w:r w:rsidR="000F1B0C">
        <w:rPr>
          <w:rStyle w:val="00Text"/>
          <w:rFonts w:asciiTheme="minorEastAsia"/>
        </w:rPr>
        <w:t>」</w:t>
      </w:r>
      <w:r w:rsidR="00934453" w:rsidRPr="001221B9">
        <w:rPr>
          <w:rStyle w:val="00Text"/>
          <w:rFonts w:asciiTheme="minorEastAsia"/>
        </w:rPr>
        <w:t>。今從德裕會昌伐叛記、杜牧集、新、舊傳、實錄。</w:t>
      </w:r>
      <w:r w:rsidR="00934453" w:rsidRPr="001221B9">
        <w:rPr>
          <w:rFonts w:asciiTheme="minorEastAsia"/>
        </w:rPr>
        <w:t>乾元中為回鶻所破，自是隔閡不通中國。</w:t>
      </w:r>
      <w:r w:rsidR="00934453" w:rsidRPr="001221B9">
        <w:rPr>
          <w:rStyle w:val="00Text"/>
          <w:rFonts w:asciiTheme="minorEastAsia"/>
        </w:rPr>
        <w:t>閡，牛代翻。</w:t>
      </w:r>
      <w:r w:rsidR="00934453" w:rsidRPr="001221B9">
        <w:rPr>
          <w:rFonts w:asciiTheme="minorEastAsia"/>
        </w:rPr>
        <w:t>其君長曰阿熱，建牙青山，去回鶻牙，橐駝行四十日。</w:t>
      </w:r>
      <w:r w:rsidR="00934453" w:rsidRPr="001221B9">
        <w:rPr>
          <w:rStyle w:val="00Text"/>
          <w:rFonts w:asciiTheme="minorEastAsia"/>
        </w:rPr>
        <w:t>青山在劍河西。</w:t>
      </w:r>
      <w:r w:rsidR="00934453" w:rsidRPr="001221B9">
        <w:rPr>
          <w:rFonts w:asciiTheme="minorEastAsia"/>
        </w:rPr>
        <w:t>其人悍勇，</w:t>
      </w:r>
      <w:r w:rsidR="00934453" w:rsidRPr="001221B9">
        <w:rPr>
          <w:rStyle w:val="00Text"/>
          <w:rFonts w:asciiTheme="minorEastAsia"/>
        </w:rPr>
        <w:t>悍，戶罕翻，又侯旰翻。</w:t>
      </w:r>
      <w:r w:rsidR="00934453" w:rsidRPr="001221B9">
        <w:rPr>
          <w:rFonts w:asciiTheme="minorEastAsia"/>
        </w:rPr>
        <w:t>吐蕃、回鶻常賂遺之，</w:t>
      </w:r>
      <w:r w:rsidR="00934453" w:rsidRPr="001221B9">
        <w:rPr>
          <w:rStyle w:val="00Text"/>
          <w:rFonts w:asciiTheme="minorEastAsia"/>
        </w:rPr>
        <w:t>遺，唯季翻。</w:t>
      </w:r>
      <w:r w:rsidR="00934453" w:rsidRPr="001221B9">
        <w:rPr>
          <w:rFonts w:asciiTheme="minorEastAsia"/>
        </w:rPr>
        <w:t>假以官號。回鶻旣衰，阿熱始自稱可汗。回鶻遣相國將兵擊之，連兵二十餘年，數為黠戛斯所敗，</w:t>
      </w:r>
      <w:r w:rsidR="00934453" w:rsidRPr="001221B9">
        <w:rPr>
          <w:rStyle w:val="00Text"/>
          <w:rFonts w:asciiTheme="minorEastAsia"/>
        </w:rPr>
        <w:t>數，所角翻。敗，補邁翻。</w:t>
      </w:r>
      <w:r w:rsidR="00934453" w:rsidRPr="001221B9">
        <w:rPr>
          <w:rFonts w:asciiTheme="minorEastAsia"/>
        </w:rPr>
        <w:t>詈回鶻曰︰</w:t>
      </w:r>
      <w:r w:rsidR="00934453" w:rsidRPr="001221B9">
        <w:rPr>
          <w:rStyle w:val="00Text"/>
          <w:rFonts w:asciiTheme="minorEastAsia"/>
        </w:rPr>
        <w:t>詈，力智翻。</w:t>
      </w:r>
      <w:r w:rsidR="000F1B0C">
        <w:rPr>
          <w:rFonts w:asciiTheme="minorEastAsia"/>
        </w:rPr>
        <w:t>「</w:t>
      </w:r>
      <w:r w:rsidR="00934453" w:rsidRPr="001221B9">
        <w:rPr>
          <w:rFonts w:asciiTheme="minorEastAsia"/>
        </w:rPr>
        <w:t>汝運盡矣，我必取汝金帳！</w:t>
      </w:r>
      <w:r w:rsidR="000F1B0C">
        <w:rPr>
          <w:rFonts w:asciiTheme="minorEastAsia"/>
        </w:rPr>
        <w:t>」</w:t>
      </w:r>
      <w:r w:rsidR="00934453" w:rsidRPr="001221B9">
        <w:rPr>
          <w:rFonts w:asciiTheme="minorEastAsia"/>
        </w:rPr>
        <w:t>金帳者，回鶻可汗所居帳也。</w:t>
      </w:r>
    </w:p>
    <w:p w:rsidR="00934453" w:rsidRPr="001221B9" w:rsidRDefault="00934453" w:rsidP="00DF5A42">
      <w:pPr>
        <w:rPr>
          <w:rFonts w:asciiTheme="minorEastAsia"/>
        </w:rPr>
      </w:pPr>
      <w:r w:rsidRPr="001221B9">
        <w:rPr>
          <w:rFonts w:asciiTheme="minorEastAsia"/>
        </w:rPr>
        <w:t>及掘羅勿殺彰信，立㕎馺，</w:t>
      </w:r>
      <w:r w:rsidRPr="001221B9">
        <w:rPr>
          <w:rStyle w:val="00Text"/>
          <w:rFonts w:asciiTheme="minorEastAsia"/>
        </w:rPr>
        <w:t>事見上年。</w:t>
      </w:r>
      <w:r w:rsidRPr="001221B9">
        <w:rPr>
          <w:rFonts w:asciiTheme="minorEastAsia"/>
        </w:rPr>
        <w:t>回鶻別將句錄莫賀引黠戛斯十萬騎攻回鶻，大破之，殺㕎馺及掘羅勿，</w:t>
      </w:r>
      <w:r w:rsidRPr="001221B9">
        <w:rPr>
          <w:rStyle w:val="00Text"/>
          <w:rFonts w:asciiTheme="minorEastAsia"/>
        </w:rPr>
        <w:t>考異曰︰舊傳作</w:t>
      </w:r>
      <w:r w:rsidR="000F1B0C">
        <w:rPr>
          <w:rStyle w:val="00Text"/>
          <w:rFonts w:asciiTheme="minorEastAsia"/>
        </w:rPr>
        <w:t>「</w:t>
      </w:r>
      <w:r w:rsidRPr="001221B9">
        <w:rPr>
          <w:rStyle w:val="00Text"/>
          <w:rFonts w:asciiTheme="minorEastAsia"/>
        </w:rPr>
        <w:t>句錄末賀</w:t>
      </w:r>
      <w:r w:rsidR="000F1B0C">
        <w:rPr>
          <w:rStyle w:val="00Text"/>
          <w:rFonts w:asciiTheme="minorEastAsia"/>
        </w:rPr>
        <w:t>」</w:t>
      </w:r>
      <w:r w:rsidRPr="001221B9">
        <w:rPr>
          <w:rStyle w:val="00Text"/>
          <w:rFonts w:asciiTheme="minorEastAsia"/>
        </w:rPr>
        <w:t>。今從新傳。</w:t>
      </w:r>
      <w:r w:rsidRPr="001221B9">
        <w:rPr>
          <w:rFonts w:asciiTheme="minorEastAsia"/>
        </w:rPr>
        <w:t>焚其牙帳蕩盡，回鶻諸部逃散。其相馺職、特勒厖等十五部西奔葛邏祿，一支奔吐蕃，一支奔安西。</w:t>
      </w:r>
      <w:r w:rsidRPr="001221B9">
        <w:rPr>
          <w:rStyle w:val="00Text"/>
          <w:rFonts w:asciiTheme="minorEastAsia"/>
        </w:rPr>
        <w:t>邏，郞佐翻。</w:t>
      </w:r>
      <w:r w:rsidRPr="001221B9">
        <w:rPr>
          <w:rFonts w:asciiTheme="minorEastAsia"/>
        </w:rPr>
        <w:t>可汗兄弟嗢沒斯等</w:t>
      </w:r>
      <w:r w:rsidRPr="001221B9">
        <w:rPr>
          <w:rStyle w:val="00Text"/>
          <w:rFonts w:asciiTheme="minorEastAsia"/>
        </w:rPr>
        <w:t>嗢，烏沒翻。</w:t>
      </w:r>
      <w:r w:rsidRPr="001221B9">
        <w:rPr>
          <w:rFonts w:asciiTheme="minorEastAsia"/>
        </w:rPr>
        <w:t>及其相赤心、僕固、特勒那頡啜</w:t>
      </w:r>
      <w:r w:rsidRPr="001221B9">
        <w:rPr>
          <w:rStyle w:val="00Text"/>
          <w:rFonts w:asciiTheme="minorEastAsia"/>
        </w:rPr>
        <w:t>啜，樞悅翻。</w:t>
      </w:r>
      <w:r w:rsidRPr="001221B9">
        <w:rPr>
          <w:rFonts w:asciiTheme="minorEastAsia"/>
        </w:rPr>
        <w:t>各帥其衆抵天德塞下，就雜虜貿易穀食，</w:t>
      </w:r>
      <w:r w:rsidRPr="001221B9">
        <w:rPr>
          <w:rStyle w:val="00Text"/>
          <w:rFonts w:asciiTheme="minorEastAsia"/>
        </w:rPr>
        <w:t>帥，讀曰率。貿，音茂。</w:t>
      </w:r>
      <w:r w:rsidRPr="001221B9">
        <w:rPr>
          <w:rFonts w:asciiTheme="minorEastAsia"/>
        </w:rPr>
        <w:t>且求內附。冬，十月，丙辰，天德軍使溫德彝奏︰</w:t>
      </w:r>
      <w:r w:rsidR="000F1B0C">
        <w:rPr>
          <w:rFonts w:asciiTheme="minorEastAsia"/>
        </w:rPr>
        <w:t>「</w:t>
      </w:r>
      <w:r w:rsidRPr="001221B9">
        <w:rPr>
          <w:rFonts w:asciiTheme="minorEastAsia"/>
        </w:rPr>
        <w:t>回鶻潰兵侵逼西城，</w:t>
      </w:r>
      <w:r w:rsidRPr="001221B9">
        <w:rPr>
          <w:rStyle w:val="00Text"/>
          <w:rFonts w:asciiTheme="minorEastAsia"/>
        </w:rPr>
        <w:t>西城，朔方西受降城也。</w:t>
      </w:r>
      <w:r w:rsidRPr="001221B9">
        <w:rPr>
          <w:rFonts w:asciiTheme="minorEastAsia"/>
        </w:rPr>
        <w:t>亙六十里，不見其後。</w:t>
      </w:r>
      <w:r w:rsidRPr="001221B9">
        <w:rPr>
          <w:rStyle w:val="00Text"/>
          <w:rFonts w:asciiTheme="minorEastAsia"/>
        </w:rPr>
        <w:t>亙，橫亙也。</w:t>
      </w:r>
      <w:r w:rsidRPr="001221B9">
        <w:rPr>
          <w:rFonts w:asciiTheme="minorEastAsia"/>
        </w:rPr>
        <w:t>邊人以回鶻猥至，恐懼不安。</w:t>
      </w:r>
      <w:r w:rsidR="000F1B0C">
        <w:rPr>
          <w:rFonts w:asciiTheme="minorEastAsia"/>
        </w:rPr>
        <w:t>」</w:t>
      </w:r>
      <w:r w:rsidRPr="001221B9">
        <w:rPr>
          <w:rFonts w:asciiTheme="minorEastAsia"/>
        </w:rPr>
        <w:t>詔振武節度使劉沔屯雲迦關以備之。</w:t>
      </w:r>
      <w:r w:rsidRPr="001221B9">
        <w:rPr>
          <w:rStyle w:val="00Text"/>
          <w:rFonts w:asciiTheme="minorEastAsia"/>
        </w:rPr>
        <w:t>新志︰單于府有雲伽關。振武節度治單于府。迦，古牙翻，又居伽翻。考異曰︰新傳、實錄作</w:t>
      </w:r>
      <w:r w:rsidR="000F1B0C">
        <w:rPr>
          <w:rStyle w:val="00Text"/>
          <w:rFonts w:asciiTheme="minorEastAsia"/>
        </w:rPr>
        <w:t>「</w:t>
      </w:r>
      <w:r w:rsidRPr="001221B9">
        <w:rPr>
          <w:rStyle w:val="00Text"/>
          <w:rFonts w:asciiTheme="minorEastAsia"/>
        </w:rPr>
        <w:t>雲伽關</w:t>
      </w:r>
      <w:r w:rsidR="000F1B0C">
        <w:rPr>
          <w:rStyle w:val="00Text"/>
          <w:rFonts w:asciiTheme="minorEastAsia"/>
        </w:rPr>
        <w:t>」</w:t>
      </w:r>
      <w:r w:rsidRPr="001221B9">
        <w:rPr>
          <w:rStyle w:val="00Text"/>
          <w:rFonts w:asciiTheme="minorEastAsia"/>
        </w:rPr>
        <w:t>。今從一品集。</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魏博節度使何進滔薨，軍中推其子都知兵馬使重順知留後。</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蕭太后徙居興慶宮積慶殿，號積慶太后。</w:t>
      </w:r>
      <w:r w:rsidR="00934453" w:rsidRPr="001221B9">
        <w:rPr>
          <w:rStyle w:val="00Text"/>
          <w:rFonts w:asciiTheme="minorEastAsia"/>
        </w:rPr>
        <w:t>蕭太后，文宗之母。</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十一月，癸酉朔，上幸雲陽校獵。</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故事，新天子卽位，兩省官同署名。上之卽位也，諫議大夫裴夷直漏名，由是出為杭州刺史。</w:t>
      </w:r>
      <w:r w:rsidR="00934453" w:rsidRPr="001221B9">
        <w:rPr>
          <w:rStyle w:val="00Text"/>
          <w:rFonts w:asciiTheme="minorEastAsia"/>
        </w:rPr>
        <w:t>考異曰︰新傳曰︰</w:t>
      </w:r>
      <w:r w:rsidR="000F1B0C">
        <w:rPr>
          <w:rStyle w:val="00Text"/>
          <w:rFonts w:asciiTheme="minorEastAsia"/>
        </w:rPr>
        <w:t>「</w:t>
      </w:r>
      <w:r w:rsidR="00934453" w:rsidRPr="001221B9">
        <w:rPr>
          <w:rStyle w:val="00Text"/>
          <w:rFonts w:asciiTheme="minorEastAsia"/>
        </w:rPr>
        <w:t>武宗立，夷直視冊牒不肯署。</w:t>
      </w:r>
      <w:r w:rsidR="000F1B0C">
        <w:rPr>
          <w:rStyle w:val="00Text"/>
          <w:rFonts w:asciiTheme="minorEastAsia"/>
        </w:rPr>
        <w:t>」</w:t>
      </w:r>
      <w:r w:rsidR="00934453" w:rsidRPr="001221B9">
        <w:rPr>
          <w:rStyle w:val="00Text"/>
          <w:rFonts w:asciiTheme="minorEastAsia"/>
        </w:rPr>
        <w:t>今從武宗實錄。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開府儀同三司、左衞上將軍兼內謁者監仇士良請以開府蔭其子為千牛，</w:t>
      </w:r>
      <w:r w:rsidR="00934453" w:rsidRPr="001221B9">
        <w:rPr>
          <w:rFonts w:asciiTheme="minorEastAsia" w:eastAsiaTheme="minorEastAsia"/>
        </w:rPr>
        <w:t>唐制︰千牛備身掌執御刀，服花鈿繡，衣綠，執象笏，宿衞侍從。宋白曰︰唐制︰千牛、進馬，並係資蔭。</w:t>
      </w:r>
      <w:r w:rsidR="00934453" w:rsidRPr="00101E55">
        <w:rPr>
          <w:rStyle w:val="01Text"/>
          <w:rFonts w:asciiTheme="minorEastAsia" w:eastAsiaTheme="minorEastAsia"/>
          <w:sz w:val="21"/>
        </w:rPr>
        <w:t>給事中李中敏判曰︰</w:t>
      </w:r>
      <w:r w:rsidR="000F1B0C">
        <w:rPr>
          <w:rStyle w:val="01Text"/>
          <w:rFonts w:asciiTheme="minorEastAsia" w:eastAsiaTheme="minorEastAsia"/>
          <w:sz w:val="21"/>
        </w:rPr>
        <w:t>「</w:t>
      </w:r>
      <w:r w:rsidR="00934453" w:rsidRPr="00101E55">
        <w:rPr>
          <w:rStyle w:val="01Text"/>
          <w:rFonts w:asciiTheme="minorEastAsia" w:eastAsiaTheme="minorEastAsia"/>
          <w:sz w:val="21"/>
        </w:rPr>
        <w:t>開府階誠宜蔭子，</w:t>
      </w:r>
      <w:r w:rsidR="00934453" w:rsidRPr="001221B9">
        <w:rPr>
          <w:rFonts w:asciiTheme="minorEastAsia" w:eastAsiaTheme="minorEastAsia"/>
        </w:rPr>
        <w:t>唐制︰從五品以上皆得蔭子。開府從一品，宜得蔭子。</w:t>
      </w:r>
      <w:r w:rsidR="00934453" w:rsidRPr="00101E55">
        <w:rPr>
          <w:rStyle w:val="01Text"/>
          <w:rFonts w:asciiTheme="minorEastAsia" w:eastAsiaTheme="minorEastAsia"/>
          <w:sz w:val="21"/>
        </w:rPr>
        <w:t>謁者監何由有兒？</w:t>
      </w:r>
      <w:r w:rsidR="000F1B0C">
        <w:rPr>
          <w:rStyle w:val="01Text"/>
          <w:rFonts w:asciiTheme="minorEastAsia" w:eastAsiaTheme="minorEastAsia"/>
          <w:sz w:val="21"/>
        </w:rPr>
        <w:t>」</w:t>
      </w:r>
      <w:r w:rsidR="00934453" w:rsidRPr="00101E55">
        <w:rPr>
          <w:rStyle w:val="01Text"/>
          <w:rFonts w:asciiTheme="minorEastAsia" w:eastAsiaTheme="minorEastAsia"/>
          <w:sz w:val="21"/>
        </w:rPr>
        <w:t>士良慚恚。</w:t>
      </w:r>
      <w:r w:rsidR="00934453" w:rsidRPr="001221B9">
        <w:rPr>
          <w:rFonts w:asciiTheme="minorEastAsia" w:eastAsiaTheme="minorEastAsia"/>
        </w:rPr>
        <w:t>恚，於避翻。</w:t>
      </w:r>
      <w:r w:rsidR="00934453" w:rsidRPr="00101E55">
        <w:rPr>
          <w:rStyle w:val="01Text"/>
          <w:rFonts w:asciiTheme="minorEastAsia" w:eastAsiaTheme="minorEastAsia"/>
          <w:sz w:val="21"/>
        </w:rPr>
        <w:t>李德裕亦以中敏為楊嗣復之黨，惡之，</w:t>
      </w:r>
      <w:r w:rsidR="00934453" w:rsidRPr="001221B9">
        <w:rPr>
          <w:rFonts w:asciiTheme="minorEastAsia" w:eastAsiaTheme="minorEastAsia"/>
        </w:rPr>
        <w:t>惡，烏路翻。</w:t>
      </w:r>
      <w:r w:rsidR="00934453" w:rsidRPr="00101E55">
        <w:rPr>
          <w:rStyle w:val="01Text"/>
          <w:rFonts w:asciiTheme="minorEastAsia" w:eastAsiaTheme="minorEastAsia"/>
          <w:sz w:val="21"/>
        </w:rPr>
        <w:t>出為婺州刺史。</w:t>
      </w:r>
      <w:r w:rsidR="00934453" w:rsidRPr="001221B9">
        <w:rPr>
          <w:rFonts w:asciiTheme="minorEastAsia" w:eastAsiaTheme="minorEastAsia"/>
        </w:rPr>
        <w:t>婺州，春秋越之西界，漢為會稽郡烏傷縣地。吳置東陽郡，陳置縉州。隋平陳為吳州，以其地於天文為婺女之分，改婺州。京師東南四千七百里。婺，亡遇翻。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十二月，庚申，以何重順知魏博留後事。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立皇子峻為</w:t>
      </w:r>
      <w:r w:rsidR="00934453" w:rsidRPr="001221B9">
        <w:rPr>
          <w:rFonts w:asciiTheme="minorEastAsia"/>
          <w:noProof/>
        </w:rPr>
        <w:drawing>
          <wp:inline distT="0" distB="0" distL="0" distR="0" wp14:anchorId="0A0B3E23" wp14:editId="6C5B85E6">
            <wp:extent cx="152400" cy="152400"/>
            <wp:effectExtent l="0" t="0" r="0" b="0"/>
            <wp:docPr id="512"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221B9">
        <w:rPr>
          <w:rFonts w:asciiTheme="minorEastAsia"/>
        </w:rPr>
        <w:t>王。</w:t>
      </w:r>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武宗至道昭肅孝皇帝上</w:t>
      </w:r>
      <w:r w:rsidRPr="001221B9">
        <w:rPr>
          <w:rStyle w:val="09Text"/>
          <w:rFonts w:asciiTheme="minorEastAsia" w:eastAsiaTheme="minorEastAsia"/>
        </w:rPr>
        <w:t>諱瀍，穆宗第五子。</w:t>
      </w:r>
    </w:p>
    <w:p w:rsidR="00934453" w:rsidRPr="001221B9" w:rsidRDefault="00DC1A2A" w:rsidP="00DF5A42">
      <w:pPr>
        <w:pStyle w:val="2"/>
        <w:spacing w:before="0" w:after="0" w:line="240" w:lineRule="auto"/>
      </w:pPr>
      <w:bookmarkStart w:id="193" w:name="_Toc33001009"/>
      <w:r w:rsidRPr="00DC1A2A">
        <w:rPr>
          <w:rStyle w:val="01Text"/>
          <w:rFonts w:asciiTheme="minorEastAsia" w:eastAsiaTheme="minorEastAsia"/>
          <w:sz w:val="21"/>
        </w:rPr>
        <w:t>會昌</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辛酉、八四一</w:t>
      </w:r>
      <w:r w:rsidR="00046F27" w:rsidRPr="00DB2415">
        <w:rPr>
          <w:rFonts w:asciiTheme="minorEastAsia" w:eastAsiaTheme="minorEastAsia" w:hAnsi="宋体" w:cs="宋体" w:hint="eastAsia"/>
          <w:b w:val="0"/>
          <w:color w:val="006400"/>
          <w:sz w:val="18"/>
        </w:rPr>
        <w:t>）</w:t>
      </w:r>
      <w:bookmarkEnd w:id="193"/>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春，正月，辛巳，上祀圜丘，赦天下，改元。</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劉沔奏回鶻已退，詔沔還鎭。</w:t>
      </w:r>
      <w:r w:rsidR="00934453" w:rsidRPr="001221B9">
        <w:rPr>
          <w:rStyle w:val="00Text"/>
          <w:rFonts w:asciiTheme="minorEastAsia"/>
        </w:rPr>
        <w:t>自雲迦關還鎭。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二月，回鶻十三部近牙帳者立烏希特勒為烏介可汗，南保錯子山。</w:t>
      </w:r>
      <w:r w:rsidR="00934453" w:rsidRPr="001221B9">
        <w:rPr>
          <w:rFonts w:asciiTheme="minorEastAsia" w:eastAsiaTheme="minorEastAsia"/>
        </w:rPr>
        <w:t>新志︰鸊鵜泉北十里入磧，經麚鹿山、鹿耳山至錯甲山。據李德裕言，錯子山東距釋迦泊三百里。考異曰︰據伐叛記，烏介立在二月，今從之。後唐獻祖繫年錄曰︰王子烏希特勒者，曷薩之弟，胡特勒之叔，為黠戛斯所迫，帥衆來歸，至錯子山，乃自立為可汗。二年七月，冊為烏介可汗。</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三月，甲戌，以御史大夫陳夷行為門下侍郞、同平章事。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初，知樞密劉弘逸、薛季稜有寵於文宗，仇士良惡之。</w:t>
      </w:r>
      <w:r w:rsidR="00934453" w:rsidRPr="001221B9">
        <w:rPr>
          <w:rStyle w:val="00Text"/>
          <w:rFonts w:asciiTheme="minorEastAsia"/>
        </w:rPr>
        <w:t>惡，烏路翻。</w:t>
      </w:r>
      <w:r w:rsidR="00934453" w:rsidRPr="001221B9">
        <w:rPr>
          <w:rFonts w:asciiTheme="minorEastAsia"/>
        </w:rPr>
        <w:t>上之立，非二人及宰相意，故楊嗣復出為湖南觀察使，李珏出為桂管觀察使。士良屢譖弘逸等於上，勸上除之，乙未，賜弘逸、季稜死，遣中使就潭、桂州誅嗣復及珏。</w:t>
      </w:r>
      <w:r w:rsidR="00934453" w:rsidRPr="001221B9">
        <w:rPr>
          <w:rStyle w:val="00Text"/>
          <w:rFonts w:asciiTheme="minorEastAsia"/>
        </w:rPr>
        <w:t>湖南觀察使治潭州。桂管觀察使治桂州。潭州，古長沙郡，京師南二千四百四十五里。秦取陸梁地為桂林郡，吳於桂林置始安郡，梁置桂州，至京師水陸路四千七百六十里。</w:t>
      </w:r>
      <w:r w:rsidR="00934453" w:rsidRPr="001221B9">
        <w:rPr>
          <w:rFonts w:asciiTheme="minorEastAsia"/>
        </w:rPr>
        <w:t>戶部尚書杜悰奔馬見李德裕曰︰</w:t>
      </w:r>
      <w:r w:rsidR="000F1B0C">
        <w:rPr>
          <w:rFonts w:asciiTheme="minorEastAsia"/>
        </w:rPr>
        <w:t>「</w:t>
      </w:r>
      <w:r w:rsidR="00934453" w:rsidRPr="001221B9">
        <w:rPr>
          <w:rFonts w:asciiTheme="minorEastAsia"/>
        </w:rPr>
        <w:t>天子年少，</w:t>
      </w:r>
      <w:r w:rsidR="00934453" w:rsidRPr="001221B9">
        <w:rPr>
          <w:rStyle w:val="00Text"/>
          <w:rFonts w:asciiTheme="minorEastAsia"/>
        </w:rPr>
        <w:t>少，詩照翻。</w:t>
      </w:r>
      <w:r w:rsidR="00934453" w:rsidRPr="001221B9">
        <w:rPr>
          <w:rFonts w:asciiTheme="minorEastAsia"/>
        </w:rPr>
        <w:t>新卽位，茲事不宜手滑！</w:t>
      </w:r>
      <w:r w:rsidR="000F1B0C">
        <w:rPr>
          <w:rFonts w:asciiTheme="minorEastAsia"/>
        </w:rPr>
        <w:t>」</w:t>
      </w:r>
      <w:r w:rsidR="00934453" w:rsidRPr="001221B9">
        <w:rPr>
          <w:rFonts w:asciiTheme="minorEastAsia"/>
        </w:rPr>
        <w:t>丙申，德裕與崔珙、崔鄲、陳夷行三上奏，又邀樞密使至中書，使入奏。以為︰</w:t>
      </w:r>
      <w:r w:rsidR="000F1B0C">
        <w:rPr>
          <w:rFonts w:asciiTheme="minorEastAsia"/>
        </w:rPr>
        <w:t>「</w:t>
      </w:r>
      <w:r w:rsidR="00934453" w:rsidRPr="001221B9">
        <w:rPr>
          <w:rFonts w:asciiTheme="minorEastAsia"/>
        </w:rPr>
        <w:t>德宗疑劉晏動搖東宮而殺之，中外咸以為冤，兩河不臣者由茲恐懼，得以為辭；德宗後悔，錄其子孫。</w:t>
      </w:r>
      <w:r w:rsidR="00934453" w:rsidRPr="001221B9">
        <w:rPr>
          <w:rStyle w:val="00Text"/>
          <w:rFonts w:asciiTheme="minorEastAsia"/>
        </w:rPr>
        <w:t>劉晏之死見二百二十六卷德宗建中元年，李正己等請晏罪見二年。興元初，帝寤，許晏歸葬。貞元五年，擢晏子執經太常博士，宗經祕書郞。</w:t>
      </w:r>
      <w:r w:rsidR="00934453" w:rsidRPr="001221B9">
        <w:rPr>
          <w:rFonts w:asciiTheme="minorEastAsia"/>
        </w:rPr>
        <w:t>文宗疑宋申錫交通藩邸，竄謫至死；旣而追悔，為之出涕。</w:t>
      </w:r>
      <w:r w:rsidR="00934453" w:rsidRPr="001221B9">
        <w:rPr>
          <w:rStyle w:val="00Text"/>
          <w:rFonts w:asciiTheme="minorEastAsia"/>
        </w:rPr>
        <w:t>宋申錫竄事見二百四十四卷大和五年。追悔事見上卷開成元年。為，于偽翻。</w:t>
      </w:r>
      <w:r w:rsidR="00934453" w:rsidRPr="001221B9">
        <w:rPr>
          <w:rFonts w:asciiTheme="minorEastAsia"/>
        </w:rPr>
        <w:t>嗣復、珏等若有罪惡，乞更加重貶；必不可容，亦當先行訊鞫，俟罪狀著白，誅之未晚。今不謀於臣等，遽遣使誅之，人情莫不震駭。願開延英賜對！</w:t>
      </w:r>
      <w:r w:rsidR="000F1B0C">
        <w:rPr>
          <w:rFonts w:asciiTheme="minorEastAsia"/>
        </w:rPr>
        <w:t>」</w:t>
      </w:r>
      <w:r w:rsidR="00934453" w:rsidRPr="001221B9">
        <w:rPr>
          <w:rFonts w:asciiTheme="minorEastAsia"/>
        </w:rPr>
        <w:t>至晡時，開延英，召德裕等入。</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德裕等泣涕極言︰</w:t>
      </w:r>
      <w:r w:rsidR="000F1B0C">
        <w:rPr>
          <w:rStyle w:val="01Text"/>
          <w:rFonts w:asciiTheme="minorEastAsia" w:eastAsiaTheme="minorEastAsia"/>
          <w:sz w:val="21"/>
        </w:rPr>
        <w:t>「</w:t>
      </w:r>
      <w:r w:rsidRPr="00101E55">
        <w:rPr>
          <w:rStyle w:val="01Text"/>
          <w:rFonts w:asciiTheme="minorEastAsia" w:eastAsiaTheme="minorEastAsia"/>
          <w:sz w:val="21"/>
        </w:rPr>
        <w:t>陛下宜重愼此舉，毋致後悔！</w:t>
      </w:r>
      <w:r w:rsidR="000F1B0C">
        <w:rPr>
          <w:rStyle w:val="01Text"/>
          <w:rFonts w:asciiTheme="minorEastAsia" w:eastAsiaTheme="minorEastAsia"/>
          <w:sz w:val="21"/>
        </w:rPr>
        <w:t>」</w:t>
      </w:r>
      <w:r w:rsidRPr="00101E55">
        <w:rPr>
          <w:rStyle w:val="01Text"/>
          <w:rFonts w:asciiTheme="minorEastAsia" w:eastAsiaTheme="minorEastAsia"/>
          <w:sz w:val="21"/>
        </w:rPr>
        <w:t>上曰︰</w:t>
      </w:r>
      <w:r w:rsidR="000F1B0C">
        <w:rPr>
          <w:rStyle w:val="01Text"/>
          <w:rFonts w:asciiTheme="minorEastAsia" w:eastAsiaTheme="minorEastAsia"/>
          <w:sz w:val="21"/>
        </w:rPr>
        <w:t>「</w:t>
      </w:r>
      <w:r w:rsidRPr="00101E55">
        <w:rPr>
          <w:rStyle w:val="01Text"/>
          <w:rFonts w:asciiTheme="minorEastAsia" w:eastAsiaTheme="minorEastAsia"/>
          <w:sz w:val="21"/>
        </w:rPr>
        <w:t>朕不悔。</w:t>
      </w:r>
      <w:r w:rsidR="000F1B0C">
        <w:rPr>
          <w:rStyle w:val="01Text"/>
          <w:rFonts w:asciiTheme="minorEastAsia" w:eastAsiaTheme="minorEastAsia"/>
          <w:sz w:val="21"/>
        </w:rPr>
        <w:t>」</w:t>
      </w:r>
      <w:r w:rsidRPr="00101E55">
        <w:rPr>
          <w:rStyle w:val="01Text"/>
          <w:rFonts w:asciiTheme="minorEastAsia" w:eastAsiaTheme="minorEastAsia"/>
          <w:sz w:val="21"/>
        </w:rPr>
        <w:t>三命之坐，德裕等曰︰</w:t>
      </w:r>
      <w:r w:rsidR="000F1B0C">
        <w:rPr>
          <w:rStyle w:val="01Text"/>
          <w:rFonts w:asciiTheme="minorEastAsia" w:eastAsiaTheme="minorEastAsia"/>
          <w:sz w:val="21"/>
        </w:rPr>
        <w:t>「</w:t>
      </w:r>
      <w:r w:rsidRPr="00101E55">
        <w:rPr>
          <w:rStyle w:val="01Text"/>
          <w:rFonts w:asciiTheme="minorEastAsia" w:eastAsiaTheme="minorEastAsia"/>
          <w:sz w:val="21"/>
        </w:rPr>
        <w:t>臣等願陛下免二人於死，勿使旣死而衆以為冤。今未奉聖旨，臣等不敢坐。</w:t>
      </w:r>
      <w:r w:rsidR="000F1B0C">
        <w:rPr>
          <w:rStyle w:val="01Text"/>
          <w:rFonts w:asciiTheme="minorEastAsia" w:eastAsiaTheme="minorEastAsia"/>
          <w:sz w:val="21"/>
        </w:rPr>
        <w:t>」</w:t>
      </w:r>
      <w:r w:rsidRPr="00101E55">
        <w:rPr>
          <w:rStyle w:val="01Text"/>
          <w:rFonts w:asciiTheme="minorEastAsia" w:eastAsiaTheme="minorEastAsia"/>
          <w:sz w:val="21"/>
        </w:rPr>
        <w:t>久之，上乃曰︰</w:t>
      </w:r>
      <w:r w:rsidR="000F1B0C">
        <w:rPr>
          <w:rStyle w:val="01Text"/>
          <w:rFonts w:asciiTheme="minorEastAsia" w:eastAsiaTheme="minorEastAsia"/>
          <w:sz w:val="21"/>
        </w:rPr>
        <w:t>「</w:t>
      </w:r>
      <w:r w:rsidRPr="00101E55">
        <w:rPr>
          <w:rStyle w:val="01Text"/>
          <w:rFonts w:asciiTheme="minorEastAsia" w:eastAsiaTheme="minorEastAsia"/>
          <w:sz w:val="21"/>
        </w:rPr>
        <w:t>特為卿等釋之。</w:t>
      </w:r>
      <w:r w:rsidR="000F1B0C">
        <w:rPr>
          <w:rStyle w:val="01Text"/>
          <w:rFonts w:asciiTheme="minorEastAsia" w:eastAsiaTheme="minorEastAsia"/>
          <w:sz w:val="21"/>
        </w:rPr>
        <w:t>」</w:t>
      </w:r>
      <w:r w:rsidRPr="001221B9">
        <w:rPr>
          <w:rFonts w:asciiTheme="minorEastAsia" w:eastAsiaTheme="minorEastAsia"/>
        </w:rPr>
        <w:t>特為，于偽翻。</w:t>
      </w:r>
      <w:r w:rsidRPr="00101E55">
        <w:rPr>
          <w:rStyle w:val="01Text"/>
          <w:rFonts w:asciiTheme="minorEastAsia" w:eastAsiaTheme="minorEastAsia"/>
          <w:sz w:val="21"/>
        </w:rPr>
        <w:t>德裕等躍下階舞蹈。上召升坐，</w:t>
      </w:r>
      <w:r w:rsidRPr="001221B9">
        <w:rPr>
          <w:rFonts w:asciiTheme="minorEastAsia" w:eastAsiaTheme="minorEastAsia"/>
        </w:rPr>
        <w:t>坐，徂臥翻。</w:t>
      </w:r>
      <w:r w:rsidRPr="00101E55">
        <w:rPr>
          <w:rStyle w:val="01Text"/>
          <w:rFonts w:asciiTheme="minorEastAsia" w:eastAsiaTheme="minorEastAsia"/>
          <w:sz w:val="21"/>
        </w:rPr>
        <w:t>歎曰︰</w:t>
      </w:r>
      <w:r w:rsidR="000F1B0C">
        <w:rPr>
          <w:rStyle w:val="01Text"/>
          <w:rFonts w:asciiTheme="minorEastAsia" w:eastAsiaTheme="minorEastAsia"/>
          <w:sz w:val="21"/>
        </w:rPr>
        <w:t>「</w:t>
      </w:r>
      <w:r w:rsidRPr="00101E55">
        <w:rPr>
          <w:rStyle w:val="01Text"/>
          <w:rFonts w:asciiTheme="minorEastAsia" w:eastAsiaTheme="minorEastAsia"/>
          <w:sz w:val="21"/>
        </w:rPr>
        <w:t>朕嗣位之際，宰相何嘗比數！李珏、季稜志在陳王，</w:t>
      </w:r>
      <w:r w:rsidRPr="001221B9">
        <w:rPr>
          <w:rFonts w:asciiTheme="minorEastAsia" w:eastAsiaTheme="minorEastAsia"/>
        </w:rPr>
        <w:t>陳王，成美也。</w:t>
      </w:r>
      <w:r w:rsidRPr="00101E55">
        <w:rPr>
          <w:rStyle w:val="01Text"/>
          <w:rFonts w:asciiTheme="minorEastAsia" w:eastAsiaTheme="minorEastAsia"/>
          <w:sz w:val="21"/>
        </w:rPr>
        <w:t>嗣復、弘逸志在安王。</w:t>
      </w:r>
      <w:r w:rsidRPr="001221B9">
        <w:rPr>
          <w:rFonts w:asciiTheme="minorEastAsia" w:eastAsiaTheme="minorEastAsia"/>
        </w:rPr>
        <w:t>安王，溶也。</w:t>
      </w:r>
      <w:r w:rsidRPr="00101E55">
        <w:rPr>
          <w:rStyle w:val="01Text"/>
          <w:rFonts w:asciiTheme="minorEastAsia" w:eastAsiaTheme="minorEastAsia"/>
          <w:sz w:val="21"/>
        </w:rPr>
        <w:t>陳王猶是文宗遺意，安王則專附楊妃。</w:t>
      </w:r>
      <w:r w:rsidRPr="001221B9">
        <w:rPr>
          <w:rFonts w:asciiTheme="minorEastAsia" w:eastAsiaTheme="minorEastAsia"/>
        </w:rPr>
        <w:t>楊妃請立安王，故云然。</w:t>
      </w:r>
      <w:r w:rsidRPr="00101E55">
        <w:rPr>
          <w:rStyle w:val="01Text"/>
          <w:rFonts w:asciiTheme="minorEastAsia" w:eastAsiaTheme="minorEastAsia"/>
          <w:sz w:val="21"/>
        </w:rPr>
        <w:t>嗣復仍與妃書云︰</w:t>
      </w:r>
      <w:r w:rsidR="000F1B0C">
        <w:rPr>
          <w:rStyle w:val="01Text"/>
          <w:rFonts w:asciiTheme="minorEastAsia" w:eastAsiaTheme="minorEastAsia"/>
          <w:sz w:val="21"/>
        </w:rPr>
        <w:t>『</w:t>
      </w:r>
      <w:r w:rsidRPr="00101E55">
        <w:rPr>
          <w:rStyle w:val="01Text"/>
          <w:rFonts w:asciiTheme="minorEastAsia" w:eastAsiaTheme="minorEastAsia"/>
          <w:sz w:val="21"/>
        </w:rPr>
        <w:t>姑何不效則天臨朝！</w:t>
      </w:r>
      <w:r w:rsidR="000F1B0C">
        <w:rPr>
          <w:rStyle w:val="01Text"/>
          <w:rFonts w:asciiTheme="minorEastAsia" w:eastAsiaTheme="minorEastAsia"/>
          <w:sz w:val="21"/>
        </w:rPr>
        <w:t>』</w:t>
      </w:r>
      <w:r w:rsidRPr="00101E55">
        <w:rPr>
          <w:rStyle w:val="01Text"/>
          <w:rFonts w:asciiTheme="minorEastAsia" w:eastAsiaTheme="minorEastAsia"/>
          <w:sz w:val="21"/>
        </w:rPr>
        <w:t>曏使安王得志，朕那復有今日？</w:t>
      </w:r>
      <w:r w:rsidR="000F1B0C">
        <w:rPr>
          <w:rStyle w:val="01Text"/>
          <w:rFonts w:asciiTheme="minorEastAsia" w:eastAsiaTheme="minorEastAsia"/>
          <w:sz w:val="21"/>
        </w:rPr>
        <w:t>」</w:t>
      </w:r>
      <w:r w:rsidRPr="001221B9">
        <w:rPr>
          <w:rFonts w:asciiTheme="minorEastAsia" w:eastAsiaTheme="minorEastAsia"/>
        </w:rPr>
        <w:t>復，扶又翻。</w:t>
      </w:r>
      <w:r w:rsidRPr="00101E55">
        <w:rPr>
          <w:rStyle w:val="01Text"/>
          <w:rFonts w:asciiTheme="minorEastAsia" w:eastAsiaTheme="minorEastAsia"/>
          <w:sz w:val="21"/>
        </w:rPr>
        <w:t>德裕等曰︰</w:t>
      </w:r>
      <w:r w:rsidR="000F1B0C">
        <w:rPr>
          <w:rStyle w:val="01Text"/>
          <w:rFonts w:asciiTheme="minorEastAsia" w:eastAsiaTheme="minorEastAsia"/>
          <w:sz w:val="21"/>
        </w:rPr>
        <w:t>「</w:t>
      </w:r>
      <w:r w:rsidRPr="00101E55">
        <w:rPr>
          <w:rStyle w:val="01Text"/>
          <w:rFonts w:asciiTheme="minorEastAsia" w:eastAsiaTheme="minorEastAsia"/>
          <w:sz w:val="21"/>
        </w:rPr>
        <w:t>茲事曖昧，虛實難知。</w:t>
      </w:r>
      <w:r w:rsidR="000F1B0C">
        <w:rPr>
          <w:rStyle w:val="01Text"/>
          <w:rFonts w:asciiTheme="minorEastAsia" w:eastAsiaTheme="minorEastAsia"/>
          <w:sz w:val="21"/>
        </w:rPr>
        <w:t>」</w:t>
      </w:r>
      <w:r w:rsidRPr="00101E55">
        <w:rPr>
          <w:rStyle w:val="01Text"/>
          <w:rFonts w:asciiTheme="minorEastAsia" w:eastAsiaTheme="minorEastAsia"/>
          <w:sz w:val="21"/>
        </w:rPr>
        <w:t>上曰︰</w:t>
      </w:r>
      <w:r w:rsidR="000F1B0C">
        <w:rPr>
          <w:rStyle w:val="01Text"/>
          <w:rFonts w:asciiTheme="minorEastAsia" w:eastAsiaTheme="minorEastAsia"/>
          <w:sz w:val="21"/>
        </w:rPr>
        <w:t>「</w:t>
      </w:r>
      <w:r w:rsidRPr="00101E55">
        <w:rPr>
          <w:rStyle w:val="01Text"/>
          <w:rFonts w:asciiTheme="minorEastAsia" w:eastAsiaTheme="minorEastAsia"/>
          <w:sz w:val="21"/>
        </w:rPr>
        <w:t>楊妃嘗有疾，文宗聽其弟玄思入侍月餘，以此得通指意。朕細詢內人，情狀皎然，非虛也。</w:t>
      </w:r>
      <w:r w:rsidR="000F1B0C">
        <w:rPr>
          <w:rStyle w:val="01Text"/>
          <w:rFonts w:asciiTheme="minorEastAsia" w:eastAsiaTheme="minorEastAsia"/>
          <w:sz w:val="21"/>
        </w:rPr>
        <w:t>」</w:t>
      </w:r>
      <w:r w:rsidRPr="00101E55">
        <w:rPr>
          <w:rStyle w:val="01Text"/>
          <w:rFonts w:asciiTheme="minorEastAsia" w:eastAsiaTheme="minorEastAsia"/>
          <w:sz w:val="21"/>
        </w:rPr>
        <w:t>遂追還二使，</w:t>
      </w:r>
      <w:r w:rsidRPr="001221B9">
        <w:rPr>
          <w:rFonts w:asciiTheme="minorEastAsia" w:eastAsiaTheme="minorEastAsia"/>
        </w:rPr>
        <w:t>二使一往潭，一往桂。</w:t>
      </w:r>
      <w:r w:rsidRPr="00101E55">
        <w:rPr>
          <w:rStyle w:val="01Text"/>
          <w:rFonts w:asciiTheme="minorEastAsia" w:eastAsiaTheme="minorEastAsia"/>
          <w:sz w:val="21"/>
        </w:rPr>
        <w:t>更貶嗣復為潮州刺史，李珏為昭州刺史，</w:t>
      </w:r>
      <w:r w:rsidRPr="001221B9">
        <w:rPr>
          <w:rFonts w:asciiTheme="minorEastAsia" w:eastAsiaTheme="minorEastAsia"/>
        </w:rPr>
        <w:t>昭州至京師四千四百三十六里。</w:t>
      </w:r>
      <w:r w:rsidRPr="00101E55">
        <w:rPr>
          <w:rStyle w:val="01Text"/>
          <w:rFonts w:asciiTheme="minorEastAsia" w:eastAsiaTheme="minorEastAsia"/>
          <w:sz w:val="21"/>
        </w:rPr>
        <w:t>裴夷直為驩州司戶。</w:t>
      </w:r>
      <w:r w:rsidRPr="001221B9">
        <w:rPr>
          <w:rFonts w:asciiTheme="minorEastAsia" w:eastAsiaTheme="minorEastAsia"/>
        </w:rPr>
        <w:t>考異曰︰舊紀︰</w:t>
      </w:r>
      <w:r w:rsidR="000F1B0C">
        <w:rPr>
          <w:rFonts w:asciiTheme="minorEastAsia" w:eastAsiaTheme="minorEastAsia"/>
        </w:rPr>
        <w:t>「</w:t>
      </w:r>
      <w:r w:rsidRPr="001221B9">
        <w:rPr>
          <w:rFonts w:asciiTheme="minorEastAsia" w:eastAsiaTheme="minorEastAsia"/>
        </w:rPr>
        <w:t>開成五年八月十七日，葬文宗于章陵。知樞密劉弘逸、薛季稜率禁軍護靈駕。二人素為文宗狀獎遇，仇士良惡之，心不自安，因是欲倒戈誅士良、弘志。鹵簿使王起、山陵使崔鄲覺其謀，先諭鹵簿諸軍。是日弘逸、季稜伏誅，以楊嗣復為湖南觀察使，李珏為桂管觀察使，中丞裴夷直為杭州刺史，皆坐弘逸、季稜也。</w:t>
      </w:r>
      <w:r w:rsidR="000F1B0C">
        <w:rPr>
          <w:rFonts w:asciiTheme="minorEastAsia" w:eastAsiaTheme="minorEastAsia"/>
        </w:rPr>
        <w:t>」</w:t>
      </w:r>
      <w:r w:rsidRPr="001221B9">
        <w:rPr>
          <w:rFonts w:asciiTheme="minorEastAsia" w:eastAsiaTheme="minorEastAsia"/>
        </w:rPr>
        <w:t>賈緯唐年補錄曰︰</w:t>
      </w:r>
      <w:r w:rsidR="000F1B0C">
        <w:rPr>
          <w:rFonts w:asciiTheme="minorEastAsia" w:eastAsiaTheme="minorEastAsia"/>
        </w:rPr>
        <w:t>「</w:t>
      </w:r>
      <w:r w:rsidRPr="001221B9">
        <w:rPr>
          <w:rFonts w:asciiTheme="minorEastAsia" w:eastAsiaTheme="minorEastAsia"/>
        </w:rPr>
        <w:t>五年八月，云是月誅樞密使劉弘逸、薛季稜。帝卽位，尤忌宦官，季稜、弘逸深懼之。及將葬文宗於章陵，聚禁兵，欲議廢立。賴山陵使崔鄲、鹵簿使王起等拒而獲濟，遂擒弘逸，季稜殺之。</w:t>
      </w:r>
      <w:r w:rsidR="000F1B0C">
        <w:rPr>
          <w:rFonts w:asciiTheme="minorEastAsia" w:eastAsiaTheme="minorEastAsia"/>
        </w:rPr>
        <w:t>」</w:t>
      </w:r>
      <w:r w:rsidRPr="001221B9">
        <w:rPr>
          <w:rFonts w:asciiTheme="minorEastAsia" w:eastAsiaTheme="minorEastAsia"/>
        </w:rPr>
        <w:t>舊王起傳︰</w:t>
      </w:r>
      <w:r w:rsidR="000F1B0C">
        <w:rPr>
          <w:rFonts w:asciiTheme="minorEastAsia" w:eastAsiaTheme="minorEastAsia"/>
        </w:rPr>
        <w:t>「</w:t>
      </w:r>
      <w:r w:rsidRPr="001221B9">
        <w:rPr>
          <w:rFonts w:asciiTheme="minorEastAsia" w:eastAsiaTheme="minorEastAsia"/>
        </w:rPr>
        <w:t>八月，充山陵鹵簿使。樞密使劉弘逸、薛季稜懼誅，欲因山陵兵士謀廢立。起與山陵使知其謀，密奏，皆伏誅。</w:t>
      </w:r>
      <w:r w:rsidR="000F1B0C">
        <w:rPr>
          <w:rFonts w:asciiTheme="minorEastAsia" w:eastAsiaTheme="minorEastAsia"/>
        </w:rPr>
        <w:t>」</w:t>
      </w:r>
      <w:r w:rsidRPr="001221B9">
        <w:rPr>
          <w:rFonts w:asciiTheme="minorEastAsia" w:eastAsiaTheme="minorEastAsia"/>
        </w:rPr>
        <w:t>舊嗣復傳︰</w:t>
      </w:r>
      <w:r w:rsidR="000F1B0C">
        <w:rPr>
          <w:rFonts w:asciiTheme="minorEastAsia" w:eastAsiaTheme="minorEastAsia"/>
        </w:rPr>
        <w:t>「</w:t>
      </w:r>
      <w:r w:rsidRPr="001221B9">
        <w:rPr>
          <w:rFonts w:asciiTheme="minorEastAsia" w:eastAsiaTheme="minorEastAsia"/>
        </w:rPr>
        <w:t>五年九月，貶湖南。明年，誅季稜、弘逸。中人言︰</w:t>
      </w:r>
      <w:r w:rsidR="000F1B0C">
        <w:rPr>
          <w:rFonts w:asciiTheme="minorEastAsia" w:eastAsiaTheme="minorEastAsia"/>
        </w:rPr>
        <w:t>『</w:t>
      </w:r>
      <w:r w:rsidRPr="001221B9">
        <w:rPr>
          <w:rFonts w:asciiTheme="minorEastAsia" w:eastAsiaTheme="minorEastAsia"/>
        </w:rPr>
        <w:t>二人頃附嗣復、李珏，不利於陛下。</w:t>
      </w:r>
      <w:r w:rsidR="000F1B0C">
        <w:rPr>
          <w:rFonts w:asciiTheme="minorEastAsia" w:eastAsiaTheme="minorEastAsia"/>
        </w:rPr>
        <w:t>』</w:t>
      </w:r>
      <w:r w:rsidRPr="001221B9">
        <w:rPr>
          <w:rFonts w:asciiTheme="minorEastAsia" w:eastAsiaTheme="minorEastAsia"/>
        </w:rPr>
        <w:t>武宗性急，立命中使往湖南、桂管殺嗣復與珏。</w:t>
      </w:r>
      <w:r w:rsidR="000F1B0C">
        <w:rPr>
          <w:rFonts w:asciiTheme="minorEastAsia" w:eastAsiaTheme="minorEastAsia"/>
        </w:rPr>
        <w:t>」</w:t>
      </w:r>
      <w:r w:rsidRPr="001221B9">
        <w:rPr>
          <w:rFonts w:asciiTheme="minorEastAsia" w:eastAsiaTheme="minorEastAsia"/>
        </w:rPr>
        <w:t>按去年八月若已誅弘逸、季稜，不當至此月始再貶嗣復等。舊紀、王起傳與嗣復傳自相違，今從實錄。實錄又曰︰</w:t>
      </w:r>
      <w:r w:rsidR="000F1B0C">
        <w:rPr>
          <w:rFonts w:asciiTheme="minorEastAsia" w:eastAsiaTheme="minorEastAsia"/>
        </w:rPr>
        <w:t>「</w:t>
      </w:r>
      <w:r w:rsidRPr="001221B9">
        <w:rPr>
          <w:rFonts w:asciiTheme="minorEastAsia" w:eastAsiaTheme="minorEastAsia"/>
        </w:rPr>
        <w:t>時有再以其事動帝意者，帝赫怒，欲殺之。中使旣發，雖宰相亦不知之。戶部尚書、判度支杜悰奔馬見德裕</w:t>
      </w:r>
      <w:r w:rsidR="000F1B0C">
        <w:rPr>
          <w:rFonts w:asciiTheme="minorEastAsia" w:eastAsiaTheme="minorEastAsia"/>
        </w:rPr>
        <w:t>」</w:t>
      </w:r>
      <w:r w:rsidRPr="001221B9">
        <w:rPr>
          <w:rFonts w:asciiTheme="minorEastAsia" w:eastAsiaTheme="minorEastAsia"/>
        </w:rPr>
        <w:t>云云。舊嗣復傳曰︰</w:t>
      </w:r>
      <w:r w:rsidR="000F1B0C">
        <w:rPr>
          <w:rFonts w:asciiTheme="minorEastAsia" w:eastAsiaTheme="minorEastAsia"/>
        </w:rPr>
        <w:t>「</w:t>
      </w:r>
      <w:r w:rsidRPr="001221B9">
        <w:rPr>
          <w:rFonts w:asciiTheme="minorEastAsia" w:eastAsiaTheme="minorEastAsia"/>
        </w:rPr>
        <w:t>宰相崔鄲、崔珙等亟請開延英，極言</w:t>
      </w:r>
      <w:r w:rsidR="000F1B0C">
        <w:rPr>
          <w:rFonts w:asciiTheme="minorEastAsia" w:eastAsiaTheme="minorEastAsia"/>
        </w:rPr>
        <w:t>」</w:t>
      </w:r>
      <w:r w:rsidRPr="001221B9">
        <w:rPr>
          <w:rFonts w:asciiTheme="minorEastAsia" w:eastAsiaTheme="minorEastAsia"/>
        </w:rPr>
        <w:t>云云。獻替記曰︰會昌元年三月二十四日，偶假在宅，向晚聞有中使一人向東，一人向南，處置二故相及裴夷直。余遣人問鹽鐵崔相、度支杜尚書、京兆盧尹，皆言聞有使去，不知其故。余遂草約奏狀。二十五日早入中書，崔相珙續至，崔鄲次至，陳相最後至，已巳時矣。余令三相會食，自歸廳寫狀，請開延英賜對。進狀後更無報答。至午又自寫第二狀封進，兼請得樞密使至中書問有此事無。樞密使對曰︰</w:t>
      </w:r>
      <w:r w:rsidR="000F1B0C">
        <w:rPr>
          <w:rFonts w:asciiTheme="minorEastAsia" w:eastAsiaTheme="minorEastAsia"/>
        </w:rPr>
        <w:t>『</w:t>
      </w:r>
      <w:r w:rsidRPr="001221B9">
        <w:rPr>
          <w:rFonts w:asciiTheme="minorEastAsia" w:eastAsiaTheme="minorEastAsia"/>
        </w:rPr>
        <w:t>向者不敢言。相公旣知，只是二人︰嗣復、李珏。</w:t>
      </w:r>
      <w:r w:rsidR="000F1B0C">
        <w:rPr>
          <w:rFonts w:asciiTheme="minorEastAsia" w:eastAsiaTheme="minorEastAsia"/>
        </w:rPr>
        <w:t>』</w:t>
      </w:r>
      <w:r w:rsidRPr="001221B9">
        <w:rPr>
          <w:rFonts w:asciiTheme="minorEastAsia" w:eastAsiaTheme="minorEastAsia"/>
        </w:rPr>
        <w:t>德裕言︰</w:t>
      </w:r>
      <w:r w:rsidR="000F1B0C">
        <w:rPr>
          <w:rFonts w:asciiTheme="minorEastAsia" w:eastAsiaTheme="minorEastAsia"/>
        </w:rPr>
        <w:t>『</w:t>
      </w:r>
      <w:r w:rsidRPr="001221B9">
        <w:rPr>
          <w:rFonts w:asciiTheme="minorEastAsia" w:eastAsiaTheme="minorEastAsia"/>
        </w:rPr>
        <w:t>此事至重，陛下都不訪問，便遣使去，物情無不驚懼。請附德裕奏。聖旨若疑德裕情故，請先自遠貶，惟此一事不可更行！德裕等至夜不敢離中書，請早開延英賜對。</w:t>
      </w:r>
      <w:r w:rsidR="000F1B0C">
        <w:rPr>
          <w:rFonts w:asciiTheme="minorEastAsia" w:eastAsiaTheme="minorEastAsia"/>
        </w:rPr>
        <w:t>』</w:t>
      </w:r>
      <w:r w:rsidRPr="001221B9">
        <w:rPr>
          <w:rFonts w:asciiTheme="minorEastAsia" w:eastAsiaTheme="minorEastAsia"/>
        </w:rPr>
        <w:t>至申時，報開延英。余邀得丞相、兩省官謂曰︰</w:t>
      </w:r>
      <w:r w:rsidR="000F1B0C">
        <w:rPr>
          <w:rFonts w:asciiTheme="minorEastAsia" w:eastAsiaTheme="minorEastAsia"/>
        </w:rPr>
        <w:t>『</w:t>
      </w:r>
      <w:r w:rsidRPr="001221B9">
        <w:rPr>
          <w:rFonts w:asciiTheme="minorEastAsia" w:eastAsiaTheme="minorEastAsia"/>
        </w:rPr>
        <w:t>上性剛，若有一人進狀伏問，必不捨矣。容德裕極力救解，繼以叩頭流血，德裕救不得，他人固不可矣。</w:t>
      </w:r>
      <w:r w:rsidR="000F1B0C">
        <w:rPr>
          <w:rFonts w:asciiTheme="minorEastAsia" w:eastAsiaTheme="minorEastAsia"/>
        </w:rPr>
        <w:t>』</w:t>
      </w:r>
      <w:r w:rsidRPr="001221B9">
        <w:rPr>
          <w:rFonts w:asciiTheme="minorEastAsia" w:eastAsiaTheme="minorEastAsia"/>
        </w:rPr>
        <w:t>及召入延英殿，德裕率三相公立當御榻奏事，嗚咽流涕云云。上旣捨之，又令德裕召丞郞、兩省官宣示。</w:t>
      </w:r>
      <w:r w:rsidR="000F1B0C">
        <w:rPr>
          <w:rFonts w:asciiTheme="minorEastAsia" w:eastAsiaTheme="minorEastAsia"/>
        </w:rPr>
        <w:t>」</w:t>
      </w:r>
      <w:r w:rsidRPr="001221B9">
        <w:rPr>
          <w:rFonts w:asciiTheme="minorEastAsia" w:eastAsiaTheme="minorEastAsia"/>
        </w:rPr>
        <w:t>今從實錄，亦采獻替記。宋白曰︰天福六年，脩撰起居注賈緯奏︰</w:t>
      </w:r>
      <w:r w:rsidR="000F1B0C">
        <w:rPr>
          <w:rFonts w:asciiTheme="minorEastAsia" w:eastAsiaTheme="minorEastAsia"/>
        </w:rPr>
        <w:t>「</w:t>
      </w:r>
      <w:r w:rsidRPr="001221B9">
        <w:rPr>
          <w:rFonts w:asciiTheme="minorEastAsia" w:eastAsiaTheme="minorEastAsia"/>
        </w:rPr>
        <w:t>伏覩史館唐高祖至代宗已有紀傳，德宗亦存實錄，武宗至濟陰廢帝凡六代，惟有武宗實錄一卷，餘皆闕落。臣今采訪遺文及耆舊傳說，編六十五卷，目為唐年補遺錄，以備將來史館修述。</w:t>
      </w:r>
      <w:r w:rsidR="000F1B0C">
        <w:rPr>
          <w:rFonts w:asciiTheme="minorEastAsia" w:eastAsiaTheme="minorEastAsia"/>
        </w:rPr>
        <w:t>」</w:t>
      </w:r>
      <w:r w:rsidRPr="001221B9">
        <w:rPr>
          <w:rFonts w:asciiTheme="minorEastAsia" w:eastAsiaTheme="minorEastAsia"/>
        </w:rPr>
        <w:t>詔褒美，付史館。</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夏，六月，乙巳，詔︰</w:t>
      </w:r>
      <w:r w:rsidR="000F1B0C">
        <w:rPr>
          <w:rFonts w:asciiTheme="minorEastAsia"/>
        </w:rPr>
        <w:t>「</w:t>
      </w:r>
      <w:r w:rsidR="00934453" w:rsidRPr="001221B9">
        <w:rPr>
          <w:rFonts w:asciiTheme="minorEastAsia"/>
        </w:rPr>
        <w:t>自今臣下論人罪惡，並應請付御史臺按問，毋得乞留中，以杜讒邪。</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以魏博留後何重順為節度使。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上命道士趙歸眞等於三殿建九天道場，親授法籙。</w:t>
      </w:r>
      <w:r w:rsidR="00934453" w:rsidRPr="001221B9">
        <w:rPr>
          <w:rFonts w:asciiTheme="minorEastAsia" w:eastAsiaTheme="minorEastAsia"/>
        </w:rPr>
        <w:t>道家符籙起於張道陵，盛於寇謙之，崇而信之則後魏世祖、唐武宗也。</w:t>
      </w:r>
      <w:r w:rsidR="000F1B0C">
        <w:rPr>
          <w:rFonts w:asciiTheme="minorEastAsia" w:eastAsiaTheme="minorEastAsia"/>
        </w:rPr>
        <w:t>「</w:t>
      </w:r>
      <w:r w:rsidR="00934453" w:rsidRPr="001221B9">
        <w:rPr>
          <w:rFonts w:asciiTheme="minorEastAsia" w:eastAsiaTheme="minorEastAsia"/>
        </w:rPr>
        <w:t>授</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受</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右拾遺王哲上疏切諫，坐貶河南府士曹。</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道士趙歸眞等八十一人於三殿建九天道場，帝親傳法籙。右拾遺王哲上疏，請不度進士、明經為道士，不從。又上書諫求仙事，詞甚切直，貶河南府士曹參軍。</w:t>
      </w:r>
      <w:r w:rsidR="000F1B0C">
        <w:rPr>
          <w:rFonts w:asciiTheme="minorEastAsia" w:eastAsiaTheme="minorEastAsia"/>
        </w:rPr>
        <w:t>」</w:t>
      </w:r>
      <w:r w:rsidR="00934453" w:rsidRPr="001221B9">
        <w:rPr>
          <w:rFonts w:asciiTheme="minorEastAsia" w:eastAsiaTheme="minorEastAsia"/>
        </w:rPr>
        <w:t>舊紀︰</w:t>
      </w:r>
      <w:r w:rsidR="000F1B0C">
        <w:rPr>
          <w:rFonts w:asciiTheme="minorEastAsia" w:eastAsiaTheme="minorEastAsia"/>
        </w:rPr>
        <w:t>「</w:t>
      </w:r>
      <w:r w:rsidR="00934453" w:rsidRPr="001221B9">
        <w:rPr>
          <w:rFonts w:asciiTheme="minorEastAsia" w:eastAsiaTheme="minorEastAsia"/>
        </w:rPr>
        <w:t>以衡山道士劉玄靜為崇玄館學士，令與道士趙歸眞於禁中脩法籙。左補闕劉彥謨切諫，貶彥謨河南府戶曹。</w:t>
      </w:r>
      <w:r w:rsidR="000F1B0C">
        <w:rPr>
          <w:rFonts w:asciiTheme="minorEastAsia" w:eastAsiaTheme="minorEastAsia"/>
        </w:rPr>
        <w:t>」</w:t>
      </w:r>
      <w:r w:rsidR="00934453" w:rsidRPr="001221B9">
        <w:rPr>
          <w:rFonts w:asciiTheme="minorEastAsia" w:eastAsiaTheme="minorEastAsia"/>
        </w:rPr>
        <w:t>實錄，去年九月已命歸眞建道場，親受法籙。哲疏言，</w:t>
      </w:r>
      <w:r w:rsidR="000F1B0C">
        <w:rPr>
          <w:rFonts w:asciiTheme="minorEastAsia" w:eastAsiaTheme="minorEastAsia"/>
        </w:rPr>
        <w:t>「</w:t>
      </w:r>
      <w:r w:rsidR="00934453" w:rsidRPr="001221B9">
        <w:rPr>
          <w:rFonts w:asciiTheme="minorEastAsia" w:eastAsiaTheme="minorEastAsia"/>
        </w:rPr>
        <w:t>王業之始，不宜崇信過篤。</w:t>
      </w:r>
      <w:r w:rsidR="000F1B0C">
        <w:rPr>
          <w:rFonts w:asciiTheme="minorEastAsia" w:eastAsiaTheme="minorEastAsia"/>
        </w:rPr>
        <w:t>」</w:t>
      </w:r>
      <w:r w:rsidR="00934453" w:rsidRPr="001221B9">
        <w:rPr>
          <w:rFonts w:asciiTheme="minorEastAsia" w:eastAsiaTheme="minorEastAsia"/>
        </w:rPr>
        <w:t>至此又有此事，與舊紀劉彥謨事相類。今從實錄。</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秋，八月，加仇士良觀軍容使。</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天德軍使田牟、監軍韋仲平欲擊回鶻以求功，奏稱︰</w:t>
      </w:r>
      <w:r w:rsidR="000F1B0C">
        <w:rPr>
          <w:rFonts w:asciiTheme="minorEastAsia"/>
        </w:rPr>
        <w:t>「</w:t>
      </w:r>
      <w:r w:rsidR="00934453" w:rsidRPr="001221B9">
        <w:rPr>
          <w:rFonts w:asciiTheme="minorEastAsia"/>
        </w:rPr>
        <w:t>回鶻叛將嗢沒斯等侵逼</w:t>
      </w:r>
      <w:r w:rsidR="00934453" w:rsidRPr="001221B9">
        <w:rPr>
          <w:rStyle w:val="00Text"/>
          <w:rFonts w:asciiTheme="minorEastAsia"/>
        </w:rPr>
        <w:t>嗢，烏沒翻。</w:t>
      </w:r>
      <w:r w:rsidR="00934453" w:rsidRPr="001221B9">
        <w:rPr>
          <w:rFonts w:asciiTheme="minorEastAsia"/>
        </w:rPr>
        <w:t>塞下，吐谷渾、沙陀、党項皆世與為仇，請自出兵驅逐。</w:t>
      </w:r>
      <w:r w:rsidR="000F1B0C">
        <w:rPr>
          <w:rFonts w:asciiTheme="minorEastAsia"/>
        </w:rPr>
        <w:t>」</w:t>
      </w:r>
      <w:r w:rsidR="00934453" w:rsidRPr="001221B9">
        <w:rPr>
          <w:rStyle w:val="00Text"/>
          <w:rFonts w:asciiTheme="minorEastAsia"/>
        </w:rPr>
        <w:t>党，底朗翻。</w:t>
      </w:r>
      <w:r w:rsidR="00934453" w:rsidRPr="001221B9">
        <w:rPr>
          <w:rFonts w:asciiTheme="minorEastAsia"/>
        </w:rPr>
        <w:t>上命朝臣議之，議者皆以為嗢沒斯叛可汗而來，不可受，宜如牟等所請，擊之便。上以問宰相，李德裕以為︰</w:t>
      </w:r>
      <w:r w:rsidR="000F1B0C">
        <w:rPr>
          <w:rFonts w:asciiTheme="minorEastAsia"/>
        </w:rPr>
        <w:t>「</w:t>
      </w:r>
      <w:r w:rsidR="00934453" w:rsidRPr="001221B9">
        <w:rPr>
          <w:rFonts w:asciiTheme="minorEastAsia"/>
        </w:rPr>
        <w:t>窮鳥入懷，猶當活之。況回鶻屢建大功，</w:t>
      </w:r>
      <w:r w:rsidR="00934453" w:rsidRPr="001221B9">
        <w:rPr>
          <w:rStyle w:val="00Text"/>
          <w:rFonts w:asciiTheme="minorEastAsia"/>
        </w:rPr>
        <w:t>謂助收兩京，平安、史之亂也。</w:t>
      </w:r>
      <w:r w:rsidR="00934453" w:rsidRPr="001221B9">
        <w:rPr>
          <w:rFonts w:asciiTheme="minorEastAsia"/>
        </w:rPr>
        <w:t>今為鄰國所破，部落離散，窮無所歸，遠依天子，無秋毫犯塞，柰何乘其困而擊之！宜遣使者鎭撫，運糧食以賜之，此漢宣帝所以服呼韓邪也。</w:t>
      </w:r>
      <w:r w:rsidR="000F1B0C">
        <w:rPr>
          <w:rFonts w:asciiTheme="minorEastAsia"/>
        </w:rPr>
        <w:t>」</w:t>
      </w:r>
      <w:r w:rsidR="00934453" w:rsidRPr="001221B9">
        <w:rPr>
          <w:rStyle w:val="00Text"/>
          <w:rFonts w:asciiTheme="minorEastAsia"/>
        </w:rPr>
        <w:t>呼韓邪事見二十七卷漢宣帝之甘露三年。</w:t>
      </w:r>
      <w:r w:rsidR="00934453" w:rsidRPr="001221B9">
        <w:rPr>
          <w:rFonts w:asciiTheme="minorEastAsia"/>
        </w:rPr>
        <w:t>陳夷行曰︰</w:t>
      </w:r>
      <w:r w:rsidR="000F1B0C">
        <w:rPr>
          <w:rFonts w:asciiTheme="minorEastAsia"/>
        </w:rPr>
        <w:t>「</w:t>
      </w:r>
      <w:r w:rsidR="00934453" w:rsidRPr="001221B9">
        <w:rPr>
          <w:rFonts w:asciiTheme="minorEastAsia"/>
        </w:rPr>
        <w:t>此所謂借寇兵資盜糧也，</w:t>
      </w:r>
      <w:r w:rsidR="00934453" w:rsidRPr="001221B9">
        <w:rPr>
          <w:rStyle w:val="00Text"/>
          <w:rFonts w:asciiTheme="minorEastAsia"/>
        </w:rPr>
        <w:t>史記秦李斯之言。</w:t>
      </w:r>
      <w:r w:rsidR="00934453" w:rsidRPr="001221B9">
        <w:rPr>
          <w:rFonts w:asciiTheme="minorEastAsia"/>
        </w:rPr>
        <w:t>不如擊之。</w:t>
      </w:r>
      <w:r w:rsidR="000F1B0C">
        <w:rPr>
          <w:rFonts w:asciiTheme="minorEastAsia"/>
        </w:rPr>
        <w:t>」</w:t>
      </w:r>
      <w:r w:rsidR="00934453" w:rsidRPr="001221B9">
        <w:rPr>
          <w:rFonts w:asciiTheme="minorEastAsia"/>
        </w:rPr>
        <w:t>德裕曰︰</w:t>
      </w:r>
      <w:r w:rsidR="000F1B0C">
        <w:rPr>
          <w:rFonts w:asciiTheme="minorEastAsia"/>
        </w:rPr>
        <w:t>「</w:t>
      </w:r>
      <w:r w:rsidR="00934453" w:rsidRPr="001221B9">
        <w:rPr>
          <w:rFonts w:asciiTheme="minorEastAsia"/>
        </w:rPr>
        <w:t>彼吐谷渾等各有部落，見利則銳敏爭進，不利則鳥驚魚散，各走巢穴，</w:t>
      </w:r>
      <w:r w:rsidR="00934453" w:rsidRPr="001221B9">
        <w:rPr>
          <w:rStyle w:val="00Text"/>
          <w:rFonts w:asciiTheme="minorEastAsia"/>
        </w:rPr>
        <w:t>走，音奏。</w:t>
      </w:r>
      <w:r w:rsidR="00934453" w:rsidRPr="001221B9">
        <w:rPr>
          <w:rFonts w:asciiTheme="minorEastAsia"/>
        </w:rPr>
        <w:t>安肯守死為國家用！今天德城兵纔千餘，若戰不利，城陷必矣。不若以恩義撫而安之，必不為患。縱使侵暴邊境，亦須徵諸道大兵討之，豈可獨使天德擊之乎！</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時詔以鴻臚卿張賈為巡邊使，使察回鶻情偽，</w:t>
      </w:r>
      <w:r w:rsidRPr="001221B9">
        <w:rPr>
          <w:rFonts w:asciiTheme="minorEastAsia" w:eastAsiaTheme="minorEastAsia"/>
        </w:rPr>
        <w:t>臚，陵如翻。邊使，疏吏翻。考異曰︰一品集賜嗢沒斯等詔曰︰</w:t>
      </w:r>
      <w:r w:rsidR="000F1B0C">
        <w:rPr>
          <w:rFonts w:asciiTheme="minorEastAsia" w:eastAsiaTheme="minorEastAsia"/>
        </w:rPr>
        <w:t>「</w:t>
      </w:r>
      <w:r w:rsidRPr="001221B9">
        <w:rPr>
          <w:rFonts w:asciiTheme="minorEastAsia" w:eastAsiaTheme="minorEastAsia"/>
        </w:rPr>
        <w:t>天德軍遞至，覽所奉表。</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方圖鎭撫，已命使臣。今又知堅昆等五族深入陵虐，可汗被害，公主及新可汗播越他所，特勒等相率遁逃，萬里歸命。</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豈非欲討除外寇，匡復本蕃？</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但緣未知指的，難便聽從。</w:t>
      </w:r>
      <w:r w:rsidR="000F1B0C">
        <w:rPr>
          <w:rFonts w:asciiTheme="minorEastAsia" w:eastAsiaTheme="minorEastAsia"/>
        </w:rPr>
        <w:t>」</w:t>
      </w:r>
      <w:r w:rsidRPr="001221B9">
        <w:rPr>
          <w:rFonts w:asciiTheme="minorEastAsia" w:eastAsiaTheme="minorEastAsia"/>
        </w:rPr>
        <w:t xml:space="preserve"> 又曰︰</w:t>
      </w:r>
      <w:r w:rsidR="000F1B0C">
        <w:rPr>
          <w:rFonts w:asciiTheme="minorEastAsia" w:eastAsiaTheme="minorEastAsia"/>
        </w:rPr>
        <w:t>「</w:t>
      </w:r>
      <w:r w:rsidRPr="001221B9">
        <w:rPr>
          <w:rFonts w:asciiTheme="minorEastAsia" w:eastAsiaTheme="minorEastAsia"/>
        </w:rPr>
        <w:t>又慮邊境守臣或懷疑沮。</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故遣張賈往安撫。</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秋熱。</w:t>
      </w:r>
      <w:r w:rsidR="000F1B0C">
        <w:rPr>
          <w:rFonts w:asciiTheme="minorEastAsia" w:eastAsiaTheme="minorEastAsia"/>
        </w:rPr>
        <w:t>」</w:t>
      </w:r>
      <w:r w:rsidRPr="001221B9">
        <w:rPr>
          <w:rFonts w:asciiTheme="minorEastAsia" w:eastAsiaTheme="minorEastAsia"/>
        </w:rPr>
        <w:t>然則詔下必在此際也。</w:t>
      </w:r>
      <w:r w:rsidRPr="00101E55">
        <w:rPr>
          <w:rStyle w:val="01Text"/>
          <w:rFonts w:asciiTheme="minorEastAsia" w:eastAsiaTheme="minorEastAsia"/>
          <w:sz w:val="21"/>
        </w:rPr>
        <w:t>未還。上問德裕曰︰</w:t>
      </w:r>
      <w:r w:rsidR="000F1B0C">
        <w:rPr>
          <w:rStyle w:val="01Text"/>
          <w:rFonts w:asciiTheme="minorEastAsia" w:eastAsiaTheme="minorEastAsia"/>
          <w:sz w:val="21"/>
        </w:rPr>
        <w:t>「</w:t>
      </w:r>
      <w:r w:rsidRPr="00101E55">
        <w:rPr>
          <w:rStyle w:val="01Text"/>
          <w:rFonts w:asciiTheme="minorEastAsia" w:eastAsiaTheme="minorEastAsia"/>
          <w:sz w:val="21"/>
        </w:rPr>
        <w:t>嗢沒斯等請降，可保信乎？</w:t>
      </w:r>
      <w:r w:rsidR="000F1B0C">
        <w:rPr>
          <w:rStyle w:val="01Text"/>
          <w:rFonts w:asciiTheme="minorEastAsia" w:eastAsiaTheme="minorEastAsia"/>
          <w:sz w:val="21"/>
        </w:rPr>
        <w:t>」</w:t>
      </w:r>
      <w:r w:rsidRPr="00101E55">
        <w:rPr>
          <w:rStyle w:val="01Text"/>
          <w:rFonts w:asciiTheme="minorEastAsia" w:eastAsiaTheme="minorEastAsia"/>
          <w:sz w:val="21"/>
        </w:rPr>
        <w:t>對曰︰</w:t>
      </w:r>
      <w:r w:rsidR="000F1B0C">
        <w:rPr>
          <w:rStyle w:val="01Text"/>
          <w:rFonts w:asciiTheme="minorEastAsia" w:eastAsiaTheme="minorEastAsia"/>
          <w:sz w:val="21"/>
        </w:rPr>
        <w:t>「</w:t>
      </w:r>
      <w:r w:rsidRPr="00101E55">
        <w:rPr>
          <w:rStyle w:val="01Text"/>
          <w:rFonts w:asciiTheme="minorEastAsia" w:eastAsiaTheme="minorEastAsia"/>
          <w:sz w:val="21"/>
        </w:rPr>
        <w:t>朝中之人，臣不敢保，況敢保數千里外戎狄之心乎！然謂之叛將，則恐不可。若可汗在國，嗢沒斯等帥衆而來，則於體固不可受。今聞其國敗亂無主，將相逃散，或奔吐蕃，或奔葛邏祿，惟此一支遠依大國。觀其表辭，危迫懇切，豈可謂之叛將乎！</w:t>
      </w:r>
      <w:r w:rsidRPr="001221B9">
        <w:rPr>
          <w:rFonts w:asciiTheme="minorEastAsia" w:eastAsiaTheme="minorEastAsia"/>
        </w:rPr>
        <w:t>降，戶江翻。朝，直遙翻。將，卽亮翻。</w:t>
      </w:r>
      <w:r w:rsidRPr="00101E55">
        <w:rPr>
          <w:rStyle w:val="01Text"/>
          <w:rFonts w:asciiTheme="minorEastAsia" w:eastAsiaTheme="minorEastAsia"/>
          <w:sz w:val="21"/>
        </w:rPr>
        <w:t>況嗢沒斯等自去年九月至天德，今年二月始立烏介，自無君臣之分。</w:t>
      </w:r>
      <w:r w:rsidRPr="001221B9">
        <w:rPr>
          <w:rFonts w:asciiTheme="minorEastAsia" w:eastAsiaTheme="minorEastAsia"/>
        </w:rPr>
        <w:t>分，扶問翻。</w:t>
      </w:r>
      <w:r w:rsidRPr="00101E55">
        <w:rPr>
          <w:rStyle w:val="01Text"/>
          <w:rFonts w:asciiTheme="minorEastAsia" w:eastAsiaTheme="minorEastAsia"/>
          <w:sz w:val="21"/>
        </w:rPr>
        <w:t>願且詔河東、振武嚴兵保境以備之，俟其攻犯城鎭，然後以武力驅除。或於吐谷渾等部中少有抄掠，聽自讎報，亦未可助以官軍。</w:t>
      </w:r>
      <w:r w:rsidRPr="001221B9">
        <w:rPr>
          <w:rFonts w:asciiTheme="minorEastAsia" w:eastAsiaTheme="minorEastAsia"/>
        </w:rPr>
        <w:t>先鬬之以離其交，此在兵法，習者不察耳。抄，楚交翻。</w:t>
      </w:r>
      <w:r w:rsidRPr="00101E55">
        <w:rPr>
          <w:rStyle w:val="01Text"/>
          <w:rFonts w:asciiTheme="minorEastAsia" w:eastAsiaTheme="minorEastAsia"/>
          <w:sz w:val="21"/>
        </w:rPr>
        <w:t>仍詔田牟。仲平毋得邀功生事，常令不失大信，懷柔得宜，彼雖戎狄，必知感恩。</w:t>
      </w:r>
      <w:r w:rsidR="000F1B0C">
        <w:rPr>
          <w:rStyle w:val="01Text"/>
          <w:rFonts w:asciiTheme="minorEastAsia" w:eastAsiaTheme="minorEastAsia"/>
          <w:sz w:val="21"/>
        </w:rPr>
        <w:t>」</w:t>
      </w:r>
      <w:r w:rsidRPr="00101E55">
        <w:rPr>
          <w:rStyle w:val="01Text"/>
          <w:rFonts w:asciiTheme="minorEastAsia" w:eastAsiaTheme="minorEastAsia"/>
          <w:sz w:val="21"/>
        </w:rPr>
        <w:t>辛酉，詔田牟約勒將士及雜虜，</w:t>
      </w:r>
      <w:r w:rsidRPr="001221B9">
        <w:rPr>
          <w:rFonts w:asciiTheme="minorEastAsia" w:eastAsiaTheme="minorEastAsia"/>
        </w:rPr>
        <w:t>雜虜卽吐谷渾、沙陀、党項等部落。</w:t>
      </w:r>
      <w:r w:rsidRPr="00101E55">
        <w:rPr>
          <w:rStyle w:val="01Text"/>
          <w:rFonts w:asciiTheme="minorEastAsia" w:eastAsiaTheme="minorEastAsia"/>
          <w:sz w:val="21"/>
        </w:rPr>
        <w:t>毋得先犯回鶻。</w:t>
      </w:r>
      <w:r w:rsidRPr="001221B9">
        <w:rPr>
          <w:rFonts w:asciiTheme="minorEastAsia" w:eastAsiaTheme="minorEastAsia"/>
        </w:rPr>
        <w:t>考異曰︰舊紀︰</w:t>
      </w:r>
      <w:r w:rsidR="000F1B0C">
        <w:rPr>
          <w:rFonts w:asciiTheme="minorEastAsia" w:eastAsiaTheme="minorEastAsia"/>
        </w:rPr>
        <w:t>「</w:t>
      </w:r>
      <w:r w:rsidRPr="001221B9">
        <w:rPr>
          <w:rFonts w:asciiTheme="minorEastAsia" w:eastAsiaTheme="minorEastAsia"/>
        </w:rPr>
        <w:t>八月，烏介遣使告故可汗死，部人推為可汗。今奉公主南投大國。時烏介至塞上，嗢沒斯與赤心相攻殺，赤心率數千帳近西城，田牟以聞。烏介又令其相頡干迦斯表借天德城，仍乞糧儲牛羊。詔王會、李師偃往宣慰，令放公主入朝，賑粟二萬石。</w:t>
      </w:r>
      <w:r w:rsidR="000F1B0C">
        <w:rPr>
          <w:rFonts w:asciiTheme="minorEastAsia" w:eastAsiaTheme="minorEastAsia"/>
        </w:rPr>
        <w:t>」</w:t>
      </w:r>
      <w:r w:rsidRPr="001221B9">
        <w:rPr>
          <w:rFonts w:asciiTheme="minorEastAsia" w:eastAsiaTheme="minorEastAsia"/>
        </w:rPr>
        <w:t>舊德裕傳曰︰</w:t>
      </w:r>
      <w:r w:rsidR="000F1B0C">
        <w:rPr>
          <w:rFonts w:asciiTheme="minorEastAsia" w:eastAsiaTheme="minorEastAsia"/>
        </w:rPr>
        <w:t>「</w:t>
      </w:r>
      <w:r w:rsidRPr="001221B9">
        <w:rPr>
          <w:rFonts w:asciiTheme="minorEastAsia" w:eastAsiaTheme="minorEastAsia"/>
        </w:rPr>
        <w:t>開成末，回鶻為黠戛斯所破，部族離散，烏介奉太和公主南來。會昌二年二月，牙於塞上，遣使求助兵糧，收復本國，權借天德軍。田牟請以沙陀、退渾諸部擊之；下百寮議，議者多云如牟之奏。德裕云云。帝以為然，許借米三萬石。</w:t>
      </w:r>
      <w:r w:rsidR="000F1B0C">
        <w:rPr>
          <w:rFonts w:asciiTheme="minorEastAsia" w:eastAsiaTheme="minorEastAsia"/>
        </w:rPr>
        <w:t>」</w:t>
      </w:r>
      <w:r w:rsidRPr="001221B9">
        <w:rPr>
          <w:rFonts w:asciiTheme="minorEastAsia" w:eastAsiaTheme="minorEastAsia"/>
        </w:rPr>
        <w:t>伐叛記曰︰</w:t>
      </w:r>
      <w:r w:rsidR="000F1B0C">
        <w:rPr>
          <w:rFonts w:asciiTheme="minorEastAsia" w:eastAsiaTheme="minorEastAsia"/>
        </w:rPr>
        <w:t>「</w:t>
      </w:r>
      <w:r w:rsidRPr="001221B9">
        <w:rPr>
          <w:rFonts w:asciiTheme="minorEastAsia" w:eastAsiaTheme="minorEastAsia"/>
        </w:rPr>
        <w:t>會昌元年二月，回鶻遠涉沙漠，飢餓尤甚，將金寶於塞上部落博糴糧食。邊人貪其財寶，生攘奪之心。至其年秋，城使田牟、監軍韋仲平上表稱退渾、党項與回鶻宿有嫌怨，願出本部兵馬驅逐。其時天德城內只有將士一千人，職事又居其半，上令宰臣商量，德裕面奏云云。八月二十四日，請賜田牟、仲平詔，漢兵及蕃、渾不得先犯回鶻，語在會昌集奏狀中。</w:t>
      </w:r>
      <w:r w:rsidR="000F1B0C">
        <w:rPr>
          <w:rFonts w:asciiTheme="minorEastAsia" w:eastAsiaTheme="minorEastAsia"/>
        </w:rPr>
        <w:t>」</w:t>
      </w:r>
      <w:r w:rsidRPr="001221B9">
        <w:rPr>
          <w:rFonts w:asciiTheme="minorEastAsia" w:eastAsiaTheme="minorEastAsia"/>
        </w:rPr>
        <w:t>按舊紀、實錄皆采集衆書為之，事前後多差互。今從伐叛記、一品集。</w:t>
      </w:r>
      <w:r w:rsidRPr="00101E55">
        <w:rPr>
          <w:rStyle w:val="01Text"/>
          <w:rFonts w:asciiTheme="minorEastAsia" w:eastAsiaTheme="minorEastAsia"/>
          <w:sz w:val="21"/>
        </w:rPr>
        <w:t>九月，戊辰朔，詔河東、振武嚴兵以備之。牟，布之弟也。</w:t>
      </w:r>
      <w:r w:rsidRPr="001221B9">
        <w:rPr>
          <w:rFonts w:asciiTheme="minorEastAsia" w:eastAsiaTheme="minorEastAsia"/>
        </w:rPr>
        <w:t>田布，弘正之子，死於史憲誠之亂。</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癸巳，盧龍軍亂，殺節度使史元忠，推陳</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陳</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牙將</w:t>
      </w:r>
      <w:r w:rsidR="000F1B0C">
        <w:rPr>
          <w:rFonts w:asciiTheme="minorEastAsia" w:eastAsiaTheme="minorEastAsia"/>
        </w:rPr>
        <w:t>」</w:t>
      </w:r>
      <w:r w:rsidR="00934453" w:rsidRPr="001221B9">
        <w:rPr>
          <w:rFonts w:asciiTheme="minorEastAsia" w:eastAsiaTheme="minorEastAsia"/>
        </w:rPr>
        <w:t>二字；乙十一行本同；退齋校同。</w:t>
      </w:r>
      <w:r w:rsidR="000F1B0C">
        <w:rPr>
          <w:rFonts w:asciiTheme="minorEastAsia" w:eastAsiaTheme="minorEastAsia"/>
        </w:rPr>
        <w:t>』</w:t>
      </w:r>
      <w:r w:rsidR="00934453" w:rsidRPr="00101E55">
        <w:rPr>
          <w:rStyle w:val="01Text"/>
          <w:rFonts w:asciiTheme="minorEastAsia" w:eastAsiaTheme="minorEastAsia"/>
          <w:sz w:val="21"/>
        </w:rPr>
        <w:t>行泰主留務。</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李德裕請遣使慰撫回鶻，且運糧三萬斛以賜之，上以為疑；閏月，己亥，開延英，召宰相議之。陳夷行於候對之所，</w:t>
      </w:r>
      <w:r w:rsidR="00934453" w:rsidRPr="001221B9">
        <w:rPr>
          <w:rFonts w:asciiTheme="minorEastAsia" w:eastAsiaTheme="minorEastAsia"/>
        </w:rPr>
        <w:t>唐自德宗以後，羣臣乞對延英，率於延英門請對。會要曰︰元和十五年，詔於西上閤門西廊內開便門，以通宰臣自閤中赴延英路。宋申錫之得罪也，召諸宰相自中書入對延英。</w:t>
      </w:r>
      <w:r w:rsidR="00934453" w:rsidRPr="00101E55">
        <w:rPr>
          <w:rStyle w:val="01Text"/>
          <w:rFonts w:asciiTheme="minorEastAsia" w:eastAsiaTheme="minorEastAsia"/>
          <w:sz w:val="21"/>
        </w:rPr>
        <w:t>屢言資盜糧不可。德裕曰︰</w:t>
      </w:r>
      <w:r w:rsidR="000F1B0C">
        <w:rPr>
          <w:rStyle w:val="01Text"/>
          <w:rFonts w:asciiTheme="minorEastAsia" w:eastAsiaTheme="minorEastAsia"/>
          <w:sz w:val="21"/>
        </w:rPr>
        <w:t>「</w:t>
      </w:r>
      <w:r w:rsidR="00934453" w:rsidRPr="00101E55">
        <w:rPr>
          <w:rStyle w:val="01Text"/>
          <w:rFonts w:asciiTheme="minorEastAsia" w:eastAsiaTheme="minorEastAsia"/>
          <w:sz w:val="21"/>
        </w:rPr>
        <w:t>今徵兵未集，天德孤危。儻不以此糧噉飢虜，</w:t>
      </w:r>
      <w:r w:rsidR="00934453" w:rsidRPr="001221B9">
        <w:rPr>
          <w:rFonts w:asciiTheme="minorEastAsia" w:eastAsiaTheme="minorEastAsia"/>
        </w:rPr>
        <w:t>噉，徒濫翻。</w:t>
      </w:r>
      <w:r w:rsidR="00934453" w:rsidRPr="00101E55">
        <w:rPr>
          <w:rStyle w:val="01Text"/>
          <w:rFonts w:asciiTheme="minorEastAsia" w:eastAsiaTheme="minorEastAsia"/>
          <w:sz w:val="21"/>
        </w:rPr>
        <w:t>且使安靜，萬一天德陷沒，咎將誰歸！</w:t>
      </w:r>
      <w:r w:rsidR="000F1B0C">
        <w:rPr>
          <w:rStyle w:val="01Text"/>
          <w:rFonts w:asciiTheme="minorEastAsia" w:eastAsiaTheme="minorEastAsia"/>
          <w:sz w:val="21"/>
        </w:rPr>
        <w:t>」</w:t>
      </w:r>
      <w:r w:rsidR="00934453" w:rsidRPr="001221B9">
        <w:rPr>
          <w:rFonts w:asciiTheme="minorEastAsia" w:eastAsiaTheme="minorEastAsia"/>
        </w:rPr>
        <w:t>李德裕之本計是也；至於此言，特以箝陳夷行之喙耳。若以用兵大勢言之，固將不計一城得失也。此弊自唐及宋皆然，嗚呼，可易言哉！</w:t>
      </w:r>
      <w:r w:rsidR="00934453" w:rsidRPr="00101E55">
        <w:rPr>
          <w:rStyle w:val="01Text"/>
          <w:rFonts w:asciiTheme="minorEastAsia" w:eastAsiaTheme="minorEastAsia"/>
          <w:sz w:val="21"/>
        </w:rPr>
        <w:t>夷行至上前，遂不敢言。上乃許以穀二萬斛賑之。</w:t>
      </w:r>
      <w:r w:rsidR="00934453" w:rsidRPr="001221B9">
        <w:rPr>
          <w:rFonts w:asciiTheme="minorEastAsia" w:eastAsiaTheme="minorEastAsia"/>
        </w:rPr>
        <w:t>賑，止忍翻。考異曰︰伐叛記云︰</w:t>
      </w:r>
      <w:r w:rsidR="000F1B0C">
        <w:rPr>
          <w:rFonts w:asciiTheme="minorEastAsia" w:eastAsiaTheme="minorEastAsia"/>
        </w:rPr>
        <w:t>「</w:t>
      </w:r>
      <w:r w:rsidR="00934453" w:rsidRPr="001221B9">
        <w:rPr>
          <w:rFonts w:asciiTheme="minorEastAsia" w:eastAsiaTheme="minorEastAsia"/>
        </w:rPr>
        <w:t>降使賜米二萬石，尋又烏介至天德。</w:t>
      </w:r>
      <w:r w:rsidR="000F1B0C">
        <w:rPr>
          <w:rFonts w:asciiTheme="minorEastAsia" w:eastAsiaTheme="minorEastAsia"/>
        </w:rPr>
        <w:t>」</w:t>
      </w:r>
      <w:r w:rsidR="00934453" w:rsidRPr="001221B9">
        <w:rPr>
          <w:rFonts w:asciiTheme="minorEastAsia" w:eastAsiaTheme="minorEastAsia"/>
        </w:rPr>
        <w:t>按實錄，十一月初猶未知公主所在，遣苗縝至嗢沒斯處訪問。月末始云公主遣使言烏介可汗乞冊命，及降使宣慰。十二月，庚辰，制曰︰</w:t>
      </w:r>
      <w:r w:rsidR="000F1B0C">
        <w:rPr>
          <w:rFonts w:asciiTheme="minorEastAsia" w:eastAsiaTheme="minorEastAsia"/>
        </w:rPr>
        <w:t>「</w:t>
      </w:r>
      <w:r w:rsidR="00934453" w:rsidRPr="001221B9">
        <w:rPr>
          <w:rFonts w:asciiTheme="minorEastAsia" w:eastAsiaTheme="minorEastAsia"/>
        </w:rPr>
        <w:t>公立遣使入朝，已知新立可汗寓居塞下，宜令王會慰問，仍賑米二萬斛。</w:t>
      </w:r>
      <w:r w:rsidR="000F1B0C">
        <w:rPr>
          <w:rFonts w:asciiTheme="minorEastAsia" w:eastAsiaTheme="minorEastAsia"/>
        </w:rPr>
        <w:t>」</w:t>
      </w:r>
      <w:r w:rsidR="00934453" w:rsidRPr="001221B9">
        <w:rPr>
          <w:rFonts w:asciiTheme="minorEastAsia" w:eastAsiaTheme="minorEastAsia"/>
        </w:rPr>
        <w:t>然則閏九月中烏介未至天德，德裕但欲賑嗢沒斯等耳。上雖許賜米而未遣使，會聞烏介在塞下，因遣王會，倂賜之二萬斛耳，非再賜也。伐叛記終言其事，非以閏九月中卽降使賜米也。</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以前山南東道節度使、同平章事牛僧孺為太子太</w:t>
      </w:r>
      <w:r w:rsidR="00934453" w:rsidRPr="00E60390">
        <w:rPr>
          <w:rStyle w:val="07Text"/>
          <w:rFonts w:asciiTheme="minorEastAsia"/>
          <w:sz w:val="18"/>
        </w:rPr>
        <w:t>少</w:t>
      </w:r>
      <w:r w:rsidR="00934453" w:rsidRPr="001221B9">
        <w:rPr>
          <w:rFonts w:asciiTheme="minorEastAsia"/>
        </w:rPr>
        <w:t>師。先是漢水溢，壞襄州民居。</w:t>
      </w:r>
      <w:r w:rsidR="00934453" w:rsidRPr="001221B9">
        <w:rPr>
          <w:rStyle w:val="00Text"/>
          <w:rFonts w:asciiTheme="minorEastAsia"/>
        </w:rPr>
        <w:t>先，悉薦翻。壞，音怪。</w:t>
      </w:r>
      <w:r w:rsidR="00934453" w:rsidRPr="001221B9">
        <w:rPr>
          <w:rFonts w:asciiTheme="minorEastAsia"/>
        </w:rPr>
        <w:t>故李德裕以為僧孺罪而廢之。</w:t>
      </w:r>
      <w:r w:rsidR="00934453" w:rsidRPr="001221B9">
        <w:rPr>
          <w:rStyle w:val="00Text"/>
          <w:rFonts w:asciiTheme="minorEastAsia"/>
        </w:rPr>
        <w:t>廢之者，使居散地也。史言李德裕以私怨而廢牛僧孺。</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盧龍軍復亂，</w:t>
      </w:r>
      <w:r w:rsidR="00934453" w:rsidRPr="001221B9">
        <w:rPr>
          <w:rFonts w:asciiTheme="minorEastAsia" w:eastAsiaTheme="minorEastAsia"/>
        </w:rPr>
        <w:t>復，扶又翻；下同。</w:t>
      </w:r>
      <w:r w:rsidR="00934453" w:rsidRPr="00101E55">
        <w:rPr>
          <w:rStyle w:val="01Text"/>
          <w:rFonts w:asciiTheme="minorEastAsia" w:eastAsiaTheme="minorEastAsia"/>
          <w:sz w:val="21"/>
        </w:rPr>
        <w:t>殺陳行泰，立牙將張絳。</w:t>
      </w:r>
      <w:r w:rsidR="00934453" w:rsidRPr="001221B9">
        <w:rPr>
          <w:rFonts w:asciiTheme="minorEastAsia" w:eastAsiaTheme="minorEastAsia"/>
        </w:rPr>
        <w:t>考異曰︰舊紀︰</w:t>
      </w:r>
      <w:r w:rsidR="000F1B0C">
        <w:rPr>
          <w:rFonts w:asciiTheme="minorEastAsia" w:eastAsiaTheme="minorEastAsia"/>
        </w:rPr>
        <w:t>「</w:t>
      </w:r>
      <w:r w:rsidR="00934453" w:rsidRPr="001221B9">
        <w:rPr>
          <w:rFonts w:asciiTheme="minorEastAsia" w:eastAsiaTheme="minorEastAsia"/>
        </w:rPr>
        <w:t>十月，幽州雄武軍使張絳遣軍吏吳仲舒入朝，言行泰慘虐，請以鎭軍加討，許之。是月，誅行泰，遂以絳知兵馬事。二年，正月，以絳知留後，仍賜名仲武。</w:t>
      </w:r>
      <w:r w:rsidR="000F1B0C">
        <w:rPr>
          <w:rFonts w:asciiTheme="minorEastAsia" w:eastAsiaTheme="minorEastAsia"/>
        </w:rPr>
        <w:t>」</w:t>
      </w:r>
      <w:r w:rsidR="00934453" w:rsidRPr="001221B9">
        <w:rPr>
          <w:rFonts w:asciiTheme="minorEastAsia" w:eastAsiaTheme="minorEastAsia"/>
        </w:rPr>
        <w:t>以兩人為一人，誤也。今從舊仲武傳、伐叛記、實錄。</w:t>
      </w:r>
    </w:p>
    <w:p w:rsidR="00934453" w:rsidRPr="001221B9" w:rsidRDefault="00934453" w:rsidP="00DF5A42">
      <w:pPr>
        <w:rPr>
          <w:rFonts w:asciiTheme="minorEastAsia"/>
        </w:rPr>
      </w:pPr>
      <w:r w:rsidRPr="001221B9">
        <w:rPr>
          <w:rFonts w:asciiTheme="minorEastAsia"/>
        </w:rPr>
        <w:t>初，陳行泰逐史元忠，遣監軍傔</w:t>
      </w:r>
      <w:r w:rsidRPr="001221B9">
        <w:rPr>
          <w:rStyle w:val="00Text"/>
          <w:rFonts w:asciiTheme="minorEastAsia"/>
        </w:rPr>
        <w:t>傔，苦念翻。監軍傔，監軍之傔從也。</w:t>
      </w:r>
      <w:r w:rsidRPr="001221B9">
        <w:rPr>
          <w:rFonts w:asciiTheme="minorEastAsia"/>
        </w:rPr>
        <w:t>以軍中大將表來求節鉞。李德裕曰︰</w:t>
      </w:r>
      <w:r w:rsidR="000F1B0C">
        <w:rPr>
          <w:rFonts w:asciiTheme="minorEastAsia"/>
        </w:rPr>
        <w:t>「</w:t>
      </w:r>
      <w:r w:rsidRPr="001221B9">
        <w:rPr>
          <w:rFonts w:asciiTheme="minorEastAsia"/>
        </w:rPr>
        <w:t>河朔事勢，臣所熟諳。比來朝廷遣使賜詔常太速，</w:t>
      </w:r>
      <w:r w:rsidRPr="001221B9">
        <w:rPr>
          <w:rStyle w:val="00Text"/>
          <w:rFonts w:asciiTheme="minorEastAsia"/>
        </w:rPr>
        <w:t>諳，烏含翻。比，毗至翻。</w:t>
      </w:r>
      <w:r w:rsidRPr="001221B9">
        <w:rPr>
          <w:rFonts w:asciiTheme="minorEastAsia"/>
        </w:rPr>
        <w:t>故軍情遂固。若置之數月不問，必自生變。今請留監軍傔，勿遣使以觀之。</w:t>
      </w:r>
      <w:r w:rsidR="000F1B0C">
        <w:rPr>
          <w:rFonts w:asciiTheme="minorEastAsia"/>
        </w:rPr>
        <w:t>」</w:t>
      </w:r>
      <w:r w:rsidRPr="001221B9">
        <w:rPr>
          <w:rFonts w:asciiTheme="minorEastAsia"/>
        </w:rPr>
        <w:t>旣而軍中果殺行泰，立張絳，復求節鉞，朝廷亦不問。會雄武軍使張仲武起兵擊絳，</w:t>
      </w:r>
      <w:r w:rsidRPr="001221B9">
        <w:rPr>
          <w:rStyle w:val="00Text"/>
          <w:rFonts w:asciiTheme="minorEastAsia"/>
        </w:rPr>
        <w:t>雄武軍，在薊州廣漢川。</w:t>
      </w:r>
      <w:r w:rsidRPr="001221B9">
        <w:rPr>
          <w:rFonts w:asciiTheme="minorEastAsia"/>
        </w:rPr>
        <w:t>且遣軍吏吳仲舒奉表詣京師，稱絳慘虐，請以本軍討之。</w:t>
      </w:r>
    </w:p>
    <w:p w:rsidR="00934453" w:rsidRPr="001221B9" w:rsidRDefault="00934453" w:rsidP="00DF5A42">
      <w:pPr>
        <w:rPr>
          <w:rFonts w:asciiTheme="minorEastAsia"/>
        </w:rPr>
      </w:pPr>
      <w:r w:rsidRPr="001221B9">
        <w:rPr>
          <w:rFonts w:asciiTheme="minorEastAsia"/>
        </w:rPr>
        <w:t>冬，十月，仲舒至京師。詔宰相問狀，仲舒言︰</w:t>
      </w:r>
      <w:r w:rsidR="000F1B0C">
        <w:rPr>
          <w:rFonts w:asciiTheme="minorEastAsia"/>
        </w:rPr>
        <w:t>「</w:t>
      </w:r>
      <w:r w:rsidRPr="001221B9">
        <w:rPr>
          <w:rFonts w:asciiTheme="minorEastAsia"/>
        </w:rPr>
        <w:t>行泰、絳皆遊客，故人心不附。仲武幽州舊將，</w:t>
      </w:r>
      <w:r w:rsidRPr="001221B9">
        <w:rPr>
          <w:rStyle w:val="00Text"/>
          <w:rFonts w:asciiTheme="minorEastAsia"/>
        </w:rPr>
        <w:t>仲武，范陽舊將張光朝之子。</w:t>
      </w:r>
      <w:r w:rsidRPr="001221B9">
        <w:rPr>
          <w:rFonts w:asciiTheme="minorEastAsia"/>
        </w:rPr>
        <w:t>性忠義，通書，習戎事，人心嚮之。曏者張絳初殺行泰，召仲武，欲以留務讓之，牙中一二百人不可；仲武行至昌平，絳復卻之。今計仲武纔發雄武，軍中已逐絳矣。</w:t>
      </w:r>
      <w:r w:rsidR="000F1B0C">
        <w:rPr>
          <w:rFonts w:asciiTheme="minorEastAsia"/>
        </w:rPr>
        <w:t>」</w:t>
      </w:r>
      <w:r w:rsidRPr="001221B9">
        <w:rPr>
          <w:rFonts w:asciiTheme="minorEastAsia"/>
        </w:rPr>
        <w:t>李德裕問︰</w:t>
      </w:r>
      <w:r w:rsidR="000F1B0C">
        <w:rPr>
          <w:rFonts w:asciiTheme="minorEastAsia"/>
        </w:rPr>
        <w:t>「</w:t>
      </w:r>
      <w:r w:rsidRPr="001221B9">
        <w:rPr>
          <w:rFonts w:asciiTheme="minorEastAsia"/>
        </w:rPr>
        <w:t>雄武士卒幾何？</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軍士八百，外有土團五百人。</w:t>
      </w:r>
      <w:r w:rsidR="000F1B0C">
        <w:rPr>
          <w:rFonts w:asciiTheme="minorEastAsia"/>
        </w:rPr>
        <w:t>」</w:t>
      </w:r>
      <w:r w:rsidRPr="001221B9">
        <w:rPr>
          <w:rStyle w:val="00Text"/>
          <w:rFonts w:asciiTheme="minorEastAsia"/>
        </w:rPr>
        <w:t>團結土人為兵，故謂之土團。</w:t>
      </w:r>
      <w:r w:rsidRPr="001221B9">
        <w:rPr>
          <w:rFonts w:asciiTheme="minorEastAsia"/>
        </w:rPr>
        <w:t>德裕曰︰</w:t>
      </w:r>
      <w:r w:rsidR="000F1B0C">
        <w:rPr>
          <w:rFonts w:asciiTheme="minorEastAsia"/>
        </w:rPr>
        <w:t>「</w:t>
      </w:r>
      <w:r w:rsidRPr="001221B9">
        <w:rPr>
          <w:rFonts w:asciiTheme="minorEastAsia"/>
        </w:rPr>
        <w:t>兵少，何以立功？</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在得人心。茍人心不從，兵三萬何益？</w:t>
      </w:r>
      <w:r w:rsidR="000F1B0C">
        <w:rPr>
          <w:rFonts w:asciiTheme="minorEastAsia"/>
        </w:rPr>
        <w:t>」</w:t>
      </w:r>
      <w:r w:rsidRPr="001221B9">
        <w:rPr>
          <w:rFonts w:asciiTheme="minorEastAsia"/>
        </w:rPr>
        <w:t>德裕又問︰</w:t>
      </w:r>
      <w:r w:rsidR="000F1B0C">
        <w:rPr>
          <w:rFonts w:asciiTheme="minorEastAsia"/>
        </w:rPr>
        <w:t>「</w:t>
      </w:r>
      <w:r w:rsidRPr="001221B9">
        <w:rPr>
          <w:rFonts w:asciiTheme="minorEastAsia"/>
        </w:rPr>
        <w:t>萬一不克，如何？</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幽州糧食皆在媯州及北邊七鎭，</w:t>
      </w:r>
      <w:r w:rsidRPr="001221B9">
        <w:rPr>
          <w:rStyle w:val="00Text"/>
          <w:rFonts w:asciiTheme="minorEastAsia"/>
        </w:rPr>
        <w:t>媯州南至幽州二百九十里，東至檀州二百五十里。檀州有大王、北來、保要、鹿固、赤城、邀虜、石子䴚七鎭。媯，居為翻。</w:t>
      </w:r>
      <w:r w:rsidRPr="001221B9">
        <w:rPr>
          <w:rFonts w:asciiTheme="minorEastAsia"/>
        </w:rPr>
        <w:t>萬一未能入，則據居庸關，</w:t>
      </w:r>
      <w:r w:rsidRPr="001221B9">
        <w:rPr>
          <w:rStyle w:val="00Text"/>
          <w:rFonts w:asciiTheme="minorEastAsia"/>
        </w:rPr>
        <w:t>幽州昌平縣軍都陘西北三十五里有納款關，卽居庸故關，亦謂之軍都關。按今居庸關在燕京之北一百一十里。</w:t>
      </w:r>
      <w:r w:rsidRPr="001221B9">
        <w:rPr>
          <w:rFonts w:asciiTheme="minorEastAsia"/>
        </w:rPr>
        <w:t>絕其糧道，幽州自困矣！</w:t>
      </w:r>
      <w:r w:rsidR="000F1B0C">
        <w:rPr>
          <w:rFonts w:asciiTheme="minorEastAsia"/>
        </w:rPr>
        <w:t>」</w:t>
      </w:r>
      <w:r w:rsidRPr="001221B9">
        <w:rPr>
          <w:rStyle w:val="00Text"/>
          <w:rFonts w:asciiTheme="minorEastAsia"/>
        </w:rPr>
        <w:t>李德裕因吳仲舒之言，固心服張仲武之方略矣，命掌燕留務，豈徒然哉！</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德裕奏︰</w:t>
      </w:r>
      <w:r w:rsidR="000F1B0C">
        <w:rPr>
          <w:rStyle w:val="01Text"/>
          <w:rFonts w:asciiTheme="minorEastAsia" w:eastAsiaTheme="minorEastAsia"/>
          <w:sz w:val="21"/>
        </w:rPr>
        <w:t>「</w:t>
      </w:r>
      <w:r w:rsidRPr="00101E55">
        <w:rPr>
          <w:rStyle w:val="01Text"/>
          <w:rFonts w:asciiTheme="minorEastAsia" w:eastAsiaTheme="minorEastAsia"/>
          <w:sz w:val="21"/>
        </w:rPr>
        <w:t>行泰、絳皆使大將上表，脅朝廷，邀節鉞，故不可與。今仲武先自</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自</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表請</w:t>
      </w:r>
      <w:r w:rsidR="000F1B0C">
        <w:rPr>
          <w:rFonts w:asciiTheme="minorEastAsia" w:eastAsiaTheme="minorEastAsia"/>
        </w:rPr>
        <w:t>」</w:t>
      </w:r>
      <w:r w:rsidRPr="001221B9">
        <w:rPr>
          <w:rFonts w:asciiTheme="minorEastAsia" w:eastAsiaTheme="minorEastAsia"/>
        </w:rPr>
        <w:t>二字；乙十一行本同；張校同；退齋校同。</w:t>
      </w:r>
      <w:r w:rsidR="000F1B0C">
        <w:rPr>
          <w:rFonts w:asciiTheme="minorEastAsia" w:eastAsiaTheme="minorEastAsia"/>
        </w:rPr>
        <w:t>』</w:t>
      </w:r>
      <w:r w:rsidRPr="00101E55">
        <w:rPr>
          <w:rStyle w:val="01Text"/>
          <w:rFonts w:asciiTheme="minorEastAsia" w:eastAsiaTheme="minorEastAsia"/>
          <w:sz w:val="21"/>
        </w:rPr>
        <w:t>發兵為朝廷討亂，</w:t>
      </w:r>
      <w:r w:rsidRPr="001221B9">
        <w:rPr>
          <w:rFonts w:asciiTheme="minorEastAsia" w:eastAsiaTheme="minorEastAsia"/>
        </w:rPr>
        <w:t>為，于偽翻。</w:t>
      </w:r>
      <w:r w:rsidRPr="00101E55">
        <w:rPr>
          <w:rStyle w:val="01Text"/>
          <w:rFonts w:asciiTheme="minorEastAsia" w:eastAsiaTheme="minorEastAsia"/>
          <w:sz w:val="21"/>
        </w:rPr>
        <w:t>與之則似有名。</w:t>
      </w:r>
      <w:r w:rsidR="000F1B0C">
        <w:rPr>
          <w:rStyle w:val="01Text"/>
          <w:rFonts w:asciiTheme="minorEastAsia" w:eastAsiaTheme="minorEastAsia"/>
          <w:sz w:val="21"/>
        </w:rPr>
        <w:t>」</w:t>
      </w:r>
      <w:r w:rsidRPr="001221B9">
        <w:rPr>
          <w:rFonts w:asciiTheme="minorEastAsia" w:eastAsiaTheme="minorEastAsia"/>
        </w:rPr>
        <w:t>德裕旣未敢保張仲武，又恐與其初論河朔事勢者相違，故然。</w:t>
      </w:r>
      <w:r w:rsidRPr="00101E55">
        <w:rPr>
          <w:rStyle w:val="01Text"/>
          <w:rFonts w:asciiTheme="minorEastAsia" w:eastAsiaTheme="minorEastAsia"/>
          <w:sz w:val="21"/>
        </w:rPr>
        <w:t>乃以仲武知盧龍留後。仲武尋克幽州。</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上校獵咸陽。</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十一月，李德裕上言︰</w:t>
      </w:r>
      <w:r w:rsidR="000F1B0C">
        <w:rPr>
          <w:rFonts w:asciiTheme="minorEastAsia"/>
        </w:rPr>
        <w:t>「</w:t>
      </w:r>
      <w:r w:rsidR="00934453" w:rsidRPr="001221B9">
        <w:rPr>
          <w:rFonts w:asciiTheme="minorEastAsia"/>
        </w:rPr>
        <w:t>今回鶻破亡，太和公主未知所在。若不遣使訪問，則戎狄必謂國家降主虜庭，本非愛惜，旣負公主，又傷虜情。請遣通事舍人苗縝齎詔詣嗢沒斯，</w:t>
      </w:r>
      <w:r w:rsidR="00934453" w:rsidRPr="001221B9">
        <w:rPr>
          <w:rStyle w:val="00Text"/>
          <w:rFonts w:asciiTheme="minorEastAsia"/>
        </w:rPr>
        <w:t>縝，止忍翻。</w:t>
      </w:r>
      <w:r w:rsidR="00934453" w:rsidRPr="001221B9">
        <w:rPr>
          <w:rFonts w:asciiTheme="minorEastAsia"/>
        </w:rPr>
        <w:t>令轉達公主，兼可卜嗢沒斯逆順之情。</w:t>
      </w:r>
      <w:r w:rsidR="000F1B0C">
        <w:rPr>
          <w:rFonts w:asciiTheme="minorEastAsia"/>
        </w:rPr>
        <w:t>」</w:t>
      </w:r>
      <w:r w:rsidR="00934453" w:rsidRPr="001221B9">
        <w:rPr>
          <w:rFonts w:asciiTheme="minorEastAsia"/>
        </w:rPr>
        <w:t>從之。</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上頗好田獵及武戲，</w:t>
      </w:r>
      <w:r w:rsidR="00934453" w:rsidRPr="001221B9">
        <w:rPr>
          <w:rStyle w:val="00Text"/>
          <w:rFonts w:asciiTheme="minorEastAsia"/>
        </w:rPr>
        <w:t>武戲，謂毬鞠、騎射、手搏等。好，呼到翻。</w:t>
      </w:r>
      <w:r w:rsidR="00934453" w:rsidRPr="001221B9">
        <w:rPr>
          <w:rFonts w:asciiTheme="minorEastAsia"/>
        </w:rPr>
        <w:t>五坊小兒得出入禁中，賞賜甚厚。嘗謁郭太后，</w:t>
      </w:r>
      <w:r w:rsidR="00934453" w:rsidRPr="001221B9">
        <w:rPr>
          <w:rStyle w:val="00Text"/>
          <w:rFonts w:asciiTheme="minorEastAsia"/>
        </w:rPr>
        <w:t>郭太后妃憲宗，於上為祖母，時居興慶宮以養。</w:t>
      </w:r>
      <w:r w:rsidR="00934453" w:rsidRPr="001221B9">
        <w:rPr>
          <w:rFonts w:asciiTheme="minorEastAsia"/>
        </w:rPr>
        <w:t>從容問為天子之道，</w:t>
      </w:r>
      <w:r w:rsidR="00934453" w:rsidRPr="001221B9">
        <w:rPr>
          <w:rStyle w:val="00Text"/>
          <w:rFonts w:asciiTheme="minorEastAsia"/>
        </w:rPr>
        <w:t>從，千容翻。</w:t>
      </w:r>
      <w:r w:rsidR="00934453" w:rsidRPr="001221B9">
        <w:rPr>
          <w:rFonts w:asciiTheme="minorEastAsia"/>
        </w:rPr>
        <w:t>太后勸以納諫。上退，悉取諫疏閱之，多諫遊獵。自是上出畋稍稀，五坊無復橫賜。</w:t>
      </w:r>
      <w:r w:rsidR="00934453" w:rsidRPr="001221B9">
        <w:rPr>
          <w:rStyle w:val="00Text"/>
          <w:rFonts w:asciiTheme="minorEastAsia"/>
        </w:rPr>
        <w:t>橫，下孟翻。</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癸亥，以中書侍郞、同平章事崔鄲同平章事，充西川節度使。</w:t>
      </w:r>
    </w:p>
    <w:p w:rsidR="006E3E05"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初，黠戛斯旣破回鶻，得太和公主；自謂李陵之後，</w:t>
      </w:r>
      <w:r w:rsidR="00934453" w:rsidRPr="001221B9">
        <w:rPr>
          <w:rStyle w:val="00Text"/>
          <w:rFonts w:asciiTheme="minorEastAsia"/>
        </w:rPr>
        <w:t>唐書曰︰黠戛斯人皆長大，赤髮，皙面，綠瞳，以黑髮者為不庠，黑瞳者必曰李陵苗裔也。</w:t>
      </w:r>
      <w:r w:rsidR="00934453" w:rsidRPr="001221B9">
        <w:rPr>
          <w:rFonts w:asciiTheme="minorEastAsia"/>
        </w:rPr>
        <w:t>與唐同姓，遣達干十人奉公主歸之於唐。回鶻烏介可汗引兵邀擊達干，盡殺之，質公主，南度磧，</w:t>
      </w:r>
      <w:r w:rsidR="00934453" w:rsidRPr="001221B9">
        <w:rPr>
          <w:rStyle w:val="00Text"/>
          <w:rFonts w:asciiTheme="minorEastAsia"/>
        </w:rPr>
        <w:t>質，音致。磧，七迹翻。</w:t>
      </w:r>
      <w:r w:rsidR="00934453" w:rsidRPr="001221B9">
        <w:rPr>
          <w:rFonts w:asciiTheme="minorEastAsia"/>
        </w:rPr>
        <w:t>屯天德軍境上。</w:t>
      </w:r>
      <w:r w:rsidR="00934453" w:rsidRPr="001221B9">
        <w:rPr>
          <w:rStyle w:val="00Text"/>
          <w:rFonts w:asciiTheme="minorEastAsia"/>
        </w:rPr>
        <w:t>天德軍境，北至磧口三百里。</w:t>
      </w:r>
      <w:r w:rsidR="00934453" w:rsidRPr="001221B9">
        <w:rPr>
          <w:rFonts w:asciiTheme="minorEastAsia"/>
        </w:rPr>
        <w:t>公主遣使上表，言可汗已立，求冊命。烏介又使其相頡干伽斯等上表，借振武一城以居公主、可汗。</w:t>
      </w:r>
      <w:r w:rsidR="00934453" w:rsidRPr="001221B9">
        <w:rPr>
          <w:rStyle w:val="00Text"/>
          <w:rFonts w:asciiTheme="minorEastAsia"/>
        </w:rPr>
        <w:t>考異曰︰新傳曰︰</w:t>
      </w:r>
      <w:r w:rsidR="000F1B0C">
        <w:rPr>
          <w:rStyle w:val="00Text"/>
          <w:rFonts w:asciiTheme="minorEastAsia"/>
        </w:rPr>
        <w:t>「</w:t>
      </w:r>
      <w:r w:rsidR="00934453" w:rsidRPr="001221B9">
        <w:rPr>
          <w:rStyle w:val="00Text"/>
          <w:rFonts w:asciiTheme="minorEastAsia"/>
        </w:rPr>
        <w:t>達干奉主來歸，烏介怒，擊達干殺之，刼主南度磧，進攻天德城，劉沔屯雲伽關拒卻之。</w:t>
      </w:r>
      <w:r w:rsidR="000F1B0C">
        <w:rPr>
          <w:rStyle w:val="00Text"/>
          <w:rFonts w:asciiTheme="minorEastAsia"/>
        </w:rPr>
        <w:t>」</w:t>
      </w:r>
      <w:r w:rsidR="00934453" w:rsidRPr="001221B9">
        <w:rPr>
          <w:rStyle w:val="00Text"/>
          <w:rFonts w:asciiTheme="minorEastAsia"/>
        </w:rPr>
        <w:t>按烏介方倚唐為援，豈敢攻天德！今從舊紀、傳、實錄。</w:t>
      </w:r>
      <w:r w:rsidR="00934453" w:rsidRPr="001221B9">
        <w:rPr>
          <w:rFonts w:asciiTheme="minorEastAsia"/>
        </w:rPr>
        <w:t>十二月，庚辰，制遣右金吾大將軍王會等慰問回鶻，仍賑米二萬斛。又賜烏介可汗敕書，諭以</w:t>
      </w:r>
      <w:r w:rsidR="000F1B0C">
        <w:rPr>
          <w:rFonts w:asciiTheme="minorEastAsia"/>
        </w:rPr>
        <w:t>「</w:t>
      </w:r>
      <w:r w:rsidR="00934453" w:rsidRPr="001221B9">
        <w:rPr>
          <w:rFonts w:asciiTheme="minorEastAsia"/>
        </w:rPr>
        <w:t>宜帥部衆漸復舊疆，</w:t>
      </w:r>
      <w:r w:rsidR="00934453" w:rsidRPr="001221B9">
        <w:rPr>
          <w:rStyle w:val="00Text"/>
          <w:rFonts w:asciiTheme="minorEastAsia"/>
        </w:rPr>
        <w:t>帥，讀曰率。</w:t>
      </w:r>
      <w:r w:rsidR="00934453" w:rsidRPr="001221B9">
        <w:rPr>
          <w:rFonts w:asciiTheme="minorEastAsia"/>
        </w:rPr>
        <w:t>漂寓塞垣，殊非良計，</w:t>
      </w:r>
      <w:r w:rsidR="000F1B0C">
        <w:rPr>
          <w:rFonts w:asciiTheme="minorEastAsia"/>
        </w:rPr>
        <w:t>」</w:t>
      </w:r>
      <w:r w:rsidR="00934453" w:rsidRPr="001221B9">
        <w:rPr>
          <w:rFonts w:asciiTheme="minorEastAsia"/>
        </w:rPr>
        <w:t>又云︰</w:t>
      </w:r>
      <w:r w:rsidR="000F1B0C">
        <w:rPr>
          <w:rFonts w:asciiTheme="minorEastAsia"/>
        </w:rPr>
        <w:t>「</w:t>
      </w:r>
      <w:r w:rsidR="00934453" w:rsidRPr="001221B9">
        <w:rPr>
          <w:rFonts w:asciiTheme="minorEastAsia"/>
        </w:rPr>
        <w:t>欲借振武一城，前代未有此比。</w:t>
      </w:r>
      <w:r w:rsidR="00934453" w:rsidRPr="001221B9">
        <w:rPr>
          <w:rStyle w:val="00Text"/>
          <w:rFonts w:asciiTheme="minorEastAsia"/>
        </w:rPr>
        <w:t>比，毗至翻，例也。</w:t>
      </w:r>
      <w:r w:rsidR="00934453" w:rsidRPr="001221B9">
        <w:rPr>
          <w:rFonts w:asciiTheme="minorEastAsia"/>
        </w:rPr>
        <w:t>或欲別遷善地，求大國聲援，亦須於漠南駐止。朕當許公主入覲，親問事宜。儻須應接，必無所吝。</w:t>
      </w:r>
      <w:r w:rsidR="000F1B0C">
        <w:rPr>
          <w:rFonts w:asciiTheme="minorEastAsia"/>
        </w:rPr>
        <w:t>」</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壬戌，八四二</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春，正月，以張仲武為盧龍節度使。</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朝廷以回鶻屯天德、振武北境，以兵部郞中李拭為巡邊使，察將帥能否。拭，鄘之子也。</w:t>
      </w:r>
      <w:r w:rsidR="00934453" w:rsidRPr="001221B9">
        <w:rPr>
          <w:rStyle w:val="00Text"/>
          <w:rFonts w:asciiTheme="minorEastAsia"/>
        </w:rPr>
        <w:t>李鄘見二百四十卷元和十二年。</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二月，淮南節度使李紳入朝。丁丑，以紳為中書侍郞、同平章事、判度支。</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河東節度使苻澈脩杷頭烽舊戍以備回鶻。</w:t>
      </w:r>
      <w:r w:rsidR="00934453" w:rsidRPr="001221B9">
        <w:rPr>
          <w:rStyle w:val="00Text"/>
          <w:rFonts w:asciiTheme="minorEastAsia"/>
        </w:rPr>
        <w:t>杷頭烽北臨大磧，東望雲、朔，西望振武。杷，蒲巴翻。</w:t>
      </w:r>
      <w:r w:rsidR="00934453" w:rsidRPr="001221B9">
        <w:rPr>
          <w:rFonts w:asciiTheme="minorEastAsia"/>
        </w:rPr>
        <w:t>李德裕奏請增兵鎭守，及脩東、中二受降城以壯天德形勢，從之。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右散騎常侍柳公權素與李德裕善，崔珙奏為集賢學士、判院事。</w:t>
      </w:r>
      <w:r w:rsidR="00934453" w:rsidRPr="001221B9">
        <w:rPr>
          <w:rFonts w:asciiTheme="minorEastAsia" w:eastAsiaTheme="minorEastAsia"/>
        </w:rPr>
        <w:t>玄宗開元十三年，改麗正修書院為集賢殿書院，五品以上為學士，六品以下為直學士，宰相一人為學士知院事，常侍一人為副知院事，又置判院一人，押院中使一人。元和四年，集賢御書院學士、直學士皆用五品，如開元故事，以學士一人年高者判院事。</w:t>
      </w:r>
      <w:r w:rsidR="00934453" w:rsidRPr="00101E55">
        <w:rPr>
          <w:rStyle w:val="01Text"/>
          <w:rFonts w:asciiTheme="minorEastAsia" w:eastAsiaTheme="minorEastAsia"/>
          <w:sz w:val="21"/>
        </w:rPr>
        <w:t>德裕以恩非己出，因事左遷公權為太子詹事。</w:t>
      </w:r>
      <w:r w:rsidR="00934453" w:rsidRPr="001221B9">
        <w:rPr>
          <w:rFonts w:asciiTheme="minorEastAsia" w:eastAsiaTheme="minorEastAsia"/>
        </w:rPr>
        <w:t>此德裕所以不能免朋黨之禍也。</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回鶻復奏求糧，</w:t>
      </w:r>
      <w:r w:rsidR="00934453" w:rsidRPr="001221B9">
        <w:rPr>
          <w:rStyle w:val="00Text"/>
          <w:rFonts w:asciiTheme="minorEastAsia"/>
        </w:rPr>
        <w:t>復，扶又翻。</w:t>
      </w:r>
      <w:r w:rsidR="00934453" w:rsidRPr="001221B9">
        <w:rPr>
          <w:rFonts w:asciiTheme="minorEastAsia"/>
        </w:rPr>
        <w:t>及尋勘吐谷渾、党項所掠，又借振武城；詔遣內使楊觀賜可汗書，諭以城不可借，餘當應接處置。</w:t>
      </w:r>
      <w:r w:rsidR="00934453" w:rsidRPr="001221B9">
        <w:rPr>
          <w:rStyle w:val="00Text"/>
          <w:rFonts w:asciiTheme="minorEastAsia"/>
        </w:rPr>
        <w:t>處，昌呂翻。</w:t>
      </w:r>
    </w:p>
    <w:p w:rsidR="00934453" w:rsidRPr="001221B9" w:rsidRDefault="00934453" w:rsidP="00DF5A42">
      <w:pPr>
        <w:rPr>
          <w:rFonts w:asciiTheme="minorEastAsia"/>
        </w:rPr>
      </w:pPr>
      <w:r w:rsidRPr="001221B9">
        <w:rPr>
          <w:rFonts w:asciiTheme="minorEastAsia"/>
        </w:rPr>
        <w:t>三月，</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月</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戊申</w:t>
      </w:r>
      <w:r w:rsidR="000F1B0C">
        <w:rPr>
          <w:rStyle w:val="00Text"/>
          <w:rFonts w:asciiTheme="minorEastAsia"/>
        </w:rPr>
        <w:t>」</w:t>
      </w:r>
      <w:r w:rsidRPr="001221B9">
        <w:rPr>
          <w:rStyle w:val="00Text"/>
          <w:rFonts w:asciiTheme="minorEastAsia"/>
        </w:rPr>
        <w:t>二字；乙十一行本同；孔本同；退齋校同。</w:t>
      </w:r>
      <w:r w:rsidR="000F1B0C">
        <w:rPr>
          <w:rStyle w:val="00Text"/>
          <w:rFonts w:asciiTheme="minorEastAsia"/>
        </w:rPr>
        <w:t>』</w:t>
      </w:r>
      <w:r w:rsidRPr="001221B9">
        <w:rPr>
          <w:rFonts w:asciiTheme="minorEastAsia"/>
        </w:rPr>
        <w:t>李拭巡邊還，稱振武節度使劉沔有威略，可任大事。時河東節度使苻澈疾病，</w:t>
      </w:r>
      <w:r w:rsidRPr="001221B9">
        <w:rPr>
          <w:rStyle w:val="00Text"/>
          <w:rFonts w:asciiTheme="minorEastAsia"/>
        </w:rPr>
        <w:t>疾甚曰病。</w:t>
      </w:r>
      <w:r w:rsidRPr="001221B9">
        <w:rPr>
          <w:rFonts w:asciiTheme="minorEastAsia"/>
        </w:rPr>
        <w:t>庚申，以沔代之；以金吾上將軍李忠順為振武節度使。遣將作少監苗縝冊命烏介可汗，使徐行，駐於河東，俟可汗位定，然後進。旣而可汗屢侵擾邊境，縝竟不行。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回鶻嗢沒斯以赤心桀黠難知，</w:t>
      </w:r>
      <w:r w:rsidR="00934453" w:rsidRPr="001221B9">
        <w:rPr>
          <w:rFonts w:asciiTheme="minorEastAsia" w:eastAsiaTheme="minorEastAsia"/>
        </w:rPr>
        <w:t>黠，下八翻。</w:t>
      </w:r>
      <w:r w:rsidR="00934453" w:rsidRPr="00101E55">
        <w:rPr>
          <w:rStyle w:val="01Text"/>
          <w:rFonts w:asciiTheme="minorEastAsia" w:eastAsiaTheme="minorEastAsia"/>
          <w:sz w:val="21"/>
        </w:rPr>
        <w:t>先告田牟云，赤心謀犯塞；乃誘赤心幷僕固殺之，那頡啜收赤心之衆七千帳東走。</w:t>
      </w:r>
      <w:r w:rsidR="00934453" w:rsidRPr="001221B9">
        <w:rPr>
          <w:rFonts w:asciiTheme="minorEastAsia" w:eastAsiaTheme="minorEastAsia"/>
        </w:rPr>
        <w:t>考異曰︰伐叛記曰︰</w:t>
      </w:r>
      <w:r w:rsidR="000F1B0C">
        <w:rPr>
          <w:rFonts w:asciiTheme="minorEastAsia" w:eastAsiaTheme="minorEastAsia"/>
        </w:rPr>
        <w:t>「</w:t>
      </w:r>
      <w:r w:rsidR="00934453" w:rsidRPr="001221B9">
        <w:rPr>
          <w:rFonts w:asciiTheme="minorEastAsia" w:eastAsiaTheme="minorEastAsia"/>
        </w:rPr>
        <w:t>赤心宰相欲謀犯塞，嗢沒斯先布誠於田牟，然後誘赤心同謁可汗，戮於可汗帳下。赤心所領兵馬遂潰散東去，歸投幽州。</w:t>
      </w:r>
      <w:r w:rsidR="000F1B0C">
        <w:rPr>
          <w:rFonts w:asciiTheme="minorEastAsia" w:eastAsiaTheme="minorEastAsia"/>
        </w:rPr>
        <w:t>」</w:t>
      </w:r>
      <w:r w:rsidR="00934453" w:rsidRPr="001221B9">
        <w:rPr>
          <w:rFonts w:asciiTheme="minorEastAsia" w:eastAsiaTheme="minorEastAsia"/>
        </w:rPr>
        <w:t>一品集幽州紀聖功碑曰︰</w:t>
      </w:r>
      <w:r w:rsidR="000F1B0C">
        <w:rPr>
          <w:rFonts w:asciiTheme="minorEastAsia" w:eastAsiaTheme="minorEastAsia"/>
        </w:rPr>
        <w:t>「</w:t>
      </w:r>
      <w:r w:rsidR="00934453" w:rsidRPr="001221B9">
        <w:rPr>
          <w:rFonts w:asciiTheme="minorEastAsia" w:eastAsiaTheme="minorEastAsia"/>
        </w:rPr>
        <w:t>赤心怙力負氣，潛圖厲階；為嗢沒斯所紿，誘以俱謁可汗，戮於帳下。其衆大潰，東逼漁陽。</w:t>
      </w:r>
      <w:r w:rsidR="000F1B0C">
        <w:rPr>
          <w:rFonts w:asciiTheme="minorEastAsia" w:eastAsiaTheme="minorEastAsia"/>
        </w:rPr>
        <w:t>」</w:t>
      </w:r>
      <w:r w:rsidR="00934453" w:rsidRPr="001221B9">
        <w:rPr>
          <w:rFonts w:asciiTheme="minorEastAsia" w:eastAsiaTheme="minorEastAsia"/>
        </w:rPr>
        <w:t>舊傳曰︰</w:t>
      </w:r>
      <w:r w:rsidR="000F1B0C">
        <w:rPr>
          <w:rFonts w:asciiTheme="minorEastAsia" w:eastAsiaTheme="minorEastAsia"/>
        </w:rPr>
        <w:t>「</w:t>
      </w:r>
      <w:r w:rsidR="00934453" w:rsidRPr="001221B9">
        <w:rPr>
          <w:rFonts w:asciiTheme="minorEastAsia" w:eastAsiaTheme="minorEastAsia"/>
        </w:rPr>
        <w:t>回鶻相赤心者與連位相姓僕固者與特勒那頡啜擁部衆不賓烏介。赤心欲犯塞，烏介遣其屬嗢沒斯先布誠於田牟，然後誘赤心同謁烏介，戮赤心於可汗帳下，幷僕固二人。那頡戰勝，全占赤心下七千帳，東瞰振武、大同，據室韋、黑沙、榆林，東南入幽州雄武軍西北界。</w:t>
      </w:r>
      <w:r w:rsidR="000F1B0C">
        <w:rPr>
          <w:rFonts w:asciiTheme="minorEastAsia" w:eastAsiaTheme="minorEastAsia"/>
        </w:rPr>
        <w:t>」</w:t>
      </w:r>
      <w:r w:rsidR="00934453" w:rsidRPr="001221B9">
        <w:rPr>
          <w:rFonts w:asciiTheme="minorEastAsia" w:eastAsiaTheme="minorEastAsia"/>
        </w:rPr>
        <w:t>新傳曰︰</w:t>
      </w:r>
      <w:r w:rsidR="000F1B0C">
        <w:rPr>
          <w:rFonts w:asciiTheme="minorEastAsia" w:eastAsiaTheme="minorEastAsia"/>
        </w:rPr>
        <w:t>「</w:t>
      </w:r>
      <w:r w:rsidR="00934453" w:rsidRPr="001221B9">
        <w:rPr>
          <w:rFonts w:asciiTheme="minorEastAsia" w:eastAsiaTheme="minorEastAsia"/>
        </w:rPr>
        <w:t>嗢沒斯以赤心姦桀，難得要領，卽密約田牟，誘赤心斬帳下。</w:t>
      </w:r>
      <w:r w:rsidR="000F1B0C">
        <w:rPr>
          <w:rFonts w:asciiTheme="minorEastAsia" w:eastAsiaTheme="minorEastAsia"/>
        </w:rPr>
        <w:t>」</w:t>
      </w:r>
      <w:r w:rsidR="00934453" w:rsidRPr="001221B9">
        <w:rPr>
          <w:rFonts w:asciiTheme="minorEastAsia" w:eastAsiaTheme="minorEastAsia"/>
        </w:rPr>
        <w:t>按一品集賜可汗敕書雖云</w:t>
      </w:r>
      <w:r w:rsidR="000F1B0C">
        <w:rPr>
          <w:rFonts w:asciiTheme="minorEastAsia" w:eastAsiaTheme="minorEastAsia"/>
        </w:rPr>
        <w:t>「</w:t>
      </w:r>
      <w:r w:rsidR="00934453" w:rsidRPr="001221B9">
        <w:rPr>
          <w:rFonts w:asciiTheme="minorEastAsia" w:eastAsiaTheme="minorEastAsia"/>
        </w:rPr>
        <w:t>去歲嗢沒斯已至近界，今可汗旣立，彼又降附。</w:t>
      </w:r>
      <w:r w:rsidR="000F1B0C">
        <w:rPr>
          <w:rFonts w:asciiTheme="minorEastAsia" w:eastAsiaTheme="minorEastAsia"/>
        </w:rPr>
        <w:t>」</w:t>
      </w:r>
      <w:r w:rsidR="00934453" w:rsidRPr="001221B9">
        <w:rPr>
          <w:rFonts w:asciiTheme="minorEastAsia" w:eastAsiaTheme="minorEastAsia"/>
        </w:rPr>
        <w:t>然賜可汗敕書意又云︰</w:t>
      </w:r>
      <w:r w:rsidR="000F1B0C">
        <w:rPr>
          <w:rFonts w:asciiTheme="minorEastAsia" w:eastAsiaTheme="minorEastAsia"/>
        </w:rPr>
        <w:t>「</w:t>
      </w:r>
      <w:r w:rsidR="00934453" w:rsidRPr="001221B9">
        <w:rPr>
          <w:rFonts w:asciiTheme="minorEastAsia" w:eastAsiaTheme="minorEastAsia"/>
        </w:rPr>
        <w:t>嗢沒斯自本國破亡之初，奔迸先至塞上，不隨可汗、公主已是二年。</w:t>
      </w:r>
      <w:r w:rsidR="000F1B0C">
        <w:rPr>
          <w:rFonts w:asciiTheme="minorEastAsia" w:eastAsiaTheme="minorEastAsia"/>
        </w:rPr>
        <w:t>」</w:t>
      </w:r>
      <w:r w:rsidR="00934453" w:rsidRPr="001221B9">
        <w:rPr>
          <w:rFonts w:asciiTheme="minorEastAsia" w:eastAsiaTheme="minorEastAsia"/>
        </w:rPr>
        <w:t>是則嗢沒斯自有部衆，雖遙降烏介，身未嘗往也，安得斬赤心、僕固於可汗帳下乎！且赤心若不賓烏介，又安肯隨嗢沒斯同謁烏介乎！蓋嗢沒斯自惡赤心桀黠，誘至己之帳下而殺之耳。今從新傳。又，伐叛記嗢沒斯殺赤心，於烏介至天德下連言之，舊傳亦然。新傳在召諸道兵討烏介下。按一品集，據回鶻到橫水柵，未知是那頡特下，為復是可汗遣來。蓋</w:t>
      </w:r>
      <w:r w:rsidR="000F1B0C">
        <w:rPr>
          <w:rFonts w:asciiTheme="minorEastAsia" w:eastAsiaTheme="minorEastAsia"/>
        </w:rPr>
        <w:t>「</w:t>
      </w:r>
      <w:r w:rsidR="00934453" w:rsidRPr="001221B9">
        <w:rPr>
          <w:rFonts w:asciiTheme="minorEastAsia" w:eastAsiaTheme="minorEastAsia"/>
        </w:rPr>
        <w:t>那頡特</w:t>
      </w:r>
      <w:r w:rsidR="000F1B0C">
        <w:rPr>
          <w:rFonts w:asciiTheme="minorEastAsia" w:eastAsiaTheme="minorEastAsia"/>
        </w:rPr>
        <w:t>」</w:t>
      </w:r>
      <w:r w:rsidR="00934453" w:rsidRPr="001221B9">
        <w:rPr>
          <w:rFonts w:asciiTheme="minorEastAsia" w:eastAsiaTheme="minorEastAsia"/>
        </w:rPr>
        <w:t>下脫</w:t>
      </w:r>
      <w:r w:rsidR="000F1B0C">
        <w:rPr>
          <w:rFonts w:asciiTheme="minorEastAsia" w:eastAsiaTheme="minorEastAsia"/>
        </w:rPr>
        <w:t>「</w:t>
      </w:r>
      <w:r w:rsidR="00934453" w:rsidRPr="001221B9">
        <w:rPr>
          <w:rFonts w:asciiTheme="minorEastAsia" w:eastAsiaTheme="minorEastAsia"/>
        </w:rPr>
        <w:t>勒</w:t>
      </w:r>
      <w:r w:rsidR="000F1B0C">
        <w:rPr>
          <w:rFonts w:asciiTheme="minorEastAsia" w:eastAsiaTheme="minorEastAsia"/>
        </w:rPr>
        <w:t>」</w:t>
      </w:r>
      <w:r w:rsidR="00934453" w:rsidRPr="001221B9">
        <w:rPr>
          <w:rFonts w:asciiTheme="minorEastAsia" w:eastAsiaTheme="minorEastAsia"/>
        </w:rPr>
        <w:t>字，卽那頡啜也。然則虜犯橫水在赤心死後，故置於此。</w:t>
      </w:r>
      <w:r w:rsidR="00934453" w:rsidRPr="00101E55">
        <w:rPr>
          <w:rStyle w:val="01Text"/>
          <w:rFonts w:asciiTheme="minorEastAsia" w:eastAsiaTheme="minorEastAsia"/>
          <w:sz w:val="21"/>
        </w:rPr>
        <w:t>河東奏︰</w:t>
      </w:r>
      <w:r w:rsidR="000F1B0C">
        <w:rPr>
          <w:rStyle w:val="01Text"/>
          <w:rFonts w:asciiTheme="minorEastAsia" w:eastAsiaTheme="minorEastAsia"/>
          <w:sz w:val="21"/>
        </w:rPr>
        <w:t>「</w:t>
      </w:r>
      <w:r w:rsidR="00934453" w:rsidRPr="00101E55">
        <w:rPr>
          <w:rStyle w:val="01Text"/>
          <w:rFonts w:asciiTheme="minorEastAsia" w:eastAsiaTheme="minorEastAsia"/>
          <w:sz w:val="21"/>
        </w:rPr>
        <w:t>回鶻兵至橫水，</w:t>
      </w:r>
      <w:r w:rsidR="00934453" w:rsidRPr="001221B9">
        <w:rPr>
          <w:rFonts w:asciiTheme="minorEastAsia" w:eastAsiaTheme="minorEastAsia"/>
        </w:rPr>
        <w:t>考異曰︰實錄︰苻澈奏回鶻掠橫水，事在正月李拭巡邊前。按一品集此狀云</w:t>
      </w:r>
      <w:r w:rsidR="000F1B0C">
        <w:rPr>
          <w:rFonts w:asciiTheme="minorEastAsia" w:eastAsiaTheme="minorEastAsia"/>
        </w:rPr>
        <w:t>「</w:t>
      </w:r>
      <w:r w:rsidR="00934453" w:rsidRPr="001221B9">
        <w:rPr>
          <w:rFonts w:asciiTheme="minorEastAsia" w:eastAsiaTheme="minorEastAsia"/>
        </w:rPr>
        <w:t>宜密詔劉沔、忠順，</w:t>
      </w:r>
      <w:r w:rsidR="000F1B0C">
        <w:rPr>
          <w:rFonts w:asciiTheme="minorEastAsia" w:eastAsiaTheme="minorEastAsia"/>
        </w:rPr>
        <w:t>」</w:t>
      </w:r>
      <w:r w:rsidR="00934453" w:rsidRPr="001221B9">
        <w:rPr>
          <w:rFonts w:asciiTheme="minorEastAsia" w:eastAsiaTheme="minorEastAsia"/>
        </w:rPr>
        <w:t>則狀必在李忠順鎭振武之後也。蓋澈在太原時奏之，沔除河東後德裕方有此奏，故置於此。</w:t>
      </w:r>
      <w:r w:rsidR="00934453" w:rsidRPr="00101E55">
        <w:rPr>
          <w:rStyle w:val="01Text"/>
          <w:rFonts w:asciiTheme="minorEastAsia" w:eastAsiaTheme="minorEastAsia"/>
          <w:sz w:val="21"/>
        </w:rPr>
        <w:t>殺掠兵民，今退屯釋迦泊東。</w:t>
      </w:r>
      <w:r w:rsidR="000F1B0C">
        <w:rPr>
          <w:rStyle w:val="01Text"/>
          <w:rFonts w:asciiTheme="minorEastAsia" w:eastAsiaTheme="minorEastAsia"/>
          <w:sz w:val="21"/>
        </w:rPr>
        <w:t>」</w:t>
      </w:r>
      <w:r w:rsidR="00934453" w:rsidRPr="00101E55">
        <w:rPr>
          <w:rStyle w:val="01Text"/>
          <w:rFonts w:asciiTheme="minorEastAsia" w:eastAsiaTheme="minorEastAsia"/>
          <w:sz w:val="21"/>
        </w:rPr>
        <w:t>李德裕上言︰</w:t>
      </w:r>
      <w:r w:rsidR="000F1B0C">
        <w:rPr>
          <w:rStyle w:val="01Text"/>
          <w:rFonts w:asciiTheme="minorEastAsia" w:eastAsiaTheme="minorEastAsia"/>
          <w:sz w:val="21"/>
        </w:rPr>
        <w:t>「</w:t>
      </w:r>
      <w:r w:rsidR="00934453" w:rsidRPr="00101E55">
        <w:rPr>
          <w:rStyle w:val="01Text"/>
          <w:rFonts w:asciiTheme="minorEastAsia" w:eastAsiaTheme="minorEastAsia"/>
          <w:sz w:val="21"/>
        </w:rPr>
        <w:t>釋迦泊西距可汗帳三百里，</w:t>
      </w:r>
      <w:r w:rsidR="00934453" w:rsidRPr="001221B9">
        <w:rPr>
          <w:rFonts w:asciiTheme="minorEastAsia" w:eastAsiaTheme="minorEastAsia"/>
        </w:rPr>
        <w:t>烏介時移帳保錯子山。</w:t>
      </w:r>
      <w:r w:rsidR="00934453" w:rsidRPr="00101E55">
        <w:rPr>
          <w:rStyle w:val="01Text"/>
          <w:rFonts w:asciiTheme="minorEastAsia" w:eastAsiaTheme="minorEastAsia"/>
          <w:sz w:val="21"/>
        </w:rPr>
        <w:t>未知此兵為那頡所部，為可汗遣來。宜且指此兵云不受可汗指揮，擅掠邊鄙。密詔劉沔、仲武</w:t>
      </w:r>
      <w:r w:rsidR="00934453" w:rsidRPr="001221B9">
        <w:rPr>
          <w:rFonts w:asciiTheme="minorEastAsia" w:eastAsiaTheme="minorEastAsia"/>
        </w:rPr>
        <w:t>仲武，張仲武也。</w:t>
      </w:r>
      <w:r w:rsidR="00934453" w:rsidRPr="00101E55">
        <w:rPr>
          <w:rStyle w:val="01Text"/>
          <w:rFonts w:asciiTheme="minorEastAsia" w:eastAsiaTheme="minorEastAsia"/>
          <w:sz w:val="21"/>
        </w:rPr>
        <w:t>先經略此兵，如可以討逐，事亦有名。摧此一支，可汗必自知懼。</w:t>
      </w:r>
      <w:r w:rsidR="000F1B0C">
        <w:rPr>
          <w:rStyle w:val="01Text"/>
          <w:rFonts w:asciiTheme="minorEastAsia" w:eastAsiaTheme="minorEastAsia"/>
          <w:sz w:val="21"/>
        </w:rPr>
        <w:t>」</w:t>
      </w:r>
    </w:p>
    <w:p w:rsidR="00934453" w:rsidRPr="001221B9" w:rsidRDefault="00934453" w:rsidP="00DF5A42">
      <w:pPr>
        <w:rPr>
          <w:rFonts w:asciiTheme="minorEastAsia"/>
        </w:rPr>
      </w:pPr>
      <w:r w:rsidRPr="001221B9">
        <w:rPr>
          <w:rFonts w:asciiTheme="minorEastAsia"/>
        </w:rPr>
        <w:t>夏，四月，庚辰，天德都防禦使田牟奏︰</w:t>
      </w:r>
      <w:r w:rsidR="000F1B0C">
        <w:rPr>
          <w:rFonts w:asciiTheme="minorEastAsia"/>
        </w:rPr>
        <w:t>「</w:t>
      </w:r>
      <w:r w:rsidRPr="001221B9">
        <w:rPr>
          <w:rFonts w:asciiTheme="minorEastAsia"/>
        </w:rPr>
        <w:t>回鶻侵擾不已，不俟朝旨，已出兵三千拒之。</w:t>
      </w:r>
      <w:r w:rsidR="000F1B0C">
        <w:rPr>
          <w:rFonts w:asciiTheme="minorEastAsia"/>
        </w:rPr>
        <w:t>」</w:t>
      </w:r>
      <w:r w:rsidRPr="001221B9">
        <w:rPr>
          <w:rFonts w:asciiTheme="minorEastAsia"/>
        </w:rPr>
        <w:t>壬午，李德裕奏︰</w:t>
      </w:r>
      <w:r w:rsidR="000F1B0C">
        <w:rPr>
          <w:rFonts w:asciiTheme="minorEastAsia"/>
        </w:rPr>
        <w:t>「</w:t>
      </w:r>
      <w:r w:rsidRPr="001221B9">
        <w:rPr>
          <w:rFonts w:asciiTheme="minorEastAsia"/>
        </w:rPr>
        <w:t>田牟殊不知兵。戎狄長於野戰，短於攻城。牟但應堅守以待諸道兵集，今全軍出戰，萬一失利，城中空虛，何以自固！望亟遣中使止之。如已交鋒，卽詔雲、朔、天德以來羌、渾各出兵奮擊回鶻，凡所虜獲，並令自取。回鶻羇旅二年，糧食乏絕，人心易動。</w:t>
      </w:r>
      <w:r w:rsidRPr="001221B9">
        <w:rPr>
          <w:rStyle w:val="00Text"/>
          <w:rFonts w:asciiTheme="minorEastAsia"/>
        </w:rPr>
        <w:t>易，以豉翻。</w:t>
      </w:r>
      <w:r w:rsidRPr="001221B9">
        <w:rPr>
          <w:rFonts w:asciiTheme="minorEastAsia"/>
        </w:rPr>
        <w:t>宜詔田牟招誘降者，給糧轉致太原，不可留於天德。嗢沒斯情偽雖未可知，然要早加官賞。</w:t>
      </w:r>
      <w:r w:rsidRPr="001221B9">
        <w:rPr>
          <w:rStyle w:val="00Text"/>
          <w:rFonts w:asciiTheme="minorEastAsia"/>
        </w:rPr>
        <w:t>考異曰︰一品集異域歸忠傳序云︰</w:t>
      </w:r>
      <w:r w:rsidR="000F1B0C">
        <w:rPr>
          <w:rStyle w:val="00Text"/>
          <w:rFonts w:asciiTheme="minorEastAsia"/>
        </w:rPr>
        <w:t>「</w:t>
      </w:r>
      <w:r w:rsidRPr="001221B9">
        <w:rPr>
          <w:rStyle w:val="00Text"/>
          <w:rFonts w:asciiTheme="minorEastAsia"/>
        </w:rPr>
        <w:t>二年，四月，甲申，回鶻大特勒嗢沒斯率其國特勒、宰相等內附。</w:t>
      </w:r>
      <w:r w:rsidR="000F1B0C">
        <w:rPr>
          <w:rStyle w:val="00Text"/>
          <w:rFonts w:asciiTheme="minorEastAsia"/>
        </w:rPr>
        <w:t>」</w:t>
      </w:r>
      <w:r w:rsidRPr="001221B9">
        <w:rPr>
          <w:rStyle w:val="00Text"/>
          <w:rFonts w:asciiTheme="minorEastAsia"/>
        </w:rPr>
        <w:t>而此四月十八日狀已言嗢沒斯送款者，蓋嗢沒斯自欲誅赤心之時已送款於田牟，至二十日乃帥衆至天德耳。故其授左金吾大將軍制云︰</w:t>
      </w:r>
      <w:r w:rsidR="000F1B0C">
        <w:rPr>
          <w:rStyle w:val="00Text"/>
          <w:rFonts w:asciiTheme="minorEastAsia"/>
        </w:rPr>
        <w:t>「</w:t>
      </w:r>
      <w:r w:rsidRPr="001221B9">
        <w:rPr>
          <w:rStyle w:val="00Text"/>
          <w:rFonts w:asciiTheme="minorEastAsia"/>
        </w:rPr>
        <w:t>屢獻款誠，布于邊將；尋執反虜，不遺君親。戢其餒殍之徒，曾靡秋毫之犯。旋觀所履，大節甚明。</w:t>
      </w:r>
      <w:r w:rsidR="000F1B0C">
        <w:rPr>
          <w:rStyle w:val="00Text"/>
          <w:rFonts w:asciiTheme="minorEastAsia"/>
        </w:rPr>
        <w:t>」</w:t>
      </w:r>
      <w:r w:rsidRPr="001221B9">
        <w:rPr>
          <w:rStyle w:val="00Text"/>
          <w:rFonts w:asciiTheme="minorEastAsia"/>
        </w:rPr>
        <w:t>蓋回鶻亂亡，嗢沒斯本與赤心等來歸唐，而邊吏疑阻，故赤心等怒欲犯塞。而嗢沒斯先告邊吏，誘赤心之衆東走，而嗢沒斯帥其衆降唐也。</w:t>
      </w:r>
      <w:r w:rsidRPr="001221B9">
        <w:rPr>
          <w:rFonts w:asciiTheme="minorEastAsia"/>
        </w:rPr>
        <w:t>縱使不誠，亦足為反間。</w:t>
      </w:r>
      <w:r w:rsidRPr="001221B9">
        <w:rPr>
          <w:rStyle w:val="00Text"/>
          <w:rFonts w:asciiTheme="minorEastAsia"/>
        </w:rPr>
        <w:t>間，古莧翻。</w:t>
      </w:r>
      <w:r w:rsidRPr="001221B9">
        <w:rPr>
          <w:rFonts w:asciiTheme="minorEastAsia"/>
        </w:rPr>
        <w:t>且欲獎其忠義，為討伐之名，令遠近諸蕃知但責可汗犯順，非欲盡滅回鶻。石雄善戰無敵，請以為天德都團練副使，佐田牟用兵。</w:t>
      </w:r>
      <w:r w:rsidR="000F1B0C">
        <w:rPr>
          <w:rFonts w:asciiTheme="minorEastAsia"/>
        </w:rPr>
        <w:t>」</w:t>
      </w:r>
      <w:r w:rsidRPr="001221B9">
        <w:rPr>
          <w:rFonts w:asciiTheme="minorEastAsia"/>
        </w:rPr>
        <w:t>上皆從其言。</w:t>
      </w:r>
    </w:p>
    <w:p w:rsidR="00934453" w:rsidRPr="001221B9" w:rsidRDefault="00934453" w:rsidP="00DF5A42">
      <w:pPr>
        <w:rPr>
          <w:rFonts w:asciiTheme="minorEastAsia"/>
        </w:rPr>
      </w:pPr>
      <w:r w:rsidRPr="001221B9">
        <w:rPr>
          <w:rFonts w:asciiTheme="minorEastAsia"/>
        </w:rPr>
        <w:t>初，太和中，河西党項擾邊，文宗召石雄於白州，</w:t>
      </w:r>
      <w:r w:rsidRPr="001221B9">
        <w:rPr>
          <w:rStyle w:val="00Text"/>
          <w:rFonts w:asciiTheme="minorEastAsia"/>
        </w:rPr>
        <w:t>雄流白州見二百四十四卷太和三年。</w:t>
      </w:r>
      <w:r w:rsidRPr="001221B9">
        <w:rPr>
          <w:rFonts w:asciiTheme="minorEastAsia"/>
        </w:rPr>
        <w:t>隸振武軍為裨將，屢立戰功，以王智興故，未甚進擢。至是，德裕舉用之。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甲申，嗢沒斯帥其國特勒、宰相等二千二百餘人來降。</w:t>
      </w:r>
      <w:r w:rsidRPr="001221B9">
        <w:rPr>
          <w:rFonts w:asciiTheme="minorEastAsia" w:eastAsiaTheme="minorEastAsia"/>
        </w:rPr>
        <w:t>考異曰︰一品集，嗢沒斯特勒等狀五月四日上，實錄在五月丙申，蓋據奏到之日也。今從歸忠傳序。</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上信任李德裕，觀軍容使仇士良惡之。</w:t>
      </w:r>
      <w:r w:rsidR="00934453" w:rsidRPr="001221B9">
        <w:rPr>
          <w:rStyle w:val="00Text"/>
          <w:rFonts w:asciiTheme="minorEastAsia"/>
        </w:rPr>
        <w:t>惡，烏路翻。</w:t>
      </w:r>
      <w:r w:rsidR="00934453" w:rsidRPr="001221B9">
        <w:rPr>
          <w:rFonts w:asciiTheme="minorEastAsia"/>
        </w:rPr>
        <w:t>會上將受尊號，御丹鳳樓宣赦。或告士良，宰相與度支議草制減禁軍衣糧及馬芻粟，士良揚言於衆曰︰</w:t>
      </w:r>
      <w:r w:rsidR="000F1B0C">
        <w:rPr>
          <w:rFonts w:asciiTheme="minorEastAsia"/>
        </w:rPr>
        <w:t>「</w:t>
      </w:r>
      <w:r w:rsidR="00934453" w:rsidRPr="001221B9">
        <w:rPr>
          <w:rFonts w:asciiTheme="minorEastAsia"/>
        </w:rPr>
        <w:t>如此，至日，軍士必於樓前諠譁！</w:t>
      </w:r>
      <w:r w:rsidR="000F1B0C">
        <w:rPr>
          <w:rFonts w:asciiTheme="minorEastAsia"/>
        </w:rPr>
        <w:t>」</w:t>
      </w:r>
      <w:r w:rsidR="00934453" w:rsidRPr="001221B9">
        <w:rPr>
          <w:rFonts w:asciiTheme="minorEastAsia"/>
        </w:rPr>
        <w:t>德裕聞之，乙酉，乞開延英自訴。上怒，遽遣中使宣諭兩軍︰</w:t>
      </w:r>
      <w:r w:rsidR="000F1B0C">
        <w:rPr>
          <w:rFonts w:asciiTheme="minorEastAsia"/>
        </w:rPr>
        <w:t>「</w:t>
      </w:r>
      <w:r w:rsidR="00934453" w:rsidRPr="001221B9">
        <w:rPr>
          <w:rFonts w:asciiTheme="minorEastAsia"/>
        </w:rPr>
        <w:t>赦書初無此事。且赦書皆出朕意，非由宰相，爾安得此言！</w:t>
      </w:r>
      <w:r w:rsidR="000F1B0C">
        <w:rPr>
          <w:rFonts w:asciiTheme="minorEastAsia"/>
        </w:rPr>
        <w:t>」</w:t>
      </w:r>
      <w:r w:rsidR="00934453" w:rsidRPr="001221B9">
        <w:rPr>
          <w:rFonts w:asciiTheme="minorEastAsia"/>
        </w:rPr>
        <w:t>士良乃惶愧稱謝。丁亥，羣臣上尊號曰仁聖文武至神大孝皇帝；赦天下。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五月，戊申，遣鴻臚卿張賈安撫嗢沒斯等，以嗢沒斯為左金吾大將軍、懷化郡王；其次酋長官賞有差。</w:t>
      </w:r>
      <w:r w:rsidR="00934453" w:rsidRPr="001221B9">
        <w:rPr>
          <w:rStyle w:val="00Text"/>
          <w:rFonts w:asciiTheme="minorEastAsia"/>
        </w:rPr>
        <w:t>酋，慈由翻。長，知丈翻。</w:t>
      </w:r>
      <w:r w:rsidR="00934453" w:rsidRPr="001221B9">
        <w:rPr>
          <w:rFonts w:asciiTheme="minorEastAsia"/>
        </w:rPr>
        <w:t>賜其部衆米五千斛，絹三千匹。</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那頡啜帥其衆自振武、大同，東因室韋、黑沙，南趣雄武軍，窺幽州。</w:t>
      </w:r>
      <w:r w:rsidRPr="001221B9">
        <w:rPr>
          <w:rFonts w:asciiTheme="minorEastAsia" w:eastAsiaTheme="minorEastAsia"/>
        </w:rPr>
        <w:t>趣，七喻翻。</w:t>
      </w:r>
      <w:r w:rsidRPr="00101E55">
        <w:rPr>
          <w:rStyle w:val="01Text"/>
          <w:rFonts w:asciiTheme="minorEastAsia" w:eastAsiaTheme="minorEastAsia"/>
          <w:sz w:val="21"/>
        </w:rPr>
        <w:t>盧龍節度使張仲武遣其弟仲至將兵三萬迎擊，大破之，斬首捕虜不可勝計，</w:t>
      </w:r>
      <w:r w:rsidRPr="001221B9">
        <w:rPr>
          <w:rFonts w:asciiTheme="minorEastAsia" w:eastAsiaTheme="minorEastAsia"/>
        </w:rPr>
        <w:t>勝，音升。</w:t>
      </w:r>
      <w:r w:rsidRPr="00101E55">
        <w:rPr>
          <w:rStyle w:val="01Text"/>
          <w:rFonts w:asciiTheme="minorEastAsia" w:eastAsiaTheme="minorEastAsia"/>
          <w:sz w:val="21"/>
        </w:rPr>
        <w:t>悉收降其七千帳，分配諸道。那頡啜走，烏介可汗獲而殺之。</w:t>
      </w:r>
      <w:r w:rsidRPr="001221B9">
        <w:rPr>
          <w:rFonts w:asciiTheme="minorEastAsia" w:eastAsiaTheme="minorEastAsia"/>
        </w:rPr>
        <w:t>考異曰︰伐叛記曰︰</w:t>
      </w:r>
      <w:r w:rsidR="000F1B0C">
        <w:rPr>
          <w:rFonts w:asciiTheme="minorEastAsia" w:eastAsiaTheme="minorEastAsia"/>
        </w:rPr>
        <w:t>「</w:t>
      </w:r>
      <w:r w:rsidRPr="001221B9">
        <w:rPr>
          <w:rFonts w:asciiTheme="minorEastAsia" w:eastAsiaTheme="minorEastAsia"/>
        </w:rPr>
        <w:t>仲武招降赤心下潰兵及可汗下部落前後三萬餘人，分配諸道，回鶻種族遂至寡弱。</w:t>
      </w:r>
      <w:r w:rsidR="000F1B0C">
        <w:rPr>
          <w:rFonts w:asciiTheme="minorEastAsia" w:eastAsiaTheme="minorEastAsia"/>
        </w:rPr>
        <w:t>」</w:t>
      </w:r>
      <w:r w:rsidRPr="001221B9">
        <w:rPr>
          <w:rFonts w:asciiTheme="minorEastAsia" w:eastAsiaTheme="minorEastAsia"/>
        </w:rPr>
        <w:t>新、舊紀皆無仲武破回鶻事。舊回紇傳曰︰</w:t>
      </w:r>
      <w:r w:rsidR="000F1B0C">
        <w:rPr>
          <w:rFonts w:asciiTheme="minorEastAsia" w:eastAsiaTheme="minorEastAsia"/>
        </w:rPr>
        <w:t>「</w:t>
      </w:r>
      <w:r w:rsidRPr="001221B9">
        <w:rPr>
          <w:rFonts w:asciiTheme="minorEastAsia" w:eastAsiaTheme="minorEastAsia"/>
        </w:rPr>
        <w:t>仲武大破那頡之衆，全收七千帳，殺戮收擒老小共九萬人。那頡中箭，透駝羣潛脫，烏介獲而殺之。</w:t>
      </w:r>
      <w:r w:rsidR="000F1B0C">
        <w:rPr>
          <w:rFonts w:asciiTheme="minorEastAsia" w:eastAsiaTheme="minorEastAsia"/>
        </w:rPr>
        <w:t>」</w:t>
      </w:r>
      <w:r w:rsidRPr="001221B9">
        <w:rPr>
          <w:rFonts w:asciiTheme="minorEastAsia" w:eastAsiaTheme="minorEastAsia"/>
        </w:rPr>
        <w:t>一品集幽州紀聖功碑曰︰</w:t>
      </w:r>
      <w:r w:rsidR="000F1B0C">
        <w:rPr>
          <w:rFonts w:asciiTheme="minorEastAsia" w:eastAsiaTheme="minorEastAsia"/>
        </w:rPr>
        <w:t>「</w:t>
      </w:r>
      <w:r w:rsidRPr="001221B9">
        <w:rPr>
          <w:rFonts w:asciiTheme="minorEastAsia" w:eastAsiaTheme="minorEastAsia"/>
        </w:rPr>
        <w:t>公前後受降三萬人、特勒二人、可汗姊一人、大都督外宰相四人，其他裨王、騎將不可備載。</w:t>
      </w:r>
      <w:r w:rsidR="000F1B0C">
        <w:rPr>
          <w:rFonts w:asciiTheme="minorEastAsia" w:eastAsiaTheme="minorEastAsia"/>
        </w:rPr>
        <w:t>」</w:t>
      </w:r>
      <w:r w:rsidRPr="001221B9">
        <w:rPr>
          <w:rFonts w:asciiTheme="minorEastAsia" w:eastAsiaTheme="minorEastAsia"/>
        </w:rPr>
        <w:t>諸書皆不言仲武破那頡啜月日，故附於此。</w:t>
      </w:r>
    </w:p>
    <w:p w:rsidR="00934453" w:rsidRPr="001221B9" w:rsidRDefault="00934453" w:rsidP="00DF5A42">
      <w:pPr>
        <w:rPr>
          <w:rFonts w:asciiTheme="minorEastAsia"/>
        </w:rPr>
      </w:pPr>
      <w:r w:rsidRPr="001221B9">
        <w:rPr>
          <w:rFonts w:asciiTheme="minorEastAsia"/>
        </w:rPr>
        <w:t>時烏介衆雖衰減，尚號十萬，駐牙於大同軍北閭門山。楊觀自回鶻還，</w:t>
      </w:r>
      <w:r w:rsidRPr="001221B9">
        <w:rPr>
          <w:rStyle w:val="00Text"/>
          <w:rFonts w:asciiTheme="minorEastAsia"/>
        </w:rPr>
        <w:t>還，音旋。</w:t>
      </w:r>
      <w:r w:rsidRPr="001221B9">
        <w:rPr>
          <w:rFonts w:asciiTheme="minorEastAsia"/>
        </w:rPr>
        <w:t>可汗表求糧食、牛羊，</w:t>
      </w:r>
      <w:r w:rsidRPr="001221B9">
        <w:rPr>
          <w:rStyle w:val="00Text"/>
          <w:rFonts w:asciiTheme="minorEastAsia"/>
        </w:rPr>
        <w:t>因楊觀之還而上表。</w:t>
      </w:r>
      <w:r w:rsidRPr="001221B9">
        <w:rPr>
          <w:rFonts w:asciiTheme="minorEastAsia"/>
        </w:rPr>
        <w:t>且請執送嗢沒斯等。詔報以</w:t>
      </w:r>
      <w:r w:rsidR="000F1B0C">
        <w:rPr>
          <w:rFonts w:asciiTheme="minorEastAsia"/>
        </w:rPr>
        <w:t>「</w:t>
      </w:r>
      <w:r w:rsidRPr="001221B9">
        <w:rPr>
          <w:rFonts w:asciiTheme="minorEastAsia"/>
        </w:rPr>
        <w:t>糧食聽自以馬價於振武糴三千石；</w:t>
      </w:r>
      <w:r w:rsidRPr="001221B9">
        <w:rPr>
          <w:rStyle w:val="00Text"/>
          <w:rFonts w:asciiTheme="minorEastAsia"/>
        </w:rPr>
        <w:t>回鶻自肅、代以來，以馬與中國互市，隨其直而償其價。</w:t>
      </w:r>
      <w:r w:rsidRPr="001221B9">
        <w:rPr>
          <w:rFonts w:asciiTheme="minorEastAsia"/>
        </w:rPr>
        <w:t>牛，稼穡之資，中國禁人屠宰；羊，中國所鮮，</w:t>
      </w:r>
      <w:r w:rsidRPr="001221B9">
        <w:rPr>
          <w:rStyle w:val="00Text"/>
          <w:rFonts w:asciiTheme="minorEastAsia"/>
        </w:rPr>
        <w:t>鮮，息淺翻。</w:t>
      </w:r>
      <w:r w:rsidRPr="001221B9">
        <w:rPr>
          <w:rFonts w:asciiTheme="minorEastAsia"/>
        </w:rPr>
        <w:t>出於北邊雜虜，國家未嘗科調。</w:t>
      </w:r>
      <w:r w:rsidRPr="001221B9">
        <w:rPr>
          <w:rStyle w:val="00Text"/>
          <w:rFonts w:asciiTheme="minorEastAsia"/>
        </w:rPr>
        <w:t>調，徒弔翻。</w:t>
      </w:r>
      <w:r w:rsidRPr="001221B9">
        <w:rPr>
          <w:rFonts w:asciiTheme="minorEastAsia"/>
        </w:rPr>
        <w:t>嗢沒斯自本國初破，先投塞下，不隨可汗已及二年，慮彼猜嫌，</w:t>
      </w:r>
      <w:r w:rsidRPr="001221B9">
        <w:rPr>
          <w:rStyle w:val="00Text"/>
          <w:rFonts w:asciiTheme="minorEastAsia"/>
        </w:rPr>
        <w:t>彼謂烏介。</w:t>
      </w:r>
      <w:r w:rsidRPr="001221B9">
        <w:rPr>
          <w:rFonts w:asciiTheme="minorEastAsia"/>
        </w:rPr>
        <w:t>窮迫歸命。前可汗正以猜虐無親，致內離外叛。今可汗失地遠客，尤宜深矯前非。若復骨肉相殘，</w:t>
      </w:r>
      <w:r w:rsidRPr="001221B9">
        <w:rPr>
          <w:rStyle w:val="00Text"/>
          <w:rFonts w:asciiTheme="minorEastAsia"/>
        </w:rPr>
        <w:t>復，扶又翻；下同。</w:t>
      </w:r>
      <w:r w:rsidRPr="001221B9">
        <w:rPr>
          <w:rFonts w:asciiTheme="minorEastAsia"/>
        </w:rPr>
        <w:t>則可汗左右信臣誰敢自保！朕務在兼愛，已受其降。</w:t>
      </w:r>
      <w:r w:rsidRPr="001221B9">
        <w:rPr>
          <w:rStyle w:val="00Text"/>
          <w:rFonts w:asciiTheme="minorEastAsia"/>
        </w:rPr>
        <w:t>謂受嗢沒斯降也。</w:t>
      </w:r>
      <w:r w:rsidRPr="001221B9">
        <w:rPr>
          <w:rFonts w:asciiTheme="minorEastAsia"/>
        </w:rPr>
        <w:t>於可汗不失恩慈，於朝廷免虧信義，豈不兩全事體，深叶良圖！</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嗢沒斯入朝。六月，甲申，以嗢沒斯所部為歸義軍，以嗢沒斯為左金吾大將軍，充軍使。</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門下侍郞、同平章事陳夷行罷為左僕射。秋，七月，以尚書右丞李讓夷為中書侍郞、同平章事。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嵐州人田滿川據州城作亂，劉沔討誅之。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嗢沒斯請置家太原，與諸弟竭力扞邊；詔劉沔存撫其家。</w:t>
      </w:r>
    </w:p>
    <w:p w:rsidR="00934453" w:rsidRPr="001221B9" w:rsidRDefault="00934453" w:rsidP="00DF5A42">
      <w:pPr>
        <w:rPr>
          <w:rFonts w:asciiTheme="minorEastAsia"/>
        </w:rPr>
      </w:pPr>
      <w:r w:rsidRPr="001221B9">
        <w:rPr>
          <w:rFonts w:asciiTheme="minorEastAsia"/>
        </w:rPr>
        <w:t>烏介可汗復遣其相上表，借兵助復國，又借天德城，詔不許。</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初，可汗往來天德、振武之間，剽掠羌、渾，</w:t>
      </w:r>
      <w:r w:rsidRPr="001221B9">
        <w:rPr>
          <w:rFonts w:asciiTheme="minorEastAsia" w:eastAsiaTheme="minorEastAsia"/>
        </w:rPr>
        <w:t>剽，正妙翻。</w:t>
      </w:r>
      <w:r w:rsidRPr="00101E55">
        <w:rPr>
          <w:rStyle w:val="01Text"/>
          <w:rFonts w:asciiTheme="minorEastAsia" w:eastAsiaTheme="minorEastAsia"/>
          <w:sz w:val="21"/>
        </w:rPr>
        <w:t>又屯杷頭烽北。</w:t>
      </w:r>
      <w:r w:rsidRPr="001221B9">
        <w:rPr>
          <w:rFonts w:asciiTheme="minorEastAsia" w:eastAsiaTheme="minorEastAsia"/>
        </w:rPr>
        <w:t>宋白曰︰杷頭烽在朔川。</w:t>
      </w:r>
      <w:r w:rsidRPr="00101E55">
        <w:rPr>
          <w:rStyle w:val="01Text"/>
          <w:rFonts w:asciiTheme="minorEastAsia" w:eastAsiaTheme="minorEastAsia"/>
          <w:sz w:val="21"/>
        </w:rPr>
        <w:t>朝廷屢遣使諭之，使還漠南，可汗不奉詔。李德裕以為</w:t>
      </w:r>
      <w:r w:rsidR="000F1B0C">
        <w:rPr>
          <w:rStyle w:val="01Text"/>
          <w:rFonts w:asciiTheme="minorEastAsia" w:eastAsiaTheme="minorEastAsia"/>
          <w:sz w:val="21"/>
        </w:rPr>
        <w:t>「</w:t>
      </w:r>
      <w:r w:rsidRPr="00101E55">
        <w:rPr>
          <w:rStyle w:val="01Text"/>
          <w:rFonts w:asciiTheme="minorEastAsia" w:eastAsiaTheme="minorEastAsia"/>
          <w:sz w:val="21"/>
        </w:rPr>
        <w:t>那頡啜屯於山北，烏介恐其與奚、契丹連謀邀遮，故不敢遠離塞下。</w:t>
      </w:r>
      <w:r w:rsidRPr="001221B9">
        <w:rPr>
          <w:rFonts w:asciiTheme="minorEastAsia" w:eastAsiaTheme="minorEastAsia"/>
        </w:rPr>
        <w:t>離，扐智翻。</w:t>
      </w:r>
      <w:r w:rsidRPr="00101E55">
        <w:rPr>
          <w:rStyle w:val="01Text"/>
          <w:rFonts w:asciiTheme="minorEastAsia" w:eastAsiaTheme="minorEastAsia"/>
          <w:sz w:val="21"/>
        </w:rPr>
        <w:t>望敕張仲武諭奚、契丹與回鶻共滅那頡啜，使得北還。</w:t>
      </w:r>
      <w:r w:rsidR="000F1B0C">
        <w:rPr>
          <w:rStyle w:val="01Text"/>
          <w:rFonts w:asciiTheme="minorEastAsia" w:eastAsiaTheme="minorEastAsia"/>
          <w:sz w:val="21"/>
        </w:rPr>
        <w:t>」</w:t>
      </w:r>
      <w:r w:rsidRPr="00101E55">
        <w:rPr>
          <w:rStyle w:val="01Text"/>
          <w:rFonts w:asciiTheme="minorEastAsia" w:eastAsiaTheme="minorEastAsia"/>
          <w:sz w:val="21"/>
        </w:rPr>
        <w:t>及那頡啜死，可汗猶不去。議者又以為回鶻待馬價；詔盡以馬價給之，又不去。八月，可汗帥衆過杷頭烽南，突入大同川，驅掠河東雜虜牛馬數萬，轉鬬至雲州城門。</w:t>
      </w:r>
      <w:r w:rsidRPr="001221B9">
        <w:rPr>
          <w:rFonts w:asciiTheme="minorEastAsia" w:eastAsiaTheme="minorEastAsia"/>
        </w:rPr>
        <w:t>宋白曰︰雲州，古平城之地，北至長城三百里卽蕃界，今大元大同府治大同縣，領雲中、白登二縣；又有雲內州，領柔服、蠻川二縣。</w:t>
      </w:r>
      <w:r w:rsidRPr="00101E55">
        <w:rPr>
          <w:rStyle w:val="01Text"/>
          <w:rFonts w:asciiTheme="minorEastAsia" w:eastAsiaTheme="minorEastAsia"/>
          <w:sz w:val="21"/>
        </w:rPr>
        <w:t>刺史張獻節閉城自守，吐谷渾、党項皆挈家入山避之。庚午，詔發陳、許、徐、汝、襄陽等兵屯太原及振武、天德，俟來春驅逐回鶻。</w:t>
      </w:r>
      <w:r w:rsidRPr="001221B9">
        <w:rPr>
          <w:rFonts w:asciiTheme="minorEastAsia" w:eastAsiaTheme="minorEastAsia"/>
        </w:rPr>
        <w:t>考異曰︰實錄︰</w:t>
      </w:r>
      <w:r w:rsidR="000F1B0C">
        <w:rPr>
          <w:rFonts w:asciiTheme="minorEastAsia" w:eastAsiaTheme="minorEastAsia"/>
        </w:rPr>
        <w:t>「</w:t>
      </w:r>
      <w:r w:rsidRPr="001221B9">
        <w:rPr>
          <w:rFonts w:asciiTheme="minorEastAsia" w:eastAsiaTheme="minorEastAsia"/>
        </w:rPr>
        <w:t>六月，回鶻寇雲州，劉沔出太原兵禦之。</w:t>
      </w:r>
      <w:r w:rsidR="000F1B0C">
        <w:rPr>
          <w:rFonts w:asciiTheme="minorEastAsia" w:eastAsiaTheme="minorEastAsia"/>
        </w:rPr>
        <w:t>」</w:t>
      </w:r>
      <w:r w:rsidRPr="001221B9">
        <w:rPr>
          <w:rFonts w:asciiTheme="minorEastAsia" w:eastAsiaTheme="minorEastAsia"/>
        </w:rPr>
        <w:t>又云︰</w:t>
      </w:r>
      <w:r w:rsidR="000F1B0C">
        <w:rPr>
          <w:rFonts w:asciiTheme="minorEastAsia" w:eastAsiaTheme="minorEastAsia"/>
        </w:rPr>
        <w:t>「</w:t>
      </w:r>
      <w:r w:rsidRPr="001221B9">
        <w:rPr>
          <w:rFonts w:asciiTheme="minorEastAsia" w:eastAsiaTheme="minorEastAsia"/>
        </w:rPr>
        <w:t>劉沔救雲州，為回鶻所敗。</w:t>
      </w:r>
      <w:r w:rsidR="000F1B0C">
        <w:rPr>
          <w:rFonts w:asciiTheme="minorEastAsia" w:eastAsiaTheme="minorEastAsia"/>
        </w:rPr>
        <w:t>」</w:t>
      </w:r>
      <w:r w:rsidRPr="001221B9">
        <w:rPr>
          <w:rFonts w:asciiTheme="minorEastAsia" w:eastAsiaTheme="minorEastAsia"/>
        </w:rPr>
        <w:t>七月又云︰</w:t>
      </w:r>
      <w:r w:rsidR="000F1B0C">
        <w:rPr>
          <w:rFonts w:asciiTheme="minorEastAsia" w:eastAsiaTheme="minorEastAsia"/>
        </w:rPr>
        <w:t>「</w:t>
      </w:r>
      <w:r w:rsidRPr="001221B9">
        <w:rPr>
          <w:rFonts w:asciiTheme="minorEastAsia" w:eastAsiaTheme="minorEastAsia"/>
        </w:rPr>
        <w:t>烏介過天德，至杷頭烽，突入大同川，驅太原部落牛馬數萬，轉戰至雲州。</w:t>
      </w:r>
      <w:r w:rsidR="000F1B0C">
        <w:rPr>
          <w:rFonts w:asciiTheme="minorEastAsia" w:eastAsiaTheme="minorEastAsia"/>
        </w:rPr>
        <w:t>」</w:t>
      </w:r>
      <w:r w:rsidRPr="001221B9">
        <w:rPr>
          <w:rFonts w:asciiTheme="minorEastAsia" w:eastAsiaTheme="minorEastAsia"/>
        </w:rPr>
        <w:t>新紀︰</w:t>
      </w:r>
      <w:r w:rsidR="000F1B0C">
        <w:rPr>
          <w:rFonts w:asciiTheme="minorEastAsia" w:eastAsiaTheme="minorEastAsia"/>
        </w:rPr>
        <w:t>「</w:t>
      </w:r>
      <w:r w:rsidRPr="001221B9">
        <w:rPr>
          <w:rFonts w:asciiTheme="minorEastAsia" w:eastAsiaTheme="minorEastAsia"/>
        </w:rPr>
        <w:t>正月，回鶻寇橫水柵，略天德、振武軍。三月，回鶻寇雲、朔。六月，劉沔及回鶻戰于雲州，敗績。</w:t>
      </w:r>
      <w:r w:rsidR="000F1B0C">
        <w:rPr>
          <w:rFonts w:asciiTheme="minorEastAsia" w:eastAsiaTheme="minorEastAsia"/>
        </w:rPr>
        <w:t>」</w:t>
      </w:r>
      <w:r w:rsidRPr="001221B9">
        <w:rPr>
          <w:rFonts w:asciiTheme="minorEastAsia" w:eastAsiaTheme="minorEastAsia"/>
        </w:rPr>
        <w:t>按一品集奏回鶻事宜狀︰</w:t>
      </w:r>
      <w:r w:rsidR="000F1B0C">
        <w:rPr>
          <w:rFonts w:asciiTheme="minorEastAsia" w:eastAsiaTheme="minorEastAsia"/>
        </w:rPr>
        <w:t>「</w:t>
      </w:r>
      <w:r w:rsidRPr="001221B9">
        <w:rPr>
          <w:rFonts w:asciiTheme="minorEastAsia" w:eastAsiaTheme="minorEastAsia"/>
        </w:rPr>
        <w:t>臣等見楊觀說，緣回鶻赤心下兵馬多散在山北，恐與奚、契丹、室韋同邀截可汗，所以未敢遠去。今因賜仲武詔，今諭以朝旨。緣回鶻曾有忠效，又因殘破，歸附國家，朝廷事體須有存恤。今奚、契丹等與其同力，討除赤心下散卒，遣可汗漸出漢界，免有滯留。</w:t>
      </w:r>
      <w:r w:rsidR="000F1B0C">
        <w:rPr>
          <w:rFonts w:asciiTheme="minorEastAsia" w:eastAsiaTheme="minorEastAsia"/>
        </w:rPr>
        <w:t>」</w:t>
      </w:r>
      <w:r w:rsidRPr="001221B9">
        <w:rPr>
          <w:rFonts w:asciiTheme="minorEastAsia" w:eastAsiaTheme="minorEastAsia"/>
        </w:rPr>
        <w:t>此狀雖無月日，約須在楊觀自回鶻還、赤心死、那頡啜未敗前也。又賜可汗書云︰</w:t>
      </w:r>
      <w:r w:rsidR="000F1B0C">
        <w:rPr>
          <w:rFonts w:asciiTheme="minorEastAsia" w:eastAsiaTheme="minorEastAsia"/>
        </w:rPr>
        <w:t>「</w:t>
      </w:r>
      <w:r w:rsidRPr="001221B9">
        <w:rPr>
          <w:rFonts w:asciiTheme="minorEastAsia" w:eastAsiaTheme="minorEastAsia"/>
        </w:rPr>
        <w:t>一昨數使卻回，皆言可汗只待馬優。及令交付之次，又聞所止屢遷。</w:t>
      </w:r>
      <w:r w:rsidR="000F1B0C">
        <w:rPr>
          <w:rFonts w:asciiTheme="minorEastAsia" w:eastAsiaTheme="minorEastAsia"/>
        </w:rPr>
        <w:t>」</w:t>
      </w:r>
      <w:r w:rsidRPr="001221B9">
        <w:rPr>
          <w:rFonts w:asciiTheme="minorEastAsia" w:eastAsiaTheme="minorEastAsia"/>
        </w:rPr>
        <w:t>則是可汗邀求馬價，而朝廷於此盡給之也。又七月十九日狀云︰</w:t>
      </w:r>
      <w:r w:rsidR="000F1B0C">
        <w:rPr>
          <w:rFonts w:asciiTheme="minorEastAsia" w:eastAsiaTheme="minorEastAsia"/>
        </w:rPr>
        <w:t>「</w:t>
      </w:r>
      <w:r w:rsidRPr="001221B9">
        <w:rPr>
          <w:rFonts w:asciiTheme="minorEastAsia" w:eastAsiaTheme="minorEastAsia"/>
        </w:rPr>
        <w:t>望賜可汗書︰</w:t>
      </w:r>
      <w:r w:rsidR="000F1B0C">
        <w:rPr>
          <w:rFonts w:asciiTheme="minorEastAsia" w:eastAsiaTheme="minorEastAsia"/>
        </w:rPr>
        <w:t>『</w:t>
      </w:r>
      <w:r w:rsidRPr="001221B9">
        <w:rPr>
          <w:rFonts w:asciiTheme="minorEastAsia" w:eastAsiaTheme="minorEastAsia"/>
        </w:rPr>
        <w:t>得嗢沒斯表，稱在本國之時各有本分馬，其馬價絹並合落下，請充進奉。以可汗本國殘破，久在邊陲，此已量與嗢沒斯優當，其嗢沒斯以下本分馬價絹，便賜可汗。</w:t>
      </w:r>
      <w:r w:rsidR="000F1B0C">
        <w:rPr>
          <w:rFonts w:asciiTheme="minorEastAsia" w:eastAsiaTheme="minorEastAsia"/>
        </w:rPr>
        <w:t>』」</w:t>
      </w:r>
      <w:r w:rsidRPr="001221B9">
        <w:rPr>
          <w:rFonts w:asciiTheme="minorEastAsia" w:eastAsiaTheme="minorEastAsia"/>
        </w:rPr>
        <w:t>然則給其馬價必在七月十九日前。當是時，回鶻必未寇雲州，敗劉沔，突入大同川，掠太原牛馬，故朝廷曲徇其所求，欲其早離塞下北去，尚未有攻討之意也。又實錄︰</w:t>
      </w:r>
      <w:r w:rsidR="000F1B0C">
        <w:rPr>
          <w:rFonts w:asciiTheme="minorEastAsia" w:eastAsiaTheme="minorEastAsia"/>
        </w:rPr>
        <w:t>「</w:t>
      </w:r>
      <w:r w:rsidRPr="001221B9">
        <w:rPr>
          <w:rFonts w:asciiTheme="minorEastAsia" w:eastAsiaTheme="minorEastAsia"/>
        </w:rPr>
        <w:t>八月，壬戌朔，李德裕奏請遣石雄斫營取公主，擒可汗。戊辰，又奏斫營事令且住。辛未，詔發陳、許、徐、汝、襄陽兵屯太原、振武、天德救援。</w:t>
      </w:r>
      <w:r w:rsidR="000F1B0C">
        <w:rPr>
          <w:rFonts w:asciiTheme="minorEastAsia" w:eastAsiaTheme="minorEastAsia"/>
        </w:rPr>
        <w:t>」</w:t>
      </w:r>
      <w:r w:rsidRPr="001221B9">
        <w:rPr>
          <w:rFonts w:asciiTheme="minorEastAsia" w:eastAsiaTheme="minorEastAsia"/>
        </w:rPr>
        <w:t>按一品集，德裕論討襲回鶻狀云︰</w:t>
      </w:r>
      <w:r w:rsidR="000F1B0C">
        <w:rPr>
          <w:rFonts w:asciiTheme="minorEastAsia" w:eastAsiaTheme="minorEastAsia"/>
        </w:rPr>
        <w:t>「</w:t>
      </w:r>
      <w:r w:rsidRPr="001221B9">
        <w:rPr>
          <w:rFonts w:asciiTheme="minorEastAsia" w:eastAsiaTheme="minorEastAsia"/>
        </w:rPr>
        <w:t>臣頻奉聖旨，緣回鶻漸逼杷頭烽，早須討襲。臣比聞戎虜不解攻城，只知馬上馳突。臣料必無遊弈伏道，又不會斫營。儻令石雄以義武馬軍兼退渾馬騎，精選步卒以為羽翼，銜枚夜襲，必易成功。</w:t>
      </w:r>
      <w:r w:rsidR="000F1B0C">
        <w:rPr>
          <w:rFonts w:asciiTheme="minorEastAsia" w:eastAsiaTheme="minorEastAsia"/>
        </w:rPr>
        <w:t>」</w:t>
      </w:r>
      <w:r w:rsidRPr="001221B9">
        <w:rPr>
          <w:rFonts w:asciiTheme="minorEastAsia" w:eastAsiaTheme="minorEastAsia"/>
        </w:rPr>
        <w:t>狀無月日。實錄據七日狀云，今月一日所商量石雄斫營事，望且令住，故置之朔日耳。此時猶云漸逼杷頭烽，則是尚未知過杷頭烽南也。又八月七日論回鶻事宜狀云︰</w:t>
      </w:r>
      <w:r w:rsidR="000F1B0C">
        <w:rPr>
          <w:rFonts w:asciiTheme="minorEastAsia" w:eastAsiaTheme="minorEastAsia"/>
        </w:rPr>
        <w:t>「</w:t>
      </w:r>
      <w:r w:rsidRPr="001221B9">
        <w:rPr>
          <w:rFonts w:asciiTheme="minorEastAsia" w:eastAsiaTheme="minorEastAsia"/>
        </w:rPr>
        <w:t>回鶻自至杷頭烽北，已是數旬，奏報寂然，更無侵軼。察其情狀，只與在天德、振武界首不殊。臣等今月一日所商量石雄斫營事，望且令住，更審候事勢。</w:t>
      </w:r>
      <w:r w:rsidR="000F1B0C">
        <w:rPr>
          <w:rFonts w:asciiTheme="minorEastAsia" w:eastAsiaTheme="minorEastAsia"/>
        </w:rPr>
        <w:t>」</w:t>
      </w:r>
      <w:r w:rsidRPr="001221B9">
        <w:rPr>
          <w:rFonts w:asciiTheme="minorEastAsia" w:eastAsiaTheme="minorEastAsia"/>
        </w:rPr>
        <w:t>據此狀意，則是殊未知可汗深入犯雲州也。又八月十日請發陳許等兵狀云︰</w:t>
      </w:r>
      <w:r w:rsidR="000F1B0C">
        <w:rPr>
          <w:rFonts w:asciiTheme="minorEastAsia" w:eastAsiaTheme="minorEastAsia"/>
        </w:rPr>
        <w:t>「</w:t>
      </w:r>
      <w:r w:rsidRPr="001221B9">
        <w:rPr>
          <w:rFonts w:asciiTheme="minorEastAsia" w:eastAsiaTheme="minorEastAsia"/>
        </w:rPr>
        <w:t>臣等昨日已於延英面奏，請太原、振武、天德各加兵備，請更徵發陳、許、徐、汝、襄陽等兵。至河冰合時，深慮可汗突出過河，兼與吐蕃連結，則為患不細，深要防虞。其所徵諸道兵恐不可停，須令及冰未合前，各到所在。</w:t>
      </w:r>
      <w:r w:rsidR="000F1B0C">
        <w:rPr>
          <w:rFonts w:asciiTheme="minorEastAsia" w:eastAsiaTheme="minorEastAsia"/>
        </w:rPr>
        <w:t>」</w:t>
      </w:r>
      <w:r w:rsidRPr="001221B9">
        <w:rPr>
          <w:rFonts w:asciiTheme="minorEastAsia" w:eastAsiaTheme="minorEastAsia"/>
        </w:rPr>
        <w:t>然則回鶻突入大同川犯雲州必在八月之初，一日、七日猶未知，九日始奏到，故議發兵守備驅逐。實錄、新紀皆誤。今從舊紀。</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丁丑，賜嗢沒斯與其弟阿歷支、習勿啜、烏羅思皆姓李氏，名思忠、思貞、思義、思禮；</w:t>
      </w:r>
      <w:r w:rsidRPr="001221B9">
        <w:rPr>
          <w:rFonts w:asciiTheme="minorEastAsia" w:eastAsiaTheme="minorEastAsia"/>
        </w:rPr>
        <w:t>嗢沒斯曰思忠，阿歷支曰思貞，習勿啜曰思義，烏羅思曰思禮。考異曰︰舊紀︰</w:t>
      </w:r>
      <w:r w:rsidR="000F1B0C">
        <w:rPr>
          <w:rFonts w:asciiTheme="minorEastAsia" w:eastAsiaTheme="minorEastAsia"/>
        </w:rPr>
        <w:t>「</w:t>
      </w:r>
      <w:r w:rsidRPr="001221B9">
        <w:rPr>
          <w:rFonts w:asciiTheme="minorEastAsia" w:eastAsiaTheme="minorEastAsia"/>
        </w:rPr>
        <w:t>六月，嗢沒斯等至京師，制以嗢沒斯充歸義軍使，賜姓名李思忠。以回鶻宰相受邪勿為歸義軍副使，賜姓名李弘順。</w:t>
      </w:r>
      <w:r w:rsidR="000F1B0C">
        <w:rPr>
          <w:rFonts w:asciiTheme="minorEastAsia" w:eastAsiaTheme="minorEastAsia"/>
        </w:rPr>
        <w:t>」</w:t>
      </w:r>
      <w:r w:rsidRPr="001221B9">
        <w:rPr>
          <w:rFonts w:asciiTheme="minorEastAsia" w:eastAsiaTheme="minorEastAsia"/>
        </w:rPr>
        <w:t>舊回鶻傳曰︰</w:t>
      </w:r>
      <w:r w:rsidR="000F1B0C">
        <w:rPr>
          <w:rFonts w:asciiTheme="minorEastAsia" w:eastAsiaTheme="minorEastAsia"/>
        </w:rPr>
        <w:t>「</w:t>
      </w:r>
      <w:r w:rsidRPr="001221B9">
        <w:rPr>
          <w:rFonts w:asciiTheme="minorEastAsia" w:eastAsiaTheme="minorEastAsia"/>
        </w:rPr>
        <w:t>二年冬，三年春，回鶻七部共三萬衆相次降於幽州，詔配諸道。有嗢沒斯、受邪勿等諸部降振武，皆賜姓李氏，及名思忠、思貞、思義。</w:t>
      </w:r>
      <w:r w:rsidR="000F1B0C">
        <w:rPr>
          <w:rFonts w:asciiTheme="minorEastAsia" w:eastAsiaTheme="minorEastAsia"/>
        </w:rPr>
        <w:t>」</w:t>
      </w:r>
      <w:r w:rsidRPr="001221B9">
        <w:rPr>
          <w:rFonts w:asciiTheme="minorEastAsia" w:eastAsiaTheme="minorEastAsia"/>
        </w:rPr>
        <w:t>今從實錄。</w:t>
      </w:r>
      <w:r w:rsidRPr="00101E55">
        <w:rPr>
          <w:rStyle w:val="01Text"/>
          <w:rFonts w:asciiTheme="minorEastAsia" w:eastAsiaTheme="minorEastAsia"/>
          <w:sz w:val="21"/>
        </w:rPr>
        <w:t>國相愛邪勿姓愛，名弘順；仍以弘順為歸義軍副使。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上遣回鶻石戒直還其國，賜可汗書，</w:t>
      </w:r>
      <w:r w:rsidRPr="001221B9">
        <w:rPr>
          <w:rFonts w:asciiTheme="minorEastAsia" w:eastAsiaTheme="minorEastAsia"/>
        </w:rPr>
        <w:t>考異曰︰舊紀此詔在劉沔、張仲武為招討使下。按一品集八月十八日狀︰</w:t>
      </w:r>
      <w:r w:rsidR="000F1B0C">
        <w:rPr>
          <w:rFonts w:asciiTheme="minorEastAsia" w:eastAsiaTheme="minorEastAsia"/>
        </w:rPr>
        <w:t>「</w:t>
      </w:r>
      <w:r w:rsidRPr="001221B9">
        <w:rPr>
          <w:rFonts w:asciiTheme="minorEastAsia" w:eastAsiaTheme="minorEastAsia"/>
        </w:rPr>
        <w:t>兩日來臣等竊聞外議云，石誡直久在京城，事無巨細，靡不諳悉。昨緣收入鴻臚，懼朝廷處置，因求奉使，意在脫身。</w:t>
      </w:r>
      <w:r w:rsidR="000F1B0C">
        <w:rPr>
          <w:rFonts w:asciiTheme="minorEastAsia" w:eastAsiaTheme="minorEastAsia"/>
        </w:rPr>
        <w:t>」</w:t>
      </w:r>
      <w:r w:rsidRPr="001221B9">
        <w:rPr>
          <w:rFonts w:asciiTheme="minorEastAsia" w:eastAsiaTheme="minorEastAsia"/>
        </w:rPr>
        <w:t>又云︰</w:t>
      </w:r>
      <w:r w:rsidR="000F1B0C">
        <w:rPr>
          <w:rFonts w:asciiTheme="minorEastAsia" w:eastAsiaTheme="minorEastAsia"/>
        </w:rPr>
        <w:t>「</w:t>
      </w:r>
      <w:r w:rsidRPr="001221B9">
        <w:rPr>
          <w:rFonts w:asciiTheme="minorEastAsia" w:eastAsiaTheme="minorEastAsia"/>
        </w:rPr>
        <w:t>石誡直先有兩男逃走，必是已入回鶻，料其此去豈肯盡心！伏望速詔劉沔，所在勒迴。</w:t>
      </w:r>
      <w:r w:rsidR="000F1B0C">
        <w:rPr>
          <w:rFonts w:asciiTheme="minorEastAsia" w:eastAsiaTheme="minorEastAsia"/>
        </w:rPr>
        <w:t>」</w:t>
      </w:r>
      <w:r w:rsidRPr="001221B9">
        <w:rPr>
          <w:rFonts w:asciiTheme="minorEastAsia" w:eastAsiaTheme="minorEastAsia"/>
        </w:rPr>
        <w:t>然則遣石誡直賜可汗書必在此狀之前，未知後來果曾勒回否也。</w:t>
      </w:r>
      <w:r w:rsidRPr="00101E55">
        <w:rPr>
          <w:rStyle w:val="01Text"/>
          <w:rFonts w:asciiTheme="minorEastAsia" w:eastAsiaTheme="minorEastAsia"/>
          <w:sz w:val="21"/>
        </w:rPr>
        <w:t>諭以</w:t>
      </w:r>
      <w:r w:rsidR="000F1B0C">
        <w:rPr>
          <w:rStyle w:val="01Text"/>
          <w:rFonts w:asciiTheme="minorEastAsia" w:eastAsiaTheme="minorEastAsia"/>
          <w:sz w:val="21"/>
        </w:rPr>
        <w:t>「</w:t>
      </w:r>
      <w:r w:rsidRPr="00101E55">
        <w:rPr>
          <w:rStyle w:val="01Text"/>
          <w:rFonts w:asciiTheme="minorEastAsia" w:eastAsiaTheme="minorEastAsia"/>
          <w:sz w:val="21"/>
        </w:rPr>
        <w:t>自彼國為紇吃斯所破，</w:t>
      </w:r>
      <w:r w:rsidRPr="001221B9">
        <w:rPr>
          <w:rFonts w:asciiTheme="minorEastAsia" w:eastAsiaTheme="minorEastAsia"/>
        </w:rPr>
        <w:t>黠戛斯一名紇吃斯，蓋語音相近。</w:t>
      </w:r>
      <w:r w:rsidRPr="00101E55">
        <w:rPr>
          <w:rStyle w:val="01Text"/>
          <w:rFonts w:asciiTheme="minorEastAsia" w:eastAsiaTheme="minorEastAsia"/>
          <w:sz w:val="21"/>
        </w:rPr>
        <w:t>來投邊境，撫納無所不至。今可汗尚此近塞，</w:t>
      </w:r>
      <w:r w:rsidRPr="001221B9">
        <w:rPr>
          <w:rFonts w:asciiTheme="minorEastAsia" w:eastAsiaTheme="minorEastAsia"/>
        </w:rPr>
        <w:t>近，其靳翻。</w:t>
      </w:r>
      <w:r w:rsidRPr="00101E55">
        <w:rPr>
          <w:rStyle w:val="01Text"/>
          <w:rFonts w:asciiTheme="minorEastAsia" w:eastAsiaTheme="minorEastAsia"/>
          <w:sz w:val="21"/>
        </w:rPr>
        <w:t>未議還蕃，或侵掠雲、朔等州，或鈔擊羌、渾諸部。</w:t>
      </w:r>
      <w:r w:rsidRPr="001221B9">
        <w:rPr>
          <w:rFonts w:asciiTheme="minorEastAsia" w:eastAsiaTheme="minorEastAsia"/>
        </w:rPr>
        <w:t>鈔，楚交翻。</w:t>
      </w:r>
      <w:r w:rsidRPr="00101E55">
        <w:rPr>
          <w:rStyle w:val="01Text"/>
          <w:rFonts w:asciiTheme="minorEastAsia" w:eastAsiaTheme="minorEastAsia"/>
          <w:sz w:val="21"/>
        </w:rPr>
        <w:t>遙揣深意，似恃姻好之情；</w:t>
      </w:r>
      <w:r w:rsidRPr="001221B9">
        <w:rPr>
          <w:rFonts w:asciiTheme="minorEastAsia" w:eastAsiaTheme="minorEastAsia"/>
        </w:rPr>
        <w:t>謂質太和公主以邀中國。揣，初委翻。好，呼到翻。</w:t>
      </w:r>
      <w:r w:rsidRPr="00101E55">
        <w:rPr>
          <w:rStyle w:val="01Text"/>
          <w:rFonts w:asciiTheme="minorEastAsia" w:eastAsiaTheme="minorEastAsia"/>
          <w:sz w:val="21"/>
        </w:rPr>
        <w:t>每觀蹤由，實懷馳突之計。中外將相咸請誅翦，朕情深屈己，未忍幸災。可汗宜速擇良圖，無貽後悔！</w:t>
      </w:r>
      <w:r w:rsidR="000F1B0C">
        <w:rPr>
          <w:rStyle w:val="01Text"/>
          <w:rFonts w:asciiTheme="minorEastAsia" w:eastAsiaTheme="minorEastAsia"/>
          <w:sz w:val="21"/>
        </w:rPr>
        <w:t>」</w:t>
      </w:r>
    </w:p>
    <w:p w:rsidR="00934453" w:rsidRPr="001221B9" w:rsidRDefault="00934453" w:rsidP="00DF5A42">
      <w:pPr>
        <w:rPr>
          <w:rFonts w:asciiTheme="minorEastAsia"/>
        </w:rPr>
      </w:pPr>
      <w:r w:rsidRPr="001221B9">
        <w:rPr>
          <w:rFonts w:asciiTheme="minorEastAsia"/>
        </w:rPr>
        <w:t>上又命李德裕代劉沔答回鶻相頡干迦斯書，以為︰</w:t>
      </w:r>
      <w:r w:rsidR="000F1B0C">
        <w:rPr>
          <w:rFonts w:asciiTheme="minorEastAsia"/>
        </w:rPr>
        <w:t>「</w:t>
      </w:r>
      <w:r w:rsidRPr="001221B9">
        <w:rPr>
          <w:rFonts w:asciiTheme="minorEastAsia"/>
        </w:rPr>
        <w:t>回鶻遠來依投，當效呼韓邪遣子入侍，身自入朝。</w:t>
      </w:r>
      <w:r w:rsidRPr="001221B9">
        <w:rPr>
          <w:rStyle w:val="00Text"/>
          <w:rFonts w:asciiTheme="minorEastAsia"/>
        </w:rPr>
        <w:t>呼韓邪事見漢宣帝紀。</w:t>
      </w:r>
      <w:r w:rsidRPr="001221B9">
        <w:rPr>
          <w:rFonts w:asciiTheme="minorEastAsia"/>
        </w:rPr>
        <w:t>及令太和公主入謁太皇太后，求哀乞憐，則我之救卹，無所愧懷。</w:t>
      </w:r>
      <w:r w:rsidRPr="001221B9">
        <w:rPr>
          <w:rStyle w:val="00Text"/>
          <w:rFonts w:asciiTheme="minorEastAsia"/>
        </w:rPr>
        <w:t>言無所愧於懷也。</w:t>
      </w:r>
      <w:r w:rsidRPr="001221B9">
        <w:rPr>
          <w:rFonts w:asciiTheme="minorEastAsia"/>
        </w:rPr>
        <w:t>而乃睥睨邊城，桀驁自若，</w:t>
      </w:r>
      <w:r w:rsidRPr="001221B9">
        <w:rPr>
          <w:rStyle w:val="00Text"/>
          <w:rFonts w:asciiTheme="minorEastAsia"/>
        </w:rPr>
        <w:t>睥，匹詣翻。睨，研計翻。驁，五到翻。</w:t>
      </w:r>
      <w:r w:rsidRPr="001221B9">
        <w:rPr>
          <w:rFonts w:asciiTheme="minorEastAsia"/>
        </w:rPr>
        <w:t>邀求過望，如在本蕃，又深入邊境，侵暴不已，求援繼好，</w:t>
      </w:r>
      <w:r w:rsidRPr="001221B9">
        <w:rPr>
          <w:rStyle w:val="00Text"/>
          <w:rFonts w:asciiTheme="minorEastAsia"/>
        </w:rPr>
        <w:t>好，呼到翻。</w:t>
      </w:r>
      <w:r w:rsidRPr="001221B9">
        <w:rPr>
          <w:rFonts w:asciiTheme="minorEastAsia"/>
        </w:rPr>
        <w:t>豈宜如是！來書又云胡人易動難安，若令忿怒，不可復制。</w:t>
      </w:r>
      <w:r w:rsidRPr="001221B9">
        <w:rPr>
          <w:rStyle w:val="00Text"/>
          <w:rFonts w:asciiTheme="minorEastAsia"/>
        </w:rPr>
        <w:t>復，扶又翻；下同。</w:t>
      </w:r>
      <w:r w:rsidRPr="001221B9">
        <w:rPr>
          <w:rFonts w:asciiTheme="minorEastAsia"/>
        </w:rPr>
        <w:t>回鶻為紇吃斯所破，舉國將相遣骸棄於草莽，累代可汗墳墓，隔在天涯，回鶻忿怒之心，不施於彼，</w:t>
      </w:r>
      <w:r w:rsidRPr="001221B9">
        <w:rPr>
          <w:rStyle w:val="00Text"/>
          <w:rFonts w:asciiTheme="minorEastAsia"/>
        </w:rPr>
        <w:t>彼，謂紇吃斯。</w:t>
      </w:r>
      <w:r w:rsidRPr="001221B9">
        <w:rPr>
          <w:rFonts w:asciiTheme="minorEastAsia"/>
        </w:rPr>
        <w:t>而蔑棄仁義，逞志中華，天地神祇豈容如此！昔郅支不事大漢，竟自夷滅，</w:t>
      </w:r>
      <w:r w:rsidRPr="001221B9">
        <w:rPr>
          <w:rStyle w:val="00Text"/>
          <w:rFonts w:asciiTheme="minorEastAsia"/>
        </w:rPr>
        <w:t>事見漢宣帝、元帝紀。</w:t>
      </w:r>
      <w:r w:rsidRPr="001221B9">
        <w:rPr>
          <w:rFonts w:asciiTheme="minorEastAsia"/>
        </w:rPr>
        <w:t>往事之戒，得不在懷！</w:t>
      </w:r>
      <w:r w:rsidR="000F1B0C">
        <w:rPr>
          <w:rFonts w:asciiTheme="minorEastAsia"/>
        </w:rPr>
        <w:t>」</w:t>
      </w:r>
    </w:p>
    <w:p w:rsidR="00934453" w:rsidRPr="001221B9" w:rsidRDefault="00934453" w:rsidP="00DF5A42">
      <w:pPr>
        <w:rPr>
          <w:rFonts w:asciiTheme="minorEastAsia"/>
        </w:rPr>
      </w:pPr>
      <w:r w:rsidRPr="001221B9">
        <w:rPr>
          <w:rFonts w:asciiTheme="minorEastAsia"/>
        </w:rPr>
        <w:t>戊子，李德裕等上言，</w:t>
      </w:r>
      <w:r w:rsidR="000F1B0C">
        <w:rPr>
          <w:rFonts w:asciiTheme="minorEastAsia"/>
        </w:rPr>
        <w:t>「</w:t>
      </w:r>
      <w:r w:rsidRPr="001221B9">
        <w:rPr>
          <w:rFonts w:asciiTheme="minorEastAsia"/>
        </w:rPr>
        <w:t>若如前詔，河東等三道嚴兵守備，</w:t>
      </w:r>
      <w:r w:rsidRPr="001221B9">
        <w:rPr>
          <w:rStyle w:val="00Text"/>
          <w:rFonts w:asciiTheme="minorEastAsia"/>
        </w:rPr>
        <w:t>三道，河東、盧龍、振武也。</w:t>
      </w:r>
      <w:r w:rsidRPr="001221B9">
        <w:rPr>
          <w:rFonts w:asciiTheme="minorEastAsia"/>
        </w:rPr>
        <w:t>俟來春驅逐，乘回鶻人困馬羸之時，</w:t>
      </w:r>
      <w:r w:rsidRPr="001221B9">
        <w:rPr>
          <w:rStyle w:val="00Text"/>
          <w:rFonts w:asciiTheme="minorEastAsia"/>
        </w:rPr>
        <w:t>羸，倫為翻。</w:t>
      </w:r>
      <w:r w:rsidRPr="001221B9">
        <w:rPr>
          <w:rFonts w:asciiTheme="minorEastAsia"/>
        </w:rPr>
        <w:t>又官軍免盛寒之苦，則幽州兵宜令本道以俟詔命。若慮河冰旣合，回鶻復有馳突，須早驅逐，則當及天時未寒，決策於數月</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月</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日</w:t>
      </w:r>
      <w:r w:rsidR="000F1B0C">
        <w:rPr>
          <w:rStyle w:val="00Text"/>
          <w:rFonts w:asciiTheme="minorEastAsia"/>
        </w:rPr>
        <w:t>」</w:t>
      </w:r>
      <w:r w:rsidRPr="001221B9">
        <w:rPr>
          <w:rStyle w:val="00Text"/>
          <w:rFonts w:asciiTheme="minorEastAsia"/>
        </w:rPr>
        <w:t>；乙十一行本同；孔本同。</w:t>
      </w:r>
      <w:r w:rsidR="000F1B0C">
        <w:rPr>
          <w:rStyle w:val="00Text"/>
          <w:rFonts w:asciiTheme="minorEastAsia"/>
        </w:rPr>
        <w:t>』</w:t>
      </w:r>
      <w:r w:rsidRPr="001221B9">
        <w:rPr>
          <w:rFonts w:asciiTheme="minorEastAsia"/>
        </w:rPr>
        <w:t>之間。以河朔兵益河東兵，必令收功於兩月之內。今聞外議紛紜，互有異同，儻不一詢羣情，終為浮辭所撓。</w:t>
      </w:r>
      <w:r w:rsidRPr="001221B9">
        <w:rPr>
          <w:rStyle w:val="00Text"/>
          <w:rFonts w:asciiTheme="minorEastAsia"/>
        </w:rPr>
        <w:t>撓，奴敎翻，又奴巧翻。</w:t>
      </w:r>
      <w:r w:rsidRPr="001221B9">
        <w:rPr>
          <w:rFonts w:asciiTheme="minorEastAsia"/>
        </w:rPr>
        <w:t>望令公卿集議！</w:t>
      </w:r>
      <w:r w:rsidR="000F1B0C">
        <w:rPr>
          <w:rFonts w:asciiTheme="minorEastAsia"/>
        </w:rPr>
        <w:t>」</w:t>
      </w:r>
      <w:r w:rsidRPr="001221B9">
        <w:rPr>
          <w:rFonts w:asciiTheme="minorEastAsia"/>
        </w:rPr>
        <w:t>詔從之。時議者多以為宜俟來春。</w:t>
      </w:r>
    </w:p>
    <w:p w:rsidR="00934453" w:rsidRPr="001221B9" w:rsidRDefault="00934453" w:rsidP="00DF5A42">
      <w:pPr>
        <w:rPr>
          <w:rFonts w:asciiTheme="minorEastAsia"/>
        </w:rPr>
      </w:pPr>
      <w:r w:rsidRPr="001221B9">
        <w:rPr>
          <w:rFonts w:asciiTheme="minorEastAsia"/>
        </w:rPr>
        <w:t>九月，以劉沔兼招撫回鶻使，如須驅逐，其諸道行營兵權令指揮；以張仲武為東面招撫回鶻使，其當道行營兵及奚、契丹、室韋等並自指揮。以李思忠為河西党項都將回鶻西南面招討使；</w:t>
      </w:r>
      <w:r w:rsidRPr="001221B9">
        <w:rPr>
          <w:rStyle w:val="00Text"/>
          <w:rFonts w:asciiTheme="minorEastAsia"/>
        </w:rPr>
        <w:t>此河西，謂北河之西。</w:t>
      </w:r>
      <w:r w:rsidRPr="001221B9">
        <w:rPr>
          <w:rFonts w:asciiTheme="minorEastAsia"/>
        </w:rPr>
        <w:t>皆會軍于太原。令沔屯鴈門關。</w:t>
      </w:r>
      <w:r w:rsidRPr="001221B9">
        <w:rPr>
          <w:rStyle w:val="00Text"/>
          <w:rFonts w:asciiTheme="minorEastAsia"/>
        </w:rPr>
        <w:t>鴈門關在代州鴈門縣，卽陘嶺關。</w:t>
      </w:r>
    </w:p>
    <w:p w:rsidR="00934453" w:rsidRPr="001221B9" w:rsidRDefault="00934453" w:rsidP="00DF5A42">
      <w:pPr>
        <w:rPr>
          <w:rFonts w:asciiTheme="minorEastAsia"/>
        </w:rPr>
      </w:pPr>
      <w:r w:rsidRPr="001221B9">
        <w:rPr>
          <w:rFonts w:asciiTheme="minorEastAsia"/>
        </w:rPr>
        <w:t>初，奚、契丹羈屬回鶻，各有監使，歲督其貢賦，且詗唐事。</w:t>
      </w:r>
      <w:r w:rsidRPr="001221B9">
        <w:rPr>
          <w:rStyle w:val="00Text"/>
          <w:rFonts w:asciiTheme="minorEastAsia"/>
        </w:rPr>
        <w:t>監，古銜翻。使，疏吏翻。詗，火迥翻，又翾正翻。</w:t>
      </w:r>
      <w:r w:rsidRPr="001221B9">
        <w:rPr>
          <w:rFonts w:asciiTheme="minorEastAsia"/>
        </w:rPr>
        <w:t>張仲武遣牙將石公緒統二部，盡殺回鶻監使等八百餘人。仲武破那頡啜，得室韋酋長妻子。</w:t>
      </w:r>
      <w:r w:rsidRPr="001221B9">
        <w:rPr>
          <w:rStyle w:val="00Text"/>
          <w:rFonts w:asciiTheme="minorEastAsia"/>
        </w:rPr>
        <w:t>酋，慈由翻。長，知丈翻。</w:t>
      </w:r>
      <w:r w:rsidRPr="001221B9">
        <w:rPr>
          <w:rFonts w:asciiTheme="minorEastAsia"/>
        </w:rPr>
        <w:t>室韋以金帛羊馬贖之，仲武不受，曰︰</w:t>
      </w:r>
      <w:r w:rsidR="000F1B0C">
        <w:rPr>
          <w:rFonts w:asciiTheme="minorEastAsia"/>
        </w:rPr>
        <w:t>「</w:t>
      </w:r>
      <w:r w:rsidRPr="001221B9">
        <w:rPr>
          <w:rFonts w:asciiTheme="minorEastAsia"/>
        </w:rPr>
        <w:t>但殺</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殺</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回鶻</w:t>
      </w:r>
      <w:r w:rsidR="000F1B0C">
        <w:rPr>
          <w:rStyle w:val="00Text"/>
          <w:rFonts w:asciiTheme="minorEastAsia"/>
        </w:rPr>
        <w:t>」</w:t>
      </w:r>
      <w:r w:rsidRPr="001221B9">
        <w:rPr>
          <w:rStyle w:val="00Text"/>
          <w:rFonts w:asciiTheme="minorEastAsia"/>
        </w:rPr>
        <w:t>二字；乙十一行本同；孔本同；張校同；退齋校同。</w:t>
      </w:r>
      <w:r w:rsidR="000F1B0C">
        <w:rPr>
          <w:rStyle w:val="00Text"/>
          <w:rFonts w:asciiTheme="minorEastAsia"/>
        </w:rPr>
        <w:t>』</w:t>
      </w:r>
      <w:r w:rsidRPr="001221B9">
        <w:rPr>
          <w:rFonts w:asciiTheme="minorEastAsia"/>
        </w:rPr>
        <w:t>監使則歸之！</w:t>
      </w:r>
      <w:r w:rsidR="000F1B0C">
        <w:rPr>
          <w:rFonts w:asciiTheme="minorEastAsia"/>
        </w:rPr>
        <w:t>」</w:t>
      </w:r>
    </w:p>
    <w:p w:rsidR="00934453" w:rsidRPr="001221B9" w:rsidRDefault="00934453" w:rsidP="00DF5A42">
      <w:pPr>
        <w:rPr>
          <w:rFonts w:asciiTheme="minorEastAsia"/>
        </w:rPr>
      </w:pPr>
      <w:r w:rsidRPr="001221B9">
        <w:rPr>
          <w:rFonts w:asciiTheme="minorEastAsia"/>
        </w:rPr>
        <w:t>癸卯，李德裕等奏︰</w:t>
      </w:r>
      <w:r w:rsidR="000F1B0C">
        <w:rPr>
          <w:rFonts w:asciiTheme="minorEastAsia"/>
        </w:rPr>
        <w:t>「</w:t>
      </w:r>
      <w:r w:rsidRPr="001221B9">
        <w:rPr>
          <w:rFonts w:asciiTheme="minorEastAsia"/>
        </w:rPr>
        <w:t>河東奏事官孫儔適至，云回鶻移營近南四十里。</w:t>
      </w:r>
      <w:r w:rsidRPr="001221B9">
        <w:rPr>
          <w:rStyle w:val="00Text"/>
          <w:rFonts w:asciiTheme="minorEastAsia"/>
        </w:rPr>
        <w:t>近，其靳翻。</w:t>
      </w:r>
      <w:r w:rsidRPr="001221B9">
        <w:rPr>
          <w:rFonts w:asciiTheme="minorEastAsia"/>
        </w:rPr>
        <w:t>劉沔以為此必契丹不與之同，恐為其掩襲故也。據此事勢，正堪驅除。臣等問孫儔，若與幽州合勢，迫逐回鶻，更須益幾兵。儔言不須多益兵，唯大同兵少，得易定千人助之足矣。</w:t>
      </w:r>
      <w:r w:rsidR="000F1B0C">
        <w:rPr>
          <w:rFonts w:asciiTheme="minorEastAsia"/>
        </w:rPr>
        <w:t>」</w:t>
      </w:r>
      <w:r w:rsidRPr="001221B9">
        <w:rPr>
          <w:rFonts w:asciiTheme="minorEastAsia"/>
        </w:rPr>
        <w:t>上皆從之。詔河東、幽州、振武、天德各出大兵，移營稍前，以迫回鶻。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上聞太子少傅白居易名，欲相之，</w:t>
      </w:r>
      <w:r w:rsidR="00934453" w:rsidRPr="001221B9">
        <w:rPr>
          <w:rStyle w:val="00Text"/>
          <w:rFonts w:asciiTheme="minorEastAsia"/>
        </w:rPr>
        <w:t>易，以豉翻。相，息亮翻。</w:t>
      </w:r>
      <w:r w:rsidR="00934453" w:rsidRPr="001221B9">
        <w:rPr>
          <w:rFonts w:asciiTheme="minorEastAsia"/>
        </w:rPr>
        <w:t>以問李德裕。德裕素惡居易，</w:t>
      </w:r>
      <w:r w:rsidR="00934453" w:rsidRPr="001221B9">
        <w:rPr>
          <w:rStyle w:val="00Text"/>
          <w:rFonts w:asciiTheme="minorEastAsia"/>
        </w:rPr>
        <w:t>惡，烏路翻。</w:t>
      </w:r>
      <w:r w:rsidR="00934453" w:rsidRPr="001221B9">
        <w:rPr>
          <w:rFonts w:asciiTheme="minorEastAsia"/>
        </w:rPr>
        <w:t>乃言居易衰病，不任朝謁。</w:t>
      </w:r>
      <w:r w:rsidR="00934453" w:rsidRPr="001221B9">
        <w:rPr>
          <w:rStyle w:val="00Text"/>
          <w:rFonts w:asciiTheme="minorEastAsia"/>
        </w:rPr>
        <w:t>任，音壬。</w:t>
      </w:r>
      <w:r w:rsidR="00934453" w:rsidRPr="001221B9">
        <w:rPr>
          <w:rFonts w:asciiTheme="minorEastAsia"/>
        </w:rPr>
        <w:t>其從父弟左司員外郞敏中，辭學不減居易，且有器識。甲辰，以敏中為翰林學士。</w:t>
      </w:r>
      <w:r w:rsidR="00934453" w:rsidRPr="001221B9">
        <w:rPr>
          <w:rStyle w:val="00Text"/>
          <w:rFonts w:asciiTheme="minorEastAsia"/>
        </w:rPr>
        <w:t>為敏中排德裕張本。</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李思忠請與契苾、沙陀、吐谷渾六千騎合勢擊回鶻。乙巳，以銀州刺史何清朝、蔚州刺史契苾通分將河東蕃兵詣振武，受李思忠指揮。通，何力之五世孫。</w:t>
      </w:r>
      <w:r w:rsidR="00934453" w:rsidRPr="001221B9">
        <w:rPr>
          <w:rStyle w:val="00Text"/>
          <w:rFonts w:asciiTheme="minorEastAsia"/>
        </w:rPr>
        <w:t>契苾種帳，太和中附於振武；契苾何力，太宗時來朝，遂留宿衞。蔚，紆勿翻。契，欺訖翻。</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冬，十月，丁卯，立皇子峴為益王，岐為兗王。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黠戛斯遣將軍踏布合祖等至天德軍，言</w:t>
      </w:r>
      <w:r w:rsidR="000F1B0C">
        <w:rPr>
          <w:rStyle w:val="01Text"/>
          <w:rFonts w:asciiTheme="minorEastAsia" w:eastAsiaTheme="minorEastAsia"/>
          <w:sz w:val="21"/>
        </w:rPr>
        <w:t>「</w:t>
      </w:r>
      <w:r w:rsidR="00934453" w:rsidRPr="00101E55">
        <w:rPr>
          <w:rStyle w:val="01Text"/>
          <w:rFonts w:asciiTheme="minorEastAsia" w:eastAsiaTheme="minorEastAsia"/>
          <w:sz w:val="21"/>
        </w:rPr>
        <w:t>先遣都呂施合等奉公主歸之大唐，至今無聲問，不知得達，或為奸人所隔。今出兵求索，</w:t>
      </w:r>
      <w:r w:rsidR="00934453" w:rsidRPr="001221B9">
        <w:rPr>
          <w:rFonts w:asciiTheme="minorEastAsia" w:eastAsiaTheme="minorEastAsia"/>
        </w:rPr>
        <w:t>索，山客翻。</w:t>
      </w:r>
      <w:r w:rsidR="00934453" w:rsidRPr="00101E55">
        <w:rPr>
          <w:rStyle w:val="01Text"/>
          <w:rFonts w:asciiTheme="minorEastAsia" w:eastAsiaTheme="minorEastAsia"/>
          <w:sz w:val="21"/>
        </w:rPr>
        <w:t>上天入地，期於必得。</w:t>
      </w:r>
      <w:r w:rsidR="000F1B0C">
        <w:rPr>
          <w:rStyle w:val="01Text"/>
          <w:rFonts w:asciiTheme="minorEastAsia" w:eastAsiaTheme="minorEastAsia"/>
          <w:sz w:val="21"/>
        </w:rPr>
        <w:t>」</w:t>
      </w:r>
      <w:r w:rsidR="00934453" w:rsidRPr="001221B9">
        <w:rPr>
          <w:rFonts w:asciiTheme="minorEastAsia" w:eastAsiaTheme="minorEastAsia"/>
        </w:rPr>
        <w:t>索，山客翻。上，時掌翻。</w:t>
      </w:r>
      <w:r w:rsidR="00934453" w:rsidRPr="00101E55">
        <w:rPr>
          <w:rStyle w:val="01Text"/>
          <w:rFonts w:asciiTheme="minorEastAsia" w:eastAsiaTheme="minorEastAsia"/>
          <w:sz w:val="21"/>
        </w:rPr>
        <w:t>又言</w:t>
      </w:r>
      <w:r w:rsidR="000F1B0C">
        <w:rPr>
          <w:rStyle w:val="01Text"/>
          <w:rFonts w:asciiTheme="minorEastAsia" w:eastAsiaTheme="minorEastAsia"/>
          <w:sz w:val="21"/>
        </w:rPr>
        <w:t>「</w:t>
      </w:r>
      <w:r w:rsidR="00934453" w:rsidRPr="00101E55">
        <w:rPr>
          <w:rStyle w:val="01Text"/>
          <w:rFonts w:asciiTheme="minorEastAsia" w:eastAsiaTheme="minorEastAsia"/>
          <w:sz w:val="21"/>
        </w:rPr>
        <w:t>將徙就合羅川，居回鶻故國，</w:t>
      </w:r>
      <w:r w:rsidR="00934453" w:rsidRPr="001221B9">
        <w:rPr>
          <w:rFonts w:asciiTheme="minorEastAsia" w:eastAsiaTheme="minorEastAsia"/>
        </w:rPr>
        <w:t>回鶻舊居薛延陀北娑陵水上，去長安七千里。開元中破突厥，徙牙烏德鞬山昆河之間，南距漢高闕塞一千七百里。</w:t>
      </w:r>
      <w:r w:rsidR="00934453" w:rsidRPr="00101E55">
        <w:rPr>
          <w:rStyle w:val="01Text"/>
          <w:rFonts w:asciiTheme="minorEastAsia" w:eastAsiaTheme="minorEastAsia"/>
          <w:sz w:val="21"/>
        </w:rPr>
        <w:t>兼已得安西、北庭達靼等五部落。</w:t>
      </w:r>
      <w:r w:rsidR="000F1B0C">
        <w:rPr>
          <w:rStyle w:val="01Text"/>
          <w:rFonts w:asciiTheme="minorEastAsia" w:eastAsiaTheme="minorEastAsia"/>
          <w:sz w:val="21"/>
        </w:rPr>
        <w:t>」</w:t>
      </w:r>
      <w:r w:rsidR="00934453" w:rsidRPr="001221B9">
        <w:rPr>
          <w:rFonts w:asciiTheme="minorEastAsia" w:eastAsiaTheme="minorEastAsia"/>
        </w:rPr>
        <w:t>李心傳曰︰達靼之先與女眞同種，靺鞨之後也。靺鞨本臣高麗，唐滅高麗，其遺人迸入勃海，惟黑水完疆。及勃海盛，靺鞨皆役屬。後為奚、契丹所攻，部族分散。其居混同江之上者曰女眞，乃黑水遺種也。其居陰山者，自號為韃靼。韃靼之人皆勇悍善戰，其近漢地者謂之熟韃靼，尚能種秫穄，以平底瓦釜煑而食之。其遠者謂之生韃靼，以射獵為生，無器甲，矢貫骨鏃而已。余謂李心傳蜀人也，安能知直北事，特以所傳聞書之。</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十一月，辛卯朔，昭義節度使劉從諫上言，請出部兵五千討回鶻，詔不許。</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上遣使賜太和公主冬衣，命李德裕為書賜公主，略曰︰</w:t>
      </w:r>
      <w:r w:rsidR="000F1B0C">
        <w:rPr>
          <w:rFonts w:asciiTheme="minorEastAsia"/>
        </w:rPr>
        <w:t>「</w:t>
      </w:r>
      <w:r w:rsidR="00934453" w:rsidRPr="001221B9">
        <w:rPr>
          <w:rFonts w:asciiTheme="minorEastAsia"/>
        </w:rPr>
        <w:t>先朝割愛降婚，義寧家國，謂回鶻必能禦侮，安靜塞垣。今回鶻所為，甚不循理，每馬首南向，姑得不畏高祖、太宗之威靈！欲侵擾邊疆，豈不思太皇太后之慈愛！為其國母，足得指揮；若回鶻不能稟命，則是棄絕姻好，今日已後，不得以姑為詞！</w:t>
      </w:r>
      <w:r w:rsidR="000F1B0C">
        <w:rPr>
          <w:rFonts w:asciiTheme="minorEastAsia"/>
        </w:rPr>
        <w:t>」</w:t>
      </w:r>
      <w:r w:rsidR="00934453" w:rsidRPr="001221B9">
        <w:rPr>
          <w:rStyle w:val="00Text"/>
          <w:rFonts w:asciiTheme="minorEastAsia"/>
        </w:rPr>
        <w:t>太和公主，憲宗女也，於上為姑。</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上幸涇陽校獵。乙卯，諫議大夫高少逸、鄭朗於閤中諫曰︰</w:t>
      </w:r>
      <w:r w:rsidR="000F1B0C">
        <w:rPr>
          <w:rFonts w:asciiTheme="minorEastAsia"/>
        </w:rPr>
        <w:t>「</w:t>
      </w:r>
      <w:r w:rsidR="00934453" w:rsidRPr="001221B9">
        <w:rPr>
          <w:rFonts w:asciiTheme="minorEastAsia"/>
        </w:rPr>
        <w:t>陛下比來遊獵稍頻，</w:t>
      </w:r>
      <w:r w:rsidR="00934453" w:rsidRPr="001221B9">
        <w:rPr>
          <w:rStyle w:val="00Text"/>
          <w:rFonts w:asciiTheme="minorEastAsia"/>
        </w:rPr>
        <w:t>比，毗志翻。</w:t>
      </w:r>
      <w:r w:rsidR="00934453" w:rsidRPr="001221B9">
        <w:rPr>
          <w:rFonts w:asciiTheme="minorEastAsia"/>
        </w:rPr>
        <w:t>出城太遠，侵星夜歸，萬機曠廢。</w:t>
      </w:r>
      <w:r w:rsidR="000F1B0C">
        <w:rPr>
          <w:rFonts w:asciiTheme="minorEastAsia"/>
        </w:rPr>
        <w:t>」</w:t>
      </w:r>
      <w:r w:rsidR="00934453" w:rsidRPr="001221B9">
        <w:rPr>
          <w:rFonts w:asciiTheme="minorEastAsia"/>
        </w:rPr>
        <w:t>上改容謝之。少逸等出，上謂宰相曰︰</w:t>
      </w:r>
      <w:r w:rsidR="000F1B0C">
        <w:rPr>
          <w:rFonts w:asciiTheme="minorEastAsia"/>
        </w:rPr>
        <w:t>「</w:t>
      </w:r>
      <w:r w:rsidR="00934453" w:rsidRPr="001221B9">
        <w:rPr>
          <w:rFonts w:asciiTheme="minorEastAsia"/>
        </w:rPr>
        <w:t>本置諫官使之論事，朕欲時時聞之。</w:t>
      </w:r>
      <w:r w:rsidR="000F1B0C">
        <w:rPr>
          <w:rFonts w:asciiTheme="minorEastAsia"/>
        </w:rPr>
        <w:t>」</w:t>
      </w:r>
      <w:r w:rsidR="00934453" w:rsidRPr="001221B9">
        <w:rPr>
          <w:rFonts w:asciiTheme="minorEastAsia"/>
        </w:rPr>
        <w:t>宰相皆賀。己未，以少逸為給事中，朗為左諫議大夫。</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Theme="minorEastAsia"/>
        </w:rPr>
        <w:t>劉沔、張仲武固稱盛寒未可進兵，請待歲首，</w:t>
      </w:r>
      <w:r w:rsidR="00934453" w:rsidRPr="001221B9">
        <w:rPr>
          <w:rStyle w:val="00Text"/>
          <w:rFonts w:asciiTheme="minorEastAsia"/>
        </w:rPr>
        <w:t>唐以建寅之月為歲首，欲待來春進兵。</w:t>
      </w:r>
      <w:r w:rsidR="00934453" w:rsidRPr="001221B9">
        <w:rPr>
          <w:rFonts w:asciiTheme="minorEastAsia"/>
        </w:rPr>
        <w:t>李忠順獨請與李思忠俱進。十二月，丙寅，李德裕奏請遣思忠進屯保大柵，從之。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丁卯，吐蕃遣其臣論普熱來告達磨贊普之喪，</w:t>
      </w:r>
      <w:r w:rsidR="00934453" w:rsidRPr="001221B9">
        <w:rPr>
          <w:rFonts w:asciiTheme="minorEastAsia" w:eastAsiaTheme="minorEastAsia"/>
        </w:rPr>
        <w:t>會要︰會昌二年贊普卒，至十二月遣論贊等來告喪。考異曰︰實錄︰</w:t>
      </w:r>
      <w:r w:rsidR="000F1B0C">
        <w:rPr>
          <w:rFonts w:asciiTheme="minorEastAsia" w:eastAsiaTheme="minorEastAsia"/>
        </w:rPr>
        <w:t>「</w:t>
      </w:r>
      <w:r w:rsidR="00934453" w:rsidRPr="001221B9">
        <w:rPr>
          <w:rFonts w:asciiTheme="minorEastAsia" w:eastAsiaTheme="minorEastAsia"/>
        </w:rPr>
        <w:t>丁卯，吐蕃贊普卒，遣使告喪，廢朝三日。贊普立僅三十餘年，有心疾，不知國事，委政大臣焉。命將作少監李璟為弔祭使。</w:t>
      </w:r>
      <w:r w:rsidR="000F1B0C">
        <w:rPr>
          <w:rFonts w:asciiTheme="minorEastAsia" w:eastAsiaTheme="minorEastAsia"/>
        </w:rPr>
        <w:t>」</w:t>
      </w:r>
      <w:r w:rsidR="00934453" w:rsidRPr="001221B9">
        <w:rPr>
          <w:rFonts w:asciiTheme="minorEastAsia" w:eastAsiaTheme="minorEastAsia"/>
        </w:rPr>
        <w:t>據補國史，彝泰卒後又有達磨贊普，此年卒者達磨也。文宗實錄不書彝泰贊普卒，舊傳及續會要亦皆無達磨。新書據補國史，疑文宗實錄闕略，故他書皆因而誤。彝泰以元和十一年立，至此二十七年，然開成三年已卒。達磨立至此五年，而實錄云僅三十年，亦是誤以達磨為彝泰也。</w:t>
      </w:r>
      <w:r w:rsidR="00934453" w:rsidRPr="00101E55">
        <w:rPr>
          <w:rStyle w:val="01Text"/>
          <w:rFonts w:asciiTheme="minorEastAsia" w:eastAsiaTheme="minorEastAsia"/>
          <w:sz w:val="21"/>
        </w:rPr>
        <w:t>命將作少監李璟為弔祭使。</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劉沔奏移軍雲州。</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李忠順奏擊回鶻，破之。</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丙戌，立皇子嶧為德王，嵯為昌王。</w:t>
      </w:r>
      <w:r w:rsidR="00934453" w:rsidRPr="001221B9">
        <w:rPr>
          <w:rStyle w:val="00Text"/>
          <w:rFonts w:asciiTheme="minorEastAsia"/>
        </w:rPr>
        <w:t>嶧，音亦。嵯，才何翻。</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初，吐蕃達磨贊普有佞幸之臣，以為相；達磨卒，無子，佞相立其妃綝氏兄尚延力之子乞離胡為贊普，</w:t>
      </w:r>
      <w:r w:rsidR="00934453" w:rsidRPr="001221B9">
        <w:rPr>
          <w:rStyle w:val="00Text"/>
          <w:rFonts w:asciiTheme="minorEastAsia"/>
        </w:rPr>
        <w:t>綝，丑林翻。</w:t>
      </w:r>
      <w:r w:rsidR="00934453" w:rsidRPr="001221B9">
        <w:rPr>
          <w:rFonts w:asciiTheme="minorEastAsia"/>
        </w:rPr>
        <w:t>纔三歲，佞相與妃共制國事，吐蕃老臣數十人皆不得預政事。首相結都那見乞離胡不拜，曰︰</w:t>
      </w:r>
      <w:r w:rsidR="000F1B0C">
        <w:rPr>
          <w:rFonts w:asciiTheme="minorEastAsia"/>
        </w:rPr>
        <w:t>「</w:t>
      </w:r>
      <w:r w:rsidR="00934453" w:rsidRPr="001221B9">
        <w:rPr>
          <w:rFonts w:asciiTheme="minorEastAsia"/>
        </w:rPr>
        <w:t>贊普宗族甚多，而立綝氏子，國人誰服其令，鬼神誰饗其祀！國必亡矣；比年災異之多，乃為此也。</w:t>
      </w:r>
      <w:r w:rsidR="00934453" w:rsidRPr="001221B9">
        <w:rPr>
          <w:rStyle w:val="00Text"/>
          <w:rFonts w:asciiTheme="minorEastAsia"/>
        </w:rPr>
        <w:t>比，毗至翻。為，于偽翻。</w:t>
      </w:r>
      <w:r w:rsidR="00934453" w:rsidRPr="001221B9">
        <w:rPr>
          <w:rFonts w:asciiTheme="minorEastAsia"/>
        </w:rPr>
        <w:t>老夫無權，不得正其亂以報先贊普之德，有死而已！</w:t>
      </w:r>
      <w:r w:rsidR="000F1B0C">
        <w:rPr>
          <w:rFonts w:asciiTheme="minorEastAsia"/>
        </w:rPr>
        <w:t>」</w:t>
      </w:r>
      <w:r w:rsidR="00934453" w:rsidRPr="001221B9">
        <w:rPr>
          <w:rFonts w:asciiTheme="minorEastAsia"/>
        </w:rPr>
        <w:t>拔刀剺面，慟哭而出。佞相殺之，滅其族。國人憤怒；又不遣使詣唐求冊立。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洛門川討擊使論恐熱，</w:t>
      </w:r>
      <w:r w:rsidRPr="001221B9">
        <w:rPr>
          <w:rFonts w:asciiTheme="minorEastAsia" w:eastAsiaTheme="minorEastAsia"/>
        </w:rPr>
        <w:t>洛門川在渭州隴西縣東南，漢來歙破隗純於落門，卽此。考異曰︰補國史曰︰恐熱姓末，名農力。吐蕃國法不呼本姓，但王族則曰論，官族則曰尚，其中字卽蕃號也。熱者，例皆言之，如中華呼郞。</w:t>
      </w:r>
      <w:r w:rsidRPr="00101E55">
        <w:rPr>
          <w:rStyle w:val="01Text"/>
          <w:rFonts w:asciiTheme="minorEastAsia" w:eastAsiaTheme="minorEastAsia"/>
          <w:sz w:val="21"/>
        </w:rPr>
        <w:t>性悍忍，多詐謀，乃屬其徒告之曰︰</w:t>
      </w:r>
      <w:r w:rsidRPr="001221B9">
        <w:rPr>
          <w:rFonts w:asciiTheme="minorEastAsia" w:eastAsiaTheme="minorEastAsia"/>
        </w:rPr>
        <w:t>屬，之欲翻，聚會其徒也。</w:t>
      </w:r>
      <w:r w:rsidR="000F1B0C">
        <w:rPr>
          <w:rStyle w:val="01Text"/>
          <w:rFonts w:asciiTheme="minorEastAsia" w:eastAsiaTheme="minorEastAsia"/>
          <w:sz w:val="21"/>
        </w:rPr>
        <w:t>「</w:t>
      </w:r>
      <w:r w:rsidRPr="00101E55">
        <w:rPr>
          <w:rStyle w:val="01Text"/>
          <w:rFonts w:asciiTheme="minorEastAsia" w:eastAsiaTheme="minorEastAsia"/>
          <w:sz w:val="21"/>
        </w:rPr>
        <w:t>賊捨國族立綝氏，專害忠良以脅衆臣，且無大唐冊命，何名贊普！吾當與汝屬舉義兵，入誅綝妃及用事者以正國家。天道助順，功無不成。</w:t>
      </w:r>
      <w:r w:rsidR="000F1B0C">
        <w:rPr>
          <w:rStyle w:val="01Text"/>
          <w:rFonts w:asciiTheme="minorEastAsia" w:eastAsiaTheme="minorEastAsia"/>
          <w:sz w:val="21"/>
        </w:rPr>
        <w:t>」</w:t>
      </w:r>
      <w:r w:rsidRPr="00101E55">
        <w:rPr>
          <w:rStyle w:val="01Text"/>
          <w:rFonts w:asciiTheme="minorEastAsia" w:eastAsiaTheme="minorEastAsia"/>
          <w:sz w:val="21"/>
        </w:rPr>
        <w:t>遂說三部落，得萬騎。</w:t>
      </w:r>
      <w:r w:rsidRPr="001221B9">
        <w:rPr>
          <w:rFonts w:asciiTheme="minorEastAsia" w:eastAsiaTheme="minorEastAsia"/>
        </w:rPr>
        <w:t>三部落，吐蕃種落之分居河、隴者；或云，吐渾、党項、嗢末。說，式芮翻。</w:t>
      </w:r>
      <w:r w:rsidRPr="00101E55">
        <w:rPr>
          <w:rStyle w:val="01Text"/>
          <w:rFonts w:asciiTheme="minorEastAsia" w:eastAsiaTheme="minorEastAsia"/>
          <w:sz w:val="21"/>
        </w:rPr>
        <w:t>是歲，與青海節度使同盟舉兵，自稱國相。</w:t>
      </w:r>
    </w:p>
    <w:p w:rsidR="00934453" w:rsidRPr="001221B9" w:rsidRDefault="00934453" w:rsidP="00DF5A42">
      <w:pPr>
        <w:rPr>
          <w:rFonts w:asciiTheme="minorEastAsia"/>
        </w:rPr>
      </w:pPr>
      <w:r w:rsidRPr="001221B9">
        <w:rPr>
          <w:rFonts w:asciiTheme="minorEastAsia"/>
        </w:rPr>
        <w:t>至渭州，遇國相尚思羅屯薄寒山，恐熱擊之，思羅棄輜重西奔松州。</w:t>
      </w:r>
      <w:r w:rsidRPr="001221B9">
        <w:rPr>
          <w:rStyle w:val="00Text"/>
          <w:rFonts w:asciiTheme="minorEastAsia"/>
        </w:rPr>
        <w:t>王涯曰︰從龍州青川鎭入吐蕃界直抵故松州之城，是吐蕃舊置節度之所。</w:t>
      </w:r>
      <w:r w:rsidRPr="001221B9">
        <w:rPr>
          <w:rFonts w:asciiTheme="minorEastAsia"/>
        </w:rPr>
        <w:t>恐熱遂屠渭州。思羅發蘇毗、吐谷渾、羊同等兵，合八萬，保洮水，焚橋拒之。</w:t>
      </w:r>
      <w:r w:rsidRPr="001221B9">
        <w:rPr>
          <w:rStyle w:val="00Text"/>
          <w:rFonts w:asciiTheme="minorEastAsia"/>
        </w:rPr>
        <w:t>洮，土刀翻。</w:t>
      </w:r>
      <w:r w:rsidRPr="001221B9">
        <w:rPr>
          <w:rFonts w:asciiTheme="minorEastAsia"/>
        </w:rPr>
        <w:t>恐熱至，隔水語蘇毗等曰︰</w:t>
      </w:r>
      <w:r w:rsidRPr="001221B9">
        <w:rPr>
          <w:rStyle w:val="00Text"/>
          <w:rFonts w:asciiTheme="minorEastAsia"/>
        </w:rPr>
        <w:t>語，牛倨翻。</w:t>
      </w:r>
      <w:r w:rsidR="000F1B0C">
        <w:rPr>
          <w:rFonts w:asciiTheme="minorEastAsia"/>
        </w:rPr>
        <w:t>「</w:t>
      </w:r>
      <w:r w:rsidRPr="001221B9">
        <w:rPr>
          <w:rFonts w:asciiTheme="minorEastAsia"/>
        </w:rPr>
        <w:t>賊臣亂國，天遣我來誅之，汝曹柰何助逆！我今已為宰相，國內兵我皆得制之，汝不從，將滅汝部落！</w:t>
      </w:r>
      <w:r w:rsidR="000F1B0C">
        <w:rPr>
          <w:rFonts w:asciiTheme="minorEastAsia"/>
        </w:rPr>
        <w:t>」</w:t>
      </w:r>
      <w:r w:rsidRPr="001221B9">
        <w:rPr>
          <w:rFonts w:asciiTheme="minorEastAsia"/>
        </w:rPr>
        <w:t>蘇毗等疑不戰，恐熱引驍騎涉水，蘇毗等皆降。思羅西走，追獲，殺之。恐熱盡倂其衆，合十餘萬。自渭川</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川</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州</w:t>
      </w:r>
      <w:r w:rsidR="000F1B0C">
        <w:rPr>
          <w:rStyle w:val="00Text"/>
          <w:rFonts w:asciiTheme="minorEastAsia"/>
        </w:rPr>
        <w:t>」</w:t>
      </w:r>
      <w:r w:rsidRPr="001221B9">
        <w:rPr>
          <w:rStyle w:val="00Text"/>
          <w:rFonts w:asciiTheme="minorEastAsia"/>
        </w:rPr>
        <w:t>；乙十一行本同；張校同，云無註本作</w:t>
      </w:r>
      <w:r w:rsidR="000F1B0C">
        <w:rPr>
          <w:rStyle w:val="00Text"/>
          <w:rFonts w:asciiTheme="minorEastAsia"/>
        </w:rPr>
        <w:t>「</w:t>
      </w:r>
      <w:r w:rsidRPr="001221B9">
        <w:rPr>
          <w:rStyle w:val="00Text"/>
          <w:rFonts w:asciiTheme="minorEastAsia"/>
        </w:rPr>
        <w:t>川</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至松州，所過殘滅，尸相枕藉。</w:t>
      </w:r>
      <w:r w:rsidRPr="001221B9">
        <w:rPr>
          <w:rStyle w:val="00Text"/>
          <w:rFonts w:asciiTheme="minorEastAsia"/>
        </w:rPr>
        <w:t>枕，職任翻。藉，慈夜翻。</w:t>
      </w:r>
    </w:p>
    <w:p w:rsidR="00934453" w:rsidRPr="001221B9" w:rsidRDefault="00934453" w:rsidP="00DF5A42">
      <w:pPr>
        <w:pStyle w:val="1"/>
        <w:pageBreakBefore/>
        <w:spacing w:before="0" w:after="0" w:line="240" w:lineRule="auto"/>
        <w:rPr>
          <w:rFonts w:asciiTheme="minorEastAsia"/>
        </w:rPr>
      </w:pPr>
      <w:bookmarkStart w:id="194" w:name="Top_of_part0253_xhtml"/>
      <w:bookmarkStart w:id="195" w:name="_Toc23857516"/>
      <w:bookmarkStart w:id="196" w:name="_Toc33001010"/>
      <w:r w:rsidRPr="001221B9">
        <w:rPr>
          <w:rFonts w:asciiTheme="minorEastAsia"/>
        </w:rPr>
        <w:t>資治通鑑卷第二百四十七</w:t>
      </w:r>
      <w:bookmarkEnd w:id="194"/>
      <w:bookmarkEnd w:id="195"/>
      <w:bookmarkEnd w:id="196"/>
    </w:p>
    <w:p w:rsidR="00934453" w:rsidRPr="001221B9" w:rsidRDefault="00934453" w:rsidP="00DF5A42">
      <w:pPr>
        <w:pStyle w:val="2"/>
        <w:spacing w:before="0" w:after="0" w:line="240" w:lineRule="auto"/>
        <w:rPr>
          <w:rFonts w:asciiTheme="minorEastAsia" w:eastAsiaTheme="minorEastAsia"/>
        </w:rPr>
      </w:pPr>
      <w:bookmarkStart w:id="197" w:name="Tang_Ji_Liu_Shi_San_Qi_Zhao_Yang"/>
      <w:bookmarkStart w:id="198" w:name="_Toc23857517"/>
      <w:bookmarkStart w:id="199" w:name="_Toc33001011"/>
      <w:r w:rsidRPr="001221B9">
        <w:rPr>
          <w:rStyle w:val="03Text"/>
          <w:rFonts w:asciiTheme="minorEastAsia" w:eastAsiaTheme="minorEastAsia"/>
        </w:rPr>
        <w:t>唐紀六十三</w:t>
      </w:r>
      <w:r w:rsidRPr="001221B9">
        <w:rPr>
          <w:rFonts w:asciiTheme="minorEastAsia" w:eastAsiaTheme="minorEastAsia"/>
        </w:rPr>
        <w:t>起昭陽大淵獻</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癸亥</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盡閼逢困敦</w:t>
      </w:r>
      <w:r w:rsidR="00046F27" w:rsidRPr="00CF145B">
        <w:rPr>
          <w:rFonts w:asciiTheme="minorEastAsia" w:eastAsiaTheme="minorEastAsia"/>
        </w:rPr>
        <w:t>（</w:t>
      </w:r>
      <w:r w:rsidRPr="00CF145B">
        <w:rPr>
          <w:rFonts w:asciiTheme="minorEastAsia" w:eastAsiaTheme="minorEastAsia"/>
        </w:rPr>
        <w:t>甲子</w:t>
      </w:r>
      <w:r w:rsidR="00046F27" w:rsidRPr="00CF145B">
        <w:rPr>
          <w:rFonts w:asciiTheme="minorEastAsia" w:eastAsiaTheme="minorEastAsia"/>
        </w:rPr>
        <w:t>）</w:t>
      </w:r>
      <w:r w:rsidRPr="001221B9">
        <w:rPr>
          <w:rFonts w:asciiTheme="minorEastAsia" w:eastAsiaTheme="minorEastAsia"/>
        </w:rPr>
        <w:t>七月，凡一年有奇。</w:t>
      </w:r>
      <w:bookmarkEnd w:id="197"/>
      <w:bookmarkEnd w:id="198"/>
      <w:bookmarkEnd w:id="199"/>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武宗至道昭肅孝皇帝中</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會昌三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癸亥、八四三</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春，正月，回鶻烏介可汗帥衆侵逼振武，劉沔遣麟州刺史石雄、都知兵馬使王逢帥沙陀朱邪赤心三部及契苾、拓跋三千騎襲其牙帳，</w:t>
      </w:r>
      <w:r w:rsidR="00934453" w:rsidRPr="001221B9">
        <w:rPr>
          <w:rFonts w:asciiTheme="minorEastAsia" w:eastAsiaTheme="minorEastAsia"/>
        </w:rPr>
        <w:t>拓跋，卽党項部落也。帥，讀曰率，契，欺訖翻。考異曰︰舊回鶻傳云豐州刺史石雄。後唐獻祖紀年錄云石州刺史石雄。按是時田牟為豐州刺史。今從實錄。</w:t>
      </w:r>
      <w:r w:rsidR="00934453" w:rsidRPr="00101E55">
        <w:rPr>
          <w:rStyle w:val="01Text"/>
          <w:rFonts w:asciiTheme="minorEastAsia" w:eastAsiaTheme="minorEastAsia"/>
          <w:sz w:val="21"/>
        </w:rPr>
        <w:t>沔自以大軍繼之。雄至振武，登城望回鶻之衆寡，見氈車數十乘，</w:t>
      </w:r>
      <w:r w:rsidR="00934453" w:rsidRPr="001221B9">
        <w:rPr>
          <w:rFonts w:asciiTheme="minorEastAsia" w:eastAsiaTheme="minorEastAsia"/>
        </w:rPr>
        <w:t>氈車，以氈為車屋。乘，繩證翻。</w:t>
      </w:r>
      <w:r w:rsidR="00934453" w:rsidRPr="00101E55">
        <w:rPr>
          <w:rStyle w:val="01Text"/>
          <w:rFonts w:asciiTheme="minorEastAsia" w:eastAsiaTheme="minorEastAsia"/>
          <w:sz w:val="21"/>
        </w:rPr>
        <w:t>從者皆衣朱碧，類華人；</w:t>
      </w:r>
      <w:r w:rsidR="00934453" w:rsidRPr="001221B9">
        <w:rPr>
          <w:rFonts w:asciiTheme="minorEastAsia" w:eastAsiaTheme="minorEastAsia"/>
        </w:rPr>
        <w:t>從，才用翻；下侍從同。衣，於旣翻。華人，謂中國人也。</w:t>
      </w:r>
      <w:r w:rsidR="00934453" w:rsidRPr="00101E55">
        <w:rPr>
          <w:rStyle w:val="01Text"/>
          <w:rFonts w:asciiTheme="minorEastAsia" w:eastAsiaTheme="minorEastAsia"/>
          <w:sz w:val="21"/>
        </w:rPr>
        <w:t>使諜問之，曰︰</w:t>
      </w:r>
      <w:r w:rsidR="000F1B0C">
        <w:rPr>
          <w:rStyle w:val="01Text"/>
          <w:rFonts w:asciiTheme="minorEastAsia" w:eastAsiaTheme="minorEastAsia"/>
          <w:sz w:val="21"/>
        </w:rPr>
        <w:t>「</w:t>
      </w:r>
      <w:r w:rsidR="00934453" w:rsidRPr="00101E55">
        <w:rPr>
          <w:rStyle w:val="01Text"/>
          <w:rFonts w:asciiTheme="minorEastAsia" w:eastAsiaTheme="minorEastAsia"/>
          <w:sz w:val="21"/>
        </w:rPr>
        <w:t>公主帳也。</w:t>
      </w:r>
      <w:r w:rsidR="000F1B0C">
        <w:rPr>
          <w:rStyle w:val="01Text"/>
          <w:rFonts w:asciiTheme="minorEastAsia" w:eastAsiaTheme="minorEastAsia"/>
          <w:sz w:val="21"/>
        </w:rPr>
        <w:t>」</w:t>
      </w:r>
      <w:r w:rsidR="00934453" w:rsidRPr="00101E55">
        <w:rPr>
          <w:rStyle w:val="01Text"/>
          <w:rFonts w:asciiTheme="minorEastAsia" w:eastAsiaTheme="minorEastAsia"/>
          <w:sz w:val="21"/>
        </w:rPr>
        <w:t>雄使諜告之曰︰</w:t>
      </w:r>
      <w:r w:rsidR="00934453" w:rsidRPr="001221B9">
        <w:rPr>
          <w:rFonts w:asciiTheme="minorEastAsia" w:eastAsiaTheme="minorEastAsia"/>
        </w:rPr>
        <w:t>諜，達協翻，間也。</w:t>
      </w:r>
      <w:r w:rsidR="000F1B0C">
        <w:rPr>
          <w:rStyle w:val="01Text"/>
          <w:rFonts w:asciiTheme="minorEastAsia" w:eastAsiaTheme="minorEastAsia"/>
          <w:sz w:val="21"/>
        </w:rPr>
        <w:t>「</w:t>
      </w:r>
      <w:r w:rsidR="00934453" w:rsidRPr="00101E55">
        <w:rPr>
          <w:rStyle w:val="01Text"/>
          <w:rFonts w:asciiTheme="minorEastAsia" w:eastAsiaTheme="minorEastAsia"/>
          <w:sz w:val="21"/>
        </w:rPr>
        <w:t>公主至此，家也，當求歸路！今將出兵擊可汗，請公主潛與侍從相保，駐車勿動！</w:t>
      </w:r>
      <w:r w:rsidR="000F1B0C">
        <w:rPr>
          <w:rStyle w:val="01Text"/>
          <w:rFonts w:asciiTheme="minorEastAsia" w:eastAsiaTheme="minorEastAsia"/>
          <w:sz w:val="21"/>
        </w:rPr>
        <w:t>」</w:t>
      </w:r>
      <w:r w:rsidR="00934453" w:rsidRPr="00101E55">
        <w:rPr>
          <w:rStyle w:val="01Text"/>
          <w:rFonts w:asciiTheme="minorEastAsia" w:eastAsiaTheme="minorEastAsia"/>
          <w:sz w:val="21"/>
        </w:rPr>
        <w:t>雄乃鑿城為十餘穴，引兵夜出，直攻可汗牙帳，至其帳下，虜乃覺之。可汗大驚，不知所為，棄輜重走，</w:t>
      </w:r>
      <w:r w:rsidR="00934453" w:rsidRPr="001221B9">
        <w:rPr>
          <w:rFonts w:asciiTheme="minorEastAsia" w:eastAsiaTheme="minorEastAsia"/>
        </w:rPr>
        <w:t>重，直用翻。</w:t>
      </w:r>
      <w:r w:rsidR="00934453" w:rsidRPr="00101E55">
        <w:rPr>
          <w:rStyle w:val="01Text"/>
          <w:rFonts w:asciiTheme="minorEastAsia" w:eastAsiaTheme="minorEastAsia"/>
          <w:sz w:val="21"/>
        </w:rPr>
        <w:t>雄追擊之；庚子，大破回鶻於殺胡山，</w:t>
      </w:r>
      <w:r w:rsidR="00934453" w:rsidRPr="001221B9">
        <w:rPr>
          <w:rFonts w:asciiTheme="minorEastAsia" w:eastAsiaTheme="minorEastAsia"/>
        </w:rPr>
        <w:t>殺胡山卽黑山。</w:t>
      </w:r>
      <w:r w:rsidR="00934453" w:rsidRPr="00101E55">
        <w:rPr>
          <w:rStyle w:val="01Text"/>
          <w:rFonts w:asciiTheme="minorEastAsia" w:eastAsiaTheme="minorEastAsia"/>
          <w:sz w:val="21"/>
        </w:rPr>
        <w:t>可汗被瘡，與數百騎遁去，雄迎太和公主以歸。</w:t>
      </w:r>
      <w:r w:rsidR="00934453" w:rsidRPr="001221B9">
        <w:rPr>
          <w:rFonts w:asciiTheme="minorEastAsia" w:eastAsiaTheme="minorEastAsia"/>
        </w:rPr>
        <w:t>考異曰︰舊石雄傳曰︰</w:t>
      </w:r>
      <w:r w:rsidR="000F1B0C">
        <w:rPr>
          <w:rFonts w:asciiTheme="minorEastAsia" w:eastAsiaTheme="minorEastAsia"/>
        </w:rPr>
        <w:t>「</w:t>
      </w:r>
      <w:r w:rsidR="00934453" w:rsidRPr="001221B9">
        <w:rPr>
          <w:rFonts w:asciiTheme="minorEastAsia" w:eastAsiaTheme="minorEastAsia"/>
        </w:rPr>
        <w:t>三年，回鶻大略雲、朔，劉沔以太原之師屯於雲州。沔謂雄曰︰</w:t>
      </w:r>
      <w:r w:rsidR="000F1B0C">
        <w:rPr>
          <w:rFonts w:asciiTheme="minorEastAsia" w:eastAsiaTheme="minorEastAsia"/>
        </w:rPr>
        <w:t>『</w:t>
      </w:r>
      <w:r w:rsidR="00934453" w:rsidRPr="001221B9">
        <w:rPr>
          <w:rFonts w:asciiTheme="minorEastAsia" w:eastAsiaTheme="minorEastAsia"/>
        </w:rPr>
        <w:t>國家以公主之故，不欲急攻；我輩捍邊，但能除患，專之可也。</w:t>
      </w:r>
      <w:r w:rsidR="000F1B0C">
        <w:rPr>
          <w:rFonts w:asciiTheme="minorEastAsia" w:eastAsiaTheme="minorEastAsia"/>
        </w:rPr>
        <w:t>』</w:t>
      </w:r>
      <w:r w:rsidR="00934453" w:rsidRPr="001221B9">
        <w:rPr>
          <w:rFonts w:asciiTheme="minorEastAsia" w:eastAsiaTheme="minorEastAsia"/>
        </w:rPr>
        <w:t>雄受敎，自選勁騎，得沙陀部落，兼契苾、拓跋雜虜，夜發馬邑，徑趨烏介之牙。時虜帳逼振武，雄旣入城，登堞視其衆寡，見氈車數十云云。遂迎公主還太原。</w:t>
      </w:r>
      <w:r w:rsidR="000F1B0C">
        <w:rPr>
          <w:rFonts w:asciiTheme="minorEastAsia" w:eastAsiaTheme="minorEastAsia"/>
        </w:rPr>
        <w:t>」</w:t>
      </w:r>
      <w:r w:rsidR="00934453" w:rsidRPr="001221B9">
        <w:rPr>
          <w:rFonts w:asciiTheme="minorEastAsia" w:eastAsiaTheme="minorEastAsia"/>
        </w:rPr>
        <w:t>回鶻傳︰</w:t>
      </w:r>
      <w:r w:rsidR="000F1B0C">
        <w:rPr>
          <w:rFonts w:asciiTheme="minorEastAsia" w:eastAsiaTheme="minorEastAsia"/>
        </w:rPr>
        <w:t>「</w:t>
      </w:r>
      <w:r w:rsidR="00934453" w:rsidRPr="001221B9">
        <w:rPr>
          <w:rFonts w:asciiTheme="minorEastAsia" w:eastAsiaTheme="minorEastAsia"/>
        </w:rPr>
        <w:t>烏介去幽州八十里下營。是夜，河東劉沔帥兵奄至。烏介驚走，東北依和解室韋下營，不及將太和公主同走。石雄兵遇公主帳，因迎歸國。</w:t>
      </w:r>
      <w:r w:rsidR="000F1B0C">
        <w:rPr>
          <w:rFonts w:asciiTheme="minorEastAsia" w:eastAsiaTheme="minorEastAsia"/>
        </w:rPr>
        <w:t>」</w:t>
      </w:r>
      <w:r w:rsidR="00934453" w:rsidRPr="001221B9">
        <w:rPr>
          <w:rFonts w:asciiTheme="minorEastAsia" w:eastAsiaTheme="minorEastAsia"/>
        </w:rPr>
        <w:t>後唐獻祖紀年錄曰︰</w:t>
      </w:r>
      <w:r w:rsidR="000F1B0C">
        <w:rPr>
          <w:rFonts w:asciiTheme="minorEastAsia" w:eastAsiaTheme="minorEastAsia"/>
        </w:rPr>
        <w:t>「</w:t>
      </w:r>
      <w:r w:rsidR="00934453" w:rsidRPr="001221B9">
        <w:rPr>
          <w:rFonts w:asciiTheme="minorEastAsia" w:eastAsiaTheme="minorEastAsia"/>
        </w:rPr>
        <w:t>沔表帝為前鋒。回鶻可汗樹牙於殺胡山，帝與石雄銜枚夜進，圍其牙帳，烏介可汗輕騎而遁。帝於牙帳謁見太和公主，奉而歸國。</w:t>
      </w:r>
      <w:r w:rsidR="000F1B0C">
        <w:rPr>
          <w:rFonts w:asciiTheme="minorEastAsia" w:eastAsiaTheme="minorEastAsia"/>
        </w:rPr>
        <w:t>」</w:t>
      </w:r>
      <w:r w:rsidR="00934453" w:rsidRPr="001221B9">
        <w:rPr>
          <w:rFonts w:asciiTheme="minorEastAsia" w:eastAsiaTheme="minorEastAsia"/>
        </w:rPr>
        <w:t>按一品集，會昌二年十月十七日狀︰</w:t>
      </w:r>
      <w:r w:rsidR="000F1B0C">
        <w:rPr>
          <w:rFonts w:asciiTheme="minorEastAsia" w:eastAsiaTheme="minorEastAsia"/>
        </w:rPr>
        <w:t>「</w:t>
      </w:r>
      <w:r w:rsidR="00934453" w:rsidRPr="001221B9">
        <w:rPr>
          <w:rFonts w:asciiTheme="minorEastAsia" w:eastAsiaTheme="minorEastAsia"/>
        </w:rPr>
        <w:t>訪聞劉沔頗練邊事，唯臨機決策，不免遲疑。深恐過為愼重，漸失事機。望賜劉沔詔︰</w:t>
      </w:r>
      <w:r w:rsidR="000F1B0C">
        <w:rPr>
          <w:rFonts w:asciiTheme="minorEastAsia" w:eastAsiaTheme="minorEastAsia"/>
        </w:rPr>
        <w:t>『</w:t>
      </w:r>
      <w:r w:rsidR="00934453" w:rsidRPr="001221B9">
        <w:rPr>
          <w:rFonts w:asciiTheme="minorEastAsia" w:eastAsiaTheme="minorEastAsia"/>
        </w:rPr>
        <w:t>比緣回鶻未為侵援，且務綏懷。今旣殺戮邊人，驅劫牛馬，頻已有詔速令驅除。自度便宜，臨機應變，不得過懷疑慮，皆待朝廷指揮。旣假以使名，令為諸軍節制，邊境之事皆以責成。向後或要移營進軍，一切自取機便，不必皆候進止！</w:t>
      </w:r>
      <w:r w:rsidR="000F1B0C">
        <w:rPr>
          <w:rFonts w:asciiTheme="minorEastAsia" w:eastAsiaTheme="minorEastAsia"/>
        </w:rPr>
        <w:t>』」</w:t>
      </w:r>
      <w:r w:rsidR="00934453" w:rsidRPr="001221B9">
        <w:rPr>
          <w:rFonts w:asciiTheme="minorEastAsia" w:eastAsiaTheme="minorEastAsia"/>
        </w:rPr>
        <w:t>實錄︰戊寅，詔劉沔云云如前。據德裕此狀，則沔豈敢不俟詔旨，擅遣石雄襲擊可汗牙帳，況已有不須聞奏之詔也。舊德裕傳︰</w:t>
      </w:r>
      <w:r w:rsidR="000F1B0C">
        <w:rPr>
          <w:rFonts w:asciiTheme="minorEastAsia" w:eastAsiaTheme="minorEastAsia"/>
        </w:rPr>
        <w:t>「</w:t>
      </w:r>
      <w:r w:rsidR="00934453" w:rsidRPr="001221B9">
        <w:rPr>
          <w:rFonts w:asciiTheme="minorEastAsia" w:eastAsiaTheme="minorEastAsia"/>
        </w:rPr>
        <w:t>德裕曰︰</w:t>
      </w:r>
      <w:r w:rsidR="000F1B0C">
        <w:rPr>
          <w:rFonts w:asciiTheme="minorEastAsia" w:eastAsiaTheme="minorEastAsia"/>
        </w:rPr>
        <w:t>『</w:t>
      </w:r>
      <w:r w:rsidR="00934453" w:rsidRPr="001221B9">
        <w:rPr>
          <w:rFonts w:asciiTheme="minorEastAsia" w:eastAsiaTheme="minorEastAsia"/>
        </w:rPr>
        <w:t>杷頭烽北便是沙磧，彼中野戰須用騎兵，若以步卒敵之，理難必勝。今烏介所恃者公主，如令勇將出騎，奪得公主，虜自敗矣。</w:t>
      </w:r>
      <w:r w:rsidR="000F1B0C">
        <w:rPr>
          <w:rFonts w:asciiTheme="minorEastAsia" w:eastAsiaTheme="minorEastAsia"/>
        </w:rPr>
        <w:t>』</w:t>
      </w:r>
      <w:r w:rsidR="00934453" w:rsidRPr="001221B9">
        <w:rPr>
          <w:rFonts w:asciiTheme="minorEastAsia" w:eastAsiaTheme="minorEastAsia"/>
        </w:rPr>
        <w:t>上然之，卽令德裕草制處分。</w:t>
      </w:r>
      <w:r w:rsidR="000F1B0C">
        <w:rPr>
          <w:rFonts w:asciiTheme="minorEastAsia" w:eastAsiaTheme="minorEastAsia"/>
        </w:rPr>
        <w:t>」</w:t>
      </w:r>
      <w:r w:rsidR="00934453" w:rsidRPr="001221B9">
        <w:rPr>
          <w:rFonts w:asciiTheme="minorEastAsia" w:eastAsiaTheme="minorEastAsia"/>
        </w:rPr>
        <w:t>伐叛記曰︰</w:t>
      </w:r>
      <w:r w:rsidR="000F1B0C">
        <w:rPr>
          <w:rFonts w:asciiTheme="minorEastAsia" w:eastAsiaTheme="minorEastAsia"/>
        </w:rPr>
        <w:t>「</w:t>
      </w:r>
      <w:r w:rsidR="00934453" w:rsidRPr="001221B9">
        <w:rPr>
          <w:rFonts w:asciiTheme="minorEastAsia" w:eastAsiaTheme="minorEastAsia"/>
        </w:rPr>
        <w:t>上問討襲之計，德裕奏︰</w:t>
      </w:r>
      <w:r w:rsidR="000F1B0C">
        <w:rPr>
          <w:rFonts w:asciiTheme="minorEastAsia" w:eastAsiaTheme="minorEastAsia"/>
        </w:rPr>
        <w:t>『</w:t>
      </w:r>
      <w:r w:rsidR="00934453" w:rsidRPr="001221B9">
        <w:rPr>
          <w:rFonts w:asciiTheme="minorEastAsia" w:eastAsiaTheme="minorEastAsia"/>
        </w:rPr>
        <w:t>若以步兵與回鶻野戰，必無勝理。回鶻常質公主同行，臣思得一計。料回鶻必未知有斫營，石雄驍勇無敵，若令揀蕃、渾及漢兵銳卒，銜枚夜進，必取得公主，兼可汗可擒。</w:t>
      </w:r>
      <w:r w:rsidR="000F1B0C">
        <w:rPr>
          <w:rFonts w:asciiTheme="minorEastAsia" w:eastAsiaTheme="minorEastAsia"/>
        </w:rPr>
        <w:t>』</w:t>
      </w:r>
      <w:r w:rsidR="00934453" w:rsidRPr="001221B9">
        <w:rPr>
          <w:rFonts w:asciiTheme="minorEastAsia" w:eastAsiaTheme="minorEastAsia"/>
        </w:rPr>
        <w:t>上從之。遂令石雄領蕃、渾及漢兵夜進，回鶻果無遊弈伏道，直至帳幕方覺。遂取得公主，惟可汗輕騎而遁。</w:t>
      </w:r>
      <w:r w:rsidR="000F1B0C">
        <w:rPr>
          <w:rFonts w:asciiTheme="minorEastAsia" w:eastAsiaTheme="minorEastAsia"/>
        </w:rPr>
        <w:t>」</w:t>
      </w:r>
      <w:r w:rsidR="00934453" w:rsidRPr="001221B9">
        <w:rPr>
          <w:rFonts w:asciiTheme="minorEastAsia" w:eastAsiaTheme="minorEastAsia"/>
        </w:rPr>
        <w:t>按德裕尋自請駐斫營事，而石雄於城上見公主牙帳迎得之，非因德裕之策。今不取。</w:t>
      </w:r>
      <w:r w:rsidR="00934453" w:rsidRPr="00101E55">
        <w:rPr>
          <w:rStyle w:val="01Text"/>
          <w:rFonts w:asciiTheme="minorEastAsia" w:eastAsiaTheme="minorEastAsia"/>
          <w:sz w:val="21"/>
        </w:rPr>
        <w:t>斬首萬級，降其部落二萬餘人。丙午，劉沔捷奏至。</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李思忠入朝，自以回鶻降將，懼邊將猜忌，</w:t>
      </w:r>
      <w:r w:rsidRPr="001221B9">
        <w:rPr>
          <w:rFonts w:asciiTheme="minorEastAsia" w:eastAsiaTheme="minorEastAsia"/>
        </w:rPr>
        <w:t>降，戶江翻。將，卽亮翻。</w:t>
      </w:r>
      <w:r w:rsidRPr="00101E55">
        <w:rPr>
          <w:rStyle w:val="01Text"/>
          <w:rFonts w:asciiTheme="minorEastAsia" w:eastAsiaTheme="minorEastAsia"/>
          <w:sz w:val="21"/>
        </w:rPr>
        <w:t>乞幷弟思貞等及愛弘順皆歸闕庭。</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庭</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上從之</w:t>
      </w:r>
      <w:r w:rsidR="000F1B0C">
        <w:rPr>
          <w:rFonts w:asciiTheme="minorEastAsia" w:eastAsiaTheme="minorEastAsia"/>
        </w:rPr>
        <w:t>」</w:t>
      </w:r>
      <w:r w:rsidRPr="001221B9">
        <w:rPr>
          <w:rFonts w:asciiTheme="minorEastAsia" w:eastAsiaTheme="minorEastAsia"/>
        </w:rPr>
        <w:t>三字；乙十一行本同；孔本同；張校同；退齋校同。</w:t>
      </w:r>
      <w:r w:rsidR="000F1B0C">
        <w:rPr>
          <w:rFonts w:asciiTheme="minorEastAsia" w:eastAsiaTheme="minorEastAsia"/>
        </w:rPr>
        <w:t>』</w:t>
      </w:r>
    </w:p>
    <w:p w:rsidR="00934453" w:rsidRPr="001221B9" w:rsidRDefault="00934453" w:rsidP="00DF5A42">
      <w:pPr>
        <w:rPr>
          <w:rFonts w:asciiTheme="minorEastAsia"/>
        </w:rPr>
      </w:pPr>
      <w:r w:rsidRPr="001221B9">
        <w:rPr>
          <w:rFonts w:asciiTheme="minorEastAsia"/>
        </w:rPr>
        <w:t>庚戌，以石雄為豐州都防禦使。</w:t>
      </w:r>
      <w:r w:rsidRPr="001221B9">
        <w:rPr>
          <w:rStyle w:val="00Text"/>
          <w:rFonts w:asciiTheme="minorEastAsia"/>
        </w:rPr>
        <w:t>賞破回鶻之功也。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烏介可汗走保黑車子族，</w:t>
      </w:r>
      <w:r w:rsidRPr="001221B9">
        <w:rPr>
          <w:rFonts w:asciiTheme="minorEastAsia" w:eastAsiaTheme="minorEastAsia"/>
        </w:rPr>
        <w:t>胡嶠曰︰轄戛之北單于突厥，又北黑車子，善作車帳，其人知孝義，地貧無所產。詳考新舊書，黑車子卽室韋之一種。按是時賜黠戛斯詔云，黑車子去漢界一千餘里。考異曰︰舊回鶻傳云︰</w:t>
      </w:r>
      <w:r w:rsidR="000F1B0C">
        <w:rPr>
          <w:rFonts w:asciiTheme="minorEastAsia" w:eastAsiaTheme="minorEastAsia"/>
        </w:rPr>
        <w:t>「</w:t>
      </w:r>
      <w:r w:rsidRPr="001221B9">
        <w:rPr>
          <w:rFonts w:asciiTheme="minorEastAsia" w:eastAsiaTheme="minorEastAsia"/>
        </w:rPr>
        <w:t>烏介驚走東北約四百里外，依和解室韋下營，嫁妹與至韋，依附之。</w:t>
      </w:r>
      <w:r w:rsidR="000F1B0C">
        <w:rPr>
          <w:rFonts w:asciiTheme="minorEastAsia" w:eastAsiaTheme="minorEastAsia"/>
        </w:rPr>
        <w:t>」</w:t>
      </w:r>
      <w:r w:rsidRPr="001221B9">
        <w:rPr>
          <w:rFonts w:asciiTheme="minorEastAsia" w:eastAsiaTheme="minorEastAsia"/>
        </w:rPr>
        <w:t>今從伐叛記、實錄、新傳。舊張仲武傳又云︰</w:t>
      </w:r>
      <w:r w:rsidR="000F1B0C">
        <w:rPr>
          <w:rFonts w:asciiTheme="minorEastAsia" w:eastAsiaTheme="minorEastAsia"/>
        </w:rPr>
        <w:t>「</w:t>
      </w:r>
      <w:r w:rsidRPr="001221B9">
        <w:rPr>
          <w:rFonts w:asciiTheme="minorEastAsia" w:eastAsiaTheme="minorEastAsia"/>
        </w:rPr>
        <w:t>烏介旣敗，乃依康居求活，盡徙餘種寄託黑車子。</w:t>
      </w:r>
      <w:r w:rsidR="000F1B0C">
        <w:rPr>
          <w:rFonts w:asciiTheme="minorEastAsia" w:eastAsiaTheme="minorEastAsia"/>
        </w:rPr>
        <w:t>」</w:t>
      </w:r>
      <w:r w:rsidRPr="001221B9">
        <w:rPr>
          <w:rFonts w:asciiTheme="minorEastAsia" w:eastAsiaTheme="minorEastAsia"/>
        </w:rPr>
        <w:t>蓋以李德裕紀聖功碑云︰</w:t>
      </w:r>
      <w:r w:rsidR="000F1B0C">
        <w:rPr>
          <w:rFonts w:asciiTheme="minorEastAsia" w:eastAsiaTheme="minorEastAsia"/>
        </w:rPr>
        <w:t>「</w:t>
      </w:r>
      <w:r w:rsidRPr="001221B9">
        <w:rPr>
          <w:rFonts w:asciiTheme="minorEastAsia" w:eastAsiaTheme="minorEastAsia"/>
        </w:rPr>
        <w:t>烏介幷丁令以圖安，依康居而求活，盡徙餘種，屈意黑車。</w:t>
      </w:r>
      <w:r w:rsidR="000F1B0C">
        <w:rPr>
          <w:rFonts w:asciiTheme="minorEastAsia" w:eastAsiaTheme="minorEastAsia"/>
        </w:rPr>
        <w:t>」</w:t>
      </w:r>
      <w:r w:rsidRPr="001221B9">
        <w:rPr>
          <w:rFonts w:asciiTheme="minorEastAsia" w:eastAsiaTheme="minorEastAsia"/>
        </w:rPr>
        <w:t>彼所謂康居，用郅支故事耳；致此誤也。</w:t>
      </w:r>
      <w:r w:rsidRPr="00101E55">
        <w:rPr>
          <w:rStyle w:val="01Text"/>
          <w:rFonts w:asciiTheme="minorEastAsia" w:eastAsiaTheme="minorEastAsia"/>
          <w:sz w:val="21"/>
        </w:rPr>
        <w:t>其潰兵多詣幽州降。</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二月，庚申朔，日有食之。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詔停歸義軍，</w:t>
      </w:r>
      <w:r w:rsidR="00934453" w:rsidRPr="001221B9">
        <w:rPr>
          <w:rStyle w:val="00Text"/>
          <w:rFonts w:asciiTheme="minorEastAsia"/>
        </w:rPr>
        <w:t>置歸義軍見上卷上年。</w:t>
      </w:r>
      <w:r w:rsidR="00934453" w:rsidRPr="001221B9">
        <w:rPr>
          <w:rFonts w:asciiTheme="minorEastAsia"/>
        </w:rPr>
        <w:t>以其士卒分隸諸道為騎兵，優給糧賜。</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辛未，黠戛斯遣使者注吾合索獻名馬二；</w:t>
      </w:r>
      <w:r w:rsidR="00934453" w:rsidRPr="001221B9">
        <w:rPr>
          <w:rFonts w:asciiTheme="minorEastAsia" w:eastAsiaTheme="minorEastAsia"/>
        </w:rPr>
        <w:t>新書曰︰注吾，虜姓也。合言猛，素者左也，謂武猛善左射者。</w:t>
      </w:r>
      <w:r w:rsidR="000F1B0C">
        <w:rPr>
          <w:rFonts w:asciiTheme="minorEastAsia" w:eastAsiaTheme="minorEastAsia"/>
        </w:rPr>
        <w:t>「</w:t>
      </w:r>
      <w:r w:rsidR="00934453" w:rsidRPr="001221B9">
        <w:rPr>
          <w:rFonts w:asciiTheme="minorEastAsia" w:eastAsiaTheme="minorEastAsia"/>
        </w:rPr>
        <w:t>索</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素</w:t>
      </w:r>
      <w:r w:rsidR="000F1B0C">
        <w:rPr>
          <w:rFonts w:asciiTheme="minorEastAsia" w:eastAsiaTheme="minorEastAsia"/>
        </w:rPr>
        <w:t>」</w:t>
      </w:r>
      <w:r w:rsidR="00934453" w:rsidRPr="001221B9">
        <w:rPr>
          <w:rFonts w:asciiTheme="minorEastAsia" w:eastAsiaTheme="minorEastAsia"/>
        </w:rPr>
        <w:t>。宋白曰︰索，上聲。</w:t>
      </w:r>
      <w:r w:rsidR="00934453" w:rsidRPr="00101E55">
        <w:rPr>
          <w:rStyle w:val="01Text"/>
          <w:rFonts w:asciiTheme="minorEastAsia" w:eastAsiaTheme="minorEastAsia"/>
          <w:sz w:val="21"/>
        </w:rPr>
        <w:t>詔太僕卿趙蕃飲勞之。</w:t>
      </w:r>
      <w:r w:rsidR="00934453" w:rsidRPr="001221B9">
        <w:rPr>
          <w:rFonts w:asciiTheme="minorEastAsia" w:eastAsiaTheme="minorEastAsia"/>
        </w:rPr>
        <w:t>飲，於禁翻。勞，力到翻。</w:t>
      </w:r>
      <w:r w:rsidR="00934453" w:rsidRPr="00101E55">
        <w:rPr>
          <w:rStyle w:val="01Text"/>
          <w:rFonts w:asciiTheme="minorEastAsia" w:eastAsiaTheme="minorEastAsia"/>
          <w:sz w:val="21"/>
        </w:rPr>
        <w:t>甲戌，上引對，班在勃海使之上。</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上欲令趙蕃就頡戛斯求安西、北庭，李德裕等上言︰</w:t>
      </w:r>
      <w:r w:rsidR="000F1B0C">
        <w:rPr>
          <w:rStyle w:val="01Text"/>
          <w:rFonts w:asciiTheme="minorEastAsia" w:eastAsiaTheme="minorEastAsia"/>
          <w:sz w:val="21"/>
        </w:rPr>
        <w:t>「</w:t>
      </w:r>
      <w:r w:rsidRPr="00101E55">
        <w:rPr>
          <w:rStyle w:val="01Text"/>
          <w:rFonts w:asciiTheme="minorEastAsia" w:eastAsiaTheme="minorEastAsia"/>
          <w:sz w:val="21"/>
        </w:rPr>
        <w:t>安西去京師七千餘里，北庭五千餘里，借使得之，當復置都護，</w:t>
      </w:r>
      <w:r w:rsidRPr="001221B9">
        <w:rPr>
          <w:rFonts w:asciiTheme="minorEastAsia" w:eastAsiaTheme="minorEastAsia"/>
        </w:rPr>
        <w:t>復，扶又翻。</w:t>
      </w:r>
      <w:r w:rsidRPr="00101E55">
        <w:rPr>
          <w:rStyle w:val="01Text"/>
          <w:rFonts w:asciiTheme="minorEastAsia" w:eastAsiaTheme="minorEastAsia"/>
          <w:sz w:val="21"/>
        </w:rPr>
        <w:t>以唐兵萬人戍之。不知此兵於何處追發，饋運從何道得通，此乃用實費以易虛名，非計也。</w:t>
      </w:r>
      <w:r w:rsidR="000F1B0C">
        <w:rPr>
          <w:rStyle w:val="01Text"/>
          <w:rFonts w:asciiTheme="minorEastAsia" w:eastAsiaTheme="minorEastAsia"/>
          <w:sz w:val="21"/>
        </w:rPr>
        <w:t>」</w:t>
      </w:r>
      <w:r w:rsidRPr="001221B9">
        <w:rPr>
          <w:rFonts w:asciiTheme="minorEastAsia" w:eastAsiaTheme="minorEastAsia"/>
        </w:rPr>
        <w:t>考異曰︰德裕傳曰︰</w:t>
      </w:r>
      <w:r w:rsidR="000F1B0C">
        <w:rPr>
          <w:rFonts w:asciiTheme="minorEastAsia" w:eastAsiaTheme="minorEastAsia"/>
        </w:rPr>
        <w:t>「</w:t>
      </w:r>
      <w:r w:rsidRPr="001221B9">
        <w:rPr>
          <w:rFonts w:asciiTheme="minorEastAsia" w:eastAsiaTheme="minorEastAsia"/>
        </w:rPr>
        <w:t>三年二月，趙蕃奏黠戛斯攻安西、北庭都護府，宜出師影援。</w:t>
      </w:r>
      <w:r w:rsidR="000F1B0C">
        <w:rPr>
          <w:rFonts w:asciiTheme="minorEastAsia" w:eastAsiaTheme="minorEastAsia"/>
        </w:rPr>
        <w:t>」</w:t>
      </w:r>
      <w:r w:rsidRPr="001221B9">
        <w:rPr>
          <w:rFonts w:asciiTheme="minorEastAsia" w:eastAsiaTheme="minorEastAsia"/>
        </w:rPr>
        <w:t>德裕奏辭與此同。獻替記曰︰</w:t>
      </w:r>
      <w:r w:rsidR="000F1B0C">
        <w:rPr>
          <w:rFonts w:asciiTheme="minorEastAsia" w:eastAsiaTheme="minorEastAsia"/>
        </w:rPr>
        <w:t>「</w:t>
      </w:r>
      <w:r w:rsidRPr="001221B9">
        <w:rPr>
          <w:rFonts w:asciiTheme="minorEastAsia" w:eastAsiaTheme="minorEastAsia"/>
        </w:rPr>
        <w:t>三年，二月十一日，延英，德裕奏︰</w:t>
      </w:r>
      <w:r w:rsidR="000F1B0C">
        <w:rPr>
          <w:rFonts w:asciiTheme="minorEastAsia" w:eastAsiaTheme="minorEastAsia"/>
        </w:rPr>
        <w:t>『</w:t>
      </w:r>
      <w:r w:rsidRPr="001221B9">
        <w:rPr>
          <w:rFonts w:asciiTheme="minorEastAsia" w:eastAsiaTheme="minorEastAsia"/>
        </w:rPr>
        <w:t>九日奉宣，令臣等向趙蕃說，於黠戛斯處邀求安西、北庭。深恐不可，</w:t>
      </w:r>
      <w:r w:rsidR="000F1B0C">
        <w:rPr>
          <w:rFonts w:asciiTheme="minorEastAsia" w:eastAsiaTheme="minorEastAsia"/>
        </w:rPr>
        <w:t>』」</w:t>
      </w:r>
      <w:r w:rsidRPr="001221B9">
        <w:rPr>
          <w:rFonts w:asciiTheme="minorEastAsia" w:eastAsiaTheme="minorEastAsia"/>
        </w:rPr>
        <w:t>其下辭亦與此同。按實錄︰</w:t>
      </w:r>
      <w:r w:rsidR="000F1B0C">
        <w:rPr>
          <w:rFonts w:asciiTheme="minorEastAsia" w:eastAsiaTheme="minorEastAsia"/>
        </w:rPr>
        <w:t>「</w:t>
      </w:r>
      <w:r w:rsidRPr="001221B9">
        <w:rPr>
          <w:rFonts w:asciiTheme="minorEastAsia" w:eastAsiaTheme="minorEastAsia"/>
        </w:rPr>
        <w:t>辛未，注吾合索始至，命趙蕃飲勞之。丙子，中書門下奏九日奉宣，</w:t>
      </w:r>
      <w:r w:rsidR="000F1B0C">
        <w:rPr>
          <w:rFonts w:asciiTheme="minorEastAsia" w:eastAsiaTheme="minorEastAsia"/>
        </w:rPr>
        <w:t>」</w:t>
      </w:r>
      <w:r w:rsidRPr="001221B9">
        <w:rPr>
          <w:rFonts w:asciiTheme="minorEastAsia" w:eastAsiaTheme="minorEastAsia"/>
        </w:rPr>
        <w:t>其辭亦與獻替記同。不知宋據何書得此辛未及丙子日也。今且沒其日，繫於注吾合索入對之下以傳疑。</w:t>
      </w:r>
      <w:r w:rsidRPr="00101E55">
        <w:rPr>
          <w:rStyle w:val="01Text"/>
          <w:rFonts w:asciiTheme="minorEastAsia" w:eastAsiaTheme="minorEastAsia"/>
          <w:sz w:val="21"/>
        </w:rPr>
        <w:t>上乃止。</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中書侍郞、同平章事崔珙罷為右僕射。</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黠戛斯求冊命，李德裕奏，宜與之結歡，令自將兵求殺使者罪人</w:t>
      </w:r>
      <w:r w:rsidR="00934453" w:rsidRPr="001221B9">
        <w:rPr>
          <w:rStyle w:val="00Text"/>
          <w:rFonts w:asciiTheme="minorEastAsia"/>
        </w:rPr>
        <w:t>黠戛斯遣使者送太和公主，為回鶻所殺，事見上卷上年。</w:t>
      </w:r>
      <w:r w:rsidR="00934453" w:rsidRPr="001221B9">
        <w:rPr>
          <w:rFonts w:asciiTheme="minorEastAsia"/>
        </w:rPr>
        <w:t>及討黑車子。上恐加可汗之名卽不脩臣禮，踵回鶻故事求歲遺及賣馬，</w:t>
      </w:r>
      <w:r w:rsidR="00934453" w:rsidRPr="001221B9">
        <w:rPr>
          <w:rStyle w:val="00Text"/>
          <w:rFonts w:asciiTheme="minorEastAsia"/>
        </w:rPr>
        <w:t>遺，唯季翻；下同。</w:t>
      </w:r>
      <w:r w:rsidR="00934453" w:rsidRPr="001221B9">
        <w:rPr>
          <w:rFonts w:asciiTheme="minorEastAsia"/>
        </w:rPr>
        <w:t>猶豫未決。德裕奏︰</w:t>
      </w:r>
      <w:r w:rsidR="000F1B0C">
        <w:rPr>
          <w:rFonts w:asciiTheme="minorEastAsia"/>
        </w:rPr>
        <w:t>「</w:t>
      </w:r>
      <w:r w:rsidR="00934453" w:rsidRPr="001221B9">
        <w:rPr>
          <w:rFonts w:asciiTheme="minorEastAsia"/>
        </w:rPr>
        <w:t>黠戛斯已自稱可汗，今欲藉其力，恐不可吝此名。回鶻有平安、史之功，故歲賜絹二萬匹，且與之和市。黠戛斯未嘗有功於中國，豈敢遽求賂遺乎！若慮其不臣，當與之約，必如回鶻稱臣，乃行冊命；又當敍同姓以親之，使執子孫之禮。</w:t>
      </w:r>
      <w:r w:rsidR="000F1B0C">
        <w:rPr>
          <w:rFonts w:asciiTheme="minorEastAsia"/>
        </w:rPr>
        <w:t>」</w:t>
      </w:r>
      <w:r w:rsidR="00934453" w:rsidRPr="001221B9">
        <w:rPr>
          <w:rFonts w:asciiTheme="minorEastAsia"/>
        </w:rPr>
        <w:t>上從之。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庚寅，太和公主至京師，改封安定大長公主；</w:t>
      </w:r>
      <w:r w:rsidR="00934453" w:rsidRPr="001221B9">
        <w:rPr>
          <w:rFonts w:asciiTheme="minorEastAsia" w:eastAsiaTheme="minorEastAsia"/>
        </w:rPr>
        <w:t>太和公主以長慶元年嫁回鶻，至此得還。</w:t>
      </w:r>
      <w:r w:rsidR="000F1B0C">
        <w:rPr>
          <w:rFonts w:asciiTheme="minorEastAsia" w:eastAsiaTheme="minorEastAsia"/>
        </w:rPr>
        <w:t>「</w:t>
      </w:r>
      <w:r w:rsidR="00934453" w:rsidRPr="001221B9">
        <w:rPr>
          <w:rFonts w:asciiTheme="minorEastAsia" w:eastAsiaTheme="minorEastAsia"/>
        </w:rPr>
        <w:t>安定</w:t>
      </w:r>
      <w:r w:rsidR="000F1B0C">
        <w:rPr>
          <w:rFonts w:asciiTheme="minorEastAsia" w:eastAsiaTheme="minorEastAsia"/>
        </w:rPr>
        <w:t>」</w:t>
      </w:r>
      <w:r w:rsidR="00934453" w:rsidRPr="001221B9">
        <w:rPr>
          <w:rFonts w:asciiTheme="minorEastAsia" w:eastAsiaTheme="minorEastAsia"/>
        </w:rPr>
        <w:t>，新書作</w:t>
      </w:r>
      <w:r w:rsidR="000F1B0C">
        <w:rPr>
          <w:rFonts w:asciiTheme="minorEastAsia" w:eastAsiaTheme="minorEastAsia"/>
        </w:rPr>
        <w:t>「</w:t>
      </w:r>
      <w:r w:rsidR="00934453" w:rsidRPr="001221B9">
        <w:rPr>
          <w:rFonts w:asciiTheme="minorEastAsia" w:eastAsiaTheme="minorEastAsia"/>
        </w:rPr>
        <w:t>定安</w:t>
      </w:r>
      <w:r w:rsidR="000F1B0C">
        <w:rPr>
          <w:rFonts w:asciiTheme="minorEastAsia" w:eastAsiaTheme="minorEastAsia"/>
        </w:rPr>
        <w:t>」</w:t>
      </w:r>
      <w:r w:rsidR="00934453" w:rsidRPr="001221B9">
        <w:rPr>
          <w:rFonts w:asciiTheme="minorEastAsia" w:eastAsiaTheme="minorEastAsia"/>
        </w:rPr>
        <w:t>。長，知丈翻。</w:t>
      </w:r>
      <w:r w:rsidR="00934453" w:rsidRPr="00101E55">
        <w:rPr>
          <w:rStyle w:val="01Text"/>
          <w:rFonts w:asciiTheme="minorEastAsia" w:eastAsiaTheme="minorEastAsia"/>
          <w:sz w:val="21"/>
        </w:rPr>
        <w:t>詔宰相帥百官迎謁於章敬寺前。</w:t>
      </w:r>
      <w:r w:rsidR="00934453" w:rsidRPr="001221B9">
        <w:rPr>
          <w:rFonts w:asciiTheme="minorEastAsia" w:eastAsiaTheme="minorEastAsia"/>
        </w:rPr>
        <w:t>帥，讀曰率。</w:t>
      </w:r>
      <w:r w:rsidR="00934453" w:rsidRPr="00101E55">
        <w:rPr>
          <w:rStyle w:val="01Text"/>
          <w:rFonts w:asciiTheme="minorEastAsia" w:eastAsiaTheme="minorEastAsia"/>
          <w:sz w:val="21"/>
        </w:rPr>
        <w:t>公主詣光順門，去盛服，脫簪珥，謝回鶻負恩、和蕃無狀之罪。</w:t>
      </w:r>
      <w:r w:rsidR="00934453" w:rsidRPr="001221B9">
        <w:rPr>
          <w:rFonts w:asciiTheme="minorEastAsia" w:eastAsiaTheme="minorEastAsia"/>
        </w:rPr>
        <w:t>唐公主入蕃者謂之</w:t>
      </w:r>
      <w:r w:rsidR="000F1B0C">
        <w:rPr>
          <w:rFonts w:asciiTheme="minorEastAsia" w:eastAsiaTheme="minorEastAsia"/>
        </w:rPr>
        <w:t>「</w:t>
      </w:r>
      <w:r w:rsidR="00934453" w:rsidRPr="001221B9">
        <w:rPr>
          <w:rFonts w:asciiTheme="minorEastAsia" w:eastAsiaTheme="minorEastAsia"/>
        </w:rPr>
        <w:t>和蕃公主</w:t>
      </w:r>
      <w:r w:rsidR="000F1B0C">
        <w:rPr>
          <w:rFonts w:asciiTheme="minorEastAsia" w:eastAsiaTheme="minorEastAsia"/>
        </w:rPr>
        <w:t>」</w:t>
      </w:r>
      <w:r w:rsidR="00934453" w:rsidRPr="001221B9">
        <w:rPr>
          <w:rFonts w:asciiTheme="minorEastAsia" w:eastAsiaTheme="minorEastAsia"/>
        </w:rPr>
        <w:t>，今太和公主以回鶻犯邊，故自謝和蕃無狀。去，羌呂翻。</w:t>
      </w:r>
      <w:r w:rsidR="00934453" w:rsidRPr="00101E55">
        <w:rPr>
          <w:rStyle w:val="01Text"/>
          <w:rFonts w:asciiTheme="minorEastAsia" w:eastAsiaTheme="minorEastAsia"/>
          <w:sz w:val="21"/>
        </w:rPr>
        <w:t>上遣中使慰諭，然後入宮。陽安等六</w:t>
      </w:r>
      <w:r w:rsidR="00934453" w:rsidRPr="00E60390">
        <w:rPr>
          <w:rStyle w:val="07Text"/>
          <w:rFonts w:asciiTheme="minorEastAsia" w:eastAsiaTheme="minorEastAsia"/>
          <w:sz w:val="18"/>
        </w:rPr>
        <w:t>七</w:t>
      </w:r>
      <w:r w:rsidR="00934453" w:rsidRPr="00101E55">
        <w:rPr>
          <w:rStyle w:val="01Text"/>
          <w:rFonts w:asciiTheme="minorEastAsia" w:eastAsiaTheme="minorEastAsia"/>
          <w:sz w:val="21"/>
        </w:rPr>
        <w:t>公主不來慰問安定公主，各罰俸物及封絹。</w:t>
      </w:r>
      <w:r w:rsidR="00934453" w:rsidRPr="001221B9">
        <w:rPr>
          <w:rFonts w:asciiTheme="minorEastAsia" w:eastAsiaTheme="minorEastAsia"/>
        </w:rPr>
        <w:t>陽安公主，順宗之女。宋白曰︰不至者，陽安、宣城、眞寧、義寧、臨眞、眞源、義昌六</w:t>
      </w:r>
      <w:r w:rsidR="00934453" w:rsidRPr="00660FD1">
        <w:rPr>
          <w:rStyle w:val="06Text"/>
          <w:rFonts w:asciiTheme="minorEastAsia" w:eastAsiaTheme="minorEastAsia"/>
          <w:sz w:val="18"/>
        </w:rPr>
        <w:t>七</w:t>
      </w:r>
      <w:r w:rsidR="00934453" w:rsidRPr="001221B9">
        <w:rPr>
          <w:rFonts w:asciiTheme="minorEastAsia" w:eastAsiaTheme="minorEastAsia"/>
        </w:rPr>
        <w:t>公主。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賜魏博節度使何重順名弘敬。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三月，以太僕卿趙蕃為安撫黠戛斯使。上命李德裕草賜黠戛斯可汗書，諭以</w:t>
      </w:r>
      <w:r w:rsidR="000F1B0C">
        <w:rPr>
          <w:rStyle w:val="01Text"/>
          <w:rFonts w:asciiTheme="minorEastAsia" w:eastAsiaTheme="minorEastAsia"/>
          <w:sz w:val="21"/>
        </w:rPr>
        <w:t>「</w:t>
      </w:r>
      <w:r w:rsidR="00934453" w:rsidRPr="00101E55">
        <w:rPr>
          <w:rStyle w:val="01Text"/>
          <w:rFonts w:asciiTheme="minorEastAsia" w:eastAsiaTheme="minorEastAsia"/>
          <w:sz w:val="21"/>
        </w:rPr>
        <w:t>貞觀二十一年黠戛斯先君身自入朝，</w:t>
      </w:r>
      <w:r w:rsidR="000F1B0C">
        <w:rPr>
          <w:rFonts w:asciiTheme="minorEastAsia" w:eastAsiaTheme="minorEastAsia"/>
        </w:rPr>
        <w:t>「</w:t>
      </w:r>
      <w:r w:rsidR="00934453" w:rsidRPr="001221B9">
        <w:rPr>
          <w:rFonts w:asciiTheme="minorEastAsia" w:eastAsiaTheme="minorEastAsia"/>
        </w:rPr>
        <w:t>二十一年</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二十二年</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授左屯衞將軍、堅昆都督，迄于天寶，朝貢不絕。比為回鶻所隔，</w:t>
      </w:r>
      <w:r w:rsidR="00934453" w:rsidRPr="001221B9">
        <w:rPr>
          <w:rFonts w:asciiTheme="minorEastAsia" w:eastAsiaTheme="minorEastAsia"/>
        </w:rPr>
        <w:t>比，毗至翻。</w:t>
      </w:r>
      <w:r w:rsidR="00934453" w:rsidRPr="00101E55">
        <w:rPr>
          <w:rStyle w:val="01Text"/>
          <w:rFonts w:asciiTheme="minorEastAsia" w:eastAsiaTheme="minorEastAsia"/>
          <w:sz w:val="21"/>
        </w:rPr>
        <w:t>回鶻淩虐諸蕃，可汗能復讎雪怨，茂功壯節，近古無儔。今回鶻殘兵不滿千人，散投山谷，可汗旣與為怨，須盡殲夷；</w:t>
      </w:r>
      <w:r w:rsidR="00934453" w:rsidRPr="001221B9">
        <w:rPr>
          <w:rFonts w:asciiTheme="minorEastAsia" w:eastAsiaTheme="minorEastAsia"/>
        </w:rPr>
        <w:t>殲，子廉翻，滅也。</w:t>
      </w:r>
      <w:r w:rsidR="00934453" w:rsidRPr="00101E55">
        <w:rPr>
          <w:rStyle w:val="01Text"/>
          <w:rFonts w:asciiTheme="minorEastAsia" w:eastAsiaTheme="minorEastAsia"/>
          <w:sz w:val="21"/>
        </w:rPr>
        <w:t>儻留餘燼，必生後患。又聞可汗受氏之源，與我同族，</w:t>
      </w:r>
      <w:r w:rsidR="00934453" w:rsidRPr="001221B9">
        <w:rPr>
          <w:rFonts w:asciiTheme="minorEastAsia" w:eastAsiaTheme="minorEastAsia"/>
        </w:rPr>
        <w:t>孔穎達曰︰天子賜姓、賜氏；諸侯但得賜氏，不得賜姓，降於天子也。故隱八年左傳云︰無駭卒，公問族於衆仲。衆仲對曰︰</w:t>
      </w:r>
      <w:r w:rsidR="000F1B0C">
        <w:rPr>
          <w:rFonts w:asciiTheme="minorEastAsia" w:eastAsiaTheme="minorEastAsia"/>
        </w:rPr>
        <w:t>「</w:t>
      </w:r>
      <w:r w:rsidR="00934453" w:rsidRPr="001221B9">
        <w:rPr>
          <w:rFonts w:asciiTheme="minorEastAsia" w:eastAsiaTheme="minorEastAsia"/>
        </w:rPr>
        <w:t>天子建德，因生以賜姓，胙之土而命之氏。諸侯以字為諡，因以為族。官有世功，則有官族；邑亦如之。</w:t>
      </w:r>
      <w:r w:rsidR="000F1B0C">
        <w:rPr>
          <w:rFonts w:asciiTheme="minorEastAsia" w:eastAsiaTheme="minorEastAsia"/>
        </w:rPr>
        <w:t>」</w:t>
      </w:r>
      <w:r w:rsidR="00934453" w:rsidRPr="001221B9">
        <w:rPr>
          <w:rFonts w:asciiTheme="minorEastAsia" w:eastAsiaTheme="minorEastAsia"/>
        </w:rPr>
        <w:t>以此言之，天子因諸侯先祖所生賜之曰姓。杜預註云︰若舜生媯汭，賜姓曰媯；封舜之後於陳，以所封之土命為氏。舜後姓媯而氏曰陳。故鄭駮異義云︰炎帝姓姜，太皞之所賜也。黃帝姓姬，炎帝之所賜也。故堯賜伯夷姓曰姜，賜禹姓曰姒，賜契姓曰子，賜稷姓曰姬，著在書傳。如鄭此言，是天子賜姓也。諸侯賜卿大夫以氏。若同姓，公之子曰公子，公子之子曰公孫，公孫之子其親已遠，不得上達於公，故以王父字為氏。若適夫人之子，則以五十字伯、仲為氏，若魯之仲孫、季孫是也。若庶子、妾子，則以二十字為氏，若臧氏、展氏是也。若異姓，則以父、祖官及所食之邑為氏；以官為氏者，則司馬、司城是也；以邑為氏者，若韓、趙、魏是也。凡賜氏族者，此為卿乃賜，有大功者生賜以族，若叔孫得臣是也。雖公子之身，有大功德，則以公子之字賜以為族，若襄仲遂是也。其無功德，死後乃賜族，若無駭是也。若子孫若為卿，其君不賜族，自以王父字為族也。氏、族，對之為別，散則通也。故左傳問族於衆仲下云，</w:t>
      </w:r>
      <w:r w:rsidR="000F1B0C">
        <w:rPr>
          <w:rFonts w:asciiTheme="minorEastAsia" w:eastAsiaTheme="minorEastAsia"/>
        </w:rPr>
        <w:t>「</w:t>
      </w:r>
      <w:r w:rsidR="00934453" w:rsidRPr="001221B9">
        <w:rPr>
          <w:rFonts w:asciiTheme="minorEastAsia" w:eastAsiaTheme="minorEastAsia"/>
        </w:rPr>
        <w:t>公命以字為展氏</w:t>
      </w:r>
      <w:r w:rsidR="000F1B0C">
        <w:rPr>
          <w:rFonts w:asciiTheme="minorEastAsia" w:eastAsiaTheme="minorEastAsia"/>
        </w:rPr>
        <w:t>」</w:t>
      </w:r>
      <w:r w:rsidR="00934453" w:rsidRPr="001221B9">
        <w:rPr>
          <w:rFonts w:asciiTheme="minorEastAsia" w:eastAsiaTheme="minorEastAsia"/>
        </w:rPr>
        <w:t>是也。其姓與氏散亦得通，故春秋有姜氏、子氏，姜、子皆姓而云氏是也。</w:t>
      </w:r>
      <w:r w:rsidR="00934453" w:rsidRPr="00101E55">
        <w:rPr>
          <w:rStyle w:val="01Text"/>
          <w:rFonts w:asciiTheme="minorEastAsia" w:eastAsiaTheme="minorEastAsia"/>
          <w:sz w:val="21"/>
        </w:rPr>
        <w:t>國家承北平太守之後，可汗乃都尉苗裔。</w:t>
      </w:r>
      <w:r w:rsidR="00934453" w:rsidRPr="001221B9">
        <w:rPr>
          <w:rFonts w:asciiTheme="minorEastAsia" w:eastAsiaTheme="minorEastAsia"/>
        </w:rPr>
        <w:t>北平太守，謂李廣。都尉，謂李陵。</w:t>
      </w:r>
      <w:r w:rsidR="00934453" w:rsidRPr="00101E55">
        <w:rPr>
          <w:rStyle w:val="01Text"/>
          <w:rFonts w:asciiTheme="minorEastAsia" w:eastAsiaTheme="minorEastAsia"/>
          <w:sz w:val="21"/>
        </w:rPr>
        <w:t>以此合族，尊卑可知。今欲冊命可汗，特加美號，緣未知可汗之意，且遣諭懷。待趙蕃回日，別命使展禮。</w:t>
      </w:r>
      <w:r w:rsidR="000F1B0C">
        <w:rPr>
          <w:rStyle w:val="01Text"/>
          <w:rFonts w:asciiTheme="minorEastAsia" w:eastAsiaTheme="minorEastAsia"/>
          <w:sz w:val="21"/>
        </w:rPr>
        <w:t>」</w:t>
      </w:r>
      <w:r w:rsidR="00934453" w:rsidRPr="00101E55">
        <w:rPr>
          <w:rStyle w:val="01Text"/>
          <w:rFonts w:asciiTheme="minorEastAsia" w:eastAsiaTheme="minorEastAsia"/>
          <w:sz w:val="21"/>
        </w:rPr>
        <w:t>自回鶻至塞上及黠戛斯入貢，每有詔敕，上多命德裕草之。德裕請委翰林學士，上曰︰</w:t>
      </w:r>
      <w:r w:rsidR="000F1B0C">
        <w:rPr>
          <w:rStyle w:val="01Text"/>
          <w:rFonts w:asciiTheme="minorEastAsia" w:eastAsiaTheme="minorEastAsia"/>
          <w:sz w:val="21"/>
        </w:rPr>
        <w:t>「</w:t>
      </w:r>
      <w:r w:rsidR="00934453" w:rsidRPr="00101E55">
        <w:rPr>
          <w:rStyle w:val="01Text"/>
          <w:rFonts w:asciiTheme="minorEastAsia" w:eastAsiaTheme="minorEastAsia"/>
          <w:sz w:val="21"/>
        </w:rPr>
        <w:t>學士不能盡人意，須卿自為之。</w:t>
      </w:r>
      <w:r w:rsidR="000F1B0C">
        <w:rPr>
          <w:rStyle w:val="01Text"/>
          <w:rFonts w:asciiTheme="minorEastAsia" w:eastAsiaTheme="minorEastAsia"/>
          <w:sz w:val="21"/>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劉沔奏︰</w:t>
      </w:r>
      <w:r w:rsidR="000F1B0C">
        <w:rPr>
          <w:rStyle w:val="01Text"/>
          <w:rFonts w:asciiTheme="minorEastAsia" w:eastAsiaTheme="minorEastAsia"/>
          <w:sz w:val="21"/>
        </w:rPr>
        <w:t>「</w:t>
      </w:r>
      <w:r w:rsidR="00934453" w:rsidRPr="00101E55">
        <w:rPr>
          <w:rStyle w:val="01Text"/>
          <w:rFonts w:asciiTheme="minorEastAsia" w:eastAsiaTheme="minorEastAsia"/>
          <w:sz w:val="21"/>
        </w:rPr>
        <w:t>歸義軍回鶻三千餘人及酋長四十三人準詔分隸諸道，皆大呼，連營據滹沱河，</w:t>
      </w:r>
      <w:r w:rsidR="00934453" w:rsidRPr="001221B9">
        <w:rPr>
          <w:rFonts w:asciiTheme="minorEastAsia" w:eastAsiaTheme="minorEastAsia"/>
        </w:rPr>
        <w:t>酋，慈由翻。長，知丈翻。呼，火故翻。章懷太子後漢書註曰︰山海經註云︰大戲之山，滹沱之水出焉，在今代州繁畤縣東，流入定州深澤縣界。九域志忻、代二州註皆有滹沱水。</w:t>
      </w:r>
      <w:r w:rsidR="00934453" w:rsidRPr="00101E55">
        <w:rPr>
          <w:rStyle w:val="01Text"/>
          <w:rFonts w:asciiTheme="minorEastAsia" w:eastAsiaTheme="minorEastAsia"/>
          <w:sz w:val="21"/>
        </w:rPr>
        <w:t>不肯從命，已盡誅之。回鶻降幽州者前後三萬餘人，皆散隸諸道。</w:t>
      </w:r>
      <w:r w:rsidR="000F1B0C">
        <w:rPr>
          <w:rStyle w:val="01Text"/>
          <w:rFonts w:asciiTheme="minorEastAsia" w:eastAsiaTheme="minorEastAsia"/>
          <w:sz w:val="21"/>
        </w:rPr>
        <w:t>」</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李德裕追論維州悉怛謀事</w:t>
      </w:r>
      <w:r w:rsidR="00934453" w:rsidRPr="001221B9">
        <w:rPr>
          <w:rStyle w:val="00Text"/>
          <w:rFonts w:asciiTheme="minorEastAsia"/>
        </w:rPr>
        <w:t>事見二百四十四卷文宗太和五年。</w:t>
      </w:r>
      <w:r w:rsidR="00934453" w:rsidRPr="001221B9">
        <w:rPr>
          <w:rFonts w:asciiTheme="minorEastAsia"/>
        </w:rPr>
        <w:t>云︰</w:t>
      </w:r>
      <w:r w:rsidR="000F1B0C">
        <w:rPr>
          <w:rFonts w:asciiTheme="minorEastAsia"/>
        </w:rPr>
        <w:t>「</w:t>
      </w:r>
      <w:r w:rsidR="00934453" w:rsidRPr="001221B9">
        <w:rPr>
          <w:rFonts w:asciiTheme="minorEastAsia"/>
        </w:rPr>
        <w:t>維州據高山絕頂，三面臨江，在戎虜平川之衝，是漢地入兵之路；初，河、隴並沒，唯此獨存。吐蕃潛以婦人嫁此州門者，二十年後，兩男長成，</w:t>
      </w:r>
      <w:r w:rsidR="00934453" w:rsidRPr="001221B9">
        <w:rPr>
          <w:rStyle w:val="00Text"/>
          <w:rFonts w:asciiTheme="minorEastAsia"/>
        </w:rPr>
        <w:t>長，知兩翻。</w:t>
      </w:r>
      <w:r w:rsidR="00934453" w:rsidRPr="001221B9">
        <w:rPr>
          <w:rFonts w:asciiTheme="minorEastAsia"/>
        </w:rPr>
        <w:t>竊開壘門，引兵夜入，遂為所陷，號曰無憂城。從此得倂力於西邊，更無虞於南路。</w:t>
      </w:r>
      <w:r w:rsidR="00934453" w:rsidRPr="001221B9">
        <w:rPr>
          <w:rStyle w:val="00Text"/>
          <w:rFonts w:asciiTheme="minorEastAsia"/>
        </w:rPr>
        <w:t>幷力於西邊，謂吐蕃幷力以攻岐、隴、邠、涇、靈、夏也。無虞於南路，謂西川在吐蕃之南也。自長安言之，西川亦在劍關之南。若吐蕃寇蜀，則南路自維、茂入，北路自巂州入。</w:t>
      </w:r>
      <w:r w:rsidR="00934453" w:rsidRPr="001221B9">
        <w:rPr>
          <w:rFonts w:asciiTheme="minorEastAsia"/>
        </w:rPr>
        <w:t>憑陵近甸，旰食累朝。</w:t>
      </w:r>
      <w:r w:rsidR="00934453" w:rsidRPr="001221B9">
        <w:rPr>
          <w:rStyle w:val="00Text"/>
          <w:rFonts w:asciiTheme="minorEastAsia"/>
        </w:rPr>
        <w:t>朝，直遙翻。旰，古案翻。</w:t>
      </w:r>
      <w:r w:rsidR="00934453" w:rsidRPr="001221B9">
        <w:rPr>
          <w:rFonts w:asciiTheme="minorEastAsia"/>
        </w:rPr>
        <w:t>貞元中，韋皋欲經略河、湟，須此城為始。萬旅盡銳，急攻數年，雖擒論莽熱而還，</w:t>
      </w:r>
      <w:r w:rsidR="00934453" w:rsidRPr="001221B9">
        <w:rPr>
          <w:rStyle w:val="00Text"/>
          <w:rFonts w:asciiTheme="minorEastAsia"/>
        </w:rPr>
        <w:t>還，從宣翻，又如字。</w:t>
      </w:r>
      <w:r w:rsidR="00934453" w:rsidRPr="001221B9">
        <w:rPr>
          <w:rFonts w:asciiTheme="minorEastAsia"/>
        </w:rPr>
        <w:t>城堅卒不可克。</w:t>
      </w:r>
      <w:r w:rsidR="00934453" w:rsidRPr="001221B9">
        <w:rPr>
          <w:rStyle w:val="00Text"/>
          <w:rFonts w:asciiTheme="minorEastAsia"/>
        </w:rPr>
        <w:t>見二百三十六卷德宗貞元十七、十八年。卒，子恤翻。</w:t>
      </w:r>
    </w:p>
    <w:p w:rsidR="00934453" w:rsidRPr="001221B9" w:rsidRDefault="00934453" w:rsidP="00DF5A42">
      <w:pPr>
        <w:rPr>
          <w:rFonts w:asciiTheme="minorEastAsia"/>
        </w:rPr>
      </w:pPr>
      <w:r w:rsidRPr="001221B9">
        <w:rPr>
          <w:rFonts w:asciiTheme="minorEastAsia"/>
        </w:rPr>
        <w:t>臣初到西蜀，外揚國威，中緝邊備。其維州熟臣信令，空壁來歸，臣始受其降，南蠻震懾，山西八國，皆願內屬。其吐蕃合水、棲雞等城，</w:t>
      </w:r>
      <w:r w:rsidRPr="001221B9">
        <w:rPr>
          <w:rStyle w:val="00Text"/>
          <w:rFonts w:asciiTheme="minorEastAsia"/>
        </w:rPr>
        <w:t>翼州有合江守捉城，與棲雞城本皆唐地，沒於吐蕃。</w:t>
      </w:r>
      <w:r w:rsidRPr="001221B9">
        <w:rPr>
          <w:rFonts w:asciiTheme="minorEastAsia"/>
        </w:rPr>
        <w:t>旣失險阨，自須抽歸，可減八處鎭兵，坐收千餘里舊地。且維州未降前一年，吐蕃猶圍魯州，</w:t>
      </w:r>
      <w:r w:rsidRPr="001221B9">
        <w:rPr>
          <w:rStyle w:val="00Text"/>
          <w:rFonts w:asciiTheme="minorEastAsia"/>
        </w:rPr>
        <w:t>魯州，河曲六胡州之一也，在宥州西界。</w:t>
      </w:r>
      <w:r w:rsidRPr="001221B9">
        <w:rPr>
          <w:rFonts w:asciiTheme="minorEastAsia"/>
        </w:rPr>
        <w:t>豈顧盟約！臣受降之初，指天為誓，面許奏聞，各加酬賞。當時不與臣者，望風疾臣，詔臣執送悉怛謀等令彼自戮，臣寧忍以三百餘人命棄信偷安！累表陳論，乞垂矜捨，答詔嚴切，竟令執還。體備三木，輿於竹畚，</w:t>
      </w:r>
      <w:r w:rsidRPr="001221B9">
        <w:rPr>
          <w:rStyle w:val="00Text"/>
          <w:rFonts w:asciiTheme="minorEastAsia"/>
        </w:rPr>
        <w:t>畚，布忖翻。</w:t>
      </w:r>
      <w:r w:rsidRPr="001221B9">
        <w:rPr>
          <w:rFonts w:asciiTheme="minorEastAsia"/>
        </w:rPr>
        <w:t>及將就路，冤叫嗚嗚，將吏對臣，無不隕涕。其部送者更為蕃帥譏誚，云旣已降彼，</w:t>
      </w:r>
      <w:r w:rsidRPr="001221B9">
        <w:rPr>
          <w:rStyle w:val="00Text"/>
          <w:rFonts w:asciiTheme="minorEastAsia"/>
        </w:rPr>
        <w:t>此言吐蕃謂中國為彼也。帥，所類翻。</w:t>
      </w:r>
      <w:r w:rsidRPr="001221B9">
        <w:rPr>
          <w:rFonts w:asciiTheme="minorEastAsia"/>
        </w:rPr>
        <w:t>何用送來！復以此降人戮於漢境之上，</w:t>
      </w:r>
      <w:r w:rsidRPr="001221B9">
        <w:rPr>
          <w:rStyle w:val="00Text"/>
          <w:rFonts w:asciiTheme="minorEastAsia"/>
        </w:rPr>
        <w:t>復，扶又翻。</w:t>
      </w:r>
      <w:r w:rsidRPr="001221B9">
        <w:rPr>
          <w:rFonts w:asciiTheme="minorEastAsia"/>
        </w:rPr>
        <w:t>恣行殘忍，用固攜離；</w:t>
      </w:r>
      <w:r w:rsidRPr="001221B9">
        <w:rPr>
          <w:rStyle w:val="00Text"/>
          <w:rFonts w:asciiTheme="minorEastAsia"/>
        </w:rPr>
        <w:t>謂戎蠻有攜離內向之心者，畏吐蕃屠戮之慘，不敢復懷反側，以威虐固制之。</w:t>
      </w:r>
      <w:r w:rsidRPr="001221B9">
        <w:rPr>
          <w:rFonts w:asciiTheme="minorEastAsia"/>
        </w:rPr>
        <w:t>至乃擲其嬰孩，承以槍槊。絕忠款之路，快兇虐之情，從古已來，未有此事。雖時更一紀，</w:t>
      </w:r>
      <w:r w:rsidRPr="001221B9">
        <w:rPr>
          <w:rStyle w:val="00Text"/>
          <w:rFonts w:asciiTheme="minorEastAsia"/>
        </w:rPr>
        <w:t>更，工衡翻。十二年為一紀。太和五年悉怛謀死，是年適十二年。</w:t>
      </w:r>
      <w:r w:rsidRPr="001221B9">
        <w:rPr>
          <w:rFonts w:asciiTheme="minorEastAsia"/>
        </w:rPr>
        <w:t>而運屬千年，</w:t>
      </w:r>
      <w:r w:rsidRPr="001221B9">
        <w:rPr>
          <w:rStyle w:val="00Text"/>
          <w:rFonts w:asciiTheme="minorEastAsia"/>
        </w:rPr>
        <w:t>謂千載一遇之運也。屬，之欲翻。</w:t>
      </w:r>
      <w:r w:rsidRPr="001221B9">
        <w:rPr>
          <w:rFonts w:asciiTheme="minorEastAsia"/>
        </w:rPr>
        <w:t>乞追獎忠魂，各加褒贈！</w:t>
      </w:r>
      <w:r w:rsidR="000F1B0C">
        <w:rPr>
          <w:rFonts w:asciiTheme="minorEastAsia"/>
        </w:rPr>
        <w:t>」</w:t>
      </w:r>
      <w:r w:rsidRPr="001221B9">
        <w:rPr>
          <w:rFonts w:asciiTheme="minorEastAsia"/>
        </w:rPr>
        <w:t>詔贈悉怛謀右衞將軍。</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臣光曰︰論者多疑維州之取捨，不能決牛、李之是非。臣以為昔荀吳圍鼓，鼓人或請以城叛，吳弗許，曰︰</w:t>
      </w:r>
      <w:r w:rsidR="000F1B0C">
        <w:rPr>
          <w:rFonts w:asciiTheme="minorEastAsia" w:eastAsiaTheme="minorEastAsia"/>
          <w:sz w:val="21"/>
        </w:rPr>
        <w:t>「</w:t>
      </w:r>
      <w:r w:rsidRPr="00101E55">
        <w:rPr>
          <w:rFonts w:asciiTheme="minorEastAsia" w:eastAsiaTheme="minorEastAsia"/>
          <w:sz w:val="21"/>
        </w:rPr>
        <w:t>或以吾城叛，吾所甚惡也，人以城來，吾獨何好焉！</w:t>
      </w:r>
      <w:r w:rsidRPr="001221B9">
        <w:rPr>
          <w:rStyle w:val="00Text"/>
          <w:rFonts w:asciiTheme="minorEastAsia" w:eastAsiaTheme="minorEastAsia"/>
        </w:rPr>
        <w:t>惡，烏路翻。好，呼到翻；下同。</w:t>
      </w:r>
      <w:r w:rsidRPr="00101E55">
        <w:rPr>
          <w:rFonts w:asciiTheme="minorEastAsia" w:eastAsiaTheme="minorEastAsia"/>
          <w:sz w:val="21"/>
        </w:rPr>
        <w:t>吾不可以欲城而邇姦。</w:t>
      </w:r>
      <w:r w:rsidR="000F1B0C">
        <w:rPr>
          <w:rFonts w:asciiTheme="minorEastAsia" w:eastAsiaTheme="minorEastAsia"/>
          <w:sz w:val="21"/>
        </w:rPr>
        <w:t>」</w:t>
      </w:r>
      <w:r w:rsidRPr="00101E55">
        <w:rPr>
          <w:rFonts w:asciiTheme="minorEastAsia" w:eastAsiaTheme="minorEastAsia"/>
          <w:sz w:val="21"/>
        </w:rPr>
        <w:t>使鼓人殺叛者而繕守備。</w:t>
      </w:r>
      <w:r w:rsidRPr="001221B9">
        <w:rPr>
          <w:rStyle w:val="00Text"/>
          <w:rFonts w:asciiTheme="minorEastAsia" w:eastAsiaTheme="minorEastAsia"/>
        </w:rPr>
        <w:t>見春秋左氏傳。</w:t>
      </w:r>
      <w:r w:rsidRPr="00101E55">
        <w:rPr>
          <w:rFonts w:asciiTheme="minorEastAsia" w:eastAsiaTheme="minorEastAsia"/>
          <w:sz w:val="21"/>
        </w:rPr>
        <w:t>是時唐新與吐蕃脩好而納其維州，以利言之，則維州小而信大；以害言之，則維州緩而關中急。然則為唐計者，宜何先乎？悉怛謀在唐則為向化，在吐蕃不免為叛臣，其受誅也又何矜焉！且德裕所言者利也，僧孺所言者義也，匹夫徇利而忘義猶恥之，況天子乎！譬如鄰人有牛，逸而入於家，或勸其兄歸之，或勸其弟攘之。勸歸者曰︰</w:t>
      </w:r>
      <w:r w:rsidR="000F1B0C">
        <w:rPr>
          <w:rFonts w:asciiTheme="minorEastAsia" w:eastAsiaTheme="minorEastAsia"/>
          <w:sz w:val="21"/>
        </w:rPr>
        <w:t>「</w:t>
      </w:r>
      <w:r w:rsidRPr="00101E55">
        <w:rPr>
          <w:rFonts w:asciiTheme="minorEastAsia" w:eastAsiaTheme="minorEastAsia"/>
          <w:sz w:val="21"/>
        </w:rPr>
        <w:t>攘之不義也，且致訟。</w:t>
      </w:r>
      <w:r w:rsidR="000F1B0C">
        <w:rPr>
          <w:rFonts w:asciiTheme="minorEastAsia" w:eastAsiaTheme="minorEastAsia"/>
          <w:sz w:val="21"/>
        </w:rPr>
        <w:t>」</w:t>
      </w:r>
      <w:r w:rsidRPr="00101E55">
        <w:rPr>
          <w:rFonts w:asciiTheme="minorEastAsia" w:eastAsiaTheme="minorEastAsia"/>
          <w:sz w:val="21"/>
        </w:rPr>
        <w:t>勸攘者曰︰</w:t>
      </w:r>
      <w:r w:rsidR="000F1B0C">
        <w:rPr>
          <w:rFonts w:asciiTheme="minorEastAsia" w:eastAsiaTheme="minorEastAsia"/>
          <w:sz w:val="21"/>
        </w:rPr>
        <w:t>「</w:t>
      </w:r>
      <w:r w:rsidRPr="00101E55">
        <w:rPr>
          <w:rFonts w:asciiTheme="minorEastAsia" w:eastAsiaTheme="minorEastAsia"/>
          <w:sz w:val="21"/>
        </w:rPr>
        <w:t>彼嘗攘吾羊矣，何義之拘！牛大畜也，</w:t>
      </w:r>
      <w:r w:rsidRPr="001221B9">
        <w:rPr>
          <w:rStyle w:val="00Text"/>
          <w:rFonts w:asciiTheme="minorEastAsia" w:eastAsiaTheme="minorEastAsia"/>
        </w:rPr>
        <w:t>畜，許救翻。</w:t>
      </w:r>
      <w:r w:rsidRPr="00101E55">
        <w:rPr>
          <w:rFonts w:asciiTheme="minorEastAsia" w:eastAsiaTheme="minorEastAsia"/>
          <w:sz w:val="21"/>
        </w:rPr>
        <w:t>鬻之可以富家。</w:t>
      </w:r>
      <w:r w:rsidR="000F1B0C">
        <w:rPr>
          <w:rFonts w:asciiTheme="minorEastAsia" w:eastAsiaTheme="minorEastAsia"/>
          <w:sz w:val="21"/>
        </w:rPr>
        <w:t>」</w:t>
      </w:r>
      <w:r w:rsidRPr="00101E55">
        <w:rPr>
          <w:rFonts w:asciiTheme="minorEastAsia" w:eastAsiaTheme="minorEastAsia"/>
          <w:sz w:val="21"/>
        </w:rPr>
        <w:t>以是觀之，牛、李之是非，端可見矣。</w:t>
      </w:r>
      <w:r w:rsidRPr="001221B9">
        <w:rPr>
          <w:rStyle w:val="00Text"/>
          <w:rFonts w:asciiTheme="minorEastAsia" w:eastAsiaTheme="minorEastAsia"/>
        </w:rPr>
        <w:t>元祐之初，棄米脂等四寨以與西夏，蓋當時國論大指如此。</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夏，四月，辛未，李德裕乞退就閒局，上曰︰</w:t>
      </w:r>
      <w:r w:rsidR="000F1B0C">
        <w:rPr>
          <w:rFonts w:asciiTheme="minorEastAsia"/>
        </w:rPr>
        <w:t>「</w:t>
      </w:r>
      <w:r w:rsidR="00934453" w:rsidRPr="001221B9">
        <w:rPr>
          <w:rFonts w:asciiTheme="minorEastAsia"/>
        </w:rPr>
        <w:t>卿每辭位，使我旬日不得所。</w:t>
      </w:r>
      <w:r w:rsidR="00934453" w:rsidRPr="001221B9">
        <w:rPr>
          <w:rStyle w:val="00Text"/>
          <w:rFonts w:asciiTheme="minorEastAsia"/>
        </w:rPr>
        <w:t>不得所，猶言不安其所也。</w:t>
      </w:r>
      <w:r w:rsidR="00934453" w:rsidRPr="001221B9">
        <w:rPr>
          <w:rFonts w:asciiTheme="minorEastAsia"/>
        </w:rPr>
        <w:t>今大事皆未就，卿豈得求去！</w:t>
      </w:r>
      <w:r w:rsidR="000F1B0C">
        <w:rPr>
          <w:rFonts w:asciiTheme="minorEastAsia"/>
        </w:rPr>
        <w:t>」</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初，昭義節度使劉從諫累表言仇士良罪惡，</w:t>
      </w:r>
      <w:r w:rsidR="00934453" w:rsidRPr="001221B9">
        <w:rPr>
          <w:rStyle w:val="00Text"/>
          <w:rFonts w:asciiTheme="minorEastAsia"/>
        </w:rPr>
        <w:t>見二百四十五卷文宗太和八年。</w:t>
      </w:r>
      <w:r w:rsidR="00934453" w:rsidRPr="001221B9">
        <w:rPr>
          <w:rFonts w:asciiTheme="minorEastAsia"/>
        </w:rPr>
        <w:t>士良亦言從諫窺伺朝廷。</w:t>
      </w:r>
      <w:r w:rsidR="00934453" w:rsidRPr="001221B9">
        <w:rPr>
          <w:rStyle w:val="00Text"/>
          <w:rFonts w:asciiTheme="minorEastAsia"/>
        </w:rPr>
        <w:t>伺，相吏翻。</w:t>
      </w:r>
      <w:r w:rsidR="00934453" w:rsidRPr="001221B9">
        <w:rPr>
          <w:rFonts w:asciiTheme="minorEastAsia"/>
        </w:rPr>
        <w:t>及上卽位，從諫有馬高九尺，獻之，上不受。</w:t>
      </w:r>
      <w:r w:rsidR="00934453" w:rsidRPr="001221B9">
        <w:rPr>
          <w:rStyle w:val="00Text"/>
          <w:rFonts w:asciiTheme="minorEastAsia"/>
        </w:rPr>
        <w:t>周禮︰馬八尺以上為龍，七尺以上為騋，六尺以上為馬。馬高九尺，蓋稀有也。高，古報翻。</w:t>
      </w:r>
      <w:r w:rsidR="00934453" w:rsidRPr="001221B9">
        <w:rPr>
          <w:rFonts w:asciiTheme="minorEastAsia"/>
        </w:rPr>
        <w:t>從諫以為士良所為，怒殺其馬，由是與朝廷相猜恨。遂招納亡命，繕完兵械，鄰境皆潛為之備。</w:t>
      </w:r>
    </w:p>
    <w:p w:rsidR="00934453" w:rsidRPr="001221B9" w:rsidRDefault="00934453" w:rsidP="00DF5A42">
      <w:pPr>
        <w:rPr>
          <w:rFonts w:asciiTheme="minorEastAsia"/>
        </w:rPr>
      </w:pPr>
      <w:r w:rsidRPr="001221B9">
        <w:rPr>
          <w:rFonts w:asciiTheme="minorEastAsia"/>
        </w:rPr>
        <w:t>從諫榷馬牧及商旅，歲入錢五萬緡，</w:t>
      </w:r>
      <w:r w:rsidRPr="001221B9">
        <w:rPr>
          <w:rStyle w:val="00Text"/>
          <w:rFonts w:asciiTheme="minorEastAsia"/>
        </w:rPr>
        <w:t>榷，古岳翻。</w:t>
      </w:r>
      <w:r w:rsidRPr="001221B9">
        <w:rPr>
          <w:rFonts w:asciiTheme="minorEastAsia"/>
        </w:rPr>
        <w:t>又賣鐵、煮鹽亦數萬緡。大商皆假以牙職，</w:t>
      </w:r>
      <w:r w:rsidRPr="001221B9">
        <w:rPr>
          <w:rStyle w:val="00Text"/>
          <w:rFonts w:asciiTheme="minorEastAsia"/>
        </w:rPr>
        <w:t>牙職，牙前將校之職。</w:t>
      </w:r>
      <w:r w:rsidRPr="001221B9">
        <w:rPr>
          <w:rFonts w:asciiTheme="minorEastAsia"/>
        </w:rPr>
        <w:t>使通好諸道，因為販易。商人倚從諫勢，所至多陵轢將吏，諸道皆惡之。</w:t>
      </w:r>
      <w:r w:rsidRPr="001221B9">
        <w:rPr>
          <w:rStyle w:val="00Text"/>
          <w:rFonts w:asciiTheme="minorEastAsia"/>
        </w:rPr>
        <w:t>好，呼到翻。轢，郞狄翻。惡，烏路翻。</w:t>
      </w:r>
    </w:p>
    <w:p w:rsidR="00934453" w:rsidRPr="001221B9" w:rsidRDefault="00934453" w:rsidP="00DF5A42">
      <w:pPr>
        <w:rPr>
          <w:rFonts w:asciiTheme="minorEastAsia"/>
        </w:rPr>
      </w:pPr>
      <w:r w:rsidRPr="001221B9">
        <w:rPr>
          <w:rFonts w:asciiTheme="minorEastAsia"/>
        </w:rPr>
        <w:t>從諫疾病，謂妻裴氏曰︰</w:t>
      </w:r>
      <w:r w:rsidR="000F1B0C">
        <w:rPr>
          <w:rFonts w:asciiTheme="minorEastAsia"/>
        </w:rPr>
        <w:t>「</w:t>
      </w:r>
      <w:r w:rsidRPr="001221B9">
        <w:rPr>
          <w:rFonts w:asciiTheme="minorEastAsia"/>
        </w:rPr>
        <w:t>吾以忠直事朝廷，而朝廷不明我志，諸道皆不我與。我死，他人主此軍，則吾家無炊火矣！</w:t>
      </w:r>
      <w:r w:rsidR="000F1B0C">
        <w:rPr>
          <w:rFonts w:asciiTheme="minorEastAsia"/>
        </w:rPr>
        <w:t>」</w:t>
      </w:r>
      <w:r w:rsidRPr="001221B9">
        <w:rPr>
          <w:rFonts w:asciiTheme="minorEastAsia"/>
        </w:rPr>
        <w:t>乃與幕客張谷、陳揚庭謀效河北諸鎭，以弟右驍衞將軍從素之子稹為牙內都知兵馬使，從子匡周為中軍兵馬使，</w:t>
      </w:r>
      <w:r w:rsidRPr="001221B9">
        <w:rPr>
          <w:rStyle w:val="00Text"/>
          <w:rFonts w:asciiTheme="minorEastAsia"/>
        </w:rPr>
        <w:t>稹，止忍翻。考異曰︰實錄作</w:t>
      </w:r>
      <w:r w:rsidR="000F1B0C">
        <w:rPr>
          <w:rStyle w:val="00Text"/>
          <w:rFonts w:asciiTheme="minorEastAsia"/>
        </w:rPr>
        <w:t>「</w:t>
      </w:r>
      <w:r w:rsidRPr="001221B9">
        <w:rPr>
          <w:rStyle w:val="00Text"/>
          <w:rFonts w:asciiTheme="minorEastAsia"/>
        </w:rPr>
        <w:t>莊周</w:t>
      </w:r>
      <w:r w:rsidR="000F1B0C">
        <w:rPr>
          <w:rStyle w:val="00Text"/>
          <w:rFonts w:asciiTheme="minorEastAsia"/>
        </w:rPr>
        <w:t>」</w:t>
      </w:r>
      <w:r w:rsidRPr="001221B9">
        <w:rPr>
          <w:rStyle w:val="00Text"/>
          <w:rFonts w:asciiTheme="minorEastAsia"/>
        </w:rPr>
        <w:t>。今從一品集。</w:t>
      </w:r>
      <w:r w:rsidRPr="001221B9">
        <w:rPr>
          <w:rFonts w:asciiTheme="minorEastAsia"/>
        </w:rPr>
        <w:t>孔目官王協為押牙親事</w:t>
      </w:r>
      <w:r w:rsidR="000F1B0C">
        <w:rPr>
          <w:rStyle w:val="00Text"/>
          <w:rFonts w:asciiTheme="minorEastAsia"/>
        </w:rPr>
        <w:t>『</w:t>
      </w:r>
      <w:r w:rsidRPr="001221B9">
        <w:rPr>
          <w:rStyle w:val="00Text"/>
          <w:rFonts w:asciiTheme="minorEastAsia"/>
        </w:rPr>
        <w:t>嚴︰</w:t>
      </w:r>
      <w:r w:rsidR="000F1B0C">
        <w:rPr>
          <w:rStyle w:val="00Text"/>
          <w:rFonts w:asciiTheme="minorEastAsia"/>
        </w:rPr>
        <w:t>「</w:t>
      </w:r>
      <w:r w:rsidRPr="001221B9">
        <w:rPr>
          <w:rStyle w:val="00Text"/>
          <w:rFonts w:asciiTheme="minorEastAsia"/>
        </w:rPr>
        <w:t>事</w:t>
      </w:r>
      <w:r w:rsidR="000F1B0C">
        <w:rPr>
          <w:rStyle w:val="00Text"/>
          <w:rFonts w:asciiTheme="minorEastAsia"/>
        </w:rPr>
        <w:t>」</w:t>
      </w:r>
      <w:r w:rsidRPr="001221B9">
        <w:rPr>
          <w:rStyle w:val="00Text"/>
          <w:rFonts w:asciiTheme="minorEastAsia"/>
        </w:rPr>
        <w:t>改</w:t>
      </w:r>
      <w:r w:rsidR="000F1B0C">
        <w:rPr>
          <w:rStyle w:val="00Text"/>
          <w:rFonts w:asciiTheme="minorEastAsia"/>
        </w:rPr>
        <w:t>「</w:t>
      </w:r>
      <w:r w:rsidRPr="001221B9">
        <w:rPr>
          <w:rStyle w:val="00Text"/>
          <w:rFonts w:asciiTheme="minorEastAsia"/>
        </w:rPr>
        <w:t>軍</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兵馬使，以奴李士貴為使宅十將兵馬使，劉守義、劉守忠、董可武、崔玄度分將牙兵。谷，鄆州人；</w:t>
      </w:r>
      <w:r w:rsidRPr="001221B9">
        <w:rPr>
          <w:rStyle w:val="00Text"/>
          <w:rFonts w:asciiTheme="minorEastAsia"/>
        </w:rPr>
        <w:t>鄆，音運。</w:t>
      </w:r>
      <w:r w:rsidRPr="001221B9">
        <w:rPr>
          <w:rFonts w:asciiTheme="minorEastAsia"/>
        </w:rPr>
        <w:t>揚庭，洪州人也。</w:t>
      </w:r>
    </w:p>
    <w:p w:rsidR="00934453" w:rsidRPr="001221B9" w:rsidRDefault="00934453" w:rsidP="00DF5A42">
      <w:pPr>
        <w:rPr>
          <w:rFonts w:asciiTheme="minorEastAsia"/>
        </w:rPr>
      </w:pPr>
      <w:r w:rsidRPr="001221B9">
        <w:rPr>
          <w:rFonts w:asciiTheme="minorEastAsia"/>
        </w:rPr>
        <w:t>從諫尋薨，稹秘不發喪。王協為稹謀曰︰</w:t>
      </w:r>
      <w:r w:rsidRPr="001221B9">
        <w:rPr>
          <w:rStyle w:val="00Text"/>
          <w:rFonts w:asciiTheme="minorEastAsia"/>
        </w:rPr>
        <w:t>為，于偽翻。</w:t>
      </w:r>
      <w:r w:rsidR="000F1B0C">
        <w:rPr>
          <w:rFonts w:asciiTheme="minorEastAsia"/>
        </w:rPr>
        <w:t>「</w:t>
      </w:r>
      <w:r w:rsidRPr="001221B9">
        <w:rPr>
          <w:rFonts w:asciiTheme="minorEastAsia"/>
        </w:rPr>
        <w:t>正當如寶曆年樣為之，</w:t>
      </w:r>
      <w:r w:rsidRPr="001221B9">
        <w:rPr>
          <w:rStyle w:val="00Text"/>
          <w:rFonts w:asciiTheme="minorEastAsia"/>
        </w:rPr>
        <w:t>敬宗寶曆元年，劉悟死，從諫得襲，事見二百四十三卷。</w:t>
      </w:r>
      <w:r w:rsidRPr="001221B9">
        <w:rPr>
          <w:rFonts w:asciiTheme="minorEastAsia"/>
        </w:rPr>
        <w:t>不出百日，旌節自至。但嚴奉監軍，厚遺敕使，</w:t>
      </w:r>
      <w:r w:rsidRPr="001221B9">
        <w:rPr>
          <w:rStyle w:val="00Text"/>
          <w:rFonts w:asciiTheme="minorEastAsia"/>
        </w:rPr>
        <w:t>遺，唯季翻。</w:t>
      </w:r>
      <w:r w:rsidRPr="001221B9">
        <w:rPr>
          <w:rFonts w:asciiTheme="minorEastAsia"/>
        </w:rPr>
        <w:t>四境勿出兵，城中暗為備而已。</w:t>
      </w:r>
      <w:r w:rsidR="000F1B0C">
        <w:rPr>
          <w:rFonts w:asciiTheme="minorEastAsia"/>
        </w:rPr>
        <w:t>」</w:t>
      </w:r>
      <w:r w:rsidRPr="001221B9">
        <w:rPr>
          <w:rFonts w:asciiTheme="minorEastAsia"/>
        </w:rPr>
        <w:t>使押牙姜崟奏求國醫，上遣中使解朝政以醫問疾。</w:t>
      </w:r>
      <w:r w:rsidRPr="001221B9">
        <w:rPr>
          <w:rStyle w:val="00Text"/>
          <w:rFonts w:asciiTheme="minorEastAsia"/>
        </w:rPr>
        <w:t>崟，魚音翻。解，戶買翻，姓也。</w:t>
      </w:r>
      <w:r w:rsidRPr="001221B9">
        <w:rPr>
          <w:rFonts w:asciiTheme="minorEastAsia"/>
        </w:rPr>
        <w:t>稹又逼監軍崔士康奏稱從諫疾病，請命其子稹為留後。上遣供奉官薛士幹往諭指云︰</w:t>
      </w:r>
      <w:r w:rsidR="000F1B0C">
        <w:rPr>
          <w:rFonts w:asciiTheme="minorEastAsia"/>
        </w:rPr>
        <w:t>「</w:t>
      </w:r>
      <w:r w:rsidRPr="001221B9">
        <w:rPr>
          <w:rFonts w:asciiTheme="minorEastAsia"/>
        </w:rPr>
        <w:t>恐從諫疾未平，宜且就東都療之；俟稍瘳，別有任使。仍遣稹入朝，必厚加官爵。</w:t>
      </w:r>
      <w:r w:rsidR="000F1B0C">
        <w:rPr>
          <w:rFonts w:asciiTheme="minorEastAsia"/>
        </w:rPr>
        <w:t>」</w:t>
      </w:r>
      <w:r w:rsidRPr="001221B9">
        <w:rPr>
          <w:rStyle w:val="00Text"/>
          <w:rFonts w:asciiTheme="minorEastAsia"/>
        </w:rPr>
        <w:t>供奉官，亦宦者也。</w:t>
      </w:r>
    </w:p>
    <w:p w:rsidR="00934453" w:rsidRPr="001221B9" w:rsidRDefault="00934453" w:rsidP="00DF5A42">
      <w:pPr>
        <w:rPr>
          <w:rFonts w:asciiTheme="minorEastAsia"/>
        </w:rPr>
      </w:pPr>
      <w:r w:rsidRPr="001221B9">
        <w:rPr>
          <w:rFonts w:asciiTheme="minorEastAsia"/>
        </w:rPr>
        <w:t>上以澤潞事謀於宰相，宰相多以為︰</w:t>
      </w:r>
      <w:r w:rsidR="000F1B0C">
        <w:rPr>
          <w:rFonts w:asciiTheme="minorEastAsia"/>
        </w:rPr>
        <w:t>「</w:t>
      </w:r>
      <w:r w:rsidRPr="001221B9">
        <w:rPr>
          <w:rFonts w:asciiTheme="minorEastAsia"/>
        </w:rPr>
        <w:t>回鶻餘燼未滅，邊境猶須警備，復討澤潞，</w:t>
      </w:r>
      <w:r w:rsidRPr="001221B9">
        <w:rPr>
          <w:rStyle w:val="00Text"/>
          <w:rFonts w:asciiTheme="minorEastAsia"/>
        </w:rPr>
        <w:t>復，扶又翻。</w:t>
      </w:r>
      <w:r w:rsidRPr="001221B9">
        <w:rPr>
          <w:rFonts w:asciiTheme="minorEastAsia"/>
        </w:rPr>
        <w:t>國力不支，請以劉稹權知軍事。</w:t>
      </w:r>
      <w:r w:rsidR="000F1B0C">
        <w:rPr>
          <w:rFonts w:asciiTheme="minorEastAsia"/>
        </w:rPr>
        <w:t>」</w:t>
      </w:r>
      <w:r w:rsidRPr="001221B9">
        <w:rPr>
          <w:rFonts w:asciiTheme="minorEastAsia"/>
        </w:rPr>
        <w:t>諫官及羣臣上言者亦然。李德裕獨曰︰</w:t>
      </w:r>
      <w:r w:rsidR="000F1B0C">
        <w:rPr>
          <w:rFonts w:asciiTheme="minorEastAsia"/>
        </w:rPr>
        <w:t>「</w:t>
      </w:r>
      <w:r w:rsidRPr="001221B9">
        <w:rPr>
          <w:rFonts w:asciiTheme="minorEastAsia"/>
        </w:rPr>
        <w:t>澤潞事體與河朔三鎭不同。河朔習亂已久，人心難化，是故累朝以來，置之度外。澤潞近處心腹，</w:t>
      </w:r>
      <w:r w:rsidRPr="001221B9">
        <w:rPr>
          <w:rStyle w:val="00Text"/>
          <w:rFonts w:asciiTheme="minorEastAsia"/>
        </w:rPr>
        <w:t>處，昌呂翻。</w:t>
      </w:r>
      <w:r w:rsidRPr="001221B9">
        <w:rPr>
          <w:rFonts w:asciiTheme="minorEastAsia"/>
        </w:rPr>
        <w:t>一軍素稱忠義，嘗破走朱滔，擒盧從史。</w:t>
      </w:r>
      <w:r w:rsidRPr="001221B9">
        <w:rPr>
          <w:rStyle w:val="00Text"/>
          <w:rFonts w:asciiTheme="minorEastAsia"/>
        </w:rPr>
        <w:t>走朱滔見二百三十一卷德宗貞元元年。擒盧從史見二百三十八卷憲宗元和三年。</w:t>
      </w:r>
      <w:r w:rsidRPr="001221B9">
        <w:rPr>
          <w:rFonts w:asciiTheme="minorEastAsia"/>
        </w:rPr>
        <w:t>頃時多用儒臣為帥，</w:t>
      </w:r>
      <w:r w:rsidRPr="001221B9">
        <w:rPr>
          <w:rStyle w:val="00Text"/>
          <w:rFonts w:asciiTheme="minorEastAsia"/>
        </w:rPr>
        <w:t>帥，所類翻。</w:t>
      </w:r>
      <w:r w:rsidRPr="001221B9">
        <w:rPr>
          <w:rFonts w:asciiTheme="minorEastAsia"/>
        </w:rPr>
        <w:t>如李抱眞成立此軍，</w:t>
      </w:r>
      <w:r w:rsidRPr="001221B9">
        <w:rPr>
          <w:rStyle w:val="00Text"/>
          <w:rFonts w:asciiTheme="minorEastAsia"/>
        </w:rPr>
        <w:t>見二百二十三卷代宗永泰元年。</w:t>
      </w:r>
      <w:r w:rsidRPr="001221B9">
        <w:rPr>
          <w:rFonts w:asciiTheme="minorEastAsia"/>
        </w:rPr>
        <w:t>德宗猶不許承襲，使李緘護喪歸東都。</w:t>
      </w:r>
      <w:r w:rsidRPr="001221B9">
        <w:rPr>
          <w:rStyle w:val="00Text"/>
          <w:rFonts w:asciiTheme="minorEastAsia"/>
        </w:rPr>
        <w:t>見二百三十五卷貞元十年。</w:t>
      </w:r>
      <w:r w:rsidRPr="001221B9">
        <w:rPr>
          <w:rFonts w:asciiTheme="minorEastAsia"/>
        </w:rPr>
        <w:t>敬宗不恤國務，宰相又無遠略，劉悟之死，因循以授從諫。從諫跋扈難制，累上表迫脅朝廷，</w:t>
      </w:r>
      <w:r w:rsidRPr="001221B9">
        <w:rPr>
          <w:rStyle w:val="00Text"/>
          <w:rFonts w:asciiTheme="minorEastAsia"/>
        </w:rPr>
        <w:t>事見文宗紀。</w:t>
      </w:r>
      <w:r w:rsidRPr="001221B9">
        <w:rPr>
          <w:rFonts w:asciiTheme="minorEastAsia"/>
        </w:rPr>
        <w:t>今垂死之際，復以兵權擅付豎子。朝廷若又因而授之，則四方諸鎭誰不思效其所為，天子威令不復行矣！</w:t>
      </w:r>
      <w:r w:rsidR="000F1B0C">
        <w:rPr>
          <w:rFonts w:asciiTheme="minorEastAsia"/>
        </w:rPr>
        <w:t>」</w:t>
      </w:r>
      <w:r w:rsidRPr="001221B9">
        <w:rPr>
          <w:rStyle w:val="00Text"/>
          <w:rFonts w:asciiTheme="minorEastAsia"/>
        </w:rPr>
        <w:t>復，扶又翻。</w:t>
      </w:r>
      <w:r w:rsidRPr="001221B9">
        <w:rPr>
          <w:rFonts w:asciiTheme="minorEastAsia"/>
        </w:rPr>
        <w:t>上曰︰</w:t>
      </w:r>
      <w:r w:rsidR="000F1B0C">
        <w:rPr>
          <w:rFonts w:asciiTheme="minorEastAsia"/>
        </w:rPr>
        <w:t>「</w:t>
      </w:r>
      <w:r w:rsidRPr="001221B9">
        <w:rPr>
          <w:rFonts w:asciiTheme="minorEastAsia"/>
        </w:rPr>
        <w:t>卿以何術制之？果可克否？</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稹所恃者河朔三鎭。但得鎭、魏不與之同，則稹無能為也。若遣重臣往諭王元逵、何弘敬，</w:t>
      </w:r>
      <w:r w:rsidRPr="001221B9">
        <w:rPr>
          <w:rStyle w:val="00Text"/>
          <w:rFonts w:asciiTheme="minorEastAsia"/>
        </w:rPr>
        <w:t>王元逵，鎭帥；何弘敬，魏帥也。</w:t>
      </w:r>
      <w:r w:rsidRPr="001221B9">
        <w:rPr>
          <w:rFonts w:asciiTheme="minorEastAsia"/>
        </w:rPr>
        <w:t>以河朔自艱難以來，列聖許其傳襲，已成故事，與澤潞不同。今朝廷將加兵澤潞，不欲更出禁軍至山東。其山東三州隸昭義者，委兩鎭攻之；</w:t>
      </w:r>
      <w:r w:rsidRPr="001221B9">
        <w:rPr>
          <w:rStyle w:val="00Text"/>
          <w:rFonts w:asciiTheme="minorEastAsia"/>
        </w:rPr>
        <w:t>山東三州，謂邢、洺、磁也。</w:t>
      </w:r>
      <w:r w:rsidRPr="001221B9">
        <w:rPr>
          <w:rFonts w:asciiTheme="minorEastAsia"/>
        </w:rPr>
        <w:t>兼令徧諭將士，以賊平之日厚加官賞。茍兩鎭聽命，不從旁沮橈官軍，</w:t>
      </w:r>
      <w:r w:rsidRPr="001221B9">
        <w:rPr>
          <w:rStyle w:val="00Text"/>
          <w:rFonts w:asciiTheme="minorEastAsia"/>
        </w:rPr>
        <w:t>沮，在呂翻。橈，奴敎翻，又奴巧翻。</w:t>
      </w:r>
      <w:r w:rsidRPr="001221B9">
        <w:rPr>
          <w:rFonts w:asciiTheme="minorEastAsia"/>
        </w:rPr>
        <w:t>則稹必成擒矣！</w:t>
      </w:r>
      <w:r w:rsidR="000F1B0C">
        <w:rPr>
          <w:rFonts w:asciiTheme="minorEastAsia"/>
        </w:rPr>
        <w:t>」</w:t>
      </w:r>
      <w:r w:rsidRPr="001221B9">
        <w:rPr>
          <w:rFonts w:asciiTheme="minorEastAsia"/>
        </w:rPr>
        <w:t>上喜曰︰</w:t>
      </w:r>
      <w:r w:rsidR="000F1B0C">
        <w:rPr>
          <w:rFonts w:asciiTheme="minorEastAsia"/>
        </w:rPr>
        <w:t>「</w:t>
      </w:r>
      <w:r w:rsidRPr="001221B9">
        <w:rPr>
          <w:rFonts w:asciiTheme="minorEastAsia"/>
        </w:rPr>
        <w:t>吾與德裕同之，保無後悔。</w:t>
      </w:r>
      <w:r w:rsidR="000F1B0C">
        <w:rPr>
          <w:rFonts w:asciiTheme="minorEastAsia"/>
        </w:rPr>
        <w:t>」</w:t>
      </w:r>
      <w:r w:rsidRPr="001221B9">
        <w:rPr>
          <w:rFonts w:asciiTheme="minorEastAsia"/>
        </w:rPr>
        <w:t>遂決意討稹，</w:t>
      </w:r>
      <w:r w:rsidRPr="001221B9">
        <w:rPr>
          <w:rStyle w:val="00Text"/>
          <w:rFonts w:asciiTheme="minorEastAsia"/>
        </w:rPr>
        <w:t>考異曰︰按舊紀、傳及實錄所載德裕之語，皆出於伐叛記。伐叛記繫於四月劉從諫始亡之時。至此，君相誅討之意已決，百官集議及宰臣再議，皆備禮耳。德裕之言當在事初，實錄置此，誤也。</w:t>
      </w:r>
      <w:r w:rsidRPr="001221B9">
        <w:rPr>
          <w:rFonts w:asciiTheme="minorEastAsia"/>
        </w:rPr>
        <w:t>羣臣言者不復入矣。</w:t>
      </w:r>
      <w:r w:rsidRPr="001221B9">
        <w:rPr>
          <w:rStyle w:val="00Text"/>
          <w:rFonts w:asciiTheme="minorEastAsia"/>
        </w:rPr>
        <w:t>復，扶又翻；下同。</w:t>
      </w:r>
    </w:p>
    <w:p w:rsidR="00934453" w:rsidRPr="001221B9" w:rsidRDefault="00934453" w:rsidP="00DF5A42">
      <w:pPr>
        <w:rPr>
          <w:rFonts w:asciiTheme="minorEastAsia"/>
        </w:rPr>
      </w:pPr>
      <w:r w:rsidRPr="001221B9">
        <w:rPr>
          <w:rFonts w:asciiTheme="minorEastAsia"/>
        </w:rPr>
        <w:t>上命德裕草詔賜成德節度使王元逵、魏博節度使何弘敬，其略曰︰</w:t>
      </w:r>
      <w:r w:rsidR="000F1B0C">
        <w:rPr>
          <w:rFonts w:asciiTheme="minorEastAsia"/>
        </w:rPr>
        <w:t>「</w:t>
      </w:r>
      <w:r w:rsidRPr="001221B9">
        <w:rPr>
          <w:rFonts w:asciiTheme="minorEastAsia"/>
        </w:rPr>
        <w:t>澤潞一鎭，與卿事體不同，勿為子孫之謀，欲存輔車之勢。</w:t>
      </w:r>
      <w:r w:rsidRPr="001221B9">
        <w:rPr>
          <w:rStyle w:val="00Text"/>
          <w:rFonts w:asciiTheme="minorEastAsia"/>
        </w:rPr>
        <w:t>古語云︰輔車相依。車，尺遮翻。</w:t>
      </w:r>
      <w:r w:rsidRPr="001221B9">
        <w:rPr>
          <w:rFonts w:asciiTheme="minorEastAsia"/>
        </w:rPr>
        <w:t>但能顯立功效，自然福及後昆。</w:t>
      </w:r>
      <w:r w:rsidR="000F1B0C">
        <w:rPr>
          <w:rFonts w:asciiTheme="minorEastAsia"/>
        </w:rPr>
        <w:t>」</w:t>
      </w:r>
      <w:r w:rsidRPr="001221B9">
        <w:rPr>
          <w:rFonts w:asciiTheme="minorEastAsia"/>
        </w:rPr>
        <w:t>丁丑，上臨朝，稱其語要切，曰︰</w:t>
      </w:r>
      <w:r w:rsidR="000F1B0C">
        <w:rPr>
          <w:rFonts w:asciiTheme="minorEastAsia"/>
        </w:rPr>
        <w:t>「</w:t>
      </w:r>
      <w:r w:rsidRPr="001221B9">
        <w:rPr>
          <w:rFonts w:asciiTheme="minorEastAsia"/>
        </w:rPr>
        <w:t>當如此直告之是也！</w:t>
      </w:r>
      <w:r w:rsidR="000F1B0C">
        <w:rPr>
          <w:rFonts w:asciiTheme="minorEastAsia"/>
        </w:rPr>
        <w:t>」</w:t>
      </w:r>
      <w:r w:rsidRPr="001221B9">
        <w:rPr>
          <w:rFonts w:asciiTheme="minorEastAsia"/>
        </w:rPr>
        <w:t>又賜張仲武詔，以</w:t>
      </w:r>
      <w:r w:rsidR="000F1B0C">
        <w:rPr>
          <w:rFonts w:asciiTheme="minorEastAsia"/>
        </w:rPr>
        <w:t>「</w:t>
      </w:r>
      <w:r w:rsidRPr="001221B9">
        <w:rPr>
          <w:rFonts w:asciiTheme="minorEastAsia"/>
        </w:rPr>
        <w:t>回鶻餘燼未滅，塞上多虞，專委卿禦侮。</w:t>
      </w:r>
      <w:r w:rsidR="000F1B0C">
        <w:rPr>
          <w:rFonts w:asciiTheme="minorEastAsia"/>
        </w:rPr>
        <w:t>」</w:t>
      </w:r>
      <w:r w:rsidRPr="001221B9">
        <w:rPr>
          <w:rStyle w:val="00Text"/>
          <w:rFonts w:asciiTheme="minorEastAsia"/>
        </w:rPr>
        <w:t>以烏介可汗尚在黑車子也。</w:t>
      </w:r>
      <w:r w:rsidRPr="001221B9">
        <w:rPr>
          <w:rFonts w:asciiTheme="minorEastAsia"/>
        </w:rPr>
        <w:t>元逵、弘敬得詔，悚息聽命。</w:t>
      </w:r>
    </w:p>
    <w:p w:rsidR="00934453" w:rsidRPr="001221B9" w:rsidRDefault="00934453" w:rsidP="00DF5A42">
      <w:pPr>
        <w:rPr>
          <w:rFonts w:asciiTheme="minorEastAsia"/>
        </w:rPr>
      </w:pPr>
      <w:r w:rsidRPr="001221B9">
        <w:rPr>
          <w:rFonts w:asciiTheme="minorEastAsia"/>
        </w:rPr>
        <w:t>解朝政至上黨，</w:t>
      </w:r>
      <w:r w:rsidRPr="001221B9">
        <w:rPr>
          <w:rStyle w:val="00Text"/>
          <w:rFonts w:asciiTheme="minorEastAsia"/>
        </w:rPr>
        <w:t>考異曰︰實錄云︰</w:t>
      </w:r>
      <w:r w:rsidR="000F1B0C">
        <w:rPr>
          <w:rStyle w:val="00Text"/>
          <w:rFonts w:asciiTheme="minorEastAsia"/>
        </w:rPr>
        <w:t>「</w:t>
      </w:r>
      <w:r w:rsidRPr="001221B9">
        <w:rPr>
          <w:rStyle w:val="00Text"/>
          <w:rFonts w:asciiTheme="minorEastAsia"/>
        </w:rPr>
        <w:t>時從諫死二十日矣。</w:t>
      </w:r>
      <w:r w:rsidR="000F1B0C">
        <w:rPr>
          <w:rStyle w:val="00Text"/>
          <w:rFonts w:asciiTheme="minorEastAsia"/>
        </w:rPr>
        <w:t>」</w:t>
      </w:r>
      <w:r w:rsidRPr="001221B9">
        <w:rPr>
          <w:rStyle w:val="00Text"/>
          <w:rFonts w:asciiTheme="minorEastAsia"/>
        </w:rPr>
        <w:t>按姜崟等云，自四月六日後不見本使。而辛巳為從諫輟朝，自六日至辛巳，纔十八日耳。實錄自相違，今不取。</w:t>
      </w:r>
      <w:r w:rsidRPr="001221B9">
        <w:rPr>
          <w:rFonts w:asciiTheme="minorEastAsia"/>
        </w:rPr>
        <w:t>劉稹見朝政曰︰</w:t>
      </w:r>
      <w:r w:rsidR="000F1B0C">
        <w:rPr>
          <w:rFonts w:asciiTheme="minorEastAsia"/>
        </w:rPr>
        <w:t>「</w:t>
      </w:r>
      <w:r w:rsidRPr="001221B9">
        <w:rPr>
          <w:rFonts w:asciiTheme="minorEastAsia"/>
        </w:rPr>
        <w:t>相公危困，不任拜詔。</w:t>
      </w:r>
      <w:r w:rsidR="000F1B0C">
        <w:rPr>
          <w:rFonts w:asciiTheme="minorEastAsia"/>
        </w:rPr>
        <w:t>」</w:t>
      </w:r>
      <w:r w:rsidRPr="001221B9">
        <w:rPr>
          <w:rStyle w:val="00Text"/>
          <w:rFonts w:asciiTheme="minorEastAsia"/>
        </w:rPr>
        <w:t>任，音壬。</w:t>
      </w:r>
      <w:r w:rsidRPr="001221B9">
        <w:rPr>
          <w:rFonts w:asciiTheme="minorEastAsia"/>
        </w:rPr>
        <w:t>朝政欲突入，兵馬使劉武德、董可武躡簾而立，朝政恐有他變，遽走出。稹贈賮直數千緡，</w:t>
      </w:r>
      <w:r w:rsidRPr="001221B9">
        <w:rPr>
          <w:rStyle w:val="00Text"/>
          <w:rFonts w:asciiTheme="minorEastAsia"/>
        </w:rPr>
        <w:t>賮，徐刃翻。</w:t>
      </w:r>
      <w:r w:rsidRPr="001221B9">
        <w:rPr>
          <w:rFonts w:asciiTheme="minorEastAsia"/>
        </w:rPr>
        <w:t>復遣牙將梁叔文入謝。薛士幹入境，俱不問從諫之疾，直為已知其死之意。都押牙郭誼等乃大出軍，至龍泉驛迎候敕使，請用河朔事體；又見監軍言之，崔士康懦怯，不敢違。於是將吏扶稹出見士衆，發喪。士幹竟不得入牙門，稹亦不受敕命。誼，兗州人也。解朝政復命，上怒，杖之，配恭陵；囚姜崟、梁叔文。</w:t>
      </w:r>
    </w:p>
    <w:p w:rsidR="00934453" w:rsidRPr="001221B9" w:rsidRDefault="00934453" w:rsidP="00DF5A42">
      <w:pPr>
        <w:rPr>
          <w:rFonts w:asciiTheme="minorEastAsia"/>
        </w:rPr>
      </w:pPr>
      <w:r w:rsidRPr="001221B9">
        <w:rPr>
          <w:rFonts w:asciiTheme="minorEastAsia"/>
        </w:rPr>
        <w:t>辛巳，始為從諫輟輣，</w:t>
      </w:r>
      <w:r w:rsidRPr="001221B9">
        <w:rPr>
          <w:rStyle w:val="00Text"/>
          <w:rFonts w:asciiTheme="minorEastAsia"/>
        </w:rPr>
        <w:t>為，于偽翻。</w:t>
      </w:r>
      <w:r w:rsidRPr="001221B9">
        <w:rPr>
          <w:rFonts w:asciiTheme="minorEastAsia"/>
        </w:rPr>
        <w:t>贈太傅，詔劉稹護喪歸東都。又召見劉從素，令以書諭稹，</w:t>
      </w:r>
      <w:r w:rsidRPr="001221B9">
        <w:rPr>
          <w:rStyle w:val="00Text"/>
          <w:rFonts w:asciiTheme="minorEastAsia"/>
        </w:rPr>
        <w:t>令父以書諭其子也。從素時在朝為右驍衞將軍。見，賢遍翻。</w:t>
      </w:r>
      <w:r w:rsidRPr="001221B9">
        <w:rPr>
          <w:rFonts w:asciiTheme="minorEastAsia"/>
        </w:rPr>
        <w:t>稹不從。丁亥，以忠武節度使王茂元為河陽節度使，邠寧節度使王宰為忠武節度使。茂元，栖曜之子；宰，智興之子也。</w:t>
      </w:r>
      <w:r w:rsidRPr="001221B9">
        <w:rPr>
          <w:rStyle w:val="00Text"/>
          <w:rFonts w:asciiTheme="minorEastAsia"/>
        </w:rPr>
        <w:t>王栖曜見二百三十卷德宗興元元年。王智興始見二百二十七卷建中二年。</w:t>
      </w:r>
    </w:p>
    <w:p w:rsidR="00934453" w:rsidRPr="001221B9" w:rsidRDefault="00934453" w:rsidP="00DF5A42">
      <w:pPr>
        <w:rPr>
          <w:rFonts w:asciiTheme="minorEastAsia"/>
        </w:rPr>
      </w:pPr>
      <w:r w:rsidRPr="001221B9">
        <w:rPr>
          <w:rFonts w:asciiTheme="minorEastAsia"/>
        </w:rPr>
        <w:t>黃州刺史杜牧上李德裕書，自言︰</w:t>
      </w:r>
      <w:r w:rsidR="000F1B0C">
        <w:rPr>
          <w:rFonts w:asciiTheme="minorEastAsia"/>
        </w:rPr>
        <w:t>「</w:t>
      </w:r>
      <w:r w:rsidRPr="001221B9">
        <w:rPr>
          <w:rFonts w:asciiTheme="minorEastAsia"/>
        </w:rPr>
        <w:t>嘗問淮西將董重質以三州之衆四歲不破之由，重質以為由朝廷徵兵太雜，客軍數少，旣不能自成一軍，事須帖付地主。勢羸力弱，心志不一，多致敗亡。故初戰二年，戰則必勝，是多殺客軍。及二年已後，客軍殫少，止與陳許、河陽全軍相搏，</w:t>
      </w:r>
      <w:r w:rsidRPr="001221B9">
        <w:rPr>
          <w:rStyle w:val="00Text"/>
          <w:rFonts w:asciiTheme="minorEastAsia"/>
        </w:rPr>
        <w:t>陳許，謂李光顏之兵；河陽，謂烏重胤之兵。</w:t>
      </w:r>
      <w:r w:rsidRPr="001221B9">
        <w:rPr>
          <w:rFonts w:asciiTheme="minorEastAsia"/>
        </w:rPr>
        <w:t>縱使唐州兵不能因虛取城，</w:t>
      </w:r>
      <w:r w:rsidRPr="001221B9">
        <w:rPr>
          <w:rStyle w:val="00Text"/>
          <w:rFonts w:asciiTheme="minorEastAsia"/>
        </w:rPr>
        <w:t>唐州謂李愬之兵。</w:t>
      </w:r>
      <w:r w:rsidRPr="001221B9">
        <w:rPr>
          <w:rFonts w:asciiTheme="minorEastAsia"/>
        </w:rPr>
        <w:t>蔡州事力亦不支矣。其時朝廷若使鄂州、壽州、唐州只保境，不用進戰，但用陳許、鄭滑兩道全軍，帖以宣、潤弩手，令其守隘，卽不出一歲，無蔡州矣。今者上黨之叛，復與淮西不同。</w:t>
      </w:r>
      <w:r w:rsidRPr="001221B9">
        <w:rPr>
          <w:rStyle w:val="00Text"/>
          <w:rFonts w:asciiTheme="minorEastAsia"/>
        </w:rPr>
        <w:t>復，扶又翻。</w:t>
      </w:r>
      <w:r w:rsidRPr="001221B9">
        <w:rPr>
          <w:rFonts w:asciiTheme="minorEastAsia"/>
        </w:rPr>
        <w:t>淮西為寇僅五十歲，其人味為寇之腴，見為寇之利，風俗益固，氣燄已成，自以為天下之兵莫與我敵，根深源闊，取之固難。夫上黨則不然。自安、史南下，不甚附隸；</w:t>
      </w:r>
      <w:r w:rsidRPr="001221B9">
        <w:rPr>
          <w:rStyle w:val="00Text"/>
          <w:rFonts w:asciiTheme="minorEastAsia"/>
        </w:rPr>
        <w:t>肅宗時蔡希德攻上黨不能克。</w:t>
      </w:r>
      <w:r w:rsidRPr="001221B9">
        <w:rPr>
          <w:rFonts w:asciiTheme="minorEastAsia"/>
        </w:rPr>
        <w:t>建中之後，每奮忠義；是以郳公抱眞能窘田悅，走朱滔，</w:t>
      </w:r>
      <w:r w:rsidRPr="001221B9">
        <w:rPr>
          <w:rStyle w:val="00Text"/>
          <w:rFonts w:asciiTheme="minorEastAsia"/>
        </w:rPr>
        <w:t>郳，五稽翻。李抱眞封郳公。窘田悅見二百二十七卷德宗建中二年、三年。</w:t>
      </w:r>
      <w:r w:rsidRPr="001221B9">
        <w:rPr>
          <w:rFonts w:asciiTheme="minorEastAsia"/>
        </w:rPr>
        <w:t>常以孤窮寒苦之軍，橫折河朔強梁之衆。</w:t>
      </w:r>
      <w:r w:rsidRPr="001221B9">
        <w:rPr>
          <w:rStyle w:val="00Text"/>
          <w:rFonts w:asciiTheme="minorEastAsia"/>
        </w:rPr>
        <w:t>折，之舌翻。</w:t>
      </w:r>
      <w:r w:rsidRPr="001221B9">
        <w:rPr>
          <w:rFonts w:asciiTheme="minorEastAsia"/>
        </w:rPr>
        <w:t>以此證驗，人心忠赤，習尚專一，可以盡見。劉悟卒，從諫求繼，與扶同者，只鄆州隨來中軍二千耳。</w:t>
      </w:r>
      <w:r w:rsidRPr="001221B9">
        <w:rPr>
          <w:rStyle w:val="00Text"/>
          <w:rFonts w:asciiTheme="minorEastAsia"/>
        </w:rPr>
        <w:t>扶同，猶今俗言扶合也。劉悟自鄆帥滑，自滑徙潞，鄆兵二千實從之，唐末所謂元從也。</w:t>
      </w:r>
      <w:r w:rsidRPr="001221B9">
        <w:rPr>
          <w:rFonts w:asciiTheme="minorEastAsia"/>
        </w:rPr>
        <w:t>值寶曆多故，因以授之。今纔二十餘歲，</w:t>
      </w:r>
      <w:r w:rsidRPr="001221B9">
        <w:rPr>
          <w:rStyle w:val="00Text"/>
          <w:rFonts w:asciiTheme="minorEastAsia"/>
        </w:rPr>
        <w:t>按寶曆元年，以昭義節授劉從諫，至是年纔十九年。</w:t>
      </w:r>
      <w:r w:rsidRPr="001221B9">
        <w:rPr>
          <w:rFonts w:asciiTheme="minorEastAsia"/>
        </w:rPr>
        <w:t>風俗未改，故老尚存，雖欲劫之，必不用命。今成德、魏博雖盡節效順，亦不過圍一城，攻一堡，係纍穉老而已。</w:t>
      </w:r>
      <w:r w:rsidRPr="001221B9">
        <w:rPr>
          <w:rStyle w:val="00Text"/>
          <w:rFonts w:asciiTheme="minorEastAsia"/>
        </w:rPr>
        <w:t>纍，倫追翻。穉，直二翻。</w:t>
      </w:r>
      <w:r w:rsidRPr="001221B9">
        <w:rPr>
          <w:rFonts w:asciiTheme="minorEastAsia"/>
        </w:rPr>
        <w:t>若使河陽萬人為壘，窒天井之口，</w:t>
      </w:r>
      <w:r w:rsidRPr="001221B9">
        <w:rPr>
          <w:rStyle w:val="00Text"/>
          <w:rFonts w:asciiTheme="minorEastAsia"/>
        </w:rPr>
        <w:t>天井關在澤州晉城縣南，亦名太行關，關南有天井泉三所，故名。杜牧此說，欲杜潞人之南窺懷、洛也。</w:t>
      </w:r>
      <w:r w:rsidRPr="001221B9">
        <w:rPr>
          <w:rFonts w:asciiTheme="minorEastAsia"/>
        </w:rPr>
        <w:t>高壁深塹，勿與之戰。只以忠武、武寧兩軍，</w:t>
      </w:r>
      <w:r w:rsidRPr="001221B9">
        <w:rPr>
          <w:rStyle w:val="00Text"/>
          <w:rFonts w:asciiTheme="minorEastAsia"/>
        </w:rPr>
        <w:t>忠武，陳、許兵；武寧，徐州兵。</w:t>
      </w:r>
      <w:r w:rsidRPr="001221B9">
        <w:rPr>
          <w:rFonts w:asciiTheme="minorEastAsia"/>
        </w:rPr>
        <w:t>帖以青州于五千精甲，宣、潤二千弩手，徑擣上黨，不過數月，必覆其巢穴矣！</w:t>
      </w:r>
      <w:r w:rsidR="000F1B0C">
        <w:rPr>
          <w:rFonts w:asciiTheme="minorEastAsia"/>
        </w:rPr>
        <w:t>」</w:t>
      </w:r>
      <w:r w:rsidRPr="001221B9">
        <w:rPr>
          <w:rFonts w:asciiTheme="minorEastAsia"/>
        </w:rPr>
        <w:t>時德裕制置澤潞，亦頗采牧言。</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上雖外尊寵仇士良，內實忌惡之。</w:t>
      </w:r>
      <w:r w:rsidR="00934453" w:rsidRPr="001221B9">
        <w:rPr>
          <w:rStyle w:val="00Text"/>
          <w:rFonts w:asciiTheme="minorEastAsia"/>
        </w:rPr>
        <w:t>惡，烏路翻。</w:t>
      </w:r>
      <w:r w:rsidR="00934453" w:rsidRPr="001221B9">
        <w:rPr>
          <w:rFonts w:asciiTheme="minorEastAsia"/>
        </w:rPr>
        <w:t>士良頗覺之，遂以老病求散秩。詔以左衞上將軍兼內侍監、知省事。</w:t>
      </w:r>
      <w:r w:rsidR="00934453" w:rsidRPr="001221B9">
        <w:rPr>
          <w:rStyle w:val="00Text"/>
          <w:rFonts w:asciiTheme="minorEastAsia"/>
        </w:rPr>
        <w:t>知內侍省事。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李德裕言於上曰︰</w:t>
      </w:r>
      <w:r w:rsidR="000F1B0C">
        <w:rPr>
          <w:rFonts w:asciiTheme="minorEastAsia"/>
        </w:rPr>
        <w:t>「</w:t>
      </w:r>
      <w:r w:rsidR="00934453" w:rsidRPr="001221B9">
        <w:rPr>
          <w:rFonts w:asciiTheme="minorEastAsia"/>
        </w:rPr>
        <w:t>議者皆云劉悟有功，</w:t>
      </w:r>
      <w:r w:rsidR="00934453" w:rsidRPr="001221B9">
        <w:rPr>
          <w:rStyle w:val="00Text"/>
          <w:rFonts w:asciiTheme="minorEastAsia"/>
        </w:rPr>
        <w:t>劉悟以誅李師道為功。</w:t>
      </w:r>
      <w:r w:rsidR="00934453" w:rsidRPr="001221B9">
        <w:rPr>
          <w:rFonts w:asciiTheme="minorEastAsia"/>
        </w:rPr>
        <w:t>稹未可亟誅，宜全恩禮。請下百官議，</w:t>
      </w:r>
      <w:r w:rsidR="00934453" w:rsidRPr="001221B9">
        <w:rPr>
          <w:rStyle w:val="00Text"/>
          <w:rFonts w:asciiTheme="minorEastAsia"/>
        </w:rPr>
        <w:t>下，戶稼翻。</w:t>
      </w:r>
      <w:r w:rsidR="00934453" w:rsidRPr="001221B9">
        <w:rPr>
          <w:rFonts w:asciiTheme="minorEastAsia"/>
        </w:rPr>
        <w:t>以盡人情。</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悟亦何功，當時迫於救死耳，非素心徇國也。藉使有功，父子為將相二十餘年，國家報之足矣，稹何得復自立！</w:t>
      </w:r>
      <w:r w:rsidR="00934453" w:rsidRPr="001221B9">
        <w:rPr>
          <w:rStyle w:val="00Text"/>
          <w:rFonts w:asciiTheme="minorEastAsia"/>
        </w:rPr>
        <w:t>復，扶又翻。</w:t>
      </w:r>
      <w:r w:rsidR="00934453" w:rsidRPr="001221B9">
        <w:rPr>
          <w:rFonts w:asciiTheme="minorEastAsia"/>
        </w:rPr>
        <w:t>朕以為凡有功當顯賞，有罪亦不可茍免也。</w:t>
      </w:r>
      <w:r w:rsidR="000F1B0C">
        <w:rPr>
          <w:rFonts w:asciiTheme="minorEastAsia"/>
        </w:rPr>
        <w:t>」</w:t>
      </w:r>
      <w:r w:rsidR="00934453" w:rsidRPr="001221B9">
        <w:rPr>
          <w:rFonts w:asciiTheme="minorEastAsia"/>
        </w:rPr>
        <w:t>德裕曰︰</w:t>
      </w:r>
      <w:r w:rsidR="000F1B0C">
        <w:rPr>
          <w:rFonts w:asciiTheme="minorEastAsia"/>
        </w:rPr>
        <w:t>「</w:t>
      </w:r>
      <w:r w:rsidR="00934453" w:rsidRPr="001221B9">
        <w:rPr>
          <w:rFonts w:asciiTheme="minorEastAsia"/>
        </w:rPr>
        <w:t>陛下之言，誠得理國之要。</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五月，李德裕言太子賓客、分司李宗閔與劉從諫交通，不宜寘之東都。戊戌，以宗閔為湖州刺史。</w:t>
      </w:r>
      <w:r w:rsidR="00934453" w:rsidRPr="001221B9">
        <w:rPr>
          <w:rFonts w:asciiTheme="minorEastAsia" w:eastAsiaTheme="minorEastAsia"/>
        </w:rPr>
        <w:t>史言李德裕脩怨。考異曰︰獻替記曰︰</w:t>
      </w:r>
      <w:r w:rsidR="000F1B0C">
        <w:rPr>
          <w:rFonts w:asciiTheme="minorEastAsia" w:eastAsiaTheme="minorEastAsia"/>
        </w:rPr>
        <w:t>「</w:t>
      </w:r>
      <w:r w:rsidR="00934453" w:rsidRPr="001221B9">
        <w:rPr>
          <w:rFonts w:asciiTheme="minorEastAsia" w:eastAsiaTheme="minorEastAsia"/>
        </w:rPr>
        <w:t>四月十九日，上言︰</w:t>
      </w:r>
      <w:r w:rsidR="000F1B0C">
        <w:rPr>
          <w:rFonts w:asciiTheme="minorEastAsia" w:eastAsiaTheme="minorEastAsia"/>
        </w:rPr>
        <w:t>『</w:t>
      </w:r>
      <w:r w:rsidR="00934453" w:rsidRPr="001221B9">
        <w:rPr>
          <w:rFonts w:asciiTheme="minorEastAsia" w:eastAsiaTheme="minorEastAsia"/>
        </w:rPr>
        <w:t>東都李宗閔，我聞比與從諫交通。今澤潞事如何？可別與一官，不要令在東都。</w:t>
      </w:r>
      <w:r w:rsidR="000F1B0C">
        <w:rPr>
          <w:rFonts w:asciiTheme="minorEastAsia" w:eastAsiaTheme="minorEastAsia"/>
        </w:rPr>
        <w:t>』</w:t>
      </w:r>
      <w:r w:rsidR="00934453" w:rsidRPr="001221B9">
        <w:rPr>
          <w:rFonts w:asciiTheme="minorEastAsia" w:eastAsiaTheme="minorEastAsia"/>
        </w:rPr>
        <w:t>德裕曰︰</w:t>
      </w:r>
      <w:r w:rsidR="000F1B0C">
        <w:rPr>
          <w:rFonts w:asciiTheme="minorEastAsia" w:eastAsiaTheme="minorEastAsia"/>
        </w:rPr>
        <w:t>『</w:t>
      </w:r>
      <w:r w:rsidR="00934453" w:rsidRPr="001221B9">
        <w:rPr>
          <w:rFonts w:asciiTheme="minorEastAsia" w:eastAsiaTheme="minorEastAsia"/>
        </w:rPr>
        <w:t>臣等續商量。</w:t>
      </w:r>
      <w:r w:rsidR="000F1B0C">
        <w:rPr>
          <w:rFonts w:asciiTheme="minorEastAsia" w:eastAsiaTheme="minorEastAsia"/>
        </w:rPr>
        <w:t>』</w:t>
      </w:r>
      <w:r w:rsidR="00934453" w:rsidRPr="001221B9">
        <w:rPr>
          <w:rFonts w:asciiTheme="minorEastAsia" w:eastAsiaTheme="minorEastAsia"/>
        </w:rPr>
        <w:t>上又云︰</w:t>
      </w:r>
      <w:r w:rsidR="000F1B0C">
        <w:rPr>
          <w:rFonts w:asciiTheme="minorEastAsia" w:eastAsiaTheme="minorEastAsia"/>
        </w:rPr>
        <w:t>『</w:t>
      </w:r>
      <w:r w:rsidR="00934453" w:rsidRPr="001221B9">
        <w:rPr>
          <w:rFonts w:asciiTheme="minorEastAsia" w:eastAsiaTheme="minorEastAsia"/>
        </w:rPr>
        <w:t>不可與方鎭，只與一遠郡！</w:t>
      </w:r>
      <w:r w:rsidR="000F1B0C">
        <w:rPr>
          <w:rFonts w:asciiTheme="minorEastAsia" w:eastAsiaTheme="minorEastAsia"/>
        </w:rPr>
        <w:t>』</w:t>
      </w:r>
      <w:r w:rsidR="00934453" w:rsidRPr="001221B9">
        <w:rPr>
          <w:rFonts w:asciiTheme="minorEastAsia" w:eastAsiaTheme="minorEastAsia"/>
        </w:rPr>
        <w:t>德裕又奏云︰</w:t>
      </w:r>
      <w:r w:rsidR="000F1B0C">
        <w:rPr>
          <w:rFonts w:asciiTheme="minorEastAsia" w:eastAsiaTheme="minorEastAsia"/>
        </w:rPr>
        <w:t>『</w:t>
      </w:r>
      <w:r w:rsidR="00934453" w:rsidRPr="001221B9">
        <w:rPr>
          <w:rFonts w:asciiTheme="minorEastAsia" w:eastAsiaTheme="minorEastAsia"/>
        </w:rPr>
        <w:t>須與一郡！</w:t>
      </w:r>
      <w:r w:rsidR="000F1B0C">
        <w:rPr>
          <w:rFonts w:asciiTheme="minorEastAsia" w:eastAsiaTheme="minorEastAsia"/>
        </w:rPr>
        <w:t>』」</w:t>
      </w:r>
      <w:r w:rsidR="00934453" w:rsidRPr="001221B9">
        <w:rPr>
          <w:rFonts w:asciiTheme="minorEastAsia" w:eastAsiaTheme="minorEastAsia"/>
        </w:rPr>
        <w:t>此蓋德裕自以宿憾劉稹事害宗閔，畏人譏議，故於獻替記載此語以隱其跡耳。今從實錄。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河陽節度使王茂元以步騎三千守萬善；</w:t>
      </w:r>
      <w:r w:rsidR="00934453" w:rsidRPr="001221B9">
        <w:rPr>
          <w:rFonts w:asciiTheme="minorEastAsia" w:eastAsiaTheme="minorEastAsia"/>
        </w:rPr>
        <w:t>九域志︰懷州河內縣有萬善鎭。</w:t>
      </w:r>
      <w:r w:rsidR="00934453" w:rsidRPr="00101E55">
        <w:rPr>
          <w:rStyle w:val="01Text"/>
          <w:rFonts w:asciiTheme="minorEastAsia" w:eastAsiaTheme="minorEastAsia"/>
          <w:sz w:val="21"/>
        </w:rPr>
        <w:t>河東節度使劉沔步騎二千守芒車關，</w:t>
      </w:r>
      <w:r w:rsidR="00934453" w:rsidRPr="001221B9">
        <w:rPr>
          <w:rFonts w:asciiTheme="minorEastAsia" w:eastAsiaTheme="minorEastAsia"/>
        </w:rPr>
        <w:t>芒車關卽昂車關。魏收地形志︰上黨郡沾縣有昂車嶺。其地當在唐儀州東南界石會關之西。新唐志︰潞州武鄕縣北有昂車關。</w:t>
      </w:r>
      <w:r w:rsidR="00934453" w:rsidRPr="00101E55">
        <w:rPr>
          <w:rStyle w:val="01Text"/>
          <w:rFonts w:asciiTheme="minorEastAsia" w:eastAsiaTheme="minorEastAsia"/>
          <w:sz w:val="21"/>
        </w:rPr>
        <w:t>步兵一千五百軍榆社；</w:t>
      </w:r>
      <w:r w:rsidR="00934453" w:rsidRPr="001221B9">
        <w:rPr>
          <w:rFonts w:asciiTheme="minorEastAsia" w:eastAsiaTheme="minorEastAsia"/>
        </w:rPr>
        <w:t>九域志︰遼州遼山縣有榆社鎭，唐之榆社縣也。宋白曰︰榆社縣，隋開皇十六年置，今潞州襄垣縣理是也。因今縣西北榆社故城為名。</w:t>
      </w:r>
      <w:r w:rsidR="00934453" w:rsidRPr="00101E55">
        <w:rPr>
          <w:rStyle w:val="01Text"/>
          <w:rFonts w:asciiTheme="minorEastAsia" w:eastAsiaTheme="minorEastAsia"/>
          <w:sz w:val="21"/>
        </w:rPr>
        <w:t>成德節度使王元逵以步騎三千守臨洺，掠堯山；</w:t>
      </w:r>
      <w:r w:rsidR="00934453" w:rsidRPr="001221B9">
        <w:rPr>
          <w:rFonts w:asciiTheme="minorEastAsia" w:eastAsiaTheme="minorEastAsia"/>
        </w:rPr>
        <w:t>堯山本柏人縣，天寶元年更名，屬邢州。宋白曰︰以唐堯大麓之地名之。洺，音名。</w:t>
      </w:r>
      <w:r w:rsidR="00934453" w:rsidRPr="00101E55">
        <w:rPr>
          <w:rStyle w:val="01Text"/>
          <w:rFonts w:asciiTheme="minorEastAsia" w:eastAsiaTheme="minorEastAsia"/>
          <w:sz w:val="21"/>
        </w:rPr>
        <w:t>河中節度使陳夷行以步騎一千守翼城，步兵五百益</w:t>
      </w:r>
      <w:r w:rsidR="000F1B0C">
        <w:rPr>
          <w:rFonts w:asciiTheme="minorEastAsia" w:eastAsiaTheme="minorEastAsia"/>
        </w:rPr>
        <w:t>『</w:t>
      </w:r>
      <w:r w:rsidR="00934453" w:rsidRPr="001221B9">
        <w:rPr>
          <w:rFonts w:asciiTheme="minorEastAsia" w:eastAsiaTheme="minorEastAsia"/>
        </w:rPr>
        <w:t>嚴︰</w:t>
      </w:r>
      <w:r w:rsidR="000F1B0C">
        <w:rPr>
          <w:rFonts w:asciiTheme="minorEastAsia" w:eastAsiaTheme="minorEastAsia"/>
        </w:rPr>
        <w:t>「</w:t>
      </w:r>
      <w:r w:rsidR="00934453" w:rsidRPr="001221B9">
        <w:rPr>
          <w:rFonts w:asciiTheme="minorEastAsia" w:eastAsiaTheme="minorEastAsia"/>
        </w:rPr>
        <w:t>益</w:t>
      </w:r>
      <w:r w:rsidR="000F1B0C">
        <w:rPr>
          <w:rFonts w:asciiTheme="minorEastAsia" w:eastAsiaTheme="minorEastAsia"/>
        </w:rPr>
        <w:t>」</w:t>
      </w:r>
      <w:r w:rsidR="00934453" w:rsidRPr="001221B9">
        <w:rPr>
          <w:rFonts w:asciiTheme="minorEastAsia" w:eastAsiaTheme="minorEastAsia"/>
        </w:rPr>
        <w:t>改</w:t>
      </w:r>
      <w:r w:rsidR="000F1B0C">
        <w:rPr>
          <w:rFonts w:asciiTheme="minorEastAsia" w:eastAsiaTheme="minorEastAsia"/>
        </w:rPr>
        <w:t>「</w:t>
      </w:r>
      <w:r w:rsidR="00934453" w:rsidRPr="001221B9">
        <w:rPr>
          <w:rFonts w:asciiTheme="minorEastAsia" w:eastAsiaTheme="minorEastAsia"/>
        </w:rPr>
        <w:t>掠</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冀氏。</w:t>
      </w:r>
      <w:r w:rsidR="00934453" w:rsidRPr="001221B9">
        <w:rPr>
          <w:rFonts w:asciiTheme="minorEastAsia" w:eastAsiaTheme="minorEastAsia"/>
        </w:rPr>
        <w:t>冀氏，本漢猗氏縣地，後魏於古猗氏縣城南置冀氏郡及冀氏縣，隋廢郡存縣，唐屬晉州。九域志︰在州東北二百八十里。</w:t>
      </w:r>
      <w:r w:rsidR="00934453" w:rsidRPr="00101E55">
        <w:rPr>
          <w:rStyle w:val="01Text"/>
          <w:rFonts w:asciiTheme="minorEastAsia" w:eastAsiaTheme="minorEastAsia"/>
          <w:sz w:val="21"/>
        </w:rPr>
        <w:t>辛丑，制削奪劉從諫及子稹官爵，以元逵為澤潞北面招討使，何弘敬為南面招討使，與夷行、劉沔、茂元合力攻討。</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先是，河朔諸鎭有自立者，</w:t>
      </w:r>
      <w:r w:rsidRPr="001221B9">
        <w:rPr>
          <w:rFonts w:asciiTheme="minorEastAsia" w:eastAsiaTheme="minorEastAsia"/>
        </w:rPr>
        <w:t>先，悉薦翻。</w:t>
      </w:r>
      <w:r w:rsidRPr="00101E55">
        <w:rPr>
          <w:rStyle w:val="01Text"/>
          <w:rFonts w:asciiTheme="minorEastAsia" w:eastAsiaTheme="minorEastAsia"/>
          <w:sz w:val="21"/>
        </w:rPr>
        <w:t>朝廷必先有弔祭使，次冊贈使，宣慰使繼往商度軍情。</w:t>
      </w:r>
      <w:r w:rsidRPr="001221B9">
        <w:rPr>
          <w:rFonts w:asciiTheme="minorEastAsia" w:eastAsiaTheme="minorEastAsia"/>
        </w:rPr>
        <w:t>度，徒洛翻。</w:t>
      </w:r>
      <w:r w:rsidRPr="00101E55">
        <w:rPr>
          <w:rStyle w:val="01Text"/>
          <w:rFonts w:asciiTheme="minorEastAsia" w:eastAsiaTheme="minorEastAsia"/>
          <w:sz w:val="21"/>
        </w:rPr>
        <w:t>必不可與節，則別除一官；俟軍中不聽出，然後始用兵。故常及半歲，軍中得繕完為備。至是，宰相亦欲且遣使開諭，上卽命下詔討之。</w:t>
      </w:r>
      <w:r w:rsidRPr="001221B9">
        <w:rPr>
          <w:rFonts w:asciiTheme="minorEastAsia" w:eastAsiaTheme="minorEastAsia"/>
        </w:rPr>
        <w:t>考異曰︰獻替記曰︰</w:t>
      </w:r>
      <w:r w:rsidR="000F1B0C">
        <w:rPr>
          <w:rFonts w:asciiTheme="minorEastAsia" w:eastAsiaTheme="minorEastAsia"/>
        </w:rPr>
        <w:t>「</w:t>
      </w:r>
      <w:r w:rsidRPr="001221B9">
        <w:rPr>
          <w:rFonts w:asciiTheme="minorEastAsia" w:eastAsiaTheme="minorEastAsia"/>
        </w:rPr>
        <w:t>五月十一日，德裕疾病，先請假在宅。李相紳其日亦請假。李相讓夷獨對，上便決攻討之意。李相歸中書後，錄聖意四紙，令德裕草制。至薄晚封進，明日遂降麻處分。</w:t>
      </w:r>
      <w:r w:rsidR="000F1B0C">
        <w:rPr>
          <w:rFonts w:asciiTheme="minorEastAsia" w:eastAsiaTheme="minorEastAsia"/>
        </w:rPr>
        <w:t>」</w:t>
      </w:r>
      <w:r w:rsidRPr="001221B9">
        <w:rPr>
          <w:rFonts w:asciiTheme="minorEastAsia" w:eastAsiaTheme="minorEastAsia"/>
        </w:rPr>
        <w:t>舊本紀，九月下制討稹。今從實錄。</w:t>
      </w:r>
      <w:r w:rsidRPr="00101E55">
        <w:rPr>
          <w:rStyle w:val="01Text"/>
          <w:rFonts w:asciiTheme="minorEastAsia" w:eastAsiaTheme="minorEastAsia"/>
          <w:sz w:val="21"/>
        </w:rPr>
        <w:t>王元逵受詔之日，出師屯趙州。</w:t>
      </w:r>
      <w:r w:rsidRPr="001221B9">
        <w:rPr>
          <w:rFonts w:asciiTheme="minorEastAsia" w:eastAsiaTheme="minorEastAsia"/>
        </w:rPr>
        <w:t>九域志︰鎭州南至趙州九十五里。</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壬寅，以翰林學士承旨崔鉉為中書侍郞、同平章事。</w:t>
      </w:r>
      <w:r w:rsidR="00934453" w:rsidRPr="001221B9">
        <w:rPr>
          <w:rStyle w:val="00Text"/>
          <w:rFonts w:asciiTheme="minorEastAsia"/>
        </w:rPr>
        <w:t>翰林學士第一廳為承旨廳，以翰林學士久次者為之。考異曰︰實錄，李讓夷引鉉為相。今從補國史。</w:t>
      </w:r>
      <w:r w:rsidR="00934453" w:rsidRPr="001221B9">
        <w:rPr>
          <w:rFonts w:asciiTheme="minorEastAsia"/>
        </w:rPr>
        <w:t>鉉，元略之子也。</w:t>
      </w:r>
      <w:r w:rsidR="00934453" w:rsidRPr="001221B9">
        <w:rPr>
          <w:rStyle w:val="00Text"/>
          <w:rFonts w:asciiTheme="minorEastAsia"/>
        </w:rPr>
        <w:t>崔元略見二百四十三卷敬宗寶曆元年。</w:t>
      </w:r>
      <w:r w:rsidR="00934453" w:rsidRPr="001221B9">
        <w:rPr>
          <w:rFonts w:asciiTheme="minorEastAsia"/>
        </w:rPr>
        <w:t>上夜召學士韋琮，以鉉名授之，令草制，宰相、樞密皆不之知。時樞密使劉行深、楊欽義皆愿慤，不敢預事，老宦者尤之曰︰</w:t>
      </w:r>
      <w:r w:rsidR="000F1B0C">
        <w:rPr>
          <w:rFonts w:asciiTheme="minorEastAsia"/>
        </w:rPr>
        <w:t>「</w:t>
      </w:r>
      <w:r w:rsidR="00934453" w:rsidRPr="001221B9">
        <w:rPr>
          <w:rFonts w:asciiTheme="minorEastAsia"/>
        </w:rPr>
        <w:t>此由劉、楊懦怯，墮敗舊風故也。</w:t>
      </w:r>
      <w:r w:rsidR="000F1B0C">
        <w:rPr>
          <w:rFonts w:asciiTheme="minorEastAsia"/>
        </w:rPr>
        <w:t>」</w:t>
      </w:r>
      <w:r w:rsidR="00934453" w:rsidRPr="001221B9">
        <w:rPr>
          <w:rStyle w:val="00Text"/>
          <w:rFonts w:asciiTheme="minorEastAsia"/>
        </w:rPr>
        <w:t>墮，讀曰隳。敗，補邁翻。</w:t>
      </w:r>
      <w:r w:rsidR="00934453" w:rsidRPr="001221B9">
        <w:rPr>
          <w:rFonts w:asciiTheme="minorEastAsia"/>
        </w:rPr>
        <w:t>琮，乾度之子也。</w:t>
      </w:r>
      <w:r w:rsidR="00934453" w:rsidRPr="001221B9">
        <w:rPr>
          <w:rStyle w:val="00Text"/>
          <w:rFonts w:asciiTheme="minorEastAsia"/>
        </w:rPr>
        <w:t>韋乾度憲宗朝為吏部郞中。</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以武寧節度使李彥佐為晉絳行營諸軍節度招討使。</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劉沔自代州還太原。</w:t>
      </w:r>
      <w:r w:rsidR="00934453" w:rsidRPr="001221B9">
        <w:rPr>
          <w:rStyle w:val="00Text"/>
          <w:rFonts w:asciiTheme="minorEastAsia"/>
        </w:rPr>
        <w:t>以回鶻已破走也。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築望仙觀於禁中。</w:t>
      </w:r>
      <w:r w:rsidR="00934453" w:rsidRPr="001221B9">
        <w:rPr>
          <w:rFonts w:asciiTheme="minorEastAsia" w:eastAsiaTheme="minorEastAsia"/>
        </w:rPr>
        <w:t>會要，是年脩望仙樓及廊舍，共五百三十九間。觀，古玩翻。</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六月，王茂</w:t>
      </w:r>
      <w:r w:rsidR="00934453" w:rsidRPr="001221B9">
        <w:rPr>
          <w:rFonts w:asciiTheme="minorEastAsia"/>
        </w:rPr>
        <w:t>元遣兵馬使馬繼等將步騎二千軍於天井關南科斗店，劉稹遣衙內十將薛茂卿將親軍二千拒之。</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黠戛斯可汗遣將軍溫仵合入貢。</w:t>
      </w:r>
      <w:r w:rsidR="00934453" w:rsidRPr="001221B9">
        <w:rPr>
          <w:rStyle w:val="00Text"/>
          <w:rFonts w:asciiTheme="minorEastAsia"/>
        </w:rPr>
        <w:t>仵，音午。</w:t>
      </w:r>
      <w:r w:rsidR="00934453" w:rsidRPr="001221B9">
        <w:rPr>
          <w:rFonts w:asciiTheme="minorEastAsia"/>
        </w:rPr>
        <w:t>上賜之書，諭以速平回鶻、黑車子，乃遣使行冊命。</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癸酉，仇士良以左衞上將軍、內侍監致仕。其黨送歸私第，士良敎以固權寵之術曰︰</w:t>
      </w:r>
      <w:r w:rsidR="000F1B0C">
        <w:rPr>
          <w:rFonts w:ascii="等线" w:eastAsia="等线" w:hAnsi="等线" w:cs="等线" w:hint="eastAsia"/>
        </w:rPr>
        <w:t>「</w:t>
      </w:r>
      <w:r w:rsidR="00934453" w:rsidRPr="001221B9">
        <w:rPr>
          <w:rFonts w:ascii="等线" w:eastAsia="等线" w:hAnsi="等线" w:cs="等线" w:hint="eastAsia"/>
        </w:rPr>
        <w:t>天子不可令閒，常宜以奢靡娛其耳目，使日新月盛，無暇更及他事，然後吾輩可以得志。愼勿使之讀書，親近儒生，</w:t>
      </w:r>
      <w:r w:rsidR="00934453" w:rsidRPr="001221B9">
        <w:rPr>
          <w:rStyle w:val="00Text"/>
          <w:rFonts w:asciiTheme="minorEastAsia"/>
        </w:rPr>
        <w:t>近，其靳翻。</w:t>
      </w:r>
      <w:r w:rsidR="00934453" w:rsidRPr="001221B9">
        <w:rPr>
          <w:rFonts w:asciiTheme="minorEastAsia"/>
        </w:rPr>
        <w:t>彼見前代興亡，心知憂懼，則吾輩疏斥矣。</w:t>
      </w:r>
      <w:r w:rsidR="000F1B0C">
        <w:rPr>
          <w:rFonts w:asciiTheme="minorEastAsia"/>
        </w:rPr>
        <w:t>」</w:t>
      </w:r>
      <w:r w:rsidR="00934453" w:rsidRPr="001221B9">
        <w:rPr>
          <w:rFonts w:asciiTheme="minorEastAsia"/>
        </w:rPr>
        <w:t>其黨拜謝而去。</w:t>
      </w:r>
      <w:r w:rsidR="00934453" w:rsidRPr="001221B9">
        <w:rPr>
          <w:rStyle w:val="00Text"/>
          <w:rFonts w:asciiTheme="minorEastAsia"/>
        </w:rPr>
        <w:t>觀仇士良之敎其黨，則閹寺豈可親近哉！</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丙子，詔王元逵、李彥佐、劉沔、王茂元、何弘敬以七月中旬</w:t>
      </w:r>
      <w:r w:rsidR="00934453" w:rsidRPr="001221B9">
        <w:rPr>
          <w:rFonts w:asciiTheme="minorEastAsia"/>
        </w:rPr>
        <w:t>五道齊進，劉稹求降皆不得受。又詔劉沔自將兵取仰車關路以臨賊境。</w:t>
      </w:r>
      <w:r w:rsidR="00934453" w:rsidRPr="001221B9">
        <w:rPr>
          <w:rStyle w:val="00Text"/>
          <w:rFonts w:asciiTheme="minorEastAsia"/>
        </w:rPr>
        <w:t>仰車關卽昂車關。</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吐蕃鄯州節度使尚婢婢，世為吐蕃相，婢婢好讀書，不樂仕進，</w:t>
      </w:r>
      <w:r w:rsidR="00934453" w:rsidRPr="001221B9">
        <w:rPr>
          <w:rStyle w:val="00Text"/>
          <w:rFonts w:asciiTheme="minorEastAsia"/>
        </w:rPr>
        <w:t>好，呼到翻。樂，音洛。</w:t>
      </w:r>
      <w:r w:rsidR="00934453" w:rsidRPr="001221B9">
        <w:rPr>
          <w:rFonts w:asciiTheme="minorEastAsia"/>
        </w:rPr>
        <w:t>國人敬之；年四十餘，彝泰贊普強起之，使鎭鄯州。</w:t>
      </w:r>
      <w:r w:rsidR="00934453" w:rsidRPr="001221B9">
        <w:rPr>
          <w:rStyle w:val="00Text"/>
          <w:rFonts w:asciiTheme="minorEastAsia"/>
        </w:rPr>
        <w:t>彝泰，達磨之兄，文宗開成三年卒。強，其兩翻。</w:t>
      </w:r>
      <w:r w:rsidR="00934453" w:rsidRPr="001221B9">
        <w:rPr>
          <w:rFonts w:asciiTheme="minorEastAsia"/>
        </w:rPr>
        <w:t>婢婢寬厚沈勇，有謀略，</w:t>
      </w:r>
      <w:r w:rsidR="00934453" w:rsidRPr="001221B9">
        <w:rPr>
          <w:rStyle w:val="00Text"/>
          <w:rFonts w:asciiTheme="minorEastAsia"/>
        </w:rPr>
        <w:t>沈，持林翻。</w:t>
      </w:r>
      <w:r w:rsidR="00934453" w:rsidRPr="001221B9">
        <w:rPr>
          <w:rFonts w:asciiTheme="minorEastAsia"/>
        </w:rPr>
        <w:t>訓練士卒多精勇。</w:t>
      </w:r>
    </w:p>
    <w:p w:rsidR="00934453" w:rsidRPr="001221B9" w:rsidRDefault="00934453" w:rsidP="00DF5A42">
      <w:pPr>
        <w:rPr>
          <w:rFonts w:asciiTheme="minorEastAsia"/>
        </w:rPr>
      </w:pPr>
      <w:r w:rsidRPr="001221B9">
        <w:rPr>
          <w:rFonts w:asciiTheme="minorEastAsia"/>
        </w:rPr>
        <w:t>論恐熱雖名義兵，實謀篡國，</w:t>
      </w:r>
      <w:r w:rsidRPr="001221B9">
        <w:rPr>
          <w:rStyle w:val="00Text"/>
          <w:rFonts w:asciiTheme="minorEastAsia"/>
        </w:rPr>
        <w:t>論恐熱起兵事始上卷二年。</w:t>
      </w:r>
      <w:r w:rsidRPr="001221B9">
        <w:rPr>
          <w:rFonts w:asciiTheme="minorEastAsia"/>
        </w:rPr>
        <w:t>忌婢婢，恐襲其後，欲先滅之。是月，大舉兵擊婢婢，旌旗雜畜千里不絕。至鎭西，</w:t>
      </w:r>
      <w:r w:rsidRPr="001221B9">
        <w:rPr>
          <w:rStyle w:val="00Text"/>
          <w:rFonts w:asciiTheme="minorEastAsia"/>
        </w:rPr>
        <w:t>鎭西軍，在河州西一百八十里。畜，許救翻。</w:t>
      </w:r>
      <w:r w:rsidRPr="001221B9">
        <w:rPr>
          <w:rFonts w:asciiTheme="minorEastAsia"/>
        </w:rPr>
        <w:t>大風震電，天火燒殺裨將十餘人，雜畜以百數，恐熱惡之，</w:t>
      </w:r>
      <w:r w:rsidRPr="001221B9">
        <w:rPr>
          <w:rStyle w:val="00Text"/>
          <w:rFonts w:asciiTheme="minorEastAsia"/>
        </w:rPr>
        <w:t>惡，烏路翻。</w:t>
      </w:r>
      <w:r w:rsidRPr="001221B9">
        <w:rPr>
          <w:rFonts w:asciiTheme="minorEastAsia"/>
        </w:rPr>
        <w:t>盤桓不進。婢婢謂其下曰︰</w:t>
      </w:r>
      <w:r w:rsidR="000F1B0C">
        <w:rPr>
          <w:rFonts w:asciiTheme="minorEastAsia"/>
        </w:rPr>
        <w:t>「</w:t>
      </w:r>
      <w:r w:rsidRPr="001221B9">
        <w:rPr>
          <w:rFonts w:asciiTheme="minorEastAsia"/>
        </w:rPr>
        <w:t>恐熱之來，視我如螻蟻，以為不足屠也。今遇天災，猶豫不進，吾不如迎伏以卻之，使其志益驕而不為備，然後可圖也。</w:t>
      </w:r>
      <w:r w:rsidR="000F1B0C">
        <w:rPr>
          <w:rFonts w:asciiTheme="minorEastAsia"/>
        </w:rPr>
        <w:t>」</w:t>
      </w:r>
      <w:r w:rsidRPr="001221B9">
        <w:rPr>
          <w:rFonts w:asciiTheme="minorEastAsia"/>
        </w:rPr>
        <w:t>乃遣使以金帛、牛酒犒師，且致書言︰</w:t>
      </w:r>
      <w:r w:rsidR="000F1B0C">
        <w:rPr>
          <w:rFonts w:asciiTheme="minorEastAsia"/>
        </w:rPr>
        <w:t>「</w:t>
      </w:r>
      <w:r w:rsidRPr="001221B9">
        <w:rPr>
          <w:rFonts w:asciiTheme="minorEastAsia"/>
        </w:rPr>
        <w:t>相公舉義兵以匡國難，</w:t>
      </w:r>
      <w:r w:rsidRPr="001221B9">
        <w:rPr>
          <w:rStyle w:val="00Text"/>
          <w:rFonts w:asciiTheme="minorEastAsia"/>
        </w:rPr>
        <w:t>難，乃旦翻。</w:t>
      </w:r>
      <w:r w:rsidRPr="001221B9">
        <w:rPr>
          <w:rFonts w:asciiTheme="minorEastAsia"/>
        </w:rPr>
        <w:t>闔境之內，孰不向風！茍遣一介，賜之折簡，敢不承命！何必遠辱士衆，親臨下藩！婢婢資性愚僻，惟嗜讀書，先贊普授以藩維，誠為非據，夙夜慚惕，惟求退居。相公若賜以骸骨，聽歸田里，乃愜平生之素願也。</w:t>
      </w:r>
      <w:r w:rsidR="000F1B0C">
        <w:rPr>
          <w:rFonts w:asciiTheme="minorEastAsia"/>
        </w:rPr>
        <w:t>」</w:t>
      </w:r>
      <w:r w:rsidRPr="001221B9">
        <w:rPr>
          <w:rStyle w:val="00Text"/>
          <w:rFonts w:asciiTheme="minorEastAsia"/>
        </w:rPr>
        <w:t>愜，詰叶翻。</w:t>
      </w:r>
      <w:r w:rsidRPr="001221B9">
        <w:rPr>
          <w:rFonts w:asciiTheme="minorEastAsia"/>
        </w:rPr>
        <w:t>恐熱得書喜，徧示諸將曰︰</w:t>
      </w:r>
      <w:r w:rsidR="000F1B0C">
        <w:rPr>
          <w:rFonts w:asciiTheme="minorEastAsia"/>
        </w:rPr>
        <w:t>「</w:t>
      </w:r>
      <w:r w:rsidRPr="001221B9">
        <w:rPr>
          <w:rFonts w:asciiTheme="minorEastAsia"/>
        </w:rPr>
        <w:t>婢婢惟把書卷，安知用兵！待吾得國，當位以宰相，坐之於家，亦無所用也。</w:t>
      </w:r>
      <w:r w:rsidR="000F1B0C">
        <w:rPr>
          <w:rFonts w:asciiTheme="minorEastAsia"/>
        </w:rPr>
        <w:t>」</w:t>
      </w:r>
      <w:r w:rsidRPr="001221B9">
        <w:rPr>
          <w:rFonts w:asciiTheme="minorEastAsia"/>
        </w:rPr>
        <w:t>乃復為書，勤厚答之，引兵歸。婢婢聞之，撫髀笑曰︰</w:t>
      </w:r>
      <w:r w:rsidR="000F1B0C">
        <w:rPr>
          <w:rFonts w:asciiTheme="minorEastAsia"/>
        </w:rPr>
        <w:t>「</w:t>
      </w:r>
      <w:r w:rsidRPr="001221B9">
        <w:rPr>
          <w:rFonts w:asciiTheme="minorEastAsia"/>
        </w:rPr>
        <w:t>我國無主，則歸大唐，豈能事此犬鼠乎！</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秋，七月，以山南東道節度使盧鈞為昭義節度招撫使。朝廷以鈞在襄陽寬厚有惠政，得衆心，故使領昭義以招懷之。</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上遣刑部侍郞兼御史中丞李回宣慰河北三鎭，令幽州乘秋早平回鶻，鎭、魏早平澤潞。回，太祖之八世孫也。</w:t>
      </w:r>
      <w:r w:rsidR="00934453" w:rsidRPr="001221B9">
        <w:rPr>
          <w:rStyle w:val="00Text"/>
          <w:rFonts w:asciiTheme="minorEastAsia"/>
        </w:rPr>
        <w:t>太祖第六子禕生德良，六世至回。</w:t>
      </w:r>
    </w:p>
    <w:p w:rsidR="00934453" w:rsidRPr="001221B9" w:rsidRDefault="00934453" w:rsidP="00DF5A42">
      <w:pPr>
        <w:rPr>
          <w:rFonts w:asciiTheme="minorEastAsia"/>
        </w:rPr>
      </w:pPr>
      <w:r w:rsidRPr="001221B9">
        <w:rPr>
          <w:rFonts w:asciiTheme="minorEastAsia"/>
        </w:rPr>
        <w:t>甲辰，李德裕言於上曰︰</w:t>
      </w:r>
      <w:r w:rsidR="000F1B0C">
        <w:rPr>
          <w:rFonts w:asciiTheme="minorEastAsia"/>
        </w:rPr>
        <w:t>「</w:t>
      </w:r>
      <w:r w:rsidRPr="001221B9">
        <w:rPr>
          <w:rFonts w:asciiTheme="minorEastAsia"/>
        </w:rPr>
        <w:t>臣見曏日河朔用兵，諸道利於出境仰給度支。</w:t>
      </w:r>
      <w:r w:rsidRPr="001221B9">
        <w:rPr>
          <w:rStyle w:val="00Text"/>
          <w:rFonts w:asciiTheme="minorEastAsia"/>
        </w:rPr>
        <w:t>仰，牛向翻。</w:t>
      </w:r>
      <w:r w:rsidRPr="001221B9">
        <w:rPr>
          <w:rFonts w:asciiTheme="minorEastAsia"/>
        </w:rPr>
        <w:t>或陰與賊通，借一縣一柵據之，自以為功，坐食轉輸，</w:t>
      </w:r>
      <w:r w:rsidRPr="001221B9">
        <w:rPr>
          <w:rStyle w:val="00Text"/>
          <w:rFonts w:asciiTheme="minorEastAsia"/>
        </w:rPr>
        <w:t>輸，舂遇翻。</w:t>
      </w:r>
      <w:r w:rsidRPr="001221B9">
        <w:rPr>
          <w:rFonts w:asciiTheme="minorEastAsia"/>
        </w:rPr>
        <w:t>延引歲時。今請賜諸軍詔指，令王元逵取邢州，何弘敬取洺州，王茂元取澤州，李彥佐、劉沔取潞州，毋得取縣。</w:t>
      </w:r>
      <w:r w:rsidR="000F1B0C">
        <w:rPr>
          <w:rFonts w:asciiTheme="minorEastAsia"/>
        </w:rPr>
        <w:t>」</w:t>
      </w:r>
      <w:r w:rsidRPr="001221B9">
        <w:rPr>
          <w:rFonts w:asciiTheme="minorEastAsia"/>
        </w:rPr>
        <w:t>上從之。</w:t>
      </w:r>
    </w:p>
    <w:p w:rsidR="00934453" w:rsidRPr="001221B9" w:rsidRDefault="00934453" w:rsidP="00DF5A42">
      <w:pPr>
        <w:rPr>
          <w:rFonts w:asciiTheme="minorEastAsia"/>
        </w:rPr>
      </w:pPr>
      <w:r w:rsidRPr="001221B9">
        <w:rPr>
          <w:rFonts w:asciiTheme="minorEastAsia"/>
        </w:rPr>
        <w:t>晉絳行營節度使李彥佐自發徐州，行甚緩，又請休兵於絳州，兼請益兵。李德裕言於上曰︰</w:t>
      </w:r>
      <w:r w:rsidR="000F1B0C">
        <w:rPr>
          <w:rFonts w:asciiTheme="minorEastAsia"/>
        </w:rPr>
        <w:t>「</w:t>
      </w:r>
      <w:r w:rsidRPr="001221B9">
        <w:rPr>
          <w:rFonts w:asciiTheme="minorEastAsia"/>
        </w:rPr>
        <w:t>彥佐逗遛顧望，殊無討賊之意，所請皆不可許，宜賜詔切責，令進軍翼城。</w:t>
      </w:r>
      <w:r w:rsidR="000F1B0C">
        <w:rPr>
          <w:rFonts w:asciiTheme="minorEastAsia"/>
        </w:rPr>
        <w:t>」</w:t>
      </w:r>
      <w:r w:rsidRPr="001221B9">
        <w:rPr>
          <w:rStyle w:val="00Text"/>
          <w:rFonts w:asciiTheme="minorEastAsia"/>
        </w:rPr>
        <w:t>九域志︰翼城縣在絳州東北一百里。宋白曰︰翼城本漢絳縣地。後魏明帝置北絳縣於曲沃縣東，隋改為翼城縣，因縣東古翼城而名。</w:t>
      </w:r>
      <w:r w:rsidRPr="001221B9">
        <w:rPr>
          <w:rFonts w:asciiTheme="minorEastAsia"/>
        </w:rPr>
        <w:t>上從之。德裕因請以天德防禦使石雄為彥佐之副，俟至軍中，令代之。乙巳，以雄為晉絳行營節度副使，仍詔彥佐進屯翼城。</w:t>
      </w:r>
    </w:p>
    <w:p w:rsidR="00934453" w:rsidRPr="001221B9" w:rsidRDefault="00934453" w:rsidP="00DF5A42">
      <w:pPr>
        <w:rPr>
          <w:rFonts w:asciiTheme="minorEastAsia"/>
        </w:rPr>
      </w:pPr>
      <w:r w:rsidRPr="001221B9">
        <w:rPr>
          <w:rFonts w:asciiTheme="minorEastAsia"/>
        </w:rPr>
        <w:t>劉稹上表自陳︰</w:t>
      </w:r>
      <w:r w:rsidR="000F1B0C">
        <w:rPr>
          <w:rFonts w:asciiTheme="minorEastAsia"/>
        </w:rPr>
        <w:t>「</w:t>
      </w:r>
      <w:r w:rsidRPr="001221B9">
        <w:rPr>
          <w:rFonts w:asciiTheme="minorEastAsia"/>
        </w:rPr>
        <w:t>亡父從諫為李訓雪冤，言仇士良罪惡，</w:t>
      </w:r>
      <w:r w:rsidRPr="001221B9">
        <w:rPr>
          <w:rStyle w:val="00Text"/>
          <w:rFonts w:asciiTheme="minorEastAsia"/>
        </w:rPr>
        <w:t>事見二百四十五卷文宗開成元年。為，于偽翻。</w:t>
      </w:r>
      <w:r w:rsidRPr="001221B9">
        <w:rPr>
          <w:rFonts w:asciiTheme="minorEastAsia"/>
        </w:rPr>
        <w:t>由此為權倖所疾，謂臣父潛懷異志，臣所以不敢舉族歸朝。乞陛下稍垂寬察，活臣一方！</w:t>
      </w:r>
      <w:r w:rsidR="000F1B0C">
        <w:rPr>
          <w:rFonts w:asciiTheme="minorEastAsia"/>
        </w:rPr>
        <w:t>」</w:t>
      </w:r>
      <w:r w:rsidRPr="001221B9">
        <w:rPr>
          <w:rFonts w:asciiTheme="minorEastAsia"/>
        </w:rPr>
        <w:t>何弘敬亦為之奏雪，</w:t>
      </w:r>
      <w:r w:rsidRPr="001221B9">
        <w:rPr>
          <w:rStyle w:val="00Text"/>
          <w:rFonts w:asciiTheme="minorEastAsia"/>
        </w:rPr>
        <w:t>為，于偽翻。</w:t>
      </w:r>
      <w:r w:rsidRPr="001221B9">
        <w:rPr>
          <w:rFonts w:asciiTheme="minorEastAsia"/>
        </w:rPr>
        <w:t>皆不報。李回至河朔，何弘敬、王元逵、張仲武皆具櫜鞬郊迎，</w:t>
      </w:r>
      <w:r w:rsidRPr="001221B9">
        <w:rPr>
          <w:rStyle w:val="00Text"/>
          <w:rFonts w:asciiTheme="minorEastAsia"/>
        </w:rPr>
        <w:t>櫜，姑勞翻。鞬，居言翻。</w:t>
      </w:r>
      <w:r w:rsidRPr="001221B9">
        <w:rPr>
          <w:rFonts w:asciiTheme="minorEastAsia"/>
        </w:rPr>
        <w:t>立於道左，不敢令人控馬，讓制使先行，</w:t>
      </w:r>
      <w:r w:rsidRPr="001221B9">
        <w:rPr>
          <w:rStyle w:val="00Text"/>
          <w:rFonts w:asciiTheme="minorEastAsia"/>
        </w:rPr>
        <w:t>曰制使，以別宦官之敕使。</w:t>
      </w:r>
      <w:r w:rsidRPr="001221B9">
        <w:rPr>
          <w:rFonts w:asciiTheme="minorEastAsia"/>
        </w:rPr>
        <w:t>自兵興以來，未之有也。</w:t>
      </w:r>
      <w:r w:rsidRPr="001221B9">
        <w:rPr>
          <w:rStyle w:val="00Text"/>
          <w:rFonts w:asciiTheme="minorEastAsia"/>
        </w:rPr>
        <w:t>兵興以來，謂天寶之後。</w:t>
      </w:r>
      <w:r w:rsidRPr="001221B9">
        <w:rPr>
          <w:rFonts w:asciiTheme="minorEastAsia"/>
        </w:rPr>
        <w:t>回明辯有膽氣，三鎭無不奉詔。</w:t>
      </w:r>
    </w:p>
    <w:p w:rsidR="00934453" w:rsidRPr="001221B9" w:rsidRDefault="00934453" w:rsidP="00DF5A42">
      <w:pPr>
        <w:rPr>
          <w:rFonts w:asciiTheme="minorEastAsia"/>
        </w:rPr>
      </w:pPr>
      <w:r w:rsidRPr="001221B9">
        <w:rPr>
          <w:rFonts w:asciiTheme="minorEastAsia"/>
        </w:rPr>
        <w:t>王元逵奏拔宣務柵，</w:t>
      </w:r>
      <w:r w:rsidRPr="001221B9">
        <w:rPr>
          <w:rStyle w:val="00Text"/>
          <w:rFonts w:asciiTheme="minorEastAsia"/>
        </w:rPr>
        <w:t>宣務柵當在堯山縣東北。</w:t>
      </w:r>
      <w:r w:rsidRPr="001221B9">
        <w:rPr>
          <w:rFonts w:asciiTheme="minorEastAsia"/>
        </w:rPr>
        <w:t>擊堯山；劉稹遣兵救堯山，元逵擊敗之。</w:t>
      </w:r>
      <w:r w:rsidRPr="001221B9">
        <w:rPr>
          <w:rStyle w:val="00Text"/>
          <w:rFonts w:asciiTheme="minorEastAsia"/>
        </w:rPr>
        <w:t>敗，補邁翻。</w:t>
      </w:r>
      <w:r w:rsidRPr="001221B9">
        <w:rPr>
          <w:rFonts w:asciiTheme="minorEastAsia"/>
        </w:rPr>
        <w:t>詔切責李彥佐、劉沔、王茂元，使速進兵逼賊境，且稱元逵之功以激厲之。加元逵同平章事。</w:t>
      </w:r>
    </w:p>
    <w:p w:rsidR="00934453" w:rsidRPr="001221B9" w:rsidRDefault="00934453" w:rsidP="00DF5A42">
      <w:pPr>
        <w:rPr>
          <w:rFonts w:asciiTheme="minorEastAsia"/>
        </w:rPr>
      </w:pPr>
      <w:r w:rsidRPr="001221B9">
        <w:rPr>
          <w:rFonts w:asciiTheme="minorEastAsia"/>
        </w:rPr>
        <w:t>八月，乙丑，昭義大將李丕來降。議者或謂賊故遣丕降，欲以疑誤官軍。李德裕言於上曰︰</w:t>
      </w:r>
      <w:r w:rsidR="000F1B0C">
        <w:rPr>
          <w:rFonts w:asciiTheme="minorEastAsia"/>
        </w:rPr>
        <w:t>「</w:t>
      </w:r>
      <w:r w:rsidRPr="001221B9">
        <w:rPr>
          <w:rFonts w:asciiTheme="minorEastAsia"/>
        </w:rPr>
        <w:t>自用兵半年，未有降者，今安問誠之與詐！且須厚賞以勸將來，但不要置之要地耳。</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上從容言︰</w:t>
      </w:r>
      <w:r w:rsidR="000F1B0C">
        <w:rPr>
          <w:rFonts w:ascii="等线" w:eastAsia="等线" w:hAnsi="等线" w:cs="等线" w:hint="eastAsia"/>
        </w:rPr>
        <w:t>「</w:t>
      </w:r>
      <w:r w:rsidR="00934453" w:rsidRPr="001221B9">
        <w:rPr>
          <w:rFonts w:ascii="等线" w:eastAsia="等线" w:hAnsi="等线" w:cs="等线" w:hint="eastAsia"/>
        </w:rPr>
        <w:t>文宗好聽外議，諫官言事多不著名，</w:t>
      </w:r>
      <w:r w:rsidR="00934453" w:rsidRPr="001221B9">
        <w:rPr>
          <w:rStyle w:val="00Text"/>
          <w:rFonts w:asciiTheme="minorEastAsia"/>
        </w:rPr>
        <w:t>從，千容翻。好，呼到翻。著，陟略翻。</w:t>
      </w:r>
      <w:r w:rsidR="00934453" w:rsidRPr="001221B9">
        <w:rPr>
          <w:rFonts w:asciiTheme="minorEastAsia"/>
        </w:rPr>
        <w:t>有如匿名書。</w:t>
      </w:r>
      <w:r w:rsidR="000F1B0C">
        <w:rPr>
          <w:rFonts w:asciiTheme="minorEastAsia"/>
        </w:rPr>
        <w:t>」</w:t>
      </w:r>
      <w:r w:rsidR="00934453" w:rsidRPr="001221B9">
        <w:rPr>
          <w:rFonts w:asciiTheme="minorEastAsia"/>
        </w:rPr>
        <w:t>李德裕曰︰</w:t>
      </w:r>
      <w:r w:rsidR="000F1B0C">
        <w:rPr>
          <w:rFonts w:asciiTheme="minorEastAsia"/>
        </w:rPr>
        <w:t>「</w:t>
      </w:r>
      <w:r w:rsidR="00934453" w:rsidRPr="001221B9">
        <w:rPr>
          <w:rFonts w:asciiTheme="minorEastAsia"/>
        </w:rPr>
        <w:t>臣頃在中書，文宗猶不爾。</w:t>
      </w:r>
      <w:r w:rsidR="00934453" w:rsidRPr="001221B9">
        <w:rPr>
          <w:rStyle w:val="00Text"/>
          <w:rFonts w:asciiTheme="minorEastAsia"/>
        </w:rPr>
        <w:t>德裕謂太和間己為相時，文宗猶不如此。</w:t>
      </w:r>
      <w:r w:rsidR="00934453" w:rsidRPr="001221B9">
        <w:rPr>
          <w:rFonts w:asciiTheme="minorEastAsia"/>
        </w:rPr>
        <w:t>此乃李訓、鄭注敎文宗以術御下，遂成此風。人主但當推誠任人，有欺罔者，威以明刑，孰敢哉！</w:t>
      </w:r>
      <w:r w:rsidR="000F1B0C">
        <w:rPr>
          <w:rFonts w:asciiTheme="minorEastAsia"/>
        </w:rPr>
        <w:t>」</w:t>
      </w:r>
      <w:r w:rsidR="00934453" w:rsidRPr="001221B9">
        <w:rPr>
          <w:rFonts w:asciiTheme="minorEastAsia"/>
        </w:rPr>
        <w:t>上善之。</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王元逵前鋒入邢州境已踰月，</w:t>
      </w:r>
      <w:r w:rsidR="00934453" w:rsidRPr="001221B9">
        <w:rPr>
          <w:rStyle w:val="00Text"/>
          <w:rFonts w:asciiTheme="minorEastAsia"/>
        </w:rPr>
        <w:t>九域志︰趙州南至邢州境七十四里。</w:t>
      </w:r>
      <w:r w:rsidR="00934453" w:rsidRPr="001221B9">
        <w:rPr>
          <w:rFonts w:asciiTheme="minorEastAsia"/>
        </w:rPr>
        <w:t>何弘敬猶未出師，元逵屢有密表，稱弘敬懷兩端。丁卯，李德裕上言︰</w:t>
      </w:r>
      <w:r w:rsidR="000F1B0C">
        <w:rPr>
          <w:rFonts w:asciiTheme="minorEastAsia"/>
        </w:rPr>
        <w:t>「</w:t>
      </w:r>
      <w:r w:rsidR="00934453" w:rsidRPr="001221B9">
        <w:rPr>
          <w:rFonts w:asciiTheme="minorEastAsia"/>
        </w:rPr>
        <w:t>忠武累戰有功，軍聲頗振。王宰年力方壯，謀略可稱。</w:t>
      </w:r>
      <w:r w:rsidR="00934453" w:rsidRPr="001221B9">
        <w:rPr>
          <w:rStyle w:val="00Text"/>
          <w:rFonts w:asciiTheme="minorEastAsia"/>
        </w:rPr>
        <w:t>自曲環、李光顏以來，忠武軍屢立戰功。王宰，智興之子，於當時諸帥蓋少年中之翹楚者。</w:t>
      </w:r>
      <w:r w:rsidR="00934453" w:rsidRPr="001221B9">
        <w:rPr>
          <w:rFonts w:asciiTheme="minorEastAsia"/>
        </w:rPr>
        <w:t>請賜弘敬詔，以</w:t>
      </w:r>
      <w:r w:rsidR="000F1B0C">
        <w:rPr>
          <w:rFonts w:asciiTheme="minorEastAsia"/>
        </w:rPr>
        <w:t>『</w:t>
      </w:r>
      <w:r w:rsidR="00934453" w:rsidRPr="001221B9">
        <w:rPr>
          <w:rFonts w:asciiTheme="minorEastAsia"/>
        </w:rPr>
        <w:t>河陽、河東皆閡山險，未能進軍，</w:t>
      </w:r>
      <w:r w:rsidR="00934453" w:rsidRPr="001221B9">
        <w:rPr>
          <w:rStyle w:val="00Text"/>
          <w:rFonts w:asciiTheme="minorEastAsia"/>
        </w:rPr>
        <w:t>河陽閡太行之險，河東閡石會、昂車之險。閡，牛代翻。</w:t>
      </w:r>
      <w:r w:rsidR="00934453" w:rsidRPr="001221B9">
        <w:rPr>
          <w:rFonts w:asciiTheme="minorEastAsia"/>
        </w:rPr>
        <w:t>賊屢出兵焚掠晉、絳。今遣王宰將忠武全軍徑魏博，直抵磁州，以分賊勢。</w:t>
      </w:r>
      <w:r w:rsidR="000F1B0C">
        <w:rPr>
          <w:rFonts w:asciiTheme="minorEastAsia"/>
        </w:rPr>
        <w:t>』</w:t>
      </w:r>
      <w:r w:rsidR="00934453" w:rsidRPr="001221B9">
        <w:rPr>
          <w:rFonts w:asciiTheme="minorEastAsia"/>
        </w:rPr>
        <w:t>弘敬必懼，此攻心伐謀之術也。</w:t>
      </w:r>
      <w:r w:rsidR="000F1B0C">
        <w:rPr>
          <w:rFonts w:asciiTheme="minorEastAsia"/>
        </w:rPr>
        <w:t>」</w:t>
      </w:r>
      <w:r w:rsidR="00934453" w:rsidRPr="001221B9">
        <w:rPr>
          <w:rFonts w:asciiTheme="minorEastAsia"/>
        </w:rPr>
        <w:t>從之。詔宰悉選步騎精兵自相、魏趣磁州。</w:t>
      </w:r>
      <w:r w:rsidR="00934453" w:rsidRPr="001221B9">
        <w:rPr>
          <w:rStyle w:val="00Text"/>
          <w:rFonts w:asciiTheme="minorEastAsia"/>
        </w:rPr>
        <w:t>趣，七喻翻；下同。磁，疾之翻。相州東至魏州百八十里，北至磁州六十里。</w:t>
      </w:r>
    </w:p>
    <w:p w:rsidR="00934453" w:rsidRPr="001221B9" w:rsidRDefault="00934453" w:rsidP="00DF5A42">
      <w:pPr>
        <w:rPr>
          <w:rFonts w:asciiTheme="minorEastAsia"/>
        </w:rPr>
      </w:pPr>
      <w:r w:rsidRPr="001221B9">
        <w:rPr>
          <w:rFonts w:asciiTheme="minorEastAsia"/>
        </w:rPr>
        <w:t>甲戌，薛茂卿破科斗寨，擒河陽大將馬繼等，焚掠小寨一十七，距懷州纔十餘里。茂卿以無劉稹之命，故不敢入。</w:t>
      </w:r>
      <w:r w:rsidRPr="001221B9">
        <w:rPr>
          <w:rStyle w:val="00Text"/>
          <w:rFonts w:asciiTheme="minorEastAsia"/>
        </w:rPr>
        <w:t>言不敢入懷州。</w:t>
      </w:r>
      <w:r w:rsidRPr="001221B9">
        <w:rPr>
          <w:rFonts w:asciiTheme="minorEastAsia"/>
        </w:rPr>
        <w:t>時議者鼎沸，以為劉悟有功，不可絕其嗣。又，從諫養精兵十萬，糧支十年，如何可取！上亦疑之，以問李德裕，對曰︰</w:t>
      </w:r>
      <w:r w:rsidR="000F1B0C">
        <w:rPr>
          <w:rFonts w:asciiTheme="minorEastAsia"/>
        </w:rPr>
        <w:t>「</w:t>
      </w:r>
      <w:r w:rsidRPr="001221B9">
        <w:rPr>
          <w:rFonts w:asciiTheme="minorEastAsia"/>
        </w:rPr>
        <w:t>小小進退，兵家之常。願陛下勿聽外議，則成功必矣！</w:t>
      </w:r>
      <w:r w:rsidR="000F1B0C">
        <w:rPr>
          <w:rFonts w:asciiTheme="minorEastAsia"/>
        </w:rPr>
        <w:t>」</w:t>
      </w:r>
      <w:r w:rsidRPr="001221B9">
        <w:rPr>
          <w:rFonts w:asciiTheme="minorEastAsia"/>
        </w:rPr>
        <w:t>上乃謂宰相曰︰</w:t>
      </w:r>
      <w:r w:rsidR="000F1B0C">
        <w:rPr>
          <w:rFonts w:asciiTheme="minorEastAsia"/>
        </w:rPr>
        <w:t>「</w:t>
      </w:r>
      <w:r w:rsidRPr="001221B9">
        <w:rPr>
          <w:rFonts w:asciiTheme="minorEastAsia"/>
        </w:rPr>
        <w:t>為我語朝士︰</w:t>
      </w:r>
      <w:r w:rsidRPr="001221B9">
        <w:rPr>
          <w:rStyle w:val="00Text"/>
          <w:rFonts w:asciiTheme="minorEastAsia"/>
        </w:rPr>
        <w:t>為，于偽翻。語，牛倨翻。朝，直遙翻。</w:t>
      </w:r>
      <w:r w:rsidRPr="001221B9">
        <w:rPr>
          <w:rFonts w:asciiTheme="minorEastAsia"/>
        </w:rPr>
        <w:t>有上疏沮議者，我必於賊境上斬之！</w:t>
      </w:r>
      <w:r w:rsidR="000F1B0C">
        <w:rPr>
          <w:rFonts w:asciiTheme="minorEastAsia"/>
        </w:rPr>
        <w:t>」</w:t>
      </w:r>
      <w:r w:rsidRPr="001221B9">
        <w:rPr>
          <w:rFonts w:asciiTheme="minorEastAsia"/>
        </w:rPr>
        <w:t>議者乃止。</w:t>
      </w:r>
      <w:r w:rsidRPr="001221B9">
        <w:rPr>
          <w:rStyle w:val="00Text"/>
          <w:rFonts w:asciiTheme="minorEastAsia"/>
        </w:rPr>
        <w:t>沮，在呂翻。</w:t>
      </w:r>
    </w:p>
    <w:p w:rsidR="00934453" w:rsidRPr="001221B9" w:rsidRDefault="00934453" w:rsidP="00DF5A42">
      <w:pPr>
        <w:rPr>
          <w:rFonts w:asciiTheme="minorEastAsia"/>
        </w:rPr>
      </w:pPr>
      <w:r w:rsidRPr="001221B9">
        <w:rPr>
          <w:rFonts w:asciiTheme="minorEastAsia"/>
        </w:rPr>
        <w:t>何弘敬聞王宰將至，恐忠武兵入魏境，軍中有變，蒼黃出師。丙子，弘敬奏，已自將全軍渡漳水、趣磁州。</w:t>
      </w:r>
    </w:p>
    <w:p w:rsidR="00934453" w:rsidRPr="001221B9" w:rsidRDefault="00934453" w:rsidP="00DF5A42">
      <w:pPr>
        <w:rPr>
          <w:rFonts w:asciiTheme="minorEastAsia"/>
        </w:rPr>
      </w:pPr>
      <w:r w:rsidRPr="001221B9">
        <w:rPr>
          <w:rFonts w:asciiTheme="minorEastAsia"/>
        </w:rPr>
        <w:t>庚辰，李德裕上言︰</w:t>
      </w:r>
      <w:r w:rsidR="000F1B0C">
        <w:rPr>
          <w:rFonts w:asciiTheme="minorEastAsia"/>
        </w:rPr>
        <w:t>「</w:t>
      </w:r>
      <w:r w:rsidRPr="001221B9">
        <w:rPr>
          <w:rFonts w:asciiTheme="minorEastAsia"/>
        </w:rPr>
        <w:t>河陽兵力寡弱，自科斗店之敗，賊勢愈熾。王茂元復有疾，</w:t>
      </w:r>
      <w:r w:rsidRPr="001221B9">
        <w:rPr>
          <w:rStyle w:val="00Text"/>
          <w:rFonts w:asciiTheme="minorEastAsia"/>
        </w:rPr>
        <w:t>復，扶又翻。</w:t>
      </w:r>
      <w:r w:rsidRPr="001221B9">
        <w:rPr>
          <w:rFonts w:asciiTheme="minorEastAsia"/>
        </w:rPr>
        <w:t>人情危怯，欲退保懷州。臣竊見元和以來諸賊，常視官軍寡弱之處，倂力攻之，一軍不支，然後更攻他處。今魏博未與賊戰，西軍閡險不進，</w:t>
      </w:r>
      <w:r w:rsidRPr="001221B9">
        <w:rPr>
          <w:rStyle w:val="00Text"/>
          <w:rFonts w:asciiTheme="minorEastAsia"/>
        </w:rPr>
        <w:t>西軍，謂河東晉、絳兵也。</w:t>
      </w:r>
      <w:r w:rsidRPr="001221B9">
        <w:rPr>
          <w:rFonts w:asciiTheme="minorEastAsia"/>
        </w:rPr>
        <w:t>故賊得倂兵南下。</w:t>
      </w:r>
      <w:r w:rsidRPr="001221B9">
        <w:rPr>
          <w:rStyle w:val="00Text"/>
          <w:rFonts w:asciiTheme="minorEastAsia"/>
        </w:rPr>
        <w:t>自太行南趨懷州謂之下。</w:t>
      </w:r>
      <w:r w:rsidRPr="001221B9">
        <w:rPr>
          <w:rFonts w:asciiTheme="minorEastAsia"/>
        </w:rPr>
        <w:t>若河陽退縮，不惟虧沮軍聲，兼恐震驚洛師。</w:t>
      </w:r>
      <w:r w:rsidRPr="001221B9">
        <w:rPr>
          <w:rStyle w:val="00Text"/>
          <w:rFonts w:asciiTheme="minorEastAsia"/>
        </w:rPr>
        <w:t>東都，謂之洛師。書洛誥曰︰朝至于洛師。</w:t>
      </w:r>
      <w:r w:rsidRPr="001221B9">
        <w:rPr>
          <w:rFonts w:asciiTheme="minorEastAsia"/>
        </w:rPr>
        <w:t>望詔王宰更不之磁州，</w:t>
      </w:r>
      <w:r w:rsidRPr="001221B9">
        <w:rPr>
          <w:rStyle w:val="00Text"/>
          <w:rFonts w:asciiTheme="minorEastAsia"/>
        </w:rPr>
        <w:t>魏博旣出師攻磁州，故請詔王宰移軍。之，往也。</w:t>
      </w:r>
      <w:r w:rsidRPr="001221B9">
        <w:rPr>
          <w:rFonts w:asciiTheme="minorEastAsia"/>
        </w:rPr>
        <w:t>亟以忠武軍應援河陽；不惟扞蔽東都，兼可臨制魏博。若令</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令</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慮</w:t>
      </w:r>
      <w:r w:rsidR="000F1B0C">
        <w:rPr>
          <w:rStyle w:val="00Text"/>
          <w:rFonts w:asciiTheme="minorEastAsia"/>
        </w:rPr>
        <w:t>」</w:t>
      </w:r>
      <w:r w:rsidRPr="001221B9">
        <w:rPr>
          <w:rStyle w:val="00Text"/>
          <w:rFonts w:asciiTheme="minorEastAsia"/>
        </w:rPr>
        <w:t>；乙十一行本同；孔本同；張校同。</w:t>
      </w:r>
      <w:r w:rsidR="000F1B0C">
        <w:rPr>
          <w:rStyle w:val="00Text"/>
          <w:rFonts w:asciiTheme="minorEastAsia"/>
        </w:rPr>
        <w:t>』</w:t>
      </w:r>
      <w:r w:rsidRPr="001221B9">
        <w:rPr>
          <w:rFonts w:asciiTheme="minorEastAsia"/>
        </w:rPr>
        <w:t>全軍供餉難給，且令發先鋒五千人赴河陽，亦足張聲勢。</w:t>
      </w:r>
      <w:r w:rsidR="000F1B0C">
        <w:rPr>
          <w:rFonts w:asciiTheme="minorEastAsia"/>
        </w:rPr>
        <w:t>」</w:t>
      </w:r>
      <w:r w:rsidRPr="001221B9">
        <w:rPr>
          <w:rStyle w:val="00Text"/>
          <w:rFonts w:asciiTheme="minorEastAsia"/>
        </w:rPr>
        <w:t>張，知亮翻。</w:t>
      </w:r>
      <w:r w:rsidRPr="001221B9">
        <w:rPr>
          <w:rFonts w:asciiTheme="minorEastAsia"/>
        </w:rPr>
        <w:t>甲申，又奏請敕王宰以全軍繼進，仍急以器械繒帛助河陽窘乏。上皆從之。</w:t>
      </w:r>
      <w:r w:rsidRPr="001221B9">
        <w:rPr>
          <w:rStyle w:val="00Text"/>
          <w:rFonts w:asciiTheme="minorEastAsia"/>
        </w:rPr>
        <w:t>繒，慈陵翻。</w:t>
      </w:r>
    </w:p>
    <w:p w:rsidR="00934453" w:rsidRPr="001221B9" w:rsidRDefault="00934453" w:rsidP="00DF5A42">
      <w:pPr>
        <w:rPr>
          <w:rFonts w:asciiTheme="minorEastAsia"/>
        </w:rPr>
      </w:pPr>
      <w:r w:rsidRPr="001221B9">
        <w:rPr>
          <w:rFonts w:asciiTheme="minorEastAsia"/>
        </w:rPr>
        <w:t>王茂元軍萬善，劉稹遣牙將張巨、劉公直等會薛茂卿共攻之，期以九月朔圍萬善。乙酉，公直等潛師先過萬善南五里，焚雍店。巨引兵繼之，過萬善，覘知城中守備單弱，</w:t>
      </w:r>
      <w:r w:rsidRPr="001221B9">
        <w:rPr>
          <w:rStyle w:val="00Text"/>
          <w:rFonts w:asciiTheme="minorEastAsia"/>
        </w:rPr>
        <w:t>覘，丑廉翻。</w:t>
      </w:r>
      <w:r w:rsidRPr="001221B9">
        <w:rPr>
          <w:rFonts w:asciiTheme="minorEastAsia"/>
        </w:rPr>
        <w:t>欲專有功，遂攻之。日昃，城且拔，乃使人告公直等。時義成軍適至，</w:t>
      </w:r>
      <w:r w:rsidRPr="001221B9">
        <w:rPr>
          <w:rStyle w:val="00Text"/>
          <w:rFonts w:asciiTheme="minorEastAsia"/>
        </w:rPr>
        <w:t>時以河陽兵寡，令王宰以忠武軍合義成兵援之。義成軍，滑州兵。</w:t>
      </w:r>
      <w:r w:rsidRPr="001221B9">
        <w:rPr>
          <w:rFonts w:asciiTheme="minorEastAsia"/>
        </w:rPr>
        <w:t>茂元困急，欲帥衆棄城走。</w:t>
      </w:r>
      <w:r w:rsidRPr="001221B9">
        <w:rPr>
          <w:rStyle w:val="00Text"/>
          <w:rFonts w:asciiTheme="minorEastAsia"/>
        </w:rPr>
        <w:t>帥，讀曰率。</w:t>
      </w:r>
      <w:r w:rsidRPr="001221B9">
        <w:rPr>
          <w:rFonts w:asciiTheme="minorEastAsia"/>
        </w:rPr>
        <w:t>都虞候孟章諫</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諫</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遮馬</w:t>
      </w:r>
      <w:r w:rsidR="000F1B0C">
        <w:rPr>
          <w:rStyle w:val="00Text"/>
          <w:rFonts w:asciiTheme="minorEastAsia"/>
        </w:rPr>
        <w:t>」</w:t>
      </w:r>
      <w:r w:rsidRPr="001221B9">
        <w:rPr>
          <w:rStyle w:val="00Text"/>
          <w:rFonts w:asciiTheme="minorEastAsia"/>
        </w:rPr>
        <w:t>二字；乙十一行本同；孔本同；退齋校同。</w:t>
      </w:r>
      <w:r w:rsidR="000F1B0C">
        <w:rPr>
          <w:rStyle w:val="00Text"/>
          <w:rFonts w:asciiTheme="minorEastAsia"/>
        </w:rPr>
        <w:t>』</w:t>
      </w:r>
      <w:r w:rsidRPr="001221B9">
        <w:rPr>
          <w:rFonts w:asciiTheme="minorEastAsia"/>
        </w:rPr>
        <w:t>曰︰</w:t>
      </w:r>
      <w:r w:rsidR="000F1B0C">
        <w:rPr>
          <w:rFonts w:asciiTheme="minorEastAsia"/>
        </w:rPr>
        <w:t>「</w:t>
      </w:r>
      <w:r w:rsidRPr="001221B9">
        <w:rPr>
          <w:rFonts w:asciiTheme="minorEastAsia"/>
        </w:rPr>
        <w:t>賊衆自有前卻，半在雍店，半在此，乃亂兵耳。今義成軍纔至，尚未食，聞僕射走，則自潰矣。願且強留！</w:t>
      </w:r>
      <w:r w:rsidR="000F1B0C">
        <w:rPr>
          <w:rFonts w:asciiTheme="minorEastAsia"/>
        </w:rPr>
        <w:t>」</w:t>
      </w:r>
      <w:r w:rsidRPr="001221B9">
        <w:rPr>
          <w:rStyle w:val="00Text"/>
          <w:rFonts w:asciiTheme="minorEastAsia"/>
        </w:rPr>
        <w:t>強，其兩翻。</w:t>
      </w:r>
      <w:r w:rsidRPr="001221B9">
        <w:rPr>
          <w:rFonts w:asciiTheme="minorEastAsia"/>
        </w:rPr>
        <w:t>茂元乃止。會日暮，公直等不至，巨引兵退，始登山，</w:t>
      </w:r>
      <w:r w:rsidRPr="001221B9">
        <w:rPr>
          <w:rStyle w:val="00Text"/>
          <w:rFonts w:asciiTheme="minorEastAsia"/>
        </w:rPr>
        <w:t>登太行阪也。</w:t>
      </w:r>
      <w:r w:rsidRPr="001221B9">
        <w:rPr>
          <w:rFonts w:asciiTheme="minorEastAsia"/>
        </w:rPr>
        <w:t>微雨晦黑，自相驚曰︰</w:t>
      </w:r>
      <w:r w:rsidR="000F1B0C">
        <w:rPr>
          <w:rFonts w:asciiTheme="minorEastAsia"/>
        </w:rPr>
        <w:t>「</w:t>
      </w:r>
      <w:r w:rsidRPr="001221B9">
        <w:rPr>
          <w:rFonts w:asciiTheme="minorEastAsia"/>
        </w:rPr>
        <w:t>追兵近矣！</w:t>
      </w:r>
      <w:r w:rsidR="000F1B0C">
        <w:rPr>
          <w:rFonts w:asciiTheme="minorEastAsia"/>
        </w:rPr>
        <w:t>」</w:t>
      </w:r>
      <w:r w:rsidRPr="001221B9">
        <w:rPr>
          <w:rFonts w:asciiTheme="minorEastAsia"/>
        </w:rPr>
        <w:t>皆走，人馬相踐，墜崖谷死者甚衆。</w:t>
      </w:r>
      <w:r w:rsidRPr="001221B9">
        <w:rPr>
          <w:rStyle w:val="00Text"/>
          <w:rFonts w:asciiTheme="minorEastAsia"/>
        </w:rPr>
        <w:t>踐，慈演翻。</w:t>
      </w:r>
    </w:p>
    <w:p w:rsidR="00934453" w:rsidRPr="001221B9" w:rsidRDefault="00934453" w:rsidP="00DF5A42">
      <w:pPr>
        <w:rPr>
          <w:rFonts w:asciiTheme="minorEastAsia"/>
        </w:rPr>
      </w:pPr>
      <w:r w:rsidRPr="001221B9">
        <w:rPr>
          <w:rFonts w:asciiTheme="minorEastAsia"/>
        </w:rPr>
        <w:t>上以王茂元、王宰兩節度使共處河陽非宜，</w:t>
      </w:r>
      <w:r w:rsidRPr="001221B9">
        <w:rPr>
          <w:rStyle w:val="00Text"/>
          <w:rFonts w:asciiTheme="minorEastAsia"/>
        </w:rPr>
        <w:t>處，昌呂翻。</w:t>
      </w:r>
      <w:r w:rsidRPr="001221B9">
        <w:rPr>
          <w:rFonts w:asciiTheme="minorEastAsia"/>
        </w:rPr>
        <w:t>庚寅，李德裕等奏︰</w:t>
      </w:r>
      <w:r w:rsidR="000F1B0C">
        <w:rPr>
          <w:rFonts w:asciiTheme="minorEastAsia"/>
        </w:rPr>
        <w:t>「</w:t>
      </w:r>
      <w:r w:rsidRPr="001221B9">
        <w:rPr>
          <w:rFonts w:asciiTheme="minorEastAsia"/>
        </w:rPr>
        <w:t>茂元習吏事而非將才，</w:t>
      </w:r>
      <w:r w:rsidRPr="001221B9">
        <w:rPr>
          <w:rStyle w:val="00Text"/>
          <w:rFonts w:asciiTheme="minorEastAsia"/>
        </w:rPr>
        <w:t>將，卽亮翻。</w:t>
      </w:r>
      <w:r w:rsidRPr="001221B9">
        <w:rPr>
          <w:rFonts w:asciiTheme="minorEastAsia"/>
        </w:rPr>
        <w:t>請以宰為河陽行營攻討使。茂元病愈，止令鎭河陽，病困亦免他虞。</w:t>
      </w:r>
      <w:r w:rsidR="000F1B0C">
        <w:rPr>
          <w:rFonts w:asciiTheme="minorEastAsia"/>
        </w:rPr>
        <w:t>」</w:t>
      </w:r>
      <w:r w:rsidRPr="001221B9">
        <w:rPr>
          <w:rFonts w:asciiTheme="minorEastAsia"/>
        </w:rPr>
        <w:t>九月，辛卯，以宰兼河陽行營攻討使。</w:t>
      </w:r>
    </w:p>
    <w:p w:rsidR="00934453" w:rsidRPr="001221B9" w:rsidRDefault="00934453" w:rsidP="00DF5A42">
      <w:pPr>
        <w:rPr>
          <w:rFonts w:asciiTheme="minorEastAsia"/>
        </w:rPr>
      </w:pPr>
      <w:r w:rsidRPr="001221B9">
        <w:rPr>
          <w:rFonts w:asciiTheme="minorEastAsia"/>
        </w:rPr>
        <w:t>何弘敬奏拔肥鄕、平恩，</w:t>
      </w:r>
      <w:r w:rsidRPr="001221B9">
        <w:rPr>
          <w:rStyle w:val="00Text"/>
          <w:rFonts w:asciiTheme="minorEastAsia"/>
        </w:rPr>
        <w:t>肥鄕，漢邯溝縣地，曹魏置肥鄕縣，至唐，與平恩皆屬洺州。九域志︰肥鄕在州東三十五里，平恩在州東九十里。</w:t>
      </w:r>
      <w:r w:rsidRPr="001221B9">
        <w:rPr>
          <w:rFonts w:asciiTheme="minorEastAsia"/>
        </w:rPr>
        <w:t>殺傷甚衆。得劉稹牓帖，皆謂官軍為賊，云遇之卽須痛殺。癸巳，上謂宰相︰</w:t>
      </w:r>
      <w:r w:rsidR="000F1B0C">
        <w:rPr>
          <w:rFonts w:asciiTheme="minorEastAsia"/>
        </w:rPr>
        <w:t>「</w:t>
      </w:r>
      <w:r w:rsidRPr="001221B9">
        <w:rPr>
          <w:rFonts w:asciiTheme="minorEastAsia"/>
        </w:rPr>
        <w:t>何弘敬已克兩縣，可釋前疑。</w:t>
      </w:r>
      <w:r w:rsidRPr="001221B9">
        <w:rPr>
          <w:rStyle w:val="00Text"/>
          <w:rFonts w:asciiTheme="minorEastAsia"/>
        </w:rPr>
        <w:t>謂王元逵密奏弘敬持兩端也。</w:t>
      </w:r>
      <w:r w:rsidRPr="001221B9">
        <w:rPr>
          <w:rFonts w:asciiTheme="minorEastAsia"/>
        </w:rPr>
        <w:t>旣有殺傷，雖欲持兩端，不可得已。</w:t>
      </w:r>
      <w:r w:rsidR="000F1B0C">
        <w:rPr>
          <w:rFonts w:asciiTheme="minorEastAsia"/>
        </w:rPr>
        <w:t>」</w:t>
      </w:r>
      <w:r w:rsidRPr="001221B9">
        <w:rPr>
          <w:rFonts w:asciiTheme="minorEastAsia"/>
        </w:rPr>
        <w:t>乃加弘敬檢校左僕射。</w:t>
      </w:r>
    </w:p>
    <w:p w:rsidR="00934453" w:rsidRPr="001221B9" w:rsidRDefault="00934453" w:rsidP="00DF5A42">
      <w:pPr>
        <w:rPr>
          <w:rFonts w:asciiTheme="minorEastAsia"/>
        </w:rPr>
      </w:pPr>
      <w:r w:rsidRPr="001221B9">
        <w:rPr>
          <w:rFonts w:asciiTheme="minorEastAsia"/>
        </w:rPr>
        <w:t>丙午，河陽奏王茂元薨。李德裕奏︰</w:t>
      </w:r>
      <w:r w:rsidR="000F1B0C">
        <w:rPr>
          <w:rFonts w:asciiTheme="minorEastAsia"/>
        </w:rPr>
        <w:t>「</w:t>
      </w:r>
      <w:r w:rsidRPr="001221B9">
        <w:rPr>
          <w:rFonts w:asciiTheme="minorEastAsia"/>
        </w:rPr>
        <w:t>王宰止可令以忠武節度使將萬善營兵，不可使兼領河陽，恐其不愛河陽州縣，恣為侵擾。又，河陽節度先領懷州刺史，常以判官攝事，割河南五縣租賦隸河陽。</w:t>
      </w:r>
      <w:r w:rsidRPr="001221B9">
        <w:rPr>
          <w:rStyle w:val="00Text"/>
          <w:rFonts w:asciiTheme="minorEastAsia"/>
        </w:rPr>
        <w:t>見二百二十有七卷德宗建中二年。</w:t>
      </w:r>
      <w:r w:rsidRPr="001221B9">
        <w:rPr>
          <w:rFonts w:asciiTheme="minorEastAsia"/>
        </w:rPr>
        <w:t>不若遂</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遂</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以五縣</w:t>
      </w:r>
      <w:r w:rsidR="000F1B0C">
        <w:rPr>
          <w:rStyle w:val="00Text"/>
          <w:rFonts w:asciiTheme="minorEastAsia"/>
        </w:rPr>
        <w:t>」</w:t>
      </w:r>
      <w:r w:rsidRPr="001221B9">
        <w:rPr>
          <w:rStyle w:val="00Text"/>
          <w:rFonts w:asciiTheme="minorEastAsia"/>
        </w:rPr>
        <w:t>三字；乙十一行本同；孔本同；張校同。</w:t>
      </w:r>
      <w:r w:rsidR="000F1B0C">
        <w:rPr>
          <w:rStyle w:val="00Text"/>
          <w:rFonts w:asciiTheme="minorEastAsia"/>
        </w:rPr>
        <w:t>』</w:t>
      </w:r>
      <w:r w:rsidRPr="001221B9">
        <w:rPr>
          <w:rFonts w:asciiTheme="minorEastAsia"/>
        </w:rPr>
        <w:t>置孟州，</w:t>
      </w:r>
      <w:r w:rsidRPr="001221B9">
        <w:rPr>
          <w:rStyle w:val="00Text"/>
          <w:rFonts w:asciiTheme="minorEastAsia"/>
        </w:rPr>
        <w:t>始置孟州，因孟津為名也。</w:t>
      </w:r>
      <w:r w:rsidRPr="001221B9">
        <w:rPr>
          <w:rFonts w:asciiTheme="minorEastAsia"/>
        </w:rPr>
        <w:t>其懷州別置刺史。俟昭義平日，仍割澤州隸河陽節度，則太行之險不在昭義，而河陽遂為重鎭，東都無復憂矣！</w:t>
      </w:r>
      <w:r w:rsidR="000F1B0C">
        <w:rPr>
          <w:rFonts w:asciiTheme="minorEastAsia"/>
        </w:rPr>
        <w:t>」</w:t>
      </w:r>
      <w:r w:rsidRPr="001221B9">
        <w:rPr>
          <w:rFonts w:asciiTheme="minorEastAsia"/>
        </w:rPr>
        <w:t>上采其言。戊申，以河南尹敬昕為河陽節度、懷孟觀察使，王宰將行營以扞敵，昕供饋餉而已。</w:t>
      </w:r>
      <w:r w:rsidRPr="001221B9">
        <w:rPr>
          <w:rStyle w:val="00Text"/>
          <w:rFonts w:asciiTheme="minorEastAsia"/>
        </w:rPr>
        <w:t>昕，許斤翻。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庚戌，以石雄代李彥佐為晉絳行營節度使，</w:t>
      </w:r>
      <w:r w:rsidRPr="001221B9">
        <w:rPr>
          <w:rFonts w:asciiTheme="minorEastAsia" w:eastAsiaTheme="minorEastAsia"/>
        </w:rPr>
        <w:t>考異曰︰實錄︰</w:t>
      </w:r>
      <w:r w:rsidR="000F1B0C">
        <w:rPr>
          <w:rFonts w:asciiTheme="minorEastAsia" w:eastAsiaTheme="minorEastAsia"/>
        </w:rPr>
        <w:t>「</w:t>
      </w:r>
      <w:r w:rsidRPr="001221B9">
        <w:rPr>
          <w:rFonts w:asciiTheme="minorEastAsia" w:eastAsiaTheme="minorEastAsia"/>
        </w:rPr>
        <w:t>召彥佐入奉朝請，俟罷兵日赴鎭。</w:t>
      </w:r>
      <w:r w:rsidR="000F1B0C">
        <w:rPr>
          <w:rFonts w:asciiTheme="minorEastAsia" w:eastAsiaTheme="minorEastAsia"/>
        </w:rPr>
        <w:t>」</w:t>
      </w:r>
      <w:r w:rsidRPr="001221B9">
        <w:rPr>
          <w:rFonts w:asciiTheme="minorEastAsia" w:eastAsiaTheme="minorEastAsia"/>
        </w:rPr>
        <w:t>按︰彥佐前已罷武寧，今又罷晉絳，復赴何鎭！實錄誤也。</w:t>
      </w:r>
      <w:r w:rsidRPr="00101E55">
        <w:rPr>
          <w:rStyle w:val="01Text"/>
          <w:rFonts w:asciiTheme="minorEastAsia" w:eastAsiaTheme="minorEastAsia"/>
          <w:sz w:val="21"/>
        </w:rPr>
        <w:t>令自冀氏取潞州，仍分兵屯翼城以備侵軼。</w:t>
      </w:r>
      <w:r w:rsidRPr="001221B9">
        <w:rPr>
          <w:rFonts w:asciiTheme="minorEastAsia" w:eastAsiaTheme="minorEastAsia"/>
        </w:rPr>
        <w:t>軼，徒結翻，突也。</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是月，吐蕃論恐熱屯大夏川，</w:t>
      </w:r>
      <w:r w:rsidR="00934453" w:rsidRPr="001221B9">
        <w:rPr>
          <w:rStyle w:val="00Text"/>
          <w:rFonts w:asciiTheme="minorEastAsia"/>
        </w:rPr>
        <w:t>大夏川，在河州大夏縣西，有大夏水，漢古縣也。夏，戶雅翻。</w:t>
      </w:r>
      <w:r w:rsidR="00934453" w:rsidRPr="001221B9">
        <w:rPr>
          <w:rFonts w:asciiTheme="minorEastAsia"/>
        </w:rPr>
        <w:t>尚婢婢遣其將厖結心及莽羅薛呂將精兵五萬擊之。至河州南，莽羅薛呂伏兵四萬於險阻，厖結心伏萬人於柳林中，以千騎登山，飛矢繫書罵之。恐熱怒，將兵數萬追之，厖結心陽敗走，時為馬乏不進之狀。恐熱追之益急，不覺行數十里，伏兵發，斷其歸路，</w:t>
      </w:r>
      <w:r w:rsidR="00934453" w:rsidRPr="001221B9">
        <w:rPr>
          <w:rStyle w:val="00Text"/>
          <w:rFonts w:asciiTheme="minorEastAsia"/>
        </w:rPr>
        <w:t>斷，音短。</w:t>
      </w:r>
      <w:r w:rsidR="00934453" w:rsidRPr="001221B9">
        <w:rPr>
          <w:rFonts w:asciiTheme="minorEastAsia"/>
        </w:rPr>
        <w:t>夾擊之。會大風飛沙，溪谷皆溢，恐熱大敗，伏尸五十里，溺死者不可勝數，</w:t>
      </w:r>
      <w:r w:rsidR="00934453" w:rsidRPr="001221B9">
        <w:rPr>
          <w:rStyle w:val="00Text"/>
          <w:rFonts w:asciiTheme="minorEastAsia"/>
        </w:rPr>
        <w:t>勝，音升。</w:t>
      </w:r>
      <w:r w:rsidR="00934453" w:rsidRPr="001221B9">
        <w:rPr>
          <w:rFonts w:asciiTheme="minorEastAsia"/>
        </w:rPr>
        <w:t>恐熱單騎遁歸。</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石雄代李彥佐之明日，卽引兵踰烏嶺，</w:t>
      </w:r>
      <w:r w:rsidR="00934453" w:rsidRPr="001221B9">
        <w:rPr>
          <w:rStyle w:val="00Text"/>
          <w:rFonts w:asciiTheme="minorEastAsia"/>
        </w:rPr>
        <w:t>五代志︰翼城縣有烏嶺山。</w:t>
      </w:r>
      <w:r w:rsidR="00934453" w:rsidRPr="001221B9">
        <w:rPr>
          <w:rFonts w:asciiTheme="minorEastAsia"/>
        </w:rPr>
        <w:t>破五寨，殺獲千計。時王宰軍萬善，劉沔軍石會，皆顧望未進。上得雄捷書，喜甚。冬，十月，庚申，臨朝，謂宰相曰︰</w:t>
      </w:r>
      <w:r w:rsidR="000F1B0C">
        <w:rPr>
          <w:rFonts w:asciiTheme="minorEastAsia"/>
        </w:rPr>
        <w:t>「</w:t>
      </w:r>
      <w:r w:rsidR="00934453" w:rsidRPr="001221B9">
        <w:rPr>
          <w:rFonts w:asciiTheme="minorEastAsia"/>
        </w:rPr>
        <w:t>雄眞良將！</w:t>
      </w:r>
      <w:r w:rsidR="000F1B0C">
        <w:rPr>
          <w:rFonts w:asciiTheme="minorEastAsia"/>
        </w:rPr>
        <w:t>」</w:t>
      </w:r>
      <w:r w:rsidR="00934453" w:rsidRPr="001221B9">
        <w:rPr>
          <w:rStyle w:val="00Text"/>
          <w:rFonts w:asciiTheme="minorEastAsia"/>
        </w:rPr>
        <w:t>考異曰︰獻替、伐叛記皆云</w:t>
      </w:r>
      <w:r w:rsidR="000F1B0C">
        <w:rPr>
          <w:rStyle w:val="00Text"/>
          <w:rFonts w:asciiTheme="minorEastAsia"/>
        </w:rPr>
        <w:t>「</w:t>
      </w:r>
      <w:r w:rsidR="00934453" w:rsidRPr="001221B9">
        <w:rPr>
          <w:rStyle w:val="00Text"/>
          <w:rFonts w:asciiTheme="minorEastAsia"/>
        </w:rPr>
        <w:t>十月五日，上言石雄破賊</w:t>
      </w:r>
      <w:r w:rsidR="000F1B0C">
        <w:rPr>
          <w:rStyle w:val="00Text"/>
          <w:rFonts w:asciiTheme="minorEastAsia"/>
        </w:rPr>
        <w:t>」</w:t>
      </w:r>
      <w:r w:rsidR="00934453" w:rsidRPr="001221B9">
        <w:rPr>
          <w:rStyle w:val="00Text"/>
          <w:rFonts w:asciiTheme="minorEastAsia"/>
        </w:rPr>
        <w:t>，而實錄已巳奏到，庚午對宰臣言，乃是十五日。恐誤。</w:t>
      </w:r>
      <w:r w:rsidR="00934453" w:rsidRPr="001221B9">
        <w:rPr>
          <w:rFonts w:asciiTheme="minorEastAsia"/>
        </w:rPr>
        <w:t>李德裕因言︰</w:t>
      </w:r>
      <w:r w:rsidR="000F1B0C">
        <w:rPr>
          <w:rFonts w:asciiTheme="minorEastAsia"/>
        </w:rPr>
        <w:t>「</w:t>
      </w:r>
      <w:r w:rsidR="00934453" w:rsidRPr="001221B9">
        <w:rPr>
          <w:rFonts w:asciiTheme="minorEastAsia"/>
        </w:rPr>
        <w:t>比年前潞州市有男子磬折唱曰︰</w:t>
      </w:r>
      <w:r w:rsidR="00934453" w:rsidRPr="001221B9">
        <w:rPr>
          <w:rStyle w:val="00Text"/>
          <w:rFonts w:asciiTheme="minorEastAsia"/>
        </w:rPr>
        <w:t>比，毗至翻。磬折，言屈折其身，如磬之形。折，之舌翻。</w:t>
      </w:r>
      <w:r w:rsidR="000F1B0C">
        <w:rPr>
          <w:rFonts w:asciiTheme="minorEastAsia"/>
        </w:rPr>
        <w:t>『</w:t>
      </w:r>
      <w:r w:rsidR="00934453" w:rsidRPr="001221B9">
        <w:rPr>
          <w:rFonts w:asciiTheme="minorEastAsia"/>
        </w:rPr>
        <w:t>石雄七千人至矣！</w:t>
      </w:r>
      <w:r w:rsidR="000F1B0C">
        <w:rPr>
          <w:rFonts w:asciiTheme="minorEastAsia"/>
        </w:rPr>
        <w:t>』</w:t>
      </w:r>
      <w:r w:rsidR="00934453" w:rsidRPr="001221B9">
        <w:rPr>
          <w:rFonts w:asciiTheme="minorEastAsia"/>
        </w:rPr>
        <w:t>劉從諫以為妖言，斬之。</w:t>
      </w:r>
      <w:r w:rsidR="00934453" w:rsidRPr="001221B9">
        <w:rPr>
          <w:rStyle w:val="00Text"/>
          <w:rFonts w:asciiTheme="minorEastAsia"/>
        </w:rPr>
        <w:t>妖，於驕翻。</w:t>
      </w:r>
      <w:r w:rsidR="00934453" w:rsidRPr="001221B9">
        <w:rPr>
          <w:rFonts w:asciiTheme="minorEastAsia"/>
        </w:rPr>
        <w:t>破潞州者必雄也。</w:t>
      </w:r>
      <w:r w:rsidR="000F1B0C">
        <w:rPr>
          <w:rFonts w:asciiTheme="minorEastAsia"/>
        </w:rPr>
        <w:t>」</w:t>
      </w:r>
      <w:r w:rsidR="00934453" w:rsidRPr="001221B9">
        <w:rPr>
          <w:rFonts w:asciiTheme="minorEastAsia"/>
        </w:rPr>
        <w:t>詔賜雄帛為優賞，雄悉置軍門，自依士卒例先取一匹，餘悉分將士，故士卒樂為之致死。</w:t>
      </w:r>
      <w:r w:rsidR="00934453" w:rsidRPr="001221B9">
        <w:rPr>
          <w:rStyle w:val="00Text"/>
          <w:rFonts w:asciiTheme="minorEastAsia"/>
        </w:rPr>
        <w:t>樂，音洛。為，于偽翻。</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初，劉沔破回鶻，得太和公主，</w:t>
      </w:r>
      <w:r w:rsidR="00934453" w:rsidRPr="001221B9">
        <w:rPr>
          <w:rStyle w:val="00Text"/>
          <w:rFonts w:asciiTheme="minorEastAsia"/>
        </w:rPr>
        <w:t>見上會昌三年。</w:t>
      </w:r>
      <w:r w:rsidR="00934453" w:rsidRPr="001221B9">
        <w:rPr>
          <w:rFonts w:asciiTheme="minorEastAsia"/>
        </w:rPr>
        <w:t>張仲武疾之，由是有隙；上使李回至幽州和解之，仲武意終不平。朝廷恐其以私憾敗事，</w:t>
      </w:r>
      <w:r w:rsidR="00934453" w:rsidRPr="001221B9">
        <w:rPr>
          <w:rStyle w:val="00Text"/>
          <w:rFonts w:asciiTheme="minorEastAsia"/>
        </w:rPr>
        <w:t>敗，補邁翻。</w:t>
      </w:r>
      <w:r w:rsidR="00934453" w:rsidRPr="001221B9">
        <w:rPr>
          <w:rFonts w:asciiTheme="minorEastAsia"/>
        </w:rPr>
        <w:t>辛未，徙沔為義成節度使，以前荊南節度使李石為河東節度使。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党項寇鹽州，以前武寧節度使李彥佐為朔方靈鹽節度使。十一月，邠寧奏党項入寇。李德裕奏︰</w:t>
      </w:r>
      <w:r w:rsidR="000F1B0C">
        <w:rPr>
          <w:rFonts w:ascii="等线" w:eastAsia="等线" w:hAnsi="等线" w:cs="等线" w:hint="eastAsia"/>
        </w:rPr>
        <w:t>「</w:t>
      </w:r>
      <w:r w:rsidR="00934453" w:rsidRPr="001221B9">
        <w:rPr>
          <w:rFonts w:ascii="等线" w:eastAsia="等线" w:hAnsi="等线" w:cs="等线" w:hint="eastAsia"/>
        </w:rPr>
        <w:t>党項愈熾，不可不為區處。</w:t>
      </w:r>
      <w:r w:rsidR="00934453" w:rsidRPr="001221B9">
        <w:rPr>
          <w:rStyle w:val="00Text"/>
          <w:rFonts w:asciiTheme="minorEastAsia"/>
        </w:rPr>
        <w:t>處，昌呂翻。</w:t>
      </w:r>
      <w:r w:rsidR="00934453" w:rsidRPr="001221B9">
        <w:rPr>
          <w:rFonts w:asciiTheme="minorEastAsia"/>
        </w:rPr>
        <w:t>聞党項分隸諸鎭，</w:t>
      </w:r>
      <w:r w:rsidR="00934453" w:rsidRPr="001221B9">
        <w:rPr>
          <w:rStyle w:val="00Text"/>
          <w:rFonts w:asciiTheme="minorEastAsia"/>
        </w:rPr>
        <w:t>綏、銀、靈、鹽、夏、邠、寧、延、麟、勝、慶等州皆有党項，諸鎭分領之。</w:t>
      </w:r>
      <w:r w:rsidR="00934453" w:rsidRPr="001221B9">
        <w:rPr>
          <w:rFonts w:asciiTheme="minorEastAsia"/>
        </w:rPr>
        <w:t>剽掠於此則亡逃歸彼。</w:t>
      </w:r>
      <w:r w:rsidR="00934453" w:rsidRPr="001221B9">
        <w:rPr>
          <w:rStyle w:val="00Text"/>
          <w:rFonts w:asciiTheme="minorEastAsia"/>
        </w:rPr>
        <w:t>剽，匹妙翻。</w:t>
      </w:r>
      <w:r w:rsidR="00934453" w:rsidRPr="001221B9">
        <w:rPr>
          <w:rFonts w:asciiTheme="minorEastAsia"/>
        </w:rPr>
        <w:t>節度使各利其駝馬，不為擒送，</w:t>
      </w:r>
      <w:r w:rsidR="00934453" w:rsidRPr="001221B9">
        <w:rPr>
          <w:rStyle w:val="00Text"/>
          <w:rFonts w:asciiTheme="minorEastAsia"/>
        </w:rPr>
        <w:t>為，于偽翻。</w:t>
      </w:r>
      <w:r w:rsidR="00934453" w:rsidRPr="001221B9">
        <w:rPr>
          <w:rFonts w:asciiTheme="minorEastAsia"/>
        </w:rPr>
        <w:t>以此無由禁戢。臣屢奏不若使一鎭統之，陛下以為一鎭專領党項權太重。臣今請以皇子兼統諸道，擇中朝廉幹之臣為之副，居於夏州，理其辭訟，庶為得宜。</w:t>
      </w:r>
      <w:r w:rsidR="000F1B0C">
        <w:rPr>
          <w:rFonts w:asciiTheme="minorEastAsia"/>
        </w:rPr>
        <w:t>」</w:t>
      </w:r>
      <w:r w:rsidR="00934453" w:rsidRPr="001221B9">
        <w:rPr>
          <w:rFonts w:asciiTheme="minorEastAsia"/>
        </w:rPr>
        <w:t>乃以兗王岐為靈、夏等六道元帥</w:t>
      </w:r>
      <w:r w:rsidR="00934453" w:rsidRPr="001221B9">
        <w:rPr>
          <w:rStyle w:val="00Text"/>
          <w:rFonts w:asciiTheme="minorEastAsia"/>
        </w:rPr>
        <w:t>岐，皇子也。夏，戶雅翻。</w:t>
      </w:r>
      <w:r w:rsidR="00934453" w:rsidRPr="001221B9">
        <w:rPr>
          <w:rFonts w:asciiTheme="minorEastAsia"/>
        </w:rPr>
        <w:t>兼安撫党項大使，又以御史中丞李回為安撫党項副使，史館修撰鄭亞為元帥判官，令齎詔往安撫党項及六鎭百姓。</w:t>
      </w:r>
      <w:r w:rsidR="00934453" w:rsidRPr="001221B9">
        <w:rPr>
          <w:rStyle w:val="00Text"/>
          <w:rFonts w:asciiTheme="minorEastAsia"/>
        </w:rPr>
        <w:t>六鎭，鹽州、夏州、靈武、涇原及振武、邠寧也。</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安南經略使武渾役將士治城，</w:t>
      </w:r>
      <w:r w:rsidR="00934453" w:rsidRPr="001221B9">
        <w:rPr>
          <w:rStyle w:val="00Text"/>
          <w:rFonts w:asciiTheme="minorEastAsia"/>
        </w:rPr>
        <w:t>治，直之翻。</w:t>
      </w:r>
      <w:r w:rsidR="00934453" w:rsidRPr="001221B9">
        <w:rPr>
          <w:rFonts w:asciiTheme="minorEastAsia"/>
        </w:rPr>
        <w:t>將士作亂，燒城樓，劫府庫。渾奔廣州，監軍段士則撫安亂衆。</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忠武軍素號精勇，王宰治軍嚴整，昭義人甚憚之。薛茂卿以科斗寨之功，意望超遷。或謂劉稹曰︰</w:t>
      </w:r>
      <w:r w:rsidR="000F1B0C">
        <w:rPr>
          <w:rFonts w:ascii="等线" w:eastAsia="等线" w:hAnsi="等线" w:cs="等线" w:hint="eastAsia"/>
        </w:rPr>
        <w:t>「</w:t>
      </w:r>
      <w:r w:rsidR="00934453" w:rsidRPr="001221B9">
        <w:rPr>
          <w:rFonts w:ascii="等线" w:eastAsia="等线" w:hAnsi="等线" w:cs="等线" w:hint="eastAsia"/>
        </w:rPr>
        <w:t>留後所求者節耳。茂卿太深入，多殺官軍，激怒朝廷，此節所以來益遲也。</w:t>
      </w:r>
      <w:r w:rsidR="000F1B0C">
        <w:rPr>
          <w:rFonts w:ascii="等线" w:eastAsia="等线" w:hAnsi="等线" w:cs="等线" w:hint="eastAsia"/>
        </w:rPr>
        <w:t>」</w:t>
      </w:r>
      <w:r w:rsidR="00934453" w:rsidRPr="001221B9">
        <w:rPr>
          <w:rFonts w:ascii="等线" w:eastAsia="等线" w:hAnsi="等线" w:cs="等线" w:hint="eastAsia"/>
        </w:rPr>
        <w:t>由是無賞。茂卿慍懟，</w:t>
      </w:r>
      <w:r w:rsidR="00934453" w:rsidRPr="001221B9">
        <w:rPr>
          <w:rStyle w:val="00Text"/>
          <w:rFonts w:asciiTheme="minorEastAsia"/>
        </w:rPr>
        <w:t>慍，於問翻。懟，直類翻。</w:t>
      </w:r>
      <w:r w:rsidR="00934453" w:rsidRPr="001221B9">
        <w:rPr>
          <w:rFonts w:asciiTheme="minorEastAsia"/>
        </w:rPr>
        <w:t>密與王宰通謀，十二月，丁巳，宰引兵攻天井關，茂卿小戰，遽引兵走，宰遂克天井關守之。關東西寨聞茂卿不守，皆退走，宰遂焚大小箕村。茂卿入澤州，密使諜召宰進攻澤州，當為內應；宰疑，不敢進，失期不至，茂卿拊膺頓足而已。稹知之，誘茂卿至潞州，殺之，幷其族，</w:t>
      </w:r>
      <w:r w:rsidR="00934453" w:rsidRPr="001221B9">
        <w:rPr>
          <w:rStyle w:val="00Text"/>
          <w:rFonts w:asciiTheme="minorEastAsia"/>
        </w:rPr>
        <w:t>誘，音酉。</w:t>
      </w:r>
      <w:r w:rsidR="00934453" w:rsidRPr="001221B9">
        <w:rPr>
          <w:rFonts w:asciiTheme="minorEastAsia"/>
        </w:rPr>
        <w:t>以兵馬使劉公直代茂卿，安全慶守烏嶺，李佐堯守彫黃嶺，</w:t>
      </w:r>
      <w:r w:rsidR="00934453" w:rsidRPr="001221B9">
        <w:rPr>
          <w:rStyle w:val="00Text"/>
          <w:rFonts w:asciiTheme="minorEastAsia"/>
        </w:rPr>
        <w:t>彫黃嶺在潞州長子縣西。</w:t>
      </w:r>
      <w:r w:rsidR="00934453" w:rsidRPr="001221B9">
        <w:rPr>
          <w:rFonts w:asciiTheme="minorEastAsia"/>
        </w:rPr>
        <w:t>郭僚守石會，康良佺守武鄕。</w:t>
      </w:r>
      <w:r w:rsidR="00934453" w:rsidRPr="001221B9">
        <w:rPr>
          <w:rStyle w:val="00Text"/>
          <w:rFonts w:asciiTheme="minorEastAsia"/>
        </w:rPr>
        <w:t>武鄕，漢垣縣，後魏改曰鄕縣，移治於南亭川，武后加</w:t>
      </w:r>
      <w:r w:rsidR="000F1B0C">
        <w:rPr>
          <w:rStyle w:val="00Text"/>
          <w:rFonts w:asciiTheme="minorEastAsia"/>
        </w:rPr>
        <w:t>「</w:t>
      </w:r>
      <w:r w:rsidR="00934453" w:rsidRPr="001221B9">
        <w:rPr>
          <w:rStyle w:val="00Text"/>
          <w:rFonts w:asciiTheme="minorEastAsia"/>
        </w:rPr>
        <w:t>武</w:t>
      </w:r>
      <w:r w:rsidR="000F1B0C">
        <w:rPr>
          <w:rStyle w:val="00Text"/>
          <w:rFonts w:asciiTheme="minorEastAsia"/>
        </w:rPr>
        <w:t>」</w:t>
      </w:r>
      <w:r w:rsidR="00934453" w:rsidRPr="001221B9">
        <w:rPr>
          <w:rStyle w:val="00Text"/>
          <w:rFonts w:asciiTheme="minorEastAsia"/>
        </w:rPr>
        <w:t>字，屬潞州。</w:t>
      </w:r>
      <w:r w:rsidR="00934453" w:rsidRPr="001221B9">
        <w:rPr>
          <w:rFonts w:asciiTheme="minorEastAsia"/>
        </w:rPr>
        <w:t>僚，誼之姪也。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戊辰，王宰進攻澤州，</w:t>
      </w:r>
      <w:r w:rsidRPr="001221B9">
        <w:rPr>
          <w:rFonts w:asciiTheme="minorEastAsia" w:eastAsiaTheme="minorEastAsia"/>
        </w:rPr>
        <w:t>考異曰︰一品集，十月二十三日狀︰</w:t>
      </w:r>
      <w:r w:rsidR="000F1B0C">
        <w:rPr>
          <w:rFonts w:asciiTheme="minorEastAsia" w:eastAsiaTheme="minorEastAsia"/>
        </w:rPr>
        <w:t>「</w:t>
      </w:r>
      <w:r w:rsidRPr="001221B9">
        <w:rPr>
          <w:rFonts w:asciiTheme="minorEastAsia" w:eastAsiaTheme="minorEastAsia"/>
        </w:rPr>
        <w:t>緣王宰兵已深入，須取澤州。</w:t>
      </w:r>
      <w:r w:rsidR="000F1B0C">
        <w:rPr>
          <w:rFonts w:asciiTheme="minorEastAsia" w:eastAsiaTheme="minorEastAsia"/>
        </w:rPr>
        <w:t>」</w:t>
      </w:r>
      <w:r w:rsidRPr="001221B9">
        <w:rPr>
          <w:rFonts w:asciiTheme="minorEastAsia" w:eastAsiaTheme="minorEastAsia"/>
        </w:rPr>
        <w:t>按此月三日宰始得天井關，於十月之末豈能深入取澤州！蓋十二月十三日狀，</w:t>
      </w:r>
      <w:r w:rsidR="000F1B0C">
        <w:rPr>
          <w:rFonts w:asciiTheme="minorEastAsia" w:eastAsiaTheme="minorEastAsia"/>
        </w:rPr>
        <w:t>「</w:t>
      </w:r>
      <w:r w:rsidRPr="001221B9">
        <w:rPr>
          <w:rFonts w:asciiTheme="minorEastAsia" w:eastAsiaTheme="minorEastAsia"/>
        </w:rPr>
        <w:t>二</w:t>
      </w:r>
      <w:r w:rsidR="000F1B0C">
        <w:rPr>
          <w:rFonts w:asciiTheme="minorEastAsia" w:eastAsiaTheme="minorEastAsia"/>
        </w:rPr>
        <w:t>」</w:t>
      </w:r>
      <w:r w:rsidRPr="001221B9">
        <w:rPr>
          <w:rFonts w:asciiTheme="minorEastAsia" w:eastAsiaTheme="minorEastAsia"/>
        </w:rPr>
        <w:t>字誤在</w:t>
      </w:r>
      <w:r w:rsidR="000F1B0C">
        <w:rPr>
          <w:rFonts w:asciiTheme="minorEastAsia" w:eastAsiaTheme="minorEastAsia"/>
        </w:rPr>
        <w:t>「</w:t>
      </w:r>
      <w:r w:rsidRPr="001221B9">
        <w:rPr>
          <w:rFonts w:asciiTheme="minorEastAsia" w:eastAsiaTheme="minorEastAsia"/>
        </w:rPr>
        <w:t>月</w:t>
      </w:r>
      <w:r w:rsidR="000F1B0C">
        <w:rPr>
          <w:rFonts w:asciiTheme="minorEastAsia" w:eastAsiaTheme="minorEastAsia"/>
        </w:rPr>
        <w:t>」</w:t>
      </w:r>
      <w:r w:rsidRPr="001221B9">
        <w:rPr>
          <w:rFonts w:asciiTheme="minorEastAsia" w:eastAsiaTheme="minorEastAsia"/>
        </w:rPr>
        <w:t>下耳。</w:t>
      </w:r>
      <w:r w:rsidRPr="00101E55">
        <w:rPr>
          <w:rStyle w:val="01Text"/>
          <w:rFonts w:asciiTheme="minorEastAsia" w:eastAsiaTheme="minorEastAsia"/>
          <w:sz w:val="21"/>
        </w:rPr>
        <w:t>與劉公直戰，不利，公直乘勝復天井關。申戌，宰進擊公直，大破之；遂圍陵川，克之。</w:t>
      </w:r>
      <w:r w:rsidRPr="001221B9">
        <w:rPr>
          <w:rFonts w:asciiTheme="minorEastAsia" w:eastAsiaTheme="minorEastAsia"/>
        </w:rPr>
        <w:t>陵川，漢泫氏縣地，隋開皇十六年置陵川縣，唐屬澤州。九域志︰在州東北一百五里。</w:t>
      </w:r>
      <w:r w:rsidRPr="00101E55">
        <w:rPr>
          <w:rStyle w:val="01Text"/>
          <w:rFonts w:asciiTheme="minorEastAsia" w:eastAsiaTheme="minorEastAsia"/>
          <w:sz w:val="21"/>
        </w:rPr>
        <w:t>河東奏克石會關。</w:t>
      </w:r>
    </w:p>
    <w:p w:rsidR="00934453" w:rsidRPr="001221B9" w:rsidRDefault="00934453" w:rsidP="00DF5A42">
      <w:pPr>
        <w:rPr>
          <w:rFonts w:asciiTheme="minorEastAsia"/>
        </w:rPr>
      </w:pPr>
      <w:r w:rsidRPr="001221B9">
        <w:rPr>
          <w:rFonts w:asciiTheme="minorEastAsia"/>
        </w:rPr>
        <w:t>洺州刺史李恬，石之從兄也。石至太原，劉稹遣軍將賈羣詣石，以恬書與石云︰</w:t>
      </w:r>
      <w:r w:rsidR="000F1B0C">
        <w:rPr>
          <w:rFonts w:asciiTheme="minorEastAsia"/>
        </w:rPr>
        <w:t>「</w:t>
      </w:r>
      <w:r w:rsidRPr="001221B9">
        <w:rPr>
          <w:rFonts w:asciiTheme="minorEastAsia"/>
        </w:rPr>
        <w:t>稹願舉族歸命相公，奉從諫喪歸葬東都。</w:t>
      </w:r>
      <w:r w:rsidR="000F1B0C">
        <w:rPr>
          <w:rFonts w:asciiTheme="minorEastAsia"/>
        </w:rPr>
        <w:t>」</w:t>
      </w:r>
      <w:r w:rsidRPr="001221B9">
        <w:rPr>
          <w:rFonts w:asciiTheme="minorEastAsia"/>
        </w:rPr>
        <w:t>石囚羣，以其書聞。李德裕上言︰</w:t>
      </w:r>
      <w:r w:rsidR="000F1B0C">
        <w:rPr>
          <w:rFonts w:asciiTheme="minorEastAsia"/>
        </w:rPr>
        <w:t>「</w:t>
      </w:r>
      <w:r w:rsidRPr="001221B9">
        <w:rPr>
          <w:rFonts w:asciiTheme="minorEastAsia"/>
        </w:rPr>
        <w:t>今官軍四合，捷書日至，賊勢窮蹙，故偽輸誠款，冀以緩師，稍得自完，復來侵軼。</w:t>
      </w:r>
      <w:r w:rsidRPr="001221B9">
        <w:rPr>
          <w:rStyle w:val="00Text"/>
          <w:rFonts w:asciiTheme="minorEastAsia"/>
        </w:rPr>
        <w:t>軼，徒結翻。</w:t>
      </w:r>
      <w:r w:rsidRPr="001221B9">
        <w:rPr>
          <w:rFonts w:asciiTheme="minorEastAsia"/>
        </w:rPr>
        <w:t>望詔石答恬書云︰</w:t>
      </w:r>
      <w:r w:rsidR="000F1B0C">
        <w:rPr>
          <w:rFonts w:asciiTheme="minorEastAsia"/>
        </w:rPr>
        <w:t>『</w:t>
      </w:r>
      <w:r w:rsidRPr="001221B9">
        <w:rPr>
          <w:rFonts w:asciiTheme="minorEastAsia"/>
        </w:rPr>
        <w:t>前書未敢聞奏。若郞君誠能悔過，舉族面縛，待罪境上，則石當親往受降，護送歸闕。若虛為誠款，先求解兵，次望洗雪，則石必不敢以百口保人。</w:t>
      </w:r>
      <w:r w:rsidR="000F1B0C">
        <w:rPr>
          <w:rFonts w:asciiTheme="minorEastAsia"/>
        </w:rPr>
        <w:t>』</w:t>
      </w:r>
      <w:r w:rsidRPr="001221B9">
        <w:rPr>
          <w:rStyle w:val="00Text"/>
          <w:rFonts w:asciiTheme="minorEastAsia"/>
        </w:rPr>
        <w:t>考異曰︰一品集，正月四日狀曰︰</w:t>
      </w:r>
      <w:r w:rsidR="000F1B0C">
        <w:rPr>
          <w:rStyle w:val="00Text"/>
          <w:rFonts w:asciiTheme="minorEastAsia"/>
        </w:rPr>
        <w:t>「</w:t>
      </w:r>
      <w:r w:rsidRPr="001221B9">
        <w:rPr>
          <w:rStyle w:val="00Text"/>
          <w:rFonts w:asciiTheme="minorEastAsia"/>
        </w:rPr>
        <w:t>臣等得李石狀，報劉稹潛有款誠</w:t>
      </w:r>
      <w:r w:rsidR="000F1B0C">
        <w:rPr>
          <w:rStyle w:val="00Text"/>
          <w:rFonts w:asciiTheme="minorEastAsia"/>
        </w:rPr>
        <w:t>」</w:t>
      </w:r>
      <w:r w:rsidRPr="001221B9">
        <w:rPr>
          <w:rStyle w:val="00Text"/>
          <w:rFonts w:asciiTheme="minorEastAsia"/>
        </w:rPr>
        <w:t>云云。又曰︰</w:t>
      </w:r>
      <w:r w:rsidR="000F1B0C">
        <w:rPr>
          <w:rStyle w:val="00Text"/>
          <w:rFonts w:asciiTheme="minorEastAsia"/>
        </w:rPr>
        <w:t>「</w:t>
      </w:r>
      <w:r w:rsidRPr="001221B9">
        <w:rPr>
          <w:rStyle w:val="00Text"/>
          <w:rFonts w:asciiTheme="minorEastAsia"/>
        </w:rPr>
        <w:t>今饋運之費計至春末並足，如二月已來尚未殄滅，然議納降，亦未為晚。</w:t>
      </w:r>
      <w:r w:rsidR="000F1B0C">
        <w:rPr>
          <w:rStyle w:val="00Text"/>
          <w:rFonts w:asciiTheme="minorEastAsia"/>
        </w:rPr>
        <w:t>」</w:t>
      </w:r>
      <w:r w:rsidRPr="001221B9">
        <w:rPr>
          <w:rStyle w:val="00Text"/>
          <w:rFonts w:asciiTheme="minorEastAsia"/>
        </w:rPr>
        <w:t>又草詔賜石曰︰</w:t>
      </w:r>
      <w:r w:rsidR="000F1B0C">
        <w:rPr>
          <w:rStyle w:val="00Text"/>
          <w:rFonts w:asciiTheme="minorEastAsia"/>
        </w:rPr>
        <w:t>「</w:t>
      </w:r>
      <w:r w:rsidRPr="001221B9">
        <w:rPr>
          <w:rStyle w:val="00Text"/>
          <w:rFonts w:asciiTheme="minorEastAsia"/>
        </w:rPr>
        <w:t>必不得因此遷延，令其得計。仍不得先受章表，便與奏聞。</w:t>
      </w:r>
      <w:r w:rsidR="000F1B0C">
        <w:rPr>
          <w:rStyle w:val="00Text"/>
          <w:rFonts w:asciiTheme="minorEastAsia"/>
        </w:rPr>
        <w:t>」</w:t>
      </w:r>
      <w:r w:rsidRPr="001221B9">
        <w:rPr>
          <w:rStyle w:val="00Text"/>
          <w:rFonts w:asciiTheme="minorEastAsia"/>
        </w:rPr>
        <w:t>實錄︰</w:t>
      </w:r>
      <w:r w:rsidR="000F1B0C">
        <w:rPr>
          <w:rStyle w:val="00Text"/>
          <w:rFonts w:asciiTheme="minorEastAsia"/>
        </w:rPr>
        <w:t>「</w:t>
      </w:r>
      <w:r w:rsidRPr="001221B9">
        <w:rPr>
          <w:rStyle w:val="00Text"/>
          <w:rFonts w:asciiTheme="minorEastAsia"/>
        </w:rPr>
        <w:t>上貶崔碣，仍詔敢言罷兵者送賊境戮之。</w:t>
      </w:r>
      <w:r w:rsidR="000F1B0C">
        <w:rPr>
          <w:rStyle w:val="00Text"/>
          <w:rFonts w:asciiTheme="minorEastAsia"/>
        </w:rPr>
        <w:t>」</w:t>
      </w:r>
      <w:r w:rsidRPr="001221B9">
        <w:rPr>
          <w:rStyle w:val="00Text"/>
          <w:rFonts w:asciiTheme="minorEastAsia"/>
        </w:rPr>
        <w:t>德裕狀正月四日上，然石發奏必在楊弁未亂前，故置於此。</w:t>
      </w:r>
      <w:r w:rsidRPr="001221B9">
        <w:rPr>
          <w:rFonts w:asciiTheme="minorEastAsia"/>
        </w:rPr>
        <w:t>仍望詔諸道，乘其上下離心，速進兵攻討，不過旬朔，必內自生變。</w:t>
      </w:r>
      <w:r w:rsidR="000F1B0C">
        <w:rPr>
          <w:rFonts w:asciiTheme="minorEastAsia"/>
        </w:rPr>
        <w:t>」</w:t>
      </w:r>
      <w:r w:rsidRPr="001221B9">
        <w:rPr>
          <w:rFonts w:asciiTheme="minorEastAsia"/>
        </w:rPr>
        <w:t>上從之。右拾遺崔碣上疏請受其降，</w:t>
      </w:r>
      <w:r w:rsidRPr="001221B9">
        <w:rPr>
          <w:rStyle w:val="00Text"/>
          <w:rFonts w:asciiTheme="minorEastAsia"/>
        </w:rPr>
        <w:t>碣，渠列翻。</w:t>
      </w:r>
      <w:r w:rsidRPr="001221B9">
        <w:rPr>
          <w:rFonts w:asciiTheme="minorEastAsia"/>
        </w:rPr>
        <w:t>上怒，貶碣鄧城令。</w:t>
      </w:r>
    </w:p>
    <w:p w:rsidR="006E3E05"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初，劉沔破回鶻，留兵三千戍橫水柵；河東行營都知兵馬吏王逢奏乞益榆社兵，</w:t>
      </w:r>
      <w:r w:rsidR="00934453" w:rsidRPr="001221B9">
        <w:rPr>
          <w:rStyle w:val="00Text"/>
          <w:rFonts w:asciiTheme="minorEastAsia"/>
        </w:rPr>
        <w:t>王逢時以河東兵屯榆社。</w:t>
      </w:r>
      <w:r w:rsidR="00934453" w:rsidRPr="001221B9">
        <w:rPr>
          <w:rFonts w:asciiTheme="minorEastAsia"/>
        </w:rPr>
        <w:t>詔河東以兵二千赴之。時河東無兵，守倉庫者及工匠皆出從軍，李石召橫水戍卒千五百人，使都將楊弁將之詣逢，壬午，戍卒至太原。先是，軍士出征，人給絹二匹。</w:t>
      </w:r>
      <w:r w:rsidR="00934453" w:rsidRPr="001221B9">
        <w:rPr>
          <w:rStyle w:val="00Text"/>
          <w:rFonts w:asciiTheme="minorEastAsia"/>
        </w:rPr>
        <w:t>先，悉薦翻。</w:t>
      </w:r>
      <w:r w:rsidR="00934453" w:rsidRPr="001221B9">
        <w:rPr>
          <w:rFonts w:asciiTheme="minorEastAsia"/>
        </w:rPr>
        <w:t>劉沔之去，竭府庫自隨，石初至，軍用乏，以己絹益之，人纔得一匹。時已歲盡，軍士求過正旦而行，監軍呂義忠累牒趣之。</w:t>
      </w:r>
      <w:r w:rsidR="00934453" w:rsidRPr="001221B9">
        <w:rPr>
          <w:rStyle w:val="00Text"/>
          <w:rFonts w:asciiTheme="minorEastAsia"/>
        </w:rPr>
        <w:t>趣，讀曰促。</w:t>
      </w:r>
      <w:r w:rsidR="00934453" w:rsidRPr="001221B9">
        <w:rPr>
          <w:rFonts w:asciiTheme="minorEastAsia"/>
        </w:rPr>
        <w:t>楊弁因衆心之怒，又知城中空虛，遂作亂。</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甲子、八四四</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春，正月，乙酉朔，楊弁帥其衆剽掠城市，殺都頭梁季叶，</w:t>
      </w:r>
      <w:r w:rsidR="00934453" w:rsidRPr="001221B9">
        <w:rPr>
          <w:rStyle w:val="00Text"/>
          <w:rFonts w:asciiTheme="minorEastAsia"/>
        </w:rPr>
        <w:t>帥，讀曰率。</w:t>
      </w:r>
      <w:r w:rsidR="00934453" w:rsidRPr="001221B9">
        <w:rPr>
          <w:rFonts w:asciiTheme="minorEastAsia"/>
        </w:rPr>
        <w:t>李石奔汾州。</w:t>
      </w:r>
      <w:r w:rsidR="00934453" w:rsidRPr="001221B9">
        <w:rPr>
          <w:rStyle w:val="00Text"/>
          <w:rFonts w:asciiTheme="minorEastAsia"/>
        </w:rPr>
        <w:t>太原府西南至汾州二百餘里。</w:t>
      </w:r>
      <w:r w:rsidR="00934453" w:rsidRPr="001221B9">
        <w:rPr>
          <w:rFonts w:asciiTheme="minorEastAsia"/>
        </w:rPr>
        <w:t>弁據軍府，釋賈羣之囚，使其姪與之俱詣劉稹；約為兄弟。稹大喜。石會關守將楊珍聞太原亂，復以關降於稹。</w:t>
      </w:r>
    </w:p>
    <w:p w:rsidR="00934453" w:rsidRPr="001221B9" w:rsidRDefault="00934453" w:rsidP="00DF5A42">
      <w:pPr>
        <w:rPr>
          <w:rFonts w:asciiTheme="minorEastAsia"/>
        </w:rPr>
      </w:pPr>
      <w:r w:rsidRPr="001221B9">
        <w:rPr>
          <w:rFonts w:asciiTheme="minorEastAsia"/>
        </w:rPr>
        <w:t>戊子，呂義忠遣使言狀，朝議喧然。或言兩地皆應罷兵，</w:t>
      </w:r>
      <w:r w:rsidRPr="001221B9">
        <w:rPr>
          <w:rStyle w:val="00Text"/>
          <w:rFonts w:asciiTheme="minorEastAsia"/>
        </w:rPr>
        <w:t>兩地謂幷、潞也。</w:t>
      </w:r>
      <w:r w:rsidRPr="001221B9">
        <w:rPr>
          <w:rFonts w:asciiTheme="minorEastAsia"/>
        </w:rPr>
        <w:t>王宰又上言︰</w:t>
      </w:r>
      <w:r w:rsidR="000F1B0C">
        <w:rPr>
          <w:rFonts w:asciiTheme="minorEastAsia"/>
        </w:rPr>
        <w:t>「</w:t>
      </w:r>
      <w:r w:rsidRPr="001221B9">
        <w:rPr>
          <w:rFonts w:asciiTheme="minorEastAsia"/>
        </w:rPr>
        <w:t>遊弈將得劉稹表，</w:t>
      </w:r>
      <w:r w:rsidRPr="001221B9">
        <w:rPr>
          <w:rStyle w:val="00Text"/>
          <w:rFonts w:asciiTheme="minorEastAsia"/>
        </w:rPr>
        <w:t>將，卽亮翻。</w:t>
      </w:r>
      <w:r w:rsidRPr="001221B9">
        <w:rPr>
          <w:rFonts w:asciiTheme="minorEastAsia"/>
        </w:rPr>
        <w:t>臣近遣人至澤潞，賊有意歸附。若許招納，乞降詔命！</w:t>
      </w:r>
      <w:r w:rsidR="000F1B0C">
        <w:rPr>
          <w:rFonts w:asciiTheme="minorEastAsia"/>
        </w:rPr>
        <w:t>」</w:t>
      </w:r>
      <w:r w:rsidRPr="001221B9">
        <w:rPr>
          <w:rFonts w:asciiTheme="minorEastAsia"/>
        </w:rPr>
        <w:t>李德裕上言︰</w:t>
      </w:r>
      <w:r w:rsidR="000F1B0C">
        <w:rPr>
          <w:rFonts w:asciiTheme="minorEastAsia"/>
        </w:rPr>
        <w:t>「</w:t>
      </w:r>
      <w:r w:rsidRPr="001221B9">
        <w:rPr>
          <w:rFonts w:asciiTheme="minorEastAsia"/>
        </w:rPr>
        <w:t>宰擅受稹表，遣人入賊中，曾不聞奏，觀宰意似欲擅招撫之功。昔韓信破田榮，</w:t>
      </w:r>
      <w:r w:rsidR="000F1B0C">
        <w:rPr>
          <w:rStyle w:val="00Text"/>
          <w:rFonts w:asciiTheme="minorEastAsia"/>
        </w:rPr>
        <w:t>「</w:t>
      </w:r>
      <w:r w:rsidRPr="001221B9">
        <w:rPr>
          <w:rStyle w:val="00Text"/>
          <w:rFonts w:asciiTheme="minorEastAsia"/>
        </w:rPr>
        <w:t>榮</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橫</w:t>
      </w:r>
      <w:r w:rsidR="000F1B0C">
        <w:rPr>
          <w:rStyle w:val="00Text"/>
          <w:rFonts w:asciiTheme="minorEastAsia"/>
        </w:rPr>
        <w:t>」</w:t>
      </w:r>
      <w:r w:rsidRPr="001221B9">
        <w:rPr>
          <w:rStyle w:val="00Text"/>
          <w:rFonts w:asciiTheme="minorEastAsia"/>
        </w:rPr>
        <w:t>，事見十卷漢高祖三年、四年。</w:t>
      </w:r>
      <w:r w:rsidRPr="001221B9">
        <w:rPr>
          <w:rFonts w:asciiTheme="minorEastAsia"/>
        </w:rPr>
        <w:t>李靖擒頡利，</w:t>
      </w:r>
      <w:r w:rsidRPr="001221B9">
        <w:rPr>
          <w:rStyle w:val="00Text"/>
          <w:rFonts w:asciiTheme="minorEastAsia"/>
        </w:rPr>
        <w:t>見一百九十三卷太宗貞觀四年。</w:t>
      </w:r>
      <w:r w:rsidRPr="001221B9">
        <w:rPr>
          <w:rFonts w:asciiTheme="minorEastAsia"/>
        </w:rPr>
        <w:t>皆因其請降，潛兵掩襲。止可令王宰失信，豈得損朝廷威命！建立奇功，實在今日，必不可以太原小擾，失此事機。望卽遣供奉官至行營，督其進兵，掩其無備，必須劉稹與諸將皆舉族面縛，方可受納。</w:t>
      </w:r>
      <w:r w:rsidRPr="001221B9">
        <w:rPr>
          <w:rStyle w:val="00Text"/>
          <w:rFonts w:asciiTheme="minorEastAsia"/>
        </w:rPr>
        <w:t>考異曰︰一品集奏狀云︰</w:t>
      </w:r>
      <w:r w:rsidR="000F1B0C">
        <w:rPr>
          <w:rStyle w:val="00Text"/>
          <w:rFonts w:asciiTheme="minorEastAsia"/>
        </w:rPr>
        <w:t>「</w:t>
      </w:r>
      <w:r w:rsidRPr="001221B9">
        <w:rPr>
          <w:rStyle w:val="00Text"/>
          <w:rFonts w:asciiTheme="minorEastAsia"/>
        </w:rPr>
        <w:t>如劉稹自來，卻令送入，輒不得受。</w:t>
      </w:r>
      <w:r w:rsidR="000F1B0C">
        <w:rPr>
          <w:rStyle w:val="00Text"/>
          <w:rFonts w:asciiTheme="minorEastAsia"/>
        </w:rPr>
        <w:t>」</w:t>
      </w:r>
      <w:r w:rsidRPr="001221B9">
        <w:rPr>
          <w:rStyle w:val="00Text"/>
          <w:rFonts w:asciiTheme="minorEastAsia"/>
        </w:rPr>
        <w:t>按稹若自來，豈有卻送入之理？恐是</w:t>
      </w:r>
      <w:r w:rsidR="000F1B0C">
        <w:rPr>
          <w:rStyle w:val="00Text"/>
          <w:rFonts w:asciiTheme="minorEastAsia"/>
        </w:rPr>
        <w:t>「</w:t>
      </w:r>
      <w:r w:rsidRPr="001221B9">
        <w:rPr>
          <w:rStyle w:val="00Text"/>
          <w:rFonts w:asciiTheme="minorEastAsia"/>
        </w:rPr>
        <w:t>稹</w:t>
      </w:r>
      <w:r w:rsidR="000F1B0C">
        <w:rPr>
          <w:rStyle w:val="00Text"/>
          <w:rFonts w:asciiTheme="minorEastAsia"/>
        </w:rPr>
        <w:t>」</w:t>
      </w:r>
      <w:r w:rsidRPr="001221B9">
        <w:rPr>
          <w:rStyle w:val="00Text"/>
          <w:rFonts w:asciiTheme="minorEastAsia"/>
        </w:rPr>
        <w:t>下脫</w:t>
      </w:r>
      <w:r w:rsidR="000F1B0C">
        <w:rPr>
          <w:rStyle w:val="00Text"/>
          <w:rFonts w:asciiTheme="minorEastAsia"/>
        </w:rPr>
        <w:t>「</w:t>
      </w:r>
      <w:r w:rsidRPr="001221B9">
        <w:rPr>
          <w:rStyle w:val="00Text"/>
          <w:rFonts w:asciiTheme="minorEastAsia"/>
        </w:rPr>
        <w:t>不</w:t>
      </w:r>
      <w:r w:rsidR="000F1B0C">
        <w:rPr>
          <w:rStyle w:val="00Text"/>
          <w:rFonts w:asciiTheme="minorEastAsia"/>
        </w:rPr>
        <w:t>」</w:t>
      </w:r>
      <w:r w:rsidRPr="001221B9">
        <w:rPr>
          <w:rStyle w:val="00Text"/>
          <w:rFonts w:asciiTheme="minorEastAsia"/>
        </w:rPr>
        <w:t>字。</w:t>
      </w:r>
      <w:r w:rsidRPr="001221B9">
        <w:rPr>
          <w:rFonts w:asciiTheme="minorEastAsia"/>
        </w:rPr>
        <w:t>兼遣供奉官至晉絳行營，密諭石雄以王宰若納劉稹，則雄無功可紀。雄於垂成之際，須自取奇功，勿失此便。</w:t>
      </w:r>
      <w:r w:rsidR="000F1B0C">
        <w:rPr>
          <w:rFonts w:asciiTheme="minorEastAsia"/>
        </w:rPr>
        <w:t>」</w:t>
      </w:r>
      <w:r w:rsidRPr="001221B9">
        <w:rPr>
          <w:rFonts w:asciiTheme="minorEastAsia"/>
        </w:rPr>
        <w:t>又為相府與宰書，言︰</w:t>
      </w:r>
      <w:r w:rsidR="000F1B0C">
        <w:rPr>
          <w:rFonts w:asciiTheme="minorEastAsia"/>
        </w:rPr>
        <w:t>「</w:t>
      </w:r>
      <w:r w:rsidRPr="001221B9">
        <w:rPr>
          <w:rFonts w:asciiTheme="minorEastAsia"/>
        </w:rPr>
        <w:t>昔王承宗雖逆命，猶遣弟承恭奉表詣張相祈哀，又遣其子知感、知信入朝，憲宗猶未之許。</w:t>
      </w:r>
      <w:r w:rsidRPr="001221B9">
        <w:rPr>
          <w:rStyle w:val="00Text"/>
          <w:rFonts w:asciiTheme="minorEastAsia"/>
        </w:rPr>
        <w:t>見二百四十卷元和十三年。</w:t>
      </w:r>
      <w:r w:rsidRPr="001221B9">
        <w:rPr>
          <w:rFonts w:asciiTheme="minorEastAsia"/>
        </w:rPr>
        <w:t>今劉稹不詣尚書面縛，又不遣血屬祈哀，</w:t>
      </w:r>
      <w:r w:rsidRPr="001221B9">
        <w:rPr>
          <w:rStyle w:val="00Text"/>
          <w:rFonts w:asciiTheme="minorEastAsia"/>
        </w:rPr>
        <w:t>血屬，謂父子兄弟至親同出於一氣者。</w:t>
      </w:r>
      <w:r w:rsidRPr="001221B9">
        <w:rPr>
          <w:rFonts w:asciiTheme="minorEastAsia"/>
        </w:rPr>
        <w:t>置章表於衢路之間，遊弈將不卽毀除，實恐非是。況稹與楊弁通姦，逆狀如此，而將帥大臣容受其詐，是私惠歸於臣下，不赦在於朝廷，事體之間，交恐不可。自今更有章表，宜卽所在焚之。惟面縛而來，始可容受。</w:t>
      </w:r>
      <w:r w:rsidR="000F1B0C">
        <w:rPr>
          <w:rFonts w:asciiTheme="minorEastAsia"/>
        </w:rPr>
        <w:t>」</w:t>
      </w:r>
      <w:r w:rsidRPr="001221B9">
        <w:rPr>
          <w:rFonts w:asciiTheme="minorEastAsia"/>
        </w:rPr>
        <w:t>德裕又上言︰</w:t>
      </w:r>
      <w:r w:rsidR="000F1B0C">
        <w:rPr>
          <w:rFonts w:asciiTheme="minorEastAsia"/>
        </w:rPr>
        <w:t>「</w:t>
      </w:r>
      <w:r w:rsidRPr="001221B9">
        <w:rPr>
          <w:rFonts w:asciiTheme="minorEastAsia"/>
        </w:rPr>
        <w:t>太原人心從來忠順，止是貧虛，賞犒不足。況千五百人何能為事！必不可姑息寬縱。且用兵未罷，深慮所在動心。頃張延賞為張朏所逐，逃奔漢州，還入成都。</w:t>
      </w:r>
      <w:r w:rsidRPr="001221B9">
        <w:rPr>
          <w:rStyle w:val="00Text"/>
          <w:rFonts w:asciiTheme="minorEastAsia"/>
        </w:rPr>
        <w:t>事見德宗紀。朏，敷尾翻。</w:t>
      </w:r>
      <w:r w:rsidRPr="001221B9">
        <w:rPr>
          <w:rFonts w:asciiTheme="minorEastAsia"/>
        </w:rPr>
        <w:t>望詔李石、義忠還赴太原行營，召旁近之兵討除亂者。</w:t>
      </w:r>
      <w:r w:rsidR="000F1B0C">
        <w:rPr>
          <w:rFonts w:asciiTheme="minorEastAsia"/>
        </w:rPr>
        <w:t>」</w:t>
      </w:r>
      <w:r w:rsidRPr="001221B9">
        <w:rPr>
          <w:rFonts w:asciiTheme="minorEastAsia"/>
        </w:rPr>
        <w:t>上皆從之。</w:t>
      </w:r>
    </w:p>
    <w:p w:rsidR="00934453" w:rsidRPr="001221B9" w:rsidRDefault="00934453" w:rsidP="00DF5A42">
      <w:pPr>
        <w:rPr>
          <w:rFonts w:asciiTheme="minorEastAsia"/>
        </w:rPr>
      </w:pPr>
      <w:r w:rsidRPr="001221B9">
        <w:rPr>
          <w:rFonts w:asciiTheme="minorEastAsia"/>
        </w:rPr>
        <w:t>是時，李石已至晉州，詔復還太原。辛卯，詔王逢悉留太原兵守榆社，以易定千騎、宣武兗海步兵三千討楊弁；又詔王元逵以步騎五千自土門入，應接逢軍。</w:t>
      </w:r>
      <w:r w:rsidRPr="001221B9">
        <w:rPr>
          <w:rStyle w:val="00Text"/>
          <w:rFonts w:asciiTheme="minorEastAsia"/>
        </w:rPr>
        <w:t>考異曰︰實錄︰</w:t>
      </w:r>
      <w:r w:rsidR="000F1B0C">
        <w:rPr>
          <w:rStyle w:val="00Text"/>
          <w:rFonts w:asciiTheme="minorEastAsia"/>
        </w:rPr>
        <w:t>「</w:t>
      </w:r>
      <w:r w:rsidRPr="001221B9">
        <w:rPr>
          <w:rStyle w:val="00Text"/>
          <w:rFonts w:asciiTheme="minorEastAsia"/>
        </w:rPr>
        <w:t>詔側近行營量抽兵翦撲。又詔王元逵以兵五千扼土門，張仲武把鴈門，以為聲援。</w:t>
      </w:r>
      <w:r w:rsidR="000F1B0C">
        <w:rPr>
          <w:rStyle w:val="00Text"/>
          <w:rFonts w:asciiTheme="minorEastAsia"/>
        </w:rPr>
        <w:t>」</w:t>
      </w:r>
      <w:r w:rsidRPr="001221B9">
        <w:rPr>
          <w:rStyle w:val="00Text"/>
          <w:rFonts w:asciiTheme="minorEastAsia"/>
        </w:rPr>
        <w:t>今從伐叛記。</w:t>
      </w:r>
      <w:r w:rsidRPr="001221B9">
        <w:rPr>
          <w:rFonts w:asciiTheme="minorEastAsia"/>
        </w:rPr>
        <w:t>忻州刺史李丕奏︰</w:t>
      </w:r>
      <w:r w:rsidR="000F1B0C">
        <w:rPr>
          <w:rFonts w:asciiTheme="minorEastAsia"/>
        </w:rPr>
        <w:t>「</w:t>
      </w:r>
      <w:r w:rsidRPr="001221B9">
        <w:rPr>
          <w:rFonts w:asciiTheme="minorEastAsia"/>
        </w:rPr>
        <w:t>楊弁遣人來為遊說，</w:t>
      </w:r>
      <w:r w:rsidRPr="001221B9">
        <w:rPr>
          <w:rStyle w:val="00Text"/>
          <w:rFonts w:asciiTheme="minorEastAsia"/>
        </w:rPr>
        <w:t>說，式芮翻。</w:t>
      </w:r>
      <w:r w:rsidRPr="001221B9">
        <w:rPr>
          <w:rFonts w:asciiTheme="minorEastAsia"/>
        </w:rPr>
        <w:t>臣已斬之，兼斷其北出之路，</w:t>
      </w:r>
      <w:r w:rsidRPr="001221B9">
        <w:rPr>
          <w:rStyle w:val="00Text"/>
          <w:rFonts w:asciiTheme="minorEastAsia"/>
        </w:rPr>
        <w:t>斷，音短。恐楊弁之軍北出，扇動雜虜與回鶻餘衆合，故斷其路。</w:t>
      </w:r>
      <w:r w:rsidRPr="001221B9">
        <w:rPr>
          <w:rFonts w:asciiTheme="minorEastAsia"/>
        </w:rPr>
        <w:t>發兵討之。</w:t>
      </w:r>
      <w:r w:rsidR="000F1B0C">
        <w:rPr>
          <w:rFonts w:asciiTheme="minorEastAsia"/>
        </w:rPr>
        <w:t>」</w:t>
      </w:r>
    </w:p>
    <w:p w:rsidR="00934453" w:rsidRPr="001221B9" w:rsidRDefault="00934453" w:rsidP="00DF5A42">
      <w:pPr>
        <w:rPr>
          <w:rFonts w:asciiTheme="minorEastAsia"/>
        </w:rPr>
      </w:pPr>
      <w:r w:rsidRPr="001221B9">
        <w:rPr>
          <w:rFonts w:asciiTheme="minorEastAsia"/>
        </w:rPr>
        <w:t>辛丑，上與宰相議太原事，李德裕曰︰</w:t>
      </w:r>
      <w:r w:rsidR="000F1B0C">
        <w:rPr>
          <w:rFonts w:asciiTheme="minorEastAsia"/>
        </w:rPr>
        <w:t>「</w:t>
      </w:r>
      <w:r w:rsidRPr="001221B9">
        <w:rPr>
          <w:rFonts w:asciiTheme="minorEastAsia"/>
        </w:rPr>
        <w:t>今太原兵皆在外，為亂者止千餘人，諸州鎭必無應者。計不日誅翦，惟應速詔王逢進軍，至城下必自有變。</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仲武見鎭、魏討澤潞有功，必有慕羨之心，使之討太原何如？</w:t>
      </w:r>
      <w:r w:rsidR="000F1B0C">
        <w:rPr>
          <w:rFonts w:asciiTheme="minorEastAsia"/>
        </w:rPr>
        <w:t>」</w:t>
      </w:r>
      <w:r w:rsidRPr="001221B9">
        <w:rPr>
          <w:rFonts w:asciiTheme="minorEastAsia"/>
        </w:rPr>
        <w:t>德裕對曰︰</w:t>
      </w:r>
      <w:r w:rsidR="000F1B0C">
        <w:rPr>
          <w:rFonts w:asciiTheme="minorEastAsia"/>
        </w:rPr>
        <w:t>「</w:t>
      </w:r>
      <w:r w:rsidRPr="001221B9">
        <w:rPr>
          <w:rFonts w:asciiTheme="minorEastAsia"/>
        </w:rPr>
        <w:t>鎭州趣太原路最便近。</w:t>
      </w:r>
      <w:r w:rsidRPr="001221B9">
        <w:rPr>
          <w:rStyle w:val="00Text"/>
          <w:rFonts w:asciiTheme="minorEastAsia"/>
        </w:rPr>
        <w:t>九域志︰鎭州西至太原府四百三十里。武宗之意，蓋欲使張仲武出兵道鎭州趣太原耳。趣，七喻翻。</w:t>
      </w:r>
      <w:r w:rsidRPr="001221B9">
        <w:rPr>
          <w:rFonts w:asciiTheme="minorEastAsia"/>
        </w:rPr>
        <w:t>仲武去年討回鶻，與太原爭功，恐其不戢士卒，平人受害。</w:t>
      </w:r>
      <w:r w:rsidR="000F1B0C">
        <w:rPr>
          <w:rFonts w:asciiTheme="minorEastAsia"/>
        </w:rPr>
        <w:t>」</w:t>
      </w:r>
      <w:r w:rsidRPr="001221B9">
        <w:rPr>
          <w:rFonts w:asciiTheme="minorEastAsia"/>
        </w:rPr>
        <w:t>乃止。</w:t>
      </w:r>
    </w:p>
    <w:p w:rsidR="00934453" w:rsidRPr="001221B9" w:rsidRDefault="00934453" w:rsidP="00DF5A42">
      <w:pPr>
        <w:rPr>
          <w:rFonts w:asciiTheme="minorEastAsia"/>
        </w:rPr>
      </w:pPr>
      <w:r w:rsidRPr="001221B9">
        <w:rPr>
          <w:rFonts w:asciiTheme="minorEastAsia"/>
        </w:rPr>
        <w:t>上遣中使馬元實至太原，曉諭亂兵，且覘其強弱。楊弁與之酣飲三日，且賂之。戊申，元實自太原還，上遣詣宰相議之，元實於衆中大言︰</w:t>
      </w:r>
      <w:r w:rsidR="000F1B0C">
        <w:rPr>
          <w:rFonts w:asciiTheme="minorEastAsia"/>
        </w:rPr>
        <w:t>「</w:t>
      </w:r>
      <w:r w:rsidRPr="001221B9">
        <w:rPr>
          <w:rFonts w:asciiTheme="minorEastAsia"/>
        </w:rPr>
        <w:t>相公須早與之節！</w:t>
      </w:r>
      <w:r w:rsidR="000F1B0C">
        <w:rPr>
          <w:rFonts w:asciiTheme="minorEastAsia"/>
        </w:rPr>
        <w:t>」</w:t>
      </w:r>
      <w:r w:rsidRPr="001221B9">
        <w:rPr>
          <w:rFonts w:asciiTheme="minorEastAsia"/>
        </w:rPr>
        <w:t>李德裕曰︰</w:t>
      </w:r>
      <w:r w:rsidR="000F1B0C">
        <w:rPr>
          <w:rFonts w:asciiTheme="minorEastAsia"/>
        </w:rPr>
        <w:t>「</w:t>
      </w:r>
      <w:r w:rsidRPr="001221B9">
        <w:rPr>
          <w:rFonts w:asciiTheme="minorEastAsia"/>
        </w:rPr>
        <w:t>何故？</w:t>
      </w:r>
      <w:r w:rsidR="000F1B0C">
        <w:rPr>
          <w:rFonts w:asciiTheme="minorEastAsia"/>
        </w:rPr>
        <w:t>」</w:t>
      </w:r>
      <w:r w:rsidRPr="001221B9">
        <w:rPr>
          <w:rFonts w:asciiTheme="minorEastAsia"/>
        </w:rPr>
        <w:t>元實曰︰</w:t>
      </w:r>
      <w:r w:rsidR="000F1B0C">
        <w:rPr>
          <w:rFonts w:asciiTheme="minorEastAsia"/>
        </w:rPr>
        <w:t>「</w:t>
      </w:r>
      <w:r w:rsidRPr="001221B9">
        <w:rPr>
          <w:rFonts w:asciiTheme="minorEastAsia"/>
        </w:rPr>
        <w:t>自牙門至柳子列十五里曳地光明甲，</w:t>
      </w:r>
      <w:r w:rsidRPr="001221B9">
        <w:rPr>
          <w:rStyle w:val="00Text"/>
          <w:rFonts w:asciiTheme="minorEastAsia"/>
        </w:rPr>
        <w:t>柳子列，因其地列植柳樹而名。</w:t>
      </w:r>
      <w:r w:rsidRPr="001221B9">
        <w:rPr>
          <w:rFonts w:asciiTheme="minorEastAsia"/>
        </w:rPr>
        <w:t>若之何取之？</w:t>
      </w:r>
      <w:r w:rsidR="000F1B0C">
        <w:rPr>
          <w:rFonts w:asciiTheme="minorEastAsia"/>
        </w:rPr>
        <w:t>」</w:t>
      </w:r>
      <w:r w:rsidRPr="001221B9">
        <w:rPr>
          <w:rFonts w:asciiTheme="minorEastAsia"/>
        </w:rPr>
        <w:t>德裕曰︰</w:t>
      </w:r>
      <w:r w:rsidR="000F1B0C">
        <w:rPr>
          <w:rFonts w:asciiTheme="minorEastAsia"/>
        </w:rPr>
        <w:t>「</w:t>
      </w:r>
      <w:r w:rsidRPr="001221B9">
        <w:rPr>
          <w:rFonts w:asciiTheme="minorEastAsia"/>
        </w:rPr>
        <w:t>李相正以太原無兵，</w:t>
      </w:r>
      <w:r w:rsidRPr="001221B9">
        <w:rPr>
          <w:rStyle w:val="00Text"/>
          <w:rFonts w:asciiTheme="minorEastAsia"/>
        </w:rPr>
        <w:t>李石，舊相也，故呼為李相。</w:t>
      </w:r>
      <w:r w:rsidRPr="001221B9">
        <w:rPr>
          <w:rFonts w:asciiTheme="minorEastAsia"/>
        </w:rPr>
        <w:t>故發橫水兵赴榆社。庫中之甲盡在行營，弁何能遽致如此之衆乎？</w:t>
      </w:r>
      <w:r w:rsidR="000F1B0C">
        <w:rPr>
          <w:rFonts w:asciiTheme="minorEastAsia"/>
        </w:rPr>
        <w:t>」</w:t>
      </w:r>
      <w:r w:rsidRPr="001221B9">
        <w:rPr>
          <w:rFonts w:asciiTheme="minorEastAsia"/>
        </w:rPr>
        <w:t>元實曰︰</w:t>
      </w:r>
      <w:r w:rsidR="000F1B0C">
        <w:rPr>
          <w:rFonts w:asciiTheme="minorEastAsia"/>
        </w:rPr>
        <w:t>「</w:t>
      </w:r>
      <w:r w:rsidRPr="001221B9">
        <w:rPr>
          <w:rFonts w:asciiTheme="minorEastAsia"/>
        </w:rPr>
        <w:t>太原人勁悍，皆可為兵，弁召募所致耳。</w:t>
      </w:r>
      <w:r w:rsidR="000F1B0C">
        <w:rPr>
          <w:rFonts w:asciiTheme="minorEastAsia"/>
        </w:rPr>
        <w:t>」</w:t>
      </w:r>
      <w:r w:rsidRPr="001221B9">
        <w:rPr>
          <w:rFonts w:asciiTheme="minorEastAsia"/>
        </w:rPr>
        <w:t>德裕曰︰</w:t>
      </w:r>
      <w:r w:rsidR="000F1B0C">
        <w:rPr>
          <w:rFonts w:asciiTheme="minorEastAsia"/>
        </w:rPr>
        <w:t>「</w:t>
      </w:r>
      <w:r w:rsidRPr="001221B9">
        <w:rPr>
          <w:rFonts w:asciiTheme="minorEastAsia"/>
        </w:rPr>
        <w:t>召募須有貨財，李相止以欠軍士絹一匹，無從可得，故致此亂，弁何從得之？</w:t>
      </w:r>
      <w:r w:rsidR="000F1B0C">
        <w:rPr>
          <w:rFonts w:asciiTheme="minorEastAsia"/>
        </w:rPr>
        <w:t>」</w:t>
      </w:r>
      <w:r w:rsidRPr="001221B9">
        <w:rPr>
          <w:rFonts w:asciiTheme="minorEastAsia"/>
        </w:rPr>
        <w:t>元實辭屈。德裕曰︰</w:t>
      </w:r>
      <w:r w:rsidR="000F1B0C">
        <w:rPr>
          <w:rFonts w:asciiTheme="minorEastAsia"/>
        </w:rPr>
        <w:t>「</w:t>
      </w:r>
      <w:r w:rsidRPr="001221B9">
        <w:rPr>
          <w:rFonts w:asciiTheme="minorEastAsia"/>
        </w:rPr>
        <w:t>從其有十五里光明甲，必須殺此賊！</w:t>
      </w:r>
      <w:r w:rsidR="000F1B0C">
        <w:rPr>
          <w:rFonts w:asciiTheme="minorEastAsia"/>
        </w:rPr>
        <w:t>」</w:t>
      </w:r>
      <w:r w:rsidRPr="001221B9">
        <w:rPr>
          <w:rFonts w:asciiTheme="minorEastAsia"/>
        </w:rPr>
        <w:t>因奏稱︰</w:t>
      </w:r>
      <w:r w:rsidR="000F1B0C">
        <w:rPr>
          <w:rFonts w:asciiTheme="minorEastAsia"/>
        </w:rPr>
        <w:t>「</w:t>
      </w:r>
      <w:r w:rsidRPr="001221B9">
        <w:rPr>
          <w:rFonts w:asciiTheme="minorEastAsia"/>
        </w:rPr>
        <w:t>楊弁微賊，決不可恕。</w:t>
      </w:r>
      <w:r w:rsidRPr="001221B9">
        <w:rPr>
          <w:rStyle w:val="00Text"/>
          <w:rFonts w:asciiTheme="minorEastAsia"/>
        </w:rPr>
        <w:t>以其起於卒伍而逐節帥也。</w:t>
      </w:r>
      <w:r w:rsidRPr="001221B9">
        <w:rPr>
          <w:rFonts w:asciiTheme="minorEastAsia"/>
        </w:rPr>
        <w:t>如國力不及，寧捨劉稹</w:t>
      </w:r>
      <w:r w:rsidR="000F1B0C">
        <w:rPr>
          <w:rFonts w:asciiTheme="minorEastAsia"/>
        </w:rPr>
        <w:t>」</w:t>
      </w:r>
      <w:r w:rsidRPr="001221B9">
        <w:rPr>
          <w:rStyle w:val="00Text"/>
          <w:rFonts w:asciiTheme="minorEastAsia"/>
        </w:rPr>
        <w:t>當時君相志叶議從，劉稹勢已窮蹙，必不肯捨之而不討。德裕此言，蓋深激武宗，以明楊弁之決不可恕耳。</w:t>
      </w:r>
      <w:r w:rsidRPr="001221B9">
        <w:rPr>
          <w:rFonts w:asciiTheme="minorEastAsia"/>
        </w:rPr>
        <w:t>河東兵戍榆社者聞朝廷令客軍取太原，恐妻孥為所屠滅，乃擁監軍呂義忠自取太原。壬子，克之，生擒楊弁，盡誅亂卒。</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三月，甲寅朔，日有食之。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乙卯，呂義忠奏克太原。丙辰，李德裕言於上曰︰</w:t>
      </w:r>
      <w:r w:rsidR="000F1B0C">
        <w:rPr>
          <w:rFonts w:asciiTheme="minorEastAsia"/>
        </w:rPr>
        <w:t>「</w:t>
      </w:r>
      <w:r w:rsidR="00934453" w:rsidRPr="001221B9">
        <w:rPr>
          <w:rFonts w:asciiTheme="minorEastAsia"/>
        </w:rPr>
        <w:t>王宰久應取澤州，今已遷延兩月。蓋宰與石雄素不相叶，</w:t>
      </w:r>
      <w:r w:rsidR="00934453" w:rsidRPr="001221B9">
        <w:rPr>
          <w:rStyle w:val="00Text"/>
          <w:rFonts w:asciiTheme="minorEastAsia"/>
        </w:rPr>
        <w:t>王宰父智興奏石雄罪，流白州，故不叶。</w:t>
      </w:r>
      <w:r w:rsidR="00934453" w:rsidRPr="001221B9">
        <w:rPr>
          <w:rFonts w:asciiTheme="minorEastAsia"/>
        </w:rPr>
        <w:t>今得澤州，距上黨猶二百里，而石雄所屯距上黨纔百五十里。宰恐攻澤州綴昭義大軍，而雄得乘虛入上黨獨有其功耳。又宰生子晏實，其父智興愛而子之，晏實今為磁州刺史，為劉稹所質。</w:t>
      </w:r>
      <w:r w:rsidR="00934453" w:rsidRPr="001221B9">
        <w:rPr>
          <w:rStyle w:val="00Text"/>
          <w:rFonts w:asciiTheme="minorEastAsia"/>
        </w:rPr>
        <w:t>質，音致。</w:t>
      </w:r>
      <w:r w:rsidR="00934453" w:rsidRPr="001221B9">
        <w:rPr>
          <w:rFonts w:asciiTheme="minorEastAsia"/>
        </w:rPr>
        <w:t>宰之顧望不敢進，或為此也。</w:t>
      </w:r>
      <w:r w:rsidR="000F1B0C">
        <w:rPr>
          <w:rFonts w:asciiTheme="minorEastAsia"/>
        </w:rPr>
        <w:t>」</w:t>
      </w:r>
      <w:r w:rsidR="00934453" w:rsidRPr="001221B9">
        <w:rPr>
          <w:rStyle w:val="00Text"/>
          <w:rFonts w:asciiTheme="minorEastAsia"/>
        </w:rPr>
        <w:t>為，于偽翻。</w:t>
      </w:r>
      <w:r w:rsidR="00934453" w:rsidRPr="001221B9">
        <w:rPr>
          <w:rFonts w:asciiTheme="minorEastAsia"/>
        </w:rPr>
        <w:t>上命德裕草詔賜宰，督其進兵。且曰︰</w:t>
      </w:r>
      <w:r w:rsidR="000F1B0C">
        <w:rPr>
          <w:rFonts w:asciiTheme="minorEastAsia"/>
        </w:rPr>
        <w:t>「</w:t>
      </w:r>
      <w:r w:rsidR="00934453" w:rsidRPr="001221B9">
        <w:rPr>
          <w:rFonts w:asciiTheme="minorEastAsia"/>
        </w:rPr>
        <w:t>朕顧茲小寇，終不貸刑。亦知晏實是卿愛弟，將申大義，在抑私懷。</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丁巳，以李石為太子少傅、分司，以河中節度使崔元式為河東節度使，石雄為河中節度使。元式，元略之弟也。</w:t>
      </w:r>
      <w:r w:rsidR="00934453" w:rsidRPr="001221B9">
        <w:rPr>
          <w:rStyle w:val="00Text"/>
          <w:rFonts w:asciiTheme="minorEastAsia"/>
        </w:rPr>
        <w:t>元略，時宰崔鉉之父。</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己未，石雄拔良馬等三寨一堡。</w:t>
      </w:r>
      <w:r w:rsidR="00934453" w:rsidRPr="001221B9">
        <w:rPr>
          <w:rFonts w:asciiTheme="minorEastAsia" w:eastAsiaTheme="minorEastAsia"/>
        </w:rPr>
        <w:t>初，退渾李萬江歸李抱玉於潞州，牧津梁寺。地美水草，馬如鴨而健，世謂之津梁種。良馬寨蓋置於其地。</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辛酉，太原獻楊弁及其黨五十四人；皆斬於狗脊嶺。</w:t>
      </w:r>
      <w:r w:rsidR="00934453" w:rsidRPr="001221B9">
        <w:rPr>
          <w:rStyle w:val="00Text"/>
          <w:rFonts w:asciiTheme="minorEastAsia"/>
        </w:rPr>
        <w:t>按宋白續通典，狗脊嶺在京城東市。</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壬申，李德裕言於上曰︰</w:t>
      </w:r>
      <w:r w:rsidR="000F1B0C">
        <w:rPr>
          <w:rFonts w:asciiTheme="minorEastAsia"/>
        </w:rPr>
        <w:t>「</w:t>
      </w:r>
      <w:r w:rsidR="00934453" w:rsidRPr="001221B9">
        <w:rPr>
          <w:rFonts w:asciiTheme="minorEastAsia"/>
        </w:rPr>
        <w:t>事固有激發而成功者︰陛下命王宰趣磁州，</w:t>
      </w:r>
      <w:r w:rsidR="00934453" w:rsidRPr="001221B9">
        <w:rPr>
          <w:rStyle w:val="00Text"/>
          <w:rFonts w:asciiTheme="minorEastAsia"/>
        </w:rPr>
        <w:t>趣，七喻翻。</w:t>
      </w:r>
      <w:r w:rsidR="00934453" w:rsidRPr="001221B9">
        <w:rPr>
          <w:rFonts w:asciiTheme="minorEastAsia"/>
        </w:rPr>
        <w:t>而何弘敬出師；遣客軍討太原，而戍兵先取楊弁。今王宰久不進軍，請徙劉沔鎭河陽，仍令以義成精兵二千直抵萬善，處宰肘腋之下。</w:t>
      </w:r>
      <w:r w:rsidR="00934453" w:rsidRPr="001221B9">
        <w:rPr>
          <w:rStyle w:val="00Text"/>
          <w:rFonts w:asciiTheme="minorEastAsia"/>
        </w:rPr>
        <w:t>處，昌呂翻。</w:t>
      </w:r>
      <w:r w:rsidR="00934453" w:rsidRPr="001221B9">
        <w:rPr>
          <w:rFonts w:asciiTheme="minorEastAsia"/>
        </w:rPr>
        <w:t>若宰識朝廷此意，必不敢淹留。若宰進軍，沔以重兵在南，聲勢亦壯。</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善！</w:t>
      </w:r>
      <w:r w:rsidR="000F1B0C">
        <w:rPr>
          <w:rFonts w:asciiTheme="minorEastAsia"/>
        </w:rPr>
        <w:t>」</w:t>
      </w:r>
      <w:r w:rsidR="00934453" w:rsidRPr="001221B9">
        <w:rPr>
          <w:rFonts w:asciiTheme="minorEastAsia"/>
        </w:rPr>
        <w:t>戊寅，以義成節度使劉沔為河陽節度使。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王逢擊昭義將康良佺，敗之。</w:t>
      </w:r>
      <w:r w:rsidR="00934453" w:rsidRPr="001221B9">
        <w:rPr>
          <w:rFonts w:asciiTheme="minorEastAsia" w:eastAsiaTheme="minorEastAsia"/>
        </w:rPr>
        <w:t>敗，補邁翻。</w:t>
      </w:r>
      <w:r w:rsidR="00934453" w:rsidRPr="00101E55">
        <w:rPr>
          <w:rStyle w:val="01Text"/>
          <w:rFonts w:asciiTheme="minorEastAsia" w:eastAsiaTheme="minorEastAsia"/>
          <w:sz w:val="21"/>
        </w:rPr>
        <w:t>良佺棄石會關，退屯鼓腰嶺。</w:t>
      </w:r>
      <w:r w:rsidR="00934453" w:rsidRPr="001221B9">
        <w:rPr>
          <w:rFonts w:asciiTheme="minorEastAsia" w:eastAsiaTheme="minorEastAsia"/>
        </w:rPr>
        <w:t>佺，丑綠翻。鼓腰嶺，當在潞州武鄕縣北。考異曰︰實錄︰</w:t>
      </w:r>
      <w:r w:rsidR="000F1B0C">
        <w:rPr>
          <w:rFonts w:asciiTheme="minorEastAsia" w:eastAsiaTheme="minorEastAsia"/>
        </w:rPr>
        <w:t>「</w:t>
      </w:r>
      <w:r w:rsidR="00934453" w:rsidRPr="001221B9">
        <w:rPr>
          <w:rFonts w:asciiTheme="minorEastAsia" w:eastAsiaTheme="minorEastAsia"/>
        </w:rPr>
        <w:t>王宰奏賊將康良佺敗，棄石會關，移軍入三十里，守鼓腰嶺。</w:t>
      </w:r>
      <w:r w:rsidR="000F1B0C">
        <w:rPr>
          <w:rFonts w:asciiTheme="minorEastAsia" w:eastAsiaTheme="minorEastAsia"/>
        </w:rPr>
        <w:t>」</w:t>
      </w:r>
      <w:r w:rsidR="00934453" w:rsidRPr="001221B9">
        <w:rPr>
          <w:rFonts w:asciiTheme="minorEastAsia" w:eastAsiaTheme="minorEastAsia"/>
        </w:rPr>
        <w:t>按石會關在潞州北，與河東接。宰時在澤州南，何以得敗良佺！蓋</w:t>
      </w:r>
      <w:r w:rsidR="000F1B0C">
        <w:rPr>
          <w:rFonts w:asciiTheme="minorEastAsia" w:eastAsiaTheme="minorEastAsia"/>
        </w:rPr>
        <w:t>「</w:t>
      </w:r>
      <w:r w:rsidR="00934453" w:rsidRPr="001221B9">
        <w:rPr>
          <w:rFonts w:asciiTheme="minorEastAsia" w:eastAsiaTheme="minorEastAsia"/>
        </w:rPr>
        <w:t>逢</w:t>
      </w:r>
      <w:r w:rsidR="000F1B0C">
        <w:rPr>
          <w:rFonts w:asciiTheme="minorEastAsia" w:eastAsiaTheme="minorEastAsia"/>
        </w:rPr>
        <w:t>」</w:t>
      </w:r>
      <w:r w:rsidR="00934453" w:rsidRPr="001221B9">
        <w:rPr>
          <w:rFonts w:asciiTheme="minorEastAsia" w:eastAsiaTheme="minorEastAsia"/>
        </w:rPr>
        <w:t>字誤為</w:t>
      </w:r>
      <w:r w:rsidR="000F1B0C">
        <w:rPr>
          <w:rFonts w:asciiTheme="minorEastAsia" w:eastAsiaTheme="minorEastAsia"/>
        </w:rPr>
        <w:t>「</w:t>
      </w:r>
      <w:r w:rsidR="00934453" w:rsidRPr="001221B9">
        <w:rPr>
          <w:rFonts w:asciiTheme="minorEastAsia" w:eastAsiaTheme="minorEastAsia"/>
        </w:rPr>
        <w:t>宰</w:t>
      </w:r>
      <w:r w:rsidR="000F1B0C">
        <w:rPr>
          <w:rFonts w:asciiTheme="minorEastAsia" w:eastAsiaTheme="minorEastAsia"/>
        </w:rPr>
        <w:t>」</w:t>
      </w:r>
      <w:r w:rsidR="00934453" w:rsidRPr="001221B9">
        <w:rPr>
          <w:rFonts w:asciiTheme="minorEastAsia" w:eastAsiaTheme="minorEastAsia"/>
        </w:rPr>
        <w:t>耳。</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黠戛斯遣將軍諦德伊斯難珠等入貢，</w:t>
      </w:r>
      <w:r w:rsidR="00934453" w:rsidRPr="001221B9">
        <w:rPr>
          <w:rStyle w:val="00Text"/>
          <w:rFonts w:asciiTheme="minorEastAsia"/>
        </w:rPr>
        <w:t>諦，音帝。</w:t>
      </w:r>
      <w:r w:rsidR="00934453" w:rsidRPr="001221B9">
        <w:rPr>
          <w:rFonts w:asciiTheme="minorEastAsia"/>
        </w:rPr>
        <w:t>言欲徙居回鶻牙帳，請發兵之期，集會之地。上賜詔，諭以</w:t>
      </w:r>
      <w:r w:rsidR="000F1B0C">
        <w:rPr>
          <w:rFonts w:asciiTheme="minorEastAsia"/>
        </w:rPr>
        <w:t>「</w:t>
      </w:r>
      <w:r w:rsidR="00934453" w:rsidRPr="001221B9">
        <w:rPr>
          <w:rFonts w:asciiTheme="minorEastAsia"/>
        </w:rPr>
        <w:t>今秋可汗擊回鶻、黑車子之時，當令幽州、太原、振武、天德四鎭出兵要路，邀其亡逸，便申冊命，並依回鶻故事。</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朝廷以回鶻衰微，吐蕃內亂，議復河、湟四鎭十八州。</w:t>
      </w:r>
      <w:r w:rsidR="00934453" w:rsidRPr="001221B9">
        <w:rPr>
          <w:rFonts w:asciiTheme="minorEastAsia" w:eastAsiaTheme="minorEastAsia"/>
        </w:rPr>
        <w:t>開元之盛，隴右、河西分為兩鎭而已。蓋淪陷之後，吐蕃分為四鎭也。十八州︰秦、原、河、渭、蘭、鄯、階、成、洮、岷、臨、廓、疊、宕、甘、涼、瓜、沙也。</w:t>
      </w:r>
      <w:r w:rsidR="00934453" w:rsidRPr="00101E55">
        <w:rPr>
          <w:rStyle w:val="01Text"/>
          <w:rFonts w:asciiTheme="minorEastAsia" w:eastAsiaTheme="minorEastAsia"/>
          <w:sz w:val="21"/>
        </w:rPr>
        <w:t>乃以給事中劉濛為巡邊使，</w:t>
      </w:r>
      <w:r w:rsidR="00934453" w:rsidRPr="001221B9">
        <w:rPr>
          <w:rFonts w:asciiTheme="minorEastAsia" w:eastAsiaTheme="minorEastAsia"/>
        </w:rPr>
        <w:t>考異曰︰實錄，以濛為巡邊使在明年二月壬寅。壬寅，二十五日也。按一品集，會昌四年二月二十二日奏狀曰︰</w:t>
      </w:r>
      <w:r w:rsidR="000F1B0C">
        <w:rPr>
          <w:rFonts w:asciiTheme="minorEastAsia" w:eastAsiaTheme="minorEastAsia"/>
        </w:rPr>
        <w:t>「</w:t>
      </w:r>
      <w:r w:rsidR="00934453" w:rsidRPr="001221B9">
        <w:rPr>
          <w:rFonts w:asciiTheme="minorEastAsia" w:eastAsiaTheme="minorEastAsia"/>
        </w:rPr>
        <w:t>緣李回等稱黠戛斯使云，今冬必欲就黑車子收回鶻可汗餘燼，切望國家兵馬應接。黠戛斯使回日已賜敕書，許令幽州、太原、振武、天德各於要路出兵邀截。</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仍令代北諸軍摐摐排比。</w:t>
      </w:r>
      <w:r w:rsidR="000F1B0C">
        <w:rPr>
          <w:rFonts w:asciiTheme="minorEastAsia" w:eastAsiaTheme="minorEastAsia"/>
        </w:rPr>
        <w:t>」</w:t>
      </w:r>
      <w:r w:rsidR="00934453" w:rsidRPr="001221B9">
        <w:rPr>
          <w:rFonts w:asciiTheme="minorEastAsia" w:eastAsiaTheme="minorEastAsia"/>
        </w:rPr>
        <w:t>又曰︰其幽州兵馬至多，不必先令排比，待至冬初續降中使賜詔。黠戛斯使來在四年二月，德裕奏狀所謂今冬、防秋、冬初者，皆四年事也。不容至五年二月始以濛為巡邊使。濛之奉使要在今年春夏，不知的何月日，且附於此。</w:t>
      </w:r>
      <w:r w:rsidR="00934453" w:rsidRPr="00101E55">
        <w:rPr>
          <w:rStyle w:val="01Text"/>
          <w:rFonts w:asciiTheme="minorEastAsia" w:eastAsiaTheme="minorEastAsia"/>
          <w:sz w:val="21"/>
        </w:rPr>
        <w:t>使之先備器械糗糧及詗吐蕃守兵衆寡。</w:t>
      </w:r>
      <w:r w:rsidR="00934453" w:rsidRPr="001221B9">
        <w:rPr>
          <w:rFonts w:asciiTheme="minorEastAsia" w:eastAsiaTheme="minorEastAsia"/>
        </w:rPr>
        <w:t>糗，去久翻。詗，翾正翻，又火迥翻。</w:t>
      </w:r>
      <w:r w:rsidR="00934453" w:rsidRPr="00101E55">
        <w:rPr>
          <w:rStyle w:val="01Text"/>
          <w:rFonts w:asciiTheme="minorEastAsia" w:eastAsiaTheme="minorEastAsia"/>
          <w:sz w:val="21"/>
        </w:rPr>
        <w:t>又令天德、振武、河東訓卒礪兵，以俟今秋黠戛斯擊回鶻，邀其潰敗之衆南來者，皆委濛與節度團練使詳議以聞。濛，晏之孫也。</w:t>
      </w:r>
      <w:r w:rsidR="00934453" w:rsidRPr="001221B9">
        <w:rPr>
          <w:rFonts w:asciiTheme="minorEastAsia" w:eastAsiaTheme="minorEastAsia"/>
        </w:rPr>
        <w:t>劉晏以讒死於建中之初。</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以道士趙歸眞為右街道門敎授先生。</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吐蕃論恐熱之將岌藏豐贊惡恐熱殘忍，降於尚婢婢。</w:t>
      </w:r>
      <w:r w:rsidR="00934453" w:rsidRPr="001221B9">
        <w:rPr>
          <w:rStyle w:val="00Text"/>
          <w:rFonts w:asciiTheme="minorEastAsia"/>
        </w:rPr>
        <w:t>惡，烏路翻。降，戶江翻。</w:t>
      </w:r>
      <w:r w:rsidR="00934453" w:rsidRPr="001221B9">
        <w:rPr>
          <w:rFonts w:asciiTheme="minorEastAsia"/>
        </w:rPr>
        <w:t>恐熱發兵擊婢婢於鄯州，婢婢分兵為五道拒之。恐熱退保東谷，</w:t>
      </w:r>
      <w:r w:rsidR="00934453" w:rsidRPr="001221B9">
        <w:rPr>
          <w:rStyle w:val="00Text"/>
          <w:rFonts w:asciiTheme="minorEastAsia"/>
        </w:rPr>
        <w:t>九域志︰河州東南一十五里有東谷堡，宋熙寧七年置。</w:t>
      </w:r>
      <w:r w:rsidR="00934453" w:rsidRPr="001221B9">
        <w:rPr>
          <w:rFonts w:asciiTheme="minorEastAsia"/>
        </w:rPr>
        <w:t>婢婢為木柵圍之，絕其水原。恐熱將百餘騎突圍走保薄寒山，餘衆皆降於婢婢。</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夏，四月，王宰進攻澤州。</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上好神仙，</w:t>
      </w:r>
      <w:r w:rsidR="00934453" w:rsidRPr="001221B9">
        <w:rPr>
          <w:rStyle w:val="00Text"/>
          <w:rFonts w:asciiTheme="minorEastAsia"/>
        </w:rPr>
        <w:t>好，呼到翻。</w:t>
      </w:r>
      <w:r w:rsidR="00934453" w:rsidRPr="001221B9">
        <w:rPr>
          <w:rFonts w:asciiTheme="minorEastAsia"/>
        </w:rPr>
        <w:t>道士趙歸眞得幸，諫官屢以為言。丙子，李德裕亦諫曰︰</w:t>
      </w:r>
      <w:r w:rsidR="000F1B0C">
        <w:rPr>
          <w:rFonts w:asciiTheme="minorEastAsia"/>
        </w:rPr>
        <w:t>「</w:t>
      </w:r>
      <w:r w:rsidR="00934453" w:rsidRPr="001221B9">
        <w:rPr>
          <w:rFonts w:asciiTheme="minorEastAsia"/>
        </w:rPr>
        <w:t>歸眞，敬宗朝罪人，</w:t>
      </w:r>
      <w:r w:rsidR="00934453" w:rsidRPr="001221B9">
        <w:rPr>
          <w:rStyle w:val="00Text"/>
          <w:rFonts w:asciiTheme="minorEastAsia"/>
        </w:rPr>
        <w:t>見二百四十三卷寶曆二年。</w:t>
      </w:r>
      <w:r w:rsidR="00934453" w:rsidRPr="001221B9">
        <w:rPr>
          <w:rFonts w:asciiTheme="minorEastAsia"/>
        </w:rPr>
        <w:t>不宜親近！</w:t>
      </w:r>
      <w:r w:rsidR="000F1B0C">
        <w:rPr>
          <w:rFonts w:asciiTheme="minorEastAsia"/>
        </w:rPr>
        <w:t>」</w:t>
      </w:r>
      <w:r w:rsidR="00934453" w:rsidRPr="001221B9">
        <w:rPr>
          <w:rStyle w:val="00Text"/>
          <w:rFonts w:asciiTheme="minorEastAsia"/>
        </w:rPr>
        <w:t>近，其靳翻。</w:t>
      </w:r>
      <w:r w:rsidR="00934453" w:rsidRPr="001221B9">
        <w:rPr>
          <w:rFonts w:asciiTheme="minorEastAsia"/>
        </w:rPr>
        <w:t>上曰︰</w:t>
      </w:r>
      <w:r w:rsidR="000F1B0C">
        <w:rPr>
          <w:rFonts w:asciiTheme="minorEastAsia"/>
        </w:rPr>
        <w:t>「</w:t>
      </w:r>
      <w:r w:rsidR="00934453" w:rsidRPr="001221B9">
        <w:rPr>
          <w:rFonts w:asciiTheme="minorEastAsia"/>
        </w:rPr>
        <w:t>朕宮中無事時與之談道滌煩耳。至於政事，朕必問卿等與次對官，雖百歸眞不能惑也。</w:t>
      </w:r>
      <w:r w:rsidR="000F1B0C">
        <w:rPr>
          <w:rFonts w:asciiTheme="minorEastAsia"/>
        </w:rPr>
        <w:t>」</w:t>
      </w:r>
      <w:r w:rsidR="00934453" w:rsidRPr="001221B9">
        <w:rPr>
          <w:rFonts w:asciiTheme="minorEastAsia"/>
        </w:rPr>
        <w:t>德裕曰︰</w:t>
      </w:r>
      <w:r w:rsidR="000F1B0C">
        <w:rPr>
          <w:rFonts w:asciiTheme="minorEastAsia"/>
        </w:rPr>
        <w:t>「</w:t>
      </w:r>
      <w:r w:rsidR="00934453" w:rsidRPr="001221B9">
        <w:rPr>
          <w:rFonts w:asciiTheme="minorEastAsia"/>
        </w:rPr>
        <w:t>小人見勢利所在，則奔趣之，如夜蛾之投燭。聞旬日以來，歸眞之門，車馬輻湊。願陛下深戒之！</w:t>
      </w:r>
      <w:r w:rsidR="000F1B0C">
        <w:rPr>
          <w:rFonts w:asciiTheme="minorEastAsia"/>
        </w:rPr>
        <w:t>」</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戊寅，以左僕射王起同平章事，充山南西道節度使，起以文臣未嘗執政，直除使相，前無此比，固辭；</w:t>
      </w:r>
      <w:r w:rsidR="00934453" w:rsidRPr="001221B9">
        <w:rPr>
          <w:rStyle w:val="00Text"/>
          <w:rFonts w:asciiTheme="minorEastAsia"/>
        </w:rPr>
        <w:t>唐中世以後，節度使同平章事者則謂之使相。比，毗至翻，例也。</w:t>
      </w:r>
      <w:r w:rsidR="00934453" w:rsidRPr="001221B9">
        <w:rPr>
          <w:rFonts w:asciiTheme="minorEastAsia"/>
        </w:rPr>
        <w:t>上曰︰</w:t>
      </w:r>
      <w:r w:rsidR="000F1B0C">
        <w:rPr>
          <w:rFonts w:asciiTheme="minorEastAsia"/>
        </w:rPr>
        <w:t>「</w:t>
      </w:r>
      <w:r w:rsidR="00934453" w:rsidRPr="001221B9">
        <w:rPr>
          <w:rFonts w:asciiTheme="minorEastAsia"/>
        </w:rPr>
        <w:t>宰相無內外之異，朕有闕失，卿飛表以聞！</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李德裕以州縣佐官太宂，奏令吏部郞中柳仲郢裁減。六月，仲郢奏減一千二百一十四員。</w:t>
      </w:r>
      <w:r w:rsidR="00934453" w:rsidRPr="001221B9">
        <w:rPr>
          <w:rFonts w:asciiTheme="minorEastAsia" w:eastAsiaTheme="minorEastAsia"/>
        </w:rPr>
        <w:t>考異曰︰獻替記曰︰</w:t>
      </w:r>
      <w:r w:rsidR="000F1B0C">
        <w:rPr>
          <w:rFonts w:asciiTheme="minorEastAsia" w:eastAsiaTheme="minorEastAsia"/>
        </w:rPr>
        <w:t>「</w:t>
      </w:r>
      <w:r w:rsidR="00934453" w:rsidRPr="001221B9">
        <w:rPr>
          <w:rFonts w:asciiTheme="minorEastAsia" w:eastAsiaTheme="minorEastAsia"/>
        </w:rPr>
        <w:t>減得二千二員。</w:t>
      </w:r>
      <w:r w:rsidR="000F1B0C">
        <w:rPr>
          <w:rFonts w:asciiTheme="minorEastAsia" w:eastAsiaTheme="minorEastAsia"/>
        </w:rPr>
        <w:t>」</w:t>
      </w:r>
      <w:r w:rsidR="00934453" w:rsidRPr="001221B9">
        <w:rPr>
          <w:rFonts w:asciiTheme="minorEastAsia" w:eastAsiaTheme="minorEastAsia"/>
        </w:rPr>
        <w:t>新傳曰︰</w:t>
      </w:r>
      <w:r w:rsidR="000F1B0C">
        <w:rPr>
          <w:rFonts w:asciiTheme="minorEastAsia" w:eastAsiaTheme="minorEastAsia"/>
        </w:rPr>
        <w:t>「</w:t>
      </w:r>
      <w:r w:rsidR="00934453" w:rsidRPr="001221B9">
        <w:rPr>
          <w:rFonts w:asciiTheme="minorEastAsia" w:eastAsiaTheme="minorEastAsia"/>
        </w:rPr>
        <w:t>罷二千餘員。</w:t>
      </w:r>
      <w:r w:rsidR="000F1B0C">
        <w:rPr>
          <w:rFonts w:asciiTheme="minorEastAsia" w:eastAsiaTheme="minorEastAsia"/>
        </w:rPr>
        <w:t>」</w:t>
      </w:r>
      <w:r w:rsidR="00934453" w:rsidRPr="001221B9">
        <w:rPr>
          <w:rFonts w:asciiTheme="minorEastAsia" w:eastAsiaTheme="minorEastAsia"/>
        </w:rPr>
        <w:t>舊柳仲郢傳曰︰</w:t>
      </w:r>
      <w:r w:rsidR="000F1B0C">
        <w:rPr>
          <w:rFonts w:asciiTheme="minorEastAsia" w:eastAsiaTheme="minorEastAsia"/>
        </w:rPr>
        <w:t>「</w:t>
      </w:r>
      <w:r w:rsidR="00934453" w:rsidRPr="001221B9">
        <w:rPr>
          <w:rFonts w:asciiTheme="minorEastAsia" w:eastAsiaTheme="minorEastAsia"/>
        </w:rPr>
        <w:t>減一千二百員</w:t>
      </w:r>
      <w:r w:rsidR="000F1B0C">
        <w:rPr>
          <w:rFonts w:asciiTheme="minorEastAsia" w:eastAsiaTheme="minorEastAsia"/>
        </w:rPr>
        <w:t>」</w:t>
      </w:r>
      <w:r w:rsidR="00934453" w:rsidRPr="001221B9">
        <w:rPr>
          <w:rFonts w:asciiTheme="minorEastAsia" w:eastAsiaTheme="minorEastAsia"/>
        </w:rPr>
        <w:t>，今從之。</w:t>
      </w:r>
      <w:r w:rsidR="00934453" w:rsidRPr="00101E55">
        <w:rPr>
          <w:rStyle w:val="01Text"/>
          <w:rFonts w:asciiTheme="minorEastAsia" w:eastAsiaTheme="minorEastAsia"/>
          <w:sz w:val="21"/>
        </w:rPr>
        <w:t>仲郢，公綽之子也。</w:t>
      </w:r>
      <w:r w:rsidR="00934453" w:rsidRPr="001221B9">
        <w:rPr>
          <w:rFonts w:asciiTheme="minorEastAsia" w:eastAsiaTheme="minorEastAsia"/>
        </w:rPr>
        <w:t>柳公綽事憲、穆，歷方鎭、京尹，有聲績。</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宦官有發仇士良宿惡，於其家得兵仗數千。詔削其官爵，籍沒家貲。</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秋，七月，辛卯，上與李德裕議以王逢將兵屯翼城，上曰︰</w:t>
      </w:r>
      <w:r w:rsidR="000F1B0C">
        <w:rPr>
          <w:rFonts w:asciiTheme="minorEastAsia"/>
        </w:rPr>
        <w:t>「</w:t>
      </w:r>
      <w:r w:rsidR="00934453" w:rsidRPr="001221B9">
        <w:rPr>
          <w:rFonts w:asciiTheme="minorEastAsia"/>
        </w:rPr>
        <w:t>聞逢用法太嚴，有諸？</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臣亦嘗以此詰之，逢言︰</w:t>
      </w:r>
      <w:r w:rsidR="000F1B0C">
        <w:rPr>
          <w:rFonts w:asciiTheme="minorEastAsia"/>
        </w:rPr>
        <w:t>『</w:t>
      </w:r>
      <w:r w:rsidR="00934453" w:rsidRPr="001221B9">
        <w:rPr>
          <w:rFonts w:asciiTheme="minorEastAsia"/>
        </w:rPr>
        <w:t>前有白刃，法不嚴，其誰肯進！</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言亦有理，卿更召而戒之！</w:t>
      </w:r>
      <w:r w:rsidR="000F1B0C">
        <w:rPr>
          <w:rFonts w:asciiTheme="minorEastAsia"/>
        </w:rPr>
        <w:t>」</w:t>
      </w:r>
      <w:r w:rsidR="00934453" w:rsidRPr="001221B9">
        <w:rPr>
          <w:rFonts w:asciiTheme="minorEastAsia"/>
        </w:rPr>
        <w:t>德裕因言劉稹不可赦。上曰︰</w:t>
      </w:r>
      <w:r w:rsidR="000F1B0C">
        <w:rPr>
          <w:rFonts w:asciiTheme="minorEastAsia"/>
        </w:rPr>
        <w:t>「</w:t>
      </w:r>
      <w:r w:rsidR="00934453" w:rsidRPr="001221B9">
        <w:rPr>
          <w:rFonts w:asciiTheme="minorEastAsia"/>
        </w:rPr>
        <w:t>固然。</w:t>
      </w:r>
      <w:r w:rsidR="000F1B0C">
        <w:rPr>
          <w:rFonts w:asciiTheme="minorEastAsia"/>
        </w:rPr>
        <w:t>」</w:t>
      </w:r>
      <w:r w:rsidR="00934453" w:rsidRPr="001221B9">
        <w:rPr>
          <w:rFonts w:asciiTheme="minorEastAsia"/>
        </w:rPr>
        <w:t>德裕曰︰</w:t>
      </w:r>
      <w:r w:rsidR="000F1B0C">
        <w:rPr>
          <w:rFonts w:asciiTheme="minorEastAsia"/>
        </w:rPr>
        <w:t>「</w:t>
      </w:r>
      <w:r w:rsidR="00934453" w:rsidRPr="001221B9">
        <w:rPr>
          <w:rFonts w:asciiTheme="minorEastAsia"/>
        </w:rPr>
        <w:t>昔李懷光未平，京師蝗旱，米斗千錢，太倉米供天子及六宮無數旬之儲。德宗集百官，遣中使馬欽緒詢之。左散騎常侍李泌取桐葉搏破，以授欽緒獻之。德宗召問其故，對曰︰</w:t>
      </w:r>
      <w:r w:rsidR="000F1B0C">
        <w:rPr>
          <w:rFonts w:asciiTheme="minorEastAsia"/>
        </w:rPr>
        <w:t>『</w:t>
      </w:r>
      <w:r w:rsidR="00934453" w:rsidRPr="001221B9">
        <w:rPr>
          <w:rFonts w:asciiTheme="minorEastAsia"/>
        </w:rPr>
        <w:t>陛下與懷光君臣之分，如此葉不可復合矣！</w:t>
      </w:r>
      <w:r w:rsidR="000F1B0C">
        <w:rPr>
          <w:rFonts w:asciiTheme="minorEastAsia"/>
        </w:rPr>
        <w:t>』</w:t>
      </w:r>
      <w:r w:rsidR="00934453" w:rsidRPr="001221B9">
        <w:rPr>
          <w:rStyle w:val="00Text"/>
          <w:rFonts w:asciiTheme="minorEastAsia"/>
        </w:rPr>
        <w:t>分，扶問翻，或讀如字。復，扶又翻。</w:t>
      </w:r>
      <w:r w:rsidR="00934453" w:rsidRPr="001221B9">
        <w:rPr>
          <w:rFonts w:asciiTheme="minorEastAsia"/>
        </w:rPr>
        <w:t>由是德宗意定。旣破懷光，遂用為相，獨任數年。</w:t>
      </w:r>
      <w:r w:rsidR="000F1B0C">
        <w:rPr>
          <w:rFonts w:asciiTheme="minorEastAsia"/>
        </w:rPr>
        <w:t>」</w:t>
      </w:r>
      <w:r w:rsidR="00934453" w:rsidRPr="001221B9">
        <w:rPr>
          <w:rStyle w:val="00Text"/>
          <w:rFonts w:asciiTheme="minorEastAsia"/>
        </w:rPr>
        <w:t>見德宗紀。</w:t>
      </w:r>
      <w:r w:rsidR="00934453" w:rsidRPr="001221B9">
        <w:rPr>
          <w:rFonts w:asciiTheme="minorEastAsia"/>
        </w:rPr>
        <w:t>上曰︰</w:t>
      </w:r>
      <w:r w:rsidR="000F1B0C">
        <w:rPr>
          <w:rFonts w:asciiTheme="minorEastAsia"/>
        </w:rPr>
        <w:t>「</w:t>
      </w:r>
      <w:r w:rsidR="00934453" w:rsidRPr="001221B9">
        <w:rPr>
          <w:rFonts w:asciiTheme="minorEastAsia"/>
        </w:rPr>
        <w:t>亦大是奇士！</w:t>
      </w:r>
      <w:r w:rsidR="000F1B0C">
        <w:rPr>
          <w:rFonts w:asciiTheme="minorEastAsia"/>
        </w:rPr>
        <w:t>」</w:t>
      </w:r>
      <w:r w:rsidR="00934453" w:rsidRPr="001221B9">
        <w:rPr>
          <w:rStyle w:val="00Text"/>
          <w:rFonts w:asciiTheme="minorEastAsia"/>
        </w:rPr>
        <w:t>李泌相業，卓有可稱，觀此則可以傳信，唐人毀之者皆妄也。</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上聞揚州倡女善為酒令，</w:t>
      </w:r>
      <w:r w:rsidR="00934453" w:rsidRPr="001221B9">
        <w:rPr>
          <w:rStyle w:val="00Text"/>
          <w:rFonts w:asciiTheme="minorEastAsia"/>
        </w:rPr>
        <w:t>倡，音昌。酒令者，行令而飲酒也。唐人多好為之。卻掃編曰︰皇甫松著醉鄕日月，載骰子令，又有旗旛令、閃壓令、拋打令。今人不復曉其法，惟優伶家猶用手打令以為戲云。</w:t>
      </w:r>
      <w:r w:rsidR="00934453" w:rsidRPr="001221B9">
        <w:rPr>
          <w:rFonts w:asciiTheme="minorEastAsia"/>
        </w:rPr>
        <w:t>敕淮南監軍選十七人獻之。監軍請節度使杜悰同選，且欲更擇良家美女，敎而獻之。悰曰︰</w:t>
      </w:r>
      <w:r w:rsidR="000F1B0C">
        <w:rPr>
          <w:rFonts w:asciiTheme="minorEastAsia"/>
        </w:rPr>
        <w:t>「</w:t>
      </w:r>
      <w:r w:rsidR="00934453" w:rsidRPr="001221B9">
        <w:rPr>
          <w:rFonts w:asciiTheme="minorEastAsia"/>
        </w:rPr>
        <w:t>監軍自受敕，悰不敢預聞！</w:t>
      </w:r>
      <w:r w:rsidR="000F1B0C">
        <w:rPr>
          <w:rFonts w:asciiTheme="minorEastAsia"/>
        </w:rPr>
        <w:t>」</w:t>
      </w:r>
      <w:r w:rsidR="00934453" w:rsidRPr="001221B9">
        <w:rPr>
          <w:rFonts w:asciiTheme="minorEastAsia"/>
        </w:rPr>
        <w:t>監軍再三請之，不從。監軍怒，具表其狀，上覽表默然。左右請幷敕節度使同選，上曰︰</w:t>
      </w:r>
      <w:r w:rsidR="000F1B0C">
        <w:rPr>
          <w:rFonts w:asciiTheme="minorEastAsia"/>
        </w:rPr>
        <w:t>「</w:t>
      </w:r>
      <w:r w:rsidR="00934453" w:rsidRPr="001221B9">
        <w:rPr>
          <w:rFonts w:asciiTheme="minorEastAsia"/>
        </w:rPr>
        <w:t>敕藩方選倡女入宮，豈聖天子所為！杜悰不徇監軍意，得大臣體，眞宰相才也。朕甚愧之！</w:t>
      </w:r>
      <w:r w:rsidR="000F1B0C">
        <w:rPr>
          <w:rFonts w:asciiTheme="minorEastAsia"/>
        </w:rPr>
        <w:t>」</w:t>
      </w:r>
      <w:r w:rsidR="00934453" w:rsidRPr="001221B9">
        <w:rPr>
          <w:rFonts w:asciiTheme="minorEastAsia"/>
        </w:rPr>
        <w:t>遽敕監軍勿復選。甲辰，以悰同平章事，</w:t>
      </w:r>
      <w:r w:rsidR="00934453" w:rsidRPr="001221B9">
        <w:rPr>
          <w:rStyle w:val="00Text"/>
          <w:rFonts w:asciiTheme="minorEastAsia"/>
        </w:rPr>
        <w:t>考異曰︰新表，悰入相在閏月壬戌。今從實錄。</w:t>
      </w:r>
      <w:r w:rsidR="00934453" w:rsidRPr="001221B9">
        <w:rPr>
          <w:rFonts w:asciiTheme="minorEastAsia"/>
        </w:rPr>
        <w:t>兼度支、鹽鐵轉運使。及悰中謝，</w:t>
      </w:r>
      <w:r w:rsidR="00934453" w:rsidRPr="001221B9">
        <w:rPr>
          <w:rStyle w:val="00Text"/>
          <w:rFonts w:asciiTheme="minorEastAsia"/>
        </w:rPr>
        <w:t>旣受命入謝，謂之中謝。</w:t>
      </w:r>
      <w:r w:rsidR="00934453" w:rsidRPr="001221B9">
        <w:rPr>
          <w:rFonts w:asciiTheme="minorEastAsia"/>
        </w:rPr>
        <w:t>上勞之曰︰</w:t>
      </w:r>
      <w:r w:rsidR="00934453" w:rsidRPr="001221B9">
        <w:rPr>
          <w:rStyle w:val="00Text"/>
          <w:rFonts w:asciiTheme="minorEastAsia"/>
        </w:rPr>
        <w:t>勞，力到翻。</w:t>
      </w:r>
      <w:r w:rsidR="000F1B0C">
        <w:rPr>
          <w:rFonts w:asciiTheme="minorEastAsia"/>
        </w:rPr>
        <w:t>「</w:t>
      </w:r>
      <w:r w:rsidR="00934453" w:rsidRPr="001221B9">
        <w:rPr>
          <w:rFonts w:asciiTheme="minorEastAsia"/>
        </w:rPr>
        <w:t>卿不從監軍之言，朕知卿有致君之心。今相卿，如得一魏徵矣！</w:t>
      </w:r>
      <w:r w:rsidR="000F1B0C">
        <w:rPr>
          <w:rFonts w:asciiTheme="minorEastAsia"/>
        </w:rPr>
        <w:t>」</w:t>
      </w:r>
      <w:r w:rsidR="00934453" w:rsidRPr="001221B9">
        <w:rPr>
          <w:rStyle w:val="00Text"/>
          <w:rFonts w:asciiTheme="minorEastAsia"/>
        </w:rPr>
        <w:t>武宗之期望杜悰者如此，然悰在相位，其所論諫，史無稱焉。</w:t>
      </w:r>
    </w:p>
    <w:p w:rsidR="00934453" w:rsidRPr="001221B9" w:rsidRDefault="00934453" w:rsidP="00DF5A42">
      <w:pPr>
        <w:pStyle w:val="1"/>
        <w:pageBreakBefore/>
        <w:spacing w:before="0" w:after="0" w:line="240" w:lineRule="auto"/>
        <w:rPr>
          <w:rFonts w:asciiTheme="minorEastAsia"/>
        </w:rPr>
      </w:pPr>
      <w:bookmarkStart w:id="200" w:name="Top_of_part0254_xhtml"/>
      <w:bookmarkStart w:id="201" w:name="_Toc23857518"/>
      <w:bookmarkStart w:id="202" w:name="_Toc33001012"/>
      <w:r w:rsidRPr="001221B9">
        <w:rPr>
          <w:rFonts w:asciiTheme="minorEastAsia"/>
        </w:rPr>
        <w:t>資治通鑑卷第二百四十八</w:t>
      </w:r>
      <w:bookmarkEnd w:id="200"/>
      <w:bookmarkEnd w:id="201"/>
      <w:bookmarkEnd w:id="202"/>
    </w:p>
    <w:p w:rsidR="00934453" w:rsidRPr="001221B9" w:rsidRDefault="00934453" w:rsidP="00DF5A42">
      <w:pPr>
        <w:pStyle w:val="2"/>
        <w:spacing w:before="0" w:after="0" w:line="240" w:lineRule="auto"/>
        <w:rPr>
          <w:rFonts w:asciiTheme="minorEastAsia" w:eastAsiaTheme="minorEastAsia"/>
        </w:rPr>
      </w:pPr>
      <w:bookmarkStart w:id="203" w:name="Tang_Ji_Liu_Shi_Si_Qi_E_Feng_Kun"/>
      <w:bookmarkStart w:id="204" w:name="_Toc23857519"/>
      <w:bookmarkStart w:id="205" w:name="_Toc33001013"/>
      <w:r w:rsidRPr="001221B9">
        <w:rPr>
          <w:rStyle w:val="03Text"/>
          <w:rFonts w:asciiTheme="minorEastAsia" w:eastAsiaTheme="minorEastAsia"/>
        </w:rPr>
        <w:t>唐紀六十四</w:t>
      </w:r>
      <w:r w:rsidRPr="001221B9">
        <w:rPr>
          <w:rFonts w:asciiTheme="minorEastAsia" w:eastAsiaTheme="minorEastAsia"/>
        </w:rPr>
        <w:t>起閼逢困敦</w:t>
      </w:r>
      <w:r w:rsidR="00046F27" w:rsidRPr="00CF145B">
        <w:rPr>
          <w:rFonts w:asciiTheme="minorEastAsia" w:eastAsiaTheme="minorEastAsia"/>
        </w:rPr>
        <w:t>（</w:t>
      </w:r>
      <w:r w:rsidRPr="00CF145B">
        <w:rPr>
          <w:rFonts w:asciiTheme="minorEastAsia" w:eastAsiaTheme="minorEastAsia"/>
        </w:rPr>
        <w:t>甲子</w:t>
      </w:r>
      <w:r w:rsidR="00046F27" w:rsidRPr="00CF145B">
        <w:rPr>
          <w:rFonts w:asciiTheme="minorEastAsia" w:eastAsiaTheme="minorEastAsia"/>
        </w:rPr>
        <w:t>）</w:t>
      </w:r>
      <w:r w:rsidRPr="001221B9">
        <w:rPr>
          <w:rFonts w:asciiTheme="minorEastAsia" w:eastAsiaTheme="minorEastAsia"/>
        </w:rPr>
        <w:t>閏月，盡屠維大荒落</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己巳</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凡五年有奇。</w:t>
      </w:r>
      <w:bookmarkEnd w:id="203"/>
      <w:bookmarkEnd w:id="204"/>
      <w:bookmarkEnd w:id="205"/>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武宗至道昭肅孝皇帝下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會昌四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甲子、八四四</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閏月，壬戌，以中書侍郞、同平章事李紳同平章事，充淮南節度使。</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李德裕奏︰</w:t>
      </w:r>
      <w:r w:rsidR="000F1B0C">
        <w:rPr>
          <w:rFonts w:asciiTheme="minorEastAsia"/>
        </w:rPr>
        <w:t>「</w:t>
      </w:r>
      <w:r w:rsidR="00934453" w:rsidRPr="001221B9">
        <w:rPr>
          <w:rFonts w:asciiTheme="minorEastAsia"/>
        </w:rPr>
        <w:t>鎭州奏事官高迪</w:t>
      </w:r>
      <w:r w:rsidR="00934453" w:rsidRPr="001221B9">
        <w:rPr>
          <w:rStyle w:val="00Text"/>
          <w:rFonts w:asciiTheme="minorEastAsia"/>
        </w:rPr>
        <w:t>方鎭遣牙職入奏事，因謂之奏事官。</w:t>
      </w:r>
      <w:r w:rsidR="00934453" w:rsidRPr="001221B9">
        <w:rPr>
          <w:rFonts w:asciiTheme="minorEastAsia"/>
        </w:rPr>
        <w:t>密陳意見二事︰其一，以為</w:t>
      </w:r>
      <w:r w:rsidR="000F1B0C">
        <w:rPr>
          <w:rFonts w:asciiTheme="minorEastAsia"/>
        </w:rPr>
        <w:t>『</w:t>
      </w:r>
      <w:r w:rsidR="00934453" w:rsidRPr="001221B9">
        <w:rPr>
          <w:rFonts w:asciiTheme="minorEastAsia"/>
        </w:rPr>
        <w:t>賊中好為偷兵術，</w:t>
      </w:r>
      <w:r w:rsidR="00934453" w:rsidRPr="001221B9">
        <w:rPr>
          <w:rStyle w:val="00Text"/>
          <w:rFonts w:asciiTheme="minorEastAsia"/>
        </w:rPr>
        <w:t>好，呼到翻。</w:t>
      </w:r>
      <w:r w:rsidR="00934453" w:rsidRPr="001221B9">
        <w:rPr>
          <w:rFonts w:asciiTheme="minorEastAsia"/>
        </w:rPr>
        <w:t>潛抽諸處兵聚於一處，官軍多就迫逐，以致失利；經一兩月，又偷兵詣他處。官軍須知此情，自非來攻城柵，愼勿與戰。彼淹留不過三日，須散歸舊屯，如此數四空歸，自然喪氣。</w:t>
      </w:r>
      <w:r w:rsidR="00934453" w:rsidRPr="001221B9">
        <w:rPr>
          <w:rStyle w:val="00Text"/>
          <w:rFonts w:asciiTheme="minorEastAsia"/>
        </w:rPr>
        <w:t>喪，息浪翻。</w:t>
      </w:r>
      <w:r w:rsidR="00934453" w:rsidRPr="001221B9">
        <w:rPr>
          <w:rFonts w:asciiTheme="minorEastAsia"/>
        </w:rPr>
        <w:t>官軍密遣諜者詗其抽兵之處，乘虛襲之，無不捷矣。</w:t>
      </w:r>
      <w:r w:rsidR="000F1B0C">
        <w:rPr>
          <w:rFonts w:asciiTheme="minorEastAsia"/>
        </w:rPr>
        <w:t>』</w:t>
      </w:r>
      <w:r w:rsidR="00934453" w:rsidRPr="001221B9">
        <w:rPr>
          <w:rStyle w:val="00Text"/>
          <w:rFonts w:asciiTheme="minorEastAsia"/>
        </w:rPr>
        <w:t>詗，翾正翻，又火迥翻。</w:t>
      </w:r>
      <w:r w:rsidR="00934453" w:rsidRPr="001221B9">
        <w:rPr>
          <w:rFonts w:asciiTheme="minorEastAsia"/>
        </w:rPr>
        <w:t>其二，</w:t>
      </w:r>
      <w:r w:rsidR="000F1B0C">
        <w:rPr>
          <w:rFonts w:asciiTheme="minorEastAsia"/>
        </w:rPr>
        <w:t>『</w:t>
      </w:r>
      <w:r w:rsidR="00934453" w:rsidRPr="001221B9">
        <w:rPr>
          <w:rFonts w:asciiTheme="minorEastAsia"/>
        </w:rPr>
        <w:t>鎭、魏屯兵雖多，終不能分賊勢。何則？下營不離故處，</w:t>
      </w:r>
      <w:r w:rsidR="00934453" w:rsidRPr="001221B9">
        <w:rPr>
          <w:rStyle w:val="00Text"/>
          <w:rFonts w:asciiTheme="minorEastAsia"/>
        </w:rPr>
        <w:t>離，力智翻。</w:t>
      </w:r>
      <w:r w:rsidR="00934453" w:rsidRPr="001221B9">
        <w:rPr>
          <w:rFonts w:asciiTheme="minorEastAsia"/>
        </w:rPr>
        <w:t>每三兩月一深入，燒掠而去。賊但固守城柵，城外百姓，賊亦不惜。宜令進營據其要害，以漸逼之。若止如今日，賊中殊不以為懼。</w:t>
      </w:r>
      <w:r w:rsidR="000F1B0C">
        <w:rPr>
          <w:rFonts w:asciiTheme="minorEastAsia"/>
        </w:rPr>
        <w:t>』</w:t>
      </w:r>
      <w:r w:rsidR="00934453" w:rsidRPr="001221B9">
        <w:rPr>
          <w:rFonts w:asciiTheme="minorEastAsia"/>
        </w:rPr>
        <w:t>望詔諸將各使知之！</w:t>
      </w:r>
      <w:r w:rsidR="000F1B0C">
        <w:rPr>
          <w:rFonts w:asciiTheme="minorEastAsia"/>
        </w:rPr>
        <w:t>」</w:t>
      </w:r>
    </w:p>
    <w:p w:rsidR="00934453" w:rsidRPr="001221B9" w:rsidRDefault="00934453" w:rsidP="00DF5A42">
      <w:pPr>
        <w:rPr>
          <w:rFonts w:asciiTheme="minorEastAsia"/>
        </w:rPr>
      </w:pPr>
      <w:r w:rsidRPr="001221B9">
        <w:rPr>
          <w:rFonts w:asciiTheme="minorEastAsia"/>
        </w:rPr>
        <w:t>劉稹腹心將高文端降，言賊中乏食，令婦人挼穗舂之以給軍。</w:t>
      </w:r>
      <w:r w:rsidRPr="001221B9">
        <w:rPr>
          <w:rStyle w:val="00Text"/>
          <w:rFonts w:asciiTheme="minorEastAsia"/>
        </w:rPr>
        <w:t>挼，奴禾翻，兩手相切摩也。</w:t>
      </w:r>
      <w:r w:rsidRPr="001221B9">
        <w:rPr>
          <w:rFonts w:asciiTheme="minorEastAsia"/>
        </w:rPr>
        <w:t>德裕訪文端破賊之策，文端以為︰</w:t>
      </w:r>
      <w:r w:rsidR="000F1B0C">
        <w:rPr>
          <w:rFonts w:asciiTheme="minorEastAsia"/>
        </w:rPr>
        <w:t>「</w:t>
      </w:r>
      <w:r w:rsidRPr="001221B9">
        <w:rPr>
          <w:rFonts w:asciiTheme="minorEastAsia"/>
        </w:rPr>
        <w:t>官軍今直攻澤州，恐多殺士卒，城未易得。</w:t>
      </w:r>
      <w:r w:rsidRPr="001221B9">
        <w:rPr>
          <w:rStyle w:val="00Text"/>
          <w:rFonts w:asciiTheme="minorEastAsia"/>
        </w:rPr>
        <w:t>易，以豉翻。</w:t>
      </w:r>
      <w:r w:rsidRPr="001221B9">
        <w:rPr>
          <w:rFonts w:asciiTheme="minorEastAsia"/>
        </w:rPr>
        <w:t>澤州兵約萬五千人，賊常分兵太半，潛伏山谷，伺官軍攻城疲弊，則四集救之，官軍必失利。</w:t>
      </w:r>
      <w:r w:rsidRPr="001221B9">
        <w:rPr>
          <w:rStyle w:val="00Text"/>
          <w:rFonts w:asciiTheme="minorEastAsia"/>
        </w:rPr>
        <w:t>伺，相吏翻。</w:t>
      </w:r>
      <w:r w:rsidRPr="001221B9">
        <w:rPr>
          <w:rFonts w:asciiTheme="minorEastAsia"/>
        </w:rPr>
        <w:t>今請令陳許軍過乾河立寨，</w:t>
      </w:r>
      <w:r w:rsidRPr="001221B9">
        <w:rPr>
          <w:rStyle w:val="00Text"/>
          <w:rFonts w:asciiTheme="minorEastAsia"/>
        </w:rPr>
        <w:t>乾，音干。</w:t>
      </w:r>
      <w:r w:rsidRPr="001221B9">
        <w:rPr>
          <w:rFonts w:asciiTheme="minorEastAsia"/>
        </w:rPr>
        <w:t>自寨城連延築為夾城，環繞澤州，</w:t>
      </w:r>
      <w:r w:rsidRPr="001221B9">
        <w:rPr>
          <w:rStyle w:val="00Text"/>
          <w:rFonts w:asciiTheme="minorEastAsia"/>
        </w:rPr>
        <w:t>環，音宦。</w:t>
      </w:r>
      <w:r w:rsidRPr="001221B9">
        <w:rPr>
          <w:rFonts w:asciiTheme="minorEastAsia"/>
        </w:rPr>
        <w:t>日遣大軍布陳於外以扞救兵。</w:t>
      </w:r>
      <w:r w:rsidRPr="001221B9">
        <w:rPr>
          <w:rStyle w:val="00Text"/>
          <w:rFonts w:asciiTheme="minorEastAsia"/>
        </w:rPr>
        <w:t>陳，讀曰陣。</w:t>
      </w:r>
      <w:r w:rsidRPr="001221B9">
        <w:rPr>
          <w:rFonts w:asciiTheme="minorEastAsia"/>
        </w:rPr>
        <w:t>賊見圍城將合，必出大戰；待其敗北，然後乘勢可取。</w:t>
      </w:r>
      <w:r w:rsidR="000F1B0C">
        <w:rPr>
          <w:rFonts w:asciiTheme="minorEastAsia"/>
        </w:rPr>
        <w:t>」</w:t>
      </w:r>
      <w:r w:rsidRPr="001221B9">
        <w:rPr>
          <w:rFonts w:asciiTheme="minorEastAsia"/>
        </w:rPr>
        <w:t>德裕奏請詔示王宰。</w:t>
      </w:r>
    </w:p>
    <w:p w:rsidR="00934453" w:rsidRPr="001221B9" w:rsidRDefault="00934453" w:rsidP="00DF5A42">
      <w:pPr>
        <w:rPr>
          <w:rFonts w:asciiTheme="minorEastAsia"/>
        </w:rPr>
      </w:pPr>
      <w:r w:rsidRPr="001221B9">
        <w:rPr>
          <w:rFonts w:asciiTheme="minorEastAsia"/>
        </w:rPr>
        <w:t>文端又言︰</w:t>
      </w:r>
      <w:r w:rsidR="000F1B0C">
        <w:rPr>
          <w:rFonts w:asciiTheme="minorEastAsia"/>
        </w:rPr>
        <w:t>「</w:t>
      </w:r>
      <w:r w:rsidRPr="001221B9">
        <w:rPr>
          <w:rFonts w:asciiTheme="minorEastAsia"/>
        </w:rPr>
        <w:t>固鎭寨四崖懸絕，勢不可攻。</w:t>
      </w:r>
      <w:r w:rsidRPr="001221B9">
        <w:rPr>
          <w:rStyle w:val="00Text"/>
          <w:rFonts w:asciiTheme="minorEastAsia"/>
        </w:rPr>
        <w:t>九域志︰磁州武安縣有固鎭鎭，武安西北至遼州三百餘里。</w:t>
      </w:r>
      <w:r w:rsidRPr="001221B9">
        <w:rPr>
          <w:rFonts w:asciiTheme="minorEastAsia"/>
        </w:rPr>
        <w:t>然寨中無水，皆飲澗水，在寨東</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東</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南</w:t>
      </w:r>
      <w:r w:rsidR="000F1B0C">
        <w:rPr>
          <w:rStyle w:val="00Text"/>
          <w:rFonts w:asciiTheme="minorEastAsia"/>
        </w:rPr>
        <w:t>」</w:t>
      </w:r>
      <w:r w:rsidRPr="001221B9">
        <w:rPr>
          <w:rStyle w:val="00Text"/>
          <w:rFonts w:asciiTheme="minorEastAsia"/>
        </w:rPr>
        <w:t>字；乙十一行本同；孔本同；張校同。</w:t>
      </w:r>
      <w:r w:rsidR="000F1B0C">
        <w:rPr>
          <w:rStyle w:val="00Text"/>
          <w:rFonts w:asciiTheme="minorEastAsia"/>
        </w:rPr>
        <w:t>』</w:t>
      </w:r>
      <w:r w:rsidRPr="001221B9">
        <w:rPr>
          <w:rFonts w:asciiTheme="minorEastAsia"/>
        </w:rPr>
        <w:t>約一里許。宜令王逢進兵逼之，絕其水道，不過三日，賊必棄寨遁去，官軍卽可追躡。前十五里至青龍寨，亦四崖懸絕，水在寨外，可以前法取也。其東十五里則沁州城。</w:t>
      </w:r>
      <w:r w:rsidR="000F1B0C">
        <w:rPr>
          <w:rFonts w:asciiTheme="minorEastAsia"/>
        </w:rPr>
        <w:t>」</w:t>
      </w:r>
      <w:r w:rsidRPr="001221B9">
        <w:rPr>
          <w:rStyle w:val="00Text"/>
          <w:rFonts w:asciiTheme="minorEastAsia"/>
        </w:rPr>
        <w:t>沁州治沁源縣，漢上黨穀遠縣地。沁，七鴆翻。</w:t>
      </w:r>
      <w:r w:rsidRPr="001221B9">
        <w:rPr>
          <w:rFonts w:asciiTheme="minorEastAsia"/>
        </w:rPr>
        <w:t>德裕奏請詔示王逢。</w:t>
      </w:r>
    </w:p>
    <w:p w:rsidR="00934453" w:rsidRPr="001221B9" w:rsidRDefault="00934453" w:rsidP="00DF5A42">
      <w:pPr>
        <w:rPr>
          <w:rFonts w:asciiTheme="minorEastAsia"/>
        </w:rPr>
      </w:pPr>
      <w:r w:rsidRPr="001221B9">
        <w:rPr>
          <w:rFonts w:asciiTheme="minorEastAsia"/>
        </w:rPr>
        <w:t>文端又言︰</w:t>
      </w:r>
      <w:r w:rsidR="000F1B0C">
        <w:rPr>
          <w:rFonts w:asciiTheme="minorEastAsia"/>
        </w:rPr>
        <w:t>「</w:t>
      </w:r>
      <w:r w:rsidRPr="001221B9">
        <w:rPr>
          <w:rFonts w:asciiTheme="minorEastAsia"/>
        </w:rPr>
        <w:t>都頭王釗將萬兵戍洺州，劉稹旣族薛茂卿，又誅邢洺救援兵馬使談朝義兄弟三人，釗自是疑懼；稹遣使召之，釗不肯入，士卒皆譁譟，釗必不為稹用。但釗及士卒家屬皆在潞州，又士卒恐已降為官軍所殺，招之必不肯來。惟有諭意於釗，使引兵入潞州取稹，事成之日，許除別道節度使，仍厚有賜與，庶幾肯從。</w:t>
      </w:r>
      <w:r w:rsidR="000F1B0C">
        <w:rPr>
          <w:rFonts w:asciiTheme="minorEastAsia"/>
        </w:rPr>
        <w:t>」</w:t>
      </w:r>
      <w:r w:rsidRPr="001221B9">
        <w:rPr>
          <w:rStyle w:val="00Text"/>
          <w:rFonts w:asciiTheme="minorEastAsia"/>
        </w:rPr>
        <w:t>幾，居依翻。</w:t>
      </w:r>
      <w:r w:rsidRPr="001221B9">
        <w:rPr>
          <w:rFonts w:asciiTheme="minorEastAsia"/>
        </w:rPr>
        <w:t>德裕奏請詔何弘敬潛遣人諭以此意。</w:t>
      </w:r>
    </w:p>
    <w:p w:rsidR="00934453" w:rsidRPr="001221B9" w:rsidRDefault="00934453" w:rsidP="00DF5A42">
      <w:pPr>
        <w:rPr>
          <w:rFonts w:asciiTheme="minorEastAsia"/>
        </w:rPr>
      </w:pPr>
      <w:r w:rsidRPr="001221B9">
        <w:rPr>
          <w:rFonts w:asciiTheme="minorEastAsia"/>
        </w:rPr>
        <w:t>劉稹年少懦弱，</w:t>
      </w:r>
      <w:r w:rsidRPr="001221B9">
        <w:rPr>
          <w:rStyle w:val="00Text"/>
          <w:rFonts w:asciiTheme="minorEastAsia"/>
        </w:rPr>
        <w:t>少，詩照翻。</w:t>
      </w:r>
      <w:r w:rsidRPr="001221B9">
        <w:rPr>
          <w:rFonts w:asciiTheme="minorEastAsia"/>
        </w:rPr>
        <w:t>押牙王協、宅內兵馬使李士貴用事，專聚貨財，府庫充溢，而將士有功無賞，由是人心離怨。劉從諫妻裴氏，冕之支孫也，</w:t>
      </w:r>
      <w:r w:rsidRPr="001221B9">
        <w:rPr>
          <w:rStyle w:val="00Text"/>
          <w:rFonts w:asciiTheme="minorEastAsia"/>
        </w:rPr>
        <w:t>裴冕相肅、代兩朝。</w:t>
      </w:r>
      <w:r w:rsidRPr="001221B9">
        <w:rPr>
          <w:rFonts w:asciiTheme="minorEastAsia"/>
        </w:rPr>
        <w:t>憂稹將敗，其弟問，典兵在山東，欲召之使掌軍政。士貴恐問至奪己權，且泄其奸狀，乃曰︰</w:t>
      </w:r>
      <w:r w:rsidR="000F1B0C">
        <w:rPr>
          <w:rFonts w:asciiTheme="minorEastAsia"/>
        </w:rPr>
        <w:t>「</w:t>
      </w:r>
      <w:r w:rsidRPr="001221B9">
        <w:rPr>
          <w:rFonts w:asciiTheme="minorEastAsia"/>
        </w:rPr>
        <w:t>山東之事仰成於五舅，</w:t>
      </w:r>
      <w:r w:rsidRPr="001221B9">
        <w:rPr>
          <w:rStyle w:val="00Text"/>
          <w:rFonts w:asciiTheme="minorEastAsia"/>
        </w:rPr>
        <w:t>仰，牛向翻。裴問，第五。</w:t>
      </w:r>
      <w:r w:rsidRPr="001221B9">
        <w:rPr>
          <w:rFonts w:asciiTheme="minorEastAsia"/>
        </w:rPr>
        <w:t>若召之，是無三州也。</w:t>
      </w:r>
      <w:r w:rsidR="000F1B0C">
        <w:rPr>
          <w:rFonts w:asciiTheme="minorEastAsia"/>
        </w:rPr>
        <w:t>」</w:t>
      </w:r>
      <w:r w:rsidRPr="001221B9">
        <w:rPr>
          <w:rFonts w:asciiTheme="minorEastAsia"/>
        </w:rPr>
        <w:t>乃止。</w:t>
      </w:r>
      <w:r w:rsidRPr="001221B9">
        <w:rPr>
          <w:rStyle w:val="00Text"/>
          <w:rFonts w:asciiTheme="minorEastAsia"/>
        </w:rPr>
        <w:t>三州，邢、洺、磁。</w:t>
      </w:r>
    </w:p>
    <w:p w:rsidR="00934453" w:rsidRPr="001221B9" w:rsidRDefault="00934453" w:rsidP="00DF5A42">
      <w:pPr>
        <w:rPr>
          <w:rFonts w:asciiTheme="minorEastAsia"/>
        </w:rPr>
      </w:pPr>
      <w:r w:rsidRPr="001221B9">
        <w:rPr>
          <w:rFonts w:asciiTheme="minorEastAsia"/>
        </w:rPr>
        <w:t>王協薦王釗為洺州都知兵馬使；釗得衆心，而多不遵使府約束，同列高元武、安玉言其有貳心。稹召之，釗辭以</w:t>
      </w:r>
      <w:r w:rsidR="000F1B0C">
        <w:rPr>
          <w:rFonts w:asciiTheme="minorEastAsia"/>
        </w:rPr>
        <w:t>「</w:t>
      </w:r>
      <w:r w:rsidRPr="001221B9">
        <w:rPr>
          <w:rFonts w:asciiTheme="minorEastAsia"/>
        </w:rPr>
        <w:t>到洺州未立少功，實所慚恨，乞留數月，然後詣府。</w:t>
      </w:r>
      <w:r w:rsidR="000F1B0C">
        <w:rPr>
          <w:rFonts w:asciiTheme="minorEastAsia"/>
        </w:rPr>
        <w:t>」</w:t>
      </w:r>
      <w:r w:rsidRPr="001221B9">
        <w:rPr>
          <w:rFonts w:asciiTheme="minorEastAsia"/>
        </w:rPr>
        <w:t>許之。</w:t>
      </w:r>
    </w:p>
    <w:p w:rsidR="00934453" w:rsidRPr="001221B9" w:rsidRDefault="00934453" w:rsidP="00DF5A42">
      <w:pPr>
        <w:rPr>
          <w:rFonts w:asciiTheme="minorEastAsia"/>
        </w:rPr>
      </w:pPr>
      <w:r w:rsidRPr="001221B9">
        <w:rPr>
          <w:rFonts w:asciiTheme="minorEastAsia"/>
        </w:rPr>
        <w:t>王協請稅商人，每州遣軍將一人主之，名為稅商，實籍編戶家貲，</w:t>
      </w:r>
      <w:r w:rsidRPr="001221B9">
        <w:rPr>
          <w:rStyle w:val="00Text"/>
          <w:rFonts w:asciiTheme="minorEastAsia"/>
        </w:rPr>
        <w:t>編戶，猶言編民也。將，卽亮翻。</w:t>
      </w:r>
      <w:r w:rsidRPr="001221B9">
        <w:rPr>
          <w:rFonts w:asciiTheme="minorEastAsia"/>
        </w:rPr>
        <w:t>至於什器無所遺，皆估為絹匹，十分取其二，率高其估。民竭浮財及糗糧輸之，不能充，皆忷忷不安。</w:t>
      </w:r>
      <w:r w:rsidRPr="001221B9">
        <w:rPr>
          <w:rStyle w:val="00Text"/>
          <w:rFonts w:asciiTheme="minorEastAsia"/>
        </w:rPr>
        <w:t>民財非地著，轉易以致利者為浮財。糗，去久翻。忷，許拱翻。</w:t>
      </w:r>
    </w:p>
    <w:p w:rsidR="00934453" w:rsidRPr="001221B9" w:rsidRDefault="00934453" w:rsidP="00DF5A42">
      <w:pPr>
        <w:rPr>
          <w:rFonts w:asciiTheme="minorEastAsia"/>
        </w:rPr>
      </w:pPr>
      <w:r w:rsidRPr="001221B9">
        <w:rPr>
          <w:rFonts w:asciiTheme="minorEastAsia"/>
        </w:rPr>
        <w:t>軍將劉溪尤貪殘，劉從諫棄不用；溪厚賂王協，協以邢州富商最多，命溪主之。裴問所將兵號</w:t>
      </w:r>
      <w:r w:rsidR="000F1B0C">
        <w:rPr>
          <w:rFonts w:asciiTheme="minorEastAsia"/>
        </w:rPr>
        <w:t>「</w:t>
      </w:r>
      <w:r w:rsidRPr="001221B9">
        <w:rPr>
          <w:rFonts w:asciiTheme="minorEastAsia"/>
        </w:rPr>
        <w:t>夜飛</w:t>
      </w:r>
      <w:r w:rsidR="000F1B0C">
        <w:rPr>
          <w:rFonts w:asciiTheme="minorEastAsia"/>
        </w:rPr>
        <w:t>」</w:t>
      </w:r>
      <w:r w:rsidRPr="001221B9">
        <w:rPr>
          <w:rFonts w:asciiTheme="minorEastAsia"/>
        </w:rPr>
        <w:t>，多富商子弟，溪至，悉拘其父兄；軍士訴於問，問為之請，</w:t>
      </w:r>
      <w:r w:rsidRPr="001221B9">
        <w:rPr>
          <w:rStyle w:val="00Text"/>
          <w:rFonts w:asciiTheme="minorEastAsia"/>
        </w:rPr>
        <w:t>為，于偽翻。</w:t>
      </w:r>
      <w:r w:rsidRPr="001221B9">
        <w:rPr>
          <w:rFonts w:asciiTheme="minorEastAsia"/>
        </w:rPr>
        <w:t>溪不許，以不遜語答之。問怒，密與麾下謀殺溪歸國，幷告刺史崔嘏，嘏從之。丙子，嘏、問閉城，斬城中大將四人，請降於王元逵。時高元武在党山，聞之，亦降。</w:t>
      </w:r>
      <w:r w:rsidR="000F1B0C">
        <w:rPr>
          <w:rStyle w:val="00Text"/>
          <w:rFonts w:asciiTheme="minorEastAsia"/>
        </w:rPr>
        <w:t>「</w:t>
      </w:r>
      <w:r w:rsidRPr="001221B9">
        <w:rPr>
          <w:rStyle w:val="00Text"/>
          <w:rFonts w:asciiTheme="minorEastAsia"/>
        </w:rPr>
        <w:t>党山</w:t>
      </w:r>
      <w:r w:rsidR="000F1B0C">
        <w:rPr>
          <w:rStyle w:val="00Text"/>
          <w:rFonts w:asciiTheme="minorEastAsia"/>
        </w:rPr>
        <w:t>」</w:t>
      </w:r>
      <w:r w:rsidRPr="001221B9">
        <w:rPr>
          <w:rStyle w:val="00Text"/>
          <w:rFonts w:asciiTheme="minorEastAsia"/>
        </w:rPr>
        <w:t>，恐當作</w:t>
      </w:r>
      <w:r w:rsidR="000F1B0C">
        <w:rPr>
          <w:rStyle w:val="00Text"/>
          <w:rFonts w:asciiTheme="minorEastAsia"/>
        </w:rPr>
        <w:t>「</w:t>
      </w:r>
      <w:r w:rsidRPr="001221B9">
        <w:rPr>
          <w:rStyle w:val="00Text"/>
          <w:rFonts w:asciiTheme="minorEastAsia"/>
        </w:rPr>
        <w:t>堯山</w:t>
      </w:r>
      <w:r w:rsidR="000F1B0C">
        <w:rPr>
          <w:rStyle w:val="00Text"/>
          <w:rFonts w:asciiTheme="minorEastAsia"/>
        </w:rPr>
        <w:t>」</w:t>
      </w:r>
      <w:r w:rsidRPr="001221B9">
        <w:rPr>
          <w:rStyle w:val="00Text"/>
          <w:rFonts w:asciiTheme="minorEastAsia"/>
        </w:rPr>
        <w:t>。</w:t>
      </w:r>
    </w:p>
    <w:p w:rsidR="00934453" w:rsidRPr="001221B9" w:rsidRDefault="00934453" w:rsidP="00DF5A42">
      <w:pPr>
        <w:rPr>
          <w:rFonts w:asciiTheme="minorEastAsia"/>
        </w:rPr>
      </w:pPr>
      <w:r w:rsidRPr="001221B9">
        <w:rPr>
          <w:rFonts w:asciiTheme="minorEastAsia"/>
        </w:rPr>
        <w:t>先是使府賜洺州軍士布，人一端，尋有帖以折冬賜。</w:t>
      </w:r>
      <w:r w:rsidRPr="001221B9">
        <w:rPr>
          <w:rStyle w:val="00Text"/>
          <w:rFonts w:asciiTheme="minorEastAsia"/>
        </w:rPr>
        <w:t>先，悉薦翻。以前所賜布折充冬賜。折，之舌翻。</w:t>
      </w:r>
      <w:r w:rsidRPr="001221B9">
        <w:rPr>
          <w:rFonts w:asciiTheme="minorEastAsia"/>
        </w:rPr>
        <w:t>會稅商軍將至洺州，王釗因人不安，謂軍士曰︰</w:t>
      </w:r>
      <w:r w:rsidR="000F1B0C">
        <w:rPr>
          <w:rFonts w:asciiTheme="minorEastAsia"/>
        </w:rPr>
        <w:t>「</w:t>
      </w:r>
      <w:r w:rsidRPr="001221B9">
        <w:rPr>
          <w:rFonts w:asciiTheme="minorEastAsia"/>
        </w:rPr>
        <w:t>留後年少，</w:t>
      </w:r>
      <w:r w:rsidRPr="001221B9">
        <w:rPr>
          <w:rStyle w:val="00Text"/>
          <w:rFonts w:asciiTheme="minorEastAsia"/>
        </w:rPr>
        <w:t>少，詩照翻。</w:t>
      </w:r>
      <w:r w:rsidRPr="001221B9">
        <w:rPr>
          <w:rFonts w:asciiTheme="minorEastAsia"/>
        </w:rPr>
        <w:t>政非己出。今倉庫充實，足支十年，豈可不少散之</w:t>
      </w:r>
      <w:r w:rsidRPr="001221B9">
        <w:rPr>
          <w:rStyle w:val="00Text"/>
          <w:rFonts w:asciiTheme="minorEastAsia"/>
        </w:rPr>
        <w:t>少，詩沼翻。</w:t>
      </w:r>
      <w:r w:rsidRPr="001221B9">
        <w:rPr>
          <w:rFonts w:asciiTheme="minorEastAsia"/>
        </w:rPr>
        <w:t>以慰勞苦之士！使帖不可用也。</w:t>
      </w:r>
      <w:r w:rsidR="000F1B0C">
        <w:rPr>
          <w:rFonts w:asciiTheme="minorEastAsia"/>
        </w:rPr>
        <w:t>」</w:t>
      </w:r>
      <w:r w:rsidRPr="001221B9">
        <w:rPr>
          <w:rFonts w:asciiTheme="minorEastAsia"/>
        </w:rPr>
        <w:t>乃擅開倉庫，給士卒人絹一匹，穀十二石，士卒大喜。釗遂閉城請降於何弘敬。安玉在磁州，聞二州降，亦降於弘敬。堯山都知兵馬使魏元談等降於王元逵，元逵以其久不下，皆殺之。</w:t>
      </w:r>
    </w:p>
    <w:p w:rsidR="00934453" w:rsidRPr="001221B9" w:rsidRDefault="00934453" w:rsidP="00DF5A42">
      <w:pPr>
        <w:rPr>
          <w:rFonts w:asciiTheme="minorEastAsia"/>
        </w:rPr>
      </w:pPr>
      <w:r w:rsidRPr="001221B9">
        <w:rPr>
          <w:rFonts w:asciiTheme="minorEastAsia"/>
        </w:rPr>
        <w:t>八月，辛卯，鎭、魏奏邢、洺、磁三州降，宰相入賀。李德裕曰︰</w:t>
      </w:r>
      <w:r w:rsidR="000F1B0C">
        <w:rPr>
          <w:rFonts w:asciiTheme="minorEastAsia"/>
        </w:rPr>
        <w:t>「</w:t>
      </w:r>
      <w:r w:rsidRPr="001221B9">
        <w:rPr>
          <w:rFonts w:asciiTheme="minorEastAsia"/>
        </w:rPr>
        <w:t>昭義根本盡在山東，三州降，則上黨不日有變矣。</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郭誼必梟劉稹以自贖。</w:t>
      </w:r>
      <w:r w:rsidR="000F1B0C">
        <w:rPr>
          <w:rFonts w:asciiTheme="minorEastAsia"/>
        </w:rPr>
        <w:t>」</w:t>
      </w:r>
      <w:r w:rsidRPr="001221B9">
        <w:rPr>
          <w:rFonts w:asciiTheme="minorEastAsia"/>
        </w:rPr>
        <w:t>德裕曰︰</w:t>
      </w:r>
      <w:r w:rsidR="000F1B0C">
        <w:rPr>
          <w:rFonts w:asciiTheme="minorEastAsia"/>
        </w:rPr>
        <w:t>「</w:t>
      </w:r>
      <w:r w:rsidRPr="001221B9">
        <w:rPr>
          <w:rFonts w:asciiTheme="minorEastAsia"/>
        </w:rPr>
        <w:t>誠如聖料。</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於今所宜先處者何事？</w:t>
      </w:r>
      <w:r w:rsidR="000F1B0C">
        <w:rPr>
          <w:rFonts w:asciiTheme="minorEastAsia"/>
        </w:rPr>
        <w:t>」</w:t>
      </w:r>
      <w:r w:rsidRPr="001221B9">
        <w:rPr>
          <w:rStyle w:val="00Text"/>
          <w:rFonts w:asciiTheme="minorEastAsia"/>
        </w:rPr>
        <w:t>處，昌呂翻。</w:t>
      </w:r>
      <w:r w:rsidRPr="001221B9">
        <w:rPr>
          <w:rFonts w:asciiTheme="minorEastAsia"/>
        </w:rPr>
        <w:t>德裕請以</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以</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給事中</w:t>
      </w:r>
      <w:r w:rsidR="000F1B0C">
        <w:rPr>
          <w:rStyle w:val="00Text"/>
          <w:rFonts w:asciiTheme="minorEastAsia"/>
        </w:rPr>
        <w:t>」</w:t>
      </w:r>
      <w:r w:rsidRPr="001221B9">
        <w:rPr>
          <w:rStyle w:val="00Text"/>
          <w:rFonts w:asciiTheme="minorEastAsia"/>
        </w:rPr>
        <w:t>三字；乙十一行本同；孔本同；張校同；退齋校同。</w:t>
      </w:r>
      <w:r w:rsidR="000F1B0C">
        <w:rPr>
          <w:rStyle w:val="00Text"/>
          <w:rFonts w:asciiTheme="minorEastAsia"/>
        </w:rPr>
        <w:t>』</w:t>
      </w:r>
      <w:r w:rsidRPr="001221B9">
        <w:rPr>
          <w:rFonts w:asciiTheme="minorEastAsia"/>
        </w:rPr>
        <w:t>盧弘止為三州留後，</w:t>
      </w:r>
      <w:r w:rsidRPr="001221B9">
        <w:rPr>
          <w:rStyle w:val="00Text"/>
          <w:rFonts w:asciiTheme="minorEastAsia"/>
        </w:rPr>
        <w:t>考異曰︰舊紀、傳皆作</w:t>
      </w:r>
      <w:r w:rsidR="000F1B0C">
        <w:rPr>
          <w:rStyle w:val="00Text"/>
          <w:rFonts w:asciiTheme="minorEastAsia"/>
        </w:rPr>
        <w:t>「</w:t>
      </w:r>
      <w:r w:rsidRPr="001221B9">
        <w:rPr>
          <w:rStyle w:val="00Text"/>
          <w:rFonts w:asciiTheme="minorEastAsia"/>
        </w:rPr>
        <w:t>弘正</w:t>
      </w:r>
      <w:r w:rsidR="000F1B0C">
        <w:rPr>
          <w:rStyle w:val="00Text"/>
          <w:rFonts w:asciiTheme="minorEastAsia"/>
        </w:rPr>
        <w:t>」</w:t>
      </w:r>
      <w:r w:rsidRPr="001221B9">
        <w:rPr>
          <w:rStyle w:val="00Text"/>
          <w:rFonts w:asciiTheme="minorEastAsia"/>
        </w:rPr>
        <w:t>。實錄、新紀、傳皆作</w:t>
      </w:r>
      <w:r w:rsidR="000F1B0C">
        <w:rPr>
          <w:rStyle w:val="00Text"/>
          <w:rFonts w:asciiTheme="minorEastAsia"/>
        </w:rPr>
        <w:t>「</w:t>
      </w:r>
      <w:r w:rsidRPr="001221B9">
        <w:rPr>
          <w:rStyle w:val="00Text"/>
          <w:rFonts w:asciiTheme="minorEastAsia"/>
        </w:rPr>
        <w:t>弘止</w:t>
      </w:r>
      <w:r w:rsidR="000F1B0C">
        <w:rPr>
          <w:rStyle w:val="00Text"/>
          <w:rFonts w:asciiTheme="minorEastAsia"/>
        </w:rPr>
        <w:t>」</w:t>
      </w:r>
      <w:r w:rsidRPr="001221B9">
        <w:rPr>
          <w:rStyle w:val="00Text"/>
          <w:rFonts w:asciiTheme="minorEastAsia"/>
        </w:rPr>
        <w:t>，今從之。</w:t>
      </w:r>
      <w:r w:rsidRPr="001221B9">
        <w:rPr>
          <w:rFonts w:asciiTheme="minorEastAsia"/>
        </w:rPr>
        <w:t>曰︰</w:t>
      </w:r>
      <w:r w:rsidR="000F1B0C">
        <w:rPr>
          <w:rFonts w:asciiTheme="minorEastAsia"/>
        </w:rPr>
        <w:t>「</w:t>
      </w:r>
      <w:r w:rsidRPr="001221B9">
        <w:rPr>
          <w:rFonts w:asciiTheme="minorEastAsia"/>
        </w:rPr>
        <w:t>萬一鎭、魏請占三州，</w:t>
      </w:r>
      <w:r w:rsidRPr="001221B9">
        <w:rPr>
          <w:rStyle w:val="00Text"/>
          <w:rFonts w:asciiTheme="minorEastAsia"/>
        </w:rPr>
        <w:t>占，之贍翻。</w:t>
      </w:r>
      <w:r w:rsidRPr="001221B9">
        <w:rPr>
          <w:rFonts w:asciiTheme="minorEastAsia"/>
        </w:rPr>
        <w:t>朝廷難於可否。</w:t>
      </w:r>
      <w:r w:rsidR="000F1B0C">
        <w:rPr>
          <w:rFonts w:asciiTheme="minorEastAsia"/>
        </w:rPr>
        <w:t>」</w:t>
      </w:r>
      <w:r w:rsidRPr="001221B9">
        <w:rPr>
          <w:rFonts w:asciiTheme="minorEastAsia"/>
        </w:rPr>
        <w:t>上從之。詔山南東道兼昭義節度使盧鈞乘驛赴鎭。</w:t>
      </w:r>
    </w:p>
    <w:p w:rsidR="00934453" w:rsidRPr="001221B9" w:rsidRDefault="00934453" w:rsidP="00DF5A42">
      <w:pPr>
        <w:rPr>
          <w:rFonts w:asciiTheme="minorEastAsia"/>
        </w:rPr>
      </w:pPr>
      <w:r w:rsidRPr="001221B9">
        <w:rPr>
          <w:rFonts w:asciiTheme="minorEastAsia"/>
        </w:rPr>
        <w:t>潞人聞三州降，大懼。郭誼、王協謀殺劉稹以自贖；稹再從兄中軍使匡周兼押牙，</w:t>
      </w:r>
      <w:r w:rsidRPr="001221B9">
        <w:rPr>
          <w:rStyle w:val="00Text"/>
          <w:rFonts w:asciiTheme="minorEastAsia"/>
        </w:rPr>
        <w:t>再從兄，同曾祖。從，才用翻。</w:t>
      </w:r>
      <w:r w:rsidRPr="001221B9">
        <w:rPr>
          <w:rFonts w:asciiTheme="minorEastAsia"/>
        </w:rPr>
        <w:t>誼患之，言於稹曰︰</w:t>
      </w:r>
      <w:r w:rsidR="000F1B0C">
        <w:rPr>
          <w:rFonts w:asciiTheme="minorEastAsia"/>
        </w:rPr>
        <w:t>「</w:t>
      </w:r>
      <w:r w:rsidRPr="001221B9">
        <w:rPr>
          <w:rFonts w:asciiTheme="minorEastAsia"/>
        </w:rPr>
        <w:t>十三郞在牙院，</w:t>
      </w:r>
      <w:r w:rsidRPr="001221B9">
        <w:rPr>
          <w:rStyle w:val="00Text"/>
          <w:rFonts w:asciiTheme="minorEastAsia"/>
        </w:rPr>
        <w:t>劉匡周，第十三。牙院，押牙治事之所。</w:t>
      </w:r>
      <w:r w:rsidRPr="001221B9">
        <w:rPr>
          <w:rFonts w:asciiTheme="minorEastAsia"/>
        </w:rPr>
        <w:t>諸將皆莫敢言事，恐為十三郞所疑而獲罪，以此失山東。今誠得十三郞不入，則諸將始敢盡言，采於衆人，必獲長策。</w:t>
      </w:r>
      <w:r w:rsidR="000F1B0C">
        <w:rPr>
          <w:rFonts w:asciiTheme="minorEastAsia"/>
        </w:rPr>
        <w:t>」</w:t>
      </w:r>
      <w:r w:rsidRPr="001221B9">
        <w:rPr>
          <w:rFonts w:asciiTheme="minorEastAsia"/>
        </w:rPr>
        <w:t>稹召匡周諭之，使稱疾不入。匡周怒曰︰</w:t>
      </w:r>
      <w:r w:rsidR="000F1B0C">
        <w:rPr>
          <w:rFonts w:asciiTheme="minorEastAsia"/>
        </w:rPr>
        <w:t>「</w:t>
      </w:r>
      <w:r w:rsidRPr="001221B9">
        <w:rPr>
          <w:rFonts w:asciiTheme="minorEastAsia"/>
        </w:rPr>
        <w:t>我在院中，故諸將不敢有異圖；我出院，家必滅矣！</w:t>
      </w:r>
      <w:r w:rsidR="000F1B0C">
        <w:rPr>
          <w:rFonts w:asciiTheme="minorEastAsia"/>
        </w:rPr>
        <w:t>」</w:t>
      </w:r>
      <w:r w:rsidRPr="001221B9">
        <w:rPr>
          <w:rFonts w:asciiTheme="minorEastAsia"/>
        </w:rPr>
        <w:t>稹固請之，匡周不得已，彈指而出。</w:t>
      </w:r>
    </w:p>
    <w:p w:rsidR="00934453" w:rsidRPr="001221B9" w:rsidRDefault="00934453" w:rsidP="00DF5A42">
      <w:pPr>
        <w:rPr>
          <w:rFonts w:asciiTheme="minorEastAsia"/>
        </w:rPr>
      </w:pPr>
      <w:r w:rsidRPr="001221B9">
        <w:rPr>
          <w:rFonts w:asciiTheme="minorEastAsia"/>
        </w:rPr>
        <w:t>誼令稹所親董可武說稹曰︰</w:t>
      </w:r>
      <w:r w:rsidRPr="001221B9">
        <w:rPr>
          <w:rStyle w:val="00Text"/>
          <w:rFonts w:asciiTheme="minorEastAsia"/>
        </w:rPr>
        <w:t>說，式芮翻。</w:t>
      </w:r>
      <w:r w:rsidR="000F1B0C">
        <w:rPr>
          <w:rFonts w:asciiTheme="minorEastAsia"/>
        </w:rPr>
        <w:t>「</w:t>
      </w:r>
      <w:r w:rsidRPr="001221B9">
        <w:rPr>
          <w:rFonts w:asciiTheme="minorEastAsia"/>
        </w:rPr>
        <w:t>山東之叛，事由五舅，城中人人誰敢相保！留後今欲何如？</w:t>
      </w:r>
      <w:r w:rsidR="000F1B0C">
        <w:rPr>
          <w:rFonts w:asciiTheme="minorEastAsia"/>
        </w:rPr>
        <w:t>」</w:t>
      </w:r>
      <w:r w:rsidRPr="001221B9">
        <w:rPr>
          <w:rStyle w:val="00Text"/>
          <w:rFonts w:asciiTheme="minorEastAsia"/>
        </w:rPr>
        <w:t>五舅，謂裴問。劉稹自為留後，故稱之。</w:t>
      </w:r>
      <w:r w:rsidRPr="001221B9">
        <w:rPr>
          <w:rFonts w:asciiTheme="minorEastAsia"/>
        </w:rPr>
        <w:t>稹曰︰</w:t>
      </w:r>
      <w:r w:rsidR="000F1B0C">
        <w:rPr>
          <w:rFonts w:asciiTheme="minorEastAsia"/>
        </w:rPr>
        <w:t>「</w:t>
      </w:r>
      <w:r w:rsidRPr="001221B9">
        <w:rPr>
          <w:rFonts w:asciiTheme="minorEastAsia"/>
        </w:rPr>
        <w:t>今城中尚有五萬人，且當閉門堅守耳。</w:t>
      </w:r>
      <w:r w:rsidR="000F1B0C">
        <w:rPr>
          <w:rFonts w:asciiTheme="minorEastAsia"/>
        </w:rPr>
        <w:t>」</w:t>
      </w:r>
      <w:r w:rsidRPr="001221B9">
        <w:rPr>
          <w:rFonts w:asciiTheme="minorEastAsia"/>
        </w:rPr>
        <w:t>可武曰︰</w:t>
      </w:r>
      <w:r w:rsidR="000F1B0C">
        <w:rPr>
          <w:rFonts w:asciiTheme="minorEastAsia"/>
        </w:rPr>
        <w:t>「</w:t>
      </w:r>
      <w:r w:rsidRPr="001221B9">
        <w:rPr>
          <w:rFonts w:asciiTheme="minorEastAsia"/>
        </w:rPr>
        <w:t>非良策也。留後不若束身歸朝，如張元益，</w:t>
      </w:r>
      <w:r w:rsidRPr="001221B9">
        <w:rPr>
          <w:rStyle w:val="00Text"/>
          <w:rFonts w:asciiTheme="minorEastAsia"/>
        </w:rPr>
        <w:t>元益事見二百四十六卷文宗開成三年。</w:t>
      </w:r>
      <w:r w:rsidRPr="001221B9">
        <w:rPr>
          <w:rFonts w:asciiTheme="minorEastAsia"/>
        </w:rPr>
        <w:t>不失作刺史。且以郭誼為留後，俟得節之日，徐奉太夫人及室家金帛歸之東都，不亦善乎？</w:t>
      </w:r>
      <w:r w:rsidR="000F1B0C">
        <w:rPr>
          <w:rFonts w:asciiTheme="minorEastAsia"/>
        </w:rPr>
        <w:t>」</w:t>
      </w:r>
      <w:r w:rsidRPr="001221B9">
        <w:rPr>
          <w:rStyle w:val="00Text"/>
          <w:rFonts w:asciiTheme="minorEastAsia"/>
        </w:rPr>
        <w:t>太夫人，謂從諫妻裴氏。</w:t>
      </w:r>
      <w:r w:rsidRPr="001221B9">
        <w:rPr>
          <w:rFonts w:asciiTheme="minorEastAsia"/>
        </w:rPr>
        <w:t>稹曰︰</w:t>
      </w:r>
      <w:r w:rsidR="000F1B0C">
        <w:rPr>
          <w:rFonts w:asciiTheme="minorEastAsia"/>
        </w:rPr>
        <w:t>「</w:t>
      </w:r>
      <w:r w:rsidRPr="001221B9">
        <w:rPr>
          <w:rFonts w:asciiTheme="minorEastAsia"/>
        </w:rPr>
        <w:t>誼安肯如是？</w:t>
      </w:r>
      <w:r w:rsidR="000F1B0C">
        <w:rPr>
          <w:rFonts w:asciiTheme="minorEastAsia"/>
        </w:rPr>
        <w:t>」</w:t>
      </w:r>
      <w:r w:rsidRPr="001221B9">
        <w:rPr>
          <w:rFonts w:asciiTheme="minorEastAsia"/>
        </w:rPr>
        <w:t>可武曰︰</w:t>
      </w:r>
      <w:r w:rsidR="000F1B0C">
        <w:rPr>
          <w:rFonts w:asciiTheme="minorEastAsia"/>
        </w:rPr>
        <w:t>「</w:t>
      </w:r>
      <w:r w:rsidRPr="001221B9">
        <w:rPr>
          <w:rFonts w:asciiTheme="minorEastAsia"/>
        </w:rPr>
        <w:t>可武已與之重誓，必不負也。</w:t>
      </w:r>
      <w:r w:rsidR="000F1B0C">
        <w:rPr>
          <w:rFonts w:asciiTheme="minorEastAsia"/>
        </w:rPr>
        <w:t>」</w:t>
      </w:r>
      <w:r w:rsidRPr="001221B9">
        <w:rPr>
          <w:rFonts w:asciiTheme="minorEastAsia"/>
        </w:rPr>
        <w:t>乃引誼入。稹與之密約旣定，乃白其母，母曰︰</w:t>
      </w:r>
      <w:r w:rsidR="000F1B0C">
        <w:rPr>
          <w:rFonts w:asciiTheme="minorEastAsia"/>
        </w:rPr>
        <w:t>「</w:t>
      </w:r>
      <w:r w:rsidRPr="001221B9">
        <w:rPr>
          <w:rFonts w:asciiTheme="minorEastAsia"/>
        </w:rPr>
        <w:t>歸朝誠為佳事，但恨已晚。吾有弟不能保，</w:t>
      </w:r>
      <w:r w:rsidRPr="001221B9">
        <w:rPr>
          <w:rStyle w:val="00Text"/>
          <w:rFonts w:asciiTheme="minorEastAsia"/>
        </w:rPr>
        <w:t>謂裴問以邢州降也。</w:t>
      </w:r>
      <w:r w:rsidRPr="001221B9">
        <w:rPr>
          <w:rFonts w:asciiTheme="minorEastAsia"/>
        </w:rPr>
        <w:t>安能保郭誼！汝自圖之！</w:t>
      </w:r>
      <w:r w:rsidR="000F1B0C">
        <w:rPr>
          <w:rFonts w:asciiTheme="minorEastAsia"/>
        </w:rPr>
        <w:t>」</w:t>
      </w:r>
      <w:r w:rsidRPr="001221B9">
        <w:rPr>
          <w:rFonts w:asciiTheme="minorEastAsia"/>
        </w:rPr>
        <w:t>稹乃素服出門，以母命署誼都知兵馬使。王協已戒諸將列於外廳，誼拜謝稹已，</w:t>
      </w:r>
      <w:r w:rsidRPr="001221B9">
        <w:rPr>
          <w:rStyle w:val="00Text"/>
          <w:rFonts w:asciiTheme="minorEastAsia"/>
        </w:rPr>
        <w:t>已，猶畢也。</w:t>
      </w:r>
      <w:r w:rsidRPr="001221B9">
        <w:rPr>
          <w:rFonts w:asciiTheme="minorEastAsia"/>
        </w:rPr>
        <w:t>出見諸將，稹治裝於內廳。</w:t>
      </w:r>
      <w:r w:rsidRPr="001221B9">
        <w:rPr>
          <w:rStyle w:val="00Text"/>
          <w:rFonts w:asciiTheme="minorEastAsia"/>
        </w:rPr>
        <w:t>治，直之翻。</w:t>
      </w:r>
      <w:r w:rsidRPr="001221B9">
        <w:rPr>
          <w:rFonts w:asciiTheme="minorEastAsia"/>
        </w:rPr>
        <w:t>李士貴聞之，帥後院兵數千攻誼。</w:t>
      </w:r>
      <w:r w:rsidRPr="001221B9">
        <w:rPr>
          <w:rStyle w:val="00Text"/>
          <w:rFonts w:asciiTheme="minorEastAsia"/>
        </w:rPr>
        <w:t>帥，讀曰率。</w:t>
      </w:r>
      <w:r w:rsidRPr="001221B9">
        <w:rPr>
          <w:rFonts w:asciiTheme="minorEastAsia"/>
        </w:rPr>
        <w:t>誼叱之曰︰</w:t>
      </w:r>
      <w:r w:rsidR="000F1B0C">
        <w:rPr>
          <w:rFonts w:asciiTheme="minorEastAsia"/>
        </w:rPr>
        <w:t>「</w:t>
      </w:r>
      <w:r w:rsidRPr="001221B9">
        <w:rPr>
          <w:rFonts w:asciiTheme="minorEastAsia"/>
        </w:rPr>
        <w:t>何不自取賞物，乃欲與李士貴同死乎！</w:t>
      </w:r>
      <w:r w:rsidR="000F1B0C">
        <w:rPr>
          <w:rFonts w:asciiTheme="minorEastAsia"/>
        </w:rPr>
        <w:t>」</w:t>
      </w:r>
      <w:r w:rsidRPr="001221B9">
        <w:rPr>
          <w:rFonts w:asciiTheme="minorEastAsia"/>
        </w:rPr>
        <w:t>軍士乃退，共殺士貴。誼易置將吏，部署軍士，一夕俱定。</w:t>
      </w:r>
    </w:p>
    <w:p w:rsidR="00934453" w:rsidRPr="001221B9" w:rsidRDefault="00934453" w:rsidP="00DF5A42">
      <w:pPr>
        <w:rPr>
          <w:rFonts w:asciiTheme="minorEastAsia"/>
        </w:rPr>
      </w:pPr>
      <w:r w:rsidRPr="001221B9">
        <w:rPr>
          <w:rFonts w:asciiTheme="minorEastAsia"/>
        </w:rPr>
        <w:t>明日，使董可武入謁稹曰︰</w:t>
      </w:r>
      <w:r w:rsidR="000F1B0C">
        <w:rPr>
          <w:rFonts w:asciiTheme="minorEastAsia"/>
        </w:rPr>
        <w:t>「</w:t>
      </w:r>
      <w:r w:rsidRPr="001221B9">
        <w:rPr>
          <w:rFonts w:asciiTheme="minorEastAsia"/>
        </w:rPr>
        <w:t>請議公事。</w:t>
      </w:r>
      <w:r w:rsidR="000F1B0C">
        <w:rPr>
          <w:rFonts w:asciiTheme="minorEastAsia"/>
        </w:rPr>
        <w:t>」</w:t>
      </w:r>
      <w:r w:rsidRPr="001221B9">
        <w:rPr>
          <w:rFonts w:asciiTheme="minorEastAsia"/>
        </w:rPr>
        <w:t>稹曰︰</w:t>
      </w:r>
      <w:r w:rsidR="000F1B0C">
        <w:rPr>
          <w:rFonts w:asciiTheme="minorEastAsia"/>
        </w:rPr>
        <w:t>「</w:t>
      </w:r>
      <w:r w:rsidRPr="001221B9">
        <w:rPr>
          <w:rFonts w:asciiTheme="minorEastAsia"/>
        </w:rPr>
        <w:t>何不言之！</w:t>
      </w:r>
      <w:r w:rsidR="000F1B0C">
        <w:rPr>
          <w:rFonts w:asciiTheme="minorEastAsia"/>
        </w:rPr>
        <w:t>」</w:t>
      </w:r>
      <w:r w:rsidRPr="001221B9">
        <w:rPr>
          <w:rFonts w:asciiTheme="minorEastAsia"/>
        </w:rPr>
        <w:t>可武曰︰</w:t>
      </w:r>
      <w:r w:rsidR="000F1B0C">
        <w:rPr>
          <w:rFonts w:asciiTheme="minorEastAsia"/>
        </w:rPr>
        <w:t>「</w:t>
      </w:r>
      <w:r w:rsidRPr="001221B9">
        <w:rPr>
          <w:rFonts w:asciiTheme="minorEastAsia"/>
        </w:rPr>
        <w:t>恐驚太夫人。</w:t>
      </w:r>
      <w:r w:rsidR="000F1B0C">
        <w:rPr>
          <w:rFonts w:asciiTheme="minorEastAsia"/>
        </w:rPr>
        <w:t>」</w:t>
      </w:r>
      <w:r w:rsidRPr="001221B9">
        <w:rPr>
          <w:rFonts w:asciiTheme="minorEastAsia"/>
        </w:rPr>
        <w:t>乃引稹步出牙門，至北宅，</w:t>
      </w:r>
      <w:r w:rsidRPr="001221B9">
        <w:rPr>
          <w:rStyle w:val="00Text"/>
          <w:rFonts w:asciiTheme="minorEastAsia"/>
        </w:rPr>
        <w:t>北宅，昭義節度使別宅也，在使宅之北，故曰北宅。</w:t>
      </w:r>
      <w:r w:rsidRPr="001221B9">
        <w:rPr>
          <w:rFonts w:asciiTheme="minorEastAsia"/>
        </w:rPr>
        <w:t>置酒作樂。酒酣，乃言︰</w:t>
      </w:r>
      <w:r w:rsidR="000F1B0C">
        <w:rPr>
          <w:rFonts w:asciiTheme="minorEastAsia"/>
        </w:rPr>
        <w:t>「</w:t>
      </w:r>
      <w:r w:rsidRPr="001221B9">
        <w:rPr>
          <w:rFonts w:asciiTheme="minorEastAsia"/>
        </w:rPr>
        <w:t>今日之事欲全太尉一家，</w:t>
      </w:r>
      <w:r w:rsidRPr="001221B9">
        <w:rPr>
          <w:rStyle w:val="00Text"/>
          <w:rFonts w:asciiTheme="minorEastAsia"/>
        </w:rPr>
        <w:t>劉悟贈太尉。</w:t>
      </w:r>
      <w:r w:rsidRPr="001221B9">
        <w:rPr>
          <w:rFonts w:asciiTheme="minorEastAsia"/>
        </w:rPr>
        <w:t>須留後自圖去就，則朝廷必垂矜閔。</w:t>
      </w:r>
      <w:r w:rsidR="000F1B0C">
        <w:rPr>
          <w:rFonts w:asciiTheme="minorEastAsia"/>
        </w:rPr>
        <w:t>」</w:t>
      </w:r>
      <w:r w:rsidRPr="001221B9">
        <w:rPr>
          <w:rFonts w:asciiTheme="minorEastAsia"/>
        </w:rPr>
        <w:t>稹曰︰</w:t>
      </w:r>
      <w:r w:rsidR="000F1B0C">
        <w:rPr>
          <w:rFonts w:asciiTheme="minorEastAsia"/>
        </w:rPr>
        <w:t>「</w:t>
      </w:r>
      <w:r w:rsidRPr="001221B9">
        <w:rPr>
          <w:rFonts w:asciiTheme="minorEastAsia"/>
        </w:rPr>
        <w:t>如所言，稹之心也。</w:t>
      </w:r>
      <w:r w:rsidR="000F1B0C">
        <w:rPr>
          <w:rFonts w:asciiTheme="minorEastAsia"/>
        </w:rPr>
        <w:t>」</w:t>
      </w:r>
      <w:r w:rsidRPr="001221B9">
        <w:rPr>
          <w:rFonts w:asciiTheme="minorEastAsia"/>
        </w:rPr>
        <w:t>可武遂前執其手，崔玄度自後斬之，因收稹宗族，匡周以下至襁褓中子皆殺之。</w:t>
      </w:r>
      <w:r w:rsidRPr="001221B9">
        <w:rPr>
          <w:rStyle w:val="00Text"/>
          <w:rFonts w:asciiTheme="minorEastAsia"/>
        </w:rPr>
        <w:t>襁，舉兩翻。褓，音保。穆宗長慶初，劉悟始帥昭義，三世，二十六年而滅。</w:t>
      </w:r>
      <w:r w:rsidRPr="001221B9">
        <w:rPr>
          <w:rFonts w:asciiTheme="minorEastAsia"/>
        </w:rPr>
        <w:t>又殺劉從諫父子所厚善者張谷、陳揚庭、李仲京、郭台、王羽、韓茂章、茂實、王渥、賈庠等凡十二家，幷其子姪甥壻無遺。仲京，訓之兄，台，行餘之子；羽，涯之從孫；茂章、茂實，約之子；渥，璠之子；庠，餗之子也。甘露之亂，仲京等亡歸從諫，從諫撫養之。</w:t>
      </w:r>
      <w:r w:rsidRPr="001221B9">
        <w:rPr>
          <w:rStyle w:val="00Text"/>
          <w:rFonts w:asciiTheme="minorEastAsia"/>
        </w:rPr>
        <w:t>李仲京等僅脫甘露之禍，卒與劉從諫之族俱屠，蓋天聚而殲之也。</w:t>
      </w:r>
      <w:r w:rsidRPr="001221B9">
        <w:rPr>
          <w:rFonts w:asciiTheme="minorEastAsia"/>
        </w:rPr>
        <w:t>凡軍中有小嫌者，誼日有所誅，流血成泥。乃函稹首，遣使奉表及書，降於王宰。首過澤州，劉公直舉營慟哭，亦降於宰。</w:t>
      </w:r>
    </w:p>
    <w:p w:rsidR="00934453" w:rsidRPr="001221B9" w:rsidRDefault="00934453" w:rsidP="00DF5A42">
      <w:pPr>
        <w:rPr>
          <w:rFonts w:asciiTheme="minorEastAsia"/>
        </w:rPr>
      </w:pPr>
      <w:r w:rsidRPr="001221B9">
        <w:rPr>
          <w:rFonts w:asciiTheme="minorEastAsia"/>
        </w:rPr>
        <w:t>乙未，宰以狀聞。丙申，宰相入賀。李德裕奏︰</w:t>
      </w:r>
      <w:r w:rsidR="000F1B0C">
        <w:rPr>
          <w:rFonts w:asciiTheme="minorEastAsia"/>
        </w:rPr>
        <w:t>「</w:t>
      </w:r>
      <w:r w:rsidRPr="001221B9">
        <w:rPr>
          <w:rFonts w:asciiTheme="minorEastAsia"/>
        </w:rPr>
        <w:t>今不須復置邢、洺、磁留後，</w:t>
      </w:r>
      <w:r w:rsidRPr="001221B9">
        <w:rPr>
          <w:rStyle w:val="00Text"/>
          <w:rFonts w:asciiTheme="minorEastAsia"/>
        </w:rPr>
        <w:t>復，扶又翻；下同。</w:t>
      </w:r>
      <w:r w:rsidRPr="001221B9">
        <w:rPr>
          <w:rFonts w:asciiTheme="minorEastAsia"/>
        </w:rPr>
        <w:t>但遣盧弘止宣慰三州及成德、魏博兩道。</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郭誼宜如何處之？</w:t>
      </w:r>
      <w:r w:rsidR="000F1B0C">
        <w:rPr>
          <w:rFonts w:asciiTheme="minorEastAsia"/>
        </w:rPr>
        <w:t>」</w:t>
      </w:r>
      <w:r w:rsidRPr="001221B9">
        <w:rPr>
          <w:rFonts w:asciiTheme="minorEastAsia"/>
        </w:rPr>
        <w:t>德裕曰︰</w:t>
      </w:r>
      <w:r w:rsidR="000F1B0C">
        <w:rPr>
          <w:rFonts w:asciiTheme="minorEastAsia"/>
        </w:rPr>
        <w:t>「</w:t>
      </w:r>
      <w:r w:rsidRPr="001221B9">
        <w:rPr>
          <w:rFonts w:asciiTheme="minorEastAsia"/>
        </w:rPr>
        <w:t>劉稹騃孺子耳，</w:t>
      </w:r>
      <w:r w:rsidRPr="001221B9">
        <w:rPr>
          <w:rStyle w:val="00Text"/>
          <w:rFonts w:asciiTheme="minorEastAsia"/>
        </w:rPr>
        <w:t>處，昌呂翻。騃，五駭翻，癡也。</w:t>
      </w:r>
      <w:r w:rsidRPr="001221B9">
        <w:rPr>
          <w:rFonts w:asciiTheme="minorEastAsia"/>
        </w:rPr>
        <w:t>阻兵拒命，皆誼為之謀主；及勢孤力屈，又賣稹以求賞。此而不誅，何以懲惡！宜及諸軍在境，幷誼等誅之！</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朕意亦以為然。</w:t>
      </w:r>
      <w:r w:rsidR="000F1B0C">
        <w:rPr>
          <w:rFonts w:asciiTheme="minorEastAsia"/>
        </w:rPr>
        <w:t>」</w:t>
      </w:r>
      <w:r w:rsidRPr="001221B9">
        <w:rPr>
          <w:rFonts w:asciiTheme="minorEastAsia"/>
        </w:rPr>
        <w:t>乃詔石雄將七千人入潞州，以應謠言。</w:t>
      </w:r>
      <w:r w:rsidRPr="001221B9">
        <w:rPr>
          <w:rStyle w:val="00Text"/>
          <w:rFonts w:asciiTheme="minorEastAsia"/>
        </w:rPr>
        <w:t>謠言見上卷三年。</w:t>
      </w:r>
      <w:r w:rsidRPr="001221B9">
        <w:rPr>
          <w:rFonts w:asciiTheme="minorEastAsia"/>
        </w:rPr>
        <w:t>杜悰以饋運不給，謂誼等可赦，上熟視不應。德裕曰︰</w:t>
      </w:r>
      <w:r w:rsidR="000F1B0C">
        <w:rPr>
          <w:rFonts w:asciiTheme="minorEastAsia"/>
        </w:rPr>
        <w:t>「</w:t>
      </w:r>
      <w:r w:rsidRPr="001221B9">
        <w:rPr>
          <w:rFonts w:asciiTheme="minorEastAsia"/>
        </w:rPr>
        <w:t>今春澤潞未平，太原復擾，自非聖斷堅定，</w:t>
      </w:r>
      <w:r w:rsidRPr="001221B9">
        <w:rPr>
          <w:rStyle w:val="00Text"/>
          <w:rFonts w:asciiTheme="minorEastAsia"/>
        </w:rPr>
        <w:t>斷，丁亂翻。</w:t>
      </w:r>
      <w:r w:rsidRPr="001221B9">
        <w:rPr>
          <w:rFonts w:asciiTheme="minorEastAsia"/>
        </w:rPr>
        <w:t>二寇何由可平！外議以為若在先朝，赦之久矣。</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卿不知文宗心地不與卿合，安能議乎！</w:t>
      </w:r>
      <w:r w:rsidR="000F1B0C">
        <w:rPr>
          <w:rFonts w:asciiTheme="minorEastAsia"/>
        </w:rPr>
        <w:t>」</w:t>
      </w:r>
      <w:r w:rsidRPr="001221B9">
        <w:rPr>
          <w:rFonts w:asciiTheme="minorEastAsia"/>
        </w:rPr>
        <w:t>罷盧鈞山南東道，專為昭義節度使。</w:t>
      </w:r>
    </w:p>
    <w:p w:rsidR="00934453" w:rsidRPr="001221B9" w:rsidRDefault="00934453" w:rsidP="00DF5A42">
      <w:pPr>
        <w:rPr>
          <w:rFonts w:asciiTheme="minorEastAsia"/>
        </w:rPr>
      </w:pPr>
      <w:r w:rsidRPr="001221B9">
        <w:rPr>
          <w:rFonts w:asciiTheme="minorEastAsia"/>
        </w:rPr>
        <w:t>戊戌，劉稹傳首至京師。詔︰</w:t>
      </w:r>
      <w:r w:rsidR="000F1B0C">
        <w:rPr>
          <w:rFonts w:asciiTheme="minorEastAsia"/>
        </w:rPr>
        <w:t>「</w:t>
      </w:r>
      <w:r w:rsidRPr="001221B9">
        <w:rPr>
          <w:rFonts w:asciiTheme="minorEastAsia"/>
        </w:rPr>
        <w:t>昭義五州給復一年，</w:t>
      </w:r>
      <w:r w:rsidRPr="001221B9">
        <w:rPr>
          <w:rStyle w:val="00Text"/>
          <w:rFonts w:asciiTheme="minorEastAsia"/>
        </w:rPr>
        <w:t>復，方目翻，除其賦役也。</w:t>
      </w:r>
      <w:r w:rsidRPr="001221B9">
        <w:rPr>
          <w:rFonts w:asciiTheme="minorEastAsia"/>
        </w:rPr>
        <w:t>軍行所過州縣免今年秋稅。昭義自劉從諫以來，橫增賦斂，</w:t>
      </w:r>
      <w:r w:rsidRPr="001221B9">
        <w:rPr>
          <w:rStyle w:val="00Text"/>
          <w:rFonts w:asciiTheme="minorEastAsia"/>
        </w:rPr>
        <w:t>橫，戶孟翻。斂，力贍翻。</w:t>
      </w:r>
      <w:r w:rsidRPr="001221B9">
        <w:rPr>
          <w:rFonts w:asciiTheme="minorEastAsia"/>
        </w:rPr>
        <w:t>悉從蠲免。所籍土團並縱遣歸農。諸道將士有功者，等級加賞。</w:t>
      </w:r>
      <w:r w:rsidR="000F1B0C">
        <w:rPr>
          <w:rFonts w:asciiTheme="minorEastAsia"/>
        </w:rPr>
        <w:t>」</w:t>
      </w:r>
    </w:p>
    <w:p w:rsidR="00934453" w:rsidRPr="001221B9" w:rsidRDefault="00934453" w:rsidP="00DF5A42">
      <w:pPr>
        <w:rPr>
          <w:rFonts w:asciiTheme="minorEastAsia"/>
        </w:rPr>
      </w:pPr>
      <w:r w:rsidRPr="001221B9">
        <w:rPr>
          <w:rFonts w:asciiTheme="minorEastAsia"/>
        </w:rPr>
        <w:t>郭誼旣殺劉稹，日望旌節；旣久不聞問，乃曰︰</w:t>
      </w:r>
      <w:r w:rsidR="000F1B0C">
        <w:rPr>
          <w:rFonts w:asciiTheme="minorEastAsia"/>
        </w:rPr>
        <w:t>「</w:t>
      </w:r>
      <w:r w:rsidRPr="001221B9">
        <w:rPr>
          <w:rFonts w:asciiTheme="minorEastAsia"/>
        </w:rPr>
        <w:t>必移他鎭。</w:t>
      </w:r>
      <w:r w:rsidR="000F1B0C">
        <w:rPr>
          <w:rFonts w:asciiTheme="minorEastAsia"/>
        </w:rPr>
        <w:t>」</w:t>
      </w:r>
      <w:r w:rsidRPr="001221B9">
        <w:rPr>
          <w:rFonts w:asciiTheme="minorEastAsia"/>
        </w:rPr>
        <w:t>於是閱鞍馬，治行裝；</w:t>
      </w:r>
      <w:r w:rsidRPr="001221B9">
        <w:rPr>
          <w:rStyle w:val="00Text"/>
          <w:rFonts w:asciiTheme="minorEastAsia"/>
        </w:rPr>
        <w:t>治，直之翻。</w:t>
      </w:r>
      <w:r w:rsidRPr="001221B9">
        <w:rPr>
          <w:rFonts w:asciiTheme="minorEastAsia"/>
        </w:rPr>
        <w:t>及聞石雄將至，懼失色。雄至，誼等參賀畢，敕使張仲清曰︰</w:t>
      </w:r>
      <w:r w:rsidR="000F1B0C">
        <w:rPr>
          <w:rFonts w:asciiTheme="minorEastAsia"/>
        </w:rPr>
        <w:t>「</w:t>
      </w:r>
      <w:r w:rsidRPr="001221B9">
        <w:rPr>
          <w:rFonts w:asciiTheme="minorEastAsia"/>
        </w:rPr>
        <w:t>郭都知告身來日當至；</w:t>
      </w:r>
      <w:r w:rsidRPr="001221B9">
        <w:rPr>
          <w:rStyle w:val="00Text"/>
          <w:rFonts w:asciiTheme="minorEastAsia"/>
        </w:rPr>
        <w:t>郭誼為昭義都知兵馬使，故稱之。</w:t>
      </w:r>
      <w:r w:rsidRPr="001221B9">
        <w:rPr>
          <w:rFonts w:asciiTheme="minorEastAsia"/>
        </w:rPr>
        <w:t>諸高班告身在此，晚牙來受之！</w:t>
      </w:r>
      <w:r w:rsidR="000F1B0C">
        <w:rPr>
          <w:rFonts w:asciiTheme="minorEastAsia"/>
        </w:rPr>
        <w:t>」</w:t>
      </w:r>
      <w:r w:rsidRPr="001221B9">
        <w:rPr>
          <w:rStyle w:val="00Text"/>
          <w:rFonts w:asciiTheme="minorEastAsia"/>
        </w:rPr>
        <w:t>諸高班，謂諸將。凡方鎭及州縣率早晚兩牙，將校吏卒皆集。</w:t>
      </w:r>
      <w:r w:rsidRPr="001221B9">
        <w:rPr>
          <w:rFonts w:asciiTheme="minorEastAsia"/>
        </w:rPr>
        <w:t>乃以河中兵環毬場，</w:t>
      </w:r>
      <w:r w:rsidRPr="001221B9">
        <w:rPr>
          <w:rStyle w:val="00Text"/>
          <w:rFonts w:asciiTheme="minorEastAsia"/>
        </w:rPr>
        <w:t>河中兵，石雄所統入潞州者。環，讀如宦。</w:t>
      </w:r>
      <w:r w:rsidRPr="001221B9">
        <w:rPr>
          <w:rFonts w:asciiTheme="minorEastAsia"/>
        </w:rPr>
        <w:t>晚牙，誼等至，唱名引入，凡諸將桀黠拒官軍者，</w:t>
      </w:r>
      <w:r w:rsidRPr="001221B9">
        <w:rPr>
          <w:rStyle w:val="00Text"/>
          <w:rFonts w:asciiTheme="minorEastAsia"/>
        </w:rPr>
        <w:t>黠，下八翻。</w:t>
      </w:r>
      <w:r w:rsidRPr="001221B9">
        <w:rPr>
          <w:rFonts w:asciiTheme="minorEastAsia"/>
        </w:rPr>
        <w:t>悉執送京師。加何弘敬同平章事。丁未，詔發劉從諫尸，暴於潞州市三日；石雄取其尸置毬場斬剉之。</w:t>
      </w:r>
    </w:p>
    <w:p w:rsidR="00934453" w:rsidRPr="001221B9" w:rsidRDefault="00934453" w:rsidP="00DF5A42">
      <w:pPr>
        <w:rPr>
          <w:rFonts w:asciiTheme="minorEastAsia"/>
        </w:rPr>
      </w:pPr>
      <w:r w:rsidRPr="001221B9">
        <w:rPr>
          <w:rFonts w:asciiTheme="minorEastAsia"/>
        </w:rPr>
        <w:t>戊申，加李德裕太尉、趙國公，德裕固辭。上曰︰</w:t>
      </w:r>
      <w:r w:rsidR="000F1B0C">
        <w:rPr>
          <w:rFonts w:asciiTheme="minorEastAsia"/>
        </w:rPr>
        <w:t>「</w:t>
      </w:r>
      <w:r w:rsidRPr="001221B9">
        <w:rPr>
          <w:rFonts w:asciiTheme="minorEastAsia"/>
        </w:rPr>
        <w:t>恨無官賞卿耳！卿若不應得，朕必不與卿。</w:t>
      </w:r>
      <w:r w:rsidR="000F1B0C">
        <w:rPr>
          <w:rFonts w:asciiTheme="minorEastAsia"/>
        </w:rPr>
        <w:t>」</w:t>
      </w:r>
    </w:p>
    <w:p w:rsidR="00934453" w:rsidRPr="001221B9" w:rsidRDefault="00934453" w:rsidP="00DF5A42">
      <w:pPr>
        <w:rPr>
          <w:rFonts w:asciiTheme="minorEastAsia"/>
        </w:rPr>
      </w:pPr>
      <w:r w:rsidRPr="001221B9">
        <w:rPr>
          <w:rFonts w:asciiTheme="minorEastAsia"/>
        </w:rPr>
        <w:t>初，李德裕以</w:t>
      </w:r>
      <w:r w:rsidR="000F1B0C">
        <w:rPr>
          <w:rFonts w:asciiTheme="minorEastAsia"/>
        </w:rPr>
        <w:t>「</w:t>
      </w:r>
      <w:r w:rsidRPr="001221B9">
        <w:rPr>
          <w:rFonts w:asciiTheme="minorEastAsia"/>
        </w:rPr>
        <w:t>韓全義以來，</w:t>
      </w:r>
      <w:r w:rsidRPr="001221B9">
        <w:rPr>
          <w:rStyle w:val="00Text"/>
          <w:rFonts w:asciiTheme="minorEastAsia"/>
        </w:rPr>
        <w:t>德宗遣韓全義討吳少誠，敗於溵水。</w:t>
      </w:r>
      <w:r w:rsidRPr="001221B9">
        <w:rPr>
          <w:rFonts w:asciiTheme="minorEastAsia"/>
        </w:rPr>
        <w:t>將帥出征屢敗，其弊有三︰一者，詔令下軍前，日有三四，</w:t>
      </w:r>
      <w:r w:rsidRPr="001221B9">
        <w:rPr>
          <w:rStyle w:val="00Text"/>
          <w:rFonts w:asciiTheme="minorEastAsia"/>
        </w:rPr>
        <w:t>下，戶嫁翻。</w:t>
      </w:r>
      <w:r w:rsidRPr="001221B9">
        <w:rPr>
          <w:rFonts w:asciiTheme="minorEastAsia"/>
        </w:rPr>
        <w:t>宰相多不預聞。二者，監軍各以意見指揮軍事，將帥不得專進退。三者，每軍各有宦者為監使，悉選軍中驍勇數百為牙隊，其在陳戰鬬者，皆怯弱之士；每戰，監使自有信旗，</w:t>
      </w:r>
      <w:r w:rsidRPr="001221B9">
        <w:rPr>
          <w:rStyle w:val="00Text"/>
          <w:rFonts w:asciiTheme="minorEastAsia"/>
        </w:rPr>
        <w:t>信旗者，別為一旗，軍中視之以為進退。監，古銜翻。使，疏吏翻。</w:t>
      </w:r>
      <w:r w:rsidRPr="001221B9">
        <w:rPr>
          <w:rFonts w:asciiTheme="minorEastAsia"/>
        </w:rPr>
        <w:t>乘高立馬，以牙隊自衞，視軍勢小卻，輒引旗先走，陳從而潰。</w:t>
      </w:r>
      <w:r w:rsidR="000F1B0C">
        <w:rPr>
          <w:rFonts w:asciiTheme="minorEastAsia"/>
        </w:rPr>
        <w:t>」</w:t>
      </w:r>
      <w:r w:rsidRPr="001221B9">
        <w:rPr>
          <w:rStyle w:val="00Text"/>
          <w:rFonts w:asciiTheme="minorEastAsia"/>
        </w:rPr>
        <w:t>陳，讀曰陣。</w:t>
      </w:r>
      <w:r w:rsidRPr="001221B9">
        <w:rPr>
          <w:rFonts w:asciiTheme="minorEastAsia"/>
        </w:rPr>
        <w:t>德裕乃與樞密使楊欽義、劉行深議，約敕監軍不得預軍政，每兵千人聽監使取十人自衞，有功隨例霑賞。二樞密皆以為然，白上行之。自禦回鶻至澤潞罷兵，皆守此制。自非中書進詔意，更無他詔自中出者。號令旣簡，將帥得以施其謀略，故所向有功。</w:t>
      </w:r>
      <w:r w:rsidRPr="001221B9">
        <w:rPr>
          <w:rStyle w:val="00Text"/>
          <w:rFonts w:asciiTheme="minorEastAsia"/>
        </w:rPr>
        <w:t>史因李德裕之事而敍之，以見唐中世之所以敗，武宗之所以勝。</w:t>
      </w:r>
    </w:p>
    <w:p w:rsidR="00934453" w:rsidRPr="001221B9" w:rsidRDefault="00934453" w:rsidP="00DF5A42">
      <w:pPr>
        <w:rPr>
          <w:rFonts w:asciiTheme="minorEastAsia"/>
        </w:rPr>
      </w:pPr>
      <w:r w:rsidRPr="001221B9">
        <w:rPr>
          <w:rFonts w:asciiTheme="minorEastAsia"/>
        </w:rPr>
        <w:t>自用兵以來，河北三鎭每遣使者至京師，李德裕常面諭之曰︰</w:t>
      </w:r>
      <w:r w:rsidR="000F1B0C">
        <w:rPr>
          <w:rFonts w:asciiTheme="minorEastAsia"/>
        </w:rPr>
        <w:t>「</w:t>
      </w:r>
      <w:r w:rsidRPr="001221B9">
        <w:rPr>
          <w:rFonts w:asciiTheme="minorEastAsia"/>
        </w:rPr>
        <w:t>河朔兵力雖強，不能自立，須藉朝廷官爵威命以安軍情。歸語汝使︰</w:t>
      </w:r>
      <w:r w:rsidRPr="001221B9">
        <w:rPr>
          <w:rStyle w:val="00Text"/>
          <w:rFonts w:asciiTheme="minorEastAsia"/>
        </w:rPr>
        <w:t>語，牛倨翻。使，疏吏翻。</w:t>
      </w:r>
      <w:r w:rsidRPr="001221B9">
        <w:rPr>
          <w:rFonts w:asciiTheme="minorEastAsia"/>
        </w:rPr>
        <w:t>與其使大將邀宣慰敕使以求官爵，何如自奮忠義，立功立事，結知明主，使恩出朝廷，不亦榮乎！且以耳目所及者言之，李載義在幽州，為國家盡忠平滄景，</w:t>
      </w:r>
      <w:r w:rsidRPr="001221B9">
        <w:rPr>
          <w:rStyle w:val="00Text"/>
          <w:rFonts w:asciiTheme="minorEastAsia"/>
        </w:rPr>
        <w:t>為，于偽翻。</w:t>
      </w:r>
      <w:r w:rsidRPr="001221B9">
        <w:rPr>
          <w:rFonts w:asciiTheme="minorEastAsia"/>
        </w:rPr>
        <w:t>及為軍中所逐，不失作節度使，後鎭太原，位至宰相。楊志誠遣大將遮敕使馬求官，及為軍中所逐，朝廷竟不赦其罪。</w:t>
      </w:r>
      <w:r w:rsidRPr="001221B9">
        <w:rPr>
          <w:rStyle w:val="00Text"/>
          <w:rFonts w:asciiTheme="minorEastAsia"/>
        </w:rPr>
        <w:t>事並見前紀。</w:t>
      </w:r>
      <w:r w:rsidRPr="001221B9">
        <w:rPr>
          <w:rFonts w:asciiTheme="minorEastAsia"/>
        </w:rPr>
        <w:t>此二人禍福足以觀矣。</w:t>
      </w:r>
      <w:r w:rsidR="000F1B0C">
        <w:rPr>
          <w:rFonts w:asciiTheme="minorEastAsia"/>
        </w:rPr>
        <w:t>」</w:t>
      </w:r>
      <w:r w:rsidRPr="001221B9">
        <w:rPr>
          <w:rFonts w:asciiTheme="minorEastAsia"/>
        </w:rPr>
        <w:t>德裕復以其言白上，</w:t>
      </w:r>
      <w:r w:rsidRPr="001221B9">
        <w:rPr>
          <w:rStyle w:val="00Text"/>
          <w:rFonts w:asciiTheme="minorEastAsia"/>
        </w:rPr>
        <w:t>復，扶又翻。</w:t>
      </w:r>
      <w:r w:rsidRPr="001221B9">
        <w:rPr>
          <w:rFonts w:asciiTheme="minorEastAsia"/>
        </w:rPr>
        <w:t>上曰︰</w:t>
      </w:r>
      <w:r w:rsidR="000F1B0C">
        <w:rPr>
          <w:rFonts w:asciiTheme="minorEastAsia"/>
        </w:rPr>
        <w:t>「</w:t>
      </w:r>
      <w:r w:rsidRPr="001221B9">
        <w:rPr>
          <w:rFonts w:asciiTheme="minorEastAsia"/>
        </w:rPr>
        <w:t>要當如此明告之。</w:t>
      </w:r>
      <w:r w:rsidR="000F1B0C">
        <w:rPr>
          <w:rFonts w:asciiTheme="minorEastAsia"/>
        </w:rPr>
        <w:t>」</w:t>
      </w:r>
      <w:r w:rsidRPr="001221B9">
        <w:rPr>
          <w:rFonts w:asciiTheme="minorEastAsia"/>
        </w:rPr>
        <w:t>由是三鎭不敢有異志。</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九月，詔以澤州隸河陽節度。</w:t>
      </w:r>
      <w:r w:rsidR="00934453" w:rsidRPr="001221B9">
        <w:rPr>
          <w:rStyle w:val="00Text"/>
          <w:rFonts w:asciiTheme="minorEastAsia"/>
        </w:rPr>
        <w:t>用李德裕三年之議也。</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丁巳，盧鈞入潞州。鈞素寬厚愛人，劉稹未平，鈞已領昭義節度，</w:t>
      </w:r>
      <w:r w:rsidR="00934453" w:rsidRPr="001221B9">
        <w:rPr>
          <w:rStyle w:val="00Text"/>
          <w:rFonts w:asciiTheme="minorEastAsia"/>
        </w:rPr>
        <w:t>事見上卷三年。</w:t>
      </w:r>
      <w:r w:rsidR="00934453" w:rsidRPr="001221B9">
        <w:rPr>
          <w:rFonts w:asciiTheme="minorEastAsia"/>
        </w:rPr>
        <w:t>襄州士卒在行營者，與潞人戰，常對陳揚鈞之美。</w:t>
      </w:r>
      <w:r w:rsidR="00934453" w:rsidRPr="001221B9">
        <w:rPr>
          <w:rStyle w:val="00Text"/>
          <w:rFonts w:asciiTheme="minorEastAsia"/>
        </w:rPr>
        <w:t>陳，讀曰陣。</w:t>
      </w:r>
      <w:r w:rsidR="00934453" w:rsidRPr="001221B9">
        <w:rPr>
          <w:rFonts w:asciiTheme="minorEastAsia"/>
        </w:rPr>
        <w:t>及赴鎭，入天井關，昭義散卒歸之者，鈞皆厚憮之，人情大洽，昭義遂安。</w:t>
      </w:r>
    </w:p>
    <w:p w:rsidR="00934453" w:rsidRPr="001221B9" w:rsidRDefault="00934453" w:rsidP="00DF5A42">
      <w:pPr>
        <w:rPr>
          <w:rFonts w:asciiTheme="minorEastAsia"/>
        </w:rPr>
      </w:pPr>
      <w:r w:rsidRPr="001221B9">
        <w:rPr>
          <w:rFonts w:asciiTheme="minorEastAsia"/>
        </w:rPr>
        <w:t>劉稹將郭誼、王協、劉公直、安全慶、李道德、李佐堯、劉武德、董可武等至京師，皆斬之。</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臣光曰︰董重質之在淮西，</w:t>
      </w:r>
      <w:r w:rsidRPr="001221B9">
        <w:rPr>
          <w:rStyle w:val="00Text"/>
          <w:rFonts w:asciiTheme="minorEastAsia" w:eastAsiaTheme="minorEastAsia"/>
        </w:rPr>
        <w:t>事見憲宗紀。</w:t>
      </w:r>
      <w:r w:rsidRPr="00101E55">
        <w:rPr>
          <w:rFonts w:asciiTheme="minorEastAsia" w:eastAsiaTheme="minorEastAsia"/>
          <w:sz w:val="21"/>
        </w:rPr>
        <w:t>郭誼之在昭義，吳元濟、劉稹，如木偶人在伎兒之手耳。</w:t>
      </w:r>
      <w:r w:rsidRPr="001221B9">
        <w:rPr>
          <w:rStyle w:val="00Text"/>
          <w:rFonts w:asciiTheme="minorEastAsia" w:eastAsiaTheme="minorEastAsia"/>
        </w:rPr>
        <w:t>伎，渠綺翻。</w:t>
      </w:r>
      <w:r w:rsidRPr="00101E55">
        <w:rPr>
          <w:rFonts w:asciiTheme="minorEastAsia" w:eastAsiaTheme="minorEastAsia"/>
          <w:sz w:val="21"/>
        </w:rPr>
        <w:t>彼二人始則勸人為亂，終則賣主規利，其死固有餘罪。然憲宗用之於前，武宗誅之於後，臣愚以為皆失之。何則？賞姦，非義也；殺降，非信也。失義與信，何以為國！昔漢光武待王郞、劉盆子止於不死，知其非力竭則不降故也。樊崇、徐宣、王元、牛邯之徒，豈非助亂之人乎？而光武不殺；</w:t>
      </w:r>
      <w:r w:rsidRPr="001221B9">
        <w:rPr>
          <w:rStyle w:val="00Text"/>
          <w:rFonts w:asciiTheme="minorEastAsia" w:eastAsiaTheme="minorEastAsia"/>
        </w:rPr>
        <w:t>事並見光武紀。</w:t>
      </w:r>
      <w:r w:rsidRPr="00101E55">
        <w:rPr>
          <w:rFonts w:asciiTheme="minorEastAsia" w:eastAsiaTheme="minorEastAsia"/>
          <w:sz w:val="21"/>
        </w:rPr>
        <w:t>蓋以旣受其降，則不可復誅故也。若旣赦而復逃亡叛亂，</w:t>
      </w:r>
      <w:r w:rsidRPr="001221B9">
        <w:rPr>
          <w:rStyle w:val="00Text"/>
          <w:rFonts w:asciiTheme="minorEastAsia" w:eastAsiaTheme="minorEastAsia"/>
        </w:rPr>
        <w:t>復，扶又翻；下同。</w:t>
      </w:r>
      <w:r w:rsidRPr="00101E55">
        <w:rPr>
          <w:rFonts w:asciiTheme="minorEastAsia" w:eastAsiaTheme="minorEastAsia"/>
          <w:sz w:val="21"/>
        </w:rPr>
        <w:t>則其死固無辭矣！如誼等，免死流之遠方，沒齒不還，可矣；殺之，非也！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王羽、賈庠等已為誼所殺，李德裕復下詔稱</w:t>
      </w:r>
      <w:r w:rsidR="000F1B0C">
        <w:rPr>
          <w:rFonts w:asciiTheme="minorEastAsia"/>
        </w:rPr>
        <w:t>「</w:t>
      </w:r>
      <w:r w:rsidR="00934453" w:rsidRPr="001221B9">
        <w:rPr>
          <w:rFonts w:asciiTheme="minorEastAsia"/>
        </w:rPr>
        <w:t>逆賊王涯、賈餗等已就昭義誅其子孫</w:t>
      </w:r>
      <w:r w:rsidR="000F1B0C">
        <w:rPr>
          <w:rFonts w:asciiTheme="minorEastAsia"/>
        </w:rPr>
        <w:t>」</w:t>
      </w:r>
      <w:r w:rsidR="00934453" w:rsidRPr="001221B9">
        <w:rPr>
          <w:rFonts w:asciiTheme="minorEastAsia"/>
        </w:rPr>
        <w:t>，宣告中外，識者非之。</w:t>
      </w:r>
      <w:r w:rsidR="00934453" w:rsidRPr="001221B9">
        <w:rPr>
          <w:rStyle w:val="00Text"/>
          <w:rFonts w:asciiTheme="minorEastAsia"/>
        </w:rPr>
        <w:t>王涯、賈餗，非為逆也。設以其附麗非人，害于而家，凶于而國，罪亦不至於殄滅而無遺育。李德裕明底其罪，若眞假手於郭誼而致天誅者，宜識者之非之也。</w:t>
      </w:r>
      <w:r w:rsidR="00934453" w:rsidRPr="001221B9">
        <w:rPr>
          <w:rFonts w:asciiTheme="minorEastAsia"/>
        </w:rPr>
        <w:t>劉從諫妻裴氏亦賜死；又令昭義降將李丕、高文端、王釗等疏昭義將士與劉稹同惡者，悉誅之，死者甚衆。盧鈞疑其枉濫，奏請寬之，不從。</w:t>
      </w:r>
    </w:p>
    <w:p w:rsidR="00934453" w:rsidRPr="001221B9" w:rsidRDefault="00934453" w:rsidP="00DF5A42">
      <w:pPr>
        <w:rPr>
          <w:rFonts w:asciiTheme="minorEastAsia"/>
        </w:rPr>
      </w:pPr>
      <w:r w:rsidRPr="001221B9">
        <w:rPr>
          <w:rFonts w:asciiTheme="minorEastAsia"/>
        </w:rPr>
        <w:t>昭義屬城有嘗無禮於王元逵者，元逵推求得二十餘人，斬之；餘衆懼，復閉城自守。戊辰，李德裕等奏︰</w:t>
      </w:r>
      <w:r w:rsidR="000F1B0C">
        <w:rPr>
          <w:rFonts w:asciiTheme="minorEastAsia"/>
        </w:rPr>
        <w:t>「</w:t>
      </w:r>
      <w:r w:rsidRPr="001221B9">
        <w:rPr>
          <w:rFonts w:asciiTheme="minorEastAsia"/>
        </w:rPr>
        <w:t>寇孼旣平，盡為國家城鎭，豈可令元逵窮兵攻討！望遣中使賜城內將士敕，招安之，仍詔元逵引兵歸鎭，幷詔盧鈞自遣使安撫。</w:t>
      </w:r>
      <w:r w:rsidR="000F1B0C">
        <w:rPr>
          <w:rFonts w:asciiTheme="minorEastAsia"/>
        </w:rPr>
        <w:t>」</w:t>
      </w:r>
      <w:r w:rsidRPr="001221B9">
        <w:rPr>
          <w:rFonts w:asciiTheme="minorEastAsia"/>
        </w:rPr>
        <w:t>從之。</w:t>
      </w:r>
    </w:p>
    <w:p w:rsidR="00934453" w:rsidRPr="001221B9" w:rsidRDefault="00934453" w:rsidP="00DF5A42">
      <w:pPr>
        <w:rPr>
          <w:rFonts w:asciiTheme="minorEastAsia"/>
        </w:rPr>
      </w:pPr>
      <w:r w:rsidRPr="001221B9">
        <w:rPr>
          <w:rFonts w:asciiTheme="minorEastAsia"/>
        </w:rPr>
        <w:t>乙亥，李德裕等請上尊號，且言︰</w:t>
      </w:r>
      <w:r w:rsidR="000F1B0C">
        <w:rPr>
          <w:rFonts w:asciiTheme="minorEastAsia"/>
        </w:rPr>
        <w:t>「</w:t>
      </w:r>
      <w:r w:rsidRPr="001221B9">
        <w:rPr>
          <w:rFonts w:asciiTheme="minorEastAsia"/>
        </w:rPr>
        <w:t>自古帝王，成大功必告天地；又，宣懿太后祔廟，</w:t>
      </w:r>
      <w:r w:rsidRPr="001221B9">
        <w:rPr>
          <w:rStyle w:val="00Text"/>
          <w:rFonts w:asciiTheme="minorEastAsia"/>
        </w:rPr>
        <w:t>上初卽位，追諡母韋妃曰宣懿太后。</w:t>
      </w:r>
      <w:r w:rsidRPr="001221B9">
        <w:rPr>
          <w:rFonts w:asciiTheme="minorEastAsia"/>
        </w:rPr>
        <w:t>陛下未嘗親謁。</w:t>
      </w:r>
      <w:r w:rsidR="000F1B0C">
        <w:rPr>
          <w:rFonts w:asciiTheme="minorEastAsia"/>
        </w:rPr>
        <w:t>」</w:t>
      </w:r>
      <w:r w:rsidRPr="001221B9">
        <w:rPr>
          <w:rFonts w:asciiTheme="minorEastAsia"/>
        </w:rPr>
        <w:t>上瞿然曰︰</w:t>
      </w:r>
      <w:r w:rsidR="000F1B0C">
        <w:rPr>
          <w:rFonts w:asciiTheme="minorEastAsia"/>
        </w:rPr>
        <w:t>「</w:t>
      </w:r>
      <w:r w:rsidRPr="001221B9">
        <w:rPr>
          <w:rFonts w:asciiTheme="minorEastAsia"/>
        </w:rPr>
        <w:t>郊廟之禮，誠宜亟行，至於徽稱，非所敢當！</w:t>
      </w:r>
      <w:r w:rsidR="000F1B0C">
        <w:rPr>
          <w:rFonts w:asciiTheme="minorEastAsia"/>
        </w:rPr>
        <w:t>」</w:t>
      </w:r>
      <w:r w:rsidRPr="001221B9">
        <w:rPr>
          <w:rFonts w:asciiTheme="minorEastAsia"/>
        </w:rPr>
        <w:t>凡五上表，乃許之。</w:t>
      </w:r>
      <w:r w:rsidRPr="001221B9">
        <w:rPr>
          <w:rStyle w:val="00Text"/>
          <w:rFonts w:asciiTheme="minorEastAsia"/>
        </w:rPr>
        <w:t>瞿，紀具翻。瞿然，失其常度之貌。徽，美也。稱，昌孕翻。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李德裕奏︰</w:t>
      </w:r>
      <w:r w:rsidR="000F1B0C">
        <w:rPr>
          <w:rFonts w:asciiTheme="minorEastAsia"/>
        </w:rPr>
        <w:t>「</w:t>
      </w:r>
      <w:r w:rsidR="00934453" w:rsidRPr="001221B9">
        <w:rPr>
          <w:rFonts w:asciiTheme="minorEastAsia"/>
        </w:rPr>
        <w:t>據幽州奏事官言︰詗知回鶻上下離心，</w:t>
      </w:r>
      <w:r w:rsidR="00934453" w:rsidRPr="001221B9">
        <w:rPr>
          <w:rStyle w:val="00Text"/>
          <w:rFonts w:asciiTheme="minorEastAsia"/>
        </w:rPr>
        <w:t>詗，火迥翻，又翾正翻。</w:t>
      </w:r>
      <w:r w:rsidR="00934453" w:rsidRPr="001221B9">
        <w:rPr>
          <w:rFonts w:asciiTheme="minorEastAsia"/>
        </w:rPr>
        <w:t>可汗欲之安西，其部落言親戚皆在唐，不如歸唐；又與室韋已相失，計其不日來降，或自相殘滅。望遣識事中使</w:t>
      </w:r>
      <w:r w:rsidR="00934453" w:rsidRPr="001221B9">
        <w:rPr>
          <w:rStyle w:val="00Text"/>
          <w:rFonts w:asciiTheme="minorEastAsia"/>
        </w:rPr>
        <w:t>欲遣識事宜者出使。</w:t>
      </w:r>
      <w:r w:rsidR="00934453" w:rsidRPr="001221B9">
        <w:rPr>
          <w:rFonts w:asciiTheme="minorEastAsia"/>
        </w:rPr>
        <w:t>賜仲武詔，諭以鎭、魏已平昭義，惟回鶻未滅，仲武猶帶北面招討使，宜早思立功。</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李德裕怨太子太傅·東都留守牛僧孺、湖州刺史李宗閔，言於上曰︰</w:t>
      </w:r>
      <w:r w:rsidR="000F1B0C">
        <w:rPr>
          <w:rFonts w:asciiTheme="minorEastAsia"/>
        </w:rPr>
        <w:t>「</w:t>
      </w:r>
      <w:r w:rsidR="00934453" w:rsidRPr="001221B9">
        <w:rPr>
          <w:rFonts w:asciiTheme="minorEastAsia"/>
        </w:rPr>
        <w:t>劉從諫據上黨十年，太和中入朝，僧孺、宗閔執政，不留之，加宰相縱去，</w:t>
      </w:r>
      <w:r w:rsidR="00934453" w:rsidRPr="001221B9">
        <w:rPr>
          <w:rStyle w:val="00Text"/>
          <w:rFonts w:asciiTheme="minorEastAsia"/>
        </w:rPr>
        <w:t>事見二百四十四卷文宗太和七年。</w:t>
      </w:r>
      <w:r w:rsidR="00934453" w:rsidRPr="001221B9">
        <w:rPr>
          <w:rFonts w:asciiTheme="minorEastAsia"/>
        </w:rPr>
        <w:t>以成今日之患，竭天下力乃能取之，皆二人之罪也。</w:t>
      </w:r>
      <w:r w:rsidR="000F1B0C">
        <w:rPr>
          <w:rFonts w:asciiTheme="minorEastAsia"/>
        </w:rPr>
        <w:t>」</w:t>
      </w:r>
      <w:r w:rsidR="00934453" w:rsidRPr="001221B9">
        <w:rPr>
          <w:rFonts w:asciiTheme="minorEastAsia"/>
        </w:rPr>
        <w:t>德裕又使人於潞州求僧孺、宗閔與從諫交通書疏，無所得，乃令孔目官鄭慶言從諫每得僧孺、宗閔書疏，皆自焚毀。詔追慶下御史臺按問，</w:t>
      </w:r>
      <w:r w:rsidR="00934453" w:rsidRPr="001221B9">
        <w:rPr>
          <w:rStyle w:val="00Text"/>
          <w:rFonts w:asciiTheme="minorEastAsia"/>
        </w:rPr>
        <w:t>下，遐嫁翻。</w:t>
      </w:r>
      <w:r w:rsidR="00934453" w:rsidRPr="001221B9">
        <w:rPr>
          <w:rFonts w:asciiTheme="minorEastAsia"/>
        </w:rPr>
        <w:t>中丞李回、知雜鄭亞以為信然。</w:t>
      </w:r>
      <w:r w:rsidR="00934453" w:rsidRPr="001221B9">
        <w:rPr>
          <w:rStyle w:val="00Text"/>
          <w:rFonts w:asciiTheme="minorEastAsia"/>
        </w:rPr>
        <w:t>唐制︰御史臺侍御史六人，以久次者一人知雜事，謂之雜端。</w:t>
      </w:r>
      <w:r w:rsidR="00934453" w:rsidRPr="001221B9">
        <w:rPr>
          <w:rFonts w:asciiTheme="minorEastAsia"/>
        </w:rPr>
        <w:t>河南少尹呂述與德裕書，言稹破報至，僧孺出聲歎恨。</w:t>
      </w:r>
      <w:r w:rsidR="00934453" w:rsidRPr="001221B9">
        <w:rPr>
          <w:rStyle w:val="00Text"/>
          <w:rFonts w:asciiTheme="minorEastAsia"/>
        </w:rPr>
        <w:t>此希德裕意而誣僧孺也。</w:t>
      </w:r>
      <w:r w:rsidR="00934453" w:rsidRPr="001221B9">
        <w:rPr>
          <w:rFonts w:asciiTheme="minorEastAsia"/>
        </w:rPr>
        <w:t>德裕奏述書，上大怒，以僧孺為太子少保、分司，宗閔為漳州刺史；戊子，再貶僧孺汀州刺史，宗閔漳州長史。</w:t>
      </w:r>
      <w:r w:rsidR="00934453" w:rsidRPr="001221B9">
        <w:rPr>
          <w:rStyle w:val="00Text"/>
          <w:rFonts w:asciiTheme="minorEastAsia"/>
        </w:rPr>
        <w:t>垂拱元年，分福州西南境置漳州，以南有漳水為名。舊志︰京師東南七千三百里。</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上幸鄠校獵。</w:t>
      </w:r>
      <w:r w:rsidR="00934453" w:rsidRPr="001221B9">
        <w:rPr>
          <w:rStyle w:val="00Text"/>
          <w:rFonts w:asciiTheme="minorEastAsia"/>
        </w:rPr>
        <w:t>鄠，音戶。</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十一月，復貶牛僧孺循州長史，宗</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宗</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李</w:t>
      </w:r>
      <w:r w:rsidR="000F1B0C">
        <w:rPr>
          <w:rFonts w:asciiTheme="minorEastAsia" w:eastAsiaTheme="minorEastAsia"/>
        </w:rPr>
        <w:t>」</w:t>
      </w:r>
      <w:r w:rsidR="00934453" w:rsidRPr="001221B9">
        <w:rPr>
          <w:rFonts w:asciiTheme="minorEastAsia" w:eastAsiaTheme="minorEastAsia"/>
        </w:rPr>
        <w:t>字；乙十一行本同。</w:t>
      </w:r>
      <w:r w:rsidR="000F1B0C">
        <w:rPr>
          <w:rFonts w:asciiTheme="minorEastAsia" w:eastAsiaTheme="minorEastAsia"/>
        </w:rPr>
        <w:t>』</w:t>
      </w:r>
      <w:r w:rsidR="00934453" w:rsidRPr="00101E55">
        <w:rPr>
          <w:rStyle w:val="01Text"/>
          <w:rFonts w:asciiTheme="minorEastAsia" w:eastAsiaTheme="minorEastAsia"/>
          <w:sz w:val="21"/>
        </w:rPr>
        <w:t>閔長流封州。</w:t>
      </w:r>
      <w:r w:rsidR="00934453" w:rsidRPr="001221B9">
        <w:rPr>
          <w:rFonts w:asciiTheme="minorEastAsia" w:eastAsiaTheme="minorEastAsia"/>
        </w:rPr>
        <w:t>復，扶又翻。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十二月，以忠武節度使王宰為河東節度使，河中節度使石雄為河陽節度使。</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九月，盧鈞奏，十七日，石雄回軍赴孟州。</w:t>
      </w:r>
      <w:r w:rsidR="000F1B0C">
        <w:rPr>
          <w:rFonts w:asciiTheme="minorEastAsia" w:eastAsiaTheme="minorEastAsia"/>
        </w:rPr>
        <w:t>」</w:t>
      </w:r>
      <w:r w:rsidR="00934453" w:rsidRPr="001221B9">
        <w:rPr>
          <w:rFonts w:asciiTheme="minorEastAsia" w:eastAsiaTheme="minorEastAsia"/>
        </w:rPr>
        <w:t>按雄於時未為河陽節度使，實錄誤也。</w:t>
      </w:r>
    </w:p>
    <w:p w:rsidR="006E3E05"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上幸雲陽校獵。</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五</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乙丑、八四五</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春，正月，己酉朔，羣臣上尊號曰仁聖文武章天成功神德明道大孝皇帝，尊號始無</w:t>
      </w:r>
      <w:r w:rsidR="000F1B0C">
        <w:rPr>
          <w:rFonts w:asciiTheme="minorEastAsia"/>
        </w:rPr>
        <w:t>「</w:t>
      </w:r>
      <w:r w:rsidR="00934453" w:rsidRPr="001221B9">
        <w:rPr>
          <w:rFonts w:asciiTheme="minorEastAsia"/>
        </w:rPr>
        <w:t>道</w:t>
      </w:r>
      <w:r w:rsidR="000F1B0C">
        <w:rPr>
          <w:rFonts w:asciiTheme="minorEastAsia"/>
        </w:rPr>
        <w:t>」</w:t>
      </w:r>
      <w:r w:rsidR="00934453" w:rsidRPr="001221B9">
        <w:rPr>
          <w:rFonts w:asciiTheme="minorEastAsia"/>
        </w:rPr>
        <w:t>字，中旨令加之。</w:t>
      </w:r>
      <w:r w:rsidR="00934453" w:rsidRPr="001221B9">
        <w:rPr>
          <w:rStyle w:val="00Text"/>
          <w:rFonts w:asciiTheme="minorEastAsia"/>
        </w:rPr>
        <w:t>是時帝崇信道士趙歸眞等，至親受道籙，故旨令羣臣於尊號中加</w:t>
      </w:r>
      <w:r w:rsidR="000F1B0C">
        <w:rPr>
          <w:rStyle w:val="00Text"/>
          <w:rFonts w:asciiTheme="minorEastAsia"/>
        </w:rPr>
        <w:t>「</w:t>
      </w:r>
      <w:r w:rsidR="00934453" w:rsidRPr="001221B9">
        <w:rPr>
          <w:rStyle w:val="00Text"/>
          <w:rFonts w:asciiTheme="minorEastAsia"/>
        </w:rPr>
        <w:t>道</w:t>
      </w:r>
      <w:r w:rsidR="000F1B0C">
        <w:rPr>
          <w:rStyle w:val="00Text"/>
          <w:rFonts w:asciiTheme="minorEastAsia"/>
        </w:rPr>
        <w:t>」</w:t>
      </w:r>
      <w:r w:rsidR="00934453" w:rsidRPr="001221B9">
        <w:rPr>
          <w:rStyle w:val="00Text"/>
          <w:rFonts w:asciiTheme="minorEastAsia"/>
        </w:rPr>
        <w:t>字；而不知其所謂道者，非吾之所謂道也。</w:t>
      </w:r>
      <w:r w:rsidR="00934453" w:rsidRPr="001221B9">
        <w:rPr>
          <w:rFonts w:asciiTheme="minorEastAsia"/>
        </w:rPr>
        <w:t>庚戌，上謁太廟；辛亥，祀昊天上帝，赦天下。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築望仙臺于南郊。</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庚申，義安太后王氏崩。</w:t>
      </w:r>
      <w:r w:rsidR="00934453" w:rsidRPr="001221B9">
        <w:rPr>
          <w:rFonts w:asciiTheme="minorEastAsia" w:eastAsiaTheme="minorEastAsia"/>
        </w:rPr>
        <w:t>太和五年，宰相建白，以太皇太后與寶曆太后稱號未辨，前代詔令不敢斥言，皆以宮為稱。今寶曆太后居義安殿，宜曰義安太后。詔可。</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以祕書監盧弘宣為義武節度使。弘宣性寬厚而難犯，為政簡易，</w:t>
      </w:r>
      <w:r w:rsidR="00934453" w:rsidRPr="001221B9">
        <w:rPr>
          <w:rStyle w:val="00Text"/>
          <w:rFonts w:asciiTheme="minorEastAsia"/>
        </w:rPr>
        <w:t>易，以豉翻。</w:t>
      </w:r>
      <w:r w:rsidR="00934453" w:rsidRPr="001221B9">
        <w:rPr>
          <w:rFonts w:asciiTheme="minorEastAsia"/>
        </w:rPr>
        <w:t>其下便之。河北之法，軍中偶語者斬；弘宣至，除其法。</w:t>
      </w:r>
      <w:r w:rsidR="00934453" w:rsidRPr="001221B9">
        <w:rPr>
          <w:rStyle w:val="00Text"/>
          <w:rFonts w:asciiTheme="minorEastAsia"/>
        </w:rPr>
        <w:t>河北諸帥防其下相與聚謀以圖己，故嚴軍中偶語之法，以剛制之。盧弘宣至中山，乃除其法。</w:t>
      </w:r>
      <w:r w:rsidR="00934453" w:rsidRPr="001221B9">
        <w:rPr>
          <w:rFonts w:asciiTheme="minorEastAsia"/>
        </w:rPr>
        <w:t>詔賜粟三十萬斛，在飛狐西，計運致之費踰於粟價，弘宣遣吏守之。會春旱，弘宣命軍民隨意自往取之，粟皆入境，約秋稔償之。時成德、魏博皆饑，獨易定之境無害。</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淮南節度使李紳按江都令吳湘盜用程糧錢，</w:t>
      </w:r>
      <w:r w:rsidR="00934453" w:rsidRPr="001221B9">
        <w:rPr>
          <w:rStyle w:val="00Text"/>
          <w:rFonts w:asciiTheme="minorEastAsia"/>
        </w:rPr>
        <w:t>新書百官志︰主客郞中，主蕃客。東南蕃使還者，給入海程糧；西北蕃使還者，給度磧程糧。至於官吏以公事有遠行，則須計程以給糧，而糧重不可遠致，則以錢準估，故有程糧錢。</w:t>
      </w:r>
      <w:r w:rsidR="00934453" w:rsidRPr="001221B9">
        <w:rPr>
          <w:rFonts w:asciiTheme="minorEastAsia"/>
        </w:rPr>
        <w:t>強娶所部百姓顏悅女，估其資裝為贓，罪當死。湘，武陵之兄子也，</w:t>
      </w:r>
      <w:r w:rsidR="00934453" w:rsidRPr="001221B9">
        <w:rPr>
          <w:rStyle w:val="00Text"/>
          <w:rFonts w:asciiTheme="minorEastAsia"/>
        </w:rPr>
        <w:t>吳武陵見二百三十九卷憲宗元和十年。</w:t>
      </w:r>
      <w:r w:rsidR="00934453" w:rsidRPr="001221B9">
        <w:rPr>
          <w:rFonts w:asciiTheme="minorEastAsia"/>
        </w:rPr>
        <w:t>李德裕素惡武陵。</w:t>
      </w:r>
      <w:r w:rsidR="00934453" w:rsidRPr="001221B9">
        <w:rPr>
          <w:rStyle w:val="00Text"/>
          <w:rFonts w:asciiTheme="minorEastAsia"/>
        </w:rPr>
        <w:t>惡，烏路翻。</w:t>
      </w:r>
      <w:r w:rsidR="00934453" w:rsidRPr="001221B9">
        <w:rPr>
          <w:rFonts w:asciiTheme="minorEastAsia"/>
        </w:rPr>
        <w:t>議者多言其冤，諫官請覆按，詔遣監察御史崔元藻、李稠覆之。還言︰</w:t>
      </w:r>
      <w:r w:rsidR="000F1B0C">
        <w:rPr>
          <w:rFonts w:asciiTheme="minorEastAsia"/>
        </w:rPr>
        <w:t>「</w:t>
      </w:r>
      <w:r w:rsidR="00934453" w:rsidRPr="001221B9">
        <w:rPr>
          <w:rFonts w:asciiTheme="minorEastAsia"/>
        </w:rPr>
        <w:t>湘盜程糧錢有實；顏悅本衢州人，嘗為青州牙推，妻亦士族，與前獄異。</w:t>
      </w:r>
      <w:r w:rsidR="000F1B0C">
        <w:rPr>
          <w:rFonts w:asciiTheme="minorEastAsia"/>
        </w:rPr>
        <w:t>」</w:t>
      </w:r>
      <w:r w:rsidR="00934453" w:rsidRPr="001221B9">
        <w:rPr>
          <w:rFonts w:asciiTheme="minorEastAsia"/>
        </w:rPr>
        <w:t>德裕以為無與奪，二月，貶元藻端州司戶，稠汀州司戶。不復更推，亦不付法司詳斷，卽如紳奏，處湘死。</w:t>
      </w:r>
      <w:r w:rsidR="00934453" w:rsidRPr="001221B9">
        <w:rPr>
          <w:rStyle w:val="00Text"/>
          <w:rFonts w:asciiTheme="minorEastAsia"/>
        </w:rPr>
        <w:t>復，扶又翻。斷，丁亂翻。處，昌呂翻。為德裕以吳湘獄致禍張本。</w:t>
      </w:r>
      <w:r w:rsidR="00934453" w:rsidRPr="001221B9">
        <w:rPr>
          <w:rFonts w:asciiTheme="minorEastAsia"/>
        </w:rPr>
        <w:t>諫議大夫柳仲郢、敬晦皆上疏爭之，不納。稠，晉江人；</w:t>
      </w:r>
      <w:r w:rsidR="00934453" w:rsidRPr="001221B9">
        <w:rPr>
          <w:rStyle w:val="00Text"/>
          <w:rFonts w:asciiTheme="minorEastAsia"/>
        </w:rPr>
        <w:t>宋白曰︰泉州治晉江縣，晉為晉安縣地，隋廢郡為邑。</w:t>
      </w:r>
      <w:r w:rsidR="00934453" w:rsidRPr="001221B9">
        <w:rPr>
          <w:rFonts w:asciiTheme="minorEastAsia"/>
        </w:rPr>
        <w:t>晦，昕之弟也。</w:t>
      </w:r>
      <w:r w:rsidR="00934453" w:rsidRPr="001221B9">
        <w:rPr>
          <w:rStyle w:val="00Text"/>
          <w:rFonts w:asciiTheme="minorEastAsia"/>
        </w:rPr>
        <w:t>敬昕見上卷三年。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李德裕以柳仲郢為京兆尹；素與牛僧孺善，謝德裕曰︰</w:t>
      </w:r>
      <w:r w:rsidR="000F1B0C">
        <w:rPr>
          <w:rStyle w:val="01Text"/>
          <w:rFonts w:asciiTheme="minorEastAsia" w:eastAsiaTheme="minorEastAsia"/>
          <w:sz w:val="21"/>
        </w:rPr>
        <w:t>「</w:t>
      </w:r>
      <w:r w:rsidR="00934453" w:rsidRPr="00101E55">
        <w:rPr>
          <w:rStyle w:val="01Text"/>
          <w:rFonts w:asciiTheme="minorEastAsia" w:eastAsiaTheme="minorEastAsia"/>
          <w:sz w:val="21"/>
        </w:rPr>
        <w:t>不意太尉恩獎及此，仰報厚德，敢不如奇章公門館！</w:t>
      </w:r>
      <w:r w:rsidR="000F1B0C">
        <w:rPr>
          <w:rStyle w:val="01Text"/>
          <w:rFonts w:asciiTheme="minorEastAsia" w:eastAsiaTheme="minorEastAsia"/>
          <w:sz w:val="21"/>
        </w:rPr>
        <w:t>」</w:t>
      </w:r>
      <w:r w:rsidR="00934453" w:rsidRPr="00101E55">
        <w:rPr>
          <w:rStyle w:val="01Text"/>
          <w:rFonts w:asciiTheme="minorEastAsia" w:eastAsiaTheme="minorEastAsia"/>
          <w:sz w:val="21"/>
        </w:rPr>
        <w:t>德裕不以為嫌。</w:t>
      </w:r>
      <w:r w:rsidR="00934453" w:rsidRPr="001221B9">
        <w:rPr>
          <w:rFonts w:asciiTheme="minorEastAsia" w:eastAsiaTheme="minorEastAsia"/>
        </w:rPr>
        <w:t>隋封牛弘為奇章公，牛僧孺蓋其後也，故時人亦呼之為奇章公。宋白曰︰奇章縣屬巴州，本漢葭萌縣地，梁置奇章縣，取縣東八里奇章山為名。</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夏，四月，壬寅，以陝虢觀察使李拭為冊黠戛斯可汗使。</w:t>
      </w:r>
      <w:r w:rsidR="00934453" w:rsidRPr="001221B9">
        <w:rPr>
          <w:rStyle w:val="00Text"/>
          <w:rFonts w:asciiTheme="minorEastAsia"/>
        </w:rPr>
        <w:t>陝，失冉翻。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五月，壬戌，葬恭僖皇后于光陵柏城之外。</w:t>
      </w:r>
      <w:r w:rsidR="00934453" w:rsidRPr="001221B9">
        <w:rPr>
          <w:rFonts w:asciiTheme="minorEastAsia" w:eastAsiaTheme="minorEastAsia"/>
        </w:rPr>
        <w:t>義安太后諡曰恭僖。后於穆宗非伉儷，故陪葬光陵而不合。</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門下侍郞、同平章事杜悰罷為右僕射，中書侍郞、同平章事崔鉉罷為戶部尚書。乙丑，以戶部侍郞李回為中書侍郞、同平章事，判戶部如故。</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祠部奏括天下寺四千六百，蘭若四萬，僧尼二十六萬五百。</w:t>
      </w:r>
      <w:r w:rsidR="00934453" w:rsidRPr="001221B9">
        <w:rPr>
          <w:rFonts w:asciiTheme="minorEastAsia" w:eastAsiaTheme="minorEastAsia"/>
        </w:rPr>
        <w:t>祠部掌僧尼，故使括之。若，人者翻。釋氏要覽曰︰蘭若者，梵言阿蘭若，唐言無諍也；四分律云，空靜處；智度經云，遠離處；大悲經云，離諸忿。</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詔冊黠戛斯可汗為宗英雄武誠明可汗。</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秋，七月，丙午朔，日有食之。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上惡僧尼耗蠹天下，欲去之，</w:t>
      </w:r>
      <w:r w:rsidR="00934453" w:rsidRPr="001221B9">
        <w:rPr>
          <w:rFonts w:asciiTheme="minorEastAsia" w:eastAsiaTheme="minorEastAsia"/>
        </w:rPr>
        <w:t>惡，烏路翻。去，羌呂翻。</w:t>
      </w:r>
      <w:r w:rsidR="00934453" w:rsidRPr="00101E55">
        <w:rPr>
          <w:rStyle w:val="01Text"/>
          <w:rFonts w:asciiTheme="minorEastAsia" w:eastAsiaTheme="minorEastAsia"/>
          <w:sz w:val="21"/>
        </w:rPr>
        <w:t>道士趙歸眞等復勸之；</w:t>
      </w:r>
      <w:r w:rsidR="00934453" w:rsidRPr="001221B9">
        <w:rPr>
          <w:rFonts w:asciiTheme="minorEastAsia" w:eastAsiaTheme="minorEastAsia"/>
        </w:rPr>
        <w:t>復，扶又翻。</w:t>
      </w:r>
      <w:r w:rsidR="00934453" w:rsidRPr="00101E55">
        <w:rPr>
          <w:rStyle w:val="01Text"/>
          <w:rFonts w:asciiTheme="minorEastAsia" w:eastAsiaTheme="minorEastAsia"/>
          <w:sz w:val="21"/>
        </w:rPr>
        <w:t>乃先毀山野招提、蘭若，</w:t>
      </w:r>
      <w:r w:rsidR="00934453" w:rsidRPr="001221B9">
        <w:rPr>
          <w:rFonts w:asciiTheme="minorEastAsia" w:eastAsiaTheme="minorEastAsia"/>
        </w:rPr>
        <w:t>釋書曰︰招提、菩薩，皆佛名，故號寺或謂之招提。增輝記曰︰招提者，梵言拓鬬提奢，唐言四方僧物。後人傳寫之誤，以</w:t>
      </w:r>
      <w:r w:rsidR="000F1B0C">
        <w:rPr>
          <w:rFonts w:asciiTheme="minorEastAsia" w:eastAsiaTheme="minorEastAsia"/>
        </w:rPr>
        <w:t>「</w:t>
      </w:r>
      <w:r w:rsidR="00934453" w:rsidRPr="001221B9">
        <w:rPr>
          <w:rFonts w:asciiTheme="minorEastAsia" w:eastAsiaTheme="minorEastAsia"/>
        </w:rPr>
        <w:t>拓</w:t>
      </w:r>
      <w:r w:rsidR="000F1B0C">
        <w:rPr>
          <w:rFonts w:asciiTheme="minorEastAsia" w:eastAsiaTheme="minorEastAsia"/>
        </w:rPr>
        <w:t>」</w:t>
      </w:r>
      <w:r w:rsidR="00934453" w:rsidRPr="001221B9">
        <w:rPr>
          <w:rFonts w:asciiTheme="minorEastAsia" w:eastAsiaTheme="minorEastAsia"/>
        </w:rPr>
        <w:t>為</w:t>
      </w:r>
      <w:r w:rsidR="000F1B0C">
        <w:rPr>
          <w:rFonts w:asciiTheme="minorEastAsia" w:eastAsiaTheme="minorEastAsia"/>
        </w:rPr>
        <w:t>「</w:t>
      </w:r>
      <w:r w:rsidR="00934453" w:rsidRPr="001221B9">
        <w:rPr>
          <w:rFonts w:asciiTheme="minorEastAsia" w:eastAsiaTheme="minorEastAsia"/>
        </w:rPr>
        <w:t>招</w:t>
      </w:r>
      <w:r w:rsidR="000F1B0C">
        <w:rPr>
          <w:rFonts w:asciiTheme="minorEastAsia" w:eastAsiaTheme="minorEastAsia"/>
        </w:rPr>
        <w:t>」</w:t>
      </w:r>
      <w:r w:rsidR="00934453" w:rsidRPr="001221B9">
        <w:rPr>
          <w:rFonts w:asciiTheme="minorEastAsia" w:eastAsiaTheme="minorEastAsia"/>
        </w:rPr>
        <w:t>，又省去</w:t>
      </w:r>
      <w:r w:rsidR="000F1B0C">
        <w:rPr>
          <w:rFonts w:asciiTheme="minorEastAsia" w:eastAsiaTheme="minorEastAsia"/>
        </w:rPr>
        <w:t>「</w:t>
      </w:r>
      <w:r w:rsidR="00934453" w:rsidRPr="001221B9">
        <w:rPr>
          <w:rFonts w:asciiTheme="minorEastAsia" w:eastAsiaTheme="minorEastAsia"/>
        </w:rPr>
        <w:t>鬬奢</w:t>
      </w:r>
      <w:r w:rsidR="000F1B0C">
        <w:rPr>
          <w:rFonts w:asciiTheme="minorEastAsia" w:eastAsiaTheme="minorEastAsia"/>
        </w:rPr>
        <w:t>」</w:t>
      </w:r>
      <w:r w:rsidR="00934453" w:rsidRPr="001221B9">
        <w:rPr>
          <w:rFonts w:asciiTheme="minorEastAsia" w:eastAsiaTheme="minorEastAsia"/>
        </w:rPr>
        <w:t>二字，只稱招提，卽今十方寺院是也。薩波論云︰西天度地以四肘為一弓，去村店五百弓不遠不近，以閒靜為蘭若。史炤曰︰今若以唐尺計之，度二里許。</w:t>
      </w:r>
      <w:r w:rsidR="00934453" w:rsidRPr="00101E55">
        <w:rPr>
          <w:rStyle w:val="01Text"/>
          <w:rFonts w:asciiTheme="minorEastAsia" w:eastAsiaTheme="minorEastAsia"/>
          <w:sz w:val="21"/>
        </w:rPr>
        <w:t>敕</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敕</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至是</w:t>
      </w:r>
      <w:r w:rsidR="000F1B0C">
        <w:rPr>
          <w:rFonts w:asciiTheme="minorEastAsia" w:eastAsiaTheme="minorEastAsia"/>
        </w:rPr>
        <w:t>」</w:t>
      </w:r>
      <w:r w:rsidR="00934453" w:rsidRPr="001221B9">
        <w:rPr>
          <w:rFonts w:asciiTheme="minorEastAsia" w:eastAsiaTheme="minorEastAsia"/>
        </w:rPr>
        <w:t>二字；乙十一行本同；孔本同；張校同。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上都、東都兩街各留二寺，</w:t>
      </w:r>
      <w:r w:rsidR="00934453" w:rsidRPr="001221B9">
        <w:rPr>
          <w:rFonts w:asciiTheme="minorEastAsia" w:eastAsiaTheme="minorEastAsia"/>
        </w:rPr>
        <w:t>唐謂長安曰上都。時左街留慈恩、薦福，右街留西明、莊嚴。</w:t>
      </w:r>
      <w:r w:rsidR="00934453" w:rsidRPr="00101E55">
        <w:rPr>
          <w:rStyle w:val="01Text"/>
          <w:rFonts w:asciiTheme="minorEastAsia" w:eastAsiaTheme="minorEastAsia"/>
          <w:sz w:val="21"/>
        </w:rPr>
        <w:t>每寺留僧三十人；天下節度、觀察使治所及同、華、商、汝州各留一寺，</w:t>
      </w:r>
      <w:r w:rsidR="00934453" w:rsidRPr="001221B9">
        <w:rPr>
          <w:rFonts w:asciiTheme="minorEastAsia" w:eastAsiaTheme="minorEastAsia"/>
        </w:rPr>
        <w:t>華，戶化翻。</w:t>
      </w:r>
      <w:r w:rsidR="00934453" w:rsidRPr="00101E55">
        <w:rPr>
          <w:rStyle w:val="01Text"/>
          <w:rFonts w:asciiTheme="minorEastAsia" w:eastAsiaTheme="minorEastAsia"/>
          <w:sz w:val="21"/>
        </w:rPr>
        <w:t>分為三等︰上等留僧二十人，中等留十人，下等五人。</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中書門下奏請上都、東都兩街各留寺十所，每寺留僧十人，大藩鎭各一所，僧亦依前詔。敕上都、東都每街各留寺兩所，每寺僧各留三十人。中書門下奏，</w:t>
      </w:r>
      <w:r w:rsidR="000F1B0C">
        <w:rPr>
          <w:rFonts w:asciiTheme="minorEastAsia" w:eastAsiaTheme="minorEastAsia"/>
        </w:rPr>
        <w:t>『</w:t>
      </w:r>
      <w:r w:rsidR="00934453" w:rsidRPr="001221B9">
        <w:rPr>
          <w:rFonts w:asciiTheme="minorEastAsia" w:eastAsiaTheme="minorEastAsia"/>
        </w:rPr>
        <w:t>奉敕諸道所留僧尼數宜令更商量，分為三等︰上至二十人，中至十人，下至五人。今據天下諸道共五十處四十六道，合配三等︰鎭州、魏博、淮南、西川、山南東道、荊南、嶺南、汴宋、幽州、東川、鄂岳、浙西、浙西、浙東、宣歙、湖南、江西、河南府，望每道許留僧二十人；山南西道、河東、鄭滑、陳許、潞磁、鄆曹、徐泗、鳳翔、兗海、淄青、滄齊、易定、福建、同華州，望令每道許留十人；夏桂、邕管、黔中、安南、汝、金、商州、容管，望每道許留五人；一道河中已敕下留十三人。</w:t>
      </w:r>
      <w:r w:rsidR="000F1B0C">
        <w:rPr>
          <w:rFonts w:asciiTheme="minorEastAsia" w:eastAsiaTheme="minorEastAsia"/>
        </w:rPr>
        <w:t>』」</w:t>
      </w:r>
      <w:r w:rsidR="00934453" w:rsidRPr="001221B9">
        <w:rPr>
          <w:rFonts w:asciiTheme="minorEastAsia" w:eastAsiaTheme="minorEastAsia"/>
        </w:rPr>
        <w:t>按鎭州等凡五十六州，四十一道，今云五十處四十六道，誤也。杜牧杭州南亭記曰︰</w:t>
      </w:r>
      <w:r w:rsidR="000F1B0C">
        <w:rPr>
          <w:rFonts w:asciiTheme="minorEastAsia" w:eastAsiaTheme="minorEastAsia"/>
        </w:rPr>
        <w:t>「</w:t>
      </w:r>
      <w:r w:rsidR="00934453" w:rsidRPr="001221B9">
        <w:rPr>
          <w:rFonts w:asciiTheme="minorEastAsia" w:eastAsiaTheme="minorEastAsia"/>
        </w:rPr>
        <w:t>武宗卽位，始去其山臺野邑四萬所，冠其徒幾至十萬人。後至會昌五年，始命西京留佛寺四，僧惟十人；東都二寺。天下所謂節度、觀察、同、華、汝三十四治所得留一寺，僧準西京數；其他刺史州不得有寺。凡除寺四千六百，僧、尼笄冠二十六萬五百。</w:t>
      </w:r>
      <w:r w:rsidR="000F1B0C">
        <w:rPr>
          <w:rFonts w:asciiTheme="minorEastAsia" w:eastAsiaTheme="minorEastAsia"/>
        </w:rPr>
        <w:t>」</w:t>
      </w:r>
      <w:r w:rsidR="00934453" w:rsidRPr="001221B9">
        <w:rPr>
          <w:rFonts w:asciiTheme="minorEastAsia" w:eastAsiaTheme="minorEastAsia"/>
        </w:rPr>
        <w:t>實錄註又云︰按唐時石刻云，</w:t>
      </w:r>
      <w:r w:rsidR="000F1B0C">
        <w:rPr>
          <w:rFonts w:asciiTheme="minorEastAsia" w:eastAsiaTheme="minorEastAsia"/>
        </w:rPr>
        <w:t>「</w:t>
      </w:r>
      <w:r w:rsidR="00934453" w:rsidRPr="001221B9">
        <w:rPr>
          <w:rFonts w:asciiTheme="minorEastAsia" w:eastAsiaTheme="minorEastAsia"/>
        </w:rPr>
        <w:t>兩都留寺四，僧各十人；郡國留寺二，僧各三人。</w:t>
      </w:r>
      <w:r w:rsidR="000F1B0C">
        <w:rPr>
          <w:rFonts w:asciiTheme="minorEastAsia" w:eastAsiaTheme="minorEastAsia"/>
        </w:rPr>
        <w:t>」</w:t>
      </w:r>
      <w:r w:rsidR="00934453" w:rsidRPr="001221B9">
        <w:rPr>
          <w:rFonts w:asciiTheme="minorEastAsia" w:eastAsiaTheme="minorEastAsia"/>
        </w:rPr>
        <w:t>數皆不同。今從實錄前文。</w:t>
      </w:r>
      <w:r w:rsidR="00934453" w:rsidRPr="00101E55">
        <w:rPr>
          <w:rStyle w:val="01Text"/>
          <w:rFonts w:asciiTheme="minorEastAsia" w:eastAsiaTheme="minorEastAsia"/>
          <w:sz w:val="21"/>
        </w:rPr>
        <w:t>餘僧及尼幷大秦穆護、祅僧皆勒歸俗。</w:t>
      </w:r>
      <w:r w:rsidR="00934453" w:rsidRPr="001221B9">
        <w:rPr>
          <w:rFonts w:asciiTheme="minorEastAsia" w:eastAsiaTheme="minorEastAsia"/>
        </w:rPr>
        <w:t>大秦穆護又釋氏之外敎，如回鶻摩尼之類。是時敕曰︰</w:t>
      </w:r>
      <w:r w:rsidR="000F1B0C">
        <w:rPr>
          <w:rFonts w:asciiTheme="minorEastAsia" w:eastAsiaTheme="minorEastAsia"/>
        </w:rPr>
        <w:t>「</w:t>
      </w:r>
      <w:r w:rsidR="00934453" w:rsidRPr="001221B9">
        <w:rPr>
          <w:rFonts w:asciiTheme="minorEastAsia" w:eastAsiaTheme="minorEastAsia"/>
        </w:rPr>
        <w:t>大秦穆護等祠，釋敎旣已釐革，邪法不可獨存。其人並勒還俗，遞歸本貫，充稅戶；如外國人送遠處收管。</w:t>
      </w:r>
      <w:r w:rsidR="000F1B0C">
        <w:rPr>
          <w:rFonts w:asciiTheme="minorEastAsia" w:eastAsiaTheme="minorEastAsia"/>
        </w:rPr>
        <w:t>」</w:t>
      </w:r>
      <w:r w:rsidR="00934453" w:rsidRPr="001221B9">
        <w:rPr>
          <w:rFonts w:asciiTheme="minorEastAsia" w:eastAsiaTheme="minorEastAsia"/>
        </w:rPr>
        <w:t>祅，呼煙翻，胡神也。唐制︰祠部歲再祀磧西諸州火祅，而禁民祈祭。官品令有祅正，蓋主祅僧也。</w:t>
      </w:r>
      <w:r w:rsidR="00934453" w:rsidRPr="00101E55">
        <w:rPr>
          <w:rStyle w:val="01Text"/>
          <w:rFonts w:asciiTheme="minorEastAsia" w:eastAsiaTheme="minorEastAsia"/>
          <w:sz w:val="21"/>
        </w:rPr>
        <w:t>寺非應留者，立期令所在毀撤，仍遣御史分道督之。財貨田產並沒官，寺材以葺公廨驛舍，</w:t>
      </w:r>
      <w:r w:rsidR="00934453" w:rsidRPr="001221B9">
        <w:rPr>
          <w:rFonts w:asciiTheme="minorEastAsia" w:eastAsiaTheme="minorEastAsia"/>
        </w:rPr>
        <w:t>廨，古隘翻。</w:t>
      </w:r>
      <w:r w:rsidR="00934453" w:rsidRPr="00101E55">
        <w:rPr>
          <w:rStyle w:val="01Text"/>
          <w:rFonts w:asciiTheme="minorEastAsia" w:eastAsiaTheme="minorEastAsia"/>
          <w:sz w:val="21"/>
        </w:rPr>
        <w:t>銅像、鍾磐以鑄錢。</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以山南東道節度使鄭肅檢校右僕射、同平章事。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詔發昭義騎兵五百、步兵千五百戍振武，節度使盧鈞出至裴村餞之；潞卒素驕，憚於遠戍，乘醉，回旗入城，閉門大譟，鈞奔潞城以避之。</w:t>
      </w:r>
      <w:r w:rsidR="00934453" w:rsidRPr="001221B9">
        <w:rPr>
          <w:rStyle w:val="00Text"/>
          <w:rFonts w:asciiTheme="minorEastAsia"/>
        </w:rPr>
        <w:t>宋白曰︰潞城縣，春秋潞子嬰兒之國，漢為潞縣。十三州志云︰潞水出焉。後魏太武改為刈陵縣，隋開皇十三年置潞城縣。九域志︰潞城在潞州東北四十里。</w:t>
      </w:r>
      <w:r w:rsidR="00934453" w:rsidRPr="001221B9">
        <w:rPr>
          <w:rFonts w:asciiTheme="minorEastAsia"/>
        </w:rPr>
        <w:t>監軍王惟直自出曉諭，亂兵擊之，傷，旬日而卒。李德裕奏︰</w:t>
      </w:r>
      <w:r w:rsidR="000F1B0C">
        <w:rPr>
          <w:rFonts w:asciiTheme="minorEastAsia"/>
        </w:rPr>
        <w:t>「</w:t>
      </w:r>
      <w:r w:rsidR="00934453" w:rsidRPr="001221B9">
        <w:rPr>
          <w:rFonts w:asciiTheme="minorEastAsia"/>
        </w:rPr>
        <w:t>請詔河東節度使王宰以步騎一千守石會關，三千自儀州路據武安，以斷邢、洺之路；</w:t>
      </w:r>
      <w:r w:rsidR="00934453" w:rsidRPr="001221B9">
        <w:rPr>
          <w:rStyle w:val="00Text"/>
          <w:rFonts w:asciiTheme="minorEastAsia"/>
        </w:rPr>
        <w:t>斷，音短。</w:t>
      </w:r>
      <w:r w:rsidR="00934453" w:rsidRPr="001221B9">
        <w:rPr>
          <w:rFonts w:asciiTheme="minorEastAsia"/>
        </w:rPr>
        <w:t>又令河陽節度使石雄引兵守澤州，河中節度使韋恭甫發步騎千人戍晉州。如此，賊必無能為。</w:t>
      </w:r>
      <w:r w:rsidR="000F1B0C">
        <w:rPr>
          <w:rFonts w:asciiTheme="minorEastAsia"/>
        </w:rPr>
        <w:t>」</w:t>
      </w:r>
      <w:r w:rsidR="00934453" w:rsidRPr="001221B9">
        <w:rPr>
          <w:rStyle w:val="00Text"/>
          <w:rFonts w:asciiTheme="minorEastAsia"/>
        </w:rPr>
        <w:t>分守四境，使潞之亂卒不得越逸而奔他鎭。</w:t>
      </w:r>
      <w:r w:rsidR="00934453" w:rsidRPr="001221B9">
        <w:rPr>
          <w:rFonts w:asciiTheme="minorEastAsia"/>
        </w:rPr>
        <w:t>皆從之。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八月，李德裕等奏︰</w:t>
      </w:r>
      <w:r w:rsidR="000F1B0C">
        <w:rPr>
          <w:rStyle w:val="01Text"/>
          <w:rFonts w:asciiTheme="minorEastAsia" w:eastAsiaTheme="minorEastAsia"/>
          <w:sz w:val="21"/>
        </w:rPr>
        <w:t>「</w:t>
      </w:r>
      <w:r w:rsidR="00934453" w:rsidRPr="00101E55">
        <w:rPr>
          <w:rStyle w:val="01Text"/>
          <w:rFonts w:asciiTheme="minorEastAsia" w:eastAsiaTheme="minorEastAsia"/>
          <w:sz w:val="21"/>
        </w:rPr>
        <w:t>東都九廟神主二十六，今貯於太微宮小屋，</w:t>
      </w:r>
      <w:r w:rsidR="00934453" w:rsidRPr="001221B9">
        <w:rPr>
          <w:rFonts w:asciiTheme="minorEastAsia" w:eastAsiaTheme="minorEastAsia"/>
        </w:rPr>
        <w:t>玄宗天寶二年，改東都玄元皇帝廟曰太微宮。劉㫬曰︰東都太微宮本武后家廟。神龍初，中宗反正，廢武氏廟主，立太祖已下神主祔主。安祿山陷洛陽，以廟為馬廐，棄其神主，協律郞嚴郢收而藏之。史思明再陷洛陽，尋又散失。賊平，東都留守盧正己又募得之。廟已焚毀，乃寄主於太微宮。貯，丁呂翻。</w:t>
      </w:r>
      <w:r w:rsidR="00934453" w:rsidRPr="00101E55">
        <w:rPr>
          <w:rStyle w:val="01Text"/>
          <w:rFonts w:asciiTheme="minorEastAsia" w:eastAsiaTheme="minorEastAsia"/>
          <w:sz w:val="21"/>
        </w:rPr>
        <w:t>請以廢寺材復脩太廟。</w:t>
      </w:r>
      <w:r w:rsidR="000F1B0C">
        <w:rPr>
          <w:rStyle w:val="01Text"/>
          <w:rFonts w:asciiTheme="minorEastAsia" w:eastAsiaTheme="minorEastAsia"/>
          <w:sz w:val="21"/>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壬午，詔陳釋敎之弊，宣告中外。凡天下所毀寺四千六百餘區，歸俗僧尼二十六萬五百人，大秦穆護、祅僧二千餘人，毀招提、蘭若四萬餘區。</w:t>
      </w:r>
      <w:r w:rsidR="00934453" w:rsidRPr="001221B9">
        <w:rPr>
          <w:rFonts w:asciiTheme="minorEastAsia" w:eastAsiaTheme="minorEastAsia"/>
        </w:rPr>
        <w:t>考異曰︰會要︰元和二年，薛平奏請賜中條山蘭若額為大和寺。蓋官賜額者為寺，私造者為招提、蘭若，杜牧所謂</w:t>
      </w:r>
      <w:r w:rsidR="000F1B0C">
        <w:rPr>
          <w:rFonts w:asciiTheme="minorEastAsia" w:eastAsiaTheme="minorEastAsia"/>
        </w:rPr>
        <w:t>「</w:t>
      </w:r>
      <w:r w:rsidR="00934453" w:rsidRPr="001221B9">
        <w:rPr>
          <w:rFonts w:asciiTheme="minorEastAsia" w:eastAsiaTheme="minorEastAsia"/>
        </w:rPr>
        <w:t>山臺野邑</w:t>
      </w:r>
      <w:r w:rsidR="000F1B0C">
        <w:rPr>
          <w:rFonts w:asciiTheme="minorEastAsia" w:eastAsiaTheme="minorEastAsia"/>
        </w:rPr>
        <w:t>」</w:t>
      </w:r>
      <w:r w:rsidR="00934453" w:rsidRPr="001221B9">
        <w:rPr>
          <w:rFonts w:asciiTheme="minorEastAsia" w:eastAsiaTheme="minorEastAsia"/>
        </w:rPr>
        <w:t>是也。</w:t>
      </w:r>
      <w:r w:rsidR="00934453" w:rsidRPr="00101E55">
        <w:rPr>
          <w:rStyle w:val="01Text"/>
          <w:rFonts w:asciiTheme="minorEastAsia" w:eastAsiaTheme="minorEastAsia"/>
          <w:sz w:val="21"/>
        </w:rPr>
        <w:t>收良田數千萬頃，奴婢十五萬人。所留僧皆隸主客，不隸祠部。</w:t>
      </w:r>
      <w:r w:rsidR="00934453" w:rsidRPr="001221B9">
        <w:rPr>
          <w:rFonts w:asciiTheme="minorEastAsia" w:eastAsiaTheme="minorEastAsia"/>
        </w:rPr>
        <w:t>時中書門下奏︰</w:t>
      </w:r>
      <w:r w:rsidR="000F1B0C">
        <w:rPr>
          <w:rFonts w:asciiTheme="minorEastAsia" w:eastAsiaTheme="minorEastAsia"/>
        </w:rPr>
        <w:t>「</w:t>
      </w:r>
      <w:r w:rsidR="00934453" w:rsidRPr="001221B9">
        <w:rPr>
          <w:rFonts w:asciiTheme="minorEastAsia" w:eastAsiaTheme="minorEastAsia"/>
        </w:rPr>
        <w:t>據大唐六典，祠部掌天地宗廟大祭，與僧事殊不相當。又萬務根本合歸尚書省，隸鴻臚寺亦未為允當。又據六典，主客掌朝貢之國七十餘蕃，五天竺國並在數內。釋氏出自天竺國，今陛下以其非中國之敎，已有釐革。僧尼名籍便令係主客，不隸祠部及鴻臚寺，至為允當。</w:t>
      </w:r>
      <w:r w:rsidR="000F1B0C">
        <w:rPr>
          <w:rFonts w:asciiTheme="minorEastAsia" w:eastAsiaTheme="minorEastAsia"/>
        </w:rPr>
        <w:t>」</w:t>
      </w:r>
      <w:r w:rsidR="00934453" w:rsidRPr="001221B9">
        <w:rPr>
          <w:rFonts w:asciiTheme="minorEastAsia" w:eastAsiaTheme="minorEastAsia"/>
        </w:rPr>
        <w:t>從之。</w:t>
      </w:r>
      <w:r w:rsidR="00934453" w:rsidRPr="00101E55">
        <w:rPr>
          <w:rStyle w:val="01Text"/>
          <w:rFonts w:asciiTheme="minorEastAsia" w:eastAsiaTheme="minorEastAsia"/>
          <w:sz w:val="21"/>
        </w:rPr>
        <w:t>百官奉表稱賀。尋又詔東都止留僧二十人，諸道留二十人者減其半，留十人者減三人，留五人者更不留。</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五臺僧多亡奔幽州。</w:t>
      </w:r>
      <w:r w:rsidRPr="001221B9">
        <w:rPr>
          <w:rFonts w:asciiTheme="minorEastAsia" w:eastAsiaTheme="minorEastAsia"/>
        </w:rPr>
        <w:t>五臺在代州五臺縣，山形五峙，相傳以為文殊示現之地。華嚴經疏云︰清涼山者，卽代州鴈門五臺山也。以歲積堅冰，夏仍飛雪，曾無炎暑，故曰清涼。五峯聳出，頂無林木，有如壘土之臺，故曰五臺。古傳云︰山在長安東北一千六百餘里，代州之所管。山頂至州城一百餘里。其山左鄰恆山，右接天池，南屬五臺縣，北至繁畤縣，環基所至五百餘里。靈記云︰五臺山有四埵，去臺各一百二十里。據古經所載，今北臺卽是中臺，中臺卽是南臺，大黃尖卽是北臺，栲栳山卽是西臺，漫天石卽是東臺。惟北臺、中臺古時無異，東臺、西臺古今無別。無恤臺，恆山頂是也。昔趙襄子名無恤，曾登此山觀代國，下瞰東海。西瞢</w:t>
      </w:r>
      <w:r w:rsidRPr="001221B9">
        <w:rPr>
          <w:rFonts w:asciiTheme="minorEastAsia" w:eastAsiaTheme="minorEastAsia"/>
          <w:noProof/>
          <w:lang w:val="en-US" w:eastAsia="zh-CN" w:bidi="ar-SA"/>
        </w:rPr>
        <w:drawing>
          <wp:inline distT="0" distB="0" distL="0" distR="0" wp14:anchorId="0E2CC9CF" wp14:editId="6746CA69">
            <wp:extent cx="114300" cy="114300"/>
            <wp:effectExtent l="0" t="0" r="0" b="0"/>
            <wp:docPr id="513" name="image19781.gif" descr="image197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1.gif" descr="image19781.gif"/>
                    <pic:cNvPicPr/>
                  </pic:nvPicPr>
                  <pic:blipFill>
                    <a:blip r:embed="rId25"/>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山，有宮池古廟；隋煬帝避暑於此而居，因天池造立宮室，龍樓鳳閣，遍滿池邊，號為西埵。南繫舟山，上有銅環，船軸猶在。昔帝堯遭水，繫舟於此。世傳文殊見於南臺，號為南埵。北有覆宿堆，卽夏屋山也；後魏孝文皇帝避暑往復宿此，下見雲州，謂之北埵。中臺稍近西北，有太華泉，有古寺二十餘處。東臺去太華泉四十二里，臺上遙見滄、瀛諸州；日出時，下視大海猶陂澤焉，有古寺十五處。西臺去太華泉四里，危嶝千雲，喬林拂日，有古寺十二處。南臺去太華泉八十里，最為幽寂，有古寺九處。北臺去太華泉十二里，有古寺八處，唐末所添寺不在其數。五臺縣本漢慮虒縣。慮虒，音驢夷。隋大業二年改為五臺縣。</w:t>
      </w:r>
      <w:r w:rsidRPr="00101E55">
        <w:rPr>
          <w:rStyle w:val="01Text"/>
          <w:rFonts w:asciiTheme="minorEastAsia" w:eastAsiaTheme="minorEastAsia"/>
          <w:sz w:val="21"/>
        </w:rPr>
        <w:t>李德裕召進奏官謂曰︰</w:t>
      </w:r>
      <w:r w:rsidR="000F1B0C">
        <w:rPr>
          <w:rStyle w:val="01Text"/>
          <w:rFonts w:asciiTheme="minorEastAsia" w:eastAsiaTheme="minorEastAsia"/>
          <w:sz w:val="21"/>
        </w:rPr>
        <w:t>「</w:t>
      </w:r>
      <w:r w:rsidRPr="00101E55">
        <w:rPr>
          <w:rStyle w:val="01Text"/>
          <w:rFonts w:asciiTheme="minorEastAsia" w:eastAsiaTheme="minorEastAsia"/>
          <w:sz w:val="21"/>
        </w:rPr>
        <w:t>汝趣白本使，</w:t>
      </w:r>
      <w:r w:rsidRPr="001221B9">
        <w:rPr>
          <w:rFonts w:asciiTheme="minorEastAsia" w:eastAsiaTheme="minorEastAsia"/>
        </w:rPr>
        <w:t>趣，讀曰促。</w:t>
      </w:r>
      <w:r w:rsidRPr="00101E55">
        <w:rPr>
          <w:rStyle w:val="01Text"/>
          <w:rFonts w:asciiTheme="minorEastAsia" w:eastAsiaTheme="minorEastAsia"/>
          <w:sz w:val="21"/>
        </w:rPr>
        <w:t>五臺僧為將必不如幽州將，為卒必不如幽州卒，何為虛取容納之名，染於人口！</w:t>
      </w:r>
      <w:r w:rsidRPr="001221B9">
        <w:rPr>
          <w:rFonts w:asciiTheme="minorEastAsia" w:eastAsiaTheme="minorEastAsia"/>
        </w:rPr>
        <w:t>將，卽亮翻。染，如豔翻，又而險翻。</w:t>
      </w:r>
      <w:r w:rsidRPr="00101E55">
        <w:rPr>
          <w:rStyle w:val="01Text"/>
          <w:rFonts w:asciiTheme="minorEastAsia" w:eastAsiaTheme="minorEastAsia"/>
          <w:sz w:val="21"/>
        </w:rPr>
        <w:t>獨不見近日劉從諫招聚無算閒人，竟有何益！</w:t>
      </w:r>
      <w:r w:rsidR="000F1B0C">
        <w:rPr>
          <w:rStyle w:val="01Text"/>
          <w:rFonts w:asciiTheme="minorEastAsia" w:eastAsiaTheme="minorEastAsia"/>
          <w:sz w:val="21"/>
        </w:rPr>
        <w:t>」</w:t>
      </w:r>
      <w:r w:rsidRPr="00101E55">
        <w:rPr>
          <w:rStyle w:val="01Text"/>
          <w:rFonts w:asciiTheme="minorEastAsia" w:eastAsiaTheme="minorEastAsia"/>
          <w:sz w:val="21"/>
        </w:rPr>
        <w:t>張仲武乃封二刀付居庸關曰︰</w:t>
      </w:r>
      <w:r w:rsidR="000F1B0C">
        <w:rPr>
          <w:rStyle w:val="01Text"/>
          <w:rFonts w:asciiTheme="minorEastAsia" w:eastAsiaTheme="minorEastAsia"/>
          <w:sz w:val="21"/>
        </w:rPr>
        <w:t>「</w:t>
      </w:r>
      <w:r w:rsidRPr="00101E55">
        <w:rPr>
          <w:rStyle w:val="01Text"/>
          <w:rFonts w:asciiTheme="minorEastAsia" w:eastAsiaTheme="minorEastAsia"/>
          <w:sz w:val="21"/>
        </w:rPr>
        <w:t>有游僧入境則斬之。</w:t>
      </w:r>
      <w:r w:rsidR="000F1B0C">
        <w:rPr>
          <w:rStyle w:val="01Text"/>
          <w:rFonts w:asciiTheme="minorEastAsia" w:eastAsiaTheme="minorEastAsia"/>
          <w:sz w:val="21"/>
        </w:rPr>
        <w:t>」</w:t>
      </w:r>
    </w:p>
    <w:p w:rsidR="00934453" w:rsidRPr="001221B9" w:rsidRDefault="00934453" w:rsidP="00DF5A42">
      <w:pPr>
        <w:rPr>
          <w:rFonts w:asciiTheme="minorEastAsia"/>
        </w:rPr>
      </w:pPr>
      <w:r w:rsidRPr="001221B9">
        <w:rPr>
          <w:rFonts w:asciiTheme="minorEastAsia"/>
        </w:rPr>
        <w:t>主客郞中韋博以為事不宜太過，李德裕惡之，</w:t>
      </w:r>
      <w:r w:rsidRPr="001221B9">
        <w:rPr>
          <w:rStyle w:val="00Text"/>
          <w:rFonts w:asciiTheme="minorEastAsia"/>
        </w:rPr>
        <w:t>惡，烏路翻。</w:t>
      </w:r>
      <w:r w:rsidRPr="001221B9">
        <w:rPr>
          <w:rFonts w:asciiTheme="minorEastAsia"/>
        </w:rPr>
        <w:t>出為靈武節度副使。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昭義亂兵奉都將李文矩為帥；</w:t>
      </w:r>
      <w:r w:rsidR="00934453" w:rsidRPr="001221B9">
        <w:rPr>
          <w:rFonts w:asciiTheme="minorEastAsia" w:eastAsiaTheme="minorEastAsia"/>
        </w:rPr>
        <w:t>帥，所類翻。</w:t>
      </w:r>
      <w:r w:rsidR="00934453" w:rsidRPr="00101E55">
        <w:rPr>
          <w:rStyle w:val="01Text"/>
          <w:rFonts w:asciiTheme="minorEastAsia" w:eastAsiaTheme="minorEastAsia"/>
          <w:sz w:val="21"/>
        </w:rPr>
        <w:t>文矩不從，亂兵亦不敢害。文矩稍以禍福諭之，亂兵漸聽命，乃遣人謝盧鈞於潞城。鈞還入上黨，復遣之戍振武；行一驛，乃潛選兵追之；明日，及於太平驛，</w:t>
      </w:r>
      <w:r w:rsidR="00934453" w:rsidRPr="001221B9">
        <w:rPr>
          <w:rFonts w:asciiTheme="minorEastAsia" w:eastAsiaTheme="minorEastAsia"/>
        </w:rPr>
        <w:t>唐制︰三十里一驛。太平驛在潞州北六十里。宋白曰︰太平驛東南距潞州八十里。</w:t>
      </w:r>
      <w:r w:rsidR="00934453" w:rsidRPr="00101E55">
        <w:rPr>
          <w:rStyle w:val="01Text"/>
          <w:rFonts w:asciiTheme="minorEastAsia" w:eastAsiaTheme="minorEastAsia"/>
          <w:sz w:val="21"/>
        </w:rPr>
        <w:t>盡殺之。</w:t>
      </w:r>
      <w:r w:rsidR="00934453" w:rsidRPr="001221B9">
        <w:rPr>
          <w:rFonts w:asciiTheme="minorEastAsia" w:eastAsiaTheme="minorEastAsia"/>
        </w:rPr>
        <w:t>考異曰︰獻替記︰</w:t>
      </w:r>
      <w:r w:rsidR="000F1B0C">
        <w:rPr>
          <w:rFonts w:asciiTheme="minorEastAsia" w:eastAsiaTheme="minorEastAsia"/>
        </w:rPr>
        <w:t>「</w:t>
      </w:r>
      <w:r w:rsidR="00934453" w:rsidRPr="001221B9">
        <w:rPr>
          <w:rFonts w:asciiTheme="minorEastAsia" w:eastAsiaTheme="minorEastAsia"/>
        </w:rPr>
        <w:t>上信任宰臣，無不先訪問，無獨斷之事。唯誅討澤潞，不肯拾赴振武官健及誅翦党項，此二事並禁中發詔處分，更不顧問。振武官健回旗，不肯進發，先害監軍傔一人，監軍王惟直自出曉諭，又被傷痍，旬日而卒。禁中兩軍樞密已下，恨其不殺節將，唯害中人。所以激上之怒，盡須勦戮。上問宰臣曰︰</w:t>
      </w:r>
      <w:r w:rsidR="000F1B0C">
        <w:rPr>
          <w:rFonts w:asciiTheme="minorEastAsia" w:eastAsiaTheme="minorEastAsia"/>
        </w:rPr>
        <w:t>『</w:t>
      </w:r>
      <w:r w:rsidR="00934453" w:rsidRPr="001221B9">
        <w:rPr>
          <w:rFonts w:asciiTheme="minorEastAsia" w:eastAsiaTheme="minorEastAsia"/>
        </w:rPr>
        <w:t>我送石雄領兵至澤潞，令盧鈞不誅討罪人，如何？</w:t>
      </w:r>
      <w:r w:rsidR="000F1B0C">
        <w:rPr>
          <w:rFonts w:asciiTheme="minorEastAsia" w:eastAsiaTheme="minorEastAsia"/>
        </w:rPr>
        <w:t>』</w:t>
      </w:r>
      <w:r w:rsidR="00934453" w:rsidRPr="001221B9">
        <w:rPr>
          <w:rFonts w:asciiTheme="minorEastAsia" w:eastAsiaTheme="minorEastAsia"/>
        </w:rPr>
        <w:t>德裕曰︰</w:t>
      </w:r>
      <w:r w:rsidR="000F1B0C">
        <w:rPr>
          <w:rFonts w:asciiTheme="minorEastAsia" w:eastAsiaTheme="minorEastAsia"/>
        </w:rPr>
        <w:t>『</w:t>
      </w:r>
      <w:r w:rsidR="00934453" w:rsidRPr="001221B9">
        <w:rPr>
          <w:rFonts w:asciiTheme="minorEastAsia" w:eastAsiaTheme="minorEastAsia"/>
        </w:rPr>
        <w:t>盧鈞已失律，性又寬愞，必恐自誅不得。若便替卻盧鈞，亂卒罪惡轉大，須興兵討伐。恐不如先除替，令新帥誅翦。</w:t>
      </w:r>
      <w:r w:rsidR="000F1B0C">
        <w:rPr>
          <w:rFonts w:asciiTheme="minorEastAsia" w:eastAsiaTheme="minorEastAsia"/>
        </w:rPr>
        <w:t>』</w:t>
      </w:r>
      <w:r w:rsidR="00934453" w:rsidRPr="001221B9">
        <w:rPr>
          <w:rFonts w:asciiTheme="minorEastAsia" w:eastAsiaTheme="minorEastAsia"/>
        </w:rPr>
        <w:t>上謂德裕曰︰</w:t>
      </w:r>
      <w:r w:rsidR="000F1B0C">
        <w:rPr>
          <w:rFonts w:asciiTheme="minorEastAsia" w:eastAsiaTheme="minorEastAsia"/>
        </w:rPr>
        <w:t>『</w:t>
      </w:r>
      <w:r w:rsidR="00934453" w:rsidRPr="001221B9">
        <w:rPr>
          <w:rFonts w:asciiTheme="minorEastAsia" w:eastAsiaTheme="minorEastAsia"/>
        </w:rPr>
        <w:t>勿惜盧鈞！本非材將。救澤潞叛兵，疑李丕報嫌。往劉稹平後，處置澤潞與劉稹同惡，僅五千餘人，皆是取得高文端、王釗狀，通姓名，勘李丕狀同，然後處分。其間有三兩人或王釗狀無名，並不更問，足明是李丕不能逞其憾。</w:t>
      </w:r>
      <w:r w:rsidR="000F1B0C">
        <w:rPr>
          <w:rFonts w:asciiTheme="minorEastAsia" w:eastAsiaTheme="minorEastAsia"/>
        </w:rPr>
        <w:t>』</w:t>
      </w:r>
      <w:r w:rsidR="00934453" w:rsidRPr="001221B9">
        <w:rPr>
          <w:rFonts w:asciiTheme="minorEastAsia" w:eastAsiaTheme="minorEastAsia"/>
        </w:rPr>
        <w:t>又云︰</w:t>
      </w:r>
      <w:r w:rsidR="000F1B0C">
        <w:rPr>
          <w:rFonts w:asciiTheme="minorEastAsia" w:eastAsiaTheme="minorEastAsia"/>
        </w:rPr>
        <w:t>『</w:t>
      </w:r>
      <w:r w:rsidR="00934453" w:rsidRPr="001221B9">
        <w:rPr>
          <w:rFonts w:asciiTheme="minorEastAsia" w:eastAsiaTheme="minorEastAsia"/>
        </w:rPr>
        <w:t>惟務茍安、因循為政。凡方鎭發兵，只合不出軍城，嚴兵自衞，於城門閱過部伍，更令軍將慰安。豈有自出送兵馬，又令家口縱觀！事同兒戲，實不足惜！</w:t>
      </w:r>
      <w:r w:rsidR="000F1B0C">
        <w:rPr>
          <w:rFonts w:asciiTheme="minorEastAsia" w:eastAsiaTheme="minorEastAsia"/>
        </w:rPr>
        <w:t>』『</w:t>
      </w:r>
      <w:r w:rsidR="00934453" w:rsidRPr="001221B9">
        <w:rPr>
          <w:rFonts w:asciiTheme="minorEastAsia" w:eastAsiaTheme="minorEastAsia"/>
        </w:rPr>
        <w:t>緣大兵之後，須有防虞，臣不敢隱默。</w:t>
      </w:r>
      <w:r w:rsidR="000F1B0C">
        <w:rPr>
          <w:rFonts w:asciiTheme="minorEastAsia" w:eastAsiaTheme="minorEastAsia"/>
        </w:rPr>
        <w:t>』</w:t>
      </w:r>
      <w:r w:rsidR="00934453" w:rsidRPr="001221B9">
        <w:rPr>
          <w:rFonts w:asciiTheme="minorEastAsia" w:eastAsiaTheme="minorEastAsia"/>
        </w:rPr>
        <w:t>由是中詔處分，不復顧問。</w:t>
      </w:r>
      <w:r w:rsidR="000F1B0C">
        <w:rPr>
          <w:rFonts w:asciiTheme="minorEastAsia" w:eastAsiaTheme="minorEastAsia"/>
        </w:rPr>
        <w:t>」</w:t>
      </w:r>
      <w:r w:rsidR="00934453" w:rsidRPr="001221B9">
        <w:rPr>
          <w:rFonts w:asciiTheme="minorEastAsia" w:eastAsiaTheme="minorEastAsia"/>
        </w:rPr>
        <w:t>按盧鈞還入潞州，諭戍兵使赴振武，尋遣兵追擊，盡殺之，非上不肯捨也。旣云</w:t>
      </w:r>
      <w:r w:rsidR="000F1B0C">
        <w:rPr>
          <w:rFonts w:asciiTheme="minorEastAsia" w:eastAsiaTheme="minorEastAsia"/>
        </w:rPr>
        <w:t>「</w:t>
      </w:r>
      <w:r w:rsidR="00934453" w:rsidRPr="001221B9">
        <w:rPr>
          <w:rFonts w:asciiTheme="minorEastAsia" w:eastAsiaTheme="minorEastAsia"/>
        </w:rPr>
        <w:t>不可便替</w:t>
      </w:r>
      <w:r w:rsidR="000F1B0C">
        <w:rPr>
          <w:rFonts w:asciiTheme="minorEastAsia" w:eastAsiaTheme="minorEastAsia"/>
        </w:rPr>
        <w:t>」</w:t>
      </w:r>
      <w:r w:rsidR="00934453" w:rsidRPr="001221B9">
        <w:rPr>
          <w:rFonts w:asciiTheme="minorEastAsia" w:eastAsiaTheme="minorEastAsia"/>
        </w:rPr>
        <w:t>，又云</w:t>
      </w:r>
      <w:r w:rsidR="000F1B0C">
        <w:rPr>
          <w:rFonts w:asciiTheme="minorEastAsia" w:eastAsiaTheme="minorEastAsia"/>
        </w:rPr>
        <w:t>「</w:t>
      </w:r>
      <w:r w:rsidR="00934453" w:rsidRPr="001221B9">
        <w:rPr>
          <w:rFonts w:asciiTheme="minorEastAsia" w:eastAsiaTheme="minorEastAsia"/>
        </w:rPr>
        <w:t>不如先除替</w:t>
      </w:r>
      <w:r w:rsidR="000F1B0C">
        <w:rPr>
          <w:rFonts w:asciiTheme="minorEastAsia" w:eastAsiaTheme="minorEastAsia"/>
        </w:rPr>
        <w:t>」</w:t>
      </w:r>
      <w:r w:rsidR="00934453" w:rsidRPr="001221B9">
        <w:rPr>
          <w:rFonts w:asciiTheme="minorEastAsia" w:eastAsiaTheme="minorEastAsia"/>
        </w:rPr>
        <w:t>，語自相違，上云</w:t>
      </w:r>
      <w:r w:rsidR="000F1B0C">
        <w:rPr>
          <w:rFonts w:asciiTheme="minorEastAsia" w:eastAsiaTheme="minorEastAsia"/>
        </w:rPr>
        <w:t>「</w:t>
      </w:r>
      <w:r w:rsidR="00934453" w:rsidRPr="001221B9">
        <w:rPr>
          <w:rFonts w:asciiTheme="minorEastAsia" w:eastAsiaTheme="minorEastAsia"/>
        </w:rPr>
        <w:t>勿惜盧鈞</w:t>
      </w:r>
      <w:r w:rsidR="000F1B0C">
        <w:rPr>
          <w:rFonts w:asciiTheme="minorEastAsia" w:eastAsiaTheme="minorEastAsia"/>
        </w:rPr>
        <w:t>」</w:t>
      </w:r>
      <w:r w:rsidR="00934453" w:rsidRPr="001221B9">
        <w:rPr>
          <w:rFonts w:asciiTheme="minorEastAsia" w:eastAsiaTheme="minorEastAsia"/>
        </w:rPr>
        <w:t>，是上語，下云</w:t>
      </w:r>
      <w:r w:rsidR="000F1B0C">
        <w:rPr>
          <w:rFonts w:asciiTheme="minorEastAsia" w:eastAsiaTheme="minorEastAsia"/>
        </w:rPr>
        <w:t>「</w:t>
      </w:r>
      <w:r w:rsidR="00934453" w:rsidRPr="001221B9">
        <w:rPr>
          <w:rFonts w:asciiTheme="minorEastAsia" w:eastAsiaTheme="minorEastAsia"/>
        </w:rPr>
        <w:t>臣不敢隱默</w:t>
      </w:r>
      <w:r w:rsidR="000F1B0C">
        <w:rPr>
          <w:rFonts w:asciiTheme="minorEastAsia" w:eastAsiaTheme="minorEastAsia"/>
        </w:rPr>
        <w:t>」</w:t>
      </w:r>
      <w:r w:rsidR="00934453" w:rsidRPr="001221B9">
        <w:rPr>
          <w:rFonts w:asciiTheme="minorEastAsia" w:eastAsiaTheme="minorEastAsia"/>
        </w:rPr>
        <w:t>，乃是德裕語。獻替記至此差舛尤甚，不可復據。又處置澤潞五千餘人太多，必是</w:t>
      </w:r>
      <w:r w:rsidR="000F1B0C">
        <w:rPr>
          <w:rFonts w:asciiTheme="minorEastAsia" w:eastAsiaTheme="minorEastAsia"/>
        </w:rPr>
        <w:t>「</w:t>
      </w:r>
      <w:r w:rsidR="00934453" w:rsidRPr="001221B9">
        <w:rPr>
          <w:rFonts w:asciiTheme="minorEastAsia" w:eastAsiaTheme="minorEastAsia"/>
        </w:rPr>
        <w:t>五十</w:t>
      </w:r>
      <w:r w:rsidR="000F1B0C">
        <w:rPr>
          <w:rFonts w:asciiTheme="minorEastAsia" w:eastAsiaTheme="minorEastAsia"/>
        </w:rPr>
        <w:t>」</w:t>
      </w:r>
      <w:r w:rsidR="00934453" w:rsidRPr="001221B9">
        <w:rPr>
          <w:rFonts w:asciiTheme="minorEastAsia" w:eastAsiaTheme="minorEastAsia"/>
        </w:rPr>
        <w:t>字誤耳。</w:t>
      </w:r>
      <w:r w:rsidR="00934453" w:rsidRPr="00101E55">
        <w:rPr>
          <w:rStyle w:val="01Text"/>
          <w:rFonts w:asciiTheme="minorEastAsia" w:eastAsiaTheme="minorEastAsia"/>
          <w:sz w:val="21"/>
        </w:rPr>
        <w:t>具以狀聞，且請罷河東、河陽兵在境上者，從之。</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九月，詔脩東都太廟。</w:t>
      </w:r>
      <w:r w:rsidR="00934453" w:rsidRPr="001221B9">
        <w:rPr>
          <w:rStyle w:val="00Text"/>
          <w:rFonts w:asciiTheme="minorEastAsia"/>
        </w:rPr>
        <w:t>如李德裕所奏也。</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李德裕請置備邊庫，令戶部歲入錢帛十二萬緡匹，度支鹽鐵歲入錢帛十二萬緡匹，明年減其三之一，凡諸道所進助軍財貨皆入焉，以度支郞中判之。</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王才人寵冠後庭，</w:t>
      </w:r>
      <w:r w:rsidR="00934453" w:rsidRPr="001221B9">
        <w:rPr>
          <w:rStyle w:val="00Text"/>
          <w:rFonts w:asciiTheme="minorEastAsia"/>
        </w:rPr>
        <w:t>冠，古玩翻。</w:t>
      </w:r>
      <w:r w:rsidR="00934453" w:rsidRPr="001221B9">
        <w:rPr>
          <w:rFonts w:asciiTheme="minorEastAsia"/>
        </w:rPr>
        <w:t>上欲立以為后；李德裕以才人寒族，且無子，恐不厭天下之望，</w:t>
      </w:r>
      <w:r w:rsidR="00934453" w:rsidRPr="001221B9">
        <w:rPr>
          <w:rStyle w:val="00Text"/>
          <w:rFonts w:asciiTheme="minorEastAsia"/>
        </w:rPr>
        <w:t>厭，益涉翻，伏也，合也。</w:t>
      </w:r>
      <w:r w:rsidR="00934453" w:rsidRPr="001221B9">
        <w:rPr>
          <w:rFonts w:asciiTheme="minorEastAsia"/>
        </w:rPr>
        <w:t>乃止。</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上餌方士金丹，性加躁急，喜怒不常。冬，十月，上問李德裕以外事，對曰︰</w:t>
      </w:r>
      <w:r w:rsidR="000F1B0C">
        <w:rPr>
          <w:rFonts w:ascii="等线" w:eastAsia="等线" w:hAnsi="等线" w:cs="等线" w:hint="eastAsia"/>
        </w:rPr>
        <w:t>「</w:t>
      </w:r>
      <w:r w:rsidR="00934453" w:rsidRPr="001221B9">
        <w:rPr>
          <w:rFonts w:ascii="等线" w:eastAsia="等线" w:hAnsi="等线" w:cs="等线" w:hint="eastAsia"/>
        </w:rPr>
        <w:t>陛下威斷不測，</w:t>
      </w:r>
      <w:r w:rsidR="00934453" w:rsidRPr="001221B9">
        <w:rPr>
          <w:rStyle w:val="00Text"/>
          <w:rFonts w:asciiTheme="minorEastAsia"/>
        </w:rPr>
        <w:t>斷，丁亂翻。</w:t>
      </w:r>
      <w:r w:rsidR="00934453" w:rsidRPr="001221B9">
        <w:rPr>
          <w:rFonts w:asciiTheme="minorEastAsia"/>
        </w:rPr>
        <w:t>外人頗驚懼。曏者寇逆暴橫，</w:t>
      </w:r>
      <w:r w:rsidR="00934453" w:rsidRPr="001221B9">
        <w:rPr>
          <w:rStyle w:val="00Text"/>
          <w:rFonts w:asciiTheme="minorEastAsia"/>
        </w:rPr>
        <w:t>橫，戶孟翻。</w:t>
      </w:r>
      <w:r w:rsidR="00934453" w:rsidRPr="001221B9">
        <w:rPr>
          <w:rFonts w:asciiTheme="minorEastAsia"/>
        </w:rPr>
        <w:t>固宜以威制之；今天下旣平，願陛下以寬理之，但使得罪者無怨，為善者不驚，則為寬矣。</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以衡山道士劉玄靜為銀青光祿大夫、崇玄館學士，賜號廣成先生，為之治崇玄館，置吏鑄印。</w:t>
      </w:r>
      <w:r w:rsidR="00934453" w:rsidRPr="001221B9">
        <w:rPr>
          <w:rFonts w:asciiTheme="minorEastAsia" w:eastAsiaTheme="minorEastAsia"/>
        </w:rPr>
        <w:t>唐有崇玄署令，掌僧道，屬宗正寺。又有崇玄學博士，掌敎玄學生。玄宗天寶二年改崇玄學曰崇玄館，改博士曰學士。為之，于偽翻。治，直之翻。</w:t>
      </w:r>
      <w:r w:rsidR="00934453" w:rsidRPr="00101E55">
        <w:rPr>
          <w:rStyle w:val="01Text"/>
          <w:rFonts w:asciiTheme="minorEastAsia" w:eastAsiaTheme="minorEastAsia"/>
          <w:sz w:val="21"/>
        </w:rPr>
        <w:t>玄靜固辭，乞還山，許之。</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李德裕秉政日久，好徇愛憎，</w:t>
      </w:r>
      <w:r w:rsidR="00934453" w:rsidRPr="001221B9">
        <w:rPr>
          <w:rStyle w:val="00Text"/>
          <w:rFonts w:asciiTheme="minorEastAsia"/>
        </w:rPr>
        <w:t>好，呼到翻。</w:t>
      </w:r>
      <w:r w:rsidR="00934453" w:rsidRPr="001221B9">
        <w:rPr>
          <w:rFonts w:asciiTheme="minorEastAsia"/>
        </w:rPr>
        <w:t>人多怨之。自杜悰、崔鉉罷相，宦官左右言其太專，上亦不悅。給事中韋弘質上疏，言宰相權重，不應更領三司錢穀。德裕奏稱︰</w:t>
      </w:r>
      <w:r w:rsidR="000F1B0C">
        <w:rPr>
          <w:rFonts w:asciiTheme="minorEastAsia"/>
        </w:rPr>
        <w:t>「</w:t>
      </w:r>
      <w:r w:rsidR="00934453" w:rsidRPr="001221B9">
        <w:rPr>
          <w:rFonts w:asciiTheme="minorEastAsia"/>
        </w:rPr>
        <w:t>制置職業，人主之柄。弘質受人敎導，所謂賤人圖柄臣，</w:t>
      </w:r>
      <w:r w:rsidR="00934453" w:rsidRPr="001221B9">
        <w:rPr>
          <w:rStyle w:val="00Text"/>
          <w:rFonts w:asciiTheme="minorEastAsia"/>
        </w:rPr>
        <w:t>傳曰︰下輕其上爵，賤臣圖柄臣，則國家動搖，而人不靜。</w:t>
      </w:r>
      <w:r w:rsidR="00934453" w:rsidRPr="001221B9">
        <w:rPr>
          <w:rFonts w:asciiTheme="minorEastAsia"/>
        </w:rPr>
        <w:t>非所宜言。</w:t>
      </w:r>
      <w:r w:rsidR="000F1B0C">
        <w:rPr>
          <w:rFonts w:asciiTheme="minorEastAsia"/>
        </w:rPr>
        <w:t>」</w:t>
      </w:r>
      <w:r w:rsidR="00934453" w:rsidRPr="001221B9">
        <w:rPr>
          <w:rFonts w:asciiTheme="minorEastAsia"/>
        </w:rPr>
        <w:t>十二月，弘質坐貶官，由是衆怒愈甚。</w:t>
      </w:r>
      <w:r w:rsidR="00934453" w:rsidRPr="001221B9">
        <w:rPr>
          <w:rStyle w:val="00Text"/>
          <w:rFonts w:asciiTheme="minorEastAsia"/>
        </w:rPr>
        <w:t>史言李德裕以自專自用速禍。</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上自秋冬以來，覺有疾，而道士以為換骨。上祕其事，外人但怪上希復遊獵，</w:t>
      </w:r>
      <w:r w:rsidR="00934453" w:rsidRPr="001221B9">
        <w:rPr>
          <w:rStyle w:val="00Text"/>
          <w:rFonts w:asciiTheme="minorEastAsia"/>
        </w:rPr>
        <w:t>復，扶又翻；下同。</w:t>
      </w:r>
      <w:r w:rsidR="00934453" w:rsidRPr="001221B9">
        <w:rPr>
          <w:rFonts w:asciiTheme="minorEastAsia"/>
        </w:rPr>
        <w:t>宰相奏事者亦不敢久留。詔罷來年正旦朝會。</w:t>
      </w:r>
      <w:r w:rsidR="00934453" w:rsidRPr="001221B9">
        <w:rPr>
          <w:rStyle w:val="00Text"/>
          <w:rFonts w:asciiTheme="minorEastAsia"/>
        </w:rPr>
        <w:t>以有疾也。</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Theme="minorEastAsia"/>
        </w:rPr>
        <w:t>吐蕃論恐熱復糾合諸部擊尚婢婢，婢婢遣厖結藏將兵五千拒之，恐熱大敗，與數十騎遁去。婢婢傳檄河、湟，數恐熱殘虐之罪</w:t>
      </w:r>
      <w:r w:rsidR="00934453" w:rsidRPr="001221B9">
        <w:rPr>
          <w:rStyle w:val="00Text"/>
          <w:rFonts w:asciiTheme="minorEastAsia"/>
        </w:rPr>
        <w:t>數恐，所具翻。</w:t>
      </w:r>
      <w:r w:rsidR="00934453" w:rsidRPr="001221B9">
        <w:rPr>
          <w:rFonts w:asciiTheme="minorEastAsia"/>
        </w:rPr>
        <w:t>曰︰</w:t>
      </w:r>
      <w:r w:rsidR="000F1B0C">
        <w:rPr>
          <w:rFonts w:asciiTheme="minorEastAsia"/>
        </w:rPr>
        <w:t>「</w:t>
      </w:r>
      <w:r w:rsidR="00934453" w:rsidRPr="001221B9">
        <w:rPr>
          <w:rFonts w:asciiTheme="minorEastAsia"/>
        </w:rPr>
        <w:t>汝輩本唐人，吐蕃無主，則相與歸唐，毋為恐熱所獵如狐兔也！</w:t>
      </w:r>
      <w:r w:rsidR="000F1B0C">
        <w:rPr>
          <w:rFonts w:asciiTheme="minorEastAsia"/>
        </w:rPr>
        <w:t>」</w:t>
      </w:r>
      <w:r w:rsidR="00934453" w:rsidRPr="001221B9">
        <w:rPr>
          <w:rFonts w:asciiTheme="minorEastAsia"/>
        </w:rPr>
        <w:t>於是諸部從恐熱者稍稍引去。</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是歲，天下戶四百九十五萬五千一百五十一。</w:t>
      </w:r>
    </w:p>
    <w:p w:rsidR="006E3E05"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朝廷雖為党項置使，</w:t>
      </w:r>
      <w:r w:rsidR="00934453" w:rsidRPr="001221B9">
        <w:rPr>
          <w:rStyle w:val="00Text"/>
          <w:rFonts w:asciiTheme="minorEastAsia"/>
        </w:rPr>
        <w:t>帝以侍御史為使，分三部招定党項，以邠、寧、延屬崔彥曾，鹽、夏、長澤屬李鄠，靈武、麟、勝屬鄭賀。</w:t>
      </w:r>
      <w:r w:rsidR="00934453" w:rsidRPr="001221B9">
        <w:rPr>
          <w:rFonts w:asciiTheme="minorEastAsia"/>
        </w:rPr>
        <w:t>党項侵盜不已，攻陷邠、寧、鹽州界城堡，屯叱利寨。宰相請遣使宣慰；上決意討之。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六</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丙寅、八四六</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春，二月，庚辰，以夏州節度使米曁為東北道招討党項使。</w:t>
      </w:r>
      <w:r w:rsidR="00934453" w:rsidRPr="001221B9">
        <w:rPr>
          <w:rFonts w:asciiTheme="minorEastAsia" w:eastAsiaTheme="minorEastAsia"/>
        </w:rPr>
        <w:t>米姓出於西域，康居枝庶分為米國。復入中國，子孫遂以為姓。</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上疾久未平，以為漢火德，改</w:t>
      </w:r>
      <w:r w:rsidR="000F1B0C">
        <w:rPr>
          <w:rStyle w:val="01Text"/>
          <w:rFonts w:asciiTheme="minorEastAsia" w:eastAsiaTheme="minorEastAsia"/>
          <w:sz w:val="21"/>
        </w:rPr>
        <w:t>「</w:t>
      </w:r>
      <w:r w:rsidR="00934453" w:rsidRPr="00101E55">
        <w:rPr>
          <w:rStyle w:val="01Text"/>
          <w:rFonts w:asciiTheme="minorEastAsia" w:eastAsiaTheme="minorEastAsia"/>
          <w:sz w:val="21"/>
        </w:rPr>
        <w:t>洛</w:t>
      </w:r>
      <w:r w:rsidR="000F1B0C">
        <w:rPr>
          <w:rStyle w:val="01Text"/>
          <w:rFonts w:asciiTheme="minorEastAsia" w:eastAsiaTheme="minorEastAsia"/>
          <w:sz w:val="21"/>
        </w:rPr>
        <w:t>」</w:t>
      </w:r>
      <w:r w:rsidR="00934453" w:rsidRPr="00101E55">
        <w:rPr>
          <w:rStyle w:val="01Text"/>
          <w:rFonts w:asciiTheme="minorEastAsia" w:eastAsiaTheme="minorEastAsia"/>
          <w:sz w:val="21"/>
        </w:rPr>
        <w:t>為</w:t>
      </w:r>
      <w:r w:rsidR="000F1B0C">
        <w:rPr>
          <w:rStyle w:val="01Text"/>
          <w:rFonts w:asciiTheme="minorEastAsia" w:eastAsiaTheme="minorEastAsia"/>
          <w:sz w:val="21"/>
        </w:rPr>
        <w:t>「</w:t>
      </w:r>
      <w:r w:rsidR="00934453" w:rsidRPr="00101E55">
        <w:rPr>
          <w:rStyle w:val="01Text"/>
          <w:rFonts w:asciiTheme="minorEastAsia" w:eastAsiaTheme="minorEastAsia"/>
          <w:sz w:val="21"/>
        </w:rPr>
        <w:t>雒</w:t>
      </w:r>
      <w:r w:rsidR="000F1B0C">
        <w:rPr>
          <w:rStyle w:val="01Text"/>
          <w:rFonts w:asciiTheme="minorEastAsia" w:eastAsiaTheme="minorEastAsia"/>
          <w:sz w:val="21"/>
        </w:rPr>
        <w:t>」</w:t>
      </w:r>
      <w:r w:rsidR="00934453" w:rsidRPr="00101E55">
        <w:rPr>
          <w:rStyle w:val="01Text"/>
          <w:rFonts w:asciiTheme="minorEastAsia" w:eastAsiaTheme="minorEastAsia"/>
          <w:sz w:val="21"/>
        </w:rPr>
        <w:t>；</w:t>
      </w:r>
      <w:r w:rsidR="00934453" w:rsidRPr="001221B9">
        <w:rPr>
          <w:rFonts w:asciiTheme="minorEastAsia" w:eastAsiaTheme="minorEastAsia"/>
        </w:rPr>
        <w:t>漢光武改洛陽為雒陽。</w:t>
      </w:r>
      <w:r w:rsidR="00934453" w:rsidRPr="00101E55">
        <w:rPr>
          <w:rStyle w:val="01Text"/>
          <w:rFonts w:asciiTheme="minorEastAsia" w:eastAsiaTheme="minorEastAsia"/>
          <w:sz w:val="21"/>
        </w:rPr>
        <w:t>唐土德，不可以王氣勝君名，三月，下詔改名炎。</w:t>
      </w:r>
      <w:r w:rsidR="00934453" w:rsidRPr="001221B9">
        <w:rPr>
          <w:rFonts w:asciiTheme="minorEastAsia" w:eastAsiaTheme="minorEastAsia"/>
        </w:rPr>
        <w:t>王，于況翻。唐以土德王，而帝名瀍，瀍旁從水，土勝水，故言以王氣勝君名。今改名炎，炎從火，火能生土，取以君名生王氣也。帝未幾而晏駕，厭勝果何益哉！</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上自正月乙卯不視朝，</w:t>
      </w:r>
      <w:r w:rsidRPr="001221B9">
        <w:rPr>
          <w:rFonts w:asciiTheme="minorEastAsia" w:eastAsiaTheme="minorEastAsia"/>
        </w:rPr>
        <w:t>考異曰︰實錄作</w:t>
      </w:r>
      <w:r w:rsidR="000F1B0C">
        <w:rPr>
          <w:rFonts w:asciiTheme="minorEastAsia" w:eastAsiaTheme="minorEastAsia"/>
        </w:rPr>
        <w:t>「</w:t>
      </w:r>
      <w:r w:rsidRPr="001221B9">
        <w:rPr>
          <w:rFonts w:asciiTheme="minorEastAsia" w:eastAsiaTheme="minorEastAsia"/>
        </w:rPr>
        <w:t>十五日</w:t>
      </w:r>
      <w:r w:rsidR="000F1B0C">
        <w:rPr>
          <w:rFonts w:asciiTheme="minorEastAsia" w:eastAsiaTheme="minorEastAsia"/>
        </w:rPr>
        <w:t>」</w:t>
      </w:r>
      <w:r w:rsidRPr="001221B9">
        <w:rPr>
          <w:rFonts w:asciiTheme="minorEastAsia" w:eastAsiaTheme="minorEastAsia"/>
        </w:rPr>
        <w:t>。按獻替記︰</w:t>
      </w:r>
      <w:r w:rsidR="000F1B0C">
        <w:rPr>
          <w:rFonts w:asciiTheme="minorEastAsia" w:eastAsiaTheme="minorEastAsia"/>
        </w:rPr>
        <w:t>「</w:t>
      </w:r>
      <w:r w:rsidRPr="001221B9">
        <w:rPr>
          <w:rFonts w:asciiTheme="minorEastAsia" w:eastAsiaTheme="minorEastAsia"/>
        </w:rPr>
        <w:t>自正月十三日後至三月二十日更不開延英，時見中詔處分，莫得預焉。</w:t>
      </w:r>
      <w:r w:rsidR="000F1B0C">
        <w:rPr>
          <w:rFonts w:asciiTheme="minorEastAsia" w:eastAsiaTheme="minorEastAsia"/>
        </w:rPr>
        <w:t>」</w:t>
      </w:r>
      <w:r w:rsidRPr="001221B9">
        <w:rPr>
          <w:rFonts w:asciiTheme="minorEastAsia" w:eastAsiaTheme="minorEastAsia"/>
        </w:rPr>
        <w:t>今從之。</w:t>
      </w:r>
      <w:r w:rsidRPr="00101E55">
        <w:rPr>
          <w:rStyle w:val="01Text"/>
          <w:rFonts w:asciiTheme="minorEastAsia" w:eastAsiaTheme="minorEastAsia"/>
          <w:sz w:val="21"/>
        </w:rPr>
        <w:t>宰相請見，不許；</w:t>
      </w:r>
      <w:r w:rsidRPr="001221B9">
        <w:rPr>
          <w:rFonts w:asciiTheme="minorEastAsia" w:eastAsiaTheme="minorEastAsia"/>
        </w:rPr>
        <w:t>見，賢遍翻。</w:t>
      </w:r>
      <w:r w:rsidRPr="00101E55">
        <w:rPr>
          <w:rStyle w:val="01Text"/>
          <w:rFonts w:asciiTheme="minorEastAsia" w:eastAsiaTheme="minorEastAsia"/>
          <w:sz w:val="21"/>
        </w:rPr>
        <w:t>中外憂懼。</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初，憲宗納李錡妾鄭氏，生光王怡。怡幼時，宮中皆以為不慧，太和以後，益自韜匿，羣居遊處，</w:t>
      </w:r>
      <w:r w:rsidRPr="001221B9">
        <w:rPr>
          <w:rFonts w:asciiTheme="minorEastAsia" w:eastAsiaTheme="minorEastAsia"/>
        </w:rPr>
        <w:t>處，昌呂翻。</w:t>
      </w:r>
      <w:r w:rsidRPr="00101E55">
        <w:rPr>
          <w:rStyle w:val="01Text"/>
          <w:rFonts w:asciiTheme="minorEastAsia" w:eastAsiaTheme="minorEastAsia"/>
          <w:sz w:val="21"/>
        </w:rPr>
        <w:t>未嘗發言。文宗幸十六宅宴集，好誘其言以為戲笑，</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笑</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號曰光叔</w:t>
      </w:r>
      <w:r w:rsidR="000F1B0C">
        <w:rPr>
          <w:rFonts w:asciiTheme="minorEastAsia" w:eastAsiaTheme="minorEastAsia"/>
        </w:rPr>
        <w:t>」</w:t>
      </w:r>
      <w:r w:rsidRPr="001221B9">
        <w:rPr>
          <w:rFonts w:asciiTheme="minorEastAsia" w:eastAsiaTheme="minorEastAsia"/>
        </w:rPr>
        <w:t>四字；乙十一行本同；孔本同；張校同；退齋校同。</w:t>
      </w:r>
      <w:r w:rsidR="000F1B0C">
        <w:rPr>
          <w:rFonts w:asciiTheme="minorEastAsia" w:eastAsiaTheme="minorEastAsia"/>
        </w:rPr>
        <w:t>』</w:t>
      </w:r>
      <w:r w:rsidRPr="001221B9">
        <w:rPr>
          <w:rFonts w:asciiTheme="minorEastAsia" w:eastAsiaTheme="minorEastAsia"/>
        </w:rPr>
        <w:t>好，呼到翻。</w:t>
      </w:r>
      <w:r w:rsidRPr="00101E55">
        <w:rPr>
          <w:rStyle w:val="01Text"/>
          <w:rFonts w:asciiTheme="minorEastAsia" w:eastAsiaTheme="minorEastAsia"/>
          <w:sz w:val="21"/>
        </w:rPr>
        <w:t>上性豪邁，尤所不禮。</w:t>
      </w:r>
      <w:r w:rsidRPr="001221B9">
        <w:rPr>
          <w:rFonts w:asciiTheme="minorEastAsia" w:eastAsiaTheme="minorEastAsia"/>
        </w:rPr>
        <w:t>考異曰︰韋昭度續皇王寶運錄曰︰</w:t>
      </w:r>
      <w:r w:rsidR="000F1B0C">
        <w:rPr>
          <w:rFonts w:asciiTheme="minorEastAsia" w:eastAsiaTheme="minorEastAsia"/>
        </w:rPr>
        <w:t>「</w:t>
      </w:r>
      <w:r w:rsidRPr="001221B9">
        <w:rPr>
          <w:rFonts w:asciiTheme="minorEastAsia" w:eastAsiaTheme="minorEastAsia"/>
        </w:rPr>
        <w:t>宣宗卽憲皇第四子。自憲皇崩，便合紹位，乃與姪文宗。文宗崩，武皇慮有他謀，乃密令中常侍四人擒宣宗於永巷，幽之數日，沉於宮廁。宦者仇公武慜之，乃奏武宗曰︰</w:t>
      </w:r>
      <w:r w:rsidR="000F1B0C">
        <w:rPr>
          <w:rFonts w:asciiTheme="minorEastAsia" w:eastAsiaTheme="minorEastAsia"/>
        </w:rPr>
        <w:t>『</w:t>
      </w:r>
      <w:r w:rsidRPr="001221B9">
        <w:rPr>
          <w:rFonts w:asciiTheme="minorEastAsia" w:eastAsiaTheme="minorEastAsia"/>
        </w:rPr>
        <w:t>前者王子，不宜久於宮廁。誅之。</w:t>
      </w:r>
      <w:r w:rsidR="000F1B0C">
        <w:rPr>
          <w:rFonts w:asciiTheme="minorEastAsia" w:eastAsiaTheme="minorEastAsia"/>
        </w:rPr>
        <w:t>』</w:t>
      </w:r>
      <w:r w:rsidRPr="001221B9">
        <w:rPr>
          <w:rFonts w:asciiTheme="minorEastAsia" w:eastAsiaTheme="minorEastAsia"/>
        </w:rPr>
        <w:t>武宗曰︰</w:t>
      </w:r>
      <w:r w:rsidR="000F1B0C">
        <w:rPr>
          <w:rFonts w:asciiTheme="minorEastAsia" w:eastAsiaTheme="minorEastAsia"/>
        </w:rPr>
        <w:t>『</w:t>
      </w:r>
      <w:r w:rsidRPr="001221B9">
        <w:rPr>
          <w:rFonts w:asciiTheme="minorEastAsia" w:eastAsiaTheme="minorEastAsia"/>
        </w:rPr>
        <w:t>唯唯。</w:t>
      </w:r>
      <w:r w:rsidR="000F1B0C">
        <w:rPr>
          <w:rFonts w:asciiTheme="minorEastAsia" w:eastAsiaTheme="minorEastAsia"/>
        </w:rPr>
        <w:t>』</w:t>
      </w:r>
      <w:r w:rsidRPr="001221B9">
        <w:rPr>
          <w:rFonts w:asciiTheme="minorEastAsia" w:eastAsiaTheme="minorEastAsia"/>
        </w:rPr>
        <w:t>仇公武取出，於車中以糞土雜物覆之，將別路歸家，密養之。三年後，武皇宮車晏駕，百官奉迎於玉宸殿立之。尋擢仇公武為軍容使。</w:t>
      </w:r>
      <w:r w:rsidR="000F1B0C">
        <w:rPr>
          <w:rFonts w:asciiTheme="minorEastAsia" w:eastAsiaTheme="minorEastAsia"/>
        </w:rPr>
        <w:t>」</w:t>
      </w:r>
      <w:r w:rsidRPr="001221B9">
        <w:rPr>
          <w:rFonts w:asciiTheme="minorEastAsia" w:eastAsiaTheme="minorEastAsia"/>
        </w:rPr>
        <w:t>尉遲偓中朝故事曰︰</w:t>
      </w:r>
      <w:r w:rsidR="000F1B0C">
        <w:rPr>
          <w:rFonts w:asciiTheme="minorEastAsia" w:eastAsiaTheme="minorEastAsia"/>
        </w:rPr>
        <w:t>「</w:t>
      </w:r>
      <w:r w:rsidRPr="001221B9">
        <w:rPr>
          <w:rFonts w:asciiTheme="minorEastAsia" w:eastAsiaTheme="minorEastAsia"/>
        </w:rPr>
        <w:t>敬宗、文宗、武宗相次卽位，宣皇皆叔父也。武宗初登極，深忌焉。一日，會鞠於禁苑間，武宗召上，遙覩瞬目於中官仇士良。士良躍馬向前曰︰</w:t>
      </w:r>
      <w:r w:rsidR="000F1B0C">
        <w:rPr>
          <w:rFonts w:asciiTheme="minorEastAsia" w:eastAsiaTheme="minorEastAsia"/>
        </w:rPr>
        <w:t>『</w:t>
      </w:r>
      <w:r w:rsidRPr="001221B9">
        <w:rPr>
          <w:rFonts w:asciiTheme="minorEastAsia" w:eastAsiaTheme="minorEastAsia"/>
        </w:rPr>
        <w:t>適有旨，王可下馬！</w:t>
      </w:r>
      <w:r w:rsidR="000F1B0C">
        <w:rPr>
          <w:rFonts w:asciiTheme="minorEastAsia" w:eastAsiaTheme="minorEastAsia"/>
        </w:rPr>
        <w:t>』</w:t>
      </w:r>
      <w:r w:rsidRPr="001221B9">
        <w:rPr>
          <w:rFonts w:asciiTheme="minorEastAsia" w:eastAsiaTheme="minorEastAsia"/>
        </w:rPr>
        <w:t>士良命中官輿出軍中，奏云︰</w:t>
      </w:r>
      <w:r w:rsidR="000F1B0C">
        <w:rPr>
          <w:rFonts w:asciiTheme="minorEastAsia" w:eastAsiaTheme="minorEastAsia"/>
        </w:rPr>
        <w:t>『</w:t>
      </w:r>
      <w:r w:rsidRPr="001221B9">
        <w:rPr>
          <w:rFonts w:asciiTheme="minorEastAsia" w:eastAsiaTheme="minorEastAsia"/>
        </w:rPr>
        <w:t>落馬，已不救矣！</w:t>
      </w:r>
      <w:r w:rsidR="000F1B0C">
        <w:rPr>
          <w:rFonts w:asciiTheme="minorEastAsia" w:eastAsiaTheme="minorEastAsia"/>
        </w:rPr>
        <w:t>』</w:t>
      </w:r>
      <w:r w:rsidRPr="001221B9">
        <w:rPr>
          <w:rFonts w:asciiTheme="minorEastAsia" w:eastAsiaTheme="minorEastAsia"/>
        </w:rPr>
        <w:t>尋請為僧，遊行江表間。會昌末，中人請還京，遂卽位。</w:t>
      </w:r>
      <w:r w:rsidR="000F1B0C">
        <w:rPr>
          <w:rFonts w:asciiTheme="minorEastAsia" w:eastAsiaTheme="minorEastAsia"/>
        </w:rPr>
        <w:t>」</w:t>
      </w:r>
      <w:r w:rsidRPr="001221B9">
        <w:rPr>
          <w:rFonts w:asciiTheme="minorEastAsia" w:eastAsiaTheme="minorEastAsia"/>
        </w:rPr>
        <w:t>令狐澄貞陵遺事曰︰</w:t>
      </w:r>
      <w:r w:rsidR="000F1B0C">
        <w:rPr>
          <w:rFonts w:asciiTheme="minorEastAsia" w:eastAsiaTheme="minorEastAsia"/>
        </w:rPr>
        <w:t>「</w:t>
      </w:r>
      <w:r w:rsidRPr="001221B9">
        <w:rPr>
          <w:rFonts w:asciiTheme="minorEastAsia" w:eastAsiaTheme="minorEastAsia"/>
        </w:rPr>
        <w:t>上在藩時，嘗從駕迴，而上誤墮馬，人不之覺。比二更，方能興。時天大雪，四顧悄無人聲。上寒甚，會巡警者至，大驚。上曰︰</w:t>
      </w:r>
      <w:r w:rsidR="000F1B0C">
        <w:rPr>
          <w:rFonts w:asciiTheme="minorEastAsia" w:eastAsiaTheme="minorEastAsia"/>
        </w:rPr>
        <w:t>『</w:t>
      </w:r>
      <w:r w:rsidRPr="001221B9">
        <w:rPr>
          <w:rFonts w:asciiTheme="minorEastAsia" w:eastAsiaTheme="minorEastAsia"/>
        </w:rPr>
        <w:t>我光王也。不悟至此，方困且渴，若為我求水！</w:t>
      </w:r>
      <w:r w:rsidR="000F1B0C">
        <w:rPr>
          <w:rFonts w:asciiTheme="minorEastAsia" w:eastAsiaTheme="minorEastAsia"/>
        </w:rPr>
        <w:t>』</w:t>
      </w:r>
      <w:r w:rsidRPr="001221B9">
        <w:rPr>
          <w:rFonts w:asciiTheme="minorEastAsia" w:eastAsiaTheme="minorEastAsia"/>
        </w:rPr>
        <w:t>警者卽於旁近得水以進，遂委而去。上良久起，舉甌將飲，顧甌中水盡為芳醪矣。上獨喜自負，一舉盡甌。已而體微煖有力，遂步歸藩邸。</w:t>
      </w:r>
      <w:r w:rsidR="000F1B0C">
        <w:rPr>
          <w:rFonts w:asciiTheme="minorEastAsia" w:eastAsiaTheme="minorEastAsia"/>
        </w:rPr>
        <w:t>」</w:t>
      </w:r>
      <w:r w:rsidRPr="001221B9">
        <w:rPr>
          <w:rFonts w:asciiTheme="minorEastAsia" w:eastAsiaTheme="minorEastAsia"/>
        </w:rPr>
        <w:t>此三事皆鄙妄無稽，今不取。</w:t>
      </w:r>
      <w:r w:rsidRPr="00101E55">
        <w:rPr>
          <w:rStyle w:val="01Text"/>
          <w:rFonts w:asciiTheme="minorEastAsia" w:eastAsiaTheme="minorEastAsia"/>
          <w:sz w:val="21"/>
        </w:rPr>
        <w:t>及上疾篤，旬日不能言。諸宦官密於禁中定策，辛酉，下詔稱︰</w:t>
      </w:r>
      <w:r w:rsidR="000F1B0C">
        <w:rPr>
          <w:rStyle w:val="01Text"/>
          <w:rFonts w:asciiTheme="minorEastAsia" w:eastAsiaTheme="minorEastAsia"/>
          <w:sz w:val="21"/>
        </w:rPr>
        <w:t>「</w:t>
      </w:r>
      <w:r w:rsidRPr="00101E55">
        <w:rPr>
          <w:rStyle w:val="01Text"/>
          <w:rFonts w:asciiTheme="minorEastAsia" w:eastAsiaTheme="minorEastAsia"/>
          <w:sz w:val="21"/>
        </w:rPr>
        <w:t>皇子沖幼，須選賢德，光王怡可立為皇太叔，</w:t>
      </w:r>
      <w:r w:rsidRPr="001221B9">
        <w:rPr>
          <w:rFonts w:asciiTheme="minorEastAsia" w:eastAsiaTheme="minorEastAsia"/>
        </w:rPr>
        <w:t>考異曰︰舊紀︰</w:t>
      </w:r>
      <w:r w:rsidR="000F1B0C">
        <w:rPr>
          <w:rFonts w:asciiTheme="minorEastAsia" w:eastAsiaTheme="minorEastAsia"/>
        </w:rPr>
        <w:t>「</w:t>
      </w:r>
      <w:r w:rsidRPr="001221B9">
        <w:rPr>
          <w:rFonts w:asciiTheme="minorEastAsia" w:eastAsiaTheme="minorEastAsia"/>
        </w:rPr>
        <w:t>三月一日，立為皇太叔。</w:t>
      </w:r>
      <w:r w:rsidR="000F1B0C">
        <w:rPr>
          <w:rFonts w:asciiTheme="minorEastAsia" w:eastAsiaTheme="minorEastAsia"/>
        </w:rPr>
        <w:t>」</w:t>
      </w:r>
      <w:r w:rsidRPr="001221B9">
        <w:rPr>
          <w:rFonts w:asciiTheme="minorEastAsia" w:eastAsiaTheme="minorEastAsia"/>
        </w:rPr>
        <w:t>武宗實錄云</w:t>
      </w:r>
      <w:r w:rsidR="000F1B0C">
        <w:rPr>
          <w:rFonts w:asciiTheme="minorEastAsia" w:eastAsiaTheme="minorEastAsia"/>
        </w:rPr>
        <w:t>「</w:t>
      </w:r>
      <w:r w:rsidRPr="001221B9">
        <w:rPr>
          <w:rFonts w:asciiTheme="minorEastAsia" w:eastAsiaTheme="minorEastAsia"/>
        </w:rPr>
        <w:t>壬戌</w:t>
      </w:r>
      <w:r w:rsidR="000F1B0C">
        <w:rPr>
          <w:rFonts w:asciiTheme="minorEastAsia" w:eastAsiaTheme="minorEastAsia"/>
        </w:rPr>
        <w:t>」</w:t>
      </w:r>
      <w:r w:rsidRPr="001221B9">
        <w:rPr>
          <w:rFonts w:asciiTheme="minorEastAsia" w:eastAsiaTheme="minorEastAsia"/>
        </w:rPr>
        <w:t>。宣宗實錄云</w:t>
      </w:r>
      <w:r w:rsidR="000F1B0C">
        <w:rPr>
          <w:rFonts w:asciiTheme="minorEastAsia" w:eastAsiaTheme="minorEastAsia"/>
        </w:rPr>
        <w:t>「</w:t>
      </w:r>
      <w:r w:rsidRPr="001221B9">
        <w:rPr>
          <w:rFonts w:asciiTheme="minorEastAsia" w:eastAsiaTheme="minorEastAsia"/>
        </w:rPr>
        <w:t>辛酉</w:t>
      </w:r>
      <w:r w:rsidR="000F1B0C">
        <w:rPr>
          <w:rFonts w:asciiTheme="minorEastAsia" w:eastAsiaTheme="minorEastAsia"/>
        </w:rPr>
        <w:t>」</w:t>
      </w:r>
      <w:r w:rsidRPr="001221B9">
        <w:rPr>
          <w:rFonts w:asciiTheme="minorEastAsia" w:eastAsiaTheme="minorEastAsia"/>
        </w:rPr>
        <w:t>。按獻替記云，</w:t>
      </w:r>
      <w:r w:rsidR="000F1B0C">
        <w:rPr>
          <w:rFonts w:asciiTheme="minorEastAsia" w:eastAsiaTheme="minorEastAsia"/>
        </w:rPr>
        <w:t>「</w:t>
      </w:r>
      <w:r w:rsidRPr="001221B9">
        <w:rPr>
          <w:rFonts w:asciiTheme="minorEastAsia" w:eastAsiaTheme="minorEastAsia"/>
        </w:rPr>
        <w:t>自正月十三日後至三月二十日更不開延英</w:t>
      </w:r>
      <w:r w:rsidR="000F1B0C">
        <w:rPr>
          <w:rFonts w:asciiTheme="minorEastAsia" w:eastAsiaTheme="minorEastAsia"/>
        </w:rPr>
        <w:t>」</w:t>
      </w:r>
      <w:r w:rsidRPr="001221B9">
        <w:rPr>
          <w:rFonts w:asciiTheme="minorEastAsia" w:eastAsiaTheme="minorEastAsia"/>
        </w:rPr>
        <w:t>，蓋二十一日則宣宗見百寮也。今從宣宗實錄。</w:t>
      </w:r>
      <w:r w:rsidRPr="00101E55">
        <w:rPr>
          <w:rStyle w:val="01Text"/>
          <w:rFonts w:asciiTheme="minorEastAsia" w:eastAsiaTheme="minorEastAsia"/>
          <w:sz w:val="21"/>
        </w:rPr>
        <w:t>更名忱，</w:t>
      </w:r>
      <w:r w:rsidRPr="001221B9">
        <w:rPr>
          <w:rFonts w:asciiTheme="minorEastAsia" w:eastAsiaTheme="minorEastAsia"/>
        </w:rPr>
        <w:t>更，工衡翻。忱，時壬翻。</w:t>
      </w:r>
      <w:r w:rsidRPr="00101E55">
        <w:rPr>
          <w:rStyle w:val="01Text"/>
          <w:rFonts w:asciiTheme="minorEastAsia" w:eastAsiaTheme="minorEastAsia"/>
          <w:sz w:val="21"/>
        </w:rPr>
        <w:t>應軍國政事令權句當。</w:t>
      </w:r>
      <w:r w:rsidR="000F1B0C">
        <w:rPr>
          <w:rStyle w:val="01Text"/>
          <w:rFonts w:asciiTheme="minorEastAsia" w:eastAsiaTheme="minorEastAsia"/>
          <w:sz w:val="21"/>
        </w:rPr>
        <w:t>」</w:t>
      </w:r>
      <w:r w:rsidRPr="001221B9">
        <w:rPr>
          <w:rFonts w:asciiTheme="minorEastAsia" w:eastAsiaTheme="minorEastAsia"/>
        </w:rPr>
        <w:t>以武宗之英達，李德裕之得君，而不能定後嗣，卒制命於宦豎，北司掌兵，且專宮禁之權也。句，古候翻。當，丁浪翻；下咸當同。</w:t>
      </w:r>
      <w:r w:rsidRPr="00101E55">
        <w:rPr>
          <w:rStyle w:val="01Text"/>
          <w:rFonts w:asciiTheme="minorEastAsia" w:eastAsiaTheme="minorEastAsia"/>
          <w:sz w:val="21"/>
        </w:rPr>
        <w:t>太叔見百官，哀戚滿容；裁決庶務，咸當於理，人始知有隱德焉。</w:t>
      </w:r>
      <w:r w:rsidRPr="001221B9">
        <w:rPr>
          <w:rFonts w:asciiTheme="minorEastAsia" w:eastAsiaTheme="minorEastAsia"/>
        </w:rPr>
        <w:t>當，丁浪翻。</w:t>
      </w:r>
    </w:p>
    <w:p w:rsidR="00934453" w:rsidRPr="001221B9" w:rsidRDefault="00934453" w:rsidP="00DF5A42">
      <w:pPr>
        <w:rPr>
          <w:rFonts w:asciiTheme="minorEastAsia"/>
        </w:rPr>
      </w:pPr>
      <w:r w:rsidRPr="001221B9">
        <w:rPr>
          <w:rFonts w:asciiTheme="minorEastAsia"/>
        </w:rPr>
        <w:t>甲子，上崩。</w:t>
      </w:r>
      <w:r w:rsidRPr="001221B9">
        <w:rPr>
          <w:rStyle w:val="00Text"/>
          <w:rFonts w:asciiTheme="minorEastAsia"/>
        </w:rPr>
        <w:t>年三十三。</w:t>
      </w:r>
      <w:r w:rsidRPr="001221B9">
        <w:rPr>
          <w:rFonts w:asciiTheme="minorEastAsia"/>
        </w:rPr>
        <w:t>以李德裕攝冢宰。丁卯，宣宗卽位。宣宗素惡李德裕之專，</w:t>
      </w:r>
      <w:r w:rsidRPr="001221B9">
        <w:rPr>
          <w:rStyle w:val="00Text"/>
          <w:rFonts w:asciiTheme="minorEastAsia"/>
        </w:rPr>
        <w:t>惡，烏路翻。</w:t>
      </w:r>
      <w:r w:rsidRPr="001221B9">
        <w:rPr>
          <w:rFonts w:asciiTheme="minorEastAsia"/>
        </w:rPr>
        <w:t>卽位之日，德裕奉冊；旣罷，謂左右曰︰</w:t>
      </w:r>
      <w:r w:rsidR="000F1B0C">
        <w:rPr>
          <w:rFonts w:asciiTheme="minorEastAsia"/>
        </w:rPr>
        <w:t>「</w:t>
      </w:r>
      <w:r w:rsidRPr="001221B9">
        <w:rPr>
          <w:rFonts w:asciiTheme="minorEastAsia"/>
        </w:rPr>
        <w:t>適近我者非太尉邪？每顧我，使我毛髮洒淅。</w:t>
      </w:r>
      <w:r w:rsidR="000F1B0C">
        <w:rPr>
          <w:rFonts w:asciiTheme="minorEastAsia"/>
        </w:rPr>
        <w:t>」</w:t>
      </w:r>
      <w:r w:rsidRPr="001221B9">
        <w:rPr>
          <w:rStyle w:val="00Text"/>
          <w:rFonts w:asciiTheme="minorEastAsia"/>
        </w:rPr>
        <w:t>近，其靳翻。洒淅，肅然之意，言可畏憚也。</w:t>
      </w:r>
      <w:r w:rsidRPr="001221B9">
        <w:rPr>
          <w:rFonts w:asciiTheme="minorEastAsia"/>
        </w:rPr>
        <w:t>夏，四月，辛未朔，上始聽政。</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尊母鄭氏為皇太后。</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壬申，以門下侍郞、同平章政事</w:t>
      </w:r>
      <w:r w:rsidR="000F1B0C">
        <w:rPr>
          <w:rFonts w:asciiTheme="minorEastAsia" w:eastAsiaTheme="minorEastAsia"/>
        </w:rPr>
        <w:t>『</w:t>
      </w:r>
      <w:r w:rsidR="00934453" w:rsidRPr="001221B9">
        <w:rPr>
          <w:rFonts w:asciiTheme="minorEastAsia" w:eastAsiaTheme="minorEastAsia"/>
        </w:rPr>
        <w:t>章︰十二行本無</w:t>
      </w:r>
      <w:r w:rsidR="000F1B0C">
        <w:rPr>
          <w:rFonts w:asciiTheme="minorEastAsia" w:eastAsiaTheme="minorEastAsia"/>
        </w:rPr>
        <w:t>「</w:t>
      </w:r>
      <w:r w:rsidR="00934453" w:rsidRPr="001221B9">
        <w:rPr>
          <w:rFonts w:asciiTheme="minorEastAsia" w:eastAsiaTheme="minorEastAsia"/>
        </w:rPr>
        <w:t>政</w:t>
      </w:r>
      <w:r w:rsidR="000F1B0C">
        <w:rPr>
          <w:rFonts w:asciiTheme="minorEastAsia" w:eastAsiaTheme="minorEastAsia"/>
        </w:rPr>
        <w:t>」</w:t>
      </w:r>
      <w:r w:rsidR="00934453" w:rsidRPr="001221B9">
        <w:rPr>
          <w:rFonts w:asciiTheme="minorEastAsia" w:eastAsiaTheme="minorEastAsia"/>
        </w:rPr>
        <w:t>字；乙十一行本同。</w:t>
      </w:r>
      <w:r w:rsidR="000F1B0C">
        <w:rPr>
          <w:rFonts w:asciiTheme="minorEastAsia" w:eastAsiaTheme="minorEastAsia"/>
        </w:rPr>
        <w:t>』</w:t>
      </w:r>
      <w:r w:rsidR="00934453" w:rsidRPr="00101E55">
        <w:rPr>
          <w:rStyle w:val="01Text"/>
          <w:rFonts w:asciiTheme="minorEastAsia" w:eastAsiaTheme="minorEastAsia"/>
          <w:sz w:val="21"/>
        </w:rPr>
        <w:t>李德裕同平章事，充荊南節度使。</w:t>
      </w:r>
      <w:r w:rsidR="00934453" w:rsidRPr="001221B9">
        <w:rPr>
          <w:rFonts w:asciiTheme="minorEastAsia" w:eastAsiaTheme="minorEastAsia"/>
        </w:rPr>
        <w:t>考異曰︰實錄、新表、傳皆云︰</w:t>
      </w:r>
      <w:r w:rsidR="000F1B0C">
        <w:rPr>
          <w:rFonts w:asciiTheme="minorEastAsia" w:eastAsiaTheme="minorEastAsia"/>
        </w:rPr>
        <w:t>「</w:t>
      </w:r>
      <w:r w:rsidR="00934453" w:rsidRPr="001221B9">
        <w:rPr>
          <w:rFonts w:asciiTheme="minorEastAsia" w:eastAsiaTheme="minorEastAsia"/>
        </w:rPr>
        <w:t>德裕自守太尉檢校司徒為荊南節度使。</w:t>
      </w:r>
      <w:r w:rsidR="000F1B0C">
        <w:rPr>
          <w:rFonts w:asciiTheme="minorEastAsia" w:eastAsiaTheme="minorEastAsia"/>
        </w:rPr>
        <w:t>」</w:t>
      </w:r>
      <w:r w:rsidR="00934453" w:rsidRPr="001221B9">
        <w:rPr>
          <w:rFonts w:asciiTheme="minorEastAsia" w:eastAsiaTheme="minorEastAsia"/>
        </w:rPr>
        <w:t>按制辭皆無責降之語，豈可遽自守太尉檢校司徒！今從舊紀。又貞陵遺事曰︰</w:t>
      </w:r>
      <w:r w:rsidR="000F1B0C">
        <w:rPr>
          <w:rFonts w:asciiTheme="minorEastAsia" w:eastAsiaTheme="minorEastAsia"/>
        </w:rPr>
        <w:t>「</w:t>
      </w:r>
      <w:r w:rsidR="00934453" w:rsidRPr="001221B9">
        <w:rPr>
          <w:rFonts w:asciiTheme="minorEastAsia" w:eastAsiaTheme="minorEastAsia"/>
        </w:rPr>
        <w:t>上初卽位於太極殿，時宰相李德裕與行冊禮。及退，上謂宦侍云云。聽政之二日，遂出為荊門。</w:t>
      </w:r>
      <w:r w:rsidR="000F1B0C">
        <w:rPr>
          <w:rFonts w:asciiTheme="minorEastAsia" w:eastAsiaTheme="minorEastAsia"/>
        </w:rPr>
        <w:t>」</w:t>
      </w:r>
      <w:r w:rsidR="00934453" w:rsidRPr="001221B9">
        <w:rPr>
          <w:rFonts w:asciiTheme="minorEastAsia" w:eastAsiaTheme="minorEastAsia"/>
        </w:rPr>
        <w:t>舊德裕傳曰︰</w:t>
      </w:r>
      <w:r w:rsidR="000F1B0C">
        <w:rPr>
          <w:rFonts w:asciiTheme="minorEastAsia" w:eastAsiaTheme="minorEastAsia"/>
        </w:rPr>
        <w:t>「</w:t>
      </w:r>
      <w:r w:rsidR="00934453" w:rsidRPr="001221B9">
        <w:rPr>
          <w:rFonts w:asciiTheme="minorEastAsia" w:eastAsiaTheme="minorEastAsia"/>
        </w:rPr>
        <w:t>五年，武宗上徽號，累表乞骸，不許。德裕病月餘，堅請解機務，乃以本官平章事兼江陵尹、荊南節度使。數月，追復知政事。宣宗卽位，罷相，出為東都留守。</w:t>
      </w:r>
      <w:r w:rsidR="000F1B0C">
        <w:rPr>
          <w:rFonts w:asciiTheme="minorEastAsia" w:eastAsiaTheme="minorEastAsia"/>
        </w:rPr>
        <w:t>」</w:t>
      </w:r>
      <w:r w:rsidR="00934453" w:rsidRPr="001221B9">
        <w:rPr>
          <w:rFonts w:asciiTheme="minorEastAsia" w:eastAsiaTheme="minorEastAsia"/>
        </w:rPr>
        <w:t>按舊紀、新表及諸書，武宗朝德裕未嘗罷免。此年九月，方自江陵除東都留守。舊傳謬誤，今從實錄。</w:t>
      </w:r>
      <w:r w:rsidR="00934453" w:rsidRPr="00101E55">
        <w:rPr>
          <w:rStyle w:val="01Text"/>
          <w:rFonts w:asciiTheme="minorEastAsia" w:eastAsiaTheme="minorEastAsia"/>
          <w:sz w:val="21"/>
        </w:rPr>
        <w:t>德裕秉權日久，位重有功，衆不謂其遽罷，聞之莫不驚駭。甲戌，貶工部尚書、判鹽鐵轉運使薛元賞為忠州刺史，弟京兆少尹、權知府事元龜為崖州司戶，皆德裕之黨也。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杖殺道士趙歸眞等數人，流羅浮山人軒轅集于嶺南。五月，乙巳，赦天下。上京兩街先聽留兩寺外，更各增置八寺；</w:t>
      </w:r>
      <w:r w:rsidR="00934453" w:rsidRPr="001221B9">
        <w:rPr>
          <w:rFonts w:asciiTheme="minorEastAsia" w:eastAsiaTheme="minorEastAsia"/>
        </w:rPr>
        <w:t>左街先留慈恩、薦福，今增置興唐、保壽二寺。寶應寺改為資聖寺，青龍寺改為護國寺，菩提寺改為保唐寺，清禪寺改為安國寺。尼寺二所，法雲寺改為唐安寺，崇敬寺改為唐昌寺。右街先留西明寺，改為福壽寺，莊嚴寺改為聖壽寺。添置僧寺一所，千福寺，尼寺一所，興聖寺依舊名。化度寺改為崇福寺，永泰寺改為萬壽寺，清國寺改為崇聖寺，經行寺改為龍興寺，奉恩寺改為興福寺。尼寺一所，萬善寺改為延唐寺。考異曰︰杭州南亭記曰︰</w:t>
      </w:r>
      <w:r w:rsidR="000F1B0C">
        <w:rPr>
          <w:rFonts w:asciiTheme="minorEastAsia" w:eastAsiaTheme="minorEastAsia"/>
        </w:rPr>
        <w:t>「</w:t>
      </w:r>
      <w:r w:rsidR="00934453" w:rsidRPr="001221B9">
        <w:rPr>
          <w:rFonts w:asciiTheme="minorEastAsia" w:eastAsiaTheme="minorEastAsia"/>
        </w:rPr>
        <w:t>今天子卽位，天下州率與二寺，用齒衰男女為其徒，各止三十人，兩京數倍其四五焉。</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準五日敕，兩街先留寺兩所外，更添置八所。</w:t>
      </w:r>
      <w:r w:rsidR="000F1B0C">
        <w:rPr>
          <w:rFonts w:asciiTheme="minorEastAsia" w:eastAsiaTheme="minorEastAsia"/>
        </w:rPr>
        <w:t>」</w:t>
      </w:r>
      <w:r w:rsidR="00934453" w:rsidRPr="001221B9">
        <w:rPr>
          <w:rFonts w:asciiTheme="minorEastAsia" w:eastAsiaTheme="minorEastAsia"/>
        </w:rPr>
        <w:t>註︰唐石刻云，</w:t>
      </w:r>
      <w:r w:rsidR="000F1B0C">
        <w:rPr>
          <w:rFonts w:asciiTheme="minorEastAsia" w:eastAsiaTheme="minorEastAsia"/>
        </w:rPr>
        <w:t>「</w:t>
      </w:r>
      <w:r w:rsidR="00934453" w:rsidRPr="001221B9">
        <w:rPr>
          <w:rFonts w:asciiTheme="minorEastAsia" w:eastAsiaTheme="minorEastAsia"/>
        </w:rPr>
        <w:t>京師兩街各置十寺，寺僧五十人。</w:t>
      </w:r>
      <w:r w:rsidR="000F1B0C">
        <w:rPr>
          <w:rFonts w:asciiTheme="minorEastAsia" w:eastAsiaTheme="minorEastAsia"/>
        </w:rPr>
        <w:t>」</w:t>
      </w:r>
      <w:r w:rsidR="00934453" w:rsidRPr="001221B9">
        <w:rPr>
          <w:rFonts w:asciiTheme="minorEastAsia" w:eastAsiaTheme="minorEastAsia"/>
        </w:rPr>
        <w:t>蓋謂二年正月赦後，非今赦也。</w:t>
      </w:r>
      <w:r w:rsidR="00934453" w:rsidRPr="00101E55">
        <w:rPr>
          <w:rStyle w:val="01Text"/>
          <w:rFonts w:asciiTheme="minorEastAsia" w:eastAsiaTheme="minorEastAsia"/>
          <w:sz w:val="21"/>
        </w:rPr>
        <w:t>僧、尼依前隸功德使，不隸主客，</w:t>
      </w:r>
      <w:r w:rsidR="00934453" w:rsidRPr="001221B9">
        <w:rPr>
          <w:rFonts w:asciiTheme="minorEastAsia" w:eastAsiaTheme="minorEastAsia"/>
        </w:rPr>
        <w:t>唐初，天下僧、尼、道士、女官皆隸鴻臚寺。武后延載元年，以僧、尼隸祠部。開元二十四年，道士、女官隸宗正寺。天寶二載，以道士隸司封。貞元四年，崇玄館罷大學士後，復置左</w:t>
      </w:r>
      <w:r w:rsidR="00934453" w:rsidRPr="001221B9">
        <w:rPr>
          <w:rFonts w:asciiTheme="minorEastAsia" w:eastAsiaTheme="minorEastAsia"/>
        </w:rPr>
        <w:t>·</w:t>
      </w:r>
      <w:r w:rsidR="00934453" w:rsidRPr="001221B9">
        <w:rPr>
          <w:rFonts w:asciiTheme="minorEastAsia" w:eastAsiaTheme="minorEastAsia"/>
        </w:rPr>
        <w:t>右街大功德使、東都功德使、脩功德使，總僧、尼之籍及功役。元和二年，以道士、女官隸左</w:t>
      </w:r>
      <w:r w:rsidR="00934453" w:rsidRPr="001221B9">
        <w:rPr>
          <w:rFonts w:asciiTheme="minorEastAsia" w:eastAsiaTheme="minorEastAsia"/>
        </w:rPr>
        <w:t>·</w:t>
      </w:r>
      <w:r w:rsidR="00934453" w:rsidRPr="001221B9">
        <w:rPr>
          <w:rFonts w:asciiTheme="minorEastAsia" w:eastAsiaTheme="minorEastAsia"/>
        </w:rPr>
        <w:t>右街功德使。會昌二年，以僧、尼隸主客。太清宮置玄元館，亦有學士，至六年廢，而僧、尼復隸兩街功德使，卽是年也。</w:t>
      </w:r>
      <w:r w:rsidR="00934453" w:rsidRPr="00101E55">
        <w:rPr>
          <w:rStyle w:val="01Text"/>
          <w:rFonts w:asciiTheme="minorEastAsia" w:eastAsiaTheme="minorEastAsia"/>
          <w:sz w:val="21"/>
        </w:rPr>
        <w:t>所度僧、尼仍令祠部給牒。</w:t>
      </w:r>
      <w:r w:rsidR="00934453" w:rsidRPr="001221B9">
        <w:rPr>
          <w:rFonts w:asciiTheme="minorEastAsia" w:eastAsiaTheme="minorEastAsia"/>
        </w:rPr>
        <w:t>改武宗之政也。牒，卽今祠部所給僧、道度牒也。</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以翰林學士、兵部侍郞白敏中同平章事。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辛酉，立皇子溫為鄆王，渼為雍王，</w:t>
      </w:r>
      <w:r w:rsidR="00934453" w:rsidRPr="001221B9">
        <w:rPr>
          <w:rStyle w:val="00Text"/>
          <w:rFonts w:asciiTheme="minorEastAsia"/>
        </w:rPr>
        <w:t>渼，音美。</w:t>
      </w:r>
      <w:r w:rsidR="00934453" w:rsidRPr="001221B9">
        <w:rPr>
          <w:rFonts w:asciiTheme="minorEastAsia"/>
        </w:rPr>
        <w:t>涇為雅王，滋為夔王，沂為慶王。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六月，禮儀使奏</w:t>
      </w:r>
      <w:r w:rsidR="000F1B0C">
        <w:rPr>
          <w:rFonts w:asciiTheme="minorEastAsia"/>
        </w:rPr>
        <w:t>「</w:t>
      </w:r>
      <w:r w:rsidR="00934453" w:rsidRPr="001221B9">
        <w:rPr>
          <w:rFonts w:asciiTheme="minorEastAsia"/>
        </w:rPr>
        <w:t>請復代宗神主於太廟，</w:t>
      </w:r>
      <w:r w:rsidR="00934453" w:rsidRPr="001221B9">
        <w:rPr>
          <w:rStyle w:val="00Text"/>
          <w:rFonts w:asciiTheme="minorEastAsia"/>
        </w:rPr>
        <w:t>開成五年，文宗升祔，代宗神主以親盡祧遷，今請復之。</w:t>
      </w:r>
      <w:r w:rsidR="00934453" w:rsidRPr="001221B9">
        <w:rPr>
          <w:rFonts w:asciiTheme="minorEastAsia"/>
        </w:rPr>
        <w:t>以敬宗、文宗、武宗同為一代，於廟東增置兩室，為九代十一室。</w:t>
      </w:r>
      <w:r w:rsidR="000F1B0C">
        <w:rPr>
          <w:rFonts w:asciiTheme="minorEastAsia"/>
        </w:rPr>
        <w:t>」</w:t>
      </w:r>
      <w:r w:rsidR="00934453" w:rsidRPr="001221B9">
        <w:rPr>
          <w:rFonts w:asciiTheme="minorEastAsia"/>
        </w:rPr>
        <w:t>從之。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秋，七月，壬寅，淮南節度使李紳薨。</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回鶻烏介可汗之衆稍稍降散及凍餒死，所餘不及三千人；國相逸隱啜殺烏介於金山，</w:t>
      </w:r>
      <w:r w:rsidR="00934453" w:rsidRPr="001221B9">
        <w:rPr>
          <w:rStyle w:val="00Text"/>
          <w:rFonts w:asciiTheme="minorEastAsia"/>
        </w:rPr>
        <w:t>烏介可汗自殺胡山之敗，竄於黑車子族，今為其下所殺。</w:t>
      </w:r>
      <w:r w:rsidR="00934453" w:rsidRPr="001221B9">
        <w:rPr>
          <w:rFonts w:asciiTheme="minorEastAsia"/>
        </w:rPr>
        <w:t>立其弟特勒遏捻為可汗。</w:t>
      </w:r>
      <w:r w:rsidR="00934453" w:rsidRPr="001221B9">
        <w:rPr>
          <w:rStyle w:val="00Text"/>
          <w:rFonts w:asciiTheme="minorEastAsia"/>
        </w:rPr>
        <w:t>捻，奴協翻。</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八月，壬申，葬至道昭肅孝皇帝于端陵，</w:t>
      </w:r>
      <w:r w:rsidR="00934453" w:rsidRPr="001221B9">
        <w:rPr>
          <w:rStyle w:val="00Text"/>
          <w:rFonts w:asciiTheme="minorEastAsia"/>
        </w:rPr>
        <w:t>端陵，在京兆三原縣東十里。</w:t>
      </w:r>
      <w:r w:rsidR="00934453" w:rsidRPr="001221B9">
        <w:rPr>
          <w:rFonts w:asciiTheme="minorEastAsia"/>
        </w:rPr>
        <w:t>廟號武宗。</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初，武宗疾困，顧王才人曰︰</w:t>
      </w:r>
      <w:r w:rsidR="000F1B0C">
        <w:rPr>
          <w:rStyle w:val="01Text"/>
          <w:rFonts w:asciiTheme="minorEastAsia" w:eastAsiaTheme="minorEastAsia"/>
          <w:sz w:val="21"/>
        </w:rPr>
        <w:t>「</w:t>
      </w:r>
      <w:r w:rsidRPr="00101E55">
        <w:rPr>
          <w:rStyle w:val="01Text"/>
          <w:rFonts w:asciiTheme="minorEastAsia" w:eastAsiaTheme="minorEastAsia"/>
          <w:sz w:val="21"/>
        </w:rPr>
        <w:t>我死，汝當如何？</w:t>
      </w:r>
      <w:r w:rsidR="000F1B0C">
        <w:rPr>
          <w:rStyle w:val="01Text"/>
          <w:rFonts w:asciiTheme="minorEastAsia" w:eastAsiaTheme="minorEastAsia"/>
          <w:sz w:val="21"/>
        </w:rPr>
        <w:t>」</w:t>
      </w:r>
      <w:r w:rsidRPr="00101E55">
        <w:rPr>
          <w:rStyle w:val="01Text"/>
          <w:rFonts w:asciiTheme="minorEastAsia" w:eastAsiaTheme="minorEastAsia"/>
          <w:sz w:val="21"/>
        </w:rPr>
        <w:t>對曰︰</w:t>
      </w:r>
      <w:r w:rsidR="000F1B0C">
        <w:rPr>
          <w:rStyle w:val="01Text"/>
          <w:rFonts w:asciiTheme="minorEastAsia" w:eastAsiaTheme="minorEastAsia"/>
          <w:sz w:val="21"/>
        </w:rPr>
        <w:t>「</w:t>
      </w:r>
      <w:r w:rsidRPr="00101E55">
        <w:rPr>
          <w:rStyle w:val="01Text"/>
          <w:rFonts w:asciiTheme="minorEastAsia" w:eastAsiaTheme="minorEastAsia"/>
          <w:sz w:val="21"/>
        </w:rPr>
        <w:t>願從陛下於九泉！</w:t>
      </w:r>
      <w:r w:rsidR="000F1B0C">
        <w:rPr>
          <w:rStyle w:val="01Text"/>
          <w:rFonts w:asciiTheme="minorEastAsia" w:eastAsiaTheme="minorEastAsia"/>
          <w:sz w:val="21"/>
        </w:rPr>
        <w:t>」</w:t>
      </w:r>
      <w:r w:rsidRPr="00101E55">
        <w:rPr>
          <w:rStyle w:val="01Text"/>
          <w:rFonts w:asciiTheme="minorEastAsia" w:eastAsiaTheme="minorEastAsia"/>
          <w:sz w:val="21"/>
        </w:rPr>
        <w:t>武宗以巾授之。武宗崩，才人卽縊。</w:t>
      </w:r>
      <w:r w:rsidRPr="001221B9">
        <w:rPr>
          <w:rFonts w:asciiTheme="minorEastAsia" w:eastAsiaTheme="minorEastAsia"/>
        </w:rPr>
        <w:t>武宗之問，王才人之死，懲楊妃之禍也。</w:t>
      </w:r>
      <w:r w:rsidRPr="00101E55">
        <w:rPr>
          <w:rStyle w:val="01Text"/>
          <w:rFonts w:asciiTheme="minorEastAsia" w:eastAsiaTheme="minorEastAsia"/>
          <w:sz w:val="21"/>
        </w:rPr>
        <w:t>上聞而矜之，贈貴妃，葬於端陵柏城之內。</w:t>
      </w:r>
      <w:r w:rsidRPr="001221B9">
        <w:rPr>
          <w:rFonts w:asciiTheme="minorEastAsia" w:eastAsiaTheme="minorEastAsia"/>
        </w:rPr>
        <w:t>考異曰︰蔡京王貴妃傳曰︰</w:t>
      </w:r>
      <w:r w:rsidR="000F1B0C">
        <w:rPr>
          <w:rFonts w:asciiTheme="minorEastAsia" w:eastAsiaTheme="minorEastAsia"/>
        </w:rPr>
        <w:t>「</w:t>
      </w:r>
      <w:r w:rsidRPr="001221B9">
        <w:rPr>
          <w:rFonts w:asciiTheme="minorEastAsia" w:eastAsiaTheme="minorEastAsia"/>
        </w:rPr>
        <w:t>帝疾亟，才人久視帝而歸燕息處，濃粧絜服如常日，乃取所翫用物散與內家淨盡；持帝所授巾至帝前，已見升遐，容易自縊，而仆於御座下，以縊為名而得卒。</w:t>
      </w:r>
      <w:r w:rsidR="000F1B0C">
        <w:rPr>
          <w:rFonts w:asciiTheme="minorEastAsia" w:eastAsiaTheme="minorEastAsia"/>
        </w:rPr>
        <w:t>」</w:t>
      </w:r>
      <w:r w:rsidRPr="001221B9">
        <w:rPr>
          <w:rFonts w:asciiTheme="minorEastAsia" w:eastAsiaTheme="minorEastAsia"/>
        </w:rPr>
        <w:t>舊紀︰</w:t>
      </w:r>
      <w:r w:rsidR="000F1B0C">
        <w:rPr>
          <w:rFonts w:asciiTheme="minorEastAsia" w:eastAsiaTheme="minorEastAsia"/>
        </w:rPr>
        <w:t>「</w:t>
      </w:r>
      <w:r w:rsidRPr="001221B9">
        <w:rPr>
          <w:rFonts w:asciiTheme="minorEastAsia" w:eastAsiaTheme="minorEastAsia"/>
        </w:rPr>
        <w:t>武宗葬端陵，德妃王氏祔焉。</w:t>
      </w:r>
      <w:r w:rsidR="000F1B0C">
        <w:rPr>
          <w:rFonts w:asciiTheme="minorEastAsia" w:eastAsiaTheme="minorEastAsia"/>
        </w:rPr>
        <w:t>」</w:t>
      </w:r>
      <w:r w:rsidRPr="001221B9">
        <w:rPr>
          <w:rFonts w:asciiTheme="minorEastAsia" w:eastAsiaTheme="minorEastAsia"/>
        </w:rPr>
        <w:t>李德裕獻替記︰</w:t>
      </w:r>
      <w:r w:rsidR="000F1B0C">
        <w:rPr>
          <w:rFonts w:asciiTheme="minorEastAsia" w:eastAsiaTheme="minorEastAsia"/>
        </w:rPr>
        <w:t>「</w:t>
      </w:r>
      <w:r w:rsidRPr="001221B9">
        <w:rPr>
          <w:rFonts w:asciiTheme="minorEastAsia" w:eastAsiaTheme="minorEastAsia"/>
        </w:rPr>
        <w:t>自上臨御，王妃有專房之寵。至是，以嬌妬忤旨，一夕而殞，羣情無不驚懼，以謂上功成之後喜怒不測。德裕因以進諫。</w:t>
      </w:r>
      <w:r w:rsidR="000F1B0C">
        <w:rPr>
          <w:rFonts w:asciiTheme="minorEastAsia" w:eastAsiaTheme="minorEastAsia"/>
        </w:rPr>
        <w:t>」</w:t>
      </w:r>
      <w:r w:rsidRPr="001221B9">
        <w:rPr>
          <w:rFonts w:asciiTheme="minorEastAsia" w:eastAsiaTheme="minorEastAsia"/>
        </w:rPr>
        <w:t>在五年十月，與王貴妃傳不同，恐獻替記誤。康軿劇談錄曰︰</w:t>
      </w:r>
      <w:r w:rsidR="000F1B0C">
        <w:rPr>
          <w:rFonts w:asciiTheme="minorEastAsia" w:eastAsiaTheme="minorEastAsia"/>
        </w:rPr>
        <w:t>「</w:t>
      </w:r>
      <w:r w:rsidRPr="001221B9">
        <w:rPr>
          <w:rFonts w:asciiTheme="minorEastAsia" w:eastAsiaTheme="minorEastAsia"/>
        </w:rPr>
        <w:t>孟才人善歌，有寵於武宗。屬一旦聖體不豫，召而問之曰︰</w:t>
      </w:r>
      <w:r w:rsidR="000F1B0C">
        <w:rPr>
          <w:rFonts w:asciiTheme="minorEastAsia" w:eastAsiaTheme="minorEastAsia"/>
        </w:rPr>
        <w:t>『</w:t>
      </w:r>
      <w:r w:rsidRPr="001221B9">
        <w:rPr>
          <w:rFonts w:asciiTheme="minorEastAsia" w:eastAsiaTheme="minorEastAsia"/>
        </w:rPr>
        <w:t>我或不諱，汝將何之？</w:t>
      </w:r>
      <w:r w:rsidR="000F1B0C">
        <w:rPr>
          <w:rFonts w:asciiTheme="minorEastAsia" w:eastAsiaTheme="minorEastAsia"/>
        </w:rPr>
        <w:t>』</w:t>
      </w:r>
      <w:r w:rsidRPr="001221B9">
        <w:rPr>
          <w:rFonts w:asciiTheme="minorEastAsia" w:eastAsiaTheme="minorEastAsia"/>
        </w:rPr>
        <w:t>對曰︰</w:t>
      </w:r>
      <w:r w:rsidR="000F1B0C">
        <w:rPr>
          <w:rFonts w:asciiTheme="minorEastAsia" w:eastAsiaTheme="minorEastAsia"/>
        </w:rPr>
        <w:t>『</w:t>
      </w:r>
      <w:r w:rsidRPr="001221B9">
        <w:rPr>
          <w:rFonts w:asciiTheme="minorEastAsia" w:eastAsiaTheme="minorEastAsia"/>
        </w:rPr>
        <w:t>若陛下萬歲之後，無復生為！</w:t>
      </w:r>
      <w:r w:rsidR="000F1B0C">
        <w:rPr>
          <w:rFonts w:asciiTheme="minorEastAsia" w:eastAsiaTheme="minorEastAsia"/>
        </w:rPr>
        <w:t>』</w:t>
      </w:r>
      <w:r w:rsidRPr="001221B9">
        <w:rPr>
          <w:rFonts w:asciiTheme="minorEastAsia" w:eastAsiaTheme="minorEastAsia"/>
        </w:rPr>
        <w:t>是日令於御前歌河滿子一曲，聲調悽咽，聞者涕零。及宮車晏駕，哀慟數日而殞，窆於端陵之側。</w:t>
      </w:r>
      <w:r w:rsidR="000F1B0C">
        <w:rPr>
          <w:rFonts w:asciiTheme="minorEastAsia" w:eastAsiaTheme="minorEastAsia"/>
        </w:rPr>
        <w:t>」</w:t>
      </w:r>
      <w:r w:rsidRPr="001221B9">
        <w:rPr>
          <w:rFonts w:asciiTheme="minorEastAsia" w:eastAsiaTheme="minorEastAsia"/>
        </w:rPr>
        <w:t>此事恐正是王才人，傳聞不同。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以循州司馬牛僧孺為衡州長史，封州流人李宗閔為郴州司馬，恩州司馬崔珙為安州長史，</w:t>
      </w:r>
      <w:r w:rsidR="00934453" w:rsidRPr="001221B9">
        <w:rPr>
          <w:rFonts w:asciiTheme="minorEastAsia" w:eastAsiaTheme="minorEastAsia"/>
        </w:rPr>
        <w:t>安州，漢安陸縣地，京師東南二千五十一里。</w:t>
      </w:r>
      <w:r w:rsidR="00934453" w:rsidRPr="00101E55">
        <w:rPr>
          <w:rStyle w:val="01Text"/>
          <w:rFonts w:asciiTheme="minorEastAsia" w:eastAsiaTheme="minorEastAsia"/>
          <w:sz w:val="21"/>
        </w:rPr>
        <w:t>潮州刺史楊嗣復為江州刺史，昭州刺史李珏為郴州刺史。僧孺等五相皆武宗所貶逐，</w:t>
      </w:r>
      <w:r w:rsidR="00934453" w:rsidRPr="001221B9">
        <w:rPr>
          <w:rFonts w:asciiTheme="minorEastAsia" w:eastAsiaTheme="minorEastAsia"/>
        </w:rPr>
        <w:t>楊嗣復貶見二百四十六卷元年。三年，崔玭罷相，崔鉉代之，奏珙妄費宋滑院鹽鐵錢九十萬緡，又劾與劉從諫厚，數護其姦，貶澧州刺史，再斥恩州司馬。僧孺、宗閔貶見上四年。</w:t>
      </w:r>
      <w:r w:rsidR="00934453" w:rsidRPr="00101E55">
        <w:rPr>
          <w:rStyle w:val="01Text"/>
          <w:rFonts w:asciiTheme="minorEastAsia" w:eastAsiaTheme="minorEastAsia"/>
          <w:sz w:val="21"/>
        </w:rPr>
        <w:t>至是，同日北遷。宗閔未離封州而卒。</w:t>
      </w:r>
      <w:r w:rsidR="00934453" w:rsidRPr="001221B9">
        <w:rPr>
          <w:rFonts w:asciiTheme="minorEastAsia" w:eastAsiaTheme="minorEastAsia"/>
        </w:rPr>
        <w:t>離，力智翻。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九月，以荊南節度使李德裕為東都留守，解平章事；以中書侍郞、同平章事鄭肅同平章事、充荊南節度使。</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以兵部侍郞、判度支盧商為中書侍郞、同平章事。商，翰之族孫也。</w:t>
      </w:r>
      <w:r w:rsidR="00934453" w:rsidRPr="001221B9">
        <w:rPr>
          <w:rStyle w:val="00Text"/>
          <w:rFonts w:asciiTheme="minorEastAsia"/>
        </w:rPr>
        <w:t>盧翰相德宗於興元、貞元之間。</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冊黠戛斯可汗使者以國喪未行，或以為僻遠小國，不足與之抗衡；回鶻未平，不應遽有建置。詔百官集議，事遂寢。</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蠻寇安南，經略使裴元裕帥鄰道兵討之。</w:t>
      </w:r>
      <w:r w:rsidR="00934453" w:rsidRPr="001221B9">
        <w:rPr>
          <w:rStyle w:val="00Text"/>
          <w:rFonts w:asciiTheme="minorEastAsia"/>
        </w:rPr>
        <w:t>帥，讀曰率。</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以右常侍李景讓為浙西觀察使。</w:t>
      </w:r>
      <w:r w:rsidR="00934453" w:rsidRPr="001221B9">
        <w:rPr>
          <w:rStyle w:val="00Text"/>
          <w:rFonts w:asciiTheme="minorEastAsia"/>
        </w:rPr>
        <w:t>右常侍，右散騎常侍也。</w:t>
      </w:r>
    </w:p>
    <w:p w:rsidR="00934453" w:rsidRPr="001221B9" w:rsidRDefault="00934453" w:rsidP="00DF5A42">
      <w:pPr>
        <w:rPr>
          <w:rFonts w:asciiTheme="minorEastAsia"/>
        </w:rPr>
      </w:pPr>
      <w:r w:rsidRPr="001221B9">
        <w:rPr>
          <w:rFonts w:asciiTheme="minorEastAsia"/>
        </w:rPr>
        <w:t>初，景讓母鄭氏，性嚴明，早寡，家貧，居於東都。諸子皆幼，母自敎之。宅後古牆因雨隤陷，</w:t>
      </w:r>
      <w:r w:rsidRPr="001221B9">
        <w:rPr>
          <w:rStyle w:val="00Text"/>
          <w:rFonts w:asciiTheme="minorEastAsia"/>
        </w:rPr>
        <w:t>隤，杜回翻，下墜也。</w:t>
      </w:r>
      <w:r w:rsidRPr="001221B9">
        <w:rPr>
          <w:rFonts w:asciiTheme="minorEastAsia"/>
        </w:rPr>
        <w:t>得錢盈船，奴婢喜，走告母；母往，焚香祝之曰︰</w:t>
      </w:r>
      <w:r w:rsidR="000F1B0C">
        <w:rPr>
          <w:rFonts w:asciiTheme="minorEastAsia"/>
        </w:rPr>
        <w:t>「</w:t>
      </w:r>
      <w:r w:rsidRPr="001221B9">
        <w:rPr>
          <w:rFonts w:asciiTheme="minorEastAsia"/>
        </w:rPr>
        <w:t>吾聞無勞而獲，身之災也。天必以先君餘慶，矜其貧而賜之，則願諸孤他日學問有成，乃其志也，此不敢取！</w:t>
      </w:r>
      <w:r w:rsidR="000F1B0C">
        <w:rPr>
          <w:rFonts w:asciiTheme="minorEastAsia"/>
        </w:rPr>
        <w:t>」</w:t>
      </w:r>
      <w:r w:rsidRPr="001221B9">
        <w:rPr>
          <w:rFonts w:asciiTheme="minorEastAsia"/>
        </w:rPr>
        <w:t>遽命掩而築之。三子景讓、景溫、景莊，皆舉進士及第。景讓官達，髮已斑白，小有過，不免捶楚。</w:t>
      </w:r>
      <w:r w:rsidRPr="001221B9">
        <w:rPr>
          <w:rStyle w:val="00Text"/>
          <w:rFonts w:asciiTheme="minorEastAsia"/>
        </w:rPr>
        <w:t>捶，止橤翻。</w:t>
      </w:r>
    </w:p>
    <w:p w:rsidR="00934453" w:rsidRPr="001221B9" w:rsidRDefault="00934453" w:rsidP="00DF5A42">
      <w:pPr>
        <w:rPr>
          <w:rFonts w:asciiTheme="minorEastAsia"/>
        </w:rPr>
      </w:pPr>
      <w:r w:rsidRPr="001221B9">
        <w:rPr>
          <w:rFonts w:asciiTheme="minorEastAsia"/>
        </w:rPr>
        <w:t>景讓在浙西，有左都押牙迕景讓意，</w:t>
      </w:r>
      <w:r w:rsidRPr="001221B9">
        <w:rPr>
          <w:rStyle w:val="00Text"/>
          <w:rFonts w:asciiTheme="minorEastAsia"/>
        </w:rPr>
        <w:t>迕，五故翻。</w:t>
      </w:r>
      <w:r w:rsidRPr="001221B9">
        <w:rPr>
          <w:rFonts w:asciiTheme="minorEastAsia"/>
        </w:rPr>
        <w:t>景讓杖之而斃。軍中憤怒，將為變。母聞之，景讓方視事，母出坐聽事，</w:t>
      </w:r>
      <w:r w:rsidRPr="001221B9">
        <w:rPr>
          <w:rStyle w:val="00Text"/>
          <w:rFonts w:asciiTheme="minorEastAsia"/>
        </w:rPr>
        <w:t>聽，讀曰廳。</w:t>
      </w:r>
      <w:r w:rsidRPr="001221B9">
        <w:rPr>
          <w:rFonts w:asciiTheme="minorEastAsia"/>
        </w:rPr>
        <w:t>立景讓於庭而責之曰︰</w:t>
      </w:r>
      <w:r w:rsidR="000F1B0C">
        <w:rPr>
          <w:rFonts w:asciiTheme="minorEastAsia"/>
        </w:rPr>
        <w:t>「</w:t>
      </w:r>
      <w:r w:rsidRPr="001221B9">
        <w:rPr>
          <w:rFonts w:asciiTheme="minorEastAsia"/>
        </w:rPr>
        <w:t>天子付汝以方面，國家刑法，豈得以為汝喜怒之資，妄殺無罪之人乎！萬一致一方不寧，豈惟上負朝廷，使垂年之母銜羞入地，</w:t>
      </w:r>
      <w:r w:rsidRPr="001221B9">
        <w:rPr>
          <w:rStyle w:val="00Text"/>
          <w:rFonts w:asciiTheme="minorEastAsia"/>
        </w:rPr>
        <w:t>垂，末垂也；垂年，猶言末垂之年。</w:t>
      </w:r>
      <w:r w:rsidRPr="001221B9">
        <w:rPr>
          <w:rFonts w:asciiTheme="minorEastAsia"/>
        </w:rPr>
        <w:t>何以見汝之先人乎！</w:t>
      </w:r>
      <w:r w:rsidR="000F1B0C">
        <w:rPr>
          <w:rFonts w:asciiTheme="minorEastAsia"/>
        </w:rPr>
        <w:t>」</w:t>
      </w:r>
      <w:r w:rsidRPr="001221B9">
        <w:rPr>
          <w:rFonts w:asciiTheme="minorEastAsia"/>
        </w:rPr>
        <w:t>命左右褫其衣坐之，</w:t>
      </w:r>
      <w:r w:rsidRPr="001221B9">
        <w:rPr>
          <w:rStyle w:val="00Text"/>
          <w:rFonts w:asciiTheme="minorEastAsia"/>
        </w:rPr>
        <w:t>褫，丑豸翻。</w:t>
      </w:r>
      <w:r w:rsidRPr="001221B9">
        <w:rPr>
          <w:rFonts w:asciiTheme="minorEastAsia"/>
        </w:rPr>
        <w:t>將撻其背。將佐皆為之請，</w:t>
      </w:r>
      <w:r w:rsidRPr="001221B9">
        <w:rPr>
          <w:rStyle w:val="00Text"/>
          <w:rFonts w:asciiTheme="minorEastAsia"/>
        </w:rPr>
        <w:t>為，于偽翻。</w:t>
      </w:r>
      <w:r w:rsidRPr="001221B9">
        <w:rPr>
          <w:rFonts w:asciiTheme="minorEastAsia"/>
        </w:rPr>
        <w:t>拜且泣，久乃釋之，軍中由是遂安。</w:t>
      </w:r>
    </w:p>
    <w:p w:rsidR="00934453" w:rsidRPr="001221B9" w:rsidRDefault="00934453" w:rsidP="00DF5A42">
      <w:pPr>
        <w:rPr>
          <w:rFonts w:asciiTheme="minorEastAsia"/>
        </w:rPr>
      </w:pPr>
      <w:r w:rsidRPr="001221B9">
        <w:rPr>
          <w:rFonts w:asciiTheme="minorEastAsia"/>
        </w:rPr>
        <w:t>景莊老於場屋，</w:t>
      </w:r>
      <w:r w:rsidRPr="001221B9">
        <w:rPr>
          <w:rStyle w:val="00Text"/>
          <w:rFonts w:asciiTheme="minorEastAsia"/>
        </w:rPr>
        <w:t>唐人謂貢院為場屋，至今猶然。</w:t>
      </w:r>
      <w:r w:rsidRPr="001221B9">
        <w:rPr>
          <w:rFonts w:asciiTheme="minorEastAsia"/>
        </w:rPr>
        <w:t>每被黜，母輒撻景讓。然景讓終不肯屬主司，</w:t>
      </w:r>
      <w:r w:rsidRPr="001221B9">
        <w:rPr>
          <w:rStyle w:val="00Text"/>
          <w:rFonts w:asciiTheme="minorEastAsia"/>
        </w:rPr>
        <w:t>屬，之欲翻。主司，校文主司也，禮部侍郞知貢舉者是也。</w:t>
      </w:r>
      <w:r w:rsidRPr="001221B9">
        <w:rPr>
          <w:rFonts w:asciiTheme="minorEastAsia"/>
        </w:rPr>
        <w:t>曰︰</w:t>
      </w:r>
      <w:r w:rsidR="000F1B0C">
        <w:rPr>
          <w:rFonts w:asciiTheme="minorEastAsia"/>
        </w:rPr>
        <w:t>「</w:t>
      </w:r>
      <w:r w:rsidRPr="001221B9">
        <w:rPr>
          <w:rFonts w:asciiTheme="minorEastAsia"/>
        </w:rPr>
        <w:t>朝廷取士自有公道，豈敢效人求關節乎！</w:t>
      </w:r>
      <w:r w:rsidR="000F1B0C">
        <w:rPr>
          <w:rFonts w:asciiTheme="minorEastAsia"/>
        </w:rPr>
        <w:t>」</w:t>
      </w:r>
      <w:r w:rsidRPr="001221B9">
        <w:rPr>
          <w:rFonts w:asciiTheme="minorEastAsia"/>
        </w:rPr>
        <w:t>久之，宰相謂主司曰︰</w:t>
      </w:r>
      <w:r w:rsidR="000F1B0C">
        <w:rPr>
          <w:rFonts w:asciiTheme="minorEastAsia"/>
        </w:rPr>
        <w:t>「</w:t>
      </w:r>
      <w:r w:rsidRPr="001221B9">
        <w:rPr>
          <w:rFonts w:asciiTheme="minorEastAsia"/>
        </w:rPr>
        <w:t>李景莊今歲不可不收，可憐彼翁每歲受撻！</w:t>
      </w:r>
      <w:r w:rsidR="000F1B0C">
        <w:rPr>
          <w:rFonts w:asciiTheme="minorEastAsia"/>
        </w:rPr>
        <w:t>」</w:t>
      </w:r>
      <w:r w:rsidRPr="001221B9">
        <w:rPr>
          <w:rFonts w:asciiTheme="minorEastAsia"/>
        </w:rPr>
        <w:t>由是始及第。</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冬，十月，禮院奏禘祭祝文於穆、敬、文、武四室，但稱</w:t>
      </w:r>
      <w:r w:rsidR="000F1B0C">
        <w:rPr>
          <w:rFonts w:asciiTheme="minorEastAsia"/>
        </w:rPr>
        <w:t>「</w:t>
      </w:r>
      <w:r w:rsidR="00934453" w:rsidRPr="001221B9">
        <w:rPr>
          <w:rFonts w:asciiTheme="minorEastAsia"/>
        </w:rPr>
        <w:t>嗣皇帝臣某昭告</w:t>
      </w:r>
      <w:r w:rsidR="000F1B0C">
        <w:rPr>
          <w:rFonts w:asciiTheme="minorEastAsia"/>
        </w:rPr>
        <w:t>」</w:t>
      </w:r>
      <w:r w:rsidR="00934453" w:rsidRPr="001221B9">
        <w:rPr>
          <w:rFonts w:asciiTheme="minorEastAsia"/>
        </w:rPr>
        <w:t>，從之。</w:t>
      </w:r>
      <w:r w:rsidR="00934453" w:rsidRPr="001221B9">
        <w:rPr>
          <w:rStyle w:val="00Text"/>
          <w:rFonts w:asciiTheme="minorEastAsia"/>
        </w:rPr>
        <w:t>太常有禮院。帝於穆宗，弟也；於敬、文、武，叔也。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甲申，上受三洞法籙於衡山道士劉玄靜。</w:t>
      </w:r>
      <w:r w:rsidR="00934453" w:rsidRPr="001221B9">
        <w:rPr>
          <w:rFonts w:asciiTheme="minorEastAsia" w:eastAsiaTheme="minorEastAsia"/>
        </w:rPr>
        <w:t>旣杖殺趙歸眞而復受法籙，所謂尤而效之。會昌五年劉玄靜還衡山。</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十二月，戊辰朔，日有食之。</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宣宗元聖至明成武獻文睿智章仁神聰懿道大孝皇帝上</w:t>
      </w:r>
      <w:r w:rsidRPr="001221B9">
        <w:rPr>
          <w:rFonts w:asciiTheme="minorEastAsia" w:eastAsiaTheme="minorEastAsia"/>
        </w:rPr>
        <w:t>諱怡，卽位改名忱，憲宗第十二子。按通鑑書唐諸帝號，自玄宗以後，皆以葬陵諡冊為正。宣宗諡聖武獻文孝皇帝，若元聖至明成武獻文睿智章仁神聰懿道大孝，則咸通十三年追崇之號也。</w:t>
      </w:r>
    </w:p>
    <w:p w:rsidR="00934453" w:rsidRPr="001221B9" w:rsidRDefault="00DC1A2A" w:rsidP="00DF5A42">
      <w:pPr>
        <w:pStyle w:val="2"/>
        <w:spacing w:before="0" w:after="0" w:line="240" w:lineRule="auto"/>
      </w:pPr>
      <w:bookmarkStart w:id="206" w:name="_Toc33001014"/>
      <w:r w:rsidRPr="00DC1A2A">
        <w:rPr>
          <w:rStyle w:val="01Text"/>
          <w:rFonts w:asciiTheme="minorEastAsia" w:eastAsiaTheme="minorEastAsia"/>
          <w:sz w:val="21"/>
        </w:rPr>
        <w:t>大中</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丁卯、八四七</w:t>
      </w:r>
      <w:r w:rsidR="00046F27" w:rsidRPr="00DB2415">
        <w:rPr>
          <w:rFonts w:asciiTheme="minorEastAsia" w:eastAsiaTheme="minorEastAsia" w:hAnsi="宋体" w:cs="宋体" w:hint="eastAsia"/>
          <w:b w:val="0"/>
          <w:color w:val="006400"/>
          <w:sz w:val="18"/>
        </w:rPr>
        <w:t>）</w:t>
      </w:r>
      <w:bookmarkEnd w:id="206"/>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春，正月，甲寅，上祀圜丘，赦天下，改元。</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二月，加</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加</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庚午</w:t>
      </w:r>
      <w:r w:rsidR="000F1B0C">
        <w:rPr>
          <w:rFonts w:asciiTheme="minorEastAsia" w:eastAsiaTheme="minorEastAsia"/>
        </w:rPr>
        <w:t>」</w:t>
      </w:r>
      <w:r w:rsidR="00934453" w:rsidRPr="001221B9">
        <w:rPr>
          <w:rFonts w:asciiTheme="minorEastAsia" w:eastAsiaTheme="minorEastAsia"/>
        </w:rPr>
        <w:t>二字；乙十一行本同；退齋校同；張校同，云無註本亦無。</w:t>
      </w:r>
      <w:r w:rsidR="000F1B0C">
        <w:rPr>
          <w:rFonts w:asciiTheme="minorEastAsia" w:eastAsiaTheme="minorEastAsia"/>
        </w:rPr>
        <w:t>』</w:t>
      </w:r>
      <w:r w:rsidR="00934453" w:rsidRPr="00101E55">
        <w:rPr>
          <w:rStyle w:val="01Text"/>
          <w:rFonts w:asciiTheme="minorEastAsia" w:eastAsiaTheme="minorEastAsia"/>
          <w:sz w:val="21"/>
        </w:rPr>
        <w:t>盧龍節度使張仲武同平章事，賞其破回鶻也。</w:t>
      </w:r>
      <w:r w:rsidR="00934453" w:rsidRPr="001221B9">
        <w:rPr>
          <w:rFonts w:asciiTheme="minorEastAsia" w:eastAsiaTheme="minorEastAsia"/>
        </w:rPr>
        <w:t>石雄獨非破回鶻者乎！</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癸未，上以旱故，減膳徹樂，出宮女，縱鷹隼，</w:t>
      </w:r>
      <w:r w:rsidR="00934453" w:rsidRPr="001221B9">
        <w:rPr>
          <w:rStyle w:val="00Text"/>
          <w:rFonts w:asciiTheme="minorEastAsia"/>
        </w:rPr>
        <w:t>隼，聳尹翻。</w:t>
      </w:r>
      <w:r w:rsidR="00934453" w:rsidRPr="001221B9">
        <w:rPr>
          <w:rFonts w:asciiTheme="minorEastAsia"/>
        </w:rPr>
        <w:t>止營繕，命中書侍郞、同平章事盧商與御史中丞封敖疏理京城繫囚。大理卿馬植奏稱︰</w:t>
      </w:r>
      <w:r w:rsidR="000F1B0C">
        <w:rPr>
          <w:rFonts w:asciiTheme="minorEastAsia"/>
        </w:rPr>
        <w:t>「</w:t>
      </w:r>
      <w:r w:rsidR="00934453" w:rsidRPr="001221B9">
        <w:rPr>
          <w:rFonts w:asciiTheme="minorEastAsia"/>
        </w:rPr>
        <w:t>盧商等務行寬宥，凡抵極法，一切免死。彼官典犯贓及故殺人，平日大赦所不免，今因疏理而原之，使貪吏無所懲畏，死者銜冤無告，恐非所以消旱災、致和氣也。昔周饑，克殷而年豐；</w:t>
      </w:r>
      <w:r w:rsidR="00934453" w:rsidRPr="001221B9">
        <w:rPr>
          <w:rStyle w:val="00Text"/>
          <w:rFonts w:asciiTheme="minorEastAsia"/>
        </w:rPr>
        <w:t>左傳甯莊子之言，為討邢發也。</w:t>
      </w:r>
      <w:r w:rsidR="00934453" w:rsidRPr="001221B9">
        <w:rPr>
          <w:rFonts w:asciiTheme="minorEastAsia"/>
        </w:rPr>
        <w:t>衞旱，討邢而雨降。是則誅罪戮姦，式合天意，雪冤決滯，乃副聖心也。乞再加裁定。</w:t>
      </w:r>
      <w:r w:rsidR="000F1B0C">
        <w:rPr>
          <w:rFonts w:asciiTheme="minorEastAsia"/>
        </w:rPr>
        <w:t>」</w:t>
      </w:r>
      <w:r w:rsidR="00934453" w:rsidRPr="001221B9">
        <w:rPr>
          <w:rFonts w:asciiTheme="minorEastAsia"/>
        </w:rPr>
        <w:t>詔兩省五品以上議之。</w:t>
      </w:r>
      <w:r w:rsidR="00934453" w:rsidRPr="001221B9">
        <w:rPr>
          <w:rStyle w:val="00Text"/>
          <w:rFonts w:asciiTheme="minorEastAsia"/>
        </w:rPr>
        <w:t>兩省五品以上官，自給事中、中書舍人以上也。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初，李德裕執政，引白敏中為翰林學士；</w:t>
      </w:r>
      <w:r w:rsidR="00934453" w:rsidRPr="001221B9">
        <w:rPr>
          <w:rFonts w:asciiTheme="minorEastAsia" w:eastAsiaTheme="minorEastAsia"/>
        </w:rPr>
        <w:t>見二百四十六卷會昌二年。</w:t>
      </w:r>
      <w:r w:rsidR="00934453" w:rsidRPr="00101E55">
        <w:rPr>
          <w:rStyle w:val="01Text"/>
          <w:rFonts w:asciiTheme="minorEastAsia" w:eastAsiaTheme="minorEastAsia"/>
          <w:sz w:val="21"/>
        </w:rPr>
        <w:t>及武宗崩，德裕失勢，敏中乘上下之怒，竭力排之，使其黨李咸訟德裕罪，</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白敏中、令狐綯，在會昌中，德裕不以朋黨疑之，置之臺閣。及德裕失勢，抵掌戟手，同謀斥逐。而崔鉉亦以會昌末罷相怨德裕，大中初，敏中復薦鉉在中書，乃令其黨人李咸者訟德裕輔政時陰事，罷德裕留守，以太子少保分司東都。</w:t>
      </w:r>
      <w:r w:rsidR="000F1B0C">
        <w:rPr>
          <w:rFonts w:asciiTheme="minorEastAsia" w:eastAsiaTheme="minorEastAsia"/>
        </w:rPr>
        <w:t>」</w:t>
      </w:r>
      <w:r w:rsidR="00934453" w:rsidRPr="001221B9">
        <w:rPr>
          <w:rFonts w:asciiTheme="minorEastAsia" w:eastAsiaTheme="minorEastAsia"/>
        </w:rPr>
        <w:t>按舊傳，綯以大中二年自湖州刺史入知制誥，鉉以三年自河中節度使入為相，此時未也。實錄誤。今按通鑑所書令狐綯知制誥，在是年六七月之間。湖州刺史有</w:t>
      </w:r>
      <w:r w:rsidR="000F1B0C">
        <w:rPr>
          <w:rFonts w:asciiTheme="minorEastAsia" w:eastAsiaTheme="minorEastAsia"/>
        </w:rPr>
        <w:t>「</w:t>
      </w:r>
      <w:r w:rsidR="00934453" w:rsidRPr="001221B9">
        <w:rPr>
          <w:rFonts w:asciiTheme="minorEastAsia" w:eastAsiaTheme="minorEastAsia"/>
        </w:rPr>
        <w:t>前</w:t>
      </w:r>
      <w:r w:rsidR="000F1B0C">
        <w:rPr>
          <w:rFonts w:asciiTheme="minorEastAsia" w:eastAsiaTheme="minorEastAsia"/>
        </w:rPr>
        <w:t>」</w:t>
      </w:r>
      <w:r w:rsidR="00934453" w:rsidRPr="001221B9">
        <w:rPr>
          <w:rFonts w:asciiTheme="minorEastAsia" w:eastAsiaTheme="minorEastAsia"/>
        </w:rPr>
        <w:t>字。</w:t>
      </w:r>
      <w:r w:rsidR="00934453" w:rsidRPr="00101E55">
        <w:rPr>
          <w:rStyle w:val="01Text"/>
          <w:rFonts w:asciiTheme="minorEastAsia" w:eastAsiaTheme="minorEastAsia"/>
          <w:sz w:val="21"/>
        </w:rPr>
        <w:t>德裕由是自東都留守以太子少保、分司。</w:t>
      </w:r>
      <w:r w:rsidR="00934453" w:rsidRPr="001221B9">
        <w:rPr>
          <w:rFonts w:asciiTheme="minorEastAsia" w:eastAsiaTheme="minorEastAsia"/>
        </w:rPr>
        <w:t>分司東都也。</w:t>
      </w:r>
    </w:p>
    <w:p w:rsidR="00934453" w:rsidRPr="001221B9" w:rsidRDefault="00934453" w:rsidP="00DF5A42">
      <w:pPr>
        <w:rPr>
          <w:rFonts w:asciiTheme="minorEastAsia"/>
        </w:rPr>
      </w:pPr>
      <w:r w:rsidRPr="001221B9">
        <w:rPr>
          <w:rFonts w:asciiTheme="minorEastAsia"/>
        </w:rPr>
        <w:t>左諫議大夫張鷺等上言︰</w:t>
      </w:r>
      <w:r w:rsidR="000F1B0C">
        <w:rPr>
          <w:rFonts w:asciiTheme="minorEastAsia"/>
        </w:rPr>
        <w:t>「</w:t>
      </w:r>
      <w:r w:rsidRPr="001221B9">
        <w:rPr>
          <w:rFonts w:asciiTheme="minorEastAsia"/>
        </w:rPr>
        <w:t>陛下以旱理繫囚，慮有冤滯。今所原死罪，無冤可雪，恐凶險僥倖之徒常思水旱為災，宜如馬植所奏。</w:t>
      </w:r>
      <w:r w:rsidR="000F1B0C">
        <w:rPr>
          <w:rFonts w:asciiTheme="minorEastAsia"/>
        </w:rPr>
        <w:t>」</w:t>
      </w:r>
      <w:r w:rsidRPr="001221B9">
        <w:rPr>
          <w:rFonts w:asciiTheme="minorEastAsia"/>
        </w:rPr>
        <w:t>詔從之，皆論如法。以植為刑部侍郞，充鹽鐵轉運使。</w:t>
      </w:r>
    </w:p>
    <w:p w:rsidR="00934453" w:rsidRPr="001221B9" w:rsidRDefault="00934453" w:rsidP="00DF5A42">
      <w:pPr>
        <w:rPr>
          <w:rFonts w:asciiTheme="minorEastAsia"/>
        </w:rPr>
      </w:pPr>
      <w:r w:rsidRPr="001221B9">
        <w:rPr>
          <w:rFonts w:asciiTheme="minorEastAsia"/>
        </w:rPr>
        <w:t>植素以文學政事有名於時，李德裕不之重。及白敏中秉政，凡德裕所薄者，皆不次用之。以盧商為武昌節度使。以刑部尚書、判度支崔元式為門下侍郞，翰林學士、戶部侍郞韋琮為中書侍郞，並同平章事。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閏</w:t>
      </w:r>
      <w:r w:rsidR="00934453" w:rsidRPr="00E60390">
        <w:rPr>
          <w:rStyle w:val="07Text"/>
          <w:rFonts w:asciiTheme="minorEastAsia"/>
          <w:sz w:val="18"/>
        </w:rPr>
        <w:t>三</w:t>
      </w:r>
      <w:r w:rsidR="00934453" w:rsidRPr="001221B9">
        <w:rPr>
          <w:rFonts w:asciiTheme="minorEastAsia"/>
        </w:rPr>
        <w:t>月，敕︰</w:t>
      </w:r>
      <w:r w:rsidR="000F1B0C">
        <w:rPr>
          <w:rFonts w:asciiTheme="minorEastAsia"/>
        </w:rPr>
        <w:t>「</w:t>
      </w:r>
      <w:r w:rsidR="00934453" w:rsidRPr="001221B9">
        <w:rPr>
          <w:rFonts w:asciiTheme="minorEastAsia"/>
        </w:rPr>
        <w:t>應會昌五年所廢寺，有僧能營葺者，聽自居之，有司毌得禁止。</w:t>
      </w:r>
      <w:r w:rsidR="000F1B0C">
        <w:rPr>
          <w:rFonts w:asciiTheme="minorEastAsia"/>
        </w:rPr>
        <w:t>」</w:t>
      </w:r>
      <w:r w:rsidR="00934453" w:rsidRPr="001221B9">
        <w:rPr>
          <w:rFonts w:asciiTheme="minorEastAsia"/>
        </w:rPr>
        <w:t>是時君、相務反會昌之政，</w:t>
      </w:r>
      <w:r w:rsidR="00934453" w:rsidRPr="001221B9">
        <w:rPr>
          <w:rStyle w:val="00Text"/>
          <w:rFonts w:asciiTheme="minorEastAsia"/>
        </w:rPr>
        <w:t>相，息亮翻。</w:t>
      </w:r>
      <w:r w:rsidR="00934453" w:rsidRPr="001221B9">
        <w:rPr>
          <w:rFonts w:asciiTheme="minorEastAsia"/>
        </w:rPr>
        <w:t>故僧、尼之弊皆復其舊。</w:t>
      </w:r>
      <w:r w:rsidR="00934453" w:rsidRPr="001221B9">
        <w:rPr>
          <w:rStyle w:val="00Text"/>
          <w:rFonts w:asciiTheme="minorEastAsia"/>
        </w:rPr>
        <w:t>觀通鑑所書，則會昌、大中之是非可見矣。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己酉，積慶太后蕭氏崩。</w:t>
      </w:r>
      <w:r w:rsidR="00934453" w:rsidRPr="001221B9">
        <w:rPr>
          <w:rFonts w:asciiTheme="minorEastAsia" w:eastAsiaTheme="minorEastAsia"/>
        </w:rPr>
        <w:t>蕭后，文宗之母也，武宗時徙居積慶殿，故以稱之。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五月，幽州節度使張仲武大破諸奚。</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吐蕃論恐熱乘武宗之喪，誘党項及回鶻餘衆寇河西，</w:t>
      </w:r>
      <w:r w:rsidR="00934453" w:rsidRPr="001221B9">
        <w:rPr>
          <w:rStyle w:val="00Text"/>
          <w:rFonts w:asciiTheme="minorEastAsia"/>
        </w:rPr>
        <w:t>誘，音酉。</w:t>
      </w:r>
      <w:r w:rsidR="00934453" w:rsidRPr="001221B9">
        <w:rPr>
          <w:rFonts w:asciiTheme="minorEastAsia"/>
        </w:rPr>
        <w:t>詔河東節度使王宰將代北諸軍擊之。</w:t>
      </w:r>
      <w:r w:rsidR="00934453" w:rsidRPr="001221B9">
        <w:rPr>
          <w:rStyle w:val="00Text"/>
          <w:rFonts w:asciiTheme="minorEastAsia"/>
        </w:rPr>
        <w:t>代北諸軍，謂陘嶺以北諸軍也。</w:t>
      </w:r>
      <w:r w:rsidR="00934453" w:rsidRPr="001221B9">
        <w:rPr>
          <w:rFonts w:asciiTheme="minorEastAsia"/>
        </w:rPr>
        <w:t>宰以沙陀朱邪赤心為前鋒，自麟州濟河，與恐熱戰於鹽州，破走之。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六月，以鴻臚卿李業為冊黠戛斯英武誠明可汗使。</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上謂白敏中曰︰</w:t>
      </w:r>
      <w:r w:rsidR="000F1B0C">
        <w:rPr>
          <w:rFonts w:asciiTheme="minorEastAsia"/>
        </w:rPr>
        <w:t>「</w:t>
      </w:r>
      <w:r w:rsidR="00934453" w:rsidRPr="001221B9">
        <w:rPr>
          <w:rFonts w:asciiTheme="minorEastAsia"/>
        </w:rPr>
        <w:t>朕昔從憲宗之喪，道遇風雨，百官、六宮四散避去，惟山陵使長而多髯，</w:t>
      </w:r>
      <w:r w:rsidR="00934453" w:rsidRPr="001221B9">
        <w:rPr>
          <w:rStyle w:val="00Text"/>
          <w:rFonts w:asciiTheme="minorEastAsia"/>
        </w:rPr>
        <w:t>髯，如占翻。</w:t>
      </w:r>
      <w:r w:rsidR="00934453" w:rsidRPr="001221B9">
        <w:rPr>
          <w:rFonts w:asciiTheme="minorEastAsia"/>
        </w:rPr>
        <w:t>攀靈駕不去，誰也？</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令狐楚。</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有子乎？</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長子緒今為隨州刺史。</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堪為相乎？</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緒少病風痹。</w:t>
      </w:r>
      <w:r w:rsidR="00934453" w:rsidRPr="001221B9">
        <w:rPr>
          <w:rStyle w:val="00Text"/>
          <w:rFonts w:asciiTheme="minorEastAsia"/>
        </w:rPr>
        <w:t>少，詩照翻。痹，必至翻，腳冷濕病也。</w:t>
      </w:r>
      <w:r w:rsidR="00934453" w:rsidRPr="001221B9">
        <w:rPr>
          <w:rFonts w:asciiTheme="minorEastAsia"/>
        </w:rPr>
        <w:t>次子綯，前湖州刺史，有才器。</w:t>
      </w:r>
      <w:r w:rsidR="000F1B0C">
        <w:rPr>
          <w:rFonts w:asciiTheme="minorEastAsia"/>
        </w:rPr>
        <w:t>」</w:t>
      </w:r>
      <w:r w:rsidR="00934453" w:rsidRPr="001221B9">
        <w:rPr>
          <w:rFonts w:asciiTheme="minorEastAsia"/>
        </w:rPr>
        <w:t>上卽擢為考功郞中、知制誥。綯入謝，上問以元和故事，綯條對甚悉，</w:t>
      </w:r>
      <w:r w:rsidR="00934453" w:rsidRPr="001221B9">
        <w:rPr>
          <w:rStyle w:val="00Text"/>
          <w:rFonts w:asciiTheme="minorEastAsia"/>
        </w:rPr>
        <w:t>綯，徒刀翻。悉，詳也。</w:t>
      </w:r>
      <w:r w:rsidR="00934453" w:rsidRPr="001221B9">
        <w:rPr>
          <w:rFonts w:asciiTheme="minorEastAsia"/>
        </w:rPr>
        <w:t>上悅，遂有大用之意。</w:t>
      </w:r>
      <w:r w:rsidR="00934453" w:rsidRPr="001221B9">
        <w:rPr>
          <w:rStyle w:val="00Text"/>
          <w:rFonts w:asciiTheme="minorEastAsia"/>
        </w:rPr>
        <w:t>為令狐綯柄用張本。</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秋，八月，丙申，以門下侍郞、同平章事李回同平章事、充西川節度使。</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葬貞獻皇后于光陵之側。</w:t>
      </w:r>
      <w:r w:rsidR="00934453" w:rsidRPr="001221B9">
        <w:rPr>
          <w:rStyle w:val="00Text"/>
          <w:rFonts w:asciiTheme="minorEastAsia"/>
        </w:rPr>
        <w:t>積慶蕭后，諡貞獻。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上敦睦兄弟，作雍和殿於十六宅，</w:t>
      </w:r>
      <w:r w:rsidR="00934453" w:rsidRPr="001221B9">
        <w:rPr>
          <w:rStyle w:val="00Text"/>
          <w:rFonts w:asciiTheme="minorEastAsia"/>
        </w:rPr>
        <w:t>會要，是年敕，親親樓號雍和殿，別造屋宇廊舍七百間。宋白曰︰雍和殿在睦親院。</w:t>
      </w:r>
      <w:r w:rsidR="00934453" w:rsidRPr="001221B9">
        <w:rPr>
          <w:rFonts w:asciiTheme="minorEastAsia"/>
        </w:rPr>
        <w:t>數臨幸，置酒，作樂，擊毬盡歡。</w:t>
      </w:r>
      <w:r w:rsidR="00934453" w:rsidRPr="001221B9">
        <w:rPr>
          <w:rStyle w:val="00Text"/>
          <w:rFonts w:asciiTheme="minorEastAsia"/>
        </w:rPr>
        <w:t>數，所角翻。</w:t>
      </w:r>
      <w:r w:rsidR="00934453" w:rsidRPr="001221B9">
        <w:rPr>
          <w:rFonts w:asciiTheme="minorEastAsia"/>
        </w:rPr>
        <w:t>諸王有疾，常親至臥內存問，憂形於色。</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突厥掠漕米及行商，振武節度使史憲忠擊破之。</w:t>
      </w:r>
      <w:r w:rsidR="00934453" w:rsidRPr="001221B9">
        <w:rPr>
          <w:rFonts w:asciiTheme="minorEastAsia" w:eastAsiaTheme="minorEastAsia"/>
        </w:rPr>
        <w:t>考異曰︰按突厥亡已久，蓋猶有餘種在振武之北者。余謂此突厥餘種保塞內屬者也。</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九月，丁卯，以金吾大將軍鄭光為平盧節度使。光，潤州人，太后之弟也。</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乙酉，前永寧尉吳汝納，訟其弟湘罪不至死，</w:t>
      </w:r>
      <w:r w:rsidR="000F1B0C">
        <w:rPr>
          <w:rFonts w:asciiTheme="minorEastAsia"/>
        </w:rPr>
        <w:t>「</w:t>
      </w:r>
      <w:r w:rsidR="00934453" w:rsidRPr="001221B9">
        <w:rPr>
          <w:rFonts w:asciiTheme="minorEastAsia"/>
        </w:rPr>
        <w:t>李紳與李德裕相表裏，欺罔武宗，枉殺臣弟，乞召江州司戶崔元藻等對辨。</w:t>
      </w:r>
      <w:r w:rsidR="000F1B0C">
        <w:rPr>
          <w:rFonts w:asciiTheme="minorEastAsia"/>
        </w:rPr>
        <w:t>」</w:t>
      </w:r>
      <w:r w:rsidR="00934453" w:rsidRPr="001221B9">
        <w:rPr>
          <w:rStyle w:val="00Text"/>
          <w:rFonts w:asciiTheme="minorEastAsia"/>
        </w:rPr>
        <w:t>吳湘死見上卷武宗會昌五年。</w:t>
      </w:r>
      <w:r w:rsidR="00934453" w:rsidRPr="001221B9">
        <w:rPr>
          <w:rFonts w:asciiTheme="minorEastAsia"/>
        </w:rPr>
        <w:t>丁亥，敕御史臺鞫實以聞。</w:t>
      </w:r>
      <w:r w:rsidR="00934453" w:rsidRPr="001221B9">
        <w:rPr>
          <w:rStyle w:val="00Text"/>
          <w:rFonts w:asciiTheme="minorEastAsia"/>
        </w:rPr>
        <w:t>鞫實，窮治其實也。</w:t>
      </w:r>
      <w:r w:rsidR="00934453" w:rsidRPr="001221B9">
        <w:rPr>
          <w:rFonts w:asciiTheme="minorEastAsia"/>
        </w:rPr>
        <w:t>冬，十二月，庚戌，御史臺奏，據崔元藻所列吳湘冤狀，如吳汝納之言。戊午，貶太子少保、分司李德裕為潮州司馬。</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吏部奏，會昌四年所減州縣官內復增三百八十三員。</w:t>
      </w:r>
      <w:r w:rsidR="00934453" w:rsidRPr="001221B9">
        <w:rPr>
          <w:rFonts w:asciiTheme="minorEastAsia" w:eastAsiaTheme="minorEastAsia"/>
        </w:rPr>
        <w:t>讀者至此，以減者為是邪？以於旣減之後而復增者為是邪？</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戊辰、八四八</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正月，甲子，羣臣上尊號曰聖敬文思和武光孝皇帝；</w:t>
      </w:r>
      <w:r w:rsidR="00934453" w:rsidRPr="001221B9">
        <w:rPr>
          <w:rStyle w:val="00Text"/>
          <w:rFonts w:asciiTheme="minorEastAsia"/>
        </w:rPr>
        <w:t>思，相吏翻。</w:t>
      </w:r>
      <w:r w:rsidR="00934453" w:rsidRPr="001221B9">
        <w:rPr>
          <w:rFonts w:asciiTheme="minorEastAsia"/>
        </w:rPr>
        <w:t>赦天下。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初，李德裕執政，有薦丁柔立清直可任諫官者，德裕不能用。上卽位，柔立為右補闕；德裕貶潮州，柔立上疏訟其冤。丙寅，坐阿附貶南陽尉。</w:t>
      </w:r>
      <w:r w:rsidR="00934453" w:rsidRPr="001221B9">
        <w:rPr>
          <w:rStyle w:val="00Text"/>
          <w:rFonts w:asciiTheme="minorEastAsia"/>
        </w:rPr>
        <w:t>史言丁柔立有是非之心。南陽縣，漢南陽郡所治宛縣地也，隋改為南陽縣，唐屬鄧州。九域志︰在州東北一百二十里。</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西川節度使李回、桂管觀察使鄭亞坐前不能直吳湘冤，乙酉，回左遷湖南觀察使，亞貶循州刺史，李紳追奪三任告身。</w:t>
      </w:r>
      <w:r w:rsidR="00934453" w:rsidRPr="001221B9">
        <w:rPr>
          <w:rStyle w:val="00Text"/>
          <w:rFonts w:asciiTheme="minorEastAsia"/>
        </w:rPr>
        <w:t>李紳已薨，故追奪。</w:t>
      </w:r>
      <w:r w:rsidR="00934453" w:rsidRPr="001221B9">
        <w:rPr>
          <w:rFonts w:asciiTheme="minorEastAsia"/>
        </w:rPr>
        <w:t>中書舍人崔嘏坐草李德裕制不盡言其罪，己丑，貶端州刺史。</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回鶻遏捻可汗仰給於奚王石舍朗；</w:t>
      </w:r>
      <w:r w:rsidR="00934453" w:rsidRPr="001221B9">
        <w:rPr>
          <w:rStyle w:val="00Text"/>
          <w:rFonts w:asciiTheme="minorEastAsia"/>
        </w:rPr>
        <w:t>仰，牛向翻。</w:t>
      </w:r>
      <w:r w:rsidR="00934453" w:rsidRPr="001221B9">
        <w:rPr>
          <w:rFonts w:asciiTheme="minorEastAsia"/>
        </w:rPr>
        <w:t>及張仲武大破奚衆，</w:t>
      </w:r>
      <w:r w:rsidR="00934453" w:rsidRPr="001221B9">
        <w:rPr>
          <w:rStyle w:val="00Text"/>
          <w:rFonts w:asciiTheme="minorEastAsia"/>
        </w:rPr>
        <w:t>見去年五月。</w:t>
      </w:r>
      <w:r w:rsidR="00934453" w:rsidRPr="001221B9">
        <w:rPr>
          <w:rFonts w:asciiTheme="minorEastAsia"/>
        </w:rPr>
        <w:t>回鶻無所得食，日益耗散，至是，所存貴人以下不滿五百人，依於室韋。使者入賀正，</w:t>
      </w:r>
      <w:r w:rsidR="00934453" w:rsidRPr="001221B9">
        <w:rPr>
          <w:rStyle w:val="00Text"/>
          <w:rFonts w:asciiTheme="minorEastAsia"/>
        </w:rPr>
        <w:t>此回鶻使者也。</w:t>
      </w:r>
      <w:r w:rsidR="00934453" w:rsidRPr="001221B9">
        <w:rPr>
          <w:rFonts w:asciiTheme="minorEastAsia"/>
        </w:rPr>
        <w:t>過幽州，張仲武使歸取遏捻等；遏捻聞之，夜與妻葛祿、子特勒毒斯等九騎西走，餘衆追之不及，相與大哭。室韋分回鶻餘衆為七，七姓共分之；</w:t>
      </w:r>
      <w:r w:rsidR="00934453" w:rsidRPr="001221B9">
        <w:rPr>
          <w:rStyle w:val="00Text"/>
          <w:rFonts w:asciiTheme="minorEastAsia"/>
        </w:rPr>
        <w:t>室韋有嶺西部、山北部、黃頭部、如者部、婆萵部、訥北部、駱丹部，凡七姓，悉居柳城東北，近者三千里，遠者六千里而贏。</w:t>
      </w:r>
      <w:r w:rsidR="00934453" w:rsidRPr="001221B9">
        <w:rPr>
          <w:rFonts w:asciiTheme="minorEastAsia"/>
        </w:rPr>
        <w:t>居三日，黠戛斯遣其相阿播帥諸胡兵號七萬來取回鶻，</w:t>
      </w:r>
      <w:r w:rsidR="00934453" w:rsidRPr="001221B9">
        <w:rPr>
          <w:rStyle w:val="00Text"/>
          <w:rFonts w:asciiTheme="minorEastAsia"/>
        </w:rPr>
        <w:t>帥，讀曰率。</w:t>
      </w:r>
      <w:r w:rsidR="00934453" w:rsidRPr="001221B9">
        <w:rPr>
          <w:rFonts w:asciiTheme="minorEastAsia"/>
        </w:rPr>
        <w:t>大破室韋，悉收回鶻餘衆歸磧北。猶有數帳，潛竄山林，鈔盜諸胡；</w:t>
      </w:r>
      <w:r w:rsidR="00934453" w:rsidRPr="001221B9">
        <w:rPr>
          <w:rStyle w:val="00Text"/>
          <w:rFonts w:asciiTheme="minorEastAsia"/>
        </w:rPr>
        <w:t>鈔，楚交翻。</w:t>
      </w:r>
      <w:r w:rsidR="00934453" w:rsidRPr="001221B9">
        <w:rPr>
          <w:rFonts w:asciiTheme="minorEastAsia"/>
        </w:rPr>
        <w:t>其別部厖勒，先在安西，亦自稱可汗，居甘州，總磧西諸城，種落微弱，時入獻見。</w:t>
      </w:r>
      <w:r w:rsidR="00934453" w:rsidRPr="001221B9">
        <w:rPr>
          <w:rStyle w:val="00Text"/>
          <w:rFonts w:asciiTheme="minorEastAsia"/>
        </w:rPr>
        <w:t>見，賢遍翻。回鶻至五季時入獻見者皆厖勒種類也。種，章勇翻。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二月，庚子，以知制誥令狐綯為翰林學士。上嘗以太宗所撰金鏡</w:t>
      </w:r>
      <w:r w:rsidR="00934453" w:rsidRPr="001221B9">
        <w:rPr>
          <w:rStyle w:val="00Text"/>
          <w:rFonts w:asciiTheme="minorEastAsia"/>
        </w:rPr>
        <w:t>金鏡書，太宗所著也。</w:t>
      </w:r>
      <w:r w:rsidR="00934453" w:rsidRPr="001221B9">
        <w:rPr>
          <w:rFonts w:asciiTheme="minorEastAsia"/>
        </w:rPr>
        <w:t>授綯，使讀之，</w:t>
      </w:r>
      <w:r w:rsidR="000F1B0C">
        <w:rPr>
          <w:rFonts w:asciiTheme="minorEastAsia"/>
        </w:rPr>
        <w:t>「</w:t>
      </w:r>
      <w:r w:rsidR="00934453" w:rsidRPr="001221B9">
        <w:rPr>
          <w:rFonts w:asciiTheme="minorEastAsia"/>
        </w:rPr>
        <w:t>至亂未嘗不任不肖，至治未嘗不任忠賢，</w:t>
      </w:r>
      <w:r w:rsidR="000F1B0C">
        <w:rPr>
          <w:rFonts w:asciiTheme="minorEastAsia"/>
        </w:rPr>
        <w:t>」</w:t>
      </w:r>
      <w:r w:rsidR="00934453" w:rsidRPr="001221B9">
        <w:rPr>
          <w:rStyle w:val="00Text"/>
          <w:rFonts w:asciiTheme="minorEastAsia"/>
        </w:rPr>
        <w:t>治，直吏翻。</w:t>
      </w:r>
      <w:r w:rsidR="00934453" w:rsidRPr="001221B9">
        <w:rPr>
          <w:rFonts w:asciiTheme="minorEastAsia"/>
        </w:rPr>
        <w:t>上止之曰︰</w:t>
      </w:r>
      <w:r w:rsidR="000F1B0C">
        <w:rPr>
          <w:rFonts w:asciiTheme="minorEastAsia"/>
        </w:rPr>
        <w:t>「</w:t>
      </w:r>
      <w:r w:rsidR="00934453" w:rsidRPr="001221B9">
        <w:rPr>
          <w:rFonts w:asciiTheme="minorEastAsia"/>
        </w:rPr>
        <w:t>凡求致太平，當以此言為首。</w:t>
      </w:r>
      <w:r w:rsidR="000F1B0C">
        <w:rPr>
          <w:rFonts w:asciiTheme="minorEastAsia"/>
        </w:rPr>
        <w:t>」</w:t>
      </w:r>
      <w:r w:rsidR="00934453" w:rsidRPr="001221B9">
        <w:rPr>
          <w:rFonts w:asciiTheme="minorEastAsia"/>
        </w:rPr>
        <w:t>又書貞觀政要於屛風，每正色拱手而讀之。</w:t>
      </w:r>
      <w:r w:rsidR="00934453" w:rsidRPr="001221B9">
        <w:rPr>
          <w:rStyle w:val="00Text"/>
          <w:rFonts w:asciiTheme="minorEastAsia"/>
        </w:rPr>
        <w:t>觀，古玩翻。</w:t>
      </w:r>
      <w:r w:rsidR="00934453" w:rsidRPr="001221B9">
        <w:rPr>
          <w:rFonts w:asciiTheme="minorEastAsia"/>
        </w:rPr>
        <w:t>上欲知百官名數，令狐綯曰︰</w:t>
      </w:r>
      <w:r w:rsidR="000F1B0C">
        <w:rPr>
          <w:rFonts w:asciiTheme="minorEastAsia"/>
        </w:rPr>
        <w:t>「</w:t>
      </w:r>
      <w:r w:rsidR="00934453" w:rsidRPr="001221B9">
        <w:rPr>
          <w:rFonts w:asciiTheme="minorEastAsia"/>
        </w:rPr>
        <w:t>六品已下，官卑數多，皆吏部注擬；五品以上，則政府制授，各有籍，命曰具員。</w:t>
      </w:r>
      <w:r w:rsidR="000F1B0C">
        <w:rPr>
          <w:rFonts w:asciiTheme="minorEastAsia"/>
        </w:rPr>
        <w:t>」</w:t>
      </w:r>
      <w:r w:rsidR="00934453" w:rsidRPr="001221B9">
        <w:rPr>
          <w:rFonts w:asciiTheme="minorEastAsia"/>
        </w:rPr>
        <w:t>上命宰相作具員御覽五卷，上之，</w:t>
      </w:r>
      <w:r w:rsidR="00934453" w:rsidRPr="001221B9">
        <w:rPr>
          <w:rStyle w:val="00Text"/>
          <w:rFonts w:asciiTheme="minorEastAsia"/>
        </w:rPr>
        <w:t>上之，時掌翻。</w:t>
      </w:r>
      <w:r w:rsidR="00934453" w:rsidRPr="001221B9">
        <w:rPr>
          <w:rFonts w:asciiTheme="minorEastAsia"/>
        </w:rPr>
        <w:t>常置於案上。</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立皇子澤為濮王。上欲作五王院於大明宮，以處皇子之幼者，</w:t>
      </w:r>
      <w:r w:rsidR="00934453" w:rsidRPr="001221B9">
        <w:rPr>
          <w:rStyle w:val="00Text"/>
          <w:rFonts w:asciiTheme="minorEastAsia"/>
        </w:rPr>
        <w:t>處，昌呂翻。</w:t>
      </w:r>
      <w:r w:rsidR="00934453" w:rsidRPr="001221B9">
        <w:rPr>
          <w:rFonts w:asciiTheme="minorEastAsia"/>
        </w:rPr>
        <w:t>召術士柴嶽明使相其地。嶽明對曰︰</w:t>
      </w:r>
      <w:r w:rsidR="000F1B0C">
        <w:rPr>
          <w:rFonts w:asciiTheme="minorEastAsia"/>
        </w:rPr>
        <w:t>「</w:t>
      </w:r>
      <w:r w:rsidR="00934453" w:rsidRPr="001221B9">
        <w:rPr>
          <w:rFonts w:asciiTheme="minorEastAsia"/>
        </w:rPr>
        <w:t>臣庶之家，遷徙不常，故有自陽宅入陰宅，陰宅入陽宅。刑克禍福，師有其說，</w:t>
      </w:r>
      <w:r w:rsidR="00934453" w:rsidRPr="001221B9">
        <w:rPr>
          <w:rStyle w:val="00Text"/>
          <w:rFonts w:asciiTheme="minorEastAsia"/>
        </w:rPr>
        <w:t>陰陽家所謂三刑，謂寅刑巳，巳刑申，申刑寅，丑刑戌，戌刑未，未刑丑，子刑卯，卯刑子，辰刑辰，午刑午，酉刑酉，亥刑亥。克，謂金克木，木克土，土克水，水克火，火克金。</w:t>
      </w:r>
      <w:r w:rsidR="00934453" w:rsidRPr="001221B9">
        <w:rPr>
          <w:rFonts w:asciiTheme="minorEastAsia"/>
        </w:rPr>
        <w:t>今陛下深拱法宮，</w:t>
      </w:r>
      <w:r w:rsidR="00934453" w:rsidRPr="001221B9">
        <w:rPr>
          <w:rStyle w:val="00Text"/>
          <w:rFonts w:asciiTheme="minorEastAsia"/>
        </w:rPr>
        <w:t>如淳曰︰法宮，路寢正殿也。</w:t>
      </w:r>
      <w:r w:rsidR="00934453" w:rsidRPr="001221B9">
        <w:rPr>
          <w:rFonts w:asciiTheme="minorEastAsia"/>
        </w:rPr>
        <w:t>萬神擁衞，陰陽書本不言帝王家。</w:t>
      </w:r>
      <w:r w:rsidR="000F1B0C">
        <w:rPr>
          <w:rFonts w:asciiTheme="minorEastAsia"/>
        </w:rPr>
        <w:t>」</w:t>
      </w:r>
      <w:r w:rsidR="00934453" w:rsidRPr="001221B9">
        <w:rPr>
          <w:rFonts w:asciiTheme="minorEastAsia"/>
        </w:rPr>
        <w:t>上善其言，賜束帛遣之。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夏，五月，己未朔，日有食之。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門下侍郞、同平章事崔元式罷為戶部尚書；以兵部侍郞·判度支·戶部周墀、刑部侍郞·鹽鐵轉運使馬植幷同平章事。</w:t>
      </w:r>
      <w:r w:rsidR="000F1B0C">
        <w:rPr>
          <w:rStyle w:val="00Text"/>
          <w:rFonts w:asciiTheme="minorEastAsia"/>
        </w:rPr>
        <w:t>「</w:t>
      </w:r>
      <w:r w:rsidR="00934453" w:rsidRPr="001221B9">
        <w:rPr>
          <w:rStyle w:val="00Text"/>
          <w:rFonts w:asciiTheme="minorEastAsia"/>
        </w:rPr>
        <w:t>幷</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並</w:t>
      </w:r>
      <w:r w:rsidR="000F1B0C">
        <w:rPr>
          <w:rStyle w:val="00Text"/>
          <w:rFonts w:asciiTheme="minorEastAsia"/>
        </w:rPr>
        <w:t>」</w:t>
      </w:r>
    </w:p>
    <w:p w:rsidR="00934453" w:rsidRPr="001221B9" w:rsidRDefault="00934453" w:rsidP="00DF5A42">
      <w:pPr>
        <w:rPr>
          <w:rFonts w:asciiTheme="minorEastAsia"/>
        </w:rPr>
      </w:pPr>
      <w:r w:rsidRPr="001221B9">
        <w:rPr>
          <w:rFonts w:asciiTheme="minorEastAsia"/>
        </w:rPr>
        <w:t>初，墀為義成節度使，辟韋澳為判官，及為相，謂澳曰︰</w:t>
      </w:r>
      <w:r w:rsidR="000F1B0C">
        <w:rPr>
          <w:rFonts w:asciiTheme="minorEastAsia"/>
        </w:rPr>
        <w:t>「</w:t>
      </w:r>
      <w:r w:rsidRPr="001221B9">
        <w:rPr>
          <w:rFonts w:asciiTheme="minorEastAsia"/>
        </w:rPr>
        <w:t>力小任重，何以相助？</w:t>
      </w:r>
      <w:r w:rsidR="000F1B0C">
        <w:rPr>
          <w:rFonts w:asciiTheme="minorEastAsia"/>
        </w:rPr>
        <w:t>」</w:t>
      </w:r>
      <w:r w:rsidRPr="001221B9">
        <w:rPr>
          <w:rFonts w:asciiTheme="minorEastAsia"/>
        </w:rPr>
        <w:t>澳曰︰</w:t>
      </w:r>
      <w:r w:rsidR="000F1B0C">
        <w:rPr>
          <w:rFonts w:asciiTheme="minorEastAsia"/>
        </w:rPr>
        <w:t>「</w:t>
      </w:r>
      <w:r w:rsidRPr="001221B9">
        <w:rPr>
          <w:rFonts w:asciiTheme="minorEastAsia"/>
        </w:rPr>
        <w:t>願相公無權。</w:t>
      </w:r>
      <w:r w:rsidR="000F1B0C">
        <w:rPr>
          <w:rFonts w:asciiTheme="minorEastAsia"/>
        </w:rPr>
        <w:t>」</w:t>
      </w:r>
      <w:r w:rsidRPr="001221B9">
        <w:rPr>
          <w:rFonts w:asciiTheme="minorEastAsia"/>
        </w:rPr>
        <w:t>墀愕然，不知所謂。澳曰︰</w:t>
      </w:r>
      <w:r w:rsidR="000F1B0C">
        <w:rPr>
          <w:rFonts w:asciiTheme="minorEastAsia"/>
        </w:rPr>
        <w:t>「</w:t>
      </w:r>
      <w:r w:rsidRPr="001221B9">
        <w:rPr>
          <w:rFonts w:asciiTheme="minorEastAsia"/>
        </w:rPr>
        <w:t>官賞刑罰，與天下共其可否，勿以己之愛憎喜怒移之，天下自理，何權之有！</w:t>
      </w:r>
      <w:r w:rsidR="000F1B0C">
        <w:rPr>
          <w:rFonts w:asciiTheme="minorEastAsia"/>
        </w:rPr>
        <w:t>」</w:t>
      </w:r>
      <w:r w:rsidRPr="001221B9">
        <w:rPr>
          <w:rFonts w:asciiTheme="minorEastAsia"/>
        </w:rPr>
        <w:t>墀深然之。澳，貫之之子也。</w:t>
      </w:r>
      <w:r w:rsidRPr="001221B9">
        <w:rPr>
          <w:rStyle w:val="00Text"/>
          <w:rFonts w:asciiTheme="minorEastAsia"/>
        </w:rPr>
        <w:t>澳，烏到翻。韋貫之，元和中為相。</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己卯，太皇太后郭氏崩于興慶宮。</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六月，禮院檢討官王皞貶句容令。</w:t>
      </w:r>
      <w:r w:rsidRPr="001221B9">
        <w:rPr>
          <w:rFonts w:asciiTheme="minorEastAsia" w:eastAsiaTheme="minorEastAsia"/>
        </w:rPr>
        <w:t>唐太常寺有禮院脩撰、檢討官各一員。宋白曰︰貞元九年四月，敕太常寺宜署禮院脩撰、檢討官各一員，使為定額。句容縣，屬昇州。宋白曰︰句容縣，本漢縣，以界內茅山本名句曲山，因立名。</w:t>
      </w:r>
    </w:p>
    <w:p w:rsidR="00934453" w:rsidRPr="001221B9" w:rsidRDefault="00934453" w:rsidP="00DF5A42">
      <w:pPr>
        <w:rPr>
          <w:rFonts w:asciiTheme="minorEastAsia"/>
        </w:rPr>
      </w:pPr>
      <w:r w:rsidRPr="001221B9">
        <w:rPr>
          <w:rFonts w:asciiTheme="minorEastAsia"/>
        </w:rPr>
        <w:t>初，憲宗之崩，上疑郭太后預其謀；又，鄭太后本郭太后侍兒，有宿怨，故上卽位，待郭太后禮殊薄。郭太后意怏怏，一日，登勤政樓，</w:t>
      </w:r>
      <w:r w:rsidRPr="001221B9">
        <w:rPr>
          <w:rStyle w:val="00Text"/>
          <w:rFonts w:asciiTheme="minorEastAsia"/>
        </w:rPr>
        <w:t>卽玄宗所起勤政務本之樓，在興慶宮。</w:t>
      </w:r>
      <w:r w:rsidRPr="001221B9">
        <w:rPr>
          <w:rFonts w:asciiTheme="minorEastAsia"/>
        </w:rPr>
        <w:t>欲自隕；上聞之，大怒，是夕，崩，外人頗有異論。</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上以鄭太后故，不欲以郭后祔憲宗，有司請葬景陵外園；皞奏宜合葬景陵，神主配憲宗室，奏入，上大怒。白敏中召皞詰之，皞曰︰</w:t>
      </w:r>
      <w:r w:rsidR="000F1B0C">
        <w:rPr>
          <w:rStyle w:val="01Text"/>
          <w:rFonts w:asciiTheme="minorEastAsia" w:eastAsiaTheme="minorEastAsia"/>
          <w:sz w:val="21"/>
        </w:rPr>
        <w:t>「</w:t>
      </w:r>
      <w:r w:rsidRPr="00101E55">
        <w:rPr>
          <w:rStyle w:val="01Text"/>
          <w:rFonts w:asciiTheme="minorEastAsia" w:eastAsiaTheme="minorEastAsia"/>
          <w:sz w:val="21"/>
        </w:rPr>
        <w:t>太皇太后，汾陽王之孫，</w:t>
      </w:r>
      <w:r w:rsidRPr="001221B9">
        <w:rPr>
          <w:rFonts w:asciiTheme="minorEastAsia" w:eastAsiaTheme="minorEastAsia"/>
        </w:rPr>
        <w:t>郭子儀封汾陽王。</w:t>
      </w:r>
      <w:r w:rsidRPr="00101E55">
        <w:rPr>
          <w:rStyle w:val="01Text"/>
          <w:rFonts w:asciiTheme="minorEastAsia" w:eastAsiaTheme="minorEastAsia"/>
          <w:sz w:val="21"/>
        </w:rPr>
        <w:t>憲宗在東宮為正妃，逮事順宗為婦。憲宗厭代之夕，事出曖昧；太皇太后母天下，歷五朝，</w:t>
      </w:r>
      <w:r w:rsidRPr="001221B9">
        <w:rPr>
          <w:rFonts w:asciiTheme="minorEastAsia" w:eastAsiaTheme="minorEastAsia"/>
        </w:rPr>
        <w:t>五朝，穆、敬、文、武、宣。</w:t>
      </w:r>
      <w:r w:rsidRPr="00101E55">
        <w:rPr>
          <w:rStyle w:val="01Text"/>
          <w:rFonts w:asciiTheme="minorEastAsia" w:eastAsiaTheme="minorEastAsia"/>
          <w:sz w:val="21"/>
        </w:rPr>
        <w:t>豈得以曖昧之事遽廢正嫡之禮乎！</w:t>
      </w:r>
      <w:r w:rsidR="000F1B0C">
        <w:rPr>
          <w:rStyle w:val="01Text"/>
          <w:rFonts w:asciiTheme="minorEastAsia" w:eastAsiaTheme="minorEastAsia"/>
          <w:sz w:val="21"/>
        </w:rPr>
        <w:t>」</w:t>
      </w:r>
      <w:r w:rsidRPr="00101E55">
        <w:rPr>
          <w:rStyle w:val="01Text"/>
          <w:rFonts w:asciiTheme="minorEastAsia" w:eastAsiaTheme="minorEastAsia"/>
          <w:sz w:val="21"/>
        </w:rPr>
        <w:t>敏中怒甚，皞辭氣愈厲。諸相會食，周墀立於敏中之門以俟之，敏中使謝曰︰</w:t>
      </w:r>
      <w:r w:rsidR="000F1B0C">
        <w:rPr>
          <w:rStyle w:val="01Text"/>
          <w:rFonts w:asciiTheme="minorEastAsia" w:eastAsiaTheme="minorEastAsia"/>
          <w:sz w:val="21"/>
        </w:rPr>
        <w:t>「</w:t>
      </w:r>
      <w:r w:rsidRPr="00101E55">
        <w:rPr>
          <w:rStyle w:val="01Text"/>
          <w:rFonts w:asciiTheme="minorEastAsia" w:eastAsiaTheme="minorEastAsia"/>
          <w:sz w:val="21"/>
        </w:rPr>
        <w:t>方為一書生所苦，公弟先行。</w:t>
      </w:r>
      <w:r w:rsidR="000F1B0C">
        <w:rPr>
          <w:rStyle w:val="01Text"/>
          <w:rFonts w:asciiTheme="minorEastAsia" w:eastAsiaTheme="minorEastAsia"/>
          <w:sz w:val="21"/>
        </w:rPr>
        <w:t>」</w:t>
      </w:r>
      <w:r w:rsidRPr="001221B9">
        <w:rPr>
          <w:rFonts w:asciiTheme="minorEastAsia" w:eastAsiaTheme="minorEastAsia"/>
        </w:rPr>
        <w:t>弟，與第同。</w:t>
      </w:r>
      <w:r w:rsidRPr="00101E55">
        <w:rPr>
          <w:rStyle w:val="01Text"/>
          <w:rFonts w:asciiTheme="minorEastAsia" w:eastAsiaTheme="minorEastAsia"/>
          <w:sz w:val="21"/>
        </w:rPr>
        <w:t>墀入，至敏中廳問其事，見皞爭辨方急，墀舉手加顙，歎皞孤直。明日，皞坐貶官。</w:t>
      </w:r>
      <w:r w:rsidRPr="001221B9">
        <w:rPr>
          <w:rFonts w:asciiTheme="minorEastAsia" w:eastAsiaTheme="minorEastAsia"/>
        </w:rPr>
        <w:t>考異曰︰實錄︰</w:t>
      </w:r>
      <w:r w:rsidR="000F1B0C">
        <w:rPr>
          <w:rFonts w:asciiTheme="minorEastAsia" w:eastAsiaTheme="minorEastAsia"/>
        </w:rPr>
        <w:t>「</w:t>
      </w:r>
      <w:r w:rsidRPr="001221B9">
        <w:rPr>
          <w:rFonts w:asciiTheme="minorEastAsia" w:eastAsiaTheme="minorEastAsia"/>
        </w:rPr>
        <w:t>五月，戊寅，以太皇太后寢疾，權不聽政，宰臣帥百寮問太后起居。己卯，復問起居，下遺令。是日，太后崩。初，上纂位，以憲宗遇弒，頗疑后在黨中，至是，暴得疾崩，帝之志也。甲申，白敏中帥百寮上表請聽政，不許。乙酉，又上表，不許。丙戌，三上表，乃依。六月，貶禮院檢討官王皞為潤州句容令。</w:t>
      </w:r>
      <w:r w:rsidR="000F1B0C">
        <w:rPr>
          <w:rFonts w:asciiTheme="minorEastAsia" w:eastAsiaTheme="minorEastAsia"/>
        </w:rPr>
        <w:t>」</w:t>
      </w:r>
      <w:r w:rsidRPr="001221B9">
        <w:rPr>
          <w:rFonts w:asciiTheme="minorEastAsia" w:eastAsiaTheme="minorEastAsia"/>
        </w:rPr>
        <w:t>舊傳曰︰</w:t>
      </w:r>
      <w:r w:rsidR="000F1B0C">
        <w:rPr>
          <w:rFonts w:asciiTheme="minorEastAsia" w:eastAsiaTheme="minorEastAsia"/>
        </w:rPr>
        <w:t>「</w:t>
      </w:r>
      <w:r w:rsidRPr="001221B9">
        <w:rPr>
          <w:rFonts w:asciiTheme="minorEastAsia" w:eastAsiaTheme="minorEastAsia"/>
        </w:rPr>
        <w:t>宣宗繼統，卽后之諸子也，恩禮愈異於前朝。大中年崩，祔景陵。后歷位七朝，五居太母之尊，人君行子孫之禮，福壽隆貴四十餘年，雖漢之馬、鄧無以加焉，識者以為汾陽社稷之功未泯，復鍾慶於懿安焉。</w:t>
      </w:r>
      <w:r w:rsidR="000F1B0C">
        <w:rPr>
          <w:rFonts w:asciiTheme="minorEastAsia" w:eastAsiaTheme="minorEastAsia"/>
        </w:rPr>
        <w:t>」</w:t>
      </w:r>
      <w:r w:rsidRPr="001221B9">
        <w:rPr>
          <w:rFonts w:asciiTheme="minorEastAsia" w:eastAsiaTheme="minorEastAsia"/>
        </w:rPr>
        <w:t>裴延裕東觀奏記曰︰</w:t>
      </w:r>
      <w:r w:rsidR="000F1B0C">
        <w:rPr>
          <w:rFonts w:asciiTheme="minorEastAsia" w:eastAsiaTheme="minorEastAsia"/>
        </w:rPr>
        <w:t>「</w:t>
      </w:r>
      <w:r w:rsidRPr="001221B9">
        <w:rPr>
          <w:rFonts w:asciiTheme="minorEastAsia" w:eastAsiaTheme="minorEastAsia"/>
        </w:rPr>
        <w:t>憲宗皇帝晏駕之夕，上雖幼，頗記其事，追恨光陵商臣之酷，卽位後，誅鉏惡黨，無漏網者。郭太后以上英察孝果，且懷慚懼，時居興慶宮，一日，與一二侍兒同升勤政樓，倚衡而望，便欲殞於樓下，欲成上過；左右急持之，卽聞於上。上大怒，其夕，太后暴崩，上志也。</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懿安郭太后旣崩，喪服許如故事。禮院檢討官王皞抗疏，請后合葬景陵，配饗憲宗廟室。旣入，上大怒。宰臣白敏中召皞詰其事。皞對云云。翌日，皞貶潤州句容縣令；周墀亦免相。</w:t>
      </w:r>
      <w:r w:rsidR="000F1B0C">
        <w:rPr>
          <w:rFonts w:asciiTheme="minorEastAsia" w:eastAsiaTheme="minorEastAsia"/>
        </w:rPr>
        <w:t>」</w:t>
      </w:r>
      <w:r w:rsidRPr="001221B9">
        <w:rPr>
          <w:rFonts w:asciiTheme="minorEastAsia" w:eastAsiaTheme="minorEastAsia"/>
        </w:rPr>
        <w:t>按實錄所言暴崩事，皆出於東觀奏記。若實有此事，則旣云是夕暴崩，何得前一日先下詔云，以太后寢疾，權不聽政。若無此事，則廷裕豈敢輒誣宣宗！或者郭后實以病終，而宣宗以平日疑忿之心，欲黜其禮，故皞爭之。疑以傳疑，今參取之。東觀奏記又曰︰</w:t>
      </w:r>
      <w:r w:rsidR="000F1B0C">
        <w:rPr>
          <w:rFonts w:asciiTheme="minorEastAsia" w:eastAsiaTheme="minorEastAsia"/>
        </w:rPr>
        <w:t>「</w:t>
      </w:r>
      <w:r w:rsidRPr="001221B9">
        <w:rPr>
          <w:rFonts w:asciiTheme="minorEastAsia" w:eastAsiaTheme="minorEastAsia"/>
        </w:rPr>
        <w:t>杜悰通貴日久，門下有術士姓李。悰任西川節度使，馬植罷黔中赴闕，至西川，李術士一見植，謂悰曰︰</w:t>
      </w:r>
      <w:r w:rsidR="000F1B0C">
        <w:rPr>
          <w:rFonts w:asciiTheme="minorEastAsia" w:eastAsiaTheme="minorEastAsia"/>
        </w:rPr>
        <w:t>『</w:t>
      </w:r>
      <w:r w:rsidRPr="001221B9">
        <w:rPr>
          <w:rFonts w:asciiTheme="minorEastAsia" w:eastAsiaTheme="minorEastAsia"/>
        </w:rPr>
        <w:t>馬中丞非常人也，相公厚遇之。</w:t>
      </w:r>
      <w:r w:rsidR="000F1B0C">
        <w:rPr>
          <w:rFonts w:asciiTheme="minorEastAsia" w:eastAsiaTheme="minorEastAsia"/>
        </w:rPr>
        <w:t>』</w:t>
      </w:r>
      <w:r w:rsidRPr="001221B9">
        <w:rPr>
          <w:rFonts w:asciiTheme="minorEastAsia" w:eastAsiaTheme="minorEastAsia"/>
        </w:rPr>
        <w:t>悰未之信。術士一日密言於悰曰︰</w:t>
      </w:r>
      <w:r w:rsidR="000F1B0C">
        <w:rPr>
          <w:rFonts w:asciiTheme="minorEastAsia" w:eastAsiaTheme="minorEastAsia"/>
        </w:rPr>
        <w:t>『</w:t>
      </w:r>
      <w:r w:rsidRPr="001221B9">
        <w:rPr>
          <w:rFonts w:asciiTheme="minorEastAsia" w:eastAsiaTheme="minorEastAsia"/>
        </w:rPr>
        <w:t>相公將有甚禍，非馬中丞不能救，乞厚結之。</w:t>
      </w:r>
      <w:r w:rsidR="000F1B0C">
        <w:rPr>
          <w:rFonts w:asciiTheme="minorEastAsia" w:eastAsiaTheme="minorEastAsia"/>
        </w:rPr>
        <w:t>』</w:t>
      </w:r>
      <w:r w:rsidRPr="001221B9">
        <w:rPr>
          <w:rFonts w:asciiTheme="minorEastAsia" w:eastAsiaTheme="minorEastAsia"/>
        </w:rPr>
        <w:t>悰始驚信。發日，厚幣贈之，仍令邸吏為植於闕下買宅，生生之費無闕焉。植至門，方知感悰，不知其旨。尋除光祿卿，報狀至蜀，悰謂術士曰︰</w:t>
      </w:r>
      <w:r w:rsidR="000F1B0C">
        <w:rPr>
          <w:rFonts w:asciiTheme="minorEastAsia" w:eastAsiaTheme="minorEastAsia"/>
        </w:rPr>
        <w:t>『</w:t>
      </w:r>
      <w:r w:rsidRPr="001221B9">
        <w:rPr>
          <w:rFonts w:asciiTheme="minorEastAsia" w:eastAsiaTheme="minorEastAsia"/>
        </w:rPr>
        <w:t>貴人到闕作光祿勳矣。</w:t>
      </w:r>
      <w:r w:rsidR="000F1B0C">
        <w:rPr>
          <w:rFonts w:asciiTheme="minorEastAsia" w:eastAsiaTheme="minorEastAsia"/>
        </w:rPr>
        <w:t>』</w:t>
      </w:r>
      <w:r w:rsidRPr="001221B9">
        <w:rPr>
          <w:rFonts w:asciiTheme="minorEastAsia" w:eastAsiaTheme="minorEastAsia"/>
        </w:rPr>
        <w:t>術士曰︰</w:t>
      </w:r>
      <w:r w:rsidR="000F1B0C">
        <w:rPr>
          <w:rFonts w:asciiTheme="minorEastAsia" w:eastAsiaTheme="minorEastAsia"/>
        </w:rPr>
        <w:t>『</w:t>
      </w:r>
      <w:r w:rsidRPr="001221B9">
        <w:rPr>
          <w:rFonts w:asciiTheme="minorEastAsia" w:eastAsiaTheme="minorEastAsia"/>
        </w:rPr>
        <w:t>姑待之。</w:t>
      </w:r>
      <w:r w:rsidR="000F1B0C">
        <w:rPr>
          <w:rFonts w:asciiTheme="minorEastAsia" w:eastAsiaTheme="minorEastAsia"/>
        </w:rPr>
        <w:t>』</w:t>
      </w:r>
      <w:r w:rsidRPr="001221B9">
        <w:rPr>
          <w:rFonts w:asciiTheme="minorEastAsia" w:eastAsiaTheme="minorEastAsia"/>
        </w:rPr>
        <w:t>稍進大理卿，又遷刑部侍郞，充諸道鹽鐵使。悰始驚憂。俄而作相。懿安皇太后崩後，悰，懿安子壻也，忽一日，內榜子索檢責宰相元載故事。植諭旨。翌日延英，上前萬端營救。植素辯，能回上旨，事遂中寢。按植，會昌中已自黔中入為大理卿。悰今年二月始為西川節度。今不取。按裴延裕後作</w:t>
      </w:r>
      <w:r w:rsidR="000F1B0C">
        <w:rPr>
          <w:rFonts w:asciiTheme="minorEastAsia" w:eastAsiaTheme="minorEastAsia"/>
        </w:rPr>
        <w:t>「</w:t>
      </w:r>
      <w:r w:rsidRPr="001221B9">
        <w:rPr>
          <w:rFonts w:asciiTheme="minorEastAsia" w:eastAsiaTheme="minorEastAsia"/>
        </w:rPr>
        <w:t>廷裕</w:t>
      </w:r>
      <w:r w:rsidR="000F1B0C">
        <w:rPr>
          <w:rFonts w:asciiTheme="minorEastAsia" w:eastAsiaTheme="minorEastAsia"/>
        </w:rPr>
        <w:t>」</w:t>
      </w:r>
      <w:r w:rsidRPr="001221B9">
        <w:rPr>
          <w:rFonts w:asciiTheme="minorEastAsia" w:eastAsiaTheme="minorEastAsia"/>
        </w:rPr>
        <w:t>，必有一誤。</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秋，九月，甲子，再貶潮州司馬李德裕為崖州司戶，湖南觀察使李回為賀州刺史。</w:t>
      </w:r>
      <w:r w:rsidR="00934453" w:rsidRPr="001221B9">
        <w:rPr>
          <w:rStyle w:val="00Text"/>
          <w:rFonts w:asciiTheme="minorEastAsia"/>
        </w:rPr>
        <w:t>崖州去京師七千四百六十里。賀州，京師東南四千一百三十里。</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前鳳翔節度使石雄詣政府自陳黑山、烏嶺之功，</w:t>
      </w:r>
      <w:r w:rsidR="00934453" w:rsidRPr="001221B9">
        <w:rPr>
          <w:rStyle w:val="00Text"/>
          <w:rFonts w:asciiTheme="minorEastAsia"/>
        </w:rPr>
        <w:t>政府，卽謂政事堂。黑山、烏嶺功並見上卷武宗會昌三年。考異曰︰此出范攄雲谿友議。彼以烏嶺為天井，誤也。</w:t>
      </w:r>
      <w:r w:rsidR="00934453" w:rsidRPr="001221B9">
        <w:rPr>
          <w:rFonts w:asciiTheme="minorEastAsia"/>
        </w:rPr>
        <w:t>求一鎭以終老。執政以雄李德裕所薦，曰︰</w:t>
      </w:r>
      <w:r w:rsidR="000F1B0C">
        <w:rPr>
          <w:rFonts w:asciiTheme="minorEastAsia"/>
        </w:rPr>
        <w:t>「</w:t>
      </w:r>
      <w:r w:rsidR="00934453" w:rsidRPr="001221B9">
        <w:rPr>
          <w:rFonts w:asciiTheme="minorEastAsia"/>
        </w:rPr>
        <w:t>曏日之功，朝廷以蒲、孟、岐三鎭酬之，足矣。</w:t>
      </w:r>
      <w:r w:rsidR="000F1B0C">
        <w:rPr>
          <w:rFonts w:asciiTheme="minorEastAsia"/>
        </w:rPr>
        <w:t>」</w:t>
      </w:r>
      <w:r w:rsidR="00934453" w:rsidRPr="001221B9">
        <w:rPr>
          <w:rStyle w:val="00Text"/>
          <w:rFonts w:asciiTheme="minorEastAsia"/>
        </w:rPr>
        <w:t>蒲，河中。孟，河陽。岐，鳳翔。</w:t>
      </w:r>
      <w:r w:rsidR="00934453" w:rsidRPr="001221B9">
        <w:rPr>
          <w:rFonts w:asciiTheme="minorEastAsia"/>
        </w:rPr>
        <w:t>除左龍武統軍。雄怏怏而薨。</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十一月，庚午，萬壽公主適起居郞鄭顥。顥，絪之孫，</w:t>
      </w:r>
      <w:r w:rsidR="00934453" w:rsidRPr="001221B9">
        <w:rPr>
          <w:rStyle w:val="00Text"/>
          <w:rFonts w:asciiTheme="minorEastAsia"/>
        </w:rPr>
        <w:t>鄭絪為相於元和之初。</w:t>
      </w:r>
      <w:r w:rsidR="00934453" w:rsidRPr="001221B9">
        <w:rPr>
          <w:rFonts w:asciiTheme="minorEastAsia"/>
        </w:rPr>
        <w:t>登進士第，為校書郞、右拾遺內供奉，以文雅著稱。公主，上之愛女，故選顥尚之。有司循舊制請用銀裝車，上曰︰</w:t>
      </w:r>
      <w:r w:rsidR="000F1B0C">
        <w:rPr>
          <w:rFonts w:asciiTheme="minorEastAsia"/>
        </w:rPr>
        <w:t>「</w:t>
      </w:r>
      <w:r w:rsidR="00934453" w:rsidRPr="001221B9">
        <w:rPr>
          <w:rFonts w:asciiTheme="minorEastAsia"/>
        </w:rPr>
        <w:t>吾欲以儉約化天下，當自親者始。</w:t>
      </w:r>
      <w:r w:rsidR="000F1B0C">
        <w:rPr>
          <w:rFonts w:asciiTheme="minorEastAsia"/>
        </w:rPr>
        <w:t>」</w:t>
      </w:r>
      <w:r w:rsidR="00934453" w:rsidRPr="001221B9">
        <w:rPr>
          <w:rFonts w:asciiTheme="minorEastAsia"/>
        </w:rPr>
        <w:t>令依外命婦以銅裝車。</w:t>
      </w:r>
      <w:r w:rsidR="00934453" w:rsidRPr="001221B9">
        <w:rPr>
          <w:rStyle w:val="00Text"/>
          <w:rFonts w:asciiTheme="minorEastAsia"/>
        </w:rPr>
        <w:t>唐制︰公主乘厭翟車。外命婦一品，乘自銅厭犢車。</w:t>
      </w:r>
      <w:r w:rsidR="00934453" w:rsidRPr="001221B9">
        <w:rPr>
          <w:rFonts w:asciiTheme="minorEastAsia"/>
        </w:rPr>
        <w:t>詔公主執婦禮，皆如臣庶之法，戒以毋得輕夫族，毋得預時事。又申以手詔曰︰</w:t>
      </w:r>
      <w:r w:rsidR="000F1B0C">
        <w:rPr>
          <w:rFonts w:asciiTheme="minorEastAsia"/>
        </w:rPr>
        <w:t>「</w:t>
      </w:r>
      <w:r w:rsidR="00934453" w:rsidRPr="001221B9">
        <w:rPr>
          <w:rFonts w:asciiTheme="minorEastAsia"/>
        </w:rPr>
        <w:t>茍違吾戒，必有太平、安樂之禍。</w:t>
      </w:r>
      <w:r w:rsidR="000F1B0C">
        <w:rPr>
          <w:rFonts w:asciiTheme="minorEastAsia"/>
        </w:rPr>
        <w:t>」</w:t>
      </w:r>
      <w:r w:rsidR="00934453" w:rsidRPr="001221B9">
        <w:rPr>
          <w:rStyle w:val="00Text"/>
          <w:rFonts w:asciiTheme="minorEastAsia"/>
        </w:rPr>
        <w:t>樂，音洛。</w:t>
      </w:r>
      <w:r w:rsidR="00934453" w:rsidRPr="001221B9">
        <w:rPr>
          <w:rFonts w:asciiTheme="minorEastAsia"/>
        </w:rPr>
        <w:t>顥弟顗，嘗得危疾，上遣使視之，還，問</w:t>
      </w:r>
      <w:r w:rsidR="000F1B0C">
        <w:rPr>
          <w:rFonts w:asciiTheme="minorEastAsia"/>
        </w:rPr>
        <w:t>「</w:t>
      </w:r>
      <w:r w:rsidR="00934453" w:rsidRPr="001221B9">
        <w:rPr>
          <w:rFonts w:asciiTheme="minorEastAsia"/>
        </w:rPr>
        <w:t>公主何在？</w:t>
      </w:r>
      <w:r w:rsidR="000F1B0C">
        <w:rPr>
          <w:rFonts w:asciiTheme="minorEastAsia"/>
        </w:rPr>
        <w:t>」</w:t>
      </w:r>
      <w:r w:rsidR="00934453" w:rsidRPr="001221B9">
        <w:rPr>
          <w:rFonts w:asciiTheme="minorEastAsia"/>
        </w:rPr>
        <w:t>曰︰</w:t>
      </w:r>
      <w:r w:rsidR="000F1B0C">
        <w:rPr>
          <w:rFonts w:asciiTheme="minorEastAsia"/>
        </w:rPr>
        <w:t>「</w:t>
      </w:r>
      <w:r w:rsidR="00934453" w:rsidRPr="001221B9">
        <w:rPr>
          <w:rFonts w:asciiTheme="minorEastAsia"/>
        </w:rPr>
        <w:t>在慈恩寺觀戲場。</w:t>
      </w:r>
      <w:r w:rsidR="000F1B0C">
        <w:rPr>
          <w:rFonts w:asciiTheme="minorEastAsia"/>
        </w:rPr>
        <w:t>」</w:t>
      </w:r>
      <w:r w:rsidR="00934453" w:rsidRPr="001221B9">
        <w:rPr>
          <w:rFonts w:asciiTheme="minorEastAsia"/>
        </w:rPr>
        <w:t>上怒，歎曰︰</w:t>
      </w:r>
      <w:r w:rsidR="000F1B0C">
        <w:rPr>
          <w:rFonts w:asciiTheme="minorEastAsia"/>
        </w:rPr>
        <w:t>「</w:t>
      </w:r>
      <w:r w:rsidR="00934453" w:rsidRPr="001221B9">
        <w:rPr>
          <w:rFonts w:asciiTheme="minorEastAsia"/>
        </w:rPr>
        <w:t>我怪士大夫家不欲與我家為婚，良有以也！</w:t>
      </w:r>
      <w:r w:rsidR="000F1B0C">
        <w:rPr>
          <w:rFonts w:asciiTheme="minorEastAsia"/>
        </w:rPr>
        <w:t>」</w:t>
      </w:r>
      <w:r w:rsidR="00934453" w:rsidRPr="001221B9">
        <w:rPr>
          <w:rFonts w:asciiTheme="minorEastAsia"/>
        </w:rPr>
        <w:t>亟命召公主入宮，立之階下，不之視。公主懼，涕泣謝罪。上責之曰︰</w:t>
      </w:r>
      <w:r w:rsidR="000F1B0C">
        <w:rPr>
          <w:rFonts w:asciiTheme="minorEastAsia"/>
        </w:rPr>
        <w:t>「</w:t>
      </w:r>
      <w:r w:rsidR="00934453" w:rsidRPr="001221B9">
        <w:rPr>
          <w:rFonts w:asciiTheme="minorEastAsia"/>
        </w:rPr>
        <w:t>豈有小郞病，不往省視，乃觀戲乎！</w:t>
      </w:r>
      <w:r w:rsidR="000F1B0C">
        <w:rPr>
          <w:rFonts w:asciiTheme="minorEastAsia"/>
        </w:rPr>
        <w:t>」</w:t>
      </w:r>
      <w:r w:rsidR="00934453" w:rsidRPr="001221B9">
        <w:rPr>
          <w:rStyle w:val="00Text"/>
          <w:rFonts w:asciiTheme="minorEastAsia"/>
        </w:rPr>
        <w:t>自晉以來，嫂謂叔為小郞。省，悉景翻。</w:t>
      </w:r>
      <w:r w:rsidR="00934453" w:rsidRPr="001221B9">
        <w:rPr>
          <w:rFonts w:asciiTheme="minorEastAsia"/>
        </w:rPr>
        <w:t>遣歸鄭氏。由是終上之世，貴戚皆兢兢守禮法，如山東衣冠之族。</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壬午，葬懿安皇后於景陵之側。</w:t>
      </w:r>
      <w:r w:rsidR="00934453" w:rsidRPr="001221B9">
        <w:rPr>
          <w:rFonts w:asciiTheme="minorEastAsia" w:eastAsiaTheme="minorEastAsia"/>
        </w:rPr>
        <w:t>非禮也。憲宗不為正其始，以致宣宗不為正其終。</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以中書侍郞、同平章事韋琮為太子賓客、分司。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十二月，鳳翔節度使崔珙奏破吐蕃，克清水。清水先隸秦州，</w:t>
      </w:r>
      <w:r w:rsidR="00934453" w:rsidRPr="001221B9">
        <w:rPr>
          <w:rFonts w:asciiTheme="minorEastAsia" w:eastAsiaTheme="minorEastAsia"/>
        </w:rPr>
        <w:t>宋白曰︰</w:t>
      </w:r>
      <w:r w:rsidR="000F1B0C">
        <w:rPr>
          <w:rFonts w:asciiTheme="minorEastAsia" w:eastAsiaTheme="minorEastAsia"/>
        </w:rPr>
        <w:t>「</w:t>
      </w:r>
      <w:r w:rsidR="00934453" w:rsidRPr="001221B9">
        <w:rPr>
          <w:rFonts w:asciiTheme="minorEastAsia" w:eastAsiaTheme="minorEastAsia"/>
        </w:rPr>
        <w:t>清水，漢舊縣，其地卽秦仲始所封。九域志︰清水縣在秦州九十里。宋白曰︰長興中，移清水縣於上邽鎭。九域志之清水，長興所移也。</w:t>
      </w:r>
      <w:r w:rsidR="00934453" w:rsidRPr="00101E55">
        <w:rPr>
          <w:rStyle w:val="01Text"/>
          <w:rFonts w:asciiTheme="minorEastAsia" w:eastAsiaTheme="minorEastAsia"/>
          <w:sz w:val="21"/>
        </w:rPr>
        <w:t>詔以本州未復，權隸鳳翔。</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上見憲宗朝公卿子孫，多擢用之。刑部員外郞杜勝次對，上問其家世，對曰︰</w:t>
      </w:r>
      <w:r w:rsidR="000F1B0C">
        <w:rPr>
          <w:rFonts w:asciiTheme="minorEastAsia"/>
        </w:rPr>
        <w:t>「</w:t>
      </w:r>
      <w:r w:rsidR="00934453" w:rsidRPr="001221B9">
        <w:rPr>
          <w:rFonts w:asciiTheme="minorEastAsia"/>
        </w:rPr>
        <w:t>臣父黃裳，首請憲宗監國。</w:t>
      </w:r>
      <w:r w:rsidR="000F1B0C">
        <w:rPr>
          <w:rFonts w:asciiTheme="minorEastAsia"/>
        </w:rPr>
        <w:t>」</w:t>
      </w:r>
      <w:r w:rsidR="00934453" w:rsidRPr="001221B9">
        <w:rPr>
          <w:rStyle w:val="00Text"/>
          <w:rFonts w:asciiTheme="minorEastAsia"/>
        </w:rPr>
        <w:t>事見二百三十六卷永貞元年。朝，直遙翻。</w:t>
      </w:r>
      <w:r w:rsidR="00934453" w:rsidRPr="001221B9">
        <w:rPr>
          <w:rFonts w:asciiTheme="minorEastAsia"/>
        </w:rPr>
        <w:t>卽除給事中。翰林學士裴諗，度之子也，上幸翰林，面除承旨。</w:t>
      </w:r>
      <w:r w:rsidR="00934453" w:rsidRPr="001221B9">
        <w:rPr>
          <w:rStyle w:val="00Text"/>
          <w:rFonts w:asciiTheme="minorEastAsia"/>
        </w:rPr>
        <w:t>諗，式荏翻。以裴度相元和之功，自足以賞延于也，但翰林學士承旨非賞功之官耳。</w:t>
      </w:r>
    </w:p>
    <w:p w:rsidR="006E3E05"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吐蕃論恐熱遣其將莽羅急藏將兵二萬略地西鄙，尚婢婢遣其將拓跋懷光擊之於南谷，大破之，急藏降。</w:t>
      </w:r>
      <w:r w:rsidR="00934453" w:rsidRPr="001221B9">
        <w:rPr>
          <w:rStyle w:val="00Text"/>
          <w:rFonts w:asciiTheme="minorEastAsia"/>
        </w:rPr>
        <w:t>降，戶江翻。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己巳、八四九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春，正月，上與宰相論元和循吏孰為第一，周墀曰︰</w:t>
      </w:r>
      <w:r w:rsidR="000F1B0C">
        <w:rPr>
          <w:rFonts w:asciiTheme="minorEastAsia"/>
        </w:rPr>
        <w:t>「</w:t>
      </w:r>
      <w:r w:rsidR="00934453" w:rsidRPr="001221B9">
        <w:rPr>
          <w:rFonts w:asciiTheme="minorEastAsia"/>
        </w:rPr>
        <w:t>臣嘗守土江西，聞觀察使韋丹功德被於八州，</w:t>
      </w:r>
      <w:r w:rsidR="00934453" w:rsidRPr="001221B9">
        <w:rPr>
          <w:rStyle w:val="00Text"/>
          <w:rFonts w:asciiTheme="minorEastAsia"/>
        </w:rPr>
        <w:t>被，皮義翻。八州，洪、江、鄂、岳、虔、吉、袁、撫也。</w:t>
      </w:r>
      <w:r w:rsidR="00934453" w:rsidRPr="001221B9">
        <w:rPr>
          <w:rFonts w:asciiTheme="minorEastAsia"/>
        </w:rPr>
        <w:t>沒四十年，老稚歌思，</w:t>
      </w:r>
      <w:r w:rsidR="00934453" w:rsidRPr="001221B9">
        <w:rPr>
          <w:rStyle w:val="00Text"/>
          <w:rFonts w:asciiTheme="minorEastAsia"/>
        </w:rPr>
        <w:t>稚，直利翻。</w:t>
      </w:r>
      <w:r w:rsidR="00934453" w:rsidRPr="001221B9">
        <w:rPr>
          <w:rFonts w:asciiTheme="minorEastAsia"/>
        </w:rPr>
        <w:t>如丹尚存。</w:t>
      </w:r>
      <w:r w:rsidR="000F1B0C">
        <w:rPr>
          <w:rFonts w:asciiTheme="minorEastAsia"/>
        </w:rPr>
        <w:t>」</w:t>
      </w:r>
      <w:r w:rsidR="00934453" w:rsidRPr="001221B9">
        <w:rPr>
          <w:rFonts w:asciiTheme="minorEastAsia"/>
        </w:rPr>
        <w:t>乙亥，詔史館脩撰杜牧撰丹遺愛碑以紀之，仍擢其子河陽觀察判官宙為御史。</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二月，吐蕃論恐熱軍于河州，尚婢婢軍于河源軍。</w:t>
      </w:r>
      <w:r w:rsidR="00934453" w:rsidRPr="001221B9">
        <w:rPr>
          <w:rStyle w:val="00Text"/>
          <w:rFonts w:asciiTheme="minorEastAsia"/>
        </w:rPr>
        <w:t>河源軍在鄯州東。宋白曰︰河源軍置在湼</w:t>
      </w:r>
      <w:r w:rsidR="00934453" w:rsidRPr="00660FD1">
        <w:rPr>
          <w:rStyle w:val="06Text"/>
          <w:rFonts w:asciiTheme="minorEastAsia"/>
          <w:sz w:val="18"/>
        </w:rPr>
        <w:t>湟</w:t>
      </w:r>
      <w:r w:rsidR="00934453" w:rsidRPr="001221B9">
        <w:rPr>
          <w:rStyle w:val="00Text"/>
          <w:rFonts w:asciiTheme="minorEastAsia"/>
        </w:rPr>
        <w:t>州東西，本趙充國亭堠也。</w:t>
      </w:r>
      <w:r w:rsidR="00934453" w:rsidRPr="001221B9">
        <w:rPr>
          <w:rFonts w:asciiTheme="minorEastAsia"/>
        </w:rPr>
        <w:t>婢婢諸將欲擊恐熱，婢婢曰︰</w:t>
      </w:r>
      <w:r w:rsidR="000F1B0C">
        <w:rPr>
          <w:rFonts w:asciiTheme="minorEastAsia"/>
        </w:rPr>
        <w:t>「</w:t>
      </w:r>
      <w:r w:rsidR="00934453" w:rsidRPr="001221B9">
        <w:rPr>
          <w:rFonts w:asciiTheme="minorEastAsia"/>
        </w:rPr>
        <w:t>不可。我軍驟勝而輕敵，彼窮困而致死，戰必不利。</w:t>
      </w:r>
      <w:r w:rsidR="000F1B0C">
        <w:rPr>
          <w:rFonts w:asciiTheme="minorEastAsia"/>
        </w:rPr>
        <w:t>」</w:t>
      </w:r>
      <w:r w:rsidR="00934453" w:rsidRPr="001221B9">
        <w:rPr>
          <w:rFonts w:asciiTheme="minorEastAsia"/>
        </w:rPr>
        <w:t>諸將不從。婢婢知其必敗，據河橋以待之，諸將果敗。婢婢收餘衆，焚橋，歸鄯州。</w:t>
      </w:r>
      <w:r w:rsidR="00934453" w:rsidRPr="001221B9">
        <w:rPr>
          <w:rStyle w:val="00Text"/>
          <w:rFonts w:asciiTheme="minorEastAsia"/>
        </w:rPr>
        <w:t>據河橋，敗兵敗而退者有歸路。敗兵旣渡，焚橋阻河，則可以截論恐熱之追掩。史言尚婢婢善兵。</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吐蕃秦、原、安樂三州及石門等七關來降；</w:t>
      </w:r>
      <w:r w:rsidR="00934453" w:rsidRPr="001221B9">
        <w:rPr>
          <w:rFonts w:asciiTheme="minorEastAsia" w:eastAsiaTheme="minorEastAsia"/>
        </w:rPr>
        <w:t>高宗時，吐谷渾為吐蕃所逼，徙于鄯州，不安其居，又徙于靈州之境。咸亨三年，以靈州故鳴沙縣地置安樂州以居之。安、史之亂，吐蕃取安樂州，吐谷渾又徙朔方、河東之境。原州界有石門、驛藏、制勝、石峽、木靖、木峽、六盤七關。考異曰︰實錄︰</w:t>
      </w:r>
      <w:r w:rsidR="000F1B0C">
        <w:rPr>
          <w:rFonts w:asciiTheme="minorEastAsia" w:eastAsiaTheme="minorEastAsia"/>
        </w:rPr>
        <w:t>「</w:t>
      </w:r>
      <w:r w:rsidR="00934453" w:rsidRPr="001221B9">
        <w:rPr>
          <w:rFonts w:asciiTheme="minorEastAsia" w:eastAsiaTheme="minorEastAsia"/>
        </w:rPr>
        <w:t>涇原節度使康季榮奏吐蕃宰相論恐熱殺東道節度使，奉表以三州、七關來降。</w:t>
      </w:r>
      <w:r w:rsidR="000F1B0C">
        <w:rPr>
          <w:rFonts w:asciiTheme="minorEastAsia" w:eastAsiaTheme="minorEastAsia"/>
        </w:rPr>
        <w:t>」</w:t>
      </w:r>
      <w:r w:rsidR="00934453" w:rsidRPr="001221B9">
        <w:rPr>
          <w:rFonts w:asciiTheme="minorEastAsia" w:eastAsiaTheme="minorEastAsia"/>
        </w:rPr>
        <w:t>獻祖紀年錄亦云</w:t>
      </w:r>
      <w:r w:rsidR="000F1B0C">
        <w:rPr>
          <w:rFonts w:asciiTheme="minorEastAsia" w:eastAsiaTheme="minorEastAsia"/>
        </w:rPr>
        <w:t>「</w:t>
      </w:r>
      <w:r w:rsidR="00934453" w:rsidRPr="001221B9">
        <w:rPr>
          <w:rFonts w:asciiTheme="minorEastAsia" w:eastAsiaTheme="minorEastAsia"/>
        </w:rPr>
        <w:t>殺東道節度使，奉表。</w:t>
      </w:r>
      <w:r w:rsidR="000F1B0C">
        <w:rPr>
          <w:rFonts w:asciiTheme="minorEastAsia" w:eastAsiaTheme="minorEastAsia"/>
        </w:rPr>
        <w:t>」</w:t>
      </w:r>
      <w:r w:rsidR="00934453" w:rsidRPr="001221B9">
        <w:rPr>
          <w:rFonts w:asciiTheme="minorEastAsia" w:eastAsiaTheme="minorEastAsia"/>
        </w:rPr>
        <w:t>按補國史敍論恐熱事甚詳。至五年五月始來降，此際未降也。又不云殺東道節度使。且恐熱若以三州、七關來降，朝廷必官賞之，何故但賞邊將而不及恐熱。蓋三州、七關，以吐蕃國亂，自來降唐，朝廷遣諸道應接撫納之，非恐熱帥以來。實錄誤耳。</w:t>
      </w:r>
      <w:r w:rsidR="00934453" w:rsidRPr="00101E55">
        <w:rPr>
          <w:rStyle w:val="01Text"/>
          <w:rFonts w:asciiTheme="minorEastAsia" w:eastAsiaTheme="minorEastAsia"/>
          <w:sz w:val="21"/>
        </w:rPr>
        <w:t>以太僕卿陸耽為宣諭使，詔涇原、靈武、鳳翔、邠寧、振武皆出兵應接。</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河東節度使王宰入朝，以貨結權倖，求以使相領宣武；刑部尚書、同平章事周墀上疏論之，宰遂還鎭。駙馬都尉韋讓求為京兆尹；墀言京兆尹非才望不可為，讓議竟寢。墀又諫上開邊，</w:t>
      </w:r>
      <w:r w:rsidR="00934453" w:rsidRPr="001221B9">
        <w:rPr>
          <w:rStyle w:val="00Text"/>
          <w:rFonts w:asciiTheme="minorEastAsia"/>
        </w:rPr>
        <w:t>開邊，謂經略河西也。</w:t>
      </w:r>
      <w:r w:rsidR="00934453" w:rsidRPr="001221B9">
        <w:rPr>
          <w:rFonts w:asciiTheme="minorEastAsia"/>
        </w:rPr>
        <w:t>由是忤旨。</w:t>
      </w:r>
      <w:r w:rsidR="00934453" w:rsidRPr="001221B9">
        <w:rPr>
          <w:rStyle w:val="00Text"/>
          <w:rFonts w:asciiTheme="minorEastAsia"/>
        </w:rPr>
        <w:t>忤，五故翻。</w:t>
      </w:r>
      <w:r w:rsidR="00934453" w:rsidRPr="001221B9">
        <w:rPr>
          <w:rFonts w:asciiTheme="minorEastAsia"/>
        </w:rPr>
        <w:t>夏，四月，以墀為東川節度使。以御史大夫崔鉉為中書侍郞、同平章事，兵部侍郞、判戶部魏扶同平章事。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癸巳，盧龍奏節度使張仲武薨，軍中立其子節度押牙直方。</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翰林學士鄭顥言於上曰︰</w:t>
      </w:r>
      <w:r w:rsidR="000F1B0C">
        <w:rPr>
          <w:rFonts w:asciiTheme="minorEastAsia"/>
        </w:rPr>
        <w:t>「</w:t>
      </w:r>
      <w:r w:rsidR="00934453" w:rsidRPr="001221B9">
        <w:rPr>
          <w:rFonts w:asciiTheme="minorEastAsia"/>
        </w:rPr>
        <w:t>周墀以直言入相，亦以直言罷相。</w:t>
      </w:r>
      <w:r w:rsidR="000F1B0C">
        <w:rPr>
          <w:rFonts w:asciiTheme="minorEastAsia"/>
        </w:rPr>
        <w:t>」</w:t>
      </w:r>
      <w:r w:rsidR="00934453" w:rsidRPr="001221B9">
        <w:rPr>
          <w:rFonts w:asciiTheme="minorEastAsia"/>
        </w:rPr>
        <w:t>上深感悟，甲午，墀入謝，加檢校右僕射。</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戊戌，以張直方為盧龍留後。</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五月，徐州軍亂，逐節度使李廓。廓，程之子也，</w:t>
      </w:r>
      <w:r w:rsidR="00934453" w:rsidRPr="001221B9">
        <w:rPr>
          <w:rStyle w:val="00Text"/>
          <w:rFonts w:asciiTheme="minorEastAsia"/>
        </w:rPr>
        <w:t>李程見二百四十三卷長慶四年。</w:t>
      </w:r>
      <w:r w:rsidR="00934453" w:rsidRPr="001221B9">
        <w:rPr>
          <w:rFonts w:asciiTheme="minorEastAsia"/>
        </w:rPr>
        <w:t>在鎭不治，</w:t>
      </w:r>
      <w:r w:rsidR="00934453" w:rsidRPr="001221B9">
        <w:rPr>
          <w:rStyle w:val="00Text"/>
          <w:rFonts w:asciiTheme="minorEastAsia"/>
        </w:rPr>
        <w:t>治，直之翻。</w:t>
      </w:r>
      <w:r w:rsidR="00934453" w:rsidRPr="001221B9">
        <w:rPr>
          <w:rFonts w:asciiTheme="minorEastAsia"/>
        </w:rPr>
        <w:t>右補闕鄭魯上言其狀，且曰︰</w:t>
      </w:r>
      <w:r w:rsidR="000F1B0C">
        <w:rPr>
          <w:rFonts w:asciiTheme="minorEastAsia"/>
        </w:rPr>
        <w:t>「</w:t>
      </w:r>
      <w:r w:rsidR="00934453" w:rsidRPr="001221B9">
        <w:rPr>
          <w:rFonts w:asciiTheme="minorEastAsia"/>
        </w:rPr>
        <w:t>臣恐新麥未登，徐師必亂；速命良帥，救此一方。</w:t>
      </w:r>
      <w:r w:rsidR="000F1B0C">
        <w:rPr>
          <w:rFonts w:asciiTheme="minorEastAsia"/>
        </w:rPr>
        <w:t>」</w:t>
      </w:r>
      <w:r w:rsidR="00934453" w:rsidRPr="001221B9">
        <w:rPr>
          <w:rStyle w:val="00Text"/>
          <w:rFonts w:asciiTheme="minorEastAsia"/>
        </w:rPr>
        <w:t>帥，所類翻。</w:t>
      </w:r>
      <w:r w:rsidR="00934453" w:rsidRPr="001221B9">
        <w:rPr>
          <w:rFonts w:asciiTheme="minorEastAsia"/>
        </w:rPr>
        <w:t>上未之省。</w:t>
      </w:r>
      <w:r w:rsidR="00934453" w:rsidRPr="001221B9">
        <w:rPr>
          <w:rStyle w:val="00Text"/>
          <w:rFonts w:asciiTheme="minorEastAsia"/>
        </w:rPr>
        <w:t>省，悉景翻。</w:t>
      </w:r>
      <w:r w:rsidR="00934453" w:rsidRPr="001221B9">
        <w:rPr>
          <w:rFonts w:asciiTheme="minorEastAsia"/>
        </w:rPr>
        <w:t>徐州果亂，上思魯言，擢為起居舍人。</w:t>
      </w:r>
    </w:p>
    <w:p w:rsidR="00934453" w:rsidRPr="001221B9" w:rsidRDefault="00934453" w:rsidP="00DF5A42">
      <w:pPr>
        <w:rPr>
          <w:rFonts w:asciiTheme="minorEastAsia"/>
        </w:rPr>
      </w:pPr>
      <w:r w:rsidRPr="001221B9">
        <w:rPr>
          <w:rFonts w:asciiTheme="minorEastAsia"/>
        </w:rPr>
        <w:t>以義成節度使盧弘止為武寧節度使。武寧士卒素驕，有銀刀都尤甚，屢逐主帥。弘止至鎭，都虞候胡慶方復謀作亂；</w:t>
      </w:r>
      <w:r w:rsidRPr="001221B9">
        <w:rPr>
          <w:rStyle w:val="00Text"/>
          <w:rFonts w:asciiTheme="minorEastAsia"/>
        </w:rPr>
        <w:t>復，扶又翻。</w:t>
      </w:r>
      <w:r w:rsidRPr="001221B9">
        <w:rPr>
          <w:rFonts w:asciiTheme="minorEastAsia"/>
        </w:rPr>
        <w:t>弘止誅之，撫循其餘，訓以忠義，軍府由是獲安。</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六月，戊申，以張直方為盧龍節度使。</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涇原節度使康季榮取原州</w:t>
      </w:r>
      <w:r w:rsidR="00934453" w:rsidRPr="001221B9">
        <w:rPr>
          <w:rStyle w:val="00Text"/>
          <w:rFonts w:asciiTheme="minorEastAsia"/>
        </w:rPr>
        <w:t>原州本治高平，安、史亂後沒於吐蕃。</w:t>
      </w:r>
      <w:r w:rsidR="00934453" w:rsidRPr="001221B9">
        <w:rPr>
          <w:rFonts w:asciiTheme="minorEastAsia"/>
        </w:rPr>
        <w:t>及石門、驛藏、木峽、制勝、六磐、石峽六關。秋，七月，丁巳，靈武節度使朱叔明取長樂州。</w:t>
      </w:r>
      <w:r w:rsidR="000F1B0C">
        <w:rPr>
          <w:rStyle w:val="00Text"/>
          <w:rFonts w:asciiTheme="minorEastAsia"/>
        </w:rPr>
        <w:t>「</w:t>
      </w:r>
      <w:r w:rsidR="00934453" w:rsidRPr="001221B9">
        <w:rPr>
          <w:rStyle w:val="00Text"/>
          <w:rFonts w:asciiTheme="minorEastAsia"/>
        </w:rPr>
        <w:t>長樂</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安樂</w:t>
      </w:r>
      <w:r w:rsidR="000F1B0C">
        <w:rPr>
          <w:rStyle w:val="00Text"/>
          <w:rFonts w:asciiTheme="minorEastAsia"/>
        </w:rPr>
        <w:t>」</w:t>
      </w:r>
      <w:r w:rsidR="00934453" w:rsidRPr="001221B9">
        <w:rPr>
          <w:rStyle w:val="00Text"/>
          <w:rFonts w:asciiTheme="minorEastAsia"/>
        </w:rPr>
        <w:t>。宋白曰︰安樂州置於靈州鳴沙縣。樂，音洛；下同。</w:t>
      </w:r>
      <w:r w:rsidR="00934453" w:rsidRPr="001221B9">
        <w:rPr>
          <w:rFonts w:asciiTheme="minorEastAsia"/>
        </w:rPr>
        <w:t>甲子，邠寧節度使張君緒取蕭關。</w:t>
      </w:r>
      <w:r w:rsidR="00934453" w:rsidRPr="001221B9">
        <w:rPr>
          <w:rStyle w:val="00Text"/>
          <w:rFonts w:asciiTheme="minorEastAsia"/>
        </w:rPr>
        <w:t>蕭關縣，舊志，屬原州。</w:t>
      </w:r>
      <w:r w:rsidR="00934453" w:rsidRPr="001221B9">
        <w:rPr>
          <w:rFonts w:asciiTheme="minorEastAsia"/>
        </w:rPr>
        <w:t>甲戌，鳳翔節度使李玭取秦州。</w:t>
      </w:r>
      <w:r w:rsidR="00934453" w:rsidRPr="001221B9">
        <w:rPr>
          <w:rStyle w:val="00Text"/>
          <w:rFonts w:asciiTheme="minorEastAsia"/>
        </w:rPr>
        <w:t>玭，蒲蠲翻。凡取，言易也。秦州本治上邽。宋白曰︰時治成紀，在舊州南一百里。</w:t>
      </w:r>
      <w:r w:rsidR="00934453" w:rsidRPr="001221B9">
        <w:rPr>
          <w:rFonts w:asciiTheme="minorEastAsia"/>
        </w:rPr>
        <w:t>詔邠寧節度權移軍於寧州以應接河西。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八月，乙酉，改長樂州為威州。</w:t>
      </w:r>
      <w:r w:rsidRPr="001221B9">
        <w:rPr>
          <w:rFonts w:asciiTheme="minorEastAsia" w:eastAsiaTheme="minorEastAsia"/>
        </w:rPr>
        <w:t>宋白曰︰靈州鳴沙縣本漢富平縣地；後周立會州，隋立環州，以大河環曲為名。唐神龍中，默啜寇掠，移縣於廢豐安城，咸通三年歸復，以舊縣基置安樂州，大中三年，改為威州。</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河、隴老幼千餘人詣闕，</w:t>
      </w:r>
      <w:r w:rsidRPr="001221B9">
        <w:rPr>
          <w:rFonts w:asciiTheme="minorEastAsia" w:eastAsiaTheme="minorEastAsia"/>
        </w:rPr>
        <w:t>考異曰︰實錄云數千人。今從舊傳。</w:t>
      </w:r>
      <w:r w:rsidRPr="00101E55">
        <w:rPr>
          <w:rStyle w:val="01Text"/>
          <w:rFonts w:asciiTheme="minorEastAsia" w:eastAsiaTheme="minorEastAsia"/>
          <w:sz w:val="21"/>
        </w:rPr>
        <w:t>己丑，上御延喜門樓見之，</w:t>
      </w:r>
      <w:r w:rsidRPr="001221B9">
        <w:rPr>
          <w:rFonts w:asciiTheme="minorEastAsia" w:eastAsiaTheme="minorEastAsia"/>
        </w:rPr>
        <w:t>延喜門在皇城東北角。六典︰皇城東面二門，北曰延喜，南曰景風。延喜門則承天門外橫街，東直通化門。</w:t>
      </w:r>
      <w:r w:rsidRPr="00101E55">
        <w:rPr>
          <w:rStyle w:val="01Text"/>
          <w:rFonts w:asciiTheme="minorEastAsia" w:eastAsiaTheme="minorEastAsia"/>
          <w:sz w:val="21"/>
        </w:rPr>
        <w:t>歡呼舞躍，解胡服，襲冠帶，觀者皆呼萬歲。詔</w:t>
      </w:r>
      <w:r w:rsidR="000F1B0C">
        <w:rPr>
          <w:rStyle w:val="01Text"/>
          <w:rFonts w:asciiTheme="minorEastAsia" w:eastAsiaTheme="minorEastAsia"/>
          <w:sz w:val="21"/>
        </w:rPr>
        <w:t>「</w:t>
      </w:r>
      <w:r w:rsidRPr="00101E55">
        <w:rPr>
          <w:rStyle w:val="01Text"/>
          <w:rFonts w:asciiTheme="minorEastAsia" w:eastAsiaTheme="minorEastAsia"/>
          <w:sz w:val="21"/>
        </w:rPr>
        <w:t>募百姓墾闢三州、七關土田，五年不租稅；自今京城罪人應配流者皆配十處；</w:t>
      </w:r>
      <w:r w:rsidRPr="001221B9">
        <w:rPr>
          <w:rFonts w:asciiTheme="minorEastAsia" w:eastAsiaTheme="minorEastAsia"/>
        </w:rPr>
        <w:t>十處，三州、七關也。</w:t>
      </w:r>
      <w:r w:rsidRPr="00101E55">
        <w:rPr>
          <w:rStyle w:val="01Text"/>
          <w:rFonts w:asciiTheme="minorEastAsia" w:eastAsiaTheme="minorEastAsia"/>
          <w:sz w:val="21"/>
        </w:rPr>
        <w:t>四道將吏能於鎭戍之地營田者，官給牛及種糧。</w:t>
      </w:r>
      <w:r w:rsidRPr="001221B9">
        <w:rPr>
          <w:rFonts w:asciiTheme="minorEastAsia" w:eastAsiaTheme="minorEastAsia"/>
        </w:rPr>
        <w:t>四道，涇原、邠寧、靈武、鳳翔。宋白曰︰史臣曰︰營田之名，蓋緣邊多隙地，蕃兵鎭戍，課其播殖以助軍須，謂之屯田。其後中原兵興，民戶減耗，野多閒田，而治財賦者如沿邊例開置，名曰營田。行之歲久，不以兵，乃招致農民強戶，謂之營田戶。復有主務敗闕犯法之家，沒納田宅，亦係於此。自此諸道皆有營田務。種，章勇翻。</w:t>
      </w:r>
      <w:r w:rsidRPr="00101E55">
        <w:rPr>
          <w:rStyle w:val="01Text"/>
          <w:rFonts w:asciiTheme="minorEastAsia" w:eastAsiaTheme="minorEastAsia"/>
          <w:sz w:val="21"/>
        </w:rPr>
        <w:t>溫池鹽利可贍邊陲，委度支制置。</w:t>
      </w:r>
      <w:r w:rsidRPr="001221B9">
        <w:rPr>
          <w:rFonts w:asciiTheme="minorEastAsia" w:eastAsiaTheme="minorEastAsia"/>
        </w:rPr>
        <w:t>神龍元年，置溫池縣，屬靈州，是年度屬威州，縣有鹽池。</w:t>
      </w:r>
      <w:r w:rsidRPr="00101E55">
        <w:rPr>
          <w:rStyle w:val="01Text"/>
          <w:rFonts w:asciiTheme="minorEastAsia" w:eastAsiaTheme="minorEastAsia"/>
          <w:sz w:val="21"/>
        </w:rPr>
        <w:t>其三州、七關鎭戍之卒，皆倍給衣糧，</w:t>
      </w:r>
      <w:r w:rsidRPr="001221B9">
        <w:rPr>
          <w:rFonts w:asciiTheme="minorEastAsia" w:eastAsiaTheme="minorEastAsia"/>
        </w:rPr>
        <w:t>言衣糧倍於其他戍卒。</w:t>
      </w:r>
      <w:r w:rsidRPr="00101E55">
        <w:rPr>
          <w:rStyle w:val="01Text"/>
          <w:rFonts w:asciiTheme="minorEastAsia" w:eastAsiaTheme="minorEastAsia"/>
          <w:sz w:val="21"/>
        </w:rPr>
        <w:t>仍二年一代。道路建置堡柵，有商旅往來販易及戍卒子弟通傳家信，關鎭毋得留難。其山南、劍南邊境有沒蕃州縣，亦令量力收復。</w:t>
      </w:r>
      <w:r w:rsidR="000F1B0C">
        <w:rPr>
          <w:rStyle w:val="01Text"/>
          <w:rFonts w:asciiTheme="minorEastAsia" w:eastAsiaTheme="minorEastAsia"/>
          <w:sz w:val="21"/>
        </w:rPr>
        <w:t>」</w:t>
      </w:r>
      <w:r w:rsidRPr="001221B9">
        <w:rPr>
          <w:rFonts w:asciiTheme="minorEastAsia" w:eastAsiaTheme="minorEastAsia"/>
        </w:rPr>
        <w:t>廣德以來，西羌內侵山南巡內，階、成陷沒。文州移治劍南，西山諸州亦多有沒於吐蕃者。按階州時為武州。宋白曰︰階州，漢武都之地；後魏平武都，築城於仙陵山，置武都鎭，西魏始置武州。大曆初，與秦州俱沒於吐蕃，大中三年收復，復立武州，景曆元年改階州。</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冬，十月，改備邊庫為延資庫。</w:t>
      </w:r>
      <w:r w:rsidR="00934453" w:rsidRPr="001221B9">
        <w:rPr>
          <w:rStyle w:val="00Text"/>
          <w:rFonts w:asciiTheme="minorEastAsia"/>
        </w:rPr>
        <w:t>備邊庫初置見上武宗會昌五年。</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西川節度使杜悰奏取維州。</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閏十一月，丁酉，宰相以克復河、湟請上尊號，上曰︰</w:t>
      </w:r>
      <w:r w:rsidR="000F1B0C">
        <w:rPr>
          <w:rFonts w:asciiTheme="minorEastAsia"/>
        </w:rPr>
        <w:t>「</w:t>
      </w:r>
      <w:r w:rsidR="00934453" w:rsidRPr="001221B9">
        <w:rPr>
          <w:rFonts w:asciiTheme="minorEastAsia"/>
        </w:rPr>
        <w:t>憲宗常有志復河、湟，</w:t>
      </w:r>
      <w:r w:rsidR="00934453" w:rsidRPr="001221B9">
        <w:rPr>
          <w:rStyle w:val="00Text"/>
          <w:rFonts w:asciiTheme="minorEastAsia"/>
        </w:rPr>
        <w:t>見二百三十八卷元和五年。</w:t>
      </w:r>
      <w:r w:rsidR="00934453" w:rsidRPr="001221B9">
        <w:rPr>
          <w:rFonts w:asciiTheme="minorEastAsia"/>
        </w:rPr>
        <w:t>以中原方用兵，</w:t>
      </w:r>
      <w:r w:rsidR="00934453" w:rsidRPr="001221B9">
        <w:rPr>
          <w:rStyle w:val="00Text"/>
          <w:rFonts w:asciiTheme="minorEastAsia"/>
        </w:rPr>
        <w:t>謂方用兵於兩河也。</w:t>
      </w:r>
      <w:r w:rsidR="00934453" w:rsidRPr="001221B9">
        <w:rPr>
          <w:rFonts w:asciiTheme="minorEastAsia"/>
        </w:rPr>
        <w:t>未遂而崩，今乃克成先志耳。其議加順、憲二廟尊諡以昭功烈。</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盧龍節度使張直方，暴忍，喜遊獵。</w:t>
      </w:r>
      <w:r w:rsidR="00934453" w:rsidRPr="001221B9">
        <w:rPr>
          <w:rFonts w:asciiTheme="minorEastAsia" w:eastAsiaTheme="minorEastAsia"/>
        </w:rPr>
        <w:t>喜，許記翻。</w:t>
      </w:r>
      <w:r w:rsidR="00934453" w:rsidRPr="00101E55">
        <w:rPr>
          <w:rStyle w:val="01Text"/>
          <w:rFonts w:asciiTheme="minorEastAsia" w:eastAsiaTheme="minorEastAsia"/>
          <w:sz w:val="21"/>
        </w:rPr>
        <w:t>軍中將作亂，直方知之，託言出獵，遂舉族逃歸京師；軍中推牙將周綝為留後。</w:t>
      </w:r>
      <w:r w:rsidR="00934453" w:rsidRPr="001221B9">
        <w:rPr>
          <w:rFonts w:asciiTheme="minorEastAsia" w:eastAsiaTheme="minorEastAsia"/>
        </w:rPr>
        <w:t>綝，丑林翻。考異曰︰舊紀︰</w:t>
      </w:r>
      <w:r w:rsidR="000F1B0C">
        <w:rPr>
          <w:rFonts w:asciiTheme="minorEastAsia" w:eastAsiaTheme="minorEastAsia"/>
        </w:rPr>
        <w:t>「</w:t>
      </w:r>
      <w:r w:rsidR="00934453" w:rsidRPr="001221B9">
        <w:rPr>
          <w:rFonts w:asciiTheme="minorEastAsia" w:eastAsiaTheme="minorEastAsia"/>
        </w:rPr>
        <w:t>十一月，幽州軍亂，逐張直方，軍人推周綝為留後。四年，九月，周綝卒，軍人立張允伸為留後。</w:t>
      </w:r>
      <w:r w:rsidR="000F1B0C">
        <w:rPr>
          <w:rFonts w:asciiTheme="minorEastAsia" w:eastAsiaTheme="minorEastAsia"/>
        </w:rPr>
        <w:t>」</w:t>
      </w:r>
      <w:r w:rsidR="00934453" w:rsidRPr="001221B9">
        <w:rPr>
          <w:rFonts w:asciiTheme="minorEastAsia" w:eastAsiaTheme="minorEastAsia"/>
        </w:rPr>
        <w:t>直方傳曰︰</w:t>
      </w:r>
      <w:r w:rsidR="000F1B0C">
        <w:rPr>
          <w:rFonts w:asciiTheme="minorEastAsia" w:eastAsiaTheme="minorEastAsia"/>
        </w:rPr>
        <w:t>「</w:t>
      </w:r>
      <w:r w:rsidR="00934453" w:rsidRPr="001221B9">
        <w:rPr>
          <w:rFonts w:asciiTheme="minorEastAsia" w:eastAsiaTheme="minorEastAsia"/>
        </w:rPr>
        <w:t>直方多不法，慮為將卒所圖；三年冬，託以遊獵，奔赴闕廷。</w:t>
      </w:r>
      <w:r w:rsidR="000F1B0C">
        <w:rPr>
          <w:rFonts w:asciiTheme="minorEastAsia" w:eastAsiaTheme="minorEastAsia"/>
        </w:rPr>
        <w:t>」</w:t>
      </w:r>
      <w:r w:rsidR="00934453" w:rsidRPr="001221B9">
        <w:rPr>
          <w:rFonts w:asciiTheme="minorEastAsia" w:eastAsiaTheme="minorEastAsia"/>
        </w:rPr>
        <w:t>張允伸傳曰︰</w:t>
      </w:r>
      <w:r w:rsidR="000F1B0C">
        <w:rPr>
          <w:rFonts w:asciiTheme="minorEastAsia" w:eastAsiaTheme="minorEastAsia"/>
        </w:rPr>
        <w:t>「</w:t>
      </w:r>
      <w:r w:rsidR="00934453" w:rsidRPr="001221B9">
        <w:rPr>
          <w:rFonts w:asciiTheme="minorEastAsia" w:eastAsiaTheme="minorEastAsia"/>
        </w:rPr>
        <w:t>四年，戎帥周綝寢疾，表允伸為留後。</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四年，八月，幽州軍亂，逐張直方，張允伸自稱留後。</w:t>
      </w:r>
      <w:r w:rsidR="000F1B0C">
        <w:rPr>
          <w:rFonts w:asciiTheme="minorEastAsia" w:eastAsiaTheme="minorEastAsia"/>
        </w:rPr>
        <w:t>」</w:t>
      </w:r>
      <w:r w:rsidR="00934453" w:rsidRPr="001221B9">
        <w:rPr>
          <w:rFonts w:asciiTheme="minorEastAsia" w:eastAsiaTheme="minorEastAsia"/>
        </w:rPr>
        <w:t>傳亦言直方出奔，卽以允伸為留後。實錄直方赴闕，亦在去年八月至九月。又云張允伸知留後。皆無周綝姓名。今從舊書。</w:t>
      </w:r>
      <w:r w:rsidR="00934453" w:rsidRPr="00101E55">
        <w:rPr>
          <w:rStyle w:val="01Text"/>
          <w:rFonts w:asciiTheme="minorEastAsia" w:eastAsiaTheme="minorEastAsia"/>
          <w:sz w:val="21"/>
        </w:rPr>
        <w:t>直方至京師，拜金吾大將軍。</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甲戌，追上順宗諡曰至德弘道大聖大安孝皇帝；憲宗諡曰昭文章武大聖至神孝皇帝。仍改題神主。</w:t>
      </w:r>
      <w:r w:rsidR="00934453" w:rsidRPr="001221B9">
        <w:rPr>
          <w:rStyle w:val="00Text"/>
          <w:rFonts w:asciiTheme="minorEastAsia"/>
        </w:rPr>
        <w:t>自天寶已來，加上諸帝諡號，陵中玉冊及神主未嘗改題。</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己未，崖州司戶李德裕卒。</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山南西道節度使鄭涯奏取扶州。</w:t>
      </w:r>
      <w:r w:rsidR="00934453" w:rsidRPr="001221B9">
        <w:rPr>
          <w:rFonts w:asciiTheme="minorEastAsia" w:eastAsiaTheme="minorEastAsia"/>
        </w:rPr>
        <w:t>劉昫曰︰扶州，治同昌縣，歷代吐谷渾所據。西魏逐吐谷渾，於此置鄧州及鄧寧郡，蓋以平定鄧至羌為名。隋初，改置扶州及同昌縣，在長安西南一千六百九十里。廣德後沒於吐蕃。</w:t>
      </w:r>
    </w:p>
    <w:p w:rsidR="00934453" w:rsidRPr="001221B9" w:rsidRDefault="00934453" w:rsidP="00DF5A42">
      <w:pPr>
        <w:pStyle w:val="1"/>
        <w:pageBreakBefore/>
        <w:spacing w:before="0" w:after="0" w:line="240" w:lineRule="auto"/>
        <w:rPr>
          <w:rFonts w:asciiTheme="minorEastAsia"/>
        </w:rPr>
      </w:pPr>
      <w:bookmarkStart w:id="207" w:name="Top_of_part0255_xhtml"/>
      <w:bookmarkStart w:id="208" w:name="_Toc23857520"/>
      <w:bookmarkStart w:id="209" w:name="_Toc33001015"/>
      <w:r w:rsidRPr="001221B9">
        <w:rPr>
          <w:rFonts w:asciiTheme="minorEastAsia"/>
        </w:rPr>
        <w:t>資治通鑑卷第二百四十九</w:t>
      </w:r>
      <w:bookmarkEnd w:id="207"/>
      <w:bookmarkEnd w:id="208"/>
      <w:bookmarkEnd w:id="209"/>
    </w:p>
    <w:p w:rsidR="00934453" w:rsidRPr="001221B9" w:rsidRDefault="00934453" w:rsidP="00DF5A42">
      <w:pPr>
        <w:pStyle w:val="2"/>
        <w:spacing w:before="0" w:after="0" w:line="240" w:lineRule="auto"/>
        <w:rPr>
          <w:rFonts w:asciiTheme="minorEastAsia" w:eastAsiaTheme="minorEastAsia"/>
        </w:rPr>
      </w:pPr>
      <w:bookmarkStart w:id="210" w:name="Tang_Ji_Liu_Shi_Wu_Qi_Shang_Zhan"/>
      <w:bookmarkStart w:id="211" w:name="_Toc23857521"/>
      <w:bookmarkStart w:id="212" w:name="_Toc33001016"/>
      <w:r w:rsidRPr="001221B9">
        <w:rPr>
          <w:rStyle w:val="03Text"/>
          <w:rFonts w:asciiTheme="minorEastAsia" w:eastAsiaTheme="minorEastAsia"/>
        </w:rPr>
        <w:t>唐紀六十五</w:t>
      </w:r>
      <w:r w:rsidRPr="001221B9">
        <w:rPr>
          <w:rFonts w:asciiTheme="minorEastAsia" w:eastAsiaTheme="minorEastAsia"/>
        </w:rPr>
        <w:t>起上章敦牂</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庚午</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盡屠維單閼</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己卯</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凡十年。</w:t>
      </w:r>
      <w:bookmarkEnd w:id="210"/>
      <w:bookmarkEnd w:id="211"/>
      <w:bookmarkEnd w:id="212"/>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宣宗元聖至明成武獻文睿智章仁神聰懿道大孝皇帝下</w:t>
      </w:r>
    </w:p>
    <w:p w:rsidR="00934453" w:rsidRPr="001221B9" w:rsidRDefault="00DC1A2A" w:rsidP="00DF5A42">
      <w:bookmarkStart w:id="213" w:name="_Toc23857522"/>
      <w:r w:rsidRPr="00DC1A2A">
        <w:rPr>
          <w:rStyle w:val="01Text"/>
          <w:rFonts w:asciiTheme="minorEastAsia"/>
          <w:b/>
          <w:sz w:val="21"/>
        </w:rPr>
        <w:t>大中四</w:t>
      </w:r>
      <w:r w:rsidRPr="00DC1A2A">
        <w:rPr>
          <w:rStyle w:val="01Text"/>
          <w:rFonts w:asciiTheme="minorEastAsia"/>
          <w:b/>
          <w:color w:val="006400"/>
          <w:sz w:val="18"/>
        </w:rPr>
        <w:t>年</w:t>
      </w:r>
      <w:r w:rsidR="00046F27" w:rsidRPr="00DB2415">
        <w:rPr>
          <w:rFonts w:asciiTheme="minorEastAsia" w:hAnsi="宋体" w:cs="宋体" w:hint="eastAsia"/>
          <w:color w:val="006400"/>
          <w:sz w:val="18"/>
        </w:rPr>
        <w:t>（</w:t>
      </w:r>
      <w:r w:rsidR="00934453" w:rsidRPr="00DB2415">
        <w:rPr>
          <w:rFonts w:asciiTheme="minorEastAsia"/>
          <w:color w:val="006400"/>
          <w:sz w:val="18"/>
        </w:rPr>
        <w:t>庚午、八五○</w:t>
      </w:r>
      <w:r w:rsidR="00046F27" w:rsidRPr="00DB2415">
        <w:rPr>
          <w:rFonts w:asciiTheme="minorEastAsia" w:hAnsi="宋体" w:cs="宋体" w:hint="eastAsia"/>
          <w:color w:val="006400"/>
          <w:sz w:val="18"/>
        </w:rPr>
        <w:t>）</w:t>
      </w:r>
      <w:bookmarkEnd w:id="213"/>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春，正月，庚辰朔，赦天下。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二月，以秦州隸鳳翔。</w:t>
      </w:r>
      <w:r w:rsidR="00934453" w:rsidRPr="001221B9">
        <w:rPr>
          <w:rFonts w:asciiTheme="minorEastAsia" w:eastAsiaTheme="minorEastAsia"/>
        </w:rPr>
        <w:t>秦州本屬隴右節度，是時新復，以屬鳳翔。</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夏，四月，庚戌，以中書侍郞、同平章事馬植為天平節度使。上之立也，左軍中尉馬元贄有力焉，</w:t>
      </w:r>
      <w:r w:rsidR="00934453" w:rsidRPr="001221B9">
        <w:rPr>
          <w:rStyle w:val="00Text"/>
          <w:rFonts w:asciiTheme="minorEastAsia"/>
        </w:rPr>
        <w:t>武宗之大漸也，馬元贄為左神策護軍中尉，立上為皇太叔。</w:t>
      </w:r>
      <w:r w:rsidR="00934453" w:rsidRPr="001221B9">
        <w:rPr>
          <w:rFonts w:asciiTheme="minorEastAsia"/>
        </w:rPr>
        <w:t>由是恩遇冠諸宦者，</w:t>
      </w:r>
      <w:r w:rsidR="00934453" w:rsidRPr="001221B9">
        <w:rPr>
          <w:rStyle w:val="00Text"/>
          <w:rFonts w:asciiTheme="minorEastAsia"/>
        </w:rPr>
        <w:t>冠，古玩翻。</w:t>
      </w:r>
      <w:r w:rsidR="00934453" w:rsidRPr="001221B9">
        <w:rPr>
          <w:rFonts w:asciiTheme="minorEastAsia"/>
        </w:rPr>
        <w:t>植與之敍宗姓。上賜元贄寶帶，元贄以遺植，</w:t>
      </w:r>
      <w:r w:rsidR="00934453" w:rsidRPr="001221B9">
        <w:rPr>
          <w:rStyle w:val="00Text"/>
          <w:rFonts w:asciiTheme="minorEastAsia"/>
        </w:rPr>
        <w:t>遺，唯季翻。</w:t>
      </w:r>
      <w:r w:rsidR="00934453" w:rsidRPr="001221B9">
        <w:rPr>
          <w:rFonts w:asciiTheme="minorEastAsia"/>
        </w:rPr>
        <w:t>植服之以朝，</w:t>
      </w:r>
      <w:r w:rsidR="00934453" w:rsidRPr="001221B9">
        <w:rPr>
          <w:rStyle w:val="00Text"/>
          <w:rFonts w:asciiTheme="minorEastAsia"/>
        </w:rPr>
        <w:t>朝，直遙翻。</w:t>
      </w:r>
      <w:r w:rsidR="00934453" w:rsidRPr="001221B9">
        <w:rPr>
          <w:rFonts w:asciiTheme="minorEastAsia"/>
        </w:rPr>
        <w:t>上見而識之，植變色，不敢隱。明日，罷相，收植親吏董侔，下御史臺鞫之，盡得植與元贄交通之狀，</w:t>
      </w:r>
      <w:r w:rsidR="00934453" w:rsidRPr="001221B9">
        <w:rPr>
          <w:rStyle w:val="00Text"/>
          <w:rFonts w:asciiTheme="minorEastAsia"/>
        </w:rPr>
        <w:t>下，戶嫁翻。</w:t>
      </w:r>
      <w:r w:rsidR="00934453" w:rsidRPr="001221B9">
        <w:rPr>
          <w:rFonts w:asciiTheme="minorEastAsia"/>
        </w:rPr>
        <w:t>再貶常州刺史。</w:t>
      </w:r>
      <w:r w:rsidR="00934453" w:rsidRPr="001221B9">
        <w:rPr>
          <w:rStyle w:val="00Text"/>
          <w:rFonts w:asciiTheme="minorEastAsia"/>
        </w:rPr>
        <w:t>常州，古延陵季子之邑，後為毗陵，晉為晉陵，唐為常州，京師東南二千八百四十三里。</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六月，戊申，兵部侍郞、同平章事魏扶薨。以戶部尚書、判度支崔龜從同平章事。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秋，八月，以白敏中判延資庫。</w:t>
      </w:r>
      <w:r w:rsidR="00934453" w:rsidRPr="001221B9">
        <w:rPr>
          <w:rStyle w:val="00Text"/>
          <w:rFonts w:asciiTheme="minorEastAsia"/>
        </w:rPr>
        <w:t>去年改備邊庫為延資庫。</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盧龍節度使周綝薨，軍中表請以押牙兼馬步都知兵馬使張允伸為留後，九月，丁酉，從之。</w:t>
      </w:r>
      <w:r w:rsidR="00934453" w:rsidRPr="001221B9">
        <w:rPr>
          <w:rFonts w:asciiTheme="minorEastAsia" w:eastAsiaTheme="minorEastAsia"/>
        </w:rPr>
        <w:t>考異曰︰四年七月，周綝薨，張允伸為留後。註曰︰舊紀亦無朝廷命綝為節度使年月。至此但云</w:t>
      </w:r>
      <w:r w:rsidR="000F1B0C">
        <w:rPr>
          <w:rFonts w:asciiTheme="minorEastAsia" w:eastAsiaTheme="minorEastAsia"/>
        </w:rPr>
        <w:t>「</w:t>
      </w:r>
      <w:r w:rsidR="00934453" w:rsidRPr="001221B9">
        <w:rPr>
          <w:rFonts w:asciiTheme="minorEastAsia" w:eastAsiaTheme="minorEastAsia"/>
        </w:rPr>
        <w:t>幽州節度使周綝卒，軍人立張允伸為留後。</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九月，幽州大將表請押衙張允伸知留後事。</w:t>
      </w:r>
      <w:r w:rsidR="000F1B0C">
        <w:rPr>
          <w:rFonts w:asciiTheme="minorEastAsia" w:eastAsiaTheme="minorEastAsia"/>
        </w:rPr>
        <w:t>」</w:t>
      </w:r>
      <w:r w:rsidR="00934453" w:rsidRPr="001221B9">
        <w:rPr>
          <w:rFonts w:asciiTheme="minorEastAsia" w:eastAsiaTheme="minorEastAsia"/>
        </w:rPr>
        <w:t>舊允伸傳曰︰</w:t>
      </w:r>
      <w:r w:rsidR="000F1B0C">
        <w:rPr>
          <w:rFonts w:asciiTheme="minorEastAsia" w:eastAsiaTheme="minorEastAsia"/>
        </w:rPr>
        <w:t>「</w:t>
      </w:r>
      <w:r w:rsidR="00934453" w:rsidRPr="001221B9">
        <w:rPr>
          <w:rFonts w:asciiTheme="minorEastAsia" w:eastAsiaTheme="minorEastAsia"/>
        </w:rPr>
        <w:t>大中四年，戎帥周綝寢疾，表允伸為留後。朝廷可其奏。</w:t>
      </w:r>
      <w:r w:rsidR="000F1B0C">
        <w:rPr>
          <w:rFonts w:asciiTheme="minorEastAsia" w:eastAsiaTheme="minorEastAsia"/>
        </w:rPr>
        <w:t>」</w:t>
      </w:r>
      <w:r w:rsidR="00934453" w:rsidRPr="001221B9">
        <w:rPr>
          <w:rFonts w:asciiTheme="minorEastAsia" w:eastAsiaTheme="minorEastAsia"/>
        </w:rPr>
        <w:t>今參取之。註曰︰今按通鑑書八月周綝薨。考異以為七月。</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党項為邊患，發諸道兵討之，連年無功，戍饋不已；右補闕孔溫裕上疏切諫，上怒，貶柳州司馬。溫裕，戣之兄子也。</w:t>
      </w:r>
      <w:r w:rsidR="00934453" w:rsidRPr="001221B9">
        <w:rPr>
          <w:rStyle w:val="00Text"/>
          <w:rFonts w:asciiTheme="minorEastAsia"/>
        </w:rPr>
        <w:t>孔戣見二百四十卷憲宗元和十二年。</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吐蕃論恐熱遣僧莽羅藺眞將兵於雞項關南造橋，以擊尚婢婢，軍於白土嶺。</w:t>
      </w:r>
      <w:r w:rsidR="00934453" w:rsidRPr="001221B9">
        <w:rPr>
          <w:rStyle w:val="00Text"/>
          <w:rFonts w:asciiTheme="minorEastAsia"/>
        </w:rPr>
        <w:t>水經註︰左南津西六十里有白土城，城西北有白土川水。其地在唐河州鳳林縣西。以此推之，雞項關亦在河州界。</w:t>
      </w:r>
      <w:r w:rsidR="00934453" w:rsidRPr="001221B9">
        <w:rPr>
          <w:rFonts w:asciiTheme="minorEastAsia"/>
        </w:rPr>
        <w:t>婢婢遣其將尚鐸羅榻藏將兵據臨蕃軍以拒之，不利，復遣磨離羆子、燭盧鞏力</w:t>
      </w:r>
      <w:r w:rsidR="00934453" w:rsidRPr="001221B9">
        <w:rPr>
          <w:rStyle w:val="00Text"/>
          <w:rFonts w:asciiTheme="minorEastAsia"/>
        </w:rPr>
        <w:t>復，扶又翻。</w:t>
      </w:r>
      <w:r w:rsidR="00934453" w:rsidRPr="001221B9">
        <w:rPr>
          <w:rFonts w:asciiTheme="minorEastAsia"/>
        </w:rPr>
        <w:t>將兵據氂牛峽以拒之。</w:t>
      </w:r>
      <w:r w:rsidR="00934453" w:rsidRPr="001221B9">
        <w:rPr>
          <w:rStyle w:val="00Text"/>
          <w:rFonts w:asciiTheme="minorEastAsia"/>
        </w:rPr>
        <w:t>氂，力之翻。</w:t>
      </w:r>
      <w:r w:rsidR="00934453" w:rsidRPr="001221B9">
        <w:rPr>
          <w:rFonts w:asciiTheme="minorEastAsia"/>
        </w:rPr>
        <w:t>鞏力請</w:t>
      </w:r>
      <w:r w:rsidR="000F1B0C">
        <w:rPr>
          <w:rFonts w:asciiTheme="minorEastAsia"/>
        </w:rPr>
        <w:t>「</w:t>
      </w:r>
      <w:r w:rsidR="00934453" w:rsidRPr="001221B9">
        <w:rPr>
          <w:rFonts w:asciiTheme="minorEastAsia"/>
        </w:rPr>
        <w:t>按兵拒險，勿與戰，以奇兵絕其糧道，使進不得戰，退不得還，不過旬月，其衆必潰。</w:t>
      </w:r>
      <w:r w:rsidR="000F1B0C">
        <w:rPr>
          <w:rFonts w:asciiTheme="minorEastAsia"/>
        </w:rPr>
        <w:t>」</w:t>
      </w:r>
      <w:r w:rsidR="00934453" w:rsidRPr="001221B9">
        <w:rPr>
          <w:rFonts w:asciiTheme="minorEastAsia"/>
        </w:rPr>
        <w:t>羆子不從。鞏力曰︰</w:t>
      </w:r>
      <w:r w:rsidR="000F1B0C">
        <w:rPr>
          <w:rFonts w:asciiTheme="minorEastAsia"/>
        </w:rPr>
        <w:t>「</w:t>
      </w:r>
      <w:r w:rsidR="00934453" w:rsidRPr="001221B9">
        <w:rPr>
          <w:rFonts w:asciiTheme="minorEastAsia"/>
        </w:rPr>
        <w:t>吾寧為不用之人，不為敗軍之將。</w:t>
      </w:r>
      <w:r w:rsidR="000F1B0C">
        <w:rPr>
          <w:rFonts w:asciiTheme="minorEastAsia"/>
        </w:rPr>
        <w:t>」</w:t>
      </w:r>
      <w:r w:rsidR="00934453" w:rsidRPr="001221B9">
        <w:rPr>
          <w:rFonts w:asciiTheme="minorEastAsia"/>
        </w:rPr>
        <w:t>稱疾，歸鄯州。羆子逆戰，敗死。婢婢糧乏，留拓跋懷光守鄯州，帥部落三千餘人就水草於甘州西。</w:t>
      </w:r>
      <w:r w:rsidR="00934453" w:rsidRPr="001221B9">
        <w:rPr>
          <w:rStyle w:val="00Text"/>
          <w:rFonts w:asciiTheme="minorEastAsia"/>
        </w:rPr>
        <w:t>帥，讀曰率。宋白曰︰甘州，西南至肅州福祿縣界赤柳澗三百三十里。肅州，南至吐蕃界四百里。</w:t>
      </w:r>
      <w:r w:rsidR="00934453" w:rsidRPr="001221B9">
        <w:rPr>
          <w:rFonts w:asciiTheme="minorEastAsia"/>
        </w:rPr>
        <w:t>恐熱聞婢婢棄鄯州，自將輕騎五千追之，至瓜州，</w:t>
      </w:r>
      <w:r w:rsidR="00934453" w:rsidRPr="001221B9">
        <w:rPr>
          <w:rStyle w:val="00Text"/>
          <w:rFonts w:asciiTheme="minorEastAsia"/>
        </w:rPr>
        <w:t>宋白曰︰瓜州，東南至肅州界三百四十里。</w:t>
      </w:r>
      <w:r w:rsidR="00934453" w:rsidRPr="001221B9">
        <w:rPr>
          <w:rFonts w:asciiTheme="minorEastAsia"/>
        </w:rPr>
        <w:t>聞懷光守鄯州，遂大掠河西鄯、廓等八州，</w:t>
      </w:r>
      <w:r w:rsidR="00934453" w:rsidRPr="001221B9">
        <w:rPr>
          <w:rStyle w:val="00Text"/>
          <w:rFonts w:asciiTheme="minorEastAsia"/>
        </w:rPr>
        <w:t>宋白曰︰廓州，北至鄯州百八十里，東南至河州鳳林縣二百八十里。</w:t>
      </w:r>
      <w:r w:rsidR="00934453" w:rsidRPr="001221B9">
        <w:rPr>
          <w:rFonts w:asciiTheme="minorEastAsia"/>
        </w:rPr>
        <w:t>殺其丁壯，劓刖其羸老</w:t>
      </w:r>
      <w:r w:rsidR="00934453" w:rsidRPr="001221B9">
        <w:rPr>
          <w:rStyle w:val="00Text"/>
          <w:rFonts w:asciiTheme="minorEastAsia"/>
        </w:rPr>
        <w:t>劓，魚氣翻。刖，魚決翻。羸，倫為翻。</w:t>
      </w:r>
      <w:r w:rsidR="00934453" w:rsidRPr="001221B9">
        <w:rPr>
          <w:rFonts w:asciiTheme="minorEastAsia"/>
        </w:rPr>
        <w:t>及婦人，以槊貫嬰兒為戲，焚其室廬，五千里間，赤地殆盡。</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冬，十月，辛未，以翰林學士承旨、兵部侍郞令狐綯同平章事。</w:t>
      </w:r>
      <w:r w:rsidR="00934453" w:rsidRPr="001221B9">
        <w:rPr>
          <w:rStyle w:val="00Text"/>
          <w:rFonts w:asciiTheme="minorEastAsia"/>
        </w:rPr>
        <w:t>考異曰︰舊紀在十一月。實錄、新紀。</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十一月，壬寅，以翰林學士劉瑑為京西招討党項行營宣慰使。</w:t>
      </w:r>
      <w:r w:rsidR="00934453" w:rsidRPr="001221B9">
        <w:rPr>
          <w:rStyle w:val="00Text"/>
          <w:rFonts w:asciiTheme="minorEastAsia"/>
        </w:rPr>
        <w:t>瑑，持兗翻。</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以盧龍留後張允伸為節度使。</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十二月，以鳳翔節度使李業、河東節度使李拭並兼招討党項使。</w:t>
      </w:r>
    </w:p>
    <w:p w:rsidR="006E3E05"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吏部侍郞孔溫業白執政求外官，白敏中謂同列曰︰</w:t>
      </w:r>
      <w:r w:rsidR="000F1B0C">
        <w:rPr>
          <w:rFonts w:asciiTheme="minorEastAsia"/>
        </w:rPr>
        <w:t>「</w:t>
      </w:r>
      <w:r w:rsidR="00934453" w:rsidRPr="001221B9">
        <w:rPr>
          <w:rFonts w:asciiTheme="minorEastAsia"/>
        </w:rPr>
        <w:t>我輩須自點檢，孔吏部不肯居朝廷矣。</w:t>
      </w:r>
      <w:r w:rsidR="000F1B0C">
        <w:rPr>
          <w:rFonts w:asciiTheme="minorEastAsia"/>
        </w:rPr>
        <w:t>」</w:t>
      </w:r>
      <w:r w:rsidR="00934453" w:rsidRPr="001221B9">
        <w:rPr>
          <w:rFonts w:asciiTheme="minorEastAsia"/>
        </w:rPr>
        <w:t>溫業，戣之弟子也。</w:t>
      </w:r>
      <w:r w:rsidR="00934453" w:rsidRPr="001221B9">
        <w:rPr>
          <w:rStyle w:val="00Text"/>
          <w:rFonts w:asciiTheme="minorEastAsia"/>
        </w:rPr>
        <w:t>孔溫業之操行不見於史，時人蓋以其家世而敬之。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五</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辛未、八五一</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正</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二</w:t>
      </w:r>
      <w:r w:rsidR="000F1B0C">
        <w:rPr>
          <w:rStyle w:val="00Text"/>
          <w:rFonts w:asciiTheme="minorEastAsia"/>
        </w:rPr>
        <w:t>」</w:t>
      </w:r>
      <w:r w:rsidR="00934453" w:rsidRPr="001221B9">
        <w:rPr>
          <w:rStyle w:val="00Text"/>
          <w:rFonts w:asciiTheme="minorEastAsia"/>
        </w:rPr>
        <w:t>；乙十一行本同；退齋校同。</w:t>
      </w:r>
      <w:r w:rsidR="000F1B0C">
        <w:rPr>
          <w:rStyle w:val="00Text"/>
          <w:rFonts w:asciiTheme="minorEastAsia"/>
        </w:rPr>
        <w:t>』</w:t>
      </w:r>
      <w:r w:rsidR="00934453" w:rsidRPr="001221B9">
        <w:rPr>
          <w:rFonts w:asciiTheme="minorEastAsia"/>
        </w:rPr>
        <w:t>月，壬戌，天德軍奏攝沙州刺史張義潮遣使來降。</w:t>
      </w:r>
      <w:r w:rsidR="00934453" w:rsidRPr="001221B9">
        <w:rPr>
          <w:rStyle w:val="00Text"/>
          <w:rFonts w:asciiTheme="minorEastAsia"/>
        </w:rPr>
        <w:t>降，戶江翻；下同。沙州，東南至長安三千八百五十九里。</w:t>
      </w:r>
      <w:r w:rsidR="00934453" w:rsidRPr="001221B9">
        <w:rPr>
          <w:rFonts w:asciiTheme="minorEastAsia"/>
        </w:rPr>
        <w:t>義潮，沙州人也，時吐蕃大亂，義潮陰結豪傑，謀自拔歸唐；一旦，帥衆被甲譟於州門，</w:t>
      </w:r>
      <w:r w:rsidR="00934453" w:rsidRPr="001221B9">
        <w:rPr>
          <w:rStyle w:val="00Text"/>
          <w:rFonts w:asciiTheme="minorEastAsia"/>
        </w:rPr>
        <w:t>帥，讀曰率。被，皮義翻。</w:t>
      </w:r>
      <w:r w:rsidR="00934453" w:rsidRPr="001221B9">
        <w:rPr>
          <w:rFonts w:asciiTheme="minorEastAsia"/>
        </w:rPr>
        <w:t>唐人皆應之，吐蕃守將驚走，義潮遂攝州事，奉表來降。</w:t>
      </w:r>
      <w:r w:rsidR="00934453" w:rsidRPr="001221B9">
        <w:rPr>
          <w:rStyle w:val="00Text"/>
          <w:rFonts w:asciiTheme="minorEastAsia"/>
        </w:rPr>
        <w:t>考異曰︰補國史作</w:t>
      </w:r>
      <w:r w:rsidR="000F1B0C">
        <w:rPr>
          <w:rStyle w:val="00Text"/>
          <w:rFonts w:asciiTheme="minorEastAsia"/>
        </w:rPr>
        <w:t>「</w:t>
      </w:r>
      <w:r w:rsidR="00934453" w:rsidRPr="001221B9">
        <w:rPr>
          <w:rStyle w:val="00Text"/>
          <w:rFonts w:asciiTheme="minorEastAsia"/>
        </w:rPr>
        <w:t>議潮</w:t>
      </w:r>
      <w:r w:rsidR="000F1B0C">
        <w:rPr>
          <w:rStyle w:val="00Text"/>
          <w:rFonts w:asciiTheme="minorEastAsia"/>
        </w:rPr>
        <w:t>」</w:t>
      </w:r>
      <w:r w:rsidR="00934453" w:rsidRPr="001221B9">
        <w:rPr>
          <w:rStyle w:val="00Text"/>
          <w:rFonts w:asciiTheme="minorEastAsia"/>
        </w:rPr>
        <w:t>。今從實錄、新、舊紀、傳。</w:t>
      </w:r>
      <w:r w:rsidR="00934453" w:rsidRPr="001221B9">
        <w:rPr>
          <w:rFonts w:asciiTheme="minorEastAsia"/>
        </w:rPr>
        <w:t>以義潮為沙州防禦使。</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以兵部侍郞裴休為鹽鐵轉運使。休，肅之子也。</w:t>
      </w:r>
      <w:r w:rsidR="00934453" w:rsidRPr="001221B9">
        <w:rPr>
          <w:rStyle w:val="00Text"/>
          <w:rFonts w:asciiTheme="minorEastAsia"/>
        </w:rPr>
        <w:t>裴肅見二百三十五卷德宗貞元十二年。</w:t>
      </w:r>
      <w:r w:rsidR="00934453" w:rsidRPr="001221B9">
        <w:rPr>
          <w:rFonts w:asciiTheme="minorEastAsia"/>
        </w:rPr>
        <w:t>自太和以來，歲運江、淮米不過四十萬斛，吏卒侵盜、沈沒，舟達渭倉者什不三四，大墮劉晏之法，</w:t>
      </w:r>
      <w:r w:rsidR="00934453" w:rsidRPr="001221B9">
        <w:rPr>
          <w:rStyle w:val="00Text"/>
          <w:rFonts w:asciiTheme="minorEastAsia"/>
        </w:rPr>
        <w:t>沈，持林翻。墮，讀曰隳。劉晏法見二百二十六卷德宗建中元年。</w:t>
      </w:r>
      <w:r w:rsidR="00934453" w:rsidRPr="001221B9">
        <w:rPr>
          <w:rFonts w:asciiTheme="minorEastAsia"/>
        </w:rPr>
        <w:t>休窮究其弊，立漕法十條，歲運米至渭倉者百二十萬斛。</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上頗知党項之反由邊帥利其羊馬，數欺奪之，或妄誅殺，党項不勝憤怨，故反，</w:t>
      </w:r>
      <w:r w:rsidR="00934453" w:rsidRPr="001221B9">
        <w:rPr>
          <w:rStyle w:val="00Text"/>
          <w:rFonts w:asciiTheme="minorEastAsia"/>
        </w:rPr>
        <w:t>帥，所類翻。數，所角翻。勝，音升。</w:t>
      </w:r>
      <w:r w:rsidR="00934453" w:rsidRPr="001221B9">
        <w:rPr>
          <w:rFonts w:asciiTheme="minorEastAsia"/>
        </w:rPr>
        <w:t>乃以右諫議大夫李福為夏綏節度使。自是繼選儒臣以代邊帥之貪暴者，行日復面加戒勵，</w:t>
      </w:r>
      <w:r w:rsidR="00934453" w:rsidRPr="001221B9">
        <w:rPr>
          <w:rStyle w:val="00Text"/>
          <w:rFonts w:asciiTheme="minorEastAsia"/>
        </w:rPr>
        <w:t>復，扶又翻。</w:t>
      </w:r>
      <w:r w:rsidR="00934453" w:rsidRPr="001221B9">
        <w:rPr>
          <w:rFonts w:asciiTheme="minorEastAsia"/>
        </w:rPr>
        <w:t>党項由是遂安。福，石之弟也。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上以南山、平夏党項久未平，</w:t>
      </w:r>
      <w:r w:rsidR="00934453" w:rsidRPr="001221B9">
        <w:rPr>
          <w:rFonts w:asciiTheme="minorEastAsia" w:eastAsiaTheme="minorEastAsia"/>
        </w:rPr>
        <w:t>党項居慶州者，號東山部；居夏州者，號平夏部；其竄居南山者，為南山党項。趙珣聚米圖經︰党項部落在銀、夏以北，居川澤者，謂之平夏党項；在安、鹽以南，居山谷者，謂之南山党項。考異曰︰唐年補錄曰︰</w:t>
      </w:r>
      <w:r w:rsidR="000F1B0C">
        <w:rPr>
          <w:rFonts w:asciiTheme="minorEastAsia" w:eastAsiaTheme="minorEastAsia"/>
        </w:rPr>
        <w:t>「</w:t>
      </w:r>
      <w:r w:rsidR="00934453" w:rsidRPr="001221B9">
        <w:rPr>
          <w:rFonts w:asciiTheme="minorEastAsia" w:eastAsiaTheme="minorEastAsia"/>
        </w:rPr>
        <w:t>松州南有雪山，故曰南山。平夏，川名也。</w:t>
      </w:r>
      <w:r w:rsidR="000F1B0C">
        <w:rPr>
          <w:rFonts w:asciiTheme="minorEastAsia" w:eastAsiaTheme="minorEastAsia"/>
        </w:rPr>
        <w:t>」</w:t>
      </w:r>
      <w:r w:rsidR="00934453" w:rsidRPr="001221B9">
        <w:rPr>
          <w:rFonts w:asciiTheme="minorEastAsia" w:eastAsiaTheme="minorEastAsia"/>
        </w:rPr>
        <w:t>余按唐年補錄，乃末學膚受者之為耳。今不欲復言地理，姑以通鑑義例言之。考異者，考羣書之同異而審其是，訓釋其義，付之後學。南山之說，旣無同異之可考，今而引之，疑非考異本指也。</w:t>
      </w:r>
      <w:r w:rsidR="00934453" w:rsidRPr="00101E55">
        <w:rPr>
          <w:rStyle w:val="01Text"/>
          <w:rFonts w:asciiTheme="minorEastAsia" w:eastAsiaTheme="minorEastAsia"/>
          <w:sz w:val="21"/>
        </w:rPr>
        <w:t>頗厭用兵。崔鉉建議，宜遣大臣鎭撫。三月，以白敏中為司空、同平章事，充招討党項行營都統、制置等使，</w:t>
      </w:r>
      <w:r w:rsidR="00934453" w:rsidRPr="001221B9">
        <w:rPr>
          <w:rFonts w:asciiTheme="minorEastAsia" w:eastAsiaTheme="minorEastAsia"/>
        </w:rPr>
        <w:t>職源曰︰制置使始此。</w:t>
      </w:r>
      <w:r w:rsidR="00934453" w:rsidRPr="00101E55">
        <w:rPr>
          <w:rStyle w:val="01Text"/>
          <w:rFonts w:asciiTheme="minorEastAsia" w:eastAsiaTheme="minorEastAsia"/>
          <w:sz w:val="21"/>
        </w:rPr>
        <w:t>南北兩路供軍使兼邠寧節度使。敏中請用裴度故事，擇廷臣為將佐，許之。</w:t>
      </w:r>
      <w:r w:rsidR="00934453" w:rsidRPr="001221B9">
        <w:rPr>
          <w:rFonts w:asciiTheme="minorEastAsia" w:eastAsiaTheme="minorEastAsia"/>
        </w:rPr>
        <w:t>裴度故事見二百四十卷憲宗元和十二年。</w:t>
      </w:r>
      <w:r w:rsidR="00934453" w:rsidRPr="00101E55">
        <w:rPr>
          <w:rStyle w:val="01Text"/>
          <w:rFonts w:asciiTheme="minorEastAsia" w:eastAsiaTheme="minorEastAsia"/>
          <w:sz w:val="21"/>
        </w:rPr>
        <w:t>夏，四月，以左諫議大夫孫景商為左庶子，充邠寧行軍司馬；知制誥蔣伸為右庶子，充節度副使。伸，係之弟也。</w:t>
      </w:r>
      <w:r w:rsidR="00934453" w:rsidRPr="001221B9">
        <w:rPr>
          <w:rFonts w:asciiTheme="minorEastAsia" w:eastAsiaTheme="minorEastAsia"/>
        </w:rPr>
        <w:t>蔣係見二百四十四卷文宗太和五年。</w:t>
      </w:r>
    </w:p>
    <w:p w:rsidR="00934453" w:rsidRPr="001221B9" w:rsidRDefault="00934453" w:rsidP="00DF5A42">
      <w:pPr>
        <w:rPr>
          <w:rFonts w:asciiTheme="minorEastAsia"/>
        </w:rPr>
      </w:pPr>
      <w:r w:rsidRPr="001221B9">
        <w:rPr>
          <w:rFonts w:asciiTheme="minorEastAsia"/>
        </w:rPr>
        <w:t>初，上令白敏中為萬壽公主選佳壻，</w:t>
      </w:r>
      <w:r w:rsidRPr="001221B9">
        <w:rPr>
          <w:rStyle w:val="00Text"/>
          <w:rFonts w:asciiTheme="minorEastAsia"/>
        </w:rPr>
        <w:t>為，于偽翻。</w:t>
      </w:r>
      <w:r w:rsidRPr="001221B9">
        <w:rPr>
          <w:rFonts w:asciiTheme="minorEastAsia"/>
        </w:rPr>
        <w:t>敏中薦鄴顥；時顥已婚盧氏，行至鄭州，堂帖追還，</w:t>
      </w:r>
      <w:r w:rsidRPr="001221B9">
        <w:rPr>
          <w:rStyle w:val="00Text"/>
          <w:rFonts w:asciiTheme="minorEastAsia"/>
        </w:rPr>
        <w:t>萬壽公主適鄭顥見上卷上年。鄭州去京師一千一百五里。</w:t>
      </w:r>
      <w:r w:rsidRPr="001221B9">
        <w:rPr>
          <w:rFonts w:asciiTheme="minorEastAsia"/>
        </w:rPr>
        <w:t>顥甚銜之，由是數毀敏中於上。敏中將赴鎭，言於上曰︰</w:t>
      </w:r>
      <w:r w:rsidR="000F1B0C">
        <w:rPr>
          <w:rFonts w:asciiTheme="minorEastAsia"/>
        </w:rPr>
        <w:t>「</w:t>
      </w:r>
      <w:r w:rsidRPr="001221B9">
        <w:rPr>
          <w:rFonts w:asciiTheme="minorEastAsia"/>
        </w:rPr>
        <w:t>鄭顥不樂尚主，</w:t>
      </w:r>
      <w:r w:rsidRPr="001221B9">
        <w:rPr>
          <w:rStyle w:val="00Text"/>
          <w:rFonts w:asciiTheme="minorEastAsia"/>
        </w:rPr>
        <w:t>數，所角翻。樂，音洛。</w:t>
      </w:r>
      <w:r w:rsidRPr="001221B9">
        <w:rPr>
          <w:rFonts w:asciiTheme="minorEastAsia"/>
        </w:rPr>
        <w:t>怨臣入骨髓。臣在政府，無如臣何；今臣出外，顥必中傷，臣死無日矣！</w:t>
      </w:r>
      <w:r w:rsidR="000F1B0C">
        <w:rPr>
          <w:rFonts w:asciiTheme="minorEastAsia"/>
        </w:rPr>
        <w:t>」</w:t>
      </w:r>
      <w:r w:rsidRPr="001221B9">
        <w:rPr>
          <w:rStyle w:val="00Text"/>
          <w:rFonts w:asciiTheme="minorEastAsia"/>
        </w:rPr>
        <w:t>中，竹仲翻。</w:t>
      </w:r>
      <w:r w:rsidRPr="001221B9">
        <w:rPr>
          <w:rFonts w:asciiTheme="minorEastAsia"/>
        </w:rPr>
        <w:t>上曰︰</w:t>
      </w:r>
      <w:r w:rsidR="000F1B0C">
        <w:rPr>
          <w:rFonts w:asciiTheme="minorEastAsia"/>
        </w:rPr>
        <w:t>「</w:t>
      </w:r>
      <w:r w:rsidRPr="001221B9">
        <w:rPr>
          <w:rFonts w:asciiTheme="minorEastAsia"/>
        </w:rPr>
        <w:t>朕知之久矣，卿何言之晚邪！</w:t>
      </w:r>
      <w:r w:rsidR="000F1B0C">
        <w:rPr>
          <w:rFonts w:asciiTheme="minorEastAsia"/>
        </w:rPr>
        <w:t>」</w:t>
      </w:r>
      <w:r w:rsidRPr="001221B9">
        <w:rPr>
          <w:rFonts w:asciiTheme="minorEastAsia"/>
        </w:rPr>
        <w:t>命左右於禁中取小檉函以授敏中曰︰</w:t>
      </w:r>
      <w:r w:rsidR="000F1B0C">
        <w:rPr>
          <w:rFonts w:asciiTheme="minorEastAsia"/>
        </w:rPr>
        <w:t>「</w:t>
      </w:r>
      <w:r w:rsidRPr="001221B9">
        <w:rPr>
          <w:rFonts w:asciiTheme="minorEastAsia"/>
        </w:rPr>
        <w:t>此皆鄭郞譖卿之書也。朕若信之，豈任卿以至今日，</w:t>
      </w:r>
      <w:r w:rsidR="000F1B0C">
        <w:rPr>
          <w:rFonts w:asciiTheme="minorEastAsia"/>
        </w:rPr>
        <w:t>」</w:t>
      </w:r>
      <w:r w:rsidRPr="001221B9">
        <w:rPr>
          <w:rFonts w:asciiTheme="minorEastAsia"/>
        </w:rPr>
        <w:t>敏中歸，置檉函於佛前，焚香事之。</w:t>
      </w:r>
      <w:r w:rsidRPr="001221B9">
        <w:rPr>
          <w:rStyle w:val="00Text"/>
          <w:rFonts w:asciiTheme="minorEastAsia"/>
        </w:rPr>
        <w:t>檉，丑貞翻；說文曰︰河柳也。</w:t>
      </w:r>
    </w:p>
    <w:p w:rsidR="00934453" w:rsidRPr="001221B9" w:rsidRDefault="00934453" w:rsidP="00DF5A42">
      <w:pPr>
        <w:rPr>
          <w:rFonts w:asciiTheme="minorEastAsia"/>
        </w:rPr>
      </w:pPr>
      <w:r w:rsidRPr="001221B9">
        <w:rPr>
          <w:rFonts w:asciiTheme="minorEastAsia"/>
        </w:rPr>
        <w:t>敏中軍於寧州，壬子，定遠城使史元破党項九千餘帳於三交谷，</w:t>
      </w:r>
      <w:r w:rsidRPr="001221B9">
        <w:rPr>
          <w:rStyle w:val="00Text"/>
          <w:rFonts w:asciiTheme="minorEastAsia"/>
        </w:rPr>
        <w:t>三交谷在夏州界。</w:t>
      </w:r>
      <w:r w:rsidRPr="001221B9">
        <w:rPr>
          <w:rFonts w:asciiTheme="minorEastAsia"/>
        </w:rPr>
        <w:t>敏中奏党項平。辛未，詔︰</w:t>
      </w:r>
      <w:r w:rsidR="000F1B0C">
        <w:rPr>
          <w:rFonts w:asciiTheme="minorEastAsia"/>
        </w:rPr>
        <w:t>「</w:t>
      </w:r>
      <w:r w:rsidRPr="001221B9">
        <w:rPr>
          <w:rFonts w:asciiTheme="minorEastAsia"/>
        </w:rPr>
        <w:t>平夏党項，已就安帖。</w:t>
      </w:r>
      <w:r w:rsidRPr="001221B9">
        <w:rPr>
          <w:rStyle w:val="00Text"/>
          <w:rFonts w:asciiTheme="minorEastAsia"/>
        </w:rPr>
        <w:t>平夏，地名，在夏州界。宋朝李繼遷之叛也，徙綏州吏民之半置平夏以為巢穴，蓋銀、夏之要地也。</w:t>
      </w:r>
      <w:r w:rsidRPr="001221B9">
        <w:rPr>
          <w:rFonts w:asciiTheme="minorEastAsia"/>
        </w:rPr>
        <w:t>南山党項，聞出山者迫於飢寒，猶行鈔掠，</w:t>
      </w:r>
      <w:r w:rsidRPr="001221B9">
        <w:rPr>
          <w:rStyle w:val="00Text"/>
          <w:rFonts w:asciiTheme="minorEastAsia"/>
        </w:rPr>
        <w:t>鈔，楚交翻。</w:t>
      </w:r>
      <w:r w:rsidRPr="001221B9">
        <w:rPr>
          <w:rFonts w:asciiTheme="minorEastAsia"/>
        </w:rPr>
        <w:t>平夏不容，窮無所歸；宜委李福存諭，於銀、夏境內授以閒田。如能革心向化，則撫如赤子，從前為惡，一切不問，或有抑屈，聽於本鎭投牒自訴。若再犯疆埸，或復入山林，</w:t>
      </w:r>
      <w:r w:rsidRPr="001221B9">
        <w:rPr>
          <w:rStyle w:val="00Text"/>
          <w:rFonts w:asciiTheme="minorEastAsia"/>
        </w:rPr>
        <w:t>復，扶又翻；下同。</w:t>
      </w:r>
      <w:r w:rsidRPr="001221B9">
        <w:rPr>
          <w:rFonts w:asciiTheme="minorEastAsia"/>
        </w:rPr>
        <w:t>不受敎令，則誅討無赦。將吏有功者甄獎，</w:t>
      </w:r>
      <w:r w:rsidRPr="001221B9">
        <w:rPr>
          <w:rStyle w:val="00Text"/>
          <w:rFonts w:asciiTheme="minorEastAsia"/>
        </w:rPr>
        <w:t>甄，稽延翻。</w:t>
      </w:r>
      <w:r w:rsidRPr="001221B9">
        <w:rPr>
          <w:rFonts w:asciiTheme="minorEastAsia"/>
        </w:rPr>
        <w:t>死傷者優恤，靈、夏、邠、鄜四道百姓，給復三年，鄰道量免租稅。</w:t>
      </w:r>
      <w:r w:rsidRPr="001221B9">
        <w:rPr>
          <w:rStyle w:val="00Text"/>
          <w:rFonts w:asciiTheme="minorEastAsia"/>
        </w:rPr>
        <w:t>鄜，音膚。復，方目翻。量，音良。</w:t>
      </w:r>
      <w:r w:rsidRPr="001221B9">
        <w:rPr>
          <w:rFonts w:asciiTheme="minorEastAsia"/>
        </w:rPr>
        <w:t>曏由邊將貪鄙，致其怨叛，自今當更擇廉良撫之。若復致侵叛，當先罪邊將，後討寇虜。</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吐蕃論恐熱殘虐，所部多叛；拓跋懷光使人說誘之，</w:t>
      </w:r>
      <w:r w:rsidR="00934453" w:rsidRPr="001221B9">
        <w:rPr>
          <w:rStyle w:val="00Text"/>
          <w:rFonts w:asciiTheme="minorEastAsia"/>
        </w:rPr>
        <w:t>說，式芮翻。誘，以久翻，導引也。</w:t>
      </w:r>
      <w:r w:rsidR="00934453" w:rsidRPr="001221B9">
        <w:rPr>
          <w:rFonts w:asciiTheme="minorEastAsia"/>
        </w:rPr>
        <w:t>其衆或散居</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居</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歸</w:t>
      </w:r>
      <w:r w:rsidR="000F1B0C">
        <w:rPr>
          <w:rStyle w:val="00Text"/>
          <w:rFonts w:asciiTheme="minorEastAsia"/>
        </w:rPr>
        <w:t>」</w:t>
      </w:r>
      <w:r w:rsidR="00934453" w:rsidRPr="001221B9">
        <w:rPr>
          <w:rStyle w:val="00Text"/>
          <w:rFonts w:asciiTheme="minorEastAsia"/>
        </w:rPr>
        <w:t>；乙十一行本同；孔本同；張校同。</w:t>
      </w:r>
      <w:r w:rsidR="000F1B0C">
        <w:rPr>
          <w:rStyle w:val="00Text"/>
          <w:rFonts w:asciiTheme="minorEastAsia"/>
        </w:rPr>
        <w:t>』</w:t>
      </w:r>
      <w:r w:rsidR="00934453" w:rsidRPr="001221B9">
        <w:rPr>
          <w:rFonts w:asciiTheme="minorEastAsia"/>
        </w:rPr>
        <w:t>部落，或降於懷光。恐熱勢孤，乃揚言於衆曰︰</w:t>
      </w:r>
      <w:r w:rsidR="000F1B0C">
        <w:rPr>
          <w:rFonts w:asciiTheme="minorEastAsia"/>
        </w:rPr>
        <w:t>「</w:t>
      </w:r>
      <w:r w:rsidR="00934453" w:rsidRPr="001221B9">
        <w:rPr>
          <w:rFonts w:asciiTheme="minorEastAsia"/>
        </w:rPr>
        <w:t>吾今入朝於唐，借兵五十萬來誅不服者，然後以渭州為國城，請唐冊我為贊普，誰敢不從！</w:t>
      </w:r>
      <w:r w:rsidR="000F1B0C">
        <w:rPr>
          <w:rFonts w:asciiTheme="minorEastAsia"/>
        </w:rPr>
        <w:t>」</w:t>
      </w:r>
      <w:r w:rsidR="00934453" w:rsidRPr="001221B9">
        <w:rPr>
          <w:rFonts w:asciiTheme="minorEastAsia"/>
        </w:rPr>
        <w:t>五月，恐熱入朝，上遣左丞李景讓就禮賓院問所欲。恐熱氣色驕倨，語言荒誕，</w:t>
      </w:r>
      <w:r w:rsidR="00934453" w:rsidRPr="001221B9">
        <w:rPr>
          <w:rStyle w:val="00Text"/>
          <w:rFonts w:asciiTheme="minorEastAsia"/>
        </w:rPr>
        <w:t>誕，徒旱翻，誇大也。</w:t>
      </w:r>
      <w:r w:rsidR="00934453" w:rsidRPr="001221B9">
        <w:rPr>
          <w:rFonts w:asciiTheme="minorEastAsia"/>
        </w:rPr>
        <w:t>求為河渭節度使；上不許，召對三殿，如常日胡客，勞賜遣還。</w:t>
      </w:r>
      <w:r w:rsidR="00934453" w:rsidRPr="001221B9">
        <w:rPr>
          <w:rStyle w:val="00Text"/>
          <w:rFonts w:asciiTheme="minorEastAsia"/>
        </w:rPr>
        <w:t>勞，力到翻。還，從宣翻。</w:t>
      </w:r>
      <w:r w:rsidR="00934453" w:rsidRPr="001221B9">
        <w:rPr>
          <w:rFonts w:asciiTheme="minorEastAsia"/>
        </w:rPr>
        <w:t>恐熱怏怏而去，復歸落門川，聚其舊衆，</w:t>
      </w:r>
      <w:r w:rsidR="00934453" w:rsidRPr="001221B9">
        <w:rPr>
          <w:rStyle w:val="00Text"/>
          <w:rFonts w:asciiTheme="minorEastAsia"/>
        </w:rPr>
        <w:t>恐熱本吐蕃落門討擊使。</w:t>
      </w:r>
      <w:r w:rsidR="00934453" w:rsidRPr="001221B9">
        <w:rPr>
          <w:rFonts w:asciiTheme="minorEastAsia"/>
        </w:rPr>
        <w:t>欲為邊患。會久雨，乏食，衆稍散，纔有三百餘人，奔于廓州。</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六月，立皇子潤為鄂王。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進士孫樵上言︰</w:t>
      </w:r>
      <w:r w:rsidR="000F1B0C">
        <w:rPr>
          <w:rFonts w:asciiTheme="minorEastAsia"/>
        </w:rPr>
        <w:t>「</w:t>
      </w:r>
      <w:r w:rsidR="00934453" w:rsidRPr="001221B9">
        <w:rPr>
          <w:rFonts w:asciiTheme="minorEastAsia"/>
        </w:rPr>
        <w:t>百姓男耕女織，不自溫飽，而羣僧安坐華屋，美女精饌，</w:t>
      </w:r>
      <w:r w:rsidR="00934453" w:rsidRPr="001221B9">
        <w:rPr>
          <w:rStyle w:val="00Text"/>
          <w:rFonts w:asciiTheme="minorEastAsia"/>
        </w:rPr>
        <w:t>饌，雛晥翻，又雛戀翻。</w:t>
      </w:r>
      <w:r w:rsidR="00934453" w:rsidRPr="001221B9">
        <w:rPr>
          <w:rFonts w:asciiTheme="minorEastAsia"/>
        </w:rPr>
        <w:t>率以十戶不能養一僧。武宗憤其然，</w:t>
      </w:r>
      <w:r w:rsidR="00934453" w:rsidRPr="001221B9">
        <w:rPr>
          <w:rStyle w:val="00Text"/>
          <w:rFonts w:asciiTheme="minorEastAsia"/>
        </w:rPr>
        <w:t>憤其然，猶言憤其如此也。</w:t>
      </w:r>
      <w:r w:rsidR="00934453" w:rsidRPr="001221B9">
        <w:rPr>
          <w:rFonts w:asciiTheme="minorEastAsia"/>
        </w:rPr>
        <w:t>髮十七萬僧，</w:t>
      </w:r>
      <w:r w:rsidR="00934453" w:rsidRPr="001221B9">
        <w:rPr>
          <w:rStyle w:val="00Text"/>
          <w:rFonts w:asciiTheme="minorEastAsia"/>
        </w:rPr>
        <w:t>言使僧長髮復為齊民也。</w:t>
      </w:r>
      <w:r w:rsidR="00934453" w:rsidRPr="001221B9">
        <w:rPr>
          <w:rFonts w:asciiTheme="minorEastAsia"/>
        </w:rPr>
        <w:t>是天下一百七十萬戶始得蘇息也。陛下卽位以來，修復廢寺，天下斧斤之聲至今不絕，度僧幾復其舊矣。</w:t>
      </w:r>
      <w:r w:rsidR="00934453" w:rsidRPr="001221B9">
        <w:rPr>
          <w:rStyle w:val="00Text"/>
          <w:rFonts w:asciiTheme="minorEastAsia"/>
        </w:rPr>
        <w:t>幾，居依翻。</w:t>
      </w:r>
      <w:r w:rsidR="00934453" w:rsidRPr="001221B9">
        <w:rPr>
          <w:rFonts w:asciiTheme="minorEastAsia"/>
        </w:rPr>
        <w:t>陛下縱不能如武宗除積弊，柰何興之於已廢乎！日者陛下欲脩國東門，諫官上言，遽為罷役。</w:t>
      </w:r>
      <w:r w:rsidR="00934453" w:rsidRPr="001221B9">
        <w:rPr>
          <w:rStyle w:val="00Text"/>
          <w:rFonts w:asciiTheme="minorEastAsia"/>
        </w:rPr>
        <w:t>為，于偽翻。</w:t>
      </w:r>
      <w:r w:rsidR="00934453" w:rsidRPr="001221B9">
        <w:rPr>
          <w:rFonts w:asciiTheme="minorEastAsia"/>
        </w:rPr>
        <w:t>今所復之寺，豈若東門之急乎？所役之功，豈若東門之勞乎？願早降明詔，僧未復者勿復，寺未脩者勿脩，庶幾百姓猶得以息肩也。</w:t>
      </w:r>
      <w:r w:rsidR="000F1B0C">
        <w:rPr>
          <w:rFonts w:asciiTheme="minorEastAsia"/>
        </w:rPr>
        <w:t>」</w:t>
      </w:r>
      <w:r w:rsidR="00934453" w:rsidRPr="001221B9">
        <w:rPr>
          <w:rFonts w:asciiTheme="minorEastAsia"/>
        </w:rPr>
        <w:t>秋，七月，中書門下奏︰</w:t>
      </w:r>
      <w:r w:rsidR="000F1B0C">
        <w:rPr>
          <w:rFonts w:asciiTheme="minorEastAsia"/>
        </w:rPr>
        <w:t>「</w:t>
      </w:r>
      <w:r w:rsidR="00934453" w:rsidRPr="001221B9">
        <w:rPr>
          <w:rFonts w:asciiTheme="minorEastAsia"/>
        </w:rPr>
        <w:t>陛下崇奉釋氏，羣下莫不奔走，恐財力有所不逮，因之生事擾人，望委所在長吏量加撙節。</w:t>
      </w:r>
      <w:r w:rsidR="00934453" w:rsidRPr="001221B9">
        <w:rPr>
          <w:rStyle w:val="00Text"/>
          <w:rFonts w:asciiTheme="minorEastAsia"/>
        </w:rPr>
        <w:t>撙，慈損翻。</w:t>
      </w:r>
      <w:r w:rsidR="00934453" w:rsidRPr="001221B9">
        <w:rPr>
          <w:rFonts w:asciiTheme="minorEastAsia"/>
        </w:rPr>
        <w:t>所度僧亦委選擇有行業者，</w:t>
      </w:r>
      <w:r w:rsidR="00934453" w:rsidRPr="001221B9">
        <w:rPr>
          <w:rStyle w:val="00Text"/>
          <w:rFonts w:asciiTheme="minorEastAsia"/>
        </w:rPr>
        <w:t>行，下孟翻。</w:t>
      </w:r>
      <w:r w:rsidR="00934453" w:rsidRPr="001221B9">
        <w:rPr>
          <w:rFonts w:asciiTheme="minorEastAsia"/>
        </w:rPr>
        <w:t>若容凶粗之人，則更非敬道也。鄕村佛舍，請罷兵日脩。</w:t>
      </w:r>
      <w:r w:rsidR="000F1B0C">
        <w:rPr>
          <w:rFonts w:asciiTheme="minorEastAsia"/>
        </w:rPr>
        <w:t>」</w:t>
      </w:r>
      <w:r w:rsidR="00934453" w:rsidRPr="001221B9">
        <w:rPr>
          <w:rStyle w:val="00Text"/>
          <w:rFonts w:asciiTheme="minorEastAsia"/>
        </w:rPr>
        <w:t>時用兵以復河、湟。</w:t>
      </w:r>
      <w:r w:rsidR="00934453" w:rsidRPr="001221B9">
        <w:rPr>
          <w:rFonts w:asciiTheme="minorEastAsia"/>
        </w:rPr>
        <w:t>從之。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八月，白敏中奏南山党項亦請降。時用兵歲久，國用頗乏，詔幷赦南山党項，使之安業。</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冬，十月，乙卯，中書門下奏︰</w:t>
      </w:r>
      <w:r w:rsidR="000F1B0C">
        <w:rPr>
          <w:rFonts w:asciiTheme="minorEastAsia"/>
        </w:rPr>
        <w:t>「</w:t>
      </w:r>
      <w:r w:rsidR="00934453" w:rsidRPr="001221B9">
        <w:rPr>
          <w:rFonts w:asciiTheme="minorEastAsia"/>
        </w:rPr>
        <w:t>今邊事已息，而州府諸寺尚未畢功，望且令成之。其大縣遠於州府者，聽置一寺，其鄕村毋得更置佛舍。</w:t>
      </w:r>
      <w:r w:rsidR="000F1B0C">
        <w:rPr>
          <w:rFonts w:asciiTheme="minorEastAsia"/>
        </w:rPr>
        <w:t>」</w:t>
      </w:r>
      <w:r w:rsidR="00934453" w:rsidRPr="001221B9">
        <w:rPr>
          <w:rFonts w:asciiTheme="minorEastAsia"/>
        </w:rPr>
        <w:t>從之。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戊辰，以戶部侍郞魏謩同平章事，仍判戶部，時上春秋已高，未立太子，羣臣莫敢言。謩入謝，因言︰</w:t>
      </w:r>
      <w:r w:rsidR="000F1B0C">
        <w:rPr>
          <w:rFonts w:asciiTheme="minorEastAsia"/>
        </w:rPr>
        <w:t>「</w:t>
      </w:r>
      <w:r w:rsidR="00934453" w:rsidRPr="001221B9">
        <w:rPr>
          <w:rFonts w:asciiTheme="minorEastAsia"/>
        </w:rPr>
        <w:t>今海內無事，惟未建儲副，使正人輔導，臣竊以為憂。</w:t>
      </w:r>
      <w:r w:rsidR="000F1B0C">
        <w:rPr>
          <w:rFonts w:asciiTheme="minorEastAsia"/>
        </w:rPr>
        <w:t>」</w:t>
      </w:r>
      <w:r w:rsidR="00934453" w:rsidRPr="001221B9">
        <w:rPr>
          <w:rFonts w:asciiTheme="minorEastAsia"/>
        </w:rPr>
        <w:t>且泣。時人重之。</w:t>
      </w:r>
      <w:r w:rsidR="00934453" w:rsidRPr="001221B9">
        <w:rPr>
          <w:rStyle w:val="00Text"/>
          <w:rFonts w:asciiTheme="minorEastAsia"/>
        </w:rPr>
        <w:t>重之者，以其能言人所不敢言也。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蓬、果羣盜依阻雞山，寇掠三川；</w:t>
      </w:r>
      <w:r w:rsidR="00934453" w:rsidRPr="001221B9">
        <w:rPr>
          <w:rFonts w:asciiTheme="minorEastAsia" w:eastAsiaTheme="minorEastAsia"/>
        </w:rPr>
        <w:t>雞山在蓬、果二州之界，而羣盜依阻以寇掠三川，則其結根也廣矣。三川，謂東、西川及山南西道也。</w:t>
      </w:r>
      <w:r w:rsidR="00934453" w:rsidRPr="00101E55">
        <w:rPr>
          <w:rStyle w:val="01Text"/>
          <w:rFonts w:asciiTheme="minorEastAsia" w:eastAsiaTheme="minorEastAsia"/>
          <w:sz w:val="21"/>
        </w:rPr>
        <w:t>以果州刺史王贄弘充三川行營都知兵馬使以討之。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制以党項旣平，罷白敏中都統，但以司空、平章充邠寧節度使。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張義潮發兵略定其旁瓜、伊、西、甘、肅、蘭、鄯、河、岷、廓十州，遣其兄義澤奉十一州圖籍入見，</w:t>
      </w:r>
      <w:r w:rsidR="00934453" w:rsidRPr="001221B9">
        <w:rPr>
          <w:rFonts w:asciiTheme="minorEastAsia" w:eastAsiaTheme="minorEastAsia"/>
        </w:rPr>
        <w:t>十州幷沙州為十一州。見，賢遍翻。宋白曰︰瓜州，西至沙州二百八十里，西北至伊九百里。西州，東至伊州七百五十里。甘州，西至肅州四百二十里。肅州，西至瓜州五百二十六里。蘭州，西至鄯州四百九十里。鄯州，南至廓州二百八十里。河州，東北至蘭州三百里。岷州，北至蘭州狄道縣五百三十四里，西北至河州大夏縣三百六十三里。</w:t>
      </w:r>
      <w:r w:rsidR="00934453" w:rsidRPr="00101E55">
        <w:rPr>
          <w:rStyle w:val="01Text"/>
          <w:rFonts w:asciiTheme="minorEastAsia" w:eastAsiaTheme="minorEastAsia"/>
          <w:sz w:val="21"/>
        </w:rPr>
        <w:t>於是河、湟之地盡入于唐。十一月，置歸義軍於沙州，以義潮為節度使、</w:t>
      </w:r>
      <w:r w:rsidR="00934453" w:rsidRPr="001221B9">
        <w:rPr>
          <w:rFonts w:asciiTheme="minorEastAsia" w:eastAsiaTheme="minorEastAsia"/>
        </w:rPr>
        <w:t>考異曰︰唐年補錄、舊紀、義潮降在五年八月。獻祖紀年錄及新紀在十月。按實錄︰</w:t>
      </w:r>
      <w:r w:rsidR="000F1B0C">
        <w:rPr>
          <w:rFonts w:asciiTheme="minorEastAsia" w:eastAsiaTheme="minorEastAsia"/>
        </w:rPr>
        <w:t>「</w:t>
      </w:r>
      <w:r w:rsidR="00934453" w:rsidRPr="001221B9">
        <w:rPr>
          <w:rFonts w:asciiTheme="minorEastAsia" w:eastAsiaTheme="minorEastAsia"/>
        </w:rPr>
        <w:t>五年，二月，壬戌，天德軍奏沙州刺史張義潮、安景旻及部落使閻英達等差使上表，請以沙州降。十月，義潮遣兄義澤以本道瓜、沙、伊、肅等十一州地圖戶籍來獻。河、隴陷沒百餘年，至是悉復故地。十一月，建沙州為歸義軍，以張義潮為節度使，河、沙等十一州觀察、營田、處置等使。</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五年，十月，沙州人張義潮以瓜、沙、伊、肅、鄯、甘、河、西、蘭、岷、廓十一州歸于有司。</w:t>
      </w:r>
      <w:r w:rsidR="000F1B0C">
        <w:rPr>
          <w:rFonts w:asciiTheme="minorEastAsia" w:eastAsiaTheme="minorEastAsia"/>
        </w:rPr>
        <w:t>」</w:t>
      </w:r>
      <w:r w:rsidR="00934453" w:rsidRPr="001221B9">
        <w:rPr>
          <w:rFonts w:asciiTheme="minorEastAsia" w:eastAsiaTheme="minorEastAsia"/>
        </w:rPr>
        <w:t>新傳︰</w:t>
      </w:r>
      <w:r w:rsidR="000F1B0C">
        <w:rPr>
          <w:rFonts w:asciiTheme="minorEastAsia" w:eastAsiaTheme="minorEastAsia"/>
        </w:rPr>
        <w:t>「</w:t>
      </w:r>
      <w:r w:rsidR="00934453" w:rsidRPr="001221B9">
        <w:rPr>
          <w:rFonts w:asciiTheme="minorEastAsia" w:eastAsiaTheme="minorEastAsia"/>
        </w:rPr>
        <w:t>三州、七關降之明年，沙州首領張義潮奉十一州地圖以獻，擢義潮沙州防禦使，俄號歸義軍，遂為節度使。</w:t>
      </w:r>
      <w:r w:rsidR="000F1B0C">
        <w:rPr>
          <w:rFonts w:asciiTheme="minorEastAsia" w:eastAsiaTheme="minorEastAsia"/>
        </w:rPr>
        <w:t>」</w:t>
      </w:r>
      <w:r w:rsidR="00934453" w:rsidRPr="001221B9">
        <w:rPr>
          <w:rFonts w:asciiTheme="minorEastAsia" w:eastAsiaTheme="minorEastAsia"/>
        </w:rPr>
        <w:t>參考諸書，蓋二月義潮使者始以得沙州來告，除防禦使，十月又遣義澤以十一州圖籍來上，除節度使也。今從實錄。新傳云三州降之明年，誤也。</w:t>
      </w:r>
      <w:r w:rsidR="00934453" w:rsidRPr="00101E55">
        <w:rPr>
          <w:rStyle w:val="01Text"/>
          <w:rFonts w:asciiTheme="minorEastAsia" w:eastAsiaTheme="minorEastAsia"/>
          <w:sz w:val="21"/>
        </w:rPr>
        <w:t>十一州觀察使；又以義潮判官曹義金為歸義軍長史。</w:t>
      </w:r>
      <w:r w:rsidR="00934453" w:rsidRPr="001221B9">
        <w:rPr>
          <w:rFonts w:asciiTheme="minorEastAsia" w:eastAsiaTheme="minorEastAsia"/>
        </w:rPr>
        <w:t>按新書百官志︰節度使有行軍司馬、節度副使、判官、支使等；其兼都督、都護，則有長史。</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以中書侍郞、同平章事崔龜從同平章事，充宣武節度使。</w:t>
      </w:r>
    </w:p>
    <w:p w:rsidR="006E3E05"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右羽林統軍張直方坐出獵累日不還宿衞，貶左驍衞將軍。</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六</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壬申、八五二</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春，二月，王贄弘討雞山賊，平之。</w:t>
      </w:r>
    </w:p>
    <w:p w:rsidR="00934453" w:rsidRPr="001221B9" w:rsidRDefault="00934453" w:rsidP="00DF5A42">
      <w:pPr>
        <w:rPr>
          <w:rFonts w:asciiTheme="minorEastAsia"/>
        </w:rPr>
      </w:pPr>
      <w:r w:rsidRPr="001221B9">
        <w:rPr>
          <w:rFonts w:asciiTheme="minorEastAsia"/>
        </w:rPr>
        <w:t>是時，山南西道節度使封敖奏巴南妖賊言辭悖慢，上怒甚。</w:t>
      </w:r>
      <w:r w:rsidRPr="001221B9">
        <w:rPr>
          <w:rStyle w:val="00Text"/>
          <w:rFonts w:asciiTheme="minorEastAsia"/>
        </w:rPr>
        <w:t>妖，於驕翻。悖，蒲妹翻。又蒲沒翻。</w:t>
      </w:r>
      <w:r w:rsidRPr="001221B9">
        <w:rPr>
          <w:rFonts w:asciiTheme="minorEastAsia"/>
        </w:rPr>
        <w:t>崔鉉曰︰</w:t>
      </w:r>
      <w:r w:rsidR="000F1B0C">
        <w:rPr>
          <w:rFonts w:asciiTheme="minorEastAsia"/>
        </w:rPr>
        <w:t>「</w:t>
      </w:r>
      <w:r w:rsidRPr="001221B9">
        <w:rPr>
          <w:rFonts w:asciiTheme="minorEastAsia"/>
        </w:rPr>
        <w:t>此皆陛下赤子，迫於飢寒，盜弄陛下兵於谿谷間，不足辱大軍，但遣一使者可平矣。</w:t>
      </w:r>
      <w:r w:rsidR="000F1B0C">
        <w:rPr>
          <w:rFonts w:asciiTheme="minorEastAsia"/>
        </w:rPr>
        <w:t>」</w:t>
      </w:r>
      <w:r w:rsidRPr="001221B9">
        <w:rPr>
          <w:rFonts w:asciiTheme="minorEastAsia"/>
        </w:rPr>
        <w:t>乃遣京兆少尹劉潼詣果州招諭之。潼上言請不發兵攻討，且曰︰</w:t>
      </w:r>
      <w:r w:rsidR="000F1B0C">
        <w:rPr>
          <w:rFonts w:asciiTheme="minorEastAsia"/>
        </w:rPr>
        <w:t>「</w:t>
      </w:r>
      <w:r w:rsidRPr="001221B9">
        <w:rPr>
          <w:rFonts w:asciiTheme="minorEastAsia"/>
        </w:rPr>
        <w:t>今以日月之明燭愚迷之衆，使之稽顙歸命，其勢甚易。</w:t>
      </w:r>
      <w:r w:rsidRPr="001221B9">
        <w:rPr>
          <w:rStyle w:val="00Text"/>
          <w:rFonts w:asciiTheme="minorEastAsia"/>
        </w:rPr>
        <w:t>稽，音啓。易，以豉翻。</w:t>
      </w:r>
      <w:r w:rsidRPr="001221B9">
        <w:rPr>
          <w:rFonts w:asciiTheme="minorEastAsia"/>
        </w:rPr>
        <w:t>所慮者，武臣恥不戰之功，議者責欲速之效耳。</w:t>
      </w:r>
      <w:r w:rsidR="000F1B0C">
        <w:rPr>
          <w:rFonts w:asciiTheme="minorEastAsia"/>
        </w:rPr>
        <w:t>」</w:t>
      </w:r>
      <w:r w:rsidRPr="001221B9">
        <w:rPr>
          <w:rFonts w:asciiTheme="minorEastAsia"/>
        </w:rPr>
        <w:t>潼至山中，盜彎弓待之，潼屛左右直前</w:t>
      </w:r>
      <w:r w:rsidRPr="001221B9">
        <w:rPr>
          <w:rStyle w:val="00Text"/>
          <w:rFonts w:asciiTheme="minorEastAsia"/>
        </w:rPr>
        <w:t>屛，必郢翻，又卑正翻。</w:t>
      </w:r>
      <w:r w:rsidRPr="001221B9">
        <w:rPr>
          <w:rFonts w:asciiTheme="minorEastAsia"/>
        </w:rPr>
        <w:t>曰︰</w:t>
      </w:r>
      <w:r w:rsidR="000F1B0C">
        <w:rPr>
          <w:rFonts w:asciiTheme="minorEastAsia"/>
        </w:rPr>
        <w:t>「</w:t>
      </w:r>
      <w:r w:rsidRPr="001221B9">
        <w:rPr>
          <w:rFonts w:asciiTheme="minorEastAsia"/>
        </w:rPr>
        <w:t>我面受詔赦汝罪，使汝復為平人。聞汝木弓射二百步，今我去汝十步，汝眞欲反者，可射我！</w:t>
      </w:r>
      <w:r w:rsidR="000F1B0C">
        <w:rPr>
          <w:rFonts w:asciiTheme="minorEastAsia"/>
        </w:rPr>
        <w:t>」</w:t>
      </w:r>
      <w:r w:rsidRPr="001221B9">
        <w:rPr>
          <w:rStyle w:val="00Text"/>
          <w:rFonts w:asciiTheme="minorEastAsia"/>
        </w:rPr>
        <w:t>射，而亦翻。</w:t>
      </w:r>
      <w:r w:rsidRPr="001221B9">
        <w:rPr>
          <w:rFonts w:asciiTheme="minorEastAsia"/>
        </w:rPr>
        <w:t>賊皆投弓列拜，請降。</w:t>
      </w:r>
      <w:r w:rsidRPr="001221B9">
        <w:rPr>
          <w:rStyle w:val="00Text"/>
          <w:rFonts w:asciiTheme="minorEastAsia"/>
        </w:rPr>
        <w:t>降，戶江翻。</w:t>
      </w:r>
      <w:r w:rsidRPr="001221B9">
        <w:rPr>
          <w:rFonts w:asciiTheme="minorEastAsia"/>
        </w:rPr>
        <w:t>潼歸館，而王贄弘與中使似先義逸引兵已至山下，竟擊滅之。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三月，敕先賜右衞大將軍鄭光鄠縣及雲陽莊並免稅役。中書門下奏，以為︰</w:t>
      </w:r>
      <w:r w:rsidR="000F1B0C">
        <w:rPr>
          <w:rFonts w:asciiTheme="minorEastAsia"/>
        </w:rPr>
        <w:t>「</w:t>
      </w:r>
      <w:r w:rsidR="00934453" w:rsidRPr="001221B9">
        <w:rPr>
          <w:rFonts w:asciiTheme="minorEastAsia"/>
        </w:rPr>
        <w:t>稅役之法，天下皆同。陛下屢發德音，欲使中外畫一，</w:t>
      </w:r>
      <w:r w:rsidR="00934453" w:rsidRPr="001221B9">
        <w:rPr>
          <w:rStyle w:val="00Text"/>
          <w:rFonts w:asciiTheme="minorEastAsia"/>
        </w:rPr>
        <w:t>漢書︰蕭何為法，講若畫一。師古註曰︰畫一，言整齊也。</w:t>
      </w:r>
      <w:r w:rsidR="00934453" w:rsidRPr="001221B9">
        <w:rPr>
          <w:rFonts w:asciiTheme="minorEastAsia"/>
        </w:rPr>
        <w:t>今獨免鄭光，似稍乖前意。事雖至細，繫體則多。</w:t>
      </w:r>
      <w:r w:rsidR="000F1B0C">
        <w:rPr>
          <w:rFonts w:asciiTheme="minorEastAsia"/>
        </w:rPr>
        <w:t>」</w:t>
      </w:r>
      <w:r w:rsidR="00934453" w:rsidRPr="001221B9">
        <w:rPr>
          <w:rFonts w:asciiTheme="minorEastAsia"/>
        </w:rPr>
        <w:t>敕曰︰</w:t>
      </w:r>
      <w:r w:rsidR="000F1B0C">
        <w:rPr>
          <w:rFonts w:asciiTheme="minorEastAsia"/>
        </w:rPr>
        <w:t>「</w:t>
      </w:r>
      <w:r w:rsidR="00934453" w:rsidRPr="001221B9">
        <w:rPr>
          <w:rFonts w:asciiTheme="minorEastAsia"/>
        </w:rPr>
        <w:t>朕以鄭光元舅之尊貴，欲優異令免征稅，初不細思。況親戚之間，人所難議，卿等茍非愛我，豈進嘉言！庶事能盡如斯，天下何憂不理！有始有卒，</w:t>
      </w:r>
      <w:r w:rsidR="00934453" w:rsidRPr="001221B9">
        <w:rPr>
          <w:rStyle w:val="00Text"/>
          <w:rFonts w:asciiTheme="minorEastAsia"/>
        </w:rPr>
        <w:t>卒，子恤翻。</w:t>
      </w:r>
      <w:r w:rsidR="00934453" w:rsidRPr="001221B9">
        <w:rPr>
          <w:rFonts w:asciiTheme="minorEastAsia"/>
        </w:rPr>
        <w:t>當共守之。並依所奏。</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夏，四月，甲辰，以邠寧節度使白敏中為西川節度使。</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湖南奏，團練副使馮少端討衡州賊帥鄧裴，平之。</w:t>
      </w:r>
      <w:r w:rsidR="00934453" w:rsidRPr="001221B9">
        <w:rPr>
          <w:rStyle w:val="00Text"/>
          <w:rFonts w:asciiTheme="minorEastAsia"/>
        </w:rPr>
        <w:t>帥，所類翻；下同。</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党項復擾邊，上欲擇可為邠寧帥者而難其人，從容與翰林學士、中書舍人須昌畢諴論邊事，諴援古據今，具陳方略。</w:t>
      </w:r>
      <w:r w:rsidR="00934453" w:rsidRPr="001221B9">
        <w:rPr>
          <w:rStyle w:val="00Text"/>
          <w:rFonts w:asciiTheme="minorEastAsia"/>
        </w:rPr>
        <w:t>從，千容翻。諴，戶嵓翻。援，于元翻。</w:t>
      </w:r>
      <w:r w:rsidR="00934453" w:rsidRPr="001221B9">
        <w:rPr>
          <w:rFonts w:asciiTheme="minorEastAsia"/>
        </w:rPr>
        <w:t>上悅曰︰</w:t>
      </w:r>
      <w:r w:rsidR="000F1B0C">
        <w:rPr>
          <w:rFonts w:asciiTheme="minorEastAsia"/>
        </w:rPr>
        <w:t>「</w:t>
      </w:r>
      <w:r w:rsidR="00934453" w:rsidRPr="001221B9">
        <w:rPr>
          <w:rFonts w:asciiTheme="minorEastAsia"/>
        </w:rPr>
        <w:t>吾方擇帥，不意頗、牧近在禁廷。卿其為朕行乎！</w:t>
      </w:r>
      <w:r w:rsidR="000F1B0C">
        <w:rPr>
          <w:rFonts w:asciiTheme="minorEastAsia"/>
        </w:rPr>
        <w:t>」</w:t>
      </w:r>
      <w:r w:rsidR="00934453" w:rsidRPr="001221B9">
        <w:rPr>
          <w:rFonts w:asciiTheme="minorEastAsia"/>
        </w:rPr>
        <w:t>諴欣然奉命。上欲重其資履，</w:t>
      </w:r>
      <w:r w:rsidR="00934453" w:rsidRPr="001221B9">
        <w:rPr>
          <w:rStyle w:val="00Text"/>
          <w:rFonts w:asciiTheme="minorEastAsia"/>
        </w:rPr>
        <w:t>為，于偽翻。資，以序進。履，所歷之官也。</w:t>
      </w:r>
      <w:r w:rsidR="00934453" w:rsidRPr="001221B9">
        <w:rPr>
          <w:rFonts w:asciiTheme="minorEastAsia"/>
        </w:rPr>
        <w:t>六月，壬申，先以諴為刑部侍郞，癸酉，乃除邠寧節度使。</w:t>
      </w:r>
      <w:r w:rsidR="00934453" w:rsidRPr="001221B9">
        <w:rPr>
          <w:rStyle w:val="00Text"/>
          <w:rFonts w:asciiTheme="minorEastAsia"/>
        </w:rPr>
        <w:t>考異曰︰舊傳，懿宗召問邊事。今從實錄。</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雍王渼薨，追諡靖懷太子。</w:t>
      </w:r>
      <w:r w:rsidR="00934453" w:rsidRPr="001221B9">
        <w:rPr>
          <w:rStyle w:val="00Text"/>
          <w:rFonts w:asciiTheme="minorEastAsia"/>
        </w:rPr>
        <w:t>渼，音美。</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河東節度使李業縱吏民侵掠雜虜，又妄殺降者，由是北邊擾動。閏月，庚子，以太子少師盧鈞為河東節度使。業內有所恃，人莫敢言，魏謩獨請貶黜；上不許，但徙義成節度使。</w:t>
      </w:r>
    </w:p>
    <w:p w:rsidR="00934453" w:rsidRPr="001221B9" w:rsidRDefault="00934453" w:rsidP="00DF5A42">
      <w:pPr>
        <w:rPr>
          <w:rFonts w:asciiTheme="minorEastAsia"/>
        </w:rPr>
      </w:pPr>
      <w:r w:rsidRPr="001221B9">
        <w:rPr>
          <w:rFonts w:asciiTheme="minorEastAsia"/>
        </w:rPr>
        <w:t>盧鈞奏度支郞中韋宙為副使。宙徧詣塞下，悉召酋長，諭以禍福，</w:t>
      </w:r>
      <w:r w:rsidRPr="001221B9">
        <w:rPr>
          <w:rStyle w:val="00Text"/>
          <w:rFonts w:asciiTheme="minorEastAsia"/>
        </w:rPr>
        <w:t>酋，慈由翻。長，知丈翻。</w:t>
      </w:r>
      <w:r w:rsidRPr="001221B9">
        <w:rPr>
          <w:rFonts w:asciiTheme="minorEastAsia"/>
        </w:rPr>
        <w:t>禁唐民毋得入虜境侵掠，犯者必死，雜虜由是遂安。</w:t>
      </w:r>
    </w:p>
    <w:p w:rsidR="00934453" w:rsidRPr="001221B9" w:rsidRDefault="00934453" w:rsidP="00DF5A42">
      <w:pPr>
        <w:rPr>
          <w:rFonts w:asciiTheme="minorEastAsia"/>
        </w:rPr>
      </w:pPr>
      <w:r w:rsidRPr="001221B9">
        <w:rPr>
          <w:rFonts w:asciiTheme="minorEastAsia"/>
        </w:rPr>
        <w:t>掌書記李璋杖一牙職，明日，牙將百餘人訴於鈞，鈞杖其為首者，謫戍外鎭，餘皆罰之，曰︰</w:t>
      </w:r>
      <w:r w:rsidR="000F1B0C">
        <w:rPr>
          <w:rFonts w:asciiTheme="minorEastAsia"/>
        </w:rPr>
        <w:t>「</w:t>
      </w:r>
      <w:r w:rsidRPr="001221B9">
        <w:rPr>
          <w:rFonts w:asciiTheme="minorEastAsia"/>
        </w:rPr>
        <w:t>邊鎭百餘人，無故橫訴，</w:t>
      </w:r>
      <w:r w:rsidRPr="001221B9">
        <w:rPr>
          <w:rStyle w:val="00Text"/>
          <w:rFonts w:asciiTheme="minorEastAsia"/>
        </w:rPr>
        <w:t>橫，戶孟翻。</w:t>
      </w:r>
      <w:r w:rsidRPr="001221B9">
        <w:rPr>
          <w:rFonts w:asciiTheme="minorEastAsia"/>
        </w:rPr>
        <w:t>不可不抑。</w:t>
      </w:r>
      <w:r w:rsidR="000F1B0C">
        <w:rPr>
          <w:rFonts w:asciiTheme="minorEastAsia"/>
        </w:rPr>
        <w:t>」</w:t>
      </w:r>
      <w:r w:rsidRPr="001221B9">
        <w:rPr>
          <w:rFonts w:asciiTheme="minorEastAsia"/>
        </w:rPr>
        <w:t>璋，絳之子也。</w:t>
      </w:r>
      <w:r w:rsidRPr="001221B9">
        <w:rPr>
          <w:rStyle w:val="00Text"/>
          <w:rFonts w:asciiTheme="minorEastAsia"/>
        </w:rPr>
        <w:t>李絳相憲宗，以直諒聞；帥梁，為亂卒所殺。</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八月，甲子，以禮部尚書裴休同平章事。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獠寇昌、資二州。</w:t>
      </w:r>
      <w:r w:rsidR="00934453" w:rsidRPr="001221B9">
        <w:rPr>
          <w:rFonts w:asciiTheme="minorEastAsia" w:eastAsiaTheme="minorEastAsia"/>
        </w:rPr>
        <w:t>獠，魯皓翻。資州，漢資中縣地，宋、齊為資陽戍，西魏置資州，至京師三千五百六十里。</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冬，十月，邠寧節度使畢諴奏招諭党項皆降。</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驍衞將軍張直方坐以小過屢殺奴婢，貶恩州司戶。</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十一月，立憲宗子惴為棣王。</w:t>
      </w:r>
      <w:r w:rsidR="00934453" w:rsidRPr="001221B9">
        <w:rPr>
          <w:rStyle w:val="00Text"/>
          <w:rFonts w:asciiTheme="minorEastAsia"/>
        </w:rPr>
        <w:t>惴，之捶翻。</w:t>
      </w:r>
    </w:p>
    <w:p w:rsidR="006E3E05"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十二月，中書門下奏︰</w:t>
      </w:r>
      <w:r w:rsidR="000F1B0C">
        <w:rPr>
          <w:rFonts w:asciiTheme="minorEastAsia"/>
        </w:rPr>
        <w:t>「</w:t>
      </w:r>
      <w:r w:rsidR="00934453" w:rsidRPr="001221B9">
        <w:rPr>
          <w:rFonts w:asciiTheme="minorEastAsia"/>
        </w:rPr>
        <w:t>度僧不精，則戒法墮壞；</w:t>
      </w:r>
      <w:r w:rsidR="00934453" w:rsidRPr="001221B9">
        <w:rPr>
          <w:rStyle w:val="00Text"/>
          <w:rFonts w:asciiTheme="minorEastAsia"/>
        </w:rPr>
        <w:t>墮，讀曰隳。</w:t>
      </w:r>
      <w:r w:rsidR="00934453" w:rsidRPr="001221B9">
        <w:rPr>
          <w:rFonts w:asciiTheme="minorEastAsia"/>
        </w:rPr>
        <w:t>造寺無節，則損費過多。請自今諸州準元敕許置寺外，有勝地靈跡許脩復，繁會之縣許置一院。</w:t>
      </w:r>
      <w:r w:rsidR="00934453" w:rsidRPr="001221B9">
        <w:rPr>
          <w:rStyle w:val="00Text"/>
          <w:rFonts w:asciiTheme="minorEastAsia"/>
        </w:rPr>
        <w:t>繁會，謂人物浩繁，舟車所會之地。</w:t>
      </w:r>
      <w:r w:rsidR="00934453" w:rsidRPr="001221B9">
        <w:rPr>
          <w:rFonts w:asciiTheme="minorEastAsia"/>
        </w:rPr>
        <w:t>嚴禁私度僧、尼；若官度僧、尼有闕，則擇人補之，仍申祠部給牒。</w:t>
      </w:r>
      <w:r w:rsidR="00934453" w:rsidRPr="001221B9">
        <w:rPr>
          <w:rStyle w:val="00Text"/>
          <w:rFonts w:asciiTheme="minorEastAsia"/>
        </w:rPr>
        <w:t>止今所謂度牒者。</w:t>
      </w:r>
      <w:r w:rsidR="00934453" w:rsidRPr="001221B9">
        <w:rPr>
          <w:rFonts w:asciiTheme="minorEastAsia"/>
        </w:rPr>
        <w:t>其欲遠遊尋師者，須有本州公驗。</w:t>
      </w:r>
      <w:r w:rsidR="000F1B0C">
        <w:rPr>
          <w:rFonts w:asciiTheme="minorEastAsia"/>
        </w:rPr>
        <w:t>」</w:t>
      </w:r>
      <w:r w:rsidR="00934453" w:rsidRPr="001221B9">
        <w:rPr>
          <w:rFonts w:asciiTheme="minorEastAsia"/>
        </w:rPr>
        <w:t>從之。</w:t>
      </w:r>
      <w:r w:rsidR="00934453" w:rsidRPr="001221B9">
        <w:rPr>
          <w:rStyle w:val="00Text"/>
          <w:rFonts w:asciiTheme="minorEastAsia"/>
        </w:rPr>
        <w:t>公驗者，自本州給公文，所至以為照驗。</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七</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癸酉、八五三</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春，正月，戊申，上祀圜丘；赦天下。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夏，四月，丙寅，敕︰</w:t>
      </w:r>
      <w:r w:rsidR="000F1B0C">
        <w:rPr>
          <w:rFonts w:asciiTheme="minorEastAsia"/>
        </w:rPr>
        <w:t>「</w:t>
      </w:r>
      <w:r w:rsidR="00934453" w:rsidRPr="001221B9">
        <w:rPr>
          <w:rFonts w:asciiTheme="minorEastAsia"/>
        </w:rPr>
        <w:t>自今法司處罪，</w:t>
      </w:r>
      <w:r w:rsidR="00934453" w:rsidRPr="001221B9">
        <w:rPr>
          <w:rStyle w:val="00Text"/>
          <w:rFonts w:asciiTheme="minorEastAsia"/>
        </w:rPr>
        <w:t>處，昌呂翻。</w:t>
      </w:r>
      <w:r w:rsidR="00934453" w:rsidRPr="001221B9">
        <w:rPr>
          <w:rFonts w:asciiTheme="minorEastAsia"/>
        </w:rPr>
        <w:t>用常行杖。杖脊一，折法杖十；</w:t>
      </w:r>
      <w:r w:rsidR="00934453" w:rsidRPr="001221B9">
        <w:rPr>
          <w:rStyle w:val="00Text"/>
          <w:rFonts w:asciiTheme="minorEastAsia"/>
        </w:rPr>
        <w:t>法杖，謂常行臀杖也。脊，資昔翻。折，之截翻。</w:t>
      </w:r>
      <w:r w:rsidR="00934453" w:rsidRPr="001221B9">
        <w:rPr>
          <w:rFonts w:asciiTheme="minorEastAsia"/>
        </w:rPr>
        <w:t>杖臀一，折笞五。</w:t>
      </w:r>
      <w:r w:rsidR="00934453" w:rsidRPr="001221B9">
        <w:rPr>
          <w:rStyle w:val="00Text"/>
          <w:rFonts w:asciiTheme="minorEastAsia"/>
        </w:rPr>
        <w:t>臀，徒渾翻。</w:t>
      </w:r>
      <w:r w:rsidR="00934453" w:rsidRPr="001221B9">
        <w:rPr>
          <w:rFonts w:asciiTheme="minorEastAsia"/>
        </w:rPr>
        <w:t>使吏用法有常準。</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冬，十二月，左補闕趙璘請罷來年元會，止御宣政。上以問宰相，對曰︰</w:t>
      </w:r>
      <w:r w:rsidR="000F1B0C">
        <w:rPr>
          <w:rFonts w:asciiTheme="minorEastAsia"/>
        </w:rPr>
        <w:t>「</w:t>
      </w:r>
      <w:r w:rsidR="00934453" w:rsidRPr="001221B9">
        <w:rPr>
          <w:rFonts w:asciiTheme="minorEastAsia"/>
        </w:rPr>
        <w:t>元會大禮，不可罷。況天下無事。</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近華州奏有賊光火劫下邽，</w:t>
      </w:r>
      <w:r w:rsidR="00934453" w:rsidRPr="001221B9">
        <w:rPr>
          <w:rStyle w:val="00Text"/>
          <w:rFonts w:asciiTheme="minorEastAsia"/>
        </w:rPr>
        <w:t>明火行劫，言盜無所憚。華，戶化翻。</w:t>
      </w:r>
      <w:r w:rsidR="00934453" w:rsidRPr="001221B9">
        <w:rPr>
          <w:rFonts w:asciiTheme="minorEastAsia"/>
        </w:rPr>
        <w:t>關中少雪，</w:t>
      </w:r>
      <w:r w:rsidR="00934453" w:rsidRPr="001221B9">
        <w:rPr>
          <w:rStyle w:val="00Text"/>
          <w:rFonts w:asciiTheme="minorEastAsia"/>
        </w:rPr>
        <w:t>少，詩沼翻。</w:t>
      </w:r>
      <w:r w:rsidR="00934453" w:rsidRPr="001221B9">
        <w:rPr>
          <w:rFonts w:asciiTheme="minorEastAsia"/>
        </w:rPr>
        <w:t>皆朕之憂，何謂無事！雖宣政亦不可御也。</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上事鄭太后甚謹，不居別宮，朝夕奉養。</w:t>
      </w:r>
      <w:r w:rsidR="00934453" w:rsidRPr="001221B9">
        <w:rPr>
          <w:rStyle w:val="00Text"/>
          <w:rFonts w:asciiTheme="minorEastAsia"/>
        </w:rPr>
        <w:t>養，余亮翻。</w:t>
      </w:r>
      <w:r w:rsidR="00934453" w:rsidRPr="001221B9">
        <w:rPr>
          <w:rFonts w:asciiTheme="minorEastAsia"/>
        </w:rPr>
        <w:t>舅鄭光歷平盧、河中節度使，上</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上</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入朝</w:t>
      </w:r>
      <w:r w:rsidR="000F1B0C">
        <w:rPr>
          <w:rStyle w:val="00Text"/>
          <w:rFonts w:asciiTheme="minorEastAsia"/>
        </w:rPr>
        <w:t>」</w:t>
      </w:r>
      <w:r w:rsidR="00934453" w:rsidRPr="001221B9">
        <w:rPr>
          <w:rStyle w:val="00Text"/>
          <w:rFonts w:asciiTheme="minorEastAsia"/>
        </w:rPr>
        <w:t>二字；乙十一行本同；孔本同；張校同；退齋校同。</w:t>
      </w:r>
      <w:r w:rsidR="000F1B0C">
        <w:rPr>
          <w:rStyle w:val="00Text"/>
          <w:rFonts w:asciiTheme="minorEastAsia"/>
        </w:rPr>
        <w:t>』</w:t>
      </w:r>
      <w:r w:rsidR="00934453" w:rsidRPr="001221B9">
        <w:rPr>
          <w:rFonts w:asciiTheme="minorEastAsia"/>
        </w:rPr>
        <w:t>與之論為政，光應對鄙淺，上不悅，留為右羽林統軍，使奉朝請。太后數言其貧，</w:t>
      </w:r>
      <w:r w:rsidR="00934453" w:rsidRPr="001221B9">
        <w:rPr>
          <w:rStyle w:val="00Text"/>
          <w:rFonts w:asciiTheme="minorEastAsia"/>
        </w:rPr>
        <w:t>數，所角翻。</w:t>
      </w:r>
      <w:r w:rsidR="00934453" w:rsidRPr="001221B9">
        <w:rPr>
          <w:rFonts w:asciiTheme="minorEastAsia"/>
        </w:rPr>
        <w:t>上輒厚賜金帛，終不復任以民官。</w:t>
      </w:r>
      <w:r w:rsidR="00934453" w:rsidRPr="001221B9">
        <w:rPr>
          <w:rStyle w:val="00Text"/>
          <w:rFonts w:asciiTheme="minorEastAsia"/>
        </w:rPr>
        <w:t>復，扶又翻。民官，謂治民之官。</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度支奏︰</w:t>
      </w:r>
      <w:r w:rsidR="000F1B0C">
        <w:rPr>
          <w:rStyle w:val="01Text"/>
          <w:rFonts w:asciiTheme="minorEastAsia" w:eastAsiaTheme="minorEastAsia"/>
          <w:sz w:val="21"/>
        </w:rPr>
        <w:t>「</w:t>
      </w:r>
      <w:r w:rsidR="00934453" w:rsidRPr="00101E55">
        <w:rPr>
          <w:rStyle w:val="01Text"/>
          <w:rFonts w:asciiTheme="minorEastAsia" w:eastAsiaTheme="minorEastAsia"/>
          <w:sz w:val="21"/>
        </w:rPr>
        <w:t>自河、湟平，每歲天下所納錢九百二十五萬餘緡，內五百五十萬餘緡租稅，八十二萬餘緡榷酤，二百七十八萬餘緡鹽利。</w:t>
      </w:r>
      <w:r w:rsidR="000F1B0C">
        <w:rPr>
          <w:rStyle w:val="01Text"/>
          <w:rFonts w:asciiTheme="minorEastAsia" w:eastAsiaTheme="minorEastAsia"/>
          <w:sz w:val="21"/>
        </w:rPr>
        <w:t>」</w:t>
      </w:r>
      <w:r w:rsidR="00934453" w:rsidRPr="001221B9">
        <w:rPr>
          <w:rFonts w:asciiTheme="minorEastAsia" w:eastAsiaTheme="minorEastAsia"/>
        </w:rPr>
        <w:t>榷，古岳翻。酤，工護翻。考異曰︰續皇王寶運錄具載是歲度支支收之數，舛錯不可曉，今特存其可曉者。溫公拳拳於史之闕文，蓋其所重者，制國用也。</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八</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甲戌、八五四</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春，正月，丙戌朔，日有食之。罷元會。</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上自卽位以來，治弒憲宗之黨，宦官、外戚乃至東宮官屬，誅竄甚衆。</w:t>
      </w:r>
      <w:r w:rsidR="00934453" w:rsidRPr="001221B9">
        <w:rPr>
          <w:rFonts w:asciiTheme="minorEastAsia" w:eastAsiaTheme="minorEastAsia"/>
        </w:rPr>
        <w:t>宣宗絕郭后景陵之合葬，誅元和東宮之官屬，則以為穆宗母子誠預陳弘志之謀者。然文宗於穆宗，父子也。文宗憤元和逆黨，欲盡誅之而不克，以成甘露之禍。使父果為商臣，則子必為潘崇諱矣。</w:t>
      </w:r>
      <w:r w:rsidR="00934453" w:rsidRPr="00101E55">
        <w:rPr>
          <w:rStyle w:val="01Text"/>
          <w:rFonts w:asciiTheme="minorEastAsia" w:eastAsiaTheme="minorEastAsia"/>
          <w:sz w:val="21"/>
        </w:rPr>
        <w:t>慮人情不安，丙申，詔︰</w:t>
      </w:r>
      <w:r w:rsidR="000F1B0C">
        <w:rPr>
          <w:rStyle w:val="01Text"/>
          <w:rFonts w:asciiTheme="minorEastAsia" w:eastAsiaTheme="minorEastAsia"/>
          <w:sz w:val="21"/>
        </w:rPr>
        <w:t>「</w:t>
      </w:r>
      <w:r w:rsidR="00934453" w:rsidRPr="00101E55">
        <w:rPr>
          <w:rStyle w:val="01Text"/>
          <w:rFonts w:asciiTheme="minorEastAsia" w:eastAsiaTheme="minorEastAsia"/>
          <w:sz w:val="21"/>
        </w:rPr>
        <w:t>長慶之初，亂臣賊子，頃搜擿餘黨，流竄已盡，</w:t>
      </w:r>
      <w:r w:rsidR="00934453" w:rsidRPr="001221B9">
        <w:rPr>
          <w:rFonts w:asciiTheme="minorEastAsia" w:eastAsiaTheme="minorEastAsia"/>
        </w:rPr>
        <w:t>溫公於郭后之崩，王皞之貶，旣詳書之矣；復書此詔。然王皞之議，卒伸於咸通之初，通鑑又書之。懿宗以子繼父，而天理所在者公議所在，不可得而違也，不可得而揜也。讀通鑑者宜以是觀之。</w:t>
      </w:r>
      <w:r w:rsidR="00934453" w:rsidRPr="00101E55">
        <w:rPr>
          <w:rStyle w:val="01Text"/>
          <w:rFonts w:asciiTheme="minorEastAsia" w:eastAsiaTheme="minorEastAsia"/>
          <w:sz w:val="21"/>
        </w:rPr>
        <w:t>其餘族從疏遠者，一切不問。</w:t>
      </w:r>
      <w:r w:rsidR="000F1B0C">
        <w:rPr>
          <w:rStyle w:val="01Text"/>
          <w:rFonts w:asciiTheme="minorEastAsia" w:eastAsiaTheme="minorEastAsia"/>
          <w:sz w:val="21"/>
        </w:rPr>
        <w:t>」</w:t>
      </w:r>
      <w:r w:rsidR="00934453" w:rsidRPr="001221B9">
        <w:rPr>
          <w:rFonts w:asciiTheme="minorEastAsia" w:eastAsiaTheme="minorEastAsia"/>
        </w:rPr>
        <w:t>從，一從、再從、三從兄之親。族，袒免以外之親也。從，才用翻。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二月，中書門下奏，拾遺、補闕缺員，請更增補。上曰︰</w:t>
      </w:r>
      <w:r w:rsidR="000F1B0C">
        <w:rPr>
          <w:rFonts w:asciiTheme="minorEastAsia"/>
        </w:rPr>
        <w:t>「</w:t>
      </w:r>
      <w:r w:rsidR="00934453" w:rsidRPr="001221B9">
        <w:rPr>
          <w:rFonts w:asciiTheme="minorEastAsia"/>
        </w:rPr>
        <w:t>諫官要在舉職，不必人多，如張道符、牛叢、趙璘輩數人，使朕日聞所不聞足矣。</w:t>
      </w:r>
      <w:r w:rsidR="000F1B0C">
        <w:rPr>
          <w:rFonts w:asciiTheme="minorEastAsia"/>
        </w:rPr>
        <w:t>」</w:t>
      </w:r>
      <w:r w:rsidR="00934453" w:rsidRPr="001221B9">
        <w:rPr>
          <w:rFonts w:asciiTheme="minorEastAsia"/>
        </w:rPr>
        <w:t>叢，僧孺之子也。</w:t>
      </w:r>
      <w:r w:rsidR="00934453" w:rsidRPr="001221B9">
        <w:rPr>
          <w:rStyle w:val="00Text"/>
          <w:rFonts w:asciiTheme="minorEastAsia"/>
        </w:rPr>
        <w:t>李德裕排牛僧孺；上惡德裕；故親僧孺之子。</w:t>
      </w:r>
    </w:p>
    <w:p w:rsidR="00934453" w:rsidRPr="001221B9" w:rsidRDefault="00934453" w:rsidP="00DF5A42">
      <w:pPr>
        <w:rPr>
          <w:rFonts w:asciiTheme="minorEastAsia"/>
        </w:rPr>
      </w:pPr>
      <w:r w:rsidRPr="001221B9">
        <w:rPr>
          <w:rFonts w:asciiTheme="minorEastAsia"/>
        </w:rPr>
        <w:t>久之，叢自司勳員外郞出為睦州刺史，</w:t>
      </w:r>
      <w:r w:rsidRPr="001221B9">
        <w:rPr>
          <w:rStyle w:val="00Text"/>
          <w:rFonts w:asciiTheme="minorEastAsia"/>
        </w:rPr>
        <w:t>睦州，吳置新都郡，隋置睦州，取俗阜人和、內外輯睦為義，京師東南三千六百五十九里。</w:t>
      </w:r>
      <w:r w:rsidRPr="001221B9">
        <w:rPr>
          <w:rFonts w:asciiTheme="minorEastAsia"/>
        </w:rPr>
        <w:t>入謝，上賜之紫。叢旣謝，前言曰︰</w:t>
      </w:r>
      <w:r w:rsidRPr="001221B9">
        <w:rPr>
          <w:rStyle w:val="00Text"/>
          <w:rFonts w:asciiTheme="minorEastAsia"/>
        </w:rPr>
        <w:t>謝恩之後，前進而言。</w:t>
      </w:r>
      <w:r w:rsidR="000F1B0C">
        <w:rPr>
          <w:rFonts w:asciiTheme="minorEastAsia"/>
        </w:rPr>
        <w:t>「</w:t>
      </w:r>
      <w:r w:rsidRPr="001221B9">
        <w:rPr>
          <w:rFonts w:asciiTheme="minorEastAsia"/>
        </w:rPr>
        <w:t>臣所服緋，刺史所借也。</w:t>
      </w:r>
      <w:r w:rsidR="000F1B0C">
        <w:rPr>
          <w:rFonts w:asciiTheme="minorEastAsia"/>
        </w:rPr>
        <w:t>」</w:t>
      </w:r>
      <w:r w:rsidRPr="001221B9">
        <w:rPr>
          <w:rFonts w:asciiTheme="minorEastAsia"/>
        </w:rPr>
        <w:t>上遽曰︰</w:t>
      </w:r>
      <w:r w:rsidR="000F1B0C">
        <w:rPr>
          <w:rFonts w:asciiTheme="minorEastAsia"/>
        </w:rPr>
        <w:t>「</w:t>
      </w:r>
      <w:r w:rsidRPr="001221B9">
        <w:rPr>
          <w:rFonts w:asciiTheme="minorEastAsia"/>
        </w:rPr>
        <w:t>且賜緋。</w:t>
      </w:r>
      <w:r w:rsidR="000F1B0C">
        <w:rPr>
          <w:rFonts w:asciiTheme="minorEastAsia"/>
        </w:rPr>
        <w:t>」</w:t>
      </w:r>
      <w:r w:rsidRPr="001221B9">
        <w:rPr>
          <w:rFonts w:asciiTheme="minorEastAsia"/>
        </w:rPr>
        <w:t>上重惜服章，有司常具緋、紫衣數襲從行，以備賞賜，或半歲不用其一，故當時以緋、紫為榮。上重翰林學士，至於遷官，必校歲月，以為不可以官爵私近臣也。</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秋，九月，丙戌，以右散騎常侍高少逸為陜虢觀察使。有敕使過硤石，</w:t>
      </w:r>
      <w:r w:rsidR="00934453" w:rsidRPr="001221B9">
        <w:rPr>
          <w:rStyle w:val="00Text"/>
          <w:rFonts w:asciiTheme="minorEastAsia"/>
        </w:rPr>
        <w:t>硤石，隋之崤縣，貞觀十四年移治硤石塢，改名硤石，屬陜州。陜，失冉翻。</w:t>
      </w:r>
      <w:r w:rsidR="00934453" w:rsidRPr="001221B9">
        <w:rPr>
          <w:rFonts w:asciiTheme="minorEastAsia"/>
        </w:rPr>
        <w:t>怒餅黑，鞭驛吏見血；少逸封其餅以進。敕使還，</w:t>
      </w:r>
      <w:r w:rsidR="00934453" w:rsidRPr="001221B9">
        <w:rPr>
          <w:rStyle w:val="00Text"/>
          <w:rFonts w:asciiTheme="minorEastAsia"/>
        </w:rPr>
        <w:t>還，音旋，又如字。</w:t>
      </w:r>
      <w:r w:rsidR="00934453" w:rsidRPr="001221B9">
        <w:rPr>
          <w:rFonts w:asciiTheme="minorEastAsia"/>
        </w:rPr>
        <w:t>上責之曰︰</w:t>
      </w:r>
      <w:r w:rsidR="000F1B0C">
        <w:rPr>
          <w:rFonts w:asciiTheme="minorEastAsia"/>
        </w:rPr>
        <w:t>「</w:t>
      </w:r>
      <w:r w:rsidR="00934453" w:rsidRPr="001221B9">
        <w:rPr>
          <w:rFonts w:asciiTheme="minorEastAsia"/>
        </w:rPr>
        <w:t>深山中如此食豈易得！</w:t>
      </w:r>
      <w:r w:rsidR="000F1B0C">
        <w:rPr>
          <w:rFonts w:asciiTheme="minorEastAsia"/>
        </w:rPr>
        <w:t>」</w:t>
      </w:r>
      <w:r w:rsidR="00934453" w:rsidRPr="001221B9">
        <w:rPr>
          <w:rStyle w:val="00Text"/>
          <w:rFonts w:asciiTheme="minorEastAsia"/>
        </w:rPr>
        <w:t>易，以豉翻。</w:t>
      </w:r>
      <w:r w:rsidR="00934453" w:rsidRPr="001221B9">
        <w:rPr>
          <w:rFonts w:asciiTheme="minorEastAsia"/>
        </w:rPr>
        <w:t>讁配恭陵。</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立皇子洽為懷王，汭為昭王，汶為康王。</w:t>
      </w:r>
      <w:r w:rsidR="00934453" w:rsidRPr="001221B9">
        <w:rPr>
          <w:rFonts w:asciiTheme="minorEastAsia" w:eastAsiaTheme="minorEastAsia"/>
        </w:rPr>
        <w:t>汶，音問。考異曰︰唐年補錄︰</w:t>
      </w:r>
      <w:r w:rsidR="000F1B0C">
        <w:rPr>
          <w:rFonts w:asciiTheme="minorEastAsia" w:eastAsiaTheme="minorEastAsia"/>
        </w:rPr>
        <w:t>「</w:t>
      </w:r>
      <w:r w:rsidR="00934453" w:rsidRPr="001221B9">
        <w:rPr>
          <w:rFonts w:asciiTheme="minorEastAsia" w:eastAsiaTheme="minorEastAsia"/>
        </w:rPr>
        <w:t>五年，正月，甲戌朔，封三王。</w:t>
      </w:r>
      <w:r w:rsidR="000F1B0C">
        <w:rPr>
          <w:rFonts w:asciiTheme="minorEastAsia" w:eastAsiaTheme="minorEastAsia"/>
        </w:rPr>
        <w:t>」</w:t>
      </w:r>
      <w:r w:rsidR="00934453" w:rsidRPr="001221B9">
        <w:rPr>
          <w:rFonts w:asciiTheme="minorEastAsia" w:eastAsiaTheme="minorEastAsia"/>
        </w:rPr>
        <w:t>今從實錄、新紀。</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上獵於苑北，</w:t>
      </w:r>
      <w:r w:rsidR="00934453" w:rsidRPr="001221B9">
        <w:rPr>
          <w:rStyle w:val="00Text"/>
          <w:rFonts w:asciiTheme="minorEastAsia"/>
        </w:rPr>
        <w:t>此又出苑城而北獵。</w:t>
      </w:r>
      <w:r w:rsidR="00934453" w:rsidRPr="001221B9">
        <w:rPr>
          <w:rFonts w:asciiTheme="minorEastAsia"/>
        </w:rPr>
        <w:t>遇樵夫，問其縣，曰︰</w:t>
      </w:r>
      <w:r w:rsidR="000F1B0C">
        <w:rPr>
          <w:rFonts w:asciiTheme="minorEastAsia"/>
        </w:rPr>
        <w:t>「</w:t>
      </w:r>
      <w:r w:rsidR="00934453" w:rsidRPr="001221B9">
        <w:rPr>
          <w:rFonts w:asciiTheme="minorEastAsia"/>
        </w:rPr>
        <w:t>涇陽人也。</w:t>
      </w:r>
      <w:r w:rsidR="000F1B0C">
        <w:rPr>
          <w:rFonts w:asciiTheme="minorEastAsia"/>
        </w:rPr>
        <w:t>」「</w:t>
      </w:r>
      <w:r w:rsidR="00934453" w:rsidRPr="001221B9">
        <w:rPr>
          <w:rFonts w:asciiTheme="minorEastAsia"/>
        </w:rPr>
        <w:t>今為誰？</w:t>
      </w:r>
      <w:r w:rsidR="000F1B0C">
        <w:rPr>
          <w:rFonts w:asciiTheme="minorEastAsia"/>
        </w:rPr>
        <w:t>」</w:t>
      </w:r>
      <w:r w:rsidR="00934453" w:rsidRPr="001221B9">
        <w:rPr>
          <w:rFonts w:asciiTheme="minorEastAsia"/>
        </w:rPr>
        <w:t>曰︰</w:t>
      </w:r>
      <w:r w:rsidR="000F1B0C">
        <w:rPr>
          <w:rFonts w:asciiTheme="minorEastAsia"/>
        </w:rPr>
        <w:t>「</w:t>
      </w:r>
      <w:r w:rsidR="00934453" w:rsidRPr="001221B9">
        <w:rPr>
          <w:rFonts w:asciiTheme="minorEastAsia"/>
        </w:rPr>
        <w:t>李行言。</w:t>
      </w:r>
      <w:r w:rsidR="000F1B0C">
        <w:rPr>
          <w:rFonts w:asciiTheme="minorEastAsia"/>
        </w:rPr>
        <w:t>」「</w:t>
      </w:r>
      <w:r w:rsidR="00934453" w:rsidRPr="001221B9">
        <w:rPr>
          <w:rFonts w:asciiTheme="minorEastAsia"/>
        </w:rPr>
        <w:t>為政何如？</w:t>
      </w:r>
      <w:r w:rsidR="000F1B0C">
        <w:rPr>
          <w:rFonts w:asciiTheme="minorEastAsia"/>
        </w:rPr>
        <w:t>」</w:t>
      </w:r>
      <w:r w:rsidR="00934453" w:rsidRPr="001221B9">
        <w:rPr>
          <w:rFonts w:asciiTheme="minorEastAsia"/>
        </w:rPr>
        <w:t>曰︰</w:t>
      </w:r>
      <w:r w:rsidR="000F1B0C">
        <w:rPr>
          <w:rFonts w:asciiTheme="minorEastAsia"/>
        </w:rPr>
        <w:t>「</w:t>
      </w:r>
      <w:r w:rsidR="00934453" w:rsidRPr="001221B9">
        <w:rPr>
          <w:rFonts w:asciiTheme="minorEastAsia"/>
        </w:rPr>
        <w:t>性執。有強盜數人，軍家索之，</w:t>
      </w:r>
      <w:r w:rsidR="00934453" w:rsidRPr="001221B9">
        <w:rPr>
          <w:rStyle w:val="00Text"/>
          <w:rFonts w:asciiTheme="minorEastAsia"/>
        </w:rPr>
        <w:t>軍家，謂北司諸軍也。唐人謂諸道節度及觀察為使家，諸州為州家，諸縣為縣家。索，山客翻。</w:t>
      </w:r>
      <w:r w:rsidR="00934453" w:rsidRPr="001221B9">
        <w:rPr>
          <w:rFonts w:asciiTheme="minorEastAsia"/>
        </w:rPr>
        <w:t>竟不與，盡殺之。</w:t>
      </w:r>
      <w:r w:rsidR="000F1B0C">
        <w:rPr>
          <w:rFonts w:asciiTheme="minorEastAsia"/>
        </w:rPr>
        <w:t>」</w:t>
      </w:r>
      <w:r w:rsidR="00934453" w:rsidRPr="001221B9">
        <w:rPr>
          <w:rFonts w:asciiTheme="minorEastAsia"/>
        </w:rPr>
        <w:t>上歸，帖其名於寢殿之柱。冬，十月，行言除海州刺史，入謝，上賜之金紫。問曰︰</w:t>
      </w:r>
      <w:r w:rsidR="000F1B0C">
        <w:rPr>
          <w:rFonts w:asciiTheme="minorEastAsia"/>
        </w:rPr>
        <w:t>「</w:t>
      </w:r>
      <w:r w:rsidR="00934453" w:rsidRPr="001221B9">
        <w:rPr>
          <w:rFonts w:asciiTheme="minorEastAsia"/>
        </w:rPr>
        <w:t>卿知所以衣紫乎？</w:t>
      </w:r>
      <w:r w:rsidR="000F1B0C">
        <w:rPr>
          <w:rFonts w:asciiTheme="minorEastAsia"/>
        </w:rPr>
        <w:t>」</w:t>
      </w:r>
      <w:r w:rsidR="00934453" w:rsidRPr="001221B9">
        <w:rPr>
          <w:rStyle w:val="00Text"/>
          <w:rFonts w:asciiTheme="minorEastAsia"/>
        </w:rPr>
        <w:t>衣，於旣翻；下至衣紫、衣黃並同。</w:t>
      </w:r>
      <w:r w:rsidR="00934453" w:rsidRPr="001221B9">
        <w:rPr>
          <w:rFonts w:asciiTheme="minorEastAsia"/>
        </w:rPr>
        <w:t>對曰︰</w:t>
      </w:r>
      <w:r w:rsidR="000F1B0C">
        <w:rPr>
          <w:rFonts w:asciiTheme="minorEastAsia"/>
        </w:rPr>
        <w:t>「</w:t>
      </w:r>
      <w:r w:rsidR="00934453" w:rsidRPr="001221B9">
        <w:rPr>
          <w:rFonts w:asciiTheme="minorEastAsia"/>
        </w:rPr>
        <w:t>不知。</w:t>
      </w:r>
      <w:r w:rsidR="000F1B0C">
        <w:rPr>
          <w:rFonts w:asciiTheme="minorEastAsia"/>
        </w:rPr>
        <w:t>」</w:t>
      </w:r>
      <w:r w:rsidR="00934453" w:rsidRPr="001221B9">
        <w:rPr>
          <w:rFonts w:asciiTheme="minorEastAsia"/>
        </w:rPr>
        <w:t>上命取殿柱之帖示之。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上以甘露之變，</w:t>
      </w:r>
      <w:r w:rsidR="00934453" w:rsidRPr="001221B9">
        <w:rPr>
          <w:rStyle w:val="00Text"/>
          <w:rFonts w:asciiTheme="minorEastAsia"/>
        </w:rPr>
        <w:t>見二百四十五卷文宗大和八年。</w:t>
      </w:r>
      <w:r w:rsidR="00934453" w:rsidRPr="001221B9">
        <w:rPr>
          <w:rFonts w:asciiTheme="minorEastAsia"/>
        </w:rPr>
        <w:t>惟李訓、鄭注當死，自餘王涯、賈餗等無罪，詔皆雪其冤。</w:t>
      </w:r>
    </w:p>
    <w:p w:rsidR="006E3E05" w:rsidRDefault="00934453" w:rsidP="00DF5A42">
      <w:pPr>
        <w:rPr>
          <w:rFonts w:asciiTheme="minorEastAsia"/>
        </w:rPr>
      </w:pPr>
      <w:r w:rsidRPr="001221B9">
        <w:rPr>
          <w:rFonts w:asciiTheme="minorEastAsia"/>
        </w:rPr>
        <w:t>上召翰林學士韋澳，託以論詩，屛左右與之語曰︰</w:t>
      </w:r>
      <w:r w:rsidR="000F1B0C">
        <w:rPr>
          <w:rFonts w:asciiTheme="minorEastAsia"/>
        </w:rPr>
        <w:t>「</w:t>
      </w:r>
      <w:r w:rsidRPr="001221B9">
        <w:rPr>
          <w:rFonts w:asciiTheme="minorEastAsia"/>
        </w:rPr>
        <w:t>近日外間謂內侍權勢何如？</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陛下威斷，非前朝之比。</w:t>
      </w:r>
      <w:r w:rsidR="000F1B0C">
        <w:rPr>
          <w:rFonts w:asciiTheme="minorEastAsia"/>
        </w:rPr>
        <w:t>」</w:t>
      </w:r>
      <w:r w:rsidRPr="001221B9">
        <w:rPr>
          <w:rStyle w:val="00Text"/>
          <w:rFonts w:asciiTheme="minorEastAsia"/>
        </w:rPr>
        <w:t>澳，音奧。屛，必郢翻，又卑正翻。斷，丁亂翻。朝，直遙翻。</w:t>
      </w:r>
      <w:r w:rsidRPr="001221B9">
        <w:rPr>
          <w:rFonts w:asciiTheme="minorEastAsia"/>
        </w:rPr>
        <w:t>上閉目搖首曰︰</w:t>
      </w:r>
      <w:r w:rsidR="000F1B0C">
        <w:rPr>
          <w:rFonts w:asciiTheme="minorEastAsia"/>
        </w:rPr>
        <w:t>「</w:t>
      </w:r>
      <w:r w:rsidRPr="001221B9">
        <w:rPr>
          <w:rFonts w:asciiTheme="minorEastAsia"/>
        </w:rPr>
        <w:t>全未，全未！尚畏之在。</w:t>
      </w:r>
      <w:r w:rsidRPr="001221B9">
        <w:rPr>
          <w:rStyle w:val="00Text"/>
          <w:rFonts w:asciiTheme="minorEastAsia"/>
        </w:rPr>
        <w:t>句斷。</w:t>
      </w:r>
      <w:r w:rsidRPr="001221B9">
        <w:rPr>
          <w:rFonts w:asciiTheme="minorEastAsia"/>
        </w:rPr>
        <w:t>卿謂策將安出？</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若與外廷議之，恐有太和之變，不若就其中擇有才識者與之謀。</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此乃末策。</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策</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朕已試之矣</w:t>
      </w:r>
      <w:r w:rsidR="000F1B0C">
        <w:rPr>
          <w:rStyle w:val="00Text"/>
          <w:rFonts w:asciiTheme="minorEastAsia"/>
        </w:rPr>
        <w:t>」</w:t>
      </w:r>
      <w:r w:rsidRPr="001221B9">
        <w:rPr>
          <w:rStyle w:val="00Text"/>
          <w:rFonts w:asciiTheme="minorEastAsia"/>
        </w:rPr>
        <w:t>五字；乙十一行本同；孔本同；張校同。</w:t>
      </w:r>
      <w:r w:rsidR="000F1B0C">
        <w:rPr>
          <w:rStyle w:val="00Text"/>
          <w:rFonts w:asciiTheme="minorEastAsia"/>
        </w:rPr>
        <w:t>』</w:t>
      </w:r>
      <w:r w:rsidRPr="001221B9">
        <w:rPr>
          <w:rFonts w:asciiTheme="minorEastAsia"/>
        </w:rPr>
        <w:t>自衣黃、衣綠至衣緋，皆感恩，纔衣紫則相與為一矣！</w:t>
      </w:r>
      <w:r w:rsidR="000F1B0C">
        <w:rPr>
          <w:rFonts w:asciiTheme="minorEastAsia"/>
        </w:rPr>
        <w:t>」</w:t>
      </w:r>
      <w:r w:rsidRPr="001221B9">
        <w:rPr>
          <w:rStyle w:val="00Text"/>
          <w:rFonts w:asciiTheme="minorEastAsia"/>
        </w:rPr>
        <w:t>唐自上元以後，三品已上服紫，四品服深緋，五品服淺緋，六品服深綠，七品服淺綠，八品服綠，九品深青，流外官及庶人服黃。太宗定制，內侍省不置三品官；內侍是長官，階四官，其職但在閤門守禦，黃衣廩食而已。至玄宗，宦官至三品將軍，門施棨戟，得衣紫矣。衣，於旣翻。</w:t>
      </w:r>
      <w:r w:rsidRPr="001221B9">
        <w:rPr>
          <w:rFonts w:asciiTheme="minorEastAsia"/>
        </w:rPr>
        <w:t>上又嘗與令狐綯謀盡誅宦官，綯恐濫及無辜，密奏曰︰</w:t>
      </w:r>
      <w:r w:rsidR="000F1B0C">
        <w:rPr>
          <w:rFonts w:asciiTheme="minorEastAsia"/>
        </w:rPr>
        <w:t>「</w:t>
      </w:r>
      <w:r w:rsidRPr="001221B9">
        <w:rPr>
          <w:rFonts w:asciiTheme="minorEastAsia"/>
        </w:rPr>
        <w:t>但有罪勿捨，有闕勿補，自然漸耗，至於盡矣。</w:t>
      </w:r>
      <w:r w:rsidR="000F1B0C">
        <w:rPr>
          <w:rFonts w:asciiTheme="minorEastAsia"/>
        </w:rPr>
        <w:t>」</w:t>
      </w:r>
      <w:r w:rsidRPr="001221B9">
        <w:rPr>
          <w:rFonts w:asciiTheme="minorEastAsia"/>
        </w:rPr>
        <w:t>宦者竊見其奏，由是益與朝士相惡，南北司如水火矣。</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九</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乙亥、八五五</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春，正月，甲申，成德軍奏節度使王元逵薨，軍中立其子節度副使紹鼎，癸卯，以紹鼎為成德留後。</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二月，以醴泉令李君奭為懷州刺史。初，上校獵渭上，有父老以十數，聚於佛祠，上問之，對曰︰</w:t>
      </w:r>
      <w:r w:rsidR="000F1B0C">
        <w:rPr>
          <w:rFonts w:asciiTheme="minorEastAsia"/>
        </w:rPr>
        <w:t>「</w:t>
      </w:r>
      <w:r w:rsidR="00934453" w:rsidRPr="001221B9">
        <w:rPr>
          <w:rFonts w:asciiTheme="minorEastAsia"/>
        </w:rPr>
        <w:t>醴泉百姓也。縣令李君奭有異政，考滿當罷，詣府乞留，故此祈佛，冀諧所願耳。</w:t>
      </w:r>
      <w:r w:rsidR="000F1B0C">
        <w:rPr>
          <w:rFonts w:asciiTheme="minorEastAsia"/>
        </w:rPr>
        <w:t>」</w:t>
      </w:r>
      <w:r w:rsidR="00934453" w:rsidRPr="001221B9">
        <w:rPr>
          <w:rFonts w:asciiTheme="minorEastAsia"/>
        </w:rPr>
        <w:t>及懷州刺史闕，上手筆除君奭，宰相莫之測。君奭入謝，上以此獎厲，</w:t>
      </w:r>
      <w:r w:rsidR="00934453" w:rsidRPr="001221B9">
        <w:rPr>
          <w:rStyle w:val="00Text"/>
          <w:rFonts w:asciiTheme="minorEastAsia"/>
        </w:rPr>
        <w:t>以所得於父老之言獎厲。</w:t>
      </w:r>
      <w:r w:rsidR="00934453" w:rsidRPr="001221B9">
        <w:rPr>
          <w:rFonts w:asciiTheme="minorEastAsia"/>
        </w:rPr>
        <w:t>衆始知之。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三月，詔邠寧節度使畢諴還邠州。先是，以河、湟初附，党項未平，移邠寧軍於寧州，</w:t>
      </w:r>
      <w:r w:rsidR="00934453" w:rsidRPr="001221B9">
        <w:rPr>
          <w:rFonts w:asciiTheme="minorEastAsia" w:eastAsiaTheme="minorEastAsia"/>
        </w:rPr>
        <w:t>事見上卷三年。先，悉薦翻。</w:t>
      </w:r>
      <w:r w:rsidR="00934453" w:rsidRPr="00101E55">
        <w:rPr>
          <w:rStyle w:val="01Text"/>
          <w:rFonts w:asciiTheme="minorEastAsia" w:eastAsiaTheme="minorEastAsia"/>
          <w:sz w:val="21"/>
        </w:rPr>
        <w:t>至是，南山、平夏</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夏</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党項</w:t>
      </w:r>
      <w:r w:rsidR="000F1B0C">
        <w:rPr>
          <w:rFonts w:asciiTheme="minorEastAsia" w:eastAsiaTheme="minorEastAsia"/>
        </w:rPr>
        <w:t>」</w:t>
      </w:r>
      <w:r w:rsidR="00934453" w:rsidRPr="001221B9">
        <w:rPr>
          <w:rFonts w:asciiTheme="minorEastAsia" w:eastAsiaTheme="minorEastAsia"/>
        </w:rPr>
        <w:t>二字；乙十一行本同；孔本同；張校同。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皆安，威、鹽、武三州軍食足，</w:t>
      </w:r>
      <w:r w:rsidR="00934453" w:rsidRPr="001221B9">
        <w:rPr>
          <w:rFonts w:asciiTheme="minorEastAsia" w:eastAsiaTheme="minorEastAsia"/>
        </w:rPr>
        <w:t>五年，以原州之蕭關置武州。</w:t>
      </w:r>
      <w:r w:rsidR="00934453" w:rsidRPr="00101E55">
        <w:rPr>
          <w:rStyle w:val="01Text"/>
          <w:rFonts w:asciiTheme="minorEastAsia" w:eastAsiaTheme="minorEastAsia"/>
          <w:sz w:val="21"/>
        </w:rPr>
        <w:t>故令還理所。</w:t>
      </w:r>
      <w:r w:rsidR="00934453" w:rsidRPr="001221B9">
        <w:rPr>
          <w:rFonts w:asciiTheme="minorEastAsia" w:eastAsiaTheme="minorEastAsia"/>
        </w:rPr>
        <w:t>理所，猶言治所。邠寧軍本理邠州，北至寧州一百二十五里。</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夏，閏四月，詔以</w:t>
      </w:r>
      <w:r w:rsidR="000F1B0C">
        <w:rPr>
          <w:rFonts w:asciiTheme="minorEastAsia"/>
        </w:rPr>
        <w:t>「</w:t>
      </w:r>
      <w:r w:rsidR="00934453" w:rsidRPr="001221B9">
        <w:rPr>
          <w:rFonts w:asciiTheme="minorEastAsia"/>
        </w:rPr>
        <w:t>州縣差役不均，自今每縣據人貧富及役輕重作差科簿，送刺史檢署訖，鏁於令廳，</w:t>
      </w:r>
      <w:r w:rsidR="00934453" w:rsidRPr="001221B9">
        <w:rPr>
          <w:rStyle w:val="00Text"/>
          <w:rFonts w:asciiTheme="minorEastAsia"/>
        </w:rPr>
        <w:t>鏁，蘇果翻。今廳，縣令廳事也。</w:t>
      </w:r>
      <w:r w:rsidR="00934453" w:rsidRPr="001221B9">
        <w:rPr>
          <w:rFonts w:asciiTheme="minorEastAsia"/>
        </w:rPr>
        <w:t>每有役事委令，據薄定</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定</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輪</w:t>
      </w:r>
      <w:r w:rsidR="000F1B0C">
        <w:rPr>
          <w:rStyle w:val="00Text"/>
          <w:rFonts w:asciiTheme="minorEastAsia"/>
        </w:rPr>
        <w:t>」</w:t>
      </w:r>
      <w:r w:rsidR="00934453" w:rsidRPr="001221B9">
        <w:rPr>
          <w:rStyle w:val="00Text"/>
          <w:rFonts w:asciiTheme="minorEastAsia"/>
        </w:rPr>
        <w:t>；乙十一行本同；孔本同；張校同。</w:t>
      </w:r>
      <w:r w:rsidR="000F1B0C">
        <w:rPr>
          <w:rStyle w:val="00Text"/>
          <w:rFonts w:asciiTheme="minorEastAsia"/>
        </w:rPr>
        <w:t>』</w:t>
      </w:r>
      <w:r w:rsidR="00934453" w:rsidRPr="001221B9">
        <w:rPr>
          <w:rFonts w:asciiTheme="minorEastAsia"/>
        </w:rPr>
        <w:t>差。</w:t>
      </w:r>
      <w:r w:rsidR="000F1B0C">
        <w:rPr>
          <w:rFonts w:asciiTheme="minorEastAsia"/>
        </w:rPr>
        <w:t>」</w:t>
      </w:r>
      <w:r w:rsidR="00934453" w:rsidRPr="001221B9">
        <w:rPr>
          <w:rStyle w:val="00Text"/>
          <w:rFonts w:asciiTheme="minorEastAsia"/>
        </w:rPr>
        <w:t>今之差役薄始此。</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五月，丙寅，以王紹鼎為成德節度使。</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上聰察強記，宮中廝役給灑掃者，</w:t>
      </w:r>
      <w:r w:rsidR="00934453" w:rsidRPr="001221B9">
        <w:rPr>
          <w:rStyle w:val="00Text"/>
          <w:rFonts w:asciiTheme="minorEastAsia"/>
        </w:rPr>
        <w:t>廝，音斯。灑，所買翻，又所賣翻。掃，蘇老翻，又素報翻。</w:t>
      </w:r>
      <w:r w:rsidR="00934453" w:rsidRPr="001221B9">
        <w:rPr>
          <w:rFonts w:asciiTheme="minorEastAsia"/>
        </w:rPr>
        <w:t>皆能識其姓名，</w:t>
      </w:r>
      <w:r w:rsidR="00934453" w:rsidRPr="001221B9">
        <w:rPr>
          <w:rStyle w:val="00Text"/>
          <w:rFonts w:asciiTheme="minorEastAsia"/>
        </w:rPr>
        <w:t>識，職吏翻。</w:t>
      </w:r>
      <w:r w:rsidR="00934453" w:rsidRPr="001221B9">
        <w:rPr>
          <w:rFonts w:asciiTheme="minorEastAsia"/>
        </w:rPr>
        <w:t>才性所任，</w:t>
      </w:r>
      <w:r w:rsidR="00934453" w:rsidRPr="001221B9">
        <w:rPr>
          <w:rStyle w:val="00Text"/>
          <w:rFonts w:asciiTheme="minorEastAsia"/>
        </w:rPr>
        <w:t>任，音壬。</w:t>
      </w:r>
      <w:r w:rsidR="00934453" w:rsidRPr="001221B9">
        <w:rPr>
          <w:rFonts w:asciiTheme="minorEastAsia"/>
        </w:rPr>
        <w:t>呼召使令，無差誤者。天下奏獄吏卒姓名，一覽皆記之。度支奏漬汚帛，</w:t>
      </w:r>
      <w:r w:rsidR="00934453" w:rsidRPr="001221B9">
        <w:rPr>
          <w:rStyle w:val="00Text"/>
          <w:rFonts w:asciiTheme="minorEastAsia"/>
        </w:rPr>
        <w:t>汚，烏故翻。</w:t>
      </w:r>
      <w:r w:rsidR="00934453" w:rsidRPr="001221B9">
        <w:rPr>
          <w:rFonts w:asciiTheme="minorEastAsia"/>
        </w:rPr>
        <w:t>誤書漬為清，樞密承旨孫隱中謂上不之見，輒足成之。</w:t>
      </w:r>
      <w:r w:rsidR="00934453" w:rsidRPr="001221B9">
        <w:rPr>
          <w:rStyle w:val="00Text"/>
          <w:rFonts w:asciiTheme="minorEastAsia"/>
        </w:rPr>
        <w:t>唐末，樞密承旨以院吏充，五代以諸衞軍充，宋朝以士人充，遂為清選，</w:t>
      </w:r>
      <w:r w:rsidR="00934453" w:rsidRPr="001221B9">
        <w:rPr>
          <w:rFonts w:asciiTheme="minorEastAsia"/>
        </w:rPr>
        <w:t>及中書覆入，</w:t>
      </w:r>
      <w:r w:rsidR="00934453" w:rsidRPr="001221B9">
        <w:rPr>
          <w:rStyle w:val="00Text"/>
          <w:rFonts w:asciiTheme="minorEastAsia"/>
        </w:rPr>
        <w:t>內出度支奏付中書，中書宣署申覆，還而奏之，謂之覆入。</w:t>
      </w:r>
      <w:r w:rsidR="00934453" w:rsidRPr="001221B9">
        <w:rPr>
          <w:rFonts w:asciiTheme="minorEastAsia"/>
        </w:rPr>
        <w:t>上怒，推按擅改章奏者罰讁之。</w:t>
      </w:r>
    </w:p>
    <w:p w:rsidR="00934453" w:rsidRPr="001221B9" w:rsidRDefault="00934453" w:rsidP="00DF5A42">
      <w:pPr>
        <w:rPr>
          <w:rFonts w:asciiTheme="minorEastAsia"/>
        </w:rPr>
      </w:pPr>
      <w:r w:rsidRPr="001221B9">
        <w:rPr>
          <w:rFonts w:asciiTheme="minorEastAsia"/>
        </w:rPr>
        <w:t>上密令翰林學士韋澳纂次諸州境土風物及諸利害為一書，自寫而上之，</w:t>
      </w:r>
      <w:r w:rsidRPr="001221B9">
        <w:rPr>
          <w:rStyle w:val="00Text"/>
          <w:rFonts w:asciiTheme="minorEastAsia"/>
        </w:rPr>
        <w:t>而上，時掌翻；下上疏同。</w:t>
      </w:r>
      <w:r w:rsidRPr="001221B9">
        <w:rPr>
          <w:rFonts w:asciiTheme="minorEastAsia"/>
        </w:rPr>
        <w:t>雖子弟不知也，號曰處分語。他日，鄧州刺史薛弘宗入謝，</w:t>
      </w:r>
      <w:r w:rsidRPr="001221B9">
        <w:rPr>
          <w:rStyle w:val="00Text"/>
          <w:rFonts w:asciiTheme="minorEastAsia"/>
        </w:rPr>
        <w:t>鄧州，京師東南九百三十里。</w:t>
      </w:r>
      <w:r w:rsidRPr="001221B9">
        <w:rPr>
          <w:rFonts w:asciiTheme="minorEastAsia"/>
        </w:rPr>
        <w:t>出，謂澳曰︰</w:t>
      </w:r>
      <w:r w:rsidR="000F1B0C">
        <w:rPr>
          <w:rFonts w:asciiTheme="minorEastAsia"/>
        </w:rPr>
        <w:t>「</w:t>
      </w:r>
      <w:r w:rsidRPr="001221B9">
        <w:rPr>
          <w:rFonts w:asciiTheme="minorEastAsia"/>
        </w:rPr>
        <w:t>上處分本州事驚人。</w:t>
      </w:r>
      <w:r w:rsidR="000F1B0C">
        <w:rPr>
          <w:rFonts w:asciiTheme="minorEastAsia"/>
        </w:rPr>
        <w:t>」</w:t>
      </w:r>
      <w:r w:rsidRPr="001221B9">
        <w:rPr>
          <w:rFonts w:asciiTheme="minorEastAsia"/>
        </w:rPr>
        <w:t>澳詢之，皆處分語中事也。</w:t>
      </w:r>
      <w:r w:rsidRPr="001221B9">
        <w:rPr>
          <w:rStyle w:val="00Text"/>
          <w:rFonts w:asciiTheme="minorEastAsia"/>
        </w:rPr>
        <w:t>處，昌呂翻。分，扶問翻。</w:t>
      </w:r>
      <w:r w:rsidRPr="001221B9">
        <w:rPr>
          <w:rFonts w:asciiTheme="minorEastAsia"/>
        </w:rPr>
        <w:t>澳在翰林，上或遣中使宣旨草詔；事有不可者，澳輒曰︰</w:t>
      </w:r>
      <w:r w:rsidR="000F1B0C">
        <w:rPr>
          <w:rFonts w:asciiTheme="minorEastAsia"/>
        </w:rPr>
        <w:t>「</w:t>
      </w:r>
      <w:r w:rsidRPr="001221B9">
        <w:rPr>
          <w:rFonts w:asciiTheme="minorEastAsia"/>
        </w:rPr>
        <w:t>茲事須降御札，方敢施行。</w:t>
      </w:r>
      <w:r w:rsidR="000F1B0C">
        <w:rPr>
          <w:rFonts w:asciiTheme="minorEastAsia"/>
        </w:rPr>
        <w:t>」</w:t>
      </w:r>
      <w:r w:rsidRPr="001221B9">
        <w:rPr>
          <w:rFonts w:asciiTheme="minorEastAsia"/>
        </w:rPr>
        <w:t>淹留至旦，上疏論之；上多從之。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秋，七月，浙東軍亂，逐觀察使李訥。訥，遜之弟子也，</w:t>
      </w:r>
      <w:r w:rsidR="00934453" w:rsidRPr="001221B9">
        <w:rPr>
          <w:rStyle w:val="00Text"/>
          <w:rFonts w:asciiTheme="minorEastAsia"/>
        </w:rPr>
        <w:t>李遜見二百三十九卷憲宗元和十年。</w:t>
      </w:r>
      <w:r w:rsidR="00934453" w:rsidRPr="001221B9">
        <w:rPr>
          <w:rFonts w:asciiTheme="minorEastAsia"/>
        </w:rPr>
        <w:t>性卞急，</w:t>
      </w:r>
      <w:r w:rsidR="00934453" w:rsidRPr="001221B9">
        <w:rPr>
          <w:rStyle w:val="00Text"/>
          <w:rFonts w:asciiTheme="minorEastAsia"/>
        </w:rPr>
        <w:t>杜預曰︰卞，躁疾也，音皮彥翻。</w:t>
      </w:r>
      <w:r w:rsidR="00934453" w:rsidRPr="001221B9">
        <w:rPr>
          <w:rFonts w:asciiTheme="minorEastAsia"/>
        </w:rPr>
        <w:t>遇將士不以禮，故亂作。</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淮南饑，民多流亡，節度使杜悰荒於遊宴，政事不治。上聞之，甲午，以門下侍郞、同平章事崔鉉同平章事，充淮南節度使；丁酉，以悰為太子太傅、分司。</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九月，乙亥，貶李訥為朗州刺史，監軍王宗景杖四十，配恭陵。仍詔</w:t>
      </w:r>
      <w:r w:rsidR="000F1B0C">
        <w:rPr>
          <w:rFonts w:asciiTheme="minorEastAsia"/>
        </w:rPr>
        <w:t>「</w:t>
      </w:r>
      <w:r w:rsidR="00934453" w:rsidRPr="001221B9">
        <w:rPr>
          <w:rFonts w:asciiTheme="minorEastAsia"/>
        </w:rPr>
        <w:t>自今戎臣失律，幷坐監軍。</w:t>
      </w:r>
      <w:r w:rsidR="000F1B0C">
        <w:rPr>
          <w:rFonts w:asciiTheme="minorEastAsia"/>
        </w:rPr>
        <w:t>」</w:t>
      </w:r>
      <w:r w:rsidR="00934453" w:rsidRPr="001221B9">
        <w:rPr>
          <w:rFonts w:asciiTheme="minorEastAsia"/>
        </w:rPr>
        <w:t>以禮部侍郞沈詢為浙東觀察使。詢，傳師之子也。</w:t>
      </w:r>
      <w:r w:rsidR="00934453" w:rsidRPr="001221B9">
        <w:rPr>
          <w:rStyle w:val="00Text"/>
          <w:rFonts w:asciiTheme="minorEastAsia"/>
        </w:rPr>
        <w:t>傳師者，沈旣濟之子。</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冬，十一月，以吏部侍郞柳仲郢為兵部侍郞，充鹽鐵轉運使。有閭閻醫工劉集</w:t>
      </w:r>
      <w:r w:rsidR="00934453" w:rsidRPr="001221B9">
        <w:rPr>
          <w:rStyle w:val="00Text"/>
          <w:rFonts w:asciiTheme="minorEastAsia"/>
        </w:rPr>
        <w:t>醫工無職於尚藥局，不待詔於翰林院，但以醫術自售於閭閻之間，故謂之閭閻醫工。</w:t>
      </w:r>
      <w:r w:rsidR="00934453" w:rsidRPr="001221B9">
        <w:rPr>
          <w:rFonts w:asciiTheme="minorEastAsia"/>
        </w:rPr>
        <w:t>因緣交通禁中，上敕鹽鐵補場官。</w:t>
      </w:r>
      <w:r w:rsidR="00934453" w:rsidRPr="001221B9">
        <w:rPr>
          <w:rStyle w:val="00Text"/>
          <w:rFonts w:asciiTheme="minorEastAsia"/>
        </w:rPr>
        <w:t>凡銅鐵鹽場皆官主之。</w:t>
      </w:r>
      <w:r w:rsidR="00934453" w:rsidRPr="001221B9">
        <w:rPr>
          <w:rFonts w:asciiTheme="minorEastAsia"/>
        </w:rPr>
        <w:t>仲郢上言︰</w:t>
      </w:r>
      <w:r w:rsidR="000F1B0C">
        <w:rPr>
          <w:rFonts w:asciiTheme="minorEastAsia"/>
        </w:rPr>
        <w:t>「</w:t>
      </w:r>
      <w:r w:rsidR="00934453" w:rsidRPr="001221B9">
        <w:rPr>
          <w:rFonts w:asciiTheme="minorEastAsia"/>
        </w:rPr>
        <w:t>醫工術精，宜補醫官；若委務銅鹽，何以課其殿最！</w:t>
      </w:r>
      <w:r w:rsidR="00934453" w:rsidRPr="001221B9">
        <w:rPr>
          <w:rStyle w:val="00Text"/>
          <w:rFonts w:asciiTheme="minorEastAsia"/>
        </w:rPr>
        <w:t>殿，丁練翻。</w:t>
      </w:r>
      <w:r w:rsidR="00934453" w:rsidRPr="001221B9">
        <w:rPr>
          <w:rFonts w:asciiTheme="minorEastAsia"/>
        </w:rPr>
        <w:t>且埸官賤品，非特敕所宜親，臣未敢奉詔。</w:t>
      </w:r>
      <w:r w:rsidR="000F1B0C">
        <w:rPr>
          <w:rFonts w:asciiTheme="minorEastAsia"/>
        </w:rPr>
        <w:t>」</w:t>
      </w:r>
      <w:r w:rsidR="00934453" w:rsidRPr="001221B9">
        <w:rPr>
          <w:rFonts w:asciiTheme="minorEastAsia"/>
        </w:rPr>
        <w:t>上遽批︰</w:t>
      </w:r>
      <w:r w:rsidR="000F1B0C">
        <w:rPr>
          <w:rFonts w:asciiTheme="minorEastAsia"/>
        </w:rPr>
        <w:t>「</w:t>
      </w:r>
      <w:r w:rsidR="00934453" w:rsidRPr="001221B9">
        <w:rPr>
          <w:rFonts w:asciiTheme="minorEastAsia"/>
        </w:rPr>
        <w:t>劉集宜賜絹百匹，遣之。</w:t>
      </w:r>
      <w:r w:rsidR="000F1B0C">
        <w:rPr>
          <w:rFonts w:asciiTheme="minorEastAsia"/>
        </w:rPr>
        <w:t>」</w:t>
      </w:r>
      <w:r w:rsidR="00934453" w:rsidRPr="001221B9">
        <w:rPr>
          <w:rFonts w:asciiTheme="minorEastAsia"/>
        </w:rPr>
        <w:t>他日，見仲郢，勞之曰︰</w:t>
      </w:r>
      <w:r w:rsidR="00934453" w:rsidRPr="001221B9">
        <w:rPr>
          <w:rStyle w:val="00Text"/>
          <w:rFonts w:asciiTheme="minorEastAsia"/>
        </w:rPr>
        <w:t>批，匹迷翻。勞，力到翻。</w:t>
      </w:r>
      <w:r w:rsidR="000F1B0C">
        <w:rPr>
          <w:rFonts w:asciiTheme="minorEastAsia"/>
        </w:rPr>
        <w:t>「</w:t>
      </w:r>
      <w:r w:rsidR="00934453" w:rsidRPr="001221B9">
        <w:rPr>
          <w:rFonts w:asciiTheme="minorEastAsia"/>
        </w:rPr>
        <w:t>卿論劉集甚佳。</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上嘗苦不能食，召醫工梁新診脈，</w:t>
      </w:r>
      <w:r w:rsidRPr="001221B9">
        <w:rPr>
          <w:rFonts w:asciiTheme="minorEastAsia" w:eastAsiaTheme="minorEastAsia"/>
        </w:rPr>
        <w:t>診，止忍翻。切脈以候驗受病之原。</w:t>
      </w:r>
      <w:r w:rsidRPr="00101E55">
        <w:rPr>
          <w:rStyle w:val="01Text"/>
          <w:rFonts w:asciiTheme="minorEastAsia" w:eastAsiaTheme="minorEastAsia"/>
          <w:sz w:val="21"/>
        </w:rPr>
        <w:t>治之數日，良已。</w:t>
      </w:r>
      <w:r w:rsidRPr="001221B9">
        <w:rPr>
          <w:rFonts w:asciiTheme="minorEastAsia" w:eastAsiaTheme="minorEastAsia"/>
        </w:rPr>
        <w:t>治，直之翻。</w:t>
      </w:r>
      <w:r w:rsidRPr="00101E55">
        <w:rPr>
          <w:rStyle w:val="01Text"/>
          <w:rFonts w:asciiTheme="minorEastAsia" w:eastAsiaTheme="minorEastAsia"/>
          <w:sz w:val="21"/>
        </w:rPr>
        <w:t>新因自陳求官，上不許，但敕鹽鐵使月給錢三千</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千</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十</w:t>
      </w:r>
      <w:r w:rsidR="000F1B0C">
        <w:rPr>
          <w:rFonts w:asciiTheme="minorEastAsia" w:eastAsiaTheme="minorEastAsia"/>
        </w:rPr>
        <w:t>」</w:t>
      </w:r>
      <w:r w:rsidRPr="001221B9">
        <w:rPr>
          <w:rFonts w:asciiTheme="minorEastAsia" w:eastAsiaTheme="minorEastAsia"/>
        </w:rPr>
        <w:t>；乙十一行本同；孔本同；熊校同。</w:t>
      </w:r>
      <w:r w:rsidR="000F1B0C">
        <w:rPr>
          <w:rFonts w:asciiTheme="minorEastAsia" w:eastAsiaTheme="minorEastAsia"/>
        </w:rPr>
        <w:t>』</w:t>
      </w:r>
      <w:r w:rsidRPr="00101E55">
        <w:rPr>
          <w:rStyle w:val="01Text"/>
          <w:rFonts w:asciiTheme="minorEastAsia" w:eastAsiaTheme="minorEastAsia"/>
          <w:sz w:val="21"/>
        </w:rPr>
        <w:t>緡而已。</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右威衞大將軍康季榮前為涇原節度使，擅用官錢二百萬緡，事覺，季榮請以家財償之。上以季榮有開河、湟功，</w:t>
      </w:r>
      <w:r w:rsidR="00934453" w:rsidRPr="001221B9">
        <w:rPr>
          <w:rStyle w:val="00Text"/>
          <w:rFonts w:asciiTheme="minorEastAsia"/>
        </w:rPr>
        <w:t>季榮有功見上卷三年。</w:t>
      </w:r>
      <w:r w:rsidR="00934453" w:rsidRPr="001221B9">
        <w:rPr>
          <w:rFonts w:asciiTheme="minorEastAsia"/>
        </w:rPr>
        <w:t>許之。給事中封還敕書，</w:t>
      </w:r>
      <w:r w:rsidR="00934453" w:rsidRPr="001221B9">
        <w:rPr>
          <w:rStyle w:val="00Text"/>
          <w:rFonts w:asciiTheme="minorEastAsia"/>
        </w:rPr>
        <w:t>唐制︰凡詔敕有不便者，給事中塗竄而奏還之，謂之塗歸。</w:t>
      </w:r>
      <w:r w:rsidR="00934453" w:rsidRPr="001221B9">
        <w:rPr>
          <w:rFonts w:asciiTheme="minorEastAsia"/>
        </w:rPr>
        <w:t>諫官亦上言，十二月，庚辰，貶季榮夔州長史。</w:t>
      </w:r>
      <w:r w:rsidR="00934453" w:rsidRPr="001221B9">
        <w:rPr>
          <w:rStyle w:val="00Text"/>
          <w:rFonts w:asciiTheme="minorEastAsia"/>
        </w:rPr>
        <w:t>夔州，京師南二千二百四十三里。</w:t>
      </w:r>
    </w:p>
    <w:p w:rsidR="006E3E05"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江西觀察使鄭祗德以其子顥尚主通顯，固求散地，</w:t>
      </w:r>
      <w:r w:rsidR="00934453" w:rsidRPr="001221B9">
        <w:rPr>
          <w:rStyle w:val="00Text"/>
          <w:rFonts w:asciiTheme="minorEastAsia"/>
        </w:rPr>
        <w:t>散，悉但翻。</w:t>
      </w:r>
      <w:r w:rsidR="00934453" w:rsidRPr="001221B9">
        <w:rPr>
          <w:rFonts w:asciiTheme="minorEastAsia"/>
        </w:rPr>
        <w:t>甲午，以祗德為賓客、分司。</w:t>
      </w:r>
      <w:r w:rsidR="00934453" w:rsidRPr="001221B9">
        <w:rPr>
          <w:rStyle w:val="00Text"/>
          <w:rFonts w:asciiTheme="minorEastAsia"/>
        </w:rPr>
        <w:t>太子賓客，分司東都。</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丙子、八五六</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春，正月，丁巳，以御史大夫鄭朗為工部尚書、同平章事。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上命裴休極言時事，休請早建太子，上曰︰</w:t>
      </w:r>
      <w:r w:rsidR="000F1B0C">
        <w:rPr>
          <w:rFonts w:asciiTheme="minorEastAsia"/>
        </w:rPr>
        <w:t>「</w:t>
      </w:r>
      <w:r w:rsidR="00934453" w:rsidRPr="001221B9">
        <w:rPr>
          <w:rFonts w:asciiTheme="minorEastAsia"/>
        </w:rPr>
        <w:t>若建太子，則朕遂為閒人。</w:t>
      </w:r>
      <w:r w:rsidR="000F1B0C">
        <w:rPr>
          <w:rFonts w:asciiTheme="minorEastAsia"/>
        </w:rPr>
        <w:t>」</w:t>
      </w:r>
      <w:r w:rsidR="00934453" w:rsidRPr="001221B9">
        <w:rPr>
          <w:rStyle w:val="00Text"/>
          <w:rFonts w:asciiTheme="minorEastAsia"/>
        </w:rPr>
        <w:t>孰謂唐宣宗明察，吾不信也。</w:t>
      </w:r>
      <w:r w:rsidR="00934453" w:rsidRPr="001221B9">
        <w:rPr>
          <w:rFonts w:asciiTheme="minorEastAsia"/>
        </w:rPr>
        <w:t>休不敢復言。</w:t>
      </w:r>
      <w:r w:rsidR="00934453" w:rsidRPr="001221B9">
        <w:rPr>
          <w:rStyle w:val="00Text"/>
          <w:rFonts w:asciiTheme="minorEastAsia"/>
        </w:rPr>
        <w:t>復，扶又翻。</w:t>
      </w:r>
      <w:r w:rsidR="00934453" w:rsidRPr="001221B9">
        <w:rPr>
          <w:rFonts w:asciiTheme="minorEastAsia"/>
        </w:rPr>
        <w:t>二月，丙戌，休以疾辭位；不許。</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三月，辛亥，詔以</w:t>
      </w:r>
      <w:r w:rsidR="000F1B0C">
        <w:rPr>
          <w:rFonts w:asciiTheme="minorEastAsia"/>
        </w:rPr>
        <w:t>「</w:t>
      </w:r>
      <w:r w:rsidR="00934453" w:rsidRPr="001221B9">
        <w:rPr>
          <w:rFonts w:asciiTheme="minorEastAsia"/>
        </w:rPr>
        <w:t>回鶻有功於國，世為婚姻，</w:t>
      </w:r>
      <w:r w:rsidR="00934453" w:rsidRPr="001221B9">
        <w:rPr>
          <w:rStyle w:val="00Text"/>
          <w:rFonts w:asciiTheme="minorEastAsia"/>
        </w:rPr>
        <w:t>有功於國，謂討安、史。世為婚姻，謂世尚公主。</w:t>
      </w:r>
      <w:r w:rsidR="00934453" w:rsidRPr="001221B9">
        <w:rPr>
          <w:rFonts w:asciiTheme="minorEastAsia"/>
        </w:rPr>
        <w:t>稱臣奉貢，北邊無警。會昌中虜廷喪亂，</w:t>
      </w:r>
      <w:r w:rsidR="00934453" w:rsidRPr="001221B9">
        <w:rPr>
          <w:rStyle w:val="00Text"/>
          <w:rFonts w:asciiTheme="minorEastAsia"/>
        </w:rPr>
        <w:t>喪，息浪翻。</w:t>
      </w:r>
      <w:r w:rsidR="00934453" w:rsidRPr="001221B9">
        <w:rPr>
          <w:rFonts w:asciiTheme="minorEastAsia"/>
        </w:rPr>
        <w:t>可汗奔亡，屬姦臣當軸，</w:t>
      </w:r>
      <w:r w:rsidR="00934453" w:rsidRPr="001221B9">
        <w:rPr>
          <w:rStyle w:val="00Text"/>
          <w:rFonts w:asciiTheme="minorEastAsia"/>
        </w:rPr>
        <w:t>屬，之欲翻。姦臣，謂李德裕。此大中君臣愛憎之論也。</w:t>
      </w:r>
      <w:r w:rsidR="00934453" w:rsidRPr="001221B9">
        <w:rPr>
          <w:rFonts w:asciiTheme="minorEastAsia"/>
        </w:rPr>
        <w:t>遽加殄滅。近有降者云，已厖歷今為可汗，尚寓安西，</w:t>
      </w:r>
      <w:r w:rsidR="00934453" w:rsidRPr="001221B9">
        <w:rPr>
          <w:rStyle w:val="00Text"/>
          <w:rFonts w:asciiTheme="minorEastAsia"/>
        </w:rPr>
        <w:t>已厖歷，卽厖勒，以華言譯夷言，語轉耳。厖勒立見上卷二年。</w:t>
      </w:r>
      <w:r w:rsidR="00934453" w:rsidRPr="001221B9">
        <w:rPr>
          <w:rFonts w:asciiTheme="minorEastAsia"/>
        </w:rPr>
        <w:t>俟其歸復牙帳，當加冊命。</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上以京兆久不理，夏，五月，丁卯，以翰林學士、工部侍郞韋澳為京兆尹。</w:t>
      </w:r>
      <w:r w:rsidR="00934453" w:rsidRPr="001221B9">
        <w:rPr>
          <w:rFonts w:asciiTheme="minorEastAsia" w:eastAsiaTheme="minorEastAsia"/>
        </w:rPr>
        <w:t>考異曰︰貞陵遺事、東觀奏記皆曰︰</w:t>
      </w:r>
      <w:r w:rsidR="000F1B0C">
        <w:rPr>
          <w:rFonts w:asciiTheme="minorEastAsia" w:eastAsiaTheme="minorEastAsia"/>
        </w:rPr>
        <w:t>「</w:t>
      </w:r>
      <w:r w:rsidR="00934453" w:rsidRPr="001221B9">
        <w:rPr>
          <w:rFonts w:asciiTheme="minorEastAsia" w:eastAsiaTheme="minorEastAsia"/>
        </w:rPr>
        <w:t>帝以崔罕、崔郢倂敗官，面除澳京兆尹。</w:t>
      </w:r>
      <w:r w:rsidR="000F1B0C">
        <w:rPr>
          <w:rFonts w:asciiTheme="minorEastAsia" w:eastAsiaTheme="minorEastAsia"/>
        </w:rPr>
        <w:t>」</w:t>
      </w:r>
      <w:r w:rsidR="00934453" w:rsidRPr="001221B9">
        <w:rPr>
          <w:rFonts w:asciiTheme="minorEastAsia" w:eastAsiaTheme="minorEastAsia"/>
        </w:rPr>
        <w:t>按大中制集，澳代罕，郢代澳，云罕、郢倂敗官，誤也。今從實錄、新紀、舊紀、新傳。</w:t>
      </w:r>
      <w:r w:rsidR="00934453" w:rsidRPr="00101E55">
        <w:rPr>
          <w:rStyle w:val="01Text"/>
          <w:rFonts w:asciiTheme="minorEastAsia" w:eastAsiaTheme="minorEastAsia"/>
          <w:sz w:val="21"/>
        </w:rPr>
        <w:t>澳為人公直，旣視事，豪貴斂手。鄭光莊吏恣橫，</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橫</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為閭里患</w:t>
      </w:r>
      <w:r w:rsidR="000F1B0C">
        <w:rPr>
          <w:rFonts w:asciiTheme="minorEastAsia" w:eastAsiaTheme="minorEastAsia"/>
        </w:rPr>
        <w:t>」</w:t>
      </w:r>
      <w:r w:rsidR="00934453" w:rsidRPr="001221B9">
        <w:rPr>
          <w:rFonts w:asciiTheme="minorEastAsia" w:eastAsiaTheme="minorEastAsia"/>
        </w:rPr>
        <w:t>四字；乙十一行本同；孔本同；張校同；退齋校同。</w:t>
      </w:r>
      <w:r w:rsidR="000F1B0C">
        <w:rPr>
          <w:rFonts w:asciiTheme="minorEastAsia" w:eastAsiaTheme="minorEastAsia"/>
        </w:rPr>
        <w:t>』</w:t>
      </w:r>
      <w:r w:rsidR="00934453" w:rsidRPr="001221B9">
        <w:rPr>
          <w:rFonts w:asciiTheme="minorEastAsia" w:eastAsiaTheme="minorEastAsia"/>
        </w:rPr>
        <w:t>莊吏，掌主家田租者也。橫，戶孟翻。</w:t>
      </w:r>
      <w:r w:rsidR="00934453" w:rsidRPr="00101E55">
        <w:rPr>
          <w:rStyle w:val="01Text"/>
          <w:rFonts w:asciiTheme="minorEastAsia" w:eastAsiaTheme="minorEastAsia"/>
          <w:sz w:val="21"/>
        </w:rPr>
        <w:t>積年租稅不入，澳執而械之。上於延英問澳，澳具奏其狀，上曰︰</w:t>
      </w:r>
      <w:r w:rsidR="000F1B0C">
        <w:rPr>
          <w:rStyle w:val="01Text"/>
          <w:rFonts w:asciiTheme="minorEastAsia" w:eastAsiaTheme="minorEastAsia"/>
          <w:sz w:val="21"/>
        </w:rPr>
        <w:t>「</w:t>
      </w:r>
      <w:r w:rsidR="00934453" w:rsidRPr="00101E55">
        <w:rPr>
          <w:rStyle w:val="01Text"/>
          <w:rFonts w:asciiTheme="minorEastAsia" w:eastAsiaTheme="minorEastAsia"/>
          <w:sz w:val="21"/>
        </w:rPr>
        <w:t>卿何以處之？</w:t>
      </w:r>
      <w:r w:rsidR="000F1B0C">
        <w:rPr>
          <w:rStyle w:val="01Text"/>
          <w:rFonts w:asciiTheme="minorEastAsia" w:eastAsiaTheme="minorEastAsia"/>
          <w:sz w:val="21"/>
        </w:rPr>
        <w:t>」</w:t>
      </w:r>
      <w:r w:rsidR="00934453" w:rsidRPr="001221B9">
        <w:rPr>
          <w:rFonts w:asciiTheme="minorEastAsia" w:eastAsiaTheme="minorEastAsia"/>
        </w:rPr>
        <w:t>處，昌呂翻。</w:t>
      </w:r>
      <w:r w:rsidR="00934453" w:rsidRPr="00101E55">
        <w:rPr>
          <w:rStyle w:val="01Text"/>
          <w:rFonts w:asciiTheme="minorEastAsia" w:eastAsiaTheme="minorEastAsia"/>
          <w:sz w:val="21"/>
        </w:rPr>
        <w:t>澳曰︰</w:t>
      </w:r>
      <w:r w:rsidR="000F1B0C">
        <w:rPr>
          <w:rStyle w:val="01Text"/>
          <w:rFonts w:asciiTheme="minorEastAsia" w:eastAsiaTheme="minorEastAsia"/>
          <w:sz w:val="21"/>
        </w:rPr>
        <w:t>「</w:t>
      </w:r>
      <w:r w:rsidR="00934453" w:rsidRPr="00101E55">
        <w:rPr>
          <w:rStyle w:val="01Text"/>
          <w:rFonts w:asciiTheme="minorEastAsia" w:eastAsiaTheme="minorEastAsia"/>
          <w:sz w:val="21"/>
        </w:rPr>
        <w:t>欲置於法。</w:t>
      </w:r>
      <w:r w:rsidR="000F1B0C">
        <w:rPr>
          <w:rStyle w:val="01Text"/>
          <w:rFonts w:asciiTheme="minorEastAsia" w:eastAsiaTheme="minorEastAsia"/>
          <w:sz w:val="21"/>
        </w:rPr>
        <w:t>」</w:t>
      </w:r>
      <w:r w:rsidR="00934453" w:rsidRPr="00101E55">
        <w:rPr>
          <w:rStyle w:val="01Text"/>
          <w:rFonts w:asciiTheme="minorEastAsia" w:eastAsiaTheme="minorEastAsia"/>
          <w:sz w:val="21"/>
        </w:rPr>
        <w:t>上曰︰</w:t>
      </w:r>
      <w:r w:rsidR="000F1B0C">
        <w:rPr>
          <w:rStyle w:val="01Text"/>
          <w:rFonts w:asciiTheme="minorEastAsia" w:eastAsiaTheme="minorEastAsia"/>
          <w:sz w:val="21"/>
        </w:rPr>
        <w:t>「</w:t>
      </w:r>
      <w:r w:rsidR="00934453" w:rsidRPr="00101E55">
        <w:rPr>
          <w:rStyle w:val="01Text"/>
          <w:rFonts w:asciiTheme="minorEastAsia" w:eastAsiaTheme="minorEastAsia"/>
          <w:sz w:val="21"/>
        </w:rPr>
        <w:t>鄭光甚愛之，何如？</w:t>
      </w:r>
      <w:r w:rsidR="000F1B0C">
        <w:rPr>
          <w:rStyle w:val="01Text"/>
          <w:rFonts w:asciiTheme="minorEastAsia" w:eastAsiaTheme="minorEastAsia"/>
          <w:sz w:val="21"/>
        </w:rPr>
        <w:t>」</w:t>
      </w:r>
      <w:r w:rsidR="00934453" w:rsidRPr="00101E55">
        <w:rPr>
          <w:rStyle w:val="01Text"/>
          <w:rFonts w:asciiTheme="minorEastAsia" w:eastAsiaTheme="minorEastAsia"/>
          <w:sz w:val="21"/>
        </w:rPr>
        <w:t>對曰︰</w:t>
      </w:r>
      <w:r w:rsidR="000F1B0C">
        <w:rPr>
          <w:rStyle w:val="01Text"/>
          <w:rFonts w:asciiTheme="minorEastAsia" w:eastAsiaTheme="minorEastAsia"/>
          <w:sz w:val="21"/>
        </w:rPr>
        <w:t>「</w:t>
      </w:r>
      <w:r w:rsidR="00934453" w:rsidRPr="00101E55">
        <w:rPr>
          <w:rStyle w:val="01Text"/>
          <w:rFonts w:asciiTheme="minorEastAsia" w:eastAsiaTheme="minorEastAsia"/>
          <w:sz w:val="21"/>
        </w:rPr>
        <w:t>陛下自內庭用臣為京兆，</w:t>
      </w:r>
      <w:r w:rsidR="00934453" w:rsidRPr="001221B9">
        <w:rPr>
          <w:rFonts w:asciiTheme="minorEastAsia" w:eastAsiaTheme="minorEastAsia"/>
        </w:rPr>
        <w:t>翰林學士院在內庭。</w:t>
      </w:r>
      <w:r w:rsidR="00934453" w:rsidRPr="00101E55">
        <w:rPr>
          <w:rStyle w:val="01Text"/>
          <w:rFonts w:asciiTheme="minorEastAsia" w:eastAsiaTheme="minorEastAsia"/>
          <w:sz w:val="21"/>
        </w:rPr>
        <w:t>欲以清畿甸之積弊；若鄭光莊吏積年為蠹，得寬重辟，</w:t>
      </w:r>
      <w:r w:rsidR="00934453" w:rsidRPr="001221B9">
        <w:rPr>
          <w:rFonts w:asciiTheme="minorEastAsia" w:eastAsiaTheme="minorEastAsia"/>
        </w:rPr>
        <w:t>辟，毗亦翻。</w:t>
      </w:r>
      <w:r w:rsidR="00934453" w:rsidRPr="00101E55">
        <w:rPr>
          <w:rStyle w:val="01Text"/>
          <w:rFonts w:asciiTheme="minorEastAsia" w:eastAsiaTheme="minorEastAsia"/>
          <w:sz w:val="21"/>
        </w:rPr>
        <w:t>是陛下之法獨行於貧戶，臣未敢奉詔。</w:t>
      </w:r>
      <w:r w:rsidR="000F1B0C">
        <w:rPr>
          <w:rStyle w:val="01Text"/>
          <w:rFonts w:asciiTheme="minorEastAsia" w:eastAsiaTheme="minorEastAsia"/>
          <w:sz w:val="21"/>
        </w:rPr>
        <w:t>」</w:t>
      </w:r>
      <w:r w:rsidR="00934453" w:rsidRPr="00101E55">
        <w:rPr>
          <w:rStyle w:val="01Text"/>
          <w:rFonts w:asciiTheme="minorEastAsia" w:eastAsiaTheme="minorEastAsia"/>
          <w:sz w:val="21"/>
        </w:rPr>
        <w:t>上曰︰</w:t>
      </w:r>
      <w:r w:rsidR="000F1B0C">
        <w:rPr>
          <w:rStyle w:val="01Text"/>
          <w:rFonts w:asciiTheme="minorEastAsia" w:eastAsiaTheme="minorEastAsia"/>
          <w:sz w:val="21"/>
        </w:rPr>
        <w:t>「</w:t>
      </w:r>
      <w:r w:rsidR="00934453" w:rsidRPr="00101E55">
        <w:rPr>
          <w:rStyle w:val="01Text"/>
          <w:rFonts w:asciiTheme="minorEastAsia" w:eastAsiaTheme="minorEastAsia"/>
          <w:sz w:val="21"/>
        </w:rPr>
        <w:t>誠如此。</w:t>
      </w:r>
      <w:r w:rsidR="00934453" w:rsidRPr="001221B9">
        <w:rPr>
          <w:rFonts w:asciiTheme="minorEastAsia" w:eastAsiaTheme="minorEastAsia"/>
        </w:rPr>
        <w:t>言韋澳所奏誠合於理。</w:t>
      </w:r>
      <w:r w:rsidR="00934453" w:rsidRPr="00101E55">
        <w:rPr>
          <w:rStyle w:val="01Text"/>
          <w:rFonts w:asciiTheme="minorEastAsia" w:eastAsiaTheme="minorEastAsia"/>
          <w:sz w:val="21"/>
        </w:rPr>
        <w:t>但鄭光殢我不置；</w:t>
      </w:r>
      <w:r w:rsidR="00934453" w:rsidRPr="001221B9">
        <w:rPr>
          <w:rFonts w:asciiTheme="minorEastAsia" w:eastAsiaTheme="minorEastAsia"/>
        </w:rPr>
        <w:t>此實言牽於母黨之愛。殢，他計翻。</w:t>
      </w:r>
      <w:r w:rsidR="00934453" w:rsidRPr="00101E55">
        <w:rPr>
          <w:rStyle w:val="01Text"/>
          <w:rFonts w:asciiTheme="minorEastAsia" w:eastAsiaTheme="minorEastAsia"/>
          <w:sz w:val="21"/>
        </w:rPr>
        <w:t>卿與痛杖，貸其死，可乎？</w:t>
      </w:r>
      <w:r w:rsidR="000F1B0C">
        <w:rPr>
          <w:rStyle w:val="01Text"/>
          <w:rFonts w:asciiTheme="minorEastAsia" w:eastAsiaTheme="minorEastAsia"/>
          <w:sz w:val="21"/>
        </w:rPr>
        <w:t>」</w:t>
      </w:r>
      <w:r w:rsidR="00934453" w:rsidRPr="00101E55">
        <w:rPr>
          <w:rStyle w:val="01Text"/>
          <w:rFonts w:asciiTheme="minorEastAsia" w:eastAsiaTheme="minorEastAsia"/>
          <w:sz w:val="21"/>
        </w:rPr>
        <w:t>對曰︰</w:t>
      </w:r>
      <w:r w:rsidR="000F1B0C">
        <w:rPr>
          <w:rStyle w:val="01Text"/>
          <w:rFonts w:asciiTheme="minorEastAsia" w:eastAsiaTheme="minorEastAsia"/>
          <w:sz w:val="21"/>
        </w:rPr>
        <w:t>「</w:t>
      </w:r>
      <w:r w:rsidR="00934453" w:rsidRPr="00101E55">
        <w:rPr>
          <w:rStyle w:val="01Text"/>
          <w:rFonts w:asciiTheme="minorEastAsia" w:eastAsiaTheme="minorEastAsia"/>
          <w:sz w:val="21"/>
        </w:rPr>
        <w:t>臣不敢不奉詔，願聽臣且繫之，俟徵足乃釋之。</w:t>
      </w:r>
      <w:r w:rsidR="000F1B0C">
        <w:rPr>
          <w:rStyle w:val="01Text"/>
          <w:rFonts w:asciiTheme="minorEastAsia" w:eastAsiaTheme="minorEastAsia"/>
          <w:sz w:val="21"/>
        </w:rPr>
        <w:t>」</w:t>
      </w:r>
      <w:r w:rsidR="00934453" w:rsidRPr="00101E55">
        <w:rPr>
          <w:rStyle w:val="01Text"/>
          <w:rFonts w:asciiTheme="minorEastAsia" w:eastAsiaTheme="minorEastAsia"/>
          <w:sz w:val="21"/>
        </w:rPr>
        <w:t>上曰︰</w:t>
      </w:r>
      <w:r w:rsidR="000F1B0C">
        <w:rPr>
          <w:rStyle w:val="01Text"/>
          <w:rFonts w:asciiTheme="minorEastAsia" w:eastAsiaTheme="minorEastAsia"/>
          <w:sz w:val="21"/>
        </w:rPr>
        <w:t>「</w:t>
      </w:r>
      <w:r w:rsidR="00934453" w:rsidRPr="00101E55">
        <w:rPr>
          <w:rStyle w:val="01Text"/>
          <w:rFonts w:asciiTheme="minorEastAsia" w:eastAsiaTheme="minorEastAsia"/>
          <w:sz w:val="21"/>
        </w:rPr>
        <w:t>灼然可。</w:t>
      </w:r>
      <w:r w:rsidR="00934453" w:rsidRPr="001221B9">
        <w:rPr>
          <w:rFonts w:asciiTheme="minorEastAsia" w:eastAsiaTheme="minorEastAsia"/>
        </w:rPr>
        <w:t>言韋澳之言，灼然可行也。</w:t>
      </w:r>
      <w:r w:rsidR="00934453" w:rsidRPr="00101E55">
        <w:rPr>
          <w:rStyle w:val="01Text"/>
          <w:rFonts w:asciiTheme="minorEastAsia" w:eastAsiaTheme="minorEastAsia"/>
          <w:sz w:val="21"/>
        </w:rPr>
        <w:t>朕為鄭光故橈卿法，</w:t>
      </w:r>
      <w:r w:rsidR="00934453" w:rsidRPr="001221B9">
        <w:rPr>
          <w:rFonts w:asciiTheme="minorEastAsia" w:eastAsiaTheme="minorEastAsia"/>
        </w:rPr>
        <w:t>為，于偽翻。橈，奴巧翻，又奴敎翻。</w:t>
      </w:r>
      <w:r w:rsidR="00934453" w:rsidRPr="00101E55">
        <w:rPr>
          <w:rStyle w:val="01Text"/>
          <w:rFonts w:asciiTheme="minorEastAsia" w:eastAsiaTheme="minorEastAsia"/>
          <w:sz w:val="21"/>
        </w:rPr>
        <w:t>殊以為愧。</w:t>
      </w:r>
      <w:r w:rsidR="000F1B0C">
        <w:rPr>
          <w:rStyle w:val="01Text"/>
          <w:rFonts w:asciiTheme="minorEastAsia" w:eastAsiaTheme="minorEastAsia"/>
          <w:sz w:val="21"/>
        </w:rPr>
        <w:t>」</w:t>
      </w:r>
      <w:r w:rsidR="00934453" w:rsidRPr="00101E55">
        <w:rPr>
          <w:rStyle w:val="01Text"/>
          <w:rFonts w:asciiTheme="minorEastAsia" w:eastAsiaTheme="minorEastAsia"/>
          <w:sz w:val="21"/>
        </w:rPr>
        <w:t>澳歸府，</w:t>
      </w:r>
      <w:r w:rsidR="00934453" w:rsidRPr="001221B9">
        <w:rPr>
          <w:rFonts w:asciiTheme="minorEastAsia" w:eastAsiaTheme="minorEastAsia"/>
        </w:rPr>
        <w:t>府，謂京兆府。</w:t>
      </w:r>
      <w:r w:rsidR="00934453" w:rsidRPr="00101E55">
        <w:rPr>
          <w:rStyle w:val="01Text"/>
          <w:rFonts w:asciiTheme="minorEastAsia" w:eastAsiaTheme="minorEastAsia"/>
          <w:sz w:val="21"/>
        </w:rPr>
        <w:t>卽杖之；督租數百斛足，乃以吏歸光。</w:t>
      </w:r>
      <w:r w:rsidR="00934453" w:rsidRPr="001221B9">
        <w:rPr>
          <w:rFonts w:asciiTheme="minorEastAsia" w:eastAsiaTheme="minorEastAsia"/>
        </w:rPr>
        <w:t>考異曰︰東觀奏記曰︰</w:t>
      </w:r>
      <w:r w:rsidR="000F1B0C">
        <w:rPr>
          <w:rFonts w:asciiTheme="minorEastAsia" w:eastAsiaTheme="minorEastAsia"/>
        </w:rPr>
        <w:t>「</w:t>
      </w:r>
      <w:r w:rsidR="00934453" w:rsidRPr="001221B9">
        <w:rPr>
          <w:rFonts w:asciiTheme="minorEastAsia" w:eastAsiaTheme="minorEastAsia"/>
        </w:rPr>
        <w:t>太后為上言之，上於延英問澳。澳具奏本末。上曰︰</w:t>
      </w:r>
      <w:r w:rsidR="000F1B0C">
        <w:rPr>
          <w:rFonts w:asciiTheme="minorEastAsia" w:eastAsiaTheme="minorEastAsia"/>
        </w:rPr>
        <w:t>『</w:t>
      </w:r>
      <w:r w:rsidR="00934453" w:rsidRPr="001221B9">
        <w:rPr>
          <w:rFonts w:asciiTheme="minorEastAsia" w:eastAsiaTheme="minorEastAsia"/>
        </w:rPr>
        <w:t>今日納租足，放否？</w:t>
      </w:r>
      <w:r w:rsidR="000F1B0C">
        <w:rPr>
          <w:rFonts w:asciiTheme="minorEastAsia" w:eastAsiaTheme="minorEastAsia"/>
        </w:rPr>
        <w:t>』</w:t>
      </w:r>
      <w:r w:rsidR="00934453" w:rsidRPr="001221B9">
        <w:rPr>
          <w:rFonts w:asciiTheme="minorEastAsia" w:eastAsiaTheme="minorEastAsia"/>
        </w:rPr>
        <w:t>澳曰︰</w:t>
      </w:r>
      <w:r w:rsidR="000F1B0C">
        <w:rPr>
          <w:rFonts w:asciiTheme="minorEastAsia" w:eastAsiaTheme="minorEastAsia"/>
        </w:rPr>
        <w:t>『</w:t>
      </w:r>
      <w:r w:rsidR="00934453" w:rsidRPr="001221B9">
        <w:rPr>
          <w:rFonts w:asciiTheme="minorEastAsia" w:eastAsiaTheme="minorEastAsia"/>
        </w:rPr>
        <w:t>尚在限內。明日則不得矣。</w:t>
      </w:r>
      <w:r w:rsidR="000F1B0C">
        <w:rPr>
          <w:rFonts w:asciiTheme="minorEastAsia" w:eastAsiaTheme="minorEastAsia"/>
        </w:rPr>
        <w:t>』</w:t>
      </w:r>
      <w:r w:rsidR="00934453" w:rsidRPr="001221B9">
        <w:rPr>
          <w:rFonts w:asciiTheme="minorEastAsia" w:eastAsiaTheme="minorEastAsia"/>
        </w:rPr>
        <w:t>上入奏太后曰︰</w:t>
      </w:r>
      <w:r w:rsidR="000F1B0C">
        <w:rPr>
          <w:rFonts w:asciiTheme="minorEastAsia" w:eastAsiaTheme="minorEastAsia"/>
        </w:rPr>
        <w:t>『</w:t>
      </w:r>
      <w:r w:rsidR="00934453" w:rsidRPr="001221B9">
        <w:rPr>
          <w:rFonts w:asciiTheme="minorEastAsia" w:eastAsiaTheme="minorEastAsia"/>
        </w:rPr>
        <w:t>韋澳不可犯。且與送錢納卻。</w:t>
      </w:r>
      <w:r w:rsidR="000F1B0C">
        <w:rPr>
          <w:rFonts w:asciiTheme="minorEastAsia" w:eastAsiaTheme="minorEastAsia"/>
        </w:rPr>
        <w:t>』</w:t>
      </w:r>
      <w:r w:rsidR="00934453" w:rsidRPr="001221B9">
        <w:rPr>
          <w:rFonts w:asciiTheme="minorEastAsia" w:eastAsiaTheme="minorEastAsia"/>
        </w:rPr>
        <w:t>頃刻而租入。</w:t>
      </w:r>
      <w:r w:rsidR="000F1B0C">
        <w:rPr>
          <w:rFonts w:asciiTheme="minorEastAsia" w:eastAsiaTheme="minorEastAsia"/>
        </w:rPr>
        <w:t>」</w:t>
      </w:r>
      <w:r w:rsidR="00934453" w:rsidRPr="001221B9">
        <w:rPr>
          <w:rFonts w:asciiTheme="minorEastAsia" w:eastAsiaTheme="minorEastAsia"/>
        </w:rPr>
        <w:t>今從柳玭續貞陵遺事。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六月，戊寅，以中書侍郞、同平章事裴休同平章事，充宣武節度使。</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司農卿韋厪欲求夏州節度使，</w:t>
      </w:r>
      <w:r w:rsidR="00934453" w:rsidRPr="001221B9">
        <w:rPr>
          <w:rStyle w:val="00Text"/>
          <w:rFonts w:asciiTheme="minorEastAsia"/>
        </w:rPr>
        <w:t>厪，渠遴翻。夏，戶雅翻。</w:t>
      </w:r>
      <w:r w:rsidR="00934453" w:rsidRPr="001221B9">
        <w:rPr>
          <w:rFonts w:asciiTheme="minorEastAsia"/>
        </w:rPr>
        <w:t>有術士知之，詣厪門曰︰</w:t>
      </w:r>
      <w:r w:rsidR="000F1B0C">
        <w:rPr>
          <w:rFonts w:asciiTheme="minorEastAsia"/>
        </w:rPr>
        <w:t>「</w:t>
      </w:r>
      <w:r w:rsidR="00934453" w:rsidRPr="001221B9">
        <w:rPr>
          <w:rFonts w:asciiTheme="minorEastAsia"/>
        </w:rPr>
        <w:t>吾善醮星辰，求官無不如意。</w:t>
      </w:r>
      <w:r w:rsidR="000F1B0C">
        <w:rPr>
          <w:rFonts w:asciiTheme="minorEastAsia"/>
        </w:rPr>
        <w:t>」</w:t>
      </w:r>
      <w:r w:rsidR="00934453" w:rsidRPr="001221B9">
        <w:rPr>
          <w:rFonts w:asciiTheme="minorEastAsia"/>
        </w:rPr>
        <w:t>厪信之，夜，設醮具於庭。術士曰︰</w:t>
      </w:r>
      <w:r w:rsidR="000F1B0C">
        <w:rPr>
          <w:rFonts w:asciiTheme="minorEastAsia"/>
        </w:rPr>
        <w:t>「</w:t>
      </w:r>
      <w:r w:rsidR="00934453" w:rsidRPr="001221B9">
        <w:rPr>
          <w:rFonts w:asciiTheme="minorEastAsia"/>
        </w:rPr>
        <w:t>請公自書官階一通。</w:t>
      </w:r>
      <w:r w:rsidR="000F1B0C">
        <w:rPr>
          <w:rFonts w:asciiTheme="minorEastAsia"/>
        </w:rPr>
        <w:t>」</w:t>
      </w:r>
      <w:r w:rsidR="00934453" w:rsidRPr="001221B9">
        <w:rPr>
          <w:rFonts w:asciiTheme="minorEastAsia"/>
        </w:rPr>
        <w:t>旣得之，仰天大呼曰︰</w:t>
      </w:r>
      <w:r w:rsidR="00934453" w:rsidRPr="001221B9">
        <w:rPr>
          <w:rStyle w:val="00Text"/>
          <w:rFonts w:asciiTheme="minorEastAsia"/>
        </w:rPr>
        <w:t>呼，火故翻。</w:t>
      </w:r>
      <w:r w:rsidR="000F1B0C">
        <w:rPr>
          <w:rFonts w:asciiTheme="minorEastAsia"/>
        </w:rPr>
        <w:t>「</w:t>
      </w:r>
      <w:r w:rsidR="00934453" w:rsidRPr="001221B9">
        <w:rPr>
          <w:rFonts w:asciiTheme="minorEastAsia"/>
        </w:rPr>
        <w:t>韋厪有異志，令我祭天。</w:t>
      </w:r>
      <w:r w:rsidR="000F1B0C">
        <w:rPr>
          <w:rFonts w:asciiTheme="minorEastAsia"/>
        </w:rPr>
        <w:t>」</w:t>
      </w:r>
      <w:r w:rsidR="00934453" w:rsidRPr="001221B9">
        <w:rPr>
          <w:rFonts w:asciiTheme="minorEastAsia"/>
        </w:rPr>
        <w:t>厪舉家拜泣曰︰</w:t>
      </w:r>
      <w:r w:rsidR="000F1B0C">
        <w:rPr>
          <w:rFonts w:asciiTheme="minorEastAsia"/>
        </w:rPr>
        <w:t>「</w:t>
      </w:r>
      <w:r w:rsidR="00934453" w:rsidRPr="001221B9">
        <w:rPr>
          <w:rFonts w:asciiTheme="minorEastAsia"/>
        </w:rPr>
        <w:t>願山人賜百口之命！</w:t>
      </w:r>
      <w:r w:rsidR="000F1B0C">
        <w:rPr>
          <w:rFonts w:asciiTheme="minorEastAsia"/>
        </w:rPr>
        <w:t>」</w:t>
      </w:r>
      <w:r w:rsidR="00934453" w:rsidRPr="001221B9">
        <w:rPr>
          <w:rFonts w:asciiTheme="minorEastAsia"/>
        </w:rPr>
        <w:t>家之貨財珍玩盡與之。邏者怪術士服鮮衣，</w:t>
      </w:r>
      <w:r w:rsidR="00934453" w:rsidRPr="001221B9">
        <w:rPr>
          <w:rStyle w:val="00Text"/>
          <w:rFonts w:asciiTheme="minorEastAsia"/>
        </w:rPr>
        <w:t>邏，郞佐翻。</w:t>
      </w:r>
      <w:r w:rsidR="00934453" w:rsidRPr="001221B9">
        <w:rPr>
          <w:rFonts w:asciiTheme="minorEastAsia"/>
        </w:rPr>
        <w:t>執以為盜；術士急，乃曰︰</w:t>
      </w:r>
      <w:r w:rsidR="000F1B0C">
        <w:rPr>
          <w:rFonts w:asciiTheme="minorEastAsia"/>
        </w:rPr>
        <w:t>「</w:t>
      </w:r>
      <w:r w:rsidR="00934453" w:rsidRPr="001221B9">
        <w:rPr>
          <w:rFonts w:asciiTheme="minorEastAsia"/>
        </w:rPr>
        <w:t>韋厪令我祭天，我欲告之，彼以家財求我耳。</w:t>
      </w:r>
      <w:r w:rsidR="000F1B0C">
        <w:rPr>
          <w:rFonts w:asciiTheme="minorEastAsia"/>
        </w:rPr>
        <w:t>」</w:t>
      </w:r>
      <w:r w:rsidR="00934453" w:rsidRPr="001221B9">
        <w:rPr>
          <w:rFonts w:asciiTheme="minorEastAsia"/>
        </w:rPr>
        <w:t>事上聞。</w:t>
      </w:r>
      <w:r w:rsidR="00934453" w:rsidRPr="001221B9">
        <w:rPr>
          <w:rStyle w:val="00Text"/>
          <w:rFonts w:asciiTheme="minorEastAsia"/>
        </w:rPr>
        <w:t>上，時掌翻。</w:t>
      </w:r>
      <w:r w:rsidR="00934453" w:rsidRPr="001221B9">
        <w:rPr>
          <w:rFonts w:asciiTheme="minorEastAsia"/>
        </w:rPr>
        <w:t>秋，九月，上召厪面詰之，具知其冤，謂宰相曰︰</w:t>
      </w:r>
      <w:r w:rsidR="000F1B0C">
        <w:rPr>
          <w:rFonts w:asciiTheme="minorEastAsia"/>
        </w:rPr>
        <w:t>「</w:t>
      </w:r>
      <w:r w:rsidR="00934453" w:rsidRPr="001221B9">
        <w:rPr>
          <w:rFonts w:asciiTheme="minorEastAsia"/>
        </w:rPr>
        <w:t>韋厪城南甲族，</w:t>
      </w:r>
      <w:r w:rsidR="00934453" w:rsidRPr="001221B9">
        <w:rPr>
          <w:rStyle w:val="00Text"/>
          <w:rFonts w:asciiTheme="minorEastAsia"/>
        </w:rPr>
        <w:t>京城之南，韋、杜二族居之，謂之韋曲、杜曲。語云︰</w:t>
      </w:r>
      <w:r w:rsidR="000F1B0C">
        <w:rPr>
          <w:rStyle w:val="00Text"/>
          <w:rFonts w:asciiTheme="minorEastAsia"/>
        </w:rPr>
        <w:t>「</w:t>
      </w:r>
      <w:r w:rsidR="00934453" w:rsidRPr="001221B9">
        <w:rPr>
          <w:rStyle w:val="00Text"/>
          <w:rFonts w:asciiTheme="minorEastAsia"/>
        </w:rPr>
        <w:t>城南韋、杜，去天尺五。</w:t>
      </w:r>
      <w:r w:rsidR="000F1B0C">
        <w:rPr>
          <w:rStyle w:val="00Text"/>
          <w:rFonts w:asciiTheme="minorEastAsia"/>
        </w:rPr>
        <w:t>」</w:t>
      </w:r>
      <w:r w:rsidR="00934453" w:rsidRPr="001221B9">
        <w:rPr>
          <w:rFonts w:asciiTheme="minorEastAsia"/>
        </w:rPr>
        <w:t>為姦人所誣，勿使獄吏辱之。</w:t>
      </w:r>
      <w:r w:rsidR="000F1B0C">
        <w:rPr>
          <w:rFonts w:asciiTheme="minorEastAsia"/>
        </w:rPr>
        <w:t>」</w:t>
      </w:r>
      <w:r w:rsidR="00934453" w:rsidRPr="001221B9">
        <w:rPr>
          <w:rFonts w:asciiTheme="minorEastAsia"/>
        </w:rPr>
        <w:t>立以術士付京兆，杖死，貶厪永州司馬。</w:t>
      </w:r>
      <w:r w:rsidR="00934453" w:rsidRPr="001221B9">
        <w:rPr>
          <w:rStyle w:val="00Text"/>
          <w:rFonts w:asciiTheme="minorEastAsia"/>
        </w:rPr>
        <w:t>考異曰︰東觀奏記、實錄，貶司農卿韋厪為永州司馬；厪夜令術士為厭勝之術，御史臺劾奏故也。范攄雲谿友議曰︰太僕卿韋厪欲求夏州節度使云云，貶潘州司馬。今官名從東觀奏記及實錄，事采雲谿友議。</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戶部侍郞、判戶部、駙馬都尉鄭顥</w:t>
      </w:r>
      <w:r w:rsidR="00934453" w:rsidRPr="001221B9">
        <w:rPr>
          <w:rFonts w:asciiTheme="minorEastAsia" w:eastAsiaTheme="minorEastAsia"/>
        </w:rPr>
        <w:t>唐自中世以後，天下財賦皆屬戶部、度支、鹽鐵，率以他官分判。戶部侍郞判戶部，乃得知戶部一司錢貨、穀帛出入之事。駙馬都尉，尚主者為之。</w:t>
      </w:r>
      <w:r w:rsidR="00934453" w:rsidRPr="00101E55">
        <w:rPr>
          <w:rStyle w:val="01Text"/>
          <w:rFonts w:asciiTheme="minorEastAsia" w:eastAsiaTheme="minorEastAsia"/>
          <w:sz w:val="21"/>
        </w:rPr>
        <w:t>營求作相甚切。其父祗德</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德</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聞之</w:t>
      </w:r>
      <w:r w:rsidR="000F1B0C">
        <w:rPr>
          <w:rFonts w:asciiTheme="minorEastAsia" w:eastAsiaTheme="minorEastAsia"/>
        </w:rPr>
        <w:t>」</w:t>
      </w:r>
      <w:r w:rsidR="00934453" w:rsidRPr="001221B9">
        <w:rPr>
          <w:rFonts w:asciiTheme="minorEastAsia" w:eastAsiaTheme="minorEastAsia"/>
        </w:rPr>
        <w:t>二字；乙十一行本同；孔本同。</w:t>
      </w:r>
      <w:r w:rsidR="000F1B0C">
        <w:rPr>
          <w:rFonts w:asciiTheme="minorEastAsia" w:eastAsiaTheme="minorEastAsia"/>
        </w:rPr>
        <w:t>』</w:t>
      </w:r>
      <w:r w:rsidR="00934453" w:rsidRPr="00101E55">
        <w:rPr>
          <w:rStyle w:val="01Text"/>
          <w:rFonts w:asciiTheme="minorEastAsia" w:eastAsiaTheme="minorEastAsia"/>
          <w:sz w:val="21"/>
        </w:rPr>
        <w:t>與書曰︰</w:t>
      </w:r>
      <w:r w:rsidR="000F1B0C">
        <w:rPr>
          <w:rStyle w:val="01Text"/>
          <w:rFonts w:asciiTheme="minorEastAsia" w:eastAsiaTheme="minorEastAsia"/>
          <w:sz w:val="21"/>
        </w:rPr>
        <w:t>「</w:t>
      </w:r>
      <w:r w:rsidR="00934453" w:rsidRPr="00101E55">
        <w:rPr>
          <w:rStyle w:val="01Text"/>
          <w:rFonts w:asciiTheme="minorEastAsia" w:eastAsiaTheme="minorEastAsia"/>
          <w:sz w:val="21"/>
        </w:rPr>
        <w:t>聞汝已判戶部，是吾必死之年；又聞欲求宰相，是吾必死之日也！</w:t>
      </w:r>
      <w:r w:rsidR="000F1B0C">
        <w:rPr>
          <w:rStyle w:val="01Text"/>
          <w:rFonts w:asciiTheme="minorEastAsia" w:eastAsiaTheme="minorEastAsia"/>
          <w:sz w:val="21"/>
        </w:rPr>
        <w:t>」</w:t>
      </w:r>
      <w:r w:rsidR="00934453" w:rsidRPr="001221B9">
        <w:rPr>
          <w:rFonts w:asciiTheme="minorEastAsia" w:eastAsiaTheme="minorEastAsia"/>
        </w:rPr>
        <w:t>考異曰︰劉崇遠金華子雜編︰</w:t>
      </w:r>
      <w:r w:rsidR="000F1B0C">
        <w:rPr>
          <w:rFonts w:asciiTheme="minorEastAsia" w:eastAsiaTheme="minorEastAsia"/>
        </w:rPr>
        <w:t>「</w:t>
      </w:r>
      <w:r w:rsidR="00934453" w:rsidRPr="001221B9">
        <w:rPr>
          <w:rFonts w:asciiTheme="minorEastAsia" w:eastAsiaTheme="minorEastAsia"/>
        </w:rPr>
        <w:t>顥旣判戶部，馳逐台司甚切。時家君猶鎭山東，聞之，遣書謂顥</w:t>
      </w:r>
      <w:r w:rsidR="000F1B0C">
        <w:rPr>
          <w:rFonts w:asciiTheme="minorEastAsia" w:eastAsiaTheme="minorEastAsia"/>
        </w:rPr>
        <w:t>」</w:t>
      </w:r>
      <w:r w:rsidR="00934453" w:rsidRPr="001221B9">
        <w:rPr>
          <w:rFonts w:asciiTheme="minorEastAsia" w:eastAsiaTheme="minorEastAsia"/>
        </w:rPr>
        <w:t>云云。按實錄，九年十二月，顥父祗德以賓客、分司。金華子云鎭山東，誤也。</w:t>
      </w:r>
      <w:r w:rsidR="00934453" w:rsidRPr="00101E55">
        <w:rPr>
          <w:rStyle w:val="01Text"/>
          <w:rFonts w:asciiTheme="minorEastAsia" w:eastAsiaTheme="minorEastAsia"/>
          <w:sz w:val="21"/>
        </w:rPr>
        <w:t>顥懼，累表辭劇務。</w:t>
      </w:r>
      <w:r w:rsidR="00934453" w:rsidRPr="001221B9">
        <w:rPr>
          <w:rFonts w:asciiTheme="minorEastAsia" w:eastAsiaTheme="minorEastAsia"/>
        </w:rPr>
        <w:t>戶部之務繁劇。</w:t>
      </w:r>
      <w:r w:rsidR="00934453" w:rsidRPr="00101E55">
        <w:rPr>
          <w:rStyle w:val="01Text"/>
          <w:rFonts w:asciiTheme="minorEastAsia" w:eastAsiaTheme="minorEastAsia"/>
          <w:sz w:val="21"/>
        </w:rPr>
        <w:t>冬，十月，乙酉，以顥為祕書監。</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上遣使詣安西鎭撫回鶻，使者至靈武，會回鶻可汗遣使入貢，十一月，辛亥，冊拜為嗢祿登里羅汨沒密施合俱錄毗伽懷建可汗，以衞尉少卿王端章充使。</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吏部尚書李景讓上言︰</w:t>
      </w:r>
      <w:r w:rsidR="000F1B0C">
        <w:rPr>
          <w:rFonts w:asciiTheme="minorEastAsia"/>
        </w:rPr>
        <w:t>「</w:t>
      </w:r>
      <w:r w:rsidR="00934453" w:rsidRPr="001221B9">
        <w:rPr>
          <w:rFonts w:asciiTheme="minorEastAsia"/>
        </w:rPr>
        <w:t>穆宗乃陛下兄，敬宗、文宗、武宗乃兄之子，陛下拜兄尚可，拜姪可乎！是使陛下不得親事七廟也，宜遷四主出太廟，</w:t>
      </w:r>
      <w:r w:rsidR="00934453" w:rsidRPr="001221B9">
        <w:rPr>
          <w:rStyle w:val="00Text"/>
          <w:rFonts w:asciiTheme="minorEastAsia"/>
        </w:rPr>
        <w:t>四主，謂穆、敬、文、武四宗神主。</w:t>
      </w:r>
      <w:r w:rsidR="00934453" w:rsidRPr="001221B9">
        <w:rPr>
          <w:rFonts w:asciiTheme="minorEastAsia"/>
        </w:rPr>
        <w:t>還代宗以下入廟。</w:t>
      </w:r>
      <w:r w:rsidR="000F1B0C">
        <w:rPr>
          <w:rFonts w:asciiTheme="minorEastAsia"/>
        </w:rPr>
        <w:t>」</w:t>
      </w:r>
      <w:r w:rsidR="00934453" w:rsidRPr="001221B9">
        <w:rPr>
          <w:rFonts w:asciiTheme="minorEastAsia"/>
        </w:rPr>
        <w:t>詔百官議其事，不決而止。時人以是薄景讓。</w:t>
      </w:r>
      <w:r w:rsidR="00934453" w:rsidRPr="001221B9">
        <w:rPr>
          <w:rStyle w:val="00Text"/>
          <w:rFonts w:asciiTheme="minorEastAsia"/>
        </w:rPr>
        <w:t>薄其逢君之惡也。</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敕</w:t>
      </w:r>
      <w:r w:rsidR="000F1B0C">
        <w:rPr>
          <w:rFonts w:asciiTheme="minorEastAsia"/>
        </w:rPr>
        <w:t>「</w:t>
      </w:r>
      <w:r w:rsidR="00934453" w:rsidRPr="001221B9">
        <w:rPr>
          <w:rFonts w:asciiTheme="minorEastAsia"/>
        </w:rPr>
        <w:t>於靈感、會善二寺置戒壇，僧、</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僧</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諸道</w:t>
      </w:r>
      <w:r w:rsidR="000F1B0C">
        <w:rPr>
          <w:rStyle w:val="00Text"/>
          <w:rFonts w:asciiTheme="minorEastAsia"/>
        </w:rPr>
        <w:t>」</w:t>
      </w:r>
      <w:r w:rsidR="00934453" w:rsidRPr="001221B9">
        <w:rPr>
          <w:rStyle w:val="00Text"/>
          <w:rFonts w:asciiTheme="minorEastAsia"/>
        </w:rPr>
        <w:t>二字；乙十一行本同；孔本同；張校同。</w:t>
      </w:r>
      <w:r w:rsidR="000F1B0C">
        <w:rPr>
          <w:rStyle w:val="00Text"/>
          <w:rFonts w:asciiTheme="minorEastAsia"/>
        </w:rPr>
        <w:t>』</w:t>
      </w:r>
      <w:r w:rsidR="00934453" w:rsidRPr="001221B9">
        <w:rPr>
          <w:rFonts w:asciiTheme="minorEastAsia"/>
        </w:rPr>
        <w:t>尼應塡闕者委長老僧選擇，給公憑，赴兩壇受戒，兩京各選大德十人主其事。</w:t>
      </w:r>
      <w:r w:rsidR="00934453" w:rsidRPr="001221B9">
        <w:rPr>
          <w:rStyle w:val="00Text"/>
          <w:rFonts w:asciiTheme="minorEastAsia"/>
        </w:rPr>
        <w:t>僧之能持戒行者謂之大德。宋白曰︰唐制︰諸寺有綱維，有大德；大德主敎授。</w:t>
      </w:r>
      <w:r w:rsidR="00934453" w:rsidRPr="001221B9">
        <w:rPr>
          <w:rFonts w:asciiTheme="minorEastAsia"/>
        </w:rPr>
        <w:t>有不堪者罷之，堪者給牒，遣歸本州。不見戒壇公牒，毋得私容。仍先選舊僧、尼，舊僧、尼無堪者，乃選外人。</w:t>
      </w:r>
      <w:r w:rsidR="000F1B0C">
        <w:rPr>
          <w:rFonts w:asciiTheme="minorEastAsia"/>
        </w:rPr>
        <w:t>」</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壬辰，以戶部侍郞、判戶部崔愼由為工部尚書、同平章事。上每命相，左右無知者。前此一日，令樞密宣旨於學士院，以兵部侍郞、判度支蕭鄴同平章事。樞密使王歸長、馬公儒覆奏︰</w:t>
      </w:r>
      <w:r w:rsidR="000F1B0C">
        <w:rPr>
          <w:rFonts w:asciiTheme="minorEastAsia"/>
        </w:rPr>
        <w:t>「</w:t>
      </w:r>
      <w:r w:rsidR="00934453" w:rsidRPr="001221B9">
        <w:rPr>
          <w:rFonts w:asciiTheme="minorEastAsia"/>
        </w:rPr>
        <w:t>鄴所判度支應罷否？</w:t>
      </w:r>
      <w:r w:rsidR="000F1B0C">
        <w:rPr>
          <w:rFonts w:asciiTheme="minorEastAsia"/>
        </w:rPr>
        <w:t>」</w:t>
      </w:r>
      <w:r w:rsidR="00934453" w:rsidRPr="001221B9">
        <w:rPr>
          <w:rFonts w:asciiTheme="minorEastAsia"/>
        </w:rPr>
        <w:t>上以為歸長等佑之，</w:t>
      </w:r>
      <w:r w:rsidR="00934453" w:rsidRPr="001221B9">
        <w:rPr>
          <w:rStyle w:val="00Text"/>
          <w:rFonts w:asciiTheme="minorEastAsia"/>
        </w:rPr>
        <w:t>佑，助也。</w:t>
      </w:r>
      <w:r w:rsidR="00934453" w:rsidRPr="001221B9">
        <w:rPr>
          <w:rFonts w:asciiTheme="minorEastAsia"/>
        </w:rPr>
        <w:t>卽手書愼由名及新命付學士院，仍云</w:t>
      </w:r>
      <w:r w:rsidR="000F1B0C">
        <w:rPr>
          <w:rFonts w:asciiTheme="minorEastAsia"/>
        </w:rPr>
        <w:t>「</w:t>
      </w:r>
      <w:r w:rsidR="00934453" w:rsidRPr="001221B9">
        <w:rPr>
          <w:rFonts w:asciiTheme="minorEastAsia"/>
        </w:rPr>
        <w:t>落判戶部事</w:t>
      </w:r>
      <w:r w:rsidR="000F1B0C">
        <w:rPr>
          <w:rFonts w:asciiTheme="minorEastAsia"/>
        </w:rPr>
        <w:t>」</w:t>
      </w:r>
      <w:r w:rsidR="00934453" w:rsidRPr="001221B9">
        <w:rPr>
          <w:rFonts w:asciiTheme="minorEastAsia"/>
        </w:rPr>
        <w:t>。鄴，明之八世孫也。</w:t>
      </w:r>
      <w:r w:rsidR="00934453" w:rsidRPr="001221B9">
        <w:rPr>
          <w:rStyle w:val="00Text"/>
          <w:rFonts w:asciiTheme="minorEastAsia"/>
        </w:rPr>
        <w:t>明，梁貞陽侯蕭淵明也，唐諱淵，故止曰明。</w:t>
      </w:r>
    </w:p>
    <w:p w:rsidR="006E3E05"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內園使李敬寔</w:t>
      </w:r>
      <w:r w:rsidR="00934453" w:rsidRPr="001221B9">
        <w:rPr>
          <w:rStyle w:val="00Text"/>
          <w:rFonts w:asciiTheme="minorEastAsia"/>
        </w:rPr>
        <w:t>內園使，亦內諸司之一。五代時，有內園栽接使。</w:t>
      </w:r>
      <w:r w:rsidR="00934453" w:rsidRPr="001221B9">
        <w:rPr>
          <w:rFonts w:asciiTheme="minorEastAsia"/>
        </w:rPr>
        <w:t>遇鄭朗不避馬，朗奏之，上責敬寔，對曰︰</w:t>
      </w:r>
      <w:r w:rsidR="000F1B0C">
        <w:rPr>
          <w:rFonts w:asciiTheme="minorEastAsia"/>
        </w:rPr>
        <w:t>「</w:t>
      </w:r>
      <w:r w:rsidR="00934453" w:rsidRPr="001221B9">
        <w:rPr>
          <w:rFonts w:asciiTheme="minorEastAsia"/>
        </w:rPr>
        <w:t>供奉官例不避。</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汝銜敕命，橫絕可也；</w:t>
      </w:r>
      <w:r w:rsidR="00934453" w:rsidRPr="001221B9">
        <w:rPr>
          <w:rStyle w:val="00Text"/>
          <w:rFonts w:asciiTheme="minorEastAsia"/>
        </w:rPr>
        <w:t>橫度曰絕。</w:t>
      </w:r>
      <w:r w:rsidR="00934453" w:rsidRPr="001221B9">
        <w:rPr>
          <w:rFonts w:asciiTheme="minorEastAsia"/>
        </w:rPr>
        <w:t>豈得私出而不避宰相乎！</w:t>
      </w:r>
      <w:r w:rsidR="000F1B0C">
        <w:rPr>
          <w:rFonts w:asciiTheme="minorEastAsia"/>
        </w:rPr>
        <w:t>」</w:t>
      </w:r>
      <w:r w:rsidR="00934453" w:rsidRPr="001221B9">
        <w:rPr>
          <w:rFonts w:asciiTheme="minorEastAsia"/>
        </w:rPr>
        <w:t>命剝色，配南牙。</w:t>
      </w:r>
      <w:r w:rsidR="00934453" w:rsidRPr="001221B9">
        <w:rPr>
          <w:rStyle w:val="00Text"/>
          <w:rFonts w:asciiTheme="minorEastAsia"/>
        </w:rPr>
        <w:t>禠其本色，使配役南牙也。</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十一</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丁丑、八五七</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春，正月，丙午，以御史中丞兼尚書右丞夏侯孜為戶部侍郞、判戶部事。先是，判戶部有缺，</w:t>
      </w:r>
      <w:r w:rsidR="00934453" w:rsidRPr="001221B9">
        <w:rPr>
          <w:rStyle w:val="00Text"/>
          <w:rFonts w:asciiTheme="minorEastAsia"/>
        </w:rPr>
        <w:t>先，悉薦翻。</w:t>
      </w:r>
      <w:r w:rsidR="00934453" w:rsidRPr="001221B9">
        <w:rPr>
          <w:rFonts w:asciiTheme="minorEastAsia"/>
        </w:rPr>
        <w:t>京兆尹韋澳奏事，上欲以澳補之。辭曰︰</w:t>
      </w:r>
      <w:r w:rsidR="000F1B0C">
        <w:rPr>
          <w:rFonts w:asciiTheme="minorEastAsia"/>
        </w:rPr>
        <w:t>「</w:t>
      </w:r>
      <w:r w:rsidR="00934453" w:rsidRPr="001221B9">
        <w:rPr>
          <w:rFonts w:asciiTheme="minorEastAsia"/>
        </w:rPr>
        <w:t>臣比年心力衰耗，難以處繁劇，</w:t>
      </w:r>
      <w:r w:rsidR="00934453" w:rsidRPr="001221B9">
        <w:rPr>
          <w:rStyle w:val="00Text"/>
          <w:rFonts w:asciiTheme="minorEastAsia"/>
        </w:rPr>
        <w:t>比，毗至翻。處，昌呂翻。</w:t>
      </w:r>
      <w:r w:rsidR="00934453" w:rsidRPr="001221B9">
        <w:rPr>
          <w:rFonts w:asciiTheme="minorEastAsia"/>
        </w:rPr>
        <w:t>屢就陛下乞小鎭，聖恩未許。</w:t>
      </w:r>
      <w:r w:rsidR="000F1B0C">
        <w:rPr>
          <w:rFonts w:asciiTheme="minorEastAsia"/>
        </w:rPr>
        <w:t>」</w:t>
      </w:r>
      <w:r w:rsidR="00934453" w:rsidRPr="001221B9">
        <w:rPr>
          <w:rFonts w:asciiTheme="minorEastAsia"/>
        </w:rPr>
        <w:t>上不悅。及歸，其甥柳玭尤之，</w:t>
      </w:r>
      <w:r w:rsidR="00934453" w:rsidRPr="001221B9">
        <w:rPr>
          <w:rStyle w:val="00Text"/>
          <w:rFonts w:asciiTheme="minorEastAsia"/>
        </w:rPr>
        <w:t>玭，蒲蠲翻，又蒲賓翻。</w:t>
      </w:r>
      <w:r w:rsidR="00934453" w:rsidRPr="001221B9">
        <w:rPr>
          <w:rFonts w:asciiTheme="minorEastAsia"/>
        </w:rPr>
        <w:t>澳曰︰</w:t>
      </w:r>
      <w:r w:rsidR="000F1B0C">
        <w:rPr>
          <w:rFonts w:asciiTheme="minorEastAsia"/>
        </w:rPr>
        <w:t>「</w:t>
      </w:r>
      <w:r w:rsidR="00934453" w:rsidRPr="001221B9">
        <w:rPr>
          <w:rFonts w:asciiTheme="minorEastAsia"/>
        </w:rPr>
        <w:t>主上不與宰輔僉議，私欲用我，人必謂我以他歧得之，</w:t>
      </w:r>
      <w:r w:rsidR="00934453" w:rsidRPr="001221B9">
        <w:rPr>
          <w:rStyle w:val="00Text"/>
          <w:rFonts w:asciiTheme="minorEastAsia"/>
        </w:rPr>
        <w:t>歧，路也。</w:t>
      </w:r>
      <w:r w:rsidR="00934453" w:rsidRPr="001221B9">
        <w:rPr>
          <w:rFonts w:asciiTheme="minorEastAsia"/>
        </w:rPr>
        <w:t>何以自明！且爾知時事浸不佳乎？由吾曹貪名位所致耳。</w:t>
      </w:r>
      <w:r w:rsidR="000F1B0C">
        <w:rPr>
          <w:rFonts w:asciiTheme="minorEastAsia"/>
        </w:rPr>
        <w:t>」</w:t>
      </w:r>
      <w:r w:rsidR="00934453" w:rsidRPr="001221B9">
        <w:rPr>
          <w:rFonts w:asciiTheme="minorEastAsia"/>
        </w:rPr>
        <w:t>丙辰，以澳為河陽節度使。</w:t>
      </w:r>
      <w:r w:rsidR="00934453" w:rsidRPr="001221B9">
        <w:rPr>
          <w:rStyle w:val="00Text"/>
          <w:rFonts w:asciiTheme="minorEastAsia"/>
        </w:rPr>
        <w:t>考異曰︰舊傳云</w:t>
      </w:r>
      <w:r w:rsidR="000F1B0C">
        <w:rPr>
          <w:rStyle w:val="00Text"/>
          <w:rFonts w:asciiTheme="minorEastAsia"/>
        </w:rPr>
        <w:t>「</w:t>
      </w:r>
      <w:r w:rsidR="00934453" w:rsidRPr="001221B9">
        <w:rPr>
          <w:rStyle w:val="00Text"/>
          <w:rFonts w:asciiTheme="minorEastAsia"/>
        </w:rPr>
        <w:t>十二年</w:t>
      </w:r>
      <w:r w:rsidR="000F1B0C">
        <w:rPr>
          <w:rStyle w:val="00Text"/>
          <w:rFonts w:asciiTheme="minorEastAsia"/>
        </w:rPr>
        <w:t>」</w:t>
      </w:r>
      <w:r w:rsidR="00934453" w:rsidRPr="001221B9">
        <w:rPr>
          <w:rStyle w:val="00Text"/>
          <w:rFonts w:asciiTheme="minorEastAsia"/>
        </w:rPr>
        <w:t>，誤也。今從實錄。</w:t>
      </w:r>
      <w:r w:rsidR="00934453" w:rsidRPr="001221B9">
        <w:rPr>
          <w:rFonts w:asciiTheme="minorEastAsia"/>
        </w:rPr>
        <w:t>玭，仲郢之子也。</w:t>
      </w:r>
      <w:r w:rsidR="00934453" w:rsidRPr="001221B9">
        <w:rPr>
          <w:rStyle w:val="00Text"/>
          <w:rFonts w:asciiTheme="minorEastAsia"/>
        </w:rPr>
        <w:t>柳仲郢見上卷武宗會昌五年。</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上欲幸華清宮，諫官論之甚切，上為之止。</w:t>
      </w:r>
      <w:r w:rsidR="00934453" w:rsidRPr="001221B9">
        <w:rPr>
          <w:rStyle w:val="00Text"/>
          <w:rFonts w:asciiTheme="minorEastAsia"/>
        </w:rPr>
        <w:t>為，于偽翻。</w:t>
      </w:r>
      <w:r w:rsidR="00934453" w:rsidRPr="001221B9">
        <w:rPr>
          <w:rFonts w:asciiTheme="minorEastAsia"/>
        </w:rPr>
        <w:t>上樂聞規諫，</w:t>
      </w:r>
      <w:r w:rsidR="00934453" w:rsidRPr="001221B9">
        <w:rPr>
          <w:rStyle w:val="00Text"/>
          <w:rFonts w:asciiTheme="minorEastAsia"/>
        </w:rPr>
        <w:t>樂，音洛。</w:t>
      </w:r>
      <w:r w:rsidR="00934453" w:rsidRPr="001221B9">
        <w:rPr>
          <w:rFonts w:asciiTheme="minorEastAsia"/>
        </w:rPr>
        <w:t>凡諫官論事、門下封駮，茍合於理，多屈意從之；得大臣章疏，必焚香盥手而讀之。</w:t>
      </w:r>
      <w:r w:rsidR="00934453" w:rsidRPr="001221B9">
        <w:rPr>
          <w:rStyle w:val="00Text"/>
          <w:rFonts w:asciiTheme="minorEastAsia"/>
        </w:rPr>
        <w:t>史炤曰︰盥手，澡手也。</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二月，辛巳，以門下侍郞、同平章事魏謩同平章事，充西川節度使。謩為相，議事於上前，他相或委曲規諷，謩獨正言無所避，上每歎曰︰</w:t>
      </w:r>
      <w:r w:rsidR="000F1B0C">
        <w:rPr>
          <w:rFonts w:asciiTheme="minorEastAsia"/>
        </w:rPr>
        <w:t>「</w:t>
      </w:r>
      <w:r w:rsidR="00934453" w:rsidRPr="001221B9">
        <w:rPr>
          <w:rFonts w:asciiTheme="minorEastAsia"/>
        </w:rPr>
        <w:t>謩綽有祖風，</w:t>
      </w:r>
      <w:r w:rsidR="00934453" w:rsidRPr="001221B9">
        <w:rPr>
          <w:rStyle w:val="00Text"/>
          <w:rFonts w:asciiTheme="minorEastAsia"/>
        </w:rPr>
        <w:t>謂有魏徵之風。</w:t>
      </w:r>
      <w:r w:rsidR="00934453" w:rsidRPr="001221B9">
        <w:rPr>
          <w:rFonts w:asciiTheme="minorEastAsia"/>
        </w:rPr>
        <w:t>我心重之。</w:t>
      </w:r>
      <w:r w:rsidR="000F1B0C">
        <w:rPr>
          <w:rFonts w:asciiTheme="minorEastAsia"/>
        </w:rPr>
        <w:t>」</w:t>
      </w:r>
      <w:r w:rsidR="00934453" w:rsidRPr="001221B9">
        <w:rPr>
          <w:rFonts w:asciiTheme="minorEastAsia"/>
        </w:rPr>
        <w:t>然竟以剛直為令狐綯所忌而出之。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嶺南溪洞蠻屢為侵盜；夏，四月，壬申，以右千牛大將軍宋涯為安南、邕管宣慰使。五月，乙巳，以涯為安為安南經略使。容州軍亂，逐經略使王球。六月，癸巳，以涯為容管經略使。</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甲午，立皇子灌為衞王，澭為廣王。</w:t>
      </w:r>
      <w:r w:rsidR="00934453" w:rsidRPr="001221B9">
        <w:rPr>
          <w:rStyle w:val="00Text"/>
          <w:rFonts w:asciiTheme="minorEastAsia"/>
        </w:rPr>
        <w:t>澭，紆容翻。又紆用翻。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秋，七月，庚子，以兵部侍郞、判度支蕭鄴同平章事，仍判度支。</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敎坊祝漢貞，滑稽敏給，</w:t>
      </w:r>
      <w:r w:rsidR="00934453" w:rsidRPr="001221B9">
        <w:rPr>
          <w:rFonts w:asciiTheme="minorEastAsia" w:eastAsiaTheme="minorEastAsia"/>
        </w:rPr>
        <w:t>史記索隱曰︰滑，謂亂也。稽，同也。以言辯捷之人，言非若是，說是若非，能亂同異也。崔浩云︰滑，音骨。稽，流酒器也。轉注吐酒，終日不已，言出口成章，辭不窮竭，若滑稽之吐酒。故揚雄酒賦云︰</w:t>
      </w:r>
      <w:r w:rsidR="000F1B0C">
        <w:rPr>
          <w:rFonts w:asciiTheme="minorEastAsia" w:eastAsiaTheme="minorEastAsia"/>
        </w:rPr>
        <w:t>「</w:t>
      </w:r>
      <w:r w:rsidR="00934453" w:rsidRPr="001221B9">
        <w:rPr>
          <w:rFonts w:asciiTheme="minorEastAsia" w:eastAsiaTheme="minorEastAsia"/>
        </w:rPr>
        <w:t>鴟夷滑稽，腹大如壼，盡日盛酒，人復惜沽。</w:t>
      </w:r>
      <w:r w:rsidR="000F1B0C">
        <w:rPr>
          <w:rFonts w:asciiTheme="minorEastAsia" w:eastAsiaTheme="minorEastAsia"/>
        </w:rPr>
        <w:t>」</w:t>
      </w:r>
      <w:r w:rsidR="00934453" w:rsidRPr="001221B9">
        <w:rPr>
          <w:rFonts w:asciiTheme="minorEastAsia" w:eastAsiaTheme="minorEastAsia"/>
        </w:rPr>
        <w:t>是也。又姚察曰︰滑稽，俳諧也。滑，讀如字。稽，音計。以言諧語滑利，其智計捷出，故云滑稽也。</w:t>
      </w:r>
      <w:r w:rsidR="00934453" w:rsidRPr="00101E55">
        <w:rPr>
          <w:rStyle w:val="01Text"/>
          <w:rFonts w:asciiTheme="minorEastAsia" w:eastAsiaTheme="minorEastAsia"/>
          <w:sz w:val="21"/>
        </w:rPr>
        <w:t>上或指物使之口占，摹詠有如宿構，由是寵冠諸優。</w:t>
      </w:r>
      <w:r w:rsidR="00934453" w:rsidRPr="001221B9">
        <w:rPr>
          <w:rFonts w:asciiTheme="minorEastAsia" w:eastAsiaTheme="minorEastAsia"/>
        </w:rPr>
        <w:t>冠，古玩翻。</w:t>
      </w:r>
      <w:r w:rsidR="00934453" w:rsidRPr="00101E55">
        <w:rPr>
          <w:rStyle w:val="01Text"/>
          <w:rFonts w:asciiTheme="minorEastAsia" w:eastAsiaTheme="minorEastAsia"/>
          <w:sz w:val="21"/>
        </w:rPr>
        <w:t>一日，在上前抵掌詼諧，頗及外事，上正色謂曰︰</w:t>
      </w:r>
      <w:r w:rsidR="000F1B0C">
        <w:rPr>
          <w:rStyle w:val="01Text"/>
          <w:rFonts w:asciiTheme="minorEastAsia" w:eastAsiaTheme="minorEastAsia"/>
          <w:sz w:val="21"/>
        </w:rPr>
        <w:t>「</w:t>
      </w:r>
      <w:r w:rsidR="00934453" w:rsidRPr="00101E55">
        <w:rPr>
          <w:rStyle w:val="01Text"/>
          <w:rFonts w:asciiTheme="minorEastAsia" w:eastAsiaTheme="minorEastAsia"/>
          <w:sz w:val="21"/>
        </w:rPr>
        <w:t>我畜養爾曹，正供戲笑耳，</w:t>
      </w:r>
      <w:r w:rsidR="00934453" w:rsidRPr="001221B9">
        <w:rPr>
          <w:rFonts w:asciiTheme="minorEastAsia" w:eastAsiaTheme="minorEastAsia"/>
        </w:rPr>
        <w:t>畜，吁玉翻。</w:t>
      </w:r>
      <w:r w:rsidR="00934453" w:rsidRPr="00101E55">
        <w:rPr>
          <w:rStyle w:val="01Text"/>
          <w:rFonts w:asciiTheme="minorEastAsia" w:eastAsiaTheme="minorEastAsia"/>
          <w:sz w:val="21"/>
        </w:rPr>
        <w:t>豈得輒預朝政邪！</w:t>
      </w:r>
      <w:r w:rsidR="000F1B0C">
        <w:rPr>
          <w:rStyle w:val="01Text"/>
          <w:rFonts w:asciiTheme="minorEastAsia" w:eastAsiaTheme="minorEastAsia"/>
          <w:sz w:val="21"/>
        </w:rPr>
        <w:t>」</w:t>
      </w:r>
      <w:r w:rsidR="00934453" w:rsidRPr="00101E55">
        <w:rPr>
          <w:rStyle w:val="01Text"/>
          <w:rFonts w:asciiTheme="minorEastAsia" w:eastAsiaTheme="minorEastAsia"/>
          <w:sz w:val="21"/>
        </w:rPr>
        <w:t>自是疏之。會其子坐贓，杖死，流漢貞於天德軍。</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大中十一年，七月，貶嗣韓王乾裕於嶺外。初，伶人祝漢貞寵冠諸優，復出入宮邸，乾裕以金帛結之，求刺史，雖已納賂而未敢言。至是，為御史臺劾奏，故貶；仗漢貞，流天德軍。</w:t>
      </w:r>
      <w:r w:rsidR="000F1B0C">
        <w:rPr>
          <w:rFonts w:asciiTheme="minorEastAsia" w:eastAsiaTheme="minorEastAsia"/>
        </w:rPr>
        <w:t>」</w:t>
      </w:r>
      <w:r w:rsidR="00934453" w:rsidRPr="001221B9">
        <w:rPr>
          <w:rFonts w:asciiTheme="minorEastAsia" w:eastAsiaTheme="minorEastAsia"/>
        </w:rPr>
        <w:t>今從貞陵遺事。</w:t>
      </w:r>
    </w:p>
    <w:p w:rsidR="00934453" w:rsidRPr="001221B9" w:rsidRDefault="00934453" w:rsidP="00DF5A42">
      <w:pPr>
        <w:rPr>
          <w:rFonts w:asciiTheme="minorEastAsia"/>
        </w:rPr>
      </w:pPr>
      <w:r w:rsidRPr="001221B9">
        <w:rPr>
          <w:rFonts w:asciiTheme="minorEastAsia"/>
        </w:rPr>
        <w:t>樂工羅程，善琵琶，自武宗朝已得幸；上素曉音律，尤有寵。程恃恩暴橫，以睚眦殺人，</w:t>
      </w:r>
      <w:r w:rsidRPr="001221B9">
        <w:rPr>
          <w:rStyle w:val="00Text"/>
          <w:rFonts w:asciiTheme="minorEastAsia"/>
        </w:rPr>
        <w:t>橫，戶孟翻。睚，五懈翻。眦，士懈翻。睚眦，恨視也，又瞋目貌。顏師古曰︰睚，舉眼也。眦，卽眥字，謂目匡睚眦，言舉目相斥也。</w:t>
      </w:r>
      <w:r w:rsidRPr="001221B9">
        <w:rPr>
          <w:rFonts w:asciiTheme="minorEastAsia"/>
        </w:rPr>
        <w:t>繫京兆獄。諸樂工欲為之請，因上幸後苑奏樂，</w:t>
      </w:r>
      <w:r w:rsidRPr="001221B9">
        <w:rPr>
          <w:rStyle w:val="00Text"/>
          <w:rFonts w:asciiTheme="minorEastAsia"/>
        </w:rPr>
        <w:t>為，于偽翻。</w:t>
      </w:r>
      <w:r w:rsidRPr="001221B9">
        <w:rPr>
          <w:rFonts w:asciiTheme="minorEastAsia"/>
        </w:rPr>
        <w:t>乃設虛坐，</w:t>
      </w:r>
      <w:r w:rsidRPr="001221B9">
        <w:rPr>
          <w:rStyle w:val="00Text"/>
          <w:rFonts w:asciiTheme="minorEastAsia"/>
        </w:rPr>
        <w:t>坐，徂臥翻。</w:t>
      </w:r>
      <w:r w:rsidRPr="001221B9">
        <w:rPr>
          <w:rFonts w:asciiTheme="minorEastAsia"/>
        </w:rPr>
        <w:t>置琵琶，而羅拜於庭，且泣。上問其故，對曰︰</w:t>
      </w:r>
      <w:r w:rsidR="000F1B0C">
        <w:rPr>
          <w:rFonts w:asciiTheme="minorEastAsia"/>
        </w:rPr>
        <w:t>「</w:t>
      </w:r>
      <w:r w:rsidRPr="001221B9">
        <w:rPr>
          <w:rFonts w:asciiTheme="minorEastAsia"/>
        </w:rPr>
        <w:t>羅程負陛下，萬死，然臣等惜其天下絕藝，不復得奉宴遊矣！</w:t>
      </w:r>
      <w:r w:rsidR="000F1B0C">
        <w:rPr>
          <w:rFonts w:asciiTheme="minorEastAsia"/>
        </w:rPr>
        <w:t>」</w:t>
      </w:r>
      <w:r w:rsidRPr="001221B9">
        <w:rPr>
          <w:rStyle w:val="00Text"/>
          <w:rFonts w:asciiTheme="minorEastAsia"/>
        </w:rPr>
        <w:t>復，扶又翻。</w:t>
      </w:r>
      <w:r w:rsidRPr="001221B9">
        <w:rPr>
          <w:rFonts w:asciiTheme="minorEastAsia"/>
        </w:rPr>
        <w:t>上曰︰</w:t>
      </w:r>
      <w:r w:rsidR="000F1B0C">
        <w:rPr>
          <w:rFonts w:asciiTheme="minorEastAsia"/>
        </w:rPr>
        <w:t>「</w:t>
      </w:r>
      <w:r w:rsidRPr="001221B9">
        <w:rPr>
          <w:rFonts w:asciiTheme="minorEastAsia"/>
        </w:rPr>
        <w:t>汝曹所惜者羅程藝，朕所惜者高祖、太宗法。</w:t>
      </w:r>
      <w:r w:rsidR="000F1B0C">
        <w:rPr>
          <w:rFonts w:asciiTheme="minorEastAsia"/>
        </w:rPr>
        <w:t>」</w:t>
      </w:r>
      <w:r w:rsidRPr="001221B9">
        <w:rPr>
          <w:rFonts w:asciiTheme="minorEastAsia"/>
        </w:rPr>
        <w:t>竟杖殺之。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八月，成德節度使王紹鼎薨。紹鼎沈湎無度，</w:t>
      </w:r>
      <w:r w:rsidR="00934453" w:rsidRPr="001221B9">
        <w:rPr>
          <w:rStyle w:val="00Text"/>
          <w:rFonts w:asciiTheme="minorEastAsia"/>
        </w:rPr>
        <w:t>沈，持林翻。湎，面善翻。欴酒齊色曰湎。韓詩云︰飲酒閉門不出客曰湎。</w:t>
      </w:r>
      <w:r w:rsidR="00934453" w:rsidRPr="001221B9">
        <w:rPr>
          <w:rFonts w:asciiTheme="minorEastAsia"/>
        </w:rPr>
        <w:t>好登樓彈射人以為樂，</w:t>
      </w:r>
      <w:r w:rsidR="00934453" w:rsidRPr="001221B9">
        <w:rPr>
          <w:rStyle w:val="00Text"/>
          <w:rFonts w:asciiTheme="minorEastAsia"/>
        </w:rPr>
        <w:t>好，呼到翻。彈，徒案翻，又徒丹翻。射，而亦翻。樂，音洛。</w:t>
      </w:r>
      <w:r w:rsidR="00934453" w:rsidRPr="001221B9">
        <w:rPr>
          <w:rFonts w:asciiTheme="minorEastAsia"/>
        </w:rPr>
        <w:t>衆欲逐之；會病薨，軍中立其弟節度副使紹懿。戊寅，以紹懿為成德留後。</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九月，辛酉，以太子太師盧鈞同平章事，充山南西道節度使。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冬，十月，己巳，以秦成防禦使李承勛為涇原節度使。承勛，光弼之孫也。</w:t>
      </w:r>
      <w:r w:rsidR="00934453" w:rsidRPr="001221B9">
        <w:rPr>
          <w:rFonts w:asciiTheme="minorEastAsia" w:eastAsiaTheme="minorEastAsia"/>
        </w:rPr>
        <w:t>勛，與勳同。</w:t>
      </w:r>
      <w:r w:rsidR="00934453" w:rsidRPr="00101E55">
        <w:rPr>
          <w:rStyle w:val="01Text"/>
          <w:rFonts w:asciiTheme="minorEastAsia" w:eastAsiaTheme="minorEastAsia"/>
          <w:sz w:val="21"/>
        </w:rPr>
        <w:t>先是，吐蕃酋長尚延心以河、渭二州部落來降，拜武衞將軍；</w:t>
      </w:r>
      <w:r w:rsidR="00934453" w:rsidRPr="001221B9">
        <w:rPr>
          <w:rFonts w:asciiTheme="minorEastAsia" w:eastAsiaTheme="minorEastAsia"/>
        </w:rPr>
        <w:t>先，悉薦翻。酋，慈由翻。長，知丈翻。</w:t>
      </w:r>
      <w:r w:rsidR="00934453" w:rsidRPr="00101E55">
        <w:rPr>
          <w:rStyle w:val="01Text"/>
          <w:rFonts w:asciiTheme="minorEastAsia" w:eastAsiaTheme="minorEastAsia"/>
          <w:sz w:val="21"/>
        </w:rPr>
        <w:t>承勛利其羊馬之富，誘之入鳳林關，</w:t>
      </w:r>
      <w:r w:rsidR="00934453" w:rsidRPr="001221B9">
        <w:rPr>
          <w:rFonts w:asciiTheme="minorEastAsia" w:eastAsiaTheme="minorEastAsia"/>
        </w:rPr>
        <w:t>河州鳳林縣北有鳳林關。鳳林，漢之白石縣地，天寶元年以關名縣。誘，音酉。</w:t>
      </w:r>
      <w:r w:rsidR="00934453" w:rsidRPr="00101E55">
        <w:rPr>
          <w:rStyle w:val="01Text"/>
          <w:rFonts w:asciiTheme="minorEastAsia" w:eastAsiaTheme="minorEastAsia"/>
          <w:sz w:val="21"/>
        </w:rPr>
        <w:t>居秦州之西。承勛與諸將謀執延心，誣云謀叛，盡掠其財，徙其衆於荒遠；延心知之，因承勛軍宴，坐中謂承勛曰︰</w:t>
      </w:r>
      <w:r w:rsidR="00934453" w:rsidRPr="001221B9">
        <w:rPr>
          <w:rFonts w:asciiTheme="minorEastAsia" w:eastAsiaTheme="minorEastAsia"/>
        </w:rPr>
        <w:t>宴於軍中曰軍宴。坐，徂臥翻。</w:t>
      </w:r>
      <w:r w:rsidR="000F1B0C">
        <w:rPr>
          <w:rStyle w:val="01Text"/>
          <w:rFonts w:asciiTheme="minorEastAsia" w:eastAsiaTheme="minorEastAsia"/>
          <w:sz w:val="21"/>
        </w:rPr>
        <w:t>「</w:t>
      </w:r>
      <w:r w:rsidR="00934453" w:rsidRPr="00101E55">
        <w:rPr>
          <w:rStyle w:val="01Text"/>
          <w:rFonts w:asciiTheme="minorEastAsia" w:eastAsiaTheme="minorEastAsia"/>
          <w:sz w:val="21"/>
        </w:rPr>
        <w:t>河、渭二州，土曠人稀，因以饑疫。唐人多內徙三川，</w:t>
      </w:r>
      <w:r w:rsidR="00934453" w:rsidRPr="001221B9">
        <w:rPr>
          <w:rFonts w:asciiTheme="minorEastAsia" w:eastAsiaTheme="minorEastAsia"/>
        </w:rPr>
        <w:t>三川，平涼川、蔚茹川、落門川也。</w:t>
      </w:r>
      <w:r w:rsidR="00934453" w:rsidRPr="00101E55">
        <w:rPr>
          <w:rStyle w:val="01Text"/>
          <w:rFonts w:asciiTheme="minorEastAsia" w:eastAsiaTheme="minorEastAsia"/>
          <w:sz w:val="21"/>
        </w:rPr>
        <w:t>吐蕃皆遠遁於疊宕之西，</w:t>
      </w:r>
      <w:r w:rsidR="00934453" w:rsidRPr="001221B9">
        <w:rPr>
          <w:rFonts w:asciiTheme="minorEastAsia" w:eastAsiaTheme="minorEastAsia"/>
        </w:rPr>
        <w:t>宕，徒浪翻。</w:t>
      </w:r>
      <w:r w:rsidR="00934453" w:rsidRPr="00101E55">
        <w:rPr>
          <w:rStyle w:val="01Text"/>
          <w:rFonts w:asciiTheme="minorEastAsia" w:eastAsiaTheme="minorEastAsia"/>
          <w:sz w:val="21"/>
        </w:rPr>
        <w:t>二千里間，寂無人煙。延心欲入見天子，</w:t>
      </w:r>
      <w:r w:rsidR="00934453" w:rsidRPr="001221B9">
        <w:rPr>
          <w:rFonts w:asciiTheme="minorEastAsia" w:eastAsiaTheme="minorEastAsia"/>
        </w:rPr>
        <w:t>見，賢遍翻。</w:t>
      </w:r>
      <w:r w:rsidR="00934453" w:rsidRPr="00101E55">
        <w:rPr>
          <w:rStyle w:val="01Text"/>
          <w:rFonts w:asciiTheme="minorEastAsia" w:eastAsiaTheme="minorEastAsia"/>
          <w:sz w:val="21"/>
        </w:rPr>
        <w:t>請盡帥部衆分徙內地，為唐百姓，</w:t>
      </w:r>
      <w:r w:rsidR="00934453" w:rsidRPr="001221B9">
        <w:rPr>
          <w:rFonts w:asciiTheme="minorEastAsia" w:eastAsiaTheme="minorEastAsia"/>
        </w:rPr>
        <w:t>帥，讀曰率。</w:t>
      </w:r>
      <w:r w:rsidR="00934453" w:rsidRPr="00101E55">
        <w:rPr>
          <w:rStyle w:val="01Text"/>
          <w:rFonts w:asciiTheme="minorEastAsia" w:eastAsiaTheme="minorEastAsia"/>
          <w:sz w:val="21"/>
        </w:rPr>
        <w:t>使西邊永無揚塵之警，其功亦不愧於張義潮矣。</w:t>
      </w:r>
      <w:r w:rsidR="000F1B0C">
        <w:rPr>
          <w:rStyle w:val="01Text"/>
          <w:rFonts w:asciiTheme="minorEastAsia" w:eastAsiaTheme="minorEastAsia"/>
          <w:sz w:val="21"/>
        </w:rPr>
        <w:t>」</w:t>
      </w:r>
      <w:r w:rsidR="00934453" w:rsidRPr="001221B9">
        <w:rPr>
          <w:rFonts w:asciiTheme="minorEastAsia" w:eastAsiaTheme="minorEastAsia"/>
        </w:rPr>
        <w:t>張義潮以沙、瓜等州歸唐。</w:t>
      </w:r>
      <w:r w:rsidR="00934453" w:rsidRPr="00101E55">
        <w:rPr>
          <w:rStyle w:val="01Text"/>
          <w:rFonts w:asciiTheme="minorEastAsia" w:eastAsiaTheme="minorEastAsia"/>
          <w:sz w:val="21"/>
        </w:rPr>
        <w:t>承勛欲自有其功，猶豫未許，延心復曰︰</w:t>
      </w:r>
      <w:r w:rsidR="000F1B0C">
        <w:rPr>
          <w:rStyle w:val="01Text"/>
          <w:rFonts w:asciiTheme="minorEastAsia" w:eastAsiaTheme="minorEastAsia"/>
          <w:sz w:val="21"/>
        </w:rPr>
        <w:t>「</w:t>
      </w:r>
      <w:r w:rsidR="00934453" w:rsidRPr="00101E55">
        <w:rPr>
          <w:rStyle w:val="01Text"/>
          <w:rFonts w:asciiTheme="minorEastAsia" w:eastAsiaTheme="minorEastAsia"/>
          <w:sz w:val="21"/>
        </w:rPr>
        <w:t>延心旣入朝，部落內徙，但惜秦州無所復恃耳。</w:t>
      </w:r>
      <w:r w:rsidR="000F1B0C">
        <w:rPr>
          <w:rStyle w:val="01Text"/>
          <w:rFonts w:asciiTheme="minorEastAsia" w:eastAsiaTheme="minorEastAsia"/>
          <w:sz w:val="21"/>
        </w:rPr>
        <w:t>」</w:t>
      </w:r>
      <w:r w:rsidR="00934453" w:rsidRPr="001221B9">
        <w:rPr>
          <w:rFonts w:asciiTheme="minorEastAsia" w:eastAsiaTheme="minorEastAsia"/>
        </w:rPr>
        <w:t>復，扶又翻；下同。</w:t>
      </w:r>
      <w:r w:rsidR="00934453" w:rsidRPr="00101E55">
        <w:rPr>
          <w:rStyle w:val="01Text"/>
          <w:rFonts w:asciiTheme="minorEastAsia" w:eastAsiaTheme="minorEastAsia"/>
          <w:sz w:val="21"/>
        </w:rPr>
        <w:t>承勛與諸將相顧默然。明日，諸將言於承勛曰︰</w:t>
      </w:r>
      <w:r w:rsidR="000F1B0C">
        <w:rPr>
          <w:rStyle w:val="01Text"/>
          <w:rFonts w:asciiTheme="minorEastAsia" w:eastAsiaTheme="minorEastAsia"/>
          <w:sz w:val="21"/>
        </w:rPr>
        <w:t>「</w:t>
      </w:r>
      <w:r w:rsidR="00934453" w:rsidRPr="00101E55">
        <w:rPr>
          <w:rStyle w:val="01Text"/>
          <w:rFonts w:asciiTheme="minorEastAsia" w:eastAsiaTheme="minorEastAsia"/>
          <w:sz w:val="21"/>
        </w:rPr>
        <w:t>明公首開營田，置使府，擁萬兵，仰給度支，</w:t>
      </w:r>
      <w:r w:rsidR="00934453" w:rsidRPr="001221B9">
        <w:rPr>
          <w:rFonts w:asciiTheme="minorEastAsia" w:eastAsiaTheme="minorEastAsia"/>
        </w:rPr>
        <w:t>使府，謂秦、成防禦使府。仰，牛向翻。</w:t>
      </w:r>
      <w:r w:rsidR="00934453" w:rsidRPr="00101E55">
        <w:rPr>
          <w:rStyle w:val="01Text"/>
          <w:rFonts w:asciiTheme="minorEastAsia" w:eastAsiaTheme="minorEastAsia"/>
          <w:sz w:val="21"/>
        </w:rPr>
        <w:t>將士無戰守之勞，有耕市之利。</w:t>
      </w:r>
      <w:r w:rsidR="00934453" w:rsidRPr="001221B9">
        <w:rPr>
          <w:rFonts w:asciiTheme="minorEastAsia" w:eastAsiaTheme="minorEastAsia"/>
        </w:rPr>
        <w:t>耕，謂營田之利。市，謂互市之利。</w:t>
      </w:r>
      <w:r w:rsidR="00934453" w:rsidRPr="00101E55">
        <w:rPr>
          <w:rStyle w:val="01Text"/>
          <w:rFonts w:asciiTheme="minorEastAsia" w:eastAsiaTheme="minorEastAsia"/>
          <w:sz w:val="21"/>
        </w:rPr>
        <w:t>若從延心之謀，則西陲無事，朝廷必罷使府，省戍兵，還以秦州隸鳳翔，吾屬無所復望矣。</w:t>
      </w:r>
      <w:r w:rsidR="000F1B0C">
        <w:rPr>
          <w:rStyle w:val="01Text"/>
          <w:rFonts w:asciiTheme="minorEastAsia" w:eastAsiaTheme="minorEastAsia"/>
          <w:sz w:val="21"/>
        </w:rPr>
        <w:t>」</w:t>
      </w:r>
      <w:r w:rsidR="00934453" w:rsidRPr="00101E55">
        <w:rPr>
          <w:rStyle w:val="01Text"/>
          <w:rFonts w:asciiTheme="minorEastAsia" w:eastAsiaTheme="minorEastAsia"/>
          <w:sz w:val="21"/>
        </w:rPr>
        <w:t>承勛以為然，卽奏延心為河、渭都遊弈使，使統其衆居之。</w:t>
      </w:r>
      <w:r w:rsidR="00934453" w:rsidRPr="001221B9">
        <w:rPr>
          <w:rFonts w:asciiTheme="minorEastAsia" w:eastAsiaTheme="minorEastAsia"/>
        </w:rPr>
        <w:t>史言唐之邊鎭，自將帥至於偏裨，詳於身謀，略於國事，故夷人窺見其肺肝，亦得行其自全之謀。考異曰︰此事出補國史。按張義潮以十一州降，河、渭已在其間。今延心復以河、渭降者，義潮所帥者漢民，延心所帥者蕃族也。又補國史不云延心以何年月降。新傳但張義潮降，其後河、渭州虜將尚延心以國破亡，亦獻款。秦州刺史高駢誘降延心及渾末部萬帳，遂收二州，拜延心武衞將軍。駢收鳳林關，以延心為河、渭等州都遊弈使。按舊傳，高駢懿宗時始為秦州刺史。新傳誤也。今從補國史。因承勛移鎭涇原，幷延心事置於此。</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中書侍郞、同平章事鄭朗以疾辭位；壬申，以朗為太子太師。</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上晚節頗好神仙，遣中使迎道士軒轅集於羅浮山。</w:t>
      </w:r>
      <w:r w:rsidR="00934453" w:rsidRPr="001221B9">
        <w:rPr>
          <w:rFonts w:asciiTheme="minorEastAsia" w:eastAsiaTheme="minorEastAsia"/>
        </w:rPr>
        <w:t>流軒轅集見上卷會昌六年。羅浮山在循州博羅縣西北三十里。漢志曰︰浮山自會稽浮來，博於羅山，故曰博羅山，亦曰羅浮山。</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王端章冊立回鶻可汗，道為黑車子所塞，不至而還。</w:t>
      </w:r>
      <w:r w:rsidR="00934453" w:rsidRPr="001221B9">
        <w:rPr>
          <w:rStyle w:val="00Text"/>
          <w:rFonts w:asciiTheme="minorEastAsia"/>
        </w:rPr>
        <w:t>王端章去年十一月使回鶻。還，從宣翻，又如字。</w:t>
      </w:r>
      <w:r w:rsidR="00934453" w:rsidRPr="001221B9">
        <w:rPr>
          <w:rFonts w:asciiTheme="minorEastAsia"/>
        </w:rPr>
        <w:t>辛卯，貶端章賀州司馬。</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十一月，壬寅，以成德軍留後王紹懿為節度使。</w:t>
      </w:r>
    </w:p>
    <w:p w:rsidR="006E3E05"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十二月，蕭鄴罷判度支。</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戊寅、八五八</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春，正月，以康王傅、分司王式為安南都護、經略使。</w:t>
      </w:r>
      <w:r w:rsidR="00934453" w:rsidRPr="001221B9">
        <w:rPr>
          <w:rFonts w:asciiTheme="minorEastAsia" w:eastAsiaTheme="minorEastAsia"/>
        </w:rPr>
        <w:t>康王汶，上子也。考異曰︰舊紀︰式為安南在二月。今從實錄。</w:t>
      </w:r>
      <w:r w:rsidR="00934453" w:rsidRPr="00101E55">
        <w:rPr>
          <w:rStyle w:val="01Text"/>
          <w:rFonts w:asciiTheme="minorEastAsia" w:eastAsiaTheme="minorEastAsia"/>
          <w:sz w:val="21"/>
        </w:rPr>
        <w:t>式有才略，至交趾，樹芀木為柵，可支數十年。</w:t>
      </w:r>
      <w:r w:rsidR="00934453" w:rsidRPr="001221B9">
        <w:rPr>
          <w:rFonts w:asciiTheme="minorEastAsia" w:eastAsiaTheme="minorEastAsia"/>
        </w:rPr>
        <w:t>史炤曰︰芀，都聊切，又音調。余按廣韻，芀，都聊切。又音調者，葦華也，其字從艸、從刀。又類篇有從艸、從力者，香菜也，歷得切。昔嘗見一書從艸從力者，讀與棘同。棘，羊矢棗也，此木可以支久。</w:t>
      </w:r>
      <w:r w:rsidR="00934453" w:rsidRPr="00101E55">
        <w:rPr>
          <w:rStyle w:val="01Text"/>
          <w:rFonts w:asciiTheme="minorEastAsia" w:eastAsiaTheme="minorEastAsia"/>
          <w:sz w:val="21"/>
        </w:rPr>
        <w:t>深塹其外，泄城中水，塹外植竹，寇不能冒。</w:t>
      </w:r>
      <w:r w:rsidR="00934453" w:rsidRPr="001221B9">
        <w:rPr>
          <w:rFonts w:asciiTheme="minorEastAsia" w:eastAsiaTheme="minorEastAsia"/>
        </w:rPr>
        <w:t>范成大桂海虞衡志︰竻竹，刺竹也，芒刺森然。廣東新州素無城，桂林人黃齊守郡，始以此竹植之，羔豚不能徑，號竹城，至今以為利。傳聞交趾外城亦是此竹，正王式所植者也。竻，盧得翻。</w:t>
      </w:r>
      <w:r w:rsidR="00934453" w:rsidRPr="00101E55">
        <w:rPr>
          <w:rStyle w:val="01Text"/>
          <w:rFonts w:asciiTheme="minorEastAsia" w:eastAsiaTheme="minorEastAsia"/>
          <w:sz w:val="21"/>
        </w:rPr>
        <w:t>選敎士卒甚銳。頃之，南蠻大至，</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至</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屯錦田步</w:t>
      </w:r>
      <w:r w:rsidR="000F1B0C">
        <w:rPr>
          <w:rFonts w:asciiTheme="minorEastAsia" w:eastAsiaTheme="minorEastAsia"/>
        </w:rPr>
        <w:t>」</w:t>
      </w:r>
      <w:r w:rsidR="00934453" w:rsidRPr="001221B9">
        <w:rPr>
          <w:rFonts w:asciiTheme="minorEastAsia" w:eastAsiaTheme="minorEastAsia"/>
        </w:rPr>
        <w:t>四字；乙十一行本同；孔本同；張校同；退齋校同。</w:t>
      </w:r>
      <w:r w:rsidR="000F1B0C">
        <w:rPr>
          <w:rFonts w:asciiTheme="minorEastAsia" w:eastAsiaTheme="minorEastAsia"/>
        </w:rPr>
        <w:t>』</w:t>
      </w:r>
      <w:r w:rsidR="00934453" w:rsidRPr="001221B9">
        <w:rPr>
          <w:rFonts w:asciiTheme="minorEastAsia" w:eastAsiaTheme="minorEastAsia"/>
        </w:rPr>
        <w:t>南蠻，謂南詔蠻也。</w:t>
      </w:r>
      <w:r w:rsidR="00934453" w:rsidRPr="00101E55">
        <w:rPr>
          <w:rStyle w:val="01Text"/>
          <w:rFonts w:asciiTheme="minorEastAsia" w:eastAsiaTheme="minorEastAsia"/>
          <w:sz w:val="21"/>
        </w:rPr>
        <w:t>去交趾半日程；</w:t>
      </w:r>
      <w:r w:rsidR="00934453" w:rsidRPr="001221B9">
        <w:rPr>
          <w:rFonts w:asciiTheme="minorEastAsia" w:eastAsiaTheme="minorEastAsia"/>
        </w:rPr>
        <w:t>唐制︰凡陸行之程，馬日七十里，步及驢日五十里，車三十里。水行之程，舟之重者泝河日三十里，江四十里，餘水四十五里。空舟泝河四十里，江五十里，餘水六十里。沿流之舟，則輕重同制，河日一百五十里，江一百里，餘水七十里。</w:t>
      </w:r>
      <w:r w:rsidR="00934453" w:rsidRPr="00101E55">
        <w:rPr>
          <w:rStyle w:val="01Text"/>
          <w:rFonts w:asciiTheme="minorEastAsia" w:eastAsiaTheme="minorEastAsia"/>
          <w:sz w:val="21"/>
        </w:rPr>
        <w:t>式意思安閒，</w:t>
      </w:r>
      <w:r w:rsidR="00934453" w:rsidRPr="001221B9">
        <w:rPr>
          <w:rFonts w:asciiTheme="minorEastAsia" w:eastAsiaTheme="minorEastAsia"/>
        </w:rPr>
        <w:t>思，相吏翻。</w:t>
      </w:r>
      <w:r w:rsidR="00934453" w:rsidRPr="00101E55">
        <w:rPr>
          <w:rStyle w:val="01Text"/>
          <w:rFonts w:asciiTheme="minorEastAsia" w:eastAsiaTheme="minorEastAsia"/>
          <w:sz w:val="21"/>
        </w:rPr>
        <w:t>遣譯諭之，中其要害，</w:t>
      </w:r>
      <w:r w:rsidR="00934453" w:rsidRPr="001221B9">
        <w:rPr>
          <w:rFonts w:asciiTheme="minorEastAsia" w:eastAsiaTheme="minorEastAsia"/>
        </w:rPr>
        <w:t>中，竹仲翻。要害，謂諭之以守禦之事，於我為要，於彼為害者。</w:t>
      </w:r>
      <w:r w:rsidR="00934453" w:rsidRPr="00101E55">
        <w:rPr>
          <w:rStyle w:val="01Text"/>
          <w:rFonts w:asciiTheme="minorEastAsia" w:eastAsiaTheme="minorEastAsia"/>
          <w:sz w:val="21"/>
        </w:rPr>
        <w:t>蠻一夕引去，遣人謝曰︰</w:t>
      </w:r>
      <w:r w:rsidR="000F1B0C">
        <w:rPr>
          <w:rStyle w:val="01Text"/>
          <w:rFonts w:asciiTheme="minorEastAsia" w:eastAsiaTheme="minorEastAsia"/>
          <w:sz w:val="21"/>
        </w:rPr>
        <w:t>「</w:t>
      </w:r>
      <w:r w:rsidR="00934453" w:rsidRPr="00101E55">
        <w:rPr>
          <w:rStyle w:val="01Text"/>
          <w:rFonts w:asciiTheme="minorEastAsia" w:eastAsiaTheme="minorEastAsia"/>
          <w:sz w:val="21"/>
        </w:rPr>
        <w:t>我自執叛獠耳，非為寇也。</w:t>
      </w:r>
      <w:r w:rsidR="000F1B0C">
        <w:rPr>
          <w:rStyle w:val="01Text"/>
          <w:rFonts w:asciiTheme="minorEastAsia" w:eastAsiaTheme="minorEastAsia"/>
          <w:sz w:val="21"/>
        </w:rPr>
        <w:t>」</w:t>
      </w:r>
      <w:r w:rsidR="00934453" w:rsidRPr="00101E55">
        <w:rPr>
          <w:rStyle w:val="01Text"/>
          <w:rFonts w:asciiTheme="minorEastAsia" w:eastAsiaTheme="minorEastAsia"/>
          <w:sz w:val="21"/>
        </w:rPr>
        <w:t>安南都校羅行恭，久專府政，</w:t>
      </w:r>
      <w:r w:rsidR="00934453" w:rsidRPr="001221B9">
        <w:rPr>
          <w:rFonts w:asciiTheme="minorEastAsia" w:eastAsiaTheme="minorEastAsia"/>
        </w:rPr>
        <w:t>都校，猶言都將也。獠，魯皓翻。校，戶敎翻。</w:t>
      </w:r>
      <w:r w:rsidR="00934453" w:rsidRPr="00101E55">
        <w:rPr>
          <w:rStyle w:val="01Text"/>
          <w:rFonts w:asciiTheme="minorEastAsia" w:eastAsiaTheme="minorEastAsia"/>
          <w:sz w:val="21"/>
        </w:rPr>
        <w:t>麾下精兵二千，都護中軍纔羸兵數百；式至，杖其背，黜於邊徼。</w:t>
      </w:r>
      <w:r w:rsidR="00934453" w:rsidRPr="001221B9">
        <w:rPr>
          <w:rFonts w:asciiTheme="minorEastAsia" w:eastAsiaTheme="minorEastAsia"/>
        </w:rPr>
        <w:t>羸，倫為翻。徼，吉弔翻。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初，戶部侍郞、判度支劉瑑</w:t>
      </w:r>
      <w:r w:rsidR="00934453" w:rsidRPr="001221B9">
        <w:rPr>
          <w:rFonts w:asciiTheme="minorEastAsia" w:eastAsiaTheme="minorEastAsia"/>
        </w:rPr>
        <w:t>瑑，柱兗翻。</w:t>
      </w:r>
      <w:r w:rsidR="00934453" w:rsidRPr="00101E55">
        <w:rPr>
          <w:rStyle w:val="01Text"/>
          <w:rFonts w:asciiTheme="minorEastAsia" w:eastAsiaTheme="minorEastAsia"/>
          <w:sz w:val="21"/>
        </w:rPr>
        <w:t>為翰林學士，上器重之。時為河東節度使，手詔徵入朝，瑑奏發河東，外人始知之。戊午，以瑑同平章事。</w:t>
      </w:r>
      <w:r w:rsidR="00934453" w:rsidRPr="001221B9">
        <w:rPr>
          <w:rFonts w:asciiTheme="minorEastAsia" w:eastAsiaTheme="minorEastAsia"/>
        </w:rPr>
        <w:t>考異曰︰東觀奏記曰︰</w:t>
      </w:r>
      <w:r w:rsidR="000F1B0C">
        <w:rPr>
          <w:rFonts w:asciiTheme="minorEastAsia" w:eastAsiaTheme="minorEastAsia"/>
        </w:rPr>
        <w:t>「</w:t>
      </w:r>
      <w:r w:rsidR="00934453" w:rsidRPr="001221B9">
        <w:rPr>
          <w:rFonts w:asciiTheme="minorEastAsia" w:eastAsiaTheme="minorEastAsia"/>
        </w:rPr>
        <w:t>十一年，上手詔追之，旣至，拜戶部侍郞、判度支。十二月十七日，次對，上以御案曆日付瑑，令於下旬擇一吉日。瑑不諭上旨，上曰︰</w:t>
      </w:r>
      <w:r w:rsidR="000F1B0C">
        <w:rPr>
          <w:rFonts w:asciiTheme="minorEastAsia" w:eastAsiaTheme="minorEastAsia"/>
        </w:rPr>
        <w:t>『</w:t>
      </w:r>
      <w:r w:rsidR="00934453" w:rsidRPr="001221B9">
        <w:rPr>
          <w:rFonts w:asciiTheme="minorEastAsia" w:eastAsiaTheme="minorEastAsia"/>
        </w:rPr>
        <w:t>但擇一拜官日卽得。</w:t>
      </w:r>
      <w:r w:rsidR="000F1B0C">
        <w:rPr>
          <w:rFonts w:asciiTheme="minorEastAsia" w:eastAsiaTheme="minorEastAsia"/>
        </w:rPr>
        <w:t>』</w:t>
      </w:r>
      <w:r w:rsidR="00934453" w:rsidRPr="001221B9">
        <w:rPr>
          <w:rFonts w:asciiTheme="minorEastAsia" w:eastAsiaTheme="minorEastAsia"/>
        </w:rPr>
        <w:t>瑑跪奏︰</w:t>
      </w:r>
      <w:r w:rsidR="000F1B0C">
        <w:rPr>
          <w:rFonts w:asciiTheme="minorEastAsia" w:eastAsiaTheme="minorEastAsia"/>
        </w:rPr>
        <w:t>『</w:t>
      </w:r>
      <w:r w:rsidR="00934453" w:rsidRPr="001221B9">
        <w:rPr>
          <w:rFonts w:asciiTheme="minorEastAsia" w:eastAsiaTheme="minorEastAsia"/>
        </w:rPr>
        <w:t>二十五日甚佳。</w:t>
      </w:r>
      <w:r w:rsidR="000F1B0C">
        <w:rPr>
          <w:rFonts w:asciiTheme="minorEastAsia" w:eastAsiaTheme="minorEastAsia"/>
        </w:rPr>
        <w:t>』</w:t>
      </w:r>
      <w:r w:rsidR="00934453" w:rsidRPr="001221B9">
        <w:rPr>
          <w:rFonts w:asciiTheme="minorEastAsia" w:eastAsiaTheme="minorEastAsia"/>
        </w:rPr>
        <w:t>上笑曰︰</w:t>
      </w:r>
      <w:r w:rsidR="000F1B0C">
        <w:rPr>
          <w:rFonts w:asciiTheme="minorEastAsia" w:eastAsiaTheme="minorEastAsia"/>
        </w:rPr>
        <w:t>『</w:t>
      </w:r>
      <w:r w:rsidR="00934453" w:rsidRPr="001221B9">
        <w:rPr>
          <w:rFonts w:asciiTheme="minorEastAsia" w:eastAsiaTheme="minorEastAsia"/>
        </w:rPr>
        <w:t>此日命卿為相。</w:t>
      </w:r>
      <w:r w:rsidR="000F1B0C">
        <w:rPr>
          <w:rFonts w:asciiTheme="minorEastAsia" w:eastAsiaTheme="minorEastAsia"/>
        </w:rPr>
        <w:t>』</w:t>
      </w:r>
      <w:r w:rsidR="00934453" w:rsidRPr="001221B9">
        <w:rPr>
          <w:rFonts w:asciiTheme="minorEastAsia" w:eastAsiaTheme="minorEastAsia"/>
        </w:rPr>
        <w:t>祕，世無知者。高湜為鳳翔從事，湜卽瑑舊僚也。二十四日，辭瑑於宣平里私第。湜曰︰</w:t>
      </w:r>
      <w:r w:rsidR="000F1B0C">
        <w:rPr>
          <w:rFonts w:asciiTheme="minorEastAsia" w:eastAsiaTheme="minorEastAsia"/>
        </w:rPr>
        <w:t>『</w:t>
      </w:r>
      <w:r w:rsidR="00934453" w:rsidRPr="001221B9">
        <w:rPr>
          <w:rFonts w:asciiTheme="minorEastAsia" w:eastAsiaTheme="minorEastAsia"/>
        </w:rPr>
        <w:t>竊度旬時，必副具瞻之望。</w:t>
      </w:r>
      <w:r w:rsidR="000F1B0C">
        <w:rPr>
          <w:rFonts w:asciiTheme="minorEastAsia" w:eastAsiaTheme="minorEastAsia"/>
        </w:rPr>
        <w:t>』</w:t>
      </w:r>
      <w:r w:rsidR="00934453" w:rsidRPr="001221B9">
        <w:rPr>
          <w:rFonts w:asciiTheme="minorEastAsia" w:eastAsiaTheme="minorEastAsia"/>
        </w:rPr>
        <w:t>瑑笑曰︰</w:t>
      </w:r>
      <w:r w:rsidR="000F1B0C">
        <w:rPr>
          <w:rFonts w:asciiTheme="minorEastAsia" w:eastAsiaTheme="minorEastAsia"/>
        </w:rPr>
        <w:t>『</w:t>
      </w:r>
      <w:r w:rsidR="00934453" w:rsidRPr="001221B9">
        <w:rPr>
          <w:rFonts w:asciiTheme="minorEastAsia" w:eastAsiaTheme="minorEastAsia"/>
        </w:rPr>
        <w:t>來日具瞻，何旬時也！</w:t>
      </w:r>
      <w:r w:rsidR="000F1B0C">
        <w:rPr>
          <w:rFonts w:asciiTheme="minorEastAsia" w:eastAsiaTheme="minorEastAsia"/>
        </w:rPr>
        <w:t>』</w:t>
      </w:r>
      <w:r w:rsidR="00934453" w:rsidRPr="001221B9">
        <w:rPr>
          <w:rFonts w:asciiTheme="minorEastAsia" w:eastAsiaTheme="minorEastAsia"/>
        </w:rPr>
        <w:t>湜不敢發。詰旦，果爰立矣，始以此事洩於湜。</w:t>
      </w:r>
      <w:r w:rsidR="000F1B0C">
        <w:rPr>
          <w:rFonts w:asciiTheme="minorEastAsia" w:eastAsiaTheme="minorEastAsia"/>
        </w:rPr>
        <w:t>」</w:t>
      </w:r>
      <w:r w:rsidR="00934453" w:rsidRPr="001221B9">
        <w:rPr>
          <w:rFonts w:asciiTheme="minorEastAsia" w:eastAsiaTheme="minorEastAsia"/>
        </w:rPr>
        <w:t>實錄，瑑傳曰︰</w:t>
      </w:r>
      <w:r w:rsidR="000F1B0C">
        <w:rPr>
          <w:rFonts w:asciiTheme="minorEastAsia" w:eastAsiaTheme="minorEastAsia"/>
        </w:rPr>
        <w:t>「</w:t>
      </w:r>
      <w:r w:rsidR="00934453" w:rsidRPr="001221B9">
        <w:rPr>
          <w:rFonts w:asciiTheme="minorEastAsia" w:eastAsiaTheme="minorEastAsia"/>
        </w:rPr>
        <w:t>明年正月十七日，次對，帝以曆日付瑑，今擇吉日。瑑跪奏︰二十五日。</w:t>
      </w:r>
      <w:r w:rsidR="000F1B0C">
        <w:rPr>
          <w:rFonts w:asciiTheme="minorEastAsia" w:eastAsiaTheme="minorEastAsia"/>
        </w:rPr>
        <w:t>」</w:t>
      </w:r>
      <w:r w:rsidR="00934453" w:rsidRPr="001221B9">
        <w:rPr>
          <w:rFonts w:asciiTheme="minorEastAsia" w:eastAsiaTheme="minorEastAsia"/>
        </w:rPr>
        <w:t>今從之。</w:t>
      </w:r>
      <w:r w:rsidR="00934453" w:rsidRPr="00101E55">
        <w:rPr>
          <w:rStyle w:val="01Text"/>
          <w:rFonts w:asciiTheme="minorEastAsia" w:eastAsiaTheme="minorEastAsia"/>
          <w:sz w:val="21"/>
        </w:rPr>
        <w:t>瑑，仁軌之五世孫也。</w:t>
      </w:r>
      <w:r w:rsidR="00934453" w:rsidRPr="001221B9">
        <w:rPr>
          <w:rFonts w:asciiTheme="minorEastAsia" w:eastAsiaTheme="minorEastAsia"/>
        </w:rPr>
        <w:t>劉仁軌事高宗、武后，出入將相。</w:t>
      </w:r>
    </w:p>
    <w:p w:rsidR="00934453" w:rsidRPr="001221B9" w:rsidRDefault="00934453" w:rsidP="00DF5A42">
      <w:pPr>
        <w:rPr>
          <w:rFonts w:asciiTheme="minorEastAsia"/>
        </w:rPr>
      </w:pPr>
      <w:r w:rsidRPr="001221B9">
        <w:rPr>
          <w:rFonts w:asciiTheme="minorEastAsia"/>
        </w:rPr>
        <w:t>瑑與崔愼由議政於上前，愼由曰︰</w:t>
      </w:r>
      <w:r w:rsidR="000F1B0C">
        <w:rPr>
          <w:rFonts w:asciiTheme="minorEastAsia"/>
        </w:rPr>
        <w:t>「</w:t>
      </w:r>
      <w:r w:rsidRPr="001221B9">
        <w:rPr>
          <w:rFonts w:asciiTheme="minorEastAsia"/>
        </w:rPr>
        <w:t>惟當甄別品流，</w:t>
      </w:r>
      <w:r w:rsidRPr="001221B9">
        <w:rPr>
          <w:rStyle w:val="00Text"/>
          <w:rFonts w:asciiTheme="minorEastAsia"/>
        </w:rPr>
        <w:t>甄，稽延翻。別，彼列翻。</w:t>
      </w:r>
      <w:r w:rsidRPr="001221B9">
        <w:rPr>
          <w:rFonts w:asciiTheme="minorEastAsia"/>
        </w:rPr>
        <w:t>上酬萬一。</w:t>
      </w:r>
      <w:r w:rsidR="000F1B0C">
        <w:rPr>
          <w:rFonts w:asciiTheme="minorEastAsia"/>
        </w:rPr>
        <w:t>」</w:t>
      </w:r>
      <w:r w:rsidRPr="001221B9">
        <w:rPr>
          <w:rFonts w:asciiTheme="minorEastAsia"/>
        </w:rPr>
        <w:t>瑑曰︰</w:t>
      </w:r>
      <w:r w:rsidR="000F1B0C">
        <w:rPr>
          <w:rFonts w:asciiTheme="minorEastAsia"/>
        </w:rPr>
        <w:t>「</w:t>
      </w:r>
      <w:r w:rsidRPr="001221B9">
        <w:rPr>
          <w:rFonts w:asciiTheme="minorEastAsia"/>
        </w:rPr>
        <w:t>昔王夷甫祖尚浮華，</w:t>
      </w:r>
      <w:r w:rsidRPr="001221B9">
        <w:rPr>
          <w:rStyle w:val="00Text"/>
          <w:rFonts w:asciiTheme="minorEastAsia"/>
        </w:rPr>
        <w:t>晉王衍字夷甫。</w:t>
      </w:r>
      <w:r w:rsidRPr="001221B9">
        <w:rPr>
          <w:rFonts w:asciiTheme="minorEastAsia"/>
        </w:rPr>
        <w:t>妄分流品，致中原丘墟。今盛明之朝，當循名責實，使百官各稱其職；</w:t>
      </w:r>
      <w:r w:rsidRPr="001221B9">
        <w:rPr>
          <w:rStyle w:val="00Text"/>
          <w:rFonts w:asciiTheme="minorEastAsia"/>
        </w:rPr>
        <w:t>朝，直遙翻。稱，尺證翻。</w:t>
      </w:r>
      <w:r w:rsidRPr="001221B9">
        <w:rPr>
          <w:rFonts w:asciiTheme="minorEastAsia"/>
        </w:rPr>
        <w:t>而遽以品流為先，臣未知致理之日！</w:t>
      </w:r>
      <w:r w:rsidR="000F1B0C">
        <w:rPr>
          <w:rFonts w:asciiTheme="minorEastAsia"/>
        </w:rPr>
        <w:t>」</w:t>
      </w:r>
      <w:r w:rsidRPr="001221B9">
        <w:rPr>
          <w:rFonts w:asciiTheme="minorEastAsia"/>
        </w:rPr>
        <w:t>愼由無以對。</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軒轅集至長安，上召入禁中，問曰︰</w:t>
      </w:r>
      <w:r w:rsidR="000F1B0C">
        <w:rPr>
          <w:rFonts w:asciiTheme="minorEastAsia"/>
        </w:rPr>
        <w:t>「</w:t>
      </w:r>
      <w:r w:rsidR="00934453" w:rsidRPr="001221B9">
        <w:rPr>
          <w:rFonts w:asciiTheme="minorEastAsia"/>
        </w:rPr>
        <w:t>長生可學乎？</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王者屛欲而崇德，</w:t>
      </w:r>
      <w:r w:rsidR="00934453" w:rsidRPr="001221B9">
        <w:rPr>
          <w:rStyle w:val="00Text"/>
          <w:rFonts w:asciiTheme="minorEastAsia"/>
        </w:rPr>
        <w:t>屛，必郢翻。</w:t>
      </w:r>
      <w:r w:rsidR="00934453" w:rsidRPr="001221B9">
        <w:rPr>
          <w:rFonts w:asciiTheme="minorEastAsia"/>
        </w:rPr>
        <w:t>則自然受大</w:t>
      </w:r>
      <w:r w:rsidR="000F1B0C">
        <w:rPr>
          <w:rStyle w:val="00Text"/>
          <w:rFonts w:asciiTheme="minorEastAsia"/>
        </w:rPr>
        <w:t>『</w:t>
      </w:r>
      <w:r w:rsidR="00934453" w:rsidRPr="001221B9">
        <w:rPr>
          <w:rStyle w:val="00Text"/>
          <w:rFonts w:asciiTheme="minorEastAsia"/>
        </w:rPr>
        <w:t>章︰孔本</w:t>
      </w:r>
      <w:r w:rsidR="000F1B0C">
        <w:rPr>
          <w:rStyle w:val="00Text"/>
          <w:rFonts w:asciiTheme="minorEastAsia"/>
        </w:rPr>
        <w:t>「</w:t>
      </w:r>
      <w:r w:rsidR="00934453" w:rsidRPr="001221B9">
        <w:rPr>
          <w:rStyle w:val="00Text"/>
          <w:rFonts w:asciiTheme="minorEastAsia"/>
        </w:rPr>
        <w:t>大</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天</w:t>
      </w:r>
      <w:r w:rsidR="000F1B0C">
        <w:rPr>
          <w:rStyle w:val="00Text"/>
          <w:rFonts w:asciiTheme="minorEastAsia"/>
        </w:rPr>
        <w:t>」</w:t>
      </w:r>
      <w:r w:rsidR="00934453" w:rsidRPr="001221B9">
        <w:rPr>
          <w:rStyle w:val="00Text"/>
          <w:rFonts w:asciiTheme="minorEastAsia"/>
        </w:rPr>
        <w:t>；張校同。</w:t>
      </w:r>
      <w:r w:rsidR="000F1B0C">
        <w:rPr>
          <w:rStyle w:val="00Text"/>
          <w:rFonts w:asciiTheme="minorEastAsia"/>
        </w:rPr>
        <w:t>』</w:t>
      </w:r>
      <w:r w:rsidR="00934453" w:rsidRPr="001221B9">
        <w:rPr>
          <w:rFonts w:asciiTheme="minorEastAsia"/>
        </w:rPr>
        <w:t>遐福，何處更求長生！</w:t>
      </w:r>
      <w:r w:rsidR="000F1B0C">
        <w:rPr>
          <w:rFonts w:asciiTheme="minorEastAsia"/>
        </w:rPr>
        <w:t>」</w:t>
      </w:r>
      <w:r w:rsidR="00934453" w:rsidRPr="001221B9">
        <w:rPr>
          <w:rFonts w:asciiTheme="minorEastAsia"/>
        </w:rPr>
        <w:t>留數月，堅求還山，乃遣之。</w:t>
      </w:r>
      <w:r w:rsidR="00934453" w:rsidRPr="001221B9">
        <w:rPr>
          <w:rStyle w:val="00Text"/>
          <w:rFonts w:asciiTheme="minorEastAsia"/>
        </w:rPr>
        <w:t>軒轅集之求還，懲會昌末年之事也。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二月，甲子朔，罷公卿朝拜光陵及忌日行香，悉移宮人於諸陵。</w:t>
      </w:r>
      <w:r w:rsidR="00934453" w:rsidRPr="001221B9">
        <w:rPr>
          <w:rFonts w:asciiTheme="minorEastAsia" w:eastAsiaTheme="minorEastAsia"/>
        </w:rPr>
        <w:t>以陳弘志弒逆之罪歸穆宗也。唐初，皇帝有謁陵之禮，天子不躬謁，則以太常卿行陵。高宗顯慶五年，詔歲春秋季一巡，宜以三公行陵，太常少卿貳之。太常給鹵簿，仍著於令。始，貞觀禮歲以春秋仲月巡陵，至武后時，乃以四季月、生日、忌日遣使詣陵起居。貞元四年，國子祭酒包佶言︰</w:t>
      </w:r>
      <w:r w:rsidR="000F1B0C">
        <w:rPr>
          <w:rFonts w:asciiTheme="minorEastAsia" w:eastAsiaTheme="minorEastAsia"/>
        </w:rPr>
        <w:t>「</w:t>
      </w:r>
      <w:r w:rsidR="00934453" w:rsidRPr="001221B9">
        <w:rPr>
          <w:rFonts w:asciiTheme="minorEastAsia" w:eastAsiaTheme="minorEastAsia"/>
        </w:rPr>
        <w:t>歲二月、八月，公卿朝拜諸陵，陵臺所由，導至陵下，禮略，無以盡恭。</w:t>
      </w:r>
      <w:r w:rsidR="000F1B0C">
        <w:rPr>
          <w:rFonts w:asciiTheme="minorEastAsia" w:eastAsiaTheme="minorEastAsia"/>
        </w:rPr>
        <w:t>」</w:t>
      </w:r>
      <w:r w:rsidR="00934453" w:rsidRPr="001221B9">
        <w:rPr>
          <w:rFonts w:asciiTheme="minorEastAsia" w:eastAsiaTheme="minorEastAsia"/>
        </w:rPr>
        <w:t>於是太常約舊禮草定其儀，公卿衆官以次奉行，朝拜而還。忌日行香，卽詣陵起居之禮也。又有忌日詣僧寺行香之禮。宋白曰︰唐制︰國忌行香，初只行於京城寺觀。貞元五年，八月，敕天下諸上州並宜國忌日准式行香之禮。凡諸帝升遐，宮人無子者悉遣詣山陵供奉朝夕，具盥櫛，治衾枕，事死如事生。朝，直遙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戊辰，以中書侍郞、同平章事崔愼由為東川節度使。</w:t>
      </w:r>
      <w:r w:rsidR="00934453" w:rsidRPr="001221B9">
        <w:rPr>
          <w:rFonts w:asciiTheme="minorEastAsia" w:eastAsiaTheme="minorEastAsia"/>
        </w:rPr>
        <w:t>考異曰︰唐闕史曰︰</w:t>
      </w:r>
      <w:r w:rsidR="000F1B0C">
        <w:rPr>
          <w:rFonts w:asciiTheme="minorEastAsia" w:eastAsiaTheme="minorEastAsia"/>
        </w:rPr>
        <w:t>「</w:t>
      </w:r>
      <w:r w:rsidR="00934453" w:rsidRPr="001221B9">
        <w:rPr>
          <w:rFonts w:asciiTheme="minorEastAsia" w:eastAsiaTheme="minorEastAsia"/>
        </w:rPr>
        <w:t>丞相太保崔公一日備顧問於便殿，上欲御樓肆赦。太保奏云云。後旬日，罷知政事。</w:t>
      </w:r>
      <w:r w:rsidR="000F1B0C">
        <w:rPr>
          <w:rFonts w:asciiTheme="minorEastAsia" w:eastAsiaTheme="minorEastAsia"/>
        </w:rPr>
        <w:t>」</w:t>
      </w:r>
      <w:r w:rsidR="00934453" w:rsidRPr="001221B9">
        <w:rPr>
          <w:rFonts w:asciiTheme="minorEastAsia" w:eastAsiaTheme="minorEastAsia"/>
        </w:rPr>
        <w:t>舊傳︰</w:t>
      </w:r>
      <w:r w:rsidR="000F1B0C">
        <w:rPr>
          <w:rFonts w:asciiTheme="minorEastAsia" w:eastAsiaTheme="minorEastAsia"/>
        </w:rPr>
        <w:t>「</w:t>
      </w:r>
      <w:r w:rsidR="00934453" w:rsidRPr="001221B9">
        <w:rPr>
          <w:rFonts w:asciiTheme="minorEastAsia" w:eastAsiaTheme="minorEastAsia"/>
        </w:rPr>
        <w:t>初，愼由與蕭鄴同在翰林，情不相洽，及愼由作相，罷鄴學士。俄而鄴自度支，平章事，恩顧甚隆，鄴引瑑同知政事，遂出愼由東川。</w:t>
      </w:r>
      <w:r w:rsidR="000F1B0C">
        <w:rPr>
          <w:rFonts w:asciiTheme="minorEastAsia" w:eastAsiaTheme="minorEastAsia"/>
        </w:rPr>
        <w:t>」</w:t>
      </w:r>
      <w:r w:rsidR="00934453" w:rsidRPr="001221B9">
        <w:rPr>
          <w:rFonts w:asciiTheme="minorEastAsia" w:eastAsiaTheme="minorEastAsia"/>
        </w:rPr>
        <w:t>東觀奏記︰</w:t>
      </w:r>
      <w:r w:rsidR="000F1B0C">
        <w:rPr>
          <w:rFonts w:asciiTheme="minorEastAsia" w:eastAsiaTheme="minorEastAsia"/>
        </w:rPr>
        <w:t>「</w:t>
      </w:r>
      <w:r w:rsidR="00934453" w:rsidRPr="001221B9">
        <w:rPr>
          <w:rFonts w:asciiTheme="minorEastAsia" w:eastAsiaTheme="minorEastAsia"/>
        </w:rPr>
        <w:t>劉瑑旣入相，與愼由議政於上前。愼由曰︰</w:t>
      </w:r>
      <w:r w:rsidR="000F1B0C">
        <w:rPr>
          <w:rFonts w:asciiTheme="minorEastAsia" w:eastAsiaTheme="minorEastAsia"/>
        </w:rPr>
        <w:t>『</w:t>
      </w:r>
      <w:r w:rsidR="00934453" w:rsidRPr="001221B9">
        <w:rPr>
          <w:rFonts w:asciiTheme="minorEastAsia" w:eastAsiaTheme="minorEastAsia"/>
        </w:rPr>
        <w:t>唯當甄別品流。</w:t>
      </w:r>
      <w:r w:rsidR="000F1B0C">
        <w:rPr>
          <w:rFonts w:asciiTheme="minorEastAsia" w:eastAsiaTheme="minorEastAsia"/>
        </w:rPr>
        <w:t>』</w:t>
      </w:r>
      <w:r w:rsidR="00934453" w:rsidRPr="001221B9">
        <w:rPr>
          <w:rFonts w:asciiTheme="minorEastAsia" w:eastAsiaTheme="minorEastAsia"/>
        </w:rPr>
        <w:t>瑑云云。愼由不能對。因此恩澤浸衰，尋罷相為東川節度使，削平章事。</w:t>
      </w:r>
      <w:r w:rsidR="000F1B0C">
        <w:rPr>
          <w:rFonts w:asciiTheme="minorEastAsia" w:eastAsiaTheme="minorEastAsia"/>
        </w:rPr>
        <w:t>」</w:t>
      </w:r>
      <w:r w:rsidR="00934453" w:rsidRPr="001221B9">
        <w:rPr>
          <w:rFonts w:asciiTheme="minorEastAsia" w:eastAsiaTheme="minorEastAsia"/>
        </w:rPr>
        <w:t>今從唐闕史。</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上欲御樓肆赦，</w:t>
      </w:r>
      <w:r w:rsidRPr="001221B9">
        <w:rPr>
          <w:rFonts w:asciiTheme="minorEastAsia" w:eastAsiaTheme="minorEastAsia"/>
        </w:rPr>
        <w:t>唐初，天子居西內，肆赦率御承天門樓。自高宗以後，天子居東內，肆赦率御丹鳳門樓。</w:t>
      </w:r>
      <w:r w:rsidRPr="00101E55">
        <w:rPr>
          <w:rStyle w:val="01Text"/>
          <w:rFonts w:asciiTheme="minorEastAsia" w:eastAsiaTheme="minorEastAsia"/>
          <w:sz w:val="21"/>
        </w:rPr>
        <w:t>令狐綯曰︰</w:t>
      </w:r>
      <w:r w:rsidR="000F1B0C">
        <w:rPr>
          <w:rStyle w:val="01Text"/>
          <w:rFonts w:asciiTheme="minorEastAsia" w:eastAsiaTheme="minorEastAsia"/>
          <w:sz w:val="21"/>
        </w:rPr>
        <w:t>「</w:t>
      </w:r>
      <w:r w:rsidRPr="00101E55">
        <w:rPr>
          <w:rStyle w:val="01Text"/>
          <w:rFonts w:asciiTheme="minorEastAsia" w:eastAsiaTheme="minorEastAsia"/>
          <w:sz w:val="21"/>
        </w:rPr>
        <w:t>御樓所費甚廣，事須有名；且赦不可數。</w:t>
      </w:r>
      <w:r w:rsidR="000F1B0C">
        <w:rPr>
          <w:rStyle w:val="01Text"/>
          <w:rFonts w:asciiTheme="minorEastAsia" w:eastAsiaTheme="minorEastAsia"/>
          <w:sz w:val="21"/>
        </w:rPr>
        <w:t>」</w:t>
      </w:r>
      <w:r w:rsidRPr="001221B9">
        <w:rPr>
          <w:rFonts w:asciiTheme="minorEastAsia" w:eastAsiaTheme="minorEastAsia"/>
        </w:rPr>
        <w:t>唐制︰凡御樓肆赦，六軍十二衞皆有恩賚，故云所費甚廣。劉溫叟曰︰故事，非肆大眚不御樓，軍庶皆有恩給。數，所角翻。</w:t>
      </w:r>
      <w:r w:rsidRPr="00101E55">
        <w:rPr>
          <w:rStyle w:val="01Text"/>
          <w:rFonts w:asciiTheme="minorEastAsia" w:eastAsiaTheme="minorEastAsia"/>
          <w:sz w:val="21"/>
        </w:rPr>
        <w:t>上不悅，曰︰</w:t>
      </w:r>
      <w:r w:rsidR="000F1B0C">
        <w:rPr>
          <w:rStyle w:val="01Text"/>
          <w:rFonts w:asciiTheme="minorEastAsia" w:eastAsiaTheme="minorEastAsia"/>
          <w:sz w:val="21"/>
        </w:rPr>
        <w:t>「</w:t>
      </w:r>
      <w:r w:rsidRPr="00101E55">
        <w:rPr>
          <w:rStyle w:val="01Text"/>
          <w:rFonts w:asciiTheme="minorEastAsia" w:eastAsiaTheme="minorEastAsia"/>
          <w:sz w:val="21"/>
        </w:rPr>
        <w:t>遣朕於何得名！</w:t>
      </w:r>
      <w:r w:rsidR="000F1B0C">
        <w:rPr>
          <w:rStyle w:val="01Text"/>
          <w:rFonts w:asciiTheme="minorEastAsia" w:eastAsiaTheme="minorEastAsia"/>
          <w:sz w:val="21"/>
        </w:rPr>
        <w:t>」</w:t>
      </w:r>
      <w:r w:rsidRPr="00101E55">
        <w:rPr>
          <w:rStyle w:val="01Text"/>
          <w:rFonts w:asciiTheme="minorEastAsia" w:eastAsiaTheme="minorEastAsia"/>
          <w:sz w:val="21"/>
        </w:rPr>
        <w:t>愼由曰︰</w:t>
      </w:r>
      <w:r w:rsidR="000F1B0C">
        <w:rPr>
          <w:rStyle w:val="01Text"/>
          <w:rFonts w:asciiTheme="minorEastAsia" w:eastAsiaTheme="minorEastAsia"/>
          <w:sz w:val="21"/>
        </w:rPr>
        <w:t>「</w:t>
      </w:r>
      <w:r w:rsidRPr="00101E55">
        <w:rPr>
          <w:rStyle w:val="01Text"/>
          <w:rFonts w:asciiTheme="minorEastAsia" w:eastAsiaTheme="minorEastAsia"/>
          <w:sz w:val="21"/>
        </w:rPr>
        <w:t>陛下未建儲宮，四海屬望。</w:t>
      </w:r>
      <w:r w:rsidRPr="001221B9">
        <w:rPr>
          <w:rFonts w:asciiTheme="minorEastAsia" w:eastAsiaTheme="minorEastAsia"/>
        </w:rPr>
        <w:t>屬，之欲翻。</w:t>
      </w:r>
      <w:r w:rsidRPr="00101E55">
        <w:rPr>
          <w:rStyle w:val="01Text"/>
          <w:rFonts w:asciiTheme="minorEastAsia" w:eastAsiaTheme="minorEastAsia"/>
          <w:sz w:val="21"/>
        </w:rPr>
        <w:t>若舉此禮，雖郊祀亦可，況於御樓！</w:t>
      </w:r>
      <w:r w:rsidR="000F1B0C">
        <w:rPr>
          <w:rStyle w:val="01Text"/>
          <w:rFonts w:asciiTheme="minorEastAsia" w:eastAsiaTheme="minorEastAsia"/>
          <w:sz w:val="21"/>
        </w:rPr>
        <w:t>」</w:t>
      </w:r>
      <w:r w:rsidRPr="00101E55">
        <w:rPr>
          <w:rStyle w:val="01Text"/>
          <w:rFonts w:asciiTheme="minorEastAsia" w:eastAsiaTheme="minorEastAsia"/>
          <w:sz w:val="21"/>
        </w:rPr>
        <w:t>時上餌方士藥，已覺躁渴，而外人未知，疑忌方深，聞之，俛首不復言。</w:t>
      </w:r>
      <w:r w:rsidRPr="001221B9">
        <w:rPr>
          <w:rFonts w:asciiTheme="minorEastAsia" w:eastAsiaTheme="minorEastAsia"/>
        </w:rPr>
        <w:t>史言宣宗不早定國本，使王宗實得以立長而竊定策之功。復，扶又翻。</w:t>
      </w:r>
      <w:r w:rsidRPr="00101E55">
        <w:rPr>
          <w:rStyle w:val="01Text"/>
          <w:rFonts w:asciiTheme="minorEastAsia" w:eastAsiaTheme="minorEastAsia"/>
          <w:sz w:val="21"/>
        </w:rPr>
        <w:t>旬日，愼由罷相。</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勃海王彝震卒。癸未，立其弟虔晃為勃海王。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夏，四月，以右街使、駙馬都尉劉異為邠寧節度使。</w:t>
      </w:r>
      <w:r w:rsidR="00934453" w:rsidRPr="001221B9">
        <w:rPr>
          <w:rStyle w:val="00Text"/>
          <w:rFonts w:asciiTheme="minorEastAsia"/>
        </w:rPr>
        <w:t>左、右街使與左、右金吾將軍，掌分察六街徼巡。</w:t>
      </w:r>
      <w:r w:rsidR="00934453" w:rsidRPr="001221B9">
        <w:rPr>
          <w:rFonts w:asciiTheme="minorEastAsia"/>
        </w:rPr>
        <w:t>異尚安平公主，上妹也。</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庚子，嶺南都將王令寰作亂，囚節度使楊發。發，蘇州人也。</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戊申，以兵部侍郞、鹽鐵轉運使夏侯孜同平章事。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五月，丙寅，工部尚書、同平章事劉瑑薨。瑑病篤，猶手疏論事，上甚惜之。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以右金吾大將軍李燧為嶺南節度使，已命中使賜之節，給事中蕭倣封還制書；上方奏樂，不暇別召中使，使優人追之，節及燧門而返。</w:t>
      </w:r>
      <w:r w:rsidR="00934453" w:rsidRPr="001221B9">
        <w:rPr>
          <w:rFonts w:asciiTheme="minorEastAsia" w:eastAsiaTheme="minorEastAsia"/>
        </w:rPr>
        <w:t>考異曰︰此出東觀奏記，而璲不知以何時除嶺南。按實錄，大中九年，韋曙除嶺南節度使。今年正月薨，楊發代之。三月，蕭倣言柳珪。四月，璲自司農卿為右金吾大將軍。五月，聞嶺南亂。蓋於此除璲嶺南；而倣封還，以璲為非定亂之才故也。今置於此。</w:t>
      </w:r>
      <w:r w:rsidR="00934453" w:rsidRPr="00101E55">
        <w:rPr>
          <w:rStyle w:val="01Text"/>
          <w:rFonts w:asciiTheme="minorEastAsia" w:eastAsiaTheme="minorEastAsia"/>
          <w:sz w:val="21"/>
        </w:rPr>
        <w:t>倣，俛之從父弟也。</w:t>
      </w:r>
      <w:r w:rsidR="00934453" w:rsidRPr="001221B9">
        <w:rPr>
          <w:rFonts w:asciiTheme="minorEastAsia" w:eastAsiaTheme="minorEastAsia"/>
        </w:rPr>
        <w:t>蕭俛，穆宗長慶初為相。</w:t>
      </w:r>
      <w:r w:rsidR="00934453" w:rsidRPr="00101E55">
        <w:rPr>
          <w:rStyle w:val="01Text"/>
          <w:rFonts w:asciiTheme="minorEastAsia" w:eastAsiaTheme="minorEastAsia"/>
          <w:sz w:val="21"/>
        </w:rPr>
        <w:t>辛巳，以涇原節度使李承勛為嶺南節度使，發鄰道兵討亂者，平之。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是日，湖南軍亂，都將石載順等逐觀察使韓悰，殺都押牙王桂直。悰待將士不以禮，故及於難。</w:t>
      </w:r>
      <w:r w:rsidR="00934453" w:rsidRPr="001221B9">
        <w:rPr>
          <w:rStyle w:val="00Text"/>
          <w:rFonts w:asciiTheme="minorEastAsia"/>
        </w:rPr>
        <w:t>難，乃旦翻。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六月，丙申，江西軍亂，都將毛鶴逐觀察使鄭憲。</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初，安南都護李涿</w:t>
      </w:r>
      <w:r w:rsidR="00934453" w:rsidRPr="001221B9">
        <w:rPr>
          <w:rFonts w:asciiTheme="minorEastAsia" w:eastAsiaTheme="minorEastAsia"/>
        </w:rPr>
        <w:t>考異曰︰實錄，或作</w:t>
      </w:r>
      <w:r w:rsidR="000F1B0C">
        <w:rPr>
          <w:rFonts w:asciiTheme="minorEastAsia" w:eastAsiaTheme="minorEastAsia"/>
        </w:rPr>
        <w:t>「</w:t>
      </w:r>
      <w:r w:rsidR="00934453" w:rsidRPr="001221B9">
        <w:rPr>
          <w:rFonts w:asciiTheme="minorEastAsia" w:eastAsiaTheme="minorEastAsia"/>
        </w:rPr>
        <w:t>琢</w:t>
      </w:r>
      <w:r w:rsidR="000F1B0C">
        <w:rPr>
          <w:rFonts w:asciiTheme="minorEastAsia" w:eastAsiaTheme="minorEastAsia"/>
        </w:rPr>
        <w:t>」</w:t>
      </w:r>
      <w:r w:rsidR="00934453" w:rsidRPr="001221B9">
        <w:rPr>
          <w:rFonts w:asciiTheme="minorEastAsia" w:eastAsiaTheme="minorEastAsia"/>
        </w:rPr>
        <w:t>，或作</w:t>
      </w:r>
      <w:r w:rsidR="000F1B0C">
        <w:rPr>
          <w:rFonts w:asciiTheme="minorEastAsia" w:eastAsiaTheme="minorEastAsia"/>
        </w:rPr>
        <w:t>「</w:t>
      </w:r>
      <w:r w:rsidR="00934453" w:rsidRPr="001221B9">
        <w:rPr>
          <w:rFonts w:asciiTheme="minorEastAsia" w:eastAsiaTheme="minorEastAsia"/>
        </w:rPr>
        <w:t>涿</w:t>
      </w:r>
      <w:r w:rsidR="000F1B0C">
        <w:rPr>
          <w:rFonts w:asciiTheme="minorEastAsia" w:eastAsiaTheme="minorEastAsia"/>
        </w:rPr>
        <w:t>」</w:t>
      </w:r>
      <w:r w:rsidR="00934453" w:rsidRPr="001221B9">
        <w:rPr>
          <w:rFonts w:asciiTheme="minorEastAsia" w:eastAsiaTheme="minorEastAsia"/>
        </w:rPr>
        <w:t>。樊綽蠻書亦作</w:t>
      </w:r>
      <w:r w:rsidR="000F1B0C">
        <w:rPr>
          <w:rFonts w:asciiTheme="minorEastAsia" w:eastAsiaTheme="minorEastAsia"/>
        </w:rPr>
        <w:t>「</w:t>
      </w:r>
      <w:r w:rsidR="00934453" w:rsidRPr="001221B9">
        <w:rPr>
          <w:rFonts w:asciiTheme="minorEastAsia" w:eastAsiaTheme="minorEastAsia"/>
        </w:rPr>
        <w:t>涿</w:t>
      </w:r>
      <w:r w:rsidR="000F1B0C">
        <w:rPr>
          <w:rFonts w:asciiTheme="minorEastAsia" w:eastAsiaTheme="minorEastAsia"/>
        </w:rPr>
        <w:t>」</w:t>
      </w:r>
      <w:r w:rsidR="00934453" w:rsidRPr="001221B9">
        <w:rPr>
          <w:rFonts w:asciiTheme="minorEastAsia" w:eastAsiaTheme="minorEastAsia"/>
        </w:rPr>
        <w:t>。實錄及新書皆有李琢傳，聽之子也。大中三年，自洺州刺史除義昌節度使。九年，九月，自金吾將軍除平盧節度使，不云曾為安南都護。按都護位卑，琢旣義昌節度使，不應為都護。疑作都護者別一李涿，非聽子也。</w:t>
      </w:r>
      <w:r w:rsidR="00934453" w:rsidRPr="00101E55">
        <w:rPr>
          <w:rStyle w:val="01Text"/>
          <w:rFonts w:asciiTheme="minorEastAsia" w:eastAsiaTheme="minorEastAsia"/>
          <w:sz w:val="21"/>
        </w:rPr>
        <w:t>為政貪暴，強市蠻中馬牛，一頭止與鹽一斗；又殺蠻酋杜存誠。羣蠻怨怒，導南詔侵盜邊境。</w:t>
      </w:r>
      <w:r w:rsidR="00934453" w:rsidRPr="001221B9">
        <w:rPr>
          <w:rFonts w:asciiTheme="minorEastAsia" w:eastAsiaTheme="minorEastAsia"/>
        </w:rPr>
        <w:t>考異曰︰舊紀︰</w:t>
      </w:r>
      <w:r w:rsidR="000F1B0C">
        <w:rPr>
          <w:rFonts w:asciiTheme="minorEastAsia" w:eastAsiaTheme="minorEastAsia"/>
        </w:rPr>
        <w:t>「</w:t>
      </w:r>
      <w:r w:rsidR="00934453" w:rsidRPr="001221B9">
        <w:rPr>
          <w:rFonts w:asciiTheme="minorEastAsia" w:eastAsiaTheme="minorEastAsia"/>
        </w:rPr>
        <w:t>琢侵刻獠民，羣獠引林邑蠻攻安南府。</w:t>
      </w:r>
      <w:r w:rsidR="000F1B0C">
        <w:rPr>
          <w:rFonts w:asciiTheme="minorEastAsia" w:eastAsiaTheme="minorEastAsia"/>
        </w:rPr>
        <w:t>」</w:t>
      </w:r>
      <w:r w:rsidR="00934453" w:rsidRPr="001221B9">
        <w:rPr>
          <w:rFonts w:asciiTheme="minorEastAsia" w:eastAsiaTheme="minorEastAsia"/>
        </w:rPr>
        <w:t>按蠻書，寇安南者南詔，非林邑也。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峯州有林西原，</w:t>
      </w:r>
      <w:r w:rsidRPr="001221B9">
        <w:rPr>
          <w:rFonts w:asciiTheme="minorEastAsia" w:eastAsiaTheme="minorEastAsia"/>
        </w:rPr>
        <w:t>峯州在安南西北，林西原當又在峯州西。</w:t>
      </w:r>
      <w:r w:rsidRPr="00101E55">
        <w:rPr>
          <w:rStyle w:val="01Text"/>
          <w:rFonts w:asciiTheme="minorEastAsia" w:eastAsiaTheme="minorEastAsia"/>
          <w:sz w:val="21"/>
        </w:rPr>
        <w:t>舊有防冬兵六千，</w:t>
      </w:r>
      <w:r w:rsidRPr="001221B9">
        <w:rPr>
          <w:rFonts w:asciiTheme="minorEastAsia" w:eastAsiaTheme="minorEastAsia"/>
        </w:rPr>
        <w:t>南方炎瘴，至冬，瘴輕。蠻乘此時為寇，故置防冬兵。</w:t>
      </w:r>
      <w:r w:rsidRPr="00101E55">
        <w:rPr>
          <w:rStyle w:val="01Text"/>
          <w:rFonts w:asciiTheme="minorEastAsia" w:eastAsiaTheme="minorEastAsia"/>
          <w:sz w:val="21"/>
        </w:rPr>
        <w:t>其旁七綰洞蠻，其酋長曰李由獨，常助中國戍守，輸租賦。</w:t>
      </w:r>
      <w:r w:rsidRPr="001221B9">
        <w:rPr>
          <w:rFonts w:asciiTheme="minorEastAsia" w:eastAsiaTheme="minorEastAsia"/>
        </w:rPr>
        <w:t>酋，慈由翻。長，知丈翻。</w:t>
      </w:r>
      <w:r w:rsidRPr="00101E55">
        <w:rPr>
          <w:rStyle w:val="01Text"/>
          <w:rFonts w:asciiTheme="minorEastAsia" w:eastAsiaTheme="minorEastAsia"/>
          <w:sz w:val="21"/>
        </w:rPr>
        <w:t>知峯州者言於涿，請罷戍兵，專委由獨防遏；於是由獨勢孤，不能自立，南詔拓東節度使以書誘之，以甥妻其子，補拓東押牙，</w:t>
      </w:r>
      <w:r w:rsidRPr="001221B9">
        <w:rPr>
          <w:rFonts w:asciiTheme="minorEastAsia" w:eastAsiaTheme="minorEastAsia"/>
        </w:rPr>
        <w:t>妻，七細翻。交趾在南詔東，南詔於東境置拓東節度，言將開拓東境也。又新志，自戎州開邊縣七十里，至曲州，又一千九百七十五里，至柘東城。柘，從木。又曰︰柘東城有諸葛亮石刻，文曰︰</w:t>
      </w:r>
      <w:r w:rsidR="000F1B0C">
        <w:rPr>
          <w:rFonts w:asciiTheme="minorEastAsia" w:eastAsiaTheme="minorEastAsia"/>
        </w:rPr>
        <w:t>「</w:t>
      </w:r>
      <w:r w:rsidRPr="001221B9">
        <w:rPr>
          <w:rFonts w:asciiTheme="minorEastAsia" w:eastAsiaTheme="minorEastAsia"/>
        </w:rPr>
        <w:t>碑卽仆，蠻為漢奴。</w:t>
      </w:r>
      <w:r w:rsidR="000F1B0C">
        <w:rPr>
          <w:rFonts w:asciiTheme="minorEastAsia" w:eastAsiaTheme="minorEastAsia"/>
        </w:rPr>
        <w:t>」</w:t>
      </w:r>
      <w:r w:rsidRPr="001221B9">
        <w:rPr>
          <w:rFonts w:asciiTheme="minorEastAsia" w:eastAsiaTheme="minorEastAsia"/>
        </w:rPr>
        <w:t>夷畏誓，常以石榰梧。</w:t>
      </w:r>
      <w:r w:rsidRPr="00101E55">
        <w:rPr>
          <w:rStyle w:val="01Text"/>
          <w:rFonts w:asciiTheme="minorEastAsia" w:eastAsiaTheme="minorEastAsia"/>
          <w:sz w:val="21"/>
        </w:rPr>
        <w:t>由獨遂帥其衆臣於南詔。</w:t>
      </w:r>
      <w:r w:rsidRPr="001221B9">
        <w:rPr>
          <w:rFonts w:asciiTheme="minorEastAsia" w:eastAsiaTheme="minorEastAsia"/>
        </w:rPr>
        <w:t>帥，讀曰率。</w:t>
      </w:r>
      <w:r w:rsidRPr="00101E55">
        <w:rPr>
          <w:rStyle w:val="01Text"/>
          <w:rFonts w:asciiTheme="minorEastAsia" w:eastAsiaTheme="minorEastAsia"/>
          <w:sz w:val="21"/>
        </w:rPr>
        <w:t>自是安南始有蠻患；是月，蠻寇安南。</w:t>
      </w:r>
      <w:r w:rsidRPr="001221B9">
        <w:rPr>
          <w:rFonts w:asciiTheme="minorEastAsia" w:eastAsiaTheme="minorEastAsia"/>
        </w:rPr>
        <w:t>考異曰︰實錄無涿除安南年月。蠻書云︰</w:t>
      </w:r>
      <w:r w:rsidR="000F1B0C">
        <w:rPr>
          <w:rFonts w:asciiTheme="minorEastAsia" w:eastAsiaTheme="minorEastAsia"/>
        </w:rPr>
        <w:t>「</w:t>
      </w:r>
      <w:r w:rsidRPr="001221B9">
        <w:rPr>
          <w:rFonts w:asciiTheme="minorEastAsia" w:eastAsiaTheme="minorEastAsia"/>
        </w:rPr>
        <w:t>大中八年，安南都護擅罷林西原防冬戍卒，洞主李由獨等七綰首領被蠻誘引，復為親情，日往月來，漸遭侵軼。</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桃花蠻本屬由獨管轄，亦為界上戍卒，自大中八年，被峯州知州官申文狀與李涿，請罷防冬將健六千人，不要味、眞、登等州界上防遏。其由獨兄弟力不禁，被蠻柘東節度使與書信，將外甥嫁與由獨小男，補柘東押衙，自此後七綰洞悉為蠻收管。</w:t>
      </w:r>
      <w:r w:rsidR="000F1B0C">
        <w:rPr>
          <w:rFonts w:asciiTheme="minorEastAsia" w:eastAsiaTheme="minorEastAsia"/>
        </w:rPr>
        <w:t>」</w:t>
      </w:r>
      <w:r w:rsidRPr="001221B9">
        <w:rPr>
          <w:rFonts w:asciiTheme="minorEastAsia" w:eastAsiaTheme="minorEastAsia"/>
        </w:rPr>
        <w:t>舊紀︰</w:t>
      </w:r>
      <w:r w:rsidR="000F1B0C">
        <w:rPr>
          <w:rFonts w:asciiTheme="minorEastAsia" w:eastAsiaTheme="minorEastAsia"/>
        </w:rPr>
        <w:t>「</w:t>
      </w:r>
      <w:r w:rsidRPr="001221B9">
        <w:rPr>
          <w:rFonts w:asciiTheme="minorEastAsia" w:eastAsiaTheme="minorEastAsia"/>
        </w:rPr>
        <w:t>咸通四年，十一月，劉蛻等言︰令狐綯受李涿賄，除安南，生蠻寇。</w:t>
      </w:r>
      <w:r w:rsidR="000F1B0C">
        <w:rPr>
          <w:rFonts w:asciiTheme="minorEastAsia" w:eastAsiaTheme="minorEastAsia"/>
        </w:rPr>
        <w:t>」</w:t>
      </w:r>
      <w:r w:rsidRPr="001221B9">
        <w:rPr>
          <w:rFonts w:asciiTheme="minorEastAsia" w:eastAsiaTheme="minorEastAsia"/>
        </w:rPr>
        <w:t>實錄︰</w:t>
      </w:r>
      <w:r w:rsidR="000F1B0C">
        <w:rPr>
          <w:rFonts w:asciiTheme="minorEastAsia" w:eastAsiaTheme="minorEastAsia"/>
        </w:rPr>
        <w:t>「</w:t>
      </w:r>
      <w:r w:rsidRPr="001221B9">
        <w:rPr>
          <w:rFonts w:asciiTheme="minorEastAsia" w:eastAsiaTheme="minorEastAsia"/>
        </w:rPr>
        <w:t>咸通二年六月，詔︰</w:t>
      </w:r>
      <w:r w:rsidR="000F1B0C">
        <w:rPr>
          <w:rFonts w:asciiTheme="minorEastAsia" w:eastAsiaTheme="minorEastAsia"/>
        </w:rPr>
        <w:t>『</w:t>
      </w:r>
      <w:r w:rsidRPr="001221B9">
        <w:rPr>
          <w:rFonts w:asciiTheme="minorEastAsia" w:eastAsiaTheme="minorEastAsia"/>
        </w:rPr>
        <w:t>如聞李琢在安南日，殺害杜存誠，貪殘頗甚，致令溪洞懷怨。</w:t>
      </w:r>
      <w:r w:rsidR="000F1B0C">
        <w:rPr>
          <w:rFonts w:asciiTheme="minorEastAsia" w:eastAsiaTheme="minorEastAsia"/>
        </w:rPr>
        <w:t>』」</w:t>
      </w:r>
      <w:r w:rsidRPr="001221B9">
        <w:rPr>
          <w:rFonts w:asciiTheme="minorEastAsia" w:eastAsiaTheme="minorEastAsia"/>
        </w:rPr>
        <w:t>據此，則本因李涿貪暴無謀以致蠻寇，明矣。然則大中八年至十一年，舊紀、實錄不言蠻為邊患，蓋但時於邊境小有鈔盜，未敢犯州縣；至此寇安南，而舊紀、實錄始載之。又不知此寇安南，卽鄭言平剡錄所謂至錦田步時非也。</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秋，七月，丙寅，宣州都將康全泰作亂，逐觀察使鄭薰；薰奔楊州。</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丁卯，右補闕內供奉張潛上疏，以為︰</w:t>
      </w:r>
      <w:r w:rsidR="000F1B0C">
        <w:rPr>
          <w:rFonts w:asciiTheme="minorEastAsia"/>
        </w:rPr>
        <w:t>「</w:t>
      </w:r>
      <w:r w:rsidR="00934453" w:rsidRPr="001221B9">
        <w:rPr>
          <w:rFonts w:asciiTheme="minorEastAsia"/>
        </w:rPr>
        <w:t>藩府代移之際，皆奏倉庫蓄積之數，以羨餘多為課績，</w:t>
      </w:r>
      <w:r w:rsidR="00934453" w:rsidRPr="001221B9">
        <w:rPr>
          <w:rStyle w:val="00Text"/>
          <w:rFonts w:asciiTheme="minorEastAsia"/>
        </w:rPr>
        <w:t>羨，弋線翻。</w:t>
      </w:r>
      <w:r w:rsidR="00934453" w:rsidRPr="001221B9">
        <w:rPr>
          <w:rFonts w:asciiTheme="minorEastAsia"/>
        </w:rPr>
        <w:t>朝廷亦因而甄獎。</w:t>
      </w:r>
      <w:r w:rsidR="00934453" w:rsidRPr="001221B9">
        <w:rPr>
          <w:rStyle w:val="00Text"/>
          <w:rFonts w:asciiTheme="minorEastAsia"/>
        </w:rPr>
        <w:t>甄，稽延翻。</w:t>
      </w:r>
      <w:r w:rsidR="00934453" w:rsidRPr="001221B9">
        <w:rPr>
          <w:rFonts w:asciiTheme="minorEastAsia"/>
        </w:rPr>
        <w:t>竊惟藩府財賦，所出有常，茍非賦斂過差，及停廢將士，減削衣糧，則羨餘何從而致！比來南方諸鎭數有不寧，皆此故也。一朝有變，所蓄之財悉遭剽掠；</w:t>
      </w:r>
      <w:r w:rsidR="00934453" w:rsidRPr="001221B9">
        <w:rPr>
          <w:rStyle w:val="00Text"/>
          <w:rFonts w:asciiTheme="minorEastAsia"/>
        </w:rPr>
        <w:t>比，毗至翻。數，所角翻。剽，匹妙翻。</w:t>
      </w:r>
      <w:r w:rsidR="00934453" w:rsidRPr="001221B9">
        <w:rPr>
          <w:rFonts w:asciiTheme="minorEastAsia"/>
        </w:rPr>
        <w:t>又發兵致討，費用百倍，然則朝廷竟有何利！乞自今藩府長吏，不增賦斂，不減糧賜，獨節遊宴，省浮費，能致羨餘者，然後賞之。</w:t>
      </w:r>
      <w:r w:rsidR="000F1B0C">
        <w:rPr>
          <w:rFonts w:asciiTheme="minorEastAsia"/>
        </w:rPr>
        <w:t>」</w:t>
      </w:r>
      <w:r w:rsidR="00934453" w:rsidRPr="001221B9">
        <w:rPr>
          <w:rFonts w:asciiTheme="minorEastAsia"/>
        </w:rPr>
        <w:t>上嘉納之。</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容管奏都虞候來正謀叛，經略使宋涯捕斬之。</w:t>
      </w:r>
    </w:p>
    <w:p w:rsidR="00934453" w:rsidRPr="001221B9" w:rsidRDefault="00934453" w:rsidP="00DF5A42">
      <w:pPr>
        <w:rPr>
          <w:rFonts w:asciiTheme="minorEastAsia"/>
        </w:rPr>
      </w:pPr>
      <w:r w:rsidRPr="001221B9">
        <w:rPr>
          <w:rFonts w:asciiTheme="minorEastAsia"/>
        </w:rPr>
        <w:t>初，忠武軍精兵皆以黃冒首，號黃頭軍。李承勛以百人定嶺南，宋涯使麾下效其服裝，亦定容州。</w:t>
      </w:r>
    </w:p>
    <w:p w:rsidR="00934453" w:rsidRPr="001221B9" w:rsidRDefault="00934453" w:rsidP="00DF5A42">
      <w:pPr>
        <w:rPr>
          <w:rFonts w:asciiTheme="minorEastAsia"/>
        </w:rPr>
      </w:pPr>
      <w:r w:rsidRPr="001221B9">
        <w:rPr>
          <w:rFonts w:asciiTheme="minorEastAsia"/>
        </w:rPr>
        <w:t>安南有惡民，屢為亂，聞之，驚曰︰</w:t>
      </w:r>
      <w:r w:rsidR="000F1B0C">
        <w:rPr>
          <w:rFonts w:asciiTheme="minorEastAsia"/>
        </w:rPr>
        <w:t>「</w:t>
      </w:r>
      <w:r w:rsidRPr="001221B9">
        <w:rPr>
          <w:rFonts w:asciiTheme="minorEastAsia"/>
        </w:rPr>
        <w:t>黃頭軍渡海求襲我矣！</w:t>
      </w:r>
      <w:r w:rsidR="000F1B0C">
        <w:rPr>
          <w:rFonts w:asciiTheme="minorEastAsia"/>
        </w:rPr>
        <w:t>」</w:t>
      </w:r>
      <w:r w:rsidR="000F1B0C">
        <w:rPr>
          <w:rStyle w:val="00Text"/>
          <w:rFonts w:asciiTheme="minorEastAsia"/>
        </w:rPr>
        <w:t>「</w:t>
      </w:r>
      <w:r w:rsidRPr="001221B9">
        <w:rPr>
          <w:rStyle w:val="00Text"/>
          <w:rFonts w:asciiTheme="minorEastAsia"/>
        </w:rPr>
        <w:t>求</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來</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Style w:val="00Text"/>
          <w:rFonts w:asciiTheme="minorEastAsia"/>
        </w:rPr>
        <w:t>章︰乙十一行本正作</w:t>
      </w:r>
      <w:r w:rsidR="000F1B0C">
        <w:rPr>
          <w:rStyle w:val="00Text"/>
          <w:rFonts w:asciiTheme="minorEastAsia"/>
        </w:rPr>
        <w:t>「</w:t>
      </w:r>
      <w:r w:rsidRPr="001221B9">
        <w:rPr>
          <w:rStyle w:val="00Text"/>
          <w:rFonts w:asciiTheme="minorEastAsia"/>
        </w:rPr>
        <w:t>來</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相與夜圍交趾城，鼓譟︰</w:t>
      </w:r>
      <w:r w:rsidR="000F1B0C">
        <w:rPr>
          <w:rFonts w:asciiTheme="minorEastAsia"/>
        </w:rPr>
        <w:t>「</w:t>
      </w:r>
      <w:r w:rsidRPr="001221B9">
        <w:rPr>
          <w:rFonts w:asciiTheme="minorEastAsia"/>
        </w:rPr>
        <w:t>願送都護北歸，我須此城禦黃頭軍。</w:t>
      </w:r>
      <w:r w:rsidR="000F1B0C">
        <w:rPr>
          <w:rFonts w:asciiTheme="minorEastAsia"/>
        </w:rPr>
        <w:t>」</w:t>
      </w:r>
      <w:r w:rsidRPr="001221B9">
        <w:rPr>
          <w:rFonts w:asciiTheme="minorEastAsia"/>
        </w:rPr>
        <w:t>王式方食，或勸出避之。式曰︰</w:t>
      </w:r>
      <w:r w:rsidR="000F1B0C">
        <w:rPr>
          <w:rFonts w:asciiTheme="minorEastAsia"/>
        </w:rPr>
        <w:t>「</w:t>
      </w:r>
      <w:r w:rsidRPr="001221B9">
        <w:rPr>
          <w:rFonts w:asciiTheme="minorEastAsia"/>
        </w:rPr>
        <w:t>吾足一動，則城潰矣。</w:t>
      </w:r>
      <w:r w:rsidR="000F1B0C">
        <w:rPr>
          <w:rFonts w:asciiTheme="minorEastAsia"/>
        </w:rPr>
        <w:t>」</w:t>
      </w:r>
      <w:r w:rsidRPr="001221B9">
        <w:rPr>
          <w:rFonts w:asciiTheme="minorEastAsia"/>
        </w:rPr>
        <w:t>徐食畢，擐甲，</w:t>
      </w:r>
      <w:r w:rsidRPr="001221B9">
        <w:rPr>
          <w:rStyle w:val="00Text"/>
          <w:rFonts w:asciiTheme="minorEastAsia"/>
        </w:rPr>
        <w:t>擐，音宦。</w:t>
      </w:r>
      <w:r w:rsidRPr="001221B9">
        <w:rPr>
          <w:rFonts w:asciiTheme="minorEastAsia"/>
        </w:rPr>
        <w:t>率左右登城，建大將旗，坐而責之，亂者反走。明日，悉捕誅之。有杜守澄者，自齊、梁以來擁衆據溪洞，不可制。</w:t>
      </w:r>
      <w:r w:rsidRPr="001221B9">
        <w:rPr>
          <w:rStyle w:val="00Text"/>
          <w:rFonts w:asciiTheme="minorEastAsia"/>
        </w:rPr>
        <w:t>言杜守澄之先，自齊、梁以來不可制也。</w:t>
      </w:r>
      <w:r w:rsidRPr="001221B9">
        <w:rPr>
          <w:rFonts w:asciiTheme="minorEastAsia"/>
        </w:rPr>
        <w:t>式離間其親黨，守澄走死。</w:t>
      </w:r>
      <w:r w:rsidRPr="001221B9">
        <w:rPr>
          <w:rStyle w:val="00Text"/>
          <w:rFonts w:asciiTheme="minorEastAsia"/>
        </w:rPr>
        <w:t>間，古莧翻。參考本末，則杜守澄，杜存誠之子也。存誠後為安南都護李鄠所殺。前又云李涿所殺。未知孰是。</w:t>
      </w:r>
      <w:r w:rsidRPr="001221B9">
        <w:rPr>
          <w:rFonts w:asciiTheme="minorEastAsia"/>
        </w:rPr>
        <w:t>安南饑亂相繼，六年無上供，</w:t>
      </w:r>
      <w:r w:rsidRPr="001221B9">
        <w:rPr>
          <w:rStyle w:val="00Text"/>
          <w:rFonts w:asciiTheme="minorEastAsia"/>
        </w:rPr>
        <w:t>上供者，錢帛之輸京師以供上用者也。</w:t>
      </w:r>
      <w:r w:rsidRPr="001221B9">
        <w:rPr>
          <w:rFonts w:asciiTheme="minorEastAsia"/>
        </w:rPr>
        <w:t>軍中無犒賞，式始脩貢賦，饗將士。占城、眞臘皆復通使。</w:t>
      </w:r>
      <w:r w:rsidRPr="001221B9">
        <w:rPr>
          <w:rStyle w:val="00Text"/>
          <w:rFonts w:asciiTheme="minorEastAsia"/>
        </w:rPr>
        <w:t>占城在大海中，西直三佛齊，南與崖州對岸。眞臘，一名吉蔑，本扶南屬國，去長安二萬八百里，東距車渠，西屬驃，南濱海，北與道明接，東北抵驩州。</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淮南節度使崔鉉奏已出兵討宣州賊；八月，甲午，以鉉兼宣歙觀察使。己亥，以宋州刺史溫璋為宣州團練使。璋，造之子也。</w:t>
      </w:r>
      <w:r w:rsidR="00934453" w:rsidRPr="001221B9">
        <w:rPr>
          <w:rStyle w:val="00Text"/>
          <w:rFonts w:asciiTheme="minorEastAsia"/>
        </w:rPr>
        <w:t>溫造見二百四十四卷文宗太和四年。</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河南、北、淮南大水，徐、泗水深五丈，</w:t>
      </w:r>
      <w:r w:rsidR="00934453" w:rsidRPr="001221B9">
        <w:rPr>
          <w:rStyle w:val="00Text"/>
          <w:rFonts w:asciiTheme="minorEastAsia"/>
        </w:rPr>
        <w:t>深，式禁翻。</w:t>
      </w:r>
      <w:r w:rsidR="00934453" w:rsidRPr="001221B9">
        <w:rPr>
          <w:rFonts w:asciiTheme="minorEastAsia"/>
        </w:rPr>
        <w:t>漂沒數萬家。</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冬，十月，建州刺史于延陵入辭，上曰︰</w:t>
      </w:r>
      <w:r w:rsidR="000F1B0C">
        <w:rPr>
          <w:rFonts w:asciiTheme="minorEastAsia"/>
        </w:rPr>
        <w:t>「</w:t>
      </w:r>
      <w:r w:rsidR="00934453" w:rsidRPr="001221B9">
        <w:rPr>
          <w:rFonts w:asciiTheme="minorEastAsia"/>
        </w:rPr>
        <w:t>建州去京師幾何？</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八千里。</w:t>
      </w:r>
      <w:r w:rsidR="000F1B0C">
        <w:rPr>
          <w:rFonts w:asciiTheme="minorEastAsia"/>
        </w:rPr>
        <w:t>」</w:t>
      </w:r>
      <w:r w:rsidR="00934453" w:rsidRPr="001221B9">
        <w:rPr>
          <w:rStyle w:val="00Text"/>
          <w:rFonts w:asciiTheme="minorEastAsia"/>
        </w:rPr>
        <w:t>舊志︰建州在長安東南四千九百三十五里。</w:t>
      </w:r>
      <w:r w:rsidR="00934453" w:rsidRPr="001221B9">
        <w:rPr>
          <w:rFonts w:asciiTheme="minorEastAsia"/>
        </w:rPr>
        <w:t>上曰︰</w:t>
      </w:r>
      <w:r w:rsidR="000F1B0C">
        <w:rPr>
          <w:rFonts w:asciiTheme="minorEastAsia"/>
        </w:rPr>
        <w:t>「</w:t>
      </w:r>
      <w:r w:rsidR="00934453" w:rsidRPr="001221B9">
        <w:rPr>
          <w:rFonts w:asciiTheme="minorEastAsia"/>
        </w:rPr>
        <w:t>卿到彼為政善惡，朕皆知之，勿謂其遠！此階前則萬里也，</w:t>
      </w:r>
      <w:r w:rsidR="00934453" w:rsidRPr="001221B9">
        <w:rPr>
          <w:rStyle w:val="00Text"/>
          <w:rFonts w:asciiTheme="minorEastAsia"/>
        </w:rPr>
        <w:t>遠，于願翻。</w:t>
      </w:r>
      <w:r w:rsidR="00934453" w:rsidRPr="001221B9">
        <w:rPr>
          <w:rFonts w:asciiTheme="minorEastAsia"/>
        </w:rPr>
        <w:t>卿知之乎？</w:t>
      </w:r>
      <w:r w:rsidR="000F1B0C">
        <w:rPr>
          <w:rFonts w:asciiTheme="minorEastAsia"/>
        </w:rPr>
        <w:t>」</w:t>
      </w:r>
      <w:r w:rsidR="00934453" w:rsidRPr="001221B9">
        <w:rPr>
          <w:rFonts w:asciiTheme="minorEastAsia"/>
        </w:rPr>
        <w:t>延陵悸懾失緒，</w:t>
      </w:r>
      <w:r w:rsidR="00934453" w:rsidRPr="001221B9">
        <w:rPr>
          <w:rStyle w:val="00Text"/>
          <w:rFonts w:asciiTheme="minorEastAsia"/>
        </w:rPr>
        <w:t>悸，其季翻。懾，之涉翻。絲端曰緒。言延陵悸懾，應對錯亂，失其端緒。</w:t>
      </w:r>
      <w:r w:rsidR="00934453" w:rsidRPr="001221B9">
        <w:rPr>
          <w:rFonts w:asciiTheme="minorEastAsia"/>
        </w:rPr>
        <w:t>上撫而遣之。到官，竟以不職貶復州司馬。</w:t>
      </w:r>
      <w:r w:rsidR="00934453" w:rsidRPr="001221B9">
        <w:rPr>
          <w:rStyle w:val="00Text"/>
          <w:rFonts w:asciiTheme="minorEastAsia"/>
        </w:rPr>
        <w:t>復州，京師東南一千八百里。</w:t>
      </w:r>
    </w:p>
    <w:p w:rsidR="00934453" w:rsidRPr="001221B9" w:rsidRDefault="00934453" w:rsidP="00DF5A42">
      <w:pPr>
        <w:rPr>
          <w:rFonts w:asciiTheme="minorEastAsia"/>
        </w:rPr>
      </w:pPr>
      <w:r w:rsidRPr="001221B9">
        <w:rPr>
          <w:rFonts w:asciiTheme="minorEastAsia"/>
        </w:rPr>
        <w:t>令狐綯擬李遠杭州刺史，</w:t>
      </w:r>
      <w:r w:rsidRPr="001221B9">
        <w:rPr>
          <w:rStyle w:val="00Text"/>
          <w:rFonts w:asciiTheme="minorEastAsia"/>
        </w:rPr>
        <w:t>吳分餘杭立臨水縣，晉改臨水為臨安，陳為錢塘郡。隋置杭州，自臨安移居錢塘，尋移州於柳浦西，依山築城。京師東南三千五百五十六里。</w:t>
      </w:r>
      <w:r w:rsidRPr="001221B9">
        <w:rPr>
          <w:rFonts w:asciiTheme="minorEastAsia"/>
        </w:rPr>
        <w:t>上曰︰</w:t>
      </w:r>
      <w:r w:rsidR="000F1B0C">
        <w:rPr>
          <w:rFonts w:asciiTheme="minorEastAsia"/>
        </w:rPr>
        <w:t>「</w:t>
      </w:r>
      <w:r w:rsidRPr="001221B9">
        <w:rPr>
          <w:rFonts w:asciiTheme="minorEastAsia"/>
        </w:rPr>
        <w:t>吾聞遠詩云︰</w:t>
      </w:r>
      <w:r w:rsidR="000F1B0C">
        <w:rPr>
          <w:rFonts w:asciiTheme="minorEastAsia"/>
        </w:rPr>
        <w:t>『</w:t>
      </w:r>
      <w:r w:rsidRPr="001221B9">
        <w:rPr>
          <w:rFonts w:asciiTheme="minorEastAsia"/>
        </w:rPr>
        <w:t>長日惟消一局棊，</w:t>
      </w:r>
      <w:r w:rsidR="000F1B0C">
        <w:rPr>
          <w:rFonts w:asciiTheme="minorEastAsia"/>
        </w:rPr>
        <w:t>』</w:t>
      </w:r>
      <w:r w:rsidRPr="001221B9">
        <w:rPr>
          <w:rFonts w:asciiTheme="minorEastAsia"/>
        </w:rPr>
        <w:t>安能理人！</w:t>
      </w:r>
      <w:r w:rsidR="000F1B0C">
        <w:rPr>
          <w:rFonts w:asciiTheme="minorEastAsia"/>
        </w:rPr>
        <w:t>」</w:t>
      </w:r>
      <w:r w:rsidRPr="001221B9">
        <w:rPr>
          <w:rFonts w:asciiTheme="minorEastAsia"/>
        </w:rPr>
        <w:t>綯曰︰</w:t>
      </w:r>
      <w:r w:rsidR="000F1B0C">
        <w:rPr>
          <w:rFonts w:asciiTheme="minorEastAsia"/>
        </w:rPr>
        <w:t>「</w:t>
      </w:r>
      <w:r w:rsidRPr="001221B9">
        <w:rPr>
          <w:rFonts w:asciiTheme="minorEastAsia"/>
        </w:rPr>
        <w:t>詩人託此為高興耳，</w:t>
      </w:r>
      <w:r w:rsidRPr="001221B9">
        <w:rPr>
          <w:rStyle w:val="00Text"/>
          <w:rFonts w:asciiTheme="minorEastAsia"/>
        </w:rPr>
        <w:t>興，許應翻。</w:t>
      </w:r>
      <w:r w:rsidRPr="001221B9">
        <w:rPr>
          <w:rFonts w:asciiTheme="minorEastAsia"/>
        </w:rPr>
        <w:t>未必實然。</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且令往試觀之。</w:t>
      </w:r>
      <w:r w:rsidR="000F1B0C">
        <w:rPr>
          <w:rFonts w:asciiTheme="minorEastAsia"/>
        </w:rPr>
        <w:t>」</w:t>
      </w:r>
    </w:p>
    <w:p w:rsidR="00934453" w:rsidRPr="001221B9" w:rsidRDefault="00934453" w:rsidP="00DF5A42">
      <w:pPr>
        <w:rPr>
          <w:rFonts w:asciiTheme="minorEastAsia"/>
        </w:rPr>
      </w:pPr>
      <w:r w:rsidRPr="001221B9">
        <w:rPr>
          <w:rFonts w:asciiTheme="minorEastAsia"/>
        </w:rPr>
        <w:t>上詔刺史毋得外徙，必令至京師，面察其能否，然後除之。令狐綯嘗徙其故人為鄰州刺史，便道之官。上見其謝上表。</w:t>
      </w:r>
      <w:r w:rsidRPr="001221B9">
        <w:rPr>
          <w:rStyle w:val="00Text"/>
          <w:rFonts w:asciiTheme="minorEastAsia"/>
        </w:rPr>
        <w:t>謝上，時掌翻。今諸州守臣有謝到任表。</w:t>
      </w:r>
      <w:r w:rsidRPr="001221B9">
        <w:rPr>
          <w:rFonts w:asciiTheme="minorEastAsia"/>
        </w:rPr>
        <w:t>以問綯，對曰︰</w:t>
      </w:r>
      <w:r w:rsidR="000F1B0C">
        <w:rPr>
          <w:rFonts w:asciiTheme="minorEastAsia"/>
        </w:rPr>
        <w:t>「</w:t>
      </w:r>
      <w:r w:rsidRPr="001221B9">
        <w:rPr>
          <w:rFonts w:asciiTheme="minorEastAsia"/>
        </w:rPr>
        <w:t>以其道近，省送迎耳。</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朕以刺史多非其人，為百姓害，故欲一一見之，訪問其所施設，知其優劣以行黜陟。而詔命旣行，直廢格不用，</w:t>
      </w:r>
      <w:r w:rsidRPr="001221B9">
        <w:rPr>
          <w:rStyle w:val="00Text"/>
          <w:rFonts w:asciiTheme="minorEastAsia"/>
        </w:rPr>
        <w:t>格，音閣。</w:t>
      </w:r>
      <w:r w:rsidRPr="001221B9">
        <w:rPr>
          <w:rFonts w:asciiTheme="minorEastAsia"/>
        </w:rPr>
        <w:t>宰相可畏</w:t>
      </w:r>
      <w:r w:rsidR="000F1B0C">
        <w:rPr>
          <w:rStyle w:val="00Text"/>
          <w:rFonts w:asciiTheme="minorEastAsia"/>
        </w:rPr>
        <w:t>『</w:t>
      </w:r>
      <w:r w:rsidRPr="001221B9">
        <w:rPr>
          <w:rStyle w:val="00Text"/>
          <w:rFonts w:asciiTheme="minorEastAsia"/>
        </w:rPr>
        <w:t>嚴︰</w:t>
      </w:r>
      <w:r w:rsidR="000F1B0C">
        <w:rPr>
          <w:rStyle w:val="00Text"/>
          <w:rFonts w:asciiTheme="minorEastAsia"/>
        </w:rPr>
        <w:t>「</w:t>
      </w:r>
      <w:r w:rsidRPr="001221B9">
        <w:rPr>
          <w:rStyle w:val="00Text"/>
          <w:rFonts w:asciiTheme="minorEastAsia"/>
        </w:rPr>
        <w:t>畏</w:t>
      </w:r>
      <w:r w:rsidR="000F1B0C">
        <w:rPr>
          <w:rStyle w:val="00Text"/>
          <w:rFonts w:asciiTheme="minorEastAsia"/>
        </w:rPr>
        <w:t>」</w:t>
      </w:r>
      <w:r w:rsidRPr="001221B9">
        <w:rPr>
          <w:rStyle w:val="00Text"/>
          <w:rFonts w:asciiTheme="minorEastAsia"/>
        </w:rPr>
        <w:t>改</w:t>
      </w:r>
      <w:r w:rsidR="000F1B0C">
        <w:rPr>
          <w:rStyle w:val="00Text"/>
          <w:rFonts w:asciiTheme="minorEastAsia"/>
        </w:rPr>
        <w:t>「</w:t>
      </w:r>
      <w:r w:rsidRPr="001221B9">
        <w:rPr>
          <w:rStyle w:val="00Text"/>
          <w:rFonts w:asciiTheme="minorEastAsia"/>
        </w:rPr>
        <w:t>謂</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有權！</w:t>
      </w:r>
      <w:r w:rsidR="000F1B0C">
        <w:rPr>
          <w:rFonts w:asciiTheme="minorEastAsia"/>
        </w:rPr>
        <w:t>」</w:t>
      </w:r>
      <w:r w:rsidRPr="001221B9">
        <w:rPr>
          <w:rStyle w:val="00Text"/>
          <w:rFonts w:asciiTheme="minorEastAsia"/>
        </w:rPr>
        <w:t>如令狐綯之欺蔽，罷其相而罪之可也。若任之為相而畏其有權，則宰相取充位而已。</w:t>
      </w:r>
      <w:r w:rsidRPr="001221B9">
        <w:rPr>
          <w:rFonts w:asciiTheme="minorEastAsia"/>
        </w:rPr>
        <w:t>時方寒，綯汗透重裘。</w:t>
      </w:r>
      <w:r w:rsidRPr="001221B9">
        <w:rPr>
          <w:rStyle w:val="00Text"/>
          <w:rFonts w:asciiTheme="minorEastAsia"/>
        </w:rPr>
        <w:t>重，直龍翻。</w:t>
      </w:r>
    </w:p>
    <w:p w:rsidR="00934453" w:rsidRPr="001221B9" w:rsidRDefault="00934453" w:rsidP="00DF5A42">
      <w:pPr>
        <w:rPr>
          <w:rFonts w:asciiTheme="minorEastAsia"/>
        </w:rPr>
      </w:pPr>
      <w:r w:rsidRPr="001221B9">
        <w:rPr>
          <w:rFonts w:asciiTheme="minorEastAsia"/>
        </w:rPr>
        <w:t>上臨朝，接對羣臣如賓客，</w:t>
      </w:r>
      <w:r w:rsidRPr="001221B9">
        <w:rPr>
          <w:rStyle w:val="00Text"/>
          <w:rFonts w:asciiTheme="minorEastAsia"/>
        </w:rPr>
        <w:t>朝，直遙翻。</w:t>
      </w:r>
      <w:r w:rsidRPr="001221B9">
        <w:rPr>
          <w:rFonts w:asciiTheme="minorEastAsia"/>
        </w:rPr>
        <w:t>雖左右近習，未嘗見其有惰容。每宰相奏事，旁無一人立者，威嚴不可仰視。奏事畢，忽怡然曰︰</w:t>
      </w:r>
      <w:r w:rsidR="000F1B0C">
        <w:rPr>
          <w:rFonts w:asciiTheme="minorEastAsia"/>
        </w:rPr>
        <w:t>「</w:t>
      </w:r>
      <w:r w:rsidRPr="001221B9">
        <w:rPr>
          <w:rFonts w:asciiTheme="minorEastAsia"/>
        </w:rPr>
        <w:t>可以閒語矣！</w:t>
      </w:r>
      <w:r w:rsidR="000F1B0C">
        <w:rPr>
          <w:rFonts w:asciiTheme="minorEastAsia"/>
        </w:rPr>
        <w:t>」</w:t>
      </w:r>
      <w:r w:rsidRPr="001221B9">
        <w:rPr>
          <w:rFonts w:asciiTheme="minorEastAsia"/>
        </w:rPr>
        <w:t>因問閭閻細事，或談宮中遊宴，無所不至。一刻許，</w:t>
      </w:r>
      <w:r w:rsidRPr="001221B9">
        <w:rPr>
          <w:rStyle w:val="00Text"/>
          <w:rFonts w:asciiTheme="minorEastAsia"/>
        </w:rPr>
        <w:t>漏上一刻許也。</w:t>
      </w:r>
      <w:r w:rsidRPr="001221B9">
        <w:rPr>
          <w:rFonts w:asciiTheme="minorEastAsia"/>
        </w:rPr>
        <w:t>復整容曰︰</w:t>
      </w:r>
      <w:r w:rsidR="000F1B0C">
        <w:rPr>
          <w:rFonts w:asciiTheme="minorEastAsia"/>
        </w:rPr>
        <w:t>「</w:t>
      </w:r>
      <w:r w:rsidRPr="001221B9">
        <w:rPr>
          <w:rFonts w:asciiTheme="minorEastAsia"/>
        </w:rPr>
        <w:t>卿輩善為之，朕常恐卿輩負朕，後日不復得相見。</w:t>
      </w:r>
      <w:r w:rsidR="000F1B0C">
        <w:rPr>
          <w:rFonts w:asciiTheme="minorEastAsia"/>
        </w:rPr>
        <w:t>」</w:t>
      </w:r>
      <w:r w:rsidRPr="001221B9">
        <w:rPr>
          <w:rStyle w:val="00Text"/>
          <w:rFonts w:asciiTheme="minorEastAsia"/>
        </w:rPr>
        <w:t>復，扶又翻。</w:t>
      </w:r>
      <w:r w:rsidRPr="001221B9">
        <w:rPr>
          <w:rFonts w:asciiTheme="minorEastAsia"/>
        </w:rPr>
        <w:t>乃起入宮。令狐綯謂人曰︰</w:t>
      </w:r>
      <w:r w:rsidR="000F1B0C">
        <w:rPr>
          <w:rFonts w:asciiTheme="minorEastAsia"/>
        </w:rPr>
        <w:t>「</w:t>
      </w:r>
      <w:r w:rsidRPr="001221B9">
        <w:rPr>
          <w:rFonts w:asciiTheme="minorEastAsia"/>
        </w:rPr>
        <w:t>吾十年秉政，</w:t>
      </w:r>
      <w:r w:rsidRPr="001221B9">
        <w:rPr>
          <w:rStyle w:val="00Text"/>
          <w:rFonts w:asciiTheme="minorEastAsia"/>
        </w:rPr>
        <w:t>大中四年，令狐綯為相，至懿宗卽位方罷。</w:t>
      </w:r>
      <w:r w:rsidRPr="001221B9">
        <w:rPr>
          <w:rFonts w:asciiTheme="minorEastAsia"/>
        </w:rPr>
        <w:t>最承恩遇；然每延英奏事，未嘗不汗霑衣也！</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初，山南東道節度使徐商，以封疆險闊，素多盜賊，選精兵數百人別置營訓練，號捕盜將。及湖南逐帥，</w:t>
      </w:r>
      <w:r w:rsidR="00934453" w:rsidRPr="001221B9">
        <w:rPr>
          <w:rStyle w:val="00Text"/>
          <w:rFonts w:asciiTheme="minorEastAsia"/>
        </w:rPr>
        <w:t>事見上五月，將，卽亮翻。帥，所類翻。</w:t>
      </w:r>
      <w:r w:rsidR="00934453" w:rsidRPr="001221B9">
        <w:rPr>
          <w:rFonts w:asciiTheme="minorEastAsia"/>
        </w:rPr>
        <w:t>詔商討之。商遣捕盜將二百人討平之。</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崔鉉奏克宣州，斬康全泰及其黨四百餘人。</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上以光祿卿韋宙父丹有惠政於江西，</w:t>
      </w:r>
      <w:r w:rsidR="00934453" w:rsidRPr="001221B9">
        <w:rPr>
          <w:rStyle w:val="00Text"/>
          <w:rFonts w:asciiTheme="minorEastAsia"/>
        </w:rPr>
        <w:t>事見上卷三年。</w:t>
      </w:r>
      <w:r w:rsidR="00934453" w:rsidRPr="001221B9">
        <w:rPr>
          <w:rFonts w:asciiTheme="minorEastAsia"/>
        </w:rPr>
        <w:t>以宙為江西觀察使，發鄰道兵以討毛鶴。</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崔鉉以宣州已平，辭宣歙觀察使。十一月，</w:t>
      </w:r>
      <w:r w:rsidR="00934453" w:rsidRPr="001221B9">
        <w:rPr>
          <w:rFonts w:asciiTheme="minorEastAsia"/>
        </w:rPr>
        <w:t>戊寅，以溫璋為宣歙觀察使。</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兵部侍郞、判戶部蔣伸從容言於上曰︰</w:t>
      </w:r>
      <w:r w:rsidR="000F1B0C">
        <w:rPr>
          <w:rFonts w:ascii="等线" w:eastAsia="等线" w:hAnsi="等线" w:cs="等线" w:hint="eastAsia"/>
        </w:rPr>
        <w:t>「</w:t>
      </w:r>
      <w:r w:rsidR="00934453" w:rsidRPr="001221B9">
        <w:rPr>
          <w:rFonts w:ascii="等线" w:eastAsia="等线" w:hAnsi="等线" w:cs="等线" w:hint="eastAsia"/>
        </w:rPr>
        <w:t>近日官頗易得，人思徼幸。</w:t>
      </w:r>
      <w:r w:rsidR="000F1B0C">
        <w:rPr>
          <w:rFonts w:ascii="等线" w:eastAsia="等线" w:hAnsi="等线" w:cs="等线" w:hint="eastAsia"/>
        </w:rPr>
        <w:t>」</w:t>
      </w:r>
      <w:r w:rsidR="00934453" w:rsidRPr="001221B9">
        <w:rPr>
          <w:rStyle w:val="00Text"/>
          <w:rFonts w:asciiTheme="minorEastAsia"/>
        </w:rPr>
        <w:t>從，千容翻。易，以豉翻。徼，堅堯翻。</w:t>
      </w:r>
      <w:r w:rsidR="00934453" w:rsidRPr="001221B9">
        <w:rPr>
          <w:rFonts w:asciiTheme="minorEastAsia"/>
        </w:rPr>
        <w:t>上驚曰︰</w:t>
      </w:r>
      <w:r w:rsidR="000F1B0C">
        <w:rPr>
          <w:rFonts w:asciiTheme="minorEastAsia"/>
        </w:rPr>
        <w:t>「</w:t>
      </w:r>
      <w:r w:rsidR="00934453" w:rsidRPr="001221B9">
        <w:rPr>
          <w:rFonts w:asciiTheme="minorEastAsia"/>
        </w:rPr>
        <w:t>如此，則亂矣！</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亂則未亂；但徼幸者多，亂亦非難。</w:t>
      </w:r>
      <w:r w:rsidR="000F1B0C">
        <w:rPr>
          <w:rFonts w:asciiTheme="minorEastAsia"/>
        </w:rPr>
        <w:t>」</w:t>
      </w:r>
      <w:r w:rsidR="00934453" w:rsidRPr="001221B9">
        <w:rPr>
          <w:rFonts w:asciiTheme="minorEastAsia"/>
        </w:rPr>
        <w:t>上稱歎再三。伸</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伸</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三</w:t>
      </w:r>
      <w:r w:rsidR="000F1B0C">
        <w:rPr>
          <w:rStyle w:val="00Text"/>
          <w:rFonts w:asciiTheme="minorEastAsia"/>
        </w:rPr>
        <w:t>」</w:t>
      </w:r>
      <w:r w:rsidR="00934453" w:rsidRPr="001221B9">
        <w:rPr>
          <w:rStyle w:val="00Text"/>
          <w:rFonts w:asciiTheme="minorEastAsia"/>
        </w:rPr>
        <w:t>字；乙十一行本同；孔本同。</w:t>
      </w:r>
      <w:r w:rsidR="000F1B0C">
        <w:rPr>
          <w:rStyle w:val="00Text"/>
          <w:rFonts w:asciiTheme="minorEastAsia"/>
        </w:rPr>
        <w:t>』</w:t>
      </w:r>
      <w:r w:rsidR="00934453" w:rsidRPr="001221B9">
        <w:rPr>
          <w:rFonts w:asciiTheme="minorEastAsia"/>
        </w:rPr>
        <w:t>起，上三留之，曰︰</w:t>
      </w:r>
      <w:r w:rsidR="000F1B0C">
        <w:rPr>
          <w:rFonts w:asciiTheme="minorEastAsia"/>
        </w:rPr>
        <w:t>「</w:t>
      </w:r>
      <w:r w:rsidR="00934453" w:rsidRPr="001221B9">
        <w:rPr>
          <w:rFonts w:asciiTheme="minorEastAsia"/>
        </w:rPr>
        <w:t>異日不復得獨對卿矣。</w:t>
      </w:r>
      <w:r w:rsidR="000F1B0C">
        <w:rPr>
          <w:rFonts w:asciiTheme="minorEastAsia"/>
        </w:rPr>
        <w:t>」</w:t>
      </w:r>
      <w:r w:rsidR="00934453" w:rsidRPr="001221B9">
        <w:rPr>
          <w:rStyle w:val="00Text"/>
          <w:rFonts w:asciiTheme="minorEastAsia"/>
        </w:rPr>
        <w:t>次對官獨坐，宰相皆同入對。復，扶又翻。</w:t>
      </w:r>
      <w:r w:rsidR="00934453" w:rsidRPr="001221B9">
        <w:rPr>
          <w:rFonts w:asciiTheme="minorEastAsia"/>
        </w:rPr>
        <w:t>伸不諭。</w:t>
      </w:r>
      <w:r w:rsidR="00934453" w:rsidRPr="001221B9">
        <w:rPr>
          <w:rStyle w:val="00Text"/>
          <w:rFonts w:asciiTheme="minorEastAsia"/>
        </w:rPr>
        <w:t>不諭者，不解上旨。</w:t>
      </w:r>
      <w:r w:rsidR="00934453" w:rsidRPr="001221B9">
        <w:rPr>
          <w:rFonts w:asciiTheme="minorEastAsia"/>
        </w:rPr>
        <w:t>十二月，甲寅，以伸同平章事。</w:t>
      </w:r>
    </w:p>
    <w:p w:rsidR="006E3E05"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韋宙奏克洪州，斬毛鶴及其黨五百餘人。宙過襄州，徐商遣都將韓季友帥捕盜將從行。宙至江州，季友請夜帥其衆自陸道</w:t>
      </w:r>
      <w:r w:rsidR="00934453" w:rsidRPr="001221B9">
        <w:rPr>
          <w:rFonts w:asciiTheme="minorEastAsia"/>
        </w:rPr>
        <w:t>間行，比明，至洪州，</w:t>
      </w:r>
      <w:r w:rsidR="00934453" w:rsidRPr="001221B9">
        <w:rPr>
          <w:rStyle w:val="00Text"/>
          <w:rFonts w:asciiTheme="minorEastAsia"/>
        </w:rPr>
        <w:t>帥，讀曰率。間，古莧翻。比，必利翻，及也。江州西南至洪州一百九十五里。</w:t>
      </w:r>
      <w:r w:rsidR="00934453" w:rsidRPr="001221B9">
        <w:rPr>
          <w:rFonts w:asciiTheme="minorEastAsia"/>
        </w:rPr>
        <w:t>州人不知，卽日討平之。宙奏留捕盜將二百人於江西，以季友為都虞候。</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己卯、八五九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春，正月，戊午朔，赦天下。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三月，割河東雲、蔚、朔三州隸大同軍。</w:t>
      </w:r>
      <w:r w:rsidR="00934453" w:rsidRPr="001221B9">
        <w:rPr>
          <w:rFonts w:asciiTheme="minorEastAsia" w:eastAsiaTheme="minorEastAsia"/>
        </w:rPr>
        <w:t>時置大同節度，治雲州。宋白曰︰朔州東至蔚州四百六十里，東北至故雲州二百六十里。今雲州治雲中，本古平城地。</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夏，四月，辛卯，以校書郞于琮為左拾遺內供奉。初，上欲以琮尚永福公主，旣而中寢，宰相請其故，上曰︰</w:t>
      </w:r>
      <w:r w:rsidR="000F1B0C">
        <w:rPr>
          <w:rFonts w:asciiTheme="minorEastAsia"/>
        </w:rPr>
        <w:t>「</w:t>
      </w:r>
      <w:r w:rsidR="00934453" w:rsidRPr="001221B9">
        <w:rPr>
          <w:rFonts w:asciiTheme="minorEastAsia"/>
        </w:rPr>
        <w:t>朕近與此女子會食，對朕輒折匕筯。性情如是，豈可為士大夫妻！</w:t>
      </w:r>
      <w:r w:rsidR="000F1B0C">
        <w:rPr>
          <w:rFonts w:asciiTheme="minorEastAsia"/>
        </w:rPr>
        <w:t>」</w:t>
      </w:r>
      <w:r w:rsidR="00934453" w:rsidRPr="001221B9">
        <w:rPr>
          <w:rFonts w:asciiTheme="minorEastAsia"/>
        </w:rPr>
        <w:t>乃更命琮尚廣德公主。</w:t>
      </w:r>
      <w:r w:rsidR="00934453" w:rsidRPr="001221B9">
        <w:rPr>
          <w:rStyle w:val="00Text"/>
          <w:rFonts w:asciiTheme="minorEastAsia"/>
        </w:rPr>
        <w:t>折，而設翻。更，工衡翻。</w:t>
      </w:r>
      <w:r w:rsidR="00934453" w:rsidRPr="001221B9">
        <w:rPr>
          <w:rFonts w:asciiTheme="minorEastAsia"/>
        </w:rPr>
        <w:t>二公主皆上女。琮，敖之子也。</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武寧節度使康季榮不卹士卒，士卒譟而逐之。上以左金吾大將軍田牟嘗鎭徐州，有能名，</w:t>
      </w:r>
      <w:r w:rsidR="00934453" w:rsidRPr="001221B9">
        <w:rPr>
          <w:rStyle w:val="00Text"/>
          <w:rFonts w:asciiTheme="minorEastAsia"/>
        </w:rPr>
        <w:t>新書曰︰牟三為武寧帥，皆有能名。按武宗會昌四年，田牟方為天德軍使，則其初除武寧必在會昌之間，而史不記其歲月。</w:t>
      </w:r>
      <w:r w:rsidR="00934453" w:rsidRPr="001221B9">
        <w:rPr>
          <w:rFonts w:asciiTheme="minorEastAsia"/>
        </w:rPr>
        <w:t>復以為武寧節度使，一方遂安。貶季榮於嶺南。</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六月，癸巳，封憲宗子惕為彭王。</w:t>
      </w:r>
      <w:r w:rsidR="00934453" w:rsidRPr="001221B9">
        <w:rPr>
          <w:rStyle w:val="00Text"/>
          <w:rFonts w:asciiTheme="minorEastAsia"/>
        </w:rPr>
        <w:t>惕，他歷翻。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初，上長子鄆王溫，無寵，居十六宅，餘子皆居禁中。夔王滋，第三子也，上愛之，欲以為嗣，為其非次，</w:t>
      </w:r>
      <w:r w:rsidR="00934453" w:rsidRPr="001221B9">
        <w:rPr>
          <w:rStyle w:val="00Text"/>
          <w:rFonts w:asciiTheme="minorEastAsia"/>
        </w:rPr>
        <w:t>為其，于偽翻。</w:t>
      </w:r>
      <w:r w:rsidR="00934453" w:rsidRPr="001221B9">
        <w:rPr>
          <w:rFonts w:asciiTheme="minorEastAsia"/>
        </w:rPr>
        <w:t>故久不建東宮。</w:t>
      </w:r>
    </w:p>
    <w:p w:rsidR="00934453" w:rsidRPr="001221B9" w:rsidRDefault="00934453" w:rsidP="00DF5A42">
      <w:pPr>
        <w:rPr>
          <w:rFonts w:asciiTheme="minorEastAsia"/>
        </w:rPr>
      </w:pPr>
      <w:r w:rsidRPr="001221B9">
        <w:rPr>
          <w:rFonts w:asciiTheme="minorEastAsia"/>
        </w:rPr>
        <w:t>上餌醫官李玄伯、道士虞紫芝、山人王樂藥，疽發於背。八月，疽甚，宰相及朝士皆不得見。</w:t>
      </w:r>
      <w:r w:rsidRPr="001221B9">
        <w:rPr>
          <w:rStyle w:val="00Text"/>
          <w:rFonts w:asciiTheme="minorEastAsia"/>
        </w:rPr>
        <w:t>見，賢遍翻。</w:t>
      </w:r>
      <w:r w:rsidRPr="001221B9">
        <w:rPr>
          <w:rFonts w:asciiTheme="minorEastAsia"/>
        </w:rPr>
        <w:t>上密以夔王屬樞密使王歸長、馬公儒、宣徽南院使王居方，使立之。</w:t>
      </w:r>
      <w:r w:rsidRPr="001221B9">
        <w:rPr>
          <w:rStyle w:val="00Text"/>
          <w:rFonts w:asciiTheme="minorEastAsia"/>
        </w:rPr>
        <w:t>屬，之欲翻。</w:t>
      </w:r>
      <w:r w:rsidRPr="001221B9">
        <w:rPr>
          <w:rFonts w:asciiTheme="minorEastAsia"/>
        </w:rPr>
        <w:t>三人及右軍中尉王茂玄，皆上平日所厚也。獨左軍中尉王宗實素不同心，三人相與謀，出宗實為淮南監軍；宗實已受敕於宣化門外，將自銀臺門出，左軍副使幵元實</w:t>
      </w:r>
      <w:r w:rsidRPr="001221B9">
        <w:rPr>
          <w:rStyle w:val="00Text"/>
          <w:rFonts w:asciiTheme="minorEastAsia"/>
        </w:rPr>
        <w:t>考異曰︰或作</w:t>
      </w:r>
      <w:r w:rsidR="000F1B0C">
        <w:rPr>
          <w:rStyle w:val="00Text"/>
          <w:rFonts w:asciiTheme="minorEastAsia"/>
        </w:rPr>
        <w:t>「</w:t>
      </w:r>
      <w:r w:rsidRPr="001221B9">
        <w:rPr>
          <w:rStyle w:val="00Text"/>
          <w:rFonts w:asciiTheme="minorEastAsia"/>
        </w:rPr>
        <w:t>邢元實</w:t>
      </w:r>
      <w:r w:rsidR="000F1B0C">
        <w:rPr>
          <w:rStyle w:val="00Text"/>
          <w:rFonts w:asciiTheme="minorEastAsia"/>
        </w:rPr>
        <w:t>」</w:t>
      </w:r>
      <w:r w:rsidRPr="001221B9">
        <w:rPr>
          <w:rStyle w:val="00Text"/>
          <w:rFonts w:asciiTheme="minorEastAsia"/>
        </w:rPr>
        <w:t>。今從東觀奏記、懿宗實錄。幵，苦堅翻。海陵本作</w:t>
      </w:r>
      <w:r w:rsidR="000F1B0C">
        <w:rPr>
          <w:rStyle w:val="00Text"/>
          <w:rFonts w:asciiTheme="minorEastAsia"/>
        </w:rPr>
        <w:t>「</w:t>
      </w:r>
      <w:r w:rsidRPr="001221B9">
        <w:rPr>
          <w:rStyle w:val="00Text"/>
          <w:rFonts w:asciiTheme="minorEastAsia"/>
        </w:rPr>
        <w:t>幵</w:t>
      </w:r>
      <w:r w:rsidR="000F1B0C">
        <w:rPr>
          <w:rStyle w:val="00Text"/>
          <w:rFonts w:asciiTheme="minorEastAsia"/>
        </w:rPr>
        <w:t>」</w:t>
      </w:r>
      <w:r w:rsidRPr="001221B9">
        <w:rPr>
          <w:rStyle w:val="00Text"/>
          <w:rFonts w:asciiTheme="minorEastAsia"/>
        </w:rPr>
        <w:t>，渠之切，姓也。</w:t>
      </w:r>
      <w:r w:rsidRPr="001221B9">
        <w:rPr>
          <w:rFonts w:asciiTheme="minorEastAsia"/>
        </w:rPr>
        <w:t>謂宗實曰︰</w:t>
      </w:r>
      <w:r w:rsidR="000F1B0C">
        <w:rPr>
          <w:rFonts w:asciiTheme="minorEastAsia"/>
        </w:rPr>
        <w:t>「</w:t>
      </w:r>
      <w:r w:rsidRPr="001221B9">
        <w:rPr>
          <w:rFonts w:asciiTheme="minorEastAsia"/>
        </w:rPr>
        <w:t>聖人不豫踰月，中尉止隔門起居；</w:t>
      </w:r>
      <w:r w:rsidRPr="001221B9">
        <w:rPr>
          <w:rStyle w:val="00Text"/>
          <w:rFonts w:asciiTheme="minorEastAsia"/>
        </w:rPr>
        <w:t>中尉，謂王宗實。</w:t>
      </w:r>
      <w:r w:rsidRPr="001221B9">
        <w:rPr>
          <w:rFonts w:asciiTheme="minorEastAsia"/>
        </w:rPr>
        <w:t>今日除改，未可辨也。何不見聖人而出？</w:t>
      </w:r>
      <w:r w:rsidR="000F1B0C">
        <w:rPr>
          <w:rFonts w:asciiTheme="minorEastAsia"/>
        </w:rPr>
        <w:t>」</w:t>
      </w:r>
      <w:r w:rsidRPr="001221B9">
        <w:rPr>
          <w:rFonts w:asciiTheme="minorEastAsia"/>
        </w:rPr>
        <w:t>宗實感寤，復入，諸門已踵故事增人守捉矣。幵元實翼導宗實直至寢殿，上已崩，</w:t>
      </w:r>
      <w:r w:rsidRPr="001221B9">
        <w:rPr>
          <w:rStyle w:val="00Text"/>
          <w:rFonts w:asciiTheme="minorEastAsia"/>
        </w:rPr>
        <w:t>年五十。</w:t>
      </w:r>
      <w:r w:rsidRPr="001221B9">
        <w:rPr>
          <w:rFonts w:asciiTheme="minorEastAsia"/>
        </w:rPr>
        <w:t>東首環泣矣。</w:t>
      </w:r>
      <w:r w:rsidRPr="001221B9">
        <w:rPr>
          <w:rStyle w:val="00Text"/>
          <w:rFonts w:asciiTheme="minorEastAsia"/>
        </w:rPr>
        <w:t>首，式又翻。環，音宦。</w:t>
      </w:r>
      <w:r w:rsidRPr="001221B9">
        <w:rPr>
          <w:rFonts w:asciiTheme="minorEastAsia"/>
        </w:rPr>
        <w:t>宗實叱歸長等，責以矯詔；皆捧足乞命。乃遣宣徽北院使齊元簡迎鄆王。壬辰，下詔立鄆王為皇太子，權句當軍國政事，仍更名漼。</w:t>
      </w:r>
      <w:r w:rsidRPr="001221B9">
        <w:rPr>
          <w:rStyle w:val="00Text"/>
          <w:rFonts w:asciiTheme="minorEastAsia"/>
        </w:rPr>
        <w:t>句，古候翻。當，丁浪翻。鄆，音運。更，工衡翻。漼，七罪翻。</w:t>
      </w:r>
      <w:r w:rsidRPr="001221B9">
        <w:rPr>
          <w:rFonts w:asciiTheme="minorEastAsia"/>
        </w:rPr>
        <w:t>收歸長、公儒、居方，皆殺之。癸巳，宣遺制，以令狐綯攝冢宰。</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宣宗性明察沈斷，</w:t>
      </w:r>
      <w:r w:rsidRPr="001221B9">
        <w:rPr>
          <w:rFonts w:asciiTheme="minorEastAsia" w:eastAsiaTheme="minorEastAsia"/>
        </w:rPr>
        <w:t>沈，持林翻。斷，丁管翻。考異曰︰續貞陵遺事曰︰</w:t>
      </w:r>
      <w:r w:rsidR="000F1B0C">
        <w:rPr>
          <w:rFonts w:asciiTheme="minorEastAsia" w:eastAsiaTheme="minorEastAsia"/>
        </w:rPr>
        <w:t>「</w:t>
      </w:r>
      <w:r w:rsidRPr="001221B9">
        <w:rPr>
          <w:rFonts w:asciiTheme="minorEastAsia" w:eastAsiaTheme="minorEastAsia"/>
        </w:rPr>
        <w:t>越守嘗進女樂，有絕色者，上初悅之，數月，錫賚盈積。一旦晨興，忽不樂，曰︰</w:t>
      </w:r>
      <w:r w:rsidR="000F1B0C">
        <w:rPr>
          <w:rFonts w:asciiTheme="minorEastAsia" w:eastAsiaTheme="minorEastAsia"/>
        </w:rPr>
        <w:t>『</w:t>
      </w:r>
      <w:r w:rsidRPr="001221B9">
        <w:rPr>
          <w:rFonts w:asciiTheme="minorEastAsia" w:eastAsiaTheme="minorEastAsia"/>
        </w:rPr>
        <w:t>玄宗只一楊妃，天下至今未平，我豈敢忘！</w:t>
      </w:r>
      <w:r w:rsidR="000F1B0C">
        <w:rPr>
          <w:rFonts w:asciiTheme="minorEastAsia" w:eastAsiaTheme="minorEastAsia"/>
        </w:rPr>
        <w:t>』</w:t>
      </w:r>
      <w:r w:rsidRPr="001221B9">
        <w:rPr>
          <w:rFonts w:asciiTheme="minorEastAsia" w:eastAsiaTheme="minorEastAsia"/>
        </w:rPr>
        <w:t>乃召美人曰︰</w:t>
      </w:r>
      <w:r w:rsidR="000F1B0C">
        <w:rPr>
          <w:rFonts w:asciiTheme="minorEastAsia" w:eastAsiaTheme="minorEastAsia"/>
        </w:rPr>
        <w:t>『</w:t>
      </w:r>
      <w:r w:rsidRPr="001221B9">
        <w:rPr>
          <w:rFonts w:asciiTheme="minorEastAsia" w:eastAsiaTheme="minorEastAsia"/>
        </w:rPr>
        <w:t>應留汝不得。</w:t>
      </w:r>
      <w:r w:rsidR="000F1B0C">
        <w:rPr>
          <w:rFonts w:asciiTheme="minorEastAsia" w:eastAsiaTheme="minorEastAsia"/>
        </w:rPr>
        <w:t>』</w:t>
      </w:r>
      <w:r w:rsidRPr="001221B9">
        <w:rPr>
          <w:rFonts w:asciiTheme="minorEastAsia" w:eastAsiaTheme="minorEastAsia"/>
        </w:rPr>
        <w:t>左右或奏</w:t>
      </w:r>
      <w:r w:rsidR="000F1B0C">
        <w:rPr>
          <w:rFonts w:asciiTheme="minorEastAsia" w:eastAsiaTheme="minorEastAsia"/>
        </w:rPr>
        <w:t>『</w:t>
      </w:r>
      <w:r w:rsidRPr="001221B9">
        <w:rPr>
          <w:rFonts w:asciiTheme="minorEastAsia" w:eastAsiaTheme="minorEastAsia"/>
        </w:rPr>
        <w:t>可以放還。</w:t>
      </w:r>
      <w:r w:rsidR="000F1B0C">
        <w:rPr>
          <w:rFonts w:asciiTheme="minorEastAsia" w:eastAsiaTheme="minorEastAsia"/>
        </w:rPr>
        <w:t>』</w:t>
      </w:r>
      <w:r w:rsidRPr="001221B9">
        <w:rPr>
          <w:rFonts w:asciiTheme="minorEastAsia" w:eastAsiaTheme="minorEastAsia"/>
        </w:rPr>
        <w:t>上曰︰</w:t>
      </w:r>
      <w:r w:rsidR="000F1B0C">
        <w:rPr>
          <w:rFonts w:asciiTheme="minorEastAsia" w:eastAsiaTheme="minorEastAsia"/>
        </w:rPr>
        <w:t>『</w:t>
      </w:r>
      <w:r w:rsidRPr="001221B9">
        <w:rPr>
          <w:rFonts w:asciiTheme="minorEastAsia" w:eastAsiaTheme="minorEastAsia"/>
        </w:rPr>
        <w:t>放還我必思之，可命賜酒一盃。</w:t>
      </w:r>
      <w:r w:rsidR="000F1B0C">
        <w:rPr>
          <w:rFonts w:asciiTheme="minorEastAsia" w:eastAsiaTheme="minorEastAsia"/>
        </w:rPr>
        <w:t>』」</w:t>
      </w:r>
      <w:r w:rsidRPr="001221B9">
        <w:rPr>
          <w:rFonts w:asciiTheme="minorEastAsia" w:eastAsiaTheme="minorEastAsia"/>
        </w:rPr>
        <w:t>此太不近人情，恐譽之太過。今不取。</w:t>
      </w:r>
      <w:r w:rsidRPr="00101E55">
        <w:rPr>
          <w:rStyle w:val="01Text"/>
          <w:rFonts w:asciiTheme="minorEastAsia" w:eastAsiaTheme="minorEastAsia"/>
          <w:sz w:val="21"/>
        </w:rPr>
        <w:t>用法無私，從諫如流，重惜官賞，恭謹節儉，惠愛民物，故大中之政，訖於唐亡，人思詠之，謂之小太宗。</w:t>
      </w:r>
      <w:r w:rsidRPr="001221B9">
        <w:rPr>
          <w:rFonts w:asciiTheme="minorEastAsia" w:eastAsiaTheme="minorEastAsia"/>
        </w:rPr>
        <w:t>衞嗣君之聰察，不足以延衞；唐宣宗之聰察，不足以延唐。</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丙申，懿宗卽位。癸卯，尊皇太后為太皇太后。以王宗實為驃騎上將軍。李玄伯、虞紫芝、王樂皆伏誅。</w:t>
      </w:r>
      <w:r w:rsidRPr="001221B9">
        <w:rPr>
          <w:rFonts w:asciiTheme="minorEastAsia" w:eastAsiaTheme="minorEastAsia"/>
        </w:rPr>
        <w:t>考異曰︰東觀奏記︰</w:t>
      </w:r>
      <w:r w:rsidR="000F1B0C">
        <w:rPr>
          <w:rFonts w:asciiTheme="minorEastAsia" w:eastAsiaTheme="minorEastAsia"/>
        </w:rPr>
        <w:t>「</w:t>
      </w:r>
      <w:r w:rsidRPr="001221B9">
        <w:rPr>
          <w:rFonts w:asciiTheme="minorEastAsia" w:eastAsiaTheme="minorEastAsia"/>
        </w:rPr>
        <w:t>畢諴在翰林，上恩顧特異，許用為相，深為丞相令狐綯緩其入相之謀。諴思有以結綯，在北門求得絕色，非人世所有，盛飾珠翠，專使獻綯。綯一見之心動，謂其子曰︰</w:t>
      </w:r>
      <w:r w:rsidR="000F1B0C">
        <w:rPr>
          <w:rFonts w:asciiTheme="minorEastAsia" w:eastAsiaTheme="minorEastAsia"/>
        </w:rPr>
        <w:t>『</w:t>
      </w:r>
      <w:r w:rsidRPr="001221B9">
        <w:rPr>
          <w:rFonts w:asciiTheme="minorEastAsia" w:eastAsiaTheme="minorEastAsia"/>
        </w:rPr>
        <w:t>畢太原於吾無分，今以是餌吾，將傾吾家族也！</w:t>
      </w:r>
      <w:r w:rsidR="000F1B0C">
        <w:rPr>
          <w:rFonts w:asciiTheme="minorEastAsia" w:eastAsiaTheme="minorEastAsia"/>
        </w:rPr>
        <w:t>』</w:t>
      </w:r>
      <w:r w:rsidRPr="001221B9">
        <w:rPr>
          <w:rFonts w:asciiTheme="minorEastAsia" w:eastAsiaTheme="minorEastAsia"/>
        </w:rPr>
        <w:t>見立返之。諴又瀝血輸啓事於綯，綯終不納，乃命邸貨之。東頭醫官李玄伯，上所狎昵者，以錢七十萬致於家，乃舍正堂坐之，玄伯夫妻執賤役以事焉。踰月，盡得其歡心矣，乃進于上。上一見惑之，寵冠六宮。玄伯燒伏火丹砂連進，以市恩澤，致上瘡疾，皆玄伯之罪也。懿宗卽位，玄伯與山人王岳、道士虞紫芝俱棄市。</w:t>
      </w:r>
      <w:r w:rsidR="000F1B0C">
        <w:rPr>
          <w:rFonts w:asciiTheme="minorEastAsia" w:eastAsiaTheme="minorEastAsia"/>
        </w:rPr>
        <w:t>」</w:t>
      </w:r>
      <w:r w:rsidRPr="001221B9">
        <w:rPr>
          <w:rFonts w:asciiTheme="minorEastAsia" w:eastAsiaTheme="minorEastAsia"/>
        </w:rPr>
        <w:t>今從實錄。</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九月，追尊上母晁昭容為元昭皇太后。</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加魏博節度使何弘敬兼中書令，</w:t>
      </w:r>
      <w:r w:rsidR="00934453" w:rsidRPr="001221B9">
        <w:rPr>
          <w:rFonts w:asciiTheme="minorEastAsia" w:eastAsiaTheme="minorEastAsia"/>
        </w:rPr>
        <w:t>考異曰︰東觀奏記︰</w:t>
      </w:r>
      <w:r w:rsidR="000F1B0C">
        <w:rPr>
          <w:rFonts w:asciiTheme="minorEastAsia" w:eastAsiaTheme="minorEastAsia"/>
        </w:rPr>
        <w:t>「</w:t>
      </w:r>
      <w:r w:rsidR="00934453" w:rsidRPr="001221B9">
        <w:rPr>
          <w:rFonts w:asciiTheme="minorEastAsia" w:eastAsiaTheme="minorEastAsia"/>
        </w:rPr>
        <w:t>大中十三年，三月，魏博何弘敬就加中書令。</w:t>
      </w:r>
      <w:r w:rsidR="000F1B0C">
        <w:rPr>
          <w:rFonts w:asciiTheme="minorEastAsia" w:eastAsiaTheme="minorEastAsia"/>
        </w:rPr>
        <w:t>」</w:t>
      </w:r>
      <w:r w:rsidR="00934453" w:rsidRPr="001221B9">
        <w:rPr>
          <w:rFonts w:asciiTheme="minorEastAsia" w:eastAsiaTheme="minorEastAsia"/>
        </w:rPr>
        <w:t>據實錄，二月弘敬加太傅，此月乃加中書令，在懿宗卽位後。東觀奏記誤也。</w:t>
      </w:r>
      <w:r w:rsidR="00934453" w:rsidRPr="00101E55">
        <w:rPr>
          <w:rStyle w:val="01Text"/>
          <w:rFonts w:asciiTheme="minorEastAsia" w:eastAsiaTheme="minorEastAsia"/>
          <w:sz w:val="21"/>
        </w:rPr>
        <w:t>幽州節度使張允伸同平章事。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冬，十月，辛卯，赦天下。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十一月，戊午，以門下侍郞、同平章事蕭鄴同平章事，充荊南節度使。</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十二月，甲申，以翰林學士承旨、兵部侍郞杜審權同平章事。審權，元穎之弟子也。</w:t>
      </w:r>
      <w:r w:rsidR="00934453" w:rsidRPr="001221B9">
        <w:rPr>
          <w:rStyle w:val="00Text"/>
          <w:rFonts w:asciiTheme="minorEastAsia"/>
        </w:rPr>
        <w:t>杜元穎，穆宗長慶初為相，後以帥西川致寇，貶。</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浙東賊帥裘甫攻陷象山，</w:t>
      </w:r>
      <w:r w:rsidR="00934453" w:rsidRPr="001221B9">
        <w:rPr>
          <w:rFonts w:asciiTheme="minorEastAsia" w:eastAsiaTheme="minorEastAsia"/>
        </w:rPr>
        <w:t>孫愐曰︰裘，本仇氏，避仇改作</w:t>
      </w:r>
      <w:r w:rsidR="000F1B0C">
        <w:rPr>
          <w:rFonts w:asciiTheme="minorEastAsia" w:eastAsiaTheme="minorEastAsia"/>
        </w:rPr>
        <w:t>「</w:t>
      </w:r>
      <w:r w:rsidR="00934453" w:rsidRPr="001221B9">
        <w:rPr>
          <w:rFonts w:asciiTheme="minorEastAsia" w:eastAsiaTheme="minorEastAsia"/>
        </w:rPr>
        <w:t>裘</w:t>
      </w:r>
      <w:r w:rsidR="000F1B0C">
        <w:rPr>
          <w:rFonts w:asciiTheme="minorEastAsia" w:eastAsiaTheme="minorEastAsia"/>
        </w:rPr>
        <w:t>」</w:t>
      </w:r>
      <w:r w:rsidR="00934453" w:rsidRPr="001221B9">
        <w:rPr>
          <w:rFonts w:asciiTheme="minorEastAsia" w:eastAsiaTheme="minorEastAsia"/>
        </w:rPr>
        <w:t>。或曰︰衞大夫柳莊邑於裘氏。神龍元年，分寧海及鄮置象山縣，屬台州，廣德二年，度屬明州。帥，所類翻。考異曰︰實錄作</w:t>
      </w:r>
      <w:r w:rsidR="000F1B0C">
        <w:rPr>
          <w:rFonts w:asciiTheme="minorEastAsia" w:eastAsiaTheme="minorEastAsia"/>
        </w:rPr>
        <w:t>「</w:t>
      </w:r>
      <w:r w:rsidR="00934453" w:rsidRPr="001221B9">
        <w:rPr>
          <w:rFonts w:asciiTheme="minorEastAsia" w:eastAsiaTheme="minorEastAsia"/>
        </w:rPr>
        <w:t>仇甫</w:t>
      </w:r>
      <w:r w:rsidR="000F1B0C">
        <w:rPr>
          <w:rFonts w:asciiTheme="minorEastAsia" w:eastAsiaTheme="minorEastAsia"/>
        </w:rPr>
        <w:t>」</w:t>
      </w:r>
      <w:r w:rsidR="00934453" w:rsidRPr="001221B9">
        <w:rPr>
          <w:rFonts w:asciiTheme="minorEastAsia" w:eastAsiaTheme="minorEastAsia"/>
        </w:rPr>
        <w:t>。按平剡錄作</w:t>
      </w:r>
      <w:r w:rsidR="000F1B0C">
        <w:rPr>
          <w:rFonts w:asciiTheme="minorEastAsia" w:eastAsiaTheme="minorEastAsia"/>
        </w:rPr>
        <w:t>「</w:t>
      </w:r>
      <w:r w:rsidR="00934453" w:rsidRPr="001221B9">
        <w:rPr>
          <w:rFonts w:asciiTheme="minorEastAsia" w:eastAsiaTheme="minorEastAsia"/>
        </w:rPr>
        <w:t>裘甫</w:t>
      </w:r>
      <w:r w:rsidR="000F1B0C">
        <w:rPr>
          <w:rFonts w:asciiTheme="minorEastAsia" w:eastAsiaTheme="minorEastAsia"/>
        </w:rPr>
        <w:t>」</w:t>
      </w:r>
      <w:r w:rsidR="00934453" w:rsidRPr="001221B9">
        <w:rPr>
          <w:rFonts w:asciiTheme="minorEastAsia" w:eastAsiaTheme="minorEastAsia"/>
        </w:rPr>
        <w:t>，今從之。</w:t>
      </w:r>
      <w:r w:rsidR="00934453" w:rsidRPr="00101E55">
        <w:rPr>
          <w:rStyle w:val="01Text"/>
          <w:rFonts w:asciiTheme="minorEastAsia" w:eastAsiaTheme="minorEastAsia"/>
          <w:sz w:val="21"/>
        </w:rPr>
        <w:t>官軍屢敗，明州城門晝閉，住逼剡縣，</w:t>
      </w:r>
      <w:r w:rsidR="00934453" w:rsidRPr="001221B9">
        <w:rPr>
          <w:rFonts w:asciiTheme="minorEastAsia" w:eastAsiaTheme="minorEastAsia"/>
        </w:rPr>
        <w:t>剡，漢古縣，唐屬越州。九域志︰在州東南一百八十里。</w:t>
      </w:r>
      <w:r w:rsidR="00934453" w:rsidRPr="00101E55">
        <w:rPr>
          <w:rStyle w:val="01Text"/>
          <w:rFonts w:asciiTheme="minorEastAsia" w:eastAsiaTheme="minorEastAsia"/>
          <w:sz w:val="21"/>
        </w:rPr>
        <w:t>有衆百人，浙東騷動。觀察使鄭祗德遣討擊副使劉勍、</w:t>
      </w:r>
      <w:r w:rsidR="00934453" w:rsidRPr="001221B9">
        <w:rPr>
          <w:rFonts w:asciiTheme="minorEastAsia" w:eastAsiaTheme="minorEastAsia"/>
        </w:rPr>
        <w:t>勍，渠京翻。</w:t>
      </w:r>
      <w:r w:rsidR="00934453" w:rsidRPr="00101E55">
        <w:rPr>
          <w:rStyle w:val="01Text"/>
          <w:rFonts w:asciiTheme="minorEastAsia" w:eastAsiaTheme="minorEastAsia"/>
          <w:sz w:val="21"/>
        </w:rPr>
        <w:t>副將范居植將兵三百，合台州軍共討之。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司空、門下侍郞、同平章事令狐綯執政歲久，忌勝己者，中外側目，其子滈頗招權受賄。</w:t>
      </w:r>
      <w:r w:rsidR="00934453" w:rsidRPr="001221B9">
        <w:rPr>
          <w:rStyle w:val="00Text"/>
          <w:rFonts w:asciiTheme="minorEastAsia"/>
        </w:rPr>
        <w:t>滈，湖老翻。</w:t>
      </w:r>
      <w:r w:rsidR="00934453" w:rsidRPr="001221B9">
        <w:rPr>
          <w:rFonts w:asciiTheme="minorEastAsia"/>
        </w:rPr>
        <w:t>宣宗旣崩，言事者競攻其短，丁酉，以綯同平章事，充河中節度使。以前荊南節度使、同平章事白敏中守司徒、兼門下侍郞、同平章事。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初，韋皋在西川，開青溪道以通羣蠻，</w:t>
      </w:r>
      <w:r w:rsidR="00934453" w:rsidRPr="001221B9">
        <w:rPr>
          <w:rStyle w:val="00Text"/>
          <w:rFonts w:asciiTheme="minorEastAsia"/>
        </w:rPr>
        <w:t>青溪道卽清溪關路。</w:t>
      </w:r>
      <w:r w:rsidR="00934453" w:rsidRPr="001221B9">
        <w:rPr>
          <w:rFonts w:asciiTheme="minorEastAsia"/>
        </w:rPr>
        <w:t>使由蜀入貢。又選羣蠻子弟聚之成都，敎以書數，欲以慰悅羈縻之，業成則去，復以他子弟繼之。</w:t>
      </w:r>
      <w:r w:rsidR="00934453" w:rsidRPr="001221B9">
        <w:rPr>
          <w:rStyle w:val="00Text"/>
          <w:rFonts w:asciiTheme="minorEastAsia"/>
        </w:rPr>
        <w:t>復，扶又翻。</w:t>
      </w:r>
      <w:r w:rsidR="00934453" w:rsidRPr="001221B9">
        <w:rPr>
          <w:rFonts w:asciiTheme="minorEastAsia"/>
        </w:rPr>
        <w:t>如是五十年，羣蠻子弟學於成都者殆以千數，軍府頗厭於稟給。又，蠻使入貢，利於賜與，所從傔人浸多，</w:t>
      </w:r>
      <w:r w:rsidR="00934453" w:rsidRPr="001221B9">
        <w:rPr>
          <w:rStyle w:val="00Text"/>
          <w:rFonts w:asciiTheme="minorEastAsia"/>
        </w:rPr>
        <w:t>傔，苦念翻。</w:t>
      </w:r>
      <w:r w:rsidR="00934453" w:rsidRPr="001221B9">
        <w:rPr>
          <w:rFonts w:asciiTheme="minorEastAsia"/>
        </w:rPr>
        <w:t>杜悰為西川節度使，奏請節減其數，詔從之。南詔豐祐怒，其賀冬使者留表付巂州而還。又索習學子弟，移牒不遜，</w:t>
      </w:r>
      <w:r w:rsidR="00934453" w:rsidRPr="001221B9">
        <w:rPr>
          <w:rStyle w:val="00Text"/>
          <w:rFonts w:asciiTheme="minorEastAsia"/>
        </w:rPr>
        <w:t>還，從宣翻，又如字；下同。索，山客翻。</w:t>
      </w:r>
      <w:r w:rsidR="00934453" w:rsidRPr="001221B9">
        <w:rPr>
          <w:rFonts w:asciiTheme="minorEastAsia"/>
        </w:rPr>
        <w:t>自是入貢不時，頗擾邊境。</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會宣宗崩，遣中使告哀，時南詔豐祐適卒，子酋龍立，</w:t>
      </w:r>
      <w:r w:rsidRPr="001221B9">
        <w:rPr>
          <w:rFonts w:asciiTheme="minorEastAsia" w:eastAsiaTheme="minorEastAsia"/>
        </w:rPr>
        <w:t>酋，慈秋翻。</w:t>
      </w:r>
      <w:r w:rsidRPr="00101E55">
        <w:rPr>
          <w:rStyle w:val="01Text"/>
          <w:rFonts w:asciiTheme="minorEastAsia" w:eastAsiaTheme="minorEastAsia"/>
          <w:sz w:val="21"/>
        </w:rPr>
        <w:t>怒曰︰</w:t>
      </w:r>
      <w:r w:rsidR="000F1B0C">
        <w:rPr>
          <w:rStyle w:val="01Text"/>
          <w:rFonts w:asciiTheme="minorEastAsia" w:eastAsiaTheme="minorEastAsia"/>
          <w:sz w:val="21"/>
        </w:rPr>
        <w:t>「</w:t>
      </w:r>
      <w:r w:rsidRPr="00101E55">
        <w:rPr>
          <w:rStyle w:val="01Text"/>
          <w:rFonts w:asciiTheme="minorEastAsia" w:eastAsiaTheme="minorEastAsia"/>
          <w:sz w:val="21"/>
        </w:rPr>
        <w:t>我國亦有喪，朝廷不弔祭。又詔書乃賜故王。</w:t>
      </w:r>
      <w:r w:rsidR="000F1B0C">
        <w:rPr>
          <w:rStyle w:val="01Text"/>
          <w:rFonts w:asciiTheme="minorEastAsia" w:eastAsiaTheme="minorEastAsia"/>
          <w:sz w:val="21"/>
        </w:rPr>
        <w:t>」</w:t>
      </w:r>
      <w:r w:rsidRPr="00101E55">
        <w:rPr>
          <w:rStyle w:val="01Text"/>
          <w:rFonts w:asciiTheme="minorEastAsia" w:eastAsiaTheme="minorEastAsia"/>
          <w:sz w:val="21"/>
        </w:rPr>
        <w:t>遂置使者於外館，禮遇甚薄。使者還，具以狀聞。上以酋龍不遣使來告喪，又名近玄宗諱，</w:t>
      </w:r>
      <w:r w:rsidRPr="001221B9">
        <w:rPr>
          <w:rFonts w:asciiTheme="minorEastAsia" w:eastAsiaTheme="minorEastAsia"/>
        </w:rPr>
        <w:t>龍字近玄宗諱。</w:t>
      </w:r>
      <w:r w:rsidRPr="00101E55">
        <w:rPr>
          <w:rStyle w:val="01Text"/>
          <w:rFonts w:asciiTheme="minorEastAsia" w:eastAsiaTheme="minorEastAsia"/>
          <w:sz w:val="21"/>
        </w:rPr>
        <w:t>遂不行冊禮。酋龍乃自稱皇帝，國號大禮，</w:t>
      </w:r>
      <w:r w:rsidRPr="001221B9">
        <w:rPr>
          <w:rFonts w:asciiTheme="minorEastAsia" w:eastAsiaTheme="minorEastAsia"/>
        </w:rPr>
        <w:t>至今雲南國號大理。</w:t>
      </w:r>
      <w:r w:rsidRPr="00101E55">
        <w:rPr>
          <w:rStyle w:val="01Text"/>
          <w:rFonts w:asciiTheme="minorEastAsia" w:eastAsiaTheme="minorEastAsia"/>
          <w:sz w:val="21"/>
        </w:rPr>
        <w:t>改元建極，遣兵陷播州。</w:t>
      </w:r>
      <w:r w:rsidRPr="001221B9">
        <w:rPr>
          <w:rFonts w:asciiTheme="minorEastAsia" w:eastAsiaTheme="minorEastAsia"/>
        </w:rPr>
        <w:t>為南詔攻蜀、攻交趾張本。考異曰︰舊紀、實錄今年皆無陷播州事，惟新紀有之。實錄︰</w:t>
      </w:r>
      <w:r w:rsidR="000F1B0C">
        <w:rPr>
          <w:rFonts w:asciiTheme="minorEastAsia" w:eastAsiaTheme="minorEastAsia"/>
        </w:rPr>
        <w:t>「</w:t>
      </w:r>
      <w:r w:rsidRPr="001221B9">
        <w:rPr>
          <w:rFonts w:asciiTheme="minorEastAsia" w:eastAsiaTheme="minorEastAsia"/>
        </w:rPr>
        <w:t>咸通六年三月，盧潘奏云︰大中十三年，南蠻陷播州。</w:t>
      </w:r>
      <w:r w:rsidR="000F1B0C">
        <w:rPr>
          <w:rFonts w:asciiTheme="minorEastAsia" w:eastAsiaTheme="minorEastAsia"/>
        </w:rPr>
        <w:t>」</w:t>
      </w:r>
      <w:r w:rsidRPr="001221B9">
        <w:rPr>
          <w:rFonts w:asciiTheme="minorEastAsia" w:eastAsiaTheme="minorEastAsia"/>
        </w:rPr>
        <w:t>補國史曰︰</w:t>
      </w:r>
      <w:r w:rsidR="000F1B0C">
        <w:rPr>
          <w:rFonts w:asciiTheme="minorEastAsia" w:eastAsiaTheme="minorEastAsia"/>
        </w:rPr>
        <w:t>「</w:t>
      </w:r>
      <w:r w:rsidRPr="001221B9">
        <w:rPr>
          <w:rFonts w:asciiTheme="minorEastAsia" w:eastAsiaTheme="minorEastAsia"/>
        </w:rPr>
        <w:t>雲南自大中初朝貢使及西川質子人數漸多，節度使奏請釐革減省，有詔許之，錄詔報雲南，雲南回牒不遜。</w:t>
      </w:r>
      <w:r w:rsidR="000F1B0C">
        <w:rPr>
          <w:rFonts w:asciiTheme="minorEastAsia" w:eastAsiaTheme="minorEastAsia"/>
        </w:rPr>
        <w:t>」</w:t>
      </w:r>
      <w:r w:rsidRPr="001221B9">
        <w:rPr>
          <w:rFonts w:asciiTheme="minorEastAsia" w:eastAsiaTheme="minorEastAsia"/>
        </w:rPr>
        <w:t>新南詔傳曰︰</w:t>
      </w:r>
      <w:r w:rsidR="000F1B0C">
        <w:rPr>
          <w:rFonts w:asciiTheme="minorEastAsia" w:eastAsiaTheme="minorEastAsia"/>
        </w:rPr>
        <w:t>「</w:t>
      </w:r>
      <w:r w:rsidRPr="001221B9">
        <w:rPr>
          <w:rFonts w:asciiTheme="minorEastAsia" w:eastAsiaTheme="minorEastAsia"/>
        </w:rPr>
        <w:t>朝貢歲至，從者多，杜悰自西川入朝，表無多內蠻傔。豐祐怒，卽慢言索質子。</w:t>
      </w:r>
      <w:r w:rsidR="000F1B0C">
        <w:rPr>
          <w:rFonts w:asciiTheme="minorEastAsia" w:eastAsiaTheme="minorEastAsia"/>
        </w:rPr>
        <w:t>」</w:t>
      </w:r>
      <w:r w:rsidRPr="001221B9">
        <w:rPr>
          <w:rFonts w:asciiTheme="minorEastAsia" w:eastAsiaTheme="minorEastAsia"/>
        </w:rPr>
        <w:t>蓋謂蠻子弟學成都者也。按杜悰以咸通二年十月入朝，而豐祐大中十三年已死，則建議減蠻傔者，必非悰入朝後事。新傳誤也。</w:t>
      </w:r>
    </w:p>
    <w:p w:rsidR="00934453" w:rsidRPr="001221B9" w:rsidRDefault="00934453" w:rsidP="00DF5A42">
      <w:pPr>
        <w:pStyle w:val="1"/>
        <w:pageBreakBefore/>
        <w:spacing w:before="0" w:after="0" w:line="240" w:lineRule="auto"/>
        <w:rPr>
          <w:rFonts w:asciiTheme="minorEastAsia"/>
        </w:rPr>
      </w:pPr>
      <w:bookmarkStart w:id="214" w:name="Top_of_part0256_xhtml"/>
      <w:bookmarkStart w:id="215" w:name="_Toc23857523"/>
      <w:bookmarkStart w:id="216" w:name="_Toc33001017"/>
      <w:r w:rsidRPr="001221B9">
        <w:rPr>
          <w:rFonts w:asciiTheme="minorEastAsia"/>
        </w:rPr>
        <w:t>資治通鑑卷第二百五十</w:t>
      </w:r>
      <w:bookmarkEnd w:id="214"/>
      <w:bookmarkEnd w:id="215"/>
      <w:bookmarkEnd w:id="216"/>
    </w:p>
    <w:p w:rsidR="00934453" w:rsidRPr="001221B9" w:rsidRDefault="00934453" w:rsidP="00DF5A42">
      <w:pPr>
        <w:pStyle w:val="2"/>
        <w:spacing w:before="0" w:after="0" w:line="240" w:lineRule="auto"/>
        <w:rPr>
          <w:rFonts w:asciiTheme="minorEastAsia" w:eastAsiaTheme="minorEastAsia"/>
        </w:rPr>
      </w:pPr>
      <w:bookmarkStart w:id="217" w:name="Tang_Ji_Liu_Shi_Liu_Qi_Shang_Zha"/>
      <w:bookmarkStart w:id="218" w:name="_Toc23857524"/>
      <w:bookmarkStart w:id="219" w:name="_Toc33001018"/>
      <w:r w:rsidRPr="001221B9">
        <w:rPr>
          <w:rStyle w:val="03Text"/>
          <w:rFonts w:asciiTheme="minorEastAsia" w:eastAsiaTheme="minorEastAsia"/>
        </w:rPr>
        <w:t>唐紀六十六</w:t>
      </w:r>
      <w:r w:rsidRPr="001221B9">
        <w:rPr>
          <w:rFonts w:asciiTheme="minorEastAsia" w:eastAsiaTheme="minorEastAsia"/>
        </w:rPr>
        <w:t>起上章執徐</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庚辰</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盡強圉大淵獻</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丁亥</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凡八年。</w:t>
      </w:r>
      <w:bookmarkEnd w:id="217"/>
      <w:bookmarkEnd w:id="218"/>
      <w:bookmarkEnd w:id="219"/>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懿宗昭聖恭惠孝皇帝上</w:t>
      </w:r>
      <w:r w:rsidRPr="001221B9">
        <w:rPr>
          <w:rFonts w:asciiTheme="minorEastAsia" w:eastAsiaTheme="minorEastAsia"/>
        </w:rPr>
        <w:t>諱漼，宣宗長子也。初諱溫，嗣位更名。</w:t>
      </w:r>
    </w:p>
    <w:p w:rsidR="006E3E05" w:rsidRDefault="00DC1A2A" w:rsidP="00DF5A42">
      <w:pPr>
        <w:rPr>
          <w:rStyle w:val="01Text"/>
          <w:rFonts w:asciiTheme="minorEastAsia"/>
          <w:sz w:val="21"/>
        </w:rPr>
      </w:pPr>
      <w:bookmarkStart w:id="220" w:name="_Toc23857525"/>
      <w:r w:rsidRPr="00DC1A2A">
        <w:rPr>
          <w:rStyle w:val="01Text"/>
          <w:rFonts w:asciiTheme="minorEastAsia"/>
          <w:b/>
          <w:sz w:val="21"/>
        </w:rPr>
        <w:t>咸通</w:t>
      </w:r>
      <w:r w:rsidRPr="00DC1A2A">
        <w:rPr>
          <w:rStyle w:val="01Text"/>
          <w:rFonts w:asciiTheme="minorEastAsia"/>
          <w:b/>
          <w:color w:val="000000" w:themeColor="text1"/>
          <w:sz w:val="21"/>
        </w:rPr>
        <w:t>元年</w:t>
      </w:r>
      <w:r w:rsidR="00394B96" w:rsidRPr="00DB2415">
        <w:rPr>
          <w:rFonts w:asciiTheme="minorEastAsia" w:hAnsi="宋体" w:cs="宋体" w:hint="eastAsia"/>
          <w:color w:val="006400"/>
          <w:sz w:val="18"/>
        </w:rPr>
        <w:t>（</w:t>
      </w:r>
      <w:r w:rsidR="00394B96" w:rsidRPr="00DB2415">
        <w:rPr>
          <w:rFonts w:asciiTheme="minorEastAsia"/>
          <w:color w:val="006400"/>
          <w:sz w:val="18"/>
        </w:rPr>
        <w:t>庚辰、八六○</w:t>
      </w:r>
      <w:r w:rsidR="00394B96" w:rsidRPr="00DB2415">
        <w:rPr>
          <w:rFonts w:asciiTheme="minorEastAsia" w:hAnsi="宋体" w:cs="宋体" w:hint="eastAsia"/>
          <w:color w:val="006400"/>
          <w:sz w:val="18"/>
        </w:rPr>
        <w:t>）</w:t>
      </w:r>
      <w:bookmarkEnd w:id="220"/>
    </w:p>
    <w:p w:rsidR="00934453" w:rsidRPr="00492621" w:rsidRDefault="00DC1A2A" w:rsidP="00DF5A42">
      <w:pPr>
        <w:pStyle w:val="2"/>
        <w:spacing w:before="0" w:after="0" w:line="240" w:lineRule="auto"/>
        <w:rPr>
          <w:rFonts w:asciiTheme="minorEastAsia" w:eastAsiaTheme="minorEastAsia"/>
          <w:b w:val="0"/>
          <w:color w:val="006400"/>
          <w:sz w:val="18"/>
        </w:rPr>
      </w:pPr>
      <w:bookmarkStart w:id="221" w:name="_Toc33001019"/>
      <w:r w:rsidRPr="00DC1A2A">
        <w:rPr>
          <w:rStyle w:val="01Text"/>
          <w:rFonts w:asciiTheme="minorEastAsia" w:eastAsiaTheme="minorEastAsia"/>
          <w:sz w:val="21"/>
        </w:rPr>
        <w:t>咸通</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庚辰、八六</w:t>
      </w:r>
      <w:r w:rsidR="00934453" w:rsidRPr="00DB2415">
        <w:rPr>
          <w:rFonts w:asciiTheme="minorEastAsia" w:eastAsiaTheme="minorEastAsia"/>
          <w:b w:val="0"/>
          <w:color w:val="006400"/>
          <w:sz w:val="18"/>
        </w:rPr>
        <w:t>○</w:t>
      </w:r>
      <w:r w:rsidR="00046F27" w:rsidRPr="00DB2415">
        <w:rPr>
          <w:rFonts w:asciiTheme="minorEastAsia" w:eastAsiaTheme="minorEastAsia" w:hAnsi="宋体" w:cs="宋体" w:hint="eastAsia"/>
          <w:b w:val="0"/>
          <w:color w:val="006400"/>
          <w:sz w:val="18"/>
        </w:rPr>
        <w:t>）</w:t>
      </w:r>
      <w:r w:rsidR="00934453" w:rsidRPr="00492621">
        <w:rPr>
          <w:rFonts w:asciiTheme="minorEastAsia" w:eastAsiaTheme="minorEastAsia"/>
          <w:b w:val="0"/>
          <w:color w:val="006400"/>
          <w:sz w:val="18"/>
        </w:rPr>
        <w:t>是年十一月，始改元咸通。</w:t>
      </w:r>
      <w:bookmarkEnd w:id="221"/>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春，正月，乙卯，浙東軍與裘甫戰於桐柏觀前，</w:t>
      </w:r>
      <w:r w:rsidR="00934453" w:rsidRPr="001221B9">
        <w:rPr>
          <w:rStyle w:val="00Text"/>
          <w:rFonts w:asciiTheme="minorEastAsia"/>
        </w:rPr>
        <w:t>桐柏觀在台州唐興縣天台山，宋改唐興縣為天台縣，桐柏觀賜額崇道觀。觀，古玩翻。</w:t>
      </w:r>
      <w:r w:rsidR="00934453" w:rsidRPr="001221B9">
        <w:rPr>
          <w:rFonts w:asciiTheme="minorEastAsia"/>
        </w:rPr>
        <w:t>范居植死，劉勍僅以身免。乙丑，甫帥其徒千餘人陷剡縣，</w:t>
      </w:r>
      <w:r w:rsidR="00934453" w:rsidRPr="001221B9">
        <w:rPr>
          <w:rStyle w:val="00Text"/>
          <w:rFonts w:asciiTheme="minorEastAsia"/>
        </w:rPr>
        <w:t>帥，讀曰率。</w:t>
      </w:r>
      <w:r w:rsidR="00934453" w:rsidRPr="001221B9">
        <w:rPr>
          <w:rFonts w:asciiTheme="minorEastAsia"/>
        </w:rPr>
        <w:t>開府庫，募壯士，衆至數千人；越州大恐。</w:t>
      </w:r>
    </w:p>
    <w:p w:rsidR="00934453" w:rsidRPr="001221B9" w:rsidRDefault="00934453" w:rsidP="00DF5A42">
      <w:pPr>
        <w:rPr>
          <w:rFonts w:asciiTheme="minorEastAsia"/>
        </w:rPr>
      </w:pPr>
      <w:r w:rsidRPr="001221B9">
        <w:rPr>
          <w:rFonts w:asciiTheme="minorEastAsia"/>
        </w:rPr>
        <w:t>時二浙久安，人不習戰，甲兵朽鈍，見卒不滿三百；</w:t>
      </w:r>
      <w:r w:rsidRPr="001221B9">
        <w:rPr>
          <w:rStyle w:val="00Text"/>
          <w:rFonts w:asciiTheme="minorEastAsia"/>
        </w:rPr>
        <w:t>見，賢遍翻。</w:t>
      </w:r>
      <w:r w:rsidRPr="001221B9">
        <w:rPr>
          <w:rFonts w:asciiTheme="minorEastAsia"/>
        </w:rPr>
        <w:t>鄭祗德更募新卒以益之，軍吏受賂，率皆得孱弱者。</w:t>
      </w:r>
      <w:r w:rsidRPr="001221B9">
        <w:rPr>
          <w:rStyle w:val="00Text"/>
          <w:rFonts w:asciiTheme="minorEastAsia"/>
        </w:rPr>
        <w:t>孱，鉏山翻。</w:t>
      </w:r>
      <w:r w:rsidRPr="001221B9">
        <w:rPr>
          <w:rFonts w:asciiTheme="minorEastAsia"/>
        </w:rPr>
        <w:t>祗德遣子將沈君縱、副將張公署、望海鎭將李珪</w:t>
      </w:r>
      <w:r w:rsidRPr="001221B9">
        <w:rPr>
          <w:rStyle w:val="00Text"/>
          <w:rFonts w:asciiTheme="minorEastAsia"/>
        </w:rPr>
        <w:t>子將，小將也。望海鎭在明州界，今定海縣卽其地。元和十四年，浙東觀察使薛戎奏望海鎭去明州七十餘里，俯臨大海，與新羅、日本諸蕃接界。將，卽亮翻；下同。</w:t>
      </w:r>
      <w:r w:rsidRPr="001221B9">
        <w:rPr>
          <w:rFonts w:asciiTheme="minorEastAsia"/>
        </w:rPr>
        <w:t>將新卒五百擊裘甫。二月，辛卯，與甫戰於剡西，賊設伏於三溪之南，而陳於三溪之北，</w:t>
      </w:r>
      <w:r w:rsidRPr="001221B9">
        <w:rPr>
          <w:rStyle w:val="00Text"/>
          <w:rFonts w:asciiTheme="minorEastAsia"/>
        </w:rPr>
        <w:t>三溪，在今嵊縣西南，一溪自新昌縣東來，一溪自磕下山南來，與新昌溪會於湖塍，屈而西北流，溪流若三派然，故謂之三溪。</w:t>
      </w:r>
      <w:r w:rsidRPr="001221B9">
        <w:rPr>
          <w:rFonts w:asciiTheme="minorEastAsia"/>
        </w:rPr>
        <w:t>壅溪上流，使可涉。旣戰，陽敗走，官軍追之，半涉，決壅，水大至，官軍大敗，三將皆死，官軍幾盡。</w:t>
      </w:r>
      <w:r w:rsidRPr="001221B9">
        <w:rPr>
          <w:rStyle w:val="00Text"/>
          <w:rFonts w:asciiTheme="minorEastAsia"/>
        </w:rPr>
        <w:t>幾，居依翻。</w:t>
      </w:r>
    </w:p>
    <w:p w:rsidR="00934453" w:rsidRPr="001221B9" w:rsidRDefault="00934453" w:rsidP="00DF5A42">
      <w:pPr>
        <w:rPr>
          <w:rFonts w:asciiTheme="minorEastAsia"/>
        </w:rPr>
      </w:pPr>
      <w:r w:rsidRPr="001221B9">
        <w:rPr>
          <w:rFonts w:asciiTheme="minorEastAsia"/>
        </w:rPr>
        <w:t>於是山海諸盜及他道無賴亡命之徒，四面雲集，衆至三萬，分為三十二隊。其小帥有謀略者推劉暀，</w:t>
      </w:r>
      <w:r w:rsidRPr="001221B9">
        <w:rPr>
          <w:rStyle w:val="00Text"/>
          <w:rFonts w:asciiTheme="minorEastAsia"/>
        </w:rPr>
        <w:t>帥，所類翻。暀，于放翻，又乎曠翻。</w:t>
      </w:r>
      <w:r w:rsidRPr="001221B9">
        <w:rPr>
          <w:rFonts w:asciiTheme="minorEastAsia"/>
        </w:rPr>
        <w:t>勇力推劉慶、劉從簡。羣盜皆遙通書幣，求屬麾下。甫自稱天下都知兵馬使，改元曰羅平，鑄印曰天平。大聚資糧，購良工，治器械，聲震中原。</w:t>
      </w:r>
      <w:r w:rsidRPr="001221B9">
        <w:rPr>
          <w:rStyle w:val="00Text"/>
          <w:rFonts w:asciiTheme="minorEastAsia"/>
        </w:rPr>
        <w:t>治，直之翻。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丙申，葬聖武獻文孝皇帝于貞陵，</w:t>
      </w:r>
      <w:r w:rsidR="00934453" w:rsidRPr="001221B9">
        <w:rPr>
          <w:rFonts w:asciiTheme="minorEastAsia" w:eastAsiaTheme="minorEastAsia"/>
        </w:rPr>
        <w:t>此諡，正葬貞陵陵中冊諡也。貞陵在京兆雲陽縣西北四十里。</w:t>
      </w:r>
      <w:r w:rsidR="00934453" w:rsidRPr="00101E55">
        <w:rPr>
          <w:rStyle w:val="01Text"/>
          <w:rFonts w:asciiTheme="minorEastAsia" w:eastAsiaTheme="minorEastAsia"/>
          <w:sz w:val="21"/>
        </w:rPr>
        <w:t>廟號宣宗。</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丙午，白敏中入朝，墜陛，傷腰，肩輿以歸。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鄭祗德累表告急，且求救於鄰道；浙西遣牙將淩茂貞將四百人、宣歙遣牙白琮將三百人赴之。</w:t>
      </w:r>
      <w:r w:rsidR="00934453" w:rsidRPr="001221B9">
        <w:rPr>
          <w:rFonts w:asciiTheme="minorEastAsia" w:eastAsiaTheme="minorEastAsia"/>
        </w:rPr>
        <w:t>歙，書涉翻。</w:t>
      </w:r>
      <w:r w:rsidR="00934453" w:rsidRPr="00101E55">
        <w:rPr>
          <w:rStyle w:val="01Text"/>
          <w:rFonts w:asciiTheme="minorEastAsia" w:eastAsiaTheme="minorEastAsia"/>
          <w:sz w:val="21"/>
        </w:rPr>
        <w:t>祗德始令屯郭門及東小江，</w:t>
      </w:r>
      <w:r w:rsidR="00934453" w:rsidRPr="001221B9">
        <w:rPr>
          <w:rFonts w:asciiTheme="minorEastAsia" w:eastAsiaTheme="minorEastAsia"/>
        </w:rPr>
        <w:t>越州有東小江、西小江、東小江出剡溪，至曹娥百官渡而東入海。西小江出諸曁，至錢清渡而東入于海。皆曰小江者，以浙江為大江也。</w:t>
      </w:r>
      <w:r w:rsidR="00934453" w:rsidRPr="00101E55">
        <w:rPr>
          <w:rStyle w:val="01Text"/>
          <w:rFonts w:asciiTheme="minorEastAsia" w:eastAsiaTheme="minorEastAsia"/>
          <w:sz w:val="21"/>
        </w:rPr>
        <w:t>尋復召還府中以自衞。</w:t>
      </w:r>
      <w:r w:rsidR="00934453" w:rsidRPr="001221B9">
        <w:rPr>
          <w:rFonts w:asciiTheme="minorEastAsia" w:eastAsiaTheme="minorEastAsia"/>
        </w:rPr>
        <w:t>復，扶又翻。</w:t>
      </w:r>
      <w:r w:rsidR="00934453" w:rsidRPr="00101E55">
        <w:rPr>
          <w:rStyle w:val="01Text"/>
          <w:rFonts w:asciiTheme="minorEastAsia" w:eastAsiaTheme="minorEastAsia"/>
          <w:sz w:val="21"/>
        </w:rPr>
        <w:t>祗德饋之，比度支常饋多十三倍，而宣、潤將士猶以為不足。</w:t>
      </w:r>
      <w:r w:rsidR="00934453" w:rsidRPr="001221B9">
        <w:rPr>
          <w:rFonts w:asciiTheme="minorEastAsia" w:eastAsiaTheme="minorEastAsia"/>
        </w:rPr>
        <w:t>史言元帥威令不振，則惠褻而將士不以為德。度，徒洛翻。</w:t>
      </w:r>
      <w:r w:rsidR="00934453" w:rsidRPr="00101E55">
        <w:rPr>
          <w:rStyle w:val="01Text"/>
          <w:rFonts w:asciiTheme="minorEastAsia" w:eastAsiaTheme="minorEastAsia"/>
          <w:sz w:val="21"/>
        </w:rPr>
        <w:t>宣、潤將士請土軍為導，以與賊戰；諸將或稱病，或陽墜馬，其肯行者必先邀職級，</w:t>
      </w:r>
      <w:r w:rsidR="00934453" w:rsidRPr="001221B9">
        <w:rPr>
          <w:rFonts w:asciiTheme="minorEastAsia" w:eastAsiaTheme="minorEastAsia"/>
        </w:rPr>
        <w:t>職者，軍職。級者，勳級。</w:t>
      </w:r>
      <w:r w:rsidR="00934453" w:rsidRPr="00101E55">
        <w:rPr>
          <w:rStyle w:val="01Text"/>
          <w:rFonts w:asciiTheme="minorEastAsia" w:eastAsiaTheme="minorEastAsia"/>
          <w:sz w:val="21"/>
        </w:rPr>
        <w:t>竟不果遣。賊遊騎至平水東小江，</w:t>
      </w:r>
      <w:r w:rsidR="00934453" w:rsidRPr="001221B9">
        <w:rPr>
          <w:rFonts w:asciiTheme="minorEastAsia" w:eastAsiaTheme="minorEastAsia"/>
        </w:rPr>
        <w:t>越州，會稽縣東南有平水鎭，又東踰山，卽小江也。北又一小江，源出大木山，南流合于剡江，故係平水東，以別東小江。</w:t>
      </w:r>
      <w:r w:rsidR="00934453" w:rsidRPr="00101E55">
        <w:rPr>
          <w:rStyle w:val="01Text"/>
          <w:rFonts w:asciiTheme="minorEastAsia" w:eastAsiaTheme="minorEastAsia"/>
          <w:sz w:val="21"/>
        </w:rPr>
        <w:t>城中士民儲舟裹糧，夜坐待旦，各謀逃潰。</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朝廷知祗德懦怯，議選武將代之。夏侯孜曰︰</w:t>
      </w:r>
      <w:r w:rsidR="000F1B0C">
        <w:rPr>
          <w:rStyle w:val="01Text"/>
          <w:rFonts w:asciiTheme="minorEastAsia" w:eastAsiaTheme="minorEastAsia"/>
          <w:sz w:val="21"/>
        </w:rPr>
        <w:t>「</w:t>
      </w:r>
      <w:r w:rsidRPr="00101E55">
        <w:rPr>
          <w:rStyle w:val="01Text"/>
          <w:rFonts w:asciiTheme="minorEastAsia" w:eastAsiaTheme="minorEastAsia"/>
          <w:sz w:val="21"/>
        </w:rPr>
        <w:t>浙東山海幽阻，可以計取，難以力攻。西班中無可語者。</w:t>
      </w:r>
      <w:r w:rsidRPr="001221B9">
        <w:rPr>
          <w:rFonts w:asciiTheme="minorEastAsia" w:eastAsiaTheme="minorEastAsia"/>
        </w:rPr>
        <w:t>唐凡朝會，文官班於東，武官班於西，故謂武臣為西班。</w:t>
      </w:r>
      <w:r w:rsidRPr="00101E55">
        <w:rPr>
          <w:rStyle w:val="01Text"/>
          <w:rFonts w:asciiTheme="minorEastAsia" w:eastAsiaTheme="minorEastAsia"/>
          <w:sz w:val="21"/>
        </w:rPr>
        <w:t>前安南都護王式，雖儒家子，</w:t>
      </w:r>
      <w:r w:rsidRPr="001221B9">
        <w:rPr>
          <w:rFonts w:asciiTheme="minorEastAsia" w:eastAsiaTheme="minorEastAsia"/>
        </w:rPr>
        <w:t>王式，王播弟起之子也，舊史以為播子。</w:t>
      </w:r>
      <w:r w:rsidRPr="00101E55">
        <w:rPr>
          <w:rStyle w:val="01Text"/>
          <w:rFonts w:asciiTheme="minorEastAsia" w:eastAsiaTheme="minorEastAsia"/>
          <w:sz w:val="21"/>
        </w:rPr>
        <w:t>在安南威服華夷，名聞遠近，</w:t>
      </w:r>
      <w:r w:rsidRPr="001221B9">
        <w:rPr>
          <w:rFonts w:asciiTheme="minorEastAsia" w:eastAsiaTheme="minorEastAsia"/>
        </w:rPr>
        <w:t>聞，音問。</w:t>
      </w:r>
      <w:r w:rsidRPr="00101E55">
        <w:rPr>
          <w:rStyle w:val="01Text"/>
          <w:rFonts w:asciiTheme="minorEastAsia" w:eastAsiaTheme="minorEastAsia"/>
          <w:sz w:val="21"/>
        </w:rPr>
        <w:t>可任也。</w:t>
      </w:r>
      <w:r w:rsidR="000F1B0C">
        <w:rPr>
          <w:rStyle w:val="01Text"/>
          <w:rFonts w:asciiTheme="minorEastAsia" w:eastAsiaTheme="minorEastAsia"/>
          <w:sz w:val="21"/>
        </w:rPr>
        <w:t>」</w:t>
      </w:r>
      <w:r w:rsidRPr="00101E55">
        <w:rPr>
          <w:rStyle w:val="01Text"/>
          <w:rFonts w:asciiTheme="minorEastAsia" w:eastAsiaTheme="minorEastAsia"/>
          <w:sz w:val="21"/>
        </w:rPr>
        <w:t>諸相皆以為然。</w:t>
      </w:r>
      <w:r w:rsidRPr="001221B9">
        <w:rPr>
          <w:rFonts w:asciiTheme="minorEastAsia" w:eastAsiaTheme="minorEastAsia"/>
        </w:rPr>
        <w:t>相，息亮翻。</w:t>
      </w:r>
      <w:r w:rsidRPr="00101E55">
        <w:rPr>
          <w:rStyle w:val="01Text"/>
          <w:rFonts w:asciiTheme="minorEastAsia" w:eastAsiaTheme="minorEastAsia"/>
          <w:sz w:val="21"/>
        </w:rPr>
        <w:t>遂以式為</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為</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浙東</w:t>
      </w:r>
      <w:r w:rsidR="000F1B0C">
        <w:rPr>
          <w:rFonts w:asciiTheme="minorEastAsia" w:eastAsiaTheme="minorEastAsia"/>
        </w:rPr>
        <w:t>」</w:t>
      </w:r>
      <w:r w:rsidRPr="001221B9">
        <w:rPr>
          <w:rFonts w:asciiTheme="minorEastAsia" w:eastAsiaTheme="minorEastAsia"/>
        </w:rPr>
        <w:t>二字；乙十一行本同；孔本同；張校同。</w:t>
      </w:r>
      <w:r w:rsidR="000F1B0C">
        <w:rPr>
          <w:rFonts w:asciiTheme="minorEastAsia" w:eastAsiaTheme="minorEastAsia"/>
        </w:rPr>
        <w:t>』</w:t>
      </w:r>
      <w:r w:rsidRPr="00101E55">
        <w:rPr>
          <w:rStyle w:val="01Text"/>
          <w:rFonts w:asciiTheme="minorEastAsia" w:eastAsiaTheme="minorEastAsia"/>
          <w:sz w:val="21"/>
        </w:rPr>
        <w:t>觀察使，徵祗德為賓客。</w:t>
      </w:r>
      <w:r w:rsidRPr="001221B9">
        <w:rPr>
          <w:rFonts w:asciiTheme="minorEastAsia" w:eastAsiaTheme="minorEastAsia"/>
        </w:rPr>
        <w:t>太子賓客，閒慢局員也。</w:t>
      </w:r>
    </w:p>
    <w:p w:rsidR="00934453" w:rsidRPr="001221B9" w:rsidRDefault="00934453" w:rsidP="00DF5A42">
      <w:pPr>
        <w:rPr>
          <w:rFonts w:asciiTheme="minorEastAsia"/>
        </w:rPr>
      </w:pPr>
      <w:r w:rsidRPr="001221B9">
        <w:rPr>
          <w:rFonts w:asciiTheme="minorEastAsia"/>
        </w:rPr>
        <w:t>三月，辛亥朔，式入對，上問以討賊方略。對曰︰</w:t>
      </w:r>
      <w:r w:rsidR="000F1B0C">
        <w:rPr>
          <w:rFonts w:asciiTheme="minorEastAsia"/>
        </w:rPr>
        <w:t>「</w:t>
      </w:r>
      <w:r w:rsidRPr="001221B9">
        <w:rPr>
          <w:rFonts w:asciiTheme="minorEastAsia"/>
        </w:rPr>
        <w:t>但得兵，賊必可破。</w:t>
      </w:r>
      <w:r w:rsidR="000F1B0C">
        <w:rPr>
          <w:rFonts w:asciiTheme="minorEastAsia"/>
        </w:rPr>
        <w:t>」</w:t>
      </w:r>
      <w:r w:rsidRPr="001221B9">
        <w:rPr>
          <w:rFonts w:asciiTheme="minorEastAsia"/>
        </w:rPr>
        <w:t>有宦官侍側，曰︰</w:t>
      </w:r>
      <w:r w:rsidR="000F1B0C">
        <w:rPr>
          <w:rFonts w:asciiTheme="minorEastAsia"/>
        </w:rPr>
        <w:t>「</w:t>
      </w:r>
      <w:r w:rsidRPr="001221B9">
        <w:rPr>
          <w:rFonts w:asciiTheme="minorEastAsia"/>
        </w:rPr>
        <w:t>發兵，所費甚大。</w:t>
      </w:r>
      <w:r w:rsidR="000F1B0C">
        <w:rPr>
          <w:rFonts w:asciiTheme="minorEastAsia"/>
        </w:rPr>
        <w:t>」</w:t>
      </w:r>
      <w:r w:rsidRPr="001221B9">
        <w:rPr>
          <w:rFonts w:asciiTheme="minorEastAsia"/>
        </w:rPr>
        <w:t>式曰︰</w:t>
      </w:r>
      <w:r w:rsidR="000F1B0C">
        <w:rPr>
          <w:rFonts w:asciiTheme="minorEastAsia"/>
        </w:rPr>
        <w:t>「</w:t>
      </w:r>
      <w:r w:rsidRPr="001221B9">
        <w:rPr>
          <w:rFonts w:asciiTheme="minorEastAsia"/>
        </w:rPr>
        <w:t>臣為國家惜費則不然。</w:t>
      </w:r>
      <w:r w:rsidRPr="001221B9">
        <w:rPr>
          <w:rStyle w:val="00Text"/>
          <w:rFonts w:asciiTheme="minorEastAsia"/>
        </w:rPr>
        <w:t>為，于偽翻。</w:t>
      </w:r>
      <w:r w:rsidRPr="001221B9">
        <w:rPr>
          <w:rFonts w:asciiTheme="minorEastAsia"/>
        </w:rPr>
        <w:t>兵多賊速破，其費省矣。若兵少不能勝賊，延引歲月，賊勢益張，</w:t>
      </w:r>
      <w:r w:rsidRPr="001221B9">
        <w:rPr>
          <w:rStyle w:val="00Text"/>
          <w:rFonts w:asciiTheme="minorEastAsia"/>
        </w:rPr>
        <w:t>張，知亮翻。</w:t>
      </w:r>
      <w:r w:rsidRPr="001221B9">
        <w:rPr>
          <w:rFonts w:asciiTheme="minorEastAsia"/>
        </w:rPr>
        <w:t>則江、淮羣盜將蜂起應之。國家用度盡仰江、淮，</w:t>
      </w:r>
      <w:r w:rsidRPr="001221B9">
        <w:rPr>
          <w:rStyle w:val="00Text"/>
          <w:rFonts w:asciiTheme="minorEastAsia"/>
        </w:rPr>
        <w:t>仰，牛向翻。</w:t>
      </w:r>
      <w:r w:rsidRPr="001221B9">
        <w:rPr>
          <w:rFonts w:asciiTheme="minorEastAsia"/>
        </w:rPr>
        <w:t>若阻絕不通，則上自九廟，下及十軍，</w:t>
      </w:r>
      <w:r w:rsidRPr="001221B9">
        <w:rPr>
          <w:rStyle w:val="00Text"/>
          <w:rFonts w:asciiTheme="minorEastAsia"/>
        </w:rPr>
        <w:t>肅宗以後，羽林、龍武、神武、神威、神策皆分左右，號北門十軍。元和二年，省神武軍，明年，又省神威軍，以其兵騎分隸左右神策，而猶存十軍之名。</w:t>
      </w:r>
      <w:r w:rsidRPr="001221B9">
        <w:rPr>
          <w:rFonts w:asciiTheme="minorEastAsia"/>
        </w:rPr>
        <w:t>皆無以供給，其費豈可勝計哉！</w:t>
      </w:r>
      <w:r w:rsidR="000F1B0C">
        <w:rPr>
          <w:rFonts w:asciiTheme="minorEastAsia"/>
        </w:rPr>
        <w:t>」</w:t>
      </w:r>
      <w:r w:rsidRPr="001221B9">
        <w:rPr>
          <w:rStyle w:val="00Text"/>
          <w:rFonts w:asciiTheme="minorEastAsia"/>
        </w:rPr>
        <w:t>勝，音升。</w:t>
      </w:r>
      <w:r w:rsidRPr="001221B9">
        <w:rPr>
          <w:rFonts w:asciiTheme="minorEastAsia"/>
        </w:rPr>
        <w:t>上顧宦官曰︰</w:t>
      </w:r>
      <w:r w:rsidR="000F1B0C">
        <w:rPr>
          <w:rFonts w:asciiTheme="minorEastAsia"/>
        </w:rPr>
        <w:t>「</w:t>
      </w:r>
      <w:r w:rsidRPr="001221B9">
        <w:rPr>
          <w:rFonts w:asciiTheme="minorEastAsia"/>
        </w:rPr>
        <w:t>當與之兵。</w:t>
      </w:r>
      <w:r w:rsidR="000F1B0C">
        <w:rPr>
          <w:rFonts w:asciiTheme="minorEastAsia"/>
        </w:rPr>
        <w:t>」</w:t>
      </w:r>
      <w:r w:rsidRPr="001221B9">
        <w:rPr>
          <w:rFonts w:asciiTheme="minorEastAsia"/>
        </w:rPr>
        <w:t>乃詔發忠武、義成、淮南等諸道兵授之。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裘甫分兵掠衢、婺州。婺州押牙房郅、散將樓曾、</w:t>
      </w:r>
      <w:r w:rsidRPr="001221B9">
        <w:rPr>
          <w:rFonts w:asciiTheme="minorEastAsia" w:eastAsiaTheme="minorEastAsia"/>
        </w:rPr>
        <w:t>散將者，牙將之散員也。散，悉但翻。將，卽亮翻；下同。</w:t>
      </w:r>
      <w:r w:rsidRPr="00101E55">
        <w:rPr>
          <w:rStyle w:val="01Text"/>
          <w:rFonts w:asciiTheme="minorEastAsia" w:eastAsiaTheme="minorEastAsia"/>
          <w:sz w:val="21"/>
        </w:rPr>
        <w:t>衢州十將方景深將兵拒險，賊不得入。又分兵掠明州，明州之民相與謀曰︰</w:t>
      </w:r>
      <w:r w:rsidR="000F1B0C">
        <w:rPr>
          <w:rStyle w:val="01Text"/>
          <w:rFonts w:asciiTheme="minorEastAsia" w:eastAsiaTheme="minorEastAsia"/>
          <w:sz w:val="21"/>
        </w:rPr>
        <w:t>「</w:t>
      </w:r>
      <w:r w:rsidRPr="00101E55">
        <w:rPr>
          <w:rStyle w:val="01Text"/>
          <w:rFonts w:asciiTheme="minorEastAsia" w:eastAsiaTheme="minorEastAsia"/>
          <w:sz w:val="21"/>
        </w:rPr>
        <w:t>賊若入城，妻子皆為葅醢，況貨財，能保之乎！</w:t>
      </w:r>
      <w:r w:rsidR="000F1B0C">
        <w:rPr>
          <w:rStyle w:val="01Text"/>
          <w:rFonts w:asciiTheme="minorEastAsia" w:eastAsiaTheme="minorEastAsia"/>
          <w:sz w:val="21"/>
        </w:rPr>
        <w:t>」</w:t>
      </w:r>
      <w:r w:rsidRPr="00101E55">
        <w:rPr>
          <w:rStyle w:val="01Text"/>
          <w:rFonts w:asciiTheme="minorEastAsia" w:eastAsiaTheme="minorEastAsia"/>
          <w:sz w:val="21"/>
        </w:rPr>
        <w:t>乃自相帥出財募勇士，</w:t>
      </w:r>
      <w:r w:rsidRPr="001221B9">
        <w:rPr>
          <w:rFonts w:asciiTheme="minorEastAsia" w:eastAsiaTheme="minorEastAsia"/>
        </w:rPr>
        <w:t>帥，讀曰率。</w:t>
      </w:r>
      <w:r w:rsidRPr="00101E55">
        <w:rPr>
          <w:rStyle w:val="01Text"/>
          <w:rFonts w:asciiTheme="minorEastAsia" w:eastAsiaTheme="minorEastAsia"/>
          <w:sz w:val="21"/>
        </w:rPr>
        <w:t>治器械，樹柵，浚溝，斷橋，為固守之備。</w:t>
      </w:r>
      <w:r w:rsidRPr="001221B9">
        <w:rPr>
          <w:rFonts w:asciiTheme="minorEastAsia" w:eastAsiaTheme="minorEastAsia"/>
        </w:rPr>
        <w:t>治，直之翻。斷，丁管翻。</w:t>
      </w:r>
      <w:r w:rsidRPr="00101E55">
        <w:rPr>
          <w:rStyle w:val="01Text"/>
          <w:rFonts w:asciiTheme="minorEastAsia" w:eastAsiaTheme="minorEastAsia"/>
          <w:sz w:val="21"/>
        </w:rPr>
        <w:t>賊又遣兵掠台州，破唐興。</w:t>
      </w:r>
      <w:r w:rsidRPr="001221B9">
        <w:rPr>
          <w:rFonts w:asciiTheme="minorEastAsia" w:eastAsiaTheme="minorEastAsia"/>
        </w:rPr>
        <w:t>吳分章安之西界置始平縣，晉改為始豐縣，宋廢。唐武德初，分臨海置唐興縣，宋改曰天台。九域志︰在台州西一百一十里。</w:t>
      </w:r>
      <w:r w:rsidRPr="00101E55">
        <w:rPr>
          <w:rStyle w:val="01Text"/>
          <w:rFonts w:asciiTheme="minorEastAsia" w:eastAsiaTheme="minorEastAsia"/>
          <w:sz w:val="21"/>
        </w:rPr>
        <w:t>己巳，甫自將萬餘人掠上虞，焚之。</w:t>
      </w:r>
      <w:r w:rsidRPr="001221B9">
        <w:rPr>
          <w:rFonts w:asciiTheme="minorEastAsia" w:eastAsiaTheme="minorEastAsia"/>
        </w:rPr>
        <w:t>上虞，漢古縣，唐屬越州。九域志︰在州東一百一十里。</w:t>
      </w:r>
      <w:r w:rsidRPr="00101E55">
        <w:rPr>
          <w:rStyle w:val="01Text"/>
          <w:rFonts w:asciiTheme="minorEastAsia" w:eastAsiaTheme="minorEastAsia"/>
          <w:sz w:val="21"/>
        </w:rPr>
        <w:t>癸酉，入餘姚，殺丞、尉；</w:t>
      </w:r>
      <w:r w:rsidRPr="001221B9">
        <w:rPr>
          <w:rFonts w:asciiTheme="minorEastAsia" w:eastAsiaTheme="minorEastAsia"/>
        </w:rPr>
        <w:t>餘姚，漢古縣，唐屬越州。九域志︰在州東一百四十七里。宋白曰︰餘姚舊縣在餘姚山西。風土記云︰舜支庶所封。舜姓姚，故曰餘姚。</w:t>
      </w:r>
      <w:r w:rsidRPr="00101E55">
        <w:rPr>
          <w:rStyle w:val="01Text"/>
          <w:rFonts w:asciiTheme="minorEastAsia" w:eastAsiaTheme="minorEastAsia"/>
          <w:sz w:val="21"/>
        </w:rPr>
        <w:t>東破慈溪，入奉化，抵寧海，殺其令而據之；</w:t>
      </w:r>
      <w:r w:rsidRPr="001221B9">
        <w:rPr>
          <w:rFonts w:asciiTheme="minorEastAsia" w:eastAsiaTheme="minorEastAsia"/>
        </w:rPr>
        <w:t>開元二十六年，分明州之鄮縣置慈溪縣，在州西三十七里；又分鄮縣置奉化縣，在州南八十里。武德四年，分臨海縣置寧海縣，屬台州。九域志︰在州東北一百七十里。</w:t>
      </w:r>
      <w:r w:rsidRPr="00101E55">
        <w:rPr>
          <w:rStyle w:val="01Text"/>
          <w:rFonts w:asciiTheme="minorEastAsia" w:eastAsiaTheme="minorEastAsia"/>
          <w:sz w:val="21"/>
        </w:rPr>
        <w:t>分兵圍象山。所過俘其少壯，</w:t>
      </w:r>
      <w:r w:rsidRPr="001221B9">
        <w:rPr>
          <w:rFonts w:asciiTheme="minorEastAsia" w:eastAsiaTheme="minorEastAsia"/>
        </w:rPr>
        <w:t>少，詩照翻。</w:t>
      </w:r>
      <w:r w:rsidRPr="00101E55">
        <w:rPr>
          <w:rStyle w:val="01Text"/>
          <w:rFonts w:asciiTheme="minorEastAsia" w:eastAsiaTheme="minorEastAsia"/>
          <w:sz w:val="21"/>
        </w:rPr>
        <w:t>餘老弱者蹂踐殺之。</w:t>
      </w:r>
      <w:r w:rsidRPr="001221B9">
        <w:rPr>
          <w:rFonts w:asciiTheme="minorEastAsia" w:eastAsiaTheme="minorEastAsia"/>
        </w:rPr>
        <w:t>蹂，忍久翻。踐，慈演翻。</w:t>
      </w:r>
    </w:p>
    <w:p w:rsidR="00934453" w:rsidRPr="001221B9" w:rsidRDefault="00934453" w:rsidP="00DF5A42">
      <w:pPr>
        <w:rPr>
          <w:rFonts w:asciiTheme="minorEastAsia"/>
        </w:rPr>
      </w:pPr>
      <w:r w:rsidRPr="001221B9">
        <w:rPr>
          <w:rFonts w:asciiTheme="minorEastAsia"/>
        </w:rPr>
        <w:t>及王式除書下，浙東人心稍安。</w:t>
      </w:r>
      <w:r w:rsidRPr="001221B9">
        <w:rPr>
          <w:rStyle w:val="00Text"/>
          <w:rFonts w:asciiTheme="minorEastAsia"/>
        </w:rPr>
        <w:t>下，遐稼翻。</w:t>
      </w:r>
      <w:r w:rsidRPr="001221B9">
        <w:rPr>
          <w:rFonts w:asciiTheme="minorEastAsia"/>
        </w:rPr>
        <w:t>裘甫方與其徒飲酒，聞之不樂。</w:t>
      </w:r>
      <w:r w:rsidRPr="001221B9">
        <w:rPr>
          <w:rStyle w:val="00Text"/>
          <w:rFonts w:asciiTheme="minorEastAsia"/>
        </w:rPr>
        <w:t>聞王式來，心有所憚。樂，音洛。</w:t>
      </w:r>
      <w:r w:rsidRPr="001221B9">
        <w:rPr>
          <w:rFonts w:asciiTheme="minorEastAsia"/>
        </w:rPr>
        <w:t>劉暀歎曰︰</w:t>
      </w:r>
      <w:r w:rsidR="000F1B0C">
        <w:rPr>
          <w:rFonts w:asciiTheme="minorEastAsia"/>
        </w:rPr>
        <w:t>「</w:t>
      </w:r>
      <w:r w:rsidRPr="001221B9">
        <w:rPr>
          <w:rFonts w:asciiTheme="minorEastAsia"/>
        </w:rPr>
        <w:t>有如此之衆而策畫未定，良可惜也！今朝廷遣王中丞將兵來，</w:t>
      </w:r>
      <w:r w:rsidRPr="001221B9">
        <w:rPr>
          <w:rStyle w:val="00Text"/>
          <w:rFonts w:asciiTheme="minorEastAsia"/>
        </w:rPr>
        <w:t>王式蓋檢校御史中丞。</w:t>
      </w:r>
      <w:r w:rsidRPr="001221B9">
        <w:rPr>
          <w:rFonts w:asciiTheme="minorEastAsia"/>
        </w:rPr>
        <w:t>聞其智勇無敵，不四十日必至。兵馬使宜急引兵取越州，憑城郭，據府庫，遣兵五千守西陵，循浙江築壘以拒之</w:t>
      </w:r>
      <w:r w:rsidRPr="001221B9">
        <w:rPr>
          <w:rStyle w:val="00Text"/>
          <w:rFonts w:asciiTheme="minorEastAsia"/>
        </w:rPr>
        <w:t>西陵渡在越州西一百二十二里，今西興渡是也。吳越王錢鏐惡西陵之名，改曰西興。</w:t>
      </w:r>
      <w:r w:rsidRPr="001221B9">
        <w:rPr>
          <w:rFonts w:asciiTheme="minorEastAsia"/>
        </w:rPr>
        <w:t>大集舟艦。得間，則長驅進取浙西，</w:t>
      </w:r>
      <w:r w:rsidRPr="001221B9">
        <w:rPr>
          <w:rStyle w:val="00Text"/>
          <w:rFonts w:asciiTheme="minorEastAsia"/>
        </w:rPr>
        <w:t>間，古莧翻。</w:t>
      </w:r>
      <w:r w:rsidRPr="001221B9">
        <w:rPr>
          <w:rFonts w:asciiTheme="minorEastAsia"/>
        </w:rPr>
        <w:t>過大江，掠揚州貨財以自實，</w:t>
      </w:r>
      <w:r w:rsidRPr="001221B9">
        <w:rPr>
          <w:rStyle w:val="00Text"/>
          <w:rFonts w:asciiTheme="minorEastAsia"/>
        </w:rPr>
        <w:t>揚州，江、淮之都會也，轉運鹽鐵使及度支之貨財聚焉，故劉暀朵頤。</w:t>
      </w:r>
      <w:r w:rsidRPr="001221B9">
        <w:rPr>
          <w:rFonts w:asciiTheme="minorEastAsia"/>
        </w:rPr>
        <w:t>還脩石頭城而守之，宣歙、江西必有響應者。遣劉從簡以萬人循海而南，襲取福建。如此，則國家貢賦之地盡入於我矣；</w:t>
      </w:r>
      <w:r w:rsidRPr="001221B9">
        <w:rPr>
          <w:rStyle w:val="00Text"/>
          <w:rFonts w:asciiTheme="minorEastAsia"/>
        </w:rPr>
        <w:t>唐自中世以後，貢賦皆仰東南，故云然。</w:t>
      </w:r>
      <w:r w:rsidRPr="001221B9">
        <w:rPr>
          <w:rFonts w:asciiTheme="minorEastAsia"/>
        </w:rPr>
        <w:t>但恐子孫不能守耳，終吾身保無憂也。</w:t>
      </w:r>
      <w:r w:rsidR="000F1B0C">
        <w:rPr>
          <w:rFonts w:asciiTheme="minorEastAsia"/>
        </w:rPr>
        <w:t>」</w:t>
      </w:r>
      <w:r w:rsidRPr="001221B9">
        <w:rPr>
          <w:rStyle w:val="00Text"/>
          <w:rFonts w:asciiTheme="minorEastAsia"/>
        </w:rPr>
        <w:t>觀劉暀策畫，豈可以小盜待之乎！</w:t>
      </w:r>
      <w:r w:rsidRPr="001221B9">
        <w:rPr>
          <w:rFonts w:asciiTheme="minorEastAsia"/>
        </w:rPr>
        <w:t>甫曰︰</w:t>
      </w:r>
      <w:r w:rsidR="000F1B0C">
        <w:rPr>
          <w:rFonts w:asciiTheme="minorEastAsia"/>
        </w:rPr>
        <w:t>「</w:t>
      </w:r>
      <w:r w:rsidRPr="001221B9">
        <w:rPr>
          <w:rFonts w:asciiTheme="minorEastAsia"/>
        </w:rPr>
        <w:t>醉矣，明日議之！</w:t>
      </w:r>
      <w:r w:rsidR="000F1B0C">
        <w:rPr>
          <w:rFonts w:asciiTheme="minorEastAsia"/>
        </w:rPr>
        <w:t>」</w:t>
      </w:r>
      <w:r w:rsidRPr="001221B9">
        <w:rPr>
          <w:rFonts w:asciiTheme="minorEastAsia"/>
        </w:rPr>
        <w:t>暀以甫不用其言，怒，陽醉而出。有進士王輅在賊中，賊客之。輅說甫曰︰</w:t>
      </w:r>
      <w:r w:rsidR="000F1B0C">
        <w:rPr>
          <w:rFonts w:asciiTheme="minorEastAsia"/>
        </w:rPr>
        <w:t>「</w:t>
      </w:r>
      <w:r w:rsidRPr="001221B9">
        <w:rPr>
          <w:rFonts w:asciiTheme="minorEastAsia"/>
        </w:rPr>
        <w:t>如劉副使之謀，乃孫權所為也。彼乘天下大亂，故能據有江東；今中國無事，此功未易成也。</w:t>
      </w:r>
      <w:r w:rsidRPr="001221B9">
        <w:rPr>
          <w:rStyle w:val="00Text"/>
          <w:rFonts w:asciiTheme="minorEastAsia"/>
        </w:rPr>
        <w:t>說，式芮翻。易，以豉翻。</w:t>
      </w:r>
      <w:r w:rsidRPr="001221B9">
        <w:rPr>
          <w:rFonts w:asciiTheme="minorEastAsia"/>
        </w:rPr>
        <w:t>不如擁衆據險自守，陸耕海漁，急則逃入海島，此萬全策也。</w:t>
      </w:r>
      <w:r w:rsidR="000F1B0C">
        <w:rPr>
          <w:rFonts w:asciiTheme="minorEastAsia"/>
        </w:rPr>
        <w:t>」</w:t>
      </w:r>
      <w:r w:rsidRPr="001221B9">
        <w:rPr>
          <w:rFonts w:asciiTheme="minorEastAsia"/>
        </w:rPr>
        <w:t>甫畏式，猶豫未決。</w:t>
      </w:r>
    </w:p>
    <w:p w:rsidR="00934453" w:rsidRPr="001221B9" w:rsidRDefault="00934453" w:rsidP="00DF5A42">
      <w:pPr>
        <w:rPr>
          <w:rFonts w:asciiTheme="minorEastAsia"/>
        </w:rPr>
      </w:pPr>
      <w:r w:rsidRPr="001221B9">
        <w:rPr>
          <w:rFonts w:asciiTheme="minorEastAsia"/>
        </w:rPr>
        <w:t>夏，四月，式行至柿口，義成軍不整，式欲斬其將，久乃釋之，</w:t>
      </w:r>
      <w:r w:rsidRPr="001221B9">
        <w:rPr>
          <w:rStyle w:val="00Text"/>
          <w:rFonts w:asciiTheme="minorEastAsia"/>
        </w:rPr>
        <w:t>將，卽亮翻。</w:t>
      </w:r>
      <w:r w:rsidRPr="001221B9">
        <w:rPr>
          <w:rFonts w:asciiTheme="minorEastAsia"/>
        </w:rPr>
        <w:t>自是軍所過若無人。至西陵，裘甫遣使請降，式曰︰</w:t>
      </w:r>
      <w:r w:rsidR="000F1B0C">
        <w:rPr>
          <w:rFonts w:asciiTheme="minorEastAsia"/>
        </w:rPr>
        <w:t>「</w:t>
      </w:r>
      <w:r w:rsidRPr="001221B9">
        <w:rPr>
          <w:rFonts w:asciiTheme="minorEastAsia"/>
        </w:rPr>
        <w:t>是必無降心，直欲窺吾所為，且欲使吾驕怠耳。</w:t>
      </w:r>
      <w:r w:rsidR="000F1B0C">
        <w:rPr>
          <w:rFonts w:asciiTheme="minorEastAsia"/>
        </w:rPr>
        <w:t>」</w:t>
      </w:r>
      <w:r w:rsidRPr="001221B9">
        <w:rPr>
          <w:rFonts w:asciiTheme="minorEastAsia"/>
        </w:rPr>
        <w:t>乃謂使者曰︰</w:t>
      </w:r>
      <w:r w:rsidR="000F1B0C">
        <w:rPr>
          <w:rFonts w:asciiTheme="minorEastAsia"/>
        </w:rPr>
        <w:t>「</w:t>
      </w:r>
      <w:r w:rsidRPr="001221B9">
        <w:rPr>
          <w:rFonts w:asciiTheme="minorEastAsia"/>
        </w:rPr>
        <w:t>甫面縳以來，當免而死。</w:t>
      </w:r>
      <w:r w:rsidR="000F1B0C">
        <w:rPr>
          <w:rFonts w:asciiTheme="minorEastAsia"/>
        </w:rPr>
        <w:t>」</w:t>
      </w:r>
      <w:r w:rsidRPr="001221B9">
        <w:rPr>
          <w:rStyle w:val="00Text"/>
          <w:rFonts w:asciiTheme="minorEastAsia"/>
        </w:rPr>
        <w:t>而，汝也。</w:t>
      </w:r>
    </w:p>
    <w:p w:rsidR="00934453" w:rsidRPr="001221B9" w:rsidRDefault="00934453" w:rsidP="00DF5A42">
      <w:pPr>
        <w:rPr>
          <w:rFonts w:asciiTheme="minorEastAsia"/>
        </w:rPr>
      </w:pPr>
      <w:r w:rsidRPr="001221B9">
        <w:rPr>
          <w:rFonts w:asciiTheme="minorEastAsia"/>
        </w:rPr>
        <w:t>乙未，式入越州，旣交政，為鄭祗德置酒，</w:t>
      </w:r>
      <w:r w:rsidRPr="001221B9">
        <w:rPr>
          <w:rStyle w:val="00Text"/>
          <w:rFonts w:asciiTheme="minorEastAsia"/>
        </w:rPr>
        <w:t>為，于偽翻。</w:t>
      </w:r>
      <w:r w:rsidRPr="001221B9">
        <w:rPr>
          <w:rFonts w:asciiTheme="minorEastAsia"/>
        </w:rPr>
        <w:t>曰︰</w:t>
      </w:r>
      <w:r w:rsidR="000F1B0C">
        <w:rPr>
          <w:rFonts w:asciiTheme="minorEastAsia"/>
        </w:rPr>
        <w:t>「</w:t>
      </w:r>
      <w:r w:rsidRPr="001221B9">
        <w:rPr>
          <w:rFonts w:asciiTheme="minorEastAsia"/>
        </w:rPr>
        <w:t>式主軍政，不可以飲，監軍但與衆賓盡醉。</w:t>
      </w:r>
      <w:r w:rsidR="000F1B0C">
        <w:rPr>
          <w:rFonts w:asciiTheme="minorEastAsia"/>
        </w:rPr>
        <w:t>」</w:t>
      </w:r>
      <w:r w:rsidRPr="001221B9">
        <w:rPr>
          <w:rFonts w:asciiTheme="minorEastAsia"/>
        </w:rPr>
        <w:t>迨夜，繼以燭，曰︰</w:t>
      </w:r>
      <w:r w:rsidR="000F1B0C">
        <w:rPr>
          <w:rFonts w:asciiTheme="minorEastAsia"/>
        </w:rPr>
        <w:t>「</w:t>
      </w:r>
      <w:r w:rsidRPr="001221B9">
        <w:rPr>
          <w:rFonts w:asciiTheme="minorEastAsia"/>
        </w:rPr>
        <w:t>式在此，賊安能妨人樂飲！</w:t>
      </w:r>
      <w:r w:rsidR="000F1B0C">
        <w:rPr>
          <w:rFonts w:asciiTheme="minorEastAsia"/>
        </w:rPr>
        <w:t>」</w:t>
      </w:r>
      <w:r w:rsidRPr="001221B9">
        <w:rPr>
          <w:rStyle w:val="00Text"/>
          <w:rFonts w:asciiTheme="minorEastAsia"/>
        </w:rPr>
        <w:t>樂，音洛；下同。</w:t>
      </w:r>
      <w:r w:rsidRPr="001221B9">
        <w:rPr>
          <w:rFonts w:asciiTheme="minorEastAsia"/>
        </w:rPr>
        <w:t>丙申，餞祗德于遠郊，復樂飲而歸。</w:t>
      </w:r>
      <w:r w:rsidRPr="001221B9">
        <w:rPr>
          <w:rStyle w:val="00Text"/>
          <w:rFonts w:asciiTheme="minorEastAsia"/>
        </w:rPr>
        <w:t>杜子春周禮註曰︰五十里為近郊，百里為遠郊。以今地里考之，越州百里至蕭山縣，王式豈能送鄭祗德至此邪！記事者華言耳。復，扶又翻。</w:t>
      </w:r>
      <w:r w:rsidRPr="001221B9">
        <w:rPr>
          <w:rFonts w:asciiTheme="minorEastAsia"/>
        </w:rPr>
        <w:t>於是始脩軍令，告饋餉不足者息矣，稱疾臥家者起矣，先求遷職者默矣。</w:t>
      </w:r>
    </w:p>
    <w:p w:rsidR="00934453" w:rsidRPr="001221B9" w:rsidRDefault="00934453" w:rsidP="00DF5A42">
      <w:pPr>
        <w:rPr>
          <w:rFonts w:asciiTheme="minorEastAsia"/>
        </w:rPr>
      </w:pPr>
      <w:r w:rsidRPr="001221B9">
        <w:rPr>
          <w:rFonts w:asciiTheme="minorEastAsia"/>
        </w:rPr>
        <w:t>賊別帥洪師簡、許會能帥所部降，</w:t>
      </w:r>
      <w:r w:rsidRPr="001221B9">
        <w:rPr>
          <w:rStyle w:val="00Text"/>
          <w:rFonts w:asciiTheme="minorEastAsia"/>
        </w:rPr>
        <w:t>別帥，所類翻。能帥，讀曰率。降，戶江翻。</w:t>
      </w:r>
      <w:r w:rsidRPr="001221B9">
        <w:rPr>
          <w:rFonts w:asciiTheme="minorEastAsia"/>
        </w:rPr>
        <w:t>式曰︰</w:t>
      </w:r>
      <w:r w:rsidR="000F1B0C">
        <w:rPr>
          <w:rFonts w:asciiTheme="minorEastAsia"/>
        </w:rPr>
        <w:t>「</w:t>
      </w:r>
      <w:r w:rsidRPr="001221B9">
        <w:rPr>
          <w:rFonts w:asciiTheme="minorEastAsia"/>
        </w:rPr>
        <w:t>汝降是也，當立效以自異。</w:t>
      </w:r>
      <w:r w:rsidR="000F1B0C">
        <w:rPr>
          <w:rFonts w:asciiTheme="minorEastAsia"/>
        </w:rPr>
        <w:t>」</w:t>
      </w:r>
      <w:r w:rsidRPr="001221B9">
        <w:rPr>
          <w:rStyle w:val="00Text"/>
          <w:rFonts w:asciiTheme="minorEastAsia"/>
        </w:rPr>
        <w:t>立效，謂立功也。</w:t>
      </w:r>
      <w:r w:rsidRPr="001221B9">
        <w:rPr>
          <w:rFonts w:asciiTheme="minorEastAsia"/>
        </w:rPr>
        <w:t>使帥其徒為前鋒，</w:t>
      </w:r>
      <w:r w:rsidRPr="001221B9">
        <w:rPr>
          <w:rStyle w:val="00Text"/>
          <w:rFonts w:asciiTheme="minorEastAsia"/>
        </w:rPr>
        <w:t>帥，讀曰率。</w:t>
      </w:r>
      <w:r w:rsidRPr="001221B9">
        <w:rPr>
          <w:rFonts w:asciiTheme="minorEastAsia"/>
        </w:rPr>
        <w:t>與賊戰有功，乃奏以官。</w:t>
      </w:r>
    </w:p>
    <w:p w:rsidR="00934453" w:rsidRPr="001221B9" w:rsidRDefault="00934453" w:rsidP="00DF5A42">
      <w:pPr>
        <w:rPr>
          <w:rFonts w:asciiTheme="minorEastAsia"/>
        </w:rPr>
      </w:pPr>
      <w:r w:rsidRPr="001221B9">
        <w:rPr>
          <w:rFonts w:asciiTheme="minorEastAsia"/>
        </w:rPr>
        <w:t>先是，賊諜入越州，軍吏匿而飲食之。</w:t>
      </w:r>
      <w:r w:rsidRPr="001221B9">
        <w:rPr>
          <w:rStyle w:val="00Text"/>
          <w:rFonts w:asciiTheme="minorEastAsia"/>
        </w:rPr>
        <w:t>先，悉薦翻。諜，徒協翻。飲，於禁翻。食，祥吏翻。</w:t>
      </w:r>
      <w:r w:rsidRPr="001221B9">
        <w:rPr>
          <w:rFonts w:asciiTheme="minorEastAsia"/>
        </w:rPr>
        <w:t>文武將吏往往潛與賊通，求城破之日免死及全妻子；或詐引賊將來降，實窺虛實，城中密謀屛語，</w:t>
      </w:r>
      <w:r w:rsidRPr="001221B9">
        <w:rPr>
          <w:rStyle w:val="00Text"/>
          <w:rFonts w:asciiTheme="minorEastAsia"/>
        </w:rPr>
        <w:t>屛，必郢翻。</w:t>
      </w:r>
      <w:r w:rsidRPr="001221B9">
        <w:rPr>
          <w:rFonts w:asciiTheme="minorEastAsia"/>
        </w:rPr>
        <w:t>賊皆知之。式陰察知，悉捕索，斬之；刑將吏尤橫猾者；</w:t>
      </w:r>
      <w:r w:rsidRPr="001221B9">
        <w:rPr>
          <w:rStyle w:val="00Text"/>
          <w:rFonts w:asciiTheme="minorEastAsia"/>
        </w:rPr>
        <w:t>索，山客翻。橫，戶孟翻。</w:t>
      </w:r>
      <w:r w:rsidRPr="001221B9">
        <w:rPr>
          <w:rFonts w:asciiTheme="minorEastAsia"/>
        </w:rPr>
        <w:t>嚴門禁，無驗者不得出入，警夜周密，賊始不知我所為矣。</w:t>
      </w:r>
    </w:p>
    <w:p w:rsidR="00934453" w:rsidRPr="001221B9" w:rsidRDefault="00934453" w:rsidP="00DF5A42">
      <w:pPr>
        <w:rPr>
          <w:rFonts w:asciiTheme="minorEastAsia"/>
        </w:rPr>
      </w:pPr>
      <w:r w:rsidRPr="001221B9">
        <w:rPr>
          <w:rFonts w:asciiTheme="minorEastAsia"/>
        </w:rPr>
        <w:t>式命諸縣開倉廩以賑貧乏，或曰︰</w:t>
      </w:r>
      <w:r w:rsidR="000F1B0C">
        <w:rPr>
          <w:rFonts w:asciiTheme="minorEastAsia"/>
        </w:rPr>
        <w:t>「</w:t>
      </w:r>
      <w:r w:rsidRPr="001221B9">
        <w:rPr>
          <w:rFonts w:asciiTheme="minorEastAsia"/>
        </w:rPr>
        <w:t>賊未滅，軍食方急，不可散也。</w:t>
      </w:r>
      <w:r w:rsidR="000F1B0C">
        <w:rPr>
          <w:rFonts w:asciiTheme="minorEastAsia"/>
        </w:rPr>
        <w:t>」</w:t>
      </w:r>
      <w:r w:rsidRPr="001221B9">
        <w:rPr>
          <w:rFonts w:asciiTheme="minorEastAsia"/>
        </w:rPr>
        <w:t>式曰︰</w:t>
      </w:r>
      <w:r w:rsidR="000F1B0C">
        <w:rPr>
          <w:rFonts w:asciiTheme="minorEastAsia"/>
        </w:rPr>
        <w:t>「</w:t>
      </w:r>
      <w:r w:rsidRPr="001221B9">
        <w:rPr>
          <w:rFonts w:asciiTheme="minorEastAsia"/>
        </w:rPr>
        <w:t>非汝所知。</w:t>
      </w:r>
      <w:r w:rsidR="000F1B0C">
        <w:rPr>
          <w:rFonts w:asciiTheme="minorEastAsia"/>
        </w:rPr>
        <w:t>」</w:t>
      </w:r>
    </w:p>
    <w:p w:rsidR="00934453" w:rsidRPr="001221B9" w:rsidRDefault="00934453" w:rsidP="00DF5A42">
      <w:pPr>
        <w:rPr>
          <w:rFonts w:asciiTheme="minorEastAsia"/>
        </w:rPr>
      </w:pPr>
      <w:r w:rsidRPr="001221B9">
        <w:rPr>
          <w:rFonts w:asciiTheme="minorEastAsia"/>
        </w:rPr>
        <w:t>官軍少騎卒，</w:t>
      </w:r>
      <w:r w:rsidRPr="001221B9">
        <w:rPr>
          <w:rStyle w:val="00Text"/>
          <w:rFonts w:asciiTheme="minorEastAsia"/>
        </w:rPr>
        <w:t>卒，詩沼翻。</w:t>
      </w:r>
      <w:r w:rsidRPr="001221B9">
        <w:rPr>
          <w:rFonts w:asciiTheme="minorEastAsia"/>
        </w:rPr>
        <w:t>式曰︰</w:t>
      </w:r>
      <w:r w:rsidR="000F1B0C">
        <w:rPr>
          <w:rFonts w:asciiTheme="minorEastAsia"/>
        </w:rPr>
        <w:t>「</w:t>
      </w:r>
      <w:r w:rsidRPr="001221B9">
        <w:rPr>
          <w:rFonts w:asciiTheme="minorEastAsia"/>
        </w:rPr>
        <w:t>吐蕃、回鶻比配江、淮者，</w:t>
      </w:r>
      <w:r w:rsidRPr="001221B9">
        <w:rPr>
          <w:rStyle w:val="00Text"/>
          <w:rFonts w:asciiTheme="minorEastAsia"/>
        </w:rPr>
        <w:t>比，毗至翻。</w:t>
      </w:r>
      <w:r w:rsidRPr="001221B9">
        <w:rPr>
          <w:rFonts w:asciiTheme="minorEastAsia"/>
        </w:rPr>
        <w:t>其人習險阻，便鞍馬，可用也。</w:t>
      </w:r>
      <w:r w:rsidR="000F1B0C">
        <w:rPr>
          <w:rFonts w:asciiTheme="minorEastAsia"/>
        </w:rPr>
        <w:t>」</w:t>
      </w:r>
      <w:r w:rsidRPr="001221B9">
        <w:rPr>
          <w:rFonts w:asciiTheme="minorEastAsia"/>
        </w:rPr>
        <w:t>舉籍府中，得驍健者百餘人。</w:t>
      </w:r>
      <w:r w:rsidRPr="001221B9">
        <w:rPr>
          <w:rStyle w:val="00Text"/>
          <w:rFonts w:asciiTheme="minorEastAsia"/>
        </w:rPr>
        <w:t>凡吐蕃、回鶻之配隸浙東觀察府者，舉其籍而取之。</w:t>
      </w:r>
      <w:r w:rsidRPr="001221B9">
        <w:rPr>
          <w:rFonts w:asciiTheme="minorEastAsia"/>
        </w:rPr>
        <w:t>虜久羈旅，所部遇之無狀，</w:t>
      </w:r>
      <w:r w:rsidRPr="001221B9">
        <w:rPr>
          <w:rStyle w:val="00Text"/>
          <w:rFonts w:asciiTheme="minorEastAsia"/>
        </w:rPr>
        <w:t>無善狀也。</w:t>
      </w:r>
      <w:r w:rsidRPr="001221B9">
        <w:rPr>
          <w:rFonts w:asciiTheme="minorEastAsia"/>
        </w:rPr>
        <w:t>困餧甚；</w:t>
      </w:r>
      <w:r w:rsidRPr="001221B9">
        <w:rPr>
          <w:rStyle w:val="00Text"/>
          <w:rFonts w:asciiTheme="minorEastAsia"/>
        </w:rPr>
        <w:t>餧，與餒同。</w:t>
      </w:r>
      <w:r w:rsidRPr="001221B9">
        <w:rPr>
          <w:rFonts w:asciiTheme="minorEastAsia"/>
        </w:rPr>
        <w:t>式旣犒飲，又賙其父母妻子，皆泣拜讙呼，</w:t>
      </w:r>
      <w:r w:rsidRPr="001221B9">
        <w:rPr>
          <w:rStyle w:val="00Text"/>
          <w:rFonts w:asciiTheme="minorEastAsia"/>
        </w:rPr>
        <w:t>讙，與喧同。</w:t>
      </w:r>
      <w:r w:rsidRPr="001221B9">
        <w:rPr>
          <w:rFonts w:asciiTheme="minorEastAsia"/>
        </w:rPr>
        <w:t>願效死，悉以為騎卒，使騎將石宗本將之。凡在管內者，皆視此籍之，又奏得龍陂監馬二百匹，</w:t>
      </w:r>
      <w:r w:rsidRPr="001221B9">
        <w:rPr>
          <w:rStyle w:val="00Text"/>
          <w:rFonts w:asciiTheme="minorEastAsia"/>
        </w:rPr>
        <w:t>龍陂，漢穎川郟縣之摩陂也。唐在汝州界置馬監。宋白曰︰元和十三年，十一月，賜蔡州羣牧號龍陂牧。</w:t>
      </w:r>
      <w:r w:rsidRPr="001221B9">
        <w:rPr>
          <w:rFonts w:asciiTheme="minorEastAsia"/>
        </w:rPr>
        <w:t>於是騎兵足矣。</w:t>
      </w:r>
    </w:p>
    <w:p w:rsidR="00934453" w:rsidRPr="001221B9" w:rsidRDefault="00934453" w:rsidP="00DF5A42">
      <w:pPr>
        <w:rPr>
          <w:rFonts w:asciiTheme="minorEastAsia"/>
        </w:rPr>
      </w:pPr>
      <w:r w:rsidRPr="001221B9">
        <w:rPr>
          <w:rFonts w:asciiTheme="minorEastAsia"/>
        </w:rPr>
        <w:t>或請為烽燧以詷賊遠近衆寡，</w:t>
      </w:r>
      <w:r w:rsidRPr="001221B9">
        <w:rPr>
          <w:rStyle w:val="00Text"/>
          <w:rFonts w:asciiTheme="minorEastAsia"/>
        </w:rPr>
        <w:t>詷，翾正翻，又火迥翻。</w:t>
      </w:r>
      <w:r w:rsidRPr="001221B9">
        <w:rPr>
          <w:rFonts w:asciiTheme="minorEastAsia"/>
        </w:rPr>
        <w:t>式笑而不應；選懦卒，使乘健馬，少與之兵，以為候騎；</w:t>
      </w:r>
      <w:r w:rsidRPr="001221B9">
        <w:rPr>
          <w:rStyle w:val="00Text"/>
          <w:rFonts w:asciiTheme="minorEastAsia"/>
        </w:rPr>
        <w:t>少，詩沼翻。</w:t>
      </w:r>
      <w:r w:rsidRPr="001221B9">
        <w:rPr>
          <w:rFonts w:asciiTheme="minorEastAsia"/>
        </w:rPr>
        <w:t>衆怪之，不敢問。</w:t>
      </w:r>
    </w:p>
    <w:p w:rsidR="00934453" w:rsidRPr="001221B9" w:rsidRDefault="00934453" w:rsidP="00DF5A42">
      <w:pPr>
        <w:rPr>
          <w:rFonts w:asciiTheme="minorEastAsia"/>
        </w:rPr>
      </w:pPr>
      <w:r w:rsidRPr="001221B9">
        <w:rPr>
          <w:rFonts w:asciiTheme="minorEastAsia"/>
        </w:rPr>
        <w:t>於是閱諸營見卒</w:t>
      </w:r>
      <w:r w:rsidRPr="001221B9">
        <w:rPr>
          <w:rStyle w:val="00Text"/>
          <w:rFonts w:asciiTheme="minorEastAsia"/>
        </w:rPr>
        <w:t>見，賢遍翻。</w:t>
      </w:r>
      <w:r w:rsidRPr="001221B9">
        <w:rPr>
          <w:rFonts w:asciiTheme="minorEastAsia"/>
        </w:rPr>
        <w:t>及土團子弟，得四千人，使導軍分路討賊；府下無守兵，更籍土團千人以補之。乃命宣歙將白琮、浙西將淩茂貞帥本軍，北來將韓宗政等帥土團，合千人，石宗本帥騎兵為前鋒，自上虜趨奉化，解象山之圍，號東路軍。</w:t>
      </w:r>
      <w:r w:rsidRPr="001221B9">
        <w:rPr>
          <w:rStyle w:val="00Text"/>
          <w:rFonts w:asciiTheme="minorEastAsia"/>
        </w:rPr>
        <w:t>將，卽亮翻。帥，讀曰率。趨，七喻翻。</w:t>
      </w:r>
      <w:r w:rsidRPr="001221B9">
        <w:rPr>
          <w:rFonts w:asciiTheme="minorEastAsia"/>
        </w:rPr>
        <w:t>又以義成將白宗建、忠</w:t>
      </w:r>
      <w:r w:rsidR="000F1B0C">
        <w:rPr>
          <w:rStyle w:val="00Text"/>
          <w:rFonts w:asciiTheme="minorEastAsia"/>
        </w:rPr>
        <w:t>『</w:t>
      </w:r>
      <w:r w:rsidRPr="001221B9">
        <w:rPr>
          <w:rStyle w:val="00Text"/>
          <w:rFonts w:asciiTheme="minorEastAsia"/>
        </w:rPr>
        <w:t>張︰</w:t>
      </w:r>
      <w:r w:rsidR="000F1B0C">
        <w:rPr>
          <w:rStyle w:val="00Text"/>
          <w:rFonts w:asciiTheme="minorEastAsia"/>
        </w:rPr>
        <w:t>「</w:t>
      </w:r>
      <w:r w:rsidRPr="001221B9">
        <w:rPr>
          <w:rStyle w:val="00Text"/>
          <w:rFonts w:asciiTheme="minorEastAsia"/>
        </w:rPr>
        <w:t>忠</w:t>
      </w:r>
      <w:r w:rsidR="000F1B0C">
        <w:rPr>
          <w:rStyle w:val="00Text"/>
          <w:rFonts w:asciiTheme="minorEastAsia"/>
        </w:rPr>
        <w:t>」</w:t>
      </w:r>
      <w:r w:rsidRPr="001221B9">
        <w:rPr>
          <w:rStyle w:val="00Text"/>
          <w:rFonts w:asciiTheme="minorEastAsia"/>
        </w:rPr>
        <w:t>下脫</w:t>
      </w:r>
      <w:r w:rsidR="000F1B0C">
        <w:rPr>
          <w:rStyle w:val="00Text"/>
          <w:rFonts w:asciiTheme="minorEastAsia"/>
        </w:rPr>
        <w:t>「</w:t>
      </w:r>
      <w:r w:rsidRPr="001221B9">
        <w:rPr>
          <w:rStyle w:val="00Text"/>
          <w:rFonts w:asciiTheme="minorEastAsia"/>
        </w:rPr>
        <w:t>武</w:t>
      </w:r>
      <w:r w:rsidR="000F1B0C">
        <w:rPr>
          <w:rStyle w:val="00Text"/>
          <w:rFonts w:asciiTheme="minorEastAsia"/>
        </w:rPr>
        <w:t>」</w:t>
      </w:r>
      <w:r w:rsidRPr="001221B9">
        <w:rPr>
          <w:rStyle w:val="00Text"/>
          <w:rFonts w:asciiTheme="minorEastAsia"/>
        </w:rPr>
        <w:t>字。</w:t>
      </w:r>
      <w:r w:rsidR="000F1B0C">
        <w:rPr>
          <w:rStyle w:val="00Text"/>
          <w:rFonts w:asciiTheme="minorEastAsia"/>
        </w:rPr>
        <w:t>』</w:t>
      </w:r>
      <w:r w:rsidRPr="001221B9">
        <w:rPr>
          <w:rFonts w:asciiTheme="minorEastAsia"/>
        </w:rPr>
        <w:t>將游君楚、</w:t>
      </w:r>
      <w:r w:rsidRPr="001221B9">
        <w:rPr>
          <w:rStyle w:val="00Text"/>
          <w:rFonts w:asciiTheme="minorEastAsia"/>
        </w:rPr>
        <w:t>唐無建忠軍，按此時發忠武軍從王式，史逸</w:t>
      </w:r>
      <w:r w:rsidR="000F1B0C">
        <w:rPr>
          <w:rStyle w:val="00Text"/>
          <w:rFonts w:asciiTheme="minorEastAsia"/>
        </w:rPr>
        <w:t>「</w:t>
      </w:r>
      <w:r w:rsidRPr="001221B9">
        <w:rPr>
          <w:rStyle w:val="00Text"/>
          <w:rFonts w:asciiTheme="minorEastAsia"/>
        </w:rPr>
        <w:t>武</w:t>
      </w:r>
      <w:r w:rsidR="000F1B0C">
        <w:rPr>
          <w:rStyle w:val="00Text"/>
          <w:rFonts w:asciiTheme="minorEastAsia"/>
        </w:rPr>
        <w:t>」</w:t>
      </w:r>
      <w:r w:rsidRPr="001221B9">
        <w:rPr>
          <w:rStyle w:val="00Text"/>
          <w:rFonts w:asciiTheme="minorEastAsia"/>
        </w:rPr>
        <w:t>字也。白宗建，人姓名。</w:t>
      </w:r>
      <w:r w:rsidRPr="001221B9">
        <w:rPr>
          <w:rFonts w:asciiTheme="minorEastAsia"/>
        </w:rPr>
        <w:t>淮南將萬璘帥本軍與台州唐興軍合，號南路軍。令之曰︰</w:t>
      </w:r>
      <w:r w:rsidR="000F1B0C">
        <w:rPr>
          <w:rFonts w:asciiTheme="minorEastAsia"/>
        </w:rPr>
        <w:t>「</w:t>
      </w:r>
      <w:r w:rsidRPr="001221B9">
        <w:rPr>
          <w:rFonts w:asciiTheme="minorEastAsia"/>
        </w:rPr>
        <w:t>毋爭險易，</w:t>
      </w:r>
      <w:r w:rsidRPr="001221B9">
        <w:rPr>
          <w:rStyle w:val="00Text"/>
          <w:rFonts w:asciiTheme="minorEastAsia"/>
        </w:rPr>
        <w:t>易，以豉翻。</w:t>
      </w:r>
      <w:r w:rsidRPr="001221B9">
        <w:rPr>
          <w:rFonts w:asciiTheme="minorEastAsia"/>
        </w:rPr>
        <w:t>毋焚廬舍，毋殺平民以增首級！平民脅從者，募降之。</w:t>
      </w:r>
      <w:r w:rsidRPr="001221B9">
        <w:rPr>
          <w:rStyle w:val="00Text"/>
          <w:rFonts w:asciiTheme="minorEastAsia"/>
        </w:rPr>
        <w:t>降，戶江翻。</w:t>
      </w:r>
      <w:r w:rsidRPr="001221B9">
        <w:rPr>
          <w:rFonts w:asciiTheme="minorEastAsia"/>
        </w:rPr>
        <w:t>得賊金帛，官無所問。俘獲者，皆越人也，釋之。</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癸卯，南路軍拔賊沃州寨，</w:t>
      </w:r>
      <w:r w:rsidRPr="001221B9">
        <w:rPr>
          <w:rFonts w:asciiTheme="minorEastAsia" w:eastAsiaTheme="minorEastAsia"/>
        </w:rPr>
        <w:t>沃州，在今越州新昌縣東南。</w:t>
      </w:r>
      <w:r w:rsidRPr="00101E55">
        <w:rPr>
          <w:rStyle w:val="01Text"/>
          <w:rFonts w:asciiTheme="minorEastAsia" w:eastAsiaTheme="minorEastAsia"/>
          <w:sz w:val="21"/>
        </w:rPr>
        <w:t>甲辰，拔新昌寨，</w:t>
      </w:r>
      <w:r w:rsidRPr="001221B9">
        <w:rPr>
          <w:rFonts w:asciiTheme="minorEastAsia" w:eastAsiaTheme="minorEastAsia"/>
        </w:rPr>
        <w:t>新昌，時屬剡縣界。今置新昌縣，在越州東南二百二十里。</w:t>
      </w:r>
      <w:r w:rsidRPr="00101E55">
        <w:rPr>
          <w:rStyle w:val="01Text"/>
          <w:rFonts w:asciiTheme="minorEastAsia" w:eastAsiaTheme="minorEastAsia"/>
          <w:sz w:val="21"/>
        </w:rPr>
        <w:t>破賊將毛應天，進拔</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拔</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抵</w:t>
      </w:r>
      <w:r w:rsidR="000F1B0C">
        <w:rPr>
          <w:rFonts w:asciiTheme="minorEastAsia" w:eastAsiaTheme="minorEastAsia"/>
        </w:rPr>
        <w:t>」</w:t>
      </w:r>
      <w:r w:rsidRPr="001221B9">
        <w:rPr>
          <w:rFonts w:asciiTheme="minorEastAsia" w:eastAsiaTheme="minorEastAsia"/>
        </w:rPr>
        <w:t>；乙十一行本同，孔本同。</w:t>
      </w:r>
      <w:r w:rsidR="000F1B0C">
        <w:rPr>
          <w:rFonts w:asciiTheme="minorEastAsia" w:eastAsiaTheme="minorEastAsia"/>
        </w:rPr>
        <w:t>』</w:t>
      </w:r>
      <w:r w:rsidRPr="00101E55">
        <w:rPr>
          <w:rStyle w:val="01Text"/>
          <w:rFonts w:asciiTheme="minorEastAsia" w:eastAsiaTheme="minorEastAsia"/>
          <w:sz w:val="21"/>
        </w:rPr>
        <w:t>唐興。</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白敏中三表辭位，上不許。右補闕王譜上疏，以為︰</w:t>
      </w:r>
      <w:r w:rsidR="000F1B0C">
        <w:rPr>
          <w:rFonts w:asciiTheme="minorEastAsia"/>
        </w:rPr>
        <w:t>「</w:t>
      </w:r>
      <w:r w:rsidR="00934453" w:rsidRPr="001221B9">
        <w:rPr>
          <w:rFonts w:asciiTheme="minorEastAsia"/>
        </w:rPr>
        <w:t>陛下致理之初，乃宰相盡心之日，不可暫闕。敏中自正月臥矣，今四月矣，陛下雖與他相坐語，未嘗三刻，天下之事，陛下嘗暇與之講論乎！</w:t>
      </w:r>
      <w:r w:rsidR="00934453" w:rsidRPr="001221B9">
        <w:rPr>
          <w:rStyle w:val="00Text"/>
          <w:rFonts w:asciiTheme="minorEastAsia"/>
        </w:rPr>
        <w:t>相，息亮翻。</w:t>
      </w:r>
      <w:r w:rsidR="00934453" w:rsidRPr="001221B9">
        <w:rPr>
          <w:rFonts w:asciiTheme="minorEastAsia"/>
        </w:rPr>
        <w:t>願聽敏中罷去，延訪碩德，以資聰明。</w:t>
      </w:r>
      <w:r w:rsidR="000F1B0C">
        <w:rPr>
          <w:rFonts w:asciiTheme="minorEastAsia"/>
        </w:rPr>
        <w:t>」</w:t>
      </w:r>
      <w:r w:rsidR="00934453" w:rsidRPr="001221B9">
        <w:rPr>
          <w:rFonts w:asciiTheme="minorEastAsia"/>
        </w:rPr>
        <w:t>己酉，貶譜為陽翟令。譜，珪之六世孫也。</w:t>
      </w:r>
      <w:r w:rsidR="00934453" w:rsidRPr="001221B9">
        <w:rPr>
          <w:rStyle w:val="00Text"/>
          <w:rFonts w:asciiTheme="minorEastAsia"/>
        </w:rPr>
        <w:t>王珪事太宗，以直聞。譜，博古翻。</w:t>
      </w:r>
      <w:r w:rsidR="00934453" w:rsidRPr="001221B9">
        <w:rPr>
          <w:rFonts w:asciiTheme="minorEastAsia"/>
        </w:rPr>
        <w:t>五月，庚戌朔，給事中鄭公輿封還貶譜敕書。上令宰相議之，宰相以為譜侵敏中，竟貶之。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辛亥，浙東東路軍破賊將孫馬騎于寧海。戊午，南路軍大破賊將劉暀、毛應天于唐興南谷，斬應天。</w:t>
      </w:r>
    </w:p>
    <w:p w:rsidR="00934453" w:rsidRPr="001221B9" w:rsidRDefault="00934453" w:rsidP="00DF5A42">
      <w:pPr>
        <w:rPr>
          <w:rFonts w:asciiTheme="minorEastAsia"/>
        </w:rPr>
      </w:pPr>
      <w:r w:rsidRPr="001221B9">
        <w:rPr>
          <w:rFonts w:asciiTheme="minorEastAsia"/>
        </w:rPr>
        <w:t>先是，王式以兵少，奏更發忠武、義成軍及請昭義，詔從之。</w:t>
      </w:r>
      <w:r w:rsidRPr="001221B9">
        <w:rPr>
          <w:rStyle w:val="00Text"/>
          <w:rFonts w:asciiTheme="minorEastAsia"/>
        </w:rPr>
        <w:t>先，悉薦翻。</w:t>
      </w:r>
      <w:r w:rsidRPr="001221B9">
        <w:rPr>
          <w:rFonts w:asciiTheme="minorEastAsia"/>
        </w:rPr>
        <w:t>三道兵至越州，式命忠武將軍張茵將三百人屯唐興，斷賊南出之道；</w:t>
      </w:r>
      <w:r w:rsidRPr="001221B9">
        <w:rPr>
          <w:rStyle w:val="00Text"/>
          <w:rFonts w:asciiTheme="minorEastAsia"/>
        </w:rPr>
        <w:t>斷，音短，下同。</w:t>
      </w:r>
      <w:r w:rsidRPr="001221B9">
        <w:rPr>
          <w:rFonts w:asciiTheme="minorEastAsia"/>
        </w:rPr>
        <w:t>義成將高羅銳將三百人，益以台州土軍，徑趨寧海，</w:t>
      </w:r>
      <w:r w:rsidRPr="001221B9">
        <w:rPr>
          <w:rStyle w:val="00Text"/>
          <w:rFonts w:asciiTheme="minorEastAsia"/>
        </w:rPr>
        <w:t>趨，七喻翻。</w:t>
      </w:r>
      <w:r w:rsidRPr="001221B9">
        <w:rPr>
          <w:rFonts w:asciiTheme="minorEastAsia"/>
        </w:rPr>
        <w:t>攻賊巢穴；昭義將</w:t>
      </w:r>
      <w:r w:rsidRPr="001221B9">
        <w:rPr>
          <w:rFonts w:asciiTheme="minorEastAsia"/>
          <w:noProof/>
        </w:rPr>
        <w:drawing>
          <wp:inline distT="0" distB="0" distL="0" distR="0" wp14:anchorId="21D01189" wp14:editId="463D841E">
            <wp:extent cx="152400" cy="152400"/>
            <wp:effectExtent l="0" t="0" r="0" b="0"/>
            <wp:docPr id="514" name="image19749.gif" descr="image197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9.gif" descr="image19749.gif"/>
                    <pic:cNvPicPr/>
                  </pic:nvPicPr>
                  <pic:blipFill>
                    <a:blip r:embed="rId17"/>
                    <a:stretch>
                      <a:fillRect/>
                    </a:stretch>
                  </pic:blipFill>
                  <pic:spPr>
                    <a:xfrm>
                      <a:off x="0" y="0"/>
                      <a:ext cx="152400" cy="152400"/>
                    </a:xfrm>
                    <a:prstGeom prst="rect">
                      <a:avLst/>
                    </a:prstGeom>
                  </pic:spPr>
                </pic:pic>
              </a:graphicData>
            </a:graphic>
          </wp:inline>
        </w:drawing>
      </w:r>
      <w:r w:rsidRPr="001221B9">
        <w:rPr>
          <w:rFonts w:asciiTheme="minorEastAsia"/>
        </w:rPr>
        <w:t>跌戣將四百人，</w:t>
      </w:r>
      <w:r w:rsidRPr="001221B9">
        <w:rPr>
          <w:rFonts w:asciiTheme="minorEastAsia"/>
          <w:noProof/>
        </w:rPr>
        <w:drawing>
          <wp:inline distT="0" distB="0" distL="0" distR="0" wp14:anchorId="41025A73" wp14:editId="1254C8AB">
            <wp:extent cx="114300" cy="114300"/>
            <wp:effectExtent l="0" t="0" r="0" b="0"/>
            <wp:docPr id="515" name="image19749.gif" descr="image197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9.gif" descr="image19749.gif"/>
                    <pic:cNvPicPr/>
                  </pic:nvPicPr>
                  <pic:blipFill>
                    <a:blip r:embed="rId17"/>
                    <a:stretch>
                      <a:fillRect/>
                    </a:stretch>
                  </pic:blipFill>
                  <pic:spPr>
                    <a:xfrm>
                      <a:off x="0" y="0"/>
                      <a:ext cx="114300" cy="114300"/>
                    </a:xfrm>
                    <a:prstGeom prst="rect">
                      <a:avLst/>
                    </a:prstGeom>
                  </pic:spPr>
                </pic:pic>
              </a:graphicData>
            </a:graphic>
          </wp:inline>
        </w:drawing>
      </w:r>
      <w:r w:rsidRPr="001221B9">
        <w:rPr>
          <w:rStyle w:val="00Text"/>
          <w:rFonts w:asciiTheme="minorEastAsia"/>
        </w:rPr>
        <w:t>，奚結翻。跌，徒結翻。戣，渠龜翻。</w:t>
      </w:r>
      <w:r w:rsidRPr="001221B9">
        <w:rPr>
          <w:rFonts w:asciiTheme="minorEastAsia"/>
        </w:rPr>
        <w:t>益東路軍，斷賊入明州之道。庚申，南路軍大破賊於海遊鎭，</w:t>
      </w:r>
      <w:r w:rsidRPr="001221B9">
        <w:rPr>
          <w:rStyle w:val="00Text"/>
          <w:rFonts w:asciiTheme="minorEastAsia"/>
        </w:rPr>
        <w:t>海遊鎭，在寧海南九十里。</w:t>
      </w:r>
      <w:r w:rsidRPr="001221B9">
        <w:rPr>
          <w:rFonts w:asciiTheme="minorEastAsia"/>
        </w:rPr>
        <w:t>賊入甬溪洞。</w:t>
      </w:r>
      <w:r w:rsidRPr="001221B9">
        <w:rPr>
          <w:rStyle w:val="00Text"/>
          <w:rFonts w:asciiTheme="minorEastAsia"/>
        </w:rPr>
        <w:t>甬溪洞，在寧海西南百餘里，屬唐興縣界，又西則楢溪，產鐵。</w:t>
      </w:r>
      <w:r w:rsidRPr="001221B9">
        <w:rPr>
          <w:rFonts w:asciiTheme="minorEastAsia"/>
        </w:rPr>
        <w:t>戊辰，官軍屯於洞口，賊出洞戰，又破之。己巳，高羅銳襲賊別帥劉平天寨，破之。</w:t>
      </w:r>
      <w:r w:rsidRPr="001221B9">
        <w:rPr>
          <w:rStyle w:val="00Text"/>
          <w:rFonts w:asciiTheme="minorEastAsia"/>
        </w:rPr>
        <w:t>帥，所類翻。</w:t>
      </w:r>
      <w:r w:rsidRPr="001221B9">
        <w:rPr>
          <w:rFonts w:asciiTheme="minorEastAsia"/>
        </w:rPr>
        <w:t>自是諸軍與賊十九戰，賊連敗。劉暀謂裘甫曰︰</w:t>
      </w:r>
      <w:r w:rsidR="000F1B0C">
        <w:rPr>
          <w:rFonts w:asciiTheme="minorEastAsia"/>
        </w:rPr>
        <w:t>「</w:t>
      </w:r>
      <w:r w:rsidRPr="001221B9">
        <w:rPr>
          <w:rFonts w:asciiTheme="minorEastAsia"/>
        </w:rPr>
        <w:t>曏從吾謀入越州，寧有此困邪！</w:t>
      </w:r>
      <w:r w:rsidR="000F1B0C">
        <w:rPr>
          <w:rFonts w:asciiTheme="minorEastAsia"/>
        </w:rPr>
        <w:t>」</w:t>
      </w:r>
      <w:r w:rsidRPr="001221B9">
        <w:rPr>
          <w:rFonts w:asciiTheme="minorEastAsia"/>
        </w:rPr>
        <w:t>王輅等進士數人在賊中，皆衣綠，</w:t>
      </w:r>
      <w:r w:rsidRPr="001221B9">
        <w:rPr>
          <w:rStyle w:val="00Text"/>
          <w:rFonts w:asciiTheme="minorEastAsia"/>
        </w:rPr>
        <w:t>衣，於旣翻。</w:t>
      </w:r>
      <w:r w:rsidRPr="001221B9">
        <w:rPr>
          <w:rFonts w:asciiTheme="minorEastAsia"/>
        </w:rPr>
        <w:t>暀悉斬之，曰︰</w:t>
      </w:r>
      <w:r w:rsidR="000F1B0C">
        <w:rPr>
          <w:rFonts w:asciiTheme="minorEastAsia"/>
        </w:rPr>
        <w:t>「</w:t>
      </w:r>
      <w:r w:rsidRPr="001221B9">
        <w:rPr>
          <w:rFonts w:asciiTheme="minorEastAsia"/>
        </w:rPr>
        <w:t>亂我謀者，此青蟲也。</w:t>
      </w:r>
      <w:r w:rsidR="000F1B0C">
        <w:rPr>
          <w:rFonts w:asciiTheme="minorEastAsia"/>
        </w:rPr>
        <w:t>」</w:t>
      </w:r>
    </w:p>
    <w:p w:rsidR="00934453" w:rsidRPr="001221B9" w:rsidRDefault="00934453" w:rsidP="00DF5A42">
      <w:pPr>
        <w:rPr>
          <w:rFonts w:asciiTheme="minorEastAsia"/>
        </w:rPr>
      </w:pPr>
      <w:r w:rsidRPr="001221B9">
        <w:rPr>
          <w:rFonts w:asciiTheme="minorEastAsia"/>
        </w:rPr>
        <w:t>高羅銳克寧海，收其逃散之民，得七千餘人。王式曰︰</w:t>
      </w:r>
      <w:r w:rsidR="000F1B0C">
        <w:rPr>
          <w:rFonts w:asciiTheme="minorEastAsia"/>
        </w:rPr>
        <w:t>「</w:t>
      </w:r>
      <w:r w:rsidRPr="001221B9">
        <w:rPr>
          <w:rFonts w:asciiTheme="minorEastAsia"/>
        </w:rPr>
        <w:t>賊窘且飢，必逃入海，入海則歲月間未可擒也。</w:t>
      </w:r>
      <w:r w:rsidR="000F1B0C">
        <w:rPr>
          <w:rFonts w:asciiTheme="minorEastAsia"/>
        </w:rPr>
        <w:t>」</w:t>
      </w:r>
      <w:r w:rsidRPr="001221B9">
        <w:rPr>
          <w:rFonts w:asciiTheme="minorEastAsia"/>
        </w:rPr>
        <w:t>命羅銳軍海口以拒之。</w:t>
      </w:r>
      <w:r w:rsidRPr="001221B9">
        <w:rPr>
          <w:rStyle w:val="00Text"/>
          <w:rFonts w:asciiTheme="minorEastAsia"/>
        </w:rPr>
        <w:t>海口在寧海東北四十餘里。</w:t>
      </w:r>
      <w:r w:rsidRPr="001221B9">
        <w:rPr>
          <w:rFonts w:asciiTheme="minorEastAsia"/>
        </w:rPr>
        <w:t>又命望海鎭將雲思益、浙西將王克容將水軍巡海澨。</w:t>
      </w:r>
      <w:r w:rsidRPr="001221B9">
        <w:rPr>
          <w:rStyle w:val="00Text"/>
          <w:rFonts w:asciiTheme="minorEastAsia"/>
        </w:rPr>
        <w:t>澨，市制翻。水際曰澨。</w:t>
      </w:r>
      <w:r w:rsidRPr="001221B9">
        <w:rPr>
          <w:rFonts w:asciiTheme="minorEastAsia"/>
        </w:rPr>
        <w:t>思益等遇賊將劉</w:t>
      </w:r>
      <w:r w:rsidR="000F1B0C">
        <w:rPr>
          <w:rStyle w:val="00Text"/>
          <w:rFonts w:asciiTheme="minorEastAsia"/>
        </w:rPr>
        <w:t>『</w:t>
      </w:r>
      <w:r w:rsidRPr="001221B9">
        <w:rPr>
          <w:rStyle w:val="00Text"/>
          <w:rFonts w:asciiTheme="minorEastAsia"/>
        </w:rPr>
        <w:t>章︰孔本</w:t>
      </w:r>
      <w:r w:rsidR="000F1B0C">
        <w:rPr>
          <w:rStyle w:val="00Text"/>
          <w:rFonts w:asciiTheme="minorEastAsia"/>
        </w:rPr>
        <w:t>「</w:t>
      </w:r>
      <w:r w:rsidRPr="001221B9">
        <w:rPr>
          <w:rStyle w:val="00Text"/>
          <w:rFonts w:asciiTheme="minorEastAsia"/>
        </w:rPr>
        <w:t>劉</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從</w:t>
      </w:r>
      <w:r w:rsidR="000F1B0C">
        <w:rPr>
          <w:rStyle w:val="00Text"/>
          <w:rFonts w:asciiTheme="minorEastAsia"/>
        </w:rPr>
        <w:t>」</w:t>
      </w:r>
      <w:r w:rsidRPr="001221B9">
        <w:rPr>
          <w:rStyle w:val="00Text"/>
          <w:rFonts w:asciiTheme="minorEastAsia"/>
        </w:rPr>
        <w:t>字；張校同。</w:t>
      </w:r>
      <w:r w:rsidR="000F1B0C">
        <w:rPr>
          <w:rStyle w:val="00Text"/>
          <w:rFonts w:asciiTheme="minorEastAsia"/>
        </w:rPr>
        <w:t>』</w:t>
      </w:r>
      <w:r w:rsidRPr="001221B9">
        <w:rPr>
          <w:rFonts w:asciiTheme="minorEastAsia"/>
        </w:rPr>
        <w:t>簡於寧海東，賊不虞水軍遽至，</w:t>
      </w:r>
      <w:r w:rsidRPr="001221B9">
        <w:rPr>
          <w:rStyle w:val="00Text"/>
          <w:rFonts w:asciiTheme="minorEastAsia"/>
        </w:rPr>
        <w:t>虞，度也。</w:t>
      </w:r>
      <w:r w:rsidRPr="001221B9">
        <w:rPr>
          <w:rFonts w:asciiTheme="minorEastAsia"/>
        </w:rPr>
        <w:t>皆棄船走山谷，</w:t>
      </w:r>
      <w:r w:rsidRPr="001221B9">
        <w:rPr>
          <w:rStyle w:val="00Text"/>
          <w:rFonts w:asciiTheme="minorEastAsia"/>
        </w:rPr>
        <w:t>走，音奏。</w:t>
      </w:r>
      <w:r w:rsidRPr="001221B9">
        <w:rPr>
          <w:rFonts w:asciiTheme="minorEastAsia"/>
        </w:rPr>
        <w:t>得其船七七，盡焚之。式曰︰</w:t>
      </w:r>
      <w:r w:rsidR="000F1B0C">
        <w:rPr>
          <w:rFonts w:asciiTheme="minorEastAsia"/>
        </w:rPr>
        <w:t>「</w:t>
      </w:r>
      <w:r w:rsidRPr="001221B9">
        <w:rPr>
          <w:rFonts w:asciiTheme="minorEastAsia"/>
        </w:rPr>
        <w:t>賊無所逃矣，惟黃罕嶺可入剡，</w:t>
      </w:r>
      <w:r w:rsidRPr="001221B9">
        <w:rPr>
          <w:rStyle w:val="00Text"/>
          <w:rFonts w:asciiTheme="minorEastAsia"/>
        </w:rPr>
        <w:t>黃罕嶺，在奉化縣西北，剡縣之東，其路深險。度黃罕嶺，則平川西十里至剡。</w:t>
      </w:r>
      <w:r w:rsidRPr="001221B9">
        <w:rPr>
          <w:rFonts w:asciiTheme="minorEastAsia"/>
        </w:rPr>
        <w:t>恨無兵以守之。雖然，亦成擒矣！</w:t>
      </w:r>
      <w:r w:rsidR="000F1B0C">
        <w:rPr>
          <w:rFonts w:asciiTheme="minorEastAsia"/>
        </w:rPr>
        <w:t>」</w:t>
      </w:r>
      <w:r w:rsidRPr="001221B9">
        <w:rPr>
          <w:rFonts w:asciiTheme="minorEastAsia"/>
        </w:rPr>
        <w:t>裘甫旣失寧海，乃帥其徒屯南陳館下，</w:t>
      </w:r>
      <w:r w:rsidRPr="001221B9">
        <w:rPr>
          <w:rStyle w:val="00Text"/>
          <w:rFonts w:asciiTheme="minorEastAsia"/>
        </w:rPr>
        <w:t>南陳館在寧海西南六十餘里。帥，讀曰率。</w:t>
      </w:r>
      <w:r w:rsidRPr="001221B9">
        <w:rPr>
          <w:rFonts w:asciiTheme="minorEastAsia"/>
        </w:rPr>
        <w:t>衆尚萬餘人。辛未，東路軍破賊將孫馬騎於上疁村，</w:t>
      </w:r>
      <w:r w:rsidRPr="001221B9">
        <w:rPr>
          <w:rStyle w:val="00Text"/>
          <w:rFonts w:asciiTheme="minorEastAsia"/>
        </w:rPr>
        <w:t>上疁村在寧海西北四十餘里。疁，力留翻。今謂之上寮山。</w:t>
      </w:r>
      <w:r w:rsidRPr="001221B9">
        <w:rPr>
          <w:rFonts w:asciiTheme="minorEastAsia"/>
        </w:rPr>
        <w:t>賊將王皋懼，請降。</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壬申，右拾遺內供奉薛調上言，以為︰</w:t>
      </w:r>
      <w:r w:rsidR="000F1B0C">
        <w:rPr>
          <w:rFonts w:asciiTheme="minorEastAsia"/>
        </w:rPr>
        <w:t>「</w:t>
      </w:r>
      <w:r w:rsidR="00934453" w:rsidRPr="001221B9">
        <w:rPr>
          <w:rFonts w:asciiTheme="minorEastAsia"/>
        </w:rPr>
        <w:t>兵興以來，賦斂無度，</w:t>
      </w:r>
      <w:r w:rsidR="00934453" w:rsidRPr="001221B9">
        <w:rPr>
          <w:rStyle w:val="00Text"/>
          <w:rFonts w:asciiTheme="minorEastAsia"/>
        </w:rPr>
        <w:t>上，時掌翻。斂，力贍翻。</w:t>
      </w:r>
      <w:r w:rsidR="00934453" w:rsidRPr="001221B9">
        <w:rPr>
          <w:rFonts w:asciiTheme="minorEastAsia"/>
        </w:rPr>
        <w:t>所在羣盜，半是逃戶，固須翦滅，亦可閔傷。望敕州縣稅外毋得科率，仍敕長吏嚴加糾察。</w:t>
      </w:r>
      <w:r w:rsidR="000F1B0C">
        <w:rPr>
          <w:rFonts w:asciiTheme="minorEastAsia"/>
        </w:rPr>
        <w:t>」</w:t>
      </w:r>
      <w:r w:rsidR="00934453" w:rsidRPr="001221B9">
        <w:rPr>
          <w:rFonts w:asciiTheme="minorEastAsia"/>
        </w:rPr>
        <w:t>從之。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袁王紳薨。</w:t>
      </w:r>
      <w:r w:rsidR="00934453" w:rsidRPr="001221B9">
        <w:rPr>
          <w:rStyle w:val="00Text"/>
          <w:rFonts w:asciiTheme="minorEastAsia"/>
        </w:rPr>
        <w:t>紳，順宗子。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戊寅，浙東東路軍大破裘甫於南陳館，斬首數千級，賊委棄繒帛盈路，</w:t>
      </w:r>
      <w:r w:rsidR="00934453" w:rsidRPr="001221B9">
        <w:rPr>
          <w:rFonts w:asciiTheme="minorEastAsia" w:eastAsiaTheme="minorEastAsia"/>
        </w:rPr>
        <w:t>繒，慈陵翻。</w:t>
      </w:r>
      <w:r w:rsidR="00934453" w:rsidRPr="00101E55">
        <w:rPr>
          <w:rStyle w:val="01Text"/>
          <w:rFonts w:asciiTheme="minorEastAsia" w:eastAsiaTheme="minorEastAsia"/>
          <w:sz w:val="21"/>
        </w:rPr>
        <w:t>以緩追者。</w:t>
      </w:r>
      <w:r w:rsidR="00934453" w:rsidRPr="00101E55">
        <w:rPr>
          <w:rStyle w:val="01Text"/>
          <w:rFonts w:asciiTheme="minorEastAsia" w:eastAsiaTheme="minorEastAsia"/>
          <w:noProof/>
          <w:sz w:val="21"/>
          <w:lang w:val="en-US" w:eastAsia="zh-CN" w:bidi="ar-SA"/>
        </w:rPr>
        <w:drawing>
          <wp:inline distT="0" distB="0" distL="0" distR="0" wp14:anchorId="59A30842" wp14:editId="5E80B865">
            <wp:extent cx="152400" cy="152400"/>
            <wp:effectExtent l="0" t="0" r="0" b="0"/>
            <wp:docPr id="516" name="image19749.gif" descr="image197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49.gif" descr="image19749.gif"/>
                    <pic:cNvPicPr/>
                  </pic:nvPicPr>
                  <pic:blipFill>
                    <a:blip r:embed="rId17"/>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跌戣令士卒︰</w:t>
      </w:r>
      <w:r w:rsidR="000F1B0C">
        <w:rPr>
          <w:rStyle w:val="01Text"/>
          <w:rFonts w:asciiTheme="minorEastAsia" w:eastAsiaTheme="minorEastAsia"/>
          <w:sz w:val="21"/>
        </w:rPr>
        <w:t>「</w:t>
      </w:r>
      <w:r w:rsidR="00934453" w:rsidRPr="00101E55">
        <w:rPr>
          <w:rStyle w:val="01Text"/>
          <w:rFonts w:asciiTheme="minorEastAsia" w:eastAsiaTheme="minorEastAsia"/>
          <w:sz w:val="21"/>
        </w:rPr>
        <w:t>敢顧者斬！</w:t>
      </w:r>
      <w:r w:rsidR="000F1B0C">
        <w:rPr>
          <w:rStyle w:val="01Text"/>
          <w:rFonts w:asciiTheme="minorEastAsia" w:eastAsiaTheme="minorEastAsia"/>
          <w:sz w:val="21"/>
        </w:rPr>
        <w:t>」</w:t>
      </w:r>
      <w:r w:rsidR="00934453" w:rsidRPr="00101E55">
        <w:rPr>
          <w:rStyle w:val="01Text"/>
          <w:rFonts w:asciiTheme="minorEastAsia" w:eastAsiaTheme="minorEastAsia"/>
          <w:sz w:val="21"/>
        </w:rPr>
        <w:t>毋敢犯者。賊果自黃罕嶺遁去，六月，甲申，復入剡。</w:t>
      </w:r>
      <w:r w:rsidR="00934453" w:rsidRPr="001221B9">
        <w:rPr>
          <w:rFonts w:asciiTheme="minorEastAsia" w:eastAsiaTheme="minorEastAsia"/>
        </w:rPr>
        <w:t>復，扶又翻；下同。</w:t>
      </w:r>
      <w:r w:rsidR="00934453" w:rsidRPr="00101E55">
        <w:rPr>
          <w:rStyle w:val="01Text"/>
          <w:rFonts w:asciiTheme="minorEastAsia" w:eastAsiaTheme="minorEastAsia"/>
          <w:sz w:val="21"/>
        </w:rPr>
        <w:t>諸軍失甫，不知所在，義成將張茵在唐興獲俘，將苦之，俘曰︰</w:t>
      </w:r>
      <w:r w:rsidR="000F1B0C">
        <w:rPr>
          <w:rStyle w:val="01Text"/>
          <w:rFonts w:asciiTheme="minorEastAsia" w:eastAsiaTheme="minorEastAsia"/>
          <w:sz w:val="21"/>
        </w:rPr>
        <w:t>「</w:t>
      </w:r>
      <w:r w:rsidR="00934453" w:rsidRPr="00101E55">
        <w:rPr>
          <w:rStyle w:val="01Text"/>
          <w:rFonts w:asciiTheme="minorEastAsia" w:eastAsiaTheme="minorEastAsia"/>
          <w:sz w:val="21"/>
        </w:rPr>
        <w:t>賊入剡矣。茍捨我，我請為軍導。</w:t>
      </w:r>
      <w:r w:rsidR="000F1B0C">
        <w:rPr>
          <w:rStyle w:val="01Text"/>
          <w:rFonts w:asciiTheme="minorEastAsia" w:eastAsiaTheme="minorEastAsia"/>
          <w:sz w:val="21"/>
        </w:rPr>
        <w:t>」</w:t>
      </w:r>
      <w:r w:rsidR="00934453" w:rsidRPr="00101E55">
        <w:rPr>
          <w:rStyle w:val="01Text"/>
          <w:rFonts w:asciiTheme="minorEastAsia" w:eastAsiaTheme="minorEastAsia"/>
          <w:sz w:val="21"/>
        </w:rPr>
        <w:t>從之。茵後甫一日至剡，壁其東南。府中聞甫入剡，復大恐，王式曰︰</w:t>
      </w:r>
      <w:r w:rsidR="000F1B0C">
        <w:rPr>
          <w:rStyle w:val="01Text"/>
          <w:rFonts w:asciiTheme="minorEastAsia" w:eastAsiaTheme="minorEastAsia"/>
          <w:sz w:val="21"/>
        </w:rPr>
        <w:t>「</w:t>
      </w:r>
      <w:r w:rsidR="00934453" w:rsidRPr="00101E55">
        <w:rPr>
          <w:rStyle w:val="01Text"/>
          <w:rFonts w:asciiTheme="minorEastAsia" w:eastAsiaTheme="minorEastAsia"/>
          <w:sz w:val="21"/>
        </w:rPr>
        <w:t>賊來就擒耳！</w:t>
      </w:r>
      <w:r w:rsidR="000F1B0C">
        <w:rPr>
          <w:rStyle w:val="01Text"/>
          <w:rFonts w:asciiTheme="minorEastAsia" w:eastAsiaTheme="minorEastAsia"/>
          <w:sz w:val="21"/>
        </w:rPr>
        <w:t>」</w:t>
      </w:r>
      <w:r w:rsidR="00934453" w:rsidRPr="00101E55">
        <w:rPr>
          <w:rStyle w:val="01Text"/>
          <w:rFonts w:asciiTheme="minorEastAsia" w:eastAsiaTheme="minorEastAsia"/>
          <w:sz w:val="21"/>
        </w:rPr>
        <w:t>命趣東、南兩路軍會於剡，</w:t>
      </w:r>
      <w:r w:rsidR="00934453" w:rsidRPr="001221B9">
        <w:rPr>
          <w:rFonts w:asciiTheme="minorEastAsia" w:eastAsiaTheme="minorEastAsia"/>
        </w:rPr>
        <w:t>趣，讀曰促。</w:t>
      </w:r>
      <w:r w:rsidR="00934453" w:rsidRPr="00101E55">
        <w:rPr>
          <w:rStyle w:val="01Text"/>
          <w:rFonts w:asciiTheme="minorEastAsia" w:eastAsiaTheme="minorEastAsia"/>
          <w:sz w:val="21"/>
        </w:rPr>
        <w:t>辛卯，圍之。賊城守甚堅，攻之，不能拔；諸將議絕溪水以渴之，</w:t>
      </w:r>
      <w:r w:rsidR="00934453" w:rsidRPr="001221B9">
        <w:rPr>
          <w:rFonts w:asciiTheme="minorEastAsia" w:eastAsiaTheme="minorEastAsia"/>
        </w:rPr>
        <w:t>剡城東南臨溪，西北負山，城中多鑿井以引山泉，非絕溪水所能渴，作史者乃北人臆說耳。今浙東諸縣皆無城，獨剡縣有城，猶為完壯。</w:t>
      </w:r>
      <w:r w:rsidR="00934453" w:rsidRPr="00101E55">
        <w:rPr>
          <w:rStyle w:val="01Text"/>
          <w:rFonts w:asciiTheme="minorEastAsia" w:eastAsiaTheme="minorEastAsia"/>
          <w:sz w:val="21"/>
        </w:rPr>
        <w:t>賊知之，乃出戰。三日，凡八十三戰，賊雖敗，官軍亦疲。賊請降，諸將出</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出</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以</w:t>
      </w:r>
      <w:r w:rsidR="000F1B0C">
        <w:rPr>
          <w:rFonts w:asciiTheme="minorEastAsia" w:eastAsiaTheme="minorEastAsia"/>
        </w:rPr>
        <w:t>」</w:t>
      </w:r>
      <w:r w:rsidR="00934453" w:rsidRPr="001221B9">
        <w:rPr>
          <w:rFonts w:asciiTheme="minorEastAsia" w:eastAsiaTheme="minorEastAsia"/>
        </w:rPr>
        <w:t>；乙十一行本同；孔本同；熊校同。</w:t>
      </w:r>
      <w:r w:rsidR="000F1B0C">
        <w:rPr>
          <w:rFonts w:asciiTheme="minorEastAsia" w:eastAsiaTheme="minorEastAsia"/>
        </w:rPr>
        <w:t>』</w:t>
      </w:r>
      <w:r w:rsidR="00934453" w:rsidRPr="00101E55">
        <w:rPr>
          <w:rStyle w:val="01Text"/>
          <w:rFonts w:asciiTheme="minorEastAsia" w:eastAsiaTheme="minorEastAsia"/>
          <w:sz w:val="21"/>
        </w:rPr>
        <w:t>白式，式曰︰</w:t>
      </w:r>
      <w:r w:rsidR="000F1B0C">
        <w:rPr>
          <w:rStyle w:val="01Text"/>
          <w:rFonts w:asciiTheme="minorEastAsia" w:eastAsiaTheme="minorEastAsia"/>
          <w:sz w:val="21"/>
        </w:rPr>
        <w:t>「</w:t>
      </w:r>
      <w:r w:rsidR="00934453" w:rsidRPr="00101E55">
        <w:rPr>
          <w:rStyle w:val="01Text"/>
          <w:rFonts w:asciiTheme="minorEastAsia" w:eastAsiaTheme="minorEastAsia"/>
          <w:sz w:val="21"/>
        </w:rPr>
        <w:t>賊欲少休耳，</w:t>
      </w:r>
      <w:r w:rsidR="00934453" w:rsidRPr="001221B9">
        <w:rPr>
          <w:rFonts w:asciiTheme="minorEastAsia" w:eastAsiaTheme="minorEastAsia"/>
        </w:rPr>
        <w:t>少，詩沼翻。</w:t>
      </w:r>
      <w:r w:rsidR="00934453" w:rsidRPr="00101E55">
        <w:rPr>
          <w:rStyle w:val="01Text"/>
          <w:rFonts w:asciiTheme="minorEastAsia" w:eastAsiaTheme="minorEastAsia"/>
          <w:sz w:val="21"/>
        </w:rPr>
        <w:t>益謹備之，功垂成矣。</w:t>
      </w:r>
      <w:r w:rsidR="000F1B0C">
        <w:rPr>
          <w:rStyle w:val="01Text"/>
          <w:rFonts w:asciiTheme="minorEastAsia" w:eastAsiaTheme="minorEastAsia"/>
          <w:sz w:val="21"/>
        </w:rPr>
        <w:t>」</w:t>
      </w:r>
      <w:r w:rsidR="00934453" w:rsidRPr="00101E55">
        <w:rPr>
          <w:rStyle w:val="01Text"/>
          <w:rFonts w:asciiTheme="minorEastAsia" w:eastAsiaTheme="minorEastAsia"/>
          <w:sz w:val="21"/>
        </w:rPr>
        <w:t>賊果復出，又三戰。庚子夜，裘甫、劉暀、劉慶從百餘人出降，遙與諸將語，離城數十步，官軍疾趨，斷其後，</w:t>
      </w:r>
      <w:r w:rsidR="00934453" w:rsidRPr="001221B9">
        <w:rPr>
          <w:rFonts w:asciiTheme="minorEastAsia" w:eastAsiaTheme="minorEastAsia"/>
        </w:rPr>
        <w:t>離，力智翻。斷，音短。</w:t>
      </w:r>
      <w:r w:rsidR="00934453" w:rsidRPr="00101E55">
        <w:rPr>
          <w:rStyle w:val="01Text"/>
          <w:rFonts w:asciiTheme="minorEastAsia" w:eastAsiaTheme="minorEastAsia"/>
          <w:sz w:val="21"/>
        </w:rPr>
        <w:t>遂擒之。壬寅，甫等至越州，式腰斬暀、慶等二十餘人，械甫送京師。</w:t>
      </w:r>
      <w:r w:rsidR="00934453" w:rsidRPr="001221B9">
        <w:rPr>
          <w:rFonts w:asciiTheme="minorEastAsia" w:eastAsiaTheme="minorEastAsia"/>
        </w:rPr>
        <w:t>考異曰︰平剡錄曰︰</w:t>
      </w:r>
      <w:r w:rsidR="000F1B0C">
        <w:rPr>
          <w:rFonts w:asciiTheme="minorEastAsia" w:eastAsiaTheme="minorEastAsia"/>
        </w:rPr>
        <w:t>「</w:t>
      </w:r>
      <w:r w:rsidR="00934453" w:rsidRPr="001221B9">
        <w:rPr>
          <w:rFonts w:asciiTheme="minorEastAsia" w:eastAsiaTheme="minorEastAsia"/>
        </w:rPr>
        <w:t>諸軍圍賊於剡，賊悍甚，其所謂女軍者，亦乘城摘礫以中人。三日，凡八十三戰，賊雖衄，官軍亦疲。裘甫佯言乞降，諸將使騎來白。公曰︰</w:t>
      </w:r>
      <w:r w:rsidR="000F1B0C">
        <w:rPr>
          <w:rFonts w:asciiTheme="minorEastAsia" w:eastAsiaTheme="minorEastAsia"/>
        </w:rPr>
        <w:t>『</w:t>
      </w:r>
      <w:r w:rsidR="00934453" w:rsidRPr="001221B9">
        <w:rPr>
          <w:rFonts w:asciiTheme="minorEastAsia" w:eastAsiaTheme="minorEastAsia"/>
        </w:rPr>
        <w:t>賊憊蹔休耳，謹備之。</w:t>
      </w:r>
      <w:r w:rsidR="000F1B0C">
        <w:rPr>
          <w:rFonts w:asciiTheme="minorEastAsia" w:eastAsiaTheme="minorEastAsia"/>
        </w:rPr>
        <w:t>』</w:t>
      </w:r>
      <w:r w:rsidR="00934453" w:rsidRPr="001221B9">
        <w:rPr>
          <w:rFonts w:asciiTheme="minorEastAsia" w:eastAsiaTheme="minorEastAsia"/>
        </w:rPr>
        <w:t>仍遣押牙薛敬義謂諸將曰︰</w:t>
      </w:r>
      <w:r w:rsidR="000F1B0C">
        <w:rPr>
          <w:rFonts w:asciiTheme="minorEastAsia" w:eastAsiaTheme="minorEastAsia"/>
        </w:rPr>
        <w:t>『</w:t>
      </w:r>
      <w:r w:rsidR="00934453" w:rsidRPr="001221B9">
        <w:rPr>
          <w:rFonts w:asciiTheme="minorEastAsia" w:eastAsiaTheme="minorEastAsia"/>
        </w:rPr>
        <w:t>功成矣，勉之，勿怠也。</w:t>
      </w:r>
      <w:r w:rsidR="000F1B0C">
        <w:rPr>
          <w:rFonts w:asciiTheme="minorEastAsia" w:eastAsiaTheme="minorEastAsia"/>
        </w:rPr>
        <w:t>』</w:t>
      </w:r>
      <w:r w:rsidR="00934453" w:rsidRPr="001221B9">
        <w:rPr>
          <w:rFonts w:asciiTheme="minorEastAsia" w:eastAsiaTheme="minorEastAsia"/>
        </w:rPr>
        <w:t>果復三戰，二十一日夜，甫與劉暀、劉慶十餘輩又從百餘人出，遙與諸將語，伺我軍之懈，將使勇者潰圍焉。諸將得公誡，夜皆設伏於營前。甫輩離城數十步，伏兵疾走以間之，銳師數百復繼之，城中賊不出。甫遽甚不知所為，遂成擒焉。至是，用兵六十六日矣。二十三日，縳致府城，公於衙門陳兵以見，執其徒劉暀、劉慶二十餘輩，三斬之，械裘甫獻闕下。</w:t>
      </w:r>
      <w:r w:rsidR="000F1B0C">
        <w:rPr>
          <w:rFonts w:asciiTheme="minorEastAsia" w:eastAsiaTheme="minorEastAsia"/>
        </w:rPr>
        <w:t>」</w:t>
      </w:r>
      <w:r w:rsidR="00934453" w:rsidRPr="001221B9">
        <w:rPr>
          <w:rFonts w:asciiTheme="minorEastAsia" w:eastAsiaTheme="minorEastAsia"/>
        </w:rPr>
        <w:t>玉泉子見聞錄曰︰</w:t>
      </w:r>
      <w:r w:rsidR="000F1B0C">
        <w:rPr>
          <w:rFonts w:asciiTheme="minorEastAsia" w:eastAsiaTheme="minorEastAsia"/>
        </w:rPr>
        <w:t>「</w:t>
      </w:r>
      <w:r w:rsidR="00934453" w:rsidRPr="001221B9">
        <w:rPr>
          <w:rFonts w:asciiTheme="minorEastAsia" w:eastAsiaTheme="minorEastAsia"/>
        </w:rPr>
        <w:t>王式討裘甫。甫始起於剡，旣為官軍所敗，復入于剡，城堅卒銳，不可遽拔。式乃約降，許奏以金吾將軍，甫許焉，其將劉暀獨以為不可。比反越城，左右則械手以木，曳頸以組。甫曰︰</w:t>
      </w:r>
      <w:r w:rsidR="000F1B0C">
        <w:rPr>
          <w:rFonts w:asciiTheme="minorEastAsia" w:eastAsiaTheme="minorEastAsia"/>
        </w:rPr>
        <w:t>『</w:t>
      </w:r>
      <w:r w:rsidR="00934453" w:rsidRPr="001221B9">
        <w:rPr>
          <w:rFonts w:asciiTheme="minorEastAsia" w:eastAsiaTheme="minorEastAsia"/>
        </w:rPr>
        <w:t>吾旣已降，何用是為？</w:t>
      </w:r>
      <w:r w:rsidR="000F1B0C">
        <w:rPr>
          <w:rFonts w:asciiTheme="minorEastAsia" w:eastAsiaTheme="minorEastAsia"/>
        </w:rPr>
        <w:t>』</w:t>
      </w:r>
      <w:r w:rsidR="00934453" w:rsidRPr="001221B9">
        <w:rPr>
          <w:rFonts w:asciiTheme="minorEastAsia" w:eastAsiaTheme="minorEastAsia"/>
        </w:rPr>
        <w:t>左右曰︰</w:t>
      </w:r>
      <w:r w:rsidR="000F1B0C">
        <w:rPr>
          <w:rFonts w:asciiTheme="minorEastAsia" w:eastAsiaTheme="minorEastAsia"/>
        </w:rPr>
        <w:t>『</w:t>
      </w:r>
      <w:r w:rsidR="00934453" w:rsidRPr="001221B9">
        <w:rPr>
          <w:rFonts w:asciiTheme="minorEastAsia" w:eastAsiaTheme="minorEastAsia"/>
        </w:rPr>
        <w:t>法也。到越則釋去，公且行，有命矣。</w:t>
      </w:r>
      <w:r w:rsidR="000F1B0C">
        <w:rPr>
          <w:rFonts w:asciiTheme="minorEastAsia" w:eastAsiaTheme="minorEastAsia"/>
        </w:rPr>
        <w:t>』</w:t>
      </w:r>
      <w:r w:rsidR="00934453" w:rsidRPr="001221B9">
        <w:rPr>
          <w:rFonts w:asciiTheme="minorEastAsia" w:eastAsiaTheme="minorEastAsia"/>
        </w:rPr>
        <w:t>旣至，式登南樓俟之，曰︰</w:t>
      </w:r>
      <w:r w:rsidR="000F1B0C">
        <w:rPr>
          <w:rFonts w:asciiTheme="minorEastAsia" w:eastAsiaTheme="minorEastAsia"/>
        </w:rPr>
        <w:t>『</w:t>
      </w:r>
      <w:r w:rsidR="00934453" w:rsidRPr="001221B9">
        <w:rPr>
          <w:rFonts w:asciiTheme="minorEastAsia" w:eastAsiaTheme="minorEastAsia"/>
        </w:rPr>
        <w:t>裘甫何罪，罪皆劉暀輩。</w:t>
      </w:r>
      <w:r w:rsidR="000F1B0C">
        <w:rPr>
          <w:rFonts w:asciiTheme="minorEastAsia" w:eastAsiaTheme="minorEastAsia"/>
        </w:rPr>
        <w:t>』</w:t>
      </w:r>
      <w:r w:rsidR="00934453" w:rsidRPr="001221B9">
        <w:rPr>
          <w:rFonts w:asciiTheme="minorEastAsia" w:eastAsiaTheme="minorEastAsia"/>
        </w:rPr>
        <w:t>命三斬之。暀顧謂甫曰︰</w:t>
      </w:r>
      <w:r w:rsidR="000F1B0C">
        <w:rPr>
          <w:rFonts w:asciiTheme="minorEastAsia" w:eastAsiaTheme="minorEastAsia"/>
        </w:rPr>
        <w:t>『</w:t>
      </w:r>
      <w:r w:rsidR="00934453" w:rsidRPr="001221B9">
        <w:rPr>
          <w:rFonts w:asciiTheme="minorEastAsia" w:eastAsiaTheme="minorEastAsia"/>
        </w:rPr>
        <w:t>君竟拜金吾乎！</w:t>
      </w:r>
      <w:r w:rsidR="000F1B0C">
        <w:rPr>
          <w:rFonts w:asciiTheme="minorEastAsia" w:eastAsiaTheme="minorEastAsia"/>
        </w:rPr>
        <w:t>』</w:t>
      </w:r>
      <w:r w:rsidR="00934453" w:rsidRPr="001221B9">
        <w:rPr>
          <w:rFonts w:asciiTheme="minorEastAsia" w:eastAsiaTheme="minorEastAsia"/>
        </w:rPr>
        <w:t>斬甫于長巿東市。初，甫之入剡也，雖已累敗，向使城守，朞歲未可平也。玉泉子曰︰古人有言，殺降不祥。李廣所以不侯，良有以也！王公亦不聞大貴。鄭公述平剡錄一何曲筆哉！雖驟歷清顯，而卒以喪明不復起，可不愼哉！</w:t>
      </w:r>
      <w:r w:rsidR="000F1B0C">
        <w:rPr>
          <w:rFonts w:asciiTheme="minorEastAsia" w:eastAsiaTheme="minorEastAsia"/>
        </w:rPr>
        <w:t>」</w:t>
      </w:r>
      <w:r w:rsidR="00934453" w:rsidRPr="001221B9">
        <w:rPr>
          <w:rFonts w:asciiTheme="minorEastAsia" w:eastAsiaTheme="minorEastAsia"/>
        </w:rPr>
        <w:t>按二書所言，莫知孰是。然裘甫在剡城，窮困已極，勢不能久，式不必更以詐誘之，或者諸將為之，不可知也。甫之出降也，或欲突走，或被誘而來，皆不可知，要之為出城乞降，官軍因邀斷其後擒之耳。</w:t>
      </w:r>
    </w:p>
    <w:p w:rsidR="00934453" w:rsidRPr="001221B9" w:rsidRDefault="00934453" w:rsidP="00DF5A42">
      <w:pPr>
        <w:rPr>
          <w:rFonts w:asciiTheme="minorEastAsia"/>
        </w:rPr>
      </w:pPr>
      <w:r w:rsidRPr="001221B9">
        <w:rPr>
          <w:rFonts w:asciiTheme="minorEastAsia"/>
        </w:rPr>
        <w:t>剡城猶未下，諸將已擒甫，不復設備。劉從簡帥壯士五百突圍走；諸將追至大蘭山，</w:t>
      </w:r>
      <w:r w:rsidRPr="001221B9">
        <w:rPr>
          <w:rStyle w:val="00Text"/>
          <w:rFonts w:asciiTheme="minorEastAsia"/>
        </w:rPr>
        <w:t>今明州奉化縣西北有大蘭山，山在越州分界。復，扶又翻。帥，讀曰率。</w:t>
      </w:r>
      <w:r w:rsidRPr="001221B9">
        <w:rPr>
          <w:rFonts w:asciiTheme="minorEastAsia"/>
        </w:rPr>
        <w:t>從簡據險自守，秋，七月，丁巳，諸將共攻克之。台州刺州史李師望募賊相捕斬之以自贖，所降數百人，得從簡首，獻之。</w:t>
      </w:r>
      <w:r w:rsidRPr="001221B9">
        <w:rPr>
          <w:rStyle w:val="00Text"/>
          <w:rFonts w:asciiTheme="minorEastAsia"/>
        </w:rPr>
        <w:t>大蘭旣破，劉從簡走入台州界，方為其黨所殺。</w:t>
      </w:r>
    </w:p>
    <w:p w:rsidR="00934453" w:rsidRPr="001221B9" w:rsidRDefault="00934453" w:rsidP="00DF5A42">
      <w:pPr>
        <w:rPr>
          <w:rFonts w:asciiTheme="minorEastAsia"/>
        </w:rPr>
      </w:pPr>
      <w:r w:rsidRPr="001221B9">
        <w:rPr>
          <w:rFonts w:asciiTheme="minorEastAsia"/>
        </w:rPr>
        <w:t>諸將還越，式大置酒。諸將乃請曰︰</w:t>
      </w:r>
      <w:r w:rsidR="000F1B0C">
        <w:rPr>
          <w:rFonts w:asciiTheme="minorEastAsia"/>
        </w:rPr>
        <w:t>「</w:t>
      </w:r>
      <w:r w:rsidRPr="001221B9">
        <w:rPr>
          <w:rFonts w:asciiTheme="minorEastAsia"/>
        </w:rPr>
        <w:t>某等生長軍中，久更行陳，</w:t>
      </w:r>
      <w:r w:rsidRPr="001221B9">
        <w:rPr>
          <w:rStyle w:val="00Text"/>
          <w:rFonts w:asciiTheme="minorEastAsia"/>
        </w:rPr>
        <w:t>長，知兩翻。更，工衡翻。行，戶剛翻。</w:t>
      </w:r>
      <w:r w:rsidRPr="001221B9">
        <w:rPr>
          <w:rFonts w:asciiTheme="minorEastAsia"/>
        </w:rPr>
        <w:t>今年得從公破賊，然私有所不諭者，敢問︰公之始至，軍食方急，而遽散以賑貧乏，何也？</w:t>
      </w:r>
      <w:r w:rsidR="000F1B0C">
        <w:rPr>
          <w:rFonts w:asciiTheme="minorEastAsia"/>
        </w:rPr>
        <w:t>」</w:t>
      </w:r>
      <w:r w:rsidRPr="001221B9">
        <w:rPr>
          <w:rFonts w:asciiTheme="minorEastAsia"/>
        </w:rPr>
        <w:t>式曰︰</w:t>
      </w:r>
      <w:r w:rsidR="000F1B0C">
        <w:rPr>
          <w:rFonts w:asciiTheme="minorEastAsia"/>
        </w:rPr>
        <w:t>「</w:t>
      </w:r>
      <w:r w:rsidRPr="001221B9">
        <w:rPr>
          <w:rFonts w:asciiTheme="minorEastAsia"/>
        </w:rPr>
        <w:t>此易知耳。</w:t>
      </w:r>
      <w:r w:rsidRPr="001221B9">
        <w:rPr>
          <w:rStyle w:val="00Text"/>
          <w:rFonts w:asciiTheme="minorEastAsia"/>
        </w:rPr>
        <w:t>易，以豉翻。</w:t>
      </w:r>
      <w:r w:rsidRPr="001221B9">
        <w:rPr>
          <w:rFonts w:asciiTheme="minorEastAsia"/>
        </w:rPr>
        <w:t>賊聚穀以誘飢人，吾給之食，則彼不為盜矣。且諸縣無守兵，賊至，則倉穀適足資之耳。</w:t>
      </w:r>
      <w:r w:rsidR="000F1B0C">
        <w:rPr>
          <w:rFonts w:asciiTheme="minorEastAsia"/>
        </w:rPr>
        <w:t>」</w:t>
      </w:r>
      <w:r w:rsidRPr="001221B9">
        <w:rPr>
          <w:rFonts w:asciiTheme="minorEastAsia"/>
        </w:rPr>
        <w:t>又問︰</w:t>
      </w:r>
      <w:r w:rsidR="000F1B0C">
        <w:rPr>
          <w:rFonts w:asciiTheme="minorEastAsia"/>
        </w:rPr>
        <w:t>「</w:t>
      </w:r>
      <w:r w:rsidRPr="001221B9">
        <w:rPr>
          <w:rFonts w:asciiTheme="minorEastAsia"/>
        </w:rPr>
        <w:t>不置烽燧，何也？</w:t>
      </w:r>
      <w:r w:rsidR="000F1B0C">
        <w:rPr>
          <w:rFonts w:asciiTheme="minorEastAsia"/>
        </w:rPr>
        <w:t>」</w:t>
      </w:r>
      <w:r w:rsidRPr="001221B9">
        <w:rPr>
          <w:rFonts w:asciiTheme="minorEastAsia"/>
        </w:rPr>
        <w:t>式曰︰</w:t>
      </w:r>
      <w:r w:rsidR="000F1B0C">
        <w:rPr>
          <w:rFonts w:asciiTheme="minorEastAsia"/>
        </w:rPr>
        <w:t>「</w:t>
      </w:r>
      <w:r w:rsidRPr="001221B9">
        <w:rPr>
          <w:rFonts w:asciiTheme="minorEastAsia"/>
        </w:rPr>
        <w:t>烽燧所以趣救兵也，</w:t>
      </w:r>
      <w:r w:rsidRPr="001221B9">
        <w:rPr>
          <w:rStyle w:val="00Text"/>
          <w:rFonts w:asciiTheme="minorEastAsia"/>
        </w:rPr>
        <w:t>趣，讀曰促。</w:t>
      </w:r>
      <w:r w:rsidRPr="001221B9">
        <w:rPr>
          <w:rFonts w:asciiTheme="minorEastAsia"/>
        </w:rPr>
        <w:t>兵盡行，城中無兵以繼之，徒驚士民，使自潰亂耳。</w:t>
      </w:r>
      <w:r w:rsidR="000F1B0C">
        <w:rPr>
          <w:rFonts w:asciiTheme="minorEastAsia"/>
        </w:rPr>
        <w:t>」</w:t>
      </w:r>
      <w:r w:rsidRPr="001221B9">
        <w:rPr>
          <w:rFonts w:asciiTheme="minorEastAsia"/>
        </w:rPr>
        <w:t>又問︰</w:t>
      </w:r>
      <w:r w:rsidR="000F1B0C">
        <w:rPr>
          <w:rFonts w:asciiTheme="minorEastAsia"/>
        </w:rPr>
        <w:t>「</w:t>
      </w:r>
      <w:r w:rsidRPr="001221B9">
        <w:rPr>
          <w:rFonts w:asciiTheme="minorEastAsia"/>
        </w:rPr>
        <w:t>使懦卒為候騎而少給兵，何也？</w:t>
      </w:r>
      <w:r w:rsidR="000F1B0C">
        <w:rPr>
          <w:rFonts w:asciiTheme="minorEastAsia"/>
        </w:rPr>
        <w:t>」</w:t>
      </w:r>
      <w:r w:rsidRPr="001221B9">
        <w:rPr>
          <w:rFonts w:asciiTheme="minorEastAsia"/>
        </w:rPr>
        <w:t>式曰︰</w:t>
      </w:r>
      <w:r w:rsidR="000F1B0C">
        <w:rPr>
          <w:rFonts w:asciiTheme="minorEastAsia"/>
        </w:rPr>
        <w:t>「</w:t>
      </w:r>
      <w:r w:rsidRPr="001221B9">
        <w:rPr>
          <w:rFonts w:asciiTheme="minorEastAsia"/>
        </w:rPr>
        <w:t>彼勇卒操利兵，</w:t>
      </w:r>
      <w:r w:rsidRPr="001221B9">
        <w:rPr>
          <w:rStyle w:val="00Text"/>
          <w:rFonts w:asciiTheme="minorEastAsia"/>
        </w:rPr>
        <w:t>操，七高翻。</w:t>
      </w:r>
      <w:r w:rsidRPr="001221B9">
        <w:rPr>
          <w:rFonts w:asciiTheme="minorEastAsia"/>
        </w:rPr>
        <w:t>遇敵且不量力而鬬，鬬死，則賊至不知矣。</w:t>
      </w:r>
      <w:r w:rsidR="000F1B0C">
        <w:rPr>
          <w:rFonts w:asciiTheme="minorEastAsia"/>
        </w:rPr>
        <w:t>」</w:t>
      </w:r>
      <w:r w:rsidRPr="001221B9">
        <w:rPr>
          <w:rFonts w:asciiTheme="minorEastAsia"/>
        </w:rPr>
        <w:t>皆曰︰</w:t>
      </w:r>
      <w:r w:rsidR="000F1B0C">
        <w:rPr>
          <w:rFonts w:asciiTheme="minorEastAsia"/>
        </w:rPr>
        <w:t>「</w:t>
      </w:r>
      <w:r w:rsidRPr="001221B9">
        <w:rPr>
          <w:rFonts w:asciiTheme="minorEastAsia"/>
        </w:rPr>
        <w:t>非所及也！</w:t>
      </w:r>
      <w:r w:rsidR="000F1B0C">
        <w:rPr>
          <w:rFonts w:asciiTheme="minorEastAsia"/>
        </w:rPr>
        <w:t>」</w:t>
      </w:r>
      <w:r w:rsidRPr="001221B9">
        <w:rPr>
          <w:rStyle w:val="00Text"/>
          <w:rFonts w:asciiTheme="minorEastAsia"/>
        </w:rPr>
        <w:t>自至德以來，浙東盜起者再，袁晁、裘甫是也。裘甫之禍不烈於袁晁。袁晁之難，張伯儀平之，通鑑所書，數語而已。今王式之平裘甫，通鑑書之，視張伯儀平袁晁事為詳。蓋唐中世之後，家有私史。王式，儒家子也，成功之後，紀事者不無張大，通鑑因其文而序之，弗覺其煩耳。容齋隨筆曰︰通鑑書討裘甫事用平剡錄，蓋亦有見於此。考異三十卷，辯訂唐事者居太半焉，亦以唐私史之多也。</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封憲宗子</w:t>
      </w:r>
      <w:r w:rsidR="00934453" w:rsidRPr="001221B9">
        <w:rPr>
          <w:rFonts w:asciiTheme="minorEastAsia"/>
          <w:noProof/>
        </w:rPr>
        <w:drawing>
          <wp:inline distT="0" distB="0" distL="0" distR="0" wp14:anchorId="0B2EF487" wp14:editId="23679FDC">
            <wp:extent cx="152400" cy="152400"/>
            <wp:effectExtent l="0" t="0" r="0" b="0"/>
            <wp:docPr id="517" name="image19782.gif" descr="image197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2.gif" descr="image19782.gif"/>
                    <pic:cNvPicPr/>
                  </pic:nvPicPr>
                  <pic:blipFill>
                    <a:blip r:embed="rId26"/>
                    <a:stretch>
                      <a:fillRect/>
                    </a:stretch>
                  </pic:blipFill>
                  <pic:spPr>
                    <a:xfrm>
                      <a:off x="0" y="0"/>
                      <a:ext cx="152400" cy="152400"/>
                    </a:xfrm>
                    <a:prstGeom prst="rect">
                      <a:avLst/>
                    </a:prstGeom>
                  </pic:spPr>
                </pic:pic>
              </a:graphicData>
            </a:graphic>
          </wp:inline>
        </w:drawing>
      </w:r>
      <w:r w:rsidR="00934453" w:rsidRPr="001221B9">
        <w:rPr>
          <w:rFonts w:asciiTheme="minorEastAsia"/>
        </w:rPr>
        <w:t>為信王。</w:t>
      </w:r>
      <w:r w:rsidR="00934453" w:rsidRPr="001221B9">
        <w:rPr>
          <w:rFonts w:asciiTheme="minorEastAsia"/>
          <w:noProof/>
        </w:rPr>
        <w:drawing>
          <wp:inline distT="0" distB="0" distL="0" distR="0" wp14:anchorId="596C72F8" wp14:editId="308368D7">
            <wp:extent cx="114300" cy="114300"/>
            <wp:effectExtent l="0" t="0" r="0" b="0"/>
            <wp:docPr id="518" name="image19782.gif" descr="image197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2.gif" descr="image19782.gif"/>
                    <pic:cNvPicPr/>
                  </pic:nvPicPr>
                  <pic:blipFill>
                    <a:blip r:embed="rId26"/>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rPr>
        <w:t>，彌遣翻。</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八月，裘甫至京師，斬于東市。加王式檢校右散騎常侍，諸將官賞各有差。先是，上每以越盜為憂，</w:t>
      </w:r>
      <w:r w:rsidR="00934453" w:rsidRPr="001221B9">
        <w:rPr>
          <w:rStyle w:val="00Text"/>
          <w:rFonts w:asciiTheme="minorEastAsia"/>
        </w:rPr>
        <w:t>先，悉薦翻。</w:t>
      </w:r>
      <w:r w:rsidR="00934453" w:rsidRPr="001221B9">
        <w:rPr>
          <w:rFonts w:asciiTheme="minorEastAsia"/>
        </w:rPr>
        <w:t>夏侯孜曰︰</w:t>
      </w:r>
      <w:r w:rsidR="000F1B0C">
        <w:rPr>
          <w:rFonts w:asciiTheme="minorEastAsia"/>
        </w:rPr>
        <w:t>「</w:t>
      </w:r>
      <w:r w:rsidR="00934453" w:rsidRPr="001221B9">
        <w:rPr>
          <w:rFonts w:asciiTheme="minorEastAsia"/>
        </w:rPr>
        <w:t>王式才有餘，不日告捷矣。</w:t>
      </w:r>
      <w:r w:rsidR="000F1B0C">
        <w:rPr>
          <w:rFonts w:asciiTheme="minorEastAsia"/>
        </w:rPr>
        <w:t>」</w:t>
      </w:r>
      <w:r w:rsidR="00934453" w:rsidRPr="001221B9">
        <w:rPr>
          <w:rFonts w:asciiTheme="minorEastAsia"/>
        </w:rPr>
        <w:t>孜與式書曰︰</w:t>
      </w:r>
      <w:r w:rsidR="000F1B0C">
        <w:rPr>
          <w:rFonts w:asciiTheme="minorEastAsia"/>
        </w:rPr>
        <w:t>「</w:t>
      </w:r>
      <w:r w:rsidR="00934453" w:rsidRPr="001221B9">
        <w:rPr>
          <w:rFonts w:asciiTheme="minorEastAsia"/>
        </w:rPr>
        <w:t>公專以執裘甫為事，軍須細大，此期悉力。</w:t>
      </w:r>
      <w:r w:rsidR="000F1B0C">
        <w:rPr>
          <w:rFonts w:asciiTheme="minorEastAsia"/>
        </w:rPr>
        <w:t>」</w:t>
      </w:r>
      <w:r w:rsidR="00934453" w:rsidRPr="001221B9">
        <w:rPr>
          <w:rStyle w:val="00Text"/>
          <w:rFonts w:asciiTheme="minorEastAsia"/>
        </w:rPr>
        <w:t>軍須，謂行軍所須糧仗衣物。悉力，謂盡力辦也。</w:t>
      </w:r>
      <w:r w:rsidR="00934453" w:rsidRPr="001221B9">
        <w:rPr>
          <w:rFonts w:asciiTheme="minorEastAsia"/>
        </w:rPr>
        <w:t>故式所奏求無不從，由是能成其功。</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衞王灌薨。</w:t>
      </w:r>
      <w:r w:rsidR="00934453" w:rsidRPr="001221B9">
        <w:rPr>
          <w:rStyle w:val="00Text"/>
          <w:rFonts w:asciiTheme="minorEastAsia"/>
        </w:rPr>
        <w:t>灌，上弟也。</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九月，白敏中五上表辭位；辛亥，以敏中為司徒、中書令。</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右</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右</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癸酉</w:t>
      </w:r>
      <w:r w:rsidR="000F1B0C">
        <w:rPr>
          <w:rFonts w:asciiTheme="minorEastAsia" w:eastAsiaTheme="minorEastAsia"/>
        </w:rPr>
        <w:t>」</w:t>
      </w:r>
      <w:r w:rsidR="00934453" w:rsidRPr="001221B9">
        <w:rPr>
          <w:rFonts w:asciiTheme="minorEastAsia" w:eastAsiaTheme="minorEastAsia"/>
        </w:rPr>
        <w:t>二字；乙十一行本同；孔本同；張校同；退齋校同。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拾遺句容劉鄴上言︰</w:t>
      </w:r>
      <w:r w:rsidR="000F1B0C">
        <w:rPr>
          <w:rStyle w:val="01Text"/>
          <w:rFonts w:asciiTheme="minorEastAsia" w:eastAsiaTheme="minorEastAsia"/>
          <w:sz w:val="21"/>
        </w:rPr>
        <w:t>「</w:t>
      </w:r>
      <w:r w:rsidR="00934453" w:rsidRPr="00101E55">
        <w:rPr>
          <w:rStyle w:val="01Text"/>
          <w:rFonts w:asciiTheme="minorEastAsia" w:eastAsiaTheme="minorEastAsia"/>
          <w:sz w:val="21"/>
        </w:rPr>
        <w:t>李德裕父子為相，有聲跡功效，</w:t>
      </w:r>
      <w:r w:rsidR="00934453" w:rsidRPr="001221B9">
        <w:rPr>
          <w:rFonts w:asciiTheme="minorEastAsia" w:eastAsiaTheme="minorEastAsia"/>
        </w:rPr>
        <w:t>李德裕父吉甫，相憲宗，德裕相武宗，皆有勳勞在於王室，備著前紀。</w:t>
      </w:r>
      <w:r w:rsidR="00934453" w:rsidRPr="00101E55">
        <w:rPr>
          <w:rStyle w:val="01Text"/>
          <w:rFonts w:asciiTheme="minorEastAsia" w:eastAsiaTheme="minorEastAsia"/>
          <w:sz w:val="21"/>
        </w:rPr>
        <w:t>竄逐以來，血屬將盡，生涯已空，宜賜哀閔，贈以一官。</w:t>
      </w:r>
      <w:r w:rsidR="000F1B0C">
        <w:rPr>
          <w:rStyle w:val="01Text"/>
          <w:rFonts w:asciiTheme="minorEastAsia" w:eastAsiaTheme="minorEastAsia"/>
          <w:sz w:val="21"/>
        </w:rPr>
        <w:t>」</w:t>
      </w:r>
      <w:r w:rsidR="00934453" w:rsidRPr="00101E55">
        <w:rPr>
          <w:rStyle w:val="01Text"/>
          <w:rFonts w:asciiTheme="minorEastAsia" w:eastAsiaTheme="minorEastAsia"/>
          <w:sz w:val="21"/>
        </w:rPr>
        <w:t>冬，十月，丁亥，敕復李德裕太子少保、衞國公，贈左僕射。</w:t>
      </w:r>
      <w:r w:rsidR="00934453" w:rsidRPr="001221B9">
        <w:rPr>
          <w:rFonts w:asciiTheme="minorEastAsia" w:eastAsiaTheme="minorEastAsia"/>
        </w:rPr>
        <w:t>德裕貶見二百四十八卷宣宗大中元年。考異曰︰裴旦李太尉南行錄，載咸通二年九月二十六日右拾遺內供奉劉鄴表，略云︰</w:t>
      </w:r>
      <w:r w:rsidR="000F1B0C">
        <w:rPr>
          <w:rFonts w:asciiTheme="minorEastAsia" w:eastAsiaTheme="minorEastAsia"/>
        </w:rPr>
        <w:t>「</w:t>
      </w:r>
      <w:r w:rsidR="00934453" w:rsidRPr="001221B9">
        <w:rPr>
          <w:rFonts w:asciiTheme="minorEastAsia" w:eastAsiaTheme="minorEastAsia"/>
        </w:rPr>
        <w:t>子曄，貶立山尉，去年獲遇陛下惟新之命，覃作解之恩，移授郴縣尉，今已沒於貶所。</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血屬已盡，生涯悉空。</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枯骨未歸於塋域，一男又殞於江、湘。</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其李德裕，請特賜贈官。</w:t>
      </w:r>
      <w:r w:rsidR="000F1B0C">
        <w:rPr>
          <w:rFonts w:asciiTheme="minorEastAsia" w:eastAsiaTheme="minorEastAsia"/>
        </w:rPr>
        <w:t>」</w:t>
      </w:r>
      <w:r w:rsidR="00934453" w:rsidRPr="001221B9">
        <w:rPr>
          <w:rFonts w:asciiTheme="minorEastAsia" w:eastAsiaTheme="minorEastAsia"/>
        </w:rPr>
        <w:t>敕依奏。實錄註引東觀奏記云︰</w:t>
      </w:r>
      <w:r w:rsidR="000F1B0C">
        <w:rPr>
          <w:rFonts w:asciiTheme="minorEastAsia" w:eastAsiaTheme="minorEastAsia"/>
        </w:rPr>
        <w:t>「</w:t>
      </w:r>
      <w:r w:rsidR="00934453" w:rsidRPr="001221B9">
        <w:rPr>
          <w:rFonts w:asciiTheme="minorEastAsia" w:eastAsiaTheme="minorEastAsia"/>
        </w:rPr>
        <w:t>令狐相綯夢德裕曰︰</w:t>
      </w:r>
      <w:r w:rsidR="000F1B0C">
        <w:rPr>
          <w:rFonts w:asciiTheme="minorEastAsia" w:eastAsiaTheme="minorEastAsia"/>
        </w:rPr>
        <w:t>『</w:t>
      </w:r>
      <w:r w:rsidR="00934453" w:rsidRPr="001221B9">
        <w:rPr>
          <w:rFonts w:asciiTheme="minorEastAsia" w:eastAsiaTheme="minorEastAsia"/>
        </w:rPr>
        <w:t>某已謝明時，幸相公哀之，許歸葬故里。</w:t>
      </w:r>
      <w:r w:rsidR="000F1B0C">
        <w:rPr>
          <w:rFonts w:asciiTheme="minorEastAsia" w:eastAsiaTheme="minorEastAsia"/>
        </w:rPr>
        <w:t>』</w:t>
      </w:r>
      <w:r w:rsidR="00934453" w:rsidRPr="001221B9">
        <w:rPr>
          <w:rFonts w:asciiTheme="minorEastAsia" w:eastAsiaTheme="minorEastAsia"/>
        </w:rPr>
        <w:t>綯具為其子滈言之。滈曰︰</w:t>
      </w:r>
      <w:r w:rsidR="000F1B0C">
        <w:rPr>
          <w:rFonts w:asciiTheme="minorEastAsia" w:eastAsiaTheme="minorEastAsia"/>
        </w:rPr>
        <w:t>『</w:t>
      </w:r>
      <w:r w:rsidR="00934453" w:rsidRPr="001221B9">
        <w:rPr>
          <w:rFonts w:asciiTheme="minorEastAsia" w:eastAsiaTheme="minorEastAsia"/>
        </w:rPr>
        <w:t>李衞公犯衆怒，又崔相鉉、魏相暮皆敵人也，見持政，必將上前異同，未可言也。</w:t>
      </w:r>
      <w:r w:rsidR="000F1B0C">
        <w:rPr>
          <w:rFonts w:asciiTheme="minorEastAsia" w:eastAsiaTheme="minorEastAsia"/>
        </w:rPr>
        <w:t>』</w:t>
      </w:r>
      <w:r w:rsidR="00934453" w:rsidRPr="001221B9">
        <w:rPr>
          <w:rFonts w:asciiTheme="minorEastAsia" w:eastAsiaTheme="minorEastAsia"/>
        </w:rPr>
        <w:t>後數日，上將坐延英，綯又夢德裕曰︰</w:t>
      </w:r>
      <w:r w:rsidR="000F1B0C">
        <w:rPr>
          <w:rFonts w:asciiTheme="minorEastAsia" w:eastAsiaTheme="minorEastAsia"/>
        </w:rPr>
        <w:t>『</w:t>
      </w:r>
      <w:r w:rsidR="00934453" w:rsidRPr="001221B9">
        <w:rPr>
          <w:rFonts w:asciiTheme="minorEastAsia" w:eastAsiaTheme="minorEastAsia"/>
        </w:rPr>
        <w:t>某委骨海上，思還故里，與相公有舊，幸憫而許之。</w:t>
      </w:r>
      <w:r w:rsidR="000F1B0C">
        <w:rPr>
          <w:rFonts w:asciiTheme="minorEastAsia" w:eastAsiaTheme="minorEastAsia"/>
        </w:rPr>
        <w:t>』</w:t>
      </w:r>
      <w:r w:rsidR="00934453" w:rsidRPr="001221B9">
        <w:rPr>
          <w:rFonts w:asciiTheme="minorEastAsia" w:eastAsiaTheme="minorEastAsia"/>
        </w:rPr>
        <w:t>旣寤，復謂滈曰︰</w:t>
      </w:r>
      <w:r w:rsidR="000F1B0C">
        <w:rPr>
          <w:rFonts w:asciiTheme="minorEastAsia" w:eastAsiaTheme="minorEastAsia"/>
        </w:rPr>
        <w:t>『</w:t>
      </w:r>
      <w:r w:rsidR="00934453" w:rsidRPr="001221B9">
        <w:rPr>
          <w:rFonts w:asciiTheme="minorEastAsia" w:eastAsiaTheme="minorEastAsia"/>
        </w:rPr>
        <w:t>向見衞公精爽尚可畏，吾不言，必掇禍。明日入中書，且為同列言之。</w:t>
      </w:r>
      <w:r w:rsidR="000F1B0C">
        <w:rPr>
          <w:rFonts w:asciiTheme="minorEastAsia" w:eastAsiaTheme="minorEastAsia"/>
        </w:rPr>
        <w:t>』</w:t>
      </w:r>
      <w:r w:rsidR="00934453" w:rsidRPr="001221B9">
        <w:rPr>
          <w:rFonts w:asciiTheme="minorEastAsia" w:eastAsiaTheme="minorEastAsia"/>
        </w:rPr>
        <w:t>旣而於帝前論奏，許其子蒙州立山尉曄護喪歸葬。</w:t>
      </w:r>
      <w:r w:rsidR="000F1B0C">
        <w:rPr>
          <w:rFonts w:asciiTheme="minorEastAsia" w:eastAsiaTheme="minorEastAsia"/>
        </w:rPr>
        <w:t>」</w:t>
      </w:r>
      <w:r w:rsidR="00934453" w:rsidRPr="001221B9">
        <w:rPr>
          <w:rFonts w:asciiTheme="minorEastAsia" w:eastAsiaTheme="minorEastAsia"/>
        </w:rPr>
        <w:t>又，是時柳仲郢鎭東蜀，設奠於荊南，命從事李商隱為文曰︰</w:t>
      </w:r>
      <w:r w:rsidR="000F1B0C">
        <w:rPr>
          <w:rFonts w:asciiTheme="minorEastAsia" w:eastAsiaTheme="minorEastAsia"/>
        </w:rPr>
        <w:t>「</w:t>
      </w:r>
      <w:r w:rsidR="00934453" w:rsidRPr="001221B9">
        <w:rPr>
          <w:rFonts w:asciiTheme="minorEastAsia" w:eastAsiaTheme="minorEastAsia"/>
        </w:rPr>
        <w:t>恭承新渥，言還舊止。</w:t>
      </w:r>
      <w:r w:rsidR="000F1B0C">
        <w:rPr>
          <w:rFonts w:asciiTheme="minorEastAsia" w:eastAsiaTheme="minorEastAsia"/>
        </w:rPr>
        <w:t>」</w:t>
      </w:r>
      <w:r w:rsidR="00934453" w:rsidRPr="001221B9">
        <w:rPr>
          <w:rFonts w:asciiTheme="minorEastAsia" w:eastAsiaTheme="minorEastAsia"/>
        </w:rPr>
        <w:t>又云︰</w:t>
      </w:r>
      <w:r w:rsidR="000F1B0C">
        <w:rPr>
          <w:rFonts w:asciiTheme="minorEastAsia" w:eastAsiaTheme="minorEastAsia"/>
        </w:rPr>
        <w:t>「</w:t>
      </w:r>
      <w:r w:rsidR="00934453" w:rsidRPr="001221B9">
        <w:rPr>
          <w:rFonts w:asciiTheme="minorEastAsia" w:eastAsiaTheme="minorEastAsia"/>
        </w:rPr>
        <w:t>身留蜀郡，路隔伊川。</w:t>
      </w:r>
      <w:r w:rsidR="000F1B0C">
        <w:rPr>
          <w:rFonts w:asciiTheme="minorEastAsia" w:eastAsiaTheme="minorEastAsia"/>
        </w:rPr>
        <w:t>」</w:t>
      </w:r>
      <w:r w:rsidR="00934453" w:rsidRPr="001221B9">
        <w:rPr>
          <w:rFonts w:asciiTheme="minorEastAsia" w:eastAsiaTheme="minorEastAsia"/>
        </w:rPr>
        <w:t>鄴奏乃云︰</w:t>
      </w:r>
      <w:r w:rsidR="000F1B0C">
        <w:rPr>
          <w:rFonts w:asciiTheme="minorEastAsia" w:eastAsiaTheme="minorEastAsia"/>
        </w:rPr>
        <w:t>「</w:t>
      </w:r>
      <w:r w:rsidR="00934453" w:rsidRPr="001221B9">
        <w:rPr>
          <w:rFonts w:asciiTheme="minorEastAsia" w:eastAsiaTheme="minorEastAsia"/>
        </w:rPr>
        <w:t>孤骨未歸塋域。</w:t>
      </w:r>
      <w:r w:rsidR="000F1B0C">
        <w:rPr>
          <w:rFonts w:asciiTheme="minorEastAsia" w:eastAsiaTheme="minorEastAsia"/>
        </w:rPr>
        <w:t>」</w:t>
      </w:r>
      <w:r w:rsidR="00934453" w:rsidRPr="001221B9">
        <w:rPr>
          <w:rFonts w:asciiTheme="minorEastAsia" w:eastAsiaTheme="minorEastAsia"/>
        </w:rPr>
        <w:t>曄，懿宗初纔徙郴縣尉，未詳，或者後人偽作之，非鄴本奏也。實錄註又云︰</w:t>
      </w:r>
      <w:r w:rsidR="000F1B0C">
        <w:rPr>
          <w:rFonts w:asciiTheme="minorEastAsia" w:eastAsiaTheme="minorEastAsia"/>
        </w:rPr>
        <w:t>「</w:t>
      </w:r>
      <w:r w:rsidR="00934453" w:rsidRPr="001221B9">
        <w:rPr>
          <w:rFonts w:asciiTheme="minorEastAsia" w:eastAsiaTheme="minorEastAsia"/>
        </w:rPr>
        <w:t>白敏中為中書令，時與右庶子段全緯書云︰</w:t>
      </w:r>
      <w:r w:rsidR="000F1B0C">
        <w:rPr>
          <w:rFonts w:asciiTheme="minorEastAsia" w:eastAsiaTheme="minorEastAsia"/>
        </w:rPr>
        <w:t>『</w:t>
      </w:r>
      <w:r w:rsidR="00934453" w:rsidRPr="001221B9">
        <w:rPr>
          <w:rFonts w:asciiTheme="minorEastAsia" w:eastAsiaTheme="minorEastAsia"/>
        </w:rPr>
        <w:t>故衞公、太尉，災興鵂鳥，怨結江魚，親交雨散於西園，子弟蓬飄於南土。嘗蒙一顧，繼履三台，保持獲盡於天年，論請爰加於寵贈。</w:t>
      </w:r>
      <w:r w:rsidR="000F1B0C">
        <w:rPr>
          <w:rFonts w:asciiTheme="minorEastAsia" w:eastAsiaTheme="minorEastAsia"/>
        </w:rPr>
        <w:t>』</w:t>
      </w:r>
      <w:r w:rsidR="00934453" w:rsidRPr="001221B9">
        <w:rPr>
          <w:rFonts w:asciiTheme="minorEastAsia" w:eastAsiaTheme="minorEastAsia"/>
        </w:rPr>
        <w:t>全緯嘗為德裕西川從事，故敏中語及云。</w:t>
      </w:r>
      <w:r w:rsidR="000F1B0C">
        <w:rPr>
          <w:rFonts w:asciiTheme="minorEastAsia" w:eastAsiaTheme="minorEastAsia"/>
        </w:rPr>
        <w:t>」</w:t>
      </w:r>
      <w:r w:rsidR="00934453" w:rsidRPr="001221B9">
        <w:rPr>
          <w:rFonts w:asciiTheme="minorEastAsia" w:eastAsiaTheme="minorEastAsia"/>
        </w:rPr>
        <w:t>按此似繇敏中開發，而數本追復贈官，多連鄴奏。德裕素有恩於敏中，敏中前作相，旣遠貶之，至此又掠其美，鄙哉！按劉鄴表云︰</w:t>
      </w:r>
      <w:r w:rsidR="000F1B0C">
        <w:rPr>
          <w:rFonts w:asciiTheme="minorEastAsia" w:eastAsiaTheme="minorEastAsia"/>
        </w:rPr>
        <w:t>「</w:t>
      </w:r>
      <w:r w:rsidR="00934453" w:rsidRPr="001221B9">
        <w:rPr>
          <w:rFonts w:asciiTheme="minorEastAsia" w:eastAsiaTheme="minorEastAsia"/>
        </w:rPr>
        <w:t>去年獲遇陛下惟新之命，覃作解之恩。</w:t>
      </w:r>
      <w:r w:rsidR="000F1B0C">
        <w:rPr>
          <w:rFonts w:asciiTheme="minorEastAsia" w:eastAsiaTheme="minorEastAsia"/>
        </w:rPr>
        <w:t>」</w:t>
      </w:r>
      <w:r w:rsidR="00934453" w:rsidRPr="001221B9">
        <w:rPr>
          <w:rFonts w:asciiTheme="minorEastAsia" w:eastAsiaTheme="minorEastAsia"/>
        </w:rPr>
        <w:t>則上此表在咸通元年，非二年也。舊傳︰</w:t>
      </w:r>
      <w:r w:rsidR="000F1B0C">
        <w:rPr>
          <w:rFonts w:asciiTheme="minorEastAsia" w:eastAsiaTheme="minorEastAsia"/>
        </w:rPr>
        <w:t>「</w:t>
      </w:r>
      <w:r w:rsidR="00934453" w:rsidRPr="001221B9">
        <w:rPr>
          <w:rFonts w:asciiTheme="minorEastAsia" w:eastAsiaTheme="minorEastAsia"/>
        </w:rPr>
        <w:t>鄴為翰林學士承旨，以李德裕貶死朱崖。大中朝，令狐綯當權，累有赦宥，不蒙恩列。懿宗卽位，綯在方鎭，屬郊天大赦，鄴奏論之。</w:t>
      </w:r>
      <w:r w:rsidR="000F1B0C">
        <w:rPr>
          <w:rFonts w:asciiTheme="minorEastAsia" w:eastAsiaTheme="minorEastAsia"/>
        </w:rPr>
        <w:t>」</w:t>
      </w:r>
      <w:r w:rsidR="00934453" w:rsidRPr="001221B9">
        <w:rPr>
          <w:rFonts w:asciiTheme="minorEastAsia" w:eastAsiaTheme="minorEastAsia"/>
        </w:rPr>
        <w:t>李太尉南行錄，鄴此時未為翰林學士，因上此表，敕批</w:t>
      </w:r>
      <w:r w:rsidR="000F1B0C">
        <w:rPr>
          <w:rFonts w:asciiTheme="minorEastAsia" w:eastAsiaTheme="minorEastAsia"/>
        </w:rPr>
        <w:t>「</w:t>
      </w:r>
      <w:r w:rsidR="00934453" w:rsidRPr="001221B9">
        <w:rPr>
          <w:rFonts w:asciiTheme="minorEastAsia" w:eastAsiaTheme="minorEastAsia"/>
        </w:rPr>
        <w:t>便令內養宣喚入翰林充學士，餘依奏。</w:t>
      </w:r>
      <w:r w:rsidR="000F1B0C">
        <w:rPr>
          <w:rFonts w:asciiTheme="minorEastAsia" w:eastAsiaTheme="minorEastAsia"/>
        </w:rPr>
        <w:t>」</w:t>
      </w:r>
      <w:r w:rsidR="00934453" w:rsidRPr="001221B9">
        <w:rPr>
          <w:rFonts w:asciiTheme="minorEastAsia" w:eastAsiaTheme="minorEastAsia"/>
        </w:rPr>
        <w:t>金華子雜編曰︰</w:t>
      </w:r>
      <w:r w:rsidR="000F1B0C">
        <w:rPr>
          <w:rFonts w:asciiTheme="minorEastAsia" w:eastAsiaTheme="minorEastAsia"/>
        </w:rPr>
        <w:t>「</w:t>
      </w:r>
      <w:r w:rsidR="00934453" w:rsidRPr="001221B9">
        <w:rPr>
          <w:rFonts w:asciiTheme="minorEastAsia" w:eastAsiaTheme="minorEastAsia"/>
        </w:rPr>
        <w:t>宣宗嘗私行經延資庫，見廣廈連綿，錢帛山積，問左右曰︰</w:t>
      </w:r>
      <w:r w:rsidR="000F1B0C">
        <w:rPr>
          <w:rFonts w:asciiTheme="minorEastAsia" w:eastAsiaTheme="minorEastAsia"/>
        </w:rPr>
        <w:t>『</w:t>
      </w:r>
      <w:r w:rsidR="00934453" w:rsidRPr="001221B9">
        <w:rPr>
          <w:rFonts w:asciiTheme="minorEastAsia" w:eastAsiaTheme="minorEastAsia"/>
        </w:rPr>
        <w:t>誰為此庫？</w:t>
      </w:r>
      <w:r w:rsidR="000F1B0C">
        <w:rPr>
          <w:rFonts w:asciiTheme="minorEastAsia" w:eastAsiaTheme="minorEastAsia"/>
        </w:rPr>
        <w:t>』</w:t>
      </w:r>
      <w:r w:rsidR="00934453" w:rsidRPr="001221B9">
        <w:rPr>
          <w:rFonts w:asciiTheme="minorEastAsia" w:eastAsiaTheme="minorEastAsia"/>
        </w:rPr>
        <w:t>侍臣對曰︰</w:t>
      </w:r>
      <w:r w:rsidR="000F1B0C">
        <w:rPr>
          <w:rFonts w:asciiTheme="minorEastAsia" w:eastAsiaTheme="minorEastAsia"/>
        </w:rPr>
        <w:t>『</w:t>
      </w:r>
      <w:r w:rsidR="00934453" w:rsidRPr="001221B9">
        <w:rPr>
          <w:rFonts w:asciiTheme="minorEastAsia" w:eastAsiaTheme="minorEastAsia"/>
        </w:rPr>
        <w:t>宰相李德裕執政日，以天下每歲備用之餘盡實此，自是已來，邊庭有急，支備無乏者，茲實有賴。</w:t>
      </w:r>
      <w:r w:rsidR="000F1B0C">
        <w:rPr>
          <w:rFonts w:asciiTheme="minorEastAsia" w:eastAsiaTheme="minorEastAsia"/>
        </w:rPr>
        <w:t>』</w:t>
      </w:r>
      <w:r w:rsidR="00934453" w:rsidRPr="001221B9">
        <w:rPr>
          <w:rFonts w:asciiTheme="minorEastAsia" w:eastAsiaTheme="minorEastAsia"/>
        </w:rPr>
        <w:t>上曰︰</w:t>
      </w:r>
      <w:r w:rsidR="000F1B0C">
        <w:rPr>
          <w:rFonts w:asciiTheme="minorEastAsia" w:eastAsiaTheme="minorEastAsia"/>
        </w:rPr>
        <w:t>『</w:t>
      </w:r>
      <w:r w:rsidR="00934453" w:rsidRPr="001221B9">
        <w:rPr>
          <w:rFonts w:asciiTheme="minorEastAsia" w:eastAsiaTheme="minorEastAsia"/>
        </w:rPr>
        <w:t>今何在？</w:t>
      </w:r>
      <w:r w:rsidR="000F1B0C">
        <w:rPr>
          <w:rFonts w:asciiTheme="minorEastAsia" w:eastAsiaTheme="minorEastAsia"/>
        </w:rPr>
        <w:t>』</w:t>
      </w:r>
      <w:r w:rsidR="00934453" w:rsidRPr="001221B9">
        <w:rPr>
          <w:rFonts w:asciiTheme="minorEastAsia" w:eastAsiaTheme="minorEastAsia"/>
        </w:rPr>
        <w:t>曰︰</w:t>
      </w:r>
      <w:r w:rsidR="000F1B0C">
        <w:rPr>
          <w:rFonts w:asciiTheme="minorEastAsia" w:eastAsiaTheme="minorEastAsia"/>
        </w:rPr>
        <w:t>『</w:t>
      </w:r>
      <w:r w:rsidR="00934453" w:rsidRPr="001221B9">
        <w:rPr>
          <w:rFonts w:asciiTheme="minorEastAsia" w:eastAsiaTheme="minorEastAsia"/>
        </w:rPr>
        <w:t>頃以坐吳湘獄貶于崖州。</w:t>
      </w:r>
      <w:r w:rsidR="000F1B0C">
        <w:rPr>
          <w:rFonts w:asciiTheme="minorEastAsia" w:eastAsiaTheme="minorEastAsia"/>
        </w:rPr>
        <w:t>』</w:t>
      </w:r>
      <w:r w:rsidR="00934453" w:rsidRPr="001221B9">
        <w:rPr>
          <w:rFonts w:asciiTheme="minorEastAsia" w:eastAsiaTheme="minorEastAsia"/>
        </w:rPr>
        <w:t>上曰︰</w:t>
      </w:r>
      <w:r w:rsidR="000F1B0C">
        <w:rPr>
          <w:rFonts w:asciiTheme="minorEastAsia" w:eastAsiaTheme="minorEastAsia"/>
        </w:rPr>
        <w:t>『</w:t>
      </w:r>
      <w:r w:rsidR="00934453" w:rsidRPr="001221B9">
        <w:rPr>
          <w:rFonts w:asciiTheme="minorEastAsia" w:eastAsiaTheme="minorEastAsia"/>
        </w:rPr>
        <w:t>如有此功於國，微罪豈合深譴！</w:t>
      </w:r>
      <w:r w:rsidR="000F1B0C">
        <w:rPr>
          <w:rFonts w:asciiTheme="minorEastAsia" w:eastAsiaTheme="minorEastAsia"/>
        </w:rPr>
        <w:t>』</w:t>
      </w:r>
      <w:r w:rsidR="00934453" w:rsidRPr="001221B9">
        <w:rPr>
          <w:rFonts w:asciiTheme="minorEastAsia" w:eastAsiaTheme="minorEastAsia"/>
        </w:rPr>
        <w:t>由是劉公鄴得以進表乞追雪之。上一覽表，遂許其加贈、歸葬焉。</w:t>
      </w:r>
      <w:r w:rsidR="000F1B0C">
        <w:rPr>
          <w:rFonts w:asciiTheme="minorEastAsia" w:eastAsiaTheme="minorEastAsia"/>
        </w:rPr>
        <w:t>」</w:t>
      </w:r>
      <w:r w:rsidR="00934453" w:rsidRPr="001221B9">
        <w:rPr>
          <w:rFonts w:asciiTheme="minorEastAsia" w:eastAsiaTheme="minorEastAsia"/>
        </w:rPr>
        <w:t>按宣宗素惡德裕，故卽位卽逐之，豈有不知其在崖州而云</w:t>
      </w:r>
      <w:r w:rsidR="000F1B0C">
        <w:rPr>
          <w:rFonts w:asciiTheme="minorEastAsia" w:eastAsiaTheme="minorEastAsia"/>
        </w:rPr>
        <w:t>「</w:t>
      </w:r>
      <w:r w:rsidR="00934453" w:rsidRPr="001221B9">
        <w:rPr>
          <w:rFonts w:asciiTheme="minorEastAsia" w:eastAsiaTheme="minorEastAsia"/>
        </w:rPr>
        <w:t>豈合深譴</w:t>
      </w:r>
      <w:r w:rsidR="000F1B0C">
        <w:rPr>
          <w:rFonts w:asciiTheme="minorEastAsia" w:eastAsiaTheme="minorEastAsia"/>
        </w:rPr>
        <w:t>」</w:t>
      </w:r>
      <w:r w:rsidR="00934453" w:rsidRPr="001221B9">
        <w:rPr>
          <w:rFonts w:asciiTheme="minorEastAsia" w:eastAsiaTheme="minorEastAsia"/>
        </w:rPr>
        <w:t>！又劉鄴追雪在懿宗時，此說殊為淺陋，今不取。</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己亥，以門下侍郞、同平章事夏侯孜同平章事，充西川節度使。以戶部尚書、判度支畢誠為禮部尚書、同平章事。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安南都護李鄠復取播州。</w:t>
      </w:r>
      <w:r w:rsidR="00934453" w:rsidRPr="001221B9">
        <w:rPr>
          <w:rFonts w:asciiTheme="minorEastAsia" w:eastAsiaTheme="minorEastAsia"/>
        </w:rPr>
        <w:t>播州屬黔中道，大中十三年，為雲南所陷。此非安南巡屬也。李鄠越境收復，欲以為功，而不知蠻兵乘虛已陷安南也。鄠，音戶。復，扶又翻。</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十一月，丁丑，上祀圜丘；赦，改元。</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十二月，戊申，安南土蠻引南詔兵合三萬餘人乘虛攻交趾，陷之。</w:t>
      </w:r>
      <w:r w:rsidR="00934453" w:rsidRPr="001221B9">
        <w:rPr>
          <w:rFonts w:asciiTheme="minorEastAsia" w:eastAsiaTheme="minorEastAsia"/>
        </w:rPr>
        <w:t>考異曰︰新南詔傳︰</w:t>
      </w:r>
      <w:r w:rsidR="000F1B0C">
        <w:rPr>
          <w:rFonts w:asciiTheme="minorEastAsia" w:eastAsiaTheme="minorEastAsia"/>
        </w:rPr>
        <w:t>「</w:t>
      </w:r>
      <w:r w:rsidR="00934453" w:rsidRPr="001221B9">
        <w:rPr>
          <w:rFonts w:asciiTheme="minorEastAsia" w:eastAsiaTheme="minorEastAsia"/>
        </w:rPr>
        <w:t>大中時，李琢為安南經略使，苛墨自私，以斗鹽易一牛。夷人不堪，結南詔將段酋遷陷安南都護府，號白衣沒命軍。懿宗絕其朝貢，乃陷播州。安南都護李鄠屯武州，咸通元年，為蠻所攻，棄州走，天子斥鄠，以王寬代之。</w:t>
      </w:r>
      <w:r w:rsidR="000F1B0C">
        <w:rPr>
          <w:rFonts w:asciiTheme="minorEastAsia" w:eastAsiaTheme="minorEastAsia"/>
        </w:rPr>
        <w:t>」</w:t>
      </w:r>
      <w:r w:rsidR="00934453" w:rsidRPr="001221B9">
        <w:rPr>
          <w:rFonts w:asciiTheme="minorEastAsia" w:eastAsiaTheme="minorEastAsia"/>
        </w:rPr>
        <w:t>按宣宗時，南詔未嘗陷安南。據新傳，則似大中時已陷安南，咸通元年又陷武州也。且李鄠安南失守，然後奔武州，非在武州而棄之。新傳誤也，今從實錄。</w:t>
      </w:r>
      <w:r w:rsidR="00934453" w:rsidRPr="00101E55">
        <w:rPr>
          <w:rStyle w:val="01Text"/>
          <w:rFonts w:asciiTheme="minorEastAsia" w:eastAsiaTheme="minorEastAsia"/>
          <w:sz w:val="21"/>
        </w:rPr>
        <w:t>都護李鄠與監軍奔武州。</w:t>
      </w:r>
      <w:r w:rsidR="00934453" w:rsidRPr="001221B9">
        <w:rPr>
          <w:rFonts w:asciiTheme="minorEastAsia" w:eastAsiaTheme="minorEastAsia"/>
        </w:rPr>
        <w:t>新志︰邕管所領，又有顯州、武州、沈州，後皆廢省。據此，則武州當在宜州界。</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辛巳、八六一</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春，正月，詔發邕管及鄰道兵救安南，擊南蠻。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二月，以中書令白敏中兼中書令、充鳳翔節度使；以左僕射、判度支杜悰兼門下侍郞同平章事。</w:t>
      </w:r>
    </w:p>
    <w:p w:rsidR="00934453" w:rsidRPr="001221B9" w:rsidRDefault="00934453" w:rsidP="00DF5A42">
      <w:pPr>
        <w:rPr>
          <w:rFonts w:asciiTheme="minorEastAsia"/>
        </w:rPr>
      </w:pPr>
      <w:r w:rsidRPr="001221B9">
        <w:rPr>
          <w:rFonts w:asciiTheme="minorEastAsia"/>
        </w:rPr>
        <w:t>一日，兩樞密使詣中書，宣徽使楊公慶繼至，獨揖悰受宣，</w:t>
      </w:r>
      <w:r w:rsidRPr="001221B9">
        <w:rPr>
          <w:rStyle w:val="00Text"/>
          <w:rFonts w:asciiTheme="minorEastAsia"/>
        </w:rPr>
        <w:t>受宣，受宣命也。</w:t>
      </w:r>
      <w:r w:rsidRPr="001221B9">
        <w:rPr>
          <w:rFonts w:asciiTheme="minorEastAsia"/>
        </w:rPr>
        <w:t>三相起，避之西軒。</w:t>
      </w:r>
      <w:r w:rsidRPr="001221B9">
        <w:rPr>
          <w:rStyle w:val="00Text"/>
          <w:rFonts w:asciiTheme="minorEastAsia"/>
        </w:rPr>
        <w:t>三相，畢諴、杜審權、蔣伸也。</w:t>
      </w:r>
      <w:r w:rsidRPr="001221B9">
        <w:rPr>
          <w:rFonts w:asciiTheme="minorEastAsia"/>
        </w:rPr>
        <w:t>公慶出斜封文書以授悰，發之，乃宣宗大漸時</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時</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宦官</w:t>
      </w:r>
      <w:r w:rsidR="000F1B0C">
        <w:rPr>
          <w:rStyle w:val="00Text"/>
          <w:rFonts w:asciiTheme="minorEastAsia"/>
        </w:rPr>
        <w:t>」</w:t>
      </w:r>
      <w:r w:rsidRPr="001221B9">
        <w:rPr>
          <w:rStyle w:val="00Text"/>
          <w:rFonts w:asciiTheme="minorEastAsia"/>
        </w:rPr>
        <w:t>二字；乙十一行本同；孔本同；張校同；退齋校同。</w:t>
      </w:r>
      <w:r w:rsidR="000F1B0C">
        <w:rPr>
          <w:rStyle w:val="00Text"/>
          <w:rFonts w:asciiTheme="minorEastAsia"/>
        </w:rPr>
        <w:t>』</w:t>
      </w:r>
      <w:r w:rsidRPr="001221B9">
        <w:rPr>
          <w:rFonts w:asciiTheme="minorEastAsia"/>
        </w:rPr>
        <w:t>請鄆王監國奏也。且曰︰</w:t>
      </w:r>
      <w:r w:rsidR="000F1B0C">
        <w:rPr>
          <w:rFonts w:asciiTheme="minorEastAsia"/>
        </w:rPr>
        <w:t>「</w:t>
      </w:r>
      <w:r w:rsidRPr="001221B9">
        <w:rPr>
          <w:rFonts w:asciiTheme="minorEastAsia"/>
        </w:rPr>
        <w:t>當時宰相無名者，當以反法處之。</w:t>
      </w:r>
      <w:r w:rsidR="000F1B0C">
        <w:rPr>
          <w:rFonts w:asciiTheme="minorEastAsia"/>
        </w:rPr>
        <w:t>」</w:t>
      </w:r>
      <w:r w:rsidRPr="001221B9">
        <w:rPr>
          <w:rFonts w:asciiTheme="minorEastAsia"/>
        </w:rPr>
        <w:t>悰反復讀</w:t>
      </w:r>
      <w:r w:rsidRPr="001221B9">
        <w:rPr>
          <w:rStyle w:val="00Text"/>
          <w:rFonts w:asciiTheme="minorEastAsia"/>
        </w:rPr>
        <w:t>處，昌呂翻。復，音覆，又如字。</w:t>
      </w:r>
      <w:r w:rsidRPr="001221B9">
        <w:rPr>
          <w:rFonts w:asciiTheme="minorEastAsia"/>
        </w:rPr>
        <w:t>良久，曰︰</w:t>
      </w:r>
      <w:r w:rsidR="000F1B0C">
        <w:rPr>
          <w:rFonts w:asciiTheme="minorEastAsia"/>
        </w:rPr>
        <w:t>「</w:t>
      </w:r>
      <w:r w:rsidRPr="001221B9">
        <w:rPr>
          <w:rFonts w:asciiTheme="minorEastAsia"/>
        </w:rPr>
        <w:t>聖主登極，萬方欣戴。今日此文書，非臣下所宜窺。</w:t>
      </w:r>
      <w:r w:rsidR="000F1B0C">
        <w:rPr>
          <w:rFonts w:asciiTheme="minorEastAsia"/>
        </w:rPr>
        <w:t>」</w:t>
      </w:r>
      <w:r w:rsidRPr="001221B9">
        <w:rPr>
          <w:rFonts w:asciiTheme="minorEastAsia"/>
        </w:rPr>
        <w:t>復封以授公慶，曰︰</w:t>
      </w:r>
      <w:r w:rsidR="000F1B0C">
        <w:rPr>
          <w:rFonts w:asciiTheme="minorEastAsia"/>
        </w:rPr>
        <w:t>「</w:t>
      </w:r>
      <w:r w:rsidRPr="001221B9">
        <w:rPr>
          <w:rFonts w:asciiTheme="minorEastAsia"/>
        </w:rPr>
        <w:t>主上欲罪宰相，當於延英面示聖旨，明行誅譴。</w:t>
      </w:r>
      <w:r w:rsidR="000F1B0C">
        <w:rPr>
          <w:rFonts w:asciiTheme="minorEastAsia"/>
        </w:rPr>
        <w:t>」</w:t>
      </w:r>
      <w:r w:rsidRPr="001221B9">
        <w:rPr>
          <w:rFonts w:asciiTheme="minorEastAsia"/>
        </w:rPr>
        <w:t>公慶去，悰復與兩樞密坐，謂曰︰</w:t>
      </w:r>
      <w:r w:rsidR="000F1B0C">
        <w:rPr>
          <w:rFonts w:asciiTheme="minorEastAsia"/>
        </w:rPr>
        <w:t>「</w:t>
      </w:r>
      <w:r w:rsidRPr="001221B9">
        <w:rPr>
          <w:rFonts w:asciiTheme="minorEastAsia"/>
        </w:rPr>
        <w:t>內外之臣，事猶一體，宰相、樞密共參國政。今主上新踐阼，未熟萬機，資內外裨補，固當以仁愛為先，刑殺為後，豈得遽贊成殺宰相事！若主上習以性成，則中尉、樞密權重禁闈，</w:t>
      </w:r>
      <w:r w:rsidRPr="001221B9">
        <w:rPr>
          <w:rStyle w:val="00Text"/>
          <w:rFonts w:asciiTheme="minorEastAsia"/>
        </w:rPr>
        <w:t>時以兩中尉、兩樞密為四貴。</w:t>
      </w:r>
      <w:r w:rsidRPr="001221B9">
        <w:rPr>
          <w:rFonts w:asciiTheme="minorEastAsia"/>
        </w:rPr>
        <w:t>豈得不自憂乎！</w:t>
      </w:r>
      <w:r w:rsidRPr="001221B9">
        <w:rPr>
          <w:rStyle w:val="00Text"/>
          <w:rFonts w:asciiTheme="minorEastAsia"/>
        </w:rPr>
        <w:t>言殺宰相，則上手滑矣，中尉、樞密亦將及禍，豈得不自以為憂！</w:t>
      </w:r>
      <w:r w:rsidRPr="001221B9">
        <w:rPr>
          <w:rFonts w:asciiTheme="minorEastAsia"/>
        </w:rPr>
        <w:t>悰受恩六朝，</w:t>
      </w:r>
      <w:r w:rsidRPr="001221B9">
        <w:rPr>
          <w:rStyle w:val="00Text"/>
          <w:rFonts w:asciiTheme="minorEastAsia"/>
        </w:rPr>
        <w:t>六朝，謂憲、穆、敬、文、武、宣。</w:t>
      </w:r>
      <w:r w:rsidRPr="001221B9">
        <w:rPr>
          <w:rFonts w:asciiTheme="minorEastAsia"/>
        </w:rPr>
        <w:t>所望致君堯、舜，不欲朝廷以愛憎行法。</w:t>
      </w:r>
      <w:r w:rsidR="000F1B0C">
        <w:rPr>
          <w:rFonts w:asciiTheme="minorEastAsia"/>
        </w:rPr>
        <w:t>」</w:t>
      </w:r>
      <w:r w:rsidRPr="001221B9">
        <w:rPr>
          <w:rFonts w:asciiTheme="minorEastAsia"/>
        </w:rPr>
        <w:t>兩樞密相顧默然，徐曰︰</w:t>
      </w:r>
      <w:r w:rsidR="000F1B0C">
        <w:rPr>
          <w:rFonts w:asciiTheme="minorEastAsia"/>
        </w:rPr>
        <w:t>「</w:t>
      </w:r>
      <w:r w:rsidRPr="001221B9">
        <w:rPr>
          <w:rFonts w:asciiTheme="minorEastAsia"/>
        </w:rPr>
        <w:t>當具以公言白至尊，非公重德，無人及此。</w:t>
      </w:r>
      <w:r w:rsidR="000F1B0C">
        <w:rPr>
          <w:rFonts w:asciiTheme="minorEastAsia"/>
        </w:rPr>
        <w:t>」</w:t>
      </w:r>
      <w:r w:rsidRPr="001221B9">
        <w:rPr>
          <w:rFonts w:asciiTheme="minorEastAsia"/>
        </w:rPr>
        <w:t>慙悚而退。三相復來見悰，微請宣意，悰無言。三相惶怖，乞存家族，悰曰︰</w:t>
      </w:r>
      <w:r w:rsidR="000F1B0C">
        <w:rPr>
          <w:rFonts w:asciiTheme="minorEastAsia"/>
        </w:rPr>
        <w:t>「</w:t>
      </w:r>
      <w:r w:rsidRPr="001221B9">
        <w:rPr>
          <w:rFonts w:asciiTheme="minorEastAsia"/>
        </w:rPr>
        <w:t>勿為他慮。</w:t>
      </w:r>
      <w:r w:rsidR="000F1B0C">
        <w:rPr>
          <w:rFonts w:asciiTheme="minorEastAsia"/>
        </w:rPr>
        <w:t>」</w:t>
      </w:r>
      <w:r w:rsidRPr="001221B9">
        <w:rPr>
          <w:rFonts w:asciiTheme="minorEastAsia"/>
        </w:rPr>
        <w:t>旣而寂然，無復宣命。及延英開，上色甚悅。</w:t>
      </w:r>
      <w:r w:rsidRPr="001221B9">
        <w:rPr>
          <w:rStyle w:val="00Text"/>
          <w:rFonts w:asciiTheme="minorEastAsia"/>
        </w:rPr>
        <w:t>意此亦是據杜悰家傳書之，其辭旨抑揚容有過其實者。洪邁隨筆曰︰按懿宗卽位之日，宰相四人︰曰令狐綯，曰蕭鄴，曰夏侯孜，曰蔣伸。至是惟有伸在，三人者罷去矣。諴及審權乃懿宗自用者，無有斯事，蓋野史之妄。溫公以唐事屬之范祖禹，其審取可謂詳盡，尚如此。信乎修史之難哉！考異曰︰新傳云︰</w:t>
      </w:r>
      <w:r w:rsidR="000F1B0C">
        <w:rPr>
          <w:rStyle w:val="00Text"/>
          <w:rFonts w:asciiTheme="minorEastAsia"/>
        </w:rPr>
        <w:t>「</w:t>
      </w:r>
      <w:r w:rsidRPr="001221B9">
        <w:rPr>
          <w:rStyle w:val="00Text"/>
          <w:rFonts w:asciiTheme="minorEastAsia"/>
        </w:rPr>
        <w:t>宣宗大漸，樞密使王歸長等矯詔迎鄆王立之。懿宗卽位，欲罪大臣，悰解之。</w:t>
      </w:r>
      <w:r w:rsidR="000F1B0C">
        <w:rPr>
          <w:rStyle w:val="00Text"/>
          <w:rFonts w:asciiTheme="minorEastAsia"/>
        </w:rPr>
        <w:t>」</w:t>
      </w:r>
      <w:r w:rsidRPr="001221B9">
        <w:rPr>
          <w:rStyle w:val="00Text"/>
          <w:rFonts w:asciiTheme="minorEastAsia"/>
        </w:rPr>
        <w:t>按立鄆王者王宗實。新傳云歸長，誤也。今從補國史。</w:t>
      </w:r>
    </w:p>
    <w:p w:rsidR="00934453" w:rsidRPr="001221B9" w:rsidRDefault="00934453" w:rsidP="00DF5A42">
      <w:pPr>
        <w:rPr>
          <w:rFonts w:asciiTheme="minorEastAsia"/>
        </w:rPr>
      </w:pPr>
      <w:r w:rsidRPr="001221B9">
        <w:rPr>
          <w:rFonts w:asciiTheme="minorEastAsia"/>
        </w:rPr>
        <w:t>是時士大夫深疾宦官，事有小相涉，則衆共棄之。建州進士葉京嘗預宣武軍宴，識監軍之面。旣而及第，在長安與同年出遊，遇之於塗，馬上相揖；因之謗議諠然，遂沈廢終身。其不相悅如此。</w:t>
      </w:r>
      <w:r w:rsidRPr="001221B9">
        <w:rPr>
          <w:rStyle w:val="00Text"/>
          <w:rFonts w:asciiTheme="minorEastAsia"/>
        </w:rPr>
        <w:t>東漢黨錮之禍蓋亦如此。但李、杜諸公風節凜凜，千載之下，讀其事者猶使人心神肅然。晚唐詩人不能企其萬一也，而亦以胎清流之禍，哀哉！沈，持林翻。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福王綰薨。</w:t>
      </w:r>
      <w:r w:rsidR="00934453" w:rsidRPr="001221B9">
        <w:rPr>
          <w:rStyle w:val="00Text"/>
          <w:rFonts w:asciiTheme="minorEastAsia"/>
        </w:rPr>
        <w:t>綰，順宗子。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夏，六月，癸丑，以盬州防禦使王寬為安南經略使。時李鄠自武州收集土軍，攻羣蠻，復取安南；朝廷責其失守，貶儋州司戶。鄠初至安南，殺蠻酋杜守澄，其宗黨遂誘道羣蠻陷交趾。</w:t>
      </w:r>
      <w:r w:rsidR="00934453" w:rsidRPr="001221B9">
        <w:rPr>
          <w:rFonts w:asciiTheme="minorEastAsia" w:eastAsiaTheme="minorEastAsia"/>
        </w:rPr>
        <w:t>道，讀曰導。</w:t>
      </w:r>
      <w:r w:rsidR="00934453" w:rsidRPr="00101E55">
        <w:rPr>
          <w:rStyle w:val="01Text"/>
          <w:rFonts w:asciiTheme="minorEastAsia" w:eastAsiaTheme="minorEastAsia"/>
          <w:sz w:val="21"/>
        </w:rPr>
        <w:t>朝廷以杜氏強盛，務在姑息，冀收其力用，乃贈守澄父存誠金吾將軍，再舉鄠殺守澄之罪，長流崖州。</w:t>
      </w:r>
      <w:r w:rsidR="00934453" w:rsidRPr="001221B9">
        <w:rPr>
          <w:rFonts w:asciiTheme="minorEastAsia" w:eastAsiaTheme="minorEastAsia"/>
        </w:rPr>
        <w:t>劉昫曰︰唐武德四年，以隋朱崖郡為崖州。自雷州徐聞縣南，舟行四百三十里，渡大海，達崖州。宋白曰︰宋開寶六年，割舊崖州之地屬瓊州，卻改振州為崖州。考異曰︰實錄︰</w:t>
      </w:r>
      <w:r w:rsidR="000F1B0C">
        <w:rPr>
          <w:rFonts w:asciiTheme="minorEastAsia" w:eastAsiaTheme="minorEastAsia"/>
        </w:rPr>
        <w:t>「</w:t>
      </w:r>
      <w:r w:rsidR="00934453" w:rsidRPr="001221B9">
        <w:rPr>
          <w:rFonts w:asciiTheme="minorEastAsia" w:eastAsiaTheme="minorEastAsia"/>
        </w:rPr>
        <w:t>又賜寬手詔云云，</w:t>
      </w:r>
      <w:r w:rsidR="000F1B0C">
        <w:rPr>
          <w:rFonts w:asciiTheme="minorEastAsia" w:eastAsiaTheme="minorEastAsia"/>
        </w:rPr>
        <w:t>『</w:t>
      </w:r>
      <w:r w:rsidR="00934453" w:rsidRPr="001221B9">
        <w:rPr>
          <w:rFonts w:asciiTheme="minorEastAsia" w:eastAsiaTheme="minorEastAsia"/>
        </w:rPr>
        <w:t>如聞李琢在安南日，殺害杜存誠，李鄠又處置其子守澄，使誘導羣蠻，陷沒城邑。卿到鎭日，於李鄠處索取前後敕詔，一一參詳。</w:t>
      </w:r>
      <w:r w:rsidR="000F1B0C">
        <w:rPr>
          <w:rFonts w:asciiTheme="minorEastAsia" w:eastAsiaTheme="minorEastAsia"/>
        </w:rPr>
        <w:t>』</w:t>
      </w:r>
      <w:r w:rsidR="00934453" w:rsidRPr="001221B9">
        <w:rPr>
          <w:rFonts w:asciiTheme="minorEastAsia" w:eastAsiaTheme="minorEastAsia"/>
        </w:rPr>
        <w:t>初，李琢在鎭，蠻首領愛州刺史兼土軍兵馬使杜存誠密誘溪洞夷、獠為之鄕導，涿察其不忠，戮死焉。及李鄠至鎭，蠻陷安南，鄠走武州，召土軍收復城邑，而存誠家兵甚衆，朝廷務姑息，乃贈存誠金吾將。鄠以失備貶儋州。</w:t>
      </w:r>
      <w:r w:rsidR="000F1B0C">
        <w:rPr>
          <w:rFonts w:asciiTheme="minorEastAsia" w:eastAsiaTheme="minorEastAsia"/>
        </w:rPr>
        <w:t>」</w:t>
      </w:r>
      <w:r w:rsidR="00934453" w:rsidRPr="001221B9">
        <w:rPr>
          <w:rFonts w:asciiTheme="minorEastAsia" w:eastAsiaTheme="minorEastAsia"/>
        </w:rPr>
        <w:t>補國史︰</w:t>
      </w:r>
      <w:r w:rsidR="000F1B0C">
        <w:rPr>
          <w:rFonts w:asciiTheme="minorEastAsia" w:eastAsiaTheme="minorEastAsia"/>
        </w:rPr>
        <w:t>「</w:t>
      </w:r>
      <w:r w:rsidR="00934453" w:rsidRPr="001221B9">
        <w:rPr>
          <w:rFonts w:asciiTheme="minorEastAsia" w:eastAsiaTheme="minorEastAsia"/>
        </w:rPr>
        <w:t>蠻陷安南，李鄠投武州，召土軍收復，頗有功績，殺首領杜存誠，以捍禦盤桓，不戮力盡敵，兼洞夷獠為鄕導之罪也。鄠貶儋州後，以存誠谿洞強獷，家兵數多，子弟繼總軍旅，皆輸忠勇，軍府倚賴方甚，朝廷亦加姑息，乃再舉憲章，長流鄠崖州，贈存誠金吾將軍，以誘其竭力。命前鹽州刺史王宙為都護。</w:t>
      </w:r>
      <w:r w:rsidR="000F1B0C">
        <w:rPr>
          <w:rFonts w:asciiTheme="minorEastAsia" w:eastAsiaTheme="minorEastAsia"/>
        </w:rPr>
        <w:t>」</w:t>
      </w:r>
      <w:r w:rsidR="00934453" w:rsidRPr="001221B9">
        <w:rPr>
          <w:rFonts w:asciiTheme="minorEastAsia" w:eastAsiaTheme="minorEastAsia"/>
        </w:rPr>
        <w:t>按鄠所殺存誠之子守澄，已為王式所逐，鄠至旬日殺之，非因扞禦不戮力也。代鄠者乃王寬，非王宙。補國史誤也。今獨取鄠克復安南一事，餘皆從平剡錄、實錄。按唐朝若以杜守澄之戮為李鄠罪，則當贈守澄官，不當贈其父官，此余所以致疑於前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秋，七月，南詔</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詔</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蠻</w:t>
      </w:r>
      <w:r w:rsidR="000F1B0C">
        <w:rPr>
          <w:rStyle w:val="00Text"/>
          <w:rFonts w:asciiTheme="minorEastAsia"/>
        </w:rPr>
        <w:t>」</w:t>
      </w:r>
      <w:r w:rsidR="00934453" w:rsidRPr="001221B9">
        <w:rPr>
          <w:rStyle w:val="00Text"/>
          <w:rFonts w:asciiTheme="minorEastAsia"/>
        </w:rPr>
        <w:t>；乙十一行本同；孔本同。</w:t>
      </w:r>
      <w:r w:rsidR="000F1B0C">
        <w:rPr>
          <w:rStyle w:val="00Text"/>
          <w:rFonts w:asciiTheme="minorEastAsia"/>
        </w:rPr>
        <w:t>』</w:t>
      </w:r>
      <w:r w:rsidR="00934453" w:rsidRPr="001221B9">
        <w:rPr>
          <w:rFonts w:asciiTheme="minorEastAsia"/>
        </w:rPr>
        <w:t>攻邕州，陷之。先是，廣、桂、容三道共發兵三千人戍邕州，三年一代。</w:t>
      </w:r>
      <w:r w:rsidR="00934453" w:rsidRPr="001221B9">
        <w:rPr>
          <w:rStyle w:val="00Text"/>
          <w:rFonts w:asciiTheme="minorEastAsia"/>
        </w:rPr>
        <w:t>先，悉薦翻。</w:t>
      </w:r>
      <w:r w:rsidR="00934453" w:rsidRPr="001221B9">
        <w:rPr>
          <w:rFonts w:asciiTheme="minorEastAsia"/>
        </w:rPr>
        <w:t>經略使段文楚請以三道衣糧自募土軍以代之，朝廷許之，所募纔得五百許人。文楚入為金吾將軍，經略使李蒙利其闕額衣糧以自入，悉罷遣三道戍卒，止以所募兵守左、右江，比舊什減七八，故蠻人乘虛入寇。時蒙已卒，經略使李弘源至鎭纔十日，無兵以禦之，城陷，弘源與監軍脫身奔巒州，</w:t>
      </w:r>
      <w:r w:rsidR="00934453" w:rsidRPr="001221B9">
        <w:rPr>
          <w:rStyle w:val="00Text"/>
          <w:rFonts w:asciiTheme="minorEastAsia"/>
        </w:rPr>
        <w:t>宋白曰︰邕州，古南越城，晉置晉興郡，隋廢郡為宣化縣，唐武德四年，於此置南晉州，貞觀六年，改邕州，至長安五千六百里。巒州，秦桂林郡地，唐置淳州，後改巒州，至京師五千三百里，西至邕州三百里。</w:t>
      </w:r>
      <w:r w:rsidR="00934453" w:rsidRPr="001221B9">
        <w:rPr>
          <w:rFonts w:asciiTheme="minorEastAsia"/>
        </w:rPr>
        <w:t>二十餘日，蠻去，乃還。</w:t>
      </w:r>
      <w:r w:rsidR="00934453" w:rsidRPr="001221B9">
        <w:rPr>
          <w:rStyle w:val="00Text"/>
          <w:rFonts w:asciiTheme="minorEastAsia"/>
        </w:rPr>
        <w:t>還，從宣翻，又如字。</w:t>
      </w:r>
      <w:r w:rsidR="00934453" w:rsidRPr="001221B9">
        <w:rPr>
          <w:rFonts w:asciiTheme="minorEastAsia"/>
        </w:rPr>
        <w:t>弘源坐貶建州司戶。文楚時為殿中監，復以為邕管經略使，至鎭，城邑居人什不存一。文楚，秀實之孫也。</w:t>
      </w:r>
      <w:r w:rsidR="00934453" w:rsidRPr="001221B9">
        <w:rPr>
          <w:rStyle w:val="00Text"/>
          <w:rFonts w:asciiTheme="minorEastAsia"/>
        </w:rPr>
        <w:t>段秀實死於朱泚之難。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杜悰上言︰</w:t>
      </w:r>
      <w:r w:rsidR="000F1B0C">
        <w:rPr>
          <w:rStyle w:val="01Text"/>
          <w:rFonts w:asciiTheme="minorEastAsia" w:eastAsiaTheme="minorEastAsia"/>
          <w:sz w:val="21"/>
        </w:rPr>
        <w:t>「</w:t>
      </w:r>
      <w:r w:rsidR="00934453" w:rsidRPr="00101E55">
        <w:rPr>
          <w:rStyle w:val="01Text"/>
          <w:rFonts w:asciiTheme="minorEastAsia" w:eastAsiaTheme="minorEastAsia"/>
          <w:sz w:val="21"/>
        </w:rPr>
        <w:t>南詔向化七十年，</w:t>
      </w:r>
      <w:r w:rsidR="00934453" w:rsidRPr="001221B9">
        <w:rPr>
          <w:rFonts w:asciiTheme="minorEastAsia" w:eastAsiaTheme="minorEastAsia"/>
        </w:rPr>
        <w:t>貞元間，南詔復向化。</w:t>
      </w:r>
      <w:r w:rsidR="00934453" w:rsidRPr="00101E55">
        <w:rPr>
          <w:rStyle w:val="01Text"/>
          <w:rFonts w:asciiTheme="minorEastAsia" w:eastAsiaTheme="minorEastAsia"/>
          <w:sz w:val="21"/>
        </w:rPr>
        <w:t>蜀中寢兵無事，羣蠻率服。</w:t>
      </w:r>
      <w:r w:rsidR="00934453" w:rsidRPr="001221B9">
        <w:rPr>
          <w:rFonts w:asciiTheme="minorEastAsia" w:eastAsiaTheme="minorEastAsia"/>
        </w:rPr>
        <w:t>率服，謂相率而服從也。</w:t>
      </w:r>
      <w:r w:rsidR="00934453" w:rsidRPr="00101E55">
        <w:rPr>
          <w:rStyle w:val="01Text"/>
          <w:rFonts w:asciiTheme="minorEastAsia" w:eastAsiaTheme="minorEastAsia"/>
          <w:sz w:val="21"/>
        </w:rPr>
        <w:t>今西川兵食單寡，未可輕與之絕，且應遣使弔祭，曉諭清平官等以新王名犯廟諱，故未行冊命，</w:t>
      </w:r>
      <w:r w:rsidR="00934453" w:rsidRPr="001221B9">
        <w:rPr>
          <w:rFonts w:asciiTheme="minorEastAsia" w:eastAsiaTheme="minorEastAsia"/>
        </w:rPr>
        <w:t>事始見上卷大中十三年。</w:t>
      </w:r>
      <w:r w:rsidR="00934453" w:rsidRPr="00101E55">
        <w:rPr>
          <w:rStyle w:val="01Text"/>
          <w:rFonts w:asciiTheme="minorEastAsia" w:eastAsiaTheme="minorEastAsia"/>
          <w:sz w:val="21"/>
        </w:rPr>
        <w:t>待其更名謝恩，</w:t>
      </w:r>
      <w:r w:rsidR="00934453" w:rsidRPr="001221B9">
        <w:rPr>
          <w:rFonts w:asciiTheme="minorEastAsia" w:eastAsiaTheme="minorEastAsia"/>
        </w:rPr>
        <w:t>更，工衡翻。</w:t>
      </w:r>
      <w:r w:rsidR="00934453" w:rsidRPr="00101E55">
        <w:rPr>
          <w:rStyle w:val="01Text"/>
          <w:rFonts w:asciiTheme="minorEastAsia" w:eastAsiaTheme="minorEastAsia"/>
          <w:sz w:val="21"/>
        </w:rPr>
        <w:t>然後遣使冊命，庶全大體。</w:t>
      </w:r>
      <w:r w:rsidR="000F1B0C">
        <w:rPr>
          <w:rStyle w:val="01Text"/>
          <w:rFonts w:asciiTheme="minorEastAsia" w:eastAsiaTheme="minorEastAsia"/>
          <w:sz w:val="21"/>
        </w:rPr>
        <w:t>」</w:t>
      </w:r>
      <w:r w:rsidR="00934453" w:rsidRPr="00101E55">
        <w:rPr>
          <w:rStyle w:val="01Text"/>
          <w:rFonts w:asciiTheme="minorEastAsia" w:eastAsiaTheme="minorEastAsia"/>
          <w:sz w:val="21"/>
        </w:rPr>
        <w:t>上從之。命左司郞中孟穆為弔祭使；未發，會南詔寇巂州，攻邛崍關，穆遂不行。</w:t>
      </w:r>
      <w:r w:rsidR="00934453" w:rsidRPr="001221B9">
        <w:rPr>
          <w:rFonts w:asciiTheme="minorEastAsia" w:eastAsiaTheme="minorEastAsia"/>
        </w:rPr>
        <w:t>考異曰︰實錄在此年十二月。按補國史︰</w:t>
      </w:r>
      <w:r w:rsidR="000F1B0C">
        <w:rPr>
          <w:rFonts w:asciiTheme="minorEastAsia" w:eastAsiaTheme="minorEastAsia"/>
        </w:rPr>
        <w:t>「</w:t>
      </w:r>
      <w:r w:rsidR="00934453" w:rsidRPr="001221B9">
        <w:rPr>
          <w:rFonts w:asciiTheme="minorEastAsia" w:eastAsiaTheme="minorEastAsia"/>
        </w:rPr>
        <w:t>杜邠公再入輔，建議遣使弔祭，令其改名，纔命使臣。已破越巂城池，攻邛崍關鎭，使臣逗留數月不發。</w:t>
      </w:r>
      <w:r w:rsidR="000F1B0C">
        <w:rPr>
          <w:rFonts w:asciiTheme="minorEastAsia" w:eastAsiaTheme="minorEastAsia"/>
        </w:rPr>
        <w:t>」</w:t>
      </w:r>
      <w:r w:rsidR="00934453" w:rsidRPr="001221B9">
        <w:rPr>
          <w:rFonts w:asciiTheme="minorEastAsia" w:eastAsiaTheme="minorEastAsia"/>
        </w:rPr>
        <w:t>然則命穆充使當在寇巂州前，實錄書於十二月，誤也。按南詔已稱帝，陷安南，豈可彌縫！悰但欲姑息，故陽不知其僭號及以陷安南者為土蠻耳。</w:t>
      </w:r>
    </w:p>
    <w:p w:rsidR="006E3E05" w:rsidRDefault="003C174C" w:rsidP="00DF5A42">
      <w:pPr>
        <w:rPr>
          <w:rFonts w:asciiTheme="minorEastAsia"/>
        </w:rPr>
      </w:pPr>
      <w:r w:rsidRPr="003C174C">
        <w:rPr>
          <w:rFonts w:asciiTheme="minorEastAsia"/>
          <w:b/>
          <w:color w:val="696969"/>
          <w:sz w:val="18"/>
        </w:rPr>
        <w:t>7</w:t>
      </w:r>
      <w:r w:rsidR="00934453" w:rsidRPr="001221B9">
        <w:rPr>
          <w:rFonts w:asciiTheme="minorEastAsia"/>
        </w:rPr>
        <w:t>冬，十月，以御史大夫鄭涯為山南東道節度使；十一月，加同平章事。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壬午、八六二</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春，正月，庚寅朔，羣臣上尊號曰睿文明聖孝德皇帝；赦天下。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以中書侍郞、同平章事蔣伸同平章事，充河中節度使。</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二月，棣王惴薨。</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南詔復寇安南，經略使王寬數來告急，</w:t>
      </w:r>
      <w:r w:rsidR="00934453" w:rsidRPr="001221B9">
        <w:rPr>
          <w:rFonts w:asciiTheme="minorEastAsia" w:eastAsiaTheme="minorEastAsia"/>
        </w:rPr>
        <w:t>復，扶又翻。數，所角翻。</w:t>
      </w:r>
      <w:r w:rsidR="00934453" w:rsidRPr="00101E55">
        <w:rPr>
          <w:rStyle w:val="01Text"/>
          <w:rFonts w:asciiTheme="minorEastAsia" w:eastAsiaTheme="minorEastAsia"/>
          <w:sz w:val="21"/>
        </w:rPr>
        <w:t>朝廷以前湖南觀察使蔡襲代之，</w:t>
      </w:r>
      <w:r w:rsidR="00934453" w:rsidRPr="001221B9">
        <w:rPr>
          <w:rFonts w:asciiTheme="minorEastAsia" w:eastAsiaTheme="minorEastAsia"/>
        </w:rPr>
        <w:t>考異曰︰補國史︰</w:t>
      </w:r>
      <w:r w:rsidR="000F1B0C">
        <w:rPr>
          <w:rFonts w:asciiTheme="minorEastAsia" w:eastAsiaTheme="minorEastAsia"/>
        </w:rPr>
        <w:t>「</w:t>
      </w:r>
      <w:r w:rsidR="00934453" w:rsidRPr="001221B9">
        <w:rPr>
          <w:rFonts w:asciiTheme="minorEastAsia" w:eastAsiaTheme="minorEastAsia"/>
        </w:rPr>
        <w:t>王宙有緝理撫衆才，遠人懷惠。纔未周歲，南蠻復侵封部，請兵設備，累以危急上聞。乃命桂管都防禦使蔡襲代之。</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以前湖南觀察使蔡襲為安南經略等使。王寬亦制置失宜，諸部蠻相帥內寇，故命襲往代焉。</w:t>
      </w:r>
      <w:r w:rsidR="000F1B0C">
        <w:rPr>
          <w:rFonts w:asciiTheme="minorEastAsia" w:eastAsiaTheme="minorEastAsia"/>
        </w:rPr>
        <w:t>」</w:t>
      </w:r>
      <w:r w:rsidR="00934453" w:rsidRPr="001221B9">
        <w:rPr>
          <w:rFonts w:asciiTheme="minorEastAsia" w:eastAsiaTheme="minorEastAsia"/>
        </w:rPr>
        <w:t>今從之。</w:t>
      </w:r>
      <w:r w:rsidR="00934453" w:rsidRPr="00101E55">
        <w:rPr>
          <w:rStyle w:val="01Text"/>
          <w:rFonts w:asciiTheme="minorEastAsia" w:eastAsiaTheme="minorEastAsia"/>
          <w:sz w:val="21"/>
        </w:rPr>
        <w:t>仍發許、滑、徐、汴、荊、襄、潭、鄂等道兵各三萬人</w:t>
      </w:r>
      <w:r w:rsidR="00934453" w:rsidRPr="001221B9">
        <w:rPr>
          <w:rFonts w:asciiTheme="minorEastAsia" w:eastAsiaTheme="minorEastAsia"/>
        </w:rPr>
        <w:t>各三萬人，則八道之兵為二十四萬，不旣多乎！疑</w:t>
      </w:r>
      <w:r w:rsidR="000F1B0C">
        <w:rPr>
          <w:rFonts w:asciiTheme="minorEastAsia" w:eastAsiaTheme="minorEastAsia"/>
        </w:rPr>
        <w:t>「</w:t>
      </w:r>
      <w:r w:rsidR="00934453" w:rsidRPr="001221B9">
        <w:rPr>
          <w:rFonts w:asciiTheme="minorEastAsia" w:eastAsiaTheme="minorEastAsia"/>
        </w:rPr>
        <w:t>各</w:t>
      </w:r>
      <w:r w:rsidR="000F1B0C">
        <w:rPr>
          <w:rFonts w:asciiTheme="minorEastAsia" w:eastAsiaTheme="minorEastAsia"/>
        </w:rPr>
        <w:t>」</w:t>
      </w:r>
      <w:r w:rsidR="00934453" w:rsidRPr="001221B9">
        <w:rPr>
          <w:rFonts w:asciiTheme="minorEastAsia" w:eastAsiaTheme="minorEastAsia"/>
        </w:rPr>
        <w:t>字誤，否則</w:t>
      </w:r>
      <w:r w:rsidR="000F1B0C">
        <w:rPr>
          <w:rFonts w:asciiTheme="minorEastAsia" w:eastAsiaTheme="minorEastAsia"/>
        </w:rPr>
        <w:t>「</w:t>
      </w:r>
      <w:r w:rsidR="00934453" w:rsidRPr="001221B9">
        <w:rPr>
          <w:rFonts w:asciiTheme="minorEastAsia" w:eastAsiaTheme="minorEastAsia"/>
        </w:rPr>
        <w:t>萬</w:t>
      </w:r>
      <w:r w:rsidR="000F1B0C">
        <w:rPr>
          <w:rFonts w:asciiTheme="minorEastAsia" w:eastAsiaTheme="minorEastAsia"/>
        </w:rPr>
        <w:t>」</w:t>
      </w:r>
      <w:r w:rsidR="00934453" w:rsidRPr="001221B9">
        <w:rPr>
          <w:rFonts w:asciiTheme="minorEastAsia" w:eastAsiaTheme="minorEastAsia"/>
        </w:rPr>
        <w:t>字誤。蜀本作</w:t>
      </w:r>
      <w:r w:rsidR="000F1B0C">
        <w:rPr>
          <w:rFonts w:asciiTheme="minorEastAsia" w:eastAsiaTheme="minorEastAsia"/>
        </w:rPr>
        <w:t>「</w:t>
      </w:r>
      <w:r w:rsidR="00934453" w:rsidRPr="001221B9">
        <w:rPr>
          <w:rFonts w:asciiTheme="minorEastAsia" w:eastAsiaTheme="minorEastAsia"/>
        </w:rPr>
        <w:t>合三萬人</w:t>
      </w:r>
      <w:r w:rsidR="000F1B0C">
        <w:rPr>
          <w:rFonts w:asciiTheme="minorEastAsia" w:eastAsiaTheme="minorEastAsia"/>
        </w:rPr>
        <w:t>」</w:t>
      </w:r>
      <w:r w:rsidR="00934453" w:rsidRPr="001221B9">
        <w:rPr>
          <w:rFonts w:asciiTheme="minorEastAsia" w:eastAsiaTheme="minorEastAsia"/>
        </w:rPr>
        <w:t>，良是。</w:t>
      </w:r>
      <w:r w:rsidR="000F1B0C">
        <w:rPr>
          <w:rFonts w:asciiTheme="minorEastAsia" w:eastAsiaTheme="minorEastAsia"/>
        </w:rPr>
        <w:t>『</w:t>
      </w:r>
      <w:r w:rsidR="00934453" w:rsidRPr="001221B9">
        <w:rPr>
          <w:rFonts w:asciiTheme="minorEastAsia" w:eastAsiaTheme="minorEastAsia"/>
        </w:rPr>
        <w:t>章︰十二行本正作</w:t>
      </w:r>
      <w:r w:rsidR="000F1B0C">
        <w:rPr>
          <w:rFonts w:asciiTheme="minorEastAsia" w:eastAsiaTheme="minorEastAsia"/>
        </w:rPr>
        <w:t>「</w:t>
      </w:r>
      <w:r w:rsidR="00934453" w:rsidRPr="001221B9">
        <w:rPr>
          <w:rFonts w:asciiTheme="minorEastAsia" w:eastAsiaTheme="minorEastAsia"/>
        </w:rPr>
        <w:t>合</w:t>
      </w:r>
      <w:r w:rsidR="000F1B0C">
        <w:rPr>
          <w:rFonts w:asciiTheme="minorEastAsia" w:eastAsiaTheme="minorEastAsia"/>
        </w:rPr>
        <w:t>」</w:t>
      </w:r>
      <w:r w:rsidR="00934453" w:rsidRPr="001221B9">
        <w:rPr>
          <w:rFonts w:asciiTheme="minorEastAsia" w:eastAsiaTheme="minorEastAsia"/>
        </w:rPr>
        <w:t>；孔本同。</w:t>
      </w:r>
      <w:r w:rsidR="000F1B0C">
        <w:rPr>
          <w:rFonts w:asciiTheme="minorEastAsia" w:eastAsiaTheme="minorEastAsia"/>
        </w:rPr>
        <w:t>』</w:t>
      </w:r>
      <w:r w:rsidR="00934453" w:rsidRPr="00101E55">
        <w:rPr>
          <w:rStyle w:val="01Text"/>
          <w:rFonts w:asciiTheme="minorEastAsia" w:eastAsiaTheme="minorEastAsia"/>
          <w:sz w:val="21"/>
        </w:rPr>
        <w:t>授襲以禦之。兵勢旣盛，蠻遂引去。</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咸通三年，二月，以蔡襲為安南經略、招討、處置等使。三月，以蔡京充荊襄以南宣慰安撫使。五月，以京為嶺南西道節度使。</w:t>
      </w:r>
      <w:r w:rsidR="000F1B0C">
        <w:rPr>
          <w:rFonts w:asciiTheme="minorEastAsia" w:eastAsiaTheme="minorEastAsia"/>
        </w:rPr>
        <w:t>」</w:t>
      </w:r>
      <w:r w:rsidR="00934453" w:rsidRPr="001221B9">
        <w:rPr>
          <w:rFonts w:asciiTheme="minorEastAsia" w:eastAsiaTheme="minorEastAsia"/>
        </w:rPr>
        <w:t>舊紀︰</w:t>
      </w:r>
      <w:r w:rsidR="000F1B0C">
        <w:rPr>
          <w:rFonts w:asciiTheme="minorEastAsia" w:eastAsiaTheme="minorEastAsia"/>
        </w:rPr>
        <w:t>「</w:t>
      </w:r>
      <w:r w:rsidR="00934453" w:rsidRPr="001221B9">
        <w:rPr>
          <w:rFonts w:asciiTheme="minorEastAsia" w:eastAsiaTheme="minorEastAsia"/>
        </w:rPr>
        <w:t>三年，十一月，遣蔡襲帥禁軍三千赴援安南。</w:t>
      </w:r>
      <w:r w:rsidR="000F1B0C">
        <w:rPr>
          <w:rFonts w:asciiTheme="minorEastAsia" w:eastAsiaTheme="minorEastAsia"/>
        </w:rPr>
        <w:t>」</w:t>
      </w:r>
      <w:r w:rsidR="00934453" w:rsidRPr="001221B9">
        <w:rPr>
          <w:rFonts w:asciiTheme="minorEastAsia" w:eastAsiaTheme="minorEastAsia"/>
        </w:rPr>
        <w:t>按補國史云︰</w:t>
      </w:r>
      <w:r w:rsidR="000F1B0C">
        <w:rPr>
          <w:rFonts w:asciiTheme="minorEastAsia" w:eastAsiaTheme="minorEastAsia"/>
        </w:rPr>
        <w:t>「</w:t>
      </w:r>
      <w:r w:rsidR="00934453" w:rsidRPr="001221B9">
        <w:rPr>
          <w:rFonts w:asciiTheme="minorEastAsia" w:eastAsiaTheme="minorEastAsia"/>
        </w:rPr>
        <w:t>咸通三年，使左庶子蔡京制置嶺南事。</w:t>
      </w:r>
      <w:r w:rsidR="000F1B0C">
        <w:rPr>
          <w:rFonts w:asciiTheme="minorEastAsia" w:eastAsiaTheme="minorEastAsia"/>
        </w:rPr>
        <w:t>」</w:t>
      </w:r>
      <w:r w:rsidR="00934453" w:rsidRPr="001221B9">
        <w:rPr>
          <w:rFonts w:asciiTheme="minorEastAsia" w:eastAsiaTheme="minorEastAsia"/>
        </w:rPr>
        <w:t>又云︰</w:t>
      </w:r>
      <w:r w:rsidR="000F1B0C">
        <w:rPr>
          <w:rFonts w:asciiTheme="minorEastAsia" w:eastAsiaTheme="minorEastAsia"/>
        </w:rPr>
        <w:t>「</w:t>
      </w:r>
      <w:r w:rsidR="00934453" w:rsidRPr="001221B9">
        <w:rPr>
          <w:rFonts w:asciiTheme="minorEastAsia" w:eastAsiaTheme="minorEastAsia"/>
        </w:rPr>
        <w:t>命桂管都防禦使蔡襲代王宙。其明年，使蔡京制置嶺南事。</w:t>
      </w:r>
      <w:r w:rsidR="000F1B0C">
        <w:rPr>
          <w:rFonts w:asciiTheme="minorEastAsia" w:eastAsiaTheme="minorEastAsia"/>
        </w:rPr>
        <w:t>」</w:t>
      </w:r>
      <w:r w:rsidR="00934453" w:rsidRPr="001221B9">
        <w:rPr>
          <w:rFonts w:asciiTheme="minorEastAsia" w:eastAsiaTheme="minorEastAsia"/>
        </w:rPr>
        <w:t>然則襲除安南，似在咸通二年也。又按樊綽蠻書云︰</w:t>
      </w:r>
      <w:r w:rsidR="000F1B0C">
        <w:rPr>
          <w:rFonts w:asciiTheme="minorEastAsia" w:eastAsiaTheme="minorEastAsia"/>
        </w:rPr>
        <w:t>「</w:t>
      </w:r>
      <w:r w:rsidR="00934453" w:rsidRPr="001221B9">
        <w:rPr>
          <w:rFonts w:asciiTheme="minorEastAsia" w:eastAsiaTheme="minorEastAsia"/>
        </w:rPr>
        <w:t>臣咸通三年三月四日奉本使尚書蔡襲手示，密委臣深入賊帥朱道古營寨。三月八日，入賊重圍之中，臣卻回，一一白於都護王寬，領得臣書牒，全無指揮，擅放軍回，茍求朝獎，致襲枉傷矢石，陷失城池，徵之其由，莫非蔡京、王寬之過。</w:t>
      </w:r>
      <w:r w:rsidR="000F1B0C">
        <w:rPr>
          <w:rFonts w:asciiTheme="minorEastAsia" w:eastAsiaTheme="minorEastAsia"/>
        </w:rPr>
        <w:t>」</w:t>
      </w:r>
      <w:r w:rsidR="00934453" w:rsidRPr="001221B9">
        <w:rPr>
          <w:rFonts w:asciiTheme="minorEastAsia" w:eastAsiaTheme="minorEastAsia"/>
        </w:rPr>
        <w:t>綽旣謂襲為本使，為之入蠻，則是襲已到官。又云回白都護王寬，則是寬猶未去任也。不知綽不白襲而白寬何故也。又，襲將兵代寬，寬為己替之人，安能擅放軍回，令襲陷沒！疑蠻書</w:t>
      </w:r>
      <w:r w:rsidR="000F1B0C">
        <w:rPr>
          <w:rFonts w:asciiTheme="minorEastAsia" w:eastAsiaTheme="minorEastAsia"/>
        </w:rPr>
        <w:t>「</w:t>
      </w:r>
      <w:r w:rsidR="00934453" w:rsidRPr="001221B9">
        <w:rPr>
          <w:rFonts w:asciiTheme="minorEastAsia" w:eastAsiaTheme="minorEastAsia"/>
        </w:rPr>
        <w:t>擅放軍回</w:t>
      </w:r>
      <w:r w:rsidR="000F1B0C">
        <w:rPr>
          <w:rFonts w:asciiTheme="minorEastAsia" w:eastAsiaTheme="minorEastAsia"/>
        </w:rPr>
        <w:t>」</w:t>
      </w:r>
      <w:r w:rsidR="00934453" w:rsidRPr="001221B9">
        <w:rPr>
          <w:rFonts w:asciiTheme="minorEastAsia" w:eastAsiaTheme="minorEastAsia"/>
        </w:rPr>
        <w:t>字上少</w:t>
      </w:r>
      <w:r w:rsidR="000F1B0C">
        <w:rPr>
          <w:rFonts w:asciiTheme="minorEastAsia" w:eastAsiaTheme="minorEastAsia"/>
        </w:rPr>
        <w:t>「</w:t>
      </w:r>
      <w:r w:rsidR="00934453" w:rsidRPr="001221B9">
        <w:rPr>
          <w:rFonts w:asciiTheme="minorEastAsia" w:eastAsiaTheme="minorEastAsia"/>
        </w:rPr>
        <w:t>蔡京</w:t>
      </w:r>
      <w:r w:rsidR="000F1B0C">
        <w:rPr>
          <w:rFonts w:asciiTheme="minorEastAsia" w:eastAsiaTheme="minorEastAsia"/>
        </w:rPr>
        <w:t>」</w:t>
      </w:r>
      <w:r w:rsidR="00934453" w:rsidRPr="001221B9">
        <w:rPr>
          <w:rFonts w:asciiTheme="minorEastAsia" w:eastAsiaTheme="minorEastAsia"/>
        </w:rPr>
        <w:t>二字。襲除安南，不知的在何年月。今從實錄。</w:t>
      </w:r>
      <w:r w:rsidR="00934453" w:rsidRPr="00101E55">
        <w:rPr>
          <w:rStyle w:val="01Text"/>
          <w:rFonts w:asciiTheme="minorEastAsia" w:eastAsiaTheme="minorEastAsia"/>
          <w:sz w:val="21"/>
        </w:rPr>
        <w:t>邕管經略使段文楚坐變更舊制，</w:t>
      </w:r>
      <w:r w:rsidR="00934453" w:rsidRPr="001221B9">
        <w:rPr>
          <w:rFonts w:asciiTheme="minorEastAsia" w:eastAsiaTheme="minorEastAsia"/>
        </w:rPr>
        <w:t>謂募土軍以代廣、桂、容戍軍。更，工衡翻。</w:t>
      </w:r>
      <w:r w:rsidR="00934453" w:rsidRPr="00101E55">
        <w:rPr>
          <w:rStyle w:val="01Text"/>
          <w:rFonts w:asciiTheme="minorEastAsia" w:eastAsiaTheme="minorEastAsia"/>
          <w:sz w:val="21"/>
        </w:rPr>
        <w:t>左遷威衞將軍、分司。</w:t>
      </w:r>
      <w:r w:rsidR="00934453" w:rsidRPr="001221B9">
        <w:rPr>
          <w:rFonts w:asciiTheme="minorEastAsia" w:eastAsiaTheme="minorEastAsia"/>
        </w:rPr>
        <w:t>考異曰︰補國史︰</w:t>
      </w:r>
      <w:r w:rsidR="000F1B0C">
        <w:rPr>
          <w:rFonts w:asciiTheme="minorEastAsia" w:eastAsiaTheme="minorEastAsia"/>
        </w:rPr>
        <w:t>「</w:t>
      </w:r>
      <w:r w:rsidR="00934453" w:rsidRPr="001221B9">
        <w:rPr>
          <w:rFonts w:asciiTheme="minorEastAsia" w:eastAsiaTheme="minorEastAsia"/>
        </w:rPr>
        <w:t>文楚到後，城邑牢落，人戶彫殘。纔得數月，朝廷責其更改舊制，降授威衞分司。</w:t>
      </w:r>
      <w:r w:rsidR="000F1B0C">
        <w:rPr>
          <w:rFonts w:asciiTheme="minorEastAsia" w:eastAsiaTheme="minorEastAsia"/>
        </w:rPr>
        <w:t>」</w:t>
      </w:r>
      <w:r w:rsidR="00934453" w:rsidRPr="001221B9">
        <w:rPr>
          <w:rFonts w:asciiTheme="minorEastAsia" w:eastAsiaTheme="minorEastAsia"/>
        </w:rPr>
        <w:t>蓋文楚旣之官，而朝議責邕州陷沒由文楚請罷三道戍兵自募土軍，故云更改舊制。而實錄云︰</w:t>
      </w:r>
      <w:r w:rsidR="000F1B0C">
        <w:rPr>
          <w:rFonts w:asciiTheme="minorEastAsia" w:eastAsiaTheme="minorEastAsia"/>
        </w:rPr>
        <w:t>「</w:t>
      </w:r>
      <w:r w:rsidR="00934453" w:rsidRPr="001221B9">
        <w:rPr>
          <w:rFonts w:asciiTheme="minorEastAsia" w:eastAsiaTheme="minorEastAsia"/>
        </w:rPr>
        <w:t>及文楚再至，城池圮廢，人戶殘耗，由是頗更舊制，未數月，朝廷慮致煩擾，復改命懷玉焉。</w:t>
      </w:r>
      <w:r w:rsidR="000F1B0C">
        <w:rPr>
          <w:rFonts w:asciiTheme="minorEastAsia" w:eastAsiaTheme="minorEastAsia"/>
        </w:rPr>
        <w:t>」</w:t>
      </w:r>
      <w:r w:rsidR="00934453" w:rsidRPr="001221B9">
        <w:rPr>
          <w:rFonts w:asciiTheme="minorEastAsia" w:eastAsiaTheme="minorEastAsia"/>
        </w:rPr>
        <w:t>新傳︰</w:t>
      </w:r>
      <w:r w:rsidR="000F1B0C">
        <w:rPr>
          <w:rFonts w:asciiTheme="minorEastAsia" w:eastAsiaTheme="minorEastAsia"/>
        </w:rPr>
        <w:t>「</w:t>
      </w:r>
      <w:r w:rsidR="00934453" w:rsidRPr="001221B9">
        <w:rPr>
          <w:rFonts w:asciiTheme="minorEastAsia" w:eastAsiaTheme="minorEastAsia"/>
        </w:rPr>
        <w:t>文楚數改條約，衆不悅，以胡懷玉代之。</w:t>
      </w:r>
      <w:r w:rsidR="000F1B0C">
        <w:rPr>
          <w:rFonts w:asciiTheme="minorEastAsia" w:eastAsiaTheme="minorEastAsia"/>
        </w:rPr>
        <w:t>」</w:t>
      </w:r>
      <w:r w:rsidR="00934453" w:rsidRPr="001221B9">
        <w:rPr>
          <w:rFonts w:asciiTheme="minorEastAsia" w:eastAsiaTheme="minorEastAsia"/>
        </w:rPr>
        <w:t>蓋因補國史改更舊制之語，相承致誤也。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左庶子蔡京，性貪虐多詐，時相以為有吏才，</w:t>
      </w:r>
      <w:r w:rsidR="00934453" w:rsidRPr="001221B9">
        <w:rPr>
          <w:rStyle w:val="00Text"/>
          <w:rFonts w:asciiTheme="minorEastAsia"/>
        </w:rPr>
        <w:t>相，息亮翻。</w:t>
      </w:r>
      <w:r w:rsidR="00934453" w:rsidRPr="001221B9">
        <w:rPr>
          <w:rFonts w:asciiTheme="minorEastAsia"/>
        </w:rPr>
        <w:t>奏遣制置嶺南事。三月，京還，奏事稱旨，</w:t>
      </w:r>
      <w:r w:rsidR="00934453" w:rsidRPr="001221B9">
        <w:rPr>
          <w:rStyle w:val="00Text"/>
          <w:rFonts w:asciiTheme="minorEastAsia"/>
        </w:rPr>
        <w:t>稱，尺證翻。</w:t>
      </w:r>
      <w:r w:rsidR="00934453" w:rsidRPr="001221B9">
        <w:rPr>
          <w:rFonts w:asciiTheme="minorEastAsia"/>
        </w:rPr>
        <w:t>復以京權知太僕卿，充荊襄以南宣慰安撫使。</w:t>
      </w:r>
      <w:r w:rsidR="00934453" w:rsidRPr="001221B9">
        <w:rPr>
          <w:rStyle w:val="00Text"/>
          <w:rFonts w:asciiTheme="minorEastAsia"/>
        </w:rPr>
        <w:t>為蔡京奔敗張本。復，扶又翻。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夏，四月，己亥朔，敕於兩街四寺各置戒壇，度人三七日。</w:t>
      </w:r>
      <w:r w:rsidR="00934453" w:rsidRPr="001221B9">
        <w:rPr>
          <w:rFonts w:asciiTheme="minorEastAsia" w:eastAsiaTheme="minorEastAsia"/>
        </w:rPr>
        <w:t>兩街四寺，謂慈恩、薦福、西明、莊嚴也。三七，二十一日。</w:t>
      </w:r>
      <w:r w:rsidR="00934453" w:rsidRPr="00101E55">
        <w:rPr>
          <w:rStyle w:val="01Text"/>
          <w:rFonts w:asciiTheme="minorEastAsia" w:eastAsiaTheme="minorEastAsia"/>
          <w:sz w:val="21"/>
        </w:rPr>
        <w:t>上奉佛太過，怠於政事，嘗於咸泰殿築壇為內寺尼受戒，</w:t>
      </w:r>
      <w:r w:rsidR="00934453" w:rsidRPr="001221B9">
        <w:rPr>
          <w:rFonts w:asciiTheme="minorEastAsia" w:eastAsiaTheme="minorEastAsia"/>
        </w:rPr>
        <w:t>內寺尼，蓋宮人捨俗者；就禁中為寺以處之，非敎也。</w:t>
      </w:r>
      <w:r w:rsidR="00934453" w:rsidRPr="00101E55">
        <w:rPr>
          <w:rStyle w:val="01Text"/>
          <w:rFonts w:asciiTheme="minorEastAsia" w:eastAsiaTheme="minorEastAsia"/>
          <w:sz w:val="21"/>
        </w:rPr>
        <w:t>兩街僧、尼皆入預；又於禁中設講席，自唱經，手錄梵夾；</w:t>
      </w:r>
      <w:r w:rsidR="00934453" w:rsidRPr="001221B9">
        <w:rPr>
          <w:rFonts w:asciiTheme="minorEastAsia" w:eastAsiaTheme="minorEastAsia"/>
        </w:rPr>
        <w:t>梵夾者，貝葉經也；以皮夾之，謂之梵夾。段成式曰︰貝多葉出摩伽陀西國土，用以寫經，其樹長六七丈，經冬不凋。</w:t>
      </w:r>
      <w:r w:rsidR="00934453" w:rsidRPr="00101E55">
        <w:rPr>
          <w:rStyle w:val="01Text"/>
          <w:rFonts w:asciiTheme="minorEastAsia" w:eastAsiaTheme="minorEastAsia"/>
          <w:sz w:val="21"/>
        </w:rPr>
        <w:t>又數幸諸寺，施與無度。</w:t>
      </w:r>
      <w:r w:rsidR="00934453" w:rsidRPr="001221B9">
        <w:rPr>
          <w:rFonts w:asciiTheme="minorEastAsia" w:eastAsiaTheme="minorEastAsia"/>
        </w:rPr>
        <w:t>數，所角翻。施，式鼓翻。</w:t>
      </w:r>
      <w:r w:rsidR="00934453" w:rsidRPr="00101E55">
        <w:rPr>
          <w:rStyle w:val="01Text"/>
          <w:rFonts w:asciiTheme="minorEastAsia" w:eastAsiaTheme="minorEastAsia"/>
          <w:sz w:val="21"/>
        </w:rPr>
        <w:t>吏部侍郞蕭倣上疏，以為︰</w:t>
      </w:r>
      <w:r w:rsidR="000F1B0C">
        <w:rPr>
          <w:rStyle w:val="01Text"/>
          <w:rFonts w:asciiTheme="minorEastAsia" w:eastAsiaTheme="minorEastAsia"/>
          <w:sz w:val="21"/>
        </w:rPr>
        <w:t>「</w:t>
      </w:r>
      <w:r w:rsidR="00934453" w:rsidRPr="00101E55">
        <w:rPr>
          <w:rStyle w:val="01Text"/>
          <w:rFonts w:asciiTheme="minorEastAsia" w:eastAsiaTheme="minorEastAsia"/>
          <w:sz w:val="21"/>
        </w:rPr>
        <w:t>玄祖之道，慈儉為先，素王之風，仁義為首，</w:t>
      </w:r>
      <w:r w:rsidR="00934453" w:rsidRPr="001221B9">
        <w:rPr>
          <w:rFonts w:asciiTheme="minorEastAsia" w:eastAsiaTheme="minorEastAsia"/>
        </w:rPr>
        <w:t>玄祖，謂唐祖老子，尊為玄元皇帝也。素王，謂孔子也。</w:t>
      </w:r>
      <w:r w:rsidR="00934453" w:rsidRPr="00101E55">
        <w:rPr>
          <w:rStyle w:val="01Text"/>
          <w:rFonts w:asciiTheme="minorEastAsia" w:eastAsiaTheme="minorEastAsia"/>
          <w:sz w:val="21"/>
        </w:rPr>
        <w:t>垂範百代，必不可加。佛者，棄位出家，割愛中之至難，取滅後之殊勝，</w:t>
      </w:r>
      <w:r w:rsidR="00934453" w:rsidRPr="001221B9">
        <w:rPr>
          <w:rFonts w:asciiTheme="minorEastAsia" w:eastAsiaTheme="minorEastAsia"/>
        </w:rPr>
        <w:t>人情莫不愛其親，莫不愛富貴；佛者棄父母之親，捨王子之貴而出家，是割愛中之至難。又釋氏為宏闊勝大之言，以為佛滅度後，諸天神王，供養莊嚴，皆人世所希有。後人又奉其法而尊事之，是取滅後之殊勝也。</w:t>
      </w:r>
      <w:r w:rsidR="00934453" w:rsidRPr="00101E55">
        <w:rPr>
          <w:rStyle w:val="01Text"/>
          <w:rFonts w:asciiTheme="minorEastAsia" w:eastAsiaTheme="minorEastAsia"/>
          <w:sz w:val="21"/>
        </w:rPr>
        <w:t>非帝王所宜慕也。願陛下時開延英，接對四輔，力求人瘼，</w:t>
      </w:r>
      <w:r w:rsidR="00934453" w:rsidRPr="001221B9">
        <w:rPr>
          <w:rFonts w:asciiTheme="minorEastAsia" w:eastAsiaTheme="minorEastAsia"/>
        </w:rPr>
        <w:t>瘼，音莫，病也。</w:t>
      </w:r>
      <w:r w:rsidR="00934453" w:rsidRPr="00101E55">
        <w:rPr>
          <w:rStyle w:val="01Text"/>
          <w:rFonts w:asciiTheme="minorEastAsia" w:eastAsiaTheme="minorEastAsia"/>
          <w:sz w:val="21"/>
        </w:rPr>
        <w:t>虔奉宗祧；思繆賞與濫刑，其殃必至，知勝殘而去殺，得福甚多。罷去講筵，</w:t>
      </w:r>
      <w:r w:rsidR="00934453" w:rsidRPr="001221B9">
        <w:rPr>
          <w:rFonts w:asciiTheme="minorEastAsia" w:eastAsiaTheme="minorEastAsia"/>
        </w:rPr>
        <w:t>繆，靡幼翻。勝，音升。去，羌呂翻。講筵，與僧、尼講經之筵。</w:t>
      </w:r>
      <w:r w:rsidR="00934453" w:rsidRPr="00101E55">
        <w:rPr>
          <w:rStyle w:val="01Text"/>
          <w:rFonts w:asciiTheme="minorEastAsia" w:eastAsiaTheme="minorEastAsia"/>
          <w:sz w:val="21"/>
        </w:rPr>
        <w:t>躬勤政事。</w:t>
      </w:r>
      <w:r w:rsidR="000F1B0C">
        <w:rPr>
          <w:rStyle w:val="01Text"/>
          <w:rFonts w:asciiTheme="minorEastAsia" w:eastAsiaTheme="minorEastAsia"/>
          <w:sz w:val="21"/>
        </w:rPr>
        <w:t>」</w:t>
      </w:r>
      <w:r w:rsidR="00934453" w:rsidRPr="00101E55">
        <w:rPr>
          <w:rStyle w:val="01Text"/>
          <w:rFonts w:asciiTheme="minorEastAsia" w:eastAsiaTheme="minorEastAsia"/>
          <w:sz w:val="21"/>
        </w:rPr>
        <w:t>上雖嘉獎，竟不能從。</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嶺南舊分五管，廣、桂、邕、容、安南，皆隸嶺南節度使，蔡京奏請分嶺南為兩道節度；從之。五月，敕以廣州為東道，邕州為西道，又割桂管龔、象二州，容管藤、巖二州隸邕管。尋以嶺南節度使韋宙為東道節度使，以蔡京為西道節度使。</w:t>
      </w:r>
    </w:p>
    <w:p w:rsidR="00934453" w:rsidRPr="001221B9" w:rsidRDefault="00934453" w:rsidP="00DF5A42">
      <w:pPr>
        <w:rPr>
          <w:rFonts w:asciiTheme="minorEastAsia"/>
        </w:rPr>
      </w:pPr>
      <w:r w:rsidRPr="001221B9">
        <w:rPr>
          <w:rFonts w:asciiTheme="minorEastAsia"/>
        </w:rPr>
        <w:t>蔡襲將諸道兵在安南，蔡京忌之，恐其立功，奏稱︰</w:t>
      </w:r>
      <w:r w:rsidR="000F1B0C">
        <w:rPr>
          <w:rFonts w:asciiTheme="minorEastAsia"/>
        </w:rPr>
        <w:t>「</w:t>
      </w:r>
      <w:r w:rsidRPr="001221B9">
        <w:rPr>
          <w:rFonts w:asciiTheme="minorEastAsia"/>
        </w:rPr>
        <w:t>南蠻遠遁，邊徼無虞，</w:t>
      </w:r>
      <w:r w:rsidRPr="001221B9">
        <w:rPr>
          <w:rStyle w:val="00Text"/>
          <w:rFonts w:asciiTheme="minorEastAsia"/>
        </w:rPr>
        <w:t>徼，吉弔翻。</w:t>
      </w:r>
      <w:r w:rsidRPr="001221B9">
        <w:rPr>
          <w:rFonts w:asciiTheme="minorEastAsia"/>
        </w:rPr>
        <w:t>武夫邀功，妄占戍兵，</w:t>
      </w:r>
      <w:r w:rsidRPr="001221B9">
        <w:rPr>
          <w:rStyle w:val="00Text"/>
          <w:rFonts w:asciiTheme="minorEastAsia"/>
        </w:rPr>
        <w:t>占，之贍翻。</w:t>
      </w:r>
      <w:r w:rsidRPr="001221B9">
        <w:rPr>
          <w:rFonts w:asciiTheme="minorEastAsia"/>
        </w:rPr>
        <w:t>虛費餽運。蓋以荒陬路遠，</w:t>
      </w:r>
      <w:r w:rsidRPr="001221B9">
        <w:rPr>
          <w:rStyle w:val="00Text"/>
          <w:rFonts w:asciiTheme="minorEastAsia"/>
        </w:rPr>
        <w:t>陬，將侯翻。</w:t>
      </w:r>
      <w:r w:rsidRPr="001221B9">
        <w:rPr>
          <w:rFonts w:asciiTheme="minorEastAsia"/>
        </w:rPr>
        <w:t>難於覆驗，故得肆其姦詐。請罷戍兵，各還本道。</w:t>
      </w:r>
      <w:r w:rsidR="000F1B0C">
        <w:rPr>
          <w:rFonts w:asciiTheme="minorEastAsia"/>
        </w:rPr>
        <w:t>」</w:t>
      </w:r>
      <w:r w:rsidRPr="001221B9">
        <w:rPr>
          <w:rFonts w:asciiTheme="minorEastAsia"/>
        </w:rPr>
        <w:t>朝廷從之。襲累奏羣蠻伺隙日久，不可無備，</w:t>
      </w:r>
      <w:r w:rsidRPr="001221B9">
        <w:rPr>
          <w:rStyle w:val="00Text"/>
          <w:rFonts w:asciiTheme="minorEastAsia"/>
        </w:rPr>
        <w:t>伺，相吏翻。</w:t>
      </w:r>
      <w:r w:rsidRPr="001221B9">
        <w:rPr>
          <w:rFonts w:asciiTheme="minorEastAsia"/>
        </w:rPr>
        <w:t>乞留戍兵五千人；不聽。襲以蠻寇必至，交趾兵食皆闕，謀力兩窮，作十必死狀申中書；時相信京之言，終不之省。</w:t>
      </w:r>
      <w:r w:rsidRPr="001221B9">
        <w:rPr>
          <w:rStyle w:val="00Text"/>
          <w:rFonts w:asciiTheme="minorEastAsia"/>
        </w:rPr>
        <w:t>時相茍求省餽運之費，故京之言易入，襲之請不行。省，悉景翻。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秋，七月，徐州軍亂，逐節度使溫璋。</w:t>
      </w:r>
      <w:r w:rsidR="00934453" w:rsidRPr="001221B9">
        <w:rPr>
          <w:rFonts w:asciiTheme="minorEastAsia" w:eastAsiaTheme="minorEastAsia"/>
        </w:rPr>
        <w:t>考異曰︰舊傳曰︰</w:t>
      </w:r>
      <w:r w:rsidR="000F1B0C">
        <w:rPr>
          <w:rFonts w:asciiTheme="minorEastAsia" w:eastAsiaTheme="minorEastAsia"/>
        </w:rPr>
        <w:t>「</w:t>
      </w:r>
      <w:r w:rsidR="00934453" w:rsidRPr="001221B9">
        <w:rPr>
          <w:rFonts w:asciiTheme="minorEastAsia" w:eastAsiaTheme="minorEastAsia"/>
        </w:rPr>
        <w:t>璋，咸通末為徐泗節度使。徐州牙卒曰銀刀軍，頗驕橫。璋至，誅其凶惡者五百餘人，自是軍中畏法。</w:t>
      </w:r>
      <w:r w:rsidR="000F1B0C">
        <w:rPr>
          <w:rFonts w:asciiTheme="minorEastAsia" w:eastAsiaTheme="minorEastAsia"/>
        </w:rPr>
        <w:t>」</w:t>
      </w:r>
      <w:r w:rsidR="00934453" w:rsidRPr="001221B9">
        <w:rPr>
          <w:rFonts w:asciiTheme="minorEastAsia" w:eastAsiaTheme="minorEastAsia"/>
        </w:rPr>
        <w:t>按誅銀刀軍者，王式也。舊傳誤。</w:t>
      </w:r>
    </w:p>
    <w:p w:rsidR="00934453" w:rsidRPr="001221B9" w:rsidRDefault="00934453" w:rsidP="00DF5A42">
      <w:pPr>
        <w:rPr>
          <w:rFonts w:asciiTheme="minorEastAsia"/>
        </w:rPr>
      </w:pPr>
      <w:r w:rsidRPr="001221B9">
        <w:rPr>
          <w:rFonts w:asciiTheme="minorEastAsia"/>
        </w:rPr>
        <w:t>初，王智興旣得徐州，募勇悍之士二千人，號銀刀、彫旗、門槍、挾馬等七軍，常以三百餘人自衞，露刃坐於兩廡夾幕之下，每月一更。</w:t>
      </w:r>
      <w:r w:rsidRPr="001221B9">
        <w:rPr>
          <w:rStyle w:val="00Text"/>
          <w:rFonts w:asciiTheme="minorEastAsia"/>
        </w:rPr>
        <w:t>更，工衡翻。</w:t>
      </w:r>
      <w:r w:rsidRPr="001221B9">
        <w:rPr>
          <w:rFonts w:asciiTheme="minorEastAsia"/>
        </w:rPr>
        <w:t>其後節度使多儒臣，其兵浸驕，小不如意，一夫大呼，</w:t>
      </w:r>
      <w:r w:rsidRPr="001221B9">
        <w:rPr>
          <w:rStyle w:val="00Text"/>
          <w:rFonts w:asciiTheme="minorEastAsia"/>
        </w:rPr>
        <w:t>呼，火故翻。</w:t>
      </w:r>
      <w:r w:rsidRPr="001221B9">
        <w:rPr>
          <w:rFonts w:asciiTheme="minorEastAsia"/>
        </w:rPr>
        <w:t>其衆皆和之，</w:t>
      </w:r>
      <w:r w:rsidRPr="001221B9">
        <w:rPr>
          <w:rStyle w:val="00Text"/>
          <w:rFonts w:asciiTheme="minorEastAsia"/>
        </w:rPr>
        <w:t>和，戶臥翻。</w:t>
      </w:r>
      <w:r w:rsidRPr="001221B9">
        <w:rPr>
          <w:rFonts w:asciiTheme="minorEastAsia"/>
        </w:rPr>
        <w:t>節度使輒自後門逃去。前節度使田牟至與之雜坐飲酒，把臂拊背，或為之執板唱歌；</w:t>
      </w:r>
      <w:r w:rsidRPr="001221B9">
        <w:rPr>
          <w:rStyle w:val="00Text"/>
          <w:rFonts w:asciiTheme="minorEastAsia"/>
        </w:rPr>
        <w:t>為，于偽翻。</w:t>
      </w:r>
      <w:r w:rsidRPr="001221B9">
        <w:rPr>
          <w:rFonts w:asciiTheme="minorEastAsia"/>
        </w:rPr>
        <w:t>犒賜之費，日以萬計，風雨寒暑，復加勞來，</w:t>
      </w:r>
      <w:r w:rsidRPr="001221B9">
        <w:rPr>
          <w:rStyle w:val="00Text"/>
          <w:rFonts w:asciiTheme="minorEastAsia"/>
        </w:rPr>
        <w:t>復，扶又翻。勞，力到翻。來，力代翻。</w:t>
      </w:r>
      <w:r w:rsidRPr="001221B9">
        <w:rPr>
          <w:rFonts w:asciiTheme="minorEastAsia"/>
        </w:rPr>
        <w:t>猶時喧譁，邀求不已。牟薨，璋代之，驕兵素聞璋性嚴，憚之。璋開懷慰撫，而驕兵終懷猜忌，賜酒食皆不歷口，一旦，竟聚譟而逐之。朝廷知璋無辜，乙亥，以璋為邠寧節度使，以浙東觀察使王式為武寧節度使。</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以前西川節度使、同平章事夏侯孜為左僕射、同平章事。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忠武、義成兩軍從王式討裘甫者猶在浙東，詔式帥以赴徐州，</w:t>
      </w:r>
      <w:r w:rsidR="00934453" w:rsidRPr="001221B9">
        <w:rPr>
          <w:rFonts w:asciiTheme="minorEastAsia" w:eastAsiaTheme="minorEastAsia"/>
        </w:rPr>
        <w:t>帥，讀曰率。</w:t>
      </w:r>
      <w:r w:rsidR="00934453" w:rsidRPr="00101E55">
        <w:rPr>
          <w:rStyle w:val="01Text"/>
          <w:rFonts w:asciiTheme="minorEastAsia" w:eastAsiaTheme="minorEastAsia"/>
          <w:sz w:val="21"/>
        </w:rPr>
        <w:t>驕兵聞之，甚懼。八月，式至大彭館，</w:t>
      </w:r>
      <w:r w:rsidR="00934453" w:rsidRPr="001221B9">
        <w:rPr>
          <w:rFonts w:asciiTheme="minorEastAsia" w:eastAsiaTheme="minorEastAsia"/>
        </w:rPr>
        <w:t>大彭館在徐州城外。大彭，卽彭祖所謂</w:t>
      </w:r>
      <w:r w:rsidR="000F1B0C">
        <w:rPr>
          <w:rFonts w:asciiTheme="minorEastAsia" w:eastAsiaTheme="minorEastAsia"/>
        </w:rPr>
        <w:t>「</w:t>
      </w:r>
      <w:r w:rsidR="00934453" w:rsidRPr="001221B9">
        <w:rPr>
          <w:rFonts w:asciiTheme="minorEastAsia" w:eastAsiaTheme="minorEastAsia"/>
        </w:rPr>
        <w:t>商有大彭霸諸侯</w:t>
      </w:r>
      <w:r w:rsidR="000F1B0C">
        <w:rPr>
          <w:rFonts w:asciiTheme="minorEastAsia" w:eastAsiaTheme="minorEastAsia"/>
        </w:rPr>
        <w:t>」</w:t>
      </w:r>
      <w:r w:rsidR="00934453" w:rsidRPr="001221B9">
        <w:rPr>
          <w:rFonts w:asciiTheme="minorEastAsia" w:eastAsiaTheme="minorEastAsia"/>
        </w:rPr>
        <w:t>者也。一曰︰彭祖姓籛，名鏗，事帝堯，歷虞、夏至商，年八百歲，封於彭城，故彭城人以名館。</w:t>
      </w:r>
      <w:r w:rsidR="00934453" w:rsidRPr="00101E55">
        <w:rPr>
          <w:rStyle w:val="01Text"/>
          <w:rFonts w:asciiTheme="minorEastAsia" w:eastAsiaTheme="minorEastAsia"/>
          <w:sz w:val="21"/>
        </w:rPr>
        <w:t>始出迎謁。式視事三日，饗兩鎭將士，遣還鎭，</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鎭</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旣</w:t>
      </w:r>
      <w:r w:rsidR="000F1B0C">
        <w:rPr>
          <w:rFonts w:asciiTheme="minorEastAsia" w:eastAsiaTheme="minorEastAsia"/>
        </w:rPr>
        <w:t>」</w:t>
      </w:r>
      <w:r w:rsidR="00934453" w:rsidRPr="001221B9">
        <w:rPr>
          <w:rFonts w:asciiTheme="minorEastAsia" w:eastAsiaTheme="minorEastAsia"/>
        </w:rPr>
        <w:t>；乙十一行本同；孔本同；張校云︰</w:t>
      </w:r>
      <w:r w:rsidR="000F1B0C">
        <w:rPr>
          <w:rFonts w:asciiTheme="minorEastAsia" w:eastAsiaTheme="minorEastAsia"/>
        </w:rPr>
        <w:t>「</w:t>
      </w:r>
      <w:r w:rsidR="00934453" w:rsidRPr="001221B9">
        <w:rPr>
          <w:rFonts w:asciiTheme="minorEastAsia" w:eastAsiaTheme="minorEastAsia"/>
        </w:rPr>
        <w:t>還</w:t>
      </w:r>
      <w:r w:rsidR="000F1B0C">
        <w:rPr>
          <w:rFonts w:asciiTheme="minorEastAsia" w:eastAsiaTheme="minorEastAsia"/>
        </w:rPr>
        <w:t>」</w:t>
      </w:r>
      <w:r w:rsidR="00934453" w:rsidRPr="001221B9">
        <w:rPr>
          <w:rFonts w:asciiTheme="minorEastAsia" w:eastAsiaTheme="minorEastAsia"/>
        </w:rPr>
        <w:t>下衍</w:t>
      </w:r>
      <w:r w:rsidR="000F1B0C">
        <w:rPr>
          <w:rFonts w:asciiTheme="minorEastAsia" w:eastAsiaTheme="minorEastAsia"/>
        </w:rPr>
        <w:t>「</w:t>
      </w:r>
      <w:r w:rsidR="00934453" w:rsidRPr="001221B9">
        <w:rPr>
          <w:rFonts w:asciiTheme="minorEastAsia" w:eastAsiaTheme="minorEastAsia"/>
        </w:rPr>
        <w:t>鎭</w:t>
      </w:r>
      <w:r w:rsidR="000F1B0C">
        <w:rPr>
          <w:rFonts w:asciiTheme="minorEastAsia" w:eastAsiaTheme="minorEastAsia"/>
        </w:rPr>
        <w:t>」</w:t>
      </w:r>
      <w:r w:rsidR="00934453" w:rsidRPr="001221B9">
        <w:rPr>
          <w:rFonts w:asciiTheme="minorEastAsia" w:eastAsiaTheme="minorEastAsia"/>
        </w:rPr>
        <w:t>字脫</w:t>
      </w:r>
      <w:r w:rsidR="000F1B0C">
        <w:rPr>
          <w:rFonts w:asciiTheme="minorEastAsia" w:eastAsiaTheme="minorEastAsia"/>
        </w:rPr>
        <w:t>「</w:t>
      </w:r>
      <w:r w:rsidR="00934453" w:rsidRPr="001221B9">
        <w:rPr>
          <w:rFonts w:asciiTheme="minorEastAsia" w:eastAsiaTheme="minorEastAsia"/>
        </w:rPr>
        <w:t>旣</w:t>
      </w:r>
      <w:r w:rsidR="000F1B0C">
        <w:rPr>
          <w:rFonts w:asciiTheme="minorEastAsia" w:eastAsiaTheme="minorEastAsia"/>
        </w:rPr>
        <w:t>」</w:t>
      </w:r>
      <w:r w:rsidR="00934453" w:rsidRPr="001221B9">
        <w:rPr>
          <w:rFonts w:asciiTheme="minorEastAsia" w:eastAsiaTheme="minorEastAsia"/>
        </w:rPr>
        <w:t xml:space="preserve"> 字。</w:t>
      </w:r>
      <w:r w:rsidR="000F1B0C">
        <w:rPr>
          <w:rFonts w:asciiTheme="minorEastAsia" w:eastAsiaTheme="minorEastAsia"/>
        </w:rPr>
        <w:t>』</w:t>
      </w:r>
      <w:r w:rsidR="00934453" w:rsidRPr="00101E55">
        <w:rPr>
          <w:rStyle w:val="01Text"/>
          <w:rFonts w:asciiTheme="minorEastAsia" w:eastAsiaTheme="minorEastAsia"/>
          <w:sz w:val="21"/>
        </w:rPr>
        <w:t>擐甲執兵，命圍驕兵，盡殺之，銀刀都將邵澤等數千人皆死。</w:t>
      </w:r>
      <w:r w:rsidR="00934453" w:rsidRPr="001221B9">
        <w:rPr>
          <w:rFonts w:asciiTheme="minorEastAsia" w:eastAsiaTheme="minorEastAsia"/>
        </w:rPr>
        <w:t>考異曰︰舊傳曰︰</w:t>
      </w:r>
      <w:r w:rsidR="000F1B0C">
        <w:rPr>
          <w:rFonts w:asciiTheme="minorEastAsia" w:eastAsiaTheme="minorEastAsia"/>
        </w:rPr>
        <w:t>「</w:t>
      </w:r>
      <w:r w:rsidR="00934453" w:rsidRPr="001221B9">
        <w:rPr>
          <w:rFonts w:asciiTheme="minorEastAsia" w:eastAsiaTheme="minorEastAsia"/>
        </w:rPr>
        <w:t>式至鎭，盡誅銀刀等七軍，徐方平定。</w:t>
      </w:r>
      <w:r w:rsidR="000F1B0C">
        <w:rPr>
          <w:rFonts w:asciiTheme="minorEastAsia" w:eastAsiaTheme="minorEastAsia"/>
        </w:rPr>
        <w:t>」</w:t>
      </w:r>
      <w:r w:rsidR="00934453" w:rsidRPr="001221B9">
        <w:rPr>
          <w:rFonts w:asciiTheme="minorEastAsia" w:eastAsiaTheme="minorEastAsia"/>
        </w:rPr>
        <w:t>金華子雜編曰︰</w:t>
      </w:r>
      <w:r w:rsidR="000F1B0C">
        <w:rPr>
          <w:rFonts w:asciiTheme="minorEastAsia" w:eastAsiaTheme="minorEastAsia"/>
        </w:rPr>
        <w:t>「</w:t>
      </w:r>
      <w:r w:rsidR="00934453" w:rsidRPr="001221B9">
        <w:rPr>
          <w:rFonts w:asciiTheme="minorEastAsia" w:eastAsiaTheme="minorEastAsia"/>
        </w:rPr>
        <w:t>溫璋失律於徐州，自河陽移式往鎭之，式領河陽全軍赴任。徐州將士聞式到近境，先遣衙隊三百人遠接。式衩衣坐胡床受參，旣畢，乃問其逐帥之罪，命皆斬於帳前，不留一人。旣而相次繼來，莫知前死者音耗，至則又斬之，亦無脫者。如是數日，銀刀都數千人垂盡。虎狼之衆，居常咸謂能吞噬於人，及于斯際，式衣襖子、半臂，曳屐危坐，逐人皆拱手就戮，無一敢旅拒者。其後親戚相訝，不能自會焉。</w:t>
      </w:r>
      <w:r w:rsidR="000F1B0C">
        <w:rPr>
          <w:rFonts w:asciiTheme="minorEastAsia" w:eastAsiaTheme="minorEastAsia"/>
        </w:rPr>
        <w:t>」</w:t>
      </w:r>
      <w:r w:rsidR="00934453" w:rsidRPr="001221B9">
        <w:rPr>
          <w:rFonts w:asciiTheme="minorEastAsia" w:eastAsiaTheme="minorEastAsia"/>
        </w:rPr>
        <w:t>按若頓殺數千人，豈有人不知者。又式自浙東除武寧，非河陽也。今從實錄。</w:t>
      </w:r>
      <w:r w:rsidR="00934453" w:rsidRPr="00101E55">
        <w:rPr>
          <w:rStyle w:val="01Text"/>
          <w:rFonts w:asciiTheme="minorEastAsia" w:eastAsiaTheme="minorEastAsia"/>
          <w:sz w:val="21"/>
        </w:rPr>
        <w:t>甲子，敕以徐州先隸淄青道，李洧自歸，始置徐海使額。</w:t>
      </w:r>
      <w:r w:rsidR="00934453" w:rsidRPr="001221B9">
        <w:rPr>
          <w:rFonts w:asciiTheme="minorEastAsia" w:eastAsiaTheme="minorEastAsia"/>
        </w:rPr>
        <w:t>見二百二十七卷德宗建中三年。</w:t>
      </w:r>
      <w:r w:rsidR="00934453" w:rsidRPr="00101E55">
        <w:rPr>
          <w:rStyle w:val="01Text"/>
          <w:rFonts w:asciiTheme="minorEastAsia" w:eastAsiaTheme="minorEastAsia"/>
          <w:sz w:val="21"/>
        </w:rPr>
        <w:t>及張建封以威名寵任，特帖濠、泗二州。</w:t>
      </w:r>
      <w:r w:rsidR="00934453" w:rsidRPr="001221B9">
        <w:rPr>
          <w:rFonts w:asciiTheme="minorEastAsia" w:eastAsiaTheme="minorEastAsia"/>
        </w:rPr>
        <w:t>見二百三十三卷貞元四年。</w:t>
      </w:r>
      <w:r w:rsidR="00934453" w:rsidRPr="00101E55">
        <w:rPr>
          <w:rStyle w:val="01Text"/>
          <w:rFonts w:asciiTheme="minorEastAsia" w:eastAsiaTheme="minorEastAsia"/>
          <w:sz w:val="21"/>
        </w:rPr>
        <w:t>當時本以控扼淄青、光蔡。自寇孽消弭，而武寧一道職為亂階。今改為徐州團練使，隸兗海節度；復以濠州歸淮南道，更於宿州置宿泗都團練觀察使；</w:t>
      </w:r>
      <w:r w:rsidR="00934453" w:rsidRPr="001221B9">
        <w:rPr>
          <w:rFonts w:asciiTheme="minorEastAsia" w:eastAsiaTheme="minorEastAsia"/>
        </w:rPr>
        <w:t>憲宗元和四年，析徐州之符離、蘄，泗州之虹，置宿州，治埇橋，在徐州南界汴水上，當舟車之會。宋白曰︰宿州，取古宿國為名。</w:t>
      </w:r>
      <w:r w:rsidR="00934453" w:rsidRPr="00101E55">
        <w:rPr>
          <w:rStyle w:val="01Text"/>
          <w:rFonts w:asciiTheme="minorEastAsia" w:eastAsiaTheme="minorEastAsia"/>
          <w:sz w:val="21"/>
        </w:rPr>
        <w:t>留將士三</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三</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二</w:t>
      </w:r>
      <w:r w:rsidR="000F1B0C">
        <w:rPr>
          <w:rFonts w:asciiTheme="minorEastAsia" w:eastAsiaTheme="minorEastAsia"/>
        </w:rPr>
        <w:t>」</w:t>
      </w:r>
      <w:r w:rsidR="00934453" w:rsidRPr="001221B9">
        <w:rPr>
          <w:rFonts w:asciiTheme="minorEastAsia" w:eastAsiaTheme="minorEastAsia"/>
        </w:rPr>
        <w:t>；乙十一行本同；孔本同；張校同。</w:t>
      </w:r>
      <w:r w:rsidR="000F1B0C">
        <w:rPr>
          <w:rFonts w:asciiTheme="minorEastAsia" w:eastAsiaTheme="minorEastAsia"/>
        </w:rPr>
        <w:t>』</w:t>
      </w:r>
      <w:r w:rsidR="00934453" w:rsidRPr="00101E55">
        <w:rPr>
          <w:rStyle w:val="01Text"/>
          <w:rFonts w:asciiTheme="minorEastAsia" w:eastAsiaTheme="minorEastAsia"/>
          <w:sz w:val="21"/>
        </w:rPr>
        <w:t>千人守徐州，餘皆分隸兗、宿。且以王式為武寧節度使，兼徐、泗、濠、宿制置使。委式與監軍楊玄質分配將士赴諸道訖，然後將忠武、義成兩道兵至汴滑，各遣歸本道，身詣京師。其銀刀等軍逃匿將士，聽一月內自首，</w:t>
      </w:r>
      <w:r w:rsidR="00934453" w:rsidRPr="001221B9">
        <w:rPr>
          <w:rFonts w:asciiTheme="minorEastAsia" w:eastAsiaTheme="minorEastAsia"/>
        </w:rPr>
        <w:t>首，手又翻。</w:t>
      </w:r>
      <w:r w:rsidR="00934453" w:rsidRPr="00101E55">
        <w:rPr>
          <w:rStyle w:val="01Text"/>
          <w:rFonts w:asciiTheme="minorEastAsia" w:eastAsiaTheme="minorEastAsia"/>
          <w:sz w:val="21"/>
        </w:rPr>
        <w:t>一切勿問。</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嶺南西道節度使蔡京為政苛慘，設炮烙之刑，闔境怨之，遂為邕州軍士所逐，</w:t>
      </w:r>
      <w:r w:rsidR="00934453" w:rsidRPr="001221B9">
        <w:rPr>
          <w:rStyle w:val="00Text"/>
          <w:rFonts w:asciiTheme="minorEastAsia"/>
        </w:rPr>
        <w:t>嶺南分二節鎭，西道治邕州。</w:t>
      </w:r>
      <w:r w:rsidR="00934453" w:rsidRPr="001221B9">
        <w:rPr>
          <w:rFonts w:asciiTheme="minorEastAsia"/>
        </w:rPr>
        <w:t>奔藤州，</w:t>
      </w:r>
      <w:r w:rsidR="00934453" w:rsidRPr="001221B9">
        <w:rPr>
          <w:rStyle w:val="00Text"/>
          <w:rFonts w:asciiTheme="minorEastAsia"/>
        </w:rPr>
        <w:t>藤州，漢猛陵縣地，唐置藤州，至京師五千六百里。</w:t>
      </w:r>
      <w:r w:rsidR="00934453" w:rsidRPr="001221B9">
        <w:rPr>
          <w:rFonts w:asciiTheme="minorEastAsia"/>
        </w:rPr>
        <w:t>詐為敕書及攻討使印，募鄕丁及旁側土軍以攻邕州。衆旣烏合，動輒潰敗，往依桂州，桂州人怨其分裂，不納。</w:t>
      </w:r>
      <w:r w:rsidR="00934453" w:rsidRPr="001221B9">
        <w:rPr>
          <w:rStyle w:val="00Text"/>
          <w:rFonts w:asciiTheme="minorEastAsia"/>
        </w:rPr>
        <w:t>以其割桂管巡屬隸西道節度也。</w:t>
      </w:r>
      <w:r w:rsidR="00934453" w:rsidRPr="001221B9">
        <w:rPr>
          <w:rFonts w:asciiTheme="minorEastAsia"/>
        </w:rPr>
        <w:t>京無所自容，敕貶崖州司戶，不肯之官；還，至零陵，敕賜自盡。以桂管觀察使鄭愚為嶺南西道節度使。</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冬，十月，丙申朔，立皇子佾為魏王，侹為涼王，佶為蜀王。</w:t>
      </w:r>
      <w:r w:rsidR="00934453" w:rsidRPr="001221B9">
        <w:rPr>
          <w:rStyle w:val="00Text"/>
          <w:rFonts w:asciiTheme="minorEastAsia"/>
        </w:rPr>
        <w:t>侹，他鼎翻。佶，其吉翻。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十一月，立順宗子緝為蘄王，憲宗子憤為榮王。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南詔帥羣蠻五萬寇安南，</w:t>
      </w:r>
      <w:r w:rsidR="00934453" w:rsidRPr="001221B9">
        <w:rPr>
          <w:rFonts w:asciiTheme="minorEastAsia" w:eastAsiaTheme="minorEastAsia"/>
        </w:rPr>
        <w:t>帥，讀率。考異曰︰補國史云︰</w:t>
      </w:r>
      <w:r w:rsidR="000F1B0C">
        <w:rPr>
          <w:rFonts w:asciiTheme="minorEastAsia" w:eastAsiaTheme="minorEastAsia"/>
        </w:rPr>
        <w:t>「</w:t>
      </w:r>
      <w:r w:rsidR="00934453" w:rsidRPr="001221B9">
        <w:rPr>
          <w:rFonts w:asciiTheme="minorEastAsia" w:eastAsiaTheme="minorEastAsia"/>
        </w:rPr>
        <w:t>四年，春，南蠻帥衆五萬攻安南。</w:t>
      </w:r>
      <w:r w:rsidR="000F1B0C">
        <w:rPr>
          <w:rFonts w:asciiTheme="minorEastAsia" w:eastAsiaTheme="minorEastAsia"/>
        </w:rPr>
        <w:t>」</w:t>
      </w:r>
      <w:r w:rsidR="00934453" w:rsidRPr="001221B9">
        <w:rPr>
          <w:rFonts w:asciiTheme="minorEastAsia" w:eastAsiaTheme="minorEastAsia"/>
        </w:rPr>
        <w:t>按蠻書，</w:t>
      </w:r>
      <w:r w:rsidR="000F1B0C">
        <w:rPr>
          <w:rFonts w:asciiTheme="minorEastAsia" w:eastAsiaTheme="minorEastAsia"/>
        </w:rPr>
        <w:t>「</w:t>
      </w:r>
      <w:r w:rsidR="00934453" w:rsidRPr="001221B9">
        <w:rPr>
          <w:rFonts w:asciiTheme="minorEastAsia" w:eastAsiaTheme="minorEastAsia"/>
        </w:rPr>
        <w:t>咸通三年，十二月二十一日，桃花人安南城西南角下營，茫蠻於蘇歷江岸屯聚，裸形蠻亦當陳面，二十七日，蠻賊逼交州城。</w:t>
      </w:r>
      <w:r w:rsidR="000F1B0C">
        <w:rPr>
          <w:rFonts w:asciiTheme="minorEastAsia" w:eastAsiaTheme="minorEastAsia"/>
        </w:rPr>
        <w:t>」</w:t>
      </w:r>
      <w:r w:rsidR="00934453" w:rsidRPr="001221B9">
        <w:rPr>
          <w:rFonts w:asciiTheme="minorEastAsia" w:eastAsiaTheme="minorEastAsia"/>
        </w:rPr>
        <w:t>則是今年冬末，蠻已圍交州也。今從實錄。</w:t>
      </w:r>
      <w:r w:rsidR="00934453" w:rsidRPr="00101E55">
        <w:rPr>
          <w:rStyle w:val="01Text"/>
          <w:rFonts w:asciiTheme="minorEastAsia" w:eastAsiaTheme="minorEastAsia"/>
          <w:sz w:val="21"/>
        </w:rPr>
        <w:t>都護蔡襲告急，敕發荊南、湖南兩道兵二千，桂管義征子弟三千，詣邕州</w:t>
      </w:r>
      <w:r w:rsidR="00934453" w:rsidRPr="001221B9">
        <w:rPr>
          <w:rFonts w:asciiTheme="minorEastAsia" w:eastAsiaTheme="minorEastAsia"/>
        </w:rPr>
        <w:t>義征子弟，因其應募從軍名之。</w:t>
      </w:r>
      <w:r w:rsidR="00934453" w:rsidRPr="00101E55">
        <w:rPr>
          <w:rStyle w:val="01Text"/>
          <w:rFonts w:asciiTheme="minorEastAsia" w:eastAsiaTheme="minorEastAsia"/>
          <w:sz w:val="21"/>
        </w:rPr>
        <w:t>受鄭愚節度。</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嶺南東道節度使韋宙奏︰</w:t>
      </w:r>
      <w:r w:rsidR="000F1B0C">
        <w:rPr>
          <w:rFonts w:asciiTheme="minorEastAsia"/>
        </w:rPr>
        <w:t>「</w:t>
      </w:r>
      <w:r w:rsidR="00934453" w:rsidRPr="001221B9">
        <w:rPr>
          <w:rFonts w:asciiTheme="minorEastAsia"/>
        </w:rPr>
        <w:t>蠻寇必向邕州，若不先保護，遽欲遠征，恐蠻於後乘虛扼絕餉道。</w:t>
      </w:r>
      <w:r w:rsidR="000F1B0C">
        <w:rPr>
          <w:rFonts w:asciiTheme="minorEastAsia"/>
        </w:rPr>
        <w:t>」</w:t>
      </w:r>
      <w:r w:rsidR="00934453" w:rsidRPr="001221B9">
        <w:rPr>
          <w:rFonts w:asciiTheme="minorEastAsia"/>
        </w:rPr>
        <w:t>乃敕蔡襲屯海門，</w:t>
      </w:r>
      <w:r w:rsidR="00934453" w:rsidRPr="001221B9">
        <w:rPr>
          <w:rStyle w:val="00Text"/>
          <w:rFonts w:asciiTheme="minorEastAsia"/>
        </w:rPr>
        <w:t>考異曰︰實錄︰</w:t>
      </w:r>
      <w:r w:rsidR="000F1B0C">
        <w:rPr>
          <w:rStyle w:val="00Text"/>
          <w:rFonts w:asciiTheme="minorEastAsia"/>
        </w:rPr>
        <w:t>「</w:t>
      </w:r>
      <w:r w:rsidR="00934453" w:rsidRPr="001221B9">
        <w:rPr>
          <w:rStyle w:val="00Text"/>
          <w:rFonts w:asciiTheme="minorEastAsia"/>
        </w:rPr>
        <w:t>詔襲且住海門。</w:t>
      </w:r>
      <w:r w:rsidR="000F1B0C">
        <w:rPr>
          <w:rStyle w:val="00Text"/>
          <w:rFonts w:asciiTheme="minorEastAsia"/>
        </w:rPr>
        <w:t>」</w:t>
      </w:r>
      <w:r w:rsidR="00934453" w:rsidRPr="001221B9">
        <w:rPr>
          <w:rStyle w:val="00Text"/>
          <w:rFonts w:asciiTheme="minorEastAsia"/>
        </w:rPr>
        <w:t>是令棄交趾，退屯海門也。按襲死時猶在交趾。蓋詔書到時，襲己被圍，不得通也。</w:t>
      </w:r>
      <w:r w:rsidR="00934453" w:rsidRPr="001221B9">
        <w:rPr>
          <w:rFonts w:asciiTheme="minorEastAsia"/>
        </w:rPr>
        <w:t>鄭愚分兵備禦。十二月，襲又求益兵，敕山南東道發弩手千人赴之。時南詔已圍交趾，襲嬰城固守，救兵不得至。</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翼王繟薨。</w:t>
      </w:r>
      <w:r w:rsidR="00934453" w:rsidRPr="001221B9">
        <w:rPr>
          <w:rFonts w:asciiTheme="minorEastAsia" w:eastAsiaTheme="minorEastAsia"/>
        </w:rPr>
        <w:t>繟，順宗子；音齒善翻。</w:t>
      </w:r>
    </w:p>
    <w:p w:rsidR="006E3E05"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是歲，嗢末始入貢。嗢末者，吐蕃之奴號也。</w:t>
      </w:r>
      <w:r w:rsidR="00934453" w:rsidRPr="001221B9">
        <w:rPr>
          <w:rStyle w:val="00Text"/>
          <w:rFonts w:asciiTheme="minorEastAsia"/>
        </w:rPr>
        <w:t>嗢，烏沒翻。</w:t>
      </w:r>
      <w:r w:rsidR="00934453" w:rsidRPr="001221B9">
        <w:rPr>
          <w:rFonts w:asciiTheme="minorEastAsia"/>
        </w:rPr>
        <w:t>吐蕃每發兵，其富室多以奴從，</w:t>
      </w:r>
      <w:r w:rsidR="00934453" w:rsidRPr="001221B9">
        <w:rPr>
          <w:rStyle w:val="00Text"/>
          <w:rFonts w:asciiTheme="minorEastAsia"/>
        </w:rPr>
        <w:t>從，才用翻。</w:t>
      </w:r>
      <w:r w:rsidR="00934453" w:rsidRPr="001221B9">
        <w:rPr>
          <w:rFonts w:asciiTheme="minorEastAsia"/>
        </w:rPr>
        <w:t>往往一家至十數人，由是吐蕃之衆多。及論恐熱作亂，奴多無主，遂相糾合為部落，散在甘、肅、瓜、沙、河、渭、岷、廓、疊、宕之間，</w:t>
      </w:r>
      <w:r w:rsidR="00934453" w:rsidRPr="001221B9">
        <w:rPr>
          <w:rStyle w:val="00Text"/>
          <w:rFonts w:asciiTheme="minorEastAsia"/>
        </w:rPr>
        <w:t>宕，徒浪翻。</w:t>
      </w:r>
      <w:r w:rsidR="00934453" w:rsidRPr="001221B9">
        <w:rPr>
          <w:rFonts w:asciiTheme="minorEastAsia"/>
        </w:rPr>
        <w:t>吐蕃微弱者反依附之。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癸未、八六三</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春，正月，庚午，上祀圜丘；赦天下。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是日，南詔陷交趾，蔡襲左右皆盡，徒步力戰，身集十矢，欲趣監軍船，</w:t>
      </w:r>
      <w:r w:rsidR="00934453" w:rsidRPr="001221B9">
        <w:rPr>
          <w:rFonts w:asciiTheme="minorEastAsia" w:eastAsiaTheme="minorEastAsia"/>
        </w:rPr>
        <w:t>趣，七喻翻。</w:t>
      </w:r>
      <w:r w:rsidR="00934453" w:rsidRPr="00101E55">
        <w:rPr>
          <w:rStyle w:val="01Text"/>
          <w:rFonts w:asciiTheme="minorEastAsia" w:eastAsiaTheme="minorEastAsia"/>
          <w:sz w:val="21"/>
        </w:rPr>
        <w:t>船已離岸，遂溺海死；</w:t>
      </w:r>
      <w:r w:rsidR="00934453" w:rsidRPr="001221B9">
        <w:rPr>
          <w:rFonts w:asciiTheme="minorEastAsia" w:eastAsiaTheme="minorEastAsia"/>
        </w:rPr>
        <w:t>離，力智翻。蔡襲死矣，而十必死之狀，曾無朝臣一人為之申理。自是之後，唐之紀綱大壞，凡藩鎭有片言隻字，則朝廷聳動，惟恐拂其意，朝臣反與之關通，依以為外主矣。</w:t>
      </w:r>
      <w:r w:rsidR="00934453" w:rsidRPr="00101E55">
        <w:rPr>
          <w:rStyle w:val="01Text"/>
          <w:rFonts w:asciiTheme="minorEastAsia" w:eastAsiaTheme="minorEastAsia"/>
          <w:sz w:val="21"/>
        </w:rPr>
        <w:t>幕僚樊綽攜其印浮渡江。</w:t>
      </w:r>
      <w:r w:rsidR="00934453" w:rsidRPr="001221B9">
        <w:rPr>
          <w:rFonts w:asciiTheme="minorEastAsia" w:eastAsiaTheme="minorEastAsia"/>
        </w:rPr>
        <w:t>自白州博白縣西南百里下北戍灘，出馬門江，渡海，抵安南界。樊綽攜印渡處，卽此江。</w:t>
      </w:r>
      <w:r w:rsidR="00934453" w:rsidRPr="00101E55">
        <w:rPr>
          <w:rStyle w:val="01Text"/>
          <w:rFonts w:asciiTheme="minorEastAsia" w:eastAsiaTheme="minorEastAsia"/>
          <w:sz w:val="21"/>
        </w:rPr>
        <w:t>荊南、江西、鄂岳、襄州將士四百餘人，走至城東水際，荊南虞候元惟德等謂衆曰︰</w:t>
      </w:r>
      <w:r w:rsidR="000F1B0C">
        <w:rPr>
          <w:rStyle w:val="01Text"/>
          <w:rFonts w:asciiTheme="minorEastAsia" w:eastAsiaTheme="minorEastAsia"/>
          <w:sz w:val="21"/>
        </w:rPr>
        <w:t>「</w:t>
      </w:r>
      <w:r w:rsidR="00934453" w:rsidRPr="00101E55">
        <w:rPr>
          <w:rStyle w:val="01Text"/>
          <w:rFonts w:asciiTheme="minorEastAsia" w:eastAsiaTheme="minorEastAsia"/>
          <w:sz w:val="21"/>
        </w:rPr>
        <w:t>吾輩無船，入水則死，不若還向城與蠻鬬，人以一身易二蠻，亦為有利。</w:t>
      </w:r>
      <w:r w:rsidR="000F1B0C">
        <w:rPr>
          <w:rStyle w:val="01Text"/>
          <w:rFonts w:asciiTheme="minorEastAsia" w:eastAsiaTheme="minorEastAsia"/>
          <w:sz w:val="21"/>
        </w:rPr>
        <w:t>」</w:t>
      </w:r>
      <w:r w:rsidR="00934453" w:rsidRPr="00101E55">
        <w:rPr>
          <w:rStyle w:val="01Text"/>
          <w:rFonts w:asciiTheme="minorEastAsia" w:eastAsiaTheme="minorEastAsia"/>
          <w:sz w:val="21"/>
        </w:rPr>
        <w:t>遂還向城，入東羅門；</w:t>
      </w:r>
      <w:r w:rsidR="00934453" w:rsidRPr="001221B9">
        <w:rPr>
          <w:rFonts w:asciiTheme="minorEastAsia" w:eastAsiaTheme="minorEastAsia"/>
        </w:rPr>
        <w:t>東羅門，安南羅城東門也。</w:t>
      </w:r>
      <w:r w:rsidR="00934453" w:rsidRPr="00101E55">
        <w:rPr>
          <w:rStyle w:val="01Text"/>
          <w:rFonts w:asciiTheme="minorEastAsia" w:eastAsiaTheme="minorEastAsia"/>
          <w:sz w:val="21"/>
        </w:rPr>
        <w:t>蠻不為備，惟德等縱兵殺蠻二千餘人，</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二月安南經略使蔡襲奏︰</w:t>
      </w:r>
      <w:r w:rsidR="000F1B0C">
        <w:rPr>
          <w:rFonts w:asciiTheme="minorEastAsia" w:eastAsiaTheme="minorEastAsia"/>
        </w:rPr>
        <w:t>『</w:t>
      </w:r>
      <w:r w:rsidR="00934453" w:rsidRPr="001221B9">
        <w:rPr>
          <w:rFonts w:asciiTheme="minorEastAsia" w:eastAsiaTheme="minorEastAsia"/>
        </w:rPr>
        <w:t>蠻賊楊思僭、羅伏州扶耶縣令麻光高部領其衆五六千人，於城西角下營。</w:t>
      </w:r>
      <w:r w:rsidR="000F1B0C">
        <w:rPr>
          <w:rFonts w:asciiTheme="minorEastAsia" w:eastAsiaTheme="minorEastAsia"/>
        </w:rPr>
        <w:t>』</w:t>
      </w:r>
      <w:r w:rsidR="00934453" w:rsidRPr="001221B9">
        <w:rPr>
          <w:rFonts w:asciiTheme="minorEastAsia" w:eastAsiaTheme="minorEastAsia"/>
        </w:rPr>
        <w:t>嶺南東道節度使韋宙奏︰</w:t>
      </w:r>
      <w:r w:rsidR="000F1B0C">
        <w:rPr>
          <w:rFonts w:asciiTheme="minorEastAsia" w:eastAsiaTheme="minorEastAsia"/>
        </w:rPr>
        <w:t>『</w:t>
      </w:r>
      <w:r w:rsidR="00934453" w:rsidRPr="001221B9">
        <w:rPr>
          <w:rFonts w:asciiTheme="minorEastAsia" w:eastAsiaTheme="minorEastAsia"/>
        </w:rPr>
        <w:t>蠻賊去十二月二十七日，逼安南城池，經略使檢校工部尚書蔡襲出兵格鬬，殺傷相當。正月三日，賊衆圍城，進攻甚急，襲城上以車弩射之，至七日，城陷，襲右膞中弩箭死，家口幷元從七十餘人悉隕於賊，從事樊綽攜印渡江。其荊南、江西、鄂岳、襄州兵突到城東水際，無船卻回，相率入東羅門，殺蠻僅一二千人，至夜，賊救兵至，遂屠其城。</w:t>
      </w:r>
      <w:r w:rsidR="000F1B0C">
        <w:rPr>
          <w:rFonts w:asciiTheme="minorEastAsia" w:eastAsiaTheme="minorEastAsia"/>
        </w:rPr>
        <w:t>』」</w:t>
      </w:r>
      <w:r w:rsidR="00934453" w:rsidRPr="001221B9">
        <w:rPr>
          <w:rFonts w:asciiTheme="minorEastAsia" w:eastAsiaTheme="minorEastAsia"/>
        </w:rPr>
        <w:t>按此二奏似後人采集蠻書為之，其中又多差舛。如楊思僭，蠻書中兩處有之，皆作</w:t>
      </w:r>
      <w:r w:rsidR="000F1B0C">
        <w:rPr>
          <w:rFonts w:asciiTheme="minorEastAsia" w:eastAsiaTheme="minorEastAsia"/>
        </w:rPr>
        <w:t>「</w:t>
      </w:r>
      <w:r w:rsidR="00934453" w:rsidRPr="001221B9">
        <w:rPr>
          <w:rFonts w:asciiTheme="minorEastAsia" w:eastAsiaTheme="minorEastAsia"/>
        </w:rPr>
        <w:t>楊思縉</w:t>
      </w:r>
      <w:r w:rsidR="000F1B0C">
        <w:rPr>
          <w:rFonts w:asciiTheme="minorEastAsia" w:eastAsiaTheme="minorEastAsia"/>
        </w:rPr>
        <w:t>」</w:t>
      </w:r>
      <w:r w:rsidR="00934453" w:rsidRPr="001221B9">
        <w:rPr>
          <w:rFonts w:asciiTheme="minorEastAsia" w:eastAsiaTheme="minorEastAsia"/>
        </w:rPr>
        <w:t>，蓋草書誤為</w:t>
      </w:r>
      <w:r w:rsidR="000F1B0C">
        <w:rPr>
          <w:rFonts w:asciiTheme="minorEastAsia" w:eastAsiaTheme="minorEastAsia"/>
        </w:rPr>
        <w:t>「</w:t>
      </w:r>
      <w:r w:rsidR="00934453" w:rsidRPr="001221B9">
        <w:rPr>
          <w:rFonts w:asciiTheme="minorEastAsia" w:eastAsiaTheme="minorEastAsia"/>
        </w:rPr>
        <w:t>僭</w:t>
      </w:r>
      <w:r w:rsidR="000F1B0C">
        <w:rPr>
          <w:rFonts w:asciiTheme="minorEastAsia" w:eastAsiaTheme="minorEastAsia"/>
        </w:rPr>
        <w:t>」</w:t>
      </w:r>
      <w:r w:rsidR="00934453" w:rsidRPr="001221B9">
        <w:rPr>
          <w:rFonts w:asciiTheme="minorEastAsia" w:eastAsiaTheme="minorEastAsia"/>
        </w:rPr>
        <w:t>耳。彼雖蠻夷，豈肯名</w:t>
      </w:r>
      <w:r w:rsidR="000F1B0C">
        <w:rPr>
          <w:rFonts w:asciiTheme="minorEastAsia" w:eastAsiaTheme="minorEastAsia"/>
        </w:rPr>
        <w:t>「</w:t>
      </w:r>
      <w:r w:rsidR="00934453" w:rsidRPr="001221B9">
        <w:rPr>
          <w:rFonts w:asciiTheme="minorEastAsia" w:eastAsiaTheme="minorEastAsia"/>
        </w:rPr>
        <w:t>思僭</w:t>
      </w:r>
      <w:r w:rsidR="000F1B0C">
        <w:rPr>
          <w:rFonts w:asciiTheme="minorEastAsia" w:eastAsiaTheme="minorEastAsia"/>
        </w:rPr>
        <w:t>」</w:t>
      </w:r>
      <w:r w:rsidR="00934453" w:rsidRPr="001221B9">
        <w:rPr>
          <w:rFonts w:asciiTheme="minorEastAsia" w:eastAsiaTheme="minorEastAsia"/>
        </w:rPr>
        <w:t>也！張</w:t>
      </w:r>
      <w:r w:rsidR="00934453" w:rsidRPr="001221B9">
        <w:rPr>
          <w:rFonts w:asciiTheme="minorEastAsia" w:eastAsiaTheme="minorEastAsia"/>
          <w:noProof/>
          <w:lang w:val="en-US" w:eastAsia="zh-CN" w:bidi="ar-SA"/>
        </w:rPr>
        <w:drawing>
          <wp:inline distT="0" distB="0" distL="0" distR="0" wp14:anchorId="3C59C44A" wp14:editId="5ACC2FF6">
            <wp:extent cx="114300" cy="114300"/>
            <wp:effectExtent l="0" t="0" r="0" b="0"/>
            <wp:docPr id="519"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錦里耆舊傳載高駢與雲南牒，亦云楊思縉，善蘭節度使。新書亦承此誤為</w:t>
      </w:r>
      <w:r w:rsidR="000F1B0C">
        <w:rPr>
          <w:rFonts w:asciiTheme="minorEastAsia" w:eastAsiaTheme="minorEastAsia"/>
        </w:rPr>
        <w:t>「</w:t>
      </w:r>
      <w:r w:rsidR="00934453" w:rsidRPr="001221B9">
        <w:rPr>
          <w:rFonts w:asciiTheme="minorEastAsia" w:eastAsiaTheme="minorEastAsia"/>
        </w:rPr>
        <w:t>僭</w:t>
      </w:r>
      <w:r w:rsidR="000F1B0C">
        <w:rPr>
          <w:rFonts w:asciiTheme="minorEastAsia" w:eastAsiaTheme="minorEastAsia"/>
        </w:rPr>
        <w:t>」</w:t>
      </w:r>
      <w:r w:rsidR="00934453" w:rsidRPr="001221B9">
        <w:rPr>
          <w:rFonts w:asciiTheme="minorEastAsia" w:eastAsiaTheme="minorEastAsia"/>
        </w:rPr>
        <w:t>。又蠻書所云思縉、光高部領者，桃花蠻五六千人耳，非謂盡將羣蠻也。補國史云蠻衆五萬攻安南，非止五六千人也。又十二月二十一月，裸形蠻、茫蠻、桃花人已在城下，豈至二十七日始逼安南也！蠻書言二十七日逼城者，但記見河蠻、尋傳蠻之日耳；又言正月二日、三日者，但記以車弩射得苴子之日耳，非其日始圍城也。且城陷奔迸之際，非樊綽身在其間，豈知其詳！四道兵入城所殺人數，猶因僧無旱說始知之。韋宙身在廣州，何得所奏一如樊綽之書，其偽明矣。新傳曰︰</w:t>
      </w:r>
      <w:r w:rsidR="000F1B0C">
        <w:rPr>
          <w:rFonts w:asciiTheme="minorEastAsia" w:eastAsiaTheme="minorEastAsia"/>
        </w:rPr>
        <w:t>「</w:t>
      </w:r>
      <w:r w:rsidR="00934453" w:rsidRPr="001221B9">
        <w:rPr>
          <w:rFonts w:asciiTheme="minorEastAsia" w:eastAsiaTheme="minorEastAsia"/>
        </w:rPr>
        <w:t>是夜，蠻遂屠城</w:t>
      </w:r>
      <w:r w:rsidR="000F1B0C">
        <w:rPr>
          <w:rFonts w:asciiTheme="minorEastAsia" w:eastAsiaTheme="minorEastAsia"/>
        </w:rPr>
        <w:t>」</w:t>
      </w:r>
      <w:r w:rsidR="00934453" w:rsidRPr="001221B9">
        <w:rPr>
          <w:rFonts w:asciiTheme="minorEastAsia" w:eastAsiaTheme="minorEastAsia"/>
        </w:rPr>
        <w:t>，亦承實錄而誤。</w:t>
      </w:r>
      <w:r w:rsidR="000F1B0C">
        <w:rPr>
          <w:rFonts w:asciiTheme="minorEastAsia" w:eastAsiaTheme="minorEastAsia"/>
        </w:rPr>
        <w:t>『</w:t>
      </w:r>
      <w:r w:rsidR="00934453" w:rsidRPr="001221B9">
        <w:rPr>
          <w:rFonts w:asciiTheme="minorEastAsia" w:eastAsiaTheme="minorEastAsia"/>
        </w:rPr>
        <w:t>鄒︰</w:t>
      </w:r>
      <w:r w:rsidR="00934453" w:rsidRPr="001221B9">
        <w:rPr>
          <w:rFonts w:asciiTheme="minorEastAsia" w:eastAsiaTheme="minorEastAsia"/>
          <w:noProof/>
          <w:lang w:val="en-US" w:eastAsia="zh-CN" w:bidi="ar-SA"/>
        </w:rPr>
        <w:drawing>
          <wp:inline distT="0" distB="0" distL="0" distR="0" wp14:anchorId="6658CB7A" wp14:editId="778302B9">
            <wp:extent cx="114300" cy="114300"/>
            <wp:effectExtent l="0" t="0" r="0" b="0"/>
            <wp:docPr id="520"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，說文︰疾郢切，淸飾也。</w:t>
      </w:r>
      <w:r w:rsidR="000F1B0C">
        <w:rPr>
          <w:rFonts w:asciiTheme="minorEastAsia" w:eastAsiaTheme="minorEastAsia"/>
        </w:rPr>
        <w:t>』</w:t>
      </w:r>
      <w:r w:rsidR="00934453" w:rsidRPr="00101E55">
        <w:rPr>
          <w:rStyle w:val="01Text"/>
          <w:rFonts w:asciiTheme="minorEastAsia" w:eastAsiaTheme="minorEastAsia"/>
          <w:sz w:val="21"/>
        </w:rPr>
        <w:t>逮夜，蠻楊思縉始自子城出救之，</w:t>
      </w:r>
      <w:r w:rsidR="00934453" w:rsidRPr="001221B9">
        <w:rPr>
          <w:rFonts w:asciiTheme="minorEastAsia" w:eastAsiaTheme="minorEastAsia"/>
        </w:rPr>
        <w:t>子城，城內小城也。</w:t>
      </w:r>
      <w:r w:rsidR="00934453" w:rsidRPr="00101E55">
        <w:rPr>
          <w:rStyle w:val="01Text"/>
          <w:rFonts w:asciiTheme="minorEastAsia" w:eastAsiaTheme="minorEastAsia"/>
          <w:sz w:val="21"/>
        </w:rPr>
        <w:t>惟德等皆死。南詔兩陷交趾，所殺虜且十五萬人。留兵二萬，使思縉據交趾城，谿洞夷獠無遠近皆降之。</w:t>
      </w:r>
      <w:r w:rsidR="00934453" w:rsidRPr="001221B9">
        <w:rPr>
          <w:rFonts w:asciiTheme="minorEastAsia" w:eastAsiaTheme="minorEastAsia"/>
        </w:rPr>
        <w:t>獠，魯皓翻。降，戶江翻。</w:t>
      </w:r>
      <w:r w:rsidR="00934453" w:rsidRPr="00101E55">
        <w:rPr>
          <w:rStyle w:val="01Text"/>
          <w:rFonts w:asciiTheme="minorEastAsia" w:eastAsiaTheme="minorEastAsia"/>
          <w:sz w:val="21"/>
        </w:rPr>
        <w:t>詔諸道兵赴安南者悉召還，分保嶺南</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南</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東</w:t>
      </w:r>
      <w:r w:rsidR="000F1B0C">
        <w:rPr>
          <w:rFonts w:asciiTheme="minorEastAsia" w:eastAsiaTheme="minorEastAsia"/>
        </w:rPr>
        <w:t>」</w:t>
      </w:r>
      <w:r w:rsidR="00934453" w:rsidRPr="001221B9">
        <w:rPr>
          <w:rFonts w:asciiTheme="minorEastAsia" w:eastAsiaTheme="minorEastAsia"/>
        </w:rPr>
        <w:t>字；乙十一行本同；張校同，云無註本</w:t>
      </w:r>
      <w:r w:rsidR="000F1B0C">
        <w:rPr>
          <w:rFonts w:asciiTheme="minorEastAsia" w:eastAsiaTheme="minorEastAsia"/>
        </w:rPr>
        <w:t>「</w:t>
      </w:r>
      <w:r w:rsidR="00934453" w:rsidRPr="001221B9">
        <w:rPr>
          <w:rFonts w:asciiTheme="minorEastAsia" w:eastAsiaTheme="minorEastAsia"/>
        </w:rPr>
        <w:t>南東</w:t>
      </w:r>
      <w:r w:rsidR="000F1B0C">
        <w:rPr>
          <w:rFonts w:asciiTheme="minorEastAsia" w:eastAsiaTheme="minorEastAsia"/>
        </w:rPr>
        <w:t>」</w:t>
      </w:r>
      <w:r w:rsidR="00934453" w:rsidRPr="001221B9">
        <w:rPr>
          <w:rFonts w:asciiTheme="minorEastAsia" w:eastAsiaTheme="minorEastAsia"/>
        </w:rPr>
        <w:t>二字誤倒。</w:t>
      </w:r>
      <w:r w:rsidR="000F1B0C">
        <w:rPr>
          <w:rFonts w:asciiTheme="minorEastAsia" w:eastAsiaTheme="minorEastAsia"/>
        </w:rPr>
        <w:t>』</w:t>
      </w:r>
      <w:r w:rsidR="00934453" w:rsidRPr="00101E55">
        <w:rPr>
          <w:rStyle w:val="01Text"/>
          <w:rFonts w:asciiTheme="minorEastAsia" w:eastAsiaTheme="minorEastAsia"/>
          <w:sz w:val="21"/>
        </w:rPr>
        <w:t>西道。</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上遊宴無節，左拾遺劉蛻上疏曰︰</w:t>
      </w:r>
      <w:r w:rsidR="00934453" w:rsidRPr="001221B9">
        <w:rPr>
          <w:rStyle w:val="00Text"/>
          <w:rFonts w:asciiTheme="minorEastAsia"/>
        </w:rPr>
        <w:t>蛻，輸芮翻。</w:t>
      </w:r>
      <w:r w:rsidR="000F1B0C">
        <w:rPr>
          <w:rFonts w:asciiTheme="minorEastAsia"/>
        </w:rPr>
        <w:t>「</w:t>
      </w:r>
      <w:r w:rsidR="00934453" w:rsidRPr="001221B9">
        <w:rPr>
          <w:rFonts w:asciiTheme="minorEastAsia"/>
        </w:rPr>
        <w:t>今西涼築城，應接未決於與奪；</w:t>
      </w:r>
      <w:r w:rsidR="00934453" w:rsidRPr="001221B9">
        <w:rPr>
          <w:rStyle w:val="00Text"/>
          <w:rFonts w:asciiTheme="minorEastAsia"/>
        </w:rPr>
        <w:t>西涼，卽涼州，蓋此時謀進築也。</w:t>
      </w:r>
      <w:r w:rsidR="00934453" w:rsidRPr="001221B9">
        <w:rPr>
          <w:rFonts w:asciiTheme="minorEastAsia"/>
        </w:rPr>
        <w:t>南蠻侵軼，</w:t>
      </w:r>
      <w:r w:rsidR="00934453" w:rsidRPr="001221B9">
        <w:rPr>
          <w:rStyle w:val="00Text"/>
          <w:rFonts w:asciiTheme="minorEastAsia"/>
        </w:rPr>
        <w:t>軼，徒結翻，突也。</w:t>
      </w:r>
      <w:r w:rsidR="00934453" w:rsidRPr="001221B9">
        <w:rPr>
          <w:rFonts w:asciiTheme="minorEastAsia"/>
        </w:rPr>
        <w:t>干戈悉在於道塗。旬月以來，不為無事。陛下不形憂閔以示遠近，則何以責其死力！望節娛遊，以待遠人乂安，未晚。</w:t>
      </w:r>
      <w:r w:rsidR="000F1B0C">
        <w:rPr>
          <w:rFonts w:asciiTheme="minorEastAsia"/>
        </w:rPr>
        <w:t>」</w:t>
      </w:r>
      <w:r w:rsidR="00934453" w:rsidRPr="001221B9">
        <w:rPr>
          <w:rStyle w:val="00Text"/>
          <w:rFonts w:asciiTheme="minorEastAsia"/>
        </w:rPr>
        <w:t>言待遠人乂安之後，然後娛遊，尚未為晚。</w:t>
      </w:r>
      <w:r w:rsidR="00934453" w:rsidRPr="001221B9">
        <w:rPr>
          <w:rFonts w:asciiTheme="minorEastAsia"/>
        </w:rPr>
        <w:t>弗聽。</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二月，甲午朔，上歷拜十六陵。</w:t>
      </w:r>
      <w:r w:rsidR="00934453" w:rsidRPr="001221B9">
        <w:rPr>
          <w:rFonts w:asciiTheme="minorEastAsia" w:eastAsiaTheme="minorEastAsia"/>
        </w:rPr>
        <w:t>十六陵，謂獻陵、昭陵、乾陵、定陵、橋陵、泰陵、建陵、元陵、崇陵、豐陵、景陵、光陵、莊陵、章陵、端陵、貞陵。考異曰︰拜十六陵，非一日可了，而舊史無還宮之日。唐年補錄云︰二月，庚子。一日拜十六陵，尤難信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置天雄軍於秦州，</w:t>
      </w:r>
      <w:r w:rsidR="00934453" w:rsidRPr="001221B9">
        <w:rPr>
          <w:rFonts w:asciiTheme="minorEastAsia" w:eastAsiaTheme="minorEastAsia"/>
        </w:rPr>
        <w:t>代宗姑息田承嗣，以天雄軍號寵魏博，尋以其悖傲，削之。今復於秦州置天雄軍，至於唐末，魏博復天雄軍號，秦州不復號天雄矣。</w:t>
      </w:r>
      <w:r w:rsidR="00934453" w:rsidRPr="00101E55">
        <w:rPr>
          <w:rStyle w:val="01Text"/>
          <w:rFonts w:asciiTheme="minorEastAsia" w:eastAsiaTheme="minorEastAsia"/>
          <w:sz w:val="21"/>
        </w:rPr>
        <w:t>以成、河、渭三州隸焉；以前左金吾將軍王晏實為天雄觀察使。</w:t>
      </w:r>
      <w:r w:rsidR="00934453" w:rsidRPr="001221B9">
        <w:rPr>
          <w:rFonts w:asciiTheme="minorEastAsia" w:eastAsiaTheme="minorEastAsia"/>
        </w:rPr>
        <w:t>晏實，宰之子。宰父智興子之，見二百四十七卷會昌四年。</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三月，歸義節度使張義潮奏自將蕃、漢兵七千克復涼州。</w:t>
      </w:r>
      <w:r w:rsidR="00934453" w:rsidRPr="001221B9">
        <w:rPr>
          <w:rStyle w:val="00Text"/>
          <w:rFonts w:asciiTheme="minorEastAsia"/>
        </w:rPr>
        <w:t>將，亮卽翻；下同。</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南蠻寇左、右江，浸逼邕州。鄭愚懼，自言儒臣無將略，請任武臣。朝廷召義武節度使康承訓詣闕，欲使之代愚，仍詔選軍校數人、士卒數百人自隨。</w:t>
      </w:r>
      <w:r w:rsidR="00934453" w:rsidRPr="001221B9">
        <w:rPr>
          <w:rStyle w:val="00Text"/>
          <w:rFonts w:asciiTheme="minorEastAsia"/>
        </w:rPr>
        <w:t>就義武軍中選之也。校，戶敎翻。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中書侍郞、同平章事畢諴以同列多徇私不法，稱疾辭位；夏，四月，罷為兵部尚書。</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庚戌，羣盜入徐州，殺官吏，刺史曹慶討平之。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康承訓至京師，以為嶺南西道節度使，發荊、襄、洪、鄂四道兵萬人與之俱。</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五月，戊辰，以翰學士承旨、兵部侍郞楊收同平章事。收，發之弟也。</w:t>
      </w:r>
      <w:r w:rsidR="00934453" w:rsidRPr="001221B9">
        <w:rPr>
          <w:rFonts w:asciiTheme="minorEastAsia" w:eastAsiaTheme="minorEastAsia"/>
        </w:rPr>
        <w:t>宣宗以開河、湟、追加順、憲二宗尊號，有司議改造廟主，署新諡；發以為作立，求古無其文，執不可。知禮者韙之，由是知名。</w:t>
      </w:r>
      <w:r w:rsidR="00934453" w:rsidRPr="00101E55">
        <w:rPr>
          <w:rStyle w:val="01Text"/>
          <w:rFonts w:asciiTheme="minorEastAsia" w:eastAsiaTheme="minorEastAsia"/>
          <w:sz w:val="21"/>
        </w:rPr>
        <w:t>與左軍中尉楊玄价敍同宗相結，故得為相。</w:t>
      </w:r>
      <w:r w:rsidR="00934453" w:rsidRPr="001221B9">
        <w:rPr>
          <w:rFonts w:asciiTheme="minorEastAsia" w:eastAsiaTheme="minorEastAsia"/>
        </w:rPr>
        <w:t>价，音介。為楊收與玄价交惡張本。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乙亥，廢容管，隸嶺南西道，</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道</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以供軍食</w:t>
      </w:r>
      <w:r w:rsidR="000F1B0C">
        <w:rPr>
          <w:rFonts w:asciiTheme="minorEastAsia" w:eastAsiaTheme="minorEastAsia"/>
        </w:rPr>
        <w:t>」</w:t>
      </w:r>
      <w:r w:rsidR="00934453" w:rsidRPr="001221B9">
        <w:rPr>
          <w:rFonts w:asciiTheme="minorEastAsia" w:eastAsiaTheme="minorEastAsia"/>
        </w:rPr>
        <w:t>四字；乙十一行本同；孔本同；張校同；退齋校同。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復以龔、象二州隸桂管。</w:t>
      </w:r>
      <w:r w:rsidR="00934453" w:rsidRPr="001221B9">
        <w:rPr>
          <w:rFonts w:asciiTheme="minorEastAsia" w:eastAsiaTheme="minorEastAsia"/>
        </w:rPr>
        <w:t>去年以襲、象隸嶺南西道。</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戊子，以門下侍郞、同平章事杜審權同平章事，充鎭海節度使。</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六月，廢安南都護府，置行交州於海門鎭；以右監門將軍宋戎為行交州刺史，以康承訓兼領安南及諸軍行營。</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閏月，以門下侍郞同平章事杜悰同平章事，充鳳翔節度使；以兵部侍郞、判度支河南曹確同平章事。</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秋，七月，辛卯朔，日有食之。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復置安南都護府於行交州，</w:t>
      </w:r>
      <w:r w:rsidR="00934453" w:rsidRPr="001221B9">
        <w:rPr>
          <w:rFonts w:asciiTheme="minorEastAsia" w:eastAsiaTheme="minorEastAsia"/>
        </w:rPr>
        <w:t>考異曰︰實錄以郡州為交州。補國史亦同。又云，夏侯貞孝公請用高駢為郡州進討使。按地理志，無郡州。補國史又云︰海門，今晏州。地理志，晏州乃屬瀘州都督府，嶺南亦無之。</w:t>
      </w:r>
      <w:r w:rsidR="00934453" w:rsidRPr="00101E55">
        <w:rPr>
          <w:rStyle w:val="01Text"/>
          <w:rFonts w:asciiTheme="minorEastAsia" w:eastAsiaTheme="minorEastAsia"/>
          <w:sz w:val="21"/>
        </w:rPr>
        <w:t>以宋戎為經略使，發山東兵萬人鎭之。時諸道兵援安南者屯聚嶺南，</w:t>
      </w:r>
      <w:r w:rsidR="00934453" w:rsidRPr="001221B9">
        <w:rPr>
          <w:rFonts w:asciiTheme="minorEastAsia" w:eastAsiaTheme="minorEastAsia"/>
        </w:rPr>
        <w:t>句斷。</w:t>
      </w:r>
      <w:r w:rsidR="00934453" w:rsidRPr="00101E55">
        <w:rPr>
          <w:rStyle w:val="01Text"/>
          <w:rFonts w:asciiTheme="minorEastAsia" w:eastAsiaTheme="minorEastAsia"/>
          <w:sz w:val="21"/>
        </w:rPr>
        <w:t>江西、湖南、</w:t>
      </w:r>
      <w:r w:rsidR="00934453" w:rsidRPr="001221B9">
        <w:rPr>
          <w:rFonts w:asciiTheme="minorEastAsia" w:eastAsiaTheme="minorEastAsia"/>
        </w:rPr>
        <w:t>此四字衍。</w:t>
      </w:r>
      <w:r w:rsidR="00934453" w:rsidRPr="00101E55">
        <w:rPr>
          <w:rStyle w:val="01Text"/>
          <w:rFonts w:asciiTheme="minorEastAsia" w:eastAsiaTheme="minorEastAsia"/>
          <w:sz w:val="21"/>
        </w:rPr>
        <w:t>江西、湖南餽運者皆泝湘江入澪渠、灕水，</w:t>
      </w:r>
      <w:r w:rsidR="00934453" w:rsidRPr="001221B9">
        <w:rPr>
          <w:rFonts w:asciiTheme="minorEastAsia" w:eastAsiaTheme="minorEastAsia"/>
        </w:rPr>
        <w:t>酈道元曰︰湘、灕同源，分為二水，南則湘川。湘、灕之間，陸地廣百餘步，謂之始安嶠。漢伐南越，出零陵，下灕水，卽此路也。湘水出零陵始安縣陽朔山，自零陵西南，謂之澪渠。新書曰︰桂州有灕水，出海陽山。世言秦命史祿伐越，鑿為漕。馬援討徵側，復治以通餽。後為江水潰毀，渠遂廞淺。唐李渤復浚之。范成大桂海虞衡志曰︰湘、灕二水，皆出靈川之海陽，行百里，分南北下，北下曰湘，稠灘急瀧，又二千里至長沙，水始緩。南下曰灕，名灘三百六十，又千二百里至番禺以入海。又曰︰靈渠在桂之興安縣，秦始皇戍嶺時，史祿鑿此以運之遺跡。湘水源於雲泉之陽海山，在此下。瀜江、牂柯下流，本南下廣西興安，水行其間，地勢最高。二水遠不相謀，祿始作此渠，派湘之流而注之瀜，使北水南合，北舟踰嶺。其作渠之法，於湘流沙磕中壘石作鏵觜，銳其前，逆分湘流為兩，激之，六十里行渠中，以入瀜江，與俱南。渠繞興安界，深不數尺，廣丈餘，六十里間，置斗門三十六，土人但謂之斗。舟入一斗則復閘斗，伺水積漸進，故能循崖而上，建瓴而下，千斛之舟，亦可往來。治水巧妙，無如靈渠者。澪，音零。灕，音离。</w:t>
      </w:r>
      <w:r w:rsidR="00934453" w:rsidRPr="00101E55">
        <w:rPr>
          <w:rStyle w:val="01Text"/>
          <w:rFonts w:asciiTheme="minorEastAsia" w:eastAsiaTheme="minorEastAsia"/>
          <w:sz w:val="21"/>
        </w:rPr>
        <w:t>勞費艱澁，諸軍乏食。潤州人陳磻石上言，</w:t>
      </w:r>
      <w:r w:rsidR="00934453" w:rsidRPr="001221B9">
        <w:rPr>
          <w:rFonts w:asciiTheme="minorEastAsia" w:eastAsiaTheme="minorEastAsia"/>
        </w:rPr>
        <w:t>磻，薄官翻。</w:t>
      </w:r>
      <w:r w:rsidR="00934453" w:rsidRPr="00101E55">
        <w:rPr>
          <w:rStyle w:val="01Text"/>
          <w:rFonts w:asciiTheme="minorEastAsia" w:eastAsiaTheme="minorEastAsia"/>
          <w:sz w:val="21"/>
        </w:rPr>
        <w:t>請造千斛大舟，自福建運米泛海，不一月至廣州，從之，軍食以足。然有司以和雇為名，奪商人舟，委其貨於岸側，舟入海或遇風濤沒溺，有司囚繫綱吏，舟人，使償其米，人頗苦之。</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八月，嶺南東道節度使韋宙奏，蠻必向邕州，請分兵屯容、藤州。</w:t>
      </w:r>
      <w:r w:rsidR="00934453" w:rsidRPr="001221B9">
        <w:rPr>
          <w:rStyle w:val="00Text"/>
          <w:rFonts w:asciiTheme="minorEastAsia"/>
        </w:rPr>
        <w:t>容、藤二州相去二百七十里。</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夔王滋薨。</w:t>
      </w:r>
      <w:r w:rsidR="00934453" w:rsidRPr="001221B9">
        <w:rPr>
          <w:rStyle w:val="00Text"/>
          <w:rFonts w:asciiTheme="minorEastAsia"/>
        </w:rPr>
        <w:t>滋，上弟也。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敕以閤門使吳德應等為館驛使。臺諫上言︰故事，御史巡驛，</w:t>
      </w:r>
      <w:r w:rsidR="00934453" w:rsidRPr="001221B9">
        <w:rPr>
          <w:rFonts w:asciiTheme="minorEastAsia" w:eastAsiaTheme="minorEastAsia"/>
        </w:rPr>
        <w:t>唐中世置閤門使，以宦者為之，掌供奉朝會，贊引親王、宰相、百官、蕃客朝見、辭；唐初，中書通事舍人之職也。玄宗開元中，以監察御史兼巡傳驛，至二十五年，以監察御史檢校兩京館驛。大歷十四年，兩京以御史一人知館驛，號館驛使。宋白曰︰元和初，征劉闢，郵傳多事，憲宗命中人為館驛使；監察御史薛存誠及諫官相繼論奏，罷之。</w:t>
      </w:r>
      <w:r w:rsidR="00934453" w:rsidRPr="00101E55">
        <w:rPr>
          <w:rStyle w:val="01Text"/>
          <w:rFonts w:asciiTheme="minorEastAsia" w:eastAsiaTheme="minorEastAsia"/>
          <w:sz w:val="21"/>
        </w:rPr>
        <w:t>不應忽以內人</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人</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臣</w:t>
      </w:r>
      <w:r w:rsidR="000F1B0C">
        <w:rPr>
          <w:rFonts w:asciiTheme="minorEastAsia" w:eastAsiaTheme="minorEastAsia"/>
        </w:rPr>
        <w:t>」</w:t>
      </w:r>
      <w:r w:rsidR="00934453" w:rsidRPr="001221B9">
        <w:rPr>
          <w:rFonts w:asciiTheme="minorEastAsia" w:eastAsiaTheme="minorEastAsia"/>
        </w:rPr>
        <w:t>；乙十一行本同。</w:t>
      </w:r>
      <w:r w:rsidR="000F1B0C">
        <w:rPr>
          <w:rFonts w:asciiTheme="minorEastAsia" w:eastAsiaTheme="minorEastAsia"/>
        </w:rPr>
        <w:t>』</w:t>
      </w:r>
      <w:r w:rsidR="00934453" w:rsidRPr="00101E55">
        <w:rPr>
          <w:rStyle w:val="01Text"/>
          <w:rFonts w:asciiTheme="minorEastAsia" w:eastAsiaTheme="minorEastAsia"/>
          <w:sz w:val="21"/>
        </w:rPr>
        <w:t>代之。上諭以敕命已行，不可復改。左拾遺劉蛻上言︰</w:t>
      </w:r>
      <w:r w:rsidR="000F1B0C">
        <w:rPr>
          <w:rStyle w:val="01Text"/>
          <w:rFonts w:asciiTheme="minorEastAsia" w:eastAsiaTheme="minorEastAsia"/>
          <w:sz w:val="21"/>
        </w:rPr>
        <w:t>「</w:t>
      </w:r>
      <w:r w:rsidR="00934453" w:rsidRPr="00101E55">
        <w:rPr>
          <w:rStyle w:val="01Text"/>
          <w:rFonts w:asciiTheme="minorEastAsia" w:eastAsiaTheme="minorEastAsia"/>
          <w:sz w:val="21"/>
        </w:rPr>
        <w:t>昔楚子縣陳，得申叔一言而復封之；</w:t>
      </w:r>
      <w:r w:rsidR="00934453" w:rsidRPr="001221B9">
        <w:rPr>
          <w:rFonts w:asciiTheme="minorEastAsia" w:eastAsiaTheme="minorEastAsia"/>
        </w:rPr>
        <w:t>左傳︰楚子為陳夏氏亂，故伐陳，遂入陳，殺夏徵舒，因縣陳。申叔時不賀。楚子問其故，對曰︰</w:t>
      </w:r>
      <w:r w:rsidR="000F1B0C">
        <w:rPr>
          <w:rFonts w:asciiTheme="minorEastAsia" w:eastAsiaTheme="minorEastAsia"/>
        </w:rPr>
        <w:t>「</w:t>
      </w:r>
      <w:r w:rsidR="00934453" w:rsidRPr="001221B9">
        <w:rPr>
          <w:rFonts w:asciiTheme="minorEastAsia" w:eastAsiaTheme="minorEastAsia"/>
        </w:rPr>
        <w:t>夏徵舒弒其君，其罪大矣，討而戮之，君之義也。今縣陳，貪其富也，無乃不可乎！</w:t>
      </w:r>
      <w:r w:rsidR="000F1B0C">
        <w:rPr>
          <w:rFonts w:asciiTheme="minorEastAsia" w:eastAsiaTheme="minorEastAsia"/>
        </w:rPr>
        <w:t>」</w:t>
      </w:r>
      <w:r w:rsidR="00934453" w:rsidRPr="001221B9">
        <w:rPr>
          <w:rFonts w:asciiTheme="minorEastAsia" w:eastAsiaTheme="minorEastAsia"/>
        </w:rPr>
        <w:t>王曰︰</w:t>
      </w:r>
      <w:r w:rsidR="000F1B0C">
        <w:rPr>
          <w:rFonts w:asciiTheme="minorEastAsia" w:eastAsiaTheme="minorEastAsia"/>
        </w:rPr>
        <w:t>「</w:t>
      </w:r>
      <w:r w:rsidR="00934453" w:rsidRPr="001221B9">
        <w:rPr>
          <w:rFonts w:asciiTheme="minorEastAsia" w:eastAsiaTheme="minorEastAsia"/>
        </w:rPr>
        <w:t>善哉！</w:t>
      </w:r>
      <w:r w:rsidR="000F1B0C">
        <w:rPr>
          <w:rFonts w:asciiTheme="minorEastAsia" w:eastAsiaTheme="minorEastAsia"/>
        </w:rPr>
        <w:t>」</w:t>
      </w:r>
      <w:r w:rsidR="00934453" w:rsidRPr="001221B9">
        <w:rPr>
          <w:rFonts w:asciiTheme="minorEastAsia" w:eastAsiaTheme="minorEastAsia"/>
        </w:rPr>
        <w:t>乃復封陳。</w:t>
      </w:r>
      <w:r w:rsidR="00934453" w:rsidRPr="00101E55">
        <w:rPr>
          <w:rStyle w:val="01Text"/>
          <w:rFonts w:asciiTheme="minorEastAsia" w:eastAsiaTheme="minorEastAsia"/>
          <w:sz w:val="21"/>
        </w:rPr>
        <w:t>太宗發卒脩乾元殿，聞張玄素諫，卽日罷之。</w:t>
      </w:r>
      <w:r w:rsidR="00934453" w:rsidRPr="001221B9">
        <w:rPr>
          <w:rFonts w:asciiTheme="minorEastAsia" w:eastAsiaTheme="minorEastAsia"/>
        </w:rPr>
        <w:t>見一百九十三卷貞觀四年。</w:t>
      </w:r>
      <w:r w:rsidR="00934453" w:rsidRPr="00101E55">
        <w:rPr>
          <w:rStyle w:val="01Text"/>
          <w:rFonts w:asciiTheme="minorEastAsia" w:eastAsiaTheme="minorEastAsia"/>
          <w:sz w:val="21"/>
        </w:rPr>
        <w:t>自古明君所尚者，從諫如流，豈有已行而不改！且敕自陛下出之，自陛下改之，何為不可！</w:t>
      </w:r>
      <w:r w:rsidR="000F1B0C">
        <w:rPr>
          <w:rStyle w:val="01Text"/>
          <w:rFonts w:asciiTheme="minorEastAsia" w:eastAsiaTheme="minorEastAsia"/>
          <w:sz w:val="21"/>
        </w:rPr>
        <w:t>」</w:t>
      </w:r>
      <w:r w:rsidR="00934453" w:rsidRPr="00101E55">
        <w:rPr>
          <w:rStyle w:val="01Text"/>
          <w:rFonts w:asciiTheme="minorEastAsia" w:eastAsiaTheme="minorEastAsia"/>
          <w:sz w:val="21"/>
        </w:rPr>
        <w:t>弗聽。</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黠戛斯遣其臣合伊難支表求經籍及每年遣使走馬請曆，又欲討回鶻，使安西以來悉歸唐，不許。</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冬，十月，甲戌，以長安尉、集賢校理令狐滈為左拾遺。乙亥，左拾遺劉蛻上言︰</w:t>
      </w:r>
      <w:r w:rsidR="000F1B0C">
        <w:rPr>
          <w:rFonts w:ascii="等线" w:eastAsia="等线" w:hAnsi="等线" w:cs="等线" w:hint="eastAsia"/>
        </w:rPr>
        <w:t>「</w:t>
      </w:r>
      <w:r w:rsidR="00934453" w:rsidRPr="001221B9">
        <w:rPr>
          <w:rFonts w:ascii="等线" w:eastAsia="等线" w:hAnsi="等线" w:cs="等线" w:hint="eastAsia"/>
        </w:rPr>
        <w:t>滈專家無子弟之法，布衣行公相之權。</w:t>
      </w:r>
      <w:r w:rsidR="000F1B0C">
        <w:rPr>
          <w:rFonts w:ascii="等线" w:eastAsia="等线" w:hAnsi="等线" w:cs="等线" w:hint="eastAsia"/>
        </w:rPr>
        <w:t>」</w:t>
      </w:r>
      <w:r w:rsidR="00934453" w:rsidRPr="001221B9">
        <w:rPr>
          <w:rStyle w:val="00Text"/>
          <w:rFonts w:asciiTheme="minorEastAsia"/>
        </w:rPr>
        <w:t>相，息亮翻。</w:t>
      </w:r>
      <w:r w:rsidR="00934453" w:rsidRPr="001221B9">
        <w:rPr>
          <w:rFonts w:asciiTheme="minorEastAsia"/>
        </w:rPr>
        <w:t>起居郞張雲言︰</w:t>
      </w:r>
      <w:r w:rsidR="000F1B0C">
        <w:rPr>
          <w:rFonts w:asciiTheme="minorEastAsia"/>
        </w:rPr>
        <w:t>「</w:t>
      </w:r>
      <w:r w:rsidR="00934453" w:rsidRPr="001221B9">
        <w:rPr>
          <w:rFonts w:asciiTheme="minorEastAsia"/>
        </w:rPr>
        <w:t>滈父綯用李涿為安南，</w:t>
      </w:r>
      <w:r w:rsidR="00934453" w:rsidRPr="001221B9">
        <w:rPr>
          <w:rStyle w:val="00Text"/>
          <w:rFonts w:asciiTheme="minorEastAsia"/>
        </w:rPr>
        <w:t>見上卷宣宗大中十二年。</w:t>
      </w:r>
      <w:r w:rsidR="00934453" w:rsidRPr="001221B9">
        <w:rPr>
          <w:rFonts w:asciiTheme="minorEastAsia"/>
        </w:rPr>
        <w:t>致南蠻至今為梗，由滈納賄，陷父於惡。</w:t>
      </w:r>
      <w:r w:rsidR="000F1B0C">
        <w:rPr>
          <w:rFonts w:asciiTheme="minorEastAsia"/>
        </w:rPr>
        <w:t>」</w:t>
      </w:r>
      <w:r w:rsidR="00934453" w:rsidRPr="001221B9">
        <w:rPr>
          <w:rFonts w:asciiTheme="minorEastAsia"/>
        </w:rPr>
        <w:t>十一月，丁酉，雲復上言︰</w:t>
      </w:r>
      <w:r w:rsidR="000F1B0C">
        <w:rPr>
          <w:rFonts w:asciiTheme="minorEastAsia"/>
        </w:rPr>
        <w:t>「</w:t>
      </w:r>
      <w:r w:rsidR="00934453" w:rsidRPr="001221B9">
        <w:rPr>
          <w:rFonts w:asciiTheme="minorEastAsia"/>
        </w:rPr>
        <w:t>滈，父綯執政之時，</w:t>
      </w:r>
      <w:r w:rsidR="00934453" w:rsidRPr="001221B9">
        <w:rPr>
          <w:rStyle w:val="00Text"/>
          <w:rFonts w:asciiTheme="minorEastAsia"/>
        </w:rPr>
        <w:t>復，扶又翻。</w:t>
      </w:r>
      <w:r w:rsidR="00934453" w:rsidRPr="001221B9">
        <w:rPr>
          <w:rFonts w:asciiTheme="minorEastAsia"/>
        </w:rPr>
        <w:t>人號</w:t>
      </w:r>
      <w:r w:rsidR="000F1B0C">
        <w:rPr>
          <w:rFonts w:asciiTheme="minorEastAsia"/>
        </w:rPr>
        <w:t>『</w:t>
      </w:r>
      <w:r w:rsidR="00934453" w:rsidRPr="001221B9">
        <w:rPr>
          <w:rFonts w:asciiTheme="minorEastAsia"/>
        </w:rPr>
        <w:t>白衣宰相</w:t>
      </w:r>
      <w:r w:rsidR="000F1B0C">
        <w:rPr>
          <w:rFonts w:asciiTheme="minorEastAsia"/>
        </w:rPr>
        <w:t>』</w:t>
      </w:r>
      <w:r w:rsidR="00934453" w:rsidRPr="001221B9">
        <w:rPr>
          <w:rFonts w:asciiTheme="minorEastAsia"/>
        </w:rPr>
        <w:t>。</w:t>
      </w:r>
      <w:r w:rsidR="000F1B0C">
        <w:rPr>
          <w:rFonts w:asciiTheme="minorEastAsia"/>
        </w:rPr>
        <w:t>」</w:t>
      </w:r>
      <w:r w:rsidR="00934453" w:rsidRPr="001221B9">
        <w:rPr>
          <w:rFonts w:asciiTheme="minorEastAsia"/>
        </w:rPr>
        <w:t>滈亦上表引避，乃改詹事府司直。</w:t>
      </w:r>
      <w:r w:rsidR="00934453" w:rsidRPr="001221B9">
        <w:rPr>
          <w:rStyle w:val="00Text"/>
          <w:rFonts w:asciiTheme="minorEastAsia"/>
        </w:rPr>
        <w:t>唐太子詹事府有司直二人，正七品上，掌糾劾宮寮及率府之兵。</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辛巳，廢宿泗觀察使，復以徐州為觀察府，以濠、泗隸焉。</w:t>
      </w:r>
      <w:r w:rsidR="00934453" w:rsidRPr="001221B9">
        <w:rPr>
          <w:rStyle w:val="00Text"/>
          <w:rFonts w:asciiTheme="minorEastAsia"/>
        </w:rPr>
        <w:t>去年八月，廢徐州軍額。</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十二月，南詔寇西川。</w:t>
      </w:r>
    </w:p>
    <w:p w:rsidR="006E3E05"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昭義節度使沈詢奴歸秦，與詢侍婢通，詢欲殺之，未果；乙酉，歸秦結牙將作亂，攻府第，殺詢。</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五</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甲申、八六四</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春，正月，以京兆尹李蠙為昭義節度使，</w:t>
      </w:r>
      <w:r w:rsidR="00934453" w:rsidRPr="001221B9">
        <w:rPr>
          <w:rStyle w:val="00Text"/>
          <w:rFonts w:asciiTheme="minorEastAsia"/>
        </w:rPr>
        <w:t>蠙，部田翻。</w:t>
      </w:r>
      <w:r w:rsidR="00934453" w:rsidRPr="001221B9">
        <w:rPr>
          <w:rFonts w:asciiTheme="minorEastAsia"/>
        </w:rPr>
        <w:t>取歸秦心肝以祭沈詢。</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淮南節度使令狐綯為其子滈訟冤。</w:t>
      </w:r>
      <w:r w:rsidR="00934453" w:rsidRPr="001221B9">
        <w:rPr>
          <w:rStyle w:val="00Text"/>
          <w:rFonts w:asciiTheme="minorEastAsia"/>
        </w:rPr>
        <w:t>為，于偽翻。</w:t>
      </w:r>
      <w:r w:rsidR="00934453" w:rsidRPr="001221B9">
        <w:rPr>
          <w:rFonts w:asciiTheme="minorEastAsia"/>
        </w:rPr>
        <w:t>貶張雲興元少尹，劉蛻華陰令，</w:t>
      </w:r>
      <w:r w:rsidR="00934453" w:rsidRPr="001221B9">
        <w:rPr>
          <w:rStyle w:val="00Text"/>
          <w:rFonts w:asciiTheme="minorEastAsia"/>
        </w:rPr>
        <w:t>華，戶化翻。</w:t>
      </w:r>
      <w:r w:rsidR="00934453" w:rsidRPr="001221B9">
        <w:rPr>
          <w:rFonts w:asciiTheme="minorEastAsia"/>
        </w:rPr>
        <w:t>敕曰︰</w:t>
      </w:r>
      <w:r w:rsidR="000F1B0C">
        <w:rPr>
          <w:rFonts w:asciiTheme="minorEastAsia"/>
        </w:rPr>
        <w:t>「</w:t>
      </w:r>
      <w:r w:rsidR="00934453" w:rsidRPr="001221B9">
        <w:rPr>
          <w:rFonts w:asciiTheme="minorEastAsia"/>
        </w:rPr>
        <w:t>雖嘉蹇諤之忠，難逃疏易之責。</w:t>
      </w:r>
      <w:r w:rsidR="000F1B0C">
        <w:rPr>
          <w:rFonts w:asciiTheme="minorEastAsia"/>
        </w:rPr>
        <w:t>」</w:t>
      </w:r>
      <w:r w:rsidR="00934453" w:rsidRPr="001221B9">
        <w:rPr>
          <w:rStyle w:val="00Text"/>
          <w:rFonts w:asciiTheme="minorEastAsia"/>
        </w:rPr>
        <w:t>易，以豉翻。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丙午，西川奏，南詔寇巂州，刺史喻士珍破之，獲千餘人。</w:t>
      </w:r>
      <w:r w:rsidR="00934453" w:rsidRPr="001221B9">
        <w:rPr>
          <w:rStyle w:val="00Text"/>
          <w:rFonts w:asciiTheme="minorEastAsia"/>
        </w:rPr>
        <w:t>觀明年喻士珍以貪獪而失守，則此捷虛張功狀也。</w:t>
      </w:r>
      <w:r w:rsidR="00934453" w:rsidRPr="001221B9">
        <w:rPr>
          <w:rFonts w:asciiTheme="minorEastAsia"/>
        </w:rPr>
        <w:t>詔發右神策兵五千及諸道兵戍之。忠武大將顏慶復請築新安、遏戎二城，從之。</w:t>
      </w:r>
      <w:r w:rsidR="00934453" w:rsidRPr="001221B9">
        <w:rPr>
          <w:rStyle w:val="00Text"/>
          <w:rFonts w:asciiTheme="minorEastAsia"/>
        </w:rPr>
        <w:t>二城，蓋築於巂州界。</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以容管經略使張茵兼句當交州事；</w:t>
      </w:r>
      <w:r w:rsidR="00934453" w:rsidRPr="001221B9">
        <w:rPr>
          <w:rStyle w:val="00Text"/>
          <w:rFonts w:asciiTheme="minorEastAsia"/>
        </w:rPr>
        <w:t>句，古候翻。當，丁浪翻。時交州寄治海門，欲使張茵進取。</w:t>
      </w:r>
      <w:r w:rsidR="00934453" w:rsidRPr="001221B9">
        <w:rPr>
          <w:rFonts w:asciiTheme="minorEastAsia"/>
        </w:rPr>
        <w:t>益海門鎭兵滿二萬五千人，令茵進取安南。</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二月，己巳，以刑部尚書、鹽鐵轉運使李福同平章事、充西川節度使。</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甲申，前西川節度使蕭鄴左遷山南西道觀察使。</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三月，丁酉，彗星出於婁，長三尺。</w:t>
      </w:r>
      <w:r w:rsidR="00934453" w:rsidRPr="001221B9">
        <w:rPr>
          <w:rStyle w:val="00Text"/>
          <w:rFonts w:asciiTheme="minorEastAsia"/>
        </w:rPr>
        <w:t>彗，祥歲翻，又徐醉翻，又音歲。長，直亮翻。</w:t>
      </w:r>
      <w:r w:rsidR="00934453" w:rsidRPr="001221B9">
        <w:rPr>
          <w:rFonts w:asciiTheme="minorEastAsia"/>
        </w:rPr>
        <w:t>己亥，司天監奏︰</w:t>
      </w:r>
      <w:r w:rsidR="000F1B0C">
        <w:rPr>
          <w:rFonts w:asciiTheme="minorEastAsia"/>
        </w:rPr>
        <w:t>「</w:t>
      </w:r>
      <w:r w:rsidR="00934453" w:rsidRPr="001221B9">
        <w:rPr>
          <w:rFonts w:asciiTheme="minorEastAsia"/>
        </w:rPr>
        <w:t>按星經，是名含譽，瑞星也。</w:t>
      </w:r>
      <w:r w:rsidR="000F1B0C">
        <w:rPr>
          <w:rFonts w:asciiTheme="minorEastAsia"/>
        </w:rPr>
        <w:t>」</w:t>
      </w:r>
      <w:r w:rsidR="00934453" w:rsidRPr="001221B9">
        <w:rPr>
          <w:rFonts w:asciiTheme="minorEastAsia"/>
        </w:rPr>
        <w:t>上大喜。</w:t>
      </w:r>
      <w:r w:rsidR="00934453" w:rsidRPr="001221B9">
        <w:rPr>
          <w:rStyle w:val="00Text"/>
          <w:rFonts w:asciiTheme="minorEastAsia"/>
        </w:rPr>
        <w:t>唐司天監，正三品，掌察天文、稽曆數。史言唐末司天官昏迷天象，以妖為祥。</w:t>
      </w:r>
      <w:r w:rsidR="000F1B0C">
        <w:rPr>
          <w:rFonts w:asciiTheme="minorEastAsia"/>
        </w:rPr>
        <w:t>「</w:t>
      </w:r>
      <w:r w:rsidR="00934453" w:rsidRPr="001221B9">
        <w:rPr>
          <w:rFonts w:asciiTheme="minorEastAsia"/>
        </w:rPr>
        <w:t>請宣示中外，編諸史策。</w:t>
      </w:r>
      <w:r w:rsidR="000F1B0C">
        <w:rPr>
          <w:rFonts w:asciiTheme="minorEastAsia"/>
        </w:rPr>
        <w:t>」</w:t>
      </w:r>
      <w:r w:rsidR="00934453" w:rsidRPr="001221B9">
        <w:rPr>
          <w:rFonts w:asciiTheme="minorEastAsia"/>
        </w:rPr>
        <w:t>從之。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康承訓至邕州，蠻寇益熾，詔發許、滑、青、汴、兗、鄆、宣、潤八道兵以授之。承訓不設斥候；南詔帥羣蠻近六萬寇邕州，</w:t>
      </w:r>
      <w:r w:rsidR="00934453" w:rsidRPr="001221B9">
        <w:rPr>
          <w:rStyle w:val="00Text"/>
          <w:rFonts w:asciiTheme="minorEastAsia"/>
        </w:rPr>
        <w:t>帥，讀音率。近，其靳翻。</w:t>
      </w:r>
      <w:r w:rsidR="00934453" w:rsidRPr="001221B9">
        <w:rPr>
          <w:rFonts w:asciiTheme="minorEastAsia"/>
        </w:rPr>
        <w:t>將入境，承訓乃遣六道兵凡萬人拒之，以獠為導，紿之。</w:t>
      </w:r>
      <w:r w:rsidR="00934453" w:rsidRPr="001221B9">
        <w:rPr>
          <w:rStyle w:val="00Text"/>
          <w:rFonts w:asciiTheme="minorEastAsia"/>
        </w:rPr>
        <w:t>熾，昌志翻。獠，音老，紿，徒亥翻。</w:t>
      </w:r>
      <w:r w:rsidR="00934453" w:rsidRPr="001221B9">
        <w:rPr>
          <w:rFonts w:asciiTheme="minorEastAsia"/>
        </w:rPr>
        <w:t>敵至，不設備，五道兵八千人皆沒，惟天平軍後一日至，得免。</w:t>
      </w:r>
      <w:r w:rsidR="00934453" w:rsidRPr="001221B9">
        <w:rPr>
          <w:rStyle w:val="00Text"/>
          <w:rFonts w:asciiTheme="minorEastAsia"/>
        </w:rPr>
        <w:t>天平軍，鄆兵也。</w:t>
      </w:r>
      <w:r w:rsidR="00934453" w:rsidRPr="001221B9">
        <w:rPr>
          <w:rFonts w:asciiTheme="minorEastAsia"/>
        </w:rPr>
        <w:t>承訓聞之，惶怖不知所為。</w:t>
      </w:r>
      <w:r w:rsidR="00934453" w:rsidRPr="001221B9">
        <w:rPr>
          <w:rStyle w:val="00Text"/>
          <w:rFonts w:asciiTheme="minorEastAsia"/>
        </w:rPr>
        <w:t>怖，普布翻。</w:t>
      </w:r>
      <w:r w:rsidR="00934453" w:rsidRPr="001221B9">
        <w:rPr>
          <w:rFonts w:asciiTheme="minorEastAsia"/>
        </w:rPr>
        <w:t>節度副使李行素帥衆治壕柵，甫畢，蠻軍已合圍。留四日，治攻具，將就，諸將請夜斫蠻營，承訓不許；有天平小校再三力爭，乃許之。小校將勇士三百，夜，縋而出，</w:t>
      </w:r>
      <w:r w:rsidR="00934453" w:rsidRPr="001221B9">
        <w:rPr>
          <w:rStyle w:val="00Text"/>
          <w:rFonts w:asciiTheme="minorEastAsia"/>
        </w:rPr>
        <w:t>將，卽亮翻。校，戶敎翻。縋，馳偽翻。</w:t>
      </w:r>
      <w:r w:rsidR="00934453" w:rsidRPr="001221B9">
        <w:rPr>
          <w:rFonts w:asciiTheme="minorEastAsia"/>
        </w:rPr>
        <w:t>散燒蠻營，斬首五百餘級。蠻大驚，間一日，解圍去。承訓乃遣諸軍數千追之，所殺虜不滿三百級，皆溪獠脅從者。承訓騰奏告捷，云大破蠻賊，中外皆賀。</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夏，四月，以兵部侍郞、判戶部蕭寘同平章事。寘，復之孫也。</w:t>
      </w:r>
      <w:r w:rsidR="00934453" w:rsidRPr="001221B9">
        <w:rPr>
          <w:rStyle w:val="00Text"/>
          <w:rFonts w:asciiTheme="minorEastAsia"/>
        </w:rPr>
        <w:t>蕭復相德宗。</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加康承訓檢校右僕射，賞破蠻之功也。自餘奏功受賞者，皆承訓子弟親昵；</w:t>
      </w:r>
      <w:r w:rsidR="00934453" w:rsidRPr="001221B9">
        <w:rPr>
          <w:rStyle w:val="00Text"/>
          <w:rFonts w:asciiTheme="minorEastAsia"/>
        </w:rPr>
        <w:t>昵，尼質翻。</w:t>
      </w:r>
      <w:r w:rsidR="00934453" w:rsidRPr="001221B9">
        <w:rPr>
          <w:rFonts w:asciiTheme="minorEastAsia"/>
        </w:rPr>
        <w:t>燒營將校不遷一級，由是軍中怨怒，聲流道路。</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五月，敕︰</w:t>
      </w:r>
      <w:r w:rsidR="000F1B0C">
        <w:rPr>
          <w:rFonts w:asciiTheme="minorEastAsia"/>
        </w:rPr>
        <w:t>「</w:t>
      </w:r>
      <w:r w:rsidR="00934453" w:rsidRPr="001221B9">
        <w:rPr>
          <w:rFonts w:asciiTheme="minorEastAsia"/>
        </w:rPr>
        <w:t>徐州土風雄勁，甲士精強，比因罷節，</w:t>
      </w:r>
      <w:r w:rsidR="00934453" w:rsidRPr="001221B9">
        <w:rPr>
          <w:rStyle w:val="00Text"/>
          <w:rFonts w:asciiTheme="minorEastAsia"/>
        </w:rPr>
        <w:t>比，毗至翻。四年，罷徐州武寧節度。</w:t>
      </w:r>
      <w:r w:rsidR="00934453" w:rsidRPr="001221B9">
        <w:rPr>
          <w:rFonts w:asciiTheme="minorEastAsia"/>
        </w:rPr>
        <w:t>頗多逃匿，宜令徐泗團練使選募軍士三千人赴邕州防戍，待嶺外事寧，卽與代歸。</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秋，七月，西川奏兩林鬼主邀南詔蠻，敗之，</w:t>
      </w:r>
      <w:r w:rsidR="00934453" w:rsidRPr="001221B9">
        <w:rPr>
          <w:rFonts w:asciiTheme="minorEastAsia" w:eastAsiaTheme="minorEastAsia"/>
        </w:rPr>
        <w:t>史炤曰︰兩林部落，東蠻國也，去勿鄧國七十里，地雖狹而諸部推為長，號大鬼主。敗，補邁翻。</w:t>
      </w:r>
      <w:r w:rsidR="00934453" w:rsidRPr="00101E55">
        <w:rPr>
          <w:rStyle w:val="01Text"/>
          <w:rFonts w:asciiTheme="minorEastAsia" w:eastAsiaTheme="minorEastAsia"/>
          <w:sz w:val="21"/>
        </w:rPr>
        <w:t>殺獲甚衆；保塞城使杜守連不從南詔，帥衆詣黎州降。</w:t>
      </w:r>
      <w:r w:rsidR="00934453" w:rsidRPr="001221B9">
        <w:rPr>
          <w:rFonts w:asciiTheme="minorEastAsia" w:eastAsiaTheme="minorEastAsia"/>
        </w:rPr>
        <w:t>帥，讀曰率。降，戶江翻。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嶺南東道節度使韋宙具知康承訓所為，以書白宰相；承訓亦自疑懼，累表辭疾，乃以承訓為右武衞大將軍、分司、</w:t>
      </w:r>
      <w:r w:rsidR="00934453" w:rsidRPr="001221B9">
        <w:rPr>
          <w:rFonts w:asciiTheme="minorEastAsia" w:eastAsiaTheme="minorEastAsia"/>
        </w:rPr>
        <w:t>考異曰︰補國史︰</w:t>
      </w:r>
      <w:r w:rsidR="000F1B0C">
        <w:rPr>
          <w:rFonts w:asciiTheme="minorEastAsia" w:eastAsiaTheme="minorEastAsia"/>
        </w:rPr>
        <w:t>「</w:t>
      </w:r>
      <w:r w:rsidR="00934453" w:rsidRPr="001221B9">
        <w:rPr>
          <w:rFonts w:asciiTheme="minorEastAsia" w:eastAsiaTheme="minorEastAsia"/>
        </w:rPr>
        <w:t>嶺南東道節度使韋宙兼領供軍使，將吏在邕州者，潛令申報，事無巨細，莫不知之；復究尋克捷事多虛妄，具所聞啓於丞相。承訓已自懷疑懼，辭疾免，責授右武衞大將軍、分司東都。</w:t>
      </w:r>
      <w:r w:rsidR="000F1B0C">
        <w:rPr>
          <w:rFonts w:asciiTheme="minorEastAsia" w:eastAsiaTheme="minorEastAsia"/>
        </w:rPr>
        <w:t>」</w:t>
      </w:r>
      <w:r w:rsidR="00934453" w:rsidRPr="001221B9">
        <w:rPr>
          <w:rFonts w:asciiTheme="minorEastAsia" w:eastAsiaTheme="minorEastAsia"/>
        </w:rPr>
        <w:t>僖宗實錄承訓傳曰︰</w:t>
      </w:r>
      <w:r w:rsidR="000F1B0C">
        <w:rPr>
          <w:rFonts w:asciiTheme="minorEastAsia" w:eastAsiaTheme="minorEastAsia"/>
        </w:rPr>
        <w:t>「</w:t>
      </w:r>
      <w:r w:rsidR="00934453" w:rsidRPr="001221B9">
        <w:rPr>
          <w:rFonts w:asciiTheme="minorEastAsia" w:eastAsiaTheme="minorEastAsia"/>
        </w:rPr>
        <w:t>南蠻陷交趾，以承訓為嶺南西道節度使，踰歲，討平之，加檢校右僕射。與鄰帥不叶，以右武衞大將軍罷歸。</w:t>
      </w:r>
      <w:r w:rsidR="000F1B0C">
        <w:rPr>
          <w:rFonts w:asciiTheme="minorEastAsia" w:eastAsiaTheme="minorEastAsia"/>
        </w:rPr>
        <w:t>」</w:t>
      </w:r>
      <w:r w:rsidR="00934453" w:rsidRPr="001221B9">
        <w:rPr>
          <w:rFonts w:asciiTheme="minorEastAsia" w:eastAsiaTheme="minorEastAsia"/>
        </w:rPr>
        <w:t>蓋其家行狀云爾。今從補國史、懿宗實錄、新傳。</w:t>
      </w:r>
      <w:r w:rsidR="00934453" w:rsidRPr="00101E55">
        <w:rPr>
          <w:rStyle w:val="01Text"/>
          <w:rFonts w:asciiTheme="minorEastAsia" w:eastAsiaTheme="minorEastAsia"/>
          <w:sz w:val="21"/>
        </w:rPr>
        <w:t>以容管經略使張茵為嶺南西道節度使，復以容管四州別為經略使。</w:t>
      </w:r>
      <w:r w:rsidR="00934453" w:rsidRPr="001221B9">
        <w:rPr>
          <w:rFonts w:asciiTheme="minorEastAsia" w:eastAsiaTheme="minorEastAsia"/>
        </w:rPr>
        <w:t>新書</w:t>
      </w:r>
      <w:r w:rsidR="00934453" w:rsidRPr="001221B9">
        <w:rPr>
          <w:rFonts w:asciiTheme="minorEastAsia" w:eastAsiaTheme="minorEastAsia"/>
        </w:rPr>
        <w:t>·</w:t>
      </w:r>
      <w:r w:rsidR="00934453" w:rsidRPr="001221B9">
        <w:rPr>
          <w:rFonts w:asciiTheme="minorEastAsia" w:eastAsiaTheme="minorEastAsia"/>
        </w:rPr>
        <w:t>方鎭表，咸通元年，罷容管，以所管州隸邕管。</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時南詔知邕州空竭，不復入寇，茵久之不敢進軍取安南；夏侯孜薦驍衞將軍高駢代之，</w:t>
      </w:r>
      <w:r w:rsidRPr="001221B9">
        <w:rPr>
          <w:rFonts w:asciiTheme="minorEastAsia" w:eastAsiaTheme="minorEastAsia"/>
        </w:rPr>
        <w:t>考異曰︰補國史︰</w:t>
      </w:r>
      <w:r w:rsidR="000F1B0C">
        <w:rPr>
          <w:rFonts w:asciiTheme="minorEastAsia" w:eastAsiaTheme="minorEastAsia"/>
        </w:rPr>
        <w:t>「</w:t>
      </w:r>
      <w:r w:rsidRPr="001221B9">
        <w:rPr>
          <w:rFonts w:asciiTheme="minorEastAsia" w:eastAsiaTheme="minorEastAsia"/>
        </w:rPr>
        <w:t>茵驍將，無遠略，經年不敢進軍。丞相夏侯貞孝公獨獻密疏，請用驍衞將軍高駢；有制，以本官充郡州進討使，旋拜安南節度使。其茵所領兵並付高公指揮。</w:t>
      </w:r>
      <w:r w:rsidR="000F1B0C">
        <w:rPr>
          <w:rFonts w:asciiTheme="minorEastAsia" w:eastAsiaTheme="minorEastAsia"/>
        </w:rPr>
        <w:t>」</w:t>
      </w:r>
      <w:r w:rsidRPr="001221B9">
        <w:rPr>
          <w:rFonts w:asciiTheme="minorEastAsia" w:eastAsiaTheme="minorEastAsia"/>
        </w:rPr>
        <w:t>按今年正月，詔茵進軍收復安南，若經年，則孜已罷相。今從實錄附於此。實錄，駢官為右領軍上將軍，太高。今從補國史。舊紀︰</w:t>
      </w:r>
      <w:r w:rsidR="000F1B0C">
        <w:rPr>
          <w:rFonts w:asciiTheme="minorEastAsia" w:eastAsiaTheme="minorEastAsia"/>
        </w:rPr>
        <w:t>「</w:t>
      </w:r>
      <w:r w:rsidRPr="001221B9">
        <w:rPr>
          <w:rFonts w:asciiTheme="minorEastAsia" w:eastAsiaTheme="minorEastAsia"/>
        </w:rPr>
        <w:t>五年四月，南蠻寇邕管，以秦州經略使高駢率禁軍五千，會諸道之師禦之。</w:t>
      </w:r>
      <w:r w:rsidR="000F1B0C">
        <w:rPr>
          <w:rFonts w:asciiTheme="minorEastAsia" w:eastAsiaTheme="minorEastAsia"/>
        </w:rPr>
        <w:t>」</w:t>
      </w:r>
      <w:r w:rsidRPr="001221B9">
        <w:rPr>
          <w:rFonts w:asciiTheme="minorEastAsia" w:eastAsiaTheme="minorEastAsia"/>
        </w:rPr>
        <w:t>今不取。</w:t>
      </w:r>
      <w:r w:rsidRPr="00101E55">
        <w:rPr>
          <w:rStyle w:val="01Text"/>
          <w:rFonts w:asciiTheme="minorEastAsia" w:eastAsiaTheme="minorEastAsia"/>
          <w:sz w:val="21"/>
        </w:rPr>
        <w:t>乃以駢為安南都護、本管經略招討使，茵所將兵悉以授之。駢，崇文之孫也，</w:t>
      </w:r>
      <w:r w:rsidRPr="001221B9">
        <w:rPr>
          <w:rFonts w:asciiTheme="minorEastAsia" w:eastAsiaTheme="minorEastAsia"/>
        </w:rPr>
        <w:t>憲宗朝，高崇文有定蜀之功。</w:t>
      </w:r>
      <w:r w:rsidRPr="00101E55">
        <w:rPr>
          <w:rStyle w:val="01Text"/>
          <w:rFonts w:asciiTheme="minorEastAsia" w:eastAsiaTheme="minorEastAsia"/>
          <w:sz w:val="21"/>
        </w:rPr>
        <w:t>世在禁軍。駢頗讀書，好談今古，</w:t>
      </w:r>
      <w:r w:rsidRPr="001221B9">
        <w:rPr>
          <w:rFonts w:asciiTheme="minorEastAsia" w:eastAsiaTheme="minorEastAsia"/>
        </w:rPr>
        <w:t>好，呼到翻。</w:t>
      </w:r>
      <w:r w:rsidRPr="00101E55">
        <w:rPr>
          <w:rStyle w:val="01Text"/>
          <w:rFonts w:asciiTheme="minorEastAsia" w:eastAsiaTheme="minorEastAsia"/>
          <w:sz w:val="21"/>
        </w:rPr>
        <w:t>兩軍宦官多譽之，</w:t>
      </w:r>
      <w:r w:rsidRPr="001221B9">
        <w:rPr>
          <w:rFonts w:asciiTheme="minorEastAsia" w:eastAsiaTheme="minorEastAsia"/>
        </w:rPr>
        <w:t>兩軍，謂左、右神策兩軍也。譽，立余。</w:t>
      </w:r>
      <w:r w:rsidRPr="00101E55">
        <w:rPr>
          <w:rStyle w:val="01Text"/>
          <w:rFonts w:asciiTheme="minorEastAsia" w:eastAsiaTheme="minorEastAsia"/>
          <w:sz w:val="21"/>
        </w:rPr>
        <w:t>累遷右神策都虞候；党項叛，將禁兵萬人戍長武，屢有功，遷秦州防禦使，復有功，故委以安南。</w:t>
      </w:r>
      <w:r w:rsidRPr="001221B9">
        <w:rPr>
          <w:rFonts w:asciiTheme="minorEastAsia" w:eastAsiaTheme="minorEastAsia"/>
        </w:rPr>
        <w:t>復，扶又翻。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冬，十一月，以門下侍郞、同平章事夏侯孜同平章事，充河東節度使。</w:t>
      </w:r>
    </w:p>
    <w:p w:rsidR="006E3E05"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壬寅，翰林學士承旨、兵部侍郞路巖同平章事；時年三十六。</w:t>
      </w:r>
      <w:r w:rsidR="00934453" w:rsidRPr="001221B9">
        <w:rPr>
          <w:rStyle w:val="00Text"/>
          <w:rFonts w:asciiTheme="minorEastAsia"/>
        </w:rPr>
        <w:t>為路巖以高位疾僨張本。</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六</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乙酉、八六五</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春，正月，丁巳，始以懿安皇后配饗憲宗室。時王皞復為禮院檢討官，更申前議，朝廷竟從之。</w:t>
      </w:r>
      <w:r w:rsidR="00934453" w:rsidRPr="001221B9">
        <w:rPr>
          <w:rStyle w:val="00Text"/>
          <w:rFonts w:asciiTheme="minorEastAsia"/>
        </w:rPr>
        <w:t>王皞議見二百四十八卷宣宗大中二年。</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諸道進私白者，</w:t>
      </w:r>
      <w:r w:rsidR="00934453" w:rsidRPr="001221B9">
        <w:rPr>
          <w:rStyle w:val="00Text"/>
          <w:rFonts w:asciiTheme="minorEastAsia"/>
        </w:rPr>
        <w:t>唐時諸道歲進閹兒，號曰私白。</w:t>
      </w:r>
      <w:r w:rsidR="00934453" w:rsidRPr="001221B9">
        <w:rPr>
          <w:rFonts w:asciiTheme="minorEastAsia"/>
        </w:rPr>
        <w:t>閩中為多，故宦官多閩人。福建觀察使杜宣猷每寒食遣吏分祭其先壠，宦官德之，庚申，以宣猷為宣歙觀察使，時人謂之</w:t>
      </w:r>
      <w:r w:rsidR="000F1B0C">
        <w:rPr>
          <w:rFonts w:asciiTheme="minorEastAsia"/>
        </w:rPr>
        <w:t>「</w:t>
      </w:r>
      <w:r w:rsidR="00934453" w:rsidRPr="001221B9">
        <w:rPr>
          <w:rFonts w:asciiTheme="minorEastAsia"/>
        </w:rPr>
        <w:t>敕使墓戶</w:t>
      </w:r>
      <w:r w:rsidR="000F1B0C">
        <w:rPr>
          <w:rFonts w:asciiTheme="minorEastAsia"/>
        </w:rPr>
        <w:t>」</w:t>
      </w:r>
      <w:r w:rsidR="00934453" w:rsidRPr="001221B9">
        <w:rPr>
          <w:rFonts w:asciiTheme="minorEastAsia"/>
        </w:rPr>
        <w:t>。</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三月，中書侍郞、同平章事蕭寘薨。</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夏，四月，以前東川節度使高璩為兵部侍郞、同平章事。璩，元裕之子也。</w:t>
      </w:r>
      <w:r w:rsidR="00934453" w:rsidRPr="001221B9">
        <w:rPr>
          <w:rStyle w:val="00Text"/>
          <w:rFonts w:asciiTheme="minorEastAsia"/>
        </w:rPr>
        <w:t>璩，其於翻。元裕見二百四十五卷文宗太和八年。</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楊收建議，以</w:t>
      </w:r>
      <w:r w:rsidR="000F1B0C">
        <w:rPr>
          <w:rFonts w:asciiTheme="minorEastAsia"/>
        </w:rPr>
        <w:t>「</w:t>
      </w:r>
      <w:r w:rsidR="00934453" w:rsidRPr="001221B9">
        <w:rPr>
          <w:rFonts w:asciiTheme="minorEastAsia"/>
        </w:rPr>
        <w:t>蠻寇積年未平，兩河兵戍嶺南瘴霧物故者什六七，請於江西積粟，募強弩三萬人，以應接嶺南，道近便，仍建節以重其權。</w:t>
      </w:r>
      <w:r w:rsidR="000F1B0C">
        <w:rPr>
          <w:rFonts w:asciiTheme="minorEastAsia"/>
        </w:rPr>
        <w:t>」</w:t>
      </w:r>
      <w:r w:rsidR="00934453" w:rsidRPr="001221B9">
        <w:rPr>
          <w:rFonts w:asciiTheme="minorEastAsia"/>
        </w:rPr>
        <w:t>從之。五月，辛丑，置鎭南軍於洪州。</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巂州刺史喻士珍貪獪，</w:t>
      </w:r>
      <w:r w:rsidR="00934453" w:rsidRPr="001221B9">
        <w:rPr>
          <w:rStyle w:val="00Text"/>
          <w:rFonts w:asciiTheme="minorEastAsia"/>
        </w:rPr>
        <w:t>獪，古外翻。</w:t>
      </w:r>
      <w:r w:rsidR="00934453" w:rsidRPr="001221B9">
        <w:rPr>
          <w:rFonts w:asciiTheme="minorEastAsia"/>
        </w:rPr>
        <w:t>掠兩林蠻以易金；南詔復寇巂州，</w:t>
      </w:r>
      <w:r w:rsidR="00934453" w:rsidRPr="001221B9">
        <w:rPr>
          <w:rStyle w:val="00Text"/>
          <w:rFonts w:asciiTheme="minorEastAsia"/>
        </w:rPr>
        <w:t>復，扶又翻。</w:t>
      </w:r>
      <w:r w:rsidR="00934453" w:rsidRPr="001221B9">
        <w:rPr>
          <w:rFonts w:asciiTheme="minorEastAsia"/>
        </w:rPr>
        <w:t>兩林蠻開門納之，南詔盡殺戍卒，士珍降之。</w:t>
      </w:r>
      <w:r w:rsidR="00934453" w:rsidRPr="001221B9">
        <w:rPr>
          <w:rStyle w:val="00Text"/>
          <w:rFonts w:asciiTheme="minorEastAsia"/>
        </w:rPr>
        <w:t>降，戶江翻。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壬寅，以桂管觀察使嚴譔為鎭南節度使。譔，震之從孫也。</w:t>
      </w:r>
      <w:r w:rsidR="00934453" w:rsidRPr="001221B9">
        <w:rPr>
          <w:rFonts w:asciiTheme="minorEastAsia" w:eastAsiaTheme="minorEastAsia"/>
        </w:rPr>
        <w:t>譔，雛免翻。嚴震鎭興元，德宗播遷，震有迎奉之功。從，才用翻。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六月，高璩薨。</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以御史大夫徐商為兵部侍郞、同平章事。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秋，七月，立皇子侃為郢王，儼為普王。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高駢治兵於海門，未進；監軍李維周惡駢，欲去之，屢趣駢使進軍。</w:t>
      </w:r>
      <w:r w:rsidR="00934453" w:rsidRPr="001221B9">
        <w:rPr>
          <w:rFonts w:asciiTheme="minorEastAsia" w:eastAsiaTheme="minorEastAsia"/>
        </w:rPr>
        <w:t>治，直之翻。惡，烏路翻。去，羌呂翻。趣，讀曰促。</w:t>
      </w:r>
      <w:r w:rsidR="00934453" w:rsidRPr="00101E55">
        <w:rPr>
          <w:rStyle w:val="01Text"/>
          <w:rFonts w:asciiTheme="minorEastAsia" w:eastAsiaTheme="minorEastAsia"/>
          <w:sz w:val="21"/>
        </w:rPr>
        <w:t>駢以五千人先濟，約維周發兵應援；駢旣行，結周擁餘衆，不發一卒以繼之。九月，駢至南定，</w:t>
      </w:r>
      <w:r w:rsidR="00934453" w:rsidRPr="001221B9">
        <w:rPr>
          <w:rFonts w:asciiTheme="minorEastAsia" w:eastAsiaTheme="minorEastAsia"/>
        </w:rPr>
        <w:t>高祖武德四年，分交趾所管宋平縣置南定縣，時屬安南府。安南府，卽交趾。宋白曰︰南定縣，漢日南郡西捲縣地。</w:t>
      </w:r>
      <w:r w:rsidR="00934453" w:rsidRPr="00101E55">
        <w:rPr>
          <w:rStyle w:val="01Text"/>
          <w:rFonts w:asciiTheme="minorEastAsia" w:eastAsiaTheme="minorEastAsia"/>
          <w:sz w:val="21"/>
        </w:rPr>
        <w:t>峯州蠻衆近五萬；方穫田，</w:t>
      </w:r>
      <w:r w:rsidR="00934453" w:rsidRPr="001221B9">
        <w:rPr>
          <w:rFonts w:asciiTheme="minorEastAsia" w:eastAsiaTheme="minorEastAsia"/>
        </w:rPr>
        <w:t>近，其靳翻。劉昫曰︰峯州，隋交趾郡之嘉寧縣，唐武德四年置峯州嘉寧，漢麊冷縣地。</w:t>
      </w:r>
      <w:r w:rsidR="00934453" w:rsidRPr="00101E55">
        <w:rPr>
          <w:rStyle w:val="01Text"/>
          <w:rFonts w:asciiTheme="minorEastAsia" w:eastAsiaTheme="minorEastAsia"/>
          <w:sz w:val="21"/>
        </w:rPr>
        <w:t>駢掩擊，大破之，</w:t>
      </w:r>
      <w:r w:rsidR="00934453" w:rsidRPr="001221B9">
        <w:rPr>
          <w:rFonts w:asciiTheme="minorEastAsia" w:eastAsiaTheme="minorEastAsia"/>
        </w:rPr>
        <w:t>考異曰︰舊紀、實錄皆云五月駢奏於邕管大敗林邑蠻。按林邑在海南，自至德後號環王，與中國久絕。劉昫但見南蠻則謂之林邑，誤也。新南詔傳亦云駢以選士五千渡江，敗林邑兵於邕州，亦承此而誤也。舊紀又云︰</w:t>
      </w:r>
      <w:r w:rsidR="000F1B0C">
        <w:rPr>
          <w:rFonts w:asciiTheme="minorEastAsia" w:eastAsiaTheme="minorEastAsia"/>
        </w:rPr>
        <w:t>「</w:t>
      </w:r>
      <w:r w:rsidR="00934453" w:rsidRPr="001221B9">
        <w:rPr>
          <w:rFonts w:asciiTheme="minorEastAsia" w:eastAsiaTheme="minorEastAsia"/>
        </w:rPr>
        <w:t>是歲秋，高駢自海門進軍，破蠻軍，收復安南府。</w:t>
      </w:r>
      <w:r w:rsidR="000F1B0C">
        <w:rPr>
          <w:rFonts w:asciiTheme="minorEastAsia" w:eastAsiaTheme="minorEastAsia"/>
        </w:rPr>
        <w:t>」</w:t>
      </w:r>
      <w:r w:rsidR="00934453" w:rsidRPr="001221B9">
        <w:rPr>
          <w:rFonts w:asciiTheme="minorEastAsia" w:eastAsiaTheme="minorEastAsia"/>
        </w:rPr>
        <w:t>蓋因駢今秋發海門，遂云復安南耳。復安南實在明年也。補國史云︰</w:t>
      </w:r>
      <w:r w:rsidR="000F1B0C">
        <w:rPr>
          <w:rFonts w:asciiTheme="minorEastAsia" w:eastAsiaTheme="minorEastAsia"/>
        </w:rPr>
        <w:t>「</w:t>
      </w:r>
      <w:r w:rsidR="00934453" w:rsidRPr="001221B9">
        <w:rPr>
          <w:rFonts w:asciiTheme="minorEastAsia" w:eastAsiaTheme="minorEastAsia"/>
        </w:rPr>
        <w:t>五年，九月，高公力戰，破峯州蠻於南定縣。</w:t>
      </w:r>
      <w:r w:rsidR="000F1B0C">
        <w:rPr>
          <w:rFonts w:asciiTheme="minorEastAsia" w:eastAsiaTheme="minorEastAsia"/>
        </w:rPr>
        <w:t>」</w:t>
      </w:r>
      <w:r w:rsidR="00934453" w:rsidRPr="001221B9">
        <w:rPr>
          <w:rFonts w:asciiTheme="minorEastAsia" w:eastAsiaTheme="minorEastAsia"/>
        </w:rPr>
        <w:t>按張茵以五年正月句當交州，受詔收復安南。補國史云經年不進軍，乃以駢代之。則駢豈得以其年九月已破峯州蠻乎！補國史又云︰</w:t>
      </w:r>
      <w:r w:rsidR="000F1B0C">
        <w:rPr>
          <w:rFonts w:asciiTheme="minorEastAsia" w:eastAsiaTheme="minorEastAsia"/>
        </w:rPr>
        <w:t>「</w:t>
      </w:r>
      <w:r w:rsidR="00934453" w:rsidRPr="001221B9">
        <w:rPr>
          <w:rFonts w:asciiTheme="minorEastAsia" w:eastAsiaTheme="minorEastAsia"/>
        </w:rPr>
        <w:t>駢破峯州蠻後，近四月餘日，表報不至，朝廷以王晏權代之。六月，高公進軍收復安南。</w:t>
      </w:r>
      <w:r w:rsidR="000F1B0C">
        <w:rPr>
          <w:rFonts w:asciiTheme="minorEastAsia" w:eastAsiaTheme="minorEastAsia"/>
        </w:rPr>
        <w:t>」</w:t>
      </w:r>
      <w:r w:rsidR="00934453" w:rsidRPr="001221B9">
        <w:rPr>
          <w:rFonts w:asciiTheme="minorEastAsia" w:eastAsiaTheme="minorEastAsia"/>
        </w:rPr>
        <w:t>亦不云幾年六月。蓋駢以六年九月破峯州蠻。七年六月安南耳。實錄又云︰</w:t>
      </w:r>
      <w:r w:rsidR="000F1B0C">
        <w:rPr>
          <w:rFonts w:asciiTheme="minorEastAsia" w:eastAsiaTheme="minorEastAsia"/>
        </w:rPr>
        <w:t>「</w:t>
      </w:r>
      <w:r w:rsidR="00934453" w:rsidRPr="001221B9">
        <w:rPr>
          <w:rFonts w:asciiTheme="minorEastAsia" w:eastAsiaTheme="minorEastAsia"/>
        </w:rPr>
        <w:t>九月，駢奏破蠻龍州營寨，幷燒食糧等事。詔駢令於當界守備，緣近有赦文已許恩宥，伺其悛改，亦未要更深加討逐。</w:t>
      </w:r>
      <w:r w:rsidR="000F1B0C">
        <w:rPr>
          <w:rFonts w:asciiTheme="minorEastAsia" w:eastAsiaTheme="minorEastAsia"/>
        </w:rPr>
        <w:t>」</w:t>
      </w:r>
      <w:r w:rsidR="00934453" w:rsidRPr="001221B9">
        <w:rPr>
          <w:rFonts w:asciiTheme="minorEastAsia" w:eastAsiaTheme="minorEastAsia"/>
        </w:rPr>
        <w:t>按赦在明年十一月，此詔必在駢已平安南後，實錄誤也。新傳又云駢擊南詔龍州屯，蠻酋燒貲畜走。龍州，卽安南所管龍編縣也。</w:t>
      </w:r>
      <w:r w:rsidR="00934453" w:rsidRPr="00101E55">
        <w:rPr>
          <w:rStyle w:val="01Text"/>
          <w:rFonts w:asciiTheme="minorEastAsia" w:eastAsiaTheme="minorEastAsia"/>
          <w:sz w:val="21"/>
        </w:rPr>
        <w:t>收其所穫以食軍。</w:t>
      </w:r>
      <w:r w:rsidR="00934453" w:rsidRPr="001221B9">
        <w:rPr>
          <w:rFonts w:asciiTheme="minorEastAsia" w:eastAsiaTheme="minorEastAsia"/>
        </w:rPr>
        <w:t>穫，戶郭翻，刈稻也。食，祥吏翻。</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冬，十二月，壬子，太皇太后鄭氏崩。</w:t>
      </w:r>
      <w:r w:rsidR="00934453" w:rsidRPr="001221B9">
        <w:rPr>
          <w:rFonts w:asciiTheme="minorEastAsia" w:eastAsiaTheme="minorEastAsia"/>
        </w:rPr>
        <w:t>考異曰︰舊傳，大中末崩，誤也。今從實錄。</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七</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丙戌、八六六</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春，二月，歸義節度使張義潮奏北庭回鶻固俊克西州、北庭、輪臺、清鎭等城。</w:t>
      </w:r>
      <w:r w:rsidR="00934453" w:rsidRPr="001221B9">
        <w:rPr>
          <w:rFonts w:asciiTheme="minorEastAsia" w:eastAsiaTheme="minorEastAsia"/>
        </w:rPr>
        <w:t>北庭，本貞觀所置之庭州，長安二年，置北庭都護府，西七百里有清海鎭，又西延城，西行三百二十里至輪臺縣。</w:t>
      </w:r>
      <w:r w:rsidR="000F1B0C">
        <w:rPr>
          <w:rFonts w:asciiTheme="minorEastAsia" w:eastAsiaTheme="minorEastAsia"/>
        </w:rPr>
        <w:t>「</w:t>
      </w:r>
      <w:r w:rsidR="00934453" w:rsidRPr="001221B9">
        <w:rPr>
          <w:rFonts w:asciiTheme="minorEastAsia" w:eastAsiaTheme="minorEastAsia"/>
        </w:rPr>
        <w:t>回鶻固俊</w:t>
      </w:r>
      <w:r w:rsidR="000F1B0C">
        <w:rPr>
          <w:rFonts w:asciiTheme="minorEastAsia" w:eastAsiaTheme="minorEastAsia"/>
        </w:rPr>
        <w:t>」</w:t>
      </w:r>
      <w:r w:rsidR="00934453" w:rsidRPr="001221B9">
        <w:rPr>
          <w:rFonts w:asciiTheme="minorEastAsia" w:eastAsiaTheme="minorEastAsia"/>
        </w:rPr>
        <w:t>，新書及考異正文皆作</w:t>
      </w:r>
      <w:r w:rsidR="000F1B0C">
        <w:rPr>
          <w:rFonts w:asciiTheme="minorEastAsia" w:eastAsiaTheme="minorEastAsia"/>
        </w:rPr>
        <w:t>「</w:t>
      </w:r>
      <w:r w:rsidR="00934453" w:rsidRPr="001221B9">
        <w:rPr>
          <w:rFonts w:asciiTheme="minorEastAsia" w:eastAsiaTheme="minorEastAsia"/>
        </w:rPr>
        <w:t>僕固俊</w:t>
      </w:r>
      <w:r w:rsidR="000F1B0C">
        <w:rPr>
          <w:rFonts w:asciiTheme="minorEastAsia" w:eastAsiaTheme="minorEastAsia"/>
        </w:rPr>
        <w:t>」</w:t>
      </w:r>
      <w:r w:rsidR="00934453" w:rsidRPr="001221B9">
        <w:rPr>
          <w:rFonts w:asciiTheme="minorEastAsia" w:eastAsiaTheme="minorEastAsia"/>
        </w:rPr>
        <w:t>。考異曰︰實錄曰︰</w:t>
      </w:r>
      <w:r w:rsidR="000F1B0C">
        <w:rPr>
          <w:rFonts w:asciiTheme="minorEastAsia" w:eastAsiaTheme="minorEastAsia"/>
        </w:rPr>
        <w:t>「</w:t>
      </w:r>
      <w:r w:rsidR="00934453" w:rsidRPr="001221B9">
        <w:rPr>
          <w:rFonts w:asciiTheme="minorEastAsia" w:eastAsiaTheme="minorEastAsia"/>
        </w:rPr>
        <w:t>義潮奏俊收西河及部落胡、漢皆歸伏，幷表賀收西州等城事。</w:t>
      </w:r>
      <w:r w:rsidR="000F1B0C">
        <w:rPr>
          <w:rFonts w:asciiTheme="minorEastAsia" w:eastAsiaTheme="minorEastAsia"/>
        </w:rPr>
        <w:t>」</w:t>
      </w:r>
      <w:r w:rsidR="00934453" w:rsidRPr="001221B9">
        <w:rPr>
          <w:rFonts w:asciiTheme="minorEastAsia" w:eastAsiaTheme="minorEastAsia"/>
        </w:rPr>
        <w:t>新吐蕃傳曰︰</w:t>
      </w:r>
      <w:r w:rsidR="000F1B0C">
        <w:rPr>
          <w:rFonts w:asciiTheme="minorEastAsia" w:eastAsiaTheme="minorEastAsia"/>
        </w:rPr>
        <w:t>「</w:t>
      </w:r>
      <w:r w:rsidR="00934453" w:rsidRPr="001221B9">
        <w:rPr>
          <w:rFonts w:asciiTheme="minorEastAsia" w:eastAsiaTheme="minorEastAsia"/>
        </w:rPr>
        <w:t>七年，俊擊取西州，收諸部。</w:t>
      </w:r>
      <w:r w:rsidR="000F1B0C">
        <w:rPr>
          <w:rFonts w:asciiTheme="minorEastAsia" w:eastAsiaTheme="minorEastAsia"/>
        </w:rPr>
        <w:t>」</w:t>
      </w:r>
      <w:r w:rsidR="00934453" w:rsidRPr="001221B9">
        <w:rPr>
          <w:rFonts w:asciiTheme="minorEastAsia" w:eastAsiaTheme="minorEastAsia"/>
        </w:rPr>
        <w:t>按大中五年，義潮以十一州圖籍來上，西州已在其中。今始云收西州者，蓋當時雖得其圖籍，其地猶為吐蕃所據耳。</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論恐熱寓居廓州，糾合旁側諸部，欲為邊患，皆不從；所向盡為仇敵，無所容。仇人以告拓跋懷光於鄯州，懷光引兵擊破之。</w:t>
      </w:r>
      <w:r w:rsidRPr="001221B9">
        <w:rPr>
          <w:rFonts w:asciiTheme="minorEastAsia" w:eastAsiaTheme="minorEastAsia"/>
        </w:rPr>
        <w:t>宋白曰︰鄯州南至廓州一百八十里。考異曰︰實錄︰</w:t>
      </w:r>
      <w:r w:rsidR="000F1B0C">
        <w:rPr>
          <w:rFonts w:asciiTheme="minorEastAsia" w:eastAsiaTheme="minorEastAsia"/>
        </w:rPr>
        <w:t>「</w:t>
      </w:r>
      <w:r w:rsidRPr="001221B9">
        <w:rPr>
          <w:rFonts w:asciiTheme="minorEastAsia" w:eastAsiaTheme="minorEastAsia"/>
        </w:rPr>
        <w:t>義潮又奏鄯州城使張季顒押領拓跋懷光下使送到尚恐熱將，幷隨身器甲等，並以進奉。</w:t>
      </w:r>
      <w:r w:rsidR="000F1B0C">
        <w:rPr>
          <w:rFonts w:asciiTheme="minorEastAsia" w:eastAsiaTheme="minorEastAsia"/>
        </w:rPr>
        <w:t>」</w:t>
      </w:r>
      <w:r w:rsidRPr="001221B9">
        <w:rPr>
          <w:rFonts w:asciiTheme="minorEastAsia" w:eastAsiaTheme="minorEastAsia"/>
        </w:rPr>
        <w:t>新吐蕃傳曰︰</w:t>
      </w:r>
      <w:r w:rsidR="000F1B0C">
        <w:rPr>
          <w:rFonts w:asciiTheme="minorEastAsia" w:eastAsiaTheme="minorEastAsia"/>
        </w:rPr>
        <w:t>「</w:t>
      </w:r>
      <w:r w:rsidRPr="001221B9">
        <w:rPr>
          <w:rFonts w:asciiTheme="minorEastAsia" w:eastAsiaTheme="minorEastAsia"/>
        </w:rPr>
        <w:t>鄯州城使張季顒與尚恐熱戰，破之，收器鎧以獻。</w:t>
      </w:r>
      <w:r w:rsidR="000F1B0C">
        <w:rPr>
          <w:rFonts w:asciiTheme="minorEastAsia" w:eastAsiaTheme="minorEastAsia"/>
        </w:rPr>
        <w:t>」</w:t>
      </w:r>
      <w:r w:rsidRPr="001221B9">
        <w:rPr>
          <w:rFonts w:asciiTheme="minorEastAsia" w:eastAsiaTheme="minorEastAsia"/>
        </w:rPr>
        <w:t>今從補國史、實錄。</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三月，戊寅，以河東節度使劉潼為西川節度使。初，南詔圍巂州，東蠻浪稽部竭力助之，遂屠其城，</w:t>
      </w:r>
      <w:r w:rsidR="00934453" w:rsidRPr="001221B9">
        <w:rPr>
          <w:rStyle w:val="00Text"/>
          <w:rFonts w:asciiTheme="minorEastAsia"/>
        </w:rPr>
        <w:t>謂去年陷巂州也。</w:t>
      </w:r>
      <w:r w:rsidR="00934453" w:rsidRPr="001221B9">
        <w:rPr>
          <w:rFonts w:asciiTheme="minorEastAsia"/>
        </w:rPr>
        <w:t>卑籠部怨南詔殺其父兄，導忠武戍兵襲浪稽，滅之。南詔由是怨唐。</w:t>
      </w:r>
    </w:p>
    <w:p w:rsidR="00934453" w:rsidRPr="001221B9" w:rsidRDefault="00934453" w:rsidP="00DF5A42">
      <w:pPr>
        <w:rPr>
          <w:rFonts w:asciiTheme="minorEastAsia"/>
        </w:rPr>
      </w:pPr>
      <w:r w:rsidRPr="001221B9">
        <w:rPr>
          <w:rFonts w:asciiTheme="minorEastAsia"/>
        </w:rPr>
        <w:t>南詔遣清平官董成等詣成都，節度使李福盛儀衞以見之。故事，南詔使見節度使，拜伏於庭，成等曰︰</w:t>
      </w:r>
      <w:r w:rsidR="000F1B0C">
        <w:rPr>
          <w:rFonts w:asciiTheme="minorEastAsia"/>
        </w:rPr>
        <w:t>「</w:t>
      </w:r>
      <w:r w:rsidRPr="001221B9">
        <w:rPr>
          <w:rFonts w:asciiTheme="minorEastAsia"/>
        </w:rPr>
        <w:t>驃信已應天順人，</w:t>
      </w:r>
      <w:r w:rsidRPr="001221B9">
        <w:rPr>
          <w:rStyle w:val="00Text"/>
          <w:rFonts w:asciiTheme="minorEastAsia"/>
        </w:rPr>
        <w:t>南詔自尋夢湊以來，自稱驃信，夷語君也。因僭號，自謂應天順人。</w:t>
      </w:r>
      <w:r w:rsidRPr="001221B9">
        <w:rPr>
          <w:rFonts w:asciiTheme="minorEastAsia"/>
        </w:rPr>
        <w:t>我見節度使當抗禮。</w:t>
      </w:r>
      <w:r w:rsidR="000F1B0C">
        <w:rPr>
          <w:rFonts w:asciiTheme="minorEastAsia"/>
        </w:rPr>
        <w:t>」</w:t>
      </w:r>
      <w:r w:rsidRPr="001221B9">
        <w:rPr>
          <w:rFonts w:asciiTheme="minorEastAsia"/>
        </w:rPr>
        <w:t>傳言往返，自旦至日中不決；將士皆憤怒，福乃命捽而毆之，</w:t>
      </w:r>
      <w:r w:rsidRPr="001221B9">
        <w:rPr>
          <w:rStyle w:val="00Text"/>
          <w:rFonts w:asciiTheme="minorEastAsia"/>
        </w:rPr>
        <w:t>捽，昨沒翻。毆，烏口翻。</w:t>
      </w:r>
      <w:r w:rsidRPr="001221B9">
        <w:rPr>
          <w:rFonts w:asciiTheme="minorEastAsia"/>
        </w:rPr>
        <w:t>因械繫於獄。劉潼至鎭，釋之，奏遣還國。詔召成等至京師，見於別殿，厚賜，勞而遣之。</w:t>
      </w:r>
      <w:r w:rsidRPr="001221B9">
        <w:rPr>
          <w:rStyle w:val="00Text"/>
          <w:rFonts w:asciiTheme="minorEastAsia"/>
        </w:rPr>
        <w:t>見，賢遍翻。勞，力到翻。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成德節度使王紹懿，在鎭十年，</w:t>
      </w:r>
      <w:r w:rsidR="00934453" w:rsidRPr="001221B9">
        <w:rPr>
          <w:rStyle w:val="00Text"/>
          <w:rFonts w:asciiTheme="minorEastAsia"/>
        </w:rPr>
        <w:t>大中十一年，紹懿襲鎭。</w:t>
      </w:r>
      <w:r w:rsidR="00934453" w:rsidRPr="001221B9">
        <w:rPr>
          <w:rFonts w:asciiTheme="minorEastAsia"/>
        </w:rPr>
        <w:t>為政寬簡，軍民便之。矣病，召兄紹鼎之子都知兵馬使景崇而告之曰︰</w:t>
      </w:r>
      <w:r w:rsidR="000F1B0C">
        <w:rPr>
          <w:rFonts w:asciiTheme="minorEastAsia"/>
        </w:rPr>
        <w:t>「</w:t>
      </w:r>
      <w:r w:rsidR="00934453" w:rsidRPr="001221B9">
        <w:rPr>
          <w:rFonts w:asciiTheme="minorEastAsia"/>
        </w:rPr>
        <w:t>吾兄以汝之幼，以軍政授我。汝今長矣，</w:t>
      </w:r>
      <w:r w:rsidR="00934453" w:rsidRPr="001221B9">
        <w:rPr>
          <w:rStyle w:val="00Text"/>
          <w:rFonts w:asciiTheme="minorEastAsia"/>
        </w:rPr>
        <w:t>長，知兩翻。</w:t>
      </w:r>
      <w:r w:rsidR="00934453" w:rsidRPr="001221B9">
        <w:rPr>
          <w:rFonts w:asciiTheme="minorEastAsia"/>
        </w:rPr>
        <w:t>我復以軍政歸汝。努力為之，上忠朝廷，下和鄰藩，勿墜吾兄之業，汝之功也。</w:t>
      </w:r>
      <w:r w:rsidR="000F1B0C">
        <w:rPr>
          <w:rFonts w:asciiTheme="minorEastAsia"/>
        </w:rPr>
        <w:t>」</w:t>
      </w:r>
      <w:r w:rsidR="00934453" w:rsidRPr="001221B9">
        <w:rPr>
          <w:rFonts w:asciiTheme="minorEastAsia"/>
        </w:rPr>
        <w:t>言竟而薨。</w:t>
      </w:r>
      <w:r w:rsidR="00934453" w:rsidRPr="001221B9">
        <w:rPr>
          <w:rStyle w:val="00Text"/>
          <w:rFonts w:asciiTheme="minorEastAsia"/>
        </w:rPr>
        <w:t>史言王紹懿垂沒，精神不亂。</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閏月，吐蕃寇邠寧，節度使薛弘宗拒卻之。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夏，四月，</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月</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辛巳</w:t>
      </w:r>
      <w:r w:rsidR="000F1B0C">
        <w:rPr>
          <w:rFonts w:asciiTheme="minorEastAsia" w:eastAsiaTheme="minorEastAsia"/>
        </w:rPr>
        <w:t>」</w:t>
      </w:r>
      <w:r w:rsidR="00934453" w:rsidRPr="001221B9">
        <w:rPr>
          <w:rFonts w:asciiTheme="minorEastAsia" w:eastAsiaTheme="minorEastAsia"/>
        </w:rPr>
        <w:t>二字，乙十一行本同；孔本同；張校同。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貶前西川節度使李福為蘄王傅。</w:t>
      </w:r>
      <w:r w:rsidR="00934453" w:rsidRPr="001221B9">
        <w:rPr>
          <w:rFonts w:asciiTheme="minorEastAsia" w:eastAsiaTheme="minorEastAsia"/>
        </w:rPr>
        <w:t>以毆繫南詔使者也。蘄王緝，順宗子。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五月，葬孝明皇后於景陵之側，主祔別廟。</w:t>
      </w:r>
      <w:r w:rsidR="00934453" w:rsidRPr="001221B9">
        <w:rPr>
          <w:rFonts w:asciiTheme="minorEastAsia" w:eastAsiaTheme="minorEastAsia"/>
        </w:rPr>
        <w:t>孝明皇后，宣宗母鄭太后也，懿安郭后，憲宗之元妃也，配食子太廟，鄭后，側室也，祔別廟，禮也。</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六月，魏博節度使何弘敬薨，軍中立其子左司馬全皞為留後。</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以王景崇為成德留後。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南詔酋龍遣善闡節度使楊緝</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緝</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思</w:t>
      </w:r>
      <w:r w:rsidR="000F1B0C">
        <w:rPr>
          <w:rFonts w:asciiTheme="minorEastAsia" w:eastAsiaTheme="minorEastAsia"/>
        </w:rPr>
        <w:t>」</w:t>
      </w:r>
      <w:r w:rsidR="00934453" w:rsidRPr="001221B9">
        <w:rPr>
          <w:rFonts w:asciiTheme="minorEastAsia" w:eastAsiaTheme="minorEastAsia"/>
        </w:rPr>
        <w:t>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助安南節度使段酋遷守交趾，</w:t>
      </w:r>
      <w:r w:rsidR="00934453" w:rsidRPr="001221B9">
        <w:rPr>
          <w:rFonts w:asciiTheme="minorEastAsia" w:eastAsiaTheme="minorEastAsia"/>
        </w:rPr>
        <w:t>善闡府，南詔別都也，在交趾西北。</w:t>
      </w:r>
      <w:r w:rsidR="00934453" w:rsidRPr="00101E55">
        <w:rPr>
          <w:rStyle w:val="01Text"/>
          <w:rFonts w:asciiTheme="minorEastAsia" w:eastAsiaTheme="minorEastAsia"/>
          <w:sz w:val="21"/>
        </w:rPr>
        <w:t>以范昵些為安南都統，</w:t>
      </w:r>
      <w:r w:rsidR="00934453" w:rsidRPr="001221B9">
        <w:rPr>
          <w:rFonts w:asciiTheme="minorEastAsia" w:eastAsiaTheme="minorEastAsia"/>
        </w:rPr>
        <w:t>昵，尼質翻。些，蘇个翻，又音細。</w:t>
      </w:r>
      <w:r w:rsidR="00934453" w:rsidRPr="00101E55">
        <w:rPr>
          <w:rStyle w:val="01Text"/>
          <w:rFonts w:asciiTheme="minorEastAsia" w:eastAsiaTheme="minorEastAsia"/>
          <w:sz w:val="21"/>
        </w:rPr>
        <w:t>趙諾眉為扶邪都統。</w:t>
      </w:r>
      <w:r w:rsidR="00934453" w:rsidRPr="001221B9">
        <w:rPr>
          <w:rFonts w:asciiTheme="minorEastAsia" w:eastAsiaTheme="minorEastAsia"/>
        </w:rPr>
        <w:t>按實錄，扶邪縣屬羅伏州，蓋南詔所置也。</w:t>
      </w:r>
      <w:r w:rsidR="00934453" w:rsidRPr="00101E55">
        <w:rPr>
          <w:rStyle w:val="01Text"/>
          <w:rFonts w:asciiTheme="minorEastAsia" w:eastAsiaTheme="minorEastAsia"/>
          <w:sz w:val="21"/>
        </w:rPr>
        <w:t>監陳敕使韋仲宰將七千至峯州，</w:t>
      </w:r>
      <w:r w:rsidR="00934453" w:rsidRPr="001221B9">
        <w:rPr>
          <w:rFonts w:asciiTheme="minorEastAsia" w:eastAsiaTheme="minorEastAsia"/>
        </w:rPr>
        <w:t>監，古銜翻。陳，讀音陣。</w:t>
      </w:r>
      <w:r w:rsidR="00934453" w:rsidRPr="00101E55">
        <w:rPr>
          <w:rStyle w:val="01Text"/>
          <w:rFonts w:asciiTheme="minorEastAsia" w:eastAsiaTheme="minorEastAsia"/>
          <w:sz w:val="21"/>
        </w:rPr>
        <w:t>高駢得以益其軍，進擊南詔，屢破之。捷奏至海門，李維周皆匿之，數月無聲問。上怪之，以問維周，維周奏駢駐軍峯州，玩寇不進。上怒，以右武衞將軍王晏權代駢鎭安南，</w:t>
      </w:r>
      <w:r w:rsidR="00934453" w:rsidRPr="001221B9">
        <w:rPr>
          <w:rFonts w:asciiTheme="minorEastAsia" w:eastAsiaTheme="minorEastAsia"/>
        </w:rPr>
        <w:t>考異曰︰補國史謂駢及晏權皆云安南節度使。按時安南止有都護、經略、招討使耳，無節度使也。舊王智興傳，九子，無晏權名。實錄亦云命晏權代駢為節度而無月日，蓋闕漏也。</w:t>
      </w:r>
      <w:r w:rsidR="00934453" w:rsidRPr="00101E55">
        <w:rPr>
          <w:rStyle w:val="01Text"/>
          <w:rFonts w:asciiTheme="minorEastAsia" w:eastAsiaTheme="minorEastAsia"/>
          <w:sz w:val="21"/>
        </w:rPr>
        <w:t>召駢詣闕，欲重貶之。晏權，智興之從子也。</w:t>
      </w:r>
      <w:r w:rsidR="00934453" w:rsidRPr="001221B9">
        <w:rPr>
          <w:rFonts w:asciiTheme="minorEastAsia" w:eastAsiaTheme="minorEastAsia"/>
        </w:rPr>
        <w:t>王智興歷德、順、憲、穆四朝，後為武寧帥，尤貪橫。</w:t>
      </w:r>
      <w:r w:rsidR="00934453" w:rsidRPr="00101E55">
        <w:rPr>
          <w:rStyle w:val="01Text"/>
          <w:rFonts w:asciiTheme="minorEastAsia" w:eastAsiaTheme="minorEastAsia"/>
          <w:sz w:val="21"/>
        </w:rPr>
        <w:t>是月，駢大破南詔蠻於交趾，殺獲甚衆，遂圍交趾城。</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秋，七月，以何全皞為魏博留後。</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冬，十月，甲申，以門下侍郞、同平章事楊收為宣歙觀察使。收性侈靡，門吏僮奴多倚為姦利。楊玄价兄弟受方鎭之賂，屢有請託，收不能盡從；玄价怒，以為叛己，故出之。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拓跋懷光以五百騎入廓州，生擒論恐熱，先刖其足，數而斬之，</w:t>
      </w:r>
      <w:r w:rsidR="00934453" w:rsidRPr="001221B9">
        <w:rPr>
          <w:rStyle w:val="00Text"/>
          <w:rFonts w:asciiTheme="minorEastAsia"/>
        </w:rPr>
        <w:t>數，所具翻。</w:t>
      </w:r>
      <w:r w:rsidR="00934453" w:rsidRPr="001221B9">
        <w:rPr>
          <w:rFonts w:asciiTheme="minorEastAsia"/>
        </w:rPr>
        <w:t>傳首京師。其部衆東奔秦州，尚延心邀擊，破之，悉奏遷於嶺南。吐蕃自是衰絕，乞離胡君臣不知所終。</w:t>
      </w:r>
      <w:r w:rsidR="00934453" w:rsidRPr="001221B9">
        <w:rPr>
          <w:rStyle w:val="00Text"/>
          <w:rFonts w:asciiTheme="minorEastAsia"/>
        </w:rPr>
        <w:t>乞離胡事始見二百四十六卷武宗會昌二年。</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高駢圍交趾十餘日，蠻困蹙甚，城且下，會得王晏權牒，已與李維周將大軍發海門，駢卽以軍事授韋仲宰，與麾下百餘人北歸。先是，仲宰遣小使王惠贊，駢遣小校曾袞入告交趾之捷，</w:t>
      </w:r>
      <w:r w:rsidR="00934453" w:rsidRPr="001221B9">
        <w:rPr>
          <w:rStyle w:val="00Text"/>
          <w:rFonts w:asciiTheme="minorEastAsia"/>
        </w:rPr>
        <w:t>先，悉薦翻。</w:t>
      </w:r>
      <w:r w:rsidR="00934453" w:rsidRPr="001221B9">
        <w:rPr>
          <w:rFonts w:asciiTheme="minorEastAsia"/>
        </w:rPr>
        <w:t>至海中，望見旌旗東來，問遊船，</w:t>
      </w:r>
      <w:r w:rsidR="00934453" w:rsidRPr="001221B9">
        <w:rPr>
          <w:rStyle w:val="00Text"/>
          <w:rFonts w:asciiTheme="minorEastAsia"/>
        </w:rPr>
        <w:t>遊船，遊奕之船。</w:t>
      </w:r>
      <w:r w:rsidR="00934453" w:rsidRPr="001221B9">
        <w:rPr>
          <w:rFonts w:asciiTheme="minorEastAsia"/>
        </w:rPr>
        <w:t>云新經略使與監軍也。二人日謀曰︰</w:t>
      </w:r>
      <w:r w:rsidR="000F1B0C">
        <w:rPr>
          <w:rFonts w:asciiTheme="minorEastAsia"/>
        </w:rPr>
        <w:t>「</w:t>
      </w:r>
      <w:r w:rsidR="00934453" w:rsidRPr="001221B9">
        <w:rPr>
          <w:rFonts w:asciiTheme="minorEastAsia"/>
        </w:rPr>
        <w:t>維周必奪表留我，</w:t>
      </w:r>
      <w:r w:rsidR="000F1B0C">
        <w:rPr>
          <w:rFonts w:asciiTheme="minorEastAsia"/>
        </w:rPr>
        <w:t>」</w:t>
      </w:r>
      <w:r w:rsidR="00934453" w:rsidRPr="001221B9">
        <w:rPr>
          <w:rFonts w:asciiTheme="minorEastAsia"/>
        </w:rPr>
        <w:t>乃匿於島間，維周過，卽馳詣京師。上得奏，大喜，卽加駢檢校工部尚書，復鎭安南。駢至海門而還。</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王晏權闇儒，動稟李維周之命；維周凶貪，諸將不為之用，遂解重圍，</w:t>
      </w:r>
      <w:r w:rsidRPr="001221B9">
        <w:rPr>
          <w:rFonts w:asciiTheme="minorEastAsia" w:eastAsiaTheme="minorEastAsia"/>
        </w:rPr>
        <w:t>重，直龍翻。</w:t>
      </w:r>
      <w:r w:rsidRPr="00101E55">
        <w:rPr>
          <w:rStyle w:val="01Text"/>
          <w:rFonts w:asciiTheme="minorEastAsia" w:eastAsiaTheme="minorEastAsia"/>
          <w:sz w:val="21"/>
        </w:rPr>
        <w:t>蠻遁去者太半。駢至，復督勵將士攻城，</w:t>
      </w:r>
      <w:r w:rsidRPr="001221B9">
        <w:rPr>
          <w:rFonts w:asciiTheme="minorEastAsia" w:eastAsiaTheme="minorEastAsia"/>
        </w:rPr>
        <w:t>復，扶又翻。</w:t>
      </w:r>
      <w:r w:rsidRPr="00101E55">
        <w:rPr>
          <w:rStyle w:val="01Text"/>
          <w:rFonts w:asciiTheme="minorEastAsia" w:eastAsiaTheme="minorEastAsia"/>
          <w:sz w:val="21"/>
        </w:rPr>
        <w:t>遂克之，殺段酋遷及土蠻為南詔鄕導者朱道古，</w:t>
      </w:r>
      <w:r w:rsidRPr="001221B9">
        <w:rPr>
          <w:rFonts w:asciiTheme="minorEastAsia" w:eastAsiaTheme="minorEastAsia"/>
        </w:rPr>
        <w:t>鄕，讀曰嚮。蠻居安南界內者為土蠻。</w:t>
      </w:r>
      <w:r w:rsidRPr="00101E55">
        <w:rPr>
          <w:rStyle w:val="01Text"/>
          <w:rFonts w:asciiTheme="minorEastAsia" w:eastAsiaTheme="minorEastAsia"/>
          <w:sz w:val="21"/>
        </w:rPr>
        <w:t>斬首三萬餘級，</w:t>
      </w:r>
      <w:r w:rsidRPr="001221B9">
        <w:rPr>
          <w:rFonts w:asciiTheme="minorEastAsia" w:eastAsiaTheme="minorEastAsia"/>
        </w:rPr>
        <w:t>考異曰︰舊紀︰十月，駢奏蠻寇悉平。實錄︰</w:t>
      </w:r>
      <w:r w:rsidR="000F1B0C">
        <w:rPr>
          <w:rFonts w:asciiTheme="minorEastAsia" w:eastAsiaTheme="minorEastAsia"/>
        </w:rPr>
        <w:t>「</w:t>
      </w:r>
      <w:r w:rsidRPr="001221B9">
        <w:rPr>
          <w:rFonts w:asciiTheme="minorEastAsia" w:eastAsiaTheme="minorEastAsia"/>
        </w:rPr>
        <w:t>九月，駢奏殺戮蠻都統皈首遷、朱道古及斬首二千餘級。</w:t>
      </w:r>
      <w:r w:rsidR="000F1B0C">
        <w:rPr>
          <w:rFonts w:asciiTheme="minorEastAsia" w:eastAsiaTheme="minorEastAsia"/>
        </w:rPr>
        <w:t>」</w:t>
      </w:r>
      <w:r w:rsidRPr="001221B9">
        <w:rPr>
          <w:rFonts w:asciiTheme="minorEastAsia" w:eastAsiaTheme="minorEastAsia"/>
        </w:rPr>
        <w:t>十月丙申日下，又云</w:t>
      </w:r>
      <w:r w:rsidR="000F1B0C">
        <w:rPr>
          <w:rFonts w:asciiTheme="minorEastAsia" w:eastAsiaTheme="minorEastAsia"/>
        </w:rPr>
        <w:t>「</w:t>
      </w:r>
      <w:r w:rsidRPr="001221B9">
        <w:rPr>
          <w:rFonts w:asciiTheme="minorEastAsia" w:eastAsiaTheme="minorEastAsia"/>
        </w:rPr>
        <w:t>駢奏收復安南，蠻寇遁散。</w:t>
      </w:r>
      <w:r w:rsidR="000F1B0C">
        <w:rPr>
          <w:rFonts w:asciiTheme="minorEastAsia" w:eastAsiaTheme="minorEastAsia"/>
        </w:rPr>
        <w:t>」</w:t>
      </w:r>
      <w:r w:rsidRPr="001221B9">
        <w:rPr>
          <w:rFonts w:asciiTheme="minorEastAsia" w:eastAsiaTheme="minorEastAsia"/>
        </w:rPr>
        <w:t>又云</w:t>
      </w:r>
      <w:r w:rsidR="000F1B0C">
        <w:rPr>
          <w:rFonts w:asciiTheme="minorEastAsia" w:eastAsiaTheme="minorEastAsia"/>
        </w:rPr>
        <w:t>「</w:t>
      </w:r>
      <w:r w:rsidRPr="001221B9">
        <w:rPr>
          <w:rFonts w:asciiTheme="minorEastAsia" w:eastAsiaTheme="minorEastAsia"/>
        </w:rPr>
        <w:t>敗楊緝思、段酋遷、朱道古，殺戮三萬餘級。</w:t>
      </w:r>
      <w:r w:rsidR="000F1B0C">
        <w:rPr>
          <w:rFonts w:asciiTheme="minorEastAsia" w:eastAsiaTheme="minorEastAsia"/>
        </w:rPr>
        <w:t>」</w:t>
      </w:r>
      <w:r w:rsidRPr="001221B9">
        <w:rPr>
          <w:rFonts w:asciiTheme="minorEastAsia" w:eastAsiaTheme="minorEastAsia"/>
        </w:rPr>
        <w:t>新紀︰</w:t>
      </w:r>
      <w:r w:rsidR="000F1B0C">
        <w:rPr>
          <w:rFonts w:asciiTheme="minorEastAsia" w:eastAsiaTheme="minorEastAsia"/>
        </w:rPr>
        <w:t>「</w:t>
      </w:r>
      <w:r w:rsidRPr="001221B9">
        <w:rPr>
          <w:rFonts w:asciiTheme="minorEastAsia" w:eastAsiaTheme="minorEastAsia"/>
        </w:rPr>
        <w:t>十月，高駢克安南。</w:t>
      </w:r>
      <w:r w:rsidR="000F1B0C">
        <w:rPr>
          <w:rFonts w:asciiTheme="minorEastAsia" w:eastAsiaTheme="minorEastAsia"/>
        </w:rPr>
        <w:t>」</w:t>
      </w:r>
      <w:r w:rsidRPr="001221B9">
        <w:rPr>
          <w:rFonts w:asciiTheme="minorEastAsia" w:eastAsiaTheme="minorEastAsia"/>
        </w:rPr>
        <w:t>按皈首遷，卽段酋遷字之誤也。補國史收城與敗緝思等共是一事。實錄分在兩月，不知其何所據也。新南詔傳曰︰</w:t>
      </w:r>
      <w:r w:rsidR="000F1B0C">
        <w:rPr>
          <w:rFonts w:asciiTheme="minorEastAsia" w:eastAsiaTheme="minorEastAsia"/>
        </w:rPr>
        <w:t>「</w:t>
      </w:r>
      <w:r w:rsidRPr="001221B9">
        <w:rPr>
          <w:rFonts w:asciiTheme="minorEastAsia" w:eastAsiaTheme="minorEastAsia"/>
        </w:rPr>
        <w:t>七年，六月，駢次交州，戰數勝，士酣鬬，斬其將張詮，李溠龍舉衆萬人降，拔波風三壁。緝思出戰敗，還走城，士乘之，超堞入，斬酋遷、昵些、諾眉，上首三萬級，安南平。</w:t>
      </w:r>
      <w:r w:rsidR="000F1B0C">
        <w:rPr>
          <w:rFonts w:asciiTheme="minorEastAsia" w:eastAsiaTheme="minorEastAsia"/>
        </w:rPr>
        <w:t>」</w:t>
      </w:r>
      <w:r w:rsidRPr="001221B9">
        <w:rPr>
          <w:rFonts w:asciiTheme="minorEastAsia" w:eastAsiaTheme="minorEastAsia"/>
        </w:rPr>
        <w:t>蓋因駢以六月至安南，終言之耳，安南實不以六月平也。今從新、舊紀。</w:t>
      </w:r>
      <w:r w:rsidRPr="00101E55">
        <w:rPr>
          <w:rStyle w:val="01Text"/>
          <w:rFonts w:asciiTheme="minorEastAsia" w:eastAsiaTheme="minorEastAsia"/>
          <w:sz w:val="21"/>
        </w:rPr>
        <w:t>南詔遁去。駢又破土蠻附南詔者二洞，誅其酋長，土蠻帥衆歸附者萬七千人。</w:t>
      </w:r>
      <w:r w:rsidRPr="001221B9">
        <w:rPr>
          <w:rFonts w:asciiTheme="minorEastAsia" w:eastAsiaTheme="minorEastAsia"/>
        </w:rPr>
        <w:t>酋，慈由翻。長，知兩翻。帥，讀曰率。</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十一月，壬子，赦天下。詔安南、邕州、西川諸軍各保疆域，勿復進攻南詔；委劉潼曉諭，如能更脩舊好，</w:t>
      </w:r>
      <w:r w:rsidR="00934453" w:rsidRPr="001221B9">
        <w:rPr>
          <w:rStyle w:val="00Text"/>
          <w:rFonts w:asciiTheme="minorEastAsia"/>
        </w:rPr>
        <w:t>復，扶又翻。好，呼到翻；下同。</w:t>
      </w:r>
      <w:r w:rsidR="00934453" w:rsidRPr="001221B9">
        <w:rPr>
          <w:rFonts w:asciiTheme="minorEastAsia"/>
        </w:rPr>
        <w:t>一切不問。</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置靜海軍於安南，以高駢為節度使。</w:t>
      </w:r>
      <w:r w:rsidR="00934453" w:rsidRPr="001221B9">
        <w:rPr>
          <w:rFonts w:asciiTheme="minorEastAsia" w:eastAsiaTheme="minorEastAsia"/>
        </w:rPr>
        <w:t>自此迄宋朝，安南遂為靜海軍節鎭。</w:t>
      </w:r>
      <w:r w:rsidR="00934453" w:rsidRPr="00101E55">
        <w:rPr>
          <w:rStyle w:val="01Text"/>
          <w:rFonts w:asciiTheme="minorEastAsia" w:eastAsiaTheme="minorEastAsia"/>
          <w:sz w:val="21"/>
        </w:rPr>
        <w:t>自李涿侵擾安南，</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安南</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羣蠻</w:t>
      </w:r>
      <w:r w:rsidR="000F1B0C">
        <w:rPr>
          <w:rFonts w:asciiTheme="minorEastAsia" w:eastAsiaTheme="minorEastAsia"/>
        </w:rPr>
        <w:t>」</w:t>
      </w:r>
      <w:r w:rsidR="00934453" w:rsidRPr="001221B9">
        <w:rPr>
          <w:rFonts w:asciiTheme="minorEastAsia" w:eastAsiaTheme="minorEastAsia"/>
        </w:rPr>
        <w:t>；乙十一行本同；孔本同；張校同；退齋校同。</w:t>
      </w:r>
      <w:r w:rsidR="000F1B0C">
        <w:rPr>
          <w:rFonts w:asciiTheme="minorEastAsia" w:eastAsiaTheme="minorEastAsia"/>
        </w:rPr>
        <w:t>』</w:t>
      </w:r>
      <w:r w:rsidR="00934453" w:rsidRPr="001221B9">
        <w:rPr>
          <w:rFonts w:asciiTheme="minorEastAsia" w:eastAsiaTheme="minorEastAsia"/>
        </w:rPr>
        <w:t>事見上卷宣宗大中十二年。</w:t>
      </w:r>
      <w:r w:rsidR="00934453" w:rsidRPr="00101E55">
        <w:rPr>
          <w:rStyle w:val="01Text"/>
          <w:rFonts w:asciiTheme="minorEastAsia" w:eastAsiaTheme="minorEastAsia"/>
          <w:sz w:val="21"/>
        </w:rPr>
        <w:t>為安南患殆將十年，至是始平。駢築安南城，周三千步，造屋四十餘萬間。</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十二月，黠戛斯遣將軍乙支連幾入貢，奏遣鞍馬迎冊立使及請亥年曆日。</w:t>
      </w:r>
      <w:r w:rsidR="00934453" w:rsidRPr="001221B9">
        <w:rPr>
          <w:rStyle w:val="00Text"/>
          <w:rFonts w:asciiTheme="minorEastAsia"/>
        </w:rPr>
        <w:t>是年丙戌；亥，明年也。</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以成德留後王景崇為節度使。</w:t>
      </w:r>
    </w:p>
    <w:p w:rsidR="006E3E05"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上好音樂宴遊，殿前供奉樂工常近五百人，</w:t>
      </w:r>
      <w:r w:rsidR="00934453" w:rsidRPr="001221B9">
        <w:rPr>
          <w:rStyle w:val="00Text"/>
          <w:rFonts w:asciiTheme="minorEastAsia"/>
        </w:rPr>
        <w:t>近，其靳翻。</w:t>
      </w:r>
      <w:r w:rsidR="00934453" w:rsidRPr="001221B9">
        <w:rPr>
          <w:rFonts w:asciiTheme="minorEastAsia"/>
        </w:rPr>
        <w:t>每月宴設不減十餘，</w:t>
      </w:r>
      <w:r w:rsidR="00934453" w:rsidRPr="001221B9">
        <w:rPr>
          <w:rStyle w:val="00Text"/>
          <w:rFonts w:asciiTheme="minorEastAsia"/>
        </w:rPr>
        <w:t>宴設，謂宮中置宴也。宋朝內之排當。</w:t>
      </w:r>
      <w:r w:rsidR="00934453" w:rsidRPr="001221B9">
        <w:rPr>
          <w:rFonts w:asciiTheme="minorEastAsia"/>
        </w:rPr>
        <w:t>水陸皆備，</w:t>
      </w:r>
      <w:r w:rsidR="00934453" w:rsidRPr="001221B9">
        <w:rPr>
          <w:rStyle w:val="00Text"/>
          <w:rFonts w:asciiTheme="minorEastAsia"/>
        </w:rPr>
        <w:t>言殽膳備水陸之品。</w:t>
      </w:r>
      <w:r w:rsidR="00934453" w:rsidRPr="001221B9">
        <w:rPr>
          <w:rFonts w:asciiTheme="minorEastAsia"/>
        </w:rPr>
        <w:t>聽樂觀優，不知厭倦，賜與動及千緡。曲江、昆明、灞滻、南宮、北苑、</w:t>
      </w:r>
      <w:r w:rsidR="00934453" w:rsidRPr="001221B9">
        <w:rPr>
          <w:rStyle w:val="00Text"/>
          <w:rFonts w:asciiTheme="minorEastAsia"/>
        </w:rPr>
        <w:t>南宮，卽興慶宮。禁苑，在皇城之北。</w:t>
      </w:r>
      <w:r w:rsidR="00934453" w:rsidRPr="001221B9">
        <w:rPr>
          <w:rFonts w:asciiTheme="minorEastAsia"/>
        </w:rPr>
        <w:t>昭應、咸陽，</w:t>
      </w:r>
      <w:r w:rsidR="00934453" w:rsidRPr="001221B9">
        <w:rPr>
          <w:rStyle w:val="00Text"/>
          <w:rFonts w:asciiTheme="minorEastAsia"/>
        </w:rPr>
        <w:t>昭應有華清宮。咸陽有望賢樓。</w:t>
      </w:r>
      <w:r w:rsidR="00934453" w:rsidRPr="001221B9">
        <w:rPr>
          <w:rFonts w:asciiTheme="minorEastAsia"/>
        </w:rPr>
        <w:t>所欲遊幸卽行，不待供置，有司常具音樂、飲食、幄帟，</w:t>
      </w:r>
      <w:r w:rsidR="00934453" w:rsidRPr="001221B9">
        <w:rPr>
          <w:rStyle w:val="00Text"/>
          <w:rFonts w:asciiTheme="minorEastAsia"/>
        </w:rPr>
        <w:t>帟，羊益翻。小幕曰帟。</w:t>
      </w:r>
      <w:r w:rsidR="00934453" w:rsidRPr="001221B9">
        <w:rPr>
          <w:rFonts w:asciiTheme="minorEastAsia"/>
        </w:rPr>
        <w:t>諸王立馬以備陪從。</w:t>
      </w:r>
      <w:r w:rsidR="00934453" w:rsidRPr="001221B9">
        <w:rPr>
          <w:rStyle w:val="00Text"/>
          <w:rFonts w:asciiTheme="minorEastAsia"/>
        </w:rPr>
        <w:t>從，才用翻；下同。</w:t>
      </w:r>
      <w:r w:rsidR="00934453" w:rsidRPr="001221B9">
        <w:rPr>
          <w:rFonts w:asciiTheme="minorEastAsia"/>
        </w:rPr>
        <w:t>每行幸，內外諸司扈從者十餘萬人，所費不可勝紀。</w:t>
      </w:r>
      <w:r w:rsidR="00934453" w:rsidRPr="001221B9">
        <w:rPr>
          <w:rStyle w:val="00Text"/>
          <w:rFonts w:asciiTheme="minorEastAsia"/>
        </w:rPr>
        <w:t>勝，音升。</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八</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丁亥、八六七</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春，正月，以魏博留後何全皞為節度使。</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二月，歸義節度使張義潮入朝，</w:t>
      </w:r>
      <w:r w:rsidR="00934453" w:rsidRPr="001221B9">
        <w:rPr>
          <w:rStyle w:val="00Text"/>
          <w:rFonts w:asciiTheme="minorEastAsia"/>
        </w:rPr>
        <w:t>宣宗大中五年，張義潮以沙州降，尋授以歸義節，至是入朝。</w:t>
      </w:r>
      <w:r w:rsidR="00934453" w:rsidRPr="001221B9">
        <w:rPr>
          <w:rFonts w:asciiTheme="minorEastAsia"/>
        </w:rPr>
        <w:t>以為右神武統軍，命其族子淮深守歸義。</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自安南至邕、廣，海路多潛石覆舟，靜海節度使高駢募工鑿之，漕運無滯。</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西川近邊六姓蠻，</w:t>
      </w:r>
      <w:r w:rsidR="00934453" w:rsidRPr="001221B9">
        <w:rPr>
          <w:rStyle w:val="00Text"/>
          <w:rFonts w:asciiTheme="minorEastAsia"/>
        </w:rPr>
        <w:t>六姓蠻︰一曰蒙蠻，二曰夷蠻，三曰訛蠻，四曰狼蠻，五曰勿鄧蠻，六曰白蠻。近，其靳翻。</w:t>
      </w:r>
      <w:r w:rsidR="00934453" w:rsidRPr="001221B9">
        <w:rPr>
          <w:rFonts w:asciiTheme="minorEastAsia"/>
        </w:rPr>
        <w:t>常持兩端，無寇則稱效順，有寇必為前鋒；卑籠部獨盡心於唐，與羣蠻為讎，朝廷賜姓李，除為刺史。節度使劉潼遣將將兵助之，</w:t>
      </w:r>
      <w:r w:rsidR="00934453" w:rsidRPr="001221B9">
        <w:rPr>
          <w:rStyle w:val="00Text"/>
          <w:rFonts w:asciiTheme="minorEastAsia"/>
        </w:rPr>
        <w:t>將，卽亮翻。</w:t>
      </w:r>
      <w:r w:rsidR="00934453" w:rsidRPr="001221B9">
        <w:rPr>
          <w:rFonts w:asciiTheme="minorEastAsia"/>
        </w:rPr>
        <w:t>討六姓蠻，焚其部落，斬首五千餘級。</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樂工李可及善為新聲，三月，上以可及為左威衞將軍，曹確諫曰︰</w:t>
      </w:r>
      <w:r w:rsidR="000F1B0C">
        <w:rPr>
          <w:rFonts w:asciiTheme="minorEastAsia"/>
        </w:rPr>
        <w:t>「</w:t>
      </w:r>
      <w:r w:rsidR="00934453" w:rsidRPr="001221B9">
        <w:rPr>
          <w:rFonts w:asciiTheme="minorEastAsia"/>
        </w:rPr>
        <w:t>太宗定文武官六百餘員，謂房玄齡曰︰</w:t>
      </w:r>
      <w:r w:rsidR="000F1B0C">
        <w:rPr>
          <w:rFonts w:asciiTheme="minorEastAsia"/>
        </w:rPr>
        <w:t>『</w:t>
      </w:r>
      <w:r w:rsidR="00934453" w:rsidRPr="001221B9">
        <w:rPr>
          <w:rFonts w:asciiTheme="minorEastAsia"/>
        </w:rPr>
        <w:t>朕以待天下賢士，工商雜流，不可處也。</w:t>
      </w:r>
      <w:r w:rsidR="000F1B0C">
        <w:rPr>
          <w:rFonts w:asciiTheme="minorEastAsia"/>
        </w:rPr>
        <w:t>』</w:t>
      </w:r>
      <w:r w:rsidR="00934453" w:rsidRPr="001221B9">
        <w:rPr>
          <w:rStyle w:val="00Text"/>
          <w:rFonts w:asciiTheme="minorEastAsia"/>
        </w:rPr>
        <w:t>處，昌呂翻。</w:t>
      </w:r>
      <w:r w:rsidR="00934453" w:rsidRPr="001221B9">
        <w:rPr>
          <w:rFonts w:asciiTheme="minorEastAsia"/>
        </w:rPr>
        <w:t>大和中，文宗欲以樂工尉遲璋為王府率，</w:t>
      </w:r>
      <w:r w:rsidR="00934453" w:rsidRPr="001221B9">
        <w:rPr>
          <w:rStyle w:val="00Text"/>
          <w:rFonts w:asciiTheme="minorEastAsia"/>
        </w:rPr>
        <w:t>尉，紆勿翻。東宮有十率，諸王有府率。</w:t>
      </w:r>
      <w:r w:rsidR="00934453" w:rsidRPr="001221B9">
        <w:rPr>
          <w:rFonts w:asciiTheme="minorEastAsia"/>
        </w:rPr>
        <w:t>拾遺竇洵直諫，卽改光州長史。乞以兩朝故事，別除可及官。</w:t>
      </w:r>
      <w:r w:rsidR="000F1B0C">
        <w:rPr>
          <w:rFonts w:asciiTheme="minorEastAsia"/>
        </w:rPr>
        <w:t>」</w:t>
      </w:r>
      <w:r w:rsidR="00934453" w:rsidRPr="001221B9">
        <w:rPr>
          <w:rFonts w:asciiTheme="minorEastAsia"/>
        </w:rPr>
        <w:t>不從。</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夏，四月，上不豫，羣臣希進見。</w:t>
      </w:r>
      <w:r w:rsidR="00934453" w:rsidRPr="001221B9">
        <w:rPr>
          <w:rStyle w:val="00Text"/>
          <w:rFonts w:asciiTheme="minorEastAsia"/>
        </w:rPr>
        <w:t>見，賢遍翻。</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五月，丙辰，疏理天下繫囚，非巨蠹不可赦者，皆遞降一等。</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秋，七月，壬寅，蘄王緝薨。</w:t>
      </w:r>
      <w:r w:rsidR="00934453" w:rsidRPr="001221B9">
        <w:rPr>
          <w:rStyle w:val="00Text"/>
          <w:rFonts w:asciiTheme="minorEastAsia"/>
        </w:rPr>
        <w:t>緝，順宗子。</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懷州民訴旱，刺史劉仁規揭牓禁之，</w:t>
      </w:r>
      <w:r w:rsidR="00934453" w:rsidRPr="001221B9">
        <w:rPr>
          <w:rStyle w:val="00Text"/>
          <w:rFonts w:asciiTheme="minorEastAsia"/>
        </w:rPr>
        <w:t>揭，其列翻。</w:t>
      </w:r>
      <w:r w:rsidR="00934453" w:rsidRPr="001221B9">
        <w:rPr>
          <w:rFonts w:asciiTheme="minorEastAsia"/>
        </w:rPr>
        <w:t>民怒，相與作亂，逐仁規，仁規逃匿村舍。民入州宅，掠其家貲，登樓擊鼓，久之乃定。</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甲子，以兵部侍郞、充諸道鹽鐵轉運等使、駙馬都尉于琮同平章事。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宣歙觀察使楊收過華嶽廟，</w:t>
      </w:r>
      <w:r w:rsidR="00934453" w:rsidRPr="001221B9">
        <w:rPr>
          <w:rFonts w:asciiTheme="minorEastAsia" w:eastAsiaTheme="minorEastAsia"/>
        </w:rPr>
        <w:t>華嶽廟在華州華陰縣。華，戶化翻。</w:t>
      </w:r>
      <w:r w:rsidR="00934453" w:rsidRPr="00101E55">
        <w:rPr>
          <w:rStyle w:val="01Text"/>
          <w:rFonts w:asciiTheme="minorEastAsia" w:eastAsiaTheme="minorEastAsia"/>
          <w:sz w:val="21"/>
        </w:rPr>
        <w:t>施衣物，</w:t>
      </w:r>
      <w:r w:rsidR="00934453" w:rsidRPr="001221B9">
        <w:rPr>
          <w:rFonts w:asciiTheme="minorEastAsia" w:eastAsiaTheme="minorEastAsia"/>
        </w:rPr>
        <w:t>施，式豉翻。</w:t>
      </w:r>
      <w:r w:rsidR="00934453" w:rsidRPr="00101E55">
        <w:rPr>
          <w:rStyle w:val="01Text"/>
          <w:rFonts w:asciiTheme="minorEastAsia" w:eastAsiaTheme="minorEastAsia"/>
          <w:sz w:val="21"/>
        </w:rPr>
        <w:t>使巫祈禱；縣令誣以為收罪。右拾遺韋保衡復言，收前為相，除嚴譔江西節度使，受錢百萬，又置造船務，人其侵隱。</w:t>
      </w:r>
      <w:r w:rsidR="00934453" w:rsidRPr="001221B9">
        <w:rPr>
          <w:rFonts w:asciiTheme="minorEastAsia" w:eastAsiaTheme="minorEastAsia"/>
        </w:rPr>
        <w:t>復，扶又翻。</w:t>
      </w:r>
      <w:r w:rsidR="00934453" w:rsidRPr="00101E55">
        <w:rPr>
          <w:rStyle w:val="01Text"/>
          <w:rFonts w:asciiTheme="minorEastAsia" w:eastAsiaTheme="minorEastAsia"/>
          <w:sz w:val="21"/>
        </w:rPr>
        <w:t>八月，庚寅，貶收端州司馬。</w:t>
      </w:r>
      <w:r w:rsidR="00934453" w:rsidRPr="001221B9">
        <w:rPr>
          <w:rFonts w:asciiTheme="minorEastAsia" w:eastAsiaTheme="minorEastAsia"/>
        </w:rPr>
        <w:t>考異曰︰舊傳曰︰</w:t>
      </w:r>
      <w:r w:rsidR="000F1B0C">
        <w:rPr>
          <w:rFonts w:asciiTheme="minorEastAsia" w:eastAsiaTheme="minorEastAsia"/>
        </w:rPr>
        <w:t>「</w:t>
      </w:r>
      <w:r w:rsidR="00934453" w:rsidRPr="001221B9">
        <w:rPr>
          <w:rFonts w:asciiTheme="minorEastAsia" w:eastAsiaTheme="minorEastAsia"/>
        </w:rPr>
        <w:t>韋保衡作相，又發收陰事，言前用嚴譔為江西節度，納賂百萬。明年，貶為端州司馬。</w:t>
      </w:r>
      <w:r w:rsidR="000F1B0C">
        <w:rPr>
          <w:rFonts w:asciiTheme="minorEastAsia" w:eastAsiaTheme="minorEastAsia"/>
        </w:rPr>
        <w:t>」</w:t>
      </w:r>
      <w:r w:rsidR="00934453" w:rsidRPr="001221B9">
        <w:rPr>
          <w:rFonts w:asciiTheme="minorEastAsia" w:eastAsiaTheme="minorEastAsia"/>
        </w:rPr>
        <w:t>按是時保衡未作相，舊傳誤。今從實錄。</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九月，上疾瘳。</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冬，十二月，信王</w:t>
      </w:r>
      <w:r w:rsidR="00934453" w:rsidRPr="001221B9">
        <w:rPr>
          <w:rFonts w:asciiTheme="minorEastAsia"/>
          <w:noProof/>
        </w:rPr>
        <w:drawing>
          <wp:inline distT="0" distB="0" distL="0" distR="0" wp14:anchorId="780C79A0" wp14:editId="11A2EA3C">
            <wp:extent cx="152400" cy="152400"/>
            <wp:effectExtent l="0" t="0" r="0" b="0"/>
            <wp:docPr id="521" name="image19782.gif" descr="image197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2.gif" descr="image19782.gif"/>
                    <pic:cNvPicPr/>
                  </pic:nvPicPr>
                  <pic:blipFill>
                    <a:blip r:embed="rId26"/>
                    <a:stretch>
                      <a:fillRect/>
                    </a:stretch>
                  </pic:blipFill>
                  <pic:spPr>
                    <a:xfrm>
                      <a:off x="0" y="0"/>
                      <a:ext cx="152400" cy="152400"/>
                    </a:xfrm>
                    <a:prstGeom prst="rect">
                      <a:avLst/>
                    </a:prstGeom>
                  </pic:spPr>
                </pic:pic>
              </a:graphicData>
            </a:graphic>
          </wp:inline>
        </w:drawing>
      </w:r>
      <w:r w:rsidR="00934453" w:rsidRPr="001221B9">
        <w:rPr>
          <w:rFonts w:asciiTheme="minorEastAsia"/>
        </w:rPr>
        <w:t>薨。</w:t>
      </w:r>
      <w:r w:rsidR="00934453" w:rsidRPr="001221B9">
        <w:rPr>
          <w:rFonts w:asciiTheme="minorEastAsia"/>
          <w:noProof/>
        </w:rPr>
        <w:drawing>
          <wp:inline distT="0" distB="0" distL="0" distR="0" wp14:anchorId="3200C40F" wp14:editId="626E3921">
            <wp:extent cx="114300" cy="114300"/>
            <wp:effectExtent l="0" t="0" r="0" b="0"/>
            <wp:docPr id="522" name="image19782.gif" descr="image197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2.gif" descr="image19782.gif"/>
                    <pic:cNvPicPr/>
                  </pic:nvPicPr>
                  <pic:blipFill>
                    <a:blip r:embed="rId26"/>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rPr>
        <w:t>，憲宗子，音彌兗翻。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加嶺南東道節度使韋宙同平章事。</w:t>
      </w:r>
    </w:p>
    <w:p w:rsidR="00934453" w:rsidRPr="001221B9" w:rsidRDefault="00934453" w:rsidP="00DF5A42">
      <w:pPr>
        <w:pStyle w:val="1"/>
        <w:pageBreakBefore/>
        <w:spacing w:before="0" w:after="0" w:line="240" w:lineRule="auto"/>
        <w:rPr>
          <w:rFonts w:asciiTheme="minorEastAsia"/>
        </w:rPr>
      </w:pPr>
      <w:bookmarkStart w:id="222" w:name="Top_of_part0257_xhtml"/>
      <w:bookmarkStart w:id="223" w:name="_Toc23857526"/>
      <w:bookmarkStart w:id="224" w:name="_Toc33001020"/>
      <w:r w:rsidRPr="001221B9">
        <w:rPr>
          <w:rFonts w:asciiTheme="minorEastAsia"/>
        </w:rPr>
        <w:t>資治通鑑卷第二百五十一</w:t>
      </w:r>
      <w:bookmarkEnd w:id="222"/>
      <w:bookmarkEnd w:id="223"/>
      <w:bookmarkEnd w:id="224"/>
    </w:p>
    <w:p w:rsidR="00934453" w:rsidRPr="001221B9" w:rsidRDefault="00934453" w:rsidP="00DF5A42">
      <w:pPr>
        <w:pStyle w:val="2"/>
        <w:spacing w:before="0" w:after="0" w:line="240" w:lineRule="auto"/>
        <w:rPr>
          <w:rFonts w:asciiTheme="minorEastAsia" w:eastAsiaTheme="minorEastAsia"/>
        </w:rPr>
      </w:pPr>
      <w:bookmarkStart w:id="225" w:name="Tang_Ji_Liu_Shi_Qi_Qi_Zhu_Yong_K"/>
      <w:bookmarkStart w:id="226" w:name="_Toc23857527"/>
      <w:bookmarkStart w:id="227" w:name="_Toc33001021"/>
      <w:r w:rsidRPr="001221B9">
        <w:rPr>
          <w:rStyle w:val="03Text"/>
          <w:rFonts w:asciiTheme="minorEastAsia" w:eastAsiaTheme="minorEastAsia"/>
        </w:rPr>
        <w:t>唐紀六十七</w:t>
      </w:r>
      <w:r w:rsidRPr="001221B9">
        <w:rPr>
          <w:rFonts w:asciiTheme="minorEastAsia" w:eastAsiaTheme="minorEastAsia"/>
        </w:rPr>
        <w:t>起著雍困敦</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戊子</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盡屠維赤奮若</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己丑</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凡二年。</w:t>
      </w:r>
      <w:bookmarkEnd w:id="225"/>
      <w:bookmarkEnd w:id="226"/>
      <w:bookmarkEnd w:id="227"/>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懿宗昭聖恭惠孝皇帝中</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咸通九</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戊子、八六八</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夏，六月，鳳翔少尹李師望上言︰</w:t>
      </w:r>
      <w:r w:rsidR="000F1B0C">
        <w:rPr>
          <w:rFonts w:asciiTheme="minorEastAsia"/>
        </w:rPr>
        <w:t>「</w:t>
      </w:r>
      <w:r w:rsidR="00934453" w:rsidRPr="001221B9">
        <w:rPr>
          <w:rFonts w:asciiTheme="minorEastAsia"/>
        </w:rPr>
        <w:t>巂州控扼南詔，為其要衝，成都道遠，難以節制，請建定邊軍，屯重兵於巂州，以邛州為理所。</w:t>
      </w:r>
      <w:r w:rsidR="000F1B0C">
        <w:rPr>
          <w:rFonts w:asciiTheme="minorEastAsia"/>
        </w:rPr>
        <w:t>」</w:t>
      </w:r>
      <w:r w:rsidR="00934453" w:rsidRPr="001221B9">
        <w:rPr>
          <w:rStyle w:val="00Text"/>
          <w:rFonts w:asciiTheme="minorEastAsia"/>
        </w:rPr>
        <w:t>理所，猶言治所也。上，時掌翻。巂，音髓。邛，渠容翻。</w:t>
      </w:r>
      <w:r w:rsidR="00934453" w:rsidRPr="001221B9">
        <w:rPr>
          <w:rFonts w:asciiTheme="minorEastAsia"/>
        </w:rPr>
        <w:t>朝廷以為信然，以師望為巂州刺史，充定邊軍節度，眉、蜀、邛、雅、嘉、黎等州觀察，統押諸蠻幷統領諸道行營、制置等使。師望利於專制方面，故建此策；其實邛距成都纔百六十里，巂距邛千里，其欺罔如此。</w:t>
      </w:r>
      <w:r w:rsidR="00934453" w:rsidRPr="001221B9">
        <w:rPr>
          <w:rStyle w:val="00Text"/>
          <w:rFonts w:asciiTheme="minorEastAsia"/>
        </w:rPr>
        <w:t>為李師望以定邊軍致寇張本。</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初，南詔陷安南，</w:t>
      </w:r>
      <w:r w:rsidR="00934453" w:rsidRPr="001221B9">
        <w:rPr>
          <w:rStyle w:val="00Text"/>
          <w:rFonts w:asciiTheme="minorEastAsia"/>
        </w:rPr>
        <w:t>見上卷四年。</w:t>
      </w:r>
      <w:r w:rsidR="00934453" w:rsidRPr="001221B9">
        <w:rPr>
          <w:rFonts w:asciiTheme="minorEastAsia"/>
        </w:rPr>
        <w:t>敕徐泗募兵二千赴援，分八百人別戍桂州，初約三年一代。徐泗觀察使崔彥曾，愼由之從子也，</w:t>
      </w:r>
      <w:r w:rsidR="00934453" w:rsidRPr="001221B9">
        <w:rPr>
          <w:rStyle w:val="00Text"/>
          <w:rFonts w:asciiTheme="minorEastAsia"/>
        </w:rPr>
        <w:t>崔愼由始見上卷宣宗大中十一年。從，才用翻；下從孫同。</w:t>
      </w:r>
      <w:r w:rsidR="00934453" w:rsidRPr="001221B9">
        <w:rPr>
          <w:rFonts w:asciiTheme="minorEastAsia"/>
        </w:rPr>
        <w:t>性嚴刻；朝廷以徐兵驕，命鎭之。都押牙尹戡、敎練使杜璋、</w:t>
      </w:r>
      <w:r w:rsidR="00934453" w:rsidRPr="001221B9">
        <w:rPr>
          <w:rStyle w:val="00Text"/>
          <w:rFonts w:asciiTheme="minorEastAsia"/>
        </w:rPr>
        <w:t>大中六年五月，敕天下軍府有兵馬處，宜選會兵法、能弓馬等人充敎練使，每年合敎習時，常令敎習。</w:t>
      </w:r>
      <w:r w:rsidR="00934453" w:rsidRPr="001221B9">
        <w:rPr>
          <w:rFonts w:asciiTheme="minorEastAsia"/>
        </w:rPr>
        <w:t>兵馬使徐行儉用事，軍中怨之。戍桂州者已六年，屢求代還，戡言於彥曾，以軍帑空虛，</w:t>
      </w:r>
      <w:r w:rsidR="00934453" w:rsidRPr="001221B9">
        <w:rPr>
          <w:rStyle w:val="00Text"/>
          <w:rFonts w:asciiTheme="minorEastAsia"/>
        </w:rPr>
        <w:t>帑，他朗翻。</w:t>
      </w:r>
      <w:r w:rsidR="00934453" w:rsidRPr="001221B9">
        <w:rPr>
          <w:rFonts w:asciiTheme="minorEastAsia"/>
        </w:rPr>
        <w:t>發兵所費頗多，請更留戍卒一年；彥曾從之。戍卒聞之，怒。</w:t>
      </w:r>
    </w:p>
    <w:p w:rsidR="00934453" w:rsidRPr="001221B9" w:rsidRDefault="00934453" w:rsidP="00DF5A42">
      <w:pPr>
        <w:rPr>
          <w:rFonts w:asciiTheme="minorEastAsia"/>
        </w:rPr>
      </w:pPr>
      <w:r w:rsidRPr="001221B9">
        <w:rPr>
          <w:rFonts w:asciiTheme="minorEastAsia"/>
        </w:rPr>
        <w:t>都虞候許佶、</w:t>
      </w:r>
      <w:r w:rsidRPr="001221B9">
        <w:rPr>
          <w:rStyle w:val="00Text"/>
          <w:rFonts w:asciiTheme="minorEastAsia"/>
        </w:rPr>
        <w:t>佶，其吉翻。</w:t>
      </w:r>
      <w:r w:rsidRPr="001221B9">
        <w:rPr>
          <w:rFonts w:asciiTheme="minorEastAsia"/>
        </w:rPr>
        <w:t>軍校趙可立、姚周、張行實皆故徐州羣盜，州縣不能討，招出之，補牙職。會桂管觀察使李叢移湖南，新使未至，</w:t>
      </w:r>
      <w:r w:rsidRPr="001221B9">
        <w:rPr>
          <w:rStyle w:val="00Text"/>
          <w:rFonts w:asciiTheme="minorEastAsia"/>
        </w:rPr>
        <w:t>校，戶敎翻。使，疏吏翻。</w:t>
      </w:r>
      <w:r w:rsidRPr="001221B9">
        <w:rPr>
          <w:rFonts w:asciiTheme="minorEastAsia"/>
        </w:rPr>
        <w:t>秋，七月，佶等做亂，殺都將王仲甫，</w:t>
      </w:r>
      <w:r w:rsidRPr="001221B9">
        <w:rPr>
          <w:rStyle w:val="00Text"/>
          <w:rFonts w:asciiTheme="minorEastAsia"/>
        </w:rPr>
        <w:t>將，卽亮翻。</w:t>
      </w:r>
      <w:r w:rsidRPr="001221B9">
        <w:rPr>
          <w:rFonts w:asciiTheme="minorEastAsia"/>
        </w:rPr>
        <w:t>推糧料判官龐勛為主，</w:t>
      </w:r>
      <w:r w:rsidRPr="001221B9">
        <w:rPr>
          <w:rStyle w:val="00Text"/>
          <w:rFonts w:asciiTheme="minorEastAsia"/>
        </w:rPr>
        <w:t>唐制，凡行軍，置隨軍糧料使，兵少者置糧料判官。勛，許云翻。</w:t>
      </w:r>
      <w:r w:rsidRPr="001221B9">
        <w:rPr>
          <w:rFonts w:asciiTheme="minorEastAsia"/>
        </w:rPr>
        <w:t>劫庫兵北還，所剩剽掠，</w:t>
      </w:r>
      <w:r w:rsidRPr="001221B9">
        <w:rPr>
          <w:rStyle w:val="00Text"/>
          <w:rFonts w:asciiTheme="minorEastAsia"/>
        </w:rPr>
        <w:t>劫桂州庫兵北歸徐州。還，音旋，又如字。剽，匹妙翻。</w:t>
      </w:r>
      <w:r w:rsidRPr="001221B9">
        <w:rPr>
          <w:rFonts w:asciiTheme="minorEastAsia"/>
        </w:rPr>
        <w:t>州縣莫能禦。朝廷聞之，八月，遣高品張敬思赦其罪，</w:t>
      </w:r>
      <w:r w:rsidRPr="001221B9">
        <w:rPr>
          <w:rStyle w:val="00Text"/>
          <w:rFonts w:asciiTheme="minorEastAsia"/>
        </w:rPr>
        <w:t>新書百官志︰內侍省有高品一千六百九十六人。</w:t>
      </w:r>
      <w:r w:rsidRPr="001221B9">
        <w:rPr>
          <w:rFonts w:asciiTheme="minorEastAsia"/>
        </w:rPr>
        <w:t>部送歸徐州，戍卒乃止剽掠。</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以前靜海節度使高駢為右金吾大將軍。駢請以從孫潯代鎭交趾，從之。</w:t>
      </w:r>
      <w:r w:rsidR="00934453" w:rsidRPr="001221B9">
        <w:rPr>
          <w:rFonts w:asciiTheme="minorEastAsia" w:eastAsiaTheme="minorEastAsia"/>
        </w:rPr>
        <w:t>潯，徐林翻。考異曰︰補國史曰︰</w:t>
      </w:r>
      <w:r w:rsidR="000F1B0C">
        <w:rPr>
          <w:rFonts w:asciiTheme="minorEastAsia" w:eastAsiaTheme="minorEastAsia"/>
        </w:rPr>
        <w:t>「</w:t>
      </w:r>
      <w:r w:rsidR="00934453" w:rsidRPr="001221B9">
        <w:rPr>
          <w:rFonts w:asciiTheme="minorEastAsia" w:eastAsiaTheme="minorEastAsia"/>
        </w:rPr>
        <w:t>高公姪孫潯將先鋒軍，每遇陳敵，身當矢石。及高公內舉交代，朝廷命潯節制交趾。</w:t>
      </w:r>
      <w:r w:rsidR="000F1B0C">
        <w:rPr>
          <w:rFonts w:asciiTheme="minorEastAsia" w:eastAsiaTheme="minorEastAsia"/>
        </w:rPr>
        <w:t>」</w:t>
      </w:r>
      <w:r w:rsidR="00934453" w:rsidRPr="001221B9">
        <w:rPr>
          <w:rFonts w:asciiTheme="minorEastAsia" w:eastAsiaTheme="minorEastAsia"/>
        </w:rPr>
        <w:t>實錄但云高潯以下勒姓名於碑陰，不云潯為節度使。新傳曰︰</w:t>
      </w:r>
      <w:r w:rsidR="000F1B0C">
        <w:rPr>
          <w:rFonts w:asciiTheme="minorEastAsia" w:eastAsiaTheme="minorEastAsia"/>
        </w:rPr>
        <w:t>「</w:t>
      </w:r>
      <w:r w:rsidR="00934453" w:rsidRPr="001221B9">
        <w:rPr>
          <w:rFonts w:asciiTheme="minorEastAsia" w:eastAsiaTheme="minorEastAsia"/>
        </w:rPr>
        <w:t>駢之戰，其從孫潯常為先鋒，冒矢石以勸士。駢徙天平，薦潯自代；詔拜交州節度使。</w:t>
      </w:r>
      <w:r w:rsidR="000F1B0C">
        <w:rPr>
          <w:rFonts w:asciiTheme="minorEastAsia" w:eastAsiaTheme="minorEastAsia"/>
        </w:rPr>
        <w:t>」</w:t>
      </w:r>
      <w:r w:rsidR="00934453" w:rsidRPr="001221B9">
        <w:rPr>
          <w:rFonts w:asciiTheme="minorEastAsia" w:eastAsiaTheme="minorEastAsia"/>
        </w:rPr>
        <w:t>按駢為金吾半歲始除天平。今從補國史。</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九月，戊戌，以山南東道節度使盧耽為西川節度使；以有定邊軍之故，不領統押諸蠻安撫等使。</w:t>
      </w:r>
      <w:r w:rsidR="00934453" w:rsidRPr="001221B9">
        <w:rPr>
          <w:rStyle w:val="00Text"/>
          <w:rFonts w:asciiTheme="minorEastAsia"/>
        </w:rPr>
        <w:t>旣分西川置定邊軍，則諸蠻皆在定邊軍巡內。</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龐勛等至湖南，</w:t>
      </w:r>
      <w:r w:rsidR="00934453" w:rsidRPr="001221B9">
        <w:rPr>
          <w:rStyle w:val="00Text"/>
          <w:rFonts w:asciiTheme="minorEastAsia"/>
        </w:rPr>
        <w:t>湖南觀察治潭州。</w:t>
      </w:r>
      <w:r w:rsidR="00934453" w:rsidRPr="001221B9">
        <w:rPr>
          <w:rFonts w:asciiTheme="minorEastAsia"/>
        </w:rPr>
        <w:t>監軍以計誘之，使悉輸其甲兵。</w:t>
      </w:r>
      <w:r w:rsidR="00934453" w:rsidRPr="001221B9">
        <w:rPr>
          <w:rStyle w:val="00Text"/>
          <w:rFonts w:asciiTheme="minorEastAsia"/>
        </w:rPr>
        <w:t>誘，音酉。</w:t>
      </w:r>
      <w:r w:rsidR="00934453" w:rsidRPr="001221B9">
        <w:rPr>
          <w:rFonts w:asciiTheme="minorEastAsia"/>
        </w:rPr>
        <w:t>山南東道節度使崔鉉嚴兵守要害，徐卒不敢入境，泛舟沿江東下。許佶等相與謀曰︰</w:t>
      </w:r>
      <w:r w:rsidR="000F1B0C">
        <w:rPr>
          <w:rFonts w:asciiTheme="minorEastAsia"/>
        </w:rPr>
        <w:t>「</w:t>
      </w:r>
      <w:r w:rsidR="00934453" w:rsidRPr="001221B9">
        <w:rPr>
          <w:rFonts w:asciiTheme="minorEastAsia"/>
        </w:rPr>
        <w:t>吾輩罪大於銀刀，</w:t>
      </w:r>
      <w:r w:rsidR="00934453" w:rsidRPr="001221B9">
        <w:rPr>
          <w:rStyle w:val="00Text"/>
          <w:rFonts w:asciiTheme="minorEastAsia"/>
        </w:rPr>
        <w:t>銀刀見上卷三年。</w:t>
      </w:r>
      <w:r w:rsidR="00934453" w:rsidRPr="001221B9">
        <w:rPr>
          <w:rFonts w:asciiTheme="minorEastAsia"/>
        </w:rPr>
        <w:t>朝廷所以赦之者，慮緣道攻劫，或潰散為患耳，若至徐州，必葅醢矣！</w:t>
      </w:r>
      <w:r w:rsidR="000F1B0C">
        <w:rPr>
          <w:rFonts w:asciiTheme="minorEastAsia"/>
        </w:rPr>
        <w:t>」</w:t>
      </w:r>
      <w:r w:rsidR="00934453" w:rsidRPr="001221B9">
        <w:rPr>
          <w:rFonts w:asciiTheme="minorEastAsia"/>
        </w:rPr>
        <w:t>乃各以私財造甲兵旗幟。</w:t>
      </w:r>
      <w:r w:rsidR="00934453" w:rsidRPr="001221B9">
        <w:rPr>
          <w:rStyle w:val="00Text"/>
          <w:rFonts w:asciiTheme="minorEastAsia"/>
        </w:rPr>
        <w:t>幟，昌志翻。</w:t>
      </w:r>
      <w:r w:rsidR="00934453" w:rsidRPr="001221B9">
        <w:rPr>
          <w:rFonts w:asciiTheme="minorEastAsia"/>
        </w:rPr>
        <w:t>過浙西，入淮南，淮南節度使令狐綯遣使慰勞，給芻米。</w:t>
      </w:r>
      <w:r w:rsidR="00934453" w:rsidRPr="001221B9">
        <w:rPr>
          <w:rStyle w:val="00Text"/>
          <w:rFonts w:asciiTheme="minorEastAsia"/>
        </w:rPr>
        <w:t>勞，力到翻。芻，以飼馬；米，以給軍。</w:t>
      </w:r>
    </w:p>
    <w:p w:rsidR="00934453" w:rsidRPr="001221B9" w:rsidRDefault="00934453" w:rsidP="00DF5A42">
      <w:pPr>
        <w:rPr>
          <w:rFonts w:asciiTheme="minorEastAsia"/>
        </w:rPr>
      </w:pPr>
      <w:r w:rsidRPr="001221B9">
        <w:rPr>
          <w:rFonts w:asciiTheme="minorEastAsia"/>
        </w:rPr>
        <w:t>都押牙李湘言於綯曰︰</w:t>
      </w:r>
      <w:r w:rsidR="000F1B0C">
        <w:rPr>
          <w:rFonts w:asciiTheme="minorEastAsia"/>
        </w:rPr>
        <w:t>「</w:t>
      </w:r>
      <w:r w:rsidRPr="001221B9">
        <w:rPr>
          <w:rFonts w:asciiTheme="minorEastAsia"/>
        </w:rPr>
        <w:t>徐卒擅歸，勢必為亂，雖無敕令誅討，藩鎭大臣當臨事制宜。高郵岸峽</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峽</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峻</w:t>
      </w:r>
      <w:r w:rsidR="000F1B0C">
        <w:rPr>
          <w:rStyle w:val="00Text"/>
          <w:rFonts w:asciiTheme="minorEastAsia"/>
        </w:rPr>
        <w:t>」</w:t>
      </w:r>
      <w:r w:rsidRPr="001221B9">
        <w:rPr>
          <w:rStyle w:val="00Text"/>
          <w:rFonts w:asciiTheme="minorEastAsia"/>
        </w:rPr>
        <w:t>；乙十一行本同；張校同，云無註本作</w:t>
      </w:r>
      <w:r w:rsidR="000F1B0C">
        <w:rPr>
          <w:rStyle w:val="00Text"/>
          <w:rFonts w:asciiTheme="minorEastAsia"/>
        </w:rPr>
        <w:t>「</w:t>
      </w:r>
      <w:r w:rsidRPr="001221B9">
        <w:rPr>
          <w:rStyle w:val="00Text"/>
          <w:rFonts w:asciiTheme="minorEastAsia"/>
        </w:rPr>
        <w:t>峽</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而水深狹，請將奇兵伏於其側，焚荻舟以塞其前，</w:t>
      </w:r>
      <w:r w:rsidRPr="001221B9">
        <w:rPr>
          <w:rStyle w:val="00Text"/>
          <w:rFonts w:asciiTheme="minorEastAsia"/>
        </w:rPr>
        <w:t>塞，悉則翻。</w:t>
      </w:r>
      <w:r w:rsidRPr="001221B9">
        <w:rPr>
          <w:rFonts w:asciiTheme="minorEastAsia"/>
        </w:rPr>
        <w:t>以勁兵蹙其後，可盡擒也。不然，縱之使得渡淮，至徐州，與怨憤之衆合，為患必大。</w:t>
      </w:r>
      <w:r w:rsidR="000F1B0C">
        <w:rPr>
          <w:rFonts w:asciiTheme="minorEastAsia"/>
        </w:rPr>
        <w:t>」</w:t>
      </w:r>
      <w:r w:rsidRPr="001221B9">
        <w:rPr>
          <w:rFonts w:asciiTheme="minorEastAsia"/>
        </w:rPr>
        <w:t>綯素懦怯，且以無敕書，乃曰︰</w:t>
      </w:r>
      <w:r w:rsidR="000F1B0C">
        <w:rPr>
          <w:rFonts w:asciiTheme="minorEastAsia"/>
        </w:rPr>
        <w:t>「</w:t>
      </w:r>
      <w:r w:rsidRPr="001221B9">
        <w:rPr>
          <w:rFonts w:asciiTheme="minorEastAsia"/>
        </w:rPr>
        <w:t>彼在淮南不為暴，聽其自過，餘非吾事也。</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勛招集銀刀等都竄匿及諸亡命匿於舟中，衆至千人。丁巳，至泗州。</w:t>
      </w:r>
      <w:r w:rsidRPr="001221B9">
        <w:rPr>
          <w:rFonts w:asciiTheme="minorEastAsia" w:eastAsiaTheme="minorEastAsia"/>
        </w:rPr>
        <w:t>泗州，晉、宋宿豫之地，後魏置南徐州，又置宿豫郡，又改東徐州，又改東楚州，周大象三年改泗州，開元二十四年，移州治臨淮縣。臨淮本漢徐城縣地，當泗水口，南北衝要之所。</w:t>
      </w:r>
      <w:r w:rsidRPr="00101E55">
        <w:rPr>
          <w:rStyle w:val="01Text"/>
          <w:rFonts w:asciiTheme="minorEastAsia" w:eastAsiaTheme="minorEastAsia"/>
          <w:sz w:val="21"/>
        </w:rPr>
        <w:t>刺史杜慆饗之於毬場，</w:t>
      </w:r>
      <w:r w:rsidRPr="001221B9">
        <w:rPr>
          <w:rFonts w:asciiTheme="minorEastAsia" w:eastAsiaTheme="minorEastAsia"/>
        </w:rPr>
        <w:t>慆，他刀翻。</w:t>
      </w:r>
      <w:r w:rsidRPr="00101E55">
        <w:rPr>
          <w:rStyle w:val="01Text"/>
          <w:rFonts w:asciiTheme="minorEastAsia" w:eastAsiaTheme="minorEastAsia"/>
          <w:sz w:val="21"/>
        </w:rPr>
        <w:t>優人致辭；</w:t>
      </w:r>
      <w:r w:rsidRPr="001221B9">
        <w:rPr>
          <w:rFonts w:asciiTheme="minorEastAsia" w:eastAsiaTheme="minorEastAsia"/>
        </w:rPr>
        <w:t>致辭者，今諸藩府有大宴，則樂部頭當筵致辭，稱頌賓主之美，所謂致語者是也。</w:t>
      </w:r>
      <w:r w:rsidRPr="00101E55">
        <w:rPr>
          <w:rStyle w:val="01Text"/>
          <w:rFonts w:asciiTheme="minorEastAsia" w:eastAsiaTheme="minorEastAsia"/>
          <w:sz w:val="21"/>
        </w:rPr>
        <w:t>徐卒以為玩己，擒優人，欲斬之，坐者驚散。慆素為之備，徐卒不敢為亂而止。慆，悰之弟也。</w:t>
      </w:r>
      <w:r w:rsidRPr="001221B9">
        <w:rPr>
          <w:rFonts w:asciiTheme="minorEastAsia" w:eastAsiaTheme="minorEastAsia"/>
        </w:rPr>
        <w:t>杜悰，歷事穆、文、武、宣，屢入相位，咸通初，又為相。</w:t>
      </w:r>
    </w:p>
    <w:p w:rsidR="00934453" w:rsidRPr="001221B9" w:rsidRDefault="00934453" w:rsidP="00DF5A42">
      <w:pPr>
        <w:rPr>
          <w:rFonts w:asciiTheme="minorEastAsia"/>
        </w:rPr>
      </w:pPr>
      <w:r w:rsidRPr="001221B9">
        <w:rPr>
          <w:rFonts w:asciiTheme="minorEastAsia"/>
        </w:rPr>
        <w:t>先是，朝廷屢敕崔彥曾慰撫戍卒擅歸者，勿使憂疑。</w:t>
      </w:r>
      <w:r w:rsidRPr="001221B9">
        <w:rPr>
          <w:rStyle w:val="00Text"/>
          <w:rFonts w:asciiTheme="minorEastAsia"/>
        </w:rPr>
        <w:t>先，悉薦翻。</w:t>
      </w:r>
      <w:r w:rsidRPr="001221B9">
        <w:rPr>
          <w:rFonts w:asciiTheme="minorEastAsia"/>
        </w:rPr>
        <w:t>彥曾遣使以敕意諭之，道路相望。勛亦申狀相繼，辭禮甚恭。戊午，行及徐城，</w:t>
      </w:r>
      <w:r w:rsidRPr="001221B9">
        <w:rPr>
          <w:rStyle w:val="00Text"/>
          <w:rFonts w:asciiTheme="minorEastAsia"/>
        </w:rPr>
        <w:t>徐城縣，屬泗州，宋朝省徐城為鎭，入臨淮縣，在泗州北百餘里，自此兒西北，則入徐州界。然其道里迂遠，故龐勛等西入宿州，至苻離，則距徐州纔一百四十里耳。</w:t>
      </w:r>
      <w:r w:rsidRPr="001221B9">
        <w:rPr>
          <w:rFonts w:asciiTheme="minorEastAsia"/>
        </w:rPr>
        <w:t>勛與許佶等乃言於衆曰︰</w:t>
      </w:r>
      <w:r w:rsidR="000F1B0C">
        <w:rPr>
          <w:rFonts w:asciiTheme="minorEastAsia"/>
        </w:rPr>
        <w:t>「</w:t>
      </w:r>
      <w:r w:rsidRPr="001221B9">
        <w:rPr>
          <w:rFonts w:asciiTheme="minorEastAsia"/>
        </w:rPr>
        <w:t>吾輩擅歸，思見妻子耳。今聞已有密敕下本軍，至則支分滅族矣！</w:t>
      </w:r>
      <w:r w:rsidRPr="001221B9">
        <w:rPr>
          <w:rStyle w:val="00Text"/>
          <w:rFonts w:asciiTheme="minorEastAsia"/>
        </w:rPr>
        <w:t>下，戶嫁翻。支分，謂被支解，而支體異處也，卽冎刑。</w:t>
      </w:r>
      <w:r w:rsidRPr="001221B9">
        <w:rPr>
          <w:rFonts w:asciiTheme="minorEastAsia"/>
        </w:rPr>
        <w:t>丈夫與其自投網羅，為天下笑，曷若相與戮力同心，赴蹈湯火，豈徒脫禍，兼富貴可求！況城中將士皆吾輩父兄子弟，吾輩一唱於外，彼必響應於內矣。然後遵王侍中故事，</w:t>
      </w:r>
      <w:r w:rsidRPr="001221B9">
        <w:rPr>
          <w:rStyle w:val="00Text"/>
          <w:rFonts w:asciiTheme="minorEastAsia"/>
        </w:rPr>
        <w:t>王侍中，謂無王智興也，事見二百四十二卷穆宗長慶二年。</w:t>
      </w:r>
      <w:r w:rsidRPr="001221B9">
        <w:rPr>
          <w:rFonts w:asciiTheme="minorEastAsia"/>
        </w:rPr>
        <w:t>五十萬賞錢，可翹足待也！</w:t>
      </w:r>
      <w:r w:rsidR="000F1B0C">
        <w:rPr>
          <w:rFonts w:asciiTheme="minorEastAsia"/>
        </w:rPr>
        <w:t>」</w:t>
      </w:r>
      <w:r w:rsidRPr="001221B9">
        <w:rPr>
          <w:rFonts w:asciiTheme="minorEastAsia"/>
        </w:rPr>
        <w:t>衆皆呼躍稱善。將士趙武等十二人獨憂懼，欲逃去，悉</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悉</w:t>
      </w:r>
      <w:r w:rsidR="000F1B0C">
        <w:rPr>
          <w:rStyle w:val="00Text"/>
          <w:rFonts w:asciiTheme="minorEastAsia"/>
        </w:rPr>
        <w:t>」</w:t>
      </w:r>
      <w:r w:rsidRPr="001221B9">
        <w:rPr>
          <w:rStyle w:val="00Text"/>
          <w:rFonts w:asciiTheme="minorEastAsia"/>
        </w:rPr>
        <w:t xml:space="preserve">上有 </w:t>
      </w:r>
      <w:r w:rsidR="000F1B0C">
        <w:rPr>
          <w:rStyle w:val="00Text"/>
          <w:rFonts w:asciiTheme="minorEastAsia"/>
        </w:rPr>
        <w:t>「</w:t>
      </w:r>
      <w:r w:rsidRPr="001221B9">
        <w:rPr>
          <w:rStyle w:val="00Text"/>
          <w:rFonts w:asciiTheme="minorEastAsia"/>
        </w:rPr>
        <w:t>勛</w:t>
      </w:r>
      <w:r w:rsidR="000F1B0C">
        <w:rPr>
          <w:rStyle w:val="00Text"/>
          <w:rFonts w:asciiTheme="minorEastAsia"/>
        </w:rPr>
        <w:t>」</w:t>
      </w:r>
      <w:r w:rsidRPr="001221B9">
        <w:rPr>
          <w:rStyle w:val="00Text"/>
          <w:rFonts w:asciiTheme="minorEastAsia"/>
        </w:rPr>
        <w:t>字；乙十一行本同；張校同。</w:t>
      </w:r>
      <w:r w:rsidR="000F1B0C">
        <w:rPr>
          <w:rStyle w:val="00Text"/>
          <w:rFonts w:asciiTheme="minorEastAsia"/>
        </w:rPr>
        <w:t>』</w:t>
      </w:r>
      <w:r w:rsidRPr="001221B9">
        <w:rPr>
          <w:rFonts w:asciiTheme="minorEastAsia"/>
        </w:rPr>
        <w:t>斬之，遣使致其首於彥曾，且為申狀，稱︰</w:t>
      </w:r>
      <w:r w:rsidR="000F1B0C">
        <w:rPr>
          <w:rFonts w:asciiTheme="minorEastAsia"/>
        </w:rPr>
        <w:t>「</w:t>
      </w:r>
      <w:r w:rsidRPr="001221B9">
        <w:rPr>
          <w:rFonts w:asciiTheme="minorEastAsia"/>
        </w:rPr>
        <w:t>勛等遠戍六年，實懷鄕里；而武等因衆心不安，輒萌姦計。將士誠知詿誤，</w:t>
      </w:r>
      <w:r w:rsidRPr="001221B9">
        <w:rPr>
          <w:rStyle w:val="00Text"/>
          <w:rFonts w:asciiTheme="minorEastAsia"/>
        </w:rPr>
        <w:t>詿，古賣翻。</w:t>
      </w:r>
      <w:r w:rsidRPr="001221B9">
        <w:rPr>
          <w:rFonts w:asciiTheme="minorEastAsia"/>
        </w:rPr>
        <w:t>敢避誅夷！今旣蒙恩全宥，輒共誅首惡以補愆尤。</w:t>
      </w:r>
      <w:r w:rsidR="000F1B0C">
        <w:rPr>
          <w:rFonts w:asciiTheme="minorEastAsia"/>
        </w:rPr>
        <w:t>」</w:t>
      </w:r>
      <w:r w:rsidRPr="001221B9">
        <w:rPr>
          <w:rFonts w:asciiTheme="minorEastAsia"/>
        </w:rPr>
        <w:t>冬，十月，甲子，使者至彭城，彥曾執而訊之，具得其情，乃囚之。丁卯，勛復於遞中申狀，</w:t>
      </w:r>
      <w:r w:rsidRPr="001221B9">
        <w:rPr>
          <w:rStyle w:val="00Text"/>
          <w:rFonts w:asciiTheme="minorEastAsia"/>
        </w:rPr>
        <w:t>復，扶又翻。遞中，謂入郵筒遞送使府。</w:t>
      </w:r>
      <w:r w:rsidRPr="001221B9">
        <w:rPr>
          <w:rFonts w:asciiTheme="minorEastAsia"/>
        </w:rPr>
        <w:t>稱︰</w:t>
      </w:r>
      <w:r w:rsidR="000F1B0C">
        <w:rPr>
          <w:rFonts w:asciiTheme="minorEastAsia"/>
        </w:rPr>
        <w:t>「</w:t>
      </w:r>
      <w:r w:rsidRPr="001221B9">
        <w:rPr>
          <w:rFonts w:asciiTheme="minorEastAsia"/>
        </w:rPr>
        <w:t>將士自負罪戾，各懷憂疑，今已及苻離，尚未釋甲。</w:t>
      </w:r>
      <w:r w:rsidRPr="001221B9">
        <w:rPr>
          <w:rStyle w:val="00Text"/>
          <w:rFonts w:asciiTheme="minorEastAsia"/>
        </w:rPr>
        <w:t>苻離，漢古縣，時屬宿州。九域志︰宿州北至徐州一百二十里。宋白曰︰爾雅︰莞，苻離。此地尤多此草，故名。</w:t>
      </w:r>
      <w:r w:rsidRPr="001221B9">
        <w:rPr>
          <w:rFonts w:asciiTheme="minorEastAsia"/>
        </w:rPr>
        <w:t>蓋以軍將尹戡、杜璋、徐行儉等狡詐多疑，必生釁隙，乞且停此三人職任，以安衆心，仍乞戍還將士別置二營，共為一將。</w:t>
      </w:r>
      <w:r w:rsidR="000F1B0C">
        <w:rPr>
          <w:rFonts w:asciiTheme="minorEastAsia"/>
        </w:rPr>
        <w:t>」</w:t>
      </w:r>
      <w:r w:rsidRPr="001221B9">
        <w:rPr>
          <w:rStyle w:val="00Text"/>
          <w:rFonts w:asciiTheme="minorEastAsia"/>
        </w:rPr>
        <w:t>將，並卽亮翻。</w:t>
      </w:r>
    </w:p>
    <w:p w:rsidR="00934453" w:rsidRPr="001221B9" w:rsidRDefault="00934453" w:rsidP="00DF5A42">
      <w:pPr>
        <w:rPr>
          <w:rFonts w:asciiTheme="minorEastAsia"/>
        </w:rPr>
      </w:pPr>
      <w:r w:rsidRPr="001221B9">
        <w:rPr>
          <w:rFonts w:asciiTheme="minorEastAsia"/>
        </w:rPr>
        <w:t>時戍卒拒彭城止四驛，</w:t>
      </w:r>
      <w:r w:rsidRPr="001221B9">
        <w:rPr>
          <w:rStyle w:val="00Text"/>
          <w:rFonts w:asciiTheme="minorEastAsia"/>
        </w:rPr>
        <w:t>唐制︰三十里一驛。四驛，百二十里。</w:t>
      </w:r>
      <w:r w:rsidRPr="001221B9">
        <w:rPr>
          <w:rFonts w:asciiTheme="minorEastAsia"/>
        </w:rPr>
        <w:t>闔城忷懼。彥曾召諸將謀之，皆泣曰︰</w:t>
      </w:r>
      <w:r w:rsidR="000F1B0C">
        <w:rPr>
          <w:rFonts w:asciiTheme="minorEastAsia"/>
        </w:rPr>
        <w:t>「</w:t>
      </w:r>
      <w:r w:rsidRPr="001221B9">
        <w:rPr>
          <w:rFonts w:asciiTheme="minorEastAsia"/>
        </w:rPr>
        <w:t>比以銀刀兇悍，</w:t>
      </w:r>
      <w:r w:rsidRPr="001221B9">
        <w:rPr>
          <w:rStyle w:val="00Text"/>
          <w:rFonts w:asciiTheme="minorEastAsia"/>
        </w:rPr>
        <w:t>比，毗至翻。悍，侯旰翻，又下罕翻。</w:t>
      </w:r>
      <w:r w:rsidRPr="001221B9">
        <w:rPr>
          <w:rFonts w:asciiTheme="minorEastAsia"/>
        </w:rPr>
        <w:t>使一軍皆蒙惡名，殲夷流竄，不無枉濫。今冤痛之聲未已，而桂州戍卒復爾猖狂，</w:t>
      </w:r>
      <w:r w:rsidRPr="001221B9">
        <w:rPr>
          <w:rStyle w:val="00Text"/>
          <w:rFonts w:asciiTheme="minorEastAsia"/>
        </w:rPr>
        <w:t>復，扶又翻；下同。</w:t>
      </w:r>
      <w:r w:rsidRPr="001221B9">
        <w:rPr>
          <w:rFonts w:asciiTheme="minorEastAsia"/>
        </w:rPr>
        <w:t>若縱使入城，必為逆亂，如此，則闔境塗地矣！不若乘其遠來疲弊，發兵擊之，我逸彼勞，往無不捷。</w:t>
      </w:r>
      <w:r w:rsidR="000F1B0C">
        <w:rPr>
          <w:rFonts w:asciiTheme="minorEastAsia"/>
        </w:rPr>
        <w:t>」</w:t>
      </w:r>
      <w:r w:rsidRPr="001221B9">
        <w:rPr>
          <w:rFonts w:asciiTheme="minorEastAsia"/>
        </w:rPr>
        <w:t>彥曾猶豫未決。團練判官溫廷</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廷</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庭</w:t>
      </w:r>
      <w:r w:rsidR="000F1B0C">
        <w:rPr>
          <w:rStyle w:val="00Text"/>
          <w:rFonts w:asciiTheme="minorEastAsia"/>
        </w:rPr>
        <w:t>」</w:t>
      </w:r>
      <w:r w:rsidRPr="001221B9">
        <w:rPr>
          <w:rStyle w:val="00Text"/>
          <w:rFonts w:asciiTheme="minorEastAsia"/>
        </w:rPr>
        <w:t>；乙十一行本同；孔本同。</w:t>
      </w:r>
      <w:r w:rsidR="000F1B0C">
        <w:rPr>
          <w:rStyle w:val="00Text"/>
          <w:rFonts w:asciiTheme="minorEastAsia"/>
        </w:rPr>
        <w:t>』</w:t>
      </w:r>
      <w:r w:rsidRPr="001221B9">
        <w:rPr>
          <w:rFonts w:asciiTheme="minorEastAsia"/>
        </w:rPr>
        <w:t>皓復言於彥曾曰︰</w:t>
      </w:r>
      <w:r w:rsidR="000F1B0C">
        <w:rPr>
          <w:rFonts w:asciiTheme="minorEastAsia"/>
        </w:rPr>
        <w:t>「</w:t>
      </w:r>
      <w:r w:rsidRPr="001221B9">
        <w:rPr>
          <w:rFonts w:asciiTheme="minorEastAsia"/>
        </w:rPr>
        <w:t>安危之兆，已在目前，得失之機，決於今日。今擊之有三難，而捨之有五害︰詔釋其罪而擅誅之，一難也。帥其父兄，討其子弟，二難也。</w:t>
      </w:r>
      <w:r w:rsidRPr="001221B9">
        <w:rPr>
          <w:rStyle w:val="00Text"/>
          <w:rFonts w:asciiTheme="minorEastAsia"/>
        </w:rPr>
        <w:t>帥，讀曰率。</w:t>
      </w:r>
      <w:r w:rsidRPr="001221B9">
        <w:rPr>
          <w:rFonts w:asciiTheme="minorEastAsia"/>
        </w:rPr>
        <w:t>枝黨鉤連，刑戮必多，三難也。然當道戍卒擅歸，不誅則諸道戍邊者皆效之，無以制禦，一害也。將者一軍之首，而輒敢害之，</w:t>
      </w:r>
      <w:r w:rsidRPr="001221B9">
        <w:rPr>
          <w:rStyle w:val="00Text"/>
          <w:rFonts w:asciiTheme="minorEastAsia"/>
        </w:rPr>
        <w:t>謂戍卒殺都將王仲甫也。</w:t>
      </w:r>
      <w:r w:rsidRPr="001221B9">
        <w:rPr>
          <w:rFonts w:asciiTheme="minorEastAsia"/>
        </w:rPr>
        <w:t>則凡為將者何以號令士卒！二害也。所過剽掠，</w:t>
      </w:r>
      <w:r w:rsidRPr="001221B9">
        <w:rPr>
          <w:rStyle w:val="00Text"/>
          <w:rFonts w:asciiTheme="minorEastAsia"/>
        </w:rPr>
        <w:t>剽，匹妙翻。</w:t>
      </w:r>
      <w:r w:rsidRPr="001221B9">
        <w:rPr>
          <w:rFonts w:asciiTheme="minorEastAsia"/>
        </w:rPr>
        <w:t>自為甲兵，招納亡命，此而不討，何以懲惡！三害也。軍中將士，皆其親屬，銀刀餘黨，潛匿山澤，一旦內外俱發，何以支梧！四害也。</w:t>
      </w:r>
      <w:r w:rsidRPr="001221B9">
        <w:rPr>
          <w:rStyle w:val="00Text"/>
          <w:rFonts w:asciiTheme="minorEastAsia"/>
        </w:rPr>
        <w:t>如淳曰︰枝梧，猶枝扞也。薛瓚曰︰小柱為枝，邪柱為梧，今屋梧邪柱是也。</w:t>
      </w:r>
      <w:r w:rsidRPr="001221B9">
        <w:rPr>
          <w:rFonts w:asciiTheme="minorEastAsia"/>
        </w:rPr>
        <w:t>逼脅軍府，誅所忌三將，又欲自為一營，</w:t>
      </w:r>
      <w:r w:rsidRPr="001221B9">
        <w:rPr>
          <w:rStyle w:val="00Text"/>
          <w:rFonts w:asciiTheme="minorEastAsia"/>
        </w:rPr>
        <w:t>三將，謂尹戡、杜璋、徐行儉。及乞別營，事並見上。</w:t>
      </w:r>
      <w:r w:rsidRPr="001221B9">
        <w:rPr>
          <w:rFonts w:asciiTheme="minorEastAsia"/>
        </w:rPr>
        <w:t>從之則銀刀之患復起，違之則託此為作亂之端，五害也。惟明公去其三難，</w:t>
      </w:r>
      <w:r w:rsidRPr="001221B9">
        <w:rPr>
          <w:rStyle w:val="00Text"/>
          <w:rFonts w:asciiTheme="minorEastAsia"/>
        </w:rPr>
        <w:t>去，羌呂翻。</w:t>
      </w:r>
      <w:r w:rsidRPr="001221B9">
        <w:rPr>
          <w:rFonts w:asciiTheme="minorEastAsia"/>
        </w:rPr>
        <w:t>絕其五害，早定大計，以副衆望。</w:t>
      </w:r>
      <w:r w:rsidR="000F1B0C">
        <w:rPr>
          <w:rFonts w:asciiTheme="minorEastAsia"/>
        </w:rPr>
        <w:t>」</w:t>
      </w:r>
    </w:p>
    <w:p w:rsidR="00934453" w:rsidRPr="001221B9" w:rsidRDefault="00934453" w:rsidP="00DF5A42">
      <w:pPr>
        <w:rPr>
          <w:rFonts w:asciiTheme="minorEastAsia"/>
        </w:rPr>
      </w:pPr>
      <w:r w:rsidRPr="001221B9">
        <w:rPr>
          <w:rFonts w:asciiTheme="minorEastAsia"/>
        </w:rPr>
        <w:t>時城中有兵四千三百，彥曾乃命都虞候元密等將兵三千人討勛，數勛之罪以令士衆，</w:t>
      </w:r>
      <w:r w:rsidRPr="001221B9">
        <w:rPr>
          <w:rStyle w:val="00Text"/>
          <w:rFonts w:asciiTheme="minorEastAsia"/>
        </w:rPr>
        <w:t>數，所具翻。</w:t>
      </w:r>
      <w:r w:rsidRPr="001221B9">
        <w:rPr>
          <w:rFonts w:asciiTheme="minorEastAsia"/>
        </w:rPr>
        <w:t>且曰︰</w:t>
      </w:r>
      <w:r w:rsidR="000F1B0C">
        <w:rPr>
          <w:rFonts w:asciiTheme="minorEastAsia"/>
        </w:rPr>
        <w:t>「</w:t>
      </w:r>
      <w:r w:rsidRPr="001221B9">
        <w:rPr>
          <w:rFonts w:asciiTheme="minorEastAsia"/>
        </w:rPr>
        <w:t>非惟塗炭平人，實亦汙染將士。</w:t>
      </w:r>
      <w:r w:rsidRPr="001221B9">
        <w:rPr>
          <w:rStyle w:val="00Text"/>
          <w:rFonts w:asciiTheme="minorEastAsia"/>
        </w:rPr>
        <w:t>汙，烏故翻。染，如艷翻，又如險翻。</w:t>
      </w:r>
      <w:r w:rsidRPr="001221B9">
        <w:rPr>
          <w:rFonts w:asciiTheme="minorEastAsia"/>
        </w:rPr>
        <w:t>儻國家發兵誅討，則玉石俱焚矣！</w:t>
      </w:r>
      <w:r w:rsidR="000F1B0C">
        <w:rPr>
          <w:rFonts w:asciiTheme="minorEastAsia"/>
        </w:rPr>
        <w:t>」</w:t>
      </w:r>
      <w:r w:rsidRPr="001221B9">
        <w:rPr>
          <w:rStyle w:val="00Text"/>
          <w:rFonts w:asciiTheme="minorEastAsia"/>
        </w:rPr>
        <w:t>書曰︰火炎崑岡，玉石俱焚。天吏逸德，烈于猛火。</w:t>
      </w:r>
      <w:r w:rsidRPr="001221B9">
        <w:rPr>
          <w:rFonts w:asciiTheme="minorEastAsia"/>
        </w:rPr>
        <w:t>又曰︰</w:t>
      </w:r>
      <w:r w:rsidR="000F1B0C">
        <w:rPr>
          <w:rFonts w:asciiTheme="minorEastAsia"/>
        </w:rPr>
        <w:t>「</w:t>
      </w:r>
      <w:r w:rsidRPr="001221B9">
        <w:rPr>
          <w:rFonts w:asciiTheme="minorEastAsia"/>
        </w:rPr>
        <w:t>凡彼親屬，無用憂疑，罪止一身，必無連坐。</w:t>
      </w:r>
      <w:r w:rsidR="000F1B0C">
        <w:rPr>
          <w:rFonts w:asciiTheme="minorEastAsia"/>
        </w:rPr>
        <w:t>」</w:t>
      </w:r>
      <w:r w:rsidRPr="001221B9">
        <w:rPr>
          <w:rFonts w:asciiTheme="minorEastAsia"/>
        </w:rPr>
        <w:t>仍命宿州出兵苻離，泗州出兵於虹以邀之，</w:t>
      </w:r>
      <w:r w:rsidRPr="001221B9">
        <w:rPr>
          <w:rStyle w:val="00Text"/>
          <w:rFonts w:asciiTheme="minorEastAsia"/>
        </w:rPr>
        <w:t>虹，漢古縣，宋、魏廢省，古城在夏丘縣界；武德置虹縣於古虹城，貞觀八年移治夏丘，故城時屬宿州。九域志︰在州東一百八十里。顏師古曰︰虹，音貢，今音絳。</w:t>
      </w:r>
      <w:r w:rsidRPr="001221B9">
        <w:rPr>
          <w:rFonts w:asciiTheme="minorEastAsia"/>
        </w:rPr>
        <w:t>且奏其狀。彥曾戒元密無傷敕使。</w:t>
      </w:r>
      <w:r w:rsidRPr="001221B9">
        <w:rPr>
          <w:rStyle w:val="00Text"/>
          <w:rFonts w:asciiTheme="minorEastAsia"/>
        </w:rPr>
        <w:t>時張敬思尚在勛軍中。</w:t>
      </w:r>
    </w:p>
    <w:p w:rsidR="00934453" w:rsidRPr="001221B9" w:rsidRDefault="00934453" w:rsidP="00DF5A42">
      <w:pPr>
        <w:rPr>
          <w:rFonts w:asciiTheme="minorEastAsia"/>
        </w:rPr>
      </w:pPr>
      <w:r w:rsidRPr="001221B9">
        <w:rPr>
          <w:rFonts w:asciiTheme="minorEastAsia"/>
        </w:rPr>
        <w:t>戊辰，元密發彭城，軍容甚盛。諸將至任山北數里，</w:t>
      </w:r>
      <w:r w:rsidRPr="001221B9">
        <w:rPr>
          <w:rStyle w:val="00Text"/>
          <w:rFonts w:asciiTheme="minorEastAsia"/>
        </w:rPr>
        <w:t>任山在彭城西南三十里。</w:t>
      </w:r>
      <w:r w:rsidRPr="001221B9">
        <w:rPr>
          <w:rFonts w:asciiTheme="minorEastAsia"/>
        </w:rPr>
        <w:t>頓兵不進，共思所以奪敕使之計，欲俟賊入館，乃縱兵擊之，遣人變服負薪以詗賊。</w:t>
      </w:r>
      <w:r w:rsidRPr="001221B9">
        <w:rPr>
          <w:rStyle w:val="00Text"/>
          <w:rFonts w:asciiTheme="minorEastAsia"/>
        </w:rPr>
        <w:t>詗，翾正翻，又火迥翻。</w:t>
      </w:r>
      <w:r w:rsidRPr="001221B9">
        <w:rPr>
          <w:rFonts w:asciiTheme="minorEastAsia"/>
        </w:rPr>
        <w:t>日暮，賊至任山，館中空無人，又無供給，疑之，見負薪者，執而榜之，</w:t>
      </w:r>
      <w:r w:rsidRPr="001221B9">
        <w:rPr>
          <w:rStyle w:val="00Text"/>
          <w:rFonts w:asciiTheme="minorEastAsia"/>
        </w:rPr>
        <w:t>榜，音彭。</w:t>
      </w:r>
      <w:r w:rsidRPr="001221B9">
        <w:rPr>
          <w:rFonts w:asciiTheme="minorEastAsia"/>
        </w:rPr>
        <w:t>果得其情。乃為偶人</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人</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執旗幟</w:t>
      </w:r>
      <w:r w:rsidR="000F1B0C">
        <w:rPr>
          <w:rStyle w:val="00Text"/>
          <w:rFonts w:asciiTheme="minorEastAsia"/>
        </w:rPr>
        <w:t>」</w:t>
      </w:r>
      <w:r w:rsidRPr="001221B9">
        <w:rPr>
          <w:rStyle w:val="00Text"/>
          <w:rFonts w:asciiTheme="minorEastAsia"/>
        </w:rPr>
        <w:t>三字；乙十一行本同；孔本同；張校同。</w:t>
      </w:r>
      <w:r w:rsidR="000F1B0C">
        <w:rPr>
          <w:rStyle w:val="00Text"/>
          <w:rFonts w:asciiTheme="minorEastAsia"/>
        </w:rPr>
        <w:t>』</w:t>
      </w:r>
      <w:r w:rsidRPr="001221B9">
        <w:rPr>
          <w:rFonts w:asciiTheme="minorEastAsia"/>
        </w:rPr>
        <w:t>列於山下而潛遁。比夜，官軍始覺之，</w:t>
      </w:r>
      <w:r w:rsidRPr="001221B9">
        <w:rPr>
          <w:rStyle w:val="00Text"/>
          <w:rFonts w:asciiTheme="minorEastAsia"/>
        </w:rPr>
        <w:t>比，必利翻，及也；下比官軍、比追及，皆同音。</w:t>
      </w:r>
      <w:r w:rsidRPr="001221B9">
        <w:rPr>
          <w:rFonts w:asciiTheme="minorEastAsia"/>
        </w:rPr>
        <w:t>恐賊潛伏山谷及間道來襲，</w:t>
      </w:r>
      <w:r w:rsidRPr="001221B9">
        <w:rPr>
          <w:rStyle w:val="00Text"/>
          <w:rFonts w:asciiTheme="minorEastAsia"/>
        </w:rPr>
        <w:t>間，古莧翻。</w:t>
      </w:r>
      <w:r w:rsidRPr="001221B9">
        <w:rPr>
          <w:rFonts w:asciiTheme="minorEastAsia"/>
        </w:rPr>
        <w:t>復引兵退宿於城南，明旦，乃進追之。</w:t>
      </w:r>
    </w:p>
    <w:p w:rsidR="00934453" w:rsidRPr="001221B9" w:rsidRDefault="00934453" w:rsidP="00DF5A42">
      <w:pPr>
        <w:rPr>
          <w:rFonts w:asciiTheme="minorEastAsia"/>
        </w:rPr>
      </w:pPr>
      <w:r w:rsidRPr="001221B9">
        <w:rPr>
          <w:rFonts w:asciiTheme="minorEastAsia"/>
        </w:rPr>
        <w:t>時賊已至苻離，宿州戍卒五百人出戰於濉水上，</w:t>
      </w:r>
      <w:r w:rsidRPr="001221B9">
        <w:rPr>
          <w:rStyle w:val="00Text"/>
          <w:rFonts w:asciiTheme="minorEastAsia"/>
        </w:rPr>
        <w:t>濉水，在虹縣靈壁東。</w:t>
      </w:r>
      <w:r w:rsidRPr="001221B9">
        <w:rPr>
          <w:rFonts w:asciiTheme="minorEastAsia"/>
        </w:rPr>
        <w:t>望風奔潰，賊遂抵宿州。時宿州闕刺史，觀察副使焦璐攝州事，城中無復餘兵，庚午，賊攻陷之，璐走免。</w:t>
      </w:r>
      <w:r w:rsidRPr="001221B9">
        <w:rPr>
          <w:rStyle w:val="00Text"/>
          <w:rFonts w:asciiTheme="minorEastAsia"/>
        </w:rPr>
        <w:t>璐，音路。考異曰︰舊紀︰</w:t>
      </w:r>
      <w:r w:rsidR="000F1B0C">
        <w:rPr>
          <w:rStyle w:val="00Text"/>
          <w:rFonts w:asciiTheme="minorEastAsia"/>
        </w:rPr>
        <w:t>「</w:t>
      </w:r>
      <w:r w:rsidRPr="001221B9">
        <w:rPr>
          <w:rStyle w:val="00Text"/>
          <w:rFonts w:asciiTheme="minorEastAsia"/>
        </w:rPr>
        <w:t>九月，甲午，勛陷宿州。</w:t>
      </w:r>
      <w:r w:rsidR="000F1B0C">
        <w:rPr>
          <w:rStyle w:val="00Text"/>
          <w:rFonts w:asciiTheme="minorEastAsia"/>
        </w:rPr>
        <w:t>」</w:t>
      </w:r>
      <w:r w:rsidRPr="001221B9">
        <w:rPr>
          <w:rStyle w:val="00Text"/>
          <w:rFonts w:asciiTheme="minorEastAsia"/>
        </w:rPr>
        <w:t>今從鄭樵彭門紀亂及新紀。</w:t>
      </w:r>
      <w:r w:rsidRPr="001221B9">
        <w:rPr>
          <w:rFonts w:asciiTheme="minorEastAsia"/>
        </w:rPr>
        <w:t>賊悉聚城中貨財，令百姓來取之，一日之中，四遠雲集，然後選募為兵，有不願者立斬之，自旦至暮，得數千人。於是勒兵乘城，龐勛自稱兵馬留後。</w:t>
      </w:r>
    </w:p>
    <w:p w:rsidR="00934453" w:rsidRPr="001221B9" w:rsidRDefault="00934453" w:rsidP="00DF5A42">
      <w:pPr>
        <w:rPr>
          <w:rFonts w:asciiTheme="minorEastAsia"/>
        </w:rPr>
      </w:pPr>
      <w:r w:rsidRPr="001221B9">
        <w:rPr>
          <w:rFonts w:asciiTheme="minorEastAsia"/>
        </w:rPr>
        <w:t>再宿，官軍始至，賊守備已嚴，不可復攻。先是，焦璐聞苻離敗，</w:t>
      </w:r>
      <w:r w:rsidRPr="001221B9">
        <w:rPr>
          <w:rStyle w:val="00Text"/>
          <w:rFonts w:asciiTheme="minorEastAsia"/>
        </w:rPr>
        <w:t>先，悉薦翻。</w:t>
      </w:r>
      <w:r w:rsidRPr="001221B9">
        <w:rPr>
          <w:rFonts w:asciiTheme="minorEastAsia"/>
        </w:rPr>
        <w:t>決汴水以斷北路，</w:t>
      </w:r>
      <w:r w:rsidRPr="001221B9">
        <w:rPr>
          <w:rStyle w:val="00Text"/>
          <w:rFonts w:asciiTheme="minorEastAsia"/>
        </w:rPr>
        <w:t>斷，音短。</w:t>
      </w:r>
      <w:r w:rsidRPr="001221B9">
        <w:rPr>
          <w:rFonts w:asciiTheme="minorEastAsia"/>
        </w:rPr>
        <w:t>賊至，水尚淺可涉，比官軍至，已深矣。壬申，元密引兵渡水，將圍城，會大風，賊以火箭射城外茅屋，</w:t>
      </w:r>
      <w:r w:rsidRPr="001221B9">
        <w:rPr>
          <w:rStyle w:val="00Text"/>
          <w:rFonts w:asciiTheme="minorEastAsia"/>
        </w:rPr>
        <w:t>射，而亦翻。</w:t>
      </w:r>
      <w:r w:rsidRPr="001221B9">
        <w:rPr>
          <w:rFonts w:asciiTheme="minorEastAsia"/>
        </w:rPr>
        <w:t>延及官軍營，士卒進則冒矢石，退則限水火，賊急擊之，死者近三百人。</w:t>
      </w:r>
      <w:r w:rsidRPr="001221B9">
        <w:rPr>
          <w:rStyle w:val="00Text"/>
          <w:rFonts w:asciiTheme="minorEastAsia"/>
        </w:rPr>
        <w:t>近，其靳翻。</w:t>
      </w:r>
      <w:r w:rsidRPr="001221B9">
        <w:rPr>
          <w:rFonts w:asciiTheme="minorEastAsia"/>
        </w:rPr>
        <w:t>元密等以為賊必固守，但為攻取之計。</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賊夜使婦人持更，</w:t>
      </w:r>
      <w:r w:rsidRPr="001221B9">
        <w:rPr>
          <w:rFonts w:asciiTheme="minorEastAsia" w:eastAsiaTheme="minorEastAsia"/>
        </w:rPr>
        <w:t>夜有五更，使人各直一更，擊鼓以警衆，謂之持更。顏之推曰︰一更、二更、三更、四更，皆以五為節。西都賦云︰</w:t>
      </w:r>
      <w:r w:rsidR="000F1B0C">
        <w:rPr>
          <w:rFonts w:asciiTheme="minorEastAsia" w:eastAsiaTheme="minorEastAsia"/>
        </w:rPr>
        <w:t>「</w:t>
      </w:r>
      <w:r w:rsidRPr="001221B9">
        <w:rPr>
          <w:rFonts w:asciiTheme="minorEastAsia" w:eastAsiaTheme="minorEastAsia"/>
        </w:rPr>
        <w:t>衞以嚴更之署。</w:t>
      </w:r>
      <w:r w:rsidR="000F1B0C">
        <w:rPr>
          <w:rFonts w:asciiTheme="minorEastAsia" w:eastAsiaTheme="minorEastAsia"/>
        </w:rPr>
        <w:t>」</w:t>
      </w:r>
      <w:r w:rsidRPr="001221B9">
        <w:rPr>
          <w:rFonts w:asciiTheme="minorEastAsia" w:eastAsiaTheme="minorEastAsia"/>
        </w:rPr>
        <w:t>所以爾者，假令正月建寅，斗柄夕則指寅，晝則指午，自寅至午，凡歷五辰。冬、夏之月，雖復長短，然復長短，然辰間遼闊，盈不至六，縮不至四，進退常在五者之間。更，歷也，經也，故曰五更。更，工衡翻。</w:t>
      </w:r>
      <w:r w:rsidRPr="00101E55">
        <w:rPr>
          <w:rStyle w:val="01Text"/>
          <w:rFonts w:asciiTheme="minorEastAsia" w:eastAsiaTheme="minorEastAsia"/>
          <w:sz w:val="21"/>
        </w:rPr>
        <w:t>掠城中大船三百艘，備載資糧，順流而下，欲入江湖為盜；</w:t>
      </w:r>
      <w:r w:rsidRPr="001221B9">
        <w:rPr>
          <w:rFonts w:asciiTheme="minorEastAsia" w:eastAsiaTheme="minorEastAsia"/>
        </w:rPr>
        <w:t>宿州，古汴河之會，漕運及商旅所經，故城中有大船沿汴而下，入淮，則可以入江湖矣。艘，蘇遭翻。</w:t>
      </w:r>
      <w:r w:rsidRPr="00101E55">
        <w:rPr>
          <w:rStyle w:val="01Text"/>
          <w:rFonts w:asciiTheme="minorEastAsia" w:eastAsiaTheme="minorEastAsia"/>
          <w:sz w:val="21"/>
        </w:rPr>
        <w:t>以千縑贈張敬思，遣騎送至汴之東境，</w:t>
      </w:r>
      <w:r w:rsidRPr="001221B9">
        <w:rPr>
          <w:rFonts w:asciiTheme="minorEastAsia" w:eastAsiaTheme="minorEastAsia"/>
        </w:rPr>
        <w:t>此謂汴州東境也。</w:t>
      </w:r>
      <w:r w:rsidRPr="00101E55">
        <w:rPr>
          <w:rStyle w:val="01Text"/>
          <w:rFonts w:asciiTheme="minorEastAsia" w:eastAsiaTheme="minorEastAsia"/>
          <w:sz w:val="21"/>
        </w:rPr>
        <w:t>縱使西歸。</w:t>
      </w:r>
      <w:r w:rsidRPr="001221B9">
        <w:rPr>
          <w:rFonts w:asciiTheme="minorEastAsia" w:eastAsiaTheme="minorEastAsia"/>
        </w:rPr>
        <w:t>謂西歸長安。</w:t>
      </w:r>
    </w:p>
    <w:p w:rsidR="00934453" w:rsidRPr="001221B9" w:rsidRDefault="00934453" w:rsidP="00DF5A42">
      <w:pPr>
        <w:rPr>
          <w:rFonts w:asciiTheme="minorEastAsia"/>
        </w:rPr>
      </w:pPr>
      <w:r w:rsidRPr="001221B9">
        <w:rPr>
          <w:rFonts w:asciiTheme="minorEastAsia"/>
        </w:rPr>
        <w:t>明旦，官軍知賊已去，狼狽追之，士卒皆未食，比追及，已肌乏。賊檥舟隄下而陳於隄外，</w:t>
      </w:r>
      <w:r w:rsidRPr="001221B9">
        <w:rPr>
          <w:rStyle w:val="00Text"/>
          <w:rFonts w:asciiTheme="minorEastAsia"/>
        </w:rPr>
        <w:t>陳，讀曰陣；下同。</w:t>
      </w:r>
      <w:r w:rsidRPr="001221B9">
        <w:rPr>
          <w:rFonts w:asciiTheme="minorEastAsia"/>
        </w:rPr>
        <w:t>伏千人於舟中，</w:t>
      </w:r>
      <w:r w:rsidRPr="001221B9">
        <w:rPr>
          <w:rStyle w:val="00Text"/>
          <w:rFonts w:asciiTheme="minorEastAsia"/>
        </w:rPr>
        <w:t>檥，魚豈翻。</w:t>
      </w:r>
      <w:r w:rsidRPr="001221B9">
        <w:rPr>
          <w:rFonts w:asciiTheme="minorEastAsia"/>
        </w:rPr>
        <w:t>官軍將至，陳者皆走入陂中。密以為畏己，縱兵追之；賊自舟中出，夾攻之，自午及申，官軍大敗。密引兵走，陷於荷涫，</w:t>
      </w:r>
      <w:r w:rsidRPr="001221B9">
        <w:rPr>
          <w:rStyle w:val="00Text"/>
          <w:rFonts w:asciiTheme="minorEastAsia"/>
        </w:rPr>
        <w:t>涫，古丸翻。</w:t>
      </w:r>
      <w:r w:rsidRPr="001221B9">
        <w:rPr>
          <w:rFonts w:asciiTheme="minorEastAsia"/>
        </w:rPr>
        <w:t>賊追及之，密等諸將及監陳敕使皆死，士卒死者殆千人，其餘皆降於賊，無一人還徐者。賊問降卒以彭城人情計謀，知其無備，始有攻彭城之志。</w:t>
      </w:r>
    </w:p>
    <w:p w:rsidR="00934453" w:rsidRPr="001221B9" w:rsidRDefault="00934453" w:rsidP="00DF5A42">
      <w:pPr>
        <w:rPr>
          <w:rFonts w:asciiTheme="minorEastAsia"/>
        </w:rPr>
      </w:pPr>
      <w:r w:rsidRPr="001221B9">
        <w:rPr>
          <w:rFonts w:asciiTheme="minorEastAsia"/>
        </w:rPr>
        <w:t>乙亥，龐勛引兵北渡濉水，踰山趣彭城。</w:t>
      </w:r>
      <w:r w:rsidRPr="001221B9">
        <w:rPr>
          <w:rStyle w:val="00Text"/>
          <w:rFonts w:asciiTheme="minorEastAsia"/>
        </w:rPr>
        <w:t>趣，七喻翻。</w:t>
      </w:r>
      <w:r w:rsidRPr="001221B9">
        <w:rPr>
          <w:rFonts w:asciiTheme="minorEastAsia"/>
        </w:rPr>
        <w:t>其夕，崔彥曾始知元密敗，移牒鄰道求救；明日，塞門，</w:t>
      </w:r>
      <w:r w:rsidRPr="001221B9">
        <w:rPr>
          <w:rStyle w:val="00Text"/>
          <w:rFonts w:asciiTheme="minorEastAsia"/>
        </w:rPr>
        <w:t>塞，悉則翻。</w:t>
      </w:r>
      <w:r w:rsidRPr="001221B9">
        <w:rPr>
          <w:rFonts w:asciiTheme="minorEastAsia"/>
        </w:rPr>
        <w:t>選城中丁壯為守備，內外震恐，無復固志。或勸彥曾奔兗州，</w:t>
      </w:r>
      <w:r w:rsidRPr="001221B9">
        <w:rPr>
          <w:rStyle w:val="00Text"/>
          <w:rFonts w:asciiTheme="minorEastAsia"/>
        </w:rPr>
        <w:t>九域志︰徐州北至兗州三百六十里。</w:t>
      </w:r>
      <w:r w:rsidRPr="001221B9">
        <w:rPr>
          <w:rFonts w:asciiTheme="minorEastAsia"/>
        </w:rPr>
        <w:t>彥曾怒曰︰</w:t>
      </w:r>
      <w:r w:rsidR="000F1B0C">
        <w:rPr>
          <w:rFonts w:asciiTheme="minorEastAsia"/>
        </w:rPr>
        <w:t>「</w:t>
      </w:r>
      <w:r w:rsidRPr="001221B9">
        <w:rPr>
          <w:rFonts w:asciiTheme="minorEastAsia"/>
        </w:rPr>
        <w:t>吾為元帥，城陷而死，職也！</w:t>
      </w:r>
      <w:r w:rsidR="000F1B0C">
        <w:rPr>
          <w:rFonts w:asciiTheme="minorEastAsia"/>
        </w:rPr>
        <w:t>」</w:t>
      </w:r>
      <w:r w:rsidRPr="001221B9">
        <w:rPr>
          <w:rFonts w:asciiTheme="minorEastAsia"/>
        </w:rPr>
        <w:t>力斬言者。</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丁丑，賊至城下，衆六七千人，鼓譟動地，民居在城外者，賊皆慰撫，無所侵擾，由是人爭歸之，不移時，克羅城。彥曾退保子城，</w:t>
      </w:r>
      <w:r w:rsidRPr="001221B9">
        <w:rPr>
          <w:rFonts w:asciiTheme="minorEastAsia" w:eastAsiaTheme="minorEastAsia"/>
        </w:rPr>
        <w:t>羅城，外大城也。子城，內小城也。</w:t>
      </w:r>
      <w:r w:rsidRPr="00101E55">
        <w:rPr>
          <w:rStyle w:val="01Text"/>
          <w:rFonts w:asciiTheme="minorEastAsia" w:eastAsiaTheme="minorEastAsia"/>
          <w:sz w:val="21"/>
        </w:rPr>
        <w:t>民助賊攻之，推草車塞門而焚之，</w:t>
      </w:r>
      <w:r w:rsidRPr="001221B9">
        <w:rPr>
          <w:rFonts w:asciiTheme="minorEastAsia" w:eastAsiaTheme="minorEastAsia"/>
        </w:rPr>
        <w:t>推，吐雷翻。塞，悉則翻。</w:t>
      </w:r>
      <w:r w:rsidRPr="00101E55">
        <w:rPr>
          <w:rStyle w:val="01Text"/>
          <w:rFonts w:asciiTheme="minorEastAsia" w:eastAsiaTheme="minorEastAsia"/>
          <w:sz w:val="21"/>
        </w:rPr>
        <w:t>城陷。</w:t>
      </w:r>
      <w:r w:rsidRPr="001221B9">
        <w:rPr>
          <w:rFonts w:asciiTheme="minorEastAsia" w:eastAsiaTheme="minorEastAsia"/>
        </w:rPr>
        <w:t>考異曰︰舊紀︰</w:t>
      </w:r>
      <w:r w:rsidR="000F1B0C">
        <w:rPr>
          <w:rFonts w:asciiTheme="minorEastAsia" w:eastAsiaTheme="minorEastAsia"/>
        </w:rPr>
        <w:t>「</w:t>
      </w:r>
      <w:r w:rsidRPr="001221B9">
        <w:rPr>
          <w:rFonts w:asciiTheme="minorEastAsia" w:eastAsiaTheme="minorEastAsia"/>
        </w:rPr>
        <w:t>九月，乙未，龐勛陷徐州，殺節度使崔彥曾、判官焦璐等。賊令別將梁丕守宿州，又遣劉行及、丁景琮、吳迥攻圍泗州。</w:t>
      </w:r>
      <w:r w:rsidR="000F1B0C">
        <w:rPr>
          <w:rFonts w:asciiTheme="minorEastAsia" w:eastAsiaTheme="minorEastAsia"/>
        </w:rPr>
        <w:t>」</w:t>
      </w:r>
      <w:r w:rsidRPr="001221B9">
        <w:rPr>
          <w:rFonts w:asciiTheme="minorEastAsia" w:eastAsiaTheme="minorEastAsia"/>
        </w:rPr>
        <w:t>今從彭門紀亂及新紀。舊彥曾傳曰︰</w:t>
      </w:r>
      <w:r w:rsidR="000F1B0C">
        <w:rPr>
          <w:rFonts w:asciiTheme="minorEastAsia" w:eastAsiaTheme="minorEastAsia"/>
        </w:rPr>
        <w:t>「</w:t>
      </w:r>
      <w:r w:rsidRPr="001221B9">
        <w:rPr>
          <w:rFonts w:asciiTheme="minorEastAsia" w:eastAsiaTheme="minorEastAsia"/>
        </w:rPr>
        <w:t>九年九月十四日，賊逼徐州。十五日後，每旦大霧。十六日，彥曾並誅逆卒家口。十七日，昏霧尤甚，賊四面斬關而入。</w:t>
      </w:r>
      <w:r w:rsidR="000F1B0C">
        <w:rPr>
          <w:rFonts w:asciiTheme="minorEastAsia" w:eastAsiaTheme="minorEastAsia"/>
        </w:rPr>
        <w:t>」</w:t>
      </w:r>
      <w:r w:rsidRPr="001221B9">
        <w:rPr>
          <w:rFonts w:asciiTheme="minorEastAsia" w:eastAsiaTheme="minorEastAsia"/>
        </w:rPr>
        <w:t>實錄，自勛知徐州出兵退至苻離已後，皆置於十一月。今從彭門紀亂。</w:t>
      </w:r>
      <w:r w:rsidRPr="00101E55">
        <w:rPr>
          <w:rStyle w:val="01Text"/>
          <w:rFonts w:asciiTheme="minorEastAsia" w:eastAsiaTheme="minorEastAsia"/>
          <w:sz w:val="21"/>
        </w:rPr>
        <w:t>賊囚彥曾於大彭館，執尹戡、杜璋、徐行儉，刳而剉之，</w:t>
      </w:r>
      <w:r w:rsidRPr="001221B9">
        <w:rPr>
          <w:rFonts w:asciiTheme="minorEastAsia" w:eastAsiaTheme="minorEastAsia"/>
        </w:rPr>
        <w:t>刳其腹而寸剉之。</w:t>
      </w:r>
      <w:r w:rsidRPr="00101E55">
        <w:rPr>
          <w:rStyle w:val="01Text"/>
          <w:rFonts w:asciiTheme="minorEastAsia" w:eastAsiaTheme="minorEastAsia"/>
          <w:sz w:val="21"/>
        </w:rPr>
        <w:t>盡滅其族。勛坐聽事，</w:t>
      </w:r>
      <w:r w:rsidRPr="001221B9">
        <w:rPr>
          <w:rFonts w:asciiTheme="minorEastAsia" w:eastAsiaTheme="minorEastAsia"/>
        </w:rPr>
        <w:t>徐州觀察廳事也。聽，讀曰廳。</w:t>
      </w:r>
      <w:r w:rsidRPr="00101E55">
        <w:rPr>
          <w:rStyle w:val="01Text"/>
          <w:rFonts w:asciiTheme="minorEastAsia" w:eastAsiaTheme="minorEastAsia"/>
          <w:sz w:val="21"/>
        </w:rPr>
        <w:t>盛陳兵衞，文武將吏伏謁，莫敢仰視。卽日，城中願附從者萬餘人。</w:t>
      </w:r>
    </w:p>
    <w:p w:rsidR="00934453" w:rsidRPr="001221B9" w:rsidRDefault="00934453" w:rsidP="00DF5A42">
      <w:pPr>
        <w:rPr>
          <w:rFonts w:asciiTheme="minorEastAsia"/>
        </w:rPr>
      </w:pPr>
      <w:r w:rsidRPr="001221B9">
        <w:rPr>
          <w:rFonts w:asciiTheme="minorEastAsia"/>
        </w:rPr>
        <w:t>戊寅，勛召溫庭皓，使草表求節鉞，庭皓曰︰</w:t>
      </w:r>
      <w:r w:rsidR="000F1B0C">
        <w:rPr>
          <w:rFonts w:asciiTheme="minorEastAsia"/>
        </w:rPr>
        <w:t>「</w:t>
      </w:r>
      <w:r w:rsidRPr="001221B9">
        <w:rPr>
          <w:rFonts w:asciiTheme="minorEastAsia"/>
        </w:rPr>
        <w:t>此事甚大，非頃刻可成，請還家徐草之。</w:t>
      </w:r>
      <w:r w:rsidR="000F1B0C">
        <w:rPr>
          <w:rFonts w:asciiTheme="minorEastAsia"/>
        </w:rPr>
        <w:t>」</w:t>
      </w:r>
      <w:r w:rsidRPr="001221B9">
        <w:rPr>
          <w:rFonts w:asciiTheme="minorEastAsia"/>
        </w:rPr>
        <w:t>勛許之。明旦，勛使趣之，</w:t>
      </w:r>
      <w:r w:rsidRPr="001221B9">
        <w:rPr>
          <w:rStyle w:val="00Text"/>
          <w:rFonts w:asciiTheme="minorEastAsia"/>
        </w:rPr>
        <w:t>趣，讀曰促。</w:t>
      </w:r>
      <w:r w:rsidRPr="001221B9">
        <w:rPr>
          <w:rFonts w:asciiTheme="minorEastAsia"/>
        </w:rPr>
        <w:t>庭皓來見勛曰︰</w:t>
      </w:r>
      <w:r w:rsidR="000F1B0C">
        <w:rPr>
          <w:rFonts w:asciiTheme="minorEastAsia"/>
        </w:rPr>
        <w:t>「</w:t>
      </w:r>
      <w:r w:rsidRPr="001221B9">
        <w:rPr>
          <w:rFonts w:asciiTheme="minorEastAsia"/>
        </w:rPr>
        <w:t>昨日所以不卽拒者，欲一見妻子耳。今已與妻子別，謹來就死。</w:t>
      </w:r>
      <w:r w:rsidR="000F1B0C">
        <w:rPr>
          <w:rFonts w:asciiTheme="minorEastAsia"/>
        </w:rPr>
        <w:t>」</w:t>
      </w:r>
      <w:r w:rsidRPr="001221B9">
        <w:rPr>
          <w:rFonts w:asciiTheme="minorEastAsia"/>
        </w:rPr>
        <w:t>勛熟視，笑曰︰</w:t>
      </w:r>
      <w:r w:rsidR="000F1B0C">
        <w:rPr>
          <w:rFonts w:asciiTheme="minorEastAsia"/>
        </w:rPr>
        <w:t>「</w:t>
      </w:r>
      <w:r w:rsidRPr="001221B9">
        <w:rPr>
          <w:rFonts w:asciiTheme="minorEastAsia"/>
        </w:rPr>
        <w:t>書生敢爾，不畏死邪！龐勛能取徐州，何患無人草表！</w:t>
      </w:r>
      <w:r w:rsidR="000F1B0C">
        <w:rPr>
          <w:rFonts w:asciiTheme="minorEastAsia"/>
        </w:rPr>
        <w:t>」</w:t>
      </w:r>
      <w:r w:rsidRPr="001221B9">
        <w:rPr>
          <w:rFonts w:asciiTheme="minorEastAsia"/>
        </w:rPr>
        <w:t>遂釋之。</w:t>
      </w:r>
    </w:p>
    <w:p w:rsidR="00934453" w:rsidRPr="001221B9" w:rsidRDefault="00934453" w:rsidP="00DF5A42">
      <w:pPr>
        <w:rPr>
          <w:rFonts w:asciiTheme="minorEastAsia"/>
        </w:rPr>
      </w:pPr>
      <w:r w:rsidRPr="001221B9">
        <w:rPr>
          <w:rFonts w:asciiTheme="minorEastAsia"/>
        </w:rPr>
        <w:t>有周重者，每以才略自負，勛迎為上客，重為勛草表，</w:t>
      </w:r>
      <w:r w:rsidRPr="001221B9">
        <w:rPr>
          <w:rStyle w:val="00Text"/>
          <w:rFonts w:asciiTheme="minorEastAsia"/>
        </w:rPr>
        <w:t>重為，于偽翻。</w:t>
      </w:r>
      <w:r w:rsidRPr="001221B9">
        <w:rPr>
          <w:rFonts w:asciiTheme="minorEastAsia"/>
        </w:rPr>
        <w:t>稱︰</w:t>
      </w:r>
      <w:r w:rsidR="000F1B0C">
        <w:rPr>
          <w:rFonts w:asciiTheme="minorEastAsia"/>
        </w:rPr>
        <w:t>「</w:t>
      </w:r>
      <w:r w:rsidRPr="001221B9">
        <w:rPr>
          <w:rFonts w:asciiTheme="minorEastAsia"/>
        </w:rPr>
        <w:t>臣之一軍，乃漢室興王之地。</w:t>
      </w:r>
      <w:r w:rsidRPr="001221B9">
        <w:rPr>
          <w:rStyle w:val="00Text"/>
          <w:rFonts w:asciiTheme="minorEastAsia"/>
        </w:rPr>
        <w:t>漢高帝起於沛。唐沛縣屬徐州，故稱之以自夸大。</w:t>
      </w:r>
      <w:r w:rsidRPr="001221B9">
        <w:rPr>
          <w:rFonts w:asciiTheme="minorEastAsia"/>
        </w:rPr>
        <w:t>頃因節度使刻削軍府，刑賞失中，遂致迫逐。</w:t>
      </w:r>
      <w:r w:rsidRPr="001221B9">
        <w:rPr>
          <w:rStyle w:val="00Text"/>
          <w:rFonts w:asciiTheme="minorEastAsia"/>
        </w:rPr>
        <w:t>言士卒所以迫逐主帥者，皆其所自致。</w:t>
      </w:r>
      <w:r w:rsidRPr="001221B9">
        <w:rPr>
          <w:rFonts w:asciiTheme="minorEastAsia"/>
        </w:rPr>
        <w:t>陛下奪其節制，翦滅一軍，</w:t>
      </w:r>
      <w:r w:rsidRPr="001221B9">
        <w:rPr>
          <w:rStyle w:val="00Text"/>
          <w:rFonts w:asciiTheme="minorEastAsia"/>
        </w:rPr>
        <w:t>見上卷三年。</w:t>
      </w:r>
      <w:r w:rsidRPr="001221B9">
        <w:rPr>
          <w:rFonts w:asciiTheme="minorEastAsia"/>
        </w:rPr>
        <w:t>或死或流，冤橫無數。</w:t>
      </w:r>
      <w:r w:rsidRPr="001221B9">
        <w:rPr>
          <w:rStyle w:val="00Text"/>
          <w:rFonts w:asciiTheme="minorEastAsia"/>
        </w:rPr>
        <w:t>橫，戶孟翻。</w:t>
      </w:r>
      <w:r w:rsidRPr="001221B9">
        <w:rPr>
          <w:rFonts w:asciiTheme="minorEastAsia"/>
        </w:rPr>
        <w:t>今聞本道復欲誅夷，將士不勝痛憤，推臣權兵馬留後，彈壓十萬之師，撫有四州之地。</w:t>
      </w:r>
      <w:r w:rsidRPr="001221B9">
        <w:rPr>
          <w:rStyle w:val="00Text"/>
          <w:rFonts w:asciiTheme="minorEastAsia"/>
        </w:rPr>
        <w:t>勝，音升。四州，謂徐、宿、濠、泗。</w:t>
      </w:r>
      <w:r w:rsidRPr="001221B9">
        <w:rPr>
          <w:rFonts w:asciiTheme="minorEastAsia"/>
        </w:rPr>
        <w:t>臣聞見利乘時，帝王之資也。臣見利不失，遇時不疑；伏乞聖慈，復賜旌節。不然，揮戈曳戟，詣闕非遲！</w:t>
      </w:r>
      <w:r w:rsidR="000F1B0C">
        <w:rPr>
          <w:rFonts w:asciiTheme="minorEastAsia"/>
        </w:rPr>
        <w:t>」</w:t>
      </w:r>
      <w:r w:rsidRPr="001221B9">
        <w:rPr>
          <w:rFonts w:asciiTheme="minorEastAsia"/>
        </w:rPr>
        <w:t>庚辰，遣押牙張琯奉表詣京師。</w:t>
      </w:r>
    </w:p>
    <w:p w:rsidR="00934453" w:rsidRPr="001221B9" w:rsidRDefault="00934453" w:rsidP="00DF5A42">
      <w:pPr>
        <w:rPr>
          <w:rFonts w:asciiTheme="minorEastAsia"/>
        </w:rPr>
      </w:pPr>
      <w:r w:rsidRPr="001221B9">
        <w:rPr>
          <w:rFonts w:asciiTheme="minorEastAsia"/>
        </w:rPr>
        <w:t>勛以許佶為都虞候，趙可立為都遊弈使，黨與各補牙職，分將諸軍。又遣舊將劉行及將千五百人屯濠州，李圓將二千人屯泗州，梁丕將千人屯宿州，自餘要害縣鎭，悉繕完戍守。徐人謂旌節之至不過旬月，願效力獻策遠近輻湊，乃至光、蔡、淮、浙、兗、鄆、沂、密羣盜，皆倍道歸之，闐溢郛郭，</w:t>
      </w:r>
      <w:r w:rsidRPr="001221B9">
        <w:rPr>
          <w:rStyle w:val="00Text"/>
          <w:rFonts w:asciiTheme="minorEastAsia"/>
        </w:rPr>
        <w:t>闐，停年翻。郛，芳無翻。</w:t>
      </w:r>
      <w:r w:rsidRPr="001221B9">
        <w:rPr>
          <w:rFonts w:asciiTheme="minorEastAsia"/>
        </w:rPr>
        <w:t>旬日間，米斗直錢二百。</w:t>
      </w:r>
      <w:r w:rsidRPr="001221B9">
        <w:rPr>
          <w:rStyle w:val="00Text"/>
          <w:rFonts w:asciiTheme="minorEastAsia"/>
        </w:rPr>
        <w:t>人來從亂者多，故米踊貴。</w:t>
      </w:r>
      <w:r w:rsidRPr="001221B9">
        <w:rPr>
          <w:rFonts w:asciiTheme="minorEastAsia"/>
        </w:rPr>
        <w:t>勛詐為崔彥曾請翦滅徐州表，其略曰︰</w:t>
      </w:r>
      <w:r w:rsidR="000F1B0C">
        <w:rPr>
          <w:rFonts w:asciiTheme="minorEastAsia"/>
        </w:rPr>
        <w:t>「</w:t>
      </w:r>
      <w:r w:rsidRPr="001221B9">
        <w:rPr>
          <w:rFonts w:asciiTheme="minorEastAsia"/>
        </w:rPr>
        <w:t>一軍暴卒，盡可翦除；五縣愚民，各宜配隸。</w:t>
      </w:r>
      <w:r w:rsidR="000F1B0C">
        <w:rPr>
          <w:rFonts w:asciiTheme="minorEastAsia"/>
        </w:rPr>
        <w:t>」</w:t>
      </w:r>
      <w:r w:rsidRPr="001221B9">
        <w:rPr>
          <w:rStyle w:val="00Text"/>
          <w:rFonts w:asciiTheme="minorEastAsia"/>
        </w:rPr>
        <w:t>五縣，彭城、蕭、豐、沛、滕也。</w:t>
      </w:r>
      <w:r w:rsidRPr="001221B9">
        <w:rPr>
          <w:rFonts w:asciiTheme="minorEastAsia"/>
        </w:rPr>
        <w:t>又作詔書，依其所請，傳布境內。徐人信之，皆歸怨朝廷，曰︰</w:t>
      </w:r>
      <w:r w:rsidR="000F1B0C">
        <w:rPr>
          <w:rFonts w:asciiTheme="minorEastAsia"/>
        </w:rPr>
        <w:t>「</w:t>
      </w:r>
      <w:r w:rsidRPr="001221B9">
        <w:rPr>
          <w:rFonts w:asciiTheme="minorEastAsia"/>
        </w:rPr>
        <w:t>微桂州將士回戈，吾徒悉為魚肉矣！</w:t>
      </w:r>
      <w:r w:rsidR="000F1B0C">
        <w:rPr>
          <w:rFonts w:asciiTheme="minorEastAsia"/>
        </w:rPr>
        <w:t>」</w:t>
      </w:r>
    </w:p>
    <w:p w:rsidR="00934453" w:rsidRPr="001221B9" w:rsidRDefault="00934453" w:rsidP="00DF5A42">
      <w:pPr>
        <w:rPr>
          <w:rFonts w:asciiTheme="minorEastAsia"/>
        </w:rPr>
      </w:pPr>
      <w:r w:rsidRPr="001221B9">
        <w:rPr>
          <w:rFonts w:asciiTheme="minorEastAsia"/>
        </w:rPr>
        <w:t>劉行及引兵至渦口，</w:t>
      </w:r>
      <w:r w:rsidRPr="001221B9">
        <w:rPr>
          <w:rStyle w:val="00Text"/>
          <w:rFonts w:asciiTheme="minorEastAsia"/>
        </w:rPr>
        <w:t>渦口至濠州，僅隔淮水耳。渦，音戈。</w:t>
      </w:r>
      <w:r w:rsidRPr="001221B9">
        <w:rPr>
          <w:rFonts w:asciiTheme="minorEastAsia"/>
        </w:rPr>
        <w:t>道路附從者增倍，濠州兵纔數百，刺史盧望回素不設備，不知所為，乃開門具牛酒迎之。行及入城，囚望回，自行刺史事。</w:t>
      </w:r>
      <w:r w:rsidRPr="001221B9">
        <w:rPr>
          <w:rStyle w:val="00Text"/>
          <w:rFonts w:asciiTheme="minorEastAsia"/>
        </w:rPr>
        <w:t>考異曰︰舊紀、實錄、新紀，濠州陷在十一月。按濠本徐之屬郡，勛始得徐州，則遣行及取之，望回猶未及為備，豈得至十一月！今從彭門紀亂。</w:t>
      </w:r>
      <w:r w:rsidRPr="001221B9">
        <w:rPr>
          <w:rFonts w:asciiTheme="minorEastAsia"/>
        </w:rPr>
        <w:t>泗州刺史杜慆聞勛作亂，完守備以待之，且求救於江、淮。李圓遣精卒百人先入泗州，封府庫，慆遣人迎勞，</w:t>
      </w:r>
      <w:r w:rsidRPr="001221B9">
        <w:rPr>
          <w:rStyle w:val="00Text"/>
          <w:rFonts w:asciiTheme="minorEastAsia"/>
        </w:rPr>
        <w:t>勞，力到翻。</w:t>
      </w:r>
      <w:r w:rsidRPr="001221B9">
        <w:rPr>
          <w:rFonts w:asciiTheme="minorEastAsia"/>
        </w:rPr>
        <w:t>誘之入城，悉誅之。</w:t>
      </w:r>
      <w:r w:rsidRPr="001221B9">
        <w:rPr>
          <w:rStyle w:val="00Text"/>
          <w:rFonts w:asciiTheme="minorEastAsia"/>
        </w:rPr>
        <w:t>誘，音酉。</w:t>
      </w:r>
      <w:r w:rsidRPr="001221B9">
        <w:rPr>
          <w:rFonts w:asciiTheme="minorEastAsia"/>
        </w:rPr>
        <w:t>明日，圓至，卽引兵圍城，城上矢石雨下，賊死者數百，乃斂兵屯城西。勛以泗州當江、淮之衝，益發兵助圓攻之，衆至萬餘，終不能克。</w:t>
      </w:r>
      <w:r w:rsidRPr="001221B9">
        <w:rPr>
          <w:rStyle w:val="00Text"/>
          <w:rFonts w:asciiTheme="minorEastAsia"/>
        </w:rPr>
        <w:t>史於此略言其終，下文始詳言其事。</w:t>
      </w:r>
    </w:p>
    <w:p w:rsidR="00934453" w:rsidRPr="001221B9" w:rsidRDefault="00934453" w:rsidP="00DF5A42">
      <w:pPr>
        <w:rPr>
          <w:rFonts w:asciiTheme="minorEastAsia"/>
        </w:rPr>
      </w:pPr>
      <w:r w:rsidRPr="001221B9">
        <w:rPr>
          <w:rFonts w:asciiTheme="minorEastAsia"/>
        </w:rPr>
        <w:t>初，朝廷聞龐勛自任山還趣宿州，</w:t>
      </w:r>
      <w:r w:rsidRPr="001221B9">
        <w:rPr>
          <w:rStyle w:val="00Text"/>
          <w:rFonts w:asciiTheme="minorEastAsia"/>
        </w:rPr>
        <w:t>趣，七喻翻。</w:t>
      </w:r>
      <w:r w:rsidRPr="001221B9">
        <w:rPr>
          <w:rFonts w:asciiTheme="minorEastAsia"/>
        </w:rPr>
        <w:t>遣高品康道偉齎敕書撫慰之。十一月，道偉至彭城。勛出郊迎，自任山至子城三十里，大陳甲兵，號令金鼓響震山谷，城中丁壯，悉驅使乘城。宴道偉於毬場，使人詐為羣盜降者數千人，諸寨告捷者數十輩；復作求節鉞表，</w:t>
      </w:r>
      <w:r w:rsidRPr="001221B9">
        <w:rPr>
          <w:rStyle w:val="00Text"/>
          <w:rFonts w:asciiTheme="minorEastAsia"/>
        </w:rPr>
        <w:t>復，扶又翻。</w:t>
      </w:r>
      <w:r w:rsidRPr="001221B9">
        <w:rPr>
          <w:rFonts w:asciiTheme="minorEastAsia"/>
        </w:rPr>
        <w:t>附道偉以聞。</w:t>
      </w:r>
    </w:p>
    <w:p w:rsidR="00934453" w:rsidRPr="001221B9" w:rsidRDefault="00934453" w:rsidP="00DF5A42">
      <w:pPr>
        <w:rPr>
          <w:rFonts w:asciiTheme="minorEastAsia"/>
        </w:rPr>
      </w:pPr>
      <w:r w:rsidRPr="001221B9">
        <w:rPr>
          <w:rFonts w:asciiTheme="minorEastAsia"/>
        </w:rPr>
        <w:t>初，辛雲京之孫讜，</w:t>
      </w:r>
      <w:r w:rsidRPr="001221B9">
        <w:rPr>
          <w:rStyle w:val="00Text"/>
          <w:rFonts w:asciiTheme="minorEastAsia"/>
        </w:rPr>
        <w:t>辛雲京見二百二十二卷肅宗寶應二年。讜，多曩翻。</w:t>
      </w:r>
      <w:r w:rsidRPr="001221B9">
        <w:rPr>
          <w:rFonts w:asciiTheme="minorEastAsia"/>
        </w:rPr>
        <w:t>寓居廣陵，喜任俠，</w:t>
      </w:r>
      <w:r w:rsidRPr="001221B9">
        <w:rPr>
          <w:rStyle w:val="00Text"/>
          <w:rFonts w:asciiTheme="minorEastAsia"/>
        </w:rPr>
        <w:t>喜，許記翻。如淳曰︰相與信為任，同是非為俠，所謂權行州里，力折公侯者也。或曰︰俠之為言挾也，以權力俠輔人也。</w:t>
      </w:r>
      <w:r w:rsidRPr="001221B9">
        <w:rPr>
          <w:rFonts w:asciiTheme="minorEastAsia"/>
        </w:rPr>
        <w:t>年五十不仕；與杜慆有舊，聞龐勛作亂，詣泗州，勸慆挈家避之，慆曰︰</w:t>
      </w:r>
      <w:r w:rsidR="000F1B0C">
        <w:rPr>
          <w:rFonts w:asciiTheme="minorEastAsia"/>
        </w:rPr>
        <w:t>「</w:t>
      </w:r>
      <w:r w:rsidRPr="001221B9">
        <w:rPr>
          <w:rFonts w:asciiTheme="minorEastAsia"/>
        </w:rPr>
        <w:t>安平享其祿位，危難棄其城池，</w:t>
      </w:r>
      <w:r w:rsidRPr="001221B9">
        <w:rPr>
          <w:rStyle w:val="00Text"/>
          <w:rFonts w:asciiTheme="minorEastAsia"/>
        </w:rPr>
        <w:t>難，乃旦翻。</w:t>
      </w:r>
      <w:r w:rsidRPr="001221B9">
        <w:rPr>
          <w:rFonts w:asciiTheme="minorEastAsia"/>
        </w:rPr>
        <w:t>吾不為也！且人各有家，誰不愛之？我獨求生，何以安衆！誓與將士共死此城耳！</w:t>
      </w:r>
      <w:r w:rsidR="000F1B0C">
        <w:rPr>
          <w:rFonts w:asciiTheme="minorEastAsia"/>
        </w:rPr>
        <w:t>」</w:t>
      </w:r>
      <w:r w:rsidRPr="001221B9">
        <w:rPr>
          <w:rFonts w:asciiTheme="minorEastAsia"/>
        </w:rPr>
        <w:t>讜曰︰</w:t>
      </w:r>
      <w:r w:rsidR="000F1B0C">
        <w:rPr>
          <w:rFonts w:asciiTheme="minorEastAsia"/>
        </w:rPr>
        <w:t>「</w:t>
      </w:r>
      <w:r w:rsidRPr="001221B9">
        <w:rPr>
          <w:rFonts w:asciiTheme="minorEastAsia"/>
        </w:rPr>
        <w:t>公能如是，僕與公同死！</w:t>
      </w:r>
      <w:r w:rsidR="000F1B0C">
        <w:rPr>
          <w:rFonts w:asciiTheme="minorEastAsia"/>
        </w:rPr>
        <w:t>」</w:t>
      </w:r>
      <w:r w:rsidRPr="001221B9">
        <w:rPr>
          <w:rFonts w:asciiTheme="minorEastAsia"/>
        </w:rPr>
        <w:t>乃還廣陵，與其家訣，壬辰，復如泗州。</w:t>
      </w:r>
      <w:r w:rsidRPr="001221B9">
        <w:rPr>
          <w:rStyle w:val="00Text"/>
          <w:rFonts w:asciiTheme="minorEastAsia"/>
        </w:rPr>
        <w:t>復，扶又翻。</w:t>
      </w:r>
      <w:r w:rsidRPr="001221B9">
        <w:rPr>
          <w:rFonts w:asciiTheme="minorEastAsia"/>
        </w:rPr>
        <w:t>時民避亂，扶老攜幼，塞塗而來，</w:t>
      </w:r>
      <w:r w:rsidRPr="001221B9">
        <w:rPr>
          <w:rStyle w:val="00Text"/>
          <w:rFonts w:asciiTheme="minorEastAsia"/>
        </w:rPr>
        <w:t>塞，悉則翻。</w:t>
      </w:r>
      <w:r w:rsidRPr="001221B9">
        <w:rPr>
          <w:rFonts w:asciiTheme="minorEastAsia"/>
        </w:rPr>
        <w:t>見讜，皆止之曰︰</w:t>
      </w:r>
      <w:r w:rsidR="000F1B0C">
        <w:rPr>
          <w:rFonts w:asciiTheme="minorEastAsia"/>
        </w:rPr>
        <w:t>「</w:t>
      </w:r>
      <w:r w:rsidRPr="001221B9">
        <w:rPr>
          <w:rFonts w:asciiTheme="minorEastAsia"/>
        </w:rPr>
        <w:t>人皆南走，子獨北行，取死何為！</w:t>
      </w:r>
      <w:r w:rsidR="000F1B0C">
        <w:rPr>
          <w:rFonts w:asciiTheme="minorEastAsia"/>
        </w:rPr>
        <w:t>」</w:t>
      </w:r>
      <w:r w:rsidRPr="001221B9">
        <w:rPr>
          <w:rFonts w:asciiTheme="minorEastAsia"/>
        </w:rPr>
        <w:t>讜不應。至泗州，賊已至城下，讜急棹小舟得入，慆卽署團練判官。城中危懼，都押牙李雅有勇略，為慆設守備，帥衆鼓譟，四出擊賊，賊退屯徐城，衆心稍安。</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龐勛募人為兵，人利於剽掠，爭赴之，</w:t>
      </w:r>
      <w:r w:rsidRPr="001221B9">
        <w:rPr>
          <w:rFonts w:asciiTheme="minorEastAsia" w:eastAsiaTheme="minorEastAsia"/>
        </w:rPr>
        <w:t>帥，讀曰率。剽，匹妙翻。</w:t>
      </w:r>
      <w:r w:rsidRPr="00101E55">
        <w:rPr>
          <w:rStyle w:val="01Text"/>
          <w:rFonts w:asciiTheme="minorEastAsia" w:eastAsiaTheme="minorEastAsia"/>
          <w:sz w:val="21"/>
        </w:rPr>
        <w:t>至父遣其子，妻勉其夫，皆斷鉏首而銳之，</w:t>
      </w:r>
      <w:r w:rsidRPr="001221B9">
        <w:rPr>
          <w:rFonts w:asciiTheme="minorEastAsia" w:eastAsiaTheme="minorEastAsia"/>
        </w:rPr>
        <w:t>據陸德明春秋左氏傳釋文︰斷，音丁管翻，讀如短。齊景公使王黑以靈姑鉟率，請斷三尺而用之。楚令尹圍王旌以田，羋尹無宇斷之，是也。</w:t>
      </w:r>
      <w:r w:rsidRPr="00101E55">
        <w:rPr>
          <w:rStyle w:val="01Text"/>
          <w:rFonts w:asciiTheme="minorEastAsia" w:eastAsiaTheme="minorEastAsia"/>
          <w:sz w:val="21"/>
        </w:rPr>
        <w:t>執以應募。</w:t>
      </w:r>
    </w:p>
    <w:p w:rsidR="00934453" w:rsidRPr="001221B9" w:rsidRDefault="00934453" w:rsidP="00DF5A42">
      <w:pPr>
        <w:rPr>
          <w:rFonts w:asciiTheme="minorEastAsia"/>
        </w:rPr>
      </w:pPr>
      <w:r w:rsidRPr="001221B9">
        <w:rPr>
          <w:rFonts w:asciiTheme="minorEastAsia"/>
        </w:rPr>
        <w:t>鄰道聞勛據徐州，各遣兵據要害，而官軍尚少，賊衆日滋，官軍數不利。</w:t>
      </w:r>
      <w:r w:rsidRPr="001221B9">
        <w:rPr>
          <w:rStyle w:val="00Text"/>
          <w:rFonts w:asciiTheme="minorEastAsia"/>
        </w:rPr>
        <w:t>少，詩沼翻。數，所角翻。</w:t>
      </w:r>
      <w:r w:rsidRPr="001221B9">
        <w:rPr>
          <w:rFonts w:asciiTheme="minorEastAsia"/>
        </w:rPr>
        <w:t>賊遂破魚臺近十縣。</w:t>
      </w:r>
      <w:r w:rsidRPr="001221B9">
        <w:rPr>
          <w:rStyle w:val="00Text"/>
          <w:rFonts w:asciiTheme="minorEastAsia"/>
        </w:rPr>
        <w:t>近，其靳翻。</w:t>
      </w:r>
      <w:r w:rsidRPr="001221B9">
        <w:rPr>
          <w:rFonts w:asciiTheme="minorEastAsia"/>
        </w:rPr>
        <w:t>宋州東有磨山，民逃匿其上，勛遣其將張玄稔圍之。會旱，山泉竭，數萬口皆渴死。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或說勛曰︰</w:t>
      </w:r>
      <w:r w:rsidRPr="001221B9">
        <w:rPr>
          <w:rFonts w:asciiTheme="minorEastAsia" w:eastAsiaTheme="minorEastAsia"/>
        </w:rPr>
        <w:t>說，式芮翻；下同。</w:t>
      </w:r>
      <w:r w:rsidR="000F1B0C">
        <w:rPr>
          <w:rStyle w:val="01Text"/>
          <w:rFonts w:asciiTheme="minorEastAsia" w:eastAsiaTheme="minorEastAsia"/>
          <w:sz w:val="21"/>
        </w:rPr>
        <w:t>「</w:t>
      </w:r>
      <w:r w:rsidRPr="00101E55">
        <w:rPr>
          <w:rStyle w:val="01Text"/>
          <w:rFonts w:asciiTheme="minorEastAsia" w:eastAsiaTheme="minorEastAsia"/>
          <w:sz w:val="21"/>
        </w:rPr>
        <w:t>留後止欲求節鉞，當恭順盡禮以事天子，外戢士卒，內撫百姓，庶幾可得。</w:t>
      </w:r>
      <w:r w:rsidR="000F1B0C">
        <w:rPr>
          <w:rStyle w:val="01Text"/>
          <w:rFonts w:asciiTheme="minorEastAsia" w:eastAsiaTheme="minorEastAsia"/>
          <w:sz w:val="21"/>
        </w:rPr>
        <w:t>」</w:t>
      </w:r>
      <w:r w:rsidRPr="00101E55">
        <w:rPr>
          <w:rStyle w:val="01Text"/>
          <w:rFonts w:asciiTheme="minorEastAsia" w:eastAsiaTheme="minorEastAsia"/>
          <w:sz w:val="21"/>
        </w:rPr>
        <w:t>勛雖不能用，然國忌猶行香，</w:t>
      </w:r>
      <w:r w:rsidRPr="001221B9">
        <w:rPr>
          <w:rFonts w:asciiTheme="minorEastAsia" w:eastAsiaTheme="minorEastAsia"/>
        </w:rPr>
        <w:t>唐自中世以後，每國忌日，令天下州府悉於寺觀設齋焚香。開成初，禮部侍郞崔蠡以其事無經，據奏罷之，尋而復舊。畢仲荀幕府燕閒錄曰︰國忌行香，起於後魏。唐會要曰︰天寶七年，敕華、同等州僧、尼、道士，國忌日各就龍興寺行道散齋。至貞元五年，處州奏，</w:t>
      </w:r>
      <w:r w:rsidR="000F1B0C">
        <w:rPr>
          <w:rFonts w:asciiTheme="minorEastAsia" w:eastAsiaTheme="minorEastAsia"/>
        </w:rPr>
        <w:t>「</w:t>
      </w:r>
      <w:r w:rsidRPr="001221B9">
        <w:rPr>
          <w:rFonts w:asciiTheme="minorEastAsia" w:eastAsiaTheme="minorEastAsia"/>
        </w:rPr>
        <w:t>當州不在行香之數，乞同衢、婺等州行香。</w:t>
      </w:r>
      <w:r w:rsidR="000F1B0C">
        <w:rPr>
          <w:rFonts w:asciiTheme="minorEastAsia" w:eastAsiaTheme="minorEastAsia"/>
        </w:rPr>
        <w:t>」</w:t>
      </w:r>
      <w:r w:rsidRPr="001221B9">
        <w:rPr>
          <w:rFonts w:asciiTheme="minorEastAsia" w:eastAsiaTheme="minorEastAsia"/>
        </w:rPr>
        <w:t>有旨</w:t>
      </w:r>
      <w:r w:rsidR="000F1B0C">
        <w:rPr>
          <w:rFonts w:asciiTheme="minorEastAsia" w:eastAsiaTheme="minorEastAsia"/>
        </w:rPr>
        <w:t>「</w:t>
      </w:r>
      <w:r w:rsidRPr="001221B9">
        <w:rPr>
          <w:rFonts w:asciiTheme="minorEastAsia" w:eastAsiaTheme="minorEastAsia"/>
        </w:rPr>
        <w:t>依</w:t>
      </w:r>
      <w:r w:rsidR="000F1B0C">
        <w:rPr>
          <w:rFonts w:asciiTheme="minorEastAsia" w:eastAsiaTheme="minorEastAsia"/>
        </w:rPr>
        <w:t>」</w:t>
      </w:r>
      <w:r w:rsidRPr="001221B9">
        <w:rPr>
          <w:rFonts w:asciiTheme="minorEastAsia" w:eastAsiaTheme="minorEastAsia"/>
        </w:rPr>
        <w:t>。註又見前。</w:t>
      </w:r>
      <w:r w:rsidRPr="00101E55">
        <w:rPr>
          <w:rStyle w:val="01Text"/>
          <w:rFonts w:asciiTheme="minorEastAsia" w:eastAsiaTheme="minorEastAsia"/>
          <w:sz w:val="21"/>
        </w:rPr>
        <w:t>饗士卒必先西向拜謝。</w:t>
      </w:r>
      <w:r w:rsidRPr="001221B9">
        <w:rPr>
          <w:rFonts w:asciiTheme="minorEastAsia" w:eastAsiaTheme="minorEastAsia"/>
        </w:rPr>
        <w:t>凡方鎭大饗將士，必朝服，帥將佐西向望闕謝恩，言皆出於君賜也。</w:t>
      </w:r>
      <w:r w:rsidRPr="00101E55">
        <w:rPr>
          <w:rStyle w:val="01Text"/>
          <w:rFonts w:asciiTheme="minorEastAsia" w:eastAsiaTheme="minorEastAsia"/>
          <w:sz w:val="21"/>
        </w:rPr>
        <w:t>癸卯，勛聞敕使入境，以為必賜旌節，衆皆賀。明日，敕使至，但責崔彥曾及監軍張道謹，貶其官。勛大失望，遂囚敕使，不聽歸。</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詔以右金吾大將軍康承訓為義成節度使、徐州行營都招討使，神武大將軍王晏權為徐州北面行營招討使，羽林將軍戴可師為徐州南面行營招討使，</w:t>
      </w:r>
      <w:r w:rsidRPr="001221B9">
        <w:rPr>
          <w:rFonts w:asciiTheme="minorEastAsia" w:eastAsiaTheme="minorEastAsia"/>
        </w:rPr>
        <w:t>考異曰︰舊紀︰</w:t>
      </w:r>
      <w:r w:rsidR="000F1B0C">
        <w:rPr>
          <w:rFonts w:asciiTheme="minorEastAsia" w:eastAsiaTheme="minorEastAsia"/>
        </w:rPr>
        <w:t>「</w:t>
      </w:r>
      <w:r w:rsidRPr="001221B9">
        <w:rPr>
          <w:rFonts w:asciiTheme="minorEastAsia" w:eastAsiaTheme="minorEastAsia"/>
        </w:rPr>
        <w:t>十年正月，以神武大將軍王晏權為武寧節度使。晏權，智興之從子有。以右神策大將軍康承訓充徐泗行營都招討使，凡十八將，分董諸道之兵七萬三千一十五人。正月一日，進軍攻徐州。</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承訓大軍攻宿州，賊將梁伾出戰，屢敗，乃授承訓義成節度使。</w:t>
      </w:r>
      <w:r w:rsidR="000F1B0C">
        <w:rPr>
          <w:rFonts w:asciiTheme="minorEastAsia" w:eastAsiaTheme="minorEastAsia"/>
        </w:rPr>
        <w:t>」</w:t>
      </w:r>
      <w:r w:rsidRPr="001221B9">
        <w:rPr>
          <w:rFonts w:asciiTheme="minorEastAsia" w:eastAsiaTheme="minorEastAsia"/>
        </w:rPr>
        <w:t>實錄︰</w:t>
      </w:r>
      <w:r w:rsidR="000F1B0C">
        <w:rPr>
          <w:rFonts w:asciiTheme="minorEastAsia" w:eastAsiaTheme="minorEastAsia"/>
        </w:rPr>
        <w:t>「</w:t>
      </w:r>
      <w:r w:rsidRPr="001221B9">
        <w:rPr>
          <w:rFonts w:asciiTheme="minorEastAsia" w:eastAsiaTheme="minorEastAsia"/>
        </w:rPr>
        <w:t>九年十二月，以右金吾大將軍康承訓為義成軍節度使、充徐泗行營兵馬都招討使。承訓不赴鎭，以節度副使陳魴句當留後，以王晏權為徐、泗、濠、宿等州觀察使、充徐州北面行營招討等使，羽林將軍戴可師為徐州南面行營招討等使。</w:t>
      </w:r>
      <w:r w:rsidR="000F1B0C">
        <w:rPr>
          <w:rFonts w:asciiTheme="minorEastAsia" w:eastAsiaTheme="minorEastAsia"/>
        </w:rPr>
        <w:t>」</w:t>
      </w:r>
      <w:r w:rsidRPr="001221B9">
        <w:rPr>
          <w:rFonts w:asciiTheme="minorEastAsia" w:eastAsiaTheme="minorEastAsia"/>
        </w:rPr>
        <w:t>彭門紀亂、新紀，承訓等除招討使皆在十一月。唐年補錄︰</w:t>
      </w:r>
      <w:r w:rsidR="000F1B0C">
        <w:rPr>
          <w:rFonts w:asciiTheme="minorEastAsia" w:eastAsiaTheme="minorEastAsia"/>
        </w:rPr>
        <w:t>「</w:t>
      </w:r>
      <w:r w:rsidRPr="001221B9">
        <w:rPr>
          <w:rFonts w:asciiTheme="minorEastAsia" w:eastAsiaTheme="minorEastAsia"/>
        </w:rPr>
        <w:t>十一月庚申，以太原節度使康承訓為都統，討徐州。</w:t>
      </w:r>
      <w:r w:rsidR="000F1B0C">
        <w:rPr>
          <w:rFonts w:asciiTheme="minorEastAsia" w:eastAsiaTheme="minorEastAsia"/>
        </w:rPr>
        <w:t>」</w:t>
      </w:r>
      <w:r w:rsidRPr="001221B9">
        <w:rPr>
          <w:rFonts w:asciiTheme="minorEastAsia" w:eastAsiaTheme="minorEastAsia"/>
        </w:rPr>
        <w:t>按庚申乃十二月一日，承訓舊官亦非太原節度使。補錄誤也。今從彭門紀亂、新紀。</w:t>
      </w:r>
      <w:r w:rsidRPr="00101E55">
        <w:rPr>
          <w:rStyle w:val="01Text"/>
          <w:rFonts w:asciiTheme="minorEastAsia" w:eastAsiaTheme="minorEastAsia"/>
          <w:sz w:val="21"/>
        </w:rPr>
        <w:t>大發諸道兵以隸三帥。</w:t>
      </w:r>
      <w:r w:rsidRPr="001221B9">
        <w:rPr>
          <w:rFonts w:asciiTheme="minorEastAsia" w:eastAsiaTheme="minorEastAsia"/>
        </w:rPr>
        <w:t>帥，所類翻。</w:t>
      </w:r>
      <w:r w:rsidRPr="00101E55">
        <w:rPr>
          <w:rStyle w:val="01Text"/>
          <w:rFonts w:asciiTheme="minorEastAsia" w:eastAsiaTheme="minorEastAsia"/>
          <w:sz w:val="21"/>
        </w:rPr>
        <w:t>承訓奏乞沙陀三部落使朱邪赤心</w:t>
      </w:r>
      <w:r w:rsidRPr="001221B9">
        <w:rPr>
          <w:rFonts w:asciiTheme="minorEastAsia" w:eastAsiaTheme="minorEastAsia"/>
        </w:rPr>
        <w:t>沙陀、薩葛、安慶分為三部。</w:t>
      </w:r>
      <w:r w:rsidRPr="00101E55">
        <w:rPr>
          <w:rStyle w:val="01Text"/>
          <w:rFonts w:asciiTheme="minorEastAsia" w:eastAsiaTheme="minorEastAsia"/>
          <w:sz w:val="21"/>
        </w:rPr>
        <w:t>及吐谷渾、達靼、契苾酋長各帥其衆以自隨；</w:t>
      </w:r>
      <w:r w:rsidRPr="001221B9">
        <w:rPr>
          <w:rFonts w:asciiTheme="minorEastAsia" w:eastAsiaTheme="minorEastAsia"/>
        </w:rPr>
        <w:t>靼，當葛翻。帥，讀曰率。</w:t>
      </w:r>
      <w:r w:rsidRPr="00101E55">
        <w:rPr>
          <w:rStyle w:val="01Text"/>
          <w:rFonts w:asciiTheme="minorEastAsia" w:eastAsiaTheme="minorEastAsia"/>
          <w:sz w:val="21"/>
        </w:rPr>
        <w:t>詔許之。</w:t>
      </w:r>
    </w:p>
    <w:p w:rsidR="00934453" w:rsidRPr="001221B9" w:rsidRDefault="00934453" w:rsidP="00DF5A42">
      <w:pPr>
        <w:rPr>
          <w:rFonts w:asciiTheme="minorEastAsia"/>
        </w:rPr>
      </w:pPr>
      <w:r w:rsidRPr="001221B9">
        <w:rPr>
          <w:rFonts w:asciiTheme="minorEastAsia"/>
        </w:rPr>
        <w:t>龐勛以李圓攻泗州九不克，遣其將吳迥代之。丙午，復進攻泗州，晝夜不息。時敕使郭厚本</w:t>
      </w:r>
      <w:r w:rsidRPr="001221B9">
        <w:rPr>
          <w:rStyle w:val="00Text"/>
          <w:rFonts w:asciiTheme="minorEastAsia"/>
        </w:rPr>
        <w:t>考異曰︰舊紀、實錄作</w:t>
      </w:r>
      <w:r w:rsidR="000F1B0C">
        <w:rPr>
          <w:rStyle w:val="00Text"/>
          <w:rFonts w:asciiTheme="minorEastAsia"/>
        </w:rPr>
        <w:t>「</w:t>
      </w:r>
      <w:r w:rsidRPr="001221B9">
        <w:rPr>
          <w:rStyle w:val="00Text"/>
          <w:rFonts w:asciiTheme="minorEastAsia"/>
        </w:rPr>
        <w:t>郗厚本</w:t>
      </w:r>
      <w:r w:rsidR="000F1B0C">
        <w:rPr>
          <w:rStyle w:val="00Text"/>
          <w:rFonts w:asciiTheme="minorEastAsia"/>
        </w:rPr>
        <w:t>」</w:t>
      </w:r>
      <w:r w:rsidRPr="001221B9">
        <w:rPr>
          <w:rStyle w:val="00Text"/>
          <w:rFonts w:asciiTheme="minorEastAsia"/>
        </w:rPr>
        <w:t>，今從彭門紀亂及舊傳。</w:t>
      </w:r>
      <w:r w:rsidRPr="001221B9">
        <w:rPr>
          <w:rFonts w:asciiTheme="minorEastAsia"/>
        </w:rPr>
        <w:t>將淮南兵千五百人救泗州，至洪澤，</w:t>
      </w:r>
      <w:r w:rsidRPr="001221B9">
        <w:rPr>
          <w:rStyle w:val="00Text"/>
          <w:rFonts w:asciiTheme="minorEastAsia"/>
        </w:rPr>
        <w:t>九域志︰楚州淮陰縣有洪澤鎭。</w:t>
      </w:r>
      <w:r w:rsidRPr="001221B9">
        <w:rPr>
          <w:rFonts w:asciiTheme="minorEastAsia"/>
        </w:rPr>
        <w:t>畏賊強，不敢進。辛讜請往求救，杜慆許之。丁未夜，乘小舟潛渡淮，至洪澤，說厚本，厚本不聽，比明，復還。己酉，賊攻城益急，欲焚水門，城中幾不能禦；</w:t>
      </w:r>
      <w:r w:rsidRPr="001221B9">
        <w:rPr>
          <w:rStyle w:val="00Text"/>
          <w:rFonts w:asciiTheme="minorEastAsia"/>
        </w:rPr>
        <w:t>說，式芮翻。比，必利翻。幾，居依翻。</w:t>
      </w:r>
      <w:r w:rsidRPr="001221B9">
        <w:rPr>
          <w:rFonts w:asciiTheme="minorEastAsia"/>
        </w:rPr>
        <w:t>讜請復往求救。慆曰︰</w:t>
      </w:r>
      <w:r w:rsidR="000F1B0C">
        <w:rPr>
          <w:rFonts w:asciiTheme="minorEastAsia"/>
        </w:rPr>
        <w:t>「</w:t>
      </w:r>
      <w:r w:rsidRPr="001221B9">
        <w:rPr>
          <w:rFonts w:asciiTheme="minorEastAsia"/>
        </w:rPr>
        <w:t>前往徒還，今往何益？</w:t>
      </w:r>
      <w:r w:rsidR="000F1B0C">
        <w:rPr>
          <w:rFonts w:asciiTheme="minorEastAsia"/>
        </w:rPr>
        <w:t>」</w:t>
      </w:r>
      <w:r w:rsidRPr="001221B9">
        <w:rPr>
          <w:rFonts w:asciiTheme="minorEastAsia"/>
        </w:rPr>
        <w:t>讜曰︰</w:t>
      </w:r>
      <w:r w:rsidR="000F1B0C">
        <w:rPr>
          <w:rFonts w:asciiTheme="minorEastAsia"/>
        </w:rPr>
        <w:t>「</w:t>
      </w:r>
      <w:r w:rsidRPr="001221B9">
        <w:rPr>
          <w:rFonts w:asciiTheme="minorEastAsia"/>
        </w:rPr>
        <w:t>此行得兵則生返，不得則死之。</w:t>
      </w:r>
      <w:r w:rsidR="000F1B0C">
        <w:rPr>
          <w:rFonts w:asciiTheme="minorEastAsia"/>
        </w:rPr>
        <w:t>」</w:t>
      </w:r>
      <w:r w:rsidRPr="001221B9">
        <w:rPr>
          <w:rFonts w:asciiTheme="minorEastAsia"/>
        </w:rPr>
        <w:t>慆與之泣別。讜復乘小舟負戶突圍出，見厚本，為陳利害，</w:t>
      </w:r>
      <w:r w:rsidRPr="001221B9">
        <w:rPr>
          <w:rStyle w:val="00Text"/>
          <w:rFonts w:asciiTheme="minorEastAsia"/>
        </w:rPr>
        <w:t>為，于偽翻；下皆為同。</w:t>
      </w:r>
      <w:r w:rsidRPr="001221B9">
        <w:rPr>
          <w:rFonts w:asciiTheme="minorEastAsia"/>
        </w:rPr>
        <w:t>厚本將從之，淮南都將袁公弁曰︰</w:t>
      </w:r>
      <w:r w:rsidR="000F1B0C">
        <w:rPr>
          <w:rFonts w:asciiTheme="minorEastAsia"/>
        </w:rPr>
        <w:t>「</w:t>
      </w:r>
      <w:r w:rsidRPr="001221B9">
        <w:rPr>
          <w:rFonts w:asciiTheme="minorEastAsia"/>
        </w:rPr>
        <w:t>賊勢如此，自保恐不足，何暇救人！</w:t>
      </w:r>
      <w:r w:rsidR="000F1B0C">
        <w:rPr>
          <w:rFonts w:asciiTheme="minorEastAsia"/>
        </w:rPr>
        <w:t>」</w:t>
      </w:r>
      <w:r w:rsidRPr="001221B9">
        <w:rPr>
          <w:rFonts w:asciiTheme="minorEastAsia"/>
        </w:rPr>
        <w:t>讜拔劍瞋目謂公弁曰︰</w:t>
      </w:r>
      <w:r w:rsidRPr="001221B9">
        <w:rPr>
          <w:rStyle w:val="00Text"/>
          <w:rFonts w:asciiTheme="minorEastAsia"/>
        </w:rPr>
        <w:t>瞋，昌眞翻。</w:t>
      </w:r>
      <w:r w:rsidR="000F1B0C">
        <w:rPr>
          <w:rFonts w:asciiTheme="minorEastAsia"/>
        </w:rPr>
        <w:t>「</w:t>
      </w:r>
      <w:r w:rsidRPr="001221B9">
        <w:rPr>
          <w:rFonts w:asciiTheme="minorEastAsia"/>
        </w:rPr>
        <w:t>賊百道攻城，陷在朝夕；公受詔救援而逗留不進，豈惟上負國恩！若泗州不守，則淮南遂為寇場，公詎能獨存邪！我當殺公而後止</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止</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死</w:t>
      </w:r>
      <w:r w:rsidR="000F1B0C">
        <w:rPr>
          <w:rStyle w:val="00Text"/>
          <w:rFonts w:asciiTheme="minorEastAsia"/>
        </w:rPr>
        <w:t>」</w:t>
      </w:r>
      <w:r w:rsidRPr="001221B9">
        <w:rPr>
          <w:rStyle w:val="00Text"/>
          <w:rFonts w:asciiTheme="minorEastAsia"/>
        </w:rPr>
        <w:t>；乙十一行本同；退齋校同，云無註本作</w:t>
      </w:r>
      <w:r w:rsidR="000F1B0C">
        <w:rPr>
          <w:rStyle w:val="00Text"/>
          <w:rFonts w:asciiTheme="minorEastAsia"/>
        </w:rPr>
        <w:t>「</w:t>
      </w:r>
      <w:r w:rsidRPr="001221B9">
        <w:rPr>
          <w:rStyle w:val="00Text"/>
          <w:rFonts w:asciiTheme="minorEastAsia"/>
        </w:rPr>
        <w:t>止</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耳！</w:t>
      </w:r>
      <w:r w:rsidR="000F1B0C">
        <w:rPr>
          <w:rFonts w:asciiTheme="minorEastAsia"/>
        </w:rPr>
        <w:t>」</w:t>
      </w:r>
      <w:r w:rsidRPr="001221B9">
        <w:rPr>
          <w:rFonts w:asciiTheme="minorEastAsia"/>
        </w:rPr>
        <w:t>起，欲擊之，厚本起，抱止之，公弁僅免。讜乃回望泗州，慟哭終日，士卒皆為之流涕。</w:t>
      </w:r>
      <w:r w:rsidRPr="001221B9">
        <w:rPr>
          <w:rStyle w:val="00Text"/>
          <w:rFonts w:asciiTheme="minorEastAsia"/>
        </w:rPr>
        <w:t>為，于偽翻。</w:t>
      </w:r>
      <w:r w:rsidRPr="001221B9">
        <w:rPr>
          <w:rFonts w:asciiTheme="minorEastAsia"/>
        </w:rPr>
        <w:t>厚本乃許分五百人與之，仍問將士，將士皆願行。讜舉身</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身</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自擲</w:t>
      </w:r>
      <w:r w:rsidR="000F1B0C">
        <w:rPr>
          <w:rStyle w:val="00Text"/>
          <w:rFonts w:asciiTheme="minorEastAsia"/>
        </w:rPr>
        <w:t>」</w:t>
      </w:r>
      <w:r w:rsidRPr="001221B9">
        <w:rPr>
          <w:rStyle w:val="00Text"/>
          <w:rFonts w:asciiTheme="minorEastAsia"/>
        </w:rPr>
        <w:t>二字；乙十一行本同；孔本同；張校同。</w:t>
      </w:r>
      <w:r w:rsidR="000F1B0C">
        <w:rPr>
          <w:rStyle w:val="00Text"/>
          <w:rFonts w:asciiTheme="minorEastAsia"/>
        </w:rPr>
        <w:t>』</w:t>
      </w:r>
      <w:r w:rsidRPr="001221B9">
        <w:rPr>
          <w:rFonts w:asciiTheme="minorEastAsia"/>
        </w:rPr>
        <w:t>叩頭以謝將士，遂帥之抵淮南岸，</w:t>
      </w:r>
      <w:r w:rsidRPr="001221B9">
        <w:rPr>
          <w:rStyle w:val="00Text"/>
          <w:rFonts w:asciiTheme="minorEastAsia"/>
        </w:rPr>
        <w:t>帥，讀曰率。</w:t>
      </w:r>
      <w:r w:rsidRPr="001221B9">
        <w:rPr>
          <w:rFonts w:asciiTheme="minorEastAsia"/>
        </w:rPr>
        <w:t>望賊方攻城，有軍吏言曰︰</w:t>
      </w:r>
      <w:r w:rsidR="000F1B0C">
        <w:rPr>
          <w:rFonts w:asciiTheme="minorEastAsia"/>
        </w:rPr>
        <w:t>「</w:t>
      </w:r>
      <w:r w:rsidRPr="001221B9">
        <w:rPr>
          <w:rFonts w:asciiTheme="minorEastAsia"/>
        </w:rPr>
        <w:t>賊勢已似入城，還去則便。</w:t>
      </w:r>
      <w:r w:rsidR="000F1B0C">
        <w:rPr>
          <w:rFonts w:asciiTheme="minorEastAsia"/>
        </w:rPr>
        <w:t>」</w:t>
      </w:r>
      <w:r w:rsidRPr="001221B9">
        <w:rPr>
          <w:rStyle w:val="00Text"/>
          <w:rFonts w:asciiTheme="minorEastAsia"/>
        </w:rPr>
        <w:t>憚賊不敢進兵，言還軍而去，則於事為便也。</w:t>
      </w:r>
      <w:r w:rsidRPr="001221B9">
        <w:rPr>
          <w:rFonts w:asciiTheme="minorEastAsia"/>
        </w:rPr>
        <w:t>讜逐之，攬得其髻，</w:t>
      </w:r>
      <w:r w:rsidRPr="001221B9">
        <w:rPr>
          <w:rStyle w:val="00Text"/>
          <w:rFonts w:asciiTheme="minorEastAsia"/>
        </w:rPr>
        <w:t>攬，撮持也。</w:t>
      </w:r>
      <w:r w:rsidRPr="001221B9">
        <w:rPr>
          <w:rFonts w:asciiTheme="minorEastAsia"/>
        </w:rPr>
        <w:t>舉劍擊之，士卒共救之，曰︰</w:t>
      </w:r>
      <w:r w:rsidR="000F1B0C">
        <w:rPr>
          <w:rFonts w:asciiTheme="minorEastAsia"/>
        </w:rPr>
        <w:t>「</w:t>
      </w:r>
      <w:r w:rsidRPr="001221B9">
        <w:rPr>
          <w:rFonts w:asciiTheme="minorEastAsia"/>
        </w:rPr>
        <w:t>千五百人判官，不可殺也。</w:t>
      </w:r>
      <w:r w:rsidR="000F1B0C">
        <w:rPr>
          <w:rFonts w:asciiTheme="minorEastAsia"/>
        </w:rPr>
        <w:t>」</w:t>
      </w:r>
      <w:r w:rsidRPr="001221B9">
        <w:rPr>
          <w:rFonts w:asciiTheme="minorEastAsia"/>
        </w:rPr>
        <w:t>讜曰︰</w:t>
      </w:r>
      <w:r w:rsidR="000F1B0C">
        <w:rPr>
          <w:rFonts w:asciiTheme="minorEastAsia"/>
        </w:rPr>
        <w:t>「</w:t>
      </w:r>
      <w:r w:rsidRPr="001221B9">
        <w:rPr>
          <w:rFonts w:asciiTheme="minorEastAsia"/>
        </w:rPr>
        <w:t>臨東妄言惑衆，</w:t>
      </w:r>
      <w:r w:rsidRPr="001221B9">
        <w:rPr>
          <w:rStyle w:val="00Text"/>
          <w:rFonts w:asciiTheme="minorEastAsia"/>
        </w:rPr>
        <w:t>陳，讀曰陣。</w:t>
      </w:r>
      <w:r w:rsidRPr="001221B9">
        <w:rPr>
          <w:rFonts w:asciiTheme="minorEastAsia"/>
        </w:rPr>
        <w:t>必不可捨！</w:t>
      </w:r>
      <w:r w:rsidR="000F1B0C">
        <w:rPr>
          <w:rFonts w:asciiTheme="minorEastAsia"/>
        </w:rPr>
        <w:t>」</w:t>
      </w:r>
      <w:r w:rsidRPr="001221B9">
        <w:rPr>
          <w:rFonts w:asciiTheme="minorEastAsia"/>
        </w:rPr>
        <w:t>衆請不能得，乃共奪之。讜素多力，衆不能奪。讜曰︰</w:t>
      </w:r>
      <w:r w:rsidR="000F1B0C">
        <w:rPr>
          <w:rFonts w:asciiTheme="minorEastAsia"/>
        </w:rPr>
        <w:t>「</w:t>
      </w:r>
      <w:r w:rsidRPr="001221B9">
        <w:rPr>
          <w:rFonts w:asciiTheme="minorEastAsia"/>
        </w:rPr>
        <w:t>將士但登舟，我則捨此人。</w:t>
      </w:r>
      <w:r w:rsidR="000F1B0C">
        <w:rPr>
          <w:rFonts w:asciiTheme="minorEastAsia"/>
        </w:rPr>
        <w:t>」</w:t>
      </w:r>
      <w:r w:rsidRPr="001221B9">
        <w:rPr>
          <w:rFonts w:asciiTheme="minorEastAsia"/>
        </w:rPr>
        <w:t>衆競登舟，乃捨之。士卒有回顧者，則斫之。驅至淮北，勒兵擊賊。慆於城上布兵與之相應，賊遂敗走，鼓譟逐之，至晡而還。</w:t>
      </w:r>
      <w:r w:rsidRPr="001221B9">
        <w:rPr>
          <w:rStyle w:val="00Text"/>
          <w:rFonts w:asciiTheme="minorEastAsia"/>
        </w:rPr>
        <w:t>還，從宣翻，又如字。</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龐勛遣其將劉</w:t>
      </w:r>
      <w:r w:rsidR="000F1B0C">
        <w:rPr>
          <w:rFonts w:asciiTheme="minorEastAsia" w:eastAsiaTheme="minorEastAsia"/>
        </w:rPr>
        <w:t>『</w:t>
      </w:r>
      <w:r w:rsidRPr="001221B9">
        <w:rPr>
          <w:rFonts w:asciiTheme="minorEastAsia" w:eastAsiaTheme="minorEastAsia"/>
        </w:rPr>
        <w:t>張︰</w:t>
      </w:r>
      <w:r w:rsidR="000F1B0C">
        <w:rPr>
          <w:rFonts w:asciiTheme="minorEastAsia" w:eastAsiaTheme="minorEastAsia"/>
        </w:rPr>
        <w:t>「</w:t>
      </w:r>
      <w:r w:rsidRPr="001221B9">
        <w:rPr>
          <w:rFonts w:asciiTheme="minorEastAsia" w:eastAsiaTheme="minorEastAsia"/>
        </w:rPr>
        <w:t>劉</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許</w:t>
      </w:r>
      <w:r w:rsidR="000F1B0C">
        <w:rPr>
          <w:rFonts w:asciiTheme="minorEastAsia" w:eastAsiaTheme="minorEastAsia"/>
        </w:rPr>
        <w:t>」</w:t>
      </w:r>
      <w:r w:rsidRPr="001221B9">
        <w:rPr>
          <w:rFonts w:asciiTheme="minorEastAsia" w:eastAsiaTheme="minorEastAsia"/>
        </w:rPr>
        <w:t>。</w:t>
      </w:r>
      <w:r w:rsidR="000F1B0C">
        <w:rPr>
          <w:rFonts w:asciiTheme="minorEastAsia" w:eastAsiaTheme="minorEastAsia"/>
        </w:rPr>
        <w:t>』</w:t>
      </w:r>
      <w:r w:rsidRPr="00101E55">
        <w:rPr>
          <w:rStyle w:val="01Text"/>
          <w:rFonts w:asciiTheme="minorEastAsia" w:eastAsiaTheme="minorEastAsia"/>
          <w:sz w:val="21"/>
        </w:rPr>
        <w:t>佶將精兵數千助吳迥攻泗州，劉行及自濠州遣其將王弘立引兵會之。戊午，鎭海節度使杜審權</w:t>
      </w:r>
      <w:r w:rsidRPr="001221B9">
        <w:rPr>
          <w:rFonts w:asciiTheme="minorEastAsia" w:eastAsiaTheme="minorEastAsia"/>
        </w:rPr>
        <w:t>鎭海軍治潤州。</w:t>
      </w:r>
      <w:r w:rsidRPr="00101E55">
        <w:rPr>
          <w:rStyle w:val="01Text"/>
          <w:rFonts w:asciiTheme="minorEastAsia" w:eastAsiaTheme="minorEastAsia"/>
          <w:sz w:val="21"/>
        </w:rPr>
        <w:t>遣都頭翟行約將四千人救泗州，</w:t>
      </w:r>
      <w:r w:rsidRPr="001221B9">
        <w:rPr>
          <w:rFonts w:asciiTheme="minorEastAsia" w:eastAsiaTheme="minorEastAsia"/>
        </w:rPr>
        <w:t>翟，直格翻。</w:t>
      </w:r>
      <w:r w:rsidRPr="00101E55">
        <w:rPr>
          <w:rStyle w:val="01Text"/>
          <w:rFonts w:asciiTheme="minorEastAsia" w:eastAsiaTheme="minorEastAsia"/>
          <w:sz w:val="21"/>
        </w:rPr>
        <w:t>己未，行約引兵至泗州，賊逆擊於淮南，圍之，城中兵少，不能救，行約及士卒盡死。先是，令狐綯遣李湘將兵數千救泗州，</w:t>
      </w:r>
      <w:r w:rsidRPr="001221B9">
        <w:rPr>
          <w:rFonts w:asciiTheme="minorEastAsia" w:eastAsiaTheme="minorEastAsia"/>
        </w:rPr>
        <w:t>先，悉薦翻。</w:t>
      </w:r>
      <w:r w:rsidRPr="00101E55">
        <w:rPr>
          <w:rStyle w:val="01Text"/>
          <w:rFonts w:asciiTheme="minorEastAsia" w:eastAsiaTheme="minorEastAsia"/>
          <w:sz w:val="21"/>
        </w:rPr>
        <w:t>與郭厚本、袁公弁何兵屯都梁城，</w:t>
      </w:r>
      <w:r w:rsidRPr="001221B9">
        <w:rPr>
          <w:rFonts w:asciiTheme="minorEastAsia" w:eastAsiaTheme="minorEastAsia"/>
        </w:rPr>
        <w:t>都梁城，在泗州盱眙縣北都梁山。項安世曰︰都梁縣有小山，山上水極清淺，其山中悉產蘭草，綠葉紫莖，俗謂蘭為都梁，因以名縣。</w:t>
      </w:r>
      <w:r w:rsidRPr="00101E55">
        <w:rPr>
          <w:rStyle w:val="01Text"/>
          <w:rFonts w:asciiTheme="minorEastAsia" w:eastAsiaTheme="minorEastAsia"/>
          <w:sz w:val="21"/>
        </w:rPr>
        <w:t>與泗州隔淮相望。賊旣破翟行約，乘勝圍之。十二月，甲子，李湘等引兵出戰，大敗，賊遂陷都梁城，執湘及郭厚本送徐州；</w:t>
      </w:r>
      <w:r w:rsidRPr="001221B9">
        <w:rPr>
          <w:rFonts w:asciiTheme="minorEastAsia" w:eastAsiaTheme="minorEastAsia"/>
        </w:rPr>
        <w:t>考異曰︰舊紀︰</w:t>
      </w:r>
      <w:r w:rsidR="000F1B0C">
        <w:rPr>
          <w:rFonts w:asciiTheme="minorEastAsia" w:eastAsiaTheme="minorEastAsia"/>
        </w:rPr>
        <w:t>「</w:t>
      </w:r>
      <w:r w:rsidRPr="001221B9">
        <w:rPr>
          <w:rFonts w:asciiTheme="minorEastAsia" w:eastAsiaTheme="minorEastAsia"/>
        </w:rPr>
        <w:t>十月，賊攻泗洲勢急，令狐綯慮失泗口，乃令大將李湘赴援，舉軍皆沒。湘與都監郭厚本俱為賊所執，送徐州。</w:t>
      </w:r>
      <w:r w:rsidR="000F1B0C">
        <w:rPr>
          <w:rFonts w:asciiTheme="minorEastAsia" w:eastAsiaTheme="minorEastAsia"/>
        </w:rPr>
        <w:t>」</w:t>
      </w:r>
      <w:r w:rsidRPr="001221B9">
        <w:rPr>
          <w:rFonts w:asciiTheme="minorEastAsia" w:eastAsiaTheme="minorEastAsia"/>
        </w:rPr>
        <w:t>令狐綯傳曰︰</w:t>
      </w:r>
      <w:r w:rsidR="000F1B0C">
        <w:rPr>
          <w:rFonts w:asciiTheme="minorEastAsia" w:eastAsiaTheme="minorEastAsia"/>
        </w:rPr>
        <w:t>「</w:t>
      </w:r>
      <w:r w:rsidRPr="001221B9">
        <w:rPr>
          <w:rFonts w:asciiTheme="minorEastAsia" w:eastAsiaTheme="minorEastAsia"/>
        </w:rPr>
        <w:t>賊聞湘來援，遣人致書于綯，辭情遜順，言</w:t>
      </w:r>
      <w:r w:rsidR="000F1B0C">
        <w:rPr>
          <w:rFonts w:asciiTheme="minorEastAsia" w:eastAsiaTheme="minorEastAsia"/>
        </w:rPr>
        <w:t>『</w:t>
      </w:r>
      <w:r w:rsidRPr="001221B9">
        <w:rPr>
          <w:rFonts w:asciiTheme="minorEastAsia" w:eastAsiaTheme="minorEastAsia"/>
        </w:rPr>
        <w:t>朝廷累有詔赦宥，但抗拒者三兩人耳，旦夕圖去之，卽束身請命，願相公保任之。</w:t>
      </w:r>
      <w:r w:rsidR="000F1B0C">
        <w:rPr>
          <w:rFonts w:asciiTheme="minorEastAsia" w:eastAsiaTheme="minorEastAsia"/>
        </w:rPr>
        <w:t>』</w:t>
      </w:r>
      <w:r w:rsidRPr="001221B9">
        <w:rPr>
          <w:rFonts w:asciiTheme="minorEastAsia" w:eastAsiaTheme="minorEastAsia"/>
        </w:rPr>
        <w:t>綯卽奏聞，請賜勛節鉞，仍誡李湘但戍淮口，賊已招降，不得立異。繇是湘軍解甲安寢，去警徹備，日與賊軍相對，歡笑交言。一日，賊軍乘間步騎徑入湘壘，淮卒五千人皆被生縶，送徐州，為賊烝而食之。湘與監軍郭厚本為龐勛斷手足，以徇於康承訓軍。時浙西杜審權發軍千人，與李湘約會兵，大將翟行約勇敢知名，浙軍未至而湘軍敗。賊乃分兵，立淮南旗幟，為交鬬之狀，行約軍望見，急趣之，千人並為賊所縛，送徐州。綯旣喪師，朝廷以馬舉代綯為淮南節度使。</w:t>
      </w:r>
      <w:r w:rsidR="000F1B0C">
        <w:rPr>
          <w:rFonts w:asciiTheme="minorEastAsia" w:eastAsiaTheme="minorEastAsia"/>
        </w:rPr>
        <w:t>」</w:t>
      </w:r>
      <w:r w:rsidRPr="001221B9">
        <w:rPr>
          <w:rFonts w:asciiTheme="minorEastAsia" w:eastAsiaTheme="minorEastAsia"/>
        </w:rPr>
        <w:t>辛讜傳曰︰</w:t>
      </w:r>
      <w:r w:rsidR="000F1B0C">
        <w:rPr>
          <w:rFonts w:asciiTheme="minorEastAsia" w:eastAsiaTheme="minorEastAsia"/>
        </w:rPr>
        <w:t>「</w:t>
      </w:r>
      <w:r w:rsidRPr="001221B9">
        <w:rPr>
          <w:rFonts w:asciiTheme="minorEastAsia" w:eastAsiaTheme="minorEastAsia"/>
        </w:rPr>
        <w:t>湘率五千來援，賊詐降，敗于淮口，湘與郭厚本皆為賊所執。</w:t>
      </w:r>
      <w:r w:rsidR="000F1B0C">
        <w:rPr>
          <w:rFonts w:asciiTheme="minorEastAsia" w:eastAsiaTheme="minorEastAsia"/>
        </w:rPr>
        <w:t>」</w:t>
      </w:r>
      <w:r w:rsidRPr="001221B9">
        <w:rPr>
          <w:rFonts w:asciiTheme="minorEastAsia" w:eastAsiaTheme="minorEastAsia"/>
        </w:rPr>
        <w:t>彭門紀亂曰︰</w:t>
      </w:r>
      <w:r w:rsidR="000F1B0C">
        <w:rPr>
          <w:rFonts w:asciiTheme="minorEastAsia" w:eastAsiaTheme="minorEastAsia"/>
        </w:rPr>
        <w:t>「</w:t>
      </w:r>
      <w:r w:rsidRPr="001221B9">
        <w:rPr>
          <w:rFonts w:asciiTheme="minorEastAsia" w:eastAsiaTheme="minorEastAsia"/>
        </w:rPr>
        <w:t>勛以泗州堅守，遣劉佶共謀攻取。時淮南、宣、潤三道發兵戍都梁山舊城，與泗州隔淮而已，賊衆乃夜潛師渡淮，及明而逼城，濠州賊帥劉行及亦遣王弘立侵掠淮南，於是合衆急攻，官軍遂棄城出戰。十一月三十日，賊乃大敗官軍，殺害二千人，生降七八百人，幷虜其將李湘等，咸送於徐州，賊遂據有淮口，斷絕驛路。</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賊旣破戴可師，令狐綯懼，乃遣使誘諭，約為奏請節旄。</w:t>
      </w:r>
      <w:r w:rsidR="000F1B0C">
        <w:rPr>
          <w:rFonts w:asciiTheme="minorEastAsia" w:eastAsiaTheme="minorEastAsia"/>
        </w:rPr>
        <w:t>」</w:t>
      </w:r>
      <w:r w:rsidRPr="001221B9">
        <w:rPr>
          <w:rFonts w:asciiTheme="minorEastAsia" w:eastAsiaTheme="minorEastAsia"/>
        </w:rPr>
        <w:t>續皇王寶運錄曰︰</w:t>
      </w:r>
      <w:r w:rsidR="000F1B0C">
        <w:rPr>
          <w:rFonts w:asciiTheme="minorEastAsia" w:eastAsiaTheme="minorEastAsia"/>
        </w:rPr>
        <w:t>「</w:t>
      </w:r>
      <w:r w:rsidRPr="001221B9">
        <w:rPr>
          <w:rFonts w:asciiTheme="minorEastAsia" w:eastAsiaTheme="minorEastAsia"/>
        </w:rPr>
        <w:t>十一月二十九日，浙西節度使杜審權差都頭翟行約將兵二千來救。三十日，行約領兵方欲入泗州，又被賊奔來，行約占山，尋被圍合，城中兵士無可出救。賊又開圍，行約不知是計，便走欲去，而築著山下伏兵，須臾被殺，匹馬不餘，賊遂圍淮口鎭。有淮南都押衙李湘、鎭將袁公弁領馬步三千人被圍，從十一月三十日至十二月五日，李湘束甲出軍，被襲逐殺盡，卻入鎭者，使豎降旗，鎭內兵士老小一萬餘人，被劫驅送濠州。郭厚本此時遇害。</w:t>
      </w:r>
      <w:r w:rsidR="000F1B0C">
        <w:rPr>
          <w:rFonts w:asciiTheme="minorEastAsia" w:eastAsiaTheme="minorEastAsia"/>
        </w:rPr>
        <w:t>」</w:t>
      </w:r>
      <w:r w:rsidRPr="001221B9">
        <w:rPr>
          <w:rFonts w:asciiTheme="minorEastAsia" w:eastAsiaTheme="minorEastAsia"/>
        </w:rPr>
        <w:t>今從續寶運錄。</w:t>
      </w:r>
      <w:r w:rsidRPr="00101E55">
        <w:rPr>
          <w:rStyle w:val="01Text"/>
          <w:rFonts w:asciiTheme="minorEastAsia" w:eastAsiaTheme="minorEastAsia"/>
          <w:sz w:val="21"/>
        </w:rPr>
        <w:t>據淮口，</w:t>
      </w:r>
      <w:r w:rsidRPr="001221B9">
        <w:rPr>
          <w:rFonts w:asciiTheme="minorEastAsia" w:eastAsiaTheme="minorEastAsia"/>
        </w:rPr>
        <w:t>泗水入進之口。</w:t>
      </w:r>
      <w:r w:rsidRPr="00101E55">
        <w:rPr>
          <w:rStyle w:val="01Text"/>
          <w:rFonts w:asciiTheme="minorEastAsia" w:eastAsiaTheme="minorEastAsia"/>
          <w:sz w:val="21"/>
        </w:rPr>
        <w:t>漕驛路絕。</w:t>
      </w:r>
      <w:r w:rsidRPr="001221B9">
        <w:rPr>
          <w:rFonts w:asciiTheme="minorEastAsia" w:eastAsiaTheme="minorEastAsia"/>
        </w:rPr>
        <w:t>謂東南漕驛入上都之路絕也。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康承訓軍於新興，</w:t>
      </w:r>
      <w:r w:rsidRPr="001221B9">
        <w:rPr>
          <w:rFonts w:asciiTheme="minorEastAsia" w:eastAsiaTheme="minorEastAsia"/>
        </w:rPr>
        <w:t>九域志︰宋州寧陵縣有新興鎭。</w:t>
      </w:r>
      <w:r w:rsidRPr="00101E55">
        <w:rPr>
          <w:rStyle w:val="01Text"/>
          <w:rFonts w:asciiTheme="minorEastAsia" w:eastAsiaTheme="minorEastAsia"/>
          <w:sz w:val="21"/>
        </w:rPr>
        <w:t>賊將姚周屯柳子，</w:t>
      </w:r>
      <w:r w:rsidRPr="001221B9">
        <w:rPr>
          <w:rFonts w:asciiTheme="minorEastAsia" w:eastAsiaTheme="minorEastAsia"/>
        </w:rPr>
        <w:t>九域志︰宿州臨漢縣有柳子鎭，在今宿州北九十里。范成大北使錄曰︰自臨渙縣北行四十五里，至柳子鎭。張舜民郴行錄曰︰柳子鎭在永城縣南。九域志︰永城屬亳州，在州東北一百一十五里。</w:t>
      </w:r>
      <w:r w:rsidRPr="00101E55">
        <w:rPr>
          <w:rStyle w:val="01Text"/>
          <w:rFonts w:asciiTheme="minorEastAsia" w:eastAsiaTheme="minorEastAsia"/>
          <w:sz w:val="21"/>
        </w:rPr>
        <w:t>出兵拒之。時諸道兵集者纔萬人，承訓以衆寡不敵，退屯宋州。龐勛以為官軍不足畏，乃分遣其將丁從實等各將數千人南寇舒、廬，北侵沂、海，破沭陽、下蔡、烏江、巢縣，</w:t>
      </w:r>
      <w:r w:rsidRPr="001221B9">
        <w:rPr>
          <w:rFonts w:asciiTheme="minorEastAsia" w:eastAsiaTheme="minorEastAsia"/>
        </w:rPr>
        <w:t>沭陽，漢廩丘縣，後魏改曰沭陽，唐屬海州。九域志︰在州西南一百八十里。下蔡，漢古縣，唐屬潁州。烏江，漢東城縣之烏江亭也，隋置烏江縣，唐屬和州。九域志︰在州東北三十五里。巢，漢居巢縣，隋為襄安縣，武德七年，改襄安為巢縣，屬廬州。沭，食聿翻。</w:t>
      </w:r>
      <w:r w:rsidRPr="00101E55">
        <w:rPr>
          <w:rStyle w:val="01Text"/>
          <w:rFonts w:asciiTheme="minorEastAsia" w:eastAsiaTheme="minorEastAsia"/>
          <w:sz w:val="21"/>
        </w:rPr>
        <w:t>攻陷徐州，殺刺史高錫望。又寇和州，</w:t>
      </w:r>
      <w:r w:rsidRPr="001221B9">
        <w:rPr>
          <w:rFonts w:asciiTheme="minorEastAsia" w:eastAsiaTheme="minorEastAsia"/>
        </w:rPr>
        <w:t>滁州南至和州百五十里。</w:t>
      </w:r>
      <w:r w:rsidRPr="00101E55">
        <w:rPr>
          <w:rStyle w:val="01Text"/>
          <w:rFonts w:asciiTheme="minorEastAsia" w:eastAsiaTheme="minorEastAsia"/>
          <w:sz w:val="21"/>
        </w:rPr>
        <w:t>刺史崔雍遣人以牛酒犒之，引賊登樓共飲，命軍士皆釋甲，指所愛二人為子弟，乞全之，其餘惟賊所處。</w:t>
      </w:r>
      <w:r w:rsidRPr="001221B9">
        <w:rPr>
          <w:rFonts w:asciiTheme="minorEastAsia" w:eastAsiaTheme="minorEastAsia"/>
        </w:rPr>
        <w:t>處，昌呂翻。</w:t>
      </w:r>
      <w:r w:rsidRPr="00101E55">
        <w:rPr>
          <w:rStyle w:val="01Text"/>
          <w:rFonts w:asciiTheme="minorEastAsia" w:eastAsiaTheme="minorEastAsia"/>
          <w:sz w:val="21"/>
        </w:rPr>
        <w:t>賊遂大掠城中，殺士卒八百餘人。</w:t>
      </w:r>
      <w:r w:rsidRPr="001221B9">
        <w:rPr>
          <w:rFonts w:asciiTheme="minorEastAsia" w:eastAsiaTheme="minorEastAsia"/>
        </w:rPr>
        <w:t>考異曰︰彭門紀亂︰</w:t>
      </w:r>
      <w:r w:rsidR="000F1B0C">
        <w:rPr>
          <w:rFonts w:asciiTheme="minorEastAsia" w:eastAsiaTheme="minorEastAsia"/>
        </w:rPr>
        <w:t>「</w:t>
      </w:r>
      <w:r w:rsidRPr="001221B9">
        <w:rPr>
          <w:rFonts w:asciiTheme="minorEastAsia" w:eastAsiaTheme="minorEastAsia"/>
        </w:rPr>
        <w:t>光、蔡山中草賊數百，攻破滁州，殺刺史高錫望，歸附龐勛。</w:t>
      </w:r>
      <w:r w:rsidR="000F1B0C">
        <w:rPr>
          <w:rFonts w:asciiTheme="minorEastAsia" w:eastAsiaTheme="minorEastAsia"/>
        </w:rPr>
        <w:t>」</w:t>
      </w:r>
      <w:r w:rsidRPr="001221B9">
        <w:rPr>
          <w:rFonts w:asciiTheme="minorEastAsia" w:eastAsiaTheme="minorEastAsia"/>
        </w:rPr>
        <w:t>舊紀︰</w:t>
      </w:r>
      <w:r w:rsidR="000F1B0C">
        <w:rPr>
          <w:rFonts w:asciiTheme="minorEastAsia" w:eastAsiaTheme="minorEastAsia"/>
        </w:rPr>
        <w:t>「</w:t>
      </w:r>
      <w:r w:rsidRPr="001221B9">
        <w:rPr>
          <w:rFonts w:asciiTheme="minorEastAsia" w:eastAsiaTheme="minorEastAsia"/>
        </w:rPr>
        <w:t>十一月，吳迥旣執李湘，乃令小將張行簡、吳約攻滁州，執刺史高錫望，手刃之，屠其城而去。行簡又進攻和州，刺史崔雍登城樓，謂吳約云云，遂剽城中居民，殺判官張涿，以涿浚城濠故也。勛又令劉贄攻濠州，陷之，囚刺史盧望回於迴車館，望回鬱憤而死。</w:t>
      </w:r>
      <w:r w:rsidR="000F1B0C">
        <w:rPr>
          <w:rFonts w:asciiTheme="minorEastAsia" w:eastAsiaTheme="minorEastAsia"/>
        </w:rPr>
        <w:t>」</w:t>
      </w:r>
      <w:r w:rsidRPr="001221B9">
        <w:rPr>
          <w:rFonts w:asciiTheme="minorEastAsia" w:eastAsiaTheme="minorEastAsia"/>
        </w:rPr>
        <w:t>實錄︰</w:t>
      </w:r>
      <w:r w:rsidR="000F1B0C">
        <w:rPr>
          <w:rFonts w:asciiTheme="minorEastAsia" w:eastAsiaTheme="minorEastAsia"/>
        </w:rPr>
        <w:t>「</w:t>
      </w:r>
      <w:r w:rsidRPr="001221B9">
        <w:rPr>
          <w:rFonts w:asciiTheme="minorEastAsia" w:eastAsiaTheme="minorEastAsia"/>
        </w:rPr>
        <w:t>閏月，賊陷和州、濠州。</w:t>
      </w:r>
      <w:r w:rsidR="000F1B0C">
        <w:rPr>
          <w:rFonts w:asciiTheme="minorEastAsia" w:eastAsiaTheme="minorEastAsia"/>
        </w:rPr>
        <w:t>」</w:t>
      </w:r>
      <w:r w:rsidRPr="001221B9">
        <w:rPr>
          <w:rFonts w:asciiTheme="minorEastAsia" w:eastAsiaTheme="minorEastAsia"/>
        </w:rPr>
        <w:t>明年二月又云︰</w:t>
      </w:r>
      <w:r w:rsidR="000F1B0C">
        <w:rPr>
          <w:rFonts w:asciiTheme="minorEastAsia" w:eastAsiaTheme="minorEastAsia"/>
        </w:rPr>
        <w:t>「</w:t>
      </w:r>
      <w:r w:rsidRPr="001221B9">
        <w:rPr>
          <w:rFonts w:asciiTheme="minorEastAsia" w:eastAsiaTheme="minorEastAsia"/>
        </w:rPr>
        <w:t>勛遣張行簡攻滁州，入城，害刺史高錫望。</w:t>
      </w:r>
      <w:r w:rsidR="000F1B0C">
        <w:rPr>
          <w:rFonts w:asciiTheme="minorEastAsia" w:eastAsiaTheme="minorEastAsia"/>
        </w:rPr>
        <w:t>」</w:t>
      </w:r>
      <w:r w:rsidRPr="001221B9">
        <w:rPr>
          <w:rFonts w:asciiTheme="minorEastAsia" w:eastAsiaTheme="minorEastAsia"/>
        </w:rPr>
        <w:t>新紀︰</w:t>
      </w:r>
      <w:r w:rsidR="000F1B0C">
        <w:rPr>
          <w:rFonts w:asciiTheme="minorEastAsia" w:eastAsiaTheme="minorEastAsia"/>
        </w:rPr>
        <w:t>「</w:t>
      </w:r>
      <w:r w:rsidRPr="001221B9">
        <w:rPr>
          <w:rFonts w:asciiTheme="minorEastAsia" w:eastAsiaTheme="minorEastAsia"/>
        </w:rPr>
        <w:t>十二月，賊陷滁、和。</w:t>
      </w:r>
      <w:r w:rsidR="000F1B0C">
        <w:rPr>
          <w:rFonts w:asciiTheme="minorEastAsia" w:eastAsiaTheme="minorEastAsia"/>
        </w:rPr>
        <w:t>」</w:t>
      </w:r>
      <w:r w:rsidRPr="001221B9">
        <w:rPr>
          <w:rFonts w:asciiTheme="minorEastAsia" w:eastAsiaTheme="minorEastAsia"/>
        </w:rPr>
        <w:t>今陷濠州從彭門紀亂，陷滁、和置執李湘下。</w:t>
      </w:r>
    </w:p>
    <w:p w:rsidR="00934453" w:rsidRPr="001221B9" w:rsidRDefault="00934453" w:rsidP="00DF5A42">
      <w:pPr>
        <w:rPr>
          <w:rFonts w:asciiTheme="minorEastAsia"/>
        </w:rPr>
      </w:pPr>
      <w:r w:rsidRPr="001221B9">
        <w:rPr>
          <w:rFonts w:asciiTheme="minorEastAsia"/>
        </w:rPr>
        <w:t>泗州援兵紀絕，糧且盡，人食薄粥。閏月，己亥，辛讜言於杜慆，請出求救於淮、浙，夜，帥敢死士十人，執長柯斧，</w:t>
      </w:r>
      <w:r w:rsidRPr="001221B9">
        <w:rPr>
          <w:rStyle w:val="00Text"/>
          <w:rFonts w:asciiTheme="minorEastAsia"/>
        </w:rPr>
        <w:t>柯，斧柄也。帥，讀曰率。</w:t>
      </w:r>
      <w:r w:rsidRPr="001221B9">
        <w:rPr>
          <w:rFonts w:asciiTheme="minorEastAsia"/>
        </w:rPr>
        <w:t>乘小舟，潛往斫賊水寨而出。明旦，賊乃覺之，以五舟遮其前，以五千人夾岸追之。賊舟重行遲，讜舟輕行疾，力鬬三十餘里，乃得免。癸卯，至揚州，見令狐綯；甲辰，至潤州，見杜審權。</w:t>
      </w:r>
      <w:r w:rsidRPr="001221B9">
        <w:rPr>
          <w:rStyle w:val="00Text"/>
          <w:rFonts w:asciiTheme="minorEastAsia"/>
        </w:rPr>
        <w:t>揚州南至潤州五十餘里。</w:t>
      </w:r>
      <w:r w:rsidRPr="001221B9">
        <w:rPr>
          <w:rFonts w:asciiTheme="minorEastAsia"/>
        </w:rPr>
        <w:t>時泗州久無聲問，或傳已陷，讜旣至，審權乃遣押牙趙翼將甲士二千人，與淮南共輸米五千斛、鹽五百斛以救泗州。</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戴可師將兵三萬渡淮，轉戰而前，賊盡棄淮南之守。可師欲先奪淮口，後救泗州，壬申，圍都梁城；城中賊少，</w:t>
      </w:r>
      <w:r w:rsidRPr="001221B9">
        <w:rPr>
          <w:rFonts w:asciiTheme="minorEastAsia" w:eastAsiaTheme="minorEastAsia"/>
        </w:rPr>
        <w:t>少，詩沼翻。</w:t>
      </w:r>
      <w:r w:rsidRPr="00101E55">
        <w:rPr>
          <w:rStyle w:val="01Text"/>
          <w:rFonts w:asciiTheme="minorEastAsia" w:eastAsiaTheme="minorEastAsia"/>
          <w:sz w:val="21"/>
        </w:rPr>
        <w:t>拜於城上曰︰</w:t>
      </w:r>
      <w:r w:rsidR="000F1B0C">
        <w:rPr>
          <w:rStyle w:val="01Text"/>
          <w:rFonts w:asciiTheme="minorEastAsia" w:eastAsiaTheme="minorEastAsia"/>
          <w:sz w:val="21"/>
        </w:rPr>
        <w:t>「</w:t>
      </w:r>
      <w:r w:rsidRPr="00101E55">
        <w:rPr>
          <w:rStyle w:val="01Text"/>
          <w:rFonts w:asciiTheme="minorEastAsia" w:eastAsiaTheme="minorEastAsia"/>
          <w:sz w:val="21"/>
        </w:rPr>
        <w:t>方與都頭議出降。</w:t>
      </w:r>
      <w:r w:rsidR="000F1B0C">
        <w:rPr>
          <w:rStyle w:val="01Text"/>
          <w:rFonts w:asciiTheme="minorEastAsia" w:eastAsiaTheme="minorEastAsia"/>
          <w:sz w:val="21"/>
        </w:rPr>
        <w:t>」</w:t>
      </w:r>
      <w:r w:rsidRPr="00101E55">
        <w:rPr>
          <w:rStyle w:val="01Text"/>
          <w:rFonts w:asciiTheme="minorEastAsia" w:eastAsiaTheme="minorEastAsia"/>
          <w:sz w:val="21"/>
        </w:rPr>
        <w:t>可師為之退五里。</w:t>
      </w:r>
      <w:r w:rsidRPr="001221B9">
        <w:rPr>
          <w:rFonts w:asciiTheme="minorEastAsia" w:eastAsiaTheme="minorEastAsia"/>
        </w:rPr>
        <w:t>為，于偽翻。</w:t>
      </w:r>
      <w:r w:rsidRPr="00101E55">
        <w:rPr>
          <w:rStyle w:val="01Text"/>
          <w:rFonts w:asciiTheme="minorEastAsia" w:eastAsiaTheme="minorEastAsia"/>
          <w:sz w:val="21"/>
        </w:rPr>
        <w:t>賊夜遁，明旦，惟空城。可師恃勝不設備，是日大霧，賊</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賊</w:t>
      </w:r>
      <w:r w:rsidR="000F1B0C">
        <w:rPr>
          <w:rFonts w:asciiTheme="minorEastAsia" w:eastAsiaTheme="minorEastAsia"/>
        </w:rPr>
        <w:t>」</w:t>
      </w:r>
      <w:r w:rsidRPr="001221B9">
        <w:rPr>
          <w:rFonts w:asciiTheme="minorEastAsia" w:eastAsiaTheme="minorEastAsia"/>
        </w:rPr>
        <w:t>上有</w:t>
      </w:r>
      <w:r w:rsidR="000F1B0C">
        <w:rPr>
          <w:rFonts w:asciiTheme="minorEastAsia" w:eastAsiaTheme="minorEastAsia"/>
        </w:rPr>
        <w:t>「</w:t>
      </w:r>
      <w:r w:rsidRPr="001221B9">
        <w:rPr>
          <w:rFonts w:asciiTheme="minorEastAsia" w:eastAsiaTheme="minorEastAsia"/>
        </w:rPr>
        <w:t>濠州</w:t>
      </w:r>
      <w:r w:rsidR="000F1B0C">
        <w:rPr>
          <w:rFonts w:asciiTheme="minorEastAsia" w:eastAsiaTheme="minorEastAsia"/>
        </w:rPr>
        <w:t>」</w:t>
      </w:r>
      <w:r w:rsidRPr="001221B9">
        <w:rPr>
          <w:rFonts w:asciiTheme="minorEastAsia" w:eastAsiaTheme="minorEastAsia"/>
        </w:rPr>
        <w:t>二字；退齋校同。</w:t>
      </w:r>
      <w:r w:rsidR="000F1B0C">
        <w:rPr>
          <w:rFonts w:asciiTheme="minorEastAsia" w:eastAsiaTheme="minorEastAsia"/>
        </w:rPr>
        <w:t>』</w:t>
      </w:r>
      <w:r w:rsidRPr="00101E55">
        <w:rPr>
          <w:rStyle w:val="01Text"/>
          <w:rFonts w:asciiTheme="minorEastAsia" w:eastAsiaTheme="minorEastAsia"/>
          <w:sz w:val="21"/>
        </w:rPr>
        <w:t>將王弘立引兵數萬疾徑奄至，</w:t>
      </w:r>
      <w:r w:rsidRPr="001221B9">
        <w:rPr>
          <w:rFonts w:asciiTheme="minorEastAsia" w:eastAsiaTheme="minorEastAsia"/>
        </w:rPr>
        <w:t>疾徑，猶言捷徑也。不由正路，直徑而行，取其便疾。</w:t>
      </w:r>
      <w:r w:rsidRPr="00101E55">
        <w:rPr>
          <w:rStyle w:val="01Text"/>
          <w:rFonts w:asciiTheme="minorEastAsia" w:eastAsiaTheme="minorEastAsia"/>
          <w:sz w:val="21"/>
        </w:rPr>
        <w:t>縱擊官軍，官軍不及成列，遂大敗，將士觸兵及溺淮死，得免者纔數百人，亡器械、資糧、車馬以萬計，賊傳可師及監軍、將校首於彭城。</w:t>
      </w:r>
      <w:r w:rsidRPr="001221B9">
        <w:rPr>
          <w:rFonts w:asciiTheme="minorEastAsia" w:eastAsiaTheme="minorEastAsia"/>
        </w:rPr>
        <w:t>考異曰︰續寶運錄曰︰</w:t>
      </w:r>
      <w:r w:rsidR="000F1B0C">
        <w:rPr>
          <w:rFonts w:asciiTheme="minorEastAsia" w:eastAsiaTheme="minorEastAsia"/>
        </w:rPr>
        <w:t>「</w:t>
      </w:r>
      <w:r w:rsidRPr="001221B9">
        <w:rPr>
          <w:rFonts w:asciiTheme="minorEastAsia" w:eastAsiaTheme="minorEastAsia"/>
        </w:rPr>
        <w:t>正月十八日，戴可師陷失，賊遂凶狂。</w:t>
      </w:r>
      <w:r w:rsidR="000F1B0C">
        <w:rPr>
          <w:rFonts w:asciiTheme="minorEastAsia" w:eastAsiaTheme="minorEastAsia"/>
        </w:rPr>
        <w:t>」</w:t>
      </w:r>
      <w:r w:rsidRPr="001221B9">
        <w:rPr>
          <w:rFonts w:asciiTheme="minorEastAsia" w:eastAsiaTheme="minorEastAsia"/>
        </w:rPr>
        <w:t>彭門紀亂曰︰</w:t>
      </w:r>
      <w:r w:rsidR="000F1B0C">
        <w:rPr>
          <w:rFonts w:asciiTheme="minorEastAsia" w:eastAsiaTheme="minorEastAsia"/>
        </w:rPr>
        <w:t>「</w:t>
      </w:r>
      <w:r w:rsidRPr="001221B9">
        <w:rPr>
          <w:rFonts w:asciiTheme="minorEastAsia" w:eastAsiaTheme="minorEastAsia"/>
        </w:rPr>
        <w:t>可師引兵三萬欲先奪淮口，遂救泗州。十二月十三日，遲明，圍賊於都梁山下，賊已就降，而可師自恃兵強，不為備，賊將王弘立者，將兵數萬人，捷徑赴救，奔突而前，官軍潰亂，遂為所敗，可師幷監使、將校已下咸沒於陣。於是龐勛自謂前無強敵矣。</w:t>
      </w:r>
      <w:r w:rsidR="000F1B0C">
        <w:rPr>
          <w:rFonts w:asciiTheme="minorEastAsia" w:eastAsiaTheme="minorEastAsia"/>
        </w:rPr>
        <w:t>」</w:t>
      </w:r>
      <w:r w:rsidRPr="001221B9">
        <w:rPr>
          <w:rFonts w:asciiTheme="minorEastAsia" w:eastAsiaTheme="minorEastAsia"/>
        </w:rPr>
        <w:t>舊紀︰</w:t>
      </w:r>
      <w:r w:rsidR="000F1B0C">
        <w:rPr>
          <w:rFonts w:asciiTheme="minorEastAsia" w:eastAsiaTheme="minorEastAsia"/>
        </w:rPr>
        <w:t>「</w:t>
      </w:r>
      <w:r w:rsidRPr="001221B9">
        <w:rPr>
          <w:rFonts w:asciiTheme="minorEastAsia" w:eastAsiaTheme="minorEastAsia"/>
        </w:rPr>
        <w:t>十二月，可師與賊轉戰，賊黨屢敗，盡棄淮南之守。十年正月，以可師充曹州行營招討使。時賊將劉行及、吳迥攻圍泗州，可師乘勝救之，屯於石梁驛。賊退去，可師追擊，生擒行及。賊保都梁城，登城拜曰︰</w:t>
      </w:r>
      <w:r w:rsidR="000F1B0C">
        <w:rPr>
          <w:rFonts w:asciiTheme="minorEastAsia" w:eastAsiaTheme="minorEastAsia"/>
        </w:rPr>
        <w:t>『</w:t>
      </w:r>
      <w:r w:rsidRPr="001221B9">
        <w:rPr>
          <w:rFonts w:asciiTheme="minorEastAsia" w:eastAsiaTheme="minorEastAsia"/>
        </w:rPr>
        <w:t>見與都頭謀歸降。</w:t>
      </w:r>
      <w:r w:rsidR="000F1B0C">
        <w:rPr>
          <w:rFonts w:asciiTheme="minorEastAsia" w:eastAsiaTheme="minorEastAsia"/>
        </w:rPr>
        <w:t>』</w:t>
      </w:r>
      <w:r w:rsidRPr="001221B9">
        <w:rPr>
          <w:rFonts w:asciiTheme="minorEastAsia" w:eastAsiaTheme="minorEastAsia"/>
        </w:rPr>
        <w:t>可師旣知其窘，乃退軍五里。其城西面有水，三面大軍，賊乃夜中涉水而遁。明早，開城門，惟病嫗數人而已。王師入壘未整，翌日，詰旦，重霧，賊軍大至，可師方大醉，單馬奔出，為虹縣人郭眞所殺，一軍盡沒。賊將吳迥進軍復圍泗州。</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龐勛奏︰</w:t>
      </w:r>
      <w:r w:rsidR="000F1B0C">
        <w:rPr>
          <w:rFonts w:asciiTheme="minorEastAsia" w:eastAsiaTheme="minorEastAsia"/>
        </w:rPr>
        <w:t>『</w:t>
      </w:r>
      <w:r w:rsidRPr="001221B9">
        <w:rPr>
          <w:rFonts w:asciiTheme="minorEastAsia" w:eastAsiaTheme="minorEastAsia"/>
        </w:rPr>
        <w:t>當道先發戍嶺南兵士三千人春冬衣，今欲差人送赴邕管。</w:t>
      </w:r>
      <w:r w:rsidR="000F1B0C">
        <w:rPr>
          <w:rFonts w:asciiTheme="minorEastAsia" w:eastAsiaTheme="minorEastAsia"/>
        </w:rPr>
        <w:t>』</w:t>
      </w:r>
      <w:r w:rsidRPr="001221B9">
        <w:rPr>
          <w:rFonts w:asciiTheme="minorEastAsia" w:eastAsiaTheme="minorEastAsia"/>
        </w:rPr>
        <w:t>鄂岳觀察使劉允章上書言︰</w:t>
      </w:r>
      <w:r w:rsidR="000F1B0C">
        <w:rPr>
          <w:rFonts w:asciiTheme="minorEastAsia" w:eastAsiaTheme="minorEastAsia"/>
        </w:rPr>
        <w:t>『</w:t>
      </w:r>
      <w:r w:rsidRPr="001221B9">
        <w:rPr>
          <w:rFonts w:asciiTheme="minorEastAsia" w:eastAsiaTheme="minorEastAsia"/>
        </w:rPr>
        <w:t>龐勛聚徒十萬，今若遣人達嶺表，如戍卒與勛合勢，則禍難非細。</w:t>
      </w:r>
      <w:r w:rsidR="000F1B0C">
        <w:rPr>
          <w:rFonts w:asciiTheme="minorEastAsia" w:eastAsiaTheme="minorEastAsia"/>
        </w:rPr>
        <w:t>』</w:t>
      </w:r>
      <w:r w:rsidRPr="001221B9">
        <w:rPr>
          <w:rFonts w:asciiTheme="minorEastAsia" w:eastAsiaTheme="minorEastAsia"/>
        </w:rPr>
        <w:t>尋詔龐勛止絕，兼令江、淮諸道紀綱捕之。</w:t>
      </w:r>
      <w:r w:rsidR="000F1B0C">
        <w:rPr>
          <w:rFonts w:asciiTheme="minorEastAsia" w:eastAsiaTheme="minorEastAsia"/>
        </w:rPr>
        <w:t>」</w:t>
      </w:r>
      <w:r w:rsidRPr="001221B9">
        <w:rPr>
          <w:rFonts w:asciiTheme="minorEastAsia" w:eastAsiaTheme="minorEastAsia"/>
        </w:rPr>
        <w:t>實錄，可師敗繫於閏月下，而亦云十二月十三日。新紀，十二月壬申，亦用紀亂之日也。按紀亂上有臘月，又云，十二月十三日，其下無閏月，疑謂閏月十三日也。然據續寶運錄，閏月十一日，辛讜離泗州，十四日，至揚州乞兵糧。若於時可師在都梁，則讜必不舍可師而詣揚、潤也。若讜出在可師敗後，則令狐綯方自救不暇，何暇救泗州！若可師敗在正月，則新紀十二月已除馬舉南面招討使。要之，必在辛讜適揚、潤之後，故置於此。</w:t>
      </w:r>
    </w:p>
    <w:p w:rsidR="00934453" w:rsidRPr="001221B9" w:rsidRDefault="00934453" w:rsidP="00DF5A42">
      <w:pPr>
        <w:rPr>
          <w:rFonts w:asciiTheme="minorEastAsia"/>
        </w:rPr>
      </w:pPr>
      <w:r w:rsidRPr="001221B9">
        <w:rPr>
          <w:rFonts w:asciiTheme="minorEastAsia"/>
        </w:rPr>
        <w:t>龐勛自謂無敵於天下，作露布，散示諸寨及鄕村，於是淮南士民震恐，往往避地江左。令狐綯畏其侵軼，</w:t>
      </w:r>
      <w:r w:rsidRPr="001221B9">
        <w:rPr>
          <w:rStyle w:val="00Text"/>
          <w:rFonts w:asciiTheme="minorEastAsia"/>
        </w:rPr>
        <w:t>軼，徒結翻。</w:t>
      </w:r>
      <w:r w:rsidRPr="001221B9">
        <w:rPr>
          <w:rFonts w:asciiTheme="minorEastAsia"/>
        </w:rPr>
        <w:t>遣使詣勛說諭，</w:t>
      </w:r>
      <w:r w:rsidRPr="001221B9">
        <w:rPr>
          <w:rStyle w:val="00Text"/>
          <w:rFonts w:asciiTheme="minorEastAsia"/>
        </w:rPr>
        <w:t>說，式芮翻。</w:t>
      </w:r>
      <w:r w:rsidRPr="001221B9">
        <w:rPr>
          <w:rFonts w:asciiTheme="minorEastAsia"/>
        </w:rPr>
        <w:t>許為奏請節鉞，</w:t>
      </w:r>
      <w:r w:rsidRPr="001221B9">
        <w:rPr>
          <w:rStyle w:val="00Text"/>
          <w:rFonts w:asciiTheme="minorEastAsia"/>
        </w:rPr>
        <w:t>為，于偽翻。</w:t>
      </w:r>
      <w:r w:rsidRPr="001221B9">
        <w:rPr>
          <w:rFonts w:asciiTheme="minorEastAsia"/>
        </w:rPr>
        <w:t>勛乃息兵俟命。由是淮南稍得收散卒，脩守備。</w:t>
      </w:r>
    </w:p>
    <w:p w:rsidR="00934453" w:rsidRPr="001221B9" w:rsidRDefault="00934453" w:rsidP="00DF5A42">
      <w:pPr>
        <w:rPr>
          <w:rFonts w:asciiTheme="minorEastAsia"/>
        </w:rPr>
      </w:pPr>
      <w:r w:rsidRPr="001221B9">
        <w:rPr>
          <w:rFonts w:asciiTheme="minorEastAsia"/>
        </w:rPr>
        <w:t>時汴路旣絕，江、淮往來皆出壽州，</w:t>
      </w:r>
      <w:r w:rsidRPr="001221B9">
        <w:rPr>
          <w:rStyle w:val="00Text"/>
          <w:rFonts w:asciiTheme="minorEastAsia"/>
        </w:rPr>
        <w:t>自壽州泝淮卽入潁、汴路。</w:t>
      </w:r>
      <w:r w:rsidRPr="001221B9">
        <w:rPr>
          <w:rFonts w:asciiTheme="minorEastAsia"/>
        </w:rPr>
        <w:t>賊旣破戴可師，乘勝圍壽州，掠諸道貢獻及商人貨，其路復絕。</w:t>
      </w:r>
      <w:r w:rsidRPr="001221B9">
        <w:rPr>
          <w:rStyle w:val="00Text"/>
          <w:rFonts w:asciiTheme="minorEastAsia"/>
        </w:rPr>
        <w:t>復，扶又翻；下同。</w:t>
      </w:r>
      <w:r w:rsidRPr="001221B9">
        <w:rPr>
          <w:rFonts w:asciiTheme="minorEastAsia"/>
        </w:rPr>
        <w:t>勛益自驕，日事遊宴，周重諫曰︰</w:t>
      </w:r>
      <w:r w:rsidR="000F1B0C">
        <w:rPr>
          <w:rFonts w:asciiTheme="minorEastAsia"/>
        </w:rPr>
        <w:t>「</w:t>
      </w:r>
      <w:r w:rsidRPr="001221B9">
        <w:rPr>
          <w:rFonts w:asciiTheme="minorEastAsia"/>
        </w:rPr>
        <w:t>自古驕滿奢逸，得而復失，成而復敗，多矣，況未得未成而為之者乎！</w:t>
      </w:r>
      <w:r w:rsidR="000F1B0C">
        <w:rPr>
          <w:rFonts w:asciiTheme="minorEastAsia"/>
        </w:rPr>
        <w:t>」</w:t>
      </w:r>
    </w:p>
    <w:p w:rsidR="00934453" w:rsidRPr="001221B9" w:rsidRDefault="00934453" w:rsidP="00DF5A42">
      <w:pPr>
        <w:rPr>
          <w:rFonts w:asciiTheme="minorEastAsia"/>
        </w:rPr>
      </w:pPr>
      <w:r w:rsidRPr="001221B9">
        <w:rPr>
          <w:rFonts w:asciiTheme="minorEastAsia"/>
        </w:rPr>
        <w:t>諸道兵大集於宋州，徐州始懼，應募者益少，而諸寨求益兵者相繼。勛乃使其黨散入鄕村，驅人為兵。又見兵已及數萬人，</w:t>
      </w:r>
      <w:r w:rsidRPr="001221B9">
        <w:rPr>
          <w:rStyle w:val="00Text"/>
          <w:rFonts w:asciiTheme="minorEastAsia"/>
        </w:rPr>
        <w:t>見，賢遍翻。</w:t>
      </w:r>
      <w:r w:rsidRPr="001221B9">
        <w:rPr>
          <w:rFonts w:asciiTheme="minorEastAsia"/>
        </w:rPr>
        <w:t>資糧匱竭，乃斂富室及商旅財，什取其七八，坐匿財夷宗者數百家。又與勛同舉兵於桂州者尤驕暴，奪人資財，掠人婦女，勛不能制，由是境內之民皆厭苦之，不聊生矣！</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王晏權兵數退衂，</w:t>
      </w:r>
      <w:r w:rsidRPr="001221B9">
        <w:rPr>
          <w:rFonts w:asciiTheme="minorEastAsia" w:eastAsiaTheme="minorEastAsia"/>
        </w:rPr>
        <w:t>數，所角翻。</w:t>
      </w:r>
      <w:r w:rsidRPr="00101E55">
        <w:rPr>
          <w:rStyle w:val="01Text"/>
          <w:rFonts w:asciiTheme="minorEastAsia" w:eastAsiaTheme="minorEastAsia"/>
          <w:sz w:val="21"/>
        </w:rPr>
        <w:t>朝廷命泰寧節度使曹翔代晏權為徐州北面招討使。</w:t>
      </w:r>
      <w:r w:rsidRPr="001221B9">
        <w:rPr>
          <w:rFonts w:asciiTheme="minorEastAsia" w:eastAsiaTheme="minorEastAsia"/>
        </w:rPr>
        <w:t>兗海，號泰寧軍。考異正文曰︰曹翔、馬舉為徐州南、北招討使。註曰︰彭門紀亂作</w:t>
      </w:r>
      <w:r w:rsidR="000F1B0C">
        <w:rPr>
          <w:rFonts w:asciiTheme="minorEastAsia" w:eastAsiaTheme="minorEastAsia"/>
        </w:rPr>
        <w:t>「</w:t>
      </w:r>
      <w:r w:rsidRPr="001221B9">
        <w:rPr>
          <w:rFonts w:asciiTheme="minorEastAsia" w:eastAsiaTheme="minorEastAsia"/>
        </w:rPr>
        <w:t>馬士舉</w:t>
      </w:r>
      <w:r w:rsidR="000F1B0C">
        <w:rPr>
          <w:rFonts w:asciiTheme="minorEastAsia" w:eastAsiaTheme="minorEastAsia"/>
        </w:rPr>
        <w:t>」</w:t>
      </w:r>
      <w:r w:rsidRPr="001221B9">
        <w:rPr>
          <w:rFonts w:asciiTheme="minorEastAsia" w:eastAsiaTheme="minorEastAsia"/>
        </w:rPr>
        <w:t>，今從新紀。紀亂曰︰</w:t>
      </w:r>
      <w:r w:rsidR="000F1B0C">
        <w:rPr>
          <w:rFonts w:asciiTheme="minorEastAsia" w:eastAsiaTheme="minorEastAsia"/>
        </w:rPr>
        <w:t>「</w:t>
      </w:r>
      <w:r w:rsidRPr="001221B9">
        <w:rPr>
          <w:rFonts w:asciiTheme="minorEastAsia" w:eastAsiaTheme="minorEastAsia"/>
        </w:rPr>
        <w:t>王晏權數為賊所攻，雖不敗傷，亦時退縮。朝廷復除隴州牧曹翔領兗海節度使，充北面都統招討等使。又魏博元帥何公遣行軍薛尤將兵三萬人掎角破賊，曹翔軍於滕、沛，魏博軍於豐、蕭，其衆都六七萬人。</w:t>
      </w:r>
      <w:r w:rsidR="000F1B0C">
        <w:rPr>
          <w:rFonts w:asciiTheme="minorEastAsia" w:eastAsiaTheme="minorEastAsia"/>
        </w:rPr>
        <w:t>」</w:t>
      </w:r>
      <w:r w:rsidRPr="001221B9">
        <w:rPr>
          <w:rFonts w:asciiTheme="minorEastAsia" w:eastAsiaTheme="minorEastAsia"/>
        </w:rPr>
        <w:t>又言賊寇海州、壽州，皆敗。又言辛讜救泗州，雖繫正月之下，蓋追敍以前之事。實錄︰</w:t>
      </w:r>
      <w:r w:rsidR="000F1B0C">
        <w:rPr>
          <w:rFonts w:asciiTheme="minorEastAsia" w:eastAsiaTheme="minorEastAsia"/>
        </w:rPr>
        <w:t>「</w:t>
      </w:r>
      <w:r w:rsidRPr="001221B9">
        <w:rPr>
          <w:rFonts w:asciiTheme="minorEastAsia" w:eastAsiaTheme="minorEastAsia"/>
        </w:rPr>
        <w:t>二月，以馬舉為淮南節度使，充南面招討使。初，康承訓率諸將正月一日進軍攻徐州，不克，賊圍壽州。王晏權數為賊所攻，退縮不敢出戰，乃以曹翔為兗海等州節度使，充北面招討使。魏博遣薛尤將兵三千，掎角討賊，賊衆攻海州，戍兵擊之，大敗。康承訓率衆屯於柳子之西。</w:t>
      </w:r>
      <w:r w:rsidR="000F1B0C">
        <w:rPr>
          <w:rFonts w:asciiTheme="minorEastAsia" w:eastAsiaTheme="minorEastAsia"/>
        </w:rPr>
        <w:t>」</w:t>
      </w:r>
      <w:r w:rsidRPr="001221B9">
        <w:rPr>
          <w:rFonts w:asciiTheme="minorEastAsia" w:eastAsiaTheme="minorEastAsia"/>
        </w:rPr>
        <w:t>皆承此而誤也。新紀，翔、舉除南、北招討，在十二月而無閏。今因翔與魏博同討徐州而見之，置於歲末。據考異，及明年馬舉解泗州圍事，則通鑑正文，</w:t>
      </w:r>
      <w:r w:rsidR="000F1B0C">
        <w:rPr>
          <w:rFonts w:asciiTheme="minorEastAsia" w:eastAsiaTheme="minorEastAsia"/>
        </w:rPr>
        <w:t>「</w:t>
      </w:r>
      <w:r w:rsidRPr="001221B9">
        <w:rPr>
          <w:rFonts w:asciiTheme="minorEastAsia" w:eastAsiaTheme="minorEastAsia"/>
        </w:rPr>
        <w:t>曹翔為徐州北面招討使</w:t>
      </w:r>
      <w:r w:rsidR="000F1B0C">
        <w:rPr>
          <w:rFonts w:asciiTheme="minorEastAsia" w:eastAsiaTheme="minorEastAsia"/>
        </w:rPr>
        <w:t>」</w:t>
      </w:r>
      <w:r w:rsidRPr="001221B9">
        <w:rPr>
          <w:rFonts w:asciiTheme="minorEastAsia" w:eastAsiaTheme="minorEastAsia"/>
        </w:rPr>
        <w:t>之下，當有以</w:t>
      </w:r>
      <w:r w:rsidR="000F1B0C">
        <w:rPr>
          <w:rFonts w:asciiTheme="minorEastAsia" w:eastAsiaTheme="minorEastAsia"/>
        </w:rPr>
        <w:t>「</w:t>
      </w:r>
      <w:r w:rsidRPr="001221B9">
        <w:rPr>
          <w:rFonts w:asciiTheme="minorEastAsia" w:eastAsiaTheme="minorEastAsia"/>
        </w:rPr>
        <w:t>馬舉為淮南節度使、充南面招討使</w:t>
      </w:r>
      <w:r w:rsidR="000F1B0C">
        <w:rPr>
          <w:rFonts w:asciiTheme="minorEastAsia" w:eastAsiaTheme="minorEastAsia"/>
        </w:rPr>
        <w:t>」</w:t>
      </w:r>
      <w:r w:rsidRPr="001221B9">
        <w:rPr>
          <w:rFonts w:asciiTheme="minorEastAsia" w:eastAsiaTheme="minorEastAsia"/>
        </w:rPr>
        <w:t>十四字。傳寫逸之也。</w:t>
      </w:r>
      <w:r w:rsidRPr="00101E55">
        <w:rPr>
          <w:rStyle w:val="01Text"/>
          <w:rFonts w:asciiTheme="minorEastAsia" w:eastAsiaTheme="minorEastAsia"/>
          <w:sz w:val="21"/>
        </w:rPr>
        <w:t>前天雄節度使何全皞</w:t>
      </w:r>
      <w:r w:rsidRPr="001221B9">
        <w:rPr>
          <w:rFonts w:asciiTheme="minorEastAsia" w:eastAsiaTheme="minorEastAsia"/>
        </w:rPr>
        <w:t>按何全皞為魏博節度使。魏博本號天雄軍，未嘗徙它鎭，疑史衍</w:t>
      </w:r>
      <w:r w:rsidR="000F1B0C">
        <w:rPr>
          <w:rFonts w:asciiTheme="minorEastAsia" w:eastAsiaTheme="minorEastAsia"/>
        </w:rPr>
        <w:t>「</w:t>
      </w:r>
      <w:r w:rsidRPr="001221B9">
        <w:rPr>
          <w:rFonts w:asciiTheme="minorEastAsia" w:eastAsiaTheme="minorEastAsia"/>
        </w:rPr>
        <w:t>前</w:t>
      </w:r>
      <w:r w:rsidR="000F1B0C">
        <w:rPr>
          <w:rFonts w:asciiTheme="minorEastAsia" w:eastAsiaTheme="minorEastAsia"/>
        </w:rPr>
        <w:t>」</w:t>
      </w:r>
      <w:r w:rsidRPr="001221B9">
        <w:rPr>
          <w:rFonts w:asciiTheme="minorEastAsia" w:eastAsiaTheme="minorEastAsia"/>
        </w:rPr>
        <w:t>字。或曰︰是時秦州號天雄軍，罷魏博軍號，故加</w:t>
      </w:r>
      <w:r w:rsidR="000F1B0C">
        <w:rPr>
          <w:rFonts w:asciiTheme="minorEastAsia" w:eastAsiaTheme="minorEastAsia"/>
        </w:rPr>
        <w:t>「</w:t>
      </w:r>
      <w:r w:rsidRPr="001221B9">
        <w:rPr>
          <w:rFonts w:asciiTheme="minorEastAsia" w:eastAsiaTheme="minorEastAsia"/>
        </w:rPr>
        <w:t>前</w:t>
      </w:r>
      <w:r w:rsidR="000F1B0C">
        <w:rPr>
          <w:rFonts w:asciiTheme="minorEastAsia" w:eastAsiaTheme="minorEastAsia"/>
        </w:rPr>
        <w:t>」</w:t>
      </w:r>
      <w:r w:rsidRPr="001221B9">
        <w:rPr>
          <w:rFonts w:asciiTheme="minorEastAsia" w:eastAsiaTheme="minorEastAsia"/>
        </w:rPr>
        <w:t>字。</w:t>
      </w:r>
      <w:r w:rsidRPr="00101E55">
        <w:rPr>
          <w:rStyle w:val="01Text"/>
          <w:rFonts w:asciiTheme="minorEastAsia" w:eastAsiaTheme="minorEastAsia"/>
          <w:sz w:val="21"/>
        </w:rPr>
        <w:t>遣其將薛尤將兵萬三千人討龐勛，</w:t>
      </w:r>
      <w:r w:rsidRPr="001221B9">
        <w:rPr>
          <w:rFonts w:asciiTheme="minorEastAsia" w:eastAsiaTheme="minorEastAsia"/>
        </w:rPr>
        <w:t>考異曰︰彭門紀亂曰︰</w:t>
      </w:r>
      <w:r w:rsidR="000F1B0C">
        <w:rPr>
          <w:rFonts w:asciiTheme="minorEastAsia" w:eastAsiaTheme="minorEastAsia"/>
        </w:rPr>
        <w:t>「</w:t>
      </w:r>
      <w:r w:rsidRPr="001221B9">
        <w:rPr>
          <w:rFonts w:asciiTheme="minorEastAsia" w:eastAsiaTheme="minorEastAsia"/>
        </w:rPr>
        <w:t>尤將三萬人，幷曹翔軍，都六七萬人。</w:t>
      </w:r>
      <w:r w:rsidR="000F1B0C">
        <w:rPr>
          <w:rFonts w:asciiTheme="minorEastAsia" w:eastAsiaTheme="minorEastAsia"/>
        </w:rPr>
        <w:t>」</w:t>
      </w:r>
      <w:r w:rsidRPr="001221B9">
        <w:rPr>
          <w:rFonts w:asciiTheme="minorEastAsia" w:eastAsiaTheme="minorEastAsia"/>
        </w:rPr>
        <w:t>實錄︰</w:t>
      </w:r>
      <w:r w:rsidR="000F1B0C">
        <w:rPr>
          <w:rFonts w:asciiTheme="minorEastAsia" w:eastAsiaTheme="minorEastAsia"/>
        </w:rPr>
        <w:t>「</w:t>
      </w:r>
      <w:r w:rsidRPr="001221B9">
        <w:rPr>
          <w:rFonts w:asciiTheme="minorEastAsia" w:eastAsiaTheme="minorEastAsia"/>
        </w:rPr>
        <w:t>魏博奏請出兵三千人助討徐、泗。</w:t>
      </w:r>
      <w:r w:rsidR="000F1B0C">
        <w:rPr>
          <w:rFonts w:asciiTheme="minorEastAsia" w:eastAsiaTheme="minorEastAsia"/>
        </w:rPr>
        <w:t>」</w:t>
      </w:r>
      <w:r w:rsidRPr="001221B9">
        <w:rPr>
          <w:rFonts w:asciiTheme="minorEastAsia" w:eastAsiaTheme="minorEastAsia"/>
        </w:rPr>
        <w:t>舊紀︰</w:t>
      </w:r>
      <w:r w:rsidR="000F1B0C">
        <w:rPr>
          <w:rFonts w:asciiTheme="minorEastAsia" w:eastAsiaTheme="minorEastAsia"/>
        </w:rPr>
        <w:t>「</w:t>
      </w:r>
      <w:r w:rsidRPr="001221B9">
        <w:rPr>
          <w:rFonts w:asciiTheme="minorEastAsia" w:eastAsiaTheme="minorEastAsia"/>
        </w:rPr>
        <w:t>魏博何弘敬奏︰當道點檢兵馬一萬三千赴行營。</w:t>
      </w:r>
      <w:r w:rsidR="000F1B0C">
        <w:rPr>
          <w:rFonts w:asciiTheme="minorEastAsia" w:eastAsiaTheme="minorEastAsia"/>
        </w:rPr>
        <w:t>」</w:t>
      </w:r>
      <w:r w:rsidRPr="001221B9">
        <w:rPr>
          <w:rFonts w:asciiTheme="minorEastAsia" w:eastAsiaTheme="minorEastAsia"/>
        </w:rPr>
        <w:t>姓名雖誤，今取其人數。</w:t>
      </w:r>
      <w:r w:rsidRPr="00101E55">
        <w:rPr>
          <w:rStyle w:val="01Text"/>
          <w:rFonts w:asciiTheme="minorEastAsia" w:eastAsiaTheme="minorEastAsia"/>
          <w:sz w:val="21"/>
        </w:rPr>
        <w:t>翔軍於滕、沛，尤軍於豐、蕭。</w:t>
      </w:r>
      <w:r w:rsidRPr="001221B9">
        <w:rPr>
          <w:rFonts w:asciiTheme="minorEastAsia" w:eastAsiaTheme="minorEastAsia"/>
        </w:rPr>
        <w:t>四縣皆屬徐州。滕，春秋滕子之國，隋置滕縣。宋白曰︰以縣西南四十里有滕城也。豐，漢古縣。九域志︰滕在州北一百九十五里。沛在西北一百四十里。豐在西北一百四十里。蕭在西五十里。蕭縣亦以古蕭國為名。</w:t>
      </w:r>
    </w:p>
    <w:p w:rsidR="006E3E05" w:rsidRDefault="003C174C" w:rsidP="00DF5A42">
      <w:pPr>
        <w:rPr>
          <w:rFonts w:asciiTheme="minorEastAsia"/>
        </w:rPr>
      </w:pPr>
      <w:r w:rsidRPr="003C174C">
        <w:rPr>
          <w:rFonts w:asciiTheme="minorEastAsia"/>
          <w:b/>
          <w:color w:val="696969"/>
          <w:sz w:val="18"/>
        </w:rPr>
        <w:t>9</w:t>
      </w:r>
      <w:r w:rsidR="00934453" w:rsidRPr="001221B9">
        <w:rPr>
          <w:rFonts w:asciiTheme="minorEastAsia"/>
        </w:rPr>
        <w:t>是歲，江、淮旱，蝗。</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己丑，八六九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春，正月，康承訓將諸道軍七萬餘人屯柳子之西，自新興至鹿塘三十里，壁壘相屬。</w:t>
      </w:r>
      <w:r w:rsidR="00934453" w:rsidRPr="001221B9">
        <w:rPr>
          <w:rStyle w:val="00Text"/>
          <w:rFonts w:asciiTheme="minorEastAsia"/>
        </w:rPr>
        <w:t>屬，之欲翻。</w:t>
      </w:r>
      <w:r w:rsidR="00934453" w:rsidRPr="001221B9">
        <w:rPr>
          <w:rFonts w:asciiTheme="minorEastAsia"/>
        </w:rPr>
        <w:t>徐兵分戍四境，城中不及數千人，龐勛始懼。民多穴地匿其中，勛遣人搜掘為兵，日不過得三二十人。</w:t>
      </w:r>
    </w:p>
    <w:p w:rsidR="00934453" w:rsidRPr="001221B9" w:rsidRDefault="00934453" w:rsidP="00DF5A42">
      <w:pPr>
        <w:rPr>
          <w:rFonts w:asciiTheme="minorEastAsia"/>
        </w:rPr>
      </w:pPr>
      <w:r w:rsidRPr="001221B9">
        <w:rPr>
          <w:rFonts w:asciiTheme="minorEastAsia"/>
        </w:rPr>
        <w:t>勛將孟敬文守豐縣，狡悍而兵多，謀貳於勛，自為符讖。勛聞之，會魏博攻豐，勛遣腹心將將三千助敬文守豐；敬文與之約共擊魏博軍，且譽其勇，</w:t>
      </w:r>
      <w:r w:rsidR="000F1B0C">
        <w:rPr>
          <w:rStyle w:val="00Text"/>
          <w:rFonts w:asciiTheme="minorEastAsia"/>
        </w:rPr>
        <w:t>「</w:t>
      </w:r>
      <w:r w:rsidRPr="001221B9">
        <w:rPr>
          <w:rStyle w:val="00Text"/>
          <w:rFonts w:asciiTheme="minorEastAsia"/>
        </w:rPr>
        <w:t>三千</w:t>
      </w:r>
      <w:r w:rsidR="000F1B0C">
        <w:rPr>
          <w:rStyle w:val="00Text"/>
          <w:rFonts w:asciiTheme="minorEastAsia"/>
        </w:rPr>
        <w:t>」</w:t>
      </w:r>
      <w:r w:rsidRPr="001221B9">
        <w:rPr>
          <w:rStyle w:val="00Text"/>
          <w:rFonts w:asciiTheme="minorEastAsia"/>
        </w:rPr>
        <w:t>之下，當有</w:t>
      </w:r>
      <w:r w:rsidR="000F1B0C">
        <w:rPr>
          <w:rStyle w:val="00Text"/>
          <w:rFonts w:asciiTheme="minorEastAsia"/>
        </w:rPr>
        <w:t>「</w:t>
      </w:r>
      <w:r w:rsidRPr="001221B9">
        <w:rPr>
          <w:rStyle w:val="00Text"/>
          <w:rFonts w:asciiTheme="minorEastAsia"/>
        </w:rPr>
        <w:t>人</w:t>
      </w:r>
      <w:r w:rsidR="000F1B0C">
        <w:rPr>
          <w:rStyle w:val="00Text"/>
          <w:rFonts w:asciiTheme="minorEastAsia"/>
        </w:rPr>
        <w:t>」</w:t>
      </w:r>
      <w:r w:rsidRPr="001221B9">
        <w:rPr>
          <w:rStyle w:val="00Text"/>
          <w:rFonts w:asciiTheme="minorEastAsia"/>
        </w:rPr>
        <w:t>字。將將，並卽亮翻。譽，音余。</w:t>
      </w:r>
      <w:r w:rsidRPr="001221B9">
        <w:rPr>
          <w:rFonts w:asciiTheme="minorEastAsia"/>
        </w:rPr>
        <w:t>使為前鋒。新軍旣與魏博戰，</w:t>
      </w:r>
      <w:r w:rsidRPr="001221B9">
        <w:rPr>
          <w:rStyle w:val="00Text"/>
          <w:rFonts w:asciiTheme="minorEastAsia"/>
        </w:rPr>
        <w:t>新軍，謂龐勛新附之軍。</w:t>
      </w:r>
      <w:r w:rsidRPr="001221B9">
        <w:rPr>
          <w:rFonts w:asciiTheme="minorEastAsia"/>
        </w:rPr>
        <w:t>敬文引兵退走，新軍盡沒。勛乃遣使紿之曰︰</w:t>
      </w:r>
      <w:r w:rsidRPr="001221B9">
        <w:rPr>
          <w:rStyle w:val="00Text"/>
          <w:rFonts w:asciiTheme="minorEastAsia"/>
        </w:rPr>
        <w:t>紿，徒亥翻。</w:t>
      </w:r>
      <w:r w:rsidR="000F1B0C">
        <w:rPr>
          <w:rFonts w:asciiTheme="minorEastAsia"/>
        </w:rPr>
        <w:t>「</w:t>
      </w:r>
      <w:r w:rsidRPr="001221B9">
        <w:rPr>
          <w:rFonts w:asciiTheme="minorEastAsia"/>
        </w:rPr>
        <w:t>王弘立已克淮南，留後欲自往鎭之；悉召諸將，欲選一人可守徐州者。</w:t>
      </w:r>
      <w:r w:rsidR="000F1B0C">
        <w:rPr>
          <w:rFonts w:asciiTheme="minorEastAsia"/>
        </w:rPr>
        <w:t>」</w:t>
      </w:r>
      <w:r w:rsidRPr="001221B9">
        <w:rPr>
          <w:rFonts w:asciiTheme="minorEastAsia"/>
        </w:rPr>
        <w:t>敬文喜，卽馳詣彭城。未至城數里，勛伏兵擒之，辛酉，殺之。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丁卯，同昌公主適右拾遺韋保衡，以保衡為起居郞、駙馬都尉。</w:t>
      </w:r>
      <w:r w:rsidR="00934453" w:rsidRPr="001221B9">
        <w:rPr>
          <w:rStyle w:val="00Text"/>
          <w:rFonts w:asciiTheme="minorEastAsia"/>
        </w:rPr>
        <w:t>同昌，隋郡名，唐為疊州常芬縣。</w:t>
      </w:r>
      <w:r w:rsidR="00934453" w:rsidRPr="001221B9">
        <w:rPr>
          <w:rFonts w:asciiTheme="minorEastAsia"/>
        </w:rPr>
        <w:t>公主，郭淑妃之女，上特愛之，傾宮中珍玩以為資送，賜第於廣化里，窗戶皆飾以雜寶，井欄、藥臼、槽匱亦以金銀為之，編金縷以為箕筐，賜錢五百萬緡，他物稱是。</w:t>
      </w:r>
      <w:r w:rsidR="00934453" w:rsidRPr="001221B9">
        <w:rPr>
          <w:rStyle w:val="00Text"/>
          <w:rFonts w:asciiTheme="minorEastAsia"/>
        </w:rPr>
        <w:t>稱，尺證翻。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徐賊寇海州。</w:t>
      </w:r>
      <w:r w:rsidR="00934453" w:rsidRPr="001221B9">
        <w:rPr>
          <w:rFonts w:asciiTheme="minorEastAsia" w:eastAsiaTheme="minorEastAsia"/>
        </w:rPr>
        <w:t>徐賊者，龐勛所遣兵也。九域志︰徐州東至海州四百八十里。</w:t>
      </w:r>
      <w:r w:rsidR="00934453" w:rsidRPr="00101E55">
        <w:rPr>
          <w:rStyle w:val="01Text"/>
          <w:rFonts w:asciiTheme="minorEastAsia" w:eastAsiaTheme="minorEastAsia"/>
          <w:sz w:val="21"/>
        </w:rPr>
        <w:t>時諸道兵戍海州者已數千人，斷賊所過橋柱而弗殊，</w:t>
      </w:r>
      <w:r w:rsidR="00934453" w:rsidRPr="001221B9">
        <w:rPr>
          <w:rFonts w:asciiTheme="minorEastAsia" w:eastAsiaTheme="minorEastAsia"/>
        </w:rPr>
        <w:t>殊，絕也。斷橋柱而不使絕，待賊過踐踏而自陷。斷，因短；下鎖斷、斧斷同。</w:t>
      </w:r>
      <w:r w:rsidR="00934453" w:rsidRPr="00101E55">
        <w:rPr>
          <w:rStyle w:val="01Text"/>
          <w:rFonts w:asciiTheme="minorEastAsia" w:eastAsiaTheme="minorEastAsia"/>
          <w:sz w:val="21"/>
        </w:rPr>
        <w:t>仍伏兵要害以待之。賊過，橋崩，蒼黃散亂，伏兵發，盡殪之。</w:t>
      </w:r>
      <w:r w:rsidR="00934453" w:rsidRPr="001221B9">
        <w:rPr>
          <w:rFonts w:asciiTheme="minorEastAsia" w:eastAsiaTheme="minorEastAsia"/>
        </w:rPr>
        <w:t>殪，壹計翻。</w:t>
      </w:r>
      <w:r w:rsidR="00934453" w:rsidRPr="00101E55">
        <w:rPr>
          <w:rStyle w:val="01Text"/>
          <w:rFonts w:asciiTheme="minorEastAsia" w:eastAsiaTheme="minorEastAsia"/>
          <w:sz w:val="21"/>
        </w:rPr>
        <w:t>其攻壽州者復為南道軍所破，斬獲數千人。</w:t>
      </w:r>
      <w:r w:rsidR="00934453" w:rsidRPr="001221B9">
        <w:rPr>
          <w:rFonts w:asciiTheme="minorEastAsia" w:eastAsiaTheme="minorEastAsia"/>
        </w:rPr>
        <w:t>南道軍，淮、浙之兵也。復，扶又翻。</w:t>
      </w:r>
    </w:p>
    <w:p w:rsidR="00934453" w:rsidRPr="001221B9" w:rsidRDefault="00934453" w:rsidP="00DF5A42">
      <w:pPr>
        <w:rPr>
          <w:rFonts w:asciiTheme="minorEastAsia"/>
        </w:rPr>
      </w:pPr>
      <w:r w:rsidRPr="001221B9">
        <w:rPr>
          <w:rFonts w:asciiTheme="minorEastAsia"/>
        </w:rPr>
        <w:t>辛讜以浙西之軍至楚州，敕使張存誠以舟助之。徐賊水陸布兵，鎖斷淮流，浙西軍憚其強，不敢進，讜曰︰</w:t>
      </w:r>
      <w:r w:rsidR="000F1B0C">
        <w:rPr>
          <w:rFonts w:asciiTheme="minorEastAsia"/>
        </w:rPr>
        <w:t>「</w:t>
      </w:r>
      <w:r w:rsidRPr="001221B9">
        <w:rPr>
          <w:rFonts w:asciiTheme="minorEastAsia"/>
        </w:rPr>
        <w:t>我請為前鋒，勝則繼之，敗則汝走。</w:t>
      </w:r>
      <w:r w:rsidR="000F1B0C">
        <w:rPr>
          <w:rFonts w:asciiTheme="minorEastAsia"/>
        </w:rPr>
        <w:t>」</w:t>
      </w:r>
      <w:r w:rsidRPr="001221B9">
        <w:rPr>
          <w:rFonts w:asciiTheme="minorEastAsia"/>
        </w:rPr>
        <w:t>猶不可；讜乃募選軍中敢死士數十人，牒補職名，先以米舟三艘、鹽舟一艘乘風逆流直進，賊夾攻之，矢著舟板如急雨，</w:t>
      </w:r>
      <w:r w:rsidRPr="001221B9">
        <w:rPr>
          <w:rStyle w:val="00Text"/>
          <w:rFonts w:asciiTheme="minorEastAsia"/>
        </w:rPr>
        <w:t>夾攻者，兩岸賊兵也。艘，蘇遭翻。著，直略翻。</w:t>
      </w:r>
      <w:r w:rsidRPr="001221B9">
        <w:rPr>
          <w:rFonts w:asciiTheme="minorEastAsia"/>
        </w:rPr>
        <w:t>及鎖，讜帥衆死戰，斧斷其鎖，乃得過。城上人喧呼動地，</w:t>
      </w:r>
      <w:r w:rsidRPr="001221B9">
        <w:rPr>
          <w:rStyle w:val="00Text"/>
          <w:rFonts w:asciiTheme="minorEastAsia"/>
        </w:rPr>
        <w:t>帥，讀曰率。呼，火故翻。</w:t>
      </w:r>
      <w:r w:rsidRPr="001221B9">
        <w:rPr>
          <w:rFonts w:asciiTheme="minorEastAsia"/>
        </w:rPr>
        <w:t>杜慆及將佐皆泣迎之。乙酉，城上望見舟師張帆自東來，識其旗浙西軍也；去城十餘里，賊列火船拒之，帆止不進。慆令讜帥死士出迎之，乘戰艦衝賊陳而過，</w:t>
      </w:r>
      <w:r w:rsidRPr="001221B9">
        <w:rPr>
          <w:rStyle w:val="00Text"/>
          <w:rFonts w:asciiTheme="minorEastAsia"/>
        </w:rPr>
        <w:t>陳，讀曰陣。</w:t>
      </w:r>
      <w:r w:rsidRPr="001221B9">
        <w:rPr>
          <w:rFonts w:asciiTheme="minorEastAsia"/>
        </w:rPr>
        <w:t>見張存誠帥米舟九艘，曰︰</w:t>
      </w:r>
      <w:r w:rsidR="000F1B0C">
        <w:rPr>
          <w:rFonts w:asciiTheme="minorEastAsia"/>
        </w:rPr>
        <w:t>「</w:t>
      </w:r>
      <w:r w:rsidRPr="001221B9">
        <w:rPr>
          <w:rFonts w:asciiTheme="minorEastAsia"/>
        </w:rPr>
        <w:t>將士在道前卻，存誠屢欲自殺，</w:t>
      </w:r>
      <w:r w:rsidRPr="001221B9">
        <w:rPr>
          <w:rStyle w:val="00Text"/>
          <w:rFonts w:asciiTheme="minorEastAsia"/>
        </w:rPr>
        <w:t>憚敵而不敢進，故為之一前一卻。</w:t>
      </w:r>
      <w:r w:rsidRPr="001221B9">
        <w:rPr>
          <w:rFonts w:asciiTheme="minorEastAsia"/>
        </w:rPr>
        <w:t>僅得至此，今又不進。</w:t>
      </w:r>
      <w:r w:rsidR="000F1B0C">
        <w:rPr>
          <w:rFonts w:asciiTheme="minorEastAsia"/>
        </w:rPr>
        <w:t>」</w:t>
      </w:r>
      <w:r w:rsidRPr="001221B9">
        <w:rPr>
          <w:rFonts w:asciiTheme="minorEastAsia"/>
        </w:rPr>
        <w:t>讜揚言︰</w:t>
      </w:r>
      <w:r w:rsidR="000F1B0C">
        <w:rPr>
          <w:rFonts w:asciiTheme="minorEastAsia"/>
        </w:rPr>
        <w:t>「</w:t>
      </w:r>
      <w:r w:rsidRPr="001221B9">
        <w:rPr>
          <w:rFonts w:asciiTheme="minorEastAsia"/>
        </w:rPr>
        <w:t>賊不多，甚易與耳。</w:t>
      </w:r>
      <w:r w:rsidR="000F1B0C">
        <w:rPr>
          <w:rFonts w:asciiTheme="minorEastAsia"/>
        </w:rPr>
        <w:t>」</w:t>
      </w:r>
      <w:r w:rsidRPr="001221B9">
        <w:rPr>
          <w:rStyle w:val="00Text"/>
          <w:rFonts w:asciiTheme="minorEastAsia"/>
        </w:rPr>
        <w:t>所以作衆氣而使之進。易，以豉翻。</w:t>
      </w:r>
      <w:r w:rsidRPr="001221B9">
        <w:rPr>
          <w:rFonts w:asciiTheme="minorEastAsia"/>
        </w:rPr>
        <w:t>帥衆揚旗鼓譟而前，</w:t>
      </w:r>
      <w:r w:rsidRPr="001221B9">
        <w:rPr>
          <w:rStyle w:val="00Text"/>
          <w:rFonts w:asciiTheme="minorEastAsia"/>
        </w:rPr>
        <w:t>帥，讀曰率；下同。</w:t>
      </w:r>
      <w:r w:rsidRPr="001221B9">
        <w:rPr>
          <w:rFonts w:asciiTheme="minorEastAsia"/>
        </w:rPr>
        <w:t>賊見其勢猛銳，避之，遂得入城。</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二月，端州司馬楊收長流驩州，尋賜死，其僚屬黨友坐長流嶺表者十餘人。</w:t>
      </w:r>
    </w:p>
    <w:p w:rsidR="00934453" w:rsidRPr="001221B9" w:rsidRDefault="00934453" w:rsidP="00DF5A42">
      <w:pPr>
        <w:rPr>
          <w:rFonts w:asciiTheme="minorEastAsia"/>
        </w:rPr>
      </w:pPr>
      <w:r w:rsidRPr="001221B9">
        <w:rPr>
          <w:rFonts w:asciiTheme="minorEastAsia"/>
        </w:rPr>
        <w:t>初，尚書右丞裴坦子娶收女，資送甚盛，器用飾以犀玉；坦見之，怒曰︰</w:t>
      </w:r>
      <w:r w:rsidR="000F1B0C">
        <w:rPr>
          <w:rFonts w:asciiTheme="minorEastAsia"/>
        </w:rPr>
        <w:t>「</w:t>
      </w:r>
      <w:r w:rsidRPr="001221B9">
        <w:rPr>
          <w:rFonts w:asciiTheme="minorEastAsia"/>
        </w:rPr>
        <w:t>破我家矣！</w:t>
      </w:r>
      <w:r w:rsidR="000F1B0C">
        <w:rPr>
          <w:rFonts w:asciiTheme="minorEastAsia"/>
        </w:rPr>
        <w:t>」</w:t>
      </w:r>
      <w:r w:rsidRPr="001221B9">
        <w:rPr>
          <w:rFonts w:asciiTheme="minorEastAsia"/>
        </w:rPr>
        <w:t>立命壞之。</w:t>
      </w:r>
      <w:r w:rsidRPr="001221B9">
        <w:rPr>
          <w:rStyle w:val="00Text"/>
          <w:rFonts w:asciiTheme="minorEastAsia"/>
        </w:rPr>
        <w:t>壞，音怪。</w:t>
      </w:r>
      <w:r w:rsidRPr="001221B9">
        <w:rPr>
          <w:rFonts w:asciiTheme="minorEastAsia"/>
        </w:rPr>
        <w:t>已而收以竟以賄敗。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康承訓使朱邪赤心將沙陀三千騎為前鋒，陷陳卻敵，</w:t>
      </w:r>
      <w:r w:rsidR="00934453" w:rsidRPr="001221B9">
        <w:rPr>
          <w:rFonts w:asciiTheme="minorEastAsia" w:eastAsiaTheme="minorEastAsia"/>
        </w:rPr>
        <w:t>陳，讀曰陣。</w:t>
      </w:r>
      <w:r w:rsidR="00934453" w:rsidRPr="00101E55">
        <w:rPr>
          <w:rStyle w:val="01Text"/>
          <w:rFonts w:asciiTheme="minorEastAsia" w:eastAsiaTheme="minorEastAsia"/>
          <w:sz w:val="21"/>
        </w:rPr>
        <w:t>十鎭之兵伏其驍勇。</w:t>
      </w:r>
      <w:r w:rsidR="00934453" w:rsidRPr="001221B9">
        <w:rPr>
          <w:rFonts w:asciiTheme="minorEastAsia" w:eastAsiaTheme="minorEastAsia"/>
        </w:rPr>
        <w:t>十鎭，謂義成、魏博、鄜延、義武、鳳翔、橫海、泰寧、宣武、忠武、天平也。</w:t>
      </w:r>
      <w:r w:rsidR="00934453" w:rsidRPr="00101E55">
        <w:rPr>
          <w:rStyle w:val="01Text"/>
          <w:rFonts w:asciiTheme="minorEastAsia" w:eastAsiaTheme="minorEastAsia"/>
          <w:sz w:val="21"/>
        </w:rPr>
        <w:t>承訓嘗引麾下千人渡渙水，</w:t>
      </w:r>
      <w:r w:rsidR="00934453" w:rsidRPr="001221B9">
        <w:rPr>
          <w:rFonts w:asciiTheme="minorEastAsia" w:eastAsiaTheme="minorEastAsia"/>
        </w:rPr>
        <w:t>宿州臨渙縣，以臨渙水得名。南北對境圖︰渙水出亳州，南流入淮，正直五河口。</w:t>
      </w:r>
      <w:r w:rsidR="00934453" w:rsidRPr="00101E55">
        <w:rPr>
          <w:rStyle w:val="01Text"/>
          <w:rFonts w:asciiTheme="minorEastAsia" w:eastAsiaTheme="minorEastAsia"/>
          <w:sz w:val="21"/>
        </w:rPr>
        <w:t>賊伏兵圍之，赤心帥五百騎奮檛衝圍，拔出承訓，賊勢披靡，</w:t>
      </w:r>
      <w:r w:rsidR="00934453" w:rsidRPr="001221B9">
        <w:rPr>
          <w:rFonts w:asciiTheme="minorEastAsia" w:eastAsiaTheme="minorEastAsia"/>
        </w:rPr>
        <w:t>檛，則瓜翻。披，普彼翻。</w:t>
      </w:r>
      <w:r w:rsidR="00934453" w:rsidRPr="00101E55">
        <w:rPr>
          <w:rStyle w:val="01Text"/>
          <w:rFonts w:asciiTheme="minorEastAsia" w:eastAsiaTheme="minorEastAsia"/>
          <w:sz w:val="21"/>
        </w:rPr>
        <w:t>因合擊，敗之。</w:t>
      </w:r>
      <w:r w:rsidR="00934453" w:rsidRPr="001221B9">
        <w:rPr>
          <w:rFonts w:asciiTheme="minorEastAsia" w:eastAsiaTheme="minorEastAsia"/>
        </w:rPr>
        <w:t>敗，補邁翻。</w:t>
      </w:r>
      <w:r w:rsidR="00934453" w:rsidRPr="00101E55">
        <w:rPr>
          <w:rStyle w:val="01Text"/>
          <w:rFonts w:asciiTheme="minorEastAsia" w:eastAsiaTheme="minorEastAsia"/>
          <w:sz w:val="21"/>
        </w:rPr>
        <w:t>承訓數與賊戰，</w:t>
      </w:r>
      <w:r w:rsidR="00934453" w:rsidRPr="001221B9">
        <w:rPr>
          <w:rFonts w:asciiTheme="minorEastAsia" w:eastAsiaTheme="minorEastAsia"/>
        </w:rPr>
        <w:t>數，所角翻。</w:t>
      </w:r>
      <w:r w:rsidR="00934453" w:rsidRPr="00101E55">
        <w:rPr>
          <w:rStyle w:val="01Text"/>
          <w:rFonts w:asciiTheme="minorEastAsia" w:eastAsiaTheme="minorEastAsia"/>
          <w:sz w:val="21"/>
        </w:rPr>
        <w:t>賊軍屢敗。</w:t>
      </w:r>
    </w:p>
    <w:p w:rsidR="00934453" w:rsidRPr="001221B9" w:rsidRDefault="00934453" w:rsidP="00DF5A42">
      <w:pPr>
        <w:rPr>
          <w:rFonts w:asciiTheme="minorEastAsia"/>
        </w:rPr>
      </w:pPr>
      <w:r w:rsidRPr="001221B9">
        <w:rPr>
          <w:rFonts w:asciiTheme="minorEastAsia"/>
        </w:rPr>
        <w:t>王弘立自矜淮口之捷，</w:t>
      </w:r>
      <w:r w:rsidRPr="001221B9">
        <w:rPr>
          <w:rStyle w:val="00Text"/>
          <w:rFonts w:asciiTheme="minorEastAsia"/>
        </w:rPr>
        <w:t>謂破戴可師也。</w:t>
      </w:r>
      <w:r w:rsidRPr="001221B9">
        <w:rPr>
          <w:rFonts w:asciiTheme="minorEastAsia"/>
        </w:rPr>
        <w:t>請獨將所部三萬人破承訓，龐勛許之。己亥，弘立引兵渡濉水，夜，襲鹿塘寨，黎明，圍之。弘立與諸將臨望，自謂功在漏刻。沙陀左右突圍，出入如飛，賊紛擾移避，沙陀縱騎蹂之，</w:t>
      </w:r>
      <w:r w:rsidRPr="001221B9">
        <w:rPr>
          <w:rStyle w:val="00Text"/>
          <w:rFonts w:asciiTheme="minorEastAsia"/>
        </w:rPr>
        <w:t>蹂，人九翻。</w:t>
      </w:r>
      <w:r w:rsidRPr="001221B9">
        <w:rPr>
          <w:rFonts w:asciiTheme="minorEastAsia"/>
        </w:rPr>
        <w:t>寨中諸軍爭出奮擊，賊大敗。官軍蹙之於濉水，溺死者不可勝紀，</w:t>
      </w:r>
      <w:r w:rsidRPr="001221B9">
        <w:rPr>
          <w:rStyle w:val="00Text"/>
          <w:rFonts w:asciiTheme="minorEastAsia"/>
        </w:rPr>
        <w:t>勝，因升。</w:t>
      </w:r>
      <w:r w:rsidRPr="001221B9">
        <w:rPr>
          <w:rFonts w:asciiTheme="minorEastAsia"/>
        </w:rPr>
        <w:t>自鹿塘至襄城，</w:t>
      </w:r>
      <w:r w:rsidRPr="001221B9">
        <w:rPr>
          <w:rStyle w:val="00Text"/>
          <w:rFonts w:asciiTheme="minorEastAsia"/>
        </w:rPr>
        <w:t>此襄城非汝州之襄城，蓋徐、宿間別自有襄城也。</w:t>
      </w:r>
      <w:r w:rsidRPr="001221B9">
        <w:rPr>
          <w:rFonts w:asciiTheme="minorEastAsia"/>
        </w:rPr>
        <w:t>伏尸五十里，斬首二萬餘級。弘立單騎走免，所驅掠平民皆散走山谷，不復還營，</w:t>
      </w:r>
      <w:r w:rsidRPr="001221B9">
        <w:rPr>
          <w:rStyle w:val="00Text"/>
          <w:rFonts w:asciiTheme="minorEastAsia"/>
        </w:rPr>
        <w:t>復，扶又翻。</w:t>
      </w:r>
      <w:r w:rsidRPr="001221B9">
        <w:rPr>
          <w:rFonts w:asciiTheme="minorEastAsia"/>
        </w:rPr>
        <w:t>委棄資糧、器械山積。時有敕，諸軍破賊，得農民，皆釋之，自是賊每與官軍遇，其驅掠之民先自潰。龐勛、許佶以弘立驕惰致敗，欲斬之，周重為之說勛曰︰</w:t>
      </w:r>
      <w:r w:rsidRPr="001221B9">
        <w:rPr>
          <w:rStyle w:val="00Text"/>
          <w:rFonts w:asciiTheme="minorEastAsia"/>
        </w:rPr>
        <w:t>為，于偽翻；下為敵同。說，式芮翻。</w:t>
      </w:r>
      <w:r w:rsidR="000F1B0C">
        <w:rPr>
          <w:rFonts w:asciiTheme="minorEastAsia"/>
        </w:rPr>
        <w:t>「</w:t>
      </w:r>
      <w:r w:rsidRPr="001221B9">
        <w:rPr>
          <w:rFonts w:asciiTheme="minorEastAsia"/>
        </w:rPr>
        <w:t>弘立再勝未賞，</w:t>
      </w:r>
      <w:r w:rsidRPr="001221B9">
        <w:rPr>
          <w:rStyle w:val="00Text"/>
          <w:rFonts w:asciiTheme="minorEastAsia"/>
        </w:rPr>
        <w:t>再勝，謂取濠州，破戴可師。</w:t>
      </w:r>
      <w:r w:rsidRPr="001221B9">
        <w:rPr>
          <w:rFonts w:asciiTheme="minorEastAsia"/>
        </w:rPr>
        <w:t>一敗而誅之，棄功錄過，為敵報讎，諸將咸懼矣；不若赦之，責其後效。</w:t>
      </w:r>
      <w:r w:rsidR="000F1B0C">
        <w:rPr>
          <w:rFonts w:asciiTheme="minorEastAsia"/>
        </w:rPr>
        <w:t>」</w:t>
      </w:r>
      <w:r w:rsidRPr="001221B9">
        <w:rPr>
          <w:rFonts w:asciiTheme="minorEastAsia"/>
        </w:rPr>
        <w:t>勛乃釋之。弘立收散卒纔數百人，請取泗州以補過，勛益其兵而遣之。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三月，辛未，以起居郞韋保衡為左諫議大夫，充翰林學士。</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徙郢王侃為威王。</w:t>
      </w:r>
      <w:r w:rsidR="00934453" w:rsidRPr="001221B9">
        <w:rPr>
          <w:rStyle w:val="00Text"/>
          <w:rFonts w:asciiTheme="minorEastAsia"/>
        </w:rPr>
        <w:t>侃，皇子也。</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康承訓旣破王弘立，進逼柳子，與姚周一月之間數十戰。丁亥，周引兵渡水，</w:t>
      </w:r>
      <w:r w:rsidR="00934453" w:rsidRPr="001221B9">
        <w:rPr>
          <w:rStyle w:val="00Text"/>
          <w:rFonts w:asciiTheme="minorEastAsia"/>
        </w:rPr>
        <w:t>謂渡渙水也。</w:t>
      </w:r>
      <w:r w:rsidR="00934453" w:rsidRPr="001221B9">
        <w:rPr>
          <w:rFonts w:asciiTheme="minorEastAsia"/>
        </w:rPr>
        <w:t>官軍急擊之，周退走，官軍逐之，遂圍柳子。會大風，四面縱火，賊棄寨走，沙陀以精騎邀之，屠殺殆盡，自柳子至芳城，</w:t>
      </w:r>
      <w:r w:rsidR="00934453" w:rsidRPr="001221B9">
        <w:rPr>
          <w:rStyle w:val="00Text"/>
          <w:rFonts w:asciiTheme="minorEastAsia"/>
        </w:rPr>
        <w:t>芳城，新書作</w:t>
      </w:r>
      <w:r w:rsidR="000F1B0C">
        <w:rPr>
          <w:rStyle w:val="00Text"/>
          <w:rFonts w:asciiTheme="minorEastAsia"/>
        </w:rPr>
        <w:t>「</w:t>
      </w:r>
      <w:r w:rsidR="00934453" w:rsidRPr="001221B9">
        <w:rPr>
          <w:rStyle w:val="00Text"/>
          <w:rFonts w:asciiTheme="minorEastAsia"/>
        </w:rPr>
        <w:t>芳亭</w:t>
      </w:r>
      <w:r w:rsidR="000F1B0C">
        <w:rPr>
          <w:rStyle w:val="00Text"/>
          <w:rFonts w:asciiTheme="minorEastAsia"/>
        </w:rPr>
        <w:t>」</w:t>
      </w:r>
      <w:r w:rsidR="00934453" w:rsidRPr="001221B9">
        <w:rPr>
          <w:rStyle w:val="00Text"/>
          <w:rFonts w:asciiTheme="minorEastAsia"/>
        </w:rPr>
        <w:t>。</w:t>
      </w:r>
      <w:r w:rsidR="00934453" w:rsidRPr="001221B9">
        <w:rPr>
          <w:rFonts w:asciiTheme="minorEastAsia"/>
        </w:rPr>
        <w:t>死者相枕，</w:t>
      </w:r>
      <w:r w:rsidR="00934453" w:rsidRPr="001221B9">
        <w:rPr>
          <w:rStyle w:val="00Text"/>
          <w:rFonts w:asciiTheme="minorEastAsia"/>
        </w:rPr>
        <w:t>枕，職任翻。</w:t>
      </w:r>
      <w:r w:rsidR="00934453" w:rsidRPr="001221B9">
        <w:rPr>
          <w:rFonts w:asciiTheme="minorEastAsia"/>
        </w:rPr>
        <w:t>斬其將劉豐。周將麾下數十人奔宿州，宿州守將梁丕素與之有隙，開城聽入，執而斬之。</w:t>
      </w:r>
    </w:p>
    <w:p w:rsidR="00934453" w:rsidRPr="001221B9" w:rsidRDefault="00934453" w:rsidP="00DF5A42">
      <w:pPr>
        <w:rPr>
          <w:rFonts w:asciiTheme="minorEastAsia"/>
        </w:rPr>
      </w:pPr>
      <w:r w:rsidRPr="001221B9">
        <w:rPr>
          <w:rFonts w:asciiTheme="minorEastAsia"/>
        </w:rPr>
        <w:t>龐勛聞之大懼，與許佶議自將出戰。</w:t>
      </w:r>
      <w:r w:rsidRPr="001221B9">
        <w:rPr>
          <w:rStyle w:val="00Text"/>
          <w:rFonts w:asciiTheme="minorEastAsia"/>
        </w:rPr>
        <w:t>將，卽亮翻。</w:t>
      </w:r>
      <w:r w:rsidRPr="001221B9">
        <w:rPr>
          <w:rFonts w:asciiTheme="minorEastAsia"/>
        </w:rPr>
        <w:t>周重泣言於勛曰︰</w:t>
      </w:r>
      <w:r w:rsidR="000F1B0C">
        <w:rPr>
          <w:rFonts w:asciiTheme="minorEastAsia"/>
        </w:rPr>
        <w:t>「</w:t>
      </w:r>
      <w:r w:rsidRPr="001221B9">
        <w:rPr>
          <w:rFonts w:asciiTheme="minorEastAsia"/>
        </w:rPr>
        <w:t>柳子地要兵精，姚周勇敢有謀，今一旦覆沒，危如累卵，不若遂建大號，悉兵四出，決力死戰。</w:t>
      </w:r>
      <w:r w:rsidR="000F1B0C">
        <w:rPr>
          <w:rFonts w:asciiTheme="minorEastAsia"/>
        </w:rPr>
        <w:t>」</w:t>
      </w:r>
      <w:r w:rsidRPr="001221B9">
        <w:rPr>
          <w:rFonts w:asciiTheme="minorEastAsia"/>
        </w:rPr>
        <w:t>又勸殺崔彥曾以絕人望。術士曹君長亦言︰</w:t>
      </w:r>
      <w:r w:rsidR="000F1B0C">
        <w:rPr>
          <w:rFonts w:asciiTheme="minorEastAsia"/>
        </w:rPr>
        <w:t>「</w:t>
      </w:r>
      <w:r w:rsidRPr="001221B9">
        <w:rPr>
          <w:rFonts w:asciiTheme="minorEastAsia"/>
        </w:rPr>
        <w:t>徐州山川不容兩帥，</w:t>
      </w:r>
      <w:r w:rsidRPr="001221B9">
        <w:rPr>
          <w:rStyle w:val="00Text"/>
          <w:rFonts w:asciiTheme="minorEastAsia"/>
        </w:rPr>
        <w:t>帥，所類翻。</w:t>
      </w:r>
      <w:r w:rsidRPr="001221B9">
        <w:rPr>
          <w:rFonts w:asciiTheme="minorEastAsia"/>
        </w:rPr>
        <w:t>今觀察使尚在，故留後未興。</w:t>
      </w:r>
      <w:r w:rsidR="000F1B0C">
        <w:rPr>
          <w:rFonts w:asciiTheme="minorEastAsia"/>
        </w:rPr>
        <w:t>」</w:t>
      </w:r>
      <w:r w:rsidRPr="001221B9">
        <w:rPr>
          <w:rFonts w:asciiTheme="minorEastAsia"/>
        </w:rPr>
        <w:t>賊黨皆以為然。夏，四月，壬辰，勛殺彥曾及監軍張道謹、宣慰使仇大夫，僚佐焦璐、溫庭皓，幷其親屬、賓客、僕妾皆死；斷淮南監軍郭厚本、都押衙李湘手足，</w:t>
      </w:r>
      <w:r w:rsidRPr="001221B9">
        <w:rPr>
          <w:rStyle w:val="00Text"/>
          <w:rFonts w:asciiTheme="minorEastAsia"/>
        </w:rPr>
        <w:t>斷，丁管翻。</w:t>
      </w:r>
      <w:r w:rsidRPr="001221B9">
        <w:rPr>
          <w:rFonts w:asciiTheme="minorEastAsia"/>
        </w:rPr>
        <w:t>以示康承訓軍。勛乃集衆揚言曰︰</w:t>
      </w:r>
      <w:r w:rsidR="000F1B0C">
        <w:rPr>
          <w:rFonts w:asciiTheme="minorEastAsia"/>
        </w:rPr>
        <w:t>「</w:t>
      </w:r>
      <w:r w:rsidRPr="001221B9">
        <w:rPr>
          <w:rFonts w:asciiTheme="minorEastAsia"/>
        </w:rPr>
        <w:t>勛始望國恩，</w:t>
      </w:r>
      <w:r w:rsidRPr="001221B9">
        <w:rPr>
          <w:rStyle w:val="00Text"/>
          <w:rFonts w:asciiTheme="minorEastAsia"/>
        </w:rPr>
        <w:t>大言以播告曰揚言。望國恩，謂望旌節也。</w:t>
      </w:r>
      <w:r w:rsidRPr="001221B9">
        <w:rPr>
          <w:rFonts w:asciiTheme="minorEastAsia"/>
        </w:rPr>
        <w:t>庶全臣節；今日之事，前志已乖。自此，勛與諸君眞反者也，當掃境內之兵，戮力同心，轉敗為功耳。</w:t>
      </w:r>
      <w:r w:rsidR="000F1B0C">
        <w:rPr>
          <w:rFonts w:asciiTheme="minorEastAsia"/>
        </w:rPr>
        <w:t>」</w:t>
      </w:r>
      <w:r w:rsidRPr="001221B9">
        <w:rPr>
          <w:rFonts w:asciiTheme="minorEastAsia"/>
        </w:rPr>
        <w:t>衆皆稱善。於是命城中男子悉集毬場，仍分遣諸將比屋大索，</w:t>
      </w:r>
      <w:r w:rsidRPr="001221B9">
        <w:rPr>
          <w:rStyle w:val="00Text"/>
          <w:rFonts w:asciiTheme="minorEastAsia"/>
        </w:rPr>
        <w:t>比，毗必翻。索，山客翻。</w:t>
      </w:r>
      <w:r w:rsidRPr="001221B9">
        <w:rPr>
          <w:rFonts w:asciiTheme="minorEastAsia"/>
        </w:rPr>
        <w:t>敢匿一男子者族其家。選丁壯，得三萬人，更造旗幟，</w:t>
      </w:r>
      <w:r w:rsidRPr="001221B9">
        <w:rPr>
          <w:rStyle w:val="00Text"/>
          <w:rFonts w:asciiTheme="minorEastAsia"/>
        </w:rPr>
        <w:t>更，工衡翻。幟，昌志翻。</w:t>
      </w:r>
      <w:r w:rsidRPr="001221B9">
        <w:rPr>
          <w:rFonts w:asciiTheme="minorEastAsia"/>
        </w:rPr>
        <w:t>給以精兵。許佶等共推勛為天冊將軍、大會明王。勛辭王爵。</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先是，辛讜復自泗州引驍勇四百人迎糧於揚、潤，</w:t>
      </w:r>
      <w:r w:rsidRPr="001221B9">
        <w:rPr>
          <w:rFonts w:asciiTheme="minorEastAsia" w:eastAsiaTheme="minorEastAsia"/>
        </w:rPr>
        <w:t>先，悉薦翻。復，扶又翻。</w:t>
      </w:r>
      <w:r w:rsidRPr="00101E55">
        <w:rPr>
          <w:rStyle w:val="01Text"/>
          <w:rFonts w:asciiTheme="minorEastAsia" w:eastAsiaTheme="minorEastAsia"/>
          <w:sz w:val="21"/>
        </w:rPr>
        <w:t>賊夾岸攻之，轉戰百里，乃得出。至廣陵，止于公館，不敢歸家，舟載鹽米二萬石，錢萬三千緡，乙未，還至斗山。</w:t>
      </w:r>
      <w:r w:rsidRPr="001221B9">
        <w:rPr>
          <w:rFonts w:asciiTheme="minorEastAsia" w:eastAsiaTheme="minorEastAsia"/>
        </w:rPr>
        <w:t>斗山，在今盱眙縣，亦曰徒山，臨淮流；斗山之東，則古盱眙。</w:t>
      </w:r>
      <w:r w:rsidRPr="00101E55">
        <w:rPr>
          <w:rStyle w:val="01Text"/>
          <w:rFonts w:asciiTheme="minorEastAsia" w:eastAsiaTheme="minorEastAsia"/>
          <w:sz w:val="21"/>
        </w:rPr>
        <w:t>賊將王弘芝帥衆萬餘，拒之於盱眙，密布戰艦百五十艘以塞淮流，</w:t>
      </w:r>
      <w:r w:rsidRPr="001221B9">
        <w:rPr>
          <w:rFonts w:asciiTheme="minorEastAsia" w:eastAsiaTheme="minorEastAsia"/>
        </w:rPr>
        <w:t>帥，讀曰率。塞，悉則翻。</w:t>
      </w:r>
      <w:r w:rsidRPr="00101E55">
        <w:rPr>
          <w:rStyle w:val="01Text"/>
          <w:rFonts w:asciiTheme="minorEastAsia" w:eastAsiaTheme="minorEastAsia"/>
          <w:sz w:val="21"/>
        </w:rPr>
        <w:t>又縱火船逆之。讜命以長叉托過，自卯戰及未，衆寡不敵，官軍不利。賊縛木於戰艦，</w:t>
      </w:r>
      <w:r w:rsidRPr="001221B9">
        <w:rPr>
          <w:rFonts w:asciiTheme="minorEastAsia" w:eastAsiaTheme="minorEastAsia"/>
        </w:rPr>
        <w:t>艦，戶黯翻。</w:t>
      </w:r>
      <w:r w:rsidRPr="00101E55">
        <w:rPr>
          <w:rStyle w:val="01Text"/>
          <w:rFonts w:asciiTheme="minorEastAsia" w:eastAsiaTheme="minorEastAsia"/>
          <w:sz w:val="21"/>
        </w:rPr>
        <w:t>旁出四五尺為戰棚，</w:t>
      </w:r>
      <w:r w:rsidRPr="001221B9">
        <w:rPr>
          <w:rFonts w:asciiTheme="minorEastAsia" w:eastAsiaTheme="minorEastAsia"/>
        </w:rPr>
        <w:t>棚，蒲庚翻。</w:t>
      </w:r>
      <w:r w:rsidRPr="00101E55">
        <w:rPr>
          <w:rStyle w:val="01Text"/>
          <w:rFonts w:asciiTheme="minorEastAsia" w:eastAsiaTheme="minorEastAsia"/>
          <w:sz w:val="21"/>
        </w:rPr>
        <w:t>讜命勇士乘小舟入其下，矢刃所不能及，以槍揭火牛焚之，</w:t>
      </w:r>
      <w:r w:rsidRPr="001221B9">
        <w:rPr>
          <w:rFonts w:asciiTheme="minorEastAsia" w:eastAsiaTheme="minorEastAsia"/>
        </w:rPr>
        <w:t>揭，其謁翻。火牛，縛草為之，爇以燒敵。今沿邊州郡防城庫積草，謂之火牛草。</w:t>
      </w:r>
      <w:r w:rsidRPr="00101E55">
        <w:rPr>
          <w:rStyle w:val="01Text"/>
          <w:rFonts w:asciiTheme="minorEastAsia" w:eastAsiaTheme="minorEastAsia"/>
          <w:sz w:val="21"/>
        </w:rPr>
        <w:t>戰艦旣然，</w:t>
      </w:r>
      <w:r w:rsidRPr="001221B9">
        <w:rPr>
          <w:rFonts w:asciiTheme="minorEastAsia" w:eastAsiaTheme="minorEastAsia"/>
        </w:rPr>
        <w:t>然，謂火燃也。</w:t>
      </w:r>
      <w:r w:rsidRPr="00101E55">
        <w:rPr>
          <w:rStyle w:val="01Text"/>
          <w:rFonts w:asciiTheme="minorEastAsia" w:eastAsiaTheme="minorEastAsia"/>
          <w:sz w:val="21"/>
        </w:rPr>
        <w:t>賊皆潰走，官軍乃得過入城。</w:t>
      </w:r>
      <w:r w:rsidRPr="001221B9">
        <w:rPr>
          <w:rFonts w:asciiTheme="minorEastAsia" w:eastAsiaTheme="minorEastAsia"/>
        </w:rPr>
        <w:t>考異曰︰續寶運錄曰︰</w:t>
      </w:r>
      <w:r w:rsidR="000F1B0C">
        <w:rPr>
          <w:rFonts w:asciiTheme="minorEastAsia" w:eastAsiaTheme="minorEastAsia"/>
        </w:rPr>
        <w:t>「</w:t>
      </w:r>
      <w:r w:rsidRPr="001221B9">
        <w:rPr>
          <w:rFonts w:asciiTheme="minorEastAsia" w:eastAsiaTheme="minorEastAsia"/>
        </w:rPr>
        <w:t>二月七日，辛讜揀點驍勇，領空船十二隻般糧，二十日，卻到楚州，四月六日，離楚，八日，至斗山下，是日二更後，入泗州。</w:t>
      </w:r>
      <w:r w:rsidR="000F1B0C">
        <w:rPr>
          <w:rFonts w:asciiTheme="minorEastAsia" w:eastAsiaTheme="minorEastAsia"/>
        </w:rPr>
        <w:t>」</w:t>
      </w:r>
      <w:r w:rsidRPr="001221B9">
        <w:rPr>
          <w:rFonts w:asciiTheme="minorEastAsia" w:eastAsiaTheme="minorEastAsia"/>
        </w:rPr>
        <w:t>按正月二十七日，讜迎米船九隻入泗州，二月六日，未應食盡復出。又二十日卻到楚州，不應住四十五日後離彼。又上有二月十日授讜御史，不應下云二月七日讜出般糧。疑是</w:t>
      </w:r>
      <w:r w:rsidR="000F1B0C">
        <w:rPr>
          <w:rFonts w:asciiTheme="minorEastAsia" w:eastAsiaTheme="minorEastAsia"/>
        </w:rPr>
        <w:t>「</w:t>
      </w:r>
      <w:r w:rsidRPr="001221B9">
        <w:rPr>
          <w:rFonts w:asciiTheme="minorEastAsia" w:eastAsiaTheme="minorEastAsia"/>
        </w:rPr>
        <w:t>三月</w:t>
      </w:r>
      <w:r w:rsidR="000F1B0C">
        <w:rPr>
          <w:rFonts w:asciiTheme="minorEastAsia" w:eastAsiaTheme="minorEastAsia"/>
        </w:rPr>
        <w:t>」</w:t>
      </w:r>
      <w:r w:rsidRPr="001221B9">
        <w:rPr>
          <w:rFonts w:asciiTheme="minorEastAsia" w:eastAsiaTheme="minorEastAsia"/>
        </w:rPr>
        <w:t>字也。</w:t>
      </w:r>
    </w:p>
    <w:p w:rsidR="00934453" w:rsidRPr="001221B9" w:rsidRDefault="00934453" w:rsidP="00DF5A42">
      <w:pPr>
        <w:rPr>
          <w:rFonts w:asciiTheme="minorEastAsia"/>
        </w:rPr>
      </w:pPr>
      <w:r w:rsidRPr="001221B9">
        <w:rPr>
          <w:rFonts w:asciiTheme="minorEastAsia"/>
        </w:rPr>
        <w:t>龐勛以父舉直為大司馬，與許佶等留守徐州。或曰︰</w:t>
      </w:r>
      <w:r w:rsidR="000F1B0C">
        <w:rPr>
          <w:rFonts w:asciiTheme="minorEastAsia"/>
        </w:rPr>
        <w:t>「</w:t>
      </w:r>
      <w:r w:rsidRPr="001221B9">
        <w:rPr>
          <w:rFonts w:asciiTheme="minorEastAsia"/>
        </w:rPr>
        <w:t>將軍方耀兵威，不可以父子之親，失上下之節。</w:t>
      </w:r>
      <w:r w:rsidR="000F1B0C">
        <w:rPr>
          <w:rFonts w:asciiTheme="minorEastAsia"/>
        </w:rPr>
        <w:t>」</w:t>
      </w:r>
      <w:r w:rsidRPr="001221B9">
        <w:rPr>
          <w:rFonts w:asciiTheme="minorEastAsia"/>
        </w:rPr>
        <w:t>乃令舉直趨拜於庭，勛據桉而受之。時魏博屢圍豐縣，龐勛欲先擊之，丙申，引兵發徐州。</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戊戌，以前淮南節度使、同平章事令狐綯為太保、分司。</w:t>
      </w:r>
      <w:r w:rsidR="00934453" w:rsidRPr="001221B9">
        <w:rPr>
          <w:rStyle w:val="00Text"/>
          <w:rFonts w:asciiTheme="minorEastAsia"/>
        </w:rPr>
        <w:t>以綯在淮南喪師，命馬舉代之。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龐勛夜至豐縣，潛入城，魏博軍皆不之知。魏博分為五寨，其近城者屯數千人，</w:t>
      </w:r>
      <w:r w:rsidR="00934453" w:rsidRPr="001221B9">
        <w:rPr>
          <w:rStyle w:val="00Text"/>
          <w:rFonts w:asciiTheme="minorEastAsia"/>
        </w:rPr>
        <w:t>近，其靳翻。</w:t>
      </w:r>
      <w:r w:rsidR="00934453" w:rsidRPr="001221B9">
        <w:rPr>
          <w:rFonts w:asciiTheme="minorEastAsia"/>
        </w:rPr>
        <w:t>勛縱兵圍之，諸寨救之，勛伏兵要路，殺官軍二千人，餘皆返走。賊攻寨不克，至夜，解圍去。官軍畏其衆，且聞勛自來，諸寨皆宵潰。曹翔方圍滕縣，聞魏博敗，引兵退保兗州。</w:t>
      </w:r>
      <w:r w:rsidR="00934453" w:rsidRPr="001221B9">
        <w:rPr>
          <w:rStyle w:val="00Text"/>
          <w:rFonts w:asciiTheme="minorEastAsia"/>
        </w:rPr>
        <w:t>曹翔，泰寧帥，本治兗州，故退保之。</w:t>
      </w:r>
      <w:r w:rsidR="00934453" w:rsidRPr="001221B9">
        <w:rPr>
          <w:rFonts w:asciiTheme="minorEastAsia"/>
        </w:rPr>
        <w:t>賊悉毀其城柵，運其資糧，傳檄徐州，盛自誇大，謂官軍為國賊云。</w:t>
      </w:r>
    </w:p>
    <w:p w:rsidR="00934453" w:rsidRPr="001221B9" w:rsidRDefault="00934453" w:rsidP="00DF5A42">
      <w:pPr>
        <w:rPr>
          <w:rFonts w:asciiTheme="minorEastAsia"/>
        </w:rPr>
      </w:pPr>
      <w:r w:rsidRPr="001221B9">
        <w:rPr>
          <w:rFonts w:asciiTheme="minorEastAsia"/>
        </w:rPr>
        <w:t>馬舉將精兵三萬救泗州，乙巳，分軍三道度淮，至中流，大譟，聲聞數里。</w:t>
      </w:r>
      <w:r w:rsidRPr="001221B9">
        <w:rPr>
          <w:rStyle w:val="00Text"/>
          <w:rFonts w:asciiTheme="minorEastAsia"/>
        </w:rPr>
        <w:t>聞，音問。</w:t>
      </w:r>
      <w:r w:rsidRPr="001221B9">
        <w:rPr>
          <w:rFonts w:asciiTheme="minorEastAsia"/>
        </w:rPr>
        <w:t>賊大驚，不測衆寡，斂兵屯城西寨。舉就圍之，縱火焚柵，賊衆大敗，斬首數千級；王弘立死，吳迥退保徐城，泗州之圍始解。泗州被圍凡七月，</w:t>
      </w:r>
      <w:r w:rsidRPr="001221B9">
        <w:rPr>
          <w:rStyle w:val="00Text"/>
          <w:rFonts w:asciiTheme="minorEastAsia"/>
        </w:rPr>
        <w:t>泗州自去年九月末受圍。</w:t>
      </w:r>
      <w:r w:rsidRPr="001221B9">
        <w:rPr>
          <w:rFonts w:asciiTheme="minorEastAsia"/>
        </w:rPr>
        <w:t>守城者不得寐，面目皆生瘡。</w:t>
      </w:r>
    </w:p>
    <w:p w:rsidR="00934453" w:rsidRPr="001221B9" w:rsidRDefault="00934453" w:rsidP="00DF5A42">
      <w:pPr>
        <w:rPr>
          <w:rFonts w:asciiTheme="minorEastAsia"/>
        </w:rPr>
      </w:pPr>
      <w:r w:rsidRPr="001221B9">
        <w:rPr>
          <w:rFonts w:asciiTheme="minorEastAsia"/>
        </w:rPr>
        <w:t>龐勛留豐縣數日，欲引兵西擊康承訓，或曰︰</w:t>
      </w:r>
      <w:r w:rsidR="000F1B0C">
        <w:rPr>
          <w:rFonts w:asciiTheme="minorEastAsia"/>
        </w:rPr>
        <w:t>「</w:t>
      </w:r>
      <w:r w:rsidRPr="001221B9">
        <w:rPr>
          <w:rFonts w:asciiTheme="minorEastAsia"/>
        </w:rPr>
        <w:t>天時向暑，蠶麥方急，不若且休兵聚食，然後圖之。</w:t>
      </w:r>
      <w:r w:rsidR="000F1B0C">
        <w:rPr>
          <w:rFonts w:asciiTheme="minorEastAsia"/>
        </w:rPr>
        <w:t>」</w:t>
      </w:r>
      <w:r w:rsidRPr="001221B9">
        <w:rPr>
          <w:rFonts w:asciiTheme="minorEastAsia"/>
        </w:rPr>
        <w:t>或曰︰</w:t>
      </w:r>
      <w:r w:rsidR="000F1B0C">
        <w:rPr>
          <w:rFonts w:asciiTheme="minorEastAsia"/>
        </w:rPr>
        <w:t>「</w:t>
      </w:r>
      <w:r w:rsidRPr="001221B9">
        <w:rPr>
          <w:rFonts w:asciiTheme="minorEastAsia"/>
        </w:rPr>
        <w:t>將軍出師數日，摧七萬之衆，</w:t>
      </w:r>
      <w:r w:rsidRPr="001221B9">
        <w:rPr>
          <w:rStyle w:val="00Text"/>
          <w:rFonts w:asciiTheme="minorEastAsia"/>
        </w:rPr>
        <w:t>謂破魏博之兵也。</w:t>
      </w:r>
      <w:r w:rsidRPr="001221B9">
        <w:rPr>
          <w:rFonts w:asciiTheme="minorEastAsia"/>
        </w:rPr>
        <w:t>西軍震恐，</w:t>
      </w:r>
      <w:r w:rsidRPr="001221B9">
        <w:rPr>
          <w:rStyle w:val="00Text"/>
          <w:rFonts w:asciiTheme="minorEastAsia"/>
        </w:rPr>
        <w:t>西軍，謂康承訓之軍也，時屯柳子，其地在豐縣之西。</w:t>
      </w:r>
      <w:r w:rsidRPr="001221B9">
        <w:rPr>
          <w:rFonts w:asciiTheme="minorEastAsia"/>
        </w:rPr>
        <w:t>乘此聲勢，彼破走必矣，時不可失。</w:t>
      </w:r>
      <w:r w:rsidR="000F1B0C">
        <w:rPr>
          <w:rFonts w:asciiTheme="minorEastAsia"/>
        </w:rPr>
        <w:t>」</w:t>
      </w:r>
      <w:r w:rsidRPr="001221B9">
        <w:rPr>
          <w:rFonts w:asciiTheme="minorEastAsia"/>
        </w:rPr>
        <w:t>龐舉直以書勸勛乘勝進軍，勛意遂決。丁未，發豐縣，庚戌，至蕭，約襄城、留武、小睢諸寨兵合五六萬人，以二十九日遲明攻柳子。</w:t>
      </w:r>
      <w:r w:rsidRPr="001221B9">
        <w:rPr>
          <w:rStyle w:val="00Text"/>
          <w:rFonts w:asciiTheme="minorEastAsia"/>
        </w:rPr>
        <w:t>遲，直利翻，待也。</w:t>
      </w:r>
      <w:r w:rsidRPr="001221B9">
        <w:rPr>
          <w:rFonts w:asciiTheme="minorEastAsia"/>
        </w:rPr>
        <w:t>淮南敗卒在賊中者，</w:t>
      </w:r>
      <w:r w:rsidRPr="001221B9">
        <w:rPr>
          <w:rStyle w:val="00Text"/>
          <w:rFonts w:asciiTheme="minorEastAsia"/>
        </w:rPr>
        <w:t>李湘、袁公弁之兵也。</w:t>
      </w:r>
      <w:r w:rsidRPr="001221B9">
        <w:rPr>
          <w:rFonts w:asciiTheme="minorEastAsia"/>
        </w:rPr>
        <w:t>逃詣康承訓，告以其期，承訓得先為之備，秣馬整衆，設伏以待之。丙辰，襄城等兵先至柳子，遇伏，敗走。龐勛旣自失期，遽引兵自三十里外赴之，比至，</w:t>
      </w:r>
      <w:r w:rsidRPr="001221B9">
        <w:rPr>
          <w:rStyle w:val="00Text"/>
          <w:rFonts w:asciiTheme="minorEastAsia"/>
        </w:rPr>
        <w:t>比，必利翻。</w:t>
      </w:r>
      <w:r w:rsidRPr="001221B9">
        <w:rPr>
          <w:rFonts w:asciiTheme="minorEastAsia"/>
        </w:rPr>
        <w:t>諸寨已敗，勛所將皆市井白徒，覩官軍勢盛，皆不戰而潰。承訓命諸將急追之，以騎兵邀其前，步卒蹙其後，賊狼狽不知所之，自相蹈藉，僵尸數十里，</w:t>
      </w:r>
      <w:r w:rsidRPr="001221B9">
        <w:rPr>
          <w:rStyle w:val="00Text"/>
          <w:rFonts w:asciiTheme="minorEastAsia"/>
        </w:rPr>
        <w:t>藉，慈夜翻。僵，居良翻。</w:t>
      </w:r>
      <w:r w:rsidRPr="001221B9">
        <w:rPr>
          <w:rFonts w:asciiTheme="minorEastAsia"/>
        </w:rPr>
        <w:t>死者數萬人。勛解甲服布襦而遁，</w:t>
      </w:r>
      <w:r w:rsidRPr="001221B9">
        <w:rPr>
          <w:rStyle w:val="00Text"/>
          <w:rFonts w:asciiTheme="minorEastAsia"/>
        </w:rPr>
        <w:t>襦，汝朱翻，短衣也。</w:t>
      </w:r>
      <w:r w:rsidRPr="001221B9">
        <w:rPr>
          <w:rFonts w:asciiTheme="minorEastAsia"/>
        </w:rPr>
        <w:t>收散卒，纔及三千人，歸彭城，</w:t>
      </w:r>
      <w:r w:rsidRPr="001221B9">
        <w:rPr>
          <w:rStyle w:val="00Text"/>
          <w:rFonts w:asciiTheme="minorEastAsia"/>
        </w:rPr>
        <w:t>考異曰︰實錄，勛敗於柳子在五月。蓋約奏到書之，其他皆如此，雖有月日，不可用。今從彭門紀亂。</w:t>
      </w:r>
      <w:r w:rsidRPr="001221B9">
        <w:rPr>
          <w:rFonts w:asciiTheme="minorEastAsia"/>
        </w:rPr>
        <w:t>使其將張實分諸寨兵屯第城驛。</w:t>
      </w:r>
      <w:r w:rsidRPr="001221B9">
        <w:rPr>
          <w:rStyle w:val="00Text"/>
          <w:rFonts w:asciiTheme="minorEastAsia"/>
        </w:rPr>
        <w:t>第城驛在宿州西。</w:t>
      </w:r>
    </w:p>
    <w:p w:rsidR="00934453" w:rsidRPr="001221B9" w:rsidRDefault="00934453" w:rsidP="00DF5A42">
      <w:pPr>
        <w:rPr>
          <w:rFonts w:asciiTheme="minorEastAsia"/>
        </w:rPr>
      </w:pPr>
      <w:r w:rsidRPr="001221B9">
        <w:rPr>
          <w:rFonts w:asciiTheme="minorEastAsia"/>
        </w:rPr>
        <w:t>勛初起，下邳土豪鄭鎰</w:t>
      </w:r>
      <w:r w:rsidRPr="001221B9">
        <w:rPr>
          <w:rStyle w:val="00Text"/>
          <w:rFonts w:asciiTheme="minorEastAsia"/>
        </w:rPr>
        <w:t>鎰，音逸。</w:t>
      </w:r>
      <w:r w:rsidRPr="001221B9">
        <w:rPr>
          <w:rFonts w:asciiTheme="minorEastAsia"/>
        </w:rPr>
        <w:t>聚衆三千，自備資糧器械以應之，勛以為將，謂之義軍。五月，沂州遣軍圍下邳，</w:t>
      </w:r>
      <w:r w:rsidRPr="001221B9">
        <w:rPr>
          <w:rStyle w:val="00Text"/>
          <w:rFonts w:asciiTheme="minorEastAsia"/>
        </w:rPr>
        <w:t>下邳縣，屬徐州。九域志︰在州東一百八十里。</w:t>
      </w:r>
      <w:r w:rsidRPr="001221B9">
        <w:rPr>
          <w:rFonts w:asciiTheme="minorEastAsia"/>
        </w:rPr>
        <w:t>勛命鎰救之，鎰帥所部來降。</w:t>
      </w:r>
      <w:r w:rsidRPr="001221B9">
        <w:rPr>
          <w:rStyle w:val="00Text"/>
          <w:rFonts w:asciiTheme="minorEastAsia"/>
        </w:rPr>
        <w:t>帥，讀曰率。</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六月，陝民作亂，逐觀察使崔蕘。</w:t>
      </w:r>
      <w:r w:rsidR="00934453" w:rsidRPr="001221B9">
        <w:rPr>
          <w:rStyle w:val="00Text"/>
          <w:rFonts w:asciiTheme="minorEastAsia"/>
        </w:rPr>
        <w:t>陝，失冉翻。蕘，如招翻。</w:t>
      </w:r>
      <w:r w:rsidR="00934453" w:rsidRPr="001221B9">
        <w:rPr>
          <w:rFonts w:asciiTheme="minorEastAsia"/>
        </w:rPr>
        <w:t>蕘以器韻自矜，不親政事，民訴旱，蕘指庭樹曰︰</w:t>
      </w:r>
      <w:r w:rsidR="000F1B0C">
        <w:rPr>
          <w:rFonts w:asciiTheme="minorEastAsia"/>
        </w:rPr>
        <w:t>「</w:t>
      </w:r>
      <w:r w:rsidR="00934453" w:rsidRPr="001221B9">
        <w:rPr>
          <w:rFonts w:asciiTheme="minorEastAsia"/>
        </w:rPr>
        <w:t>此尚有葉，何旱之有！</w:t>
      </w:r>
      <w:r w:rsidR="000F1B0C">
        <w:rPr>
          <w:rFonts w:asciiTheme="minorEastAsia"/>
        </w:rPr>
        <w:t>」</w:t>
      </w:r>
      <w:r w:rsidR="00934453" w:rsidRPr="001221B9">
        <w:rPr>
          <w:rFonts w:asciiTheme="minorEastAsia"/>
        </w:rPr>
        <w:t>杖之。民怒，故逐之。蕘逃於民舍，渴求飲，民以溺飲之。</w:t>
      </w:r>
      <w:r w:rsidR="00934453" w:rsidRPr="001221B9">
        <w:rPr>
          <w:rStyle w:val="00Text"/>
          <w:rFonts w:asciiTheme="minorEastAsia"/>
        </w:rPr>
        <w:t>溺，奴弔翻。飲之，於鴆翻。</w:t>
      </w:r>
      <w:r w:rsidR="00934453" w:rsidRPr="001221B9">
        <w:rPr>
          <w:rFonts w:asciiTheme="minorEastAsia"/>
        </w:rPr>
        <w:t>坐貶昭州司馬。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以中書侍郞、同平章事徐商同平章事，充荊南節度使。癸卯，以翰林學士承旨、戶部侍郞劉瞻同平章事。</w:t>
      </w:r>
      <w:r w:rsidR="00934453" w:rsidRPr="001221B9">
        <w:rPr>
          <w:rFonts w:asciiTheme="minorEastAsia" w:eastAsiaTheme="minorEastAsia"/>
        </w:rPr>
        <w:t>考異曰︰玉泉子聞見錄曰︰</w:t>
      </w:r>
      <w:r w:rsidR="000F1B0C">
        <w:rPr>
          <w:rFonts w:asciiTheme="minorEastAsia" w:eastAsiaTheme="minorEastAsia"/>
        </w:rPr>
        <w:t>「</w:t>
      </w:r>
      <w:r w:rsidR="00934453" w:rsidRPr="001221B9">
        <w:rPr>
          <w:rFonts w:asciiTheme="minorEastAsia" w:eastAsiaTheme="minorEastAsia"/>
        </w:rPr>
        <w:t>徐公商判鹺，以瞻為從事。商拜相，命官曾不及瞻。瞻出於羈旅，以楊玄翼樞密權重，可倚以圖事，而密啗閽者謁焉。瞻有儀表，加之詞辯俊利，玄翼一見悅之。每玄翼歸第，瞻輒候之，由是日加親熟，遂許以內廷之拜。旣有日矣，瞻卽復謁徐公曰︰</w:t>
      </w:r>
      <w:r w:rsidR="000F1B0C">
        <w:rPr>
          <w:rFonts w:asciiTheme="minorEastAsia" w:eastAsiaTheme="minorEastAsia"/>
        </w:rPr>
        <w:t>『</w:t>
      </w:r>
      <w:r w:rsidR="00934453" w:rsidRPr="001221B9">
        <w:rPr>
          <w:rFonts w:asciiTheme="minorEastAsia" w:eastAsiaTheme="minorEastAsia"/>
        </w:rPr>
        <w:t>相公過聽，以某辱在門館，幸遇相公登庸，四海之人孰不受相公之惠！某故相公從事，窮飢日加，且環歲矣；相公曾不以下位處之，某雖不佞，亦相公之恩不終也。今已別有計矣，請從此辭。</w:t>
      </w:r>
      <w:r w:rsidR="000F1B0C">
        <w:rPr>
          <w:rFonts w:asciiTheme="minorEastAsia" w:eastAsiaTheme="minorEastAsia"/>
        </w:rPr>
        <w:t>』</w:t>
      </w:r>
      <w:r w:rsidR="00934453" w:rsidRPr="001221B9">
        <w:rPr>
          <w:rFonts w:asciiTheme="minorEastAsia" w:eastAsiaTheme="minorEastAsia"/>
        </w:rPr>
        <w:t>卽下拜焉。商初聞瞻言，徒唯唯而已。迨聞別有計，不覺愕然，方欲遜謝，瞻已疾趨出矣。明日，內牓子出，以瞻為翰林學士。</w:t>
      </w:r>
      <w:r w:rsidR="000F1B0C">
        <w:rPr>
          <w:rFonts w:asciiTheme="minorEastAsia" w:eastAsiaTheme="minorEastAsia"/>
        </w:rPr>
        <w:t>」</w:t>
      </w:r>
      <w:r w:rsidR="00934453" w:rsidRPr="001221B9">
        <w:rPr>
          <w:rFonts w:asciiTheme="minorEastAsia" w:eastAsiaTheme="minorEastAsia"/>
        </w:rPr>
        <w:t>舊瞻傳︰</w:t>
      </w:r>
      <w:r w:rsidR="000F1B0C">
        <w:rPr>
          <w:rFonts w:asciiTheme="minorEastAsia" w:eastAsiaTheme="minorEastAsia"/>
        </w:rPr>
        <w:t>「</w:t>
      </w:r>
      <w:r w:rsidR="00934453" w:rsidRPr="001221B9">
        <w:rPr>
          <w:rFonts w:asciiTheme="minorEastAsia" w:eastAsiaTheme="minorEastAsia"/>
        </w:rPr>
        <w:t>劉瑑作相，以宗人遇之，薦為翰林學士。</w:t>
      </w:r>
      <w:r w:rsidR="000F1B0C">
        <w:rPr>
          <w:rFonts w:asciiTheme="minorEastAsia" w:eastAsiaTheme="minorEastAsia"/>
        </w:rPr>
        <w:t>」</w:t>
      </w:r>
      <w:r w:rsidR="00934453" w:rsidRPr="001221B9">
        <w:rPr>
          <w:rFonts w:asciiTheme="minorEastAsia" w:eastAsiaTheme="minorEastAsia"/>
        </w:rPr>
        <w:t>按瞻素有清節，必不至如玉泉子所云，恐出於愛憎之說。聞見錄又云︰</w:t>
      </w:r>
      <w:r w:rsidR="000F1B0C">
        <w:rPr>
          <w:rFonts w:asciiTheme="minorEastAsia" w:eastAsiaTheme="minorEastAsia"/>
        </w:rPr>
        <w:t>「</w:t>
      </w:r>
      <w:r w:rsidR="00934453" w:rsidRPr="001221B9">
        <w:rPr>
          <w:rFonts w:asciiTheme="minorEastAsia" w:eastAsiaTheme="minorEastAsia"/>
        </w:rPr>
        <w:t>玄翼為鳳翔監軍，瞻卽出為太原亞尹，鄭從讜為節度使，殊不禮焉。洎復入翰林而作相也，常謂人曰︰</w:t>
      </w:r>
      <w:r w:rsidR="000F1B0C">
        <w:rPr>
          <w:rFonts w:asciiTheme="minorEastAsia" w:eastAsiaTheme="minorEastAsia"/>
        </w:rPr>
        <w:t>『</w:t>
      </w:r>
      <w:r w:rsidR="00934453" w:rsidRPr="001221B9">
        <w:rPr>
          <w:rFonts w:asciiTheme="minorEastAsia" w:eastAsiaTheme="minorEastAsia"/>
        </w:rPr>
        <w:t>吾在北門，為鄭尚書冷將息，不復病熱矣。</w:t>
      </w:r>
      <w:r w:rsidR="000F1B0C">
        <w:rPr>
          <w:rFonts w:asciiTheme="minorEastAsia" w:eastAsiaTheme="minorEastAsia"/>
        </w:rPr>
        <w:t>』</w:t>
      </w:r>
      <w:r w:rsidR="00934453" w:rsidRPr="001221B9">
        <w:rPr>
          <w:rFonts w:asciiTheme="minorEastAsia" w:eastAsiaTheme="minorEastAsia"/>
        </w:rPr>
        <w:t>從讜南海之命，瞻所致也。</w:t>
      </w:r>
      <w:r w:rsidR="000F1B0C">
        <w:rPr>
          <w:rFonts w:asciiTheme="minorEastAsia" w:eastAsiaTheme="minorEastAsia"/>
        </w:rPr>
        <w:t>」</w:t>
      </w:r>
      <w:r w:rsidR="00934453" w:rsidRPr="001221B9">
        <w:rPr>
          <w:rFonts w:asciiTheme="minorEastAsia" w:eastAsiaTheme="minorEastAsia"/>
        </w:rPr>
        <w:t>按舊傳，瞻自戶部侍郞承旨出為太原尹、河東節度使，瞻為學士，若非以罪謫，恐不為少尹。又舊紀，咸通十二年十二月，鄭從讜自宣武節度使為廣州，在瞻驩州後，故知玉泉子所記皆虛。今不取。</w:t>
      </w:r>
      <w:r w:rsidR="00934453" w:rsidRPr="00101E55">
        <w:rPr>
          <w:rStyle w:val="01Text"/>
          <w:rFonts w:asciiTheme="minorEastAsia" w:eastAsiaTheme="minorEastAsia"/>
          <w:sz w:val="21"/>
        </w:rPr>
        <w:t>瞻，桂州人也。</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馬舉自泗州引兵攻濠州，拔招義、鐘離、定遠。</w:t>
      </w:r>
      <w:r w:rsidR="00934453" w:rsidRPr="001221B9">
        <w:rPr>
          <w:rStyle w:val="00Text"/>
          <w:rFonts w:asciiTheme="minorEastAsia"/>
        </w:rPr>
        <w:t>招義，漢睢陵縣地，宋置濟陰郡，隋廢郡為化明縣，武德七年，改為招義。鐘離，漢古縣；定遠，漢曲陽縣地，梁改為定遠；唐皆屬濠州。九域志︰招義在州東一百二十四里。定遠在州南八十里。</w:t>
      </w:r>
      <w:r w:rsidR="00934453" w:rsidRPr="001221B9">
        <w:rPr>
          <w:rFonts w:asciiTheme="minorEastAsia"/>
        </w:rPr>
        <w:t>劉行及設寨於城外以拒守，舉先遣輕騎挑戰，</w:t>
      </w:r>
      <w:r w:rsidR="00934453" w:rsidRPr="001221B9">
        <w:rPr>
          <w:rStyle w:val="00Text"/>
          <w:rFonts w:asciiTheme="minorEastAsia"/>
        </w:rPr>
        <w:t>挑，徒了翻。</w:t>
      </w:r>
      <w:r w:rsidR="00934453" w:rsidRPr="001221B9">
        <w:rPr>
          <w:rFonts w:asciiTheme="minorEastAsia"/>
        </w:rPr>
        <w:t>賊見其衆少，爭出寨西擊之，舉引大軍數萬自他道擊其東南，遂焚其寨。賊入固守，舉塹其三面而圍之，北面臨淮，賊猶得與徐州通。龐勛遣吳迥助行及守濠州，屯兵北津以相應，</w:t>
      </w:r>
      <w:r w:rsidR="00934453" w:rsidRPr="001221B9">
        <w:rPr>
          <w:rStyle w:val="00Text"/>
          <w:rFonts w:asciiTheme="minorEastAsia"/>
        </w:rPr>
        <w:t>北津，淮水之北岸也。凡臨水濟渡之處謂之津。</w:t>
      </w:r>
      <w:r w:rsidR="00934453" w:rsidRPr="001221B9">
        <w:rPr>
          <w:rFonts w:asciiTheme="minorEastAsia"/>
        </w:rPr>
        <w:t>舉遣別將渡淮擊之，斬獲數千，平其寨。</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曹翔之退屯兗州也，留滄州卒四千人戍魯橋，</w:t>
      </w:r>
      <w:r w:rsidR="00934453" w:rsidRPr="001221B9">
        <w:rPr>
          <w:rStyle w:val="00Text"/>
          <w:rFonts w:asciiTheme="minorEastAsia"/>
        </w:rPr>
        <w:t>滄州卒，橫海之兵也。九域志︰濟州任城縣有魯橋鎭。</w:t>
      </w:r>
      <w:r w:rsidR="00934453" w:rsidRPr="001221B9">
        <w:rPr>
          <w:rFonts w:asciiTheme="minorEastAsia"/>
        </w:rPr>
        <w:t>卒擅還，翔曰︰</w:t>
      </w:r>
      <w:r w:rsidR="000F1B0C">
        <w:rPr>
          <w:rFonts w:asciiTheme="minorEastAsia"/>
        </w:rPr>
        <w:t>「</w:t>
      </w:r>
      <w:r w:rsidR="00934453" w:rsidRPr="001221B9">
        <w:rPr>
          <w:rFonts w:asciiTheme="minorEastAsia"/>
        </w:rPr>
        <w:t>以龐勛作亂，故討之。今滄卒不從約束，是自亂也！</w:t>
      </w:r>
      <w:r w:rsidR="000F1B0C">
        <w:rPr>
          <w:rFonts w:asciiTheme="minorEastAsia"/>
        </w:rPr>
        <w:t>」</w:t>
      </w:r>
      <w:r w:rsidR="00934453" w:rsidRPr="001221B9">
        <w:rPr>
          <w:rFonts w:asciiTheme="minorEastAsia"/>
        </w:rPr>
        <w:t>勒兵迎之，圍於兗州城外，擇違命者二千人，悉誅之。朝廷聞魏博軍敗，以將軍宋威為徐州西北面招討使，將兵三萬屯於豐、蕭之間，翔復引兵會之。</w:t>
      </w:r>
      <w:r w:rsidR="00934453" w:rsidRPr="001221B9">
        <w:rPr>
          <w:rStyle w:val="00Text"/>
          <w:rFonts w:asciiTheme="minorEastAsia"/>
        </w:rPr>
        <w:t>復，扶又翻。</w:t>
      </w:r>
    </w:p>
    <w:p w:rsidR="00934453" w:rsidRPr="001221B9" w:rsidRDefault="00934453" w:rsidP="00DF5A42">
      <w:pPr>
        <w:rPr>
          <w:rFonts w:asciiTheme="minorEastAsia"/>
        </w:rPr>
      </w:pPr>
      <w:r w:rsidRPr="001221B9">
        <w:rPr>
          <w:rFonts w:asciiTheme="minorEastAsia"/>
        </w:rPr>
        <w:t>秋，七月，康承訓克臨渙，殺獲萬人，遂拔襄城、留武、小睢等寨。曹翔拔滕縣，進擊豐、沛。賊諸寨戍兵多相帥逃匿，保據山林，</w:t>
      </w:r>
      <w:r w:rsidRPr="001221B9">
        <w:rPr>
          <w:rStyle w:val="00Text"/>
          <w:rFonts w:asciiTheme="minorEastAsia"/>
        </w:rPr>
        <w:t>帥，讀曰率。</w:t>
      </w:r>
      <w:r w:rsidRPr="001221B9">
        <w:rPr>
          <w:rFonts w:asciiTheme="minorEastAsia"/>
        </w:rPr>
        <w:t>賊抄掠者過之，</w:t>
      </w:r>
      <w:r w:rsidRPr="001221B9">
        <w:rPr>
          <w:rStyle w:val="00Text"/>
          <w:rFonts w:asciiTheme="minorEastAsia"/>
        </w:rPr>
        <w:t>抄，楚交翻。</w:t>
      </w:r>
      <w:r w:rsidRPr="001221B9">
        <w:rPr>
          <w:rFonts w:asciiTheme="minorEastAsia"/>
        </w:rPr>
        <w:t>輒為所殺，而五八村尤甚。有陳全裕者為之帥，</w:t>
      </w:r>
      <w:r w:rsidRPr="001221B9">
        <w:rPr>
          <w:rStyle w:val="00Text"/>
          <w:rFonts w:asciiTheme="minorEastAsia"/>
        </w:rPr>
        <w:t>帥，所類翻。</w:t>
      </w:r>
      <w:r w:rsidRPr="001221B9">
        <w:rPr>
          <w:rFonts w:asciiTheme="minorEastAsia"/>
        </w:rPr>
        <w:t>凡判勛者皆歸之，衆至數千人，戰守之具皆備，環地數千</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千</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十</w:t>
      </w:r>
      <w:r w:rsidR="000F1B0C">
        <w:rPr>
          <w:rStyle w:val="00Text"/>
          <w:rFonts w:asciiTheme="minorEastAsia"/>
        </w:rPr>
        <w:t>」</w:t>
      </w:r>
      <w:r w:rsidRPr="001221B9">
        <w:rPr>
          <w:rStyle w:val="00Text"/>
          <w:rFonts w:asciiTheme="minorEastAsia"/>
        </w:rPr>
        <w:t>；乙十一行本同；退齋校同；張校同，云無註本作</w:t>
      </w:r>
      <w:r w:rsidR="000F1B0C">
        <w:rPr>
          <w:rStyle w:val="00Text"/>
          <w:rFonts w:asciiTheme="minorEastAsia"/>
        </w:rPr>
        <w:t>「</w:t>
      </w:r>
      <w:r w:rsidRPr="001221B9">
        <w:rPr>
          <w:rStyle w:val="00Text"/>
          <w:rFonts w:asciiTheme="minorEastAsia"/>
        </w:rPr>
        <w:t>千</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里，</w:t>
      </w:r>
      <w:r w:rsidRPr="001221B9">
        <w:rPr>
          <w:rStyle w:val="00Text"/>
          <w:rFonts w:asciiTheme="minorEastAsia"/>
        </w:rPr>
        <w:t>環，音宦。</w:t>
      </w:r>
      <w:r w:rsidRPr="001221B9">
        <w:rPr>
          <w:rFonts w:asciiTheme="minorEastAsia"/>
        </w:rPr>
        <w:t>賊莫敢近。</w:t>
      </w:r>
      <w:r w:rsidRPr="001221B9">
        <w:rPr>
          <w:rStyle w:val="00Text"/>
          <w:rFonts w:asciiTheme="minorEastAsia"/>
        </w:rPr>
        <w:t>近，其靳翻。</w:t>
      </w:r>
      <w:r w:rsidRPr="001221B9">
        <w:rPr>
          <w:rFonts w:asciiTheme="minorEastAsia"/>
        </w:rPr>
        <w:t>康承訓遣人招之，遂舉衆來降，賊黨益離。蘄縣土豪李袞殺賊守將，舉城降於承訓。</w:t>
      </w:r>
      <w:r w:rsidRPr="001221B9">
        <w:rPr>
          <w:rStyle w:val="00Text"/>
          <w:rFonts w:asciiTheme="minorEastAsia"/>
        </w:rPr>
        <w:t>蘄，漢古縣，唐屬宿州。九域志︰在州南三十六里。</w:t>
      </w:r>
      <w:r w:rsidRPr="001221B9">
        <w:rPr>
          <w:rFonts w:asciiTheme="minorEastAsia"/>
        </w:rPr>
        <w:t>沛縣手將李直詣彭城計事，裨將朱玫舉城降於曹翔。</w:t>
      </w:r>
      <w:r w:rsidRPr="001221B9">
        <w:rPr>
          <w:rStyle w:val="00Text"/>
          <w:rFonts w:asciiTheme="minorEastAsia"/>
        </w:rPr>
        <w:t>玫，莫柸翻。</w:t>
      </w:r>
      <w:r w:rsidRPr="001221B9">
        <w:rPr>
          <w:rFonts w:asciiTheme="minorEastAsia"/>
        </w:rPr>
        <w:t>直自彭城還，玫逆擊，走之，翔發兵戍沛。玫，邠州人也。勛遣其將孫章、許佶各將數千人攻陳全裕、朱玫，皆不克而還。</w:t>
      </w:r>
      <w:r w:rsidRPr="001221B9">
        <w:rPr>
          <w:rStyle w:val="00Text"/>
          <w:rFonts w:asciiTheme="minorEastAsia"/>
        </w:rPr>
        <w:t>還，從宣翻。</w:t>
      </w:r>
      <w:r w:rsidRPr="001221B9">
        <w:rPr>
          <w:rFonts w:asciiTheme="minorEastAsia"/>
        </w:rPr>
        <w:t>康承訓乘勝長驅，拔第城，進抵宿州之西，築城而守之。龐勛憂懣不知所為，但禱神飯僧而已。</w:t>
      </w:r>
      <w:r w:rsidRPr="001221B9">
        <w:rPr>
          <w:rStyle w:val="00Text"/>
          <w:rFonts w:asciiTheme="minorEastAsia"/>
        </w:rPr>
        <w:t>懣，莫困翻，心煩也。飯，扶晚翻。</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初，龐勛怒梁丕專殺姚周，黜之，使徐州舊將張玄稔代之治州事，</w:t>
      </w:r>
      <w:r w:rsidR="00934453" w:rsidRPr="001221B9">
        <w:rPr>
          <w:rStyle w:val="00Text"/>
          <w:rFonts w:asciiTheme="minorEastAsia"/>
        </w:rPr>
        <w:t>治，直之翻。</w:t>
      </w:r>
      <w:r w:rsidR="00934453" w:rsidRPr="001221B9">
        <w:rPr>
          <w:rFonts w:asciiTheme="minorEastAsia"/>
        </w:rPr>
        <w:t>以其黨張儒、張實等將城中兵數萬拒官軍。儒等列寨數重於城外，環水自固；</w:t>
      </w:r>
      <w:r w:rsidR="00934453" w:rsidRPr="001221B9">
        <w:rPr>
          <w:rStyle w:val="00Text"/>
          <w:rFonts w:asciiTheme="minorEastAsia"/>
        </w:rPr>
        <w:t>重，直龍翻。環，音宦。</w:t>
      </w:r>
      <w:r w:rsidR="00934453" w:rsidRPr="001221B9">
        <w:rPr>
          <w:rFonts w:asciiTheme="minorEastAsia"/>
        </w:rPr>
        <w:t>康承訓圍之。張實夜遣人潛出，以書白勛曰︰</w:t>
      </w:r>
      <w:r w:rsidR="000F1B0C">
        <w:rPr>
          <w:rFonts w:asciiTheme="minorEastAsia"/>
        </w:rPr>
        <w:t>「</w:t>
      </w:r>
      <w:r w:rsidR="00934453" w:rsidRPr="001221B9">
        <w:rPr>
          <w:rFonts w:asciiTheme="minorEastAsia"/>
        </w:rPr>
        <w:t>今國兵盡在城下，</w:t>
      </w:r>
      <w:r w:rsidR="00934453" w:rsidRPr="001221B9">
        <w:rPr>
          <w:rStyle w:val="00Text"/>
          <w:rFonts w:asciiTheme="minorEastAsia"/>
        </w:rPr>
        <w:t>國兵，謂官軍也。</w:t>
      </w:r>
      <w:r w:rsidR="00934453" w:rsidRPr="001221B9">
        <w:rPr>
          <w:rFonts w:asciiTheme="minorEastAsia"/>
        </w:rPr>
        <w:t>西方必虛，將軍宜引兵出其不意，掠宋、亳之郊，彼必解圍而西，將軍設伏要害，迎擊其前，實等出城中兵蹙其後，破之必矣！</w:t>
      </w:r>
      <w:r w:rsidR="000F1B0C">
        <w:rPr>
          <w:rFonts w:asciiTheme="minorEastAsia"/>
        </w:rPr>
        <w:t>」</w:t>
      </w:r>
      <w:r w:rsidR="00934453" w:rsidRPr="001221B9">
        <w:rPr>
          <w:rFonts w:asciiTheme="minorEastAsia"/>
        </w:rPr>
        <w:t>時曹翔使朱玫擊豐，破之，乘勝攻徐城、下邳，皆拔之，斬穫萬計。勛方憂懼欲走，得實書，卽從其策，使龐舉直、許佶守徐州，引兵而西。</w:t>
      </w:r>
    </w:p>
    <w:p w:rsidR="00934453" w:rsidRPr="001221B9" w:rsidRDefault="00934453" w:rsidP="00DF5A42">
      <w:pPr>
        <w:rPr>
          <w:rFonts w:asciiTheme="minorEastAsia"/>
        </w:rPr>
      </w:pPr>
      <w:r w:rsidRPr="001221B9">
        <w:rPr>
          <w:rFonts w:asciiTheme="minorEastAsia"/>
        </w:rPr>
        <w:t>八月，壬子，康承訓焚外寨，張儒等入保羅城，</w:t>
      </w:r>
      <w:r w:rsidRPr="001221B9">
        <w:rPr>
          <w:rStyle w:val="00Text"/>
          <w:rFonts w:asciiTheme="minorEastAsia"/>
        </w:rPr>
        <w:t>外寨，宿州城外之寨。羅城，宿州羅城也。</w:t>
      </w:r>
      <w:r w:rsidRPr="001221B9">
        <w:rPr>
          <w:rFonts w:asciiTheme="minorEastAsia"/>
        </w:rPr>
        <w:t>官軍攻之，死者數千人，不能克，</w:t>
      </w:r>
      <w:r w:rsidRPr="001221B9">
        <w:rPr>
          <w:rStyle w:val="00Text"/>
          <w:rFonts w:asciiTheme="minorEastAsia"/>
        </w:rPr>
        <w:t>考異曰︰舊紀、實錄皆云，八月，康承訓攻柳子寨，垂克，而賊將王弘立救至，王師大敗，承訓退保宋州。龐勛乘勝自帥徐州勁卒倂攻泗州，留其都將許佶守徐州。詔馬舉援泗州。按弘立救柳子，為承訓所敗。兼於時弘立已死於泗州，勛亦未嘗親攻泗州。舊紀、實錄誤也。</w:t>
      </w:r>
      <w:r w:rsidRPr="001221B9">
        <w:rPr>
          <w:rFonts w:asciiTheme="minorEastAsia"/>
        </w:rPr>
        <w:t>承訓患之，遣辯士於城下招諭之。張玄稔嘗戍邊有功，雖脅從於賊，心嘗憂憤，</w:t>
      </w:r>
      <w:r w:rsidRPr="001221B9">
        <w:rPr>
          <w:rStyle w:val="00Text"/>
          <w:rFonts w:asciiTheme="minorEastAsia"/>
        </w:rPr>
        <w:t>心</w:t>
      </w:r>
      <w:r w:rsidR="000F1B0C">
        <w:rPr>
          <w:rStyle w:val="00Text"/>
          <w:rFonts w:asciiTheme="minorEastAsia"/>
        </w:rPr>
        <w:t>「</w:t>
      </w:r>
      <w:r w:rsidRPr="001221B9">
        <w:rPr>
          <w:rStyle w:val="00Text"/>
          <w:rFonts w:asciiTheme="minorEastAsia"/>
        </w:rPr>
        <w:t>嘗</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常</w:t>
      </w:r>
      <w:r w:rsidR="000F1B0C">
        <w:rPr>
          <w:rStyle w:val="00Text"/>
          <w:rFonts w:asciiTheme="minorEastAsia"/>
        </w:rPr>
        <w:t>」</w:t>
      </w:r>
      <w:r w:rsidRPr="001221B9">
        <w:rPr>
          <w:rStyle w:val="00Text"/>
          <w:rFonts w:asciiTheme="minorEastAsia"/>
        </w:rPr>
        <w:t>。</w:t>
      </w:r>
      <w:r w:rsidRPr="001221B9">
        <w:rPr>
          <w:rFonts w:asciiTheme="minorEastAsia"/>
        </w:rPr>
        <w:t>時將所部兵守子城，夜，召所親數十人謀歸國，因稍令布諭，協同者衆，乃遣腹心張皋夜出，以狀白承訓，約期殺賊將，舉城降，至日，請立青旌為應，使衆心無疑。</w:t>
      </w:r>
      <w:r w:rsidRPr="001221B9">
        <w:rPr>
          <w:rStyle w:val="00Text"/>
          <w:rFonts w:asciiTheme="minorEastAsia"/>
        </w:rPr>
        <w:t>木行色青，木主生，使立青旌以示不殺。</w:t>
      </w:r>
      <w:r w:rsidRPr="001221B9">
        <w:rPr>
          <w:rFonts w:asciiTheme="minorEastAsia"/>
        </w:rPr>
        <w:t>承訓大喜，從之。九月，丁巳，張儒等飲酒於柳溪亭，玄稔使部將董厚</w:t>
      </w:r>
      <w:r w:rsidR="000F1B0C">
        <w:rPr>
          <w:rStyle w:val="00Text"/>
          <w:rFonts w:asciiTheme="minorEastAsia"/>
        </w:rPr>
        <w:t>『</w:t>
      </w:r>
      <w:r w:rsidRPr="001221B9">
        <w:rPr>
          <w:rStyle w:val="00Text"/>
          <w:rFonts w:asciiTheme="minorEastAsia"/>
        </w:rPr>
        <w:t>嚴，</w:t>
      </w:r>
      <w:r w:rsidR="000F1B0C">
        <w:rPr>
          <w:rStyle w:val="00Text"/>
          <w:rFonts w:asciiTheme="minorEastAsia"/>
        </w:rPr>
        <w:t>「</w:t>
      </w:r>
      <w:r w:rsidRPr="001221B9">
        <w:rPr>
          <w:rStyle w:val="00Text"/>
          <w:rFonts w:asciiTheme="minorEastAsia"/>
        </w:rPr>
        <w:t>厚</w:t>
      </w:r>
      <w:r w:rsidR="000F1B0C">
        <w:rPr>
          <w:rStyle w:val="00Text"/>
          <w:rFonts w:asciiTheme="minorEastAsia"/>
        </w:rPr>
        <w:t>」</w:t>
      </w:r>
      <w:r w:rsidRPr="001221B9">
        <w:rPr>
          <w:rStyle w:val="00Text"/>
          <w:rFonts w:asciiTheme="minorEastAsia"/>
        </w:rPr>
        <w:t>改</w:t>
      </w:r>
      <w:r w:rsidR="000F1B0C">
        <w:rPr>
          <w:rStyle w:val="00Text"/>
          <w:rFonts w:asciiTheme="minorEastAsia"/>
        </w:rPr>
        <w:t>「</w:t>
      </w:r>
      <w:r w:rsidRPr="001221B9">
        <w:rPr>
          <w:rStyle w:val="00Text"/>
          <w:rFonts w:asciiTheme="minorEastAsia"/>
        </w:rPr>
        <w:t>原</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等勒兵於亭西，玄稔先躍馬而前，大呼曰︰</w:t>
      </w:r>
      <w:r w:rsidR="000F1B0C">
        <w:rPr>
          <w:rFonts w:asciiTheme="minorEastAsia"/>
        </w:rPr>
        <w:t>「</w:t>
      </w:r>
      <w:r w:rsidRPr="001221B9">
        <w:rPr>
          <w:rFonts w:asciiTheme="minorEastAsia"/>
        </w:rPr>
        <w:t>龐勛已梟首於僕射寨中，</w:t>
      </w:r>
      <w:r w:rsidRPr="001221B9">
        <w:rPr>
          <w:rStyle w:val="00Text"/>
          <w:rFonts w:asciiTheme="minorEastAsia"/>
        </w:rPr>
        <w:t>呼，火故翻。僕射，謂承訓也。</w:t>
      </w:r>
      <w:r w:rsidRPr="001221B9">
        <w:rPr>
          <w:rFonts w:asciiTheme="minorEastAsia"/>
        </w:rPr>
        <w:t>此輩何得尚存！</w:t>
      </w:r>
      <w:r w:rsidR="000F1B0C">
        <w:rPr>
          <w:rFonts w:asciiTheme="minorEastAsia"/>
        </w:rPr>
        <w:t>」</w:t>
      </w:r>
      <w:r w:rsidRPr="001221B9">
        <w:rPr>
          <w:rFonts w:asciiTheme="minorEastAsia"/>
        </w:rPr>
        <w:t>士卒競進，遂斬張儒等數十人。城中大擾，玄稔諭以歸國之計，及暮而定。戊午，開門出降。玄稔見承訓，肉袒膝行，涕泣謝罪。承訓慰勞，</w:t>
      </w:r>
      <w:r w:rsidRPr="001221B9">
        <w:rPr>
          <w:rStyle w:val="00Text"/>
          <w:rFonts w:asciiTheme="minorEastAsia"/>
        </w:rPr>
        <w:t>勞，力道翻；下賞勞同。</w:t>
      </w:r>
      <w:r w:rsidRPr="001221B9">
        <w:rPr>
          <w:rFonts w:asciiTheme="minorEastAsia"/>
        </w:rPr>
        <w:t>卽宣敕，拜御史中丞，賜遺甚厚。</w:t>
      </w:r>
      <w:r w:rsidRPr="001221B9">
        <w:rPr>
          <w:rStyle w:val="00Text"/>
          <w:rFonts w:asciiTheme="minorEastAsia"/>
        </w:rPr>
        <w:t>遺，唯季翻。</w:t>
      </w:r>
    </w:p>
    <w:p w:rsidR="00934453" w:rsidRPr="001221B9" w:rsidRDefault="00934453" w:rsidP="00DF5A42">
      <w:pPr>
        <w:rPr>
          <w:rFonts w:asciiTheme="minorEastAsia"/>
        </w:rPr>
      </w:pPr>
      <w:r w:rsidRPr="001221B9">
        <w:rPr>
          <w:rFonts w:asciiTheme="minorEastAsia"/>
        </w:rPr>
        <w:t>玄稔復進言︰</w:t>
      </w:r>
      <w:r w:rsidRPr="001221B9">
        <w:rPr>
          <w:rStyle w:val="00Text"/>
          <w:rFonts w:asciiTheme="minorEastAsia"/>
        </w:rPr>
        <w:t>復，扶又翻。</w:t>
      </w:r>
      <w:r w:rsidR="000F1B0C">
        <w:rPr>
          <w:rFonts w:asciiTheme="minorEastAsia"/>
        </w:rPr>
        <w:t>「</w:t>
      </w:r>
      <w:r w:rsidRPr="001221B9">
        <w:rPr>
          <w:rFonts w:asciiTheme="minorEastAsia"/>
        </w:rPr>
        <w:t>今舉城歸國，四遠未知，請詐為城陷，引衆趨苻離及徐州，</w:t>
      </w:r>
      <w:r w:rsidRPr="001221B9">
        <w:rPr>
          <w:rStyle w:val="00Text"/>
          <w:rFonts w:asciiTheme="minorEastAsia"/>
        </w:rPr>
        <w:t>趨，七喻翻；下同。</w:t>
      </w:r>
      <w:r w:rsidRPr="001221B9">
        <w:rPr>
          <w:rFonts w:asciiTheme="minorEastAsia"/>
        </w:rPr>
        <w:t>賊黨不疑，可盡擒也！</w:t>
      </w:r>
      <w:r w:rsidR="000F1B0C">
        <w:rPr>
          <w:rFonts w:asciiTheme="minorEastAsia"/>
        </w:rPr>
        <w:t>」</w:t>
      </w:r>
      <w:r w:rsidRPr="001221B9">
        <w:rPr>
          <w:rFonts w:asciiTheme="minorEastAsia"/>
        </w:rPr>
        <w:t>承訓許之。宿州舊兵三萬，承訓益以數百騎，皆賞勞而遣之。玄稔復入城，暮發平安火如常日。己未向晨，玄稔積薪數千束，縱火焚之，如城陷軍潰之狀，直趨苻離，苻離納之，旣入，斬其守將，號令城中，皆聽命，收其兵，復得萬人，</w:t>
      </w:r>
      <w:r w:rsidRPr="001221B9">
        <w:rPr>
          <w:rStyle w:val="00Text"/>
          <w:rFonts w:asciiTheme="minorEastAsia"/>
        </w:rPr>
        <w:t>復，扶又翻。</w:t>
      </w:r>
      <w:r w:rsidRPr="001221B9">
        <w:rPr>
          <w:rFonts w:asciiTheme="minorEastAsia"/>
        </w:rPr>
        <w:t>北趨徐州。龐舉直、許佶聞之，嬰城拒守。</w:t>
      </w:r>
    </w:p>
    <w:p w:rsidR="00934453" w:rsidRPr="001221B9" w:rsidRDefault="00934453" w:rsidP="00DF5A42">
      <w:pPr>
        <w:rPr>
          <w:rFonts w:asciiTheme="minorEastAsia"/>
        </w:rPr>
      </w:pPr>
      <w:r w:rsidRPr="001221B9">
        <w:rPr>
          <w:rFonts w:asciiTheme="minorEastAsia"/>
        </w:rPr>
        <w:t>辛酉，玄稔至彭城，引兵圍之，按兵未攻，先諭城上人曰︰</w:t>
      </w:r>
      <w:r w:rsidR="000F1B0C">
        <w:rPr>
          <w:rFonts w:asciiTheme="minorEastAsia"/>
        </w:rPr>
        <w:t>「</w:t>
      </w:r>
      <w:r w:rsidRPr="001221B9">
        <w:rPr>
          <w:rFonts w:asciiTheme="minorEastAsia"/>
        </w:rPr>
        <w:t>朝廷唯誅逆黨，不傷良人；汝曹柰何為賊城守？</w:t>
      </w:r>
      <w:r w:rsidRPr="001221B9">
        <w:rPr>
          <w:rStyle w:val="00Text"/>
          <w:rFonts w:asciiTheme="minorEastAsia"/>
        </w:rPr>
        <w:t>為，于偽翻。</w:t>
      </w:r>
      <w:r w:rsidRPr="001221B9">
        <w:rPr>
          <w:rFonts w:asciiTheme="minorEastAsia"/>
        </w:rPr>
        <w:t>若尚狐疑，須臾之間，同為魚肉矣！</w:t>
      </w:r>
      <w:r w:rsidR="000F1B0C">
        <w:rPr>
          <w:rFonts w:asciiTheme="minorEastAsia"/>
        </w:rPr>
        <w:t>」</w:t>
      </w:r>
      <w:r w:rsidRPr="001221B9">
        <w:rPr>
          <w:rFonts w:asciiTheme="minorEastAsia"/>
        </w:rPr>
        <w:t>於是守城者稍稍棄甲投兵而下。崔彥曾故吏路審中開門納官軍，龐舉直、許佶帥其黨保子城，</w:t>
      </w:r>
      <w:r w:rsidRPr="001221B9">
        <w:rPr>
          <w:rStyle w:val="00Text"/>
          <w:rFonts w:asciiTheme="minorEastAsia"/>
        </w:rPr>
        <w:t>帥，讀曰率。</w:t>
      </w:r>
      <w:r w:rsidRPr="001221B9">
        <w:rPr>
          <w:rFonts w:asciiTheme="minorEastAsia"/>
        </w:rPr>
        <w:t>日昃，賊黨自北門出，玄稔遣兵追之，斬舉直、佶首，餘黨多赴水死，悉捕戍桂州者親族，斬之，死者數千人，徐州遂平。</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龐勛將兵二萬自石山西出，所過焚掠無遺。庚申，承訓始知，引步騎八萬西擊之，使朱邪赤心將數千騎為前鋒。</w:t>
      </w:r>
      <w:r w:rsidRPr="001221B9">
        <w:rPr>
          <w:rFonts w:asciiTheme="minorEastAsia" w:eastAsiaTheme="minorEastAsia"/>
        </w:rPr>
        <w:t>考異曰︰彭門紀亂云</w:t>
      </w:r>
      <w:r w:rsidR="000F1B0C">
        <w:rPr>
          <w:rFonts w:asciiTheme="minorEastAsia" w:eastAsiaTheme="minorEastAsia"/>
        </w:rPr>
        <w:t>「</w:t>
      </w:r>
      <w:r w:rsidRPr="001221B9">
        <w:rPr>
          <w:rFonts w:asciiTheme="minorEastAsia" w:eastAsiaTheme="minorEastAsia"/>
        </w:rPr>
        <w:t>沙陀都頭朱邪赤衷</w:t>
      </w:r>
      <w:r w:rsidR="000F1B0C">
        <w:rPr>
          <w:rFonts w:asciiTheme="minorEastAsia" w:eastAsiaTheme="minorEastAsia"/>
        </w:rPr>
        <w:t>」</w:t>
      </w:r>
      <w:r w:rsidRPr="001221B9">
        <w:rPr>
          <w:rFonts w:asciiTheme="minorEastAsia" w:eastAsiaTheme="minorEastAsia"/>
        </w:rPr>
        <w:t>，按獻祖紀年錄當作</w:t>
      </w:r>
      <w:r w:rsidR="000F1B0C">
        <w:rPr>
          <w:rFonts w:asciiTheme="minorEastAsia" w:eastAsiaTheme="minorEastAsia"/>
        </w:rPr>
        <w:t>「</w:t>
      </w:r>
      <w:r w:rsidRPr="001221B9">
        <w:rPr>
          <w:rFonts w:asciiTheme="minorEastAsia" w:eastAsiaTheme="minorEastAsia"/>
        </w:rPr>
        <w:t>赤心</w:t>
      </w:r>
      <w:r w:rsidR="000F1B0C">
        <w:rPr>
          <w:rFonts w:asciiTheme="minorEastAsia" w:eastAsiaTheme="minorEastAsia"/>
        </w:rPr>
        <w:t>」</w:t>
      </w:r>
      <w:r w:rsidRPr="001221B9">
        <w:rPr>
          <w:rFonts w:asciiTheme="minorEastAsia" w:eastAsiaTheme="minorEastAsia"/>
        </w:rPr>
        <w:t>，紀亂誤也。</w:t>
      </w:r>
      <w:r w:rsidRPr="00101E55">
        <w:rPr>
          <w:rStyle w:val="01Text"/>
          <w:rFonts w:asciiTheme="minorEastAsia" w:eastAsiaTheme="minorEastAsia"/>
          <w:sz w:val="21"/>
        </w:rPr>
        <w:t>勛襲宋州，陷其南城，刺史鄭處沖守其北城，</w:t>
      </w:r>
      <w:r w:rsidRPr="001221B9">
        <w:rPr>
          <w:rFonts w:asciiTheme="minorEastAsia" w:eastAsiaTheme="minorEastAsia"/>
        </w:rPr>
        <w:t>處，昌呂翻。</w:t>
      </w:r>
      <w:r w:rsidRPr="00101E55">
        <w:rPr>
          <w:rStyle w:val="01Text"/>
          <w:rFonts w:asciiTheme="minorEastAsia" w:eastAsiaTheme="minorEastAsia"/>
          <w:sz w:val="21"/>
        </w:rPr>
        <w:t>賊知有備，捨去，渡汴，南掠亳州，</w:t>
      </w:r>
      <w:r w:rsidRPr="001221B9">
        <w:rPr>
          <w:rFonts w:asciiTheme="minorEastAsia" w:eastAsiaTheme="minorEastAsia"/>
        </w:rPr>
        <w:t>九域志︰宋州南至亳州一百二十里。</w:t>
      </w:r>
      <w:r w:rsidRPr="00101E55">
        <w:rPr>
          <w:rStyle w:val="01Text"/>
          <w:rFonts w:asciiTheme="minorEastAsia" w:eastAsiaTheme="minorEastAsia"/>
          <w:sz w:val="21"/>
        </w:rPr>
        <w:t>沙陀追及之。勛引兵循渙水而東，將歸彭城，為沙陀所逼，不暇飲食，至蘄，</w:t>
      </w:r>
      <w:r w:rsidRPr="001221B9">
        <w:rPr>
          <w:rFonts w:asciiTheme="minorEastAsia" w:eastAsiaTheme="minorEastAsia"/>
        </w:rPr>
        <w:t>蘄，秦、漢古縣，宋置譙郡，齊為北譙郡；時為縣，屬宿州。九域志︰在州南三十六里。</w:t>
      </w:r>
      <w:r w:rsidRPr="00101E55">
        <w:rPr>
          <w:rStyle w:val="01Text"/>
          <w:rFonts w:asciiTheme="minorEastAsia" w:eastAsiaTheme="minorEastAsia"/>
          <w:sz w:val="21"/>
        </w:rPr>
        <w:t>將濟水，李袞發橋，勒兵拒之。賊惶惑不知所之，至縣西，官軍大集，縱擊，殺賊近萬人，</w:t>
      </w:r>
      <w:r w:rsidRPr="001221B9">
        <w:rPr>
          <w:rFonts w:asciiTheme="minorEastAsia" w:eastAsiaTheme="minorEastAsia"/>
        </w:rPr>
        <w:t>近，其靳翻。</w:t>
      </w:r>
      <w:r w:rsidRPr="00101E55">
        <w:rPr>
          <w:rStyle w:val="01Text"/>
          <w:rFonts w:asciiTheme="minorEastAsia" w:eastAsiaTheme="minorEastAsia"/>
          <w:sz w:val="21"/>
        </w:rPr>
        <w:t>餘皆溺死，降者纔及千人，勛亦死而人莫之識，數日，乃獲其尸。</w:t>
      </w:r>
      <w:r w:rsidRPr="001221B9">
        <w:rPr>
          <w:rFonts w:asciiTheme="minorEastAsia" w:eastAsiaTheme="minorEastAsia"/>
        </w:rPr>
        <w:t>考異曰︰彭門紀亂曰︰</w:t>
      </w:r>
      <w:r w:rsidR="000F1B0C">
        <w:rPr>
          <w:rFonts w:asciiTheme="minorEastAsia" w:eastAsiaTheme="minorEastAsia"/>
        </w:rPr>
        <w:t>「</w:t>
      </w:r>
      <w:r w:rsidRPr="001221B9">
        <w:rPr>
          <w:rFonts w:asciiTheme="minorEastAsia" w:eastAsiaTheme="minorEastAsia"/>
        </w:rPr>
        <w:t>初，龐勛之求節也，必希歲內得之，於是閭里小兒競歌之曰︰</w:t>
      </w:r>
      <w:r w:rsidR="000F1B0C">
        <w:rPr>
          <w:rFonts w:asciiTheme="minorEastAsia" w:eastAsiaTheme="minorEastAsia"/>
        </w:rPr>
        <w:t>『</w:t>
      </w:r>
      <w:r w:rsidRPr="001221B9">
        <w:rPr>
          <w:rFonts w:asciiTheme="minorEastAsia" w:eastAsiaTheme="minorEastAsia"/>
        </w:rPr>
        <w:t>得節不得節，不過十二月。</w:t>
      </w:r>
      <w:r w:rsidR="000F1B0C">
        <w:rPr>
          <w:rFonts w:asciiTheme="minorEastAsia" w:eastAsiaTheme="minorEastAsia"/>
        </w:rPr>
        <w:t>』</w:t>
      </w:r>
      <w:r w:rsidRPr="001221B9">
        <w:rPr>
          <w:rFonts w:asciiTheme="minorEastAsia" w:eastAsiaTheme="minorEastAsia"/>
        </w:rPr>
        <w:t>卽龐勛九年十月十七日作亂，十年九月十九日就戮，通其閏月計之，正一歲而滅。</w:t>
      </w:r>
      <w:r w:rsidR="000F1B0C">
        <w:rPr>
          <w:rFonts w:asciiTheme="minorEastAsia" w:eastAsiaTheme="minorEastAsia"/>
        </w:rPr>
        <w:t>」</w:t>
      </w:r>
      <w:r w:rsidRPr="001221B9">
        <w:rPr>
          <w:rFonts w:asciiTheme="minorEastAsia" w:eastAsiaTheme="minorEastAsia"/>
        </w:rPr>
        <w:t>按六日，承訓知勛掠毫、宋，卽追之，至蘄縣，得之。恐未至十九日，疑是九日也。新紀，九月癸酉，龐勛伏誅。用彭門紀亂也。</w:t>
      </w:r>
      <w:r w:rsidRPr="00101E55">
        <w:rPr>
          <w:rStyle w:val="01Text"/>
          <w:rFonts w:asciiTheme="minorEastAsia" w:eastAsiaTheme="minorEastAsia"/>
          <w:sz w:val="21"/>
        </w:rPr>
        <w:t>賊宿遷等諸寨皆殺其守將而降。</w:t>
      </w:r>
      <w:r w:rsidRPr="001221B9">
        <w:rPr>
          <w:rFonts w:asciiTheme="minorEastAsia" w:eastAsiaTheme="minorEastAsia"/>
        </w:rPr>
        <w:t>宿遷，晉宿豫縣也，唐避代宗諱，改曰宿遷，屬徐州，在下邳東南一百八十里。</w:t>
      </w:r>
      <w:r w:rsidRPr="00101E55">
        <w:rPr>
          <w:rStyle w:val="01Text"/>
          <w:rFonts w:asciiTheme="minorEastAsia" w:eastAsiaTheme="minorEastAsia"/>
          <w:sz w:val="21"/>
        </w:rPr>
        <w:t>宋威亦取蕭縣，吳迥獨守濠州不下。</w:t>
      </w:r>
    </w:p>
    <w:p w:rsidR="00934453" w:rsidRPr="001221B9" w:rsidRDefault="00934453" w:rsidP="00DF5A42">
      <w:pPr>
        <w:rPr>
          <w:rFonts w:asciiTheme="minorEastAsia"/>
        </w:rPr>
      </w:pPr>
      <w:r w:rsidRPr="001221B9">
        <w:rPr>
          <w:rFonts w:asciiTheme="minorEastAsia"/>
        </w:rPr>
        <w:t>冬，十月，以張玄稔為右驍衞大將軍、御史大夫。</w:t>
      </w:r>
    </w:p>
    <w:p w:rsidR="00934453" w:rsidRPr="001221B9" w:rsidRDefault="00934453" w:rsidP="00DF5A42">
      <w:pPr>
        <w:rPr>
          <w:rFonts w:asciiTheme="minorEastAsia"/>
        </w:rPr>
      </w:pPr>
      <w:r w:rsidRPr="001221B9">
        <w:rPr>
          <w:rFonts w:asciiTheme="minorEastAsia"/>
        </w:rPr>
        <w:t>馬舉攻濠州，自夏及冬不克，城中糧盡，殺人而食之，官軍深塹重圍以守之。</w:t>
      </w:r>
      <w:r w:rsidRPr="001221B9">
        <w:rPr>
          <w:rStyle w:val="00Text"/>
          <w:rFonts w:asciiTheme="minorEastAsia"/>
        </w:rPr>
        <w:t>重，直龍翻。</w:t>
      </w:r>
      <w:r w:rsidRPr="001221B9">
        <w:rPr>
          <w:rFonts w:asciiTheme="minorEastAsia"/>
        </w:rPr>
        <w:t>辛丑夜，吳迥突圍走，舉勒兵追之，殺獲殆盡，迥死於招義。</w:t>
      </w:r>
    </w:p>
    <w:p w:rsidR="00934453" w:rsidRPr="001221B9" w:rsidRDefault="00934453" w:rsidP="00DF5A42">
      <w:pPr>
        <w:rPr>
          <w:rFonts w:asciiTheme="minorEastAsia"/>
        </w:rPr>
      </w:pPr>
      <w:r w:rsidRPr="001221B9">
        <w:rPr>
          <w:rFonts w:asciiTheme="minorEastAsia"/>
        </w:rPr>
        <w:t>以康承訓為河東節度使、同平章事，以杜慆為義成節度使。上嘉朱邪赤心之功，置大同軍於雲州，以赤心為節度使，</w:t>
      </w:r>
      <w:r w:rsidRPr="001221B9">
        <w:rPr>
          <w:rStyle w:val="00Text"/>
          <w:rFonts w:asciiTheme="minorEastAsia"/>
        </w:rPr>
        <w:t>會昌中，已置大同軍團練使於雲州，尋為防禦，今陞為節鎭。</w:t>
      </w:r>
      <w:r w:rsidRPr="001221B9">
        <w:rPr>
          <w:rFonts w:asciiTheme="minorEastAsia"/>
        </w:rPr>
        <w:t>召見，留為左金吾上將軍，賜姓名李國昌，</w:t>
      </w:r>
      <w:r w:rsidRPr="001221B9">
        <w:rPr>
          <w:rStyle w:val="00Text"/>
          <w:rFonts w:asciiTheme="minorEastAsia"/>
        </w:rPr>
        <w:t>其後李國昌父子卒以雲州起兵，蓋尋遣之還鎭也。薛史曰︰赤心賜姓名，系鄭王房。見，賢遍翻。</w:t>
      </w:r>
      <w:r w:rsidRPr="001221B9">
        <w:rPr>
          <w:rFonts w:asciiTheme="minorEastAsia"/>
        </w:rPr>
        <w:t>賞賚甚厚。以辛讜為亳州刺史。讜在泗州，犯圍出迎兵糧，往返凡十二，及除亳州，上表言︰</w:t>
      </w:r>
      <w:r w:rsidR="000F1B0C">
        <w:rPr>
          <w:rFonts w:asciiTheme="minorEastAsia"/>
        </w:rPr>
        <w:t>「</w:t>
      </w:r>
      <w:r w:rsidRPr="001221B9">
        <w:rPr>
          <w:rFonts w:asciiTheme="minorEastAsia"/>
        </w:rPr>
        <w:t>臣之功，非杜慆不能成也！</w:t>
      </w:r>
      <w:r w:rsidR="000F1B0C">
        <w:rPr>
          <w:rFonts w:asciiTheme="minorEastAsia"/>
        </w:rPr>
        <w:t>」</w:t>
      </w:r>
      <w:r w:rsidRPr="001221B9">
        <w:rPr>
          <w:rFonts w:asciiTheme="minorEastAsia"/>
        </w:rPr>
        <w:t>賜和州刺史崔雍自盡，</w:t>
      </w:r>
      <w:r w:rsidRPr="001221B9">
        <w:rPr>
          <w:rStyle w:val="00Text"/>
          <w:rFonts w:asciiTheme="minorEastAsia"/>
        </w:rPr>
        <w:t>以其開門延賊也。考異曰︰舊紀︰</w:t>
      </w:r>
      <w:r w:rsidR="000F1B0C">
        <w:rPr>
          <w:rStyle w:val="00Text"/>
          <w:rFonts w:asciiTheme="minorEastAsia"/>
        </w:rPr>
        <w:t>「</w:t>
      </w:r>
      <w:r w:rsidRPr="001221B9">
        <w:rPr>
          <w:rStyle w:val="00Text"/>
          <w:rFonts w:asciiTheme="minorEastAsia"/>
        </w:rPr>
        <w:t>八月，和州防虞行官石侔等訟雍罪，某月，賜自盡。</w:t>
      </w:r>
      <w:r w:rsidR="000F1B0C">
        <w:rPr>
          <w:rStyle w:val="00Text"/>
          <w:rFonts w:asciiTheme="minorEastAsia"/>
        </w:rPr>
        <w:t>」</w:t>
      </w:r>
      <w:r w:rsidRPr="001221B9">
        <w:rPr>
          <w:rStyle w:val="00Text"/>
          <w:rFonts w:asciiTheme="minorEastAsia"/>
        </w:rPr>
        <w:t>實錄訟在八月，賜自盡在十月。今從之。</w:t>
      </w:r>
      <w:r w:rsidRPr="001221B9">
        <w:rPr>
          <w:rFonts w:asciiTheme="minorEastAsia"/>
        </w:rPr>
        <w:t>家屬流康州，兄弟五人皆遠貶。</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上荒宴，不親庶政，委任路巖；巖奢靡，頗通賂遺，</w:t>
      </w:r>
      <w:r w:rsidR="00934453" w:rsidRPr="001221B9">
        <w:rPr>
          <w:rStyle w:val="00Text"/>
          <w:rFonts w:asciiTheme="minorEastAsia"/>
        </w:rPr>
        <w:t>遺，唯季翻。</w:t>
      </w:r>
      <w:r w:rsidR="00934453" w:rsidRPr="001221B9">
        <w:rPr>
          <w:rFonts w:asciiTheme="minorEastAsia"/>
        </w:rPr>
        <w:t>左右用事。至德令陳蟠叟因上書召對，</w:t>
      </w:r>
      <w:r w:rsidR="00934453" w:rsidRPr="001221B9">
        <w:rPr>
          <w:rStyle w:val="00Text"/>
          <w:rFonts w:asciiTheme="minorEastAsia"/>
        </w:rPr>
        <w:t>肅宗至德元載，分鄱陽秋浦置至德縣，屬饒州。</w:t>
      </w:r>
      <w:r w:rsidR="00934453" w:rsidRPr="001221B9">
        <w:rPr>
          <w:rFonts w:asciiTheme="minorEastAsia"/>
        </w:rPr>
        <w:t>言︰</w:t>
      </w:r>
      <w:r w:rsidR="000F1B0C">
        <w:rPr>
          <w:rFonts w:asciiTheme="minorEastAsia"/>
        </w:rPr>
        <w:t>「</w:t>
      </w:r>
      <w:r w:rsidR="00934453" w:rsidRPr="001221B9">
        <w:rPr>
          <w:rFonts w:asciiTheme="minorEastAsia"/>
        </w:rPr>
        <w:t>請破邊咸一家，可贍軍二年。</w:t>
      </w:r>
      <w:r w:rsidR="000F1B0C">
        <w:rPr>
          <w:rFonts w:asciiTheme="minorEastAsia"/>
        </w:rPr>
        <w:t>」</w:t>
      </w:r>
      <w:r w:rsidR="00934453" w:rsidRPr="001221B9">
        <w:rPr>
          <w:rFonts w:asciiTheme="minorEastAsia"/>
        </w:rPr>
        <w:t>上問︰</w:t>
      </w:r>
      <w:r w:rsidR="000F1B0C">
        <w:rPr>
          <w:rFonts w:asciiTheme="minorEastAsia"/>
        </w:rPr>
        <w:t>「</w:t>
      </w:r>
      <w:r w:rsidR="00934453" w:rsidRPr="001221B9">
        <w:rPr>
          <w:rFonts w:asciiTheme="minorEastAsia"/>
        </w:rPr>
        <w:t>咸為誰？</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路巖親吏。</w:t>
      </w:r>
      <w:r w:rsidR="000F1B0C">
        <w:rPr>
          <w:rFonts w:asciiTheme="minorEastAsia"/>
        </w:rPr>
        <w:t>」</w:t>
      </w:r>
      <w:r w:rsidR="00934453" w:rsidRPr="001221B9">
        <w:rPr>
          <w:rFonts w:asciiTheme="minorEastAsia"/>
        </w:rPr>
        <w:t>上怒，流蟠叟於愛州，自是無敢言者。</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初，南詔遣使者楊酋慶來謝釋董成之囚，</w:t>
      </w:r>
      <w:r w:rsidR="00934453" w:rsidRPr="001221B9">
        <w:rPr>
          <w:rStyle w:val="00Text"/>
          <w:rFonts w:asciiTheme="minorEastAsia"/>
        </w:rPr>
        <w:t>釋董成見上卷七年。</w:t>
      </w:r>
      <w:r w:rsidR="00934453" w:rsidRPr="001221B9">
        <w:rPr>
          <w:rFonts w:asciiTheme="minorEastAsia"/>
        </w:rPr>
        <w:t>定邊節度使李師望欲激怒南詔以求功，遂殺酋慶。西川大將恨師望分裂巡屬，</w:t>
      </w:r>
      <w:r w:rsidR="00934453" w:rsidRPr="001221B9">
        <w:rPr>
          <w:rStyle w:val="00Text"/>
          <w:rFonts w:asciiTheme="minorEastAsia"/>
        </w:rPr>
        <w:t>謂分西川巡屬邛、巂等州別立定邊軍也，事見上九年六月。</w:t>
      </w:r>
      <w:r w:rsidR="00934453" w:rsidRPr="001221B9">
        <w:rPr>
          <w:rFonts w:asciiTheme="minorEastAsia"/>
        </w:rPr>
        <w:t>陰遣人致意南詔，使入寇。師望貪殘，聚私貨以百萬計，戍卒怨怒，欲生食之，師望以計免。朝廷徵還，以太府少卿竇滂代之。滂貪殘又甚於師望，故蠻寇未至，而定邊固已困矣。</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是月，南詔驃信酋龍傾國入寇，引數萬衆擊董舂烏部，破之。</w:t>
      </w:r>
      <w:r w:rsidRPr="001221B9">
        <w:rPr>
          <w:rFonts w:asciiTheme="minorEastAsia" w:eastAsiaTheme="minorEastAsia"/>
        </w:rPr>
        <w:t>董舂烏部，西川附塞蠻也。</w:t>
      </w:r>
      <w:r w:rsidRPr="00101E55">
        <w:rPr>
          <w:rStyle w:val="01Text"/>
          <w:rFonts w:asciiTheme="minorEastAsia" w:eastAsiaTheme="minorEastAsia"/>
          <w:sz w:val="21"/>
        </w:rPr>
        <w:t>十一月，蠻進寇巂州，定邊都頭安再榮守清溪關，蠻攻之，再榮退屯大渡河北，與之隔水相射</w:t>
      </w:r>
      <w:r w:rsidRPr="001221B9">
        <w:rPr>
          <w:rFonts w:asciiTheme="minorEastAsia" w:eastAsiaTheme="minorEastAsia"/>
        </w:rPr>
        <w:t>射，而亦翻。</w:t>
      </w:r>
      <w:r w:rsidRPr="00101E55">
        <w:rPr>
          <w:rStyle w:val="01Text"/>
          <w:rFonts w:asciiTheme="minorEastAsia" w:eastAsiaTheme="minorEastAsia"/>
          <w:sz w:val="21"/>
        </w:rPr>
        <w:t>九日八夜。蠻密分軍開</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開</w:t>
      </w:r>
      <w:r w:rsidR="000F1B0C">
        <w:rPr>
          <w:rFonts w:asciiTheme="minorEastAsia" w:eastAsiaTheme="minorEastAsia"/>
        </w:rPr>
        <w:t>」</w:t>
      </w:r>
      <w:r w:rsidRPr="001221B9">
        <w:rPr>
          <w:rFonts w:asciiTheme="minorEastAsia" w:eastAsiaTheme="minorEastAsia"/>
        </w:rPr>
        <w:t>上有</w:t>
      </w:r>
      <w:r w:rsidR="000F1B0C">
        <w:rPr>
          <w:rFonts w:asciiTheme="minorEastAsia" w:eastAsiaTheme="minorEastAsia"/>
        </w:rPr>
        <w:t>「</w:t>
      </w:r>
      <w:r w:rsidRPr="001221B9">
        <w:rPr>
          <w:rFonts w:asciiTheme="minorEastAsia" w:eastAsiaTheme="minorEastAsia"/>
        </w:rPr>
        <w:t>伐木</w:t>
      </w:r>
      <w:r w:rsidR="000F1B0C">
        <w:rPr>
          <w:rFonts w:asciiTheme="minorEastAsia" w:eastAsiaTheme="minorEastAsia"/>
        </w:rPr>
        <w:t>」</w:t>
      </w:r>
      <w:r w:rsidRPr="001221B9">
        <w:rPr>
          <w:rFonts w:asciiTheme="minorEastAsia" w:eastAsiaTheme="minorEastAsia"/>
        </w:rPr>
        <w:t>二字；乙十一行本同；張校同；退齋校同。</w:t>
      </w:r>
      <w:r w:rsidR="000F1B0C">
        <w:rPr>
          <w:rFonts w:asciiTheme="minorEastAsia" w:eastAsiaTheme="minorEastAsia"/>
        </w:rPr>
        <w:t>』</w:t>
      </w:r>
      <w:r w:rsidRPr="00101E55">
        <w:rPr>
          <w:rStyle w:val="01Text"/>
          <w:rFonts w:asciiTheme="minorEastAsia" w:eastAsiaTheme="minorEastAsia"/>
          <w:sz w:val="21"/>
        </w:rPr>
        <w:t>道，逾雪坡，奄至沐源川，</w:t>
      </w:r>
      <w:r w:rsidRPr="001221B9">
        <w:rPr>
          <w:rFonts w:asciiTheme="minorEastAsia" w:eastAsiaTheme="minorEastAsia"/>
        </w:rPr>
        <w:t>雪坡，雪嶺之坡也。沐源川在嘉州羅目縣界，麟德二年，開生獠，置羅目縣及沐州，後廢沐州，以羅目屬嘉州；宋朝又廢羅目為鎭，屬峨眉縣。又今嘉州犍為縣有沐川鎭。</w:t>
      </w:r>
      <w:r w:rsidRPr="00101E55">
        <w:rPr>
          <w:rStyle w:val="01Text"/>
          <w:rFonts w:asciiTheme="minorEastAsia" w:eastAsiaTheme="minorEastAsia"/>
          <w:sz w:val="21"/>
        </w:rPr>
        <w:t>滂遣兗海將黃卓帥五百人拒之，舉軍覆沒。</w:t>
      </w:r>
      <w:r w:rsidRPr="001221B9">
        <w:rPr>
          <w:rFonts w:asciiTheme="minorEastAsia" w:eastAsiaTheme="minorEastAsia"/>
        </w:rPr>
        <w:t>帥，讀曰率。</w:t>
      </w:r>
      <w:r w:rsidRPr="00101E55">
        <w:rPr>
          <w:rStyle w:val="01Text"/>
          <w:rFonts w:asciiTheme="minorEastAsia" w:eastAsiaTheme="minorEastAsia"/>
          <w:sz w:val="21"/>
        </w:rPr>
        <w:t>十二月，丁酉，蠻衣兗海之衣，詐為敗卒，至江岸呼船，</w:t>
      </w:r>
      <w:r w:rsidRPr="001221B9">
        <w:rPr>
          <w:rFonts w:asciiTheme="minorEastAsia" w:eastAsiaTheme="minorEastAsia"/>
        </w:rPr>
        <w:t>蠻衣，於旣翻。此江，青衣江也。</w:t>
      </w:r>
      <w:r w:rsidRPr="00101E55">
        <w:rPr>
          <w:rStyle w:val="01Text"/>
          <w:rFonts w:asciiTheme="minorEastAsia" w:eastAsiaTheme="minorEastAsia"/>
          <w:sz w:val="21"/>
        </w:rPr>
        <w:t>已濟，衆乃覺之，遂陷犍為，縱兵焚掠陵、榮二州之境。</w:t>
      </w:r>
      <w:r w:rsidRPr="001221B9">
        <w:rPr>
          <w:rFonts w:asciiTheme="minorEastAsia" w:eastAsiaTheme="minorEastAsia"/>
        </w:rPr>
        <w:t>犍為，漢郡名，後周置武陽縣，隋開皇初，改名犍為，因山為名也，唐屬嘉州。九域志︰在州東南一百二十里。犍，居言翻。</w:t>
      </w:r>
      <w:r w:rsidRPr="00101E55">
        <w:rPr>
          <w:rStyle w:val="01Text"/>
          <w:rFonts w:asciiTheme="minorEastAsia" w:eastAsiaTheme="minorEastAsia"/>
          <w:sz w:val="21"/>
        </w:rPr>
        <w:t>後數日，蠻軍大集於陵雲寺，與嘉州對岸，</w:t>
      </w:r>
      <w:r w:rsidRPr="001221B9">
        <w:rPr>
          <w:rFonts w:asciiTheme="minorEastAsia" w:eastAsiaTheme="minorEastAsia"/>
        </w:rPr>
        <w:t>嘉州，漢犍為郡南安縣地。梁武帝開通外徼，立青州，取青衣以為名。西魏改青州為眉州，取峨眉山以為名。後周復曰青州，又改曰嘉州，取漢嘉郡以為名。隋又改曰眉州，唐復曰嘉州，別置眉州於漢武陽縣地。陵雲寺在嘉州南山，開元中，僧海通於瀆江、沫水、濛水三江之會，悍流怒浪之濱，鑿山為彌勒大像，高踰三百六十尺，建七層閣以覆之。</w:t>
      </w:r>
      <w:r w:rsidRPr="00101E55">
        <w:rPr>
          <w:rStyle w:val="01Text"/>
          <w:rFonts w:asciiTheme="minorEastAsia" w:eastAsiaTheme="minorEastAsia"/>
          <w:sz w:val="21"/>
        </w:rPr>
        <w:t>刺史楊忞</w:t>
      </w:r>
      <w:r w:rsidRPr="001221B9">
        <w:rPr>
          <w:rFonts w:asciiTheme="minorEastAsia" w:eastAsiaTheme="minorEastAsia"/>
        </w:rPr>
        <w:t>忞，莫巾翻。</w:t>
      </w:r>
      <w:r w:rsidRPr="00101E55">
        <w:rPr>
          <w:rStyle w:val="01Text"/>
          <w:rFonts w:asciiTheme="minorEastAsia" w:eastAsiaTheme="minorEastAsia"/>
          <w:sz w:val="21"/>
        </w:rPr>
        <w:t>與定邊監軍張允瓊勒兵拒之。蠻潛遣奇兵自東津濟，夾擊官軍，殺忠武都將顏慶師，餘衆皆潰，忞、允瓊脫身走。壬子，陷嘉州。慶師，慶復之弟也。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竇滂自將兵拒蠻於大渡河，驃信詐遣清平官數人詣滂結和，滂與語未畢，蠻乘船栰爭渡，忠武、徐宿兩軍結陳抗之。</w:t>
      </w:r>
      <w:r w:rsidRPr="001221B9">
        <w:rPr>
          <w:rFonts w:asciiTheme="minorEastAsia" w:eastAsiaTheme="minorEastAsia"/>
        </w:rPr>
        <w:t>徐宿，舊武寧軍，以其軍數亂逆，罷節鎭。陳，讀曰陣。</w:t>
      </w:r>
      <w:r w:rsidRPr="00101E55">
        <w:rPr>
          <w:rStyle w:val="01Text"/>
          <w:rFonts w:asciiTheme="minorEastAsia" w:eastAsiaTheme="minorEastAsia"/>
          <w:sz w:val="21"/>
        </w:rPr>
        <w:t>滂懼，自經於帳中。徐州將苗全緒解之，曰︰</w:t>
      </w:r>
      <w:r w:rsidR="000F1B0C">
        <w:rPr>
          <w:rStyle w:val="01Text"/>
          <w:rFonts w:asciiTheme="minorEastAsia" w:eastAsiaTheme="minorEastAsia"/>
          <w:sz w:val="21"/>
        </w:rPr>
        <w:t>「</w:t>
      </w:r>
      <w:r w:rsidRPr="00101E55">
        <w:rPr>
          <w:rStyle w:val="01Text"/>
          <w:rFonts w:asciiTheme="minorEastAsia" w:eastAsiaTheme="minorEastAsia"/>
          <w:sz w:val="21"/>
        </w:rPr>
        <w:t>都統何至於是！</w:t>
      </w:r>
      <w:r w:rsidR="000F1B0C">
        <w:rPr>
          <w:rStyle w:val="01Text"/>
          <w:rFonts w:asciiTheme="minorEastAsia" w:eastAsiaTheme="minorEastAsia"/>
          <w:sz w:val="21"/>
        </w:rPr>
        <w:t>」</w:t>
      </w:r>
      <w:r w:rsidRPr="00101E55">
        <w:rPr>
          <w:rStyle w:val="01Text"/>
          <w:rFonts w:asciiTheme="minorEastAsia" w:eastAsiaTheme="minorEastAsia"/>
          <w:sz w:val="21"/>
        </w:rPr>
        <w:t>全緒與安再榮及忠武將勒兵出戰，滂遂單騎宵遁。三將謀曰︰</w:t>
      </w:r>
      <w:r w:rsidR="000F1B0C">
        <w:rPr>
          <w:rStyle w:val="01Text"/>
          <w:rFonts w:asciiTheme="minorEastAsia" w:eastAsiaTheme="minorEastAsia"/>
          <w:sz w:val="21"/>
        </w:rPr>
        <w:t>「</w:t>
      </w:r>
      <w:r w:rsidRPr="00101E55">
        <w:rPr>
          <w:rStyle w:val="01Text"/>
          <w:rFonts w:asciiTheme="minorEastAsia" w:eastAsiaTheme="minorEastAsia"/>
          <w:sz w:val="21"/>
        </w:rPr>
        <w:t>今衆寡不敵，明旦復戰，吾屬盡矣；</w:t>
      </w:r>
      <w:r w:rsidRPr="001221B9">
        <w:rPr>
          <w:rFonts w:asciiTheme="minorEastAsia" w:eastAsiaTheme="minorEastAsia"/>
        </w:rPr>
        <w:t>復，扶又翻。</w:t>
      </w:r>
      <w:r w:rsidRPr="00101E55">
        <w:rPr>
          <w:rStyle w:val="01Text"/>
          <w:rFonts w:asciiTheme="minorEastAsia" w:eastAsiaTheme="minorEastAsia"/>
          <w:sz w:val="21"/>
        </w:rPr>
        <w:t>不若乘夜攻之，使之驚亂，然後解去。</w:t>
      </w:r>
      <w:r w:rsidR="000F1B0C">
        <w:rPr>
          <w:rStyle w:val="01Text"/>
          <w:rFonts w:asciiTheme="minorEastAsia" w:eastAsiaTheme="minorEastAsia"/>
          <w:sz w:val="21"/>
        </w:rPr>
        <w:t>」</w:t>
      </w:r>
      <w:r w:rsidRPr="00101E55">
        <w:rPr>
          <w:rStyle w:val="01Text"/>
          <w:rFonts w:asciiTheme="minorEastAsia" w:eastAsiaTheme="minorEastAsia"/>
          <w:sz w:val="21"/>
        </w:rPr>
        <w:t>於是夜入蠻軍，弓弩亂發，蠻大驚，三將乃全軍引去。蠻進陷黎、雅，民竄匿山谷，敗軍所在焚掠。滂奔導江。</w:t>
      </w:r>
      <w:r w:rsidRPr="001221B9">
        <w:rPr>
          <w:rFonts w:asciiTheme="minorEastAsia" w:eastAsiaTheme="minorEastAsia"/>
        </w:rPr>
        <w:t>導江，本劉蜀所置都安縣，後周改為汶山，唐改曰導江，屬彭州。九域志︰在州西九十里。</w:t>
      </w:r>
      <w:r w:rsidRPr="00101E55">
        <w:rPr>
          <w:rStyle w:val="01Text"/>
          <w:rFonts w:asciiTheme="minorEastAsia" w:eastAsiaTheme="minorEastAsia"/>
          <w:sz w:val="21"/>
        </w:rPr>
        <w:t>邛州軍資儲偫皆散於亂兵之手，</w:t>
      </w:r>
      <w:r w:rsidRPr="001221B9">
        <w:rPr>
          <w:rFonts w:asciiTheme="minorEastAsia" w:eastAsiaTheme="minorEastAsia"/>
        </w:rPr>
        <w:t>偫，丈里翻。</w:t>
      </w:r>
      <w:r w:rsidRPr="00101E55">
        <w:rPr>
          <w:rStyle w:val="01Text"/>
          <w:rFonts w:asciiTheme="minorEastAsia" w:eastAsiaTheme="minorEastAsia"/>
          <w:sz w:val="21"/>
        </w:rPr>
        <w:t>蠻至，城已空，通行無礙矣。</w:t>
      </w:r>
      <w:r w:rsidRPr="001221B9">
        <w:rPr>
          <w:rFonts w:asciiTheme="minorEastAsia" w:eastAsiaTheme="minorEastAsia"/>
        </w:rPr>
        <w:t>考異曰︰張雲咸通解圍錄曰︰</w:t>
      </w:r>
      <w:r w:rsidR="000F1B0C">
        <w:rPr>
          <w:rFonts w:asciiTheme="minorEastAsia" w:eastAsiaTheme="minorEastAsia"/>
        </w:rPr>
        <w:t>「</w:t>
      </w:r>
      <w:r w:rsidRPr="001221B9">
        <w:rPr>
          <w:rFonts w:asciiTheme="minorEastAsia" w:eastAsiaTheme="minorEastAsia"/>
        </w:rPr>
        <w:t>十年，十月，南蠻衆擊董舂烏部落，傾其巢窟，舂烏以其衆保北柵。俄而蠻掩至沐源川，遂逼嘉州，南自清溪關寇黎、雅。</w:t>
      </w:r>
      <w:r w:rsidR="000F1B0C">
        <w:rPr>
          <w:rFonts w:asciiTheme="minorEastAsia" w:eastAsiaTheme="minorEastAsia"/>
        </w:rPr>
        <w:t>」</w:t>
      </w:r>
      <w:r w:rsidRPr="001221B9">
        <w:rPr>
          <w:rFonts w:asciiTheme="minorEastAsia" w:eastAsiaTheme="minorEastAsia"/>
        </w:rPr>
        <w:t>張</w:t>
      </w:r>
      <w:r w:rsidRPr="001221B9">
        <w:rPr>
          <w:rFonts w:asciiTheme="minorEastAsia" w:eastAsiaTheme="minorEastAsia"/>
          <w:noProof/>
          <w:lang w:val="en-US" w:eastAsia="zh-CN" w:bidi="ar-SA"/>
        </w:rPr>
        <w:drawing>
          <wp:inline distT="0" distB="0" distL="0" distR="0" wp14:anchorId="3992A458" wp14:editId="49B79963">
            <wp:extent cx="114300" cy="114300"/>
            <wp:effectExtent l="0" t="0" r="0" b="0"/>
            <wp:docPr id="523"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錦里耆舊傳曰︰</w:t>
      </w:r>
      <w:r w:rsidR="000F1B0C">
        <w:rPr>
          <w:rFonts w:asciiTheme="minorEastAsia" w:eastAsiaTheme="minorEastAsia"/>
        </w:rPr>
        <w:t>「</w:t>
      </w:r>
      <w:r w:rsidRPr="001221B9">
        <w:rPr>
          <w:rFonts w:asciiTheme="minorEastAsia" w:eastAsiaTheme="minorEastAsia"/>
        </w:rPr>
        <w:t>十一年，庚寅，節度使盧僕射耽。冬，雲南蠻數萬寇邊，突破清溪關，犯大渡河，遂進陷沈黎，突邛崍，直過雅、邛。</w:t>
      </w:r>
      <w:r w:rsidR="000F1B0C">
        <w:rPr>
          <w:rFonts w:asciiTheme="minorEastAsia" w:eastAsiaTheme="minorEastAsia"/>
        </w:rPr>
        <w:t>」</w:t>
      </w:r>
      <w:r w:rsidRPr="001221B9">
        <w:rPr>
          <w:rFonts w:asciiTheme="minorEastAsia" w:eastAsiaTheme="minorEastAsia"/>
        </w:rPr>
        <w:t>按解圍錄、新、舊紀皆在十年冬，蠻入寇；而</w:t>
      </w:r>
      <w:r w:rsidRPr="001221B9">
        <w:rPr>
          <w:rFonts w:asciiTheme="minorEastAsia" w:eastAsiaTheme="minorEastAsia"/>
          <w:noProof/>
          <w:lang w:val="en-US" w:eastAsia="zh-CN" w:bidi="ar-SA"/>
        </w:rPr>
        <w:drawing>
          <wp:inline distT="0" distB="0" distL="0" distR="0" wp14:anchorId="23844781" wp14:editId="24B7DFDB">
            <wp:extent cx="114300" cy="114300"/>
            <wp:effectExtent l="0" t="0" r="0" b="0"/>
            <wp:docPr id="524"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獨以為十一年冬，誤也。新傳曰︰</w:t>
      </w:r>
      <w:r w:rsidR="000F1B0C">
        <w:rPr>
          <w:rFonts w:asciiTheme="minorEastAsia" w:eastAsiaTheme="minorEastAsia"/>
        </w:rPr>
        <w:t>「</w:t>
      </w:r>
      <w:r w:rsidRPr="001221B9">
        <w:rPr>
          <w:rFonts w:asciiTheme="minorEastAsia" w:eastAsiaTheme="minorEastAsia"/>
        </w:rPr>
        <w:t>十年，乃入寇，以兵綴清溪關，密引衆伐木開道，徑雪坡，盛夏，卒凍死者二千人，出沐源，闚嘉州。</w:t>
      </w:r>
      <w:r w:rsidR="000F1B0C">
        <w:rPr>
          <w:rFonts w:asciiTheme="minorEastAsia" w:eastAsiaTheme="minorEastAsia"/>
        </w:rPr>
        <w:t>」</w:t>
      </w:r>
      <w:r w:rsidRPr="001221B9">
        <w:rPr>
          <w:rFonts w:asciiTheme="minorEastAsia" w:eastAsiaTheme="minorEastAsia"/>
        </w:rPr>
        <w:t>按蠻以十一月至沐源川，非盛夏，新傳誤也。實錄又曰︰</w:t>
      </w:r>
      <w:r w:rsidR="000F1B0C">
        <w:rPr>
          <w:rFonts w:asciiTheme="minorEastAsia" w:eastAsiaTheme="minorEastAsia"/>
        </w:rPr>
        <w:t>「</w:t>
      </w:r>
      <w:r w:rsidRPr="001221B9">
        <w:rPr>
          <w:rFonts w:asciiTheme="minorEastAsia" w:eastAsiaTheme="minorEastAsia"/>
        </w:rPr>
        <w:t>驃信以十月三日離善闡，每人止將米炒一斗隨身。乃詔高駢乘其國內無兵備，進攻善闡，以解衝突。</w:t>
      </w:r>
      <w:r w:rsidR="000F1B0C">
        <w:rPr>
          <w:rFonts w:asciiTheme="minorEastAsia" w:eastAsiaTheme="minorEastAsia"/>
        </w:rPr>
        <w:t>」</w:t>
      </w:r>
      <w:r w:rsidRPr="001221B9">
        <w:rPr>
          <w:rFonts w:asciiTheme="minorEastAsia" w:eastAsiaTheme="minorEastAsia"/>
        </w:rPr>
        <w:t>按駢時為鄆州節度使，不在安南，恐實錄誤也。</w:t>
      </w:r>
    </w:p>
    <w:p w:rsidR="00934453" w:rsidRPr="001221B9" w:rsidRDefault="00934453" w:rsidP="00DF5A42">
      <w:pPr>
        <w:rPr>
          <w:rFonts w:asciiTheme="minorEastAsia"/>
        </w:rPr>
      </w:pPr>
      <w:r w:rsidRPr="001221B9">
        <w:rPr>
          <w:rFonts w:asciiTheme="minorEastAsia"/>
        </w:rPr>
        <w:t>詔左神武將軍顏慶復將兵赴援。</w:t>
      </w:r>
    </w:p>
    <w:p w:rsidR="00934453" w:rsidRPr="001221B9" w:rsidRDefault="00934453" w:rsidP="00DF5A42">
      <w:pPr>
        <w:pStyle w:val="1"/>
        <w:pageBreakBefore/>
        <w:spacing w:before="0" w:after="0" w:line="240" w:lineRule="auto"/>
        <w:rPr>
          <w:rFonts w:asciiTheme="minorEastAsia"/>
        </w:rPr>
      </w:pPr>
      <w:bookmarkStart w:id="228" w:name="Top_of_part0258_xhtml"/>
      <w:bookmarkStart w:id="229" w:name="_Toc23857528"/>
      <w:bookmarkStart w:id="230" w:name="_Toc33001022"/>
      <w:r w:rsidRPr="001221B9">
        <w:rPr>
          <w:rFonts w:asciiTheme="minorEastAsia"/>
        </w:rPr>
        <w:t>資治通鑑卷第二百五十二</w:t>
      </w:r>
      <w:bookmarkEnd w:id="228"/>
      <w:bookmarkEnd w:id="229"/>
      <w:bookmarkEnd w:id="230"/>
    </w:p>
    <w:p w:rsidR="00934453" w:rsidRPr="001221B9" w:rsidRDefault="00934453" w:rsidP="00DF5A42">
      <w:pPr>
        <w:pStyle w:val="2"/>
        <w:spacing w:before="0" w:after="0" w:line="240" w:lineRule="auto"/>
        <w:rPr>
          <w:rFonts w:asciiTheme="minorEastAsia" w:eastAsiaTheme="minorEastAsia"/>
        </w:rPr>
      </w:pPr>
      <w:bookmarkStart w:id="231" w:name="Tang_Ji_Liu_Shi_Ba_Qi_Shang_Zhan"/>
      <w:bookmarkStart w:id="232" w:name="_Toc23857529"/>
      <w:bookmarkStart w:id="233" w:name="_Toc33001023"/>
      <w:r w:rsidRPr="001221B9">
        <w:rPr>
          <w:rStyle w:val="03Text"/>
          <w:rFonts w:asciiTheme="minorEastAsia" w:eastAsiaTheme="minorEastAsia"/>
        </w:rPr>
        <w:t>唐紀六十八</w:t>
      </w:r>
      <w:r w:rsidRPr="001221B9">
        <w:rPr>
          <w:rFonts w:asciiTheme="minorEastAsia" w:eastAsiaTheme="minorEastAsia"/>
        </w:rPr>
        <w:t>起上章</w:t>
      </w:r>
      <w:r w:rsidRPr="009A2E2E">
        <w:rPr>
          <w:rFonts w:asciiTheme="minorEastAsia" w:eastAsiaTheme="minorEastAsia"/>
        </w:rPr>
        <w:t>攝</w:t>
      </w:r>
      <w:r w:rsidRPr="001221B9">
        <w:rPr>
          <w:rFonts w:asciiTheme="minorEastAsia" w:eastAsiaTheme="minorEastAsia"/>
        </w:rPr>
        <w:t>提格</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庚寅</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盡柔兆涒灘</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丙申</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凡七年。</w:t>
      </w:r>
      <w:bookmarkEnd w:id="231"/>
      <w:bookmarkEnd w:id="232"/>
      <w:bookmarkEnd w:id="233"/>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懿宗昭聖恭惠孝皇帝下</w:t>
      </w:r>
    </w:p>
    <w:p w:rsidR="00934453" w:rsidRPr="001221B9" w:rsidRDefault="00DC1A2A" w:rsidP="00DF5A42">
      <w:bookmarkStart w:id="234" w:name="_Toc23857530"/>
      <w:r w:rsidRPr="00DC1A2A">
        <w:rPr>
          <w:rStyle w:val="01Text"/>
          <w:rFonts w:asciiTheme="minorEastAsia"/>
          <w:b/>
          <w:sz w:val="21"/>
        </w:rPr>
        <w:t>咸通十一</w:t>
      </w:r>
      <w:r w:rsidRPr="00DC1A2A">
        <w:rPr>
          <w:rStyle w:val="01Text"/>
          <w:rFonts w:asciiTheme="minorEastAsia"/>
          <w:b/>
          <w:color w:val="006400"/>
          <w:sz w:val="18"/>
        </w:rPr>
        <w:t>年</w:t>
      </w:r>
      <w:r w:rsidR="00046F27" w:rsidRPr="00DB2415">
        <w:rPr>
          <w:rFonts w:asciiTheme="minorEastAsia" w:hAnsi="宋体" w:cs="宋体" w:hint="eastAsia"/>
          <w:color w:val="006400"/>
          <w:sz w:val="18"/>
        </w:rPr>
        <w:t>（</w:t>
      </w:r>
      <w:r w:rsidR="00934453" w:rsidRPr="00DB2415">
        <w:rPr>
          <w:rFonts w:asciiTheme="minorEastAsia"/>
          <w:color w:val="006400"/>
          <w:sz w:val="18"/>
        </w:rPr>
        <w:t>庚寅、八七○</w:t>
      </w:r>
      <w:r w:rsidR="00046F27" w:rsidRPr="00DB2415">
        <w:rPr>
          <w:rFonts w:asciiTheme="minorEastAsia" w:hAnsi="宋体" w:cs="宋体" w:hint="eastAsia"/>
          <w:color w:val="006400"/>
          <w:sz w:val="18"/>
        </w:rPr>
        <w:t>）</w:t>
      </w:r>
      <w:bookmarkEnd w:id="234"/>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春，正月，甲寅朔，羣臣上尊號曰睿文英武明德至仁大聖廣孝皇帝；赦天下。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西川之民聞蠻寇將至，爭走入成都。時成都但有子城，亦無壕，人所占地</w:t>
      </w:r>
      <w:r w:rsidR="00934453" w:rsidRPr="001221B9">
        <w:rPr>
          <w:rFonts w:asciiTheme="minorEastAsia" w:eastAsiaTheme="minorEastAsia"/>
        </w:rPr>
        <w:t>占，之贍翻。</w:t>
      </w:r>
      <w:r w:rsidR="00934453" w:rsidRPr="00101E55">
        <w:rPr>
          <w:rStyle w:val="01Text"/>
          <w:rFonts w:asciiTheme="minorEastAsia" w:eastAsiaTheme="minorEastAsia"/>
          <w:sz w:val="21"/>
        </w:rPr>
        <w:t>各不過一席許，雨則戴箕盎以自庇；又乏水，取摩訶池泥汁，澄而飲之。</w:t>
      </w:r>
      <w:r w:rsidR="00934453" w:rsidRPr="001221B9">
        <w:rPr>
          <w:rFonts w:asciiTheme="minorEastAsia" w:eastAsiaTheme="minorEastAsia"/>
        </w:rPr>
        <w:t>成都記︰摩訶池在張儀子城內。隋蜀王秀取土築廣子城，因為池。有胡僧見之曰︰</w:t>
      </w:r>
      <w:r w:rsidR="000F1B0C">
        <w:rPr>
          <w:rFonts w:asciiTheme="minorEastAsia" w:eastAsiaTheme="minorEastAsia"/>
        </w:rPr>
        <w:t>「</w:t>
      </w:r>
      <w:r w:rsidR="00934453" w:rsidRPr="001221B9">
        <w:rPr>
          <w:rFonts w:asciiTheme="minorEastAsia" w:eastAsiaTheme="minorEastAsia"/>
        </w:rPr>
        <w:t>摩訶宮毗羅。</w:t>
      </w:r>
      <w:r w:rsidR="000F1B0C">
        <w:rPr>
          <w:rFonts w:asciiTheme="minorEastAsia" w:eastAsiaTheme="minorEastAsia"/>
        </w:rPr>
        <w:t>」</w:t>
      </w:r>
      <w:r w:rsidR="00934453" w:rsidRPr="001221B9">
        <w:rPr>
          <w:rFonts w:asciiTheme="minorEastAsia" w:eastAsiaTheme="minorEastAsia"/>
        </w:rPr>
        <w:t>蓋胡僧謂</w:t>
      </w:r>
      <w:r w:rsidR="000F1B0C">
        <w:rPr>
          <w:rFonts w:asciiTheme="minorEastAsia" w:eastAsiaTheme="minorEastAsia"/>
        </w:rPr>
        <w:t>「</w:t>
      </w:r>
      <w:r w:rsidR="00934453" w:rsidRPr="001221B9">
        <w:rPr>
          <w:rFonts w:asciiTheme="minorEastAsia" w:eastAsiaTheme="minorEastAsia"/>
        </w:rPr>
        <w:t>摩訶</w:t>
      </w:r>
      <w:r w:rsidR="000F1B0C">
        <w:rPr>
          <w:rFonts w:asciiTheme="minorEastAsia" w:eastAsiaTheme="minorEastAsia"/>
        </w:rPr>
        <w:t>」</w:t>
      </w:r>
      <w:r w:rsidR="00934453" w:rsidRPr="001221B9">
        <w:rPr>
          <w:rFonts w:asciiTheme="minorEastAsia" w:eastAsiaTheme="minorEastAsia"/>
        </w:rPr>
        <w:t>為大，</w:t>
      </w:r>
      <w:r w:rsidR="000F1B0C">
        <w:rPr>
          <w:rFonts w:asciiTheme="minorEastAsia" w:eastAsiaTheme="minorEastAsia"/>
        </w:rPr>
        <w:t>「</w:t>
      </w:r>
      <w:r w:rsidR="00934453" w:rsidRPr="001221B9">
        <w:rPr>
          <w:rFonts w:asciiTheme="minorEastAsia" w:eastAsiaTheme="minorEastAsia"/>
        </w:rPr>
        <w:t>宮毗羅</w:t>
      </w:r>
      <w:r w:rsidR="000F1B0C">
        <w:rPr>
          <w:rFonts w:asciiTheme="minorEastAsia" w:eastAsiaTheme="minorEastAsia"/>
        </w:rPr>
        <w:t>」</w:t>
      </w:r>
      <w:r w:rsidR="00934453" w:rsidRPr="001221B9">
        <w:rPr>
          <w:rFonts w:asciiTheme="minorEastAsia" w:eastAsiaTheme="minorEastAsia"/>
        </w:rPr>
        <w:t>為龍，謂此池廣大有龍耳。因名名摩訶池。或曰蕭摩訶所開，非也。池今在成都縣東南十二里。</w:t>
      </w:r>
    </w:p>
    <w:p w:rsidR="00934453" w:rsidRPr="001221B9" w:rsidRDefault="00934453" w:rsidP="00DF5A42">
      <w:pPr>
        <w:rPr>
          <w:rFonts w:asciiTheme="minorEastAsia"/>
        </w:rPr>
      </w:pPr>
      <w:r w:rsidRPr="001221B9">
        <w:rPr>
          <w:rFonts w:asciiTheme="minorEastAsia"/>
        </w:rPr>
        <w:t>將士不習武備，節度使盧耽召彭州刺史吳行魯使攝參謀，與前瀘州刺史楊慶復</w:t>
      </w:r>
      <w:r w:rsidRPr="001221B9">
        <w:rPr>
          <w:rStyle w:val="00Text"/>
          <w:rFonts w:asciiTheme="minorEastAsia"/>
        </w:rPr>
        <w:t>考異曰︰新傳云</w:t>
      </w:r>
      <w:r w:rsidR="000F1B0C">
        <w:rPr>
          <w:rStyle w:val="00Text"/>
          <w:rFonts w:asciiTheme="minorEastAsia"/>
        </w:rPr>
        <w:t>「</w:t>
      </w:r>
      <w:r w:rsidRPr="001221B9">
        <w:rPr>
          <w:rStyle w:val="00Text"/>
          <w:rFonts w:asciiTheme="minorEastAsia"/>
        </w:rPr>
        <w:t>瀘州刺史楊慶</w:t>
      </w:r>
      <w:r w:rsidR="000F1B0C">
        <w:rPr>
          <w:rStyle w:val="00Text"/>
          <w:rFonts w:asciiTheme="minorEastAsia"/>
        </w:rPr>
        <w:t>」</w:t>
      </w:r>
      <w:r w:rsidRPr="001221B9">
        <w:rPr>
          <w:rStyle w:val="00Text"/>
          <w:rFonts w:asciiTheme="minorEastAsia"/>
        </w:rPr>
        <w:t>。錦里耆舊傳云</w:t>
      </w:r>
      <w:r w:rsidR="000F1B0C">
        <w:rPr>
          <w:rStyle w:val="00Text"/>
          <w:rFonts w:asciiTheme="minorEastAsia"/>
        </w:rPr>
        <w:t>「</w:t>
      </w:r>
      <w:r w:rsidRPr="001221B9">
        <w:rPr>
          <w:rStyle w:val="00Text"/>
          <w:rFonts w:asciiTheme="minorEastAsia"/>
        </w:rPr>
        <w:t>嘉州</w:t>
      </w:r>
      <w:r w:rsidR="000F1B0C">
        <w:rPr>
          <w:rStyle w:val="00Text"/>
          <w:rFonts w:asciiTheme="minorEastAsia"/>
        </w:rPr>
        <w:t>」</w:t>
      </w:r>
      <w:r w:rsidRPr="001221B9">
        <w:rPr>
          <w:rStyle w:val="00Text"/>
          <w:rFonts w:asciiTheme="minorEastAsia"/>
        </w:rPr>
        <w:t>，誤也。今從解圍錄。</w:t>
      </w:r>
      <w:r w:rsidRPr="001221B9">
        <w:rPr>
          <w:rFonts w:asciiTheme="minorEastAsia"/>
        </w:rPr>
        <w:t>共脩守備，選將校，分職事，</w:t>
      </w:r>
      <w:r w:rsidRPr="001221B9">
        <w:rPr>
          <w:rStyle w:val="00Text"/>
          <w:rFonts w:asciiTheme="minorEastAsia"/>
        </w:rPr>
        <w:t>將，卽亮翻；下同。校，戶敎翻。</w:t>
      </w:r>
      <w:r w:rsidRPr="001221B9">
        <w:rPr>
          <w:rFonts w:asciiTheme="minorEastAsia"/>
        </w:rPr>
        <w:t>立戰棚，具礮檑，</w:t>
      </w:r>
      <w:r w:rsidRPr="001221B9">
        <w:rPr>
          <w:rStyle w:val="00Text"/>
          <w:rFonts w:asciiTheme="minorEastAsia"/>
        </w:rPr>
        <w:t>棚，蒲庚翻。礮，普敎翻。檑，盧對翻，檑木也；自城上下之以壓敵。</w:t>
      </w:r>
      <w:r w:rsidRPr="001221B9">
        <w:rPr>
          <w:rFonts w:asciiTheme="minorEastAsia"/>
        </w:rPr>
        <w:t>造器備，嚴警邏。先是，西川將士多虛職名，亦無稟給。</w:t>
      </w:r>
      <w:r w:rsidRPr="001221B9">
        <w:rPr>
          <w:rStyle w:val="00Text"/>
          <w:rFonts w:asciiTheme="minorEastAsia"/>
        </w:rPr>
        <w:t>先，悉薦翻。</w:t>
      </w:r>
      <w:r w:rsidRPr="001221B9">
        <w:rPr>
          <w:rFonts w:asciiTheme="minorEastAsia"/>
        </w:rPr>
        <w:t>至是，揭牓募驍勇之士，</w:t>
      </w:r>
      <w:r w:rsidRPr="001221B9">
        <w:rPr>
          <w:rStyle w:val="00Text"/>
          <w:rFonts w:asciiTheme="minorEastAsia"/>
        </w:rPr>
        <w:t>邏，郞佐翻。揭，丘傑翻。</w:t>
      </w:r>
      <w:r w:rsidRPr="001221B9">
        <w:rPr>
          <w:rFonts w:asciiTheme="minorEastAsia"/>
        </w:rPr>
        <w:t>補以實職，厚給糧賜，應募者雲集。慶復乃諭之曰︰</w:t>
      </w:r>
      <w:r w:rsidR="000F1B0C">
        <w:rPr>
          <w:rFonts w:asciiTheme="minorEastAsia"/>
        </w:rPr>
        <w:t>「</w:t>
      </w:r>
      <w:r w:rsidRPr="001221B9">
        <w:rPr>
          <w:rFonts w:asciiTheme="minorEastAsia"/>
        </w:rPr>
        <w:t>汝曹皆軍中子弟，年少材勇，</w:t>
      </w:r>
      <w:r w:rsidRPr="001221B9">
        <w:rPr>
          <w:rStyle w:val="00Text"/>
          <w:rFonts w:asciiTheme="minorEastAsia"/>
        </w:rPr>
        <w:t>少，詩照翻。</w:t>
      </w:r>
      <w:r w:rsidRPr="001221B9">
        <w:rPr>
          <w:rFonts w:asciiTheme="minorEastAsia"/>
        </w:rPr>
        <w:t>平居無由自進，今蠻寇憑陵，乃汝曹取富貴之秋也，可不勉乎！</w:t>
      </w:r>
      <w:r w:rsidR="000F1B0C">
        <w:rPr>
          <w:rFonts w:asciiTheme="minorEastAsia"/>
        </w:rPr>
        <w:t>」</w:t>
      </w:r>
      <w:r w:rsidRPr="001221B9">
        <w:rPr>
          <w:rFonts w:asciiTheme="minorEastAsia"/>
        </w:rPr>
        <w:t>皆歡呼踴躍。於是列兵械於庭，使之各試所能，兩兩角勝，察其勇怯而進退之，得選兵三千人，號曰</w:t>
      </w:r>
      <w:r w:rsidR="000F1B0C">
        <w:rPr>
          <w:rFonts w:asciiTheme="minorEastAsia"/>
        </w:rPr>
        <w:t>「</w:t>
      </w:r>
      <w:r w:rsidRPr="001221B9">
        <w:rPr>
          <w:rFonts w:asciiTheme="minorEastAsia"/>
        </w:rPr>
        <w:t>突將</w:t>
      </w:r>
      <w:r w:rsidR="000F1B0C">
        <w:rPr>
          <w:rFonts w:asciiTheme="minorEastAsia"/>
        </w:rPr>
        <w:t>」</w:t>
      </w:r>
      <w:r w:rsidRPr="001221B9">
        <w:rPr>
          <w:rFonts w:asciiTheme="minorEastAsia"/>
        </w:rPr>
        <w:t>。行魯，彭州人也。</w:t>
      </w:r>
    </w:p>
    <w:p w:rsidR="00934453" w:rsidRPr="001221B9" w:rsidRDefault="00934453" w:rsidP="00DF5A42">
      <w:pPr>
        <w:rPr>
          <w:rFonts w:asciiTheme="minorEastAsia"/>
        </w:rPr>
      </w:pPr>
      <w:r w:rsidRPr="001221B9">
        <w:rPr>
          <w:rFonts w:asciiTheme="minorEastAsia"/>
        </w:rPr>
        <w:t>戊午，蠻至眉州，耽遣同節度副使王偃等齎書見其用事之臣杜元忠，與之約和。蠻報曰︰</w:t>
      </w:r>
      <w:r w:rsidR="000F1B0C">
        <w:rPr>
          <w:rFonts w:asciiTheme="minorEastAsia"/>
        </w:rPr>
        <w:t>「</w:t>
      </w:r>
      <w:r w:rsidRPr="001221B9">
        <w:rPr>
          <w:rFonts w:asciiTheme="minorEastAsia"/>
        </w:rPr>
        <w:t>我輩行止，只繫雅懷。</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路巖、韋保衡上言︰</w:t>
      </w:r>
      <w:r w:rsidR="000F1B0C">
        <w:rPr>
          <w:rStyle w:val="01Text"/>
          <w:rFonts w:asciiTheme="minorEastAsia" w:eastAsiaTheme="minorEastAsia"/>
          <w:sz w:val="21"/>
        </w:rPr>
        <w:t>「</w:t>
      </w:r>
      <w:r w:rsidR="00934453" w:rsidRPr="00101E55">
        <w:rPr>
          <w:rStyle w:val="01Text"/>
          <w:rFonts w:asciiTheme="minorEastAsia" w:eastAsiaTheme="minorEastAsia"/>
          <w:sz w:val="21"/>
        </w:rPr>
        <w:t>康承訓討龐勛時，逗橈不進，</w:t>
      </w:r>
      <w:r w:rsidR="00934453" w:rsidRPr="001221B9">
        <w:rPr>
          <w:rFonts w:asciiTheme="minorEastAsia" w:eastAsiaTheme="minorEastAsia"/>
        </w:rPr>
        <w:t>上，時掌翻。逗，音豆。橈，奴敎翻。</w:t>
      </w:r>
      <w:r w:rsidR="00934453" w:rsidRPr="00101E55">
        <w:rPr>
          <w:rStyle w:val="01Text"/>
          <w:rFonts w:asciiTheme="minorEastAsia" w:eastAsiaTheme="minorEastAsia"/>
          <w:sz w:val="21"/>
        </w:rPr>
        <w:t>又不能盡其餘黨，又貪虜獲，不時上功。</w:t>
      </w:r>
      <w:r w:rsidR="000F1B0C">
        <w:rPr>
          <w:rStyle w:val="01Text"/>
          <w:rFonts w:asciiTheme="minorEastAsia" w:eastAsiaTheme="minorEastAsia"/>
          <w:sz w:val="21"/>
        </w:rPr>
        <w:t>」</w:t>
      </w:r>
      <w:r w:rsidR="00934453" w:rsidRPr="001221B9">
        <w:rPr>
          <w:rFonts w:asciiTheme="minorEastAsia" w:eastAsiaTheme="minorEastAsia"/>
        </w:rPr>
        <w:t>上，時掌翻。</w:t>
      </w:r>
      <w:r w:rsidR="00934453" w:rsidRPr="00101E55">
        <w:rPr>
          <w:rStyle w:val="01Text"/>
          <w:rFonts w:asciiTheme="minorEastAsia" w:eastAsiaTheme="minorEastAsia"/>
          <w:sz w:val="21"/>
        </w:rPr>
        <w:t>辛酉，貶蜀王傅、分司；</w:t>
      </w:r>
      <w:r w:rsidR="00934453" w:rsidRPr="001221B9">
        <w:rPr>
          <w:rFonts w:asciiTheme="minorEastAsia" w:eastAsiaTheme="minorEastAsia"/>
        </w:rPr>
        <w:t>蜀王佶，皇子也。考異曰︰新傳曰︰</w:t>
      </w:r>
      <w:r w:rsidR="000F1B0C">
        <w:rPr>
          <w:rFonts w:asciiTheme="minorEastAsia" w:eastAsiaTheme="minorEastAsia"/>
        </w:rPr>
        <w:t>「</w:t>
      </w:r>
      <w:r w:rsidR="00934453" w:rsidRPr="001221B9">
        <w:rPr>
          <w:rFonts w:asciiTheme="minorEastAsia" w:eastAsiaTheme="minorEastAsia"/>
        </w:rPr>
        <w:t>宰相路巖、韋保衡劾承訓討賊逗橈，貪虜獲，不時上功，貶蜀王傅、分司東都。</w:t>
      </w:r>
      <w:r w:rsidR="000F1B0C">
        <w:rPr>
          <w:rFonts w:asciiTheme="minorEastAsia" w:eastAsiaTheme="minorEastAsia"/>
        </w:rPr>
        <w:t>」</w:t>
      </w:r>
      <w:r w:rsidR="00934453" w:rsidRPr="001221B9">
        <w:rPr>
          <w:rFonts w:asciiTheme="minorEastAsia" w:eastAsiaTheme="minorEastAsia"/>
        </w:rPr>
        <w:t>按此時保衡未為相，蓋以尚主之故，上用其言，故得擠承訓也。</w:t>
      </w:r>
      <w:r w:rsidR="00934453" w:rsidRPr="00101E55">
        <w:rPr>
          <w:rStyle w:val="01Text"/>
          <w:rFonts w:asciiTheme="minorEastAsia" w:eastAsiaTheme="minorEastAsia"/>
          <w:sz w:val="21"/>
        </w:rPr>
        <w:t>尋再貶恩州司馬。</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南詔進軍新津，</w:t>
      </w:r>
      <w:r w:rsidR="00934453" w:rsidRPr="001221B9">
        <w:rPr>
          <w:rStyle w:val="00Text"/>
          <w:rFonts w:asciiTheme="minorEastAsia"/>
        </w:rPr>
        <w:t>新津，漢武陽縣，後周改為新津，唐屬蜀州。九域志。在州東南七十里。</w:t>
      </w:r>
      <w:r w:rsidR="00934453" w:rsidRPr="001221B9">
        <w:rPr>
          <w:rFonts w:asciiTheme="minorEastAsia"/>
        </w:rPr>
        <w:t>定邊之北境也。盧耽遣同節度副使譚奉祀致書于杜元忠，問其所以來之意；蠻留之不還。耽遣使告急于朝，</w:t>
      </w:r>
      <w:r w:rsidR="00934453" w:rsidRPr="001221B9">
        <w:rPr>
          <w:rStyle w:val="00Text"/>
          <w:rFonts w:asciiTheme="minorEastAsia"/>
        </w:rPr>
        <w:t>朝，直遙翻。</w:t>
      </w:r>
      <w:r w:rsidR="00934453" w:rsidRPr="001221B9">
        <w:rPr>
          <w:rFonts w:asciiTheme="minorEastAsia"/>
        </w:rPr>
        <w:t>且請遣使與和，以紓一時之患。朝廷命知四方館事、太僕卿支詳為宣諭通和使。</w:t>
      </w:r>
      <w:r w:rsidR="00934453" w:rsidRPr="001221B9">
        <w:rPr>
          <w:rStyle w:val="00Text"/>
          <w:rFonts w:asciiTheme="minorEastAsia"/>
        </w:rPr>
        <w:t>晏公類要曰︰舊儀，於通事舍人中，以宿長一人總知館事，謂之館主，凡四方貢納及章表皆受而進之。唐自中世以後，始以他官判四方館事。</w:t>
      </w:r>
      <w:r w:rsidR="00934453" w:rsidRPr="001221B9">
        <w:rPr>
          <w:rFonts w:asciiTheme="minorEastAsia"/>
        </w:rPr>
        <w:t>蠻以耽待之恭，亦為之盤桓，</w:t>
      </w:r>
      <w:r w:rsidR="00934453" w:rsidRPr="001221B9">
        <w:rPr>
          <w:rStyle w:val="00Text"/>
          <w:rFonts w:asciiTheme="minorEastAsia"/>
        </w:rPr>
        <w:t>為，于偽翻。</w:t>
      </w:r>
      <w:r w:rsidR="00934453" w:rsidRPr="001221B9">
        <w:rPr>
          <w:rFonts w:asciiTheme="minorEastAsia"/>
        </w:rPr>
        <w:t>而成都守備由是粗完。</w:t>
      </w:r>
      <w:r w:rsidR="00934453" w:rsidRPr="001221B9">
        <w:rPr>
          <w:rStyle w:val="00Text"/>
          <w:rFonts w:asciiTheme="minorEastAsia"/>
        </w:rPr>
        <w:t>粗，坐五翻。</w:t>
      </w:r>
    </w:p>
    <w:p w:rsidR="00934453" w:rsidRPr="001221B9" w:rsidRDefault="00934453" w:rsidP="00DF5A42">
      <w:pPr>
        <w:rPr>
          <w:rFonts w:asciiTheme="minorEastAsia"/>
        </w:rPr>
      </w:pPr>
      <w:r w:rsidRPr="001221B9">
        <w:rPr>
          <w:rFonts w:asciiTheme="minorEastAsia"/>
        </w:rPr>
        <w:t>甲子，蠻長驅而北，陷雙流。</w:t>
      </w:r>
      <w:r w:rsidRPr="001221B9">
        <w:rPr>
          <w:rStyle w:val="00Text"/>
          <w:rFonts w:asciiTheme="minorEastAsia"/>
        </w:rPr>
        <w:t>雙流，漢廣都縣地，隋置雙流縣，唐屬成都府。九域志︰在府南四十里。</w:t>
      </w:r>
      <w:r w:rsidRPr="001221B9">
        <w:rPr>
          <w:rFonts w:asciiTheme="minorEastAsia"/>
        </w:rPr>
        <w:t>庚午，耽遣節度副使柳槃往見之，杜元忠授槃書一通，曰︰</w:t>
      </w:r>
      <w:r w:rsidR="000F1B0C">
        <w:rPr>
          <w:rFonts w:asciiTheme="minorEastAsia"/>
        </w:rPr>
        <w:t>「</w:t>
      </w:r>
      <w:r w:rsidRPr="001221B9">
        <w:rPr>
          <w:rFonts w:asciiTheme="minorEastAsia"/>
        </w:rPr>
        <w:t>此通和之後，驃信與軍府相見之儀也。</w:t>
      </w:r>
      <w:r w:rsidR="000F1B0C">
        <w:rPr>
          <w:rFonts w:asciiTheme="minorEastAsia"/>
        </w:rPr>
        <w:t>」</w:t>
      </w:r>
      <w:r w:rsidRPr="001221B9">
        <w:rPr>
          <w:rFonts w:asciiTheme="minorEastAsia"/>
        </w:rPr>
        <w:t>其儀以王者自處，</w:t>
      </w:r>
      <w:r w:rsidRPr="001221B9">
        <w:rPr>
          <w:rStyle w:val="00Text"/>
          <w:rFonts w:asciiTheme="minorEastAsia"/>
        </w:rPr>
        <w:t>處，昌呂翻。</w:t>
      </w:r>
      <w:r w:rsidRPr="001221B9">
        <w:rPr>
          <w:rFonts w:asciiTheme="minorEastAsia"/>
        </w:rPr>
        <w:t>語極驕慢。又遣人負綵幕至城南，云欲張陳蜀王廳以居驃信。</w:t>
      </w:r>
      <w:r w:rsidRPr="001221B9">
        <w:rPr>
          <w:rStyle w:val="00Text"/>
          <w:rFonts w:asciiTheme="minorEastAsia"/>
        </w:rPr>
        <w:t>隋蜀王秀鎭蜀，起聽事，極為宏壯。廳，他經翻。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癸酉，廢定邊軍，復以七州歸西川。</w:t>
      </w:r>
      <w:r w:rsidRPr="001221B9">
        <w:rPr>
          <w:rFonts w:asciiTheme="minorEastAsia" w:eastAsiaTheme="minorEastAsia"/>
        </w:rPr>
        <w:t>七州，邛、眉、蜀、雅、嘉、黎、嶲也。</w:t>
      </w:r>
    </w:p>
    <w:p w:rsidR="00934453" w:rsidRPr="001221B9" w:rsidRDefault="00934453" w:rsidP="00DF5A42">
      <w:pPr>
        <w:rPr>
          <w:rFonts w:asciiTheme="minorEastAsia"/>
        </w:rPr>
      </w:pPr>
      <w:r w:rsidRPr="001221B9">
        <w:rPr>
          <w:rFonts w:asciiTheme="minorEastAsia"/>
        </w:rPr>
        <w:t>是日，蠻軍抵成都城下。前一日，盧耽遣先鋒遊弈使王晝至漢州詗援軍，且趣之。</w:t>
      </w:r>
      <w:r w:rsidRPr="001221B9">
        <w:rPr>
          <w:rStyle w:val="00Text"/>
          <w:rFonts w:asciiTheme="minorEastAsia"/>
        </w:rPr>
        <w:t>詗，翾正翻，又火迥翻。趣，讀曰促。</w:t>
      </w:r>
      <w:r w:rsidRPr="001221B9">
        <w:rPr>
          <w:rFonts w:asciiTheme="minorEastAsia"/>
        </w:rPr>
        <w:t>時興元六千人、鳳翔四千人已至漢州，會竇滂以忠武、義成、徐宿四千人自導江奔漢州、就援軍以自存。丁丑，王晝以興元、資、簡兵三千餘人軍於毗橋，</w:t>
      </w:r>
      <w:r w:rsidRPr="001221B9">
        <w:rPr>
          <w:rStyle w:val="00Text"/>
          <w:rFonts w:asciiTheme="minorEastAsia"/>
        </w:rPr>
        <w:t>毗橋，在漢州南界。</w:t>
      </w:r>
      <w:r w:rsidRPr="001221B9">
        <w:rPr>
          <w:rFonts w:asciiTheme="minorEastAsia"/>
        </w:rPr>
        <w:t>遇蠻前鋒，與戰不利，退保漢州。時成都日望援軍之至，而竇滂自以失地。</w:t>
      </w:r>
      <w:r w:rsidRPr="001221B9">
        <w:rPr>
          <w:rStyle w:val="00Text"/>
          <w:rFonts w:asciiTheme="minorEastAsia"/>
        </w:rPr>
        <w:t>謂失定邊軍也。</w:t>
      </w:r>
      <w:r w:rsidRPr="001221B9">
        <w:rPr>
          <w:rFonts w:asciiTheme="minorEastAsia"/>
        </w:rPr>
        <w:t>欲西川相繼陷沒以分其責，每援軍自北至，輒說之曰︰</w:t>
      </w:r>
      <w:r w:rsidR="000F1B0C">
        <w:rPr>
          <w:rFonts w:asciiTheme="minorEastAsia"/>
        </w:rPr>
        <w:t>「</w:t>
      </w:r>
      <w:r w:rsidRPr="001221B9">
        <w:rPr>
          <w:rFonts w:asciiTheme="minorEastAsia"/>
        </w:rPr>
        <w:t>蠻衆多於官軍數十倍，官軍遠來疲弊，未易遽前。</w:t>
      </w:r>
      <w:r w:rsidR="000F1B0C">
        <w:rPr>
          <w:rFonts w:asciiTheme="minorEastAsia"/>
        </w:rPr>
        <w:t>」</w:t>
      </w:r>
      <w:r w:rsidRPr="001221B9">
        <w:rPr>
          <w:rStyle w:val="00Text"/>
          <w:rFonts w:asciiTheme="minorEastAsia"/>
        </w:rPr>
        <w:t>說，式芮翻。易，以豉翻。</w:t>
      </w:r>
      <w:r w:rsidRPr="001221B9">
        <w:rPr>
          <w:rFonts w:asciiTheme="minorEastAsia"/>
        </w:rPr>
        <w:t>諸將信之，皆狐疑不進。成都十將李自孝陰與蠻通，欲焚城東倉為內應，城中執而殺之。後數日，蠻果攻城，久之，城中無應而止。</w:t>
      </w:r>
    </w:p>
    <w:p w:rsidR="00934453" w:rsidRPr="001221B9" w:rsidRDefault="00934453" w:rsidP="00DF5A42">
      <w:pPr>
        <w:rPr>
          <w:rFonts w:asciiTheme="minorEastAsia"/>
        </w:rPr>
      </w:pPr>
      <w:r w:rsidRPr="001221B9">
        <w:rPr>
          <w:rFonts w:asciiTheme="minorEastAsia"/>
        </w:rPr>
        <w:t>二月，癸未朔，蠻合梯衝四面攻成都，城上以鉤繯挽之使近，</w:t>
      </w:r>
      <w:r w:rsidRPr="001221B9">
        <w:rPr>
          <w:rStyle w:val="00Text"/>
          <w:rFonts w:asciiTheme="minorEastAsia"/>
        </w:rPr>
        <w:t>梯，雲梯；衝，衝車也。繯，于善翻，屈轉其索如環鉤，施於其端。</w:t>
      </w:r>
      <w:r w:rsidRPr="001221B9">
        <w:rPr>
          <w:rFonts w:asciiTheme="minorEastAsia"/>
        </w:rPr>
        <w:t>投火沃油焚之，攻者皆死。盧耽以楊慶復、攝左都押牙李驤各帥突將出戰，</w:t>
      </w:r>
      <w:r w:rsidRPr="001221B9">
        <w:rPr>
          <w:rStyle w:val="00Text"/>
          <w:rFonts w:asciiTheme="minorEastAsia"/>
        </w:rPr>
        <w:t>帥，讀曰率。</w:t>
      </w:r>
      <w:r w:rsidRPr="001221B9">
        <w:rPr>
          <w:rFonts w:asciiTheme="minorEastAsia"/>
        </w:rPr>
        <w:t>殺傷蠻二千餘人，會暮，焚其攻具三千餘物而還。蜀人素怯，其突將新為慶復所獎拔，且利於厚賞，勇氣自倍，其不得出者，皆憤鬱求奮。後數日，賊取民籬，重沓濕而屈之，以為蓬，</w:t>
      </w:r>
      <w:r w:rsidRPr="001221B9">
        <w:rPr>
          <w:rStyle w:val="00Text"/>
          <w:rFonts w:asciiTheme="minorEastAsia"/>
        </w:rPr>
        <w:t>重，直龍翻。</w:t>
      </w:r>
      <w:r w:rsidR="000F1B0C">
        <w:rPr>
          <w:rStyle w:val="00Text"/>
          <w:rFonts w:asciiTheme="minorEastAsia"/>
        </w:rPr>
        <w:t>「</w:t>
      </w:r>
      <w:r w:rsidRPr="001221B9">
        <w:rPr>
          <w:rStyle w:val="00Text"/>
          <w:rFonts w:asciiTheme="minorEastAsia"/>
        </w:rPr>
        <w:t>蓬</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篷</w:t>
      </w:r>
      <w:r w:rsidR="000F1B0C">
        <w:rPr>
          <w:rStyle w:val="00Text"/>
          <w:rFonts w:asciiTheme="minorEastAsia"/>
        </w:rPr>
        <w:t>」</w:t>
      </w:r>
      <w:r w:rsidRPr="001221B9">
        <w:rPr>
          <w:rStyle w:val="00Text"/>
          <w:rFonts w:asciiTheme="minorEastAsia"/>
        </w:rPr>
        <w:t>。編竹以覆舟曰篷。言濕籬而屈之，狀如方之眠篷也。</w:t>
      </w:r>
      <w:r w:rsidRPr="001221B9">
        <w:rPr>
          <w:rFonts w:asciiTheme="minorEastAsia"/>
        </w:rPr>
        <w:t>置人其下，舉以抵城而斸之，</w:t>
      </w:r>
      <w:r w:rsidRPr="001221B9">
        <w:rPr>
          <w:rStyle w:val="00Text"/>
          <w:rFonts w:asciiTheme="minorEastAsia"/>
        </w:rPr>
        <w:t>斸，陟玉翻，斫也，掘也。</w:t>
      </w:r>
      <w:r w:rsidRPr="001221B9">
        <w:rPr>
          <w:rFonts w:asciiTheme="minorEastAsia"/>
        </w:rPr>
        <w:t>矢石不能入，火不能然，</w:t>
      </w:r>
      <w:r w:rsidRPr="001221B9">
        <w:rPr>
          <w:rStyle w:val="00Text"/>
          <w:rFonts w:asciiTheme="minorEastAsia"/>
        </w:rPr>
        <w:t>然，與燃同，燒也。</w:t>
      </w:r>
      <w:r w:rsidRPr="001221B9">
        <w:rPr>
          <w:rFonts w:asciiTheme="minorEastAsia"/>
        </w:rPr>
        <w:t>慶復鎔鐵汁以灌之，攻者又死。</w:t>
      </w:r>
    </w:p>
    <w:p w:rsidR="00934453" w:rsidRPr="001221B9" w:rsidRDefault="00934453" w:rsidP="00DF5A42">
      <w:pPr>
        <w:rPr>
          <w:rFonts w:asciiTheme="minorEastAsia"/>
        </w:rPr>
      </w:pPr>
      <w:r w:rsidRPr="001221B9">
        <w:rPr>
          <w:rFonts w:asciiTheme="minorEastAsia"/>
        </w:rPr>
        <w:t>乙酉，支詳遣使與蠻約和。丁亥，蠻斂兵請和。戊子，遣使迎支詳。時顏慶復以援軍將至，詳謂蠻使曰︰</w:t>
      </w:r>
      <w:r w:rsidR="000F1B0C">
        <w:rPr>
          <w:rFonts w:asciiTheme="minorEastAsia"/>
        </w:rPr>
        <w:t>「</w:t>
      </w:r>
      <w:r w:rsidRPr="001221B9">
        <w:rPr>
          <w:rFonts w:asciiTheme="minorEastAsia"/>
        </w:rPr>
        <w:t>受詔詣定邊約和，今雲南乃圍成都，則與曏日詔旨異矣。且朝廷所以和者，冀其不犯成都也。今矢石晝夜相交，何謂和乎！</w:t>
      </w:r>
      <w:r w:rsidR="000F1B0C">
        <w:rPr>
          <w:rFonts w:asciiTheme="minorEastAsia"/>
        </w:rPr>
        <w:t>」</w:t>
      </w:r>
      <w:r w:rsidRPr="001221B9">
        <w:rPr>
          <w:rFonts w:asciiTheme="minorEastAsia"/>
        </w:rPr>
        <w:t>蠻見和使不至，</w:t>
      </w:r>
      <w:r w:rsidRPr="001221B9">
        <w:rPr>
          <w:rStyle w:val="00Text"/>
          <w:rFonts w:asciiTheme="minorEastAsia"/>
        </w:rPr>
        <w:t>使，並疏吏翻。</w:t>
      </w:r>
      <w:r w:rsidRPr="001221B9">
        <w:rPr>
          <w:rFonts w:asciiTheme="minorEastAsia"/>
        </w:rPr>
        <w:t>庚寅，復進攻城。</w:t>
      </w:r>
      <w:r w:rsidRPr="001221B9">
        <w:rPr>
          <w:rStyle w:val="00Text"/>
          <w:rFonts w:asciiTheme="minorEastAsia"/>
        </w:rPr>
        <w:t>復，扶又翻。</w:t>
      </w:r>
      <w:r w:rsidRPr="001221B9">
        <w:rPr>
          <w:rFonts w:asciiTheme="minorEastAsia"/>
        </w:rPr>
        <w:t>辛卯，城中出兵擊之，乃退。</w:t>
      </w:r>
    </w:p>
    <w:p w:rsidR="00934453" w:rsidRPr="001221B9" w:rsidRDefault="00934453" w:rsidP="00DF5A42">
      <w:pPr>
        <w:rPr>
          <w:rFonts w:asciiTheme="minorEastAsia"/>
        </w:rPr>
      </w:pPr>
      <w:r w:rsidRPr="001221B9">
        <w:rPr>
          <w:rFonts w:asciiTheme="minorEastAsia"/>
        </w:rPr>
        <w:t>初，韋皋招南詔以破吐蕃，旣而蠻訴以無甲弩，皋使匠敎之，數歲，蠻中甲弩皆精利。又，東蠻苴那時、勿鄧、夢衝三部助皋破吐蕃有功，</w:t>
      </w:r>
      <w:r w:rsidRPr="001221B9">
        <w:rPr>
          <w:rStyle w:val="00Text"/>
          <w:rFonts w:asciiTheme="minorEastAsia"/>
        </w:rPr>
        <w:t>事見二百三十三卷德宗興元五年。</w:t>
      </w:r>
      <w:r w:rsidRPr="001221B9">
        <w:rPr>
          <w:rFonts w:asciiTheme="minorEastAsia"/>
        </w:rPr>
        <w:t>其後邊吏遇之無狀，東蠻怨唐深，自附於南詔，每從南詔入寇，為之盡力，</w:t>
      </w:r>
      <w:r w:rsidRPr="001221B9">
        <w:rPr>
          <w:rStyle w:val="00Text"/>
          <w:rFonts w:asciiTheme="minorEastAsia"/>
        </w:rPr>
        <w:t>為，于偽翻。</w:t>
      </w:r>
      <w:r w:rsidRPr="001221B9">
        <w:rPr>
          <w:rFonts w:asciiTheme="minorEastAsia"/>
        </w:rPr>
        <w:t>得唐人，皆虐殺之。</w:t>
      </w:r>
    </w:p>
    <w:p w:rsidR="00934453" w:rsidRPr="001221B9" w:rsidRDefault="00934453" w:rsidP="00DF5A42">
      <w:pPr>
        <w:rPr>
          <w:rFonts w:asciiTheme="minorEastAsia"/>
        </w:rPr>
      </w:pPr>
      <w:r w:rsidRPr="001221B9">
        <w:rPr>
          <w:rFonts w:asciiTheme="minorEastAsia"/>
        </w:rPr>
        <w:t>朝廷貶竇滂為康州司戶，以顏慶復為東川節度使，凡援蜀諸軍，皆受慶復節制。癸巳，慶復至新都，</w:t>
      </w:r>
      <w:r w:rsidRPr="001221B9">
        <w:rPr>
          <w:rStyle w:val="00Text"/>
          <w:rFonts w:asciiTheme="minorEastAsia"/>
        </w:rPr>
        <w:t>九域志︰新都縣在成都府北四十五里。</w:t>
      </w:r>
      <w:r w:rsidRPr="001221B9">
        <w:rPr>
          <w:rFonts w:asciiTheme="minorEastAsia"/>
        </w:rPr>
        <w:t>蠻分兵往拒之。甲午，與慶復遇，慶復大破蠻軍，殺二千餘人，蜀民數千人爭操芟刀、白棓以助官軍，</w:t>
      </w:r>
      <w:r w:rsidRPr="001221B9">
        <w:rPr>
          <w:rStyle w:val="00Text"/>
          <w:rFonts w:asciiTheme="minorEastAsia"/>
        </w:rPr>
        <w:t>操，七刀翻。芟刀，農家所以芟草。棓，蒲項翻。</w:t>
      </w:r>
      <w:r w:rsidRPr="001221B9">
        <w:rPr>
          <w:rFonts w:asciiTheme="minorEastAsia"/>
        </w:rPr>
        <w:t>呼聲震野。</w:t>
      </w:r>
      <w:r w:rsidRPr="001221B9">
        <w:rPr>
          <w:rStyle w:val="00Text"/>
          <w:rFonts w:asciiTheme="minorEastAsia"/>
        </w:rPr>
        <w:t>呼，火故翻。</w:t>
      </w:r>
      <w:r w:rsidRPr="001221B9">
        <w:rPr>
          <w:rFonts w:asciiTheme="minorEastAsia"/>
        </w:rPr>
        <w:t>乙未，蠻步騎數萬復至，</w:t>
      </w:r>
      <w:r w:rsidRPr="001221B9">
        <w:rPr>
          <w:rStyle w:val="00Text"/>
          <w:rFonts w:asciiTheme="minorEastAsia"/>
        </w:rPr>
        <w:t>復，扶又翻。</w:t>
      </w:r>
      <w:r w:rsidRPr="001221B9">
        <w:rPr>
          <w:rFonts w:asciiTheme="minorEastAsia"/>
        </w:rPr>
        <w:t>會右武衞上將軍宋威以忠武</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武</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軍</w:t>
      </w:r>
      <w:r w:rsidR="000F1B0C">
        <w:rPr>
          <w:rStyle w:val="00Text"/>
          <w:rFonts w:asciiTheme="minorEastAsia"/>
        </w:rPr>
        <w:t>」</w:t>
      </w:r>
      <w:r w:rsidRPr="001221B9">
        <w:rPr>
          <w:rStyle w:val="00Text"/>
          <w:rFonts w:asciiTheme="minorEastAsia"/>
        </w:rPr>
        <w:t>字；乙十一行本同；孔本同。</w:t>
      </w:r>
      <w:r w:rsidR="000F1B0C">
        <w:rPr>
          <w:rStyle w:val="00Text"/>
          <w:rFonts w:asciiTheme="minorEastAsia"/>
        </w:rPr>
        <w:t>』</w:t>
      </w:r>
      <w:r w:rsidRPr="001221B9">
        <w:rPr>
          <w:rFonts w:asciiTheme="minorEastAsia"/>
        </w:rPr>
        <w:t>二千人至，卽與諸軍會戰，蠻軍大敗，死者五千餘人，退保星宿山。</w:t>
      </w:r>
      <w:r w:rsidRPr="001221B9">
        <w:rPr>
          <w:rStyle w:val="00Text"/>
          <w:rFonts w:asciiTheme="minorEastAsia"/>
        </w:rPr>
        <w:t>宿，音秀。</w:t>
      </w:r>
      <w:r w:rsidRPr="001221B9">
        <w:rPr>
          <w:rFonts w:asciiTheme="minorEastAsia"/>
        </w:rPr>
        <w:t>威進軍沱江驛，</w:t>
      </w:r>
      <w:r w:rsidRPr="001221B9">
        <w:rPr>
          <w:rStyle w:val="00Text"/>
          <w:rFonts w:asciiTheme="minorEastAsia"/>
        </w:rPr>
        <w:t>沱江驛，在成都府新繁縣。禹貢，岷山導江，別為沱。沱，徒河翻。</w:t>
      </w:r>
      <w:r w:rsidRPr="001221B9">
        <w:rPr>
          <w:rFonts w:asciiTheme="minorEastAsia"/>
        </w:rPr>
        <w:t>距成都三十里。蠻遣其臣楊定保詣支詳請和，詳曰︰</w:t>
      </w:r>
      <w:r w:rsidR="000F1B0C">
        <w:rPr>
          <w:rFonts w:asciiTheme="minorEastAsia"/>
        </w:rPr>
        <w:t>「</w:t>
      </w:r>
      <w:r w:rsidRPr="001221B9">
        <w:rPr>
          <w:rFonts w:asciiTheme="minorEastAsia"/>
        </w:rPr>
        <w:t>宜先解圍退軍。</w:t>
      </w:r>
      <w:r w:rsidR="000F1B0C">
        <w:rPr>
          <w:rFonts w:asciiTheme="minorEastAsia"/>
        </w:rPr>
        <w:t>」</w:t>
      </w:r>
      <w:r w:rsidRPr="001221B9">
        <w:rPr>
          <w:rFonts w:asciiTheme="minorEastAsia"/>
        </w:rPr>
        <w:t>定保還，蠻圍城如故。城中不知援軍之至，但見其數來請和，</w:t>
      </w:r>
      <w:r w:rsidRPr="001221B9">
        <w:rPr>
          <w:rStyle w:val="00Text"/>
          <w:rFonts w:asciiTheme="minorEastAsia"/>
        </w:rPr>
        <w:t>數，所角翻。</w:t>
      </w:r>
      <w:r w:rsidRPr="001221B9">
        <w:rPr>
          <w:rFonts w:asciiTheme="minorEastAsia"/>
        </w:rPr>
        <w:t>知援軍必勝矣。戊戌，蠻復請和，使者十返，城中亦依違答之。蠻以援軍在近，攻城尤急，驃信以下親立矢石之間。庚子，官軍至城下與蠻戰，奪其升遷橋，</w:t>
      </w:r>
      <w:r w:rsidRPr="001221B9">
        <w:rPr>
          <w:rStyle w:val="00Text"/>
          <w:rFonts w:asciiTheme="minorEastAsia"/>
        </w:rPr>
        <w:t>升遷橋，卽升僊橋。秦時李冰所起，舊名七星橋。</w:t>
      </w:r>
      <w:r w:rsidRPr="001221B9">
        <w:rPr>
          <w:rFonts w:asciiTheme="minorEastAsia"/>
        </w:rPr>
        <w:t>是夕，蠻自燒攻具遁去，比明，官軍乃覺之。</w:t>
      </w:r>
      <w:r w:rsidRPr="001221B9">
        <w:rPr>
          <w:rStyle w:val="00Text"/>
          <w:rFonts w:asciiTheme="minorEastAsia"/>
        </w:rPr>
        <w:t>比，必利翻，及也。</w:t>
      </w:r>
    </w:p>
    <w:p w:rsidR="00934453" w:rsidRPr="001221B9" w:rsidRDefault="00934453" w:rsidP="00DF5A42">
      <w:pPr>
        <w:rPr>
          <w:rFonts w:asciiTheme="minorEastAsia"/>
        </w:rPr>
      </w:pPr>
      <w:r w:rsidRPr="001221B9">
        <w:rPr>
          <w:rFonts w:asciiTheme="minorEastAsia"/>
        </w:rPr>
        <w:t>初，朝廷使顏慶復救成都，命宋威屯綿、漢為後繼。</w:t>
      </w:r>
      <w:r w:rsidRPr="001221B9">
        <w:rPr>
          <w:rStyle w:val="00Text"/>
          <w:rFonts w:asciiTheme="minorEastAsia"/>
        </w:rPr>
        <w:t>綿、漢，二州名。</w:t>
      </w:r>
      <w:r w:rsidRPr="001221B9">
        <w:rPr>
          <w:rFonts w:asciiTheme="minorEastAsia"/>
        </w:rPr>
        <w:t>威乘勝先至城下，破蠻軍功居多，慶復疾之。威飯士欲追蠻軍，</w:t>
      </w:r>
      <w:r w:rsidRPr="001221B9">
        <w:rPr>
          <w:rStyle w:val="00Text"/>
          <w:rFonts w:asciiTheme="minorEastAsia"/>
        </w:rPr>
        <w:t>飯，扶晚翻。</w:t>
      </w:r>
      <w:r w:rsidRPr="001221B9">
        <w:rPr>
          <w:rFonts w:asciiTheme="minorEastAsia"/>
        </w:rPr>
        <w:t>城中戰士亦欲與北軍合勢俱進，慶復牒威，奪其軍，勒歸漢州。蠻至雙流，阻新穿水，</w:t>
      </w:r>
      <w:r w:rsidRPr="001221B9">
        <w:rPr>
          <w:rStyle w:val="00Text"/>
          <w:rFonts w:asciiTheme="minorEastAsia"/>
        </w:rPr>
        <w:t>九域志︰蜀州新津縣有新穿鎭。</w:t>
      </w:r>
      <w:r w:rsidRPr="001221B9">
        <w:rPr>
          <w:rFonts w:asciiTheme="minorEastAsia"/>
        </w:rPr>
        <w:t>造橋未成，狼狽失度，</w:t>
      </w:r>
      <w:r w:rsidRPr="001221B9">
        <w:rPr>
          <w:rStyle w:val="00Text"/>
          <w:rFonts w:asciiTheme="minorEastAsia"/>
        </w:rPr>
        <w:t>失度者，失其常度也。</w:t>
      </w:r>
      <w:r w:rsidRPr="001221B9">
        <w:rPr>
          <w:rFonts w:asciiTheme="minorEastAsia"/>
        </w:rPr>
        <w:t>三日，橋成，乃得過，斷橋而去。</w:t>
      </w:r>
      <w:r w:rsidRPr="001221B9">
        <w:rPr>
          <w:rStyle w:val="00Text"/>
          <w:rFonts w:asciiTheme="minorEastAsia"/>
        </w:rPr>
        <w:t>斷，丁管翻。</w:t>
      </w:r>
      <w:r w:rsidRPr="001221B9">
        <w:rPr>
          <w:rFonts w:asciiTheme="minorEastAsia"/>
        </w:rPr>
        <w:t>甲兵服物遺棄於路，蜀人甚恨之。黎州刺史嚴師本收散卒數千保邛州，蠻圍之，二日，不克，亦捨去。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顏慶復始敎蜀人築壅門城，</w:t>
      </w:r>
      <w:r w:rsidRPr="001221B9">
        <w:rPr>
          <w:rFonts w:asciiTheme="minorEastAsia" w:eastAsiaTheme="minorEastAsia"/>
        </w:rPr>
        <w:t>城門之外，別築垣牆以遮城門，謂之壅門，今人謂之八卦牆者是也。</w:t>
      </w:r>
      <w:r w:rsidRPr="00101E55">
        <w:rPr>
          <w:rStyle w:val="01Text"/>
          <w:rFonts w:asciiTheme="minorEastAsia" w:eastAsiaTheme="minorEastAsia"/>
          <w:sz w:val="21"/>
        </w:rPr>
        <w:t>穿塹引水滿之，植鹿角，分營鋪，</w:t>
      </w:r>
      <w:r w:rsidRPr="001221B9">
        <w:rPr>
          <w:rFonts w:asciiTheme="minorEastAsia" w:eastAsiaTheme="minorEastAsia"/>
        </w:rPr>
        <w:t>斬木為鹿角，植之城外，以限衝突，今人謂之排杈者是。分立寨屋，謂之營，以居士卒。城上分立小屋，使守卒居之以候望，謂之鋪。鋪，普故翻。</w:t>
      </w:r>
      <w:r w:rsidRPr="00101E55">
        <w:rPr>
          <w:rStyle w:val="01Text"/>
          <w:rFonts w:asciiTheme="minorEastAsia" w:eastAsiaTheme="minorEastAsia"/>
          <w:sz w:val="21"/>
        </w:rPr>
        <w:t>蠻知有備，自是不復犯成都矣。</w:t>
      </w:r>
      <w:r w:rsidRPr="001221B9">
        <w:rPr>
          <w:rFonts w:asciiTheme="minorEastAsia" w:eastAsiaTheme="minorEastAsia"/>
        </w:rPr>
        <w:t>復，扶又翻。</w:t>
      </w:r>
    </w:p>
    <w:p w:rsidR="00934453" w:rsidRPr="001221B9" w:rsidRDefault="00934453" w:rsidP="00DF5A42">
      <w:pPr>
        <w:rPr>
          <w:rFonts w:asciiTheme="minorEastAsia"/>
        </w:rPr>
      </w:pPr>
      <w:r w:rsidRPr="001221B9">
        <w:rPr>
          <w:rFonts w:asciiTheme="minorEastAsia"/>
        </w:rPr>
        <w:t>先是，西川牙將有職無官，</w:t>
      </w:r>
      <w:r w:rsidRPr="001221B9">
        <w:rPr>
          <w:rStyle w:val="00Text"/>
          <w:rFonts w:asciiTheme="minorEastAsia"/>
        </w:rPr>
        <w:t>先，悉薦翻。</w:t>
      </w:r>
      <w:r w:rsidRPr="001221B9">
        <w:rPr>
          <w:rFonts w:asciiTheme="minorEastAsia"/>
        </w:rPr>
        <w:t>及拒卻南詔，四人以功授監察御史，</w:t>
      </w:r>
      <w:r w:rsidRPr="001221B9">
        <w:rPr>
          <w:rStyle w:val="00Text"/>
          <w:rFonts w:asciiTheme="minorEastAsia"/>
        </w:rPr>
        <w:t>此所謂官也。</w:t>
      </w:r>
      <w:r w:rsidRPr="001221B9">
        <w:rPr>
          <w:rFonts w:asciiTheme="minorEastAsia"/>
        </w:rPr>
        <w:t>堂帖，人輸堂例錢三百緡；貧者苦之。</w:t>
      </w:r>
      <w:r w:rsidRPr="001221B9">
        <w:rPr>
          <w:rStyle w:val="00Text"/>
          <w:rFonts w:asciiTheme="minorEastAsia"/>
        </w:rPr>
        <w:t>有功授官而徵其輸錢；史言唐之紀綱大壞。</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三月，左僕射、同平章事曹確同平章事，充鎭海節度使。</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夏，四月，丙午，以翰林學士承旨、兵部侍郞韋保衡同平章事。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徐賊餘黨猶相聚閭里為羣盜，散居兗、鄆、青、齊之間，詔徐州觀察使夏侯瞳招諭之。</w:t>
      </w:r>
      <w:r w:rsidR="00934453" w:rsidRPr="001221B9">
        <w:rPr>
          <w:rStyle w:val="00Text"/>
          <w:rFonts w:asciiTheme="minorEastAsia"/>
        </w:rPr>
        <w:t>瞳，徒紅翻。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五月，丁丑，以邛州刺史吳行魯為西川留後。</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光州民逐刺史李弱翁，弱翁奔新息。</w:t>
      </w:r>
      <w:r w:rsidR="00934453" w:rsidRPr="001221B9">
        <w:rPr>
          <w:rStyle w:val="00Text"/>
          <w:rFonts w:asciiTheme="minorEastAsia"/>
        </w:rPr>
        <w:t>新息，漢古縣，唐屬蔡州。九域志︰在州東南一百五十五里，去光州九十里。</w:t>
      </w:r>
      <w:r w:rsidR="00934453" w:rsidRPr="001221B9">
        <w:rPr>
          <w:rFonts w:asciiTheme="minorEastAsia"/>
        </w:rPr>
        <w:t>左補闕楊堪等上言︰</w:t>
      </w:r>
      <w:r w:rsidR="000F1B0C">
        <w:rPr>
          <w:rFonts w:asciiTheme="minorEastAsia"/>
        </w:rPr>
        <w:t>「</w:t>
      </w:r>
      <w:r w:rsidR="00934453" w:rsidRPr="001221B9">
        <w:rPr>
          <w:rFonts w:asciiTheme="minorEastAsia"/>
        </w:rPr>
        <w:t>刺史不道，百姓負冤，當訴於朝廷，置諸典刑，豈得羣黨相聚，擅自斥逐，亂上下之分！此風殆不可長，</w:t>
      </w:r>
      <w:r w:rsidR="00934453" w:rsidRPr="001221B9">
        <w:rPr>
          <w:rStyle w:val="00Text"/>
          <w:rFonts w:asciiTheme="minorEastAsia"/>
        </w:rPr>
        <w:t>分，扶問翻。長，知兩翻。</w:t>
      </w:r>
      <w:r w:rsidR="00934453" w:rsidRPr="001221B9">
        <w:rPr>
          <w:rFonts w:asciiTheme="minorEastAsia"/>
        </w:rPr>
        <w:t>宜加嚴誅以懲來者。</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上令百官議處置徐州之宜。</w:t>
      </w:r>
      <w:r w:rsidR="00934453" w:rsidRPr="001221B9">
        <w:rPr>
          <w:rStyle w:val="00Text"/>
          <w:rFonts w:asciiTheme="minorEastAsia"/>
        </w:rPr>
        <w:t>處，昌呂翻。</w:t>
      </w:r>
      <w:r w:rsidR="00934453" w:rsidRPr="001221B9">
        <w:rPr>
          <w:rFonts w:asciiTheme="minorEastAsia"/>
        </w:rPr>
        <w:t>六月，丙午，太子少傅李膠等狀，以為︰</w:t>
      </w:r>
      <w:r w:rsidR="000F1B0C">
        <w:rPr>
          <w:rFonts w:asciiTheme="minorEastAsia"/>
        </w:rPr>
        <w:t>「</w:t>
      </w:r>
      <w:r w:rsidR="00934453" w:rsidRPr="001221B9">
        <w:rPr>
          <w:rFonts w:asciiTheme="minorEastAsia"/>
        </w:rPr>
        <w:t>徐州雖屢搆禍亂，</w:t>
      </w:r>
      <w:r w:rsidR="00934453" w:rsidRPr="001221B9">
        <w:rPr>
          <w:rStyle w:val="00Text"/>
          <w:rFonts w:asciiTheme="minorEastAsia"/>
        </w:rPr>
        <w:t>謂銀刀及桂州戍卒也。</w:t>
      </w:r>
      <w:r w:rsidR="00934453" w:rsidRPr="001221B9">
        <w:rPr>
          <w:rFonts w:asciiTheme="minorEastAsia"/>
        </w:rPr>
        <w:t>未必比屋頑凶；</w:t>
      </w:r>
      <w:r w:rsidR="00934453" w:rsidRPr="001221B9">
        <w:rPr>
          <w:rStyle w:val="00Text"/>
          <w:rFonts w:asciiTheme="minorEastAsia"/>
        </w:rPr>
        <w:t>比，毗必翻。</w:t>
      </w:r>
      <w:r w:rsidR="00934453" w:rsidRPr="001221B9">
        <w:rPr>
          <w:rFonts w:asciiTheme="minorEastAsia"/>
        </w:rPr>
        <w:t>蓋由統御失人，是致姦回乘釁。今使名雖降，</w:t>
      </w:r>
      <w:r w:rsidR="00934453" w:rsidRPr="001221B9">
        <w:rPr>
          <w:rStyle w:val="00Text"/>
          <w:rFonts w:asciiTheme="minorEastAsia"/>
        </w:rPr>
        <w:t>謂降節度為觀察。使，疏吏翻。</w:t>
      </w:r>
      <w:r w:rsidR="00934453" w:rsidRPr="001221B9">
        <w:rPr>
          <w:rFonts w:asciiTheme="minorEastAsia"/>
        </w:rPr>
        <w:t>兵額尚存，以為支郡則糧餉不給，分隸別藩則人心未服；或舊惡相濟，更成披猖。惟泗州向因攻守，結釁已深，</w:t>
      </w:r>
      <w:r w:rsidR="00934453" w:rsidRPr="001221B9">
        <w:rPr>
          <w:rStyle w:val="00Text"/>
          <w:rFonts w:asciiTheme="minorEastAsia"/>
        </w:rPr>
        <w:t>事見上卷九年、十年。</w:t>
      </w:r>
      <w:r w:rsidR="00934453" w:rsidRPr="001221B9">
        <w:rPr>
          <w:rFonts w:asciiTheme="minorEastAsia"/>
        </w:rPr>
        <w:t>宜有更張，庶為兩便。</w:t>
      </w:r>
      <w:r w:rsidR="000F1B0C">
        <w:rPr>
          <w:rFonts w:asciiTheme="minorEastAsia"/>
        </w:rPr>
        <w:t>」</w:t>
      </w:r>
      <w:r w:rsidR="00934453" w:rsidRPr="001221B9">
        <w:rPr>
          <w:rStyle w:val="00Text"/>
          <w:rFonts w:asciiTheme="minorEastAsia"/>
        </w:rPr>
        <w:t>更，工衡翻。</w:t>
      </w:r>
      <w:r w:rsidR="00934453" w:rsidRPr="001221B9">
        <w:rPr>
          <w:rFonts w:asciiTheme="minorEastAsia"/>
        </w:rPr>
        <w:t>詔從之，徐州依舊為觀察使，統徐、濠、宿三州，泗州為團練使，割隸淮南。</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加幽州節度使張允伸兼侍中。</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秋，八月，乙未，同昌公主薨。上痛悼不已，殺翰林醫官韓宗劭等二十餘人，悉收捕其親族三百餘人繫京兆獄。中書侍郞、同平章事劉贍召諫官使言之，諫官莫敢言者，乃自上言，</w:t>
      </w:r>
      <w:r w:rsidR="00934453" w:rsidRPr="001221B9">
        <w:rPr>
          <w:rStyle w:val="00Text"/>
          <w:rFonts w:asciiTheme="minorEastAsia"/>
        </w:rPr>
        <w:t>上，時掌翻。</w:t>
      </w:r>
      <w:r w:rsidR="00934453" w:rsidRPr="001221B9">
        <w:rPr>
          <w:rFonts w:asciiTheme="minorEastAsia"/>
        </w:rPr>
        <w:t>以為︰</w:t>
      </w:r>
      <w:r w:rsidR="000F1B0C">
        <w:rPr>
          <w:rFonts w:asciiTheme="minorEastAsia"/>
        </w:rPr>
        <w:t>「</w:t>
      </w:r>
      <w:r w:rsidR="00934453" w:rsidRPr="001221B9">
        <w:rPr>
          <w:rFonts w:asciiTheme="minorEastAsia"/>
        </w:rPr>
        <w:t>脩短之期，人之定分。昨公主有疾，深軫聖慈。宗劭等診療之時，</w:t>
      </w:r>
      <w:r w:rsidR="00934453" w:rsidRPr="001221B9">
        <w:rPr>
          <w:rStyle w:val="00Text"/>
          <w:rFonts w:asciiTheme="minorEastAsia"/>
        </w:rPr>
        <w:t>診，止忍翻，候脈也。療，力照翻，治疾也。</w:t>
      </w:r>
      <w:r w:rsidR="00934453" w:rsidRPr="001221B9">
        <w:rPr>
          <w:rFonts w:asciiTheme="minorEastAsia"/>
        </w:rPr>
        <w:t>惟求疾愈，備施方術，非不盡心，而禍福難移，竟成差跌，</w:t>
      </w:r>
      <w:r w:rsidR="00934453" w:rsidRPr="001221B9">
        <w:rPr>
          <w:rStyle w:val="00Text"/>
          <w:rFonts w:asciiTheme="minorEastAsia"/>
        </w:rPr>
        <w:t>跌，徒結翻。</w:t>
      </w:r>
      <w:r w:rsidR="000F1B0C">
        <w:rPr>
          <w:rStyle w:val="00Text"/>
          <w:rFonts w:asciiTheme="minorEastAsia"/>
        </w:rPr>
        <w:t>『</w:t>
      </w:r>
      <w:r w:rsidR="00934453" w:rsidRPr="001221B9">
        <w:rPr>
          <w:rStyle w:val="00Text"/>
          <w:rFonts w:asciiTheme="minorEastAsia"/>
        </w:rPr>
        <w:t>鄒︰差跌，同蹉跌，失足跌倒。淮南子</w:t>
      </w:r>
      <w:r w:rsidR="00934453" w:rsidRPr="001221B9">
        <w:rPr>
          <w:rStyle w:val="00Text"/>
          <w:rFonts w:ascii="微软雅黑" w:eastAsia="微软雅黑" w:hAnsi="微软雅黑" w:cs="微软雅黑" w:hint="eastAsia"/>
        </w:rPr>
        <w:t>‧</w:t>
      </w:r>
      <w:r w:rsidR="00934453" w:rsidRPr="001221B9">
        <w:rPr>
          <w:rStyle w:val="00Text"/>
          <w:rFonts w:asciiTheme="minorEastAsia"/>
        </w:rPr>
        <w:t>俶真訓︰所斷差跌者，而內以濁其清明。</w:t>
      </w:r>
      <w:r w:rsidR="000F1B0C">
        <w:rPr>
          <w:rStyle w:val="00Text"/>
          <w:rFonts w:asciiTheme="minorEastAsia"/>
        </w:rPr>
        <w:t>』</w:t>
      </w:r>
      <w:r w:rsidR="00934453" w:rsidRPr="001221B9">
        <w:rPr>
          <w:rFonts w:asciiTheme="minorEastAsia"/>
        </w:rPr>
        <w:t>原其情狀，亦可哀矜。而械繫老幼三百餘人，物議沸騰，道路嗟歎。柰何以達理知命之君，涉肆暴不明之謗！蓋由安不慮危，忿不思難之故也。伏願少回聖慮，寬釋繫者。</w:t>
      </w:r>
      <w:r w:rsidR="000F1B0C">
        <w:rPr>
          <w:rFonts w:asciiTheme="minorEastAsia"/>
        </w:rPr>
        <w:t>」</w:t>
      </w:r>
      <w:r w:rsidR="00934453" w:rsidRPr="001221B9">
        <w:rPr>
          <w:rFonts w:asciiTheme="minorEastAsia"/>
        </w:rPr>
        <w:t>上覽疏，不悅。贍又與京兆尹溫璋力諫於上前；上大怒，叱出之。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魏博節度使何全皞年少，驕暴好殺，</w:t>
      </w:r>
      <w:r w:rsidR="00934453" w:rsidRPr="001221B9">
        <w:rPr>
          <w:rStyle w:val="00Text"/>
          <w:rFonts w:asciiTheme="minorEastAsia"/>
        </w:rPr>
        <w:t>少，詩照翻。好，呼到翻。</w:t>
      </w:r>
      <w:r w:rsidR="00934453" w:rsidRPr="001221B9">
        <w:rPr>
          <w:rFonts w:asciiTheme="minorEastAsia"/>
        </w:rPr>
        <w:t>又減將士衣糧。將士作亂，全皞單騎走，追殺之，</w:t>
      </w:r>
      <w:r w:rsidR="00934453" w:rsidRPr="001221B9">
        <w:rPr>
          <w:rStyle w:val="00Text"/>
          <w:rFonts w:asciiTheme="minorEastAsia"/>
        </w:rPr>
        <w:t>何進滔得魏博，傳三世，四十二年而滅。</w:t>
      </w:r>
      <w:r w:rsidR="00934453" w:rsidRPr="001221B9">
        <w:rPr>
          <w:rFonts w:asciiTheme="minorEastAsia"/>
        </w:rPr>
        <w:t>推大將韓君雄為留後。成德節度使王景崇為之請旌節；</w:t>
      </w:r>
      <w:r w:rsidR="00934453" w:rsidRPr="001221B9">
        <w:rPr>
          <w:rStyle w:val="00Text"/>
          <w:rFonts w:asciiTheme="minorEastAsia"/>
        </w:rPr>
        <w:t>為之，于偽翻。</w:t>
      </w:r>
      <w:r w:rsidR="00934453" w:rsidRPr="001221B9">
        <w:rPr>
          <w:rFonts w:asciiTheme="minorEastAsia"/>
        </w:rPr>
        <w:t>九月，庚戌，以君雄為魏博留後。</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丙辰，以劉瞻同平章事，充荊南節度使，貶溫璋振州司馬。璋歎曰︰</w:t>
      </w:r>
      <w:r w:rsidR="000F1B0C">
        <w:rPr>
          <w:rFonts w:asciiTheme="minorEastAsia"/>
        </w:rPr>
        <w:t>「</w:t>
      </w:r>
      <w:r w:rsidR="00934453" w:rsidRPr="001221B9">
        <w:rPr>
          <w:rFonts w:asciiTheme="minorEastAsia"/>
        </w:rPr>
        <w:t>生不逢時，死何足惜！</w:t>
      </w:r>
      <w:r w:rsidR="000F1B0C">
        <w:rPr>
          <w:rFonts w:asciiTheme="minorEastAsia"/>
        </w:rPr>
        <w:t>」</w:t>
      </w:r>
      <w:r w:rsidR="00934453" w:rsidRPr="001221B9">
        <w:rPr>
          <w:rFonts w:asciiTheme="minorEastAsia"/>
        </w:rPr>
        <w:t>是夕，仰藥卒。</w:t>
      </w:r>
      <w:r w:rsidR="00934453" w:rsidRPr="001221B9">
        <w:rPr>
          <w:rStyle w:val="00Text"/>
          <w:rFonts w:asciiTheme="minorEastAsia"/>
        </w:rPr>
        <w:t>仰，牛向翻。</w:t>
      </w:r>
      <w:r w:rsidR="00934453" w:rsidRPr="001221B9">
        <w:rPr>
          <w:rFonts w:asciiTheme="minorEastAsia"/>
        </w:rPr>
        <w:t>敕</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敕</w:t>
      </w:r>
      <w:r w:rsidR="000F1B0C">
        <w:rPr>
          <w:rStyle w:val="00Text"/>
          <w:rFonts w:asciiTheme="minorEastAsia"/>
        </w:rPr>
        <w:t>」</w:t>
      </w:r>
      <w:r w:rsidR="00934453" w:rsidRPr="001221B9">
        <w:rPr>
          <w:rStyle w:val="00Text"/>
          <w:rFonts w:asciiTheme="minorEastAsia"/>
        </w:rPr>
        <w:t xml:space="preserve">上有 </w:t>
      </w:r>
      <w:r w:rsidR="000F1B0C">
        <w:rPr>
          <w:rStyle w:val="00Text"/>
          <w:rFonts w:asciiTheme="minorEastAsia"/>
        </w:rPr>
        <w:t>「</w:t>
      </w:r>
      <w:r w:rsidR="00934453" w:rsidRPr="001221B9">
        <w:rPr>
          <w:rStyle w:val="00Text"/>
          <w:rFonts w:asciiTheme="minorEastAsia"/>
        </w:rPr>
        <w:t>庚申</w:t>
      </w:r>
      <w:r w:rsidR="000F1B0C">
        <w:rPr>
          <w:rStyle w:val="00Text"/>
          <w:rFonts w:asciiTheme="minorEastAsia"/>
        </w:rPr>
        <w:t>」</w:t>
      </w:r>
      <w:r w:rsidR="00934453" w:rsidRPr="001221B9">
        <w:rPr>
          <w:rStyle w:val="00Text"/>
          <w:rFonts w:asciiTheme="minorEastAsia"/>
        </w:rPr>
        <w:t>二字；乙十一行本同；孔本同；退齋校同。</w:t>
      </w:r>
      <w:r w:rsidR="000F1B0C">
        <w:rPr>
          <w:rStyle w:val="00Text"/>
          <w:rFonts w:asciiTheme="minorEastAsia"/>
        </w:rPr>
        <w:t>』</w:t>
      </w:r>
      <w:r w:rsidR="00934453" w:rsidRPr="001221B9">
        <w:rPr>
          <w:rFonts w:asciiTheme="minorEastAsia"/>
        </w:rPr>
        <w:t>曰︰</w:t>
      </w:r>
      <w:r w:rsidR="000F1B0C">
        <w:rPr>
          <w:rFonts w:asciiTheme="minorEastAsia"/>
        </w:rPr>
        <w:t>「</w:t>
      </w:r>
      <w:r w:rsidR="00934453" w:rsidRPr="001221B9">
        <w:rPr>
          <w:rFonts w:asciiTheme="minorEastAsia"/>
        </w:rPr>
        <w:t>茍無蠹害，何至於斯！惡實貫盈，死有餘責。宜令三日內且於城外權瘞，</w:t>
      </w:r>
      <w:r w:rsidR="00934453" w:rsidRPr="001221B9">
        <w:rPr>
          <w:rStyle w:val="00Text"/>
          <w:rFonts w:asciiTheme="minorEastAsia"/>
        </w:rPr>
        <w:t>瘞，於計翻。</w:t>
      </w:r>
      <w:r w:rsidR="00934453" w:rsidRPr="001221B9">
        <w:rPr>
          <w:rFonts w:asciiTheme="minorEastAsia"/>
        </w:rPr>
        <w:t>俟經恩宥，方許歸葬，使中外快心，姦邪知懼。</w:t>
      </w:r>
      <w:r w:rsidR="000F1B0C">
        <w:rPr>
          <w:rFonts w:asciiTheme="minorEastAsia"/>
        </w:rPr>
        <w:t>」</w:t>
      </w:r>
      <w:r w:rsidR="00934453" w:rsidRPr="001221B9">
        <w:rPr>
          <w:rFonts w:asciiTheme="minorEastAsia"/>
        </w:rPr>
        <w:t>己巳，貶右諫議大夫高湘、比部郞中知制誥楊知至、禮部郞中魏簹等於嶺南，</w:t>
      </w:r>
      <w:r w:rsidR="00934453" w:rsidRPr="001221B9">
        <w:rPr>
          <w:rStyle w:val="00Text"/>
          <w:rFonts w:asciiTheme="minorEastAsia"/>
        </w:rPr>
        <w:t>比，音毗。簹，都郞翻。</w:t>
      </w:r>
      <w:r w:rsidR="00934453" w:rsidRPr="001221B9">
        <w:rPr>
          <w:rFonts w:asciiTheme="minorEastAsia"/>
        </w:rPr>
        <w:t>皆坐與劉瞻親善，為韋保衡所逐也。知至，汝士之子；</w:t>
      </w:r>
      <w:r w:rsidR="00934453" w:rsidRPr="001221B9">
        <w:rPr>
          <w:rStyle w:val="00Text"/>
          <w:rFonts w:asciiTheme="minorEastAsia"/>
        </w:rPr>
        <w:t>汝士，虞卿從兄也，見二百四十一卷穆宗長慶元年。</w:t>
      </w:r>
      <w:r w:rsidR="00934453" w:rsidRPr="001221B9">
        <w:rPr>
          <w:rFonts w:asciiTheme="minorEastAsia"/>
        </w:rPr>
        <w:t>簹，扶之子也。</w:t>
      </w:r>
      <w:r w:rsidR="00934453" w:rsidRPr="001221B9">
        <w:rPr>
          <w:rStyle w:val="00Text"/>
          <w:rFonts w:asciiTheme="minorEastAsia"/>
        </w:rPr>
        <w:t>魏扶見二百四十八卷宣宗大中三年。</w:t>
      </w:r>
      <w:r w:rsidR="00934453" w:rsidRPr="001221B9">
        <w:rPr>
          <w:rFonts w:asciiTheme="minorEastAsia"/>
        </w:rPr>
        <w:t>保衡又與路巖共奏劉贍，云與醫官通謀，誤投毒藥；</w:t>
      </w:r>
      <w:r w:rsidR="00934453" w:rsidRPr="001221B9">
        <w:rPr>
          <w:rStyle w:val="00Text"/>
          <w:rFonts w:asciiTheme="minorEastAsia"/>
        </w:rPr>
        <w:t>譖言誤投毒藥，以至同昌公主於死。然旣言誤矣，又安可以為通謀邪！</w:t>
      </w:r>
      <w:r w:rsidR="00934453" w:rsidRPr="001221B9">
        <w:rPr>
          <w:rFonts w:asciiTheme="minorEastAsia"/>
        </w:rPr>
        <w:t>丙子，貶瞻康州刺史。</w:t>
      </w:r>
      <w:r w:rsidR="00934453" w:rsidRPr="001221B9">
        <w:rPr>
          <w:rStyle w:val="00Text"/>
          <w:rFonts w:asciiTheme="minorEastAsia"/>
        </w:rPr>
        <w:t>康州去京師五千七百五十里。</w:t>
      </w:r>
      <w:r w:rsidR="00934453" w:rsidRPr="001221B9">
        <w:rPr>
          <w:rFonts w:asciiTheme="minorEastAsia"/>
        </w:rPr>
        <w:t>翰林學士承旨鄭畋草瞻罷相制辭曰︰</w:t>
      </w:r>
      <w:r w:rsidR="000F1B0C">
        <w:rPr>
          <w:rFonts w:asciiTheme="minorEastAsia"/>
        </w:rPr>
        <w:t>「</w:t>
      </w:r>
      <w:r w:rsidR="00934453" w:rsidRPr="001221B9">
        <w:rPr>
          <w:rFonts w:asciiTheme="minorEastAsia"/>
        </w:rPr>
        <w:t>安數畝之居，仍非己有；卻四方之賂，惟畏人知。</w:t>
      </w:r>
      <w:r w:rsidR="000F1B0C">
        <w:rPr>
          <w:rFonts w:asciiTheme="minorEastAsia"/>
        </w:rPr>
        <w:t>」</w:t>
      </w:r>
      <w:r w:rsidR="00934453" w:rsidRPr="001221B9">
        <w:rPr>
          <w:rFonts w:asciiTheme="minorEastAsia"/>
        </w:rPr>
        <w:t>巖謂畋曰︰</w:t>
      </w:r>
      <w:r w:rsidR="000F1B0C">
        <w:rPr>
          <w:rFonts w:asciiTheme="minorEastAsia"/>
        </w:rPr>
        <w:t>「</w:t>
      </w:r>
      <w:r w:rsidR="00934453" w:rsidRPr="001221B9">
        <w:rPr>
          <w:rFonts w:asciiTheme="minorEastAsia"/>
        </w:rPr>
        <w:t>侍郞乃表薦劉相也！</w:t>
      </w:r>
      <w:r w:rsidR="000F1B0C">
        <w:rPr>
          <w:rFonts w:asciiTheme="minorEastAsia"/>
        </w:rPr>
        <w:t>」</w:t>
      </w:r>
      <w:r w:rsidR="00934453" w:rsidRPr="001221B9">
        <w:rPr>
          <w:rFonts w:asciiTheme="minorEastAsia"/>
        </w:rPr>
        <w:t>坐貶梧州刺史。</w:t>
      </w:r>
      <w:r w:rsidR="00934453" w:rsidRPr="001221B9">
        <w:rPr>
          <w:rStyle w:val="00Text"/>
          <w:rFonts w:asciiTheme="minorEastAsia"/>
        </w:rPr>
        <w:t>梧州，漢蒼梧郡所治廣信縣地，唐置梧州，去京師五千五百里。</w:t>
      </w:r>
      <w:r w:rsidR="00934453" w:rsidRPr="001221B9">
        <w:rPr>
          <w:rFonts w:asciiTheme="minorEastAsia"/>
        </w:rPr>
        <w:t>御史中孫瑝坐為瞻所引用，亦貶汀州刺史。</w:t>
      </w:r>
      <w:r w:rsidR="00934453" w:rsidRPr="001221B9">
        <w:rPr>
          <w:rStyle w:val="00Text"/>
          <w:rFonts w:asciiTheme="minorEastAsia"/>
        </w:rPr>
        <w:t>瑝，戶盲翻，又音皇。</w:t>
      </w:r>
      <w:r w:rsidR="00934453" w:rsidRPr="001221B9">
        <w:rPr>
          <w:rFonts w:asciiTheme="minorEastAsia"/>
        </w:rPr>
        <w:t>路巖素與劉瞻論議多不叶，瞻旣貶康州，巖猶不快，閱十道圖，以驩州去長安萬里，再貶驩州司戶，</w:t>
      </w:r>
      <w:r w:rsidR="00934453" w:rsidRPr="001221B9">
        <w:rPr>
          <w:rStyle w:val="00Text"/>
          <w:rFonts w:asciiTheme="minorEastAsia"/>
        </w:rPr>
        <w:t>驩州，陸路至長安一萬二千四百五十二里，水路一萬七千里。考異曰︰實錄、新傳皆云</w:t>
      </w:r>
      <w:r w:rsidR="000F1B0C">
        <w:rPr>
          <w:rStyle w:val="00Text"/>
          <w:rFonts w:asciiTheme="minorEastAsia"/>
        </w:rPr>
        <w:t>「</w:t>
      </w:r>
      <w:r w:rsidR="00934453" w:rsidRPr="001221B9">
        <w:rPr>
          <w:rStyle w:val="00Text"/>
          <w:rFonts w:asciiTheme="minorEastAsia"/>
        </w:rPr>
        <w:t>巖志欲殺之，賴幽州節度使張公素表論瞻冤，乃止。</w:t>
      </w:r>
      <w:r w:rsidR="000F1B0C">
        <w:rPr>
          <w:rStyle w:val="00Text"/>
          <w:rFonts w:asciiTheme="minorEastAsia"/>
        </w:rPr>
        <w:t>」</w:t>
      </w:r>
      <w:r w:rsidR="00934453" w:rsidRPr="001221B9">
        <w:rPr>
          <w:rStyle w:val="00Text"/>
          <w:rFonts w:asciiTheme="minorEastAsia"/>
        </w:rPr>
        <w:t>按是時張允伸鎭幽州，云公素，恐誤也。</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冬，十月，癸卯，以西川留後吳行魯為節度使。</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十一月，辛亥，以兵部尚書、鹽鐵轉運使王鐸為禮部尚書、同平章事。鐸，起之兄子也。</w:t>
      </w:r>
      <w:r w:rsidR="00934453" w:rsidRPr="001221B9">
        <w:rPr>
          <w:rStyle w:val="00Text"/>
          <w:rFonts w:asciiTheme="minorEastAsia"/>
        </w:rPr>
        <w:t>王起見二百四十一卷長慶元年。鐸，起兄炎之子。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丁卯，復以徐州為感化軍節度。</w:t>
      </w:r>
      <w:r w:rsidR="00934453" w:rsidRPr="001221B9">
        <w:rPr>
          <w:rFonts w:asciiTheme="minorEastAsia" w:eastAsiaTheme="minorEastAsia"/>
        </w:rPr>
        <w:t>徐州本武寧軍，中有銀刀之亂，罷節鎭為觀察，今復為感化軍。</w:t>
      </w:r>
    </w:p>
    <w:p w:rsidR="006E3E05"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十二月，加成德節度使王景崇同平章事。以左金吾上將軍李國昌為振武節度使。</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辛卯、八七一</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春，正月，辛酉，葬文懿公主。</w:t>
      </w:r>
      <w:r w:rsidR="00934453" w:rsidRPr="001221B9">
        <w:rPr>
          <w:rFonts w:asciiTheme="minorEastAsia" w:eastAsiaTheme="minorEastAsia"/>
        </w:rPr>
        <w:t>同昌公主諡文懿。</w:t>
      </w:r>
      <w:r w:rsidR="00934453" w:rsidRPr="00101E55">
        <w:rPr>
          <w:rStyle w:val="01Text"/>
          <w:rFonts w:asciiTheme="minorEastAsia" w:eastAsiaTheme="minorEastAsia"/>
          <w:sz w:val="21"/>
        </w:rPr>
        <w:t>韋氏之人爭取庭祭之灰，汰其金銀。</w:t>
      </w:r>
      <w:r w:rsidR="00934453" w:rsidRPr="001221B9">
        <w:rPr>
          <w:rFonts w:asciiTheme="minorEastAsia" w:eastAsiaTheme="minorEastAsia"/>
        </w:rPr>
        <w:t>敕祭之於韋氏之庭，故曰庭祭。汰，淘也。</w:t>
      </w:r>
      <w:r w:rsidR="00934453" w:rsidRPr="00101E55">
        <w:rPr>
          <w:rStyle w:val="01Text"/>
          <w:rFonts w:asciiTheme="minorEastAsia" w:eastAsiaTheme="minorEastAsia"/>
          <w:sz w:val="21"/>
        </w:rPr>
        <w:t>凡服玩，每物皆百二十輿，以錦繡、珠玉為儀衞、明器，輝煥三十餘里；</w:t>
      </w:r>
      <w:r w:rsidR="00934453" w:rsidRPr="001221B9">
        <w:rPr>
          <w:rFonts w:asciiTheme="minorEastAsia" w:eastAsiaTheme="minorEastAsia"/>
        </w:rPr>
        <w:t>記</w:t>
      </w:r>
      <w:r w:rsidR="00934453" w:rsidRPr="001221B9">
        <w:rPr>
          <w:rFonts w:asciiTheme="minorEastAsia" w:eastAsiaTheme="minorEastAsia"/>
        </w:rPr>
        <w:t>·</w:t>
      </w:r>
      <w:r w:rsidR="00934453" w:rsidRPr="001221B9">
        <w:rPr>
          <w:rFonts w:asciiTheme="minorEastAsia" w:eastAsiaTheme="minorEastAsia"/>
        </w:rPr>
        <w:t>檀弓︰孔子謂為明器者，知喪道矣，備物而不可用也。其曰明器，神明之也，何取於輝煥乎！</w:t>
      </w:r>
      <w:r w:rsidR="00934453" w:rsidRPr="00101E55">
        <w:rPr>
          <w:rStyle w:val="01Text"/>
          <w:rFonts w:asciiTheme="minorEastAsia" w:eastAsiaTheme="minorEastAsia"/>
          <w:sz w:val="21"/>
        </w:rPr>
        <w:t>賜酒百斛，餅餤四十橐駝，以飼体夫。</w:t>
      </w:r>
      <w:r w:rsidR="00934453" w:rsidRPr="001221B9">
        <w:rPr>
          <w:rFonts w:asciiTheme="minorEastAsia" w:eastAsiaTheme="minorEastAsia"/>
        </w:rPr>
        <w:t>餤，于廉翻，又徒甘翻。飼，祥吏翻。体，蒲本翻。体夫，轝柩之夫也。</w:t>
      </w:r>
      <w:r w:rsidR="00934453" w:rsidRPr="00101E55">
        <w:rPr>
          <w:rStyle w:val="01Text"/>
          <w:rFonts w:asciiTheme="minorEastAsia" w:eastAsiaTheme="minorEastAsia"/>
          <w:sz w:val="21"/>
        </w:rPr>
        <w:t>上與郭淑妃思公主不已，樂工李可及作歎百年曲，其聲悽惋，</w:t>
      </w:r>
      <w:r w:rsidR="00934453" w:rsidRPr="001221B9">
        <w:rPr>
          <w:rFonts w:asciiTheme="minorEastAsia" w:eastAsiaTheme="minorEastAsia"/>
        </w:rPr>
        <w:t>歎百年曲，歷敍人自少而壯，自壯而老，少時娟好，壯時追歡極樂，老時衰颯之狀；其聲悽切，感動人心。惋，烏貫翻。</w:t>
      </w:r>
      <w:r w:rsidR="00934453" w:rsidRPr="00101E55">
        <w:rPr>
          <w:rStyle w:val="01Text"/>
          <w:rFonts w:asciiTheme="minorEastAsia" w:eastAsiaTheme="minorEastAsia"/>
          <w:sz w:val="21"/>
        </w:rPr>
        <w:t>舞者數百人，發內庫雜寶為其首飾，以絁八百匹為地衣，舞罷，珠璣覆地。</w:t>
      </w:r>
      <w:r w:rsidR="00934453" w:rsidRPr="001221B9">
        <w:rPr>
          <w:rFonts w:asciiTheme="minorEastAsia" w:eastAsiaTheme="minorEastAsia"/>
        </w:rPr>
        <w:t>絁，式支翻。覆，敷救翻。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以魏博留後韓君雄為節度使。</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門下侍郞、同平章事路巖與韋保衡素相表里，勢傾天下。旣而爭權，浸有隙，保衡遂短巖於上。夏，四月，癸卯，以巖同平章事，充西川節度使。巖出城，路人以瓦礫擲之。</w:t>
      </w:r>
      <w:r w:rsidR="00934453" w:rsidRPr="001221B9">
        <w:rPr>
          <w:rStyle w:val="00Text"/>
          <w:rFonts w:asciiTheme="minorEastAsia"/>
        </w:rPr>
        <w:t>礫，郞狄翻。</w:t>
      </w:r>
      <w:r w:rsidR="00934453" w:rsidRPr="001221B9">
        <w:rPr>
          <w:rFonts w:asciiTheme="minorEastAsia"/>
        </w:rPr>
        <w:t>權京兆尹薛能，巖所擢也，巖謂能曰︰</w:t>
      </w:r>
      <w:r w:rsidR="000F1B0C">
        <w:rPr>
          <w:rFonts w:asciiTheme="minorEastAsia"/>
        </w:rPr>
        <w:t>「</w:t>
      </w:r>
      <w:r w:rsidR="00934453" w:rsidRPr="001221B9">
        <w:rPr>
          <w:rFonts w:asciiTheme="minorEastAsia"/>
        </w:rPr>
        <w:t>臨行，煩以瓦礫相餞！</w:t>
      </w:r>
      <w:r w:rsidR="000F1B0C">
        <w:rPr>
          <w:rFonts w:asciiTheme="minorEastAsia"/>
        </w:rPr>
        <w:t>」</w:t>
      </w:r>
      <w:r w:rsidR="00934453" w:rsidRPr="001221B9">
        <w:rPr>
          <w:rFonts w:asciiTheme="minorEastAsia"/>
        </w:rPr>
        <w:t>能徐舉笏對曰︰</w:t>
      </w:r>
      <w:r w:rsidR="000F1B0C">
        <w:rPr>
          <w:rFonts w:asciiTheme="minorEastAsia"/>
        </w:rPr>
        <w:t>「</w:t>
      </w:r>
      <w:r w:rsidR="00934453" w:rsidRPr="001221B9">
        <w:rPr>
          <w:rFonts w:asciiTheme="minorEastAsia"/>
        </w:rPr>
        <w:t>曏來宰相出，府司無例發人防衞。</w:t>
      </w:r>
      <w:r w:rsidR="000F1B0C">
        <w:rPr>
          <w:rFonts w:asciiTheme="minorEastAsia"/>
        </w:rPr>
        <w:t>」</w:t>
      </w:r>
      <w:r w:rsidR="00934453" w:rsidRPr="001221B9">
        <w:rPr>
          <w:rStyle w:val="00Text"/>
          <w:rFonts w:asciiTheme="minorEastAsia"/>
        </w:rPr>
        <w:t>府司，謂京兆府所司。</w:t>
      </w:r>
      <w:r w:rsidR="00934453" w:rsidRPr="001221B9">
        <w:rPr>
          <w:rFonts w:asciiTheme="minorEastAsia"/>
        </w:rPr>
        <w:t>巖甚慚。能，汾州人也。</w:t>
      </w:r>
      <w:r w:rsidR="00934453" w:rsidRPr="001221B9">
        <w:rPr>
          <w:rStyle w:val="00Text"/>
          <w:rFonts w:asciiTheme="minorEastAsia"/>
        </w:rPr>
        <w:t>能，音囊來切。</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五月，上幸安國寺，賜僧重謙、僧澈沈檀講座二，各高二丈。</w:t>
      </w:r>
      <w:r w:rsidR="00934453" w:rsidRPr="001221B9">
        <w:rPr>
          <w:rStyle w:val="00Text"/>
          <w:rFonts w:asciiTheme="minorEastAsia"/>
        </w:rPr>
        <w:t>以沈香、檀香為講座也。沈，持林翻。高，古號翻。</w:t>
      </w:r>
      <w:r w:rsidR="00934453" w:rsidRPr="001221B9">
        <w:rPr>
          <w:rFonts w:asciiTheme="minorEastAsia"/>
        </w:rPr>
        <w:t>設萬人齋。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秋，七月，以兵部尚書盧耽同平章事，充山南東道節度使。</w:t>
      </w:r>
    </w:p>
    <w:p w:rsidR="006E3E05" w:rsidRDefault="003C174C" w:rsidP="00DF5A42">
      <w:pPr>
        <w:rPr>
          <w:rFonts w:asciiTheme="minorEastAsia"/>
        </w:rPr>
      </w:pPr>
      <w:r w:rsidRPr="003C174C">
        <w:rPr>
          <w:rFonts w:asciiTheme="minorEastAsia"/>
          <w:b/>
          <w:color w:val="696969"/>
          <w:sz w:val="18"/>
        </w:rPr>
        <w:t>6</w:t>
      </w:r>
      <w:r w:rsidR="00934453" w:rsidRPr="001221B9">
        <w:rPr>
          <w:rFonts w:asciiTheme="minorEastAsia"/>
        </w:rPr>
        <w:t>冬，十月，以兵部侍郞、鹽鐵轉運使劉鄴為禮部尚書、同平章事。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壬辰、八七二</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春，正月，幽州節度使張允伸得風疾，請委軍政就醫；許之，以其子簡會知留後。疾甚，遣使上表納旌節；丙申，薨。允伸鎭幽州二十三年，</w:t>
      </w:r>
      <w:r w:rsidR="00934453" w:rsidRPr="001221B9">
        <w:rPr>
          <w:rStyle w:val="00Text"/>
          <w:rFonts w:asciiTheme="minorEastAsia"/>
        </w:rPr>
        <w:t>宣宗大中四年，張允伸代周綝鎭幽州。</w:t>
      </w:r>
      <w:r w:rsidR="00934453" w:rsidRPr="001221B9">
        <w:rPr>
          <w:rFonts w:asciiTheme="minorEastAsia"/>
        </w:rPr>
        <w:t>勤儉恭謹，邊鄙無警，上下安之。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二月，丁巳，以兵部侍郞、同平章事于琮為山南東道節度使，以刑部侍郞、判戶部奉天趙隱為戶部侍郞、同平章事。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平州刺史張公素，素有威望，為幽人所服。張允伸薨，公素帥州兵來奔喪。</w:t>
      </w:r>
      <w:r w:rsidR="00934453" w:rsidRPr="001221B9">
        <w:rPr>
          <w:rStyle w:val="00Text"/>
          <w:rFonts w:asciiTheme="minorEastAsia"/>
        </w:rPr>
        <w:t>帥，讀曰率。</w:t>
      </w:r>
      <w:r w:rsidR="00934453" w:rsidRPr="001221B9">
        <w:rPr>
          <w:rFonts w:asciiTheme="minorEastAsia"/>
        </w:rPr>
        <w:t>張簡會懼，三月，奔京師，以為諸衞將軍。</w:t>
      </w:r>
      <w:r w:rsidR="00934453" w:rsidRPr="001221B9">
        <w:rPr>
          <w:rStyle w:val="00Text"/>
          <w:rFonts w:asciiTheme="minorEastAsia"/>
        </w:rPr>
        <w:t>汎言諸衞將軍，不言何衞，史略之也。</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夏，四月，立皇子保為吉王，傑為壽王，倚為睦王。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以張公素為平盧留後。</w:t>
      </w:r>
      <w:r w:rsidR="000F1B0C">
        <w:rPr>
          <w:rFonts w:asciiTheme="minorEastAsia" w:eastAsiaTheme="minorEastAsia"/>
        </w:rPr>
        <w:t>「</w:t>
      </w:r>
      <w:r w:rsidR="00934453" w:rsidRPr="001221B9">
        <w:rPr>
          <w:rFonts w:asciiTheme="minorEastAsia" w:eastAsiaTheme="minorEastAsia"/>
        </w:rPr>
        <w:t>平盧</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盧龍</w:t>
      </w:r>
      <w:r w:rsidR="000F1B0C">
        <w:rPr>
          <w:rFonts w:asciiTheme="minorEastAsia" w:eastAsiaTheme="minorEastAsia"/>
        </w:rPr>
        <w:t>」</w:t>
      </w:r>
      <w:r w:rsidR="00934453" w:rsidRPr="001221B9">
        <w:rPr>
          <w:rFonts w:asciiTheme="minorEastAsia" w:eastAsia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五月，國子司業韋殷裕詣閤門告郭淑妃弟內作坊使敬述陰事；</w:t>
      </w:r>
      <w:r w:rsidR="00934453" w:rsidRPr="001221B9">
        <w:rPr>
          <w:rFonts w:asciiTheme="minorEastAsia" w:eastAsiaTheme="minorEastAsia"/>
        </w:rPr>
        <w:t>內作坊使，內諸司使之一，掌造內庫軍器。</w:t>
      </w:r>
      <w:r w:rsidR="00934453" w:rsidRPr="00101E55">
        <w:rPr>
          <w:rStyle w:val="01Text"/>
          <w:rFonts w:asciiTheme="minorEastAsia" w:eastAsiaTheme="minorEastAsia"/>
          <w:sz w:val="21"/>
        </w:rPr>
        <w:t>上大怒，杖殺殷裕，籍沒其家。</w:t>
      </w:r>
      <w:r w:rsidR="00934453" w:rsidRPr="001221B9">
        <w:rPr>
          <w:rFonts w:asciiTheme="minorEastAsia" w:eastAsiaTheme="minorEastAsia"/>
        </w:rPr>
        <w:t>考異曰︰續寶運錄曰︰</w:t>
      </w:r>
      <w:r w:rsidR="000F1B0C">
        <w:rPr>
          <w:rFonts w:asciiTheme="minorEastAsia" w:eastAsiaTheme="minorEastAsia"/>
        </w:rPr>
        <w:t>「</w:t>
      </w:r>
      <w:r w:rsidR="00934453" w:rsidRPr="001221B9">
        <w:rPr>
          <w:rFonts w:asciiTheme="minorEastAsia" w:eastAsiaTheme="minorEastAsia"/>
        </w:rPr>
        <w:t>內作使郭敬述與宰臣韋保衡、張能順頻於內宅飲酒，潛通郭妃，荒穢頗甚。每封進文書於金合內，詐稱果子，內連郭妃、郭敬述，外結張能順、國子司業韋殷裕，擬傾皇祚，別立太子，事泄，遽加貶降。五月十四日，內牓子，貶工部尚書嚴祈郴州刺史，給事中李貺勤州刺史，給事中張鐸滕州刺史，左金吾大將軍李敬仲儋州司戶。國子司業韋殷裕，敕京兆府決痛杖一頓，處死，家資、妻女沒官。又貶敍州刺史韋君卿愛州崇平縣尉，右僕射、右羽林統軍張直方康州司馬。續又貶駙馬于琮並扶會與韋保衡等同謀不軌事，其月十七日，又貶尚書左丞李當道州刺史，吏部侍郞王諷建州刺史，左常侍李都賀州刺史，翰林承旨張裼封州司馬，中書舍人封彥卿潮州司戶，諫議大夫楊塾新州司戶。駙馬韋保衡雷州刺史，又貶儋州澄邁縣尉，又貶驩州長流百姓，又賜自盡，家貲沒官，仍三族不許朝廷錄用。</w:t>
      </w:r>
      <w:r w:rsidR="000F1B0C">
        <w:rPr>
          <w:rFonts w:asciiTheme="minorEastAsia" w:eastAsiaTheme="minorEastAsia"/>
        </w:rPr>
        <w:t>」</w:t>
      </w:r>
      <w:r w:rsidR="00934453" w:rsidRPr="001221B9">
        <w:rPr>
          <w:rFonts w:asciiTheme="minorEastAsia" w:eastAsiaTheme="minorEastAsia"/>
        </w:rPr>
        <w:t>其語雜亂無稽。今從實錄。</w:t>
      </w:r>
      <w:r w:rsidR="00934453" w:rsidRPr="00101E55">
        <w:rPr>
          <w:rStyle w:val="01Text"/>
          <w:rFonts w:asciiTheme="minorEastAsia" w:eastAsiaTheme="minorEastAsia"/>
          <w:sz w:val="21"/>
        </w:rPr>
        <w:t>乙亥，閤門使田獻銛奪紫，改橋陵使，</w:t>
      </w:r>
      <w:r w:rsidR="00934453" w:rsidRPr="001221B9">
        <w:rPr>
          <w:rFonts w:asciiTheme="minorEastAsia" w:eastAsiaTheme="minorEastAsia"/>
        </w:rPr>
        <w:t>銛，思廉翻。</w:t>
      </w:r>
      <w:r w:rsidR="00934453" w:rsidRPr="00101E55">
        <w:rPr>
          <w:rStyle w:val="01Text"/>
          <w:rFonts w:asciiTheme="minorEastAsia" w:eastAsiaTheme="minorEastAsia"/>
          <w:sz w:val="21"/>
        </w:rPr>
        <w:t>以其受殷裕狀故也。殷裕妻父太府</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府</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僕</w:t>
      </w:r>
      <w:r w:rsidR="000F1B0C">
        <w:rPr>
          <w:rFonts w:asciiTheme="minorEastAsia" w:eastAsiaTheme="minorEastAsia"/>
        </w:rPr>
        <w:t>」</w:t>
      </w:r>
      <w:r w:rsidR="00934453" w:rsidRPr="001221B9">
        <w:rPr>
          <w:rFonts w:asciiTheme="minorEastAsia" w:eastAsiaTheme="minorEastAsia"/>
        </w:rPr>
        <w:t>；乙十一行本同。</w:t>
      </w:r>
      <w:r w:rsidR="000F1B0C">
        <w:rPr>
          <w:rFonts w:asciiTheme="minorEastAsia" w:eastAsiaTheme="minorEastAsia"/>
        </w:rPr>
        <w:t>』</w:t>
      </w:r>
      <w:r w:rsidR="00934453" w:rsidRPr="00101E55">
        <w:rPr>
          <w:rStyle w:val="01Text"/>
          <w:rFonts w:asciiTheme="minorEastAsia" w:eastAsiaTheme="minorEastAsia"/>
          <w:sz w:val="21"/>
        </w:rPr>
        <w:t>少卿崔元應、妻從兄中書舍人崔沆、</w:t>
      </w:r>
      <w:r w:rsidR="00934453" w:rsidRPr="001221B9">
        <w:rPr>
          <w:rFonts w:asciiTheme="minorEastAsia" w:eastAsiaTheme="minorEastAsia"/>
        </w:rPr>
        <w:t>從，才用翻。沆，下黨翻。</w:t>
      </w:r>
      <w:r w:rsidR="00934453" w:rsidRPr="00101E55">
        <w:rPr>
          <w:rStyle w:val="01Text"/>
          <w:rFonts w:asciiTheme="minorEastAsia" w:eastAsiaTheme="minorEastAsia"/>
          <w:sz w:val="21"/>
        </w:rPr>
        <w:t>季父君卿皆貶嶺南官；給事中杜裔休坐與殷裕善，亦貶端州司戶。沆，鉉之子也。</w:t>
      </w:r>
      <w:r w:rsidR="00934453" w:rsidRPr="001221B9">
        <w:rPr>
          <w:rFonts w:asciiTheme="minorEastAsia" w:eastAsiaTheme="minorEastAsia"/>
        </w:rPr>
        <w:t>崔鉉見二百四十七卷武宗會昌三年。</w:t>
      </w:r>
      <w:r w:rsidR="00934453" w:rsidRPr="00101E55">
        <w:rPr>
          <w:rStyle w:val="01Text"/>
          <w:rFonts w:asciiTheme="minorEastAsia" w:eastAsiaTheme="minorEastAsia"/>
          <w:sz w:val="21"/>
        </w:rPr>
        <w:t>裔休，悰之子也。</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丙子，貶山南東道節度使于琮為普王傅、分司，</w:t>
      </w:r>
      <w:r w:rsidR="00934453" w:rsidRPr="001221B9">
        <w:rPr>
          <w:rStyle w:val="00Text"/>
          <w:rFonts w:asciiTheme="minorEastAsia"/>
        </w:rPr>
        <w:t>普王儼，皇子也，後踐阼，是為僖宗。</w:t>
      </w:r>
      <w:r w:rsidR="00934453" w:rsidRPr="001221B9">
        <w:rPr>
          <w:rFonts w:asciiTheme="minorEastAsia"/>
        </w:rPr>
        <w:t>韋保衡譖之也。辛巳，貶尚書左丞李當、吏部侍郞王渢、</w:t>
      </w:r>
      <w:r w:rsidR="00934453" w:rsidRPr="001221B9">
        <w:rPr>
          <w:rStyle w:val="00Text"/>
          <w:rFonts w:asciiTheme="minorEastAsia"/>
        </w:rPr>
        <w:t>渢，房戎翻。</w:t>
      </w:r>
      <w:r w:rsidR="00934453" w:rsidRPr="001221B9">
        <w:rPr>
          <w:rFonts w:asciiTheme="minorEastAsia"/>
        </w:rPr>
        <w:t>左散騎常侍李都、翰林學士承旨兵部侍郞張裼、</w:t>
      </w:r>
      <w:r w:rsidR="00934453" w:rsidRPr="001221B9">
        <w:rPr>
          <w:rStyle w:val="00Text"/>
          <w:rFonts w:asciiTheme="minorEastAsia"/>
        </w:rPr>
        <w:t>裼，他計翻，又先擊翻。</w:t>
      </w:r>
      <w:r w:rsidR="00934453" w:rsidRPr="001221B9">
        <w:rPr>
          <w:rFonts w:asciiTheme="minorEastAsia"/>
        </w:rPr>
        <w:t>前中書舍人封彥卿、左諫議大夫楊塾，癸未，貶工部尚書嚴祁、給事中李貺、給事中張鐸、左金吾大將軍李敬仲、起居舍人蕭遘、李瀆、鄭彥特、李藻，皆處之湖、嶺之南，</w:t>
      </w:r>
      <w:r w:rsidR="00934453" w:rsidRPr="001221B9">
        <w:rPr>
          <w:rStyle w:val="00Text"/>
          <w:rFonts w:asciiTheme="minorEastAsia"/>
        </w:rPr>
        <w:t>處，昌呂翻。不詳言各人所貶之地，以其無罪，故略之也。</w:t>
      </w:r>
      <w:r w:rsidR="00934453" w:rsidRPr="001221B9">
        <w:rPr>
          <w:rFonts w:asciiTheme="minorEastAsia"/>
        </w:rPr>
        <w:t>坐與琮厚善故也。貺，漢之子；遘，寘之子也。</w:t>
      </w:r>
      <w:r w:rsidR="00934453" w:rsidRPr="001221B9">
        <w:rPr>
          <w:rStyle w:val="00Text"/>
          <w:rFonts w:asciiTheme="minorEastAsia"/>
        </w:rPr>
        <w:t>李漢見二百四十五卷文宗大和九年。蕭寘見二百五十卷五年。</w:t>
      </w:r>
      <w:r w:rsidR="00934453" w:rsidRPr="001221B9">
        <w:rPr>
          <w:rFonts w:asciiTheme="minorEastAsia"/>
        </w:rPr>
        <w:t>甲申，貶前平盧節度使于琄為涼王府長史、分司，</w:t>
      </w:r>
      <w:r w:rsidR="00934453" w:rsidRPr="001221B9">
        <w:rPr>
          <w:rStyle w:val="00Text"/>
          <w:rFonts w:asciiTheme="minorEastAsia"/>
        </w:rPr>
        <w:t>琄，胡犬翻。涼王侹，皇子也。</w:t>
      </w:r>
      <w:r w:rsidR="00934453" w:rsidRPr="001221B9">
        <w:rPr>
          <w:rFonts w:asciiTheme="minorEastAsia"/>
        </w:rPr>
        <w:t>前湖南觀察使于瓌為袁州刺史。瓌、琄，皆琮之兄也。尋再貶琮韶州刺史。</w:t>
      </w:r>
      <w:r w:rsidR="00934453" w:rsidRPr="001221B9">
        <w:rPr>
          <w:rStyle w:val="00Text"/>
          <w:rFonts w:asciiTheme="minorEastAsia"/>
        </w:rPr>
        <w:t>隋於曲江縣置韶州，以縣北八十里韶石為名，至京師四千九百三十二里。</w:t>
      </w:r>
    </w:p>
    <w:p w:rsidR="00934453" w:rsidRPr="001221B9" w:rsidRDefault="00934453" w:rsidP="00DF5A42">
      <w:pPr>
        <w:rPr>
          <w:rFonts w:asciiTheme="minorEastAsia"/>
        </w:rPr>
      </w:pPr>
      <w:r w:rsidRPr="001221B9">
        <w:rPr>
          <w:rFonts w:asciiTheme="minorEastAsia"/>
        </w:rPr>
        <w:t>琮妻廣德公主，上之妹也，</w:t>
      </w:r>
      <w:r w:rsidRPr="001221B9">
        <w:rPr>
          <w:rStyle w:val="00Text"/>
          <w:rFonts w:asciiTheme="minorEastAsia"/>
        </w:rPr>
        <w:t>廣德縣，屬宣州。</w:t>
      </w:r>
      <w:r w:rsidRPr="001221B9">
        <w:rPr>
          <w:rFonts w:asciiTheme="minorEastAsia"/>
        </w:rPr>
        <w:t>與琮偕之韶州，行則肩輿門相對，坐則執琮之帶，琮由是獲全。時諸公主多驕縱，惟廣德動遵法度，事于氏宗親尊卑無不如禮，內外稱之。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六月，以盧龍留後張公素為節度使。</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韋保衡欲以其黨裴條為郞官，憚左丞李璋方嚴，恐其不放上，</w:t>
      </w:r>
      <w:r w:rsidR="00934453" w:rsidRPr="001221B9">
        <w:rPr>
          <w:rStyle w:val="00Text"/>
          <w:rFonts w:asciiTheme="minorEastAsia"/>
        </w:rPr>
        <w:t>尚書左、右丞，分總六曹、二十四司，郞官，凡除授非其人，左右丞得以糾劾之，不令赴省供職。上，時掌翻。</w:t>
      </w:r>
      <w:r w:rsidR="00934453" w:rsidRPr="001221B9">
        <w:rPr>
          <w:rFonts w:asciiTheme="minorEastAsia"/>
        </w:rPr>
        <w:t>先遣人達意。璋曰︰</w:t>
      </w:r>
      <w:r w:rsidR="000F1B0C">
        <w:rPr>
          <w:rFonts w:asciiTheme="minorEastAsia"/>
        </w:rPr>
        <w:t>「</w:t>
      </w:r>
      <w:r w:rsidR="00934453" w:rsidRPr="001221B9">
        <w:rPr>
          <w:rFonts w:asciiTheme="minorEastAsia"/>
        </w:rPr>
        <w:t>朝廷遷除，不應見問。</w:t>
      </w:r>
      <w:r w:rsidR="000F1B0C">
        <w:rPr>
          <w:rFonts w:asciiTheme="minorEastAsia"/>
        </w:rPr>
        <w:t>」</w:t>
      </w:r>
      <w:r w:rsidR="00934453" w:rsidRPr="001221B9">
        <w:rPr>
          <w:rFonts w:asciiTheme="minorEastAsia"/>
        </w:rPr>
        <w:t>秋，七月，乙未，以璋為宣歙觀察使。</w:t>
      </w:r>
      <w:r w:rsidR="00934453" w:rsidRPr="001221B9">
        <w:rPr>
          <w:rStyle w:val="00Text"/>
          <w:rFonts w:asciiTheme="minorEastAsia"/>
        </w:rPr>
        <w:t>歙，書涉翻。</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八月，歸義節度使張義潮薨，沙州長史曹義金代領軍府；制以義金為歸義節度使。是後中原多故，朝命不及，回鶻陷甘州，自餘諸州隸歸義者多為羌、胡所據。</w:t>
      </w:r>
      <w:r w:rsidR="00934453" w:rsidRPr="001221B9">
        <w:rPr>
          <w:rStyle w:val="00Text"/>
          <w:rFonts w:asciiTheme="minorEastAsia"/>
        </w:rPr>
        <w:t>自唐末迄于宋朝，河、湟之地遂悉為戎，中國不能復取。朝，直遙翻。</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冬，十二月，追上宣宗諡曰元聖至明成武獻文睿智章仁神聰懿道大孝皇帝。</w:t>
      </w:r>
      <w:r w:rsidR="00934453" w:rsidRPr="001221B9">
        <w:rPr>
          <w:rStyle w:val="00Text"/>
          <w:rFonts w:asciiTheme="minorEastAsia"/>
        </w:rPr>
        <w:t>上，時掌翻。</w:t>
      </w:r>
    </w:p>
    <w:p w:rsidR="006E3E05"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振武節度使李國昌，恃功恣橫，</w:t>
      </w:r>
      <w:r w:rsidR="00934453" w:rsidRPr="001221B9">
        <w:rPr>
          <w:rStyle w:val="00Text"/>
          <w:rFonts w:asciiTheme="minorEastAsia"/>
        </w:rPr>
        <w:t>橫，戶孟翻。</w:t>
      </w:r>
      <w:r w:rsidR="00934453" w:rsidRPr="001221B9">
        <w:rPr>
          <w:rFonts w:asciiTheme="minorEastAsia"/>
        </w:rPr>
        <w:t>專殺長吏。</w:t>
      </w:r>
      <w:r w:rsidR="00934453" w:rsidRPr="001221B9">
        <w:rPr>
          <w:rStyle w:val="00Text"/>
          <w:rFonts w:asciiTheme="minorEastAsia"/>
        </w:rPr>
        <w:t>長，知丈翻。</w:t>
      </w:r>
      <w:r w:rsidR="00934453" w:rsidRPr="001221B9">
        <w:rPr>
          <w:rFonts w:asciiTheme="minorEastAsia"/>
        </w:rPr>
        <w:t>朝廷不能平，徒國昌為大同軍防禦使，國昌稱疾不赴。</w:t>
      </w:r>
      <w:r w:rsidR="00934453" w:rsidRPr="001221B9">
        <w:rPr>
          <w:rStyle w:val="00Text"/>
          <w:rFonts w:asciiTheme="minorEastAsia"/>
        </w:rPr>
        <w:t>史言沙陀跋扈，不待殺段文楚而後動於惡。</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十四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癸巳、八七三</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春，三月，癸巳，上遣敕使詣法門寺迎佛骨，羣臣諫者甚衆，至有言憲宗迎佛骨尋晏駕者。</w:t>
      </w:r>
      <w:r w:rsidR="00934453" w:rsidRPr="001221B9">
        <w:rPr>
          <w:rStyle w:val="00Text"/>
          <w:rFonts w:asciiTheme="minorEastAsia"/>
        </w:rPr>
        <w:t>事見憲宗紀元和十四年。死者，人所甚諱也，況言之於人主之前乎！言之至此，人所難也。</w:t>
      </w:r>
      <w:r w:rsidR="00934453" w:rsidRPr="001221B9">
        <w:rPr>
          <w:rFonts w:asciiTheme="minorEastAsia"/>
        </w:rPr>
        <w:t>上曰︰</w:t>
      </w:r>
      <w:r w:rsidR="000F1B0C">
        <w:rPr>
          <w:rFonts w:asciiTheme="minorEastAsia"/>
        </w:rPr>
        <w:t>「</w:t>
      </w:r>
      <w:r w:rsidR="00934453" w:rsidRPr="001221B9">
        <w:rPr>
          <w:rFonts w:asciiTheme="minorEastAsia"/>
        </w:rPr>
        <w:t>朕生得見之，死亦無恨！</w:t>
      </w:r>
      <w:r w:rsidR="000F1B0C">
        <w:rPr>
          <w:rFonts w:asciiTheme="minorEastAsia"/>
        </w:rPr>
        <w:t>」</w:t>
      </w:r>
      <w:r w:rsidR="00934453" w:rsidRPr="001221B9">
        <w:rPr>
          <w:rFonts w:asciiTheme="minorEastAsia"/>
        </w:rPr>
        <w:t>廣造浮圖、寶帳、香轝、幡花、幢蓋以迎之，</w:t>
      </w:r>
      <w:r w:rsidR="00934453" w:rsidRPr="001221B9">
        <w:rPr>
          <w:rStyle w:val="00Text"/>
          <w:rFonts w:asciiTheme="minorEastAsia"/>
        </w:rPr>
        <w:t>幡，孚袁翻。幢，傳江翻。史炤曰︰幢，童也，其狀童童然。</w:t>
      </w:r>
      <w:r w:rsidR="00934453" w:rsidRPr="001221B9">
        <w:rPr>
          <w:rFonts w:asciiTheme="minorEastAsia"/>
        </w:rPr>
        <w:t>皆飾以金玉、錦鏽、珠翠。自京城至寺三百里間，道路車馬，晝夜不絕。夏，四月，壬寅，佛骨至京師，導以禁軍兵仗、公私音樂，沸天燭地，綿亙數十里；儀衞之盛，過於郊祀，元和之時不及遠矣。富室夾道為綵樓及無遮會，競為侈靡。上御安福門，降樓膜拜，</w:t>
      </w:r>
      <w:r w:rsidR="00934453" w:rsidRPr="001221B9">
        <w:rPr>
          <w:rStyle w:val="00Text"/>
          <w:rFonts w:asciiTheme="minorEastAsia"/>
        </w:rPr>
        <w:t>膜拜，胡禮拜也。膜，莫乎翻。</w:t>
      </w:r>
      <w:r w:rsidR="00934453" w:rsidRPr="001221B9">
        <w:rPr>
          <w:rFonts w:asciiTheme="minorEastAsia"/>
        </w:rPr>
        <w:t>流涕霑臆，賜僧及京城耆老嘗見元和事者金帛。迎佛骨入禁中，三日，出置安國崇化寺。宰相已下競施金帛，不可勝紀。</w:t>
      </w:r>
      <w:r w:rsidR="00934453" w:rsidRPr="001221B9">
        <w:rPr>
          <w:rStyle w:val="00Text"/>
          <w:rFonts w:asciiTheme="minorEastAsia"/>
        </w:rPr>
        <w:t>施，式豉翻。勝，音升。</w:t>
      </w:r>
      <w:r w:rsidR="00934453" w:rsidRPr="001221B9">
        <w:rPr>
          <w:rFonts w:asciiTheme="minorEastAsia"/>
        </w:rPr>
        <w:t>因下德音，降中外繫囚。</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五月，丁亥，以西川節度使路巖兼中書令。</w:t>
      </w:r>
      <w:r w:rsidR="00934453" w:rsidRPr="001221B9">
        <w:rPr>
          <w:rFonts w:asciiTheme="minorEastAsia" w:eastAsiaTheme="minorEastAsia"/>
        </w:rPr>
        <w:t>考異曰︰錦里耆舊傳︰</w:t>
      </w:r>
      <w:r w:rsidR="000F1B0C">
        <w:rPr>
          <w:rFonts w:asciiTheme="minorEastAsia" w:eastAsiaTheme="minorEastAsia"/>
        </w:rPr>
        <w:t>「</w:t>
      </w:r>
      <w:r w:rsidR="00934453" w:rsidRPr="001221B9">
        <w:rPr>
          <w:rFonts w:asciiTheme="minorEastAsia" w:eastAsiaTheme="minorEastAsia"/>
        </w:rPr>
        <w:t>十二年八月，路公用邊咸、郭籌策，奏於邛州置定邊軍節度使，復制扼大渡河，脩邛崍關南路，米點檀丁子弟，敎之斫刺刀，補義軍將，主管敎練兵士。</w:t>
      </w:r>
      <w:r w:rsidR="000F1B0C">
        <w:rPr>
          <w:rFonts w:asciiTheme="minorEastAsia" w:eastAsiaTheme="minorEastAsia"/>
        </w:rPr>
        <w:t>」</w:t>
      </w:r>
      <w:r w:rsidR="00934453" w:rsidRPr="001221B9">
        <w:rPr>
          <w:rFonts w:asciiTheme="minorEastAsia" w:eastAsiaTheme="minorEastAsia"/>
        </w:rPr>
        <w:t>新傳︰</w:t>
      </w:r>
      <w:r w:rsidR="000F1B0C">
        <w:rPr>
          <w:rFonts w:asciiTheme="minorEastAsia" w:eastAsiaTheme="minorEastAsia"/>
        </w:rPr>
        <w:t>「</w:t>
      </w:r>
      <w:r w:rsidR="00934453" w:rsidRPr="001221B9">
        <w:rPr>
          <w:rFonts w:asciiTheme="minorEastAsia" w:eastAsiaTheme="minorEastAsia"/>
        </w:rPr>
        <w:t>巖至西川，承蠻盜邊後，巖力拊循，置定邊軍於邛州，扼大渡，治故關，取檀丁子弟敎擊刺，補屯籍，由是西山八國來朝；以勞，遷兼中書令。</w:t>
      </w:r>
      <w:r w:rsidR="000F1B0C">
        <w:rPr>
          <w:rFonts w:asciiTheme="minorEastAsia" w:eastAsiaTheme="minorEastAsia"/>
        </w:rPr>
        <w:t>」</w:t>
      </w:r>
      <w:r w:rsidR="00934453" w:rsidRPr="001221B9">
        <w:rPr>
          <w:rFonts w:asciiTheme="minorEastAsia" w:eastAsiaTheme="minorEastAsia"/>
        </w:rPr>
        <w:t>按置定邊軍乃李師望。耆舊傳、新傳皆誤也。</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南詔寇西川，又寇黔南，黔中經略使秦匡謀兵少不敵，棄城奔荊南；</w:t>
      </w:r>
      <w:r w:rsidR="00934453" w:rsidRPr="001221B9">
        <w:rPr>
          <w:rStyle w:val="00Text"/>
          <w:rFonts w:asciiTheme="minorEastAsia"/>
        </w:rPr>
        <w:t>黔，渠今翻。少，詩沼翻。</w:t>
      </w:r>
      <w:r w:rsidR="00934453" w:rsidRPr="001221B9">
        <w:rPr>
          <w:rFonts w:asciiTheme="minorEastAsia"/>
        </w:rPr>
        <w:t>荊南節度使杜悰囚而奏之。六月，乙未，敕斬匡謀，籍沒其家貲，親族應緣坐者，令有司搜捕以聞。匡謀，鳳翔人也。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以中書侍郞、同平章事王鐸同平章事，充宣武節度使。時韋保衡挾恩弄權，以劉瞻、于琮先在相位，不禮於己，譖而逐之。王鐸，保衡及第時主文也，</w:t>
      </w:r>
      <w:r w:rsidR="00934453" w:rsidRPr="001221B9">
        <w:rPr>
          <w:rFonts w:asciiTheme="minorEastAsia" w:eastAsiaTheme="minorEastAsia"/>
        </w:rPr>
        <w:t>唐禮部校文主司謂之主文。</w:t>
      </w:r>
      <w:r w:rsidR="00934453" w:rsidRPr="00101E55">
        <w:rPr>
          <w:rStyle w:val="01Text"/>
          <w:rFonts w:asciiTheme="minorEastAsia" w:eastAsiaTheme="minorEastAsia"/>
          <w:sz w:val="21"/>
        </w:rPr>
        <w:t>蕭遘，同年進士也，二人素薄保衡之為人，保衡皆擯斥之。</w:t>
      </w:r>
      <w:r w:rsidR="00934453" w:rsidRPr="001221B9">
        <w:rPr>
          <w:rFonts w:asciiTheme="minorEastAsia" w:eastAsiaTheme="minorEastAsia"/>
        </w:rPr>
        <w:t>考異曰︰舊傳曰︰</w:t>
      </w:r>
      <w:r w:rsidR="000F1B0C">
        <w:rPr>
          <w:rFonts w:asciiTheme="minorEastAsia" w:eastAsiaTheme="minorEastAsia"/>
        </w:rPr>
        <w:t>「</w:t>
      </w:r>
      <w:r w:rsidR="00934453" w:rsidRPr="001221B9">
        <w:rPr>
          <w:rFonts w:asciiTheme="minorEastAsia" w:eastAsiaTheme="minorEastAsia"/>
        </w:rPr>
        <w:t>保衡以楊收、路巖在中書，不加禮接，媒孽逐之。</w:t>
      </w:r>
      <w:r w:rsidR="000F1B0C">
        <w:rPr>
          <w:rFonts w:asciiTheme="minorEastAsia" w:eastAsiaTheme="minorEastAsia"/>
        </w:rPr>
        <w:t>」</w:t>
      </w:r>
      <w:r w:rsidR="00934453" w:rsidRPr="001221B9">
        <w:rPr>
          <w:rFonts w:asciiTheme="minorEastAsia" w:eastAsiaTheme="minorEastAsia"/>
        </w:rPr>
        <w:t>按收獲罪時，保衡未為相。蓋保衡雖為學士，懿宗寵任之，故能譖收也。又曰︰</w:t>
      </w:r>
      <w:r w:rsidR="000F1B0C">
        <w:rPr>
          <w:rFonts w:asciiTheme="minorEastAsia" w:eastAsiaTheme="minorEastAsia"/>
        </w:rPr>
        <w:t>「</w:t>
      </w:r>
      <w:r w:rsidR="00934453" w:rsidRPr="001221B9">
        <w:rPr>
          <w:rFonts w:asciiTheme="minorEastAsia" w:eastAsiaTheme="minorEastAsia"/>
        </w:rPr>
        <w:t>公主薨，自後恩禮漸薄。</w:t>
      </w:r>
      <w:r w:rsidR="000F1B0C">
        <w:rPr>
          <w:rFonts w:asciiTheme="minorEastAsia" w:eastAsiaTheme="minorEastAsia"/>
        </w:rPr>
        <w:t>」</w:t>
      </w:r>
      <w:r w:rsidR="00934453" w:rsidRPr="001221B9">
        <w:rPr>
          <w:rFonts w:asciiTheme="minorEastAsia" w:eastAsiaTheme="minorEastAsia"/>
        </w:rPr>
        <w:t>按路巖、于琮、王鐸、蕭遘被擯，皆在公主薨後。今從實錄。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秋，七月，戊寅，上疾大漸，左軍中尉劉行深、右軍中尉韓文約立少子普王儼。</w:t>
      </w:r>
      <w:r w:rsidR="00934453" w:rsidRPr="001221B9">
        <w:rPr>
          <w:rFonts w:asciiTheme="minorEastAsia" w:eastAsiaTheme="minorEastAsia"/>
        </w:rPr>
        <w:t>考異曰︰范質五代通錄︰</w:t>
      </w:r>
      <w:r w:rsidR="000F1B0C">
        <w:rPr>
          <w:rFonts w:asciiTheme="minorEastAsia" w:eastAsiaTheme="minorEastAsia"/>
        </w:rPr>
        <w:t>「</w:t>
      </w:r>
      <w:r w:rsidR="00934453" w:rsidRPr="001221B9">
        <w:rPr>
          <w:rFonts w:asciiTheme="minorEastAsia" w:eastAsiaTheme="minorEastAsia"/>
        </w:rPr>
        <w:t>梁李振謂陝州護軍韓彝範曰︰</w:t>
      </w:r>
      <w:r w:rsidR="000F1B0C">
        <w:rPr>
          <w:rFonts w:asciiTheme="minorEastAsia" w:eastAsiaTheme="minorEastAsia"/>
        </w:rPr>
        <w:t>『</w:t>
      </w:r>
      <w:r w:rsidR="00934453" w:rsidRPr="001221B9">
        <w:rPr>
          <w:rFonts w:asciiTheme="minorEastAsia" w:eastAsiaTheme="minorEastAsia"/>
        </w:rPr>
        <w:t>懿皇初升遐，韓中尉殺長立幼以利其權，遂亂天下。今將軍復欲爾邪！</w:t>
      </w:r>
      <w:r w:rsidR="000F1B0C">
        <w:rPr>
          <w:rFonts w:asciiTheme="minorEastAsia" w:eastAsiaTheme="minorEastAsia"/>
        </w:rPr>
        <w:t>』</w:t>
      </w:r>
      <w:r w:rsidR="00934453" w:rsidRPr="001221B9">
        <w:rPr>
          <w:rFonts w:asciiTheme="minorEastAsia" w:eastAsiaTheme="minorEastAsia"/>
        </w:rPr>
        <w:t>彝範，卽文約孫也。</w:t>
      </w:r>
      <w:r w:rsidR="000F1B0C">
        <w:rPr>
          <w:rFonts w:asciiTheme="minorEastAsia" w:eastAsiaTheme="minorEastAsia"/>
        </w:rPr>
        <w:t>」</w:t>
      </w:r>
      <w:r w:rsidR="00934453" w:rsidRPr="001221B9">
        <w:rPr>
          <w:rFonts w:asciiTheme="minorEastAsia" w:eastAsiaTheme="minorEastAsia"/>
        </w:rPr>
        <w:t>按懿宗八子，僖宗第五，餘子新、舊書不載長功，又不言所終，不言所殺者果何王也。</w:t>
      </w:r>
      <w:r w:rsidR="00934453" w:rsidRPr="00101E55">
        <w:rPr>
          <w:rStyle w:val="01Text"/>
          <w:rFonts w:asciiTheme="minorEastAsia" w:eastAsiaTheme="minorEastAsia"/>
          <w:sz w:val="21"/>
        </w:rPr>
        <w:t xml:space="preserve">庚辰，制︰ </w:t>
      </w:r>
      <w:r w:rsidR="000F1B0C">
        <w:rPr>
          <w:rStyle w:val="01Text"/>
          <w:rFonts w:asciiTheme="minorEastAsia" w:eastAsiaTheme="minorEastAsia"/>
          <w:sz w:val="21"/>
        </w:rPr>
        <w:t>「</w:t>
      </w:r>
      <w:r w:rsidR="00934453" w:rsidRPr="00101E55">
        <w:rPr>
          <w:rStyle w:val="01Text"/>
          <w:rFonts w:asciiTheme="minorEastAsia" w:eastAsiaTheme="minorEastAsia"/>
          <w:sz w:val="21"/>
        </w:rPr>
        <w:t>立儼為皇太子，</w:t>
      </w:r>
      <w:r w:rsidR="00934453" w:rsidRPr="001221B9">
        <w:rPr>
          <w:rFonts w:asciiTheme="minorEastAsia" w:eastAsiaTheme="minorEastAsia"/>
        </w:rPr>
        <w:t>考異曰︰續寶運錄曰︰</w:t>
      </w:r>
      <w:r w:rsidR="000F1B0C">
        <w:rPr>
          <w:rFonts w:asciiTheme="minorEastAsia" w:eastAsiaTheme="minorEastAsia"/>
        </w:rPr>
        <w:t>「</w:t>
      </w:r>
      <w:r w:rsidR="00934453" w:rsidRPr="001221B9">
        <w:rPr>
          <w:rFonts w:asciiTheme="minorEastAsia" w:eastAsiaTheme="minorEastAsia"/>
        </w:rPr>
        <w:t>其日，宰臣蕭鄴等直至寢幄問疾，上微道</w:t>
      </w:r>
      <w:r w:rsidR="000F1B0C">
        <w:rPr>
          <w:rFonts w:asciiTheme="minorEastAsia" w:eastAsiaTheme="minorEastAsia"/>
        </w:rPr>
        <w:t>『</w:t>
      </w:r>
      <w:r w:rsidR="00934453" w:rsidRPr="001221B9">
        <w:rPr>
          <w:rFonts w:asciiTheme="minorEastAsia" w:eastAsiaTheme="minorEastAsia"/>
        </w:rPr>
        <w:t>朕</w:t>
      </w:r>
      <w:r w:rsidR="000F1B0C">
        <w:rPr>
          <w:rFonts w:asciiTheme="minorEastAsia" w:eastAsiaTheme="minorEastAsia"/>
        </w:rPr>
        <w:t>』</w:t>
      </w:r>
      <w:r w:rsidR="00934453" w:rsidRPr="001221B9">
        <w:rPr>
          <w:rFonts w:asciiTheme="minorEastAsia" w:eastAsiaTheme="minorEastAsia"/>
        </w:rPr>
        <w:t>三字而止，羣臣不覺號哭失聲，中外悉皆垂泣。</w:t>
      </w:r>
      <w:r w:rsidR="000F1B0C">
        <w:rPr>
          <w:rFonts w:asciiTheme="minorEastAsia" w:eastAsiaTheme="minorEastAsia"/>
        </w:rPr>
        <w:t>」</w:t>
      </w:r>
      <w:r w:rsidR="00934453" w:rsidRPr="001221B9">
        <w:rPr>
          <w:rFonts w:asciiTheme="minorEastAsia" w:eastAsiaTheme="minorEastAsia"/>
        </w:rPr>
        <w:t>按是時宰相韋保衡最在上，蕭鄴不為相。今不取。</w:t>
      </w:r>
      <w:r w:rsidR="00934453" w:rsidRPr="00101E55">
        <w:rPr>
          <w:rStyle w:val="01Text"/>
          <w:rFonts w:asciiTheme="minorEastAsia" w:eastAsiaTheme="minorEastAsia"/>
          <w:sz w:val="21"/>
        </w:rPr>
        <w:t>權句當軍國政事。</w:t>
      </w:r>
      <w:r w:rsidR="000F1B0C">
        <w:rPr>
          <w:rStyle w:val="01Text"/>
          <w:rFonts w:asciiTheme="minorEastAsia" w:eastAsiaTheme="minorEastAsia"/>
          <w:sz w:val="21"/>
        </w:rPr>
        <w:t>」</w:t>
      </w:r>
      <w:r w:rsidR="00934453" w:rsidRPr="001221B9">
        <w:rPr>
          <w:rFonts w:asciiTheme="minorEastAsia" w:eastAsiaTheme="minorEastAsia"/>
        </w:rPr>
        <w:t>句，古候翻。當，丁浪翻。</w:t>
      </w:r>
      <w:r w:rsidR="00934453" w:rsidRPr="00101E55">
        <w:rPr>
          <w:rStyle w:val="01Text"/>
          <w:rFonts w:asciiTheme="minorEastAsia" w:eastAsiaTheme="minorEastAsia"/>
          <w:sz w:val="21"/>
        </w:rPr>
        <w:t>辛巳，上崩于咸寧殿，</w:t>
      </w:r>
      <w:r w:rsidR="00934453" w:rsidRPr="001221B9">
        <w:rPr>
          <w:rFonts w:asciiTheme="minorEastAsia" w:eastAsiaTheme="minorEastAsia"/>
        </w:rPr>
        <w:t>年四十一。</w:t>
      </w:r>
      <w:r w:rsidR="00934453" w:rsidRPr="00101E55">
        <w:rPr>
          <w:rStyle w:val="01Text"/>
          <w:rFonts w:asciiTheme="minorEastAsia" w:eastAsiaTheme="minorEastAsia"/>
          <w:sz w:val="21"/>
        </w:rPr>
        <w:t>遺詔以韋保衡攝冢宰。僖宗卽位。八月，丁未，追尊母王貴妃為皇太后，劉行深、韓文約皆封國公。</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關東，河南大水。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九月，有司上先太后諡曰惠安。</w:t>
      </w:r>
      <w:r w:rsidR="00934453" w:rsidRPr="001221B9">
        <w:rPr>
          <w:rFonts w:asciiTheme="minorEastAsia" w:eastAsiaTheme="minorEastAsia"/>
        </w:rPr>
        <w:t>先太后，謂上母王貴妃也。上，時掌翻。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司徒、門下侍郞、同平章事韋保衡，怨家告其陰事，貶保衡賀州刺史。</w:t>
      </w:r>
    </w:p>
    <w:p w:rsidR="00934453" w:rsidRPr="001221B9" w:rsidRDefault="00934453" w:rsidP="00DF5A42">
      <w:pPr>
        <w:rPr>
          <w:rFonts w:asciiTheme="minorEastAsia"/>
        </w:rPr>
      </w:pPr>
      <w:r w:rsidRPr="001221B9">
        <w:rPr>
          <w:rFonts w:asciiTheme="minorEastAsia"/>
        </w:rPr>
        <w:t>樂工李可及流嶺南。可及有寵於懿宗，嘗為子娶婦，</w:t>
      </w:r>
      <w:r w:rsidRPr="001221B9">
        <w:rPr>
          <w:rStyle w:val="00Text"/>
          <w:rFonts w:asciiTheme="minorEastAsia"/>
        </w:rPr>
        <w:t>為，于偽翻。</w:t>
      </w:r>
      <w:r w:rsidRPr="001221B9">
        <w:rPr>
          <w:rFonts w:asciiTheme="minorEastAsia"/>
        </w:rPr>
        <w:t>懿宗賜之酒二銀壺，啓之無酒而中實。右軍中尉西門季玄屢以為言，懿宗不聽。可及嘗大受賜物，載以官車；季玄謂曰︰</w:t>
      </w:r>
      <w:r w:rsidR="000F1B0C">
        <w:rPr>
          <w:rFonts w:asciiTheme="minorEastAsia"/>
        </w:rPr>
        <w:t>「</w:t>
      </w:r>
      <w:r w:rsidRPr="001221B9">
        <w:rPr>
          <w:rFonts w:asciiTheme="minorEastAsia"/>
        </w:rPr>
        <w:t>汝他日破家，此物復應以官車載還；非為受賜，徒煩牛足耳！</w:t>
      </w:r>
      <w:r w:rsidR="000F1B0C">
        <w:rPr>
          <w:rFonts w:asciiTheme="minorEastAsia"/>
        </w:rPr>
        <w:t>」</w:t>
      </w:r>
      <w:r w:rsidRPr="001221B9">
        <w:rPr>
          <w:rFonts w:asciiTheme="minorEastAsia"/>
        </w:rPr>
        <w:t>及流嶺南，籍沒其家，果如季玄言。</w:t>
      </w:r>
      <w:r w:rsidRPr="001221B9">
        <w:rPr>
          <w:rStyle w:val="00Text"/>
          <w:rFonts w:asciiTheme="minorEastAsia"/>
        </w:rPr>
        <w:t>史言小人寵過而禍及。</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以西川節度使路巖兼侍中，加成德節度使王景崇中書令，魏博節度使韓君雄、盧龍節度使張公素、天平節度使高駢並同平章事。君雄仍賜名允中。</w:t>
      </w:r>
      <w:r w:rsidR="00934453" w:rsidRPr="001221B9">
        <w:rPr>
          <w:rStyle w:val="00Text"/>
          <w:rFonts w:asciiTheme="minorEastAsia"/>
        </w:rPr>
        <w:t>考異曰︰舊傳作</w:t>
      </w:r>
      <w:r w:rsidR="000F1B0C">
        <w:rPr>
          <w:rStyle w:val="00Text"/>
          <w:rFonts w:asciiTheme="minorEastAsia"/>
        </w:rPr>
        <w:t>「</w:t>
      </w:r>
      <w:r w:rsidR="00934453" w:rsidRPr="001221B9">
        <w:rPr>
          <w:rStyle w:val="00Text"/>
          <w:rFonts w:asciiTheme="minorEastAsia"/>
        </w:rPr>
        <w:t>允忠</w:t>
      </w:r>
      <w:r w:rsidR="000F1B0C">
        <w:rPr>
          <w:rStyle w:val="00Text"/>
          <w:rFonts w:asciiTheme="minorEastAsia"/>
        </w:rPr>
        <w:t>」</w:t>
      </w:r>
      <w:r w:rsidR="00934453" w:rsidRPr="001221B9">
        <w:rPr>
          <w:rStyle w:val="00Text"/>
          <w:rFonts w:asciiTheme="minorEastAsia"/>
        </w:rPr>
        <w:t>。實錄、新傳皆作</w:t>
      </w:r>
      <w:r w:rsidR="000F1B0C">
        <w:rPr>
          <w:rStyle w:val="00Text"/>
          <w:rFonts w:asciiTheme="minorEastAsia"/>
        </w:rPr>
        <w:t>「</w:t>
      </w:r>
      <w:r w:rsidR="00934453" w:rsidRPr="001221B9">
        <w:rPr>
          <w:rStyle w:val="00Text"/>
          <w:rFonts w:asciiTheme="minorEastAsia"/>
        </w:rPr>
        <w:t>允中</w:t>
      </w:r>
      <w:r w:rsidR="000F1B0C">
        <w:rPr>
          <w:rStyle w:val="00Text"/>
          <w:rFonts w:asciiTheme="minorEastAsia"/>
        </w:rPr>
        <w:t>」</w:t>
      </w:r>
      <w:r w:rsidR="00934453" w:rsidRPr="001221B9">
        <w:rPr>
          <w:rStyle w:val="00Text"/>
          <w:rFonts w:asciiTheme="minorEastAsia"/>
        </w:rPr>
        <w:t>。今從之。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冬，十月，乙未，以左僕射蕭倣為門下侍郞、同平章事。</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韋保衡再貶崖州澄邁令，</w:t>
      </w:r>
      <w:r w:rsidR="00934453" w:rsidRPr="001221B9">
        <w:rPr>
          <w:rStyle w:val="00Text"/>
          <w:rFonts w:asciiTheme="minorEastAsia"/>
        </w:rPr>
        <w:t>澄邁，隋縣，唐屬瓊州。九域志︰在州西五十五里。</w:t>
      </w:r>
      <w:r w:rsidR="00934453" w:rsidRPr="001221B9">
        <w:rPr>
          <w:rFonts w:asciiTheme="minorEastAsia"/>
        </w:rPr>
        <w:t>尋賜自盡。又貶其弟翰林學士、兵部侍郞保乂為賓州司戶，所親翰林學士、戶部侍郞劉承雍為涪州司馬。</w:t>
      </w:r>
      <w:r w:rsidR="00934453" w:rsidRPr="001221B9">
        <w:rPr>
          <w:rStyle w:val="00Text"/>
          <w:rFonts w:asciiTheme="minorEastAsia"/>
        </w:rPr>
        <w:t>涪，音浮。</w:t>
      </w:r>
      <w:r w:rsidR="00934453" w:rsidRPr="001221B9">
        <w:rPr>
          <w:rFonts w:asciiTheme="minorEastAsia"/>
        </w:rPr>
        <w:t>承雍，禹錫之子也。</w:t>
      </w:r>
      <w:r w:rsidR="00934453" w:rsidRPr="001221B9">
        <w:rPr>
          <w:rStyle w:val="00Text"/>
          <w:rFonts w:asciiTheme="minorEastAsia"/>
        </w:rPr>
        <w:t>劉禹錫見二百三十六卷順宗永貞元年。</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癸卯，赦天下。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西川節度使路巖，喜聲色遊宴，</w:t>
      </w:r>
      <w:r w:rsidR="00934453" w:rsidRPr="001221B9">
        <w:rPr>
          <w:rStyle w:val="00Text"/>
          <w:rFonts w:asciiTheme="minorEastAsia"/>
        </w:rPr>
        <w:t>喜，許記翻。</w:t>
      </w:r>
      <w:r w:rsidR="00934453" w:rsidRPr="001221B9">
        <w:rPr>
          <w:rFonts w:asciiTheme="minorEastAsia"/>
        </w:rPr>
        <w:t>委軍府政事於親吏邊咸、郭籌，皆先行後申，上下畏之。嘗大閱，二人議事，默書紙相示而焚之，軍中以為有異圖，驚懼不安。朝廷聞之，十一月，戊辰，徙巖荊南節度使。感、籌潛知其故，遂亡命。</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以右僕射蕭鄴同平章事，充河東節度使。</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十二月，己亥，詔送佛骨還法門寺。</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再貶路巖為新州刺史。</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僖宗惠聖恭定孝皇帝上之上</w:t>
      </w:r>
      <w:r w:rsidRPr="001221B9">
        <w:rPr>
          <w:rFonts w:asciiTheme="minorEastAsia" w:eastAsiaTheme="minorEastAsia"/>
        </w:rPr>
        <w:t>初名儼，改名儇，懿宗第五子。</w:t>
      </w:r>
    </w:p>
    <w:p w:rsidR="00934453" w:rsidRPr="00492621" w:rsidRDefault="00DC1A2A" w:rsidP="00DF5A42">
      <w:pPr>
        <w:pStyle w:val="2"/>
        <w:spacing w:before="0" w:after="0" w:line="240" w:lineRule="auto"/>
        <w:rPr>
          <w:rFonts w:asciiTheme="minorEastAsia" w:eastAsiaTheme="minorEastAsia"/>
          <w:b w:val="0"/>
          <w:color w:val="006400"/>
          <w:sz w:val="18"/>
        </w:rPr>
      </w:pPr>
      <w:bookmarkStart w:id="235" w:name="_Toc33001024"/>
      <w:r w:rsidRPr="00DC1A2A">
        <w:rPr>
          <w:rStyle w:val="01Text"/>
          <w:rFonts w:asciiTheme="minorEastAsia" w:eastAsiaTheme="minorEastAsia"/>
          <w:sz w:val="21"/>
        </w:rPr>
        <w:t>乾符</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甲午、八七四</w:t>
      </w:r>
      <w:r w:rsidR="00046F27" w:rsidRPr="00492621">
        <w:rPr>
          <w:rFonts w:asciiTheme="minorEastAsia" w:eastAsiaTheme="minorEastAsia" w:hint="eastAsia"/>
          <w:b w:val="0"/>
          <w:color w:val="006400"/>
          <w:sz w:val="18"/>
        </w:rPr>
        <w:t>）</w:t>
      </w:r>
      <w:r w:rsidR="00934453" w:rsidRPr="00492621">
        <w:rPr>
          <w:rFonts w:asciiTheme="minorEastAsia" w:eastAsiaTheme="minorEastAsia"/>
          <w:b w:val="0"/>
          <w:color w:val="006400"/>
          <w:sz w:val="18"/>
        </w:rPr>
        <w:t>是年十一月方改元。</w:t>
      </w:r>
      <w:bookmarkEnd w:id="235"/>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春，正月，丁亥，翰林學士盧攜上言，</w:t>
      </w:r>
      <w:r w:rsidR="00934453" w:rsidRPr="001221B9">
        <w:rPr>
          <w:rStyle w:val="00Text"/>
          <w:rFonts w:asciiTheme="minorEastAsia"/>
        </w:rPr>
        <w:t>上，時掌翻。</w:t>
      </w:r>
      <w:r w:rsidR="00934453" w:rsidRPr="001221B9">
        <w:rPr>
          <w:rFonts w:asciiTheme="minorEastAsia"/>
        </w:rPr>
        <w:t>以為︰</w:t>
      </w:r>
      <w:r w:rsidR="000F1B0C">
        <w:rPr>
          <w:rFonts w:asciiTheme="minorEastAsia"/>
        </w:rPr>
        <w:t>「</w:t>
      </w:r>
      <w:r w:rsidR="00934453" w:rsidRPr="001221B9">
        <w:rPr>
          <w:rFonts w:asciiTheme="minorEastAsia"/>
        </w:rPr>
        <w:t>陛下初臨大寶，宜深念黎元。國家之有百姓，如草木之有根柢，</w:t>
      </w:r>
      <w:r w:rsidR="00934453" w:rsidRPr="001221B9">
        <w:rPr>
          <w:rStyle w:val="00Text"/>
          <w:rFonts w:asciiTheme="minorEastAsia"/>
        </w:rPr>
        <w:t>柢，典禮翻，又丁計翻。</w:t>
      </w:r>
      <w:r w:rsidR="00934453" w:rsidRPr="001221B9">
        <w:rPr>
          <w:rFonts w:asciiTheme="minorEastAsia"/>
        </w:rPr>
        <w:t>若秋冬培漑，則春夏滋榮。臣竊見關東去年旱災，自虢至海，</w:t>
      </w:r>
      <w:r w:rsidR="00934453" w:rsidRPr="001221B9">
        <w:rPr>
          <w:rStyle w:val="00Text"/>
          <w:rFonts w:asciiTheme="minorEastAsia"/>
        </w:rPr>
        <w:t>自虢州東至于海也。</w:t>
      </w:r>
      <w:r w:rsidR="00934453" w:rsidRPr="001221B9">
        <w:rPr>
          <w:rFonts w:asciiTheme="minorEastAsia"/>
        </w:rPr>
        <w:t>麥纔半收，秋稼幾無，冬菜至少，貧者磑蓬實為麪，蓄槐葉為齏；或更衰羸，亦難收</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收</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采</w:t>
      </w:r>
      <w:r w:rsidR="000F1B0C">
        <w:rPr>
          <w:rStyle w:val="00Text"/>
          <w:rFonts w:asciiTheme="minorEastAsia"/>
        </w:rPr>
        <w:t>」</w:t>
      </w:r>
      <w:r w:rsidR="00934453" w:rsidRPr="001221B9">
        <w:rPr>
          <w:rStyle w:val="00Text"/>
          <w:rFonts w:asciiTheme="minorEastAsia"/>
        </w:rPr>
        <w:t>；乙十一行本同；退齋校同。</w:t>
      </w:r>
      <w:r w:rsidR="000F1B0C">
        <w:rPr>
          <w:rStyle w:val="00Text"/>
          <w:rFonts w:asciiTheme="minorEastAsia"/>
        </w:rPr>
        <w:t>』</w:t>
      </w:r>
      <w:r w:rsidR="00934453" w:rsidRPr="001221B9">
        <w:rPr>
          <w:rFonts w:asciiTheme="minorEastAsia"/>
        </w:rPr>
        <w:t>拾。</w:t>
      </w:r>
      <w:r w:rsidR="00934453" w:rsidRPr="001221B9">
        <w:rPr>
          <w:rStyle w:val="00Text"/>
          <w:rFonts w:asciiTheme="minorEastAsia"/>
        </w:rPr>
        <w:t>幾，居依翻。少，詩沼翻。磑，五對翻，䃺也。麪，眠見翻。齏，牋西翻。羸，倫為翻。</w:t>
      </w:r>
      <w:r w:rsidR="00934453" w:rsidRPr="001221B9">
        <w:rPr>
          <w:rFonts w:asciiTheme="minorEastAsia"/>
        </w:rPr>
        <w:t>常年不稔，則散之鄰境；</w:t>
      </w:r>
      <w:r w:rsidR="00934453" w:rsidRPr="001221B9">
        <w:rPr>
          <w:rStyle w:val="00Text"/>
          <w:rFonts w:asciiTheme="minorEastAsia"/>
        </w:rPr>
        <w:t>之，往也。</w:t>
      </w:r>
      <w:r w:rsidR="00934453" w:rsidRPr="001221B9">
        <w:rPr>
          <w:rFonts w:asciiTheme="minorEastAsia"/>
        </w:rPr>
        <w:t>今所在皆饑，無所依投，坐守鄕閭，待盡溝壑。其蠲免餘稅，實無可徵；而州縣以有上供及三司錢，</w:t>
      </w:r>
      <w:r w:rsidR="00934453" w:rsidRPr="001221B9">
        <w:rPr>
          <w:rStyle w:val="00Text"/>
          <w:rFonts w:asciiTheme="minorEastAsia"/>
        </w:rPr>
        <w:t>戶部、轉運、鹽鐵為三司。</w:t>
      </w:r>
      <w:r w:rsidR="00934453" w:rsidRPr="001221B9">
        <w:rPr>
          <w:rFonts w:asciiTheme="minorEastAsia"/>
        </w:rPr>
        <w:t>督趣甚急，</w:t>
      </w:r>
      <w:r w:rsidR="00934453" w:rsidRPr="001221B9">
        <w:rPr>
          <w:rStyle w:val="00Text"/>
          <w:rFonts w:asciiTheme="minorEastAsia"/>
        </w:rPr>
        <w:t>趣，讀曰促。</w:t>
      </w:r>
      <w:r w:rsidR="00934453" w:rsidRPr="001221B9">
        <w:rPr>
          <w:rFonts w:asciiTheme="minorEastAsia"/>
        </w:rPr>
        <w:t>動加捶撻，雖撤屋伐木，雇妻鬻子，止可供所由酒食之費，</w:t>
      </w:r>
      <w:r w:rsidR="00934453" w:rsidRPr="001221B9">
        <w:rPr>
          <w:rStyle w:val="00Text"/>
          <w:rFonts w:asciiTheme="minorEastAsia"/>
        </w:rPr>
        <w:t>所由，謂催督租稅之吏卒。</w:t>
      </w:r>
      <w:r w:rsidR="00934453" w:rsidRPr="001221B9">
        <w:rPr>
          <w:rFonts w:asciiTheme="minorEastAsia"/>
        </w:rPr>
        <w:t>未得至於府庫也。或租稅之外，更有他傜；朝廷儻不撫存，百姓實無生計。乞敕州縣，應所欠殘稅，並一切停徵，以俟蠶麥；仍發所在義倉，亟加賑給。</w:t>
      </w:r>
      <w:r w:rsidR="00934453" w:rsidRPr="001221B9">
        <w:rPr>
          <w:rStyle w:val="00Text"/>
          <w:rFonts w:asciiTheme="minorEastAsia"/>
        </w:rPr>
        <w:t>太宗置義倉及常平倉以備凶荒，高宗以後，稍假義倉以給他費，至神龍中略盡。玄宗卽位復置之，安、史之亂復廢。至文宗大和九年，以天下回殘錢置常平義倉本錢，歲增市之以備賑給。</w:t>
      </w:r>
      <w:r w:rsidR="000F1B0C">
        <w:rPr>
          <w:rStyle w:val="00Text"/>
          <w:rFonts w:asciiTheme="minorEastAsia"/>
        </w:rPr>
        <w:t>『</w:t>
      </w:r>
      <w:r w:rsidR="00934453" w:rsidRPr="001221B9">
        <w:rPr>
          <w:rStyle w:val="00Text"/>
          <w:rFonts w:asciiTheme="minorEastAsia"/>
        </w:rPr>
        <w:t>鄒︰回殘錢，孫詒讓周禮正義︰今時營造用物有餘，價賣以還官，謂之回殘是也。</w:t>
      </w:r>
      <w:r w:rsidR="000F1B0C">
        <w:rPr>
          <w:rStyle w:val="00Text"/>
          <w:rFonts w:asciiTheme="minorEastAsia"/>
        </w:rPr>
        <w:t>』</w:t>
      </w:r>
      <w:r w:rsidR="00934453" w:rsidRPr="001221B9">
        <w:rPr>
          <w:rFonts w:asciiTheme="minorEastAsia"/>
        </w:rPr>
        <w:t>至深春之後，有菜葉木牙，繼以桑椹，漸有可食；在今數月之間，尤為窘急，行之不可稽援。</w:t>
      </w:r>
      <w:r w:rsidR="000F1B0C">
        <w:rPr>
          <w:rFonts w:asciiTheme="minorEastAsia"/>
        </w:rPr>
        <w:t>」</w:t>
      </w:r>
      <w:r w:rsidR="00934453" w:rsidRPr="001221B9">
        <w:rPr>
          <w:rFonts w:asciiTheme="minorEastAsia"/>
        </w:rPr>
        <w:t>敕從其言，而有司竟不能行，徒為空文而已。</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路巖行至江陵，敕削官爵，長流儋州。</w:t>
      </w:r>
      <w:r w:rsidR="00934453" w:rsidRPr="001221B9">
        <w:rPr>
          <w:rStyle w:val="00Text"/>
          <w:rFonts w:asciiTheme="minorEastAsia"/>
        </w:rPr>
        <w:t>儋，都甘翻。</w:t>
      </w:r>
      <w:r w:rsidR="00934453" w:rsidRPr="001221B9">
        <w:rPr>
          <w:rFonts w:asciiTheme="minorEastAsia"/>
        </w:rPr>
        <w:t>巖美姿儀，囚於江陵獄再宿，須髮皆白。尋賜自盡，籍沒其家。巖之為相也，密奏，</w:t>
      </w:r>
      <w:r w:rsidR="000F1B0C">
        <w:rPr>
          <w:rFonts w:asciiTheme="minorEastAsia"/>
        </w:rPr>
        <w:t>「</w:t>
      </w:r>
      <w:r w:rsidR="00934453" w:rsidRPr="001221B9">
        <w:rPr>
          <w:rFonts w:asciiTheme="minorEastAsia"/>
        </w:rPr>
        <w:t>三品以上賜死，皆令使者剔取結喉三寸以進，</w:t>
      </w:r>
      <w:r w:rsidR="00934453" w:rsidRPr="001221B9">
        <w:rPr>
          <w:rStyle w:val="00Text"/>
          <w:rFonts w:asciiTheme="minorEastAsia"/>
        </w:rPr>
        <w:t>結喉，喉嚨上下相接之處。</w:t>
      </w:r>
      <w:r w:rsidR="00934453" w:rsidRPr="001221B9">
        <w:rPr>
          <w:rFonts w:asciiTheme="minorEastAsia"/>
        </w:rPr>
        <w:t>驗其必死。</w:t>
      </w:r>
      <w:r w:rsidR="000F1B0C">
        <w:rPr>
          <w:rFonts w:asciiTheme="minorEastAsia"/>
        </w:rPr>
        <w:t>」</w:t>
      </w:r>
      <w:r w:rsidR="00934453" w:rsidRPr="001221B9">
        <w:rPr>
          <w:rFonts w:asciiTheme="minorEastAsia"/>
        </w:rPr>
        <w:t>至是，自罹其禍，所死之處乃楊收賜死之榻也。</w:t>
      </w:r>
      <w:r w:rsidR="00934453" w:rsidRPr="001221B9">
        <w:rPr>
          <w:rStyle w:val="00Text"/>
          <w:rFonts w:asciiTheme="minorEastAsia"/>
        </w:rPr>
        <w:t>史言天之報應不爽。楊收賜死見上卷咸通十年。</w:t>
      </w:r>
      <w:r w:rsidR="00934453" w:rsidRPr="001221B9">
        <w:rPr>
          <w:rFonts w:asciiTheme="minorEastAsia"/>
        </w:rPr>
        <w:t>邊咸、郭籌捕得，皆伏誅。</w:t>
      </w:r>
    </w:p>
    <w:p w:rsidR="00934453" w:rsidRPr="001221B9" w:rsidRDefault="00934453" w:rsidP="00DF5A42">
      <w:pPr>
        <w:rPr>
          <w:rFonts w:asciiTheme="minorEastAsia"/>
        </w:rPr>
      </w:pPr>
      <w:r w:rsidRPr="001221B9">
        <w:rPr>
          <w:rFonts w:asciiTheme="minorEastAsia"/>
        </w:rPr>
        <w:t>初，巖佐崔鉉於淮南，為支使，</w:t>
      </w:r>
      <w:r w:rsidRPr="001221B9">
        <w:rPr>
          <w:rStyle w:val="00Text"/>
          <w:rFonts w:asciiTheme="minorEastAsia"/>
        </w:rPr>
        <w:t>唐制，節度使幕屬有掌書記；觀察有支使，以掌表牋書翰，亦書記之任也。</w:t>
      </w:r>
      <w:r w:rsidRPr="001221B9">
        <w:rPr>
          <w:rFonts w:asciiTheme="minorEastAsia"/>
        </w:rPr>
        <w:t>鉉知其必貴，曰︰</w:t>
      </w:r>
      <w:r w:rsidR="000F1B0C">
        <w:rPr>
          <w:rFonts w:asciiTheme="minorEastAsia"/>
        </w:rPr>
        <w:t>「</w:t>
      </w:r>
      <w:r w:rsidRPr="001221B9">
        <w:rPr>
          <w:rFonts w:asciiTheme="minorEastAsia"/>
        </w:rPr>
        <w:t>路十終須作彼一官。</w:t>
      </w:r>
      <w:r w:rsidR="000F1B0C">
        <w:rPr>
          <w:rFonts w:asciiTheme="minorEastAsia"/>
        </w:rPr>
        <w:t>」</w:t>
      </w:r>
      <w:r w:rsidRPr="001221B9">
        <w:rPr>
          <w:rStyle w:val="00Text"/>
          <w:rFonts w:asciiTheme="minorEastAsia"/>
        </w:rPr>
        <w:t>巖，第十。作彼一官，謂作相也。</w:t>
      </w:r>
      <w:r w:rsidRPr="001221B9">
        <w:rPr>
          <w:rFonts w:asciiTheme="minorEastAsia"/>
        </w:rPr>
        <w:t>旣而入為監察御史，不出長安城，十年至宰相。其自監察入翰林也，鉉猶在淮南，聞之，曰︰</w:t>
      </w:r>
      <w:r w:rsidR="000F1B0C">
        <w:rPr>
          <w:rFonts w:asciiTheme="minorEastAsia"/>
        </w:rPr>
        <w:t>「</w:t>
      </w:r>
      <w:r w:rsidRPr="001221B9">
        <w:rPr>
          <w:rFonts w:asciiTheme="minorEastAsia"/>
        </w:rPr>
        <w:t>路十今已入翰林，如何得老！</w:t>
      </w:r>
      <w:r w:rsidR="000F1B0C">
        <w:rPr>
          <w:rFonts w:asciiTheme="minorEastAsia"/>
        </w:rPr>
        <w:t>」</w:t>
      </w:r>
      <w:r w:rsidRPr="001221B9">
        <w:rPr>
          <w:rFonts w:asciiTheme="minorEastAsia"/>
        </w:rPr>
        <w:t>皆如鉉言。</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以太子少傅于琮同平章事，充山南東道節度使。</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二月，甲午，葬昭聖恭惠孝皇帝于簡陵，</w:t>
      </w:r>
      <w:r w:rsidR="00934453" w:rsidRPr="001221B9">
        <w:rPr>
          <w:rStyle w:val="00Text"/>
          <w:rFonts w:asciiTheme="minorEastAsia"/>
        </w:rPr>
        <w:t>簡陵在京兆富平縣西北四十五里。</w:t>
      </w:r>
      <w:r w:rsidR="00934453" w:rsidRPr="001221B9">
        <w:rPr>
          <w:rFonts w:asciiTheme="minorEastAsia"/>
        </w:rPr>
        <w:t>廟號懿宗。</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以中書侍郞、同平章事趙隱同平章事，充鎭海節度使；以華州刺史裴坦為中書侍郞、同平章事。</w:t>
      </w:r>
      <w:r w:rsidR="00934453" w:rsidRPr="001221B9">
        <w:rPr>
          <w:rStyle w:val="00Text"/>
          <w:rFonts w:asciiTheme="minorEastAsia"/>
        </w:rPr>
        <w:t>華，戶化翻。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以虢州刺史劉瞻為刑部尚書。瞻之貶也，</w:t>
      </w:r>
      <w:r w:rsidR="00934453" w:rsidRPr="001221B9">
        <w:rPr>
          <w:rFonts w:asciiTheme="minorEastAsia" w:eastAsiaTheme="minorEastAsia"/>
        </w:rPr>
        <w:t>懿宗咸通十二年瞻貶。</w:t>
      </w:r>
      <w:r w:rsidR="00934453" w:rsidRPr="00101E55">
        <w:rPr>
          <w:rStyle w:val="01Text"/>
          <w:rFonts w:asciiTheme="minorEastAsia" w:eastAsiaTheme="minorEastAsia"/>
          <w:sz w:val="21"/>
        </w:rPr>
        <w:t>人無賢遇，莫不痛惜。及其還也，長安兩市人率錢雇百戲迎之。</w:t>
      </w:r>
      <w:r w:rsidR="00934453" w:rsidRPr="001221B9">
        <w:rPr>
          <w:rFonts w:asciiTheme="minorEastAsia" w:eastAsiaTheme="minorEastAsia"/>
        </w:rPr>
        <w:t>長安城中分東、西兩市。</w:t>
      </w:r>
      <w:r w:rsidR="00934453" w:rsidRPr="00101E55">
        <w:rPr>
          <w:rStyle w:val="01Text"/>
          <w:rFonts w:asciiTheme="minorEastAsia" w:eastAsiaTheme="minorEastAsia"/>
          <w:sz w:val="21"/>
        </w:rPr>
        <w:t>瞻聞之，改期，由他道而入。</w:t>
      </w:r>
      <w:r w:rsidR="00934453" w:rsidRPr="001221B9">
        <w:rPr>
          <w:rFonts w:asciiTheme="minorEastAsia" w:eastAsiaTheme="minorEastAsia"/>
        </w:rPr>
        <w:t>考異曰︰玉泉子見聞錄曰︰</w:t>
      </w:r>
      <w:r w:rsidR="000F1B0C">
        <w:rPr>
          <w:rFonts w:asciiTheme="minorEastAsia" w:eastAsiaTheme="minorEastAsia"/>
        </w:rPr>
        <w:t>「</w:t>
      </w:r>
      <w:r w:rsidR="00934453" w:rsidRPr="001221B9">
        <w:rPr>
          <w:rFonts w:asciiTheme="minorEastAsia" w:eastAsiaTheme="minorEastAsia"/>
        </w:rPr>
        <w:t>初，瞻南遷，無問賢不肖，一口皆為之痛惜。殆將至京，東西市豪俠共率泉帛，募集百戲，將逆於城外。瞻知之，差其期而易路焉。瞻為相，亦無他才能，徒以路巖遭時嫉怒，瞻為所排，而人心歸向耳，其實未足譚也。</w:t>
      </w:r>
      <w:r w:rsidR="000F1B0C">
        <w:rPr>
          <w:rFonts w:asciiTheme="minorEastAsia" w:eastAsiaTheme="minorEastAsia"/>
        </w:rPr>
        <w:t>」</w:t>
      </w:r>
      <w:r w:rsidR="00934453" w:rsidRPr="001221B9">
        <w:rPr>
          <w:rFonts w:asciiTheme="minorEastAsia" w:eastAsiaTheme="minorEastAsia"/>
        </w:rPr>
        <w:t>按瞻以清愼著聞，及懿宗暴怒，瞻獨能不顧其身，救數百人之死，而玉泉子以為未足談，不亦誣乎。</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夏，五月，乙未，裴坦薨，以劉瞻為中書侍郞、同平章事。</w:t>
      </w:r>
    </w:p>
    <w:p w:rsidR="00934453" w:rsidRPr="001221B9" w:rsidRDefault="00934453" w:rsidP="00DF5A42">
      <w:pPr>
        <w:rPr>
          <w:rFonts w:asciiTheme="minorEastAsia"/>
        </w:rPr>
      </w:pPr>
      <w:r w:rsidRPr="001221B9">
        <w:rPr>
          <w:rFonts w:asciiTheme="minorEastAsia"/>
        </w:rPr>
        <w:t>初，瞻南遷，劉鄴附於韋、路，共短之。</w:t>
      </w:r>
      <w:r w:rsidRPr="001221B9">
        <w:rPr>
          <w:rStyle w:val="00Text"/>
          <w:rFonts w:asciiTheme="minorEastAsia"/>
        </w:rPr>
        <w:t>韋、路，謂韋保衡、路巖。</w:t>
      </w:r>
      <w:r w:rsidRPr="001221B9">
        <w:rPr>
          <w:rFonts w:asciiTheme="minorEastAsia"/>
        </w:rPr>
        <w:t>及瞻還為相，鄴內懼。秋，八月，丁巳朔，鄴延瞻，置酒於鹽鐵院，</w:t>
      </w:r>
      <w:r w:rsidRPr="001221B9">
        <w:rPr>
          <w:rStyle w:val="00Text"/>
          <w:rFonts w:asciiTheme="minorEastAsia"/>
        </w:rPr>
        <w:t>劉鄴以鹽鐵轉運使為相，故延劉瞻宴於鹽鐵院。</w:t>
      </w:r>
      <w:r w:rsidRPr="001221B9">
        <w:rPr>
          <w:rFonts w:asciiTheme="minorEastAsia"/>
        </w:rPr>
        <w:t>瞻歸而遇疾，辛未，薨；時人皆以為鄴鴆之也。</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以兵商侍郞、判度支崔彥昭為中書侍郞、同平章事。彥昭，羣之從子也。</w:t>
      </w:r>
      <w:r w:rsidR="00934453" w:rsidRPr="001221B9">
        <w:rPr>
          <w:rStyle w:val="00Text"/>
          <w:rFonts w:asciiTheme="minorEastAsia"/>
        </w:rPr>
        <w:t>崔羣相憲、穆。從，才用翻。</w:t>
      </w:r>
      <w:r w:rsidR="00934453" w:rsidRPr="001221B9">
        <w:rPr>
          <w:rFonts w:asciiTheme="minorEastAsia"/>
        </w:rPr>
        <w:t>兵部侍郞王凝，正雅之從孫也，</w:t>
      </w:r>
      <w:r w:rsidR="00934453" w:rsidRPr="001221B9">
        <w:rPr>
          <w:rStyle w:val="00Text"/>
          <w:rFonts w:asciiTheme="minorEastAsia"/>
        </w:rPr>
        <w:t>王正雅見二百四十四卷文宗大和五年。</w:t>
      </w:r>
      <w:r w:rsidR="00934453" w:rsidRPr="001221B9">
        <w:rPr>
          <w:rFonts w:asciiTheme="minorEastAsia"/>
        </w:rPr>
        <w:t>其母，彥昭之從母。</w:t>
      </w:r>
      <w:r w:rsidR="00934453" w:rsidRPr="001221B9">
        <w:rPr>
          <w:rStyle w:val="00Text"/>
          <w:rFonts w:asciiTheme="minorEastAsia"/>
        </w:rPr>
        <w:t>母之姊妹謂之從母。</w:t>
      </w:r>
      <w:r w:rsidR="00934453" w:rsidRPr="001221B9">
        <w:rPr>
          <w:rFonts w:asciiTheme="minorEastAsia"/>
        </w:rPr>
        <w:t>凝、彥昭同舉進士，凝先及第，嘗衩衣見彥昭，</w:t>
      </w:r>
      <w:r w:rsidR="00934453" w:rsidRPr="001221B9">
        <w:rPr>
          <w:rStyle w:val="00Text"/>
          <w:rFonts w:asciiTheme="minorEastAsia"/>
        </w:rPr>
        <w:t>衩，差賣翻。衩衣，便服不具禮也。</w:t>
      </w:r>
      <w:r w:rsidR="00934453" w:rsidRPr="001221B9">
        <w:rPr>
          <w:rFonts w:asciiTheme="minorEastAsia"/>
        </w:rPr>
        <w:t>且戲之曰︰</w:t>
      </w:r>
      <w:r w:rsidR="000F1B0C">
        <w:rPr>
          <w:rFonts w:asciiTheme="minorEastAsia"/>
        </w:rPr>
        <w:t>「</w:t>
      </w:r>
      <w:r w:rsidR="00934453" w:rsidRPr="001221B9">
        <w:rPr>
          <w:rFonts w:asciiTheme="minorEastAsia"/>
        </w:rPr>
        <w:t>君不若舉明經。</w:t>
      </w:r>
      <w:r w:rsidR="000F1B0C">
        <w:rPr>
          <w:rFonts w:asciiTheme="minorEastAsia"/>
        </w:rPr>
        <w:t>」</w:t>
      </w:r>
      <w:r w:rsidR="00934453" w:rsidRPr="001221B9">
        <w:rPr>
          <w:rFonts w:asciiTheme="minorEastAsia"/>
        </w:rPr>
        <w:t>彥昭怒，遂為深仇。</w:t>
      </w:r>
      <w:r w:rsidR="00934453" w:rsidRPr="001221B9">
        <w:rPr>
          <w:rStyle w:val="00Text"/>
          <w:rFonts w:asciiTheme="minorEastAsia"/>
        </w:rPr>
        <w:t>唐世重進士而輕明經，故當時有</w:t>
      </w:r>
      <w:r w:rsidR="000F1B0C">
        <w:rPr>
          <w:rStyle w:val="00Text"/>
          <w:rFonts w:asciiTheme="minorEastAsia"/>
        </w:rPr>
        <w:t>「</w:t>
      </w:r>
      <w:r w:rsidR="00934453" w:rsidRPr="001221B9">
        <w:rPr>
          <w:rStyle w:val="00Text"/>
          <w:rFonts w:asciiTheme="minorEastAsia"/>
        </w:rPr>
        <w:t>焚香禮進士，設幕試明經</w:t>
      </w:r>
      <w:r w:rsidR="000F1B0C">
        <w:rPr>
          <w:rStyle w:val="00Text"/>
          <w:rFonts w:asciiTheme="minorEastAsia"/>
        </w:rPr>
        <w:t>」</w:t>
      </w:r>
      <w:r w:rsidR="00934453" w:rsidRPr="001221B9">
        <w:rPr>
          <w:rStyle w:val="00Text"/>
          <w:rFonts w:asciiTheme="minorEastAsia"/>
        </w:rPr>
        <w:t>之語。崔彥昭之仇怒王凝，蓋以此也。</w:t>
      </w:r>
      <w:r w:rsidR="00934453" w:rsidRPr="001221B9">
        <w:rPr>
          <w:rFonts w:asciiTheme="minorEastAsia"/>
        </w:rPr>
        <w:t>及彥昭為相，其母謂侍婢曰︰</w:t>
      </w:r>
      <w:r w:rsidR="000F1B0C">
        <w:rPr>
          <w:rFonts w:asciiTheme="minorEastAsia"/>
        </w:rPr>
        <w:t>「</w:t>
      </w:r>
      <w:r w:rsidR="00934453" w:rsidRPr="001221B9">
        <w:rPr>
          <w:rFonts w:asciiTheme="minorEastAsia"/>
        </w:rPr>
        <w:t>為我多作襪履，</w:t>
      </w:r>
      <w:r w:rsidR="00934453" w:rsidRPr="001221B9">
        <w:rPr>
          <w:rStyle w:val="00Text"/>
          <w:rFonts w:asciiTheme="minorEastAsia"/>
        </w:rPr>
        <w:t>為我，于偽翻。</w:t>
      </w:r>
      <w:r w:rsidR="00934453" w:rsidRPr="001221B9">
        <w:rPr>
          <w:rFonts w:asciiTheme="minorEastAsia"/>
        </w:rPr>
        <w:t>王侍郞母子必將竄逐，吾當與妹偕行。</w:t>
      </w:r>
      <w:r w:rsidR="000F1B0C">
        <w:rPr>
          <w:rFonts w:asciiTheme="minorEastAsia"/>
        </w:rPr>
        <w:t>」</w:t>
      </w:r>
      <w:r w:rsidR="00934453" w:rsidRPr="001221B9">
        <w:rPr>
          <w:rFonts w:asciiTheme="minorEastAsia"/>
        </w:rPr>
        <w:t>彥昭拜且泣，謝曰︰</w:t>
      </w:r>
      <w:r w:rsidR="000F1B0C">
        <w:rPr>
          <w:rFonts w:asciiTheme="minorEastAsia"/>
        </w:rPr>
        <w:t>「</w:t>
      </w:r>
      <w:r w:rsidR="00934453" w:rsidRPr="001221B9">
        <w:rPr>
          <w:rFonts w:asciiTheme="minorEastAsia"/>
        </w:rPr>
        <w:t>必不敢。</w:t>
      </w:r>
      <w:r w:rsidR="000F1B0C">
        <w:rPr>
          <w:rFonts w:asciiTheme="minorEastAsia"/>
        </w:rPr>
        <w:t>」</w:t>
      </w:r>
      <w:r w:rsidR="00934453" w:rsidRPr="001221B9">
        <w:rPr>
          <w:rFonts w:asciiTheme="minorEastAsia"/>
        </w:rPr>
        <w:t>凝由是獲免。</w:t>
      </w:r>
      <w:r w:rsidR="00934453" w:rsidRPr="001221B9">
        <w:rPr>
          <w:rStyle w:val="00Text"/>
          <w:rFonts w:asciiTheme="minorEastAsia"/>
        </w:rPr>
        <w:t>考異曰︰此出中朝故事，曰︰</w:t>
      </w:r>
      <w:r w:rsidR="000F1B0C">
        <w:rPr>
          <w:rStyle w:val="00Text"/>
          <w:rFonts w:asciiTheme="minorEastAsia"/>
        </w:rPr>
        <w:t>「</w:t>
      </w:r>
      <w:r w:rsidR="00934453" w:rsidRPr="001221B9">
        <w:rPr>
          <w:rStyle w:val="00Text"/>
          <w:rFonts w:asciiTheme="minorEastAsia"/>
        </w:rPr>
        <w:t>彥昭代凝判鹽鐵，半載而入相。</w:t>
      </w:r>
      <w:r w:rsidR="000F1B0C">
        <w:rPr>
          <w:rStyle w:val="00Text"/>
          <w:rFonts w:asciiTheme="minorEastAsia"/>
        </w:rPr>
        <w:t>」</w:t>
      </w:r>
      <w:r w:rsidR="00934453" w:rsidRPr="001221B9">
        <w:rPr>
          <w:rStyle w:val="00Text"/>
          <w:rFonts w:asciiTheme="minorEastAsia"/>
        </w:rPr>
        <w:t>按實錄，彥昭不代凝為鹽鐵。其餘則取之。</w:t>
      </w:r>
    </w:p>
    <w:p w:rsidR="00934453" w:rsidRPr="001221B9" w:rsidRDefault="00934453" w:rsidP="00DF5A42">
      <w:pPr>
        <w:rPr>
          <w:rFonts w:asciiTheme="minorEastAsia"/>
        </w:rPr>
      </w:pPr>
      <w:r w:rsidRPr="001221B9">
        <w:rPr>
          <w:rFonts w:asciiTheme="minorEastAsia"/>
        </w:rPr>
        <w:t>冬，十月，以門下侍郞、同平章事劉鄴同平章事，充淮南節度使。以吏部侍郞鄭畋為兵部侍郞，翰林學士承旨、戶部侍郞盧攜守本官，並同平章事。</w:t>
      </w:r>
      <w:r w:rsidRPr="001221B9">
        <w:rPr>
          <w:rStyle w:val="00Text"/>
          <w:rFonts w:asciiTheme="minorEastAsia"/>
        </w:rPr>
        <w:t>考異曰︰舊畋傳曰︰</w:t>
      </w:r>
      <w:r w:rsidR="000F1B0C">
        <w:rPr>
          <w:rStyle w:val="00Text"/>
          <w:rFonts w:asciiTheme="minorEastAsia"/>
        </w:rPr>
        <w:t>「</w:t>
      </w:r>
      <w:r w:rsidRPr="001221B9">
        <w:rPr>
          <w:rStyle w:val="00Text"/>
          <w:rFonts w:asciiTheme="minorEastAsia"/>
        </w:rPr>
        <w:t>乾符四年，遷吏部侍郞；尋降制，可本官同平章事。</w:t>
      </w:r>
      <w:r w:rsidR="000F1B0C">
        <w:rPr>
          <w:rStyle w:val="00Text"/>
          <w:rFonts w:asciiTheme="minorEastAsia"/>
        </w:rPr>
        <w:t>」</w:t>
      </w:r>
      <w:r w:rsidRPr="001221B9">
        <w:rPr>
          <w:rStyle w:val="00Text"/>
          <w:rFonts w:asciiTheme="minorEastAsia"/>
        </w:rPr>
        <w:t>今從實錄此年為相。</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十一月，庚寅，日南至，</w:t>
      </w:r>
      <w:r w:rsidR="00934453" w:rsidRPr="001221B9">
        <w:rPr>
          <w:rStyle w:val="00Text"/>
          <w:rFonts w:asciiTheme="minorEastAsia"/>
        </w:rPr>
        <w:t>冬至，日南至。夏至，日北至。</w:t>
      </w:r>
      <w:r w:rsidR="00934453" w:rsidRPr="001221B9">
        <w:rPr>
          <w:rFonts w:asciiTheme="minorEastAsia"/>
        </w:rPr>
        <w:t>羣臣上尊號曰聖神聰睿仁哲孝皇帝；改元。</w:t>
      </w:r>
      <w:r w:rsidR="00934453" w:rsidRPr="001221B9">
        <w:rPr>
          <w:rStyle w:val="00Text"/>
          <w:rFonts w:asciiTheme="minorEastAsia"/>
        </w:rPr>
        <w:t>改元乾符。上，時掌翻。</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魏博節度使韓允中薨，軍中立其子節度副使簡為留後。</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南詔寇西川，作浮梁，濟大渡河。防河都知兵馬使、黎州刺史黃景復俟其半濟，擊之，蠻敗走，斷其浮梁。</w:t>
      </w:r>
      <w:r w:rsidR="00934453" w:rsidRPr="001221B9">
        <w:rPr>
          <w:rStyle w:val="00Text"/>
          <w:rFonts w:asciiTheme="minorEastAsia"/>
        </w:rPr>
        <w:t>斷，丁管翻。</w:t>
      </w:r>
      <w:r w:rsidR="00934453" w:rsidRPr="001221B9">
        <w:rPr>
          <w:rFonts w:asciiTheme="minorEastAsia"/>
        </w:rPr>
        <w:t>蠻以中軍多張旗幟當其前，而分兵潛出上、下流各二十里，夜，作浮梁，詰朝，俱濟，</w:t>
      </w:r>
      <w:r w:rsidR="00934453" w:rsidRPr="001221B9">
        <w:rPr>
          <w:rStyle w:val="00Text"/>
          <w:rFonts w:asciiTheme="minorEastAsia"/>
        </w:rPr>
        <w:t>詰，其吉翻。朝，陟遙翻，旦也。</w:t>
      </w:r>
      <w:r w:rsidR="00934453" w:rsidRPr="001221B9">
        <w:rPr>
          <w:rFonts w:asciiTheme="minorEastAsia"/>
        </w:rPr>
        <w:t>襲破諸城柵，夾攻景復。力戰三日，景復陽敗走，蠻盡銳追之，景復設三伏以待之，蠻過三分之二，乃發伏擊之，蠻兵大敗，殺二千餘人，追至大渡河南而還，</w:t>
      </w:r>
      <w:r w:rsidR="00934453" w:rsidRPr="001221B9">
        <w:rPr>
          <w:rStyle w:val="00Text"/>
          <w:rFonts w:asciiTheme="minorEastAsia"/>
        </w:rPr>
        <w:t>還，從宣翻，又如字。</w:t>
      </w:r>
      <w:r w:rsidR="00934453" w:rsidRPr="001221B9">
        <w:rPr>
          <w:rFonts w:asciiTheme="minorEastAsia"/>
        </w:rPr>
        <w:t>復脩完城柵而守之。蠻歸，至之羅谷，遇國中發兵繼至，新舊相合，</w:t>
      </w:r>
      <w:r w:rsidR="00934453" w:rsidRPr="001221B9">
        <w:rPr>
          <w:rStyle w:val="00Text"/>
          <w:rFonts w:asciiTheme="minorEastAsia"/>
        </w:rPr>
        <w:t>新者，繼至之兵。舊者，敗歸之兵。</w:t>
      </w:r>
      <w:r w:rsidR="00934453" w:rsidRPr="001221B9">
        <w:rPr>
          <w:rFonts w:asciiTheme="minorEastAsia"/>
        </w:rPr>
        <w:t>鉦鼓聲聞數十里。</w:t>
      </w:r>
      <w:r w:rsidR="00934453" w:rsidRPr="001221B9">
        <w:rPr>
          <w:rStyle w:val="00Text"/>
          <w:rFonts w:asciiTheme="minorEastAsia"/>
        </w:rPr>
        <w:t>聞，音問。</w:t>
      </w:r>
      <w:r w:rsidR="00934453" w:rsidRPr="001221B9">
        <w:rPr>
          <w:rFonts w:asciiTheme="minorEastAsia"/>
        </w:rPr>
        <w:t>復寇大渡河，</w:t>
      </w:r>
      <w:r w:rsidR="00934453" w:rsidRPr="001221B9">
        <w:rPr>
          <w:rStyle w:val="00Text"/>
          <w:rFonts w:asciiTheme="minorEastAsia"/>
        </w:rPr>
        <w:t>復，扶又翻。</w:t>
      </w:r>
      <w:r w:rsidR="00934453" w:rsidRPr="001221B9">
        <w:rPr>
          <w:rFonts w:asciiTheme="minorEastAsia"/>
        </w:rPr>
        <w:t>與唐夾水而軍，詐云求和，又自上下流潛濟，與景復戰連日。西川援軍不至，而蠻衆日益，景復不能支，軍遂潰。</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十二月，党項、回鶻寇天德軍。</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感化軍奏羣盜寇掠，</w:t>
      </w:r>
      <w:r w:rsidR="00934453" w:rsidRPr="001221B9">
        <w:rPr>
          <w:rStyle w:val="00Text"/>
          <w:rFonts w:asciiTheme="minorEastAsia"/>
        </w:rPr>
        <w:t>感化軍治徐州。羣盜，龐勛餘黨也。</w:t>
      </w:r>
      <w:r w:rsidR="00934453" w:rsidRPr="001221B9">
        <w:rPr>
          <w:rFonts w:asciiTheme="minorEastAsia"/>
        </w:rPr>
        <w:t>州縣不能禁；敕兗、鄆等道出兵討之。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南詔乘勝陷黎州，入邛崍關，攻雅州。大渡河潰兵奔入邛州，</w:t>
      </w:r>
      <w:r w:rsidR="00934453" w:rsidRPr="001221B9">
        <w:rPr>
          <w:rFonts w:asciiTheme="minorEastAsia" w:eastAsiaTheme="minorEastAsia"/>
        </w:rPr>
        <w:t>九域志︰雅州，東北至邛州一百六十里。大渡河潰兵，黃景復之軍也。</w:t>
      </w:r>
      <w:r w:rsidR="00934453" w:rsidRPr="00101E55">
        <w:rPr>
          <w:rStyle w:val="01Text"/>
          <w:rFonts w:asciiTheme="minorEastAsia" w:eastAsiaTheme="minorEastAsia"/>
          <w:sz w:val="21"/>
        </w:rPr>
        <w:t>成都驚擾，民爭入城，或北奔他州。城中大為守備，而塹壘比曏時嚴固。驃信使其坦綽遺節度使牛叢書云︰</w:t>
      </w:r>
      <w:r w:rsidR="00934453" w:rsidRPr="001221B9">
        <w:rPr>
          <w:rFonts w:asciiTheme="minorEastAsia" w:eastAsiaTheme="minorEastAsia"/>
        </w:rPr>
        <w:t>坦綽，南詔清平官之首也。遺，唯季翻。</w:t>
      </w:r>
      <w:r w:rsidR="000F1B0C">
        <w:rPr>
          <w:rStyle w:val="01Text"/>
          <w:rFonts w:asciiTheme="minorEastAsia" w:eastAsiaTheme="minorEastAsia"/>
          <w:sz w:val="21"/>
        </w:rPr>
        <w:t>「</w:t>
      </w:r>
      <w:r w:rsidR="00934453" w:rsidRPr="00101E55">
        <w:rPr>
          <w:rStyle w:val="01Text"/>
          <w:rFonts w:asciiTheme="minorEastAsia" w:eastAsiaTheme="minorEastAsia"/>
          <w:sz w:val="21"/>
        </w:rPr>
        <w:t>非敢為寇也，欲入見天子，面訴數十年為讒人離間冤抑之事。</w:t>
      </w:r>
      <w:r w:rsidR="00934453" w:rsidRPr="001221B9">
        <w:rPr>
          <w:rFonts w:asciiTheme="minorEastAsia" w:eastAsiaTheme="minorEastAsia"/>
        </w:rPr>
        <w:t>見，賢遍翻。間，古莧翻。</w:t>
      </w:r>
      <w:r w:rsidR="00934453" w:rsidRPr="00101E55">
        <w:rPr>
          <w:rStyle w:val="01Text"/>
          <w:rFonts w:asciiTheme="minorEastAsia" w:eastAsiaTheme="minorEastAsia"/>
          <w:sz w:val="21"/>
        </w:rPr>
        <w:t>儻蒙聖恩矜恤，當還與尚書永敦鄰好。今假道貴府，欲借蜀王廳留止數日，卽東上。</w:t>
      </w:r>
      <w:r w:rsidR="000F1B0C">
        <w:rPr>
          <w:rStyle w:val="01Text"/>
          <w:rFonts w:asciiTheme="minorEastAsia" w:eastAsiaTheme="minorEastAsia"/>
          <w:sz w:val="21"/>
        </w:rPr>
        <w:t>」</w:t>
      </w:r>
      <w:r w:rsidR="00934453" w:rsidRPr="001221B9">
        <w:rPr>
          <w:rFonts w:asciiTheme="minorEastAsia" w:eastAsiaTheme="minorEastAsia"/>
        </w:rPr>
        <w:t>好，呼到翻。上，時掌翻。詐言將自成都而東上長安。</w:t>
      </w:r>
      <w:r w:rsidR="00934453" w:rsidRPr="00101E55">
        <w:rPr>
          <w:rStyle w:val="01Text"/>
          <w:rFonts w:asciiTheme="minorEastAsia" w:eastAsiaTheme="minorEastAsia"/>
          <w:sz w:val="21"/>
        </w:rPr>
        <w:t>叢素懦怯，欲許之，楊慶復以為不可；斬其使者，留二人，授以書，遣還，書辭極數其罪，詈辱之，</w:t>
      </w:r>
      <w:r w:rsidR="00934453" w:rsidRPr="001221B9">
        <w:rPr>
          <w:rFonts w:asciiTheme="minorEastAsia" w:eastAsiaTheme="minorEastAsia"/>
        </w:rPr>
        <w:t>數，所具翻。</w:t>
      </w:r>
      <w:r w:rsidR="00934453" w:rsidRPr="00101E55">
        <w:rPr>
          <w:rStyle w:val="01Text"/>
          <w:rFonts w:asciiTheme="minorEastAsia" w:eastAsiaTheme="minorEastAsia"/>
          <w:sz w:val="21"/>
        </w:rPr>
        <w:t>蠻兵及新津而還。</w:t>
      </w:r>
      <w:r w:rsidR="00934453" w:rsidRPr="001221B9">
        <w:rPr>
          <w:rFonts w:asciiTheme="minorEastAsia" w:eastAsiaTheme="minorEastAsia"/>
        </w:rPr>
        <w:t>宋白曰︰新津縣，本漢犍為郡武陽縣地。李膺益州記云︰皂里江津之所，曰新津。市周北圖記云︰閔帝元年，於此立新津縣。九域志︰縣在蜀州東南七十里。</w:t>
      </w:r>
      <w:r w:rsidR="00934453" w:rsidRPr="00101E55">
        <w:rPr>
          <w:rStyle w:val="01Text"/>
          <w:rFonts w:asciiTheme="minorEastAsia" w:eastAsiaTheme="minorEastAsia"/>
          <w:sz w:val="21"/>
        </w:rPr>
        <w:t>叢恐蠻至，豫焚城外，民居蕩盡，</w:t>
      </w:r>
      <w:r w:rsidR="00934453" w:rsidRPr="001221B9">
        <w:rPr>
          <w:rFonts w:asciiTheme="minorEastAsia" w:eastAsiaTheme="minorEastAsia"/>
        </w:rPr>
        <w:t>考異曰︰錦里耆舊傳︰</w:t>
      </w:r>
      <w:r w:rsidR="000F1B0C">
        <w:rPr>
          <w:rFonts w:asciiTheme="minorEastAsia" w:eastAsiaTheme="minorEastAsia"/>
        </w:rPr>
        <w:t>「</w:t>
      </w:r>
      <w:r w:rsidR="00934453" w:rsidRPr="001221B9">
        <w:rPr>
          <w:rFonts w:asciiTheme="minorEastAsia" w:eastAsiaTheme="minorEastAsia"/>
        </w:rPr>
        <w:t>咸通十四年，十一月五日，雲南蠻寇再犯大渡河，黃景復擊敗之。十一月二十五日，復攻大渡河，三十日，蠻乘勝進攻黎州。十二月二十八日，蠻來，只到新津前後蜀州界左右便退，竟不到城下。</w:t>
      </w:r>
      <w:r w:rsidR="000F1B0C">
        <w:rPr>
          <w:rFonts w:asciiTheme="minorEastAsia" w:eastAsiaTheme="minorEastAsia"/>
        </w:rPr>
        <w:t>」</w:t>
      </w:r>
      <w:r w:rsidR="00934453" w:rsidRPr="001221B9">
        <w:rPr>
          <w:rFonts w:asciiTheme="minorEastAsia" w:eastAsiaTheme="minorEastAsia"/>
        </w:rPr>
        <w:t>按咸通十四年南詔寇西川事，舊紀、南詔傳、唐年補錄、唐錄備闕、續寶運圖皆無之，獨耆舊傳載之甚詳，新書取之作南詔傳。而實錄但云，</w:t>
      </w:r>
      <w:r w:rsidR="000F1B0C">
        <w:rPr>
          <w:rFonts w:asciiTheme="minorEastAsia" w:eastAsiaTheme="minorEastAsia"/>
        </w:rPr>
        <w:t>「</w:t>
      </w:r>
      <w:r w:rsidR="00934453" w:rsidRPr="001221B9">
        <w:rPr>
          <w:rFonts w:asciiTheme="minorEastAsia" w:eastAsiaTheme="minorEastAsia"/>
        </w:rPr>
        <w:t>十二月，西川奏南蠻入寇，黎州刺史黃景復擊退之。</w:t>
      </w:r>
      <w:r w:rsidR="000F1B0C">
        <w:rPr>
          <w:rFonts w:asciiTheme="minorEastAsia" w:eastAsiaTheme="minorEastAsia"/>
        </w:rPr>
        <w:t>」</w:t>
      </w:r>
      <w:r w:rsidR="00934453" w:rsidRPr="001221B9">
        <w:rPr>
          <w:rFonts w:asciiTheme="minorEastAsia" w:eastAsiaTheme="minorEastAsia"/>
        </w:rPr>
        <w:t>新紀但云，</w:t>
      </w:r>
      <w:r w:rsidR="000F1B0C">
        <w:rPr>
          <w:rFonts w:asciiTheme="minorEastAsia" w:eastAsiaTheme="minorEastAsia"/>
        </w:rPr>
        <w:t>「</w:t>
      </w:r>
      <w:r w:rsidR="00934453" w:rsidRPr="001221B9">
        <w:rPr>
          <w:rFonts w:asciiTheme="minorEastAsia" w:eastAsiaTheme="minorEastAsia"/>
        </w:rPr>
        <w:t>十二月，雲南蠻寇黎州。</w:t>
      </w:r>
      <w:r w:rsidR="000F1B0C">
        <w:rPr>
          <w:rFonts w:asciiTheme="minorEastAsia" w:eastAsiaTheme="minorEastAsia"/>
        </w:rPr>
        <w:t>」</w:t>
      </w:r>
      <w:r w:rsidR="00934453" w:rsidRPr="001221B9">
        <w:rPr>
          <w:rFonts w:asciiTheme="minorEastAsia" w:eastAsiaTheme="minorEastAsia"/>
        </w:rPr>
        <w:t>蓋亦出於耆舊傳耳。舊紀︰</w:t>
      </w:r>
      <w:r w:rsidR="000F1B0C">
        <w:rPr>
          <w:rFonts w:asciiTheme="minorEastAsia" w:eastAsiaTheme="minorEastAsia"/>
        </w:rPr>
        <w:t>「</w:t>
      </w:r>
      <w:r w:rsidR="00934453" w:rsidRPr="001221B9">
        <w:rPr>
          <w:rFonts w:asciiTheme="minorEastAsia" w:eastAsiaTheme="minorEastAsia"/>
        </w:rPr>
        <w:t>乾符元年冬，南詔蠻寇西蜀，詔河西、河東、山南西道、東川徵兵赴援。</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乾符元年，十月，西川奏雲南蠻入寇。十二月，雲南蠻寇西川。坦綽致書於牛叢，欲求入覲，河東、山南西道及東川兵援之。</w:t>
      </w:r>
      <w:r w:rsidR="000F1B0C">
        <w:rPr>
          <w:rFonts w:asciiTheme="minorEastAsia" w:eastAsiaTheme="minorEastAsia"/>
        </w:rPr>
        <w:t>」</w:t>
      </w:r>
      <w:r w:rsidR="00934453" w:rsidRPr="001221B9">
        <w:rPr>
          <w:rFonts w:asciiTheme="minorEastAsia" w:eastAsiaTheme="minorEastAsia"/>
        </w:rPr>
        <w:t>月末，又云︰</w:t>
      </w:r>
      <w:r w:rsidR="000F1B0C">
        <w:rPr>
          <w:rFonts w:asciiTheme="minorEastAsia" w:eastAsiaTheme="minorEastAsia"/>
        </w:rPr>
        <w:t>「</w:t>
      </w:r>
      <w:r w:rsidR="00934453" w:rsidRPr="001221B9">
        <w:rPr>
          <w:rFonts w:asciiTheme="minorEastAsia" w:eastAsiaTheme="minorEastAsia"/>
        </w:rPr>
        <w:t>南蠻侵犯黎州，而成都守禦無備，殊不拒敵，踰河越嶺，河無籬障，賴積雪丈餘，遂阻隔奔衝之勢。又邛、雅二州刺史望風奔遁，蠻燒劫一空。牛叢不曉兵，失於探候，而奏報差戾；詔切責之。蠻劫略黎、雅間，破黎州，入邛崍關，成都閉三日，蠻乃去。</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乾符元年，十二月，雲南蠻寇黎、雅二州，河西、河東、山南東道、東川兵伐雲南。</w:t>
      </w:r>
      <w:r w:rsidR="000F1B0C">
        <w:rPr>
          <w:rFonts w:asciiTheme="minorEastAsia" w:eastAsiaTheme="minorEastAsia"/>
        </w:rPr>
        <w:t>」</w:t>
      </w:r>
      <w:r w:rsidR="00934453" w:rsidRPr="001221B9">
        <w:rPr>
          <w:rFonts w:asciiTheme="minorEastAsia" w:eastAsiaTheme="minorEastAsia"/>
        </w:rPr>
        <w:t>按實錄，咸通十四年，十一月七日，路巖始移荊南，八日，牛叢始除西川。而耆舊傳，蠻入寇皆叢任內事，恐誤先一年也。實錄、新紀因此於十四年十二月添雲南寇黎州事，實皆在乾符元年冬也。</w:t>
      </w:r>
      <w:r w:rsidR="00934453" w:rsidRPr="00101E55">
        <w:rPr>
          <w:rStyle w:val="01Text"/>
          <w:rFonts w:asciiTheme="minorEastAsia" w:eastAsiaTheme="minorEastAsia"/>
          <w:sz w:val="21"/>
        </w:rPr>
        <w:t>蜀人尤之。詔發河東、山南西道、東川兵援之，仍命天平節度使高駢詣西川制置蠻事。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以韓簡為魏博留後。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商州刺史王樞以軍州空窘，減折糴錢，</w:t>
      </w:r>
      <w:r w:rsidR="00934453" w:rsidRPr="001221B9">
        <w:rPr>
          <w:rFonts w:asciiTheme="minorEastAsia" w:eastAsiaTheme="minorEastAsia"/>
        </w:rPr>
        <w:t>窘，巨隕翻。德宗時，度支以稅物頒諸司，皆增本價為虛估給之，而繆以濫惡督州縣剝價，謂之折納。其後又以稅物折錢，使輸米粟，謂之折糴。折，音之舌翻。</w:t>
      </w:r>
      <w:r w:rsidR="00934453" w:rsidRPr="00101E55">
        <w:rPr>
          <w:rStyle w:val="01Text"/>
          <w:rFonts w:asciiTheme="minorEastAsia" w:eastAsiaTheme="minorEastAsia"/>
          <w:sz w:val="21"/>
        </w:rPr>
        <w:t>民相帥以自梃毆之，</w:t>
      </w:r>
      <w:r w:rsidR="00934453" w:rsidRPr="001221B9">
        <w:rPr>
          <w:rFonts w:asciiTheme="minorEastAsia" w:eastAsiaTheme="minorEastAsia"/>
        </w:rPr>
        <w:t>帥，讀曰率。梃，徒鼎翻，白棓也。毆，烏口翻。</w:t>
      </w:r>
      <w:r w:rsidR="00934453" w:rsidRPr="00101E55">
        <w:rPr>
          <w:rStyle w:val="01Text"/>
          <w:rFonts w:asciiTheme="minorEastAsia" w:eastAsiaTheme="minorEastAsia"/>
          <w:sz w:val="21"/>
        </w:rPr>
        <w:t>又毆殺官吏二人。朝廷更除刺史李誥到官，收捕民李叔汶等三十餘人，斬之。</w:t>
      </w:r>
      <w:r w:rsidR="00934453" w:rsidRPr="001221B9">
        <w:rPr>
          <w:rFonts w:asciiTheme="minorEastAsia" w:eastAsiaTheme="minorEastAsia"/>
        </w:rPr>
        <w:t>汶，音問。</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初，回鶻屢求冊命，詔遣冊立使郗宗莒詣其國。會回鶻為吐谷渾、嗢末所破，</w:t>
      </w:r>
      <w:r w:rsidR="00934453" w:rsidRPr="001221B9">
        <w:rPr>
          <w:rFonts w:asciiTheme="minorEastAsia" w:eastAsiaTheme="minorEastAsia"/>
        </w:rPr>
        <w:t>嗢末者，吐蕃奴部也。虜法，出師必發豪室，皆以奴從，平居散處田牧。及論恐熱亂，無所歸，共相嘯合數千人，以嗢末自號，居甘、肅、河、沙、瓜、渭、岷、廓、疊、宕間，其近蕃牙者最勇而馬尤良。嗢，烏沒翻。</w:t>
      </w:r>
      <w:r w:rsidR="00934453" w:rsidRPr="00101E55">
        <w:rPr>
          <w:rStyle w:val="01Text"/>
          <w:rFonts w:asciiTheme="minorEastAsia" w:eastAsiaTheme="minorEastAsia"/>
          <w:sz w:val="21"/>
        </w:rPr>
        <w:t>逃遁不知所之，詔宗莒以玉冊、國信授靈鹽節度使唐弘夫掌之，還京師。</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上年少，</w:t>
      </w:r>
      <w:r w:rsidR="00934453" w:rsidRPr="001221B9">
        <w:rPr>
          <w:rFonts w:asciiTheme="minorEastAsia" w:eastAsiaTheme="minorEastAsia"/>
        </w:rPr>
        <w:t>少，詩沼翻。</w:t>
      </w:r>
      <w:r w:rsidR="00934453" w:rsidRPr="00101E55">
        <w:rPr>
          <w:rStyle w:val="01Text"/>
          <w:rFonts w:asciiTheme="minorEastAsia" w:eastAsiaTheme="minorEastAsia"/>
          <w:sz w:val="21"/>
        </w:rPr>
        <w:t>政在臣下，南牙、北司互相矛楯。自懿宗以來，奢侈日甚，用兵不息，賦斂愈急。</w:t>
      </w:r>
      <w:r w:rsidR="00934453" w:rsidRPr="001221B9">
        <w:rPr>
          <w:rFonts w:asciiTheme="minorEastAsia" w:eastAsiaTheme="minorEastAsia"/>
        </w:rPr>
        <w:t>斂，九贍翻。</w:t>
      </w:r>
      <w:r w:rsidR="00934453" w:rsidRPr="00101E55">
        <w:rPr>
          <w:rStyle w:val="01Text"/>
          <w:rFonts w:asciiTheme="minorEastAsia" w:eastAsiaTheme="minorEastAsia"/>
          <w:sz w:val="21"/>
        </w:rPr>
        <w:t>關東連年水旱，州縣不以實聞，上下相蒙，百姓流殍，</w:t>
      </w:r>
      <w:r w:rsidR="00934453" w:rsidRPr="001221B9">
        <w:rPr>
          <w:rFonts w:asciiTheme="minorEastAsia" w:eastAsiaTheme="minorEastAsia"/>
        </w:rPr>
        <w:t>流，散也。殍，餓殍。殍，音被表翻。</w:t>
      </w:r>
      <w:r w:rsidR="00934453" w:rsidRPr="00101E55">
        <w:rPr>
          <w:rStyle w:val="01Text"/>
          <w:rFonts w:asciiTheme="minorEastAsia" w:eastAsiaTheme="minorEastAsia"/>
          <w:sz w:val="21"/>
        </w:rPr>
        <w:t>無所控訴，相聚為盜，所在蜂起。州縣兵少，加以承平日久，人不習戰，每與盜遇，官軍多敗。</w:t>
      </w:r>
      <w:r w:rsidR="00934453" w:rsidRPr="001221B9">
        <w:rPr>
          <w:rFonts w:asciiTheme="minorEastAsia" w:eastAsiaTheme="minorEastAsia"/>
        </w:rPr>
        <w:t>是後王仙芝、黃巢遂為大盜。史先言唐末所以致盜之由。</w:t>
      </w:r>
      <w:r w:rsidR="00934453" w:rsidRPr="00101E55">
        <w:rPr>
          <w:rStyle w:val="01Text"/>
          <w:rFonts w:asciiTheme="minorEastAsia" w:eastAsiaTheme="minorEastAsia"/>
          <w:sz w:val="21"/>
        </w:rPr>
        <w:t>是歲，濮州人王仙芝始聚衆數千，起於長垣。</w:t>
      </w:r>
      <w:r w:rsidR="00934453" w:rsidRPr="001221B9">
        <w:rPr>
          <w:rFonts w:asciiTheme="minorEastAsia" w:eastAsiaTheme="minorEastAsia"/>
        </w:rPr>
        <w:t>滑州匡城縣，本後齊之長垣縣，開皇十六年改曰長城，是年又分韋城縣置長垣縣。新志︰匡城有長垣縣。宋朝以長垣縣屬開封府。九域志︰在府東北一百五里。考異曰︰實錄︰</w:t>
      </w:r>
      <w:r w:rsidR="000F1B0C">
        <w:rPr>
          <w:rFonts w:asciiTheme="minorEastAsia" w:eastAsiaTheme="minorEastAsia"/>
        </w:rPr>
        <w:t>「</w:t>
      </w:r>
      <w:r w:rsidR="00934453" w:rsidRPr="001221B9">
        <w:rPr>
          <w:rFonts w:asciiTheme="minorEastAsia" w:eastAsiaTheme="minorEastAsia"/>
        </w:rPr>
        <w:t>二年，五月，仙芝反於長垣。</w:t>
      </w:r>
      <w:r w:rsidR="000F1B0C">
        <w:rPr>
          <w:rFonts w:asciiTheme="minorEastAsia" w:eastAsiaTheme="minorEastAsia"/>
        </w:rPr>
        <w:t>」</w:t>
      </w:r>
      <w:r w:rsidR="00934453" w:rsidRPr="001221B9">
        <w:rPr>
          <w:rFonts w:asciiTheme="minorEastAsia" w:eastAsiaTheme="minorEastAsia"/>
        </w:rPr>
        <w:t>按續寶運錄︰</w:t>
      </w:r>
      <w:r w:rsidR="000F1B0C">
        <w:rPr>
          <w:rFonts w:asciiTheme="minorEastAsia" w:eastAsiaTheme="minorEastAsia"/>
        </w:rPr>
        <w:t>「</w:t>
      </w:r>
      <w:r w:rsidR="00934453" w:rsidRPr="001221B9">
        <w:rPr>
          <w:rFonts w:asciiTheme="minorEastAsia" w:eastAsiaTheme="minorEastAsia"/>
        </w:rPr>
        <w:t>濮州賊王仙芝自稱天補平均大將軍、兼海內諸豪都統，傳檄諸道，</w:t>
      </w:r>
      <w:r w:rsidR="000F1B0C">
        <w:rPr>
          <w:rFonts w:asciiTheme="minorEastAsia" w:eastAsiaTheme="minorEastAsia"/>
        </w:rPr>
        <w:t>」</w:t>
      </w:r>
      <w:r w:rsidR="00934453" w:rsidRPr="001221B9">
        <w:rPr>
          <w:rFonts w:asciiTheme="minorEastAsia" w:eastAsiaTheme="minorEastAsia"/>
        </w:rPr>
        <w:t>檄末稱</w:t>
      </w:r>
      <w:r w:rsidR="000F1B0C">
        <w:rPr>
          <w:rFonts w:asciiTheme="minorEastAsia" w:eastAsiaTheme="minorEastAsia"/>
        </w:rPr>
        <w:t>「</w:t>
      </w:r>
      <w:r w:rsidR="00934453" w:rsidRPr="001221B9">
        <w:rPr>
          <w:rFonts w:asciiTheme="minorEastAsia" w:eastAsiaTheme="minorEastAsia"/>
        </w:rPr>
        <w:t>乾符二年正月三日</w:t>
      </w:r>
      <w:r w:rsidR="000F1B0C">
        <w:rPr>
          <w:rFonts w:asciiTheme="minorEastAsia" w:eastAsiaTheme="minorEastAsia"/>
        </w:rPr>
        <w:t>」</w:t>
      </w:r>
      <w:r w:rsidR="00934453" w:rsidRPr="001221B9">
        <w:rPr>
          <w:rFonts w:asciiTheme="minorEastAsia" w:eastAsiaTheme="minorEastAsia"/>
        </w:rPr>
        <w:t>。則仙芝起必在二年前，今置於歲末。</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乙未、八七五</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春，正月，丙戌，以高駢為西川節度使。</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辛巳，</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巳</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卯</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上祀圜丘；赦天下。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高駢至劍州，先遣使走馬開成都門。</w:t>
      </w:r>
      <w:r w:rsidR="00934453" w:rsidRPr="001221B9">
        <w:rPr>
          <w:rFonts w:asciiTheme="minorEastAsia" w:eastAsiaTheme="minorEastAsia"/>
        </w:rPr>
        <w:t>開成都城諸門也。考異曰︰錦里耆舊傳︰</w:t>
      </w:r>
      <w:r w:rsidR="000F1B0C">
        <w:rPr>
          <w:rFonts w:asciiTheme="minorEastAsia" w:eastAsiaTheme="minorEastAsia"/>
        </w:rPr>
        <w:t>「</w:t>
      </w:r>
      <w:r w:rsidR="00934453" w:rsidRPr="001221B9">
        <w:rPr>
          <w:rFonts w:asciiTheme="minorEastAsia" w:eastAsiaTheme="minorEastAsia"/>
        </w:rPr>
        <w:t>鄆州節度使高相公駢，乘急詔，除劍南西川節度副大使。乾符元年，正月二十一日，行李到劍州，先遣使走馬開城門，並令放出百姓。二月十六日，至府，豁開城門，並放人出。</w:t>
      </w:r>
      <w:r w:rsidR="000F1B0C">
        <w:rPr>
          <w:rFonts w:asciiTheme="minorEastAsia" w:eastAsiaTheme="minorEastAsia"/>
        </w:rPr>
        <w:t>」</w:t>
      </w:r>
      <w:r w:rsidR="00934453" w:rsidRPr="001221B9">
        <w:rPr>
          <w:rFonts w:asciiTheme="minorEastAsia" w:eastAsiaTheme="minorEastAsia"/>
        </w:rPr>
        <w:t>今從實錄置今年。又劍州至成都止十二程，駢正月二十一日，自劍州遣使走馬開城門，二月十六日始至府下。又云︰駢三十日到上。按長曆二月小，無三十日。蓋二十六日誤為二月十六日也。</w:t>
      </w:r>
      <w:r w:rsidR="00934453" w:rsidRPr="00101E55">
        <w:rPr>
          <w:rStyle w:val="01Text"/>
          <w:rFonts w:asciiTheme="minorEastAsia" w:eastAsiaTheme="minorEastAsia"/>
          <w:sz w:val="21"/>
        </w:rPr>
        <w:t>或曰︰</w:t>
      </w:r>
      <w:r w:rsidR="000F1B0C">
        <w:rPr>
          <w:rStyle w:val="01Text"/>
          <w:rFonts w:asciiTheme="minorEastAsia" w:eastAsiaTheme="minorEastAsia"/>
          <w:sz w:val="21"/>
        </w:rPr>
        <w:t>「</w:t>
      </w:r>
      <w:r w:rsidR="00934453" w:rsidRPr="00101E55">
        <w:rPr>
          <w:rStyle w:val="01Text"/>
          <w:rFonts w:asciiTheme="minorEastAsia" w:eastAsiaTheme="minorEastAsia"/>
          <w:sz w:val="21"/>
        </w:rPr>
        <w:t>蠻寇逼近成都，相公尚遠，萬一豨突，柰何？</w:t>
      </w:r>
      <w:r w:rsidR="000F1B0C">
        <w:rPr>
          <w:rStyle w:val="01Text"/>
          <w:rFonts w:asciiTheme="minorEastAsia" w:eastAsiaTheme="minorEastAsia"/>
          <w:sz w:val="21"/>
        </w:rPr>
        <w:t>」</w:t>
      </w:r>
      <w:r w:rsidR="00934453" w:rsidRPr="001221B9">
        <w:rPr>
          <w:rFonts w:asciiTheme="minorEastAsia" w:eastAsiaTheme="minorEastAsia"/>
        </w:rPr>
        <w:t>近，其靳翻。豨，香衣翻，又許豈翻。豨，豕也，豕健於突。</w:t>
      </w:r>
      <w:r w:rsidR="00934453" w:rsidRPr="00101E55">
        <w:rPr>
          <w:rStyle w:val="01Text"/>
          <w:rFonts w:asciiTheme="minorEastAsia" w:eastAsiaTheme="minorEastAsia"/>
          <w:sz w:val="21"/>
        </w:rPr>
        <w:t>駢曰︰</w:t>
      </w:r>
      <w:r w:rsidR="000F1B0C">
        <w:rPr>
          <w:rStyle w:val="01Text"/>
          <w:rFonts w:asciiTheme="minorEastAsia" w:eastAsiaTheme="minorEastAsia"/>
          <w:sz w:val="21"/>
        </w:rPr>
        <w:t>「</w:t>
      </w:r>
      <w:r w:rsidR="00934453" w:rsidRPr="00101E55">
        <w:rPr>
          <w:rStyle w:val="01Text"/>
          <w:rFonts w:asciiTheme="minorEastAsia" w:eastAsiaTheme="minorEastAsia"/>
          <w:sz w:val="21"/>
        </w:rPr>
        <w:t>吾在交趾破蠻二十萬衆，</w:t>
      </w:r>
      <w:r w:rsidR="00934453" w:rsidRPr="001221B9">
        <w:rPr>
          <w:rFonts w:asciiTheme="minorEastAsia" w:eastAsiaTheme="minorEastAsia"/>
        </w:rPr>
        <w:t>事見二百五十卷懿宗咸通七年。</w:t>
      </w:r>
      <w:r w:rsidR="00934453" w:rsidRPr="00101E55">
        <w:rPr>
          <w:rStyle w:val="01Text"/>
          <w:rFonts w:asciiTheme="minorEastAsia" w:eastAsiaTheme="minorEastAsia"/>
          <w:sz w:val="21"/>
        </w:rPr>
        <w:t>蠻聞我來，逃竄不暇，何敢輒犯成都！今春氣向暖，數十萬人蘊積城中，生死共處，汚穢鬱蒸，將成癘疫，不可緩也！</w:t>
      </w:r>
      <w:r w:rsidR="000F1B0C">
        <w:rPr>
          <w:rStyle w:val="01Text"/>
          <w:rFonts w:asciiTheme="minorEastAsia" w:eastAsiaTheme="minorEastAsia"/>
          <w:sz w:val="21"/>
        </w:rPr>
        <w:t>」</w:t>
      </w:r>
      <w:r w:rsidR="00934453" w:rsidRPr="00101E55">
        <w:rPr>
          <w:rStyle w:val="01Text"/>
          <w:rFonts w:asciiTheme="minorEastAsia" w:eastAsiaTheme="minorEastAsia"/>
          <w:sz w:val="21"/>
        </w:rPr>
        <w:t>使者至成都，開城縱民出，各復常業，乘城者皆下城解甲；民大悅。蠻方攻雅州，聞之，遣使請和，引兵去。駢又奏︰</w:t>
      </w:r>
      <w:r w:rsidR="000F1B0C">
        <w:rPr>
          <w:rStyle w:val="01Text"/>
          <w:rFonts w:asciiTheme="minorEastAsia" w:eastAsiaTheme="minorEastAsia"/>
          <w:sz w:val="21"/>
        </w:rPr>
        <w:t>「</w:t>
      </w:r>
      <w:r w:rsidR="00934453" w:rsidRPr="00101E55">
        <w:rPr>
          <w:rStyle w:val="01Text"/>
          <w:rFonts w:asciiTheme="minorEastAsia" w:eastAsiaTheme="minorEastAsia"/>
          <w:sz w:val="21"/>
        </w:rPr>
        <w:t>南蠻小醜，易以枝梧。</w:t>
      </w:r>
      <w:r w:rsidR="00934453" w:rsidRPr="001221B9">
        <w:rPr>
          <w:rFonts w:asciiTheme="minorEastAsia" w:eastAsiaTheme="minorEastAsia"/>
        </w:rPr>
        <w:t>易，以豉翻。</w:t>
      </w:r>
      <w:r w:rsidR="00934453" w:rsidRPr="00101E55">
        <w:rPr>
          <w:rStyle w:val="01Text"/>
          <w:rFonts w:asciiTheme="minorEastAsia" w:eastAsiaTheme="minorEastAsia"/>
          <w:sz w:val="21"/>
        </w:rPr>
        <w:t>今西川新舊兵已多，所發長武、鄜坊，河東兵，徒有勞費，並乞勒還。</w:t>
      </w:r>
      <w:r w:rsidR="000F1B0C">
        <w:rPr>
          <w:rStyle w:val="01Text"/>
          <w:rFonts w:asciiTheme="minorEastAsia" w:eastAsiaTheme="minorEastAsia"/>
          <w:sz w:val="21"/>
        </w:rPr>
        <w:t>」</w:t>
      </w:r>
      <w:r w:rsidR="00934453" w:rsidRPr="00101E55">
        <w:rPr>
          <w:rStyle w:val="01Text"/>
          <w:rFonts w:asciiTheme="minorEastAsia" w:eastAsiaTheme="minorEastAsia"/>
          <w:sz w:val="21"/>
        </w:rPr>
        <w:t>敕止河東兵而已</w:t>
      </w:r>
      <w:r w:rsidR="00934453" w:rsidRPr="001221B9">
        <w:rPr>
          <w:rFonts w:asciiTheme="minorEastAsia" w:eastAsiaTheme="minorEastAsia"/>
        </w:rPr>
        <w:t>考異曰︰舊紀，此奏在元年十二月，實錄在二月。今因駢開成都門言之。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上之為普王也，小馬坊使田令孜有寵，</w:t>
      </w:r>
      <w:r w:rsidR="00934453" w:rsidRPr="001221B9">
        <w:rPr>
          <w:rFonts w:asciiTheme="minorEastAsia" w:eastAsiaTheme="minorEastAsia"/>
        </w:rPr>
        <w:t>小馬坊使，亦內諸司使之一，後梁改為天驥使，後唐復舊。長興元年，改飛龍院為左飛龍院，小馬坊為右飛龍院，宋太平興國三年，改左右天廐坊，至雍熙二年，又改左右騏驥院使。</w:t>
      </w:r>
      <w:r w:rsidR="00934453" w:rsidRPr="00101E55">
        <w:rPr>
          <w:rStyle w:val="01Text"/>
          <w:rFonts w:asciiTheme="minorEastAsia" w:eastAsiaTheme="minorEastAsia"/>
          <w:sz w:val="21"/>
        </w:rPr>
        <w:t>及卽位，使知樞密，遂擢為中尉。</w:t>
      </w:r>
      <w:r w:rsidR="00934453" w:rsidRPr="001221B9">
        <w:rPr>
          <w:rFonts w:asciiTheme="minorEastAsia" w:eastAsiaTheme="minorEastAsia"/>
        </w:rPr>
        <w:t>考異曰︰舊本紀，此年正月，</w:t>
      </w:r>
      <w:r w:rsidR="000F1B0C">
        <w:rPr>
          <w:rFonts w:asciiTheme="minorEastAsia" w:eastAsiaTheme="minorEastAsia"/>
        </w:rPr>
        <w:t>「</w:t>
      </w:r>
      <w:r w:rsidR="00934453" w:rsidRPr="001221B9">
        <w:rPr>
          <w:rFonts w:asciiTheme="minorEastAsia" w:eastAsiaTheme="minorEastAsia"/>
        </w:rPr>
        <w:t>令孜為右軍中尉。</w:t>
      </w:r>
      <w:r w:rsidR="000F1B0C">
        <w:rPr>
          <w:rFonts w:asciiTheme="minorEastAsia" w:eastAsiaTheme="minorEastAsia"/>
        </w:rPr>
        <w:t>」</w:t>
      </w:r>
      <w:r w:rsidR="00934453" w:rsidRPr="001221B9">
        <w:rPr>
          <w:rFonts w:asciiTheme="minorEastAsia" w:eastAsiaTheme="minorEastAsia"/>
        </w:rPr>
        <w:t>新傳云︰</w:t>
      </w:r>
      <w:r w:rsidR="000F1B0C">
        <w:rPr>
          <w:rFonts w:asciiTheme="minorEastAsia" w:eastAsiaTheme="minorEastAsia"/>
        </w:rPr>
        <w:t>「</w:t>
      </w:r>
      <w:r w:rsidR="00934453" w:rsidRPr="001221B9">
        <w:rPr>
          <w:rFonts w:asciiTheme="minorEastAsia" w:eastAsiaTheme="minorEastAsia"/>
        </w:rPr>
        <w:t>帝卽位，擢為左神策中尉。</w:t>
      </w:r>
      <w:r w:rsidR="000F1B0C">
        <w:rPr>
          <w:rFonts w:asciiTheme="minorEastAsia" w:eastAsiaTheme="minorEastAsia"/>
        </w:rPr>
        <w:t>」</w:t>
      </w:r>
      <w:r w:rsidR="00934453" w:rsidRPr="001221B9">
        <w:rPr>
          <w:rFonts w:asciiTheme="minorEastAsia" w:eastAsiaTheme="minorEastAsia"/>
        </w:rPr>
        <w:t>舊傳但云</w:t>
      </w:r>
      <w:r w:rsidR="000F1B0C">
        <w:rPr>
          <w:rFonts w:asciiTheme="minorEastAsia" w:eastAsiaTheme="minorEastAsia"/>
        </w:rPr>
        <w:t>「</w:t>
      </w:r>
      <w:r w:rsidR="00934453" w:rsidRPr="001221B9">
        <w:rPr>
          <w:rFonts w:asciiTheme="minorEastAsia" w:eastAsiaTheme="minorEastAsia"/>
        </w:rPr>
        <w:t>神策中尉</w:t>
      </w:r>
      <w:r w:rsidR="000F1B0C">
        <w:rPr>
          <w:rFonts w:asciiTheme="minorEastAsia" w:eastAsiaTheme="minorEastAsia"/>
        </w:rPr>
        <w:t>」</w:t>
      </w:r>
      <w:r w:rsidR="00934453" w:rsidRPr="001221B9">
        <w:rPr>
          <w:rFonts w:asciiTheme="minorEastAsia" w:eastAsiaTheme="minorEastAsia"/>
        </w:rPr>
        <w:t>。今從之。</w:t>
      </w:r>
      <w:r w:rsidR="00934453" w:rsidRPr="00101E55">
        <w:rPr>
          <w:rStyle w:val="01Text"/>
          <w:rFonts w:asciiTheme="minorEastAsia" w:eastAsiaTheme="minorEastAsia"/>
          <w:sz w:val="21"/>
        </w:rPr>
        <w:t>上時年十四，專事遊戲，</w:t>
      </w:r>
      <w:r w:rsidR="00934453" w:rsidRPr="001221B9">
        <w:rPr>
          <w:rFonts w:asciiTheme="minorEastAsia" w:eastAsiaTheme="minorEastAsia"/>
        </w:rPr>
        <w:t>考異曰︰續寶運錄曰︰</w:t>
      </w:r>
      <w:r w:rsidR="000F1B0C">
        <w:rPr>
          <w:rFonts w:asciiTheme="minorEastAsia" w:eastAsiaTheme="minorEastAsia"/>
        </w:rPr>
        <w:t>「</w:t>
      </w:r>
      <w:r w:rsidR="00934453" w:rsidRPr="001221B9">
        <w:rPr>
          <w:rFonts w:asciiTheme="minorEastAsia" w:eastAsiaTheme="minorEastAsia"/>
        </w:rPr>
        <w:t>上是年十五歲。</w:t>
      </w:r>
      <w:r w:rsidR="000F1B0C">
        <w:rPr>
          <w:rFonts w:asciiTheme="minorEastAsia" w:eastAsiaTheme="minorEastAsia"/>
        </w:rPr>
        <w:t>」</w:t>
      </w:r>
      <w:r w:rsidR="00934453" w:rsidRPr="001221B9">
        <w:rPr>
          <w:rFonts w:asciiTheme="minorEastAsia" w:eastAsiaTheme="minorEastAsia"/>
        </w:rPr>
        <w:t>中朝故事曰︰</w:t>
      </w:r>
      <w:r w:rsidR="000F1B0C">
        <w:rPr>
          <w:rFonts w:asciiTheme="minorEastAsia" w:eastAsiaTheme="minorEastAsia"/>
        </w:rPr>
        <w:t>「</w:t>
      </w:r>
      <w:r w:rsidR="00934453" w:rsidRPr="001221B9">
        <w:rPr>
          <w:rFonts w:asciiTheme="minorEastAsia" w:eastAsiaTheme="minorEastAsia"/>
        </w:rPr>
        <w:t>僖宗皇帝以咸通三年降誕，十四年七月十九日卽位，年十二。</w:t>
      </w:r>
      <w:r w:rsidR="000F1B0C">
        <w:rPr>
          <w:rFonts w:asciiTheme="minorEastAsia" w:eastAsiaTheme="minorEastAsia"/>
        </w:rPr>
        <w:t>」</w:t>
      </w:r>
      <w:r w:rsidR="00934453" w:rsidRPr="001221B9">
        <w:rPr>
          <w:rFonts w:asciiTheme="minorEastAsia" w:eastAsiaTheme="minorEastAsia"/>
        </w:rPr>
        <w:t>按舊紀亦云︰</w:t>
      </w:r>
      <w:r w:rsidR="000F1B0C">
        <w:rPr>
          <w:rFonts w:asciiTheme="minorEastAsia" w:eastAsiaTheme="minorEastAsia"/>
        </w:rPr>
        <w:t>「</w:t>
      </w:r>
      <w:r w:rsidR="00934453" w:rsidRPr="001221B9">
        <w:rPr>
          <w:rFonts w:asciiTheme="minorEastAsia" w:eastAsiaTheme="minorEastAsia"/>
        </w:rPr>
        <w:t>僖宗，咸通三年五月八日生於東內，卽位年十二。</w:t>
      </w:r>
      <w:r w:rsidR="000F1B0C">
        <w:rPr>
          <w:rFonts w:asciiTheme="minorEastAsia" w:eastAsiaTheme="minorEastAsia"/>
        </w:rPr>
        <w:t>」</w:t>
      </w:r>
      <w:r w:rsidR="00934453" w:rsidRPr="001221B9">
        <w:rPr>
          <w:rFonts w:asciiTheme="minorEastAsia" w:eastAsiaTheme="minorEastAsia"/>
        </w:rPr>
        <w:t>今從之。據考異，</w:t>
      </w:r>
      <w:r w:rsidR="000F1B0C">
        <w:rPr>
          <w:rFonts w:asciiTheme="minorEastAsia" w:eastAsiaTheme="minorEastAsia"/>
        </w:rPr>
        <w:t>「</w:t>
      </w:r>
      <w:r w:rsidR="00934453" w:rsidRPr="001221B9">
        <w:rPr>
          <w:rFonts w:asciiTheme="minorEastAsia" w:eastAsiaTheme="minorEastAsia"/>
        </w:rPr>
        <w:t>四</w:t>
      </w:r>
      <w:r w:rsidR="000F1B0C">
        <w:rPr>
          <w:rFonts w:asciiTheme="minorEastAsia" w:eastAsiaTheme="minorEastAsia"/>
        </w:rPr>
        <w:t>」</w:t>
      </w:r>
      <w:r w:rsidR="00934453" w:rsidRPr="001221B9">
        <w:rPr>
          <w:rFonts w:asciiTheme="minorEastAsia" w:eastAsiaTheme="minorEastAsia"/>
        </w:rPr>
        <w:t>，當</w:t>
      </w:r>
      <w:r w:rsidR="000F1B0C">
        <w:rPr>
          <w:rFonts w:asciiTheme="minorEastAsia" w:eastAsiaTheme="minorEastAsia"/>
        </w:rPr>
        <w:t>「</w:t>
      </w:r>
      <w:r w:rsidR="00934453" w:rsidRPr="001221B9">
        <w:rPr>
          <w:rFonts w:asciiTheme="minorEastAsia" w:eastAsiaTheme="minorEastAsia"/>
        </w:rPr>
        <w:t>二</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政事一委令孜，呼為</w:t>
      </w:r>
      <w:r w:rsidR="000F1B0C">
        <w:rPr>
          <w:rStyle w:val="01Text"/>
          <w:rFonts w:asciiTheme="minorEastAsia" w:eastAsiaTheme="minorEastAsia"/>
          <w:sz w:val="21"/>
        </w:rPr>
        <w:t>「</w:t>
      </w:r>
      <w:r w:rsidR="00934453" w:rsidRPr="00101E55">
        <w:rPr>
          <w:rStyle w:val="01Text"/>
          <w:rFonts w:asciiTheme="minorEastAsia" w:eastAsiaTheme="minorEastAsia"/>
          <w:sz w:val="21"/>
        </w:rPr>
        <w:t>阿父</w:t>
      </w:r>
      <w:r w:rsidR="000F1B0C">
        <w:rPr>
          <w:rStyle w:val="01Text"/>
          <w:rFonts w:asciiTheme="minorEastAsia" w:eastAsiaTheme="minorEastAsia"/>
          <w:sz w:val="21"/>
        </w:rPr>
        <w:t>」</w:t>
      </w:r>
      <w:r w:rsidR="00934453" w:rsidRPr="00101E55">
        <w:rPr>
          <w:rStyle w:val="01Text"/>
          <w:rFonts w:asciiTheme="minorEastAsia" w:eastAsiaTheme="minorEastAsia"/>
          <w:sz w:val="21"/>
        </w:rPr>
        <w:t>。</w:t>
      </w:r>
      <w:r w:rsidR="00934453" w:rsidRPr="001221B9">
        <w:rPr>
          <w:rFonts w:asciiTheme="minorEastAsia" w:eastAsiaTheme="minorEastAsia"/>
        </w:rPr>
        <w:t>阿，烏葛翻，一讀如字。阿，保也。</w:t>
      </w:r>
      <w:r w:rsidR="00934453" w:rsidRPr="00101E55">
        <w:rPr>
          <w:rStyle w:val="01Text"/>
          <w:rFonts w:asciiTheme="minorEastAsia" w:eastAsiaTheme="minorEastAsia"/>
          <w:sz w:val="21"/>
        </w:rPr>
        <w:t>令孜頗讀書，多巧數，招權納賄，除官及賜緋紫皆不關白於上。每見，常自備果食兩盤，與上相對飲啗，從容良久而退。</w:t>
      </w:r>
      <w:r w:rsidR="00934453" w:rsidRPr="001221B9">
        <w:rPr>
          <w:rFonts w:asciiTheme="minorEastAsia" w:eastAsiaTheme="minorEastAsia"/>
        </w:rPr>
        <w:t>見，賢遍翻。從，千容翻。</w:t>
      </w:r>
      <w:r w:rsidR="00934453" w:rsidRPr="00101E55">
        <w:rPr>
          <w:rStyle w:val="01Text"/>
          <w:rFonts w:asciiTheme="minorEastAsia" w:eastAsiaTheme="minorEastAsia"/>
          <w:sz w:val="21"/>
        </w:rPr>
        <w:t>上與內園小兒狎昵，賞賜樂工、伎兒，所費動以萬計，府藏空竭。</w:t>
      </w:r>
      <w:r w:rsidR="00934453" w:rsidRPr="001221B9">
        <w:rPr>
          <w:rFonts w:asciiTheme="minorEastAsia" w:eastAsiaTheme="minorEastAsia"/>
        </w:rPr>
        <w:t>昵，尼質翻。伎，渠綺翻。藏，徂浪翻。</w:t>
      </w:r>
      <w:r w:rsidR="00934453" w:rsidRPr="00101E55">
        <w:rPr>
          <w:rStyle w:val="01Text"/>
          <w:rFonts w:asciiTheme="minorEastAsia" w:eastAsiaTheme="minorEastAsia"/>
          <w:sz w:val="21"/>
        </w:rPr>
        <w:t>令孜說上籍兩市商旅寶貨悉輸內庫，</w:t>
      </w:r>
      <w:r w:rsidR="00934453" w:rsidRPr="001221B9">
        <w:rPr>
          <w:rFonts w:asciiTheme="minorEastAsia" w:eastAsiaTheme="minorEastAsia"/>
        </w:rPr>
        <w:t>說，式芮翻。</w:t>
      </w:r>
      <w:r w:rsidR="00934453" w:rsidRPr="00101E55">
        <w:rPr>
          <w:rStyle w:val="01Text"/>
          <w:rFonts w:asciiTheme="minorEastAsia" w:eastAsiaTheme="minorEastAsia"/>
          <w:sz w:val="21"/>
        </w:rPr>
        <w:t>有陳訴者，付京兆杖殺之；宰相以下，鉗口莫敢言。</w:t>
      </w:r>
      <w:r w:rsidR="00934453" w:rsidRPr="001221B9">
        <w:rPr>
          <w:rFonts w:asciiTheme="minorEastAsia" w:eastAsiaTheme="minorEastAsia"/>
        </w:rPr>
        <w:t>鉗，其廉翻。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高駢至成都，明日，發步騎五千追南詔，至大渡河，殺獲甚衆，擒其酋長數十人，至成都，斬之。</w:t>
      </w:r>
      <w:r w:rsidR="00934453" w:rsidRPr="001221B9">
        <w:rPr>
          <w:rStyle w:val="00Text"/>
          <w:rFonts w:asciiTheme="minorEastAsia"/>
        </w:rPr>
        <w:t>酋，慈由翻。長，知丈翻。</w:t>
      </w:r>
      <w:r w:rsidR="00934453" w:rsidRPr="001221B9">
        <w:rPr>
          <w:rFonts w:asciiTheme="minorEastAsia"/>
        </w:rPr>
        <w:t>脩復邛崍關、大渡河諸城柵，又築城於戎州馬湖鎭，號平夷軍，</w:t>
      </w:r>
      <w:r w:rsidR="00934453" w:rsidRPr="001221B9">
        <w:rPr>
          <w:rStyle w:val="00Text"/>
          <w:rFonts w:asciiTheme="minorEastAsia"/>
        </w:rPr>
        <w:t>馬湖鎭，當馬湖江之要。</w:t>
      </w:r>
      <w:r w:rsidR="00934453" w:rsidRPr="001221B9">
        <w:rPr>
          <w:rFonts w:asciiTheme="minorEastAsia"/>
        </w:rPr>
        <w:t>又築城於沐源川，皆蠻入蜀之要路也，各置兵數千戍之。自是蠻不復入寇。</w:t>
      </w:r>
      <w:r w:rsidR="00934453" w:rsidRPr="001221B9">
        <w:rPr>
          <w:rStyle w:val="00Text"/>
          <w:rFonts w:asciiTheme="minorEastAsia"/>
        </w:rPr>
        <w:t>復，扶又翻。</w:t>
      </w:r>
      <w:r w:rsidR="00934453" w:rsidRPr="001221B9">
        <w:rPr>
          <w:rFonts w:asciiTheme="minorEastAsia"/>
        </w:rPr>
        <w:t>駢召黃景復，責以大渡河失守，腰斬之。</w:t>
      </w:r>
      <w:r w:rsidR="00934453" w:rsidRPr="001221B9">
        <w:rPr>
          <w:rStyle w:val="00Text"/>
          <w:rFonts w:asciiTheme="minorEastAsia"/>
        </w:rPr>
        <w:t>考異曰︰耆舊傳曰︰</w:t>
      </w:r>
      <w:r w:rsidR="000F1B0C">
        <w:rPr>
          <w:rStyle w:val="00Text"/>
          <w:rFonts w:asciiTheme="minorEastAsia"/>
        </w:rPr>
        <w:t>「</w:t>
      </w:r>
      <w:r w:rsidR="00934453" w:rsidRPr="001221B9">
        <w:rPr>
          <w:rStyle w:val="00Text"/>
          <w:rFonts w:asciiTheme="minorEastAsia"/>
        </w:rPr>
        <w:t>乾符元年，三月十五日，處置前黎州刺史、充大渡河把截制置土軍都知兵馬使黃景復。</w:t>
      </w:r>
      <w:r w:rsidR="000F1B0C">
        <w:rPr>
          <w:rStyle w:val="00Text"/>
          <w:rFonts w:asciiTheme="minorEastAsia"/>
        </w:rPr>
        <w:t>」</w:t>
      </w:r>
      <w:r w:rsidR="00934453" w:rsidRPr="001221B9">
        <w:rPr>
          <w:rStyle w:val="00Text"/>
          <w:rFonts w:asciiTheme="minorEastAsia"/>
        </w:rPr>
        <w:t>實錄︰</w:t>
      </w:r>
      <w:r w:rsidR="000F1B0C">
        <w:rPr>
          <w:rStyle w:val="00Text"/>
          <w:rFonts w:asciiTheme="minorEastAsia"/>
        </w:rPr>
        <w:t>「</w:t>
      </w:r>
      <w:r w:rsidR="00934453" w:rsidRPr="001221B9">
        <w:rPr>
          <w:rStyle w:val="00Text"/>
          <w:rFonts w:asciiTheme="minorEastAsia"/>
        </w:rPr>
        <w:t>乾符二年，三月，駢奏斬景復。</w:t>
      </w:r>
      <w:r w:rsidR="000F1B0C">
        <w:rPr>
          <w:rStyle w:val="00Text"/>
          <w:rFonts w:asciiTheme="minorEastAsia"/>
        </w:rPr>
        <w:t>」</w:t>
      </w:r>
      <w:r w:rsidR="00934453" w:rsidRPr="001221B9">
        <w:rPr>
          <w:rStyle w:val="00Text"/>
          <w:rFonts w:asciiTheme="minorEastAsia"/>
        </w:rPr>
        <w:t>今事從耆舊傳，年從實錄。</w:t>
      </w:r>
      <w:r w:rsidR="00934453" w:rsidRPr="001221B9">
        <w:rPr>
          <w:rFonts w:asciiTheme="minorEastAsia"/>
        </w:rPr>
        <w:t>駢又奏請自將本管</w:t>
      </w:r>
      <w:r w:rsidR="00934453" w:rsidRPr="001221B9">
        <w:rPr>
          <w:rStyle w:val="00Text"/>
          <w:rFonts w:asciiTheme="minorEastAsia"/>
        </w:rPr>
        <w:t>本管，謂西川兵。</w:t>
      </w:r>
      <w:r w:rsidR="00934453" w:rsidRPr="001221B9">
        <w:rPr>
          <w:rFonts w:asciiTheme="minorEastAsia"/>
        </w:rPr>
        <w:t>及天平、昭義、義成等軍共六萬人擊南詔，詔不許。</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先是，南詔督爽數牒中書，</w:t>
      </w:r>
      <w:r w:rsidRPr="001221B9">
        <w:rPr>
          <w:rFonts w:asciiTheme="minorEastAsia" w:eastAsiaTheme="minorEastAsia"/>
        </w:rPr>
        <w:t>南詔清平官，坦綽、布燮、久贊之下，有幕爽，主兵；琮爽，主戶籍；慈爽，主禮；罰爽，主刑；勸爽，主官人；厥爽，主工作；萬爽，主財用；引爽，主客；禾爽，主商賈︰亦皆清平官。爽，猶言省也。督爽，總三省也。先，悉薦翻。</w:t>
      </w:r>
      <w:r w:rsidRPr="00101E55">
        <w:rPr>
          <w:rStyle w:val="01Text"/>
          <w:rFonts w:asciiTheme="minorEastAsia" w:eastAsiaTheme="minorEastAsia"/>
          <w:sz w:val="21"/>
        </w:rPr>
        <w:t>辭語怨望，中書不答。盧攜奏稱︰</w:t>
      </w:r>
      <w:r w:rsidR="000F1B0C">
        <w:rPr>
          <w:rStyle w:val="01Text"/>
          <w:rFonts w:asciiTheme="minorEastAsia" w:eastAsiaTheme="minorEastAsia"/>
          <w:sz w:val="21"/>
        </w:rPr>
        <w:t>「</w:t>
      </w:r>
      <w:r w:rsidRPr="00101E55">
        <w:rPr>
          <w:rStyle w:val="01Text"/>
          <w:rFonts w:asciiTheme="minorEastAsia" w:eastAsiaTheme="minorEastAsia"/>
          <w:sz w:val="21"/>
        </w:rPr>
        <w:t>如此，則蠻益驕，謂唐無以答，宜數其十代受恩以責之。</w:t>
      </w:r>
      <w:r w:rsidRPr="001221B9">
        <w:rPr>
          <w:rFonts w:asciiTheme="minorEastAsia" w:eastAsiaTheme="minorEastAsia"/>
        </w:rPr>
        <w:t>南詔之先曰細奴邏，高宗朝，遣使入朝，生邏盛炎，邏盛炎生炎閤，炎閤死，弟盛邏皮立。盛邏皮生皮邏閤，玄宗賜名歸義，於開元間合六詔為一，而國始強。歸義子曰閤羅鳳，閤羅鳳子曰鳳迦異，鳳迦異子曰異牟尋，異牟尋子曰尋閤勸，尋閤勸子曰勸龍晟，勸龍晟弟曰勸利，勸利弟曰豐祐，豐祐死而酋龍立。自細奴邏至酋龍十三代，中間鳳迦異未立而死，而豐祐、酋龍與唐為敵，是受恩十代也。數，所具翻。</w:t>
      </w:r>
      <w:r w:rsidRPr="00101E55">
        <w:rPr>
          <w:rStyle w:val="01Text"/>
          <w:rFonts w:asciiTheme="minorEastAsia" w:eastAsiaTheme="minorEastAsia"/>
          <w:sz w:val="21"/>
        </w:rPr>
        <w:t>然自中書發牒，則嫌於體敵，請賜高駢及嶺南西道節度使辛讜詔，使錄詔白，牒與之。</w:t>
      </w:r>
      <w:r w:rsidR="000F1B0C">
        <w:rPr>
          <w:rStyle w:val="01Text"/>
          <w:rFonts w:asciiTheme="minorEastAsia" w:eastAsiaTheme="minorEastAsia"/>
          <w:sz w:val="21"/>
        </w:rPr>
        <w:t>」</w:t>
      </w:r>
      <w:r w:rsidRPr="001221B9">
        <w:rPr>
          <w:rFonts w:asciiTheme="minorEastAsia" w:eastAsiaTheme="minorEastAsia"/>
        </w:rPr>
        <w:t>錄詔白，今謂之</w:t>
      </w:r>
      <w:r w:rsidR="000F1B0C">
        <w:rPr>
          <w:rFonts w:asciiTheme="minorEastAsia" w:eastAsiaTheme="minorEastAsia"/>
        </w:rPr>
        <w:t>「</w:t>
      </w:r>
      <w:r w:rsidRPr="001221B9">
        <w:rPr>
          <w:rFonts w:asciiTheme="minorEastAsia" w:eastAsiaTheme="minorEastAsia"/>
        </w:rPr>
        <w:t>錄白</w:t>
      </w:r>
      <w:r w:rsidR="000F1B0C">
        <w:rPr>
          <w:rFonts w:asciiTheme="minorEastAsia" w:eastAsiaTheme="minorEastAsia"/>
        </w:rPr>
        <w:t>」</w:t>
      </w:r>
      <w:r w:rsidRPr="001221B9">
        <w:rPr>
          <w:rFonts w:asciiTheme="minorEastAsia" w:eastAsiaTheme="minorEastAsia"/>
        </w:rPr>
        <w:t>是也。</w:t>
      </w:r>
      <w:r w:rsidRPr="00101E55">
        <w:rPr>
          <w:rStyle w:val="01Text"/>
          <w:rFonts w:asciiTheme="minorEastAsia" w:eastAsiaTheme="minorEastAsia"/>
          <w:sz w:val="21"/>
        </w:rPr>
        <w:t>從之。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三月，以魏博留後韓簡為節度使。</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去歲，感化軍發兵詣靈武防秋，會南詔寇西川，敕往救援。</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援</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未至成都</w:t>
      </w:r>
      <w:r w:rsidR="000F1B0C">
        <w:rPr>
          <w:rStyle w:val="00Text"/>
          <w:rFonts w:asciiTheme="minorEastAsia"/>
        </w:rPr>
        <w:t>」</w:t>
      </w:r>
      <w:r w:rsidR="00934453" w:rsidRPr="001221B9">
        <w:rPr>
          <w:rStyle w:val="00Text"/>
          <w:rFonts w:asciiTheme="minorEastAsia"/>
        </w:rPr>
        <w:t>四字；乙十一行本同；退齋校同。</w:t>
      </w:r>
      <w:r w:rsidR="000F1B0C">
        <w:rPr>
          <w:rStyle w:val="00Text"/>
          <w:rFonts w:asciiTheme="minorEastAsia"/>
        </w:rPr>
        <w:t>』</w:t>
      </w:r>
      <w:r w:rsidR="00934453" w:rsidRPr="001221B9">
        <w:rPr>
          <w:rFonts w:asciiTheme="minorEastAsia"/>
        </w:rPr>
        <w:t>蠻退，遣還；至鳳翔，不肯詣靈武，欲擅歸徐州。內養王裕本、都將劉逢搜擒唱帥者胡雄等八人，斬之，</w:t>
      </w:r>
      <w:r w:rsidR="00934453" w:rsidRPr="001221B9">
        <w:rPr>
          <w:rStyle w:val="00Text"/>
          <w:rFonts w:asciiTheme="minorEastAsia"/>
        </w:rPr>
        <w:t>內養，亦宦者也。帥，讀曰率；下同。</w:t>
      </w:r>
      <w:r w:rsidR="00934453" w:rsidRPr="001221B9">
        <w:rPr>
          <w:rFonts w:asciiTheme="minorEastAsia"/>
        </w:rPr>
        <w:t>衆然後定。</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初，南詔圍成都，楊慶復以右職優給募突將以禦之，</w:t>
      </w:r>
      <w:r w:rsidR="00934453" w:rsidRPr="001221B9">
        <w:rPr>
          <w:rStyle w:val="00Text"/>
          <w:rFonts w:asciiTheme="minorEastAsia"/>
        </w:rPr>
        <w:t>事見上懿宗咸通十一年。將，卽亮翻；下同。</w:t>
      </w:r>
      <w:r w:rsidR="00934453" w:rsidRPr="001221B9">
        <w:rPr>
          <w:rFonts w:asciiTheme="minorEastAsia"/>
        </w:rPr>
        <w:t>成都由是獲全。及高駢至，悉令納牒。</w:t>
      </w:r>
      <w:r w:rsidR="00934453" w:rsidRPr="001221B9">
        <w:rPr>
          <w:rStyle w:val="00Text"/>
          <w:rFonts w:asciiTheme="minorEastAsia"/>
        </w:rPr>
        <w:t>牒，職牒也。</w:t>
      </w:r>
      <w:r w:rsidR="00934453" w:rsidRPr="001221B9">
        <w:rPr>
          <w:rFonts w:asciiTheme="minorEastAsia"/>
        </w:rPr>
        <w:t>又託以蜀中屢遭蠻寇，人未復業，停其稟給，</w:t>
      </w:r>
      <w:r w:rsidR="00934453" w:rsidRPr="001221B9">
        <w:rPr>
          <w:rStyle w:val="00Text"/>
          <w:rFonts w:asciiTheme="minorEastAsia"/>
        </w:rPr>
        <w:t>旣奪其職牒，又停其優給。</w:t>
      </w:r>
      <w:r w:rsidR="00934453" w:rsidRPr="001221B9">
        <w:rPr>
          <w:rFonts w:asciiTheme="minorEastAsia"/>
        </w:rPr>
        <w:t>突將皆忿怨。駢好妖術，每發兵追蠻，皆夜張旗立隊，對將士焚紙畫人馬，</w:t>
      </w:r>
      <w:r w:rsidR="00934453" w:rsidRPr="001221B9">
        <w:rPr>
          <w:rStyle w:val="00Text"/>
          <w:rFonts w:asciiTheme="minorEastAsia"/>
        </w:rPr>
        <w:t>好，呼到翻。妖，於遙翻。畫，讀曰畵。</w:t>
      </w:r>
      <w:r w:rsidR="00934453" w:rsidRPr="001221B9">
        <w:rPr>
          <w:rFonts w:asciiTheme="minorEastAsia"/>
        </w:rPr>
        <w:t>散小豆，曰︰</w:t>
      </w:r>
      <w:r w:rsidR="000F1B0C">
        <w:rPr>
          <w:rFonts w:asciiTheme="minorEastAsia"/>
        </w:rPr>
        <w:t>「</w:t>
      </w:r>
      <w:r w:rsidR="00934453" w:rsidRPr="001221B9">
        <w:rPr>
          <w:rFonts w:asciiTheme="minorEastAsia"/>
        </w:rPr>
        <w:t>蜀兵懦怯，今遣玄女神兵前行。</w:t>
      </w:r>
      <w:r w:rsidR="000F1B0C">
        <w:rPr>
          <w:rFonts w:asciiTheme="minorEastAsia"/>
        </w:rPr>
        <w:t>」</w:t>
      </w:r>
      <w:r w:rsidR="00934453" w:rsidRPr="001221B9">
        <w:rPr>
          <w:rFonts w:asciiTheme="minorEastAsia"/>
        </w:rPr>
        <w:t>軍中壯士皆恥之。</w:t>
      </w:r>
      <w:r w:rsidR="00934453" w:rsidRPr="001221B9">
        <w:rPr>
          <w:rStyle w:val="00Text"/>
          <w:rFonts w:asciiTheme="minorEastAsia"/>
        </w:rPr>
        <w:t>高駢之好妖術，終以此敗。</w:t>
      </w:r>
      <w:r w:rsidR="00934453" w:rsidRPr="001221B9">
        <w:rPr>
          <w:rFonts w:asciiTheme="minorEastAsia"/>
        </w:rPr>
        <w:t>又索闔境官有出於胥吏者，皆停之。</w:t>
      </w:r>
      <w:r w:rsidR="00934453" w:rsidRPr="001221B9">
        <w:rPr>
          <w:rStyle w:val="00Text"/>
          <w:rFonts w:asciiTheme="minorEastAsia"/>
        </w:rPr>
        <w:t>索，山客翻；下索之同。</w:t>
      </w:r>
      <w:r w:rsidR="00934453" w:rsidRPr="001221B9">
        <w:rPr>
          <w:rFonts w:asciiTheme="minorEastAsia"/>
        </w:rPr>
        <w:t>令民間皆用足陌錢，陌不足者皆執之，劾以行賂，取與皆死。</w:t>
      </w:r>
      <w:r w:rsidR="00934453" w:rsidRPr="001221B9">
        <w:rPr>
          <w:rStyle w:val="00Text"/>
          <w:rFonts w:asciiTheme="minorEastAsia"/>
        </w:rPr>
        <w:t>劾，舊音戶槪翻，今紇得翻。</w:t>
      </w:r>
      <w:r w:rsidR="00934453" w:rsidRPr="001221B9">
        <w:rPr>
          <w:rFonts w:asciiTheme="minorEastAsia"/>
        </w:rPr>
        <w:t>刑罰嚴酷，由是蜀人皆不悅。</w:t>
      </w:r>
    </w:p>
    <w:p w:rsidR="00934453" w:rsidRPr="001221B9" w:rsidRDefault="00934453" w:rsidP="00DF5A42">
      <w:pPr>
        <w:rPr>
          <w:rFonts w:asciiTheme="minorEastAsia"/>
        </w:rPr>
      </w:pPr>
      <w:r w:rsidRPr="001221B9">
        <w:rPr>
          <w:rFonts w:asciiTheme="minorEastAsia"/>
        </w:rPr>
        <w:t>夏，四月，突將作亂，大譟突入府廷；駢走匿於廁間，</w:t>
      </w:r>
      <w:r w:rsidRPr="001221B9">
        <w:rPr>
          <w:rStyle w:val="00Text"/>
          <w:rFonts w:asciiTheme="minorEastAsia"/>
        </w:rPr>
        <w:t>廁，初利翻，圊也，溷也。</w:t>
      </w:r>
      <w:r w:rsidRPr="001221B9">
        <w:rPr>
          <w:rFonts w:asciiTheme="minorEastAsia"/>
        </w:rPr>
        <w:t>突將索之，不獲。</w:t>
      </w:r>
      <w:r w:rsidRPr="001221B9">
        <w:rPr>
          <w:rStyle w:val="00Text"/>
          <w:rFonts w:asciiTheme="minorEastAsia"/>
        </w:rPr>
        <w:t>索，山客翻。</w:t>
      </w:r>
      <w:r w:rsidRPr="001221B9">
        <w:rPr>
          <w:rFonts w:asciiTheme="minorEastAsia"/>
        </w:rPr>
        <w:t>天平都將張傑帥所部數百人被甲入府擊突將，</w:t>
      </w:r>
      <w:r w:rsidRPr="001221B9">
        <w:rPr>
          <w:rStyle w:val="00Text"/>
          <w:rFonts w:asciiTheme="minorEastAsia"/>
        </w:rPr>
        <w:t>高駢自天平徙西川，張傑蓋元從部曲將。被，皮義翻。</w:t>
      </w:r>
      <w:r w:rsidRPr="001221B9">
        <w:rPr>
          <w:rFonts w:asciiTheme="minorEastAsia"/>
        </w:rPr>
        <w:t>突將撤牙前儀注兵仗，</w:t>
      </w:r>
      <w:r w:rsidRPr="001221B9">
        <w:rPr>
          <w:rStyle w:val="00Text"/>
          <w:rFonts w:asciiTheme="minorEastAsia"/>
        </w:rPr>
        <w:t>節度使牙前，列兵仗以壯威容。</w:t>
      </w:r>
      <w:r w:rsidRPr="001221B9">
        <w:rPr>
          <w:rFonts w:asciiTheme="minorEastAsia"/>
        </w:rPr>
        <w:t>無者奮梃揮拳，乘怒氣力鬬，天平軍不能敵，走歸營。突將追之，營門閉，不得入。監軍使人招諭，許以復職名稟給，久之，乃肯還營。天平軍復開門出，為追逐之勢；至城北，時方脩毬場，役者數百人，天平軍悉取其首，還，詣府，云</w:t>
      </w:r>
      <w:r w:rsidR="000F1B0C">
        <w:rPr>
          <w:rFonts w:asciiTheme="minorEastAsia"/>
        </w:rPr>
        <w:t>「</w:t>
      </w:r>
      <w:r w:rsidRPr="001221B9">
        <w:rPr>
          <w:rFonts w:asciiTheme="minorEastAsia"/>
        </w:rPr>
        <w:t>已誅亂者</w:t>
      </w:r>
      <w:r w:rsidR="000F1B0C">
        <w:rPr>
          <w:rFonts w:asciiTheme="minorEastAsia"/>
        </w:rPr>
        <w:t>」</w:t>
      </w:r>
      <w:r w:rsidRPr="001221B9">
        <w:rPr>
          <w:rFonts w:asciiTheme="minorEastAsia"/>
        </w:rPr>
        <w:t>。駢出見之，厚以金帛賞之。明日，牓謝突將，悉還其職名、衣糧。自是日令諸道將士從己來者更直府中，嚴兵自衞。</w:t>
      </w:r>
      <w:r w:rsidRPr="001221B9">
        <w:rPr>
          <w:rStyle w:val="00Text"/>
          <w:rFonts w:asciiTheme="minorEastAsia"/>
        </w:rPr>
        <w:t>備突將復為亂也。更，工衡翻。</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加成德節度使王景崇兼侍中。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浙西狼山鎭遏使王郢等六十九人有戰功，</w:t>
      </w:r>
      <w:r w:rsidR="00934453" w:rsidRPr="001221B9">
        <w:rPr>
          <w:rFonts w:asciiTheme="minorEastAsia" w:eastAsiaTheme="minorEastAsia"/>
        </w:rPr>
        <w:t>今通州靜海縣南有狼山，五山相連，上接大江，下達巨海，絕江南渡，抵蘇州常熟縣福山鎭，順江東至崇明沙，揚帆乘順，南抵明州定海縣，陶隱居所謂</w:t>
      </w:r>
      <w:r w:rsidR="000F1B0C">
        <w:rPr>
          <w:rFonts w:asciiTheme="minorEastAsia" w:eastAsiaTheme="minorEastAsia"/>
        </w:rPr>
        <w:t>「</w:t>
      </w:r>
      <w:r w:rsidR="00934453" w:rsidRPr="001221B9">
        <w:rPr>
          <w:rFonts w:asciiTheme="minorEastAsia" w:eastAsiaTheme="minorEastAsia"/>
        </w:rPr>
        <w:t>狼五山對句章岸</w:t>
      </w:r>
      <w:r w:rsidR="000F1B0C">
        <w:rPr>
          <w:rFonts w:asciiTheme="minorEastAsia" w:eastAsiaTheme="minorEastAsia"/>
        </w:rPr>
        <w:t>」</w:t>
      </w:r>
      <w:r w:rsidR="00934453" w:rsidRPr="001221B9">
        <w:rPr>
          <w:rFonts w:asciiTheme="minorEastAsia" w:eastAsiaTheme="minorEastAsia"/>
        </w:rPr>
        <w:t>者也。</w:t>
      </w:r>
      <w:r w:rsidR="00934453" w:rsidRPr="00101E55">
        <w:rPr>
          <w:rStyle w:val="01Text"/>
          <w:rFonts w:asciiTheme="minorEastAsia" w:eastAsiaTheme="minorEastAsia"/>
          <w:sz w:val="21"/>
        </w:rPr>
        <w:t>節度使趙隱賞以職名而不給衣糧，郢等論訴不獲，</w:t>
      </w:r>
      <w:r w:rsidR="00934453" w:rsidRPr="001221B9">
        <w:rPr>
          <w:rFonts w:asciiTheme="minorEastAsia" w:eastAsiaTheme="minorEastAsia"/>
        </w:rPr>
        <w:t>論，盧昆翻。</w:t>
      </w:r>
      <w:r w:rsidR="00934453" w:rsidRPr="00101E55">
        <w:rPr>
          <w:rStyle w:val="01Text"/>
          <w:rFonts w:asciiTheme="minorEastAsia" w:eastAsiaTheme="minorEastAsia"/>
          <w:sz w:val="21"/>
        </w:rPr>
        <w:t>遂劫庫兵作亂，行收黨衆近萬人，攻陷蘇、常，</w:t>
      </w:r>
      <w:r w:rsidR="00934453" w:rsidRPr="001221B9">
        <w:rPr>
          <w:rFonts w:asciiTheme="minorEastAsia" w:eastAsiaTheme="minorEastAsia"/>
        </w:rPr>
        <w:t>蘇、常，二州名，相去一百八十里。</w:t>
      </w:r>
      <w:r w:rsidR="00934453" w:rsidRPr="00101E55">
        <w:rPr>
          <w:rStyle w:val="01Text"/>
          <w:rFonts w:asciiTheme="minorEastAsia" w:eastAsiaTheme="minorEastAsia"/>
          <w:sz w:val="21"/>
        </w:rPr>
        <w:t>乘舟往來，泛江入海，轉掠二浙，南及福建，大為人患。</w:t>
      </w:r>
      <w:r w:rsidR="00934453" w:rsidRPr="001221B9">
        <w:rPr>
          <w:rFonts w:asciiTheme="minorEastAsia" w:eastAsiaTheme="minorEastAsia"/>
        </w:rPr>
        <w:t>考異曰︰新紀︰</w:t>
      </w:r>
      <w:r w:rsidR="000F1B0C">
        <w:rPr>
          <w:rFonts w:asciiTheme="minorEastAsia" w:eastAsiaTheme="minorEastAsia"/>
        </w:rPr>
        <w:t>「</w:t>
      </w:r>
      <w:r w:rsidR="00934453" w:rsidRPr="001221B9">
        <w:rPr>
          <w:rFonts w:asciiTheme="minorEastAsia" w:eastAsiaTheme="minorEastAsia"/>
        </w:rPr>
        <w:t>浙西突陳將王郢反。五月，遣右龍武大將軍宋皓討之。</w:t>
      </w:r>
      <w:r w:rsidR="000F1B0C">
        <w:rPr>
          <w:rFonts w:asciiTheme="minorEastAsia" w:eastAsiaTheme="minorEastAsia"/>
        </w:rPr>
        <w:t>」</w:t>
      </w:r>
      <w:r w:rsidR="00934453" w:rsidRPr="001221B9">
        <w:rPr>
          <w:rFonts w:asciiTheme="minorEastAsia" w:eastAsiaTheme="minorEastAsia"/>
        </w:rPr>
        <w:t>按四年二月，郢執魯寔，始命皓討之。置此，誤也。程匡柔唐補紀曰︰</w:t>
      </w:r>
      <w:r w:rsidR="000F1B0C">
        <w:rPr>
          <w:rFonts w:asciiTheme="minorEastAsia" w:eastAsiaTheme="minorEastAsia"/>
        </w:rPr>
        <w:t>「</w:t>
      </w:r>
      <w:r w:rsidR="00934453" w:rsidRPr="001221B9">
        <w:rPr>
          <w:rFonts w:asciiTheme="minorEastAsia" w:eastAsiaTheme="minorEastAsia"/>
        </w:rPr>
        <w:t>六月，浙西突將王郢反，聚黨萬衆，燒劫蘇、常。三年，正月，貶蘇州刺史李繪，以郢亂棄城故也。</w:t>
      </w:r>
      <w:r w:rsidR="000F1B0C">
        <w:rPr>
          <w:rFonts w:asciiTheme="minorEastAsia" w:eastAsiaTheme="minorEastAsia"/>
        </w:rPr>
        <w:t>」</w:t>
      </w:r>
      <w:r w:rsidR="00934453" w:rsidRPr="001221B9">
        <w:rPr>
          <w:rFonts w:asciiTheme="minorEastAsia" w:eastAsiaTheme="minorEastAsia"/>
        </w:rPr>
        <w:t>舊紀︰</w:t>
      </w:r>
      <w:r w:rsidR="000F1B0C">
        <w:rPr>
          <w:rFonts w:asciiTheme="minorEastAsia" w:eastAsiaTheme="minorEastAsia"/>
        </w:rPr>
        <w:t>「</w:t>
      </w:r>
      <w:r w:rsidR="00934453" w:rsidRPr="001221B9">
        <w:rPr>
          <w:rFonts w:asciiTheme="minorEastAsia" w:eastAsiaTheme="minorEastAsia"/>
        </w:rPr>
        <w:t>二年，四月，海賊王郢攻剽浙西郡邑。</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乾符三年，二月，浙西奏突陳將王郢等六十九人劫庫兵為亂。三月，浙西奏王郢聚衆萬人，攻陷州縣。</w:t>
      </w:r>
      <w:r w:rsidR="000F1B0C">
        <w:rPr>
          <w:rFonts w:asciiTheme="minorEastAsia" w:eastAsiaTheme="minorEastAsia"/>
        </w:rPr>
        <w:t>」</w:t>
      </w:r>
      <w:r w:rsidR="00934453" w:rsidRPr="001221B9">
        <w:rPr>
          <w:rFonts w:asciiTheme="minorEastAsia" w:eastAsiaTheme="minorEastAsia"/>
        </w:rPr>
        <w:t>續寶運錄︰</w:t>
      </w:r>
      <w:r w:rsidR="000F1B0C">
        <w:rPr>
          <w:rFonts w:asciiTheme="minorEastAsia" w:eastAsiaTheme="minorEastAsia"/>
        </w:rPr>
        <w:t>「</w:t>
      </w:r>
      <w:r w:rsidR="00934453" w:rsidRPr="001221B9">
        <w:rPr>
          <w:rFonts w:asciiTheme="minorEastAsia" w:eastAsiaTheme="minorEastAsia"/>
        </w:rPr>
        <w:t>元年，王郢於兩浙叛，敕差山北兵士討之，不逾月而剋，乃組頸于闕下。</w:t>
      </w:r>
      <w:r w:rsidR="000F1B0C">
        <w:rPr>
          <w:rFonts w:asciiTheme="minorEastAsia" w:eastAsiaTheme="minorEastAsia"/>
        </w:rPr>
        <w:t>」</w:t>
      </w:r>
      <w:r w:rsidR="00934453" w:rsidRPr="001221B9">
        <w:rPr>
          <w:rFonts w:asciiTheme="minorEastAsia" w:eastAsiaTheme="minorEastAsia"/>
        </w:rPr>
        <w:t>今從舊紀。</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五月，以太傅、分司令狐綯同平章事，充鳳翔節度使。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司空、同平章事蕭倣薨。</w:t>
      </w:r>
      <w:r w:rsidR="00934453" w:rsidRPr="001221B9">
        <w:rPr>
          <w:rFonts w:asciiTheme="minorEastAsia" w:eastAsiaTheme="minorEastAsia"/>
        </w:rPr>
        <w:t>考異曰︰舊傳曰︰</w:t>
      </w:r>
      <w:r w:rsidR="000F1B0C">
        <w:rPr>
          <w:rFonts w:asciiTheme="minorEastAsia" w:eastAsiaTheme="minorEastAsia"/>
        </w:rPr>
        <w:t>「</w:t>
      </w:r>
      <w:r w:rsidR="00934453" w:rsidRPr="001221B9">
        <w:rPr>
          <w:rFonts w:asciiTheme="minorEastAsia" w:eastAsiaTheme="minorEastAsia"/>
        </w:rPr>
        <w:t>俄而盜起河南，內官握兵，王室濁亂。倣氣勁論直，同列忌之，罷知政事，出為廣州刺史、嶺南節度使，遇亂，不至京師而卒。</w:t>
      </w:r>
      <w:r w:rsidR="000F1B0C">
        <w:rPr>
          <w:rFonts w:asciiTheme="minorEastAsia" w:eastAsiaTheme="minorEastAsia"/>
        </w:rPr>
        <w:t>」</w:t>
      </w:r>
      <w:r w:rsidR="00934453" w:rsidRPr="001221B9">
        <w:rPr>
          <w:rFonts w:asciiTheme="minorEastAsia" w:eastAsiaTheme="minorEastAsia"/>
        </w:rPr>
        <w:t>舊紀︰</w:t>
      </w:r>
      <w:r w:rsidR="000F1B0C">
        <w:rPr>
          <w:rFonts w:asciiTheme="minorEastAsia" w:eastAsiaTheme="minorEastAsia"/>
        </w:rPr>
        <w:t>「</w:t>
      </w:r>
      <w:r w:rsidR="00934453" w:rsidRPr="001221B9">
        <w:rPr>
          <w:rFonts w:asciiTheme="minorEastAsia" w:eastAsiaTheme="minorEastAsia"/>
        </w:rPr>
        <w:t>三年，春，正月，己卯朔，倣以病免，罷為太子太傅。</w:t>
      </w:r>
      <w:r w:rsidR="000F1B0C">
        <w:rPr>
          <w:rFonts w:asciiTheme="minorEastAsia" w:eastAsiaTheme="minorEastAsia"/>
        </w:rPr>
        <w:t>」</w:t>
      </w:r>
      <w:r w:rsidR="00934453" w:rsidRPr="001221B9">
        <w:rPr>
          <w:rFonts w:asciiTheme="minorEastAsia" w:eastAsiaTheme="minorEastAsia"/>
        </w:rPr>
        <w:t>新紀，此月，蕭倣薨，新傳亦云卒于位，為嶺南節度在前，舊紀、傳皆誤。今從實錄。</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六月，以御史大夫李蔚為中書侍郞、同平章事。</w:t>
      </w:r>
      <w:r w:rsidR="00934453" w:rsidRPr="001221B9">
        <w:rPr>
          <w:rStyle w:val="00Text"/>
          <w:rFonts w:asciiTheme="minorEastAsia"/>
        </w:rPr>
        <w:t>蔚，紆勿翻。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辛未，高駢陰籍突將之名，使人夜掩捕之，圍其家，挑牆壞戶而入，</w:t>
      </w:r>
      <w:r w:rsidR="00934453" w:rsidRPr="001221B9">
        <w:rPr>
          <w:rStyle w:val="00Text"/>
          <w:rFonts w:asciiTheme="minorEastAsia"/>
        </w:rPr>
        <w:t>挑，他凋翻；蜀本作</w:t>
      </w:r>
      <w:r w:rsidR="000F1B0C">
        <w:rPr>
          <w:rStyle w:val="00Text"/>
          <w:rFonts w:asciiTheme="minorEastAsia"/>
        </w:rPr>
        <w:t>「</w:t>
      </w:r>
      <w:r w:rsidR="00934453" w:rsidRPr="001221B9">
        <w:rPr>
          <w:rStyle w:val="00Text"/>
          <w:rFonts w:asciiTheme="minorEastAsia"/>
        </w:rPr>
        <w:t>排</w:t>
      </w:r>
      <w:r w:rsidR="000F1B0C">
        <w:rPr>
          <w:rStyle w:val="00Text"/>
          <w:rFonts w:asciiTheme="minorEastAsia"/>
        </w:rPr>
        <w:t>」</w:t>
      </w:r>
      <w:r w:rsidR="00934453" w:rsidRPr="001221B9">
        <w:rPr>
          <w:rStyle w:val="00Text"/>
          <w:rFonts w:asciiTheme="minorEastAsia"/>
        </w:rPr>
        <w:t>，讀如字。壞，音怪。</w:t>
      </w:r>
      <w:r w:rsidR="00934453" w:rsidRPr="001221B9">
        <w:rPr>
          <w:rFonts w:asciiTheme="minorEastAsia"/>
        </w:rPr>
        <w:t>老幼孕病，悉驅去殺之，嬰兒或撲於階，</w:t>
      </w:r>
      <w:r w:rsidR="00934453" w:rsidRPr="001221B9">
        <w:rPr>
          <w:rStyle w:val="00Text"/>
          <w:rFonts w:asciiTheme="minorEastAsia"/>
        </w:rPr>
        <w:t>撲，弼角翻。</w:t>
      </w:r>
      <w:r w:rsidR="00934453" w:rsidRPr="001221B9">
        <w:rPr>
          <w:rFonts w:asciiTheme="minorEastAsia"/>
        </w:rPr>
        <w:t>或擊於柱，流血成渠，號哭震天，</w:t>
      </w:r>
      <w:r w:rsidR="00934453" w:rsidRPr="001221B9">
        <w:rPr>
          <w:rStyle w:val="00Text"/>
          <w:rFonts w:asciiTheme="minorEastAsia"/>
        </w:rPr>
        <w:t>號，戶高翻。</w:t>
      </w:r>
      <w:r w:rsidR="00934453" w:rsidRPr="001221B9">
        <w:rPr>
          <w:rFonts w:asciiTheme="minorEastAsia"/>
        </w:rPr>
        <w:t>死者數千人，夜，以車載尸投之於江。有一婦人，臨刑，戟手大罵曰︰</w:t>
      </w:r>
      <w:r w:rsidR="000F1B0C">
        <w:rPr>
          <w:rFonts w:asciiTheme="minorEastAsia"/>
        </w:rPr>
        <w:t>「</w:t>
      </w:r>
      <w:r w:rsidR="00934453" w:rsidRPr="001221B9">
        <w:rPr>
          <w:rFonts w:asciiTheme="minorEastAsia"/>
        </w:rPr>
        <w:t>高駢！汝無故奪有功將士職名、衣糧，激成衆怒；幸而得免，不省己自咎，</w:t>
      </w:r>
      <w:r w:rsidR="00934453" w:rsidRPr="001221B9">
        <w:rPr>
          <w:rStyle w:val="00Text"/>
          <w:rFonts w:asciiTheme="minorEastAsia"/>
        </w:rPr>
        <w:t>省，悉景翻。</w:t>
      </w:r>
      <w:r w:rsidR="00934453" w:rsidRPr="001221B9">
        <w:rPr>
          <w:rFonts w:asciiTheme="minorEastAsia"/>
        </w:rPr>
        <w:t>乃更以詐殺無辜近萬人，</w:t>
      </w:r>
      <w:r w:rsidR="00934453" w:rsidRPr="001221B9">
        <w:rPr>
          <w:rStyle w:val="00Text"/>
          <w:rFonts w:asciiTheme="minorEastAsia"/>
        </w:rPr>
        <w:t>近，其靳翻。</w:t>
      </w:r>
      <w:r w:rsidR="00934453" w:rsidRPr="001221B9">
        <w:rPr>
          <w:rFonts w:asciiTheme="minorEastAsia"/>
        </w:rPr>
        <w:t>天地鬼神，豈容汝如此！我必訴汝於上帝，使汝他日舉家屠滅如我今日，冤抑汙辱如我今日，驚憂惴恐如我今日！</w:t>
      </w:r>
      <w:r w:rsidR="000F1B0C">
        <w:rPr>
          <w:rFonts w:asciiTheme="minorEastAsia"/>
        </w:rPr>
        <w:t>」</w:t>
      </w:r>
      <w:r w:rsidR="00934453" w:rsidRPr="001221B9">
        <w:rPr>
          <w:rFonts w:asciiTheme="minorEastAsia"/>
        </w:rPr>
        <w:t>言畢，拜天，怫然就戮。</w:t>
      </w:r>
      <w:r w:rsidR="00934453" w:rsidRPr="001221B9">
        <w:rPr>
          <w:rStyle w:val="00Text"/>
          <w:rFonts w:asciiTheme="minorEastAsia"/>
        </w:rPr>
        <w:t>惴，之睡翻。怫，扶弗翻。觀異日高駢之禍，則信如婦人之言矣。天地鬼神，臨之在上，質之在旁，豈可多殺無辜以逞私忿！</w:t>
      </w:r>
      <w:r w:rsidR="00934453" w:rsidRPr="001221B9">
        <w:rPr>
          <w:rFonts w:asciiTheme="minorEastAsia"/>
        </w:rPr>
        <w:t>久之，突將有自戍役歸者，駢復欲盡族之，</w:t>
      </w:r>
      <w:r w:rsidR="00934453" w:rsidRPr="001221B9">
        <w:rPr>
          <w:rStyle w:val="00Text"/>
          <w:rFonts w:asciiTheme="minorEastAsia"/>
        </w:rPr>
        <w:t>復，扶又翻；下同。</w:t>
      </w:r>
      <w:r w:rsidR="00934453" w:rsidRPr="001221B9">
        <w:rPr>
          <w:rFonts w:asciiTheme="minorEastAsia"/>
        </w:rPr>
        <w:t>有元從親吏王殷諫曰︰</w:t>
      </w:r>
      <w:r w:rsidR="000F1B0C">
        <w:rPr>
          <w:rFonts w:asciiTheme="minorEastAsia"/>
        </w:rPr>
        <w:t>「</w:t>
      </w:r>
      <w:r w:rsidR="00934453" w:rsidRPr="001221B9">
        <w:rPr>
          <w:rFonts w:asciiTheme="minorEastAsia"/>
        </w:rPr>
        <w:t>相公奉道，宜好生惡殺，</w:t>
      </w:r>
      <w:r w:rsidR="00934453" w:rsidRPr="001221B9">
        <w:rPr>
          <w:rStyle w:val="00Text"/>
          <w:rFonts w:asciiTheme="minorEastAsia"/>
        </w:rPr>
        <w:t>元從，言從高駢歲久，非隸新也。從，才用翻。好，呼到翻。惡，烏路翻。</w:t>
      </w:r>
      <w:r w:rsidR="00934453" w:rsidRPr="001221B9">
        <w:rPr>
          <w:rFonts w:asciiTheme="minorEastAsia"/>
        </w:rPr>
        <w:t>此屬在外，初不同謀，若復誅之，則自危者多矣！</w:t>
      </w:r>
      <w:r w:rsidR="000F1B0C">
        <w:rPr>
          <w:rFonts w:asciiTheme="minorEastAsia"/>
        </w:rPr>
        <w:t>」</w:t>
      </w:r>
      <w:r w:rsidR="00934453" w:rsidRPr="001221B9">
        <w:rPr>
          <w:rFonts w:asciiTheme="minorEastAsia"/>
        </w:rPr>
        <w:t>駢乃止。</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王仙芝及其黨尚君長攻陷濮州、曹州，</w:t>
      </w:r>
      <w:r w:rsidR="00934453" w:rsidRPr="001221B9">
        <w:rPr>
          <w:rStyle w:val="00Text"/>
          <w:rFonts w:asciiTheme="minorEastAsia"/>
        </w:rPr>
        <w:t>濮，博木翻。</w:t>
      </w:r>
      <w:r w:rsidR="00934453" w:rsidRPr="001221B9">
        <w:rPr>
          <w:rFonts w:asciiTheme="minorEastAsia"/>
        </w:rPr>
        <w:t>衆至數萬；天平節度使薛崇出兵擊之，為仙芝所敗。</w:t>
      </w:r>
      <w:r w:rsidR="00934453" w:rsidRPr="001221B9">
        <w:rPr>
          <w:rStyle w:val="00Text"/>
          <w:rFonts w:asciiTheme="minorEastAsia"/>
        </w:rPr>
        <w:t>敗，補邁翻。</w:t>
      </w:r>
    </w:p>
    <w:p w:rsidR="00934453" w:rsidRPr="001221B9" w:rsidRDefault="00934453" w:rsidP="00DF5A42">
      <w:pPr>
        <w:rPr>
          <w:rFonts w:asciiTheme="minorEastAsia"/>
        </w:rPr>
      </w:pPr>
      <w:r w:rsidRPr="001221B9">
        <w:rPr>
          <w:rFonts w:asciiTheme="minorEastAsia"/>
        </w:rPr>
        <w:t>冤句人黃巢亦聚衆數千人應仙芝。</w:t>
      </w:r>
      <w:r w:rsidRPr="001221B9">
        <w:rPr>
          <w:rStyle w:val="00Text"/>
          <w:rFonts w:asciiTheme="minorEastAsia"/>
        </w:rPr>
        <w:t>冤句，漢縣，唐屬曹州。九域志︰在州西四十五里。顏師古曰︰句，音朐。黃巢始此。</w:t>
      </w:r>
      <w:r w:rsidRPr="001221B9">
        <w:rPr>
          <w:rFonts w:asciiTheme="minorEastAsia"/>
        </w:rPr>
        <w:t>巢少與仙芝皆以販私鹽為事，</w:t>
      </w:r>
      <w:r w:rsidRPr="001221B9">
        <w:rPr>
          <w:rStyle w:val="00Text"/>
          <w:rFonts w:asciiTheme="minorEastAsia"/>
        </w:rPr>
        <w:t>少，詩照翻。</w:t>
      </w:r>
      <w:r w:rsidRPr="001221B9">
        <w:rPr>
          <w:rFonts w:asciiTheme="minorEastAsia"/>
        </w:rPr>
        <w:t>巢善騎射，喜任俠，粗涉書傳，</w:t>
      </w:r>
      <w:r w:rsidRPr="001221B9">
        <w:rPr>
          <w:rStyle w:val="00Text"/>
          <w:rFonts w:asciiTheme="minorEastAsia"/>
        </w:rPr>
        <w:t>喜，許紀翻。粗，坐五翻。傳，柱戀翻。</w:t>
      </w:r>
      <w:r w:rsidRPr="001221B9">
        <w:rPr>
          <w:rFonts w:asciiTheme="minorEastAsia"/>
        </w:rPr>
        <w:t>屢舉進士不第，遂為盜，與仙芝攻剽州縣，</w:t>
      </w:r>
      <w:r w:rsidRPr="001221B9">
        <w:rPr>
          <w:rStyle w:val="00Text"/>
          <w:rFonts w:asciiTheme="minorEastAsia"/>
        </w:rPr>
        <w:t>剽，匹妙翻。</w:t>
      </w:r>
      <w:r w:rsidRPr="001221B9">
        <w:rPr>
          <w:rFonts w:asciiTheme="minorEastAsia"/>
        </w:rPr>
        <w:t>橫行山東，民之困於重斂者爭歸之，</w:t>
      </w:r>
      <w:r w:rsidRPr="001221B9">
        <w:rPr>
          <w:rStyle w:val="00Text"/>
          <w:rFonts w:asciiTheme="minorEastAsia"/>
        </w:rPr>
        <w:t>斂，力贍翻。</w:t>
      </w:r>
      <w:r w:rsidRPr="001221B9">
        <w:rPr>
          <w:rFonts w:asciiTheme="minorEastAsia"/>
        </w:rPr>
        <w:t>數月之間，衆至數萬。</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盧龍節度使張公素，性暴戾，不為軍士所附。大將李茂勳，本回鶻阿布思之族，回鶻敗，降於張仲武；</w:t>
      </w:r>
      <w:r w:rsidR="00934453" w:rsidRPr="001221B9">
        <w:rPr>
          <w:rStyle w:val="00Text"/>
          <w:rFonts w:asciiTheme="minorEastAsia"/>
        </w:rPr>
        <w:t>李茂勳之降，蓋在會昌間也。</w:t>
      </w:r>
      <w:r w:rsidR="00934453" w:rsidRPr="001221B9">
        <w:rPr>
          <w:rFonts w:asciiTheme="minorEastAsia"/>
        </w:rPr>
        <w:t>仲武使戍邊，屢有功，賜姓名。納降軍使陳貢言者，幽之宿將，為軍士所信服，</w:t>
      </w:r>
      <w:r w:rsidR="00934453" w:rsidRPr="001221B9">
        <w:rPr>
          <w:rStyle w:val="00Text"/>
          <w:rFonts w:asciiTheme="minorEastAsia"/>
        </w:rPr>
        <w:t>納降軍，在幽州丁零川。</w:t>
      </w:r>
      <w:r w:rsidR="00934453" w:rsidRPr="001221B9">
        <w:rPr>
          <w:rFonts w:asciiTheme="minorEastAsia"/>
        </w:rPr>
        <w:t>茂勳潛殺貢言，聲云貢言，舉兵向薊；公素出戰而敗，奔京師。茂勳入城，衆乃知非貢言也，不得已，推而立之，朝廷因以</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以</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茂勳</w:t>
      </w:r>
      <w:r w:rsidR="000F1B0C">
        <w:rPr>
          <w:rStyle w:val="00Text"/>
          <w:rFonts w:asciiTheme="minorEastAsia"/>
        </w:rPr>
        <w:t>」</w:t>
      </w:r>
      <w:r w:rsidR="00934453" w:rsidRPr="001221B9">
        <w:rPr>
          <w:rStyle w:val="00Text"/>
          <w:rFonts w:asciiTheme="minorEastAsia"/>
        </w:rPr>
        <w:t>二字；乙十一行本同。</w:t>
      </w:r>
      <w:r w:rsidR="000F1B0C">
        <w:rPr>
          <w:rStyle w:val="00Text"/>
          <w:rFonts w:asciiTheme="minorEastAsia"/>
        </w:rPr>
        <w:t>』</w:t>
      </w:r>
      <w:r w:rsidR="00934453" w:rsidRPr="001221B9">
        <w:rPr>
          <w:rFonts w:asciiTheme="minorEastAsia"/>
        </w:rPr>
        <w:t>為留後。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秋，七月，蝗自東而西，蔽日，所過赤地。</w:t>
      </w:r>
      <w:r w:rsidR="00934453" w:rsidRPr="001221B9">
        <w:rPr>
          <w:rFonts w:asciiTheme="minorEastAsia" w:eastAsiaTheme="minorEastAsia"/>
        </w:rPr>
        <w:t>言蝗之多，所過食草木葉及五穀皆盡。</w:t>
      </w:r>
      <w:r w:rsidR="00934453" w:rsidRPr="00101E55">
        <w:rPr>
          <w:rStyle w:val="01Text"/>
          <w:rFonts w:asciiTheme="minorEastAsia" w:eastAsiaTheme="minorEastAsia"/>
          <w:sz w:val="21"/>
        </w:rPr>
        <w:t>京兆尹楊知至奏</w:t>
      </w:r>
      <w:r w:rsidR="000F1B0C">
        <w:rPr>
          <w:rStyle w:val="01Text"/>
          <w:rFonts w:asciiTheme="minorEastAsia" w:eastAsiaTheme="minorEastAsia"/>
          <w:sz w:val="21"/>
        </w:rPr>
        <w:t>「</w:t>
      </w:r>
      <w:r w:rsidR="00934453" w:rsidRPr="00101E55">
        <w:rPr>
          <w:rStyle w:val="01Text"/>
          <w:rFonts w:asciiTheme="minorEastAsia" w:eastAsiaTheme="minorEastAsia"/>
          <w:sz w:val="21"/>
        </w:rPr>
        <w:t>蝗入京畿，不食稼，皆抱荊棘而死。</w:t>
      </w:r>
      <w:r w:rsidR="000F1B0C">
        <w:rPr>
          <w:rStyle w:val="01Text"/>
          <w:rFonts w:asciiTheme="minorEastAsia" w:eastAsiaTheme="minorEastAsia"/>
          <w:sz w:val="21"/>
        </w:rPr>
        <w:t>」</w:t>
      </w:r>
      <w:r w:rsidR="00934453" w:rsidRPr="00101E55">
        <w:rPr>
          <w:rStyle w:val="01Text"/>
          <w:rFonts w:asciiTheme="minorEastAsia" w:eastAsiaTheme="minorEastAsia"/>
          <w:sz w:val="21"/>
        </w:rPr>
        <w:t>宰相皆賀。</w:t>
      </w:r>
      <w:r w:rsidR="00934453" w:rsidRPr="001221B9">
        <w:rPr>
          <w:rFonts w:asciiTheme="minorEastAsia" w:eastAsiaTheme="minorEastAsia"/>
        </w:rPr>
        <w:t>楊國忠以霖雨不害稼，韓晃以霖雨不敗鹽，今楊知至以蝗不食稼抱荊棘而死，唐之臣以蒙蔽人主而成習，其來久矣。</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八月，李茂勳為盧龍節度使。</w:t>
      </w:r>
      <w:r w:rsidR="000F1B0C">
        <w:rPr>
          <w:rStyle w:val="00Text"/>
          <w:rFonts w:asciiTheme="minorEastAsia"/>
        </w:rPr>
        <w:t>「</w:t>
      </w:r>
      <w:r w:rsidR="00934453" w:rsidRPr="001221B9">
        <w:rPr>
          <w:rStyle w:val="00Text"/>
          <w:rFonts w:asciiTheme="minorEastAsia"/>
        </w:rPr>
        <w:t>八月</w:t>
      </w:r>
      <w:r w:rsidR="000F1B0C">
        <w:rPr>
          <w:rStyle w:val="00Text"/>
          <w:rFonts w:asciiTheme="minorEastAsia"/>
        </w:rPr>
        <w:t>」</w:t>
      </w:r>
      <w:r w:rsidR="00934453" w:rsidRPr="001221B9">
        <w:rPr>
          <w:rStyle w:val="00Text"/>
          <w:rFonts w:asciiTheme="minorEastAsia"/>
        </w:rPr>
        <w:t>之下，當有</w:t>
      </w:r>
      <w:r w:rsidR="000F1B0C">
        <w:rPr>
          <w:rStyle w:val="00Text"/>
          <w:rFonts w:asciiTheme="minorEastAsia"/>
        </w:rPr>
        <w:t>「</w:t>
      </w:r>
      <w:r w:rsidR="00934453" w:rsidRPr="001221B9">
        <w:rPr>
          <w:rStyle w:val="00Text"/>
          <w:rFonts w:asciiTheme="minorEastAsia"/>
        </w:rPr>
        <w:t>以</w:t>
      </w:r>
      <w:r w:rsidR="000F1B0C">
        <w:rPr>
          <w:rStyle w:val="00Text"/>
          <w:rFonts w:asciiTheme="minorEastAsia"/>
        </w:rPr>
        <w:t>」</w:t>
      </w:r>
      <w:r w:rsidR="00934453" w:rsidRPr="001221B9">
        <w:rPr>
          <w:rStyle w:val="00Text"/>
          <w:rFonts w:asciiTheme="minorEastAsia"/>
        </w:rPr>
        <w:t>字。</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九月，右補闕董禹諫上遊畋、乘驢擊毬；上賜金帛以褒之。邠寧節度使李侃奏為假父華清宮使道雅求贈官，</w:t>
      </w:r>
      <w:r w:rsidR="00934453" w:rsidRPr="001221B9">
        <w:rPr>
          <w:rStyle w:val="00Text"/>
          <w:rFonts w:asciiTheme="minorEastAsia"/>
        </w:rPr>
        <w:t>李侃為宦者假子。為，于偽翻。</w:t>
      </w:r>
      <w:r w:rsidR="00934453" w:rsidRPr="001221B9">
        <w:rPr>
          <w:rFonts w:asciiTheme="minorEastAsia"/>
        </w:rPr>
        <w:t>禹上疏論之，語頗侵宦官。樞密使楊復恭等列訴於上，冬，十月，禹坐貶郴州司馬。</w:t>
      </w:r>
      <w:r w:rsidR="00934453" w:rsidRPr="001221B9">
        <w:rPr>
          <w:rStyle w:val="00Text"/>
          <w:rFonts w:asciiTheme="minorEastAsia"/>
        </w:rPr>
        <w:t>谷永專攻上身，不失為九卿。王章斥言王鳳，則死于牢獄。嗚呼，有以也哉！</w:t>
      </w:r>
      <w:r w:rsidR="00934453" w:rsidRPr="001221B9">
        <w:rPr>
          <w:rFonts w:asciiTheme="minorEastAsia"/>
        </w:rPr>
        <w:t>復恭，欽義之養孫也。</w:t>
      </w:r>
      <w:r w:rsidR="00934453" w:rsidRPr="001221B9">
        <w:rPr>
          <w:rStyle w:val="00Text"/>
          <w:rFonts w:asciiTheme="minorEastAsia"/>
        </w:rPr>
        <w:t>楊欽義見二百四十六卷文宗開成五年。</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昭義軍亂，大將劉廣逐節度使高湜，</w:t>
      </w:r>
      <w:r w:rsidR="00934453" w:rsidRPr="001221B9">
        <w:rPr>
          <w:rStyle w:val="00Text"/>
          <w:rFonts w:asciiTheme="minorEastAsia"/>
        </w:rPr>
        <w:t>湜，承職翻。</w:t>
      </w:r>
      <w:r w:rsidR="00934453" w:rsidRPr="001221B9">
        <w:rPr>
          <w:rFonts w:asciiTheme="minorEastAsia"/>
        </w:rPr>
        <w:t>自為留後。以左金吾大將軍曹翔為昭義節度使。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回鶻還至羅川，</w:t>
      </w:r>
      <w:r w:rsidR="00934453" w:rsidRPr="001221B9">
        <w:rPr>
          <w:rFonts w:asciiTheme="minorEastAsia" w:eastAsiaTheme="minorEastAsia"/>
        </w:rPr>
        <w:t>唐寧州眞寧縣，隋羅川縣也，其地卽漢上郡陽周縣地。宣宗大中二年，回鶻西奔，至是方還。</w:t>
      </w:r>
      <w:r w:rsidR="00934453" w:rsidRPr="00101E55">
        <w:rPr>
          <w:rStyle w:val="01Text"/>
          <w:rFonts w:asciiTheme="minorEastAsia" w:eastAsiaTheme="minorEastAsia"/>
          <w:sz w:val="21"/>
        </w:rPr>
        <w:t>十一月，遣使者同羅榆祿入貢；賜拯接絹萬匹。</w:t>
      </w:r>
    </w:p>
    <w:p w:rsidR="006E3E05"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羣盜侵淫，</w:t>
      </w:r>
      <w:r w:rsidR="00934453" w:rsidRPr="001221B9">
        <w:rPr>
          <w:rStyle w:val="00Text"/>
          <w:rFonts w:asciiTheme="minorEastAsia"/>
        </w:rPr>
        <w:t>侵，當作浸。</w:t>
      </w:r>
      <w:r w:rsidR="00934453" w:rsidRPr="001221B9">
        <w:rPr>
          <w:rFonts w:asciiTheme="minorEastAsia"/>
        </w:rPr>
        <w:t>剽掠十餘州，至于淮南，多者千餘人，少者數百人；詔淮南、忠武、宣武、義成、天平五軍節度使、監軍亟加討捕及招懷。十二月，王仙芝寇沂州，平盧節度使宋威表請以步騎五千別為一使，兼帥本道兵所在討賊。</w:t>
      </w:r>
      <w:r w:rsidR="00934453" w:rsidRPr="001221B9">
        <w:rPr>
          <w:rStyle w:val="00Text"/>
          <w:rFonts w:asciiTheme="minorEastAsia"/>
        </w:rPr>
        <w:t>帥，讀曰率。</w:t>
      </w:r>
      <w:r w:rsidR="00934453" w:rsidRPr="001221B9">
        <w:rPr>
          <w:rFonts w:asciiTheme="minorEastAsia"/>
        </w:rPr>
        <w:t>仍</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仍</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乃</w:t>
      </w:r>
      <w:r w:rsidR="000F1B0C">
        <w:rPr>
          <w:rStyle w:val="00Text"/>
          <w:rFonts w:asciiTheme="minorEastAsia"/>
        </w:rPr>
        <w:t>」</w:t>
      </w:r>
      <w:r w:rsidR="00934453" w:rsidRPr="001221B9">
        <w:rPr>
          <w:rStyle w:val="00Text"/>
          <w:rFonts w:asciiTheme="minorEastAsia"/>
        </w:rPr>
        <w:t>；乙十一行本同；張校同，云無註本作</w:t>
      </w:r>
      <w:r w:rsidR="000F1B0C">
        <w:rPr>
          <w:rStyle w:val="00Text"/>
          <w:rFonts w:asciiTheme="minorEastAsia"/>
        </w:rPr>
        <w:t>「</w:t>
      </w:r>
      <w:r w:rsidR="00934453" w:rsidRPr="001221B9">
        <w:rPr>
          <w:rStyle w:val="00Text"/>
          <w:rFonts w:asciiTheme="minorEastAsia"/>
        </w:rPr>
        <w:t>仍</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以威為諸道行營招討草賊使，仍給禁兵三千、甲騎五百。</w:t>
      </w:r>
      <w:r w:rsidR="00934453" w:rsidRPr="001221B9">
        <w:rPr>
          <w:rStyle w:val="00Text"/>
          <w:rFonts w:asciiTheme="minorEastAsia"/>
        </w:rPr>
        <w:t>騎，奇寄翻。</w:t>
      </w:r>
      <w:r w:rsidR="00934453" w:rsidRPr="001221B9">
        <w:rPr>
          <w:rFonts w:asciiTheme="minorEastAsia"/>
        </w:rPr>
        <w:t>因詔河南方鎭所遣討賊都頭並取威處分。</w:t>
      </w:r>
      <w:r w:rsidR="00934453" w:rsidRPr="001221B9">
        <w:rPr>
          <w:rStyle w:val="00Text"/>
          <w:rFonts w:asciiTheme="minorEastAsia"/>
        </w:rPr>
        <w:t>處，昌呂翻。分，扶問翻。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丙申、八七六</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春，正月，天平軍奏遣將士張晏等救沂州，還，至義橋，聞北境復有盜起，</w:t>
      </w:r>
      <w:r w:rsidR="00934453" w:rsidRPr="001221B9">
        <w:rPr>
          <w:rStyle w:val="00Text"/>
          <w:rFonts w:asciiTheme="minorEastAsia"/>
        </w:rPr>
        <w:t>復，扶又翻。</w:t>
      </w:r>
      <w:r w:rsidR="00934453" w:rsidRPr="001221B9">
        <w:rPr>
          <w:rFonts w:asciiTheme="minorEastAsia"/>
        </w:rPr>
        <w:t>留使扞禦；晏等不從，喧譟趣鄆州。</w:t>
      </w:r>
      <w:r w:rsidR="00934453" w:rsidRPr="001221B9">
        <w:rPr>
          <w:rStyle w:val="00Text"/>
          <w:rFonts w:asciiTheme="minorEastAsia"/>
        </w:rPr>
        <w:t>趣，七喻翻。</w:t>
      </w:r>
      <w:r w:rsidR="00934453" w:rsidRPr="001221B9">
        <w:rPr>
          <w:rFonts w:asciiTheme="minorEastAsia"/>
        </w:rPr>
        <w:t>都將張思泰、李承祐走馬出城，裂袖與盟，以俸錢備酒殽慰諭，然後定。詔本軍宣慰一切，無得窮詰。</w:t>
      </w:r>
      <w:r w:rsidR="00934453" w:rsidRPr="001221B9">
        <w:rPr>
          <w:rStyle w:val="00Text"/>
          <w:rFonts w:asciiTheme="minorEastAsia"/>
        </w:rPr>
        <w:t>詰，區吉翻。唐自中世以來，姑息藩鎭，至其末也，姑息亂軍，遂陵夷以至於亡。</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敕</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敕</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二月</w:t>
      </w:r>
      <w:r w:rsidR="000F1B0C">
        <w:rPr>
          <w:rStyle w:val="00Text"/>
          <w:rFonts w:asciiTheme="minorEastAsia"/>
        </w:rPr>
        <w:t>」</w:t>
      </w:r>
      <w:r w:rsidR="00934453" w:rsidRPr="001221B9">
        <w:rPr>
          <w:rStyle w:val="00Text"/>
          <w:rFonts w:asciiTheme="minorEastAsia"/>
        </w:rPr>
        <w:t>二字；乙十一行本同；孔本同；張校同。</w:t>
      </w:r>
      <w:r w:rsidR="000F1B0C">
        <w:rPr>
          <w:rStyle w:val="00Text"/>
          <w:rFonts w:asciiTheme="minorEastAsia"/>
        </w:rPr>
        <w:t>』</w:t>
      </w:r>
      <w:r w:rsidR="00934453" w:rsidRPr="001221B9">
        <w:rPr>
          <w:rFonts w:asciiTheme="minorEastAsia"/>
        </w:rPr>
        <w:t>福建、江西、湖南諸道觀察、刺史，皆訓練士卒；又令天下鄕村各置弓刀鼓板以備羣盜。</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賜兗海節度號泰寧軍。</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三月，盧龍節度使李茂勳誰以其子幽州左司馬可舉知留後，自求致仕。詔茂勳以左僕射致仕，以可舉為盧龍留後。</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門下侍郞、同平章事崔彥昭罷為太子太傅；以左僕射王鐸兼門下侍郞、同平章事。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南詔遣使者詣高駢求和而盜邊不息，駢斬其使者。蠻之陷交趾也，</w:t>
      </w:r>
      <w:r w:rsidR="00934453" w:rsidRPr="001221B9">
        <w:rPr>
          <w:rFonts w:asciiTheme="minorEastAsia" w:eastAsiaTheme="minorEastAsia"/>
        </w:rPr>
        <w:t>事見二百五十卷懿宗咸通六年。</w:t>
      </w:r>
      <w:r w:rsidR="00934453" w:rsidRPr="00101E55">
        <w:rPr>
          <w:rStyle w:val="01Text"/>
          <w:rFonts w:asciiTheme="minorEastAsia" w:eastAsiaTheme="minorEastAsia"/>
          <w:sz w:val="21"/>
        </w:rPr>
        <w:t>虜安南經略判官杜驤妻李瑤。瑤，宗室之疏屬也。蠻遣瑤還，遞木夾以遺駢，</w:t>
      </w:r>
      <w:r w:rsidR="00934453" w:rsidRPr="001221B9">
        <w:rPr>
          <w:rFonts w:asciiTheme="minorEastAsia" w:eastAsiaTheme="minorEastAsia"/>
        </w:rPr>
        <w:t>遞牒，以木夾之，故云木夾。范成大桂海虞衡志曰︰紹興元年，安南與廣西帥司及邕通信間，用兩漆板夾繫文書，刻字其上，謂之木夾。按宋白續通典，諸道州府巡院傳遞敕書，皆有木夾。是中國亦用木夾也。遺，唯季翻。</w:t>
      </w:r>
      <w:r w:rsidR="00934453" w:rsidRPr="00101E55">
        <w:rPr>
          <w:rStyle w:val="01Text"/>
          <w:rFonts w:asciiTheme="minorEastAsia" w:eastAsiaTheme="minorEastAsia"/>
          <w:sz w:val="21"/>
        </w:rPr>
        <w:t>稱</w:t>
      </w:r>
      <w:r w:rsidR="000F1B0C">
        <w:rPr>
          <w:rStyle w:val="01Text"/>
          <w:rFonts w:asciiTheme="minorEastAsia" w:eastAsiaTheme="minorEastAsia"/>
          <w:sz w:val="21"/>
        </w:rPr>
        <w:t>「</w:t>
      </w:r>
      <w:r w:rsidR="00934453" w:rsidRPr="00101E55">
        <w:rPr>
          <w:rStyle w:val="01Text"/>
          <w:rFonts w:asciiTheme="minorEastAsia" w:eastAsiaTheme="minorEastAsia"/>
          <w:sz w:val="21"/>
        </w:rPr>
        <w:t>督爽牒西川節度使</w:t>
      </w:r>
      <w:r w:rsidR="000F1B0C">
        <w:rPr>
          <w:rStyle w:val="01Text"/>
          <w:rFonts w:asciiTheme="minorEastAsia" w:eastAsiaTheme="minorEastAsia"/>
          <w:sz w:val="21"/>
        </w:rPr>
        <w:t>」</w:t>
      </w:r>
      <w:r w:rsidR="00934453" w:rsidRPr="00101E55">
        <w:rPr>
          <w:rStyle w:val="01Text"/>
          <w:rFonts w:asciiTheme="minorEastAsia" w:eastAsiaTheme="minorEastAsia"/>
          <w:sz w:val="21"/>
        </w:rPr>
        <w:t>，辭極驕慢。駢送瑤京師。甲辰，復牒南詔，數其負累聖恩德、暴犯邊境、殘賊欺詐之罪，安南、大渡覆敗之狀，折辱之。</w:t>
      </w:r>
      <w:r w:rsidR="00934453" w:rsidRPr="001221B9">
        <w:rPr>
          <w:rFonts w:asciiTheme="minorEastAsia" w:eastAsiaTheme="minorEastAsia"/>
        </w:rPr>
        <w:t>數，所具翻。懿宗咸通七年，高駢破蠻於安南。上乾符二年，駢破蠻於大渡河。折，之舌翻。</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原州刺史史懷操貪暴；夏，四月，軍亂，逐之。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賜宣武、感化節度、泗州防禦使密詔，選精兵數百人於巡內遊弈，防衞綱船，五日一具上供錢米平安狀聞奏。</w:t>
      </w:r>
      <w:r w:rsidR="00934453" w:rsidRPr="001221B9">
        <w:rPr>
          <w:rStyle w:val="00Text"/>
          <w:rFonts w:asciiTheme="minorEastAsia"/>
        </w:rPr>
        <w:t>汴、徐、泗三鎭，汴水所經，東南綱運輸上都者，皆由此道。羣盜從橫，恐為所掠，故密詔選兵遊弈防衞。</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五月，昭王汭薨。</w:t>
      </w:r>
      <w:r w:rsidR="00934453" w:rsidRPr="001221B9">
        <w:rPr>
          <w:rStyle w:val="00Text"/>
          <w:rFonts w:asciiTheme="minorEastAsia"/>
        </w:rPr>
        <w:t>汭，宣宗子。</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以盧龍留後李可舉為節度使。</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六月，撫王紘薨。</w:t>
      </w:r>
      <w:r w:rsidR="00934453" w:rsidRPr="001221B9">
        <w:rPr>
          <w:rStyle w:val="00Text"/>
          <w:rFonts w:asciiTheme="minorEastAsia"/>
        </w:rPr>
        <w:t>紘，順宗子。</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雄州地震裂，水涌，壞州城及公私廬舍俱盡。</w:t>
      </w:r>
      <w:r w:rsidR="00934453" w:rsidRPr="001221B9">
        <w:rPr>
          <w:rStyle w:val="00Text"/>
          <w:rFonts w:asciiTheme="minorEastAsia"/>
        </w:rPr>
        <w:t>雄州，在靈州西南百八十里。壞，音怪。</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秋，七月，以前巖州刺史高傑為左驍衞將軍，充沿海水軍都知兵馬使，</w:t>
      </w:r>
      <w:r w:rsidR="00934453" w:rsidRPr="001221B9">
        <w:rPr>
          <w:rStyle w:val="00Text"/>
          <w:rFonts w:asciiTheme="minorEastAsia"/>
        </w:rPr>
        <w:t>新志。調露二年，折橫、貴二州，置巖州，因巖岡之北以為名。</w:t>
      </w:r>
      <w:r w:rsidR="00934453" w:rsidRPr="001221B9">
        <w:rPr>
          <w:rFonts w:asciiTheme="minorEastAsia"/>
        </w:rPr>
        <w:t>以討王郢。</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鄂王潤薨。</w:t>
      </w:r>
      <w:r w:rsidR="00934453" w:rsidRPr="001221B9">
        <w:rPr>
          <w:rStyle w:val="00Text"/>
          <w:rFonts w:asciiTheme="minorEastAsia"/>
        </w:rPr>
        <w:t>潤，宣宗子。</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加魏博節度使韓簡同平章事。</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宋威擊王仙芝於沂州城下，大破之，</w:t>
      </w:r>
      <w:r w:rsidR="00934453" w:rsidRPr="001221B9">
        <w:rPr>
          <w:rStyle w:val="00Text"/>
          <w:rFonts w:asciiTheme="minorEastAsia"/>
        </w:rPr>
        <w:t>考異曰︰實錄，去年十二月，</w:t>
      </w:r>
      <w:r w:rsidR="000F1B0C">
        <w:rPr>
          <w:rStyle w:val="00Text"/>
          <w:rFonts w:asciiTheme="minorEastAsia"/>
        </w:rPr>
        <w:t>「</w:t>
      </w:r>
      <w:r w:rsidR="00934453" w:rsidRPr="001221B9">
        <w:rPr>
          <w:rStyle w:val="00Text"/>
          <w:rFonts w:asciiTheme="minorEastAsia"/>
        </w:rPr>
        <w:t>宋威自青州與副使曹全晸進軍擊王仙芝，仙芝敗走。</w:t>
      </w:r>
      <w:r w:rsidR="000F1B0C">
        <w:rPr>
          <w:rStyle w:val="00Text"/>
          <w:rFonts w:asciiTheme="minorEastAsia"/>
        </w:rPr>
        <w:t>」</w:t>
      </w:r>
      <w:r w:rsidR="00934453" w:rsidRPr="001221B9">
        <w:rPr>
          <w:rStyle w:val="00Text"/>
          <w:rFonts w:asciiTheme="minorEastAsia"/>
        </w:rPr>
        <w:t>按仙芝若以去年十二月敗走，中間半年，豈能靜處，蓋實因威除招討使連言之。其實仙芝敗在此月，不在十二月也。</w:t>
      </w:r>
      <w:r w:rsidR="00934453" w:rsidRPr="001221B9">
        <w:rPr>
          <w:rFonts w:asciiTheme="minorEastAsia"/>
        </w:rPr>
        <w:t>仙芝亡去。威奏仙芝已死，縱遣諸道兵，身還青州；百官皆入賀。居三日，州縣奏仙芝尚在，攻剽如故。</w:t>
      </w:r>
      <w:r w:rsidR="00934453" w:rsidRPr="001221B9">
        <w:rPr>
          <w:rStyle w:val="00Text"/>
          <w:rFonts w:asciiTheme="minorEastAsia"/>
        </w:rPr>
        <w:t>剽，匹妙翻。</w:t>
      </w:r>
      <w:r w:rsidR="00934453" w:rsidRPr="001221B9">
        <w:rPr>
          <w:rFonts w:asciiTheme="minorEastAsia"/>
        </w:rPr>
        <w:t>時兵始休，詔復發之，</w:t>
      </w:r>
      <w:r w:rsidR="00934453" w:rsidRPr="001221B9">
        <w:rPr>
          <w:rStyle w:val="00Text"/>
          <w:rFonts w:asciiTheme="minorEastAsia"/>
        </w:rPr>
        <w:t>復，扶又翻。</w:t>
      </w:r>
      <w:r w:rsidR="00934453" w:rsidRPr="001221B9">
        <w:rPr>
          <w:rFonts w:asciiTheme="minorEastAsia"/>
        </w:rPr>
        <w:t>士皆忿怨思亂。八月，仙芝陷楊翟、郟城，</w:t>
      </w:r>
      <w:r w:rsidR="00934453" w:rsidRPr="001221B9">
        <w:rPr>
          <w:rStyle w:val="00Text"/>
          <w:rFonts w:asciiTheme="minorEastAsia"/>
        </w:rPr>
        <w:t>郟，訖洽翻。</w:t>
      </w:r>
      <w:r w:rsidR="00934453" w:rsidRPr="001221B9">
        <w:rPr>
          <w:rFonts w:asciiTheme="minorEastAsia"/>
        </w:rPr>
        <w:t>詔忠武節度使崔安潛發兵擊之。安潛，愼由之弟也。</w:t>
      </w:r>
      <w:r w:rsidR="00934453" w:rsidRPr="001221B9">
        <w:rPr>
          <w:rStyle w:val="00Text"/>
          <w:rFonts w:asciiTheme="minorEastAsia"/>
        </w:rPr>
        <w:t>崔愼由，相宣宗。</w:t>
      </w:r>
      <w:r w:rsidR="00934453" w:rsidRPr="001221B9">
        <w:rPr>
          <w:rFonts w:asciiTheme="minorEastAsia"/>
        </w:rPr>
        <w:t>又昭</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昭</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命</w:t>
      </w:r>
      <w:r w:rsidR="000F1B0C">
        <w:rPr>
          <w:rStyle w:val="00Text"/>
          <w:rFonts w:asciiTheme="minorEastAsia"/>
        </w:rPr>
        <w:t>」</w:t>
      </w:r>
      <w:r w:rsidR="00934453" w:rsidRPr="001221B9">
        <w:rPr>
          <w:rStyle w:val="00Text"/>
          <w:rFonts w:asciiTheme="minorEastAsia"/>
        </w:rPr>
        <w:t>字；乙十一行本同；孔本同；張校同。</w:t>
      </w:r>
      <w:r w:rsidR="000F1B0C">
        <w:rPr>
          <w:rStyle w:val="00Text"/>
          <w:rFonts w:asciiTheme="minorEastAsia"/>
        </w:rPr>
        <w:t>』</w:t>
      </w:r>
      <w:r w:rsidR="00934453" w:rsidRPr="001221B9">
        <w:rPr>
          <w:rFonts w:asciiTheme="minorEastAsia"/>
        </w:rPr>
        <w:t>義節度使曹翔將步騎五千及義成兵衞東都宮，以左散騎常侍曾元裕為招討副使，守東都，又詔山南東道節度使李福選步騎二千守汝、鄧要路。仙芝進逼汝州，詔邠寧節度使李侃、鳳翔節度使令狐綯選步兵一千、騎兵五百守陝州、潼關。</w:t>
      </w:r>
      <w:r w:rsidR="00934453" w:rsidRPr="001221B9">
        <w:rPr>
          <w:rStyle w:val="00Text"/>
          <w:rFonts w:asciiTheme="minorEastAsia"/>
        </w:rPr>
        <w:t>陝，失冉翻。</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加成德節度使王景崇兼中書令。</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九月，乙亥朔，日有食之。</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丙子，王仙芝陷汝州，執刺史王鐐。鐐，鐸之從父兄弟也。</w:t>
      </w:r>
      <w:r w:rsidR="00934453" w:rsidRPr="001221B9">
        <w:rPr>
          <w:rStyle w:val="00Text"/>
          <w:rFonts w:asciiTheme="minorEastAsia"/>
        </w:rPr>
        <w:t>鐐，力彫翻，又力弔翻。從，才用翻。</w:t>
      </w:r>
      <w:r w:rsidR="00934453" w:rsidRPr="001221B9">
        <w:rPr>
          <w:rFonts w:asciiTheme="minorEastAsia"/>
        </w:rPr>
        <w:t>東都大震，</w:t>
      </w:r>
      <w:r w:rsidR="00934453" w:rsidRPr="001221B9">
        <w:rPr>
          <w:rStyle w:val="00Text"/>
          <w:rFonts w:asciiTheme="minorEastAsia"/>
        </w:rPr>
        <w:t>九域志︰汝州北至東都一百六十里。</w:t>
      </w:r>
      <w:r w:rsidR="00934453" w:rsidRPr="001221B9">
        <w:rPr>
          <w:rFonts w:asciiTheme="minorEastAsia"/>
        </w:rPr>
        <w:t>士民挈家逃出城。乙酉，敕赦王仙芝、尚君長罪，除官，以招諭之。仙芝陷陽武，攻鄭州，昭義監軍判官雷殷符屯中牟，</w:t>
      </w:r>
      <w:r w:rsidR="00934453" w:rsidRPr="001221B9">
        <w:rPr>
          <w:rStyle w:val="00Text"/>
          <w:rFonts w:asciiTheme="minorEastAsia"/>
        </w:rPr>
        <w:t>中牟，漢古縣，隋曰郟城，大業元年，改曰圃田，唐武德三年，改曰中牟，屬鄭州。九域志︰在汴州西七十里。</w:t>
      </w:r>
      <w:r w:rsidR="00934453" w:rsidRPr="001221B9">
        <w:rPr>
          <w:rFonts w:asciiTheme="minorEastAsia"/>
        </w:rPr>
        <w:t>擊仙芝，破走之。冬，十月，仙芝南攻唐、鄧。</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西川節度使高駢築成都羅城，使僧景仙規度，</w:t>
      </w:r>
      <w:r w:rsidR="00934453" w:rsidRPr="001221B9">
        <w:rPr>
          <w:rFonts w:asciiTheme="minorEastAsia" w:eastAsiaTheme="minorEastAsia"/>
        </w:rPr>
        <w:t>度，徒洛翻。</w:t>
      </w:r>
      <w:r w:rsidR="00934453" w:rsidRPr="00101E55">
        <w:rPr>
          <w:rStyle w:val="01Text"/>
          <w:rFonts w:asciiTheme="minorEastAsia" w:eastAsiaTheme="minorEastAsia"/>
          <w:sz w:val="21"/>
        </w:rPr>
        <w:t>周二十五里，悉召縣令庀徒賦役，</w:t>
      </w:r>
      <w:r w:rsidR="00934453" w:rsidRPr="001221B9">
        <w:rPr>
          <w:rFonts w:asciiTheme="minorEastAsia" w:eastAsiaTheme="minorEastAsia"/>
        </w:rPr>
        <w:t>成都府領成都、華陽、新都、犀浦、新繁、雙流、廣都、郫、溫江、靈池十縣。庀，匹婢翻，具也。賦，布也；分布使之就役也。</w:t>
      </w:r>
      <w:r w:rsidR="00934453" w:rsidRPr="00101E55">
        <w:rPr>
          <w:rStyle w:val="01Text"/>
          <w:rFonts w:asciiTheme="minorEastAsia" w:eastAsiaTheme="minorEastAsia"/>
          <w:sz w:val="21"/>
        </w:rPr>
        <w:t>吏受百錢以上皆死。蜀土疏惡，以甓甃之，環城十里內取土，皆剗丘垤平之，</w:t>
      </w:r>
      <w:r w:rsidR="00934453" w:rsidRPr="001221B9">
        <w:rPr>
          <w:rFonts w:asciiTheme="minorEastAsia" w:eastAsiaTheme="minorEastAsia"/>
        </w:rPr>
        <w:t>甓，蒲力翻，甎也。甃，敗救翻。環，音宦。剗，初限翻，前也。垤，徒結翻。</w:t>
      </w:r>
      <w:r w:rsidR="00934453" w:rsidRPr="00101E55">
        <w:rPr>
          <w:rStyle w:val="01Text"/>
          <w:rFonts w:asciiTheme="minorEastAsia" w:eastAsiaTheme="minorEastAsia"/>
          <w:sz w:val="21"/>
        </w:rPr>
        <w:t>無得為坎埳以害耕種；</w:t>
      </w:r>
      <w:r w:rsidR="00934453" w:rsidRPr="001221B9">
        <w:rPr>
          <w:rFonts w:asciiTheme="minorEastAsia" w:eastAsiaTheme="minorEastAsia"/>
        </w:rPr>
        <w:t>埳，徒感翻。坎，旁入也。</w:t>
      </w:r>
      <w:r w:rsidR="00934453" w:rsidRPr="00101E55">
        <w:rPr>
          <w:rStyle w:val="01Text"/>
          <w:rFonts w:asciiTheme="minorEastAsia" w:eastAsiaTheme="minorEastAsia"/>
          <w:sz w:val="21"/>
        </w:rPr>
        <w:t>役者不過十日而代，衆樂其均，</w:t>
      </w:r>
      <w:r w:rsidR="00934453" w:rsidRPr="001221B9">
        <w:rPr>
          <w:rFonts w:asciiTheme="minorEastAsia" w:eastAsiaTheme="minorEastAsia"/>
        </w:rPr>
        <w:t>樂，音洛。</w:t>
      </w:r>
      <w:r w:rsidR="00934453" w:rsidRPr="00101E55">
        <w:rPr>
          <w:rStyle w:val="01Text"/>
          <w:rFonts w:asciiTheme="minorEastAsia" w:eastAsiaTheme="minorEastAsia"/>
          <w:sz w:val="21"/>
        </w:rPr>
        <w:t>不費扑撻而功辦。</w:t>
      </w:r>
      <w:r w:rsidR="00934453" w:rsidRPr="001221B9">
        <w:rPr>
          <w:rFonts w:asciiTheme="minorEastAsia" w:eastAsiaTheme="minorEastAsia"/>
        </w:rPr>
        <w:t>扑，普卜翻。</w:t>
      </w:r>
      <w:r w:rsidR="00934453" w:rsidRPr="00101E55">
        <w:rPr>
          <w:rStyle w:val="01Text"/>
          <w:rFonts w:asciiTheme="minorEastAsia" w:eastAsiaTheme="minorEastAsia"/>
          <w:sz w:val="21"/>
        </w:rPr>
        <w:t>自八月癸丑築之，至十一月戊子畢功。</w:t>
      </w:r>
    </w:p>
    <w:p w:rsidR="00934453" w:rsidRPr="001221B9" w:rsidRDefault="00934453" w:rsidP="00DF5A42">
      <w:pPr>
        <w:rPr>
          <w:rFonts w:asciiTheme="minorEastAsia"/>
        </w:rPr>
      </w:pPr>
      <w:r w:rsidRPr="001221B9">
        <w:rPr>
          <w:rFonts w:asciiTheme="minorEastAsia"/>
        </w:rPr>
        <w:t>役之始作也，駢恐南詔揚聲入寇，雖不敢決來，役者必驚擾，乃奏遣景仙託遊行入南詔，說諭驃信使歸附中國，仍許妻以公主，</w:t>
      </w:r>
      <w:r w:rsidRPr="001221B9">
        <w:rPr>
          <w:rStyle w:val="00Text"/>
          <w:rFonts w:asciiTheme="minorEastAsia"/>
        </w:rPr>
        <w:t>新書曰</w:t>
      </w:r>
      <w:r w:rsidR="000F1B0C">
        <w:rPr>
          <w:rStyle w:val="00Text"/>
          <w:rFonts w:asciiTheme="minorEastAsia"/>
        </w:rPr>
        <w:t>「</w:t>
      </w:r>
      <w:r w:rsidRPr="001221B9">
        <w:rPr>
          <w:rStyle w:val="00Text"/>
          <w:rFonts w:asciiTheme="minorEastAsia"/>
        </w:rPr>
        <w:t>浮屠景仙</w:t>
      </w:r>
      <w:r w:rsidR="000F1B0C">
        <w:rPr>
          <w:rStyle w:val="00Text"/>
          <w:rFonts w:asciiTheme="minorEastAsia"/>
        </w:rPr>
        <w:t>」</w:t>
      </w:r>
      <w:r w:rsidRPr="001221B9">
        <w:rPr>
          <w:rStyle w:val="00Text"/>
          <w:rFonts w:asciiTheme="minorEastAsia"/>
        </w:rPr>
        <w:t>，如此，則文意明。說，輸芮翻。妻，七細翻。</w:t>
      </w:r>
      <w:r w:rsidRPr="001221B9">
        <w:rPr>
          <w:rFonts w:asciiTheme="minorEastAsia"/>
        </w:rPr>
        <w:t>因與議二國禮儀，久之不決。駢又聲言欲巡邊，朝夕通烽火，至大渡河，而實不行，蠻中惴恐。</w:t>
      </w:r>
      <w:r w:rsidRPr="001221B9">
        <w:rPr>
          <w:rStyle w:val="00Text"/>
          <w:rFonts w:asciiTheme="minorEastAsia"/>
        </w:rPr>
        <w:t>惴，之睡翻。</w:t>
      </w:r>
      <w:r w:rsidRPr="001221B9">
        <w:rPr>
          <w:rFonts w:asciiTheme="minorEastAsia"/>
        </w:rPr>
        <w:t>由是訖於城成，邊候無風塵之警。先是，西川將吏入南詔，</w:t>
      </w:r>
      <w:r w:rsidRPr="001221B9">
        <w:rPr>
          <w:rStyle w:val="00Text"/>
          <w:rFonts w:asciiTheme="minorEastAsia"/>
        </w:rPr>
        <w:t>先，悉薦翻。將，卽亮翻。</w:t>
      </w:r>
      <w:r w:rsidRPr="001221B9">
        <w:rPr>
          <w:rFonts w:asciiTheme="minorEastAsia"/>
        </w:rPr>
        <w:t>驃信皆坐受其拜，駢以其俗尚浮屠，故遣景仙往，驃信果帥其大臣迎拜，</w:t>
      </w:r>
      <w:r w:rsidRPr="001221B9">
        <w:rPr>
          <w:rStyle w:val="00Text"/>
          <w:rFonts w:asciiTheme="minorEastAsia"/>
        </w:rPr>
        <w:t>帥，讀曰率。</w:t>
      </w:r>
      <w:r w:rsidRPr="001221B9">
        <w:rPr>
          <w:rFonts w:asciiTheme="minorEastAsia"/>
        </w:rPr>
        <w:t>信用其言。</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王仙芝攻郢、復二州，陷之。</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王郢因溫州刺史魯寔請降，寔屢為之論奏，</w:t>
      </w:r>
      <w:r w:rsidR="00934453" w:rsidRPr="001221B9">
        <w:rPr>
          <w:rStyle w:val="00Text"/>
          <w:rFonts w:asciiTheme="minorEastAsia"/>
        </w:rPr>
        <w:t>為，于偽翻。</w:t>
      </w:r>
      <w:r w:rsidR="00934453" w:rsidRPr="001221B9">
        <w:rPr>
          <w:rFonts w:asciiTheme="minorEastAsia"/>
        </w:rPr>
        <w:t>敕郢詣闕。郢擁兵遷延，半年不至，固求望海鎭使；朝廷不許，以郢為右率府率，</w:t>
      </w:r>
      <w:r w:rsidR="00934453" w:rsidRPr="001221B9">
        <w:rPr>
          <w:rStyle w:val="00Text"/>
          <w:rFonts w:asciiTheme="minorEastAsia"/>
        </w:rPr>
        <w:t>唐有十率府率，右率府率其一也。</w:t>
      </w:r>
      <w:r w:rsidR="00934453" w:rsidRPr="001221B9">
        <w:rPr>
          <w:rFonts w:asciiTheme="minorEastAsia"/>
        </w:rPr>
        <w:t>仍令左神策軍補以重職，其先所掠之財，並令給與。</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十二月，王仙芝攻申、光、廬、壽、舒、通等州。</w:t>
      </w:r>
      <w:r w:rsidR="00934453" w:rsidRPr="001221B9">
        <w:rPr>
          <w:rFonts w:asciiTheme="minorEastAsia" w:eastAsiaTheme="minorEastAsia"/>
        </w:rPr>
        <w:t>按唐書</w:t>
      </w:r>
      <w:r w:rsidR="00934453" w:rsidRPr="001221B9">
        <w:rPr>
          <w:rFonts w:asciiTheme="minorEastAsia" w:eastAsiaTheme="minorEastAsia"/>
        </w:rPr>
        <w:t>·</w:t>
      </w:r>
      <w:r w:rsidR="00934453" w:rsidRPr="001221B9">
        <w:rPr>
          <w:rFonts w:asciiTheme="minorEastAsia" w:eastAsiaTheme="minorEastAsia"/>
        </w:rPr>
        <w:t>地理志，通州屬山南東道，宋之達州是也。周世宗以南唐靜海軍置通州，今淮東之通州是也，其地在唐則為揚州海陵縣之東境。唐時淮南道未有通州，此必誤。參考下文，</w:t>
      </w:r>
      <w:r w:rsidR="000F1B0C">
        <w:rPr>
          <w:rFonts w:asciiTheme="minorEastAsia" w:eastAsiaTheme="minorEastAsia"/>
        </w:rPr>
        <w:t>「</w:t>
      </w:r>
      <w:r w:rsidR="00934453" w:rsidRPr="001221B9">
        <w:rPr>
          <w:rFonts w:asciiTheme="minorEastAsia" w:eastAsiaTheme="minorEastAsia"/>
        </w:rPr>
        <w:t>通</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蘄</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淮南節度使劉鄴奏求益兵，敕感化節度使薛能選精兵數千助之。</w:t>
      </w:r>
    </w:p>
    <w:p w:rsidR="00934453" w:rsidRPr="001221B9" w:rsidRDefault="00934453" w:rsidP="00DF5A42">
      <w:pPr>
        <w:rPr>
          <w:rFonts w:asciiTheme="minorEastAsia"/>
        </w:rPr>
      </w:pPr>
      <w:r w:rsidRPr="001221B9">
        <w:rPr>
          <w:rFonts w:asciiTheme="minorEastAsia"/>
        </w:rPr>
        <w:t>鄭畋以言計不行，稱疾遜位，不許；乃上言︰</w:t>
      </w:r>
      <w:r w:rsidR="000F1B0C">
        <w:rPr>
          <w:rFonts w:asciiTheme="minorEastAsia"/>
        </w:rPr>
        <w:t>「</w:t>
      </w:r>
      <w:r w:rsidRPr="001221B9">
        <w:rPr>
          <w:rFonts w:asciiTheme="minorEastAsia"/>
        </w:rPr>
        <w:t>自沂州奏捷之後，</w:t>
      </w:r>
      <w:r w:rsidRPr="001221B9">
        <w:rPr>
          <w:rStyle w:val="00Text"/>
          <w:rFonts w:asciiTheme="minorEastAsia"/>
        </w:rPr>
        <w:t>謂宋威奏破王仙芝於沂州城下。上，時掌翻。</w:t>
      </w:r>
      <w:r w:rsidRPr="001221B9">
        <w:rPr>
          <w:rFonts w:asciiTheme="minorEastAsia"/>
        </w:rPr>
        <w:t>仙芝愈肆猖狂，屠陷五六州，瘡痍數千里。宋威衰老多病，自妄奏以來，諸道尤所不服，</w:t>
      </w:r>
      <w:r w:rsidRPr="001221B9">
        <w:rPr>
          <w:rStyle w:val="00Text"/>
          <w:rFonts w:asciiTheme="minorEastAsia"/>
        </w:rPr>
        <w:t>妄奏，謂奏仙芝已死。</w:t>
      </w:r>
      <w:r w:rsidRPr="001221B9">
        <w:rPr>
          <w:rFonts w:asciiTheme="minorEastAsia"/>
        </w:rPr>
        <w:t>今淹留亳州，殊無進討之意。曾元裕擁兵蘄、黃，專欲望風退縮。若使賊陷揚州，則江南亦非國有。崔安潛威望過人，張自勉驍雄良將，宮苑使李瑑，西平王晟之孫，</w:t>
      </w:r>
      <w:r w:rsidRPr="001221B9">
        <w:rPr>
          <w:rStyle w:val="00Text"/>
          <w:rFonts w:asciiTheme="minorEastAsia"/>
        </w:rPr>
        <w:t>瑑，柱兗翻。言瑑奕世將家。</w:t>
      </w:r>
      <w:r w:rsidRPr="001221B9">
        <w:rPr>
          <w:rFonts w:asciiTheme="minorEastAsia"/>
        </w:rPr>
        <w:t>嚴而有勇。請以安潛為行營都統，瑑為招討使代威，自勉為副使代元裕。</w:t>
      </w:r>
      <w:r w:rsidR="000F1B0C">
        <w:rPr>
          <w:rFonts w:asciiTheme="minorEastAsia"/>
        </w:rPr>
        <w:t>」</w:t>
      </w:r>
      <w:r w:rsidRPr="001221B9">
        <w:rPr>
          <w:rStyle w:val="00Text"/>
          <w:rFonts w:asciiTheme="minorEastAsia"/>
        </w:rPr>
        <w:t>考異曰︰實錄雖於此月載畋所上書，亦不言行與不行。新紀遂於此言</w:t>
      </w:r>
      <w:r w:rsidR="000F1B0C">
        <w:rPr>
          <w:rStyle w:val="00Text"/>
          <w:rFonts w:asciiTheme="minorEastAsia"/>
        </w:rPr>
        <w:t>「</w:t>
      </w:r>
      <w:r w:rsidRPr="001221B9">
        <w:rPr>
          <w:rStyle w:val="00Text"/>
          <w:rFonts w:asciiTheme="minorEastAsia"/>
        </w:rPr>
        <w:t>安潛為諸道行營都統，李瑑為招討草賊使，張自勉副之。</w:t>
      </w:r>
      <w:r w:rsidR="000F1B0C">
        <w:rPr>
          <w:rStyle w:val="00Text"/>
          <w:rFonts w:asciiTheme="minorEastAsia"/>
        </w:rPr>
        <w:t>」</w:t>
      </w:r>
      <w:r w:rsidRPr="001221B9">
        <w:rPr>
          <w:rStyle w:val="00Text"/>
          <w:rFonts w:asciiTheme="minorEastAsia"/>
        </w:rPr>
        <w:t>按明年，威、元裕為使、副猶如故。新紀誤也。</w:t>
      </w:r>
      <w:r w:rsidRPr="001221B9">
        <w:rPr>
          <w:rFonts w:asciiTheme="minorEastAsia"/>
        </w:rPr>
        <w:t>上頗采其言。</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青、滄軍士戍安南，</w:t>
      </w:r>
      <w:r w:rsidR="00934453" w:rsidRPr="001221B9">
        <w:rPr>
          <w:rFonts w:asciiTheme="minorEastAsia" w:eastAsiaTheme="minorEastAsia"/>
        </w:rPr>
        <w:t>青州，平盧軍；滄州，義昌軍。</w:t>
      </w:r>
      <w:r w:rsidR="00934453" w:rsidRPr="00101E55">
        <w:rPr>
          <w:rStyle w:val="01Text"/>
          <w:rFonts w:asciiTheme="minorEastAsia" w:eastAsiaTheme="minorEastAsia"/>
          <w:sz w:val="21"/>
        </w:rPr>
        <w:t>還，至桂州，逐觀察使李瓚。</w:t>
      </w:r>
      <w:r w:rsidR="00934453" w:rsidRPr="001221B9">
        <w:rPr>
          <w:rFonts w:asciiTheme="minorEastAsia" w:eastAsiaTheme="minorEastAsia"/>
        </w:rPr>
        <w:t>瓚，才但翻。考異曰︰新紀在四年十二月，今從實錄。</w:t>
      </w:r>
      <w:r w:rsidR="00934453" w:rsidRPr="00101E55">
        <w:rPr>
          <w:rStyle w:val="01Text"/>
          <w:rFonts w:asciiTheme="minorEastAsia" w:eastAsiaTheme="minorEastAsia"/>
          <w:sz w:val="21"/>
        </w:rPr>
        <w:t>瓚，宗閔之子也。</w:t>
      </w:r>
      <w:r w:rsidR="00934453" w:rsidRPr="001221B9">
        <w:rPr>
          <w:rFonts w:asciiTheme="minorEastAsia" w:eastAsiaTheme="minorEastAsia"/>
        </w:rPr>
        <w:t>李宗閔，大和中為相。</w:t>
      </w:r>
      <w:r w:rsidR="00934453" w:rsidRPr="00101E55">
        <w:rPr>
          <w:rStyle w:val="01Text"/>
          <w:rFonts w:asciiTheme="minorEastAsia" w:eastAsiaTheme="minorEastAsia"/>
          <w:sz w:val="21"/>
        </w:rPr>
        <w:t>以右諫議大夫張禹謨為桂州觀察使。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桂管監軍李維周驕橫，</w:t>
      </w:r>
      <w:r w:rsidRPr="001221B9">
        <w:rPr>
          <w:rFonts w:asciiTheme="minorEastAsia" w:eastAsiaTheme="minorEastAsia"/>
        </w:rPr>
        <w:t>橫，戶孟翻。</w:t>
      </w:r>
      <w:r w:rsidRPr="00101E55">
        <w:rPr>
          <w:rStyle w:val="01Text"/>
          <w:rFonts w:asciiTheme="minorEastAsia" w:eastAsiaTheme="minorEastAsia"/>
          <w:sz w:val="21"/>
        </w:rPr>
        <w:t>瓚曲奉之，浸不能制。桂管有兵八百人，防禦使纔得百人，餘皆屬監軍；又預於逐帥之謀，強取兩使印，</w:t>
      </w:r>
      <w:r w:rsidRPr="001221B9">
        <w:rPr>
          <w:rFonts w:asciiTheme="minorEastAsia" w:eastAsiaTheme="minorEastAsia"/>
        </w:rPr>
        <w:t>兩使印，謂觀察使及防禦使印也。帥，所類翻。使，疏吏翻；下同。</w:t>
      </w:r>
      <w:r w:rsidRPr="00101E55">
        <w:rPr>
          <w:rStyle w:val="01Text"/>
          <w:rFonts w:asciiTheme="minorEastAsia" w:eastAsiaTheme="minorEastAsia"/>
          <w:sz w:val="21"/>
        </w:rPr>
        <w:t>擅補知州官，奪昭州送使錢。</w:t>
      </w:r>
      <w:r w:rsidRPr="001221B9">
        <w:rPr>
          <w:rFonts w:asciiTheme="minorEastAsia" w:eastAsiaTheme="minorEastAsia"/>
        </w:rPr>
        <w:t>唐制，諸州之稅分為三︰一曰上供，以輸京師；二曰送使，以輸本道；三曰留州，留充本州經費。</w:t>
      </w:r>
      <w:r w:rsidRPr="00101E55">
        <w:rPr>
          <w:rStyle w:val="01Text"/>
          <w:rFonts w:asciiTheme="minorEastAsia" w:eastAsiaTheme="minorEastAsia"/>
          <w:sz w:val="21"/>
        </w:rPr>
        <w:t>詔禹謨幷按之。禹謨，徹之子也。</w:t>
      </w:r>
      <w:r w:rsidRPr="001221B9">
        <w:rPr>
          <w:rFonts w:asciiTheme="minorEastAsia" w:eastAsiaTheme="minorEastAsia"/>
        </w:rPr>
        <w:t>張徹見二百四十二卷穆宗長慶元年。</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招討副使、都監楊復光奏尚君長弟讓據查牙山，</w:t>
      </w:r>
      <w:r w:rsidR="00934453" w:rsidRPr="001221B9">
        <w:rPr>
          <w:rStyle w:val="00Text"/>
          <w:rFonts w:asciiTheme="minorEastAsia"/>
        </w:rPr>
        <w:t>查，耡加翻。</w:t>
      </w:r>
      <w:r w:rsidR="00934453" w:rsidRPr="001221B9">
        <w:rPr>
          <w:rFonts w:asciiTheme="minorEastAsia"/>
        </w:rPr>
        <w:t>官軍退保鄧州。復光，玄价之養子。</w:t>
      </w:r>
      <w:r w:rsidR="00934453" w:rsidRPr="001221B9">
        <w:rPr>
          <w:rStyle w:val="00Text"/>
          <w:rFonts w:asciiTheme="minorEastAsia"/>
        </w:rPr>
        <w:t>揚玄价見二百五十卷懿宗咸通四年。</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王仙芝攻蘄州。蘄州刺史裴偓，</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偓</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渥</w:t>
      </w:r>
      <w:r w:rsidR="000F1B0C">
        <w:rPr>
          <w:rStyle w:val="00Text"/>
          <w:rFonts w:asciiTheme="minorEastAsia"/>
        </w:rPr>
        <w:t>」</w:t>
      </w:r>
      <w:r w:rsidR="00934453" w:rsidRPr="001221B9">
        <w:rPr>
          <w:rStyle w:val="00Text"/>
          <w:rFonts w:asciiTheme="minorEastAsia"/>
        </w:rPr>
        <w:t>；下同；乙十一行本同；孔本同。</w:t>
      </w:r>
      <w:r w:rsidR="000F1B0C">
        <w:rPr>
          <w:rStyle w:val="00Text"/>
          <w:rFonts w:asciiTheme="minorEastAsia"/>
        </w:rPr>
        <w:t>』</w:t>
      </w:r>
      <w:r w:rsidR="00934453" w:rsidRPr="001221B9">
        <w:rPr>
          <w:rFonts w:asciiTheme="minorEastAsia"/>
        </w:rPr>
        <w:t>王鐸知舉時所擢進士也。王鐐在賊中，為仙芝以書說偓。</w:t>
      </w:r>
      <w:r w:rsidR="00934453" w:rsidRPr="001221B9">
        <w:rPr>
          <w:rStyle w:val="00Text"/>
          <w:rFonts w:asciiTheme="minorEastAsia"/>
        </w:rPr>
        <w:t>為，于偽翻；下同。</w:t>
      </w:r>
      <w:r w:rsidR="00934453" w:rsidRPr="001221B9">
        <w:rPr>
          <w:rFonts w:asciiTheme="minorEastAsia"/>
        </w:rPr>
        <w:t>偓與仙芝約，斂兵不戰，許為之奏官；鐐亦說仙芝許以如約。偓乃開城延仙芝及黃巢輩三十餘人入城，置酒，大陳貨賄以贈之，表陳其狀。諸宰相多言。</w:t>
      </w:r>
      <w:r w:rsidR="000F1B0C">
        <w:rPr>
          <w:rFonts w:asciiTheme="minorEastAsia"/>
        </w:rPr>
        <w:t>「</w:t>
      </w:r>
      <w:r w:rsidR="00934453" w:rsidRPr="001221B9">
        <w:rPr>
          <w:rFonts w:asciiTheme="minorEastAsia"/>
        </w:rPr>
        <w:t>先帝不赦龐勛，期年卒誅之。</w:t>
      </w:r>
      <w:r w:rsidR="00934453" w:rsidRPr="001221B9">
        <w:rPr>
          <w:rStyle w:val="00Text"/>
          <w:rFonts w:asciiTheme="minorEastAsia"/>
        </w:rPr>
        <w:t>事見上卷咸通九年、十年。卒，子恤翻。</w:t>
      </w:r>
      <w:r w:rsidR="00934453" w:rsidRPr="001221B9">
        <w:rPr>
          <w:rFonts w:asciiTheme="minorEastAsia"/>
        </w:rPr>
        <w:t>今仙芝小賊，非龐勛之比，赦罪除官，益長姦宄。</w:t>
      </w:r>
      <w:r w:rsidR="000F1B0C">
        <w:rPr>
          <w:rFonts w:asciiTheme="minorEastAsia"/>
        </w:rPr>
        <w:t>」</w:t>
      </w:r>
      <w:r w:rsidR="00934453" w:rsidRPr="001221B9">
        <w:rPr>
          <w:rStyle w:val="00Text"/>
          <w:rFonts w:asciiTheme="minorEastAsia"/>
        </w:rPr>
        <w:t>長，知兩翻。</w:t>
      </w:r>
      <w:r w:rsidR="00934453" w:rsidRPr="001221B9">
        <w:rPr>
          <w:rFonts w:asciiTheme="minorEastAsia"/>
        </w:rPr>
        <w:t>王鐸固請，許之；乃以仙芝為左神策軍押牙兼監察御史，遣中使以告身卽蘄州授之。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仙芝得之甚喜，鐐、偓</w:t>
      </w:r>
      <w:r w:rsidR="000F1B0C">
        <w:rPr>
          <w:rFonts w:asciiTheme="minorEastAsia" w:eastAsiaTheme="minorEastAsia"/>
        </w:rPr>
        <w:t>『</w:t>
      </w:r>
      <w:r w:rsidRPr="001221B9">
        <w:rPr>
          <w:rFonts w:asciiTheme="minorEastAsia" w:eastAsiaTheme="minorEastAsia"/>
        </w:rPr>
        <w:t>嚴︰</w:t>
      </w:r>
      <w:r w:rsidR="000F1B0C">
        <w:rPr>
          <w:rFonts w:asciiTheme="minorEastAsia" w:eastAsiaTheme="minorEastAsia"/>
        </w:rPr>
        <w:t>「</w:t>
      </w:r>
      <w:r w:rsidRPr="001221B9">
        <w:rPr>
          <w:rFonts w:asciiTheme="minorEastAsia" w:eastAsiaTheme="minorEastAsia"/>
        </w:rPr>
        <w:t>偓</w:t>
      </w:r>
      <w:r w:rsidR="000F1B0C">
        <w:rPr>
          <w:rFonts w:asciiTheme="minorEastAsia" w:eastAsiaTheme="minorEastAsia"/>
        </w:rPr>
        <w:t>」</w:t>
      </w:r>
      <w:r w:rsidRPr="001221B9">
        <w:rPr>
          <w:rFonts w:asciiTheme="minorEastAsia" w:eastAsiaTheme="minorEastAsia"/>
        </w:rPr>
        <w:t>改</w:t>
      </w:r>
      <w:r w:rsidR="000F1B0C">
        <w:rPr>
          <w:rFonts w:asciiTheme="minorEastAsia" w:eastAsiaTheme="minorEastAsia"/>
        </w:rPr>
        <w:t>「</w:t>
      </w:r>
      <w:r w:rsidRPr="001221B9">
        <w:rPr>
          <w:rFonts w:asciiTheme="minorEastAsia" w:eastAsiaTheme="minorEastAsia"/>
        </w:rPr>
        <w:t>渥</w:t>
      </w:r>
      <w:r w:rsidR="000F1B0C">
        <w:rPr>
          <w:rFonts w:asciiTheme="minorEastAsia" w:eastAsiaTheme="minorEastAsia"/>
        </w:rPr>
        <w:t>」</w:t>
      </w:r>
      <w:r w:rsidRPr="001221B9">
        <w:rPr>
          <w:rFonts w:asciiTheme="minorEastAsia" w:eastAsiaTheme="minorEastAsia"/>
        </w:rPr>
        <w:t>。</w:t>
      </w:r>
      <w:r w:rsidR="000F1B0C">
        <w:rPr>
          <w:rFonts w:asciiTheme="minorEastAsia" w:eastAsiaTheme="minorEastAsia"/>
        </w:rPr>
        <w:t>』</w:t>
      </w:r>
      <w:r w:rsidRPr="00101E55">
        <w:rPr>
          <w:rStyle w:val="01Text"/>
          <w:rFonts w:asciiTheme="minorEastAsia" w:eastAsiaTheme="minorEastAsia"/>
          <w:sz w:val="21"/>
        </w:rPr>
        <w:t>皆賀。未退，黃巢以官不及己，大怒曰︰</w:t>
      </w:r>
      <w:r w:rsidR="000F1B0C">
        <w:rPr>
          <w:rStyle w:val="01Text"/>
          <w:rFonts w:asciiTheme="minorEastAsia" w:eastAsiaTheme="minorEastAsia"/>
          <w:sz w:val="21"/>
        </w:rPr>
        <w:t>「</w:t>
      </w:r>
      <w:r w:rsidRPr="00101E55">
        <w:rPr>
          <w:rStyle w:val="01Text"/>
          <w:rFonts w:asciiTheme="minorEastAsia" w:eastAsiaTheme="minorEastAsia"/>
          <w:sz w:val="21"/>
        </w:rPr>
        <w:t>始者共立大誓，橫行天下，今獨取官赴左軍，使此五千餘衆安所歸乎！</w:t>
      </w:r>
      <w:r w:rsidR="000F1B0C">
        <w:rPr>
          <w:rStyle w:val="01Text"/>
          <w:rFonts w:asciiTheme="minorEastAsia" w:eastAsiaTheme="minorEastAsia"/>
          <w:sz w:val="21"/>
        </w:rPr>
        <w:t>」</w:t>
      </w:r>
      <w:r w:rsidRPr="001221B9">
        <w:rPr>
          <w:rFonts w:asciiTheme="minorEastAsia" w:eastAsiaTheme="minorEastAsia"/>
        </w:rPr>
        <w:t>考異曰︰仙芝、巢初起時，云數月間衆至數萬。至此纔有五千者，蓋烏合之衆，聚散無常耳。</w:t>
      </w:r>
      <w:r w:rsidRPr="00101E55">
        <w:rPr>
          <w:rStyle w:val="01Text"/>
          <w:rFonts w:asciiTheme="minorEastAsia" w:eastAsiaTheme="minorEastAsia"/>
          <w:sz w:val="21"/>
        </w:rPr>
        <w:t>因毆仙芝，傷其首，</w:t>
      </w:r>
      <w:r w:rsidRPr="001221B9">
        <w:rPr>
          <w:rFonts w:asciiTheme="minorEastAsia" w:eastAsiaTheme="minorEastAsia"/>
        </w:rPr>
        <w:t>毆，烏口翻。</w:t>
      </w:r>
      <w:r w:rsidRPr="00101E55">
        <w:rPr>
          <w:rStyle w:val="01Text"/>
          <w:rFonts w:asciiTheme="minorEastAsia" w:eastAsiaTheme="minorEastAsia"/>
          <w:sz w:val="21"/>
        </w:rPr>
        <w:t>其衆諠譟不已。仙芝畏衆怒，遂不受命，大掠蘄州，城中之人，半驅半殺，焚其廬舍。偓奔鄂州，敕使奔襄州，</w:t>
      </w:r>
      <w:r w:rsidRPr="001221B9">
        <w:rPr>
          <w:rFonts w:asciiTheme="minorEastAsia" w:eastAsiaTheme="minorEastAsia"/>
        </w:rPr>
        <w:t>敕使，授告身之中使也。</w:t>
      </w:r>
      <w:r w:rsidRPr="00101E55">
        <w:rPr>
          <w:rStyle w:val="01Text"/>
          <w:rFonts w:asciiTheme="minorEastAsia" w:eastAsiaTheme="minorEastAsia"/>
          <w:sz w:val="21"/>
        </w:rPr>
        <w:t>鐐為賊所拘。賊乃分其軍三千餘人從仙芝及尚君長，二千餘人從巢，各分道而去。</w:t>
      </w:r>
      <w:r w:rsidRPr="001221B9">
        <w:rPr>
          <w:rFonts w:asciiTheme="minorEastAsia" w:eastAsiaTheme="minorEastAsia"/>
        </w:rPr>
        <w:t>考異曰︰王坤驚聽錄曰︰</w:t>
      </w:r>
      <w:r w:rsidR="000F1B0C">
        <w:rPr>
          <w:rFonts w:asciiTheme="minorEastAsia" w:eastAsiaTheme="minorEastAsia"/>
        </w:rPr>
        <w:t>「</w:t>
      </w:r>
      <w:r w:rsidRPr="001221B9">
        <w:rPr>
          <w:rFonts w:asciiTheme="minorEastAsia" w:eastAsiaTheme="minorEastAsia"/>
        </w:rPr>
        <w:t>乾符四年，丁酉，仲夏，天示彗星。草寇黃巢、尚君長奔突，卽五年戊戌之歲。狂寇王仙芝起自鄆、封，而侵汝、鄭，卽大寇黃巢、尚君長並賊帥之徒黨，僅一千餘人，攻陷汝州</w:t>
      </w:r>
      <w:r w:rsidR="000F1B0C">
        <w:rPr>
          <w:rFonts w:asciiTheme="minorEastAsia" w:eastAsiaTheme="minorEastAsia"/>
        </w:rPr>
        <w:t>」</w:t>
      </w:r>
      <w:r w:rsidRPr="001221B9">
        <w:rPr>
          <w:rFonts w:asciiTheme="minorEastAsia" w:eastAsiaTheme="minorEastAsia"/>
        </w:rPr>
        <w:t>云云。又曰︰</w:t>
      </w:r>
      <w:r w:rsidR="000F1B0C">
        <w:rPr>
          <w:rFonts w:asciiTheme="minorEastAsia" w:eastAsiaTheme="minorEastAsia"/>
        </w:rPr>
        <w:t>「</w:t>
      </w:r>
      <w:r w:rsidRPr="001221B9">
        <w:rPr>
          <w:rFonts w:asciiTheme="minorEastAsia" w:eastAsiaTheme="minorEastAsia"/>
        </w:rPr>
        <w:t>黃巢望閩、廣而去，仙芝指鄆州南行，尚君長期陳、蔡間。取羣凶之願，三千餘屬仙芝、君長，二千餘人屬黃巢所管。</w:t>
      </w:r>
      <w:r w:rsidR="000F1B0C">
        <w:rPr>
          <w:rFonts w:asciiTheme="minorEastAsia" w:eastAsiaTheme="minorEastAsia"/>
        </w:rPr>
        <w:t>」</w:t>
      </w:r>
      <w:r w:rsidRPr="001221B9">
        <w:rPr>
          <w:rFonts w:asciiTheme="minorEastAsia" w:eastAsiaTheme="minorEastAsia"/>
        </w:rPr>
        <w:t>明年，二月，仙芝陷鄂州，巢陷鄆州，則非巢趣閩、廣，仙芝趣鄆也。王坤此書，年月事迹差舛尤多，但擇其可信者取之。</w:t>
      </w:r>
    </w:p>
    <w:p w:rsidR="00934453" w:rsidRPr="001221B9" w:rsidRDefault="00934453" w:rsidP="00DF5A42">
      <w:pPr>
        <w:pStyle w:val="1"/>
        <w:pageBreakBefore/>
        <w:spacing w:before="0" w:after="0" w:line="240" w:lineRule="auto"/>
        <w:rPr>
          <w:rFonts w:asciiTheme="minorEastAsia"/>
        </w:rPr>
      </w:pPr>
      <w:bookmarkStart w:id="236" w:name="Top_of_part0259_xhtml"/>
      <w:bookmarkStart w:id="237" w:name="_Toc23857531"/>
      <w:bookmarkStart w:id="238" w:name="_Toc33001025"/>
      <w:r w:rsidRPr="001221B9">
        <w:rPr>
          <w:rFonts w:asciiTheme="minorEastAsia"/>
        </w:rPr>
        <w:t>資治通鑑卷第二百五十三</w:t>
      </w:r>
      <w:bookmarkEnd w:id="236"/>
      <w:bookmarkEnd w:id="237"/>
      <w:bookmarkEnd w:id="238"/>
    </w:p>
    <w:p w:rsidR="00934453" w:rsidRPr="00F7130B" w:rsidRDefault="00934453" w:rsidP="00DF5A42">
      <w:pPr>
        <w:pStyle w:val="2"/>
        <w:spacing w:before="0" w:after="0" w:line="240" w:lineRule="auto"/>
        <w:rPr>
          <w:rFonts w:asciiTheme="minorEastAsia" w:eastAsiaTheme="minorEastAsia"/>
          <w:color w:val="000000" w:themeColor="text1"/>
        </w:rPr>
      </w:pPr>
      <w:bookmarkStart w:id="239" w:name="Tang_Ji_Liu_Shi_Jiu_Qi_Qiang_Yu"/>
      <w:bookmarkStart w:id="240" w:name="_Toc23857532"/>
      <w:bookmarkStart w:id="241" w:name="_Toc33001026"/>
      <w:r w:rsidRPr="001221B9">
        <w:rPr>
          <w:rStyle w:val="03Text"/>
          <w:rFonts w:asciiTheme="minorEastAsia" w:eastAsiaTheme="minorEastAsia"/>
        </w:rPr>
        <w:t>唐紀六十九</w:t>
      </w:r>
      <w:r w:rsidRPr="001221B9">
        <w:rPr>
          <w:rFonts w:asciiTheme="minorEastAsia" w:eastAsiaTheme="minorEastAsia"/>
        </w:rPr>
        <w:t>起強圉作噩</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丁酉</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盡上章困</w:t>
      </w:r>
      <w:r w:rsidRPr="00F7130B">
        <w:rPr>
          <w:rFonts w:asciiTheme="minorEastAsia" w:eastAsiaTheme="minorEastAsia"/>
          <w:color w:val="000000" w:themeColor="text1"/>
        </w:rPr>
        <w:t>敦</w:t>
      </w:r>
      <w:r w:rsidR="00046F27" w:rsidRPr="00F7130B">
        <w:rPr>
          <w:rFonts w:asciiTheme="minorEastAsia" w:eastAsiaTheme="minorEastAsia"/>
          <w:color w:val="000000" w:themeColor="text1"/>
        </w:rPr>
        <w:t>（</w:t>
      </w:r>
      <w:r w:rsidRPr="00F7130B">
        <w:rPr>
          <w:rFonts w:asciiTheme="minorEastAsia" w:eastAsiaTheme="minorEastAsia"/>
          <w:color w:val="000000" w:themeColor="text1"/>
        </w:rPr>
        <w:t>庚子</w:t>
      </w:r>
      <w:r w:rsidR="00046F27" w:rsidRPr="00F7130B">
        <w:rPr>
          <w:rFonts w:asciiTheme="minorEastAsia" w:eastAsiaTheme="minorEastAsia"/>
          <w:color w:val="000000" w:themeColor="text1"/>
        </w:rPr>
        <w:t>）</w:t>
      </w:r>
      <w:r w:rsidRPr="00F7130B">
        <w:rPr>
          <w:rFonts w:asciiTheme="minorEastAsia" w:eastAsiaTheme="minorEastAsia"/>
          <w:color w:val="000000" w:themeColor="text1"/>
        </w:rPr>
        <w:t>十月，凡三年有奇。</w:t>
      </w:r>
      <w:bookmarkEnd w:id="239"/>
      <w:bookmarkEnd w:id="240"/>
      <w:bookmarkEnd w:id="241"/>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僖宗惠聖恭定孝皇帝上之下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乾符四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丁酉、八七七</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春，正月，王郢誘魯寔入舟中，執之，</w:t>
      </w:r>
      <w:r w:rsidR="00934453" w:rsidRPr="001221B9">
        <w:rPr>
          <w:rStyle w:val="00Text"/>
          <w:rFonts w:asciiTheme="minorEastAsia"/>
        </w:rPr>
        <w:t>王郢因魯寔請降，事見上卷上年。</w:t>
      </w:r>
      <w:r w:rsidR="00934453" w:rsidRPr="001221B9">
        <w:rPr>
          <w:rFonts w:asciiTheme="minorEastAsia"/>
        </w:rPr>
        <w:t>將士從寔者皆奔潰。朝廷聞之，以右龍武大將軍宋皓為江南諸道招討使，先徵諸道兵外，更發忠武、宣武、感化三道、</w:t>
      </w:r>
      <w:r w:rsidR="00934453" w:rsidRPr="001221B9">
        <w:rPr>
          <w:rStyle w:val="00Text"/>
          <w:rFonts w:asciiTheme="minorEastAsia"/>
        </w:rPr>
        <w:t>陳許，忠武軍；汴宋，宣武軍；徐州，感化軍。</w:t>
      </w:r>
      <w:r w:rsidR="00934453" w:rsidRPr="001221B9">
        <w:rPr>
          <w:rFonts w:asciiTheme="minorEastAsia"/>
        </w:rPr>
        <w:t>宣、泗二州兵，新舊合萬五千餘人，並受皓節度。二月，郢攻陷望海鎭，掠明州，又攻台州，陷之；刺史王葆退守唐興。</w:t>
      </w:r>
      <w:r w:rsidR="00934453" w:rsidRPr="001221B9">
        <w:rPr>
          <w:rStyle w:val="00Text"/>
          <w:rFonts w:asciiTheme="minorEastAsia"/>
        </w:rPr>
        <w:t>唐興，卽今天台縣，在台州西一百一十里。</w:t>
      </w:r>
      <w:r w:rsidR="00934453" w:rsidRPr="001221B9">
        <w:rPr>
          <w:rFonts w:asciiTheme="minorEastAsia"/>
        </w:rPr>
        <w:t>詔二浙、福建各出舟師以討之。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王仙芝陷鄂州。</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黃巢陷鄆州，殺節度使薛崇。</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南詔酋龍嗣立以來，為邊患殆二十年，</w:t>
      </w:r>
      <w:r w:rsidR="00934453" w:rsidRPr="001221B9">
        <w:rPr>
          <w:rStyle w:val="00Text"/>
          <w:rFonts w:asciiTheme="minorEastAsia"/>
        </w:rPr>
        <w:t>宣宗大中十三年，酋龍立。酋，慈由翻。</w:t>
      </w:r>
      <w:r w:rsidR="00934453" w:rsidRPr="001221B9">
        <w:rPr>
          <w:rFonts w:asciiTheme="minorEastAsia"/>
        </w:rPr>
        <w:t>中國為之虛耗，</w:t>
      </w:r>
      <w:r w:rsidR="00934453" w:rsidRPr="001221B9">
        <w:rPr>
          <w:rStyle w:val="00Text"/>
          <w:rFonts w:asciiTheme="minorEastAsia"/>
        </w:rPr>
        <w:t>為，于偽翻。</w:t>
      </w:r>
      <w:r w:rsidR="00934453" w:rsidRPr="001221B9">
        <w:rPr>
          <w:rFonts w:asciiTheme="minorEastAsia"/>
        </w:rPr>
        <w:t>而其國中亦疲弊。酋龍卒，諡曰景莊皇帝；子法立，改元貞明承智大同，國號鶴拓，亦號大封人。</w:t>
      </w:r>
      <w:r w:rsidR="00934453" w:rsidRPr="001221B9">
        <w:rPr>
          <w:rStyle w:val="00Text"/>
          <w:rFonts w:asciiTheme="minorEastAsia"/>
        </w:rPr>
        <w:t>考異曰︰徐雲虔南詔錄曰︰</w:t>
      </w:r>
      <w:r w:rsidR="000F1B0C">
        <w:rPr>
          <w:rStyle w:val="00Text"/>
          <w:rFonts w:asciiTheme="minorEastAsia"/>
        </w:rPr>
        <w:t>「</w:t>
      </w:r>
      <w:r w:rsidR="00934453" w:rsidRPr="001221B9">
        <w:rPr>
          <w:rStyle w:val="00Text"/>
          <w:rFonts w:asciiTheme="minorEastAsia"/>
        </w:rPr>
        <w:t>南詔別名鶴拓，其後亦自稱大封人</w:t>
      </w:r>
      <w:r w:rsidR="000F1B0C">
        <w:rPr>
          <w:rStyle w:val="00Text"/>
          <w:rFonts w:asciiTheme="minorEastAsia"/>
        </w:rPr>
        <w:t>」</w:t>
      </w:r>
      <w:r w:rsidR="00934453" w:rsidRPr="001221B9">
        <w:rPr>
          <w:rStyle w:val="00Text"/>
          <w:rFonts w:asciiTheme="minorEastAsia"/>
        </w:rPr>
        <w:t>，是以封為國號也。</w:t>
      </w:r>
    </w:p>
    <w:p w:rsidR="00934453" w:rsidRPr="001221B9" w:rsidRDefault="00934453" w:rsidP="00DF5A42">
      <w:pPr>
        <w:rPr>
          <w:rFonts w:asciiTheme="minorEastAsia"/>
        </w:rPr>
      </w:pPr>
      <w:r w:rsidRPr="001221B9">
        <w:rPr>
          <w:rFonts w:asciiTheme="minorEastAsia"/>
        </w:rPr>
        <w:t>法好畋獵酣飲，</w:t>
      </w:r>
      <w:r w:rsidRPr="001221B9">
        <w:rPr>
          <w:rStyle w:val="00Text"/>
          <w:rFonts w:asciiTheme="minorEastAsia"/>
        </w:rPr>
        <w:t>好，呼到翻。</w:t>
      </w:r>
      <w:r w:rsidRPr="001221B9">
        <w:rPr>
          <w:rFonts w:asciiTheme="minorEastAsia"/>
        </w:rPr>
        <w:t>委國事於大臣。閏月，嶺南西道節度使辛讜奏南詔遣陁西段瑳寶等來請和，</w:t>
      </w:r>
      <w:r w:rsidRPr="001221B9">
        <w:rPr>
          <w:rStyle w:val="00Text"/>
          <w:rFonts w:asciiTheme="minorEastAsia"/>
        </w:rPr>
        <w:t>南詔官有陁西，猶中國判官也。瑳，七何翻，又七可翻。</w:t>
      </w:r>
      <w:r w:rsidRPr="001221B9">
        <w:rPr>
          <w:rFonts w:asciiTheme="minorEastAsia"/>
        </w:rPr>
        <w:t>且言</w:t>
      </w:r>
      <w:r w:rsidR="000F1B0C">
        <w:rPr>
          <w:rFonts w:asciiTheme="minorEastAsia"/>
        </w:rPr>
        <w:t>「</w:t>
      </w:r>
      <w:r w:rsidRPr="001221B9">
        <w:rPr>
          <w:rFonts w:asciiTheme="minorEastAsia"/>
        </w:rPr>
        <w:t>諸道兵戍邕州歲久，餽餉之費，疲弊中國，請許其和，使羸瘵息肩。</w:t>
      </w:r>
      <w:r w:rsidR="000F1B0C">
        <w:rPr>
          <w:rFonts w:asciiTheme="minorEastAsia"/>
        </w:rPr>
        <w:t>」</w:t>
      </w:r>
      <w:r w:rsidRPr="001221B9">
        <w:rPr>
          <w:rStyle w:val="00Text"/>
          <w:rFonts w:asciiTheme="minorEastAsia"/>
        </w:rPr>
        <w:t>羸，倫為翻。瘵，側介翻。</w:t>
      </w:r>
      <w:r w:rsidRPr="001221B9">
        <w:rPr>
          <w:rFonts w:asciiTheme="minorEastAsia"/>
        </w:rPr>
        <w:t>詔許之。讜遣大將杜弘等齎書幣，送瑳寶還南詔，但留荊南、宣歙數軍戍邕州，</w:t>
      </w:r>
      <w:r w:rsidRPr="001221B9">
        <w:rPr>
          <w:rStyle w:val="00Text"/>
          <w:rFonts w:asciiTheme="minorEastAsia"/>
        </w:rPr>
        <w:t>歙，書涉翻。</w:t>
      </w:r>
      <w:r w:rsidRPr="001221B9">
        <w:rPr>
          <w:rFonts w:asciiTheme="minorEastAsia"/>
        </w:rPr>
        <w:t>自餘諸道兵什減其七。</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王郢橫行浙西，鎭海節度使裴璩嚴兵設備，</w:t>
      </w:r>
      <w:r w:rsidR="00934453" w:rsidRPr="001221B9">
        <w:rPr>
          <w:rFonts w:asciiTheme="minorEastAsia" w:eastAsiaTheme="minorEastAsia"/>
        </w:rPr>
        <w:t>璩，求於翻。</w:t>
      </w:r>
      <w:r w:rsidR="00934453" w:rsidRPr="00101E55">
        <w:rPr>
          <w:rStyle w:val="01Text"/>
          <w:rFonts w:asciiTheme="minorEastAsia" w:eastAsiaTheme="minorEastAsia"/>
          <w:sz w:val="21"/>
        </w:rPr>
        <w:t>不與之戰，密招其黨朱實降之，</w:t>
      </w:r>
      <w:r w:rsidR="00934453" w:rsidRPr="001221B9">
        <w:rPr>
          <w:rFonts w:asciiTheme="minorEastAsia" w:eastAsiaTheme="minorEastAsia"/>
        </w:rPr>
        <w:t>降，戶江翻。</w:t>
      </w:r>
      <w:r w:rsidR="00934453" w:rsidRPr="00101E55">
        <w:rPr>
          <w:rStyle w:val="01Text"/>
          <w:rFonts w:asciiTheme="minorEastAsia" w:eastAsiaTheme="minorEastAsia"/>
          <w:sz w:val="21"/>
        </w:rPr>
        <w:t>散其徒六七千人，輸器械二十餘萬，舟航、粟帛稱是。</w:t>
      </w:r>
      <w:r w:rsidR="00934453" w:rsidRPr="001221B9">
        <w:rPr>
          <w:rFonts w:asciiTheme="minorEastAsia" w:eastAsiaTheme="minorEastAsia"/>
        </w:rPr>
        <w:t>稱，尺證翻。</w:t>
      </w:r>
      <w:r w:rsidR="00934453" w:rsidRPr="00101E55">
        <w:rPr>
          <w:rStyle w:val="01Text"/>
          <w:rFonts w:asciiTheme="minorEastAsia" w:eastAsiaTheme="minorEastAsia"/>
          <w:sz w:val="21"/>
        </w:rPr>
        <w:t>敕以實為金吾將軍。於是郢黨離散；郢收餘衆，東至明州，甬橋鎭遏使劉巨容以筒箭射殺之，</w:t>
      </w:r>
      <w:r w:rsidR="00934453" w:rsidRPr="001221B9">
        <w:rPr>
          <w:rFonts w:asciiTheme="minorEastAsia" w:eastAsiaTheme="minorEastAsia"/>
        </w:rPr>
        <w:t>劉巨容以宿州甬橋鎭遏使將兵討王郢。筒箭，長纔尺餘，內之竹筒，注之弦上，繫竹筒於手腕，彀弓旣發，豁筒向後，激矢射敵，皆洞貫。詳見辯誤。乾符二年，王郢反，至是而平。射，而亦翻。</w:t>
      </w:r>
      <w:r w:rsidR="00934453" w:rsidRPr="00101E55">
        <w:rPr>
          <w:rStyle w:val="01Text"/>
          <w:rFonts w:asciiTheme="minorEastAsia" w:eastAsiaTheme="minorEastAsia"/>
          <w:sz w:val="21"/>
        </w:rPr>
        <w:t>餘黨皆平。璩，諝之從曾孫也。</w:t>
      </w:r>
      <w:r w:rsidR="00934453" w:rsidRPr="001221B9">
        <w:rPr>
          <w:rFonts w:asciiTheme="minorEastAsia" w:eastAsiaTheme="minorEastAsia"/>
        </w:rPr>
        <w:t>裴諝見二百六卷代宗大曆十四年。從，才用翻。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三月，黃巢陷沂州。</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夏，四月，壬申朔，日有食之。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賊帥柳彥璋剽掠江西。</w:t>
      </w:r>
      <w:r w:rsidR="00934453" w:rsidRPr="001221B9">
        <w:rPr>
          <w:rFonts w:asciiTheme="minorEastAsia" w:eastAsiaTheme="minorEastAsia"/>
        </w:rPr>
        <w:t>帥，所類翻。剽，匹妙翻。</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陝州軍亂，逐觀察使崔碣；貶碣懷州司馬。</w:t>
      </w:r>
      <w:r w:rsidR="00934453" w:rsidRPr="001221B9">
        <w:rPr>
          <w:rStyle w:val="00Text"/>
          <w:rFonts w:asciiTheme="minorEastAsia"/>
        </w:rPr>
        <w:t>陝，失冉翻。碣，其謁翻。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黃巢與尚讓合兵保查牙山。</w:t>
      </w:r>
      <w:r w:rsidR="00934453" w:rsidRPr="001221B9">
        <w:rPr>
          <w:rFonts w:asciiTheme="minorEastAsia" w:eastAsiaTheme="minorEastAsia"/>
        </w:rPr>
        <w:t>考異曰︰舊紀︰</w:t>
      </w:r>
      <w:r w:rsidR="000F1B0C">
        <w:rPr>
          <w:rFonts w:asciiTheme="minorEastAsia" w:eastAsiaTheme="minorEastAsia"/>
        </w:rPr>
        <w:t>「</w:t>
      </w:r>
      <w:r w:rsidR="00934453" w:rsidRPr="001221B9">
        <w:rPr>
          <w:rFonts w:asciiTheme="minorEastAsia" w:eastAsiaTheme="minorEastAsia"/>
        </w:rPr>
        <w:t>四年三年，巢陷鄆州。七月，入查牙山，與王仙芝合。五年二月，君長、仙芝皆死。尚讓以兄遇害，大掠淮南。</w:t>
      </w:r>
      <w:r w:rsidR="000F1B0C">
        <w:rPr>
          <w:rFonts w:asciiTheme="minorEastAsia" w:eastAsiaTheme="minorEastAsia"/>
        </w:rPr>
        <w:t>」</w:t>
      </w:r>
      <w:r w:rsidR="00934453" w:rsidRPr="001221B9">
        <w:rPr>
          <w:rFonts w:asciiTheme="minorEastAsia" w:eastAsiaTheme="minorEastAsia"/>
        </w:rPr>
        <w:t>舊傳︰</w:t>
      </w:r>
      <w:r w:rsidR="000F1B0C">
        <w:rPr>
          <w:rFonts w:asciiTheme="minorEastAsia" w:eastAsiaTheme="minorEastAsia"/>
        </w:rPr>
        <w:t>「</w:t>
      </w:r>
      <w:r w:rsidR="00934453" w:rsidRPr="001221B9">
        <w:rPr>
          <w:rFonts w:asciiTheme="minorEastAsia" w:eastAsiaTheme="minorEastAsia"/>
        </w:rPr>
        <w:t>五年八月，王鐸斬王仙芝。先是，尚君長弟讓以兄奉使見誅，帥部衆入查牙山。黃巢、黃揆昆仲八人率盜數千依讓。</w:t>
      </w:r>
      <w:r w:rsidR="000F1B0C">
        <w:rPr>
          <w:rFonts w:asciiTheme="minorEastAsia" w:eastAsiaTheme="minorEastAsia"/>
        </w:rPr>
        <w:t>」</w:t>
      </w:r>
      <w:r w:rsidR="00934453" w:rsidRPr="001221B9">
        <w:rPr>
          <w:rFonts w:asciiTheme="minorEastAsia" w:eastAsiaTheme="minorEastAsia"/>
        </w:rPr>
        <w:t>按實錄，乾符二年，仙芝陷曹、濮，巢已起兵應之。三年十二月，招討副都監楊復光奏︰</w:t>
      </w:r>
      <w:r w:rsidR="000F1B0C">
        <w:rPr>
          <w:rFonts w:asciiTheme="minorEastAsia" w:eastAsiaTheme="minorEastAsia"/>
        </w:rPr>
        <w:t>「</w:t>
      </w:r>
      <w:r w:rsidR="00934453" w:rsidRPr="001221B9">
        <w:rPr>
          <w:rFonts w:asciiTheme="minorEastAsia" w:eastAsiaTheme="minorEastAsia"/>
        </w:rPr>
        <w:t>草賊尚讓據查牙山，官軍退保鄧州。</w:t>
      </w:r>
      <w:r w:rsidR="000F1B0C">
        <w:rPr>
          <w:rFonts w:asciiTheme="minorEastAsia" w:eastAsiaTheme="minorEastAsia"/>
        </w:rPr>
        <w:t>」</w:t>
      </w:r>
      <w:r w:rsidR="00934453" w:rsidRPr="001221B9">
        <w:rPr>
          <w:rFonts w:asciiTheme="minorEastAsia" w:eastAsiaTheme="minorEastAsia"/>
        </w:rPr>
        <w:t>四年四月，黃巢引其衆保查牙山。其年冬，君長乃死。驚聽錄︰</w:t>
      </w:r>
      <w:r w:rsidR="000F1B0C">
        <w:rPr>
          <w:rFonts w:asciiTheme="minorEastAsia" w:eastAsiaTheme="minorEastAsia"/>
        </w:rPr>
        <w:t>「</w:t>
      </w:r>
      <w:r w:rsidR="00934453" w:rsidRPr="001221B9">
        <w:rPr>
          <w:rFonts w:asciiTheme="minorEastAsia" w:eastAsiaTheme="minorEastAsia"/>
        </w:rPr>
        <w:t>巢與仙芝俱入蘄州，以仙芝獨受官而怒，毆仙芝傷面，由是分隊。</w:t>
      </w:r>
      <w:r w:rsidR="000F1B0C">
        <w:rPr>
          <w:rFonts w:asciiTheme="minorEastAsia" w:eastAsiaTheme="minorEastAsia"/>
        </w:rPr>
        <w:t>」</w:t>
      </w:r>
      <w:r w:rsidR="00934453" w:rsidRPr="001221B9">
        <w:rPr>
          <w:rFonts w:asciiTheme="minorEastAsia" w:eastAsiaTheme="minorEastAsia"/>
        </w:rPr>
        <w:t>時君長亦在座，非仙芝死後，巢方依讓也。又按舊紀，仙芝死後，王鐸始為都統討賊。而舊傳云</w:t>
      </w:r>
      <w:r w:rsidR="000F1B0C">
        <w:rPr>
          <w:rFonts w:asciiTheme="minorEastAsia" w:eastAsiaTheme="minorEastAsia"/>
        </w:rPr>
        <w:t>「</w:t>
      </w:r>
      <w:r w:rsidR="00934453" w:rsidRPr="001221B9">
        <w:rPr>
          <w:rFonts w:asciiTheme="minorEastAsia" w:eastAsiaTheme="minorEastAsia"/>
        </w:rPr>
        <w:t>王鐸斬仙芝</w:t>
      </w:r>
      <w:r w:rsidR="000F1B0C">
        <w:rPr>
          <w:rFonts w:asciiTheme="minorEastAsia" w:eastAsiaTheme="minorEastAsia"/>
        </w:rPr>
        <w:t>」</w:t>
      </w:r>
      <w:r w:rsidR="00934453" w:rsidRPr="001221B9">
        <w:rPr>
          <w:rFonts w:asciiTheme="minorEastAsia" w:eastAsiaTheme="minorEastAsia"/>
        </w:rPr>
        <w:t>，又先云</w:t>
      </w:r>
      <w:r w:rsidR="000F1B0C">
        <w:rPr>
          <w:rFonts w:asciiTheme="minorEastAsia" w:eastAsiaTheme="minorEastAsia"/>
        </w:rPr>
        <w:t>「</w:t>
      </w:r>
      <w:r w:rsidR="00934453" w:rsidRPr="001221B9">
        <w:rPr>
          <w:rFonts w:asciiTheme="minorEastAsia" w:eastAsiaTheme="minorEastAsia"/>
        </w:rPr>
        <w:t>殺張璘，乃陷廣州</w:t>
      </w:r>
      <w:r w:rsidR="000F1B0C">
        <w:rPr>
          <w:rFonts w:asciiTheme="minorEastAsia" w:eastAsiaTheme="minorEastAsia"/>
        </w:rPr>
        <w:t>」</w:t>
      </w:r>
      <w:r w:rsidR="00934453" w:rsidRPr="001221B9">
        <w:rPr>
          <w:rFonts w:asciiTheme="minorEastAsia" w:eastAsiaTheme="minorEastAsia"/>
        </w:rPr>
        <w:t>，先元</w:t>
      </w:r>
      <w:r w:rsidR="000F1B0C">
        <w:rPr>
          <w:rFonts w:asciiTheme="minorEastAsia" w:eastAsiaTheme="minorEastAsia"/>
        </w:rPr>
        <w:t>「</w:t>
      </w:r>
      <w:r w:rsidR="00934453" w:rsidRPr="001221B9">
        <w:rPr>
          <w:rFonts w:asciiTheme="minorEastAsia" w:eastAsiaTheme="minorEastAsia"/>
        </w:rPr>
        <w:t>陷華州，方攻潼關</w:t>
      </w:r>
      <w:r w:rsidR="000F1B0C">
        <w:rPr>
          <w:rFonts w:asciiTheme="minorEastAsia" w:eastAsiaTheme="minorEastAsia"/>
        </w:rPr>
        <w:t>」</w:t>
      </w:r>
      <w:r w:rsidR="00934453" w:rsidRPr="001221B9">
        <w:rPr>
          <w:rFonts w:asciiTheme="minorEastAsia" w:eastAsiaTheme="minorEastAsia"/>
        </w:rPr>
        <w:t>，敍事顚錯不倫。今從實錄。</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五月，甲子，以給事中楊損為陝虢觀察使。損至官，誅首亂者。損，嗣復之子也。</w:t>
      </w:r>
      <w:r w:rsidR="00934453" w:rsidRPr="001221B9">
        <w:rPr>
          <w:rStyle w:val="00Text"/>
          <w:rFonts w:asciiTheme="minorEastAsia"/>
        </w:rPr>
        <w:t>楊嗣復事文宗。</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初，桂管觀察使李瓚失政，支使薛堅石屢規正之瓚不能從。及瓚被逐，</w:t>
      </w:r>
      <w:r w:rsidR="00934453" w:rsidRPr="001221B9">
        <w:rPr>
          <w:rStyle w:val="00Text"/>
          <w:rFonts w:asciiTheme="minorEastAsia"/>
        </w:rPr>
        <w:t>李瓚被逐見上卷上年。被，皮義翻。</w:t>
      </w:r>
      <w:r w:rsidR="00934453" w:rsidRPr="001221B9">
        <w:rPr>
          <w:rFonts w:asciiTheme="minorEastAsia"/>
        </w:rPr>
        <w:t>堅石攝留務，移牒鄰道，禁遏亂兵，一方以安。詔擢堅石為國子博士。</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六月，柳彥璋襲陷江州，執刺史陶祥，使祥上表，彥璋亦自附降狀。</w:t>
      </w:r>
      <w:r w:rsidR="00934453" w:rsidRPr="001221B9">
        <w:rPr>
          <w:rStyle w:val="00Text"/>
          <w:rFonts w:asciiTheme="minorEastAsia"/>
        </w:rPr>
        <w:t>上，時掌翻。降，戶江翻。</w:t>
      </w:r>
      <w:r w:rsidR="00934453" w:rsidRPr="001221B9">
        <w:rPr>
          <w:rFonts w:asciiTheme="minorEastAsia"/>
        </w:rPr>
        <w:t>敕以彥璋為右監門將軍，令散衆赴京師；以左武衞將軍劉秉仁為江州刺史。彥璋不從，以戰艦百餘固湓江為水寨，</w:t>
      </w:r>
      <w:r w:rsidR="00934453" w:rsidRPr="001221B9">
        <w:rPr>
          <w:rStyle w:val="00Text"/>
          <w:rFonts w:asciiTheme="minorEastAsia"/>
        </w:rPr>
        <w:t>湓江在江州城外，接于大江，故謂之湓江。湓，蒲奔翻。</w:t>
      </w:r>
      <w:r w:rsidR="00934453" w:rsidRPr="001221B9">
        <w:rPr>
          <w:rFonts w:asciiTheme="minorEastAsia"/>
        </w:rPr>
        <w:t>剽掠如故。</w:t>
      </w:r>
      <w:r w:rsidR="00934453" w:rsidRPr="001221B9">
        <w:rPr>
          <w:rStyle w:val="00Text"/>
          <w:rFonts w:asciiTheme="minorEastAsia"/>
        </w:rPr>
        <w:t>剽，匹妙翻。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忠武都將李可封戍邊還，至邠州，迫脅主帥，索舊欠糧鹽，</w:t>
      </w:r>
      <w:r w:rsidR="00934453" w:rsidRPr="001221B9">
        <w:rPr>
          <w:rStyle w:val="00Text"/>
          <w:rFonts w:asciiTheme="minorEastAsia"/>
        </w:rPr>
        <w:t>帥，所類翻。索，山客翻。</w:t>
      </w:r>
      <w:r w:rsidR="00934453" w:rsidRPr="001221B9">
        <w:rPr>
          <w:rFonts w:asciiTheme="minorEastAsia"/>
        </w:rPr>
        <w:t>留止四日，闔境震驚。秋，七月，還至許州，節度使崔安潛悉按誅之。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庚申，王仙芝、黃巢攻宋州，三道兵與戰，不利，</w:t>
      </w:r>
      <w:r w:rsidR="00934453" w:rsidRPr="001221B9">
        <w:rPr>
          <w:rStyle w:val="00Text"/>
          <w:rFonts w:asciiTheme="minorEastAsia"/>
        </w:rPr>
        <w:t>三道兵，平盧、宣武、忠武也。</w:t>
      </w:r>
      <w:r w:rsidR="00934453" w:rsidRPr="001221B9">
        <w:rPr>
          <w:rFonts w:asciiTheme="minorEastAsia"/>
        </w:rPr>
        <w:t>賊遂圍宋威於宋州。甲寅，右威衞上將軍張自勉將忠武兵七千救宋州，殺賊二千餘人，賊解圍遁去。</w:t>
      </w:r>
    </w:p>
    <w:p w:rsidR="00934453" w:rsidRPr="001221B9" w:rsidRDefault="00934453" w:rsidP="00DF5A42">
      <w:pPr>
        <w:rPr>
          <w:rFonts w:asciiTheme="minorEastAsia"/>
        </w:rPr>
      </w:pPr>
      <w:r w:rsidRPr="001221B9">
        <w:rPr>
          <w:rFonts w:asciiTheme="minorEastAsia"/>
        </w:rPr>
        <w:t>王鐸、盧攜欲使張自勉以所將兵受宋威節度，鄭畋以為威與自勉已有疑忿，若在麾下，必為所殺，不肯署奏。八月，辛未，鐸、攜訴於上，求罷免；庚辰，畋請歸滻川養疾；</w:t>
      </w:r>
      <w:r w:rsidRPr="001221B9">
        <w:rPr>
          <w:rStyle w:val="00Text"/>
          <w:rFonts w:asciiTheme="minorEastAsia"/>
        </w:rPr>
        <w:t>滻川在長安東。滻，音產。</w:t>
      </w:r>
      <w:r w:rsidRPr="001221B9">
        <w:rPr>
          <w:rFonts w:asciiTheme="minorEastAsia"/>
        </w:rPr>
        <w:t>上皆不許。</w:t>
      </w:r>
      <w:r w:rsidRPr="001221B9">
        <w:rPr>
          <w:rStyle w:val="00Text"/>
          <w:rFonts w:asciiTheme="minorEastAsia"/>
        </w:rPr>
        <w:t>史言僖宗不能定國是。</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鹽州軍亂，逐刺史王承顏，詔高品牛從珪往慰論之；貶承顏象州司戶。承顏及崔碣素有政聲，以嚴肅為驕卒所逐，朝廷與貪暴致亂者同貶，時人惜之。</w:t>
      </w:r>
      <w:r w:rsidR="00934453" w:rsidRPr="001221B9">
        <w:rPr>
          <w:rStyle w:val="00Text"/>
          <w:rFonts w:asciiTheme="minorEastAsia"/>
        </w:rPr>
        <w:t>史言唐末賞罰失當，且言主昏政亂，能吏不惟不得展其才，亦不免於罪。</w:t>
      </w:r>
      <w:r w:rsidR="00934453" w:rsidRPr="001221B9">
        <w:rPr>
          <w:rFonts w:asciiTheme="minorEastAsia"/>
        </w:rPr>
        <w:t>從珪自鹽州還，軍中請以大將王宗誠為刺史。詔宗誠詣闕，將士皆釋罪，仍加優給。</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乙卯，王仙芝陷隨州，執刺史崔休徵。山南東道節度使李福遣其子將兵救隨州，戰死。福奏求援兵，遣左武衞大將軍李昌言將鳳翔五百騎赴之，仙芝遂轉掠復、郢。忠武大將張貫等四千人與宣武兵援襄州，自申、蔡間道逃歸；</w:t>
      </w:r>
      <w:r w:rsidR="00934453" w:rsidRPr="001221B9">
        <w:rPr>
          <w:rStyle w:val="00Text"/>
          <w:rFonts w:asciiTheme="minorEastAsia"/>
        </w:rPr>
        <w:t>間，古莧翻。</w:t>
      </w:r>
      <w:r w:rsidR="00934453" w:rsidRPr="001221B9">
        <w:rPr>
          <w:rFonts w:asciiTheme="minorEastAsia"/>
        </w:rPr>
        <w:t>詔忠武度使崔安潛、宣武節度使穆仁裕遣人約還。</w:t>
      </w:r>
      <w:r w:rsidR="00934453" w:rsidRPr="001221B9">
        <w:rPr>
          <w:rStyle w:val="00Text"/>
          <w:rFonts w:asciiTheme="minorEastAsia"/>
        </w:rPr>
        <w:t>約還者，戒約將士，使還赴援也。</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冬，十月，邠寧節度使李侃奏遣兵討王宗誠，斬之，餘黨悉平。</w:t>
      </w:r>
      <w:r w:rsidR="00934453" w:rsidRPr="001221B9">
        <w:rPr>
          <w:rStyle w:val="00Text"/>
          <w:rFonts w:asciiTheme="minorEastAsia"/>
        </w:rPr>
        <w:t>逐王承顏之黨也。</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鄭畋與王鐸、盧攜爭論用兵於上前，畋不勝，退，復上奏，</w:t>
      </w:r>
      <w:r w:rsidR="00934453" w:rsidRPr="001221B9">
        <w:rPr>
          <w:rStyle w:val="00Text"/>
          <w:rFonts w:asciiTheme="minorEastAsia"/>
        </w:rPr>
        <w:t>復，扶又翻；下同。</w:t>
      </w:r>
      <w:r w:rsidR="00934453" w:rsidRPr="001221B9">
        <w:rPr>
          <w:rFonts w:asciiTheme="minorEastAsia"/>
        </w:rPr>
        <w:t>以為︰</w:t>
      </w:r>
      <w:r w:rsidR="000F1B0C">
        <w:rPr>
          <w:rFonts w:asciiTheme="minorEastAsia"/>
        </w:rPr>
        <w:t>「</w:t>
      </w:r>
      <w:r w:rsidR="00934453" w:rsidRPr="001221B9">
        <w:rPr>
          <w:rFonts w:asciiTheme="minorEastAsia"/>
        </w:rPr>
        <w:t>自王仙芝俶擾，</w:t>
      </w:r>
      <w:r w:rsidR="00934453" w:rsidRPr="001221B9">
        <w:rPr>
          <w:rStyle w:val="00Text"/>
          <w:rFonts w:asciiTheme="minorEastAsia"/>
        </w:rPr>
        <w:t>按孔安國尚書註︰俶，始也。擾，亂也。俶，尺六翻。</w:t>
      </w:r>
      <w:r w:rsidR="00934453" w:rsidRPr="001221B9">
        <w:rPr>
          <w:rFonts w:asciiTheme="minorEastAsia"/>
        </w:rPr>
        <w:t>崔安潛首請會兵討之，繼發士卒，罄竭資糧；</w:t>
      </w:r>
      <w:r w:rsidR="00934453" w:rsidRPr="001221B9">
        <w:rPr>
          <w:rStyle w:val="00Text"/>
          <w:rFonts w:asciiTheme="minorEastAsia"/>
        </w:rPr>
        <w:t>言竭本道所有以供征行士卒資糧。</w:t>
      </w:r>
      <w:r w:rsidR="00934453" w:rsidRPr="001221B9">
        <w:rPr>
          <w:rFonts w:asciiTheme="minorEastAsia"/>
        </w:rPr>
        <w:t>賊往來千里，塗炭諸州，獨不敢犯其境。又以本道兵授張自勉，解宋州圍，使江、淮漕運流通，不輸寇手。今蒙盡以自勉所將七千兵令張貫將之，</w:t>
      </w:r>
      <w:r w:rsidR="00934453" w:rsidRPr="001221B9">
        <w:rPr>
          <w:rStyle w:val="00Text"/>
          <w:rFonts w:asciiTheme="minorEastAsia"/>
        </w:rPr>
        <w:t>將，卽亮翻；下同。</w:t>
      </w:r>
      <w:r w:rsidR="00934453" w:rsidRPr="001221B9">
        <w:rPr>
          <w:rFonts w:asciiTheme="minorEastAsia"/>
        </w:rPr>
        <w:t>隸宋威。</w:t>
      </w:r>
      <w:r w:rsidR="00934453" w:rsidRPr="001221B9">
        <w:rPr>
          <w:rStyle w:val="00Text"/>
          <w:rFonts w:asciiTheme="minorEastAsia"/>
        </w:rPr>
        <w:t>句斷。</w:t>
      </w:r>
      <w:r w:rsidR="00934453" w:rsidRPr="001221B9">
        <w:rPr>
          <w:rFonts w:asciiTheme="minorEastAsia"/>
        </w:rPr>
        <w:t>自勉獨歸許州，威復奏加誣毀。因功受辱，臣竊痛之。安潛出師，前後克捷非一，一旦強兵盡付他人，良將空還，若勍敵忽至，</w:t>
      </w:r>
      <w:r w:rsidR="00934453" w:rsidRPr="001221B9">
        <w:rPr>
          <w:rStyle w:val="00Text"/>
          <w:rFonts w:asciiTheme="minorEastAsia"/>
        </w:rPr>
        <w:t>勍，渠京翻。</w:t>
      </w:r>
      <w:r w:rsidR="00934453" w:rsidRPr="001221B9">
        <w:rPr>
          <w:rFonts w:asciiTheme="minorEastAsia"/>
        </w:rPr>
        <w:t>何以枝梧！臣請以忠武四千人授威，餘三千人使自勉將之，守衞其境，旣不侵宋威之功，又免使安潛愧恥。</w:t>
      </w:r>
      <w:r w:rsidR="000F1B0C">
        <w:rPr>
          <w:rFonts w:asciiTheme="minorEastAsia"/>
        </w:rPr>
        <w:t>」</w:t>
      </w:r>
      <w:r w:rsidR="00934453" w:rsidRPr="001221B9">
        <w:rPr>
          <w:rFonts w:asciiTheme="minorEastAsia"/>
        </w:rPr>
        <w:t>時盧攜不以為然，上不能決。畋復上言︰</w:t>
      </w:r>
      <w:r w:rsidR="000F1B0C">
        <w:rPr>
          <w:rFonts w:asciiTheme="minorEastAsia"/>
        </w:rPr>
        <w:t>「</w:t>
      </w:r>
      <w:r w:rsidR="00934453" w:rsidRPr="001221B9">
        <w:rPr>
          <w:rFonts w:asciiTheme="minorEastAsia"/>
        </w:rPr>
        <w:t>宋威欺罔朝廷，敗衄狼藉。</w:t>
      </w:r>
      <w:r w:rsidR="00934453" w:rsidRPr="001221B9">
        <w:rPr>
          <w:rStyle w:val="00Text"/>
          <w:rFonts w:asciiTheme="minorEastAsia"/>
        </w:rPr>
        <w:t>衄，女六翻。藉，秦昔翻。</w:t>
      </w:r>
      <w:r w:rsidR="00934453" w:rsidRPr="001221B9">
        <w:rPr>
          <w:rFonts w:asciiTheme="minorEastAsia"/>
        </w:rPr>
        <w:t>又聞王仙芝七狀請降，威不為聞奏。</w:t>
      </w:r>
      <w:r w:rsidR="00934453" w:rsidRPr="001221B9">
        <w:rPr>
          <w:rStyle w:val="00Text"/>
          <w:rFonts w:asciiTheme="minorEastAsia"/>
        </w:rPr>
        <w:t>為，于偽翻。</w:t>
      </w:r>
      <w:r w:rsidR="00934453" w:rsidRPr="001221B9">
        <w:rPr>
          <w:rFonts w:asciiTheme="minorEastAsia"/>
        </w:rPr>
        <w:t>朝野切齒，以為宜正軍法。跡狀如此，不應復典兵權，願與內大臣參酌，</w:t>
      </w:r>
      <w:r w:rsidR="00934453" w:rsidRPr="001221B9">
        <w:rPr>
          <w:rStyle w:val="00Text"/>
          <w:rFonts w:asciiTheme="minorEastAsia"/>
        </w:rPr>
        <w:t>內大臣，謂兩中尉、兩樞密也。</w:t>
      </w:r>
      <w:r w:rsidR="00934453" w:rsidRPr="001221B9">
        <w:rPr>
          <w:rFonts w:asciiTheme="minorEastAsia"/>
        </w:rPr>
        <w:t>早行罷黜。</w:t>
      </w:r>
      <w:r w:rsidR="000F1B0C">
        <w:rPr>
          <w:rFonts w:asciiTheme="minorEastAsia"/>
        </w:rPr>
        <w:t>」</w:t>
      </w:r>
      <w:r w:rsidR="00934453" w:rsidRPr="001221B9">
        <w:rPr>
          <w:rFonts w:asciiTheme="minorEastAsia"/>
        </w:rPr>
        <w:t>不從。</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河中軍亂，逐節度使劉侔，縱兵焚掠。以京兆尹竇璟為河中宣慰制置使。</w:t>
      </w:r>
      <w:r w:rsidR="00934453" w:rsidRPr="001221B9">
        <w:rPr>
          <w:rStyle w:val="00Text"/>
          <w:rFonts w:asciiTheme="minorEastAsia"/>
        </w:rPr>
        <w:t>璟，俱永翻。</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黃巢寇掠蘄、黃，</w:t>
      </w:r>
      <w:r w:rsidR="00934453" w:rsidRPr="001221B9">
        <w:rPr>
          <w:rStyle w:val="00Text"/>
          <w:rFonts w:asciiTheme="minorEastAsia"/>
        </w:rPr>
        <w:t>蘄、黃相去一百六十五里。</w:t>
      </w:r>
      <w:r w:rsidR="00934453" w:rsidRPr="001221B9">
        <w:rPr>
          <w:rFonts w:asciiTheme="minorEastAsia"/>
        </w:rPr>
        <w:t>曾元裕擊破之，斬首四千級。巢遁去。</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十一月，己酉，以竇璟為河中節度使。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招討副使、都監楊復光遣人說諭王仙芝，仙芝遣尚君長等請降於復光，</w:t>
      </w:r>
      <w:r w:rsidR="00934453" w:rsidRPr="001221B9">
        <w:rPr>
          <w:rStyle w:val="00Text"/>
          <w:rFonts w:asciiTheme="minorEastAsia"/>
        </w:rPr>
        <w:t>監，古銜翻。說，輸芮翻。降，戶江翻。楊復光時屯鄧州。</w:t>
      </w:r>
      <w:r w:rsidR="00934453" w:rsidRPr="001221B9">
        <w:rPr>
          <w:rFonts w:asciiTheme="minorEastAsia"/>
        </w:rPr>
        <w:t>宋威遣兵於中劫取君長等。十二月，威奏與君長等戰於穎州西南，生擒以獻；復光奏君長等實降，非威所擒。詔侍御史歸仁紹等鞫之，</w:t>
      </w:r>
      <w:r w:rsidR="00934453" w:rsidRPr="001221B9">
        <w:rPr>
          <w:rStyle w:val="00Text"/>
          <w:rFonts w:asciiTheme="minorEastAsia"/>
        </w:rPr>
        <w:t>姓譜曰︰左傳，胡，子國，姓歸，為楚所滅，子孫或以國為氏，或以姓為氏。</w:t>
      </w:r>
      <w:r w:rsidR="00934453" w:rsidRPr="001221B9">
        <w:rPr>
          <w:rFonts w:asciiTheme="minorEastAsia"/>
        </w:rPr>
        <w:t>竟不能明；斬君長等於狗脊嶺。</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黃巢陷匡城，遂陷濮州。</w:t>
      </w:r>
      <w:r w:rsidR="00934453" w:rsidRPr="001221B9">
        <w:rPr>
          <w:rFonts w:asciiTheme="minorEastAsia" w:eastAsiaTheme="minorEastAsia"/>
        </w:rPr>
        <w:t>匡城縣，屬滑州，本漢長垣縣。宋白曰︰隋開皇於婦姑城置匡城縣，以縣南有故匡城為名，卽孔子所畏之所。濮，博木翻。</w:t>
      </w:r>
      <w:r w:rsidR="00934453" w:rsidRPr="00101E55">
        <w:rPr>
          <w:rStyle w:val="01Text"/>
          <w:rFonts w:asciiTheme="minorEastAsia" w:eastAsiaTheme="minorEastAsia"/>
          <w:sz w:val="21"/>
        </w:rPr>
        <w:t>詔潁州刺史張自勉將諸道兵擊之。</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江州刺史劉秉仁乘驛之官，單舟入柳彥璋水寨，賊出不意，卽迎拜，秉仁斬彥璋，散其衆。</w:t>
      </w:r>
      <w:r w:rsidR="00934453" w:rsidRPr="001221B9">
        <w:rPr>
          <w:rStyle w:val="00Text"/>
          <w:rFonts w:asciiTheme="minorEastAsia"/>
        </w:rPr>
        <w:t>柳彥璋為盜九月而敗。</w:t>
      </w:r>
    </w:p>
    <w:p w:rsidR="006E3E05"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王仙芝寇荊南。節度使楊知溫，知至之兄也，</w:t>
      </w:r>
      <w:r w:rsidR="00934453" w:rsidRPr="001221B9">
        <w:rPr>
          <w:rStyle w:val="00Text"/>
          <w:rFonts w:asciiTheme="minorEastAsia"/>
        </w:rPr>
        <w:t>楊知至見上卷懿宗咸通十一年。</w:t>
      </w:r>
      <w:r w:rsidR="00934453" w:rsidRPr="001221B9">
        <w:rPr>
          <w:rFonts w:asciiTheme="minorEastAsia"/>
        </w:rPr>
        <w:t>以文學進，不知兵，或告賊至，知溫以為妄，不設備。時漢水淺狹，賊自賈塹渡。</w:t>
      </w:r>
      <w:r w:rsidR="00934453" w:rsidRPr="001221B9">
        <w:rPr>
          <w:rStyle w:val="00Text"/>
          <w:rFonts w:asciiTheme="minorEastAsia"/>
        </w:rPr>
        <w:t>九域志︰郢州長壽縣有賈塹鎭。塹，七豔翻。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五</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戊戌、八七八</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春，正月，丁酉朔，大雪，知溫方受賀，</w:t>
      </w:r>
      <w:r w:rsidR="00934453" w:rsidRPr="001221B9">
        <w:rPr>
          <w:rStyle w:val="00Text"/>
          <w:rFonts w:asciiTheme="minorEastAsia"/>
        </w:rPr>
        <w:t>凡元旦、冬至，諸州鎭皆受將吏牙賀，下至縣邑亦然。</w:t>
      </w:r>
      <w:r w:rsidR="00934453" w:rsidRPr="001221B9">
        <w:rPr>
          <w:rFonts w:asciiTheme="minorEastAsia"/>
        </w:rPr>
        <w:t>賊已至城下，遂陷羅城。將佐共治子城而守之，</w:t>
      </w:r>
      <w:r w:rsidR="00934453" w:rsidRPr="001221B9">
        <w:rPr>
          <w:rStyle w:val="00Text"/>
          <w:rFonts w:asciiTheme="minorEastAsia"/>
        </w:rPr>
        <w:t>治，直之翻。</w:t>
      </w:r>
      <w:r w:rsidR="00934453" w:rsidRPr="001221B9">
        <w:rPr>
          <w:rFonts w:asciiTheme="minorEastAsia"/>
        </w:rPr>
        <w:t>及暮，知溫猶王出。將佐請知溫出撫士卒，知溫紗帽皁裘而行，將佐請知溫擐甲以備流矢。</w:t>
      </w:r>
      <w:r w:rsidR="00934453" w:rsidRPr="001221B9">
        <w:rPr>
          <w:rStyle w:val="00Text"/>
          <w:rFonts w:asciiTheme="minorEastAsia"/>
        </w:rPr>
        <w:t>皁，才早翻。擇，音宦。</w:t>
      </w:r>
      <w:r w:rsidR="00934453" w:rsidRPr="001221B9">
        <w:rPr>
          <w:rFonts w:asciiTheme="minorEastAsia"/>
        </w:rPr>
        <w:t>知溫見士卒拒戰，猶賦詩示幕僚，遣使告急於山南東道節度使李福，福悉其衆自將救之。時有沙陀五百在襄陽，福與之俱，至荊門，遇賊，</w:t>
      </w:r>
      <w:r w:rsidR="00934453" w:rsidRPr="001221B9">
        <w:rPr>
          <w:rStyle w:val="00Text"/>
          <w:rFonts w:asciiTheme="minorEastAsia"/>
        </w:rPr>
        <w:t>晉分編縣，置長林縣。德宗貞元二十一年又分長林置荊門縣，屬江陵府。九域志︰在府北一百六十許里。</w:t>
      </w:r>
      <w:r w:rsidR="00934453" w:rsidRPr="001221B9">
        <w:rPr>
          <w:rFonts w:asciiTheme="minorEastAsia"/>
        </w:rPr>
        <w:t>沙陀縱騎奮擊，破之。仙芝聞之，焚掠江陵而去。江陵城下舊三十萬戶，至是死者什三四。</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壬寅，招討副使曾元裕大破王仙芝於申州東，所殺萬人，招降散遣者亦萬人。敕以宋威久病，罷招討使，還青州；</w:t>
      </w:r>
      <w:r w:rsidR="00934453" w:rsidRPr="001221B9">
        <w:rPr>
          <w:rStyle w:val="00Text"/>
          <w:rFonts w:asciiTheme="minorEastAsia"/>
        </w:rPr>
        <w:t>宋威本平盧帥，罷招討使還鎭。</w:t>
      </w:r>
      <w:r w:rsidR="00934453" w:rsidRPr="001221B9">
        <w:rPr>
          <w:rFonts w:asciiTheme="minorEastAsia"/>
        </w:rPr>
        <w:t>以曾元裕為招討使，潁州刺史張自勉為副使。</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庚戌，以西川節度使高駢為荊南節度使兼鹽鐵轉運使。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振武節度使李國昌之子克用為沙陀副兵馬使，戍蔚州。</w:t>
      </w:r>
      <w:r w:rsidR="00934453" w:rsidRPr="001221B9">
        <w:rPr>
          <w:rFonts w:asciiTheme="minorEastAsia" w:eastAsiaTheme="minorEastAsia"/>
        </w:rPr>
        <w:t>宋白曰︰蔚州，秦、趙間亦為代郡之地，後魏置懷荒、禦夷二鎭於此。東魏於此置北靈丘郡，後周大象二年，置蔚州，唐開元初，移郡治於靈丘西南一百三十里，西至朔州三百八十里。</w:t>
      </w:r>
      <w:r w:rsidR="00934453" w:rsidRPr="00101E55">
        <w:rPr>
          <w:rStyle w:val="01Text"/>
          <w:rFonts w:asciiTheme="minorEastAsia" w:eastAsiaTheme="minorEastAsia"/>
          <w:sz w:val="21"/>
        </w:rPr>
        <w:t>時河南盜賊蠭起，</w:t>
      </w:r>
      <w:r w:rsidR="00934453" w:rsidRPr="001221B9">
        <w:rPr>
          <w:rFonts w:asciiTheme="minorEastAsia" w:eastAsiaTheme="minorEastAsia"/>
        </w:rPr>
        <w:t>謂王仙芝、黃巢等也。</w:t>
      </w:r>
      <w:r w:rsidR="00934453" w:rsidRPr="00101E55">
        <w:rPr>
          <w:rStyle w:val="01Text"/>
          <w:rFonts w:asciiTheme="minorEastAsia" w:eastAsiaTheme="minorEastAsia"/>
          <w:sz w:val="21"/>
        </w:rPr>
        <w:t>雲州沙陀兵馬使李盡忠與牙將唐君立、薛志勤、程懷信、李存璋等謀曰︰</w:t>
      </w:r>
      <w:r w:rsidR="000F1B0C">
        <w:rPr>
          <w:rStyle w:val="01Text"/>
          <w:rFonts w:asciiTheme="minorEastAsia" w:eastAsiaTheme="minorEastAsia"/>
          <w:sz w:val="21"/>
        </w:rPr>
        <w:t>「</w:t>
      </w:r>
      <w:r w:rsidR="00934453" w:rsidRPr="00101E55">
        <w:rPr>
          <w:rStyle w:val="01Text"/>
          <w:rFonts w:asciiTheme="minorEastAsia" w:eastAsiaTheme="minorEastAsia"/>
          <w:sz w:val="21"/>
        </w:rPr>
        <w:t>今天下大亂，朝廷號令不復行於四方，</w:t>
      </w:r>
      <w:r w:rsidR="00934453" w:rsidRPr="001221B9">
        <w:rPr>
          <w:rFonts w:asciiTheme="minorEastAsia" w:eastAsiaTheme="minorEastAsia"/>
        </w:rPr>
        <w:t>復，扶又翻。</w:t>
      </w:r>
      <w:r w:rsidR="00934453" w:rsidRPr="00101E55">
        <w:rPr>
          <w:rStyle w:val="01Text"/>
          <w:rFonts w:asciiTheme="minorEastAsia" w:eastAsiaTheme="minorEastAsia"/>
          <w:sz w:val="21"/>
        </w:rPr>
        <w:t>此乃英雄立功名富貴之秋也。吾屬雖各擁兵衆，然李振武功大官高，名聞天下，</w:t>
      </w:r>
      <w:r w:rsidR="00934453" w:rsidRPr="001221B9">
        <w:rPr>
          <w:rFonts w:asciiTheme="minorEastAsia" w:eastAsiaTheme="minorEastAsia"/>
        </w:rPr>
        <w:t>言李國昌討平龐勛，於當時功為大；帥振武，於諸將官為高。聞，音問。</w:t>
      </w:r>
      <w:r w:rsidR="00934453" w:rsidRPr="00101E55">
        <w:rPr>
          <w:rStyle w:val="01Text"/>
          <w:rFonts w:asciiTheme="minorEastAsia" w:eastAsiaTheme="minorEastAsia"/>
          <w:sz w:val="21"/>
        </w:rPr>
        <w:t>其子勇冠諸軍，</w:t>
      </w:r>
      <w:r w:rsidR="00934453" w:rsidRPr="001221B9">
        <w:rPr>
          <w:rFonts w:asciiTheme="minorEastAsia" w:eastAsiaTheme="minorEastAsia"/>
        </w:rPr>
        <w:t>冠，古玩翻。</w:t>
      </w:r>
      <w:r w:rsidR="00934453" w:rsidRPr="00101E55">
        <w:rPr>
          <w:rStyle w:val="01Text"/>
          <w:rFonts w:asciiTheme="minorEastAsia" w:eastAsiaTheme="minorEastAsia"/>
          <w:sz w:val="21"/>
        </w:rPr>
        <w:t>若輔以舉事，代北不足平也。</w:t>
      </w:r>
      <w:r w:rsidR="000F1B0C">
        <w:rPr>
          <w:rStyle w:val="01Text"/>
          <w:rFonts w:asciiTheme="minorEastAsia" w:eastAsiaTheme="minorEastAsia"/>
          <w:sz w:val="21"/>
        </w:rPr>
        <w:t>」</w:t>
      </w:r>
      <w:r w:rsidR="00934453" w:rsidRPr="00101E55">
        <w:rPr>
          <w:rStyle w:val="01Text"/>
          <w:rFonts w:asciiTheme="minorEastAsia" w:eastAsiaTheme="minorEastAsia"/>
          <w:sz w:val="21"/>
        </w:rPr>
        <w:t>衆以為然。君立，興唐人；</w:t>
      </w:r>
      <w:r w:rsidR="00934453" w:rsidRPr="001221B9">
        <w:rPr>
          <w:rFonts w:asciiTheme="minorEastAsia" w:eastAsiaTheme="minorEastAsia"/>
        </w:rPr>
        <w:t>隋分靈丘縣置安邊縣，中廢；唐開元十二年，復置，治橫野軍，至德三載，更名興唐縣，屬蔚州。</w:t>
      </w:r>
      <w:r w:rsidR="00934453" w:rsidRPr="00101E55">
        <w:rPr>
          <w:rStyle w:val="01Text"/>
          <w:rFonts w:asciiTheme="minorEastAsia" w:eastAsiaTheme="minorEastAsia"/>
          <w:sz w:val="21"/>
        </w:rPr>
        <w:t>存璋，雲州人；志勤，奉誠人也。</w:t>
      </w:r>
      <w:r w:rsidR="00934453" w:rsidRPr="001221B9">
        <w:rPr>
          <w:rFonts w:asciiTheme="minorEastAsia" w:eastAsiaTheme="minorEastAsia"/>
        </w:rPr>
        <w:t>貞觀二十二年，以內屬奚可度者部落置饒樂都督府，開元二十三年更名奉誠都督府。薛志勤，其府人也。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會大同防禦使段文楚兼水陸發運使，</w:t>
      </w:r>
      <w:r w:rsidRPr="001221B9">
        <w:rPr>
          <w:rFonts w:asciiTheme="minorEastAsia" w:eastAsiaTheme="minorEastAsia"/>
        </w:rPr>
        <w:t>宋白曰︰朔州馬邑縣，貞觀已來已為大同軍職，開元五年，分鄯縣之東三十里，置大同軍以戍邊，後於軍內置馬邑，徵漢舊名也。建中間，馬燧自鄯陽移朔州於馬邑縣。</w:t>
      </w:r>
      <w:r w:rsidRPr="00101E55">
        <w:rPr>
          <w:rStyle w:val="01Text"/>
          <w:rFonts w:asciiTheme="minorEastAsia" w:eastAsiaTheme="minorEastAsia"/>
          <w:sz w:val="21"/>
        </w:rPr>
        <w:t>代北荐饑，</w:t>
      </w:r>
      <w:r w:rsidRPr="001221B9">
        <w:rPr>
          <w:rFonts w:asciiTheme="minorEastAsia" w:eastAsiaTheme="minorEastAsia"/>
        </w:rPr>
        <w:t>荐，才甸翻，再也。再歲五穀不熟曰荐饑。</w:t>
      </w:r>
      <w:r w:rsidRPr="00101E55">
        <w:rPr>
          <w:rStyle w:val="01Text"/>
          <w:rFonts w:asciiTheme="minorEastAsia" w:eastAsiaTheme="minorEastAsia"/>
          <w:sz w:val="21"/>
        </w:rPr>
        <w:t>漕運不繼，文楚頗減軍士衣米；又用法稍峻，軍士怨怒。盡忠遣君立潛詣蔚州說克用起兵，除文楚而代之。</w:t>
      </w:r>
      <w:r w:rsidRPr="001221B9">
        <w:rPr>
          <w:rFonts w:asciiTheme="minorEastAsia" w:eastAsiaTheme="minorEastAsia"/>
        </w:rPr>
        <w:t>說，式芮翻。</w:t>
      </w:r>
      <w:r w:rsidRPr="00101E55">
        <w:rPr>
          <w:rStyle w:val="01Text"/>
          <w:rFonts w:asciiTheme="minorEastAsia" w:eastAsiaTheme="minorEastAsia"/>
          <w:sz w:val="21"/>
        </w:rPr>
        <w:t>克用曰︰</w:t>
      </w:r>
      <w:r w:rsidR="000F1B0C">
        <w:rPr>
          <w:rStyle w:val="01Text"/>
          <w:rFonts w:asciiTheme="minorEastAsia" w:eastAsiaTheme="minorEastAsia"/>
          <w:sz w:val="21"/>
        </w:rPr>
        <w:t>「</w:t>
      </w:r>
      <w:r w:rsidRPr="00101E55">
        <w:rPr>
          <w:rStyle w:val="01Text"/>
          <w:rFonts w:asciiTheme="minorEastAsia" w:eastAsiaTheme="minorEastAsia"/>
          <w:sz w:val="21"/>
        </w:rPr>
        <w:t>吾父在振武，俟我稟之。</w:t>
      </w:r>
      <w:r w:rsidR="000F1B0C">
        <w:rPr>
          <w:rStyle w:val="01Text"/>
          <w:rFonts w:asciiTheme="minorEastAsia" w:eastAsiaTheme="minorEastAsia"/>
          <w:sz w:val="21"/>
        </w:rPr>
        <w:t>」</w:t>
      </w:r>
      <w:r w:rsidRPr="00101E55">
        <w:rPr>
          <w:rStyle w:val="01Text"/>
          <w:rFonts w:asciiTheme="minorEastAsia" w:eastAsiaTheme="minorEastAsia"/>
          <w:sz w:val="21"/>
        </w:rPr>
        <w:t>君立曰︰</w:t>
      </w:r>
      <w:r w:rsidR="000F1B0C">
        <w:rPr>
          <w:rStyle w:val="01Text"/>
          <w:rFonts w:asciiTheme="minorEastAsia" w:eastAsiaTheme="minorEastAsia"/>
          <w:sz w:val="21"/>
        </w:rPr>
        <w:t>「</w:t>
      </w:r>
      <w:r w:rsidRPr="00101E55">
        <w:rPr>
          <w:rStyle w:val="01Text"/>
          <w:rFonts w:asciiTheme="minorEastAsia" w:eastAsiaTheme="minorEastAsia"/>
          <w:sz w:val="21"/>
        </w:rPr>
        <w:t>今機事已泄，緩則生變，何暇千里稟命乎！</w:t>
      </w:r>
      <w:r w:rsidR="000F1B0C">
        <w:rPr>
          <w:rStyle w:val="01Text"/>
          <w:rFonts w:asciiTheme="minorEastAsia" w:eastAsiaTheme="minorEastAsia"/>
          <w:sz w:val="21"/>
        </w:rPr>
        <w:t>」</w:t>
      </w:r>
      <w:r w:rsidRPr="001221B9">
        <w:rPr>
          <w:rFonts w:asciiTheme="minorEastAsia" w:eastAsiaTheme="minorEastAsia"/>
        </w:rPr>
        <w:t>言道里遼遠，使命往返，則事必泄而害成。</w:t>
      </w:r>
      <w:r w:rsidRPr="00101E55">
        <w:rPr>
          <w:rStyle w:val="01Text"/>
          <w:rFonts w:asciiTheme="minorEastAsia" w:eastAsiaTheme="minorEastAsia"/>
          <w:sz w:val="21"/>
        </w:rPr>
        <w:t>於是盡忠夜帥牙兵攻牙城，</w:t>
      </w:r>
      <w:r w:rsidRPr="001221B9">
        <w:rPr>
          <w:rFonts w:asciiTheme="minorEastAsia" w:eastAsiaTheme="minorEastAsia"/>
        </w:rPr>
        <w:t>攻雲州牙城也。帥，讀曰率；下同。</w:t>
      </w:r>
      <w:r w:rsidRPr="00101E55">
        <w:rPr>
          <w:rStyle w:val="01Text"/>
          <w:rFonts w:asciiTheme="minorEastAsia" w:eastAsiaTheme="minorEastAsia"/>
          <w:sz w:val="21"/>
        </w:rPr>
        <w:t>執文楚及判官柳漢璋繫獄，自知軍州事，遣召克用。克用帥其衆趣雲州，</w:t>
      </w:r>
      <w:r w:rsidRPr="001221B9">
        <w:rPr>
          <w:rFonts w:asciiTheme="minorEastAsia" w:eastAsiaTheme="minorEastAsia"/>
        </w:rPr>
        <w:t>趣，七喻翻。</w:t>
      </w:r>
      <w:r w:rsidRPr="00101E55">
        <w:rPr>
          <w:rStyle w:val="01Text"/>
          <w:rFonts w:asciiTheme="minorEastAsia" w:eastAsiaTheme="minorEastAsia"/>
          <w:sz w:val="21"/>
        </w:rPr>
        <w:t>行收兵，二月，庚午，至城下，衆且萬人，屯於鬬雞臺下。壬申，盡忠遣使送符印，請克用為防禦留後。癸酉，盡忠械文楚等五人送鬬雞臺下，克用令軍士冎而食之，以騎踐其骸。</w:t>
      </w:r>
      <w:r w:rsidRPr="001221B9">
        <w:rPr>
          <w:rFonts w:asciiTheme="minorEastAsia" w:eastAsiaTheme="minorEastAsia"/>
        </w:rPr>
        <w:t>冎，古瓦翻。踐，慈演翻。</w:t>
      </w:r>
      <w:r w:rsidRPr="00101E55">
        <w:rPr>
          <w:rStyle w:val="01Text"/>
          <w:rFonts w:asciiTheme="minorEastAsia" w:eastAsiaTheme="minorEastAsia"/>
          <w:sz w:val="21"/>
        </w:rPr>
        <w:t>甲戌，克用入府舍視事。</w:t>
      </w:r>
      <w:r w:rsidRPr="001221B9">
        <w:rPr>
          <w:rFonts w:asciiTheme="minorEastAsia" w:eastAsiaTheme="minorEastAsia"/>
        </w:rPr>
        <w:t>考異曰︰趙鳳後唐太祖紀年錄曰︰</w:t>
      </w:r>
      <w:r w:rsidR="000F1B0C">
        <w:rPr>
          <w:rFonts w:asciiTheme="minorEastAsia" w:eastAsiaTheme="minorEastAsia"/>
        </w:rPr>
        <w:t>「</w:t>
      </w:r>
      <w:r w:rsidRPr="001221B9">
        <w:rPr>
          <w:rFonts w:asciiTheme="minorEastAsia" w:eastAsiaTheme="minorEastAsia"/>
        </w:rPr>
        <w:t>乾符三年，河南水災，盜寇蜂起，朝廷以段文楚為代北水陸發運、雲州防禦使，以代支謨。時歲荐饑，文楚削軍人衣米，諸軍咸怨。太祖為雲中防邊督將，部下爭訴以軍食不充，請具聞奏。邊校程懷信、康君立等十餘帳，日譁於太祖之門，請共除虐帥以謝邊人。衆因大譟，擁太祖上馬，比及雲中，衆且萬人，城中械文楚出以應太祖。</w:t>
      </w:r>
      <w:r w:rsidR="000F1B0C">
        <w:rPr>
          <w:rFonts w:asciiTheme="minorEastAsia" w:eastAsiaTheme="minorEastAsia"/>
        </w:rPr>
        <w:t>」</w:t>
      </w:r>
      <w:r w:rsidRPr="001221B9">
        <w:rPr>
          <w:rFonts w:asciiTheme="minorEastAsia" w:eastAsiaTheme="minorEastAsia"/>
        </w:rPr>
        <w:t>後唐閔帝時，史官張昭遠撰莊宗功臣列傳曰︰</w:t>
      </w:r>
      <w:r w:rsidR="000F1B0C">
        <w:rPr>
          <w:rFonts w:asciiTheme="minorEastAsia" w:eastAsiaTheme="minorEastAsia"/>
        </w:rPr>
        <w:t>「</w:t>
      </w:r>
      <w:r w:rsidRPr="001221B9">
        <w:rPr>
          <w:rFonts w:asciiTheme="minorEastAsia" w:eastAsiaTheme="minorEastAsia"/>
        </w:rPr>
        <w:t>唐君立為雲中牙校，事防禦使段文楚。時天下將亂，代北仍歲阻饑，諸部豪傑咸有嘯聚邀功之志。文楚法令稍峻，軍食轉餉不給，戍兵咨怨。雲州沙陀兵馬使李盡忠私謂君立等曰︰</w:t>
      </w:r>
      <w:r w:rsidR="000F1B0C">
        <w:rPr>
          <w:rFonts w:asciiTheme="minorEastAsia" w:eastAsiaTheme="minorEastAsia"/>
        </w:rPr>
        <w:t>『</w:t>
      </w:r>
      <w:r w:rsidRPr="001221B9">
        <w:rPr>
          <w:rFonts w:asciiTheme="minorEastAsia" w:eastAsiaTheme="minorEastAsia"/>
        </w:rPr>
        <w:t>段公儒者，難與共事。方今四方雲擾，皇威不振，丈夫不能於此時立功立事，非人豪也。吾等雖擁部衆，然以雄勁聞聞於時者，莫若李振武父子，官高功大，勇冠諸軍，吾等合勢推之，則代北之地，旬月是定，功名富貴，事無不濟也。</w:t>
      </w:r>
      <w:r w:rsidR="000F1B0C">
        <w:rPr>
          <w:rFonts w:asciiTheme="minorEastAsia" w:eastAsiaTheme="minorEastAsia"/>
        </w:rPr>
        <w:t>』</w:t>
      </w:r>
      <w:r w:rsidRPr="001221B9">
        <w:rPr>
          <w:rFonts w:asciiTheme="minorEastAsia" w:eastAsiaTheme="minorEastAsia"/>
        </w:rPr>
        <w:t>時武皇為沙陀三部落副兵馬使，在蔚州，盡忠令君立私往圖之，曰︰</w:t>
      </w:r>
      <w:r w:rsidR="000F1B0C">
        <w:rPr>
          <w:rFonts w:asciiTheme="minorEastAsia" w:eastAsiaTheme="minorEastAsia"/>
        </w:rPr>
        <w:t>『</w:t>
      </w:r>
      <w:r w:rsidRPr="001221B9">
        <w:rPr>
          <w:rFonts w:asciiTheme="minorEastAsia" w:eastAsiaTheme="minorEastAsia"/>
        </w:rPr>
        <w:t>方今天下大亂，天子付將臣以邊事，歲偶饑荒，便削儲給，我等邊人，焉能守死！公家父子素以威惠及五部，當共除虐帥以謝邊人。</w:t>
      </w:r>
      <w:r w:rsidR="000F1B0C">
        <w:rPr>
          <w:rFonts w:asciiTheme="minorEastAsia" w:eastAsiaTheme="minorEastAsia"/>
        </w:rPr>
        <w:t>』</w:t>
      </w:r>
      <w:r w:rsidRPr="001221B9">
        <w:rPr>
          <w:rFonts w:asciiTheme="minorEastAsia" w:eastAsiaTheme="minorEastAsia"/>
        </w:rPr>
        <w:t>武皇曰︰</w:t>
      </w:r>
      <w:r w:rsidR="000F1B0C">
        <w:rPr>
          <w:rFonts w:asciiTheme="minorEastAsia" w:eastAsiaTheme="minorEastAsia"/>
        </w:rPr>
        <w:t>『</w:t>
      </w:r>
      <w:r w:rsidRPr="001221B9">
        <w:rPr>
          <w:rFonts w:asciiTheme="minorEastAsia" w:eastAsiaTheme="minorEastAsia"/>
        </w:rPr>
        <w:t>予家尊在振武，萬一相逼，俟予稟命。</w:t>
      </w:r>
      <w:r w:rsidR="000F1B0C">
        <w:rPr>
          <w:rFonts w:asciiTheme="minorEastAsia" w:eastAsiaTheme="minorEastAsia"/>
        </w:rPr>
        <w:t>』</w:t>
      </w:r>
      <w:r w:rsidRPr="001221B9">
        <w:rPr>
          <w:rFonts w:asciiTheme="minorEastAsia" w:eastAsiaTheme="minorEastAsia"/>
        </w:rPr>
        <w:t>君立曰︰</w:t>
      </w:r>
      <w:r w:rsidR="000F1B0C">
        <w:rPr>
          <w:rFonts w:asciiTheme="minorEastAsia" w:eastAsiaTheme="minorEastAsia"/>
        </w:rPr>
        <w:t>『</w:t>
      </w:r>
      <w:r w:rsidRPr="001221B9">
        <w:rPr>
          <w:rFonts w:asciiTheme="minorEastAsia" w:eastAsiaTheme="minorEastAsia"/>
        </w:rPr>
        <w:t>事機已泄，遲則變生。</w:t>
      </w:r>
      <w:r w:rsidR="000F1B0C">
        <w:rPr>
          <w:rFonts w:asciiTheme="minorEastAsia" w:eastAsiaTheme="minorEastAsia"/>
        </w:rPr>
        <w:t>』</w:t>
      </w:r>
      <w:r w:rsidRPr="001221B9">
        <w:rPr>
          <w:rFonts w:asciiTheme="minorEastAsia" w:eastAsiaTheme="minorEastAsia"/>
        </w:rPr>
        <w:t>咸通十三年十二月，盡忠夜帥牙兵攻牙城，執文楚及判官柳漢璋、陳韜等，繫之於獄，遂自知軍州事，遣君立召太祖於蔚州。是月，太祖與退渾、突厥三部落衆萬人趨雲中，十四年正月六日，至鬬雞臺，盡忠遣監軍判官符印請太祖知留後事。七日，盡忠械文楚、漢璋等五人送鬬雞臺，軍人亂食其肉。九日，太祖權知留後。府牙受上三軍表，請授太祖大同防禦使，懿宗不悅。時已除盧簡方代文楚，未至而文楚被害。</w:t>
      </w:r>
      <w:r w:rsidR="000F1B0C">
        <w:rPr>
          <w:rFonts w:asciiTheme="minorEastAsia" w:eastAsiaTheme="minorEastAsia"/>
        </w:rPr>
        <w:t>」</w:t>
      </w:r>
      <w:r w:rsidRPr="001221B9">
        <w:rPr>
          <w:rFonts w:asciiTheme="minorEastAsia" w:eastAsiaTheme="minorEastAsia"/>
        </w:rPr>
        <w:t>實錄︰</w:t>
      </w:r>
      <w:r w:rsidR="000F1B0C">
        <w:rPr>
          <w:rFonts w:asciiTheme="minorEastAsia" w:eastAsiaTheme="minorEastAsia"/>
        </w:rPr>
        <w:t>「</w:t>
      </w:r>
      <w:r w:rsidRPr="001221B9">
        <w:rPr>
          <w:rFonts w:asciiTheme="minorEastAsia" w:eastAsiaTheme="minorEastAsia"/>
        </w:rPr>
        <w:t>乾符元年，十二月，李克用殺大同軍防禦使段文楚，自稱防禦留後，塞下之亂自茲始矣。</w:t>
      </w:r>
      <w:r w:rsidR="000F1B0C">
        <w:rPr>
          <w:rFonts w:asciiTheme="minorEastAsia" w:eastAsiaTheme="minorEastAsia"/>
        </w:rPr>
        <w:t>」</w:t>
      </w:r>
      <w:r w:rsidRPr="001221B9">
        <w:rPr>
          <w:rFonts w:asciiTheme="minorEastAsia" w:eastAsiaTheme="minorEastAsia"/>
        </w:rPr>
        <w:t>薛居正五代史</w:t>
      </w:r>
      <w:r w:rsidRPr="001221B9">
        <w:rPr>
          <w:rFonts w:asciiTheme="minorEastAsia" w:eastAsiaTheme="minorEastAsia"/>
        </w:rPr>
        <w:t>·</w:t>
      </w:r>
      <w:r w:rsidRPr="001221B9">
        <w:rPr>
          <w:rFonts w:asciiTheme="minorEastAsia" w:eastAsiaTheme="minorEastAsia"/>
        </w:rPr>
        <w:t>君立傳皆與莊宗列傳同，惟削去李盡忠名，但云君立與薛鐵山、程懷信、王行審、李存璋等謀，悉以盡忠語為君立之語，云</w:t>
      </w:r>
      <w:r w:rsidR="000F1B0C">
        <w:rPr>
          <w:rFonts w:asciiTheme="minorEastAsia" w:eastAsiaTheme="minorEastAsia"/>
        </w:rPr>
        <w:t>「</w:t>
      </w:r>
      <w:r w:rsidRPr="001221B9">
        <w:rPr>
          <w:rFonts w:asciiTheme="minorEastAsia" w:eastAsiaTheme="minorEastAsia"/>
        </w:rPr>
        <w:t>君立等乃夜謁武皇，言曰︰</w:t>
      </w:r>
      <w:r w:rsidR="000F1B0C">
        <w:rPr>
          <w:rFonts w:asciiTheme="minorEastAsia" w:eastAsiaTheme="minorEastAsia"/>
        </w:rPr>
        <w:t>『</w:t>
      </w:r>
      <w:r w:rsidRPr="001221B9">
        <w:rPr>
          <w:rFonts w:asciiTheme="minorEastAsia" w:eastAsiaTheme="minorEastAsia"/>
        </w:rPr>
        <w:t>方今天下大亂</w:t>
      </w:r>
      <w:r w:rsidR="000F1B0C">
        <w:rPr>
          <w:rFonts w:asciiTheme="minorEastAsia" w:eastAsiaTheme="minorEastAsia"/>
        </w:rPr>
        <w:t>』</w:t>
      </w:r>
      <w:r w:rsidRPr="001221B9">
        <w:rPr>
          <w:rFonts w:asciiTheme="minorEastAsia" w:eastAsiaTheme="minorEastAsia"/>
        </w:rPr>
        <w:t>云云。衆因聚譟，擁武皇，比及雲州，衆且萬人，師營鬬雞臺，城中械文楚以應。武皇之軍旣收城，推武皇為大同軍防禦留後，衆狀以聞。</w:t>
      </w:r>
      <w:r w:rsidR="000F1B0C">
        <w:rPr>
          <w:rFonts w:asciiTheme="minorEastAsia" w:eastAsiaTheme="minorEastAsia"/>
        </w:rPr>
        <w:t>」</w:t>
      </w:r>
      <w:r w:rsidRPr="001221B9">
        <w:rPr>
          <w:rFonts w:asciiTheme="minorEastAsia" w:eastAsiaTheme="minorEastAsia"/>
        </w:rPr>
        <w:t>舊紀︰</w:t>
      </w:r>
      <w:r w:rsidR="000F1B0C">
        <w:rPr>
          <w:rFonts w:asciiTheme="minorEastAsia" w:eastAsiaTheme="minorEastAsia"/>
        </w:rPr>
        <w:t>「</w:t>
      </w:r>
      <w:r w:rsidRPr="001221B9">
        <w:rPr>
          <w:rFonts w:asciiTheme="minorEastAsia" w:eastAsiaTheme="minorEastAsia"/>
        </w:rPr>
        <w:t>咸通十三年十二月，李國昌小男克用，殺雲州防禦使段文楚，據雲州，自稱防禦留後。乾符五年，正月，沙陀首領李盡忠陷遮虜軍，竇澣遣康傳圭率土團二千屯代州，將發，求賞呼譟，殺馬步軍使鄧虔。</w:t>
      </w:r>
      <w:r w:rsidR="000F1B0C">
        <w:rPr>
          <w:rFonts w:asciiTheme="minorEastAsia" w:eastAsiaTheme="minorEastAsia"/>
        </w:rPr>
        <w:t>」</w:t>
      </w:r>
      <w:r w:rsidRPr="001221B9">
        <w:rPr>
          <w:rFonts w:asciiTheme="minorEastAsia" w:eastAsiaTheme="minorEastAsia"/>
        </w:rPr>
        <w:t>有唐末三朝見聞錄者，不著撰人姓名，專記晉陽事，其書云︰</w:t>
      </w:r>
      <w:r w:rsidR="000F1B0C">
        <w:rPr>
          <w:rFonts w:asciiTheme="minorEastAsia" w:eastAsiaTheme="minorEastAsia"/>
        </w:rPr>
        <w:t>「</w:t>
      </w:r>
      <w:r w:rsidRPr="001221B9">
        <w:rPr>
          <w:rFonts w:asciiTheme="minorEastAsia" w:eastAsiaTheme="minorEastAsia"/>
        </w:rPr>
        <w:t>乾符五年戊戌，竇澣自前守京兆尹拜河東節度使，在任，便值大同軍變，殺防禦使段文楚。正月二十六日，軍於石窰。二十七日，到白泊。二十九日，至靜邊軍。三十日，築卻四面城門。二月一日，在城將士三人共賞絹一匹，監軍使差仇判官聞奏，李盡忠等准詔各賞馬一匹，銀鞍轡一副，銀三鋌，銀椀一枚，絹一束，錦二匹，紫羅三匹，諸軍將銀椀絹等。三日，李盡忠卻入。四日，兩面馬步五萬餘人，城四面下營。五日，又賞土團牛酒。六日，監軍使送牌版印與李九郞。七日，城南門樓上繫縛下段尚書、柳漢璋、雍侍御、陳韜等四人。尋分付軍兵於鬬雞臺西剮卻，又令馬軍踐踏卻骸骨。八日，李九郞被土團馬步軍約一千人持弓刀送上。</w:t>
      </w:r>
      <w:r w:rsidR="000F1B0C">
        <w:rPr>
          <w:rFonts w:asciiTheme="minorEastAsia" w:eastAsiaTheme="minorEastAsia"/>
        </w:rPr>
        <w:t>」</w:t>
      </w:r>
      <w:r w:rsidRPr="001221B9">
        <w:rPr>
          <w:rFonts w:asciiTheme="minorEastAsia" w:eastAsiaTheme="minorEastAsia"/>
        </w:rPr>
        <w:t>與舊紀五年事微合。實錄亦頗采之，云︰</w:t>
      </w:r>
      <w:r w:rsidR="000F1B0C">
        <w:rPr>
          <w:rFonts w:asciiTheme="minorEastAsia" w:eastAsiaTheme="minorEastAsia"/>
        </w:rPr>
        <w:t>「</w:t>
      </w:r>
      <w:r w:rsidRPr="001221B9">
        <w:rPr>
          <w:rFonts w:asciiTheme="minorEastAsia" w:eastAsiaTheme="minorEastAsia"/>
        </w:rPr>
        <w:t>五年正月，壬戌，竇澣奏沙陀首領李盡忠寇石窰、白泊，至靜邊軍。二月，奏李盡忠求賞，詔賞馬一匹，銀鞍勒、綿絹等。</w:t>
      </w:r>
      <w:r w:rsidR="000F1B0C">
        <w:rPr>
          <w:rFonts w:asciiTheme="minorEastAsia" w:eastAsiaTheme="minorEastAsia"/>
        </w:rPr>
        <w:t>」</w:t>
      </w:r>
      <w:r w:rsidRPr="001221B9">
        <w:rPr>
          <w:rFonts w:asciiTheme="minorEastAsia" w:eastAsiaTheme="minorEastAsia"/>
        </w:rPr>
        <w:t>按莊宗列傳、舊紀，克用殺文楚在咸通十三年十二月，歐陽修五代史記取之；太祖紀年錄在乾符三年，薛居正五代史、新沙陀傳取之；見聞錄在乾符五年二月，新紀取之；惟實錄在乾符元年，不知其所據何書也。克用旣殺文楚，豈肯晏然安處，必更侵擾邊陲，朝廷亦須發兵征討，而自乾符四年以前皆不見其事。唐末見聞錄敍月日，今從之。</w:t>
      </w:r>
      <w:r w:rsidRPr="00101E55">
        <w:rPr>
          <w:rStyle w:val="01Text"/>
          <w:rFonts w:asciiTheme="minorEastAsia" w:eastAsiaTheme="minorEastAsia"/>
          <w:sz w:val="21"/>
        </w:rPr>
        <w:t>令將士表求敕命；朝廷不許。</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李國昌上言︰</w:t>
      </w:r>
      <w:r w:rsidR="000F1B0C">
        <w:rPr>
          <w:rStyle w:val="01Text"/>
          <w:rFonts w:asciiTheme="minorEastAsia" w:eastAsiaTheme="minorEastAsia"/>
          <w:sz w:val="21"/>
        </w:rPr>
        <w:t>「</w:t>
      </w:r>
      <w:r w:rsidRPr="00101E55">
        <w:rPr>
          <w:rStyle w:val="01Text"/>
          <w:rFonts w:asciiTheme="minorEastAsia" w:eastAsiaTheme="minorEastAsia"/>
          <w:sz w:val="21"/>
        </w:rPr>
        <w:t>乞朝廷速除大同防禦使；若克用違命，臣請帥本道兵討之，終不愛一子以負國家。</w:t>
      </w:r>
      <w:r w:rsidR="000F1B0C">
        <w:rPr>
          <w:rStyle w:val="01Text"/>
          <w:rFonts w:asciiTheme="minorEastAsia" w:eastAsiaTheme="minorEastAsia"/>
          <w:sz w:val="21"/>
        </w:rPr>
        <w:t>」</w:t>
      </w:r>
      <w:r w:rsidRPr="00101E55">
        <w:rPr>
          <w:rStyle w:val="01Text"/>
          <w:rFonts w:asciiTheme="minorEastAsia" w:eastAsiaTheme="minorEastAsia"/>
          <w:sz w:val="21"/>
        </w:rPr>
        <w:t>朝廷方欲使國昌諭克用，會得其奏，乃以司農卿支詳為大同軍宣慰使，詔國昌語克用，令迎候如常儀，除克用官，必令稱愜。</w:t>
      </w:r>
      <w:r w:rsidRPr="001221B9">
        <w:rPr>
          <w:rFonts w:asciiTheme="minorEastAsia" w:eastAsiaTheme="minorEastAsia"/>
        </w:rPr>
        <w:t>李克用始此。語，牛倨翻。稱，尺證翻。愜，詰叶翻。</w:t>
      </w:r>
      <w:r w:rsidRPr="00101E55">
        <w:rPr>
          <w:rStyle w:val="01Text"/>
          <w:rFonts w:asciiTheme="minorEastAsia" w:eastAsiaTheme="minorEastAsia"/>
          <w:sz w:val="21"/>
        </w:rPr>
        <w:t>又以太僕卿盧簡方為大同防禦使。</w:t>
      </w:r>
      <w:r w:rsidRPr="001221B9">
        <w:rPr>
          <w:rFonts w:asciiTheme="minorEastAsia" w:eastAsiaTheme="minorEastAsia"/>
        </w:rPr>
        <w:t>考異曰︰舊紀︰</w:t>
      </w:r>
      <w:r w:rsidR="000F1B0C">
        <w:rPr>
          <w:rFonts w:asciiTheme="minorEastAsia" w:eastAsiaTheme="minorEastAsia"/>
        </w:rPr>
        <w:t>「</w:t>
      </w:r>
      <w:r w:rsidRPr="001221B9">
        <w:rPr>
          <w:rFonts w:asciiTheme="minorEastAsia" w:eastAsiaTheme="minorEastAsia"/>
        </w:rPr>
        <w:t>咸通十三年七月，以前義昌節度使盧簡方為太僕卿。十二月，以振武節度使李國昌為雲州刺史、大同軍防禦等使。國昌稱病，辭軍務，乃以太僕卿盧簡方為雲州刺史，充大同軍防禦等使。上召簡方於思政殿，謂之曰︰</w:t>
      </w:r>
      <w:r w:rsidR="000F1B0C">
        <w:rPr>
          <w:rFonts w:asciiTheme="minorEastAsia" w:eastAsiaTheme="minorEastAsia"/>
        </w:rPr>
        <w:t>『</w:t>
      </w:r>
      <w:r w:rsidRPr="001221B9">
        <w:rPr>
          <w:rFonts w:asciiTheme="minorEastAsia" w:eastAsiaTheme="minorEastAsia"/>
        </w:rPr>
        <w:t>卿以滄州節制，屈居大同。然朕以沙陀、退渾撓亂邊鄙，以卿曾在雲中，惠及部落，且忍屈為朕此行，具達朕旨，安慰國昌，勿令有所猜嫌也。</w:t>
      </w:r>
      <w:r w:rsidR="000F1B0C">
        <w:rPr>
          <w:rFonts w:asciiTheme="minorEastAsia" w:eastAsiaTheme="minorEastAsia"/>
        </w:rPr>
        <w:t>』</w:t>
      </w:r>
      <w:r w:rsidRPr="001221B9">
        <w:rPr>
          <w:rFonts w:asciiTheme="minorEastAsia" w:eastAsiaTheme="minorEastAsia"/>
        </w:rPr>
        <w:t>十四年正月，辛未，以雲、朔暴亂，代北騷動，賜盧簡方詔曰︰</w:t>
      </w:r>
      <w:r w:rsidR="000F1B0C">
        <w:rPr>
          <w:rFonts w:asciiTheme="minorEastAsia" w:eastAsiaTheme="minorEastAsia"/>
        </w:rPr>
        <w:t>『</w:t>
      </w:r>
      <w:r w:rsidRPr="001221B9">
        <w:rPr>
          <w:rFonts w:asciiTheme="minorEastAsia" w:eastAsiaTheme="minorEastAsia"/>
        </w:rPr>
        <w:t>近知大同軍不安，殺害段文楚。李國昌小男克用主領兵權。</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若克用暫勿主兵務，東手待朝廷除人，則事出權宜，不足猜慮。若便圖軍柄，欲奄大同，則患繫久長，故難依允。料國昌輸忠效節，必當已有指揮。</w:t>
      </w:r>
      <w:r w:rsidR="000F1B0C">
        <w:rPr>
          <w:rFonts w:asciiTheme="minorEastAsia" w:eastAsiaTheme="minorEastAsia"/>
        </w:rPr>
        <w:t>』</w:t>
      </w:r>
      <w:r w:rsidRPr="001221B9">
        <w:rPr>
          <w:rFonts w:asciiTheme="minorEastAsia" w:eastAsiaTheme="minorEastAsia"/>
        </w:rPr>
        <w:t>簡方準詔論之，國昌不奉詔。乃詔太原節度使崔彥昭、幽州節度使張公素出師討之。三月，以簡方為振武節度使，至嵐州卒。</w:t>
      </w:r>
      <w:r w:rsidR="000F1B0C">
        <w:rPr>
          <w:rFonts w:asciiTheme="minorEastAsia" w:eastAsiaTheme="minorEastAsia"/>
        </w:rPr>
        <w:t>」</w:t>
      </w:r>
      <w:r w:rsidRPr="001221B9">
        <w:rPr>
          <w:rFonts w:asciiTheme="minorEastAsia" w:eastAsiaTheme="minorEastAsia"/>
        </w:rPr>
        <w:t>實錄乾符元年十二月簡方除大同。二年正月賜詔，亦不云使彥昭、公素討之。蓋舊紀、實錄各隨段文楚死之後，載除簡方及詔書，使事相接續耳，恐者未足據也。舊紀所云太原、幽州討之，蓋因敍後來事。實錄所以不取者，方加招諭，未必攻討也。唐末見聞錄又云︰</w:t>
      </w:r>
      <w:r w:rsidR="000F1B0C">
        <w:rPr>
          <w:rFonts w:asciiTheme="minorEastAsia" w:eastAsiaTheme="minorEastAsia"/>
        </w:rPr>
        <w:t>「</w:t>
      </w:r>
      <w:r w:rsidRPr="001221B9">
        <w:rPr>
          <w:rFonts w:asciiTheme="minorEastAsia" w:eastAsiaTheme="minorEastAsia"/>
        </w:rPr>
        <w:t>五年四月，敕除簡方振武節度使；五月，卒。</w:t>
      </w:r>
      <w:r w:rsidR="000F1B0C">
        <w:rPr>
          <w:rFonts w:asciiTheme="minorEastAsia" w:eastAsiaTheme="minorEastAsia"/>
        </w:rPr>
        <w:t>」</w:t>
      </w:r>
      <w:r w:rsidRPr="001221B9">
        <w:rPr>
          <w:rFonts w:asciiTheme="minorEastAsia" w:eastAsiaTheme="minorEastAsia"/>
        </w:rPr>
        <w:t>實錄亦在五年，而云六月卒。蓋約奏到之月耳。今從三朝見聞錄。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貶楊知溫為郴州司馬。</w:t>
      </w:r>
      <w:r w:rsidR="00934453" w:rsidRPr="001221B9">
        <w:rPr>
          <w:rFonts w:asciiTheme="minorEastAsia" w:eastAsiaTheme="minorEastAsia"/>
        </w:rPr>
        <w:t>以王仙芝犯江陵，城幾失守，士民多為所殺略也。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曾元裕奏大破王仙芝於黃梅，</w:t>
      </w:r>
      <w:r w:rsidR="00934453" w:rsidRPr="001221B9">
        <w:rPr>
          <w:rFonts w:asciiTheme="minorEastAsia" w:eastAsiaTheme="minorEastAsia"/>
        </w:rPr>
        <w:t>黃梅縣，屬蘄州。宋白曰︰宋分江夏郡置南新蔡郡；隋開皇十八年，改為黃梅縣，界內有黃梅山，因名。</w:t>
      </w:r>
      <w:r w:rsidR="00934453" w:rsidRPr="00101E55">
        <w:rPr>
          <w:rStyle w:val="01Text"/>
          <w:rFonts w:asciiTheme="minorEastAsia" w:eastAsiaTheme="minorEastAsia"/>
          <w:sz w:val="21"/>
        </w:rPr>
        <w:t>殺五萬餘人，追斬仙芝，傳首，餘黨散去。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黃巢方攻亳州未下，尚讓帥仙芝餘衆歸之，</w:t>
      </w:r>
      <w:r w:rsidRPr="001221B9">
        <w:rPr>
          <w:rFonts w:asciiTheme="minorEastAsia" w:eastAsiaTheme="minorEastAsia"/>
        </w:rPr>
        <w:t>帥，讀曰率。考異曰︰實錄︰</w:t>
      </w:r>
      <w:r w:rsidR="000F1B0C">
        <w:rPr>
          <w:rFonts w:asciiTheme="minorEastAsia" w:eastAsiaTheme="minorEastAsia"/>
        </w:rPr>
        <w:t>「</w:t>
      </w:r>
      <w:r w:rsidRPr="001221B9">
        <w:rPr>
          <w:rFonts w:asciiTheme="minorEastAsia" w:eastAsiaTheme="minorEastAsia"/>
        </w:rPr>
        <w:t>元裕奏大破仙芝於黃梅縣，殺戮五萬餘人；追至曹州南華縣，斬仙芝，傳首京師。</w:t>
      </w:r>
      <w:r w:rsidR="000F1B0C">
        <w:rPr>
          <w:rFonts w:asciiTheme="minorEastAsia" w:eastAsiaTheme="minorEastAsia"/>
        </w:rPr>
        <w:t>」</w:t>
      </w:r>
      <w:r w:rsidRPr="001221B9">
        <w:rPr>
          <w:rFonts w:asciiTheme="minorEastAsia" w:eastAsiaTheme="minorEastAsia"/>
        </w:rPr>
        <w:t>舊紀︰</w:t>
      </w:r>
      <w:r w:rsidR="000F1B0C">
        <w:rPr>
          <w:rFonts w:asciiTheme="minorEastAsia" w:eastAsiaTheme="minorEastAsia"/>
        </w:rPr>
        <w:t>「</w:t>
      </w:r>
      <w:r w:rsidRPr="001221B9">
        <w:rPr>
          <w:rFonts w:asciiTheme="minorEastAsia" w:eastAsiaTheme="minorEastAsia"/>
        </w:rPr>
        <w:t>二月，王仙芝餘黨攻江西，詔討使宋威出軍，屢敗之，仍宣詔書諭仙芝。仙芝致書於威，求節鉞，威偽許之。仙芝令其大將尚君長、蔡溫玉奉表入朝，威及斬君長、溫玉以徇。仙芝怒，急攻洪州，陷其郛。宋威赴援，與賊戰，大敗之，殺仙芝，傳首京師。君長弟讓與黃巢大掠淮南。</w:t>
      </w:r>
      <w:r w:rsidR="000F1B0C">
        <w:rPr>
          <w:rFonts w:asciiTheme="minorEastAsia" w:eastAsiaTheme="minorEastAsia"/>
        </w:rPr>
        <w:t>」</w:t>
      </w:r>
      <w:r w:rsidRPr="001221B9">
        <w:rPr>
          <w:rFonts w:asciiTheme="minorEastAsia" w:eastAsiaTheme="minorEastAsia"/>
        </w:rPr>
        <w:t>舊傳曰︰</w:t>
      </w:r>
      <w:r w:rsidR="000F1B0C">
        <w:rPr>
          <w:rFonts w:asciiTheme="minorEastAsia" w:eastAsiaTheme="minorEastAsia"/>
        </w:rPr>
        <w:t>「</w:t>
      </w:r>
      <w:r w:rsidRPr="001221B9">
        <w:rPr>
          <w:rFonts w:asciiTheme="minorEastAsia" w:eastAsiaTheme="minorEastAsia"/>
        </w:rPr>
        <w:t>齊克讓為兗州節度使，以本軍討仙芝，仙芝懼，引衆歷陳、許、襄、鄧，無少長，皆虜之，衆號三十萬。三年七月，陷江陵。十月，又遣將徐唐莒陷洪州。時仙芝表請符節，不允，以宋威為荊南節度招討使，楊復光為監軍。復光遣判官吳彥宏諭以朝旨，釋罪，別加官爵。仙芝乃令尚君長、蔡溫玉、楚彥威相次詣闕請罪，且求恩命，時宋威害復光之功，並擒送闕，敕於狗脊嶺斬之。賊怒，悉精銳擊官軍，威軍大敗。復光收其餘衆以統之，朝廷以王鐸代為招討。五年八月，收復荊州，斬仙芝首，獻于闕下。</w:t>
      </w:r>
      <w:r w:rsidR="000F1B0C">
        <w:rPr>
          <w:rFonts w:asciiTheme="minorEastAsia" w:eastAsiaTheme="minorEastAsia"/>
        </w:rPr>
        <w:t>」</w:t>
      </w:r>
      <w:r w:rsidRPr="001221B9">
        <w:rPr>
          <w:rFonts w:asciiTheme="minorEastAsia" w:eastAsiaTheme="minorEastAsia"/>
        </w:rPr>
        <w:t>新傳︰</w:t>
      </w:r>
      <w:r w:rsidR="000F1B0C">
        <w:rPr>
          <w:rFonts w:asciiTheme="minorEastAsia" w:eastAsiaTheme="minorEastAsia"/>
        </w:rPr>
        <w:t>「</w:t>
      </w:r>
      <w:r w:rsidRPr="001221B9">
        <w:rPr>
          <w:rFonts w:asciiTheme="minorEastAsia" w:eastAsiaTheme="minorEastAsia"/>
        </w:rPr>
        <w:t>黃巢自蘄州與王仙芝分其衆，尚君長入陳、蔡，巢北掠齊、魯，衆萬人，入鄆州，殺節度使薛崇，進陷沂州，由潁、蔡保查岈山，引兵復與仙芝合，圍宋州。會自勉救兵至，仙芝解而南渡漢，攻荊南，陷之，賊不能守。巢攻和州未克。仙芝自圍洪州，取之，使徐唐莒守，進破朗、岳，遂圍潭州，觀察使崔瑾拒卻之。乃向浙西，擾宣、潤，不能得所欲，身留江西，趣別部還入河南。帝詔崔安潛歸忠武，復起宋威、曾元裕，以招討使還之，而楊復光監軍。復光以詔諭賊。仙芝遣尚君長等詣闕請罪，又遺威書求節度。威陽許之，上言與君長戰，擒之。復光固言其降。命侍御史與中人卽訊，不能明，卒斬之。仙芝怒，還攻洪州，入其郛。威自將往救，敗仙芝於黃梅，斬五萬級，獲仙芝，傳首京師。當此時，巢方圍亳州未下，君長弟讓帥仙芝潰黨歸巢。</w:t>
      </w:r>
      <w:r w:rsidR="000F1B0C">
        <w:rPr>
          <w:rFonts w:asciiTheme="minorEastAsia" w:eastAsiaTheme="minorEastAsia"/>
        </w:rPr>
        <w:t>」</w:t>
      </w:r>
      <w:r w:rsidRPr="001221B9">
        <w:rPr>
          <w:rFonts w:asciiTheme="minorEastAsia" w:eastAsiaTheme="minorEastAsia"/>
        </w:rPr>
        <w:t>新、舊傳敍賊所經歷皆不同，又云</w:t>
      </w:r>
      <w:r w:rsidR="000F1B0C">
        <w:rPr>
          <w:rFonts w:asciiTheme="minorEastAsia" w:eastAsiaTheme="minorEastAsia"/>
        </w:rPr>
        <w:t>「</w:t>
      </w:r>
      <w:r w:rsidRPr="001221B9">
        <w:rPr>
          <w:rFonts w:asciiTheme="minorEastAsia" w:eastAsiaTheme="minorEastAsia"/>
        </w:rPr>
        <w:t>宋威殺仙芝。</w:t>
      </w:r>
      <w:r w:rsidR="000F1B0C">
        <w:rPr>
          <w:rFonts w:asciiTheme="minorEastAsia" w:eastAsiaTheme="minorEastAsia"/>
        </w:rPr>
        <w:t>」</w:t>
      </w:r>
      <w:r w:rsidRPr="001221B9">
        <w:rPr>
          <w:rFonts w:asciiTheme="minorEastAsia" w:eastAsiaTheme="minorEastAsia"/>
        </w:rPr>
        <w:t>今皆從實錄。</w:t>
      </w:r>
      <w:r w:rsidRPr="00101E55">
        <w:rPr>
          <w:rStyle w:val="01Text"/>
          <w:rFonts w:asciiTheme="minorEastAsia" w:eastAsiaTheme="minorEastAsia"/>
          <w:sz w:val="21"/>
        </w:rPr>
        <w:t>推巢為主，號衝天大將軍，改元王霸，</w:t>
      </w:r>
      <w:r w:rsidRPr="001221B9">
        <w:rPr>
          <w:rFonts w:asciiTheme="minorEastAsia" w:eastAsiaTheme="minorEastAsia"/>
        </w:rPr>
        <w:t>考異曰︰續寶運錄︰</w:t>
      </w:r>
      <w:r w:rsidR="000F1B0C">
        <w:rPr>
          <w:rFonts w:asciiTheme="minorEastAsia" w:eastAsiaTheme="minorEastAsia"/>
        </w:rPr>
        <w:t>「</w:t>
      </w:r>
      <w:r w:rsidRPr="001221B9">
        <w:rPr>
          <w:rFonts w:asciiTheme="minorEastAsia" w:eastAsiaTheme="minorEastAsia"/>
        </w:rPr>
        <w:t>乾符元年，黃巢聚衆於會稽反，建元曰王霸元年。</w:t>
      </w:r>
      <w:r w:rsidR="000F1B0C">
        <w:rPr>
          <w:rFonts w:asciiTheme="minorEastAsia" w:eastAsiaTheme="minorEastAsia"/>
        </w:rPr>
        <w:t>」</w:t>
      </w:r>
      <w:r w:rsidRPr="001221B9">
        <w:rPr>
          <w:rFonts w:asciiTheme="minorEastAsia" w:eastAsiaTheme="minorEastAsia"/>
        </w:rPr>
        <w:t>舊傳︰</w:t>
      </w:r>
      <w:r w:rsidR="000F1B0C">
        <w:rPr>
          <w:rFonts w:asciiTheme="minorEastAsia" w:eastAsiaTheme="minorEastAsia"/>
        </w:rPr>
        <w:t>「</w:t>
      </w:r>
      <w:r w:rsidRPr="001221B9">
        <w:rPr>
          <w:rFonts w:asciiTheme="minorEastAsia" w:eastAsiaTheme="minorEastAsia"/>
        </w:rPr>
        <w:t>先是，尚君長弟讓以兄見誅，率衆入查牙山，黃巢、黃揆昆仲八人率盜數千依讓，月餘，衆至數萬，陷汝州，虜刺史王鐐，大掠關東，官軍加討，屢為所敗，其衆十餘萬。尚讓乃與羣盜推巢為王，曰衝天大將軍，仍署官屬，藩鎭不能制。</w:t>
      </w:r>
      <w:r w:rsidR="000F1B0C">
        <w:rPr>
          <w:rFonts w:asciiTheme="minorEastAsia" w:eastAsiaTheme="minorEastAsia"/>
        </w:rPr>
        <w:t>」</w:t>
      </w:r>
      <w:r w:rsidRPr="001221B9">
        <w:rPr>
          <w:rFonts w:asciiTheme="minorEastAsia" w:eastAsiaTheme="minorEastAsia"/>
        </w:rPr>
        <w:t>新傳曰︰</w:t>
      </w:r>
      <w:r w:rsidR="000F1B0C">
        <w:rPr>
          <w:rFonts w:asciiTheme="minorEastAsia" w:eastAsiaTheme="minorEastAsia"/>
        </w:rPr>
        <w:t>「</w:t>
      </w:r>
      <w:r w:rsidRPr="001221B9">
        <w:rPr>
          <w:rFonts w:asciiTheme="minorEastAsia" w:eastAsiaTheme="minorEastAsia"/>
        </w:rPr>
        <w:t>尚君長弟讓率仙芝潰黨歸巢，推巢為王，號衝天大將軍，署拜官屬，驅河南、山南之民十餘萬，掠淮南，建元王霸。</w:t>
      </w:r>
      <w:r w:rsidR="000F1B0C">
        <w:rPr>
          <w:rFonts w:asciiTheme="minorEastAsia" w:eastAsiaTheme="minorEastAsia"/>
        </w:rPr>
        <w:t>」</w:t>
      </w:r>
      <w:r w:rsidRPr="001221B9">
        <w:rPr>
          <w:rFonts w:asciiTheme="minorEastAsia" w:eastAsiaTheme="minorEastAsia"/>
        </w:rPr>
        <w:t>今從之。</w:t>
      </w:r>
      <w:r w:rsidRPr="00101E55">
        <w:rPr>
          <w:rStyle w:val="01Text"/>
          <w:rFonts w:asciiTheme="minorEastAsia" w:eastAsiaTheme="minorEastAsia"/>
          <w:sz w:val="21"/>
        </w:rPr>
        <w:t>署官屬。巢襲陷沂州、濮州。旣而屢為官軍所敗，乃遺天平節度使張楊</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楊</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裼</w:t>
      </w:r>
      <w:r w:rsidR="000F1B0C">
        <w:rPr>
          <w:rFonts w:asciiTheme="minorEastAsia" w:eastAsiaTheme="minorEastAsia"/>
        </w:rPr>
        <w:t>」</w:t>
      </w:r>
      <w:r w:rsidRPr="001221B9">
        <w:rPr>
          <w:rFonts w:asciiTheme="minorEastAsia" w:eastAsiaTheme="minorEastAsia"/>
        </w:rPr>
        <w:t>；乙十一行本同；孔本同；熊校同。</w:t>
      </w:r>
      <w:r w:rsidR="000F1B0C">
        <w:rPr>
          <w:rFonts w:asciiTheme="minorEastAsia" w:eastAsiaTheme="minorEastAsia"/>
        </w:rPr>
        <w:t>』</w:t>
      </w:r>
      <w:r w:rsidRPr="00101E55">
        <w:rPr>
          <w:rStyle w:val="01Text"/>
          <w:rFonts w:asciiTheme="minorEastAsia" w:eastAsiaTheme="minorEastAsia"/>
          <w:sz w:val="21"/>
        </w:rPr>
        <w:t>書，</w:t>
      </w:r>
      <w:r w:rsidRPr="001221B9">
        <w:rPr>
          <w:rFonts w:asciiTheme="minorEastAsia" w:eastAsiaTheme="minorEastAsia"/>
        </w:rPr>
        <w:t>敗，補邁翻。遺，于季翻。裼，先擊翻，又徒計翻。</w:t>
      </w:r>
      <w:r w:rsidRPr="00101E55">
        <w:rPr>
          <w:rStyle w:val="01Text"/>
          <w:rFonts w:asciiTheme="minorEastAsia" w:eastAsiaTheme="minorEastAsia"/>
          <w:sz w:val="21"/>
        </w:rPr>
        <w:t>請奏之。詔以巢為右衞將軍，令就鄆州解甲；巢竟不至。</w:t>
      </w:r>
      <w:r w:rsidRPr="001221B9">
        <w:rPr>
          <w:rFonts w:asciiTheme="minorEastAsia" w:eastAsiaTheme="minorEastAsia"/>
        </w:rPr>
        <w:t>考異曰︰舊傳︰</w:t>
      </w:r>
      <w:r w:rsidR="000F1B0C">
        <w:rPr>
          <w:rFonts w:asciiTheme="minorEastAsia" w:eastAsiaTheme="minorEastAsia"/>
        </w:rPr>
        <w:t>「</w:t>
      </w:r>
      <w:r w:rsidRPr="001221B9">
        <w:rPr>
          <w:rFonts w:asciiTheme="minorEastAsia" w:eastAsiaTheme="minorEastAsia"/>
        </w:rPr>
        <w:t>及王仙芝敗，巢東攻亳州不下，乃襲破沂州據之，仙芝餘黨悉附焉。</w:t>
      </w:r>
      <w:r w:rsidR="000F1B0C">
        <w:rPr>
          <w:rFonts w:asciiTheme="minorEastAsia" w:eastAsiaTheme="minorEastAsia"/>
        </w:rPr>
        <w:t>」</w:t>
      </w:r>
      <w:r w:rsidRPr="001221B9">
        <w:rPr>
          <w:rFonts w:asciiTheme="minorEastAsia" w:eastAsiaTheme="minorEastAsia"/>
        </w:rPr>
        <w:t>實錄︰</w:t>
      </w:r>
      <w:r w:rsidR="000F1B0C">
        <w:rPr>
          <w:rFonts w:asciiTheme="minorEastAsia" w:eastAsiaTheme="minorEastAsia"/>
        </w:rPr>
        <w:t>「</w:t>
      </w:r>
      <w:r w:rsidRPr="001221B9">
        <w:rPr>
          <w:rFonts w:asciiTheme="minorEastAsia" w:eastAsiaTheme="minorEastAsia"/>
        </w:rPr>
        <w:t>巢自稱黃王，建元王霸，連為王師所敗，詣天平乞降，除右衞將軍，復叛去，自是兵不能制。</w:t>
      </w:r>
      <w:r w:rsidR="000F1B0C">
        <w:rPr>
          <w:rFonts w:asciiTheme="minorEastAsia" w:eastAsiaTheme="minorEastAsia"/>
        </w:rPr>
        <w:t>」</w:t>
      </w:r>
      <w:r w:rsidRPr="001221B9">
        <w:rPr>
          <w:rFonts w:asciiTheme="minorEastAsia" w:eastAsiaTheme="minorEastAsia"/>
        </w:rPr>
        <w:t>新傳曰︰</w:t>
      </w:r>
      <w:r w:rsidR="000F1B0C">
        <w:rPr>
          <w:rFonts w:asciiTheme="minorEastAsia" w:eastAsiaTheme="minorEastAsia"/>
        </w:rPr>
        <w:t>「</w:t>
      </w:r>
      <w:r w:rsidRPr="001221B9">
        <w:rPr>
          <w:rFonts w:asciiTheme="minorEastAsia" w:eastAsiaTheme="minorEastAsia"/>
        </w:rPr>
        <w:t>曾元裕敗賊於申州，死者萬人。帝以宋威殺尚君長非是，且討賊無功，詔還青州，以元裕為招討使，張自勉為副。巢破考城，取濮州，元裕軍荊、襄，援兵阻，更拜自勉東北面行營招討使，督諸軍急捕巢。巢方掠襄邑、雍丘，詔滑州節度使李嶧壁原武。巢寇葉、陽翟，欲窺東都。會左神武大將軍劉景仁以兵五千援東都，河陽節度使鄭延休兵三千壁河陰。巢兵在江西者為鎭海節度使高駢所破；寇新鄭、郟、襄城、陽翟者為崔安潛逐走；在浙西者為節度使裴璩斬二長，死者甚衆。巢大沮畏，乃詣天平軍乞降。詔授巢右衞將軍。巢度藩鎭不一，未足制己，卽叛去，轉寇浙東，執觀察使崔璆。</w:t>
      </w:r>
      <w:r w:rsidR="000F1B0C">
        <w:rPr>
          <w:rFonts w:asciiTheme="minorEastAsia" w:eastAsiaTheme="minorEastAsia"/>
        </w:rPr>
        <w:t>」</w:t>
      </w:r>
      <w:r w:rsidRPr="001221B9">
        <w:rPr>
          <w:rFonts w:asciiTheme="minorEastAsia" w:eastAsiaTheme="minorEastAsia"/>
        </w:rPr>
        <w:t>與實錄先後不同。今從實錄。</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加山南東道節度使李福同平章事，賞救荊南之功也。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三月，羣盜陷朗州、岳州。</w:t>
      </w:r>
      <w:r w:rsidR="00934453" w:rsidRPr="001221B9">
        <w:rPr>
          <w:rFonts w:asciiTheme="minorEastAsia" w:eastAsiaTheme="minorEastAsia"/>
        </w:rPr>
        <w:t>朝、岳相去五百五十里。</w:t>
      </w:r>
      <w:r w:rsidR="00934453" w:rsidRPr="00101E55">
        <w:rPr>
          <w:rStyle w:val="01Text"/>
          <w:rFonts w:asciiTheme="minorEastAsia" w:eastAsiaTheme="minorEastAsia"/>
          <w:sz w:val="21"/>
        </w:rPr>
        <w:t>曾</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曾</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招討使</w:t>
      </w:r>
      <w:r w:rsidR="000F1B0C">
        <w:rPr>
          <w:rFonts w:asciiTheme="minorEastAsia" w:eastAsiaTheme="minorEastAsia"/>
        </w:rPr>
        <w:t>」</w:t>
      </w:r>
      <w:r w:rsidR="00934453" w:rsidRPr="001221B9">
        <w:rPr>
          <w:rFonts w:asciiTheme="minorEastAsia" w:eastAsiaTheme="minorEastAsia"/>
        </w:rPr>
        <w:t>三字；乙十一行本同；孔本同；張校同；退齋校同。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元裕屯荊、襄，</w:t>
      </w:r>
      <w:r w:rsidR="00934453" w:rsidRPr="001221B9">
        <w:rPr>
          <w:rFonts w:asciiTheme="minorEastAsia" w:eastAsiaTheme="minorEastAsia"/>
        </w:rPr>
        <w:t>荊、襄相去三百四十里。</w:t>
      </w:r>
      <w:r w:rsidR="00934453" w:rsidRPr="00101E55">
        <w:rPr>
          <w:rStyle w:val="01Text"/>
          <w:rFonts w:asciiTheme="minorEastAsia" w:eastAsiaTheme="minorEastAsia"/>
          <w:sz w:val="21"/>
        </w:rPr>
        <w:t>黃巢自滑</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滑</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濮</w:t>
      </w:r>
      <w:r w:rsidR="000F1B0C">
        <w:rPr>
          <w:rFonts w:asciiTheme="minorEastAsia" w:eastAsiaTheme="minorEastAsia"/>
        </w:rPr>
        <w:t>」</w:t>
      </w:r>
      <w:r w:rsidR="00934453" w:rsidRPr="001221B9">
        <w:rPr>
          <w:rFonts w:asciiTheme="minorEastAsia" w:eastAsiaTheme="minorEastAsia"/>
        </w:rPr>
        <w:t>；乙十一行本同；孔本同；張校同。</w:t>
      </w:r>
      <w:r w:rsidR="000F1B0C">
        <w:rPr>
          <w:rFonts w:asciiTheme="minorEastAsia" w:eastAsiaTheme="minorEastAsia"/>
        </w:rPr>
        <w:t>』</w:t>
      </w:r>
      <w:r w:rsidR="00934453" w:rsidRPr="00101E55">
        <w:rPr>
          <w:rStyle w:val="01Text"/>
          <w:rFonts w:asciiTheme="minorEastAsia" w:eastAsiaTheme="minorEastAsia"/>
          <w:sz w:val="21"/>
        </w:rPr>
        <w:t>州略宋、汴，</w:t>
      </w:r>
      <w:r w:rsidR="00934453" w:rsidRPr="001221B9">
        <w:rPr>
          <w:rFonts w:asciiTheme="minorEastAsia" w:eastAsiaTheme="minorEastAsia"/>
        </w:rPr>
        <w:t>滑州南至汴州二百一十里，汴州東至宋州三百五十里。</w:t>
      </w:r>
      <w:r w:rsidR="00934453" w:rsidRPr="00101E55">
        <w:rPr>
          <w:rStyle w:val="01Text"/>
          <w:rFonts w:asciiTheme="minorEastAsia" w:eastAsiaTheme="minorEastAsia"/>
          <w:sz w:val="21"/>
        </w:rPr>
        <w:t>乃以副使張自勉充東南面行營招討使。黃巢攻衞南，</w:t>
      </w:r>
      <w:r w:rsidR="00934453" w:rsidRPr="001221B9">
        <w:rPr>
          <w:rFonts w:asciiTheme="minorEastAsia" w:eastAsiaTheme="minorEastAsia"/>
        </w:rPr>
        <w:t>隋置楚丘縣於古楚丘城，以曹有楚丘，改曰衞南，唐時屬滑州。</w:t>
      </w:r>
      <w:r w:rsidR="00934453" w:rsidRPr="00101E55">
        <w:rPr>
          <w:rStyle w:val="01Text"/>
          <w:rFonts w:asciiTheme="minorEastAsia" w:eastAsiaTheme="minorEastAsia"/>
          <w:sz w:val="21"/>
        </w:rPr>
        <w:t>遂攻葉、陽翟。詔發河陽兵千人赴東都，與宣武、昭義兵二千人共衞宮闕；</w:t>
      </w:r>
      <w:r w:rsidR="00934453" w:rsidRPr="001221B9">
        <w:rPr>
          <w:rFonts w:asciiTheme="minorEastAsia" w:eastAsiaTheme="minorEastAsia"/>
        </w:rPr>
        <w:t>衞東都宮闕也。</w:t>
      </w:r>
      <w:r w:rsidR="00934453" w:rsidRPr="00101E55">
        <w:rPr>
          <w:rStyle w:val="01Text"/>
          <w:rFonts w:asciiTheme="minorEastAsia" w:eastAsiaTheme="minorEastAsia"/>
          <w:sz w:val="21"/>
        </w:rPr>
        <w:t>以左神武大將軍劉景仁充東都應援防遏使，井將三鎭兵，</w:t>
      </w:r>
      <w:r w:rsidR="00934453" w:rsidRPr="001221B9">
        <w:rPr>
          <w:rFonts w:asciiTheme="minorEastAsia" w:eastAsiaTheme="minorEastAsia"/>
        </w:rPr>
        <w:t>三鎭，河陽、宣武、昭義。</w:t>
      </w:r>
      <w:r w:rsidR="00934453" w:rsidRPr="00101E55">
        <w:rPr>
          <w:rStyle w:val="01Text"/>
          <w:rFonts w:asciiTheme="minorEastAsia" w:eastAsiaTheme="minorEastAsia"/>
          <w:sz w:val="21"/>
        </w:rPr>
        <w:t>仍聽於東都募兵二千人。景仁，昌之孫也。</w:t>
      </w:r>
      <w:r w:rsidR="00934453" w:rsidRPr="001221B9">
        <w:rPr>
          <w:rFonts w:asciiTheme="minorEastAsia" w:eastAsiaTheme="minorEastAsia"/>
        </w:rPr>
        <w:t>劉昌見德宗紀。</w:t>
      </w:r>
      <w:r w:rsidR="00934453" w:rsidRPr="00101E55">
        <w:rPr>
          <w:rStyle w:val="01Text"/>
          <w:rFonts w:asciiTheme="minorEastAsia" w:eastAsiaTheme="minorEastAsia"/>
          <w:sz w:val="21"/>
        </w:rPr>
        <w:t>又詔曾元裕將兵徑還東都，發義成兵三千守轘轅、伊闕、河陰、武牢。</w:t>
      </w:r>
      <w:r w:rsidR="00934453" w:rsidRPr="001221B9">
        <w:rPr>
          <w:rFonts w:asciiTheme="minorEastAsia" w:eastAsiaTheme="minorEastAsia"/>
        </w:rPr>
        <w:t>河南緱氏縣，北有轘轅故關。伊闕縣北有伊闕故關。孟州汜水縣有虎牢關。唐避先諱，以</w:t>
      </w:r>
      <w:r w:rsidR="000F1B0C">
        <w:rPr>
          <w:rFonts w:asciiTheme="minorEastAsia" w:eastAsiaTheme="minorEastAsia"/>
        </w:rPr>
        <w:t>「</w:t>
      </w:r>
      <w:r w:rsidR="00934453" w:rsidRPr="001221B9">
        <w:rPr>
          <w:rFonts w:asciiTheme="minorEastAsia" w:eastAsiaTheme="minorEastAsia"/>
        </w:rPr>
        <w:t>虎</w:t>
      </w:r>
      <w:r w:rsidR="000F1B0C">
        <w:rPr>
          <w:rFonts w:asciiTheme="minorEastAsia" w:eastAsiaTheme="minorEastAsia"/>
        </w:rPr>
        <w:t>」</w:t>
      </w:r>
      <w:r w:rsidR="00934453" w:rsidRPr="001221B9">
        <w:rPr>
          <w:rFonts w:asciiTheme="minorEastAsia" w:eastAsiaTheme="minorEastAsia"/>
        </w:rPr>
        <w:t>為</w:t>
      </w:r>
      <w:r w:rsidR="000F1B0C">
        <w:rPr>
          <w:rFonts w:asciiTheme="minorEastAsia" w:eastAsiaTheme="minorEastAsia"/>
        </w:rPr>
        <w:t>「</w:t>
      </w:r>
      <w:r w:rsidR="00934453" w:rsidRPr="001221B9">
        <w:rPr>
          <w:rFonts w:asciiTheme="minorEastAsia" w:eastAsiaTheme="minorEastAsia"/>
        </w:rPr>
        <w:t>武</w:t>
      </w:r>
      <w:r w:rsidR="000F1B0C">
        <w:rPr>
          <w:rFonts w:asciiTheme="minorEastAsia" w:eastAsiaTheme="minorEastAsia"/>
        </w:rPr>
        <w:t>」</w:t>
      </w:r>
      <w:r w:rsidR="00934453" w:rsidRPr="001221B9">
        <w:rPr>
          <w:rFonts w:asciiTheme="minorEastAsia" w:eastAsiaTheme="minorEastAsia"/>
        </w:rPr>
        <w:t>。</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王仙芝餘黨王重隱陷洪州，江西觀察使高湘奔湖口。</w:t>
      </w:r>
      <w:r w:rsidR="00934453" w:rsidRPr="001221B9">
        <w:rPr>
          <w:rStyle w:val="00Text"/>
          <w:rFonts w:asciiTheme="minorEastAsia"/>
        </w:rPr>
        <w:t>江州東北六十里有湖口鎭，當彭蠡湖入江之口，宋朝置湖口縣。</w:t>
      </w:r>
      <w:r w:rsidR="00934453" w:rsidRPr="001221B9">
        <w:rPr>
          <w:rFonts w:asciiTheme="minorEastAsia"/>
        </w:rPr>
        <w:t>賊轉掠湖南，別將曹師雄掠宣、潤。詔曾元裕、楊復光引兵救宣、潤。</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湖南軍亂，都將高傑逐觀察使崔瑾。瑾，郾之子也。</w:t>
      </w:r>
      <w:r w:rsidR="00934453" w:rsidRPr="001221B9">
        <w:rPr>
          <w:rStyle w:val="00Text"/>
          <w:rFonts w:asciiTheme="minorEastAsia"/>
        </w:rPr>
        <w:t>崔郾見二百四十四卷文宗太和五年。郾，音偃。</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黃巢引兵渡江，攻陷虔、吉、饒、信等州。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朝廷以李克用據雲中，夏，四月，以前大同軍防禦使盧簡方為振武節度使，以振武節度使李國昌為大同節度使，以為克用必無以拒也。</w:t>
      </w:r>
      <w:r w:rsidR="00934453" w:rsidRPr="001221B9">
        <w:rPr>
          <w:rFonts w:asciiTheme="minorEastAsia" w:eastAsiaTheme="minorEastAsia"/>
        </w:rPr>
        <w:t>是時朝議謂使李國昌以父臨子，子必無以拒，豈知李國昌父子欲兼據兩鎭。考異曰︰唐末見聞錄︰</w:t>
      </w:r>
      <w:r w:rsidR="000F1B0C">
        <w:rPr>
          <w:rFonts w:asciiTheme="minorEastAsia" w:eastAsiaTheme="minorEastAsia"/>
        </w:rPr>
        <w:t>「</w:t>
      </w:r>
      <w:r w:rsidR="00934453" w:rsidRPr="001221B9">
        <w:rPr>
          <w:rFonts w:asciiTheme="minorEastAsia" w:eastAsiaTheme="minorEastAsia"/>
        </w:rPr>
        <w:t>遮虜軍及代州告急，竇尚書差回鶻五百騎邊界巡檢，至四月三日，進發至五里堠北，副將康叔譚恃酒叛逆，射損都將趙歸義、斫損將判官閻建弘擒縛入府。尚書令下於衙南門全家處斬，使司差副兵馬使趙元掠領馬軍進發，閻建弘遞送海西。當月內有敕送節到，除前大同軍防禦使盧簡方充振武節度使，除振武節度使李尚書充大同軍節度使。</w:t>
      </w:r>
      <w:r w:rsidR="000F1B0C">
        <w:rPr>
          <w:rFonts w:asciiTheme="minorEastAsia" w:eastAsiaTheme="minorEastAsia"/>
        </w:rPr>
        <w:t>」</w:t>
      </w:r>
      <w:r w:rsidR="00934453" w:rsidRPr="001221B9">
        <w:rPr>
          <w:rFonts w:asciiTheme="minorEastAsia" w:eastAsiaTheme="minorEastAsia"/>
        </w:rPr>
        <w:t>實錄云︰</w:t>
      </w:r>
      <w:r w:rsidR="000F1B0C">
        <w:rPr>
          <w:rFonts w:asciiTheme="minorEastAsia" w:eastAsiaTheme="minorEastAsia"/>
        </w:rPr>
        <w:t>「</w:t>
      </w:r>
      <w:r w:rsidR="00934453" w:rsidRPr="001221B9">
        <w:rPr>
          <w:rFonts w:asciiTheme="minorEastAsia" w:eastAsiaTheme="minorEastAsia"/>
        </w:rPr>
        <w:t>戊辰，以簡方為振武，國昌為大同。</w:t>
      </w:r>
      <w:r w:rsidR="000F1B0C">
        <w:rPr>
          <w:rFonts w:asciiTheme="minorEastAsia" w:eastAsiaTheme="minorEastAsia"/>
        </w:rPr>
        <w:t>」</w:t>
      </w:r>
      <w:r w:rsidR="00934453" w:rsidRPr="001221B9">
        <w:rPr>
          <w:rFonts w:asciiTheme="minorEastAsia" w:eastAsiaTheme="minorEastAsia"/>
        </w:rPr>
        <w:t>蓋誤以康叔譚作亂之日為簡方等建節之日也。新沙陀傳曰︰</w:t>
      </w:r>
      <w:r w:rsidR="000F1B0C">
        <w:rPr>
          <w:rFonts w:asciiTheme="minorEastAsia" w:eastAsiaTheme="minorEastAsia"/>
        </w:rPr>
        <w:t>「</w:t>
      </w:r>
      <w:r w:rsidR="00934453" w:rsidRPr="001221B9">
        <w:rPr>
          <w:rFonts w:asciiTheme="minorEastAsia" w:eastAsiaTheme="minorEastAsia"/>
        </w:rPr>
        <w:t>李克用旣殺段文楚，諸校共丐克用為大同防禦留後，不許，發諸道兵進捕。諸道不甚力，而黃巢方引兵渡江，朝廷度未能制，乃赦之，以國昌為大同軍防禦使。國昌不受命，詔河東節度使崔彥昭、幽州張公素共擊之，無功。</w:t>
      </w:r>
      <w:r w:rsidR="000F1B0C">
        <w:rPr>
          <w:rFonts w:asciiTheme="minorEastAsia" w:eastAsiaTheme="minorEastAsia"/>
        </w:rPr>
        <w:t>」</w:t>
      </w:r>
      <w:r w:rsidR="00934453" w:rsidRPr="001221B9">
        <w:rPr>
          <w:rFonts w:asciiTheme="minorEastAsia" w:eastAsiaTheme="minorEastAsia"/>
        </w:rPr>
        <w:t>據此，則是大同防禦使，非節度使也。薛居正五代史</w:t>
      </w:r>
      <w:r w:rsidR="00934453" w:rsidRPr="001221B9">
        <w:rPr>
          <w:rFonts w:asciiTheme="minorEastAsia" w:eastAsiaTheme="minorEastAsia"/>
        </w:rPr>
        <w:t>·</w:t>
      </w:r>
      <w:r w:rsidR="00934453" w:rsidRPr="001221B9">
        <w:rPr>
          <w:rFonts w:asciiTheme="minorEastAsia" w:eastAsiaTheme="minorEastAsia"/>
        </w:rPr>
        <w:t>紀曰︰</w:t>
      </w:r>
      <w:r w:rsidR="000F1B0C">
        <w:rPr>
          <w:rFonts w:asciiTheme="minorEastAsia" w:eastAsiaTheme="minorEastAsia"/>
        </w:rPr>
        <w:t>「</w:t>
      </w:r>
      <w:r w:rsidR="00934453" w:rsidRPr="001221B9">
        <w:rPr>
          <w:rFonts w:asciiTheme="minorEastAsia" w:eastAsiaTheme="minorEastAsia"/>
        </w:rPr>
        <w:t>武皇殺段文楚，諸將列狀以聞，請授武皇旄鉞，朝廷不允，徵諸道兵討之。乾符五年，黃巢渡江，其勢滋蔓，天子乃悟其事，以武皇為大同軍節度使、檢校工部尚書。</w:t>
      </w:r>
      <w:r w:rsidR="000F1B0C">
        <w:rPr>
          <w:rFonts w:asciiTheme="minorEastAsia" w:eastAsiaTheme="minorEastAsia"/>
        </w:rPr>
        <w:t>」</w:t>
      </w:r>
      <w:r w:rsidR="00934453" w:rsidRPr="001221B9">
        <w:rPr>
          <w:rFonts w:asciiTheme="minorEastAsia" w:eastAsiaTheme="minorEastAsia"/>
        </w:rPr>
        <w:t>是克用為大同軍節度使，非國昌。實錄</w:t>
      </w:r>
      <w:r w:rsidR="00934453" w:rsidRPr="001221B9">
        <w:rPr>
          <w:rFonts w:asciiTheme="minorEastAsia" w:eastAsiaTheme="minorEastAsia"/>
        </w:rPr>
        <w:t>·</w:t>
      </w:r>
      <w:r w:rsidR="00934453" w:rsidRPr="001221B9">
        <w:rPr>
          <w:rFonts w:asciiTheme="minorEastAsia" w:eastAsiaTheme="minorEastAsia"/>
        </w:rPr>
        <w:t>國昌傳及獻祖紀年錄、舊唐本紀俱不言國昌為大同節度使，獨實錄於此言之。下五月又云</w:t>
      </w:r>
      <w:r w:rsidR="000F1B0C">
        <w:rPr>
          <w:rFonts w:asciiTheme="minorEastAsia" w:eastAsiaTheme="minorEastAsia"/>
        </w:rPr>
        <w:t>「</w:t>
      </w:r>
      <w:r w:rsidR="00934453" w:rsidRPr="001221B9">
        <w:rPr>
          <w:rFonts w:asciiTheme="minorEastAsia" w:eastAsiaTheme="minorEastAsia"/>
        </w:rPr>
        <w:t>國昌殺監軍，不肯代。</w:t>
      </w:r>
      <w:r w:rsidR="000F1B0C">
        <w:rPr>
          <w:rFonts w:asciiTheme="minorEastAsia" w:eastAsiaTheme="minorEastAsia"/>
        </w:rPr>
        <w:t>」</w:t>
      </w:r>
      <w:r w:rsidR="00934453" w:rsidRPr="001221B9">
        <w:rPr>
          <w:rFonts w:asciiTheme="minorEastAsia" w:eastAsiaTheme="minorEastAsia"/>
        </w:rPr>
        <w:t>必有所據。蓋國昌父子俱不肯受代，朝廷以為用國昌代克用，必無違命，故徙國昌為大同軍節度使，而以盧簡方鎭振武，二人竟不受命，故簡方不得赴鎭而死於嵐州，國昌亦未嘗赴大同也。</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詔以東都軍儲不足，貸商旅富人錢穀以供數月之費，仍賜空名殿中侍御史告身五通，監察御史告身十通，有能出家敗助國稍多者賜之。時連歲旱、蝗，寇盜充斥，耕桑半廢，租賦不足，內藏虛竭，無所佽助。</w:t>
      </w:r>
      <w:r w:rsidR="00934453" w:rsidRPr="001221B9">
        <w:rPr>
          <w:rStyle w:val="00Text"/>
          <w:rFonts w:asciiTheme="minorEastAsia"/>
        </w:rPr>
        <w:t>藏，徂浪翻。佽，音次，亦助也。</w:t>
      </w:r>
      <w:r w:rsidR="00934453" w:rsidRPr="001221B9">
        <w:rPr>
          <w:rFonts w:asciiTheme="minorEastAsia"/>
        </w:rPr>
        <w:t>兵部侍郞、判度支楊嚴三表自陳才短，不能濟辦，</w:t>
      </w:r>
      <w:r w:rsidR="000F1B0C">
        <w:rPr>
          <w:rStyle w:val="00Text"/>
          <w:rFonts w:asciiTheme="minorEastAsia"/>
        </w:rPr>
        <w:t>『</w:t>
      </w:r>
      <w:r w:rsidR="00934453" w:rsidRPr="001221B9">
        <w:rPr>
          <w:rStyle w:val="00Text"/>
          <w:rFonts w:asciiTheme="minorEastAsia"/>
        </w:rPr>
        <w:t>章︰十一行本</w:t>
      </w:r>
      <w:r w:rsidR="000F1B0C">
        <w:rPr>
          <w:rStyle w:val="00Text"/>
          <w:rFonts w:asciiTheme="minorEastAsia"/>
        </w:rPr>
        <w:t>「</w:t>
      </w:r>
      <w:r w:rsidR="00934453" w:rsidRPr="001221B9">
        <w:rPr>
          <w:rStyle w:val="00Text"/>
          <w:rFonts w:asciiTheme="minorEastAsia"/>
        </w:rPr>
        <w:t>辦</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乞解使務</w:t>
      </w:r>
      <w:r w:rsidR="000F1B0C">
        <w:rPr>
          <w:rStyle w:val="00Text"/>
          <w:rFonts w:asciiTheme="minorEastAsia"/>
        </w:rPr>
        <w:t>」</w:t>
      </w:r>
      <w:r w:rsidR="00934453" w:rsidRPr="001221B9">
        <w:rPr>
          <w:rStyle w:val="00Text"/>
          <w:rFonts w:asciiTheme="minorEastAsia"/>
        </w:rPr>
        <w:t>四字；乙十一行本同；孔本同；張校同；退齋校同。</w:t>
      </w:r>
      <w:r w:rsidR="000F1B0C">
        <w:rPr>
          <w:rStyle w:val="00Text"/>
          <w:rFonts w:asciiTheme="minorEastAsia"/>
        </w:rPr>
        <w:t>』</w:t>
      </w:r>
      <w:r w:rsidR="00934453" w:rsidRPr="001221B9">
        <w:rPr>
          <w:rFonts w:asciiTheme="minorEastAsia"/>
        </w:rPr>
        <w:t>辭極哀切，詔不許。</w:t>
      </w:r>
      <w:r w:rsidR="00934453" w:rsidRPr="001221B9">
        <w:rPr>
          <w:rStyle w:val="00Text"/>
          <w:rFonts w:asciiTheme="minorEastAsia"/>
        </w:rPr>
        <w:t>人見美官，誰不欲之，乃有辭而不獲者，可以觀世道矣。</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曹師雄寇湖州，</w:t>
      </w:r>
      <w:r w:rsidR="00934453" w:rsidRPr="001221B9">
        <w:rPr>
          <w:rStyle w:val="00Text"/>
          <w:rFonts w:asciiTheme="minorEastAsia"/>
        </w:rPr>
        <w:t>曹師雄自宣、潤進寇湖州。</w:t>
      </w:r>
      <w:r w:rsidR="00934453" w:rsidRPr="001221B9">
        <w:rPr>
          <w:rFonts w:asciiTheme="minorEastAsia"/>
        </w:rPr>
        <w:t>鎭海節度使裴璩遣兵擊破之。王重隱死，其將徐唐莒據洪州。</w:t>
      </w:r>
      <w:r w:rsidR="00934453" w:rsidRPr="001221B9">
        <w:rPr>
          <w:rStyle w:val="00Text"/>
          <w:rFonts w:asciiTheme="minorEastAsia"/>
        </w:rPr>
        <w:t>曹師雄、王重隱，皆王仙芝之黨。</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饒州將彭幼璋合義營兵克復饒州。</w:t>
      </w:r>
      <w:r w:rsidR="00934453" w:rsidRPr="001221B9">
        <w:rPr>
          <w:rFonts w:asciiTheme="minorEastAsia" w:eastAsiaTheme="minorEastAsia"/>
        </w:rPr>
        <w:t>饒州比為黃巢所陷。義營兵，饒州之起義者也。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南詔遣其酋望趙宗政來請和親，</w:t>
      </w:r>
      <w:r w:rsidR="00934453" w:rsidRPr="001221B9">
        <w:rPr>
          <w:rFonts w:asciiTheme="minorEastAsia" w:eastAsiaTheme="minorEastAsia"/>
        </w:rPr>
        <w:t>南詔官有酋望，在大將之下，久贊之上，亦清平官也。酋，慈由翻。</w:t>
      </w:r>
      <w:r w:rsidR="00934453" w:rsidRPr="00101E55">
        <w:rPr>
          <w:rStyle w:val="01Text"/>
          <w:rFonts w:asciiTheme="minorEastAsia" w:eastAsiaTheme="minorEastAsia"/>
          <w:sz w:val="21"/>
        </w:rPr>
        <w:t>無表，但令督爽牒中書，請為弟而不稱臣。詔百僚議之，禮部侍郞崔澹等以為︰</w:t>
      </w:r>
      <w:r w:rsidR="000F1B0C">
        <w:rPr>
          <w:rStyle w:val="01Text"/>
          <w:rFonts w:asciiTheme="minorEastAsia" w:eastAsiaTheme="minorEastAsia"/>
          <w:sz w:val="21"/>
        </w:rPr>
        <w:t>「</w:t>
      </w:r>
      <w:r w:rsidR="00934453" w:rsidRPr="00101E55">
        <w:rPr>
          <w:rStyle w:val="01Text"/>
          <w:rFonts w:asciiTheme="minorEastAsia" w:eastAsiaTheme="minorEastAsia"/>
          <w:sz w:val="21"/>
        </w:rPr>
        <w:t>南詔驕僭無禮，高駢不識大體，反因一僧呫囁卑辭誘致其使，</w:t>
      </w:r>
      <w:r w:rsidR="00934453" w:rsidRPr="001221B9">
        <w:rPr>
          <w:rFonts w:asciiTheme="minorEastAsia" w:eastAsiaTheme="minorEastAsia"/>
        </w:rPr>
        <w:t>呫，他協翻。囁，而涉翻，又之涉翻。僧，謂景仙也。景仙使南詔見上卷上年。</w:t>
      </w:r>
      <w:r w:rsidR="00934453" w:rsidRPr="00101E55">
        <w:rPr>
          <w:rStyle w:val="01Text"/>
          <w:rFonts w:asciiTheme="minorEastAsia" w:eastAsiaTheme="minorEastAsia"/>
          <w:sz w:val="21"/>
        </w:rPr>
        <w:t>若從其請，恐垂笑後代。</w:t>
      </w:r>
      <w:r w:rsidR="000F1B0C">
        <w:rPr>
          <w:rStyle w:val="01Text"/>
          <w:rFonts w:asciiTheme="minorEastAsia" w:eastAsiaTheme="minorEastAsia"/>
          <w:sz w:val="21"/>
        </w:rPr>
        <w:t>」</w:t>
      </w:r>
      <w:r w:rsidR="00934453" w:rsidRPr="001221B9">
        <w:rPr>
          <w:rFonts w:asciiTheme="minorEastAsia" w:eastAsiaTheme="minorEastAsia"/>
        </w:rPr>
        <w:t>考異曰︰實錄置澹議於二月，至四月又云，</w:t>
      </w:r>
      <w:r w:rsidR="000F1B0C">
        <w:rPr>
          <w:rFonts w:asciiTheme="minorEastAsia" w:eastAsiaTheme="minorEastAsia"/>
        </w:rPr>
        <w:t>「</w:t>
      </w:r>
      <w:r w:rsidR="00934453" w:rsidRPr="001221B9">
        <w:rPr>
          <w:rFonts w:asciiTheme="minorEastAsia" w:eastAsiaTheme="minorEastAsia"/>
        </w:rPr>
        <w:t>南詔遣酋望趙宗政來朝，且議和好。</w:t>
      </w:r>
      <w:r w:rsidR="000F1B0C">
        <w:rPr>
          <w:rFonts w:asciiTheme="minorEastAsia" w:eastAsiaTheme="minorEastAsia"/>
        </w:rPr>
        <w:t>」</w:t>
      </w:r>
      <w:r w:rsidR="00934453" w:rsidRPr="001221B9">
        <w:rPr>
          <w:rFonts w:asciiTheme="minorEastAsia" w:eastAsiaTheme="minorEastAsia"/>
        </w:rPr>
        <w:t>今因盧、鄭爭蠻事置此。</w:t>
      </w:r>
      <w:r w:rsidR="00934453" w:rsidRPr="00101E55">
        <w:rPr>
          <w:rStyle w:val="01Text"/>
          <w:rFonts w:asciiTheme="minorEastAsia" w:eastAsiaTheme="minorEastAsia"/>
          <w:sz w:val="21"/>
        </w:rPr>
        <w:t>高駢聞之，上表與澹爭辯，詔諭解之。澹，璵之子也。</w:t>
      </w:r>
      <w:r w:rsidR="00934453" w:rsidRPr="001221B9">
        <w:rPr>
          <w:rFonts w:asciiTheme="minorEastAsia" w:eastAsiaTheme="minorEastAsia"/>
        </w:rPr>
        <w:t>璵，珙之弟也。珙相武宗。</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五月，丙申朔，鄭畋、盧攜議蠻事，攜欲與之和親，畋固爭以為不可。攜怒，拂衣起，袂罥硯墮地，破之。</w:t>
      </w:r>
      <w:r w:rsidRPr="001221B9">
        <w:rPr>
          <w:rFonts w:asciiTheme="minorEastAsia" w:eastAsiaTheme="minorEastAsia"/>
        </w:rPr>
        <w:t>罥，古泫翻，繫取也，掛也。釋名曰︰硯，研也，研墨使和濡也。</w:t>
      </w:r>
      <w:r w:rsidRPr="00101E55">
        <w:rPr>
          <w:rStyle w:val="01Text"/>
          <w:rFonts w:asciiTheme="minorEastAsia" w:eastAsiaTheme="minorEastAsia"/>
          <w:sz w:val="21"/>
        </w:rPr>
        <w:t>上聞之，曰︰</w:t>
      </w:r>
      <w:r w:rsidR="000F1B0C">
        <w:rPr>
          <w:rStyle w:val="01Text"/>
          <w:rFonts w:asciiTheme="minorEastAsia" w:eastAsiaTheme="minorEastAsia"/>
          <w:sz w:val="21"/>
        </w:rPr>
        <w:t>「</w:t>
      </w:r>
      <w:r w:rsidRPr="00101E55">
        <w:rPr>
          <w:rStyle w:val="01Text"/>
          <w:rFonts w:asciiTheme="minorEastAsia" w:eastAsiaTheme="minorEastAsia"/>
          <w:sz w:val="21"/>
        </w:rPr>
        <w:t>大臣相詬，</w:t>
      </w:r>
      <w:r w:rsidRPr="001221B9">
        <w:rPr>
          <w:rFonts w:asciiTheme="minorEastAsia" w:eastAsiaTheme="minorEastAsia"/>
        </w:rPr>
        <w:t>詬，古候翻，又許候翻。</w:t>
      </w:r>
      <w:r w:rsidRPr="00101E55">
        <w:rPr>
          <w:rStyle w:val="01Text"/>
          <w:rFonts w:asciiTheme="minorEastAsia" w:eastAsiaTheme="minorEastAsia"/>
          <w:sz w:val="21"/>
        </w:rPr>
        <w:t>何以儀刑四海！</w:t>
      </w:r>
      <w:r w:rsidR="000F1B0C">
        <w:rPr>
          <w:rStyle w:val="01Text"/>
          <w:rFonts w:asciiTheme="minorEastAsia" w:eastAsiaTheme="minorEastAsia"/>
          <w:sz w:val="21"/>
        </w:rPr>
        <w:t>」</w:t>
      </w:r>
      <w:r w:rsidRPr="00101E55">
        <w:rPr>
          <w:rStyle w:val="01Text"/>
          <w:rFonts w:asciiTheme="minorEastAsia" w:eastAsiaTheme="minorEastAsia"/>
          <w:sz w:val="21"/>
        </w:rPr>
        <w:t>丁酉，畋、攜皆罷為太子賓客、分司。</w:t>
      </w:r>
      <w:r w:rsidRPr="001221B9">
        <w:rPr>
          <w:rFonts w:asciiTheme="minorEastAsia" w:eastAsiaTheme="minorEastAsia"/>
        </w:rPr>
        <w:t>考異曰︰舊紀︰</w:t>
      </w:r>
      <w:r w:rsidR="000F1B0C">
        <w:rPr>
          <w:rFonts w:asciiTheme="minorEastAsia" w:eastAsiaTheme="minorEastAsia"/>
        </w:rPr>
        <w:t>「</w:t>
      </w:r>
      <w:r w:rsidRPr="001221B9">
        <w:rPr>
          <w:rFonts w:asciiTheme="minorEastAsia" w:eastAsiaTheme="minorEastAsia"/>
        </w:rPr>
        <w:t>六年五月，賊圍度州，與李苕、崔璆書，求天平節鉞。畋、攜爭論於中書，辭語不遜，俱罷，分司。</w:t>
      </w:r>
      <w:r w:rsidR="000F1B0C">
        <w:rPr>
          <w:rFonts w:asciiTheme="minorEastAsia" w:eastAsiaTheme="minorEastAsia"/>
        </w:rPr>
        <w:t>」</w:t>
      </w:r>
      <w:r w:rsidRPr="001221B9">
        <w:rPr>
          <w:rFonts w:asciiTheme="minorEastAsia" w:eastAsiaTheme="minorEastAsia"/>
        </w:rPr>
        <w:t>畋傳曰︰</w:t>
      </w:r>
      <w:r w:rsidR="000F1B0C">
        <w:rPr>
          <w:rFonts w:asciiTheme="minorEastAsia" w:eastAsiaTheme="minorEastAsia"/>
        </w:rPr>
        <w:t>「</w:t>
      </w:r>
      <w:r w:rsidRPr="001221B9">
        <w:rPr>
          <w:rFonts w:asciiTheme="minorEastAsia" w:eastAsiaTheme="minorEastAsia"/>
        </w:rPr>
        <w:t>五年，黃巢東渡江、淮，衆百萬，所經屢陷郡邑。六年，陷安南府，據之，致書與浙東觀察使崔璆求鄆州節鉞。璆言︰</w:t>
      </w:r>
      <w:r w:rsidR="000F1B0C">
        <w:rPr>
          <w:rFonts w:asciiTheme="minorEastAsia" w:eastAsiaTheme="minorEastAsia"/>
        </w:rPr>
        <w:t>『</w:t>
      </w:r>
      <w:r w:rsidRPr="001221B9">
        <w:rPr>
          <w:rFonts w:asciiTheme="minorEastAsia" w:eastAsiaTheme="minorEastAsia"/>
        </w:rPr>
        <w:t>賊勢難圖，宜因授之，以絕北顧之患。</w:t>
      </w:r>
      <w:r w:rsidR="000F1B0C">
        <w:rPr>
          <w:rFonts w:asciiTheme="minorEastAsia" w:eastAsiaTheme="minorEastAsia"/>
        </w:rPr>
        <w:t>』</w:t>
      </w:r>
      <w:r w:rsidRPr="001221B9">
        <w:rPr>
          <w:rFonts w:asciiTheme="minorEastAsia" w:eastAsiaTheme="minorEastAsia"/>
        </w:rPr>
        <w:t>天子下百僚議。初，黃巢之起也，宰相盧攜以浙西觀察使高駢素有軍功，奏為淮南節度使，令扼賊衝。尋以駢為諸道行營都統。乃崔璆之奏，朝臣議之，有請假節以紓患者。畋採衆議，欲以南海制縻之。攜以始用高駢，欲其立功以圖勝，曰︰</w:t>
      </w:r>
      <w:r w:rsidR="000F1B0C">
        <w:rPr>
          <w:rFonts w:asciiTheme="minorEastAsia" w:eastAsiaTheme="minorEastAsia"/>
        </w:rPr>
        <w:t>『</w:t>
      </w:r>
      <w:r w:rsidRPr="001221B9">
        <w:rPr>
          <w:rFonts w:asciiTheme="minorEastAsia" w:eastAsiaTheme="minorEastAsia"/>
        </w:rPr>
        <w:t>高駢將略無雙，淮土甲兵甚銳，今諸道之師方集，蕞爾纖寇，不足平殄，何事捨之示怯，而令諸軍解體邪！</w:t>
      </w:r>
      <w:r w:rsidR="000F1B0C">
        <w:rPr>
          <w:rFonts w:asciiTheme="minorEastAsia" w:eastAsiaTheme="minorEastAsia"/>
        </w:rPr>
        <w:t>』</w:t>
      </w:r>
      <w:r w:rsidRPr="001221B9">
        <w:rPr>
          <w:rFonts w:asciiTheme="minorEastAsia" w:eastAsiaTheme="minorEastAsia"/>
        </w:rPr>
        <w:t>畋曰︰</w:t>
      </w:r>
      <w:r w:rsidR="000F1B0C">
        <w:rPr>
          <w:rFonts w:asciiTheme="minorEastAsia" w:eastAsiaTheme="minorEastAsia"/>
        </w:rPr>
        <w:t>『</w:t>
      </w:r>
      <w:r w:rsidRPr="001221B9">
        <w:rPr>
          <w:rFonts w:asciiTheme="minorEastAsia" w:eastAsiaTheme="minorEastAsia"/>
        </w:rPr>
        <w:t>巢賊之亂，本因饑歲，入以利合，乃至寔繁，江、淮以南，荐食殆半。國家久不用兵，皆忘戰，所在節將閉門自守，尚不能枝，不如釋咎包容，權降恩澤。彼本以饑年利合，一遇豐歲，孰不懷思鄕土！其衆一離，則巢賊几上肉耳。若此際不以計攻，全恃兵力，恐天下之憂未艾也！</w:t>
      </w:r>
      <w:r w:rsidR="000F1B0C">
        <w:rPr>
          <w:rFonts w:asciiTheme="minorEastAsia" w:eastAsiaTheme="minorEastAsia"/>
        </w:rPr>
        <w:t>』</w:t>
      </w:r>
      <w:r w:rsidRPr="001221B9">
        <w:rPr>
          <w:rFonts w:asciiTheme="minorEastAsia" w:eastAsiaTheme="minorEastAsia"/>
        </w:rPr>
        <w:t>羣議然之。而左僕射于琮曰︰</w:t>
      </w:r>
      <w:r w:rsidR="000F1B0C">
        <w:rPr>
          <w:rFonts w:asciiTheme="minorEastAsia" w:eastAsiaTheme="minorEastAsia"/>
        </w:rPr>
        <w:t>『</w:t>
      </w:r>
      <w:r w:rsidRPr="001221B9">
        <w:rPr>
          <w:rFonts w:asciiTheme="minorEastAsia" w:eastAsiaTheme="minorEastAsia"/>
        </w:rPr>
        <w:t>南海有市舶之利，歲貢珠璣，如令妖賊所有，國藏漸當廢竭。</w:t>
      </w:r>
      <w:r w:rsidR="000F1B0C">
        <w:rPr>
          <w:rFonts w:asciiTheme="minorEastAsia" w:eastAsiaTheme="minorEastAsia"/>
        </w:rPr>
        <w:t>』</w:t>
      </w:r>
      <w:r w:rsidRPr="001221B9">
        <w:rPr>
          <w:rFonts w:asciiTheme="minorEastAsia" w:eastAsiaTheme="minorEastAsia"/>
        </w:rPr>
        <w:t>上亦望駢成功，乃依攜議。及中書商量制敕，畋曰︰</w:t>
      </w:r>
      <w:r w:rsidR="000F1B0C">
        <w:rPr>
          <w:rFonts w:asciiTheme="minorEastAsia" w:eastAsiaTheme="minorEastAsia"/>
        </w:rPr>
        <w:t>『</w:t>
      </w:r>
      <w:r w:rsidRPr="001221B9">
        <w:rPr>
          <w:rFonts w:asciiTheme="minorEastAsia" w:eastAsiaTheme="minorEastAsia"/>
        </w:rPr>
        <w:t>妖賊百萬，橫行天下，高公遷延玩寇，無意翦除，又從而保之，彼得計矣。國祚安危，在我輩三四人畫度，公倚淮南用兵，吾不知稅駕之所矣！</w:t>
      </w:r>
      <w:r w:rsidR="000F1B0C">
        <w:rPr>
          <w:rFonts w:asciiTheme="minorEastAsia" w:eastAsiaTheme="minorEastAsia"/>
        </w:rPr>
        <w:t>』</w:t>
      </w:r>
      <w:r w:rsidRPr="001221B9">
        <w:rPr>
          <w:rFonts w:asciiTheme="minorEastAsia" w:eastAsiaTheme="minorEastAsia"/>
        </w:rPr>
        <w:t>攜怒，拂衣而起，染袂於硯，因投之。僖宗聞之，怒曰︰</w:t>
      </w:r>
      <w:r w:rsidR="000F1B0C">
        <w:rPr>
          <w:rFonts w:asciiTheme="minorEastAsia" w:eastAsiaTheme="minorEastAsia"/>
        </w:rPr>
        <w:t>『</w:t>
      </w:r>
      <w:r w:rsidRPr="001221B9">
        <w:rPr>
          <w:rFonts w:asciiTheme="minorEastAsia" w:eastAsiaTheme="minorEastAsia"/>
        </w:rPr>
        <w:t>大臣相詬，何以表儀四海！</w:t>
      </w:r>
      <w:r w:rsidR="000F1B0C">
        <w:rPr>
          <w:rFonts w:asciiTheme="minorEastAsia" w:eastAsiaTheme="minorEastAsia"/>
        </w:rPr>
        <w:t>』</w:t>
      </w:r>
      <w:r w:rsidRPr="001221B9">
        <w:rPr>
          <w:rFonts w:asciiTheme="minorEastAsia" w:eastAsiaTheme="minorEastAsia"/>
        </w:rPr>
        <w:t>二人俱罷政事。</w:t>
      </w:r>
      <w:r w:rsidR="000F1B0C">
        <w:rPr>
          <w:rFonts w:asciiTheme="minorEastAsia" w:eastAsiaTheme="minorEastAsia"/>
        </w:rPr>
        <w:t>」</w:t>
      </w:r>
      <w:r w:rsidRPr="001221B9">
        <w:rPr>
          <w:rFonts w:asciiTheme="minorEastAsia" w:eastAsiaTheme="minorEastAsia"/>
        </w:rPr>
        <w:t>攜傳曰︰</w:t>
      </w:r>
      <w:r w:rsidR="000F1B0C">
        <w:rPr>
          <w:rFonts w:asciiTheme="minorEastAsia" w:eastAsiaTheme="minorEastAsia"/>
        </w:rPr>
        <w:t>「</w:t>
      </w:r>
      <w:r w:rsidRPr="001221B9">
        <w:rPr>
          <w:rFonts w:asciiTheme="minorEastAsia" w:eastAsiaTheme="minorEastAsia"/>
        </w:rPr>
        <w:t>五年，黃巢陷荊南、江西外郛及饒、吉、虔、信等州，自浙東陷福建，遂至嶺南，陷廣州，殺節度使李岧，遂抗表求節鉞。初，王仙芝起河南，攜舉宋威、齊克讓、曾袞等有將略，用為招討使。及宋威殺尚君長，致賊充斥，朝廷遂以宰臣王鐸為都統，攜深不悅。浙帥崔璆等上表請假黃巢廣州節鉞，上令宰臣議。攜以王鐸統帥，欲激怒黃巢，堅言不可假賊節制，止授率府率而已；與同列鄭畋爭論，投硯於地，由是兩罷之。</w:t>
      </w:r>
      <w:r w:rsidR="000F1B0C">
        <w:rPr>
          <w:rFonts w:asciiTheme="minorEastAsia" w:eastAsiaTheme="minorEastAsia"/>
        </w:rPr>
        <w:t>」</w:t>
      </w:r>
      <w:r w:rsidRPr="001221B9">
        <w:rPr>
          <w:rFonts w:asciiTheme="minorEastAsia" w:eastAsiaTheme="minorEastAsia"/>
        </w:rPr>
        <w:t>實錄︰</w:t>
      </w:r>
      <w:r w:rsidR="000F1B0C">
        <w:rPr>
          <w:rFonts w:asciiTheme="minorEastAsia" w:eastAsiaTheme="minorEastAsia"/>
        </w:rPr>
        <w:t>「</w:t>
      </w:r>
      <w:r w:rsidRPr="001221B9">
        <w:rPr>
          <w:rFonts w:asciiTheme="minorEastAsia" w:eastAsiaTheme="minorEastAsia"/>
        </w:rPr>
        <w:t>五年五月，丙申朔，是日，宰臣鄭畋、盧攜議南蠻事，攜請降公主通和，畋固爭以為不可，抗論是非。攜怒，拂衣而起，袂染於硯，因投碎之。丁酉，以畋、攜並為太子賓客、分司。</w:t>
      </w:r>
      <w:r w:rsidR="000F1B0C">
        <w:rPr>
          <w:rFonts w:asciiTheme="minorEastAsia" w:eastAsiaTheme="minorEastAsia"/>
        </w:rPr>
        <w:t>」</w:t>
      </w:r>
      <w:r w:rsidRPr="001221B9">
        <w:rPr>
          <w:rFonts w:asciiTheme="minorEastAsia" w:eastAsiaTheme="minorEastAsia"/>
        </w:rPr>
        <w:t>註云︰</w:t>
      </w:r>
      <w:r w:rsidR="000F1B0C">
        <w:rPr>
          <w:rFonts w:asciiTheme="minorEastAsia" w:eastAsiaTheme="minorEastAsia"/>
        </w:rPr>
        <w:t>「</w:t>
      </w:r>
      <w:r w:rsidRPr="001221B9">
        <w:rPr>
          <w:rFonts w:asciiTheme="minorEastAsia" w:eastAsiaTheme="minorEastAsia"/>
        </w:rPr>
        <w:t>舊史洎雜說皆云</w:t>
      </w:r>
      <w:r w:rsidR="000F1B0C">
        <w:rPr>
          <w:rFonts w:asciiTheme="minorEastAsia" w:eastAsiaTheme="minorEastAsia"/>
        </w:rPr>
        <w:t>『</w:t>
      </w:r>
      <w:r w:rsidRPr="001221B9">
        <w:rPr>
          <w:rFonts w:asciiTheme="minorEastAsia" w:eastAsiaTheme="minorEastAsia"/>
        </w:rPr>
        <w:t>畋、攜議黃巢節制，忿爭賜罷。</w:t>
      </w:r>
      <w:r w:rsidR="000F1B0C">
        <w:rPr>
          <w:rFonts w:asciiTheme="minorEastAsia" w:eastAsiaTheme="minorEastAsia"/>
        </w:rPr>
        <w:t>』</w:t>
      </w:r>
      <w:r w:rsidRPr="001221B9">
        <w:rPr>
          <w:rFonts w:asciiTheme="minorEastAsia" w:eastAsiaTheme="minorEastAsia"/>
        </w:rPr>
        <w:t>而鄭延昌撰畋行狀乃云</w:t>
      </w:r>
      <w:r w:rsidR="000F1B0C">
        <w:rPr>
          <w:rFonts w:asciiTheme="minorEastAsia" w:eastAsiaTheme="minorEastAsia"/>
        </w:rPr>
        <w:t>『</w:t>
      </w:r>
      <w:r w:rsidRPr="001221B9">
        <w:rPr>
          <w:rFonts w:asciiTheme="minorEastAsia" w:eastAsiaTheme="minorEastAsia"/>
        </w:rPr>
        <w:t>議蠻事</w:t>
      </w:r>
      <w:r w:rsidR="000F1B0C">
        <w:rPr>
          <w:rFonts w:asciiTheme="minorEastAsia" w:eastAsiaTheme="minorEastAsia"/>
        </w:rPr>
        <w:t>』</w:t>
      </w:r>
      <w:r w:rsidRPr="001221B9">
        <w:rPr>
          <w:rFonts w:asciiTheme="minorEastAsia" w:eastAsiaTheme="minorEastAsia"/>
        </w:rPr>
        <w:t>，無可證之。然當時所述恐不謬。</w:t>
      </w:r>
      <w:r w:rsidR="000F1B0C">
        <w:rPr>
          <w:rFonts w:asciiTheme="minorEastAsia" w:eastAsiaTheme="minorEastAsia"/>
        </w:rPr>
        <w:t>」</w:t>
      </w:r>
      <w:r w:rsidRPr="001221B9">
        <w:rPr>
          <w:rFonts w:asciiTheme="minorEastAsia" w:eastAsiaTheme="minorEastAsia"/>
        </w:rPr>
        <w:t>又畋傳曰︰</w:t>
      </w:r>
      <w:r w:rsidR="000F1B0C">
        <w:rPr>
          <w:rFonts w:asciiTheme="minorEastAsia" w:eastAsiaTheme="minorEastAsia"/>
        </w:rPr>
        <w:t>「</w:t>
      </w:r>
      <w:r w:rsidRPr="001221B9">
        <w:rPr>
          <w:rFonts w:asciiTheme="minorEastAsia" w:eastAsiaTheme="minorEastAsia"/>
        </w:rPr>
        <w:t>時黃巢攻陷江、浙，上表乞節鉞，畋與同列盧攜謀議攻討及拔用將帥，事多異同。又南詔蠻請降公主和好，畋固爭以為不可，遂抗論之，乃與攜俱罷相。</w:t>
      </w:r>
      <w:r w:rsidR="000F1B0C">
        <w:rPr>
          <w:rFonts w:asciiTheme="minorEastAsia" w:eastAsiaTheme="minorEastAsia"/>
        </w:rPr>
        <w:t>」</w:t>
      </w:r>
      <w:r w:rsidRPr="001221B9">
        <w:rPr>
          <w:rFonts w:asciiTheme="minorEastAsia" w:eastAsiaTheme="minorEastAsia"/>
        </w:rPr>
        <w:t>又攜傳曰︰</w:t>
      </w:r>
      <w:r w:rsidR="000F1B0C">
        <w:rPr>
          <w:rFonts w:asciiTheme="minorEastAsia" w:eastAsiaTheme="minorEastAsia"/>
        </w:rPr>
        <w:t>「</w:t>
      </w:r>
      <w:r w:rsidRPr="001221B9">
        <w:rPr>
          <w:rFonts w:asciiTheme="minorEastAsia" w:eastAsiaTheme="minorEastAsia"/>
        </w:rPr>
        <w:t>攜人質甚陋，語亦不正，與鄭畋俱李翱之外孫，及同輔政，議論不協。初，王仙芝起河南，攜舉宋威、齊克讓、曾袞等有將略，用為招討使，討賊皆無功，致賊充斥。又主高駢之請，欲以公主和南詔蠻，鄭畋執之，以為不可，帝前忿爭，由是兩罷之。</w:t>
      </w:r>
      <w:r w:rsidR="000F1B0C">
        <w:rPr>
          <w:rFonts w:asciiTheme="minorEastAsia" w:eastAsiaTheme="minorEastAsia"/>
        </w:rPr>
        <w:t>」</w:t>
      </w:r>
      <w:r w:rsidRPr="001221B9">
        <w:rPr>
          <w:rFonts w:asciiTheme="minorEastAsia" w:eastAsiaTheme="minorEastAsia"/>
        </w:rPr>
        <w:t>舊紀︰</w:t>
      </w:r>
      <w:r w:rsidR="000F1B0C">
        <w:rPr>
          <w:rFonts w:asciiTheme="minorEastAsia" w:eastAsiaTheme="minorEastAsia"/>
        </w:rPr>
        <w:t>「</w:t>
      </w:r>
      <w:r w:rsidRPr="001221B9">
        <w:rPr>
          <w:rFonts w:asciiTheme="minorEastAsia" w:eastAsiaTheme="minorEastAsia"/>
        </w:rPr>
        <w:t>六年五月，賊圍廣州，仍與廣南節度使李岧、浙東觀察使崔璆書，求保薦，乞天平節鉞，璆、岧上表論之。宰相鄭畋、盧攜爭諭於中書，詞語不遜，俱罷為太子賓客、分司東都。</w:t>
      </w:r>
      <w:r w:rsidR="000F1B0C">
        <w:rPr>
          <w:rFonts w:asciiTheme="minorEastAsia" w:eastAsiaTheme="minorEastAsia"/>
        </w:rPr>
        <w:t>」</w:t>
      </w:r>
      <w:r w:rsidRPr="001221B9">
        <w:rPr>
          <w:rFonts w:asciiTheme="minorEastAsia" w:eastAsiaTheme="minorEastAsia"/>
        </w:rPr>
        <w:t>按新、舊傳、舊紀皆以畋、攜罷相在六年。實錄、新紀、表在此年五月，實錄、新書皆自相矛楯。然宋氏多書，知二人罷在五月，必有所據，今從之。</w:t>
      </w:r>
      <w:r w:rsidRPr="00101E55">
        <w:rPr>
          <w:rStyle w:val="01Text"/>
          <w:rFonts w:asciiTheme="minorEastAsia" w:eastAsiaTheme="minorEastAsia"/>
          <w:sz w:val="21"/>
        </w:rPr>
        <w:t>以翰林學士承旨、戶部侍郞豆盧瑑為兵部侍郞，吏部侍郞崔沆為戶部侍郞，並同平章事。</w:t>
      </w:r>
    </w:p>
    <w:p w:rsidR="00934453" w:rsidRPr="001221B9" w:rsidRDefault="00934453" w:rsidP="00DF5A42">
      <w:pPr>
        <w:rPr>
          <w:rFonts w:asciiTheme="minorEastAsia"/>
        </w:rPr>
      </w:pPr>
      <w:r w:rsidRPr="001221B9">
        <w:rPr>
          <w:rFonts w:asciiTheme="minorEastAsia"/>
        </w:rPr>
        <w:t>時宰相有好施者，常使人以布囊貯錢自隨，</w:t>
      </w:r>
      <w:r w:rsidRPr="001221B9">
        <w:rPr>
          <w:rStyle w:val="00Text"/>
          <w:rFonts w:asciiTheme="minorEastAsia"/>
        </w:rPr>
        <w:t>施，式豉翻。貯，丁呂翻。</w:t>
      </w:r>
      <w:r w:rsidRPr="001221B9">
        <w:rPr>
          <w:rFonts w:asciiTheme="minorEastAsia"/>
        </w:rPr>
        <w:t>行施匄者，每出，襤褸盈路。</w:t>
      </w:r>
      <w:r w:rsidRPr="001221B9">
        <w:rPr>
          <w:rStyle w:val="00Text"/>
          <w:rFonts w:asciiTheme="minorEastAsia"/>
        </w:rPr>
        <w:t>襤，力三翻，衣無緣也。褸，力主翻，衣醜敝也。</w:t>
      </w:r>
      <w:r w:rsidRPr="001221B9">
        <w:rPr>
          <w:rFonts w:asciiTheme="minorEastAsia"/>
        </w:rPr>
        <w:t>有朝士以書規之曰︰</w:t>
      </w:r>
      <w:r w:rsidR="000F1B0C">
        <w:rPr>
          <w:rFonts w:asciiTheme="minorEastAsia"/>
        </w:rPr>
        <w:t>「</w:t>
      </w:r>
      <w:r w:rsidRPr="001221B9">
        <w:rPr>
          <w:rFonts w:asciiTheme="minorEastAsia"/>
        </w:rPr>
        <w:t>今百姓疲弊，寇盜充斥，相公宜舉賢任能，紀綱庶務，捐不急之費，杜私謁之門，使萬物各得其所，則家給人足，自無貧者，何必如此行小惠乎！</w:t>
      </w:r>
      <w:r w:rsidR="000F1B0C">
        <w:rPr>
          <w:rFonts w:asciiTheme="minorEastAsia"/>
        </w:rPr>
        <w:t>」</w:t>
      </w:r>
      <w:r w:rsidRPr="001221B9">
        <w:rPr>
          <w:rFonts w:asciiTheme="minorEastAsia"/>
        </w:rPr>
        <w:t>宰相大怒。</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邕州大將杜弘送段瑳寶至南詔，踰年而還。</w:t>
      </w:r>
      <w:r w:rsidR="00934453" w:rsidRPr="001221B9">
        <w:rPr>
          <w:rStyle w:val="00Text"/>
          <w:rFonts w:asciiTheme="minorEastAsia"/>
        </w:rPr>
        <w:t>杜弘去年閏二月送段瑳寶。還，從宣翻。</w:t>
      </w:r>
      <w:r w:rsidR="00934453" w:rsidRPr="001221B9">
        <w:rPr>
          <w:rFonts w:asciiTheme="minorEastAsia"/>
        </w:rPr>
        <w:t>甲辰，辛讜復遣攝巡官賈宏、大將左瑜、曹郞使於南詔。</w:t>
      </w:r>
      <w:r w:rsidR="00934453" w:rsidRPr="001221B9">
        <w:rPr>
          <w:rStyle w:val="00Text"/>
          <w:rFonts w:asciiTheme="minorEastAsia"/>
        </w:rPr>
        <w:t>復，扶又翻。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李國昌欲父子幷據兩鎭，得大同制書，毀之，殺監軍，不受代，與李克用合兵陷遮虜軍，</w:t>
      </w:r>
      <w:r w:rsidR="00934453" w:rsidRPr="001221B9">
        <w:rPr>
          <w:rFonts w:asciiTheme="minorEastAsia" w:eastAsiaTheme="minorEastAsia"/>
        </w:rPr>
        <w:t>遮虜軍在洪谷東北，亦曰遮虜平。</w:t>
      </w:r>
      <w:r w:rsidR="00934453" w:rsidRPr="00101E55">
        <w:rPr>
          <w:rStyle w:val="01Text"/>
          <w:rFonts w:asciiTheme="minorEastAsia" w:eastAsiaTheme="minorEastAsia"/>
          <w:sz w:val="21"/>
        </w:rPr>
        <w:t>進擊寧武及岢嵐軍。</w:t>
      </w:r>
      <w:r w:rsidR="00934453" w:rsidRPr="001221B9">
        <w:rPr>
          <w:rFonts w:asciiTheme="minorEastAsia" w:eastAsiaTheme="minorEastAsia"/>
        </w:rPr>
        <w:t>媯州懷戎縣西有寧武軍，非此；此當在遮虜平南。嵐州嵐谷縣有岢嵐軍。按宋白續通典，雲州東取寧武、媯州路，至幽州七百里。朔州西至岢嵐軍二百二十里。此李國昌合雲、朔之兵東西攻掠，旣陷遮虜，東擊寧武，西擊岢嵐也。此卽媯州之西寧武軍。岢嵐軍在嵐州東北百里。岢，枯我翻。嵐，盧含翻。</w:t>
      </w:r>
      <w:r w:rsidR="00934453" w:rsidRPr="00101E55">
        <w:rPr>
          <w:rStyle w:val="01Text"/>
          <w:rFonts w:asciiTheme="minorEastAsia" w:eastAsiaTheme="minorEastAsia"/>
          <w:sz w:val="21"/>
        </w:rPr>
        <w:t>盧簡方赴振武，至嵐州而薨。</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丁巳，河東節度使竇澣發民塹晉陽。己未，以都押牙康傳圭為代州刺史，又發土團千人赴代州。土團至城北，娖隊不發，</w:t>
      </w:r>
      <w:r w:rsidRPr="001221B9">
        <w:rPr>
          <w:rFonts w:asciiTheme="minorEastAsia" w:eastAsiaTheme="minorEastAsia"/>
        </w:rPr>
        <w:t>娖，則角翻。言娖整其隊而不行也。</w:t>
      </w:r>
      <w:r w:rsidRPr="00101E55">
        <w:rPr>
          <w:rStyle w:val="01Text"/>
          <w:rFonts w:asciiTheme="minorEastAsia" w:eastAsiaTheme="minorEastAsia"/>
          <w:sz w:val="21"/>
        </w:rPr>
        <w:t>求優賞。時府庫空竭，澣遣馬步都虞候鄧虔往慰諭之，土團冎虔，</w:t>
      </w:r>
      <w:r w:rsidRPr="001221B9">
        <w:rPr>
          <w:rFonts w:asciiTheme="minorEastAsia" w:eastAsiaTheme="minorEastAsia"/>
        </w:rPr>
        <w:t>冎，古瓦翻。</w:t>
      </w:r>
      <w:r w:rsidRPr="00101E55">
        <w:rPr>
          <w:rStyle w:val="01Text"/>
          <w:rFonts w:asciiTheme="minorEastAsia" w:eastAsiaTheme="minorEastAsia"/>
          <w:sz w:val="21"/>
        </w:rPr>
        <w:t>牀舁其尸入府。</w:t>
      </w:r>
      <w:r w:rsidRPr="001221B9">
        <w:rPr>
          <w:rFonts w:asciiTheme="minorEastAsia" w:eastAsiaTheme="minorEastAsia"/>
        </w:rPr>
        <w:t>舁，羊茹翻。</w:t>
      </w:r>
      <w:r w:rsidRPr="00101E55">
        <w:rPr>
          <w:rStyle w:val="01Text"/>
          <w:rFonts w:asciiTheme="minorEastAsia" w:eastAsiaTheme="minorEastAsia"/>
          <w:sz w:val="21"/>
        </w:rPr>
        <w:t>澣與監軍自出慰諭，人給錢三百，布一端，衆乃定。押牙田公鍔給亂軍錢布，衆遂劫之以為都將，赴代州，澣借商人錢五萬緡以助軍。</w:t>
      </w:r>
      <w:r w:rsidRPr="001221B9">
        <w:rPr>
          <w:rFonts w:asciiTheme="minorEastAsia" w:eastAsiaTheme="minorEastAsia"/>
        </w:rPr>
        <w:t>考異曰︰唐末見聞錄︰</w:t>
      </w:r>
      <w:r w:rsidR="000F1B0C">
        <w:rPr>
          <w:rFonts w:asciiTheme="minorEastAsia" w:eastAsiaTheme="minorEastAsia"/>
        </w:rPr>
        <w:t>「</w:t>
      </w:r>
      <w:r w:rsidRPr="001221B9">
        <w:rPr>
          <w:rFonts w:asciiTheme="minorEastAsia" w:eastAsiaTheme="minorEastAsia"/>
        </w:rPr>
        <w:t>五月，振武損卻別敕，不受除替。李尚書收卻遮虜軍，進打寧武及岢嵐軍；代州告急。二十二日，指揮在府三城，排門差夫一人齊掘四面壕塹。盧尚書發赴振武，至嵐州，身薨。二十四日，拜都押牙康傳圭充代州刺史。又發太原、晉陽兩縣點到土團子弟一千人往代州屯駐，至城北，卓隊不發，索出軍優賞。差馬步都虞候鄧虔安慰，尋被冎卻，牀舁尸柩入府。尚書、監軍自出安慰，定每人各給錢三百文，布一端，差押牙田公鍔給散，不放卻回，便被請將充都將，發赴軍前。使司有榜，借商人助軍錢五萬貫文。</w:t>
      </w:r>
      <w:r w:rsidR="000F1B0C">
        <w:rPr>
          <w:rFonts w:asciiTheme="minorEastAsia" w:eastAsiaTheme="minorEastAsia"/>
        </w:rPr>
        <w:t>」</w:t>
      </w:r>
      <w:r w:rsidRPr="001221B9">
        <w:rPr>
          <w:rFonts w:asciiTheme="minorEastAsia" w:eastAsiaTheme="minorEastAsia"/>
        </w:rPr>
        <w:t>實錄︰</w:t>
      </w:r>
      <w:r w:rsidR="000F1B0C">
        <w:rPr>
          <w:rFonts w:asciiTheme="minorEastAsia" w:eastAsiaTheme="minorEastAsia"/>
        </w:rPr>
        <w:t>「</w:t>
      </w:r>
      <w:r w:rsidRPr="001221B9">
        <w:rPr>
          <w:rFonts w:asciiTheme="minorEastAsia" w:eastAsiaTheme="minorEastAsia"/>
        </w:rPr>
        <w:t>五月，李國昌殺監軍使，不肯受代，起兵進打寧武及岢嵐軍，代州出兵禦之。始，國昌遣克用以兵襲大同，三軍表克用為留後，朝廷不允，乃以國昌命之，欲以其子無能拒也。時國昌貪其土地，欲父子分統，故拒命焉。</w:t>
      </w:r>
      <w:r w:rsidR="000F1B0C">
        <w:rPr>
          <w:rFonts w:asciiTheme="minorEastAsia" w:eastAsiaTheme="minorEastAsia"/>
        </w:rPr>
        <w:t>」</w:t>
      </w:r>
      <w:r w:rsidRPr="001221B9">
        <w:rPr>
          <w:rFonts w:asciiTheme="minorEastAsia" w:eastAsiaTheme="minorEastAsia"/>
        </w:rPr>
        <w:t>實錄︰</w:t>
      </w:r>
      <w:r w:rsidR="000F1B0C">
        <w:rPr>
          <w:rFonts w:asciiTheme="minorEastAsia" w:eastAsiaTheme="minorEastAsia"/>
        </w:rPr>
        <w:t>「</w:t>
      </w:r>
      <w:r w:rsidRPr="001221B9">
        <w:rPr>
          <w:rFonts w:asciiTheme="minorEastAsia" w:eastAsiaTheme="minorEastAsia"/>
        </w:rPr>
        <w:t>六月，乙丑朔，嵐州奏新除振武節度使盧簡方卒。以太原府都押衙康傳圭為代州刺史，發太原、晉陽土團千人戍代州，至城北，卓隊不發，索優賞；馬步都虞候鄧虔安慰，為其衆殺之；節度竇澣自出撫慰，乃定。初，太原府帑空竭，每有賞賚，必科民家，至是尤窘迫，乃牓借商人助軍錢五萬。</w:t>
      </w:r>
      <w:r w:rsidR="000F1B0C">
        <w:rPr>
          <w:rFonts w:asciiTheme="minorEastAsia" w:eastAsiaTheme="minorEastAsia"/>
        </w:rPr>
        <w:t>」</w:t>
      </w:r>
      <w:r w:rsidRPr="001221B9">
        <w:rPr>
          <w:rFonts w:asciiTheme="minorEastAsia" w:eastAsiaTheme="minorEastAsia"/>
        </w:rPr>
        <w:t>此皆約唐末見聞錄為之，而後其月日以象奏到之時耳。唐末見聞錄又云︰</w:t>
      </w:r>
      <w:r w:rsidR="000F1B0C">
        <w:rPr>
          <w:rFonts w:asciiTheme="minorEastAsia" w:eastAsiaTheme="minorEastAsia"/>
        </w:rPr>
        <w:t>「</w:t>
      </w:r>
      <w:r w:rsidRPr="001221B9">
        <w:rPr>
          <w:rFonts w:asciiTheme="minorEastAsia" w:eastAsiaTheme="minorEastAsia"/>
        </w:rPr>
        <w:t>六月十一日，左散騎常侍支謨奉敕到府，充大同軍制置使，兼攝河東節度副使、軍前同指揮事。</w:t>
      </w:r>
      <w:r w:rsidR="000F1B0C">
        <w:rPr>
          <w:rFonts w:asciiTheme="minorEastAsia" w:eastAsiaTheme="minorEastAsia"/>
        </w:rPr>
        <w:t>」</w:t>
      </w:r>
      <w:r w:rsidRPr="001221B9">
        <w:rPr>
          <w:rFonts w:asciiTheme="minorEastAsia" w:eastAsiaTheme="minorEastAsia"/>
        </w:rPr>
        <w:t>此謂到府之日。而實錄云</w:t>
      </w:r>
      <w:r w:rsidR="000F1B0C">
        <w:rPr>
          <w:rFonts w:asciiTheme="minorEastAsia" w:eastAsiaTheme="minorEastAsia"/>
        </w:rPr>
        <w:t>「</w:t>
      </w:r>
      <w:r w:rsidRPr="001221B9">
        <w:rPr>
          <w:rFonts w:asciiTheme="minorEastAsia" w:eastAsiaTheme="minorEastAsia"/>
        </w:rPr>
        <w:t>甲戌，以謨為制置使。</w:t>
      </w:r>
      <w:r w:rsidR="000F1B0C">
        <w:rPr>
          <w:rFonts w:asciiTheme="minorEastAsia" w:eastAsiaTheme="minorEastAsia"/>
        </w:rPr>
        <w:t>」</w:t>
      </w:r>
      <w:r w:rsidRPr="001221B9">
        <w:rPr>
          <w:rFonts w:asciiTheme="minorEastAsia" w:eastAsiaTheme="minorEastAsia"/>
        </w:rPr>
        <w:t>甲戌乃六月十日，亦誤也。</w:t>
      </w:r>
      <w:r w:rsidRPr="00101E55">
        <w:rPr>
          <w:rStyle w:val="01Text"/>
          <w:rFonts w:asciiTheme="minorEastAsia" w:eastAsiaTheme="minorEastAsia"/>
          <w:sz w:val="21"/>
        </w:rPr>
        <w:t>朝廷以澣為不才，六月，以前昭義節度使曹翔為河東節度使。</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王仙芝餘黨剽掠浙西，</w:t>
      </w:r>
      <w:r w:rsidR="00934453" w:rsidRPr="001221B9">
        <w:rPr>
          <w:rStyle w:val="00Text"/>
          <w:rFonts w:asciiTheme="minorEastAsia"/>
        </w:rPr>
        <w:t>剽，匹妙翻；下同。</w:t>
      </w:r>
      <w:r w:rsidR="00934453" w:rsidRPr="001221B9">
        <w:rPr>
          <w:rFonts w:asciiTheme="minorEastAsia"/>
        </w:rPr>
        <w:t>朝廷以荊南節度使高駢先在天平有威名，</w:t>
      </w:r>
      <w:r w:rsidR="00934453" w:rsidRPr="001221B9">
        <w:rPr>
          <w:rStyle w:val="00Text"/>
          <w:rFonts w:asciiTheme="minorEastAsia"/>
        </w:rPr>
        <w:t>高駢之威名，以破蠻於交趾而徙鎭天平，鄆入遂畏之耳。</w:t>
      </w:r>
      <w:r w:rsidR="00934453" w:rsidRPr="001221B9">
        <w:rPr>
          <w:rFonts w:asciiTheme="minorEastAsia"/>
        </w:rPr>
        <w:t>仙芝黨多鄆入，乃徙駢為鎭海節度使。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沙陀焚唐林、崞縣，入忻州境。</w:t>
      </w:r>
      <w:r w:rsidR="00934453" w:rsidRPr="001221B9">
        <w:rPr>
          <w:rFonts w:asciiTheme="minorEastAsia" w:eastAsiaTheme="minorEastAsia"/>
        </w:rPr>
        <w:t>武后證聖元年，分五臺、崞置武延縣，唐隆元年，更名唐林。崞，漢古縣也，時並屬代州。宋白曰︰唐林本漢廣武縣地。九域志︰崞在州西南五十里。崞，音郭。</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秋，七月，曹翔至晉陽；己亥，捕土團殺鄧虔者十三人，殺之。義武兵至晉陽，不解甲，讙譟求優賞，</w:t>
      </w:r>
      <w:r w:rsidR="00934453" w:rsidRPr="001221B9">
        <w:rPr>
          <w:rStyle w:val="00Text"/>
          <w:rFonts w:asciiTheme="minorEastAsia"/>
        </w:rPr>
        <w:t>讙，與諠同。</w:t>
      </w:r>
      <w:r w:rsidR="00934453" w:rsidRPr="001221B9">
        <w:rPr>
          <w:rFonts w:asciiTheme="minorEastAsia"/>
        </w:rPr>
        <w:t>翔斬其十將一人，乃定。發義成、忠武、昭義、河陽兵會于晉陽，以禦沙陀。八月，戊寅，曹翔引兵救忻州。沙陀攻岢嵐軍，陷其羅城，敗官軍于洪谷，</w:t>
      </w:r>
      <w:r w:rsidR="00934453" w:rsidRPr="001221B9">
        <w:rPr>
          <w:rStyle w:val="00Text"/>
          <w:rFonts w:asciiTheme="minorEastAsia"/>
        </w:rPr>
        <w:t>洪谷在岢嵐軍南。敗，補邁翻。</w:t>
      </w:r>
      <w:r w:rsidR="00934453" w:rsidRPr="001221B9">
        <w:rPr>
          <w:rFonts w:asciiTheme="minorEastAsia"/>
        </w:rPr>
        <w:t>晉陽閉門城守。</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黃巢寇宣州，宣歙觀察使王凝拒之，敗於南陵。</w:t>
      </w:r>
      <w:r w:rsidR="00934453" w:rsidRPr="001221B9">
        <w:rPr>
          <w:rFonts w:asciiTheme="minorEastAsia" w:eastAsiaTheme="minorEastAsia"/>
        </w:rPr>
        <w:t>九域志︰南陵縣在宣州西一百五里。</w:t>
      </w:r>
      <w:r w:rsidR="00934453" w:rsidRPr="00101E55">
        <w:rPr>
          <w:rStyle w:val="01Text"/>
          <w:rFonts w:asciiTheme="minorEastAsia" w:eastAsiaTheme="minorEastAsia"/>
          <w:sz w:val="21"/>
        </w:rPr>
        <w:t>巢攻宣州不克，乃引兵攻浙東，開山路七百里，攻剽福建諸州。</w:t>
      </w:r>
      <w:r w:rsidR="00934453" w:rsidRPr="001221B9">
        <w:rPr>
          <w:rFonts w:asciiTheme="minorEastAsia" w:eastAsiaTheme="minorEastAsia"/>
        </w:rPr>
        <w:t>按九域志，自婺州至衢州界首一百九十里。衢州治所至建州七百五里。此路豈黃巢始開之邪！剽，匹妙翻。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九月，平盧軍奏節度使宋威薨。</w:t>
      </w:r>
      <w:r w:rsidR="00934453" w:rsidRPr="001221B9">
        <w:rPr>
          <w:rFonts w:asciiTheme="minorEastAsia" w:eastAsiaTheme="minorEastAsia"/>
        </w:rPr>
        <w:t>老病而死，固其宜也。史書威死，以為握兵玩寇不能報國之戒。</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辛丑，以諸道行營招討使曾元裕領平盧節度使。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壬寅，曹翔暴薨。丙午，昭義兵大掠晉陽，坊市民自共擊之，殺千餘人，乃潰。</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中書侍郞、同平章事李蔚罷為東都留守。</w:t>
      </w:r>
      <w:r w:rsidR="00934453" w:rsidRPr="001221B9">
        <w:rPr>
          <w:rStyle w:val="00Text"/>
          <w:rFonts w:asciiTheme="minorEastAsia"/>
        </w:rPr>
        <w:t>蔚，紆勿翻。守，手又翻。</w:t>
      </w:r>
      <w:r w:rsidR="00934453" w:rsidRPr="001221B9">
        <w:rPr>
          <w:rFonts w:asciiTheme="minorEastAsia"/>
        </w:rPr>
        <w:t>以吏部尚書鄭從讜為中書侍郞、同平章事。從讜，餘慶之孫也。</w:t>
      </w:r>
      <w:r w:rsidR="00934453" w:rsidRPr="001221B9">
        <w:rPr>
          <w:rStyle w:val="00Text"/>
          <w:rFonts w:asciiTheme="minorEastAsia"/>
        </w:rPr>
        <w:t>鄭餘慶始見二百三十五卷德宗貞元十四年。</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冬，十月，詔昭義節度使李鈞、幽州節度使李可舉與吐谷渾酋長赫連鐸、白義誠、沙陀酋長安慶、薩葛酋長米海萬，合兵討李國昌父子於蔚州。</w:t>
      </w:r>
      <w:r w:rsidR="00934453" w:rsidRPr="001221B9">
        <w:rPr>
          <w:rStyle w:val="00Text"/>
          <w:rFonts w:asciiTheme="minorEastAsia"/>
        </w:rPr>
        <w:t>參考新、舊書，安慶、薩葛，皆部落之名，更以後廣明元年安慶都督史敬存證之可見。酋，慈由翻。長，知丈翻。薩，桑葛翻。</w:t>
      </w:r>
      <w:r w:rsidR="00934453" w:rsidRPr="001221B9">
        <w:rPr>
          <w:rFonts w:asciiTheme="minorEastAsia"/>
        </w:rPr>
        <w:t>十一月，</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月</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甲午</w:t>
      </w:r>
      <w:r w:rsidR="000F1B0C">
        <w:rPr>
          <w:rStyle w:val="00Text"/>
          <w:rFonts w:asciiTheme="minorEastAsia"/>
        </w:rPr>
        <w:t>」</w:t>
      </w:r>
      <w:r w:rsidR="00934453" w:rsidRPr="001221B9">
        <w:rPr>
          <w:rStyle w:val="00Text"/>
          <w:rFonts w:asciiTheme="minorEastAsia"/>
        </w:rPr>
        <w:t>二字；乙十一行本同；孔本同；張校同；退齋校同。</w:t>
      </w:r>
      <w:r w:rsidR="000F1B0C">
        <w:rPr>
          <w:rStyle w:val="00Text"/>
          <w:rFonts w:asciiTheme="minorEastAsia"/>
        </w:rPr>
        <w:t>』</w:t>
      </w:r>
      <w:r w:rsidR="00934453" w:rsidRPr="001221B9">
        <w:rPr>
          <w:rFonts w:asciiTheme="minorEastAsia"/>
        </w:rPr>
        <w:t>岢嵐軍翻城應沙陀。丁未，以河東宣慰使崔季康為河東節度、代北行營招討使。沙陀攻石州，庚戌，崔季康救之。</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十二月，甲戌，黃巢陷福州，觀察使韋岫棄城走。</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南詔使者趙宗政還其國。</w:t>
      </w:r>
      <w:r w:rsidR="00934453" w:rsidRPr="001221B9">
        <w:rPr>
          <w:rStyle w:val="00Text"/>
          <w:rFonts w:asciiTheme="minorEastAsia"/>
        </w:rPr>
        <w:t>是年四月，趙宗政來請和。</w:t>
      </w:r>
      <w:r w:rsidR="00934453" w:rsidRPr="001221B9">
        <w:rPr>
          <w:rFonts w:asciiTheme="minorEastAsia"/>
        </w:rPr>
        <w:t>中書不答督爽牒，但作西川節度使崔安潛書意，使安潛答之。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崔季康及昭義節度使李鈞與李克用戰於洪谷，兩鎭兵敗，鈞戰死。昭義兵還至代州，士卒剽掠，</w:t>
      </w:r>
      <w:r w:rsidR="00934453" w:rsidRPr="001221B9">
        <w:rPr>
          <w:rFonts w:asciiTheme="minorEastAsia" w:eastAsiaTheme="minorEastAsia"/>
        </w:rPr>
        <w:t>剽，匹妙翻。</w:t>
      </w:r>
      <w:r w:rsidR="00934453" w:rsidRPr="00101E55">
        <w:rPr>
          <w:rStyle w:val="01Text"/>
          <w:rFonts w:asciiTheme="minorEastAsia" w:eastAsiaTheme="minorEastAsia"/>
          <w:sz w:val="21"/>
        </w:rPr>
        <w:t>代州民殺之殆盡，餘衆自鵶鳴谷走歸上黨。</w:t>
      </w:r>
      <w:r w:rsidR="00934453" w:rsidRPr="001221B9">
        <w:rPr>
          <w:rFonts w:asciiTheme="minorEastAsia" w:eastAsiaTheme="minorEastAsia"/>
        </w:rPr>
        <w:t>鵶鳴谷在忻州秀容縣東北。考異曰︰舊紀︰</w:t>
      </w:r>
      <w:r w:rsidR="000F1B0C">
        <w:rPr>
          <w:rFonts w:asciiTheme="minorEastAsia" w:eastAsiaTheme="minorEastAsia"/>
        </w:rPr>
        <w:t>「</w:t>
      </w:r>
      <w:r w:rsidR="00934453" w:rsidRPr="001221B9">
        <w:rPr>
          <w:rFonts w:asciiTheme="minorEastAsia" w:eastAsiaTheme="minorEastAsia"/>
        </w:rPr>
        <w:t>河東節度使崔季康與北面行營招討使李鈞與沙陀李克用戰于岢嵐軍之洪谷，王師大敗，鈞中流矢而卒。戊戌，至代州，昭義軍亂，為代州百姓所殺殆盡。</w:t>
      </w:r>
      <w:r w:rsidR="000F1B0C">
        <w:rPr>
          <w:rFonts w:asciiTheme="minorEastAsia" w:eastAsiaTheme="minorEastAsia"/>
        </w:rPr>
        <w:t>」</w:t>
      </w:r>
      <w:r w:rsidR="00934453" w:rsidRPr="001221B9">
        <w:rPr>
          <w:rFonts w:asciiTheme="minorEastAsia" w:eastAsiaTheme="minorEastAsia"/>
        </w:rPr>
        <w:t>此年實錄略同。廣明元年八月實錄︰</w:t>
      </w:r>
      <w:r w:rsidR="000F1B0C">
        <w:rPr>
          <w:rFonts w:asciiTheme="minorEastAsia" w:eastAsiaTheme="minorEastAsia"/>
        </w:rPr>
        <w:t>「</w:t>
      </w:r>
      <w:r w:rsidR="00934453" w:rsidRPr="001221B9">
        <w:rPr>
          <w:rFonts w:asciiTheme="minorEastAsia" w:eastAsiaTheme="minorEastAsia"/>
        </w:rPr>
        <w:t>河東奏昭義節度使李鈞為猛虎軍所殺。</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詔統本道兵由鴈門出討雲州，與賊戰，敗歸，為其下殺之。</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庚辰，崔季康、李鈞及李克用戰於洪谷，敗績。</w:t>
      </w:r>
      <w:r w:rsidR="000F1B0C">
        <w:rPr>
          <w:rFonts w:asciiTheme="minorEastAsia" w:eastAsiaTheme="minorEastAsia"/>
        </w:rPr>
        <w:t>」</w:t>
      </w:r>
      <w:r w:rsidR="00934453" w:rsidRPr="001221B9">
        <w:rPr>
          <w:rFonts w:asciiTheme="minorEastAsia" w:eastAsiaTheme="minorEastAsia"/>
        </w:rPr>
        <w:t>薛居正五代史</w:t>
      </w:r>
      <w:r w:rsidR="00934453" w:rsidRPr="001221B9">
        <w:rPr>
          <w:rFonts w:asciiTheme="minorEastAsia" w:eastAsiaTheme="minorEastAsia"/>
        </w:rPr>
        <w:t>·</w:t>
      </w:r>
      <w:r w:rsidR="00934453" w:rsidRPr="001221B9">
        <w:rPr>
          <w:rFonts w:asciiTheme="minorEastAsia" w:eastAsiaTheme="minorEastAsia"/>
        </w:rPr>
        <w:t>紀曰︰</w:t>
      </w:r>
      <w:r w:rsidR="000F1B0C">
        <w:rPr>
          <w:rFonts w:asciiTheme="minorEastAsia" w:eastAsiaTheme="minorEastAsia"/>
        </w:rPr>
        <w:t>「</w:t>
      </w:r>
      <w:r w:rsidR="00934453" w:rsidRPr="001221B9">
        <w:rPr>
          <w:rFonts w:asciiTheme="minorEastAsia" w:eastAsiaTheme="minorEastAsia"/>
        </w:rPr>
        <w:t>乾符六年春，朝廷以昭義節度使李鈞充北面招討使，將上黨、太原之師過石嶺關，屯于代州，與幽州李可舉會赫連鐸同攻蔚州。獻祖以一軍禦之，武皇以一軍南抵遮虜城以拒李鈞。是冬，大雪，弓弩折絕，南軍苦寒，臨戰大敗，奔歸代州，李鈞中流矢而卒。</w:t>
      </w:r>
      <w:r w:rsidR="000F1B0C">
        <w:rPr>
          <w:rFonts w:asciiTheme="minorEastAsia" w:eastAsiaTheme="minorEastAsia"/>
        </w:rPr>
        <w:t>」</w:t>
      </w:r>
      <w:r w:rsidR="00934453" w:rsidRPr="001221B9">
        <w:rPr>
          <w:rFonts w:asciiTheme="minorEastAsia" w:eastAsiaTheme="minorEastAsia"/>
        </w:rPr>
        <w:t>唐末見聞錄曰︰</w:t>
      </w:r>
      <w:r w:rsidR="000F1B0C">
        <w:rPr>
          <w:rFonts w:asciiTheme="minorEastAsia" w:eastAsiaTheme="minorEastAsia"/>
        </w:rPr>
        <w:t>「</w:t>
      </w:r>
      <w:r w:rsidR="00934453" w:rsidRPr="001221B9">
        <w:rPr>
          <w:rFonts w:asciiTheme="minorEastAsia" w:eastAsiaTheme="minorEastAsia"/>
        </w:rPr>
        <w:t>十九日，崔尚書發往岢嵐軍，請別敕賈敬嗣大夫權兵馬留後，觀察判官李劭權觀察留後。昭義節度使李鈞領本道兵馬到代州，軍變，被代州殺戮並盡，捉到李鈞，殘軍潰散，取鵶鳴谷各歸本道。</w:t>
      </w:r>
      <w:r w:rsidR="000F1B0C">
        <w:rPr>
          <w:rFonts w:asciiTheme="minorEastAsia" w:eastAsiaTheme="minorEastAsia"/>
        </w:rPr>
        <w:t>」</w:t>
      </w:r>
      <w:r w:rsidR="00934453" w:rsidRPr="001221B9">
        <w:rPr>
          <w:rFonts w:asciiTheme="minorEastAsia" w:eastAsiaTheme="minorEastAsia"/>
        </w:rPr>
        <w:t>按昭義軍變，必非李鈞所為。代州百姓捉到李鈞，不知如何處之。今從舊紀。</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王郢之亂，</w:t>
      </w:r>
      <w:r w:rsidR="00934453" w:rsidRPr="001221B9">
        <w:rPr>
          <w:rFonts w:asciiTheme="minorEastAsia" w:eastAsiaTheme="minorEastAsia"/>
        </w:rPr>
        <w:t>事始上卷二年，終本卷四年。</w:t>
      </w:r>
      <w:r w:rsidR="00934453" w:rsidRPr="00101E55">
        <w:rPr>
          <w:rStyle w:val="01Text"/>
          <w:rFonts w:asciiTheme="minorEastAsia" w:eastAsiaTheme="minorEastAsia"/>
          <w:sz w:val="21"/>
        </w:rPr>
        <w:t>臨安人董昌以土團討賊有功，補石鏡鎭將。</w:t>
      </w:r>
      <w:r w:rsidR="00934453" w:rsidRPr="001221B9">
        <w:rPr>
          <w:rFonts w:asciiTheme="minorEastAsia" w:eastAsiaTheme="minorEastAsia"/>
        </w:rPr>
        <w:t>垂拱四年，分餘杭、於潛地，以故臨水城置臨安縣，屬杭州，有石鏡山、石鏡鎭。九域志︰臨安縣在州西一百二十里。臨安志︰石鏡山在臨安縣南一里，錢鏐改為衣錦山。</w:t>
      </w:r>
      <w:r w:rsidR="00934453" w:rsidRPr="00101E55">
        <w:rPr>
          <w:rStyle w:val="01Text"/>
          <w:rFonts w:asciiTheme="minorEastAsia" w:eastAsiaTheme="minorEastAsia"/>
          <w:sz w:val="21"/>
        </w:rPr>
        <w:t>是歲，曹師雄寇二浙，杭州募諸縣鄕兵各千人以討之，昌與錢塘劉孟安、阮結、富陽聞人宇、鹽官徐及、新城杜稜、餘杭凌文舉、臨平曹信各為之都將，號杭州八都，</w:t>
      </w:r>
      <w:r w:rsidR="00934453" w:rsidRPr="001221B9">
        <w:rPr>
          <w:rFonts w:asciiTheme="minorEastAsia" w:eastAsiaTheme="minorEastAsia"/>
        </w:rPr>
        <w:t>錢唐、餘杭皆漢縣。富陽，漢富春縣，晉避諱，改為富陽。新城，吳縣。鹽官，漢海鹽縣地，有鹽縣地，有鹽官，吳遂名縣。臨平鎭，在錢唐北。隋之餘杭縣，置杭州，後移州治錢唐，後又移於柳浦西，今州城是。九域志︰富陽在州西南七十三里，鹽官在州東一百二十九里，新城在州西南一百三十里，餘杭在州西北七十二里。將，卽亮翻；下同。</w:t>
      </w:r>
      <w:r w:rsidR="00934453" w:rsidRPr="00101E55">
        <w:rPr>
          <w:rStyle w:val="01Text"/>
          <w:rFonts w:asciiTheme="minorEastAsia" w:eastAsiaTheme="minorEastAsia"/>
          <w:sz w:val="21"/>
        </w:rPr>
        <w:t>昌為之長。</w:t>
      </w:r>
      <w:r w:rsidR="00934453" w:rsidRPr="001221B9">
        <w:rPr>
          <w:rFonts w:asciiTheme="minorEastAsia" w:eastAsiaTheme="minorEastAsia"/>
        </w:rPr>
        <w:t>長，知兩翻。</w:t>
      </w:r>
      <w:r w:rsidR="00934453" w:rsidRPr="00101E55">
        <w:rPr>
          <w:rStyle w:val="01Text"/>
          <w:rFonts w:asciiTheme="minorEastAsia" w:eastAsiaTheme="minorEastAsia"/>
          <w:sz w:val="21"/>
        </w:rPr>
        <w:t>其後宇卒，錢塘人成及代之。</w:t>
      </w:r>
      <w:r w:rsidR="00934453" w:rsidRPr="001221B9">
        <w:rPr>
          <w:rFonts w:asciiTheme="minorEastAsia" w:eastAsiaTheme="minorEastAsia"/>
        </w:rPr>
        <w:t>卒，子恤翻。</w:t>
      </w:r>
      <w:r w:rsidR="00934453" w:rsidRPr="00101E55">
        <w:rPr>
          <w:rStyle w:val="01Text"/>
          <w:rFonts w:asciiTheme="minorEastAsia" w:eastAsiaTheme="minorEastAsia"/>
          <w:sz w:val="21"/>
        </w:rPr>
        <w:t>臨安人錢鏐以驍勇事昌，以功為石鏡都知兵馬使。</w:t>
      </w:r>
      <w:r w:rsidR="00934453" w:rsidRPr="001221B9">
        <w:rPr>
          <w:rFonts w:asciiTheme="minorEastAsia" w:eastAsiaTheme="minorEastAsia"/>
        </w:rPr>
        <w:t>錢鏐事始此。鏐，力求翻。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六</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己亥、八七九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春，正月，魏王佾薨。</w:t>
      </w:r>
      <w:r w:rsidR="00934453" w:rsidRPr="001221B9">
        <w:rPr>
          <w:rStyle w:val="00Text"/>
          <w:rFonts w:asciiTheme="minorEastAsia"/>
        </w:rPr>
        <w:t>佾，懿宗子。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鎭海節度使高駢遣甚將張璘、梁纘</w:t>
      </w:r>
      <w:r w:rsidR="00934453" w:rsidRPr="001221B9">
        <w:rPr>
          <w:rFonts w:asciiTheme="minorEastAsia" w:eastAsiaTheme="minorEastAsia"/>
        </w:rPr>
        <w:t>考異曰︰舊紀</w:t>
      </w:r>
      <w:r w:rsidR="000F1B0C">
        <w:rPr>
          <w:rFonts w:asciiTheme="minorEastAsia" w:eastAsiaTheme="minorEastAsia"/>
        </w:rPr>
        <w:t>「</w:t>
      </w:r>
      <w:r w:rsidR="00934453" w:rsidRPr="001221B9">
        <w:rPr>
          <w:rFonts w:asciiTheme="minorEastAsia" w:eastAsiaTheme="minorEastAsia"/>
        </w:rPr>
        <w:t>張璘</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張麟</w:t>
      </w:r>
      <w:r w:rsidR="000F1B0C">
        <w:rPr>
          <w:rFonts w:asciiTheme="minorEastAsia" w:eastAsiaTheme="minorEastAsia"/>
        </w:rPr>
        <w:t>」</w:t>
      </w:r>
      <w:r w:rsidR="00934453" w:rsidRPr="001221B9">
        <w:rPr>
          <w:rFonts w:asciiTheme="minorEastAsia" w:eastAsiaTheme="minorEastAsia"/>
        </w:rPr>
        <w:t>，新紀、傳、實錄作</w:t>
      </w:r>
      <w:r w:rsidR="000F1B0C">
        <w:rPr>
          <w:rFonts w:asciiTheme="minorEastAsia" w:eastAsiaTheme="minorEastAsia"/>
        </w:rPr>
        <w:t>「</w:t>
      </w:r>
      <w:r w:rsidR="00934453" w:rsidRPr="001221B9">
        <w:rPr>
          <w:rFonts w:asciiTheme="minorEastAsia" w:eastAsiaTheme="minorEastAsia"/>
        </w:rPr>
        <w:t>潾</w:t>
      </w:r>
      <w:r w:rsidR="000F1B0C">
        <w:rPr>
          <w:rFonts w:asciiTheme="minorEastAsia" w:eastAsiaTheme="minorEastAsia"/>
        </w:rPr>
        <w:t>」</w:t>
      </w:r>
      <w:r w:rsidR="00934453" w:rsidRPr="001221B9">
        <w:rPr>
          <w:rFonts w:asciiTheme="minorEastAsia" w:eastAsiaTheme="minorEastAsia"/>
        </w:rPr>
        <w:t>。今從舊高駢、黃巢傳及唐年補錄、妖亂志、唐補紀、續寶運錄。舊紀</w:t>
      </w:r>
      <w:r w:rsidR="000F1B0C">
        <w:rPr>
          <w:rFonts w:asciiTheme="minorEastAsia" w:eastAsiaTheme="minorEastAsia"/>
        </w:rPr>
        <w:t>「</w:t>
      </w:r>
      <w:r w:rsidR="00934453" w:rsidRPr="001221B9">
        <w:rPr>
          <w:rFonts w:asciiTheme="minorEastAsia" w:eastAsiaTheme="minorEastAsia"/>
        </w:rPr>
        <w:t>梁纘</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梁績</w:t>
      </w:r>
      <w:r w:rsidR="000F1B0C">
        <w:rPr>
          <w:rFonts w:asciiTheme="minorEastAsia" w:eastAsiaTheme="minorEastAsia"/>
        </w:rPr>
        <w:t>」</w:t>
      </w:r>
      <w:r w:rsidR="00934453" w:rsidRPr="001221B9">
        <w:rPr>
          <w:rFonts w:asciiTheme="minorEastAsia" w:eastAsiaTheme="minorEastAsia"/>
        </w:rPr>
        <w:t>，今從衆書。</w:t>
      </w:r>
      <w:r w:rsidR="00934453" w:rsidRPr="00101E55">
        <w:rPr>
          <w:rStyle w:val="01Text"/>
          <w:rFonts w:asciiTheme="minorEastAsia" w:eastAsiaTheme="minorEastAsia"/>
          <w:sz w:val="21"/>
        </w:rPr>
        <w:t>分道擊黃巢，屢破之，降其將秦彥、畢師鐸、李罕之、許勍等數十人；</w:t>
      </w:r>
      <w:r w:rsidR="00934453" w:rsidRPr="001221B9">
        <w:rPr>
          <w:rFonts w:asciiTheme="minorEastAsia" w:eastAsiaTheme="minorEastAsia"/>
        </w:rPr>
        <w:t>降，戶江翻。勍，渠京翻。為後秦彥、畢師鐸反攻高駢張本。考異曰︰郭延誨妖亂志曰︰</w:t>
      </w:r>
      <w:r w:rsidR="000F1B0C">
        <w:rPr>
          <w:rFonts w:asciiTheme="minorEastAsia" w:eastAsiaTheme="minorEastAsia"/>
        </w:rPr>
        <w:t>「</w:t>
      </w:r>
      <w:r w:rsidR="00934453" w:rsidRPr="001221B9">
        <w:rPr>
          <w:rFonts w:asciiTheme="minorEastAsia" w:eastAsiaTheme="minorEastAsia"/>
        </w:rPr>
        <w:t>初，黃巢將蹂踐淮甸，委師鐸為先鋒，攻脅天長，累日不克，師鐸之志沮焉。及巢北向，師鐸遂降勃海。</w:t>
      </w:r>
      <w:r w:rsidR="000F1B0C">
        <w:rPr>
          <w:rFonts w:asciiTheme="minorEastAsia" w:eastAsiaTheme="minorEastAsia"/>
        </w:rPr>
        <w:t>」</w:t>
      </w:r>
      <w:r w:rsidR="00934453" w:rsidRPr="001221B9">
        <w:rPr>
          <w:rFonts w:asciiTheme="minorEastAsia" w:eastAsiaTheme="minorEastAsia"/>
        </w:rPr>
        <w:t>按舊師鐸傳，駢敗巢於浙西，皆師鐸之效，故置於此。</w:t>
      </w:r>
      <w:r w:rsidR="00934453" w:rsidRPr="00101E55">
        <w:rPr>
          <w:rStyle w:val="01Text"/>
          <w:rFonts w:asciiTheme="minorEastAsia" w:eastAsiaTheme="minorEastAsia"/>
          <w:sz w:val="21"/>
        </w:rPr>
        <w:t>巢遂趣廣南。</w:t>
      </w:r>
      <w:r w:rsidR="00934453" w:rsidRPr="001221B9">
        <w:rPr>
          <w:rFonts w:asciiTheme="minorEastAsia" w:eastAsiaTheme="minorEastAsia"/>
        </w:rPr>
        <w:t>趣，七喻翻。</w:t>
      </w:r>
      <w:r w:rsidR="00934453" w:rsidRPr="00101E55">
        <w:rPr>
          <w:rStyle w:val="01Text"/>
          <w:rFonts w:asciiTheme="minorEastAsia" w:eastAsiaTheme="minorEastAsia"/>
          <w:sz w:val="21"/>
        </w:rPr>
        <w:t>彥，徐州人；師鐸，冤句人；罕之，項城人也。</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賈宏等未至南詔，相繼卒於道中，</w:t>
      </w:r>
      <w:r w:rsidR="00934453" w:rsidRPr="001221B9">
        <w:rPr>
          <w:rStyle w:val="00Text"/>
          <w:rFonts w:asciiTheme="minorEastAsia"/>
        </w:rPr>
        <w:t>去年五月，辛讜使賈宏使南詔。卒，子恤翻。</w:t>
      </w:r>
      <w:r w:rsidR="00934453" w:rsidRPr="001221B9">
        <w:rPr>
          <w:rFonts w:asciiTheme="minorEastAsia"/>
        </w:rPr>
        <w:t>從者死亦太半。</w:t>
      </w:r>
      <w:r w:rsidR="00934453" w:rsidRPr="001221B9">
        <w:rPr>
          <w:rStyle w:val="00Text"/>
          <w:rFonts w:asciiTheme="minorEastAsia"/>
        </w:rPr>
        <w:t>從，才用翻。</w:t>
      </w:r>
      <w:r w:rsidR="00934453" w:rsidRPr="001221B9">
        <w:rPr>
          <w:rFonts w:asciiTheme="minorEastAsia"/>
        </w:rPr>
        <w:t>時辛讜已病風痹，</w:t>
      </w:r>
      <w:r w:rsidR="00934453" w:rsidRPr="001221B9">
        <w:rPr>
          <w:rStyle w:val="00Text"/>
          <w:rFonts w:asciiTheme="minorEastAsia"/>
        </w:rPr>
        <w:t>痹，必至翻，腳冷濕病也。</w:t>
      </w:r>
      <w:r w:rsidR="00934453" w:rsidRPr="001221B9">
        <w:rPr>
          <w:rFonts w:asciiTheme="minorEastAsia"/>
        </w:rPr>
        <w:t>召攝巡官徐雲虔，執其手曰︰</w:t>
      </w:r>
      <w:r w:rsidR="000F1B0C">
        <w:rPr>
          <w:rFonts w:asciiTheme="minorEastAsia"/>
        </w:rPr>
        <w:t>「</w:t>
      </w:r>
      <w:r w:rsidR="00934453" w:rsidRPr="001221B9">
        <w:rPr>
          <w:rFonts w:asciiTheme="minorEastAsia"/>
        </w:rPr>
        <w:t>讜已奏朝廷發使入南詔，而使者相繼物故，柰何？</w:t>
      </w:r>
      <w:r w:rsidR="00934453" w:rsidRPr="001221B9">
        <w:rPr>
          <w:rStyle w:val="00Text"/>
          <w:rFonts w:asciiTheme="minorEastAsia"/>
        </w:rPr>
        <w:t>使，疏吏翻；下同。</w:t>
      </w:r>
      <w:r w:rsidR="00934453" w:rsidRPr="001221B9">
        <w:rPr>
          <w:rFonts w:asciiTheme="minorEastAsia"/>
        </w:rPr>
        <w:t>吾子旣仕則思徇國，能為此行乎？讜恨風痹不能拜耳。</w:t>
      </w:r>
      <w:r w:rsidR="000F1B0C">
        <w:rPr>
          <w:rFonts w:asciiTheme="minorEastAsia"/>
        </w:rPr>
        <w:t>」</w:t>
      </w:r>
      <w:r w:rsidR="00934453" w:rsidRPr="001221B9">
        <w:rPr>
          <w:rFonts w:asciiTheme="minorEastAsia"/>
        </w:rPr>
        <w:t>因嗚咽流涕。雲虔曰︰</w:t>
      </w:r>
      <w:r w:rsidR="000F1B0C">
        <w:rPr>
          <w:rFonts w:asciiTheme="minorEastAsia"/>
        </w:rPr>
        <w:t>「</w:t>
      </w:r>
      <w:r w:rsidR="00934453" w:rsidRPr="001221B9">
        <w:rPr>
          <w:rFonts w:asciiTheme="minorEastAsia"/>
        </w:rPr>
        <w:t>士為知己死！</w:t>
      </w:r>
      <w:r w:rsidR="00934453" w:rsidRPr="001221B9">
        <w:rPr>
          <w:rStyle w:val="00Text"/>
          <w:rFonts w:asciiTheme="minorEastAsia"/>
        </w:rPr>
        <w:t>古語云︰士為知己者死，女為悅己者容。為，于偽翻。</w:t>
      </w:r>
      <w:r w:rsidR="00934453" w:rsidRPr="001221B9">
        <w:rPr>
          <w:rFonts w:asciiTheme="minorEastAsia"/>
        </w:rPr>
        <w:t>明公見辟，恨無以報德，敢不承命！</w:t>
      </w:r>
      <w:r w:rsidR="000F1B0C">
        <w:rPr>
          <w:rFonts w:asciiTheme="minorEastAsia"/>
        </w:rPr>
        <w:t>」</w:t>
      </w:r>
      <w:r w:rsidR="00934453" w:rsidRPr="001221B9">
        <w:rPr>
          <w:rFonts w:asciiTheme="minorEastAsia"/>
        </w:rPr>
        <w:t>讜喜，厚具資裝而遣之。</w:t>
      </w:r>
      <w:r w:rsidR="00934453" w:rsidRPr="001221B9">
        <w:rPr>
          <w:rStyle w:val="00Text"/>
          <w:rFonts w:asciiTheme="minorEastAsia"/>
        </w:rPr>
        <w:t>史言辛讜垂死不忘國事。</w:t>
      </w:r>
    </w:p>
    <w:p w:rsidR="00934453" w:rsidRPr="001221B9" w:rsidRDefault="00934453" w:rsidP="00DF5A42">
      <w:pPr>
        <w:rPr>
          <w:rFonts w:asciiTheme="minorEastAsia"/>
        </w:rPr>
      </w:pPr>
      <w:r w:rsidRPr="001221B9">
        <w:rPr>
          <w:rFonts w:asciiTheme="minorEastAsia"/>
        </w:rPr>
        <w:t>二月，丙寅，雲虔至善闡城，驃信見大使抗禮，受副使已下拜。己巳，驃信使慈雙羽、楊宗就館謂雲虔曰︰</w:t>
      </w:r>
      <w:r w:rsidR="000F1B0C">
        <w:rPr>
          <w:rFonts w:asciiTheme="minorEastAsia"/>
        </w:rPr>
        <w:t>「</w:t>
      </w:r>
      <w:r w:rsidRPr="001221B9">
        <w:rPr>
          <w:rFonts w:asciiTheme="minorEastAsia"/>
        </w:rPr>
        <w:t>貴府牒欲使驃信稱臣，奉表貢方物；驃信已遣人自西川入唐，與唐約為兄弟，不則舅甥。</w:t>
      </w:r>
      <w:r w:rsidRPr="001221B9">
        <w:rPr>
          <w:rStyle w:val="00Text"/>
          <w:rFonts w:asciiTheme="minorEastAsia"/>
        </w:rPr>
        <w:t>不，讀曰否。</w:t>
      </w:r>
      <w:r w:rsidRPr="001221B9">
        <w:rPr>
          <w:rFonts w:asciiTheme="minorEastAsia"/>
        </w:rPr>
        <w:t>夫兄弟舅甥，書幣而已，何表貢之有？</w:t>
      </w:r>
      <w:r w:rsidR="000F1B0C">
        <w:rPr>
          <w:rFonts w:asciiTheme="minorEastAsia"/>
        </w:rPr>
        <w:t>」</w:t>
      </w:r>
      <w:r w:rsidRPr="001221B9">
        <w:rPr>
          <w:rFonts w:asciiTheme="minorEastAsia"/>
        </w:rPr>
        <w:t>雲虔曰︰</w:t>
      </w:r>
      <w:r w:rsidR="000F1B0C">
        <w:rPr>
          <w:rFonts w:asciiTheme="minorEastAsia"/>
        </w:rPr>
        <w:t>「</w:t>
      </w:r>
      <w:r w:rsidRPr="001221B9">
        <w:rPr>
          <w:rFonts w:asciiTheme="minorEastAsia"/>
        </w:rPr>
        <w:t>驃信旣欲為弟、為甥，驃信景莊之子，景莊豈無兄弟，</w:t>
      </w:r>
      <w:r w:rsidRPr="001221B9">
        <w:rPr>
          <w:rStyle w:val="00Text"/>
          <w:rFonts w:asciiTheme="minorEastAsia"/>
        </w:rPr>
        <w:t>酋龍諡景莊皇帝。</w:t>
      </w:r>
      <w:r w:rsidRPr="001221B9">
        <w:rPr>
          <w:rFonts w:asciiTheme="minorEastAsia"/>
        </w:rPr>
        <w:t>於驃信為諸父，驃信為君，則諸父皆稱臣，況弟與甥乎！且驃信之先，由大唐之命，得合六詔為一，</w:t>
      </w:r>
      <w:r w:rsidRPr="001221B9">
        <w:rPr>
          <w:rStyle w:val="00Text"/>
          <w:rFonts w:asciiTheme="minorEastAsia"/>
        </w:rPr>
        <w:t>事見二百一十四卷玄宗開元二十六年。</w:t>
      </w:r>
      <w:r w:rsidRPr="001221B9">
        <w:rPr>
          <w:rFonts w:asciiTheme="minorEastAsia"/>
        </w:rPr>
        <w:t>恩德深厚，中間小忿，罪在邊鄙。</w:t>
      </w:r>
      <w:r w:rsidRPr="001221B9">
        <w:rPr>
          <w:rStyle w:val="00Text"/>
          <w:rFonts w:asciiTheme="minorEastAsia"/>
        </w:rPr>
        <w:t>謂南詔與西川爭恨細故，以致興戎。</w:t>
      </w:r>
      <w:r w:rsidRPr="001221B9">
        <w:rPr>
          <w:rFonts w:asciiTheme="minorEastAsia"/>
        </w:rPr>
        <w:t>今驃信欲脩舊好，</w:t>
      </w:r>
      <w:r w:rsidRPr="001221B9">
        <w:rPr>
          <w:rStyle w:val="00Text"/>
          <w:rFonts w:asciiTheme="minorEastAsia"/>
        </w:rPr>
        <w:t>好，呼到翻。</w:t>
      </w:r>
      <w:r w:rsidRPr="001221B9">
        <w:rPr>
          <w:rFonts w:asciiTheme="minorEastAsia"/>
        </w:rPr>
        <w:t>豈可違祖宗之故事乎！順祖考，孝也；事大國，義也；息戰爭，仁也；審名分，禮也。</w:t>
      </w:r>
      <w:r w:rsidRPr="001221B9">
        <w:rPr>
          <w:rStyle w:val="00Text"/>
          <w:rFonts w:asciiTheme="minorEastAsia"/>
        </w:rPr>
        <w:t>分，扶問翻。</w:t>
      </w:r>
      <w:r w:rsidRPr="001221B9">
        <w:rPr>
          <w:rFonts w:asciiTheme="minorEastAsia"/>
        </w:rPr>
        <w:t>四者，皆令德也，可不勉乎！</w:t>
      </w:r>
      <w:r w:rsidR="000F1B0C">
        <w:rPr>
          <w:rFonts w:asciiTheme="minorEastAsia"/>
        </w:rPr>
        <w:t>」</w:t>
      </w:r>
      <w:r w:rsidRPr="001221B9">
        <w:rPr>
          <w:rFonts w:asciiTheme="minorEastAsia"/>
        </w:rPr>
        <w:t>驃信待雲虔甚厚，雲虔留善闡十七日而還。驃信以木夾二授雲虔，其一上中書門下，</w:t>
      </w:r>
      <w:r w:rsidRPr="001221B9">
        <w:rPr>
          <w:rStyle w:val="00Text"/>
          <w:rFonts w:asciiTheme="minorEastAsia"/>
        </w:rPr>
        <w:t>上，時掌翻。</w:t>
      </w:r>
      <w:r w:rsidRPr="001221B9">
        <w:rPr>
          <w:rFonts w:asciiTheme="minorEastAsia"/>
        </w:rPr>
        <w:t>其一牒嶺南西道，然猶未肯奉表稱貢。</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辛未，河東軍至靜樂，</w:t>
      </w:r>
      <w:r w:rsidR="00934453" w:rsidRPr="001221B9">
        <w:rPr>
          <w:rFonts w:asciiTheme="minorEastAsia" w:eastAsiaTheme="minorEastAsia"/>
        </w:rPr>
        <w:t>靜樂，漢汾陽縣地，齊、周之際改曰岢嵐，隋開皇十八年改曰汾源，大業四年改曰靜樂，唐屬嵐州。九域志︰在州東北五十里。</w:t>
      </w:r>
      <w:r w:rsidR="00934453" w:rsidRPr="00101E55">
        <w:rPr>
          <w:rStyle w:val="01Text"/>
          <w:rFonts w:asciiTheme="minorEastAsia" w:eastAsiaTheme="minorEastAsia"/>
          <w:sz w:val="21"/>
        </w:rPr>
        <w:t>士卒作亂，殺孔目官石裕等。壬申，崔季康逃歸晉陽。甲戌，都頭張錯、郭昢帥行營兵攻東陽門，</w:t>
      </w:r>
      <w:r w:rsidR="00934453" w:rsidRPr="001221B9">
        <w:rPr>
          <w:rFonts w:asciiTheme="minorEastAsia" w:eastAsiaTheme="minorEastAsia"/>
        </w:rPr>
        <w:t>鍇，器駭翻。昢，滂佩翻，又普罪翻，又普沒翻。帥，讀曰率。</w:t>
      </w:r>
      <w:r w:rsidR="00934453" w:rsidRPr="00101E55">
        <w:rPr>
          <w:rStyle w:val="01Text"/>
          <w:rFonts w:asciiTheme="minorEastAsia" w:eastAsiaTheme="minorEastAsia"/>
          <w:sz w:val="21"/>
        </w:rPr>
        <w:t>入府，殺季康。辛巳，以陝虢觀察使高潯為昭義節度使；</w:t>
      </w:r>
      <w:r w:rsidR="00934453" w:rsidRPr="001221B9">
        <w:rPr>
          <w:rFonts w:asciiTheme="minorEastAsia" w:eastAsiaTheme="minorEastAsia"/>
        </w:rPr>
        <w:t>陝，失冉翻。</w:t>
      </w:r>
      <w:r w:rsidR="00934453" w:rsidRPr="00101E55">
        <w:rPr>
          <w:rStyle w:val="01Text"/>
          <w:rFonts w:asciiTheme="minorEastAsia" w:eastAsiaTheme="minorEastAsia"/>
          <w:sz w:val="21"/>
        </w:rPr>
        <w:t>以邠寧節度使李侃為河東節度使。</w:t>
      </w:r>
      <w:r w:rsidR="00934453" w:rsidRPr="001221B9">
        <w:rPr>
          <w:rFonts w:asciiTheme="minorEastAsia" w:eastAsiaTheme="minorEastAsia"/>
        </w:rPr>
        <w:t>考異曰︰唐末見聞錄︰</w:t>
      </w:r>
      <w:r w:rsidR="000F1B0C">
        <w:rPr>
          <w:rFonts w:asciiTheme="minorEastAsia" w:eastAsiaTheme="minorEastAsia"/>
        </w:rPr>
        <w:t>「</w:t>
      </w:r>
      <w:r w:rsidR="00934453" w:rsidRPr="001221B9">
        <w:rPr>
          <w:rFonts w:asciiTheme="minorEastAsia" w:eastAsiaTheme="minorEastAsia"/>
        </w:rPr>
        <w:t>二十日，安慰使到府，李侃充河東節度使。</w:t>
      </w:r>
      <w:r w:rsidR="000F1B0C">
        <w:rPr>
          <w:rFonts w:asciiTheme="minorEastAsia" w:eastAsiaTheme="minorEastAsia"/>
        </w:rPr>
        <w:t>」</w:t>
      </w:r>
      <w:r w:rsidR="00934453" w:rsidRPr="001221B9">
        <w:rPr>
          <w:rFonts w:asciiTheme="minorEastAsia" w:eastAsiaTheme="minorEastAsia"/>
        </w:rPr>
        <w:t>實錄因云</w:t>
      </w:r>
      <w:r w:rsidR="000F1B0C">
        <w:rPr>
          <w:rFonts w:asciiTheme="minorEastAsia" w:eastAsiaTheme="minorEastAsia"/>
        </w:rPr>
        <w:t>「</w:t>
      </w:r>
      <w:r w:rsidR="00934453" w:rsidRPr="001221B9">
        <w:rPr>
          <w:rFonts w:asciiTheme="minorEastAsia" w:eastAsiaTheme="minorEastAsia"/>
        </w:rPr>
        <w:t>庚寅除侃</w:t>
      </w:r>
      <w:r w:rsidR="000F1B0C">
        <w:rPr>
          <w:rFonts w:asciiTheme="minorEastAsia" w:eastAsiaTheme="minorEastAsia"/>
        </w:rPr>
        <w:t>」</w:t>
      </w:r>
      <w:r w:rsidR="00934453" w:rsidRPr="001221B9">
        <w:rPr>
          <w:rFonts w:asciiTheme="minorEastAsia" w:eastAsiaTheme="minorEastAsia"/>
        </w:rPr>
        <w:t>，誤也。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三月，天平軍節度使張裼薨，牙將崔君裕自知州事，淄州刺史曹全晸討誅之。</w:t>
      </w:r>
      <w:r w:rsidR="00934453" w:rsidRPr="001221B9">
        <w:rPr>
          <w:rStyle w:val="00Text"/>
          <w:rFonts w:asciiTheme="minorEastAsia"/>
        </w:rPr>
        <w:t>晸，知領翻。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夏，四月，庚申朔，日有食之。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西川節度使崔安潛到官不詰盜，蜀人怪之。</w:t>
      </w:r>
      <w:r w:rsidR="00934453" w:rsidRPr="001221B9">
        <w:rPr>
          <w:rStyle w:val="00Text"/>
          <w:rFonts w:asciiTheme="minorEastAsia"/>
        </w:rPr>
        <w:t>詰，去吉翻。</w:t>
      </w:r>
      <w:r w:rsidR="00934453" w:rsidRPr="001221B9">
        <w:rPr>
          <w:rFonts w:asciiTheme="minorEastAsia"/>
        </w:rPr>
        <w:t>安潛曰︰</w:t>
      </w:r>
      <w:r w:rsidR="000F1B0C">
        <w:rPr>
          <w:rFonts w:asciiTheme="minorEastAsia"/>
        </w:rPr>
        <w:t>「</w:t>
      </w:r>
      <w:r w:rsidR="00934453" w:rsidRPr="001221B9">
        <w:rPr>
          <w:rFonts w:asciiTheme="minorEastAsia"/>
        </w:rPr>
        <w:t>盜非所由通容則不能為。</w:t>
      </w:r>
      <w:r w:rsidR="00934453" w:rsidRPr="001221B9">
        <w:rPr>
          <w:rStyle w:val="00Text"/>
          <w:rFonts w:asciiTheme="minorEastAsia"/>
        </w:rPr>
        <w:t>所由，謂捕盜官吏。</w:t>
      </w:r>
      <w:r w:rsidR="00934453" w:rsidRPr="001221B9">
        <w:rPr>
          <w:rFonts w:asciiTheme="minorEastAsia"/>
        </w:rPr>
        <w:t>今窮覈則應坐者衆，</w:t>
      </w:r>
      <w:r w:rsidR="00934453" w:rsidRPr="001221B9">
        <w:rPr>
          <w:rStyle w:val="00Text"/>
          <w:rFonts w:asciiTheme="minorEastAsia"/>
        </w:rPr>
        <w:t>覈，下格翻。</w:t>
      </w:r>
      <w:r w:rsidR="00934453" w:rsidRPr="001221B9">
        <w:rPr>
          <w:rFonts w:asciiTheme="minorEastAsia"/>
        </w:rPr>
        <w:t>搜捕則徒為煩擾。</w:t>
      </w:r>
      <w:r w:rsidR="000F1B0C">
        <w:rPr>
          <w:rFonts w:asciiTheme="minorEastAsia"/>
        </w:rPr>
        <w:t>」</w:t>
      </w:r>
      <w:r w:rsidR="00934453" w:rsidRPr="001221B9">
        <w:rPr>
          <w:rFonts w:asciiTheme="minorEastAsia"/>
        </w:rPr>
        <w:t>甲子，出庫錢千五百緡，分置三市，</w:t>
      </w:r>
      <w:r w:rsidR="00934453" w:rsidRPr="001221B9">
        <w:rPr>
          <w:rStyle w:val="00Text"/>
          <w:rFonts w:asciiTheme="minorEastAsia"/>
        </w:rPr>
        <w:t>成都城中鬻花果、蠶器於一所，號蠶市；鬻香、藥於一所，號藥市；鬻器用者號七寶市。</w:t>
      </w:r>
      <w:r w:rsidR="00934453" w:rsidRPr="001221B9">
        <w:rPr>
          <w:rFonts w:asciiTheme="minorEastAsia"/>
        </w:rPr>
        <w:t>置牓其上曰︰</w:t>
      </w:r>
      <w:r w:rsidR="000F1B0C">
        <w:rPr>
          <w:rFonts w:asciiTheme="minorEastAsia"/>
        </w:rPr>
        <w:t>「</w:t>
      </w:r>
      <w:r w:rsidR="00934453" w:rsidRPr="001221B9">
        <w:rPr>
          <w:rFonts w:asciiTheme="minorEastAsia"/>
        </w:rPr>
        <w:t>有能告捕一盜，賞錢五百緡。盜不能獨為，必有侶，侶者告捕，釋其罪，賞同平人。</w:t>
      </w:r>
      <w:r w:rsidR="000F1B0C">
        <w:rPr>
          <w:rFonts w:asciiTheme="minorEastAsia"/>
        </w:rPr>
        <w:t>」</w:t>
      </w:r>
      <w:r w:rsidR="00934453" w:rsidRPr="001221B9">
        <w:rPr>
          <w:rFonts w:asciiTheme="minorEastAsia"/>
        </w:rPr>
        <w:t>未幾，</w:t>
      </w:r>
      <w:r w:rsidR="00934453" w:rsidRPr="001221B9">
        <w:rPr>
          <w:rStyle w:val="00Text"/>
          <w:rFonts w:asciiTheme="minorEastAsia"/>
        </w:rPr>
        <w:t>幾，居豈翻。</w:t>
      </w:r>
      <w:r w:rsidR="00934453" w:rsidRPr="001221B9">
        <w:rPr>
          <w:rFonts w:asciiTheme="minorEastAsia"/>
        </w:rPr>
        <w:t>有捕盜而至者，盜不服，曰︰</w:t>
      </w:r>
      <w:r w:rsidR="000F1B0C">
        <w:rPr>
          <w:rFonts w:asciiTheme="minorEastAsia"/>
        </w:rPr>
        <w:t>「</w:t>
      </w:r>
      <w:r w:rsidR="00934453" w:rsidRPr="001221B9">
        <w:rPr>
          <w:rFonts w:asciiTheme="minorEastAsia"/>
        </w:rPr>
        <w:t>汝與我同為盜十七年，贓皆平分，汝安能捕我！我與汝同死耳。</w:t>
      </w:r>
      <w:r w:rsidR="000F1B0C">
        <w:rPr>
          <w:rFonts w:asciiTheme="minorEastAsia"/>
        </w:rPr>
        <w:t>」</w:t>
      </w:r>
      <w:r w:rsidR="00934453" w:rsidRPr="001221B9">
        <w:rPr>
          <w:rFonts w:asciiTheme="minorEastAsia"/>
        </w:rPr>
        <w:t>安潛曰︰</w:t>
      </w:r>
      <w:r w:rsidR="000F1B0C">
        <w:rPr>
          <w:rFonts w:asciiTheme="minorEastAsia"/>
        </w:rPr>
        <w:t>「</w:t>
      </w:r>
      <w:r w:rsidR="00934453" w:rsidRPr="001221B9">
        <w:rPr>
          <w:rFonts w:asciiTheme="minorEastAsia"/>
        </w:rPr>
        <w:t>汝旣知吾有牓，何不捕彼以來！則彼應死，汝受賞矣。汝旣為所先，死復何辭！</w:t>
      </w:r>
      <w:r w:rsidR="000F1B0C">
        <w:rPr>
          <w:rFonts w:asciiTheme="minorEastAsia"/>
        </w:rPr>
        <w:t>」</w:t>
      </w:r>
      <w:r w:rsidR="00934453" w:rsidRPr="001221B9">
        <w:rPr>
          <w:rStyle w:val="00Text"/>
          <w:rFonts w:asciiTheme="minorEastAsia"/>
        </w:rPr>
        <w:t>先，悉薦翻。復，扶又翻。</w:t>
      </w:r>
      <w:r w:rsidR="00934453" w:rsidRPr="001221B9">
        <w:rPr>
          <w:rFonts w:asciiTheme="minorEastAsia"/>
        </w:rPr>
        <w:t>立命給捕者錢，使盜視之，然後冎盜於市，幷滅其家。於是諸盜與其侶互相疑，無地容足，夜不及旦，散逃出境，境內遂無一人之盜。</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安潛以蜀兵怯弱，奏遣大將齎牒詣陳、許募壯士，與蜀人相雜，訓練用之，得三千人，分為三軍，亦戴黃帽，號黃頭軍。</w:t>
      </w:r>
      <w:r w:rsidRPr="001221B9">
        <w:rPr>
          <w:rFonts w:asciiTheme="minorEastAsia" w:eastAsiaTheme="minorEastAsia"/>
        </w:rPr>
        <w:t>襲忠武黃頭軍之名也。</w:t>
      </w:r>
      <w:r w:rsidRPr="00101E55">
        <w:rPr>
          <w:rStyle w:val="01Text"/>
          <w:rFonts w:asciiTheme="minorEastAsia" w:eastAsiaTheme="minorEastAsia"/>
          <w:sz w:val="21"/>
        </w:rPr>
        <w:t>又奏乞洪弩手，敎蜀人用弩走丸而射之，選得千人，號神機弩營。蜀兵由是浸強。</w:t>
      </w:r>
      <w:r w:rsidRPr="001221B9">
        <w:rPr>
          <w:rFonts w:asciiTheme="minorEastAsia" w:eastAsiaTheme="minorEastAsia"/>
        </w:rPr>
        <w:t>余嘗謂兵之強弱，在將不在兵。以秦之兵強天下，而漢高祖以蜀兵定三秦。自唐以來，蜀兵號為懦怯，然韋皋用以制吐蕃而有餘，未嘗借工於他道也。至李德裕始募工於他道以治器械，崔安潛蓋倣李德裕之故智耳。諸葛孔明治蜀，作木牛、連弩之法，自晉以下，倣而為之。宋自女眞侵噬，吳玠兄弟畫境而守蜀，東南以西路兵為天下最。夫豈借工於別路哉！射，而亦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涼王侹薨。</w:t>
      </w:r>
      <w:r w:rsidR="00934453" w:rsidRPr="001221B9">
        <w:rPr>
          <w:rFonts w:asciiTheme="minorEastAsia" w:eastAsiaTheme="minorEastAsia"/>
        </w:rPr>
        <w:t>侹，懿宗子，音他頂翻。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上以羣盜為憂，王鐸曰︰</w:t>
      </w:r>
      <w:r w:rsidR="000F1B0C">
        <w:rPr>
          <w:rStyle w:val="01Text"/>
          <w:rFonts w:asciiTheme="minorEastAsia" w:eastAsiaTheme="minorEastAsia"/>
          <w:sz w:val="21"/>
        </w:rPr>
        <w:t>「</w:t>
      </w:r>
      <w:r w:rsidR="00934453" w:rsidRPr="00101E55">
        <w:rPr>
          <w:rStyle w:val="01Text"/>
          <w:rFonts w:asciiTheme="minorEastAsia" w:eastAsiaTheme="minorEastAsia"/>
          <w:sz w:val="21"/>
        </w:rPr>
        <w:t>臣為宰相之長，</w:t>
      </w:r>
      <w:r w:rsidR="00934453" w:rsidRPr="001221B9">
        <w:rPr>
          <w:rFonts w:asciiTheme="minorEastAsia" w:eastAsiaTheme="minorEastAsia"/>
        </w:rPr>
        <w:t>長，知兩翻。</w:t>
      </w:r>
      <w:r w:rsidR="00934453" w:rsidRPr="00101E55">
        <w:rPr>
          <w:rStyle w:val="01Text"/>
          <w:rFonts w:asciiTheme="minorEastAsia" w:eastAsiaTheme="minorEastAsia"/>
          <w:sz w:val="21"/>
        </w:rPr>
        <w:t>在朝不足分陛下之憂，請自督諸將討之。</w:t>
      </w:r>
      <w:r w:rsidR="000F1B0C">
        <w:rPr>
          <w:rStyle w:val="01Text"/>
          <w:rFonts w:asciiTheme="minorEastAsia" w:eastAsiaTheme="minorEastAsia"/>
          <w:sz w:val="21"/>
        </w:rPr>
        <w:t>」</w:t>
      </w:r>
      <w:r w:rsidR="00934453" w:rsidRPr="00101E55">
        <w:rPr>
          <w:rStyle w:val="01Text"/>
          <w:rFonts w:asciiTheme="minorEastAsia" w:eastAsiaTheme="minorEastAsia"/>
          <w:sz w:val="21"/>
        </w:rPr>
        <w:t>乃以鐸守司徒兼侍中，充荊南節度使、南面行營招討都統。</w:t>
      </w:r>
      <w:r w:rsidR="00934453" w:rsidRPr="001221B9">
        <w:rPr>
          <w:rFonts w:asciiTheme="minorEastAsia" w:eastAsiaTheme="minorEastAsia"/>
        </w:rPr>
        <w:t>考異曰︰舊紀︰</w:t>
      </w:r>
      <w:r w:rsidR="000F1B0C">
        <w:rPr>
          <w:rFonts w:asciiTheme="minorEastAsia" w:eastAsiaTheme="minorEastAsia"/>
        </w:rPr>
        <w:t>「</w:t>
      </w:r>
      <w:r w:rsidR="00934453" w:rsidRPr="001221B9">
        <w:rPr>
          <w:rFonts w:asciiTheme="minorEastAsia" w:eastAsiaTheme="minorEastAsia"/>
        </w:rPr>
        <w:t>五年二月，鐸自請督衆討賊。天子以宋威失策殺尚君長，乃以鐸檢校司徒兼侍中、門下侍郞、江陵尹、荊南節度使，充諸道兵馬都統。</w:t>
      </w:r>
      <w:r w:rsidR="000F1B0C">
        <w:rPr>
          <w:rFonts w:asciiTheme="minorEastAsia" w:eastAsiaTheme="minorEastAsia"/>
        </w:rPr>
        <w:t>」</w:t>
      </w:r>
      <w:r w:rsidR="00934453" w:rsidRPr="001221B9">
        <w:rPr>
          <w:rFonts w:asciiTheme="minorEastAsia" w:eastAsiaTheme="minorEastAsia"/>
        </w:rPr>
        <w:t>舊傳︰</w:t>
      </w:r>
      <w:r w:rsidR="000F1B0C">
        <w:rPr>
          <w:rFonts w:asciiTheme="minorEastAsia" w:eastAsiaTheme="minorEastAsia"/>
        </w:rPr>
        <w:t>「</w:t>
      </w:r>
      <w:r w:rsidR="00934453" w:rsidRPr="001221B9">
        <w:rPr>
          <w:rFonts w:asciiTheme="minorEastAsia" w:eastAsiaTheme="minorEastAsia"/>
        </w:rPr>
        <w:t>四年，賊陷江陵，楊知溫失守，宋威破賊失策。朝議統帥，盧攜稱高駢累立戰功，宜付軍柄；物議未允。鐸廷奏︰</w:t>
      </w:r>
      <w:r w:rsidR="000F1B0C">
        <w:rPr>
          <w:rFonts w:asciiTheme="minorEastAsia" w:eastAsiaTheme="minorEastAsia"/>
        </w:rPr>
        <w:t>『</w:t>
      </w:r>
      <w:r w:rsidR="00934453" w:rsidRPr="001221B9">
        <w:rPr>
          <w:rFonts w:asciiTheme="minorEastAsia" w:eastAsiaTheme="minorEastAsia"/>
        </w:rPr>
        <w:t>臣願自率諸軍盪滌羣盜。</w:t>
      </w:r>
      <w:r w:rsidR="000F1B0C">
        <w:rPr>
          <w:rFonts w:asciiTheme="minorEastAsia" w:eastAsiaTheme="minorEastAsia"/>
        </w:rPr>
        <w:t>』</w:t>
      </w:r>
      <w:r w:rsidR="00934453" w:rsidRPr="001221B9">
        <w:rPr>
          <w:rFonts w:asciiTheme="minorEastAsia" w:eastAsiaTheme="minorEastAsia"/>
        </w:rPr>
        <w:t>朝議然之。五年，以鐸守司徒、門下侍郞、同平章事，兼江陵尹、荊南節度使，充諸道行營兵馬都統。</w:t>
      </w:r>
      <w:r w:rsidR="000F1B0C">
        <w:rPr>
          <w:rFonts w:asciiTheme="minorEastAsia" w:eastAsiaTheme="minorEastAsia"/>
        </w:rPr>
        <w:t>」</w:t>
      </w:r>
      <w:r w:rsidR="00934453" w:rsidRPr="001221B9">
        <w:rPr>
          <w:rFonts w:asciiTheme="minorEastAsia" w:eastAsiaTheme="minorEastAsia"/>
        </w:rPr>
        <w:t>今從實錄及新紀、表。</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五月，辛卯，敕賜河東軍士銀。牙將賀公雅所部士卒作亂，焚掠三城，</w:t>
      </w:r>
      <w:r w:rsidR="00934453" w:rsidRPr="001221B9">
        <w:rPr>
          <w:rFonts w:asciiTheme="minorEastAsia" w:eastAsiaTheme="minorEastAsia"/>
        </w:rPr>
        <w:t>新書</w:t>
      </w:r>
      <w:r w:rsidR="00934453" w:rsidRPr="001221B9">
        <w:rPr>
          <w:rFonts w:asciiTheme="minorEastAsia" w:eastAsiaTheme="minorEastAsia"/>
        </w:rPr>
        <w:t>·</w:t>
      </w:r>
      <w:r w:rsidR="00934453" w:rsidRPr="001221B9">
        <w:rPr>
          <w:rFonts w:asciiTheme="minorEastAsia" w:eastAsiaTheme="minorEastAsia"/>
        </w:rPr>
        <w:t>地理志︰唐自高祖起兵於晉陽，自天授已來，以為北都，而晉陽宮仍隋不廢。宮在都之西北，宮城周二千五百二十步，崇四丈八尺。都城左汾右晉，潛丘在中，長四千三百二十一步，廣三千一百二十步，周萬五千一百五十三步，其崇四丈。汾東曰東城，貞觀十一年長史李勣築。兩城之間有中城，武后時築，以合東城。宮南有大明城，故宮城也。</w:t>
      </w:r>
      <w:r w:rsidR="00934453" w:rsidRPr="00101E55">
        <w:rPr>
          <w:rStyle w:val="01Text"/>
          <w:rFonts w:asciiTheme="minorEastAsia" w:eastAsiaTheme="minorEastAsia"/>
          <w:sz w:val="21"/>
        </w:rPr>
        <w:t>執孔目官王敬送馬步司。節度使李侃與監軍自出慰諭，為之斬敬於牙門，乃定。</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泰寧節度使李係，晟之曾孫也，有口才而實無勇略，王鐸以其家世良將，奏為行營副都統兼湖南觀察使，</w:t>
      </w:r>
      <w:r w:rsidR="00934453" w:rsidRPr="001221B9">
        <w:rPr>
          <w:rStyle w:val="00Text"/>
          <w:rFonts w:asciiTheme="minorEastAsia"/>
        </w:rPr>
        <w:t>官人以世而不考其才，古令之通患也。為鐸、係失守殄民張本。</w:t>
      </w:r>
      <w:r w:rsidR="00934453" w:rsidRPr="001221B9">
        <w:rPr>
          <w:rFonts w:asciiTheme="minorEastAsia"/>
        </w:rPr>
        <w:t>使將精五萬幷土團屯潭州，以塞嶺北之路，拒黃巢。</w:t>
      </w:r>
      <w:r w:rsidR="00934453" w:rsidRPr="001221B9">
        <w:rPr>
          <w:rStyle w:val="00Text"/>
          <w:rFonts w:asciiTheme="minorEastAsia"/>
        </w:rPr>
        <w:t>塞，悉則翻。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河東都虞候每夜捕賀公雅部卒，</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卒</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作亂者</w:t>
      </w:r>
      <w:r w:rsidR="000F1B0C">
        <w:rPr>
          <w:rStyle w:val="00Text"/>
          <w:rFonts w:asciiTheme="minorEastAsia"/>
        </w:rPr>
        <w:t>」</w:t>
      </w:r>
      <w:r w:rsidR="00934453" w:rsidRPr="001221B9">
        <w:rPr>
          <w:rStyle w:val="00Text"/>
          <w:rFonts w:asciiTheme="minorEastAsia"/>
        </w:rPr>
        <w:t>三字；乙十一行本同；孔本同；張校同。</w:t>
      </w:r>
      <w:r w:rsidR="000F1B0C">
        <w:rPr>
          <w:rStyle w:val="00Text"/>
          <w:rFonts w:asciiTheme="minorEastAsia"/>
        </w:rPr>
        <w:t>』</w:t>
      </w:r>
      <w:r w:rsidR="00934453" w:rsidRPr="001221B9">
        <w:rPr>
          <w:rFonts w:asciiTheme="minorEastAsia"/>
        </w:rPr>
        <w:t>族滅之。丁巳，餘黨近百人稱</w:t>
      </w:r>
      <w:r w:rsidR="000F1B0C">
        <w:rPr>
          <w:rFonts w:asciiTheme="minorEastAsia"/>
        </w:rPr>
        <w:t>「</w:t>
      </w:r>
      <w:r w:rsidR="00934453" w:rsidRPr="001221B9">
        <w:rPr>
          <w:rFonts w:asciiTheme="minorEastAsia"/>
        </w:rPr>
        <w:t>報冤將</w:t>
      </w:r>
      <w:r w:rsidR="000F1B0C">
        <w:rPr>
          <w:rFonts w:asciiTheme="minorEastAsia"/>
        </w:rPr>
        <w:t>」</w:t>
      </w:r>
      <w:r w:rsidR="00934453" w:rsidRPr="001221B9">
        <w:rPr>
          <w:rFonts w:asciiTheme="minorEastAsia"/>
        </w:rPr>
        <w:t>，</w:t>
      </w:r>
      <w:r w:rsidR="00934453" w:rsidRPr="001221B9">
        <w:rPr>
          <w:rStyle w:val="00Text"/>
          <w:rFonts w:asciiTheme="minorEastAsia"/>
        </w:rPr>
        <w:t>近，其靳翻。</w:t>
      </w:r>
      <w:r w:rsidR="00934453" w:rsidRPr="001221B9">
        <w:rPr>
          <w:rFonts w:asciiTheme="minorEastAsia"/>
        </w:rPr>
        <w:t>大掠三城，焚馬步都虞候張鍇、府城都虞候郭昢家。節度使李侃下令，以軍府不安，曲順軍情，收鍇、昢，斬於牙門，幷逐其家；以賀公雅為馬步都虞候。鍇、昢臨刑，泣言於衆曰︰</w:t>
      </w:r>
      <w:r w:rsidR="000F1B0C">
        <w:rPr>
          <w:rFonts w:asciiTheme="minorEastAsia"/>
        </w:rPr>
        <w:t>「</w:t>
      </w:r>
      <w:r w:rsidR="00934453" w:rsidRPr="001221B9">
        <w:rPr>
          <w:rFonts w:asciiTheme="minorEastAsia"/>
        </w:rPr>
        <w:t>所殺皆捕盜司密申，今日冤死，獨無烈士相救乎！</w:t>
      </w:r>
      <w:r w:rsidR="000F1B0C">
        <w:rPr>
          <w:rFonts w:asciiTheme="minorEastAsia"/>
        </w:rPr>
        <w:t>」</w:t>
      </w:r>
      <w:r w:rsidR="00934453" w:rsidRPr="001221B9">
        <w:rPr>
          <w:rFonts w:asciiTheme="minorEastAsia"/>
        </w:rPr>
        <w:t>於是軍士復大譟，篡取鍇、昢歸都虞候司。</w:t>
      </w:r>
      <w:r w:rsidR="00934453" w:rsidRPr="001221B9">
        <w:rPr>
          <w:rStyle w:val="00Text"/>
          <w:rFonts w:asciiTheme="minorEastAsia"/>
        </w:rPr>
        <w:t>復，扶又翻；下巢復同。</w:t>
      </w:r>
      <w:r w:rsidR="00934453" w:rsidRPr="001221B9">
        <w:rPr>
          <w:rFonts w:asciiTheme="minorEastAsia"/>
        </w:rPr>
        <w:t>尋下令，復其舊職，幷召還其家；收捕盜司元義宗等三十餘家，誅滅之。己未，以馬步都敎練使朱玫等為三城斬斫使，</w:t>
      </w:r>
      <w:r w:rsidR="00934453" w:rsidRPr="001221B9">
        <w:rPr>
          <w:rStyle w:val="00Text"/>
          <w:rFonts w:asciiTheme="minorEastAsia"/>
        </w:rPr>
        <w:t>玫，莫杯翻。</w:t>
      </w:r>
      <w:r w:rsidR="00934453" w:rsidRPr="001221B9">
        <w:rPr>
          <w:rFonts w:asciiTheme="minorEastAsia"/>
        </w:rPr>
        <w:t>將兵分捕報冤將，悉斬之，軍城始定。</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黃巢與浙東觀察使崔璆、嶺南東道節度使李迢書，求天平節度使，</w:t>
      </w:r>
      <w:r w:rsidR="00934453" w:rsidRPr="001221B9">
        <w:rPr>
          <w:rFonts w:asciiTheme="minorEastAsia" w:eastAsiaTheme="minorEastAsia"/>
        </w:rPr>
        <w:t>璆，渠幽翻。</w:t>
      </w:r>
      <w:r w:rsidR="00934453" w:rsidRPr="00101E55">
        <w:rPr>
          <w:rStyle w:val="01Text"/>
          <w:rFonts w:asciiTheme="minorEastAsia" w:eastAsiaTheme="minorEastAsia"/>
          <w:sz w:val="21"/>
        </w:rPr>
        <w:t>二人為之奏聞；</w:t>
      </w:r>
      <w:r w:rsidR="00934453" w:rsidRPr="001221B9">
        <w:rPr>
          <w:rFonts w:asciiTheme="minorEastAsia" w:eastAsiaTheme="minorEastAsia"/>
        </w:rPr>
        <w:t>為，于偽翻。</w:t>
      </w:r>
      <w:r w:rsidR="00934453" w:rsidRPr="00101E55">
        <w:rPr>
          <w:rStyle w:val="01Text"/>
          <w:rFonts w:asciiTheme="minorEastAsia" w:eastAsiaTheme="minorEastAsia"/>
          <w:sz w:val="21"/>
        </w:rPr>
        <w:t>朝廷不許。巢復上表求廣州節度使，</w:t>
      </w:r>
      <w:r w:rsidR="00934453" w:rsidRPr="001221B9">
        <w:rPr>
          <w:rFonts w:asciiTheme="minorEastAsia" w:eastAsiaTheme="minorEastAsia"/>
        </w:rPr>
        <w:t>考異曰︰續寶運錄曰︰</w:t>
      </w:r>
      <w:r w:rsidR="000F1B0C">
        <w:rPr>
          <w:rFonts w:asciiTheme="minorEastAsia" w:eastAsiaTheme="minorEastAsia"/>
        </w:rPr>
        <w:t>「</w:t>
      </w:r>
      <w:r w:rsidR="00934453" w:rsidRPr="001221B9">
        <w:rPr>
          <w:rFonts w:asciiTheme="minorEastAsia" w:eastAsiaTheme="minorEastAsia"/>
        </w:rPr>
        <w:t>黃巢先求廣府兼使相，朝廷不與。黃巢夏初兵屯廣南，屢候敕旨不下，遂恣行攻劫。黃巢夏六月上表，稱</w:t>
      </w:r>
      <w:r w:rsidR="000F1B0C">
        <w:rPr>
          <w:rFonts w:asciiTheme="minorEastAsia" w:eastAsiaTheme="minorEastAsia"/>
        </w:rPr>
        <w:t>『</w:t>
      </w:r>
      <w:r w:rsidR="00934453" w:rsidRPr="001221B9">
        <w:rPr>
          <w:rFonts w:asciiTheme="minorEastAsia" w:eastAsiaTheme="minorEastAsia"/>
        </w:rPr>
        <w:t>義軍百萬都統兼韶、廣等州觀察處置等使。</w:t>
      </w:r>
      <w:r w:rsidR="000F1B0C">
        <w:rPr>
          <w:rFonts w:asciiTheme="minorEastAsia" w:eastAsiaTheme="minorEastAsia"/>
        </w:rPr>
        <w:t>』</w:t>
      </w:r>
      <w:r w:rsidR="00934453" w:rsidRPr="001221B9">
        <w:rPr>
          <w:rFonts w:asciiTheme="minorEastAsia" w:eastAsiaTheme="minorEastAsia"/>
        </w:rPr>
        <w:t>末云</w:t>
      </w:r>
      <w:r w:rsidR="000F1B0C">
        <w:rPr>
          <w:rFonts w:asciiTheme="minorEastAsia" w:eastAsiaTheme="minorEastAsia"/>
        </w:rPr>
        <w:t>『</w:t>
      </w:r>
      <w:r w:rsidR="00934453" w:rsidRPr="001221B9">
        <w:rPr>
          <w:rFonts w:asciiTheme="minorEastAsia" w:eastAsiaTheme="minorEastAsia"/>
        </w:rPr>
        <w:t>六月十五日表</w:t>
      </w:r>
      <w:r w:rsidR="000F1B0C">
        <w:rPr>
          <w:rFonts w:asciiTheme="minorEastAsia" w:eastAsiaTheme="minorEastAsia"/>
        </w:rPr>
        <w:t>』</w:t>
      </w:r>
      <w:r w:rsidR="00934453" w:rsidRPr="001221B9">
        <w:rPr>
          <w:rFonts w:asciiTheme="minorEastAsia" w:eastAsiaTheme="minorEastAsia"/>
        </w:rPr>
        <w:t>。秋，遣內侍仇公度齎手詔幷廣南、邕府、安南、安東等道節度使、指揮觀察使、開國公、食邑五百戶官告六通，又賜節度將吏空名尚書僕射官告五十通。九月二十日，仇公度到廣州，至十月一日，巢與公度雜匹段、藥物等五馱、表函幷所賜官告並卻付公度。表末云︰</w:t>
      </w:r>
      <w:r w:rsidR="000F1B0C">
        <w:rPr>
          <w:rFonts w:asciiTheme="minorEastAsia" w:eastAsiaTheme="minorEastAsia"/>
        </w:rPr>
        <w:t>『</w:t>
      </w:r>
      <w:r w:rsidR="00934453" w:rsidRPr="001221B9">
        <w:rPr>
          <w:rFonts w:asciiTheme="minorEastAsia" w:eastAsiaTheme="minorEastAsia"/>
        </w:rPr>
        <w:t>廣明元年十月一日上表。</w:t>
      </w:r>
      <w:r w:rsidR="000F1B0C">
        <w:rPr>
          <w:rFonts w:asciiTheme="minorEastAsia" w:eastAsiaTheme="minorEastAsia"/>
        </w:rPr>
        <w:t>』</w:t>
      </w:r>
      <w:r w:rsidR="00934453" w:rsidRPr="001221B9">
        <w:rPr>
          <w:rFonts w:asciiTheme="minorEastAsia" w:eastAsiaTheme="minorEastAsia"/>
        </w:rPr>
        <w:t>公度等其年十月二十九日至京。</w:t>
      </w:r>
      <w:r w:rsidR="000F1B0C">
        <w:rPr>
          <w:rFonts w:asciiTheme="minorEastAsia" w:eastAsiaTheme="minorEastAsia"/>
        </w:rPr>
        <w:t>」</w:t>
      </w:r>
      <w:r w:rsidR="00934453" w:rsidRPr="001221B9">
        <w:rPr>
          <w:rFonts w:asciiTheme="minorEastAsia" w:eastAsiaTheme="minorEastAsia"/>
        </w:rPr>
        <w:t>如寶運錄所言，則是廣明元年十月一日，巢猶在廣州也。按其月巢已入長安。今從舊紀。</w:t>
      </w:r>
      <w:r w:rsidR="00934453" w:rsidRPr="00101E55">
        <w:rPr>
          <w:rStyle w:val="01Text"/>
          <w:rFonts w:asciiTheme="minorEastAsia" w:eastAsiaTheme="minorEastAsia"/>
          <w:sz w:val="21"/>
        </w:rPr>
        <w:t>上命大臣議之。左僕射于琮以為︰</w:t>
      </w:r>
      <w:r w:rsidR="000F1B0C">
        <w:rPr>
          <w:rStyle w:val="01Text"/>
          <w:rFonts w:asciiTheme="minorEastAsia" w:eastAsiaTheme="minorEastAsia"/>
          <w:sz w:val="21"/>
        </w:rPr>
        <w:t>「</w:t>
      </w:r>
      <w:r w:rsidR="00934453" w:rsidRPr="00101E55">
        <w:rPr>
          <w:rStyle w:val="01Text"/>
          <w:rFonts w:asciiTheme="minorEastAsia" w:eastAsiaTheme="minorEastAsia"/>
          <w:sz w:val="21"/>
        </w:rPr>
        <w:t>廣州市舶寶貨所聚，</w:t>
      </w:r>
      <w:r w:rsidR="00934453" w:rsidRPr="001221B9">
        <w:rPr>
          <w:rFonts w:asciiTheme="minorEastAsia" w:eastAsiaTheme="minorEastAsia"/>
        </w:rPr>
        <w:t>舶，薄陌翻，又舟也。唐置市舶司於廣州，以招來海中蕃舶。</w:t>
      </w:r>
      <w:r w:rsidR="00934453" w:rsidRPr="00101E55">
        <w:rPr>
          <w:rStyle w:val="01Text"/>
          <w:rFonts w:asciiTheme="minorEastAsia" w:eastAsiaTheme="minorEastAsia"/>
          <w:sz w:val="21"/>
        </w:rPr>
        <w:t>豈可令賊得之！</w:t>
      </w:r>
      <w:r w:rsidR="000F1B0C">
        <w:rPr>
          <w:rStyle w:val="01Text"/>
          <w:rFonts w:asciiTheme="minorEastAsia" w:eastAsiaTheme="minorEastAsia"/>
          <w:sz w:val="21"/>
        </w:rPr>
        <w:t>」</w:t>
      </w:r>
      <w:r w:rsidR="00934453" w:rsidRPr="00101E55">
        <w:rPr>
          <w:rStyle w:val="01Text"/>
          <w:rFonts w:asciiTheme="minorEastAsia" w:eastAsiaTheme="minorEastAsia"/>
          <w:sz w:val="21"/>
        </w:rPr>
        <w:t>亦不許，乃議別除官。六月，宰相請除巢府</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府</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率</w:t>
      </w:r>
      <w:r w:rsidR="000F1B0C">
        <w:rPr>
          <w:rFonts w:asciiTheme="minorEastAsia" w:eastAsiaTheme="minorEastAsia"/>
        </w:rPr>
        <w:t>」</w:t>
      </w:r>
      <w:r w:rsidR="00934453" w:rsidRPr="001221B9">
        <w:rPr>
          <w:rFonts w:asciiTheme="minorEastAsia" w:eastAsiaTheme="minorEastAsia"/>
        </w:rPr>
        <w:t>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率，從之。</w:t>
      </w:r>
      <w:r w:rsidR="00934453" w:rsidRPr="001221B9">
        <w:rPr>
          <w:rFonts w:asciiTheme="minorEastAsia" w:eastAsiaTheme="minorEastAsia"/>
        </w:rPr>
        <w:t>考異曰︰舊紀︰</w:t>
      </w:r>
      <w:r w:rsidR="000F1B0C">
        <w:rPr>
          <w:rFonts w:asciiTheme="minorEastAsia" w:eastAsiaTheme="minorEastAsia"/>
        </w:rPr>
        <w:t>「</w:t>
      </w:r>
      <w:r w:rsidR="00934453" w:rsidRPr="001221B9">
        <w:rPr>
          <w:rFonts w:asciiTheme="minorEastAsia" w:eastAsiaTheme="minorEastAsia"/>
        </w:rPr>
        <w:t>五月賊圍廣州，仍與廣南節度使李迢、浙東觀察使崔璆書求保薦，乞天平節鉞。迢、璆上表論之。</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迢、璆上表論請，詞甚懇激，乃詔公卿集議。巢又自表乞廣州節度、安南都護。巢自春夏其衆大疫，死者什三四，欲據有嶺表，永為巢穴，乃繼有是請。右僕射于琮議云元。時朝廷倚高駢成功，不允其奏，乃議除官。或云，以正員將軍縻之；宰相亦沮其議，乃除率府率。</w:t>
      </w:r>
      <w:r w:rsidR="000F1B0C">
        <w:rPr>
          <w:rFonts w:asciiTheme="minorEastAsia" w:eastAsiaTheme="minorEastAsia"/>
        </w:rPr>
        <w:t>」</w:t>
      </w:r>
      <w:r w:rsidR="00934453" w:rsidRPr="001221B9">
        <w:rPr>
          <w:rFonts w:asciiTheme="minorEastAsia" w:eastAsiaTheme="minorEastAsia"/>
        </w:rPr>
        <w:t>舊巢傳曰︰</w:t>
      </w:r>
      <w:r w:rsidR="000F1B0C">
        <w:rPr>
          <w:rFonts w:asciiTheme="minorEastAsia" w:eastAsiaTheme="minorEastAsia"/>
        </w:rPr>
        <w:t>「</w:t>
      </w:r>
      <w:r w:rsidR="00934453" w:rsidRPr="001221B9">
        <w:rPr>
          <w:rFonts w:asciiTheme="minorEastAsia" w:eastAsiaTheme="minorEastAsia"/>
        </w:rPr>
        <w:t>時高駢鎭淮南，表請招討賊，許之，議加都統。巢乃渡淮，偽降于駢，駢遣將張潾帥兵受降于天長鎭。巢禽潾，殺之，因虜其衆。尋南陷湖、湘，遂據交、廣，託崔璆奏乞天平節度，朝議不允。又乞除官，時宰臣鄭畋與樞密使楊復恭欲請授同正員將軍；盧攜駮其議，請授率府率，如其不受，請以高駢討之。</w:t>
      </w:r>
      <w:r w:rsidR="000F1B0C">
        <w:rPr>
          <w:rFonts w:asciiTheme="minorEastAsia" w:eastAsiaTheme="minorEastAsia"/>
        </w:rPr>
        <w:t>」</w:t>
      </w:r>
      <w:r w:rsidR="00934453" w:rsidRPr="001221B9">
        <w:rPr>
          <w:rFonts w:asciiTheme="minorEastAsia" w:eastAsiaTheme="minorEastAsia"/>
        </w:rPr>
        <w:t>新巢傳曰︰</w:t>
      </w:r>
      <w:r w:rsidR="000F1B0C">
        <w:rPr>
          <w:rFonts w:asciiTheme="minorEastAsia" w:eastAsiaTheme="minorEastAsia"/>
        </w:rPr>
        <w:t>「</w:t>
      </w:r>
      <w:r w:rsidR="00934453" w:rsidRPr="001221B9">
        <w:rPr>
          <w:rFonts w:asciiTheme="minorEastAsia" w:eastAsiaTheme="minorEastAsia"/>
        </w:rPr>
        <w:t>有詔，高駢為諸道行營都統。巢進寇廣州，詒李迢書，求表為天平節度使，又脅崔璆言于朝。宰相鄭畋欲許之，盧攜、田令孜執不可。巢又乞安南都護、廣州節度使，書聞，右僕射于琮議云云。乃拜巢率府率。</w:t>
      </w:r>
      <w:r w:rsidR="000F1B0C">
        <w:rPr>
          <w:rFonts w:asciiTheme="minorEastAsia" w:eastAsiaTheme="minorEastAsia"/>
        </w:rPr>
        <w:t>」</w:t>
      </w:r>
      <w:r w:rsidR="00934453" w:rsidRPr="001221B9">
        <w:rPr>
          <w:rFonts w:asciiTheme="minorEastAsia" w:eastAsiaTheme="minorEastAsia"/>
        </w:rPr>
        <w:t>舊盧攜傳亦皆以為攜議授巢率府率。按此時攜已罷相。今從實錄。</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河東節度使李侃以軍府數有亂，</w:t>
      </w:r>
      <w:r w:rsidR="00934453" w:rsidRPr="001221B9">
        <w:rPr>
          <w:rStyle w:val="00Text"/>
          <w:rFonts w:asciiTheme="minorEastAsia"/>
        </w:rPr>
        <w:t>數，所角翻。</w:t>
      </w:r>
      <w:r w:rsidR="00934453" w:rsidRPr="001221B9">
        <w:rPr>
          <w:rFonts w:asciiTheme="minorEastAsia"/>
        </w:rPr>
        <w:t>稱疾，請尋醫。敕以代州刺史康傳圭為河東行軍司馬，徵侃詣京師。秋，八月，甲子，侃發晉陽。尋以東都留守李蔚同平章事，充河東節度使。</w:t>
      </w:r>
      <w:r w:rsidR="00934453" w:rsidRPr="001221B9">
        <w:rPr>
          <w:rStyle w:val="00Text"/>
          <w:rFonts w:asciiTheme="minorEastAsia"/>
        </w:rPr>
        <w:t>蔚，音鬱。</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鎭海節度使高駢奏︰</w:t>
      </w:r>
      <w:r w:rsidR="000F1B0C">
        <w:rPr>
          <w:rFonts w:asciiTheme="minorEastAsia"/>
        </w:rPr>
        <w:t>「</w:t>
      </w:r>
      <w:r w:rsidR="00934453" w:rsidRPr="001221B9">
        <w:rPr>
          <w:rFonts w:asciiTheme="minorEastAsia"/>
        </w:rPr>
        <w:t>請以權舒州刺史郞幼復充留後，守浙西，遣都知兵馬使張璘將兵五千於郴州守險，兵馬留後王重任將兵八千於循、潮二州邀遮，臣將萬人自大庾嶺趣廣州擊黃巢。</w:t>
      </w:r>
      <w:r w:rsidR="00934453" w:rsidRPr="001221B9">
        <w:rPr>
          <w:rStyle w:val="00Text"/>
          <w:rFonts w:asciiTheme="minorEastAsia"/>
        </w:rPr>
        <w:t>趣，七喻翻。</w:t>
      </w:r>
      <w:r w:rsidR="00934453" w:rsidRPr="001221B9">
        <w:rPr>
          <w:rFonts w:asciiTheme="minorEastAsia"/>
        </w:rPr>
        <w:t>巢聞臣往，必當遁逃，乞敕王鐸以所部兵三萬於梧、桂、昭、永四州守險。</w:t>
      </w:r>
      <w:r w:rsidR="000F1B0C">
        <w:rPr>
          <w:rFonts w:asciiTheme="minorEastAsia"/>
        </w:rPr>
        <w:t>」</w:t>
      </w:r>
      <w:r w:rsidR="00934453" w:rsidRPr="001221B9">
        <w:rPr>
          <w:rFonts w:asciiTheme="minorEastAsia"/>
        </w:rPr>
        <w:t>詔不許。</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九月，黃巢得率府率告身，大怒，詬執政，急攻廣州，卽日陷之，執節度使李迢，轉掠嶺南州縣。巢使迢草表述其所懷，迢曰︰</w:t>
      </w:r>
      <w:r w:rsidR="000F1B0C">
        <w:rPr>
          <w:rStyle w:val="01Text"/>
          <w:rFonts w:asciiTheme="minorEastAsia" w:eastAsiaTheme="minorEastAsia"/>
          <w:sz w:val="21"/>
        </w:rPr>
        <w:t>「</w:t>
      </w:r>
      <w:r w:rsidR="00934453" w:rsidRPr="00101E55">
        <w:rPr>
          <w:rStyle w:val="01Text"/>
          <w:rFonts w:asciiTheme="minorEastAsia" w:eastAsiaTheme="minorEastAsia"/>
          <w:sz w:val="21"/>
        </w:rPr>
        <w:t>予代受國恩，親戚滿朝，腕可斷，表不可草。</w:t>
      </w:r>
      <w:r w:rsidR="000F1B0C">
        <w:rPr>
          <w:rStyle w:val="01Text"/>
          <w:rFonts w:asciiTheme="minorEastAsia" w:eastAsiaTheme="minorEastAsia"/>
          <w:sz w:val="21"/>
        </w:rPr>
        <w:t>」</w:t>
      </w:r>
      <w:r w:rsidR="00934453" w:rsidRPr="001221B9">
        <w:rPr>
          <w:rFonts w:asciiTheme="minorEastAsia" w:eastAsiaTheme="minorEastAsia"/>
        </w:rPr>
        <w:t>朝，直遙翻。腕，烏貫翻。</w:t>
      </w:r>
      <w:r w:rsidR="00934453" w:rsidRPr="00101E55">
        <w:rPr>
          <w:rStyle w:val="01Text"/>
          <w:rFonts w:asciiTheme="minorEastAsia" w:eastAsiaTheme="minorEastAsia"/>
          <w:sz w:val="21"/>
        </w:rPr>
        <w:t>巢殺之。</w:t>
      </w:r>
      <w:r w:rsidR="00934453" w:rsidRPr="001221B9">
        <w:rPr>
          <w:rFonts w:asciiTheme="minorEastAsia" w:eastAsiaTheme="minorEastAsia"/>
        </w:rPr>
        <w:t>考異曰︰驚聽錄曰︰</w:t>
      </w:r>
      <w:r w:rsidR="000F1B0C">
        <w:rPr>
          <w:rFonts w:asciiTheme="minorEastAsia" w:eastAsiaTheme="minorEastAsia"/>
        </w:rPr>
        <w:t>「</w:t>
      </w:r>
      <w:r w:rsidR="00934453" w:rsidRPr="001221B9">
        <w:rPr>
          <w:rFonts w:asciiTheme="minorEastAsia" w:eastAsiaTheme="minorEastAsia"/>
        </w:rPr>
        <w:t>擁李迢在寇，復倂爇海隅，又陷桂州，次攻湖南，屯衡州，方知王仙芝已山東沒陣，又尚君長生送咸京，遂召李迢，怒而躓害。</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十一月，辛酉，黃巢陷江陵，殺李迢。</w:t>
      </w:r>
      <w:r w:rsidR="000F1B0C">
        <w:rPr>
          <w:rFonts w:asciiTheme="minorEastAsia" w:eastAsiaTheme="minorEastAsia"/>
        </w:rPr>
        <w:t>」</w:t>
      </w:r>
      <w:r w:rsidR="00934453" w:rsidRPr="001221B9">
        <w:rPr>
          <w:rFonts w:asciiTheme="minorEastAsia" w:eastAsiaTheme="minorEastAsia"/>
        </w:rPr>
        <w:t>新傳曰︰</w:t>
      </w:r>
      <w:r w:rsidR="000F1B0C">
        <w:rPr>
          <w:rFonts w:asciiTheme="minorEastAsia" w:eastAsiaTheme="minorEastAsia"/>
        </w:rPr>
        <w:t>「</w:t>
      </w:r>
      <w:r w:rsidR="00934453" w:rsidRPr="001221B9">
        <w:rPr>
          <w:rFonts w:asciiTheme="minorEastAsia" w:eastAsiaTheme="minorEastAsia"/>
        </w:rPr>
        <w:t>其十月，巢據荊南，脅李迢草表報天子；迢不可，巢怒，殺之。</w:t>
      </w:r>
      <w:r w:rsidR="000F1B0C">
        <w:rPr>
          <w:rFonts w:asciiTheme="minorEastAsia" w:eastAsiaTheme="minorEastAsia"/>
        </w:rPr>
        <w:t>」</w:t>
      </w:r>
      <w:r w:rsidR="00934453" w:rsidRPr="001221B9">
        <w:rPr>
          <w:rFonts w:asciiTheme="minorEastAsia" w:eastAsiaTheme="minorEastAsia"/>
        </w:rPr>
        <w:t>北夢瑣言曰︰</w:t>
      </w:r>
      <w:r w:rsidR="000F1B0C">
        <w:rPr>
          <w:rFonts w:asciiTheme="minorEastAsia" w:eastAsiaTheme="minorEastAsia"/>
        </w:rPr>
        <w:t>「</w:t>
      </w:r>
      <w:r w:rsidR="00934453" w:rsidRPr="001221B9">
        <w:rPr>
          <w:rFonts w:asciiTheme="minorEastAsia" w:eastAsiaTheme="minorEastAsia"/>
        </w:rPr>
        <w:t>黃巢入廣州，執李佋，隨軍至荊州，令佋草表述其所懷。佋曰︰</w:t>
      </w:r>
      <w:r w:rsidR="000F1B0C">
        <w:rPr>
          <w:rFonts w:asciiTheme="minorEastAsia" w:eastAsiaTheme="minorEastAsia"/>
        </w:rPr>
        <w:t>『</w:t>
      </w:r>
      <w:r w:rsidR="00934453" w:rsidRPr="001221B9">
        <w:rPr>
          <w:rFonts w:asciiTheme="minorEastAsia" w:eastAsiaTheme="minorEastAsia"/>
        </w:rPr>
        <w:t>某骨肉滿朝，世受國恩，腕卽可斷，表終不為領。</w:t>
      </w:r>
      <w:r w:rsidR="000F1B0C">
        <w:rPr>
          <w:rFonts w:asciiTheme="minorEastAsia" w:eastAsiaTheme="minorEastAsia"/>
        </w:rPr>
        <w:t>』</w:t>
      </w:r>
      <w:r w:rsidR="00934453" w:rsidRPr="001221B9">
        <w:rPr>
          <w:rFonts w:asciiTheme="minorEastAsia" w:eastAsiaTheme="minorEastAsia"/>
        </w:rPr>
        <w:t>於江津害之。</w:t>
      </w:r>
      <w:r w:rsidR="000F1B0C">
        <w:rPr>
          <w:rFonts w:asciiTheme="minorEastAsia" w:eastAsiaTheme="minorEastAsia"/>
        </w:rPr>
        <w:t>」</w:t>
      </w:r>
      <w:r w:rsidR="00934453" w:rsidRPr="001221B9">
        <w:rPr>
          <w:rFonts w:asciiTheme="minorEastAsia" w:eastAsiaTheme="minorEastAsia"/>
        </w:rPr>
        <w:t>今從實錄。</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冬，十月，以鎭海節度使高駢為淮南節度使，充鹽鐵轉運使，以涇原節度使周寶為鎭海節度使，</w:t>
      </w:r>
      <w:r w:rsidR="00934453" w:rsidRPr="001221B9">
        <w:rPr>
          <w:rStyle w:val="00Text"/>
          <w:rFonts w:asciiTheme="minorEastAsia"/>
        </w:rPr>
        <w:t>為駢、寶鬬鬩張本。</w:t>
      </w:r>
      <w:r w:rsidR="00934453" w:rsidRPr="001221B9">
        <w:rPr>
          <w:rFonts w:asciiTheme="minorEastAsia"/>
        </w:rPr>
        <w:t>以山南東道行軍司馬劉巨容為節度使。寶，平州人也。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黃巢在嶺南，士卒罹瘴疫死者什三四，其徒勸之北還以圖大事，巢從之。自桂州編大栰數十，乘暴水，沿湘江而下，歷衡、永州，癸未，抵潭州城下。李係嬰城不敢出戰，巢急攻，一日，陷之，係奔朗州。</w:t>
      </w:r>
      <w:r w:rsidR="00934453" w:rsidRPr="001221B9">
        <w:rPr>
          <w:rFonts w:asciiTheme="minorEastAsia" w:eastAsiaTheme="minorEastAsia"/>
        </w:rPr>
        <w:t>九域志︰自潭州至朗州三百八十餘里。</w:t>
      </w:r>
      <w:r w:rsidR="00934453" w:rsidRPr="00101E55">
        <w:rPr>
          <w:rStyle w:val="01Text"/>
          <w:rFonts w:asciiTheme="minorEastAsia" w:eastAsiaTheme="minorEastAsia"/>
          <w:sz w:val="21"/>
        </w:rPr>
        <w:t>巢盡殺戍兵，流尸蔽江而下。尚讓乘勝進逼江陵，衆號五十萬。時諸道兵未集，江陵兵不滿萬人，王鐸留其將劉漢宏守江陵，自帥衆趣襄陽，</w:t>
      </w:r>
      <w:r w:rsidR="00934453" w:rsidRPr="001221B9">
        <w:rPr>
          <w:rFonts w:asciiTheme="minorEastAsia" w:eastAsiaTheme="minorEastAsia"/>
        </w:rPr>
        <w:t>九域志︰自江陵至襄陽四百四十里。帥，讀曰率。趣，七喻翻。</w:t>
      </w:r>
      <w:r w:rsidR="00934453" w:rsidRPr="00101E55">
        <w:rPr>
          <w:rStyle w:val="01Text"/>
          <w:rFonts w:asciiTheme="minorEastAsia" w:eastAsiaTheme="minorEastAsia"/>
          <w:sz w:val="21"/>
        </w:rPr>
        <w:t>云欲會劉巨容之師。鐸旣去，漢宏大掠江陵，</w:t>
      </w:r>
      <w:r w:rsidR="00934453" w:rsidRPr="001221B9">
        <w:rPr>
          <w:rFonts w:asciiTheme="minorEastAsia" w:eastAsiaTheme="minorEastAsia"/>
        </w:rPr>
        <w:t>考異曰︰舊紀︰</w:t>
      </w:r>
      <w:r w:rsidR="000F1B0C">
        <w:rPr>
          <w:rFonts w:asciiTheme="minorEastAsia" w:eastAsiaTheme="minorEastAsia"/>
        </w:rPr>
        <w:t>「</w:t>
      </w:r>
      <w:r w:rsidR="00934453" w:rsidRPr="001221B9">
        <w:rPr>
          <w:rFonts w:asciiTheme="minorEastAsia" w:eastAsiaTheme="minorEastAsia"/>
        </w:rPr>
        <w:t>廣明元年二月，巢陷潭州，王鐸棄江陵，奔襄陽，漢宏大掠。</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閏月，湖南奏︰黃甾賊衆自衡、永州下，十月二十七日攻陷潭州。</w:t>
      </w:r>
      <w:r w:rsidR="000F1B0C">
        <w:rPr>
          <w:rFonts w:asciiTheme="minorEastAsia" w:eastAsiaTheme="minorEastAsia"/>
        </w:rPr>
        <w:t>」</w:t>
      </w:r>
      <w:r w:rsidR="00934453" w:rsidRPr="001221B9">
        <w:rPr>
          <w:rFonts w:asciiTheme="minorEastAsia" w:eastAsiaTheme="minorEastAsia"/>
        </w:rPr>
        <w:t>新巢傳曰︰</w:t>
      </w:r>
      <w:r w:rsidR="000F1B0C">
        <w:rPr>
          <w:rFonts w:asciiTheme="minorEastAsia" w:eastAsiaTheme="minorEastAsia"/>
        </w:rPr>
        <w:t>「</w:t>
      </w:r>
      <w:r w:rsidR="00934453" w:rsidRPr="001221B9">
        <w:rPr>
          <w:rFonts w:asciiTheme="minorEastAsia" w:eastAsiaTheme="minorEastAsia"/>
        </w:rPr>
        <w:t>廣明初，賊自嶺南寇湖南諸郡，攻潭州，陷之。</w:t>
      </w:r>
      <w:r w:rsidR="000F1B0C">
        <w:rPr>
          <w:rFonts w:asciiTheme="minorEastAsia" w:eastAsiaTheme="minorEastAsia"/>
        </w:rPr>
        <w:t>」</w:t>
      </w:r>
      <w:r w:rsidR="00934453" w:rsidRPr="001221B9">
        <w:rPr>
          <w:rFonts w:asciiTheme="minorEastAsia" w:eastAsiaTheme="minorEastAsia"/>
        </w:rPr>
        <w:t>舊巢傳︰</w:t>
      </w:r>
      <w:r w:rsidR="000F1B0C">
        <w:rPr>
          <w:rFonts w:asciiTheme="minorEastAsia" w:eastAsiaTheme="minorEastAsia"/>
        </w:rPr>
        <w:t>「</w:t>
      </w:r>
      <w:r w:rsidR="00934453" w:rsidRPr="001221B9">
        <w:rPr>
          <w:rFonts w:asciiTheme="minorEastAsia" w:eastAsiaTheme="minorEastAsia"/>
        </w:rPr>
        <w:t>巢欲據南海之地，坐邀朝命。是歲，自春及夏，其衆大疫，死者十三四。衆勸請北歸以圖大利，巢不得已，廣明元年北踰五嶺，犯湖、湘、江、浙。</w:t>
      </w:r>
      <w:r w:rsidR="000F1B0C">
        <w:rPr>
          <w:rFonts w:asciiTheme="minorEastAsia" w:eastAsiaTheme="minorEastAsia"/>
        </w:rPr>
        <w:t>」</w:t>
      </w:r>
      <w:r w:rsidR="00934453" w:rsidRPr="001221B9">
        <w:rPr>
          <w:rFonts w:asciiTheme="minorEastAsia" w:eastAsiaTheme="minorEastAsia"/>
        </w:rPr>
        <w:t>按舊紀、傳皆云廣明元年敗王鐸。今月日從實錄，事從舊書。又據舊紀、傳，則劉漢宏本王鐸將，鐸去而漢宏留江陵大掠，遂為盜也。實錄用之，而於鐸奔襄陽下添</w:t>
      </w:r>
      <w:r w:rsidR="000F1B0C">
        <w:rPr>
          <w:rFonts w:asciiTheme="minorEastAsia" w:eastAsiaTheme="minorEastAsia"/>
        </w:rPr>
        <w:t>「</w:t>
      </w:r>
      <w:r w:rsidR="00934453" w:rsidRPr="001221B9">
        <w:rPr>
          <w:rFonts w:asciiTheme="minorEastAsia" w:eastAsiaTheme="minorEastAsia"/>
        </w:rPr>
        <w:t>先是</w:t>
      </w:r>
      <w:r w:rsidR="000F1B0C">
        <w:rPr>
          <w:rFonts w:asciiTheme="minorEastAsia" w:eastAsiaTheme="minorEastAsia"/>
        </w:rPr>
        <w:t>」</w:t>
      </w:r>
      <w:r w:rsidR="00934453" w:rsidRPr="001221B9">
        <w:rPr>
          <w:rFonts w:asciiTheme="minorEastAsia" w:eastAsiaTheme="minorEastAsia"/>
        </w:rPr>
        <w:t>字。若鐸在江陵，漢宏時為羣盜，安能入其城大略？借使漢宏先曾寇掠江陵，與黃巢事了不相干，何必言</w:t>
      </w:r>
      <w:r w:rsidR="000F1B0C">
        <w:rPr>
          <w:rFonts w:asciiTheme="minorEastAsia" w:eastAsiaTheme="minorEastAsia"/>
        </w:rPr>
        <w:t>「</w:t>
      </w:r>
      <w:r w:rsidR="00934453" w:rsidRPr="001221B9">
        <w:rPr>
          <w:rFonts w:asciiTheme="minorEastAsia" w:eastAsiaTheme="minorEastAsia"/>
        </w:rPr>
        <w:t>後半月餘，賊衆乃據其城</w:t>
      </w:r>
      <w:r w:rsidR="000F1B0C">
        <w:rPr>
          <w:rFonts w:asciiTheme="minorEastAsia" w:eastAsiaTheme="minorEastAsia"/>
        </w:rPr>
        <w:t>」</w:t>
      </w:r>
      <w:r w:rsidR="00934453" w:rsidRPr="001221B9">
        <w:rPr>
          <w:rFonts w:asciiTheme="minorEastAsia" w:eastAsiaTheme="minorEastAsia"/>
        </w:rPr>
        <w:t>也！吳越備史云︰</w:t>
      </w:r>
      <w:r w:rsidR="000F1B0C">
        <w:rPr>
          <w:rFonts w:asciiTheme="minorEastAsia" w:eastAsiaTheme="minorEastAsia"/>
        </w:rPr>
        <w:t>「</w:t>
      </w:r>
      <w:r w:rsidR="00934453" w:rsidRPr="001221B9">
        <w:rPr>
          <w:rFonts w:asciiTheme="minorEastAsia" w:eastAsiaTheme="minorEastAsia"/>
        </w:rPr>
        <w:t>漢宏本兗州小吏，領本州兵禦巢寇，遂殺將首，劫輜重而叛。後命前濠州刺史崔鍇招降之。</w:t>
      </w:r>
      <w:r w:rsidR="000F1B0C">
        <w:rPr>
          <w:rFonts w:asciiTheme="minorEastAsia" w:eastAsiaTheme="minorEastAsia"/>
        </w:rPr>
        <w:t>」</w:t>
      </w:r>
      <w:r w:rsidR="00934453" w:rsidRPr="001221B9">
        <w:rPr>
          <w:rFonts w:asciiTheme="minorEastAsia" w:eastAsiaTheme="minorEastAsia"/>
        </w:rPr>
        <w:t>據此，則漢宏本羣盜也。新傳用之，而云鐸招降之。或者漢宏本羣盜，中間降鐸為部將，鐸去江陵，漢宏復大掠為盜，其後又降於崔鍇，遂為唐臣也。</w:t>
      </w:r>
      <w:r w:rsidR="00934453" w:rsidRPr="00101E55">
        <w:rPr>
          <w:rStyle w:val="01Text"/>
          <w:rFonts w:asciiTheme="minorEastAsia" w:eastAsiaTheme="minorEastAsia"/>
          <w:sz w:val="21"/>
        </w:rPr>
        <w:t>焚蕩殆盡，士民逃竄山谷。會大雪，僵尸滿野。</w:t>
      </w:r>
      <w:r w:rsidR="00934453" w:rsidRPr="001221B9">
        <w:rPr>
          <w:rFonts w:asciiTheme="minorEastAsia" w:eastAsiaTheme="minorEastAsia"/>
        </w:rPr>
        <w:t>僵，居良翻。</w:t>
      </w:r>
      <w:r w:rsidR="00934453" w:rsidRPr="00101E55">
        <w:rPr>
          <w:rStyle w:val="01Text"/>
          <w:rFonts w:asciiTheme="minorEastAsia" w:eastAsiaTheme="minorEastAsia"/>
          <w:sz w:val="21"/>
        </w:rPr>
        <w:t>後旬餘，賊乃至。漢宏，兗州人也，帥其衆北歸為羣盜。</w:t>
      </w:r>
      <w:r w:rsidR="00934453" w:rsidRPr="001221B9">
        <w:rPr>
          <w:rFonts w:asciiTheme="minorEastAsia" w:eastAsiaTheme="minorEastAsia"/>
        </w:rPr>
        <w:t>帥，讀曰率。</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閏月，丁亥朔，河東節度使李蔚有疾，以供軍副使李卲權觀察留後，監軍李奉皋權兵馬留後。己丑，蔚薨。都虞候張鍇、郭昢署狀絀卲，</w:t>
      </w:r>
      <w:r w:rsidR="00934453" w:rsidRPr="001221B9">
        <w:rPr>
          <w:rStyle w:val="00Text"/>
          <w:rFonts w:asciiTheme="minorEastAsia"/>
        </w:rPr>
        <w:t>狀，奏狀。鍇、昢因署狀，黜李卲而進丁球。絀，丑律翻。</w:t>
      </w:r>
      <w:r w:rsidR="00934453" w:rsidRPr="001221B9">
        <w:rPr>
          <w:rFonts w:asciiTheme="minorEastAsia"/>
        </w:rPr>
        <w:t>以少尹丁球知觀察留後。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十一月，戊午，以定州已來制置使萬年王處存為義武節度使，河東行軍司馬、鴈門關已來制置使康傳圭為河東節度使。</w:t>
      </w:r>
      <w:r w:rsidR="00934453" w:rsidRPr="001221B9">
        <w:rPr>
          <w:rFonts w:asciiTheme="minorEastAsia" w:eastAsiaTheme="minorEastAsia"/>
        </w:rPr>
        <w:t>四朝志︰宣宗大中五年，以白敏中充招討党項行營都統制置等使。制置使之名始此。宋朝初不常置，掌經畫邊鄙軍旅之軍。政和中，熙、秦用兵，以內侍童貫為之。迄南渡之後，江、淮、荊、蜀皆置制置使，其任重矣。</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黃巢北趣襄陽，</w:t>
      </w:r>
      <w:r w:rsidR="00934453" w:rsidRPr="001221B9">
        <w:rPr>
          <w:rStyle w:val="00Text"/>
          <w:rFonts w:asciiTheme="minorEastAsia"/>
        </w:rPr>
        <w:t>趣，七喻翻。</w:t>
      </w:r>
      <w:r w:rsidR="00934453" w:rsidRPr="001221B9">
        <w:rPr>
          <w:rFonts w:asciiTheme="minorEastAsia"/>
        </w:rPr>
        <w:t>劉巨容與江西招討使淄州刺史曹全晸合兵屯荊門以拒之。</w:t>
      </w:r>
      <w:r w:rsidR="00934453" w:rsidRPr="001221B9">
        <w:rPr>
          <w:rStyle w:val="00Text"/>
          <w:rFonts w:asciiTheme="minorEastAsia"/>
        </w:rPr>
        <w:t>九域志︰襄陽南至荊門二百七十餘里。</w:t>
      </w:r>
      <w:r w:rsidR="00934453" w:rsidRPr="001221B9">
        <w:rPr>
          <w:rFonts w:asciiTheme="minorEastAsia"/>
        </w:rPr>
        <w:t>賊至，巨容伏兵林中，全晸以輕騎逆戰，陽不勝而走，賊追之，伏發，大破賊衆，乘勝逐北，比至江陵，</w:t>
      </w:r>
      <w:r w:rsidR="00934453" w:rsidRPr="001221B9">
        <w:rPr>
          <w:rStyle w:val="00Text"/>
          <w:rFonts w:asciiTheme="minorEastAsia"/>
        </w:rPr>
        <w:t>比，必利翻，及也。九域志︰荊門南至江陵一百六十五里。</w:t>
      </w:r>
      <w:r w:rsidR="00934453" w:rsidRPr="001221B9">
        <w:rPr>
          <w:rFonts w:asciiTheme="minorEastAsia"/>
        </w:rPr>
        <w:t>俘斬其什七八。巢與尚讓收餘衆渡江東走。或勸巨容窮追，賊可盡也。巨容曰︰</w:t>
      </w:r>
      <w:r w:rsidR="000F1B0C">
        <w:rPr>
          <w:rFonts w:asciiTheme="minorEastAsia"/>
        </w:rPr>
        <w:t>「</w:t>
      </w:r>
      <w:r w:rsidR="00934453" w:rsidRPr="001221B9">
        <w:rPr>
          <w:rFonts w:asciiTheme="minorEastAsia"/>
        </w:rPr>
        <w:t>國家喜負人，</w:t>
      </w:r>
      <w:r w:rsidR="00934453" w:rsidRPr="001221B9">
        <w:rPr>
          <w:rStyle w:val="00Text"/>
          <w:rFonts w:asciiTheme="minorEastAsia"/>
        </w:rPr>
        <w:t>喜，許記翻。</w:t>
      </w:r>
      <w:r w:rsidR="00934453" w:rsidRPr="001221B9">
        <w:rPr>
          <w:rFonts w:asciiTheme="minorEastAsia"/>
        </w:rPr>
        <w:t>有急撫存將士，不愛官賞，事寧則棄之，或更得罪；</w:t>
      </w:r>
      <w:r w:rsidR="00934453" w:rsidRPr="001221B9">
        <w:rPr>
          <w:rStyle w:val="00Text"/>
          <w:rFonts w:asciiTheme="minorEastAsia"/>
        </w:rPr>
        <w:t>唐末之政，誠如劉巨容之言。</w:t>
      </w:r>
      <w:r w:rsidR="00934453" w:rsidRPr="001221B9">
        <w:rPr>
          <w:rFonts w:asciiTheme="minorEastAsia"/>
        </w:rPr>
        <w:t>不若留賊以為富貴之資。</w:t>
      </w:r>
      <w:r w:rsidR="000F1B0C">
        <w:rPr>
          <w:rFonts w:asciiTheme="minorEastAsia"/>
        </w:rPr>
        <w:t>」</w:t>
      </w:r>
      <w:r w:rsidR="00934453" w:rsidRPr="001221B9">
        <w:rPr>
          <w:rFonts w:asciiTheme="minorEastAsia"/>
        </w:rPr>
        <w:t>衆乃止。全晸渡江追賊，會朝廷以泰寧都將段彥謨代為招討使，全晸亦止。由是賊勢復振，</w:t>
      </w:r>
      <w:r w:rsidR="00934453" w:rsidRPr="001221B9">
        <w:rPr>
          <w:rStyle w:val="00Text"/>
          <w:rFonts w:asciiTheme="minorEastAsia"/>
        </w:rPr>
        <w:t>復，扶又翻。</w:t>
      </w:r>
      <w:r w:rsidR="00934453" w:rsidRPr="001221B9">
        <w:rPr>
          <w:rFonts w:asciiTheme="minorEastAsia"/>
        </w:rPr>
        <w:t>攻鄂州，陷其外郭，轉掠饒、信、池、宣、歙、杭十五州，衆至二十萬。</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康傳圭自</w:t>
      </w:r>
      <w:r w:rsidR="00934453" w:rsidRPr="001221B9">
        <w:rPr>
          <w:rFonts w:asciiTheme="minorEastAsia"/>
        </w:rPr>
        <w:t>代州赴晉陽，庚辰，至烏城驛；張鍇、郭昢出迎，亂刀斫殺之，至府，又族其家。</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十二月，以王鐸為太子賓客、分司。</w:t>
      </w:r>
      <w:r w:rsidR="00934453" w:rsidRPr="001221B9">
        <w:rPr>
          <w:rStyle w:val="00Text"/>
          <w:rFonts w:asciiTheme="minorEastAsia"/>
        </w:rPr>
        <w:t>以江陵之敗也。</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初，兵部尚書盧攜嘗薦高駢可為都統，至是，駢將張璘等屢破黃巢，乃復以攜為門下侍郞、平章事，凡關東節度使，王鐸、鄭畋所除者，多易置之。</w:t>
      </w:r>
      <w:r w:rsidR="00934453" w:rsidRPr="001221B9">
        <w:rPr>
          <w:rStyle w:val="00Text"/>
          <w:rFonts w:asciiTheme="minorEastAsia"/>
        </w:rPr>
        <w:t>為盧攜倚高駢以誤國張本。</w:t>
      </w:r>
    </w:p>
    <w:p w:rsidR="006E3E05"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是歲，桂陽賊陳彥謙陷郴州，殺刺史董岳。</w:t>
      </w:r>
    </w:p>
    <w:p w:rsidR="00934453" w:rsidRPr="001221B9" w:rsidRDefault="00DC1A2A" w:rsidP="00DF5A42">
      <w:pPr>
        <w:pStyle w:val="2"/>
        <w:spacing w:before="0" w:after="0" w:line="240" w:lineRule="auto"/>
      </w:pPr>
      <w:bookmarkStart w:id="242" w:name="_Toc23857533"/>
      <w:bookmarkStart w:id="243" w:name="_Toc33001027"/>
      <w:r w:rsidRPr="00DC1A2A">
        <w:rPr>
          <w:rStyle w:val="01Text"/>
          <w:rFonts w:asciiTheme="minorEastAsia" w:eastAsiaTheme="minorEastAsia"/>
          <w:sz w:val="21"/>
        </w:rPr>
        <w:t>廣明</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庚子、八八</w:t>
      </w:r>
      <w:r w:rsidR="00934453" w:rsidRPr="00DB2415">
        <w:rPr>
          <w:rFonts w:asciiTheme="minorEastAsia" w:eastAsiaTheme="minorEastAsia"/>
          <w:b w:val="0"/>
          <w:color w:val="006400"/>
          <w:sz w:val="18"/>
        </w:rPr>
        <w:t>○</w:t>
      </w:r>
      <w:r w:rsidR="00046F27" w:rsidRPr="00DB2415">
        <w:rPr>
          <w:rFonts w:asciiTheme="minorEastAsia" w:eastAsiaTheme="minorEastAsia" w:hAnsi="宋体" w:cs="宋体" w:hint="eastAsia"/>
          <w:b w:val="0"/>
          <w:color w:val="006400"/>
          <w:sz w:val="18"/>
        </w:rPr>
        <w:t>）</w:t>
      </w:r>
      <w:bookmarkEnd w:id="242"/>
      <w:bookmarkEnd w:id="243"/>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春，正月，乙卯朔，改元。</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沙陀入鴈門關，寇忻、代。二月，庚戌，沙陀二萬餘人逼晉陽，辛亥，陷太谷。</w:t>
      </w:r>
      <w:r w:rsidR="00934453" w:rsidRPr="001221B9">
        <w:rPr>
          <w:rFonts w:asciiTheme="minorEastAsia" w:eastAsiaTheme="minorEastAsia"/>
        </w:rPr>
        <w:t>宋白曰︰太谷縣，本漢陽邑縣，隋開皇十八年，改名太谷，因縣西太谷為名。</w:t>
      </w:r>
      <w:r w:rsidR="00934453" w:rsidRPr="00101E55">
        <w:rPr>
          <w:rStyle w:val="01Text"/>
          <w:rFonts w:asciiTheme="minorEastAsia" w:eastAsiaTheme="minorEastAsia"/>
          <w:sz w:val="21"/>
        </w:rPr>
        <w:t>遣汝州防禦使博昌諸葛爽帥東都防禦兵救河東。</w:t>
      </w:r>
      <w:r w:rsidR="00934453" w:rsidRPr="001221B9">
        <w:rPr>
          <w:rFonts w:asciiTheme="minorEastAsia" w:eastAsiaTheme="minorEastAsia"/>
        </w:rPr>
        <w:t>博昌，漢古縣名，後魏置樂安郡及樂安縣，隋時改樂安縣為博昌縣，唐時屬青州。帥，讀曰率。</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河東節度使康傳圭，專事威刑，多復仇怨，強取富人財。遣前遮虜軍蘇弘軫擊沙陀於太谷，至秦城，遇沙陀，戰不利而還，傳圭怒，斬弘軫。時沙陀已還代北，傳圭遣都敎練使張彥球將兵三千追之。壬戌，至百井，</w:t>
      </w:r>
      <w:r w:rsidR="00934453" w:rsidRPr="001221B9">
        <w:rPr>
          <w:rStyle w:val="00Text"/>
          <w:rFonts w:asciiTheme="minorEastAsia"/>
        </w:rPr>
        <w:t>百井鎭，在太原陽曲縣。</w:t>
      </w:r>
      <w:r w:rsidR="00934453" w:rsidRPr="001221B9">
        <w:rPr>
          <w:rFonts w:asciiTheme="minorEastAsia"/>
        </w:rPr>
        <w:t>軍變，還趣晉陽。</w:t>
      </w:r>
      <w:r w:rsidR="00934453" w:rsidRPr="001221B9">
        <w:rPr>
          <w:rStyle w:val="00Text"/>
          <w:rFonts w:asciiTheme="minorEastAsia"/>
        </w:rPr>
        <w:t>趣，七喻翻。</w:t>
      </w:r>
      <w:r w:rsidR="00934453" w:rsidRPr="001221B9">
        <w:rPr>
          <w:rFonts w:asciiTheme="minorEastAsia"/>
        </w:rPr>
        <w:t>傳圭閉城拒之，亂兵自西明門入，殺傳圭；監軍周從寓自出慰諭，乃定，以彥球為府城都虞候。朝廷聞之，遣使宣慰曰︰</w:t>
      </w:r>
      <w:r w:rsidR="000F1B0C">
        <w:rPr>
          <w:rFonts w:asciiTheme="minorEastAsia"/>
        </w:rPr>
        <w:t>「</w:t>
      </w:r>
      <w:r w:rsidR="00934453" w:rsidRPr="001221B9">
        <w:rPr>
          <w:rFonts w:asciiTheme="minorEastAsia"/>
        </w:rPr>
        <w:t>所殺節度使，事出一時，各宜自安，勿復憂懼。</w:t>
      </w:r>
      <w:r w:rsidR="000F1B0C">
        <w:rPr>
          <w:rFonts w:asciiTheme="minorEastAsia"/>
        </w:rPr>
        <w:t>」</w:t>
      </w:r>
      <w:r w:rsidR="00934453" w:rsidRPr="001221B9">
        <w:rPr>
          <w:rStyle w:val="00Text"/>
          <w:rFonts w:asciiTheme="minorEastAsia"/>
        </w:rPr>
        <w:t>復，扶又翻。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左拾遺侯昌業以盜賊滿關東，而上不親政事，專務遊戲，賞賜無度，田令孜專權無上，天文變異，社稷將危，上疏極諫。上大怒，召昌業至內侍省，賜死。</w:t>
      </w:r>
      <w:r w:rsidR="00934453" w:rsidRPr="001221B9">
        <w:rPr>
          <w:rFonts w:asciiTheme="minorEastAsia" w:eastAsiaTheme="minorEastAsia"/>
        </w:rPr>
        <w:t>考異曰︰續寶運錄云︰</w:t>
      </w:r>
      <w:r w:rsidR="000F1B0C">
        <w:rPr>
          <w:rFonts w:asciiTheme="minorEastAsia" w:eastAsiaTheme="minorEastAsia"/>
        </w:rPr>
        <w:t>「</w:t>
      </w:r>
      <w:r w:rsidR="00934453" w:rsidRPr="001221B9">
        <w:rPr>
          <w:rFonts w:asciiTheme="minorEastAsia" w:eastAsiaTheme="minorEastAsia"/>
        </w:rPr>
        <w:t>司天少監侯昌業上疏，其略曰，</w:t>
      </w:r>
      <w:r w:rsidR="000F1B0C">
        <w:rPr>
          <w:rFonts w:asciiTheme="minorEastAsia" w:eastAsiaTheme="minorEastAsia"/>
        </w:rPr>
        <w:t>『</w:t>
      </w:r>
      <w:r w:rsidR="00934453" w:rsidRPr="001221B9">
        <w:rPr>
          <w:rFonts w:asciiTheme="minorEastAsia" w:eastAsiaTheme="minorEastAsia"/>
        </w:rPr>
        <w:t>陛下不維李蔚、杜希敖之諫；</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臣乃明祈五道，暗祝冥官，悚息於班列之中，願早過於閻浮之世；</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受爵不逢於有德之君，立戟每佐於無道之主；</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不望堯、舜之年，得同先帝之日；</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明取尹希復指揮，暗策王士成進狀，強奪波斯之寶貝，抑取茶店之珠珍，渾取匱坊，全城般運；</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莫是唐家合盡之歲，為復是陛下壽足之年；</w:t>
      </w:r>
      <w:r w:rsidR="000F1B0C">
        <w:rPr>
          <w:rFonts w:asciiTheme="minorEastAsia" w:eastAsiaTheme="minorEastAsia"/>
        </w:rPr>
        <w:t>』</w:t>
      </w:r>
      <w:r w:rsidR="00934453" w:rsidRPr="001221B9">
        <w:rPr>
          <w:rFonts w:asciiTheme="minorEastAsia" w:eastAsiaTheme="minorEastAsia"/>
        </w:rPr>
        <w:t xml:space="preserve"> 又曰︰</w:t>
      </w:r>
      <w:r w:rsidR="000F1B0C">
        <w:rPr>
          <w:rFonts w:asciiTheme="minorEastAsia" w:eastAsiaTheme="minorEastAsia"/>
        </w:rPr>
        <w:t>『</w:t>
      </w:r>
      <w:r w:rsidR="00934453" w:rsidRPr="001221B9">
        <w:rPr>
          <w:rFonts w:asciiTheme="minorEastAsia" w:eastAsiaTheme="minorEastAsia"/>
        </w:rPr>
        <w:t>伏惟陛下，蹔停戲賞，救接蒼生，於殿內立揭諦道場，以無私財帛供養諸佛，用資世祿，共力攘災。</w:t>
      </w:r>
      <w:r w:rsidR="000F1B0C">
        <w:rPr>
          <w:rFonts w:asciiTheme="minorEastAsia" w:eastAsiaTheme="minorEastAsia"/>
        </w:rPr>
        <w:t>』</w:t>
      </w:r>
      <w:r w:rsidR="00934453" w:rsidRPr="001221B9">
        <w:rPr>
          <w:rFonts w:asciiTheme="minorEastAsia" w:eastAsiaTheme="minorEastAsia"/>
        </w:rPr>
        <w:t>表奏，聖上龍威震怒，侍臣驚悸。宣徽使宣云︰</w:t>
      </w:r>
      <w:r w:rsidR="000F1B0C">
        <w:rPr>
          <w:rFonts w:asciiTheme="minorEastAsia" w:eastAsiaTheme="minorEastAsia"/>
        </w:rPr>
        <w:t>『</w:t>
      </w:r>
      <w:r w:rsidR="00934453" w:rsidRPr="001221B9">
        <w:rPr>
          <w:rFonts w:asciiTheme="minorEastAsia" w:eastAsiaTheme="minorEastAsia"/>
        </w:rPr>
        <w:t>侯昌業付內侍省，候進止。</w:t>
      </w:r>
      <w:r w:rsidR="000F1B0C">
        <w:rPr>
          <w:rFonts w:asciiTheme="minorEastAsia" w:eastAsiaTheme="minorEastAsia"/>
        </w:rPr>
        <w:t>』</w:t>
      </w:r>
      <w:r w:rsidR="00934453" w:rsidRPr="001221B9">
        <w:rPr>
          <w:rFonts w:asciiTheme="minorEastAsia" w:eastAsiaTheme="minorEastAsia"/>
        </w:rPr>
        <w:t>翌日午時，又內養劉季遠宣口敕云︰</w:t>
      </w:r>
      <w:r w:rsidR="000F1B0C">
        <w:rPr>
          <w:rFonts w:asciiTheme="minorEastAsia" w:eastAsiaTheme="minorEastAsia"/>
        </w:rPr>
        <w:t>『</w:t>
      </w:r>
      <w:r w:rsidR="00934453" w:rsidRPr="001221B9">
        <w:rPr>
          <w:rFonts w:asciiTheme="minorEastAsia" w:eastAsiaTheme="minorEastAsia"/>
        </w:rPr>
        <w:t>侯昌業出自寒門，擢居清近，不能脩愼，妄奏間詞，訕謗萬乘君王，毀斥百辟卿士，在我彝典，是不能容！其侯昌業宜賜自盡。</w:t>
      </w:r>
      <w:r w:rsidR="000F1B0C">
        <w:rPr>
          <w:rFonts w:asciiTheme="minorEastAsia" w:eastAsiaTheme="minorEastAsia"/>
        </w:rPr>
        <w:t>』</w:t>
      </w:r>
      <w:r w:rsidR="00934453" w:rsidRPr="001221B9">
        <w:rPr>
          <w:rFonts w:asciiTheme="minorEastAsia" w:eastAsiaTheme="minorEastAsia"/>
        </w:rPr>
        <w:t>北夢瑣言曰︰</w:t>
      </w:r>
      <w:r w:rsidR="000F1B0C">
        <w:rPr>
          <w:rFonts w:asciiTheme="minorEastAsia" w:eastAsiaTheme="minorEastAsia"/>
        </w:rPr>
        <w:t>「</w:t>
      </w:r>
      <w:r w:rsidR="00934453" w:rsidRPr="001221B9">
        <w:rPr>
          <w:rFonts w:asciiTheme="minorEastAsia" w:eastAsiaTheme="minorEastAsia"/>
        </w:rPr>
        <w:t>唐自廣明後，閹人擅權，置南北廢置使，軍容田令孜有回天之力，中外側目；而王仙芝、黃巢剽掠江、淮，朝廷憂之。左拾遺侯昌業上疏極言時病，留中不出，命於仗內戮之。後有傳侯昌業疏詞不合事體，其末云，</w:t>
      </w:r>
      <w:r w:rsidR="000F1B0C">
        <w:rPr>
          <w:rFonts w:asciiTheme="minorEastAsia" w:eastAsiaTheme="minorEastAsia"/>
        </w:rPr>
        <w:t>『</w:t>
      </w:r>
      <w:r w:rsidR="00934453" w:rsidRPr="001221B9">
        <w:rPr>
          <w:rFonts w:asciiTheme="minorEastAsia" w:eastAsiaTheme="minorEastAsia"/>
        </w:rPr>
        <w:t>請開揭諦道場以銷兵厲，</w:t>
      </w:r>
      <w:r w:rsidR="000F1B0C">
        <w:rPr>
          <w:rFonts w:asciiTheme="minorEastAsia" w:eastAsiaTheme="minorEastAsia"/>
        </w:rPr>
        <w:t>』</w:t>
      </w:r>
      <w:r w:rsidR="00934453" w:rsidRPr="001221B9">
        <w:rPr>
          <w:rFonts w:asciiTheme="minorEastAsia" w:eastAsiaTheme="minorEastAsia"/>
        </w:rPr>
        <w:t>似為庸僧偽作也。必若侯昌業以此識見犯上，宜其死也。</w:t>
      </w:r>
      <w:r w:rsidR="000F1B0C">
        <w:rPr>
          <w:rFonts w:asciiTheme="minorEastAsia" w:eastAsiaTheme="minorEastAsia"/>
        </w:rPr>
        <w:t>」</w:t>
      </w:r>
      <w:r w:rsidR="00934453" w:rsidRPr="001221B9">
        <w:rPr>
          <w:rFonts w:asciiTheme="minorEastAsia" w:eastAsiaTheme="minorEastAsia"/>
        </w:rPr>
        <w:t>今從之。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上好騎射、劍槊、法算，</w:t>
      </w:r>
      <w:r w:rsidR="00934453" w:rsidRPr="001221B9">
        <w:rPr>
          <w:rFonts w:asciiTheme="minorEastAsia" w:eastAsiaTheme="minorEastAsia"/>
        </w:rPr>
        <w:t>唐國子監有算學博士，掌敎九章、海島、孫子、五曹、張丘</w:t>
      </w:r>
      <w:r w:rsidR="000F1B0C">
        <w:rPr>
          <w:rFonts w:asciiTheme="minorEastAsia" w:eastAsiaTheme="minorEastAsia"/>
        </w:rPr>
        <w:t>『</w:t>
      </w:r>
      <w:r w:rsidR="00934453" w:rsidRPr="001221B9">
        <w:rPr>
          <w:rFonts w:asciiTheme="minorEastAsia" w:eastAsiaTheme="minorEastAsia"/>
        </w:rPr>
        <w:t>建、夏侯</w:t>
      </w:r>
      <w:r w:rsidR="000F1B0C">
        <w:rPr>
          <w:rFonts w:asciiTheme="minorEastAsia" w:eastAsiaTheme="minorEastAsia"/>
        </w:rPr>
        <w:t>』</w:t>
      </w:r>
      <w:r w:rsidR="00934453" w:rsidRPr="001221B9">
        <w:rPr>
          <w:rFonts w:asciiTheme="minorEastAsia" w:eastAsiaTheme="minorEastAsia"/>
        </w:rPr>
        <w:t>陽、周髀、五經算、綴術、緝古，為專業，皆法算也。好，呼到翻；下同。</w:t>
      </w:r>
      <w:r w:rsidR="00934453" w:rsidRPr="00101E55">
        <w:rPr>
          <w:rStyle w:val="01Text"/>
          <w:rFonts w:asciiTheme="minorEastAsia" w:eastAsiaTheme="minorEastAsia"/>
          <w:sz w:val="21"/>
        </w:rPr>
        <w:t>至於音律、蒱博，無不精妙；好蹴鞠、鬬雞，與諸王賭鵝，鵝，一頭至五十緡。</w:t>
      </w:r>
      <w:r w:rsidR="00934453" w:rsidRPr="001221B9">
        <w:rPr>
          <w:rFonts w:asciiTheme="minorEastAsia" w:eastAsiaTheme="minorEastAsia"/>
        </w:rPr>
        <w:t>考異曰︰新田令孜傳︰</w:t>
      </w:r>
      <w:r w:rsidR="000F1B0C">
        <w:rPr>
          <w:rFonts w:asciiTheme="minorEastAsia" w:eastAsiaTheme="minorEastAsia"/>
        </w:rPr>
        <w:t>「</w:t>
      </w:r>
      <w:r w:rsidR="00934453" w:rsidRPr="001221B9">
        <w:rPr>
          <w:rFonts w:asciiTheme="minorEastAsia" w:eastAsiaTheme="minorEastAsia"/>
        </w:rPr>
        <w:t>帝沖騃，喜鬬鵝，一鵝至直五十萬錢。</w:t>
      </w:r>
      <w:r w:rsidR="000F1B0C">
        <w:rPr>
          <w:rFonts w:asciiTheme="minorEastAsia" w:eastAsiaTheme="minorEastAsia"/>
        </w:rPr>
        <w:t>」</w:t>
      </w:r>
      <w:r w:rsidR="00934453" w:rsidRPr="001221B9">
        <w:rPr>
          <w:rFonts w:asciiTheme="minorEastAsia" w:eastAsiaTheme="minorEastAsia"/>
        </w:rPr>
        <w:t>按鵝非可鬬之物，至直五十萬錢，亦恐失實，新傳誤也。今從續寶運錄。</w:t>
      </w:r>
      <w:r w:rsidR="00934453" w:rsidRPr="00101E55">
        <w:rPr>
          <w:rStyle w:val="01Text"/>
          <w:rFonts w:asciiTheme="minorEastAsia" w:eastAsiaTheme="minorEastAsia"/>
          <w:sz w:val="21"/>
        </w:rPr>
        <w:t>尤善擊毬，嘗謂優人石野豬曰︰</w:t>
      </w:r>
      <w:r w:rsidR="000F1B0C">
        <w:rPr>
          <w:rStyle w:val="01Text"/>
          <w:rFonts w:asciiTheme="minorEastAsia" w:eastAsiaTheme="minorEastAsia"/>
          <w:sz w:val="21"/>
        </w:rPr>
        <w:t>「</w:t>
      </w:r>
      <w:r w:rsidR="00934453" w:rsidRPr="00101E55">
        <w:rPr>
          <w:rStyle w:val="01Text"/>
          <w:rFonts w:asciiTheme="minorEastAsia" w:eastAsiaTheme="minorEastAsia"/>
          <w:sz w:val="21"/>
        </w:rPr>
        <w:t>朕若應擊毬進士舉，須為狀元。</w:t>
      </w:r>
      <w:r w:rsidR="000F1B0C">
        <w:rPr>
          <w:rStyle w:val="01Text"/>
          <w:rFonts w:asciiTheme="minorEastAsia" w:eastAsiaTheme="minorEastAsia"/>
          <w:sz w:val="21"/>
        </w:rPr>
        <w:t>」</w:t>
      </w:r>
      <w:r w:rsidR="00934453" w:rsidRPr="00101E55">
        <w:rPr>
          <w:rStyle w:val="01Text"/>
          <w:rFonts w:asciiTheme="minorEastAsia" w:eastAsiaTheme="minorEastAsia"/>
          <w:sz w:val="21"/>
        </w:rPr>
        <w:t>對曰︰</w:t>
      </w:r>
      <w:r w:rsidR="000F1B0C">
        <w:rPr>
          <w:rStyle w:val="01Text"/>
          <w:rFonts w:asciiTheme="minorEastAsia" w:eastAsiaTheme="minorEastAsia"/>
          <w:sz w:val="21"/>
        </w:rPr>
        <w:t>「</w:t>
      </w:r>
      <w:r w:rsidR="00934453" w:rsidRPr="00101E55">
        <w:rPr>
          <w:rStyle w:val="01Text"/>
          <w:rFonts w:asciiTheme="minorEastAsia" w:eastAsiaTheme="minorEastAsia"/>
          <w:sz w:val="21"/>
        </w:rPr>
        <w:t>若遇堯、舜作禮部侍郞，恐陛下不免駮放。</w:t>
      </w:r>
      <w:r w:rsidR="000F1B0C">
        <w:rPr>
          <w:rStyle w:val="01Text"/>
          <w:rFonts w:asciiTheme="minorEastAsia" w:eastAsiaTheme="minorEastAsia"/>
          <w:sz w:val="21"/>
        </w:rPr>
        <w:t>」</w:t>
      </w:r>
      <w:r w:rsidR="00934453" w:rsidRPr="001221B9">
        <w:rPr>
          <w:rFonts w:asciiTheme="minorEastAsia" w:eastAsiaTheme="minorEastAsia"/>
        </w:rPr>
        <w:t>駮，糾駮也。放，黜也。駮放者，糾駮其非是而放黜之也。駮，北角翻。</w:t>
      </w:r>
      <w:r w:rsidR="00934453" w:rsidRPr="00101E55">
        <w:rPr>
          <w:rStyle w:val="01Text"/>
          <w:rFonts w:asciiTheme="minorEastAsia" w:eastAsiaTheme="minorEastAsia"/>
          <w:sz w:val="21"/>
        </w:rPr>
        <w:t>上笑而已。</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度支以用度不足，奏借富戶及胡商貨財；敕借其半。鹽鐵轉運使高駢上言︰</w:t>
      </w:r>
      <w:r w:rsidR="000F1B0C">
        <w:rPr>
          <w:rFonts w:asciiTheme="minorEastAsia"/>
        </w:rPr>
        <w:t>「</w:t>
      </w:r>
      <w:r w:rsidR="00934453" w:rsidRPr="001221B9">
        <w:rPr>
          <w:rFonts w:asciiTheme="minorEastAsia"/>
        </w:rPr>
        <w:t>天下盜賊蜂起，皆出於飢寒，獨富戶、胡商未耳。</w:t>
      </w:r>
      <w:r w:rsidR="000F1B0C">
        <w:rPr>
          <w:rFonts w:asciiTheme="minorEastAsia"/>
        </w:rPr>
        <w:t>」</w:t>
      </w:r>
      <w:r w:rsidR="00934453" w:rsidRPr="001221B9">
        <w:rPr>
          <w:rFonts w:asciiTheme="minorEastAsia"/>
        </w:rPr>
        <w:t>乃止。</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高駢奏改楊子院為發運使。</w:t>
      </w:r>
      <w:r w:rsidR="00934453" w:rsidRPr="001221B9">
        <w:rPr>
          <w:rFonts w:asciiTheme="minorEastAsia" w:eastAsiaTheme="minorEastAsia"/>
        </w:rPr>
        <w:t>楊子院舊置留後，今改為發運使。宋朝江淮發運使本此。</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三月，庚午，以左金吾大將軍陳敬瑄為西川節度使。敬瑄，許州人，田令孜之兄也。</w:t>
      </w:r>
      <w:r w:rsidR="00934453" w:rsidRPr="001221B9">
        <w:rPr>
          <w:rStyle w:val="00Text"/>
          <w:rFonts w:asciiTheme="minorEastAsia"/>
        </w:rPr>
        <w:t>田令孜本姓陳，咸通中，隋義父入內侍省為宦者，遂冒田姓。</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初，崔安潛鎭許昌，</w:t>
      </w:r>
      <w:r w:rsidRPr="001221B9">
        <w:rPr>
          <w:rFonts w:asciiTheme="minorEastAsia" w:eastAsiaTheme="minorEastAsia"/>
        </w:rPr>
        <w:t>許昌，許州也，忠武節度治所。</w:t>
      </w:r>
      <w:r w:rsidRPr="00101E55">
        <w:rPr>
          <w:rStyle w:val="01Text"/>
          <w:rFonts w:asciiTheme="minorEastAsia" w:eastAsiaTheme="minorEastAsia"/>
          <w:sz w:val="21"/>
        </w:rPr>
        <w:t>令孜為敬瑄求兵馬使，安潛不許。敬瑄因令孜得隸左神策軍，數歲，累遷至大將軍。令孜見關東羣盜日熾，陰為幸蜀之計，奏以敬瑄及其腹心左神策大將軍楊師立、牛勗、羅元杲鎭三川，上令四人擊毬賭三川，敬瑄得第一籌，</w:t>
      </w:r>
      <w:r w:rsidRPr="001221B9">
        <w:rPr>
          <w:rFonts w:asciiTheme="minorEastAsia" w:eastAsiaTheme="minorEastAsia"/>
        </w:rPr>
        <w:t>凡擊毬，立毬門於毬場，設賞格。天子按轡入毬場，諸將迎拜。天子入講武榭，升御座，諸將羅拜於下，各立馬於毬場之兩偏以俟命。神策軍吏讀賞格訖，都敎練使放毬於場中，諸將皆駷馬趨之，以先得毬而擊過毬門者為勝。先勝者得第一籌，其餘諸將再入場擊毬，其勝者得第二籌焉。</w:t>
      </w:r>
      <w:r w:rsidRPr="00101E55">
        <w:rPr>
          <w:rStyle w:val="01Text"/>
          <w:rFonts w:asciiTheme="minorEastAsia" w:eastAsiaTheme="minorEastAsia"/>
          <w:sz w:val="21"/>
        </w:rPr>
        <w:t>卽以為西川節度使，代安潛。</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辛未，以門下侍郞、同平章事鄭從讜同平章事，充河東節度使。康傳圭旣死，河東兵益驕，故以宰相鎭之，使自擇參佐。從讜奏以長安令王調為節度副使，前兵部員外郞、史館脩撰劉崇龜為節度判官，前司勳員外郞、史館脩撰趙崇為觀察判官，前進士劉崇魯為推官。</w:t>
      </w:r>
      <w:r w:rsidR="00934453" w:rsidRPr="001221B9">
        <w:rPr>
          <w:rStyle w:val="00Text"/>
          <w:rFonts w:asciiTheme="minorEastAsia"/>
        </w:rPr>
        <w:t>進士及第而於時無官，謂之前進士。</w:t>
      </w:r>
      <w:r w:rsidR="00934453" w:rsidRPr="001221B9">
        <w:rPr>
          <w:rFonts w:asciiTheme="minorEastAsia"/>
        </w:rPr>
        <w:t>時人謂之小朝廷，言名士之多也。崇龜、崇魯，政會之七世孫也。</w:t>
      </w:r>
      <w:r w:rsidR="00934453" w:rsidRPr="001221B9">
        <w:rPr>
          <w:rStyle w:val="00Text"/>
          <w:rFonts w:asciiTheme="minorEastAsia"/>
        </w:rPr>
        <w:t>劉政會，唐初功臣。</w:t>
      </w:r>
      <w:r w:rsidR="00934453" w:rsidRPr="001221B9">
        <w:rPr>
          <w:rFonts w:asciiTheme="minorEastAsia"/>
        </w:rPr>
        <w:t>時承晉陽新亂之後，日有殺掠，從讜貌溫而氣勁，多謀而善斷，</w:t>
      </w:r>
      <w:r w:rsidR="00934453" w:rsidRPr="001221B9">
        <w:rPr>
          <w:rStyle w:val="00Text"/>
          <w:rFonts w:asciiTheme="minorEastAsia"/>
        </w:rPr>
        <w:t>斷，丁亂翻。</w:t>
      </w:r>
      <w:r w:rsidR="00934453" w:rsidRPr="001221B9">
        <w:rPr>
          <w:rFonts w:asciiTheme="minorEastAsia"/>
        </w:rPr>
        <w:t>將士欲為惡者，從讜輒先覺，誅之，奸軌惕息。</w:t>
      </w:r>
      <w:r w:rsidR="00934453" w:rsidRPr="001221B9">
        <w:rPr>
          <w:rStyle w:val="00Text"/>
          <w:rFonts w:asciiTheme="minorEastAsia"/>
        </w:rPr>
        <w:t>惕，他歷翻。</w:t>
      </w:r>
      <w:r w:rsidR="00934453" w:rsidRPr="001221B9">
        <w:rPr>
          <w:rFonts w:asciiTheme="minorEastAsia"/>
        </w:rPr>
        <w:t>為善者撫待無疑，如</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如</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知</w:t>
      </w:r>
      <w:r w:rsidR="000F1B0C">
        <w:rPr>
          <w:rStyle w:val="00Text"/>
          <w:rFonts w:asciiTheme="minorEastAsia"/>
        </w:rPr>
        <w:t>」</w:t>
      </w:r>
      <w:r w:rsidR="00934453" w:rsidRPr="001221B9">
        <w:rPr>
          <w:rStyle w:val="00Text"/>
          <w:rFonts w:asciiTheme="minorEastAsia"/>
        </w:rPr>
        <w:t>；乙十一行本同；孔本同；張校同。</w:t>
      </w:r>
      <w:r w:rsidR="000F1B0C">
        <w:rPr>
          <w:rStyle w:val="00Text"/>
          <w:rFonts w:asciiTheme="minorEastAsia"/>
        </w:rPr>
        <w:t>』</w:t>
      </w:r>
      <w:r w:rsidR="00934453" w:rsidRPr="001221B9">
        <w:rPr>
          <w:rFonts w:asciiTheme="minorEastAsia"/>
        </w:rPr>
        <w:t>張彥球有方略，百井之變，非其本心，獨推首亂者殺之，召彥球慰諭，悉以兵柄委之，軍中由是遂安。彥球為從讜盡死力，</w:t>
      </w:r>
      <w:r w:rsidR="00934453" w:rsidRPr="001221B9">
        <w:rPr>
          <w:rStyle w:val="00Text"/>
          <w:rFonts w:asciiTheme="minorEastAsia"/>
        </w:rPr>
        <w:t>為，于偽翻。</w:t>
      </w:r>
      <w:r w:rsidR="00934453" w:rsidRPr="001221B9">
        <w:rPr>
          <w:rFonts w:asciiTheme="minorEastAsia"/>
        </w:rPr>
        <w:t>卒獲其用。</w:t>
      </w:r>
      <w:r w:rsidR="00934453" w:rsidRPr="001221B9">
        <w:rPr>
          <w:rStyle w:val="00Text"/>
          <w:rFonts w:asciiTheme="minorEastAsia"/>
        </w:rPr>
        <w:t>卒，子恤翻。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淮南節度使高駢遣其將張璘等擊黃巢屢捷，盧攜奏以駢為諸道行營</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營</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兵馬</w:t>
      </w:r>
      <w:r w:rsidR="000F1B0C">
        <w:rPr>
          <w:rFonts w:asciiTheme="minorEastAsia" w:eastAsiaTheme="minorEastAsia"/>
        </w:rPr>
        <w:t>」</w:t>
      </w:r>
      <w:r w:rsidR="00934453" w:rsidRPr="001221B9">
        <w:rPr>
          <w:rFonts w:asciiTheme="minorEastAsia" w:eastAsiaTheme="minorEastAsia"/>
        </w:rPr>
        <w:t>二字；乙十一行本同；孔本同；張校同。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都統。</w:t>
      </w:r>
      <w:r w:rsidR="00934453" w:rsidRPr="001221B9">
        <w:rPr>
          <w:rFonts w:asciiTheme="minorEastAsia" w:eastAsiaTheme="minorEastAsia"/>
        </w:rPr>
        <w:t>考異曰︰續寶運錄載駢上表及答詔云︰</w:t>
      </w:r>
      <w:r w:rsidR="000F1B0C">
        <w:rPr>
          <w:rFonts w:asciiTheme="minorEastAsia" w:eastAsiaTheme="minorEastAsia"/>
        </w:rPr>
        <w:t>「</w:t>
      </w:r>
      <w:r w:rsidR="00934453" w:rsidRPr="001221B9">
        <w:rPr>
          <w:rFonts w:asciiTheme="minorEastAsia" w:eastAsiaTheme="minorEastAsia"/>
        </w:rPr>
        <w:t>今以卿為諸道都統，應行營將士兵馬，悉受指揮。</w:t>
      </w:r>
      <w:r w:rsidR="000F1B0C">
        <w:rPr>
          <w:rFonts w:asciiTheme="minorEastAsia" w:eastAsiaTheme="minorEastAsia"/>
        </w:rPr>
        <w:t>」</w:t>
      </w:r>
      <w:r w:rsidR="00934453" w:rsidRPr="001221B9">
        <w:rPr>
          <w:rFonts w:asciiTheme="minorEastAsia" w:eastAsiaTheme="minorEastAsia"/>
        </w:rPr>
        <w:t>詔旨未到之間，朝廷猜貳，續敕︰</w:t>
      </w:r>
      <w:r w:rsidR="000F1B0C">
        <w:rPr>
          <w:rFonts w:asciiTheme="minorEastAsia" w:eastAsiaTheme="minorEastAsia"/>
        </w:rPr>
        <w:t>「</w:t>
      </w:r>
      <w:r w:rsidR="00934453" w:rsidRPr="001221B9">
        <w:rPr>
          <w:rFonts w:asciiTheme="minorEastAsia" w:eastAsiaTheme="minorEastAsia"/>
        </w:rPr>
        <w:t>卻不許行軍，只令固守封彊，不得擅行征討。</w:t>
      </w:r>
      <w:r w:rsidR="000F1B0C">
        <w:rPr>
          <w:rFonts w:asciiTheme="minorEastAsia" w:eastAsiaTheme="minorEastAsia"/>
        </w:rPr>
        <w:t>」</w:t>
      </w:r>
      <w:r w:rsidR="00934453" w:rsidRPr="001221B9">
        <w:rPr>
          <w:rFonts w:asciiTheme="minorEastAsia" w:eastAsiaTheme="minorEastAsia"/>
        </w:rPr>
        <w:t>於是高駢乃引淮水繞江都城三重，坐甲不討，黃巢自此轉盛。舊紀、傳，王鐸出鎭荊南，亦為諸道行營都統，而實錄及新紀、表，皆云</w:t>
      </w:r>
      <w:r w:rsidR="000F1B0C">
        <w:rPr>
          <w:rFonts w:asciiTheme="minorEastAsia" w:eastAsiaTheme="minorEastAsia"/>
        </w:rPr>
        <w:t>「</w:t>
      </w:r>
      <w:r w:rsidR="00934453" w:rsidRPr="001221B9">
        <w:rPr>
          <w:rFonts w:asciiTheme="minorEastAsia" w:eastAsiaTheme="minorEastAsia"/>
        </w:rPr>
        <w:t>為南面行營都統。</w:t>
      </w:r>
      <w:r w:rsidR="000F1B0C">
        <w:rPr>
          <w:rFonts w:asciiTheme="minorEastAsia" w:eastAsiaTheme="minorEastAsia"/>
        </w:rPr>
        <w:t>」</w:t>
      </w:r>
      <w:r w:rsidR="00934453" w:rsidRPr="001221B9">
        <w:rPr>
          <w:rFonts w:asciiTheme="minorEastAsia" w:eastAsiaTheme="minorEastAsia"/>
        </w:rPr>
        <w:t>舊紀︰</w:t>
      </w:r>
      <w:r w:rsidR="000F1B0C">
        <w:rPr>
          <w:rFonts w:asciiTheme="minorEastAsia" w:eastAsiaTheme="minorEastAsia"/>
        </w:rPr>
        <w:t>「</w:t>
      </w:r>
      <w:r w:rsidR="00934453" w:rsidRPr="001221B9">
        <w:rPr>
          <w:rFonts w:asciiTheme="minorEastAsia" w:eastAsiaTheme="minorEastAsia"/>
        </w:rPr>
        <w:t>乾符四年六月，以駢為鎭海節度使、江西招討使。六年十月，以駢為淮南節度使、江南行營招討使。廣明元年三月，朝廷以鐸統衆無功，乃授駢諸道行營兵馬都統。</w:t>
      </w:r>
      <w:r w:rsidR="000F1B0C">
        <w:rPr>
          <w:rFonts w:asciiTheme="minorEastAsia" w:eastAsiaTheme="minorEastAsia"/>
        </w:rPr>
        <w:t>」</w:t>
      </w:r>
      <w:r w:rsidR="00934453" w:rsidRPr="001221B9">
        <w:rPr>
          <w:rFonts w:asciiTheme="minorEastAsia" w:eastAsiaTheme="minorEastAsia"/>
        </w:rPr>
        <w:t>駢傳︰</w:t>
      </w:r>
      <w:r w:rsidR="000F1B0C">
        <w:rPr>
          <w:rFonts w:asciiTheme="minorEastAsia" w:eastAsiaTheme="minorEastAsia"/>
        </w:rPr>
        <w:t>「</w:t>
      </w:r>
      <w:r w:rsidR="00934453" w:rsidRPr="001221B9">
        <w:rPr>
          <w:rFonts w:asciiTheme="minorEastAsia" w:eastAsiaTheme="minorEastAsia"/>
        </w:rPr>
        <w:t>四年，為鎭海節度使，尋授諸道兵馬都統。六年冬，徙淮南節度使，兵馬都統如故。</w:t>
      </w:r>
      <w:r w:rsidR="000F1B0C">
        <w:rPr>
          <w:rFonts w:asciiTheme="minorEastAsia" w:eastAsiaTheme="minorEastAsia"/>
        </w:rPr>
        <w:t>」</w:t>
      </w:r>
      <w:r w:rsidR="00934453" w:rsidRPr="001221B9">
        <w:rPr>
          <w:rFonts w:asciiTheme="minorEastAsia" w:eastAsiaTheme="minorEastAsia"/>
        </w:rPr>
        <w:t>盧攜傳曰︰</w:t>
      </w:r>
      <w:r w:rsidR="000F1B0C">
        <w:rPr>
          <w:rFonts w:asciiTheme="minorEastAsia" w:eastAsiaTheme="minorEastAsia"/>
        </w:rPr>
        <w:t>「</w:t>
      </w:r>
      <w:r w:rsidR="00934453" w:rsidRPr="001221B9">
        <w:rPr>
          <w:rFonts w:asciiTheme="minorEastAsia" w:eastAsiaTheme="minorEastAsia"/>
        </w:rPr>
        <w:t>及王鐸失守，罷都統，以高駢代之。</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五年六月，駢移鎭海。六年正月，以駢為諸道行營兵馬都統，</w:t>
      </w:r>
      <w:r w:rsidR="000F1B0C">
        <w:rPr>
          <w:rFonts w:asciiTheme="minorEastAsia" w:eastAsiaTheme="minorEastAsia"/>
        </w:rPr>
        <w:t>」</w:t>
      </w:r>
      <w:r w:rsidR="00934453" w:rsidRPr="001221B9">
        <w:rPr>
          <w:rFonts w:asciiTheme="minorEastAsia" w:eastAsiaTheme="minorEastAsia"/>
        </w:rPr>
        <w:t>仍賜詔如寶運錄所載都。八月駢上表亦如之。十月駢徙淮南，依前充都統。按駢表請追郞幼復備守浙西，則是在鎭海時也。詔云</w:t>
      </w:r>
      <w:r w:rsidR="000F1B0C">
        <w:rPr>
          <w:rFonts w:asciiTheme="minorEastAsia" w:eastAsiaTheme="minorEastAsia"/>
        </w:rPr>
        <w:t>「</w:t>
      </w:r>
      <w:r w:rsidR="00934453" w:rsidRPr="001221B9">
        <w:rPr>
          <w:rFonts w:asciiTheme="minorEastAsia" w:eastAsiaTheme="minorEastAsia"/>
        </w:rPr>
        <w:t>周旋六鎭</w:t>
      </w:r>
      <w:r w:rsidR="000F1B0C">
        <w:rPr>
          <w:rFonts w:asciiTheme="minorEastAsia" w:eastAsiaTheme="minorEastAsia"/>
        </w:rPr>
        <w:t>」</w:t>
      </w:r>
      <w:r w:rsidR="00934453" w:rsidRPr="001221B9">
        <w:rPr>
          <w:rFonts w:asciiTheme="minorEastAsia" w:eastAsiaTheme="minorEastAsia"/>
        </w:rPr>
        <w:t>，則是駢已移淮南後也。六鎭，謂安南、天平、西川、荊南、鎭海、淮南也。又詔云，</w:t>
      </w:r>
      <w:r w:rsidR="000F1B0C">
        <w:rPr>
          <w:rFonts w:asciiTheme="minorEastAsia" w:eastAsiaTheme="minorEastAsia"/>
        </w:rPr>
        <w:t>「</w:t>
      </w:r>
      <w:r w:rsidR="00934453" w:rsidRPr="001221B9">
        <w:rPr>
          <w:rFonts w:asciiTheme="minorEastAsia" w:eastAsiaTheme="minorEastAsia"/>
        </w:rPr>
        <w:t>今以卿為諸道都統</w:t>
      </w:r>
      <w:r w:rsidR="000F1B0C">
        <w:rPr>
          <w:rFonts w:asciiTheme="minorEastAsia" w:eastAsiaTheme="minorEastAsia"/>
        </w:rPr>
        <w:t>」</w:t>
      </w:r>
      <w:r w:rsidR="00934453" w:rsidRPr="001221B9">
        <w:rPr>
          <w:rFonts w:asciiTheme="minorEastAsia" w:eastAsiaTheme="minorEastAsia"/>
        </w:rPr>
        <w:t>，則似移淮南後方為都統也。疑駢在浙西方為招討使，旣數破巢軍，仍以滅巢為己任，上表請布置諸軍，自攻巢於廣州。乃王鐸敗，盧攜遂以駢代之。攜欲重其權，故為諸道都統。若駢先為諸道都統，鐸但為南面都統，則鐸已在駢統下，可以指揮，表不須云</w:t>
      </w:r>
      <w:r w:rsidR="000F1B0C">
        <w:rPr>
          <w:rFonts w:asciiTheme="minorEastAsia" w:eastAsiaTheme="minorEastAsia"/>
        </w:rPr>
        <w:t>「</w:t>
      </w:r>
      <w:r w:rsidR="00934453" w:rsidRPr="001221B9">
        <w:rPr>
          <w:rFonts w:asciiTheme="minorEastAsia" w:eastAsiaTheme="minorEastAsia"/>
        </w:rPr>
        <w:t>乞降敕指揮鐸</w:t>
      </w:r>
      <w:r w:rsidR="000F1B0C">
        <w:rPr>
          <w:rFonts w:asciiTheme="minorEastAsia" w:eastAsiaTheme="minorEastAsia"/>
        </w:rPr>
        <w:t>」</w:t>
      </w:r>
      <w:r w:rsidR="00934453" w:rsidRPr="001221B9">
        <w:rPr>
          <w:rFonts w:asciiTheme="minorEastAsia" w:eastAsiaTheme="minorEastAsia"/>
        </w:rPr>
        <w:t>也。且鐸自宰相都統諸將討賊，故立都統之名，不應同時有兩都統也。其在浙西領江西招討使者，時黃巢方掠虔、吉、饒、信故也。今從舊紀及盧攜傳。</w:t>
      </w:r>
      <w:r w:rsidR="00934453" w:rsidRPr="00101E55">
        <w:rPr>
          <w:rStyle w:val="01Text"/>
          <w:rFonts w:asciiTheme="minorEastAsia" w:eastAsiaTheme="minorEastAsia"/>
          <w:sz w:val="21"/>
        </w:rPr>
        <w:t>駢乃傳檄徵天下兵，且廣召募，得土客之兵共七萬，</w:t>
      </w:r>
      <w:r w:rsidR="00934453" w:rsidRPr="001221B9">
        <w:rPr>
          <w:rFonts w:asciiTheme="minorEastAsia" w:eastAsiaTheme="minorEastAsia"/>
        </w:rPr>
        <w:t>土兵，謂淮南之兵也；客兵，謂諸道之兵也。</w:t>
      </w:r>
      <w:r w:rsidR="00934453" w:rsidRPr="00101E55">
        <w:rPr>
          <w:rStyle w:val="01Text"/>
          <w:rFonts w:asciiTheme="minorEastAsia" w:eastAsiaTheme="minorEastAsia"/>
          <w:sz w:val="21"/>
        </w:rPr>
        <w:t>威望大振，朝廷深倚之。</w:t>
      </w:r>
      <w:r w:rsidR="00934453" w:rsidRPr="001221B9">
        <w:rPr>
          <w:rFonts w:asciiTheme="minorEastAsia" w:eastAsiaTheme="minorEastAsia"/>
        </w:rPr>
        <w:t>為朝廷為駢所誤張本。</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安南軍亂，節度使曾袞出城避之，諸道兵戍邕管者往往自歸。</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夏，四月，丁酉，以太僕卿李琢為蔚、朔等州招討都統、行營節度使。琢，聽之子也。</w:t>
      </w:r>
      <w:r w:rsidR="00934453" w:rsidRPr="001221B9">
        <w:rPr>
          <w:rStyle w:val="00Text"/>
          <w:rFonts w:asciiTheme="minorEastAsia"/>
        </w:rPr>
        <w:t>聽，李晟之子。考異曰︰</w:t>
      </w:r>
      <w:r w:rsidR="000F1B0C">
        <w:rPr>
          <w:rStyle w:val="00Text"/>
          <w:rFonts w:asciiTheme="minorEastAsia"/>
        </w:rPr>
        <w:t>「</w:t>
      </w:r>
      <w:r w:rsidR="00934453" w:rsidRPr="001221B9">
        <w:rPr>
          <w:rStyle w:val="00Text"/>
          <w:rFonts w:asciiTheme="minorEastAsia"/>
        </w:rPr>
        <w:t>琢</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瑑</w:t>
      </w:r>
      <w:r w:rsidR="000F1B0C">
        <w:rPr>
          <w:rStyle w:val="00Text"/>
          <w:rFonts w:asciiTheme="minorEastAsia"/>
        </w:rPr>
        <w:t>」</w:t>
      </w:r>
      <w:r w:rsidR="00934453" w:rsidRPr="001221B9">
        <w:rPr>
          <w:rStyle w:val="00Text"/>
          <w:rFonts w:asciiTheme="minorEastAsia"/>
        </w:rPr>
        <w:t>者，誤也。</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張璘渡江擊賊帥王重霸，降之；</w:t>
      </w:r>
      <w:r w:rsidR="00934453" w:rsidRPr="001221B9">
        <w:rPr>
          <w:rStyle w:val="00Text"/>
          <w:rFonts w:asciiTheme="minorEastAsia"/>
        </w:rPr>
        <w:t>帥，所類翻。重，直龍翻。</w:t>
      </w:r>
      <w:r w:rsidR="00934453" w:rsidRPr="001221B9">
        <w:rPr>
          <w:rFonts w:asciiTheme="minorEastAsia"/>
        </w:rPr>
        <w:t>屢破黃巢軍，巢退保饒州，別將常宏以其衆數萬降。</w:t>
      </w:r>
      <w:r w:rsidR="00934453" w:rsidRPr="001221B9">
        <w:rPr>
          <w:rStyle w:val="00Text"/>
          <w:rFonts w:asciiTheme="minorEastAsia"/>
        </w:rPr>
        <w:t>降，戶江翻。</w:t>
      </w:r>
      <w:r w:rsidR="00934453" w:rsidRPr="001221B9">
        <w:rPr>
          <w:rFonts w:asciiTheme="minorEastAsia"/>
        </w:rPr>
        <w:t>璘攻饒州，克之，巢走。時江、淮諸軍屢奏破賊，率皆不實，宰相已下表賀，朝廷差以自安。</w:t>
      </w:r>
      <w:r w:rsidR="00934453" w:rsidRPr="001221B9">
        <w:rPr>
          <w:rStyle w:val="00Text"/>
          <w:rFonts w:asciiTheme="minorEastAsia"/>
        </w:rPr>
        <w:t>賈誼有言︰厝火積薪之下，火未及然，因謂之安。唐則薪已然矣，尚可以自安邪！</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以李琢為蔚朔節度使，仍充都統。</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以楊師立為東川節度使，牛勗為山南西道節度使。</w:t>
      </w:r>
      <w:r w:rsidR="00934453" w:rsidRPr="001221B9">
        <w:rPr>
          <w:rStyle w:val="00Text"/>
          <w:rFonts w:asciiTheme="minorEastAsia"/>
        </w:rPr>
        <w:t>田令孜之志也。</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以諸葛爽為北面行營副招討。</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初，劉巨容旣還襄陽，</w:t>
      </w:r>
      <w:r w:rsidR="00934453" w:rsidRPr="001221B9">
        <w:rPr>
          <w:rStyle w:val="00Text"/>
          <w:rFonts w:asciiTheme="minorEastAsia"/>
        </w:rPr>
        <w:t>還襄陽見上年。</w:t>
      </w:r>
      <w:r w:rsidR="00934453" w:rsidRPr="001221B9">
        <w:rPr>
          <w:rFonts w:asciiTheme="minorEastAsia"/>
        </w:rPr>
        <w:t>荊南監軍楊復光以忠武都將宋浩權知府事，泰寧都將段彥謩以兵守其城；詔以浩為荊南安撫使，彥謩恥居其下。浩禁軍士翦伐街中槐柳，彥謩部卒犯令，浩杖其背，彥謩怒，挾刃馳入，幷其二子殺之。復光奏浩殘酷，為衆所誅；詔以彥謩為朗州刺史，以工部侍郞鄭紹業為荊南節度使。</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五月，丁巳，以汝州防禦使諸葛爽為振武節度使。</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劉漢宏之黨浸盛，侵掠宋、兗；甲子，徵東方諸道兵討之。</w:t>
      </w:r>
      <w:r w:rsidR="00934453" w:rsidRPr="001221B9">
        <w:rPr>
          <w:rStyle w:val="00Text"/>
          <w:rFonts w:asciiTheme="minorEastAsia"/>
        </w:rPr>
        <w:t>東方諸道，宣武、忠武、義成、天平、泰寧、平盧、感化也。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黃巢屯信州，遇疾疫，卒徒多死。張璘急擊之，巢以金啗璘，</w:t>
      </w:r>
      <w:r w:rsidR="00934453" w:rsidRPr="001221B9">
        <w:rPr>
          <w:rFonts w:asciiTheme="minorEastAsia" w:eastAsiaTheme="minorEastAsia"/>
        </w:rPr>
        <w:t>啗，徒濫翻。</w:t>
      </w:r>
      <w:r w:rsidR="00934453" w:rsidRPr="00101E55">
        <w:rPr>
          <w:rStyle w:val="01Text"/>
          <w:rFonts w:asciiTheme="minorEastAsia" w:eastAsiaTheme="minorEastAsia"/>
          <w:sz w:val="21"/>
        </w:rPr>
        <w:t>且致書請降於高駢，求保奏；駢欲誘致之，許為之求節鉞。</w:t>
      </w:r>
      <w:r w:rsidR="00934453" w:rsidRPr="001221B9">
        <w:rPr>
          <w:rFonts w:asciiTheme="minorEastAsia" w:eastAsiaTheme="minorEastAsia"/>
        </w:rPr>
        <w:t>降，戶江翻。誘，音酉。為，于偽翻。</w:t>
      </w:r>
      <w:r w:rsidR="00934453" w:rsidRPr="00101E55">
        <w:rPr>
          <w:rStyle w:val="01Text"/>
          <w:rFonts w:asciiTheme="minorEastAsia" w:eastAsiaTheme="minorEastAsia"/>
          <w:sz w:val="21"/>
        </w:rPr>
        <w:t>時昭義、感化、義武等軍皆至淮南，駢恐分其功，乃奏賊不日當平，不煩諸道兵，請悉遣歸；朝廷許之。賊詗知諸道兵已北渡淮，</w:t>
      </w:r>
      <w:r w:rsidR="00934453" w:rsidRPr="001221B9">
        <w:rPr>
          <w:rFonts w:asciiTheme="minorEastAsia" w:eastAsiaTheme="minorEastAsia"/>
        </w:rPr>
        <w:t>詗，翾正翻，又火迥翻。</w:t>
      </w:r>
      <w:r w:rsidR="00934453" w:rsidRPr="00101E55">
        <w:rPr>
          <w:rStyle w:val="01Text"/>
          <w:rFonts w:asciiTheme="minorEastAsia" w:eastAsiaTheme="minorEastAsia"/>
          <w:sz w:val="21"/>
        </w:rPr>
        <w:t>乃告絕於駢，且請戰。駢怒，令璘擊之，兵敗，璘死，巢勢復振。</w:t>
      </w:r>
      <w:r w:rsidR="00934453" w:rsidRPr="001221B9">
        <w:rPr>
          <w:rFonts w:asciiTheme="minorEastAsia" w:eastAsiaTheme="minorEastAsia"/>
        </w:rPr>
        <w:t>復，扶又翻。考異曰︰舊紀，是歲春末，</w:t>
      </w:r>
      <w:r w:rsidR="000F1B0C">
        <w:rPr>
          <w:rFonts w:asciiTheme="minorEastAsia" w:eastAsiaTheme="minorEastAsia"/>
        </w:rPr>
        <w:t>「</w:t>
      </w:r>
      <w:r w:rsidR="00934453" w:rsidRPr="001221B9">
        <w:rPr>
          <w:rFonts w:asciiTheme="minorEastAsia" w:eastAsiaTheme="minorEastAsia"/>
        </w:rPr>
        <w:t>賊在信州，疫癘，其徒多喪。淮南將張潾急擊之，賊懼，以金啗潾，仍致書高駢乞保明歸國。駢信之，許求節鉞。時昭議、武寧、義武等軍兵馬數萬，赴淮南，駢欲收功於己，乃奏賊已將殄滅，不假諸道之師，並遣還淮北。賊知諸軍已退，以求節鉞不獲，暴怒，與駢絕，請戰。駢怒，令張潾整軍擊之，為賊所敗，臨陣殺潾。賊遂乘勝渡江，攻天長、六合等縣，駢不能拒，但自固而已。朝廷聞賊復振，大恐。</w:t>
      </w:r>
      <w:r w:rsidR="000F1B0C">
        <w:rPr>
          <w:rFonts w:asciiTheme="minorEastAsia" w:eastAsiaTheme="minorEastAsia"/>
        </w:rPr>
        <w:t>」</w:t>
      </w:r>
      <w:r w:rsidR="00934453" w:rsidRPr="001221B9">
        <w:rPr>
          <w:rFonts w:asciiTheme="minorEastAsia" w:eastAsiaTheme="minorEastAsia"/>
        </w:rPr>
        <w:t>高駢傳曰︰</w:t>
      </w:r>
      <w:r w:rsidR="000F1B0C">
        <w:rPr>
          <w:rFonts w:asciiTheme="minorEastAsia" w:eastAsiaTheme="minorEastAsia"/>
        </w:rPr>
        <w:t>「</w:t>
      </w:r>
      <w:r w:rsidR="00934453" w:rsidRPr="001221B9">
        <w:rPr>
          <w:rFonts w:asciiTheme="minorEastAsia" w:eastAsiaTheme="minorEastAsia"/>
        </w:rPr>
        <w:t>廣明元年夏，黃巢自嶺表北趨江、淮，由採石渡江，潾勒兵天長，欲擊之。</w:t>
      </w:r>
      <w:r w:rsidR="000F1B0C">
        <w:rPr>
          <w:rFonts w:asciiTheme="minorEastAsia" w:eastAsiaTheme="minorEastAsia"/>
        </w:rPr>
        <w:t>」</w:t>
      </w:r>
      <w:r w:rsidR="00934453" w:rsidRPr="001221B9">
        <w:rPr>
          <w:rFonts w:asciiTheme="minorEastAsia" w:eastAsiaTheme="minorEastAsia"/>
        </w:rPr>
        <w:t>黃巢傳曰︰</w:t>
      </w:r>
      <w:r w:rsidR="000F1B0C">
        <w:rPr>
          <w:rFonts w:asciiTheme="minorEastAsia" w:eastAsiaTheme="minorEastAsia"/>
        </w:rPr>
        <w:t>「</w:t>
      </w:r>
      <w:r w:rsidR="00934453" w:rsidRPr="001221B9">
        <w:rPr>
          <w:rFonts w:asciiTheme="minorEastAsia" w:eastAsiaTheme="minorEastAsia"/>
        </w:rPr>
        <w:t>巢乃渡淮，偽降於駢，駢遣將張潾率兵受降于天長鎭，巢擒潾，殺之。</w:t>
      </w:r>
      <w:r w:rsidR="000F1B0C">
        <w:rPr>
          <w:rFonts w:asciiTheme="minorEastAsia" w:eastAsiaTheme="minorEastAsia"/>
        </w:rPr>
        <w:t>」</w:t>
      </w:r>
      <w:r w:rsidR="00934453" w:rsidRPr="001221B9">
        <w:rPr>
          <w:rFonts w:asciiTheme="minorEastAsia" w:eastAsiaTheme="minorEastAsia"/>
        </w:rPr>
        <w:t>實錄，五月潾已為巢所殺，七月巢乃過江。其言潾所以死與舊紀同，新紀、傳皆與實錄同。據舊傳，則潾死在江北也。舊紀及實錄、新紀、傳，潾死在江南也。按潾旣死，巢又陷睦州、婺州、宣州，然後渡江。潾死在江南是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乙亥，以樞密使西門思恭為鳳翔監軍。丙子，以宣徽使李順融為樞密使。皆降白麻，於閤門出案，與將相同。</w:t>
      </w:r>
      <w:r w:rsidR="00934453" w:rsidRPr="001221B9">
        <w:rPr>
          <w:rFonts w:asciiTheme="minorEastAsia" w:eastAsiaTheme="minorEastAsia"/>
        </w:rPr>
        <w:t>唐制，凡拜將相，先一日，中書納案，遲明，降麻，於閤門出案。會要︰凡將相，翰林學士草制，謂之白麻。韋執誼翰林故事曰︰故事，中書省用黃白二麻，為綸命重輕之辨。近者所出，獨得黃麻；其白麻皆在翰林院，自非國之重事，拜授將相、德音赦宥，則不得由於斯。史言唐末宦官恣橫，監軍與樞密使，恩數埓於將相。程大昌曰︰凡欲降自麻，若商量於中書門下省，皆前一日進文書，然後付翰林草麻制。註已見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西川節度使陳敬瑄素微賤，報至蜀，蜀人皆驚，莫知為誰。有青城妖人乘其聲勢，帥其黨詐稱陳僕射，</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射</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止逆旅，呼巡虞候索白馬甚急</w:t>
      </w:r>
      <w:r w:rsidR="000F1B0C">
        <w:rPr>
          <w:rFonts w:asciiTheme="minorEastAsia" w:eastAsiaTheme="minorEastAsia"/>
        </w:rPr>
        <w:t>」</w:t>
      </w:r>
      <w:r w:rsidR="00934453" w:rsidRPr="001221B9">
        <w:rPr>
          <w:rFonts w:asciiTheme="minorEastAsia" w:eastAsiaTheme="minorEastAsia"/>
        </w:rPr>
        <w:t>十二字；乙十一行本同；張校同；退齋校同。</w:t>
      </w:r>
      <w:r w:rsidR="000F1B0C">
        <w:rPr>
          <w:rFonts w:asciiTheme="minorEastAsia" w:eastAsiaTheme="minorEastAsia"/>
        </w:rPr>
        <w:t>』</w:t>
      </w:r>
      <w:r w:rsidR="00934453" w:rsidRPr="001221B9">
        <w:rPr>
          <w:rFonts w:asciiTheme="minorEastAsia" w:eastAsiaTheme="minorEastAsia"/>
        </w:rPr>
        <w:t>青城縣，漢江源縣地，南齊置齊基縣，後周改為青城，以縣西北三十二里有青城山也，唐屬蜀州。九域志︰縣在州北五十里。帥，讀曰率。</w:t>
      </w:r>
      <w:r w:rsidR="00934453" w:rsidRPr="00101E55">
        <w:rPr>
          <w:rStyle w:val="01Text"/>
          <w:rFonts w:asciiTheme="minorEastAsia" w:eastAsiaTheme="minorEastAsia"/>
          <w:sz w:val="21"/>
        </w:rPr>
        <w:t>馬步使瞿大夫覺其妄，</w:t>
      </w:r>
      <w:r w:rsidR="00934453" w:rsidRPr="001221B9">
        <w:rPr>
          <w:rFonts w:asciiTheme="minorEastAsia" w:eastAsiaTheme="minorEastAsia"/>
        </w:rPr>
        <w:t>馬步使，掌馬步軍，蓋唐末節度牙前職也。</w:t>
      </w:r>
      <w:r w:rsidR="00934453" w:rsidRPr="00101E55">
        <w:rPr>
          <w:rStyle w:val="01Text"/>
          <w:rFonts w:asciiTheme="minorEastAsia" w:eastAsiaTheme="minorEastAsia"/>
          <w:sz w:val="21"/>
        </w:rPr>
        <w:t>執之，沃以狗血，卽引服，悉誅之。六月，庚寅，敬瑄至成都。</w:t>
      </w:r>
      <w:r w:rsidR="00934453" w:rsidRPr="001221B9">
        <w:rPr>
          <w:rFonts w:asciiTheme="minorEastAsia" w:eastAsiaTheme="minorEastAsia"/>
        </w:rPr>
        <w:t>考異曰︰錦里耆舊傳云︰</w:t>
      </w:r>
      <w:r w:rsidR="000F1B0C">
        <w:rPr>
          <w:rFonts w:asciiTheme="minorEastAsia" w:eastAsiaTheme="minorEastAsia"/>
        </w:rPr>
        <w:t>「</w:t>
      </w:r>
      <w:r w:rsidR="00934453" w:rsidRPr="001221B9">
        <w:rPr>
          <w:rFonts w:asciiTheme="minorEastAsia" w:eastAsiaTheme="minorEastAsia"/>
        </w:rPr>
        <w:t>敬瑄九月二十五日上任。</w:t>
      </w:r>
      <w:r w:rsidR="000F1B0C">
        <w:rPr>
          <w:rFonts w:asciiTheme="minorEastAsia" w:eastAsiaTheme="minorEastAsia"/>
        </w:rPr>
        <w:t>」</w:t>
      </w:r>
      <w:r w:rsidR="00934453" w:rsidRPr="001221B9">
        <w:rPr>
          <w:rFonts w:asciiTheme="minorEastAsia" w:eastAsiaTheme="minorEastAsia"/>
        </w:rPr>
        <w:t>按實錄，敬瑄除西川在三月庚午。又雲南事狀，敬瑄與布燮之以下牒云︰</w:t>
      </w:r>
      <w:r w:rsidR="000F1B0C">
        <w:rPr>
          <w:rFonts w:asciiTheme="minorEastAsia" w:eastAsiaTheme="minorEastAsia"/>
        </w:rPr>
        <w:t>「</w:t>
      </w:r>
      <w:r w:rsidR="00934453" w:rsidRPr="001221B9">
        <w:rPr>
          <w:rFonts w:asciiTheme="minorEastAsia" w:eastAsiaTheme="minorEastAsia"/>
        </w:rPr>
        <w:t>某謬膺朝寄，獲授藩條，以六月八日到鎭上訖。</w:t>
      </w:r>
      <w:r w:rsidR="000F1B0C">
        <w:rPr>
          <w:rFonts w:asciiTheme="minorEastAsia" w:eastAsiaTheme="minorEastAsia"/>
        </w:rPr>
        <w:t>」</w:t>
      </w:r>
      <w:r w:rsidR="00934453" w:rsidRPr="001221B9">
        <w:rPr>
          <w:rFonts w:asciiTheme="minorEastAsia" w:eastAsiaTheme="minorEastAsia"/>
        </w:rPr>
        <w:t>今從之。</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黃巢別將陷睦州、婺州。</w:t>
      </w:r>
      <w:r w:rsidR="00934453" w:rsidRPr="001221B9">
        <w:rPr>
          <w:rStyle w:val="00Text"/>
          <w:rFonts w:asciiTheme="minorEastAsia"/>
        </w:rPr>
        <w:t>睦、婺相去一百八十里。</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盧攜病風不能行，謁告；</w:t>
      </w:r>
      <w:r w:rsidR="00934453" w:rsidRPr="001221B9">
        <w:rPr>
          <w:rStyle w:val="00Text"/>
          <w:rFonts w:asciiTheme="minorEastAsia"/>
        </w:rPr>
        <w:t>謁告，謂請假居私第養疾也。</w:t>
      </w:r>
      <w:r w:rsidR="00934453" w:rsidRPr="001221B9">
        <w:rPr>
          <w:rFonts w:asciiTheme="minorEastAsia"/>
        </w:rPr>
        <w:t>己亥，始入對，敕勿拜，遣二黃門掖之。攜內挾田令孜，外倚高駢，上寵遇甚厚，由是專制朝政，高下在心。</w:t>
      </w:r>
      <w:r w:rsidR="00934453" w:rsidRPr="001221B9">
        <w:rPr>
          <w:rStyle w:val="00Text"/>
          <w:rFonts w:asciiTheme="minorEastAsia"/>
        </w:rPr>
        <w:t>朝，直遙翻。</w:t>
      </w:r>
      <w:r w:rsidR="00934453" w:rsidRPr="001221B9">
        <w:rPr>
          <w:rFonts w:asciiTheme="minorEastAsia"/>
        </w:rPr>
        <w:t>旣病，精神不完，事之可否決於親吏楊溫、李修，貨賂公行。豆盧瑑無他材，專附會攜。崔沆時有啓陳，常為所沮。</w:t>
      </w:r>
      <w:r w:rsidR="00934453" w:rsidRPr="001221B9">
        <w:rPr>
          <w:rStyle w:val="00Text"/>
          <w:rFonts w:asciiTheme="minorEastAsia"/>
        </w:rPr>
        <w:t>沮，在呂翻。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庚子，李琢奏沙陀二千來降。琢時將兵萬人屯代州，</w:t>
      </w:r>
      <w:r w:rsidR="00934453" w:rsidRPr="001221B9">
        <w:rPr>
          <w:rFonts w:asciiTheme="minorEastAsia" w:eastAsiaTheme="minorEastAsia"/>
        </w:rPr>
        <w:t>降，戶江翻。將，卽亮翻；下同。</w:t>
      </w:r>
      <w:r w:rsidR="00934453" w:rsidRPr="00101E55">
        <w:rPr>
          <w:rStyle w:val="01Text"/>
          <w:rFonts w:asciiTheme="minorEastAsia" w:eastAsiaTheme="minorEastAsia"/>
          <w:sz w:val="21"/>
        </w:rPr>
        <w:t>與盧龍節度使李可舉、吐谷渾都督赫連鐸共討沙陀。李克用遣大將高文集守朔州，自將其衆拒可舉於雄武軍。鐸遣人說文集歸國，</w:t>
      </w:r>
      <w:r w:rsidR="00934453" w:rsidRPr="001221B9">
        <w:rPr>
          <w:rFonts w:asciiTheme="minorEastAsia" w:eastAsiaTheme="minorEastAsia"/>
        </w:rPr>
        <w:t>說，式芮翻。</w:t>
      </w:r>
      <w:r w:rsidR="00934453" w:rsidRPr="00101E55">
        <w:rPr>
          <w:rStyle w:val="01Text"/>
          <w:rFonts w:asciiTheme="minorEastAsia" w:eastAsiaTheme="minorEastAsia"/>
          <w:sz w:val="21"/>
        </w:rPr>
        <w:t>文集執克用將傅文達，與沙陀酋長李友金、薩葛都督米海萬、安慶都督史敬存皆降於琢，開門迎官軍。</w:t>
      </w:r>
      <w:r w:rsidR="00934453" w:rsidRPr="001221B9">
        <w:rPr>
          <w:rFonts w:asciiTheme="minorEastAsia" w:eastAsiaTheme="minorEastAsia"/>
        </w:rPr>
        <w:t>酋，慈由翻。長，知兩翻。薩，桑葛翻。考異曰︰實錄六月云︰</w:t>
      </w:r>
      <w:r w:rsidR="000F1B0C">
        <w:rPr>
          <w:rFonts w:asciiTheme="minorEastAsia" w:eastAsiaTheme="minorEastAsia"/>
        </w:rPr>
        <w:t>「</w:t>
      </w:r>
      <w:r w:rsidR="00934453" w:rsidRPr="001221B9">
        <w:rPr>
          <w:rFonts w:asciiTheme="minorEastAsia" w:eastAsiaTheme="minorEastAsia"/>
        </w:rPr>
        <w:t>國昌遣文達守蔚州。</w:t>
      </w:r>
      <w:r w:rsidR="000F1B0C">
        <w:rPr>
          <w:rFonts w:asciiTheme="minorEastAsia" w:eastAsiaTheme="minorEastAsia"/>
        </w:rPr>
        <w:t>」</w:t>
      </w:r>
      <w:r w:rsidR="00934453" w:rsidRPr="001221B9">
        <w:rPr>
          <w:rFonts w:asciiTheme="minorEastAsia" w:eastAsiaTheme="minorEastAsia"/>
        </w:rPr>
        <w:t>七月云︰</w:t>
      </w:r>
      <w:r w:rsidR="000F1B0C">
        <w:rPr>
          <w:rFonts w:asciiTheme="minorEastAsia" w:eastAsiaTheme="minorEastAsia"/>
        </w:rPr>
        <w:t>「</w:t>
      </w:r>
      <w:r w:rsidR="00934453" w:rsidRPr="001221B9">
        <w:rPr>
          <w:rFonts w:asciiTheme="minorEastAsia" w:eastAsiaTheme="minorEastAsia"/>
        </w:rPr>
        <w:t>李琢、赫連鐸奏破沙陀於蔚州，降傅文達等。</w:t>
      </w:r>
      <w:r w:rsidR="000F1B0C">
        <w:rPr>
          <w:rFonts w:asciiTheme="minorEastAsia" w:eastAsiaTheme="minorEastAsia"/>
        </w:rPr>
        <w:t>」</w:t>
      </w:r>
      <w:r w:rsidR="00934453" w:rsidRPr="001221B9">
        <w:rPr>
          <w:rFonts w:asciiTheme="minorEastAsia" w:eastAsiaTheme="minorEastAsia"/>
        </w:rPr>
        <w:t>薛居正五代史記︰</w:t>
      </w:r>
      <w:r w:rsidR="000F1B0C">
        <w:rPr>
          <w:rFonts w:asciiTheme="minorEastAsia" w:eastAsiaTheme="minorEastAsia"/>
        </w:rPr>
        <w:t>「</w:t>
      </w:r>
      <w:r w:rsidR="00934453" w:rsidRPr="001221B9">
        <w:rPr>
          <w:rFonts w:asciiTheme="minorEastAsia" w:eastAsiaTheme="minorEastAsia"/>
        </w:rPr>
        <w:t>武皇令軍使傅文達起兵於蔚州，高文集等縛送李琢。</w:t>
      </w:r>
      <w:r w:rsidR="000F1B0C">
        <w:rPr>
          <w:rFonts w:asciiTheme="minorEastAsia" w:eastAsiaTheme="minorEastAsia"/>
        </w:rPr>
        <w:t>」</w:t>
      </w:r>
      <w:r w:rsidR="00934453" w:rsidRPr="001221B9">
        <w:rPr>
          <w:rFonts w:asciiTheme="minorEastAsia" w:eastAsiaTheme="minorEastAsia"/>
        </w:rPr>
        <w:t>按國昌時在蔚州，何必令文達守之！今從薛史。</w:t>
      </w:r>
      <w:r w:rsidR="00934453" w:rsidRPr="00101E55">
        <w:rPr>
          <w:rStyle w:val="01Text"/>
          <w:rFonts w:asciiTheme="minorEastAsia" w:eastAsiaTheme="minorEastAsia"/>
          <w:sz w:val="21"/>
        </w:rPr>
        <w:t>友金，克用之族父也。</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庚戌，黃巢攻宣州，陷之。</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劉漢宏南掠申、光。</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28</w:t>
      </w:r>
      <w:r w:rsidR="00934453" w:rsidRPr="00101E55">
        <w:rPr>
          <w:rStyle w:val="01Text"/>
          <w:rFonts w:ascii="等线" w:eastAsia="等线" w:hAnsi="等线" w:cs="等线" w:hint="eastAsia"/>
          <w:sz w:val="21"/>
        </w:rPr>
        <w:t>趙宗政之還南詔也，西川節度使崔安潛表以崔澹之說為是，</w:t>
      </w:r>
      <w:r w:rsidR="00934453" w:rsidRPr="001221B9">
        <w:rPr>
          <w:rFonts w:asciiTheme="minorEastAsia" w:eastAsiaTheme="minorEastAsia"/>
        </w:rPr>
        <w:t>崔澹議見上五年。</w:t>
      </w:r>
      <w:r w:rsidR="00934453" w:rsidRPr="00101E55">
        <w:rPr>
          <w:rStyle w:val="01Text"/>
          <w:rFonts w:asciiTheme="minorEastAsia" w:eastAsiaTheme="minorEastAsia"/>
          <w:sz w:val="21"/>
        </w:rPr>
        <w:t>且曰︰</w:t>
      </w:r>
      <w:r w:rsidR="000F1B0C">
        <w:rPr>
          <w:rStyle w:val="01Text"/>
          <w:rFonts w:asciiTheme="minorEastAsia" w:eastAsiaTheme="minorEastAsia"/>
          <w:sz w:val="21"/>
        </w:rPr>
        <w:t>「</w:t>
      </w:r>
      <w:r w:rsidR="00934453" w:rsidRPr="00101E55">
        <w:rPr>
          <w:rStyle w:val="01Text"/>
          <w:rFonts w:asciiTheme="minorEastAsia" w:eastAsiaTheme="minorEastAsia"/>
          <w:sz w:val="21"/>
        </w:rPr>
        <w:t>南詔小蠻，本雲南一郡之地；</w:t>
      </w:r>
      <w:r w:rsidR="00934453" w:rsidRPr="001221B9">
        <w:rPr>
          <w:rFonts w:asciiTheme="minorEastAsia" w:eastAsiaTheme="minorEastAsia"/>
        </w:rPr>
        <w:t>劉蜀分建寧、永昌置雲南郡。</w:t>
      </w:r>
      <w:r w:rsidR="00934453" w:rsidRPr="00101E55">
        <w:rPr>
          <w:rStyle w:val="01Text"/>
          <w:rFonts w:asciiTheme="minorEastAsia" w:eastAsiaTheme="minorEastAsia"/>
          <w:sz w:val="21"/>
        </w:rPr>
        <w:t>今遣使與和，彼謂中國為怯，復求尚主，</w:t>
      </w:r>
      <w:r w:rsidR="00934453" w:rsidRPr="001221B9">
        <w:rPr>
          <w:rFonts w:asciiTheme="minorEastAsia" w:eastAsiaTheme="minorEastAsia"/>
        </w:rPr>
        <w:t>復，扶又翻。</w:t>
      </w:r>
      <w:r w:rsidR="00934453" w:rsidRPr="00101E55">
        <w:rPr>
          <w:rStyle w:val="01Text"/>
          <w:rFonts w:asciiTheme="minorEastAsia" w:eastAsiaTheme="minorEastAsia"/>
          <w:sz w:val="21"/>
        </w:rPr>
        <w:t>何以拒之！</w:t>
      </w:r>
      <w:r w:rsidR="000F1B0C">
        <w:rPr>
          <w:rStyle w:val="01Text"/>
          <w:rFonts w:asciiTheme="minorEastAsia" w:eastAsiaTheme="minorEastAsia"/>
          <w:sz w:val="21"/>
        </w:rPr>
        <w:t>」</w:t>
      </w:r>
      <w:r w:rsidR="00934453" w:rsidRPr="00101E55">
        <w:rPr>
          <w:rStyle w:val="01Text"/>
          <w:rFonts w:asciiTheme="minorEastAsia" w:eastAsiaTheme="minorEastAsia"/>
          <w:sz w:val="21"/>
        </w:rPr>
        <w:t>上命宰相議之。盧攜、豆盧琢上言︰</w:t>
      </w:r>
      <w:r w:rsidR="000F1B0C">
        <w:rPr>
          <w:rStyle w:val="01Text"/>
          <w:rFonts w:asciiTheme="minorEastAsia" w:eastAsiaTheme="minorEastAsia"/>
          <w:sz w:val="21"/>
        </w:rPr>
        <w:t>「</w:t>
      </w:r>
      <w:r w:rsidR="00934453" w:rsidRPr="00101E55">
        <w:rPr>
          <w:rStyle w:val="01Text"/>
          <w:rFonts w:asciiTheme="minorEastAsia" w:eastAsiaTheme="minorEastAsia"/>
          <w:sz w:val="21"/>
        </w:rPr>
        <w:t>大中之末，府庫充實。自咸通以來，蠻兩陷安南、邕管，一入黔中，四犯西川，</w:t>
      </w:r>
      <w:r w:rsidR="00934453" w:rsidRPr="001221B9">
        <w:rPr>
          <w:rFonts w:asciiTheme="minorEastAsia" w:eastAsiaTheme="minorEastAsia"/>
        </w:rPr>
        <w:t>咸通元年，蠻陷安南；二年，陷邕州；四年，又陷安南，進逼邕管；明年，又圍邕州；十四年，寇黔中；咸通二年，寇巂州；四年，寇西川；六年，陷巂州；十五年，寇西川；明年，逼成都；乾符元年，寇西川。事並見前紀。</w:t>
      </w:r>
      <w:r w:rsidR="00934453" w:rsidRPr="00101E55">
        <w:rPr>
          <w:rStyle w:val="01Text"/>
          <w:rFonts w:asciiTheme="minorEastAsia" w:eastAsiaTheme="minorEastAsia"/>
          <w:sz w:val="21"/>
        </w:rPr>
        <w:t>徵兵運糧，天下疲弊，踰十五年，租賦太半不入京師，三使、內庫由茲空竭，</w:t>
      </w:r>
      <w:r w:rsidR="00934453" w:rsidRPr="001221B9">
        <w:rPr>
          <w:rFonts w:asciiTheme="minorEastAsia" w:eastAsiaTheme="minorEastAsia"/>
        </w:rPr>
        <w:t>度支、戶部、鹽鐵，謂之三使。</w:t>
      </w:r>
      <w:r w:rsidR="00934453" w:rsidRPr="00101E55">
        <w:rPr>
          <w:rStyle w:val="01Text"/>
          <w:rFonts w:asciiTheme="minorEastAsia" w:eastAsiaTheme="minorEastAsia"/>
          <w:sz w:val="21"/>
        </w:rPr>
        <w:t>戰士死於瘴癘，百姓困為盜賊，致中原榛</w:t>
      </w:r>
      <w:r w:rsidR="00934453" w:rsidRPr="00101E55">
        <w:rPr>
          <w:rStyle w:val="01Text"/>
          <w:rFonts w:asciiTheme="minorEastAsia" w:eastAsiaTheme="minorEastAsia"/>
          <w:noProof/>
          <w:sz w:val="21"/>
          <w:lang w:val="en-US" w:eastAsia="zh-CN" w:bidi="ar-SA"/>
        </w:rPr>
        <w:drawing>
          <wp:inline distT="0" distB="0" distL="0" distR="0" wp14:anchorId="3D138CAE" wp14:editId="3208CAED">
            <wp:extent cx="152400" cy="152400"/>
            <wp:effectExtent l="0" t="0" r="0" b="0"/>
            <wp:docPr id="525"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，皆蠻故也。前歲冬，蠻不為寇，由趙宗政未歸。去歲冬，蠻不為寇，由徐雲虔復命，蠻尚有覬望。今安南子城為叛卒所據，節度使攻之未下，</w:t>
      </w:r>
      <w:r w:rsidR="00934453" w:rsidRPr="001221B9">
        <w:rPr>
          <w:rFonts w:asciiTheme="minorEastAsia" w:eastAsiaTheme="minorEastAsia"/>
        </w:rPr>
        <w:t>節度使，謂曾袞。</w:t>
      </w:r>
      <w:r w:rsidR="00934453" w:rsidRPr="00101E55">
        <w:rPr>
          <w:rStyle w:val="01Text"/>
          <w:rFonts w:asciiTheme="minorEastAsia" w:eastAsiaTheme="minorEastAsia"/>
          <w:sz w:val="21"/>
        </w:rPr>
        <w:t>自餘戍卒，多已自歸，</w:t>
      </w:r>
      <w:r w:rsidR="00934453" w:rsidRPr="001221B9">
        <w:rPr>
          <w:rFonts w:asciiTheme="minorEastAsia" w:eastAsiaTheme="minorEastAsia"/>
        </w:rPr>
        <w:t>事見上三月。</w:t>
      </w:r>
      <w:r w:rsidR="00934453" w:rsidRPr="00101E55">
        <w:rPr>
          <w:rStyle w:val="01Text"/>
          <w:rFonts w:asciiTheme="minorEastAsia" w:eastAsiaTheme="minorEastAsia"/>
          <w:sz w:val="21"/>
        </w:rPr>
        <w:t>邕管客軍，又減其半。冬期且至，儻蠻寇侵軼，何以枝梧！不若且遣使臣報復，縱未得其稱臣奉貢，且不使之懷怨益深，堅決犯邊，則可矣。</w:t>
      </w:r>
      <w:r w:rsidR="000F1B0C">
        <w:rPr>
          <w:rStyle w:val="01Text"/>
          <w:rFonts w:asciiTheme="minorEastAsia" w:eastAsiaTheme="minorEastAsia"/>
          <w:sz w:val="21"/>
        </w:rPr>
        <w:t>」</w:t>
      </w:r>
      <w:r w:rsidR="00934453" w:rsidRPr="00101E55">
        <w:rPr>
          <w:rStyle w:val="01Text"/>
          <w:rFonts w:asciiTheme="minorEastAsia" w:eastAsiaTheme="minorEastAsia"/>
          <w:sz w:val="21"/>
        </w:rPr>
        <w:t>乃作詔賜陳敬瑄，許其和親，不稱臣，</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六月，丙申，陳敬瑄奏請遣使和蠻。丁酉，中書奏請令百官集議。甲辰，百官議定。壬子，中書奏遣使。</w:t>
      </w:r>
      <w:r w:rsidR="000F1B0C">
        <w:rPr>
          <w:rFonts w:asciiTheme="minorEastAsia" w:eastAsiaTheme="minorEastAsia"/>
        </w:rPr>
        <w:t>」</w:t>
      </w:r>
      <w:r w:rsidR="00934453" w:rsidRPr="001221B9">
        <w:rPr>
          <w:rFonts w:asciiTheme="minorEastAsia" w:eastAsiaTheme="minorEastAsia"/>
        </w:rPr>
        <w:t>按敬瑄此月八日上；丙申，乃十四日也，奏報豈能遽至！今不取。新傳︰</w:t>
      </w:r>
      <w:r w:rsidR="000F1B0C">
        <w:rPr>
          <w:rFonts w:asciiTheme="minorEastAsia" w:eastAsiaTheme="minorEastAsia"/>
        </w:rPr>
        <w:t>「</w:t>
      </w:r>
      <w:r w:rsidR="00934453" w:rsidRPr="001221B9">
        <w:rPr>
          <w:rFonts w:asciiTheme="minorEastAsia" w:eastAsiaTheme="minorEastAsia"/>
        </w:rPr>
        <w:t>先是，南詔知蜀強，故襲安南，陷之。會西川節度使陳敬瑄申和親議，時盧攜復輔政，與豆盧瑑皆厚高駢，乃議通和。</w:t>
      </w:r>
      <w:r w:rsidR="000F1B0C">
        <w:rPr>
          <w:rFonts w:asciiTheme="minorEastAsia" w:eastAsiaTheme="minorEastAsia"/>
        </w:rPr>
        <w:t>」</w:t>
      </w:r>
      <w:r w:rsidR="00934453" w:rsidRPr="001221B9">
        <w:rPr>
          <w:rFonts w:asciiTheme="minorEastAsia" w:eastAsiaTheme="minorEastAsia"/>
        </w:rPr>
        <w:t>今從雲南事狀。雲南事狀又曰︰</w:t>
      </w:r>
      <w:r w:rsidR="000F1B0C">
        <w:rPr>
          <w:rFonts w:asciiTheme="minorEastAsia" w:eastAsiaTheme="minorEastAsia"/>
        </w:rPr>
        <w:t>「</w:t>
      </w:r>
      <w:r w:rsidR="00934453" w:rsidRPr="001221B9">
        <w:rPr>
          <w:rFonts w:asciiTheme="minorEastAsia" w:eastAsiaTheme="minorEastAsia"/>
        </w:rPr>
        <w:t>中書奏︰</w:t>
      </w:r>
      <w:r w:rsidR="000F1B0C">
        <w:rPr>
          <w:rFonts w:asciiTheme="minorEastAsia" w:eastAsiaTheme="minorEastAsia"/>
        </w:rPr>
        <w:t>『</w:t>
      </w:r>
      <w:r w:rsidR="00934453" w:rsidRPr="001221B9">
        <w:rPr>
          <w:rFonts w:asciiTheme="minorEastAsia" w:eastAsiaTheme="minorEastAsia"/>
        </w:rPr>
        <w:t>玄宗冊蒙歸義為雲南王，其子閤羅鳳降於吐蕃，其孫異牟尋卻歸朝廷，自請改雲南王，賜號南詔。德宗從之。至曾孫蒙豐祐，杜悰奏以入朝人多，減之，後索質子，漸為侮慢。</w:t>
      </w:r>
      <w:r w:rsidR="000F1B0C">
        <w:rPr>
          <w:rFonts w:asciiTheme="minorEastAsia" w:eastAsiaTheme="minorEastAsia"/>
        </w:rPr>
        <w:t>』」</w:t>
      </w:r>
      <w:r w:rsidR="00934453" w:rsidRPr="001221B9">
        <w:rPr>
          <w:rFonts w:asciiTheme="minorEastAsia" w:eastAsiaTheme="minorEastAsia"/>
        </w:rPr>
        <w:t>卷末載陳敬瑄與雲南書牒，或稱鶴拓，或稱大封人。雲南事狀不著撰入名，似是盧攜奏草也。</w:t>
      </w:r>
      <w:r w:rsidR="00934453" w:rsidRPr="00101E55">
        <w:rPr>
          <w:rStyle w:val="01Text"/>
          <w:rFonts w:asciiTheme="minorEastAsia" w:eastAsiaTheme="minorEastAsia"/>
          <w:sz w:val="21"/>
        </w:rPr>
        <w:t>今敬瑄錄詔白，井移書與之，仍增賜金帛。以嗣曹王龜年為宗正少卿充使，以徐雲虔為副使，別遣內使，共齎詣南詔。</w:t>
      </w:r>
      <w:r w:rsidR="00934453" w:rsidRPr="001221B9">
        <w:rPr>
          <w:rFonts w:asciiTheme="minorEastAsia" w:eastAsiaTheme="minorEastAsia"/>
        </w:rPr>
        <w:t>內使，卽中使。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秋，七月，黃巢自采石渡江，圍天長、六合，</w:t>
      </w:r>
      <w:r w:rsidR="00934453" w:rsidRPr="001221B9">
        <w:rPr>
          <w:rFonts w:asciiTheme="minorEastAsia" w:eastAsiaTheme="minorEastAsia"/>
        </w:rPr>
        <w:t>采石戍，在宣州當塗縣西北，渡江卽和州界。天寶元年，分江都、六合、高郵三縣地，置千秋縣，天寶七載，改為天長。六合，漢堂邑縣地，東晉屬秦郡，北齊改秦州，後周改方州，隋為六合縣，唐並屬揚州。宋白曰︰六合縣，春秋時楚之棠邑，秦滅楚，以棠邑為縣。九域志︰天長在揚州西一百一十里。六合在眞州西北七十里。</w:t>
      </w:r>
      <w:r w:rsidR="00934453" w:rsidRPr="00101E55">
        <w:rPr>
          <w:rStyle w:val="01Text"/>
          <w:rFonts w:asciiTheme="minorEastAsia" w:eastAsiaTheme="minorEastAsia"/>
          <w:sz w:val="21"/>
        </w:rPr>
        <w:t>兵勢甚盛。淮南將畢師鐸言於高駢曰︰</w:t>
      </w:r>
      <w:r w:rsidR="000F1B0C">
        <w:rPr>
          <w:rStyle w:val="01Text"/>
          <w:rFonts w:asciiTheme="minorEastAsia" w:eastAsiaTheme="minorEastAsia"/>
          <w:sz w:val="21"/>
        </w:rPr>
        <w:t>「</w:t>
      </w:r>
      <w:r w:rsidR="00934453" w:rsidRPr="00101E55">
        <w:rPr>
          <w:rStyle w:val="01Text"/>
          <w:rFonts w:asciiTheme="minorEastAsia" w:eastAsiaTheme="minorEastAsia"/>
          <w:sz w:val="21"/>
        </w:rPr>
        <w:t>朝廷倚公為安危，今賊數十萬衆乘勝長驅，</w:t>
      </w:r>
      <w:r w:rsidR="00934453" w:rsidRPr="001221B9">
        <w:rPr>
          <w:rFonts w:asciiTheme="minorEastAsia" w:eastAsiaTheme="minorEastAsia"/>
        </w:rPr>
        <w:t>謂乘殺張璘之勝勢也。</w:t>
      </w:r>
      <w:r w:rsidR="00934453" w:rsidRPr="00101E55">
        <w:rPr>
          <w:rStyle w:val="01Text"/>
          <w:rFonts w:asciiTheme="minorEastAsia" w:eastAsiaTheme="minorEastAsia"/>
          <w:sz w:val="21"/>
        </w:rPr>
        <w:t>若涉無人之境，不據險要之地以擊之，使踰長淮，不可復制，</w:t>
      </w:r>
      <w:r w:rsidR="00934453" w:rsidRPr="001221B9">
        <w:rPr>
          <w:rFonts w:asciiTheme="minorEastAsia" w:eastAsiaTheme="minorEastAsia"/>
        </w:rPr>
        <w:t>復，扶又翻；下同。</w:t>
      </w:r>
      <w:r w:rsidR="00934453" w:rsidRPr="00101E55">
        <w:rPr>
          <w:rStyle w:val="01Text"/>
          <w:rFonts w:asciiTheme="minorEastAsia" w:eastAsiaTheme="minorEastAsia"/>
          <w:sz w:val="21"/>
        </w:rPr>
        <w:t>必為中原大患。</w:t>
      </w:r>
      <w:r w:rsidR="000F1B0C">
        <w:rPr>
          <w:rStyle w:val="01Text"/>
          <w:rFonts w:asciiTheme="minorEastAsia" w:eastAsiaTheme="minorEastAsia"/>
          <w:sz w:val="21"/>
        </w:rPr>
        <w:t>」</w:t>
      </w:r>
      <w:r w:rsidR="00934453" w:rsidRPr="00101E55">
        <w:rPr>
          <w:rStyle w:val="01Text"/>
          <w:rFonts w:asciiTheme="minorEastAsia" w:eastAsiaTheme="minorEastAsia"/>
          <w:sz w:val="21"/>
        </w:rPr>
        <w:t>駢以諸道兵已散，張璘復死，自度力不能制，</w:t>
      </w:r>
      <w:r w:rsidR="00934453" w:rsidRPr="001221B9">
        <w:rPr>
          <w:rFonts w:asciiTheme="minorEastAsia" w:eastAsiaTheme="minorEastAsia"/>
        </w:rPr>
        <w:t>度，徒洛翻。</w:t>
      </w:r>
      <w:r w:rsidR="00934453" w:rsidRPr="00101E55">
        <w:rPr>
          <w:rStyle w:val="01Text"/>
          <w:rFonts w:asciiTheme="minorEastAsia" w:eastAsiaTheme="minorEastAsia"/>
          <w:sz w:val="21"/>
        </w:rPr>
        <w:t>畏怯不敢出兵，但命諸將嚴備，自保而已，且上表告急，稱︰</w:t>
      </w:r>
      <w:r w:rsidR="000F1B0C">
        <w:rPr>
          <w:rStyle w:val="01Text"/>
          <w:rFonts w:asciiTheme="minorEastAsia" w:eastAsiaTheme="minorEastAsia"/>
          <w:sz w:val="21"/>
        </w:rPr>
        <w:t>「</w:t>
      </w:r>
      <w:r w:rsidR="00934453" w:rsidRPr="00101E55">
        <w:rPr>
          <w:rStyle w:val="01Text"/>
          <w:rFonts w:asciiTheme="minorEastAsia" w:eastAsiaTheme="minorEastAsia"/>
          <w:sz w:val="21"/>
        </w:rPr>
        <w:t>賊六十餘萬屯天長，去臣城無五十里。</w:t>
      </w:r>
      <w:r w:rsidR="000F1B0C">
        <w:rPr>
          <w:rStyle w:val="01Text"/>
          <w:rFonts w:asciiTheme="minorEastAsia" w:eastAsiaTheme="minorEastAsia"/>
          <w:sz w:val="21"/>
        </w:rPr>
        <w:t>」</w:t>
      </w:r>
      <w:r w:rsidR="00934453" w:rsidRPr="00101E55">
        <w:rPr>
          <w:rStyle w:val="01Text"/>
          <w:rFonts w:asciiTheme="minorEastAsia" w:eastAsiaTheme="minorEastAsia"/>
          <w:sz w:val="21"/>
        </w:rPr>
        <w:t>先是，盧攜謂</w:t>
      </w:r>
      <w:r w:rsidR="000F1B0C">
        <w:rPr>
          <w:rStyle w:val="01Text"/>
          <w:rFonts w:asciiTheme="minorEastAsia" w:eastAsiaTheme="minorEastAsia"/>
          <w:sz w:val="21"/>
        </w:rPr>
        <w:t>「</w:t>
      </w:r>
      <w:r w:rsidR="00934453" w:rsidRPr="00101E55">
        <w:rPr>
          <w:rStyle w:val="01Text"/>
          <w:rFonts w:asciiTheme="minorEastAsia" w:eastAsiaTheme="minorEastAsia"/>
          <w:sz w:val="21"/>
        </w:rPr>
        <w:t>駢有文武長才，</w:t>
      </w:r>
      <w:r w:rsidR="00934453" w:rsidRPr="001221B9">
        <w:rPr>
          <w:rFonts w:asciiTheme="minorEastAsia" w:eastAsiaTheme="minorEastAsia"/>
        </w:rPr>
        <w:t>先，悉薦翻。</w:t>
      </w:r>
      <w:r w:rsidR="00934453" w:rsidRPr="00101E55">
        <w:rPr>
          <w:rStyle w:val="01Text"/>
          <w:rFonts w:asciiTheme="minorEastAsia" w:eastAsiaTheme="minorEastAsia"/>
          <w:sz w:val="21"/>
        </w:rPr>
        <w:t>若悉委以兵柄，黃巢不足平。</w:t>
      </w:r>
      <w:r w:rsidR="000F1B0C">
        <w:rPr>
          <w:rStyle w:val="01Text"/>
          <w:rFonts w:asciiTheme="minorEastAsia" w:eastAsiaTheme="minorEastAsia"/>
          <w:sz w:val="21"/>
        </w:rPr>
        <w:t>」</w:t>
      </w:r>
      <w:r w:rsidR="00934453" w:rsidRPr="00101E55">
        <w:rPr>
          <w:rStyle w:val="01Text"/>
          <w:rFonts w:asciiTheme="minorEastAsia" w:eastAsiaTheme="minorEastAsia"/>
          <w:sz w:val="21"/>
        </w:rPr>
        <w:t>朝野雖有謂駢不足恃者，然猶庶幾望之。</w:t>
      </w:r>
      <w:r w:rsidR="00934453" w:rsidRPr="001221B9">
        <w:rPr>
          <w:rFonts w:asciiTheme="minorEastAsia" w:eastAsiaTheme="minorEastAsia"/>
        </w:rPr>
        <w:t>幾，居希翻。</w:t>
      </w:r>
      <w:r w:rsidR="00934453" w:rsidRPr="00101E55">
        <w:rPr>
          <w:rStyle w:val="01Text"/>
          <w:rFonts w:asciiTheme="minorEastAsia" w:eastAsiaTheme="minorEastAsia"/>
          <w:sz w:val="21"/>
        </w:rPr>
        <w:t>及駢表至，上下失望，人情大駭。詔書責駢散遣諸道兵，致賊乘無備渡江。駢上表言︰</w:t>
      </w:r>
      <w:r w:rsidR="000F1B0C">
        <w:rPr>
          <w:rStyle w:val="01Text"/>
          <w:rFonts w:asciiTheme="minorEastAsia" w:eastAsiaTheme="minorEastAsia"/>
          <w:sz w:val="21"/>
        </w:rPr>
        <w:t>「</w:t>
      </w:r>
      <w:r w:rsidR="00934453" w:rsidRPr="00101E55">
        <w:rPr>
          <w:rStyle w:val="01Text"/>
          <w:rFonts w:asciiTheme="minorEastAsia" w:eastAsiaTheme="minorEastAsia"/>
          <w:sz w:val="21"/>
        </w:rPr>
        <w:t>臣奏聞遣歸，亦非自專。今臣竭力保衞一方，必能濟辦；但恐賊迤邐過淮，</w:t>
      </w:r>
      <w:r w:rsidR="00934453" w:rsidRPr="001221B9">
        <w:rPr>
          <w:rFonts w:asciiTheme="minorEastAsia" w:eastAsiaTheme="minorEastAsia"/>
        </w:rPr>
        <w:t>迤，移爾翻。邐，力紙翻。</w:t>
      </w:r>
      <w:r w:rsidR="00934453" w:rsidRPr="00101E55">
        <w:rPr>
          <w:rStyle w:val="01Text"/>
          <w:rFonts w:asciiTheme="minorEastAsia" w:eastAsiaTheme="minorEastAsia"/>
          <w:sz w:val="21"/>
        </w:rPr>
        <w:t>宜急敕東道將士善為禦備。</w:t>
      </w:r>
      <w:r w:rsidR="000F1B0C">
        <w:rPr>
          <w:rStyle w:val="01Text"/>
          <w:rFonts w:asciiTheme="minorEastAsia" w:eastAsiaTheme="minorEastAsia"/>
          <w:sz w:val="21"/>
        </w:rPr>
        <w:t>」</w:t>
      </w:r>
      <w:r w:rsidR="00934453" w:rsidRPr="001221B9">
        <w:rPr>
          <w:rFonts w:asciiTheme="minorEastAsia" w:eastAsiaTheme="minorEastAsia"/>
        </w:rPr>
        <w:t>東道，謂關東諸道。</w:t>
      </w:r>
      <w:r w:rsidR="00934453" w:rsidRPr="00101E55">
        <w:rPr>
          <w:rStyle w:val="01Text"/>
          <w:rFonts w:asciiTheme="minorEastAsia" w:eastAsiaTheme="minorEastAsia"/>
          <w:sz w:val="21"/>
        </w:rPr>
        <w:t>遂稱風痹，不復出戰。</w:t>
      </w:r>
      <w:r w:rsidR="00934453" w:rsidRPr="001221B9">
        <w:rPr>
          <w:rFonts w:asciiTheme="minorEastAsia" w:eastAsiaTheme="minorEastAsia"/>
        </w:rPr>
        <w:t>痹，必至翻。考異曰︰舊駢傳︰</w:t>
      </w:r>
      <w:r w:rsidR="000F1B0C">
        <w:rPr>
          <w:rFonts w:asciiTheme="minorEastAsia" w:eastAsiaTheme="minorEastAsia"/>
        </w:rPr>
        <w:t>「</w:t>
      </w:r>
      <w:r w:rsidR="00934453" w:rsidRPr="001221B9">
        <w:rPr>
          <w:rFonts w:asciiTheme="minorEastAsia" w:eastAsiaTheme="minorEastAsia"/>
        </w:rPr>
        <w:t>駢怨朝議有不附己者，欲賊縱橫河、洛，令朝廷聳振，則從而誅之，大將畢師鐸說駢云云。駢駭然曰︰</w:t>
      </w:r>
      <w:r w:rsidR="000F1B0C">
        <w:rPr>
          <w:rFonts w:asciiTheme="minorEastAsia" w:eastAsiaTheme="minorEastAsia"/>
        </w:rPr>
        <w:t>『</w:t>
      </w:r>
      <w:r w:rsidR="00934453" w:rsidRPr="001221B9">
        <w:rPr>
          <w:rFonts w:asciiTheme="minorEastAsia" w:eastAsiaTheme="minorEastAsia"/>
        </w:rPr>
        <w:t>君言是也。</w:t>
      </w:r>
      <w:r w:rsidR="000F1B0C">
        <w:rPr>
          <w:rFonts w:asciiTheme="minorEastAsia" w:eastAsiaTheme="minorEastAsia"/>
        </w:rPr>
        <w:t>』</w:t>
      </w:r>
      <w:r w:rsidR="00934453" w:rsidRPr="001221B9">
        <w:rPr>
          <w:rFonts w:asciiTheme="minorEastAsia" w:eastAsiaTheme="minorEastAsia"/>
        </w:rPr>
        <w:t>卽令出軍。有愛將呂用之者，以左道媚駢，駢頗用其言，用之懼師鐸等立功，卽奪己權，從容謂駢曰︰</w:t>
      </w:r>
      <w:r w:rsidR="000F1B0C">
        <w:rPr>
          <w:rFonts w:asciiTheme="minorEastAsia" w:eastAsiaTheme="minorEastAsia"/>
        </w:rPr>
        <w:t>『</w:t>
      </w:r>
      <w:r w:rsidR="00934453" w:rsidRPr="001221B9">
        <w:rPr>
          <w:rFonts w:asciiTheme="minorEastAsia" w:eastAsiaTheme="minorEastAsia"/>
        </w:rPr>
        <w:t>相公勳業高矣，妖賊未殄，朝廷已有間言。賊若盪平，則威望震主，功居不賞，公安稅駕邪！為公良畫，莫若觀釁，自求多福。</w:t>
      </w:r>
      <w:r w:rsidR="000F1B0C">
        <w:rPr>
          <w:rFonts w:asciiTheme="minorEastAsia" w:eastAsiaTheme="minorEastAsia"/>
        </w:rPr>
        <w:t>』</w:t>
      </w:r>
      <w:r w:rsidR="00934453" w:rsidRPr="001221B9">
        <w:rPr>
          <w:rFonts w:asciiTheme="minorEastAsia" w:eastAsiaTheme="minorEastAsia"/>
        </w:rPr>
        <w:t>駢深然之，乃止諸將，但握兵保境而已。</w:t>
      </w:r>
      <w:r w:rsidR="000F1B0C">
        <w:rPr>
          <w:rFonts w:asciiTheme="minorEastAsia" w:eastAsiaTheme="minorEastAsia"/>
        </w:rPr>
        <w:t>」</w:t>
      </w:r>
      <w:r w:rsidR="00934453" w:rsidRPr="001221B9">
        <w:rPr>
          <w:rFonts w:asciiTheme="minorEastAsia" w:eastAsiaTheme="minorEastAsia"/>
        </w:rPr>
        <w:t>驚聽錄︰</w:t>
      </w:r>
      <w:r w:rsidR="000F1B0C">
        <w:rPr>
          <w:rFonts w:asciiTheme="minorEastAsia" w:eastAsiaTheme="minorEastAsia"/>
        </w:rPr>
        <w:t>「</w:t>
      </w:r>
      <w:r w:rsidR="00934453" w:rsidRPr="001221B9">
        <w:rPr>
          <w:rFonts w:asciiTheme="minorEastAsia" w:eastAsiaTheme="minorEastAsia"/>
        </w:rPr>
        <w:t>朝廷議駢以文以武，國之名將，今此黃巢，必喪於淮海也，尋淮南表至云︰</w:t>
      </w:r>
      <w:r w:rsidR="000F1B0C">
        <w:rPr>
          <w:rFonts w:asciiTheme="minorEastAsia" w:eastAsiaTheme="minorEastAsia"/>
        </w:rPr>
        <w:t>『</w:t>
      </w:r>
      <w:r w:rsidR="00934453" w:rsidRPr="001221B9">
        <w:rPr>
          <w:rFonts w:asciiTheme="minorEastAsia" w:eastAsiaTheme="minorEastAsia"/>
        </w:rPr>
        <w:t>今大寇忽至，入臣封巡，未肯綿伏狼狐，必能晦沈大衆。但以山東兵士屯駐揚州，各思故鄉，臣遂放去，亦具聞奏，非臣自專。今奉詔書責臣無備，不合放回武勇，又告城危，致勞徵兵勞於往返。臣今以寡擊衆，然曰武經，與賊交鋒，已當數陣，粗成勝捷，不落姦謀，固護一方，臣必能了。但慮寇設深計，支梧官軍，迤邐過淮，彼岸無敵，卽東道將士以至藩臣，繫朝廷速下明詔，上委中書門下，速與商量。</w:t>
      </w:r>
      <w:r w:rsidR="000F1B0C">
        <w:rPr>
          <w:rFonts w:asciiTheme="minorEastAsia" w:eastAsiaTheme="minorEastAsia"/>
        </w:rPr>
        <w:t>』</w:t>
      </w:r>
      <w:r w:rsidR="00934453" w:rsidRPr="001221B9">
        <w:rPr>
          <w:rFonts w:asciiTheme="minorEastAsia" w:eastAsiaTheme="minorEastAsia"/>
        </w:rPr>
        <w:t>表至，中書咸有異議，遂京國士庶浮謗日興，云淮南與巢衷私通連，自固城池，放賊過淮也。</w:t>
      </w:r>
      <w:r w:rsidR="000F1B0C">
        <w:rPr>
          <w:rFonts w:asciiTheme="minorEastAsia" w:eastAsiaTheme="minorEastAsia"/>
        </w:rPr>
        <w:t>」</w:t>
      </w:r>
      <w:r w:rsidR="00934453" w:rsidRPr="001221B9">
        <w:rPr>
          <w:rFonts w:asciiTheme="minorEastAsia" w:eastAsiaTheme="minorEastAsia"/>
        </w:rPr>
        <w:t>妖亂志曰︰</w:t>
      </w:r>
      <w:r w:rsidR="000F1B0C">
        <w:rPr>
          <w:rFonts w:asciiTheme="minorEastAsia" w:eastAsiaTheme="minorEastAsia"/>
        </w:rPr>
        <w:t>「</w:t>
      </w:r>
      <w:r w:rsidR="00934453" w:rsidRPr="001221B9">
        <w:rPr>
          <w:rFonts w:asciiTheme="minorEastAsia" w:eastAsiaTheme="minorEastAsia"/>
        </w:rPr>
        <w:t>廣明元年七月，黃巢自采石北渡，直抵天長。時城內土客諸軍尚十餘萬，皆良將勁兵，議者慮狂寇有奔犯關防之患，悉願盡力死戰。用之等慮其立功之後，侵奪己權，謂勃海曰︰</w:t>
      </w:r>
      <w:r w:rsidR="000F1B0C">
        <w:rPr>
          <w:rFonts w:asciiTheme="minorEastAsia" w:eastAsiaTheme="minorEastAsia"/>
        </w:rPr>
        <w:t>『</w:t>
      </w:r>
      <w:r w:rsidR="00934453" w:rsidRPr="001221B9">
        <w:rPr>
          <w:rFonts w:asciiTheme="minorEastAsia" w:eastAsiaTheme="minorEastAsia"/>
        </w:rPr>
        <w:t>黃巢起於羣盜，遂至橫行，所在雄藩，望風瓦解，天時人事，斷然可知。令公旣統強兵，又居重地，只得坐觀成敗，不可更與爭鋒。若稍損威名，則大事去矣。</w:t>
      </w:r>
      <w:r w:rsidR="000F1B0C">
        <w:rPr>
          <w:rFonts w:asciiTheme="minorEastAsia" w:eastAsiaTheme="minorEastAsia"/>
        </w:rPr>
        <w:t>』</w:t>
      </w:r>
      <w:r w:rsidR="00934453" w:rsidRPr="001221B9">
        <w:rPr>
          <w:rFonts w:asciiTheme="minorEastAsia" w:eastAsiaTheme="minorEastAsia"/>
        </w:rPr>
        <w:t>勃海深以為然，竟不議出軍。巢遂至北焉。初，巢寇廣陵也，江東諸侯以勃海屯數道勁卒，居將相重任，巢江海一逋逃耳，固可掉折箠而擒之，乃聞安然渡淮，由是方鎭莫不解體。</w:t>
      </w:r>
      <w:r w:rsidR="000F1B0C">
        <w:rPr>
          <w:rFonts w:asciiTheme="minorEastAsia" w:eastAsiaTheme="minorEastAsia"/>
        </w:rPr>
        <w:t>」</w:t>
      </w:r>
      <w:r w:rsidR="00934453" w:rsidRPr="001221B9">
        <w:rPr>
          <w:rFonts w:asciiTheme="minorEastAsia" w:eastAsiaTheme="minorEastAsia"/>
        </w:rPr>
        <w:t>按駢宿將，豈不知賊過淮之後不可復制！若怨朝議不附己者，則尤欲破賊立功，以間執讒慝之口。若縱賊過淮，乃適足實議者之言，非所以消謗也。借使駢實有意使賊震驚朝廷，從而誅之，則賊入汝、洛之後，當晨夜追擊以爭功名，豈得返坐守淮南數年，逗留不出兵乎！又舊傳呂用之云</w:t>
      </w:r>
      <w:r w:rsidR="000F1B0C">
        <w:rPr>
          <w:rFonts w:asciiTheme="minorEastAsia" w:eastAsiaTheme="minorEastAsia"/>
        </w:rPr>
        <w:t>「</w:t>
      </w:r>
      <w:r w:rsidR="00934453" w:rsidRPr="001221B9">
        <w:rPr>
          <w:rFonts w:asciiTheme="minorEastAsia" w:eastAsiaTheme="minorEastAsia"/>
        </w:rPr>
        <w:t>恐成功不賞</w:t>
      </w:r>
      <w:r w:rsidR="000F1B0C">
        <w:rPr>
          <w:rFonts w:asciiTheme="minorEastAsia" w:eastAsiaTheme="minorEastAsia"/>
        </w:rPr>
        <w:t>」</w:t>
      </w:r>
      <w:r w:rsidR="00934453" w:rsidRPr="001221B9">
        <w:rPr>
          <w:rFonts w:asciiTheme="minorEastAsia" w:eastAsiaTheme="minorEastAsia"/>
        </w:rPr>
        <w:t>，妖亂志云</w:t>
      </w:r>
      <w:r w:rsidR="000F1B0C">
        <w:rPr>
          <w:rFonts w:asciiTheme="minorEastAsia" w:eastAsiaTheme="minorEastAsia"/>
        </w:rPr>
        <w:t>「</w:t>
      </w:r>
      <w:r w:rsidR="00934453" w:rsidRPr="001221B9">
        <w:rPr>
          <w:rFonts w:asciiTheme="minorEastAsia" w:eastAsiaTheme="minorEastAsia"/>
        </w:rPr>
        <w:t>恐敗衄稍損威名</w:t>
      </w:r>
      <w:r w:rsidR="000F1B0C">
        <w:rPr>
          <w:rFonts w:asciiTheme="minorEastAsia" w:eastAsiaTheme="minorEastAsia"/>
        </w:rPr>
        <w:t>」</w:t>
      </w:r>
      <w:r w:rsidR="00934453" w:rsidRPr="001221B9">
        <w:rPr>
          <w:rFonts w:asciiTheme="minorEastAsia" w:eastAsiaTheme="minorEastAsia"/>
        </w:rPr>
        <w:t>，夫大功旣成，則有不賞之懼；豈有未戰不知勝負，豫憂威望震主乎！蓋駢好驕矜大言，自恃累有戰功，謂巢烏合疲弊之衆，可以節鉞誘致淮南，坐而取之。不意巢初無降心，反為所欺，張潾驍將，一戰敗死，巢奄濟采石，諸軍北去，見兵不多，狼狽惴恐，自保不暇，故斂兵退縮，任賊過淮，非故欲縱之，實不能制也。盧攜闇於知人，致中原覆沒；駢先銳後怯，致京邑丘墟；呂用之妖妄姦回，致廣陵塗炭；皆人所深疾，故衆惡歸焉，未必實然也。又唐末見聞錄︰</w:t>
      </w:r>
      <w:r w:rsidR="000F1B0C">
        <w:rPr>
          <w:rFonts w:asciiTheme="minorEastAsia" w:eastAsiaTheme="minorEastAsia"/>
        </w:rPr>
        <w:t>「</w:t>
      </w:r>
      <w:r w:rsidR="00934453" w:rsidRPr="001221B9">
        <w:rPr>
          <w:rFonts w:asciiTheme="minorEastAsia" w:eastAsiaTheme="minorEastAsia"/>
        </w:rPr>
        <w:t>廣明二年十二月五日，黃巢傾陷京國，轉牒諸軍，</w:t>
      </w:r>
      <w:r w:rsidR="000F1B0C">
        <w:rPr>
          <w:rFonts w:asciiTheme="minorEastAsia" w:eastAsiaTheme="minorEastAsia"/>
        </w:rPr>
        <w:t>」</w:t>
      </w:r>
      <w:r w:rsidR="00934453" w:rsidRPr="001221B9">
        <w:rPr>
          <w:rFonts w:asciiTheme="minorEastAsia" w:eastAsiaTheme="minorEastAsia"/>
        </w:rPr>
        <w:t>據牒云︰</w:t>
      </w:r>
      <w:r w:rsidR="000F1B0C">
        <w:rPr>
          <w:rFonts w:asciiTheme="minorEastAsia" w:eastAsiaTheme="minorEastAsia"/>
        </w:rPr>
        <w:t>「</w:t>
      </w:r>
      <w:r w:rsidR="00934453" w:rsidRPr="001221B9">
        <w:rPr>
          <w:rFonts w:asciiTheme="minorEastAsia" w:eastAsiaTheme="minorEastAsia"/>
        </w:rPr>
        <w:t>屯軍淮甸，牧馬潁陂。</w:t>
      </w:r>
      <w:r w:rsidR="000F1B0C">
        <w:rPr>
          <w:rFonts w:asciiTheme="minorEastAsia" w:eastAsiaTheme="minorEastAsia"/>
        </w:rPr>
        <w:t>」</w:t>
      </w:r>
      <w:r w:rsidR="00934453" w:rsidRPr="001221B9">
        <w:rPr>
          <w:rFonts w:asciiTheme="minorEastAsia" w:eastAsiaTheme="minorEastAsia"/>
        </w:rPr>
        <w:t>則似在淮南時，非入長安後。又續寶運錄云︰</w:t>
      </w:r>
      <w:r w:rsidR="000F1B0C">
        <w:rPr>
          <w:rFonts w:asciiTheme="minorEastAsia" w:eastAsiaTheme="minorEastAsia"/>
        </w:rPr>
        <w:t>「</w:t>
      </w:r>
      <w:r w:rsidR="00934453" w:rsidRPr="001221B9">
        <w:rPr>
          <w:rFonts w:asciiTheme="minorEastAsia" w:eastAsiaTheme="minorEastAsia"/>
        </w:rPr>
        <w:t>王仙芝旣叛，自稱天補均平大將軍兼海內諸豪帥都統，傳檄諸道，</w:t>
      </w:r>
      <w:r w:rsidR="000F1B0C">
        <w:rPr>
          <w:rFonts w:asciiTheme="minorEastAsia" w:eastAsiaTheme="minorEastAsia"/>
        </w:rPr>
        <w:t>」</w:t>
      </w:r>
      <w:r w:rsidR="00934453" w:rsidRPr="001221B9">
        <w:rPr>
          <w:rFonts w:asciiTheme="minorEastAsia" w:eastAsiaTheme="minorEastAsia"/>
        </w:rPr>
        <w:t>其文與此略同，末云︰</w:t>
      </w:r>
      <w:r w:rsidR="000F1B0C">
        <w:rPr>
          <w:rFonts w:asciiTheme="minorEastAsia" w:eastAsiaTheme="minorEastAsia"/>
        </w:rPr>
        <w:t>「</w:t>
      </w:r>
      <w:r w:rsidR="00934453" w:rsidRPr="001221B9">
        <w:rPr>
          <w:rFonts w:asciiTheme="minorEastAsia" w:eastAsiaTheme="minorEastAsia"/>
        </w:rPr>
        <w:t>願垂聽知，謹告，乾符二年正月三日。</w:t>
      </w:r>
      <w:r w:rsidR="000F1B0C">
        <w:rPr>
          <w:rFonts w:asciiTheme="minorEastAsia" w:eastAsiaTheme="minorEastAsia"/>
        </w:rPr>
        <w:t>」</w:t>
      </w:r>
      <w:r w:rsidR="00934453" w:rsidRPr="001221B9">
        <w:rPr>
          <w:rFonts w:asciiTheme="minorEastAsia" w:eastAsiaTheme="minorEastAsia"/>
        </w:rPr>
        <w:t>此蓋當時不逞之士偽作此文，託於仙芝及巢以譏斥時病，未必二人實有此檄牒也。</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詔河南諸道發兵屯溵水，泰寧節度使齊克讓屯汝州，以備黃巢。</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辛酉，以淄州刺史曹全晸為天平節度使、兼東面副都統。</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劉漢宏請降；戊辰，以為宿州刺史。</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漢宏寇擾荊、襄，王鐸遣前濠州刺史崔鍇招之，至是，始歸降。辛未，漢宏奏請於濠州倒戈歸降，優詔褒之。</w:t>
      </w:r>
      <w:r w:rsidR="000F1B0C">
        <w:rPr>
          <w:rFonts w:asciiTheme="minorEastAsia" w:eastAsiaTheme="minorEastAsia"/>
        </w:rPr>
        <w:t>」</w:t>
      </w:r>
      <w:r w:rsidR="00934453" w:rsidRPr="001221B9">
        <w:rPr>
          <w:rFonts w:asciiTheme="minorEastAsia" w:eastAsiaTheme="minorEastAsia"/>
        </w:rPr>
        <w:t>按鐸奔襄陽，漢宏始掠江陵叛去。鐸尋分司，蓋未分司時遣鍇招之。又戊辰漢宏除宿州，云至是始降，是已降也。辛未又云請於濠州歸降者，朝廷聞其降，戊辰已除官，而辛未漢宏表方至也。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33</w:t>
      </w:r>
      <w:r w:rsidR="00934453" w:rsidRPr="00101E55">
        <w:rPr>
          <w:rStyle w:val="01Text"/>
          <w:rFonts w:ascii="等线" w:eastAsia="等线" w:hAnsi="等线" w:cs="等线" w:hint="eastAsia"/>
          <w:sz w:val="21"/>
        </w:rPr>
        <w:t>李克用自雄武軍引兵還擊高文集於朔州，李可舉遣行軍司馬韓玄紹邀之於藥兒嶺，</w:t>
      </w:r>
      <w:r w:rsidR="00934453" w:rsidRPr="001221B9">
        <w:rPr>
          <w:rFonts w:asciiTheme="minorEastAsia" w:eastAsiaTheme="minorEastAsia"/>
        </w:rPr>
        <w:t>藥兒嶺，在雄武軍西。</w:t>
      </w:r>
      <w:r w:rsidR="00934453" w:rsidRPr="00101E55">
        <w:rPr>
          <w:rStyle w:val="01Text"/>
          <w:rFonts w:asciiTheme="minorEastAsia" w:eastAsiaTheme="minorEastAsia"/>
          <w:sz w:val="21"/>
        </w:rPr>
        <w:t>大破之，殺七千餘人，李盡忠、程懷信皆死；</w:t>
      </w:r>
      <w:r w:rsidR="00934453" w:rsidRPr="001221B9">
        <w:rPr>
          <w:rFonts w:asciiTheme="minorEastAsia" w:eastAsiaTheme="minorEastAsia"/>
        </w:rPr>
        <w:t>盡忠、懷信，與克用同起兵於蔚、朔者也。</w:t>
      </w:r>
      <w:r w:rsidR="00934453" w:rsidRPr="00101E55">
        <w:rPr>
          <w:rStyle w:val="01Text"/>
          <w:rFonts w:asciiTheme="minorEastAsia" w:eastAsiaTheme="minorEastAsia"/>
          <w:sz w:val="21"/>
        </w:rPr>
        <w:t>又敗之於雄武軍之境，殺萬人。</w:t>
      </w:r>
      <w:r w:rsidR="00934453" w:rsidRPr="001221B9">
        <w:rPr>
          <w:rFonts w:asciiTheme="minorEastAsia" w:eastAsiaTheme="minorEastAsia"/>
        </w:rPr>
        <w:t>敗，補邁翻。</w:t>
      </w:r>
      <w:r w:rsidR="00934453" w:rsidRPr="00101E55">
        <w:rPr>
          <w:rStyle w:val="01Text"/>
          <w:rFonts w:asciiTheme="minorEastAsia" w:eastAsiaTheme="minorEastAsia"/>
          <w:sz w:val="21"/>
        </w:rPr>
        <w:t>李琢、赫連鐸進攻蔚州，李國昌戰敗，部衆皆潰，獨與克用及宗族北入達靼。</w:t>
      </w:r>
      <w:r w:rsidR="00934453" w:rsidRPr="001221B9">
        <w:rPr>
          <w:rFonts w:asciiTheme="minorEastAsia" w:eastAsiaTheme="minorEastAsia"/>
        </w:rPr>
        <w:t>宋白曰︰達靼者，本東北方之夷，蓋靺鞨之部也。貞元、元和之後，奚、契丹漸盛，多為攻劫，部衆分散，或投屬契丹，或依于勃海，漸流徙于陰山，其俗語訛，因謂之達靼。唐咸通末，有首領每相溫、于越相溫部，帳于漠南，隨草畜牧。李克用為吐渾所困，嘗往依焉。達靼善待之。及授鴈門節度使，二相溫帥族帳以從克用，收復長安，逐黃巢於河南，皆從戰有功，由是俾牙于雲、代之間，恣其畜牧。</w:t>
      </w:r>
      <w:r w:rsidR="00934453" w:rsidRPr="00101E55">
        <w:rPr>
          <w:rStyle w:val="01Text"/>
          <w:rFonts w:asciiTheme="minorEastAsia" w:eastAsiaTheme="minorEastAsia"/>
          <w:sz w:val="21"/>
        </w:rPr>
        <w:t>詔以鐸為雲州刺史、大同軍防禦使；吐谷渾白義成為蔚州刺史；</w:t>
      </w:r>
      <w:r w:rsidR="000F1B0C">
        <w:rPr>
          <w:rFonts w:asciiTheme="minorEastAsia" w:eastAsiaTheme="minorEastAsia"/>
        </w:rPr>
        <w:t>「</w:t>
      </w:r>
      <w:r w:rsidR="00934453" w:rsidRPr="001221B9">
        <w:rPr>
          <w:rFonts w:asciiTheme="minorEastAsia" w:eastAsiaTheme="minorEastAsia"/>
        </w:rPr>
        <w:t>白義成</w:t>
      </w:r>
      <w:r w:rsidR="000F1B0C">
        <w:rPr>
          <w:rFonts w:asciiTheme="minorEastAsia" w:eastAsiaTheme="minorEastAsia"/>
        </w:rPr>
        <w:t>」</w:t>
      </w:r>
      <w:r w:rsidR="00934453" w:rsidRPr="001221B9">
        <w:rPr>
          <w:rFonts w:asciiTheme="minorEastAsia" w:eastAsiaTheme="minorEastAsia"/>
        </w:rPr>
        <w:t>，一作</w:t>
      </w:r>
      <w:r w:rsidR="000F1B0C">
        <w:rPr>
          <w:rFonts w:asciiTheme="minorEastAsia" w:eastAsiaTheme="minorEastAsia"/>
        </w:rPr>
        <w:t>「</w:t>
      </w:r>
      <w:r w:rsidR="00934453" w:rsidRPr="001221B9">
        <w:rPr>
          <w:rFonts w:asciiTheme="minorEastAsia" w:eastAsiaTheme="minorEastAsia"/>
        </w:rPr>
        <w:t>白義誠</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薩葛米海萬為朔州刺史；加李可舉兼侍中。</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達靼本靺羯之別部也，居于陰山。</w:t>
      </w:r>
      <w:r w:rsidRPr="001221B9">
        <w:rPr>
          <w:rFonts w:asciiTheme="minorEastAsia" w:eastAsiaTheme="minorEastAsia"/>
        </w:rPr>
        <w:t>歐陽修曰︰靺鞨本在奚、契丹東北，後為契丹所攻，部族分散，居陰山者自號達靼。洪景盧曰︰蕃語以華言譯之，皆得其近似耳。天竺，語轉而為捐篤、身毒；禿髮，語轉而為吐蕃；達靼，乃靺鞨也。契丹之讀如喫，惟新唐書有音。冒頓讀如墨突，惟晉書音義有之。</w:t>
      </w:r>
      <w:r w:rsidRPr="00101E55">
        <w:rPr>
          <w:rStyle w:val="01Text"/>
          <w:rFonts w:asciiTheme="minorEastAsia" w:eastAsiaTheme="minorEastAsia"/>
          <w:sz w:val="21"/>
        </w:rPr>
        <w:t>後數月，赫連鐸陰賂達靼，使取李國昌父子，李克用知之，時與其豪帥遊獵，置馬鞭、木葉或懸針，射之無不中，</w:t>
      </w:r>
      <w:r w:rsidRPr="001221B9">
        <w:rPr>
          <w:rFonts w:asciiTheme="minorEastAsia" w:eastAsiaTheme="minorEastAsia"/>
        </w:rPr>
        <w:t>帥，所類翻；下同。射，而亦翻。中，竹仲翻。</w:t>
      </w:r>
      <w:r w:rsidRPr="00101E55">
        <w:rPr>
          <w:rStyle w:val="01Text"/>
          <w:rFonts w:asciiTheme="minorEastAsia" w:eastAsiaTheme="minorEastAsia"/>
          <w:sz w:val="21"/>
        </w:rPr>
        <w:t>豪帥心服。又置酒與飲，酒酣，克用言曰︰</w:t>
      </w:r>
      <w:r w:rsidR="000F1B0C">
        <w:rPr>
          <w:rStyle w:val="01Text"/>
          <w:rFonts w:asciiTheme="minorEastAsia" w:eastAsiaTheme="minorEastAsia"/>
          <w:sz w:val="21"/>
        </w:rPr>
        <w:t>「</w:t>
      </w:r>
      <w:r w:rsidRPr="00101E55">
        <w:rPr>
          <w:rStyle w:val="01Text"/>
          <w:rFonts w:asciiTheme="minorEastAsia" w:eastAsiaTheme="minorEastAsia"/>
          <w:sz w:val="21"/>
        </w:rPr>
        <w:t>吾得罪天子，願效忠而不得。今聞黃巢北來，必為中原患，一旦天子若赦吾罪，得與公輩南向共立大功，不亦快乎！人生幾何，誰能老死沙磧邪！</w:t>
      </w:r>
      <w:r w:rsidR="000F1B0C">
        <w:rPr>
          <w:rStyle w:val="01Text"/>
          <w:rFonts w:asciiTheme="minorEastAsia" w:eastAsiaTheme="minorEastAsia"/>
          <w:sz w:val="21"/>
        </w:rPr>
        <w:t>」</w:t>
      </w:r>
      <w:r w:rsidRPr="00101E55">
        <w:rPr>
          <w:rStyle w:val="01Text"/>
          <w:rFonts w:asciiTheme="minorEastAsia" w:eastAsiaTheme="minorEastAsia"/>
          <w:sz w:val="21"/>
        </w:rPr>
        <w:t>達靼知無留意，乃止。</w:t>
      </w:r>
      <w:r w:rsidRPr="001221B9">
        <w:rPr>
          <w:rFonts w:asciiTheme="minorEastAsia" w:eastAsiaTheme="minorEastAsia"/>
        </w:rPr>
        <w:t>赫連鐸蓋說誘達靼豪帥，以李克用父子才勇，久留達靼，必將幷有其部落，故使殺之。而克用與其豪帥言，欲與之南向勤王，達靼豪帥知其志大，決不肯久居陰山，圖幷其部落，彼旣無圖我之心，我何苦殺之，於是遂止。</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八月，甲午，以前西川節度使崔安潛為太子賓客、分司。</w:t>
      </w:r>
      <w:r w:rsidR="00934453" w:rsidRPr="001221B9">
        <w:rPr>
          <w:rStyle w:val="00Text"/>
          <w:rFonts w:asciiTheme="minorEastAsia"/>
        </w:rPr>
        <w:t>盧攜惡之也。</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九月，東都奏︰</w:t>
      </w:r>
      <w:r w:rsidR="000F1B0C">
        <w:rPr>
          <w:rFonts w:ascii="等线" w:eastAsia="等线" w:hAnsi="等线" w:cs="等线" w:hint="eastAsia"/>
        </w:rPr>
        <w:t>「</w:t>
      </w:r>
      <w:r w:rsidR="00934453" w:rsidRPr="001221B9">
        <w:rPr>
          <w:rFonts w:ascii="等线" w:eastAsia="等线" w:hAnsi="等线" w:cs="等线" w:hint="eastAsia"/>
        </w:rPr>
        <w:t>汝州所募軍李光庭等五百人自代州還，過東都，燒安喜門，焚掠市肆，由長夏門去。</w:t>
      </w:r>
      <w:r w:rsidR="000F1B0C">
        <w:rPr>
          <w:rFonts w:ascii="等线" w:eastAsia="等线" w:hAnsi="等线" w:cs="等线" w:hint="eastAsia"/>
        </w:rPr>
        <w:t>」</w:t>
      </w:r>
      <w:r w:rsidR="00934453" w:rsidRPr="001221B9">
        <w:rPr>
          <w:rStyle w:val="00Text"/>
          <w:rFonts w:asciiTheme="minorEastAsia"/>
        </w:rPr>
        <w:t>燒洛城東北門，由東南門去。</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黃巢衆號十五萬，曹全晸以其衆六千與之戰，頗有殺獲；以衆寡不敵，退屯泗上，</w:t>
      </w:r>
      <w:r w:rsidR="00934453" w:rsidRPr="001221B9">
        <w:rPr>
          <w:rStyle w:val="00Text"/>
          <w:rFonts w:asciiTheme="minorEastAsia"/>
        </w:rPr>
        <w:t>泗上，卽泗州。</w:t>
      </w:r>
      <w:r w:rsidR="00934453" w:rsidRPr="001221B9">
        <w:rPr>
          <w:rFonts w:asciiTheme="minorEastAsia"/>
        </w:rPr>
        <w:t>以俟諸軍至，倂力擊之；而高駢竟不之救，賊遂擊全晸，破之。</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徐州遣兵三千赴溵水，過許昌。徐卒素名凶悖，</w:t>
      </w:r>
      <w:r w:rsidR="00934453" w:rsidRPr="001221B9">
        <w:rPr>
          <w:rStyle w:val="00Text"/>
          <w:rFonts w:asciiTheme="minorEastAsia"/>
        </w:rPr>
        <w:t>悖，蒲妹翻，又蒲沒翻。</w:t>
      </w:r>
      <w:r w:rsidR="00934453" w:rsidRPr="001221B9">
        <w:rPr>
          <w:rFonts w:asciiTheme="minorEastAsia"/>
        </w:rPr>
        <w:t>節度使薛能，自謂前鎭彭城，</w:t>
      </w:r>
      <w:r w:rsidR="00934453" w:rsidRPr="001221B9">
        <w:rPr>
          <w:rStyle w:val="00Text"/>
          <w:rFonts w:asciiTheme="minorEastAsia"/>
        </w:rPr>
        <w:t>乾符初，能鎭徐州，今鎭許。</w:t>
      </w:r>
      <w:r w:rsidR="00934453" w:rsidRPr="001221B9">
        <w:rPr>
          <w:rFonts w:asciiTheme="minorEastAsia"/>
        </w:rPr>
        <w:t>有恩信於徐人，館之毬場。</w:t>
      </w:r>
      <w:r w:rsidR="00934453" w:rsidRPr="001221B9">
        <w:rPr>
          <w:rStyle w:val="00Text"/>
          <w:rFonts w:asciiTheme="minorEastAsia"/>
        </w:rPr>
        <w:t>館，古玩翻。</w:t>
      </w:r>
      <w:r w:rsidR="00934453" w:rsidRPr="001221B9">
        <w:rPr>
          <w:rFonts w:asciiTheme="minorEastAsia"/>
        </w:rPr>
        <w:t>及暮，徐卒大譟，能登子城樓問之，對以供備疏闕，慰勞久之，方定；</w:t>
      </w:r>
      <w:r w:rsidR="00934453" w:rsidRPr="001221B9">
        <w:rPr>
          <w:rStyle w:val="00Text"/>
          <w:rFonts w:asciiTheme="minorEastAsia"/>
        </w:rPr>
        <w:t>勞，力到翻。</w:t>
      </w:r>
      <w:r w:rsidR="00934453" w:rsidRPr="001221B9">
        <w:rPr>
          <w:rFonts w:asciiTheme="minorEastAsia"/>
        </w:rPr>
        <w:t>許人大懼。時忠武亦遣大將周岌詣溵水，</w:t>
      </w:r>
      <w:r w:rsidR="00934453" w:rsidRPr="001221B9">
        <w:rPr>
          <w:rStyle w:val="00Text"/>
          <w:rFonts w:asciiTheme="minorEastAsia"/>
        </w:rPr>
        <w:t>岌，逆及翻。</w:t>
      </w:r>
      <w:r w:rsidR="00934453" w:rsidRPr="001221B9">
        <w:rPr>
          <w:rFonts w:asciiTheme="minorEastAsia"/>
        </w:rPr>
        <w:t>行未遠，聞之，夜，引兵還，比明，入城，</w:t>
      </w:r>
      <w:r w:rsidR="00934453" w:rsidRPr="001221B9">
        <w:rPr>
          <w:rStyle w:val="00Text"/>
          <w:rFonts w:asciiTheme="minorEastAsia"/>
        </w:rPr>
        <w:t>比，必利翻。</w:t>
      </w:r>
      <w:r w:rsidR="00934453" w:rsidRPr="001221B9">
        <w:rPr>
          <w:rFonts w:asciiTheme="minorEastAsia"/>
        </w:rPr>
        <w:t>襲擊徐卒，盡殺之；且怨能之厚徐卒也，遂逐之。能將奔襄陽，亂兵追殺之，幷其家。岌自稱留後。汝、鄭把截制置使齊克讓恐為岌所襲，引兵還兗州，</w:t>
      </w:r>
      <w:r w:rsidR="00934453" w:rsidRPr="001221B9">
        <w:rPr>
          <w:rStyle w:val="00Text"/>
          <w:rFonts w:asciiTheme="minorEastAsia"/>
        </w:rPr>
        <w:t>齊克讓本泰寧節度使，引兵還鎭。</w:t>
      </w:r>
      <w:r w:rsidR="00934453" w:rsidRPr="001221B9">
        <w:rPr>
          <w:rFonts w:asciiTheme="minorEastAsia"/>
        </w:rPr>
        <w:t>諸</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諸</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於是</w:t>
      </w:r>
      <w:r w:rsidR="000F1B0C">
        <w:rPr>
          <w:rStyle w:val="00Text"/>
          <w:rFonts w:asciiTheme="minorEastAsia"/>
        </w:rPr>
        <w:t>」</w:t>
      </w:r>
      <w:r w:rsidR="00934453" w:rsidRPr="001221B9">
        <w:rPr>
          <w:rStyle w:val="00Text"/>
          <w:rFonts w:asciiTheme="minorEastAsia"/>
        </w:rPr>
        <w:t>二字；乙十一行本同；孔本同；張校同。</w:t>
      </w:r>
      <w:r w:rsidR="000F1B0C">
        <w:rPr>
          <w:rStyle w:val="00Text"/>
          <w:rFonts w:asciiTheme="minorEastAsia"/>
        </w:rPr>
        <w:t>』</w:t>
      </w:r>
      <w:r w:rsidR="00934453" w:rsidRPr="001221B9">
        <w:rPr>
          <w:rFonts w:asciiTheme="minorEastAsia"/>
        </w:rPr>
        <w:t>道屯溵水者皆散。黃巢遂悉衆渡淮，所過不虜掠，惟取丁壯以益兵。</w:t>
      </w:r>
      <w:r w:rsidR="00934453" w:rsidRPr="001221B9">
        <w:rPr>
          <w:rStyle w:val="00Text"/>
          <w:rFonts w:asciiTheme="minorEastAsia"/>
        </w:rPr>
        <w:t>志在攻長安。</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先是，徵振武節度使吳師泰為左金吾大將軍，以諸葛爽代之。</w:t>
      </w:r>
      <w:r w:rsidR="00934453" w:rsidRPr="001221B9">
        <w:rPr>
          <w:rStyle w:val="00Text"/>
          <w:rFonts w:asciiTheme="minorEastAsia"/>
        </w:rPr>
        <w:t>先，悉薦翻。</w:t>
      </w:r>
      <w:r w:rsidR="00934453" w:rsidRPr="001221B9">
        <w:rPr>
          <w:rFonts w:asciiTheme="minorEastAsia"/>
        </w:rPr>
        <w:t>師泰見朝廷多故，使軍民上表留己。冬，十月，復以師泰為振武節度使，以爽為夏綏節度使。</w:t>
      </w:r>
      <w:r w:rsidR="00934453" w:rsidRPr="001221B9">
        <w:rPr>
          <w:rStyle w:val="00Text"/>
          <w:rFonts w:asciiTheme="minorEastAsia"/>
        </w:rPr>
        <w:t>夏，戶雅翻。</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黃巢陷申州，遂入潁、宋、徐、兗之境，所至吏民逃潰。</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羣盜陷澧州，殺刺史李詢、判官皇甫鎭。鎭舉進士二十三上，不中第，</w:t>
      </w:r>
      <w:r w:rsidR="00934453" w:rsidRPr="001221B9">
        <w:rPr>
          <w:rStyle w:val="00Text"/>
          <w:rFonts w:asciiTheme="minorEastAsia"/>
        </w:rPr>
        <w:t>上禮部者二十三，而不中第，可謂老於場屋矣。上，時掌翻。中，竹仲翻。</w:t>
      </w:r>
      <w:r w:rsidR="00934453" w:rsidRPr="001221B9">
        <w:rPr>
          <w:rFonts w:asciiTheme="minorEastAsia"/>
        </w:rPr>
        <w:t>詢辟之。賊至，城陷，鎭走，問人曰︰</w:t>
      </w:r>
      <w:r w:rsidR="000F1B0C">
        <w:rPr>
          <w:rFonts w:asciiTheme="minorEastAsia"/>
        </w:rPr>
        <w:t>「</w:t>
      </w:r>
      <w:r w:rsidR="00934453" w:rsidRPr="001221B9">
        <w:rPr>
          <w:rFonts w:asciiTheme="minorEastAsia"/>
        </w:rPr>
        <w:t>使君免乎？</w:t>
      </w:r>
      <w:r w:rsidR="000F1B0C">
        <w:rPr>
          <w:rFonts w:asciiTheme="minorEastAsia"/>
        </w:rPr>
        <w:t>」</w:t>
      </w:r>
      <w:r w:rsidR="00934453" w:rsidRPr="001221B9">
        <w:rPr>
          <w:rFonts w:asciiTheme="minorEastAsia"/>
        </w:rPr>
        <w:t>曰︰</w:t>
      </w:r>
      <w:r w:rsidR="000F1B0C">
        <w:rPr>
          <w:rFonts w:asciiTheme="minorEastAsia"/>
        </w:rPr>
        <w:t>「</w:t>
      </w:r>
      <w:r w:rsidR="00934453" w:rsidRPr="001221B9">
        <w:rPr>
          <w:rFonts w:asciiTheme="minorEastAsia"/>
        </w:rPr>
        <w:t>賊執之矣。</w:t>
      </w:r>
      <w:r w:rsidR="000F1B0C">
        <w:rPr>
          <w:rFonts w:asciiTheme="minorEastAsia"/>
        </w:rPr>
        <w:t>」</w:t>
      </w:r>
      <w:r w:rsidR="00934453" w:rsidRPr="001221B9">
        <w:rPr>
          <w:rFonts w:asciiTheme="minorEastAsia"/>
        </w:rPr>
        <w:t>鎭曰︰</w:t>
      </w:r>
      <w:r w:rsidR="000F1B0C">
        <w:rPr>
          <w:rFonts w:asciiTheme="minorEastAsia"/>
        </w:rPr>
        <w:t>「</w:t>
      </w:r>
      <w:r w:rsidR="00934453" w:rsidRPr="001221B9">
        <w:rPr>
          <w:rFonts w:asciiTheme="minorEastAsia"/>
        </w:rPr>
        <w:t>吾受知若此，去將何之！</w:t>
      </w:r>
      <w:r w:rsidR="000F1B0C">
        <w:rPr>
          <w:rFonts w:asciiTheme="minorEastAsia"/>
        </w:rPr>
        <w:t>」</w:t>
      </w:r>
      <w:r w:rsidR="00934453" w:rsidRPr="001221B9">
        <w:rPr>
          <w:rFonts w:asciiTheme="minorEastAsia"/>
        </w:rPr>
        <w:t>遂還詣賊，竟與同死。</w:t>
      </w:r>
      <w:r w:rsidR="00934453" w:rsidRPr="001221B9">
        <w:rPr>
          <w:rStyle w:val="00Text"/>
          <w:rFonts w:asciiTheme="minorEastAsia"/>
        </w:rPr>
        <w:t>士為知己死，皇甫鎭有焉。科舉之設，烏足以盡天下之士哉！</w:t>
      </w:r>
    </w:p>
    <w:p w:rsidR="00934453" w:rsidRPr="001221B9" w:rsidRDefault="00934453" w:rsidP="00DF5A42">
      <w:pPr>
        <w:pStyle w:val="1"/>
        <w:pageBreakBefore/>
        <w:spacing w:before="0" w:after="0" w:line="240" w:lineRule="auto"/>
        <w:rPr>
          <w:rFonts w:asciiTheme="minorEastAsia"/>
        </w:rPr>
      </w:pPr>
      <w:bookmarkStart w:id="244" w:name="Top_of_part0260_xhtml"/>
      <w:bookmarkStart w:id="245" w:name="_Toc23857534"/>
      <w:bookmarkStart w:id="246" w:name="_Toc33001028"/>
      <w:r w:rsidRPr="001221B9">
        <w:rPr>
          <w:rFonts w:asciiTheme="minorEastAsia"/>
        </w:rPr>
        <w:t>資治通鑑卷第二百五十四</w:t>
      </w:r>
      <w:bookmarkEnd w:id="244"/>
      <w:bookmarkEnd w:id="245"/>
      <w:bookmarkEnd w:id="246"/>
    </w:p>
    <w:p w:rsidR="00934453" w:rsidRPr="001221B9" w:rsidRDefault="00934453" w:rsidP="00DF5A42">
      <w:pPr>
        <w:pStyle w:val="2"/>
        <w:spacing w:before="0" w:after="0" w:line="240" w:lineRule="auto"/>
        <w:rPr>
          <w:rFonts w:asciiTheme="minorEastAsia" w:eastAsiaTheme="minorEastAsia"/>
        </w:rPr>
      </w:pPr>
      <w:bookmarkStart w:id="247" w:name="Tang_Ji_Qi_Shi_Qi_Shang_Zhang_Ku"/>
      <w:bookmarkStart w:id="248" w:name="_Toc23857535"/>
      <w:bookmarkStart w:id="249" w:name="_Toc33001029"/>
      <w:r w:rsidRPr="001221B9">
        <w:rPr>
          <w:rStyle w:val="03Text"/>
          <w:rFonts w:asciiTheme="minorEastAsia" w:eastAsiaTheme="minorEastAsia"/>
        </w:rPr>
        <w:t>唐紀七十</w:t>
      </w:r>
      <w:r w:rsidRPr="001221B9">
        <w:rPr>
          <w:rFonts w:asciiTheme="minorEastAsia" w:eastAsiaTheme="minorEastAsia"/>
        </w:rPr>
        <w:t>起上章困敦</w:t>
      </w:r>
      <w:r w:rsidR="00046F27" w:rsidRPr="00F7130B">
        <w:rPr>
          <w:rFonts w:asciiTheme="minorEastAsia" w:eastAsiaTheme="minorEastAsia"/>
        </w:rPr>
        <w:t>（</w:t>
      </w:r>
      <w:r w:rsidRPr="00F7130B">
        <w:rPr>
          <w:rFonts w:asciiTheme="minorEastAsia" w:eastAsiaTheme="minorEastAsia"/>
        </w:rPr>
        <w:t>庚子</w:t>
      </w:r>
      <w:r w:rsidR="00046F27" w:rsidRPr="00F7130B">
        <w:rPr>
          <w:rFonts w:asciiTheme="minorEastAsia" w:eastAsiaTheme="minorEastAsia"/>
        </w:rPr>
        <w:t>）</w:t>
      </w:r>
      <w:r w:rsidRPr="001221B9">
        <w:rPr>
          <w:rFonts w:asciiTheme="minorEastAsia" w:eastAsiaTheme="minorEastAsia"/>
        </w:rPr>
        <w:t>十一月，盡玄黓攝提洛</w:t>
      </w:r>
      <w:r w:rsidR="00046F27" w:rsidRPr="00F7130B">
        <w:rPr>
          <w:rFonts w:asciiTheme="minorEastAsia" w:eastAsiaTheme="minorEastAsia"/>
        </w:rPr>
        <w:t>（</w:t>
      </w:r>
      <w:r w:rsidRPr="00F7130B">
        <w:rPr>
          <w:rFonts w:asciiTheme="minorEastAsia" w:eastAsiaTheme="minorEastAsia"/>
        </w:rPr>
        <w:t>壬寅</w:t>
      </w:r>
      <w:r w:rsidR="00046F27" w:rsidRPr="00F7130B">
        <w:rPr>
          <w:rFonts w:asciiTheme="minorEastAsia" w:eastAsiaTheme="minorEastAsia"/>
        </w:rPr>
        <w:t>）</w:t>
      </w:r>
      <w:r w:rsidRPr="001221B9">
        <w:rPr>
          <w:rFonts w:asciiTheme="minorEastAsia" w:eastAsiaTheme="minorEastAsia"/>
        </w:rPr>
        <w:t>四月，凡一年有奇。</w:t>
      </w:r>
      <w:bookmarkEnd w:id="247"/>
      <w:bookmarkEnd w:id="248"/>
      <w:bookmarkEnd w:id="249"/>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僖宗惠聖恭定孝皇帝中之上</w:t>
      </w:r>
    </w:p>
    <w:p w:rsidR="00934453" w:rsidRPr="001221B9" w:rsidRDefault="00DC1A2A" w:rsidP="00DF5A42">
      <w:pPr>
        <w:pStyle w:val="2"/>
        <w:spacing w:before="0" w:after="0" w:line="240" w:lineRule="auto"/>
      </w:pPr>
      <w:bookmarkStart w:id="250" w:name="_Toc23857536"/>
      <w:bookmarkStart w:id="251" w:name="_Toc33001030"/>
      <w:r w:rsidRPr="00DC1A2A">
        <w:rPr>
          <w:rStyle w:val="01Text"/>
          <w:rFonts w:asciiTheme="minorEastAsia" w:eastAsiaTheme="minorEastAsia"/>
          <w:sz w:val="21"/>
        </w:rPr>
        <w:t>廣明</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庚子、八八</w:t>
      </w:r>
      <w:r w:rsidR="00934453" w:rsidRPr="00DB2415">
        <w:rPr>
          <w:rFonts w:asciiTheme="minorEastAsia" w:eastAsiaTheme="minorEastAsia"/>
          <w:b w:val="0"/>
          <w:color w:val="006400"/>
          <w:sz w:val="18"/>
        </w:rPr>
        <w:t>○</w:t>
      </w:r>
      <w:r w:rsidR="00046F27" w:rsidRPr="00DB2415">
        <w:rPr>
          <w:rFonts w:asciiTheme="minorEastAsia" w:eastAsiaTheme="minorEastAsia" w:hAnsi="宋体" w:cs="宋体" w:hint="eastAsia"/>
          <w:b w:val="0"/>
          <w:color w:val="006400"/>
          <w:sz w:val="18"/>
        </w:rPr>
        <w:t>）</w:t>
      </w:r>
      <w:bookmarkEnd w:id="250"/>
      <w:bookmarkEnd w:id="251"/>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十一月，河中都虞候王重榮作亂，剽掠坊市俱空。</w:t>
      </w:r>
      <w:r w:rsidR="00934453" w:rsidRPr="001221B9">
        <w:rPr>
          <w:rStyle w:val="00Text"/>
          <w:rFonts w:asciiTheme="minorEastAsia"/>
        </w:rPr>
        <w:t>重，直龍翻。剽，匹妙翻。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宿州刺史劉漢宏怨朝廷賞薄，</w:t>
      </w:r>
      <w:r w:rsidR="00934453" w:rsidRPr="001221B9">
        <w:rPr>
          <w:rFonts w:asciiTheme="minorEastAsia" w:eastAsiaTheme="minorEastAsia"/>
        </w:rPr>
        <w:t>漢宏降見上卷七月。賞盜而盜怨其賞薄，彼固有以窺朝廷也。</w:t>
      </w:r>
      <w:r w:rsidR="00934453" w:rsidRPr="00101E55">
        <w:rPr>
          <w:rStyle w:val="01Text"/>
          <w:rFonts w:asciiTheme="minorEastAsia" w:eastAsiaTheme="minorEastAsia"/>
          <w:sz w:val="21"/>
        </w:rPr>
        <w:t>甲寅，以漢宏為浙東觀察使。</w:t>
      </w:r>
      <w:r w:rsidR="00934453" w:rsidRPr="001221B9">
        <w:rPr>
          <w:rFonts w:asciiTheme="minorEastAsia" w:eastAsiaTheme="minorEastAsia"/>
        </w:rPr>
        <w:t>為漢宏為錢鏐所滅張本。</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詔河東節度使鄭從讜以本道兵授諸葛爽及代州刺史朱玫，使南討黃巢。</w:t>
      </w:r>
      <w:r w:rsidR="00934453" w:rsidRPr="001221B9">
        <w:rPr>
          <w:rStyle w:val="00Text"/>
          <w:rFonts w:asciiTheme="minorEastAsia"/>
        </w:rPr>
        <w:t>玫，莫杯翻。</w:t>
      </w:r>
      <w:r w:rsidR="00934453" w:rsidRPr="001221B9">
        <w:rPr>
          <w:rFonts w:asciiTheme="minorEastAsia"/>
        </w:rPr>
        <w:t>乙卯，以代北都統李琢為河陽節度使。</w:t>
      </w:r>
      <w:r w:rsidR="00934453" w:rsidRPr="001221B9">
        <w:rPr>
          <w:rStyle w:val="00Text"/>
          <w:rFonts w:asciiTheme="minorEastAsia"/>
        </w:rPr>
        <w:t>代北已定，李琢內徙，亦以備黃巢也。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初，黃巢將渡淮，豆盧瑑請以天平節鉞授巢，</w:t>
      </w:r>
      <w:r w:rsidR="00934453" w:rsidRPr="001221B9">
        <w:rPr>
          <w:rFonts w:asciiTheme="minorEastAsia" w:eastAsiaTheme="minorEastAsia"/>
        </w:rPr>
        <w:t>黃巢初求天平節，豆盧瑑欲以是中其欲。</w:t>
      </w:r>
      <w:r w:rsidR="00934453" w:rsidRPr="00101E55">
        <w:rPr>
          <w:rStyle w:val="01Text"/>
          <w:rFonts w:asciiTheme="minorEastAsia" w:eastAsiaTheme="minorEastAsia"/>
          <w:sz w:val="21"/>
        </w:rPr>
        <w:t>俟其到鎭討之。盧攜曰︰</w:t>
      </w:r>
      <w:r w:rsidR="000F1B0C">
        <w:rPr>
          <w:rStyle w:val="01Text"/>
          <w:rFonts w:asciiTheme="minorEastAsia" w:eastAsiaTheme="minorEastAsia"/>
          <w:sz w:val="21"/>
        </w:rPr>
        <w:t>「</w:t>
      </w:r>
      <w:r w:rsidR="00934453" w:rsidRPr="00101E55">
        <w:rPr>
          <w:rStyle w:val="01Text"/>
          <w:rFonts w:asciiTheme="minorEastAsia" w:eastAsiaTheme="minorEastAsia"/>
          <w:sz w:val="21"/>
        </w:rPr>
        <w:t>盜賊無厭，</w:t>
      </w:r>
      <w:r w:rsidR="00934453" w:rsidRPr="001221B9">
        <w:rPr>
          <w:rFonts w:asciiTheme="minorEastAsia" w:eastAsiaTheme="minorEastAsia"/>
        </w:rPr>
        <w:t>厭，於鹽翻。</w:t>
      </w:r>
      <w:r w:rsidR="00934453" w:rsidRPr="00101E55">
        <w:rPr>
          <w:rStyle w:val="01Text"/>
          <w:rFonts w:asciiTheme="minorEastAsia" w:eastAsiaTheme="minorEastAsia"/>
          <w:sz w:val="21"/>
        </w:rPr>
        <w:t>雖與之節，不能止其剽掠，</w:t>
      </w:r>
      <w:r w:rsidR="00934453" w:rsidRPr="001221B9">
        <w:rPr>
          <w:rFonts w:asciiTheme="minorEastAsia" w:eastAsiaTheme="minorEastAsia"/>
        </w:rPr>
        <w:t>剽，匹妙翻。</w:t>
      </w:r>
      <w:r w:rsidR="00934453" w:rsidRPr="00101E55">
        <w:rPr>
          <w:rStyle w:val="01Text"/>
          <w:rFonts w:asciiTheme="minorEastAsia" w:eastAsiaTheme="minorEastAsia"/>
          <w:sz w:val="21"/>
        </w:rPr>
        <w:t>不若急發諸道兵扼泗州，汴州節度使為都統，賊旣前不能入關，必還掠淮、浙，偷生海渚耳！</w:t>
      </w:r>
      <w:r w:rsidR="000F1B0C">
        <w:rPr>
          <w:rStyle w:val="01Text"/>
          <w:rFonts w:asciiTheme="minorEastAsia" w:eastAsiaTheme="minorEastAsia"/>
          <w:sz w:val="21"/>
        </w:rPr>
        <w:t>」</w:t>
      </w:r>
      <w:r w:rsidR="00934453" w:rsidRPr="00101E55">
        <w:rPr>
          <w:rStyle w:val="01Text"/>
          <w:rFonts w:asciiTheme="minorEastAsia" w:eastAsiaTheme="minorEastAsia"/>
          <w:sz w:val="21"/>
        </w:rPr>
        <w:t>從之。旣而淮北相繼告急，攜稱疾不出，</w:t>
      </w:r>
      <w:r w:rsidR="00934453" w:rsidRPr="001221B9">
        <w:rPr>
          <w:rFonts w:asciiTheme="minorEastAsia" w:eastAsiaTheme="minorEastAsia"/>
        </w:rPr>
        <w:t>考異曰︰驚聽錄曰︰</w:t>
      </w:r>
      <w:r w:rsidR="000F1B0C">
        <w:rPr>
          <w:rFonts w:asciiTheme="minorEastAsia" w:eastAsiaTheme="minorEastAsia"/>
        </w:rPr>
        <w:t>「</w:t>
      </w:r>
      <w:r w:rsidR="00934453" w:rsidRPr="001221B9">
        <w:rPr>
          <w:rFonts w:asciiTheme="minorEastAsia" w:eastAsiaTheme="minorEastAsia"/>
        </w:rPr>
        <w:t>宰臣豆盧琢奏︰</w:t>
      </w:r>
      <w:r w:rsidR="000F1B0C">
        <w:rPr>
          <w:rFonts w:asciiTheme="minorEastAsia" w:eastAsiaTheme="minorEastAsia"/>
        </w:rPr>
        <w:t>『</w:t>
      </w:r>
      <w:r w:rsidR="00934453" w:rsidRPr="001221B9">
        <w:rPr>
          <w:rFonts w:asciiTheme="minorEastAsia" w:eastAsiaTheme="minorEastAsia"/>
        </w:rPr>
        <w:t>緣淮南九驛便至泗州，恐高駢固守城壘，不遮截大寇；黃巢必若過淮，落寇之計。又徵兵不及，須且誘之，請降節旄，授鄆州節度使，候其至止，討亦不難。</w:t>
      </w:r>
      <w:r w:rsidR="000F1B0C">
        <w:rPr>
          <w:rFonts w:asciiTheme="minorEastAsia" w:eastAsiaTheme="minorEastAsia"/>
        </w:rPr>
        <w:t>』</w:t>
      </w:r>
      <w:r w:rsidR="00934453" w:rsidRPr="001221B9">
        <w:rPr>
          <w:rFonts w:asciiTheme="minorEastAsia" w:eastAsiaTheme="minorEastAsia"/>
        </w:rPr>
        <w:t>宰臣盧攜言之不可，奏以</w:t>
      </w:r>
      <w:r w:rsidR="000F1B0C">
        <w:rPr>
          <w:rFonts w:asciiTheme="minorEastAsia" w:eastAsiaTheme="minorEastAsia"/>
        </w:rPr>
        <w:t>『</w:t>
      </w:r>
      <w:r w:rsidR="00934453" w:rsidRPr="001221B9">
        <w:rPr>
          <w:rFonts w:asciiTheme="minorEastAsia" w:eastAsiaTheme="minorEastAsia"/>
        </w:rPr>
        <w:t>黃巢為國之患久矣，昨與江西節制，擁節而行，攻劫荊南。卻奪其節，但徵諸道驍勇，把截泗州，</w:t>
      </w:r>
      <w:r w:rsidR="000F1B0C">
        <w:rPr>
          <w:rFonts w:asciiTheme="minorEastAsia" w:eastAsiaTheme="minorEastAsia"/>
        </w:rPr>
        <w:t>』</w:t>
      </w:r>
      <w:r w:rsidR="00934453" w:rsidRPr="001221B9">
        <w:rPr>
          <w:rFonts w:asciiTheme="minorEastAsia" w:eastAsiaTheme="minorEastAsia"/>
        </w:rPr>
        <w:t>因此不發內使，罷建雙旌，乃發使臣諸道而去。尋汴州、徐州兩道告急到京，報黃巢過淮，盧攜託疾不出。</w:t>
      </w:r>
      <w:r w:rsidR="000F1B0C">
        <w:rPr>
          <w:rFonts w:asciiTheme="minorEastAsia" w:eastAsiaTheme="minorEastAsia"/>
        </w:rPr>
        <w:t>」</w:t>
      </w:r>
      <w:r w:rsidR="00934453" w:rsidRPr="001221B9">
        <w:rPr>
          <w:rFonts w:asciiTheme="minorEastAsia" w:eastAsiaTheme="minorEastAsia"/>
        </w:rPr>
        <w:t>按朝廷未嘗以江西節與巢；借使與之，安可復奪！此驚聽錄不足信也。</w:t>
      </w:r>
      <w:r w:rsidR="00934453" w:rsidRPr="00101E55">
        <w:rPr>
          <w:rStyle w:val="01Text"/>
          <w:rFonts w:asciiTheme="minorEastAsia" w:eastAsiaTheme="minorEastAsia"/>
          <w:sz w:val="21"/>
        </w:rPr>
        <w:t>京師大恐。庚申，東都奏黃巢入汝州境。</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辛酉，以王重榮權知河中留後，以河中節度使同平章事李都為太子少傅。</w:t>
      </w:r>
      <w:r w:rsidR="00934453" w:rsidRPr="001221B9">
        <w:rPr>
          <w:rStyle w:val="00Text"/>
          <w:rFonts w:asciiTheme="minorEastAsia"/>
        </w:rPr>
        <w:t>以王重榮作亂不能制，故召李都，以河中授之。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汝鄭把截制置都指揮使齊克讓奏黃巢自稱天補大將軍，轉牒諸軍云，</w:t>
      </w:r>
      <w:r w:rsidR="000F1B0C">
        <w:rPr>
          <w:rFonts w:asciiTheme="minorEastAsia"/>
        </w:rPr>
        <w:t>「</w:t>
      </w:r>
      <w:r w:rsidR="00934453" w:rsidRPr="001221B9">
        <w:rPr>
          <w:rFonts w:asciiTheme="minorEastAsia"/>
        </w:rPr>
        <w:t>各宜守壘，勿犯吾鋒！吾將入東都，卽至京邑，自欲問罪，無預衆人。</w:t>
      </w:r>
      <w:r w:rsidR="000F1B0C">
        <w:rPr>
          <w:rFonts w:asciiTheme="minorEastAsia"/>
        </w:rPr>
        <w:t>」</w:t>
      </w:r>
      <w:r w:rsidR="00934453" w:rsidRPr="001221B9">
        <w:rPr>
          <w:rStyle w:val="00Text"/>
          <w:rFonts w:asciiTheme="minorEastAsia"/>
        </w:rPr>
        <w:t>言自欲問罪於朝廷，於衆人無預也。</w:t>
      </w:r>
      <w:r w:rsidR="00934453" w:rsidRPr="001221B9">
        <w:rPr>
          <w:rFonts w:asciiTheme="minorEastAsia"/>
        </w:rPr>
        <w:t>上召宰相議之。豆盧瑑、崔沆請發關內諸鎭及兩神策軍守潼關。壬戌，日南至。上開延英，對宰相泣下。</w:t>
      </w:r>
      <w:r w:rsidR="00934453" w:rsidRPr="001221B9">
        <w:rPr>
          <w:rStyle w:val="00Text"/>
          <w:rFonts w:asciiTheme="minorEastAsia"/>
        </w:rPr>
        <w:t>大盜將至，無以禦之，君相相對灑泣，果何益哉！</w:t>
      </w:r>
      <w:r w:rsidR="00934453" w:rsidRPr="001221B9">
        <w:rPr>
          <w:rFonts w:asciiTheme="minorEastAsia"/>
        </w:rPr>
        <w:t>觀軍容使田令孜奏︰</w:t>
      </w:r>
      <w:r w:rsidR="000F1B0C">
        <w:rPr>
          <w:rFonts w:asciiTheme="minorEastAsia"/>
        </w:rPr>
        <w:t>「</w:t>
      </w:r>
      <w:r w:rsidR="00934453" w:rsidRPr="001221B9">
        <w:rPr>
          <w:rFonts w:asciiTheme="minorEastAsia"/>
        </w:rPr>
        <w:t>請選左右神策軍弓弩手守潼關，臣自為都指揮制置把截使。</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侍衞將士，不習征戰，恐未足用。</w:t>
      </w:r>
      <w:r w:rsidR="000F1B0C">
        <w:rPr>
          <w:rFonts w:asciiTheme="minorEastAsia"/>
        </w:rPr>
        <w:t>」</w:t>
      </w:r>
      <w:r w:rsidR="00934453" w:rsidRPr="001221B9">
        <w:rPr>
          <w:rFonts w:asciiTheme="minorEastAsia"/>
        </w:rPr>
        <w:t>令孜曰︰</w:t>
      </w:r>
      <w:r w:rsidR="000F1B0C">
        <w:rPr>
          <w:rFonts w:asciiTheme="minorEastAsia"/>
        </w:rPr>
        <w:t>「</w:t>
      </w:r>
      <w:r w:rsidR="00934453" w:rsidRPr="001221B9">
        <w:rPr>
          <w:rFonts w:asciiTheme="minorEastAsia"/>
        </w:rPr>
        <w:t>昔安祿山搆逆，玄宗幸蜀以避之。</w:t>
      </w:r>
      <w:r w:rsidR="000F1B0C">
        <w:rPr>
          <w:rFonts w:asciiTheme="minorEastAsia"/>
        </w:rPr>
        <w:t>」</w:t>
      </w:r>
      <w:r w:rsidR="00934453" w:rsidRPr="001221B9">
        <w:rPr>
          <w:rFonts w:asciiTheme="minorEastAsia"/>
        </w:rPr>
        <w:t>崔沆曰︰</w:t>
      </w:r>
      <w:r w:rsidR="000F1B0C">
        <w:rPr>
          <w:rFonts w:asciiTheme="minorEastAsia"/>
        </w:rPr>
        <w:t>「</w:t>
      </w:r>
      <w:r w:rsidR="00934453" w:rsidRPr="001221B9">
        <w:rPr>
          <w:rFonts w:asciiTheme="minorEastAsia"/>
        </w:rPr>
        <w:t>祿山衆纔五萬，比之黃巢，不足言矣。</w:t>
      </w:r>
      <w:r w:rsidR="000F1B0C">
        <w:rPr>
          <w:rFonts w:asciiTheme="minorEastAsia"/>
        </w:rPr>
        <w:t>」</w:t>
      </w:r>
      <w:r w:rsidR="00934453" w:rsidRPr="001221B9">
        <w:rPr>
          <w:rFonts w:asciiTheme="minorEastAsia"/>
        </w:rPr>
        <w:t>豆盧瑑曰︰</w:t>
      </w:r>
      <w:r w:rsidR="000F1B0C">
        <w:rPr>
          <w:rFonts w:asciiTheme="minorEastAsia"/>
        </w:rPr>
        <w:t>「</w:t>
      </w:r>
      <w:r w:rsidR="00934453" w:rsidRPr="001221B9">
        <w:rPr>
          <w:rFonts w:asciiTheme="minorEastAsia"/>
        </w:rPr>
        <w:t>哥舒翰以十五萬衆不能守潼關，</w:t>
      </w:r>
      <w:r w:rsidR="00934453" w:rsidRPr="001221B9">
        <w:rPr>
          <w:rStyle w:val="00Text"/>
          <w:rFonts w:asciiTheme="minorEastAsia"/>
        </w:rPr>
        <w:t>事見玄宗、肅宗紀。</w:t>
      </w:r>
      <w:r w:rsidR="00934453" w:rsidRPr="001221B9">
        <w:rPr>
          <w:rFonts w:asciiTheme="minorEastAsia"/>
        </w:rPr>
        <w:t>今黃巢衆六十萬，而潼關又無哥舒之兵。若令孜為社稷計，三川帥臣皆令孜腹心，</w:t>
      </w:r>
      <w:r w:rsidR="00934453" w:rsidRPr="001221B9">
        <w:rPr>
          <w:rStyle w:val="00Text"/>
          <w:rFonts w:asciiTheme="minorEastAsia"/>
        </w:rPr>
        <w:t>謂陳敬瑄、楊師立、牛勗也。帥，所類翻。</w:t>
      </w:r>
      <w:r w:rsidR="00934453" w:rsidRPr="001221B9">
        <w:rPr>
          <w:rFonts w:asciiTheme="minorEastAsia"/>
        </w:rPr>
        <w:t>比於玄宗則有備矣。</w:t>
      </w:r>
      <w:r w:rsidR="000F1B0C">
        <w:rPr>
          <w:rFonts w:asciiTheme="minorEastAsia"/>
        </w:rPr>
        <w:t>」</w:t>
      </w:r>
      <w:r w:rsidR="00934453" w:rsidRPr="001221B9">
        <w:rPr>
          <w:rFonts w:asciiTheme="minorEastAsia"/>
        </w:rPr>
        <w:t>上不懌，</w:t>
      </w:r>
      <w:r w:rsidR="00934453" w:rsidRPr="001221B9">
        <w:rPr>
          <w:rStyle w:val="00Text"/>
          <w:rFonts w:asciiTheme="minorEastAsia"/>
        </w:rPr>
        <w:t>僖宗雖曰童昏，此時此意，豈不知高枕京邑之為樂，越在草莽之為可憂也哉！禍至而後憂之，則無及矣。古之明主居安而思危，所以能常有其安也。</w:t>
      </w:r>
      <w:r w:rsidR="00934453" w:rsidRPr="001221B9">
        <w:rPr>
          <w:rFonts w:asciiTheme="minorEastAsia"/>
        </w:rPr>
        <w:t>謂令孜曰︰</w:t>
      </w:r>
      <w:r w:rsidR="000F1B0C">
        <w:rPr>
          <w:rFonts w:asciiTheme="minorEastAsia"/>
        </w:rPr>
        <w:t>「</w:t>
      </w:r>
      <w:r w:rsidR="00934453" w:rsidRPr="001221B9">
        <w:rPr>
          <w:rFonts w:asciiTheme="minorEastAsia"/>
        </w:rPr>
        <w:t>卿且為朕發兵守潼關。</w:t>
      </w:r>
      <w:r w:rsidR="000F1B0C">
        <w:rPr>
          <w:rFonts w:asciiTheme="minorEastAsia"/>
        </w:rPr>
        <w:t>」</w:t>
      </w:r>
      <w:r w:rsidR="00934453" w:rsidRPr="001221B9">
        <w:rPr>
          <w:rStyle w:val="00Text"/>
          <w:rFonts w:asciiTheme="minorEastAsia"/>
        </w:rPr>
        <w:t>為，于偽翻。</w:t>
      </w:r>
      <w:r w:rsidR="00934453" w:rsidRPr="001221B9">
        <w:rPr>
          <w:rFonts w:asciiTheme="minorEastAsia"/>
        </w:rPr>
        <w:t>是日，上幸左神策軍，親閱將士。令孜薦左軍馬軍將軍張承範、右軍步軍將軍王師會、左軍兵馬使趙珂。</w:t>
      </w:r>
      <w:r w:rsidR="00934453" w:rsidRPr="001221B9">
        <w:rPr>
          <w:rStyle w:val="00Text"/>
          <w:rFonts w:asciiTheme="minorEastAsia"/>
        </w:rPr>
        <w:t>珂，丘何翻。</w:t>
      </w:r>
      <w:r w:rsidR="00934453" w:rsidRPr="001221B9">
        <w:rPr>
          <w:rFonts w:asciiTheme="minorEastAsia"/>
        </w:rPr>
        <w:t>上召見三人，</w:t>
      </w:r>
      <w:r w:rsidR="00934453" w:rsidRPr="001221B9">
        <w:rPr>
          <w:rStyle w:val="00Text"/>
          <w:rFonts w:asciiTheme="minorEastAsia"/>
        </w:rPr>
        <w:t>見，賢遍翻。</w:t>
      </w:r>
      <w:r w:rsidR="00934453" w:rsidRPr="001221B9">
        <w:rPr>
          <w:rFonts w:asciiTheme="minorEastAsia"/>
        </w:rPr>
        <w:t>以承範為兵馬先鋒使兼把截潼關制置使，師會為制置關塞糧料使，珂為句當寨柵使，</w:t>
      </w:r>
      <w:r w:rsidR="00934453" w:rsidRPr="001221B9">
        <w:rPr>
          <w:rStyle w:val="00Text"/>
          <w:rFonts w:asciiTheme="minorEastAsia"/>
        </w:rPr>
        <w:t>句，古候翻。當，丁浪翻。</w:t>
      </w:r>
      <w:r w:rsidR="00934453" w:rsidRPr="001221B9">
        <w:rPr>
          <w:rFonts w:asciiTheme="minorEastAsia"/>
        </w:rPr>
        <w:t>令孜為左右神策軍內外八鎭及諸道兵馬都指揮制置招討等使，飛龍使楊復恭為副使。</w:t>
      </w:r>
    </w:p>
    <w:p w:rsidR="00934453" w:rsidRPr="001221B9" w:rsidRDefault="00934453" w:rsidP="00DF5A42">
      <w:pPr>
        <w:rPr>
          <w:rFonts w:asciiTheme="minorEastAsia"/>
        </w:rPr>
      </w:pPr>
      <w:r w:rsidRPr="001221B9">
        <w:rPr>
          <w:rFonts w:asciiTheme="minorEastAsia"/>
        </w:rPr>
        <w:t>癸亥，齊克讓奏︰</w:t>
      </w:r>
      <w:r w:rsidR="000F1B0C">
        <w:rPr>
          <w:rFonts w:asciiTheme="minorEastAsia"/>
        </w:rPr>
        <w:t>「</w:t>
      </w:r>
      <w:r w:rsidRPr="001221B9">
        <w:rPr>
          <w:rFonts w:asciiTheme="minorEastAsia"/>
        </w:rPr>
        <w:t>黃巢已入東都境，臣收軍退保潼關，於關外置寨。將士屢經戰鬬，久乏資儲，州縣殘破，人煙殆絕，東西南北不見王人，凍餒交逼，兵械刓弊，</w:t>
      </w:r>
      <w:r w:rsidRPr="001221B9">
        <w:rPr>
          <w:rStyle w:val="00Text"/>
          <w:rFonts w:asciiTheme="minorEastAsia"/>
        </w:rPr>
        <w:t>刓，吾官翻，鈍也。</w:t>
      </w:r>
      <w:r w:rsidRPr="001221B9">
        <w:rPr>
          <w:rFonts w:asciiTheme="minorEastAsia"/>
        </w:rPr>
        <w:t>各思鄕閭，恐一旦潰去，乞早遣資糧及援軍。</w:t>
      </w:r>
      <w:r w:rsidR="000F1B0C">
        <w:rPr>
          <w:rFonts w:asciiTheme="minorEastAsia"/>
        </w:rPr>
        <w:t>」</w:t>
      </w:r>
      <w:r w:rsidRPr="001221B9">
        <w:rPr>
          <w:rFonts w:asciiTheme="minorEastAsia"/>
        </w:rPr>
        <w:t>上命選兩神策弩手得二千八百人，令張承範等將以赴之。</w:t>
      </w:r>
      <w:r w:rsidRPr="001221B9">
        <w:rPr>
          <w:rStyle w:val="00Text"/>
          <w:rFonts w:asciiTheme="minorEastAsia"/>
        </w:rPr>
        <w:t>將，卽亮翻。</w:t>
      </w:r>
    </w:p>
    <w:p w:rsidR="00934453" w:rsidRPr="001221B9" w:rsidRDefault="00934453" w:rsidP="00DF5A42">
      <w:pPr>
        <w:rPr>
          <w:rFonts w:asciiTheme="minorEastAsia"/>
        </w:rPr>
      </w:pPr>
      <w:r w:rsidRPr="001221B9">
        <w:rPr>
          <w:rFonts w:asciiTheme="minorEastAsia"/>
        </w:rPr>
        <w:t>丁卯，黃巢陷東都，留守劉允章帥百官迎謁；巢入城，勞問而已，</w:t>
      </w:r>
      <w:r w:rsidRPr="001221B9">
        <w:rPr>
          <w:rStyle w:val="00Text"/>
          <w:rFonts w:asciiTheme="minorEastAsia"/>
        </w:rPr>
        <w:t>帥，讀曰率。勞，力到翻。</w:t>
      </w:r>
      <w:r w:rsidRPr="001221B9">
        <w:rPr>
          <w:rFonts w:asciiTheme="minorEastAsia"/>
        </w:rPr>
        <w:t>閭里晏然。允章，迺之曾孫也。</w:t>
      </w:r>
      <w:r w:rsidRPr="001221B9">
        <w:rPr>
          <w:rStyle w:val="00Text"/>
          <w:rFonts w:asciiTheme="minorEastAsia"/>
        </w:rPr>
        <w:t>劉迺見二百三十卷德宗興元元年。允章可謂恭厥祖矣。</w:t>
      </w:r>
      <w:r w:rsidRPr="001221B9">
        <w:rPr>
          <w:rFonts w:asciiTheme="minorEastAsia"/>
        </w:rPr>
        <w:t>田令孜奏募坊市人數千以補兩軍。</w:t>
      </w:r>
    </w:p>
    <w:p w:rsidR="00934453" w:rsidRPr="001221B9" w:rsidRDefault="00934453" w:rsidP="00DF5A42">
      <w:pPr>
        <w:rPr>
          <w:rFonts w:asciiTheme="minorEastAsia"/>
        </w:rPr>
      </w:pPr>
      <w:r w:rsidRPr="001221B9">
        <w:rPr>
          <w:rFonts w:asciiTheme="minorEastAsia"/>
        </w:rPr>
        <w:t>辛未，陝州奏東都已陷。壬申，以田令孜為汝、洛、晉、絳、同、華都統，將左、右軍東討。</w:t>
      </w:r>
      <w:r w:rsidRPr="001221B9">
        <w:rPr>
          <w:rStyle w:val="00Text"/>
          <w:rFonts w:asciiTheme="minorEastAsia"/>
        </w:rPr>
        <w:t>左、右神策軍。陝，失冉翻。華，戶化翻。</w:t>
      </w:r>
      <w:r w:rsidRPr="001221B9">
        <w:rPr>
          <w:rFonts w:asciiTheme="minorEastAsia"/>
        </w:rPr>
        <w:t>是日，賊陷虢州。</w:t>
      </w:r>
      <w:r w:rsidRPr="001221B9">
        <w:rPr>
          <w:rStyle w:val="00Text"/>
          <w:rFonts w:asciiTheme="minorEastAsia"/>
        </w:rPr>
        <w:t>九域志︰虢州東北至陝州八十五里。</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以神策將羅元杲為河陽節度使。</w:t>
      </w:r>
      <w:r w:rsidR="00934453" w:rsidRPr="001221B9">
        <w:rPr>
          <w:rStyle w:val="00Text"/>
          <w:rFonts w:asciiTheme="minorEastAsia"/>
        </w:rPr>
        <w:t>羅元杲亦田令孜之腹心。</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以周岌為忠武節度使。</w:t>
      </w:r>
      <w:r w:rsidR="00934453" w:rsidRPr="001221B9">
        <w:rPr>
          <w:rFonts w:asciiTheme="minorEastAsia" w:eastAsiaTheme="minorEastAsia"/>
        </w:rPr>
        <w:t>周岌旣殺薛能，遂以忠武節授之。岌，逆及翻。</w:t>
      </w:r>
      <w:r w:rsidR="00934453" w:rsidRPr="00101E55">
        <w:rPr>
          <w:rStyle w:val="01Text"/>
          <w:rFonts w:asciiTheme="minorEastAsia" w:eastAsiaTheme="minorEastAsia"/>
          <w:sz w:val="21"/>
        </w:rPr>
        <w:t>初，薛能遣牙將上蔡秦宗權調發至蔡州，</w:t>
      </w:r>
      <w:r w:rsidR="00934453" w:rsidRPr="001221B9">
        <w:rPr>
          <w:rFonts w:asciiTheme="minorEastAsia" w:eastAsiaTheme="minorEastAsia"/>
        </w:rPr>
        <w:t>調，徒弔翻。自元和末，廢彰義軍，以蔡州屬忠武軍，故得而調發之。</w:t>
      </w:r>
      <w:r w:rsidR="00934453" w:rsidRPr="00101E55">
        <w:rPr>
          <w:rStyle w:val="01Text"/>
          <w:rFonts w:asciiTheme="minorEastAsia" w:eastAsiaTheme="minorEastAsia"/>
          <w:sz w:val="21"/>
        </w:rPr>
        <w:t>聞許州亂，託云赴難，</w:t>
      </w:r>
      <w:r w:rsidR="00934453" w:rsidRPr="001221B9">
        <w:rPr>
          <w:rFonts w:asciiTheme="minorEastAsia" w:eastAsiaTheme="minorEastAsia"/>
        </w:rPr>
        <w:t>難，乃旦翻。</w:t>
      </w:r>
      <w:r w:rsidR="00934453" w:rsidRPr="00101E55">
        <w:rPr>
          <w:rStyle w:val="01Text"/>
          <w:rFonts w:asciiTheme="minorEastAsia" w:eastAsiaTheme="minorEastAsia"/>
          <w:sz w:val="21"/>
        </w:rPr>
        <w:t>選募蔡兵，遂逐刺史，據其城。及周岌為節度使，卽以宗權為蔡州刺史。</w:t>
      </w:r>
      <w:r w:rsidR="00934453" w:rsidRPr="001221B9">
        <w:rPr>
          <w:rFonts w:asciiTheme="minorEastAsia" w:eastAsiaTheme="minorEastAsia"/>
        </w:rPr>
        <w:t>為秦宗權以蔡州稱兵僭號張本。</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乙亥，張承範等將神策弩手發京師。</w:t>
      </w:r>
      <w:r w:rsidR="00934453" w:rsidRPr="001221B9">
        <w:rPr>
          <w:rStyle w:val="00Text"/>
          <w:rFonts w:asciiTheme="minorEastAsia"/>
        </w:rPr>
        <w:t>將，卽亮翻。</w:t>
      </w:r>
      <w:r w:rsidR="00934453" w:rsidRPr="001221B9">
        <w:rPr>
          <w:rFonts w:asciiTheme="minorEastAsia"/>
        </w:rPr>
        <w:t>神策軍士皆長安富家子，賂宦官竄名軍籍，厚得稟賜，</w:t>
      </w:r>
      <w:r w:rsidR="00934453" w:rsidRPr="001221B9">
        <w:rPr>
          <w:rStyle w:val="00Text"/>
          <w:rFonts w:asciiTheme="minorEastAsia"/>
        </w:rPr>
        <w:t>稟，給也。稟賜，猶言給賜也。</w:t>
      </w:r>
      <w:r w:rsidR="00934453" w:rsidRPr="001221B9">
        <w:rPr>
          <w:rFonts w:asciiTheme="minorEastAsia"/>
        </w:rPr>
        <w:t>但華衣怒馬，</w:t>
      </w:r>
      <w:r w:rsidR="00934453" w:rsidRPr="001221B9">
        <w:rPr>
          <w:rStyle w:val="00Text"/>
          <w:rFonts w:asciiTheme="minorEastAsia"/>
        </w:rPr>
        <w:t>怒馬者，鞭之以發其怒而疾馳也。</w:t>
      </w:r>
      <w:r w:rsidR="00934453" w:rsidRPr="001221B9">
        <w:rPr>
          <w:rFonts w:asciiTheme="minorEastAsia"/>
        </w:rPr>
        <w:t>憑勢使氣，未嘗更戰陳；</w:t>
      </w:r>
      <w:r w:rsidR="00934453" w:rsidRPr="001221B9">
        <w:rPr>
          <w:rStyle w:val="00Text"/>
          <w:rFonts w:asciiTheme="minorEastAsia"/>
        </w:rPr>
        <w:t>更，工衡翻。陳，讀曰陣。</w:t>
      </w:r>
      <w:r w:rsidR="00934453" w:rsidRPr="001221B9">
        <w:rPr>
          <w:rFonts w:asciiTheme="minorEastAsia"/>
        </w:rPr>
        <w:t>聞當出征，父子聚泣，多以金帛雇病坊貧人代行，</w:t>
      </w:r>
      <w:r w:rsidR="00934453" w:rsidRPr="001221B9">
        <w:rPr>
          <w:rStyle w:val="00Text"/>
          <w:rFonts w:asciiTheme="minorEastAsia"/>
        </w:rPr>
        <w:t>唐置病坊於京城以養病人。會要︰開元五年，宋璟等奏︰</w:t>
      </w:r>
      <w:r w:rsidR="000F1B0C">
        <w:rPr>
          <w:rStyle w:val="00Text"/>
          <w:rFonts w:asciiTheme="minorEastAsia"/>
        </w:rPr>
        <w:t>「</w:t>
      </w:r>
      <w:r w:rsidR="00934453" w:rsidRPr="001221B9">
        <w:rPr>
          <w:rStyle w:val="00Text"/>
          <w:rFonts w:asciiTheme="minorEastAsia"/>
        </w:rPr>
        <w:t>悲田病坊，從長安已來置使專知，乞罷之。</w:t>
      </w:r>
      <w:r w:rsidR="000F1B0C">
        <w:rPr>
          <w:rStyle w:val="00Text"/>
          <w:rFonts w:asciiTheme="minorEastAsia"/>
        </w:rPr>
        <w:t>」</w:t>
      </w:r>
      <w:r w:rsidR="00934453" w:rsidRPr="001221B9">
        <w:rPr>
          <w:rStyle w:val="00Text"/>
          <w:rFonts w:asciiTheme="minorEastAsia"/>
        </w:rPr>
        <w:t>至二十二年，京城乞兒有疾病，分置諸寺病坊。至德二年，兩京市各置普救病坊。病坊之置，其來久矣。</w:t>
      </w:r>
      <w:r w:rsidR="00934453" w:rsidRPr="001221B9">
        <w:rPr>
          <w:rFonts w:asciiTheme="minorEastAsia"/>
        </w:rPr>
        <w:t>往往不能操兵。</w:t>
      </w:r>
      <w:r w:rsidR="00934453" w:rsidRPr="001221B9">
        <w:rPr>
          <w:rStyle w:val="00Text"/>
          <w:rFonts w:asciiTheme="minorEastAsia"/>
        </w:rPr>
        <w:t>操，七刀翻。</w:t>
      </w:r>
      <w:r w:rsidR="00934453" w:rsidRPr="001221B9">
        <w:rPr>
          <w:rFonts w:asciiTheme="minorEastAsia"/>
        </w:rPr>
        <w:t>是日，上御章信門樓臨遣之。</w:t>
      </w:r>
      <w:r w:rsidR="00934453" w:rsidRPr="001221B9">
        <w:rPr>
          <w:rStyle w:val="00Text"/>
          <w:rFonts w:asciiTheme="minorEastAsia"/>
        </w:rPr>
        <w:t>考異曰︰新傳曰︰</w:t>
      </w:r>
      <w:r w:rsidR="000F1B0C">
        <w:rPr>
          <w:rStyle w:val="00Text"/>
          <w:rFonts w:asciiTheme="minorEastAsia"/>
        </w:rPr>
        <w:t>「</w:t>
      </w:r>
      <w:r w:rsidR="00934453" w:rsidRPr="001221B9">
        <w:rPr>
          <w:rStyle w:val="00Text"/>
          <w:rFonts w:asciiTheme="minorEastAsia"/>
        </w:rPr>
        <w:t>帝餞令孜章信門，賚遺豐優。</w:t>
      </w:r>
      <w:r w:rsidR="000F1B0C">
        <w:rPr>
          <w:rStyle w:val="00Text"/>
          <w:rFonts w:asciiTheme="minorEastAsia"/>
        </w:rPr>
        <w:t>」</w:t>
      </w:r>
      <w:r w:rsidR="00934453" w:rsidRPr="001221B9">
        <w:rPr>
          <w:rStyle w:val="00Text"/>
          <w:rFonts w:asciiTheme="minorEastAsia"/>
        </w:rPr>
        <w:t>按令孜雖為招討都統，賜節賚物，其實不離禁闥，是日所遣者承範等耳。新傳云餞令孜，誤也。</w:t>
      </w:r>
      <w:r w:rsidR="00934453" w:rsidRPr="001221B9">
        <w:rPr>
          <w:rFonts w:asciiTheme="minorEastAsia"/>
        </w:rPr>
        <w:t>承範進言︰</w:t>
      </w:r>
      <w:r w:rsidR="000F1B0C">
        <w:rPr>
          <w:rFonts w:asciiTheme="minorEastAsia"/>
        </w:rPr>
        <w:t>「</w:t>
      </w:r>
      <w:r w:rsidR="00934453" w:rsidRPr="001221B9">
        <w:rPr>
          <w:rFonts w:asciiTheme="minorEastAsia"/>
        </w:rPr>
        <w:t>聞黃巢擁數十萬之衆，鼓行而西，齊克讓以飢卒萬人依託關外，復遣臣以二千餘人屯於關上，又未聞為饋餉之計，以此拒賊，臣竊寒心。願陛下趣諸道精兵早為繼援。</w:t>
      </w:r>
      <w:r w:rsidR="000F1B0C">
        <w:rPr>
          <w:rFonts w:asciiTheme="minorEastAsia"/>
        </w:rPr>
        <w:t>」</w:t>
      </w:r>
      <w:r w:rsidR="00934453" w:rsidRPr="001221B9">
        <w:rPr>
          <w:rStyle w:val="00Text"/>
          <w:rFonts w:asciiTheme="minorEastAsia"/>
        </w:rPr>
        <w:t>趣，讀曰促。</w:t>
      </w:r>
      <w:r w:rsidR="00934453" w:rsidRPr="001221B9">
        <w:rPr>
          <w:rFonts w:asciiTheme="minorEastAsia"/>
        </w:rPr>
        <w:t>上曰︰</w:t>
      </w:r>
      <w:r w:rsidR="000F1B0C">
        <w:rPr>
          <w:rFonts w:asciiTheme="minorEastAsia"/>
        </w:rPr>
        <w:t>「</w:t>
      </w:r>
      <w:r w:rsidR="00934453" w:rsidRPr="001221B9">
        <w:rPr>
          <w:rFonts w:asciiTheme="minorEastAsia"/>
        </w:rPr>
        <w:t>卿輩第行，兵尋至矣！</w:t>
      </w:r>
      <w:r w:rsidR="000F1B0C">
        <w:rPr>
          <w:rFonts w:asciiTheme="minorEastAsia"/>
        </w:rPr>
        <w:t>」</w:t>
      </w:r>
      <w:r w:rsidR="00934453" w:rsidRPr="001221B9">
        <w:rPr>
          <w:rFonts w:asciiTheme="minorEastAsia"/>
        </w:rPr>
        <w:t>丁丑，承範等至華州。會刺史裴虔餘徙宣歙觀察使，軍民皆逃入華山，城中索然，</w:t>
      </w:r>
      <w:r w:rsidR="00934453" w:rsidRPr="001221B9">
        <w:rPr>
          <w:rStyle w:val="00Text"/>
          <w:rFonts w:asciiTheme="minorEastAsia"/>
        </w:rPr>
        <w:t>華，戶化翻。索，昔各翻。</w:t>
      </w:r>
      <w:r w:rsidR="00934453" w:rsidRPr="001221B9">
        <w:rPr>
          <w:rFonts w:asciiTheme="minorEastAsia"/>
        </w:rPr>
        <w:t>州庫唯塵埃鼠跡，賴倉中猶有米千餘斛，軍士裹三日糧而行。</w:t>
      </w:r>
    </w:p>
    <w:p w:rsidR="00934453" w:rsidRPr="001221B9" w:rsidRDefault="00934453" w:rsidP="00DF5A42">
      <w:pPr>
        <w:rPr>
          <w:rFonts w:asciiTheme="minorEastAsia"/>
        </w:rPr>
      </w:pPr>
      <w:r w:rsidRPr="001221B9">
        <w:rPr>
          <w:rFonts w:asciiTheme="minorEastAsia"/>
        </w:rPr>
        <w:t>十一月，庚辰朔，承範等至潼關，搜菁中，</w:t>
      </w:r>
      <w:r w:rsidRPr="001221B9">
        <w:rPr>
          <w:rStyle w:val="00Text"/>
          <w:rFonts w:asciiTheme="minorEastAsia"/>
        </w:rPr>
        <w:t>菁中，草茂密處也。史炤曰︰林菁。</w:t>
      </w:r>
      <w:r w:rsidRPr="001221B9">
        <w:rPr>
          <w:rFonts w:asciiTheme="minorEastAsia"/>
        </w:rPr>
        <w:t>得村民百許，使運石汲水，為守禦之備；與齊克讓軍皆絕糧，士卒莫有鬬志。是日，黃巢前鋒軍抵關下，白旗滿野，不見其際，克讓與戰，賊小卻，俄而巢至，舉軍大呼，聲振河、華。</w:t>
      </w:r>
      <w:r w:rsidRPr="001221B9">
        <w:rPr>
          <w:rStyle w:val="00Text"/>
          <w:rFonts w:asciiTheme="minorEastAsia"/>
        </w:rPr>
        <w:t>呼，火故翻。華，戶化翻。華山臨河。言黃巢軍聲之盛，撼振河山也。</w:t>
      </w:r>
      <w:r w:rsidRPr="001221B9">
        <w:rPr>
          <w:rFonts w:asciiTheme="minorEastAsia"/>
        </w:rPr>
        <w:t>克讓力戰，自午至酉始解，士卒飢甚，遂諠譟，燒營而潰，克讓走入關。關左有谷，平日禁人往來，以榷征稅，</w:t>
      </w:r>
      <w:r w:rsidRPr="001221B9">
        <w:rPr>
          <w:rStyle w:val="00Text"/>
          <w:rFonts w:asciiTheme="minorEastAsia"/>
        </w:rPr>
        <w:t>榷，訖岳翻。</w:t>
      </w:r>
      <w:r w:rsidRPr="001221B9">
        <w:rPr>
          <w:rFonts w:asciiTheme="minorEastAsia"/>
        </w:rPr>
        <w:t>謂之</w:t>
      </w:r>
      <w:r w:rsidR="000F1B0C">
        <w:rPr>
          <w:rFonts w:asciiTheme="minorEastAsia"/>
        </w:rPr>
        <w:t>「</w:t>
      </w:r>
      <w:r w:rsidRPr="001221B9">
        <w:rPr>
          <w:rFonts w:asciiTheme="minorEastAsia"/>
        </w:rPr>
        <w:t>禁阬</w:t>
      </w:r>
      <w:r w:rsidR="000F1B0C">
        <w:rPr>
          <w:rFonts w:asciiTheme="minorEastAsia"/>
        </w:rPr>
        <w:t>」</w:t>
      </w:r>
      <w:r w:rsidRPr="001221B9">
        <w:rPr>
          <w:rFonts w:asciiTheme="minorEastAsia"/>
        </w:rPr>
        <w:t>。賊至倉猝，官軍忘守之，</w:t>
      </w:r>
      <w:r w:rsidRPr="001221B9">
        <w:rPr>
          <w:rStyle w:val="00Text"/>
          <w:rFonts w:asciiTheme="minorEastAsia"/>
        </w:rPr>
        <w:t>忘，巫放翻。</w:t>
      </w:r>
      <w:r w:rsidRPr="001221B9">
        <w:rPr>
          <w:rFonts w:asciiTheme="minorEastAsia"/>
        </w:rPr>
        <w:t>潰兵自谷而入，谷中灌木壽藤茂密如織，</w:t>
      </w:r>
      <w:r w:rsidRPr="001221B9">
        <w:rPr>
          <w:rStyle w:val="00Text"/>
          <w:rFonts w:asciiTheme="minorEastAsia"/>
        </w:rPr>
        <w:t>灌木，叢生之木。壽藤，卽今之萬歲藤。</w:t>
      </w:r>
      <w:r w:rsidRPr="001221B9">
        <w:rPr>
          <w:rFonts w:asciiTheme="minorEastAsia"/>
        </w:rPr>
        <w:t>一夕踐為坦塗。承範盡散其輜囊以給士卒，</w:t>
      </w:r>
      <w:r w:rsidRPr="001221B9">
        <w:rPr>
          <w:rStyle w:val="00Text"/>
          <w:rFonts w:asciiTheme="minorEastAsia"/>
        </w:rPr>
        <w:t>輜囊，謂輜重、囊橐也。輜重，隨軍之物。囊橐，私裝也。</w:t>
      </w:r>
      <w:r w:rsidRPr="001221B9">
        <w:rPr>
          <w:rFonts w:asciiTheme="minorEastAsia"/>
        </w:rPr>
        <w:t>遣使上表告急，稱︰</w:t>
      </w:r>
      <w:r w:rsidR="000F1B0C">
        <w:rPr>
          <w:rFonts w:asciiTheme="minorEastAsia"/>
        </w:rPr>
        <w:t>「</w:t>
      </w:r>
      <w:r w:rsidRPr="001221B9">
        <w:rPr>
          <w:rFonts w:asciiTheme="minorEastAsia"/>
        </w:rPr>
        <w:t>臣離京六日，</w:t>
      </w:r>
      <w:r w:rsidRPr="001221B9">
        <w:rPr>
          <w:rStyle w:val="00Text"/>
          <w:rFonts w:asciiTheme="minorEastAsia"/>
        </w:rPr>
        <w:t>離，力智翻。</w:t>
      </w:r>
      <w:r w:rsidRPr="001221B9">
        <w:rPr>
          <w:rFonts w:asciiTheme="minorEastAsia"/>
        </w:rPr>
        <w:t>甲卒未增一人，餽餉未聞影響。到關之日，臣寇已來，以二千餘人拒六十萬衆，外軍飢潰，蹋開禁阬。</w:t>
      </w:r>
      <w:r w:rsidRPr="001221B9">
        <w:rPr>
          <w:rStyle w:val="00Text"/>
          <w:rFonts w:asciiTheme="minorEastAsia"/>
        </w:rPr>
        <w:t>蹋，與踏同。</w:t>
      </w:r>
      <w:r w:rsidRPr="001221B9">
        <w:rPr>
          <w:rFonts w:asciiTheme="minorEastAsia"/>
        </w:rPr>
        <w:t>臣之失守，鼎鑊甘心；朝廷謀臣，愧顏何寄！或聞陛下已議西巡，</w:t>
      </w:r>
      <w:r w:rsidRPr="001221B9">
        <w:rPr>
          <w:rStyle w:val="00Text"/>
          <w:rFonts w:asciiTheme="minorEastAsia"/>
        </w:rPr>
        <w:t>謂議幸蜀。</w:t>
      </w:r>
      <w:r w:rsidRPr="001221B9">
        <w:rPr>
          <w:rFonts w:asciiTheme="minorEastAsia"/>
        </w:rPr>
        <w:t>茍鑾輿一動，則上下土崩。臣敢以猶生之軀奮冒死之語，願與近密及宰臣熟議，</w:t>
      </w:r>
      <w:r w:rsidR="000F1B0C">
        <w:rPr>
          <w:rStyle w:val="00Text"/>
          <w:rFonts w:asciiTheme="minorEastAsia"/>
        </w:rPr>
        <w:t>『</w:t>
      </w:r>
      <w:r w:rsidRPr="001221B9">
        <w:rPr>
          <w:rStyle w:val="00Text"/>
          <w:rFonts w:asciiTheme="minorEastAsia"/>
        </w:rPr>
        <w:t>章︰十一行本</w:t>
      </w:r>
      <w:r w:rsidR="000F1B0C">
        <w:rPr>
          <w:rStyle w:val="00Text"/>
          <w:rFonts w:asciiTheme="minorEastAsia"/>
        </w:rPr>
        <w:t>「</w:t>
      </w:r>
      <w:r w:rsidRPr="001221B9">
        <w:rPr>
          <w:rStyle w:val="00Text"/>
          <w:rFonts w:asciiTheme="minorEastAsia"/>
        </w:rPr>
        <w:t>議</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未可輕動</w:t>
      </w:r>
      <w:r w:rsidR="000F1B0C">
        <w:rPr>
          <w:rStyle w:val="00Text"/>
          <w:rFonts w:asciiTheme="minorEastAsia"/>
        </w:rPr>
        <w:t>」</w:t>
      </w:r>
      <w:r w:rsidRPr="001221B9">
        <w:rPr>
          <w:rStyle w:val="00Text"/>
          <w:rFonts w:asciiTheme="minorEastAsia"/>
        </w:rPr>
        <w:t>四字；乙十一行本同；孔本同；張校同。</w:t>
      </w:r>
      <w:r w:rsidR="000F1B0C">
        <w:rPr>
          <w:rStyle w:val="00Text"/>
          <w:rFonts w:asciiTheme="minorEastAsia"/>
        </w:rPr>
        <w:t>』</w:t>
      </w:r>
      <w:r w:rsidRPr="001221B9">
        <w:rPr>
          <w:rStyle w:val="00Text"/>
          <w:rFonts w:asciiTheme="minorEastAsia"/>
        </w:rPr>
        <w:t>近密，謂兩中尉、兩樞密。</w:t>
      </w:r>
      <w:r w:rsidRPr="001221B9">
        <w:rPr>
          <w:rFonts w:asciiTheme="minorEastAsia"/>
        </w:rPr>
        <w:t>急徵兵以救關防，則高祖、太宗之業庶幾猶可扶持，</w:t>
      </w:r>
      <w:r w:rsidRPr="001221B9">
        <w:rPr>
          <w:rStyle w:val="00Text"/>
          <w:rFonts w:asciiTheme="minorEastAsia"/>
        </w:rPr>
        <w:t>幾，居依翻。</w:t>
      </w:r>
      <w:r w:rsidRPr="001221B9">
        <w:rPr>
          <w:rFonts w:asciiTheme="minorEastAsia"/>
        </w:rPr>
        <w:t>使黃巢繼安祿山之亡，微臣勝哥舒翰之死！</w:t>
      </w:r>
      <w:r w:rsidR="000F1B0C">
        <w:rPr>
          <w:rFonts w:asciiTheme="minorEastAsia"/>
        </w:rPr>
        <w:t>」</w:t>
      </w:r>
    </w:p>
    <w:p w:rsidR="00934453" w:rsidRPr="001221B9" w:rsidRDefault="00934453" w:rsidP="00DF5A42">
      <w:pPr>
        <w:rPr>
          <w:rFonts w:asciiTheme="minorEastAsia"/>
        </w:rPr>
      </w:pPr>
      <w:r w:rsidRPr="001221B9">
        <w:rPr>
          <w:rFonts w:asciiTheme="minorEastAsia"/>
        </w:rPr>
        <w:t>辛巳，賊急攻潼關，承範悉力拒之，自寅及申，關上矢盡，投石以擊之。關外有天塹，賊驅民千餘人入其中，掘土塡之，</w:t>
      </w:r>
      <w:r w:rsidRPr="001221B9">
        <w:rPr>
          <w:rStyle w:val="00Text"/>
          <w:rFonts w:asciiTheme="minorEastAsia"/>
        </w:rPr>
        <w:t>塹，七豔翻。掘，其月翻。塡，亭年翻。</w:t>
      </w:r>
      <w:r w:rsidRPr="001221B9">
        <w:rPr>
          <w:rFonts w:asciiTheme="minorEastAsia"/>
        </w:rPr>
        <w:t>須臾，卽平，引兵而度。夜，縱火焚關樓俱盡。承範分兵八百人，使王師會守禁阬，比至，</w:t>
      </w:r>
      <w:r w:rsidRPr="001221B9">
        <w:rPr>
          <w:rStyle w:val="00Text"/>
          <w:rFonts w:asciiTheme="minorEastAsia"/>
        </w:rPr>
        <w:t>比，必利翻。</w:t>
      </w:r>
      <w:r w:rsidRPr="001221B9">
        <w:rPr>
          <w:rFonts w:asciiTheme="minorEastAsia"/>
        </w:rPr>
        <w:t>賊已入矣。壬午旦，賊夾攻潼關，關上兵皆潰，師會自殺，承範變服帥餘衆脫走。至野狐泉，遇奉天援兵二千繼至，承範曰︰</w:t>
      </w:r>
      <w:r w:rsidR="000F1B0C">
        <w:rPr>
          <w:rFonts w:asciiTheme="minorEastAsia"/>
        </w:rPr>
        <w:t>「</w:t>
      </w:r>
      <w:r w:rsidRPr="001221B9">
        <w:rPr>
          <w:rFonts w:asciiTheme="minorEastAsia"/>
        </w:rPr>
        <w:t>汝來晚矣！</w:t>
      </w:r>
      <w:r w:rsidR="000F1B0C">
        <w:rPr>
          <w:rFonts w:asciiTheme="minorEastAsia"/>
        </w:rPr>
        <w:t>」</w:t>
      </w:r>
      <w:r w:rsidRPr="001221B9">
        <w:rPr>
          <w:rFonts w:asciiTheme="minorEastAsia"/>
        </w:rPr>
        <w:t>博野、鳳翔軍還至渭橋，</w:t>
      </w:r>
      <w:r w:rsidRPr="001221B9">
        <w:rPr>
          <w:rStyle w:val="00Text"/>
          <w:rFonts w:asciiTheme="minorEastAsia"/>
        </w:rPr>
        <w:t>博野軍，卽穆宗長慶二年李寰帥以歸京師之兵也，見二百四十二卷。帥，讀曰率。</w:t>
      </w:r>
      <w:r w:rsidRPr="001221B9">
        <w:rPr>
          <w:rFonts w:asciiTheme="minorEastAsia"/>
        </w:rPr>
        <w:t>見所募新軍衣裘溫鮮，</w:t>
      </w:r>
      <w:r w:rsidRPr="001221B9">
        <w:rPr>
          <w:rStyle w:val="00Text"/>
          <w:rFonts w:asciiTheme="minorEastAsia"/>
        </w:rPr>
        <w:t>新軍，卽田令孜所募坊市人以補兩軍者也。</w:t>
      </w:r>
      <w:r w:rsidRPr="001221B9">
        <w:rPr>
          <w:rFonts w:asciiTheme="minorEastAsia"/>
        </w:rPr>
        <w:t>怒曰︰</w:t>
      </w:r>
      <w:r w:rsidR="000F1B0C">
        <w:rPr>
          <w:rFonts w:asciiTheme="minorEastAsia"/>
        </w:rPr>
        <w:t>「</w:t>
      </w:r>
      <w:r w:rsidRPr="001221B9">
        <w:rPr>
          <w:rFonts w:asciiTheme="minorEastAsia"/>
        </w:rPr>
        <w:t>此輩何功而然，我曹反凍餒！</w:t>
      </w:r>
      <w:r w:rsidR="000F1B0C">
        <w:rPr>
          <w:rFonts w:asciiTheme="minorEastAsia"/>
        </w:rPr>
        <w:t>」</w:t>
      </w:r>
      <w:r w:rsidRPr="001221B9">
        <w:rPr>
          <w:rFonts w:asciiTheme="minorEastAsia"/>
        </w:rPr>
        <w:t>遂掠之，更為賊鄕導</w:t>
      </w:r>
      <w:r w:rsidRPr="001221B9">
        <w:rPr>
          <w:rStyle w:val="00Text"/>
          <w:rFonts w:asciiTheme="minorEastAsia"/>
        </w:rPr>
        <w:t>鄕，讀曰嚮。</w:t>
      </w:r>
      <w:r w:rsidRPr="001221B9">
        <w:rPr>
          <w:rFonts w:asciiTheme="minorEastAsia"/>
        </w:rPr>
        <w:t>以趣長安。</w:t>
      </w:r>
      <w:r w:rsidRPr="001221B9">
        <w:rPr>
          <w:rStyle w:val="00Text"/>
          <w:rFonts w:asciiTheme="minorEastAsia"/>
        </w:rPr>
        <w:t>趣，七喻翻。</w:t>
      </w:r>
    </w:p>
    <w:p w:rsidR="00934453" w:rsidRPr="001221B9" w:rsidRDefault="00934453" w:rsidP="00DF5A42">
      <w:pPr>
        <w:rPr>
          <w:rFonts w:asciiTheme="minorEastAsia"/>
        </w:rPr>
      </w:pPr>
      <w:r w:rsidRPr="001221B9">
        <w:rPr>
          <w:rFonts w:asciiTheme="minorEastAsia"/>
        </w:rPr>
        <w:t>賊之攻潼關也，朝廷以前京兆尹蕭廩為東道轉運糧料使；廩稱疾，請休官，貶賀州司戶。</w:t>
      </w:r>
      <w:r w:rsidRPr="001221B9">
        <w:rPr>
          <w:rStyle w:val="00Text"/>
          <w:rFonts w:asciiTheme="minorEastAsia"/>
        </w:rPr>
        <w:t>賀州，漢蒼梧郡之臨賀縣，吳置臨賀郡，唐置賀州，京師東南四千一百三十里。</w:t>
      </w:r>
    </w:p>
    <w:p w:rsidR="00934453" w:rsidRPr="001221B9" w:rsidRDefault="00934453" w:rsidP="00DF5A42">
      <w:pPr>
        <w:rPr>
          <w:rFonts w:asciiTheme="minorEastAsia"/>
        </w:rPr>
      </w:pPr>
      <w:r w:rsidRPr="001221B9">
        <w:rPr>
          <w:rFonts w:asciiTheme="minorEastAsia"/>
        </w:rPr>
        <w:t>黃巢入華州，留其將喬鈐守之。</w:t>
      </w:r>
      <w:r w:rsidRPr="001221B9">
        <w:rPr>
          <w:rStyle w:val="00Text"/>
          <w:rFonts w:asciiTheme="minorEastAsia"/>
        </w:rPr>
        <w:t>鈐，其廉翻。</w:t>
      </w:r>
      <w:r w:rsidRPr="001221B9">
        <w:rPr>
          <w:rFonts w:asciiTheme="minorEastAsia"/>
        </w:rPr>
        <w:t>河中留後王重榮請降於賊。</w:t>
      </w:r>
      <w:r w:rsidRPr="001221B9">
        <w:rPr>
          <w:rStyle w:val="00Text"/>
          <w:rFonts w:asciiTheme="minorEastAsia"/>
        </w:rPr>
        <w:t>降，戶江翻。</w:t>
      </w:r>
      <w:r w:rsidRPr="001221B9">
        <w:rPr>
          <w:rFonts w:asciiTheme="minorEastAsia"/>
        </w:rPr>
        <w:t>癸未，制以巢為天平節度使。</w:t>
      </w:r>
    </w:p>
    <w:p w:rsidR="00934453" w:rsidRPr="001221B9" w:rsidRDefault="00934453" w:rsidP="00DF5A42">
      <w:pPr>
        <w:rPr>
          <w:rFonts w:asciiTheme="minorEastAsia"/>
        </w:rPr>
      </w:pPr>
      <w:r w:rsidRPr="001221B9">
        <w:rPr>
          <w:rFonts w:asciiTheme="minorEastAsia"/>
        </w:rPr>
        <w:t>甲申，以翰林學士承旨、尚書左丞王徽為戶部侍郞，翰林學士、戶部侍郞裴澈為工部侍郞，並同平章事。以盧攜為太子賓客、分司。田令孜聞黃巢已入關，恐天子責己，乃歸罪於攜而貶之，薦徽、澈為相。是夕，攜飲藥死。澈，休之從子也。</w:t>
      </w:r>
      <w:r w:rsidRPr="001221B9">
        <w:rPr>
          <w:rStyle w:val="00Text"/>
          <w:rFonts w:asciiTheme="minorEastAsia"/>
        </w:rPr>
        <w:t>裴休見二百四十九卷宣宗大中六年。</w:t>
      </w:r>
    </w:p>
    <w:p w:rsidR="00934453" w:rsidRPr="001221B9" w:rsidRDefault="00934453" w:rsidP="00DF5A42">
      <w:pPr>
        <w:rPr>
          <w:rFonts w:asciiTheme="minorEastAsia"/>
        </w:rPr>
      </w:pPr>
      <w:r w:rsidRPr="001221B9">
        <w:rPr>
          <w:rFonts w:asciiTheme="minorEastAsia"/>
        </w:rPr>
        <w:t>百官退朝，聞亂兵入城，布路竄匿。</w:t>
      </w:r>
      <w:r w:rsidRPr="001221B9">
        <w:rPr>
          <w:rStyle w:val="00Text"/>
          <w:rFonts w:asciiTheme="minorEastAsia"/>
        </w:rPr>
        <w:t>布路，分路也。朝，直遙翻。</w:t>
      </w:r>
      <w:r w:rsidRPr="001221B9">
        <w:rPr>
          <w:rFonts w:asciiTheme="minorEastAsia"/>
        </w:rPr>
        <w:t>令孜帥神策兵五百奉帝自金光門出，</w:t>
      </w:r>
      <w:r w:rsidRPr="001221B9">
        <w:rPr>
          <w:rStyle w:val="00Text"/>
          <w:rFonts w:asciiTheme="minorEastAsia"/>
        </w:rPr>
        <w:t>帥，讀曰率；下同。長安城西面三門，北來第一門曰開遠門，第二門曰金光門，第三門曰延平門。</w:t>
      </w:r>
      <w:r w:rsidRPr="001221B9">
        <w:rPr>
          <w:rFonts w:asciiTheme="minorEastAsia"/>
        </w:rPr>
        <w:t>惟福、穆、澤、壽四王及妃嬪數人從行，</w:t>
      </w:r>
      <w:r w:rsidRPr="001221B9">
        <w:rPr>
          <w:rStyle w:val="00Text"/>
          <w:rFonts w:asciiTheme="minorEastAsia"/>
        </w:rPr>
        <w:t>從，才用翻；下皆同。</w:t>
      </w:r>
      <w:r w:rsidRPr="001221B9">
        <w:rPr>
          <w:rFonts w:asciiTheme="minorEastAsia"/>
        </w:rPr>
        <w:t>百官皆莫知之。上奔馳晝夜不息，從官多不能及。車駕旣去，軍士及坊市民競入府庫盜金帛。</w:t>
      </w:r>
    </w:p>
    <w:p w:rsidR="00934453" w:rsidRPr="001221B9" w:rsidRDefault="00934453" w:rsidP="00DF5A42">
      <w:pPr>
        <w:rPr>
          <w:rFonts w:asciiTheme="minorEastAsia"/>
        </w:rPr>
      </w:pPr>
      <w:r w:rsidRPr="001221B9">
        <w:rPr>
          <w:rFonts w:asciiTheme="minorEastAsia"/>
        </w:rPr>
        <w:t>晡時，黃巢前鋒將柴存入長安，金吾大將軍張直方帥文武數十人迎巢於霸上。巢乘金裝肩輿，其徒皆被髮，約以紅繒，衣錦繡，執兵以從，甲騎如流，輜重塞塗，</w:t>
      </w:r>
      <w:r w:rsidRPr="001221B9">
        <w:rPr>
          <w:rStyle w:val="00Text"/>
          <w:rFonts w:asciiTheme="minorEastAsia"/>
        </w:rPr>
        <w:t>被，皮義翻。衣，於旣翻。騎，奇寄翻。重，直龍翻。塞，悉則翻。</w:t>
      </w:r>
      <w:r w:rsidRPr="001221B9">
        <w:rPr>
          <w:rFonts w:asciiTheme="minorEastAsia"/>
        </w:rPr>
        <w:t>千里絡繹不絕。民夾道聚觀，尚讓歷諭之曰︰</w:t>
      </w:r>
      <w:r w:rsidR="000F1B0C">
        <w:rPr>
          <w:rFonts w:asciiTheme="minorEastAsia"/>
        </w:rPr>
        <w:t>「</w:t>
      </w:r>
      <w:r w:rsidRPr="001221B9">
        <w:rPr>
          <w:rFonts w:asciiTheme="minorEastAsia"/>
        </w:rPr>
        <w:t>黃王起兵，本為百姓，</w:t>
      </w:r>
      <w:r w:rsidRPr="001221B9">
        <w:rPr>
          <w:rStyle w:val="00Text"/>
          <w:rFonts w:asciiTheme="minorEastAsia"/>
        </w:rPr>
        <w:t>為，于偽翻。</w:t>
      </w:r>
      <w:r w:rsidRPr="001221B9">
        <w:rPr>
          <w:rFonts w:asciiTheme="minorEastAsia"/>
        </w:rPr>
        <w:t>非如李氏不愛汝曹，汝曹但安居無恐。</w:t>
      </w:r>
      <w:r w:rsidR="000F1B0C">
        <w:rPr>
          <w:rFonts w:asciiTheme="minorEastAsia"/>
        </w:rPr>
        <w:t>」</w:t>
      </w:r>
      <w:r w:rsidRPr="001221B9">
        <w:rPr>
          <w:rFonts w:asciiTheme="minorEastAsia"/>
        </w:rPr>
        <w:t>巢館于田令孜第，其徒為盜久，不勝富，</w:t>
      </w:r>
      <w:r w:rsidRPr="001221B9">
        <w:rPr>
          <w:rStyle w:val="00Text"/>
          <w:rFonts w:asciiTheme="minorEastAsia"/>
        </w:rPr>
        <w:t>館，古玩翻。勝，音升。</w:t>
      </w:r>
      <w:r w:rsidRPr="001221B9">
        <w:rPr>
          <w:rFonts w:asciiTheme="minorEastAsia"/>
        </w:rPr>
        <w:t>見貧者，往往施與之。</w:t>
      </w:r>
      <w:r w:rsidRPr="001221B9">
        <w:rPr>
          <w:rStyle w:val="00Text"/>
          <w:rFonts w:asciiTheme="minorEastAsia"/>
        </w:rPr>
        <w:t>施，式鼓翻。</w:t>
      </w:r>
      <w:r w:rsidRPr="001221B9">
        <w:rPr>
          <w:rFonts w:asciiTheme="minorEastAsia"/>
        </w:rPr>
        <w:t>居數日，各出大掠，焚市肆，殺人滿街，巢不能禁；尤憎官吏，得者皆殺之。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上趣駱谷，</w:t>
      </w:r>
      <w:r w:rsidR="00934453" w:rsidRPr="001221B9">
        <w:rPr>
          <w:rFonts w:asciiTheme="minorEastAsia" w:eastAsiaTheme="minorEastAsia"/>
        </w:rPr>
        <w:t>趣，七喻翻。</w:t>
      </w:r>
      <w:r w:rsidR="00934453" w:rsidRPr="00101E55">
        <w:rPr>
          <w:rStyle w:val="01Text"/>
          <w:rFonts w:asciiTheme="minorEastAsia" w:eastAsiaTheme="minorEastAsia"/>
          <w:sz w:val="21"/>
        </w:rPr>
        <w:t>鳳翔節度使鄭畋謁上於道次，</w:t>
      </w:r>
      <w:r w:rsidR="00934453" w:rsidRPr="001221B9">
        <w:rPr>
          <w:rFonts w:asciiTheme="minorEastAsia" w:eastAsiaTheme="minorEastAsia"/>
        </w:rPr>
        <w:t>考異曰︰續寶運錄︰</w:t>
      </w:r>
      <w:r w:rsidR="000F1B0C">
        <w:rPr>
          <w:rFonts w:asciiTheme="minorEastAsia" w:eastAsiaTheme="minorEastAsia"/>
        </w:rPr>
        <w:t>「</w:t>
      </w:r>
      <w:r w:rsidR="00934453" w:rsidRPr="001221B9">
        <w:rPr>
          <w:rFonts w:asciiTheme="minorEastAsia" w:eastAsiaTheme="minorEastAsia"/>
        </w:rPr>
        <w:t>戊子，帝至駱谷壻水驛，乃下詔與牛顓、楊師立、陳敬瑄，云今月七日，已次駱谷壻水驛。</w:t>
      </w:r>
      <w:r w:rsidR="000F1B0C">
        <w:rPr>
          <w:rFonts w:asciiTheme="minorEastAsia" w:eastAsiaTheme="minorEastAsia"/>
        </w:rPr>
        <w:t>」</w:t>
      </w:r>
      <w:r w:rsidR="00934453" w:rsidRPr="001221B9">
        <w:rPr>
          <w:rFonts w:asciiTheme="minorEastAsia" w:eastAsiaTheme="minorEastAsia"/>
        </w:rPr>
        <w:t>按此月庚辰朔，戊子九日，而詔云七日，</w:t>
      </w:r>
      <w:r w:rsidR="000F1B0C">
        <w:rPr>
          <w:rFonts w:asciiTheme="minorEastAsia" w:eastAsiaTheme="minorEastAsia"/>
        </w:rPr>
        <w:t>「</w:t>
      </w:r>
      <w:r w:rsidR="00934453" w:rsidRPr="001221B9">
        <w:rPr>
          <w:rFonts w:asciiTheme="minorEastAsia" w:eastAsiaTheme="minorEastAsia"/>
        </w:rPr>
        <w:t>九</w:t>
      </w:r>
      <w:r w:rsidR="000F1B0C">
        <w:rPr>
          <w:rFonts w:asciiTheme="minorEastAsia" w:eastAsiaTheme="minorEastAsia"/>
        </w:rPr>
        <w:t>」</w:t>
      </w:r>
      <w:r w:rsidR="00934453" w:rsidRPr="001221B9">
        <w:rPr>
          <w:rFonts w:asciiTheme="minorEastAsia" w:eastAsiaTheme="minorEastAsia"/>
        </w:rPr>
        <w:t>誤為</w:t>
      </w:r>
      <w:r w:rsidR="000F1B0C">
        <w:rPr>
          <w:rFonts w:asciiTheme="minorEastAsia" w:eastAsiaTheme="minorEastAsia"/>
        </w:rPr>
        <w:t>「</w:t>
      </w:r>
      <w:r w:rsidR="00934453" w:rsidRPr="001221B9">
        <w:rPr>
          <w:rFonts w:asciiTheme="minorEastAsia" w:eastAsiaTheme="minorEastAsia"/>
        </w:rPr>
        <w:t>七</w:t>
      </w:r>
      <w:r w:rsidR="000F1B0C">
        <w:rPr>
          <w:rFonts w:asciiTheme="minorEastAsia" w:eastAsiaTheme="minorEastAsia"/>
        </w:rPr>
        <w:t>」</w:t>
      </w:r>
      <w:r w:rsidR="00934453" w:rsidRPr="001221B9">
        <w:rPr>
          <w:rFonts w:asciiTheme="minorEastAsia" w:eastAsiaTheme="minorEastAsia"/>
        </w:rPr>
        <w:t>也。實錄︰</w:t>
      </w:r>
      <w:r w:rsidR="000F1B0C">
        <w:rPr>
          <w:rFonts w:asciiTheme="minorEastAsia" w:eastAsiaTheme="minorEastAsia"/>
        </w:rPr>
        <w:t>「</w:t>
      </w:r>
      <w:r w:rsidR="00934453" w:rsidRPr="001221B9">
        <w:rPr>
          <w:rFonts w:asciiTheme="minorEastAsia" w:eastAsiaTheme="minorEastAsia"/>
        </w:rPr>
        <w:t>辛卯，車駕次鳳翔，鄭畋候謁於路。</w:t>
      </w:r>
      <w:r w:rsidR="000F1B0C">
        <w:rPr>
          <w:rFonts w:asciiTheme="minorEastAsia" w:eastAsiaTheme="minorEastAsia"/>
        </w:rPr>
        <w:t>」</w:t>
      </w:r>
      <w:r w:rsidR="00934453" w:rsidRPr="001221B9">
        <w:rPr>
          <w:rFonts w:asciiTheme="minorEastAsia" w:eastAsiaTheme="minorEastAsia"/>
        </w:rPr>
        <w:t>舊畋傳云候駕於斜谷。新紀︰</w:t>
      </w:r>
      <w:r w:rsidR="000F1B0C">
        <w:rPr>
          <w:rFonts w:asciiTheme="minorEastAsia" w:eastAsiaTheme="minorEastAsia"/>
        </w:rPr>
        <w:t>「</w:t>
      </w:r>
      <w:r w:rsidR="00934453" w:rsidRPr="001221B9">
        <w:rPr>
          <w:rFonts w:asciiTheme="minorEastAsia" w:eastAsiaTheme="minorEastAsia"/>
        </w:rPr>
        <w:t>辛卯，次鳳翔。丁酉，至興元。</w:t>
      </w:r>
      <w:r w:rsidR="000F1B0C">
        <w:rPr>
          <w:rFonts w:asciiTheme="minorEastAsia" w:eastAsiaTheme="minorEastAsia"/>
        </w:rPr>
        <w:t>」</w:t>
      </w:r>
      <w:r w:rsidR="00934453" w:rsidRPr="001221B9">
        <w:rPr>
          <w:rFonts w:asciiTheme="minorEastAsia" w:eastAsiaTheme="minorEastAsia"/>
        </w:rPr>
        <w:t>按甲申上離長安，幸卯始次鳳翔，太緩，丁酉已至興元，太速。又路出駱谷則不過鳳翔及斜谷。蓋車駕涉鳳翔之境，而畋往見耳，非鳳翔與斜谷也。實錄︰</w:t>
      </w:r>
      <w:r w:rsidR="000F1B0C">
        <w:rPr>
          <w:rFonts w:asciiTheme="minorEastAsia" w:eastAsiaTheme="minorEastAsia"/>
        </w:rPr>
        <w:t>「</w:t>
      </w:r>
      <w:r w:rsidR="00934453" w:rsidRPr="001221B9">
        <w:rPr>
          <w:rFonts w:asciiTheme="minorEastAsia" w:eastAsiaTheme="minorEastAsia"/>
        </w:rPr>
        <w:t>賊以數萬衆西追車駕。</w:t>
      </w:r>
      <w:r w:rsidR="000F1B0C">
        <w:rPr>
          <w:rFonts w:asciiTheme="minorEastAsia" w:eastAsiaTheme="minorEastAsia"/>
        </w:rPr>
        <w:t>」</w:t>
      </w:r>
      <w:r w:rsidR="00934453" w:rsidRPr="001221B9">
        <w:rPr>
          <w:rFonts w:asciiTheme="minorEastAsia" w:eastAsiaTheme="minorEastAsia"/>
        </w:rPr>
        <w:t>而不言追不及，又不言為誰所拒而還。諸書皆無之。今不取。</w:t>
      </w:r>
      <w:r w:rsidR="00934453" w:rsidRPr="00101E55">
        <w:rPr>
          <w:rStyle w:val="01Text"/>
          <w:rFonts w:asciiTheme="minorEastAsia" w:eastAsiaTheme="minorEastAsia"/>
          <w:sz w:val="21"/>
        </w:rPr>
        <w:t>請車駕留鳳翔。上曰︰</w:t>
      </w:r>
      <w:r w:rsidR="000F1B0C">
        <w:rPr>
          <w:rStyle w:val="01Text"/>
          <w:rFonts w:asciiTheme="minorEastAsia" w:eastAsiaTheme="minorEastAsia"/>
          <w:sz w:val="21"/>
        </w:rPr>
        <w:t>「</w:t>
      </w:r>
      <w:r w:rsidR="00934453" w:rsidRPr="00101E55">
        <w:rPr>
          <w:rStyle w:val="01Text"/>
          <w:rFonts w:asciiTheme="minorEastAsia" w:eastAsiaTheme="minorEastAsia"/>
          <w:sz w:val="21"/>
        </w:rPr>
        <w:t>朕不欲密邇巨寇，且幸興元，徵兵以圖收復。卿東扞賊鋒，西撫諸蕃，糾合鄰道，勉建大勳。</w:t>
      </w:r>
      <w:r w:rsidR="000F1B0C">
        <w:rPr>
          <w:rStyle w:val="01Text"/>
          <w:rFonts w:asciiTheme="minorEastAsia" w:eastAsiaTheme="minorEastAsia"/>
          <w:sz w:val="21"/>
        </w:rPr>
        <w:t>」</w:t>
      </w:r>
      <w:r w:rsidR="00934453" w:rsidRPr="00101E55">
        <w:rPr>
          <w:rStyle w:val="01Text"/>
          <w:rFonts w:asciiTheme="minorEastAsia" w:eastAsiaTheme="minorEastAsia"/>
          <w:sz w:val="21"/>
        </w:rPr>
        <w:t>畋曰︰</w:t>
      </w:r>
      <w:r w:rsidR="000F1B0C">
        <w:rPr>
          <w:rStyle w:val="01Text"/>
          <w:rFonts w:asciiTheme="minorEastAsia" w:eastAsiaTheme="minorEastAsia"/>
          <w:sz w:val="21"/>
        </w:rPr>
        <w:t>「</w:t>
      </w:r>
      <w:r w:rsidR="00934453" w:rsidRPr="00101E55">
        <w:rPr>
          <w:rStyle w:val="01Text"/>
          <w:rFonts w:asciiTheme="minorEastAsia" w:eastAsiaTheme="minorEastAsia"/>
          <w:sz w:val="21"/>
        </w:rPr>
        <w:t>道路梗澁，奏報難通，請得便宜從事。</w:t>
      </w:r>
      <w:r w:rsidR="000F1B0C">
        <w:rPr>
          <w:rStyle w:val="01Text"/>
          <w:rFonts w:asciiTheme="minorEastAsia" w:eastAsiaTheme="minorEastAsia"/>
          <w:sz w:val="21"/>
        </w:rPr>
        <w:t>」</w:t>
      </w:r>
      <w:r w:rsidR="00934453" w:rsidRPr="00101E55">
        <w:rPr>
          <w:rStyle w:val="01Text"/>
          <w:rFonts w:asciiTheme="minorEastAsia" w:eastAsiaTheme="minorEastAsia"/>
          <w:sz w:val="21"/>
        </w:rPr>
        <w:t>許之。戊子，上至壻水，</w:t>
      </w:r>
      <w:r w:rsidR="00934453" w:rsidRPr="001221B9">
        <w:rPr>
          <w:rFonts w:asciiTheme="minorEastAsia" w:eastAsiaTheme="minorEastAsia"/>
        </w:rPr>
        <w:t>九域志︰洋州興道縣有壻水鎭，相傳云仙人唐公昉盡室升天，其壻不得偕升，遂以名水；誕矣。</w:t>
      </w:r>
      <w:r w:rsidR="00934453" w:rsidRPr="00101E55">
        <w:rPr>
          <w:rStyle w:val="01Text"/>
          <w:rFonts w:asciiTheme="minorEastAsia" w:eastAsiaTheme="minorEastAsia"/>
          <w:sz w:val="21"/>
        </w:rPr>
        <w:t>詔牛勗、楊師立、陳敬瑄，諭以京城不守，且幸興元，若賊勢猶盛，將幸成都，宜豫為備擬。</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庚寅，黃巢殺唐宗室在長安者無遺類。辛卯，巢始入宮。壬辰，巢卽皇帝位于含元殿，畫皁繒為袞衣，擊戰鼓數百以代金石之樂。登丹鳳樓，下赦書；國號大齊，改元金統。謂廣明之號，去唐下體而著黃家日月，以為己符瑞。</w:t>
      </w:r>
      <w:r w:rsidRPr="001221B9">
        <w:rPr>
          <w:rFonts w:asciiTheme="minorEastAsia" w:eastAsiaTheme="minorEastAsia"/>
        </w:rPr>
        <w:t>著，側略翻。言</w:t>
      </w:r>
      <w:r w:rsidR="000F1B0C">
        <w:rPr>
          <w:rFonts w:asciiTheme="minorEastAsia" w:eastAsiaTheme="minorEastAsia"/>
        </w:rPr>
        <w:t>「</w:t>
      </w:r>
      <w:r w:rsidRPr="001221B9">
        <w:rPr>
          <w:rFonts w:asciiTheme="minorEastAsia" w:eastAsiaTheme="minorEastAsia"/>
        </w:rPr>
        <w:t>唐</w:t>
      </w:r>
      <w:r w:rsidR="000F1B0C">
        <w:rPr>
          <w:rFonts w:asciiTheme="minorEastAsia" w:eastAsiaTheme="minorEastAsia"/>
        </w:rPr>
        <w:t>」</w:t>
      </w:r>
      <w:r w:rsidRPr="001221B9">
        <w:rPr>
          <w:rFonts w:asciiTheme="minorEastAsia" w:eastAsiaTheme="minorEastAsia"/>
        </w:rPr>
        <w:t>字去</w:t>
      </w:r>
      <w:r w:rsidR="000F1B0C">
        <w:rPr>
          <w:rFonts w:asciiTheme="minorEastAsia" w:eastAsiaTheme="minorEastAsia"/>
        </w:rPr>
        <w:t>「</w:t>
      </w:r>
      <w:r w:rsidRPr="001221B9">
        <w:rPr>
          <w:rFonts w:asciiTheme="minorEastAsia" w:eastAsiaTheme="minorEastAsia"/>
        </w:rPr>
        <w:t>肀</w:t>
      </w:r>
      <w:r w:rsidR="000F1B0C">
        <w:rPr>
          <w:rFonts w:asciiTheme="minorEastAsia" w:eastAsiaTheme="minorEastAsia"/>
        </w:rPr>
        <w:t>」「</w:t>
      </w:r>
      <w:r w:rsidRPr="001221B9">
        <w:rPr>
          <w:rFonts w:asciiTheme="minorEastAsia" w:eastAsiaTheme="minorEastAsia"/>
        </w:rPr>
        <w:t>口</w:t>
      </w:r>
      <w:r w:rsidR="000F1B0C">
        <w:rPr>
          <w:rFonts w:asciiTheme="minorEastAsia" w:eastAsiaTheme="minorEastAsia"/>
        </w:rPr>
        <w:t>」</w:t>
      </w:r>
      <w:r w:rsidRPr="001221B9">
        <w:rPr>
          <w:rFonts w:asciiTheme="minorEastAsia" w:eastAsiaTheme="minorEastAsia"/>
        </w:rPr>
        <w:t>而著</w:t>
      </w:r>
      <w:r w:rsidR="000F1B0C">
        <w:rPr>
          <w:rFonts w:asciiTheme="minorEastAsia" w:eastAsiaTheme="minorEastAsia"/>
        </w:rPr>
        <w:t>「</w:t>
      </w:r>
      <w:r w:rsidRPr="001221B9">
        <w:rPr>
          <w:rFonts w:asciiTheme="minorEastAsia" w:eastAsiaTheme="minorEastAsia"/>
        </w:rPr>
        <w:t>黃</w:t>
      </w:r>
      <w:r w:rsidR="000F1B0C">
        <w:rPr>
          <w:rFonts w:asciiTheme="minorEastAsia" w:eastAsiaTheme="minorEastAsia"/>
        </w:rPr>
        <w:t>」</w:t>
      </w:r>
      <w:r w:rsidRPr="001221B9">
        <w:rPr>
          <w:rFonts w:asciiTheme="minorEastAsia" w:eastAsiaTheme="minorEastAsia"/>
        </w:rPr>
        <w:t>字為</w:t>
      </w:r>
      <w:r w:rsidR="000F1B0C">
        <w:rPr>
          <w:rFonts w:asciiTheme="minorEastAsia" w:eastAsiaTheme="minorEastAsia"/>
        </w:rPr>
        <w:t>「</w:t>
      </w:r>
      <w:r w:rsidRPr="001221B9">
        <w:rPr>
          <w:rFonts w:asciiTheme="minorEastAsia" w:eastAsiaTheme="minorEastAsia"/>
        </w:rPr>
        <w:t>廣</w:t>
      </w:r>
      <w:r w:rsidR="000F1B0C">
        <w:rPr>
          <w:rFonts w:asciiTheme="minorEastAsia" w:eastAsiaTheme="minorEastAsia"/>
        </w:rPr>
        <w:t>」</w:t>
      </w:r>
      <w:r w:rsidRPr="001221B9">
        <w:rPr>
          <w:rFonts w:asciiTheme="minorEastAsia" w:eastAsiaTheme="minorEastAsia"/>
        </w:rPr>
        <w:t>字，合</w:t>
      </w:r>
      <w:r w:rsidR="000F1B0C">
        <w:rPr>
          <w:rFonts w:asciiTheme="minorEastAsia" w:eastAsiaTheme="minorEastAsia"/>
        </w:rPr>
        <w:t>「</w:t>
      </w:r>
      <w:r w:rsidRPr="001221B9">
        <w:rPr>
          <w:rFonts w:asciiTheme="minorEastAsia" w:eastAsiaTheme="minorEastAsia"/>
        </w:rPr>
        <w:t>日</w:t>
      </w:r>
      <w:r w:rsidR="000F1B0C">
        <w:rPr>
          <w:rFonts w:asciiTheme="minorEastAsia" w:eastAsiaTheme="minorEastAsia"/>
        </w:rPr>
        <w:t>」「</w:t>
      </w:r>
      <w:r w:rsidRPr="001221B9">
        <w:rPr>
          <w:rFonts w:asciiTheme="minorEastAsia" w:eastAsiaTheme="minorEastAsia"/>
        </w:rPr>
        <w:t>月</w:t>
      </w:r>
      <w:r w:rsidR="000F1B0C">
        <w:rPr>
          <w:rFonts w:asciiTheme="minorEastAsia" w:eastAsiaTheme="minorEastAsia"/>
        </w:rPr>
        <w:t>」</w:t>
      </w:r>
      <w:r w:rsidRPr="001221B9">
        <w:rPr>
          <w:rFonts w:asciiTheme="minorEastAsia" w:eastAsiaTheme="minorEastAsia"/>
        </w:rPr>
        <w:t>為</w:t>
      </w:r>
      <w:r w:rsidR="000F1B0C">
        <w:rPr>
          <w:rFonts w:asciiTheme="minorEastAsia" w:eastAsiaTheme="minorEastAsia"/>
        </w:rPr>
        <w:t>「</w:t>
      </w:r>
      <w:r w:rsidRPr="001221B9">
        <w:rPr>
          <w:rFonts w:asciiTheme="minorEastAsia" w:eastAsiaTheme="minorEastAsia"/>
        </w:rPr>
        <w:t>明</w:t>
      </w:r>
      <w:r w:rsidR="000F1B0C">
        <w:rPr>
          <w:rFonts w:asciiTheme="minorEastAsia" w:eastAsiaTheme="minorEastAsia"/>
        </w:rPr>
        <w:t>」</w:t>
      </w:r>
      <w:r w:rsidRPr="001221B9">
        <w:rPr>
          <w:rFonts w:asciiTheme="minorEastAsia" w:eastAsiaTheme="minorEastAsia"/>
        </w:rPr>
        <w:t>字也。</w:t>
      </w:r>
      <w:r w:rsidRPr="00101E55">
        <w:rPr>
          <w:rStyle w:val="01Text"/>
          <w:rFonts w:asciiTheme="minorEastAsia" w:eastAsiaTheme="minorEastAsia"/>
          <w:sz w:val="21"/>
        </w:rPr>
        <w:t>唐官三品以上悉停任，四品以下位如故。以妻曹氏為皇后。</w:t>
      </w:r>
      <w:r w:rsidRPr="001221B9">
        <w:rPr>
          <w:rFonts w:asciiTheme="minorEastAsia" w:eastAsiaTheme="minorEastAsia"/>
        </w:rPr>
        <w:t>考異曰︰實錄、巢傳，立妻曲氏為皇后。今從新傳。</w:t>
      </w:r>
      <w:r w:rsidRPr="00101E55">
        <w:rPr>
          <w:rStyle w:val="01Text"/>
          <w:rFonts w:asciiTheme="minorEastAsia" w:eastAsiaTheme="minorEastAsia"/>
          <w:sz w:val="21"/>
        </w:rPr>
        <w:t>以尚讓為大尉兼中書令，趙璋兼侍中，崔璆、楊希古並同平章事，孟楷、蓋洪為左右僕射、知左右軍事，</w:t>
      </w:r>
      <w:r w:rsidRPr="001221B9">
        <w:rPr>
          <w:rFonts w:asciiTheme="minorEastAsia" w:eastAsiaTheme="minorEastAsia"/>
        </w:rPr>
        <w:t>蓋，古盍翻。黃巢自以其軍分左右耳。</w:t>
      </w:r>
      <w:r w:rsidRPr="00101E55">
        <w:rPr>
          <w:rStyle w:val="01Text"/>
          <w:rFonts w:asciiTheme="minorEastAsia" w:eastAsiaTheme="minorEastAsia"/>
          <w:sz w:val="21"/>
        </w:rPr>
        <w:t>費傳古為樞密使。</w:t>
      </w:r>
      <w:r w:rsidRPr="001221B9">
        <w:rPr>
          <w:rFonts w:asciiTheme="minorEastAsia" w:eastAsiaTheme="minorEastAsia"/>
        </w:rPr>
        <w:t>費，父沸翻，姓也。</w:t>
      </w:r>
      <w:r w:rsidRPr="00101E55">
        <w:rPr>
          <w:rStyle w:val="01Text"/>
          <w:rFonts w:asciiTheme="minorEastAsia" w:eastAsiaTheme="minorEastAsia"/>
          <w:sz w:val="21"/>
        </w:rPr>
        <w:t>以太常博士皮日休為翰林學士。</w:t>
      </w:r>
      <w:r w:rsidRPr="001221B9">
        <w:rPr>
          <w:rFonts w:asciiTheme="minorEastAsia" w:eastAsiaTheme="minorEastAsia"/>
        </w:rPr>
        <w:t>陸游老學菴筆記曰︰該聞錄言皮日休陷黃巢為翰林學士，巢敗，被誅；今唐書取其事。按尹師魯作大理寺丞皮子良墓誌稱︰</w:t>
      </w:r>
      <w:r w:rsidR="000F1B0C">
        <w:rPr>
          <w:rFonts w:asciiTheme="minorEastAsia" w:eastAsiaTheme="minorEastAsia"/>
        </w:rPr>
        <w:t>「</w:t>
      </w:r>
      <w:r w:rsidRPr="001221B9">
        <w:rPr>
          <w:rFonts w:asciiTheme="minorEastAsia" w:eastAsiaTheme="minorEastAsia"/>
        </w:rPr>
        <w:t>曾祖日休，避廣明之難，徙藉會稽，依錢氏，官太常博士，贈禮部尚書。祖光業，為吳越丞相。父璨，為元帥府判官。三世皆以文雄江東。</w:t>
      </w:r>
      <w:r w:rsidR="000F1B0C">
        <w:rPr>
          <w:rFonts w:asciiTheme="minorEastAsia" w:eastAsiaTheme="minorEastAsia"/>
        </w:rPr>
        <w:t>」</w:t>
      </w:r>
      <w:r w:rsidRPr="001221B9">
        <w:rPr>
          <w:rFonts w:asciiTheme="minorEastAsia" w:eastAsiaTheme="minorEastAsia"/>
        </w:rPr>
        <w:t>據此，則日休未嘗陷黃巢為其翰林學被也。小說謬妄，無所不有。師魯文章傳世，且剛正有守，非欺後世者。</w:t>
      </w:r>
      <w:r w:rsidRPr="00101E55">
        <w:rPr>
          <w:rStyle w:val="01Text"/>
          <w:rFonts w:asciiTheme="minorEastAsia" w:eastAsiaTheme="minorEastAsia"/>
          <w:sz w:val="21"/>
        </w:rPr>
        <w:t>璆，邠之子也，</w:t>
      </w:r>
      <w:r w:rsidR="000F1B0C">
        <w:rPr>
          <w:rFonts w:asciiTheme="minorEastAsia" w:eastAsiaTheme="minorEastAsia"/>
        </w:rPr>
        <w:t>『</w:t>
      </w:r>
      <w:r w:rsidRPr="001221B9">
        <w:rPr>
          <w:rFonts w:asciiTheme="minorEastAsia" w:eastAsiaTheme="minorEastAsia"/>
        </w:rPr>
        <w:t>嚴︰改</w:t>
      </w:r>
      <w:r w:rsidR="000F1B0C">
        <w:rPr>
          <w:rFonts w:asciiTheme="minorEastAsia" w:eastAsiaTheme="minorEastAsia"/>
        </w:rPr>
        <w:t>「</w:t>
      </w:r>
      <w:r w:rsidRPr="001221B9">
        <w:rPr>
          <w:rFonts w:asciiTheme="minorEastAsia" w:eastAsiaTheme="minorEastAsia"/>
        </w:rPr>
        <w:t>邠</w:t>
      </w:r>
      <w:r w:rsidR="000F1B0C">
        <w:rPr>
          <w:rFonts w:asciiTheme="minorEastAsia" w:eastAsiaTheme="minorEastAsia"/>
        </w:rPr>
        <w:t>」</w:t>
      </w:r>
      <w:r w:rsidRPr="001221B9">
        <w:rPr>
          <w:rFonts w:asciiTheme="minorEastAsia" w:eastAsiaTheme="minorEastAsia"/>
        </w:rPr>
        <w:t>為</w:t>
      </w:r>
      <w:r w:rsidR="000F1B0C">
        <w:rPr>
          <w:rFonts w:asciiTheme="minorEastAsia" w:eastAsiaTheme="minorEastAsia"/>
        </w:rPr>
        <w:t>「</w:t>
      </w:r>
      <w:r w:rsidRPr="001221B9">
        <w:rPr>
          <w:rFonts w:asciiTheme="minorEastAsia" w:eastAsiaTheme="minorEastAsia"/>
        </w:rPr>
        <w:t>郾</w:t>
      </w:r>
      <w:r w:rsidR="000F1B0C">
        <w:rPr>
          <w:rFonts w:asciiTheme="minorEastAsia" w:eastAsiaTheme="minorEastAsia"/>
        </w:rPr>
        <w:t>」</w:t>
      </w:r>
      <w:r w:rsidRPr="001221B9">
        <w:rPr>
          <w:rFonts w:asciiTheme="minorEastAsia" w:eastAsiaTheme="minorEastAsia"/>
        </w:rPr>
        <w:t>。</w:t>
      </w:r>
      <w:r w:rsidR="000F1B0C">
        <w:rPr>
          <w:rFonts w:asciiTheme="minorEastAsia" w:eastAsiaTheme="minorEastAsia"/>
        </w:rPr>
        <w:t>』</w:t>
      </w:r>
      <w:r w:rsidRPr="001221B9">
        <w:rPr>
          <w:rFonts w:asciiTheme="minorEastAsia" w:eastAsiaTheme="minorEastAsia"/>
        </w:rPr>
        <w:t>崔邠，郾之兄也，德宗朝為右補闕，嘗論裴延齡，有直聲。</w:t>
      </w:r>
      <w:r w:rsidR="000F1B0C">
        <w:rPr>
          <w:rFonts w:asciiTheme="minorEastAsia" w:eastAsiaTheme="minorEastAsia"/>
        </w:rPr>
        <w:t>「</w:t>
      </w:r>
      <w:r w:rsidRPr="001221B9">
        <w:rPr>
          <w:rFonts w:asciiTheme="minorEastAsia" w:eastAsiaTheme="minorEastAsia"/>
        </w:rPr>
        <w:t>子</w:t>
      </w:r>
      <w:r w:rsidR="000F1B0C">
        <w:rPr>
          <w:rFonts w:asciiTheme="minorEastAsia" w:eastAsiaTheme="minorEastAsia"/>
        </w:rPr>
        <w:t>」</w:t>
      </w:r>
      <w:r w:rsidRPr="001221B9">
        <w:rPr>
          <w:rFonts w:asciiTheme="minorEastAsia" w:eastAsiaTheme="minorEastAsia"/>
        </w:rPr>
        <w:t>恐當作</w:t>
      </w:r>
      <w:r w:rsidR="000F1B0C">
        <w:rPr>
          <w:rFonts w:asciiTheme="minorEastAsia" w:eastAsiaTheme="minorEastAsia"/>
        </w:rPr>
        <w:t>「</w:t>
      </w:r>
      <w:r w:rsidRPr="001221B9">
        <w:rPr>
          <w:rFonts w:asciiTheme="minorEastAsia" w:eastAsiaTheme="minorEastAsia"/>
        </w:rPr>
        <w:t>孫</w:t>
      </w:r>
      <w:r w:rsidR="000F1B0C">
        <w:rPr>
          <w:rFonts w:asciiTheme="minorEastAsia" w:eastAsiaTheme="minorEastAsia"/>
        </w:rPr>
        <w:t>」</w:t>
      </w:r>
      <w:r w:rsidRPr="001221B9">
        <w:rPr>
          <w:rFonts w:asciiTheme="minorEastAsia" w:eastAsiaTheme="minorEastAsia"/>
        </w:rPr>
        <w:t>。</w:t>
      </w:r>
      <w:r w:rsidRPr="00101E55">
        <w:rPr>
          <w:rStyle w:val="01Text"/>
          <w:rFonts w:asciiTheme="minorEastAsia" w:eastAsiaTheme="minorEastAsia"/>
          <w:sz w:val="21"/>
        </w:rPr>
        <w:t>時罷浙東觀察使，在長安，巢得而相之。</w:t>
      </w:r>
      <w:r w:rsidRPr="001221B9">
        <w:rPr>
          <w:rFonts w:asciiTheme="minorEastAsia" w:eastAsiaTheme="minorEastAsia"/>
        </w:rPr>
        <w:t>璆之在浙東也，固與巢信使往來，又為之表奏朝廷。</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諸葛爽以代北行營兵屯櫟陽，黃巢將碭山朱溫屯東渭橋，</w:t>
      </w:r>
      <w:r w:rsidRPr="001221B9">
        <w:rPr>
          <w:rFonts w:asciiTheme="minorEastAsia" w:eastAsiaTheme="minorEastAsia"/>
        </w:rPr>
        <w:t>碭山，在漢碭縣界，後魏置安陽縣，治麻城，隋開皇十八年改名碭山，唐屬宋州。九域志︰在單州東南九十里。碭，徙郞翻。朱溫始此。</w:t>
      </w:r>
      <w:r w:rsidRPr="00101E55">
        <w:rPr>
          <w:rStyle w:val="01Text"/>
          <w:rFonts w:asciiTheme="minorEastAsia" w:eastAsiaTheme="minorEastAsia"/>
          <w:sz w:val="21"/>
        </w:rPr>
        <w:t>巢使溫誘說之，</w:t>
      </w:r>
      <w:r w:rsidRPr="001221B9">
        <w:rPr>
          <w:rFonts w:asciiTheme="minorEastAsia" w:eastAsiaTheme="minorEastAsia"/>
        </w:rPr>
        <w:t>說，式芮翻。</w:t>
      </w:r>
      <w:r w:rsidRPr="00101E55">
        <w:rPr>
          <w:rStyle w:val="01Text"/>
          <w:rFonts w:asciiTheme="minorEastAsia" w:eastAsiaTheme="minorEastAsia"/>
          <w:sz w:val="21"/>
        </w:rPr>
        <w:t>爽遂降於巢。溫少孤貧，與兄昱、存隨母王氏依蕭縣劉崇家，崇數笞辱之，</w:t>
      </w:r>
      <w:r w:rsidRPr="001221B9">
        <w:rPr>
          <w:rFonts w:asciiTheme="minorEastAsia" w:eastAsiaTheme="minorEastAsia"/>
        </w:rPr>
        <w:t>按五代史，溫凶悍無賴，崇患太祖慵惰不作業，數笞責之。獨崇母憐之，時時自為櫛沐，戒家人曰︰</w:t>
      </w:r>
      <w:r w:rsidR="000F1B0C">
        <w:rPr>
          <w:rFonts w:asciiTheme="minorEastAsia" w:eastAsiaTheme="minorEastAsia"/>
        </w:rPr>
        <w:t>「</w:t>
      </w:r>
      <w:r w:rsidRPr="001221B9">
        <w:rPr>
          <w:rFonts w:asciiTheme="minorEastAsia" w:eastAsiaTheme="minorEastAsia"/>
        </w:rPr>
        <w:t>朱三非常人也，宜善遇之。</w:t>
      </w:r>
      <w:r w:rsidR="000F1B0C">
        <w:rPr>
          <w:rFonts w:asciiTheme="minorEastAsia" w:eastAsiaTheme="minorEastAsia"/>
        </w:rPr>
        <w:t>」</w:t>
      </w:r>
      <w:r w:rsidRPr="001221B9">
        <w:rPr>
          <w:rFonts w:asciiTheme="minorEastAsia" w:eastAsiaTheme="minorEastAsia"/>
        </w:rPr>
        <w:t>數，所角翻。</w:t>
      </w:r>
      <w:r w:rsidRPr="00101E55">
        <w:rPr>
          <w:rStyle w:val="01Text"/>
          <w:rFonts w:asciiTheme="minorEastAsia" w:eastAsiaTheme="minorEastAsia"/>
          <w:sz w:val="21"/>
        </w:rPr>
        <w:t>崇母獨憐之，戒家人曰︰</w:t>
      </w:r>
      <w:r w:rsidR="000F1B0C">
        <w:rPr>
          <w:rStyle w:val="01Text"/>
          <w:rFonts w:asciiTheme="minorEastAsia" w:eastAsiaTheme="minorEastAsia"/>
          <w:sz w:val="21"/>
        </w:rPr>
        <w:t>「</w:t>
      </w:r>
      <w:r w:rsidRPr="00101E55">
        <w:rPr>
          <w:rStyle w:val="01Text"/>
          <w:rFonts w:asciiTheme="minorEastAsia" w:eastAsiaTheme="minorEastAsia"/>
          <w:sz w:val="21"/>
        </w:rPr>
        <w:t>朱三非常人也，汝曹善遇之。</w:t>
      </w:r>
      <w:r w:rsidR="000F1B0C">
        <w:rPr>
          <w:rStyle w:val="01Text"/>
          <w:rFonts w:asciiTheme="minorEastAsia" w:eastAsiaTheme="minorEastAsia"/>
          <w:sz w:val="21"/>
        </w:rPr>
        <w:t>」</w:t>
      </w:r>
      <w:r w:rsidRPr="001221B9">
        <w:rPr>
          <w:rFonts w:asciiTheme="minorEastAsia" w:eastAsiaTheme="minorEastAsia"/>
        </w:rPr>
        <w:t>朱溫第三。</w:t>
      </w:r>
      <w:r w:rsidRPr="00101E55">
        <w:rPr>
          <w:rStyle w:val="01Text"/>
          <w:rFonts w:asciiTheme="minorEastAsia" w:eastAsiaTheme="minorEastAsia"/>
          <w:sz w:val="21"/>
        </w:rPr>
        <w:t>巢以諸葛爽為河陽節度使，爽赴鎭，羅元杲發兵拒之，士卒皆棄甲迎爽，元杲逃奔行在。</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鄭畋還鳳翔，召將佐議拒賊，皆曰︰</w:t>
      </w:r>
      <w:r w:rsidR="000F1B0C">
        <w:rPr>
          <w:rFonts w:asciiTheme="minorEastAsia"/>
        </w:rPr>
        <w:t>「</w:t>
      </w:r>
      <w:r w:rsidR="00934453" w:rsidRPr="001221B9">
        <w:rPr>
          <w:rFonts w:asciiTheme="minorEastAsia"/>
        </w:rPr>
        <w:t>賊勢方熾，宜且從容以俟兵集，</w:t>
      </w:r>
      <w:r w:rsidR="00934453" w:rsidRPr="001221B9">
        <w:rPr>
          <w:rStyle w:val="00Text"/>
          <w:rFonts w:asciiTheme="minorEastAsia"/>
        </w:rPr>
        <w:t>從，千容翻。從容，舒徐不迫之貌。言欲以緩圖之。</w:t>
      </w:r>
      <w:r w:rsidR="00934453" w:rsidRPr="001221B9">
        <w:rPr>
          <w:rFonts w:asciiTheme="minorEastAsia"/>
        </w:rPr>
        <w:t>乃圖收復。</w:t>
      </w:r>
      <w:r w:rsidR="000F1B0C">
        <w:rPr>
          <w:rFonts w:asciiTheme="minorEastAsia"/>
        </w:rPr>
        <w:t>」</w:t>
      </w:r>
      <w:r w:rsidR="00934453" w:rsidRPr="001221B9">
        <w:rPr>
          <w:rFonts w:asciiTheme="minorEastAsia"/>
        </w:rPr>
        <w:t>畋曰︰</w:t>
      </w:r>
      <w:r w:rsidR="000F1B0C">
        <w:rPr>
          <w:rFonts w:asciiTheme="minorEastAsia"/>
        </w:rPr>
        <w:t>「</w:t>
      </w:r>
      <w:r w:rsidR="00934453" w:rsidRPr="001221B9">
        <w:rPr>
          <w:rFonts w:asciiTheme="minorEastAsia"/>
        </w:rPr>
        <w:t>諸君勸畋臣賊乎！</w:t>
      </w:r>
      <w:r w:rsidR="000F1B0C">
        <w:rPr>
          <w:rFonts w:asciiTheme="minorEastAsia"/>
        </w:rPr>
        <w:t>」</w:t>
      </w:r>
      <w:r w:rsidR="00934453" w:rsidRPr="001221B9">
        <w:rPr>
          <w:rFonts w:asciiTheme="minorEastAsia"/>
        </w:rPr>
        <w:t>因悶絕仆地，甃傷其面，</w:t>
      </w:r>
      <w:r w:rsidR="00934453" w:rsidRPr="001221B9">
        <w:rPr>
          <w:rStyle w:val="00Text"/>
          <w:rFonts w:asciiTheme="minorEastAsia"/>
        </w:rPr>
        <w:t>鄭畋以將佐怠於勤王，忠憤之氣一時鬱勃，至於悶絕而僵仆於地，故甃傷其面。甃，則救翻，甓也。</w:t>
      </w:r>
      <w:r w:rsidR="00934453" w:rsidRPr="001221B9">
        <w:rPr>
          <w:rFonts w:asciiTheme="minorEastAsia"/>
        </w:rPr>
        <w:t>自午至明旦，尚未能言。會巢使者以赦書至，監軍袁敬柔與將佐序立宣示，代畋草表署名以謝巢。監軍與巢使者宴，樂奏，將佐以下皆哭，使者怪之，幕客孫儲曰︰</w:t>
      </w:r>
      <w:r w:rsidR="000F1B0C">
        <w:rPr>
          <w:rFonts w:asciiTheme="minorEastAsia"/>
        </w:rPr>
        <w:t>「</w:t>
      </w:r>
      <w:r w:rsidR="00934453" w:rsidRPr="001221B9">
        <w:rPr>
          <w:rFonts w:asciiTheme="minorEastAsia"/>
        </w:rPr>
        <w:t>以相公風痹不能來，故悲耳。</w:t>
      </w:r>
      <w:r w:rsidR="000F1B0C">
        <w:rPr>
          <w:rFonts w:asciiTheme="minorEastAsia"/>
        </w:rPr>
        <w:t>」</w:t>
      </w:r>
      <w:r w:rsidR="00934453" w:rsidRPr="001221B9">
        <w:rPr>
          <w:rStyle w:val="00Text"/>
          <w:rFonts w:asciiTheme="minorEastAsia"/>
        </w:rPr>
        <w:t>痹，必至翻。</w:t>
      </w:r>
      <w:r w:rsidR="00934453" w:rsidRPr="001221B9">
        <w:rPr>
          <w:rFonts w:asciiTheme="minorEastAsia"/>
        </w:rPr>
        <w:t>民間聞者無不泣。畋聞之曰︰</w:t>
      </w:r>
      <w:r w:rsidR="000F1B0C">
        <w:rPr>
          <w:rFonts w:asciiTheme="minorEastAsia"/>
        </w:rPr>
        <w:t>「</w:t>
      </w:r>
      <w:r w:rsidR="00934453" w:rsidRPr="001221B9">
        <w:rPr>
          <w:rFonts w:asciiTheme="minorEastAsia"/>
        </w:rPr>
        <w:t>吾固知人心尚未厭唐，賊授首無日矣！</w:t>
      </w:r>
      <w:r w:rsidR="000F1B0C">
        <w:rPr>
          <w:rFonts w:asciiTheme="minorEastAsia"/>
        </w:rPr>
        <w:t>」</w:t>
      </w:r>
      <w:r w:rsidR="00934453" w:rsidRPr="001221B9">
        <w:rPr>
          <w:rFonts w:asciiTheme="minorEastAsia"/>
        </w:rPr>
        <w:t>乃刺指血為表，遣所親間道詣行在，</w:t>
      </w:r>
      <w:r w:rsidR="00934453" w:rsidRPr="001221B9">
        <w:rPr>
          <w:rStyle w:val="00Text"/>
          <w:rFonts w:asciiTheme="minorEastAsia"/>
        </w:rPr>
        <w:t>刺，七亦翻；下同。間，古莧翻。</w:t>
      </w:r>
      <w:r w:rsidR="00934453" w:rsidRPr="001221B9">
        <w:rPr>
          <w:rFonts w:asciiTheme="minorEastAsia"/>
        </w:rPr>
        <w:t>召將佐諭以逆順，皆聽命，復刺血與盟，</w:t>
      </w:r>
      <w:r w:rsidR="00934453" w:rsidRPr="001221B9">
        <w:rPr>
          <w:rStyle w:val="00Text"/>
          <w:rFonts w:asciiTheme="minorEastAsia"/>
        </w:rPr>
        <w:t>復，扶又翻。</w:t>
      </w:r>
      <w:r w:rsidR="00934453" w:rsidRPr="001221B9">
        <w:rPr>
          <w:rFonts w:asciiTheme="minorEastAsia"/>
        </w:rPr>
        <w:t>然後完城塹，繕器械，訓士卒，密約鄰道合兵討賊，鄰道皆許諾發兵，會於鳳翔。時禁兵分鎭關中者尚數萬，</w:t>
      </w:r>
      <w:r w:rsidR="00934453" w:rsidRPr="001221B9">
        <w:rPr>
          <w:rStyle w:val="00Text"/>
          <w:rFonts w:asciiTheme="minorEastAsia"/>
        </w:rPr>
        <w:t>禁兵分鎭關中，卽神策八鎭兵也。</w:t>
      </w:r>
      <w:r w:rsidR="00934453" w:rsidRPr="001221B9">
        <w:rPr>
          <w:rFonts w:asciiTheme="minorEastAsia"/>
        </w:rPr>
        <w:t>聞天子幸蜀，無所歸，畋使人招之，皆往從畋，畋分財以結其心，軍勢大振。</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丁酉，車駕至興元，詔諸道各出全軍收復京師。</w:t>
      </w:r>
      <w:r w:rsidR="00934453" w:rsidRPr="001221B9">
        <w:rPr>
          <w:rStyle w:val="00Text"/>
          <w:rFonts w:asciiTheme="minorEastAsia"/>
        </w:rPr>
        <w:t>悉所統之軍皆行，謂之全軍。</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己亥，黃巢下令，百官詣趙璋第投名銜者，復其官。</w:t>
      </w:r>
      <w:r w:rsidR="00934453" w:rsidRPr="001221B9">
        <w:rPr>
          <w:rStyle w:val="00Text"/>
          <w:rFonts w:asciiTheme="minorEastAsia"/>
        </w:rPr>
        <w:t>名銜，題官位姓名也。</w:t>
      </w:r>
      <w:r w:rsidR="00934453" w:rsidRPr="001221B9">
        <w:rPr>
          <w:rFonts w:asciiTheme="minorEastAsia"/>
        </w:rPr>
        <w:t>豆盧瑑、崔沆及左僕射于琮、右僕射劉鄴、太子少師裴諗、御史中丞趙濛、刑部侍郞李溥、京兆尹李湯扈從不及，匿民間，巢搜獲，皆殺之。廣德公主曰︰</w:t>
      </w:r>
      <w:r w:rsidR="000F1B0C">
        <w:rPr>
          <w:rFonts w:asciiTheme="minorEastAsia"/>
        </w:rPr>
        <w:t>「</w:t>
      </w:r>
      <w:r w:rsidR="00934453" w:rsidRPr="001221B9">
        <w:rPr>
          <w:rFonts w:asciiTheme="minorEastAsia"/>
        </w:rPr>
        <w:t>我唐室之女，誓與于僕射俱死！</w:t>
      </w:r>
      <w:r w:rsidR="000F1B0C">
        <w:rPr>
          <w:rFonts w:asciiTheme="minorEastAsia"/>
        </w:rPr>
        <w:t>」</w:t>
      </w:r>
      <w:r w:rsidR="00934453" w:rsidRPr="001221B9">
        <w:rPr>
          <w:rFonts w:asciiTheme="minorEastAsia"/>
        </w:rPr>
        <w:t>執賊刃不置，賊幷殺之。發盧攜尸，戮之於市。將作監鄭綦、庫部郞中鄭係義不臣賊，舉家自殺。</w:t>
      </w:r>
      <w:r w:rsidR="00934453" w:rsidRPr="001221B9">
        <w:rPr>
          <w:rStyle w:val="00Text"/>
          <w:rFonts w:asciiTheme="minorEastAsia"/>
        </w:rPr>
        <w:t>唐屢更喪亂，至于廣明，舉家殉國猶不乏人，恩義有結之素也。</w:t>
      </w:r>
      <w:r w:rsidR="00934453" w:rsidRPr="001221B9">
        <w:rPr>
          <w:rFonts w:asciiTheme="minorEastAsia"/>
        </w:rPr>
        <w:t>左金吾大將軍張直方雖臣於巢，多納亡命，匿公卿於複壁；巢殺之。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初，樞密使楊復恭薦處士河間張濬，拜太常博士，</w:t>
      </w:r>
      <w:r w:rsidR="00934453" w:rsidRPr="001221B9">
        <w:rPr>
          <w:rStyle w:val="00Text"/>
          <w:rFonts w:asciiTheme="minorEastAsia"/>
        </w:rPr>
        <w:t>處，昌呂翻。</w:t>
      </w:r>
      <w:r w:rsidR="00934453" w:rsidRPr="001221B9">
        <w:rPr>
          <w:rFonts w:asciiTheme="minorEastAsia"/>
        </w:rPr>
        <w:t>遷度支員外郞。黃巢逼潼關，濬避亂商山。上幸興元，道中無供頓，漢陰令李康以騍負糗糧數百馱獻之，</w:t>
      </w:r>
      <w:r w:rsidR="00934453" w:rsidRPr="001221B9">
        <w:rPr>
          <w:rStyle w:val="00Text"/>
          <w:rFonts w:asciiTheme="minorEastAsia"/>
        </w:rPr>
        <w:t>漢陰，漢中安陽縣地，晉武帝改為安康縣，唐至德二載更名漢陰縣，屬金州。九域志︰在州西北一百六十五里。馱，徒何翻。以驢馬負物為馱。唐遞馱，每馱一百斤。</w:t>
      </w:r>
      <w:r w:rsidR="00934453" w:rsidRPr="001221B9">
        <w:rPr>
          <w:rFonts w:asciiTheme="minorEastAsia"/>
        </w:rPr>
        <w:t>從行軍士始得食。上問康︰</w:t>
      </w:r>
      <w:r w:rsidR="000F1B0C">
        <w:rPr>
          <w:rFonts w:asciiTheme="minorEastAsia"/>
        </w:rPr>
        <w:t>「</w:t>
      </w:r>
      <w:r w:rsidR="00934453" w:rsidRPr="001221B9">
        <w:rPr>
          <w:rFonts w:asciiTheme="minorEastAsia"/>
        </w:rPr>
        <w:t>卿為縣令，何能如是？</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臣不及此，乃張濬員外敎臣。</w:t>
      </w:r>
      <w:r w:rsidR="000F1B0C">
        <w:rPr>
          <w:rFonts w:asciiTheme="minorEastAsia"/>
        </w:rPr>
        <w:t>」</w:t>
      </w:r>
      <w:r w:rsidR="00934453" w:rsidRPr="001221B9">
        <w:rPr>
          <w:rFonts w:asciiTheme="minorEastAsia"/>
        </w:rPr>
        <w:t>上召濬詣行在，拜兵部郞中。</w:t>
      </w:r>
      <w:r w:rsidR="00934453" w:rsidRPr="001221B9">
        <w:rPr>
          <w:rStyle w:val="00Text"/>
          <w:rFonts w:asciiTheme="minorEastAsia"/>
        </w:rPr>
        <w:t>唐諸司郞中，從五品上；員外郞，從六品上。</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義武節度使王處存聞長安失守，號哭累日，</w:t>
      </w:r>
      <w:r w:rsidR="00934453" w:rsidRPr="001221B9">
        <w:rPr>
          <w:rStyle w:val="00Text"/>
          <w:rFonts w:asciiTheme="minorEastAsia"/>
        </w:rPr>
        <w:t>號，戶高翻。</w:t>
      </w:r>
      <w:r w:rsidR="00934453" w:rsidRPr="001221B9">
        <w:rPr>
          <w:rFonts w:asciiTheme="minorEastAsia"/>
        </w:rPr>
        <w:t>不俟詔命，舉軍入援，遣二千人間道詣興元衞車駕。</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黃巢遣使調發河中，</w:t>
      </w:r>
      <w:r w:rsidR="00934453" w:rsidRPr="001221B9">
        <w:rPr>
          <w:rFonts w:asciiTheme="minorEastAsia" w:eastAsiaTheme="minorEastAsia"/>
        </w:rPr>
        <w:t>調，徒釣翻。</w:t>
      </w:r>
      <w:r w:rsidR="00934453" w:rsidRPr="00101E55">
        <w:rPr>
          <w:rStyle w:val="01Text"/>
          <w:rFonts w:asciiTheme="minorEastAsia" w:eastAsiaTheme="minorEastAsia"/>
          <w:sz w:val="21"/>
        </w:rPr>
        <w:t>前後數百人，吏民不勝其苦。</w:t>
      </w:r>
      <w:r w:rsidR="00934453" w:rsidRPr="001221B9">
        <w:rPr>
          <w:rFonts w:asciiTheme="minorEastAsia" w:eastAsiaTheme="minorEastAsia"/>
        </w:rPr>
        <w:t>勝，音升。</w:t>
      </w:r>
      <w:r w:rsidR="00934453" w:rsidRPr="00101E55">
        <w:rPr>
          <w:rStyle w:val="01Text"/>
          <w:rFonts w:asciiTheme="minorEastAsia" w:eastAsiaTheme="minorEastAsia"/>
          <w:sz w:val="21"/>
        </w:rPr>
        <w:t>王重榮謂衆曰︰</w:t>
      </w:r>
      <w:r w:rsidR="000F1B0C">
        <w:rPr>
          <w:rStyle w:val="01Text"/>
          <w:rFonts w:asciiTheme="minorEastAsia" w:eastAsiaTheme="minorEastAsia"/>
          <w:sz w:val="21"/>
        </w:rPr>
        <w:t>「</w:t>
      </w:r>
      <w:r w:rsidR="00934453" w:rsidRPr="00101E55">
        <w:rPr>
          <w:rStyle w:val="01Text"/>
          <w:rFonts w:asciiTheme="minorEastAsia" w:eastAsiaTheme="minorEastAsia"/>
          <w:sz w:val="21"/>
        </w:rPr>
        <w:t>始吾屈節以紓軍府之患，</w:t>
      </w:r>
      <w:r w:rsidR="00934453" w:rsidRPr="001221B9">
        <w:rPr>
          <w:rFonts w:asciiTheme="minorEastAsia" w:eastAsiaTheme="minorEastAsia"/>
        </w:rPr>
        <w:t>屈節，謂臣賊也。紓，商居翻，緩也。</w:t>
      </w:r>
      <w:r w:rsidR="00934453" w:rsidRPr="00101E55">
        <w:rPr>
          <w:rStyle w:val="01Text"/>
          <w:rFonts w:asciiTheme="minorEastAsia" w:eastAsiaTheme="minorEastAsia"/>
          <w:sz w:val="21"/>
        </w:rPr>
        <w:t>今調財不已，又將徵兵，吾亡無日矣！不如發兵拒之。</w:t>
      </w:r>
      <w:r w:rsidR="000F1B0C">
        <w:rPr>
          <w:rStyle w:val="01Text"/>
          <w:rFonts w:asciiTheme="minorEastAsia" w:eastAsiaTheme="minorEastAsia"/>
          <w:sz w:val="21"/>
        </w:rPr>
        <w:t>」</w:t>
      </w:r>
      <w:r w:rsidR="00934453" w:rsidRPr="00101E55">
        <w:rPr>
          <w:rStyle w:val="01Text"/>
          <w:rFonts w:asciiTheme="minorEastAsia" w:eastAsiaTheme="minorEastAsia"/>
          <w:sz w:val="21"/>
        </w:rPr>
        <w:t>衆皆以為然，乃悉驅巢使者殺之。巢遣其將朱溫自同州，弟黃鄴自華州，合兵擊河中，重榮與戰，大破之，獲糧仗四十餘船，遣使與王處存結盟，引兵營於渭北。</w:t>
      </w:r>
      <w:r w:rsidR="00934453" w:rsidRPr="001221B9">
        <w:rPr>
          <w:rFonts w:asciiTheme="minorEastAsia" w:eastAsiaTheme="minorEastAsia"/>
        </w:rPr>
        <w:t>考異曰︰舊王處存傳曰︰</w:t>
      </w:r>
      <w:r w:rsidR="000F1B0C">
        <w:rPr>
          <w:rFonts w:asciiTheme="minorEastAsia" w:eastAsiaTheme="minorEastAsia"/>
        </w:rPr>
        <w:t>「</w:t>
      </w:r>
      <w:r w:rsidR="00934453" w:rsidRPr="001221B9">
        <w:rPr>
          <w:rFonts w:asciiTheme="minorEastAsia" w:eastAsiaTheme="minorEastAsia"/>
        </w:rPr>
        <w:t>時李都守河中，降賊。會王重榮斬偽使，通使於處存，乃同盟誓，營於渭北。時巢賊僭號。天下藩鎭多受其偽命，惟鄭畋守鳳翔，鄭從讜守太原，處存、王重榮首倡義舉。俄而鄭畋破賊前鋒，王鐸自行在至，故諸鎭翻然改圖，以出勤王之師。</w:t>
      </w:r>
      <w:r w:rsidR="000F1B0C">
        <w:rPr>
          <w:rFonts w:asciiTheme="minorEastAsia" w:eastAsiaTheme="minorEastAsia"/>
        </w:rPr>
        <w:t>」</w:t>
      </w:r>
      <w:r w:rsidR="00934453" w:rsidRPr="001221B9">
        <w:rPr>
          <w:rFonts w:asciiTheme="minorEastAsia" w:eastAsiaTheme="minorEastAsia"/>
        </w:rPr>
        <w:t>按鐸中和二年始至，於時未也。王重榮傳曰︰</w:t>
      </w:r>
      <w:r w:rsidR="000F1B0C">
        <w:rPr>
          <w:rFonts w:asciiTheme="minorEastAsia" w:eastAsiaTheme="minorEastAsia"/>
        </w:rPr>
        <w:t>「</w:t>
      </w:r>
      <w:r w:rsidR="00934453" w:rsidRPr="001221B9">
        <w:rPr>
          <w:rFonts w:asciiTheme="minorEastAsia" w:eastAsiaTheme="minorEastAsia"/>
        </w:rPr>
        <w:t>初，重榮為河中馬步都虞候，巢賊據長安，蒲帥李都不能拒，稱臣於賊，賊偽授重榮節度副使。重榮以賊徵求無已，欲拒之，都曰︰</w:t>
      </w:r>
      <w:r w:rsidR="000F1B0C">
        <w:rPr>
          <w:rFonts w:asciiTheme="minorEastAsia" w:eastAsiaTheme="minorEastAsia"/>
        </w:rPr>
        <w:t>『</w:t>
      </w:r>
      <w:r w:rsidR="00934453" w:rsidRPr="001221B9">
        <w:rPr>
          <w:rFonts w:asciiTheme="minorEastAsia" w:eastAsiaTheme="minorEastAsia"/>
        </w:rPr>
        <w:t>吾兵微力寡，絕之立見其患，願以節鉞假公。</w:t>
      </w:r>
      <w:r w:rsidR="000F1B0C">
        <w:rPr>
          <w:rFonts w:asciiTheme="minorEastAsia" w:eastAsiaTheme="minorEastAsia"/>
        </w:rPr>
        <w:t>』</w:t>
      </w:r>
      <w:r w:rsidR="00934453" w:rsidRPr="001221B9">
        <w:rPr>
          <w:rFonts w:asciiTheme="minorEastAsia" w:eastAsiaTheme="minorEastAsia"/>
        </w:rPr>
        <w:t>翌日，都歸行在，重榮知留後事，乃斬賊使，求援鄰藩。</w:t>
      </w:r>
      <w:r w:rsidR="000F1B0C">
        <w:rPr>
          <w:rFonts w:asciiTheme="minorEastAsia" w:eastAsiaTheme="minorEastAsia"/>
        </w:rPr>
        <w:t>」</w:t>
      </w:r>
      <w:r w:rsidR="00934453" w:rsidRPr="001221B9">
        <w:rPr>
          <w:rFonts w:asciiTheme="minorEastAsia" w:eastAsiaTheme="minorEastAsia"/>
        </w:rPr>
        <w:t>北夢瑣言曰︰</w:t>
      </w:r>
      <w:r w:rsidR="000F1B0C">
        <w:rPr>
          <w:rFonts w:asciiTheme="minorEastAsia" w:eastAsiaTheme="minorEastAsia"/>
        </w:rPr>
        <w:t>「</w:t>
      </w:r>
      <w:r w:rsidR="00934453" w:rsidRPr="001221B9">
        <w:rPr>
          <w:rFonts w:asciiTheme="minorEastAsia" w:eastAsiaTheme="minorEastAsia"/>
        </w:rPr>
        <w:t>重榮始為牙將，黃巢犯闕，元戎李都奉偽，畏重榮黨附者多，因薦為副使。一日，忽謂都曰︰</w:t>
      </w:r>
      <w:r w:rsidR="000F1B0C">
        <w:rPr>
          <w:rFonts w:asciiTheme="minorEastAsia" w:eastAsiaTheme="minorEastAsia"/>
        </w:rPr>
        <w:t>『</w:t>
      </w:r>
      <w:r w:rsidR="00934453" w:rsidRPr="001221B9">
        <w:rPr>
          <w:rFonts w:asciiTheme="minorEastAsia" w:eastAsiaTheme="minorEastAsia"/>
        </w:rPr>
        <w:t>令公助賊，陷一邦於不忠，而又日加箕斂，衆口紛紜，倏忽變生，何以遏也。</w:t>
      </w:r>
      <w:r w:rsidR="000F1B0C">
        <w:rPr>
          <w:rFonts w:asciiTheme="minorEastAsia" w:eastAsiaTheme="minorEastAsia"/>
        </w:rPr>
        <w:t>』</w:t>
      </w:r>
      <w:r w:rsidR="00934453" w:rsidRPr="001221B9">
        <w:rPr>
          <w:rFonts w:asciiTheme="minorEastAsia" w:eastAsiaTheme="minorEastAsia"/>
        </w:rPr>
        <w:t>遽命斬其偽使。都無以對，因以軍印授重榮而去。及都至行在，朝廷又以前京兆尹竇潏間道至河中代都，重榮迎之。潏前為京兆尹，有慘酷之名，時謂之</w:t>
      </w:r>
      <w:r w:rsidR="000F1B0C">
        <w:rPr>
          <w:rFonts w:asciiTheme="minorEastAsia" w:eastAsiaTheme="minorEastAsia"/>
        </w:rPr>
        <w:t>『</w:t>
      </w:r>
      <w:r w:rsidR="00934453" w:rsidRPr="001221B9">
        <w:rPr>
          <w:rFonts w:asciiTheme="minorEastAsia" w:eastAsiaTheme="minorEastAsia"/>
        </w:rPr>
        <w:t>垜壘</w:t>
      </w:r>
      <w:r w:rsidR="000F1B0C">
        <w:rPr>
          <w:rFonts w:asciiTheme="minorEastAsia" w:eastAsiaTheme="minorEastAsia"/>
        </w:rPr>
        <w:t>』</w:t>
      </w:r>
      <w:r w:rsidR="00934453" w:rsidRPr="001221B9">
        <w:rPr>
          <w:rFonts w:asciiTheme="minorEastAsia" w:eastAsiaTheme="minorEastAsia"/>
        </w:rPr>
        <w:t>。及至，翌日，進軍校于庭，謂曰︰</w:t>
      </w:r>
      <w:r w:rsidR="000F1B0C">
        <w:rPr>
          <w:rFonts w:asciiTheme="minorEastAsia" w:eastAsiaTheme="minorEastAsia"/>
        </w:rPr>
        <w:t>『</w:t>
      </w:r>
      <w:r w:rsidR="00934453" w:rsidRPr="001221B9">
        <w:rPr>
          <w:rFonts w:asciiTheme="minorEastAsia" w:eastAsiaTheme="minorEastAsia"/>
        </w:rPr>
        <w:t>天子命重臣作鎭將，遏賊衝，安可輕議斥逐令北門出乎！且為惡者必一兩人而已，爾等可言之。</w:t>
      </w:r>
      <w:r w:rsidR="000F1B0C">
        <w:rPr>
          <w:rFonts w:asciiTheme="minorEastAsia" w:eastAsiaTheme="minorEastAsia"/>
        </w:rPr>
        <w:t>』</w:t>
      </w:r>
      <w:r w:rsidR="00934453" w:rsidRPr="001221B9">
        <w:rPr>
          <w:rFonts w:asciiTheme="minorEastAsia" w:eastAsiaTheme="minorEastAsia"/>
        </w:rPr>
        <w:t>潏不知軍校皆重榮之親黨也，衆皆不對。重榮乃屛肅佩劍歷階而上，謂潏曰︰</w:t>
      </w:r>
      <w:r w:rsidR="000F1B0C">
        <w:rPr>
          <w:rFonts w:asciiTheme="minorEastAsia" w:eastAsiaTheme="minorEastAsia"/>
        </w:rPr>
        <w:t>『</w:t>
      </w:r>
      <w:r w:rsidR="00934453" w:rsidRPr="001221B9">
        <w:rPr>
          <w:rFonts w:asciiTheme="minorEastAsia" w:eastAsiaTheme="minorEastAsia"/>
        </w:rPr>
        <w:t>為惡者非我而誰！</w:t>
      </w:r>
      <w:r w:rsidR="000F1B0C">
        <w:rPr>
          <w:rFonts w:asciiTheme="minorEastAsia" w:eastAsiaTheme="minorEastAsia"/>
        </w:rPr>
        <w:t>』</w:t>
      </w:r>
      <w:r w:rsidR="00934453" w:rsidRPr="001221B9">
        <w:rPr>
          <w:rFonts w:asciiTheme="minorEastAsia" w:eastAsiaTheme="minorEastAsia"/>
        </w:rPr>
        <w:t>遂召潏之僕吏控馬及階，請依都前例，乃云</w:t>
      </w:r>
      <w:r w:rsidR="000F1B0C">
        <w:rPr>
          <w:rFonts w:asciiTheme="minorEastAsia" w:eastAsiaTheme="minorEastAsia"/>
        </w:rPr>
        <w:t>『</w:t>
      </w:r>
      <w:r w:rsidR="00934453" w:rsidRPr="001221B9">
        <w:rPr>
          <w:rFonts w:asciiTheme="minorEastAsia" w:eastAsiaTheme="minorEastAsia"/>
        </w:rPr>
        <w:t>速去！</w:t>
      </w:r>
      <w:r w:rsidR="000F1B0C">
        <w:rPr>
          <w:rFonts w:asciiTheme="minorEastAsia" w:eastAsiaTheme="minorEastAsia"/>
        </w:rPr>
        <w:t>』</w:t>
      </w:r>
      <w:r w:rsidR="00934453" w:rsidRPr="001221B9">
        <w:rPr>
          <w:rFonts w:asciiTheme="minorEastAsia" w:eastAsiaTheme="minorEastAsia"/>
        </w:rPr>
        <w:t>潏不敢仰視，躍馬復由北門而出。</w:t>
      </w:r>
      <w:r w:rsidR="000F1B0C">
        <w:rPr>
          <w:rFonts w:asciiTheme="minorEastAsia" w:eastAsiaTheme="minorEastAsia"/>
        </w:rPr>
        <w:t>」</w:t>
      </w:r>
      <w:r w:rsidR="00934453" w:rsidRPr="001221B9">
        <w:rPr>
          <w:rFonts w:asciiTheme="minorEastAsia" w:eastAsiaTheme="minorEastAsia"/>
        </w:rPr>
        <w:t>新傳取之。按十一月辛亥朔，重榮已作亂，掠坊市。辛酉，以重榮為留後，都為太子少傅，則都已去河中矣。及黃巢犯闕，都何嘗奉偽，亦未嘗聞以潏代都。今不取。</w:t>
      </w:r>
    </w:p>
    <w:p w:rsidR="006E3E05"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陳敬瑄聞車駕出幸，遣步騎三千奉迎，表請幸成都。時從兵浸多，興元儲偫不豐，</w:t>
      </w:r>
      <w:r w:rsidR="00934453" w:rsidRPr="001221B9">
        <w:rPr>
          <w:rStyle w:val="00Text"/>
          <w:rFonts w:asciiTheme="minorEastAsia"/>
        </w:rPr>
        <w:t>偫，丈里翻。</w:t>
      </w:r>
      <w:r w:rsidR="00934453" w:rsidRPr="001221B9">
        <w:rPr>
          <w:rFonts w:asciiTheme="minorEastAsia"/>
        </w:rPr>
        <w:t>田令孜亦勸上；上從之。</w:t>
      </w:r>
    </w:p>
    <w:p w:rsidR="00934453" w:rsidRPr="00492621" w:rsidRDefault="00DC1A2A" w:rsidP="00DF5A42">
      <w:pPr>
        <w:pStyle w:val="2"/>
        <w:spacing w:before="0" w:after="0" w:line="240" w:lineRule="auto"/>
        <w:rPr>
          <w:rFonts w:asciiTheme="minorEastAsia" w:eastAsiaTheme="minorEastAsia"/>
          <w:b w:val="0"/>
          <w:color w:val="006400"/>
          <w:sz w:val="18"/>
        </w:rPr>
      </w:pPr>
      <w:bookmarkStart w:id="252" w:name="_Toc33001031"/>
      <w:r w:rsidRPr="00DC1A2A">
        <w:rPr>
          <w:rStyle w:val="01Text"/>
          <w:rFonts w:asciiTheme="minorEastAsia" w:eastAsiaTheme="minorEastAsia"/>
          <w:sz w:val="21"/>
        </w:rPr>
        <w:t>中和</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辛丑、八八一</w:t>
      </w:r>
      <w:r w:rsidR="00046F27" w:rsidRPr="00DB2415">
        <w:rPr>
          <w:rFonts w:asciiTheme="minorEastAsia" w:eastAsiaTheme="minorEastAsia" w:hAnsi="宋体" w:cs="宋体" w:hint="eastAsia"/>
          <w:b w:val="0"/>
          <w:color w:val="006400"/>
          <w:sz w:val="18"/>
        </w:rPr>
        <w:t>）</w:t>
      </w:r>
      <w:r w:rsidR="00934453" w:rsidRPr="00492621">
        <w:rPr>
          <w:rFonts w:asciiTheme="minorEastAsia" w:eastAsiaTheme="minorEastAsia"/>
          <w:b w:val="0"/>
          <w:color w:val="006400"/>
          <w:sz w:val="18"/>
        </w:rPr>
        <w:t>是年七月方改元。</w:t>
      </w:r>
      <w:bookmarkEnd w:id="252"/>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春，正月，車駕發興元。加牛勗同平章事。陳敬瑄以扈從之人驕縱難制，</w:t>
      </w:r>
      <w:r w:rsidR="00934453" w:rsidRPr="001221B9">
        <w:rPr>
          <w:rFonts w:asciiTheme="minorEastAsia" w:eastAsiaTheme="minorEastAsia"/>
        </w:rPr>
        <w:t>從，才用翻。</w:t>
      </w:r>
      <w:r w:rsidR="00934453" w:rsidRPr="00101E55">
        <w:rPr>
          <w:rStyle w:val="01Text"/>
          <w:rFonts w:asciiTheme="minorEastAsia" w:eastAsiaTheme="minorEastAsia"/>
          <w:sz w:val="21"/>
        </w:rPr>
        <w:t>有內園小兒先至成都，</w:t>
      </w:r>
      <w:r w:rsidR="00934453" w:rsidRPr="001221B9">
        <w:rPr>
          <w:rFonts w:asciiTheme="minorEastAsia" w:eastAsiaTheme="minorEastAsia"/>
        </w:rPr>
        <w:t>唐時給役於坊廐及內園者，皆謂之小兒。</w:t>
      </w:r>
      <w:r w:rsidR="00934453" w:rsidRPr="00101E55">
        <w:rPr>
          <w:rStyle w:val="01Text"/>
          <w:rFonts w:asciiTheme="minorEastAsia" w:eastAsiaTheme="minorEastAsia"/>
          <w:sz w:val="21"/>
        </w:rPr>
        <w:t>遊於行宮，笑曰︰</w:t>
      </w:r>
      <w:r w:rsidR="000F1B0C">
        <w:rPr>
          <w:rStyle w:val="01Text"/>
          <w:rFonts w:asciiTheme="minorEastAsia" w:eastAsiaTheme="minorEastAsia"/>
          <w:sz w:val="21"/>
        </w:rPr>
        <w:t>「</w:t>
      </w:r>
      <w:r w:rsidR="00934453" w:rsidRPr="00101E55">
        <w:rPr>
          <w:rStyle w:val="01Text"/>
          <w:rFonts w:asciiTheme="minorEastAsia" w:eastAsiaTheme="minorEastAsia"/>
          <w:sz w:val="21"/>
        </w:rPr>
        <w:t>人言西川是蠻，今日觀之，亦不惡！</w:t>
      </w:r>
      <w:r w:rsidR="000F1B0C">
        <w:rPr>
          <w:rStyle w:val="01Text"/>
          <w:rFonts w:asciiTheme="minorEastAsia" w:eastAsiaTheme="minorEastAsia"/>
          <w:sz w:val="21"/>
        </w:rPr>
        <w:t>」</w:t>
      </w:r>
      <w:r w:rsidR="00934453" w:rsidRPr="00101E55">
        <w:rPr>
          <w:rStyle w:val="01Text"/>
          <w:rFonts w:asciiTheme="minorEastAsia" w:eastAsiaTheme="minorEastAsia"/>
          <w:sz w:val="21"/>
        </w:rPr>
        <w:t>敬瑄執而杖殺之，</w:t>
      </w:r>
      <w:r w:rsidR="00934453" w:rsidRPr="001221B9">
        <w:rPr>
          <w:rFonts w:asciiTheme="minorEastAsia" w:eastAsiaTheme="minorEastAsia"/>
        </w:rPr>
        <w:t>考異曰︰新傳曰︰</w:t>
      </w:r>
      <w:r w:rsidR="000F1B0C">
        <w:rPr>
          <w:rFonts w:asciiTheme="minorEastAsia" w:eastAsiaTheme="minorEastAsia"/>
        </w:rPr>
        <w:t>「</w:t>
      </w:r>
      <w:r w:rsidR="00934453" w:rsidRPr="001221B9">
        <w:rPr>
          <w:rFonts w:asciiTheme="minorEastAsia" w:eastAsiaTheme="minorEastAsia"/>
        </w:rPr>
        <w:t>敬瑄殺五十人，尸諸衢。</w:t>
      </w:r>
      <w:r w:rsidR="000F1B0C">
        <w:rPr>
          <w:rFonts w:asciiTheme="minorEastAsia" w:eastAsiaTheme="minorEastAsia"/>
        </w:rPr>
        <w:t>」</w:t>
      </w:r>
      <w:r w:rsidR="00934453" w:rsidRPr="001221B9">
        <w:rPr>
          <w:rFonts w:asciiTheme="minorEastAsia" w:eastAsiaTheme="minorEastAsia"/>
        </w:rPr>
        <w:t>錦里耆舊傳曰︰</w:t>
      </w:r>
      <w:r w:rsidR="000F1B0C">
        <w:rPr>
          <w:rFonts w:asciiTheme="minorEastAsia" w:eastAsiaTheme="minorEastAsia"/>
        </w:rPr>
        <w:t>「</w:t>
      </w:r>
      <w:r w:rsidR="00934453" w:rsidRPr="001221B9">
        <w:rPr>
          <w:rFonts w:asciiTheme="minorEastAsia" w:eastAsiaTheme="minorEastAsia"/>
        </w:rPr>
        <w:t>有內園小兒三箇連手行遶行宮，數內一人笑云云。巡者亂打，執之。敬瑄咄之曰︰</w:t>
      </w:r>
      <w:r w:rsidR="000F1B0C">
        <w:rPr>
          <w:rFonts w:asciiTheme="minorEastAsia" w:eastAsiaTheme="minorEastAsia"/>
        </w:rPr>
        <w:t>『</w:t>
      </w:r>
      <w:r w:rsidR="00934453" w:rsidRPr="001221B9">
        <w:rPr>
          <w:rFonts w:asciiTheme="minorEastAsia" w:eastAsiaTheme="minorEastAsia"/>
        </w:rPr>
        <w:t>今日且欲棒殺汝三五十輩，必不令錯。</w:t>
      </w:r>
      <w:r w:rsidR="000F1B0C">
        <w:rPr>
          <w:rFonts w:asciiTheme="minorEastAsia" w:eastAsiaTheme="minorEastAsia"/>
        </w:rPr>
        <w:t>』」</w:t>
      </w:r>
      <w:r w:rsidR="00934453" w:rsidRPr="001221B9">
        <w:rPr>
          <w:rFonts w:asciiTheme="minorEastAsia" w:eastAsiaTheme="minorEastAsia"/>
        </w:rPr>
        <w:t>按三五十輩者，敬瑄語也，非實殺五十人也。新傳誤。</w:t>
      </w:r>
      <w:r w:rsidR="00934453" w:rsidRPr="00101E55">
        <w:rPr>
          <w:rStyle w:val="01Text"/>
          <w:rFonts w:asciiTheme="minorEastAsia" w:eastAsiaTheme="minorEastAsia"/>
          <w:sz w:val="21"/>
        </w:rPr>
        <w:t>由是衆皆肅然。敬瑄迎謁於鹿頭關。辛未，上至綿州，東川節度使楊師立謁見。</w:t>
      </w:r>
      <w:r w:rsidR="00934453" w:rsidRPr="001221B9">
        <w:rPr>
          <w:rFonts w:asciiTheme="minorEastAsia" w:eastAsiaTheme="minorEastAsia"/>
        </w:rPr>
        <w:t>東川治梓州，北至綿州一百六十八里。見，賢遍翻。</w:t>
      </w:r>
      <w:r w:rsidR="00934453" w:rsidRPr="00101E55">
        <w:rPr>
          <w:rStyle w:val="01Text"/>
          <w:rFonts w:asciiTheme="minorEastAsia" w:eastAsiaTheme="minorEastAsia"/>
          <w:sz w:val="21"/>
        </w:rPr>
        <w:t>壬申，以兵部侍郞、判度支蕭遘同平章事。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鄭畋約前朔方節度使唐</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唐</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田</w:t>
      </w:r>
      <w:r w:rsidR="000F1B0C">
        <w:rPr>
          <w:rStyle w:val="00Text"/>
          <w:rFonts w:asciiTheme="minorEastAsia"/>
        </w:rPr>
        <w:t>」</w:t>
      </w:r>
      <w:r w:rsidR="00934453" w:rsidRPr="001221B9">
        <w:rPr>
          <w:rStyle w:val="00Text"/>
          <w:rFonts w:asciiTheme="minorEastAsia"/>
        </w:rPr>
        <w:t>；乙十一行本同；孔本同；退齋校同。</w:t>
      </w:r>
      <w:r w:rsidR="000F1B0C">
        <w:rPr>
          <w:rStyle w:val="00Text"/>
          <w:rFonts w:asciiTheme="minorEastAsia"/>
        </w:rPr>
        <w:t>』</w:t>
      </w:r>
      <w:r w:rsidR="00934453" w:rsidRPr="001221B9">
        <w:rPr>
          <w:rFonts w:asciiTheme="minorEastAsia"/>
        </w:rPr>
        <w:t>弘夫、涇原節度使程宗楚同討黃巢。巢遣其將王暉齎詔召畋，畋斬之，遣其子凝績詣行在，凝績追及上於漢州。</w:t>
      </w:r>
      <w:r w:rsidR="00934453" w:rsidRPr="001221B9">
        <w:rPr>
          <w:rStyle w:val="00Text"/>
          <w:rFonts w:asciiTheme="minorEastAsia"/>
        </w:rPr>
        <w:t>自綿州西南至漢州一百九十里。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丁丑，車駕至成都，</w:t>
      </w:r>
      <w:r w:rsidR="00934453" w:rsidRPr="001221B9">
        <w:rPr>
          <w:rFonts w:asciiTheme="minorEastAsia" w:eastAsiaTheme="minorEastAsia"/>
        </w:rPr>
        <w:t>自漢州西南至成都八十五里。</w:t>
      </w:r>
      <w:r w:rsidR="00934453" w:rsidRPr="00101E55">
        <w:rPr>
          <w:rStyle w:val="01Text"/>
          <w:rFonts w:asciiTheme="minorEastAsia" w:eastAsiaTheme="minorEastAsia"/>
          <w:sz w:val="21"/>
        </w:rPr>
        <w:t>館於府舍。</w:t>
      </w:r>
      <w:r w:rsidR="00934453" w:rsidRPr="001221B9">
        <w:rPr>
          <w:rFonts w:asciiTheme="minorEastAsia" w:eastAsiaTheme="minorEastAsia"/>
        </w:rPr>
        <w:t>館，古玩翻。就西川府舍為行宮。</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上遣</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遣</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中</w:t>
      </w:r>
      <w:r w:rsidR="000F1B0C">
        <w:rPr>
          <w:rStyle w:val="00Text"/>
          <w:rFonts w:asciiTheme="minorEastAsia"/>
        </w:rPr>
        <w:t>」</w:t>
      </w:r>
      <w:r w:rsidR="00934453" w:rsidRPr="001221B9">
        <w:rPr>
          <w:rStyle w:val="00Text"/>
          <w:rFonts w:asciiTheme="minorEastAsia"/>
        </w:rPr>
        <w:t>字；乙十一行本同；孔本同；張校同。</w:t>
      </w:r>
      <w:r w:rsidR="000F1B0C">
        <w:rPr>
          <w:rStyle w:val="00Text"/>
          <w:rFonts w:asciiTheme="minorEastAsia"/>
        </w:rPr>
        <w:t>』</w:t>
      </w:r>
      <w:r w:rsidR="00934453" w:rsidRPr="001221B9">
        <w:rPr>
          <w:rFonts w:asciiTheme="minorEastAsia"/>
        </w:rPr>
        <w:t>使趣高駢討黃巢，</w:t>
      </w:r>
      <w:r w:rsidR="00934453" w:rsidRPr="001221B9">
        <w:rPr>
          <w:rStyle w:val="00Text"/>
          <w:rFonts w:asciiTheme="minorEastAsia"/>
        </w:rPr>
        <w:t>趣，讀曰促。</w:t>
      </w:r>
      <w:r w:rsidR="00934453" w:rsidRPr="001221B9">
        <w:rPr>
          <w:rFonts w:asciiTheme="minorEastAsia"/>
        </w:rPr>
        <w:t>道路相望，駢終不出兵。上至蜀，猶冀駢立功，詔駢巡內刺史及諸將有功者，自監察至常侍，聽以墨敕除訖奏聞。</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裴澈自賊中奔詣行在。時百官未集，乏人草制，右拾遺樂朋龜謁田令孜而拜之，由是握為翰林學士。張濬先亦拜令孜。令孜嘗召宰相及朝貴飲酒，</w:t>
      </w:r>
      <w:r w:rsidR="00934453" w:rsidRPr="001221B9">
        <w:rPr>
          <w:rStyle w:val="00Text"/>
          <w:rFonts w:asciiTheme="minorEastAsia"/>
        </w:rPr>
        <w:t>朝，直遙翻。</w:t>
      </w:r>
      <w:r w:rsidR="00934453" w:rsidRPr="001221B9">
        <w:rPr>
          <w:rFonts w:asciiTheme="minorEastAsia"/>
        </w:rPr>
        <w:t>濬恥於衆中拜令握為翰林學士。張濬先亦拜令孜。令孜嘗召宰相及朝貴飲酒，</w:t>
      </w:r>
      <w:r w:rsidR="00934453" w:rsidRPr="001221B9">
        <w:rPr>
          <w:rStyle w:val="00Text"/>
          <w:rFonts w:asciiTheme="minorEastAsia"/>
        </w:rPr>
        <w:t>朝，直遙翻。</w:t>
      </w:r>
      <w:r w:rsidR="00934453" w:rsidRPr="001221B9">
        <w:rPr>
          <w:rFonts w:asciiTheme="minorEastAsia"/>
        </w:rPr>
        <w:t>濬恥於衆中拜令孜，乃先謁令孜謝酒。及賓客畢集，令孜言曰︰</w:t>
      </w:r>
      <w:r w:rsidR="000F1B0C">
        <w:rPr>
          <w:rFonts w:asciiTheme="minorEastAsia"/>
        </w:rPr>
        <w:t>「</w:t>
      </w:r>
      <w:r w:rsidR="00934453" w:rsidRPr="001221B9">
        <w:rPr>
          <w:rFonts w:asciiTheme="minorEastAsia"/>
        </w:rPr>
        <w:t>令孜與張郞中清濁異流，嘗蒙中外，</w:t>
      </w:r>
      <w:r w:rsidR="00934453" w:rsidRPr="001221B9">
        <w:rPr>
          <w:rStyle w:val="00Text"/>
          <w:rFonts w:asciiTheme="minorEastAsia"/>
        </w:rPr>
        <w:t>中外，謂輿之相表裹。</w:t>
      </w:r>
      <w:r w:rsidR="00934453" w:rsidRPr="001221B9">
        <w:rPr>
          <w:rFonts w:asciiTheme="minorEastAsia"/>
        </w:rPr>
        <w:t>旣慮玷辱，何憚改更，</w:t>
      </w:r>
      <w:r w:rsidR="00934453" w:rsidRPr="001221B9">
        <w:rPr>
          <w:rStyle w:val="00Text"/>
          <w:rFonts w:asciiTheme="minorEastAsia"/>
        </w:rPr>
        <w:t>更，工衡翻。</w:t>
      </w:r>
      <w:r w:rsidR="00934453" w:rsidRPr="001221B9">
        <w:rPr>
          <w:rFonts w:asciiTheme="minorEastAsia"/>
        </w:rPr>
        <w:t>今日於隱處謝酒則又不可。</w:t>
      </w:r>
      <w:r w:rsidR="000F1B0C">
        <w:rPr>
          <w:rFonts w:asciiTheme="minorEastAsia"/>
        </w:rPr>
        <w:t>」</w:t>
      </w:r>
      <w:r w:rsidR="00934453" w:rsidRPr="001221B9">
        <w:rPr>
          <w:rFonts w:asciiTheme="minorEastAsia"/>
        </w:rPr>
        <w:t>濬慚懼無所容。</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二月，乙</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乙</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己</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卯朔，以太子少師王鐸守司徒兼門下侍郞、同平章事。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丙申，加鄭畋同平章事。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加淮南節度使高駢東面都統，加河東節度使鄭從讜兼侍中，依前行營招討使。代北監軍陳景思</w:t>
      </w:r>
      <w:r w:rsidR="00934453" w:rsidRPr="001221B9">
        <w:rPr>
          <w:rStyle w:val="00Text"/>
          <w:rFonts w:asciiTheme="minorEastAsia"/>
        </w:rPr>
        <w:t>考異曰︰實錄作</w:t>
      </w:r>
      <w:r w:rsidR="000F1B0C">
        <w:rPr>
          <w:rStyle w:val="00Text"/>
          <w:rFonts w:asciiTheme="minorEastAsia"/>
        </w:rPr>
        <w:t>「</w:t>
      </w:r>
      <w:r w:rsidR="00934453" w:rsidRPr="001221B9">
        <w:rPr>
          <w:rStyle w:val="00Text"/>
          <w:rFonts w:asciiTheme="minorEastAsia"/>
        </w:rPr>
        <w:t>景斯</w:t>
      </w:r>
      <w:r w:rsidR="000F1B0C">
        <w:rPr>
          <w:rStyle w:val="00Text"/>
          <w:rFonts w:asciiTheme="minorEastAsia"/>
        </w:rPr>
        <w:t>」</w:t>
      </w:r>
      <w:r w:rsidR="00934453" w:rsidRPr="001221B9">
        <w:rPr>
          <w:rStyle w:val="00Text"/>
          <w:rFonts w:asciiTheme="minorEastAsia"/>
        </w:rPr>
        <w:t>，今從薛居正五代史。</w:t>
      </w:r>
      <w:r w:rsidR="00934453" w:rsidRPr="001221B9">
        <w:rPr>
          <w:rFonts w:asciiTheme="minorEastAsia"/>
        </w:rPr>
        <w:t>帥沙陀酋長李友金及薩葛、安慶、吐谷渾諸部入援京師。</w:t>
      </w:r>
      <w:r w:rsidR="00934453" w:rsidRPr="001221B9">
        <w:rPr>
          <w:rStyle w:val="00Text"/>
          <w:rFonts w:asciiTheme="minorEastAsia"/>
        </w:rPr>
        <w:t>帥，讀曰率。酋，慈由翻。長，知兩翻。薩，桑葛翻。</w:t>
      </w:r>
      <w:r w:rsidR="00934453" w:rsidRPr="001221B9">
        <w:rPr>
          <w:rFonts w:asciiTheme="minorEastAsia"/>
        </w:rPr>
        <w:t>至絳州，將濟河；絳州刺史瞿稹，亦沙陀也，</w:t>
      </w:r>
      <w:r w:rsidR="00934453" w:rsidRPr="001221B9">
        <w:rPr>
          <w:rStyle w:val="00Text"/>
          <w:rFonts w:asciiTheme="minorEastAsia"/>
        </w:rPr>
        <w:t>瞿，權俱翻。稹，止忍翻。</w:t>
      </w:r>
      <w:r w:rsidR="00934453" w:rsidRPr="001221B9">
        <w:rPr>
          <w:rFonts w:asciiTheme="minorEastAsia"/>
        </w:rPr>
        <w:t>謂景思曰︰</w:t>
      </w:r>
      <w:r w:rsidR="000F1B0C">
        <w:rPr>
          <w:rFonts w:asciiTheme="minorEastAsia"/>
        </w:rPr>
        <w:t>「</w:t>
      </w:r>
      <w:r w:rsidR="00934453" w:rsidRPr="001221B9">
        <w:rPr>
          <w:rFonts w:asciiTheme="minorEastAsia"/>
        </w:rPr>
        <w:t>賊勢方盛，未可輕進，不若且還代北募兵。</w:t>
      </w:r>
      <w:r w:rsidR="000F1B0C">
        <w:rPr>
          <w:rFonts w:asciiTheme="minorEastAsia"/>
        </w:rPr>
        <w:t>」</w:t>
      </w:r>
      <w:r w:rsidR="00934453" w:rsidRPr="001221B9">
        <w:rPr>
          <w:rFonts w:asciiTheme="minorEastAsia"/>
        </w:rPr>
        <w:t>遂與景思俱還鴈門。</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以樞密使楊復光為京西南面行營都監。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黃巢以朱溫為東南面行營都虞候，將兵攻鄧州；三月，辛亥，陷之，執刺史趙戒，</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戒</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戎</w:t>
      </w:r>
      <w:r w:rsidR="000F1B0C">
        <w:rPr>
          <w:rFonts w:asciiTheme="minorEastAsia" w:eastAsiaTheme="minorEastAsia"/>
        </w:rPr>
        <w:t>」</w:t>
      </w:r>
      <w:r w:rsidR="00934453" w:rsidRPr="001221B9">
        <w:rPr>
          <w:rFonts w:asciiTheme="minorEastAsia" w:eastAsiaTheme="minorEastAsia"/>
        </w:rPr>
        <w:t>；乙十一行本同；孔本同；退齋校同。</w:t>
      </w:r>
      <w:r w:rsidR="000F1B0C">
        <w:rPr>
          <w:rFonts w:asciiTheme="minorEastAsia" w:eastAsiaTheme="minorEastAsia"/>
        </w:rPr>
        <w:t>』</w:t>
      </w:r>
      <w:r w:rsidR="00934453" w:rsidRPr="00101E55">
        <w:rPr>
          <w:rStyle w:val="01Text"/>
          <w:rFonts w:asciiTheme="minorEastAsia" w:eastAsiaTheme="minorEastAsia"/>
          <w:sz w:val="21"/>
        </w:rPr>
        <w:t>因戍鄧州以扼荊、襄。</w:t>
      </w:r>
      <w:r w:rsidR="00934453" w:rsidRPr="001221B9">
        <w:rPr>
          <w:rFonts w:asciiTheme="minorEastAsia" w:eastAsiaTheme="minorEastAsia"/>
        </w:rPr>
        <w:t>九域志︰鄧州南至襄州一百八十里，襄州南至荊州四百五十七里。</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壬子，加陳敬瑄同平章事。甲寅，敬瑄奏遣左黃頭軍使李鋋將兵擊黃巢。</w:t>
      </w:r>
      <w:r w:rsidR="00934453" w:rsidRPr="001221B9">
        <w:rPr>
          <w:rStyle w:val="00Text"/>
          <w:rFonts w:asciiTheme="minorEastAsia"/>
        </w:rPr>
        <w:t>西川黃頭軍，崔安潛所置也，事始見上卷乾符六年。鋋，時延翻。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辛酉，以鄭畋為京城四面諸軍行營都統。賜畋詔︰</w:t>
      </w:r>
      <w:r w:rsidR="000F1B0C">
        <w:rPr>
          <w:rFonts w:asciiTheme="minorEastAsia"/>
        </w:rPr>
        <w:t>「</w:t>
      </w:r>
      <w:r w:rsidR="00934453" w:rsidRPr="001221B9">
        <w:rPr>
          <w:rFonts w:asciiTheme="minorEastAsia"/>
        </w:rPr>
        <w:t>凡蕃、漢將士赴難有功者，</w:t>
      </w:r>
      <w:r w:rsidR="00934453" w:rsidRPr="001221B9">
        <w:rPr>
          <w:rStyle w:val="00Text"/>
          <w:rFonts w:asciiTheme="minorEastAsia"/>
        </w:rPr>
        <w:t>難，乃旦翻。</w:t>
      </w:r>
      <w:r w:rsidR="00934453" w:rsidRPr="001221B9">
        <w:rPr>
          <w:rFonts w:asciiTheme="minorEastAsia"/>
        </w:rPr>
        <w:t>並聽以墨敕除官。</w:t>
      </w:r>
      <w:r w:rsidR="000F1B0C">
        <w:rPr>
          <w:rFonts w:asciiTheme="minorEastAsia"/>
        </w:rPr>
        <w:t>」</w:t>
      </w:r>
      <w:r w:rsidR="00934453" w:rsidRPr="001221B9">
        <w:rPr>
          <w:rFonts w:asciiTheme="minorEastAsia"/>
        </w:rPr>
        <w:t>畋奏以涇原節度使程宗楚為副都統，前朔方節度使弘夫為行軍司馬。黃巢遣其將尚讓、王播帥衆五萬寇鳳翔，</w:t>
      </w:r>
      <w:r w:rsidR="000F1B0C">
        <w:rPr>
          <w:rStyle w:val="00Text"/>
          <w:rFonts w:asciiTheme="minorEastAsia"/>
        </w:rPr>
        <w:t>「</w:t>
      </w:r>
      <w:r w:rsidR="00934453" w:rsidRPr="001221B9">
        <w:rPr>
          <w:rStyle w:val="00Text"/>
          <w:rFonts w:asciiTheme="minorEastAsia"/>
        </w:rPr>
        <w:t>王播</w:t>
      </w:r>
      <w:r w:rsidR="000F1B0C">
        <w:rPr>
          <w:rStyle w:val="00Text"/>
          <w:rFonts w:asciiTheme="minorEastAsia"/>
        </w:rPr>
        <w:t>」</w:t>
      </w:r>
      <w:r w:rsidR="00934453" w:rsidRPr="001221B9">
        <w:rPr>
          <w:rStyle w:val="00Text"/>
          <w:rFonts w:asciiTheme="minorEastAsia"/>
        </w:rPr>
        <w:t>，新書作</w:t>
      </w:r>
      <w:r w:rsidR="000F1B0C">
        <w:rPr>
          <w:rStyle w:val="00Text"/>
          <w:rFonts w:asciiTheme="minorEastAsia"/>
        </w:rPr>
        <w:t>「</w:t>
      </w:r>
      <w:r w:rsidR="00934453" w:rsidRPr="001221B9">
        <w:rPr>
          <w:rStyle w:val="00Text"/>
          <w:rFonts w:asciiTheme="minorEastAsia"/>
        </w:rPr>
        <w:t>王璠</w:t>
      </w:r>
      <w:r w:rsidR="000F1B0C">
        <w:rPr>
          <w:rStyle w:val="00Text"/>
          <w:rFonts w:asciiTheme="minorEastAsia"/>
        </w:rPr>
        <w:t>」</w:t>
      </w:r>
      <w:r w:rsidR="00934453" w:rsidRPr="001221B9">
        <w:rPr>
          <w:rStyle w:val="00Text"/>
          <w:rFonts w:asciiTheme="minorEastAsia"/>
        </w:rPr>
        <w:t>。</w:t>
      </w:r>
      <w:r w:rsidR="00934453" w:rsidRPr="001221B9">
        <w:rPr>
          <w:rFonts w:asciiTheme="minorEastAsia"/>
        </w:rPr>
        <w:t>畋使弘夫伏兵要害，自以兵數千，多張旗幟，疏陳於高岡。</w:t>
      </w:r>
      <w:r w:rsidR="00934453" w:rsidRPr="001221B9">
        <w:rPr>
          <w:rStyle w:val="00Text"/>
          <w:rFonts w:asciiTheme="minorEastAsia"/>
        </w:rPr>
        <w:t>陳，讀曰陣。</w:t>
      </w:r>
      <w:r w:rsidR="00934453" w:rsidRPr="001221B9">
        <w:rPr>
          <w:rFonts w:asciiTheme="minorEastAsia"/>
        </w:rPr>
        <w:t>賊以畋書生，輕之，鼓行而前，無復行伍，</w:t>
      </w:r>
      <w:r w:rsidR="00934453" w:rsidRPr="001221B9">
        <w:rPr>
          <w:rStyle w:val="00Text"/>
          <w:rFonts w:asciiTheme="minorEastAsia"/>
        </w:rPr>
        <w:t>行，戶剛翻。</w:t>
      </w:r>
      <w:r w:rsidR="00934453" w:rsidRPr="001221B9">
        <w:rPr>
          <w:rFonts w:asciiTheme="minorEastAsia"/>
        </w:rPr>
        <w:t>伏發，賊大敗於龍尾陂，</w:t>
      </w:r>
      <w:r w:rsidR="00934453" w:rsidRPr="001221B9">
        <w:rPr>
          <w:rStyle w:val="00Text"/>
          <w:rFonts w:asciiTheme="minorEastAsia"/>
        </w:rPr>
        <w:t>新、舊書皆作</w:t>
      </w:r>
      <w:r w:rsidR="000F1B0C">
        <w:rPr>
          <w:rStyle w:val="00Text"/>
          <w:rFonts w:asciiTheme="minorEastAsia"/>
        </w:rPr>
        <w:t>「</w:t>
      </w:r>
      <w:r w:rsidR="00934453" w:rsidRPr="001221B9">
        <w:rPr>
          <w:rStyle w:val="00Text"/>
          <w:rFonts w:asciiTheme="minorEastAsia"/>
        </w:rPr>
        <w:t>龍尾坡</w:t>
      </w:r>
      <w:r w:rsidR="000F1B0C">
        <w:rPr>
          <w:rStyle w:val="00Text"/>
          <w:rFonts w:asciiTheme="minorEastAsia"/>
        </w:rPr>
        <w:t>」</w:t>
      </w:r>
      <w:r w:rsidR="00934453" w:rsidRPr="001221B9">
        <w:rPr>
          <w:rStyle w:val="00Text"/>
          <w:rFonts w:asciiTheme="minorEastAsia"/>
        </w:rPr>
        <w:t>，惟舊紀作</w:t>
      </w:r>
      <w:r w:rsidR="000F1B0C">
        <w:rPr>
          <w:rStyle w:val="00Text"/>
          <w:rFonts w:asciiTheme="minorEastAsia"/>
        </w:rPr>
        <w:t>「</w:t>
      </w:r>
      <w:r w:rsidR="00934453" w:rsidRPr="001221B9">
        <w:rPr>
          <w:rStyle w:val="00Text"/>
          <w:rFonts w:asciiTheme="minorEastAsia"/>
        </w:rPr>
        <w:t>陂</w:t>
      </w:r>
      <w:r w:rsidR="000F1B0C">
        <w:rPr>
          <w:rStyle w:val="00Text"/>
          <w:rFonts w:asciiTheme="minorEastAsia"/>
        </w:rPr>
        <w:t>」</w:t>
      </w:r>
      <w:r w:rsidR="00934453" w:rsidRPr="001221B9">
        <w:rPr>
          <w:rStyle w:val="00Text"/>
          <w:rFonts w:asciiTheme="minorEastAsia"/>
        </w:rPr>
        <w:t>。鳳翔府岐山縣，唐初治張堡，武德七年移治龍尾城，在平陽故城之東北。</w:t>
      </w:r>
      <w:r w:rsidR="00934453" w:rsidRPr="001221B9">
        <w:rPr>
          <w:rFonts w:asciiTheme="minorEastAsia"/>
        </w:rPr>
        <w:t>斬首二萬餘級，伏尸數十里。</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有書尚書省門為詩以嘲賊者，尚讓怒，應在省官及門卒，悉抉目倒懸之；</w:t>
      </w:r>
      <w:r w:rsidR="00934453" w:rsidRPr="001221B9">
        <w:rPr>
          <w:rStyle w:val="00Text"/>
          <w:rFonts w:asciiTheme="minorEastAsia"/>
        </w:rPr>
        <w:t>抉，於決翻。</w:t>
      </w:r>
      <w:r w:rsidR="00934453" w:rsidRPr="001221B9">
        <w:rPr>
          <w:rFonts w:asciiTheme="minorEastAsia"/>
        </w:rPr>
        <w:t>大索城中能為詩者，</w:t>
      </w:r>
      <w:r w:rsidR="00934453" w:rsidRPr="001221B9">
        <w:rPr>
          <w:rStyle w:val="00Text"/>
          <w:rFonts w:asciiTheme="minorEastAsia"/>
        </w:rPr>
        <w:t>索，山客翻。</w:t>
      </w:r>
      <w:r w:rsidR="00934453" w:rsidRPr="001221B9">
        <w:rPr>
          <w:rFonts w:asciiTheme="minorEastAsia"/>
        </w:rPr>
        <w:t>盡殺之，識字者給賤役，凡殺三千餘人。</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瞿稹、李友金至代州，募兵踰旬，得三萬人，皆北方雜胡，屯於崞西，</w:t>
      </w:r>
      <w:r w:rsidR="00934453" w:rsidRPr="001221B9">
        <w:rPr>
          <w:rFonts w:asciiTheme="minorEastAsia" w:eastAsiaTheme="minorEastAsia"/>
        </w:rPr>
        <w:t>代州崞縣之西也。崞，音郭。</w:t>
      </w:r>
      <w:r w:rsidR="00934453" w:rsidRPr="00101E55">
        <w:rPr>
          <w:rStyle w:val="01Text"/>
          <w:rFonts w:asciiTheme="minorEastAsia" w:eastAsiaTheme="minorEastAsia"/>
          <w:sz w:val="21"/>
        </w:rPr>
        <w:t>獷悍暴橫，</w:t>
      </w:r>
      <w:r w:rsidR="00934453" w:rsidRPr="001221B9">
        <w:rPr>
          <w:rFonts w:asciiTheme="minorEastAsia" w:eastAsiaTheme="minorEastAsia"/>
        </w:rPr>
        <w:t>獷，古猛翻。悍，下罕翻，又侯幹翻。橫，戶孟翻。</w:t>
      </w:r>
      <w:r w:rsidR="00934453" w:rsidRPr="00101E55">
        <w:rPr>
          <w:rStyle w:val="01Text"/>
          <w:rFonts w:asciiTheme="minorEastAsia" w:eastAsiaTheme="minorEastAsia"/>
          <w:sz w:val="21"/>
        </w:rPr>
        <w:t>稹與友金不能制。友金乃說陳景思曰︰</w:t>
      </w:r>
      <w:r w:rsidR="00934453" w:rsidRPr="001221B9">
        <w:rPr>
          <w:rFonts w:asciiTheme="minorEastAsia" w:eastAsiaTheme="minorEastAsia"/>
        </w:rPr>
        <w:t>說，式芮翻。</w:t>
      </w:r>
      <w:r w:rsidR="000F1B0C">
        <w:rPr>
          <w:rStyle w:val="01Text"/>
          <w:rFonts w:asciiTheme="minorEastAsia" w:eastAsiaTheme="minorEastAsia"/>
          <w:sz w:val="21"/>
        </w:rPr>
        <w:t>「</w:t>
      </w:r>
      <w:r w:rsidR="00934453" w:rsidRPr="00101E55">
        <w:rPr>
          <w:rStyle w:val="01Text"/>
          <w:rFonts w:asciiTheme="minorEastAsia" w:eastAsiaTheme="minorEastAsia"/>
          <w:sz w:val="21"/>
        </w:rPr>
        <w:t>今雖有衆數萬，茍無威信之將以統之，終無成功。吾兄司徒父子，勇略過人，為衆所服；驃騎誠奏天子赦其罪，召以為帥，</w:t>
      </w:r>
      <w:r w:rsidR="00934453" w:rsidRPr="001221B9">
        <w:rPr>
          <w:rFonts w:asciiTheme="minorEastAsia" w:eastAsiaTheme="minorEastAsia"/>
        </w:rPr>
        <w:t>李國昌以平龐勛功檢校司徒。驃騎，唐制武散階極品。唐自高力士以來，宦官多官至驃騎，故以稱景思。</w:t>
      </w:r>
      <w:r w:rsidR="00934453" w:rsidRPr="00101E55">
        <w:rPr>
          <w:rStyle w:val="01Text"/>
          <w:rFonts w:asciiTheme="minorEastAsia" w:eastAsiaTheme="minorEastAsia"/>
          <w:sz w:val="21"/>
        </w:rPr>
        <w:t>則代北之人一麾響應，狂賊不足平也！</w:t>
      </w:r>
      <w:r w:rsidR="000F1B0C">
        <w:rPr>
          <w:rStyle w:val="01Text"/>
          <w:rFonts w:asciiTheme="minorEastAsia" w:eastAsiaTheme="minorEastAsia"/>
          <w:sz w:val="21"/>
        </w:rPr>
        <w:t>」</w:t>
      </w:r>
      <w:r w:rsidR="00934453" w:rsidRPr="00101E55">
        <w:rPr>
          <w:rStyle w:val="01Text"/>
          <w:rFonts w:asciiTheme="minorEastAsia" w:eastAsiaTheme="minorEastAsia"/>
          <w:sz w:val="21"/>
        </w:rPr>
        <w:t>景思以為然，遣使詣行在言之；詔如所請。友金以五百騎齎詔詣達靼迎之，</w:t>
      </w:r>
      <w:r w:rsidR="00934453" w:rsidRPr="001221B9">
        <w:rPr>
          <w:rFonts w:asciiTheme="minorEastAsia" w:eastAsiaTheme="minorEastAsia"/>
        </w:rPr>
        <w:t>李克用入達靼，見上卷廣明元年。</w:t>
      </w:r>
      <w:r w:rsidR="00934453" w:rsidRPr="00101E55">
        <w:rPr>
          <w:rStyle w:val="01Text"/>
          <w:rFonts w:asciiTheme="minorEastAsia" w:eastAsiaTheme="minorEastAsia"/>
          <w:sz w:val="21"/>
        </w:rPr>
        <w:t>李克用帥達靼諸部萬人赴之。</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陳景斯齎詔入達靼召李克用，軍屯蔚州。克用因大掠鴈門以北軍鎭。</w:t>
      </w:r>
      <w:r w:rsidR="000F1B0C">
        <w:rPr>
          <w:rFonts w:asciiTheme="minorEastAsia" w:eastAsiaTheme="minorEastAsia"/>
        </w:rPr>
        <w:t>」</w:t>
      </w:r>
      <w:r w:rsidR="00934453" w:rsidRPr="001221B9">
        <w:rPr>
          <w:rFonts w:asciiTheme="minorEastAsia" w:eastAsiaTheme="minorEastAsia"/>
        </w:rPr>
        <w:t>薛居正五代史︰</w:t>
      </w:r>
      <w:r w:rsidR="000F1B0C">
        <w:rPr>
          <w:rFonts w:asciiTheme="minorEastAsia" w:eastAsiaTheme="minorEastAsia"/>
        </w:rPr>
        <w:t>「</w:t>
      </w:r>
      <w:r w:rsidR="00934453" w:rsidRPr="001221B9">
        <w:rPr>
          <w:rFonts w:asciiTheme="minorEastAsia" w:eastAsiaTheme="minorEastAsia"/>
        </w:rPr>
        <w:t>先是，景思與李友金發沙陀諸部五千騎南赴京師。友金，卽武皇之族父也。中和元年二月，友金軍至絳州，將渡河，刺史瞿稹謂景思曰︰</w:t>
      </w:r>
      <w:r w:rsidR="000F1B0C">
        <w:rPr>
          <w:rFonts w:asciiTheme="minorEastAsia" w:eastAsiaTheme="minorEastAsia"/>
        </w:rPr>
        <w:t>『</w:t>
      </w:r>
      <w:r w:rsidR="00934453" w:rsidRPr="001221B9">
        <w:rPr>
          <w:rFonts w:asciiTheme="minorEastAsia" w:eastAsiaTheme="minorEastAsia"/>
        </w:rPr>
        <w:t>巢賊方盛，不如且還代北，徐圖利害。</w:t>
      </w:r>
      <w:r w:rsidR="000F1B0C">
        <w:rPr>
          <w:rFonts w:asciiTheme="minorEastAsia" w:eastAsiaTheme="minorEastAsia"/>
        </w:rPr>
        <w:t>』</w:t>
      </w:r>
      <w:r w:rsidR="00934453" w:rsidRPr="001221B9">
        <w:rPr>
          <w:rFonts w:asciiTheme="minorEastAsia" w:eastAsiaTheme="minorEastAsia"/>
        </w:rPr>
        <w:t>四月，友金旋軍鴈門，瞿稹至代州，半月之間，募兵三萬，營於崞縣之西，其軍皆北邊五部之衆，不閑軍法，睢稹、李友金不能制。友金謂景思云云，景思然之，促奏行在。天子乃以武皇為鴈門節度使，仍令以本軍討賊。李友金發五百騎齎詔召武皇於達靼，武皇卽帥達靼諸部萬人趨鴈門。</w:t>
      </w:r>
      <w:r w:rsidR="000F1B0C">
        <w:rPr>
          <w:rFonts w:asciiTheme="minorEastAsia" w:eastAsiaTheme="minorEastAsia"/>
        </w:rPr>
        <w:t>」</w:t>
      </w:r>
      <w:r w:rsidR="00934453" w:rsidRPr="001221B9">
        <w:rPr>
          <w:rFonts w:asciiTheme="minorEastAsia" w:eastAsiaTheme="minorEastAsia"/>
        </w:rPr>
        <w:t>按景思請赦國昌父子，而獨克用至者，蓋國昌已老，獨使克用來耳。是歲，克用但攻掠太原，又陷忻、代二州。明年十二月，始自忻、代留後除鴈門節度使。蓋此際止赦其罪，復為大同防禦使。及陷忻、代，自稱留後，朝廷再召之，始除鴈門。薛史誤也。新表，</w:t>
      </w:r>
      <w:r w:rsidR="000F1B0C">
        <w:rPr>
          <w:rFonts w:asciiTheme="minorEastAsia" w:eastAsiaTheme="minorEastAsia"/>
        </w:rPr>
        <w:t>「</w:t>
      </w:r>
      <w:r w:rsidR="00934453" w:rsidRPr="001221B9">
        <w:rPr>
          <w:rFonts w:asciiTheme="minorEastAsia" w:eastAsiaTheme="minorEastAsia"/>
        </w:rPr>
        <w:t>中和二年，以河東忻、代二州隸鴈門節度，更大同節度為鴈門節度，治代州。</w:t>
      </w:r>
      <w:r w:rsidR="000F1B0C">
        <w:rPr>
          <w:rFonts w:asciiTheme="minorEastAsia" w:eastAsiaTheme="minorEastAsia"/>
        </w:rPr>
        <w:t>」</w:t>
      </w:r>
      <w:r w:rsidR="00934453" w:rsidRPr="001221B9">
        <w:rPr>
          <w:rFonts w:asciiTheme="minorEastAsia" w:eastAsiaTheme="minorEastAsia"/>
        </w:rPr>
        <w:t>此其證也。</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羣臣追從車駕者稍集成都，南北司朝者近二百人，</w:t>
      </w:r>
      <w:r w:rsidR="00934453" w:rsidRPr="001221B9">
        <w:rPr>
          <w:rStyle w:val="00Text"/>
          <w:rFonts w:asciiTheme="minorEastAsia"/>
        </w:rPr>
        <w:t>朝，直遙翻。近，其靳翻。</w:t>
      </w:r>
      <w:r w:rsidR="00934453" w:rsidRPr="001221B9">
        <w:rPr>
          <w:rFonts w:asciiTheme="minorEastAsia"/>
        </w:rPr>
        <w:t>諸道及四夷貢獻不絕，蜀中府庫充實，與京師無異，賞賜不乏，士卒欣悅。</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黃巢得王徽，逼以官，徽陽瘖，不從；月餘，逃奔河中，遣人間道奉絹表詣行在。</w:t>
      </w:r>
      <w:r w:rsidR="00934453" w:rsidRPr="001221B9">
        <w:rPr>
          <w:rStyle w:val="00Text"/>
          <w:rFonts w:asciiTheme="minorEastAsia"/>
        </w:rPr>
        <w:t>間，古莧翻。</w:t>
      </w:r>
      <w:r w:rsidR="00934453" w:rsidRPr="001221B9">
        <w:rPr>
          <w:rFonts w:asciiTheme="minorEastAsia"/>
        </w:rPr>
        <w:t>詔以徽為兵部尚書。</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前夏綏節度使諸葛爽復自河陽奉表自歸，</w:t>
      </w:r>
      <w:r w:rsidR="00934453" w:rsidRPr="001221B9">
        <w:rPr>
          <w:rStyle w:val="00Text"/>
          <w:rFonts w:asciiTheme="minorEastAsia"/>
        </w:rPr>
        <w:t>去年黃巢入關，諸葛爽降之。</w:t>
      </w:r>
      <w:r w:rsidR="00934453" w:rsidRPr="001221B9">
        <w:rPr>
          <w:rFonts w:asciiTheme="minorEastAsia"/>
        </w:rPr>
        <w:t>卽以為河陽節度使。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宥州刺史拓跋思恭，</w:t>
      </w:r>
      <w:r w:rsidR="00934453" w:rsidRPr="001221B9">
        <w:rPr>
          <w:rFonts w:asciiTheme="minorEastAsia" w:eastAsiaTheme="minorEastAsia"/>
        </w:rPr>
        <w:t>開元十六年，以六胡州殘人置宥州，乾元元年，理經略軍，後移治長澤縣。長澤，漢朔方邵三封縣地。考異曰︰歐陽修五代史作</w:t>
      </w:r>
      <w:r w:rsidR="000F1B0C">
        <w:rPr>
          <w:rFonts w:asciiTheme="minorEastAsia" w:eastAsiaTheme="minorEastAsia"/>
        </w:rPr>
        <w:t>「</w:t>
      </w:r>
      <w:r w:rsidR="00934453" w:rsidRPr="001221B9">
        <w:rPr>
          <w:rFonts w:asciiTheme="minorEastAsia" w:eastAsiaTheme="minorEastAsia"/>
        </w:rPr>
        <w:t>拓跋思敬</w:t>
      </w:r>
      <w:r w:rsidR="000F1B0C">
        <w:rPr>
          <w:rFonts w:asciiTheme="minorEastAsia" w:eastAsiaTheme="minorEastAsia"/>
        </w:rPr>
        <w:t>」</w:t>
      </w:r>
      <w:r w:rsidR="00934453" w:rsidRPr="001221B9">
        <w:rPr>
          <w:rFonts w:asciiTheme="minorEastAsia" w:eastAsiaTheme="minorEastAsia"/>
        </w:rPr>
        <w:t>，意謂薛史避國諱耳。按舊唐書、實錄皆作</w:t>
      </w:r>
      <w:r w:rsidR="000F1B0C">
        <w:rPr>
          <w:rFonts w:asciiTheme="minorEastAsia" w:eastAsiaTheme="minorEastAsia"/>
        </w:rPr>
        <w:t>「</w:t>
      </w:r>
      <w:r w:rsidR="00934453" w:rsidRPr="001221B9">
        <w:rPr>
          <w:rFonts w:asciiTheme="minorEastAsia" w:eastAsiaTheme="minorEastAsia"/>
        </w:rPr>
        <w:t>思恭</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天復二年九月，武定軍節度使李思敬以城降王建。思敬本姓拓跋，鄜夏節度使思恭、保大節度使思孝之弟也。思孝致仕，以思敬為保大留後，遂升節度，又徙武定軍。</w:t>
      </w:r>
      <w:r w:rsidR="000F1B0C">
        <w:rPr>
          <w:rFonts w:asciiTheme="minorEastAsia" w:eastAsiaTheme="minorEastAsia"/>
        </w:rPr>
        <w:t>」</w:t>
      </w:r>
      <w:r w:rsidR="00934453" w:rsidRPr="001221B9">
        <w:rPr>
          <w:rFonts w:asciiTheme="minorEastAsia" w:eastAsiaTheme="minorEastAsia"/>
        </w:rPr>
        <w:t>新唐書</w:t>
      </w:r>
      <w:r w:rsidR="00934453" w:rsidRPr="001221B9">
        <w:rPr>
          <w:rFonts w:asciiTheme="minorEastAsia" w:eastAsiaTheme="minorEastAsia"/>
        </w:rPr>
        <w:t>·</w:t>
      </w:r>
      <w:r w:rsidR="00934453" w:rsidRPr="001221B9">
        <w:rPr>
          <w:rFonts w:asciiTheme="minorEastAsia" w:eastAsiaTheme="minorEastAsia"/>
        </w:rPr>
        <w:t>党項傳曰︰</w:t>
      </w:r>
      <w:r w:rsidR="000F1B0C">
        <w:rPr>
          <w:rFonts w:asciiTheme="minorEastAsia" w:eastAsiaTheme="minorEastAsia"/>
        </w:rPr>
        <w:t>「</w:t>
      </w:r>
      <w:r w:rsidR="00934453" w:rsidRPr="001221B9">
        <w:rPr>
          <w:rFonts w:asciiTheme="minorEastAsia" w:eastAsiaTheme="minorEastAsia"/>
        </w:rPr>
        <w:t>思恭為定難節度使，卒，弟思諫代為節度。思孝為保大節度，以老，薦弟思敬為保大留後，俄為節度。</w:t>
      </w:r>
      <w:r w:rsidR="000F1B0C">
        <w:rPr>
          <w:rFonts w:asciiTheme="minorEastAsia" w:eastAsiaTheme="minorEastAsia"/>
        </w:rPr>
        <w:t>」</w:t>
      </w:r>
      <w:r w:rsidR="00934453" w:rsidRPr="001221B9">
        <w:rPr>
          <w:rFonts w:asciiTheme="minorEastAsia" w:eastAsiaTheme="minorEastAsia"/>
        </w:rPr>
        <w:t>然則思恭、思敬乃是兩人。思敬後附李茂貞，或賜國姓，故更姓李。修合以為一人，誤也。</w:t>
      </w:r>
      <w:r w:rsidR="00934453" w:rsidRPr="00101E55">
        <w:rPr>
          <w:rStyle w:val="01Text"/>
          <w:rFonts w:asciiTheme="minorEastAsia" w:eastAsiaTheme="minorEastAsia"/>
          <w:sz w:val="21"/>
        </w:rPr>
        <w:t>本党項羌也，</w:t>
      </w:r>
      <w:r w:rsidR="00934453" w:rsidRPr="001221B9">
        <w:rPr>
          <w:rFonts w:asciiTheme="minorEastAsia" w:eastAsiaTheme="minorEastAsia"/>
        </w:rPr>
        <w:t>新書︰党項以姓別為部落，而拓跋氏最強。</w:t>
      </w:r>
      <w:r w:rsidR="00934453" w:rsidRPr="00101E55">
        <w:rPr>
          <w:rStyle w:val="01Text"/>
          <w:rFonts w:asciiTheme="minorEastAsia" w:eastAsiaTheme="minorEastAsia"/>
          <w:sz w:val="21"/>
        </w:rPr>
        <w:t>糾合夷、夏兵會鄜延節度使李孝昌於鄜州，司盟討賊。</w:t>
      </w:r>
      <w:r w:rsidR="00934453" w:rsidRPr="001221B9">
        <w:rPr>
          <w:rFonts w:asciiTheme="minorEastAsia" w:eastAsiaTheme="minorEastAsia"/>
        </w:rPr>
        <w:t>夏，戶雅翻。鄜，音夫。</w:t>
      </w:r>
    </w:p>
    <w:p w:rsidR="00934453" w:rsidRPr="001221B9" w:rsidRDefault="00934453" w:rsidP="00DF5A42">
      <w:pPr>
        <w:rPr>
          <w:rFonts w:asciiTheme="minorEastAsia"/>
        </w:rPr>
      </w:pPr>
      <w:r w:rsidRPr="001221B9">
        <w:rPr>
          <w:rFonts w:asciiTheme="minorEastAsia"/>
        </w:rPr>
        <w:t>奉天鎭使齊克儉遣使詣鄭畋求自效。甲子，畋傳檄天下藩鎭，合兵討賊。時天子在蜀，詔令不通，天下謂朝廷不能復振，及得畋檄，爭發兵應之。賊懼，不敢復窺京西。</w:t>
      </w:r>
      <w:r w:rsidRPr="001221B9">
        <w:rPr>
          <w:rStyle w:val="00Text"/>
          <w:rFonts w:asciiTheme="minorEastAsia"/>
        </w:rPr>
        <w:t>復，扶又翻。</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夏，四月，戊寅朔，加王鐸兼侍中。</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以拓跋思恭權知夏綏節度使。</w:t>
      </w:r>
      <w:r w:rsidR="00934453" w:rsidRPr="001221B9">
        <w:rPr>
          <w:rStyle w:val="00Text"/>
          <w:rFonts w:asciiTheme="minorEastAsia"/>
        </w:rPr>
        <w:t>為拓跋氏強盛遂跨據西夏張本。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黃巢以其將王玫為邠寧節度使，邠州通塞鎭將朱玫起兵誅之，</w:t>
      </w:r>
      <w:r w:rsidR="00934453" w:rsidRPr="001221B9">
        <w:rPr>
          <w:rStyle w:val="00Text"/>
          <w:rFonts w:asciiTheme="minorEastAsia"/>
        </w:rPr>
        <w:t>玫，莫杯翻。</w:t>
      </w:r>
      <w:r w:rsidR="00934453" w:rsidRPr="001221B9">
        <w:rPr>
          <w:rFonts w:asciiTheme="minorEastAsia"/>
        </w:rPr>
        <w:t>讓別將李重古為節度使，自將兵討巢。</w:t>
      </w:r>
    </w:p>
    <w:p w:rsidR="00934453" w:rsidRPr="001221B9" w:rsidRDefault="00934453" w:rsidP="00DF5A42">
      <w:pPr>
        <w:rPr>
          <w:rFonts w:asciiTheme="minorEastAsia"/>
        </w:rPr>
      </w:pPr>
      <w:r w:rsidRPr="001221B9">
        <w:rPr>
          <w:rFonts w:asciiTheme="minorEastAsia"/>
        </w:rPr>
        <w:t>是時，唐弘夫屯渭北，王重榮屯沙苑，王處存屯渭橋，拓跋思恭屯武功，鄭畋屯盩厔。弘夫乘龍尾之捷，進薄長安。</w:t>
      </w:r>
    </w:p>
    <w:p w:rsidR="00934453" w:rsidRPr="001221B9" w:rsidRDefault="00934453" w:rsidP="00DF5A42">
      <w:pPr>
        <w:rPr>
          <w:rFonts w:asciiTheme="minorEastAsia"/>
        </w:rPr>
      </w:pPr>
      <w:r w:rsidRPr="001221B9">
        <w:rPr>
          <w:rFonts w:asciiTheme="minorEastAsia"/>
        </w:rPr>
        <w:t>壬午，黃巢帥衆東走，程宗楚先自延秋門入，</w:t>
      </w:r>
      <w:r w:rsidRPr="001221B9">
        <w:rPr>
          <w:rStyle w:val="00Text"/>
          <w:rFonts w:asciiTheme="minorEastAsia"/>
        </w:rPr>
        <w:t>長安苑城有門，西出謂之延秋門。</w:t>
      </w:r>
      <w:r w:rsidRPr="001221B9">
        <w:rPr>
          <w:rFonts w:asciiTheme="minorEastAsia"/>
        </w:rPr>
        <w:t>弘夫繼至，處存帥銳卒五千夜入城。</w:t>
      </w:r>
      <w:r w:rsidRPr="001221B9">
        <w:rPr>
          <w:rStyle w:val="00Text"/>
          <w:rFonts w:asciiTheme="minorEastAsia"/>
        </w:rPr>
        <w:t>帥，讀曰率；下同。</w:t>
      </w:r>
      <w:r w:rsidRPr="001221B9">
        <w:rPr>
          <w:rFonts w:asciiTheme="minorEastAsia"/>
        </w:rPr>
        <w:t>坊市民喜，爭讙呼出迎官軍，</w:t>
      </w:r>
      <w:r w:rsidRPr="001221B9">
        <w:rPr>
          <w:rStyle w:val="00Text"/>
          <w:rFonts w:asciiTheme="minorEastAsia"/>
        </w:rPr>
        <w:t>讙，讀曰喧。</w:t>
      </w:r>
      <w:r w:rsidRPr="001221B9">
        <w:rPr>
          <w:rFonts w:asciiTheme="minorEastAsia"/>
        </w:rPr>
        <w:t>或以瓦礫擊賊，</w:t>
      </w:r>
      <w:r w:rsidRPr="001221B9">
        <w:rPr>
          <w:rStyle w:val="00Text"/>
          <w:rFonts w:asciiTheme="minorEastAsia"/>
        </w:rPr>
        <w:t>礫，狼狄翻。</w:t>
      </w:r>
      <w:r w:rsidRPr="001221B9">
        <w:rPr>
          <w:rFonts w:asciiTheme="minorEastAsia"/>
        </w:rPr>
        <w:t>或拾箭以供官軍。宗楚等恐諸將分其功，不報鳳翔、鄜夏，</w:t>
      </w:r>
      <w:r w:rsidRPr="001221B9">
        <w:rPr>
          <w:rStyle w:val="00Text"/>
          <w:rFonts w:asciiTheme="minorEastAsia"/>
        </w:rPr>
        <w:t>句斷。</w:t>
      </w:r>
      <w:r w:rsidRPr="001221B9">
        <w:rPr>
          <w:rFonts w:asciiTheme="minorEastAsia"/>
        </w:rPr>
        <w:t>軍士釋兵入第舍，掠金帛、妓妾。</w:t>
      </w:r>
      <w:r w:rsidRPr="001221B9">
        <w:rPr>
          <w:rStyle w:val="00Text"/>
          <w:rFonts w:asciiTheme="minorEastAsia"/>
        </w:rPr>
        <w:t>妓，渠綺翻。</w:t>
      </w:r>
      <w:r w:rsidRPr="001221B9">
        <w:rPr>
          <w:rFonts w:asciiTheme="minorEastAsia"/>
        </w:rPr>
        <w:t>處存令軍士繫白</w:t>
      </w:r>
      <w:r w:rsidRPr="001221B9">
        <w:rPr>
          <w:rFonts w:asciiTheme="minorEastAsia"/>
          <w:noProof/>
        </w:rPr>
        <w:drawing>
          <wp:inline distT="0" distB="0" distL="0" distR="0" wp14:anchorId="165DA62A" wp14:editId="21BC585A">
            <wp:extent cx="152400" cy="152400"/>
            <wp:effectExtent l="0" t="0" r="0" b="0"/>
            <wp:docPr id="526" name="image19784.gif" descr="image197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4.gif" descr="image19784.gif"/>
                    <pic:cNvPicPr/>
                  </pic:nvPicPr>
                  <pic:blipFill>
                    <a:blip r:embed="rId28"/>
                    <a:stretch>
                      <a:fillRect/>
                    </a:stretch>
                  </pic:blipFill>
                  <pic:spPr>
                    <a:xfrm>
                      <a:off x="0" y="0"/>
                      <a:ext cx="152400" cy="152400"/>
                    </a:xfrm>
                    <a:prstGeom prst="rect">
                      <a:avLst/>
                    </a:prstGeom>
                  </pic:spPr>
                </pic:pic>
              </a:graphicData>
            </a:graphic>
          </wp:inline>
        </w:drawing>
      </w:r>
      <w:r w:rsidRPr="001221B9">
        <w:rPr>
          <w:rFonts w:asciiTheme="minorEastAsia"/>
        </w:rPr>
        <w:t>為號，</w:t>
      </w:r>
      <w:r w:rsidRPr="001221B9">
        <w:rPr>
          <w:rFonts w:asciiTheme="minorEastAsia"/>
          <w:noProof/>
        </w:rPr>
        <w:drawing>
          <wp:inline distT="0" distB="0" distL="0" distR="0" wp14:anchorId="519625EC" wp14:editId="0839B58A">
            <wp:extent cx="114300" cy="114300"/>
            <wp:effectExtent l="0" t="0" r="0" b="0"/>
            <wp:docPr id="527" name="image19784.gif" descr="image197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4.gif" descr="image19784.gif"/>
                    <pic:cNvPicPr/>
                  </pic:nvPicPr>
                  <pic:blipFill>
                    <a:blip r:embed="rId28"/>
                    <a:stretch>
                      <a:fillRect/>
                    </a:stretch>
                  </pic:blipFill>
                  <pic:spPr>
                    <a:xfrm>
                      <a:off x="0" y="0"/>
                      <a:ext cx="114300" cy="114300"/>
                    </a:xfrm>
                    <a:prstGeom prst="rect">
                      <a:avLst/>
                    </a:prstGeom>
                  </pic:spPr>
                </pic:pic>
              </a:graphicData>
            </a:graphic>
          </wp:inline>
        </w:drawing>
      </w:r>
      <w:r w:rsidRPr="001221B9">
        <w:rPr>
          <w:rStyle w:val="00Text"/>
          <w:rFonts w:asciiTheme="minorEastAsia"/>
        </w:rPr>
        <w:t>，詢趨翻，繒頭也；以約髮謂之頭</w:t>
      </w:r>
      <w:r w:rsidRPr="001221B9">
        <w:rPr>
          <w:rStyle w:val="00Text"/>
          <w:rFonts w:asciiTheme="minorEastAsia"/>
          <w:noProof/>
        </w:rPr>
        <w:drawing>
          <wp:inline distT="0" distB="0" distL="0" distR="0" wp14:anchorId="28F62AB4" wp14:editId="06D0FE61">
            <wp:extent cx="114300" cy="114300"/>
            <wp:effectExtent l="0" t="0" r="0" b="0"/>
            <wp:docPr id="528" name="image19784.gif" descr="image197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4.gif" descr="image19784.gif"/>
                    <pic:cNvPicPr/>
                  </pic:nvPicPr>
                  <pic:blipFill>
                    <a:blip r:embed="rId28"/>
                    <a:stretch>
                      <a:fillRect/>
                    </a:stretch>
                  </pic:blipFill>
                  <pic:spPr>
                    <a:xfrm>
                      <a:off x="0" y="0"/>
                      <a:ext cx="114300" cy="114300"/>
                    </a:xfrm>
                    <a:prstGeom prst="rect">
                      <a:avLst/>
                    </a:prstGeom>
                  </pic:spPr>
                </pic:pic>
              </a:graphicData>
            </a:graphic>
          </wp:inline>
        </w:drawing>
      </w:r>
      <w:r w:rsidRPr="001221B9">
        <w:rPr>
          <w:rStyle w:val="00Text"/>
          <w:rFonts w:asciiTheme="minorEastAsia"/>
        </w:rPr>
        <w:t>。</w:t>
      </w:r>
      <w:r w:rsidRPr="001221B9">
        <w:rPr>
          <w:rFonts w:asciiTheme="minorEastAsia"/>
        </w:rPr>
        <w:t>坊市少年或竊其號以掠人。賊露宿霸上，</w:t>
      </w:r>
      <w:r w:rsidRPr="001221B9">
        <w:rPr>
          <w:rStyle w:val="00Text"/>
          <w:rFonts w:asciiTheme="minorEastAsia"/>
        </w:rPr>
        <w:t>宿無室盧曰露宿。</w:t>
      </w:r>
      <w:r w:rsidRPr="001221B9">
        <w:rPr>
          <w:rFonts w:asciiTheme="minorEastAsia"/>
        </w:rPr>
        <w:t>詗知官軍不整，</w:t>
      </w:r>
      <w:r w:rsidRPr="001221B9">
        <w:rPr>
          <w:rStyle w:val="00Text"/>
          <w:rFonts w:asciiTheme="minorEastAsia"/>
        </w:rPr>
        <w:t>詗，翾正翻，又火迥翻。</w:t>
      </w:r>
      <w:r w:rsidRPr="001221B9">
        <w:rPr>
          <w:rFonts w:asciiTheme="minorEastAsia"/>
        </w:rPr>
        <w:t>且諸軍不相繼，引兵還襲之，自諸門分入，大戰長安中，宗楚、弘夫死，</w:t>
      </w:r>
      <w:r w:rsidRPr="001221B9">
        <w:rPr>
          <w:rStyle w:val="00Text"/>
          <w:rFonts w:asciiTheme="minorEastAsia"/>
        </w:rPr>
        <w:t>考異曰︰舊紀、傳、新傳皆云弘夫敗在二年二月，驚聽錄、唐年補錄、新紀、實錄皆在此年四月。新紀日尤詳，今從之。</w:t>
      </w:r>
      <w:r w:rsidRPr="001221B9">
        <w:rPr>
          <w:rFonts w:asciiTheme="minorEastAsia"/>
        </w:rPr>
        <w:t>軍士重負不能走，是以甚敗，死者什八九。處存收餘衆還營。</w:t>
      </w:r>
    </w:p>
    <w:p w:rsidR="00934453" w:rsidRPr="001221B9" w:rsidRDefault="00934453" w:rsidP="00DF5A42">
      <w:pPr>
        <w:rPr>
          <w:rFonts w:asciiTheme="minorEastAsia"/>
        </w:rPr>
      </w:pPr>
      <w:r w:rsidRPr="001221B9">
        <w:rPr>
          <w:rFonts w:asciiTheme="minorEastAsia"/>
        </w:rPr>
        <w:t>丁亥，巢復入長安，怒民之助官軍，縱兵屠殺，流血成川，謂之洗城。於是諸軍皆退，賊勢愈熾。</w:t>
      </w:r>
    </w:p>
    <w:p w:rsidR="00934453" w:rsidRPr="001221B9" w:rsidRDefault="00934453" w:rsidP="00DF5A42">
      <w:pPr>
        <w:rPr>
          <w:rFonts w:asciiTheme="minorEastAsia"/>
        </w:rPr>
      </w:pPr>
      <w:r w:rsidRPr="001221B9">
        <w:rPr>
          <w:rFonts w:asciiTheme="minorEastAsia"/>
        </w:rPr>
        <w:t>賊所署同州刺史王溥、華州刺史喬謙、商州刺史宋巖聞巢棄長安，皆率衆奔鄧州，朱溫斬溥、謙，釋巖，使還商州。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庚寅，拓跋思恭、李孝昌與賊戰於土</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土</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王</w:t>
      </w:r>
      <w:r w:rsidR="000F1B0C">
        <w:rPr>
          <w:rFonts w:asciiTheme="minorEastAsia" w:eastAsiaTheme="minorEastAsia"/>
        </w:rPr>
        <w:t>」</w:t>
      </w:r>
      <w:r w:rsidR="00934453" w:rsidRPr="001221B9">
        <w:rPr>
          <w:rFonts w:asciiTheme="minorEastAsia" w:eastAsiaTheme="minorEastAsia"/>
        </w:rPr>
        <w:t>，乙十一行本同；孔本同；張校同。</w:t>
      </w:r>
      <w:r w:rsidR="000F1B0C">
        <w:rPr>
          <w:rFonts w:asciiTheme="minorEastAsia" w:eastAsiaTheme="minorEastAsia"/>
        </w:rPr>
        <w:t>』</w:t>
      </w:r>
      <w:r w:rsidR="00934453" w:rsidRPr="00101E55">
        <w:rPr>
          <w:rStyle w:val="01Text"/>
          <w:rFonts w:asciiTheme="minorEastAsia" w:eastAsiaTheme="minorEastAsia"/>
          <w:sz w:val="21"/>
        </w:rPr>
        <w:t>橋，不利。</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詔以河中留後王重榮為節度使。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賊衆上黃巢尊號曰承天應運啓聖睿文宣武皇帝。</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有雙雉集廣陵府舍，占者以為野鳥來集，城邑將空之兆。高駢惡之，</w:t>
      </w:r>
      <w:r w:rsidR="00934453" w:rsidRPr="001221B9">
        <w:rPr>
          <w:rFonts w:asciiTheme="minorEastAsia" w:eastAsiaTheme="minorEastAsia"/>
        </w:rPr>
        <w:t>惡，烏路翻。</w:t>
      </w:r>
      <w:r w:rsidR="00934453" w:rsidRPr="00101E55">
        <w:rPr>
          <w:rStyle w:val="01Text"/>
          <w:rFonts w:asciiTheme="minorEastAsia" w:eastAsiaTheme="minorEastAsia"/>
          <w:sz w:val="21"/>
        </w:rPr>
        <w:t>乃移檄四方，云將入討黃巢，悉發巡內兵八萬，舟二千艘，旌旗甲兵甚盛。五月，乙</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乙</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己</w:t>
      </w:r>
      <w:r w:rsidR="000F1B0C">
        <w:rPr>
          <w:rFonts w:asciiTheme="minorEastAsia" w:eastAsiaTheme="minorEastAsia"/>
        </w:rPr>
        <w:t>」</w:t>
      </w:r>
      <w:r w:rsidR="00934453" w:rsidRPr="001221B9">
        <w:rPr>
          <w:rFonts w:asciiTheme="minorEastAsia" w:eastAsiaTheme="minorEastAsia"/>
        </w:rPr>
        <w:t>；乙十一行本同；孔本同；張校同。</w:t>
      </w:r>
      <w:r w:rsidR="000F1B0C">
        <w:rPr>
          <w:rFonts w:asciiTheme="minorEastAsia" w:eastAsiaTheme="minorEastAsia"/>
        </w:rPr>
        <w:t>』</w:t>
      </w:r>
      <w:r w:rsidR="00934453" w:rsidRPr="00101E55">
        <w:rPr>
          <w:rStyle w:val="01Text"/>
          <w:rFonts w:asciiTheme="minorEastAsia" w:eastAsiaTheme="minorEastAsia"/>
          <w:sz w:val="21"/>
        </w:rPr>
        <w:t>未，出屯東塘。</w:t>
      </w:r>
      <w:r w:rsidR="00934453" w:rsidRPr="001221B9">
        <w:rPr>
          <w:rFonts w:asciiTheme="minorEastAsia" w:eastAsiaTheme="minorEastAsia"/>
        </w:rPr>
        <w:t>東塘，在今揚州城東，卽今灣頭至宜陵一帶塘岸也。艘，蘇遭翻。考異曰︰妖亂志曰︰</w:t>
      </w:r>
      <w:r w:rsidR="000F1B0C">
        <w:rPr>
          <w:rFonts w:asciiTheme="minorEastAsia" w:eastAsiaTheme="minorEastAsia"/>
        </w:rPr>
        <w:t>「</w:t>
      </w:r>
      <w:r w:rsidR="00934453" w:rsidRPr="001221B9">
        <w:rPr>
          <w:rFonts w:asciiTheme="minorEastAsia" w:eastAsiaTheme="minorEastAsia"/>
        </w:rPr>
        <w:t>自五月十二日出東塘，至九月六日歸府，九十餘日，禳雉雊之變也。</w:t>
      </w:r>
      <w:r w:rsidR="000F1B0C">
        <w:rPr>
          <w:rFonts w:asciiTheme="minorEastAsia" w:eastAsiaTheme="minorEastAsia"/>
        </w:rPr>
        <w:t>」</w:t>
      </w:r>
      <w:r w:rsidR="00934453" w:rsidRPr="001221B9">
        <w:rPr>
          <w:rFonts w:asciiTheme="minorEastAsia" w:eastAsiaTheme="minorEastAsia"/>
        </w:rPr>
        <w:t>按五月十二日至九月六日，乃是一百六十三日，非九十餘日。今從舊傳。</w:t>
      </w:r>
      <w:r w:rsidR="00934453" w:rsidRPr="00101E55">
        <w:rPr>
          <w:rStyle w:val="01Text"/>
          <w:rFonts w:asciiTheme="minorEastAsia" w:eastAsiaTheme="minorEastAsia"/>
          <w:sz w:val="21"/>
        </w:rPr>
        <w:t>諸將數請行期，</w:t>
      </w:r>
      <w:r w:rsidR="00934453" w:rsidRPr="001221B9">
        <w:rPr>
          <w:rFonts w:asciiTheme="minorEastAsia" w:eastAsiaTheme="minorEastAsia"/>
        </w:rPr>
        <w:t>數，所角翻。</w:t>
      </w:r>
      <w:r w:rsidR="00934453" w:rsidRPr="00101E55">
        <w:rPr>
          <w:rStyle w:val="01Text"/>
          <w:rFonts w:asciiTheme="minorEastAsia" w:eastAsiaTheme="minorEastAsia"/>
          <w:sz w:val="21"/>
        </w:rPr>
        <w:t>駢託風濤為阻，或云時日不利，竟不發。</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李克用牒河東，稱奉詔將兵五萬討黃巢，令具頓遞，</w:t>
      </w:r>
      <w:r w:rsidR="00934453" w:rsidRPr="001221B9">
        <w:rPr>
          <w:rStyle w:val="00Text"/>
          <w:rFonts w:asciiTheme="minorEastAsia"/>
        </w:rPr>
        <w:t>緣道設酒食以供軍為頓，置郵驛為遞。</w:t>
      </w:r>
      <w:r w:rsidR="00934453" w:rsidRPr="001221B9">
        <w:rPr>
          <w:rFonts w:asciiTheme="minorEastAsia"/>
        </w:rPr>
        <w:t>鄭從讜閉城以備之。克用屯於汾東，從讜稿勞，</w:t>
      </w:r>
      <w:r w:rsidR="00934453" w:rsidRPr="001221B9">
        <w:rPr>
          <w:rStyle w:val="00Text"/>
          <w:rFonts w:asciiTheme="minorEastAsia"/>
        </w:rPr>
        <w:t>犒，口到翻。勞，力到翻。</w:t>
      </w:r>
      <w:r w:rsidR="00934453" w:rsidRPr="001221B9">
        <w:rPr>
          <w:rFonts w:asciiTheme="minorEastAsia"/>
        </w:rPr>
        <w:t>給其資糧，累日不發。克用自至城下大呼，</w:t>
      </w:r>
      <w:r w:rsidR="00934453" w:rsidRPr="001221B9">
        <w:rPr>
          <w:rStyle w:val="00Text"/>
          <w:rFonts w:asciiTheme="minorEastAsia"/>
        </w:rPr>
        <w:t>呼，火故翻。</w:t>
      </w:r>
      <w:r w:rsidR="00934453" w:rsidRPr="001221B9">
        <w:rPr>
          <w:rFonts w:asciiTheme="minorEastAsia"/>
        </w:rPr>
        <w:t>求與從讜相見，從讜登城謝之。癸亥，復求發軍賞給，</w:t>
      </w:r>
      <w:r w:rsidR="00934453" w:rsidRPr="001221B9">
        <w:rPr>
          <w:rStyle w:val="00Text"/>
          <w:rFonts w:asciiTheme="minorEastAsia"/>
        </w:rPr>
        <w:t>復，扶又翻。</w:t>
      </w:r>
      <w:r w:rsidR="00934453" w:rsidRPr="001221B9">
        <w:rPr>
          <w:rFonts w:asciiTheme="minorEastAsia"/>
        </w:rPr>
        <w:t>從讜以錢千緡、米千斛遺之。</w:t>
      </w:r>
      <w:r w:rsidR="00934453" w:rsidRPr="001221B9">
        <w:rPr>
          <w:rStyle w:val="00Text"/>
          <w:rFonts w:asciiTheme="minorEastAsia"/>
        </w:rPr>
        <w:t>遺，唯季翻。</w:t>
      </w:r>
      <w:r w:rsidR="00934453" w:rsidRPr="001221B9">
        <w:rPr>
          <w:rFonts w:asciiTheme="minorEastAsia"/>
        </w:rPr>
        <w:t>甲子，克用縱沙陀剽掠居民，</w:t>
      </w:r>
      <w:r w:rsidR="00934453" w:rsidRPr="001221B9">
        <w:rPr>
          <w:rStyle w:val="00Text"/>
          <w:rFonts w:asciiTheme="minorEastAsia"/>
        </w:rPr>
        <w:t>剽，匹妙翻。</w:t>
      </w:r>
      <w:r w:rsidR="00934453" w:rsidRPr="001221B9">
        <w:rPr>
          <w:rFonts w:asciiTheme="minorEastAsia"/>
        </w:rPr>
        <w:t>城中大駭。從讜求救於振武節度使契苾璋，</w:t>
      </w:r>
      <w:r w:rsidR="00934453" w:rsidRPr="001221B9">
        <w:rPr>
          <w:rStyle w:val="00Text"/>
          <w:rFonts w:asciiTheme="minorEastAsia"/>
        </w:rPr>
        <w:t>契，期訖翻。</w:t>
      </w:r>
      <w:r w:rsidR="00934453" w:rsidRPr="001221B9">
        <w:rPr>
          <w:rFonts w:asciiTheme="minorEastAsia"/>
        </w:rPr>
        <w:t>璋引突厥、吐谷渾救之，破沙陀兩寨，克用追戰至晉陽城南，璋引兵入城，沙陀掠陽曲、榆次而歸。</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黃巢之克長安也，忠武節度使周岌降之。</w:t>
      </w:r>
      <w:r w:rsidR="00934453" w:rsidRPr="001221B9">
        <w:rPr>
          <w:rStyle w:val="00Text"/>
          <w:rFonts w:asciiTheme="minorEastAsia"/>
        </w:rPr>
        <w:t>去年十一月授周岌忠武節，十二月而黃巢克長安。</w:t>
      </w:r>
      <w:r w:rsidR="00934453" w:rsidRPr="001221B9">
        <w:rPr>
          <w:rFonts w:asciiTheme="minorEastAsia"/>
        </w:rPr>
        <w:t>岌嘗夜宴，急召監軍楊復光，</w:t>
      </w:r>
      <w:r w:rsidR="00934453" w:rsidRPr="001221B9">
        <w:rPr>
          <w:rStyle w:val="00Text"/>
          <w:rFonts w:asciiTheme="minorEastAsia"/>
        </w:rPr>
        <w:t>先是以楊復光為忠武監軍，屯鄧州，扼賊右衝。巢旣陷長安，遣朱溫屯鄧州，復光遂至許州依周岌，故召之夜宴。</w:t>
      </w:r>
      <w:r w:rsidR="00934453" w:rsidRPr="001221B9">
        <w:rPr>
          <w:rFonts w:asciiTheme="minorEastAsia"/>
        </w:rPr>
        <w:t>左右曰︰</w:t>
      </w:r>
      <w:r w:rsidR="000F1B0C">
        <w:rPr>
          <w:rFonts w:asciiTheme="minorEastAsia"/>
        </w:rPr>
        <w:t>「</w:t>
      </w:r>
      <w:r w:rsidR="00934453" w:rsidRPr="001221B9">
        <w:rPr>
          <w:rFonts w:asciiTheme="minorEastAsia"/>
        </w:rPr>
        <w:t>周公臣賊，將不利於內侍，不可往。</w:t>
      </w:r>
      <w:r w:rsidR="000F1B0C">
        <w:rPr>
          <w:rFonts w:asciiTheme="minorEastAsia"/>
        </w:rPr>
        <w:t>」</w:t>
      </w:r>
      <w:r w:rsidR="00934453" w:rsidRPr="001221B9">
        <w:rPr>
          <w:rStyle w:val="00Text"/>
          <w:rFonts w:asciiTheme="minorEastAsia"/>
        </w:rPr>
        <w:t>唐內侍省以內侍監為之長，內侍為貳，故左右以稱復光。</w:t>
      </w:r>
      <w:r w:rsidR="00934453" w:rsidRPr="001221B9">
        <w:rPr>
          <w:rFonts w:asciiTheme="minorEastAsia"/>
        </w:rPr>
        <w:t>復光曰︰</w:t>
      </w:r>
      <w:r w:rsidR="000F1B0C">
        <w:rPr>
          <w:rFonts w:asciiTheme="minorEastAsia"/>
        </w:rPr>
        <w:t>「</w:t>
      </w:r>
      <w:r w:rsidR="00934453" w:rsidRPr="001221B9">
        <w:rPr>
          <w:rFonts w:asciiTheme="minorEastAsia"/>
        </w:rPr>
        <w:t>事已如此，義不圖全。</w:t>
      </w:r>
      <w:r w:rsidR="000F1B0C">
        <w:rPr>
          <w:rFonts w:asciiTheme="minorEastAsia"/>
        </w:rPr>
        <w:t>」</w:t>
      </w:r>
      <w:r w:rsidR="00934453" w:rsidRPr="001221B9">
        <w:rPr>
          <w:rFonts w:asciiTheme="minorEastAsia"/>
        </w:rPr>
        <w:t>卽詣之。酒酣，岌言及本朝，</w:t>
      </w:r>
      <w:r w:rsidR="00934453" w:rsidRPr="001221B9">
        <w:rPr>
          <w:rStyle w:val="00Text"/>
          <w:rFonts w:asciiTheme="minorEastAsia"/>
        </w:rPr>
        <w:t>朝，直遙翻。</w:t>
      </w:r>
      <w:r w:rsidR="00934453" w:rsidRPr="001221B9">
        <w:rPr>
          <w:rFonts w:asciiTheme="minorEastAsia"/>
        </w:rPr>
        <w:t>復光泣下，良久，曰︰</w:t>
      </w:r>
      <w:r w:rsidR="000F1B0C">
        <w:rPr>
          <w:rFonts w:asciiTheme="minorEastAsia"/>
        </w:rPr>
        <w:t>「</w:t>
      </w:r>
      <w:r w:rsidR="00934453" w:rsidRPr="001221B9">
        <w:rPr>
          <w:rFonts w:asciiTheme="minorEastAsia"/>
        </w:rPr>
        <w:t>丈夫所感者恩義耳！公自匹夫為公侯，柰何拾十八葉天子而臣賊乎！</w:t>
      </w:r>
      <w:r w:rsidR="000F1B0C">
        <w:rPr>
          <w:rFonts w:asciiTheme="minorEastAsia"/>
        </w:rPr>
        <w:t>」</w:t>
      </w:r>
      <w:r w:rsidR="00934453" w:rsidRPr="001221B9">
        <w:rPr>
          <w:rStyle w:val="00Text"/>
          <w:rFonts w:asciiTheme="minorEastAsia"/>
        </w:rPr>
        <w:t>自高祖至僖宗十八世。</w:t>
      </w:r>
      <w:r w:rsidR="00934453" w:rsidRPr="001221B9">
        <w:rPr>
          <w:rFonts w:asciiTheme="minorEastAsia"/>
        </w:rPr>
        <w:t>岌亦流涕曰︰</w:t>
      </w:r>
      <w:r w:rsidR="000F1B0C">
        <w:rPr>
          <w:rFonts w:asciiTheme="minorEastAsia"/>
        </w:rPr>
        <w:t>「</w:t>
      </w:r>
      <w:r w:rsidR="00934453" w:rsidRPr="001221B9">
        <w:rPr>
          <w:rFonts w:asciiTheme="minorEastAsia"/>
        </w:rPr>
        <w:t>吾不能獨拒賊，故貌奉而心圖之。今日召公，正為此耳。</w:t>
      </w:r>
      <w:r w:rsidR="000F1B0C">
        <w:rPr>
          <w:rFonts w:asciiTheme="minorEastAsia"/>
        </w:rPr>
        <w:t>」</w:t>
      </w:r>
      <w:r w:rsidR="00934453" w:rsidRPr="001221B9">
        <w:rPr>
          <w:rStyle w:val="00Text"/>
          <w:rFonts w:asciiTheme="minorEastAsia"/>
        </w:rPr>
        <w:t>為，于偽翻。</w:t>
      </w:r>
      <w:r w:rsidR="00934453" w:rsidRPr="001221B9">
        <w:rPr>
          <w:rFonts w:asciiTheme="minorEastAsia"/>
        </w:rPr>
        <w:t>因瀝酒為盟。</w:t>
      </w:r>
      <w:r w:rsidR="00934453" w:rsidRPr="001221B9">
        <w:rPr>
          <w:rStyle w:val="00Text"/>
          <w:rFonts w:asciiTheme="minorEastAsia"/>
        </w:rPr>
        <w:t>史炤曰︰以酒滴瀝也。</w:t>
      </w:r>
      <w:r w:rsidR="00934453" w:rsidRPr="001221B9">
        <w:rPr>
          <w:rFonts w:asciiTheme="minorEastAsia"/>
        </w:rPr>
        <w:t>是夕，復光遣其養子守亮殺賊使者於驛。</w:t>
      </w:r>
    </w:p>
    <w:p w:rsidR="00934453" w:rsidRPr="001221B9" w:rsidRDefault="00934453" w:rsidP="00DF5A42">
      <w:pPr>
        <w:rPr>
          <w:rFonts w:asciiTheme="minorEastAsia"/>
        </w:rPr>
      </w:pPr>
      <w:r w:rsidRPr="001221B9">
        <w:rPr>
          <w:rFonts w:asciiTheme="minorEastAsia"/>
        </w:rPr>
        <w:t>時秦宗權據蔡州，不從岌命，復光將忠武兵三千詣蔡州，說宗權同舉兵討巢。</w:t>
      </w:r>
      <w:r w:rsidRPr="001221B9">
        <w:rPr>
          <w:rStyle w:val="00Text"/>
          <w:rFonts w:asciiTheme="minorEastAsia"/>
        </w:rPr>
        <w:t>說，式芮翻。</w:t>
      </w:r>
      <w:r w:rsidRPr="001221B9">
        <w:rPr>
          <w:rFonts w:asciiTheme="minorEastAsia"/>
        </w:rPr>
        <w:t>宗權遣其將王淑將兵三千從復光擊鄧州，逗留不進，復光斬之，倂其軍，分忠武八千人為八都，遣牙將鹿晏弘、晉暉、王建、韓建、張造、李師泰、龐從等八人將之。</w:t>
      </w:r>
      <w:r w:rsidRPr="001221B9">
        <w:rPr>
          <w:rStyle w:val="00Text"/>
          <w:rFonts w:asciiTheme="minorEastAsia"/>
        </w:rPr>
        <w:t>考異曰︰劉恕十國紀年上云八都，而下止有王建等七人姓名，諸書不可考故也。王建始此。</w:t>
      </w:r>
      <w:r w:rsidRPr="001221B9">
        <w:rPr>
          <w:rFonts w:asciiTheme="minorEastAsia"/>
        </w:rPr>
        <w:t>王建，舞陽人；韓建，長社人；晏弘、暉、造、師泰，皆許州人也。復光帥八都與朱溫戰，敗之，</w:t>
      </w:r>
      <w:r w:rsidRPr="001221B9">
        <w:rPr>
          <w:rStyle w:val="00Text"/>
          <w:rFonts w:asciiTheme="minorEastAsia"/>
        </w:rPr>
        <w:t>帥，讀曰率。敗，補邁翻。</w:t>
      </w:r>
      <w:r w:rsidRPr="001221B9">
        <w:rPr>
          <w:rFonts w:asciiTheme="minorEastAsia"/>
        </w:rPr>
        <w:t>遂克鄧州，逐北至藍橋而還。</w:t>
      </w:r>
      <w:r w:rsidRPr="001221B9">
        <w:rPr>
          <w:rStyle w:val="00Text"/>
          <w:rFonts w:asciiTheme="minorEastAsia"/>
        </w:rPr>
        <w:t>藍橋，在藍田關南。還，從宣翻，又如字。</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昭義節度使高潯會王重榮攻華州，克之。</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六月，戊戌，以鄭畋為司空兼門下侍郞、同平章事，都統如故。</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30</w:t>
      </w:r>
      <w:r w:rsidR="00934453" w:rsidRPr="00101E55">
        <w:rPr>
          <w:rStyle w:val="01Text"/>
          <w:rFonts w:ascii="等线" w:eastAsia="等线" w:hAnsi="等线" w:cs="等线" w:hint="eastAsia"/>
          <w:sz w:val="21"/>
        </w:rPr>
        <w:t>李克用遇大雨，</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雨</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己亥</w:t>
      </w:r>
      <w:r w:rsidR="000F1B0C">
        <w:rPr>
          <w:rFonts w:asciiTheme="minorEastAsia" w:eastAsiaTheme="minorEastAsia"/>
        </w:rPr>
        <w:t>」</w:t>
      </w:r>
      <w:r w:rsidR="00934453" w:rsidRPr="001221B9">
        <w:rPr>
          <w:rFonts w:asciiTheme="minorEastAsia" w:eastAsiaTheme="minorEastAsia"/>
        </w:rPr>
        <w:t>二字；乙十一行本同；孔本同；張校同。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引兵北還，陷忻、代二州，因留居代州。</w:t>
      </w:r>
      <w:r w:rsidR="00934453" w:rsidRPr="001221B9">
        <w:rPr>
          <w:rFonts w:asciiTheme="minorEastAsia" w:eastAsiaTheme="minorEastAsia"/>
        </w:rPr>
        <w:t>考異曰︰唐末見聞錄︰</w:t>
      </w:r>
      <w:r w:rsidR="000F1B0C">
        <w:rPr>
          <w:rFonts w:asciiTheme="minorEastAsia" w:eastAsiaTheme="minorEastAsia"/>
        </w:rPr>
        <w:t>「</w:t>
      </w:r>
      <w:r w:rsidR="00934453" w:rsidRPr="001221B9">
        <w:rPr>
          <w:rFonts w:asciiTheme="minorEastAsia" w:eastAsiaTheme="minorEastAsia"/>
        </w:rPr>
        <w:t>六月三十日，沙陀軍卻回，收卻忻、代州。</w:t>
      </w:r>
      <w:r w:rsidR="000F1B0C">
        <w:rPr>
          <w:rFonts w:asciiTheme="minorEastAsia" w:eastAsiaTheme="minorEastAsia"/>
        </w:rPr>
        <w:t>」</w:t>
      </w:r>
      <w:r w:rsidR="00934453" w:rsidRPr="001221B9">
        <w:rPr>
          <w:rFonts w:asciiTheme="minorEastAsia" w:eastAsiaTheme="minorEastAsia"/>
        </w:rPr>
        <w:t>太祖紀年錄︰</w:t>
      </w:r>
      <w:r w:rsidR="000F1B0C">
        <w:rPr>
          <w:rFonts w:asciiTheme="minorEastAsia" w:eastAsiaTheme="minorEastAsia"/>
        </w:rPr>
        <w:t>「</w:t>
      </w:r>
      <w:r w:rsidR="00934453" w:rsidRPr="001221B9">
        <w:rPr>
          <w:rFonts w:asciiTheme="minorEastAsia" w:eastAsiaTheme="minorEastAsia"/>
        </w:rPr>
        <w:t>遇大雨，六月二十三日，班師鴈門。</w:t>
      </w:r>
      <w:r w:rsidR="000F1B0C">
        <w:rPr>
          <w:rFonts w:asciiTheme="minorEastAsia" w:eastAsiaTheme="minorEastAsia"/>
        </w:rPr>
        <w:t>」</w:t>
      </w:r>
      <w:r w:rsidR="00934453" w:rsidRPr="001221B9">
        <w:rPr>
          <w:rFonts w:asciiTheme="minorEastAsia" w:eastAsiaTheme="minorEastAsia"/>
        </w:rPr>
        <w:t>薛居正五代史與紀年錄同。按忻、代先屬河東，中和二年始割隸鴈門。今從見聞錄、實錄。</w:t>
      </w:r>
      <w:r w:rsidR="00934453" w:rsidRPr="00101E55">
        <w:rPr>
          <w:rStyle w:val="01Text"/>
          <w:rFonts w:asciiTheme="minorEastAsia" w:eastAsiaTheme="minorEastAsia"/>
          <w:sz w:val="21"/>
        </w:rPr>
        <w:t>鄭從讜遣敎練使論安等軍百井以備之。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邠寧節度副使朱玫屯興平，</w:t>
      </w:r>
      <w:r w:rsidR="00934453" w:rsidRPr="001221B9">
        <w:rPr>
          <w:rFonts w:asciiTheme="minorEastAsia" w:eastAsiaTheme="minorEastAsia"/>
        </w:rPr>
        <w:t>興平縣，在長安西八十五里。余靖曰︰周丈丘，今之興平。</w:t>
      </w:r>
      <w:r w:rsidR="00934453" w:rsidRPr="00101E55">
        <w:rPr>
          <w:rStyle w:val="01Text"/>
          <w:rFonts w:asciiTheme="minorEastAsia" w:eastAsiaTheme="minorEastAsia"/>
          <w:sz w:val="21"/>
        </w:rPr>
        <w:t>黃巢將王播</w:t>
      </w:r>
      <w:r w:rsidR="000F1B0C">
        <w:rPr>
          <w:rFonts w:asciiTheme="minorEastAsia" w:eastAsiaTheme="minorEastAsia"/>
        </w:rPr>
        <w:t>『</w:t>
      </w:r>
      <w:r w:rsidR="00934453" w:rsidRPr="001221B9">
        <w:rPr>
          <w:rFonts w:asciiTheme="minorEastAsia" w:eastAsiaTheme="minorEastAsia"/>
        </w:rPr>
        <w:t>嚴︰</w:t>
      </w:r>
      <w:r w:rsidR="000F1B0C">
        <w:rPr>
          <w:rFonts w:asciiTheme="minorEastAsia" w:eastAsiaTheme="minorEastAsia"/>
        </w:rPr>
        <w:t>「</w:t>
      </w:r>
      <w:r w:rsidR="00934453" w:rsidRPr="001221B9">
        <w:rPr>
          <w:rFonts w:asciiTheme="minorEastAsia" w:eastAsiaTheme="minorEastAsia"/>
        </w:rPr>
        <w:t>播</w:t>
      </w:r>
      <w:r w:rsidR="000F1B0C">
        <w:rPr>
          <w:rFonts w:asciiTheme="minorEastAsia" w:eastAsiaTheme="minorEastAsia"/>
        </w:rPr>
        <w:t>」</w:t>
      </w:r>
      <w:r w:rsidR="00934453" w:rsidRPr="001221B9">
        <w:rPr>
          <w:rFonts w:asciiTheme="minorEastAsia" w:eastAsiaTheme="minorEastAsia"/>
        </w:rPr>
        <w:t>改</w:t>
      </w:r>
      <w:r w:rsidR="000F1B0C">
        <w:rPr>
          <w:rFonts w:asciiTheme="minorEastAsia" w:eastAsiaTheme="minorEastAsia"/>
        </w:rPr>
        <w:t>「</w:t>
      </w:r>
      <w:r w:rsidR="00934453" w:rsidRPr="001221B9">
        <w:rPr>
          <w:rFonts w:asciiTheme="minorEastAsia" w:eastAsiaTheme="minorEastAsia"/>
        </w:rPr>
        <w:t>璠</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圍興平，玫退屯奉天及龍尾陂。</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西川黃頭軍使李鋋將萬人，鞏咸將五千人</w:t>
      </w:r>
      <w:r w:rsidR="00934453" w:rsidRPr="001221B9">
        <w:rPr>
          <w:rStyle w:val="00Text"/>
          <w:rFonts w:asciiTheme="minorEastAsia"/>
        </w:rPr>
        <w:t>鞏，姓也。周卿士鞏簡公，晉大夫鞏朔。</w:t>
      </w:r>
      <w:r w:rsidR="00934453" w:rsidRPr="001221B9">
        <w:rPr>
          <w:rFonts w:asciiTheme="minorEastAsia"/>
        </w:rPr>
        <w:t>屯興平，為二寨，興黃巢戰，屢捷；陳敬瑄遣神機營使高仁厚將二千人益之。</w:t>
      </w:r>
      <w:r w:rsidR="00934453" w:rsidRPr="001221B9">
        <w:rPr>
          <w:rStyle w:val="00Text"/>
          <w:rFonts w:asciiTheme="minorEastAsia"/>
        </w:rPr>
        <w:t>神機營，亦崔安潛置，事見上卷乾符六年。</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秋，七月，丁巳，改元，赦天下。</w:t>
      </w:r>
      <w:r w:rsidR="00934453" w:rsidRPr="001221B9">
        <w:rPr>
          <w:rStyle w:val="00Text"/>
          <w:rFonts w:asciiTheme="minorEastAsia"/>
        </w:rPr>
        <w:t>改元中和。</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庚申，以翰林學士承旨、兵部侍郞韋昭度同平章事。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論安自百井擅還，鄭從讜不解鞾衫斬之，滅其族。</w:t>
      </w:r>
      <w:r w:rsidR="00934453" w:rsidRPr="001221B9">
        <w:rPr>
          <w:rFonts w:asciiTheme="minorEastAsia" w:eastAsiaTheme="minorEastAsia"/>
        </w:rPr>
        <w:t>鞾，與靴同。考異曰︰唐末見聞錄︰</w:t>
      </w:r>
      <w:r w:rsidR="000F1B0C">
        <w:rPr>
          <w:rFonts w:asciiTheme="minorEastAsia" w:eastAsiaTheme="minorEastAsia"/>
        </w:rPr>
        <w:t>「</w:t>
      </w:r>
      <w:r w:rsidR="00934453" w:rsidRPr="001221B9">
        <w:rPr>
          <w:rFonts w:asciiTheme="minorEastAsia" w:eastAsiaTheme="minorEastAsia"/>
        </w:rPr>
        <w:t>六月三十日，沙陀收卻忻、代州，使司差敎練使論安、軍使王蟾、高弁、回鶻、吐蕃等軍於百井下寨守禦。當月內，論安等拔寨，卻迴到府。</w:t>
      </w:r>
      <w:r w:rsidR="000F1B0C">
        <w:rPr>
          <w:rFonts w:asciiTheme="minorEastAsia" w:eastAsiaTheme="minorEastAsia"/>
        </w:rPr>
        <w:t>」</w:t>
      </w:r>
      <w:r w:rsidR="00934453" w:rsidRPr="001221B9">
        <w:rPr>
          <w:rFonts w:asciiTheme="minorEastAsia" w:eastAsiaTheme="minorEastAsia"/>
        </w:rPr>
        <w:t>按當月內，卽三十日也。一日之中，不容有爾許事，必非也。又曰︰</w:t>
      </w:r>
      <w:r w:rsidR="000F1B0C">
        <w:rPr>
          <w:rFonts w:asciiTheme="minorEastAsia" w:eastAsiaTheme="minorEastAsia"/>
        </w:rPr>
        <w:t>「</w:t>
      </w:r>
      <w:r w:rsidR="00934453" w:rsidRPr="001221B9">
        <w:rPr>
          <w:rFonts w:asciiTheme="minorEastAsia" w:eastAsiaTheme="minorEastAsia"/>
        </w:rPr>
        <w:t>至七月十四日，相公排飯大將等，於坐上把起論安，不脫靴，於毬場內處置，族滅其家。又差都頭溫漢臣將兵依前於百井下寨。當月內，契苾尚書領兵馬卻歸振武。</w:t>
      </w:r>
      <w:r w:rsidR="000F1B0C">
        <w:rPr>
          <w:rFonts w:asciiTheme="minorEastAsia" w:eastAsiaTheme="minorEastAsia"/>
        </w:rPr>
        <w:t>」</w:t>
      </w:r>
      <w:r w:rsidR="00934453" w:rsidRPr="001221B9">
        <w:rPr>
          <w:rFonts w:asciiTheme="minorEastAsia" w:eastAsiaTheme="minorEastAsia"/>
        </w:rPr>
        <w:t>今從之。</w:t>
      </w:r>
      <w:r w:rsidR="00934453" w:rsidRPr="00101E55">
        <w:rPr>
          <w:rStyle w:val="01Text"/>
          <w:rFonts w:asciiTheme="minorEastAsia" w:eastAsiaTheme="minorEastAsia"/>
          <w:sz w:val="21"/>
        </w:rPr>
        <w:t>更遣都頭溫漢臣將兵屯百井。契苾璋引兵還振武。</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初，車駕至成都，蜀軍賞錢人三緡。田令孜為行在都指揮處置使，每四方貢金帛，輒頒賜從駕諸軍無虛日，</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日</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月</w:t>
      </w:r>
      <w:r w:rsidR="000F1B0C">
        <w:rPr>
          <w:rStyle w:val="00Text"/>
          <w:rFonts w:asciiTheme="minorEastAsia"/>
        </w:rPr>
        <w:t>」</w:t>
      </w:r>
      <w:r w:rsidR="00934453" w:rsidRPr="001221B9">
        <w:rPr>
          <w:rStyle w:val="00Text"/>
          <w:rFonts w:asciiTheme="minorEastAsia"/>
        </w:rPr>
        <w:t>；乙十一行本同；孔本同；熊校同。</w:t>
      </w:r>
      <w:r w:rsidR="000F1B0C">
        <w:rPr>
          <w:rStyle w:val="00Text"/>
          <w:rFonts w:asciiTheme="minorEastAsia"/>
        </w:rPr>
        <w:t>』</w:t>
      </w:r>
      <w:r w:rsidR="00934453" w:rsidRPr="001221B9">
        <w:rPr>
          <w:rFonts w:asciiTheme="minorEastAsia"/>
        </w:rPr>
        <w:t>不復及蜀軍，</w:t>
      </w:r>
      <w:r w:rsidR="00934453" w:rsidRPr="001221B9">
        <w:rPr>
          <w:rStyle w:val="00Text"/>
          <w:rFonts w:asciiTheme="minorEastAsia"/>
        </w:rPr>
        <w:t>復，扶又翻。</w:t>
      </w:r>
      <w:r w:rsidR="00934453" w:rsidRPr="001221B9">
        <w:rPr>
          <w:rFonts w:asciiTheme="minorEastAsia"/>
        </w:rPr>
        <w:t>蜀軍頗有怨言。丙寅，令孜宴土客都頭，</w:t>
      </w:r>
      <w:r w:rsidR="00934453" w:rsidRPr="001221B9">
        <w:rPr>
          <w:rStyle w:val="00Text"/>
          <w:rFonts w:asciiTheme="minorEastAsia"/>
        </w:rPr>
        <w:t>土軍，蜀軍。客軍，從駕諸軍。唐之中世，以諸軍總帥為都頭。至其後也，一部之軍謂之一都，其部帥呼為都頭。</w:t>
      </w:r>
      <w:r w:rsidR="00934453" w:rsidRPr="001221B9">
        <w:rPr>
          <w:rFonts w:asciiTheme="minorEastAsia"/>
        </w:rPr>
        <w:t>以金杯行酒，因賜之，諸都頭皆拜而受。西川黃頭軍使郭琪獨不受，起言曰︰</w:t>
      </w:r>
      <w:r w:rsidR="000F1B0C">
        <w:rPr>
          <w:rFonts w:asciiTheme="minorEastAsia"/>
        </w:rPr>
        <w:t>「</w:t>
      </w:r>
      <w:r w:rsidR="00934453" w:rsidRPr="001221B9">
        <w:rPr>
          <w:rFonts w:asciiTheme="minorEastAsia"/>
        </w:rPr>
        <w:t>諸將月受俸料，豐贍有餘，常思難報，豈敢無厭！</w:t>
      </w:r>
      <w:r w:rsidR="00934453" w:rsidRPr="001221B9">
        <w:rPr>
          <w:rStyle w:val="00Text"/>
          <w:rFonts w:asciiTheme="minorEastAsia"/>
        </w:rPr>
        <w:t>俸，扶用翻。厭，於鹽翻。</w:t>
      </w:r>
      <w:r w:rsidR="00934453" w:rsidRPr="001221B9">
        <w:rPr>
          <w:rFonts w:asciiTheme="minorEastAsia"/>
        </w:rPr>
        <w:t>顧蜀軍與諸軍同宿衞，而賞賚懸殊，頗有觖望，</w:t>
      </w:r>
      <w:r w:rsidR="00934453" w:rsidRPr="001221B9">
        <w:rPr>
          <w:rStyle w:val="00Text"/>
          <w:rFonts w:asciiTheme="minorEastAsia"/>
        </w:rPr>
        <w:t>觖，古穴翻，怨望。</w:t>
      </w:r>
      <w:r w:rsidR="00934453" w:rsidRPr="001221B9">
        <w:rPr>
          <w:rFonts w:asciiTheme="minorEastAsia"/>
        </w:rPr>
        <w:t>恐萬一致變。願軍容減諸將之賜以均蜀軍，使土客如一；則上下幸甚！</w:t>
      </w:r>
      <w:r w:rsidR="000F1B0C">
        <w:rPr>
          <w:rFonts w:asciiTheme="minorEastAsia"/>
        </w:rPr>
        <w:t>」</w:t>
      </w:r>
      <w:r w:rsidR="00934453" w:rsidRPr="001221B9">
        <w:rPr>
          <w:rFonts w:asciiTheme="minorEastAsia"/>
        </w:rPr>
        <w:t>令孜默然有間，曰︰</w:t>
      </w:r>
      <w:r w:rsidR="00934453" w:rsidRPr="001221B9">
        <w:rPr>
          <w:rStyle w:val="00Text"/>
          <w:rFonts w:asciiTheme="minorEastAsia"/>
        </w:rPr>
        <w:t>間，如字。</w:t>
      </w:r>
      <w:r w:rsidR="000F1B0C">
        <w:rPr>
          <w:rFonts w:asciiTheme="minorEastAsia"/>
        </w:rPr>
        <w:t>「</w:t>
      </w:r>
      <w:r w:rsidR="00934453" w:rsidRPr="001221B9">
        <w:rPr>
          <w:rFonts w:asciiTheme="minorEastAsia"/>
        </w:rPr>
        <w:t>汝嘗有何功？</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琪生長山東，</w:t>
      </w:r>
      <w:r w:rsidR="00934453" w:rsidRPr="001221B9">
        <w:rPr>
          <w:rStyle w:val="00Text"/>
          <w:rFonts w:asciiTheme="minorEastAsia"/>
        </w:rPr>
        <w:t>長，知兩翻。</w:t>
      </w:r>
      <w:r w:rsidR="00934453" w:rsidRPr="001221B9">
        <w:rPr>
          <w:rFonts w:asciiTheme="minorEastAsia"/>
        </w:rPr>
        <w:t>征戍邊鄙，嘗與党項十七戰，契丹十餘戰，</w:t>
      </w:r>
      <w:r w:rsidR="00934453" w:rsidRPr="001221B9">
        <w:rPr>
          <w:rStyle w:val="00Text"/>
          <w:rFonts w:asciiTheme="minorEastAsia"/>
        </w:rPr>
        <w:t>契，欺訖翻。</w:t>
      </w:r>
      <w:r w:rsidR="00934453" w:rsidRPr="001221B9">
        <w:rPr>
          <w:rFonts w:asciiTheme="minorEastAsia"/>
        </w:rPr>
        <w:t>金創滿身，</w:t>
      </w:r>
      <w:r w:rsidR="00934453" w:rsidRPr="001221B9">
        <w:rPr>
          <w:rStyle w:val="00Text"/>
          <w:rFonts w:asciiTheme="minorEastAsia"/>
        </w:rPr>
        <w:t>創，初良翻。</w:t>
      </w:r>
      <w:r w:rsidR="00934453" w:rsidRPr="001221B9">
        <w:rPr>
          <w:rFonts w:asciiTheme="minorEastAsia"/>
        </w:rPr>
        <w:t>又嘗征吐谷渾，傷脇腸出，線縫復戰。</w:t>
      </w:r>
      <w:r w:rsidR="000F1B0C">
        <w:rPr>
          <w:rFonts w:asciiTheme="minorEastAsia"/>
        </w:rPr>
        <w:t>」</w:t>
      </w:r>
      <w:r w:rsidR="00934453" w:rsidRPr="001221B9">
        <w:rPr>
          <w:rStyle w:val="00Text"/>
          <w:rFonts w:asciiTheme="minorEastAsia"/>
        </w:rPr>
        <w:t>復，扶又翻。</w:t>
      </w:r>
      <w:r w:rsidR="00934453" w:rsidRPr="001221B9">
        <w:rPr>
          <w:rFonts w:asciiTheme="minorEastAsia"/>
        </w:rPr>
        <w:t>令孜乃自酌酒於別樽以賜琪。琪知其毒，不得已，再拜飲之；歸，殺一婢，吮其血以解毒，吐黑汁數升，</w:t>
      </w:r>
      <w:r w:rsidR="00934453" w:rsidRPr="001221B9">
        <w:rPr>
          <w:rStyle w:val="00Text"/>
          <w:rFonts w:asciiTheme="minorEastAsia"/>
        </w:rPr>
        <w:t>吮，如兗翻。吐，土故翻。</w:t>
      </w:r>
      <w:r w:rsidR="00934453" w:rsidRPr="001221B9">
        <w:rPr>
          <w:rFonts w:asciiTheme="minorEastAsia"/>
        </w:rPr>
        <w:t>遂帥所部作亂，</w:t>
      </w:r>
      <w:r w:rsidR="00934453" w:rsidRPr="001221B9">
        <w:rPr>
          <w:rStyle w:val="00Text"/>
          <w:rFonts w:asciiTheme="minorEastAsia"/>
        </w:rPr>
        <w:t>帥，讀曰率。</w:t>
      </w:r>
      <w:r w:rsidR="00934453" w:rsidRPr="001221B9">
        <w:rPr>
          <w:rFonts w:asciiTheme="minorEastAsia"/>
        </w:rPr>
        <w:t>丁卯，焚掠坊市。令孜奉天子保東城，閉門登樓，命諸軍擊之。琪引兵還營，陳敬瑄命都押牙安金山將兵攻之，琪夜突圍出，奔廣都，</w:t>
      </w:r>
      <w:r w:rsidR="00934453" w:rsidRPr="001221B9">
        <w:rPr>
          <w:rStyle w:val="00Text"/>
          <w:rFonts w:asciiTheme="minorEastAsia"/>
        </w:rPr>
        <w:t>隋改廣都縣為雙流縣，唐龍朔二年復分雙流置廣都縣，屬成都府。九域志︰在府西四十五里。</w:t>
      </w:r>
      <w:r w:rsidR="00934453" w:rsidRPr="001221B9">
        <w:rPr>
          <w:rFonts w:asciiTheme="minorEastAsia"/>
        </w:rPr>
        <w:t>從兵皆潰，</w:t>
      </w:r>
      <w:r w:rsidR="00934453" w:rsidRPr="001221B9">
        <w:rPr>
          <w:rStyle w:val="00Text"/>
          <w:rFonts w:asciiTheme="minorEastAsia"/>
        </w:rPr>
        <w:t>從，才用翻。</w:t>
      </w:r>
      <w:r w:rsidR="00934453" w:rsidRPr="001221B9">
        <w:rPr>
          <w:rFonts w:asciiTheme="minorEastAsia"/>
        </w:rPr>
        <w:t>獨廳吏一人從，息於江岸。琪謂廳吏曰︰</w:t>
      </w:r>
      <w:r w:rsidR="000F1B0C">
        <w:rPr>
          <w:rFonts w:asciiTheme="minorEastAsia"/>
        </w:rPr>
        <w:t>「</w:t>
      </w:r>
      <w:r w:rsidR="00934453" w:rsidRPr="001221B9">
        <w:rPr>
          <w:rFonts w:asciiTheme="minorEastAsia"/>
        </w:rPr>
        <w:t>陳公知吾無罪；然軍府驚擾，不可以莫之安也。汝事吾能始終，今有以報汝。汝齎吾印劍詣陳公曰︰</w:t>
      </w:r>
      <w:r w:rsidR="000F1B0C">
        <w:rPr>
          <w:rFonts w:asciiTheme="minorEastAsia"/>
        </w:rPr>
        <w:t>『</w:t>
      </w:r>
      <w:r w:rsidR="00934453" w:rsidRPr="001221B9">
        <w:rPr>
          <w:rFonts w:asciiTheme="minorEastAsia"/>
        </w:rPr>
        <w:t>郭琪走渡江，我以劍擊之，墜水，尸隨湍流下矣；得其印劍以獻。</w:t>
      </w:r>
      <w:r w:rsidR="000F1B0C">
        <w:rPr>
          <w:rFonts w:asciiTheme="minorEastAsia"/>
        </w:rPr>
        <w:t>』</w:t>
      </w:r>
      <w:r w:rsidR="00934453" w:rsidRPr="001221B9">
        <w:rPr>
          <w:rFonts w:asciiTheme="minorEastAsia"/>
        </w:rPr>
        <w:t>陳公必據汝所言，膀懸印劍於市以安衆。汝當獲厚賞，吾家亦保無恙。吾自此適廣陵，歸高公，</w:t>
      </w:r>
      <w:r w:rsidR="00934453" w:rsidRPr="001221B9">
        <w:rPr>
          <w:rStyle w:val="00Text"/>
          <w:rFonts w:asciiTheme="minorEastAsia"/>
        </w:rPr>
        <w:t>言欲奔揚州歸高駢也。</w:t>
      </w:r>
      <w:r w:rsidR="00934453" w:rsidRPr="001221B9">
        <w:rPr>
          <w:rFonts w:asciiTheme="minorEastAsia"/>
        </w:rPr>
        <w:t>後數日，汝可密以語吾家也。</w:t>
      </w:r>
      <w:r w:rsidR="000F1B0C">
        <w:rPr>
          <w:rFonts w:asciiTheme="minorEastAsia"/>
        </w:rPr>
        <w:t>」</w:t>
      </w:r>
      <w:r w:rsidR="00934453" w:rsidRPr="001221B9">
        <w:rPr>
          <w:rStyle w:val="00Text"/>
          <w:rFonts w:asciiTheme="minorEastAsia"/>
        </w:rPr>
        <w:t>語，牛倨翻。</w:t>
      </w:r>
      <w:r w:rsidR="00934453" w:rsidRPr="001221B9">
        <w:rPr>
          <w:rFonts w:asciiTheme="minorEastAsia"/>
        </w:rPr>
        <w:t>遂解印劍授之而逸。廳吏以獻敬瑄，果免琪家。</w:t>
      </w:r>
    </w:p>
    <w:p w:rsidR="00934453" w:rsidRPr="001221B9" w:rsidRDefault="00934453" w:rsidP="00DF5A42">
      <w:pPr>
        <w:rPr>
          <w:rFonts w:asciiTheme="minorEastAsia"/>
        </w:rPr>
      </w:pPr>
      <w:r w:rsidRPr="001221B9">
        <w:rPr>
          <w:rFonts w:asciiTheme="minorEastAsia"/>
        </w:rPr>
        <w:t>上日夕專與宦者同處，議天下事，待外臣殊疏薄。</w:t>
      </w:r>
      <w:r w:rsidRPr="001221B9">
        <w:rPr>
          <w:rStyle w:val="00Text"/>
          <w:rFonts w:asciiTheme="minorEastAsia"/>
        </w:rPr>
        <w:t>處，昌呂翻。外臣，謂外廷之臣，宰相以下百執事皆是也。</w:t>
      </w:r>
      <w:r w:rsidRPr="001221B9">
        <w:rPr>
          <w:rFonts w:asciiTheme="minorEastAsia"/>
        </w:rPr>
        <w:t>庚午，左拾遺孟昭圖上疏，以為︰</w:t>
      </w:r>
      <w:r w:rsidR="000F1B0C">
        <w:rPr>
          <w:rFonts w:asciiTheme="minorEastAsia"/>
        </w:rPr>
        <w:t>「</w:t>
      </w:r>
      <w:r w:rsidRPr="001221B9">
        <w:rPr>
          <w:rFonts w:asciiTheme="minorEastAsia"/>
        </w:rPr>
        <w:t>治安之代，遐邇猶應同心；</w:t>
      </w:r>
      <w:r w:rsidRPr="001221B9">
        <w:rPr>
          <w:rStyle w:val="00Text"/>
          <w:rFonts w:asciiTheme="minorEastAsia"/>
        </w:rPr>
        <w:t>治，直吏翻。</w:t>
      </w:r>
      <w:r w:rsidRPr="001221B9">
        <w:rPr>
          <w:rFonts w:asciiTheme="minorEastAsia"/>
        </w:rPr>
        <w:t>多難之時，中外尤當一體。</w:t>
      </w:r>
      <w:r w:rsidRPr="001221B9">
        <w:rPr>
          <w:rStyle w:val="00Text"/>
          <w:rFonts w:asciiTheme="minorEastAsia"/>
        </w:rPr>
        <w:t>難，乃旦翻。</w:t>
      </w:r>
      <w:r w:rsidRPr="001221B9">
        <w:rPr>
          <w:rFonts w:asciiTheme="minorEastAsia"/>
        </w:rPr>
        <w:t>去冬車駕西幸，不告南司，遂使宰相、僕射以下悉為賊所屠，</w:t>
      </w:r>
      <w:r w:rsidRPr="001221B9">
        <w:rPr>
          <w:rStyle w:val="00Text"/>
          <w:rFonts w:asciiTheme="minorEastAsia"/>
        </w:rPr>
        <w:t>謂豆盧瑑、崔沆及于琮等也。</w:t>
      </w:r>
      <w:r w:rsidRPr="001221B9">
        <w:rPr>
          <w:rFonts w:asciiTheme="minorEastAsia"/>
        </w:rPr>
        <w:t>獨北司平善。況今朝臣至者，皆冒死崎嶇，遠奉君親，所宜自茲同休等戚。伏見前夕黃頭軍作亂，陛下獨與令孜、敬瑄及諸內臣閉城登樓，並不召王鐸已下及收朝臣入城；翌日，又不對宰相，又不宣慰朝臣。</w:t>
      </w:r>
      <w:r w:rsidRPr="001221B9">
        <w:rPr>
          <w:rStyle w:val="00Text"/>
          <w:rFonts w:asciiTheme="minorEastAsia"/>
        </w:rPr>
        <w:t>翌日，明日也。</w:t>
      </w:r>
      <w:r w:rsidRPr="001221B9">
        <w:rPr>
          <w:rFonts w:asciiTheme="minorEastAsia"/>
        </w:rPr>
        <w:t>臣備位諫官，至今未知聖躬安否，況疏宂乎！</w:t>
      </w:r>
      <w:r w:rsidRPr="001221B9">
        <w:rPr>
          <w:rStyle w:val="00Text"/>
          <w:rFonts w:asciiTheme="minorEastAsia"/>
        </w:rPr>
        <w:t>宂，而隴翻，散也。</w:t>
      </w:r>
      <w:r w:rsidRPr="001221B9">
        <w:rPr>
          <w:rFonts w:asciiTheme="minorEastAsia"/>
        </w:rPr>
        <w:t>儻羣臣不顧君上，罪固當誅；若陛下不恤羣臣，於義安在！夫天下者，高祖、太宗之天下，非北司之天下；天子者，四海九州之天子，非北司之天子。北司未必盡可信，南司未必盡無用。豈天子與宰相了無關涉，朝臣皆若路人！如此，恐收復之期，尚勞聖慮，尸祿之士，得以宴安。臣躬被寵榮，</w:t>
      </w:r>
      <w:r w:rsidRPr="001221B9">
        <w:rPr>
          <w:rStyle w:val="00Text"/>
          <w:rFonts w:asciiTheme="minorEastAsia"/>
        </w:rPr>
        <w:t>被，皮義翻。</w:t>
      </w:r>
      <w:r w:rsidRPr="001221B9">
        <w:rPr>
          <w:rFonts w:asciiTheme="minorEastAsia"/>
        </w:rPr>
        <w:t>職在裨益，雖遂事不諫，而來者可追。</w:t>
      </w:r>
      <w:r w:rsidR="000F1B0C">
        <w:rPr>
          <w:rFonts w:asciiTheme="minorEastAsia"/>
        </w:rPr>
        <w:t>」</w:t>
      </w:r>
      <w:r w:rsidRPr="001221B9">
        <w:rPr>
          <w:rStyle w:val="00Text"/>
          <w:rFonts w:asciiTheme="minorEastAsia"/>
        </w:rPr>
        <w:t>二語皆本之論語。</w:t>
      </w:r>
      <w:r w:rsidRPr="001221B9">
        <w:rPr>
          <w:rFonts w:asciiTheme="minorEastAsia"/>
        </w:rPr>
        <w:t>疏入，令孜屛不奏。</w:t>
      </w:r>
      <w:r w:rsidRPr="001221B9">
        <w:rPr>
          <w:rStyle w:val="00Text"/>
          <w:rFonts w:asciiTheme="minorEastAsia"/>
        </w:rPr>
        <w:t>屛，必郢翻。</w:t>
      </w:r>
      <w:r w:rsidRPr="001221B9">
        <w:rPr>
          <w:rFonts w:asciiTheme="minorEastAsia"/>
        </w:rPr>
        <w:t>辛未，矯詔貶昭圖嘉州司戶，遣人沉於蟇頤津，</w:t>
      </w:r>
      <w:r w:rsidRPr="001221B9">
        <w:rPr>
          <w:rStyle w:val="00Text"/>
          <w:rFonts w:asciiTheme="minorEastAsia"/>
        </w:rPr>
        <w:t>蟇頤山，在眉州眉山東七里，山狀如蟇頤，因名。山臨江津，今有孟拾遺祠。蟇，謨加翻。</w:t>
      </w:r>
      <w:r w:rsidRPr="001221B9">
        <w:rPr>
          <w:rFonts w:asciiTheme="minorEastAsia"/>
        </w:rPr>
        <w:t>聞者氣塞而莫敢言。</w:t>
      </w:r>
      <w:r w:rsidRPr="001221B9">
        <w:rPr>
          <w:rStyle w:val="00Text"/>
          <w:rFonts w:asciiTheme="minorEastAsia"/>
        </w:rPr>
        <w:t>天子殺諫臣者，必亡其國。以閹官而專殺諫臣，自古以來未之有也。此不特害于而國，實亦凶于而身。是以唐未亡而令孜之身先亡也。塞，悉則翻。</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鄜延節度使李孝昌、權夏州節度使拓跋思恭屯東渭橋，黃巢遣朱溫拒之。</w:t>
      </w:r>
    </w:p>
    <w:p w:rsidR="00934453" w:rsidRPr="001221B9" w:rsidRDefault="00934453" w:rsidP="00DF5A42">
      <w:pPr>
        <w:rPr>
          <w:rFonts w:asciiTheme="minorEastAsia"/>
        </w:rPr>
      </w:pPr>
      <w:r w:rsidRPr="001221B9">
        <w:rPr>
          <w:rFonts w:asciiTheme="minorEastAsia"/>
        </w:rPr>
        <w:t>以義武節度使王處存為東南面行營招討使，以邠寧節度副使朱玫為節度使。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八月，己丑夜，星交流如織，或大如杯椀，至丁酉乃止。</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武寧節度使支詳</w:t>
      </w:r>
      <w:r w:rsidR="00934453" w:rsidRPr="001221B9">
        <w:rPr>
          <w:rStyle w:val="00Text"/>
          <w:rFonts w:asciiTheme="minorEastAsia"/>
        </w:rPr>
        <w:t>按新書·方鎭表，懿宗咸通十一年，復徐州節鎭，賜號感化軍。自此迄於天復，未嘗復武寧舊額。以下文以感化留後時溥為節度使證之，武寧誤也，當作</w:t>
      </w:r>
      <w:r w:rsidR="000F1B0C">
        <w:rPr>
          <w:rStyle w:val="00Text"/>
          <w:rFonts w:asciiTheme="minorEastAsia"/>
        </w:rPr>
        <w:t>「</w:t>
      </w:r>
      <w:r w:rsidR="00934453" w:rsidRPr="001221B9">
        <w:rPr>
          <w:rStyle w:val="00Text"/>
          <w:rFonts w:asciiTheme="minorEastAsia"/>
        </w:rPr>
        <w:t>感化</w:t>
      </w:r>
      <w:r w:rsidR="000F1B0C">
        <w:rPr>
          <w:rStyle w:val="00Text"/>
          <w:rFonts w:asciiTheme="minorEastAsia"/>
        </w:rPr>
        <w:t>」</w:t>
      </w:r>
      <w:r w:rsidR="00934453" w:rsidRPr="001221B9">
        <w:rPr>
          <w:rStyle w:val="00Text"/>
          <w:rFonts w:asciiTheme="minorEastAsia"/>
        </w:rPr>
        <w:t>。</w:t>
      </w:r>
      <w:r w:rsidR="00934453" w:rsidRPr="001221B9">
        <w:rPr>
          <w:rFonts w:asciiTheme="minorEastAsia"/>
        </w:rPr>
        <w:t>遣牙將時溥、陳璠將兵五千入關討黃巢，</w:t>
      </w:r>
      <w:r w:rsidR="00934453" w:rsidRPr="001221B9">
        <w:rPr>
          <w:rStyle w:val="00Text"/>
          <w:rFonts w:asciiTheme="minorEastAsia"/>
        </w:rPr>
        <w:t>璠，孚袁翻。</w:t>
      </w:r>
      <w:r w:rsidR="00934453" w:rsidRPr="001221B9">
        <w:rPr>
          <w:rFonts w:asciiTheme="minorEastAsia"/>
        </w:rPr>
        <w:t>二人皆詳所獎拔也。溥至東都，矯稱詳命，召師還與璠合兵，屠河陰，掠鄭州而東。及彭城，詳迎勞，犒賞甚厚。</w:t>
      </w:r>
      <w:r w:rsidR="00934453" w:rsidRPr="001221B9">
        <w:rPr>
          <w:rStyle w:val="00Text"/>
          <w:rFonts w:asciiTheme="minorEastAsia"/>
        </w:rPr>
        <w:t>璠，音番。勞，力到翻。</w:t>
      </w:r>
      <w:r w:rsidR="00934453" w:rsidRPr="001221B9">
        <w:rPr>
          <w:rFonts w:asciiTheme="minorEastAsia"/>
        </w:rPr>
        <w:t>溥遣所親說詳曰︰</w:t>
      </w:r>
      <w:r w:rsidR="00934453" w:rsidRPr="001221B9">
        <w:rPr>
          <w:rStyle w:val="00Text"/>
          <w:rFonts w:asciiTheme="minorEastAsia"/>
        </w:rPr>
        <w:t>說，式芮翻。</w:t>
      </w:r>
      <w:r w:rsidR="000F1B0C">
        <w:rPr>
          <w:rFonts w:asciiTheme="minorEastAsia"/>
        </w:rPr>
        <w:t>「</w:t>
      </w:r>
      <w:r w:rsidR="00934453" w:rsidRPr="001221B9">
        <w:rPr>
          <w:rFonts w:asciiTheme="minorEastAsia"/>
        </w:rPr>
        <w:t>衆心見迫，請公解印以相授。</w:t>
      </w:r>
      <w:r w:rsidR="000F1B0C">
        <w:rPr>
          <w:rFonts w:asciiTheme="minorEastAsia"/>
        </w:rPr>
        <w:t>」</w:t>
      </w:r>
      <w:r w:rsidR="00934453" w:rsidRPr="001221B9">
        <w:rPr>
          <w:rFonts w:asciiTheme="minorEastAsia"/>
        </w:rPr>
        <w:t>詳不能制，出居大彭館，溥自知留務。璠謂溥曰︰</w:t>
      </w:r>
      <w:r w:rsidR="000F1B0C">
        <w:rPr>
          <w:rFonts w:asciiTheme="minorEastAsia"/>
        </w:rPr>
        <w:t>「</w:t>
      </w:r>
      <w:r w:rsidR="00934453" w:rsidRPr="001221B9">
        <w:rPr>
          <w:rFonts w:asciiTheme="minorEastAsia"/>
        </w:rPr>
        <w:t>支僕射有惠於徐人，不殺，必成後悔。</w:t>
      </w:r>
      <w:r w:rsidR="000F1B0C">
        <w:rPr>
          <w:rFonts w:asciiTheme="minorEastAsia"/>
        </w:rPr>
        <w:t>」</w:t>
      </w:r>
      <w:r w:rsidR="00934453" w:rsidRPr="001221B9">
        <w:rPr>
          <w:rFonts w:asciiTheme="minorEastAsia"/>
        </w:rPr>
        <w:t>溥不許，送詳歸朝。</w:t>
      </w:r>
      <w:r w:rsidR="00934453" w:rsidRPr="001221B9">
        <w:rPr>
          <w:rStyle w:val="00Text"/>
          <w:rFonts w:asciiTheme="minorEastAsia"/>
        </w:rPr>
        <w:t>朝，直遙翻。</w:t>
      </w:r>
      <w:r w:rsidR="00934453" w:rsidRPr="001221B9">
        <w:rPr>
          <w:rFonts w:asciiTheme="minorEastAsia"/>
        </w:rPr>
        <w:t>璠伏甲於七里亭，</w:t>
      </w:r>
      <w:r w:rsidR="00934453" w:rsidRPr="001221B9">
        <w:rPr>
          <w:rStyle w:val="00Text"/>
          <w:rFonts w:asciiTheme="minorEastAsia"/>
        </w:rPr>
        <w:t>亭去彭城七里，因名。</w:t>
      </w:r>
      <w:r w:rsidR="00934453" w:rsidRPr="001221B9">
        <w:rPr>
          <w:rFonts w:asciiTheme="minorEastAsia"/>
        </w:rPr>
        <w:t>幷其家屬殺之。詔以溥為武寧留後。溥表璠為宿州刺史，璠到官貪虐，溥以都將張友代還，殺之。</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楊復光奏升蔡州為奉國軍，以秦宗權為防禦使。壽州屠者王緒與妹夫劉行全聚衆五百，盜據本州，月餘，復陷光州，</w:t>
      </w:r>
      <w:r w:rsidR="00934453" w:rsidRPr="001221B9">
        <w:rPr>
          <w:rStyle w:val="00Text"/>
          <w:rFonts w:asciiTheme="minorEastAsia"/>
        </w:rPr>
        <w:t>復，扶又翻；下同。</w:t>
      </w:r>
      <w:r w:rsidR="00934453" w:rsidRPr="001221B9">
        <w:rPr>
          <w:rFonts w:asciiTheme="minorEastAsia"/>
        </w:rPr>
        <w:t>自稱將軍，有衆萬餘人；秦宗權表為光州刺史。固始縣佐王潮</w:t>
      </w:r>
      <w:r w:rsidR="00934453" w:rsidRPr="001221B9">
        <w:rPr>
          <w:rStyle w:val="00Text"/>
          <w:rFonts w:asciiTheme="minorEastAsia"/>
        </w:rPr>
        <w:t>世率以縣丞為縣佐。唐制，諸縣丞、簿、尉之下有司功佐、司倉佐、司戶佐、司兵佐、司法佐、司士佐，皆縣佐也。路振九國志︰王潮少為縣佐史。或者傳寫逸</w:t>
      </w:r>
      <w:r w:rsidR="000F1B0C">
        <w:rPr>
          <w:rStyle w:val="00Text"/>
          <w:rFonts w:asciiTheme="minorEastAsia"/>
        </w:rPr>
        <w:t>「</w:t>
      </w:r>
      <w:r w:rsidR="00934453" w:rsidRPr="001221B9">
        <w:rPr>
          <w:rStyle w:val="00Text"/>
          <w:rFonts w:asciiTheme="minorEastAsia"/>
        </w:rPr>
        <w:t>史</w:t>
      </w:r>
      <w:r w:rsidR="000F1B0C">
        <w:rPr>
          <w:rStyle w:val="00Text"/>
          <w:rFonts w:asciiTheme="minorEastAsia"/>
        </w:rPr>
        <w:t>」</w:t>
      </w:r>
      <w:r w:rsidR="00934453" w:rsidRPr="001221B9">
        <w:rPr>
          <w:rStyle w:val="00Text"/>
          <w:rFonts w:asciiTheme="minorEastAsia"/>
        </w:rPr>
        <w:t>字歟？</w:t>
      </w:r>
      <w:r w:rsidR="00934453" w:rsidRPr="001221B9">
        <w:rPr>
          <w:rFonts w:asciiTheme="minorEastAsia"/>
        </w:rPr>
        <w:t>及弟審邽、審知皆以材氣知名，緒以潮為軍正，使典資糧，閱士卒，信用之。</w:t>
      </w:r>
      <w:r w:rsidR="00934453" w:rsidRPr="001221B9">
        <w:rPr>
          <w:rStyle w:val="00Text"/>
          <w:rFonts w:asciiTheme="minorEastAsia"/>
        </w:rPr>
        <w:t>王潮兄弟始此，為潮廢緒張本。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高潯與黃巢將李詳戰于石橋，</w:t>
      </w:r>
      <w:r w:rsidR="00934453" w:rsidRPr="001221B9">
        <w:rPr>
          <w:rStyle w:val="00Text"/>
          <w:rFonts w:asciiTheme="minorEastAsia"/>
        </w:rPr>
        <w:t>石橋，卽晉將王鎭惡破秦兵處。</w:t>
      </w:r>
      <w:r w:rsidR="00934453" w:rsidRPr="001221B9">
        <w:rPr>
          <w:rFonts w:asciiTheme="minorEastAsia"/>
        </w:rPr>
        <w:t>潯敗，奔河中，詳乘勝復取華州。</w:t>
      </w:r>
      <w:r w:rsidR="00934453" w:rsidRPr="001221B9">
        <w:rPr>
          <w:rStyle w:val="00Text"/>
          <w:rFonts w:asciiTheme="minorEastAsia"/>
        </w:rPr>
        <w:t>是年五月，高潯克華州。</w:t>
      </w:r>
      <w:r w:rsidR="00934453" w:rsidRPr="001221B9">
        <w:rPr>
          <w:rFonts w:asciiTheme="minorEastAsia"/>
        </w:rPr>
        <w:t>巢以詳為華州刺史。</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以權知夏綏節度使拓跋思恭為節度使。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宗正少卿嗣曹王龜年自南詔還，驃信上表款附，請悉遵詔旨。</w:t>
      </w:r>
      <w:r w:rsidR="00934453" w:rsidRPr="001221B9">
        <w:rPr>
          <w:rStyle w:val="00Text"/>
          <w:rFonts w:asciiTheme="minorEastAsia"/>
        </w:rPr>
        <w:t>龜年使南詔，見上卷廣明元年六月。上，時掌翻。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44</w:t>
      </w:r>
      <w:r w:rsidR="00934453" w:rsidRPr="00101E55">
        <w:rPr>
          <w:rStyle w:val="01Text"/>
          <w:rFonts w:ascii="等线" w:eastAsia="等线" w:hAnsi="等线" w:cs="等线" w:hint="eastAsia"/>
          <w:sz w:val="21"/>
        </w:rPr>
        <w:t>李</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李</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九月</w:t>
      </w:r>
      <w:r w:rsidR="000F1B0C">
        <w:rPr>
          <w:rFonts w:asciiTheme="minorEastAsia" w:eastAsiaTheme="minorEastAsia"/>
        </w:rPr>
        <w:t>」</w:t>
      </w:r>
      <w:r w:rsidR="00934453" w:rsidRPr="001221B9">
        <w:rPr>
          <w:rFonts w:asciiTheme="minorEastAsia" w:eastAsiaTheme="minorEastAsia"/>
        </w:rPr>
        <w:t>二字；乙十一行本同；孔本同；退齋校同。</w:t>
      </w:r>
      <w:r w:rsidR="000F1B0C">
        <w:rPr>
          <w:rFonts w:asciiTheme="minorEastAsia" w:eastAsiaTheme="minorEastAsia"/>
        </w:rPr>
        <w:t>』</w:t>
      </w:r>
      <w:r w:rsidR="00934453" w:rsidRPr="00101E55">
        <w:rPr>
          <w:rStyle w:val="01Text"/>
          <w:rFonts w:asciiTheme="minorEastAsia" w:eastAsiaTheme="minorEastAsia"/>
          <w:sz w:val="21"/>
        </w:rPr>
        <w:t>孝昌、拓跋思恭與尚讓、朱溫戰于東渭橋，不利，引去。</w:t>
      </w:r>
      <w:r w:rsidR="00934453" w:rsidRPr="001221B9">
        <w:rPr>
          <w:rFonts w:asciiTheme="minorEastAsia" w:eastAsiaTheme="minorEastAsia"/>
        </w:rPr>
        <w:t>史言諸鎭之勤王者，皆以師老遷延引退。</w:t>
      </w:r>
    </w:p>
    <w:p w:rsidR="00934453" w:rsidRPr="001221B9"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初，高駢與鎭海節度使周寶俱出神策軍，駢以兄事寶。及駢先貴有功，浸輕之；旣而封壤相鄰，數爭細故，遂有隙。</w:t>
      </w:r>
      <w:r w:rsidR="00934453" w:rsidRPr="001221B9">
        <w:rPr>
          <w:rStyle w:val="00Text"/>
          <w:rFonts w:asciiTheme="minorEastAsia"/>
        </w:rPr>
        <w:t>淮南與鎭海軍鄰壤，止一江為界耳。數，所角翻。</w:t>
      </w:r>
      <w:r w:rsidR="00934453" w:rsidRPr="001221B9">
        <w:rPr>
          <w:rFonts w:asciiTheme="minorEastAsia"/>
        </w:rPr>
        <w:t>駢檄寶入援京師，寶治舟師以俟之，</w:t>
      </w:r>
      <w:r w:rsidR="00934453" w:rsidRPr="001221B9">
        <w:rPr>
          <w:rStyle w:val="00Text"/>
          <w:rFonts w:asciiTheme="minorEastAsia"/>
        </w:rPr>
        <w:t>治，直之翻。</w:t>
      </w:r>
      <w:r w:rsidR="00934453" w:rsidRPr="001221B9">
        <w:rPr>
          <w:rFonts w:asciiTheme="minorEastAsia"/>
        </w:rPr>
        <w:t>怪其久不行；訪諸幕客，或曰︰</w:t>
      </w:r>
      <w:r w:rsidR="000F1B0C">
        <w:rPr>
          <w:rFonts w:asciiTheme="minorEastAsia"/>
        </w:rPr>
        <w:t>「</w:t>
      </w:r>
      <w:r w:rsidR="00934453" w:rsidRPr="001221B9">
        <w:rPr>
          <w:rFonts w:asciiTheme="minorEastAsia"/>
        </w:rPr>
        <w:t>高公幸朝廷多故，有幷吞江東之志，聲云入援，其實未必非圖我也！宜為備。</w:t>
      </w:r>
      <w:r w:rsidR="000F1B0C">
        <w:rPr>
          <w:rFonts w:asciiTheme="minorEastAsia"/>
        </w:rPr>
        <w:t>」</w:t>
      </w:r>
      <w:r w:rsidR="00934453" w:rsidRPr="001221B9">
        <w:rPr>
          <w:rFonts w:asciiTheme="minorEastAsia"/>
        </w:rPr>
        <w:t>寶未之信，使人覘駢，殊無北上意。</w:t>
      </w:r>
      <w:r w:rsidR="00934453" w:rsidRPr="001221B9">
        <w:rPr>
          <w:rStyle w:val="00Text"/>
          <w:rFonts w:asciiTheme="minorEastAsia"/>
        </w:rPr>
        <w:t>覘，丑廉翻。上，時掌翻。自淮南而北向勤王為北上。</w:t>
      </w:r>
      <w:r w:rsidR="00934453" w:rsidRPr="001221B9">
        <w:rPr>
          <w:rFonts w:asciiTheme="minorEastAsia"/>
        </w:rPr>
        <w:t>會駢使人約寶面會瓜洲議軍事，寶遂以言者為然，辭疾不往，且謂使者曰︰</w:t>
      </w:r>
      <w:r w:rsidR="000F1B0C">
        <w:rPr>
          <w:rFonts w:asciiTheme="minorEastAsia"/>
        </w:rPr>
        <w:t>「</w:t>
      </w:r>
      <w:r w:rsidR="00934453" w:rsidRPr="001221B9">
        <w:rPr>
          <w:rFonts w:asciiTheme="minorEastAsia"/>
        </w:rPr>
        <w:t>吾非李康，高公復欲作家門功勳以欺朝廷邪！</w:t>
      </w:r>
      <w:r w:rsidR="000F1B0C">
        <w:rPr>
          <w:rFonts w:asciiTheme="minorEastAsia"/>
        </w:rPr>
        <w:t>」</w:t>
      </w:r>
      <w:r w:rsidR="00934453" w:rsidRPr="001221B9">
        <w:rPr>
          <w:rStyle w:val="00Text"/>
          <w:rFonts w:asciiTheme="minorEastAsia"/>
        </w:rPr>
        <w:t>高崇文斬李康，事見二百三十七卷憲宗之元和元年。</w:t>
      </w:r>
      <w:r w:rsidR="00934453" w:rsidRPr="001221B9">
        <w:rPr>
          <w:rFonts w:asciiTheme="minorEastAsia"/>
        </w:rPr>
        <w:t>駢怒，復遣使責寶，</w:t>
      </w:r>
      <w:r w:rsidR="000F1B0C">
        <w:rPr>
          <w:rFonts w:asciiTheme="minorEastAsia"/>
        </w:rPr>
        <w:t>「</w:t>
      </w:r>
      <w:r w:rsidR="00934453" w:rsidRPr="001221B9">
        <w:rPr>
          <w:rFonts w:asciiTheme="minorEastAsia"/>
        </w:rPr>
        <w:t>何敢輕侮大臣？</w:t>
      </w:r>
      <w:r w:rsidR="000F1B0C">
        <w:rPr>
          <w:rFonts w:asciiTheme="minorEastAsia"/>
        </w:rPr>
        <w:t>」</w:t>
      </w:r>
      <w:r w:rsidR="00934453" w:rsidRPr="001221B9">
        <w:rPr>
          <w:rStyle w:val="00Text"/>
          <w:rFonts w:asciiTheme="minorEastAsia"/>
        </w:rPr>
        <w:t>復，扶又翻。</w:t>
      </w:r>
      <w:r w:rsidR="00934453" w:rsidRPr="001221B9">
        <w:rPr>
          <w:rFonts w:asciiTheme="minorEastAsia"/>
        </w:rPr>
        <w:t>寶詬之曰︰</w:t>
      </w:r>
      <w:r w:rsidR="000F1B0C">
        <w:rPr>
          <w:rFonts w:asciiTheme="minorEastAsia"/>
        </w:rPr>
        <w:t>「</w:t>
      </w:r>
      <w:r w:rsidR="00934453" w:rsidRPr="001221B9">
        <w:rPr>
          <w:rFonts w:asciiTheme="minorEastAsia"/>
        </w:rPr>
        <w:t>彼此夾江為節度使，汝為大臣，我豈坊門卒邪！</w:t>
      </w:r>
      <w:r w:rsidR="000F1B0C">
        <w:rPr>
          <w:rFonts w:asciiTheme="minorEastAsia"/>
        </w:rPr>
        <w:t>」</w:t>
      </w:r>
      <w:r w:rsidR="00934453" w:rsidRPr="001221B9">
        <w:rPr>
          <w:rStyle w:val="00Text"/>
          <w:rFonts w:asciiTheme="minorEastAsia"/>
        </w:rPr>
        <w:t>詬，古候翻，又許候翻。寶自言與駢等夷，非有貴賤之異也。長安城中百坊，坊皆有垣有門，門皆有守卒。</w:t>
      </w:r>
      <w:r w:rsidR="00934453" w:rsidRPr="001221B9">
        <w:rPr>
          <w:rFonts w:asciiTheme="minorEastAsia"/>
        </w:rPr>
        <w:t>由是遂為深仇。</w:t>
      </w:r>
    </w:p>
    <w:p w:rsidR="00934453" w:rsidRPr="001221B9" w:rsidRDefault="00934453" w:rsidP="00DF5A42">
      <w:pPr>
        <w:rPr>
          <w:rFonts w:asciiTheme="minorEastAsia"/>
        </w:rPr>
      </w:pPr>
      <w:r w:rsidRPr="001221B9">
        <w:rPr>
          <w:rFonts w:asciiTheme="minorEastAsia"/>
        </w:rPr>
        <w:t>駢留東塘百餘日，詔屢趣之，</w:t>
      </w:r>
      <w:r w:rsidRPr="001221B9">
        <w:rPr>
          <w:rStyle w:val="00Text"/>
          <w:rFonts w:asciiTheme="minorEastAsia"/>
        </w:rPr>
        <w:t>趣，讀曰促。</w:t>
      </w:r>
      <w:r w:rsidRPr="001221B9">
        <w:rPr>
          <w:rFonts w:asciiTheme="minorEastAsia"/>
        </w:rPr>
        <w:t>駢上表，託以寶及浙東觀察使劉漢宏將為後患。辛亥，復罷兵還府，其實無赴難心，但欲禳雉集之異耳。</w:t>
      </w:r>
      <w:r w:rsidRPr="001221B9">
        <w:rPr>
          <w:rStyle w:val="00Text"/>
          <w:rFonts w:asciiTheme="minorEastAsia"/>
        </w:rPr>
        <w:t>難，乃旦翻。禳，如羊翻，厭除也。</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高駢召石鏡鎭將董昌至廣陵，欲與之俱擊黃巢。昌將錢鏐說昌曰︰</w:t>
      </w:r>
      <w:r w:rsidR="00934453" w:rsidRPr="001221B9">
        <w:rPr>
          <w:rStyle w:val="00Text"/>
          <w:rFonts w:asciiTheme="minorEastAsia"/>
        </w:rPr>
        <w:t>說，式芮翻。</w:t>
      </w:r>
      <w:r w:rsidR="000F1B0C">
        <w:rPr>
          <w:rFonts w:asciiTheme="minorEastAsia"/>
        </w:rPr>
        <w:t>「</w:t>
      </w:r>
      <w:r w:rsidR="00934453" w:rsidRPr="001221B9">
        <w:rPr>
          <w:rFonts w:asciiTheme="minorEastAsia"/>
        </w:rPr>
        <w:t>觀高公無討賊心，不若以扞禦鄕里為辭而去之。</w:t>
      </w:r>
      <w:r w:rsidR="000F1B0C">
        <w:rPr>
          <w:rFonts w:asciiTheme="minorEastAsia"/>
        </w:rPr>
        <w:t>」</w:t>
      </w:r>
      <w:r w:rsidR="00934453" w:rsidRPr="001221B9">
        <w:rPr>
          <w:rFonts w:asciiTheme="minorEastAsia"/>
        </w:rPr>
        <w:t>昌從之，駢聽昌還。會杭州刺史路審中將之官，行至嘉興，</w:t>
      </w:r>
      <w:r w:rsidR="00934453" w:rsidRPr="001221B9">
        <w:rPr>
          <w:rStyle w:val="00Text"/>
          <w:rFonts w:asciiTheme="minorEastAsia"/>
        </w:rPr>
        <w:t>嘉興，漢由拳縣，吳改名，唐屬蘇州，在州西南百四十里。</w:t>
      </w:r>
      <w:r w:rsidR="00934453" w:rsidRPr="001221B9">
        <w:rPr>
          <w:rFonts w:asciiTheme="minorEastAsia"/>
        </w:rPr>
        <w:t>昌自石鏡引兵入杭州，審中懼而還。昌自稱杭州都押牙、知州事，遣將吏請於周寶。寶不能制，表為杭州刺史。</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臨海賊杜雄陷台州。</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辛酉，立皇子震為建王。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49</w:t>
      </w:r>
      <w:r w:rsidR="00934453" w:rsidRPr="00101E55">
        <w:rPr>
          <w:rStyle w:val="01Text"/>
          <w:rFonts w:ascii="等线" w:eastAsia="等线" w:hAnsi="等线" w:cs="等线" w:hint="eastAsia"/>
          <w:sz w:val="21"/>
        </w:rPr>
        <w:t>昭義十將成麟殺高潯，</w:t>
      </w:r>
      <w:r w:rsidR="00934453" w:rsidRPr="001221B9">
        <w:rPr>
          <w:rFonts w:asciiTheme="minorEastAsia" w:eastAsiaTheme="minorEastAsia"/>
        </w:rPr>
        <w:t>成麟因高潯石橋敗退而殺之。</w:t>
      </w:r>
      <w:r w:rsidR="00934453" w:rsidRPr="00101E55">
        <w:rPr>
          <w:rStyle w:val="01Text"/>
          <w:rFonts w:asciiTheme="minorEastAsia" w:eastAsiaTheme="minorEastAsia"/>
          <w:sz w:val="21"/>
        </w:rPr>
        <w:t>引兵還據潞州；天井關戍將孟方立起兵攻麟，殺之。</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澤潞牙將劉廣據潞州叛，天井關戍將孟方立帥戍卒攻廣，殺之，自稱留後，仍移軍額於邢州。初，高潯援京師，廣帥師至陽平，謀為亂，不行，還據潞州，自稱留後，用法嚴酷，三軍畏之。方立乘虛襲殺焉。</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貶昭義節度使高潯為端州刺史。</w:t>
      </w:r>
      <w:r w:rsidR="000F1B0C">
        <w:rPr>
          <w:rFonts w:asciiTheme="minorEastAsia" w:eastAsiaTheme="minorEastAsia"/>
        </w:rPr>
        <w:t>」</w:t>
      </w:r>
      <w:r w:rsidR="00934453" w:rsidRPr="001221B9">
        <w:rPr>
          <w:rFonts w:asciiTheme="minorEastAsia" w:eastAsiaTheme="minorEastAsia"/>
        </w:rPr>
        <w:t>中和三年實錄又曰︰</w:t>
      </w:r>
      <w:r w:rsidR="000F1B0C">
        <w:rPr>
          <w:rFonts w:asciiTheme="minorEastAsia" w:eastAsiaTheme="minorEastAsia"/>
        </w:rPr>
        <w:t>「</w:t>
      </w:r>
      <w:r w:rsidR="00934453" w:rsidRPr="001221B9">
        <w:rPr>
          <w:rFonts w:asciiTheme="minorEastAsia" w:eastAsiaTheme="minorEastAsia"/>
        </w:rPr>
        <w:t>初，孟方立殺高潯自立。</w:t>
      </w:r>
      <w:r w:rsidR="000F1B0C">
        <w:rPr>
          <w:rFonts w:asciiTheme="minorEastAsia" w:eastAsiaTheme="minorEastAsia"/>
        </w:rPr>
        <w:t>」</w:t>
      </w:r>
      <w:r w:rsidR="00934453" w:rsidRPr="001221B9">
        <w:rPr>
          <w:rFonts w:asciiTheme="minorEastAsia" w:eastAsiaTheme="minorEastAsia"/>
        </w:rPr>
        <w:t>薛居正五代史</w:t>
      </w:r>
      <w:r w:rsidR="00934453" w:rsidRPr="001221B9">
        <w:rPr>
          <w:rFonts w:asciiTheme="minorEastAsia" w:eastAsiaTheme="minorEastAsia"/>
        </w:rPr>
        <w:t>·</w:t>
      </w:r>
      <w:r w:rsidR="00934453" w:rsidRPr="001221B9">
        <w:rPr>
          <w:rFonts w:asciiTheme="minorEastAsia" w:eastAsiaTheme="minorEastAsia"/>
        </w:rPr>
        <w:t>方立傳曰︰</w:t>
      </w:r>
      <w:r w:rsidR="000F1B0C">
        <w:rPr>
          <w:rFonts w:asciiTheme="minorEastAsia" w:eastAsiaTheme="minorEastAsia"/>
        </w:rPr>
        <w:t>「</w:t>
      </w:r>
      <w:r w:rsidR="00934453" w:rsidRPr="001221B9">
        <w:rPr>
          <w:rFonts w:asciiTheme="minorEastAsia" w:eastAsiaTheme="minorEastAsia"/>
        </w:rPr>
        <w:t>中和二年，為澤州天井關戍將，時黃巢犯關輔，州郡易帥有同博弈。先是，沈詢、高湜相繼為昭義節度，怠於軍政，及有歸秦、劉廣之亂，方立見潞帥交代之際，乘其無備，率戍兵徑入潞州，自稱留後。</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八月，昭義軍節度使高潯及黃巢戰于石橋，敗績，十將成麟殺潯，入于潞州。九月，己巳，昭義軍戍將孟方立殺成麟，自稱留後。</w:t>
      </w:r>
      <w:r w:rsidR="000F1B0C">
        <w:rPr>
          <w:rFonts w:asciiTheme="minorEastAsia" w:eastAsiaTheme="minorEastAsia"/>
        </w:rPr>
        <w:t>」</w:t>
      </w:r>
      <w:r w:rsidR="00934453" w:rsidRPr="001221B9">
        <w:rPr>
          <w:rFonts w:asciiTheme="minorEastAsia" w:eastAsiaTheme="minorEastAsia"/>
        </w:rPr>
        <w:t>方立傳惟以成麟為成鄰，餘如新紀。按乾符二年實錄，</w:t>
      </w:r>
      <w:r w:rsidR="000F1B0C">
        <w:rPr>
          <w:rFonts w:asciiTheme="minorEastAsia" w:eastAsiaTheme="minorEastAsia"/>
        </w:rPr>
        <w:t>「</w:t>
      </w:r>
      <w:r w:rsidR="00934453" w:rsidRPr="001221B9">
        <w:rPr>
          <w:rFonts w:asciiTheme="minorEastAsia" w:eastAsiaTheme="minorEastAsia"/>
        </w:rPr>
        <w:t>十月，昭義軍亂，逐節度使高湜，貶湜象州司戶。</w:t>
      </w:r>
      <w:r w:rsidR="000F1B0C">
        <w:rPr>
          <w:rFonts w:asciiTheme="minorEastAsia" w:eastAsiaTheme="minorEastAsia"/>
        </w:rPr>
        <w:t>」</w:t>
      </w:r>
      <w:r w:rsidR="00934453" w:rsidRPr="001221B9">
        <w:rPr>
          <w:rFonts w:asciiTheme="minorEastAsia" w:eastAsiaTheme="minorEastAsia"/>
        </w:rPr>
        <w:t>柳玼傳云</w:t>
      </w:r>
      <w:r w:rsidR="000F1B0C">
        <w:rPr>
          <w:rFonts w:asciiTheme="minorEastAsia" w:eastAsiaTheme="minorEastAsia"/>
        </w:rPr>
        <w:t>「</w:t>
      </w:r>
      <w:r w:rsidR="00934453" w:rsidRPr="001221B9">
        <w:rPr>
          <w:rFonts w:asciiTheme="minorEastAsia" w:eastAsiaTheme="minorEastAsia"/>
        </w:rPr>
        <w:t>貶高要尉</w:t>
      </w:r>
      <w:r w:rsidR="000F1B0C">
        <w:rPr>
          <w:rFonts w:asciiTheme="minorEastAsia" w:eastAsiaTheme="minorEastAsia"/>
        </w:rPr>
        <w:t>」</w:t>
      </w:r>
      <w:r w:rsidR="00934453" w:rsidRPr="001221B9">
        <w:rPr>
          <w:rFonts w:asciiTheme="minorEastAsia" w:eastAsiaTheme="minorEastAsia"/>
        </w:rPr>
        <w:t>。三年十一月，詔魏博韓簡云︰</w:t>
      </w:r>
      <w:r w:rsidR="000F1B0C">
        <w:rPr>
          <w:rFonts w:asciiTheme="minorEastAsia" w:eastAsiaTheme="minorEastAsia"/>
        </w:rPr>
        <w:t>「</w:t>
      </w:r>
      <w:r w:rsidR="00934453" w:rsidRPr="001221B9">
        <w:rPr>
          <w:rFonts w:asciiTheme="minorEastAsia" w:eastAsiaTheme="minorEastAsia"/>
        </w:rPr>
        <w:t>劉廣逐帥擅權</w:t>
      </w:r>
      <w:r w:rsidR="000F1B0C">
        <w:rPr>
          <w:rFonts w:asciiTheme="minorEastAsia" w:eastAsiaTheme="minorEastAsia"/>
        </w:rPr>
        <w:t>」</w:t>
      </w:r>
      <w:r w:rsidR="00934453" w:rsidRPr="001221B9">
        <w:rPr>
          <w:rFonts w:asciiTheme="minorEastAsia" w:eastAsiaTheme="minorEastAsia"/>
        </w:rPr>
        <w:t>云云。是廣逐湜，擅據潞州也。薛史</w:t>
      </w:r>
      <w:r w:rsidR="00934453" w:rsidRPr="001221B9">
        <w:rPr>
          <w:rFonts w:asciiTheme="minorEastAsia" w:eastAsiaTheme="minorEastAsia"/>
        </w:rPr>
        <w:t>·</w:t>
      </w:r>
      <w:r w:rsidR="00934453" w:rsidRPr="001221B9">
        <w:rPr>
          <w:rFonts w:asciiTheme="minorEastAsia" w:eastAsiaTheme="minorEastAsia"/>
        </w:rPr>
        <w:t>孟方立傳亦云沈詢、高湜怠於軍政，致有歸秦、劉廣之亂，是廣亂在前也。舊紀︰</w:t>
      </w:r>
      <w:r w:rsidR="000F1B0C">
        <w:rPr>
          <w:rFonts w:asciiTheme="minorEastAsia" w:eastAsiaTheme="minorEastAsia"/>
        </w:rPr>
        <w:t>「</w:t>
      </w:r>
      <w:r w:rsidR="00934453" w:rsidRPr="001221B9">
        <w:rPr>
          <w:rFonts w:asciiTheme="minorEastAsia" w:eastAsiaTheme="minorEastAsia"/>
        </w:rPr>
        <w:t>九月，高潯牙將劉廣擅還據潞州。是月，潯天井關戍將孟方立攻廣，殺之，自稱留後，貶潯端州刺史。</w:t>
      </w:r>
      <w:r w:rsidR="000F1B0C">
        <w:rPr>
          <w:rFonts w:asciiTheme="minorEastAsia" w:eastAsiaTheme="minorEastAsia"/>
        </w:rPr>
        <w:t>」</w:t>
      </w:r>
      <w:r w:rsidR="00934453" w:rsidRPr="001221B9">
        <w:rPr>
          <w:rFonts w:asciiTheme="minorEastAsia" w:eastAsiaTheme="minorEastAsia"/>
        </w:rPr>
        <w:t>此蓋舊紀誤，實錄因之。薛史</w:t>
      </w:r>
      <w:r w:rsidR="00934453" w:rsidRPr="001221B9">
        <w:rPr>
          <w:rFonts w:asciiTheme="minorEastAsia" w:eastAsiaTheme="minorEastAsia"/>
        </w:rPr>
        <w:t>·</w:t>
      </w:r>
      <w:r w:rsidR="00934453" w:rsidRPr="001221B9">
        <w:rPr>
          <w:rFonts w:asciiTheme="minorEastAsia" w:eastAsiaTheme="minorEastAsia"/>
        </w:rPr>
        <w:t>方立傳曰︰</w:t>
      </w:r>
      <w:r w:rsidR="000F1B0C">
        <w:rPr>
          <w:rFonts w:asciiTheme="minorEastAsia" w:eastAsiaTheme="minorEastAsia"/>
        </w:rPr>
        <w:t>「</w:t>
      </w:r>
      <w:r w:rsidR="00934453" w:rsidRPr="001221B9">
        <w:rPr>
          <w:rFonts w:asciiTheme="minorEastAsia" w:eastAsiaTheme="minorEastAsia"/>
        </w:rPr>
        <w:t>見潞帥交代之際，帥兵入潞州。</w:t>
      </w:r>
      <w:r w:rsidR="000F1B0C">
        <w:rPr>
          <w:rFonts w:asciiTheme="minorEastAsia" w:eastAsiaTheme="minorEastAsia"/>
        </w:rPr>
        <w:t>」</w:t>
      </w:r>
      <w:r w:rsidR="00934453" w:rsidRPr="001221B9">
        <w:rPr>
          <w:rFonts w:asciiTheme="minorEastAsia" w:eastAsiaTheme="minorEastAsia"/>
        </w:rPr>
        <w:t>不言何帥交代，若不逐帥，何能據州！事無所因，殊為疏略。舊紀恐是誤以高湜事為高潯事。實錄此云殺廣，明年又云殺潯，自相違。新紀、傳皆云成麟殺潯，方立斬麟，月日事實頗詳，必有所出。今從之。</w:t>
      </w:r>
      <w:r w:rsidR="00934453" w:rsidRPr="00101E55">
        <w:rPr>
          <w:rStyle w:val="01Text"/>
          <w:rFonts w:asciiTheme="minorEastAsia" w:eastAsiaTheme="minorEastAsia"/>
          <w:sz w:val="21"/>
        </w:rPr>
        <w:t>方立，汧</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汧</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邢</w:t>
      </w:r>
      <w:r w:rsidR="000F1B0C">
        <w:rPr>
          <w:rFonts w:asciiTheme="minorEastAsia" w:eastAsiaTheme="minorEastAsia"/>
        </w:rPr>
        <w:t>」</w:t>
      </w:r>
      <w:r w:rsidR="00934453" w:rsidRPr="001221B9">
        <w:rPr>
          <w:rFonts w:asciiTheme="minorEastAsia" w:eastAsiaTheme="minorEastAsia"/>
        </w:rPr>
        <w:t>；乙十一行本同；孔本同；張校同。</w:t>
      </w:r>
      <w:r w:rsidR="000F1B0C">
        <w:rPr>
          <w:rFonts w:asciiTheme="minorEastAsia" w:eastAsiaTheme="minorEastAsia"/>
        </w:rPr>
        <w:t>』</w:t>
      </w:r>
      <w:r w:rsidR="00934453" w:rsidRPr="00101E55">
        <w:rPr>
          <w:rStyle w:val="01Text"/>
          <w:rFonts w:asciiTheme="minorEastAsia" w:eastAsiaTheme="minorEastAsia"/>
          <w:sz w:val="21"/>
        </w:rPr>
        <w:t>州人也。</w:t>
      </w:r>
    </w:p>
    <w:p w:rsidR="00934453" w:rsidRPr="001221B9" w:rsidRDefault="003C174C" w:rsidP="00DF5A42">
      <w:pPr>
        <w:rPr>
          <w:rFonts w:asciiTheme="minorEastAsia"/>
        </w:rPr>
      </w:pPr>
      <w:r w:rsidRPr="003C174C">
        <w:rPr>
          <w:rFonts w:asciiTheme="minorEastAsia" w:hAnsi="MS Mincho" w:cs="MS Mincho" w:hint="eastAsia"/>
          <w:b/>
          <w:color w:val="696969"/>
          <w:sz w:val="18"/>
        </w:rPr>
        <w:t>50</w:t>
      </w:r>
      <w:r w:rsidR="00934453" w:rsidRPr="001221B9">
        <w:rPr>
          <w:rFonts w:ascii="等线" w:eastAsia="等线" w:hAnsi="等线" w:cs="等线" w:hint="eastAsia"/>
        </w:rPr>
        <w:t>忠武監軍楊復光屯武功</w:t>
      </w:r>
      <w:r w:rsidR="00934453" w:rsidRPr="001221B9">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51</w:t>
      </w:r>
      <w:r w:rsidRPr="00101E55">
        <w:rPr>
          <w:rStyle w:val="01Text"/>
          <w:rFonts w:asciiTheme="minorEastAsia" w:eastAsiaTheme="minorEastAsia"/>
          <w:sz w:val="21"/>
        </w:rPr>
        <w:t>永嘉賊朱褒陷溫州。</w:t>
      </w:r>
      <w:r w:rsidRPr="001221B9">
        <w:rPr>
          <w:rFonts w:asciiTheme="minorEastAsia" w:eastAsiaTheme="minorEastAsia"/>
        </w:rPr>
        <w:t>宋白曰︰溫州永嘉郡，漢會稽郡之東境，後漢永和四年置永寧縣，晉明帝立永寧郡，尋屬永嘉郡，隋平陳，廢郡，唐武德六年置嘉東州，貞觀元年廢州，以縣屬栝州，上元二年分栝州之永嘉、安固二縣置溫州，以溫嶠嶺為名。</w:t>
      </w:r>
    </w:p>
    <w:p w:rsidR="00934453" w:rsidRPr="001221B9" w:rsidRDefault="00934453" w:rsidP="00DF5A42">
      <w:pPr>
        <w:rPr>
          <w:rFonts w:asciiTheme="minorEastAsia"/>
        </w:rPr>
      </w:pPr>
      <w:r w:rsidRPr="00E60390">
        <w:rPr>
          <w:rStyle w:val="14Text"/>
          <w:rFonts w:asciiTheme="minorEastAsia"/>
          <w:sz w:val="18"/>
        </w:rPr>
        <w:t>52</w:t>
      </w:r>
      <w:r w:rsidRPr="001221B9">
        <w:rPr>
          <w:rFonts w:asciiTheme="minorEastAsia"/>
        </w:rPr>
        <w:t>鳳翔行軍司馬李昌言將本軍屯興平。時鳳翔倉庫虛竭，犒賞稍薄，糧饋不繼，昌言知府中兵少，因激怒其衆，冬，十月，引軍還襲府城。鄭畋登城與士卒言，其衆皆下馬羅拜曰︰</w:t>
      </w:r>
      <w:r w:rsidR="000F1B0C">
        <w:rPr>
          <w:rFonts w:asciiTheme="minorEastAsia"/>
        </w:rPr>
        <w:t>「</w:t>
      </w:r>
      <w:r w:rsidRPr="001221B9">
        <w:rPr>
          <w:rFonts w:asciiTheme="minorEastAsia"/>
        </w:rPr>
        <w:t>相公誠無負我曹。</w:t>
      </w:r>
      <w:r w:rsidR="000F1B0C">
        <w:rPr>
          <w:rFonts w:asciiTheme="minorEastAsia"/>
        </w:rPr>
        <w:t>」</w:t>
      </w:r>
      <w:r w:rsidRPr="001221B9">
        <w:rPr>
          <w:rFonts w:asciiTheme="minorEastAsia"/>
        </w:rPr>
        <w:t>畋曰︰</w:t>
      </w:r>
      <w:r w:rsidR="000F1B0C">
        <w:rPr>
          <w:rFonts w:asciiTheme="minorEastAsia"/>
        </w:rPr>
        <w:t>「</w:t>
      </w:r>
      <w:r w:rsidRPr="001221B9">
        <w:rPr>
          <w:rFonts w:asciiTheme="minorEastAsia"/>
        </w:rPr>
        <w:t>行軍茍能戢兵愛人，為國滅賊，亦可以順守矣。</w:t>
      </w:r>
      <w:r w:rsidR="000F1B0C">
        <w:rPr>
          <w:rFonts w:asciiTheme="minorEastAsia"/>
        </w:rPr>
        <w:t>」</w:t>
      </w:r>
      <w:r w:rsidRPr="001221B9">
        <w:rPr>
          <w:rStyle w:val="00Text"/>
          <w:rFonts w:asciiTheme="minorEastAsia"/>
        </w:rPr>
        <w:t>逐帥為逆取，討賊以取旌節為順守。為，于偽翻。</w:t>
      </w:r>
      <w:r w:rsidRPr="001221B9">
        <w:rPr>
          <w:rFonts w:asciiTheme="minorEastAsia"/>
        </w:rPr>
        <w:t>乃以留務委之。卽日西赴行在。</w:t>
      </w:r>
    </w:p>
    <w:p w:rsidR="00934453" w:rsidRPr="001221B9" w:rsidRDefault="00934453" w:rsidP="00DF5A42">
      <w:pPr>
        <w:rPr>
          <w:rFonts w:asciiTheme="minorEastAsia"/>
        </w:rPr>
      </w:pPr>
      <w:r w:rsidRPr="00E60390">
        <w:rPr>
          <w:rStyle w:val="14Text"/>
          <w:rFonts w:asciiTheme="minorEastAsia"/>
          <w:sz w:val="18"/>
        </w:rPr>
        <w:t>53</w:t>
      </w:r>
      <w:r w:rsidRPr="001221B9">
        <w:rPr>
          <w:rFonts w:asciiTheme="minorEastAsia"/>
        </w:rPr>
        <w:t>天平節度使、南面招討使曹全晸與賊戰死，軍中立其兄子存實為留後。</w:t>
      </w:r>
    </w:p>
    <w:p w:rsidR="00934453" w:rsidRPr="001221B9" w:rsidRDefault="00934453" w:rsidP="00DF5A42">
      <w:pPr>
        <w:rPr>
          <w:rFonts w:asciiTheme="minorEastAsia"/>
        </w:rPr>
      </w:pPr>
      <w:r w:rsidRPr="00E60390">
        <w:rPr>
          <w:rStyle w:val="14Text"/>
          <w:rFonts w:asciiTheme="minorEastAsia"/>
          <w:sz w:val="18"/>
        </w:rPr>
        <w:t>54</w:t>
      </w:r>
      <w:r w:rsidRPr="001221B9">
        <w:rPr>
          <w:rFonts w:asciiTheme="minorEastAsia"/>
        </w:rPr>
        <w:t>十一月，乙巳，孟楷、朱溫襲鄜、夏二軍於富平，二軍敗，奔歸本道。</w:t>
      </w:r>
      <w:r w:rsidRPr="001221B9">
        <w:rPr>
          <w:rStyle w:val="00Text"/>
          <w:rFonts w:asciiTheme="minorEastAsia"/>
        </w:rPr>
        <w:t>二軍，李孝昌、拓跋思恭之軍也。</w:t>
      </w:r>
    </w:p>
    <w:p w:rsidR="00934453" w:rsidRPr="001221B9" w:rsidRDefault="00934453" w:rsidP="00DF5A42">
      <w:pPr>
        <w:rPr>
          <w:rFonts w:asciiTheme="minorEastAsia"/>
        </w:rPr>
      </w:pPr>
      <w:r w:rsidRPr="00E60390">
        <w:rPr>
          <w:rStyle w:val="14Text"/>
          <w:rFonts w:asciiTheme="minorEastAsia"/>
          <w:sz w:val="18"/>
        </w:rPr>
        <w:t>55</w:t>
      </w:r>
      <w:r w:rsidRPr="001221B9">
        <w:rPr>
          <w:rFonts w:asciiTheme="minorEastAsia"/>
        </w:rPr>
        <w:t>鄭畋至鳳州，</w:t>
      </w:r>
      <w:r w:rsidRPr="001221B9">
        <w:rPr>
          <w:rStyle w:val="00Text"/>
          <w:rFonts w:asciiTheme="minorEastAsia"/>
        </w:rPr>
        <w:t>自鳳翔西至鳳州三百九十五里。</w:t>
      </w:r>
      <w:r w:rsidRPr="001221B9">
        <w:rPr>
          <w:rFonts w:asciiTheme="minorEastAsia"/>
        </w:rPr>
        <w:t>累表辭位；詔以畋為太子少傅、分司。以李昌言為鳳翔節度行營招討使。</w:t>
      </w:r>
    </w:p>
    <w:p w:rsidR="00934453" w:rsidRPr="001221B9" w:rsidRDefault="00934453" w:rsidP="00DF5A42">
      <w:pPr>
        <w:rPr>
          <w:rFonts w:asciiTheme="minorEastAsia"/>
        </w:rPr>
      </w:pPr>
      <w:r w:rsidRPr="00E60390">
        <w:rPr>
          <w:rStyle w:val="14Text"/>
          <w:rFonts w:asciiTheme="minorEastAsia"/>
          <w:sz w:val="18"/>
        </w:rPr>
        <w:t>56</w:t>
      </w:r>
      <w:r w:rsidRPr="001221B9">
        <w:rPr>
          <w:rFonts w:asciiTheme="minorEastAsia"/>
        </w:rPr>
        <w:t>以門下侍郞、同平章事裴澈為鄂岳觀察使。</w:t>
      </w:r>
    </w:p>
    <w:p w:rsidR="00934453" w:rsidRPr="001221B9" w:rsidRDefault="00934453" w:rsidP="00DF5A42">
      <w:pPr>
        <w:rPr>
          <w:rFonts w:asciiTheme="minorEastAsia"/>
        </w:rPr>
      </w:pPr>
      <w:r w:rsidRPr="00E60390">
        <w:rPr>
          <w:rStyle w:val="14Text"/>
          <w:rFonts w:asciiTheme="minorEastAsia"/>
          <w:sz w:val="18"/>
        </w:rPr>
        <w:t>57</w:t>
      </w:r>
      <w:r w:rsidRPr="001221B9">
        <w:rPr>
          <w:rFonts w:asciiTheme="minorEastAsia"/>
        </w:rPr>
        <w:t>加鎭海節度使周寶同平章事。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58</w:t>
      </w:r>
      <w:r w:rsidRPr="00101E55">
        <w:rPr>
          <w:rStyle w:val="01Text"/>
          <w:rFonts w:asciiTheme="minorEastAsia" w:eastAsiaTheme="minorEastAsia"/>
          <w:sz w:val="21"/>
        </w:rPr>
        <w:t>遂昌賊盧約陷處州。</w:t>
      </w:r>
      <w:r w:rsidRPr="001221B9">
        <w:rPr>
          <w:rFonts w:asciiTheme="minorEastAsia" w:eastAsiaTheme="minorEastAsia"/>
        </w:rPr>
        <w:t>吳孫權赤烏二年，分太末立平昌縣，晉武帝改曰遂昌，唐武德八年倂入松陽，景雲元年復置遂昌縣，屬處州。九域志︰在州西二百四十里。按溫、處二州本晉永嘉一郡之地，隋為栝州永嘉郡，唐武德置栝州，又分置東嘉州，始分為二州。東嘉州後為溫州；栝州改為處州，避德宗名也。</w:t>
      </w:r>
    </w:p>
    <w:p w:rsidR="00934453" w:rsidRPr="001221B9" w:rsidRDefault="00934453" w:rsidP="00DF5A42">
      <w:pPr>
        <w:rPr>
          <w:rFonts w:asciiTheme="minorEastAsia"/>
        </w:rPr>
      </w:pPr>
      <w:r w:rsidRPr="00E60390">
        <w:rPr>
          <w:rStyle w:val="14Text"/>
          <w:rFonts w:asciiTheme="minorEastAsia"/>
          <w:sz w:val="18"/>
        </w:rPr>
        <w:t>59</w:t>
      </w:r>
      <w:r w:rsidRPr="001221B9">
        <w:rPr>
          <w:rFonts w:asciiTheme="minorEastAsia"/>
        </w:rPr>
        <w:t>十二月，江西將閔勗戍湖南，還，過潭州，逐觀察使李裕，自為留後。</w:t>
      </w:r>
      <w:r w:rsidRPr="001221B9">
        <w:rPr>
          <w:rStyle w:val="00Text"/>
          <w:rFonts w:asciiTheme="minorEastAsia"/>
        </w:rPr>
        <w:t>考異曰︰實錄、新傳作</w:t>
      </w:r>
      <w:r w:rsidR="000F1B0C">
        <w:rPr>
          <w:rStyle w:val="00Text"/>
          <w:rFonts w:asciiTheme="minorEastAsia"/>
        </w:rPr>
        <w:t>「</w:t>
      </w:r>
      <w:r w:rsidRPr="001221B9">
        <w:rPr>
          <w:rStyle w:val="00Text"/>
          <w:rFonts w:asciiTheme="minorEastAsia"/>
        </w:rPr>
        <w:t>閔頊</w:t>
      </w:r>
      <w:r w:rsidR="000F1B0C">
        <w:rPr>
          <w:rStyle w:val="00Text"/>
          <w:rFonts w:asciiTheme="minorEastAsia"/>
        </w:rPr>
        <w:t>」</w:t>
      </w:r>
      <w:r w:rsidRPr="001221B9">
        <w:rPr>
          <w:rStyle w:val="00Text"/>
          <w:rFonts w:asciiTheme="minorEastAsia"/>
        </w:rPr>
        <w:t>。今從程匡袤唐補紀。</w:t>
      </w:r>
    </w:p>
    <w:p w:rsidR="00934453" w:rsidRPr="001221B9" w:rsidRDefault="00934453" w:rsidP="00DF5A42">
      <w:pPr>
        <w:rPr>
          <w:rFonts w:asciiTheme="minorEastAsia"/>
        </w:rPr>
      </w:pPr>
      <w:r w:rsidRPr="00E60390">
        <w:rPr>
          <w:rStyle w:val="14Text"/>
          <w:rFonts w:asciiTheme="minorEastAsia"/>
          <w:sz w:val="18"/>
        </w:rPr>
        <w:t>60</w:t>
      </w:r>
      <w:r w:rsidRPr="001221B9">
        <w:rPr>
          <w:rFonts w:asciiTheme="minorEastAsia"/>
        </w:rPr>
        <w:t>以感化留後時溥為節度使。</w:t>
      </w:r>
    </w:p>
    <w:p w:rsidR="00934453" w:rsidRPr="001221B9" w:rsidRDefault="00934453" w:rsidP="00DF5A42">
      <w:pPr>
        <w:rPr>
          <w:rFonts w:asciiTheme="minorEastAsia"/>
        </w:rPr>
      </w:pPr>
      <w:r w:rsidRPr="00E60390">
        <w:rPr>
          <w:rStyle w:val="14Text"/>
          <w:rFonts w:asciiTheme="minorEastAsia"/>
          <w:sz w:val="18"/>
        </w:rPr>
        <w:t>61</w:t>
      </w:r>
      <w:r w:rsidRPr="001221B9">
        <w:rPr>
          <w:rFonts w:asciiTheme="minorEastAsia"/>
        </w:rPr>
        <w:t>賜夏州號定難軍。</w:t>
      </w:r>
      <w:r w:rsidRPr="001221B9">
        <w:rPr>
          <w:rStyle w:val="00Text"/>
          <w:rFonts w:asciiTheme="minorEastAsia"/>
        </w:rPr>
        <w:t>難，乃旦翻。</w:t>
      </w:r>
    </w:p>
    <w:p w:rsidR="00934453" w:rsidRPr="001221B9" w:rsidRDefault="00934453" w:rsidP="00DF5A42">
      <w:pPr>
        <w:rPr>
          <w:rFonts w:asciiTheme="minorEastAsia"/>
        </w:rPr>
      </w:pPr>
      <w:r w:rsidRPr="00E60390">
        <w:rPr>
          <w:rStyle w:val="14Text"/>
          <w:rFonts w:asciiTheme="minorEastAsia"/>
          <w:sz w:val="18"/>
        </w:rPr>
        <w:t>62</w:t>
      </w:r>
      <w:r w:rsidRPr="001221B9">
        <w:rPr>
          <w:rFonts w:asciiTheme="minorEastAsia"/>
        </w:rPr>
        <w:t>初，高駢鎭荊南，</w:t>
      </w:r>
      <w:r w:rsidRPr="001221B9">
        <w:rPr>
          <w:rStyle w:val="00Text"/>
          <w:rFonts w:asciiTheme="minorEastAsia"/>
        </w:rPr>
        <w:t>乾符五年，駢鎭荊南。</w:t>
      </w:r>
      <w:r w:rsidRPr="001221B9">
        <w:rPr>
          <w:rFonts w:asciiTheme="minorEastAsia"/>
        </w:rPr>
        <w:t>補武陵蠻雷滿為牙將，領蠻軍，從駢至淮南，逃歸，聚衆千人，襲朗州，殺刺史崔翥，</w:t>
      </w:r>
      <w:r w:rsidRPr="001221B9">
        <w:rPr>
          <w:rStyle w:val="00Text"/>
          <w:rFonts w:asciiTheme="minorEastAsia"/>
        </w:rPr>
        <w:t>翥，章恕翻。</w:t>
      </w:r>
      <w:r w:rsidRPr="001221B9">
        <w:rPr>
          <w:rFonts w:asciiTheme="minorEastAsia"/>
        </w:rPr>
        <w:t>詔以滿為朗州留後。歲中，率三四引兵寇荊南，入其郛，焚掠而去，大為荊人之患。</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陬溪人周岳嘗與滿獵，爭肉而鬬，欲殺滿，不果。</w:t>
      </w:r>
      <w:r w:rsidRPr="001221B9">
        <w:rPr>
          <w:rFonts w:asciiTheme="minorEastAsia" w:eastAsiaTheme="minorEastAsia"/>
        </w:rPr>
        <w:t>陬溪，當在武陵界。陬，側鳩翻。</w:t>
      </w:r>
      <w:r w:rsidRPr="00101E55">
        <w:rPr>
          <w:rStyle w:val="01Text"/>
          <w:rFonts w:asciiTheme="minorEastAsia" w:eastAsiaTheme="minorEastAsia"/>
          <w:sz w:val="21"/>
        </w:rPr>
        <w:t>聞滿據朗州，亦聚衆襲衡州，逐刺史徐顥，詔以岳為衡州刺史。石門</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門</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洞</w:t>
      </w:r>
      <w:r w:rsidR="000F1B0C">
        <w:rPr>
          <w:rFonts w:asciiTheme="minorEastAsia" w:eastAsiaTheme="minorEastAsia"/>
        </w:rPr>
        <w:t>」</w:t>
      </w:r>
      <w:r w:rsidRPr="001221B9">
        <w:rPr>
          <w:rFonts w:asciiTheme="minorEastAsia" w:eastAsiaTheme="minorEastAsia"/>
        </w:rPr>
        <w:t>字；乙十一行本同；孔本同；張校同。</w:t>
      </w:r>
      <w:r w:rsidR="000F1B0C">
        <w:rPr>
          <w:rFonts w:asciiTheme="minorEastAsia" w:eastAsiaTheme="minorEastAsia"/>
        </w:rPr>
        <w:t>』</w:t>
      </w:r>
      <w:r w:rsidRPr="00101E55">
        <w:rPr>
          <w:rStyle w:val="01Text"/>
          <w:rFonts w:asciiTheme="minorEastAsia" w:eastAsiaTheme="minorEastAsia"/>
          <w:sz w:val="21"/>
        </w:rPr>
        <w:t>蠻向瓌亦集夷獠數千攻陷澧州，殺刺史呂自牧，自稱刺史。</w:t>
      </w:r>
      <w:r w:rsidRPr="001221B9">
        <w:rPr>
          <w:rFonts w:asciiTheme="minorEastAsia" w:eastAsiaTheme="minorEastAsia"/>
        </w:rPr>
        <w:t>吳分零陽縣置天門郡，隋廢為石門縣，唐屬澧州。九域志︰在州西九十二里。</w:t>
      </w:r>
    </w:p>
    <w:p w:rsidR="006E3E05" w:rsidRDefault="00934453" w:rsidP="00DF5A42">
      <w:pPr>
        <w:rPr>
          <w:rFonts w:asciiTheme="minorEastAsia"/>
        </w:rPr>
      </w:pPr>
      <w:r w:rsidRPr="00E60390">
        <w:rPr>
          <w:rStyle w:val="14Text"/>
          <w:rFonts w:asciiTheme="minorEastAsia"/>
          <w:sz w:val="18"/>
        </w:rPr>
        <w:t>63</w:t>
      </w:r>
      <w:r w:rsidRPr="001221B9">
        <w:rPr>
          <w:rFonts w:asciiTheme="minorEastAsia"/>
        </w:rPr>
        <w:t>王鐸以高駢為諸道都統無心討賊，自以身為首相，發憤請行，懇款流涕，至於再三；上許之。</w:t>
      </w:r>
      <w:r w:rsidRPr="001221B9">
        <w:rPr>
          <w:rStyle w:val="00Text"/>
          <w:rFonts w:asciiTheme="minorEastAsia"/>
        </w:rPr>
        <w:t>懇款，懇誠也。相，息亮翻。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壬寅，八八二</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春，正月，辛亥，以王鐸兼中書令，充諸道行營都都統，</w:t>
      </w:r>
      <w:r w:rsidR="00934453" w:rsidRPr="001221B9">
        <w:rPr>
          <w:rFonts w:asciiTheme="minorEastAsia" w:eastAsiaTheme="minorEastAsia"/>
        </w:rPr>
        <w:t>考異曰︰舊紀︰</w:t>
      </w:r>
      <w:r w:rsidR="000F1B0C">
        <w:rPr>
          <w:rFonts w:asciiTheme="minorEastAsia" w:eastAsiaTheme="minorEastAsia"/>
        </w:rPr>
        <w:t>「</w:t>
      </w:r>
      <w:r w:rsidR="00934453" w:rsidRPr="001221B9">
        <w:rPr>
          <w:rFonts w:asciiTheme="minorEastAsia" w:eastAsiaTheme="minorEastAsia"/>
        </w:rPr>
        <w:t>中和元年七月，鐸為都統。十二月，帥師三萬至京畿，屯於盩厔。</w:t>
      </w:r>
      <w:r w:rsidR="000F1B0C">
        <w:rPr>
          <w:rFonts w:asciiTheme="minorEastAsia" w:eastAsiaTheme="minorEastAsia"/>
        </w:rPr>
        <w:t>」</w:t>
      </w:r>
      <w:r w:rsidR="00934453" w:rsidRPr="001221B9">
        <w:rPr>
          <w:rFonts w:asciiTheme="minorEastAsia" w:eastAsiaTheme="minorEastAsia"/>
        </w:rPr>
        <w:t>舊鐸傳亦在元年。唐年補錄︰</w:t>
      </w:r>
      <w:r w:rsidR="000F1B0C">
        <w:rPr>
          <w:rFonts w:asciiTheme="minorEastAsia" w:eastAsiaTheme="minorEastAsia"/>
        </w:rPr>
        <w:t>「</w:t>
      </w:r>
      <w:r w:rsidR="00934453" w:rsidRPr="001221B9">
        <w:rPr>
          <w:rFonts w:asciiTheme="minorEastAsia" w:eastAsiaTheme="minorEastAsia"/>
        </w:rPr>
        <w:t>元年十一月，乙巳，制以鐸為都統。十二月，乙亥，鐸屯盩厔。</w:t>
      </w:r>
      <w:r w:rsidR="000F1B0C">
        <w:rPr>
          <w:rFonts w:asciiTheme="minorEastAsia" w:eastAsiaTheme="minorEastAsia"/>
        </w:rPr>
        <w:t>」</w:t>
      </w:r>
      <w:r w:rsidR="00934453" w:rsidRPr="001221B9">
        <w:rPr>
          <w:rFonts w:asciiTheme="minorEastAsia" w:eastAsiaTheme="minorEastAsia"/>
        </w:rPr>
        <w:t>續寶運錄︰</w:t>
      </w:r>
      <w:r w:rsidR="000F1B0C">
        <w:rPr>
          <w:rFonts w:asciiTheme="minorEastAsia" w:eastAsiaTheme="minorEastAsia"/>
        </w:rPr>
        <w:t>「</w:t>
      </w:r>
      <w:r w:rsidR="00934453" w:rsidRPr="001221B9">
        <w:rPr>
          <w:rFonts w:asciiTheme="minorEastAsia" w:eastAsiaTheme="minorEastAsia"/>
        </w:rPr>
        <w:t>元年八月，鐸拜天下都統。</w:t>
      </w:r>
      <w:r w:rsidR="000F1B0C">
        <w:rPr>
          <w:rFonts w:asciiTheme="minorEastAsia" w:eastAsiaTheme="minorEastAsia"/>
        </w:rPr>
        <w:t>」</w:t>
      </w:r>
      <w:r w:rsidR="00934453" w:rsidRPr="001221B9">
        <w:rPr>
          <w:rFonts w:asciiTheme="minorEastAsia" w:eastAsiaTheme="minorEastAsia"/>
        </w:rPr>
        <w:t>唐補紀︰</w:t>
      </w:r>
      <w:r w:rsidR="000F1B0C">
        <w:rPr>
          <w:rFonts w:asciiTheme="minorEastAsia" w:eastAsiaTheme="minorEastAsia"/>
        </w:rPr>
        <w:t>「</w:t>
      </w:r>
      <w:r w:rsidR="00934453" w:rsidRPr="001221B9">
        <w:rPr>
          <w:rFonts w:asciiTheme="minorEastAsia" w:eastAsiaTheme="minorEastAsia"/>
        </w:rPr>
        <w:t>中和元年四月，高駢帥師駐泊東塘，自五月出府，九月卻歸。朝廷卽以鐸都統諸道兵馬，收復長安。</w:t>
      </w:r>
      <w:r w:rsidR="000F1B0C">
        <w:rPr>
          <w:rFonts w:asciiTheme="minorEastAsia" w:eastAsiaTheme="minorEastAsia"/>
        </w:rPr>
        <w:t>」</w:t>
      </w:r>
      <w:r w:rsidR="00934453" w:rsidRPr="001221B9">
        <w:rPr>
          <w:rFonts w:asciiTheme="minorEastAsia" w:eastAsiaTheme="minorEastAsia"/>
        </w:rPr>
        <w:t>鐸為都統，諸書年月不同如此。新紀︰</w:t>
      </w:r>
      <w:r w:rsidR="000F1B0C">
        <w:rPr>
          <w:rFonts w:asciiTheme="minorEastAsia" w:eastAsiaTheme="minorEastAsia"/>
        </w:rPr>
        <w:t>「</w:t>
      </w:r>
      <w:r w:rsidR="00934453" w:rsidRPr="001221B9">
        <w:rPr>
          <w:rFonts w:asciiTheme="minorEastAsia" w:eastAsiaTheme="minorEastAsia"/>
        </w:rPr>
        <w:t>二年正月，辛亥，王鐸為諸道行營都都統，高駢罷都統。</w:t>
      </w:r>
      <w:r w:rsidR="000F1B0C">
        <w:rPr>
          <w:rFonts w:asciiTheme="minorEastAsia" w:eastAsiaTheme="minorEastAsia"/>
        </w:rPr>
        <w:t>」</w:t>
      </w:r>
      <w:r w:rsidR="00934453" w:rsidRPr="001221B9">
        <w:rPr>
          <w:rFonts w:asciiTheme="minorEastAsia" w:eastAsiaTheme="minorEastAsia"/>
        </w:rPr>
        <w:t>據實錄四月答高駢詔，罷都都統當在此年。今從實錄。新紀、舊駢傳云︰</w:t>
      </w:r>
      <w:r w:rsidR="000F1B0C">
        <w:rPr>
          <w:rFonts w:asciiTheme="minorEastAsia" w:eastAsiaTheme="minorEastAsia"/>
        </w:rPr>
        <w:t>「</w:t>
      </w:r>
      <w:r w:rsidR="00934453" w:rsidRPr="001221B9">
        <w:rPr>
          <w:rFonts w:asciiTheme="minorEastAsia" w:eastAsiaTheme="minorEastAsia"/>
        </w:rPr>
        <w:t>僖宗知駢無赴難意，乃以鐸為京城四面諸道行營兵馬都統，韋昭度領江淮鹽鐵轉運使。駢旣失兵柄，又落利權，攘袂大詬，累上章論列，語詞不遜。</w:t>
      </w:r>
      <w:r w:rsidR="000F1B0C">
        <w:rPr>
          <w:rFonts w:asciiTheme="minorEastAsia" w:eastAsiaTheme="minorEastAsia"/>
        </w:rPr>
        <w:t>」</w:t>
      </w:r>
      <w:r w:rsidR="00934453" w:rsidRPr="001221B9">
        <w:rPr>
          <w:rFonts w:asciiTheme="minorEastAsia" w:eastAsiaTheme="minorEastAsia"/>
        </w:rPr>
        <w:t>按駢罷都統，依前為諸道鹽鐵轉運使，五月方罷。北夢瑣言曰︰</w:t>
      </w:r>
      <w:r w:rsidR="000F1B0C">
        <w:rPr>
          <w:rFonts w:asciiTheme="minorEastAsia" w:eastAsiaTheme="minorEastAsia"/>
        </w:rPr>
        <w:t>「</w:t>
      </w:r>
      <w:r w:rsidR="00934453" w:rsidRPr="001221B9">
        <w:rPr>
          <w:rFonts w:asciiTheme="minorEastAsia" w:eastAsiaTheme="minorEastAsia"/>
        </w:rPr>
        <w:t>王鐸初鎭荊南，黃巢入寇，望風而遁。他日，將兵潼關，黃巢令人傳語云︰</w:t>
      </w:r>
      <w:r w:rsidR="000F1B0C">
        <w:rPr>
          <w:rFonts w:asciiTheme="minorEastAsia" w:eastAsiaTheme="minorEastAsia"/>
        </w:rPr>
        <w:t>『</w:t>
      </w:r>
      <w:r w:rsidR="00934453" w:rsidRPr="001221B9">
        <w:rPr>
          <w:rFonts w:asciiTheme="minorEastAsia" w:eastAsiaTheme="minorEastAsia"/>
        </w:rPr>
        <w:t>相公儒生，且非我敵，無汚我鋒刃，自取敗亡也。</w:t>
      </w:r>
      <w:r w:rsidR="000F1B0C">
        <w:rPr>
          <w:rFonts w:asciiTheme="minorEastAsia" w:eastAsiaTheme="minorEastAsia"/>
        </w:rPr>
        <w:t>』</w:t>
      </w:r>
      <w:r w:rsidR="00934453" w:rsidRPr="001221B9">
        <w:rPr>
          <w:rFonts w:asciiTheme="minorEastAsia" w:eastAsiaTheme="minorEastAsia"/>
        </w:rPr>
        <w:t>後到成都行朝，拜諸道都統。所以高駢上表，目之為敗軍之將也。</w:t>
      </w:r>
      <w:r w:rsidR="000F1B0C">
        <w:rPr>
          <w:rFonts w:asciiTheme="minorEastAsia" w:eastAsiaTheme="minorEastAsia"/>
        </w:rPr>
        <w:t>」</w:t>
      </w:r>
      <w:r w:rsidR="00934453" w:rsidRPr="001221B9">
        <w:rPr>
          <w:rFonts w:asciiTheme="minorEastAsia" w:eastAsiaTheme="minorEastAsia"/>
        </w:rPr>
        <w:t>按鐸自荊南喪師貶官，未嘗將兵潼關。皮光業見聞錄，為都統在此年二月，亦誤。又舊紀、傳、新傳，鐸止為都都統。新紀作都統，實錄初除及罷時皆為都統，中間多云都都統。又西門思恭為都都監。按時諸將為都統者甚多，疑鐸為都都統是也。</w:t>
      </w:r>
      <w:r w:rsidR="00934453" w:rsidRPr="00101E55">
        <w:rPr>
          <w:rStyle w:val="01Text"/>
          <w:rFonts w:asciiTheme="minorEastAsia" w:eastAsiaTheme="minorEastAsia"/>
          <w:sz w:val="21"/>
        </w:rPr>
        <w:t>權知義成節度使，俟罷兵復還政府。高駢但領鹽鐵轉運使，罷其都統及諸使。聽王鐸自辟將佐，以太子少師崔安潛為副都統。辛未，以周岌、王重榮為都都統左右司馬，諸葛爽及宣武節度使康實為左右先鋒使，時溥為催遣綱運租賦防遏使。</w:t>
      </w:r>
      <w:r w:rsidR="00934453" w:rsidRPr="001221B9">
        <w:rPr>
          <w:rFonts w:asciiTheme="minorEastAsia" w:eastAsiaTheme="minorEastAsia"/>
        </w:rPr>
        <w:t>綱運自江、淮來者，皆由徐州巡內，故以溥任此職。</w:t>
      </w:r>
      <w:r w:rsidR="00934453" w:rsidRPr="00101E55">
        <w:rPr>
          <w:rStyle w:val="01Text"/>
          <w:rFonts w:asciiTheme="minorEastAsia" w:eastAsiaTheme="minorEastAsia"/>
          <w:sz w:val="21"/>
        </w:rPr>
        <w:t>以右神策觀軍容使西門思恭為諸道行營都都監。又以王處存、李孝昌、拓跋思恭為京城東北西面都統，以楊復光為南面行營都監使。又以中書舍人鄭昌圖為義成節度行軍司馬，給事中鄭畯為判官，直弘文館王搏為推官，</w:t>
      </w:r>
      <w:r w:rsidR="00934453" w:rsidRPr="001221B9">
        <w:rPr>
          <w:rFonts w:asciiTheme="minorEastAsia" w:eastAsiaTheme="minorEastAsia"/>
        </w:rPr>
        <w:t>畯，祖峻翻。搏，徒官翻。</w:t>
      </w:r>
      <w:r w:rsidR="00934453" w:rsidRPr="00101E55">
        <w:rPr>
          <w:rStyle w:val="01Text"/>
          <w:rFonts w:asciiTheme="minorEastAsia" w:eastAsiaTheme="minorEastAsia"/>
          <w:sz w:val="21"/>
        </w:rPr>
        <w:t>司勳員外郞裴贄為掌書記。昌圖，從讜之從祖兄弟；畯，畋之弟；搏，璵之曾孫；</w:t>
      </w:r>
      <w:r w:rsidR="00934453" w:rsidRPr="001221B9">
        <w:rPr>
          <w:rFonts w:asciiTheme="minorEastAsia" w:eastAsiaTheme="minorEastAsia"/>
        </w:rPr>
        <w:t>王璵以祠禱歷事玄、肅，見前紀。</w:t>
      </w:r>
      <w:r w:rsidR="00934453" w:rsidRPr="00101E55">
        <w:rPr>
          <w:rStyle w:val="01Text"/>
          <w:rFonts w:asciiTheme="minorEastAsia" w:eastAsiaTheme="minorEastAsia"/>
          <w:sz w:val="21"/>
        </w:rPr>
        <w:t>贄，坦之子也。</w:t>
      </w:r>
      <w:r w:rsidR="00934453" w:rsidRPr="001221B9">
        <w:rPr>
          <w:rFonts w:asciiTheme="minorEastAsia" w:eastAsiaTheme="minorEastAsia"/>
        </w:rPr>
        <w:t>裴坦見二百五十一卷懿宗咸通十年。</w:t>
      </w:r>
      <w:r w:rsidR="00934453" w:rsidRPr="00101E55">
        <w:rPr>
          <w:rStyle w:val="01Text"/>
          <w:rFonts w:asciiTheme="minorEastAsia" w:eastAsiaTheme="minorEastAsia"/>
          <w:sz w:val="21"/>
        </w:rPr>
        <w:t>又以陝虢觀察使王重盈為東面都供軍使。重盈，重榮之兄也。</w:t>
      </w:r>
      <w:r w:rsidR="00934453" w:rsidRPr="001221B9">
        <w:rPr>
          <w:rFonts w:asciiTheme="minorEastAsia" w:eastAsiaTheme="minorEastAsia"/>
        </w:rPr>
        <w:t>陝，失冉翻。重，直龍翻。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黃巢以朱溫為同州刺史，令溫自取之。二月，同州刺史米誠奔河中，溫遂據之。</w:t>
      </w:r>
      <w:r w:rsidR="00934453" w:rsidRPr="001221B9">
        <w:rPr>
          <w:rStyle w:val="00Text"/>
          <w:rFonts w:asciiTheme="minorEastAsia"/>
        </w:rPr>
        <w:t>為朱溫以同州歸國張本。</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己卯，以太子少傅、分司鄭畋為司空兼門下侍郞、同平章事，召詣行在，軍務一以咨之。以王鐸判戶部事。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朱溫寇河中，王重榮擊敗之。</w:t>
      </w:r>
      <w:r w:rsidR="00934453" w:rsidRPr="001221B9">
        <w:rPr>
          <w:rStyle w:val="00Text"/>
          <w:rFonts w:asciiTheme="minorEastAsia"/>
        </w:rPr>
        <w:t>敗，補邁翻。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以李昌言為京城西面都統，朱玫為河南都統。</w:t>
      </w:r>
      <w:r w:rsidR="00934453" w:rsidRPr="001221B9">
        <w:rPr>
          <w:rFonts w:asciiTheme="minorEastAsia" w:eastAsiaTheme="minorEastAsia"/>
        </w:rPr>
        <w:t>朱玫時鎭邠寧，安得出關東統河南諸鎭！此河南，蓋自龍門河東至蒲津一帶大河南岸也。</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涇原節度使胡公素薨，軍中請命於都統王鐸，承制以大將張鈞為留後。</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李克用寇蔚州，</w:t>
      </w:r>
      <w:r w:rsidR="00934453" w:rsidRPr="001221B9">
        <w:rPr>
          <w:rStyle w:val="00Text"/>
          <w:rFonts w:asciiTheme="minorEastAsia"/>
        </w:rPr>
        <w:t>蔚，紆勿翻。</w:t>
      </w:r>
      <w:r w:rsidR="00934453" w:rsidRPr="001221B9">
        <w:rPr>
          <w:rFonts w:asciiTheme="minorEastAsia"/>
        </w:rPr>
        <w:t>三月，振武節度使契苾璋奏與天德、大同共討克用。詔鄭從讜與相知應接。</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陳敬瑄多遣人歷縣鎭詗事，</w:t>
      </w:r>
      <w:r w:rsidR="00934453" w:rsidRPr="001221B9">
        <w:rPr>
          <w:rStyle w:val="00Text"/>
          <w:rFonts w:asciiTheme="minorEastAsia"/>
        </w:rPr>
        <w:t>詗，翾正翻，又火迴翻。</w:t>
      </w:r>
      <w:r w:rsidR="00934453" w:rsidRPr="001221B9">
        <w:rPr>
          <w:rFonts w:asciiTheme="minorEastAsia"/>
        </w:rPr>
        <w:t>謂之尋事人，所至多所求取。有二人過資陽鎭，</w:t>
      </w:r>
      <w:r w:rsidR="00934453" w:rsidRPr="001221B9">
        <w:rPr>
          <w:rStyle w:val="00Text"/>
          <w:rFonts w:asciiTheme="minorEastAsia"/>
        </w:rPr>
        <w:t>時蓋置鎭於資州資陽縣。後魏分資中置資陽縣，以其地在資水之陽也。九域志︰資陽在資州西北一百二十里。</w:t>
      </w:r>
      <w:r w:rsidR="00934453" w:rsidRPr="001221B9">
        <w:rPr>
          <w:rFonts w:asciiTheme="minorEastAsia"/>
        </w:rPr>
        <w:t>獨無所求。鎭將謝弘讓邀之，不至；自疑有罪，夜，亡入羣盜中。明旦，二人去，弘讓實無罪也。捕盜使楊遷誘弘讓出首而執以送使，</w:t>
      </w:r>
      <w:r w:rsidR="00934453" w:rsidRPr="001221B9">
        <w:rPr>
          <w:rStyle w:val="00Text"/>
          <w:rFonts w:asciiTheme="minorEastAsia"/>
        </w:rPr>
        <w:t>首，式又翻；下同。送使，送之節度使府也。使，疏吏翻。</w:t>
      </w:r>
      <w:r w:rsidR="00934453" w:rsidRPr="001221B9">
        <w:rPr>
          <w:rFonts w:asciiTheme="minorEastAsia"/>
        </w:rPr>
        <w:t>云討擊擒獲，以求功。敬瑄不之問，杖弘讓脊二十，釘於西城二七日，煎油潑之，又以膠麻掣其瘡，</w:t>
      </w:r>
      <w:r w:rsidR="00934453" w:rsidRPr="001221B9">
        <w:rPr>
          <w:rStyle w:val="00Text"/>
          <w:rFonts w:asciiTheme="minorEastAsia"/>
        </w:rPr>
        <w:t>釘，丁定翻。二七，十四日也。潑，普活翻。掣，尺列翻。</w:t>
      </w:r>
      <w:r w:rsidR="00934453" w:rsidRPr="001221B9">
        <w:rPr>
          <w:rFonts w:asciiTheme="minorEastAsia"/>
        </w:rPr>
        <w:t>備極慘酷，見者冤之。又有邛州牙官阡能，</w:t>
      </w:r>
      <w:r w:rsidR="00934453" w:rsidRPr="001221B9">
        <w:rPr>
          <w:rStyle w:val="00Text"/>
          <w:rFonts w:asciiTheme="minorEastAsia"/>
        </w:rPr>
        <w:t>邛，渠容翻。考異曰︰張</w:t>
      </w:r>
      <w:r w:rsidR="00934453" w:rsidRPr="001221B9">
        <w:rPr>
          <w:rStyle w:val="00Text"/>
          <w:rFonts w:asciiTheme="minorEastAsia"/>
          <w:noProof/>
        </w:rPr>
        <w:drawing>
          <wp:inline distT="0" distB="0" distL="0" distR="0" wp14:anchorId="1ABB918D" wp14:editId="28CB9E8C">
            <wp:extent cx="114300" cy="114300"/>
            <wp:effectExtent l="0" t="0" r="0" b="0"/>
            <wp:docPr id="529"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rPr>
        <w:t>錦里耆舊傳作</w:t>
      </w:r>
      <w:r w:rsidR="000F1B0C">
        <w:rPr>
          <w:rStyle w:val="00Text"/>
          <w:rFonts w:asciiTheme="minorEastAsia"/>
        </w:rPr>
        <w:t>「</w:t>
      </w:r>
      <w:r w:rsidR="00934453" w:rsidRPr="001221B9">
        <w:rPr>
          <w:rStyle w:val="00Text"/>
          <w:rFonts w:asciiTheme="minorEastAsia"/>
        </w:rPr>
        <w:t>千能</w:t>
      </w:r>
      <w:r w:rsidR="000F1B0C">
        <w:rPr>
          <w:rStyle w:val="00Text"/>
          <w:rFonts w:asciiTheme="minorEastAsia"/>
        </w:rPr>
        <w:t>」</w:t>
      </w:r>
      <w:r w:rsidR="00934453" w:rsidRPr="001221B9">
        <w:rPr>
          <w:rStyle w:val="00Text"/>
          <w:rFonts w:asciiTheme="minorEastAsia"/>
        </w:rPr>
        <w:t>。句延慶錦里耆舊傳作</w:t>
      </w:r>
      <w:r w:rsidR="000F1B0C">
        <w:rPr>
          <w:rStyle w:val="00Text"/>
          <w:rFonts w:asciiTheme="minorEastAsia"/>
        </w:rPr>
        <w:t>「</w:t>
      </w:r>
      <w:r w:rsidR="00934453" w:rsidRPr="001221B9">
        <w:rPr>
          <w:rStyle w:val="00Text"/>
          <w:rFonts w:asciiTheme="minorEastAsia"/>
        </w:rPr>
        <w:t>忏能</w:t>
      </w:r>
      <w:r w:rsidR="000F1B0C">
        <w:rPr>
          <w:rStyle w:val="00Text"/>
          <w:rFonts w:asciiTheme="minorEastAsia"/>
        </w:rPr>
        <w:t>」</w:t>
      </w:r>
      <w:r w:rsidR="00934453" w:rsidRPr="001221B9">
        <w:rPr>
          <w:rStyle w:val="00Text"/>
          <w:rFonts w:asciiTheme="minorEastAsia"/>
        </w:rPr>
        <w:t>。續寶運錄作</w:t>
      </w:r>
      <w:r w:rsidR="000F1B0C">
        <w:rPr>
          <w:rStyle w:val="00Text"/>
          <w:rFonts w:asciiTheme="minorEastAsia"/>
        </w:rPr>
        <w:t>「</w:t>
      </w:r>
      <w:r w:rsidR="00934453" w:rsidRPr="001221B9">
        <w:rPr>
          <w:rStyle w:val="00Text"/>
          <w:rFonts w:asciiTheme="minorEastAsia"/>
        </w:rPr>
        <w:t>玕能</w:t>
      </w:r>
      <w:r w:rsidR="000F1B0C">
        <w:rPr>
          <w:rStyle w:val="00Text"/>
          <w:rFonts w:asciiTheme="minorEastAsia"/>
        </w:rPr>
        <w:t>」</w:t>
      </w:r>
      <w:r w:rsidR="00934453" w:rsidRPr="001221B9">
        <w:rPr>
          <w:rStyle w:val="00Text"/>
          <w:rFonts w:asciiTheme="minorEastAsia"/>
        </w:rPr>
        <w:t>。實錄、新傳作</w:t>
      </w:r>
      <w:r w:rsidR="000F1B0C">
        <w:rPr>
          <w:rStyle w:val="00Text"/>
          <w:rFonts w:asciiTheme="minorEastAsia"/>
        </w:rPr>
        <w:t>「</w:t>
      </w:r>
      <w:r w:rsidR="00934453" w:rsidRPr="001221B9">
        <w:rPr>
          <w:rStyle w:val="00Text"/>
          <w:rFonts w:asciiTheme="minorEastAsia"/>
        </w:rPr>
        <w:t>阡能</w:t>
      </w:r>
      <w:r w:rsidR="000F1B0C">
        <w:rPr>
          <w:rStyle w:val="00Text"/>
          <w:rFonts w:asciiTheme="minorEastAsia"/>
        </w:rPr>
        <w:t>」</w:t>
      </w:r>
      <w:r w:rsidR="00934453" w:rsidRPr="001221B9">
        <w:rPr>
          <w:rStyle w:val="00Text"/>
          <w:rFonts w:asciiTheme="minorEastAsia"/>
        </w:rPr>
        <w:t>。按北夢瑣言，安仁士豪阡能。註云︰姓纂無此，蓋西南夷之種。今從之。</w:t>
      </w:r>
      <w:r w:rsidR="00934453" w:rsidRPr="001221B9">
        <w:rPr>
          <w:rFonts w:asciiTheme="minorEastAsia"/>
        </w:rPr>
        <w:t>因公事違期，避杖，亡命為盜，楊遷復誘之。</w:t>
      </w:r>
      <w:r w:rsidR="00934453" w:rsidRPr="001221B9">
        <w:rPr>
          <w:rStyle w:val="00Text"/>
          <w:rFonts w:asciiTheme="minorEastAsia"/>
        </w:rPr>
        <w:t>復，扶又翻。</w:t>
      </w:r>
      <w:r w:rsidR="00934453" w:rsidRPr="001221B9">
        <w:rPr>
          <w:rFonts w:asciiTheme="minorEastAsia"/>
        </w:rPr>
        <w:t>能方出首，聞弘讓之冤，大罵楊遷，發憤為盜，驅掠良民，不從者舉家殺之，踰月，衆至萬人，立部伍，署職級，</w:t>
      </w:r>
      <w:r w:rsidR="00934453" w:rsidRPr="001221B9">
        <w:rPr>
          <w:rStyle w:val="00Text"/>
          <w:rFonts w:asciiTheme="minorEastAsia"/>
        </w:rPr>
        <w:t>職級，謂牙前將吏自押牙、孔目官而下，分職各有等級。</w:t>
      </w:r>
      <w:r w:rsidR="00934453" w:rsidRPr="001221B9">
        <w:rPr>
          <w:rFonts w:asciiTheme="minorEastAsia"/>
        </w:rPr>
        <w:t>橫行邛、雅二州間，攻陷城邑，所過塗地。先是，蜀中少盜賊，</w:t>
      </w:r>
      <w:r w:rsidR="00934453" w:rsidRPr="001221B9">
        <w:rPr>
          <w:rStyle w:val="00Text"/>
          <w:rFonts w:asciiTheme="minorEastAsia"/>
        </w:rPr>
        <w:t>先，悉薦翻。少，詩沼翻。</w:t>
      </w:r>
      <w:r w:rsidR="00934453" w:rsidRPr="001221B9">
        <w:rPr>
          <w:rFonts w:asciiTheme="minorEastAsia"/>
        </w:rPr>
        <w:t>自是紛紛競起，州縣不能制。敬瑄遣牙將楊行遷將三千人，胡洪略、莫匡時各將二千人以討之。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以右神策將軍齊克儉為左右神策內外八鎭兼博野、奉天節度使。</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賜鄜坊軍號保大。</w:t>
      </w:r>
      <w:r w:rsidR="00934453" w:rsidRPr="001221B9">
        <w:rPr>
          <w:rStyle w:val="00Text"/>
          <w:rFonts w:asciiTheme="minorEastAsia"/>
        </w:rPr>
        <w:t>鄜，音夫。</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夏，四月，甲午，加陳敬瑄兼侍中。</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赫連鐸、李可舉與李克用戰，不利。</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初，高駢好神仙，</w:t>
      </w:r>
      <w:r w:rsidR="00934453" w:rsidRPr="001221B9">
        <w:rPr>
          <w:rStyle w:val="00Text"/>
          <w:rFonts w:asciiTheme="minorEastAsia"/>
        </w:rPr>
        <w:t>好，呼到翻。</w:t>
      </w:r>
      <w:r w:rsidR="00934453" w:rsidRPr="001221B9">
        <w:rPr>
          <w:rFonts w:asciiTheme="minorEastAsia"/>
        </w:rPr>
        <w:t>有方士呂用之坐妖黨亡命歸駢，駢厚待之，補以軍職。</w:t>
      </w:r>
      <w:r w:rsidR="00934453" w:rsidRPr="001221B9">
        <w:rPr>
          <w:rStyle w:val="00Text"/>
          <w:rFonts w:asciiTheme="minorEastAsia"/>
        </w:rPr>
        <w:t>妖，於遙翻。</w:t>
      </w:r>
      <w:r w:rsidR="00934453" w:rsidRPr="001221B9">
        <w:rPr>
          <w:rFonts w:asciiTheme="minorEastAsia"/>
        </w:rPr>
        <w:t>用之，鄱陽茶商之子也，</w:t>
      </w:r>
      <w:r w:rsidR="00934453" w:rsidRPr="001221B9">
        <w:rPr>
          <w:rStyle w:val="00Text"/>
          <w:rFonts w:asciiTheme="minorEastAsia"/>
        </w:rPr>
        <w:t>鄱陽，漢古縣，唐帶饒州，古縣在今縣東界。</w:t>
      </w:r>
      <w:r w:rsidR="00934453" w:rsidRPr="001221B9">
        <w:rPr>
          <w:rFonts w:asciiTheme="minorEastAsia"/>
        </w:rPr>
        <w:t>久客廣陵，熟其人情，爐鼎之暇，</w:t>
      </w:r>
      <w:r w:rsidR="00934453" w:rsidRPr="001221B9">
        <w:rPr>
          <w:rStyle w:val="00Text"/>
          <w:rFonts w:asciiTheme="minorEastAsia"/>
        </w:rPr>
        <w:t>爐鼎，所以鍊金石，化丹砂為金銀之類。</w:t>
      </w:r>
      <w:r w:rsidR="00934453" w:rsidRPr="001221B9">
        <w:rPr>
          <w:rFonts w:asciiTheme="minorEastAsia"/>
        </w:rPr>
        <w:t>頗言公私利病，故駢愈奇之，稍加信任。駢舊將梁纘、陳珙、馮綬、董瑾、俞公楚、姚歸禮素為駢所厚，用之欲專權，浸以計去之，駢遂奪纘兵，族珙家，綬、瑾、公楚、歸禮咸見疏。</w:t>
      </w:r>
    </w:p>
    <w:p w:rsidR="00934453" w:rsidRPr="001221B9" w:rsidRDefault="00934453" w:rsidP="00DF5A42">
      <w:pPr>
        <w:rPr>
          <w:rFonts w:asciiTheme="minorEastAsia"/>
        </w:rPr>
      </w:pPr>
      <w:r w:rsidRPr="001221B9">
        <w:rPr>
          <w:rFonts w:asciiTheme="minorEastAsia"/>
        </w:rPr>
        <w:t>用之又引其黨張守一、諸葛殷共蠱惑駢。守一本滄、景村民，</w:t>
      </w:r>
      <w:r w:rsidRPr="001221B9">
        <w:rPr>
          <w:rStyle w:val="00Text"/>
          <w:rFonts w:asciiTheme="minorEastAsia"/>
        </w:rPr>
        <w:t>去，羌呂翻。張守一蓋居滄、景二州間。</w:t>
      </w:r>
      <w:r w:rsidRPr="001221B9">
        <w:rPr>
          <w:rFonts w:asciiTheme="minorEastAsia"/>
        </w:rPr>
        <w:t>以術干駢，無所遇，窮困甚，用之謂曰︰</w:t>
      </w:r>
      <w:r w:rsidR="000F1B0C">
        <w:rPr>
          <w:rFonts w:asciiTheme="minorEastAsia"/>
        </w:rPr>
        <w:t>「</w:t>
      </w:r>
      <w:r w:rsidRPr="001221B9">
        <w:rPr>
          <w:rFonts w:asciiTheme="minorEastAsia"/>
        </w:rPr>
        <w:t>但與吾同心，勿憂不富貴。</w:t>
      </w:r>
      <w:r w:rsidR="000F1B0C">
        <w:rPr>
          <w:rFonts w:asciiTheme="minorEastAsia"/>
        </w:rPr>
        <w:t>」</w:t>
      </w:r>
      <w:r w:rsidRPr="001221B9">
        <w:rPr>
          <w:rFonts w:asciiTheme="minorEastAsia"/>
        </w:rPr>
        <w:t>遂薦於駢，駢寵待埓於用之。</w:t>
      </w:r>
      <w:r w:rsidRPr="001221B9">
        <w:rPr>
          <w:rStyle w:val="00Text"/>
          <w:rFonts w:asciiTheme="minorEastAsia"/>
        </w:rPr>
        <w:t>埓，龍輟翻，等也。</w:t>
      </w:r>
      <w:r w:rsidRPr="001221B9">
        <w:rPr>
          <w:rFonts w:asciiTheme="minorEastAsia"/>
        </w:rPr>
        <w:t>殷始自鄱陽來，用之先言於駢曰︰</w:t>
      </w:r>
      <w:r w:rsidR="000F1B0C">
        <w:rPr>
          <w:rFonts w:asciiTheme="minorEastAsia"/>
        </w:rPr>
        <w:t>「</w:t>
      </w:r>
      <w:r w:rsidRPr="001221B9">
        <w:rPr>
          <w:rFonts w:asciiTheme="minorEastAsia"/>
        </w:rPr>
        <w:t>玉皇以公職事繁重，輟左右尊神一人佐公為理，公善遇之；欲其久留，亦可縻以人間重職。</w:t>
      </w:r>
      <w:r w:rsidR="000F1B0C">
        <w:rPr>
          <w:rFonts w:asciiTheme="minorEastAsia"/>
        </w:rPr>
        <w:t>」</w:t>
      </w:r>
      <w:r w:rsidRPr="001221B9">
        <w:rPr>
          <w:rFonts w:asciiTheme="minorEastAsia"/>
        </w:rPr>
        <w:t>明日，殷謁見，詭辯風生，駢以為神，補鹽鐵劇職。駢嚴潔，甥姪輩未嘗得接坐。殷病風疽，</w:t>
      </w:r>
      <w:r w:rsidRPr="001221B9">
        <w:rPr>
          <w:rStyle w:val="00Text"/>
          <w:rFonts w:asciiTheme="minorEastAsia"/>
        </w:rPr>
        <w:t>史炤曰︰疽，千余切，又子與切，痒病。一本從</w:t>
      </w:r>
      <w:r w:rsidR="000F1B0C">
        <w:rPr>
          <w:rStyle w:val="00Text"/>
          <w:rFonts w:asciiTheme="minorEastAsia"/>
        </w:rPr>
        <w:t>「</w:t>
      </w:r>
      <w:r w:rsidRPr="001221B9">
        <w:rPr>
          <w:rStyle w:val="00Text"/>
          <w:rFonts w:asciiTheme="minorEastAsia"/>
        </w:rPr>
        <w:t>疒</w:t>
      </w:r>
      <w:r w:rsidR="000F1B0C">
        <w:rPr>
          <w:rStyle w:val="00Text"/>
          <w:rFonts w:asciiTheme="minorEastAsia"/>
        </w:rPr>
        <w:t>」</w:t>
      </w:r>
      <w:r w:rsidRPr="001221B9">
        <w:rPr>
          <w:rStyle w:val="00Text"/>
          <w:rFonts w:asciiTheme="minorEastAsia"/>
        </w:rPr>
        <w:t>，從</w:t>
      </w:r>
      <w:r w:rsidR="000F1B0C">
        <w:rPr>
          <w:rStyle w:val="00Text"/>
          <w:rFonts w:asciiTheme="minorEastAsia"/>
        </w:rPr>
        <w:t>「</w:t>
      </w:r>
      <w:r w:rsidRPr="001221B9">
        <w:rPr>
          <w:rStyle w:val="00Text"/>
          <w:rFonts w:asciiTheme="minorEastAsia"/>
        </w:rPr>
        <w:t>旦</w:t>
      </w:r>
      <w:r w:rsidR="000F1B0C">
        <w:rPr>
          <w:rStyle w:val="00Text"/>
          <w:rFonts w:asciiTheme="minorEastAsia"/>
        </w:rPr>
        <w:t>」</w:t>
      </w:r>
      <w:r w:rsidRPr="001221B9">
        <w:rPr>
          <w:rStyle w:val="00Text"/>
          <w:rFonts w:asciiTheme="minorEastAsia"/>
        </w:rPr>
        <w:t>，音多但翻，又音旦；釋云，瘡也。</w:t>
      </w:r>
      <w:r w:rsidRPr="001221B9">
        <w:rPr>
          <w:rFonts w:asciiTheme="minorEastAsia"/>
        </w:rPr>
        <w:t>搔捫不替手，膿血滿爪，駢獨與之同席促膝，傳杯器而食。左右以為言，駢曰︰</w:t>
      </w:r>
      <w:r w:rsidR="000F1B0C">
        <w:rPr>
          <w:rFonts w:asciiTheme="minorEastAsia"/>
        </w:rPr>
        <w:t>「</w:t>
      </w:r>
      <w:r w:rsidRPr="001221B9">
        <w:rPr>
          <w:rFonts w:asciiTheme="minorEastAsia"/>
        </w:rPr>
        <w:t>神仙以此試人耳！</w:t>
      </w:r>
      <w:r w:rsidR="000F1B0C">
        <w:rPr>
          <w:rFonts w:asciiTheme="minorEastAsia"/>
        </w:rPr>
        <w:t>」</w:t>
      </w:r>
      <w:r w:rsidRPr="001221B9">
        <w:rPr>
          <w:rFonts w:asciiTheme="minorEastAsia"/>
        </w:rPr>
        <w:t>駢有畜犬，</w:t>
      </w:r>
      <w:r w:rsidRPr="001221B9">
        <w:rPr>
          <w:rStyle w:val="00Text"/>
          <w:rFonts w:asciiTheme="minorEastAsia"/>
        </w:rPr>
        <w:t>搔，爬也。捫，摸也。替，廢也。畜，吁玉翻。</w:t>
      </w:r>
      <w:r w:rsidRPr="001221B9">
        <w:rPr>
          <w:rFonts w:asciiTheme="minorEastAsia"/>
        </w:rPr>
        <w:t>聞其腥穢，多來近之。</w:t>
      </w:r>
      <w:r w:rsidRPr="001221B9">
        <w:rPr>
          <w:rStyle w:val="00Text"/>
          <w:rFonts w:asciiTheme="minorEastAsia"/>
        </w:rPr>
        <w:t>近，其靳翻。</w:t>
      </w:r>
      <w:r w:rsidRPr="001221B9">
        <w:rPr>
          <w:rFonts w:asciiTheme="minorEastAsia"/>
        </w:rPr>
        <w:t>駢怪之，殷笑曰︰</w:t>
      </w:r>
      <w:r w:rsidR="000F1B0C">
        <w:rPr>
          <w:rFonts w:asciiTheme="minorEastAsia"/>
        </w:rPr>
        <w:t>「</w:t>
      </w:r>
      <w:r w:rsidRPr="001221B9">
        <w:rPr>
          <w:rFonts w:asciiTheme="minorEastAsia"/>
        </w:rPr>
        <w:t>殷嘗於玉皇前見之，</w:t>
      </w:r>
      <w:r w:rsidRPr="001221B9">
        <w:rPr>
          <w:rStyle w:val="00Text"/>
          <w:rFonts w:asciiTheme="minorEastAsia"/>
        </w:rPr>
        <w:t>道家謂天帝為玉皇大帝。</w:t>
      </w:r>
      <w:r w:rsidRPr="001221B9">
        <w:rPr>
          <w:rFonts w:asciiTheme="minorEastAsia"/>
        </w:rPr>
        <w:t>別來數百年，猶相識。</w:t>
      </w:r>
      <w:r w:rsidR="000F1B0C">
        <w:rPr>
          <w:rFonts w:asciiTheme="minorEastAsia"/>
        </w:rPr>
        <w:t>」</w:t>
      </w:r>
      <w:r w:rsidRPr="001221B9">
        <w:rPr>
          <w:rFonts w:asciiTheme="minorEastAsia"/>
        </w:rPr>
        <w:t>駢與鄭畋有隙，用之謂駢曰︰</w:t>
      </w:r>
      <w:r w:rsidR="000F1B0C">
        <w:rPr>
          <w:rFonts w:asciiTheme="minorEastAsia"/>
        </w:rPr>
        <w:t>「</w:t>
      </w:r>
      <w:r w:rsidRPr="001221B9">
        <w:rPr>
          <w:rFonts w:asciiTheme="minorEastAsia"/>
        </w:rPr>
        <w:t>宰相有遣劍客來刺公者，</w:t>
      </w:r>
      <w:r w:rsidRPr="001221B9">
        <w:rPr>
          <w:rStyle w:val="00Text"/>
          <w:rFonts w:asciiTheme="minorEastAsia"/>
        </w:rPr>
        <w:t>刺，七亦翻。</w:t>
      </w:r>
      <w:r w:rsidRPr="001221B9">
        <w:rPr>
          <w:rFonts w:asciiTheme="minorEastAsia"/>
        </w:rPr>
        <w:t>今夕至矣！</w:t>
      </w:r>
      <w:r w:rsidR="000F1B0C">
        <w:rPr>
          <w:rFonts w:asciiTheme="minorEastAsia"/>
        </w:rPr>
        <w:t>」</w:t>
      </w:r>
      <w:r w:rsidRPr="001221B9">
        <w:rPr>
          <w:rFonts w:asciiTheme="minorEastAsia"/>
        </w:rPr>
        <w:t>駢大懼，問計安出。用之曰︰</w:t>
      </w:r>
      <w:r w:rsidR="000F1B0C">
        <w:rPr>
          <w:rFonts w:asciiTheme="minorEastAsia"/>
        </w:rPr>
        <w:t>「</w:t>
      </w:r>
      <w:r w:rsidRPr="001221B9">
        <w:rPr>
          <w:rFonts w:asciiTheme="minorEastAsia"/>
        </w:rPr>
        <w:t>張先生嘗學斯術，可以禦之。</w:t>
      </w:r>
      <w:r w:rsidR="000F1B0C">
        <w:rPr>
          <w:rFonts w:asciiTheme="minorEastAsia"/>
        </w:rPr>
        <w:t>」</w:t>
      </w:r>
      <w:r w:rsidRPr="001221B9">
        <w:rPr>
          <w:rFonts w:asciiTheme="minorEastAsia"/>
        </w:rPr>
        <w:t>駢請於守一，守一許諾。乃使駢衣婦人之服，</w:t>
      </w:r>
      <w:r w:rsidRPr="001221B9">
        <w:rPr>
          <w:rStyle w:val="00Text"/>
          <w:rFonts w:asciiTheme="minorEastAsia"/>
        </w:rPr>
        <w:t>衣，於旣翻。</w:t>
      </w:r>
      <w:r w:rsidRPr="001221B9">
        <w:rPr>
          <w:rFonts w:asciiTheme="minorEastAsia"/>
        </w:rPr>
        <w:t>潛於他室，而守一代居駢寢榻中，夜擲銅器於階，令鏗然有聲，又密以囊盛彘血，</w:t>
      </w:r>
      <w:r w:rsidRPr="001221B9">
        <w:rPr>
          <w:rStyle w:val="00Text"/>
          <w:rFonts w:asciiTheme="minorEastAsia"/>
        </w:rPr>
        <w:t>鏗，丘耕翻。盛，時征翻。彘，豕也。</w:t>
      </w:r>
      <w:r w:rsidRPr="001221B9">
        <w:rPr>
          <w:rFonts w:asciiTheme="minorEastAsia"/>
        </w:rPr>
        <w:t>灑於庭宇，如格鬬之狀。及旦，笑謂駢曰︰</w:t>
      </w:r>
      <w:r w:rsidR="000F1B0C">
        <w:rPr>
          <w:rFonts w:asciiTheme="minorEastAsia"/>
        </w:rPr>
        <w:t>「</w:t>
      </w:r>
      <w:r w:rsidRPr="001221B9">
        <w:rPr>
          <w:rFonts w:asciiTheme="minorEastAsia"/>
        </w:rPr>
        <w:t>幾落奴手！</w:t>
      </w:r>
      <w:r w:rsidR="000F1B0C">
        <w:rPr>
          <w:rFonts w:asciiTheme="minorEastAsia"/>
        </w:rPr>
        <w:t>」</w:t>
      </w:r>
      <w:r w:rsidRPr="001221B9">
        <w:rPr>
          <w:rStyle w:val="00Text"/>
          <w:rFonts w:asciiTheme="minorEastAsia"/>
        </w:rPr>
        <w:t>幾，居希翻。</w:t>
      </w:r>
      <w:r w:rsidRPr="001221B9">
        <w:rPr>
          <w:rFonts w:asciiTheme="minorEastAsia"/>
        </w:rPr>
        <w:t>駢泣謝曰︰</w:t>
      </w:r>
      <w:r w:rsidR="000F1B0C">
        <w:rPr>
          <w:rFonts w:asciiTheme="minorEastAsia"/>
        </w:rPr>
        <w:t>「</w:t>
      </w:r>
      <w:r w:rsidRPr="001221B9">
        <w:rPr>
          <w:rFonts w:asciiTheme="minorEastAsia"/>
        </w:rPr>
        <w:t>先生於駢，乃更生之惠也！</w:t>
      </w:r>
      <w:r w:rsidR="000F1B0C">
        <w:rPr>
          <w:rFonts w:asciiTheme="minorEastAsia"/>
        </w:rPr>
        <w:t>」</w:t>
      </w:r>
      <w:r w:rsidRPr="001221B9">
        <w:rPr>
          <w:rFonts w:asciiTheme="minorEastAsia"/>
        </w:rPr>
        <w:t>厚酬以金寶。有蕭勝者，賂用之，求鹽城監，</w:t>
      </w:r>
      <w:r w:rsidRPr="001221B9">
        <w:rPr>
          <w:rStyle w:val="00Text"/>
          <w:rFonts w:asciiTheme="minorEastAsia"/>
        </w:rPr>
        <w:t>鹽城，漢鹽瀆縣地，久無城邑，唐武德七年置鹽城縣，有監</w:t>
      </w:r>
      <w:r w:rsidRPr="00660FD1">
        <w:rPr>
          <w:rStyle w:val="06Text"/>
          <w:rFonts w:asciiTheme="minorEastAsia"/>
          <w:sz w:val="18"/>
        </w:rPr>
        <w:t>鹽？</w:t>
      </w:r>
      <w:r w:rsidRPr="001221B9">
        <w:rPr>
          <w:rStyle w:val="00Text"/>
          <w:rFonts w:asciiTheme="minorEastAsia"/>
        </w:rPr>
        <w:t>亭一百二十三，有監，屬楚州。九域志︰縣在州東南二百四十里。</w:t>
      </w:r>
      <w:r w:rsidRPr="001221B9">
        <w:rPr>
          <w:rFonts w:asciiTheme="minorEastAsia"/>
        </w:rPr>
        <w:t>駢有難色，用之曰︰</w:t>
      </w:r>
      <w:r w:rsidR="000F1B0C">
        <w:rPr>
          <w:rFonts w:asciiTheme="minorEastAsia"/>
        </w:rPr>
        <w:t>「</w:t>
      </w:r>
      <w:r w:rsidRPr="001221B9">
        <w:rPr>
          <w:rFonts w:asciiTheme="minorEastAsia"/>
        </w:rPr>
        <w:t>用之非為勝也，</w:t>
      </w:r>
      <w:r w:rsidRPr="001221B9">
        <w:rPr>
          <w:rStyle w:val="00Text"/>
          <w:rFonts w:asciiTheme="minorEastAsia"/>
        </w:rPr>
        <w:t>為，于偽翻。</w:t>
      </w:r>
      <w:r w:rsidRPr="001221B9">
        <w:rPr>
          <w:rFonts w:asciiTheme="minorEastAsia"/>
        </w:rPr>
        <w:t>近得上仙書云，有官</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官</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寶</w:t>
      </w:r>
      <w:r w:rsidR="000F1B0C">
        <w:rPr>
          <w:rStyle w:val="00Text"/>
          <w:rFonts w:asciiTheme="minorEastAsia"/>
        </w:rPr>
        <w:t>」</w:t>
      </w:r>
      <w:r w:rsidRPr="001221B9">
        <w:rPr>
          <w:rStyle w:val="00Text"/>
          <w:rFonts w:asciiTheme="minorEastAsia"/>
        </w:rPr>
        <w:t>；乙十一行本同；孔本同；熊校同。</w:t>
      </w:r>
      <w:r w:rsidR="000F1B0C">
        <w:rPr>
          <w:rStyle w:val="00Text"/>
          <w:rFonts w:asciiTheme="minorEastAsia"/>
        </w:rPr>
        <w:t>』</w:t>
      </w:r>
      <w:r w:rsidRPr="001221B9">
        <w:rPr>
          <w:rFonts w:asciiTheme="minorEastAsia"/>
        </w:rPr>
        <w:t>劍在鹽城井中，須一靈官往取之。以勝上仙左右之人，欲使取劍耳。</w:t>
      </w:r>
      <w:r w:rsidR="000F1B0C">
        <w:rPr>
          <w:rFonts w:asciiTheme="minorEastAsia"/>
        </w:rPr>
        <w:t>」</w:t>
      </w:r>
      <w:r w:rsidRPr="001221B9">
        <w:rPr>
          <w:rFonts w:asciiTheme="minorEastAsia"/>
        </w:rPr>
        <w:t>駢乃許之。勝至監數月，函一銅匕首以獻，用之見，稽首曰︰</w:t>
      </w:r>
      <w:r w:rsidRPr="001221B9">
        <w:rPr>
          <w:rStyle w:val="00Text"/>
          <w:rFonts w:asciiTheme="minorEastAsia"/>
        </w:rPr>
        <w:t>稽，音啓。</w:t>
      </w:r>
      <w:r w:rsidR="000F1B0C">
        <w:rPr>
          <w:rFonts w:asciiTheme="minorEastAsia"/>
        </w:rPr>
        <w:t>「</w:t>
      </w:r>
      <w:r w:rsidRPr="001221B9">
        <w:rPr>
          <w:rFonts w:asciiTheme="minorEastAsia"/>
        </w:rPr>
        <w:t>此北帝所佩，得之，則百里之內五兵不能犯。</w:t>
      </w:r>
      <w:r w:rsidR="000F1B0C">
        <w:rPr>
          <w:rFonts w:asciiTheme="minorEastAsia"/>
        </w:rPr>
        <w:t>」</w:t>
      </w:r>
      <w:r w:rsidRPr="001221B9">
        <w:rPr>
          <w:rFonts w:asciiTheme="minorEastAsia"/>
        </w:rPr>
        <w:t>駢乃飾以珠玉，常置坐隅。</w:t>
      </w:r>
      <w:r w:rsidRPr="001221B9">
        <w:rPr>
          <w:rStyle w:val="00Text"/>
          <w:rFonts w:asciiTheme="minorEastAsia"/>
        </w:rPr>
        <w:t>坐，徂臥翻。</w:t>
      </w:r>
      <w:r w:rsidRPr="001221B9">
        <w:rPr>
          <w:rFonts w:asciiTheme="minorEastAsia"/>
        </w:rPr>
        <w:t>用之自謂磻溪眞君，謂守一乃赤松子，殷乃葛將軍，勝乃秦穆公之壻也。</w:t>
      </w:r>
      <w:r w:rsidRPr="001221B9">
        <w:rPr>
          <w:rStyle w:val="00Text"/>
          <w:rFonts w:asciiTheme="minorEastAsia"/>
        </w:rPr>
        <w:t>各以其姓傅會以為仙。磻，蒲官翻。</w:t>
      </w:r>
    </w:p>
    <w:p w:rsidR="00934453" w:rsidRPr="001221B9" w:rsidRDefault="00934453" w:rsidP="00DF5A42">
      <w:pPr>
        <w:rPr>
          <w:rFonts w:asciiTheme="minorEastAsia"/>
        </w:rPr>
      </w:pPr>
      <w:r w:rsidRPr="001221B9">
        <w:rPr>
          <w:rFonts w:asciiTheme="minorEastAsia"/>
        </w:rPr>
        <w:t>用之又刻青石為奇字云︰</w:t>
      </w:r>
      <w:r w:rsidR="000F1B0C">
        <w:rPr>
          <w:rFonts w:asciiTheme="minorEastAsia"/>
        </w:rPr>
        <w:t>「</w:t>
      </w:r>
      <w:r w:rsidRPr="001221B9">
        <w:rPr>
          <w:rFonts w:asciiTheme="minorEastAsia"/>
        </w:rPr>
        <w:t>玉皇授白雲先生高駢。</w:t>
      </w:r>
      <w:r w:rsidR="000F1B0C">
        <w:rPr>
          <w:rFonts w:asciiTheme="minorEastAsia"/>
        </w:rPr>
        <w:t>」</w:t>
      </w:r>
      <w:r w:rsidRPr="001221B9">
        <w:rPr>
          <w:rFonts w:asciiTheme="minorEastAsia"/>
        </w:rPr>
        <w:t>密令左右置道院香案。駢得之，驚喜。用之曰︰</w:t>
      </w:r>
      <w:r w:rsidR="000F1B0C">
        <w:rPr>
          <w:rFonts w:asciiTheme="minorEastAsia"/>
        </w:rPr>
        <w:t>「</w:t>
      </w:r>
      <w:r w:rsidRPr="001221B9">
        <w:rPr>
          <w:rFonts w:asciiTheme="minorEastAsia"/>
        </w:rPr>
        <w:t>玉皇以公焚脩功著，將補眞官，計鸞鶴不日當降此際。用之等謫限亦滿，必得陪幢節，同歸上清耳！</w:t>
      </w:r>
      <w:r w:rsidR="000F1B0C">
        <w:rPr>
          <w:rFonts w:asciiTheme="minorEastAsia"/>
        </w:rPr>
        <w:t>」</w:t>
      </w:r>
      <w:r w:rsidRPr="001221B9">
        <w:rPr>
          <w:rStyle w:val="00Text"/>
          <w:rFonts w:asciiTheme="minorEastAsia"/>
        </w:rPr>
        <w:t>用之自言與守一、殷等本皆神仙，以謫降在人間，限期旣滿，當復升天，列於仙官。又道家之說，有太清、玉清、上清，是為三清之境。幢，傳江翻。</w:t>
      </w:r>
      <w:r w:rsidRPr="001221B9">
        <w:rPr>
          <w:rFonts w:asciiTheme="minorEastAsia"/>
        </w:rPr>
        <w:t>是後，駢於道院庭中刻木鶴，時著羽服跨之，</w:t>
      </w:r>
      <w:r w:rsidRPr="001221B9">
        <w:rPr>
          <w:rStyle w:val="00Text"/>
          <w:rFonts w:asciiTheme="minorEastAsia"/>
        </w:rPr>
        <w:t>著，陟略翻。</w:t>
      </w:r>
      <w:r w:rsidRPr="001221B9">
        <w:rPr>
          <w:rFonts w:asciiTheme="minorEastAsia"/>
        </w:rPr>
        <w:t>日夕齋醮，鍊金燒丹，費以臣萬計。</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用之微時，依止江陽后土廟，</w:t>
      </w:r>
      <w:r w:rsidRPr="001221B9">
        <w:rPr>
          <w:rFonts w:asciiTheme="minorEastAsia" w:eastAsiaTheme="minorEastAsia"/>
        </w:rPr>
        <w:t>貞觀十八年，分江都置江陽縣，與江都俱在提州郭下。后土廟，今揚州城東南隅蕃釐觀是也。然揚州古城在蜀岡之上，北連雷塘，今城周世宗所徙，則此時后土廟在揚州城外也。宋白曰︰宋武帝分江都縣置廣陵縣；隋初，改為江陽縣，以處江之正北，故曰江陽。</w:t>
      </w:r>
      <w:r w:rsidRPr="00101E55">
        <w:rPr>
          <w:rStyle w:val="01Text"/>
          <w:rFonts w:asciiTheme="minorEastAsia" w:eastAsiaTheme="minorEastAsia"/>
          <w:sz w:val="21"/>
        </w:rPr>
        <w:t>舉動祈禱。及得志，白駢崇大其廟，極江南工材之選，每軍旅大事，以少牢禱之。</w:t>
      </w:r>
      <w:r w:rsidRPr="001221B9">
        <w:rPr>
          <w:rFonts w:asciiTheme="minorEastAsia" w:eastAsiaTheme="minorEastAsia"/>
        </w:rPr>
        <w:t>少，詩照翻。</w:t>
      </w:r>
      <w:r w:rsidRPr="00101E55">
        <w:rPr>
          <w:rStyle w:val="01Text"/>
          <w:rFonts w:asciiTheme="minorEastAsia" w:eastAsiaTheme="minorEastAsia"/>
          <w:sz w:val="21"/>
        </w:rPr>
        <w:t>用之又言神仙好樓居，</w:t>
      </w:r>
      <w:r w:rsidRPr="001221B9">
        <w:rPr>
          <w:rFonts w:asciiTheme="minorEastAsia" w:eastAsiaTheme="minorEastAsia"/>
        </w:rPr>
        <w:t>用漢方士語。好，呼到翻。</w:t>
      </w:r>
      <w:r w:rsidRPr="00101E55">
        <w:rPr>
          <w:rStyle w:val="01Text"/>
          <w:rFonts w:asciiTheme="minorEastAsia" w:eastAsiaTheme="minorEastAsia"/>
          <w:sz w:val="21"/>
        </w:rPr>
        <w:t>說駢作迎仙樓，</w:t>
      </w:r>
      <w:r w:rsidRPr="001221B9">
        <w:rPr>
          <w:rFonts w:asciiTheme="minorEastAsia" w:eastAsiaTheme="minorEastAsia"/>
        </w:rPr>
        <w:t>說，式芮翻。</w:t>
      </w:r>
      <w:r w:rsidRPr="00101E55">
        <w:rPr>
          <w:rStyle w:val="01Text"/>
          <w:rFonts w:asciiTheme="minorEastAsia" w:eastAsiaTheme="minorEastAsia"/>
          <w:sz w:val="21"/>
        </w:rPr>
        <w:t>費十五萬緡，又作延和閣，高八丈。</w:t>
      </w:r>
      <w:r w:rsidRPr="001221B9">
        <w:rPr>
          <w:rFonts w:asciiTheme="minorEastAsia" w:eastAsiaTheme="minorEastAsia"/>
        </w:rPr>
        <w:t>高，居傲翻。</w:t>
      </w:r>
    </w:p>
    <w:p w:rsidR="00934453" w:rsidRPr="001221B9" w:rsidRDefault="00934453" w:rsidP="00DF5A42">
      <w:pPr>
        <w:rPr>
          <w:rFonts w:asciiTheme="minorEastAsia"/>
        </w:rPr>
      </w:pPr>
      <w:r w:rsidRPr="001221B9">
        <w:rPr>
          <w:rFonts w:asciiTheme="minorEastAsia"/>
        </w:rPr>
        <w:t>用之每對駢呵叱風雨，仰揖空際，云有神仙過雲表。駢輒隨而拜之。然常厚賂駢左右，使伺駢動靜，共為欺罔，駢不之寤。</w:t>
      </w:r>
      <w:r w:rsidRPr="001221B9">
        <w:rPr>
          <w:rStyle w:val="00Text"/>
          <w:rFonts w:asciiTheme="minorEastAsia"/>
        </w:rPr>
        <w:t>伺，相吏翻。</w:t>
      </w:r>
      <w:r w:rsidRPr="001221B9">
        <w:rPr>
          <w:rFonts w:asciiTheme="minorEastAsia"/>
        </w:rPr>
        <w:t>左右小有異議者，輒為用之陷死不旋踵，但潛撫膺鳴指，</w:t>
      </w:r>
      <w:r w:rsidRPr="001221B9">
        <w:rPr>
          <w:rStyle w:val="00Text"/>
          <w:rFonts w:asciiTheme="minorEastAsia"/>
        </w:rPr>
        <w:t>鳴指，卽彈指也。</w:t>
      </w:r>
      <w:r w:rsidRPr="001221B9">
        <w:rPr>
          <w:rFonts w:asciiTheme="minorEastAsia"/>
        </w:rPr>
        <w:t>口不敢言。駢倚用之如左右手，公私大小之事皆決於用之，退賢進不肖，淫刑濫賞，駢之政事於是大壞矣！</w:t>
      </w:r>
    </w:p>
    <w:p w:rsidR="00934453" w:rsidRPr="001221B9" w:rsidRDefault="00934453" w:rsidP="00DF5A42">
      <w:pPr>
        <w:rPr>
          <w:rFonts w:asciiTheme="minorEastAsia"/>
        </w:rPr>
      </w:pPr>
      <w:r w:rsidRPr="001221B9">
        <w:rPr>
          <w:rFonts w:asciiTheme="minorEastAsia"/>
        </w:rPr>
        <w:t>用之知上下怨憤，恐有竊發，請置巡察使，駢卽以用之領之，募險獪者百餘人，縱橫閭巷間，</w:t>
      </w:r>
      <w:r w:rsidRPr="001221B9">
        <w:rPr>
          <w:rStyle w:val="00Text"/>
          <w:rFonts w:asciiTheme="minorEastAsia"/>
        </w:rPr>
        <w:t>獪，古外翻。縱，子容翻。</w:t>
      </w:r>
      <w:r w:rsidRPr="001221B9">
        <w:rPr>
          <w:rFonts w:asciiTheme="minorEastAsia"/>
        </w:rPr>
        <w:t>謂之</w:t>
      </w:r>
      <w:r w:rsidR="000F1B0C">
        <w:rPr>
          <w:rFonts w:asciiTheme="minorEastAsia"/>
        </w:rPr>
        <w:t>「</w:t>
      </w:r>
      <w:r w:rsidRPr="001221B9">
        <w:rPr>
          <w:rFonts w:asciiTheme="minorEastAsia"/>
        </w:rPr>
        <w:t>察子</w:t>
      </w:r>
      <w:r w:rsidR="000F1B0C">
        <w:rPr>
          <w:rFonts w:asciiTheme="minorEastAsia"/>
        </w:rPr>
        <w:t>」</w:t>
      </w:r>
      <w:r w:rsidRPr="001221B9">
        <w:rPr>
          <w:rFonts w:asciiTheme="minorEastAsia"/>
        </w:rPr>
        <w:t>，民間呵妻詈子，靡不知之。用之欲奪人貨財，掠人婦女，輒誣以叛逆，搒掠取服，</w:t>
      </w:r>
      <w:r w:rsidRPr="001221B9">
        <w:rPr>
          <w:rStyle w:val="00Text"/>
          <w:rFonts w:asciiTheme="minorEastAsia"/>
        </w:rPr>
        <w:t>搒，音彭。掠，音亮。</w:t>
      </w:r>
      <w:r w:rsidRPr="001221B9">
        <w:rPr>
          <w:rFonts w:asciiTheme="minorEastAsia"/>
        </w:rPr>
        <w:t>殺其人而取之，所破滅者數百家，道路以目，將吏士民雖家居，皆重足屛氣。</w:t>
      </w:r>
      <w:r w:rsidRPr="001221B9">
        <w:rPr>
          <w:rStyle w:val="00Text"/>
          <w:rFonts w:asciiTheme="minorEastAsia"/>
        </w:rPr>
        <w:t>重，直龍翻。屛，必郢翻。</w:t>
      </w:r>
    </w:p>
    <w:p w:rsidR="00934453" w:rsidRPr="001221B9" w:rsidRDefault="00934453" w:rsidP="00DF5A42">
      <w:pPr>
        <w:rPr>
          <w:rFonts w:asciiTheme="minorEastAsia"/>
        </w:rPr>
      </w:pPr>
      <w:r w:rsidRPr="001221B9">
        <w:rPr>
          <w:rFonts w:asciiTheme="minorEastAsia"/>
        </w:rPr>
        <w:t>用之又欲以兵威脅制諸將，請選募諸軍驍勇之士二萬人，號左、右莫邪都。</w:t>
      </w:r>
      <w:r w:rsidRPr="001221B9">
        <w:rPr>
          <w:rStyle w:val="00Text"/>
          <w:rFonts w:asciiTheme="minorEastAsia"/>
        </w:rPr>
        <w:t>邪，讀曰耶。</w:t>
      </w:r>
      <w:r w:rsidRPr="001221B9">
        <w:rPr>
          <w:rFonts w:asciiTheme="minorEastAsia"/>
        </w:rPr>
        <w:t>駢卽以張守一及用之為左、右莫邪軍使，署置將吏如帥府，</w:t>
      </w:r>
      <w:r w:rsidRPr="001221B9">
        <w:rPr>
          <w:rStyle w:val="00Text"/>
          <w:rFonts w:asciiTheme="minorEastAsia"/>
        </w:rPr>
        <w:t>帥，所類翻。</w:t>
      </w:r>
      <w:r w:rsidRPr="001221B9">
        <w:rPr>
          <w:rFonts w:asciiTheme="minorEastAsia"/>
        </w:rPr>
        <w:t>器械精利，衣裝華潔，每出入，導從近千人。</w:t>
      </w:r>
    </w:p>
    <w:p w:rsidR="00934453" w:rsidRPr="001221B9" w:rsidRDefault="00934453" w:rsidP="00DF5A42">
      <w:pPr>
        <w:rPr>
          <w:rFonts w:asciiTheme="minorEastAsia"/>
        </w:rPr>
      </w:pPr>
      <w:r w:rsidRPr="001221B9">
        <w:rPr>
          <w:rFonts w:asciiTheme="minorEastAsia"/>
        </w:rPr>
        <w:t>用之侍妾百餘人，自奉奢靡，用度不足，輒留三司綱輸其家。</w:t>
      </w:r>
      <w:r w:rsidRPr="001221B9">
        <w:rPr>
          <w:rStyle w:val="00Text"/>
          <w:rFonts w:asciiTheme="minorEastAsia"/>
        </w:rPr>
        <w:t>三司綱，謂戶部、度支、鹽鐵所發綱運輸朝廷者。</w:t>
      </w:r>
    </w:p>
    <w:p w:rsidR="00934453" w:rsidRPr="001221B9" w:rsidRDefault="00934453" w:rsidP="00DF5A42">
      <w:pPr>
        <w:rPr>
          <w:rFonts w:asciiTheme="minorEastAsia"/>
        </w:rPr>
      </w:pPr>
      <w:r w:rsidRPr="001221B9">
        <w:rPr>
          <w:rFonts w:asciiTheme="minorEastAsia"/>
        </w:rPr>
        <w:t>用之猶慮人泄其姦謀，乃言於駢曰︰</w:t>
      </w:r>
      <w:r w:rsidR="000F1B0C">
        <w:rPr>
          <w:rFonts w:asciiTheme="minorEastAsia"/>
        </w:rPr>
        <w:t>「</w:t>
      </w:r>
      <w:r w:rsidRPr="001221B9">
        <w:rPr>
          <w:rFonts w:asciiTheme="minorEastAsia"/>
        </w:rPr>
        <w:t>神仙不難致，但恨學者不能絕俗累，</w:t>
      </w:r>
      <w:r w:rsidRPr="001221B9">
        <w:rPr>
          <w:rStyle w:val="00Text"/>
          <w:rFonts w:asciiTheme="minorEastAsia"/>
        </w:rPr>
        <w:t>累，良瑞翻。</w:t>
      </w:r>
      <w:r w:rsidRPr="001221B9">
        <w:rPr>
          <w:rFonts w:asciiTheme="minorEastAsia"/>
        </w:rPr>
        <w:t>故不肯降臨耳！</w:t>
      </w:r>
      <w:r w:rsidR="000F1B0C">
        <w:rPr>
          <w:rFonts w:asciiTheme="minorEastAsia"/>
        </w:rPr>
        <w:t>」</w:t>
      </w:r>
      <w:r w:rsidRPr="001221B9">
        <w:rPr>
          <w:rFonts w:asciiTheme="minorEastAsia"/>
        </w:rPr>
        <w:t>駢乃悉去賓客，</w:t>
      </w:r>
      <w:r w:rsidR="000F1B0C">
        <w:rPr>
          <w:rStyle w:val="00Text"/>
          <w:rFonts w:asciiTheme="minorEastAsia"/>
        </w:rPr>
        <w:t>『</w:t>
      </w:r>
      <w:r w:rsidRPr="001221B9">
        <w:rPr>
          <w:rStyle w:val="00Text"/>
          <w:rFonts w:asciiTheme="minorEastAsia"/>
        </w:rPr>
        <w:t>章︰十二行本作</w:t>
      </w:r>
      <w:r w:rsidR="000F1B0C">
        <w:rPr>
          <w:rStyle w:val="00Text"/>
          <w:rFonts w:asciiTheme="minorEastAsia"/>
        </w:rPr>
        <w:t>「</w:t>
      </w:r>
      <w:r w:rsidRPr="001221B9">
        <w:rPr>
          <w:rStyle w:val="00Text"/>
          <w:rFonts w:asciiTheme="minorEastAsia"/>
        </w:rPr>
        <w:t>姬妾</w:t>
      </w:r>
      <w:r w:rsidR="000F1B0C">
        <w:rPr>
          <w:rStyle w:val="00Text"/>
          <w:rFonts w:asciiTheme="minorEastAsia"/>
        </w:rPr>
        <w:t>」</w:t>
      </w:r>
      <w:r w:rsidRPr="001221B9">
        <w:rPr>
          <w:rStyle w:val="00Text"/>
          <w:rFonts w:asciiTheme="minorEastAsia"/>
        </w:rPr>
        <w:t>；乙十一行本同︰孔本同；退齋校同。</w:t>
      </w:r>
      <w:r w:rsidR="000F1B0C">
        <w:rPr>
          <w:rStyle w:val="00Text"/>
          <w:rFonts w:asciiTheme="minorEastAsia"/>
        </w:rPr>
        <w:t>』</w:t>
      </w:r>
      <w:r w:rsidRPr="001221B9">
        <w:rPr>
          <w:rStyle w:val="00Text"/>
          <w:rFonts w:asciiTheme="minorEastAsia"/>
        </w:rPr>
        <w:t>去，羌呂翻。</w:t>
      </w:r>
      <w:r w:rsidRPr="001221B9">
        <w:rPr>
          <w:rFonts w:asciiTheme="minorEastAsia"/>
        </w:rPr>
        <w:t>謝絕人事，賓客、將吏皆不得見；有不得已見之者，皆先令沐浴齋祓，</w:t>
      </w:r>
      <w:r w:rsidRPr="001221B9">
        <w:rPr>
          <w:rStyle w:val="00Text"/>
          <w:rFonts w:asciiTheme="minorEastAsia"/>
        </w:rPr>
        <w:t>祓，敷勿翻，又方廢翻，祓除穢惡也。</w:t>
      </w:r>
      <w:r w:rsidRPr="001221B9">
        <w:rPr>
          <w:rFonts w:asciiTheme="minorEastAsia"/>
        </w:rPr>
        <w:t>然後見，拜起纔畢，已復引出。由是用之得專行威福，無所忌憚，境內不復知有駢矣。</w:t>
      </w:r>
      <w:r w:rsidRPr="001221B9">
        <w:rPr>
          <w:rStyle w:val="00Text"/>
          <w:rFonts w:asciiTheme="minorEastAsia"/>
        </w:rPr>
        <w:t>為畢師鐸討用之殺駢張本。復，扶又翻。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王鐸將兩川、興元之軍屯靈感寺，涇原屯京西，易定、河中屯渭北，邠寧、鳳翔屯興平，保大、定難屯渭橋，</w:t>
      </w:r>
      <w:r w:rsidR="00934453" w:rsidRPr="001221B9">
        <w:rPr>
          <w:rStyle w:val="00Text"/>
          <w:rFonts w:asciiTheme="minorEastAsia"/>
        </w:rPr>
        <w:t>難，乃旦翻。</w:t>
      </w:r>
      <w:r w:rsidR="00934453" w:rsidRPr="001221B9">
        <w:rPr>
          <w:rFonts w:asciiTheme="minorEastAsia"/>
        </w:rPr>
        <w:t>忠武屯武功，官軍四集。黃巢勢已蹙，號令所行不出同、華。</w:t>
      </w:r>
      <w:r w:rsidR="00934453" w:rsidRPr="001221B9">
        <w:rPr>
          <w:rStyle w:val="00Text"/>
          <w:rFonts w:asciiTheme="minorEastAsia"/>
        </w:rPr>
        <w:t>黃巢將朱溫時據同州，李詳據華州，故號令之行止此二州。華，戶化翻。</w:t>
      </w:r>
      <w:r w:rsidR="00934453" w:rsidRPr="001221B9">
        <w:rPr>
          <w:rFonts w:asciiTheme="minorEastAsia"/>
        </w:rPr>
        <w:t>民避亂皆入深山築柵自保，農事俱廢，長安城中斗米直三十緡。賊賣</w:t>
      </w:r>
      <w:r w:rsidR="000F1B0C">
        <w:rPr>
          <w:rStyle w:val="00Text"/>
          <w:rFonts w:asciiTheme="minorEastAsia"/>
        </w:rPr>
        <w:t>『</w:t>
      </w:r>
      <w:r w:rsidR="00934453" w:rsidRPr="001221B9">
        <w:rPr>
          <w:rStyle w:val="00Text"/>
          <w:rFonts w:asciiTheme="minorEastAsia"/>
        </w:rPr>
        <w:t>章︰十行本</w:t>
      </w:r>
      <w:r w:rsidR="000F1B0C">
        <w:rPr>
          <w:rStyle w:val="00Text"/>
          <w:rFonts w:asciiTheme="minorEastAsia"/>
        </w:rPr>
        <w:t>「</w:t>
      </w:r>
      <w:r w:rsidR="00934453" w:rsidRPr="001221B9">
        <w:rPr>
          <w:rStyle w:val="00Text"/>
          <w:rFonts w:asciiTheme="minorEastAsia"/>
        </w:rPr>
        <w:t>賣</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買</w:t>
      </w:r>
      <w:r w:rsidR="000F1B0C">
        <w:rPr>
          <w:rStyle w:val="00Text"/>
          <w:rFonts w:asciiTheme="minorEastAsia"/>
        </w:rPr>
        <w:t>」</w:t>
      </w:r>
      <w:r w:rsidR="00934453" w:rsidRPr="001221B9">
        <w:rPr>
          <w:rStyle w:val="00Text"/>
          <w:rFonts w:asciiTheme="minorEastAsia"/>
        </w:rPr>
        <w:t>；乙十一行本同；孔本同；張校同。</w:t>
      </w:r>
      <w:r w:rsidR="000F1B0C">
        <w:rPr>
          <w:rStyle w:val="00Text"/>
          <w:rFonts w:asciiTheme="minorEastAsia"/>
        </w:rPr>
        <w:t>』</w:t>
      </w:r>
      <w:r w:rsidR="00934453" w:rsidRPr="001221B9">
        <w:rPr>
          <w:rFonts w:asciiTheme="minorEastAsia"/>
        </w:rPr>
        <w:t>人於官軍以為糧，官軍或執山寨之民鬻之，人直數百緡，以肥瘠論價。</w:t>
      </w:r>
    </w:p>
    <w:p w:rsidR="00934453" w:rsidRPr="001221B9" w:rsidRDefault="00934453" w:rsidP="00DF5A42">
      <w:pPr>
        <w:pStyle w:val="1"/>
        <w:pageBreakBefore/>
        <w:spacing w:before="0" w:after="0" w:line="240" w:lineRule="auto"/>
        <w:rPr>
          <w:rFonts w:asciiTheme="minorEastAsia"/>
        </w:rPr>
      </w:pPr>
      <w:bookmarkStart w:id="253" w:name="Top_of_part0261_xhtml"/>
      <w:bookmarkStart w:id="254" w:name="_Toc23857537"/>
      <w:bookmarkStart w:id="255" w:name="_Toc33001032"/>
      <w:r w:rsidRPr="001221B9">
        <w:rPr>
          <w:rFonts w:asciiTheme="minorEastAsia"/>
        </w:rPr>
        <w:t>資治通鑑卷第二百五十五</w:t>
      </w:r>
      <w:bookmarkEnd w:id="253"/>
      <w:bookmarkEnd w:id="254"/>
      <w:bookmarkEnd w:id="255"/>
    </w:p>
    <w:p w:rsidR="00934453" w:rsidRPr="001221B9" w:rsidRDefault="00934453" w:rsidP="00DF5A42">
      <w:pPr>
        <w:pStyle w:val="2"/>
        <w:spacing w:before="0" w:after="0" w:line="240" w:lineRule="auto"/>
        <w:rPr>
          <w:rFonts w:asciiTheme="minorEastAsia" w:eastAsiaTheme="minorEastAsia"/>
        </w:rPr>
      </w:pPr>
      <w:bookmarkStart w:id="256" w:name="Tang_Ji_Qi_Shi_Yi_Qi_Xuan_Yi_She"/>
      <w:bookmarkStart w:id="257" w:name="_Toc23857538"/>
      <w:bookmarkStart w:id="258" w:name="_Toc33001033"/>
      <w:r w:rsidRPr="001221B9">
        <w:rPr>
          <w:rStyle w:val="03Text"/>
          <w:rFonts w:asciiTheme="minorEastAsia" w:eastAsiaTheme="minorEastAsia"/>
        </w:rPr>
        <w:t>唐紀七十一</w:t>
      </w:r>
      <w:r w:rsidRPr="001221B9">
        <w:rPr>
          <w:rFonts w:asciiTheme="minorEastAsia" w:eastAsiaTheme="minorEastAsia"/>
        </w:rPr>
        <w:t>起玄黓攝提格</w:t>
      </w:r>
      <w:r w:rsidR="00046F27" w:rsidRPr="00F7130B">
        <w:rPr>
          <w:rFonts w:asciiTheme="minorEastAsia" w:eastAsiaTheme="minorEastAsia"/>
        </w:rPr>
        <w:t>（</w:t>
      </w:r>
      <w:r w:rsidRPr="00F7130B">
        <w:rPr>
          <w:rFonts w:asciiTheme="minorEastAsia" w:eastAsiaTheme="minorEastAsia"/>
        </w:rPr>
        <w:t>壬寅</w:t>
      </w:r>
      <w:r w:rsidR="00046F27" w:rsidRPr="00F7130B">
        <w:rPr>
          <w:rFonts w:asciiTheme="minorEastAsia" w:eastAsiaTheme="minorEastAsia"/>
        </w:rPr>
        <w:t>）</w:t>
      </w:r>
      <w:r w:rsidRPr="001221B9">
        <w:rPr>
          <w:rFonts w:asciiTheme="minorEastAsia" w:eastAsiaTheme="minorEastAsia"/>
        </w:rPr>
        <w:t>五月，盡閼逢執徐</w:t>
      </w:r>
      <w:r w:rsidR="00046F27" w:rsidRPr="00F7130B">
        <w:rPr>
          <w:rFonts w:asciiTheme="minorEastAsia" w:eastAsiaTheme="minorEastAsia"/>
        </w:rPr>
        <w:t>（</w:t>
      </w:r>
      <w:r w:rsidRPr="00F7130B">
        <w:rPr>
          <w:rFonts w:asciiTheme="minorEastAsia" w:eastAsiaTheme="minorEastAsia"/>
        </w:rPr>
        <w:t>甲辰</w:t>
      </w:r>
      <w:r w:rsidR="00046F27" w:rsidRPr="00F7130B">
        <w:rPr>
          <w:rFonts w:asciiTheme="minorEastAsia" w:eastAsiaTheme="minorEastAsia"/>
        </w:rPr>
        <w:t>）</w:t>
      </w:r>
      <w:r w:rsidRPr="001221B9">
        <w:rPr>
          <w:rFonts w:asciiTheme="minorEastAsia" w:eastAsiaTheme="minorEastAsia"/>
        </w:rPr>
        <w:t>五月，凡二年有奇。</w:t>
      </w:r>
      <w:bookmarkEnd w:id="256"/>
      <w:bookmarkEnd w:id="257"/>
      <w:bookmarkEnd w:id="258"/>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僖宗惠聖恭定孝皇帝中之下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中和二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壬寅、八八二</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五月，以湖南觀察使閔勗權充鎭南節度使。</w:t>
      </w:r>
      <w:r w:rsidR="00934453" w:rsidRPr="001221B9">
        <w:rPr>
          <w:rStyle w:val="00Text"/>
          <w:rFonts w:asciiTheme="minorEastAsia"/>
        </w:rPr>
        <w:t>咸通六年，置鎭南軍於洪州。閔勗時據潭州，而以洪州節授之，欲使之與鍾傳相斃也。</w:t>
      </w:r>
      <w:r w:rsidR="00934453" w:rsidRPr="001221B9">
        <w:rPr>
          <w:rFonts w:asciiTheme="minorEastAsia"/>
        </w:rPr>
        <w:t>勗屢求於湖南建節，朝廷恐諸道觀察使效之，不許。先是，王仙芝寇掠江西，</w:t>
      </w:r>
      <w:r w:rsidR="00934453" w:rsidRPr="001221B9">
        <w:rPr>
          <w:rStyle w:val="00Text"/>
          <w:rFonts w:asciiTheme="minorEastAsia"/>
        </w:rPr>
        <w:t>先，悉薦翻。</w:t>
      </w:r>
      <w:r w:rsidR="00934453" w:rsidRPr="001221B9">
        <w:rPr>
          <w:rFonts w:asciiTheme="minorEastAsia"/>
        </w:rPr>
        <w:t>高安人鍾傳聚蠻獠，依山為堡，</w:t>
      </w:r>
      <w:r w:rsidR="00934453" w:rsidRPr="001221B9">
        <w:rPr>
          <w:rStyle w:val="00Text"/>
          <w:rFonts w:asciiTheme="minorEastAsia"/>
        </w:rPr>
        <w:t>高安本漢豫章建城縣，唐武德五年，改名高安，屬洪州。九域志︰在州南一百二十里。</w:t>
      </w:r>
      <w:r w:rsidR="00934453" w:rsidRPr="001221B9">
        <w:rPr>
          <w:rFonts w:asciiTheme="minorEastAsia"/>
        </w:rPr>
        <w:t>衆至萬人。仙芝陷撫州而不能守，傳入據之，詔卽以為刺史。至是，又逐江西觀察使高茂卿，據洪州。</w:t>
      </w:r>
      <w:r w:rsidR="00934453" w:rsidRPr="001221B9">
        <w:rPr>
          <w:rStyle w:val="00Text"/>
          <w:rFonts w:asciiTheme="minorEastAsia"/>
        </w:rPr>
        <w:t>撫州西北至洪州二百四十里。宋白曰︰撫州臨川郡，漢南昌縣地，吳置臨川郡；隋平陳，罷郡為州，時總管楊武通奉使安撫，卽以撫為名。</w:t>
      </w:r>
      <w:r w:rsidR="00934453" w:rsidRPr="001221B9">
        <w:rPr>
          <w:rFonts w:asciiTheme="minorEastAsia"/>
        </w:rPr>
        <w:t>朝廷以勗本江西牙將，</w:t>
      </w:r>
      <w:r w:rsidR="00934453" w:rsidRPr="001221B9">
        <w:rPr>
          <w:rStyle w:val="00Text"/>
          <w:rFonts w:asciiTheme="minorEastAsia"/>
        </w:rPr>
        <w:t>事見上卷上年。</w:t>
      </w:r>
      <w:r w:rsidR="00934453" w:rsidRPr="001221B9">
        <w:rPr>
          <w:rFonts w:asciiTheme="minorEastAsia"/>
        </w:rPr>
        <w:t>故復置鎭南軍，使勗領之；</w:t>
      </w:r>
      <w:r w:rsidR="00934453" w:rsidRPr="001221B9">
        <w:rPr>
          <w:rStyle w:val="00Text"/>
          <w:rFonts w:asciiTheme="minorEastAsia"/>
        </w:rPr>
        <w:t>鎭南軍中廢，今復置。</w:t>
      </w:r>
      <w:r w:rsidR="00934453" w:rsidRPr="001221B9">
        <w:rPr>
          <w:rFonts w:asciiTheme="minorEastAsia"/>
        </w:rPr>
        <w:t>若傳不受代，令勗因而討之。勗知朝廷意欲鬬兩盜使相斃，辭不行。</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加淮南節度使高駢兼侍中，罷其鹽鐵轉運使。駢旣失兵柄，又解利權，攘袂大詬，</w:t>
      </w:r>
      <w:r w:rsidR="00934453" w:rsidRPr="001221B9">
        <w:rPr>
          <w:rStyle w:val="00Text"/>
          <w:rFonts w:asciiTheme="minorEastAsia"/>
        </w:rPr>
        <w:t>是年春罷都統，已失兵柄；今解鹽鐵轉運，又失利權。詬，古候翻，又許候翻。</w:t>
      </w:r>
      <w:r w:rsidR="00934453" w:rsidRPr="001221B9">
        <w:rPr>
          <w:rFonts w:asciiTheme="minorEastAsia"/>
        </w:rPr>
        <w:t>遣其幕僚顧雲草表自訴，言辭不遜，其略曰︰</w:t>
      </w:r>
      <w:r w:rsidR="000F1B0C">
        <w:rPr>
          <w:rFonts w:asciiTheme="minorEastAsia"/>
        </w:rPr>
        <w:t>「</w:t>
      </w:r>
      <w:r w:rsidR="00934453" w:rsidRPr="001221B9">
        <w:rPr>
          <w:rFonts w:asciiTheme="minorEastAsia"/>
        </w:rPr>
        <w:t>是陛下不用微臣，固非微臣有負陛下。</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姦臣未悟，陛下猶迷，不思宗廟之焚燒，不痛園陵之開毀。</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王鐸僨軍之將，</w:t>
      </w:r>
      <w:r w:rsidR="00934453" w:rsidRPr="001221B9">
        <w:rPr>
          <w:rStyle w:val="00Text"/>
          <w:rFonts w:asciiTheme="minorEastAsia"/>
        </w:rPr>
        <w:t>謂乾符六年江陵之敗也。僨，方問翻。</w:t>
      </w:r>
      <w:r w:rsidR="00934453" w:rsidRPr="001221B9">
        <w:rPr>
          <w:rFonts w:asciiTheme="minorEastAsia"/>
        </w:rPr>
        <w:t>崔安潛在蜀貪黷，</w:t>
      </w:r>
      <w:r w:rsidR="00934453" w:rsidRPr="001221B9">
        <w:rPr>
          <w:rStyle w:val="00Text"/>
          <w:rFonts w:asciiTheme="minorEastAsia"/>
        </w:rPr>
        <w:t>崔安潛擊賊屢捷，無以指擿，故言其在蜀貪黷。懿宗咸通六年，安潛鎭蜀。</w:t>
      </w:r>
      <w:r w:rsidR="00934453" w:rsidRPr="001221B9">
        <w:rPr>
          <w:rFonts w:asciiTheme="minorEastAsia"/>
        </w:rPr>
        <w:t>豈二儒士能戢強兵！</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今之所用，上至帥臣，下及裨將，以臣所料，悉可坐擒。</w:t>
      </w:r>
      <w:r w:rsidR="000F1B0C">
        <w:rPr>
          <w:rFonts w:asciiTheme="minorEastAsia"/>
        </w:rPr>
        <w:t>」</w:t>
      </w:r>
      <w:r w:rsidR="00934453" w:rsidRPr="001221B9">
        <w:rPr>
          <w:rStyle w:val="00Text"/>
          <w:rFonts w:asciiTheme="minorEastAsia"/>
        </w:rPr>
        <w:t>帥，所類翻。將，卽亮翻。</w:t>
      </w:r>
      <w:r w:rsidR="00934453" w:rsidRPr="001221B9">
        <w:rPr>
          <w:rFonts w:asciiTheme="minorEastAsia"/>
        </w:rPr>
        <w:t>又曰︰</w:t>
      </w:r>
      <w:r w:rsidR="000F1B0C">
        <w:rPr>
          <w:rFonts w:asciiTheme="minorEastAsia"/>
        </w:rPr>
        <w:t>「</w:t>
      </w:r>
      <w:r w:rsidR="00934453" w:rsidRPr="001221B9">
        <w:rPr>
          <w:rFonts w:asciiTheme="minorEastAsia"/>
        </w:rPr>
        <w:t>無使百代有抱恨之臣，千古留刮席之恥。</w:t>
      </w:r>
      <w:r w:rsidR="00934453" w:rsidRPr="001221B9">
        <w:rPr>
          <w:rStyle w:val="00Text"/>
          <w:rFonts w:asciiTheme="minorEastAsia"/>
        </w:rPr>
        <w:t>刮席，漢淮陽王事，見漢紀。</w:t>
      </w:r>
      <w:r w:rsidR="00934453" w:rsidRPr="001221B9">
        <w:rPr>
          <w:rFonts w:asciiTheme="minorEastAsia"/>
        </w:rPr>
        <w:t>臣但恐寇生東土，劉氏復興，</w:t>
      </w:r>
      <w:r w:rsidR="00934453" w:rsidRPr="001221B9">
        <w:rPr>
          <w:rStyle w:val="00Text"/>
          <w:rFonts w:asciiTheme="minorEastAsia"/>
        </w:rPr>
        <w:t>言山東寇盜縱橫，將有如劉季者復興於其間。</w:t>
      </w:r>
      <w:r w:rsidR="00934453" w:rsidRPr="001221B9">
        <w:rPr>
          <w:rFonts w:asciiTheme="minorEastAsia"/>
        </w:rPr>
        <w:t>卽軹道之災，豈獨往日！</w:t>
      </w:r>
      <w:r w:rsidR="000F1B0C">
        <w:rPr>
          <w:rFonts w:asciiTheme="minorEastAsia"/>
        </w:rPr>
        <w:t>」</w:t>
      </w:r>
      <w:r w:rsidR="00934453" w:rsidRPr="001221B9">
        <w:rPr>
          <w:rStyle w:val="00Text"/>
          <w:rFonts w:asciiTheme="minorEastAsia"/>
        </w:rPr>
        <w:t>又以秦子嬰之事指斥乘輿。</w:t>
      </w:r>
      <w:r w:rsidR="00934453" w:rsidRPr="001221B9">
        <w:rPr>
          <w:rFonts w:asciiTheme="minorEastAsia"/>
        </w:rPr>
        <w:t>又曰︰</w:t>
      </w:r>
      <w:r w:rsidR="000F1B0C">
        <w:rPr>
          <w:rFonts w:asciiTheme="minorEastAsia"/>
        </w:rPr>
        <w:t>「</w:t>
      </w:r>
      <w:r w:rsidR="00934453" w:rsidRPr="001221B9">
        <w:rPr>
          <w:rFonts w:asciiTheme="minorEastAsia"/>
        </w:rPr>
        <w:t>今賢才在野，憸人滿朝，</w:t>
      </w:r>
      <w:r w:rsidR="00934453" w:rsidRPr="001221B9">
        <w:rPr>
          <w:rStyle w:val="00Text"/>
          <w:rFonts w:asciiTheme="minorEastAsia"/>
        </w:rPr>
        <w:t>憸，思廉翻。朝，直遙翻。</w:t>
      </w:r>
      <w:r w:rsidR="00934453" w:rsidRPr="001221B9">
        <w:rPr>
          <w:rFonts w:asciiTheme="minorEastAsia"/>
        </w:rPr>
        <w:t>致陛下為亡國之君，此子等計將安出！</w:t>
      </w:r>
      <w:r w:rsidR="000F1B0C">
        <w:rPr>
          <w:rFonts w:asciiTheme="minorEastAsia"/>
        </w:rPr>
        <w:t>」</w:t>
      </w:r>
      <w:r w:rsidR="00934453" w:rsidRPr="001221B9">
        <w:rPr>
          <w:rStyle w:val="00Text"/>
          <w:rFonts w:asciiTheme="minorEastAsia"/>
        </w:rPr>
        <w:t>顧雲蓋序次高駢大詬之言以為表。</w:t>
      </w:r>
      <w:r w:rsidR="00934453" w:rsidRPr="001221B9">
        <w:rPr>
          <w:rFonts w:asciiTheme="minorEastAsia"/>
        </w:rPr>
        <w:t>上命鄭畋草詔切責之，其略曰︰</w:t>
      </w:r>
      <w:r w:rsidR="000F1B0C">
        <w:rPr>
          <w:rFonts w:asciiTheme="minorEastAsia"/>
        </w:rPr>
        <w:t>「</w:t>
      </w:r>
      <w:r w:rsidR="00934453" w:rsidRPr="001221B9">
        <w:rPr>
          <w:rFonts w:asciiTheme="minorEastAsia"/>
        </w:rPr>
        <w:t>綰利則牢盆在手，</w:t>
      </w:r>
      <w:r w:rsidR="00934453" w:rsidRPr="001221B9">
        <w:rPr>
          <w:rStyle w:val="00Text"/>
          <w:rFonts w:asciiTheme="minorEastAsia"/>
        </w:rPr>
        <w:t>謂專江、淮鹽利也。牢盆二語，見漢武帝紀。</w:t>
      </w:r>
      <w:r w:rsidR="00934453" w:rsidRPr="001221B9">
        <w:rPr>
          <w:rFonts w:asciiTheme="minorEastAsia"/>
        </w:rPr>
        <w:t>主兵則都統當權，直至京北、京西神策諸鎭。悉在指揮之下，可知董制之權；而又貴作司徒，榮為太尉，</w:t>
      </w:r>
      <w:r w:rsidR="00934453" w:rsidRPr="001221B9">
        <w:rPr>
          <w:rStyle w:val="00Text"/>
          <w:rFonts w:asciiTheme="minorEastAsia"/>
        </w:rPr>
        <w:t>按新書·高駢傳︰駢帥西川；已，進檢校司徒；兩京陷後，天子猶冀駢立功，進檢校太尉。</w:t>
      </w:r>
      <w:r w:rsidR="00934453" w:rsidRPr="001221B9">
        <w:rPr>
          <w:rFonts w:asciiTheme="minorEastAsia"/>
        </w:rPr>
        <w:t>以為不用，如何為用乎？</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朕緣久付卿兵柄，不能翦蕩元凶，自天長漏網過淮，</w:t>
      </w:r>
      <w:r w:rsidR="00934453" w:rsidRPr="001221B9">
        <w:rPr>
          <w:rStyle w:val="00Text"/>
          <w:rFonts w:asciiTheme="minorEastAsia"/>
        </w:rPr>
        <w:t>事見二百五十三卷廣明元。</w:t>
      </w:r>
      <w:r w:rsidR="00934453" w:rsidRPr="001221B9">
        <w:rPr>
          <w:rFonts w:asciiTheme="minorEastAsia"/>
        </w:rPr>
        <w:t>不出一兵襲逐，奄殘京國，首尾三年，廣陵之師，未離封部，</w:t>
      </w:r>
      <w:r w:rsidR="00934453" w:rsidRPr="001221B9">
        <w:rPr>
          <w:rStyle w:val="00Text"/>
          <w:rFonts w:asciiTheme="minorEastAsia"/>
        </w:rPr>
        <w:t>離，力智翻。</w:t>
      </w:r>
      <w:r w:rsidR="00934453" w:rsidRPr="001221B9">
        <w:rPr>
          <w:rFonts w:asciiTheme="minorEastAsia"/>
        </w:rPr>
        <w:t>忠臣積望，勇士興譏，所以擢用元臣，誅夷巨寇。</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從來倚仗之意，一旦控告無門，凝睇東南，</w:t>
      </w:r>
      <w:r w:rsidR="00934453" w:rsidRPr="001221B9">
        <w:rPr>
          <w:rStyle w:val="00Text"/>
          <w:rFonts w:asciiTheme="minorEastAsia"/>
        </w:rPr>
        <w:t>睇，大計翻，目小視也。南楚曰睇。</w:t>
      </w:r>
      <w:r w:rsidR="00934453" w:rsidRPr="001221B9">
        <w:rPr>
          <w:rFonts w:asciiTheme="minorEastAsia"/>
        </w:rPr>
        <w:t>惟增悽惻！</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謝玄破苻堅於淝水，</w:t>
      </w:r>
      <w:r w:rsidR="00934453" w:rsidRPr="001221B9">
        <w:rPr>
          <w:rStyle w:val="00Text"/>
          <w:rFonts w:asciiTheme="minorEastAsia"/>
        </w:rPr>
        <w:t>見晉孝武帝紀。</w:t>
      </w:r>
      <w:r w:rsidR="00934453" w:rsidRPr="001221B9">
        <w:rPr>
          <w:rFonts w:asciiTheme="minorEastAsia"/>
        </w:rPr>
        <w:t>裴度平元濟於淮西，</w:t>
      </w:r>
      <w:r w:rsidR="00934453" w:rsidRPr="001221B9">
        <w:rPr>
          <w:rStyle w:val="00Text"/>
          <w:rFonts w:asciiTheme="minorEastAsia"/>
        </w:rPr>
        <w:t>見憲宗紀。</w:t>
      </w:r>
      <w:r w:rsidR="00934453" w:rsidRPr="001221B9">
        <w:rPr>
          <w:rFonts w:asciiTheme="minorEastAsia"/>
        </w:rPr>
        <w:t>未必儒臣不如武將。</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宗廟焚燒，園陵開毀，龜玉毀櫝，誰之過歟！</w:t>
      </w:r>
      <w:r w:rsidR="000F1B0C">
        <w:rPr>
          <w:rFonts w:asciiTheme="minorEastAsia"/>
        </w:rPr>
        <w:t>」</w:t>
      </w:r>
      <w:r w:rsidR="00934453" w:rsidRPr="001221B9">
        <w:rPr>
          <w:rStyle w:val="00Text"/>
          <w:rFonts w:asciiTheme="minorEastAsia"/>
        </w:rPr>
        <w:t>用論語孔子之言。寶龜寶玉，皆櫝藏之，在櫝而毀，典守者不得辭其過也。</w:t>
      </w:r>
      <w:r w:rsidR="00934453" w:rsidRPr="001221B9">
        <w:rPr>
          <w:rFonts w:asciiTheme="minorEastAsia"/>
        </w:rPr>
        <w:t>又曰︰</w:t>
      </w:r>
      <w:r w:rsidR="000F1B0C">
        <w:rPr>
          <w:rFonts w:asciiTheme="minorEastAsia"/>
        </w:rPr>
        <w:t>「『</w:t>
      </w:r>
      <w:r w:rsidR="00934453" w:rsidRPr="001221B9">
        <w:rPr>
          <w:rFonts w:asciiTheme="minorEastAsia"/>
        </w:rPr>
        <w:t>姦臣未悟</w:t>
      </w:r>
      <w:r w:rsidR="000F1B0C">
        <w:rPr>
          <w:rFonts w:asciiTheme="minorEastAsia"/>
        </w:rPr>
        <w:t>』</w:t>
      </w:r>
      <w:r w:rsidR="00934453" w:rsidRPr="001221B9">
        <w:rPr>
          <w:rFonts w:asciiTheme="minorEastAsia"/>
        </w:rPr>
        <w:t>之言，何人肯認！</w:t>
      </w:r>
      <w:r w:rsidR="000F1B0C">
        <w:rPr>
          <w:rFonts w:asciiTheme="minorEastAsia"/>
        </w:rPr>
        <w:t>『</w:t>
      </w:r>
      <w:r w:rsidR="00934453" w:rsidRPr="001221B9">
        <w:rPr>
          <w:rFonts w:asciiTheme="minorEastAsia"/>
        </w:rPr>
        <w:t>陛下猶迷</w:t>
      </w:r>
      <w:r w:rsidR="000F1B0C">
        <w:rPr>
          <w:rFonts w:asciiTheme="minorEastAsia"/>
        </w:rPr>
        <w:t>』</w:t>
      </w:r>
      <w:r w:rsidR="00934453" w:rsidRPr="001221B9">
        <w:rPr>
          <w:rFonts w:asciiTheme="minorEastAsia"/>
        </w:rPr>
        <w:t>之語，朕不敢當！</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卿尚不能縛黃巢於天長，安能坐擒諸將！</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卿云劉氏復興，不知誰為魁首？比朕於劉玄、子嬰，何太誣罔！</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況天步未傾，皇綱尚整，三靈不昧，百度俱存，君臣之禮儀，上下之名分，所宜遵守，未可墮陵。</w:t>
      </w:r>
      <w:r w:rsidR="00934453" w:rsidRPr="001221B9">
        <w:rPr>
          <w:rStyle w:val="00Text"/>
          <w:rFonts w:asciiTheme="minorEastAsia"/>
        </w:rPr>
        <w:t>分，扶問翻。墮，讀曰隳。</w:t>
      </w:r>
      <w:r w:rsidR="00934453" w:rsidRPr="001221B9">
        <w:rPr>
          <w:rFonts w:asciiTheme="minorEastAsia"/>
        </w:rPr>
        <w:t>朕雖沖人，安得輕侮！</w:t>
      </w:r>
      <w:r w:rsidR="000F1B0C">
        <w:rPr>
          <w:rFonts w:asciiTheme="minorEastAsia"/>
        </w:rPr>
        <w:t>」</w:t>
      </w:r>
      <w:r w:rsidR="00934453" w:rsidRPr="001221B9">
        <w:rPr>
          <w:rStyle w:val="00Text"/>
          <w:rFonts w:asciiTheme="minorEastAsia"/>
        </w:rPr>
        <w:t>惡聲至，必反之，較計是非，明己之直，此委巷小人相詬者之為耳。古者文告之辭，漢、魏以下數責其罪，何至如此！通鑑書之以為後世戒。</w:t>
      </w:r>
      <w:r w:rsidR="00934453" w:rsidRPr="001221B9">
        <w:rPr>
          <w:rFonts w:asciiTheme="minorEastAsia"/>
        </w:rPr>
        <w:t>駢臣節旣虧，自是貢賦遂絕。</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以天平留後曹存實為節度使。</w:t>
      </w:r>
      <w:r w:rsidR="00934453" w:rsidRPr="001221B9">
        <w:rPr>
          <w:rFonts w:asciiTheme="minorEastAsia" w:eastAsiaTheme="minorEastAsia"/>
        </w:rPr>
        <w:t>元年，曹全晸與賊戰死，遂順軍中之請，命其兄子為帥。</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黃巢攻興平，興平諸軍退屯奉天。</w:t>
      </w:r>
      <w:r w:rsidR="00934453" w:rsidRPr="001221B9">
        <w:rPr>
          <w:rStyle w:val="00Text"/>
          <w:rFonts w:asciiTheme="minorEastAsia"/>
        </w:rPr>
        <w:t>時鳳翔、邠寧軍屯興平。</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加河陽節度使諸葛爽同平章事。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六月，以涇原留後張鈞為節度使。</w:t>
      </w:r>
      <w:r w:rsidR="00934453" w:rsidRPr="001221B9">
        <w:rPr>
          <w:rFonts w:asciiTheme="minorEastAsia" w:eastAsiaTheme="minorEastAsia"/>
        </w:rPr>
        <w:t>是年二月，王鐸承制，以張鈞為涇原留後，事見上卷。</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荊南節度使段彥謨與監軍朱敬玫相惡，敬玫別選壯士三千人，號忠勇軍，自將之。</w:t>
      </w:r>
      <w:r w:rsidR="00934453" w:rsidRPr="001221B9">
        <w:rPr>
          <w:rStyle w:val="00Text"/>
          <w:rFonts w:asciiTheme="minorEastAsia"/>
        </w:rPr>
        <w:t>玫，莫杯翻。將，卽亮翻。</w:t>
      </w:r>
      <w:r w:rsidR="00934453" w:rsidRPr="001221B9">
        <w:rPr>
          <w:rFonts w:asciiTheme="minorEastAsia"/>
        </w:rPr>
        <w:t>彥謨謀殺敬玫；己亥，敬玫先帥衆攻彥謨，殺之，</w:t>
      </w:r>
      <w:r w:rsidR="00934453" w:rsidRPr="001221B9">
        <w:rPr>
          <w:rStyle w:val="00Text"/>
          <w:rFonts w:asciiTheme="minorEastAsia"/>
        </w:rPr>
        <w:t>段彥謨據荊南事始二百五十三卷廣明元年。帥，讀曰率。</w:t>
      </w:r>
      <w:r w:rsidR="00934453" w:rsidRPr="001221B9">
        <w:rPr>
          <w:rFonts w:asciiTheme="minorEastAsia"/>
        </w:rPr>
        <w:t>以少尹李燧為留後。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蜀人羅渾擎、句胡僧、羅夫子各聚衆數千人以應阡能，</w:t>
      </w:r>
      <w:r w:rsidR="00934453" w:rsidRPr="001221B9">
        <w:rPr>
          <w:rFonts w:asciiTheme="minorEastAsia" w:eastAsiaTheme="minorEastAsia"/>
        </w:rPr>
        <w:t>句，古侯翻。今蜀人從去聲。阡能反見上卷是年三月。考異曰︰張</w:t>
      </w:r>
      <w:r w:rsidR="00934453" w:rsidRPr="001221B9">
        <w:rPr>
          <w:rFonts w:asciiTheme="minorEastAsia" w:eastAsiaTheme="minorEastAsia"/>
          <w:noProof/>
          <w:lang w:val="en-US" w:eastAsia="zh-CN" w:bidi="ar-SA"/>
        </w:rPr>
        <w:drawing>
          <wp:inline distT="0" distB="0" distL="0" distR="0" wp14:anchorId="268E2FE9" wp14:editId="37D0C953">
            <wp:extent cx="114300" cy="114300"/>
            <wp:effectExtent l="0" t="0" r="0" b="0"/>
            <wp:docPr id="530"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耆舊傳曰︰</w:t>
      </w:r>
      <w:r w:rsidR="000F1B0C">
        <w:rPr>
          <w:rFonts w:asciiTheme="minorEastAsia" w:eastAsiaTheme="minorEastAsia"/>
        </w:rPr>
        <w:t>「</w:t>
      </w:r>
      <w:r w:rsidR="00934453" w:rsidRPr="001221B9">
        <w:rPr>
          <w:rFonts w:asciiTheme="minorEastAsia" w:eastAsiaTheme="minorEastAsia"/>
        </w:rPr>
        <w:t>二年，六月，補楊行遷為軍前四面都指揮使，千能亦散於諸處下寨，官軍頻不利。八月，羅渾擎反。十月，句胡僧反。</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九月，千能、渾擎、胡僧與官軍大戢於乾谿，官軍不利。十二月，羅夫子反，衆二三千。</w:t>
      </w:r>
      <w:r w:rsidR="000F1B0C">
        <w:rPr>
          <w:rFonts w:asciiTheme="minorEastAsia" w:eastAsiaTheme="minorEastAsia"/>
        </w:rPr>
        <w:t>」</w:t>
      </w:r>
      <w:r w:rsidR="00934453" w:rsidRPr="001221B9">
        <w:rPr>
          <w:rFonts w:asciiTheme="minorEastAsia" w:eastAsiaTheme="minorEastAsia"/>
        </w:rPr>
        <w:t>句延慶耆舊傳曰︰</w:t>
      </w:r>
      <w:r w:rsidR="000F1B0C">
        <w:rPr>
          <w:rFonts w:asciiTheme="minorEastAsia" w:eastAsiaTheme="minorEastAsia"/>
        </w:rPr>
        <w:t>「</w:t>
      </w:r>
      <w:r w:rsidR="00934453" w:rsidRPr="001221B9">
        <w:rPr>
          <w:rFonts w:asciiTheme="minorEastAsia" w:eastAsiaTheme="minorEastAsia"/>
        </w:rPr>
        <w:t>二年，五月，羅渾擎反。六月，句胡僧反，有四千餘人。官軍與阡能戰於乾溪，官軍大敗。是月，羅夫子反，聚衆三千人。</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六月，句胡僧反，有衆二千餘。官軍與能戰乾溪，大敗。</w:t>
      </w:r>
      <w:r w:rsidR="000F1B0C">
        <w:rPr>
          <w:rFonts w:asciiTheme="minorEastAsia" w:eastAsiaTheme="minorEastAsia"/>
        </w:rPr>
        <w:t>」</w:t>
      </w:r>
      <w:r w:rsidR="00934453" w:rsidRPr="001221B9">
        <w:rPr>
          <w:rFonts w:asciiTheme="minorEastAsia" w:eastAsiaTheme="minorEastAsia"/>
        </w:rPr>
        <w:t>按張傳上云十月胡僧反，下云九月胡僧與官軍戰，自相違；又阡能敗差一年。今從實錄，並附之六月。</w:t>
      </w:r>
      <w:r w:rsidR="00934453" w:rsidRPr="00101E55">
        <w:rPr>
          <w:rStyle w:val="01Text"/>
          <w:rFonts w:asciiTheme="minorEastAsia" w:eastAsiaTheme="minorEastAsia"/>
          <w:sz w:val="21"/>
        </w:rPr>
        <w:t>楊行遷等與之戰，數于利，</w:t>
      </w:r>
      <w:r w:rsidR="00934453" w:rsidRPr="001221B9">
        <w:rPr>
          <w:rFonts w:asciiTheme="minorEastAsia" w:eastAsiaTheme="minorEastAsia"/>
        </w:rPr>
        <w:t>數，所角翻。</w:t>
      </w:r>
      <w:r w:rsidR="00934453" w:rsidRPr="00101E55">
        <w:rPr>
          <w:rStyle w:val="01Text"/>
          <w:rFonts w:asciiTheme="minorEastAsia" w:eastAsiaTheme="minorEastAsia"/>
          <w:sz w:val="21"/>
        </w:rPr>
        <w:t>求益兵；府中兵盡，陳敬瑄悉搜倉庫門庭之卒以給之。是月，大戰於乾谿，</w:t>
      </w:r>
      <w:r w:rsidR="00934453" w:rsidRPr="001221B9">
        <w:rPr>
          <w:rFonts w:asciiTheme="minorEastAsia" w:eastAsiaTheme="minorEastAsia"/>
        </w:rPr>
        <w:t>據下文，則此時諸盜至雙流，與官軍對壘。乾谿當在雙流界。乾，音干。</w:t>
      </w:r>
      <w:r w:rsidR="00934453" w:rsidRPr="00101E55">
        <w:rPr>
          <w:rStyle w:val="01Text"/>
          <w:rFonts w:asciiTheme="minorEastAsia" w:eastAsiaTheme="minorEastAsia"/>
          <w:sz w:val="21"/>
        </w:rPr>
        <w:t>官軍大敗。行遷等恐無功獲罪，多執村民為俘送府，日數十百人；敬瑄不問，悉斬之。其中亦有老弱及婦女，觀者或問之，皆曰︰</w:t>
      </w:r>
      <w:r w:rsidR="000F1B0C">
        <w:rPr>
          <w:rStyle w:val="01Text"/>
          <w:rFonts w:asciiTheme="minorEastAsia" w:eastAsiaTheme="minorEastAsia"/>
          <w:sz w:val="21"/>
        </w:rPr>
        <w:t>「</w:t>
      </w:r>
      <w:r w:rsidR="00934453" w:rsidRPr="00101E55">
        <w:rPr>
          <w:rStyle w:val="01Text"/>
          <w:rFonts w:asciiTheme="minorEastAsia" w:eastAsiaTheme="minorEastAsia"/>
          <w:sz w:val="21"/>
        </w:rPr>
        <w:t>我方治田績麻，</w:t>
      </w:r>
      <w:r w:rsidR="00934453" w:rsidRPr="001221B9">
        <w:rPr>
          <w:rFonts w:asciiTheme="minorEastAsia" w:eastAsiaTheme="minorEastAsia"/>
        </w:rPr>
        <w:t>治，直之翻。</w:t>
      </w:r>
      <w:r w:rsidR="00934453" w:rsidRPr="00101E55">
        <w:rPr>
          <w:rStyle w:val="01Text"/>
          <w:rFonts w:asciiTheme="minorEastAsia" w:eastAsiaTheme="minorEastAsia"/>
          <w:sz w:val="21"/>
        </w:rPr>
        <w:t>官軍忽入村，係虜以來，竟不知何罪！</w:t>
      </w:r>
      <w:r w:rsidR="000F1B0C">
        <w:rPr>
          <w:rStyle w:val="01Text"/>
          <w:rFonts w:asciiTheme="minorEastAsia" w:eastAsiaTheme="minorEastAsia"/>
          <w:sz w:val="21"/>
        </w:rPr>
        <w:t>」</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秋，七月，己巳，以鍾傳為江西觀察使，從高駢之請也。傳旣去撫州，南城人危全諷復據之，</w:t>
      </w:r>
      <w:r w:rsidR="00934453" w:rsidRPr="001221B9">
        <w:rPr>
          <w:rStyle w:val="00Text"/>
          <w:rFonts w:asciiTheme="minorEastAsia"/>
        </w:rPr>
        <w:t>南城，漢古縣，唐屬撫州。九域志，在撫州西二百二十里。</w:t>
      </w:r>
      <w:r w:rsidR="00934453" w:rsidRPr="001221B9">
        <w:rPr>
          <w:rFonts w:asciiTheme="minorEastAsia"/>
        </w:rPr>
        <w:t>又遣其弟仔倡據信州。</w:t>
      </w:r>
      <w:r w:rsidR="00934453" w:rsidRPr="001221B9">
        <w:rPr>
          <w:rStyle w:val="00Text"/>
          <w:rFonts w:asciiTheme="minorEastAsia"/>
        </w:rPr>
        <w:t>仔，津之翻，史炤︰祖似切。倡，齒羊翻，又音唱。</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尚讓攻宜君寨，</w:t>
      </w:r>
      <w:r w:rsidR="00934453" w:rsidRPr="001221B9">
        <w:rPr>
          <w:rFonts w:asciiTheme="minorEastAsia" w:eastAsiaTheme="minorEastAsia"/>
        </w:rPr>
        <w:t>後魏太平眞君七年，置宜君縣於宜君川，後置宜君郡，隋廢郡為宜君縣，唐倂宜君縣入京兆華原縣。是時勤王之師蓋於宜君故縣立寨也。</w:t>
      </w:r>
      <w:r w:rsidR="00934453" w:rsidRPr="00101E55">
        <w:rPr>
          <w:rStyle w:val="01Text"/>
          <w:rFonts w:asciiTheme="minorEastAsia" w:eastAsiaTheme="minorEastAsia"/>
          <w:sz w:val="21"/>
        </w:rPr>
        <w:t>會大雪盈尺，賊凍死者什二三。</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蜀人韓求聚衆數千人應阡能。</w:t>
      </w:r>
      <w:r w:rsidR="00934453" w:rsidRPr="001221B9">
        <w:rPr>
          <w:rFonts w:asciiTheme="minorEastAsia" w:eastAsiaTheme="minorEastAsia"/>
        </w:rPr>
        <w:t>考異曰︰張</w:t>
      </w:r>
      <w:r w:rsidR="00934453" w:rsidRPr="001221B9">
        <w:rPr>
          <w:rFonts w:asciiTheme="minorEastAsia" w:eastAsiaTheme="minorEastAsia"/>
          <w:noProof/>
          <w:lang w:val="en-US" w:eastAsia="zh-CN" w:bidi="ar-SA"/>
        </w:rPr>
        <w:drawing>
          <wp:inline distT="0" distB="0" distL="0" distR="0" wp14:anchorId="5FC83A29" wp14:editId="1F6C1BE6">
            <wp:extent cx="114300" cy="114300"/>
            <wp:effectExtent l="0" t="0" r="0" b="0"/>
            <wp:docPr id="531"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耆舊傳︰</w:t>
      </w:r>
      <w:r w:rsidR="000F1B0C">
        <w:rPr>
          <w:rFonts w:asciiTheme="minorEastAsia" w:eastAsiaTheme="minorEastAsia"/>
        </w:rPr>
        <w:t>「</w:t>
      </w:r>
      <w:r w:rsidR="00934453" w:rsidRPr="001221B9">
        <w:rPr>
          <w:rFonts w:asciiTheme="minorEastAsia" w:eastAsiaTheme="minorEastAsia"/>
        </w:rPr>
        <w:t>三年六月，韓求反，其邛州界內賊首千能邐迤漸侵入蜀州界。</w:t>
      </w:r>
      <w:r w:rsidR="000F1B0C">
        <w:rPr>
          <w:rFonts w:asciiTheme="minorEastAsia" w:eastAsiaTheme="minorEastAsia"/>
        </w:rPr>
        <w:t>」</w:t>
      </w:r>
      <w:r w:rsidR="00934453" w:rsidRPr="001221B9">
        <w:rPr>
          <w:rFonts w:asciiTheme="minorEastAsia" w:eastAsiaTheme="minorEastAsia"/>
        </w:rPr>
        <w:t>今從句延慶傳及實錄。</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鎭海節度使周寶奏高駢承制以賊帥孫端為宣歙觀察使。</w:t>
      </w:r>
      <w:r w:rsidR="00934453" w:rsidRPr="001221B9">
        <w:rPr>
          <w:rStyle w:val="00Text"/>
          <w:rFonts w:asciiTheme="minorEastAsia"/>
        </w:rPr>
        <w:t>帥，所類翻。歙，書涉翻。</w:t>
      </w:r>
      <w:r w:rsidR="00934453" w:rsidRPr="001221B9">
        <w:rPr>
          <w:rFonts w:asciiTheme="minorEastAsia"/>
        </w:rPr>
        <w:t>詔寶與宣歙觀察使裴虔餘發兵拒之。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南詔上書請早降公主，</w:t>
      </w:r>
      <w:r w:rsidR="00934453" w:rsidRPr="001221B9">
        <w:rPr>
          <w:rFonts w:asciiTheme="minorEastAsia" w:eastAsiaTheme="minorEastAsia"/>
        </w:rPr>
        <w:t>嗣曹王龜年之使南詔也，上以宗室女為安化長公主，許婚。</w:t>
      </w:r>
      <w:r w:rsidR="00934453" w:rsidRPr="00101E55">
        <w:rPr>
          <w:rStyle w:val="01Text"/>
          <w:rFonts w:asciiTheme="minorEastAsia" w:eastAsiaTheme="minorEastAsia"/>
          <w:sz w:val="21"/>
        </w:rPr>
        <w:t>詔報以方議禮儀。</w:t>
      </w:r>
      <w:r w:rsidR="00934453" w:rsidRPr="001221B9">
        <w:rPr>
          <w:rFonts w:asciiTheme="minorEastAsia" w:eastAsiaTheme="minorEastAsia"/>
        </w:rPr>
        <w:t>考異曰︰張</w:t>
      </w:r>
      <w:r w:rsidR="00934453" w:rsidRPr="001221B9">
        <w:rPr>
          <w:rFonts w:asciiTheme="minorEastAsia" w:eastAsiaTheme="minorEastAsia"/>
          <w:noProof/>
          <w:lang w:val="en-US" w:eastAsia="zh-CN" w:bidi="ar-SA"/>
        </w:rPr>
        <w:drawing>
          <wp:inline distT="0" distB="0" distL="0" distR="0" wp14:anchorId="11771AB4" wp14:editId="21481E32">
            <wp:extent cx="114300" cy="114300"/>
            <wp:effectExtent l="0" t="0" r="0" b="0"/>
            <wp:docPr id="532"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耆舊傳︰</w:t>
      </w:r>
      <w:r w:rsidR="000F1B0C">
        <w:rPr>
          <w:rFonts w:asciiTheme="minorEastAsia" w:eastAsiaTheme="minorEastAsia"/>
        </w:rPr>
        <w:t>「</w:t>
      </w:r>
      <w:r w:rsidR="00934453" w:rsidRPr="001221B9">
        <w:rPr>
          <w:rFonts w:asciiTheme="minorEastAsia" w:eastAsiaTheme="minorEastAsia"/>
        </w:rPr>
        <w:t>中和元年九月三日，雲南驃信差布燮楊奇肱等齎國信來通和，迎公主。太師借副使儀注郊迎，布燮始相見，揖副使云︰</w:t>
      </w:r>
      <w:r w:rsidR="000F1B0C">
        <w:rPr>
          <w:rFonts w:asciiTheme="minorEastAsia" w:eastAsiaTheme="minorEastAsia"/>
        </w:rPr>
        <w:t>『</w:t>
      </w:r>
      <w:r w:rsidR="00934453" w:rsidRPr="001221B9">
        <w:rPr>
          <w:rFonts w:asciiTheme="minorEastAsia" w:eastAsiaTheme="minorEastAsia"/>
        </w:rPr>
        <w:t>請不拜。</w:t>
      </w:r>
      <w:r w:rsidR="000F1B0C">
        <w:rPr>
          <w:rFonts w:asciiTheme="minorEastAsia" w:eastAsiaTheme="minorEastAsia"/>
        </w:rPr>
        <w:t>』</w:t>
      </w:r>
      <w:r w:rsidR="00934453" w:rsidRPr="001221B9">
        <w:rPr>
          <w:rFonts w:asciiTheme="minorEastAsia" w:eastAsiaTheme="minorEastAsia"/>
        </w:rPr>
        <w:t>太師聞，極怒。朝廷告以俟更議車服制數定，續有旨命，竟空還。</w:t>
      </w:r>
      <w:r w:rsidR="000F1B0C">
        <w:rPr>
          <w:rFonts w:asciiTheme="minorEastAsia" w:eastAsiaTheme="minorEastAsia"/>
        </w:rPr>
        <w:t>」</w:t>
      </w:r>
      <w:r w:rsidR="00934453" w:rsidRPr="001221B9">
        <w:rPr>
          <w:rFonts w:asciiTheme="minorEastAsia" w:eastAsiaTheme="minorEastAsia"/>
        </w:rPr>
        <w:t>今從雲南事狀及實錄。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以保大留後東方逵為節度使，充京城東面行營招討使。</w:t>
      </w:r>
      <w:r w:rsidR="00934453" w:rsidRPr="001221B9">
        <w:rPr>
          <w:rFonts w:asciiTheme="minorEastAsia" w:eastAsiaTheme="minorEastAsia"/>
        </w:rPr>
        <w:t>按李孝昌以鄜師勤王，去年為黃巢所攻，奔歸本道。東方逵蓋代李孝昌者也。</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閏月，加魏博節度使韓簡兼侍中。</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八月，以兵部侍郞、判度支鄭紹業同平章事、兼荊南節度使。</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浙東觀察使劉漢宏遣弟漢宥及馬步都虞候辛約將兵二萬營于西陵，謀兼幷浙西，杭州刺史董昌遣都知兵馬使錢鏐拒之。壬子，鏐乘霧夜濟江，襲其營，大破之，所殺殆盡，漢宥、辛約皆走。</w:t>
      </w:r>
      <w:r w:rsidR="00934453" w:rsidRPr="001221B9">
        <w:rPr>
          <w:rStyle w:val="00Text"/>
          <w:rFonts w:asciiTheme="minorEastAsia"/>
        </w:rPr>
        <w:t>自此杭、越交兵，而劉漢宏為錢鏐禽矣。鏐，力求翻。</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魏博節度使韓簡亦有兼幷之志，自將兵三萬攻河陽，敗諸葛爽於脩武；</w:t>
      </w:r>
      <w:r w:rsidR="00934453" w:rsidRPr="001221B9">
        <w:rPr>
          <w:rStyle w:val="00Text"/>
          <w:rFonts w:asciiTheme="minorEastAsia"/>
        </w:rPr>
        <w:t>敗，補邁翻。</w:t>
      </w:r>
      <w:r w:rsidR="00934453" w:rsidRPr="001221B9">
        <w:rPr>
          <w:rFonts w:asciiTheme="minorEastAsia"/>
        </w:rPr>
        <w:t>爽棄城走，簡留兵戍之，因掠邢、洺而還。</w:t>
      </w:r>
      <w:r w:rsidR="00934453" w:rsidRPr="001221B9">
        <w:rPr>
          <w:rStyle w:val="00Text"/>
          <w:rFonts w:asciiTheme="minorEastAsia"/>
        </w:rPr>
        <w:t>還，從宣翻，又如字。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李國昌自達靼帥其族遷于代州。</w:t>
      </w:r>
      <w:r w:rsidR="00934453" w:rsidRPr="001221B9">
        <w:rPr>
          <w:rFonts w:asciiTheme="minorEastAsia" w:eastAsiaTheme="minorEastAsia"/>
        </w:rPr>
        <w:t>李克用旣據代州，故其父帥其族自達靼還。帥，讀曰率。</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黃巢所署同州防禦使未溫屢請益兵以扞河中，知右軍事孟楷抑之，不報。溫見巢兵勢日蹙，知其將亡，親將胡眞、謝瞳勸溫歸國；九月，丙戌，溫殺其監軍嚴實，舉州降王重榮。溫以舅事重榮，</w:t>
      </w:r>
      <w:r w:rsidR="00934453" w:rsidRPr="001221B9">
        <w:rPr>
          <w:rStyle w:val="00Text"/>
          <w:rFonts w:asciiTheme="minorEastAsia"/>
        </w:rPr>
        <w:t>溫母王氏，以與重榮同姓，故以舅事重榮。監，古銜翻。降，戶江翻。重，直龍翻。</w:t>
      </w:r>
      <w:r w:rsidR="00934453" w:rsidRPr="001221B9">
        <w:rPr>
          <w:rFonts w:asciiTheme="minorEastAsia"/>
        </w:rPr>
        <w:t>王鐸承制以溫為同華節度使，使瞳奉表詣行在。</w:t>
      </w:r>
      <w:r w:rsidR="00934453" w:rsidRPr="001221B9">
        <w:rPr>
          <w:rStyle w:val="00Text"/>
          <w:rFonts w:asciiTheme="minorEastAsia"/>
        </w:rPr>
        <w:t>朱溫因王重榮以歸唐，而重榮之後夷於朱溫之手，唐祚亦夷於溫矣。華，戶化翻；下同。</w:t>
      </w:r>
      <w:r w:rsidR="00934453" w:rsidRPr="001221B9">
        <w:rPr>
          <w:rFonts w:asciiTheme="minorEastAsia"/>
        </w:rPr>
        <w:t>瞳，福州人也。</w:t>
      </w:r>
    </w:p>
    <w:p w:rsidR="00934453" w:rsidRPr="001221B9" w:rsidRDefault="00934453" w:rsidP="00DF5A42">
      <w:pPr>
        <w:rPr>
          <w:rFonts w:asciiTheme="minorEastAsia"/>
        </w:rPr>
      </w:pPr>
      <w:r w:rsidRPr="001221B9">
        <w:rPr>
          <w:rFonts w:asciiTheme="minorEastAsia"/>
        </w:rPr>
        <w:t>李詳以重榮待溫厚，亦欲歸之，為監軍所告。黃巢殺之，</w:t>
      </w:r>
      <w:r w:rsidRPr="001221B9">
        <w:rPr>
          <w:rStyle w:val="00Text"/>
          <w:rFonts w:asciiTheme="minorEastAsia"/>
        </w:rPr>
        <w:t>詳據華州見上卷上年。</w:t>
      </w:r>
      <w:r w:rsidRPr="001221B9">
        <w:rPr>
          <w:rFonts w:asciiTheme="minorEastAsia"/>
        </w:rPr>
        <w:t>以其弟思鄴為華州刺史。</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桂</w:t>
      </w:r>
      <w:r w:rsidR="00934453" w:rsidRPr="00E60390">
        <w:rPr>
          <w:rStyle w:val="07Text"/>
          <w:rFonts w:asciiTheme="minorEastAsia"/>
          <w:sz w:val="18"/>
        </w:rPr>
        <w:t>邕</w:t>
      </w:r>
      <w:r w:rsidR="00934453" w:rsidRPr="001221B9">
        <w:rPr>
          <w:rFonts w:asciiTheme="minorEastAsia"/>
        </w:rPr>
        <w:t>州軍亂，逐節度使張從訓，以前容管經略使崔焯為嶺南西道節度使。</w:t>
      </w:r>
      <w:r w:rsidR="00934453" w:rsidRPr="001221B9">
        <w:rPr>
          <w:rStyle w:val="00Text"/>
          <w:rFonts w:asciiTheme="minorEastAsia"/>
        </w:rPr>
        <w:t>焯，職略翻。</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平盧大將王敬武逐節度使安師儒，自為留後。</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初，朝廷以龐勛降將湯羣為嵐州刺史，</w:t>
      </w:r>
      <w:r w:rsidR="00934453" w:rsidRPr="001221B9">
        <w:rPr>
          <w:rStyle w:val="00Text"/>
          <w:rFonts w:asciiTheme="minorEastAsia"/>
        </w:rPr>
        <w:t>宋白曰︰嵐州，漢汾陽縣地。漢末，其地無郡邑，曹公遂立新興郡於此；後魏末於此置嵐州，因界內岢嵐山為名。降，戶江翻。將，卽亮翻。嵐，盧含翻。</w:t>
      </w:r>
      <w:r w:rsidR="00934453" w:rsidRPr="001221B9">
        <w:rPr>
          <w:rFonts w:asciiTheme="minorEastAsia"/>
        </w:rPr>
        <w:t>羣潛通沙陀；朝廷疑之，徙羣懷州刺史，鄭從讜遣使齎告身授之。冬，十月，庚子朔，羣殺使者。據城叛，附于沙陀；壬寅，從讜遣馬步都虞候張彥球將兵討之。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賊帥韓秀昇、屈行從起兵，斷峽江路，</w:t>
      </w:r>
      <w:r w:rsidR="00934453" w:rsidRPr="001221B9">
        <w:rPr>
          <w:rFonts w:asciiTheme="minorEastAsia" w:eastAsiaTheme="minorEastAsia"/>
        </w:rPr>
        <w:t>屈，居勿翻。斷，音短。斷峽江之路，則荊、蜀之信使不通，王命將不得行於東南。</w:t>
      </w:r>
      <w:r w:rsidR="00934453" w:rsidRPr="00101E55">
        <w:rPr>
          <w:rStyle w:val="01Text"/>
          <w:rFonts w:asciiTheme="minorEastAsia" w:eastAsiaTheme="minorEastAsia"/>
          <w:sz w:val="21"/>
        </w:rPr>
        <w:t>癸丑，陳敬瑄遣押牙莊夢蝶將二千人討之，</w:t>
      </w:r>
      <w:r w:rsidR="00934453" w:rsidRPr="001221B9">
        <w:rPr>
          <w:rFonts w:asciiTheme="minorEastAsia" w:eastAsiaTheme="minorEastAsia"/>
        </w:rPr>
        <w:t>考異曰︰張</w:t>
      </w:r>
      <w:r w:rsidR="00934453" w:rsidRPr="001221B9">
        <w:rPr>
          <w:rFonts w:asciiTheme="minorEastAsia" w:eastAsiaTheme="minorEastAsia"/>
          <w:noProof/>
          <w:lang w:val="en-US" w:eastAsia="zh-CN" w:bidi="ar-SA"/>
        </w:rPr>
        <w:drawing>
          <wp:inline distT="0" distB="0" distL="0" distR="0" wp14:anchorId="66BB1D7B" wp14:editId="3366F62A">
            <wp:extent cx="114300" cy="114300"/>
            <wp:effectExtent l="0" t="0" r="0" b="0"/>
            <wp:docPr id="533"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耆舊傳︰</w:t>
      </w:r>
      <w:r w:rsidR="000F1B0C">
        <w:rPr>
          <w:rFonts w:asciiTheme="minorEastAsia" w:eastAsiaTheme="minorEastAsia"/>
        </w:rPr>
        <w:t>「</w:t>
      </w:r>
      <w:r w:rsidR="00934453" w:rsidRPr="001221B9">
        <w:rPr>
          <w:rFonts w:asciiTheme="minorEastAsia" w:eastAsiaTheme="minorEastAsia"/>
        </w:rPr>
        <w:t>三年，九月，峽路賊韓秀昇，十月，峽路賊屈行從反。陳太師差押牙莊二夢將兵二千人，十月二十日，發往峽路。</w:t>
      </w:r>
      <w:r w:rsidR="000F1B0C">
        <w:rPr>
          <w:rFonts w:asciiTheme="minorEastAsia" w:eastAsiaTheme="minorEastAsia"/>
        </w:rPr>
        <w:t>」</w:t>
      </w:r>
      <w:r w:rsidR="00934453" w:rsidRPr="001221B9">
        <w:rPr>
          <w:rFonts w:asciiTheme="minorEastAsia" w:eastAsiaTheme="minorEastAsia"/>
        </w:rPr>
        <w:t>句延慶耆舊傳於中和二年七月韓求反下，又云</w:t>
      </w:r>
      <w:r w:rsidR="000F1B0C">
        <w:rPr>
          <w:rFonts w:asciiTheme="minorEastAsia" w:eastAsiaTheme="minorEastAsia"/>
        </w:rPr>
        <w:t>「</w:t>
      </w:r>
      <w:r w:rsidR="00934453" w:rsidRPr="001221B9">
        <w:rPr>
          <w:rFonts w:asciiTheme="minorEastAsia" w:eastAsiaTheme="minorEastAsia"/>
        </w:rPr>
        <w:t>峽路韓秀昇、屈行從反，川主選點兵士三千人，差押牙莊夢蝶押領，十月癸丑，發峽路，收討韓秀昇。</w:t>
      </w:r>
      <w:r w:rsidR="000F1B0C">
        <w:rPr>
          <w:rFonts w:asciiTheme="minorEastAsia" w:eastAsiaTheme="minorEastAsia"/>
        </w:rPr>
        <w:t>」</w:t>
      </w:r>
      <w:r w:rsidR="00934453" w:rsidRPr="001221B9">
        <w:rPr>
          <w:rFonts w:asciiTheme="minorEastAsia" w:eastAsiaTheme="minorEastAsia"/>
        </w:rPr>
        <w:t>蓋因十月討之而言耳。實錄取句傳，而誤於七月下云</w:t>
      </w:r>
      <w:r w:rsidR="000F1B0C">
        <w:rPr>
          <w:rFonts w:asciiTheme="minorEastAsia" w:eastAsiaTheme="minorEastAsia"/>
        </w:rPr>
        <w:t>「</w:t>
      </w:r>
      <w:r w:rsidR="00934453" w:rsidRPr="001221B9">
        <w:rPr>
          <w:rFonts w:asciiTheme="minorEastAsia" w:eastAsiaTheme="minorEastAsia"/>
        </w:rPr>
        <w:t>韓秀昇、屈行從為亂，敬瑄遣大將莊夢蝶以兵三千討之。</w:t>
      </w:r>
      <w:r w:rsidR="000F1B0C">
        <w:rPr>
          <w:rFonts w:asciiTheme="minorEastAsia" w:eastAsiaTheme="minorEastAsia"/>
        </w:rPr>
        <w:t>」</w:t>
      </w:r>
      <w:r w:rsidR="00934453" w:rsidRPr="001221B9">
        <w:rPr>
          <w:rFonts w:asciiTheme="minorEastAsia" w:eastAsiaTheme="minorEastAsia"/>
        </w:rPr>
        <w:t>新傳曰︰</w:t>
      </w:r>
      <w:r w:rsidR="000F1B0C">
        <w:rPr>
          <w:rFonts w:asciiTheme="minorEastAsia" w:eastAsiaTheme="minorEastAsia"/>
        </w:rPr>
        <w:t>「</w:t>
      </w:r>
      <w:r w:rsidR="00934453" w:rsidRPr="001221B9">
        <w:rPr>
          <w:rFonts w:asciiTheme="minorEastAsia" w:eastAsiaTheme="minorEastAsia"/>
        </w:rPr>
        <w:t>涪州刺史韓秀昇等亂峽中。</w:t>
      </w:r>
      <w:r w:rsidR="000F1B0C">
        <w:rPr>
          <w:rFonts w:asciiTheme="minorEastAsia" w:eastAsiaTheme="minorEastAsia"/>
        </w:rPr>
        <w:t>」</w:t>
      </w:r>
      <w:r w:rsidR="00934453" w:rsidRPr="001221B9">
        <w:rPr>
          <w:rFonts w:asciiTheme="minorEastAsia" w:eastAsiaTheme="minorEastAsia"/>
        </w:rPr>
        <w:t>今從句傳。</w:t>
      </w:r>
      <w:r w:rsidR="00934453" w:rsidRPr="00101E55">
        <w:rPr>
          <w:rStyle w:val="01Text"/>
          <w:rFonts w:asciiTheme="minorEastAsia" w:eastAsiaTheme="minorEastAsia"/>
          <w:sz w:val="21"/>
        </w:rPr>
        <w:t>又遣押牙胡弘略將千人繼之。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韓簡復引兵擊鄆州，</w:t>
      </w:r>
      <w:r w:rsidR="00934453" w:rsidRPr="001221B9">
        <w:rPr>
          <w:rFonts w:asciiTheme="minorEastAsia" w:eastAsiaTheme="minorEastAsia"/>
        </w:rPr>
        <w:t>復，扶又翻。</w:t>
      </w:r>
      <w:r w:rsidR="00934453" w:rsidRPr="00101E55">
        <w:rPr>
          <w:rStyle w:val="01Text"/>
          <w:rFonts w:asciiTheme="minorEastAsia" w:eastAsiaTheme="minorEastAsia"/>
          <w:sz w:val="21"/>
        </w:rPr>
        <w:t>節度使曹存實逆戰，敗死。天平都將下邑朱瑄收餘衆，嬰城拒守，</w:t>
      </w:r>
      <w:r w:rsidR="00934453" w:rsidRPr="001221B9">
        <w:rPr>
          <w:rFonts w:asciiTheme="minorEastAsia" w:eastAsiaTheme="minorEastAsia"/>
        </w:rPr>
        <w:t>下邑，漢古縣，唐屬宋州。九域志︰在州東一百二十里。將，卽亮翻。</w:t>
      </w:r>
      <w:r w:rsidR="00934453" w:rsidRPr="00101E55">
        <w:rPr>
          <w:rStyle w:val="01Text"/>
          <w:rFonts w:asciiTheme="minorEastAsia" w:eastAsiaTheme="minorEastAsia"/>
          <w:sz w:val="21"/>
        </w:rPr>
        <w:t>簡攻之不下。詔以瑄權知天平留後。</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曹存實繼其叔父全晸為天平軍節度使，未周歲而遇害。</w:t>
      </w:r>
      <w:r w:rsidR="000F1B0C">
        <w:rPr>
          <w:rFonts w:asciiTheme="minorEastAsia" w:eastAsiaTheme="minorEastAsia"/>
        </w:rPr>
        <w:t>」</w:t>
      </w:r>
      <w:r w:rsidR="00934453" w:rsidRPr="001221B9">
        <w:rPr>
          <w:rFonts w:asciiTheme="minorEastAsia" w:eastAsiaTheme="minorEastAsia"/>
        </w:rPr>
        <w:t>舊傳︰</w:t>
      </w:r>
      <w:r w:rsidR="000F1B0C">
        <w:rPr>
          <w:rFonts w:asciiTheme="minorEastAsia" w:eastAsiaTheme="minorEastAsia"/>
        </w:rPr>
        <w:t>「</w:t>
      </w:r>
      <w:r w:rsidR="00934453" w:rsidRPr="001221B9">
        <w:rPr>
          <w:rFonts w:asciiTheme="minorEastAsia" w:eastAsiaTheme="minorEastAsia"/>
        </w:rPr>
        <w:t>瑄為青州王敬武牙卒。中和初，黃巢據長安，詔徵天下兵，王敬武遣牙將曹全晸率兵三千赴難關西，瑄已為軍候。會青州警急，敬武召全晸還，路由鄆州，時鄆將薛崇為草賊王仙芝所殺，崔君裕權知州事。全晸知其兵寡，襲殺君裕，據有鄆州，自稱留後。以瑄有功，署為濮州刺史，留將牙軍。光啓初，魏博韓簡欲兼幷曹鄆，以兵濟河，收鄆，全晸出兵逆戰，為魏軍所敗，全晸死之。瑄收合殘卒，保州城，韓簡攻圍半年，不能拔。會魏軍亂，退去。朝廷嘉之，授以節鉞。</w:t>
      </w:r>
      <w:r w:rsidR="000F1B0C">
        <w:rPr>
          <w:rFonts w:asciiTheme="minorEastAsia" w:eastAsiaTheme="minorEastAsia"/>
        </w:rPr>
        <w:t>」</w:t>
      </w:r>
      <w:r w:rsidR="00934453" w:rsidRPr="001221B9">
        <w:rPr>
          <w:rFonts w:asciiTheme="minorEastAsia" w:eastAsiaTheme="minorEastAsia"/>
        </w:rPr>
        <w:t>新傳與之同。薛居正五代史</w:t>
      </w:r>
      <w:r w:rsidR="00934453" w:rsidRPr="001221B9">
        <w:rPr>
          <w:rFonts w:asciiTheme="minorEastAsia" w:eastAsiaTheme="minorEastAsia"/>
        </w:rPr>
        <w:t>·</w:t>
      </w:r>
      <w:r w:rsidR="00934453" w:rsidRPr="001221B9">
        <w:rPr>
          <w:rFonts w:asciiTheme="minorEastAsia" w:eastAsiaTheme="minorEastAsia"/>
        </w:rPr>
        <w:t>瑄傳︰</w:t>
      </w:r>
      <w:r w:rsidR="000F1B0C">
        <w:rPr>
          <w:rFonts w:asciiTheme="minorEastAsia" w:eastAsiaTheme="minorEastAsia"/>
        </w:rPr>
        <w:t>「</w:t>
      </w:r>
      <w:r w:rsidR="00934453" w:rsidRPr="001221B9">
        <w:rPr>
          <w:rFonts w:asciiTheme="minorEastAsia" w:eastAsiaTheme="minorEastAsia"/>
        </w:rPr>
        <w:t>中和二年，張濬徵兵於青州，敬武遣將曹全晸率軍赴之，以瑄隸焉。賊敗，出關，全晸以本軍還鎭。會鄆帥薛崇卒，部將崔君預據城叛，全晸攻之，殺君預，因為留後，瑄以功授濮州刺史、鄆州馬步軍都將。光啓初，魏博韓允中攻鄆，全晸為其所害。瑄據城自固，三軍推為留後。允中敗，朝廷以瑄為天平節度使。</w:t>
      </w:r>
      <w:r w:rsidR="000F1B0C">
        <w:rPr>
          <w:rFonts w:asciiTheme="minorEastAsia" w:eastAsiaTheme="minorEastAsia"/>
        </w:rPr>
        <w:t>」</w:t>
      </w:r>
      <w:r w:rsidR="00934453" w:rsidRPr="001221B9">
        <w:rPr>
          <w:rFonts w:asciiTheme="minorEastAsia" w:eastAsiaTheme="minorEastAsia"/>
        </w:rPr>
        <w:t>按王仙芝死已久，曹全晸久為節度，去歲死，王敬武今歲始得青州，新、舊傳、薛史皆誤。今從實錄。又新傳，</w:t>
      </w:r>
      <w:r w:rsidR="000F1B0C">
        <w:rPr>
          <w:rFonts w:asciiTheme="minorEastAsia" w:eastAsiaTheme="minorEastAsia"/>
        </w:rPr>
        <w:t>「</w:t>
      </w:r>
      <w:r w:rsidR="00934453" w:rsidRPr="001221B9">
        <w:rPr>
          <w:rFonts w:asciiTheme="minorEastAsia" w:eastAsiaTheme="minorEastAsia"/>
        </w:rPr>
        <w:t>瑄</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宣</w:t>
      </w:r>
      <w:r w:rsidR="000F1B0C">
        <w:rPr>
          <w:rFonts w:asciiTheme="minorEastAsia" w:eastAsiaTheme="minorEastAsia"/>
        </w:rPr>
        <w:t>」</w:t>
      </w:r>
      <w:r w:rsidR="00934453" w:rsidRPr="001221B9">
        <w:rPr>
          <w:rFonts w:asciiTheme="minorEastAsia" w:eastAsiaTheme="minorEastAsia"/>
        </w:rPr>
        <w:t>。歐陽修五代史記註云︰今流俗以宣弟瑾，於名加</w:t>
      </w:r>
      <w:r w:rsidR="000F1B0C">
        <w:rPr>
          <w:rFonts w:asciiTheme="minorEastAsia" w:eastAsiaTheme="minorEastAsia"/>
        </w:rPr>
        <w:t>「</w:t>
      </w:r>
      <w:r w:rsidR="00934453" w:rsidRPr="001221B9">
        <w:rPr>
          <w:rFonts w:asciiTheme="minorEastAsia" w:eastAsiaTheme="minorEastAsia"/>
        </w:rPr>
        <w:t>玉</w:t>
      </w:r>
      <w:r w:rsidR="000F1B0C">
        <w:rPr>
          <w:rFonts w:asciiTheme="minorEastAsia" w:eastAsiaTheme="minorEastAsia"/>
        </w:rPr>
        <w:t>」</w:t>
      </w:r>
      <w:r w:rsidR="00934453" w:rsidRPr="001221B9">
        <w:rPr>
          <w:rFonts w:asciiTheme="minorEastAsia" w:eastAsiaTheme="minorEastAsia"/>
        </w:rPr>
        <w:t>者，非也。今從舊傳、薛史、實錄。</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以朱溫為右金吾大將軍、河中行營招討副使，賜名</w:t>
      </w:r>
      <w:r w:rsidR="00934453" w:rsidRPr="001221B9">
        <w:rPr>
          <w:rFonts w:asciiTheme="minorEastAsia"/>
        </w:rPr>
        <w:t>全忠。</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27</w:t>
      </w:r>
      <w:r w:rsidR="00934453" w:rsidRPr="00101E55">
        <w:rPr>
          <w:rStyle w:val="01Text"/>
          <w:rFonts w:ascii="等线" w:eastAsia="等线" w:hAnsi="等线" w:cs="等线" w:hint="eastAsia"/>
          <w:sz w:val="21"/>
        </w:rPr>
        <w:t>李克用雖累表請降，而據忻、代州，數侵掠幷、汾，爭樓煩監。</w:t>
      </w:r>
      <w:r w:rsidR="00934453" w:rsidRPr="001221B9">
        <w:rPr>
          <w:rFonts w:asciiTheme="minorEastAsia" w:eastAsiaTheme="minorEastAsia"/>
        </w:rPr>
        <w:t>數，所角翻。樓煩監，本屬隴右節度，以嵐州刺史兼領之，至德後，屬內飛龍使，貞元十五年，始別置監牧使。</w:t>
      </w:r>
      <w:r w:rsidR="00934453" w:rsidRPr="00101E55">
        <w:rPr>
          <w:rStyle w:val="01Text"/>
          <w:rFonts w:asciiTheme="minorEastAsia" w:eastAsiaTheme="minorEastAsia"/>
          <w:sz w:val="21"/>
        </w:rPr>
        <w:t>義武節度使王處存與克用世為婚姻，</w:t>
      </w:r>
      <w:r w:rsidR="00934453" w:rsidRPr="001221B9">
        <w:rPr>
          <w:rFonts w:asciiTheme="minorEastAsia" w:eastAsiaTheme="minorEastAsia"/>
        </w:rPr>
        <w:t>按新書</w:t>
      </w:r>
      <w:r w:rsidR="00934453" w:rsidRPr="001221B9">
        <w:rPr>
          <w:rFonts w:asciiTheme="minorEastAsia" w:eastAsiaTheme="minorEastAsia"/>
        </w:rPr>
        <w:t>·</w:t>
      </w:r>
      <w:r w:rsidR="00934453" w:rsidRPr="001221B9">
        <w:rPr>
          <w:rFonts w:asciiTheme="minorEastAsia" w:eastAsiaTheme="minorEastAsia"/>
        </w:rPr>
        <w:t>王處存傳，世籍神策軍，家京兆萬年縣勝業里，為天下高貲。李國昌父子必利其富而與為婚姻也。</w:t>
      </w:r>
      <w:r w:rsidR="00934453" w:rsidRPr="00101E55">
        <w:rPr>
          <w:rStyle w:val="01Text"/>
          <w:rFonts w:asciiTheme="minorEastAsia" w:eastAsiaTheme="minorEastAsia"/>
          <w:sz w:val="21"/>
        </w:rPr>
        <w:t>詔處存諭克用︰</w:t>
      </w:r>
      <w:r w:rsidR="000F1B0C">
        <w:rPr>
          <w:rStyle w:val="01Text"/>
          <w:rFonts w:asciiTheme="minorEastAsia" w:eastAsiaTheme="minorEastAsia"/>
          <w:sz w:val="21"/>
        </w:rPr>
        <w:t>「</w:t>
      </w:r>
      <w:r w:rsidR="00934453" w:rsidRPr="00101E55">
        <w:rPr>
          <w:rStyle w:val="01Text"/>
          <w:rFonts w:asciiTheme="minorEastAsia" w:eastAsiaTheme="minorEastAsia"/>
          <w:sz w:val="21"/>
        </w:rPr>
        <w:t>若誠心款附，宜且歸朔州俟朝命；若暴橫如故，</w:t>
      </w:r>
      <w:r w:rsidR="00934453" w:rsidRPr="001221B9">
        <w:rPr>
          <w:rFonts w:asciiTheme="minorEastAsia" w:eastAsiaTheme="minorEastAsia"/>
        </w:rPr>
        <w:t>朝，直遙翻。橫，戶孟翻。</w:t>
      </w:r>
      <w:r w:rsidR="00934453" w:rsidRPr="00101E55">
        <w:rPr>
          <w:rStyle w:val="01Text"/>
          <w:rFonts w:asciiTheme="minorEastAsia" w:eastAsiaTheme="minorEastAsia"/>
          <w:sz w:val="21"/>
        </w:rPr>
        <w:t>當與河東、大同軍共討之。</w:t>
      </w:r>
      <w:r w:rsidR="000F1B0C">
        <w:rPr>
          <w:rStyle w:val="01Text"/>
          <w:rFonts w:asciiTheme="minorEastAsia" w:eastAsiaTheme="minorEastAsia"/>
          <w:sz w:val="21"/>
        </w:rPr>
        <w:t>」</w:t>
      </w:r>
      <w:r w:rsidR="00934453" w:rsidRPr="001221B9">
        <w:rPr>
          <w:rFonts w:asciiTheme="minorEastAsia" w:eastAsiaTheme="minorEastAsia"/>
        </w:rPr>
        <w:t>是時鄭從讜帥河東，赫連鐸帥大同。</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以平盧大將王敬武為留後。</w:t>
      </w:r>
      <w:r w:rsidR="00934453" w:rsidRPr="001221B9">
        <w:rPr>
          <w:rStyle w:val="00Text"/>
          <w:rFonts w:asciiTheme="minorEastAsia"/>
        </w:rPr>
        <w:t>王敬武旣逐安師儒，朝廷遂命為留後。</w:t>
      </w:r>
      <w:r w:rsidR="00934453" w:rsidRPr="001221B9">
        <w:rPr>
          <w:rFonts w:asciiTheme="minorEastAsia"/>
        </w:rPr>
        <w:t>時諸道兵皆會關中討黃巢，獨平盧不至，王鐸遣都統判官、諫議大夫張濬往說之。</w:t>
      </w:r>
      <w:r w:rsidR="00934453" w:rsidRPr="001221B9">
        <w:rPr>
          <w:rStyle w:val="00Text"/>
          <w:rFonts w:asciiTheme="minorEastAsia"/>
        </w:rPr>
        <w:t>說，輸芮翻。</w:t>
      </w:r>
      <w:r w:rsidR="00934453" w:rsidRPr="001221B9">
        <w:rPr>
          <w:rFonts w:asciiTheme="minorEastAsia"/>
        </w:rPr>
        <w:t>敬武已受黃巢官爵，不出迎，濬見敬武，責之曰︰</w:t>
      </w:r>
      <w:r w:rsidR="000F1B0C">
        <w:rPr>
          <w:rFonts w:asciiTheme="minorEastAsia"/>
        </w:rPr>
        <w:t>「</w:t>
      </w:r>
      <w:r w:rsidR="00934453" w:rsidRPr="001221B9">
        <w:rPr>
          <w:rFonts w:asciiTheme="minorEastAsia"/>
        </w:rPr>
        <w:t>公為天子藩臣，侮慢詔使；不能事上，何以使下！</w:t>
      </w:r>
      <w:r w:rsidR="000F1B0C">
        <w:rPr>
          <w:rFonts w:asciiTheme="minorEastAsia"/>
        </w:rPr>
        <w:t>」</w:t>
      </w:r>
      <w:r w:rsidR="00934453" w:rsidRPr="001221B9">
        <w:rPr>
          <w:rFonts w:asciiTheme="minorEastAsia"/>
        </w:rPr>
        <w:t>敬武愕然，謝之。旣宣詔，將士皆不應，濬徐諭之曰︰</w:t>
      </w:r>
      <w:r w:rsidR="000F1B0C">
        <w:rPr>
          <w:rFonts w:asciiTheme="minorEastAsia"/>
        </w:rPr>
        <w:t>「</w:t>
      </w:r>
      <w:r w:rsidR="00934453" w:rsidRPr="001221B9">
        <w:rPr>
          <w:rFonts w:asciiTheme="minorEastAsia"/>
        </w:rPr>
        <w:t>人生當先曉逆順，次知利害。黃巢，前日販鹽虜耳，</w:t>
      </w:r>
      <w:r w:rsidR="00934453" w:rsidRPr="001221B9">
        <w:rPr>
          <w:rStyle w:val="00Text"/>
          <w:rFonts w:asciiTheme="minorEastAsia"/>
        </w:rPr>
        <w:t>事見二百五十二卷乾符二年。</w:t>
      </w:r>
      <w:r w:rsidR="00934453" w:rsidRPr="001221B9">
        <w:rPr>
          <w:rFonts w:asciiTheme="minorEastAsia"/>
        </w:rPr>
        <w:t>公等捨累葉天子而臣之，果何利哉！今天下勤王之師皆集京畿，而淄青獨不至；一旦賊平，天子返正，公等何面目見天下之人乎！不亟往分功名、取富貴，後悔無及矣！</w:t>
      </w:r>
      <w:r w:rsidR="000F1B0C">
        <w:rPr>
          <w:rFonts w:asciiTheme="minorEastAsia"/>
        </w:rPr>
        <w:t>」</w:t>
      </w:r>
      <w:r w:rsidR="00934453" w:rsidRPr="001221B9">
        <w:rPr>
          <w:rFonts w:asciiTheme="minorEastAsia"/>
        </w:rPr>
        <w:t>將士皆改容引咎，顧謂敬武曰︰</w:t>
      </w:r>
      <w:r w:rsidR="000F1B0C">
        <w:rPr>
          <w:rFonts w:asciiTheme="minorEastAsia"/>
        </w:rPr>
        <w:t>「</w:t>
      </w:r>
      <w:r w:rsidR="00934453" w:rsidRPr="001221B9">
        <w:rPr>
          <w:rFonts w:asciiTheme="minorEastAsia"/>
        </w:rPr>
        <w:t>諫議之言是也。</w:t>
      </w:r>
      <w:r w:rsidR="000F1B0C">
        <w:rPr>
          <w:rFonts w:asciiTheme="minorEastAsia"/>
        </w:rPr>
        <w:t>」</w:t>
      </w:r>
      <w:r w:rsidR="00934453" w:rsidRPr="001221B9">
        <w:rPr>
          <w:rFonts w:asciiTheme="minorEastAsia"/>
        </w:rPr>
        <w:t>敬武卽發兵從濬而西。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劉漢宏又遣登高鎭將王鎭將兵七萬屯西陵，</w:t>
      </w:r>
      <w:r w:rsidR="00934453" w:rsidRPr="001221B9">
        <w:rPr>
          <w:rFonts w:asciiTheme="minorEastAsia" w:eastAsiaTheme="minorEastAsia"/>
        </w:rPr>
        <w:t>路振九國志作</w:t>
      </w:r>
      <w:r w:rsidR="000F1B0C">
        <w:rPr>
          <w:rFonts w:asciiTheme="minorEastAsia" w:eastAsiaTheme="minorEastAsia"/>
        </w:rPr>
        <w:t>「</w:t>
      </w:r>
      <w:r w:rsidR="00934453" w:rsidRPr="001221B9">
        <w:rPr>
          <w:rFonts w:asciiTheme="minorEastAsia" w:eastAsiaTheme="minorEastAsia"/>
        </w:rPr>
        <w:t>屯漁浦</w:t>
      </w:r>
      <w:r w:rsidR="000F1B0C">
        <w:rPr>
          <w:rFonts w:asciiTheme="minorEastAsia" w:eastAsiaTheme="minorEastAsia"/>
        </w:rPr>
        <w:t>」</w:t>
      </w:r>
      <w:r w:rsidR="00934453" w:rsidRPr="001221B9">
        <w:rPr>
          <w:rFonts w:asciiTheme="minorEastAsia" w:eastAsiaTheme="minorEastAsia"/>
        </w:rPr>
        <w:t>。按今漁浦在西陵上游，相去頗遠。</w:t>
      </w:r>
      <w:r w:rsidR="00934453" w:rsidRPr="00101E55">
        <w:rPr>
          <w:rStyle w:val="01Text"/>
          <w:rFonts w:asciiTheme="minorEastAsia" w:eastAsiaTheme="minorEastAsia"/>
          <w:sz w:val="21"/>
        </w:rPr>
        <w:t>劉鏐復濟</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濟</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夜</w:t>
      </w:r>
      <w:r w:rsidR="000F1B0C">
        <w:rPr>
          <w:rFonts w:asciiTheme="minorEastAsia" w:eastAsiaTheme="minorEastAsia"/>
        </w:rPr>
        <w:t>」</w:t>
      </w:r>
      <w:r w:rsidR="00934453" w:rsidRPr="001221B9">
        <w:rPr>
          <w:rFonts w:asciiTheme="minorEastAsia" w:eastAsiaTheme="minorEastAsia"/>
        </w:rPr>
        <w:t>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江襲擊，大破之，斬獲萬計，</w:t>
      </w:r>
      <w:r w:rsidR="00934453" w:rsidRPr="001221B9">
        <w:rPr>
          <w:rFonts w:asciiTheme="minorEastAsia" w:eastAsiaTheme="minorEastAsia"/>
        </w:rPr>
        <w:t>復，扶又翻。</w:t>
      </w:r>
      <w:r w:rsidR="00934453" w:rsidRPr="00101E55">
        <w:rPr>
          <w:rStyle w:val="01Text"/>
          <w:rFonts w:asciiTheme="minorEastAsia" w:eastAsiaTheme="minorEastAsia"/>
          <w:sz w:val="21"/>
        </w:rPr>
        <w:t>得漢宏補諸將官偽敕二百餘通；鎭奔諸曁。</w:t>
      </w:r>
      <w:r w:rsidR="00934453" w:rsidRPr="001221B9">
        <w:rPr>
          <w:rFonts w:asciiTheme="minorEastAsia" w:eastAsiaTheme="minorEastAsia"/>
        </w:rPr>
        <w:t>宋白曰︰諸曁，秦舊縣，縣界有曁浦、諸山，因以為名，在越州西南一百四十一里。</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黃巢兵勢尚強，王重榮患之，謂行營都監楊復光曰︰</w:t>
      </w:r>
      <w:r w:rsidR="000F1B0C">
        <w:rPr>
          <w:rFonts w:ascii="等线" w:eastAsia="等线" w:hAnsi="等线" w:cs="等线" w:hint="eastAsia"/>
        </w:rPr>
        <w:t>「</w:t>
      </w:r>
      <w:r w:rsidR="00934453" w:rsidRPr="001221B9">
        <w:rPr>
          <w:rFonts w:ascii="等线" w:eastAsia="等线" w:hAnsi="等线" w:cs="等线" w:hint="eastAsia"/>
        </w:rPr>
        <w:t>臣賊則負國，討賊則力不足，柰何？</w:t>
      </w:r>
      <w:r w:rsidR="000F1B0C">
        <w:rPr>
          <w:rFonts w:ascii="等线" w:eastAsia="等线" w:hAnsi="等线" w:cs="等线" w:hint="eastAsia"/>
        </w:rPr>
        <w:t>」</w:t>
      </w:r>
      <w:r w:rsidR="00934453" w:rsidRPr="001221B9">
        <w:rPr>
          <w:rFonts w:ascii="等线" w:eastAsia="等线" w:hAnsi="等线" w:cs="等线" w:hint="eastAsia"/>
        </w:rPr>
        <w:t>復光曰︰</w:t>
      </w:r>
      <w:r w:rsidR="000F1B0C">
        <w:rPr>
          <w:rFonts w:ascii="等线" w:eastAsia="等线" w:hAnsi="等线" w:cs="等线" w:hint="eastAsia"/>
        </w:rPr>
        <w:t>「</w:t>
      </w:r>
      <w:r w:rsidR="00934453" w:rsidRPr="001221B9">
        <w:rPr>
          <w:rFonts w:ascii="等线" w:eastAsia="等线" w:hAnsi="等线" w:cs="等线" w:hint="eastAsia"/>
        </w:rPr>
        <w:t>鴈門李僕射，</w:t>
      </w:r>
      <w:r w:rsidR="00934453" w:rsidRPr="001221B9">
        <w:rPr>
          <w:rStyle w:val="00Text"/>
          <w:rFonts w:asciiTheme="minorEastAsia"/>
        </w:rPr>
        <w:t>時李克用據代州；代州，鴈門郡也。諸家多以為克用時為鴈門節度使。</w:t>
      </w:r>
      <w:r w:rsidR="00934453" w:rsidRPr="001221B9">
        <w:rPr>
          <w:rFonts w:asciiTheme="minorEastAsia"/>
        </w:rPr>
        <w:t>驍勇，有強兵，其家尊與吾先人嘗共事相善，</w:t>
      </w:r>
      <w:r w:rsidR="00934453" w:rsidRPr="001221B9">
        <w:rPr>
          <w:rStyle w:val="00Text"/>
          <w:rFonts w:asciiTheme="minorEastAsia"/>
        </w:rPr>
        <w:t>楊復光養父玄价嘗監鹽州軍，沙陀之歸國也，先由鹽州。後玄价為中尉。執宜父子蓋與之善。</w:t>
      </w:r>
      <w:r w:rsidR="00934453" w:rsidRPr="001221B9">
        <w:rPr>
          <w:rFonts w:asciiTheme="minorEastAsia"/>
        </w:rPr>
        <w:t>彼亦有徇國之志；所以不至者，以與河東結隙耳。誠以朝旨諭鄭公而召之，必來，</w:t>
      </w:r>
      <w:r w:rsidR="00934453" w:rsidRPr="001221B9">
        <w:rPr>
          <w:rStyle w:val="00Text"/>
          <w:rFonts w:asciiTheme="minorEastAsia"/>
        </w:rPr>
        <w:t>鄭公，謂從讜也。結隙見上卷上年。朝，直遙翻。</w:t>
      </w:r>
      <w:r w:rsidR="00934453" w:rsidRPr="001221B9">
        <w:rPr>
          <w:rFonts w:asciiTheme="minorEastAsia"/>
        </w:rPr>
        <w:t>來則賊不足平矣！</w:t>
      </w:r>
      <w:r w:rsidR="000F1B0C">
        <w:rPr>
          <w:rFonts w:asciiTheme="minorEastAsia"/>
        </w:rPr>
        <w:t>」</w:t>
      </w:r>
      <w:r w:rsidR="00934453" w:rsidRPr="001221B9">
        <w:rPr>
          <w:rFonts w:asciiTheme="minorEastAsia"/>
        </w:rPr>
        <w:t>東面宣慰使王徽亦以為然。時王鐸在河中，乃以墨敕召李克用，諭鄭從讜。</w:t>
      </w:r>
      <w:r w:rsidR="00934453" w:rsidRPr="001221B9">
        <w:rPr>
          <w:rStyle w:val="00Text"/>
          <w:rFonts w:asciiTheme="minorEastAsia"/>
        </w:rPr>
        <w:t>王鐸為都都統，便宜從事，凡徵調除授，皆得用墨敕。</w:t>
      </w:r>
      <w:r w:rsidR="00934453" w:rsidRPr="001221B9">
        <w:rPr>
          <w:rFonts w:asciiTheme="minorEastAsia"/>
        </w:rPr>
        <w:t>十一月，克用將沙陀萬七千自嵐、石路趣河中，</w:t>
      </w:r>
      <w:r w:rsidR="00934453" w:rsidRPr="001221B9">
        <w:rPr>
          <w:rStyle w:val="00Text"/>
          <w:rFonts w:asciiTheme="minorEastAsia"/>
        </w:rPr>
        <w:t>趣，七喻翻。嵐州南至石州一百八十里。</w:t>
      </w:r>
      <w:r w:rsidR="00934453" w:rsidRPr="001221B9">
        <w:rPr>
          <w:rFonts w:asciiTheme="minorEastAsia"/>
        </w:rPr>
        <w:t>不敢入太原境，獨與數百騎過晉陽城下與從讜別，從讜以名馬、器幣贈之。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李詳舊卒共逐黃思鄴，</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李詳下牙隊兵斬偽刺史黃思鄴，推華陰鎭使王遇為首，降河中。王鐸承制除遇為刺史。</w:t>
      </w:r>
      <w:r w:rsidR="000F1B0C">
        <w:rPr>
          <w:rFonts w:asciiTheme="minorEastAsia" w:eastAsiaTheme="minorEastAsia"/>
        </w:rPr>
        <w:t>」</w:t>
      </w:r>
      <w:r w:rsidR="00934453" w:rsidRPr="001221B9">
        <w:rPr>
          <w:rFonts w:asciiTheme="minorEastAsia" w:eastAsiaTheme="minorEastAsia"/>
        </w:rPr>
        <w:t>按黃鄴與黃巢俱死於虎狼谷，實錄誤也。今從新黃巢傳。</w:t>
      </w:r>
      <w:r w:rsidR="00934453" w:rsidRPr="00101E55">
        <w:rPr>
          <w:rStyle w:val="01Text"/>
          <w:rFonts w:asciiTheme="minorEastAsia" w:eastAsiaTheme="minorEastAsia"/>
          <w:sz w:val="21"/>
        </w:rPr>
        <w:t>推華陰鎭使王遇為主，以華州降于王重榮，王鐸承制以遇為刺史。</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阡能黨愈熾，侵淫入蜀州境；</w:t>
      </w:r>
      <w:r w:rsidR="00934453" w:rsidRPr="001221B9">
        <w:rPr>
          <w:rStyle w:val="00Text"/>
          <w:rFonts w:asciiTheme="minorEastAsia"/>
        </w:rPr>
        <w:t>侵淫，以癰疽侵食寖淫為喻。</w:t>
      </w:r>
      <w:r w:rsidR="00934453" w:rsidRPr="001221B9">
        <w:rPr>
          <w:rFonts w:asciiTheme="minorEastAsia"/>
        </w:rPr>
        <w:t>陳敬瑄以楊行遷等久無功，以押牙高仁厚為都招討指揮使，將兵五百人往代之。未發前一日，有鬻麪者，自旦至午，出入營中數四，邏者疑之，</w:t>
      </w:r>
      <w:r w:rsidR="00934453" w:rsidRPr="001221B9">
        <w:rPr>
          <w:rStyle w:val="00Text"/>
          <w:rFonts w:asciiTheme="minorEastAsia"/>
        </w:rPr>
        <w:t>邏，郞佐翻。</w:t>
      </w:r>
      <w:r w:rsidR="00934453" w:rsidRPr="001221B9">
        <w:rPr>
          <w:rFonts w:asciiTheme="minorEastAsia"/>
        </w:rPr>
        <w:t>執而訊之，果阡能之諜也。</w:t>
      </w:r>
      <w:r w:rsidR="00934453" w:rsidRPr="001221B9">
        <w:rPr>
          <w:rStyle w:val="00Text"/>
          <w:rFonts w:asciiTheme="minorEastAsia"/>
        </w:rPr>
        <w:t>諜，達協翻。</w:t>
      </w:r>
      <w:r w:rsidR="00934453" w:rsidRPr="001221B9">
        <w:rPr>
          <w:rFonts w:asciiTheme="minorEastAsia"/>
        </w:rPr>
        <w:t>仁厚命釋縛，溫言問之，對曰︰</w:t>
      </w:r>
      <w:r w:rsidR="000F1B0C">
        <w:rPr>
          <w:rFonts w:asciiTheme="minorEastAsia"/>
        </w:rPr>
        <w:t>「</w:t>
      </w:r>
      <w:r w:rsidR="00934453" w:rsidRPr="001221B9">
        <w:rPr>
          <w:rFonts w:asciiTheme="minorEastAsia"/>
        </w:rPr>
        <w:t>某村民，阡能囚其父母妻子於獄，云，</w:t>
      </w:r>
      <w:r w:rsidR="000F1B0C">
        <w:rPr>
          <w:rFonts w:asciiTheme="minorEastAsia"/>
        </w:rPr>
        <w:t>『</w:t>
      </w:r>
      <w:r w:rsidR="00934453" w:rsidRPr="001221B9">
        <w:rPr>
          <w:rFonts w:asciiTheme="minorEastAsia"/>
        </w:rPr>
        <w:t>汝詗事歸，</w:t>
      </w:r>
      <w:r w:rsidR="00934453" w:rsidRPr="001221B9">
        <w:rPr>
          <w:rStyle w:val="00Text"/>
          <w:rFonts w:asciiTheme="minorEastAsia"/>
        </w:rPr>
        <w:t>詗，古迥翻，又翾正翻。</w:t>
      </w:r>
      <w:r w:rsidR="00934453" w:rsidRPr="001221B9">
        <w:rPr>
          <w:rFonts w:asciiTheme="minorEastAsia"/>
        </w:rPr>
        <w:t>得實則免汝家；不然，盡死。</w:t>
      </w:r>
      <w:r w:rsidR="000F1B0C">
        <w:rPr>
          <w:rFonts w:asciiTheme="minorEastAsia"/>
        </w:rPr>
        <w:t>』</w:t>
      </w:r>
      <w:r w:rsidR="00934453" w:rsidRPr="001221B9">
        <w:rPr>
          <w:rFonts w:asciiTheme="minorEastAsia"/>
        </w:rPr>
        <w:t>某非願爾也。</w:t>
      </w:r>
      <w:r w:rsidR="000F1B0C">
        <w:rPr>
          <w:rFonts w:asciiTheme="minorEastAsia"/>
        </w:rPr>
        <w:t>」</w:t>
      </w:r>
      <w:r w:rsidR="00934453" w:rsidRPr="001221B9">
        <w:rPr>
          <w:rFonts w:asciiTheme="minorEastAsia"/>
        </w:rPr>
        <w:t>仁厚曰︰</w:t>
      </w:r>
      <w:r w:rsidR="000F1B0C">
        <w:rPr>
          <w:rFonts w:asciiTheme="minorEastAsia"/>
        </w:rPr>
        <w:t>「</w:t>
      </w:r>
      <w:r w:rsidR="00934453" w:rsidRPr="001221B9">
        <w:rPr>
          <w:rFonts w:asciiTheme="minorEastAsia"/>
        </w:rPr>
        <w:t>誠知汝如是，我何忍殺汝！今縱汝歸，救汝父母妻子，但語阡能云︰</w:t>
      </w:r>
      <w:r w:rsidR="000F1B0C">
        <w:rPr>
          <w:rFonts w:asciiTheme="minorEastAsia"/>
        </w:rPr>
        <w:t>『</w:t>
      </w:r>
      <w:r w:rsidR="00934453" w:rsidRPr="001221B9">
        <w:rPr>
          <w:rFonts w:asciiTheme="minorEastAsia"/>
        </w:rPr>
        <w:t>高尚書來日發，</w:t>
      </w:r>
      <w:r w:rsidR="00934453" w:rsidRPr="001221B9">
        <w:rPr>
          <w:rStyle w:val="00Text"/>
          <w:rFonts w:asciiTheme="minorEastAsia"/>
        </w:rPr>
        <w:t>語，牛倨翻；下贊語同。時濫授官爵，仁厚未立功，巳檢校尚書矣。</w:t>
      </w:r>
      <w:r w:rsidR="00934453" w:rsidRPr="001221B9">
        <w:rPr>
          <w:rFonts w:asciiTheme="minorEastAsia"/>
        </w:rPr>
        <w:t>所將止五百人，無多兵也。</w:t>
      </w:r>
      <w:r w:rsidR="000F1B0C">
        <w:rPr>
          <w:rFonts w:asciiTheme="minorEastAsia"/>
        </w:rPr>
        <w:t>』</w:t>
      </w:r>
      <w:r w:rsidR="00934453" w:rsidRPr="001221B9">
        <w:rPr>
          <w:rFonts w:asciiTheme="minorEastAsia"/>
        </w:rPr>
        <w:t>然我活汝一家，汝當為我潛語寨中人云︰</w:t>
      </w:r>
      <w:r w:rsidR="000F1B0C">
        <w:rPr>
          <w:rFonts w:asciiTheme="minorEastAsia"/>
        </w:rPr>
        <w:t>『</w:t>
      </w:r>
      <w:r w:rsidR="00934453" w:rsidRPr="001221B9">
        <w:rPr>
          <w:rFonts w:asciiTheme="minorEastAsia"/>
        </w:rPr>
        <w:t>僕射愍汝曹皆良人，為賊所制，情非得已。</w:t>
      </w:r>
      <w:r w:rsidR="00934453" w:rsidRPr="001221B9">
        <w:rPr>
          <w:rStyle w:val="00Text"/>
          <w:rFonts w:asciiTheme="minorEastAsia"/>
        </w:rPr>
        <w:t>為我，于偽翻。語，牛倨翻。僕射，謂陳敬瑄。</w:t>
      </w:r>
      <w:r w:rsidR="00934453" w:rsidRPr="001221B9">
        <w:rPr>
          <w:rFonts w:asciiTheme="minorEastAsia"/>
        </w:rPr>
        <w:t>尚書欲拯救湔洗汝曹，</w:t>
      </w:r>
      <w:r w:rsidR="00934453" w:rsidRPr="001221B9">
        <w:rPr>
          <w:rStyle w:val="00Text"/>
          <w:rFonts w:asciiTheme="minorEastAsia"/>
        </w:rPr>
        <w:t>湔，則前翻。湔，滌也，亦洗也。言百姓為賊所汙染，湔洗與惟新。</w:t>
      </w:r>
      <w:r w:rsidR="00934453" w:rsidRPr="001221B9">
        <w:rPr>
          <w:rFonts w:asciiTheme="minorEastAsia"/>
        </w:rPr>
        <w:t>尚書來，汝曹各投兵迎降，</w:t>
      </w:r>
      <w:r w:rsidR="00934453" w:rsidRPr="001221B9">
        <w:rPr>
          <w:rStyle w:val="00Text"/>
          <w:rFonts w:asciiTheme="minorEastAsia"/>
        </w:rPr>
        <w:t>降，戶江翻。</w:t>
      </w:r>
      <w:r w:rsidR="00934453" w:rsidRPr="001221B9">
        <w:rPr>
          <w:rFonts w:asciiTheme="minorEastAsia"/>
        </w:rPr>
        <w:t>尚書當使人書汝背為</w:t>
      </w:r>
      <w:r w:rsidR="000F1B0C">
        <w:rPr>
          <w:rFonts w:asciiTheme="minorEastAsia"/>
        </w:rPr>
        <w:t>「</w:t>
      </w:r>
      <w:r w:rsidR="00934453" w:rsidRPr="001221B9">
        <w:rPr>
          <w:rFonts w:asciiTheme="minorEastAsia"/>
        </w:rPr>
        <w:t>歸順</w:t>
      </w:r>
      <w:r w:rsidR="000F1B0C">
        <w:rPr>
          <w:rFonts w:asciiTheme="minorEastAsia"/>
        </w:rPr>
        <w:t>」</w:t>
      </w:r>
      <w:r w:rsidR="00934453" w:rsidRPr="001221B9">
        <w:rPr>
          <w:rFonts w:asciiTheme="minorEastAsia"/>
        </w:rPr>
        <w:t>字，遣汝復舊業。所欲誅者，阡能、羅渾擎、句胡僧、羅夫子、韓求五人耳，必不使橫及百姓也。</w:t>
      </w:r>
      <w:r w:rsidR="000F1B0C">
        <w:rPr>
          <w:rFonts w:asciiTheme="minorEastAsia"/>
        </w:rPr>
        <w:t>』」</w:t>
      </w:r>
      <w:r w:rsidR="00934453" w:rsidRPr="001221B9">
        <w:rPr>
          <w:rStyle w:val="00Text"/>
          <w:rFonts w:asciiTheme="minorEastAsia"/>
        </w:rPr>
        <w:t>橫，戶孟翻。</w:t>
      </w:r>
      <w:r w:rsidR="00934453" w:rsidRPr="001221B9">
        <w:rPr>
          <w:rFonts w:asciiTheme="minorEastAsia"/>
        </w:rPr>
        <w:t>諜曰︰</w:t>
      </w:r>
      <w:r w:rsidR="000F1B0C">
        <w:rPr>
          <w:rFonts w:asciiTheme="minorEastAsia"/>
        </w:rPr>
        <w:t>「</w:t>
      </w:r>
      <w:r w:rsidR="00934453" w:rsidRPr="001221B9">
        <w:rPr>
          <w:rFonts w:asciiTheme="minorEastAsia"/>
        </w:rPr>
        <w:t>此皆百姓心上事，尚書盡知而赦之，其誰不舞躍聽命！一口傳百，百傳千，川騰海沸，不可遏也。比尚書之至，</w:t>
      </w:r>
      <w:r w:rsidR="00934453" w:rsidRPr="001221B9">
        <w:rPr>
          <w:rStyle w:val="00Text"/>
          <w:rFonts w:asciiTheme="minorEastAsia"/>
        </w:rPr>
        <w:t>比，必利翻；下此至同。</w:t>
      </w:r>
      <w:r w:rsidR="00934453" w:rsidRPr="001221B9">
        <w:rPr>
          <w:rFonts w:asciiTheme="minorEastAsia"/>
        </w:rPr>
        <w:t>百姓必盡奔赴如嬰兒之見慈母，阡能孤居，立成擒矣！</w:t>
      </w:r>
      <w:r w:rsidR="000F1B0C">
        <w:rPr>
          <w:rFonts w:asciiTheme="minorEastAsia"/>
        </w:rPr>
        <w:t>」</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矣</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遂遣之</w:t>
      </w:r>
      <w:r w:rsidR="000F1B0C">
        <w:rPr>
          <w:rStyle w:val="00Text"/>
          <w:rFonts w:asciiTheme="minorEastAsia"/>
        </w:rPr>
        <w:t>」</w:t>
      </w:r>
      <w:r w:rsidR="00934453" w:rsidRPr="001221B9">
        <w:rPr>
          <w:rStyle w:val="00Text"/>
          <w:rFonts w:asciiTheme="minorEastAsia"/>
        </w:rPr>
        <w:t>三字；乙十一行本同；孔本同。</w:t>
      </w:r>
      <w:r w:rsidR="000F1B0C">
        <w:rPr>
          <w:rStyle w:val="00Text"/>
          <w:rFonts w:asciiTheme="minorEastAsia"/>
        </w:rPr>
        <w:t>』</w:t>
      </w:r>
    </w:p>
    <w:p w:rsidR="00934453" w:rsidRPr="001221B9" w:rsidRDefault="00934453" w:rsidP="00DF5A42">
      <w:pPr>
        <w:rPr>
          <w:rFonts w:asciiTheme="minorEastAsia"/>
        </w:rPr>
      </w:pPr>
      <w:r w:rsidRPr="001221B9">
        <w:rPr>
          <w:rFonts w:asciiTheme="minorEastAsia"/>
        </w:rPr>
        <w:t>明日，仁厚引兵發，至雙流，把截使白文現出迎；仁厚周視塹柵，怒曰︰</w:t>
      </w:r>
      <w:r w:rsidR="000F1B0C">
        <w:rPr>
          <w:rFonts w:asciiTheme="minorEastAsia"/>
        </w:rPr>
        <w:t>「</w:t>
      </w:r>
      <w:r w:rsidRPr="001221B9">
        <w:rPr>
          <w:rFonts w:asciiTheme="minorEastAsia"/>
        </w:rPr>
        <w:t>阡能役夫，其衆皆耕民耳，竭一府之兵，歲餘不能擒，今觀塹柵重複牢密如此，</w:t>
      </w:r>
      <w:r w:rsidRPr="001221B9">
        <w:rPr>
          <w:rStyle w:val="00Text"/>
          <w:rFonts w:asciiTheme="minorEastAsia"/>
        </w:rPr>
        <w:t>重，直龍翻。複，方目翻。</w:t>
      </w:r>
      <w:r w:rsidRPr="001221B9">
        <w:rPr>
          <w:rFonts w:asciiTheme="minorEastAsia"/>
        </w:rPr>
        <w:t>宜其可以安眠飽食，養寇邀功也！</w:t>
      </w:r>
      <w:r w:rsidR="000F1B0C">
        <w:rPr>
          <w:rFonts w:asciiTheme="minorEastAsia"/>
        </w:rPr>
        <w:t>」</w:t>
      </w:r>
      <w:r w:rsidRPr="001221B9">
        <w:rPr>
          <w:rFonts w:asciiTheme="minorEastAsia"/>
        </w:rPr>
        <w:t>命引出斬之；監軍力救，久之，乃得免。命悉平塹柵，纔留五百兵守之，餘兵悉以自隨，又召諸寨兵，相繼皆集。</w:t>
      </w:r>
    </w:p>
    <w:p w:rsidR="00934453" w:rsidRPr="001221B9" w:rsidRDefault="00934453" w:rsidP="00DF5A42">
      <w:pPr>
        <w:rPr>
          <w:rFonts w:asciiTheme="minorEastAsia"/>
        </w:rPr>
      </w:pPr>
      <w:r w:rsidRPr="001221B9">
        <w:rPr>
          <w:rFonts w:asciiTheme="minorEastAsia"/>
        </w:rPr>
        <w:t>阡能聞仁厚將至，遣羅渾擎立五寨於雙流之西，伏兵千人於野橋箐以邀官軍。</w:t>
      </w:r>
      <w:r w:rsidRPr="001221B9">
        <w:rPr>
          <w:rStyle w:val="00Text"/>
          <w:rFonts w:asciiTheme="minorEastAsia"/>
        </w:rPr>
        <w:t>蜀人謂篁竹之間為箐。李心傳曰︰箐，林箐也，音咨盈翻。又薛能工律詩，有邊城作二聯云︰</w:t>
      </w:r>
      <w:r w:rsidR="000F1B0C">
        <w:rPr>
          <w:rStyle w:val="00Text"/>
          <w:rFonts w:asciiTheme="minorEastAsia"/>
        </w:rPr>
        <w:t>「</w:t>
      </w:r>
      <w:r w:rsidRPr="001221B9">
        <w:rPr>
          <w:rStyle w:val="00Text"/>
          <w:rFonts w:asciiTheme="minorEastAsia"/>
        </w:rPr>
        <w:t>管排蠻戶遠，出箐鳥巢孤。</w:t>
      </w:r>
      <w:r w:rsidR="000F1B0C">
        <w:rPr>
          <w:rStyle w:val="00Text"/>
          <w:rFonts w:asciiTheme="minorEastAsia"/>
        </w:rPr>
        <w:t>」</w:t>
      </w:r>
      <w:r w:rsidRPr="001221B9">
        <w:rPr>
          <w:rStyle w:val="00Text"/>
          <w:rFonts w:asciiTheme="minorEastAsia"/>
        </w:rPr>
        <w:t>自註︰蜀人謂稅戶為排戶，謂林為叢箐。史炤曰︰箐，倉甸切，蓋從去聲，亦通。</w:t>
      </w:r>
      <w:r w:rsidRPr="001221B9">
        <w:rPr>
          <w:rFonts w:asciiTheme="minorEastAsia"/>
        </w:rPr>
        <w:t>仁厚炯知，</w:t>
      </w:r>
      <w:r w:rsidRPr="001221B9">
        <w:rPr>
          <w:rStyle w:val="00Text"/>
          <w:rFonts w:asciiTheme="minorEastAsia"/>
        </w:rPr>
        <w:t>詗，火迥翻，又休正翻。</w:t>
      </w:r>
      <w:r w:rsidRPr="001221B9">
        <w:rPr>
          <w:rFonts w:asciiTheme="minorEastAsia"/>
        </w:rPr>
        <w:t>引兵圍之，下令勿殺，遣人釋戎服入賊中告諭，如昨日所以語諜者。賊大喜，呼譟，爭棄甲投兵請降，拜如摧山。仁厚悉撫諭，書其背，</w:t>
      </w:r>
      <w:r w:rsidRPr="001221B9">
        <w:rPr>
          <w:rStyle w:val="00Text"/>
          <w:rFonts w:asciiTheme="minorEastAsia"/>
        </w:rPr>
        <w:t>書其背作</w:t>
      </w:r>
      <w:r w:rsidR="000F1B0C">
        <w:rPr>
          <w:rStyle w:val="00Text"/>
          <w:rFonts w:asciiTheme="minorEastAsia"/>
        </w:rPr>
        <w:t>「</w:t>
      </w:r>
      <w:r w:rsidRPr="001221B9">
        <w:rPr>
          <w:rStyle w:val="00Text"/>
          <w:rFonts w:asciiTheme="minorEastAsia"/>
        </w:rPr>
        <w:t>歸順</w:t>
      </w:r>
      <w:r w:rsidR="000F1B0C">
        <w:rPr>
          <w:rStyle w:val="00Text"/>
          <w:rFonts w:asciiTheme="minorEastAsia"/>
        </w:rPr>
        <w:t>」</w:t>
      </w:r>
      <w:r w:rsidRPr="001221B9">
        <w:rPr>
          <w:rStyle w:val="00Text"/>
          <w:rFonts w:asciiTheme="minorEastAsia"/>
        </w:rPr>
        <w:t>字。</w:t>
      </w:r>
      <w:r w:rsidRPr="001221B9">
        <w:rPr>
          <w:rFonts w:asciiTheme="minorEastAsia"/>
        </w:rPr>
        <w:t>使歸語寨中未降者，寨中餘衆爭出降。渾擎狼狽踰寨</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寨</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塹</w:t>
      </w:r>
      <w:r w:rsidR="000F1B0C">
        <w:rPr>
          <w:rStyle w:val="00Text"/>
          <w:rFonts w:asciiTheme="minorEastAsia"/>
        </w:rPr>
        <w:t>」</w:t>
      </w:r>
      <w:r w:rsidRPr="001221B9">
        <w:rPr>
          <w:rStyle w:val="00Text"/>
          <w:rFonts w:asciiTheme="minorEastAsia"/>
        </w:rPr>
        <w:t>；乙十一行本同；孔本同；張校云︰</w:t>
      </w:r>
      <w:r w:rsidR="000F1B0C">
        <w:rPr>
          <w:rStyle w:val="00Text"/>
          <w:rFonts w:asciiTheme="minorEastAsia"/>
        </w:rPr>
        <w:t>「</w:t>
      </w:r>
      <w:r w:rsidRPr="001221B9">
        <w:rPr>
          <w:rStyle w:val="00Text"/>
          <w:rFonts w:asciiTheme="minorEastAsia"/>
        </w:rPr>
        <w:t>棄寨</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踰塹</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走，其衆執以詣仁厚，仁厚曰︰</w:t>
      </w:r>
      <w:r w:rsidR="000F1B0C">
        <w:rPr>
          <w:rFonts w:asciiTheme="minorEastAsia"/>
        </w:rPr>
        <w:t>「</w:t>
      </w:r>
      <w:r w:rsidRPr="001221B9">
        <w:rPr>
          <w:rFonts w:asciiTheme="minorEastAsia"/>
        </w:rPr>
        <w:t>此愚夫，不足與語。</w:t>
      </w:r>
      <w:r w:rsidR="000F1B0C">
        <w:rPr>
          <w:rFonts w:asciiTheme="minorEastAsia"/>
        </w:rPr>
        <w:t>」</w:t>
      </w:r>
      <w:r w:rsidRPr="001221B9">
        <w:rPr>
          <w:rFonts w:asciiTheme="minorEastAsia"/>
        </w:rPr>
        <w:t xml:space="preserve"> 械以送府。悉命焚五寨及其甲兵，惟留旗幟，所降凡四千人。</w:t>
      </w:r>
    </w:p>
    <w:p w:rsidR="00934453" w:rsidRPr="001221B9" w:rsidRDefault="00934453" w:rsidP="00DF5A42">
      <w:pPr>
        <w:rPr>
          <w:rFonts w:asciiTheme="minorEastAsia"/>
        </w:rPr>
      </w:pPr>
      <w:r w:rsidRPr="001221B9">
        <w:rPr>
          <w:rFonts w:asciiTheme="minorEastAsia"/>
        </w:rPr>
        <w:t>明旦，仁謂降者曰︰</w:t>
      </w:r>
      <w:r w:rsidR="000F1B0C">
        <w:rPr>
          <w:rFonts w:asciiTheme="minorEastAsia"/>
        </w:rPr>
        <w:t>「</w:t>
      </w:r>
      <w:r w:rsidRPr="001221B9">
        <w:rPr>
          <w:rFonts w:asciiTheme="minorEastAsia"/>
        </w:rPr>
        <w:t>始欲卽遣汝歸，而前塗諸寨百姓未知吾心，或有憂疑，藉汝曹為我前行，過穿口、新津寨下，示以背字告諭之，</w:t>
      </w:r>
      <w:r w:rsidRPr="001221B9">
        <w:rPr>
          <w:rStyle w:val="00Text"/>
          <w:rFonts w:asciiTheme="minorEastAsia"/>
        </w:rPr>
        <w:t>穿口，卽新津新穿口也。為，于偽翻。</w:t>
      </w:r>
      <w:r w:rsidRPr="001221B9">
        <w:rPr>
          <w:rFonts w:asciiTheme="minorEastAsia"/>
        </w:rPr>
        <w:t>比至延貢，可歸矣。</w:t>
      </w:r>
      <w:r w:rsidR="000F1B0C">
        <w:rPr>
          <w:rFonts w:asciiTheme="minorEastAsia"/>
        </w:rPr>
        <w:t>」</w:t>
      </w:r>
      <w:r w:rsidRPr="001221B9">
        <w:rPr>
          <w:rStyle w:val="00Text"/>
          <w:rFonts w:asciiTheme="minorEastAsia"/>
        </w:rPr>
        <w:t>九域志，邛州安仁縣有延貢寨。安仁，秦臨邛縣地，武德二年，置安仁縣。九域志︰縣在邛州東北三十八里。</w:t>
      </w:r>
      <w:r w:rsidRPr="001221B9">
        <w:rPr>
          <w:rFonts w:asciiTheme="minorEastAsia"/>
        </w:rPr>
        <w:t>乃取渾擎旗倒繫之，</w:t>
      </w:r>
      <w:r w:rsidRPr="001221B9">
        <w:rPr>
          <w:rStyle w:val="00Text"/>
          <w:rFonts w:asciiTheme="minorEastAsia"/>
        </w:rPr>
        <w:t>繫，古詣翻。取其旗而倒繫之，示已得其渠帥也。</w:t>
      </w:r>
      <w:r w:rsidRPr="001221B9">
        <w:rPr>
          <w:rFonts w:asciiTheme="minorEastAsia"/>
        </w:rPr>
        <w:t>每五十人為隊，</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隊</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授以一旗，使前走</w:t>
      </w:r>
      <w:r w:rsidR="000F1B0C">
        <w:rPr>
          <w:rStyle w:val="00Text"/>
          <w:rFonts w:asciiTheme="minorEastAsia"/>
        </w:rPr>
        <w:t>」</w:t>
      </w:r>
      <w:r w:rsidRPr="001221B9">
        <w:rPr>
          <w:rStyle w:val="00Text"/>
          <w:rFonts w:asciiTheme="minorEastAsia"/>
        </w:rPr>
        <w:t>七字；乙十一行本同；孔本同；張校同；退齋校同。</w:t>
      </w:r>
      <w:r w:rsidR="000F1B0C">
        <w:rPr>
          <w:rStyle w:val="00Text"/>
          <w:rFonts w:asciiTheme="minorEastAsia"/>
        </w:rPr>
        <w:t>』</w:t>
      </w:r>
      <w:r w:rsidRPr="001221B9">
        <w:rPr>
          <w:rFonts w:asciiTheme="minorEastAsia"/>
        </w:rPr>
        <w:t>揚旗疾呼曰︰</w:t>
      </w:r>
      <w:r w:rsidRPr="001221B9">
        <w:rPr>
          <w:rStyle w:val="00Text"/>
          <w:rFonts w:asciiTheme="minorEastAsia"/>
        </w:rPr>
        <w:t>呼，火故翻。</w:t>
      </w:r>
      <w:r w:rsidR="000F1B0C">
        <w:rPr>
          <w:rFonts w:asciiTheme="minorEastAsia"/>
        </w:rPr>
        <w:t>「</w:t>
      </w:r>
      <w:r w:rsidRPr="001221B9">
        <w:rPr>
          <w:rFonts w:asciiTheme="minorEastAsia"/>
        </w:rPr>
        <w:t>羅渾擎已生擒，送使府，大軍行至。汝曹寨中者，速如我出降，立得為良人，無事矣！</w:t>
      </w:r>
      <w:r w:rsidR="000F1B0C">
        <w:rPr>
          <w:rFonts w:asciiTheme="minorEastAsia"/>
        </w:rPr>
        <w:t>」</w:t>
      </w:r>
      <w:r w:rsidRPr="001221B9">
        <w:rPr>
          <w:rFonts w:asciiTheme="minorEastAsia"/>
        </w:rPr>
        <w:t>至穿口，句胡僧置十一寨。寨中人爭出降；胡僧大驚，拔劍遏之，衆投瓦石擊之，共擒以獻仁厚，其衆五千餘人皆降。</w:t>
      </w:r>
    </w:p>
    <w:p w:rsidR="00934453" w:rsidRPr="001221B9" w:rsidRDefault="00934453" w:rsidP="00DF5A42">
      <w:pPr>
        <w:rPr>
          <w:rFonts w:asciiTheme="minorEastAsia"/>
        </w:rPr>
      </w:pPr>
      <w:r w:rsidRPr="001221B9">
        <w:rPr>
          <w:rFonts w:asciiTheme="minorEastAsia"/>
        </w:rPr>
        <w:t>又明旦，焚寨，使降者執旗先驅，一如雙流。至新津，韓求置十三寨皆迎降。求自投深塹，其衆鉤出之，已死，斬首以獻。將士欲焚寨，仁厚止之曰︰</w:t>
      </w:r>
      <w:r w:rsidR="000F1B0C">
        <w:rPr>
          <w:rFonts w:asciiTheme="minorEastAsia"/>
        </w:rPr>
        <w:t>「</w:t>
      </w:r>
      <w:r w:rsidRPr="001221B9">
        <w:rPr>
          <w:rFonts w:asciiTheme="minorEastAsia"/>
        </w:rPr>
        <w:t>降人猶未食。</w:t>
      </w:r>
      <w:r w:rsidR="000F1B0C">
        <w:rPr>
          <w:rFonts w:asciiTheme="minorEastAsia"/>
        </w:rPr>
        <w:t>」</w:t>
      </w:r>
      <w:r w:rsidRPr="001221B9">
        <w:rPr>
          <w:rFonts w:asciiTheme="minorEastAsia"/>
        </w:rPr>
        <w:t>使先運出資糧，然後焚之。新降者競炊爨，與先降來告者共食之，語笑歌吹，</w:t>
      </w:r>
      <w:r w:rsidRPr="001221B9">
        <w:rPr>
          <w:rStyle w:val="00Text"/>
          <w:rFonts w:asciiTheme="minorEastAsia"/>
        </w:rPr>
        <w:t>歌，嘔唱也。吹，吹笙笛之類也。</w:t>
      </w:r>
      <w:r w:rsidRPr="001221B9">
        <w:rPr>
          <w:rFonts w:asciiTheme="minorEastAsia"/>
        </w:rPr>
        <w:t>終夜不絕。</w:t>
      </w:r>
    </w:p>
    <w:p w:rsidR="00934453" w:rsidRPr="001221B9" w:rsidRDefault="00934453" w:rsidP="00DF5A42">
      <w:pPr>
        <w:rPr>
          <w:rFonts w:asciiTheme="minorEastAsia"/>
        </w:rPr>
      </w:pPr>
      <w:r w:rsidRPr="001221B9">
        <w:rPr>
          <w:rFonts w:asciiTheme="minorEastAsia"/>
        </w:rPr>
        <w:t>明日，仁厚縱雙流、穿口降者先歸，使新津降者執旗先驅，且曰︰</w:t>
      </w:r>
      <w:r w:rsidR="000F1B0C">
        <w:rPr>
          <w:rFonts w:asciiTheme="minorEastAsia"/>
        </w:rPr>
        <w:t>「</w:t>
      </w:r>
      <w:r w:rsidRPr="001221B9">
        <w:rPr>
          <w:rFonts w:asciiTheme="minorEastAsia"/>
        </w:rPr>
        <w:t>入邛州境，亦可散歸矣。</w:t>
      </w:r>
      <w:r w:rsidR="000F1B0C">
        <w:rPr>
          <w:rFonts w:asciiTheme="minorEastAsia"/>
        </w:rPr>
        <w:t>」</w:t>
      </w:r>
      <w:r w:rsidRPr="001221B9">
        <w:rPr>
          <w:rFonts w:asciiTheme="minorEastAsia"/>
        </w:rPr>
        <w:t>羅夫子置九寨於延貢，其衆前夕望新津火光，已不眠矣。及新津人至，羅夫子脫身棄寨奔阡能，其衆皆降。</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明日，羅夫子至阡能寨，與之謀悉衆決戰；計未定，日向暮，延貢降者至，阡能、羅夫子走馬巡寨，欲出兵，衆皆不應。仁厚引兵連夜逼之，明旦，諸寨知大軍已近，呼譟爭出，執阡能，阡能窘急赴井，為衆所擒，不死；又執羅夫子，羅夫子自剄。</w:t>
      </w:r>
      <w:r w:rsidRPr="001221B9">
        <w:rPr>
          <w:rFonts w:asciiTheme="minorEastAsia" w:eastAsiaTheme="minorEastAsia"/>
        </w:rPr>
        <w:t>剄，古鼎翻。</w:t>
      </w:r>
      <w:r w:rsidRPr="00101E55">
        <w:rPr>
          <w:rStyle w:val="01Text"/>
          <w:rFonts w:asciiTheme="minorEastAsia" w:eastAsiaTheme="minorEastAsia"/>
          <w:sz w:val="21"/>
        </w:rPr>
        <w:t>衆挈羅夫子首，縛阡能，驅之前迎官軍，見仁厚，擁馬首大呼泣拜曰︰</w:t>
      </w:r>
      <w:r w:rsidR="000F1B0C">
        <w:rPr>
          <w:rStyle w:val="01Text"/>
          <w:rFonts w:asciiTheme="minorEastAsia" w:eastAsiaTheme="minorEastAsia"/>
          <w:sz w:val="21"/>
        </w:rPr>
        <w:t>「</w:t>
      </w:r>
      <w:r w:rsidRPr="00101E55">
        <w:rPr>
          <w:rStyle w:val="01Text"/>
          <w:rFonts w:asciiTheme="minorEastAsia" w:eastAsiaTheme="minorEastAsia"/>
          <w:sz w:val="21"/>
        </w:rPr>
        <w:t>百姓負冤日久，無所控訴。自諜者還，</w:t>
      </w:r>
      <w:r w:rsidRPr="001221B9">
        <w:rPr>
          <w:rFonts w:asciiTheme="minorEastAsia" w:eastAsiaTheme="minorEastAsia"/>
        </w:rPr>
        <w:t>卽仁厚所縱鬻麪者也。</w:t>
      </w:r>
      <w:r w:rsidRPr="00101E55">
        <w:rPr>
          <w:rStyle w:val="01Text"/>
          <w:rFonts w:asciiTheme="minorEastAsia" w:eastAsiaTheme="minorEastAsia"/>
          <w:sz w:val="21"/>
        </w:rPr>
        <w:t>百姓引領，度頃刻如期年。今遇尚書，如出九泉睹白日，已死而復生矣。</w:t>
      </w:r>
      <w:r w:rsidR="000F1B0C">
        <w:rPr>
          <w:rStyle w:val="01Text"/>
          <w:rFonts w:asciiTheme="minorEastAsia" w:eastAsiaTheme="minorEastAsia"/>
          <w:sz w:val="21"/>
        </w:rPr>
        <w:t>」</w:t>
      </w:r>
      <w:r w:rsidRPr="00101E55">
        <w:rPr>
          <w:rStyle w:val="01Text"/>
          <w:rFonts w:asciiTheme="minorEastAsia" w:eastAsiaTheme="minorEastAsia"/>
          <w:sz w:val="21"/>
        </w:rPr>
        <w:t>讙呼不可止。</w:t>
      </w:r>
      <w:r w:rsidRPr="001221B9">
        <w:rPr>
          <w:rFonts w:asciiTheme="minorEastAsia" w:eastAsiaTheme="minorEastAsia"/>
        </w:rPr>
        <w:t>讙，與諠同。</w:t>
      </w:r>
      <w:r w:rsidRPr="00101E55">
        <w:rPr>
          <w:rStyle w:val="01Text"/>
          <w:rFonts w:asciiTheme="minorEastAsia" w:eastAsiaTheme="minorEastAsia"/>
          <w:sz w:val="21"/>
        </w:rPr>
        <w:t>賊寨在他所者，分遣諸將往降之。仁厚出軍凡六日，五賊皆平。</w:t>
      </w:r>
      <w:r w:rsidRPr="001221B9">
        <w:rPr>
          <w:rFonts w:asciiTheme="minorEastAsia" w:eastAsiaTheme="minorEastAsia"/>
        </w:rPr>
        <w:t>按九域志，雙流縣在成都南四十里，自此而南，至新穿口，又南至新津，又南至延貢，又南至阡能寨，度其道里相去，各不過四五十里。高仁厚知蜀民之心非樂於從亂，而脅於五賊之威，因其心而誘導之，故脅從者皆望風降服，師不留行而五賊平矣。考異曰︰張</w:t>
      </w:r>
      <w:r w:rsidRPr="001221B9">
        <w:rPr>
          <w:rFonts w:asciiTheme="minorEastAsia" w:eastAsiaTheme="minorEastAsia"/>
          <w:noProof/>
          <w:lang w:val="en-US" w:eastAsia="zh-CN" w:bidi="ar-SA"/>
        </w:rPr>
        <w:drawing>
          <wp:inline distT="0" distB="0" distL="0" distR="0" wp14:anchorId="0FFE741D" wp14:editId="2FB9419F">
            <wp:extent cx="114300" cy="114300"/>
            <wp:effectExtent l="0" t="0" r="0" b="0"/>
            <wp:docPr id="534"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耆舊傳︰</w:t>
      </w:r>
      <w:r w:rsidR="000F1B0C">
        <w:rPr>
          <w:rFonts w:asciiTheme="minorEastAsia" w:eastAsiaTheme="minorEastAsia"/>
        </w:rPr>
        <w:t>「</w:t>
      </w:r>
      <w:r w:rsidRPr="001221B9">
        <w:rPr>
          <w:rFonts w:asciiTheme="minorEastAsia" w:eastAsiaTheme="minorEastAsia"/>
        </w:rPr>
        <w:t>中和三年冬，千能轉盛，官軍戰卽不利。陳敬瑄乃遣仁厚討之。十一月五日，仁厚進發，六日，擒羅渾擎，七日，擒句胡僧，得韓求首級，九日，擒千能，得羅夫子首級。十一月二十二日回戈，自城北門入。三日大設。五日議功。高公自檢校兵部尚書檢校左僕射，授眉州刺史。</w:t>
      </w:r>
      <w:r w:rsidR="000F1B0C">
        <w:rPr>
          <w:rFonts w:asciiTheme="minorEastAsia" w:eastAsiaTheme="minorEastAsia"/>
        </w:rPr>
        <w:t>」</w:t>
      </w:r>
      <w:r w:rsidRPr="001221B9">
        <w:rPr>
          <w:rFonts w:asciiTheme="minorEastAsia" w:eastAsiaTheme="minorEastAsia"/>
        </w:rPr>
        <w:t>張</w:t>
      </w:r>
      <w:r w:rsidRPr="001221B9">
        <w:rPr>
          <w:rFonts w:asciiTheme="minorEastAsia" w:eastAsiaTheme="minorEastAsia"/>
          <w:noProof/>
          <w:lang w:val="en-US" w:eastAsia="zh-CN" w:bidi="ar-SA"/>
        </w:rPr>
        <w:drawing>
          <wp:inline distT="0" distB="0" distL="0" distR="0" wp14:anchorId="7117365E" wp14:editId="228DAA8A">
            <wp:extent cx="114300" cy="114300"/>
            <wp:effectExtent l="0" t="0" r="0" b="0"/>
            <wp:docPr id="535"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書語雖俚淺，或有抵牾，然敍事甚詳。茍無此書，則仁厚功業悉沉沒矣。句延慶傳︰</w:t>
      </w:r>
      <w:r w:rsidR="000F1B0C">
        <w:rPr>
          <w:rFonts w:asciiTheme="minorEastAsia" w:eastAsiaTheme="minorEastAsia"/>
        </w:rPr>
        <w:t>「</w:t>
      </w:r>
      <w:r w:rsidRPr="001221B9">
        <w:rPr>
          <w:rFonts w:asciiTheme="minorEastAsia" w:eastAsiaTheme="minorEastAsia"/>
        </w:rPr>
        <w:t>中和二年，仁厚梟五賊之首，凱旋歸府。冬十二月戊寅，皇帝御大玄樓，高仁厚與將校等於清遠橋朝見。至後三日，大設，高仁厚除授眉州刺史。</w:t>
      </w:r>
      <w:r w:rsidR="000F1B0C">
        <w:rPr>
          <w:rFonts w:asciiTheme="minorEastAsia" w:eastAsiaTheme="minorEastAsia"/>
        </w:rPr>
        <w:t>」</w:t>
      </w:r>
      <w:r w:rsidRPr="001221B9">
        <w:rPr>
          <w:rFonts w:asciiTheme="minorEastAsia" w:eastAsiaTheme="minorEastAsia"/>
        </w:rPr>
        <w:t>延慶不知據何書知千能敗在二年冬，然要之仁厚擒韓秀昇在三年十月前，則擒千能必更在前矣。十一月，己亥朔，無戊寅，日必誤也。實錄︰</w:t>
      </w:r>
      <w:r w:rsidR="000F1B0C">
        <w:rPr>
          <w:rFonts w:asciiTheme="minorEastAsia" w:eastAsiaTheme="minorEastAsia"/>
        </w:rPr>
        <w:t>「</w:t>
      </w:r>
      <w:r w:rsidRPr="001221B9">
        <w:rPr>
          <w:rFonts w:asciiTheme="minorEastAsia" w:eastAsiaTheme="minorEastAsia"/>
        </w:rPr>
        <w:t>二年十月，草賊阡能於蜀州敗官軍，陳敬瑄遣高仁厚討之。</w:t>
      </w:r>
      <w:r w:rsidR="000F1B0C">
        <w:rPr>
          <w:rFonts w:asciiTheme="minorEastAsia" w:eastAsiaTheme="minorEastAsia"/>
        </w:rPr>
        <w:t>」</w:t>
      </w:r>
      <w:r w:rsidRPr="001221B9">
        <w:rPr>
          <w:rFonts w:asciiTheme="minorEastAsia" w:eastAsiaTheme="minorEastAsia"/>
        </w:rPr>
        <w:t>實錄見句傳敍討阡能事，承十月癸丑發峽路收討韓秀昇下，因附之十月，亦誤也。實錄又曰︰</w:t>
      </w:r>
      <w:r w:rsidR="000F1B0C">
        <w:rPr>
          <w:rFonts w:asciiTheme="minorEastAsia" w:eastAsiaTheme="minorEastAsia"/>
        </w:rPr>
        <w:t>「</w:t>
      </w:r>
      <w:r w:rsidRPr="001221B9">
        <w:rPr>
          <w:rFonts w:asciiTheme="minorEastAsia" w:eastAsiaTheme="minorEastAsia"/>
        </w:rPr>
        <w:t>十二月，仁厚以阡能首來獻，帝御大玄樓宣慰回戈將士，以仁厚為檢校工剖尚書、眉州防禦使。</w:t>
      </w:r>
      <w:r w:rsidR="000F1B0C">
        <w:rPr>
          <w:rFonts w:asciiTheme="minorEastAsia" w:eastAsiaTheme="minorEastAsia"/>
        </w:rPr>
        <w:t>」</w:t>
      </w:r>
      <w:r w:rsidRPr="001221B9">
        <w:rPr>
          <w:rFonts w:asciiTheme="minorEastAsia" w:eastAsiaTheme="minorEastAsia"/>
        </w:rPr>
        <w:t>亦因句傳而去其日。又此年十月戊辰，昇眉、漢、彭、綿等州並為防禦使，故改刺史為防禦耳。今高仁厚擒阡能旣不知決在何年月，故因實錄附於此。</w:t>
      </w:r>
      <w:r w:rsidRPr="00101E55">
        <w:rPr>
          <w:rStyle w:val="01Text"/>
          <w:rFonts w:asciiTheme="minorEastAsia" w:eastAsiaTheme="minorEastAsia"/>
          <w:sz w:val="21"/>
        </w:rPr>
        <w:t>每下縣鎭，輒補鎭遏使，使安集戶口。</w:t>
      </w:r>
    </w:p>
    <w:p w:rsidR="00934453" w:rsidRPr="001221B9" w:rsidRDefault="00934453" w:rsidP="00DF5A42">
      <w:pPr>
        <w:rPr>
          <w:rFonts w:asciiTheme="minorEastAsia"/>
        </w:rPr>
      </w:pPr>
      <w:r w:rsidRPr="001221B9">
        <w:rPr>
          <w:rFonts w:asciiTheme="minorEastAsia"/>
        </w:rPr>
        <w:t>於是陳敬瑄梟韓求、羅夫子首於市，釘阡能、羅渾擎於</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於</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句胡僧</w:t>
      </w:r>
      <w:r w:rsidR="000F1B0C">
        <w:rPr>
          <w:rStyle w:val="00Text"/>
          <w:rFonts w:asciiTheme="minorEastAsia"/>
        </w:rPr>
        <w:t>」</w:t>
      </w:r>
      <w:r w:rsidRPr="001221B9">
        <w:rPr>
          <w:rStyle w:val="00Text"/>
          <w:rFonts w:asciiTheme="minorEastAsia"/>
        </w:rPr>
        <w:t>三字；乙十一行本同；孔本同。</w:t>
      </w:r>
      <w:r w:rsidR="000F1B0C">
        <w:rPr>
          <w:rStyle w:val="00Text"/>
          <w:rFonts w:asciiTheme="minorEastAsia"/>
        </w:rPr>
        <w:t>』</w:t>
      </w:r>
      <w:r w:rsidRPr="001221B9">
        <w:rPr>
          <w:rFonts w:asciiTheme="minorEastAsia"/>
        </w:rPr>
        <w:t>城西，七日而冎之。</w:t>
      </w:r>
      <w:r w:rsidRPr="001221B9">
        <w:rPr>
          <w:rStyle w:val="00Text"/>
          <w:rFonts w:asciiTheme="minorEastAsia"/>
        </w:rPr>
        <w:t>釘，丁定翻。冎，古瓦翻。</w:t>
      </w:r>
      <w:r w:rsidRPr="001221B9">
        <w:rPr>
          <w:rFonts w:asciiTheme="minorEastAsia"/>
        </w:rPr>
        <w:t>阡能孔目官張榮，本安仁進士，屢舉不中第，歸於阡能，為之謀主，為草書檄，</w:t>
      </w:r>
      <w:r w:rsidRPr="001221B9">
        <w:rPr>
          <w:rStyle w:val="00Text"/>
          <w:rFonts w:asciiTheme="minorEastAsia"/>
        </w:rPr>
        <w:t>為草，于偽翻。</w:t>
      </w:r>
      <w:r w:rsidRPr="001221B9">
        <w:rPr>
          <w:rFonts w:asciiTheme="minorEastAsia"/>
        </w:rPr>
        <w:t>阡能敗，以詩啓求哀於仁厚，仁厚送府，釘於馬市；自餘不戮一人。</w:t>
      </w:r>
    </w:p>
    <w:p w:rsidR="00934453" w:rsidRPr="001221B9" w:rsidRDefault="00934453" w:rsidP="00DF5A42">
      <w:pPr>
        <w:rPr>
          <w:rFonts w:asciiTheme="minorEastAsia"/>
        </w:rPr>
      </w:pPr>
      <w:r w:rsidRPr="001221B9">
        <w:rPr>
          <w:rFonts w:asciiTheme="minorEastAsia"/>
        </w:rPr>
        <w:t>十二月，以仁厚為眉州防禦使。</w:t>
      </w:r>
    </w:p>
    <w:p w:rsidR="00934453" w:rsidRPr="001221B9" w:rsidRDefault="00934453" w:rsidP="00DF5A42">
      <w:pPr>
        <w:rPr>
          <w:rFonts w:asciiTheme="minorEastAsia"/>
        </w:rPr>
      </w:pPr>
      <w:r w:rsidRPr="001221B9">
        <w:rPr>
          <w:rFonts w:asciiTheme="minorEastAsia"/>
        </w:rPr>
        <w:t>陳敬瑄牓邛州，凡阡能等親黨皆不問。未幾，</w:t>
      </w:r>
      <w:r w:rsidRPr="001221B9">
        <w:rPr>
          <w:rStyle w:val="00Text"/>
          <w:rFonts w:asciiTheme="minorEastAsia"/>
        </w:rPr>
        <w:t>幾，居豈翻。</w:t>
      </w:r>
      <w:r w:rsidRPr="001221B9">
        <w:rPr>
          <w:rFonts w:asciiTheme="minorEastAsia"/>
        </w:rPr>
        <w:t>邛州刺史申捕獲阡能叔父行全家三十五人繫獄，請準法。</w:t>
      </w:r>
      <w:r w:rsidRPr="001221B9">
        <w:rPr>
          <w:rStyle w:val="00Text"/>
          <w:rFonts w:asciiTheme="minorEastAsia"/>
        </w:rPr>
        <w:t>準法，謂反逆親屬當從坐誅。</w:t>
      </w:r>
      <w:r w:rsidRPr="001221B9">
        <w:rPr>
          <w:rFonts w:asciiTheme="minorEastAsia"/>
        </w:rPr>
        <w:t>敬瑄以問孔目官唐溪，對曰︰</w:t>
      </w:r>
      <w:r w:rsidR="000F1B0C">
        <w:rPr>
          <w:rFonts w:asciiTheme="minorEastAsia"/>
        </w:rPr>
        <w:t>「</w:t>
      </w:r>
      <w:r w:rsidRPr="001221B9">
        <w:rPr>
          <w:rFonts w:asciiTheme="minorEastAsia"/>
        </w:rPr>
        <w:t>公已有牓，令勿問，而刺史復捕之，</w:t>
      </w:r>
      <w:r w:rsidRPr="001221B9">
        <w:rPr>
          <w:rStyle w:val="00Text"/>
          <w:rFonts w:asciiTheme="minorEastAsia"/>
        </w:rPr>
        <w:t>復，扶又翻。</w:t>
      </w:r>
      <w:r w:rsidRPr="001221B9">
        <w:rPr>
          <w:rFonts w:asciiTheme="minorEastAsia"/>
        </w:rPr>
        <w:t>此必有故。今若殺之，豈惟使明公失大信，竊恐阡能之黨紛紛復起矣！</w:t>
      </w:r>
      <w:r w:rsidR="000F1B0C">
        <w:rPr>
          <w:rFonts w:asciiTheme="minorEastAsia"/>
        </w:rPr>
        <w:t>」</w:t>
      </w:r>
      <w:r w:rsidRPr="001221B9">
        <w:rPr>
          <w:rFonts w:asciiTheme="minorEastAsia"/>
        </w:rPr>
        <w:t>敬瑄從之，遣押牙千暈往，集衆於州門，破械而釋之，因詣其所以然，果行全有良田，刺史欲買之，不與，故恨之。敬瑄召刺史，將按其罪，刺史以憂死。他日，行全聞其家由溪以免，密餉溪蝕箔金百兩。</w:t>
      </w:r>
      <w:r w:rsidRPr="001221B9">
        <w:rPr>
          <w:rStyle w:val="00Text"/>
          <w:rFonts w:asciiTheme="minorEastAsia"/>
        </w:rPr>
        <w:t>博聞錄有蝕箔金法。金及分數者打成大薄片，以黃礬一兩、雞屎礬一兩、膽礬半兩、碙砂一分、信土一兩、赤土一兩袞研，以鹽膽水調，金片上炙乾，更</w:t>
      </w:r>
      <w:r w:rsidRPr="001221B9">
        <w:rPr>
          <w:rStyle w:val="00Text"/>
          <w:rFonts w:asciiTheme="minorEastAsia"/>
          <w:noProof/>
        </w:rPr>
        <w:drawing>
          <wp:inline distT="0" distB="0" distL="0" distR="0" wp14:anchorId="2FD4234F" wp14:editId="785B69DC">
            <wp:extent cx="114300" cy="114300"/>
            <wp:effectExtent l="0" t="0" r="0" b="0"/>
            <wp:docPr id="536" name="image19775.gif" descr="image197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5.gif" descr="image19775.gif"/>
                    <pic:cNvPicPr/>
                  </pic:nvPicPr>
                  <pic:blipFill>
                    <a:blip r:embed="rId19"/>
                    <a:stretch>
                      <a:fillRect/>
                    </a:stretch>
                  </pic:blipFill>
                  <pic:spPr>
                    <a:xfrm>
                      <a:off x="0" y="0"/>
                      <a:ext cx="114300" cy="114300"/>
                    </a:xfrm>
                    <a:prstGeom prst="rect">
                      <a:avLst/>
                    </a:prstGeom>
                  </pic:spPr>
                </pic:pic>
              </a:graphicData>
            </a:graphic>
          </wp:inline>
        </w:drawing>
      </w:r>
      <w:r w:rsidRPr="001221B9">
        <w:rPr>
          <w:rStyle w:val="00Text"/>
          <w:rFonts w:asciiTheme="minorEastAsia"/>
        </w:rPr>
        <w:t>更炙；如此三度已來，用牛糞灰一重，重鬲下大火煅一日取出，溫湯洗淨。其存者金也，其蝕出者銀也。</w:t>
      </w:r>
      <w:r w:rsidRPr="001221B9">
        <w:rPr>
          <w:rFonts w:asciiTheme="minorEastAsia"/>
        </w:rPr>
        <w:t>溪怒曰︰</w:t>
      </w:r>
      <w:r w:rsidR="000F1B0C">
        <w:rPr>
          <w:rFonts w:asciiTheme="minorEastAsia"/>
        </w:rPr>
        <w:t>「</w:t>
      </w:r>
      <w:r w:rsidRPr="001221B9">
        <w:rPr>
          <w:rFonts w:asciiTheme="minorEastAsia"/>
        </w:rPr>
        <w:t>此乃太師仁明，</w:t>
      </w:r>
      <w:r w:rsidRPr="001221B9">
        <w:rPr>
          <w:rStyle w:val="00Text"/>
          <w:rFonts w:asciiTheme="minorEastAsia"/>
        </w:rPr>
        <w:t>陳敬瑄檢校太師，故稱之。</w:t>
      </w:r>
      <w:r w:rsidRPr="001221B9">
        <w:rPr>
          <w:rFonts w:asciiTheme="minorEastAsia"/>
        </w:rPr>
        <w:t>何預吾事，汝乃懷禍相餉乎！</w:t>
      </w:r>
      <w:r w:rsidR="000F1B0C">
        <w:rPr>
          <w:rFonts w:asciiTheme="minorEastAsia"/>
        </w:rPr>
        <w:t>」</w:t>
      </w:r>
      <w:r w:rsidRPr="001221B9">
        <w:rPr>
          <w:rFonts w:asciiTheme="minorEastAsia"/>
        </w:rPr>
        <w:t>還其金，斥逐使去。</w:t>
      </w:r>
      <w:r w:rsidRPr="001221B9">
        <w:rPr>
          <w:rStyle w:val="00Text"/>
          <w:rFonts w:asciiTheme="minorEastAsia"/>
        </w:rPr>
        <w:t>史言唐溪有古君子之風。</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河東節度使鄭從讜奏克嵐州，執湯羣，斬之。</w:t>
      </w:r>
      <w:r w:rsidR="00934453" w:rsidRPr="001221B9">
        <w:rPr>
          <w:rStyle w:val="00Text"/>
          <w:rFonts w:asciiTheme="minorEastAsia"/>
        </w:rPr>
        <w:t>湯羣以城附沙陀。</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以忻、代等州留後李克用為鴈門節度使。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初，朝廷以鄭紹業為荊南節度使，時段彥謨方據荊南，紹業憚之，踰半歲，乃至鎭。上幸蜀，召紹業還，以彥謨為節度使。彥謨為朱敬玫所殺，</w:t>
      </w:r>
      <w:r w:rsidR="00934453" w:rsidRPr="001221B9">
        <w:rPr>
          <w:rStyle w:val="00Text"/>
          <w:rFonts w:asciiTheme="minorEastAsia"/>
        </w:rPr>
        <w:t>是年三月，朱敬玫殺段彥謨。</w:t>
      </w:r>
      <w:r w:rsidR="00934453" w:rsidRPr="001221B9">
        <w:rPr>
          <w:rFonts w:asciiTheme="minorEastAsia"/>
        </w:rPr>
        <w:t>復以紹業為節度使。紹業畏敬玫，逗遛不進，軍中久無帥；至是，敬玫署押牙陳儒知府事。儒，江陵人也。</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加奉天節度使齊克儉、河中節度使王重榮並同平</w:t>
      </w:r>
      <w:r w:rsidR="00934453" w:rsidRPr="001221B9">
        <w:rPr>
          <w:rFonts w:asciiTheme="minorEastAsia"/>
        </w:rPr>
        <w:t>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李克用將兵四萬至河中，</w:t>
      </w:r>
      <w:r w:rsidR="00934453" w:rsidRPr="001221B9">
        <w:rPr>
          <w:rFonts w:asciiTheme="minorEastAsia" w:eastAsiaTheme="minorEastAsia"/>
        </w:rPr>
        <w:t>考異曰︰實錄在明年正月。今從新太祖紀年錄、薛居正五代史。</w:t>
      </w:r>
      <w:r w:rsidR="00934453" w:rsidRPr="00101E55">
        <w:rPr>
          <w:rStyle w:val="01Text"/>
          <w:rFonts w:asciiTheme="minorEastAsia" w:eastAsiaTheme="minorEastAsia"/>
          <w:sz w:val="21"/>
        </w:rPr>
        <w:t>遣從父弟克脩先將兵五百濟河嘗賊。</w:t>
      </w:r>
      <w:r w:rsidR="00934453" w:rsidRPr="001221B9">
        <w:rPr>
          <w:rFonts w:asciiTheme="minorEastAsia" w:eastAsiaTheme="minorEastAsia"/>
        </w:rPr>
        <w:t>嘗，試也。</w:t>
      </w:r>
      <w:r w:rsidR="00934453" w:rsidRPr="00101E55">
        <w:rPr>
          <w:rStyle w:val="01Text"/>
          <w:rFonts w:asciiTheme="minorEastAsia" w:eastAsiaTheme="minorEastAsia"/>
          <w:sz w:val="21"/>
        </w:rPr>
        <w:t>初，克用弟克讓為南山寺僧所殺，其僕渾進通歸于黃巢。自高潯之敗，</w:t>
      </w:r>
      <w:r w:rsidR="00934453" w:rsidRPr="001221B9">
        <w:rPr>
          <w:rFonts w:asciiTheme="minorEastAsia" w:eastAsiaTheme="minorEastAsia"/>
        </w:rPr>
        <w:t>潯敗，見上卷上年。</w:t>
      </w:r>
      <w:r w:rsidR="00934453" w:rsidRPr="00101E55">
        <w:rPr>
          <w:rStyle w:val="01Text"/>
          <w:rFonts w:asciiTheme="minorEastAsia" w:eastAsiaTheme="minorEastAsia"/>
          <w:sz w:val="21"/>
        </w:rPr>
        <w:t>諸軍皆畏賊，莫敢進。及克用軍至，賊憚之，曰︰</w:t>
      </w:r>
      <w:r w:rsidR="000F1B0C">
        <w:rPr>
          <w:rStyle w:val="01Text"/>
          <w:rFonts w:asciiTheme="minorEastAsia" w:eastAsiaTheme="minorEastAsia"/>
          <w:sz w:val="21"/>
        </w:rPr>
        <w:t>「</w:t>
      </w:r>
      <w:r w:rsidR="00934453" w:rsidRPr="00101E55">
        <w:rPr>
          <w:rStyle w:val="01Text"/>
          <w:rFonts w:asciiTheme="minorEastAsia" w:eastAsiaTheme="minorEastAsia"/>
          <w:sz w:val="21"/>
        </w:rPr>
        <w:t>鵶軍至矣，當避其鋒。</w:t>
      </w:r>
      <w:r w:rsidR="000F1B0C">
        <w:rPr>
          <w:rStyle w:val="01Text"/>
          <w:rFonts w:asciiTheme="minorEastAsia" w:eastAsiaTheme="minorEastAsia"/>
          <w:sz w:val="21"/>
        </w:rPr>
        <w:t>」</w:t>
      </w:r>
      <w:r w:rsidR="00934453" w:rsidRPr="00101E55">
        <w:rPr>
          <w:rStyle w:val="01Text"/>
          <w:rFonts w:asciiTheme="minorEastAsia" w:eastAsiaTheme="minorEastAsia"/>
          <w:sz w:val="21"/>
        </w:rPr>
        <w:t>克用軍皆衣黑，</w:t>
      </w:r>
      <w:r w:rsidR="00934453" w:rsidRPr="001221B9">
        <w:rPr>
          <w:rFonts w:asciiTheme="minorEastAsia" w:eastAsiaTheme="minorEastAsia"/>
        </w:rPr>
        <w:t>衣，於旣翻。</w:t>
      </w:r>
      <w:r w:rsidR="00934453" w:rsidRPr="00101E55">
        <w:rPr>
          <w:rStyle w:val="01Text"/>
          <w:rFonts w:asciiTheme="minorEastAsia" w:eastAsiaTheme="minorEastAsia"/>
          <w:sz w:val="21"/>
        </w:rPr>
        <w:t>故謂之鵶軍。巢乃捕南山寺僧十餘人，遣仗齎詔書及重賂，因渾進通詣克用以求和。克用殺僧，哭克讓，受其賂以分諸將，焚其詔書，歸其使者，</w:t>
      </w:r>
      <w:r w:rsidR="00934453" w:rsidRPr="001221B9">
        <w:rPr>
          <w:rFonts w:asciiTheme="minorEastAsia" w:eastAsiaTheme="minorEastAsia"/>
        </w:rPr>
        <w:t>考異曰︰太祖紀年錄︰</w:t>
      </w:r>
      <w:r w:rsidR="000F1B0C">
        <w:rPr>
          <w:rFonts w:asciiTheme="minorEastAsia" w:eastAsiaTheme="minorEastAsia"/>
        </w:rPr>
        <w:t>「</w:t>
      </w:r>
      <w:r w:rsidR="00934453" w:rsidRPr="001221B9">
        <w:rPr>
          <w:rFonts w:asciiTheme="minorEastAsia" w:eastAsiaTheme="minorEastAsia"/>
        </w:rPr>
        <w:t>初，克讓於潼關戰敗，避賊南山，隱於佛寺，夜，為山僧所害，紀綱渾進通冒刃獲免，歸黃巢。賊素憚太祖，聞其至也，將託情脩好，捕害克讓之僧十餘人，殺之。巢令其將米重威齎重賂、偽詔，因渾進通見太祖。乃召諸將，領其賂，燔其偽詔以徇。</w:t>
      </w:r>
      <w:r w:rsidR="000F1B0C">
        <w:rPr>
          <w:rFonts w:asciiTheme="minorEastAsia" w:eastAsiaTheme="minorEastAsia"/>
        </w:rPr>
        <w:t>」</w:t>
      </w:r>
      <w:r w:rsidR="00934453" w:rsidRPr="001221B9">
        <w:rPr>
          <w:rFonts w:asciiTheme="minorEastAsia" w:eastAsiaTheme="minorEastAsia"/>
        </w:rPr>
        <w:t>薛史</w:t>
      </w:r>
      <w:r w:rsidR="00934453" w:rsidRPr="001221B9">
        <w:rPr>
          <w:rFonts w:asciiTheme="minorEastAsia" w:eastAsiaTheme="minorEastAsia"/>
        </w:rPr>
        <w:t>·</w:t>
      </w:r>
      <w:r w:rsidR="00934453" w:rsidRPr="001221B9">
        <w:rPr>
          <w:rFonts w:asciiTheme="minorEastAsia" w:eastAsiaTheme="minorEastAsia"/>
        </w:rPr>
        <w:t>克讓傅曰︰</w:t>
      </w:r>
      <w:r w:rsidR="000F1B0C">
        <w:rPr>
          <w:rFonts w:asciiTheme="minorEastAsia" w:eastAsiaTheme="minorEastAsia"/>
        </w:rPr>
        <w:t>「</w:t>
      </w:r>
      <w:r w:rsidR="00934453" w:rsidRPr="001221B9">
        <w:rPr>
          <w:rFonts w:asciiTheme="minorEastAsia" w:eastAsiaTheme="minorEastAsia"/>
        </w:rPr>
        <w:t>乾符中，以功授金吾將軍，留宿衞。初，懿祖歸朝，憲宗賜宅於親仁坊。武皇之起雲中殺段文楚也，天子詔巡使王處存夜圍親仁坊，捕克讓。詰旦，兵合，克讓與十餘騎彎弧躍馬，突圍而出，官軍數千人追之，比至渭橋，死者數百。克讓自夏陽掠船而濟，歸於鴈門。</w:t>
      </w:r>
      <w:r w:rsidR="000F1B0C">
        <w:rPr>
          <w:rFonts w:asciiTheme="minorEastAsia" w:eastAsiaTheme="minorEastAsia"/>
        </w:rPr>
        <w:t>」</w:t>
      </w:r>
      <w:r w:rsidR="00934453" w:rsidRPr="001221B9">
        <w:rPr>
          <w:rFonts w:asciiTheme="minorEastAsia" w:eastAsiaTheme="minorEastAsia"/>
        </w:rPr>
        <w:t>按克讓於時猶在雲州，此克讓恐當作克用，云鴈門，誤也。後唐懿祖紀年錄曰︰</w:t>
      </w:r>
      <w:r w:rsidR="000F1B0C">
        <w:rPr>
          <w:rFonts w:asciiTheme="minorEastAsia" w:eastAsiaTheme="minorEastAsia"/>
        </w:rPr>
        <w:t>「</w:t>
      </w:r>
      <w:r w:rsidR="00934453" w:rsidRPr="001221B9">
        <w:rPr>
          <w:rFonts w:asciiTheme="minorEastAsia" w:eastAsiaTheme="minorEastAsia"/>
        </w:rPr>
        <w:t>其兄克恭、克儉皆伏誅。</w:t>
      </w:r>
      <w:r w:rsidR="000F1B0C">
        <w:rPr>
          <w:rFonts w:asciiTheme="minorEastAsia" w:eastAsiaTheme="minorEastAsia"/>
        </w:rPr>
        <w:t>」</w:t>
      </w:r>
      <w:r w:rsidR="00934453" w:rsidRPr="001221B9">
        <w:rPr>
          <w:rFonts w:asciiTheme="minorEastAsia" w:eastAsiaTheme="minorEastAsia"/>
        </w:rPr>
        <w:t>按是時國昌猶自請討克用，朝廷必未誅其子。蓋國昌振武不受代後，克恭、克儉始被誅也。薛史又曰︰</w:t>
      </w:r>
      <w:r w:rsidR="000F1B0C">
        <w:rPr>
          <w:rFonts w:asciiTheme="minorEastAsia" w:eastAsiaTheme="minorEastAsia"/>
        </w:rPr>
        <w:t>「</w:t>
      </w:r>
      <w:r w:rsidR="00934453" w:rsidRPr="001221B9">
        <w:rPr>
          <w:rFonts w:asciiTheme="minorEastAsia" w:eastAsiaTheme="minorEastAsia"/>
        </w:rPr>
        <w:t>明年，武皇昭雪，克讓復入宿衞。黃巢犯闕，僖宗幸蜀，克讓時守潼關，為賊所敗。</w:t>
      </w:r>
      <w:r w:rsidR="000F1B0C">
        <w:rPr>
          <w:rFonts w:asciiTheme="minorEastAsia" w:eastAsiaTheme="minorEastAsia"/>
        </w:rPr>
        <w:t>」</w:t>
      </w:r>
      <w:r w:rsidR="00934453" w:rsidRPr="001221B9">
        <w:rPr>
          <w:rFonts w:asciiTheme="minorEastAsia" w:eastAsiaTheme="minorEastAsia"/>
        </w:rPr>
        <w:t>按國昌以乾符五年不受代，朝廷發兵討之。六年，克用未嘗昭雪，克讓何從得入宿衞！廣明元年，國昌父子兵敗，逃入達靼。其年冬，黃巢陷長安，克讓何嘗守潼關戰敗而死於佛寺！或者為朝廷所圍捕時，逃入南山佛寺，為僧所殺，則不可知也。今事旣難明，故但云為寺僧所殺而已。</w:t>
      </w:r>
      <w:r w:rsidR="00934453" w:rsidRPr="00101E55">
        <w:rPr>
          <w:rStyle w:val="01Text"/>
          <w:rFonts w:asciiTheme="minorEastAsia" w:eastAsiaTheme="minorEastAsia"/>
          <w:sz w:val="21"/>
        </w:rPr>
        <w:t>引兵自夏陽渡河，</w:t>
      </w:r>
      <w:r w:rsidR="00934453" w:rsidRPr="001221B9">
        <w:rPr>
          <w:rFonts w:asciiTheme="minorEastAsia" w:eastAsiaTheme="minorEastAsia"/>
        </w:rPr>
        <w:t>武德三年，分郃陽置河西縣。乾元三年，更河西曰夏陽，屬河中府，後屬同州。夏，戶雅翻。</w:t>
      </w:r>
      <w:r w:rsidR="00934453" w:rsidRPr="00101E55">
        <w:rPr>
          <w:rStyle w:val="01Text"/>
          <w:rFonts w:asciiTheme="minorEastAsia" w:eastAsiaTheme="minorEastAsia"/>
          <w:sz w:val="21"/>
        </w:rPr>
        <w:t>軍于同州。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孟方立旣殺成麟，</w:t>
      </w:r>
      <w:r w:rsidR="00934453" w:rsidRPr="001221B9">
        <w:rPr>
          <w:rFonts w:asciiTheme="minorEastAsia" w:eastAsiaTheme="minorEastAsia"/>
        </w:rPr>
        <w:t>見上卷元年。</w:t>
      </w:r>
      <w:r w:rsidR="00934453" w:rsidRPr="00101E55">
        <w:rPr>
          <w:rStyle w:val="01Text"/>
          <w:rFonts w:asciiTheme="minorEastAsia" w:eastAsiaTheme="minorEastAsia"/>
          <w:sz w:val="21"/>
        </w:rPr>
        <w:t>引兵歸邢州，潞人請監軍吳全勗知留後。是歲，王鐸墨制以方立知邢州事，方立不受，囚全勗；與鐸書，</w:t>
      </w:r>
      <w:r w:rsidR="00934453" w:rsidRPr="001221B9">
        <w:rPr>
          <w:rFonts w:asciiTheme="minorEastAsia" w:eastAsiaTheme="minorEastAsia"/>
        </w:rPr>
        <w:t>不受鐸命而與鐸書，期必濟其私欲。</w:t>
      </w:r>
      <w:r w:rsidR="00934453" w:rsidRPr="00101E55">
        <w:rPr>
          <w:rStyle w:val="01Text"/>
          <w:rFonts w:asciiTheme="minorEastAsia" w:eastAsiaTheme="minorEastAsia"/>
          <w:sz w:val="21"/>
        </w:rPr>
        <w:t>願得儒臣鎭潞州，鐸以鄭昌圖知昭義軍事。旣而朝廷以右僕射、租庸使王徽同平章事，充昭義節度使，徽以車駕播遷，中原方擾，方立專據山東邢、洺、磁三州，度朝廷力不能制，</w:t>
      </w:r>
      <w:r w:rsidR="00934453" w:rsidRPr="001221B9">
        <w:rPr>
          <w:rFonts w:asciiTheme="minorEastAsia" w:eastAsiaTheme="minorEastAsia"/>
        </w:rPr>
        <w:t>邢、洺、磁，於潞州為山東。度，徒洛翻。</w:t>
      </w:r>
      <w:r w:rsidR="00934453" w:rsidRPr="00101E55">
        <w:rPr>
          <w:rStyle w:val="01Text"/>
          <w:rFonts w:asciiTheme="minorEastAsia" w:eastAsiaTheme="minorEastAsia"/>
          <w:sz w:val="21"/>
        </w:rPr>
        <w:t>辭不行，請且委昌圖。詔以徽為大明宮留守、京畿安撫制置脩奉園陵使。</w:t>
      </w:r>
      <w:r w:rsidR="00934453" w:rsidRPr="001221B9">
        <w:rPr>
          <w:rFonts w:asciiTheme="minorEastAsia" w:eastAsiaTheme="minorEastAsia"/>
        </w:rPr>
        <w:t>大明宮卽東內也。時黃巢猶據京師，大明宮為賊所竊處，園陵之開毀者亦多，以此職命授徽，以俟收復。</w:t>
      </w:r>
      <w:r w:rsidR="00934453" w:rsidRPr="00101E55">
        <w:rPr>
          <w:rStyle w:val="01Text"/>
          <w:rFonts w:asciiTheme="minorEastAsia" w:eastAsiaTheme="minorEastAsia"/>
          <w:sz w:val="21"/>
        </w:rPr>
        <w:t>昌圖至潞州，不三月而去，方立遂遷昭義軍於邢州，自稱留後，表其將李殷銳為潞州刺史。</w:t>
      </w:r>
      <w:r w:rsidR="00934453" w:rsidRPr="001221B9">
        <w:rPr>
          <w:rFonts w:asciiTheme="minorEastAsia" w:eastAsiaTheme="minorEastAsia"/>
        </w:rPr>
        <w:t>為潞州叛孟方立張本。考異曰︰實錄︰</w:t>
      </w:r>
      <w:r w:rsidR="000F1B0C">
        <w:rPr>
          <w:rFonts w:asciiTheme="minorEastAsia" w:eastAsiaTheme="minorEastAsia"/>
        </w:rPr>
        <w:t>「</w:t>
      </w:r>
      <w:r w:rsidR="00934453" w:rsidRPr="001221B9">
        <w:rPr>
          <w:rFonts w:asciiTheme="minorEastAsia" w:eastAsiaTheme="minorEastAsia"/>
        </w:rPr>
        <w:t>中和四年正月，以義成行軍司馬鄭昌圖為中書舍人。三月，邢州軍亂，殺其帥成麟，以中書舍人鄭昌圖權知昭義留後。</w:t>
      </w:r>
      <w:r w:rsidR="000F1B0C">
        <w:rPr>
          <w:rFonts w:asciiTheme="minorEastAsia" w:eastAsiaTheme="minorEastAsia"/>
        </w:rPr>
        <w:t>」</w:t>
      </w:r>
      <w:r w:rsidR="00934453" w:rsidRPr="001221B9">
        <w:rPr>
          <w:rFonts w:asciiTheme="minorEastAsia" w:eastAsiaTheme="minorEastAsia"/>
        </w:rPr>
        <w:t>按成麟前已為孟方立所殺，況不在邢州，邢州乃方立所治也。又於時潞州已為李克脩所據，昌圖安得更往彼為留後！又︰</w:t>
      </w:r>
      <w:r w:rsidR="000F1B0C">
        <w:rPr>
          <w:rFonts w:asciiTheme="minorEastAsia" w:eastAsiaTheme="minorEastAsia"/>
        </w:rPr>
        <w:t>「</w:t>
      </w:r>
      <w:r w:rsidR="00934453" w:rsidRPr="001221B9">
        <w:rPr>
          <w:rFonts w:asciiTheme="minorEastAsia" w:eastAsiaTheme="minorEastAsia"/>
        </w:rPr>
        <w:t>其年五月，以右僕射王徽同平章事，充昭義節度使。徽上表懇述非便，乃復以本官充大明宮留守。</w:t>
      </w:r>
      <w:r w:rsidR="000F1B0C">
        <w:rPr>
          <w:rFonts w:asciiTheme="minorEastAsia" w:eastAsiaTheme="minorEastAsia"/>
        </w:rPr>
        <w:t>」</w:t>
      </w:r>
      <w:r w:rsidR="00934453" w:rsidRPr="001221B9">
        <w:rPr>
          <w:rFonts w:asciiTheme="minorEastAsia" w:eastAsiaTheme="minorEastAsia"/>
        </w:rPr>
        <w:t>舊王徽傳︰</w:t>
      </w:r>
      <w:r w:rsidR="000F1B0C">
        <w:rPr>
          <w:rFonts w:asciiTheme="minorEastAsia" w:eastAsiaTheme="minorEastAsia"/>
        </w:rPr>
        <w:t>「</w:t>
      </w:r>
      <w:r w:rsidR="00934453" w:rsidRPr="001221B9">
        <w:rPr>
          <w:rFonts w:asciiTheme="minorEastAsia" w:eastAsiaTheme="minorEastAsia"/>
        </w:rPr>
        <w:t>初，潞州軍亂，殺成麟，以兵部侍郞鄭昌圖權知昭義軍事。時孟方立割據山東三州，別為一鎭，上黨支郡惟澤州耳，而軍中之人多附方立，昌圖不能制。宰相奏請以重臣鎭之，乃授徽檢校尚書左僕射、同平章事，澤、潞、邢、洺、磁觀察等使。時鑾輅未還，關東聚盜，而河東李克用與孟方立爭澤潞，以朝廷兵力必不能加，上表訴之曰︰</w:t>
      </w:r>
      <w:r w:rsidR="000F1B0C">
        <w:rPr>
          <w:rFonts w:asciiTheme="minorEastAsia" w:eastAsiaTheme="minorEastAsia"/>
        </w:rPr>
        <w:t>『</w:t>
      </w:r>
      <w:r w:rsidR="00934453" w:rsidRPr="001221B9">
        <w:rPr>
          <w:rFonts w:asciiTheme="minorEastAsia" w:eastAsiaTheme="minorEastAsia"/>
        </w:rPr>
        <w:t>鄭昌圖主留累月，將結深根；孟方立專據三州，轉成積釁。招其外則潞人胥怨，撫其內則邢將益疑。禍方熾於旣焚，計柰何於已失。須觀勝負，乃決安危。伏乞聖慈博求廷議，擇其可付，理在從長。</w:t>
      </w:r>
      <w:r w:rsidR="000F1B0C">
        <w:rPr>
          <w:rFonts w:asciiTheme="minorEastAsia" w:eastAsiaTheme="minorEastAsia"/>
        </w:rPr>
        <w:t>』</w:t>
      </w:r>
      <w:r w:rsidR="00934453" w:rsidRPr="001221B9">
        <w:rPr>
          <w:rFonts w:asciiTheme="minorEastAsia" w:eastAsiaTheme="minorEastAsia"/>
        </w:rPr>
        <w:t>天子乃以昌圖鎭之，以徽為諸道租庸供軍等使。</w:t>
      </w:r>
      <w:r w:rsidR="000F1B0C">
        <w:rPr>
          <w:rFonts w:asciiTheme="minorEastAsia" w:eastAsiaTheme="minorEastAsia"/>
        </w:rPr>
        <w:t>」</w:t>
      </w:r>
      <w:r w:rsidR="00934453" w:rsidRPr="001221B9">
        <w:rPr>
          <w:rFonts w:asciiTheme="minorEastAsia" w:eastAsiaTheme="minorEastAsia"/>
        </w:rPr>
        <w:t>新孟方立傳曰︰</w:t>
      </w:r>
      <w:r w:rsidR="000F1B0C">
        <w:rPr>
          <w:rFonts w:asciiTheme="minorEastAsia" w:eastAsiaTheme="minorEastAsia"/>
        </w:rPr>
        <w:t>「</w:t>
      </w:r>
      <w:r w:rsidR="00934453" w:rsidRPr="001221B9">
        <w:rPr>
          <w:rFonts w:asciiTheme="minorEastAsia" w:eastAsiaTheme="minorEastAsia"/>
        </w:rPr>
        <w:t>方立攻成麟，斬之，擅裂邢、洺、磁為鎭，治邢為府，號昭義軍。潞人請監軍使吳全勗知兵馬留後。時王鐸領諸道行營都統，以潞未定，墨制假方立知邢州事。方立不受，囚全勗，以書請鐸，願得儒臣守潞。鐸使參謀中書舍人鄭昌圖知昭義留事，欲遂為帥。僖宗自用舊相王徽領節度。時天子在西河，關中雲援，方立擅地而李克用窺潞州，徽度朝廷未能制，乃固讓昌圖。昌圖治不三月，輒去。方立更表李殷銳為刺史，乃徙治龍岡。會克用為河東節度使，昭義監軍祁審誨乞師，求復昭義軍，克用殺殷銳，遂幷潞州，表克脩為留後。</w:t>
      </w:r>
      <w:r w:rsidR="000F1B0C">
        <w:rPr>
          <w:rFonts w:asciiTheme="minorEastAsia" w:eastAsiaTheme="minorEastAsia"/>
        </w:rPr>
        <w:t>」</w:t>
      </w:r>
      <w:r w:rsidR="00934453" w:rsidRPr="001221B9">
        <w:rPr>
          <w:rFonts w:asciiTheme="minorEastAsia" w:eastAsiaTheme="minorEastAsia"/>
        </w:rPr>
        <w:t>按王鐸以三年正月罷都統，則昌圖知昭義留後必在二年也，昌圖在潞不三月引去，今徽以潞讓昌圖，則徽除昭義必不在四年五月。實錄年月皆誤也。方立若已自稱昭義留後，遷軍額於邢州，則不止割據三州。若欲別為一鎭，則應別立軍名，必不與潞州並稱昭義。若但以潞為支郡，當自附刺史，不以書與王鐸更求儒臣；就使求之，鐸亦當以昌圖為潞州刺史，不云知昭義軍事，又不得以澤州為支郡也。蓋方立旣殺成麟，以邢州鄕里，欲徙鎭之，故身往邢州，而潞人不從，故請全勗為留後。方立以衆情未洽，未敢自立，故囚全勗，外示恭順，託以中人不可為帥而請於王鐸，乞除儒臣；其意以儒臣易制，欲外奉為帥而自專軍府之政，漸謀代之也。旣而昌圖至潞，欲行帥職，而山東三州已為方立所制，不受帥命，獨澤州在南，尚可號令耳。故王徽表云︰</w:t>
      </w:r>
      <w:r w:rsidR="000F1B0C">
        <w:rPr>
          <w:rFonts w:asciiTheme="minorEastAsia" w:eastAsiaTheme="minorEastAsia"/>
        </w:rPr>
        <w:t>「</w:t>
      </w:r>
      <w:r w:rsidR="00934453" w:rsidRPr="001221B9">
        <w:rPr>
          <w:rFonts w:asciiTheme="minorEastAsia" w:eastAsiaTheme="minorEastAsia"/>
        </w:rPr>
        <w:t>昌圖主留累月，已結深根。</w:t>
      </w:r>
      <w:r w:rsidR="000F1B0C">
        <w:rPr>
          <w:rFonts w:asciiTheme="minorEastAsia" w:eastAsiaTheme="minorEastAsia"/>
        </w:rPr>
        <w:t>」</w:t>
      </w:r>
      <w:r w:rsidR="00934453" w:rsidRPr="001221B9">
        <w:rPr>
          <w:rFonts w:asciiTheme="minorEastAsia" w:eastAsiaTheme="minorEastAsia"/>
        </w:rPr>
        <w:t>言在澤潞已久，人心稍附，己所不如也。又云︰</w:t>
      </w:r>
      <w:r w:rsidR="000F1B0C">
        <w:rPr>
          <w:rFonts w:asciiTheme="minorEastAsia" w:eastAsiaTheme="minorEastAsia"/>
        </w:rPr>
        <w:t>「</w:t>
      </w:r>
      <w:r w:rsidR="00934453" w:rsidRPr="001221B9">
        <w:rPr>
          <w:rFonts w:asciiTheme="minorEastAsia" w:eastAsiaTheme="minorEastAsia"/>
        </w:rPr>
        <w:t>方立專據三州，轉成積釁。</w:t>
      </w:r>
      <w:r w:rsidR="000F1B0C">
        <w:rPr>
          <w:rFonts w:asciiTheme="minorEastAsia" w:eastAsiaTheme="minorEastAsia"/>
        </w:rPr>
        <w:t>」</w:t>
      </w:r>
      <w:r w:rsidR="00934453" w:rsidRPr="001221B9">
        <w:rPr>
          <w:rFonts w:asciiTheme="minorEastAsia" w:eastAsiaTheme="minorEastAsia"/>
        </w:rPr>
        <w:t>謂昌圖欲行帥權，而方立不率將職，互相窺覦，故積釁也。又云︰</w:t>
      </w:r>
      <w:r w:rsidR="000F1B0C">
        <w:rPr>
          <w:rFonts w:asciiTheme="minorEastAsia" w:eastAsiaTheme="minorEastAsia"/>
        </w:rPr>
        <w:t>「</w:t>
      </w:r>
      <w:r w:rsidR="00934453" w:rsidRPr="001221B9">
        <w:rPr>
          <w:rFonts w:asciiTheme="minorEastAsia" w:eastAsiaTheme="minorEastAsia"/>
        </w:rPr>
        <w:t>招其外則潞人胥怨，撫其內則邢將益疑。</w:t>
      </w:r>
      <w:r w:rsidR="000F1B0C">
        <w:rPr>
          <w:rFonts w:asciiTheme="minorEastAsia" w:eastAsiaTheme="minorEastAsia"/>
        </w:rPr>
        <w:t>」</w:t>
      </w:r>
      <w:r w:rsidR="00934453" w:rsidRPr="001221B9">
        <w:rPr>
          <w:rFonts w:asciiTheme="minorEastAsia" w:eastAsiaTheme="minorEastAsia"/>
        </w:rPr>
        <w:t>謂今邢、潞已成釁隙，己至彼欲加惠於邢則潞人怨其寵賊，加惠於潞則邢將疑其圖己也。又云︰</w:t>
      </w:r>
      <w:r w:rsidR="000F1B0C">
        <w:rPr>
          <w:rFonts w:asciiTheme="minorEastAsia" w:eastAsiaTheme="minorEastAsia"/>
        </w:rPr>
        <w:t>「</w:t>
      </w:r>
      <w:r w:rsidR="00934453" w:rsidRPr="001221B9">
        <w:rPr>
          <w:rFonts w:asciiTheme="minorEastAsia" w:eastAsiaTheme="minorEastAsia"/>
        </w:rPr>
        <w:t>須觀勝負，乃決安危。</w:t>
      </w:r>
      <w:r w:rsidR="000F1B0C">
        <w:rPr>
          <w:rFonts w:asciiTheme="minorEastAsia" w:eastAsiaTheme="minorEastAsia"/>
        </w:rPr>
        <w:t>」</w:t>
      </w:r>
      <w:r w:rsidR="00934453" w:rsidRPr="001221B9">
        <w:rPr>
          <w:rFonts w:asciiTheme="minorEastAsia" w:eastAsiaTheme="minorEastAsia"/>
        </w:rPr>
        <w:t xml:space="preserve"> 謂昌圖能勝方立，然後昭義乃安也。昌圖在潞終不自安，故以軍府授方立而去。方立然後自稱留後，徙軍額於邢州，以潞為支郡，表殷銳為刺史。故新傳徙治龍岡在殷銳為刺史下，此其證也。於是潞人怨而召沙陀，當徽除節制之時，克用猶未敢爭澤潞也。吳全勗，疑是方立初入潞府時監軍，故王鐸使知留後，方立旣囚之，疑其遂斥去。祁審誨恐是鄭昌圖時監軍。太祖紀年錄云︰</w:t>
      </w:r>
      <w:r w:rsidR="000F1B0C">
        <w:rPr>
          <w:rFonts w:asciiTheme="minorEastAsia" w:eastAsiaTheme="minorEastAsia"/>
        </w:rPr>
        <w:t>「</w:t>
      </w:r>
      <w:r w:rsidR="00934453" w:rsidRPr="001221B9">
        <w:rPr>
          <w:rFonts w:asciiTheme="minorEastAsia" w:eastAsiaTheme="minorEastAsia"/>
        </w:rPr>
        <w:t>方立虜審誨，自稱留後。</w:t>
      </w:r>
      <w:r w:rsidR="000F1B0C">
        <w:rPr>
          <w:rFonts w:asciiTheme="minorEastAsia" w:eastAsiaTheme="minorEastAsia"/>
        </w:rPr>
        <w:t>」</w:t>
      </w:r>
      <w:r w:rsidR="00934453" w:rsidRPr="001221B9">
        <w:rPr>
          <w:rFonts w:asciiTheme="minorEastAsia" w:eastAsiaTheme="minorEastAsia"/>
        </w:rPr>
        <w:t>薛居正五代史</w:t>
      </w:r>
      <w:r w:rsidR="00934453" w:rsidRPr="001221B9">
        <w:rPr>
          <w:rFonts w:asciiTheme="minorEastAsia" w:eastAsiaTheme="minorEastAsia"/>
        </w:rPr>
        <w:t>·</w:t>
      </w:r>
      <w:r w:rsidR="00934453" w:rsidRPr="001221B9">
        <w:rPr>
          <w:rFonts w:asciiTheme="minorEastAsia" w:eastAsiaTheme="minorEastAsia"/>
        </w:rPr>
        <w:t>方立傳云︰</w:t>
      </w:r>
      <w:r w:rsidR="000F1B0C">
        <w:rPr>
          <w:rFonts w:asciiTheme="minorEastAsia" w:eastAsiaTheme="minorEastAsia"/>
        </w:rPr>
        <w:t>「</w:t>
      </w:r>
      <w:r w:rsidR="00934453" w:rsidRPr="001221B9">
        <w:rPr>
          <w:rFonts w:asciiTheme="minorEastAsia" w:eastAsiaTheme="minorEastAsia"/>
        </w:rPr>
        <w:t>方立以邢為府，以審誨知潞州事。</w:t>
      </w:r>
      <w:r w:rsidR="000F1B0C">
        <w:rPr>
          <w:rFonts w:asciiTheme="minorEastAsia" w:eastAsiaTheme="minorEastAsia"/>
        </w:rPr>
        <w:t>」</w:t>
      </w:r>
      <w:r w:rsidR="00934453" w:rsidRPr="001221B9">
        <w:rPr>
          <w:rFonts w:asciiTheme="minorEastAsia" w:eastAsiaTheme="minorEastAsia"/>
        </w:rPr>
        <w:t>互說不同。且旣虜審誨，必不以知潞州。方立表李殷銳為刺史，而審誨猶依舊，必是後來監軍，方立以其未嘗異己，故不疑之。若嘗被囚虜，必不復留。此之不實，昭然可知。疑唐末昭義數逐帥，劉廣、成麟作亂被殺，人皆知之。記事者不詳考正，或以先者為後，後者為先，差互不同，故諸書多牴牾不合耳。又薛史</w:t>
      </w:r>
      <w:r w:rsidR="00934453" w:rsidRPr="001221B9">
        <w:rPr>
          <w:rFonts w:asciiTheme="minorEastAsia" w:eastAsiaTheme="minorEastAsia"/>
        </w:rPr>
        <w:t>·</w:t>
      </w:r>
      <w:r w:rsidR="00934453" w:rsidRPr="001221B9">
        <w:rPr>
          <w:rFonts w:asciiTheme="minorEastAsia" w:eastAsiaTheme="minorEastAsia"/>
        </w:rPr>
        <w:t>安崇阮傳云︰</w:t>
      </w:r>
      <w:r w:rsidR="000F1B0C">
        <w:rPr>
          <w:rFonts w:asciiTheme="minorEastAsia" w:eastAsiaTheme="minorEastAsia"/>
        </w:rPr>
        <w:t>「</w:t>
      </w:r>
      <w:r w:rsidR="00934453" w:rsidRPr="001221B9">
        <w:rPr>
          <w:rFonts w:asciiTheme="minorEastAsia" w:eastAsiaTheme="minorEastAsia"/>
        </w:rPr>
        <w:t>安文祐初為潞州牙門將，光啓中，軍校劉廣逐節度使高潯，據其城，僖宗詔文祐平之。旣殺劉廣，召赴行在，授邛州刺史。其後孟方立據邢、洺，攻上黨，朝廷以文祐本潞人也，授昭義節度使，令討方立，自蜀至澤州，與方立戰，敗歿於陣。</w:t>
      </w:r>
      <w:r w:rsidR="000F1B0C">
        <w:rPr>
          <w:rFonts w:asciiTheme="minorEastAsia" w:eastAsiaTheme="minorEastAsia"/>
        </w:rPr>
        <w:t>」</w:t>
      </w:r>
      <w:r w:rsidR="00934453" w:rsidRPr="001221B9">
        <w:rPr>
          <w:rFonts w:asciiTheme="minorEastAsia" w:eastAsiaTheme="minorEastAsia"/>
        </w:rPr>
        <w:t>按諸書皆無文祐為昭義節度使事。況光啓中，澤潞已為李克脩所據，文祐來，當與克脩戰，不得與方立戰也。其事恐虛，今不取。</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39</w:t>
      </w:r>
      <w:r w:rsidR="00934453" w:rsidRPr="00101E55">
        <w:rPr>
          <w:rStyle w:val="01Text"/>
          <w:rFonts w:ascii="等线" w:eastAsia="等线" w:hAnsi="等线" w:cs="等线" w:hint="eastAsia"/>
          <w:sz w:val="21"/>
        </w:rPr>
        <w:t>和州刺史秦彥使其子將兵數千襲宣州，逐觀察使竇潏而代之。</w:t>
      </w:r>
      <w:r w:rsidR="00934453" w:rsidRPr="001221B9">
        <w:rPr>
          <w:rFonts w:asciiTheme="minorEastAsia" w:eastAsiaTheme="minorEastAsia"/>
        </w:rPr>
        <w:t>潏，食聿翻，又音聿，又音決。秦彥降高駢見二百五十三卷乾符六年。其得和州，亦駢用之也。為彥以宣州兵入廣陵張本。</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癸卯、八八三</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春，正月，李克用將李存貞敗黃揆于沙苑；</w:t>
      </w:r>
      <w:r w:rsidR="00934453" w:rsidRPr="001221B9">
        <w:rPr>
          <w:rStyle w:val="00Text"/>
          <w:rFonts w:asciiTheme="minorEastAsia"/>
        </w:rPr>
        <w:t>敗，補邁翻。</w:t>
      </w:r>
      <w:r w:rsidR="00934453" w:rsidRPr="001221B9">
        <w:rPr>
          <w:rFonts w:asciiTheme="minorEastAsia"/>
        </w:rPr>
        <w:t>己巳，克用進屯沙苑。揆，巢之弟也。王鐸承制以克用為東北面行營都統，以楊復光為東面都統監軍使，陳景思為北面都統監軍使。</w:t>
      </w:r>
    </w:p>
    <w:p w:rsidR="00934453" w:rsidRPr="001221B9" w:rsidRDefault="00934453" w:rsidP="00DF5A42">
      <w:pPr>
        <w:rPr>
          <w:rFonts w:asciiTheme="minorEastAsia"/>
        </w:rPr>
      </w:pPr>
      <w:r w:rsidRPr="001221B9">
        <w:rPr>
          <w:rFonts w:asciiTheme="minorEastAsia"/>
        </w:rPr>
        <w:t>乙亥，制以中書令、充諸道行營都統王鐸為義成節度使，令赴鎭。田令孜欲歸重北司，稱鐸討黃巢久無功，卒用楊復光策，召沙陀而破之，故罷鐸兵柄以悅復光；</w:t>
      </w:r>
      <w:r w:rsidRPr="001221B9">
        <w:rPr>
          <w:rStyle w:val="00Text"/>
          <w:rFonts w:asciiTheme="minorEastAsia"/>
        </w:rPr>
        <w:t>罷王鐸兵柄在正月，李克用破黃巢在四月。蓋田令孜以黃巢之勢已蹙，而楊復光之功必成，先以是悅之耳。卒，子恤翻。</w:t>
      </w:r>
      <w:r w:rsidRPr="001221B9">
        <w:rPr>
          <w:rFonts w:asciiTheme="minorEastAsia"/>
        </w:rPr>
        <w:t>又以副都統崔安潛為東都留守，以都都監西門思恭為右神策中尉，充諸道租庸兼催促諸道進軍等使。令孜自以建議幸蜀、收傳國寶、列聖眞容、散家財犒軍為己功，令宰相藩鎭共請加賞，上以令孜為十軍兼十二衞觀軍容使。</w:t>
      </w:r>
      <w:r w:rsidRPr="001221B9">
        <w:rPr>
          <w:rStyle w:val="00Text"/>
          <w:rFonts w:asciiTheme="minorEastAsia"/>
        </w:rPr>
        <w:t>令孜從幸蜀，募神策新軍為五十四都，離為十軍，號神策十軍。左·右衞、左·右驍衞、左·右武衞、左·右威衞、左·右領軍衞、左·右金吾衞，謂之南牙十二衞。</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成德節度使常山忠穆王王景崇薨，軍中立其子節度副使鎔知留後事，時鎔生十年矣。</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以天平留後朱瑄為節度使。</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二月，壬子，李克用進軍乾阬，</w:t>
      </w:r>
      <w:r w:rsidR="00934453" w:rsidRPr="001221B9">
        <w:rPr>
          <w:rStyle w:val="00Text"/>
          <w:rFonts w:asciiTheme="minorEastAsia"/>
        </w:rPr>
        <w:t>乾阬，在沙苑西南。乾，音干。</w:t>
      </w:r>
      <w:r w:rsidR="00934453" w:rsidRPr="001221B9">
        <w:rPr>
          <w:rFonts w:asciiTheme="minorEastAsia"/>
        </w:rPr>
        <w:t>與河中、易定、忠武軍合；尚讓等將十五萬衆屯于梁田陂，</w:t>
      </w:r>
      <w:r w:rsidR="00934453" w:rsidRPr="001221B9">
        <w:rPr>
          <w:rStyle w:val="00Text"/>
          <w:rFonts w:asciiTheme="minorEastAsia"/>
        </w:rPr>
        <w:t>舊書作</w:t>
      </w:r>
      <w:r w:rsidR="000F1B0C">
        <w:rPr>
          <w:rStyle w:val="00Text"/>
          <w:rFonts w:asciiTheme="minorEastAsia"/>
        </w:rPr>
        <w:t>「</w:t>
      </w:r>
      <w:r w:rsidR="00934453" w:rsidRPr="001221B9">
        <w:rPr>
          <w:rStyle w:val="00Text"/>
          <w:rFonts w:asciiTheme="minorEastAsia"/>
        </w:rPr>
        <w:t>良天坡</w:t>
      </w:r>
      <w:r w:rsidR="000F1B0C">
        <w:rPr>
          <w:rStyle w:val="00Text"/>
          <w:rFonts w:asciiTheme="minorEastAsia"/>
        </w:rPr>
        <w:t>」</w:t>
      </w:r>
      <w:r w:rsidR="00934453" w:rsidRPr="001221B9">
        <w:rPr>
          <w:rStyle w:val="00Text"/>
          <w:rFonts w:asciiTheme="minorEastAsia"/>
        </w:rPr>
        <w:t>，在成店西三十里。</w:t>
      </w:r>
      <w:r w:rsidR="00934453" w:rsidRPr="001221B9">
        <w:rPr>
          <w:rFonts w:asciiTheme="minorEastAsia"/>
        </w:rPr>
        <w:t>明日，大戰，自午至晡，賊衆大敗，俘斬數萬，伏尸三十里。巢將王璠、黃揆襲華州，據之，王遇亡去。</w:t>
      </w:r>
      <w:r w:rsidR="00934453" w:rsidRPr="001221B9">
        <w:rPr>
          <w:rStyle w:val="00Text"/>
          <w:rFonts w:asciiTheme="minorEastAsia"/>
        </w:rPr>
        <w:t>去年王遇據華州歸國。璠，孚袁翻。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初，光州刺史李罕之為秦宗權所攻，棄州奔項城，</w:t>
      </w:r>
      <w:r w:rsidR="00934453" w:rsidRPr="001221B9">
        <w:rPr>
          <w:rFonts w:asciiTheme="minorEastAsia" w:eastAsiaTheme="minorEastAsia"/>
        </w:rPr>
        <w:t>李罕之與秦彥俱降高駢，蓋駢使守光州。</w:t>
      </w:r>
      <w:r w:rsidR="00934453" w:rsidRPr="00101E55">
        <w:rPr>
          <w:rStyle w:val="01Text"/>
          <w:rFonts w:asciiTheme="minorEastAsia" w:eastAsiaTheme="minorEastAsia"/>
          <w:sz w:val="21"/>
        </w:rPr>
        <w:t>帥餘衆歸諸葛爽，</w:t>
      </w:r>
      <w:r w:rsidR="00934453" w:rsidRPr="001221B9">
        <w:rPr>
          <w:rFonts w:asciiTheme="minorEastAsia" w:eastAsiaTheme="minorEastAsia"/>
        </w:rPr>
        <w:t>帥，讀曰率。</w:t>
      </w:r>
      <w:r w:rsidR="00934453" w:rsidRPr="00101E55">
        <w:rPr>
          <w:rStyle w:val="01Text"/>
          <w:rFonts w:asciiTheme="minorEastAsia" w:eastAsiaTheme="minorEastAsia"/>
          <w:sz w:val="21"/>
        </w:rPr>
        <w:t>爽以為懷州刺史。韓簡攻鄆州，半年，不能下；爽復襲取河陽，</w:t>
      </w:r>
      <w:r w:rsidR="00934453" w:rsidRPr="001221B9">
        <w:rPr>
          <w:rFonts w:asciiTheme="minorEastAsia" w:eastAsiaTheme="minorEastAsia"/>
        </w:rPr>
        <w:t>去年八月，韓簡破諸葛爽，取河陽。十月，移兵攻鄆州。</w:t>
      </w:r>
      <w:r w:rsidR="00934453" w:rsidRPr="00101E55">
        <w:rPr>
          <w:rStyle w:val="01Text"/>
          <w:rFonts w:asciiTheme="minorEastAsia" w:eastAsiaTheme="minorEastAsia"/>
          <w:sz w:val="21"/>
        </w:rPr>
        <w:t>朱瑄請和，簡乃捨之，引兵擊河陽。爽遣罕之逆戰於武陟，魏軍大敗而還；大將澶州刺史樂行達先歸，據魏州，軍中共立行達為留後，簡為部下所殺。</w:t>
      </w:r>
      <w:r w:rsidR="00934453" w:rsidRPr="001221B9">
        <w:rPr>
          <w:rFonts w:asciiTheme="minorEastAsia" w:eastAsiaTheme="minorEastAsia"/>
        </w:rPr>
        <w:t>懿宗咸通十一年，韓君雄得魏博，二世，十四年而滅。考異曰︰舊傳︰</w:t>
      </w:r>
      <w:r w:rsidR="000F1B0C">
        <w:rPr>
          <w:rFonts w:asciiTheme="minorEastAsia" w:eastAsiaTheme="minorEastAsia"/>
        </w:rPr>
        <w:t>「</w:t>
      </w:r>
      <w:r w:rsidR="00934453" w:rsidRPr="001221B9">
        <w:rPr>
          <w:rFonts w:asciiTheme="minorEastAsia" w:eastAsiaTheme="minorEastAsia"/>
        </w:rPr>
        <w:t>簡攻河陽，行及新郡，為諸葛爽所敗，單騎奔迴，憂憤，疽發背而卒，時中和元年十一月也。</w:t>
      </w:r>
      <w:r w:rsidR="000F1B0C">
        <w:rPr>
          <w:rFonts w:asciiTheme="minorEastAsia" w:eastAsiaTheme="minorEastAsia"/>
        </w:rPr>
        <w:t>」</w:t>
      </w:r>
      <w:r w:rsidR="00934453" w:rsidRPr="001221B9">
        <w:rPr>
          <w:rFonts w:asciiTheme="minorEastAsia" w:eastAsiaTheme="minorEastAsia"/>
        </w:rPr>
        <w:t>新傳亦同。令從實錄。</w:t>
      </w:r>
      <w:r w:rsidR="000F1B0C">
        <w:rPr>
          <w:rFonts w:asciiTheme="minorEastAsia" w:eastAsiaTheme="minorEastAsia"/>
        </w:rPr>
        <w:t>「</w:t>
      </w:r>
      <w:r w:rsidR="00934453" w:rsidRPr="001221B9">
        <w:rPr>
          <w:rFonts w:asciiTheme="minorEastAsia" w:eastAsiaTheme="minorEastAsia"/>
        </w:rPr>
        <w:t>新郡</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新鄕</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己未，以行達為魏博留後。</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甲子，李克用進圍華州，黃思鄴、黃揆嬰城固守；克用分騎屯渭北。</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以王鎔為成德留後。</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以鄭紹業為太子賓客、分司，以陳儒為荊南留後。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峽路招討指揮使莊夢蝶為韓秀昇、屈行從所敗，退保忠州，</w:t>
      </w:r>
      <w:r w:rsidR="00934453" w:rsidRPr="001221B9">
        <w:rPr>
          <w:rFonts w:asciiTheme="minorEastAsia" w:eastAsiaTheme="minorEastAsia"/>
        </w:rPr>
        <w:t>去年遣莊夢蝶討韓秀昇等。敗，補邁翻。</w:t>
      </w:r>
      <w:r w:rsidR="00934453" w:rsidRPr="00101E55">
        <w:rPr>
          <w:rStyle w:val="01Text"/>
          <w:rFonts w:asciiTheme="minorEastAsia" w:eastAsiaTheme="minorEastAsia"/>
          <w:sz w:val="21"/>
        </w:rPr>
        <w:t>應援使胡弘略戰亦不利；江、淮貢賦皆為賊所阻，百官無俸。</w:t>
      </w:r>
      <w:r w:rsidR="00934453" w:rsidRPr="001221B9">
        <w:rPr>
          <w:rFonts w:asciiTheme="minorEastAsia" w:eastAsiaTheme="minorEastAsia"/>
        </w:rPr>
        <w:t>時車駕在蜀，江、淮租賦泝峽江而上，今為韓秀昇等所阻。</w:t>
      </w:r>
      <w:r w:rsidR="00934453" w:rsidRPr="00101E55">
        <w:rPr>
          <w:rStyle w:val="01Text"/>
          <w:rFonts w:asciiTheme="minorEastAsia" w:eastAsiaTheme="minorEastAsia"/>
          <w:sz w:val="21"/>
        </w:rPr>
        <w:t>雲安、淯井路不通，民間乏鹽。</w:t>
      </w:r>
      <w:r w:rsidR="00934453" w:rsidRPr="001221B9">
        <w:rPr>
          <w:rFonts w:asciiTheme="minorEastAsia" w:eastAsiaTheme="minorEastAsia"/>
        </w:rPr>
        <w:t>雲安縣，漢朐䏰地，後周改曰雲安縣，唐屬夔州，有鹽官。九域志︰在州西一百三十三里。鹽監又在縣西三十里。淯井在瀘州西南二百六十三里。史炤曰︰淯井，漢犍為郡之漢陽縣地，唐置長寧州。淯，音育。按</w:t>
      </w:r>
      <w:r w:rsidR="000F1B0C">
        <w:rPr>
          <w:rFonts w:asciiTheme="minorEastAsia" w:eastAsiaTheme="minorEastAsia"/>
        </w:rPr>
        <w:t>「</w:t>
      </w:r>
      <w:r w:rsidR="00934453" w:rsidRPr="001221B9">
        <w:rPr>
          <w:rFonts w:asciiTheme="minorEastAsia" w:eastAsiaTheme="minorEastAsia"/>
        </w:rPr>
        <w:t>漢陽</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江陽</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陳敬瑄奏以眉州防禦使高仁厚為西川行軍司馬，將三千兵討之。</w:t>
      </w:r>
      <w:r w:rsidR="00934453" w:rsidRPr="001221B9">
        <w:rPr>
          <w:rFonts w:asciiTheme="minorEastAsia" w:eastAsiaTheme="minorEastAsia"/>
        </w:rPr>
        <w:t>考異曰︰張</w:t>
      </w:r>
      <w:r w:rsidR="00934453" w:rsidRPr="001221B9">
        <w:rPr>
          <w:rFonts w:asciiTheme="minorEastAsia" w:eastAsiaTheme="minorEastAsia"/>
          <w:noProof/>
          <w:lang w:val="en-US" w:eastAsia="zh-CN" w:bidi="ar-SA"/>
        </w:rPr>
        <w:drawing>
          <wp:inline distT="0" distB="0" distL="0" distR="0" wp14:anchorId="65F906CB" wp14:editId="1D868CEA">
            <wp:extent cx="114300" cy="114300"/>
            <wp:effectExtent l="0" t="0" r="0" b="0"/>
            <wp:docPr id="537"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耆舊傳曰︰</w:t>
      </w:r>
      <w:r w:rsidR="000F1B0C">
        <w:rPr>
          <w:rFonts w:asciiTheme="minorEastAsia" w:eastAsiaTheme="minorEastAsia"/>
        </w:rPr>
        <w:t>「</w:t>
      </w:r>
      <w:r w:rsidR="00934453" w:rsidRPr="001221B9">
        <w:rPr>
          <w:rFonts w:asciiTheme="minorEastAsia" w:eastAsiaTheme="minorEastAsia"/>
        </w:rPr>
        <w:t>中和四年，甲辰，春三月，峽路招討指揮使莊夢蝶尚書為韓秀昇所敗，退至忠州。川主太師召眉州刺史高仁厚使討秀昇等，許以成功除梓帥，卽日聞奏，拜行軍司馬，將步卒千人，三月五日進發。</w:t>
      </w:r>
      <w:r w:rsidR="000F1B0C">
        <w:rPr>
          <w:rFonts w:asciiTheme="minorEastAsia" w:eastAsiaTheme="minorEastAsia"/>
        </w:rPr>
        <w:t>」</w:t>
      </w:r>
      <w:r w:rsidR="00934453" w:rsidRPr="001221B9">
        <w:rPr>
          <w:rFonts w:asciiTheme="minorEastAsia" w:eastAsiaTheme="minorEastAsia"/>
        </w:rPr>
        <w:t>句延慶耆舊傳︰</w:t>
      </w:r>
      <w:r w:rsidR="000F1B0C">
        <w:rPr>
          <w:rFonts w:asciiTheme="minorEastAsia" w:eastAsiaTheme="minorEastAsia"/>
        </w:rPr>
        <w:t>「</w:t>
      </w:r>
      <w:r w:rsidR="00934453" w:rsidRPr="001221B9">
        <w:rPr>
          <w:rFonts w:asciiTheme="minorEastAsia" w:eastAsiaTheme="minorEastAsia"/>
        </w:rPr>
        <w:t>中和三年二月，莊夢蝶為賊所敗，川主喚仁厚，奏授峽路招討都指揮使，將兵三千人，三月辛丑進發。</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三年二月，夢蝶為賊所敗。陳敬瑄奏，以仁厚代夢蝶，將兵三千進討，詔拜行軍司馬。</w:t>
      </w:r>
      <w:r w:rsidR="000F1B0C">
        <w:rPr>
          <w:rFonts w:asciiTheme="minorEastAsia" w:eastAsiaTheme="minorEastAsia"/>
        </w:rPr>
        <w:t>」</w:t>
      </w:r>
      <w:r w:rsidR="00934453" w:rsidRPr="001221B9">
        <w:rPr>
          <w:rFonts w:asciiTheme="minorEastAsia" w:eastAsiaTheme="minorEastAsia"/>
        </w:rPr>
        <w:t>是月丁卯朔，無辛丑。辛丑乃四月五日，延慶誤也。實錄︰</w:t>
      </w:r>
      <w:r w:rsidR="000F1B0C">
        <w:rPr>
          <w:rFonts w:asciiTheme="minorEastAsia" w:eastAsiaTheme="minorEastAsia"/>
        </w:rPr>
        <w:t>「</w:t>
      </w:r>
      <w:r w:rsidR="00934453" w:rsidRPr="001221B9">
        <w:rPr>
          <w:rFonts w:asciiTheme="minorEastAsia" w:eastAsiaTheme="minorEastAsia"/>
        </w:rPr>
        <w:t>三年二月，敬瑄奏仁厚代夢蝶。</w:t>
      </w:r>
      <w:r w:rsidR="000F1B0C">
        <w:rPr>
          <w:rFonts w:asciiTheme="minorEastAsia" w:eastAsiaTheme="minorEastAsia"/>
        </w:rPr>
        <w:t>」</w:t>
      </w:r>
      <w:r w:rsidR="00934453" w:rsidRPr="001221B9">
        <w:rPr>
          <w:rFonts w:asciiTheme="minorEastAsia" w:eastAsiaTheme="minorEastAsia"/>
        </w:rPr>
        <w:t>蓋亦用句傳年月。今從之。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加鳳翔節度使李昌言同平章事。</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黃巢兵數敗，食復盡，</w:t>
      </w:r>
      <w:r w:rsidR="00934453" w:rsidRPr="001221B9">
        <w:rPr>
          <w:rStyle w:val="00Text"/>
          <w:rFonts w:asciiTheme="minorEastAsia"/>
        </w:rPr>
        <w:t>數，所角翻。復，扶又翻。</w:t>
      </w:r>
      <w:r w:rsidR="00934453" w:rsidRPr="001221B9">
        <w:rPr>
          <w:rFonts w:asciiTheme="minorEastAsia"/>
        </w:rPr>
        <w:t>陰為遁計，發兵三萬搤藍田道，</w:t>
      </w:r>
      <w:r w:rsidR="00934453" w:rsidRPr="001221B9">
        <w:rPr>
          <w:rStyle w:val="00Text"/>
          <w:rFonts w:asciiTheme="minorEastAsia"/>
        </w:rPr>
        <w:t>搤藍田道，所以通自武關南走之路。搤，於革翻。</w:t>
      </w:r>
      <w:r w:rsidR="00934453" w:rsidRPr="001221B9">
        <w:rPr>
          <w:rFonts w:asciiTheme="minorEastAsia"/>
        </w:rPr>
        <w:t>三月，壬申，遣尚讓將兵救華州；李克用、王重榮引兵逆戰於零口，破之。克用進軍渭橋，騎軍在渭北，克用每夜令其將薛志勤、康君立潛入長安，燔積聚，斬虜而還，</w:t>
      </w:r>
      <w:r w:rsidR="00934453" w:rsidRPr="001221B9">
        <w:rPr>
          <w:rStyle w:val="00Text"/>
          <w:rFonts w:asciiTheme="minorEastAsia"/>
        </w:rPr>
        <w:t>零口，在京兆昭應縣。積，子智翻。聚，從遇翻，又慈庾翻。還，從宣翻。</w:t>
      </w:r>
      <w:r w:rsidR="00934453" w:rsidRPr="001221B9">
        <w:rPr>
          <w:rFonts w:asciiTheme="minorEastAsia"/>
        </w:rPr>
        <w:t>賊中大驚。</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以淮南押牙合肥楊行愍為廬州刺史。</w:t>
      </w:r>
      <w:r w:rsidR="00934453" w:rsidRPr="001221B9">
        <w:rPr>
          <w:rStyle w:val="00Text"/>
          <w:rFonts w:asciiTheme="minorEastAsia"/>
        </w:rPr>
        <w:t>考異曰︰十國紀年云︰</w:t>
      </w:r>
      <w:r w:rsidR="000F1B0C">
        <w:rPr>
          <w:rStyle w:val="00Text"/>
          <w:rFonts w:asciiTheme="minorEastAsia"/>
        </w:rPr>
        <w:t>「</w:t>
      </w:r>
      <w:r w:rsidR="00934453" w:rsidRPr="001221B9">
        <w:rPr>
          <w:rStyle w:val="00Text"/>
          <w:rFonts w:asciiTheme="minorEastAsia"/>
        </w:rPr>
        <w:t>楊行密，六合人，</w:t>
      </w:r>
      <w:r w:rsidR="000F1B0C">
        <w:rPr>
          <w:rStyle w:val="00Text"/>
          <w:rFonts w:asciiTheme="minorEastAsia"/>
        </w:rPr>
        <w:t>」</w:t>
      </w:r>
      <w:r w:rsidR="00934453" w:rsidRPr="001221B9">
        <w:rPr>
          <w:rStyle w:val="00Text"/>
          <w:rFonts w:asciiTheme="minorEastAsia"/>
        </w:rPr>
        <w:t>今從薛居正五代史、徐鉉吳錄。</w:t>
      </w:r>
      <w:r w:rsidR="00934453" w:rsidRPr="001221B9">
        <w:rPr>
          <w:rFonts w:asciiTheme="minorEastAsia"/>
        </w:rPr>
        <w:t>行愍本廬州牙將，勇敢，屢有戰功，都將忌之，白刺史郞幼復遣使出戍於外。行愍過辭，</w:t>
      </w:r>
      <w:r w:rsidR="00934453" w:rsidRPr="001221B9">
        <w:rPr>
          <w:rStyle w:val="00Text"/>
          <w:rFonts w:asciiTheme="minorEastAsia"/>
        </w:rPr>
        <w:t>過，古禾翻。過都將而辭行也。</w:t>
      </w:r>
      <w:r w:rsidR="00934453" w:rsidRPr="001221B9">
        <w:rPr>
          <w:rFonts w:asciiTheme="minorEastAsia"/>
        </w:rPr>
        <w:t>都將以甘言悅之，問其所須，</w:t>
      </w:r>
      <w:r w:rsidR="00934453" w:rsidRPr="001221B9">
        <w:rPr>
          <w:rStyle w:val="00Text"/>
          <w:rFonts w:asciiTheme="minorEastAsia"/>
        </w:rPr>
        <w:t>須者，意之所欲。</w:t>
      </w:r>
      <w:r w:rsidR="00934453" w:rsidRPr="001221B9">
        <w:rPr>
          <w:rFonts w:asciiTheme="minorEastAsia"/>
        </w:rPr>
        <w:t>行愍曰︰</w:t>
      </w:r>
      <w:r w:rsidR="000F1B0C">
        <w:rPr>
          <w:rFonts w:asciiTheme="minorEastAsia"/>
        </w:rPr>
        <w:t>「</w:t>
      </w:r>
      <w:r w:rsidR="00934453" w:rsidRPr="001221B9">
        <w:rPr>
          <w:rFonts w:asciiTheme="minorEastAsia"/>
        </w:rPr>
        <w:t>正須汝頭耳！</w:t>
      </w:r>
      <w:r w:rsidR="000F1B0C">
        <w:rPr>
          <w:rFonts w:asciiTheme="minorEastAsia"/>
        </w:rPr>
        <w:t>」</w:t>
      </w:r>
      <w:r w:rsidR="00934453" w:rsidRPr="001221B9">
        <w:rPr>
          <w:rFonts w:asciiTheme="minorEastAsia"/>
        </w:rPr>
        <w:t>遂起斬之，幷將諸營，自稱八營都知兵馬使。幼復不能制，薦於高駢，請以自代。駢以行愍為淮南押牙，知廬州事，朝廷因而命之。行愍聞州人王勗賢，召，欲用之，固辭。問其子弟，曰︰</w:t>
      </w:r>
      <w:r w:rsidR="000F1B0C">
        <w:rPr>
          <w:rFonts w:asciiTheme="minorEastAsia"/>
        </w:rPr>
        <w:t>「</w:t>
      </w:r>
      <w:r w:rsidR="00934453" w:rsidRPr="001221B9">
        <w:rPr>
          <w:rFonts w:asciiTheme="minorEastAsia"/>
        </w:rPr>
        <w:t>子潛，好學愼密，可任以事；弟子稔，有氣節，可為將。</w:t>
      </w:r>
      <w:r w:rsidR="000F1B0C">
        <w:rPr>
          <w:rFonts w:asciiTheme="minorEastAsia"/>
        </w:rPr>
        <w:t>」</w:t>
      </w:r>
      <w:r w:rsidR="00934453" w:rsidRPr="001221B9">
        <w:rPr>
          <w:rFonts w:asciiTheme="minorEastAsia"/>
        </w:rPr>
        <w:t>行愍召潛置門下，以稔及定遠人季章為騎將。</w:t>
      </w:r>
      <w:r w:rsidR="00934453" w:rsidRPr="001221B9">
        <w:rPr>
          <w:rStyle w:val="00Text"/>
          <w:rFonts w:asciiTheme="minorEastAsia"/>
        </w:rPr>
        <w:t>楊行愍後改名行密，事始此。定遠，漢曹陽縣地，梁改為定遠縣，唐屬濠州。九域志︰在州南八十里。騎，奇寄翻。將，卽亮翻。</w:t>
      </w:r>
    </w:p>
    <w:p w:rsidR="00934453" w:rsidRPr="001221B9" w:rsidRDefault="00934453" w:rsidP="00DF5A42">
      <w:pPr>
        <w:rPr>
          <w:rFonts w:asciiTheme="minorEastAsia"/>
        </w:rPr>
      </w:pPr>
      <w:r w:rsidRPr="001221B9">
        <w:rPr>
          <w:rFonts w:asciiTheme="minorEastAsia"/>
        </w:rPr>
        <w:t>初，呂用之因左驍雄軍使俞公楚得見高駢；用之橫甚，</w:t>
      </w:r>
      <w:r w:rsidRPr="001221B9">
        <w:rPr>
          <w:rStyle w:val="00Text"/>
          <w:rFonts w:asciiTheme="minorEastAsia"/>
        </w:rPr>
        <w:t>橫，戶孟翻。</w:t>
      </w:r>
      <w:r w:rsidRPr="001221B9">
        <w:rPr>
          <w:rFonts w:asciiTheme="minorEastAsia"/>
        </w:rPr>
        <w:t>或以咎公楚，公楚數戒用之少自斂，毋相累；</w:t>
      </w:r>
      <w:r w:rsidRPr="001221B9">
        <w:rPr>
          <w:rStyle w:val="00Text"/>
          <w:rFonts w:asciiTheme="minorEastAsia"/>
        </w:rPr>
        <w:t>數，所角翻。少，詩沼翻。斂，力儼翻。累，力瑞翻。</w:t>
      </w:r>
      <w:r w:rsidRPr="001221B9">
        <w:rPr>
          <w:rFonts w:asciiTheme="minorEastAsia"/>
        </w:rPr>
        <w:t>用之銜之。右驍雄軍使姚歸禮，氣直敢言，尤疾用之所為，時面數其罪，</w:t>
      </w:r>
      <w:r w:rsidRPr="001221B9">
        <w:rPr>
          <w:rStyle w:val="00Text"/>
          <w:rFonts w:asciiTheme="minorEastAsia"/>
        </w:rPr>
        <w:t>數，所具翻。</w:t>
      </w:r>
      <w:r w:rsidRPr="001221B9">
        <w:rPr>
          <w:rFonts w:asciiTheme="minorEastAsia"/>
        </w:rPr>
        <w:t>常欲手刃之。癸未夜，用之與其黨會倡家，歸禮潛遣人爇其室，</w:t>
      </w:r>
      <w:r w:rsidRPr="001221B9">
        <w:rPr>
          <w:rStyle w:val="00Text"/>
          <w:rFonts w:asciiTheme="minorEastAsia"/>
        </w:rPr>
        <w:t>倡，音昌。爇，如悅翻，燒也。</w:t>
      </w:r>
      <w:r w:rsidRPr="001221B9">
        <w:rPr>
          <w:rFonts w:asciiTheme="minorEastAsia"/>
        </w:rPr>
        <w:t>殺貌類者數人，用之易服得免。明旦，窮治其事，</w:t>
      </w:r>
      <w:r w:rsidRPr="001221B9">
        <w:rPr>
          <w:rStyle w:val="00Text"/>
          <w:rFonts w:asciiTheme="minorEastAsia"/>
        </w:rPr>
        <w:t>治，直之翻。</w:t>
      </w:r>
      <w:r w:rsidRPr="001221B9">
        <w:rPr>
          <w:rFonts w:asciiTheme="minorEastAsia"/>
        </w:rPr>
        <w:t>獲縱火者，皆驍雄之卒；用之於是日夜譖二將於駢。未幾，駢使二將將驍雄卒三千襲賊於愼縣，</w:t>
      </w:r>
      <w:r w:rsidRPr="001221B9">
        <w:rPr>
          <w:rStyle w:val="00Text"/>
          <w:rFonts w:asciiTheme="minorEastAsia"/>
        </w:rPr>
        <w:t>愼縣，漢九江浚遒縣地，古城在今縣南。隋置愼縣，唐屬廬州。九域志︰在州東北六十里。幾，居豈翻。</w:t>
      </w:r>
      <w:r w:rsidRPr="001221B9">
        <w:rPr>
          <w:rFonts w:asciiTheme="minorEastAsia"/>
        </w:rPr>
        <w:t>用之密以語楊行愍云︰</w:t>
      </w:r>
      <w:r w:rsidR="000F1B0C">
        <w:rPr>
          <w:rFonts w:asciiTheme="minorEastAsia"/>
        </w:rPr>
        <w:t>「</w:t>
      </w:r>
      <w:r w:rsidRPr="001221B9">
        <w:rPr>
          <w:rFonts w:asciiTheme="minorEastAsia"/>
        </w:rPr>
        <w:t>公楚、歸禮欲襲廬州。</w:t>
      </w:r>
      <w:r w:rsidR="000F1B0C">
        <w:rPr>
          <w:rFonts w:asciiTheme="minorEastAsia"/>
        </w:rPr>
        <w:t>」</w:t>
      </w:r>
      <w:r w:rsidRPr="001221B9">
        <w:rPr>
          <w:rFonts w:asciiTheme="minorEastAsia"/>
        </w:rPr>
        <w:t>行愍發兵掩之，二將不為備，舉軍盡殪，</w:t>
      </w:r>
      <w:r w:rsidRPr="001221B9">
        <w:rPr>
          <w:rStyle w:val="00Text"/>
          <w:rFonts w:asciiTheme="minorEastAsia"/>
        </w:rPr>
        <w:t>語，牛倨翻。殪，壹計翻。</w:t>
      </w:r>
      <w:r w:rsidRPr="001221B9">
        <w:rPr>
          <w:rFonts w:asciiTheme="minorEastAsia"/>
        </w:rPr>
        <w:t>以二將謀亂告駢；駢不知用之謀，厚賞行愍。</w:t>
      </w:r>
      <w:r w:rsidRPr="001221B9">
        <w:rPr>
          <w:rStyle w:val="00Text"/>
          <w:rFonts w:asciiTheme="minorEastAsia"/>
        </w:rPr>
        <w:t>為楊行愍以廬州起張本。</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己丑，以河中行營招討副使朱全忠為宣武節度使，俟克復長安，令赴鎭。</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癸巳，李克用等拔華州，黃揆棄城走。</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劉漢宏分兵屯黃嶺、巖下、貞女三鎭，</w:t>
      </w:r>
      <w:r w:rsidR="00934453" w:rsidRPr="001221B9">
        <w:rPr>
          <w:rStyle w:val="00Text"/>
          <w:rFonts w:asciiTheme="minorEastAsia"/>
        </w:rPr>
        <w:t>三鎭，皆當在婺、越間。</w:t>
      </w:r>
      <w:r w:rsidR="00934453" w:rsidRPr="001221B9">
        <w:rPr>
          <w:rFonts w:asciiTheme="minorEastAsia"/>
        </w:rPr>
        <w:t>錢鏐將八都兵自富春擊之，</w:t>
      </w:r>
      <w:r w:rsidR="00934453" w:rsidRPr="001221B9">
        <w:rPr>
          <w:rStyle w:val="00Text"/>
          <w:rFonts w:asciiTheme="minorEastAsia"/>
        </w:rPr>
        <w:t>自富春渡江擊三鎭。富春卽富陽縣。</w:t>
      </w:r>
      <w:r w:rsidR="00934453" w:rsidRPr="001221B9">
        <w:rPr>
          <w:rFonts w:asciiTheme="minorEastAsia"/>
        </w:rPr>
        <w:t>破黃嶺，擒巖下鎭將史弁、貞女鎭將楊元宗。漢宏以精兵屯諸曁，鏐又擊破之，漢宏走。</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莊夢蝶與韓秀昇、屈行從戰，又敗。其敗兵紛紜還走，所在慰諭，不可遏；遇高仁厚於路，叱之，卽止；仁厚斬都虞候一人，更令脩娖部伍。</w:t>
      </w:r>
      <w:r w:rsidR="00934453" w:rsidRPr="001221B9">
        <w:rPr>
          <w:rFonts w:asciiTheme="minorEastAsia" w:eastAsiaTheme="minorEastAsia"/>
        </w:rPr>
        <w:t>娖，側角翻。娖，整隊伍也。</w:t>
      </w:r>
      <w:r w:rsidR="00934453" w:rsidRPr="00101E55">
        <w:rPr>
          <w:rStyle w:val="01Text"/>
          <w:rFonts w:asciiTheme="minorEastAsia" w:eastAsiaTheme="minorEastAsia"/>
          <w:sz w:val="21"/>
        </w:rPr>
        <w:t>乃召耆老，詢以山川蹊徑及賊寨所據，喜曰︰</w:t>
      </w:r>
      <w:r w:rsidR="000F1B0C">
        <w:rPr>
          <w:rStyle w:val="01Text"/>
          <w:rFonts w:asciiTheme="minorEastAsia" w:eastAsiaTheme="minorEastAsia"/>
          <w:sz w:val="21"/>
        </w:rPr>
        <w:t>「</w:t>
      </w:r>
      <w:r w:rsidR="00934453" w:rsidRPr="00101E55">
        <w:rPr>
          <w:rStyle w:val="01Text"/>
          <w:rFonts w:asciiTheme="minorEastAsia" w:eastAsiaTheme="minorEastAsia"/>
          <w:sz w:val="21"/>
        </w:rPr>
        <w:t>賊精兵盡在舟中，使老弱守寨，資糧皆在寨中，此所謂重戰輕防，其敗必矣！</w:t>
      </w:r>
      <w:r w:rsidR="000F1B0C">
        <w:rPr>
          <w:rStyle w:val="01Text"/>
          <w:rFonts w:asciiTheme="minorEastAsia" w:eastAsiaTheme="minorEastAsia"/>
          <w:sz w:val="21"/>
        </w:rPr>
        <w:t>」</w:t>
      </w:r>
      <w:r w:rsidR="00934453" w:rsidRPr="00101E55">
        <w:rPr>
          <w:rStyle w:val="01Text"/>
          <w:rFonts w:asciiTheme="minorEastAsia" w:eastAsiaTheme="minorEastAsia"/>
          <w:sz w:val="21"/>
        </w:rPr>
        <w:t>乃揚兵江上，為欲涉之將。賊晝夜禦備，遣兵挑戰，</w:t>
      </w:r>
      <w:r w:rsidR="00934453" w:rsidRPr="001221B9">
        <w:rPr>
          <w:rFonts w:asciiTheme="minorEastAsia" w:eastAsiaTheme="minorEastAsia"/>
        </w:rPr>
        <w:t>挑，徒了翻。</w:t>
      </w:r>
      <w:r w:rsidR="00934453" w:rsidRPr="00101E55">
        <w:rPr>
          <w:rStyle w:val="01Text"/>
          <w:rFonts w:asciiTheme="minorEastAsia" w:eastAsiaTheme="minorEastAsia"/>
          <w:sz w:val="21"/>
        </w:rPr>
        <w:t>仁厚不與交兵，潛發勇士千人執兵負藳，夜，由間道攻其寨，且焚之。</w:t>
      </w:r>
      <w:r w:rsidR="00934453" w:rsidRPr="001221B9">
        <w:rPr>
          <w:rFonts w:asciiTheme="minorEastAsia" w:eastAsiaTheme="minorEastAsia"/>
        </w:rPr>
        <w:t>間，古莧翻。</w:t>
      </w:r>
      <w:r w:rsidR="00934453" w:rsidRPr="00101E55">
        <w:rPr>
          <w:rStyle w:val="01Text"/>
          <w:rFonts w:asciiTheme="minorEastAsia" w:eastAsiaTheme="minorEastAsia"/>
          <w:sz w:val="21"/>
        </w:rPr>
        <w:t>賊望見，分兵往救之，不及，資糧蕩盡，衆心已搖。仁厚復募善游者鑿其舟，相繼皆沈，</w:t>
      </w:r>
      <w:r w:rsidR="00934453" w:rsidRPr="001221B9">
        <w:rPr>
          <w:rFonts w:asciiTheme="minorEastAsia" w:eastAsiaTheme="minorEastAsia"/>
        </w:rPr>
        <w:t>復，扶又翻。沈，持林翻。</w:t>
      </w:r>
      <w:r w:rsidR="00934453" w:rsidRPr="00101E55">
        <w:rPr>
          <w:rStyle w:val="01Text"/>
          <w:rFonts w:asciiTheme="minorEastAsia" w:eastAsiaTheme="minorEastAsia"/>
          <w:sz w:val="21"/>
        </w:rPr>
        <w:t>賊往來惶惑，不能相救，仁厚遣兵於要路邀擊，且招之，賊衆皆降。秀昇、行從見衆潰，揮劍亂斫，欲止之，衆愈怒，共執二人詣仁厚，仁厚詰之曰︰</w:t>
      </w:r>
      <w:r w:rsidR="000F1B0C">
        <w:rPr>
          <w:rStyle w:val="01Text"/>
          <w:rFonts w:asciiTheme="minorEastAsia" w:eastAsiaTheme="minorEastAsia"/>
          <w:sz w:val="21"/>
        </w:rPr>
        <w:t>「</w:t>
      </w:r>
      <w:r w:rsidR="00934453" w:rsidRPr="00101E55">
        <w:rPr>
          <w:rStyle w:val="01Text"/>
          <w:rFonts w:asciiTheme="minorEastAsia" w:eastAsiaTheme="minorEastAsia"/>
          <w:sz w:val="21"/>
        </w:rPr>
        <w:t>何故反？</w:t>
      </w:r>
      <w:r w:rsidR="000F1B0C">
        <w:rPr>
          <w:rStyle w:val="01Text"/>
          <w:rFonts w:asciiTheme="minorEastAsia" w:eastAsiaTheme="minorEastAsia"/>
          <w:sz w:val="21"/>
        </w:rPr>
        <w:t>」</w:t>
      </w:r>
      <w:r w:rsidR="00934453" w:rsidRPr="00101E55">
        <w:rPr>
          <w:rStyle w:val="01Text"/>
          <w:rFonts w:asciiTheme="minorEastAsia" w:eastAsiaTheme="minorEastAsia"/>
          <w:sz w:val="21"/>
        </w:rPr>
        <w:t>秀昇曰︰</w:t>
      </w:r>
      <w:r w:rsidR="000F1B0C">
        <w:rPr>
          <w:rStyle w:val="01Text"/>
          <w:rFonts w:asciiTheme="minorEastAsia" w:eastAsiaTheme="minorEastAsia"/>
          <w:sz w:val="21"/>
        </w:rPr>
        <w:t>「</w:t>
      </w:r>
      <w:r w:rsidR="00934453" w:rsidRPr="00101E55">
        <w:rPr>
          <w:rStyle w:val="01Text"/>
          <w:rFonts w:asciiTheme="minorEastAsia" w:eastAsiaTheme="minorEastAsia"/>
          <w:sz w:val="21"/>
        </w:rPr>
        <w:t>自大中皇帝晏駕，</w:t>
      </w:r>
      <w:r w:rsidR="00934453" w:rsidRPr="001221B9">
        <w:rPr>
          <w:rFonts w:asciiTheme="minorEastAsia" w:eastAsiaTheme="minorEastAsia"/>
        </w:rPr>
        <w:t>大中皇帝，謂宣宗。</w:t>
      </w:r>
      <w:r w:rsidR="00934453" w:rsidRPr="00101E55">
        <w:rPr>
          <w:rStyle w:val="01Text"/>
          <w:rFonts w:asciiTheme="minorEastAsia" w:eastAsiaTheme="minorEastAsia"/>
          <w:sz w:val="21"/>
        </w:rPr>
        <w:t>天下無復公道，紐解綱絕。今日反者，豈惟秀昇！成是敗非，机上之肉，惟所烹醢耳！</w:t>
      </w:r>
      <w:r w:rsidR="000F1B0C">
        <w:rPr>
          <w:rStyle w:val="01Text"/>
          <w:rFonts w:asciiTheme="minorEastAsia" w:eastAsiaTheme="minorEastAsia"/>
          <w:sz w:val="21"/>
        </w:rPr>
        <w:t>」</w:t>
      </w:r>
      <w:r w:rsidR="00934453" w:rsidRPr="00101E55">
        <w:rPr>
          <w:rStyle w:val="01Text"/>
          <w:rFonts w:asciiTheme="minorEastAsia" w:eastAsiaTheme="minorEastAsia"/>
          <w:sz w:val="21"/>
        </w:rPr>
        <w:t>仁厚愀然，命善食而械之。</w:t>
      </w:r>
      <w:r w:rsidR="00934453" w:rsidRPr="001221B9">
        <w:rPr>
          <w:rFonts w:asciiTheme="minorEastAsia" w:eastAsiaTheme="minorEastAsia"/>
        </w:rPr>
        <w:t>愀，七小翻。食，祥吏翻。善食，善以酒食食之也。</w:t>
      </w:r>
      <w:r w:rsidR="00934453" w:rsidRPr="00101E55">
        <w:rPr>
          <w:rStyle w:val="01Text"/>
          <w:rFonts w:asciiTheme="minorEastAsia" w:eastAsiaTheme="minorEastAsia"/>
          <w:sz w:val="21"/>
        </w:rPr>
        <w:t>夏，四月，庚子，獻于行在，斬之。</w:t>
      </w:r>
      <w:r w:rsidR="00934453" w:rsidRPr="001221B9">
        <w:rPr>
          <w:rFonts w:asciiTheme="minorEastAsia" w:eastAsiaTheme="minorEastAsia"/>
        </w:rPr>
        <w:t>考異曰︰張</w:t>
      </w:r>
      <w:r w:rsidR="00934453" w:rsidRPr="001221B9">
        <w:rPr>
          <w:rFonts w:asciiTheme="minorEastAsia" w:eastAsiaTheme="minorEastAsia"/>
          <w:noProof/>
          <w:lang w:val="en-US" w:eastAsia="zh-CN" w:bidi="ar-SA"/>
        </w:rPr>
        <w:drawing>
          <wp:inline distT="0" distB="0" distL="0" distR="0" wp14:anchorId="4DD8A774" wp14:editId="0B9CDAB2">
            <wp:extent cx="114300" cy="114300"/>
            <wp:effectExtent l="0" t="0" r="0" b="0"/>
            <wp:docPr id="538"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耆舊傳︰</w:t>
      </w:r>
      <w:r w:rsidR="000F1B0C">
        <w:rPr>
          <w:rFonts w:asciiTheme="minorEastAsia" w:eastAsiaTheme="minorEastAsia"/>
        </w:rPr>
        <w:t>「</w:t>
      </w:r>
      <w:r w:rsidR="00934453" w:rsidRPr="001221B9">
        <w:rPr>
          <w:rFonts w:asciiTheme="minorEastAsia" w:eastAsiaTheme="minorEastAsia"/>
        </w:rPr>
        <w:t>中和四年，高僕射將步卒千人，三月五日進發，莊尚書三月二十日齊進。四月十四日，峽路申︰四月一日，大破峽賊。</w:t>
      </w:r>
      <w:r w:rsidR="000F1B0C">
        <w:rPr>
          <w:rFonts w:asciiTheme="minorEastAsia" w:eastAsiaTheme="minorEastAsia"/>
        </w:rPr>
        <w:t>」</w:t>
      </w:r>
      <w:r w:rsidR="00934453" w:rsidRPr="001221B9">
        <w:rPr>
          <w:rFonts w:asciiTheme="minorEastAsia" w:eastAsiaTheme="minorEastAsia"/>
        </w:rPr>
        <w:t>句延慶耆舊傳︰</w:t>
      </w:r>
      <w:r w:rsidR="000F1B0C">
        <w:rPr>
          <w:rFonts w:asciiTheme="minorEastAsia" w:eastAsiaTheme="minorEastAsia"/>
        </w:rPr>
        <w:t>「</w:t>
      </w:r>
      <w:r w:rsidR="00934453" w:rsidRPr="001221B9">
        <w:rPr>
          <w:rFonts w:asciiTheme="minorEastAsia" w:eastAsiaTheme="minorEastAsia"/>
        </w:rPr>
        <w:t>三年，四月庚午，擒韓秀昇，捷書到府。</w:t>
      </w:r>
      <w:r w:rsidR="000F1B0C">
        <w:rPr>
          <w:rFonts w:asciiTheme="minorEastAsia" w:eastAsiaTheme="minorEastAsia"/>
        </w:rPr>
        <w:t>」</w:t>
      </w:r>
      <w:r w:rsidR="00934453" w:rsidRPr="001221B9">
        <w:rPr>
          <w:rFonts w:asciiTheme="minorEastAsia" w:eastAsiaTheme="minorEastAsia"/>
        </w:rPr>
        <w:t>按是月丁酉朔，無庚午。實錄︰</w:t>
      </w:r>
      <w:r w:rsidR="000F1B0C">
        <w:rPr>
          <w:rFonts w:asciiTheme="minorEastAsia" w:eastAsiaTheme="minorEastAsia"/>
        </w:rPr>
        <w:t>「</w:t>
      </w:r>
      <w:r w:rsidR="00934453" w:rsidRPr="001221B9">
        <w:rPr>
          <w:rFonts w:asciiTheme="minorEastAsia" w:eastAsiaTheme="minorEastAsia"/>
        </w:rPr>
        <w:t>中和三年，四月庚子，仁厚擒韓秀昇，獻於行在。初，仁厚至峽，與賊戰，其衆大敗，賊中小校縛秀昇出降。</w:t>
      </w:r>
      <w:r w:rsidR="000F1B0C">
        <w:rPr>
          <w:rFonts w:asciiTheme="minorEastAsia" w:eastAsiaTheme="minorEastAsia"/>
        </w:rPr>
        <w:t>」</w:t>
      </w:r>
      <w:r w:rsidR="00934453" w:rsidRPr="001221B9">
        <w:rPr>
          <w:rFonts w:asciiTheme="minorEastAsia" w:eastAsiaTheme="minorEastAsia"/>
        </w:rPr>
        <w:t>據鄭畋集，有覆黔南觀察使陳侁奏涪州韓秀昇謀亂已收管在州候敕旨狀云︰</w:t>
      </w:r>
      <w:r w:rsidR="000F1B0C">
        <w:rPr>
          <w:rFonts w:asciiTheme="minorEastAsia" w:eastAsiaTheme="minorEastAsia"/>
        </w:rPr>
        <w:t>「</w:t>
      </w:r>
      <w:r w:rsidR="00934453" w:rsidRPr="001221B9">
        <w:rPr>
          <w:rFonts w:asciiTheme="minorEastAsia" w:eastAsiaTheme="minorEastAsia"/>
        </w:rPr>
        <w:t>秀昇劫害黔府，俘掠帥臣，占據涪陵，扼截江路，遽懷僭妄，求作察廉。陳侁爰命毛玭部領甲士直趨巢穴，便破城池，迫逐渠魁，勦除逆黨。</w:t>
      </w:r>
      <w:r w:rsidR="000F1B0C">
        <w:rPr>
          <w:rFonts w:asciiTheme="minorEastAsia" w:eastAsiaTheme="minorEastAsia"/>
        </w:rPr>
        <w:t>」</w:t>
      </w:r>
      <w:r w:rsidR="00934453" w:rsidRPr="001221B9">
        <w:rPr>
          <w:rFonts w:asciiTheme="minorEastAsia" w:eastAsiaTheme="minorEastAsia"/>
        </w:rPr>
        <w:t>而諸家之說皆云仁厚所獲。新傳︰</w:t>
      </w:r>
      <w:r w:rsidR="000F1B0C">
        <w:rPr>
          <w:rFonts w:asciiTheme="minorEastAsia" w:eastAsiaTheme="minorEastAsia"/>
        </w:rPr>
        <w:t>「</w:t>
      </w:r>
      <w:r w:rsidR="00934453" w:rsidRPr="001221B9">
        <w:rPr>
          <w:rFonts w:asciiTheme="minorEastAsia" w:eastAsiaTheme="minorEastAsia"/>
        </w:rPr>
        <w:t>衆怒，執秀昇以降，仁厚檻車送行在，斬於市。</w:t>
      </w:r>
      <w:r w:rsidR="000F1B0C">
        <w:rPr>
          <w:rFonts w:asciiTheme="minorEastAsia" w:eastAsiaTheme="minorEastAsia"/>
        </w:rPr>
        <w:t>」</w:t>
      </w:r>
      <w:r w:rsidR="00934453" w:rsidRPr="001221B9">
        <w:rPr>
          <w:rFonts w:asciiTheme="minorEastAsia" w:eastAsiaTheme="minorEastAsia"/>
        </w:rPr>
        <w:t>張</w:t>
      </w:r>
      <w:r w:rsidR="00934453" w:rsidRPr="001221B9">
        <w:rPr>
          <w:rFonts w:asciiTheme="minorEastAsia" w:eastAsiaTheme="minorEastAsia"/>
          <w:noProof/>
          <w:lang w:val="en-US" w:eastAsia="zh-CN" w:bidi="ar-SA"/>
        </w:rPr>
        <w:drawing>
          <wp:inline distT="0" distB="0" distL="0" distR="0" wp14:anchorId="1B7E9211" wp14:editId="61B660E1">
            <wp:extent cx="114300" cy="114300"/>
            <wp:effectExtent l="0" t="0" r="0" b="0"/>
            <wp:docPr id="539"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耆舊傳︰</w:t>
      </w:r>
      <w:r w:rsidR="000F1B0C">
        <w:rPr>
          <w:rFonts w:asciiTheme="minorEastAsia" w:eastAsiaTheme="minorEastAsia"/>
        </w:rPr>
        <w:t>「</w:t>
      </w:r>
      <w:r w:rsidR="00934453" w:rsidRPr="001221B9">
        <w:rPr>
          <w:rFonts w:asciiTheme="minorEastAsia" w:eastAsiaTheme="minorEastAsia"/>
        </w:rPr>
        <w:t>中和二年，三月，千能反，八月，羅渾擎反，十月，句胡僧反，十二月，羅夫子反。三年，北路奏黃巢正月十日敗走，收復長安。正月，千能遣羅渾擎於新穿埧下二十七寨，把斷水陸官路。六月，韓求反，其邛州賊首千能邐迤漸侵入蜀州界。九月，峽路賊韓秀昇反。十月，峽路賊屈行從反。川主陳太師差押衙莊二夢將兵二千，十月二十日發往峽路討韓秀昇、屈行從等。十一月五日，高仁厚進發討千能，九日，收邛州境內諸寨。十日，州縣豁平。二十二日，回戈朝見。三日，大設。五日，議功，授眉州刺史。四年三月，莊夢蝶退至忠州。川主差高仁厚將兵，三月五日進發。莊尚書三月二十日齊進。四月十四日申︰四月一日大破峽賊，擒秀昇等。十五日，東川楊師立反。</w:t>
      </w:r>
      <w:r w:rsidR="000F1B0C">
        <w:rPr>
          <w:rFonts w:asciiTheme="minorEastAsia" w:eastAsiaTheme="minorEastAsia"/>
        </w:rPr>
        <w:t>」</w:t>
      </w:r>
      <w:r w:rsidR="00934453" w:rsidRPr="001221B9">
        <w:rPr>
          <w:rFonts w:asciiTheme="minorEastAsia" w:eastAsiaTheme="minorEastAsia"/>
        </w:rPr>
        <w:t>句延慶耆舊傳止於鈔改張傳為之，別無外事，但移渾擎反於中和二年五月，胡僧、羅夫子反於六月，韓求反於其年七月，莊夢蝶討韓秀昇、屈行從以其年十月癸丑進發。高仁厚破阡能等五賊回朝見，在其年十二月戊寅。三年二月，莊夢蝶為賊所敗，川主遣高仁厚將兵，三月辛丑進發，四月庚午擒韓秀昇，捷書到府。是月，楊師立反。四年，北路奏黃巢正月十日敗走，收復長安。不知延慶改移年月別有所據邪，將率意為之也？至於三年楊師立反，四年收復長安，其為乖謬尤甚於</w:t>
      </w:r>
      <w:r w:rsidR="00934453" w:rsidRPr="001221B9">
        <w:rPr>
          <w:rFonts w:asciiTheme="minorEastAsia" w:eastAsiaTheme="minorEastAsia"/>
          <w:noProof/>
          <w:lang w:val="en-US" w:eastAsia="zh-CN" w:bidi="ar-SA"/>
        </w:rPr>
        <w:drawing>
          <wp:inline distT="0" distB="0" distL="0" distR="0" wp14:anchorId="2CAF7540" wp14:editId="6231E619">
            <wp:extent cx="114300" cy="114300"/>
            <wp:effectExtent l="0" t="0" r="0" b="0"/>
            <wp:docPr id="540"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。實錄，千能、韓秀昇等事，率依句傳，而誤以韓秀昇反置七月，高仁厚討阡能置十月，削戊寅、辛丑兩日，改庚午為庚子，此其異於句傳也。新紀︰</w:t>
      </w:r>
      <w:r w:rsidR="000F1B0C">
        <w:rPr>
          <w:rFonts w:asciiTheme="minorEastAsia" w:eastAsiaTheme="minorEastAsia"/>
        </w:rPr>
        <w:t>「</w:t>
      </w:r>
      <w:r w:rsidR="00934453" w:rsidRPr="001221B9">
        <w:rPr>
          <w:rFonts w:asciiTheme="minorEastAsia" w:eastAsiaTheme="minorEastAsia"/>
        </w:rPr>
        <w:t>三年十一月壬申，西川行軍司馬高仁厚及阡能戰于邛州，敗之。</w:t>
      </w:r>
      <w:r w:rsidR="000F1B0C">
        <w:rPr>
          <w:rFonts w:asciiTheme="minorEastAsia" w:eastAsiaTheme="minorEastAsia"/>
        </w:rPr>
        <w:t>」</w:t>
      </w:r>
      <w:r w:rsidR="00934453" w:rsidRPr="001221B9">
        <w:rPr>
          <w:rFonts w:asciiTheme="minorEastAsia" w:eastAsiaTheme="minorEastAsia"/>
        </w:rPr>
        <w:t>續寶運錄︰</w:t>
      </w:r>
      <w:r w:rsidR="000F1B0C">
        <w:rPr>
          <w:rFonts w:asciiTheme="minorEastAsia" w:eastAsiaTheme="minorEastAsia"/>
        </w:rPr>
        <w:t>「</w:t>
      </w:r>
      <w:r w:rsidR="00934453" w:rsidRPr="001221B9">
        <w:rPr>
          <w:rFonts w:asciiTheme="minorEastAsia" w:eastAsiaTheme="minorEastAsia"/>
        </w:rPr>
        <w:t>中和三年，涪州韓秀昇反；冬，阡能反，高仁厚討平之。</w:t>
      </w:r>
      <w:r w:rsidR="000F1B0C">
        <w:rPr>
          <w:rFonts w:asciiTheme="minorEastAsia" w:eastAsiaTheme="minorEastAsia"/>
        </w:rPr>
        <w:t>」</w:t>
      </w:r>
      <w:r w:rsidR="00934453" w:rsidRPr="001221B9">
        <w:rPr>
          <w:rFonts w:asciiTheme="minorEastAsia" w:eastAsiaTheme="minorEastAsia"/>
        </w:rPr>
        <w:t>按賈緯唐年補錄及實錄所載鐵券文皆云，</w:t>
      </w:r>
      <w:r w:rsidR="000F1B0C">
        <w:rPr>
          <w:rFonts w:asciiTheme="minorEastAsia" w:eastAsiaTheme="minorEastAsia"/>
        </w:rPr>
        <w:t>「</w:t>
      </w:r>
      <w:r w:rsidR="00934453" w:rsidRPr="001221B9">
        <w:rPr>
          <w:rFonts w:asciiTheme="minorEastAsia" w:eastAsiaTheme="minorEastAsia"/>
        </w:rPr>
        <w:t>維中和三年歲次癸卯，十月甲午朔，十六日己酉，皇帝賜功臣陳敬瑄鐵券。</w:t>
      </w:r>
      <w:r w:rsidR="000F1B0C">
        <w:rPr>
          <w:rFonts w:asciiTheme="minorEastAsia" w:eastAsiaTheme="minorEastAsia"/>
        </w:rPr>
        <w:t>」</w:t>
      </w:r>
      <w:r w:rsidR="00934453" w:rsidRPr="001221B9">
        <w:rPr>
          <w:rFonts w:asciiTheme="minorEastAsia" w:eastAsiaTheme="minorEastAsia"/>
        </w:rPr>
        <w:t>其文有</w:t>
      </w:r>
      <w:r w:rsidR="000F1B0C">
        <w:rPr>
          <w:rFonts w:asciiTheme="minorEastAsia" w:eastAsiaTheme="minorEastAsia"/>
        </w:rPr>
        <w:t>「</w:t>
      </w:r>
      <w:r w:rsidR="00934453" w:rsidRPr="001221B9">
        <w:rPr>
          <w:rFonts w:asciiTheme="minorEastAsia" w:eastAsiaTheme="minorEastAsia"/>
        </w:rPr>
        <w:t>戮阡能如翦草，除秀昇若焚巢。</w:t>
      </w:r>
      <w:r w:rsidR="000F1B0C">
        <w:rPr>
          <w:rFonts w:asciiTheme="minorEastAsia" w:eastAsiaTheme="minorEastAsia"/>
        </w:rPr>
        <w:t>」</w:t>
      </w:r>
      <w:r w:rsidR="00934453" w:rsidRPr="001221B9">
        <w:rPr>
          <w:rFonts w:asciiTheme="minorEastAsia" w:eastAsiaTheme="minorEastAsia"/>
        </w:rPr>
        <w:t>然則秀昇之敗，必在此日前也。張傳破秀昇在四年四月。其四年十月十日，亦載賜川主太師鐵券，乃云︰</w:t>
      </w:r>
      <w:r w:rsidR="000F1B0C">
        <w:rPr>
          <w:rFonts w:asciiTheme="minorEastAsia" w:eastAsiaTheme="minorEastAsia"/>
        </w:rPr>
        <w:t>「</w:t>
      </w:r>
      <w:r w:rsidR="00934453" w:rsidRPr="001221B9">
        <w:rPr>
          <w:rFonts w:asciiTheme="minorEastAsia" w:eastAsiaTheme="minorEastAsia"/>
        </w:rPr>
        <w:t>維中和三年歲次癸卯，十月甲子朔，五日戊辰。</w:t>
      </w:r>
      <w:r w:rsidR="000F1B0C">
        <w:rPr>
          <w:rFonts w:asciiTheme="minorEastAsia" w:eastAsiaTheme="minorEastAsia"/>
        </w:rPr>
        <w:t>」</w:t>
      </w:r>
      <w:r w:rsidR="00934453" w:rsidRPr="001221B9">
        <w:rPr>
          <w:rFonts w:asciiTheme="minorEastAsia" w:eastAsiaTheme="minorEastAsia"/>
        </w:rPr>
        <w:t>文與補錄、實錄同，其昏耄如此。句傳取張事而改其年，實錄用句年而改其日。其阡能、韓秀昇等起滅，不知的在何時。今從實錄。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李克用與忠武將龐從、河中將白志遷等引兵先進，與黃巢軍戰於渭南，一日三戰，皆捷；義成、義武等諸軍繼之，賊衆大奔。甲辰，克用等自光泰門入京師，黃巢力戰不勝，焚宮室遁去。</w:t>
      </w:r>
      <w:r w:rsidR="00934453" w:rsidRPr="001221B9">
        <w:rPr>
          <w:rFonts w:asciiTheme="minorEastAsia" w:eastAsiaTheme="minorEastAsia"/>
        </w:rPr>
        <w:t>考異曰︰舊紀︰</w:t>
      </w:r>
      <w:r w:rsidR="000F1B0C">
        <w:rPr>
          <w:rFonts w:asciiTheme="minorEastAsia" w:eastAsiaTheme="minorEastAsia"/>
        </w:rPr>
        <w:t>「</w:t>
      </w:r>
      <w:r w:rsidR="00934453" w:rsidRPr="001221B9">
        <w:rPr>
          <w:rFonts w:asciiTheme="minorEastAsia" w:eastAsiaTheme="minorEastAsia"/>
        </w:rPr>
        <w:t>四月，庚子，沙陀等軍趨長安，賊拒之於渭橋，大敗而還。李克用乘勝追之。己卯，黃巢收殘衆，由藍田關而遁。庚辰，收京城，楊復光告捷。</w:t>
      </w:r>
      <w:r w:rsidR="000F1B0C">
        <w:rPr>
          <w:rFonts w:asciiTheme="minorEastAsia" w:eastAsiaTheme="minorEastAsia"/>
        </w:rPr>
        <w:t>」</w:t>
      </w:r>
      <w:r w:rsidR="00934453" w:rsidRPr="001221B9">
        <w:rPr>
          <w:rFonts w:asciiTheme="minorEastAsia" w:eastAsiaTheme="minorEastAsia"/>
        </w:rPr>
        <w:t>按是月丁酉朔，無己卯、庚辰。敬翔梁太祖編遺錄︰</w:t>
      </w:r>
      <w:r w:rsidR="000F1B0C">
        <w:rPr>
          <w:rFonts w:asciiTheme="minorEastAsia" w:eastAsiaTheme="minorEastAsia"/>
        </w:rPr>
        <w:t>「</w:t>
      </w:r>
      <w:r w:rsidR="00934453" w:rsidRPr="001221B9">
        <w:rPr>
          <w:rFonts w:asciiTheme="minorEastAsia" w:eastAsiaTheme="minorEastAsia"/>
        </w:rPr>
        <w:t>四月乙巳，巢焚宮闈、省寺、居第略盡，擁殘黨越藍田而逃。明日，上與諸軍收復長安。</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甲辰，李克用與忠武將龐從、河中將白志遷、橫野將滿存、朝邑將康師貞三敗賊於渭橋，大破之。義成、義武等軍繼進。乙巳，巢賊燔長安宮室，收餘衆自光泰門東走，由藍田關以遁。諸軍進收京師。</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三月壬申，李克用及黃巢戰于零口，敗之。四月甲辰，又敗之于渭橋。丙午，復京師。</w:t>
      </w:r>
      <w:r w:rsidR="000F1B0C">
        <w:rPr>
          <w:rFonts w:asciiTheme="minorEastAsia" w:eastAsiaTheme="minorEastAsia"/>
        </w:rPr>
        <w:t>」</w:t>
      </w:r>
      <w:r w:rsidR="00934453" w:rsidRPr="001221B9">
        <w:rPr>
          <w:rFonts w:asciiTheme="minorEastAsia" w:eastAsiaTheme="minorEastAsia"/>
        </w:rPr>
        <w:t>舊傳曰︰</w:t>
      </w:r>
      <w:r w:rsidR="000F1B0C">
        <w:rPr>
          <w:rFonts w:asciiTheme="minorEastAsia" w:eastAsiaTheme="minorEastAsia"/>
        </w:rPr>
        <w:t>「</w:t>
      </w:r>
      <w:r w:rsidR="00934453" w:rsidRPr="001221B9">
        <w:rPr>
          <w:rFonts w:asciiTheme="minorEastAsia" w:eastAsiaTheme="minorEastAsia"/>
        </w:rPr>
        <w:t>四月八日，克用合忠武騎將龐從遇賊於渭南，決戰三捷，大敗賊軍。十日夜，賊巢散走。詰旦，克用由光泰門入，收京師，巢賊出藍田七盤路東走關東。</w:t>
      </w:r>
      <w:r w:rsidR="000F1B0C">
        <w:rPr>
          <w:rFonts w:asciiTheme="minorEastAsia" w:eastAsiaTheme="minorEastAsia"/>
        </w:rPr>
        <w:t>」</w:t>
      </w:r>
      <w:r w:rsidR="00934453" w:rsidRPr="001221B9">
        <w:rPr>
          <w:rFonts w:asciiTheme="minorEastAsia" w:eastAsiaTheme="minorEastAsia"/>
        </w:rPr>
        <w:t>新傳曰︰</w:t>
      </w:r>
      <w:r w:rsidR="000F1B0C">
        <w:rPr>
          <w:rFonts w:asciiTheme="minorEastAsia" w:eastAsiaTheme="minorEastAsia"/>
        </w:rPr>
        <w:t>「</w:t>
      </w:r>
      <w:r w:rsidR="00934453" w:rsidRPr="001221B9">
        <w:rPr>
          <w:rFonts w:asciiTheme="minorEastAsia" w:eastAsiaTheme="minorEastAsia"/>
        </w:rPr>
        <w:t>克用遣部將楊守宗率河中將白志遷、忠武將龐從等最先進擊賊渭橋，三戰三北，於是諸節度兵皆奮，無敢後。入自光泰門，賊崩潰，逐北至望春，入昇陽殿闥。巢夜奔，衆猶十五萬，聲趨徐州，出藍田，入商山。</w:t>
      </w:r>
      <w:r w:rsidR="000F1B0C">
        <w:rPr>
          <w:rFonts w:asciiTheme="minorEastAsia" w:eastAsiaTheme="minorEastAsia"/>
        </w:rPr>
        <w:t>」</w:t>
      </w:r>
      <w:r w:rsidR="00934453" w:rsidRPr="001221B9">
        <w:rPr>
          <w:rFonts w:asciiTheme="minorEastAsia" w:eastAsiaTheme="minorEastAsia"/>
        </w:rPr>
        <w:t>程匡柔唐補紀曰︰</w:t>
      </w:r>
      <w:r w:rsidR="000F1B0C">
        <w:rPr>
          <w:rFonts w:asciiTheme="minorEastAsia" w:eastAsiaTheme="minorEastAsia"/>
        </w:rPr>
        <w:t>「</w:t>
      </w:r>
      <w:r w:rsidR="00934453" w:rsidRPr="001221B9">
        <w:rPr>
          <w:rFonts w:asciiTheme="minorEastAsia" w:eastAsiaTheme="minorEastAsia"/>
        </w:rPr>
        <w:t>楊復光帥十道行節度使王重榮、李克用等兵士二萬餘人自光泰門入襲，逐至昇陽殿下，殺賊盈萬。黃巢軍敗，陣上奔逃，取藍田關出。</w:t>
      </w:r>
      <w:r w:rsidR="000F1B0C">
        <w:rPr>
          <w:rFonts w:asciiTheme="minorEastAsia" w:eastAsiaTheme="minorEastAsia"/>
        </w:rPr>
        <w:t>」</w:t>
      </w:r>
      <w:r w:rsidR="00934453" w:rsidRPr="001221B9">
        <w:rPr>
          <w:rFonts w:asciiTheme="minorEastAsia" w:eastAsiaTheme="minorEastAsia"/>
        </w:rPr>
        <w:t>後唐太祖紀年錄︰</w:t>
      </w:r>
      <w:r w:rsidR="000F1B0C">
        <w:rPr>
          <w:rFonts w:asciiTheme="minorEastAsia" w:eastAsiaTheme="minorEastAsia"/>
        </w:rPr>
        <w:t>「</w:t>
      </w:r>
      <w:r w:rsidR="00934453" w:rsidRPr="001221B9">
        <w:rPr>
          <w:rFonts w:asciiTheme="minorEastAsia" w:eastAsiaTheme="minorEastAsia"/>
        </w:rPr>
        <w:t>乙巳，巢敗，焚宮室東走，太祖進收京師。</w:t>
      </w:r>
      <w:r w:rsidR="000F1B0C">
        <w:rPr>
          <w:rFonts w:asciiTheme="minorEastAsia" w:eastAsiaTheme="minorEastAsia"/>
        </w:rPr>
        <w:t>」</w:t>
      </w:r>
      <w:r w:rsidR="00934453" w:rsidRPr="001221B9">
        <w:rPr>
          <w:rFonts w:asciiTheme="minorEastAsia" w:eastAsiaTheme="minorEastAsia"/>
        </w:rPr>
        <w:t>唐年補錄︰</w:t>
      </w:r>
      <w:r w:rsidR="000F1B0C">
        <w:rPr>
          <w:rFonts w:asciiTheme="minorEastAsia" w:eastAsiaTheme="minorEastAsia"/>
        </w:rPr>
        <w:t>「</w:t>
      </w:r>
      <w:r w:rsidR="00934453" w:rsidRPr="001221B9">
        <w:rPr>
          <w:rFonts w:asciiTheme="minorEastAsia" w:eastAsiaTheme="minorEastAsia"/>
        </w:rPr>
        <w:t>八日，克用等戰渭南，三敗賊軍。九日，巢走。</w:t>
      </w:r>
      <w:r w:rsidR="000F1B0C">
        <w:rPr>
          <w:rFonts w:asciiTheme="minorEastAsia" w:eastAsiaTheme="minorEastAsia"/>
        </w:rPr>
        <w:t>」</w:t>
      </w:r>
      <w:r w:rsidR="00934453" w:rsidRPr="001221B9">
        <w:rPr>
          <w:rFonts w:asciiTheme="minorEastAsia" w:eastAsiaTheme="minorEastAsia"/>
        </w:rPr>
        <w:t>按楊復光露布云︰</w:t>
      </w:r>
      <w:r w:rsidR="000F1B0C">
        <w:rPr>
          <w:rFonts w:asciiTheme="minorEastAsia" w:eastAsiaTheme="minorEastAsia"/>
        </w:rPr>
        <w:t>「</w:t>
      </w:r>
      <w:r w:rsidR="00934453" w:rsidRPr="001221B9">
        <w:rPr>
          <w:rFonts w:asciiTheme="minorEastAsia" w:eastAsiaTheme="minorEastAsia"/>
        </w:rPr>
        <w:t>今月八日，楊守宗等隨克用自光泰門先入京師。</w:t>
      </w:r>
      <w:r w:rsidR="000F1B0C">
        <w:rPr>
          <w:rFonts w:asciiTheme="minorEastAsia" w:eastAsiaTheme="minorEastAsia"/>
        </w:rPr>
        <w:t>」</w:t>
      </w:r>
      <w:r w:rsidR="00934453" w:rsidRPr="001221B9">
        <w:rPr>
          <w:rFonts w:asciiTheme="minorEastAsia" w:eastAsiaTheme="minorEastAsia"/>
        </w:rPr>
        <w:t>又云︰</w:t>
      </w:r>
      <w:r w:rsidR="000F1B0C">
        <w:rPr>
          <w:rFonts w:asciiTheme="minorEastAsia" w:eastAsiaTheme="minorEastAsia"/>
        </w:rPr>
        <w:t>「</w:t>
      </w:r>
      <w:r w:rsidR="00934453" w:rsidRPr="001221B9">
        <w:rPr>
          <w:rFonts w:asciiTheme="minorEastAsia" w:eastAsiaTheme="minorEastAsia"/>
        </w:rPr>
        <w:t>賊尚為堅陣，來抗官軍，自卯至申，羣凶大潰，卽時奔遁，南入商山。</w:t>
      </w:r>
      <w:r w:rsidR="000F1B0C">
        <w:rPr>
          <w:rFonts w:asciiTheme="minorEastAsia" w:eastAsiaTheme="minorEastAsia"/>
        </w:rPr>
        <w:t>」</w:t>
      </w:r>
      <w:r w:rsidR="00934453" w:rsidRPr="001221B9">
        <w:rPr>
          <w:rFonts w:asciiTheme="minorEastAsia" w:eastAsiaTheme="minorEastAsia"/>
        </w:rPr>
        <w:t>然則官軍以八日入城，賊戰不勝而走，此最可據，今從之。渭南之戰，必在八日以前，諸書皆誤也。</w:t>
      </w:r>
      <w:r w:rsidR="00934453" w:rsidRPr="00101E55">
        <w:rPr>
          <w:rStyle w:val="01Text"/>
          <w:rFonts w:asciiTheme="minorEastAsia" w:eastAsiaTheme="minorEastAsia"/>
          <w:sz w:val="21"/>
        </w:rPr>
        <w:t>賊死及降者甚衆，</w:t>
      </w:r>
      <w:r w:rsidR="00934453" w:rsidRPr="001221B9">
        <w:rPr>
          <w:rFonts w:asciiTheme="minorEastAsia" w:eastAsiaTheme="minorEastAsia"/>
        </w:rPr>
        <w:t>降，戶江翻。</w:t>
      </w:r>
      <w:r w:rsidR="00934453" w:rsidRPr="00101E55">
        <w:rPr>
          <w:rStyle w:val="01Text"/>
          <w:rFonts w:asciiTheme="minorEastAsia" w:eastAsiaTheme="minorEastAsia"/>
          <w:sz w:val="21"/>
        </w:rPr>
        <w:t>官軍暴掠，無異於賊，長安室屋及民所存無幾。</w:t>
      </w:r>
      <w:r w:rsidR="00934453" w:rsidRPr="001221B9">
        <w:rPr>
          <w:rFonts w:asciiTheme="minorEastAsia" w:eastAsiaTheme="minorEastAsia"/>
        </w:rPr>
        <w:t>幾，居豈翻。</w:t>
      </w:r>
      <w:r w:rsidR="00934453" w:rsidRPr="00101E55">
        <w:rPr>
          <w:rStyle w:val="01Text"/>
          <w:rFonts w:asciiTheme="minorEastAsia" w:eastAsiaTheme="minorEastAsia"/>
          <w:sz w:val="21"/>
        </w:rPr>
        <w:t>巢自藍田入商山，</w:t>
      </w:r>
      <w:r w:rsidR="00934453" w:rsidRPr="001221B9">
        <w:rPr>
          <w:rFonts w:asciiTheme="minorEastAsia" w:eastAsiaTheme="minorEastAsia"/>
        </w:rPr>
        <w:t>黃巢先遣兵搤藍田道，故得由此路遁去。</w:t>
      </w:r>
      <w:r w:rsidR="00934453" w:rsidRPr="00101E55">
        <w:rPr>
          <w:rStyle w:val="01Text"/>
          <w:rFonts w:asciiTheme="minorEastAsia" w:eastAsiaTheme="minorEastAsia"/>
          <w:sz w:val="21"/>
        </w:rPr>
        <w:t>多遺珍寶於路，官軍爭取之，不急追，賊遂逸去。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楊復光遣使告捷，</w:t>
      </w:r>
      <w:r w:rsidRPr="001221B9">
        <w:rPr>
          <w:rFonts w:asciiTheme="minorEastAsia" w:eastAsiaTheme="minorEastAsia"/>
        </w:rPr>
        <w:t>考異曰︰張</w:t>
      </w:r>
      <w:r w:rsidRPr="001221B9">
        <w:rPr>
          <w:rFonts w:asciiTheme="minorEastAsia" w:eastAsiaTheme="minorEastAsia"/>
          <w:noProof/>
          <w:lang w:val="en-US" w:eastAsia="zh-CN" w:bidi="ar-SA"/>
        </w:rPr>
        <w:drawing>
          <wp:inline distT="0" distB="0" distL="0" distR="0" wp14:anchorId="2F5542B9" wp14:editId="74ED6D6C">
            <wp:extent cx="114300" cy="114300"/>
            <wp:effectExtent l="0" t="0" r="0" b="0"/>
            <wp:docPr id="541"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耆舊傳︰</w:t>
      </w:r>
      <w:r w:rsidR="000F1B0C">
        <w:rPr>
          <w:rFonts w:asciiTheme="minorEastAsia" w:eastAsiaTheme="minorEastAsia"/>
        </w:rPr>
        <w:t>「</w:t>
      </w:r>
      <w:r w:rsidRPr="001221B9">
        <w:rPr>
          <w:rFonts w:asciiTheme="minorEastAsia" w:eastAsiaTheme="minorEastAsia"/>
        </w:rPr>
        <w:t>中和三年，北路奏黃巢正月十日敗走，收復長安城訖。三月，北路行營收城，將士並回戈。</w:t>
      </w:r>
      <w:r w:rsidR="000F1B0C">
        <w:rPr>
          <w:rFonts w:asciiTheme="minorEastAsia" w:eastAsiaTheme="minorEastAsia"/>
        </w:rPr>
        <w:t>」</w:t>
      </w:r>
      <w:r w:rsidRPr="001221B9">
        <w:rPr>
          <w:rFonts w:asciiTheme="minorEastAsia" w:eastAsiaTheme="minorEastAsia"/>
        </w:rPr>
        <w:t>句延慶耆舊傳曰︰</w:t>
      </w:r>
      <w:r w:rsidR="000F1B0C">
        <w:rPr>
          <w:rFonts w:asciiTheme="minorEastAsia" w:eastAsiaTheme="minorEastAsia"/>
        </w:rPr>
        <w:t>「</w:t>
      </w:r>
      <w:r w:rsidRPr="001221B9">
        <w:rPr>
          <w:rFonts w:asciiTheme="minorEastAsia" w:eastAsiaTheme="minorEastAsia"/>
        </w:rPr>
        <w:t>四年，北路奏黃巢正月十日敗走，收復長安。三月，北路行營破黃巢將士並回。</w:t>
      </w:r>
      <w:r w:rsidR="000F1B0C">
        <w:rPr>
          <w:rFonts w:asciiTheme="minorEastAsia" w:eastAsiaTheme="minorEastAsia"/>
        </w:rPr>
        <w:t>」</w:t>
      </w:r>
      <w:r w:rsidRPr="001221B9">
        <w:rPr>
          <w:rFonts w:asciiTheme="minorEastAsia" w:eastAsiaTheme="minorEastAsia"/>
        </w:rPr>
        <w:t>延慶悉移</w:t>
      </w:r>
      <w:r w:rsidRPr="001221B9">
        <w:rPr>
          <w:rFonts w:asciiTheme="minorEastAsia" w:eastAsiaTheme="minorEastAsia"/>
          <w:noProof/>
          <w:lang w:val="en-US" w:eastAsia="zh-CN" w:bidi="ar-SA"/>
        </w:rPr>
        <w:drawing>
          <wp:inline distT="0" distB="0" distL="0" distR="0" wp14:anchorId="538BCD9B" wp14:editId="355B9970">
            <wp:extent cx="114300" cy="114300"/>
            <wp:effectExtent l="0" t="0" r="0" b="0"/>
            <wp:docPr id="542"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四年事於三年，三年事於四年，而不移其月日，其為差謬又甚於</w:t>
      </w:r>
      <w:r w:rsidRPr="001221B9">
        <w:rPr>
          <w:rFonts w:asciiTheme="minorEastAsia" w:eastAsiaTheme="minorEastAsia"/>
          <w:noProof/>
          <w:lang w:val="en-US" w:eastAsia="zh-CN" w:bidi="ar-SA"/>
        </w:rPr>
        <w:drawing>
          <wp:inline distT="0" distB="0" distL="0" distR="0" wp14:anchorId="161A2745" wp14:editId="046143C8">
            <wp:extent cx="114300" cy="114300"/>
            <wp:effectExtent l="0" t="0" r="0" b="0"/>
            <wp:docPr id="543"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。今但云告捷，更不著月日。</w:t>
      </w:r>
      <w:r w:rsidRPr="00101E55">
        <w:rPr>
          <w:rStyle w:val="01Text"/>
          <w:rFonts w:asciiTheme="minorEastAsia" w:eastAsiaTheme="minorEastAsia"/>
          <w:sz w:val="21"/>
        </w:rPr>
        <w:t>百官入賀。詔留忠武等軍二萬人，委大明宮留守王徽及京畿制置使田從異部分，守衞長安。</w:t>
      </w:r>
      <w:r w:rsidRPr="001221B9">
        <w:rPr>
          <w:rFonts w:asciiTheme="minorEastAsia" w:eastAsiaTheme="minorEastAsia"/>
        </w:rPr>
        <w:t>分，扶問翻。</w:t>
      </w:r>
      <w:r w:rsidRPr="00101E55">
        <w:rPr>
          <w:rStyle w:val="01Text"/>
          <w:rFonts w:asciiTheme="minorEastAsia" w:eastAsiaTheme="minorEastAsia"/>
          <w:sz w:val="21"/>
        </w:rPr>
        <w:t>五月，如朱玫、李克用、東方逵同平章事。升陝州為節度，以王重盈為節度使。又建延州為保塞軍，以保大行軍司馬延州刺史李孝恭為節度使。</w:t>
      </w:r>
      <w:r w:rsidRPr="001221B9">
        <w:rPr>
          <w:rFonts w:asciiTheme="minorEastAsia" w:eastAsiaTheme="minorEastAsia"/>
        </w:rPr>
        <w:t>賞破黃巢、復京城之功也。</w:t>
      </w:r>
      <w:r w:rsidRPr="00101E55">
        <w:rPr>
          <w:rStyle w:val="01Text"/>
          <w:rFonts w:asciiTheme="minorEastAsia" w:eastAsiaTheme="minorEastAsia"/>
          <w:sz w:val="21"/>
        </w:rPr>
        <w:t>克用時年二十八，於諸將最少，</w:t>
      </w:r>
      <w:r w:rsidRPr="001221B9">
        <w:rPr>
          <w:rFonts w:asciiTheme="minorEastAsia" w:eastAsiaTheme="minorEastAsia"/>
        </w:rPr>
        <w:t>少，詩照翻。</w:t>
      </w:r>
      <w:r w:rsidRPr="00101E55">
        <w:rPr>
          <w:rStyle w:val="01Text"/>
          <w:rFonts w:asciiTheme="minorEastAsia" w:eastAsiaTheme="minorEastAsia"/>
          <w:sz w:val="21"/>
        </w:rPr>
        <w:t>而破黃巢，復長安，功第一，兵勢最強，諸將皆畏之。克用一目微眇，</w:t>
      </w:r>
      <w:r w:rsidRPr="001221B9">
        <w:rPr>
          <w:rFonts w:asciiTheme="minorEastAsia" w:eastAsiaTheme="minorEastAsia"/>
        </w:rPr>
        <w:t>眇，彌沼翻，一目小也。</w:t>
      </w:r>
      <w:r w:rsidRPr="00101E55">
        <w:rPr>
          <w:rStyle w:val="01Text"/>
          <w:rFonts w:asciiTheme="minorEastAsia" w:eastAsiaTheme="minorEastAsia"/>
          <w:sz w:val="21"/>
        </w:rPr>
        <w:t>時人謂之</w:t>
      </w:r>
      <w:r w:rsidR="000F1B0C">
        <w:rPr>
          <w:rStyle w:val="01Text"/>
          <w:rFonts w:asciiTheme="minorEastAsia" w:eastAsiaTheme="minorEastAsia"/>
          <w:sz w:val="21"/>
        </w:rPr>
        <w:t>「</w:t>
      </w:r>
      <w:r w:rsidRPr="00101E55">
        <w:rPr>
          <w:rStyle w:val="01Text"/>
          <w:rFonts w:asciiTheme="minorEastAsia" w:eastAsiaTheme="minorEastAsia"/>
          <w:sz w:val="21"/>
        </w:rPr>
        <w:t>獨眼龍</w:t>
      </w:r>
      <w:r w:rsidR="000F1B0C">
        <w:rPr>
          <w:rStyle w:val="01Text"/>
          <w:rFonts w:asciiTheme="minorEastAsia" w:eastAsiaTheme="minorEastAsia"/>
          <w:sz w:val="21"/>
        </w:rPr>
        <w:t>」</w:t>
      </w:r>
      <w:r w:rsidRPr="00101E55">
        <w:rPr>
          <w:rStyle w:val="01Text"/>
          <w:rFonts w:asciiTheme="minorEastAsia" w:eastAsiaTheme="minorEastAsia"/>
          <w:sz w:val="21"/>
        </w:rPr>
        <w:t>。</w:t>
      </w:r>
    </w:p>
    <w:p w:rsidR="00934453" w:rsidRPr="001221B9" w:rsidRDefault="00934453" w:rsidP="00DF5A42">
      <w:pPr>
        <w:rPr>
          <w:rFonts w:asciiTheme="minorEastAsia"/>
        </w:rPr>
      </w:pPr>
      <w:r w:rsidRPr="001221B9">
        <w:rPr>
          <w:rFonts w:asciiTheme="minorEastAsia"/>
        </w:rPr>
        <w:t>詔以崔璆家貴身顯，為黃巢相首尾三載，不逃不隱，於所在斬之。</w:t>
      </w:r>
      <w:r w:rsidRPr="001221B9">
        <w:rPr>
          <w:rStyle w:val="00Text"/>
          <w:rFonts w:asciiTheme="minorEastAsia"/>
        </w:rPr>
        <w:t>載，子亥翻。</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黃巢使其驍將孟楷將萬人為前鋒，擊蔡州，節度使秦宗權逆戰而敗；賊進攻其城，宗權遂稱臣於巢，與之連兵。</w:t>
      </w:r>
    </w:p>
    <w:p w:rsidR="00934453" w:rsidRPr="001221B9" w:rsidRDefault="00934453" w:rsidP="00DF5A42">
      <w:pPr>
        <w:rPr>
          <w:rFonts w:asciiTheme="minorEastAsia"/>
        </w:rPr>
      </w:pPr>
      <w:r w:rsidRPr="001221B9">
        <w:rPr>
          <w:rFonts w:asciiTheme="minorEastAsia"/>
        </w:rPr>
        <w:t>初，巢在長安，陳州刺史宛丘趙犨謂將佐曰︰</w:t>
      </w:r>
      <w:r w:rsidRPr="001221B9">
        <w:rPr>
          <w:rStyle w:val="00Text"/>
          <w:rFonts w:asciiTheme="minorEastAsia"/>
        </w:rPr>
        <w:t>宛丘，後魏項縣也，隋改曰宛丘，唐屬陳州；管下項城縣，乃東魏僑置秣陵縣地，隋改曰項城。犨，昌牛翻。</w:t>
      </w:r>
      <w:r w:rsidR="000F1B0C">
        <w:rPr>
          <w:rFonts w:asciiTheme="minorEastAsia"/>
        </w:rPr>
        <w:t>「</w:t>
      </w:r>
      <w:r w:rsidRPr="001221B9">
        <w:rPr>
          <w:rFonts w:asciiTheme="minorEastAsia"/>
        </w:rPr>
        <w:t>巢不死長安，必東走，陳其衝也。且巢素與忠武為仇，</w:t>
      </w:r>
      <w:r w:rsidRPr="001221B9">
        <w:rPr>
          <w:rStyle w:val="00Text"/>
          <w:rFonts w:asciiTheme="minorEastAsia"/>
        </w:rPr>
        <w:t>巢自初起，與宋威、張自勉等累戰，皆忠武兵也。</w:t>
      </w:r>
      <w:r w:rsidRPr="001221B9">
        <w:rPr>
          <w:rFonts w:asciiTheme="minorEastAsia"/>
        </w:rPr>
        <w:t>不可不為之備。</w:t>
      </w:r>
      <w:r w:rsidR="000F1B0C">
        <w:rPr>
          <w:rFonts w:asciiTheme="minorEastAsia"/>
        </w:rPr>
        <w:t>」</w:t>
      </w:r>
      <w:r w:rsidRPr="001221B9">
        <w:rPr>
          <w:rFonts w:asciiTheme="minorEastAsia"/>
        </w:rPr>
        <w:t>乃完城塹，繕甲兵，積芻粟；六十里之內，民有資糧者，悉徙之入城。多募勇士，使其弟昶珝、子麓林分將之。</w:t>
      </w:r>
      <w:r w:rsidRPr="001221B9">
        <w:rPr>
          <w:rStyle w:val="00Text"/>
          <w:rFonts w:asciiTheme="minorEastAsia"/>
        </w:rPr>
        <w:t>將，卽亮翻。</w:t>
      </w:r>
      <w:r w:rsidRPr="001221B9">
        <w:rPr>
          <w:rFonts w:asciiTheme="minorEastAsia"/>
        </w:rPr>
        <w:t>孟楷旣下蔡州，移兵擊陳，軍于項城；犨先示之弱，伺其無備，襲擊之，殺獲殆盡，生擒楷，斬之。巢聞楷死，驚恐，悉衆屯溵水，</w:t>
      </w:r>
      <w:r w:rsidRPr="001221B9">
        <w:rPr>
          <w:rStyle w:val="00Text"/>
          <w:rFonts w:asciiTheme="minorEastAsia"/>
        </w:rPr>
        <w:t>珝，況羽翻。項城在陳州東南，溵水在西南。</w:t>
      </w:r>
      <w:r w:rsidRPr="001221B9">
        <w:rPr>
          <w:rFonts w:asciiTheme="minorEastAsia"/>
        </w:rPr>
        <w:t>六月，與秦宗權合兵圍陳州，掘塹五重，</w:t>
      </w:r>
      <w:r w:rsidRPr="001221B9">
        <w:rPr>
          <w:rStyle w:val="00Text"/>
          <w:rFonts w:asciiTheme="minorEastAsia"/>
        </w:rPr>
        <w:t>重，直龍翻。</w:t>
      </w:r>
      <w:r w:rsidRPr="001221B9">
        <w:rPr>
          <w:rFonts w:asciiTheme="minorEastAsia"/>
        </w:rPr>
        <w:t>百道攻之。陳人大恐，犨諭之曰︰</w:t>
      </w:r>
      <w:r w:rsidR="000F1B0C">
        <w:rPr>
          <w:rFonts w:asciiTheme="minorEastAsia"/>
        </w:rPr>
        <w:t>「</w:t>
      </w:r>
      <w:r w:rsidRPr="001221B9">
        <w:rPr>
          <w:rFonts w:asciiTheme="minorEastAsia"/>
        </w:rPr>
        <w:t>忠武素著義勇，陳州號為勁兵，況吾家久食陳祿，誓與此州存亡。男子當求生於死中，且徇國而死，不愈於臣賊而生乎！有異議者斬！</w:t>
      </w:r>
      <w:r w:rsidR="000F1B0C">
        <w:rPr>
          <w:rFonts w:asciiTheme="minorEastAsia"/>
        </w:rPr>
        <w:t>」</w:t>
      </w:r>
      <w:r w:rsidRPr="001221B9">
        <w:rPr>
          <w:rFonts w:asciiTheme="minorEastAsia"/>
        </w:rPr>
        <w:t>數引銳兵開門出擊賊，破之。</w:t>
      </w:r>
      <w:r w:rsidRPr="001221B9">
        <w:rPr>
          <w:rStyle w:val="00Text"/>
          <w:rFonts w:asciiTheme="minorEastAsia"/>
        </w:rPr>
        <w:t>數，所角翻。</w:t>
      </w:r>
      <w:r w:rsidRPr="001221B9">
        <w:rPr>
          <w:rFonts w:asciiTheme="minorEastAsia"/>
        </w:rPr>
        <w:t>巢益怒，營於州北，立宮室百司，為持久之計。時民間無積聚，賊掠人為糧，生投於碓磑，</w:t>
      </w:r>
      <w:r w:rsidRPr="001221B9">
        <w:rPr>
          <w:rStyle w:val="00Text"/>
          <w:rFonts w:asciiTheme="minorEastAsia"/>
        </w:rPr>
        <w:t>碓，都內翻。磑，五對翻。</w:t>
      </w:r>
      <w:r w:rsidRPr="001221B9">
        <w:rPr>
          <w:rFonts w:asciiTheme="minorEastAsia"/>
        </w:rPr>
        <w:t>倂骨食之，號給糧之處曰</w:t>
      </w:r>
      <w:r w:rsidR="000F1B0C">
        <w:rPr>
          <w:rFonts w:asciiTheme="minorEastAsia"/>
        </w:rPr>
        <w:t>「</w:t>
      </w:r>
      <w:r w:rsidRPr="001221B9">
        <w:rPr>
          <w:rFonts w:asciiTheme="minorEastAsia"/>
        </w:rPr>
        <w:t>舂磨寨</w:t>
      </w:r>
      <w:r w:rsidR="000F1B0C">
        <w:rPr>
          <w:rFonts w:asciiTheme="minorEastAsia"/>
        </w:rPr>
        <w:t>」</w:t>
      </w:r>
      <w:r w:rsidRPr="001221B9">
        <w:rPr>
          <w:rFonts w:asciiTheme="minorEastAsia"/>
        </w:rPr>
        <w:t>。</w:t>
      </w:r>
      <w:r w:rsidRPr="001221B9">
        <w:rPr>
          <w:rStyle w:val="00Text"/>
          <w:rFonts w:asciiTheme="minorEastAsia"/>
        </w:rPr>
        <w:t>舂磨寨，卽設碓磑處。碓以舂，磑以磨。磨，莫臥翻。</w:t>
      </w:r>
      <w:r w:rsidRPr="001221B9">
        <w:rPr>
          <w:rFonts w:asciiTheme="minorEastAsia"/>
        </w:rPr>
        <w:t>縱兵四掠，自河南、許、汝、唐、鄧、孟、鄭、汴、曹、濮、徐、兗等數十州，咸被其毒。</w:t>
      </w:r>
      <w:r w:rsidRPr="001221B9">
        <w:rPr>
          <w:rStyle w:val="00Text"/>
          <w:rFonts w:asciiTheme="minorEastAsia"/>
        </w:rPr>
        <w:t>此河南，謂洛州河南府。被，皮義翻。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初，上蔡人劉謙為嶺南小校，節度使韋宙奇其器，</w:t>
      </w:r>
      <w:r w:rsidR="00934453" w:rsidRPr="001221B9">
        <w:rPr>
          <w:rFonts w:asciiTheme="minorEastAsia" w:eastAsiaTheme="minorEastAsia"/>
        </w:rPr>
        <w:t>咸通中，韋宙帥嶺南。</w:t>
      </w:r>
      <w:r w:rsidR="00934453" w:rsidRPr="00101E55">
        <w:rPr>
          <w:rStyle w:val="01Text"/>
          <w:rFonts w:asciiTheme="minorEastAsia" w:eastAsiaTheme="minorEastAsia"/>
          <w:sz w:val="21"/>
        </w:rPr>
        <w:t>以兄女妻之。</w:t>
      </w:r>
      <w:r w:rsidR="00934453" w:rsidRPr="001221B9">
        <w:rPr>
          <w:rFonts w:asciiTheme="minorEastAsia" w:eastAsiaTheme="minorEastAsia"/>
        </w:rPr>
        <w:t>妻，七細翻。考異曰︰新傳︰</w:t>
      </w:r>
      <w:r w:rsidR="000F1B0C">
        <w:rPr>
          <w:rFonts w:asciiTheme="minorEastAsia" w:eastAsiaTheme="minorEastAsia"/>
        </w:rPr>
        <w:t>「</w:t>
      </w:r>
      <w:r w:rsidR="00934453" w:rsidRPr="001221B9">
        <w:rPr>
          <w:rFonts w:asciiTheme="minorEastAsia" w:eastAsiaTheme="minorEastAsia"/>
        </w:rPr>
        <w:t>宙弟岫，亦有名。宙在嶺南，以從女妻小校劉謙。或諫止之，岫曰︰</w:t>
      </w:r>
      <w:r w:rsidR="000F1B0C">
        <w:rPr>
          <w:rFonts w:asciiTheme="minorEastAsia" w:eastAsiaTheme="minorEastAsia"/>
        </w:rPr>
        <w:t>『</w:t>
      </w:r>
      <w:r w:rsidR="00934453" w:rsidRPr="001221B9">
        <w:rPr>
          <w:rFonts w:asciiTheme="minorEastAsia" w:eastAsiaTheme="minorEastAsia"/>
        </w:rPr>
        <w:t>吾子孫或當依之。</w:t>
      </w:r>
      <w:r w:rsidR="000F1B0C">
        <w:rPr>
          <w:rFonts w:asciiTheme="minorEastAsia" w:eastAsiaTheme="minorEastAsia"/>
        </w:rPr>
        <w:t>』」</w:t>
      </w:r>
      <w:r w:rsidR="00934453" w:rsidRPr="001221B9">
        <w:rPr>
          <w:rFonts w:asciiTheme="minorEastAsia" w:eastAsiaTheme="minorEastAsia"/>
        </w:rPr>
        <w:t>薛居正五代史︰</w:t>
      </w:r>
      <w:r w:rsidR="000F1B0C">
        <w:rPr>
          <w:rFonts w:asciiTheme="minorEastAsia" w:eastAsiaTheme="minorEastAsia"/>
        </w:rPr>
        <w:t>「</w:t>
      </w:r>
      <w:r w:rsidR="00934453" w:rsidRPr="001221B9">
        <w:rPr>
          <w:rFonts w:asciiTheme="minorEastAsia" w:eastAsiaTheme="minorEastAsia"/>
        </w:rPr>
        <w:t>韋宙出鎭南海，謙時為牙校，宙以猶女妻之。</w:t>
      </w:r>
      <w:r w:rsidR="000F1B0C">
        <w:rPr>
          <w:rFonts w:asciiTheme="minorEastAsia" w:eastAsiaTheme="minorEastAsia"/>
        </w:rPr>
        <w:t>」</w:t>
      </w:r>
      <w:r w:rsidR="00934453" w:rsidRPr="001221B9">
        <w:rPr>
          <w:rFonts w:asciiTheme="minorEastAsia" w:eastAsiaTheme="minorEastAsia"/>
        </w:rPr>
        <w:t>北夢瑣言曰︰</w:t>
      </w:r>
      <w:r w:rsidR="000F1B0C">
        <w:rPr>
          <w:rFonts w:asciiTheme="minorEastAsia" w:eastAsiaTheme="minorEastAsia"/>
        </w:rPr>
        <w:t>「</w:t>
      </w:r>
      <w:r w:rsidR="00934453" w:rsidRPr="001221B9">
        <w:rPr>
          <w:rFonts w:asciiTheme="minorEastAsia" w:eastAsiaTheme="minorEastAsia"/>
        </w:rPr>
        <w:t>丞相韋公宙出鎭南海，有小將劉謙者，職級甚卑，氣宇殊異，乃以從女妻之。其內以非我族類，慮招物議，風諸幕僚諫止之。丞相曰︰</w:t>
      </w:r>
      <w:r w:rsidR="000F1B0C">
        <w:rPr>
          <w:rFonts w:asciiTheme="minorEastAsia" w:eastAsiaTheme="minorEastAsia"/>
        </w:rPr>
        <w:t>『</w:t>
      </w:r>
      <w:r w:rsidR="00934453" w:rsidRPr="001221B9">
        <w:rPr>
          <w:rFonts w:asciiTheme="minorEastAsia" w:eastAsiaTheme="minorEastAsia"/>
        </w:rPr>
        <w:t>此人非常流也，他日吾子孫或可依之。</w:t>
      </w:r>
      <w:r w:rsidR="000F1B0C">
        <w:rPr>
          <w:rFonts w:asciiTheme="minorEastAsia" w:eastAsiaTheme="minorEastAsia"/>
        </w:rPr>
        <w:t>』</w:t>
      </w:r>
      <w:r w:rsidR="00934453" w:rsidRPr="001221B9">
        <w:rPr>
          <w:rFonts w:asciiTheme="minorEastAsia" w:eastAsiaTheme="minorEastAsia"/>
        </w:rPr>
        <w:t>謙以軍功拜封州刺史，韋夫人生子曰隱、曰巖。</w:t>
      </w:r>
      <w:r w:rsidR="000F1B0C">
        <w:rPr>
          <w:rFonts w:asciiTheme="minorEastAsia" w:eastAsiaTheme="minorEastAsia"/>
        </w:rPr>
        <w:t>」</w:t>
      </w:r>
      <w:r w:rsidR="00934453" w:rsidRPr="001221B9">
        <w:rPr>
          <w:rFonts w:asciiTheme="minorEastAsia" w:eastAsiaTheme="minorEastAsia"/>
        </w:rPr>
        <w:t>十國紀年曰︰</w:t>
      </w:r>
      <w:r w:rsidR="000F1B0C">
        <w:rPr>
          <w:rFonts w:asciiTheme="minorEastAsia" w:eastAsiaTheme="minorEastAsia"/>
        </w:rPr>
        <w:t>「</w:t>
      </w:r>
      <w:r w:rsidR="00934453" w:rsidRPr="001221B9">
        <w:rPr>
          <w:rFonts w:asciiTheme="minorEastAsia" w:eastAsiaTheme="minorEastAsia"/>
        </w:rPr>
        <w:t>劉謙望，字德光，亦名知謙，後止名謙，唐咸通中為廣州牙將，韋宙以兄女妻之。</w:t>
      </w:r>
      <w:r w:rsidR="000F1B0C">
        <w:rPr>
          <w:rFonts w:asciiTheme="minorEastAsia" w:eastAsiaTheme="minorEastAsia"/>
        </w:rPr>
        <w:t>」</w:t>
      </w:r>
      <w:r w:rsidR="00934453" w:rsidRPr="001221B9">
        <w:rPr>
          <w:rFonts w:asciiTheme="minorEastAsia" w:eastAsiaTheme="minorEastAsia"/>
        </w:rPr>
        <w:t>新傳云岫知謙，恐誤。今從瑣言、紀年。</w:t>
      </w:r>
      <w:r w:rsidR="00934453" w:rsidRPr="00101E55">
        <w:rPr>
          <w:rStyle w:val="01Text"/>
          <w:rFonts w:asciiTheme="minorEastAsia" w:eastAsiaTheme="minorEastAsia"/>
          <w:sz w:val="21"/>
        </w:rPr>
        <w:t>謙擊羣盜，屢有功，辛丑，以謙為封州刺史。</w:t>
      </w:r>
      <w:r w:rsidR="00934453" w:rsidRPr="001221B9">
        <w:rPr>
          <w:rFonts w:asciiTheme="minorEastAsia" w:eastAsiaTheme="minorEastAsia"/>
        </w:rPr>
        <w:t>劉謙始此。</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加東川節度使楊師立同平章事。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宣武節度使朱全忠帥所部百人赴鎭，</w:t>
      </w:r>
      <w:r w:rsidR="00934453" w:rsidRPr="001221B9">
        <w:rPr>
          <w:rStyle w:val="00Text"/>
          <w:rFonts w:asciiTheme="minorEastAsia"/>
        </w:rPr>
        <w:t>帥，讀曰率。</w:t>
      </w:r>
      <w:r w:rsidR="00934453" w:rsidRPr="001221B9">
        <w:rPr>
          <w:rFonts w:asciiTheme="minorEastAsia"/>
        </w:rPr>
        <w:t>秋，七月，丁卯，至汴州。時汴、宋荐饑，公私窮竭，內外</w:t>
      </w:r>
      <w:r w:rsidR="000F1B0C">
        <w:rPr>
          <w:rStyle w:val="00Text"/>
          <w:rFonts w:asciiTheme="minorEastAsia"/>
        </w:rPr>
        <w:t>『</w:t>
      </w:r>
      <w:r w:rsidR="00934453" w:rsidRPr="001221B9">
        <w:rPr>
          <w:rStyle w:val="00Text"/>
          <w:rFonts w:asciiTheme="minorEastAsia"/>
        </w:rPr>
        <w:t>張︰</w:t>
      </w:r>
      <w:r w:rsidR="000F1B0C">
        <w:rPr>
          <w:rStyle w:val="00Text"/>
          <w:rFonts w:asciiTheme="minorEastAsia"/>
        </w:rPr>
        <w:t>「</w:t>
      </w:r>
      <w:r w:rsidR="00934453" w:rsidRPr="001221B9">
        <w:rPr>
          <w:rStyle w:val="00Text"/>
          <w:rFonts w:asciiTheme="minorEastAsia"/>
        </w:rPr>
        <w:t>外</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則</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驕軍難制，外為大敵所攻，無日不戰，衆心危懼，而全忠勇氣益振。詔以黃巢未平，加全忠東北面都招討使。</w:t>
      </w:r>
      <w:r w:rsidR="00934453" w:rsidRPr="001221B9">
        <w:rPr>
          <w:rStyle w:val="00Text"/>
          <w:rFonts w:asciiTheme="minorEastAsia"/>
        </w:rPr>
        <w:t>為朱全忠以宣武兵倂吞諸鎭、卒移唐祚張本。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南詔遣布燮楊奇肱來迎公主。詔陳敬瑄與書，辭以</w:t>
      </w:r>
      <w:r w:rsidR="000F1B0C">
        <w:rPr>
          <w:rFonts w:ascii="等线" w:eastAsia="等线" w:hAnsi="等线" w:cs="等线" w:hint="eastAsia"/>
        </w:rPr>
        <w:t>「</w:t>
      </w:r>
      <w:r w:rsidR="00934453" w:rsidRPr="001221B9">
        <w:rPr>
          <w:rFonts w:ascii="等线" w:eastAsia="等线" w:hAnsi="等线" w:cs="等线" w:hint="eastAsia"/>
        </w:rPr>
        <w:t>鑾輿巡幸，儀物未備，俟還京邑，然后出降。</w:t>
      </w:r>
      <w:r w:rsidR="000F1B0C">
        <w:rPr>
          <w:rFonts w:ascii="等线" w:eastAsia="等线" w:hAnsi="等线" w:cs="等线" w:hint="eastAsia"/>
        </w:rPr>
        <w:t>」</w:t>
      </w:r>
      <w:r w:rsidR="00934453" w:rsidRPr="001221B9">
        <w:rPr>
          <w:rFonts w:ascii="等线" w:eastAsia="等线" w:hAnsi="等线" w:cs="等线" w:hint="eastAsia"/>
        </w:rPr>
        <w:t>奇肱不從，直前</w:t>
      </w:r>
      <w:r w:rsidR="00934453" w:rsidRPr="001221B9">
        <w:rPr>
          <w:rFonts w:asciiTheme="minorEastAsia"/>
        </w:rPr>
        <w:t>至成都。</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李克用自長安引兵還鴈門，尋有詔，以克用為河東節度使，召鄭從讜詣行在。克用乃自東道過榆次，詣鴈門省其父。</w:t>
      </w:r>
      <w:r w:rsidR="00934453" w:rsidRPr="001221B9">
        <w:rPr>
          <w:rFonts w:asciiTheme="minorEastAsia" w:eastAsiaTheme="minorEastAsia"/>
        </w:rPr>
        <w:t>省，悉景翻。</w:t>
      </w:r>
      <w:r w:rsidR="00934453" w:rsidRPr="00101E55">
        <w:rPr>
          <w:rStyle w:val="01Text"/>
          <w:rFonts w:asciiTheme="minorEastAsia" w:eastAsiaTheme="minorEastAsia"/>
          <w:sz w:val="21"/>
        </w:rPr>
        <w:t>克用尋牓河東，安慰軍民曰︰</w:t>
      </w:r>
      <w:r w:rsidR="000F1B0C">
        <w:rPr>
          <w:rStyle w:val="01Text"/>
          <w:rFonts w:asciiTheme="minorEastAsia" w:eastAsiaTheme="minorEastAsia"/>
          <w:sz w:val="21"/>
        </w:rPr>
        <w:t>「</w:t>
      </w:r>
      <w:r w:rsidR="00934453" w:rsidRPr="00101E55">
        <w:rPr>
          <w:rStyle w:val="01Text"/>
          <w:rFonts w:asciiTheme="minorEastAsia" w:eastAsiaTheme="minorEastAsia"/>
          <w:sz w:val="21"/>
        </w:rPr>
        <w:t>勿為舊念，各安家業。</w:t>
      </w:r>
      <w:r w:rsidR="000F1B0C">
        <w:rPr>
          <w:rStyle w:val="01Text"/>
          <w:rFonts w:asciiTheme="minorEastAsia" w:eastAsiaTheme="minorEastAsia"/>
          <w:sz w:val="21"/>
        </w:rPr>
        <w:t>」</w:t>
      </w:r>
      <w:r w:rsidR="00934453" w:rsidRPr="001221B9">
        <w:rPr>
          <w:rFonts w:asciiTheme="minorEastAsia" w:eastAsiaTheme="minorEastAsia"/>
        </w:rPr>
        <w:t>以河東之人前此數與克用戰，恐其不自安，故牓諭之。考異曰︰舊紀︰</w:t>
      </w:r>
      <w:r w:rsidR="000F1B0C">
        <w:rPr>
          <w:rFonts w:asciiTheme="minorEastAsia" w:eastAsiaTheme="minorEastAsia"/>
        </w:rPr>
        <w:t>「</w:t>
      </w:r>
      <w:r w:rsidR="00934453" w:rsidRPr="001221B9">
        <w:rPr>
          <w:rFonts w:asciiTheme="minorEastAsia" w:eastAsiaTheme="minorEastAsia"/>
        </w:rPr>
        <w:t>五月，李克用充河東節度使。七月，詔鄭從讜赴行在。</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五月，從讜為司空同平章事。</w:t>
      </w:r>
      <w:r w:rsidR="000F1B0C">
        <w:rPr>
          <w:rFonts w:asciiTheme="minorEastAsia" w:eastAsiaTheme="minorEastAsia"/>
        </w:rPr>
        <w:t>」</w:t>
      </w:r>
      <w:r w:rsidR="00934453" w:rsidRPr="001221B9">
        <w:rPr>
          <w:rFonts w:asciiTheme="minorEastAsia" w:eastAsiaTheme="minorEastAsia"/>
        </w:rPr>
        <w:t>賈緯唐年補錄︰</w:t>
      </w:r>
      <w:r w:rsidR="000F1B0C">
        <w:rPr>
          <w:rFonts w:asciiTheme="minorEastAsia" w:eastAsiaTheme="minorEastAsia"/>
        </w:rPr>
        <w:t>「</w:t>
      </w:r>
      <w:r w:rsidR="00934453" w:rsidRPr="001221B9">
        <w:rPr>
          <w:rFonts w:asciiTheme="minorEastAsia" w:eastAsiaTheme="minorEastAsia"/>
        </w:rPr>
        <w:t>五月，制︰</w:t>
      </w:r>
      <w:r w:rsidR="000F1B0C">
        <w:rPr>
          <w:rFonts w:asciiTheme="minorEastAsia" w:eastAsiaTheme="minorEastAsia"/>
        </w:rPr>
        <w:t>『</w:t>
      </w:r>
      <w:r w:rsidR="00934453" w:rsidRPr="001221B9">
        <w:rPr>
          <w:rFonts w:asciiTheme="minorEastAsia" w:eastAsiaTheme="minorEastAsia"/>
        </w:rPr>
        <w:t>李諱可同平章事，充河東節度使。</w:t>
      </w:r>
      <w:r w:rsidR="000F1B0C">
        <w:rPr>
          <w:rFonts w:asciiTheme="minorEastAsia" w:eastAsiaTheme="minorEastAsia"/>
        </w:rPr>
        <w:t>』</w:t>
      </w:r>
      <w:r w:rsidR="00046F27" w:rsidRPr="001221B9">
        <w:rPr>
          <w:rFonts w:asciiTheme="minorEastAsia" w:eastAsiaTheme="minorEastAsia" w:hAnsi="宋体" w:cs="宋体" w:hint="eastAsia"/>
        </w:rPr>
        <w:t>（</w:t>
      </w:r>
      <w:r w:rsidR="00934453" w:rsidRPr="001221B9">
        <w:rPr>
          <w:rFonts w:asciiTheme="minorEastAsia" w:eastAsiaTheme="minorEastAsia"/>
        </w:rPr>
        <w:t>註云︰</w:t>
      </w:r>
      <w:r w:rsidR="000F1B0C">
        <w:rPr>
          <w:rFonts w:asciiTheme="minorEastAsia" w:eastAsiaTheme="minorEastAsia"/>
        </w:rPr>
        <w:t>「</w:t>
      </w:r>
      <w:r w:rsidR="00934453" w:rsidRPr="001221B9">
        <w:rPr>
          <w:rFonts w:asciiTheme="minorEastAsia" w:eastAsiaTheme="minorEastAsia"/>
        </w:rPr>
        <w:t>按薛史，晉天福六年，二月，賈緯撰唐年補錄上之。</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賈緯，眞定獲鹿人，以唐諸帝實錄，自武宗以下缺而不紀，乃採掇近代傳聞之事及諸家小說第其年月，編為唐年補錄，凡六十五卷。歷事唐、晉、漢、周，故不敢稱克用名</w:t>
      </w:r>
      <w:r w:rsidR="000F1B0C">
        <w:rPr>
          <w:rFonts w:asciiTheme="minorEastAsia" w:eastAsiaTheme="minorEastAsia"/>
        </w:rPr>
        <w:t>」</w:t>
      </w:r>
      <w:r w:rsidR="00934453" w:rsidRPr="001221B9">
        <w:rPr>
          <w:rFonts w:asciiTheme="minorEastAsia" w:eastAsiaTheme="minorEastAsia"/>
        </w:rPr>
        <w:t>。</w:t>
      </w:r>
      <w:r w:rsidR="00046F27" w:rsidRPr="001221B9">
        <w:rPr>
          <w:rFonts w:asciiTheme="minorEastAsia" w:eastAsiaTheme="minorEastAsia" w:hAnsi="宋体" w:cs="宋体" w:hint="eastAsia"/>
        </w:rPr>
        <w:t>）</w:t>
      </w:r>
      <w:r w:rsidR="00934453" w:rsidRPr="001221B9">
        <w:rPr>
          <w:rFonts w:asciiTheme="minorEastAsia" w:eastAsiaTheme="minorEastAsia"/>
        </w:rPr>
        <w:t>舊從讜傳︰</w:t>
      </w:r>
      <w:r w:rsidR="000F1B0C">
        <w:rPr>
          <w:rFonts w:asciiTheme="minorEastAsia" w:eastAsiaTheme="minorEastAsia"/>
        </w:rPr>
        <w:t>「</w:t>
      </w:r>
      <w:r w:rsidR="00934453" w:rsidRPr="001221B9">
        <w:rPr>
          <w:rFonts w:asciiTheme="minorEastAsia" w:eastAsiaTheme="minorEastAsia"/>
        </w:rPr>
        <w:t>三年，克用授河東節度，代從讜。五月十五日，從讜離太原，道途多寇，行次絳州，留駐數月。冬，詔使追赴行在，復輔政。</w:t>
      </w:r>
      <w:r w:rsidR="000F1B0C">
        <w:rPr>
          <w:rFonts w:asciiTheme="minorEastAsia" w:eastAsiaTheme="minorEastAsia"/>
        </w:rPr>
        <w:t>」</w:t>
      </w:r>
      <w:r w:rsidR="00934453" w:rsidRPr="001221B9">
        <w:rPr>
          <w:rFonts w:asciiTheme="minorEastAsia" w:eastAsiaTheme="minorEastAsia"/>
        </w:rPr>
        <w:t>唐末見聞錄曰︰</w:t>
      </w:r>
      <w:r w:rsidR="000F1B0C">
        <w:rPr>
          <w:rFonts w:asciiTheme="minorEastAsia" w:eastAsiaTheme="minorEastAsia"/>
        </w:rPr>
        <w:t>「</w:t>
      </w:r>
      <w:r w:rsidR="00934453" w:rsidRPr="001221B9">
        <w:rPr>
          <w:rFonts w:asciiTheme="minorEastAsia" w:eastAsiaTheme="minorEastAsia"/>
        </w:rPr>
        <w:t>五月，敕除李尚書鴈門節度使。六月二十五日，鴈門節度使李僕射般次於府東路過。六月內，有除目到，相公除替赴闕，鴈門節度李相公除河東節度使。十五日，相公取西明門進發。當月內，新使李相公有牓示，安撫在城軍人百姓，曰︰</w:t>
      </w:r>
      <w:r w:rsidR="000F1B0C">
        <w:rPr>
          <w:rFonts w:asciiTheme="minorEastAsia" w:eastAsiaTheme="minorEastAsia"/>
        </w:rPr>
        <w:t>『</w:t>
      </w:r>
      <w:r w:rsidR="00934453" w:rsidRPr="001221B9">
        <w:rPr>
          <w:rFonts w:asciiTheme="minorEastAsia" w:eastAsiaTheme="minorEastAsia"/>
        </w:rPr>
        <w:t>無懷舊念，各仰安家</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晉王諱克用，中和三年五月一日，自鴈門節度使拜平章事，充河東節度使。</w:t>
      </w:r>
      <w:r w:rsidR="000F1B0C">
        <w:rPr>
          <w:rFonts w:asciiTheme="minorEastAsia" w:eastAsiaTheme="minorEastAsia"/>
        </w:rPr>
        <w:t>」</w:t>
      </w:r>
      <w:r w:rsidR="00934453" w:rsidRPr="001221B9">
        <w:rPr>
          <w:rFonts w:asciiTheme="minorEastAsia" w:eastAsiaTheme="minorEastAsia"/>
        </w:rPr>
        <w:t>按克用除河東及從讜復輔政，諸書月日不同。舊紀五月除克用，七月從讜赴行在，不言入相。新紀五月已為相，尤誤。舊從讜傳，五月十五日離太原，又與紀相違。唐年補錄五月制，止褒賞克用、朱玫、東方逵三人，制詞鄙俚，疑其非實。唐末見聞錄初云六月除河東，後復云五月一日。據實錄、後唐太祖紀年錄、薛居正五代史皆在七月，今從之。從讜此年九月為東都留守，光啓二年二月方再入相。</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左驍衞上將軍楊復光卒于河中；復光慷慨喜忠義，</w:t>
      </w:r>
      <w:r w:rsidR="00934453" w:rsidRPr="001221B9">
        <w:rPr>
          <w:rStyle w:val="00Text"/>
          <w:rFonts w:asciiTheme="minorEastAsia"/>
        </w:rPr>
        <w:t>喜，許記翻。</w:t>
      </w:r>
      <w:r w:rsidR="00934453" w:rsidRPr="001221B9">
        <w:rPr>
          <w:rFonts w:asciiTheme="minorEastAsia"/>
        </w:rPr>
        <w:t>善撫士卒，軍中慟哭累日，八都將鹿晏弘等各以其衆散去。田令孜素畏忌之，聞其卒，甚喜，因擯斥其兄樞密使復恭為飛龍使。令孜專權，人莫與之抗，惟復恭數與之爭得失，故令孜惡之，復恭因稱疾歸藍田。</w:t>
      </w:r>
      <w:r w:rsidR="00934453" w:rsidRPr="001221B9">
        <w:rPr>
          <w:rStyle w:val="00Text"/>
          <w:rFonts w:asciiTheme="minorEastAsia"/>
        </w:rPr>
        <w:t>數，所角翻。惡，烏路翻。</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以成德留後王鎔、魏博留後樂行達、天平留後朱瑄為本道節度使。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司徒、門下侍郞、同平章事鄭畋，雖當播越，猶謹法度。田令孜為判官吳圓求郞官，</w:t>
      </w:r>
      <w:r w:rsidR="00934453" w:rsidRPr="001221B9">
        <w:rPr>
          <w:rStyle w:val="00Text"/>
          <w:rFonts w:asciiTheme="minorEastAsia"/>
        </w:rPr>
        <w:t>吳圓，田令孜之屬官。為，于偽翻。</w:t>
      </w:r>
      <w:r w:rsidR="00934453" w:rsidRPr="001221B9">
        <w:rPr>
          <w:rFonts w:asciiTheme="minorEastAsia"/>
        </w:rPr>
        <w:t>畋不許；陳敬瑄欲立於宰相之上，畋以故事，使相品秩雖高，皆居眞相之下，固爭之；</w:t>
      </w:r>
      <w:r w:rsidR="00934453" w:rsidRPr="001221B9">
        <w:rPr>
          <w:rStyle w:val="00Text"/>
          <w:rFonts w:asciiTheme="minorEastAsia"/>
        </w:rPr>
        <w:t>唐末，凡節度使帶平章事及檢校三省長官、三公、三師者，皆謂之使相。</w:t>
      </w:r>
      <w:r w:rsidR="00934453" w:rsidRPr="001221B9">
        <w:rPr>
          <w:rFonts w:asciiTheme="minorEastAsia"/>
        </w:rPr>
        <w:t>二人乃令鳳翔節度使李昌言上言︰</w:t>
      </w:r>
      <w:r w:rsidR="000F1B0C">
        <w:rPr>
          <w:rFonts w:asciiTheme="minorEastAsia"/>
        </w:rPr>
        <w:t>「</w:t>
      </w:r>
      <w:r w:rsidR="00934453" w:rsidRPr="001221B9">
        <w:rPr>
          <w:rFonts w:asciiTheme="minorEastAsia"/>
        </w:rPr>
        <w:t>軍情猜忌，不可令畋扈從過此。</w:t>
      </w:r>
      <w:r w:rsidR="000F1B0C">
        <w:rPr>
          <w:rFonts w:asciiTheme="minorEastAsia"/>
        </w:rPr>
        <w:t>」</w:t>
      </w:r>
      <w:r w:rsidR="00934453" w:rsidRPr="001221B9">
        <w:rPr>
          <w:rStyle w:val="00Text"/>
          <w:rFonts w:asciiTheme="minorEastAsia"/>
        </w:rPr>
        <w:t>元年，昌言逐畋以攘鳳翔，故二人嗾之上言，以罷畋相。自是之後，朝廷進退宰相，率受制於藩鎭矣。從，才用翻。</w:t>
      </w:r>
      <w:r w:rsidR="00934453" w:rsidRPr="001221B9">
        <w:rPr>
          <w:rFonts w:asciiTheme="minorEastAsia"/>
        </w:rPr>
        <w:t>畋亦累表辭位，乃罷為太子太保，又以其子兵部侍郞凝績為彭州刺史，使之就養。</w:t>
      </w:r>
      <w:r w:rsidR="00934453" w:rsidRPr="001221B9">
        <w:rPr>
          <w:rStyle w:val="00Text"/>
          <w:rFonts w:asciiTheme="minorEastAsia"/>
        </w:rPr>
        <w:t>宋白曰︰唐垂拱三年，以益州九隴縣置彭州，取古天彭關為名。養，羊尚翻。</w:t>
      </w:r>
      <w:r w:rsidR="00934453" w:rsidRPr="001221B9">
        <w:rPr>
          <w:rFonts w:asciiTheme="minorEastAsia"/>
        </w:rPr>
        <w:t>以兵部尚書判度支裴澈為中書侍郞、同平章事。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八月，甲辰，李克用至晉陽，</w:t>
      </w:r>
      <w:r w:rsidR="00934453" w:rsidRPr="001221B9">
        <w:rPr>
          <w:rStyle w:val="00Text"/>
          <w:rFonts w:asciiTheme="minorEastAsia"/>
        </w:rPr>
        <w:t>李克用自此以晉陽為爭天下根本。</w:t>
      </w:r>
      <w:r w:rsidR="00934453" w:rsidRPr="001221B9">
        <w:rPr>
          <w:rFonts w:asciiTheme="minorEastAsia"/>
        </w:rPr>
        <w:t>詔以前振武節度使李國昌為代北節度使，鎭代州。</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升湖南為欽化軍，以觀察使閔勗為節度使。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九月，加陳敬瑄兼</w:t>
      </w:r>
      <w:r w:rsidR="00934453" w:rsidRPr="001221B9">
        <w:rPr>
          <w:rFonts w:asciiTheme="minorEastAsia"/>
        </w:rPr>
        <w:t>中書令，進爵潁川郡王。</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感化節度使時溥營於溵水；</w:t>
      </w:r>
      <w:r w:rsidR="00934453" w:rsidRPr="001221B9">
        <w:rPr>
          <w:rStyle w:val="00Text"/>
          <w:rFonts w:asciiTheme="minorEastAsia"/>
        </w:rPr>
        <w:t>遏黃巢之兵，且為陳州聲援也。</w:t>
      </w:r>
      <w:r w:rsidR="00934453" w:rsidRPr="001221B9">
        <w:rPr>
          <w:rFonts w:asciiTheme="minorEastAsia"/>
        </w:rPr>
        <w:t>加溥東面兵馬都統。</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以荊南留後陳儒為節度使。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昭義節度使孟方立，以潞州地險人勁，屢篡主帥，欲漸弱之。乃遷治所於邢州，</w:t>
      </w:r>
      <w:r w:rsidR="00934453" w:rsidRPr="001221B9">
        <w:rPr>
          <w:rFonts w:asciiTheme="minorEastAsia" w:eastAsiaTheme="minorEastAsia"/>
        </w:rPr>
        <w:t>事見上年。帥，所類翻。</w:t>
      </w:r>
      <w:r w:rsidR="00934453" w:rsidRPr="00101E55">
        <w:rPr>
          <w:rStyle w:val="01Text"/>
          <w:rFonts w:asciiTheme="minorEastAsia" w:eastAsiaTheme="minorEastAsia"/>
          <w:sz w:val="21"/>
        </w:rPr>
        <w:t>大將家及富室皆徙山東，潞人不悅。監軍祁審誨因人心不安，使武鄕鎭使安居受潛以蠟丸乞師於李克用，請復軍府於潞州。</w:t>
      </w:r>
      <w:r w:rsidR="00934453" w:rsidRPr="001221B9">
        <w:rPr>
          <w:rFonts w:asciiTheme="minorEastAsia" w:eastAsiaTheme="minorEastAsia"/>
        </w:rPr>
        <w:t>武鄕與河東巡屬遼州鄰境，故使其鎭將乞師。是復方鎭率分置鎭將於諸縣，縣令不得舉其職矣。宋白曰︰武鄕縣本漢涅縣地，晉始置武鄕郡，縣屬焉。</w:t>
      </w:r>
      <w:r w:rsidR="00934453" w:rsidRPr="00101E55">
        <w:rPr>
          <w:rStyle w:val="01Text"/>
          <w:rFonts w:asciiTheme="minorEastAsia" w:eastAsiaTheme="minorEastAsia"/>
          <w:sz w:val="21"/>
        </w:rPr>
        <w:t>冬，十月，克用遣其將賀公雅等赴之，為方立所敗；</w:t>
      </w:r>
      <w:r w:rsidR="00934453" w:rsidRPr="001221B9">
        <w:rPr>
          <w:rFonts w:asciiTheme="minorEastAsia" w:eastAsiaTheme="minorEastAsia"/>
        </w:rPr>
        <w:t>敗，補邁翻。</w:t>
      </w:r>
      <w:r w:rsidR="00934453" w:rsidRPr="00101E55">
        <w:rPr>
          <w:rStyle w:val="01Text"/>
          <w:rFonts w:asciiTheme="minorEastAsia" w:eastAsiaTheme="minorEastAsia"/>
          <w:sz w:val="21"/>
        </w:rPr>
        <w:t>又遣李克脩擊之，辛亥，取潞州，</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克用表李克脩為節度使，於是分昭義軍五州為二鎭。</w:t>
      </w:r>
      <w:r w:rsidR="000F1B0C">
        <w:rPr>
          <w:rFonts w:asciiTheme="minorEastAsia" w:eastAsiaTheme="minorEastAsia"/>
        </w:rPr>
        <w:t>」</w:t>
      </w:r>
      <w:r w:rsidR="00934453" w:rsidRPr="001221B9">
        <w:rPr>
          <w:rFonts w:asciiTheme="minorEastAsia" w:eastAsiaTheme="minorEastAsia"/>
        </w:rPr>
        <w:t>薛居正五代史</w:t>
      </w:r>
      <w:r w:rsidR="00934453" w:rsidRPr="001221B9">
        <w:rPr>
          <w:rFonts w:asciiTheme="minorEastAsia" w:eastAsiaTheme="minorEastAsia"/>
        </w:rPr>
        <w:t>·</w:t>
      </w:r>
      <w:r w:rsidR="00934453" w:rsidRPr="001221B9">
        <w:rPr>
          <w:rFonts w:asciiTheme="minorEastAsia" w:eastAsiaTheme="minorEastAsia"/>
        </w:rPr>
        <w:t>孟方立傳曰︰</w:t>
      </w:r>
      <w:r w:rsidR="000F1B0C">
        <w:rPr>
          <w:rFonts w:asciiTheme="minorEastAsia" w:eastAsiaTheme="minorEastAsia"/>
        </w:rPr>
        <w:t>「</w:t>
      </w:r>
      <w:r w:rsidR="00934453" w:rsidRPr="001221B9">
        <w:rPr>
          <w:rFonts w:asciiTheme="minorEastAsia" w:eastAsiaTheme="minorEastAsia"/>
        </w:rPr>
        <w:t>潞人陰乞師於武皇，中和三年十月，武皇遣李克脩將兵赴之，方立拒戰，大敗之。由是連收澤、潞二郡，乃以克脩為節度使。</w:t>
      </w:r>
      <w:r w:rsidR="000F1B0C">
        <w:rPr>
          <w:rFonts w:asciiTheme="minorEastAsia" w:eastAsiaTheme="minorEastAsia"/>
        </w:rPr>
        <w:t>」</w:t>
      </w:r>
      <w:r w:rsidR="00934453" w:rsidRPr="001221B9">
        <w:rPr>
          <w:rFonts w:asciiTheme="minorEastAsia" w:eastAsiaTheme="minorEastAsia"/>
        </w:rPr>
        <w:t>按薛史</w:t>
      </w:r>
      <w:r w:rsidR="00934453" w:rsidRPr="001221B9">
        <w:rPr>
          <w:rFonts w:asciiTheme="minorEastAsia" w:eastAsiaTheme="minorEastAsia"/>
        </w:rPr>
        <w:t>·</w:t>
      </w:r>
      <w:r w:rsidR="00934453" w:rsidRPr="001221B9">
        <w:rPr>
          <w:rFonts w:asciiTheme="minorEastAsia" w:eastAsiaTheme="minorEastAsia"/>
        </w:rPr>
        <w:t>張全義傳︰</w:t>
      </w:r>
      <w:r w:rsidR="000F1B0C">
        <w:rPr>
          <w:rFonts w:asciiTheme="minorEastAsia" w:eastAsiaTheme="minorEastAsia"/>
        </w:rPr>
        <w:t>「</w:t>
      </w:r>
      <w:r w:rsidR="00934453" w:rsidRPr="001221B9">
        <w:rPr>
          <w:rFonts w:asciiTheme="minorEastAsia" w:eastAsiaTheme="minorEastAsia"/>
        </w:rPr>
        <w:t>諸葛爽表全義為澤州刺史，爽卒，李罕之據澤州。</w:t>
      </w:r>
      <w:r w:rsidR="000F1B0C">
        <w:rPr>
          <w:rFonts w:asciiTheme="minorEastAsia" w:eastAsiaTheme="minorEastAsia"/>
        </w:rPr>
        <w:t>」</w:t>
      </w:r>
      <w:r w:rsidR="00934453" w:rsidRPr="001221B9">
        <w:rPr>
          <w:rFonts w:asciiTheme="minorEastAsia" w:eastAsiaTheme="minorEastAsia"/>
        </w:rPr>
        <w:t>蓋克脩止得潞州，澤為河陽所取也。</w:t>
      </w:r>
      <w:r w:rsidR="00934453" w:rsidRPr="00101E55">
        <w:rPr>
          <w:rStyle w:val="01Text"/>
          <w:rFonts w:asciiTheme="minorEastAsia" w:eastAsiaTheme="minorEastAsia"/>
          <w:sz w:val="21"/>
        </w:rPr>
        <w:t>殺其刺史李殷銳。是後克用每歲出兵爭山東，三州之人半為俘馘，野無稼穡矣。</w:t>
      </w:r>
      <w:r w:rsidR="00934453" w:rsidRPr="001221B9">
        <w:rPr>
          <w:rFonts w:asciiTheme="minorEastAsia" w:eastAsiaTheme="minorEastAsia"/>
        </w:rPr>
        <w:t>昭義邢、洺、磁三州在山東。</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以宗女為安化長公主，</w:t>
      </w:r>
      <w:r w:rsidR="00934453" w:rsidRPr="001221B9">
        <w:rPr>
          <w:rStyle w:val="00Text"/>
          <w:rFonts w:asciiTheme="minorEastAsia"/>
        </w:rPr>
        <w:t>慶州安化郡。</w:t>
      </w:r>
      <w:r w:rsidR="00934453" w:rsidRPr="001221B9">
        <w:rPr>
          <w:rFonts w:asciiTheme="minorEastAsia"/>
        </w:rPr>
        <w:t>妻南詔。</w:t>
      </w:r>
      <w:r w:rsidR="00934453" w:rsidRPr="001221B9">
        <w:rPr>
          <w:rStyle w:val="00Text"/>
          <w:rFonts w:asciiTheme="minorEastAsia"/>
        </w:rPr>
        <w:t>妻，七細翻。</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劉漢宏將十餘萬衆出</w:t>
      </w:r>
      <w:r w:rsidR="00934453" w:rsidRPr="001221B9">
        <w:rPr>
          <w:rFonts w:asciiTheme="minorEastAsia"/>
        </w:rPr>
        <w:t>西陵，將擊董昌；戊午，錢鏐濟江迎戰，大破之，漢宏易服持鱠刀而遁。</w:t>
      </w:r>
      <w:r w:rsidR="00934453" w:rsidRPr="001221B9">
        <w:rPr>
          <w:rStyle w:val="00Text"/>
          <w:rFonts w:asciiTheme="minorEastAsia"/>
        </w:rPr>
        <w:t>使敵人見之以為庖丁，不疑為漢宏也。</w:t>
      </w:r>
      <w:r w:rsidR="00934453" w:rsidRPr="001221B9">
        <w:rPr>
          <w:rFonts w:asciiTheme="minorEastAsia"/>
        </w:rPr>
        <w:t>己未，漢宏收餘衆四萬又戰，鏐又破之，斬其弟漢容及將辛約。</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十一月，甲子朔，秦宗權圍許州。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忠武大將鹿晏弘帥所部自河中南掠襄、鄧、金、洋，所過屠滅，聲云西赴行在。</w:t>
      </w:r>
      <w:r w:rsidR="00934453" w:rsidRPr="001221B9">
        <w:rPr>
          <w:rFonts w:asciiTheme="minorEastAsia" w:eastAsiaTheme="minorEastAsia"/>
        </w:rPr>
        <w:t>宋白曰︰金州，漢漢中郡之西城縣也。魏文帝置西城郡，後改魏興郡；梁置北梁州，尋改為南梁州；西魏置東梁州，因其地出金，改為金州。洋州，漢成固縣地，後漢封班超於此。晉為南鄕縣，尋改西鄕，西魏置洋州。帥，讀曰率。洋，音祥。</w:t>
      </w:r>
      <w:r w:rsidR="00934453" w:rsidRPr="00101E55">
        <w:rPr>
          <w:rStyle w:val="01Text"/>
          <w:rFonts w:asciiTheme="minorEastAsia" w:eastAsiaTheme="minorEastAsia"/>
          <w:sz w:val="21"/>
        </w:rPr>
        <w:t>十二月，至興元，逐節度使牛勗，勗奔龍州西山。</w:t>
      </w:r>
      <w:r w:rsidR="00934453" w:rsidRPr="001221B9">
        <w:rPr>
          <w:rFonts w:asciiTheme="minorEastAsia" w:eastAsiaTheme="minorEastAsia"/>
        </w:rPr>
        <w:t>龍州西山，松、茂二州界，時已沒於蠻中。</w:t>
      </w:r>
      <w:r w:rsidR="00934453" w:rsidRPr="00101E55">
        <w:rPr>
          <w:rStyle w:val="01Text"/>
          <w:rFonts w:asciiTheme="minorEastAsia" w:eastAsiaTheme="minorEastAsia"/>
          <w:sz w:val="21"/>
        </w:rPr>
        <w:t>晏弘據興元，自稱留後。</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武寧節度使時溥</w:t>
      </w:r>
      <w:r w:rsidR="000F1B0C">
        <w:rPr>
          <w:rStyle w:val="00Text"/>
          <w:rFonts w:asciiTheme="minorEastAsia"/>
        </w:rPr>
        <w:t>「</w:t>
      </w:r>
      <w:r w:rsidR="00934453" w:rsidRPr="001221B9">
        <w:rPr>
          <w:rStyle w:val="00Text"/>
          <w:rFonts w:asciiTheme="minorEastAsia"/>
        </w:rPr>
        <w:t>武寧</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感化</w:t>
      </w:r>
      <w:r w:rsidR="000F1B0C">
        <w:rPr>
          <w:rStyle w:val="00Text"/>
          <w:rFonts w:asciiTheme="minorEastAsia"/>
        </w:rPr>
        <w:t>」</w:t>
      </w:r>
      <w:r w:rsidR="00934453" w:rsidRPr="001221B9">
        <w:rPr>
          <w:rStyle w:val="00Text"/>
          <w:rFonts w:asciiTheme="minorEastAsia"/>
        </w:rPr>
        <w:t>。</w:t>
      </w:r>
      <w:r w:rsidR="00934453" w:rsidRPr="001221B9">
        <w:rPr>
          <w:rFonts w:asciiTheme="minorEastAsia"/>
        </w:rPr>
        <w:t>因食中毒，</w:t>
      </w:r>
      <w:r w:rsidR="00934453" w:rsidRPr="001221B9">
        <w:rPr>
          <w:rStyle w:val="00Text"/>
          <w:rFonts w:asciiTheme="minorEastAsia"/>
        </w:rPr>
        <w:t>中，竹仲翻。</w:t>
      </w:r>
      <w:r w:rsidR="00934453" w:rsidRPr="001221B9">
        <w:rPr>
          <w:rFonts w:asciiTheme="minorEastAsia"/>
        </w:rPr>
        <w:t>疑判官李凝古而殺之。凝古父損，為右散騎常侍，在成都，溥奏凝古與父同謀；田令孜受溥賂，令御史臺鞫之。侍御史王華為損論冤，令孜矯詔移損下神策獄，</w:t>
      </w:r>
      <w:r w:rsidR="00934453" w:rsidRPr="001221B9">
        <w:rPr>
          <w:rStyle w:val="00Text"/>
          <w:rFonts w:asciiTheme="minorEastAsia"/>
        </w:rPr>
        <w:t>為，于偽翻。下，戶嫁翻。</w:t>
      </w:r>
      <w:r w:rsidR="00934453" w:rsidRPr="001221B9">
        <w:rPr>
          <w:rFonts w:asciiTheme="minorEastAsia"/>
        </w:rPr>
        <w:t>華拒而不遣。蕭遘奏︰</w:t>
      </w:r>
      <w:r w:rsidR="000F1B0C">
        <w:rPr>
          <w:rFonts w:asciiTheme="minorEastAsia"/>
        </w:rPr>
        <w:t>「</w:t>
      </w:r>
      <w:r w:rsidR="00934453" w:rsidRPr="001221B9">
        <w:rPr>
          <w:rFonts w:asciiTheme="minorEastAsia"/>
        </w:rPr>
        <w:t>李凝古行毒，事出曖昧，已為溥所殺，父損相別數年，聲問不通，安得誣以同謀！溥恃功亂法，陵蔑朝廷，欲殺天子侍臣；若徇其欲，行及臣輩，朝廷何以自立！</w:t>
      </w:r>
      <w:r w:rsidR="000F1B0C">
        <w:rPr>
          <w:rFonts w:asciiTheme="minorEastAsia"/>
        </w:rPr>
        <w:t>」</w:t>
      </w:r>
      <w:r w:rsidR="00934453" w:rsidRPr="001221B9">
        <w:rPr>
          <w:rFonts w:asciiTheme="minorEastAsia"/>
        </w:rPr>
        <w:t>由是損得免死，歸田里。時令孜專權，羣臣莫敢迕視，</w:t>
      </w:r>
      <w:r w:rsidR="00934453" w:rsidRPr="001221B9">
        <w:rPr>
          <w:rStyle w:val="00Text"/>
          <w:rFonts w:asciiTheme="minorEastAsia"/>
        </w:rPr>
        <w:t>迕，五故翻。</w:t>
      </w:r>
      <w:r w:rsidR="00934453" w:rsidRPr="001221B9">
        <w:rPr>
          <w:rFonts w:asciiTheme="minorEastAsia"/>
        </w:rPr>
        <w:t>惟遘屢與爭辯，朝廷倚之。</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升浙東為義勝軍，以劉漢宏為節度使。</w:t>
      </w:r>
    </w:p>
    <w:p w:rsidR="006E3E05"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趙犨遣人間道求救於鄰道，</w:t>
      </w:r>
      <w:r w:rsidR="00934453" w:rsidRPr="001221B9">
        <w:rPr>
          <w:rStyle w:val="00Text"/>
          <w:rFonts w:asciiTheme="minorEastAsia"/>
        </w:rPr>
        <w:t>間，古莧翻。</w:t>
      </w:r>
      <w:r w:rsidR="00934453" w:rsidRPr="001221B9">
        <w:rPr>
          <w:rFonts w:asciiTheme="minorEastAsia"/>
        </w:rPr>
        <w:t>於是周岌、時溥、朱全忠皆引兵救之。全忠與黃巢之黨戰於鹿邑，敗之，斬首二千餘級，遂引兵入亳州而據之。</w:t>
      </w:r>
      <w:r w:rsidR="00934453" w:rsidRPr="001221B9">
        <w:rPr>
          <w:rStyle w:val="00Text"/>
          <w:rFonts w:asciiTheme="minorEastAsia"/>
        </w:rPr>
        <w:t>鹿邑，後魏陳留武平縣也，隋開皇十八年，更名鹿邑，唐屬亳州。九域志︰在州西一百三十里。敗，補邁翻。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甲辰、八八四</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春，正月，以鹿晏弘為興元留後。</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賜魏博節度使樂行達名彥禎。</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東川節度使楊師立以陳敬瑄兄弟權寵之盛，</w:t>
      </w:r>
      <w:r w:rsidR="00934453" w:rsidRPr="001221B9">
        <w:rPr>
          <w:rStyle w:val="00Text"/>
          <w:rFonts w:asciiTheme="minorEastAsia"/>
        </w:rPr>
        <w:t>田令孜、陳敬瑄兄弟也。</w:t>
      </w:r>
      <w:r w:rsidR="00934453" w:rsidRPr="001221B9">
        <w:rPr>
          <w:rFonts w:asciiTheme="minorEastAsia"/>
        </w:rPr>
        <w:t>心不能平。敬瑄之遣高仁厚討韓秀昇也，</w:t>
      </w:r>
      <w:r w:rsidR="00934453" w:rsidRPr="001221B9">
        <w:rPr>
          <w:rStyle w:val="00Text"/>
          <w:rFonts w:asciiTheme="minorEastAsia"/>
        </w:rPr>
        <w:t>見上二月。</w:t>
      </w:r>
      <w:r w:rsidR="00934453" w:rsidRPr="001221B9">
        <w:rPr>
          <w:rFonts w:asciiTheme="minorEastAsia"/>
        </w:rPr>
        <w:t>語之曰︰</w:t>
      </w:r>
      <w:r w:rsidR="000F1B0C">
        <w:rPr>
          <w:rFonts w:asciiTheme="minorEastAsia"/>
        </w:rPr>
        <w:t>「</w:t>
      </w:r>
      <w:r w:rsidR="00934453" w:rsidRPr="001221B9">
        <w:rPr>
          <w:rFonts w:asciiTheme="minorEastAsia"/>
        </w:rPr>
        <w:t>成功而還，</w:t>
      </w:r>
      <w:r w:rsidR="00934453" w:rsidRPr="001221B9">
        <w:rPr>
          <w:rStyle w:val="00Text"/>
          <w:rFonts w:asciiTheme="minorEastAsia"/>
        </w:rPr>
        <w:t>語，牛倨翻。還，從宣翻。</w:t>
      </w:r>
      <w:r w:rsidR="00934453" w:rsidRPr="001221B9">
        <w:rPr>
          <w:rFonts w:asciiTheme="minorEastAsia"/>
        </w:rPr>
        <w:t>當奏天子，以東川相賞。</w:t>
      </w:r>
      <w:r w:rsidR="000F1B0C">
        <w:rPr>
          <w:rFonts w:asciiTheme="minorEastAsia"/>
        </w:rPr>
        <w:t>」</w:t>
      </w:r>
      <w:r w:rsidR="00934453" w:rsidRPr="001221B9">
        <w:rPr>
          <w:rFonts w:asciiTheme="minorEastAsia"/>
        </w:rPr>
        <w:t>師立聞之，怒曰︰</w:t>
      </w:r>
      <w:r w:rsidR="000F1B0C">
        <w:rPr>
          <w:rFonts w:asciiTheme="minorEastAsia"/>
        </w:rPr>
        <w:t>「</w:t>
      </w:r>
      <w:r w:rsidR="00934453" w:rsidRPr="001221B9">
        <w:rPr>
          <w:rFonts w:asciiTheme="minorEastAsia"/>
        </w:rPr>
        <w:t>彼此列藩，而遽以我疆土許人，是無天地也！</w:t>
      </w:r>
      <w:r w:rsidR="000F1B0C">
        <w:rPr>
          <w:rFonts w:asciiTheme="minorEastAsia"/>
        </w:rPr>
        <w:t>」</w:t>
      </w:r>
      <w:r w:rsidR="00934453" w:rsidRPr="001221B9">
        <w:rPr>
          <w:rFonts w:asciiTheme="minorEastAsia"/>
        </w:rPr>
        <w:t>田令孜恐其為亂，因其不發兵防遏，徵師立為右僕射。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黃巢兵尚強，周岌、時溥、朱全忠不能支，共求救於河東節度使李克用。二月，克用將蕃、漢兵五萬出天井關；河陽節度使諸葛爽辭以河橋不完，</w:t>
      </w:r>
      <w:r w:rsidR="00934453" w:rsidRPr="001221B9">
        <w:rPr>
          <w:rFonts w:asciiTheme="minorEastAsia" w:eastAsiaTheme="minorEastAsia"/>
        </w:rPr>
        <w:t>謂河陽橋也。</w:t>
      </w:r>
      <w:r w:rsidR="00934453" w:rsidRPr="00101E55">
        <w:rPr>
          <w:rStyle w:val="01Text"/>
          <w:rFonts w:asciiTheme="minorEastAsia" w:eastAsiaTheme="minorEastAsia"/>
          <w:sz w:val="21"/>
        </w:rPr>
        <w:t>屯兵萬善以拒之。克用乃還兵自陝、河中渡河而東。</w:t>
      </w:r>
      <w:r w:rsidR="00934453" w:rsidRPr="001221B9">
        <w:rPr>
          <w:rFonts w:asciiTheme="minorEastAsia" w:eastAsiaTheme="minorEastAsia"/>
        </w:rPr>
        <w:t>考異曰︰唐末見聞錄︰</w:t>
      </w:r>
      <w:r w:rsidR="000F1B0C">
        <w:rPr>
          <w:rFonts w:asciiTheme="minorEastAsia" w:eastAsiaTheme="minorEastAsia"/>
        </w:rPr>
        <w:t>「</w:t>
      </w:r>
      <w:r w:rsidR="00934453" w:rsidRPr="001221B9">
        <w:rPr>
          <w:rFonts w:asciiTheme="minorEastAsia" w:eastAsiaTheme="minorEastAsia"/>
        </w:rPr>
        <w:t>晉王三月十三日發大軍討黃巢。</w:t>
      </w:r>
      <w:r w:rsidR="000F1B0C">
        <w:rPr>
          <w:rFonts w:asciiTheme="minorEastAsia" w:eastAsiaTheme="minorEastAsia"/>
        </w:rPr>
        <w:t>」</w:t>
      </w:r>
      <w:r w:rsidR="00934453" w:rsidRPr="001221B9">
        <w:rPr>
          <w:rFonts w:asciiTheme="minorEastAsia" w:eastAsiaTheme="minorEastAsia"/>
        </w:rPr>
        <w:t>太祖紀年錄︰</w:t>
      </w:r>
      <w:r w:rsidR="000F1B0C">
        <w:rPr>
          <w:rFonts w:asciiTheme="minorEastAsia" w:eastAsiaTheme="minorEastAsia"/>
        </w:rPr>
        <w:t>「</w:t>
      </w:r>
      <w:r w:rsidR="00934453" w:rsidRPr="001221B9">
        <w:rPr>
          <w:rFonts w:asciiTheme="minorEastAsia" w:eastAsiaTheme="minorEastAsia"/>
        </w:rPr>
        <w:t>正月，太祖帥師五萬自澤潞將下天井關，河陽屯萬善，乃改轅蒲、陝渡河。</w:t>
      </w:r>
      <w:r w:rsidR="000F1B0C">
        <w:rPr>
          <w:rFonts w:asciiTheme="minorEastAsia" w:eastAsiaTheme="minorEastAsia"/>
        </w:rPr>
        <w:t>」</w:t>
      </w:r>
      <w:r w:rsidR="00934453" w:rsidRPr="001221B9">
        <w:rPr>
          <w:rFonts w:asciiTheme="minorEastAsia" w:eastAsiaTheme="minorEastAsia"/>
        </w:rPr>
        <w:t>薛居正五代史但云四年春。按四月已與巢戰，三月十三日發晉陽，似太晚。又克用表云︰</w:t>
      </w:r>
      <w:r w:rsidR="000F1B0C">
        <w:rPr>
          <w:rFonts w:asciiTheme="minorEastAsia" w:eastAsiaTheme="minorEastAsia"/>
        </w:rPr>
        <w:t>「</w:t>
      </w:r>
      <w:r w:rsidR="00934453" w:rsidRPr="001221B9">
        <w:rPr>
          <w:rFonts w:asciiTheme="minorEastAsia" w:eastAsiaTheme="minorEastAsia"/>
        </w:rPr>
        <w:t>昨二月內，頻得陳、許、徐、汴書牒。</w:t>
      </w:r>
      <w:r w:rsidR="000F1B0C">
        <w:rPr>
          <w:rFonts w:asciiTheme="minorEastAsia" w:eastAsiaTheme="minorEastAsia"/>
        </w:rPr>
        <w:t>」</w:t>
      </w:r>
      <w:r w:rsidR="00934453" w:rsidRPr="001221B9">
        <w:rPr>
          <w:rFonts w:asciiTheme="minorEastAsia" w:eastAsiaTheme="minorEastAsia"/>
        </w:rPr>
        <w:t>今從舊紀。又克用自訴上表云︰</w:t>
      </w:r>
      <w:r w:rsidR="000F1B0C">
        <w:rPr>
          <w:rFonts w:asciiTheme="minorEastAsia" w:eastAsiaTheme="minorEastAsia"/>
        </w:rPr>
        <w:t>「</w:t>
      </w:r>
      <w:r w:rsidR="00934453" w:rsidRPr="001221B9">
        <w:rPr>
          <w:rFonts w:asciiTheme="minorEastAsia" w:eastAsiaTheme="minorEastAsia"/>
        </w:rPr>
        <w:t>遂從陝服，徑達許田。</w:t>
      </w:r>
      <w:r w:rsidR="000F1B0C">
        <w:rPr>
          <w:rFonts w:asciiTheme="minorEastAsia" w:eastAsiaTheme="minorEastAsia"/>
        </w:rPr>
        <w:t>」</w:t>
      </w:r>
      <w:r w:rsidR="00934453" w:rsidRPr="001221B9">
        <w:rPr>
          <w:rFonts w:asciiTheme="minorEastAsia" w:eastAsiaTheme="minorEastAsia"/>
        </w:rPr>
        <w:t>是於蒲、陝兩道度兵也。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楊師立得詔書，怒，不受代，殺官告使及監軍使，</w:t>
      </w:r>
      <w:r w:rsidR="00934453" w:rsidRPr="001221B9">
        <w:rPr>
          <w:rFonts w:asciiTheme="minorEastAsia" w:eastAsiaTheme="minorEastAsia"/>
        </w:rPr>
        <w:t>官告使，奉右僕射告身以徵師立者也。監軍使，東川監軍。</w:t>
      </w:r>
      <w:r w:rsidR="00934453" w:rsidRPr="00101E55">
        <w:rPr>
          <w:rStyle w:val="01Text"/>
          <w:rFonts w:asciiTheme="minorEastAsia" w:eastAsiaTheme="minorEastAsia"/>
          <w:sz w:val="21"/>
        </w:rPr>
        <w:t>舉兵，以討陳敬瑄為名，大將有諫者輒殺之，進屯涪城，</w:t>
      </w:r>
      <w:r w:rsidR="00934453" w:rsidRPr="001221B9">
        <w:rPr>
          <w:rFonts w:asciiTheme="minorEastAsia" w:eastAsiaTheme="minorEastAsia"/>
        </w:rPr>
        <w:t>涪城，漢涪縣地，東晉置始平郡，後魏改為涪城及潼縣，隋改潼為涪城，唐初屬綿州，後屬梓州。九域志︰在州西北五十五里。涪，音浮。</w:t>
      </w:r>
      <w:r w:rsidR="00934453" w:rsidRPr="00101E55">
        <w:rPr>
          <w:rStyle w:val="01Text"/>
          <w:rFonts w:asciiTheme="minorEastAsia" w:eastAsiaTheme="minorEastAsia"/>
          <w:sz w:val="21"/>
        </w:rPr>
        <w:t>遣其將郝蠲襲綿州，不克。丙午，以陳敬瑄為西川、東川、山南西道都指揮、招討、安撫、處置等使。</w:t>
      </w:r>
      <w:r w:rsidR="00934453" w:rsidRPr="001221B9">
        <w:rPr>
          <w:rFonts w:asciiTheme="minorEastAsia" w:eastAsiaTheme="minorEastAsia"/>
        </w:rPr>
        <w:t>處，昌呂翻。</w:t>
      </w:r>
      <w:r w:rsidR="00934453" w:rsidRPr="00101E55">
        <w:rPr>
          <w:rStyle w:val="01Text"/>
          <w:rFonts w:asciiTheme="minorEastAsia" w:eastAsiaTheme="minorEastAsia"/>
          <w:sz w:val="21"/>
        </w:rPr>
        <w:t>三月，甲子，楊師立移檄行在百官及諸道將吏士庶，數陳敬瑄十罪，</w:t>
      </w:r>
      <w:r w:rsidR="00934453" w:rsidRPr="001221B9">
        <w:rPr>
          <w:rFonts w:asciiTheme="minorEastAsia" w:eastAsiaTheme="minorEastAsia"/>
        </w:rPr>
        <w:t>考異曰︰張</w:t>
      </w:r>
      <w:r w:rsidR="00934453" w:rsidRPr="001221B9">
        <w:rPr>
          <w:rFonts w:asciiTheme="minorEastAsia" w:eastAsiaTheme="minorEastAsia"/>
          <w:noProof/>
          <w:lang w:val="en-US" w:eastAsia="zh-CN" w:bidi="ar-SA"/>
        </w:rPr>
        <w:drawing>
          <wp:inline distT="0" distB="0" distL="0" distR="0" wp14:anchorId="22720E99" wp14:editId="0CA6CD3D">
            <wp:extent cx="114300" cy="114300"/>
            <wp:effectExtent l="0" t="0" r="0" b="0"/>
            <wp:docPr id="544"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耆舊傳︰</w:t>
      </w:r>
      <w:r w:rsidR="000F1B0C">
        <w:rPr>
          <w:rFonts w:asciiTheme="minorEastAsia" w:eastAsiaTheme="minorEastAsia"/>
        </w:rPr>
        <w:t>「</w:t>
      </w:r>
      <w:r w:rsidR="00934453" w:rsidRPr="001221B9">
        <w:rPr>
          <w:rFonts w:asciiTheme="minorEastAsia" w:eastAsiaTheme="minorEastAsia"/>
        </w:rPr>
        <w:t>中和四年，四月十五日，東川楊師立反。</w:t>
      </w:r>
      <w:r w:rsidR="000F1B0C">
        <w:rPr>
          <w:rFonts w:asciiTheme="minorEastAsia" w:eastAsiaTheme="minorEastAsia"/>
        </w:rPr>
        <w:t>」</w:t>
      </w:r>
      <w:r w:rsidR="00934453" w:rsidRPr="001221B9">
        <w:rPr>
          <w:rFonts w:asciiTheme="minorEastAsia" w:eastAsiaTheme="minorEastAsia"/>
        </w:rPr>
        <w:t>下載師立檄文，則云</w:t>
      </w:r>
      <w:r w:rsidR="000F1B0C">
        <w:rPr>
          <w:rFonts w:asciiTheme="minorEastAsia" w:eastAsiaTheme="minorEastAsia"/>
        </w:rPr>
        <w:t>「</w:t>
      </w:r>
      <w:r w:rsidR="00934453" w:rsidRPr="001221B9">
        <w:rPr>
          <w:rFonts w:asciiTheme="minorEastAsia" w:eastAsiaTheme="minorEastAsia"/>
        </w:rPr>
        <w:t>三月三日</w:t>
      </w:r>
      <w:r w:rsidR="000F1B0C">
        <w:rPr>
          <w:rFonts w:asciiTheme="minorEastAsia" w:eastAsiaTheme="minorEastAsia"/>
        </w:rPr>
        <w:t>」</w:t>
      </w:r>
      <w:r w:rsidR="00934453" w:rsidRPr="001221B9">
        <w:rPr>
          <w:rFonts w:asciiTheme="minorEastAsia" w:eastAsiaTheme="minorEastAsia"/>
        </w:rPr>
        <w:t>，自相違。今從實錄。數，所具翻。</w:t>
      </w:r>
      <w:r w:rsidR="00934453" w:rsidRPr="00101E55">
        <w:rPr>
          <w:rStyle w:val="01Text"/>
          <w:rFonts w:asciiTheme="minorEastAsia" w:eastAsiaTheme="minorEastAsia"/>
          <w:sz w:val="21"/>
        </w:rPr>
        <w:t>自言集本道將士、八州壇丁共十五萬人，</w:t>
      </w:r>
      <w:r w:rsidR="00934453" w:rsidRPr="001221B9">
        <w:rPr>
          <w:rFonts w:asciiTheme="minorEastAsia" w:eastAsiaTheme="minorEastAsia"/>
        </w:rPr>
        <w:t>按新書</w:t>
      </w:r>
      <w:r w:rsidR="00934453" w:rsidRPr="001221B9">
        <w:rPr>
          <w:rFonts w:asciiTheme="minorEastAsia" w:eastAsiaTheme="minorEastAsia"/>
        </w:rPr>
        <w:t>·</w:t>
      </w:r>
      <w:r w:rsidR="00934453" w:rsidRPr="001221B9">
        <w:rPr>
          <w:rFonts w:asciiTheme="minorEastAsia" w:eastAsiaTheme="minorEastAsia"/>
        </w:rPr>
        <w:t>路巖傳，巖帥西川，置定邊軍於邛州，扼大度，治故關，取壇丁子弟，敎擊刺，使補屯籍。則壇丁者，蜀中邊郡民兵也。又按路振九國志，石處溫事孟知祥，補萬州管內諸壇點檢指揮使。見得蜀中諸郡皆有壇丁。</w:t>
      </w:r>
      <w:r w:rsidR="00934453" w:rsidRPr="00101E55">
        <w:rPr>
          <w:rStyle w:val="01Text"/>
          <w:rFonts w:asciiTheme="minorEastAsia" w:eastAsiaTheme="minorEastAsia"/>
          <w:sz w:val="21"/>
        </w:rPr>
        <w:t>長驅問罪。詔削師立官爵，以眉州防禦使高仁厚為東川留後，將兵五千討之，以西川押牙楊茂言為行軍副使。</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朱全忠擊黃巢瓦子寨，拔之；</w:t>
      </w:r>
      <w:r w:rsidR="00934453" w:rsidRPr="001221B9">
        <w:rPr>
          <w:rStyle w:val="00Text"/>
          <w:rFonts w:asciiTheme="minorEastAsia"/>
        </w:rPr>
        <w:t>黃巢撤民居以為寨屋，謂之瓦子寨。</w:t>
      </w:r>
      <w:r w:rsidR="00934453" w:rsidRPr="001221B9">
        <w:rPr>
          <w:rFonts w:asciiTheme="minorEastAsia"/>
        </w:rPr>
        <w:t>巢將陝人李唐賓、楚丘王虔裕降于全忠。</w:t>
      </w:r>
      <w:r w:rsidR="00934453" w:rsidRPr="001221B9">
        <w:rPr>
          <w:rStyle w:val="00Text"/>
          <w:rFonts w:asciiTheme="minorEastAsia"/>
        </w:rPr>
        <w:t>陝，失冉翻。降，戶江翻。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婺州人王鎭執刺史黃碣，降于錢鏐。</w:t>
      </w:r>
      <w:r w:rsidR="00934453" w:rsidRPr="001221B9">
        <w:rPr>
          <w:rFonts w:asciiTheme="minorEastAsia" w:eastAsiaTheme="minorEastAsia"/>
        </w:rPr>
        <w:t>碣，其謁翻。</w:t>
      </w:r>
      <w:r w:rsidR="00934453" w:rsidRPr="00101E55">
        <w:rPr>
          <w:rStyle w:val="01Text"/>
          <w:rFonts w:asciiTheme="minorEastAsia" w:eastAsiaTheme="minorEastAsia"/>
          <w:sz w:val="21"/>
        </w:rPr>
        <w:t>劉漢宏遣其將婁賚殺鎭而代之，浦陽鎭將蔣瓌召鏐兵共攻婺州，</w:t>
      </w:r>
      <w:r w:rsidR="00934453" w:rsidRPr="001221B9">
        <w:rPr>
          <w:rFonts w:asciiTheme="minorEastAsia" w:eastAsiaTheme="minorEastAsia"/>
        </w:rPr>
        <w:t>水經註︰浦陽江源出烏傷縣，東逕諸曁縣，與洩溪合。唐婺州，漢烏傷之地也，天賚十三載，分婺州之義烏、蘭溪及杭州之富陽，置浦陽縣。</w:t>
      </w:r>
      <w:r w:rsidR="00934453" w:rsidRPr="00101E55">
        <w:rPr>
          <w:rStyle w:val="01Text"/>
          <w:rFonts w:asciiTheme="minorEastAsia" w:eastAsiaTheme="minorEastAsia"/>
          <w:sz w:val="21"/>
        </w:rPr>
        <w:t>擒賚而還。碣，閩人也。</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高駢從子左驍衞大將軍澞，</w:t>
      </w:r>
      <w:r w:rsidR="00934453" w:rsidRPr="001221B9">
        <w:rPr>
          <w:rStyle w:val="00Text"/>
          <w:rFonts w:asciiTheme="minorEastAsia"/>
        </w:rPr>
        <w:t>從，才用翻。澞，麌俱翻。</w:t>
      </w:r>
      <w:r w:rsidR="00934453" w:rsidRPr="001221B9">
        <w:rPr>
          <w:rFonts w:asciiTheme="minorEastAsia"/>
        </w:rPr>
        <w:t>疏呂用之罪狀二十餘幅，密以呈駢，且泣曰︰</w:t>
      </w:r>
      <w:r w:rsidR="000F1B0C">
        <w:rPr>
          <w:rFonts w:asciiTheme="minorEastAsia"/>
        </w:rPr>
        <w:t>「</w:t>
      </w:r>
      <w:r w:rsidR="00934453" w:rsidRPr="001221B9">
        <w:rPr>
          <w:rFonts w:asciiTheme="minorEastAsia"/>
        </w:rPr>
        <w:t>用之內則假神仙之說，蠱惑尊聽；外則盜節制之權，殘賊百姓；將佐懼死，莫之敢言。歲月浸深，羽翼將成，茍不除之，恐高氏奕代勳庸，一朝掃地矣！</w:t>
      </w:r>
      <w:r w:rsidR="000F1B0C">
        <w:rPr>
          <w:rFonts w:asciiTheme="minorEastAsia"/>
        </w:rPr>
        <w:t>」</w:t>
      </w:r>
      <w:r w:rsidR="00934453" w:rsidRPr="001221B9">
        <w:rPr>
          <w:rFonts w:asciiTheme="minorEastAsia"/>
        </w:rPr>
        <w:t>因嗚咽不自勝。</w:t>
      </w:r>
      <w:r w:rsidR="00934453" w:rsidRPr="001221B9">
        <w:rPr>
          <w:rStyle w:val="00Text"/>
          <w:rFonts w:asciiTheme="minorEastAsia"/>
        </w:rPr>
        <w:t>勝，音升。</w:t>
      </w:r>
      <w:r w:rsidR="00934453" w:rsidRPr="001221B9">
        <w:rPr>
          <w:rFonts w:asciiTheme="minorEastAsia"/>
        </w:rPr>
        <w:t>駢曰︰</w:t>
      </w:r>
      <w:r w:rsidR="000F1B0C">
        <w:rPr>
          <w:rFonts w:asciiTheme="minorEastAsia"/>
        </w:rPr>
        <w:t>「</w:t>
      </w:r>
      <w:r w:rsidR="00934453" w:rsidRPr="001221B9">
        <w:rPr>
          <w:rFonts w:asciiTheme="minorEastAsia"/>
        </w:rPr>
        <w:t>汝醉邪！</w:t>
      </w:r>
      <w:r w:rsidR="000F1B0C">
        <w:rPr>
          <w:rFonts w:asciiTheme="minorEastAsia"/>
        </w:rPr>
        <w:t>」</w:t>
      </w:r>
      <w:r w:rsidR="00934453" w:rsidRPr="001221B9">
        <w:rPr>
          <w:rFonts w:asciiTheme="minorEastAsia"/>
        </w:rPr>
        <w:t>命扶出。明日，以澞狀示用之，用之曰︰</w:t>
      </w:r>
      <w:r w:rsidR="000F1B0C">
        <w:rPr>
          <w:rFonts w:asciiTheme="minorEastAsia"/>
        </w:rPr>
        <w:t>「</w:t>
      </w:r>
      <w:r w:rsidR="00934453" w:rsidRPr="001221B9">
        <w:rPr>
          <w:rFonts w:asciiTheme="minorEastAsia"/>
        </w:rPr>
        <w:t>四十郞嘗以空乏見告，</w:t>
      </w:r>
      <w:r w:rsidR="00934453" w:rsidRPr="001221B9">
        <w:rPr>
          <w:rStyle w:val="00Text"/>
          <w:rFonts w:asciiTheme="minorEastAsia"/>
        </w:rPr>
        <w:t>澞第四十。</w:t>
      </w:r>
      <w:r w:rsidR="00934453" w:rsidRPr="001221B9">
        <w:rPr>
          <w:rFonts w:asciiTheme="minorEastAsia"/>
        </w:rPr>
        <w:t>未獲遵命，故有此憾。</w:t>
      </w:r>
      <w:r w:rsidR="000F1B0C">
        <w:rPr>
          <w:rFonts w:asciiTheme="minorEastAsia"/>
        </w:rPr>
        <w:t>」</w:t>
      </w:r>
      <w:r w:rsidR="00934453" w:rsidRPr="001221B9">
        <w:rPr>
          <w:rFonts w:asciiTheme="minorEastAsia"/>
        </w:rPr>
        <w:t>因出澞手書數幅呈之。駢甚慚，遂禁澞出入；後月餘，以澞知舒州事。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羣盜陳儒攻舒州，澞求救於廬州。楊行愍力不能救，謀於其將李神福，神福請不用寸刃而逐之。乃多齎旗幟，間道入舒州，</w:t>
      </w:r>
      <w:r w:rsidRPr="001221B9">
        <w:rPr>
          <w:rFonts w:asciiTheme="minorEastAsia" w:eastAsiaTheme="minorEastAsia"/>
        </w:rPr>
        <w:t>九域志︰廬州南至舒州四百二十里。間，古莧翻。</w:t>
      </w:r>
      <w:r w:rsidRPr="00101E55">
        <w:rPr>
          <w:rStyle w:val="01Text"/>
          <w:rFonts w:asciiTheme="minorEastAsia" w:eastAsiaTheme="minorEastAsia"/>
          <w:sz w:val="21"/>
        </w:rPr>
        <w:t>頃之，引舒州兵建廬州旗幟而出，指畫地形，若布大陳狀；賊懼，宵遁。</w:t>
      </w:r>
      <w:r w:rsidRPr="001221B9">
        <w:rPr>
          <w:rFonts w:asciiTheme="minorEastAsia" w:eastAsiaTheme="minorEastAsia"/>
        </w:rPr>
        <w:t>賊畏廬州兵，故宵遁。兵有先聲而後實，此其近之。陳，讀曰陣。</w:t>
      </w:r>
      <w:r w:rsidRPr="00101E55">
        <w:rPr>
          <w:rStyle w:val="01Text"/>
          <w:rFonts w:asciiTheme="minorEastAsia" w:eastAsiaTheme="minorEastAsia"/>
          <w:sz w:val="21"/>
        </w:rPr>
        <w:t>神福，洺州人也。</w:t>
      </w:r>
      <w:r w:rsidRPr="001221B9">
        <w:rPr>
          <w:rFonts w:asciiTheme="minorEastAsia" w:eastAsiaTheme="minorEastAsia"/>
        </w:rPr>
        <w:t>路振九國志曰︰李神福，洺州人，隸上黨軍籍。高駢兼諸道行營都統，神福從州將戍淮海，因投楊行密。</w:t>
      </w:r>
    </w:p>
    <w:p w:rsidR="00934453" w:rsidRPr="001221B9" w:rsidRDefault="00934453" w:rsidP="00DF5A42">
      <w:pPr>
        <w:rPr>
          <w:rFonts w:asciiTheme="minorEastAsia"/>
        </w:rPr>
      </w:pPr>
      <w:r w:rsidRPr="001221B9">
        <w:rPr>
          <w:rFonts w:asciiTheme="minorEastAsia"/>
        </w:rPr>
        <w:t>久之，羣盜吳迥、李本復攻舒州，</w:t>
      </w:r>
      <w:r w:rsidRPr="001221B9">
        <w:rPr>
          <w:rStyle w:val="00Text"/>
          <w:rFonts w:asciiTheme="minorEastAsia"/>
        </w:rPr>
        <w:t>復，扶又翻。</w:t>
      </w:r>
      <w:r w:rsidRPr="001221B9">
        <w:rPr>
          <w:rFonts w:asciiTheme="minorEastAsia"/>
        </w:rPr>
        <w:t>澞不能守，棄城走，駢使人就殺之。楊行愍遣其將合肥陶雅、清流張訓等將人擊吳迥、李本、擒斬之，</w:t>
      </w:r>
      <w:r w:rsidRPr="001221B9">
        <w:rPr>
          <w:rStyle w:val="00Text"/>
          <w:rFonts w:asciiTheme="minorEastAsia"/>
        </w:rPr>
        <w:t>合肥，漢古縣，唐帶廬州。清流，漢全椒縣地，隋置清流縣，唐帶滁州。</w:t>
      </w:r>
      <w:r w:rsidRPr="001221B9">
        <w:rPr>
          <w:rFonts w:asciiTheme="minorEastAsia"/>
        </w:rPr>
        <w:t>以雅攝舒州刺史。秦宗權遣其弟將兵寇廬州，據舒城，</w:t>
      </w:r>
      <w:r w:rsidRPr="001221B9">
        <w:rPr>
          <w:rStyle w:val="00Text"/>
          <w:rFonts w:asciiTheme="minorEastAsia"/>
        </w:rPr>
        <w:t>開元二十三年，分合肥、廬江置舒城縣，屬廬州。九域志︰在州西南一百一十里。</w:t>
      </w:r>
      <w:r w:rsidRPr="001221B9">
        <w:rPr>
          <w:rFonts w:asciiTheme="minorEastAsia"/>
        </w:rPr>
        <w:t>楊行愍遣其將合肥田頵擊走之。</w:t>
      </w:r>
      <w:r w:rsidRPr="001221B9">
        <w:rPr>
          <w:rStyle w:val="00Text"/>
          <w:rFonts w:asciiTheme="minorEastAsia"/>
        </w:rPr>
        <w:t>頵，於倫翻。</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前杭州刺史路審中客居黃州，</w:t>
      </w:r>
      <w:r w:rsidR="00934453" w:rsidRPr="001221B9">
        <w:rPr>
          <w:rStyle w:val="00Text"/>
          <w:rFonts w:asciiTheme="minorEastAsia"/>
        </w:rPr>
        <w:t>路審中為董昌所拒，見上卷元年。</w:t>
      </w:r>
      <w:r w:rsidR="00934453" w:rsidRPr="001221B9">
        <w:rPr>
          <w:rFonts w:asciiTheme="minorEastAsia"/>
        </w:rPr>
        <w:t>聞鄂州刺史崔紹卒，募兵三千人入據之。武昌牙將杜洪亦逐岳州刺史而代之。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黃巢圍陳州幾三百日，</w:t>
      </w:r>
      <w:r w:rsidR="00934453" w:rsidRPr="001221B9">
        <w:rPr>
          <w:rStyle w:val="00Text"/>
          <w:rFonts w:asciiTheme="minorEastAsia"/>
        </w:rPr>
        <w:t>幾，居依翻。</w:t>
      </w:r>
      <w:r w:rsidR="00934453" w:rsidRPr="001221B9">
        <w:rPr>
          <w:rFonts w:asciiTheme="minorEastAsia"/>
        </w:rPr>
        <w:t>趙犨兄弟與之大小數百戰，雖兵食將盡，而衆心益固。李克用會許、汴、徐、兗之軍于陳州；時尚讓屯太康，</w:t>
      </w:r>
      <w:r w:rsidR="00934453" w:rsidRPr="001221B9">
        <w:rPr>
          <w:rStyle w:val="00Text"/>
          <w:rFonts w:asciiTheme="minorEastAsia"/>
        </w:rPr>
        <w:t>太康，漢陽夏縣，隋改曰太康，以縣東有太康城也，唐屬陳州。</w:t>
      </w:r>
      <w:r w:rsidR="00934453" w:rsidRPr="001221B9">
        <w:rPr>
          <w:rFonts w:asciiTheme="minorEastAsia"/>
        </w:rPr>
        <w:t>夏，四月，癸巳，諸軍進拔太康。黃思鄴屯西華，</w:t>
      </w:r>
      <w:r w:rsidR="00934453" w:rsidRPr="001221B9">
        <w:rPr>
          <w:rStyle w:val="00Text"/>
          <w:rFonts w:asciiTheme="minorEastAsia"/>
        </w:rPr>
        <w:t>西華，漢縣，唐屬陳州。九域志︰在州西八十里。</w:t>
      </w:r>
      <w:r w:rsidR="00934453" w:rsidRPr="001221B9">
        <w:rPr>
          <w:rFonts w:asciiTheme="minorEastAsia"/>
        </w:rPr>
        <w:t>諸軍復攻之，</w:t>
      </w:r>
      <w:r w:rsidR="00934453" w:rsidRPr="001221B9">
        <w:rPr>
          <w:rStyle w:val="00Text"/>
          <w:rFonts w:asciiTheme="minorEastAsia"/>
        </w:rPr>
        <w:t>復，扶又翻；下同。</w:t>
      </w:r>
      <w:r w:rsidR="00934453" w:rsidRPr="001221B9">
        <w:rPr>
          <w:rFonts w:asciiTheme="minorEastAsia"/>
        </w:rPr>
        <w:t>思鄴走。黃巢聞之懼，退軍故陽里，</w:t>
      </w:r>
      <w:r w:rsidR="00934453" w:rsidRPr="001221B9">
        <w:rPr>
          <w:rStyle w:val="00Text"/>
          <w:rFonts w:asciiTheme="minorEastAsia"/>
        </w:rPr>
        <w:t>故陽里，在陳州城北。</w:t>
      </w:r>
      <w:r w:rsidR="00934453" w:rsidRPr="001221B9">
        <w:rPr>
          <w:rFonts w:asciiTheme="minorEastAsia"/>
        </w:rPr>
        <w:t>陳州圍始解。</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朱全忠聞黃巢將至，引軍還大梁。五月，癸亥，大雨，平地三尺，黃巢營為水所漂，且聞李克用將至，遂引兵東北趣汴州，</w:t>
      </w:r>
      <w:r w:rsidRPr="001221B9">
        <w:rPr>
          <w:rFonts w:asciiTheme="minorEastAsia" w:eastAsiaTheme="minorEastAsia"/>
        </w:rPr>
        <w:t>趣，七喻翻。</w:t>
      </w:r>
      <w:r w:rsidRPr="00101E55">
        <w:rPr>
          <w:rStyle w:val="01Text"/>
          <w:rFonts w:asciiTheme="minorEastAsia" w:eastAsiaTheme="minorEastAsia"/>
          <w:sz w:val="21"/>
        </w:rPr>
        <w:t>屠尉氏。尚讓以驍騎五千進逼大梁，至于繁臺；</w:t>
      </w:r>
      <w:r w:rsidRPr="001221B9">
        <w:rPr>
          <w:rFonts w:asciiTheme="minorEastAsia" w:eastAsiaTheme="minorEastAsia"/>
        </w:rPr>
        <w:t>繁臺，本師曠吹臺，梁孝王增築。水經註︰吹臺，在浚儀城南牧澤之右。牧澤者，今之浦關澤，卽此澤也。</w:t>
      </w:r>
      <w:r w:rsidRPr="00101E55">
        <w:rPr>
          <w:rStyle w:val="01Text"/>
          <w:rFonts w:asciiTheme="minorEastAsia" w:eastAsiaTheme="minorEastAsia"/>
          <w:sz w:val="21"/>
        </w:rPr>
        <w:t>宣武將豐人朱珍、南華龐師古擊卻之。</w:t>
      </w:r>
      <w:r w:rsidRPr="001221B9">
        <w:rPr>
          <w:rFonts w:asciiTheme="minorEastAsia" w:eastAsiaTheme="minorEastAsia"/>
        </w:rPr>
        <w:t>豐，漢縣，唐屬徐州。九域志︰在徐州西北一百四十里。</w:t>
      </w:r>
      <w:r w:rsidRPr="00101E55">
        <w:rPr>
          <w:rStyle w:val="01Text"/>
          <w:rFonts w:asciiTheme="minorEastAsia" w:eastAsiaTheme="minorEastAsia"/>
          <w:sz w:val="21"/>
        </w:rPr>
        <w:t>全忠復告急於李克用，丙寅，克用與忠武都監使田從異發許州，戊辰，追及黃巢於中牟北王滿渡，</w:t>
      </w:r>
      <w:r w:rsidRPr="001221B9">
        <w:rPr>
          <w:rFonts w:asciiTheme="minorEastAsia" w:eastAsiaTheme="minorEastAsia"/>
        </w:rPr>
        <w:t>按舊書</w:t>
      </w:r>
      <w:r w:rsidRPr="001221B9">
        <w:rPr>
          <w:rFonts w:asciiTheme="minorEastAsia" w:eastAsiaTheme="minorEastAsia"/>
        </w:rPr>
        <w:t>·</w:t>
      </w:r>
      <w:r w:rsidRPr="001221B9">
        <w:rPr>
          <w:rFonts w:asciiTheme="minorEastAsia" w:eastAsiaTheme="minorEastAsia"/>
        </w:rPr>
        <w:t>帝紀，王滿渡乃汴河所經津濟之地。</w:t>
      </w:r>
      <w:r w:rsidRPr="00101E55">
        <w:rPr>
          <w:rStyle w:val="01Text"/>
          <w:rFonts w:asciiTheme="minorEastAsia" w:eastAsiaTheme="minorEastAsia"/>
          <w:sz w:val="21"/>
        </w:rPr>
        <w:t>乘其半濟，奮擊，大破之，殺萬餘人，賊遂潰。尚讓帥其衆降時溥，</w:t>
      </w:r>
      <w:r w:rsidRPr="001221B9">
        <w:rPr>
          <w:rFonts w:asciiTheme="minorEastAsia" w:eastAsiaTheme="minorEastAsia"/>
        </w:rPr>
        <w:t>帥，讀曰率；下同。</w:t>
      </w:r>
      <w:r w:rsidRPr="00101E55">
        <w:rPr>
          <w:rStyle w:val="01Text"/>
          <w:rFonts w:asciiTheme="minorEastAsia" w:eastAsiaTheme="minorEastAsia"/>
          <w:sz w:val="21"/>
        </w:rPr>
        <w:t>別將臨晉李讜、曲周霍存、甄城葛從周、冤句張歸霸及</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及</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從</w:t>
      </w:r>
      <w:r w:rsidR="000F1B0C">
        <w:rPr>
          <w:rFonts w:asciiTheme="minorEastAsia" w:eastAsiaTheme="minorEastAsia"/>
        </w:rPr>
        <w:t>」</w:t>
      </w:r>
      <w:r w:rsidRPr="001221B9">
        <w:rPr>
          <w:rFonts w:asciiTheme="minorEastAsia" w:eastAsiaTheme="minorEastAsia"/>
        </w:rPr>
        <w:t>字；乙十一行本同；孔本同；張校同。</w:t>
      </w:r>
      <w:r w:rsidR="000F1B0C">
        <w:rPr>
          <w:rFonts w:asciiTheme="minorEastAsia" w:eastAsiaTheme="minorEastAsia"/>
        </w:rPr>
        <w:t>』</w:t>
      </w:r>
      <w:r w:rsidRPr="00101E55">
        <w:rPr>
          <w:rStyle w:val="01Text"/>
          <w:rFonts w:asciiTheme="minorEastAsia" w:eastAsiaTheme="minorEastAsia"/>
          <w:sz w:val="21"/>
        </w:rPr>
        <w:t>弟歸厚帥其衆降朱全忠。</w:t>
      </w:r>
      <w:r w:rsidRPr="001221B9">
        <w:rPr>
          <w:rFonts w:asciiTheme="minorEastAsia" w:eastAsiaTheme="minorEastAsia"/>
        </w:rPr>
        <w:t>臨晉，古地名，隋分猗氏，置桑泉縣，天寶十三載，改為臨晉，屬河中府。九域志︰在府北六十五里。曲周，漢古縣，中廢，隋分洺水復置，唐屬洺州，宋廢為鎭，屬雞澤縣。</w:t>
      </w:r>
      <w:r w:rsidR="000F1B0C">
        <w:rPr>
          <w:rFonts w:asciiTheme="minorEastAsia" w:eastAsiaTheme="minorEastAsia"/>
        </w:rPr>
        <w:t>「</w:t>
      </w:r>
      <w:r w:rsidRPr="001221B9">
        <w:rPr>
          <w:rFonts w:asciiTheme="minorEastAsia" w:eastAsiaTheme="minorEastAsia"/>
        </w:rPr>
        <w:t>甄城</w:t>
      </w:r>
      <w:r w:rsidR="000F1B0C">
        <w:rPr>
          <w:rFonts w:asciiTheme="minorEastAsia" w:eastAsiaTheme="minorEastAsia"/>
        </w:rPr>
        <w:t>」</w:t>
      </w:r>
      <w:r w:rsidRPr="001221B9">
        <w:rPr>
          <w:rFonts w:asciiTheme="minorEastAsia" w:eastAsiaTheme="minorEastAsia"/>
        </w:rPr>
        <w:t>，當作</w:t>
      </w:r>
      <w:r w:rsidR="000F1B0C">
        <w:rPr>
          <w:rFonts w:asciiTheme="minorEastAsia" w:eastAsiaTheme="minorEastAsia"/>
        </w:rPr>
        <w:t>「</w:t>
      </w:r>
      <w:r w:rsidRPr="001221B9">
        <w:rPr>
          <w:rFonts w:asciiTheme="minorEastAsia" w:eastAsiaTheme="minorEastAsia"/>
        </w:rPr>
        <w:t>鄄城</w:t>
      </w:r>
      <w:r w:rsidR="000F1B0C">
        <w:rPr>
          <w:rFonts w:asciiTheme="minorEastAsia" w:eastAsiaTheme="minorEastAsia"/>
        </w:rPr>
        <w:t>」</w:t>
      </w:r>
      <w:r w:rsidRPr="001221B9">
        <w:rPr>
          <w:rFonts w:asciiTheme="minorEastAsia" w:eastAsiaTheme="minorEastAsia"/>
        </w:rPr>
        <w:t>，亦漢古縣，唐帶濮州。史言朱全忠後吞諸鎭，多用所降黃巢將。鄄，古掾翻。考異曰︰崇文院有梁功臣列傳，不著撰人名氏，云︰</w:t>
      </w:r>
      <w:r w:rsidR="000F1B0C">
        <w:rPr>
          <w:rFonts w:asciiTheme="minorEastAsia" w:eastAsiaTheme="minorEastAsia"/>
        </w:rPr>
        <w:t>「</w:t>
      </w:r>
      <w:r w:rsidRPr="001221B9">
        <w:rPr>
          <w:rFonts w:asciiTheme="minorEastAsia" w:eastAsiaTheme="minorEastAsia"/>
        </w:rPr>
        <w:t>張歸厚，祖興，父處讓。歸厚中和末，與伯季自冤句相率來投。</w:t>
      </w:r>
      <w:r w:rsidR="000F1B0C">
        <w:rPr>
          <w:rFonts w:asciiTheme="minorEastAsia" w:eastAsiaTheme="minorEastAsia"/>
        </w:rPr>
        <w:t>」</w:t>
      </w:r>
      <w:r w:rsidRPr="001221B9">
        <w:rPr>
          <w:rFonts w:asciiTheme="minorEastAsia" w:eastAsiaTheme="minorEastAsia"/>
        </w:rPr>
        <w:t>薛居正五代史︰</w:t>
      </w:r>
      <w:r w:rsidR="000F1B0C">
        <w:rPr>
          <w:rFonts w:asciiTheme="minorEastAsia" w:eastAsiaTheme="minorEastAsia"/>
        </w:rPr>
        <w:t>「</w:t>
      </w:r>
      <w:r w:rsidRPr="001221B9">
        <w:rPr>
          <w:rFonts w:asciiTheme="minorEastAsia" w:eastAsiaTheme="minorEastAsia"/>
        </w:rPr>
        <w:t>張歸霸祖進言，父實。</w:t>
      </w:r>
      <w:r w:rsidR="000F1B0C">
        <w:rPr>
          <w:rFonts w:asciiTheme="minorEastAsia" w:eastAsiaTheme="minorEastAsia"/>
        </w:rPr>
        <w:t>」</w:t>
      </w:r>
      <w:r w:rsidRPr="001221B9">
        <w:rPr>
          <w:rFonts w:asciiTheme="minorEastAsia" w:eastAsiaTheme="minorEastAsia"/>
        </w:rPr>
        <w:t>歸厚傳無父、祖，但云與兄歸霸皆來降。據梁功臣傳，父祖與歸霸不同，當是從弟。</w:t>
      </w:r>
      <w:r w:rsidRPr="00101E55">
        <w:rPr>
          <w:rStyle w:val="01Text"/>
          <w:rFonts w:asciiTheme="minorEastAsia" w:eastAsiaTheme="minorEastAsia"/>
          <w:sz w:val="21"/>
        </w:rPr>
        <w:t>巢踰汴而北，己巳，克用追擊之於封丘，又破之。庚午夜，復大雨，賊驚懼東走，克用追之，過胙城、匡城。</w:t>
      </w:r>
      <w:r w:rsidRPr="001221B9">
        <w:rPr>
          <w:rFonts w:asciiTheme="minorEastAsia" w:eastAsiaTheme="minorEastAsia"/>
        </w:rPr>
        <w:t>胙城，漢南燕縣，隋改曰胙城，唐屬滑州。九域志︰在州南九十里。宋白曰︰胙城縣，本古之胙國，又為古之燕國，漢為南燕縣。隋文帝因覽奏狀，見南燕縣名，因曰︰</w:t>
      </w:r>
      <w:r w:rsidR="000F1B0C">
        <w:rPr>
          <w:rFonts w:asciiTheme="minorEastAsia" w:eastAsiaTheme="minorEastAsia"/>
        </w:rPr>
        <w:t>「</w:t>
      </w:r>
      <w:r w:rsidRPr="001221B9">
        <w:rPr>
          <w:rFonts w:asciiTheme="minorEastAsia" w:eastAsiaTheme="minorEastAsia"/>
        </w:rPr>
        <w:t>今天下一統，何南燕之有！</w:t>
      </w:r>
      <w:r w:rsidR="000F1B0C">
        <w:rPr>
          <w:rFonts w:asciiTheme="minorEastAsia" w:eastAsiaTheme="minorEastAsia"/>
        </w:rPr>
        <w:t>」</w:t>
      </w:r>
      <w:r w:rsidRPr="001221B9">
        <w:rPr>
          <w:rFonts w:asciiTheme="minorEastAsia" w:eastAsiaTheme="minorEastAsia"/>
        </w:rPr>
        <w:t>遂改為胙城。</w:t>
      </w:r>
      <w:r w:rsidRPr="00101E55">
        <w:rPr>
          <w:rStyle w:val="01Text"/>
          <w:rFonts w:asciiTheme="minorEastAsia" w:eastAsiaTheme="minorEastAsia"/>
          <w:sz w:val="21"/>
        </w:rPr>
        <w:t>巢收餘衆近千人，東奔兗州；</w:t>
      </w:r>
      <w:r w:rsidRPr="001221B9">
        <w:rPr>
          <w:rFonts w:asciiTheme="minorEastAsia" w:eastAsiaTheme="minorEastAsia"/>
        </w:rPr>
        <w:t>近，其靳翻。</w:t>
      </w:r>
      <w:r w:rsidRPr="00101E55">
        <w:rPr>
          <w:rStyle w:val="01Text"/>
          <w:rFonts w:asciiTheme="minorEastAsia" w:eastAsiaTheme="minorEastAsia"/>
          <w:sz w:val="21"/>
        </w:rPr>
        <w:t>辛未，克用追至冤句，騎能屬者纔數百人，</w:t>
      </w:r>
      <w:r w:rsidRPr="001221B9">
        <w:rPr>
          <w:rFonts w:asciiTheme="minorEastAsia" w:eastAsiaTheme="minorEastAsia"/>
        </w:rPr>
        <w:t>屬，之欲翻。</w:t>
      </w:r>
      <w:r w:rsidRPr="00101E55">
        <w:rPr>
          <w:rStyle w:val="01Text"/>
          <w:rFonts w:asciiTheme="minorEastAsia" w:eastAsiaTheme="minorEastAsia"/>
          <w:sz w:val="21"/>
        </w:rPr>
        <w:t>晝夜行二百餘里，人馬疲乏，糧盡，及還汴州，欲裹糧復追之，獲巢幼子及乘輿器服符印，</w:t>
      </w:r>
      <w:r w:rsidRPr="001221B9">
        <w:rPr>
          <w:rFonts w:asciiTheme="minorEastAsia" w:eastAsiaTheme="minorEastAsia"/>
        </w:rPr>
        <w:t>乘，繩證翻。</w:t>
      </w:r>
      <w:r w:rsidRPr="00101E55">
        <w:rPr>
          <w:rStyle w:val="01Text"/>
          <w:rFonts w:asciiTheme="minorEastAsia" w:eastAsiaTheme="minorEastAsia"/>
          <w:sz w:val="21"/>
        </w:rPr>
        <w:t>得所掠男女萬人，悉縱遣之。</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癸酉，高仁厚屯德陽，楊師立遣其將鄭君雄、張士安據鹿頭關以拒之。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甲戌，李克用至汴州，營於城外；朱全忠固請入城，館於上源驛。</w:t>
      </w:r>
      <w:r w:rsidR="00934453" w:rsidRPr="001221B9">
        <w:rPr>
          <w:rFonts w:asciiTheme="minorEastAsia" w:eastAsiaTheme="minorEastAsia"/>
        </w:rPr>
        <w:t>晉天福五年，改東京上源驛為都亭驛。</w:t>
      </w:r>
      <w:r w:rsidR="00934453" w:rsidRPr="00101E55">
        <w:rPr>
          <w:rStyle w:val="01Text"/>
          <w:rFonts w:asciiTheme="minorEastAsia" w:eastAsiaTheme="minorEastAsia"/>
          <w:sz w:val="21"/>
        </w:rPr>
        <w:t>全忠就置酒，聲樂、饌具皆精豐，禮貌甚恭；克用乘酒使氣，語頗侵之，</w:t>
      </w:r>
      <w:r w:rsidR="00934453" w:rsidRPr="001221B9">
        <w:rPr>
          <w:rFonts w:asciiTheme="minorEastAsia" w:eastAsiaTheme="minorEastAsia"/>
        </w:rPr>
        <w:t>饌，雛戀翻，又雛睆翻。李克用蓋言全忠從黃巢為寇，觸其實也。</w:t>
      </w:r>
      <w:r w:rsidR="00934453" w:rsidRPr="00101E55">
        <w:rPr>
          <w:rStyle w:val="01Text"/>
          <w:rFonts w:asciiTheme="minorEastAsia" w:eastAsiaTheme="minorEastAsia"/>
          <w:sz w:val="21"/>
        </w:rPr>
        <w:t>全忠不平。薄暮，罷酒，從者皆霑醉，</w:t>
      </w:r>
      <w:r w:rsidR="00934453" w:rsidRPr="001221B9">
        <w:rPr>
          <w:rFonts w:asciiTheme="minorEastAsia" w:eastAsiaTheme="minorEastAsia"/>
        </w:rPr>
        <w:t>霑醉，言飲酒大醉，胸襟霑濕，不能自持也。從，才用翻。</w:t>
      </w:r>
      <w:r w:rsidR="00934453" w:rsidRPr="00101E55">
        <w:rPr>
          <w:rStyle w:val="01Text"/>
          <w:rFonts w:asciiTheme="minorEastAsia" w:eastAsiaTheme="minorEastAsia"/>
          <w:sz w:val="21"/>
        </w:rPr>
        <w:t>宣武將楊彥洪密與全忠謀，連車樹柵以塞衢路，</w:t>
      </w:r>
      <w:r w:rsidR="00934453" w:rsidRPr="001221B9">
        <w:rPr>
          <w:rFonts w:asciiTheme="minorEastAsia" w:eastAsiaTheme="minorEastAsia"/>
        </w:rPr>
        <w:t>塞，悉則翻。</w:t>
      </w:r>
      <w:r w:rsidR="00934453" w:rsidRPr="00101E55">
        <w:rPr>
          <w:rStyle w:val="01Text"/>
          <w:rFonts w:asciiTheme="minorEastAsia" w:eastAsiaTheme="minorEastAsia"/>
          <w:sz w:val="21"/>
        </w:rPr>
        <w:t>發兵圍驛而攻之，呼聲動地。克用醉，不之聞；親兵薛志勤、史敬思等十餘人格鬬，侍者郭景銖滅燭，扶克用匿牀下，以水沃其面，徐告以難，</w:t>
      </w:r>
      <w:r w:rsidR="00934453" w:rsidRPr="001221B9">
        <w:rPr>
          <w:rFonts w:asciiTheme="minorEastAsia" w:eastAsiaTheme="minorEastAsia"/>
        </w:rPr>
        <w:t>呼，火故翻。難，及旦翻。</w:t>
      </w:r>
      <w:r w:rsidR="00934453" w:rsidRPr="00101E55">
        <w:rPr>
          <w:rStyle w:val="01Text"/>
          <w:rFonts w:asciiTheme="minorEastAsia" w:eastAsiaTheme="minorEastAsia"/>
          <w:sz w:val="21"/>
        </w:rPr>
        <w:t>克用始張目援弓而起。志勤射汴人，死者數十。</w:t>
      </w:r>
      <w:r w:rsidR="00934453" w:rsidRPr="001221B9">
        <w:rPr>
          <w:rFonts w:asciiTheme="minorEastAsia" w:eastAsiaTheme="minorEastAsia"/>
        </w:rPr>
        <w:t>援，于元翻。射，而亦翻。</w:t>
      </w:r>
      <w:r w:rsidR="00934453" w:rsidRPr="00101E55">
        <w:rPr>
          <w:rStyle w:val="01Text"/>
          <w:rFonts w:asciiTheme="minorEastAsia" w:eastAsiaTheme="minorEastAsia"/>
          <w:sz w:val="21"/>
        </w:rPr>
        <w:t>須臾，煙火四合，會大雨震電，天地晦冥，志勤扶克用帥左右數人</w:t>
      </w:r>
      <w:r w:rsidR="00934453" w:rsidRPr="001221B9">
        <w:rPr>
          <w:rFonts w:asciiTheme="minorEastAsia" w:eastAsiaTheme="minorEastAsia"/>
        </w:rPr>
        <w:t>帥，讀曰率。</w:t>
      </w:r>
      <w:r w:rsidR="00934453" w:rsidRPr="00101E55">
        <w:rPr>
          <w:rStyle w:val="01Text"/>
          <w:rFonts w:asciiTheme="minorEastAsia" w:eastAsiaTheme="minorEastAsia"/>
          <w:sz w:val="21"/>
        </w:rPr>
        <w:t>踰垣突圍，乘電光而行，汴人扼橋，力戰得度，史敬思為後拒，戰死。克用登尉氏門，</w:t>
      </w:r>
      <w:r w:rsidR="00934453" w:rsidRPr="001221B9">
        <w:rPr>
          <w:rFonts w:asciiTheme="minorEastAsia" w:eastAsiaTheme="minorEastAsia"/>
        </w:rPr>
        <w:t>尉氏門，汴城南門也，梁開平元年改為高明門，晉天福三年改為薰風門。</w:t>
      </w:r>
      <w:r w:rsidR="00934453" w:rsidRPr="00101E55">
        <w:rPr>
          <w:rStyle w:val="01Text"/>
          <w:rFonts w:asciiTheme="minorEastAsia" w:eastAsiaTheme="minorEastAsia"/>
          <w:sz w:val="21"/>
        </w:rPr>
        <w:t>縋城得出，監軍陳景思等三百餘人，皆為汴人所殺。楊彥洪謂全忠曰︰</w:t>
      </w:r>
      <w:r w:rsidR="000F1B0C">
        <w:rPr>
          <w:rStyle w:val="01Text"/>
          <w:rFonts w:asciiTheme="minorEastAsia" w:eastAsiaTheme="minorEastAsia"/>
          <w:sz w:val="21"/>
        </w:rPr>
        <w:t>「</w:t>
      </w:r>
      <w:r w:rsidR="00934453" w:rsidRPr="00101E55">
        <w:rPr>
          <w:rStyle w:val="01Text"/>
          <w:rFonts w:asciiTheme="minorEastAsia" w:eastAsiaTheme="minorEastAsia"/>
          <w:sz w:val="21"/>
        </w:rPr>
        <w:t>胡人急則乘馬，見乘馬則射之。</w:t>
      </w:r>
      <w:r w:rsidR="000F1B0C">
        <w:rPr>
          <w:rStyle w:val="01Text"/>
          <w:rFonts w:asciiTheme="minorEastAsia" w:eastAsiaTheme="minorEastAsia"/>
          <w:sz w:val="21"/>
        </w:rPr>
        <w:t>」</w:t>
      </w:r>
      <w:r w:rsidR="00934453" w:rsidRPr="00101E55">
        <w:rPr>
          <w:rStyle w:val="01Text"/>
          <w:rFonts w:asciiTheme="minorEastAsia" w:eastAsiaTheme="minorEastAsia"/>
          <w:sz w:val="21"/>
        </w:rPr>
        <w:t>是夕，彥洪乘馬適在全忠前，全忠射之，殪。</w:t>
      </w:r>
      <w:r w:rsidR="00934453" w:rsidRPr="001221B9">
        <w:rPr>
          <w:rFonts w:asciiTheme="minorEastAsia" w:eastAsiaTheme="minorEastAsia"/>
        </w:rPr>
        <w:t>射，而亦翻。殪，壹計翻。考異曰︰梁太祖編遺錄︰</w:t>
      </w:r>
      <w:r w:rsidR="000F1B0C">
        <w:rPr>
          <w:rFonts w:asciiTheme="minorEastAsia" w:eastAsiaTheme="minorEastAsia"/>
        </w:rPr>
        <w:t>「</w:t>
      </w:r>
      <w:r w:rsidR="00934453" w:rsidRPr="001221B9">
        <w:rPr>
          <w:rFonts w:asciiTheme="minorEastAsia" w:eastAsiaTheme="minorEastAsia"/>
        </w:rPr>
        <w:t>甲戌，幷帥自曹南旋師，上出封丘門迎勞之。克用堅請入州內，上初止之，乃於門外陳設次舍，將安泊之。克用不諾，因縱蕃騎突入，馳至上源驛。旣不可遏，上乃與之並轡，送至驛亭。是日晚備宴，宴罷，復張樂，繼燭而飲。克用酒酣使氣，廣須樂妓，頗恣無厭之欲；又以醜言陵侮於上。時蕃將皆被甲冑以衞克用。上旣甚不懽，遽起圖之，遂令都將楊彥洪潛率甲士入驛戮之。時夜將半，克用沈醉，忽大雷雨暴至，克用不覺，近侍人乃滅燭推於床下藏之。蕃戎與我師鬬，戰移時方敗，楊彥洪中流矢而斃。是時陰黑，克用遇一卒，背負登尉氏門，因得懸縋而出，乘牛行數里以投其衆，餘親衞數百人，皆勦之。其後克用至太原，以是事表訴于唐帝，蒲帥亦繼馳書請上與克用和解，上終不釋憾。</w:t>
      </w:r>
      <w:r w:rsidR="000F1B0C">
        <w:rPr>
          <w:rFonts w:asciiTheme="minorEastAsia" w:eastAsiaTheme="minorEastAsia"/>
        </w:rPr>
        <w:t>」</w:t>
      </w:r>
      <w:r w:rsidR="00934453" w:rsidRPr="001221B9">
        <w:rPr>
          <w:rFonts w:asciiTheme="minorEastAsia" w:eastAsiaTheme="minorEastAsia"/>
        </w:rPr>
        <w:t>此乃敬翔飾非，今不取。實錄︰</w:t>
      </w:r>
      <w:r w:rsidR="000F1B0C">
        <w:rPr>
          <w:rFonts w:asciiTheme="minorEastAsia" w:eastAsiaTheme="minorEastAsia"/>
        </w:rPr>
        <w:t>「</w:t>
      </w:r>
      <w:r w:rsidR="00934453" w:rsidRPr="001221B9">
        <w:rPr>
          <w:rFonts w:asciiTheme="minorEastAsia" w:eastAsiaTheme="minorEastAsia"/>
        </w:rPr>
        <w:t>甲戌，李克用次汴州，駐軍近郊，朱全忠請館于上源驛，及以腹心三百餘自衞。全忠以克用兵從簡少，大軍在遠，謀害之。是夜，置酒，宴罷，以兵圍驛，縱火焚之。</w:t>
      </w:r>
      <w:r w:rsidR="000F1B0C">
        <w:rPr>
          <w:rFonts w:asciiTheme="minorEastAsia" w:eastAsiaTheme="minorEastAsia"/>
        </w:rPr>
        <w:t>」</w:t>
      </w:r>
      <w:r w:rsidR="00934453" w:rsidRPr="001221B9">
        <w:rPr>
          <w:rFonts w:asciiTheme="minorEastAsia" w:eastAsiaTheme="minorEastAsia"/>
        </w:rPr>
        <w:t>薛居正五代史</w:t>
      </w:r>
      <w:r w:rsidR="00934453" w:rsidRPr="001221B9">
        <w:rPr>
          <w:rFonts w:asciiTheme="minorEastAsia" w:eastAsiaTheme="minorEastAsia"/>
        </w:rPr>
        <w:t>·</w:t>
      </w:r>
      <w:r w:rsidR="00934453" w:rsidRPr="001221B9">
        <w:rPr>
          <w:rFonts w:asciiTheme="minorEastAsia" w:eastAsiaTheme="minorEastAsia"/>
        </w:rPr>
        <w:t>梁太祖紀曰︰</w:t>
      </w:r>
      <w:r w:rsidR="000F1B0C">
        <w:rPr>
          <w:rFonts w:asciiTheme="minorEastAsia" w:eastAsiaTheme="minorEastAsia"/>
        </w:rPr>
        <w:t>「</w:t>
      </w:r>
      <w:r w:rsidR="00934453" w:rsidRPr="001221B9">
        <w:rPr>
          <w:rFonts w:asciiTheme="minorEastAsia" w:eastAsiaTheme="minorEastAsia"/>
        </w:rPr>
        <w:t>五月，甲戌，帝與晉軍振旅歸汴，館克用於上源驛，旣而備犒宴之禮。克用乘醉任氣，帝不平之。是夜，命甲士圍而攻之。</w:t>
      </w:r>
      <w:r w:rsidR="000F1B0C">
        <w:rPr>
          <w:rFonts w:asciiTheme="minorEastAsia" w:eastAsiaTheme="minorEastAsia"/>
        </w:rPr>
        <w:t>」</w:t>
      </w:r>
      <w:r w:rsidR="00934453" w:rsidRPr="001221B9">
        <w:rPr>
          <w:rFonts w:asciiTheme="minorEastAsia" w:eastAsiaTheme="minorEastAsia"/>
        </w:rPr>
        <w:t>後唐武皇紀曰︰</w:t>
      </w:r>
      <w:r w:rsidR="000F1B0C">
        <w:rPr>
          <w:rFonts w:asciiTheme="minorEastAsia" w:eastAsiaTheme="minorEastAsia"/>
        </w:rPr>
        <w:t>「</w:t>
      </w:r>
      <w:r w:rsidR="00934453" w:rsidRPr="001221B9">
        <w:rPr>
          <w:rFonts w:asciiTheme="minorEastAsia" w:eastAsiaTheme="minorEastAsia"/>
        </w:rPr>
        <w:t>五月，甲戌，帝與晉軍振旗歸汴，館克用於上源驛，旣而備犒，宴之禮。克用乘醉任氣，帝不平之。是夜，命甲士圍而攻之。後唐武皇紀曰︰</w:t>
      </w:r>
      <w:r w:rsidR="000F1B0C">
        <w:rPr>
          <w:rFonts w:asciiTheme="minorEastAsia" w:eastAsiaTheme="minorEastAsia"/>
        </w:rPr>
        <w:t>「</w:t>
      </w:r>
      <w:r w:rsidR="00934453" w:rsidRPr="001221B9">
        <w:rPr>
          <w:rFonts w:asciiTheme="minorEastAsia" w:eastAsiaTheme="minorEastAsia"/>
        </w:rPr>
        <w:t>班師過汴，汴師迎勞於封禪寺，請武皇休於府第，乃館於上源驛。是夜，張樂陳宴席，武皇酒酣，戲諸侍妓，與汴帥握手，敍破賊事以為樂。汴帥素忌武皇，乃與其將楊彥洪密謀竊發，攻傳舍。</w:t>
      </w:r>
      <w:r w:rsidR="000F1B0C">
        <w:rPr>
          <w:rFonts w:asciiTheme="minorEastAsia" w:eastAsiaTheme="minorEastAsia"/>
        </w:rPr>
        <w:t>」</w:t>
      </w:r>
      <w:r w:rsidR="00934453" w:rsidRPr="001221B9">
        <w:rPr>
          <w:rFonts w:asciiTheme="minorEastAsia" w:eastAsiaTheme="minorEastAsia"/>
        </w:rPr>
        <w:t>按全忠是時兵力尚微，天下所與為敵者，非特患克用一人，而借使殺之，不能倂其軍，奪其地也，蓋克用恃功，語或輕慢，全忠出於一時之忿耳。今從薛史</w:t>
      </w:r>
      <w:r w:rsidR="00934453" w:rsidRPr="001221B9">
        <w:rPr>
          <w:rFonts w:asciiTheme="minorEastAsia" w:eastAsiaTheme="minorEastAsia"/>
        </w:rPr>
        <w:t>·</w:t>
      </w:r>
      <w:r w:rsidR="00934453" w:rsidRPr="001221B9">
        <w:rPr>
          <w:rFonts w:asciiTheme="minorEastAsia" w:eastAsiaTheme="minorEastAsia"/>
        </w:rPr>
        <w:t>梁紀。</w:t>
      </w:r>
    </w:p>
    <w:p w:rsidR="00934453" w:rsidRPr="001221B9" w:rsidRDefault="00934453" w:rsidP="00DF5A42">
      <w:pPr>
        <w:rPr>
          <w:rFonts w:asciiTheme="minorEastAsia"/>
        </w:rPr>
      </w:pPr>
      <w:r w:rsidRPr="001221B9">
        <w:rPr>
          <w:rFonts w:asciiTheme="minorEastAsia"/>
        </w:rPr>
        <w:t>克用妻劉氏，多智略，左右先脫歸者以汴人為變告，劉氏神色不動，立斬之，陰召大將約束，謀保軍以還。比明，克用至，</w:t>
      </w:r>
      <w:r w:rsidRPr="001221B9">
        <w:rPr>
          <w:rStyle w:val="00Text"/>
          <w:rFonts w:asciiTheme="minorEastAsia"/>
        </w:rPr>
        <w:t>還，從宣翻。比，必利翻，及也。</w:t>
      </w:r>
      <w:r w:rsidRPr="001221B9">
        <w:rPr>
          <w:rFonts w:asciiTheme="minorEastAsia"/>
        </w:rPr>
        <w:t>欲勒兵攻全忠，劉氏曰︰</w:t>
      </w:r>
      <w:r w:rsidR="000F1B0C">
        <w:rPr>
          <w:rFonts w:asciiTheme="minorEastAsia"/>
        </w:rPr>
        <w:t>「</w:t>
      </w:r>
      <w:r w:rsidRPr="001221B9">
        <w:rPr>
          <w:rFonts w:asciiTheme="minorEastAsia"/>
        </w:rPr>
        <w:t>公比為國討賊，救東諸侯之急，</w:t>
      </w:r>
      <w:r w:rsidRPr="001221B9">
        <w:rPr>
          <w:rStyle w:val="00Text"/>
          <w:rFonts w:asciiTheme="minorEastAsia"/>
        </w:rPr>
        <w:t>比，毗至翻，近也。為，于偽翻。東諸侯，用左傳語，謂東方諸鎭。</w:t>
      </w:r>
      <w:r w:rsidRPr="001221B9">
        <w:rPr>
          <w:rFonts w:asciiTheme="minorEastAsia"/>
        </w:rPr>
        <w:t>今汴人不道，乃謀害公，自當訴之朝廷。若擅舉兵相攻，則天下孰能辨其曲直！且彼得以有辭矣。</w:t>
      </w:r>
      <w:r w:rsidR="000F1B0C">
        <w:rPr>
          <w:rFonts w:asciiTheme="minorEastAsia"/>
        </w:rPr>
        <w:t>」</w:t>
      </w:r>
      <w:r w:rsidRPr="001221B9">
        <w:rPr>
          <w:rFonts w:asciiTheme="minorEastAsia"/>
        </w:rPr>
        <w:t>克用從之，引兵去，但移書責全忠。全忠復書曰︰</w:t>
      </w:r>
      <w:r w:rsidR="000F1B0C">
        <w:rPr>
          <w:rFonts w:asciiTheme="minorEastAsia"/>
        </w:rPr>
        <w:t>「</w:t>
      </w:r>
      <w:r w:rsidRPr="001221B9">
        <w:rPr>
          <w:rFonts w:asciiTheme="minorEastAsia"/>
        </w:rPr>
        <w:t>前夕之變，僕不之知，朝廷自遣使者與楊彥洪為謀，彥洪旣伏其辜，惟公諒察。</w:t>
      </w:r>
      <w:r w:rsidR="000F1B0C">
        <w:rPr>
          <w:rFonts w:asciiTheme="minorEastAsia"/>
        </w:rPr>
        <w:t>」</w:t>
      </w:r>
    </w:p>
    <w:p w:rsidR="00934453" w:rsidRPr="001221B9" w:rsidRDefault="00934453" w:rsidP="00DF5A42">
      <w:pPr>
        <w:rPr>
          <w:rFonts w:asciiTheme="minorEastAsia"/>
        </w:rPr>
      </w:pPr>
      <w:r w:rsidRPr="001221B9">
        <w:rPr>
          <w:rFonts w:asciiTheme="minorEastAsia"/>
        </w:rPr>
        <w:t>克用養子嗣源，年十七，從克用自上源出，矢石之間，獨無所傷。嗣源本胡人，名邈佶烈，無姓。</w:t>
      </w:r>
      <w:r w:rsidRPr="001221B9">
        <w:rPr>
          <w:rStyle w:val="00Text"/>
          <w:rFonts w:asciiTheme="minorEastAsia"/>
        </w:rPr>
        <w:t>李嗣源始此。佶，極吉翻。</w:t>
      </w:r>
      <w:r w:rsidRPr="001221B9">
        <w:rPr>
          <w:rFonts w:asciiTheme="minorEastAsia"/>
        </w:rPr>
        <w:t>克用擇軍中驍勇者，多養為子，名回鶻張政之子曰存信，</w:t>
      </w:r>
      <w:r w:rsidRPr="001221B9">
        <w:rPr>
          <w:rStyle w:val="00Text"/>
          <w:rFonts w:asciiTheme="minorEastAsia"/>
        </w:rPr>
        <w:t>按薛居正五代史，存信本名張汚落。</w:t>
      </w:r>
      <w:r w:rsidRPr="001221B9">
        <w:rPr>
          <w:rFonts w:asciiTheme="minorEastAsia"/>
        </w:rPr>
        <w:t>振武孫重進曰存進，許州王賢曰存賢，安敬思曰存孝，皆冒姓李氏。</w:t>
      </w:r>
      <w:r w:rsidRPr="001221B9">
        <w:rPr>
          <w:rStyle w:val="00Text"/>
          <w:rFonts w:asciiTheme="minorEastAsia"/>
        </w:rPr>
        <w:t>此所謂義兒也。歐陽脩曰︰唐自沙陀起代北，其所與俱，皆一時雄傑虓武之士，往往養為兒，號義兒軍。</w:t>
      </w:r>
    </w:p>
    <w:p w:rsidR="00934453" w:rsidRPr="001221B9" w:rsidRDefault="00934453" w:rsidP="00DF5A42">
      <w:pPr>
        <w:rPr>
          <w:rFonts w:asciiTheme="minorEastAsia"/>
        </w:rPr>
      </w:pPr>
      <w:r w:rsidRPr="001221B9">
        <w:rPr>
          <w:rFonts w:asciiTheme="minorEastAsia"/>
        </w:rPr>
        <w:t>丙子，克用至許州故寨，求糧於周岌，岌辭以糧乏，乃自陝濟河還晉陽。</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鄭君雄、張士安堅壁不出，高仁厚曰︰</w:t>
      </w:r>
      <w:r w:rsidR="000F1B0C">
        <w:rPr>
          <w:rFonts w:asciiTheme="minorEastAsia"/>
        </w:rPr>
        <w:t>「</w:t>
      </w:r>
      <w:r w:rsidR="00934453" w:rsidRPr="001221B9">
        <w:rPr>
          <w:rFonts w:asciiTheme="minorEastAsia"/>
        </w:rPr>
        <w:t>攻之則彼利我傷，圍之則彼困我逸。</w:t>
      </w:r>
      <w:r w:rsidR="000F1B0C">
        <w:rPr>
          <w:rFonts w:asciiTheme="minorEastAsia"/>
        </w:rPr>
        <w:t>」</w:t>
      </w:r>
      <w:r w:rsidR="00934453" w:rsidRPr="001221B9">
        <w:rPr>
          <w:rFonts w:asciiTheme="minorEastAsia"/>
        </w:rPr>
        <w:t>遂列十二寨圍之。丁丑，夜二鼓，</w:t>
      </w:r>
      <w:r w:rsidR="00934453" w:rsidRPr="001221B9">
        <w:rPr>
          <w:rStyle w:val="00Text"/>
          <w:rFonts w:asciiTheme="minorEastAsia"/>
        </w:rPr>
        <w:t>夜二鼓，夜二更也。持更者每一更則鼓一聲，二更則鼓二聲，故謂二更為二鼓，亦謂之乙夜。</w:t>
      </w:r>
      <w:r w:rsidR="00934453" w:rsidRPr="001221B9">
        <w:rPr>
          <w:rFonts w:asciiTheme="minorEastAsia"/>
        </w:rPr>
        <w:t>君雄等出勁兵掩擊城北副使寨，楊茂言不能禦，帥衆棄寨走，</w:t>
      </w:r>
      <w:r w:rsidR="00934453" w:rsidRPr="001221B9">
        <w:rPr>
          <w:rStyle w:val="00Text"/>
          <w:rFonts w:asciiTheme="minorEastAsia"/>
        </w:rPr>
        <w:t>帥，讀曰率；下同。</w:t>
      </w:r>
      <w:r w:rsidR="00934453" w:rsidRPr="001221B9">
        <w:rPr>
          <w:rFonts w:asciiTheme="minorEastAsia"/>
        </w:rPr>
        <w:t>其旁數寨見副使走，亦走。東川人倂兵南攻中軍，仁厚聞之，大開寨門，設炬火照之，自帥士卒為兩翼伏道左右。賊至，見門開，不敢入，還去，仁厚發伏擊之，東川兵大奔，追至城下，蹙之壕中，斬獲甚衆而還。</w:t>
      </w:r>
    </w:p>
    <w:p w:rsidR="00934453" w:rsidRPr="001221B9" w:rsidRDefault="00934453" w:rsidP="00DF5A42">
      <w:pPr>
        <w:rPr>
          <w:rFonts w:asciiTheme="minorEastAsia"/>
        </w:rPr>
      </w:pPr>
      <w:r w:rsidRPr="001221B9">
        <w:rPr>
          <w:rFonts w:asciiTheme="minorEastAsia"/>
        </w:rPr>
        <w:t>仁厚念諸棄寨走者，明旦所當誅殺甚多，乃密召孔目官張韶，諭之曰︰</w:t>
      </w:r>
      <w:r w:rsidR="000F1B0C">
        <w:rPr>
          <w:rFonts w:asciiTheme="minorEastAsia"/>
        </w:rPr>
        <w:t>「</w:t>
      </w:r>
      <w:r w:rsidRPr="001221B9">
        <w:rPr>
          <w:rFonts w:asciiTheme="minorEastAsia"/>
        </w:rPr>
        <w:t>爾速遣步探子將數十人分道追走者，</w:t>
      </w:r>
      <w:r w:rsidRPr="001221B9">
        <w:rPr>
          <w:rStyle w:val="00Text"/>
          <w:rFonts w:asciiTheme="minorEastAsia"/>
        </w:rPr>
        <w:t>步探子，遣之間步以刺探敵人，因名之。探，他紺翻。</w:t>
      </w:r>
      <w:r w:rsidRPr="001221B9">
        <w:rPr>
          <w:rFonts w:asciiTheme="minorEastAsia"/>
        </w:rPr>
        <w:t>自以爾意諭之曰︰</w:t>
      </w:r>
      <w:r w:rsidR="000F1B0C">
        <w:rPr>
          <w:rFonts w:asciiTheme="minorEastAsia"/>
        </w:rPr>
        <w:t>『</w:t>
      </w:r>
      <w:r w:rsidRPr="001221B9">
        <w:rPr>
          <w:rFonts w:asciiTheme="minorEastAsia"/>
        </w:rPr>
        <w:t>僕射幸不出寨，皆不知，</w:t>
      </w:r>
      <w:r w:rsidRPr="001221B9">
        <w:rPr>
          <w:rStyle w:val="00Text"/>
          <w:rFonts w:asciiTheme="minorEastAsia"/>
        </w:rPr>
        <w:t>仁厚以平阡能等之功，進檢校僕射。</w:t>
      </w:r>
      <w:r w:rsidRPr="001221B9">
        <w:rPr>
          <w:rFonts w:asciiTheme="minorEastAsia"/>
        </w:rPr>
        <w:t>汝曹速歸，來旦牙參，</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參</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如常</w:t>
      </w:r>
      <w:r w:rsidR="000F1B0C">
        <w:rPr>
          <w:rStyle w:val="00Text"/>
          <w:rFonts w:asciiTheme="minorEastAsia"/>
        </w:rPr>
        <w:t>」</w:t>
      </w:r>
      <w:r w:rsidRPr="001221B9">
        <w:rPr>
          <w:rStyle w:val="00Text"/>
          <w:rFonts w:asciiTheme="minorEastAsia"/>
        </w:rPr>
        <w:t>二字；乙十一行本同；孔本同；張校同；退齋校同。</w:t>
      </w:r>
      <w:r w:rsidR="000F1B0C">
        <w:rPr>
          <w:rStyle w:val="00Text"/>
          <w:rFonts w:asciiTheme="minorEastAsia"/>
        </w:rPr>
        <w:t>』</w:t>
      </w:r>
      <w:r w:rsidRPr="001221B9">
        <w:rPr>
          <w:rFonts w:asciiTheme="minorEastAsia"/>
        </w:rPr>
        <w:t>勿憂也。</w:t>
      </w:r>
      <w:r w:rsidR="000F1B0C">
        <w:rPr>
          <w:rFonts w:asciiTheme="minorEastAsia"/>
        </w:rPr>
        <w:t>』」</w:t>
      </w:r>
      <w:r w:rsidRPr="001221B9">
        <w:rPr>
          <w:rStyle w:val="00Text"/>
          <w:rFonts w:asciiTheme="minorEastAsia"/>
        </w:rPr>
        <w:t>凡行營諸將，每旦赴大將營牙參。</w:t>
      </w:r>
      <w:r w:rsidRPr="001221B9">
        <w:rPr>
          <w:rFonts w:asciiTheme="minorEastAsia"/>
        </w:rPr>
        <w:t>韶素名長者，</w:t>
      </w:r>
      <w:r w:rsidRPr="001221B9">
        <w:rPr>
          <w:rStyle w:val="00Text"/>
          <w:rFonts w:asciiTheme="minorEastAsia"/>
        </w:rPr>
        <w:t>長，知兩翻。</w:t>
      </w:r>
      <w:r w:rsidRPr="001221B9">
        <w:rPr>
          <w:rFonts w:asciiTheme="minorEastAsia"/>
        </w:rPr>
        <w:t>衆信之，至四鼓，皆還寨；惟楊茂言走至張把，乃追及之。</w:t>
      </w:r>
      <w:r w:rsidRPr="001221B9">
        <w:rPr>
          <w:rStyle w:val="00Text"/>
          <w:rFonts w:asciiTheme="minorEastAsia"/>
        </w:rPr>
        <w:t>九域志︰梓州郪縣有張杷鎭。</w:t>
      </w:r>
      <w:r w:rsidR="000F1B0C">
        <w:rPr>
          <w:rStyle w:val="00Text"/>
          <w:rFonts w:asciiTheme="minorEastAsia"/>
        </w:rPr>
        <w:t>「</w:t>
      </w:r>
      <w:r w:rsidRPr="001221B9">
        <w:rPr>
          <w:rStyle w:val="00Text"/>
          <w:rFonts w:asciiTheme="minorEastAsia"/>
        </w:rPr>
        <w:t>把</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杷</w:t>
      </w:r>
      <w:r w:rsidR="000F1B0C">
        <w:rPr>
          <w:rStyle w:val="00Text"/>
          <w:rFonts w:asciiTheme="minorEastAsia"/>
        </w:rPr>
        <w:t>」</w:t>
      </w:r>
      <w:r w:rsidRPr="001221B9">
        <w:rPr>
          <w:rStyle w:val="00Text"/>
          <w:rFonts w:asciiTheme="minorEastAsia"/>
        </w:rPr>
        <w:t>。</w:t>
      </w:r>
      <w:r w:rsidRPr="001221B9">
        <w:rPr>
          <w:rFonts w:asciiTheme="minorEastAsia"/>
        </w:rPr>
        <w:t>仁厚聞諸寨漏鼓如故，喜曰︰</w:t>
      </w:r>
      <w:r w:rsidR="000F1B0C">
        <w:rPr>
          <w:rFonts w:asciiTheme="minorEastAsia"/>
        </w:rPr>
        <w:t>「</w:t>
      </w:r>
      <w:r w:rsidRPr="001221B9">
        <w:rPr>
          <w:rFonts w:asciiTheme="minorEastAsia"/>
        </w:rPr>
        <w:t>悉歸矣！</w:t>
      </w:r>
      <w:r w:rsidR="000F1B0C">
        <w:rPr>
          <w:rFonts w:asciiTheme="minorEastAsia"/>
        </w:rPr>
        <w:t>」</w:t>
      </w:r>
      <w:r w:rsidRPr="001221B9">
        <w:rPr>
          <w:rFonts w:asciiTheme="minorEastAsia"/>
        </w:rPr>
        <w:t>詰旦，諸將牙集，</w:t>
      </w:r>
      <w:r w:rsidRPr="001221B9">
        <w:rPr>
          <w:rStyle w:val="00Text"/>
          <w:rFonts w:asciiTheme="minorEastAsia"/>
        </w:rPr>
        <w:t>詰，去吉翻。</w:t>
      </w:r>
      <w:r w:rsidRPr="001221B9">
        <w:rPr>
          <w:rFonts w:asciiTheme="minorEastAsia"/>
        </w:rPr>
        <w:t>以為仁厚誠不知也。坐良久，仁厚謂茂言曰︰</w:t>
      </w:r>
      <w:r w:rsidR="000F1B0C">
        <w:rPr>
          <w:rFonts w:asciiTheme="minorEastAsia"/>
        </w:rPr>
        <w:t>「</w:t>
      </w:r>
      <w:r w:rsidRPr="001221B9">
        <w:rPr>
          <w:rFonts w:asciiTheme="minorEastAsia"/>
        </w:rPr>
        <w:t>昨夜聞副使身先士卒，走至張把，有諸？</w:t>
      </w:r>
      <w:r w:rsidR="000F1B0C">
        <w:rPr>
          <w:rFonts w:asciiTheme="minorEastAsia"/>
        </w:rPr>
        <w:t>」</w:t>
      </w:r>
      <w:r w:rsidRPr="001221B9">
        <w:rPr>
          <w:rStyle w:val="00Text"/>
          <w:rFonts w:asciiTheme="minorEastAsia"/>
        </w:rPr>
        <w:t>先，悉薦翻。</w:t>
      </w:r>
      <w:r w:rsidRPr="001221B9">
        <w:rPr>
          <w:rFonts w:asciiTheme="minorEastAsia"/>
        </w:rPr>
        <w:t>對曰︰</w:t>
      </w:r>
      <w:r w:rsidR="000F1B0C">
        <w:rPr>
          <w:rFonts w:asciiTheme="minorEastAsia"/>
        </w:rPr>
        <w:t>「</w:t>
      </w:r>
      <w:r w:rsidRPr="001221B9">
        <w:rPr>
          <w:rFonts w:asciiTheme="minorEastAsia"/>
        </w:rPr>
        <w:t>昨夜聞賊攻中軍，左右言僕射已去，遂策馬參隨，旣而審其虛，復還寨中。</w:t>
      </w:r>
      <w:r w:rsidR="000F1B0C">
        <w:rPr>
          <w:rFonts w:asciiTheme="minorEastAsia"/>
        </w:rPr>
        <w:t>」</w:t>
      </w:r>
      <w:r w:rsidRPr="001221B9">
        <w:rPr>
          <w:rFonts w:asciiTheme="minorEastAsia"/>
        </w:rPr>
        <w:t>仁厚曰︰</w:t>
      </w:r>
      <w:r w:rsidR="000F1B0C">
        <w:rPr>
          <w:rFonts w:asciiTheme="minorEastAsia"/>
        </w:rPr>
        <w:t>「</w:t>
      </w:r>
      <w:r w:rsidRPr="001221B9">
        <w:rPr>
          <w:rFonts w:asciiTheme="minorEastAsia"/>
        </w:rPr>
        <w:t>仁厚與副使俱受命天子，將兵討賊，若仁厚先走，副使當叱下馬，行軍法，代總軍事，然後奏聞。今副使旣先走，又為欺罔，理當何如？</w:t>
      </w:r>
      <w:r w:rsidR="000F1B0C">
        <w:rPr>
          <w:rFonts w:asciiTheme="minorEastAsia"/>
        </w:rPr>
        <w:t>」</w:t>
      </w:r>
      <w:r w:rsidRPr="001221B9">
        <w:rPr>
          <w:rFonts w:asciiTheme="minorEastAsia"/>
        </w:rPr>
        <w:t>茂言拱手曰︰</w:t>
      </w:r>
      <w:r w:rsidR="000F1B0C">
        <w:rPr>
          <w:rFonts w:asciiTheme="minorEastAsia"/>
        </w:rPr>
        <w:t>「</w:t>
      </w:r>
      <w:r w:rsidRPr="001221B9">
        <w:rPr>
          <w:rFonts w:asciiTheme="minorEastAsia"/>
        </w:rPr>
        <w:t>當死。</w:t>
      </w:r>
      <w:r w:rsidR="000F1B0C">
        <w:rPr>
          <w:rFonts w:asciiTheme="minorEastAsia"/>
        </w:rPr>
        <w:t>」</w:t>
      </w:r>
      <w:r w:rsidRPr="001221B9">
        <w:rPr>
          <w:rFonts w:asciiTheme="minorEastAsia"/>
        </w:rPr>
        <w:t>仁厚曰︰</w:t>
      </w:r>
      <w:r w:rsidR="000F1B0C">
        <w:rPr>
          <w:rFonts w:asciiTheme="minorEastAsia"/>
        </w:rPr>
        <w:t>「</w:t>
      </w:r>
      <w:r w:rsidRPr="001221B9">
        <w:rPr>
          <w:rFonts w:asciiTheme="minorEastAsia"/>
        </w:rPr>
        <w:t>然！</w:t>
      </w:r>
      <w:r w:rsidR="000F1B0C">
        <w:rPr>
          <w:rFonts w:asciiTheme="minorEastAsia"/>
        </w:rPr>
        <w:t>」</w:t>
      </w:r>
      <w:r w:rsidRPr="001221B9">
        <w:rPr>
          <w:rFonts w:asciiTheme="minorEastAsia"/>
        </w:rPr>
        <w:t>命左右扶下，斬之，諸將股栗。仁厚乃召昨夜所俘虜數十人，釋縛縱歸。</w:t>
      </w:r>
      <w:r w:rsidRPr="001221B9">
        <w:rPr>
          <w:rStyle w:val="00Text"/>
          <w:rFonts w:asciiTheme="minorEastAsia"/>
        </w:rPr>
        <w:t>縱俘，使歸言其事。</w:t>
      </w:r>
      <w:r w:rsidRPr="001221B9">
        <w:rPr>
          <w:rFonts w:asciiTheme="minorEastAsia"/>
        </w:rPr>
        <w:t>君雄等聞之懼，曰︰</w:t>
      </w:r>
      <w:r w:rsidR="000F1B0C">
        <w:rPr>
          <w:rFonts w:asciiTheme="minorEastAsia"/>
        </w:rPr>
        <w:t>「</w:t>
      </w:r>
      <w:r w:rsidRPr="001221B9">
        <w:rPr>
          <w:rFonts w:asciiTheme="minorEastAsia"/>
        </w:rPr>
        <w:t>彼軍法嚴整如是，自今兵不可復出矣！</w:t>
      </w:r>
      <w:r w:rsidR="000F1B0C">
        <w:rPr>
          <w:rFonts w:asciiTheme="minorEastAsia"/>
        </w:rPr>
        <w:t>」</w:t>
      </w:r>
      <w:r w:rsidRPr="001221B9">
        <w:rPr>
          <w:rStyle w:val="00Text"/>
          <w:rFonts w:asciiTheme="minorEastAsia"/>
        </w:rPr>
        <w:t>左傳︰晉人伐鄭，蒐焉而還，中行桓子之謀也。曰︰</w:t>
      </w:r>
      <w:r w:rsidR="000F1B0C">
        <w:rPr>
          <w:rStyle w:val="00Text"/>
          <w:rFonts w:asciiTheme="minorEastAsia"/>
        </w:rPr>
        <w:t>「</w:t>
      </w:r>
      <w:r w:rsidRPr="001221B9">
        <w:rPr>
          <w:rStyle w:val="00Text"/>
          <w:rFonts w:asciiTheme="minorEastAsia"/>
        </w:rPr>
        <w:t>示之以整，使謀而來。</w:t>
      </w:r>
      <w:r w:rsidR="000F1B0C">
        <w:rPr>
          <w:rStyle w:val="00Text"/>
          <w:rFonts w:asciiTheme="minorEastAsia"/>
        </w:rPr>
        <w:t>」</w:t>
      </w:r>
      <w:r w:rsidRPr="001221B9">
        <w:rPr>
          <w:rStyle w:val="00Text"/>
          <w:rFonts w:asciiTheme="minorEastAsia"/>
        </w:rPr>
        <w:t>鄭於是懼。其後卒請成於晉。用兵嚴整，敵人懼之，蓋自古然矣。復，扶又翻。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庚辰，時溥遣其將李師悅將兵萬人追黃巢。</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癸未，高仁厚陳於鹿頭關城下，</w:t>
      </w:r>
      <w:r w:rsidR="00934453" w:rsidRPr="001221B9">
        <w:rPr>
          <w:rStyle w:val="00Text"/>
          <w:rFonts w:asciiTheme="minorEastAsia"/>
        </w:rPr>
        <w:t>陳，讀曰陣；下同。</w:t>
      </w:r>
      <w:r w:rsidR="00934453" w:rsidRPr="001221B9">
        <w:rPr>
          <w:rFonts w:asciiTheme="minorEastAsia"/>
        </w:rPr>
        <w:t>鄭君雄等悉衆出戰。仁厚設伏於陳後，陽敗走，君雄等追之，伏發，君雄等大敗；是夕，遁歸梓州。陳敬瑄發兵三千以益仁厚軍，進圍梓州。</w:t>
      </w:r>
    </w:p>
    <w:p w:rsidR="00934453" w:rsidRPr="001221B9" w:rsidRDefault="00934453" w:rsidP="00DF5A42">
      <w:pPr>
        <w:pStyle w:val="1"/>
        <w:pageBreakBefore/>
        <w:spacing w:before="0" w:after="0" w:line="240" w:lineRule="auto"/>
        <w:rPr>
          <w:rFonts w:asciiTheme="minorEastAsia"/>
        </w:rPr>
      </w:pPr>
      <w:bookmarkStart w:id="259" w:name="Top_of_part0262_xhtml"/>
      <w:bookmarkStart w:id="260" w:name="_Toc23857539"/>
      <w:bookmarkStart w:id="261" w:name="_Toc33001034"/>
      <w:r w:rsidRPr="001221B9">
        <w:rPr>
          <w:rFonts w:asciiTheme="minorEastAsia"/>
        </w:rPr>
        <w:t>資治通鑑卷第二百五十六</w:t>
      </w:r>
      <w:bookmarkEnd w:id="259"/>
      <w:bookmarkEnd w:id="260"/>
      <w:bookmarkEnd w:id="261"/>
    </w:p>
    <w:p w:rsidR="00934453" w:rsidRPr="001221B9" w:rsidRDefault="00934453" w:rsidP="00DF5A42">
      <w:pPr>
        <w:pStyle w:val="2"/>
        <w:spacing w:before="0" w:after="0" w:line="240" w:lineRule="auto"/>
        <w:rPr>
          <w:rFonts w:asciiTheme="minorEastAsia" w:eastAsiaTheme="minorEastAsia"/>
        </w:rPr>
      </w:pPr>
      <w:bookmarkStart w:id="262" w:name="Tang_Ji_Qi_Shi_Er_Qi_E_Feng_Zhi"/>
      <w:bookmarkStart w:id="263" w:name="_Toc23857540"/>
      <w:bookmarkStart w:id="264" w:name="_Toc33001035"/>
      <w:r w:rsidRPr="001221B9">
        <w:rPr>
          <w:rStyle w:val="03Text"/>
          <w:rFonts w:asciiTheme="minorEastAsia" w:eastAsiaTheme="minorEastAsia"/>
        </w:rPr>
        <w:t>唐紀七十二</w:t>
      </w:r>
      <w:r w:rsidRPr="001221B9">
        <w:rPr>
          <w:rFonts w:asciiTheme="minorEastAsia" w:eastAsiaTheme="minorEastAsia"/>
        </w:rPr>
        <w:t>起閼逢執徐</w:t>
      </w:r>
      <w:r w:rsidR="00046F27" w:rsidRPr="00F7130B">
        <w:rPr>
          <w:rFonts w:asciiTheme="minorEastAsia" w:eastAsiaTheme="minorEastAsia"/>
        </w:rPr>
        <w:t>（</w:t>
      </w:r>
      <w:r w:rsidRPr="00F7130B">
        <w:rPr>
          <w:rFonts w:asciiTheme="minorEastAsia" w:eastAsiaTheme="minorEastAsia"/>
        </w:rPr>
        <w:t>甲辰</w:t>
      </w:r>
      <w:r w:rsidR="00046F27" w:rsidRPr="00F7130B">
        <w:rPr>
          <w:rFonts w:asciiTheme="minorEastAsia" w:eastAsiaTheme="minorEastAsia"/>
        </w:rPr>
        <w:t>）</w:t>
      </w:r>
      <w:r w:rsidRPr="001221B9">
        <w:rPr>
          <w:rFonts w:asciiTheme="minorEastAsia" w:eastAsiaTheme="minorEastAsia"/>
        </w:rPr>
        <w:t>六月，盡強圉協洽</w:t>
      </w:r>
      <w:r w:rsidR="00046F27" w:rsidRPr="00F7130B">
        <w:rPr>
          <w:rFonts w:asciiTheme="minorEastAsia" w:eastAsiaTheme="minorEastAsia"/>
        </w:rPr>
        <w:t>（</w:t>
      </w:r>
      <w:r w:rsidRPr="00F7130B">
        <w:rPr>
          <w:rFonts w:asciiTheme="minorEastAsia" w:eastAsiaTheme="minorEastAsia"/>
        </w:rPr>
        <w:t>丁未</w:t>
      </w:r>
      <w:r w:rsidR="00046F27" w:rsidRPr="00F7130B">
        <w:rPr>
          <w:rFonts w:asciiTheme="minorEastAsia" w:eastAsiaTheme="minorEastAsia"/>
        </w:rPr>
        <w:t>）</w:t>
      </w:r>
      <w:r w:rsidRPr="001221B9">
        <w:rPr>
          <w:rFonts w:asciiTheme="minorEastAsia" w:eastAsiaTheme="minorEastAsia"/>
        </w:rPr>
        <w:t>三月，凡二年有奇。</w:t>
      </w:r>
      <w:bookmarkEnd w:id="262"/>
      <w:bookmarkEnd w:id="263"/>
      <w:bookmarkEnd w:id="264"/>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僖宗惠聖恭定孝皇帝下之上</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中和四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甲辰﹑八八四</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六月，壬辰，東川留後高仁厚奏鄭君雄斬楊師立出降。仁厚圍梓州久不下，乃為書射城中，道其將士曰︰</w:t>
      </w:r>
      <w:r w:rsidR="000F1B0C">
        <w:rPr>
          <w:rStyle w:val="01Text"/>
          <w:rFonts w:asciiTheme="minorEastAsia" w:eastAsiaTheme="minorEastAsia"/>
          <w:sz w:val="21"/>
        </w:rPr>
        <w:t>「</w:t>
      </w:r>
      <w:r w:rsidR="00934453" w:rsidRPr="00101E55">
        <w:rPr>
          <w:rStyle w:val="01Text"/>
          <w:rFonts w:asciiTheme="minorEastAsia" w:eastAsiaTheme="minorEastAsia"/>
          <w:sz w:val="21"/>
        </w:rPr>
        <w:t>仁厚不忍城中玉石俱焚，為諸君緩師十日，</w:t>
      </w:r>
      <w:r w:rsidR="00934453" w:rsidRPr="001221B9">
        <w:rPr>
          <w:rFonts w:asciiTheme="minorEastAsia" w:eastAsiaTheme="minorEastAsia"/>
        </w:rPr>
        <w:t>射，而亦翻。道，讀曰導。為，于偽翻。</w:t>
      </w:r>
      <w:r w:rsidR="00934453" w:rsidRPr="00101E55">
        <w:rPr>
          <w:rStyle w:val="01Text"/>
          <w:rFonts w:asciiTheme="minorEastAsia" w:eastAsiaTheme="minorEastAsia"/>
          <w:sz w:val="21"/>
        </w:rPr>
        <w:t>使諸君自成其功。若十日不送師立首，當分見兵為五番，</w:t>
      </w:r>
      <w:r w:rsidR="00934453" w:rsidRPr="001221B9">
        <w:rPr>
          <w:rFonts w:asciiTheme="minorEastAsia" w:eastAsiaTheme="minorEastAsia"/>
        </w:rPr>
        <w:t>見，賢遍翻。</w:t>
      </w:r>
      <w:r w:rsidR="00934453" w:rsidRPr="00101E55">
        <w:rPr>
          <w:rStyle w:val="01Text"/>
          <w:rFonts w:asciiTheme="minorEastAsia" w:eastAsiaTheme="minorEastAsia"/>
          <w:sz w:val="21"/>
        </w:rPr>
        <w:t>番分晝夜以攻之，於此甚逸，於彼必困矣。五日不下，四面俱進，克之必矣。諸君圖之！</w:t>
      </w:r>
      <w:r w:rsidR="000F1B0C">
        <w:rPr>
          <w:rStyle w:val="01Text"/>
          <w:rFonts w:asciiTheme="minorEastAsia" w:eastAsiaTheme="minorEastAsia"/>
          <w:sz w:val="21"/>
        </w:rPr>
        <w:t>」</w:t>
      </w:r>
      <w:r w:rsidR="00934453" w:rsidRPr="00101E55">
        <w:rPr>
          <w:rStyle w:val="01Text"/>
          <w:rFonts w:asciiTheme="minorEastAsia" w:eastAsiaTheme="minorEastAsia"/>
          <w:sz w:val="21"/>
        </w:rPr>
        <w:t>數日，君雄大呼於衆曰︰</w:t>
      </w:r>
      <w:r w:rsidR="00934453" w:rsidRPr="001221B9">
        <w:rPr>
          <w:rFonts w:asciiTheme="minorEastAsia" w:eastAsiaTheme="minorEastAsia"/>
        </w:rPr>
        <w:t>呼，火故翻。</w:t>
      </w:r>
      <w:r w:rsidR="000F1B0C">
        <w:rPr>
          <w:rStyle w:val="01Text"/>
          <w:rFonts w:asciiTheme="minorEastAsia" w:eastAsiaTheme="minorEastAsia"/>
          <w:sz w:val="21"/>
        </w:rPr>
        <w:t>「</w:t>
      </w:r>
      <w:r w:rsidR="00934453" w:rsidRPr="00101E55">
        <w:rPr>
          <w:rStyle w:val="01Text"/>
          <w:rFonts w:asciiTheme="minorEastAsia" w:eastAsiaTheme="minorEastAsia"/>
          <w:sz w:val="21"/>
        </w:rPr>
        <w:t>天子所誅者元惡耳，他人無預也。</w:t>
      </w:r>
      <w:r w:rsidR="000F1B0C">
        <w:rPr>
          <w:rStyle w:val="01Text"/>
          <w:rFonts w:asciiTheme="minorEastAsia" w:eastAsiaTheme="minorEastAsia"/>
          <w:sz w:val="21"/>
        </w:rPr>
        <w:t>」</w:t>
      </w:r>
      <w:r w:rsidR="00934453" w:rsidRPr="00101E55">
        <w:rPr>
          <w:rStyle w:val="01Text"/>
          <w:rFonts w:asciiTheme="minorEastAsia" w:eastAsiaTheme="minorEastAsia"/>
          <w:sz w:val="21"/>
        </w:rPr>
        <w:t>衆呼萬歲，大譟，突入府中，師立自殺，君雄挈其首出降。</w:t>
      </w:r>
      <w:r w:rsidR="00934453" w:rsidRPr="001221B9">
        <w:rPr>
          <w:rFonts w:asciiTheme="minorEastAsia" w:eastAsiaTheme="minorEastAsia"/>
        </w:rPr>
        <w:t>考異曰︰張</w:t>
      </w:r>
      <w:r w:rsidR="00934453" w:rsidRPr="001221B9">
        <w:rPr>
          <w:rFonts w:asciiTheme="minorEastAsia" w:eastAsiaTheme="minorEastAsia"/>
          <w:noProof/>
          <w:lang w:val="en-US" w:eastAsia="zh-CN" w:bidi="ar-SA"/>
        </w:rPr>
        <w:drawing>
          <wp:inline distT="0" distB="0" distL="0" distR="0" wp14:anchorId="761C65D6" wp14:editId="3A7BCA4A">
            <wp:extent cx="114300" cy="114300"/>
            <wp:effectExtent l="0" t="0" r="0" b="0"/>
            <wp:docPr id="545"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耆舊傳︰</w:t>
      </w:r>
      <w:r w:rsidR="000F1B0C">
        <w:rPr>
          <w:rFonts w:asciiTheme="minorEastAsia" w:eastAsiaTheme="minorEastAsia"/>
        </w:rPr>
        <w:t>「</w:t>
      </w:r>
      <w:r w:rsidR="00934453" w:rsidRPr="001221B9">
        <w:rPr>
          <w:rFonts w:asciiTheme="minorEastAsia" w:eastAsiaTheme="minorEastAsia"/>
        </w:rPr>
        <w:t>四年，七月一日，高僕射羽檄入城云云，師立自殺。七月三日，張﹑鄭二將持師立首級出降。七月七日，高僕射上東川。</w:t>
      </w:r>
      <w:r w:rsidR="000F1B0C">
        <w:rPr>
          <w:rFonts w:asciiTheme="minorEastAsia" w:eastAsiaTheme="minorEastAsia"/>
        </w:rPr>
        <w:t>」</w:t>
      </w:r>
      <w:r w:rsidR="00934453" w:rsidRPr="001221B9">
        <w:rPr>
          <w:rFonts w:asciiTheme="minorEastAsia" w:eastAsiaTheme="minorEastAsia"/>
        </w:rPr>
        <w:t>句延慶傳曰︰</w:t>
      </w:r>
      <w:r w:rsidR="000F1B0C">
        <w:rPr>
          <w:rFonts w:asciiTheme="minorEastAsia" w:eastAsiaTheme="minorEastAsia"/>
        </w:rPr>
        <w:t>「</w:t>
      </w:r>
      <w:r w:rsidR="00934453" w:rsidRPr="001221B9">
        <w:rPr>
          <w:rFonts w:asciiTheme="minorEastAsia" w:eastAsiaTheme="minorEastAsia"/>
        </w:rPr>
        <w:t>三年，五月，高公進軍東川城下，飛檄入城，師立自刎。七月辛酉，師立首級至成都。</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六月丙申，高仁厚奏東川都將鄭君雄梟斬楊師立，傳首於行在。是日，詔以仁厚為東川節度使。</w:t>
      </w:r>
      <w:r w:rsidR="000F1B0C">
        <w:rPr>
          <w:rFonts w:asciiTheme="minorEastAsia" w:eastAsiaTheme="minorEastAsia"/>
        </w:rPr>
        <w:t>」</w:t>
      </w:r>
      <w:r w:rsidR="00934453" w:rsidRPr="001221B9">
        <w:rPr>
          <w:rFonts w:asciiTheme="minorEastAsia" w:eastAsiaTheme="minorEastAsia"/>
        </w:rPr>
        <w:t>續寶運錄︰</w:t>
      </w:r>
      <w:r w:rsidR="000F1B0C">
        <w:rPr>
          <w:rFonts w:asciiTheme="minorEastAsia" w:eastAsiaTheme="minorEastAsia"/>
        </w:rPr>
        <w:t>「</w:t>
      </w:r>
      <w:r w:rsidR="00934453" w:rsidRPr="001221B9">
        <w:rPr>
          <w:rFonts w:asciiTheme="minorEastAsia" w:eastAsiaTheme="minorEastAsia"/>
        </w:rPr>
        <w:t>二月，梓州觀察使楊師立反，敕差蜀將高仁厚等討平。六月三日，收得梓州幷楊師立首級至駕前。</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七月辛酉，楊師立伏誅。</w:t>
      </w:r>
      <w:r w:rsidR="000F1B0C">
        <w:rPr>
          <w:rFonts w:asciiTheme="minorEastAsia" w:eastAsiaTheme="minorEastAsia"/>
        </w:rPr>
        <w:t>」</w:t>
      </w:r>
      <w:r w:rsidR="00934453" w:rsidRPr="001221B9">
        <w:rPr>
          <w:rFonts w:asciiTheme="minorEastAsia" w:eastAsiaTheme="minorEastAsia"/>
        </w:rPr>
        <w:t>今日從續寶運錄，事從實錄。</w:t>
      </w:r>
      <w:r w:rsidR="00934453" w:rsidRPr="00101E55">
        <w:rPr>
          <w:rStyle w:val="01Text"/>
          <w:rFonts w:asciiTheme="minorEastAsia" w:eastAsiaTheme="minorEastAsia"/>
          <w:sz w:val="21"/>
        </w:rPr>
        <w:t>仁厚獻其首及妻子于行在，陳敬瑄釘其子於城北，</w:t>
      </w:r>
      <w:r w:rsidR="00934453" w:rsidRPr="001221B9">
        <w:rPr>
          <w:rFonts w:asciiTheme="minorEastAsia" w:eastAsiaTheme="minorEastAsia"/>
        </w:rPr>
        <w:t>釘，丁定翻。</w:t>
      </w:r>
      <w:r w:rsidR="00934453" w:rsidRPr="00101E55">
        <w:rPr>
          <w:rStyle w:val="01Text"/>
          <w:rFonts w:asciiTheme="minorEastAsia" w:eastAsiaTheme="minorEastAsia"/>
          <w:sz w:val="21"/>
        </w:rPr>
        <w:t>敬瑄三子出觀之，釘者呼曰︰</w:t>
      </w:r>
      <w:r w:rsidR="00934453" w:rsidRPr="001221B9">
        <w:rPr>
          <w:rFonts w:asciiTheme="minorEastAsia" w:eastAsiaTheme="minorEastAsia"/>
        </w:rPr>
        <w:t>呼，火故翻。</w:t>
      </w:r>
      <w:r w:rsidR="000F1B0C">
        <w:rPr>
          <w:rStyle w:val="01Text"/>
          <w:rFonts w:asciiTheme="minorEastAsia" w:eastAsiaTheme="minorEastAsia"/>
          <w:sz w:val="21"/>
        </w:rPr>
        <w:t>「</w:t>
      </w:r>
      <w:r w:rsidR="00934453" w:rsidRPr="00101E55">
        <w:rPr>
          <w:rStyle w:val="01Text"/>
          <w:rFonts w:asciiTheme="minorEastAsia" w:eastAsiaTheme="minorEastAsia"/>
          <w:sz w:val="21"/>
        </w:rPr>
        <w:t>茲事行及汝曹，汝曹於後努力領取！</w:t>
      </w:r>
      <w:r w:rsidR="000F1B0C">
        <w:rPr>
          <w:rStyle w:val="01Text"/>
          <w:rFonts w:asciiTheme="minorEastAsia" w:eastAsiaTheme="minorEastAsia"/>
          <w:sz w:val="21"/>
        </w:rPr>
        <w:t>」</w:t>
      </w:r>
      <w:r w:rsidR="00934453" w:rsidRPr="00101E55">
        <w:rPr>
          <w:rStyle w:val="01Text"/>
          <w:rFonts w:asciiTheme="minorEastAsia" w:eastAsiaTheme="minorEastAsia"/>
          <w:sz w:val="21"/>
        </w:rPr>
        <w:t>三子走馬而返。以高仁厚為東川節度使。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甲辰，武靈將李師悅與尚讓追黃巢至瑕丘，敗之。</w:t>
      </w:r>
      <w:r w:rsidR="00934453" w:rsidRPr="001221B9">
        <w:rPr>
          <w:rFonts w:asciiTheme="minorEastAsia" w:eastAsiaTheme="minorEastAsia"/>
        </w:rPr>
        <w:t>宋白曰︰春秋以邾子益來，囚諸負瑕。杜預註云︰魯邑也，高平郡南平陽縣西北有瑕丘城，漢為瑕丘縣。敗，補邁翻。</w:t>
      </w:r>
      <w:r w:rsidR="00934453" w:rsidRPr="00101E55">
        <w:rPr>
          <w:rStyle w:val="01Text"/>
          <w:rFonts w:asciiTheme="minorEastAsia" w:eastAsiaTheme="minorEastAsia"/>
          <w:sz w:val="21"/>
        </w:rPr>
        <w:t>巢衆殆盡，走至狼虎谷，</w:t>
      </w:r>
      <w:r w:rsidR="00934453" w:rsidRPr="001221B9">
        <w:rPr>
          <w:rFonts w:asciiTheme="minorEastAsia" w:eastAsiaTheme="minorEastAsia"/>
        </w:rPr>
        <w:t>狼虎谷，在泰山東南萊蕪界。</w:t>
      </w:r>
      <w:r w:rsidR="00934453" w:rsidRPr="00101E55">
        <w:rPr>
          <w:rStyle w:val="01Text"/>
          <w:rFonts w:asciiTheme="minorEastAsia" w:eastAsiaTheme="minorEastAsia"/>
          <w:sz w:val="21"/>
        </w:rPr>
        <w:t>丙午，巢甥林言斬巢兄弟妻子首，將詣時溥；遇沙陀博野軍，奪之，幷斬言首以獻於溥。</w:t>
      </w:r>
      <w:r w:rsidR="00934453" w:rsidRPr="001221B9">
        <w:rPr>
          <w:rFonts w:asciiTheme="minorEastAsia" w:eastAsiaTheme="minorEastAsia"/>
        </w:rPr>
        <w:t>黃巢乾符三年起兵為盜，至是凡十年而滅。考異曰︰續寶運錄曰︰</w:t>
      </w:r>
      <w:r w:rsidR="000F1B0C">
        <w:rPr>
          <w:rFonts w:asciiTheme="minorEastAsia" w:eastAsiaTheme="minorEastAsia"/>
        </w:rPr>
        <w:t>「</w:t>
      </w:r>
      <w:r w:rsidR="00934453" w:rsidRPr="001221B9">
        <w:rPr>
          <w:rFonts w:asciiTheme="minorEastAsia" w:eastAsiaTheme="minorEastAsia"/>
        </w:rPr>
        <w:t>尚讓降徐州，黃巢走至碣山，路被諸軍趁逼甚，乃謂外甥朱彥之云云。外甥再三不忍下手，黃巢乃自刎過與外甥。外甥將至，路被沙陀博野奪卻，兼外甥首級一時送都統軍中。</w:t>
      </w:r>
      <w:r w:rsidR="000F1B0C">
        <w:rPr>
          <w:rFonts w:asciiTheme="minorEastAsia" w:eastAsiaTheme="minorEastAsia"/>
        </w:rPr>
        <w:t>」</w:t>
      </w:r>
      <w:r w:rsidR="00934453" w:rsidRPr="001221B9">
        <w:rPr>
          <w:rFonts w:asciiTheme="minorEastAsia" w:eastAsiaTheme="minorEastAsia"/>
        </w:rPr>
        <w:t>舊紀︰</w:t>
      </w:r>
      <w:r w:rsidR="000F1B0C">
        <w:rPr>
          <w:rFonts w:asciiTheme="minorEastAsia" w:eastAsiaTheme="minorEastAsia"/>
        </w:rPr>
        <w:t>「</w:t>
      </w:r>
      <w:r w:rsidR="00934453" w:rsidRPr="001221B9">
        <w:rPr>
          <w:rFonts w:asciiTheme="minorEastAsia" w:eastAsiaTheme="minorEastAsia"/>
        </w:rPr>
        <w:t>七月，癸酉，賊將林言斬黃巢﹑黃揆﹑黃秉三人首級降。</w:t>
      </w:r>
      <w:r w:rsidR="000F1B0C">
        <w:rPr>
          <w:rFonts w:asciiTheme="minorEastAsia" w:eastAsiaTheme="minorEastAsia"/>
        </w:rPr>
        <w:t>」</w:t>
      </w:r>
      <w:r w:rsidR="00934453" w:rsidRPr="001221B9">
        <w:rPr>
          <w:rFonts w:asciiTheme="minorEastAsia" w:eastAsiaTheme="minorEastAsia"/>
        </w:rPr>
        <w:t>舊傳︰</w:t>
      </w:r>
      <w:r w:rsidR="000F1B0C">
        <w:rPr>
          <w:rFonts w:asciiTheme="minorEastAsia" w:eastAsiaTheme="minorEastAsia"/>
        </w:rPr>
        <w:t>「</w:t>
      </w:r>
      <w:r w:rsidR="00934453" w:rsidRPr="001221B9">
        <w:rPr>
          <w:rFonts w:asciiTheme="minorEastAsia" w:eastAsiaTheme="minorEastAsia"/>
        </w:rPr>
        <w:t>巢入泰山，徐帥時溥遣將張友與尚讓之衆掩捕之。至狼虎谷，巢將林言斬巢及二弟鄴﹑揆等七人首幷妻子函送徐州。</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七月壬午，黃巢伏誅。</w:t>
      </w:r>
      <w:r w:rsidR="000F1B0C">
        <w:rPr>
          <w:rFonts w:asciiTheme="minorEastAsia" w:eastAsiaTheme="minorEastAsia"/>
        </w:rPr>
        <w:t>」</w:t>
      </w:r>
      <w:r w:rsidR="00934453" w:rsidRPr="001221B9">
        <w:rPr>
          <w:rFonts w:asciiTheme="minorEastAsia" w:eastAsiaTheme="minorEastAsia"/>
        </w:rPr>
        <w:t>新傳︰</w:t>
      </w:r>
      <w:r w:rsidR="000F1B0C">
        <w:rPr>
          <w:rFonts w:asciiTheme="minorEastAsia" w:eastAsiaTheme="minorEastAsia"/>
        </w:rPr>
        <w:t>「</w:t>
      </w:r>
      <w:r w:rsidR="00934453" w:rsidRPr="001221B9">
        <w:rPr>
          <w:rFonts w:asciiTheme="minorEastAsia" w:eastAsiaTheme="minorEastAsia"/>
        </w:rPr>
        <w:t>巢計蹙，謂林言曰︰</w:t>
      </w:r>
      <w:r w:rsidR="000F1B0C">
        <w:rPr>
          <w:rFonts w:asciiTheme="minorEastAsia" w:eastAsiaTheme="minorEastAsia"/>
        </w:rPr>
        <w:t>『</w:t>
      </w:r>
      <w:r w:rsidR="00934453" w:rsidRPr="001221B9">
        <w:rPr>
          <w:rFonts w:asciiTheme="minorEastAsia" w:eastAsiaTheme="minorEastAsia"/>
        </w:rPr>
        <w:t>汝取吾首獻天子，可得富貴，毋為他人利。</w:t>
      </w:r>
      <w:r w:rsidR="000F1B0C">
        <w:rPr>
          <w:rFonts w:asciiTheme="minorEastAsia" w:eastAsiaTheme="minorEastAsia"/>
        </w:rPr>
        <w:t>』</w:t>
      </w:r>
      <w:r w:rsidR="00934453" w:rsidRPr="001221B9">
        <w:rPr>
          <w:rFonts w:asciiTheme="minorEastAsia" w:eastAsiaTheme="minorEastAsia"/>
        </w:rPr>
        <w:t>言，巢甥也，不忍。巢乃自刎，不殊，言因斬之，函首將詣時溥，而太原博野軍殺言與巢首俱上。</w:t>
      </w:r>
      <w:r w:rsidR="000F1B0C">
        <w:rPr>
          <w:rFonts w:asciiTheme="minorEastAsia" w:eastAsiaTheme="minorEastAsia"/>
        </w:rPr>
        <w:t>」</w:t>
      </w:r>
      <w:r w:rsidR="00934453" w:rsidRPr="001221B9">
        <w:rPr>
          <w:rFonts w:asciiTheme="minorEastAsia" w:eastAsiaTheme="minorEastAsia"/>
        </w:rPr>
        <w:t>今從新傳。</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蔡州節度使秦宗權縱兵四出，侵噬鄰道；天平節度使朱瑄，有衆三萬，從父弟瑾，勇冠軍中。</w:t>
      </w:r>
      <w:r w:rsidR="00934453" w:rsidRPr="001221B9">
        <w:rPr>
          <w:rStyle w:val="00Text"/>
          <w:rFonts w:asciiTheme="minorEastAsia"/>
        </w:rPr>
        <w:t>瑄，荀緣翻，當作</w:t>
      </w:r>
      <w:r w:rsidR="000F1B0C">
        <w:rPr>
          <w:rStyle w:val="00Text"/>
          <w:rFonts w:asciiTheme="minorEastAsia"/>
        </w:rPr>
        <w:t>「</w:t>
      </w:r>
      <w:r w:rsidR="00934453" w:rsidRPr="001221B9">
        <w:rPr>
          <w:rStyle w:val="00Text"/>
          <w:rFonts w:asciiTheme="minorEastAsia"/>
        </w:rPr>
        <w:t>宣</w:t>
      </w:r>
      <w:r w:rsidR="000F1B0C">
        <w:rPr>
          <w:rStyle w:val="00Text"/>
          <w:rFonts w:asciiTheme="minorEastAsia"/>
        </w:rPr>
        <w:t>」</w:t>
      </w:r>
      <w:r w:rsidR="00934453" w:rsidRPr="001221B9">
        <w:rPr>
          <w:rStyle w:val="00Text"/>
          <w:rFonts w:asciiTheme="minorEastAsia"/>
        </w:rPr>
        <w:t>。瑾，渠吝翻。冠，古玩翻。</w:t>
      </w:r>
      <w:r w:rsidR="00934453" w:rsidRPr="001221B9">
        <w:rPr>
          <w:rFonts w:asciiTheme="minorEastAsia"/>
        </w:rPr>
        <w:t>宣武節度使朱全忠為宗權所攻，勢甚窘，</w:t>
      </w:r>
      <w:r w:rsidR="00934453" w:rsidRPr="001221B9">
        <w:rPr>
          <w:rStyle w:val="00Text"/>
          <w:rFonts w:asciiTheme="minorEastAsia"/>
        </w:rPr>
        <w:t>窘，渠隕翻。</w:t>
      </w:r>
      <w:r w:rsidR="00934453" w:rsidRPr="001221B9">
        <w:rPr>
          <w:rFonts w:asciiTheme="minorEastAsia"/>
        </w:rPr>
        <w:t>求救於瑄，瑄遣瑾將兵救之，敗宗權於合鄕。</w:t>
      </w:r>
      <w:r w:rsidR="00934453" w:rsidRPr="001221B9">
        <w:rPr>
          <w:rStyle w:val="00Text"/>
          <w:rFonts w:asciiTheme="minorEastAsia"/>
        </w:rPr>
        <w:t>敗，補邁翻。</w:t>
      </w:r>
      <w:r w:rsidR="00934453" w:rsidRPr="001221B9">
        <w:rPr>
          <w:rFonts w:asciiTheme="minorEastAsia"/>
        </w:rPr>
        <w:t>全忠德之，與瑄約為兄弟。</w:t>
      </w:r>
      <w:r w:rsidR="00934453" w:rsidRPr="001221B9">
        <w:rPr>
          <w:rStyle w:val="00Text"/>
          <w:rFonts w:asciiTheme="minorEastAsia"/>
        </w:rPr>
        <w:t>朱全忠反覆小人也，兵勢單弱，則與朱瑄為兄弟，兵勢旣強，則反眼為仇敵，必誅屠以快其志而後已，如斯人可與共功名哉！</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秋，七月，壬午，時溥遣使獻黃巢及家人首幷姬妾，上御大玄樓受之。</w:t>
      </w:r>
      <w:r w:rsidR="00934453" w:rsidRPr="001221B9">
        <w:rPr>
          <w:rStyle w:val="00Text"/>
          <w:rFonts w:asciiTheme="minorEastAsia"/>
        </w:rPr>
        <w:t>大玄樓，成都羅城正南門樓。高駢之築成都羅城，旣訖功，以周易筮之，得大畜。駢曰︰</w:t>
      </w:r>
      <w:r w:rsidR="000F1B0C">
        <w:rPr>
          <w:rStyle w:val="00Text"/>
          <w:rFonts w:asciiTheme="minorEastAsia"/>
        </w:rPr>
        <w:t>「</w:t>
      </w:r>
      <w:r w:rsidR="00934453" w:rsidRPr="001221B9">
        <w:rPr>
          <w:rStyle w:val="00Text"/>
          <w:rFonts w:asciiTheme="minorEastAsia"/>
        </w:rPr>
        <w:t>畜者，養也。濟以剛健篤實，輝光日新，吉孰大焉！文宜去下存上。</w:t>
      </w:r>
      <w:r w:rsidR="000F1B0C">
        <w:rPr>
          <w:rStyle w:val="00Text"/>
          <w:rFonts w:asciiTheme="minorEastAsia"/>
        </w:rPr>
        <w:t>」</w:t>
      </w:r>
      <w:r w:rsidR="00934453" w:rsidRPr="001221B9">
        <w:rPr>
          <w:rStyle w:val="00Text"/>
          <w:rFonts w:asciiTheme="minorEastAsia"/>
        </w:rPr>
        <w:t>因名大玄城。</w:t>
      </w:r>
      <w:r w:rsidR="00934453" w:rsidRPr="001221B9">
        <w:rPr>
          <w:rFonts w:asciiTheme="minorEastAsia"/>
        </w:rPr>
        <w:t>宣問姬妾︰</w:t>
      </w:r>
      <w:r w:rsidR="000F1B0C">
        <w:rPr>
          <w:rFonts w:asciiTheme="minorEastAsia"/>
        </w:rPr>
        <w:t>「</w:t>
      </w:r>
      <w:r w:rsidR="00934453" w:rsidRPr="001221B9">
        <w:rPr>
          <w:rFonts w:asciiTheme="minorEastAsia"/>
        </w:rPr>
        <w:t>汝曹皆勳貴子女，世受國恩，何為從賊？</w:t>
      </w:r>
      <w:r w:rsidR="000F1B0C">
        <w:rPr>
          <w:rFonts w:asciiTheme="minorEastAsia"/>
        </w:rPr>
        <w:t>」</w:t>
      </w:r>
      <w:r w:rsidR="00934453" w:rsidRPr="001221B9">
        <w:rPr>
          <w:rFonts w:asciiTheme="minorEastAsia"/>
        </w:rPr>
        <w:t>其居首者對曰︰</w:t>
      </w:r>
      <w:r w:rsidR="000F1B0C">
        <w:rPr>
          <w:rFonts w:asciiTheme="minorEastAsia"/>
        </w:rPr>
        <w:t>「</w:t>
      </w:r>
      <w:r w:rsidR="00934453" w:rsidRPr="001221B9">
        <w:rPr>
          <w:rFonts w:asciiTheme="minorEastAsia"/>
        </w:rPr>
        <w:t>狂賊凶逆，國家以百萬之衆，失守宗祧，播遷巴﹑蜀；</w:t>
      </w:r>
      <w:r w:rsidR="00934453" w:rsidRPr="001221B9">
        <w:rPr>
          <w:rStyle w:val="00Text"/>
          <w:rFonts w:asciiTheme="minorEastAsia"/>
        </w:rPr>
        <w:t>祧，他彫翻。</w:t>
      </w:r>
      <w:r w:rsidR="00934453" w:rsidRPr="001221B9">
        <w:rPr>
          <w:rFonts w:asciiTheme="minorEastAsia"/>
        </w:rPr>
        <w:t>今陛下以不能拒賊責一女子，置公卿將帥於何地乎！</w:t>
      </w:r>
      <w:r w:rsidR="000F1B0C">
        <w:rPr>
          <w:rFonts w:asciiTheme="minorEastAsia"/>
        </w:rPr>
        <w:t>」</w:t>
      </w:r>
      <w:r w:rsidR="00934453" w:rsidRPr="001221B9">
        <w:rPr>
          <w:rFonts w:asciiTheme="minorEastAsia"/>
        </w:rPr>
        <w:t>上不復問，皆戮之於市。</w:t>
      </w:r>
      <w:r w:rsidR="00934453" w:rsidRPr="001221B9">
        <w:rPr>
          <w:rStyle w:val="00Text"/>
          <w:rFonts w:asciiTheme="minorEastAsia"/>
        </w:rPr>
        <w:t>復，扶又翻。</w:t>
      </w:r>
      <w:r w:rsidR="00934453" w:rsidRPr="001221B9">
        <w:rPr>
          <w:rFonts w:asciiTheme="minorEastAsia"/>
        </w:rPr>
        <w:t>人爭與之酒，其餘皆悲怖昏醉，居首者獨不飲不泣，至於就刑，神色肅然。</w:t>
      </w:r>
      <w:r w:rsidR="00934453" w:rsidRPr="001221B9">
        <w:rPr>
          <w:rStyle w:val="00Text"/>
          <w:rFonts w:asciiTheme="minorEastAsia"/>
        </w:rPr>
        <w:t>考異曰︰張</w:t>
      </w:r>
      <w:r w:rsidR="00934453" w:rsidRPr="001221B9">
        <w:rPr>
          <w:rStyle w:val="00Text"/>
          <w:rFonts w:asciiTheme="minorEastAsia"/>
          <w:noProof/>
        </w:rPr>
        <w:drawing>
          <wp:inline distT="0" distB="0" distL="0" distR="0" wp14:anchorId="3A0C42FD" wp14:editId="0372B00B">
            <wp:extent cx="114300" cy="114300"/>
            <wp:effectExtent l="0" t="0" r="0" b="0"/>
            <wp:docPr id="546"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rPr>
        <w:t>耆舊傳︰</w:t>
      </w:r>
      <w:r w:rsidR="000F1B0C">
        <w:rPr>
          <w:rStyle w:val="00Text"/>
          <w:rFonts w:asciiTheme="minorEastAsia"/>
        </w:rPr>
        <w:t>「</w:t>
      </w:r>
      <w:r w:rsidR="00934453" w:rsidRPr="001221B9">
        <w:rPr>
          <w:rStyle w:val="00Text"/>
          <w:rFonts w:asciiTheme="minorEastAsia"/>
        </w:rPr>
        <w:t>中和三年，五月二十日，北路軍前進到黃巢首級﹑妻﹑男。</w:t>
      </w:r>
      <w:r w:rsidR="000F1B0C">
        <w:rPr>
          <w:rStyle w:val="00Text"/>
          <w:rFonts w:asciiTheme="minorEastAsia"/>
        </w:rPr>
        <w:t>」</w:t>
      </w:r>
      <w:r w:rsidR="00934453" w:rsidRPr="001221B9">
        <w:rPr>
          <w:rStyle w:val="00Text"/>
          <w:rFonts w:asciiTheme="minorEastAsia"/>
        </w:rPr>
        <w:t>今不取其年月而取其事。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朱全忠擊秦宗權，敗宗權于溵水。</w:t>
      </w:r>
      <w:r w:rsidR="00934453" w:rsidRPr="001221B9">
        <w:rPr>
          <w:rStyle w:val="00Text"/>
          <w:rFonts w:asciiTheme="minorEastAsia"/>
        </w:rPr>
        <w:t>敗，補邁翻。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李克用至晉陽，大治甲兵，</w:t>
      </w:r>
      <w:r w:rsidR="00934453" w:rsidRPr="001221B9">
        <w:rPr>
          <w:rStyle w:val="00Text"/>
          <w:rFonts w:asciiTheme="minorEastAsia"/>
        </w:rPr>
        <w:t>治，直之翻。</w:t>
      </w:r>
      <w:r w:rsidR="00934453" w:rsidRPr="001221B9">
        <w:rPr>
          <w:rFonts w:asciiTheme="minorEastAsia"/>
        </w:rPr>
        <w:t>遣榆次鎭將鴈門李承嗣奉表詣行在，自陳</w:t>
      </w:r>
      <w:r w:rsidR="000F1B0C">
        <w:rPr>
          <w:rFonts w:asciiTheme="minorEastAsia"/>
        </w:rPr>
        <w:t>「</w:t>
      </w:r>
      <w:r w:rsidR="00934453" w:rsidRPr="001221B9">
        <w:rPr>
          <w:rFonts w:asciiTheme="minorEastAsia"/>
        </w:rPr>
        <w:t>有破黃巢大功，為朱全忠所圖，僅能自免，將佐已下從行者三百餘人，幷牌印皆沒不返。</w:t>
      </w:r>
      <w:r w:rsidR="00934453" w:rsidRPr="001221B9">
        <w:rPr>
          <w:rStyle w:val="00Text"/>
          <w:rFonts w:asciiTheme="minorEastAsia"/>
        </w:rPr>
        <w:t>古者授官賜印綬，常佩之於身，至解官則解印綬。至唐始置職印，任其職者，傳而用之。其印盛之以匣，當官者寘之臥內，別為一牌，使吏掌之，以謹出入，印出而牌入，牌出則印入，故謂之牌印。</w:t>
      </w:r>
      <w:r w:rsidR="00934453" w:rsidRPr="001221B9">
        <w:rPr>
          <w:rFonts w:asciiTheme="minorEastAsia"/>
        </w:rPr>
        <w:t>全忠仍牓東都﹑陜﹑孟，云臣已死，行營兵潰，令所在邀遮屠翦，勿令漏失，將士皆號泣冤訴，</w:t>
      </w:r>
      <w:r w:rsidR="00934453" w:rsidRPr="001221B9">
        <w:rPr>
          <w:rStyle w:val="00Text"/>
          <w:rFonts w:asciiTheme="minorEastAsia"/>
        </w:rPr>
        <w:t>號，戶刀翻。</w:t>
      </w:r>
      <w:r w:rsidR="00934453" w:rsidRPr="001221B9">
        <w:rPr>
          <w:rFonts w:asciiTheme="minorEastAsia"/>
        </w:rPr>
        <w:t>請復仇讎。臣以朝廷至公，當俟詔命，拊循抑止，復歸本道。乞遣使按問，發兵誅討，臣遣弟克勤將萬騎在河中俟命。</w:t>
      </w:r>
      <w:r w:rsidR="000F1B0C">
        <w:rPr>
          <w:rFonts w:asciiTheme="minorEastAsia"/>
        </w:rPr>
        <w:t>」</w:t>
      </w:r>
      <w:r w:rsidR="00934453" w:rsidRPr="001221B9">
        <w:rPr>
          <w:rFonts w:asciiTheme="minorEastAsia"/>
        </w:rPr>
        <w:t>時朝廷以大寇初平，方務姑息，得克用表，大恐，但遣中使賜優詔和解之。克用前後凡八表，稱︰</w:t>
      </w:r>
      <w:r w:rsidR="000F1B0C">
        <w:rPr>
          <w:rFonts w:asciiTheme="minorEastAsia"/>
        </w:rPr>
        <w:t>「</w:t>
      </w:r>
      <w:r w:rsidR="00934453" w:rsidRPr="001221B9">
        <w:rPr>
          <w:rFonts w:asciiTheme="minorEastAsia"/>
        </w:rPr>
        <w:t>全忠妬功疾能，陰狡禍賊，異日必為國患。惟乞下詔削其官爵，臣自帥本道兵討之，不用度支糧餉。</w:t>
      </w:r>
      <w:r w:rsidR="000F1B0C">
        <w:rPr>
          <w:rFonts w:asciiTheme="minorEastAsia"/>
        </w:rPr>
        <w:t>」</w:t>
      </w:r>
      <w:r w:rsidR="00934453" w:rsidRPr="001221B9">
        <w:rPr>
          <w:rStyle w:val="00Text"/>
          <w:rFonts w:asciiTheme="minorEastAsia"/>
        </w:rPr>
        <w:t>唐舊制，諸鎭兵出境征討，皆仰給度支。帥，讀曰率。</w:t>
      </w:r>
      <w:r w:rsidR="00934453" w:rsidRPr="001221B9">
        <w:rPr>
          <w:rFonts w:asciiTheme="minorEastAsia"/>
        </w:rPr>
        <w:t>上累遣楊復恭等諭指，稱︰</w:t>
      </w:r>
      <w:r w:rsidR="000F1B0C">
        <w:rPr>
          <w:rFonts w:asciiTheme="minorEastAsia"/>
        </w:rPr>
        <w:t>「</w:t>
      </w:r>
      <w:r w:rsidR="00934453" w:rsidRPr="001221B9">
        <w:rPr>
          <w:rFonts w:asciiTheme="minorEastAsia"/>
        </w:rPr>
        <w:t>吾深知卿冤，方事之殷，</w:t>
      </w:r>
      <w:r w:rsidR="00934453" w:rsidRPr="001221B9">
        <w:rPr>
          <w:rStyle w:val="00Text"/>
          <w:rFonts w:asciiTheme="minorEastAsia"/>
        </w:rPr>
        <w:t>杜預曰︰殷，盛也。余謂殷，衆也，言方事之衆多也。</w:t>
      </w:r>
      <w:r w:rsidR="00934453" w:rsidRPr="001221B9">
        <w:rPr>
          <w:rFonts w:asciiTheme="minorEastAsia"/>
        </w:rPr>
        <w:t>姑存大體。</w:t>
      </w:r>
      <w:r w:rsidR="000F1B0C">
        <w:rPr>
          <w:rFonts w:asciiTheme="minorEastAsia"/>
        </w:rPr>
        <w:t>」</w:t>
      </w:r>
      <w:r w:rsidR="00934453" w:rsidRPr="001221B9">
        <w:rPr>
          <w:rFonts w:asciiTheme="minorEastAsia"/>
        </w:rPr>
        <w:t>克用終鬱鬱不平。時藩鎭相攻者，朝廷不復為之辯曲直。</w:t>
      </w:r>
      <w:r w:rsidR="00934453" w:rsidRPr="001221B9">
        <w:rPr>
          <w:rStyle w:val="00Text"/>
          <w:rFonts w:asciiTheme="minorEastAsia"/>
        </w:rPr>
        <w:t>復，扶又翻。為，于偽翻。</w:t>
      </w:r>
      <w:r w:rsidR="00934453" w:rsidRPr="001221B9">
        <w:rPr>
          <w:rFonts w:asciiTheme="minorEastAsia"/>
        </w:rPr>
        <w:t>由是互相吞噬，惟力是視，皆無所稟畏矣！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八月，李克用奏請割麟州隸河東，</w:t>
      </w:r>
      <w:r w:rsidR="00934453" w:rsidRPr="001221B9">
        <w:rPr>
          <w:rFonts w:asciiTheme="minorEastAsia" w:eastAsiaTheme="minorEastAsia"/>
        </w:rPr>
        <w:t>麟州，本屬振武節度。考異曰︰新</w:t>
      </w:r>
      <w:r w:rsidR="00934453" w:rsidRPr="001221B9">
        <w:rPr>
          <w:rFonts w:asciiTheme="minorEastAsia" w:eastAsiaTheme="minorEastAsia"/>
        </w:rPr>
        <w:t>·</w:t>
      </w:r>
      <w:r w:rsidR="00934453" w:rsidRPr="001221B9">
        <w:rPr>
          <w:rFonts w:asciiTheme="minorEastAsia" w:eastAsiaTheme="minorEastAsia"/>
        </w:rPr>
        <w:t>方鎭表︰</w:t>
      </w:r>
      <w:r w:rsidR="000F1B0C">
        <w:rPr>
          <w:rFonts w:asciiTheme="minorEastAsia" w:eastAsiaTheme="minorEastAsia"/>
        </w:rPr>
        <w:t>「</w:t>
      </w:r>
      <w:r w:rsidR="00934453" w:rsidRPr="001221B9">
        <w:rPr>
          <w:rFonts w:asciiTheme="minorEastAsia" w:eastAsiaTheme="minorEastAsia"/>
        </w:rPr>
        <w:t>中和二年，河東節度增領麟州。</w:t>
      </w:r>
      <w:r w:rsidR="000F1B0C">
        <w:rPr>
          <w:rFonts w:asciiTheme="minorEastAsia" w:eastAsiaTheme="minorEastAsia"/>
        </w:rPr>
        <w:t>」</w:t>
      </w:r>
      <w:r w:rsidR="00934453" w:rsidRPr="001221B9">
        <w:rPr>
          <w:rFonts w:asciiTheme="minorEastAsia" w:eastAsiaTheme="minorEastAsia"/>
        </w:rPr>
        <w:t>誤也。今從唐末見聞錄。</w:t>
      </w:r>
      <w:r w:rsidR="00934453" w:rsidRPr="00101E55">
        <w:rPr>
          <w:rStyle w:val="01Text"/>
          <w:rFonts w:asciiTheme="minorEastAsia" w:eastAsiaTheme="minorEastAsia"/>
          <w:sz w:val="21"/>
        </w:rPr>
        <w:t>又請以弟兄克脩為昭義節度使，皆許之。由是昭義分為二鎭。</w:t>
      </w:r>
      <w:r w:rsidR="00934453" w:rsidRPr="001221B9">
        <w:rPr>
          <w:rFonts w:asciiTheme="minorEastAsia" w:eastAsiaTheme="minorEastAsia"/>
        </w:rPr>
        <w:t>澤﹑潞為一鎭，邢﹑洛﹑磁為一鎭。</w:t>
      </w:r>
      <w:r w:rsidR="00934453" w:rsidRPr="00101E55">
        <w:rPr>
          <w:rStyle w:val="01Text"/>
          <w:rFonts w:asciiTheme="minorEastAsia" w:eastAsiaTheme="minorEastAsia"/>
          <w:sz w:val="21"/>
        </w:rPr>
        <w:t>進克用爵隴西郡王。克用奏罷雲蔚防禦使，依舊隸河東，</w:t>
      </w:r>
      <w:r w:rsidR="00934453" w:rsidRPr="001221B9">
        <w:rPr>
          <w:rFonts w:asciiTheme="minorEastAsia" w:eastAsiaTheme="minorEastAsia"/>
        </w:rPr>
        <w:t>武宗會昌三年，分河東雲﹑蔚﹑朔三州置大同軍都團練使，次年，升為都防禦使。</w:t>
      </w:r>
      <w:r w:rsidR="00934453" w:rsidRPr="00101E55">
        <w:rPr>
          <w:rStyle w:val="01Text"/>
          <w:rFonts w:asciiTheme="minorEastAsia" w:eastAsiaTheme="minorEastAsia"/>
          <w:sz w:val="21"/>
        </w:rPr>
        <w:t>從之。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九月，己未，加朱全忠同平章事。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以右僕射﹑大明宮留守王徽知京兆尹事。上以長安宮室焚毀，故久留蜀未歸。徽招撫流散，戶口稍歸，復繕治宮室，百司粗有緒。</w:t>
      </w:r>
      <w:r w:rsidR="00934453" w:rsidRPr="001221B9">
        <w:rPr>
          <w:rStyle w:val="00Text"/>
          <w:rFonts w:asciiTheme="minorEastAsia"/>
        </w:rPr>
        <w:t>治，直之翻。粗，坐五翻。</w:t>
      </w:r>
      <w:r w:rsidR="00934453" w:rsidRPr="001221B9">
        <w:rPr>
          <w:rFonts w:asciiTheme="minorEastAsia"/>
        </w:rPr>
        <w:t>冬，十月，關東藩鎭表請車駕還京師。</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朱全忠之降也，義成節度使王鐸為都統，承制除官。</w:t>
      </w:r>
      <w:r w:rsidR="00934453" w:rsidRPr="001221B9">
        <w:rPr>
          <w:rStyle w:val="00Text"/>
          <w:rFonts w:asciiTheme="minorEastAsia"/>
        </w:rPr>
        <w:t>事見上卷二年。降，戶江翻。</w:t>
      </w:r>
      <w:r w:rsidR="00934453" w:rsidRPr="001221B9">
        <w:rPr>
          <w:rFonts w:asciiTheme="minorEastAsia"/>
        </w:rPr>
        <w:t>全忠初鎭大梁，事鐸禮甚恭，鐸依以為援。</w:t>
      </w:r>
      <w:r w:rsidR="00934453" w:rsidRPr="001221B9">
        <w:rPr>
          <w:rStyle w:val="00Text"/>
          <w:rFonts w:asciiTheme="minorEastAsia"/>
        </w:rPr>
        <w:t>汴﹑滑鄰道，而鐸於全忠有恩，故欲依以為援。</w:t>
      </w:r>
      <w:r w:rsidR="00934453" w:rsidRPr="001221B9">
        <w:rPr>
          <w:rFonts w:asciiTheme="minorEastAsia"/>
        </w:rPr>
        <w:t>而全忠兵浸強，益驕倨，鐸知不足恃，表請還朝，</w:t>
      </w:r>
      <w:r w:rsidR="00934453" w:rsidRPr="001221B9">
        <w:rPr>
          <w:rStyle w:val="00Text"/>
          <w:rFonts w:asciiTheme="minorEastAsia"/>
        </w:rPr>
        <w:t>朝，直遙翻。</w:t>
      </w:r>
      <w:r w:rsidR="00934453" w:rsidRPr="001221B9">
        <w:rPr>
          <w:rFonts w:asciiTheme="minorEastAsia"/>
        </w:rPr>
        <w:t>徙鐸為義昌節度使。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鹿晏弘之去河中，王建﹑韓建﹑張造﹑晉暉﹑李師泰各帥其衆與之俱；</w:t>
      </w:r>
      <w:r w:rsidR="00934453" w:rsidRPr="001221B9">
        <w:rPr>
          <w:rFonts w:asciiTheme="minorEastAsia" w:eastAsiaTheme="minorEastAsia"/>
        </w:rPr>
        <w:t>見上卷本年。帥，讀曰率。</w:t>
      </w:r>
      <w:r w:rsidR="00934453" w:rsidRPr="00101E55">
        <w:rPr>
          <w:rStyle w:val="01Text"/>
          <w:rFonts w:asciiTheme="minorEastAsia" w:eastAsiaTheme="minorEastAsia"/>
          <w:sz w:val="21"/>
        </w:rPr>
        <w:t>及據興元，以建等為巡內刺史，不遣之官。晏弘猜忌，衆心不附，王建﹑韓建素相親善，晏弘尤忌之，數引入臥內，</w:t>
      </w:r>
      <w:r w:rsidR="00934453" w:rsidRPr="001221B9">
        <w:rPr>
          <w:rFonts w:asciiTheme="minorEastAsia" w:eastAsiaTheme="minorEastAsia"/>
        </w:rPr>
        <w:t>數，所角翻。</w:t>
      </w:r>
      <w:r w:rsidR="00934453" w:rsidRPr="00101E55">
        <w:rPr>
          <w:rStyle w:val="01Text"/>
          <w:rFonts w:asciiTheme="minorEastAsia" w:eastAsiaTheme="minorEastAsia"/>
          <w:sz w:val="21"/>
        </w:rPr>
        <w:t>待之加厚，二建相謂曰︰</w:t>
      </w:r>
      <w:r w:rsidR="000F1B0C">
        <w:rPr>
          <w:rStyle w:val="01Text"/>
          <w:rFonts w:asciiTheme="minorEastAsia" w:eastAsiaTheme="minorEastAsia"/>
          <w:sz w:val="21"/>
        </w:rPr>
        <w:t>「</w:t>
      </w:r>
      <w:r w:rsidR="00934453" w:rsidRPr="00101E55">
        <w:rPr>
          <w:rStyle w:val="01Text"/>
          <w:rFonts w:asciiTheme="minorEastAsia" w:eastAsiaTheme="minorEastAsia"/>
          <w:sz w:val="21"/>
        </w:rPr>
        <w:t>僕射甘言厚意，疑我也，禍將至矣！</w:t>
      </w:r>
      <w:r w:rsidR="000F1B0C">
        <w:rPr>
          <w:rStyle w:val="01Text"/>
          <w:rFonts w:asciiTheme="minorEastAsia" w:eastAsiaTheme="minorEastAsia"/>
          <w:sz w:val="21"/>
        </w:rPr>
        <w:t>」</w:t>
      </w:r>
      <w:r w:rsidR="00934453" w:rsidRPr="00101E55">
        <w:rPr>
          <w:rStyle w:val="01Text"/>
          <w:rFonts w:asciiTheme="minorEastAsia" w:eastAsiaTheme="minorEastAsia"/>
          <w:sz w:val="21"/>
        </w:rPr>
        <w:t>田令孜密遣人以厚利誘之，十一月，二建與張造﹑晉暉﹑李師泰帥衆數千逃奔行在，</w:t>
      </w:r>
      <w:r w:rsidR="00934453" w:rsidRPr="001221B9">
        <w:rPr>
          <w:rFonts w:asciiTheme="minorEastAsia" w:eastAsiaTheme="minorEastAsia"/>
        </w:rPr>
        <w:t>誘，音酉。考異曰︰實錄︰</w:t>
      </w:r>
      <w:r w:rsidR="000F1B0C">
        <w:rPr>
          <w:rFonts w:asciiTheme="minorEastAsia" w:eastAsiaTheme="minorEastAsia"/>
        </w:rPr>
        <w:t>「</w:t>
      </w:r>
      <w:r w:rsidR="00934453" w:rsidRPr="001221B9">
        <w:rPr>
          <w:rFonts w:asciiTheme="minorEastAsia" w:eastAsiaTheme="minorEastAsia"/>
        </w:rPr>
        <w:t>九月，山南西道節度使鹿晏弘為禁軍所討，棄城奔許州。晏弘大將韓建﹑王建﹑張造﹑晉暉﹑李師泰各帥本軍降。田令孜以建等楊復光故將，薄其賞，皆除諸衞將軍。十一月戊午朔，建等以軍三千至行在，田令孜錄為假子，統以舊軍，號隨駕五都。</w:t>
      </w:r>
      <w:r w:rsidR="000F1B0C">
        <w:rPr>
          <w:rFonts w:asciiTheme="minorEastAsia" w:eastAsiaTheme="minorEastAsia"/>
        </w:rPr>
        <w:t>」</w:t>
      </w:r>
      <w:r w:rsidR="00934453" w:rsidRPr="001221B9">
        <w:rPr>
          <w:rFonts w:asciiTheme="minorEastAsia" w:eastAsiaTheme="minorEastAsia"/>
        </w:rPr>
        <w:t>按建等旣降，始遣禁軍討晏弘。實錄云九月晏弘棄城去，太早。十一月又云建等降，重複。上云賞薄，下云為假子，自相違。新傳︰</w:t>
      </w:r>
      <w:r w:rsidR="000F1B0C">
        <w:rPr>
          <w:rFonts w:asciiTheme="minorEastAsia" w:eastAsiaTheme="minorEastAsia"/>
        </w:rPr>
        <w:t>「</w:t>
      </w:r>
      <w:r w:rsidR="00934453" w:rsidRPr="001221B9">
        <w:rPr>
          <w:rFonts w:asciiTheme="minorEastAsia" w:eastAsiaTheme="minorEastAsia"/>
        </w:rPr>
        <w:t>帝還，晏弘懼見討，引兵走許州。王建帥義勇四軍迎帝西縣。</w:t>
      </w:r>
      <w:r w:rsidR="000F1B0C">
        <w:rPr>
          <w:rFonts w:asciiTheme="minorEastAsia" w:eastAsiaTheme="minorEastAsia"/>
        </w:rPr>
        <w:t>」</w:t>
      </w:r>
      <w:r w:rsidR="00934453" w:rsidRPr="001221B9">
        <w:rPr>
          <w:rFonts w:asciiTheme="minorEastAsia" w:eastAsiaTheme="minorEastAsia"/>
        </w:rPr>
        <w:t>按帝尚在成都，云迎帝西縣，亦誤也。今月從實錄，事從薛居正五代史</w:t>
      </w:r>
      <w:r w:rsidR="00934453" w:rsidRPr="001221B9">
        <w:rPr>
          <w:rFonts w:asciiTheme="minorEastAsia" w:eastAsiaTheme="minorEastAsia"/>
        </w:rPr>
        <w:t>·</w:t>
      </w:r>
      <w:r w:rsidR="00934453" w:rsidRPr="001221B9">
        <w:rPr>
          <w:rFonts w:asciiTheme="minorEastAsia" w:eastAsiaTheme="minorEastAsia"/>
        </w:rPr>
        <w:t>王建﹑韓建傳。</w:t>
      </w:r>
      <w:r w:rsidR="00934453" w:rsidRPr="00101E55">
        <w:rPr>
          <w:rStyle w:val="01Text"/>
          <w:rFonts w:asciiTheme="minorEastAsia" w:eastAsiaTheme="minorEastAsia"/>
          <w:sz w:val="21"/>
        </w:rPr>
        <w:t>令孜皆養為假子，賜與巨萬，拜諸衞將軍，使各將其衆，號隨駕五都。</w:t>
      </w:r>
      <w:r w:rsidR="00934453" w:rsidRPr="001221B9">
        <w:rPr>
          <w:rFonts w:asciiTheme="minorEastAsia" w:eastAsiaTheme="minorEastAsia"/>
        </w:rPr>
        <w:t>田令孜先已募新軍五十四都分隸兩神策軍，今得王建﹑韓建﹑張造﹑晉暉﹑李師泰五將之兵，不敢分其衆隸兩軍，別號隨駕五都。</w:t>
      </w:r>
      <w:r w:rsidR="00934453" w:rsidRPr="00101E55">
        <w:rPr>
          <w:rStyle w:val="01Text"/>
          <w:rFonts w:asciiTheme="minorEastAsia" w:eastAsiaTheme="minorEastAsia"/>
          <w:sz w:val="21"/>
        </w:rPr>
        <w:t>又遣禁兵討晏弘，晏弘棄</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棄</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率衆</w:t>
      </w:r>
      <w:r w:rsidR="000F1B0C">
        <w:rPr>
          <w:rFonts w:asciiTheme="minorEastAsia" w:eastAsiaTheme="minorEastAsia"/>
        </w:rPr>
        <w:t>」</w:t>
      </w:r>
      <w:r w:rsidR="00934453" w:rsidRPr="001221B9">
        <w:rPr>
          <w:rFonts w:asciiTheme="minorEastAsia" w:eastAsiaTheme="minorEastAsia"/>
        </w:rPr>
        <w:t>二字；乙十一行本同；張校同。</w:t>
      </w:r>
      <w:r w:rsidR="000F1B0C">
        <w:rPr>
          <w:rFonts w:asciiTheme="minorEastAsia" w:eastAsiaTheme="minorEastAsia"/>
        </w:rPr>
        <w:t>』</w:t>
      </w:r>
      <w:r w:rsidR="00934453" w:rsidRPr="00101E55">
        <w:rPr>
          <w:rStyle w:val="01Text"/>
          <w:rFonts w:asciiTheme="minorEastAsia" w:eastAsiaTheme="minorEastAsia"/>
          <w:sz w:val="21"/>
        </w:rPr>
        <w:t>興元走。</w:t>
      </w:r>
      <w:r w:rsidR="00934453" w:rsidRPr="001221B9">
        <w:rPr>
          <w:rFonts w:asciiTheme="minorEastAsia" w:eastAsiaTheme="minorEastAsia"/>
        </w:rPr>
        <w:t>鹿晏弘得興元，未期年而棄之。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初，宦者曹知慤，本華原富家子，有膽略。黃巢陷長安，知慤歸鄕里，集壯士，據嵯峨山南，為堡自固，</w:t>
      </w:r>
      <w:r w:rsidR="00934453" w:rsidRPr="001221B9">
        <w:rPr>
          <w:rStyle w:val="00Text"/>
          <w:rFonts w:asciiTheme="minorEastAsia"/>
        </w:rPr>
        <w:t>嵯峨山在京兆雲陽縣北十五里。</w:t>
      </w:r>
      <w:r w:rsidR="00934453" w:rsidRPr="001221B9">
        <w:rPr>
          <w:rFonts w:asciiTheme="minorEastAsia"/>
        </w:rPr>
        <w:t>巢黨不敢近。</w:t>
      </w:r>
      <w:r w:rsidR="00934453" w:rsidRPr="001221B9">
        <w:rPr>
          <w:rStyle w:val="00Text"/>
          <w:rFonts w:asciiTheme="minorEastAsia"/>
        </w:rPr>
        <w:t>近，其靳翻。</w:t>
      </w:r>
      <w:r w:rsidR="00934453" w:rsidRPr="001221B9">
        <w:rPr>
          <w:rFonts w:asciiTheme="minorEastAsia"/>
        </w:rPr>
        <w:t>知慤數遣壯士變衣服語言，效巢黨，夜入長安攻賊營，</w:t>
      </w:r>
      <w:r w:rsidR="00934453" w:rsidRPr="001221B9">
        <w:rPr>
          <w:rStyle w:val="00Text"/>
          <w:rFonts w:asciiTheme="minorEastAsia"/>
        </w:rPr>
        <w:t>數，所角翻。</w:t>
      </w:r>
      <w:r w:rsidR="00934453" w:rsidRPr="001221B9">
        <w:rPr>
          <w:rFonts w:asciiTheme="minorEastAsia"/>
        </w:rPr>
        <w:t>賊驚以為鬼神；又疑其下有叛者，由是心不自安。朝廷聞而嘉之，就除內常侍，賜金紫。知慤聞車駕將還，謂人曰︰</w:t>
      </w:r>
      <w:r w:rsidR="000F1B0C">
        <w:rPr>
          <w:rFonts w:asciiTheme="minorEastAsia"/>
        </w:rPr>
        <w:t>「</w:t>
      </w:r>
      <w:r w:rsidR="00934453" w:rsidRPr="001221B9">
        <w:rPr>
          <w:rFonts w:asciiTheme="minorEastAsia"/>
        </w:rPr>
        <w:t>吾施小術，使諸軍得成大功，</w:t>
      </w:r>
      <w:r w:rsidR="00934453" w:rsidRPr="001221B9">
        <w:rPr>
          <w:rStyle w:val="00Text"/>
          <w:rFonts w:asciiTheme="minorEastAsia"/>
        </w:rPr>
        <w:t>曹知慤自言賊衆病於己之宵攻，已無固志，諸鎭大軍臨之，因得成收復京城之功。</w:t>
      </w:r>
      <w:r w:rsidR="00934453" w:rsidRPr="001221B9">
        <w:rPr>
          <w:rFonts w:asciiTheme="minorEastAsia"/>
        </w:rPr>
        <w:t>從駕羣臣但平步往來，俟至大散關，當閱其可歸者納之。</w:t>
      </w:r>
      <w:r w:rsidR="000F1B0C">
        <w:rPr>
          <w:rFonts w:asciiTheme="minorEastAsia"/>
        </w:rPr>
        <w:t>」</w:t>
      </w:r>
      <w:r w:rsidR="00934453" w:rsidRPr="001221B9">
        <w:rPr>
          <w:rStyle w:val="00Text"/>
          <w:rFonts w:asciiTheme="minorEastAsia"/>
        </w:rPr>
        <w:t>從，才用翻。</w:t>
      </w:r>
      <w:r w:rsidR="00934453" w:rsidRPr="001221B9">
        <w:rPr>
          <w:rFonts w:asciiTheme="minorEastAsia"/>
        </w:rPr>
        <w:t>行在聞之，恐其為變；田令孜尤惡之，</w:t>
      </w:r>
      <w:r w:rsidR="00934453" w:rsidRPr="001221B9">
        <w:rPr>
          <w:rStyle w:val="00Text"/>
          <w:rFonts w:asciiTheme="minorEastAsia"/>
        </w:rPr>
        <w:t>惡，烏路翻。</w:t>
      </w:r>
      <w:r w:rsidR="00934453" w:rsidRPr="001221B9">
        <w:rPr>
          <w:rFonts w:asciiTheme="minorEastAsia"/>
        </w:rPr>
        <w:t>密以敕旨諭邠寧節度使王行瑜，使誅之，</w:t>
      </w:r>
      <w:r w:rsidR="00934453" w:rsidRPr="001221B9">
        <w:rPr>
          <w:rStyle w:val="00Text"/>
          <w:rFonts w:asciiTheme="minorEastAsia"/>
        </w:rPr>
        <w:t>按光啓二年，王行瑜斬朱玫，三年，始命為邠寧節度使，此時蓋為邠寧將也。</w:t>
      </w:r>
      <w:r w:rsidR="00934453" w:rsidRPr="001221B9">
        <w:rPr>
          <w:rFonts w:asciiTheme="minorEastAsia"/>
        </w:rPr>
        <w:t>行瑜潛師自嵯峨山北乘高攻之，知慤不為備，舉營盡殪。令孜益驕橫，禁制天子，不得有所主斷。上患其專，時語左右而流涕。</w:t>
      </w:r>
      <w:r w:rsidR="00934453" w:rsidRPr="001221B9">
        <w:rPr>
          <w:rStyle w:val="00Text"/>
          <w:rFonts w:asciiTheme="minorEastAsia"/>
        </w:rPr>
        <w:t>殪，壹計翻。橫，戶孟翻。斷，丁亂翻。語，牛倨翻。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鹿晏弘引兵東出襄州，秦宗權遣其將秦誥﹑趙德諲將兵會之，</w:t>
      </w:r>
      <w:r w:rsidR="00934453" w:rsidRPr="001221B9">
        <w:rPr>
          <w:rFonts w:asciiTheme="minorEastAsia" w:eastAsiaTheme="minorEastAsia"/>
        </w:rPr>
        <w:t>諲，伊眞翻。</w:t>
      </w:r>
      <w:r w:rsidR="00934453" w:rsidRPr="00101E55">
        <w:rPr>
          <w:rStyle w:val="01Text"/>
          <w:rFonts w:asciiTheme="minorEastAsia" w:eastAsiaTheme="minorEastAsia"/>
          <w:sz w:val="21"/>
        </w:rPr>
        <w:t>共攻襄州，陷之；山南東道節度使劉巨容奔成都。</w:t>
      </w:r>
      <w:r w:rsidR="00934453" w:rsidRPr="001221B9">
        <w:rPr>
          <w:rFonts w:asciiTheme="minorEastAsia" w:eastAsiaTheme="minorEastAsia"/>
        </w:rPr>
        <w:t>劉巨容不肯追滅黃巢，欲養寇以自資，自以襄陽為菟裘也，而地奪於趙德諲，身死於田令孜之手，玩寇而邀君，果何益哉！考異曰︰實錄︰</w:t>
      </w:r>
      <w:r w:rsidR="000F1B0C">
        <w:rPr>
          <w:rFonts w:asciiTheme="minorEastAsia" w:eastAsiaTheme="minorEastAsia"/>
        </w:rPr>
        <w:t>「</w:t>
      </w:r>
      <w:r w:rsidR="00934453" w:rsidRPr="001221B9">
        <w:rPr>
          <w:rFonts w:asciiTheme="minorEastAsia" w:eastAsiaTheme="minorEastAsia"/>
        </w:rPr>
        <w:t>光啓元年四月，蔡賊攻陷襄州，劉巨容死焉。</w:t>
      </w:r>
      <w:r w:rsidR="000F1B0C">
        <w:rPr>
          <w:rFonts w:asciiTheme="minorEastAsia" w:eastAsiaTheme="minorEastAsia"/>
        </w:rPr>
        <w:t>」</w:t>
      </w:r>
      <w:r w:rsidR="00934453" w:rsidRPr="001221B9">
        <w:rPr>
          <w:rFonts w:asciiTheme="minorEastAsia" w:eastAsiaTheme="minorEastAsia"/>
        </w:rPr>
        <w:t>新傳︰</w:t>
      </w:r>
      <w:r w:rsidR="000F1B0C">
        <w:rPr>
          <w:rFonts w:asciiTheme="minorEastAsia" w:eastAsiaTheme="minorEastAsia"/>
        </w:rPr>
        <w:t>「</w:t>
      </w:r>
      <w:r w:rsidR="00934453" w:rsidRPr="001221B9">
        <w:rPr>
          <w:rFonts w:asciiTheme="minorEastAsia" w:eastAsiaTheme="minorEastAsia"/>
        </w:rPr>
        <w:t>晏弘引麾下東出襄﹑鄧，宗權遣趙德諲合晏弘兵攻襄州，巨容不能守，奔成都。龍紀元年，田令孜殺之。</w:t>
      </w:r>
      <w:r w:rsidR="000F1B0C">
        <w:rPr>
          <w:rFonts w:asciiTheme="minorEastAsia" w:eastAsiaTheme="minorEastAsia"/>
        </w:rPr>
        <w:t>」</w:t>
      </w:r>
      <w:r w:rsidR="00934453" w:rsidRPr="001221B9">
        <w:rPr>
          <w:rFonts w:asciiTheme="minorEastAsia" w:eastAsiaTheme="minorEastAsia"/>
        </w:rPr>
        <w:t>按晏弘中和四年十一月已據許州，又，巨容所以奔成都，以天子在蜀故也。今從新傳。</w:t>
      </w:r>
      <w:r w:rsidR="00934453" w:rsidRPr="00101E55">
        <w:rPr>
          <w:rStyle w:val="01Text"/>
          <w:rFonts w:asciiTheme="minorEastAsia" w:eastAsiaTheme="minorEastAsia"/>
          <w:sz w:val="21"/>
        </w:rPr>
        <w:t>德諲，蔡州人也。晏弘引兵轉掠襄﹑鄧﹑均﹑房﹑廬﹑壽，復還許州；</w:t>
      </w:r>
      <w:r w:rsidR="00934453" w:rsidRPr="001221B9">
        <w:rPr>
          <w:rFonts w:asciiTheme="minorEastAsia" w:eastAsiaTheme="minorEastAsia"/>
        </w:rPr>
        <w:t>鹿晏弘自許州從楊復光勤王，見二百五十四卷中和元年。宋白曰︰均州，漢武當縣地，齊永明七年，於今鄖鄕縣置齊興郡，西魏置興州，尋改豐州，周武成元年，自今鄖鄕城移延岑城，今郡理是也。隋改均州，因均水為名。</w:t>
      </w:r>
      <w:r w:rsidR="00934453" w:rsidRPr="00101E55">
        <w:rPr>
          <w:rStyle w:val="01Text"/>
          <w:rFonts w:asciiTheme="minorEastAsia" w:eastAsiaTheme="minorEastAsia"/>
          <w:sz w:val="21"/>
        </w:rPr>
        <w:t>忠武節度使周岌聞其至，棄鎭走，晏弘遂據許州，</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鹿晏弘陷許州，殺節度使周岌，據其鎭。</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初，晏弘據有興元，都將王建等帥衆歸行在，乃詔禁兵討之。晏弘懼，棄城歸鄕里。周岌聞其至，遁去。晏弘自稱留後，朝廷因以節旄命之。</w:t>
      </w:r>
      <w:r w:rsidR="000F1B0C">
        <w:rPr>
          <w:rFonts w:asciiTheme="minorEastAsia" w:eastAsiaTheme="minorEastAsia"/>
        </w:rPr>
        <w:t>」</w:t>
      </w:r>
      <w:r w:rsidR="00934453" w:rsidRPr="001221B9">
        <w:rPr>
          <w:rFonts w:asciiTheme="minorEastAsia" w:eastAsiaTheme="minorEastAsia"/>
        </w:rPr>
        <w:t>始云</w:t>
      </w:r>
      <w:r w:rsidR="000F1B0C">
        <w:rPr>
          <w:rFonts w:asciiTheme="minorEastAsia" w:eastAsiaTheme="minorEastAsia"/>
        </w:rPr>
        <w:t>「</w:t>
      </w:r>
      <w:r w:rsidR="00934453" w:rsidRPr="001221B9">
        <w:rPr>
          <w:rFonts w:asciiTheme="minorEastAsia" w:eastAsiaTheme="minorEastAsia"/>
        </w:rPr>
        <w:t>殺</w:t>
      </w:r>
      <w:r w:rsidR="000F1B0C">
        <w:rPr>
          <w:rFonts w:asciiTheme="minorEastAsia" w:eastAsiaTheme="minorEastAsia"/>
        </w:rPr>
        <w:t>」</w:t>
      </w:r>
      <w:r w:rsidR="00934453" w:rsidRPr="001221B9">
        <w:rPr>
          <w:rFonts w:asciiTheme="minorEastAsia" w:eastAsiaTheme="minorEastAsia"/>
        </w:rPr>
        <w:t>，後云</w:t>
      </w:r>
      <w:r w:rsidR="000F1B0C">
        <w:rPr>
          <w:rFonts w:asciiTheme="minorEastAsia" w:eastAsiaTheme="minorEastAsia"/>
        </w:rPr>
        <w:t>「</w:t>
      </w:r>
      <w:r w:rsidR="00934453" w:rsidRPr="001221B9">
        <w:rPr>
          <w:rFonts w:asciiTheme="minorEastAsia" w:eastAsiaTheme="minorEastAsia"/>
        </w:rPr>
        <w:t>遁去</w:t>
      </w:r>
      <w:r w:rsidR="000F1B0C">
        <w:rPr>
          <w:rFonts w:asciiTheme="minorEastAsia" w:eastAsiaTheme="minorEastAsia"/>
        </w:rPr>
        <w:t>」</w:t>
      </w:r>
      <w:r w:rsidR="00934453" w:rsidRPr="001221B9">
        <w:rPr>
          <w:rFonts w:asciiTheme="minorEastAsia" w:eastAsiaTheme="minorEastAsia"/>
        </w:rPr>
        <w:t>，自相違，今從其後。</w:t>
      </w:r>
      <w:r w:rsidR="00934453" w:rsidRPr="00101E55">
        <w:rPr>
          <w:rStyle w:val="01Text"/>
          <w:rFonts w:asciiTheme="minorEastAsia" w:eastAsiaTheme="minorEastAsia"/>
          <w:sz w:val="21"/>
        </w:rPr>
        <w:t>自稱留後，朝廷不能討，因以為忠武節度使。</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十二月，己丑，陳敬瑄表辭三川都指揮﹑招討﹑制置﹑安撫等使；從之。</w:t>
      </w:r>
      <w:r w:rsidR="00934453" w:rsidRPr="001221B9">
        <w:rPr>
          <w:rStyle w:val="00Text"/>
          <w:rFonts w:asciiTheme="minorEastAsia"/>
        </w:rPr>
        <w:t>去年以楊師立舉兵，敬瑄兼三川都指揮等使，師立旣死，故辭之。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初，黃巢轉掠福建，</w:t>
      </w:r>
      <w:r w:rsidR="00934453" w:rsidRPr="001221B9">
        <w:rPr>
          <w:rFonts w:asciiTheme="minorEastAsia" w:eastAsiaTheme="minorEastAsia"/>
        </w:rPr>
        <w:t>見二百五十三卷乾符五年。</w:t>
      </w:r>
      <w:r w:rsidR="00934453" w:rsidRPr="00101E55">
        <w:rPr>
          <w:rStyle w:val="01Text"/>
          <w:rFonts w:asciiTheme="minorEastAsia" w:eastAsiaTheme="minorEastAsia"/>
          <w:sz w:val="21"/>
        </w:rPr>
        <w:t>建州人陳巖聚衆數千保鄕里，號九龍軍，福建觀察使鄭鎰奏為團練副使。泉州刺史﹑左廂都虞候李連有罪，亡入溪洞，</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洞</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合衆攻福州</w:t>
      </w:r>
      <w:r w:rsidR="000F1B0C">
        <w:rPr>
          <w:rFonts w:asciiTheme="minorEastAsia" w:eastAsiaTheme="minorEastAsia"/>
        </w:rPr>
        <w:t>」</w:t>
      </w:r>
      <w:r w:rsidR="00934453" w:rsidRPr="001221B9">
        <w:rPr>
          <w:rFonts w:asciiTheme="minorEastAsia" w:eastAsiaTheme="minorEastAsia"/>
        </w:rPr>
        <w:t>五字；乙十一行本同；孔本同；張校同；退齋校同。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巖擊敗之。</w:t>
      </w:r>
      <w:r w:rsidR="00934453" w:rsidRPr="001221B9">
        <w:rPr>
          <w:rFonts w:asciiTheme="minorEastAsia" w:eastAsiaTheme="minorEastAsia"/>
        </w:rPr>
        <w:t>敗，補邁翻。</w:t>
      </w:r>
      <w:r w:rsidR="00934453" w:rsidRPr="00101E55">
        <w:rPr>
          <w:rStyle w:val="01Text"/>
          <w:rFonts w:asciiTheme="minorEastAsia" w:eastAsiaTheme="minorEastAsia"/>
          <w:sz w:val="21"/>
        </w:rPr>
        <w:t>鎰畏巖之逼，表巖自代，壬寅，以巖為福建觀察使。巖為治有威惠，閩人安之。</w:t>
      </w:r>
      <w:r w:rsidR="00934453" w:rsidRPr="001221B9">
        <w:rPr>
          <w:rFonts w:asciiTheme="minorEastAsia" w:eastAsiaTheme="minorEastAsia"/>
        </w:rPr>
        <w:t>治，直吏翻。考異曰︰實錄︰</w:t>
      </w:r>
      <w:r w:rsidR="000F1B0C">
        <w:rPr>
          <w:rFonts w:asciiTheme="minorEastAsia" w:eastAsiaTheme="minorEastAsia"/>
        </w:rPr>
        <w:t>「</w:t>
      </w:r>
      <w:r w:rsidR="00934453" w:rsidRPr="001221B9">
        <w:rPr>
          <w:rFonts w:asciiTheme="minorEastAsia" w:eastAsiaTheme="minorEastAsia"/>
        </w:rPr>
        <w:t>七月，泉州刺史陳巖逐福建觀察使鄭鎰，自知使務。</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十二月壬寅，以巖為福建觀察使。巖旣逐鎰，逼鎰薦己為代，朝廷因命之。</w:t>
      </w:r>
      <w:r w:rsidR="000F1B0C">
        <w:rPr>
          <w:rFonts w:asciiTheme="minorEastAsia" w:eastAsiaTheme="minorEastAsia"/>
        </w:rPr>
        <w:t>」</w:t>
      </w:r>
      <w:r w:rsidR="00934453" w:rsidRPr="001221B9">
        <w:rPr>
          <w:rFonts w:asciiTheme="minorEastAsia" w:eastAsiaTheme="minorEastAsia"/>
        </w:rPr>
        <w:t>按巖旣逐鎰，則鎰不在福州，巖安能逼之薦己！新王潮傳亦曰︰</w:t>
      </w:r>
      <w:r w:rsidR="000F1B0C">
        <w:rPr>
          <w:rFonts w:asciiTheme="minorEastAsia" w:eastAsiaTheme="minorEastAsia"/>
        </w:rPr>
        <w:t>「</w:t>
      </w:r>
      <w:r w:rsidR="00934453" w:rsidRPr="001221B9">
        <w:rPr>
          <w:rFonts w:asciiTheme="minorEastAsia" w:eastAsiaTheme="minorEastAsia"/>
        </w:rPr>
        <w:t>黃巢將竊有福州，王師不能下，建人陳巖帥衆拔之。又逐觀察使鄭鎰，自領州，招卽授刺史。</w:t>
      </w:r>
      <w:r w:rsidR="000F1B0C">
        <w:rPr>
          <w:rFonts w:asciiTheme="minorEastAsia" w:eastAsiaTheme="minorEastAsia"/>
        </w:rPr>
        <w:t>」</w:t>
      </w:r>
      <w:r w:rsidR="00934453" w:rsidRPr="001221B9">
        <w:rPr>
          <w:rFonts w:asciiTheme="minorEastAsia" w:eastAsiaTheme="minorEastAsia"/>
        </w:rPr>
        <w:t>按劉恕閩錄︰</w:t>
      </w:r>
      <w:r w:rsidR="000F1B0C">
        <w:rPr>
          <w:rFonts w:asciiTheme="minorEastAsia" w:eastAsiaTheme="minorEastAsia"/>
        </w:rPr>
        <w:t>「</w:t>
      </w:r>
      <w:r w:rsidR="00934453" w:rsidRPr="001221B9">
        <w:rPr>
          <w:rFonts w:asciiTheme="minorEastAsia" w:eastAsiaTheme="minorEastAsia"/>
        </w:rPr>
        <w:t>黃巢陷閩越，巖聚衆千餘人，號九龍軍，福建觀察使鄭鎰奏為團練副使。左廂都虞候李連驕慢不法，縱其徒為郡人患，巖將按誅之，連奔豁洞中，合衆攻福州，巖擊破之。鎰表巖自代，拜觀察使。</w:t>
      </w:r>
      <w:r w:rsidR="000F1B0C">
        <w:rPr>
          <w:rFonts w:asciiTheme="minorEastAsia" w:eastAsiaTheme="minorEastAsia"/>
        </w:rPr>
        <w:t>」</w:t>
      </w:r>
      <w:r w:rsidR="00934453" w:rsidRPr="001221B9">
        <w:rPr>
          <w:rFonts w:asciiTheme="minorEastAsia" w:eastAsiaTheme="minorEastAsia"/>
        </w:rPr>
        <w:t>今從之。</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義昌節度使兼中書令王鐸，厚於奉養，過魏州，侍妾成列，服御鮮華，如承平之態；魏博節度使樂彥禎之子從訓，伏卒數百於漳南高雞泊，圍而殺之，及賓僚從者三百餘人皆死，掠其資裝侍妾而還。</w:t>
      </w:r>
      <w:r w:rsidR="00934453" w:rsidRPr="001221B9">
        <w:rPr>
          <w:rStyle w:val="00Text"/>
          <w:rFonts w:asciiTheme="minorEastAsia"/>
        </w:rPr>
        <w:t>史言王鐸以承平之態處亂世，至於喪身亡家，誨盜誨淫，自取之也。從，才用翻。還，從宣翻，又如字。</w:t>
      </w:r>
      <w:r w:rsidR="00934453" w:rsidRPr="001221B9">
        <w:rPr>
          <w:rFonts w:asciiTheme="minorEastAsia"/>
        </w:rPr>
        <w:t>彥禎奏云為盜所殺，朝廷不能詰。</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賜邠寧軍號曰靜難。</w:t>
      </w:r>
      <w:r w:rsidR="00934453" w:rsidRPr="001221B9">
        <w:rPr>
          <w:rStyle w:val="00Text"/>
          <w:rFonts w:asciiTheme="minorEastAsia"/>
        </w:rPr>
        <w:t>難，乃旦翻。</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是歲，餘杭鎭使陳晟逐睦州刺史柳超，潁州都知兵馬使汝陰王敬蕘逐其刺史，</w:t>
      </w:r>
      <w:r w:rsidR="00934453" w:rsidRPr="001221B9">
        <w:rPr>
          <w:rStyle w:val="00Text"/>
          <w:rFonts w:asciiTheme="minorEastAsia"/>
        </w:rPr>
        <w:t>汝陰，漢縣，唐帶潁州。蕘，如招翻。</w:t>
      </w:r>
      <w:r w:rsidR="00934453" w:rsidRPr="001221B9">
        <w:rPr>
          <w:rFonts w:asciiTheme="minorEastAsia"/>
        </w:rPr>
        <w:t>各領州事，朝廷因命為刺史。</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均州賊帥孫喜聚衆數千人，謀攻州城，刺史呂燁不知所為。都將武當馮行襲伏兵江南，</w:t>
      </w:r>
      <w:r w:rsidR="00934453" w:rsidRPr="001221B9">
        <w:rPr>
          <w:rFonts w:asciiTheme="minorEastAsia" w:eastAsiaTheme="minorEastAsia"/>
        </w:rPr>
        <w:t>武當，漢縣，唐帶均州。江南，漢江之南也。帥，所類翻。將，卽亮翻。</w:t>
      </w:r>
      <w:r w:rsidR="00934453" w:rsidRPr="00101E55">
        <w:rPr>
          <w:rStyle w:val="01Text"/>
          <w:rFonts w:asciiTheme="minorEastAsia" w:eastAsiaTheme="minorEastAsia"/>
          <w:sz w:val="21"/>
        </w:rPr>
        <w:t>自乘小舟迎喜，謂曰︰</w:t>
      </w:r>
      <w:r w:rsidR="000F1B0C">
        <w:rPr>
          <w:rStyle w:val="01Text"/>
          <w:rFonts w:asciiTheme="minorEastAsia" w:eastAsiaTheme="minorEastAsia"/>
          <w:sz w:val="21"/>
        </w:rPr>
        <w:t>「</w:t>
      </w:r>
      <w:r w:rsidR="00934453" w:rsidRPr="00101E55">
        <w:rPr>
          <w:rStyle w:val="01Text"/>
          <w:rFonts w:asciiTheme="minorEastAsia" w:eastAsiaTheme="minorEastAsia"/>
          <w:sz w:val="21"/>
        </w:rPr>
        <w:t>州人得良牧，無不歸心，然公所從之卒太多，州人懼於剽掠，</w:t>
      </w:r>
      <w:r w:rsidR="00934453" w:rsidRPr="001221B9">
        <w:rPr>
          <w:rFonts w:asciiTheme="minorEastAsia" w:eastAsiaTheme="minorEastAsia"/>
        </w:rPr>
        <w:t>剽，匹妙翻。</w:t>
      </w:r>
      <w:r w:rsidR="00934453" w:rsidRPr="00101E55">
        <w:rPr>
          <w:rStyle w:val="01Text"/>
          <w:rFonts w:asciiTheme="minorEastAsia" w:eastAsiaTheme="minorEastAsia"/>
          <w:sz w:val="21"/>
        </w:rPr>
        <w:t>尚以為疑。不若置軍江北，獨與腹心輕騎俱進，行襲請為前道，</w:t>
      </w:r>
      <w:r w:rsidR="00934453" w:rsidRPr="001221B9">
        <w:rPr>
          <w:rFonts w:asciiTheme="minorEastAsia" w:eastAsiaTheme="minorEastAsia"/>
        </w:rPr>
        <w:t>道，讀為導，一讀如字。以請為前道告諭為一句，言先路告諭均州之人也。請為，于偽翻。</w:t>
      </w:r>
      <w:r w:rsidR="00934453" w:rsidRPr="00101E55">
        <w:rPr>
          <w:rStyle w:val="01Text"/>
          <w:rFonts w:asciiTheme="minorEastAsia" w:eastAsiaTheme="minorEastAsia"/>
          <w:sz w:val="21"/>
        </w:rPr>
        <w:t>告諭州人，無不服者矣。</w:t>
      </w:r>
      <w:r w:rsidR="000F1B0C">
        <w:rPr>
          <w:rStyle w:val="01Text"/>
          <w:rFonts w:asciiTheme="minorEastAsia" w:eastAsiaTheme="minorEastAsia"/>
          <w:sz w:val="21"/>
        </w:rPr>
        <w:t>」</w:t>
      </w:r>
      <w:r w:rsidR="00934453" w:rsidRPr="00101E55">
        <w:rPr>
          <w:rStyle w:val="01Text"/>
          <w:rFonts w:asciiTheme="minorEastAsia" w:eastAsiaTheme="minorEastAsia"/>
          <w:sz w:val="21"/>
        </w:rPr>
        <w:t>喜以為然，從之；旣渡江，軍吏迎謁，伏兵發，行襲手擊喜，斬之，從喜者皆死，</w:t>
      </w:r>
      <w:r w:rsidR="00934453" w:rsidRPr="001221B9">
        <w:rPr>
          <w:rFonts w:asciiTheme="minorEastAsia" w:eastAsiaTheme="minorEastAsia"/>
        </w:rPr>
        <w:t>從，才用翻。</w:t>
      </w:r>
      <w:r w:rsidR="00934453" w:rsidRPr="00101E55">
        <w:rPr>
          <w:rStyle w:val="01Text"/>
          <w:rFonts w:asciiTheme="minorEastAsia" w:eastAsiaTheme="minorEastAsia"/>
          <w:sz w:val="21"/>
        </w:rPr>
        <w:t>江北軍望之俱潰。山南東道節度使上其功，</w:t>
      </w:r>
      <w:r w:rsidR="00934453" w:rsidRPr="001221B9">
        <w:rPr>
          <w:rFonts w:asciiTheme="minorEastAsia" w:eastAsiaTheme="minorEastAsia"/>
        </w:rPr>
        <w:t>上，時掌翻。考異曰︰薛居正五代史</w:t>
      </w:r>
      <w:r w:rsidR="00934453" w:rsidRPr="001221B9">
        <w:rPr>
          <w:rFonts w:asciiTheme="minorEastAsia" w:eastAsiaTheme="minorEastAsia"/>
        </w:rPr>
        <w:t>·</w:t>
      </w:r>
      <w:r w:rsidR="00934453" w:rsidRPr="001221B9">
        <w:rPr>
          <w:rFonts w:asciiTheme="minorEastAsia" w:eastAsiaTheme="minorEastAsia"/>
        </w:rPr>
        <w:t>行襲傳曰︰</w:t>
      </w:r>
      <w:r w:rsidR="000F1B0C">
        <w:rPr>
          <w:rFonts w:asciiTheme="minorEastAsia" w:eastAsiaTheme="minorEastAsia"/>
        </w:rPr>
        <w:t>「</w:t>
      </w:r>
      <w:r w:rsidR="00934453" w:rsidRPr="001221B9">
        <w:rPr>
          <w:rFonts w:asciiTheme="minorEastAsia" w:eastAsiaTheme="minorEastAsia"/>
        </w:rPr>
        <w:t>洋州節度使葛佐奏辟為行軍司馬，請將兵鎭谷口，通秦﹑蜀道，由是益知名。</w:t>
      </w:r>
      <w:r w:rsidR="000F1B0C">
        <w:rPr>
          <w:rFonts w:asciiTheme="minorEastAsia" w:eastAsiaTheme="minorEastAsia"/>
        </w:rPr>
        <w:t>」</w:t>
      </w:r>
      <w:r w:rsidR="00934453" w:rsidRPr="001221B9">
        <w:rPr>
          <w:rFonts w:asciiTheme="minorEastAsia" w:eastAsiaTheme="minorEastAsia"/>
        </w:rPr>
        <w:t>新傳曰︰</w:t>
      </w:r>
      <w:r w:rsidR="000F1B0C">
        <w:rPr>
          <w:rFonts w:asciiTheme="minorEastAsia" w:eastAsiaTheme="minorEastAsia"/>
        </w:rPr>
        <w:t>「</w:t>
      </w:r>
      <w:r w:rsidR="00934453" w:rsidRPr="001221B9">
        <w:rPr>
          <w:rFonts w:asciiTheme="minorEastAsia" w:eastAsiaTheme="minorEastAsia"/>
        </w:rPr>
        <w:t>行襲乘勝逐刺史呂燁，據均州，劉巨容因表為刺史。武定節度使楊守忠表為行軍司馬，使領兵搤谷口以通秦﹑蜀。</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光啓元年，四月，武當賊馮行襲陷均州，逐刺史呂燁。</w:t>
      </w:r>
      <w:r w:rsidR="000F1B0C">
        <w:rPr>
          <w:rFonts w:asciiTheme="minorEastAsia" w:eastAsiaTheme="minorEastAsia"/>
        </w:rPr>
        <w:t>」</w:t>
      </w:r>
      <w:r w:rsidR="00934453" w:rsidRPr="001221B9">
        <w:rPr>
          <w:rFonts w:asciiTheme="minorEastAsia" w:eastAsiaTheme="minorEastAsia"/>
        </w:rPr>
        <w:t>在劉巨容奔成都後。行襲傳云巨容以功上言，誤也。今從薛史。按若以薛史為據，當言洋州節度使上其功。</w:t>
      </w:r>
      <w:r w:rsidR="00934453" w:rsidRPr="00101E55">
        <w:rPr>
          <w:rStyle w:val="01Text"/>
          <w:rFonts w:asciiTheme="minorEastAsia" w:eastAsiaTheme="minorEastAsia"/>
          <w:sz w:val="21"/>
        </w:rPr>
        <w:t>詔以行襲為均州刺史。州西有長山，當襄﹑鄧入蜀之道，羣盜據之，抄掠貢賦，</w:t>
      </w:r>
      <w:r w:rsidR="00934453" w:rsidRPr="001221B9">
        <w:rPr>
          <w:rFonts w:asciiTheme="minorEastAsia" w:eastAsiaTheme="minorEastAsia"/>
        </w:rPr>
        <w:t>抄，楚交翻。</w:t>
      </w:r>
      <w:r w:rsidR="00934453" w:rsidRPr="00101E55">
        <w:rPr>
          <w:rStyle w:val="01Text"/>
          <w:rFonts w:asciiTheme="minorEastAsia" w:eastAsiaTheme="minorEastAsia"/>
          <w:sz w:val="21"/>
        </w:rPr>
        <w:t>行襲討誅之，蜀道以通。</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鳳翔節度使李昌言病，表弟昌符知留後。昌言薨，制以昌符為鳳翔節度使。</w:t>
      </w:r>
      <w:r w:rsidR="00934453" w:rsidRPr="001221B9">
        <w:rPr>
          <w:rFonts w:asciiTheme="minorEastAsia" w:eastAsiaTheme="minorEastAsia"/>
        </w:rPr>
        <w:t>考異曰︰諸書皆無昌言卒年月，惟實錄於李昌符傳中云︰</w:t>
      </w:r>
      <w:r w:rsidR="000F1B0C">
        <w:rPr>
          <w:rFonts w:asciiTheme="minorEastAsia" w:eastAsiaTheme="minorEastAsia"/>
        </w:rPr>
        <w:t>「</w:t>
      </w:r>
      <w:r w:rsidR="00934453" w:rsidRPr="001221B9">
        <w:rPr>
          <w:rFonts w:asciiTheme="minorEastAsia" w:eastAsiaTheme="minorEastAsia"/>
        </w:rPr>
        <w:t>李昌言病，請昌符權留後，昌言死，詔除節度使。</w:t>
      </w:r>
      <w:r w:rsidR="000F1B0C">
        <w:rPr>
          <w:rFonts w:asciiTheme="minorEastAsia" w:eastAsiaTheme="minorEastAsia"/>
        </w:rPr>
        <w:t>」</w:t>
      </w:r>
      <w:r w:rsidR="00934453" w:rsidRPr="001221B9">
        <w:rPr>
          <w:rFonts w:asciiTheme="minorEastAsia" w:eastAsiaTheme="minorEastAsia"/>
        </w:rPr>
        <w:t>按實錄，中和三年五月，昌言加檢校司徒，光啓元年二月，昌符始見。故以昌言薨附於中和四年之末。</w:t>
      </w:r>
    </w:p>
    <w:p w:rsidR="006E3E05"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時黃巢雖平，秦宗權復熾，</w:t>
      </w:r>
      <w:r w:rsidR="00934453" w:rsidRPr="001221B9">
        <w:rPr>
          <w:rStyle w:val="00Text"/>
          <w:rFonts w:asciiTheme="minorEastAsia"/>
        </w:rPr>
        <w:t>復，扶又翻。</w:t>
      </w:r>
      <w:r w:rsidR="00934453" w:rsidRPr="001221B9">
        <w:rPr>
          <w:rFonts w:asciiTheme="minorEastAsia"/>
        </w:rPr>
        <w:t>命將出兵，寇掠鄰道，陳彥侵淮南，秦賢侵江南，秦誥陷襄﹑唐﹑鄧，孫儒陷東都﹑孟﹑陜﹑虢，張晊陷汝﹑鄭，盧瑭攻汴﹑宋，</w:t>
      </w:r>
      <w:r w:rsidR="00934453" w:rsidRPr="001221B9">
        <w:rPr>
          <w:rStyle w:val="00Text"/>
          <w:rFonts w:asciiTheme="minorEastAsia"/>
        </w:rPr>
        <w:t>自孫儒以下，事皆在是年之後，史槪言之。</w:t>
      </w:r>
      <w:r w:rsidR="00934453" w:rsidRPr="001221B9">
        <w:rPr>
          <w:rFonts w:asciiTheme="minorEastAsia"/>
        </w:rPr>
        <w:t>所至屠翦焚蕩，殆無孑遺。</w:t>
      </w:r>
      <w:r w:rsidR="00934453" w:rsidRPr="001221B9">
        <w:rPr>
          <w:rStyle w:val="00Text"/>
          <w:rFonts w:asciiTheme="minorEastAsia"/>
        </w:rPr>
        <w:t>晊，之日翻。孑，吉列翻。毛萇曰︰孑遺，孑然遺失也。按孑，單也，孤也。無孑遺者，言無孤單之遺餘也。</w:t>
      </w:r>
      <w:r w:rsidR="00934453" w:rsidRPr="001221B9">
        <w:rPr>
          <w:rFonts w:asciiTheme="minorEastAsia"/>
        </w:rPr>
        <w:t>其殘暴又甚於巢，軍行未始轉糧，車載鹽尸以從。</w:t>
      </w:r>
      <w:r w:rsidR="00934453" w:rsidRPr="001221B9">
        <w:rPr>
          <w:rStyle w:val="00Text"/>
          <w:rFonts w:asciiTheme="minorEastAsia"/>
        </w:rPr>
        <w:t>以死人尸實之以鹽，以供軍糧。從，才用翻。</w:t>
      </w:r>
      <w:r w:rsidR="00934453" w:rsidRPr="001221B9">
        <w:rPr>
          <w:rFonts w:asciiTheme="minorEastAsia"/>
        </w:rPr>
        <w:t>北至衞﹑滑，西及關輔，東盡青﹑齊，南出江﹑淮，州鎭存者僅保一城，極目千里，無復煙火。上將還長安，畏宗權為患。</w:t>
      </w:r>
    </w:p>
    <w:p w:rsidR="00934453" w:rsidRPr="00492621" w:rsidRDefault="00DC1A2A" w:rsidP="00DF5A42">
      <w:pPr>
        <w:pStyle w:val="2"/>
        <w:spacing w:before="0" w:after="0" w:line="240" w:lineRule="auto"/>
        <w:rPr>
          <w:rFonts w:asciiTheme="minorEastAsia" w:eastAsiaTheme="minorEastAsia"/>
          <w:b w:val="0"/>
          <w:color w:val="006400"/>
          <w:sz w:val="18"/>
        </w:rPr>
      </w:pPr>
      <w:bookmarkStart w:id="265" w:name="_Toc33001036"/>
      <w:r w:rsidRPr="00DC1A2A">
        <w:rPr>
          <w:rStyle w:val="01Text"/>
          <w:rFonts w:asciiTheme="minorEastAsia" w:eastAsiaTheme="minorEastAsia"/>
          <w:sz w:val="21"/>
        </w:rPr>
        <w:t>光啓</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乙巳﹑八八五</w:t>
      </w:r>
      <w:r w:rsidR="00046F27" w:rsidRPr="00DB2415">
        <w:rPr>
          <w:rFonts w:asciiTheme="minorEastAsia" w:eastAsiaTheme="minorEastAsia" w:hAnsi="宋体" w:cs="宋体" w:hint="eastAsia"/>
          <w:b w:val="0"/>
          <w:color w:val="006400"/>
          <w:sz w:val="18"/>
        </w:rPr>
        <w:t>）</w:t>
      </w:r>
      <w:r w:rsidR="00934453" w:rsidRPr="00492621">
        <w:rPr>
          <w:rFonts w:asciiTheme="minorEastAsia" w:eastAsiaTheme="minorEastAsia"/>
          <w:b w:val="0"/>
          <w:color w:val="006400"/>
          <w:sz w:val="18"/>
        </w:rPr>
        <w:t>是年三月改元。</w:t>
      </w:r>
      <w:bookmarkEnd w:id="265"/>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春，正月，戊午，下詔招撫之。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己卯，車駕發成都，陳敬瑄送至漢州而還。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荊南監軍朱敬玫所募忠勇軍暴橫，</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橫</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節度使</w:t>
      </w:r>
      <w:r w:rsidR="000F1B0C">
        <w:rPr>
          <w:rFonts w:asciiTheme="minorEastAsia" w:eastAsiaTheme="minorEastAsia"/>
        </w:rPr>
        <w:t>」</w:t>
      </w:r>
      <w:r w:rsidR="00934453" w:rsidRPr="001221B9">
        <w:rPr>
          <w:rFonts w:asciiTheme="minorEastAsia" w:eastAsiaTheme="minorEastAsia"/>
        </w:rPr>
        <w:t>三字；乙十一行本同；退齋校同。</w:t>
      </w:r>
      <w:r w:rsidR="000F1B0C">
        <w:rPr>
          <w:rFonts w:asciiTheme="minorEastAsia" w:eastAsiaTheme="minorEastAsia"/>
        </w:rPr>
        <w:t>』</w:t>
      </w:r>
      <w:r w:rsidR="00934453" w:rsidRPr="00101E55">
        <w:rPr>
          <w:rStyle w:val="01Text"/>
          <w:rFonts w:asciiTheme="minorEastAsia" w:eastAsiaTheme="minorEastAsia"/>
          <w:sz w:val="21"/>
        </w:rPr>
        <w:t>陳儒患之。鄭紹業之鎭荊南也，</w:t>
      </w:r>
      <w:r w:rsidR="00934453" w:rsidRPr="001221B9">
        <w:rPr>
          <w:rFonts w:asciiTheme="minorEastAsia" w:eastAsiaTheme="minorEastAsia"/>
        </w:rPr>
        <w:t>廣明元年，朱敬玫募忠勇軍；鄭紹業鎭荊南，亦是年也。事並見上卷。橫，戶孟翻。</w:t>
      </w:r>
      <w:r w:rsidR="00934453" w:rsidRPr="00101E55">
        <w:rPr>
          <w:rStyle w:val="01Text"/>
          <w:rFonts w:asciiTheme="minorEastAsia" w:eastAsiaTheme="minorEastAsia"/>
          <w:sz w:val="21"/>
        </w:rPr>
        <w:t>遣大將申屠琮將兵五千擊黃巢於長安；軍還，儒告琮，使除之。忠勇將程君從聞之，帥其衆奔朗州，</w:t>
      </w:r>
      <w:r w:rsidR="00934453" w:rsidRPr="001221B9">
        <w:rPr>
          <w:rFonts w:asciiTheme="minorEastAsia" w:eastAsiaTheme="minorEastAsia"/>
        </w:rPr>
        <w:t>奔雷滿也。帥，讀曰率。</w:t>
      </w:r>
      <w:r w:rsidR="00934453" w:rsidRPr="00101E55">
        <w:rPr>
          <w:rStyle w:val="01Text"/>
          <w:rFonts w:asciiTheme="minorEastAsia" w:eastAsiaTheme="minorEastAsia"/>
          <w:sz w:val="21"/>
        </w:rPr>
        <w:t>琮追擊之，殺百餘人，</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人</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餘衆皆潰</w:t>
      </w:r>
      <w:r w:rsidR="000F1B0C">
        <w:rPr>
          <w:rFonts w:asciiTheme="minorEastAsia" w:eastAsiaTheme="minorEastAsia"/>
        </w:rPr>
        <w:t>」</w:t>
      </w:r>
      <w:r w:rsidR="00934453" w:rsidRPr="001221B9">
        <w:rPr>
          <w:rFonts w:asciiTheme="minorEastAsia" w:eastAsiaTheme="minorEastAsia"/>
        </w:rPr>
        <w:t>四字；乙十一行本同；退齋校同；孔本有</w:t>
      </w:r>
      <w:r w:rsidR="000F1B0C">
        <w:rPr>
          <w:rFonts w:asciiTheme="minorEastAsia" w:eastAsiaTheme="minorEastAsia"/>
        </w:rPr>
        <w:t>「</w:t>
      </w:r>
      <w:r w:rsidR="00934453" w:rsidRPr="001221B9">
        <w:rPr>
          <w:rFonts w:asciiTheme="minorEastAsia" w:eastAsiaTheme="minorEastAsia"/>
        </w:rPr>
        <w:t>皆潰</w:t>
      </w:r>
      <w:r w:rsidR="000F1B0C">
        <w:rPr>
          <w:rFonts w:asciiTheme="minorEastAsia" w:eastAsiaTheme="minorEastAsia"/>
        </w:rPr>
        <w:t>」</w:t>
      </w:r>
      <w:r w:rsidR="00934453" w:rsidRPr="001221B9">
        <w:rPr>
          <w:rFonts w:asciiTheme="minorEastAsia" w:eastAsiaTheme="minorEastAsia"/>
        </w:rPr>
        <w:t>二字，無</w:t>
      </w:r>
      <w:r w:rsidR="000F1B0C">
        <w:rPr>
          <w:rFonts w:asciiTheme="minorEastAsia" w:eastAsiaTheme="minorEastAsia"/>
        </w:rPr>
        <w:t>「</w:t>
      </w:r>
      <w:r w:rsidR="00934453" w:rsidRPr="001221B9">
        <w:rPr>
          <w:rFonts w:asciiTheme="minorEastAsia" w:eastAsiaTheme="minorEastAsia"/>
        </w:rPr>
        <w:t>餘衆</w:t>
      </w:r>
      <w:r w:rsidR="000F1B0C">
        <w:rPr>
          <w:rFonts w:asciiTheme="minorEastAsia" w:eastAsiaTheme="minorEastAsia"/>
        </w:rPr>
        <w:t>」</w:t>
      </w:r>
      <w:r w:rsidR="00934453" w:rsidRPr="001221B9">
        <w:rPr>
          <w:rFonts w:asciiTheme="minorEastAsia" w:eastAsiaTheme="minorEastAsia"/>
        </w:rPr>
        <w:t>二字。</w:t>
      </w:r>
      <w:r w:rsidR="000F1B0C">
        <w:rPr>
          <w:rFonts w:asciiTheme="minorEastAsia" w:eastAsiaTheme="minorEastAsia"/>
        </w:rPr>
        <w:t>』</w:t>
      </w:r>
      <w:r w:rsidR="00934453" w:rsidRPr="00101E55">
        <w:rPr>
          <w:rStyle w:val="01Text"/>
          <w:rFonts w:asciiTheme="minorEastAsia" w:eastAsiaTheme="minorEastAsia"/>
          <w:sz w:val="21"/>
        </w:rPr>
        <w:t>自是琮復專軍政。</w:t>
      </w:r>
      <w:r w:rsidR="00934453" w:rsidRPr="001221B9">
        <w:rPr>
          <w:rFonts w:asciiTheme="minorEastAsia" w:eastAsiaTheme="minorEastAsia"/>
        </w:rPr>
        <w:t>復，扶又翻。</w:t>
      </w:r>
    </w:p>
    <w:p w:rsidR="00934453" w:rsidRPr="001221B9" w:rsidRDefault="00934453" w:rsidP="00DF5A42">
      <w:pPr>
        <w:rPr>
          <w:rFonts w:asciiTheme="minorEastAsia"/>
        </w:rPr>
      </w:pPr>
      <w:r w:rsidRPr="001221B9">
        <w:rPr>
          <w:rFonts w:asciiTheme="minorEastAsia"/>
        </w:rPr>
        <w:t>雷滿屢攻掠荊南，儒重賂以卻之。淮南將張瓌﹑韓師德叛高駢，據復﹑岳二州，自稱刺史，儒請瓌攝行軍司馬，師德攝節度副使，將兵擊雷滿。師德引兵上峽大掠，</w:t>
      </w:r>
      <w:r w:rsidRPr="001221B9">
        <w:rPr>
          <w:rStyle w:val="00Text"/>
          <w:rFonts w:asciiTheme="minorEastAsia"/>
        </w:rPr>
        <w:t>上，時掌翻。峽，巫峽也。</w:t>
      </w:r>
      <w:r w:rsidRPr="001221B9">
        <w:rPr>
          <w:rFonts w:asciiTheme="minorEastAsia"/>
        </w:rPr>
        <w:t>歸于岳州；瓌還兵逐儒而代之。儒將奔行在，瓌劫還，囚之。</w:t>
      </w:r>
      <w:r w:rsidRPr="001221B9">
        <w:rPr>
          <w:rStyle w:val="00Text"/>
          <w:rFonts w:asciiTheme="minorEastAsia"/>
        </w:rPr>
        <w:t>中和二年，陳儒代鄭紹業，至是而敗。</w:t>
      </w:r>
      <w:r w:rsidRPr="001221B9">
        <w:rPr>
          <w:rFonts w:asciiTheme="minorEastAsia"/>
        </w:rPr>
        <w:t>瓌，渭</w:t>
      </w:r>
      <w:r w:rsidR="000F1B0C">
        <w:rPr>
          <w:rStyle w:val="00Text"/>
          <w:rFonts w:asciiTheme="minorEastAsia"/>
        </w:rPr>
        <w:t>『</w:t>
      </w:r>
      <w:r w:rsidRPr="001221B9">
        <w:rPr>
          <w:rStyle w:val="00Text"/>
          <w:rFonts w:asciiTheme="minorEastAsia"/>
        </w:rPr>
        <w:t>嚴︰</w:t>
      </w:r>
      <w:r w:rsidR="000F1B0C">
        <w:rPr>
          <w:rStyle w:val="00Text"/>
          <w:rFonts w:asciiTheme="minorEastAsia"/>
        </w:rPr>
        <w:t>「</w:t>
      </w:r>
      <w:r w:rsidRPr="001221B9">
        <w:rPr>
          <w:rStyle w:val="00Text"/>
          <w:rFonts w:asciiTheme="minorEastAsia"/>
        </w:rPr>
        <w:t>渭</w:t>
      </w:r>
      <w:r w:rsidR="000F1B0C">
        <w:rPr>
          <w:rStyle w:val="00Text"/>
          <w:rFonts w:asciiTheme="minorEastAsia"/>
        </w:rPr>
        <w:t>」</w:t>
      </w:r>
      <w:r w:rsidRPr="001221B9">
        <w:rPr>
          <w:rStyle w:val="00Text"/>
          <w:rFonts w:asciiTheme="minorEastAsia"/>
        </w:rPr>
        <w:t>改</w:t>
      </w:r>
      <w:r w:rsidR="000F1B0C">
        <w:rPr>
          <w:rStyle w:val="00Text"/>
          <w:rFonts w:asciiTheme="minorEastAsia"/>
        </w:rPr>
        <w:t>「</w:t>
      </w:r>
      <w:r w:rsidRPr="001221B9">
        <w:rPr>
          <w:rStyle w:val="00Text"/>
          <w:rFonts w:asciiTheme="minorEastAsia"/>
        </w:rPr>
        <w:t>滑</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州人，性貪暴，荊南舊將夷滅殆盡。</w:t>
      </w:r>
    </w:p>
    <w:p w:rsidR="00934453" w:rsidRPr="001221B9" w:rsidRDefault="00934453" w:rsidP="00DF5A42">
      <w:pPr>
        <w:rPr>
          <w:rFonts w:asciiTheme="minorEastAsia"/>
        </w:rPr>
      </w:pPr>
      <w:r w:rsidRPr="001221B9">
        <w:rPr>
          <w:rFonts w:asciiTheme="minorEastAsia"/>
        </w:rPr>
        <w:t>先是，朱敬玫屢殺大將及富商以致富，</w:t>
      </w:r>
      <w:r w:rsidRPr="001221B9">
        <w:rPr>
          <w:rStyle w:val="00Text"/>
          <w:rFonts w:asciiTheme="minorEastAsia"/>
        </w:rPr>
        <w:t>先，悉薦翻。</w:t>
      </w:r>
      <w:r w:rsidRPr="001221B9">
        <w:rPr>
          <w:rFonts w:asciiTheme="minorEastAsia"/>
        </w:rPr>
        <w:t>朝廷遣中使楊玄晦代之。敬玫留居荊南，嘗曝衣，瓌見而欲之，遣卒夜攻之，殺敬玫，盡取其財。瓌惡牙將郭禹慓悍，</w:t>
      </w:r>
      <w:r w:rsidRPr="001221B9">
        <w:rPr>
          <w:rStyle w:val="00Text"/>
          <w:rFonts w:asciiTheme="minorEastAsia"/>
        </w:rPr>
        <w:t>惡，烏路翻。慓，匹妙翻。悍，下罕翻，又侯旰翻。</w:t>
      </w:r>
      <w:r w:rsidRPr="001221B9">
        <w:rPr>
          <w:rFonts w:asciiTheme="minorEastAsia"/>
        </w:rPr>
        <w:t>欲殺之，禹結黨千人亡去，庚申，襲歸州，據之，自稱刺史。禹，青州人成汭也，因殺人亡命，更其姓名。</w:t>
      </w:r>
      <w:r w:rsidRPr="001221B9">
        <w:rPr>
          <w:rStyle w:val="00Text"/>
          <w:rFonts w:asciiTheme="minorEastAsia"/>
        </w:rPr>
        <w:t>禹先為盜，詣陳儒降，以為將。更，工衡翻。按薛史，成汭少年任俠，乘醉殺人，為讎家所捕，因落髮為僧，冒姓郭氏。</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南康賊帥盧光稠陷虔州，自稱刺史，以其里人譚全播為謀主。</w:t>
      </w:r>
      <w:r w:rsidR="00934453" w:rsidRPr="001221B9">
        <w:rPr>
          <w:rFonts w:asciiTheme="minorEastAsia" w:eastAsiaTheme="minorEastAsia"/>
        </w:rPr>
        <w:t>南康，漢南野縣地，吳分南野置南安縣，晉改為南康，唐屬虔州。九域志，在州西八十里。考異曰︰歐陽修五代史曰︰</w:t>
      </w:r>
      <w:r w:rsidR="000F1B0C">
        <w:rPr>
          <w:rFonts w:asciiTheme="minorEastAsia" w:eastAsiaTheme="minorEastAsia"/>
        </w:rPr>
        <w:t>「</w:t>
      </w:r>
      <w:r w:rsidR="00934453" w:rsidRPr="001221B9">
        <w:rPr>
          <w:rFonts w:asciiTheme="minorEastAsia" w:eastAsiaTheme="minorEastAsia"/>
        </w:rPr>
        <w:t>盧光稠﹑譚全播皆南康人。光稠狀貌雄偉，無他材能，而全播勇敢有識略，然全播常奇光稠為人。唐末羣盜起，全播聚衆，立光稠為帥。是時王潮攻陷嶺南，全播攻潮，取其虔﹑韶二州。</w:t>
      </w:r>
      <w:r w:rsidR="000F1B0C">
        <w:rPr>
          <w:rFonts w:asciiTheme="minorEastAsia" w:eastAsiaTheme="minorEastAsia"/>
        </w:rPr>
        <w:t>」</w:t>
      </w:r>
      <w:r w:rsidR="00934453" w:rsidRPr="001221B9">
        <w:rPr>
          <w:rFonts w:asciiTheme="minorEastAsia" w:eastAsiaTheme="minorEastAsia"/>
        </w:rPr>
        <w:t>十國紀年︰</w:t>
      </w:r>
      <w:r w:rsidR="000F1B0C">
        <w:rPr>
          <w:rFonts w:asciiTheme="minorEastAsia" w:eastAsiaTheme="minorEastAsia"/>
        </w:rPr>
        <w:t>「</w:t>
      </w:r>
      <w:r w:rsidR="00934453" w:rsidRPr="001221B9">
        <w:rPr>
          <w:rFonts w:asciiTheme="minorEastAsia" w:eastAsiaTheme="minorEastAsia"/>
        </w:rPr>
        <w:t>全播推光稠為之謀主，所向克捷，光啓初，據虔州，光稠自稱刺史。天復中，陷韶州，光稠使其子延昌守之。</w:t>
      </w:r>
      <w:r w:rsidR="000F1B0C">
        <w:rPr>
          <w:rFonts w:asciiTheme="minorEastAsia" w:eastAsiaTheme="minorEastAsia"/>
        </w:rPr>
        <w:t>」</w:t>
      </w:r>
      <w:r w:rsidR="00934453" w:rsidRPr="001221B9">
        <w:rPr>
          <w:rFonts w:asciiTheme="minorEastAsia" w:eastAsiaTheme="minorEastAsia"/>
        </w:rPr>
        <w:t>按新紀，光啓元年正月，光稠陷虔州，天復二年，陷韶州。歐陽修以為同時取虔﹑韶二州，誤也，今從新紀。</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秦宗權責租賦於光州刺史王緒，緒不能給；宗權怒，發兵擊之。緒懼，悉舉光﹑壽兵五千人，驅吏民渡江，以劉行全為前鋒，轉掠江﹑洪﹑虔州，是月，陷汀﹑漳二州，然皆不能守也。</w:t>
      </w:r>
      <w:r w:rsidR="00934453" w:rsidRPr="001221B9">
        <w:rPr>
          <w:rStyle w:val="00Text"/>
          <w:rFonts w:asciiTheme="minorEastAsia"/>
        </w:rPr>
        <w:t>王緒之兵自此入閩，為王潮兄弟割據之資。</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秦宗權寇潁﹑亳，朱全忠敗之於焦夷。</w:t>
      </w:r>
      <w:r w:rsidR="00934453" w:rsidRPr="001221B9">
        <w:rPr>
          <w:rFonts w:asciiTheme="minorEastAsia" w:eastAsiaTheme="minorEastAsia"/>
        </w:rPr>
        <w:t>焦夷在亳州城父縣界。按薛史</w:t>
      </w:r>
      <w:r w:rsidR="00934453" w:rsidRPr="001221B9">
        <w:rPr>
          <w:rFonts w:asciiTheme="minorEastAsia" w:eastAsiaTheme="minorEastAsia"/>
        </w:rPr>
        <w:t>·</w:t>
      </w:r>
      <w:r w:rsidR="00934453" w:rsidRPr="001221B9">
        <w:rPr>
          <w:rFonts w:asciiTheme="minorEastAsia" w:eastAsiaTheme="minorEastAsia"/>
        </w:rPr>
        <w:t>梁紀，龍德元年，改亳州焦夷縣為夷父。則焦夷時已為縣。敗，補邁翻。</w:t>
      </w:r>
      <w:r w:rsidR="000F1B0C">
        <w:rPr>
          <w:rFonts w:asciiTheme="minorEastAsia" w:eastAsiaTheme="minorEastAsia"/>
        </w:rPr>
        <w:t>「</w:t>
      </w:r>
      <w:r w:rsidR="00934453" w:rsidRPr="001221B9">
        <w:rPr>
          <w:rFonts w:asciiTheme="minorEastAsia" w:eastAsiaTheme="minorEastAsia"/>
        </w:rPr>
        <w:t>夷父</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城父</w:t>
      </w:r>
      <w:r w:rsidR="000F1B0C">
        <w:rPr>
          <w:rFonts w:asciiTheme="minorEastAsia" w:eastAsiaTheme="minorEastAsia"/>
        </w:rPr>
        <w:t>」</w:t>
      </w:r>
      <w:r w:rsidR="00934453" w:rsidRPr="001221B9">
        <w:rPr>
          <w:rFonts w:asciiTheme="minorEastAsia" w:eastAsiaTheme="minorEastAsia"/>
        </w:rPr>
        <w:t>。</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二月，丙申，車駕至鳳翔。三月，丁卯，至京師；荊棘滿城，狐兔縱橫，</w:t>
      </w:r>
      <w:r w:rsidR="00934453" w:rsidRPr="001221B9">
        <w:rPr>
          <w:rStyle w:val="00Text"/>
          <w:rFonts w:asciiTheme="minorEastAsia"/>
        </w:rPr>
        <w:t>縱，子容翻。</w:t>
      </w:r>
      <w:r w:rsidR="00934453" w:rsidRPr="001221B9">
        <w:rPr>
          <w:rFonts w:asciiTheme="minorEastAsia"/>
        </w:rPr>
        <w:t>上淒然不樂。</w:t>
      </w:r>
      <w:r w:rsidR="00934453" w:rsidRPr="001221B9">
        <w:rPr>
          <w:rStyle w:val="00Text"/>
          <w:rFonts w:asciiTheme="minorEastAsia"/>
        </w:rPr>
        <w:t>樂，音洛。</w:t>
      </w:r>
      <w:r w:rsidR="00934453" w:rsidRPr="001221B9">
        <w:rPr>
          <w:rFonts w:asciiTheme="minorEastAsia"/>
        </w:rPr>
        <w:t>己巳，赦天下，改元。</w:t>
      </w:r>
      <w:r w:rsidR="00934453" w:rsidRPr="001221B9">
        <w:rPr>
          <w:rStyle w:val="00Text"/>
          <w:rFonts w:asciiTheme="minorEastAsia"/>
        </w:rPr>
        <w:t>改元光啓。</w:t>
      </w:r>
      <w:r w:rsidR="00934453" w:rsidRPr="001221B9">
        <w:rPr>
          <w:rFonts w:asciiTheme="minorEastAsia"/>
        </w:rPr>
        <w:t>時朝廷號令所行，惟河西﹑山南﹑劍南﹑嶺南數十州而已。</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秦宗權稱帝，置百官，</w:t>
      </w:r>
      <w:r w:rsidR="00934453" w:rsidRPr="001221B9">
        <w:rPr>
          <w:rFonts w:asciiTheme="minorEastAsia" w:eastAsiaTheme="minorEastAsia"/>
        </w:rPr>
        <w:t>考異曰︰舊宗權傳，但云巢賊旣誅，僭稱帝號。實錄︰</w:t>
      </w:r>
      <w:r w:rsidR="000F1B0C">
        <w:rPr>
          <w:rFonts w:asciiTheme="minorEastAsia" w:eastAsiaTheme="minorEastAsia"/>
        </w:rPr>
        <w:t>「</w:t>
      </w:r>
      <w:r w:rsidR="00934453" w:rsidRPr="001221B9">
        <w:rPr>
          <w:rFonts w:asciiTheme="minorEastAsia" w:eastAsiaTheme="minorEastAsia"/>
        </w:rPr>
        <w:t>明年十月，襄王卽位，宗權已稱帝。不從。</w:t>
      </w:r>
      <w:r w:rsidR="000F1B0C">
        <w:rPr>
          <w:rFonts w:asciiTheme="minorEastAsia" w:eastAsiaTheme="minorEastAsia"/>
        </w:rPr>
        <w:t>」</w:t>
      </w:r>
      <w:r w:rsidR="00934453" w:rsidRPr="001221B9">
        <w:rPr>
          <w:rFonts w:asciiTheme="minorEastAsia" w:eastAsiaTheme="minorEastAsia"/>
        </w:rPr>
        <w:t>新﹑舊紀皆無之，不知宗權以何年月稱帝，今因時溥為都統書之。</w:t>
      </w:r>
      <w:r w:rsidR="00934453" w:rsidRPr="00101E55">
        <w:rPr>
          <w:rStyle w:val="01Text"/>
          <w:rFonts w:asciiTheme="minorEastAsia" w:eastAsiaTheme="minorEastAsia"/>
          <w:sz w:val="21"/>
        </w:rPr>
        <w:t>詔以武寧節度使時溥為蔡州四面行營兵馬都統以討之。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盧龍節度使李可舉﹑成德節度使王鎔惡李克用之強，</w:t>
      </w:r>
      <w:r w:rsidR="00934453" w:rsidRPr="001221B9">
        <w:rPr>
          <w:rStyle w:val="00Text"/>
          <w:rFonts w:asciiTheme="minorEastAsia"/>
        </w:rPr>
        <w:t>惡，烏路翻。考異曰︰太祖紀年錄﹑薛居正五代史作</w:t>
      </w:r>
      <w:r w:rsidR="000F1B0C">
        <w:rPr>
          <w:rStyle w:val="00Text"/>
          <w:rFonts w:asciiTheme="minorEastAsia"/>
        </w:rPr>
        <w:t>「</w:t>
      </w:r>
      <w:r w:rsidR="00934453" w:rsidRPr="001221B9">
        <w:rPr>
          <w:rStyle w:val="00Text"/>
          <w:rFonts w:asciiTheme="minorEastAsia"/>
        </w:rPr>
        <w:t>王景崇</w:t>
      </w:r>
      <w:r w:rsidR="000F1B0C">
        <w:rPr>
          <w:rStyle w:val="00Text"/>
          <w:rFonts w:asciiTheme="minorEastAsia"/>
        </w:rPr>
        <w:t>」</w:t>
      </w:r>
      <w:r w:rsidR="00934453" w:rsidRPr="001221B9">
        <w:rPr>
          <w:rStyle w:val="00Text"/>
          <w:rFonts w:asciiTheme="minorEastAsia"/>
        </w:rPr>
        <w:t>，誤也，今從舊紀。</w:t>
      </w:r>
      <w:r w:rsidR="00934453" w:rsidRPr="001221B9">
        <w:rPr>
          <w:rFonts w:asciiTheme="minorEastAsia"/>
        </w:rPr>
        <w:t>而義武節度使王處存與克用親善，為姪鄴娶克用女。</w:t>
      </w:r>
      <w:r w:rsidR="00934453" w:rsidRPr="001221B9">
        <w:rPr>
          <w:rStyle w:val="00Text"/>
          <w:rFonts w:asciiTheme="minorEastAsia"/>
        </w:rPr>
        <w:t>為，于偽翻。</w:t>
      </w:r>
      <w:r w:rsidR="00934453" w:rsidRPr="001221B9">
        <w:rPr>
          <w:rFonts w:asciiTheme="minorEastAsia"/>
        </w:rPr>
        <w:t>又，河北諸鎭，惟義武尚屬朝廷，可舉等恐其窺伺山東，</w:t>
      </w:r>
      <w:r w:rsidR="00934453" w:rsidRPr="001221B9">
        <w:rPr>
          <w:rStyle w:val="00Text"/>
          <w:rFonts w:asciiTheme="minorEastAsia"/>
        </w:rPr>
        <w:t>此山東，謂恆山以東。伺，相吏翻。</w:t>
      </w:r>
      <w:r w:rsidR="00934453" w:rsidRPr="001221B9">
        <w:rPr>
          <w:rFonts w:asciiTheme="minorEastAsia"/>
        </w:rPr>
        <w:t>終為己患，乃相與謀曰︰</w:t>
      </w:r>
      <w:r w:rsidR="000F1B0C">
        <w:rPr>
          <w:rFonts w:asciiTheme="minorEastAsia"/>
        </w:rPr>
        <w:t>「</w:t>
      </w:r>
      <w:r w:rsidR="00934453" w:rsidRPr="001221B9">
        <w:rPr>
          <w:rFonts w:asciiTheme="minorEastAsia"/>
        </w:rPr>
        <w:t>易﹑定，燕﹑趙之餘也。</w:t>
      </w:r>
      <w:r w:rsidR="000F1B0C">
        <w:rPr>
          <w:rFonts w:asciiTheme="minorEastAsia"/>
        </w:rPr>
        <w:t>」</w:t>
      </w:r>
      <w:r w:rsidR="00934453" w:rsidRPr="001221B9">
        <w:rPr>
          <w:rStyle w:val="00Text"/>
          <w:rFonts w:asciiTheme="minorEastAsia"/>
        </w:rPr>
        <w:t>易州之地，本燕南界，中山本屬趙國，故曰燕﹑趙之餘。</w:t>
      </w:r>
      <w:r w:rsidR="00934453" w:rsidRPr="001221B9">
        <w:rPr>
          <w:rFonts w:asciiTheme="minorEastAsia"/>
        </w:rPr>
        <w:t>約共滅處存而分其地；又說雲中節度使赫連鐸使攻克用之背。</w:t>
      </w:r>
      <w:r w:rsidR="00934453" w:rsidRPr="001221B9">
        <w:rPr>
          <w:rStyle w:val="00Text"/>
          <w:rFonts w:asciiTheme="minorEastAsia"/>
        </w:rPr>
        <w:t>說，式芮翻。</w:t>
      </w:r>
      <w:r w:rsidR="00934453" w:rsidRPr="001221B9">
        <w:rPr>
          <w:rFonts w:asciiTheme="minorEastAsia"/>
        </w:rPr>
        <w:t>可舉遣其將李全忠將兵六萬攻易州，鎔遣將將兵攻無極。</w:t>
      </w:r>
      <w:r w:rsidR="00934453" w:rsidRPr="001221B9">
        <w:rPr>
          <w:rStyle w:val="00Text"/>
          <w:rFonts w:asciiTheme="minorEastAsia"/>
        </w:rPr>
        <w:t>無極，漢古縣，因無極山而名。唐屬定州。九域志︰在州南九十里。</w:t>
      </w:r>
      <w:r w:rsidR="00934453" w:rsidRPr="001221B9">
        <w:rPr>
          <w:rFonts w:asciiTheme="minorEastAsia"/>
        </w:rPr>
        <w:t>處存告急於克用，克用遣其將康君立等將兵救之。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閏月，秦宗權遣其弟宗言寇荊南。</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初，田令孜在蜀募新軍五十四都，每都千人，分隸兩神策，為十軍以統之，又南牙﹑北司官共萬餘員，是時藩鎭各專租稅，河南·北﹑江﹑淮無復上供，三司轉運無調發之所，度支惟收京畿﹑同﹑華﹑鳳翔等數州租稅，不能贍，</w:t>
      </w:r>
      <w:r w:rsidR="00934453" w:rsidRPr="001221B9">
        <w:rPr>
          <w:rStyle w:val="00Text"/>
          <w:rFonts w:asciiTheme="minorEastAsia"/>
        </w:rPr>
        <w:t>調，徒弔翻。度，徒洛翻。華，戶化翻。</w:t>
      </w:r>
      <w:r w:rsidR="00934453" w:rsidRPr="001221B9">
        <w:rPr>
          <w:rFonts w:asciiTheme="minorEastAsia"/>
        </w:rPr>
        <w:t>賞賚不時，士卒有怨言。令孜患之，不知所出。先是，安邑﹑解縣兩池鹽皆隸鹽鐵，置官榷之；</w:t>
      </w:r>
      <w:r w:rsidR="00934453" w:rsidRPr="001221B9">
        <w:rPr>
          <w:rStyle w:val="00Text"/>
          <w:rFonts w:asciiTheme="minorEastAsia"/>
        </w:rPr>
        <w:t>宋白曰︰兩池鹽務，舊隸度支，其職是諸道巡院。貞元十六年，史牟以金部郞中主池務，遂奏置榷鹽使。解，戶買翻。榷，訖岳翻。</w:t>
      </w:r>
      <w:r w:rsidR="00934453" w:rsidRPr="001221B9">
        <w:rPr>
          <w:rFonts w:asciiTheme="minorEastAsia"/>
        </w:rPr>
        <w:t>中和以來，河中節度使王重榮專之，</w:t>
      </w:r>
      <w:r w:rsidR="00934453" w:rsidRPr="001221B9">
        <w:rPr>
          <w:rStyle w:val="00Text"/>
          <w:rFonts w:asciiTheme="minorEastAsia"/>
        </w:rPr>
        <w:t>天子幸蜀，內外百司各失其官守，王重榮竊據河中，得專鹽池之利。</w:t>
      </w:r>
      <w:r w:rsidR="00934453" w:rsidRPr="001221B9">
        <w:rPr>
          <w:rFonts w:asciiTheme="minorEastAsia"/>
        </w:rPr>
        <w:t>歲獻三千車以供國用，令孜奏復如舊制隸鹽鐵。夏，四月，令孜自兼兩池榷鹽使，</w:t>
      </w:r>
      <w:r w:rsidR="00934453" w:rsidRPr="001221B9">
        <w:rPr>
          <w:rStyle w:val="00Text"/>
          <w:rFonts w:asciiTheme="minorEastAsia"/>
        </w:rPr>
        <w:t>唐會要︰元和十五年，改河北稅鹽使為榷鹽使，其後復失河北，止於安邑﹑解縣兩池，置榷鹽使。</w:t>
      </w:r>
      <w:r w:rsidR="00934453" w:rsidRPr="001221B9">
        <w:rPr>
          <w:rFonts w:asciiTheme="minorEastAsia"/>
        </w:rPr>
        <w:t>收其利以贍軍。重榮上章論訴不已，</w:t>
      </w:r>
      <w:r w:rsidR="00934453" w:rsidRPr="001221B9">
        <w:rPr>
          <w:rStyle w:val="00Text"/>
          <w:rFonts w:asciiTheme="minorEastAsia"/>
        </w:rPr>
        <w:t>論，盧昆翻，說也，辯也。</w:t>
      </w:r>
      <w:r w:rsidR="00934453" w:rsidRPr="001221B9">
        <w:rPr>
          <w:rFonts w:asciiTheme="minorEastAsia"/>
        </w:rPr>
        <w:t>遣中使往諭之，重榮不可。時令孜多遣親信覘藩鎭，</w:t>
      </w:r>
      <w:r w:rsidR="00934453" w:rsidRPr="001221B9">
        <w:rPr>
          <w:rStyle w:val="00Text"/>
          <w:rFonts w:asciiTheme="minorEastAsia"/>
        </w:rPr>
        <w:t>覘，丑廉翻。</w:t>
      </w:r>
      <w:r w:rsidR="00934453" w:rsidRPr="001221B9">
        <w:rPr>
          <w:rFonts w:asciiTheme="minorEastAsia"/>
        </w:rPr>
        <w:t>有不附己者，輒圖之。令孜養子匡祐使河中，</w:t>
      </w:r>
      <w:r w:rsidR="00934453" w:rsidRPr="001221B9">
        <w:rPr>
          <w:rStyle w:val="00Text"/>
          <w:rFonts w:asciiTheme="minorEastAsia"/>
        </w:rPr>
        <w:t>使，疏吏翻。</w:t>
      </w:r>
      <w:r w:rsidR="00934453" w:rsidRPr="001221B9">
        <w:rPr>
          <w:rFonts w:asciiTheme="minorEastAsia"/>
        </w:rPr>
        <w:t>重榮待之甚厚，而匡祐傲甚，舉軍皆憤怒。重榮乃數令孜罪惡，</w:t>
      </w:r>
      <w:r w:rsidR="00934453" w:rsidRPr="001221B9">
        <w:rPr>
          <w:rStyle w:val="00Text"/>
          <w:rFonts w:asciiTheme="minorEastAsia"/>
        </w:rPr>
        <w:t>數，所具翻。</w:t>
      </w:r>
      <w:r w:rsidR="00934453" w:rsidRPr="001221B9">
        <w:rPr>
          <w:rFonts w:asciiTheme="minorEastAsia"/>
        </w:rPr>
        <w:t>責其無禮，監軍為講解，</w:t>
      </w:r>
      <w:r w:rsidR="00934453" w:rsidRPr="001221B9">
        <w:rPr>
          <w:rStyle w:val="00Text"/>
          <w:rFonts w:asciiTheme="minorEastAsia"/>
        </w:rPr>
        <w:t>為，于偽翻。</w:t>
      </w:r>
      <w:r w:rsidR="00934453" w:rsidRPr="001221B9">
        <w:rPr>
          <w:rFonts w:asciiTheme="minorEastAsia"/>
        </w:rPr>
        <w:t>僅得脫去；匡祐歸，以告令孜，勸圖之。五月，令孜徙重榮為泰寧節度使，以泰寧節度使齊克讓為義武節度使，以義武節度使王處存為河中節度使，乃詔李克用以河東兵援處存赴鎭。</w:t>
      </w:r>
      <w:r w:rsidR="00934453" w:rsidRPr="001221B9">
        <w:rPr>
          <w:rStyle w:val="00Text"/>
          <w:rFonts w:asciiTheme="minorEastAsia"/>
        </w:rPr>
        <w:t>為李克用﹑王重榮連兵犯闕張本。</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盧龍兵攻易州，裨將劉仁恭穴地入城，遂克之。仁恭，深州人也。李克用自將救無極，敗成德兵；</w:t>
      </w:r>
      <w:r w:rsidR="00934453" w:rsidRPr="001221B9">
        <w:rPr>
          <w:rStyle w:val="00Text"/>
          <w:rFonts w:asciiTheme="minorEastAsia"/>
        </w:rPr>
        <w:t>敗，補邁翻。</w:t>
      </w:r>
      <w:r w:rsidR="00934453" w:rsidRPr="001221B9">
        <w:rPr>
          <w:rFonts w:asciiTheme="minorEastAsia"/>
        </w:rPr>
        <w:t>成德兵退保新城，克用復進擊，大破之，</w:t>
      </w:r>
      <w:r w:rsidR="00934453" w:rsidRPr="001221B9">
        <w:rPr>
          <w:rStyle w:val="00Text"/>
          <w:rFonts w:asciiTheme="minorEastAsia"/>
        </w:rPr>
        <w:t>復，扶又翻；下同。</w:t>
      </w:r>
      <w:r w:rsidR="00934453" w:rsidRPr="001221B9">
        <w:rPr>
          <w:rFonts w:asciiTheme="minorEastAsia"/>
        </w:rPr>
        <w:t>拔新城，成德兵走，追至九門，斬首萬餘級。盧龍兵旣得易州，驕怠，王處存夜遣卒三千蒙羊皮造城下，</w:t>
      </w:r>
      <w:r w:rsidR="00934453" w:rsidRPr="001221B9">
        <w:rPr>
          <w:rStyle w:val="00Text"/>
          <w:rFonts w:asciiTheme="minorEastAsia"/>
        </w:rPr>
        <w:t>造，七到翻。</w:t>
      </w:r>
      <w:r w:rsidR="00934453" w:rsidRPr="001221B9">
        <w:rPr>
          <w:rFonts w:asciiTheme="minorEastAsia"/>
        </w:rPr>
        <w:t>盧龍兵以為羊也，爭出掠之，處存奮擊，大破之，復取易州，李全忠走。</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加陜虢節度使王重盈同平章事。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李全忠旣喪師，</w:t>
      </w:r>
      <w:r w:rsidR="00934453" w:rsidRPr="001221B9">
        <w:rPr>
          <w:rStyle w:val="00Text"/>
          <w:rFonts w:asciiTheme="minorEastAsia"/>
        </w:rPr>
        <w:t>喪，息浪翻。</w:t>
      </w:r>
      <w:r w:rsidR="00934453" w:rsidRPr="001221B9">
        <w:rPr>
          <w:rFonts w:asciiTheme="minorEastAsia"/>
        </w:rPr>
        <w:t>恐獲罪，收餘衆還襲幽州；六月，李可舉窘急，舉族登樓自焚死，</w:t>
      </w:r>
      <w:r w:rsidR="00934453" w:rsidRPr="001221B9">
        <w:rPr>
          <w:rStyle w:val="00Text"/>
          <w:rFonts w:asciiTheme="minorEastAsia"/>
        </w:rPr>
        <w:t>乾符二年，李茂勳得幽州，二世，十一年而滅。</w:t>
      </w:r>
      <w:r w:rsidR="00934453" w:rsidRPr="001221B9">
        <w:rPr>
          <w:rFonts w:asciiTheme="minorEastAsia"/>
        </w:rPr>
        <w:t>全忠自為留後。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東都留守李罕之與秦宗權將孫儒相拒數月；罕之兵少食盡，棄城，西保澠池，宗權陷東都。</w:t>
      </w:r>
      <w:r w:rsidR="00934453" w:rsidRPr="001221B9">
        <w:rPr>
          <w:rFonts w:asciiTheme="minorEastAsia" w:eastAsiaTheme="minorEastAsia"/>
        </w:rPr>
        <w:t>九域志︰澠池縣在都城西一百五十六里。澠，彌兗翻。孫儒陷東都，而曰宗權者，儒，宗權將也。</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秋，七月，以李全忠為盧龍留後。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乙巳，右補闕常濬上疏，以為︰</w:t>
      </w:r>
      <w:r w:rsidR="000F1B0C">
        <w:rPr>
          <w:rStyle w:val="01Text"/>
          <w:rFonts w:asciiTheme="minorEastAsia" w:eastAsiaTheme="minorEastAsia"/>
          <w:sz w:val="21"/>
        </w:rPr>
        <w:t>「</w:t>
      </w:r>
      <w:r w:rsidR="00934453" w:rsidRPr="00101E55">
        <w:rPr>
          <w:rStyle w:val="01Text"/>
          <w:rFonts w:asciiTheme="minorEastAsia" w:eastAsiaTheme="minorEastAsia"/>
          <w:sz w:val="21"/>
        </w:rPr>
        <w:t>陛下姑息藩鎭太甚，是非功過，駢首並足，</w:t>
      </w:r>
      <w:r w:rsidR="00934453" w:rsidRPr="001221B9">
        <w:rPr>
          <w:rFonts w:asciiTheme="minorEastAsia" w:eastAsiaTheme="minorEastAsia"/>
        </w:rPr>
        <w:t>言齊是非，一功過，無所差別也。</w:t>
      </w:r>
      <w:r w:rsidR="00934453" w:rsidRPr="00101E55">
        <w:rPr>
          <w:rStyle w:val="01Text"/>
          <w:rFonts w:asciiTheme="minorEastAsia" w:eastAsiaTheme="minorEastAsia"/>
          <w:sz w:val="21"/>
        </w:rPr>
        <w:t>致天下紛紛若此，猶未之寤，豈可不念駱谷之艱危，復懷西顧之計乎！</w:t>
      </w:r>
      <w:r w:rsidR="00934453" w:rsidRPr="001221B9">
        <w:rPr>
          <w:rFonts w:asciiTheme="minorEastAsia" w:eastAsiaTheme="minorEastAsia"/>
        </w:rPr>
        <w:t>復，扶又翻；下同。</w:t>
      </w:r>
      <w:r w:rsidR="00934453" w:rsidRPr="00101E55">
        <w:rPr>
          <w:rStyle w:val="01Text"/>
          <w:rFonts w:asciiTheme="minorEastAsia" w:eastAsiaTheme="minorEastAsia"/>
          <w:sz w:val="21"/>
        </w:rPr>
        <w:t>宜稍振典刑以威四方。</w:t>
      </w:r>
      <w:r w:rsidR="000F1B0C">
        <w:rPr>
          <w:rStyle w:val="01Text"/>
          <w:rFonts w:asciiTheme="minorEastAsia" w:eastAsiaTheme="minorEastAsia"/>
          <w:sz w:val="21"/>
        </w:rPr>
        <w:t>」</w:t>
      </w:r>
      <w:r w:rsidR="00934453" w:rsidRPr="00101E55">
        <w:rPr>
          <w:rStyle w:val="01Text"/>
          <w:rFonts w:asciiTheme="minorEastAsia" w:eastAsiaTheme="minorEastAsia"/>
          <w:sz w:val="21"/>
        </w:rPr>
        <w:t>田令孜之黨言於上曰︰</w:t>
      </w:r>
      <w:r w:rsidR="000F1B0C">
        <w:rPr>
          <w:rStyle w:val="01Text"/>
          <w:rFonts w:asciiTheme="minorEastAsia" w:eastAsiaTheme="minorEastAsia"/>
          <w:sz w:val="21"/>
        </w:rPr>
        <w:t>「</w:t>
      </w:r>
      <w:r w:rsidR="00934453" w:rsidRPr="00101E55">
        <w:rPr>
          <w:rStyle w:val="01Text"/>
          <w:rFonts w:asciiTheme="minorEastAsia" w:eastAsiaTheme="minorEastAsia"/>
          <w:sz w:val="21"/>
        </w:rPr>
        <w:t>此疏傳於藩鎭，豈不致其猜忿！</w:t>
      </w:r>
      <w:r w:rsidR="000F1B0C">
        <w:rPr>
          <w:rStyle w:val="01Text"/>
          <w:rFonts w:asciiTheme="minorEastAsia" w:eastAsiaTheme="minorEastAsia"/>
          <w:sz w:val="21"/>
        </w:rPr>
        <w:t>」</w:t>
      </w:r>
      <w:r w:rsidR="00934453" w:rsidRPr="00101E55">
        <w:rPr>
          <w:rStyle w:val="01Text"/>
          <w:rFonts w:asciiTheme="minorEastAsia" w:eastAsiaTheme="minorEastAsia"/>
          <w:sz w:val="21"/>
        </w:rPr>
        <w:t>庚戌，貶濬萬州司戶，尋賜死。</w:t>
      </w:r>
      <w:r w:rsidR="00934453" w:rsidRPr="001221B9">
        <w:rPr>
          <w:rFonts w:asciiTheme="minorEastAsia" w:eastAsiaTheme="minorEastAsia"/>
        </w:rPr>
        <w:t>宋白曰︰萬州，春秋夔國之地，秦﹑漢為朐䏰縣地。後魏分朐䏰之地置安鄕及魚泉縣，後周置萬川郡兼立南州；唐置浦州，貞觀初，改萬州，以舊萬川郡為稱。考異曰︰實錄不言令孜黨為誰。按蕭遘等請誅令孜表云︰</w:t>
      </w:r>
      <w:r w:rsidR="000F1B0C">
        <w:rPr>
          <w:rFonts w:asciiTheme="minorEastAsia" w:eastAsiaTheme="minorEastAsia"/>
        </w:rPr>
        <w:t>「</w:t>
      </w:r>
      <w:r w:rsidR="00934453" w:rsidRPr="001221B9">
        <w:rPr>
          <w:rFonts w:asciiTheme="minorEastAsia" w:eastAsiaTheme="minorEastAsia"/>
        </w:rPr>
        <w:t>韋昭度無致君許國之心，多醜正比頑之跡。</w:t>
      </w:r>
      <w:r w:rsidR="000F1B0C">
        <w:rPr>
          <w:rFonts w:asciiTheme="minorEastAsia" w:eastAsiaTheme="minorEastAsia"/>
        </w:rPr>
        <w:t>」</w:t>
      </w:r>
      <w:r w:rsidR="00934453" w:rsidRPr="001221B9">
        <w:rPr>
          <w:rFonts w:asciiTheme="minorEastAsia" w:eastAsiaTheme="minorEastAsia"/>
        </w:rPr>
        <w:t>令孜黨，蓋謂昭度也。續寶運錄曰︰</w:t>
      </w:r>
      <w:r w:rsidR="000F1B0C">
        <w:rPr>
          <w:rFonts w:asciiTheme="minorEastAsia" w:eastAsiaTheme="minorEastAsia"/>
        </w:rPr>
        <w:t>「</w:t>
      </w:r>
      <w:r w:rsidR="00934453" w:rsidRPr="001221B9">
        <w:rPr>
          <w:rFonts w:asciiTheme="minorEastAsia" w:eastAsiaTheme="minorEastAsia"/>
        </w:rPr>
        <w:t>七月三日，表入，上覽之，不悅，顧謂侍臣曰︰</w:t>
      </w:r>
      <w:r w:rsidR="000F1B0C">
        <w:rPr>
          <w:rFonts w:asciiTheme="minorEastAsia" w:eastAsiaTheme="minorEastAsia"/>
        </w:rPr>
        <w:t>『</w:t>
      </w:r>
      <w:r w:rsidR="00934453" w:rsidRPr="001221B9">
        <w:rPr>
          <w:rFonts w:asciiTheme="minorEastAsia" w:eastAsiaTheme="minorEastAsia"/>
        </w:rPr>
        <w:t>藩鎭若見此表，深為忿恨。自此猜間，其何可堪！</w:t>
      </w:r>
      <w:r w:rsidR="000F1B0C">
        <w:rPr>
          <w:rFonts w:asciiTheme="minorEastAsia" w:eastAsiaTheme="minorEastAsia"/>
        </w:rPr>
        <w:t>』</w:t>
      </w:r>
      <w:r w:rsidR="00934453" w:rsidRPr="001221B9">
        <w:rPr>
          <w:rFonts w:asciiTheme="minorEastAsia" w:eastAsiaTheme="minorEastAsia"/>
        </w:rPr>
        <w:t>至二十八日，敕貶濬為萬州司戶。</w:t>
      </w:r>
      <w:r w:rsidR="000F1B0C">
        <w:rPr>
          <w:rFonts w:asciiTheme="minorEastAsia" w:eastAsiaTheme="minorEastAsia"/>
        </w:rPr>
        <w:t>」</w:t>
      </w:r>
      <w:r w:rsidR="00934453" w:rsidRPr="001221B9">
        <w:rPr>
          <w:rFonts w:asciiTheme="minorEastAsia" w:eastAsiaTheme="minorEastAsia"/>
        </w:rPr>
        <w:t>疑三日脫誤，當為二十三日。今從實錄。</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滄州軍亂，逐節度使楊全玫，立牙將盧彥威為留後，全玫奔幽州。以保鑾都將曹誠為義昌節度使，</w:t>
      </w:r>
      <w:r w:rsidR="00934453" w:rsidRPr="001221B9">
        <w:rPr>
          <w:rStyle w:val="00Text"/>
          <w:rFonts w:asciiTheme="minorEastAsia"/>
        </w:rPr>
        <w:t>保鑾，神策五十四都之一也。</w:t>
      </w:r>
      <w:r w:rsidR="00934453" w:rsidRPr="001221B9">
        <w:rPr>
          <w:rFonts w:asciiTheme="minorEastAsia"/>
        </w:rPr>
        <w:t>以彥威為德州刺史。</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孫儒據東都月餘，燒宮室﹑官寺﹑民居，大掠席卷而去，</w:t>
      </w:r>
      <w:r w:rsidR="00934453" w:rsidRPr="001221B9">
        <w:rPr>
          <w:rStyle w:val="00Text"/>
          <w:rFonts w:asciiTheme="minorEastAsia"/>
        </w:rPr>
        <w:t>卷，讀曰捲。</w:t>
      </w:r>
      <w:r w:rsidR="00934453" w:rsidRPr="001221B9">
        <w:rPr>
          <w:rFonts w:asciiTheme="minorEastAsia"/>
        </w:rPr>
        <w:t>城中寂無雞犬。李罕之復引其衆入東都，築壘於市西而居之。</w:t>
      </w:r>
      <w:r w:rsidR="00934453" w:rsidRPr="001221B9">
        <w:rPr>
          <w:rStyle w:val="00Text"/>
          <w:rFonts w:asciiTheme="minorEastAsia"/>
        </w:rPr>
        <w:t>城大難守，且無居人，故築壘以自保聚。</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王重榮自以有復京城功，</w:t>
      </w:r>
      <w:r w:rsidR="00934453" w:rsidRPr="001221B9">
        <w:rPr>
          <w:rFonts w:asciiTheme="minorEastAsia" w:eastAsiaTheme="minorEastAsia"/>
        </w:rPr>
        <w:t>見上卷中和三年。</w:t>
      </w:r>
      <w:r w:rsidR="00934453" w:rsidRPr="00101E55">
        <w:rPr>
          <w:rStyle w:val="01Text"/>
          <w:rFonts w:asciiTheme="minorEastAsia" w:eastAsiaTheme="minorEastAsia"/>
          <w:sz w:val="21"/>
        </w:rPr>
        <w:t>為田令孜所擯，不肯之兗州，累表論令孜離間君臣，</w:t>
      </w:r>
      <w:r w:rsidR="00934453" w:rsidRPr="001221B9">
        <w:rPr>
          <w:rFonts w:asciiTheme="minorEastAsia" w:eastAsiaTheme="minorEastAsia"/>
        </w:rPr>
        <w:t>間，古莧翻。</w:t>
      </w:r>
      <w:r w:rsidR="00934453" w:rsidRPr="00101E55">
        <w:rPr>
          <w:rStyle w:val="01Text"/>
          <w:rFonts w:asciiTheme="minorEastAsia" w:eastAsiaTheme="minorEastAsia"/>
          <w:sz w:val="21"/>
        </w:rPr>
        <w:t>數令孜十罪；</w:t>
      </w:r>
      <w:r w:rsidR="00934453" w:rsidRPr="001221B9">
        <w:rPr>
          <w:rFonts w:asciiTheme="minorEastAsia" w:eastAsiaTheme="minorEastAsia"/>
        </w:rPr>
        <w:t>數，所具翻。</w:t>
      </w:r>
      <w:r w:rsidR="00934453" w:rsidRPr="00101E55">
        <w:rPr>
          <w:rStyle w:val="01Text"/>
          <w:rFonts w:asciiTheme="minorEastAsia" w:eastAsiaTheme="minorEastAsia"/>
          <w:sz w:val="21"/>
        </w:rPr>
        <w:t>令孜結邠寧節度使朱玫﹑鳳翔節度使李昌符以抗之。王處存亦上言︰</w:t>
      </w:r>
      <w:r w:rsidR="000F1B0C">
        <w:rPr>
          <w:rStyle w:val="01Text"/>
          <w:rFonts w:asciiTheme="minorEastAsia" w:eastAsiaTheme="minorEastAsia"/>
          <w:sz w:val="21"/>
        </w:rPr>
        <w:t>「</w:t>
      </w:r>
      <w:r w:rsidR="00934453" w:rsidRPr="00101E55">
        <w:rPr>
          <w:rStyle w:val="01Text"/>
          <w:rFonts w:asciiTheme="minorEastAsia" w:eastAsiaTheme="minorEastAsia"/>
          <w:sz w:val="21"/>
        </w:rPr>
        <w:t>幽﹑鎭兵新退，臣未敢離易﹑定。</w:t>
      </w:r>
      <w:r w:rsidR="00934453" w:rsidRPr="001221B9">
        <w:rPr>
          <w:rFonts w:asciiTheme="minorEastAsia" w:eastAsiaTheme="minorEastAsia"/>
        </w:rPr>
        <w:t>幽﹑鎭兵，謂李可舉﹑王鎔之兵。離，力智翻。</w:t>
      </w:r>
      <w:r w:rsidR="00934453" w:rsidRPr="00101E55">
        <w:rPr>
          <w:rStyle w:val="01Text"/>
          <w:rFonts w:asciiTheme="minorEastAsia" w:eastAsiaTheme="minorEastAsia"/>
          <w:sz w:val="21"/>
        </w:rPr>
        <w:t>且王重榮無罪，有大功於國，不宜輕有改易。</w:t>
      </w:r>
      <w:r w:rsidR="000F1B0C">
        <w:rPr>
          <w:rStyle w:val="01Text"/>
          <w:rFonts w:asciiTheme="minorEastAsia" w:eastAsiaTheme="minorEastAsia"/>
          <w:sz w:val="21"/>
        </w:rPr>
        <w:t>」</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易</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搖藩鎭心</w:t>
      </w:r>
      <w:r w:rsidR="000F1B0C">
        <w:rPr>
          <w:rFonts w:asciiTheme="minorEastAsia" w:eastAsiaTheme="minorEastAsia"/>
        </w:rPr>
        <w:t>」</w:t>
      </w:r>
      <w:r w:rsidR="00934453" w:rsidRPr="001221B9">
        <w:rPr>
          <w:rFonts w:asciiTheme="minorEastAsia" w:eastAsiaTheme="minorEastAsia"/>
        </w:rPr>
        <w:t>四字；乙十一行本同；張校同，云無註本亦無。</w:t>
      </w:r>
      <w:r w:rsidR="000F1B0C">
        <w:rPr>
          <w:rFonts w:asciiTheme="minorEastAsia" w:eastAsiaTheme="minorEastAsia"/>
        </w:rPr>
        <w:t>』</w:t>
      </w:r>
      <w:r w:rsidR="00934453" w:rsidRPr="00101E55">
        <w:rPr>
          <w:rStyle w:val="01Text"/>
          <w:rFonts w:asciiTheme="minorEastAsia" w:eastAsiaTheme="minorEastAsia"/>
          <w:sz w:val="21"/>
        </w:rPr>
        <w:t>詔趣其上道，</w:t>
      </w:r>
      <w:r w:rsidR="00934453" w:rsidRPr="001221B9">
        <w:rPr>
          <w:rFonts w:asciiTheme="minorEastAsia" w:eastAsiaTheme="minorEastAsia"/>
        </w:rPr>
        <w:t>趣，讀曰促。上，時掌翻。</w:t>
      </w:r>
      <w:r w:rsidR="00934453" w:rsidRPr="00101E55">
        <w:rPr>
          <w:rStyle w:val="01Text"/>
          <w:rFonts w:asciiTheme="minorEastAsia" w:eastAsiaTheme="minorEastAsia"/>
          <w:sz w:val="21"/>
        </w:rPr>
        <w:t>八月，處存引軍至晉州，刺史冀君武閉城不內而還。</w:t>
      </w:r>
      <w:r w:rsidR="00934453" w:rsidRPr="001221B9">
        <w:rPr>
          <w:rFonts w:asciiTheme="minorEastAsia" w:eastAsiaTheme="minorEastAsia"/>
        </w:rPr>
        <w:t>河中節度統晉﹑絳﹑慈﹑隰等州，君武﹑重榮之巡屬。冀，晉大夫冀芮之後，以采邑為姓。還，從宣翻，又如字。</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洺州刺史馬爽，與昭義行軍司馬奚忠信不叶，起兵屯邢州南，脅孟方立請誅忠信；旣而衆潰，爽奔魏州，忠信使人賂樂彥禎而殺之。</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秦宗權攻鄰道二十餘州，陷之；唯陳州距蔡百餘里，兵力甚弱，刺史趙犨日與宗權戰，宗權不能屈。詔以犨為蔡州節度使。犨德朱全忠之援，</w:t>
      </w:r>
      <w:r w:rsidR="00934453" w:rsidRPr="001221B9">
        <w:rPr>
          <w:rStyle w:val="00Text"/>
          <w:rFonts w:asciiTheme="minorEastAsia"/>
        </w:rPr>
        <w:t>自中和三年以來，黃巢攻陳州，後為秦宗權所攻逼，惟倚朱全忠為援。</w:t>
      </w:r>
      <w:r w:rsidR="00934453" w:rsidRPr="001221B9">
        <w:rPr>
          <w:rFonts w:asciiTheme="minorEastAsia"/>
        </w:rPr>
        <w:t>與全忠結婚，凡全忠所調發，無不立至。</w:t>
      </w:r>
      <w:r w:rsidR="00934453" w:rsidRPr="001221B9">
        <w:rPr>
          <w:rStyle w:val="00Text"/>
          <w:rFonts w:asciiTheme="minorEastAsia"/>
        </w:rPr>
        <w:t>調，力釣翻。奉全忠者，趙犨也。蹙梁祚者，趙犨子孫也。</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王緒至漳州，以道險糧少，</w:t>
      </w:r>
      <w:r w:rsidR="00934453" w:rsidRPr="001221B9">
        <w:rPr>
          <w:rStyle w:val="00Text"/>
          <w:rFonts w:asciiTheme="minorEastAsia"/>
        </w:rPr>
        <w:t>少，詩沼翻。</w:t>
      </w:r>
      <w:r w:rsidR="00934453" w:rsidRPr="001221B9">
        <w:rPr>
          <w:rFonts w:asciiTheme="minorEastAsia"/>
        </w:rPr>
        <w:t>令軍中</w:t>
      </w:r>
      <w:r w:rsidR="000F1B0C">
        <w:rPr>
          <w:rFonts w:asciiTheme="minorEastAsia"/>
        </w:rPr>
        <w:t>「</w:t>
      </w:r>
      <w:r w:rsidR="00934453" w:rsidRPr="001221B9">
        <w:rPr>
          <w:rFonts w:asciiTheme="minorEastAsia"/>
        </w:rPr>
        <w:t>無得以老弱自隨，犯者斬！</w:t>
      </w:r>
      <w:r w:rsidR="000F1B0C">
        <w:rPr>
          <w:rFonts w:asciiTheme="minorEastAsia"/>
        </w:rPr>
        <w:t>」</w:t>
      </w:r>
      <w:r w:rsidR="00934453" w:rsidRPr="001221B9">
        <w:rPr>
          <w:rFonts w:asciiTheme="minorEastAsia"/>
        </w:rPr>
        <w:t>唯王潮兄弟扶其母董氏崎嶇從軍，</w:t>
      </w:r>
      <w:r w:rsidR="00934453" w:rsidRPr="001221B9">
        <w:rPr>
          <w:rStyle w:val="00Text"/>
          <w:rFonts w:asciiTheme="minorEastAsia"/>
        </w:rPr>
        <w:t>崎，丘奇翻。嶇，因區。</w:t>
      </w:r>
      <w:r w:rsidR="00934453" w:rsidRPr="001221B9">
        <w:rPr>
          <w:rFonts w:asciiTheme="minorEastAsia"/>
        </w:rPr>
        <w:t>緒召潮等責之曰︰</w:t>
      </w:r>
      <w:r w:rsidR="000F1B0C">
        <w:rPr>
          <w:rFonts w:asciiTheme="minorEastAsia"/>
        </w:rPr>
        <w:t>「</w:t>
      </w:r>
      <w:r w:rsidR="00934453" w:rsidRPr="001221B9">
        <w:rPr>
          <w:rFonts w:asciiTheme="minorEastAsia"/>
        </w:rPr>
        <w:t>軍皆有法，未有無法之軍。汝違吾令而不誅，是無法也。</w:t>
      </w:r>
      <w:r w:rsidR="000F1B0C">
        <w:rPr>
          <w:rFonts w:asciiTheme="minorEastAsia"/>
        </w:rPr>
        <w:t>」</w:t>
      </w:r>
      <w:r w:rsidR="00934453" w:rsidRPr="001221B9">
        <w:rPr>
          <w:rFonts w:asciiTheme="minorEastAsia"/>
        </w:rPr>
        <w:t>三子曰︰</w:t>
      </w:r>
      <w:r w:rsidR="00934453" w:rsidRPr="001221B9">
        <w:rPr>
          <w:rStyle w:val="00Text"/>
          <w:rFonts w:asciiTheme="minorEastAsia"/>
        </w:rPr>
        <w:t>王潮兄弟三人從緒。</w:t>
      </w:r>
      <w:r w:rsidR="000F1B0C">
        <w:rPr>
          <w:rFonts w:asciiTheme="minorEastAsia"/>
        </w:rPr>
        <w:t>「</w:t>
      </w:r>
      <w:r w:rsidR="00934453" w:rsidRPr="001221B9">
        <w:rPr>
          <w:rFonts w:asciiTheme="minorEastAsia"/>
        </w:rPr>
        <w:t>人皆有母，未有無母之人；將軍柰何使人棄其母！</w:t>
      </w:r>
      <w:r w:rsidR="000F1B0C">
        <w:rPr>
          <w:rFonts w:asciiTheme="minorEastAsia"/>
        </w:rPr>
        <w:t>」</w:t>
      </w:r>
      <w:r w:rsidR="00934453" w:rsidRPr="001221B9">
        <w:rPr>
          <w:rFonts w:asciiTheme="minorEastAsia"/>
        </w:rPr>
        <w:t>緒怒，命斬其母。三子曰︰</w:t>
      </w:r>
      <w:r w:rsidR="000F1B0C">
        <w:rPr>
          <w:rFonts w:asciiTheme="minorEastAsia"/>
        </w:rPr>
        <w:t>「</w:t>
      </w:r>
      <w:r w:rsidR="00934453" w:rsidRPr="001221B9">
        <w:rPr>
          <w:rFonts w:asciiTheme="minorEastAsia"/>
        </w:rPr>
        <w:t>潮等事母如事將軍，旣殺其母，安用其子！請先母死。</w:t>
      </w:r>
      <w:r w:rsidR="000F1B0C">
        <w:rPr>
          <w:rFonts w:asciiTheme="minorEastAsia"/>
        </w:rPr>
        <w:t>」</w:t>
      </w:r>
      <w:r w:rsidR="00934453" w:rsidRPr="001221B9">
        <w:rPr>
          <w:rStyle w:val="00Text"/>
          <w:rFonts w:asciiTheme="minorEastAsia"/>
        </w:rPr>
        <w:t>先，悉薦翻。</w:t>
      </w:r>
      <w:r w:rsidR="00934453" w:rsidRPr="001221B9">
        <w:rPr>
          <w:rFonts w:asciiTheme="minorEastAsia"/>
        </w:rPr>
        <w:t>將士皆為之請，乃捨之。</w:t>
      </w:r>
      <w:r w:rsidR="00934453" w:rsidRPr="001221B9">
        <w:rPr>
          <w:rStyle w:val="00Text"/>
          <w:rFonts w:asciiTheme="minorEastAsia"/>
        </w:rPr>
        <w:t>為，于偽翻；下竊為﹑為之同。</w:t>
      </w:r>
    </w:p>
    <w:p w:rsidR="00934453" w:rsidRPr="001221B9" w:rsidRDefault="00934453" w:rsidP="00DF5A42">
      <w:pPr>
        <w:rPr>
          <w:rFonts w:asciiTheme="minorEastAsia"/>
        </w:rPr>
      </w:pPr>
      <w:r w:rsidRPr="001221B9">
        <w:rPr>
          <w:rFonts w:asciiTheme="minorEastAsia"/>
        </w:rPr>
        <w:t>有望氣者謂緒曰︰</w:t>
      </w:r>
      <w:r w:rsidR="000F1B0C">
        <w:rPr>
          <w:rFonts w:asciiTheme="minorEastAsia"/>
        </w:rPr>
        <w:t>「</w:t>
      </w:r>
      <w:r w:rsidRPr="001221B9">
        <w:rPr>
          <w:rFonts w:asciiTheme="minorEastAsia"/>
        </w:rPr>
        <w:t>軍中有王者氣。</w:t>
      </w:r>
      <w:r w:rsidR="000F1B0C">
        <w:rPr>
          <w:rFonts w:asciiTheme="minorEastAsia"/>
        </w:rPr>
        <w:t>」</w:t>
      </w:r>
      <w:r w:rsidRPr="001221B9">
        <w:rPr>
          <w:rFonts w:asciiTheme="minorEastAsia"/>
        </w:rPr>
        <w:t>於是緒見將卒有勇略踰己及氣質魁岸者皆殺之。劉行全亦死，衆皆自危，曰︰</w:t>
      </w:r>
      <w:r w:rsidR="000F1B0C">
        <w:rPr>
          <w:rFonts w:asciiTheme="minorEastAsia"/>
        </w:rPr>
        <w:t>「</w:t>
      </w:r>
      <w:r w:rsidRPr="001221B9">
        <w:rPr>
          <w:rFonts w:asciiTheme="minorEastAsia"/>
        </w:rPr>
        <w:t>行全親也，</w:t>
      </w:r>
      <w:r w:rsidRPr="001221B9">
        <w:rPr>
          <w:rStyle w:val="00Text"/>
          <w:rFonts w:asciiTheme="minorEastAsia"/>
        </w:rPr>
        <w:t>行全，緒妹夫也，故云然。</w:t>
      </w:r>
      <w:r w:rsidRPr="001221B9">
        <w:rPr>
          <w:rFonts w:asciiTheme="minorEastAsia"/>
        </w:rPr>
        <w:t>且軍鋒之冠，猶不免，況吾屬乎！</w:t>
      </w:r>
      <w:r w:rsidR="000F1B0C">
        <w:rPr>
          <w:rFonts w:asciiTheme="minorEastAsia"/>
        </w:rPr>
        <w:t>」</w:t>
      </w:r>
      <w:r w:rsidRPr="001221B9">
        <w:rPr>
          <w:rFonts w:asciiTheme="minorEastAsia"/>
        </w:rPr>
        <w:t>行至南安，</w:t>
      </w:r>
      <w:r w:rsidRPr="001221B9">
        <w:rPr>
          <w:rStyle w:val="00Text"/>
          <w:rFonts w:asciiTheme="minorEastAsia"/>
        </w:rPr>
        <w:t>冠，古玩翻。吳置東安縣，晉武帝更名晉安，隋改曰南安，唐屬泉州。九域志︰南安，在州西一十二里。</w:t>
      </w:r>
      <w:r w:rsidRPr="001221B9">
        <w:rPr>
          <w:rFonts w:asciiTheme="minorEastAsia"/>
        </w:rPr>
        <w:t>王潮說其前鋒將曰︰</w:t>
      </w:r>
      <w:r w:rsidRPr="001221B9">
        <w:rPr>
          <w:rStyle w:val="00Text"/>
          <w:rFonts w:asciiTheme="minorEastAsia"/>
        </w:rPr>
        <w:t>說，式芮翻。</w:t>
      </w:r>
      <w:r w:rsidR="000F1B0C">
        <w:rPr>
          <w:rFonts w:asciiTheme="minorEastAsia"/>
        </w:rPr>
        <w:t>「</w:t>
      </w:r>
      <w:r w:rsidRPr="001221B9">
        <w:rPr>
          <w:rFonts w:asciiTheme="minorEastAsia"/>
        </w:rPr>
        <w:t>吾屬違墳墓，捐妻子，羈旅外鄕為羣盜，</w:t>
      </w:r>
      <w:r w:rsidRPr="001221B9">
        <w:rPr>
          <w:rStyle w:val="00Text"/>
          <w:rFonts w:asciiTheme="minorEastAsia"/>
        </w:rPr>
        <w:t>謂棄光﹑壽而入閩也。</w:t>
      </w:r>
      <w:r w:rsidRPr="001221B9">
        <w:rPr>
          <w:rFonts w:asciiTheme="minorEastAsia"/>
        </w:rPr>
        <w:t>豈所欲哉！乃為緒所迫脅故也。今緒猜刻不仁，妄殺無辜，軍中孑孑者受誅且盡，</w:t>
      </w:r>
      <w:r w:rsidRPr="001221B9">
        <w:rPr>
          <w:rStyle w:val="00Text"/>
          <w:rFonts w:asciiTheme="minorEastAsia"/>
        </w:rPr>
        <w:t>孑孑，特立之貌。</w:t>
      </w:r>
      <w:r w:rsidRPr="001221B9">
        <w:rPr>
          <w:rFonts w:asciiTheme="minorEastAsia"/>
        </w:rPr>
        <w:t>子須眉若神，騎射絕倫，又為前鋒，吾竊為子危之！</w:t>
      </w:r>
      <w:r w:rsidR="000F1B0C">
        <w:rPr>
          <w:rFonts w:asciiTheme="minorEastAsia"/>
        </w:rPr>
        <w:t>」</w:t>
      </w:r>
      <w:r w:rsidRPr="001221B9">
        <w:rPr>
          <w:rStyle w:val="00Text"/>
          <w:rFonts w:asciiTheme="minorEastAsia"/>
        </w:rPr>
        <w:t>竊為，于偽翻。</w:t>
      </w:r>
      <w:r w:rsidRPr="001221B9">
        <w:rPr>
          <w:rFonts w:asciiTheme="minorEastAsia"/>
        </w:rPr>
        <w:t>前鋒將執潮手泣，問計安出。潮為之謀，伏壯士數十人於篁竹中，伺緒至，挺劍大呼躍出，</w:t>
      </w:r>
      <w:r w:rsidRPr="001221B9">
        <w:rPr>
          <w:rStyle w:val="00Text"/>
          <w:rFonts w:asciiTheme="minorEastAsia"/>
        </w:rPr>
        <w:t>挺劍，拔劍也。呼，火故翻。</w:t>
      </w:r>
      <w:r w:rsidRPr="001221B9">
        <w:rPr>
          <w:rFonts w:asciiTheme="minorEastAsia"/>
        </w:rPr>
        <w:t>就馬上擒之，反縛以徇，軍中皆呼萬歲。</w:t>
      </w:r>
      <w:r w:rsidRPr="001221B9">
        <w:rPr>
          <w:rStyle w:val="00Text"/>
          <w:rFonts w:asciiTheme="minorEastAsia"/>
        </w:rPr>
        <w:t>中和元年，王緒起兵為盜，至是為王潮所囚。按新書·王潮傳，縛王緒者卽劉行全也，與此小異。通鑑所書，本之路振九國志。</w:t>
      </w:r>
      <w:r w:rsidRPr="001221B9">
        <w:rPr>
          <w:rFonts w:asciiTheme="minorEastAsia"/>
        </w:rPr>
        <w:t>潮推前鋒將為主，前鋒將曰︰</w:t>
      </w:r>
      <w:r w:rsidR="000F1B0C">
        <w:rPr>
          <w:rFonts w:asciiTheme="minorEastAsia"/>
        </w:rPr>
        <w:t>「</w:t>
      </w:r>
      <w:r w:rsidRPr="001221B9">
        <w:rPr>
          <w:rFonts w:asciiTheme="minorEastAsia"/>
        </w:rPr>
        <w:t>吾屬今日不為魚肉，皆王君力也。天以王君為主，誰敢先之！</w:t>
      </w:r>
      <w:r w:rsidR="000F1B0C">
        <w:rPr>
          <w:rFonts w:asciiTheme="minorEastAsia"/>
        </w:rPr>
        <w:t>」</w:t>
      </w:r>
      <w:r w:rsidRPr="001221B9">
        <w:rPr>
          <w:rStyle w:val="00Text"/>
          <w:rFonts w:asciiTheme="minorEastAsia"/>
        </w:rPr>
        <w:t>先，悉薦翻。</w:t>
      </w:r>
      <w:r w:rsidRPr="001221B9">
        <w:rPr>
          <w:rFonts w:asciiTheme="minorEastAsia"/>
        </w:rPr>
        <w:t>相推讓數四，</w:t>
      </w:r>
      <w:r w:rsidRPr="001221B9">
        <w:rPr>
          <w:rStyle w:val="00Text"/>
          <w:rFonts w:asciiTheme="minorEastAsia"/>
        </w:rPr>
        <w:t>推，吐雷翻。</w:t>
      </w:r>
      <w:r w:rsidRPr="001221B9">
        <w:rPr>
          <w:rFonts w:asciiTheme="minorEastAsia"/>
        </w:rPr>
        <w:t>卒奉潮為將軍。</w:t>
      </w:r>
      <w:r w:rsidRPr="001221B9">
        <w:rPr>
          <w:rStyle w:val="00Text"/>
          <w:rFonts w:asciiTheme="minorEastAsia"/>
        </w:rPr>
        <w:t>卒，子恤翻。</w:t>
      </w:r>
      <w:r w:rsidRPr="001221B9">
        <w:rPr>
          <w:rFonts w:asciiTheme="minorEastAsia"/>
        </w:rPr>
        <w:t>緒歎曰︰</w:t>
      </w:r>
      <w:r w:rsidR="000F1B0C">
        <w:rPr>
          <w:rFonts w:asciiTheme="minorEastAsia"/>
        </w:rPr>
        <w:t>「</w:t>
      </w:r>
      <w:r w:rsidRPr="001221B9">
        <w:rPr>
          <w:rFonts w:asciiTheme="minorEastAsia"/>
        </w:rPr>
        <w:t>此子在吾網中不能殺，豈非天哉！</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潮引兵將還光州，約其屬，所過秋豪無犯。行及沙縣，</w:t>
      </w:r>
      <w:r w:rsidRPr="001221B9">
        <w:rPr>
          <w:rFonts w:asciiTheme="minorEastAsia" w:eastAsiaTheme="minorEastAsia"/>
        </w:rPr>
        <w:t>永徽六年，分建安置沙縣，屬汀州。九域志︰在南劍州西一百二十四里。宋白曰︰沙縣，古南平餘跡也。晉為延平縣，太元四年，改為沙戍；唐武德初，立為沙縣。</w:t>
      </w:r>
      <w:r w:rsidRPr="00101E55">
        <w:rPr>
          <w:rStyle w:val="01Text"/>
          <w:rFonts w:asciiTheme="minorEastAsia" w:eastAsiaTheme="minorEastAsia"/>
          <w:sz w:val="21"/>
        </w:rPr>
        <w:t>泉州人張延魯等以刺史廖彥若貪暴，</w:t>
      </w:r>
      <w:r w:rsidRPr="001221B9">
        <w:rPr>
          <w:rFonts w:asciiTheme="minorEastAsia" w:eastAsiaTheme="minorEastAsia"/>
        </w:rPr>
        <w:t>廖，力救翻，今俗音力弔翻，姓也。</w:t>
      </w:r>
      <w:r w:rsidRPr="00101E55">
        <w:rPr>
          <w:rStyle w:val="01Text"/>
          <w:rFonts w:asciiTheme="minorEastAsia" w:eastAsiaTheme="minorEastAsia"/>
          <w:sz w:val="21"/>
        </w:rPr>
        <w:t>帥耆老奉牛酒遮道，請潮留為州將，</w:t>
      </w:r>
      <w:r w:rsidRPr="001221B9">
        <w:rPr>
          <w:rFonts w:asciiTheme="minorEastAsia" w:eastAsiaTheme="minorEastAsia"/>
        </w:rPr>
        <w:t>帥，讀曰率。將，卽亮翻。</w:t>
      </w:r>
      <w:r w:rsidRPr="00101E55">
        <w:rPr>
          <w:rStyle w:val="01Text"/>
          <w:rFonts w:asciiTheme="minorEastAsia" w:eastAsiaTheme="minorEastAsia"/>
          <w:sz w:val="21"/>
        </w:rPr>
        <w:t>潮乃引兵圍泉州。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九月，戊申，以陳敬瑄為三川及峽內諸州都指揮﹑制置等使。</w:t>
      </w:r>
      <w:r w:rsidR="00934453" w:rsidRPr="001221B9">
        <w:rPr>
          <w:rFonts w:asciiTheme="minorEastAsia" w:eastAsiaTheme="minorEastAsia"/>
        </w:rPr>
        <w:t>唐分三川各目為一鎭，峽內諸州歸﹑峽，屬荊南節度，今陳敬瑄皆指揮制置之，田令孜右之也。</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蔡軍圍荊南，</w:t>
      </w:r>
      <w:r w:rsidR="00934453" w:rsidRPr="001221B9">
        <w:rPr>
          <w:rStyle w:val="00Text"/>
          <w:rFonts w:asciiTheme="minorEastAsia"/>
        </w:rPr>
        <w:t>蔡軍，秦宗權所遣秦宗言之軍也。</w:t>
      </w:r>
      <w:r w:rsidR="00934453" w:rsidRPr="001221B9">
        <w:rPr>
          <w:rFonts w:asciiTheme="minorEastAsia"/>
        </w:rPr>
        <w:t>馬步使趙匡謀奉前節度使陳儒以出，</w:t>
      </w:r>
      <w:r w:rsidR="00934453" w:rsidRPr="001221B9">
        <w:rPr>
          <w:rStyle w:val="00Text"/>
          <w:rFonts w:asciiTheme="minorEastAsia"/>
        </w:rPr>
        <w:t>是年正月，張瓌囚陳儒。</w:t>
      </w:r>
      <w:r w:rsidR="00934453" w:rsidRPr="001221B9">
        <w:rPr>
          <w:rFonts w:asciiTheme="minorEastAsia"/>
        </w:rPr>
        <w:t>留後張瓌覺之，殺匡及儒。</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冬，十月，癸丑，秦宗權敗朱全忠于八角。</w:t>
      </w:r>
      <w:r w:rsidR="00934453" w:rsidRPr="001221B9">
        <w:rPr>
          <w:rStyle w:val="00Text"/>
          <w:rFonts w:asciiTheme="minorEastAsia"/>
        </w:rPr>
        <w:t>九域志︰汴州浚儀縣有八角鎭。敗，補邁翻。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27</w:t>
      </w:r>
      <w:r w:rsidR="00934453" w:rsidRPr="00101E55">
        <w:rPr>
          <w:rStyle w:val="01Text"/>
          <w:rFonts w:ascii="等线" w:eastAsia="等线" w:hAnsi="等线" w:cs="等线" w:hint="eastAsia"/>
          <w:sz w:val="21"/>
        </w:rPr>
        <w:t>王重榮求救於李克用，</w:t>
      </w:r>
      <w:r w:rsidR="00934453" w:rsidRPr="001221B9">
        <w:rPr>
          <w:rFonts w:asciiTheme="minorEastAsia" w:eastAsiaTheme="minorEastAsia"/>
        </w:rPr>
        <w:t>考異曰︰太祖紀年錄曰︰</w:t>
      </w:r>
      <w:r w:rsidR="000F1B0C">
        <w:rPr>
          <w:rFonts w:asciiTheme="minorEastAsia" w:eastAsiaTheme="minorEastAsia"/>
        </w:rPr>
        <w:t>「</w:t>
      </w:r>
      <w:r w:rsidR="00934453" w:rsidRPr="001221B9">
        <w:rPr>
          <w:rFonts w:asciiTheme="minorEastAsia" w:eastAsiaTheme="minorEastAsia"/>
        </w:rPr>
        <w:t>朱玫﹑李昌符每連衡入覲於天子，指陳利害，規畫方略，不祐太祖，黨庇逆溫，太祖拗怒滋甚。時田令孜惡太祖與河中膠固，奏云︰</w:t>
      </w:r>
      <w:r w:rsidR="000F1B0C">
        <w:rPr>
          <w:rFonts w:asciiTheme="minorEastAsia" w:eastAsiaTheme="minorEastAsia"/>
        </w:rPr>
        <w:t>『</w:t>
      </w:r>
      <w:r w:rsidR="00934453" w:rsidRPr="001221B9">
        <w:rPr>
          <w:rFonts w:asciiTheme="minorEastAsia" w:eastAsiaTheme="minorEastAsia"/>
        </w:rPr>
        <w:t>王重榮北引太原，其心可見，不可處之近輔。定州王處存忠孝盡心，請授以蒲帥，移重榮於定州。</w:t>
      </w:r>
      <w:r w:rsidR="000F1B0C">
        <w:rPr>
          <w:rFonts w:asciiTheme="minorEastAsia" w:eastAsiaTheme="minorEastAsia"/>
        </w:rPr>
        <w:t>』</w:t>
      </w:r>
      <w:r w:rsidR="00934453" w:rsidRPr="001221B9">
        <w:rPr>
          <w:rFonts w:asciiTheme="minorEastAsia" w:eastAsiaTheme="minorEastAsia"/>
        </w:rPr>
        <w:t>天子從之。重榮憤憤不悅，告於太祖曰︰</w:t>
      </w:r>
      <w:r w:rsidR="000F1B0C">
        <w:rPr>
          <w:rFonts w:asciiTheme="minorEastAsia" w:eastAsiaTheme="minorEastAsia"/>
        </w:rPr>
        <w:t>『</w:t>
      </w:r>
      <w:r w:rsidR="00934453" w:rsidRPr="001221B9">
        <w:rPr>
          <w:rFonts w:asciiTheme="minorEastAsia" w:eastAsiaTheme="minorEastAsia"/>
        </w:rPr>
        <w:t>主上新返正，大臣播棄，此際無辜遽被斥逐，明公當鑑其深心。今日使僕安歸！</w:t>
      </w:r>
      <w:r w:rsidR="000F1B0C">
        <w:rPr>
          <w:rFonts w:asciiTheme="minorEastAsia" w:eastAsiaTheme="minorEastAsia"/>
        </w:rPr>
        <w:t>』</w:t>
      </w:r>
      <w:r w:rsidR="00934453" w:rsidRPr="001221B9">
        <w:rPr>
          <w:rFonts w:asciiTheme="minorEastAsia" w:eastAsiaTheme="minorEastAsia"/>
        </w:rPr>
        <w:t>會太祖憤怒朱玫輩，卽報曰︰</w:t>
      </w:r>
      <w:r w:rsidR="000F1B0C">
        <w:rPr>
          <w:rFonts w:asciiTheme="minorEastAsia" w:eastAsiaTheme="minorEastAsia"/>
        </w:rPr>
        <w:t>『</w:t>
      </w:r>
      <w:r w:rsidR="00934453" w:rsidRPr="001221B9">
        <w:rPr>
          <w:rFonts w:asciiTheme="minorEastAsia" w:eastAsiaTheme="minorEastAsia"/>
        </w:rPr>
        <w:t>當與公提鼓出汜水關，誅逆賊之後，則去此鼠輩，如疾風之去鴻毛耳。</w:t>
      </w:r>
      <w:r w:rsidR="000F1B0C">
        <w:rPr>
          <w:rFonts w:asciiTheme="minorEastAsia" w:eastAsiaTheme="minorEastAsia"/>
        </w:rPr>
        <w:t>』</w:t>
      </w:r>
      <w:r w:rsidR="00934453" w:rsidRPr="001221B9">
        <w:rPr>
          <w:rFonts w:asciiTheme="minorEastAsia" w:eastAsiaTheme="minorEastAsia"/>
        </w:rPr>
        <w:t>重榮曰︰</w:t>
      </w:r>
      <w:r w:rsidR="000F1B0C">
        <w:rPr>
          <w:rFonts w:asciiTheme="minorEastAsia" w:eastAsiaTheme="minorEastAsia"/>
        </w:rPr>
        <w:t>『</w:t>
      </w:r>
      <w:r w:rsidR="00934453" w:rsidRPr="001221B9">
        <w:rPr>
          <w:rFonts w:asciiTheme="minorEastAsia" w:eastAsiaTheme="minorEastAsia"/>
        </w:rPr>
        <w:t>吾地迫邠﹑岐，公若師出關東，二兇必傅吾城下。不若先滅一兇，去其君側。</w:t>
      </w:r>
      <w:r w:rsidR="000F1B0C">
        <w:rPr>
          <w:rFonts w:asciiTheme="minorEastAsia" w:eastAsiaTheme="minorEastAsia"/>
        </w:rPr>
        <w:t>』」</w:t>
      </w:r>
      <w:r w:rsidR="00934453" w:rsidRPr="001221B9">
        <w:rPr>
          <w:rFonts w:asciiTheme="minorEastAsia" w:eastAsiaTheme="minorEastAsia"/>
        </w:rPr>
        <w:t>歐陽修五代史︰</w:t>
      </w:r>
      <w:r w:rsidR="000F1B0C">
        <w:rPr>
          <w:rFonts w:asciiTheme="minorEastAsia" w:eastAsiaTheme="minorEastAsia"/>
        </w:rPr>
        <w:t>「</w:t>
      </w:r>
      <w:r w:rsidR="00934453" w:rsidRPr="001221B9">
        <w:rPr>
          <w:rFonts w:asciiTheme="minorEastAsia" w:eastAsiaTheme="minorEastAsia"/>
        </w:rPr>
        <w:t>重榮使人紿克用曰︰</w:t>
      </w:r>
      <w:r w:rsidR="000F1B0C">
        <w:rPr>
          <w:rFonts w:asciiTheme="minorEastAsia" w:eastAsiaTheme="minorEastAsia"/>
        </w:rPr>
        <w:t>『</w:t>
      </w:r>
      <w:r w:rsidR="00934453" w:rsidRPr="001221B9">
        <w:rPr>
          <w:rFonts w:asciiTheme="minorEastAsia" w:eastAsiaTheme="minorEastAsia"/>
        </w:rPr>
        <w:t>天子詔重榮，俟克用至，與處存共誅之。</w:t>
      </w:r>
      <w:r w:rsidR="000F1B0C">
        <w:rPr>
          <w:rFonts w:asciiTheme="minorEastAsia" w:eastAsiaTheme="minorEastAsia"/>
        </w:rPr>
        <w:t>』</w:t>
      </w:r>
      <w:r w:rsidR="00934453" w:rsidRPr="001221B9">
        <w:rPr>
          <w:rFonts w:asciiTheme="minorEastAsia" w:eastAsiaTheme="minorEastAsia"/>
        </w:rPr>
        <w:t>因偽為詔書示克用曰︰</w:t>
      </w:r>
      <w:r w:rsidR="000F1B0C">
        <w:rPr>
          <w:rFonts w:asciiTheme="minorEastAsia" w:eastAsiaTheme="minorEastAsia"/>
        </w:rPr>
        <w:t>『</w:t>
      </w:r>
      <w:r w:rsidR="00934453" w:rsidRPr="001221B9">
        <w:rPr>
          <w:rFonts w:asciiTheme="minorEastAsia" w:eastAsiaTheme="minorEastAsia"/>
        </w:rPr>
        <w:t>此是朱全忠之謀也。</w:t>
      </w:r>
      <w:r w:rsidR="000F1B0C">
        <w:rPr>
          <w:rFonts w:asciiTheme="minorEastAsia" w:eastAsiaTheme="minorEastAsia"/>
        </w:rPr>
        <w:t>』</w:t>
      </w:r>
      <w:r w:rsidR="00934453" w:rsidRPr="001221B9">
        <w:rPr>
          <w:rFonts w:asciiTheme="minorEastAsia" w:eastAsiaTheme="minorEastAsia"/>
        </w:rPr>
        <w:t>克用信之。</w:t>
      </w:r>
      <w:r w:rsidR="000F1B0C">
        <w:rPr>
          <w:rFonts w:asciiTheme="minorEastAsia" w:eastAsiaTheme="minorEastAsia"/>
        </w:rPr>
        <w:t>」</w:t>
      </w:r>
      <w:r w:rsidR="00934453" w:rsidRPr="001221B9">
        <w:rPr>
          <w:rFonts w:asciiTheme="minorEastAsia" w:eastAsiaTheme="minorEastAsia"/>
        </w:rPr>
        <w:t>按時朝廷疏忌重榮，克用亦知之，恐無是事。今從紀年錄。</w:t>
      </w:r>
      <w:r w:rsidR="00934453" w:rsidRPr="00101E55">
        <w:rPr>
          <w:rStyle w:val="01Text"/>
          <w:rFonts w:asciiTheme="minorEastAsia" w:eastAsiaTheme="minorEastAsia"/>
          <w:sz w:val="21"/>
        </w:rPr>
        <w:t>克用方怨朝廷不罪朱全忠，</w:t>
      </w:r>
      <w:r w:rsidR="00934453" w:rsidRPr="001221B9">
        <w:rPr>
          <w:rFonts w:asciiTheme="minorEastAsia" w:eastAsiaTheme="minorEastAsia"/>
        </w:rPr>
        <w:t>朱全忠攻克用於上源驛，朝廷不能治其罪，故克用以為怨。</w:t>
      </w:r>
      <w:r w:rsidR="00934453" w:rsidRPr="00101E55">
        <w:rPr>
          <w:rStyle w:val="01Text"/>
          <w:rFonts w:asciiTheme="minorEastAsia" w:eastAsiaTheme="minorEastAsia"/>
          <w:sz w:val="21"/>
        </w:rPr>
        <w:t>選兵市馬，聚結諸胡，議攻汴州，報曰︰</w:t>
      </w:r>
      <w:r w:rsidR="000F1B0C">
        <w:rPr>
          <w:rStyle w:val="01Text"/>
          <w:rFonts w:asciiTheme="minorEastAsia" w:eastAsiaTheme="minorEastAsia"/>
          <w:sz w:val="21"/>
        </w:rPr>
        <w:t>「</w:t>
      </w:r>
      <w:r w:rsidR="00934453" w:rsidRPr="00101E55">
        <w:rPr>
          <w:rStyle w:val="01Text"/>
          <w:rFonts w:asciiTheme="minorEastAsia" w:eastAsiaTheme="minorEastAsia"/>
          <w:sz w:val="21"/>
        </w:rPr>
        <w:t>待吾先滅全忠，還掃鼠輩如秋葉耳！</w:t>
      </w:r>
      <w:r w:rsidR="000F1B0C">
        <w:rPr>
          <w:rStyle w:val="01Text"/>
          <w:rFonts w:asciiTheme="minorEastAsia" w:eastAsiaTheme="minorEastAsia"/>
          <w:sz w:val="21"/>
        </w:rPr>
        <w:t>」</w:t>
      </w:r>
      <w:r w:rsidR="00934453" w:rsidRPr="00101E55">
        <w:rPr>
          <w:rStyle w:val="01Text"/>
          <w:rFonts w:asciiTheme="minorEastAsia" w:eastAsiaTheme="minorEastAsia"/>
          <w:sz w:val="21"/>
        </w:rPr>
        <w:t>重榮曰︰</w:t>
      </w:r>
      <w:r w:rsidR="000F1B0C">
        <w:rPr>
          <w:rStyle w:val="01Text"/>
          <w:rFonts w:asciiTheme="minorEastAsia" w:eastAsiaTheme="minorEastAsia"/>
          <w:sz w:val="21"/>
        </w:rPr>
        <w:t>「</w:t>
      </w:r>
      <w:r w:rsidR="00934453" w:rsidRPr="00101E55">
        <w:rPr>
          <w:rStyle w:val="01Text"/>
          <w:rFonts w:asciiTheme="minorEastAsia" w:eastAsiaTheme="minorEastAsia"/>
          <w:sz w:val="21"/>
        </w:rPr>
        <w:t>待公自關東還，吾為虜矣。不若先除君側之惡，退擒全忠易矣。</w:t>
      </w:r>
      <w:r w:rsidR="000F1B0C">
        <w:rPr>
          <w:rStyle w:val="01Text"/>
          <w:rFonts w:asciiTheme="minorEastAsia" w:eastAsiaTheme="minorEastAsia"/>
          <w:sz w:val="21"/>
        </w:rPr>
        <w:t>」</w:t>
      </w:r>
      <w:r w:rsidR="00934453" w:rsidRPr="001221B9">
        <w:rPr>
          <w:rFonts w:asciiTheme="minorEastAsia" w:eastAsiaTheme="minorEastAsia"/>
        </w:rPr>
        <w:t>易，以豉翻。</w:t>
      </w:r>
      <w:r w:rsidR="00934453" w:rsidRPr="00101E55">
        <w:rPr>
          <w:rStyle w:val="01Text"/>
          <w:rFonts w:asciiTheme="minorEastAsia" w:eastAsiaTheme="minorEastAsia"/>
          <w:sz w:val="21"/>
        </w:rPr>
        <w:t>時朱玫﹑李昌符亦陰附朱全忠，克用乃上言︰</w:t>
      </w:r>
      <w:r w:rsidR="000F1B0C">
        <w:rPr>
          <w:rStyle w:val="01Text"/>
          <w:rFonts w:asciiTheme="minorEastAsia" w:eastAsiaTheme="minorEastAsia"/>
          <w:sz w:val="21"/>
        </w:rPr>
        <w:t>「</w:t>
      </w:r>
      <w:r w:rsidR="00934453" w:rsidRPr="00101E55">
        <w:rPr>
          <w:rStyle w:val="01Text"/>
          <w:rFonts w:asciiTheme="minorEastAsia" w:eastAsiaTheme="minorEastAsia"/>
          <w:sz w:val="21"/>
        </w:rPr>
        <w:t>玫﹑昌符與全忠相表裏，欲共滅臣，臣不得不自救，己集蕃﹑漢兵十五萬，決以來年濟河，自渭北討二鎭；不近京城，保無驚擾。</w:t>
      </w:r>
      <w:r w:rsidR="00934453" w:rsidRPr="001221B9">
        <w:rPr>
          <w:rFonts w:asciiTheme="minorEastAsia" w:eastAsiaTheme="minorEastAsia"/>
        </w:rPr>
        <w:t>近，其靳翻。</w:t>
      </w:r>
      <w:r w:rsidR="00934453" w:rsidRPr="00101E55">
        <w:rPr>
          <w:rStyle w:val="01Text"/>
          <w:rFonts w:asciiTheme="minorEastAsia" w:eastAsiaTheme="minorEastAsia"/>
          <w:sz w:val="21"/>
        </w:rPr>
        <w:t>旣誅二鎭，乃旋師滅全忠以雪讎恥。</w:t>
      </w:r>
      <w:r w:rsidR="000F1B0C">
        <w:rPr>
          <w:rStyle w:val="01Text"/>
          <w:rFonts w:asciiTheme="minorEastAsia" w:eastAsiaTheme="minorEastAsia"/>
          <w:sz w:val="21"/>
        </w:rPr>
        <w:t>」</w:t>
      </w:r>
      <w:r w:rsidR="00934453" w:rsidRPr="00101E55">
        <w:rPr>
          <w:rStyle w:val="01Text"/>
          <w:rFonts w:asciiTheme="minorEastAsia" w:eastAsiaTheme="minorEastAsia"/>
          <w:sz w:val="21"/>
        </w:rPr>
        <w:t>上遣使者諭釋，</w:t>
      </w:r>
      <w:r w:rsidR="00934453" w:rsidRPr="001221B9">
        <w:rPr>
          <w:rFonts w:asciiTheme="minorEastAsia" w:eastAsiaTheme="minorEastAsia"/>
        </w:rPr>
        <w:t>釋，解也。</w:t>
      </w:r>
      <w:r w:rsidR="00934453" w:rsidRPr="00101E55">
        <w:rPr>
          <w:rStyle w:val="01Text"/>
          <w:rFonts w:asciiTheme="minorEastAsia" w:eastAsiaTheme="minorEastAsia"/>
          <w:sz w:val="21"/>
        </w:rPr>
        <w:t>冠蓋相望。</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朱玫欲朝廷討克用，數遣人潛入京城，燒積聚，</w:t>
      </w:r>
      <w:r w:rsidRPr="001221B9">
        <w:rPr>
          <w:rFonts w:asciiTheme="minorEastAsia" w:eastAsiaTheme="minorEastAsia"/>
        </w:rPr>
        <w:t>數，所角翻。積，子賜翻。聚，從遇翻，又皆如字。</w:t>
      </w:r>
      <w:r w:rsidRPr="00101E55">
        <w:rPr>
          <w:rStyle w:val="01Text"/>
          <w:rFonts w:asciiTheme="minorEastAsia" w:eastAsiaTheme="minorEastAsia"/>
          <w:sz w:val="21"/>
        </w:rPr>
        <w:t>或刺殺近侍，</w:t>
      </w:r>
      <w:r w:rsidRPr="001221B9">
        <w:rPr>
          <w:rFonts w:asciiTheme="minorEastAsia" w:eastAsiaTheme="minorEastAsia"/>
        </w:rPr>
        <w:t>刺，七亦翻。</w:t>
      </w:r>
      <w:r w:rsidRPr="00101E55">
        <w:rPr>
          <w:rStyle w:val="01Text"/>
          <w:rFonts w:asciiTheme="minorEastAsia" w:eastAsiaTheme="minorEastAsia"/>
          <w:sz w:val="21"/>
        </w:rPr>
        <w:t>聲云克用所為，於是京師震恐，日有訛言。令孜遣玫﹑昌符將本軍及神策鄜﹑延﹑靈﹑夏等軍各</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各</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合</w:t>
      </w:r>
      <w:r w:rsidR="000F1B0C">
        <w:rPr>
          <w:rFonts w:asciiTheme="minorEastAsia" w:eastAsiaTheme="minorEastAsia"/>
        </w:rPr>
        <w:t>」</w:t>
      </w:r>
      <w:r w:rsidRPr="001221B9">
        <w:rPr>
          <w:rFonts w:asciiTheme="minorEastAsia" w:eastAsiaTheme="minorEastAsia"/>
        </w:rPr>
        <w:t>。</w:t>
      </w:r>
      <w:r w:rsidR="000F1B0C">
        <w:rPr>
          <w:rFonts w:asciiTheme="minorEastAsia" w:eastAsiaTheme="minorEastAsia"/>
        </w:rPr>
        <w:t>』</w:t>
      </w:r>
      <w:r w:rsidRPr="00101E55">
        <w:rPr>
          <w:rStyle w:val="01Text"/>
          <w:rFonts w:asciiTheme="minorEastAsia" w:eastAsiaTheme="minorEastAsia"/>
          <w:sz w:val="21"/>
        </w:rPr>
        <w:t>三萬人</w:t>
      </w:r>
      <w:r w:rsidRPr="001221B9">
        <w:rPr>
          <w:rFonts w:asciiTheme="minorEastAsia" w:eastAsiaTheme="minorEastAsia"/>
        </w:rPr>
        <w:t>刺，七亦翻。按是時諸鎭分裂，如鄜如延，以一州為一鎭，使掃境出師，一鎭亦恐不及三萬人之數，田令孜張大言之耳。</w:t>
      </w:r>
      <w:r w:rsidRPr="00101E55">
        <w:rPr>
          <w:rStyle w:val="01Text"/>
          <w:rFonts w:asciiTheme="minorEastAsia" w:eastAsiaTheme="minorEastAsia"/>
          <w:sz w:val="21"/>
        </w:rPr>
        <w:t>屯沙苑，以討王重榮，</w:t>
      </w:r>
      <w:r w:rsidRPr="001221B9">
        <w:rPr>
          <w:rFonts w:asciiTheme="minorEastAsia" w:eastAsiaTheme="minorEastAsia"/>
        </w:rPr>
        <w:t>考異曰︰新令孜傳云︰</w:t>
      </w:r>
      <w:r w:rsidR="000F1B0C">
        <w:rPr>
          <w:rFonts w:asciiTheme="minorEastAsia" w:eastAsiaTheme="minorEastAsia"/>
        </w:rPr>
        <w:t>「</w:t>
      </w:r>
      <w:r w:rsidRPr="001221B9">
        <w:rPr>
          <w:rFonts w:asciiTheme="minorEastAsia" w:eastAsiaTheme="minorEastAsia"/>
        </w:rPr>
        <w:t>令孜自將討重榮，帥玫等兵三萬壁沙苑。</w:t>
      </w:r>
      <w:r w:rsidR="000F1B0C">
        <w:rPr>
          <w:rFonts w:asciiTheme="minorEastAsia" w:eastAsiaTheme="minorEastAsia"/>
        </w:rPr>
        <w:t>」</w:t>
      </w:r>
      <w:r w:rsidRPr="001221B9">
        <w:rPr>
          <w:rFonts w:asciiTheme="minorEastAsia" w:eastAsiaTheme="minorEastAsia"/>
        </w:rPr>
        <w:t>今從實錄。</w:t>
      </w:r>
      <w:r w:rsidRPr="00101E55">
        <w:rPr>
          <w:rStyle w:val="01Text"/>
          <w:rFonts w:asciiTheme="minorEastAsia" w:eastAsiaTheme="minorEastAsia"/>
          <w:sz w:val="21"/>
        </w:rPr>
        <w:t>重榮發兵拒之，告急於李克用，克用引兵赴之。十一月，重榮遣兵攻同州，刺史郭璋出戰，敗死。重榮與玫等相守月餘，克用兵至，與重榮俱壁沙苑，表請誅令孜及玫﹑昌符；詔和解之，克用不聽。十二月，癸酉，合戰，玫﹑昌符大敗，</w:t>
      </w:r>
      <w:r w:rsidRPr="001221B9">
        <w:rPr>
          <w:rFonts w:asciiTheme="minorEastAsia" w:eastAsiaTheme="minorEastAsia"/>
        </w:rPr>
        <w:t>考異曰︰新傳曰︰</w:t>
      </w:r>
      <w:r w:rsidR="000F1B0C">
        <w:rPr>
          <w:rFonts w:asciiTheme="minorEastAsia" w:eastAsiaTheme="minorEastAsia"/>
        </w:rPr>
        <w:t>「</w:t>
      </w:r>
      <w:r w:rsidRPr="001221B9">
        <w:rPr>
          <w:rFonts w:asciiTheme="minorEastAsia" w:eastAsiaTheme="minorEastAsia"/>
        </w:rPr>
        <w:t>克用上書請誅令孜﹑玫，帝和之，不從；大戰沙苑，王師敗。玫走還邠州，與昌符皆恥為令孜用，還與重榮合。神策兵潰，克用逼京師。令孜計窮，乃劫帝夜啓開遠門出奔。自賊破長安，火宮室﹑廬舍什七，後京兆王徽葺復粗完，至是，令孜唱曰︰</w:t>
      </w:r>
      <w:r w:rsidR="000F1B0C">
        <w:rPr>
          <w:rFonts w:asciiTheme="minorEastAsia" w:eastAsiaTheme="minorEastAsia"/>
        </w:rPr>
        <w:t>『</w:t>
      </w:r>
      <w:r w:rsidRPr="001221B9">
        <w:rPr>
          <w:rFonts w:asciiTheme="minorEastAsia" w:eastAsiaTheme="minorEastAsia"/>
        </w:rPr>
        <w:t>王重榮反。</w:t>
      </w:r>
      <w:r w:rsidR="000F1B0C">
        <w:rPr>
          <w:rFonts w:asciiTheme="minorEastAsia" w:eastAsiaTheme="minorEastAsia"/>
        </w:rPr>
        <w:t>』</w:t>
      </w:r>
      <w:r w:rsidRPr="001221B9">
        <w:rPr>
          <w:rFonts w:asciiTheme="minorEastAsia" w:eastAsiaTheme="minorEastAsia"/>
        </w:rPr>
        <w:t>命火宮城，唯昭陽﹑蓬萊三宮僅存。</w:t>
      </w:r>
      <w:r w:rsidR="000F1B0C">
        <w:rPr>
          <w:rFonts w:asciiTheme="minorEastAsia" w:eastAsiaTheme="minorEastAsia"/>
        </w:rPr>
        <w:t>」</w:t>
      </w:r>
      <w:r w:rsidRPr="001221B9">
        <w:rPr>
          <w:rFonts w:asciiTheme="minorEastAsia" w:eastAsiaTheme="minorEastAsia"/>
        </w:rPr>
        <w:t>按令孜奉車駕幸近藩避亂，其志亦俟兵退復還，何為火宮城！殆必不然。實錄︰</w:t>
      </w:r>
      <w:r w:rsidR="000F1B0C">
        <w:rPr>
          <w:rFonts w:asciiTheme="minorEastAsia" w:eastAsiaTheme="minorEastAsia"/>
        </w:rPr>
        <w:t>「</w:t>
      </w:r>
      <w:r w:rsidRPr="001221B9">
        <w:rPr>
          <w:rFonts w:asciiTheme="minorEastAsia" w:eastAsiaTheme="minorEastAsia"/>
        </w:rPr>
        <w:t>六月，令孜遣邠﹑岐討重榮，九月，邠﹑岐始屯沙苑，重榮求援於克用。十一月，克用﹑重榮對壘于沙苑，表請誅令孜﹑朱玫。十二月癸酉，合戰，朱玫敗走。</w:t>
      </w:r>
      <w:r w:rsidR="000F1B0C">
        <w:rPr>
          <w:rFonts w:asciiTheme="minorEastAsia" w:eastAsiaTheme="minorEastAsia"/>
        </w:rPr>
        <w:t>」</w:t>
      </w:r>
      <w:r w:rsidRPr="001221B9">
        <w:rPr>
          <w:rFonts w:asciiTheme="minorEastAsia" w:eastAsiaTheme="minorEastAsia"/>
        </w:rPr>
        <w:t>太祖紀年錄︰</w:t>
      </w:r>
      <w:r w:rsidR="000F1B0C">
        <w:rPr>
          <w:rFonts w:asciiTheme="minorEastAsia" w:eastAsiaTheme="minorEastAsia"/>
        </w:rPr>
        <w:t>「</w:t>
      </w:r>
      <w:r w:rsidRPr="001221B9">
        <w:rPr>
          <w:rFonts w:asciiTheme="minorEastAsia" w:eastAsiaTheme="minorEastAsia"/>
        </w:rPr>
        <w:t>十一月，重榮遣使乞師，且言二鎭欲加兵於己，太祖欲先討朱溫，重榮請先滅二鎭。太祖表言二鎭黨庇朱溫，請自渭北討之。</w:t>
      </w:r>
      <w:r w:rsidR="000F1B0C">
        <w:rPr>
          <w:rFonts w:asciiTheme="minorEastAsia" w:eastAsiaTheme="minorEastAsia"/>
        </w:rPr>
        <w:t>」</w:t>
      </w:r>
      <w:r w:rsidRPr="001221B9">
        <w:rPr>
          <w:rFonts w:asciiTheme="minorEastAsia" w:eastAsiaTheme="minorEastAsia"/>
        </w:rPr>
        <w:t>亦不言其附令孜，攻河中也。又言重榮與邠﹑鳳兵對壘月餘，十二月，太祖渡河，與朱玫戰，朱玫敗走。若自九月至十二月，非止月餘矣。疑實錄遣邠﹑岐討河中及邠﹑岐屯沙苑太近前，今並因十二月戰沙苑見之。</w:t>
      </w:r>
      <w:r w:rsidRPr="00101E55">
        <w:rPr>
          <w:rStyle w:val="01Text"/>
          <w:rFonts w:asciiTheme="minorEastAsia" w:eastAsiaTheme="minorEastAsia"/>
          <w:sz w:val="21"/>
        </w:rPr>
        <w:t>各走還本鎭，</w:t>
      </w:r>
      <w:r w:rsidRPr="001221B9">
        <w:rPr>
          <w:rFonts w:asciiTheme="minorEastAsia" w:eastAsiaTheme="minorEastAsia"/>
        </w:rPr>
        <w:t>玫還邠州，昌符還鳳翔。</w:t>
      </w:r>
      <w:r w:rsidRPr="00101E55">
        <w:rPr>
          <w:rStyle w:val="01Text"/>
          <w:rFonts w:asciiTheme="minorEastAsia" w:eastAsiaTheme="minorEastAsia"/>
          <w:sz w:val="21"/>
        </w:rPr>
        <w:t>潰軍所過焚掠。克用進逼京城，乙亥夜，令孜奉天子自開遠門出幸鳳翔。</w:t>
      </w:r>
      <w:r w:rsidRPr="001221B9">
        <w:rPr>
          <w:rFonts w:asciiTheme="minorEastAsia" w:eastAsiaTheme="minorEastAsia"/>
        </w:rPr>
        <w:t>開遠門，長安城西面北來第一門。</w:t>
      </w:r>
    </w:p>
    <w:p w:rsidR="00934453" w:rsidRPr="001221B9" w:rsidRDefault="00934453" w:rsidP="00DF5A42">
      <w:pPr>
        <w:rPr>
          <w:rFonts w:asciiTheme="minorEastAsia"/>
        </w:rPr>
      </w:pPr>
      <w:r w:rsidRPr="001221B9">
        <w:rPr>
          <w:rFonts w:asciiTheme="minorEastAsia"/>
        </w:rPr>
        <w:t>初，黃巢焚長安宮室而去，諸道兵入城縱掠，焚府寺民居什六七，王徽累年補葺，僅完一二，</w:t>
      </w:r>
      <w:r w:rsidRPr="001221B9">
        <w:rPr>
          <w:rStyle w:val="00Text"/>
          <w:rFonts w:asciiTheme="minorEastAsia"/>
        </w:rPr>
        <w:t>自中和三年黃巢東走，王徽卽補葺長安宮室。葺，七入翻。</w:t>
      </w:r>
      <w:r w:rsidRPr="001221B9">
        <w:rPr>
          <w:rFonts w:asciiTheme="minorEastAsia"/>
        </w:rPr>
        <w:t>至是復為亂兵焚掠，無孑遺矣。</w:t>
      </w:r>
      <w:r w:rsidRPr="001221B9">
        <w:rPr>
          <w:rStyle w:val="00Text"/>
          <w:rFonts w:asciiTheme="minorEastAsia"/>
        </w:rPr>
        <w:t>復，扶又翻。</w:t>
      </w:r>
    </w:p>
    <w:p w:rsidR="006E3E05"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是歲，賜河中軍號護國。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丙午，八八六</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春，正月，鎭海牙將張郁作亂，攻陷常州。</w:t>
      </w:r>
      <w:r w:rsidR="00934453" w:rsidRPr="001221B9">
        <w:rPr>
          <w:rFonts w:asciiTheme="minorEastAsia" w:eastAsiaTheme="minorEastAsia"/>
        </w:rPr>
        <w:t>考異曰︰皮光業見聞錄曰︰</w:t>
      </w:r>
      <w:r w:rsidR="000F1B0C">
        <w:rPr>
          <w:rFonts w:asciiTheme="minorEastAsia" w:eastAsiaTheme="minorEastAsia"/>
        </w:rPr>
        <w:t>「</w:t>
      </w:r>
      <w:r w:rsidR="00934453" w:rsidRPr="001221B9">
        <w:rPr>
          <w:rFonts w:asciiTheme="minorEastAsia" w:eastAsiaTheme="minorEastAsia"/>
        </w:rPr>
        <w:t>郁，潤州小將也。周寶差郁押兵士三百人戍於海次，因正旦酗酒，殺使府安慰軍將，度不免禍，遂作亂。潤州差拓跋從領兵討之，郁自常熟縣取江陰而入常州。刺史劉革到任方一月，親執牌印於戟門而降。</w:t>
      </w:r>
      <w:r w:rsidR="000F1B0C">
        <w:rPr>
          <w:rFonts w:asciiTheme="minorEastAsia" w:eastAsiaTheme="minorEastAsia"/>
        </w:rPr>
        <w:t>」</w:t>
      </w:r>
      <w:r w:rsidR="00934453" w:rsidRPr="001221B9">
        <w:rPr>
          <w:rFonts w:asciiTheme="minorEastAsia" w:eastAsiaTheme="minorEastAsia"/>
        </w:rPr>
        <w:t>新紀曰︰</w:t>
      </w:r>
      <w:r w:rsidR="000F1B0C">
        <w:rPr>
          <w:rFonts w:asciiTheme="minorEastAsia" w:eastAsiaTheme="minorEastAsia"/>
        </w:rPr>
        <w:t>「</w:t>
      </w:r>
      <w:r w:rsidR="00934453" w:rsidRPr="001221B9">
        <w:rPr>
          <w:rFonts w:asciiTheme="minorEastAsia" w:eastAsiaTheme="minorEastAsia"/>
        </w:rPr>
        <w:t>正月辛巳，郁陷常州。</w:t>
      </w:r>
      <w:r w:rsidR="000F1B0C">
        <w:rPr>
          <w:rFonts w:asciiTheme="minorEastAsia" w:eastAsiaTheme="minorEastAsia"/>
        </w:rPr>
        <w:t>」</w:t>
      </w:r>
      <w:r w:rsidR="00934453" w:rsidRPr="001221B9">
        <w:rPr>
          <w:rFonts w:asciiTheme="minorEastAsia" w:eastAsiaTheme="minorEastAsia"/>
        </w:rPr>
        <w:t>按皮錄但言郁以正旦殺安慰軍將耳，非當日卽陷常州。新紀誤也。</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李克用還軍河中，與王重榮同表請大駕還宮，因罪狀田令孜，請誅之。上復以飛龍使楊復恭為樞密使。</w:t>
      </w:r>
      <w:r w:rsidR="00934453" w:rsidRPr="001221B9">
        <w:rPr>
          <w:rStyle w:val="00Text"/>
          <w:rFonts w:asciiTheme="minorEastAsia"/>
        </w:rPr>
        <w:t>田令孜擯斥楊復恭，見上卷中和三年。</w:t>
      </w:r>
    </w:p>
    <w:p w:rsidR="00934453" w:rsidRPr="001221B9" w:rsidRDefault="00934453" w:rsidP="00DF5A42">
      <w:pPr>
        <w:rPr>
          <w:rFonts w:asciiTheme="minorEastAsia"/>
        </w:rPr>
      </w:pPr>
      <w:r w:rsidRPr="001221B9">
        <w:rPr>
          <w:rFonts w:asciiTheme="minorEastAsia"/>
        </w:rPr>
        <w:t>戊子，令孜請上幸興元，上不從。是夜，令孜引兵入宮，</w:t>
      </w:r>
      <w:r w:rsidRPr="001221B9">
        <w:rPr>
          <w:rStyle w:val="00Text"/>
          <w:rFonts w:asciiTheme="minorEastAsia"/>
        </w:rPr>
        <w:t>此宮，謂行宮也。</w:t>
      </w:r>
      <w:r w:rsidRPr="001221B9">
        <w:rPr>
          <w:rFonts w:asciiTheme="minorEastAsia"/>
        </w:rPr>
        <w:t>劫上幸寶雞，黃門衞士從者纔數百人，</w:t>
      </w:r>
      <w:r w:rsidRPr="001221B9">
        <w:rPr>
          <w:rStyle w:val="00Text"/>
          <w:rFonts w:asciiTheme="minorEastAsia"/>
        </w:rPr>
        <w:t>從，才用翻。</w:t>
      </w:r>
      <w:r w:rsidRPr="001221B9">
        <w:rPr>
          <w:rFonts w:asciiTheme="minorEastAsia"/>
        </w:rPr>
        <w:t>宰相朝臣皆不知。翰林學士承旨杜讓能宿直禁中，</w:t>
      </w:r>
      <w:r w:rsidRPr="001221B9">
        <w:rPr>
          <w:rStyle w:val="00Text"/>
          <w:rFonts w:asciiTheme="minorEastAsia"/>
        </w:rPr>
        <w:t>天子行幸所至，宿次之地，宿衞將士外設環衞，近臣宿直各有其次，與宮禁無異，故行宮內亦謂之禁中。</w:t>
      </w:r>
      <w:r w:rsidRPr="001221B9">
        <w:rPr>
          <w:rFonts w:asciiTheme="minorEastAsia"/>
        </w:rPr>
        <w:t>聞之，步追乘輿，</w:t>
      </w:r>
      <w:r w:rsidRPr="001221B9">
        <w:rPr>
          <w:rStyle w:val="00Text"/>
          <w:rFonts w:asciiTheme="minorEastAsia"/>
        </w:rPr>
        <w:t>乘，繩證翻。</w:t>
      </w:r>
      <w:r w:rsidRPr="001221B9">
        <w:rPr>
          <w:rFonts w:asciiTheme="minorEastAsia"/>
        </w:rPr>
        <w:t>出城十餘里，得人所遺馬，</w:t>
      </w:r>
      <w:r w:rsidRPr="001221B9">
        <w:rPr>
          <w:rStyle w:val="00Text"/>
          <w:rFonts w:asciiTheme="minorEastAsia"/>
        </w:rPr>
        <w:t>遺馬棄而不及收者。</w:t>
      </w:r>
      <w:r w:rsidRPr="001221B9">
        <w:rPr>
          <w:rFonts w:asciiTheme="minorEastAsia"/>
        </w:rPr>
        <w:t>無羈勒，解帶繫頸而乘之，獨追及上於寶雞；</w:t>
      </w:r>
      <w:r w:rsidRPr="001221B9">
        <w:rPr>
          <w:rStyle w:val="00Text"/>
          <w:rFonts w:asciiTheme="minorEastAsia"/>
        </w:rPr>
        <w:t>九域志︰寶雞縣，在鳳翔西南六十五里。</w:t>
      </w:r>
      <w:r w:rsidRPr="001221B9">
        <w:rPr>
          <w:rFonts w:asciiTheme="minorEastAsia"/>
        </w:rPr>
        <w:t>明日，乃有太子少保孔緯等數人繼至。讓能，審權之子，</w:t>
      </w:r>
      <w:r w:rsidRPr="001221B9">
        <w:rPr>
          <w:rStyle w:val="00Text"/>
          <w:rFonts w:asciiTheme="minorEastAsia"/>
        </w:rPr>
        <w:t>杜審權見二百四十九卷宣宗大中十三年。</w:t>
      </w:r>
      <w:r w:rsidRPr="001221B9">
        <w:rPr>
          <w:rFonts w:asciiTheme="minorEastAsia"/>
        </w:rPr>
        <w:t>緯，戣之孫也。</w:t>
      </w:r>
      <w:r w:rsidRPr="001221B9">
        <w:rPr>
          <w:rStyle w:val="00Text"/>
          <w:rFonts w:asciiTheme="minorEastAsia"/>
        </w:rPr>
        <w:t>孔戣見憲宗紀。</w:t>
      </w:r>
      <w:r w:rsidRPr="001221B9">
        <w:rPr>
          <w:rFonts w:asciiTheme="minorEastAsia"/>
        </w:rPr>
        <w:t>宗正奉太廟神主至鄠，</w:t>
      </w:r>
      <w:r w:rsidRPr="001221B9">
        <w:rPr>
          <w:rStyle w:val="00Text"/>
          <w:rFonts w:asciiTheme="minorEastAsia"/>
        </w:rPr>
        <w:t>鄠，音戶。九域志︰鄠縣在長安南六十里。</w:t>
      </w:r>
      <w:r w:rsidRPr="001221B9">
        <w:rPr>
          <w:rFonts w:asciiTheme="minorEastAsia"/>
        </w:rPr>
        <w:t>遇盜，皆失之。朝士追乘輿者至盩厔，</w:t>
      </w:r>
      <w:r w:rsidRPr="001221B9">
        <w:rPr>
          <w:rStyle w:val="00Text"/>
          <w:rFonts w:asciiTheme="minorEastAsia"/>
        </w:rPr>
        <w:t>九域志︰盩厔，在鳳翔東南二百里，音舟窒。</w:t>
      </w:r>
      <w:r w:rsidRPr="001221B9">
        <w:rPr>
          <w:rFonts w:asciiTheme="minorEastAsia"/>
        </w:rPr>
        <w:t>為亂兵所掠，衣裝殆盡。</w:t>
      </w:r>
    </w:p>
    <w:p w:rsidR="00934453" w:rsidRPr="001221B9" w:rsidRDefault="00934453" w:rsidP="00DF5A42">
      <w:pPr>
        <w:rPr>
          <w:rFonts w:asciiTheme="minorEastAsia"/>
        </w:rPr>
      </w:pPr>
      <w:r w:rsidRPr="001221B9">
        <w:rPr>
          <w:rFonts w:asciiTheme="minorEastAsia"/>
        </w:rPr>
        <w:t>庚寅，上以孔緯為御史大夫，使還召百官，上留寶雞以待之。</w:t>
      </w:r>
    </w:p>
    <w:p w:rsidR="00934453" w:rsidRPr="001221B9" w:rsidRDefault="00934453" w:rsidP="00DF5A42">
      <w:pPr>
        <w:rPr>
          <w:rFonts w:asciiTheme="minorEastAsia"/>
        </w:rPr>
      </w:pPr>
      <w:r w:rsidRPr="001221B9">
        <w:rPr>
          <w:rFonts w:asciiTheme="minorEastAsia"/>
        </w:rPr>
        <w:t>時田令孜弄權，再致播遷，</w:t>
      </w:r>
      <w:r w:rsidRPr="001221B9">
        <w:rPr>
          <w:rStyle w:val="00Text"/>
          <w:rFonts w:asciiTheme="minorEastAsia"/>
        </w:rPr>
        <w:t>帝始焉避黃巢而奔蜀，今又避幷﹑蒲之兵而出，再致播遷，其禍皆本於田令孜弄權。</w:t>
      </w:r>
      <w:r w:rsidRPr="001221B9">
        <w:rPr>
          <w:rFonts w:asciiTheme="minorEastAsia"/>
        </w:rPr>
        <w:t>天下共忿疾之；朱玫﹑李昌符亦恥為之用，且憚李克用﹑王重榮之強，更與之合。</w:t>
      </w:r>
    </w:p>
    <w:p w:rsidR="00934453" w:rsidRPr="001221B9" w:rsidRDefault="00934453" w:rsidP="00DF5A42">
      <w:pPr>
        <w:rPr>
          <w:rFonts w:asciiTheme="minorEastAsia"/>
        </w:rPr>
      </w:pPr>
      <w:r w:rsidRPr="001221B9">
        <w:rPr>
          <w:rFonts w:asciiTheme="minorEastAsia"/>
        </w:rPr>
        <w:t>蕭遘因邠寧奏事判官李松年至鳳翔，</w:t>
      </w:r>
      <w:r w:rsidRPr="001221B9">
        <w:rPr>
          <w:rStyle w:val="00Text"/>
          <w:rFonts w:asciiTheme="minorEastAsia"/>
        </w:rPr>
        <w:t>唐末藩鎭遣其屬奏事，皆謂之奏事官。判官，幕府右職也，朱玫遣之奏事行在所，故曰奏事判官，以別於尋常奏事官。蕭遘為相，天子播越而不扈從，惡得無罪！</w:t>
      </w:r>
      <w:r w:rsidRPr="001221B9">
        <w:rPr>
          <w:rFonts w:asciiTheme="minorEastAsia"/>
        </w:rPr>
        <w:t>遣召朱玫亟迎車駕，</w:t>
      </w:r>
      <w:r w:rsidRPr="001221B9">
        <w:rPr>
          <w:rStyle w:val="00Text"/>
          <w:rFonts w:asciiTheme="minorEastAsia"/>
        </w:rPr>
        <w:t>朱玫尋有異圖，蕭遘旣不能制，又不能死，為法受惡，基於此矣。</w:t>
      </w:r>
      <w:r w:rsidRPr="001221B9">
        <w:rPr>
          <w:rFonts w:asciiTheme="minorEastAsia"/>
        </w:rPr>
        <w:t>癸巳，玫引步騎五千至鳳翔。孔緯詣宰相，欲宣詔召之；蕭遘﹑裴澈以令孜在上側，不欲往，辭疾不見。緯令臺吏趣百官詣行在，</w:t>
      </w:r>
      <w:r w:rsidRPr="001221B9">
        <w:rPr>
          <w:rStyle w:val="00Text"/>
          <w:rFonts w:asciiTheme="minorEastAsia"/>
        </w:rPr>
        <w:t>趣，讀曰促。</w:t>
      </w:r>
      <w:r w:rsidRPr="001221B9">
        <w:rPr>
          <w:rFonts w:asciiTheme="minorEastAsia"/>
        </w:rPr>
        <w:t>皆辭以無袍笏，緯召三院御史，</w:t>
      </w:r>
      <w:r w:rsidRPr="001221B9">
        <w:rPr>
          <w:rStyle w:val="00Text"/>
          <w:rFonts w:asciiTheme="minorEastAsia"/>
        </w:rPr>
        <w:t>唐志︰御史大夫之屬有三院︰一曰臺院，侍御史屬焉；二曰殿院，殿中侍御史屬焉；三曰察院，監察御史屬焉。</w:t>
      </w:r>
      <w:r w:rsidRPr="001221B9">
        <w:rPr>
          <w:rFonts w:asciiTheme="minorEastAsia"/>
        </w:rPr>
        <w:t>泣謂︰</w:t>
      </w:r>
      <w:r w:rsidR="000F1B0C">
        <w:rPr>
          <w:rFonts w:asciiTheme="minorEastAsia"/>
        </w:rPr>
        <w:t>「</w:t>
      </w:r>
      <w:r w:rsidRPr="001221B9">
        <w:rPr>
          <w:rFonts w:asciiTheme="minorEastAsia"/>
        </w:rPr>
        <w:t>布衣親舊有急，猶當赴之。豈有天子蒙塵，為人臣子，累召而不往者！</w:t>
      </w:r>
      <w:r w:rsidR="000F1B0C">
        <w:rPr>
          <w:rFonts w:asciiTheme="minorEastAsia"/>
        </w:rPr>
        <w:t>」</w:t>
      </w:r>
      <w:r w:rsidRPr="001221B9">
        <w:rPr>
          <w:rFonts w:asciiTheme="minorEastAsia"/>
        </w:rPr>
        <w:t>御史請辦裝數日而行，緯拂衣起曰︰</w:t>
      </w:r>
      <w:r w:rsidR="000F1B0C">
        <w:rPr>
          <w:rFonts w:asciiTheme="minorEastAsia"/>
        </w:rPr>
        <w:t>「</w:t>
      </w:r>
      <w:r w:rsidRPr="001221B9">
        <w:rPr>
          <w:rFonts w:asciiTheme="minorEastAsia"/>
        </w:rPr>
        <w:t>吾妻病垂死且不顧，諸君善自為謀，請從此辭！</w:t>
      </w:r>
      <w:r w:rsidR="000F1B0C">
        <w:rPr>
          <w:rFonts w:asciiTheme="minorEastAsia"/>
        </w:rPr>
        <w:t>」</w:t>
      </w:r>
      <w:r w:rsidRPr="001221B9">
        <w:rPr>
          <w:rFonts w:asciiTheme="minorEastAsia"/>
        </w:rPr>
        <w:t>乃詣李昌符，請騎衞送至行在，昌符義之，贈裝錢，遣騎送之。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邠寧﹑鳳翔兵追逼乘輿，敗神策指揮使楊晟於潘氏，鉦鼓之聲聞於行宮。</w:t>
      </w:r>
      <w:r w:rsidRPr="001221B9">
        <w:rPr>
          <w:rFonts w:asciiTheme="minorEastAsia" w:eastAsiaTheme="minorEastAsia"/>
        </w:rPr>
        <w:t>敗，補邁翻。聞，音問。</w:t>
      </w:r>
      <w:r w:rsidRPr="00101E55">
        <w:rPr>
          <w:rStyle w:val="01Text"/>
          <w:rFonts w:asciiTheme="minorEastAsia" w:eastAsiaTheme="minorEastAsia"/>
          <w:sz w:val="21"/>
        </w:rPr>
        <w:t>田令孜奉上發寶雞，留禁兵守石鼻為後拒。</w:t>
      </w:r>
      <w:r w:rsidRPr="001221B9">
        <w:rPr>
          <w:rFonts w:asciiTheme="minorEastAsia" w:eastAsiaTheme="minorEastAsia"/>
        </w:rPr>
        <w:t>潘氏，在寶雞東北。石鼻，在寶雞西南，亦曰靈壁。蘇軾曰︰鳳翔府寶雞縣武城鎭，卽俗所謂石鼻寨也，諸葛武侯所築城，去寶雞三十里。</w:t>
      </w:r>
      <w:r w:rsidRPr="00101E55">
        <w:rPr>
          <w:rStyle w:val="01Text"/>
          <w:rFonts w:asciiTheme="minorEastAsia" w:eastAsiaTheme="minorEastAsia"/>
          <w:sz w:val="21"/>
        </w:rPr>
        <w:t>置感義軍於興﹑鳳二州，以楊晟為節度使，守散關。</w:t>
      </w:r>
      <w:r w:rsidRPr="001221B9">
        <w:rPr>
          <w:rFonts w:asciiTheme="minorEastAsia" w:eastAsiaTheme="minorEastAsia"/>
        </w:rPr>
        <w:t>興州，漢武都郡沮縣地，自晉及宋﹑魏為武興藩王楊氏之國。魏滅楊氏，為武興鎭，尋改東益州，唐為興州，今州城卽古武興城也。鳳州，漢武都郡故道﹑河池二縣之地，後魏為仇池鎭，孝昌中置南岐州；廢帝三年，改為鳳州，以西界有鳳凰山而名。</w:t>
      </w:r>
      <w:r w:rsidRPr="00101E55">
        <w:rPr>
          <w:rStyle w:val="01Text"/>
          <w:rFonts w:asciiTheme="minorEastAsia" w:eastAsiaTheme="minorEastAsia"/>
          <w:sz w:val="21"/>
        </w:rPr>
        <w:t>時軍民雜糅，鋒鏑縱橫，</w:t>
      </w:r>
      <w:r w:rsidRPr="001221B9">
        <w:rPr>
          <w:rFonts w:asciiTheme="minorEastAsia" w:eastAsiaTheme="minorEastAsia"/>
        </w:rPr>
        <w:t>糅，女救翻。縱，子容翻。</w:t>
      </w:r>
      <w:r w:rsidRPr="00101E55">
        <w:rPr>
          <w:rStyle w:val="01Text"/>
          <w:rFonts w:asciiTheme="minorEastAsia" w:eastAsiaTheme="minorEastAsia"/>
          <w:sz w:val="21"/>
        </w:rPr>
        <w:t>以神策軍使王建﹑晉暉為清道斬斫使，建以長劍五百前驅奮擊，乘輿乃得前。</w:t>
      </w:r>
      <w:r w:rsidRPr="001221B9">
        <w:rPr>
          <w:rFonts w:asciiTheme="minorEastAsia" w:eastAsiaTheme="minorEastAsia"/>
        </w:rPr>
        <w:t>考異曰︰毛文錫王建紀事云︰</w:t>
      </w:r>
      <w:r w:rsidR="000F1B0C">
        <w:rPr>
          <w:rFonts w:asciiTheme="minorEastAsia" w:eastAsiaTheme="minorEastAsia"/>
        </w:rPr>
        <w:t>「</w:t>
      </w:r>
      <w:r w:rsidRPr="001221B9">
        <w:rPr>
          <w:rFonts w:asciiTheme="minorEastAsia" w:eastAsiaTheme="minorEastAsia"/>
        </w:rPr>
        <w:t>光啓二年，正月辛巳，車駕次陳倉。二月辛亥，朱玫遣兵攻逼行在，庚申，陷虢縣。三月甲午，將移幸梁﹑洋，以上為清道斬斫使。戊戌，邠師至石鼻，己亥，石鼻不守。庚子，寇逼寶雞。辛丑，車駕南引。</w:t>
      </w:r>
      <w:r w:rsidR="000F1B0C">
        <w:rPr>
          <w:rFonts w:asciiTheme="minorEastAsia" w:eastAsiaTheme="minorEastAsia"/>
        </w:rPr>
        <w:t>」</w:t>
      </w:r>
      <w:r w:rsidRPr="001221B9">
        <w:rPr>
          <w:rFonts w:asciiTheme="minorEastAsia" w:eastAsiaTheme="minorEastAsia"/>
        </w:rPr>
        <w:t>今但取其事，不取其月日。</w:t>
      </w:r>
      <w:r w:rsidRPr="00101E55">
        <w:rPr>
          <w:rStyle w:val="01Text"/>
          <w:rFonts w:asciiTheme="minorEastAsia" w:eastAsiaTheme="minorEastAsia"/>
          <w:sz w:val="21"/>
        </w:rPr>
        <w:t>上以傳國寶授建負之以從，登大散嶺。</w:t>
      </w:r>
      <w:r w:rsidRPr="001221B9">
        <w:rPr>
          <w:rFonts w:asciiTheme="minorEastAsia" w:eastAsiaTheme="minorEastAsia"/>
        </w:rPr>
        <w:t>從，才用翻。大散嶺，在鳳州梁泉縣松陵堡南。</w:t>
      </w:r>
      <w:r w:rsidRPr="00101E55">
        <w:rPr>
          <w:rStyle w:val="01Text"/>
          <w:rFonts w:asciiTheme="minorEastAsia" w:eastAsiaTheme="minorEastAsia"/>
          <w:sz w:val="21"/>
        </w:rPr>
        <w:t>李昌符焚閣道丈餘，將摧折，</w:t>
      </w:r>
      <w:r w:rsidRPr="001221B9">
        <w:rPr>
          <w:rFonts w:asciiTheme="minorEastAsia" w:eastAsiaTheme="minorEastAsia"/>
        </w:rPr>
        <w:t>折，而設翻。</w:t>
      </w:r>
      <w:r w:rsidRPr="00101E55">
        <w:rPr>
          <w:rStyle w:val="01Text"/>
          <w:rFonts w:asciiTheme="minorEastAsia" w:eastAsiaTheme="minorEastAsia"/>
          <w:sz w:val="21"/>
        </w:rPr>
        <w:t>王建扶掖上自煙焰中躍過；夜，宿板下，上枕建膝而寢，旣覺，始進食，</w:t>
      </w:r>
      <w:r w:rsidRPr="001221B9">
        <w:rPr>
          <w:rFonts w:asciiTheme="minorEastAsia" w:eastAsiaTheme="minorEastAsia"/>
        </w:rPr>
        <w:t>枕，之酖翻。覺，居效翻。</w:t>
      </w:r>
      <w:r w:rsidRPr="00101E55">
        <w:rPr>
          <w:rStyle w:val="01Text"/>
          <w:rFonts w:asciiTheme="minorEastAsia" w:eastAsiaTheme="minorEastAsia"/>
          <w:sz w:val="21"/>
        </w:rPr>
        <w:t>解御袍賜建曰︰</w:t>
      </w:r>
      <w:r w:rsidR="000F1B0C">
        <w:rPr>
          <w:rStyle w:val="01Text"/>
          <w:rFonts w:asciiTheme="minorEastAsia" w:eastAsiaTheme="minorEastAsia"/>
          <w:sz w:val="21"/>
        </w:rPr>
        <w:t>「</w:t>
      </w:r>
      <w:r w:rsidRPr="00101E55">
        <w:rPr>
          <w:rStyle w:val="01Text"/>
          <w:rFonts w:asciiTheme="minorEastAsia" w:eastAsiaTheme="minorEastAsia"/>
          <w:sz w:val="21"/>
        </w:rPr>
        <w:t>以其有淚痕故也。</w:t>
      </w:r>
      <w:r w:rsidR="000F1B0C">
        <w:rPr>
          <w:rStyle w:val="01Text"/>
          <w:rFonts w:asciiTheme="minorEastAsia" w:eastAsiaTheme="minorEastAsia"/>
          <w:sz w:val="21"/>
        </w:rPr>
        <w:t>」</w:t>
      </w:r>
      <w:r w:rsidRPr="00101E55">
        <w:rPr>
          <w:rStyle w:val="01Text"/>
          <w:rFonts w:asciiTheme="minorEastAsia" w:eastAsiaTheme="minorEastAsia"/>
          <w:sz w:val="21"/>
        </w:rPr>
        <w:t>車駕纔入散關，朱玫已圍寶雞。石鼻軍潰，玫長驅攻散關，不克。嗣襄王熅，肅宗之玄孫也，</w:t>
      </w:r>
      <w:r w:rsidRPr="001221B9">
        <w:rPr>
          <w:rFonts w:asciiTheme="minorEastAsia" w:eastAsiaTheme="minorEastAsia"/>
        </w:rPr>
        <w:t>熅，肅宗子襄王僙之曾孫，音於云翻，又於問翻。</w:t>
      </w:r>
      <w:r w:rsidRPr="00101E55">
        <w:rPr>
          <w:rStyle w:val="01Text"/>
          <w:rFonts w:asciiTheme="minorEastAsia" w:eastAsiaTheme="minorEastAsia"/>
          <w:sz w:val="21"/>
        </w:rPr>
        <w:t>有疾，從上不及，留遵塗驛，</w:t>
      </w:r>
      <w:r w:rsidRPr="001221B9">
        <w:rPr>
          <w:rFonts w:asciiTheme="minorEastAsia" w:eastAsiaTheme="minorEastAsia"/>
        </w:rPr>
        <w:t>據熅傳，遵塗驛在石鼻，亦謂之石鼻驛。</w:t>
      </w:r>
      <w:r w:rsidRPr="00101E55">
        <w:rPr>
          <w:rStyle w:val="01Text"/>
          <w:rFonts w:asciiTheme="minorEastAsia" w:eastAsiaTheme="minorEastAsia"/>
          <w:sz w:val="21"/>
        </w:rPr>
        <w:t>為玫所得，與俱還鳳翔。</w:t>
      </w:r>
    </w:p>
    <w:p w:rsidR="00934453" w:rsidRPr="001221B9" w:rsidRDefault="00934453" w:rsidP="00DF5A42">
      <w:pPr>
        <w:rPr>
          <w:rFonts w:asciiTheme="minorEastAsia"/>
        </w:rPr>
      </w:pPr>
      <w:r w:rsidRPr="001221B9">
        <w:rPr>
          <w:rFonts w:asciiTheme="minorEastAsia"/>
        </w:rPr>
        <w:t>庚戌，李克用還太原。</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二月，王重榮﹑朱玫﹑李昌符復上表請誅田令孜。</w:t>
      </w:r>
      <w:r w:rsidR="00934453" w:rsidRPr="001221B9">
        <w:rPr>
          <w:rStyle w:val="00Text"/>
          <w:rFonts w:asciiTheme="minorEastAsia"/>
        </w:rPr>
        <w:t>復，扶又翻。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以前東都留守鄭從讜為守太傅兼侍中。</w:t>
      </w:r>
      <w:r w:rsidR="00934453" w:rsidRPr="001221B9">
        <w:rPr>
          <w:rFonts w:asciiTheme="minorEastAsia" w:eastAsiaTheme="minorEastAsia"/>
        </w:rPr>
        <w:t>考異曰︰新宰相表，從讜入三公門，不為眞相。按新傳，拜司空，復秉政，進太傅兼侍中，從至興元，以太子太保還第。新表誤也。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朱玫﹑李昌符使山南西道節度使石君涉柵絕險要，燒郵驛，上由他道以進；山谷崎嶇，邠軍迫其後，</w:t>
      </w:r>
      <w:r w:rsidR="00934453" w:rsidRPr="001221B9">
        <w:rPr>
          <w:rStyle w:val="00Text"/>
          <w:rFonts w:asciiTheme="minorEastAsia"/>
        </w:rPr>
        <w:t>邠軍，朱玫之軍。</w:t>
      </w:r>
      <w:r w:rsidR="00934453" w:rsidRPr="001221B9">
        <w:rPr>
          <w:rFonts w:asciiTheme="minorEastAsia"/>
        </w:rPr>
        <w:t>危殆者數四，僅得達山南。三月，壬午，石君涉棄鎭逃歸朱玫。</w:t>
      </w:r>
      <w:r w:rsidR="00934453" w:rsidRPr="001221B9">
        <w:rPr>
          <w:rStyle w:val="00Text"/>
          <w:rFonts w:asciiTheme="minorEastAsia"/>
        </w:rPr>
        <w:t>石君涉黨於邠﹑岐，車駕猝至，故棄鎭而逃。</w:t>
      </w:r>
    </w:p>
    <w:p w:rsidR="00934453" w:rsidRPr="001221B9" w:rsidRDefault="00934453" w:rsidP="00DF5A42">
      <w:pPr>
        <w:rPr>
          <w:rFonts w:asciiTheme="minorEastAsia"/>
        </w:rPr>
      </w:pPr>
      <w:r w:rsidRPr="001221B9">
        <w:rPr>
          <w:rFonts w:asciiTheme="minorEastAsia"/>
        </w:rPr>
        <w:t>癸未，鳳翔百官蕭遘等罪狀田令孜及其黨韋昭度，請誅之。初，昭度因供奉僧澈結宦官，得為相。</w:t>
      </w:r>
      <w:r w:rsidRPr="001221B9">
        <w:rPr>
          <w:rStyle w:val="00Text"/>
          <w:rFonts w:asciiTheme="minorEastAsia"/>
        </w:rPr>
        <w:t>昭度為相，見二百五十四卷廣明元年。</w:t>
      </w:r>
      <w:r w:rsidRPr="001221B9">
        <w:rPr>
          <w:rFonts w:asciiTheme="minorEastAsia"/>
        </w:rPr>
        <w:t>澈師知玄鄙澈所為，昭度每與同列詣知玄，皆拜之，知玄揖使詣澈啜茶。</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山南西道監軍馮翊嚴遵美迎上于西縣，</w:t>
      </w:r>
      <w:r w:rsidRPr="001221B9">
        <w:rPr>
          <w:rFonts w:asciiTheme="minorEastAsia" w:eastAsiaTheme="minorEastAsia"/>
        </w:rPr>
        <w:t>節度使旣逃，故監軍自迎車駕。後魏分漢沔陽縣置嶓冢縣，隋大業初，改曰西縣，唐屬興元府。九域志︰縣在府西一百里。宋白曰︰西縣本名白馬城，又曰濜江城，宋於此城僑立華陽郡，後魏置嶓冢縣，隋大業三年改為西縣。</w:t>
      </w:r>
      <w:r w:rsidRPr="00101E55">
        <w:rPr>
          <w:rStyle w:val="01Text"/>
          <w:rFonts w:asciiTheme="minorEastAsia" w:eastAsiaTheme="minorEastAsia"/>
          <w:sz w:val="21"/>
        </w:rPr>
        <w:t>丙申，車駕至興元。</w:t>
      </w:r>
      <w:r w:rsidRPr="001221B9">
        <w:rPr>
          <w:rFonts w:asciiTheme="minorEastAsia" w:eastAsiaTheme="minorEastAsia"/>
        </w:rPr>
        <w:t>考異曰︰皮光業見聞錄︰</w:t>
      </w:r>
      <w:r w:rsidR="000F1B0C">
        <w:rPr>
          <w:rFonts w:asciiTheme="minorEastAsia" w:eastAsiaTheme="minorEastAsia"/>
        </w:rPr>
        <w:t>「</w:t>
      </w:r>
      <w:r w:rsidRPr="001221B9">
        <w:rPr>
          <w:rFonts w:asciiTheme="minorEastAsia" w:eastAsiaTheme="minorEastAsia"/>
        </w:rPr>
        <w:t>正月乙酉，車駕次寶雞。</w:t>
      </w:r>
      <w:r w:rsidR="000F1B0C">
        <w:rPr>
          <w:rFonts w:asciiTheme="minorEastAsia" w:eastAsiaTheme="minorEastAsia"/>
        </w:rPr>
        <w:t>」</w:t>
      </w:r>
      <w:r w:rsidRPr="001221B9">
        <w:rPr>
          <w:rFonts w:asciiTheme="minorEastAsia" w:eastAsiaTheme="minorEastAsia"/>
        </w:rPr>
        <w:t>王建紀事︰</w:t>
      </w:r>
      <w:r w:rsidR="000F1B0C">
        <w:rPr>
          <w:rFonts w:asciiTheme="minorEastAsia" w:eastAsiaTheme="minorEastAsia"/>
        </w:rPr>
        <w:t>「</w:t>
      </w:r>
      <w:r w:rsidRPr="001221B9">
        <w:rPr>
          <w:rFonts w:asciiTheme="minorEastAsia" w:eastAsiaTheme="minorEastAsia"/>
        </w:rPr>
        <w:t>正月辛巳，次陳倉。二月辛亥，朱玫將</w:t>
      </w:r>
      <w:r w:rsidRPr="001221B9">
        <w:rPr>
          <w:rFonts w:asciiTheme="minorEastAsia" w:eastAsiaTheme="minorEastAsia"/>
          <w:noProof/>
          <w:lang w:val="en-US" w:eastAsia="zh-CN" w:bidi="ar-SA"/>
        </w:rPr>
        <w:drawing>
          <wp:inline distT="0" distB="0" distL="0" distR="0" wp14:anchorId="61D83816" wp14:editId="3EEC96A2">
            <wp:extent cx="114300" cy="114300"/>
            <wp:effectExtent l="0" t="0" r="0" b="0"/>
            <wp:docPr id="547" name="image19785.gif" descr="image197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5.gif" descr="image19785.gif"/>
                    <pic:cNvPicPr/>
                  </pic:nvPicPr>
                  <pic:blipFill>
                    <a:blip r:embed="rId29"/>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跌師瑀逼行在，</w:t>
      </w:r>
      <w:r w:rsidR="000F1B0C">
        <w:rPr>
          <w:rFonts w:asciiTheme="minorEastAsia" w:eastAsiaTheme="minorEastAsia"/>
        </w:rPr>
        <w:t>『</w:t>
      </w:r>
      <w:r w:rsidRPr="001221B9">
        <w:rPr>
          <w:rFonts w:asciiTheme="minorEastAsia" w:eastAsiaTheme="minorEastAsia"/>
        </w:rPr>
        <w:t>鄒︰</w:t>
      </w:r>
      <w:r w:rsidRPr="001221B9">
        <w:rPr>
          <w:rFonts w:asciiTheme="minorEastAsia" w:eastAsiaTheme="minorEastAsia"/>
          <w:noProof/>
          <w:lang w:val="en-US" w:eastAsia="zh-CN" w:bidi="ar-SA"/>
        </w:rPr>
        <w:drawing>
          <wp:inline distT="0" distB="0" distL="0" distR="0" wp14:anchorId="155B9B3F" wp14:editId="765F83EB">
            <wp:extent cx="114300" cy="114300"/>
            <wp:effectExtent l="0" t="0" r="0" b="0"/>
            <wp:docPr id="548" name="image19785.gif" descr="image197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5.gif" descr="image19785.gif"/>
                    <pic:cNvPicPr/>
                  </pic:nvPicPr>
                  <pic:blipFill>
                    <a:blip r:embed="rId29"/>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，玉篇︰許吉切，音欯。行也。</w:t>
      </w:r>
      <w:r w:rsidR="000F1B0C">
        <w:rPr>
          <w:rFonts w:asciiTheme="minorEastAsia" w:eastAsiaTheme="minorEastAsia"/>
        </w:rPr>
        <w:t>』</w:t>
      </w:r>
      <w:r w:rsidRPr="001221B9">
        <w:rPr>
          <w:rFonts w:asciiTheme="minorEastAsia" w:eastAsiaTheme="minorEastAsia"/>
        </w:rPr>
        <w:t>破楊晟於潘氏。庚申，陷虢縣。三月甲午，僖宗將移幸梁﹑洋，戊戌，邠師至石鼻。己亥，石鼻不守。庚子，寇逼寶雞。辛丑，車駕南引。四月庚申，達褒中。</w:t>
      </w:r>
      <w:r w:rsidR="000F1B0C">
        <w:rPr>
          <w:rFonts w:asciiTheme="minorEastAsia" w:eastAsiaTheme="minorEastAsia"/>
        </w:rPr>
        <w:t>」</w:t>
      </w:r>
      <w:r w:rsidRPr="001221B9">
        <w:rPr>
          <w:rFonts w:asciiTheme="minorEastAsia" w:eastAsiaTheme="minorEastAsia"/>
        </w:rPr>
        <w:t>舊紀︰</w:t>
      </w:r>
      <w:r w:rsidR="000F1B0C">
        <w:rPr>
          <w:rFonts w:asciiTheme="minorEastAsia" w:eastAsiaTheme="minorEastAsia"/>
        </w:rPr>
        <w:t>「</w:t>
      </w:r>
      <w:r w:rsidRPr="001221B9">
        <w:rPr>
          <w:rFonts w:asciiTheme="minorEastAsia" w:eastAsiaTheme="minorEastAsia"/>
        </w:rPr>
        <w:t>正月戊子，田令孜迫乘輿幸興元。庚寅，次寶雞。癸巳，朱玫至鳳翔，令孜聞邠軍至，奉帝入散關。三月丙申，車駕至興元。</w:t>
      </w:r>
      <w:r w:rsidR="000F1B0C">
        <w:rPr>
          <w:rFonts w:asciiTheme="minorEastAsia" w:eastAsiaTheme="minorEastAsia"/>
        </w:rPr>
        <w:t>」</w:t>
      </w:r>
      <w:r w:rsidRPr="001221B9">
        <w:rPr>
          <w:rFonts w:asciiTheme="minorEastAsia" w:eastAsiaTheme="minorEastAsia"/>
        </w:rPr>
        <w:t>唐年補錄︰</w:t>
      </w:r>
      <w:r w:rsidR="000F1B0C">
        <w:rPr>
          <w:rFonts w:asciiTheme="minorEastAsia" w:eastAsiaTheme="minorEastAsia"/>
        </w:rPr>
        <w:t>「</w:t>
      </w:r>
      <w:r w:rsidRPr="001221B9">
        <w:rPr>
          <w:rFonts w:asciiTheme="minorEastAsia" w:eastAsiaTheme="minorEastAsia"/>
        </w:rPr>
        <w:t>三月十七日，車駕至興元</w:t>
      </w:r>
      <w:r w:rsidR="000F1B0C">
        <w:rPr>
          <w:rFonts w:asciiTheme="minorEastAsia" w:eastAsiaTheme="minorEastAsia"/>
        </w:rPr>
        <w:t>」</w:t>
      </w:r>
      <w:r w:rsidRPr="001221B9">
        <w:rPr>
          <w:rFonts w:asciiTheme="minorEastAsia" w:eastAsiaTheme="minorEastAsia"/>
        </w:rPr>
        <w:t>，卽丙申也。實錄︰</w:t>
      </w:r>
      <w:r w:rsidR="000F1B0C">
        <w:rPr>
          <w:rFonts w:asciiTheme="minorEastAsia" w:eastAsiaTheme="minorEastAsia"/>
        </w:rPr>
        <w:t>「</w:t>
      </w:r>
      <w:r w:rsidRPr="001221B9">
        <w:rPr>
          <w:rFonts w:asciiTheme="minorEastAsia" w:eastAsiaTheme="minorEastAsia"/>
        </w:rPr>
        <w:t>正月乙酉，車駕次寶雞</w:t>
      </w:r>
      <w:r w:rsidR="000F1B0C">
        <w:rPr>
          <w:rFonts w:asciiTheme="minorEastAsia" w:eastAsiaTheme="minorEastAsia"/>
        </w:rPr>
        <w:t>」</w:t>
      </w:r>
      <w:r w:rsidRPr="001221B9">
        <w:rPr>
          <w:rFonts w:asciiTheme="minorEastAsia" w:eastAsiaTheme="minorEastAsia"/>
        </w:rPr>
        <w:t>，戊子﹑癸巳﹑三月丙申，與舊紀同。新紀︰</w:t>
      </w:r>
      <w:r w:rsidR="000F1B0C">
        <w:rPr>
          <w:rFonts w:asciiTheme="minorEastAsia" w:eastAsiaTheme="minorEastAsia"/>
        </w:rPr>
        <w:t>「</w:t>
      </w:r>
      <w:r w:rsidRPr="001221B9">
        <w:rPr>
          <w:rFonts w:asciiTheme="minorEastAsia" w:eastAsiaTheme="minorEastAsia"/>
        </w:rPr>
        <w:t>正月戊子，如興元，癸巳，朱玫叛，寇鳳翔。三月丙申，次興元。</w:t>
      </w:r>
      <w:r w:rsidR="000F1B0C">
        <w:rPr>
          <w:rFonts w:asciiTheme="minorEastAsia" w:eastAsiaTheme="minorEastAsia"/>
        </w:rPr>
        <w:t>」</w:t>
      </w:r>
      <w:r w:rsidRPr="001221B9">
        <w:rPr>
          <w:rFonts w:asciiTheme="minorEastAsia" w:eastAsiaTheme="minorEastAsia"/>
        </w:rPr>
        <w:t>諸書月日不同如此。若依新﹑舊紀﹑實錄，則離寶雞六十四日乃至興元，似太緩。若依紀事，則寶雞危逼之地，車駕留彼八十日，似太久。要之，僖宗以棧道燒絕，自他道崎嶇至山南，容有六十餘日之久；至於留寶雞八十日，必無此理。今從新﹑舊紀。</w:t>
      </w:r>
    </w:p>
    <w:p w:rsidR="00934453" w:rsidRPr="001221B9" w:rsidRDefault="00934453" w:rsidP="00DF5A42">
      <w:pPr>
        <w:rPr>
          <w:rFonts w:asciiTheme="minorEastAsia"/>
        </w:rPr>
      </w:pPr>
      <w:r w:rsidRPr="001221B9">
        <w:rPr>
          <w:rFonts w:asciiTheme="minorEastAsia"/>
        </w:rPr>
        <w:t>戊戌，以御史大夫孔緯﹑翰林學士承旨·兵部尚書杜讓能並為兵部侍郞﹑同平章事。</w:t>
      </w:r>
    </w:p>
    <w:p w:rsidR="00934453" w:rsidRPr="001221B9" w:rsidRDefault="00934453" w:rsidP="00DF5A42">
      <w:pPr>
        <w:rPr>
          <w:rFonts w:asciiTheme="minorEastAsia"/>
        </w:rPr>
      </w:pPr>
      <w:r w:rsidRPr="001221B9">
        <w:rPr>
          <w:rFonts w:asciiTheme="minorEastAsia"/>
        </w:rPr>
        <w:t>保鑾都將李鋌等敗邠軍於鳳州。</w:t>
      </w:r>
      <w:r w:rsidRPr="001221B9">
        <w:rPr>
          <w:rStyle w:val="00Text"/>
          <w:rFonts w:asciiTheme="minorEastAsia"/>
        </w:rPr>
        <w:t>鋌，音蟬。敗，補邁翻。</w:t>
      </w:r>
    </w:p>
    <w:p w:rsidR="00934453" w:rsidRPr="001221B9" w:rsidRDefault="00934453" w:rsidP="00DF5A42">
      <w:pPr>
        <w:rPr>
          <w:rFonts w:asciiTheme="minorEastAsia"/>
        </w:rPr>
      </w:pPr>
      <w:r w:rsidRPr="001221B9">
        <w:rPr>
          <w:rFonts w:asciiTheme="minorEastAsia"/>
        </w:rPr>
        <w:t>詔加王重榮應接糧料使，</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使</w:t>
      </w:r>
      <w:r w:rsidR="000F1B0C">
        <w:rPr>
          <w:rStyle w:val="00Text"/>
          <w:rFonts w:asciiTheme="minorEastAsia"/>
        </w:rPr>
        <w:t>」</w:t>
      </w:r>
      <w:r w:rsidRPr="001221B9">
        <w:rPr>
          <w:rStyle w:val="00Text"/>
          <w:rFonts w:asciiTheme="minorEastAsia"/>
        </w:rPr>
        <w:t>下重</w:t>
      </w:r>
      <w:r w:rsidR="000F1B0C">
        <w:rPr>
          <w:rStyle w:val="00Text"/>
          <w:rFonts w:asciiTheme="minorEastAsia"/>
        </w:rPr>
        <w:t>「</w:t>
      </w:r>
      <w:r w:rsidRPr="001221B9">
        <w:rPr>
          <w:rStyle w:val="00Text"/>
          <w:rFonts w:asciiTheme="minorEastAsia"/>
        </w:rPr>
        <w:t>使</w:t>
      </w:r>
      <w:r w:rsidR="000F1B0C">
        <w:rPr>
          <w:rStyle w:val="00Text"/>
          <w:rFonts w:asciiTheme="minorEastAsia"/>
        </w:rPr>
        <w:t>」</w:t>
      </w:r>
      <w:r w:rsidRPr="001221B9">
        <w:rPr>
          <w:rStyle w:val="00Text"/>
          <w:rFonts w:asciiTheme="minorEastAsia"/>
        </w:rPr>
        <w:t>字；乙十一行本同。</w:t>
      </w:r>
      <w:r w:rsidR="000F1B0C">
        <w:rPr>
          <w:rStyle w:val="00Text"/>
          <w:rFonts w:asciiTheme="minorEastAsia"/>
        </w:rPr>
        <w:t>』</w:t>
      </w:r>
      <w:r w:rsidRPr="001221B9">
        <w:rPr>
          <w:rFonts w:asciiTheme="minorEastAsia"/>
        </w:rPr>
        <w:t>調本道穀十五萬斛以濟國用。</w:t>
      </w:r>
      <w:r w:rsidRPr="001221B9">
        <w:rPr>
          <w:rStyle w:val="00Text"/>
          <w:rFonts w:asciiTheme="minorEastAsia"/>
        </w:rPr>
        <w:t>調，徒釣翻。</w:t>
      </w:r>
      <w:r w:rsidRPr="001221B9">
        <w:rPr>
          <w:rFonts w:asciiTheme="minorEastAsia"/>
        </w:rPr>
        <w:t>重榮表稱令孜未誅，不奉詔。</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以尚書左丞盧渥為戶部尚書，充山南西道留後。以嚴遵美為內樞密使，遣王建帥部兵戍三泉，</w:t>
      </w:r>
      <w:r w:rsidRPr="001221B9">
        <w:rPr>
          <w:rFonts w:asciiTheme="minorEastAsia" w:eastAsiaTheme="minorEastAsia"/>
        </w:rPr>
        <w:t>武德四年，分利州之綿谷置三泉縣，時屬興元府。宋白曰︰三泉縣本漢葭萌縣地，後魏正始中，分置三泉縣，以界內三泉山為名。九域志︰在府西南二百一十里。帥，讀曰率。</w:t>
      </w:r>
      <w:r w:rsidRPr="00101E55">
        <w:rPr>
          <w:rStyle w:val="01Text"/>
          <w:rFonts w:asciiTheme="minorEastAsia" w:eastAsiaTheme="minorEastAsia"/>
          <w:sz w:val="21"/>
        </w:rPr>
        <w:t>晉暉及神策軍使張造帥四都兵屯黑水，</w:t>
      </w:r>
      <w:r w:rsidRPr="001221B9">
        <w:rPr>
          <w:rFonts w:asciiTheme="minorEastAsia" w:eastAsiaTheme="minorEastAsia"/>
        </w:rPr>
        <w:t>從駕五都，王建以一都戍三泉，暉﹑造以四都屯黑水。黑水，在興元成固縣西北太白山，南流入漢。諸葛亮牋所謂</w:t>
      </w:r>
      <w:r w:rsidR="000F1B0C">
        <w:rPr>
          <w:rFonts w:asciiTheme="minorEastAsia" w:eastAsiaTheme="minorEastAsia"/>
        </w:rPr>
        <w:t>「</w:t>
      </w:r>
      <w:r w:rsidRPr="001221B9">
        <w:rPr>
          <w:rFonts w:asciiTheme="minorEastAsia" w:eastAsiaTheme="minorEastAsia"/>
        </w:rPr>
        <w:t>朝發南鄭，夕宿黑水</w:t>
      </w:r>
      <w:r w:rsidR="000F1B0C">
        <w:rPr>
          <w:rFonts w:asciiTheme="minorEastAsia" w:eastAsiaTheme="minorEastAsia"/>
        </w:rPr>
        <w:t>」</w:t>
      </w:r>
      <w:r w:rsidRPr="001221B9">
        <w:rPr>
          <w:rFonts w:asciiTheme="minorEastAsia" w:eastAsiaTheme="minorEastAsia"/>
        </w:rPr>
        <w:t>者也。</w:t>
      </w:r>
      <w:r w:rsidRPr="00101E55">
        <w:rPr>
          <w:rStyle w:val="01Text"/>
          <w:rFonts w:asciiTheme="minorEastAsia" w:eastAsiaTheme="minorEastAsia"/>
          <w:sz w:val="21"/>
        </w:rPr>
        <w:t>脩棧道以通往來。以建遙領壁州刺史。將帥遙領州鎭自此始。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陳敬瑄疑東川節度使高仁厚，欲去之。</w:t>
      </w:r>
      <w:r w:rsidR="00934453" w:rsidRPr="001221B9">
        <w:rPr>
          <w:rFonts w:asciiTheme="minorEastAsia" w:eastAsiaTheme="minorEastAsia"/>
        </w:rPr>
        <w:t>去，羌呂翻；下同。</w:t>
      </w:r>
      <w:r w:rsidR="00934453" w:rsidRPr="00101E55">
        <w:rPr>
          <w:rStyle w:val="01Text"/>
          <w:rFonts w:asciiTheme="minorEastAsia" w:eastAsiaTheme="minorEastAsia"/>
          <w:sz w:val="21"/>
        </w:rPr>
        <w:t>遂州刺史鄭君立</w:t>
      </w:r>
      <w:r w:rsidR="000F1B0C">
        <w:rPr>
          <w:rFonts w:asciiTheme="minorEastAsia" w:eastAsiaTheme="minorEastAsia"/>
        </w:rPr>
        <w:t>『</w:t>
      </w:r>
      <w:r w:rsidR="00934453" w:rsidRPr="001221B9">
        <w:rPr>
          <w:rFonts w:asciiTheme="minorEastAsia" w:eastAsiaTheme="minorEastAsia"/>
        </w:rPr>
        <w:t>嚴︰</w:t>
      </w:r>
      <w:r w:rsidR="000F1B0C">
        <w:rPr>
          <w:rFonts w:asciiTheme="minorEastAsia" w:eastAsiaTheme="minorEastAsia"/>
        </w:rPr>
        <w:t>「</w:t>
      </w:r>
      <w:r w:rsidR="00934453" w:rsidRPr="001221B9">
        <w:rPr>
          <w:rFonts w:asciiTheme="minorEastAsia" w:eastAsiaTheme="minorEastAsia"/>
        </w:rPr>
        <w:t>立</w:t>
      </w:r>
      <w:r w:rsidR="000F1B0C">
        <w:rPr>
          <w:rFonts w:asciiTheme="minorEastAsia" w:eastAsiaTheme="minorEastAsia"/>
        </w:rPr>
        <w:t>」</w:t>
      </w:r>
      <w:r w:rsidR="00934453" w:rsidRPr="001221B9">
        <w:rPr>
          <w:rFonts w:asciiTheme="minorEastAsia" w:eastAsiaTheme="minorEastAsia"/>
        </w:rPr>
        <w:t>改</w:t>
      </w:r>
      <w:r w:rsidR="000F1B0C">
        <w:rPr>
          <w:rFonts w:asciiTheme="minorEastAsia" w:eastAsiaTheme="minorEastAsia"/>
        </w:rPr>
        <w:t>「</w:t>
      </w:r>
      <w:r w:rsidR="00934453" w:rsidRPr="001221B9">
        <w:rPr>
          <w:rFonts w:asciiTheme="minorEastAsia" w:eastAsiaTheme="minorEastAsia"/>
        </w:rPr>
        <w:t>雄</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起兵攻陷漢州，進向成都；敬瑄遣其將李順之逆戰，君立敗死。敬瑄又發維﹑茂羌軍擊仁厚，殺之。</w:t>
      </w:r>
      <w:r w:rsidR="00934453" w:rsidRPr="001221B9">
        <w:rPr>
          <w:rFonts w:asciiTheme="minorEastAsia" w:eastAsiaTheme="minorEastAsia"/>
        </w:rPr>
        <w:t>考異曰︰張</w:t>
      </w:r>
      <w:r w:rsidR="00934453" w:rsidRPr="001221B9">
        <w:rPr>
          <w:rFonts w:asciiTheme="minorEastAsia" w:eastAsiaTheme="minorEastAsia"/>
          <w:noProof/>
          <w:lang w:val="en-US" w:eastAsia="zh-CN" w:bidi="ar-SA"/>
        </w:rPr>
        <w:drawing>
          <wp:inline distT="0" distB="0" distL="0" distR="0" wp14:anchorId="4954CBE0" wp14:editId="551E33CE">
            <wp:extent cx="114300" cy="114300"/>
            <wp:effectExtent l="0" t="0" r="0" b="0"/>
            <wp:docPr id="549"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耆舊傳不言仁厚所終。惟數敬瑄六錯云︰</w:t>
      </w:r>
      <w:r w:rsidR="000F1B0C">
        <w:rPr>
          <w:rFonts w:asciiTheme="minorEastAsia" w:eastAsiaTheme="minorEastAsia"/>
        </w:rPr>
        <w:t>「</w:t>
      </w:r>
      <w:r w:rsidR="00934453" w:rsidRPr="001221B9">
        <w:rPr>
          <w:rFonts w:asciiTheme="minorEastAsia" w:eastAsiaTheme="minorEastAsia"/>
        </w:rPr>
        <w:t>太師殺高仁厚，一錯。</w:t>
      </w:r>
      <w:r w:rsidR="000F1B0C">
        <w:rPr>
          <w:rFonts w:asciiTheme="minorEastAsia" w:eastAsiaTheme="minorEastAsia"/>
        </w:rPr>
        <w:t>」</w:t>
      </w:r>
      <w:r w:rsidR="00934453" w:rsidRPr="001221B9">
        <w:rPr>
          <w:rFonts w:asciiTheme="minorEastAsia" w:eastAsiaTheme="minorEastAsia"/>
        </w:rPr>
        <w:t>又云︰</w:t>
      </w:r>
      <w:r w:rsidR="000F1B0C">
        <w:rPr>
          <w:rFonts w:asciiTheme="minorEastAsia" w:eastAsiaTheme="minorEastAsia"/>
        </w:rPr>
        <w:t>「</w:t>
      </w:r>
      <w:r w:rsidR="00934453" w:rsidRPr="001221B9">
        <w:rPr>
          <w:rFonts w:asciiTheme="minorEastAsia" w:eastAsiaTheme="minorEastAsia"/>
        </w:rPr>
        <w:t>高僕射權謀智勇，累有大功於太師，又極忠孝，若在，王司徒不過梓潼。</w:t>
      </w:r>
      <w:r w:rsidR="000F1B0C">
        <w:rPr>
          <w:rFonts w:asciiTheme="minorEastAsia" w:eastAsiaTheme="minorEastAsia"/>
        </w:rPr>
        <w:t>」</w:t>
      </w:r>
      <w:r w:rsidR="00934453" w:rsidRPr="001221B9">
        <w:rPr>
          <w:rFonts w:asciiTheme="minorEastAsia" w:eastAsiaTheme="minorEastAsia"/>
        </w:rPr>
        <w:t>昭宗實錄，文德元年八月，仁厚﹑楊師立﹑羅元杲﹑王師本俱贈官，云皆先朝以疑似獲罪。今從新紀﹑新傳，參以二書，自他仁厚事更無所見。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朱玫以田令孜在天子左右，終不可去，言於蕭遘曰︰</w:t>
      </w:r>
      <w:r w:rsidR="000F1B0C">
        <w:rPr>
          <w:rFonts w:asciiTheme="minorEastAsia"/>
        </w:rPr>
        <w:t>「</w:t>
      </w:r>
      <w:r w:rsidR="00934453" w:rsidRPr="001221B9">
        <w:rPr>
          <w:rFonts w:asciiTheme="minorEastAsia"/>
        </w:rPr>
        <w:t>主上播遷六年，中原將士冒矢石，百姓供饋餉，戰死餓死，什減七八，僅得復京城。天下方喜車駕還宮，主上更以勤王之功為敕使之榮，</w:t>
      </w:r>
      <w:r w:rsidR="00934453" w:rsidRPr="001221B9">
        <w:rPr>
          <w:rStyle w:val="00Text"/>
          <w:rFonts w:asciiTheme="minorEastAsia"/>
        </w:rPr>
        <w:t>勤王之功，楊復光實預有之。田令孜以其出於北司，眩惑人主以為己榮。</w:t>
      </w:r>
      <w:r w:rsidR="00934453" w:rsidRPr="001221B9">
        <w:rPr>
          <w:rFonts w:asciiTheme="minorEastAsia"/>
        </w:rPr>
        <w:t>委以大權，使墮綱紀，騷擾藩鎭，召亂生禍。</w:t>
      </w:r>
      <w:r w:rsidR="00934453" w:rsidRPr="001221B9">
        <w:rPr>
          <w:rStyle w:val="00Text"/>
          <w:rFonts w:asciiTheme="minorEastAsia"/>
        </w:rPr>
        <w:t>墮，讀曰隳。言田令孜易置王重榮以召亂。</w:t>
      </w:r>
      <w:r w:rsidR="00934453" w:rsidRPr="001221B9">
        <w:rPr>
          <w:rFonts w:asciiTheme="minorEastAsia"/>
        </w:rPr>
        <w:t>玫昨奉尊命來迎大駕，</w:t>
      </w:r>
      <w:r w:rsidR="00934453" w:rsidRPr="001221B9">
        <w:rPr>
          <w:rStyle w:val="00Text"/>
          <w:rFonts w:asciiTheme="minorEastAsia"/>
        </w:rPr>
        <w:t>言遘召玫使迎車駕。</w:t>
      </w:r>
      <w:r w:rsidR="00934453" w:rsidRPr="001221B9">
        <w:rPr>
          <w:rFonts w:asciiTheme="minorEastAsia"/>
        </w:rPr>
        <w:t>不蒙信察，反類脅君。吾輩報國之心極矣，戰賊之力殫矣，安能垂頭弭耳，受制於閹寺之手哉！李氏孫尚多，相公盍改圖以利社稷乎？</w:t>
      </w:r>
      <w:r w:rsidR="000F1B0C">
        <w:rPr>
          <w:rFonts w:asciiTheme="minorEastAsia"/>
        </w:rPr>
        <w:t>」</w:t>
      </w:r>
      <w:r w:rsidR="00934453" w:rsidRPr="001221B9">
        <w:rPr>
          <w:rFonts w:asciiTheme="minorEastAsia"/>
        </w:rPr>
        <w:t>遘曰︰</w:t>
      </w:r>
      <w:r w:rsidR="000F1B0C">
        <w:rPr>
          <w:rFonts w:asciiTheme="minorEastAsia"/>
        </w:rPr>
        <w:t>「</w:t>
      </w:r>
      <w:r w:rsidR="00934453" w:rsidRPr="001221B9">
        <w:rPr>
          <w:rFonts w:asciiTheme="minorEastAsia"/>
        </w:rPr>
        <w:t>主上踐阼十餘年，無大過惡；正以令孜專權肘腋，致坐不安席，上每言之，流涕不已。近日上初無行意，令孜陳兵帳前，迫脅以行，不容俟旦。罪皆在令孜，人誰不知！足下盡心王室，正有引兵還鎭，拜表迎鑾。廢立重事，伊﹑霍所難，遘不敢聞命！</w:t>
      </w:r>
      <w:r w:rsidR="000F1B0C">
        <w:rPr>
          <w:rFonts w:asciiTheme="minorEastAsia"/>
        </w:rPr>
        <w:t>」</w:t>
      </w:r>
      <w:r w:rsidR="00934453" w:rsidRPr="001221B9">
        <w:rPr>
          <w:rFonts w:asciiTheme="minorEastAsia"/>
        </w:rPr>
        <w:t>玫出，宣言曰︰</w:t>
      </w:r>
      <w:r w:rsidR="000F1B0C">
        <w:rPr>
          <w:rFonts w:asciiTheme="minorEastAsia"/>
        </w:rPr>
        <w:t>「</w:t>
      </w:r>
      <w:r w:rsidR="00934453" w:rsidRPr="001221B9">
        <w:rPr>
          <w:rFonts w:asciiTheme="minorEastAsia"/>
        </w:rPr>
        <w:t>我立李氏一王，敢異議者斬！</w:t>
      </w:r>
      <w:r w:rsidR="000F1B0C">
        <w:rPr>
          <w:rFonts w:asciiTheme="minorEastAsia"/>
        </w:rPr>
        <w:t>」</w:t>
      </w:r>
    </w:p>
    <w:p w:rsidR="00934453" w:rsidRPr="001221B9" w:rsidRDefault="00934453" w:rsidP="00DF5A42">
      <w:pPr>
        <w:rPr>
          <w:rFonts w:asciiTheme="minorEastAsia"/>
        </w:rPr>
      </w:pPr>
      <w:r w:rsidRPr="001221B9">
        <w:rPr>
          <w:rFonts w:asciiTheme="minorEastAsia"/>
        </w:rPr>
        <w:t>夏，四月，壬子，玫使鳳翔百官奉襄王熅權監軍國事，承制封拜指揮，仍遣大臣入蜀迎駕，盟百官于石鼻驛。玫使蕭遘為冊文，遘辭以文思荒落；</w:t>
      </w:r>
      <w:r w:rsidRPr="001221B9">
        <w:rPr>
          <w:rStyle w:val="00Text"/>
          <w:rFonts w:asciiTheme="minorEastAsia"/>
        </w:rPr>
        <w:t>思，相吏翻。</w:t>
      </w:r>
      <w:r w:rsidRPr="001221B9">
        <w:rPr>
          <w:rFonts w:asciiTheme="minorEastAsia"/>
        </w:rPr>
        <w:t>乃使兵部侍郞判戶部鄭昌圖為之。乙卯，熅受冊，玫自兼左﹑右神策十軍使，</w:t>
      </w:r>
      <w:r w:rsidRPr="001221B9">
        <w:rPr>
          <w:rStyle w:val="00Text"/>
          <w:rFonts w:asciiTheme="minorEastAsia"/>
        </w:rPr>
        <w:t>考異曰︰實錄︰</w:t>
      </w:r>
      <w:r w:rsidR="000F1B0C">
        <w:rPr>
          <w:rStyle w:val="00Text"/>
          <w:rFonts w:asciiTheme="minorEastAsia"/>
        </w:rPr>
        <w:t>「</w:t>
      </w:r>
      <w:r w:rsidRPr="001221B9">
        <w:rPr>
          <w:rStyle w:val="00Text"/>
          <w:rFonts w:asciiTheme="minorEastAsia"/>
        </w:rPr>
        <w:t>玫自補大丞相。</w:t>
      </w:r>
      <w:r w:rsidR="000F1B0C">
        <w:rPr>
          <w:rStyle w:val="00Text"/>
          <w:rFonts w:asciiTheme="minorEastAsia"/>
        </w:rPr>
        <w:t>」</w:t>
      </w:r>
      <w:r w:rsidRPr="001221B9">
        <w:rPr>
          <w:rStyle w:val="00Text"/>
          <w:rFonts w:asciiTheme="minorEastAsia"/>
        </w:rPr>
        <w:t>按唐無此官。又下五月，玫自加侍中。蓋唐末著小說者，謂平章事或侍中為大丞相耳，實錄因其文而誤也。</w:t>
      </w:r>
      <w:r w:rsidRPr="001221B9">
        <w:rPr>
          <w:rFonts w:asciiTheme="minorEastAsia"/>
        </w:rPr>
        <w:t>帥百官奉熅還京師；</w:t>
      </w:r>
      <w:r w:rsidRPr="001221B9">
        <w:rPr>
          <w:rStyle w:val="00Text"/>
          <w:rFonts w:asciiTheme="minorEastAsia"/>
        </w:rPr>
        <w:t>事至於此，蕭遘無所逃於天地之間。帥，讀曰率。</w:t>
      </w:r>
      <w:r w:rsidRPr="001221B9">
        <w:rPr>
          <w:rFonts w:asciiTheme="minorEastAsia"/>
        </w:rPr>
        <w:t>以鄭昌圖同平章事﹑判度支﹑鹽鐵﹑戶部，各置副使，三司之事一以委焉。河中百官崔安潛等上襄王牋，賀受冊。</w:t>
      </w:r>
      <w:r w:rsidRPr="001221B9">
        <w:rPr>
          <w:rStyle w:val="00Text"/>
          <w:rFonts w:asciiTheme="minorEastAsia"/>
        </w:rPr>
        <w:t>上之出長安，百官不扈從而奔河中者，謂之河中百官。</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田令孜自知不為天下所容，乃薦樞密使楊復恭為左神策中尉﹑觀軍容使，自除西川監軍使，</w:t>
      </w:r>
      <w:r w:rsidR="00934453" w:rsidRPr="001221B9">
        <w:rPr>
          <w:rFonts w:asciiTheme="minorEastAsia" w:eastAsiaTheme="minorEastAsia"/>
        </w:rPr>
        <w:t>考異曰︰舊紀﹑實錄皆云</w:t>
      </w:r>
      <w:r w:rsidR="000F1B0C">
        <w:rPr>
          <w:rFonts w:asciiTheme="minorEastAsia" w:eastAsiaTheme="minorEastAsia"/>
        </w:rPr>
        <w:t>「</w:t>
      </w:r>
      <w:r w:rsidR="00934453" w:rsidRPr="001221B9">
        <w:rPr>
          <w:rFonts w:asciiTheme="minorEastAsia" w:eastAsiaTheme="minorEastAsia"/>
        </w:rPr>
        <w:t>二月，以令孜為西川監事。</w:t>
      </w:r>
      <w:r w:rsidR="000F1B0C">
        <w:rPr>
          <w:rFonts w:asciiTheme="minorEastAsia" w:eastAsiaTheme="minorEastAsia"/>
        </w:rPr>
        <w:t>」</w:t>
      </w:r>
      <w:r w:rsidR="00934453" w:rsidRPr="001221B9">
        <w:rPr>
          <w:rFonts w:asciiTheme="minorEastAsia" w:eastAsiaTheme="minorEastAsia"/>
        </w:rPr>
        <w:t>舊傳云︰</w:t>
      </w:r>
      <w:r w:rsidR="000F1B0C">
        <w:rPr>
          <w:rFonts w:asciiTheme="minorEastAsia" w:eastAsiaTheme="minorEastAsia"/>
        </w:rPr>
        <w:t>「</w:t>
      </w:r>
      <w:r w:rsidR="00934453" w:rsidRPr="001221B9">
        <w:rPr>
          <w:rFonts w:asciiTheme="minorEastAsia" w:eastAsiaTheme="minorEastAsia"/>
        </w:rPr>
        <w:t>令孜懼，引楊復恭代己，從幸梁州，求為西川監軍。</w:t>
      </w:r>
      <w:r w:rsidR="000F1B0C">
        <w:rPr>
          <w:rFonts w:asciiTheme="minorEastAsia" w:eastAsiaTheme="minorEastAsia"/>
        </w:rPr>
        <w:t>」</w:t>
      </w:r>
      <w:r w:rsidR="00934453" w:rsidRPr="001221B9">
        <w:rPr>
          <w:rFonts w:asciiTheme="minorEastAsia" w:eastAsiaTheme="minorEastAsia"/>
        </w:rPr>
        <w:t>新傳云︰</w:t>
      </w:r>
      <w:r w:rsidR="000F1B0C">
        <w:rPr>
          <w:rFonts w:asciiTheme="minorEastAsia" w:eastAsiaTheme="minorEastAsia"/>
        </w:rPr>
        <w:t>「</w:t>
      </w:r>
      <w:r w:rsidR="00934453" w:rsidRPr="001221B9">
        <w:rPr>
          <w:rFonts w:asciiTheme="minorEastAsia" w:eastAsiaTheme="minorEastAsia"/>
        </w:rPr>
        <w:t>令孜留不去，及帝病，乃赴成都，表解官求醫。</w:t>
      </w:r>
      <w:r w:rsidR="000F1B0C">
        <w:rPr>
          <w:rFonts w:asciiTheme="minorEastAsia" w:eastAsiaTheme="minorEastAsia"/>
        </w:rPr>
        <w:t>」</w:t>
      </w:r>
      <w:r w:rsidR="00934453" w:rsidRPr="001221B9">
        <w:rPr>
          <w:rFonts w:asciiTheme="minorEastAsia" w:eastAsiaTheme="minorEastAsia"/>
        </w:rPr>
        <w:t>蓋取張</w:t>
      </w:r>
      <w:r w:rsidR="00934453" w:rsidRPr="001221B9">
        <w:rPr>
          <w:rFonts w:asciiTheme="minorEastAsia" w:eastAsiaTheme="minorEastAsia"/>
          <w:noProof/>
          <w:lang w:val="en-US" w:eastAsia="zh-CN" w:bidi="ar-SA"/>
        </w:rPr>
        <w:drawing>
          <wp:inline distT="0" distB="0" distL="0" distR="0" wp14:anchorId="02B6411A" wp14:editId="24EC3F10">
            <wp:extent cx="114300" cy="114300"/>
            <wp:effectExtent l="0" t="0" r="0" b="0"/>
            <wp:docPr id="550"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之說耳。按王建紀事︰</w:t>
      </w:r>
      <w:r w:rsidR="000F1B0C">
        <w:rPr>
          <w:rFonts w:asciiTheme="minorEastAsia" w:eastAsiaTheme="minorEastAsia"/>
        </w:rPr>
        <w:t>「</w:t>
      </w:r>
      <w:r w:rsidR="00934453" w:rsidRPr="001221B9">
        <w:rPr>
          <w:rFonts w:asciiTheme="minorEastAsia" w:eastAsiaTheme="minorEastAsia"/>
        </w:rPr>
        <w:t>四月，庚申，達褒中，令孜以罪釁貫盈，且慮禍及，於是自授西川監軍使，以避指斥，復規與敬瑄為巢窟。</w:t>
      </w:r>
      <w:r w:rsidR="000F1B0C">
        <w:rPr>
          <w:rFonts w:asciiTheme="minorEastAsia" w:eastAsiaTheme="minorEastAsia"/>
        </w:rPr>
        <w:t>」</w:t>
      </w:r>
      <w:r w:rsidR="00934453" w:rsidRPr="001221B9">
        <w:rPr>
          <w:rFonts w:asciiTheme="minorEastAsia" w:eastAsiaTheme="minorEastAsia"/>
        </w:rPr>
        <w:t>今從之。</w:t>
      </w:r>
      <w:r w:rsidR="00934453" w:rsidRPr="00101E55">
        <w:rPr>
          <w:rStyle w:val="01Text"/>
          <w:rFonts w:asciiTheme="minorEastAsia" w:eastAsiaTheme="minorEastAsia"/>
          <w:sz w:val="21"/>
        </w:rPr>
        <w:t>往依陳敬瑄。</w:t>
      </w:r>
      <w:r w:rsidR="00934453" w:rsidRPr="001221B9">
        <w:rPr>
          <w:rFonts w:asciiTheme="minorEastAsia" w:eastAsiaTheme="minorEastAsia"/>
        </w:rPr>
        <w:t>為敬瑄﹑令孜倂命張本。</w:t>
      </w:r>
      <w:r w:rsidR="00934453" w:rsidRPr="00101E55">
        <w:rPr>
          <w:rStyle w:val="01Text"/>
          <w:rFonts w:asciiTheme="minorEastAsia" w:eastAsiaTheme="minorEastAsia"/>
          <w:sz w:val="21"/>
        </w:rPr>
        <w:t>復恭斥令孜之黨，出王建為利州刺史，晉暉為集州刺史，張造為萬州刺史，李師泰為忠州刺史。</w:t>
      </w:r>
      <w:r w:rsidR="00934453" w:rsidRPr="001221B9">
        <w:rPr>
          <w:rFonts w:asciiTheme="minorEastAsia" w:eastAsiaTheme="minorEastAsia"/>
        </w:rPr>
        <w:t>王建等歸田令孜，見上中和四年十一月。</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五月，朱玫以中書侍郞﹑同平章事蕭遘為太子太保，自加侍中﹑諸道鹽鐵﹑轉運等使；加裴澈判度支，鄭昌圖判戶部；以淮南節度使高駢兼中書令，充江·淮鹽鐵﹑轉運等使﹑諸道行營兵馬都統；淮南右都押牙﹑和州刺史呂用之為嶺南東道節度使；大行封拜以悅藩鎭。遣吏部侍郞夏侯潭宣諭河北，戶部侍郞楊陟宣諭江﹑淮，諸藩鎭受其命者什六七，高駢仍奉牋勸進。</w:t>
      </w:r>
      <w:r w:rsidR="00934453" w:rsidRPr="001221B9">
        <w:rPr>
          <w:rStyle w:val="00Text"/>
          <w:rFonts w:asciiTheme="minorEastAsia"/>
        </w:rPr>
        <w:t>史言僖宗再幸山南，天下已絕望矣，其得還者幸也。</w:t>
      </w:r>
    </w:p>
    <w:p w:rsidR="00934453" w:rsidRPr="001221B9" w:rsidRDefault="00934453" w:rsidP="00DF5A42">
      <w:pPr>
        <w:rPr>
          <w:rFonts w:asciiTheme="minorEastAsia"/>
        </w:rPr>
      </w:pPr>
      <w:r w:rsidRPr="001221B9">
        <w:rPr>
          <w:rFonts w:asciiTheme="minorEastAsia"/>
        </w:rPr>
        <w:t>呂用之建牙開幕，一與駢同，凡駢之腹心及將校能任事者，皆逼以從己，諸所施為，不復咨稟。</w:t>
      </w:r>
      <w:r w:rsidRPr="001221B9">
        <w:rPr>
          <w:rStyle w:val="00Text"/>
          <w:rFonts w:asciiTheme="minorEastAsia"/>
        </w:rPr>
        <w:t>復，扶又翻。</w:t>
      </w:r>
      <w:r w:rsidRPr="001221B9">
        <w:rPr>
          <w:rFonts w:asciiTheme="minorEastAsia"/>
        </w:rPr>
        <w:t>駢頗疑之，陰欲奪其權，而根蔕已固，無如之何。用之知之，甚懼，訪於其黨前度支巡官鄭</w:t>
      </w:r>
      <w:r w:rsidRPr="001221B9">
        <w:rPr>
          <w:rFonts w:asciiTheme="minorEastAsia"/>
          <w:noProof/>
        </w:rPr>
        <w:drawing>
          <wp:inline distT="0" distB="0" distL="0" distR="0" wp14:anchorId="163C20A2" wp14:editId="1BBCACD6">
            <wp:extent cx="152400" cy="152400"/>
            <wp:effectExtent l="0" t="0" r="0" b="0"/>
            <wp:docPr id="551"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﹑前知廬州事董瑾，</w:t>
      </w:r>
      <w:r w:rsidRPr="001221B9">
        <w:rPr>
          <w:rFonts w:asciiTheme="minorEastAsia"/>
          <w:noProof/>
        </w:rPr>
        <w:drawing>
          <wp:inline distT="0" distB="0" distL="0" distR="0" wp14:anchorId="303F5A3F" wp14:editId="0975E7D3">
            <wp:extent cx="152400" cy="152400"/>
            <wp:effectExtent l="0" t="0" r="0" b="0"/>
            <wp:docPr id="552"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曰︰</w:t>
      </w:r>
      <w:r w:rsidR="000F1B0C">
        <w:rPr>
          <w:rFonts w:asciiTheme="minorEastAsia"/>
        </w:rPr>
        <w:t>「</w:t>
      </w:r>
      <w:r w:rsidRPr="001221B9">
        <w:rPr>
          <w:rFonts w:asciiTheme="minorEastAsia"/>
        </w:rPr>
        <w:t>此固為晚矣。</w:t>
      </w:r>
      <w:r w:rsidR="000F1B0C">
        <w:rPr>
          <w:rFonts w:asciiTheme="minorEastAsia"/>
        </w:rPr>
        <w:t>」</w:t>
      </w:r>
      <w:r w:rsidRPr="001221B9">
        <w:rPr>
          <w:rStyle w:val="00Text"/>
          <w:rFonts w:asciiTheme="minorEastAsia"/>
        </w:rPr>
        <w:t>言駢早不知覺。</w:t>
      </w:r>
      <w:r w:rsidRPr="001221B9">
        <w:rPr>
          <w:rFonts w:asciiTheme="minorEastAsia"/>
        </w:rPr>
        <w:t>用之問策安出，</w:t>
      </w:r>
      <w:r w:rsidRPr="001221B9">
        <w:rPr>
          <w:rFonts w:asciiTheme="minorEastAsia"/>
          <w:noProof/>
        </w:rPr>
        <w:drawing>
          <wp:inline distT="0" distB="0" distL="0" distR="0" wp14:anchorId="0B4B4154" wp14:editId="6115E56B">
            <wp:extent cx="152400" cy="152400"/>
            <wp:effectExtent l="0" t="0" r="0" b="0"/>
            <wp:docPr id="553"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曰︰</w:t>
      </w:r>
      <w:r w:rsidR="000F1B0C">
        <w:rPr>
          <w:rFonts w:asciiTheme="minorEastAsia"/>
        </w:rPr>
        <w:t>「</w:t>
      </w:r>
      <w:r w:rsidRPr="001221B9">
        <w:rPr>
          <w:rFonts w:asciiTheme="minorEastAsia"/>
        </w:rPr>
        <w:t>曹孟德有言︰</w:t>
      </w:r>
      <w:r w:rsidR="000F1B0C">
        <w:rPr>
          <w:rFonts w:asciiTheme="minorEastAsia"/>
        </w:rPr>
        <w:t>『</w:t>
      </w:r>
      <w:r w:rsidRPr="001221B9">
        <w:rPr>
          <w:rFonts w:asciiTheme="minorEastAsia"/>
        </w:rPr>
        <w:t>寧我負人，無人負我。</w:t>
      </w:r>
      <w:r w:rsidR="000F1B0C">
        <w:rPr>
          <w:rFonts w:asciiTheme="minorEastAsia"/>
        </w:rPr>
        <w:t>』」</w:t>
      </w:r>
      <w:r w:rsidRPr="001221B9">
        <w:rPr>
          <w:rStyle w:val="00Text"/>
          <w:rFonts w:asciiTheme="minorEastAsia"/>
        </w:rPr>
        <w:t>後漢末，曹操避董卓之難，間行東歸，過故人呂伯奢，伯奢出五子備賓主禮。操聞食器聲，以為圖己，手劍殺八人而去。旣而悽愴曰︰</w:t>
      </w:r>
      <w:r w:rsidR="000F1B0C">
        <w:rPr>
          <w:rStyle w:val="00Text"/>
          <w:rFonts w:asciiTheme="minorEastAsia"/>
        </w:rPr>
        <w:t>「</w:t>
      </w:r>
      <w:r w:rsidRPr="001221B9">
        <w:rPr>
          <w:rStyle w:val="00Text"/>
          <w:rFonts w:asciiTheme="minorEastAsia"/>
        </w:rPr>
        <w:t>寧我負人，無人負我。</w:t>
      </w:r>
      <w:r w:rsidR="000F1B0C">
        <w:rPr>
          <w:rStyle w:val="00Text"/>
          <w:rFonts w:asciiTheme="minorEastAsia"/>
        </w:rPr>
        <w:t>」</w:t>
      </w:r>
      <w:r w:rsidRPr="001221B9">
        <w:rPr>
          <w:rStyle w:val="00Text"/>
          <w:rFonts w:asciiTheme="minorEastAsia"/>
        </w:rPr>
        <w:t>孟德，曹操字也。鄭</w:t>
      </w:r>
      <w:r w:rsidRPr="001221B9">
        <w:rPr>
          <w:rStyle w:val="00Text"/>
          <w:rFonts w:asciiTheme="minorEastAsia"/>
          <w:noProof/>
        </w:rPr>
        <w:drawing>
          <wp:inline distT="0" distB="0" distL="0" distR="0" wp14:anchorId="200F12AA" wp14:editId="7D4BC099">
            <wp:extent cx="114300" cy="114300"/>
            <wp:effectExtent l="0" t="0" r="0" b="0"/>
            <wp:docPr id="554"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Pr="001221B9">
        <w:rPr>
          <w:rStyle w:val="00Text"/>
          <w:rFonts w:asciiTheme="minorEastAsia"/>
        </w:rPr>
        <w:t>蓋勸用之圖駢。</w:t>
      </w:r>
      <w:r w:rsidRPr="001221B9">
        <w:rPr>
          <w:rFonts w:asciiTheme="minorEastAsia"/>
        </w:rPr>
        <w:t>明日，與瑾共為書一緘授用之，其語祕，人莫有知者。</w:t>
      </w:r>
      <w:r w:rsidRPr="001221B9">
        <w:rPr>
          <w:rFonts w:asciiTheme="minorEastAsia"/>
          <w:noProof/>
        </w:rPr>
        <w:drawing>
          <wp:inline distT="0" distB="0" distL="0" distR="0" wp14:anchorId="5E289A4D" wp14:editId="56B46B64">
            <wp:extent cx="114300" cy="114300"/>
            <wp:effectExtent l="0" t="0" r="0" b="0"/>
            <wp:docPr id="555"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14300" cy="114300"/>
                    </a:xfrm>
                    <a:prstGeom prst="rect">
                      <a:avLst/>
                    </a:prstGeom>
                  </pic:spPr>
                </pic:pic>
              </a:graphicData>
            </a:graphic>
          </wp:inline>
        </w:drawing>
      </w:r>
      <w:r w:rsidRPr="001221B9">
        <w:rPr>
          <w:rStyle w:val="00Text"/>
          <w:rFonts w:asciiTheme="minorEastAsia"/>
        </w:rPr>
        <w:t>﹑瑾謀見下卷光啓三年。</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蕭遘稱疾歸永樂。</w:t>
      </w:r>
      <w:r w:rsidRPr="001221B9">
        <w:rPr>
          <w:rFonts w:asciiTheme="minorEastAsia" w:eastAsiaTheme="minorEastAsia"/>
        </w:rPr>
        <w:t>按新書，遘弟蘧為永樂令，遘往從之。永樂縣，屬河中府，武德初置。宋白曰︰永樂縣本漢河北縣地，周武帝武成二年，改為永樂，保定二年省，以地屬芮城，唐武德二年，分芮城復置。樂，音洛。</w:t>
      </w:r>
    </w:p>
    <w:p w:rsidR="00934453" w:rsidRPr="001221B9" w:rsidRDefault="00934453" w:rsidP="00DF5A42">
      <w:pPr>
        <w:rPr>
          <w:rFonts w:asciiTheme="minorEastAsia"/>
        </w:rPr>
      </w:pPr>
      <w:r w:rsidRPr="001221B9">
        <w:rPr>
          <w:rFonts w:asciiTheme="minorEastAsia"/>
        </w:rPr>
        <w:t>初，鳳翔節度使李昌符與朱玫同謀立襄王，旣而玫自為宰相專權；昌符怒，不受其官，更通表興元。詔加昌符檢校司徒。</w:t>
      </w:r>
    </w:p>
    <w:p w:rsidR="00934453" w:rsidRPr="001221B9" w:rsidRDefault="00934453" w:rsidP="00DF5A42">
      <w:pPr>
        <w:rPr>
          <w:rFonts w:asciiTheme="minorEastAsia"/>
        </w:rPr>
      </w:pPr>
      <w:r w:rsidRPr="001221B9">
        <w:rPr>
          <w:rFonts w:asciiTheme="minorEastAsia"/>
        </w:rPr>
        <w:t>朱玫遣其將王行瑜將邠寧﹑河西兵五萬追乘輿，</w:t>
      </w:r>
      <w:r w:rsidRPr="001221B9">
        <w:rPr>
          <w:rStyle w:val="00Text"/>
          <w:rFonts w:asciiTheme="minorEastAsia"/>
        </w:rPr>
        <w:t>自代宗時，河西沒于吐蕃，宣宗復河﹑湟，張義潮收涼州，河西復羈屬於唐。</w:t>
      </w:r>
      <w:r w:rsidRPr="001221B9">
        <w:rPr>
          <w:rFonts w:asciiTheme="minorEastAsia"/>
        </w:rPr>
        <w:t>感義節度使楊晟戰數卻，</w:t>
      </w:r>
      <w:r w:rsidRPr="001221B9">
        <w:rPr>
          <w:rStyle w:val="00Text"/>
          <w:rFonts w:asciiTheme="minorEastAsia"/>
        </w:rPr>
        <w:t>數，所角翻。</w:t>
      </w:r>
      <w:r w:rsidRPr="001221B9">
        <w:rPr>
          <w:rFonts w:asciiTheme="minorEastAsia"/>
        </w:rPr>
        <w:t>棄散關走，行瑜進屯鳳州。</w:t>
      </w:r>
    </w:p>
    <w:p w:rsidR="00934453" w:rsidRPr="001221B9" w:rsidRDefault="00934453" w:rsidP="00DF5A42">
      <w:pPr>
        <w:rPr>
          <w:rFonts w:asciiTheme="minorEastAsia"/>
        </w:rPr>
      </w:pPr>
      <w:r w:rsidRPr="001221B9">
        <w:rPr>
          <w:rFonts w:asciiTheme="minorEastAsia"/>
        </w:rPr>
        <w:t>是時，諸道貢賦多之長安，不之興元，</w:t>
      </w:r>
      <w:r w:rsidRPr="001221B9">
        <w:rPr>
          <w:rStyle w:val="00Text"/>
          <w:rFonts w:asciiTheme="minorEastAsia"/>
        </w:rPr>
        <w:t>之，往也。</w:t>
      </w:r>
      <w:r w:rsidRPr="001221B9">
        <w:rPr>
          <w:rFonts w:asciiTheme="minorEastAsia"/>
        </w:rPr>
        <w:t>從官衞士皆乏食，</w:t>
      </w:r>
      <w:r w:rsidRPr="001221B9">
        <w:rPr>
          <w:rStyle w:val="00Text"/>
          <w:rFonts w:asciiTheme="minorEastAsia"/>
        </w:rPr>
        <w:t>從，才用翻。</w:t>
      </w:r>
      <w:r w:rsidRPr="001221B9">
        <w:rPr>
          <w:rFonts w:asciiTheme="minorEastAsia"/>
        </w:rPr>
        <w:t>上涕泣，不知為計。杜讓能言於上曰︰</w:t>
      </w:r>
      <w:r w:rsidR="000F1B0C">
        <w:rPr>
          <w:rFonts w:asciiTheme="minorEastAsia"/>
        </w:rPr>
        <w:t>「</w:t>
      </w:r>
      <w:r w:rsidRPr="001221B9">
        <w:rPr>
          <w:rFonts w:asciiTheme="minorEastAsia"/>
        </w:rPr>
        <w:t>楊復光與王重榮同破黃巢，復京城，相親善；</w:t>
      </w:r>
      <w:r w:rsidRPr="001221B9">
        <w:rPr>
          <w:rStyle w:val="00Text"/>
          <w:rFonts w:asciiTheme="minorEastAsia"/>
        </w:rPr>
        <w:t>事見上卷中和三年。</w:t>
      </w:r>
      <w:r w:rsidRPr="001221B9">
        <w:rPr>
          <w:rFonts w:asciiTheme="minorEastAsia"/>
        </w:rPr>
        <w:t>復恭其兄也。若遣重臣往諭以大義，且致復恭之意，宜有回慮歸國之理。</w:t>
      </w:r>
      <w:r w:rsidR="000F1B0C">
        <w:rPr>
          <w:rFonts w:asciiTheme="minorEastAsia"/>
        </w:rPr>
        <w:t>」</w:t>
      </w:r>
      <w:r w:rsidRPr="001221B9">
        <w:rPr>
          <w:rFonts w:asciiTheme="minorEastAsia"/>
        </w:rPr>
        <w:t>上從之，遣右諫議大夫劉崇望使于河中，齎詔諭重榮，重榮卽聽命，遣使表獻絹十萬匹，且請討朱玫以自贖。</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戊戌，襄王熅遣使至晉陽賜李克用詔，言</w:t>
      </w:r>
      <w:r w:rsidR="000F1B0C">
        <w:rPr>
          <w:rStyle w:val="01Text"/>
          <w:rFonts w:asciiTheme="minorEastAsia" w:eastAsiaTheme="minorEastAsia"/>
          <w:sz w:val="21"/>
        </w:rPr>
        <w:t>「</w:t>
      </w:r>
      <w:r w:rsidRPr="00101E55">
        <w:rPr>
          <w:rStyle w:val="01Text"/>
          <w:rFonts w:asciiTheme="minorEastAsia" w:eastAsiaTheme="minorEastAsia"/>
          <w:sz w:val="21"/>
        </w:rPr>
        <w:t>上至半塗，六軍變擾，蒼黃晏駕，吾為藩鎭所推，今已受冊。</w:t>
      </w:r>
      <w:r w:rsidR="000F1B0C">
        <w:rPr>
          <w:rStyle w:val="01Text"/>
          <w:rFonts w:asciiTheme="minorEastAsia" w:eastAsiaTheme="minorEastAsia"/>
          <w:sz w:val="21"/>
        </w:rPr>
        <w:t>」</w:t>
      </w:r>
      <w:r w:rsidRPr="00101E55">
        <w:rPr>
          <w:rStyle w:val="01Text"/>
          <w:rFonts w:asciiTheme="minorEastAsia" w:eastAsiaTheme="minorEastAsia"/>
          <w:sz w:val="21"/>
        </w:rPr>
        <w:t>朱玫亦與克用書，克用聞其謀皆出於玫，大怒。大將蓋寓說克用曰︰</w:t>
      </w:r>
      <w:r w:rsidR="000F1B0C">
        <w:rPr>
          <w:rStyle w:val="01Text"/>
          <w:rFonts w:asciiTheme="minorEastAsia" w:eastAsiaTheme="minorEastAsia"/>
          <w:sz w:val="21"/>
        </w:rPr>
        <w:t>「</w:t>
      </w:r>
      <w:r w:rsidRPr="00101E55">
        <w:rPr>
          <w:rStyle w:val="01Text"/>
          <w:rFonts w:asciiTheme="minorEastAsia" w:eastAsiaTheme="minorEastAsia"/>
          <w:sz w:val="21"/>
        </w:rPr>
        <w:t>鑾輿播遷，天下皆歸咎於我，</w:t>
      </w:r>
      <w:r w:rsidRPr="001221B9">
        <w:rPr>
          <w:rFonts w:asciiTheme="minorEastAsia" w:eastAsiaTheme="minorEastAsia"/>
        </w:rPr>
        <w:t>蓋，古盍翻。說，式芮翻。寓言上之播越，由克用與王重榮兵逼京城，為天下之所歸咎。</w:t>
      </w:r>
      <w:r w:rsidRPr="00101E55">
        <w:rPr>
          <w:rStyle w:val="01Text"/>
          <w:rFonts w:asciiTheme="minorEastAsia" w:eastAsiaTheme="minorEastAsia"/>
          <w:sz w:val="21"/>
        </w:rPr>
        <w:t>今不誅玫，黜李熅，無以自湔洗。</w:t>
      </w:r>
      <w:r w:rsidR="000F1B0C">
        <w:rPr>
          <w:rStyle w:val="01Text"/>
          <w:rFonts w:asciiTheme="minorEastAsia" w:eastAsiaTheme="minorEastAsia"/>
          <w:sz w:val="21"/>
        </w:rPr>
        <w:t>」</w:t>
      </w:r>
      <w:r w:rsidRPr="001221B9">
        <w:rPr>
          <w:rFonts w:asciiTheme="minorEastAsia" w:eastAsiaTheme="minorEastAsia"/>
        </w:rPr>
        <w:t>湔，則前翻。考異曰︰實錄︰</w:t>
      </w:r>
      <w:r w:rsidR="000F1B0C">
        <w:rPr>
          <w:rFonts w:asciiTheme="minorEastAsia" w:eastAsiaTheme="minorEastAsia"/>
        </w:rPr>
        <w:t>「</w:t>
      </w:r>
      <w:r w:rsidRPr="001221B9">
        <w:rPr>
          <w:rFonts w:asciiTheme="minorEastAsia" w:eastAsiaTheme="minorEastAsia"/>
        </w:rPr>
        <w:t>楊復恭兄弟，於李克用﹑王重榮有破賊連衡之舊，乃奏遣劉崇望齎詔宣諭，兼達復恭之意，重榮﹑克用皆聽命。</w:t>
      </w:r>
      <w:r w:rsidR="000F1B0C">
        <w:rPr>
          <w:rFonts w:asciiTheme="minorEastAsia" w:eastAsiaTheme="minorEastAsia"/>
        </w:rPr>
        <w:t>」</w:t>
      </w:r>
      <w:r w:rsidRPr="001221B9">
        <w:rPr>
          <w:rFonts w:asciiTheme="minorEastAsia" w:eastAsiaTheme="minorEastAsia"/>
        </w:rPr>
        <w:t>按後唐太祖紀年錄︰</w:t>
      </w:r>
      <w:r w:rsidR="000F1B0C">
        <w:rPr>
          <w:rFonts w:asciiTheme="minorEastAsia" w:eastAsiaTheme="minorEastAsia"/>
        </w:rPr>
        <w:t>「</w:t>
      </w:r>
      <w:r w:rsidRPr="001221B9">
        <w:rPr>
          <w:rFonts w:asciiTheme="minorEastAsia" w:eastAsiaTheme="minorEastAsia"/>
        </w:rPr>
        <w:t>偽使至太原，太祖詰其事狀，曰︰</w:t>
      </w:r>
      <w:r w:rsidR="000F1B0C">
        <w:rPr>
          <w:rFonts w:asciiTheme="minorEastAsia" w:eastAsiaTheme="minorEastAsia"/>
        </w:rPr>
        <w:t>『</w:t>
      </w:r>
      <w:r w:rsidRPr="001221B9">
        <w:rPr>
          <w:rFonts w:asciiTheme="minorEastAsia" w:eastAsiaTheme="minorEastAsia"/>
        </w:rPr>
        <w:t>皆朱玫所為。</w:t>
      </w:r>
      <w:r w:rsidR="000F1B0C">
        <w:rPr>
          <w:rFonts w:asciiTheme="minorEastAsia" w:eastAsiaTheme="minorEastAsia"/>
        </w:rPr>
        <w:t>』</w:t>
      </w:r>
      <w:r w:rsidRPr="001221B9">
        <w:rPr>
          <w:rFonts w:asciiTheme="minorEastAsia" w:eastAsiaTheme="minorEastAsia"/>
        </w:rPr>
        <w:t>將斬之以徇，大將蓋寓等言云云。太祖燔偽詔，械其使，馳檄喻諸鎭曰︰</w:t>
      </w:r>
      <w:r w:rsidR="000F1B0C">
        <w:rPr>
          <w:rFonts w:asciiTheme="minorEastAsia" w:eastAsiaTheme="minorEastAsia"/>
        </w:rPr>
        <w:t>『</w:t>
      </w:r>
      <w:r w:rsidRPr="001221B9">
        <w:rPr>
          <w:rFonts w:asciiTheme="minorEastAsia" w:eastAsiaTheme="minorEastAsia"/>
        </w:rPr>
        <w:t>今月二十日，得襄王偽詔及朱玫文字，云︰</w:t>
      </w:r>
      <w:r w:rsidR="000F1B0C">
        <w:rPr>
          <w:rFonts w:asciiTheme="minorEastAsia" w:eastAsiaTheme="minorEastAsia"/>
        </w:rPr>
        <w:t>「</w:t>
      </w:r>
      <w:r w:rsidRPr="001221B9">
        <w:rPr>
          <w:rFonts w:asciiTheme="minorEastAsia" w:eastAsiaTheme="minorEastAsia"/>
        </w:rPr>
        <w:t>田令孜脅遷鑾駕，播越梁﹑洋，行至半塗，六軍變擾，遂至蒼黃而晏駕，不知殺逆者何人。永念丕基不可無主。昨四鎭藩后推朕纂承，已於正殿受冊畢，改元大赦者。</w:t>
      </w:r>
      <w:r w:rsidR="000F1B0C">
        <w:rPr>
          <w:rFonts w:asciiTheme="minorEastAsia" w:eastAsiaTheme="minorEastAsia"/>
        </w:rPr>
        <w:t>」</w:t>
      </w:r>
      <w:r w:rsidRPr="001221B9">
        <w:rPr>
          <w:rFonts w:asciiTheme="minorEastAsia" w:eastAsiaTheme="minorEastAsia"/>
        </w:rPr>
        <w:t>李熅出自贅疣，名汙藩邸，智昏菽麥，識昧機權。李符虜之以塞辭，朱玫賣之以為利；呂不韋之奇貨，可見姦邪，蕭世誠之土囊，期於匪夕。近者當道徑差健步，奉表起居，行朝見駐巴﹑梁，宿衞比無騷動。而朱玫脅其孤騃，自號台衡，敢首亂階，明言晏駕，熒惑藩鎭，淩弱廟廟</w:t>
      </w:r>
      <w:r w:rsidR="000F1B0C">
        <w:rPr>
          <w:rFonts w:asciiTheme="minorEastAsia" w:eastAsiaTheme="minorEastAsia"/>
        </w:rPr>
        <w:t>』</w:t>
      </w:r>
      <w:r w:rsidRPr="001221B9">
        <w:rPr>
          <w:rFonts w:asciiTheme="minorEastAsia" w:eastAsiaTheme="minorEastAsia"/>
        </w:rPr>
        <w:t>云云。</w:t>
      </w:r>
      <w:r w:rsidR="000F1B0C">
        <w:rPr>
          <w:rFonts w:asciiTheme="minorEastAsia" w:eastAsiaTheme="minorEastAsia"/>
        </w:rPr>
        <w:t>」</w:t>
      </w:r>
      <w:r w:rsidRPr="001221B9">
        <w:rPr>
          <w:rFonts w:asciiTheme="minorEastAsia" w:eastAsiaTheme="minorEastAsia"/>
        </w:rPr>
        <w:t>按舊復恭﹑崇望傳及諸家五代史，亦不言克用因復恭﹑崇望而推戴僖宗，今不取。又於時熅未卽位，改元偽詔，亦恐非也。編遺錄︰</w:t>
      </w:r>
      <w:r w:rsidR="000F1B0C">
        <w:rPr>
          <w:rFonts w:asciiTheme="minorEastAsia" w:eastAsiaTheme="minorEastAsia"/>
        </w:rPr>
        <w:t>「</w:t>
      </w:r>
      <w:r w:rsidRPr="001221B9">
        <w:rPr>
          <w:rFonts w:asciiTheme="minorEastAsia" w:eastAsiaTheme="minorEastAsia"/>
        </w:rPr>
        <w:t>二年，春正月壬午，唐室有襄王之亂，僖宗駐蹕梁﹑洋，襄王遂下偽命，以檢校太傅，令邸吏左環賷所授偽官告一通。左環至，具事以聞。上怒，切責環，將加其罪，久乃赦之，遂令焚毀於庭。</w:t>
      </w:r>
      <w:r w:rsidR="000F1B0C">
        <w:rPr>
          <w:rFonts w:asciiTheme="minorEastAsia" w:eastAsiaTheme="minorEastAsia"/>
        </w:rPr>
        <w:t>」</w:t>
      </w:r>
      <w:r w:rsidRPr="001221B9">
        <w:rPr>
          <w:rFonts w:asciiTheme="minorEastAsia" w:eastAsiaTheme="minorEastAsia"/>
        </w:rPr>
        <w:t>按正月，朱玫未立襄王。編遺錄亦誤也。今從薛居正五代史</w:t>
      </w:r>
      <w:r w:rsidRPr="001221B9">
        <w:rPr>
          <w:rFonts w:asciiTheme="minorEastAsia" w:eastAsiaTheme="minorEastAsia"/>
        </w:rPr>
        <w:t>·</w:t>
      </w:r>
      <w:r w:rsidRPr="001221B9">
        <w:rPr>
          <w:rFonts w:asciiTheme="minorEastAsia" w:eastAsiaTheme="minorEastAsia"/>
        </w:rPr>
        <w:t>梁紀。</w:t>
      </w:r>
      <w:r w:rsidRPr="00101E55">
        <w:rPr>
          <w:rStyle w:val="01Text"/>
          <w:rFonts w:asciiTheme="minorEastAsia" w:eastAsiaTheme="minorEastAsia"/>
          <w:sz w:val="21"/>
        </w:rPr>
        <w:t>克用從之，燔詔書，囚使者，移檄鄰道，稱︰</w:t>
      </w:r>
      <w:r w:rsidR="000F1B0C">
        <w:rPr>
          <w:rStyle w:val="01Text"/>
          <w:rFonts w:asciiTheme="minorEastAsia" w:eastAsiaTheme="minorEastAsia"/>
          <w:sz w:val="21"/>
        </w:rPr>
        <w:t>「</w:t>
      </w:r>
      <w:r w:rsidRPr="00101E55">
        <w:rPr>
          <w:rStyle w:val="01Text"/>
          <w:rFonts w:asciiTheme="minorEastAsia" w:eastAsiaTheme="minorEastAsia"/>
          <w:sz w:val="21"/>
        </w:rPr>
        <w:t>玫敢欺藩方，明言晏駕。當道已發蕃﹑漢三萬兵進討凶逆，當共立大功。</w:t>
      </w:r>
      <w:r w:rsidR="000F1B0C">
        <w:rPr>
          <w:rStyle w:val="01Text"/>
          <w:rFonts w:asciiTheme="minorEastAsia" w:eastAsiaTheme="minorEastAsia"/>
          <w:sz w:val="21"/>
        </w:rPr>
        <w:t>」</w:t>
      </w:r>
      <w:r w:rsidRPr="00101E55">
        <w:rPr>
          <w:rStyle w:val="01Text"/>
          <w:rFonts w:asciiTheme="minorEastAsia" w:eastAsiaTheme="minorEastAsia"/>
          <w:sz w:val="21"/>
        </w:rPr>
        <w:t>寓，蔚州人也。</w:t>
      </w:r>
      <w:r w:rsidRPr="001221B9">
        <w:rPr>
          <w:rFonts w:asciiTheme="minorEastAsia" w:eastAsiaTheme="minorEastAsia"/>
        </w:rPr>
        <w:t>蔚，紆勿翻。</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秦賢寇宋汴，朱全忠敗之於尉氏南；</w:t>
      </w:r>
      <w:r w:rsidR="00934453" w:rsidRPr="001221B9">
        <w:rPr>
          <w:rStyle w:val="00Text"/>
          <w:rFonts w:asciiTheme="minorEastAsia"/>
        </w:rPr>
        <w:t>敗，補邁翻。</w:t>
      </w:r>
      <w:r w:rsidR="00934453" w:rsidRPr="001221B9">
        <w:rPr>
          <w:rFonts w:asciiTheme="minorEastAsia"/>
        </w:rPr>
        <w:t>癸巳，遣都將郭言將步騎三萬擊蔡州。</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六月，以扈蹕都將楊守亮為金商節度﹑京畿制置使，</w:t>
      </w:r>
      <w:r w:rsidR="00934453" w:rsidRPr="001221B9">
        <w:rPr>
          <w:rStyle w:val="00Text"/>
          <w:rFonts w:asciiTheme="minorEastAsia"/>
        </w:rPr>
        <w:t>扈蹕都，亦神策五十四都之一。</w:t>
      </w:r>
      <w:r w:rsidR="00934453" w:rsidRPr="001221B9">
        <w:rPr>
          <w:rFonts w:asciiTheme="minorEastAsia"/>
        </w:rPr>
        <w:t>將兵二萬出金州，與王重榮﹑李克用共討朱玫。守亮本姓訾，名亮，</w:t>
      </w:r>
      <w:r w:rsidR="00934453" w:rsidRPr="001221B9">
        <w:rPr>
          <w:rStyle w:val="00Text"/>
          <w:rFonts w:asciiTheme="minorEastAsia"/>
        </w:rPr>
        <w:t>訾，卽移翻。漢書·功臣表有樓虛侯訾順。</w:t>
      </w:r>
      <w:r w:rsidR="00934453" w:rsidRPr="001221B9">
        <w:rPr>
          <w:rFonts w:asciiTheme="minorEastAsia"/>
        </w:rPr>
        <w:t>曹州人，與弟信皆為楊復光假子，更名守亮﹑守信。</w:t>
      </w:r>
      <w:r w:rsidR="00934453" w:rsidRPr="001221B9">
        <w:rPr>
          <w:rStyle w:val="00Text"/>
          <w:rFonts w:asciiTheme="minorEastAsia"/>
        </w:rPr>
        <w:t>更，工衡翻。</w:t>
      </w:r>
    </w:p>
    <w:p w:rsidR="00934453" w:rsidRPr="001221B9" w:rsidRDefault="00934453" w:rsidP="00DF5A42">
      <w:pPr>
        <w:rPr>
          <w:rFonts w:asciiTheme="minorEastAsia"/>
        </w:rPr>
      </w:pPr>
      <w:r w:rsidRPr="001221B9">
        <w:rPr>
          <w:rFonts w:asciiTheme="minorEastAsia"/>
        </w:rPr>
        <w:t>李克用遣使奉表稱︰</w:t>
      </w:r>
      <w:r w:rsidR="000F1B0C">
        <w:rPr>
          <w:rFonts w:asciiTheme="minorEastAsia"/>
        </w:rPr>
        <w:t>「</w:t>
      </w:r>
      <w:r w:rsidRPr="001221B9">
        <w:rPr>
          <w:rFonts w:asciiTheme="minorEastAsia"/>
        </w:rPr>
        <w:t>方發兵濟河，除逆黨，迎車駕，願詔諸道與臣協力。</w:t>
      </w:r>
      <w:r w:rsidR="000F1B0C">
        <w:rPr>
          <w:rFonts w:asciiTheme="minorEastAsia"/>
        </w:rPr>
        <w:t>」</w:t>
      </w:r>
      <w:r w:rsidRPr="001221B9">
        <w:rPr>
          <w:rFonts w:asciiTheme="minorEastAsia"/>
        </w:rPr>
        <w:t>先是，山南之人皆言克用與朱玫合，</w:t>
      </w:r>
      <w:r w:rsidRPr="001221B9">
        <w:rPr>
          <w:rStyle w:val="00Text"/>
          <w:rFonts w:asciiTheme="minorEastAsia"/>
        </w:rPr>
        <w:t>先，悉薦翻。</w:t>
      </w:r>
      <w:r w:rsidRPr="001221B9">
        <w:rPr>
          <w:rFonts w:asciiTheme="minorEastAsia"/>
        </w:rPr>
        <w:t>人情恟懼；表至，上出示從官，幷諭山南諸鎭，由是帖然。然克用表猶以朱全忠為言，上使楊復恭以書諭之云︰</w:t>
      </w:r>
      <w:r w:rsidR="000F1B0C">
        <w:rPr>
          <w:rFonts w:asciiTheme="minorEastAsia"/>
        </w:rPr>
        <w:t>「</w:t>
      </w:r>
      <w:r w:rsidRPr="001221B9">
        <w:rPr>
          <w:rFonts w:asciiTheme="minorEastAsia"/>
        </w:rPr>
        <w:t>俟三輔事寧，</w:t>
      </w:r>
      <w:r w:rsidRPr="001221B9">
        <w:rPr>
          <w:rStyle w:val="00Text"/>
          <w:rFonts w:asciiTheme="minorEastAsia"/>
        </w:rPr>
        <w:t>漢以京兆﹑馮翊﹑扶風為三輔，唐京畿之地是也。</w:t>
      </w:r>
      <w:r w:rsidRPr="001221B9">
        <w:rPr>
          <w:rFonts w:asciiTheme="minorEastAsia"/>
        </w:rPr>
        <w:t>別有進止。</w:t>
      </w:r>
      <w:r w:rsidR="000F1B0C">
        <w:rPr>
          <w:rFonts w:asciiTheme="minorEastAsia"/>
        </w:rPr>
        <w:t>」</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衡州刺史周岳發兵攻潭州，欽化節度使閔勗招淮西將黃皓入城共守，</w:t>
      </w:r>
      <w:r w:rsidR="00934453" w:rsidRPr="001221B9">
        <w:rPr>
          <w:rStyle w:val="00Text"/>
          <w:rFonts w:asciiTheme="minorEastAsia"/>
        </w:rPr>
        <w:t>淮西將，秦宗權將也。</w:t>
      </w:r>
      <w:r w:rsidR="00934453" w:rsidRPr="001221B9">
        <w:rPr>
          <w:rFonts w:asciiTheme="minorEastAsia"/>
        </w:rPr>
        <w:t>皓遂殺勗。</w:t>
      </w:r>
      <w:r w:rsidR="00934453" w:rsidRPr="001221B9">
        <w:rPr>
          <w:rStyle w:val="00Text"/>
          <w:rFonts w:asciiTheme="minorEastAsia"/>
        </w:rPr>
        <w:t>中和元年，閔勗據潭州，至是而敗。</w:t>
      </w:r>
      <w:r w:rsidR="00934453" w:rsidRPr="001221B9">
        <w:rPr>
          <w:rFonts w:asciiTheme="minorEastAsia"/>
        </w:rPr>
        <w:t>岳攻拔州城，擒皓，殺之。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鎭海節度使周寶遣牙將丁從實襲常州，</w:t>
      </w:r>
      <w:r w:rsidR="00934453" w:rsidRPr="001221B9">
        <w:rPr>
          <w:rStyle w:val="00Text"/>
          <w:rFonts w:asciiTheme="minorEastAsia"/>
        </w:rPr>
        <w:t>考異曰︰新紀︰</w:t>
      </w:r>
      <w:r w:rsidR="000F1B0C">
        <w:rPr>
          <w:rStyle w:val="00Text"/>
          <w:rFonts w:asciiTheme="minorEastAsia"/>
        </w:rPr>
        <w:t>「</w:t>
      </w:r>
      <w:r w:rsidR="00934453" w:rsidRPr="001221B9">
        <w:rPr>
          <w:rStyle w:val="00Text"/>
          <w:rFonts w:asciiTheme="minorEastAsia"/>
        </w:rPr>
        <w:t>武寧軍將丁從實陷常州。</w:t>
      </w:r>
      <w:r w:rsidR="000F1B0C">
        <w:rPr>
          <w:rStyle w:val="00Text"/>
          <w:rFonts w:asciiTheme="minorEastAsia"/>
        </w:rPr>
        <w:t>」</w:t>
      </w:r>
      <w:r w:rsidR="00934453" w:rsidRPr="001221B9">
        <w:rPr>
          <w:rStyle w:val="00Text"/>
          <w:rFonts w:asciiTheme="minorEastAsia"/>
        </w:rPr>
        <w:t>今從皮氏見聞錄。</w:t>
      </w:r>
      <w:r w:rsidR="00934453" w:rsidRPr="001221B9">
        <w:rPr>
          <w:rFonts w:asciiTheme="minorEastAsia"/>
        </w:rPr>
        <w:t>逐張郁；郁奔海陵，</w:t>
      </w:r>
      <w:r w:rsidR="00934453" w:rsidRPr="001221B9">
        <w:rPr>
          <w:rStyle w:val="00Text"/>
          <w:rFonts w:asciiTheme="minorEastAsia"/>
        </w:rPr>
        <w:t>是年正月，張郁陷常州。</w:t>
      </w:r>
      <w:r w:rsidR="00934453" w:rsidRPr="001221B9">
        <w:rPr>
          <w:rFonts w:asciiTheme="minorEastAsia"/>
        </w:rPr>
        <w:t>依鎭遏使南昌高霸。霸，高駢將也，鎭海陵，有民五萬戶，兵三萬人。</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秋，七月，秦宗權陷許州，殺節度使鹿晏弘。</w:t>
      </w:r>
      <w:r w:rsidR="00934453" w:rsidRPr="001221B9">
        <w:rPr>
          <w:rStyle w:val="00Text"/>
          <w:rFonts w:asciiTheme="minorEastAsia"/>
        </w:rPr>
        <w:t>中和四年，晏弘據許州，至是敗亡。</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王行瑜進攻興州，感義節度使楊晟棄鎭走，據文州，詔保鑾都將李鋌﹑扈蹕都將李茂貞﹑陳佩屯大唐峯以拒之。茂貞，博野人，本姓宋，名文通，以功賜姓名。</w:t>
      </w:r>
      <w:r w:rsidR="00934453" w:rsidRPr="001221B9">
        <w:rPr>
          <w:rStyle w:val="00Text"/>
          <w:rFonts w:asciiTheme="minorEastAsia"/>
        </w:rPr>
        <w:t>李茂貞始此。</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更命欽化軍曰武安，</w:t>
      </w:r>
      <w:r w:rsidR="00934453" w:rsidRPr="001221B9">
        <w:rPr>
          <w:rStyle w:val="00Text"/>
          <w:rFonts w:asciiTheme="minorEastAsia"/>
        </w:rPr>
        <w:t>湖南觀察升欽化軍見上卷中和三年。更，工衡翻。</w:t>
      </w:r>
      <w:r w:rsidR="00934453" w:rsidRPr="001221B9">
        <w:rPr>
          <w:rFonts w:asciiTheme="minorEastAsia"/>
        </w:rPr>
        <w:t>以衡州刺史周岳為節度使。</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八月，盧龍節度使李全忠薨，以其子匡威為留後。</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王潮拔泉州，殺廖彥若。</w:t>
      </w:r>
      <w:r w:rsidR="00934453" w:rsidRPr="001221B9">
        <w:rPr>
          <w:rStyle w:val="00Text"/>
          <w:rFonts w:asciiTheme="minorEastAsia"/>
        </w:rPr>
        <w:t>去年八月王潮圍泉州，至是乃拔之。考異曰︰新紀︰</w:t>
      </w:r>
      <w:r w:rsidR="000F1B0C">
        <w:rPr>
          <w:rStyle w:val="00Text"/>
          <w:rFonts w:asciiTheme="minorEastAsia"/>
        </w:rPr>
        <w:t>「</w:t>
      </w:r>
      <w:r w:rsidR="00934453" w:rsidRPr="001221B9">
        <w:rPr>
          <w:rStyle w:val="00Text"/>
          <w:rFonts w:asciiTheme="minorEastAsia"/>
        </w:rPr>
        <w:t>八月，王潮陷泉州，刺史劉彥若死之。</w:t>
      </w:r>
      <w:r w:rsidR="000F1B0C">
        <w:rPr>
          <w:rStyle w:val="00Text"/>
          <w:rFonts w:asciiTheme="minorEastAsia"/>
        </w:rPr>
        <w:t>」</w:t>
      </w:r>
      <w:r w:rsidR="00934453" w:rsidRPr="001221B9">
        <w:rPr>
          <w:rStyle w:val="00Text"/>
          <w:rFonts w:asciiTheme="minorEastAsia"/>
        </w:rPr>
        <w:t>按諸書皆云</w:t>
      </w:r>
      <w:r w:rsidR="000F1B0C">
        <w:rPr>
          <w:rStyle w:val="00Text"/>
          <w:rFonts w:asciiTheme="minorEastAsia"/>
        </w:rPr>
        <w:t>「</w:t>
      </w:r>
      <w:r w:rsidR="00934453" w:rsidRPr="001221B9">
        <w:rPr>
          <w:rStyle w:val="00Text"/>
          <w:rFonts w:asciiTheme="minorEastAsia"/>
        </w:rPr>
        <w:t>廖彥若</w:t>
      </w:r>
      <w:r w:rsidR="000F1B0C">
        <w:rPr>
          <w:rStyle w:val="00Text"/>
          <w:rFonts w:asciiTheme="minorEastAsia"/>
        </w:rPr>
        <w:t>」</w:t>
      </w:r>
      <w:r w:rsidR="00934453" w:rsidRPr="001221B9">
        <w:rPr>
          <w:rStyle w:val="00Text"/>
          <w:rFonts w:asciiTheme="minorEastAsia"/>
        </w:rPr>
        <w:t>，新紀作</w:t>
      </w:r>
      <w:r w:rsidR="000F1B0C">
        <w:rPr>
          <w:rStyle w:val="00Text"/>
          <w:rFonts w:asciiTheme="minorEastAsia"/>
        </w:rPr>
        <w:t>「</w:t>
      </w:r>
      <w:r w:rsidR="00934453" w:rsidRPr="001221B9">
        <w:rPr>
          <w:rStyle w:val="00Text"/>
          <w:rFonts w:asciiTheme="minorEastAsia"/>
        </w:rPr>
        <w:t>劉</w:t>
      </w:r>
      <w:r w:rsidR="000F1B0C">
        <w:rPr>
          <w:rStyle w:val="00Text"/>
          <w:rFonts w:asciiTheme="minorEastAsia"/>
        </w:rPr>
        <w:t>」</w:t>
      </w:r>
      <w:r w:rsidR="00934453" w:rsidRPr="001221B9">
        <w:rPr>
          <w:rStyle w:val="00Text"/>
          <w:rFonts w:asciiTheme="minorEastAsia"/>
        </w:rPr>
        <w:t>，恐誤。</w:t>
      </w:r>
      <w:r w:rsidR="00934453" w:rsidRPr="001221B9">
        <w:rPr>
          <w:rFonts w:asciiTheme="minorEastAsia"/>
        </w:rPr>
        <w:t>潮聞福建觀察陳巖威名，不敢犯福州境，遣使降之，</w:t>
      </w:r>
      <w:r w:rsidR="00934453" w:rsidRPr="001221B9">
        <w:rPr>
          <w:rStyle w:val="00Text"/>
          <w:rFonts w:asciiTheme="minorEastAsia"/>
        </w:rPr>
        <w:t>使，疏吏翻。降，戶江翻。</w:t>
      </w:r>
      <w:r w:rsidR="00934453" w:rsidRPr="001221B9">
        <w:rPr>
          <w:rFonts w:asciiTheme="minorEastAsia"/>
        </w:rPr>
        <w:t>巖表潮為泉州刺史。潮沈勇有智略，</w:t>
      </w:r>
      <w:r w:rsidR="00934453" w:rsidRPr="001221B9">
        <w:rPr>
          <w:rStyle w:val="00Text"/>
          <w:rFonts w:asciiTheme="minorEastAsia"/>
        </w:rPr>
        <w:t>沈，持林翻。</w:t>
      </w:r>
      <w:r w:rsidR="00934453" w:rsidRPr="001221B9">
        <w:rPr>
          <w:rFonts w:asciiTheme="minorEastAsia"/>
        </w:rPr>
        <w:t>旣得泉州，招懷離散，均賦繕兵，吏民悅服。幽王緒於別館，緒慚，自殺。</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九月，朱玫將張行實攻大唐峯，李鋌等擊卻之。金吾將軍滿存與邠軍戰，破之，復取興州，</w:t>
      </w:r>
      <w:r w:rsidR="00934453" w:rsidRPr="001221B9">
        <w:rPr>
          <w:rStyle w:val="00Text"/>
          <w:rFonts w:asciiTheme="minorEastAsia"/>
        </w:rPr>
        <w:t>復，扶又翻。</w:t>
      </w:r>
      <w:r w:rsidR="00934453" w:rsidRPr="001221B9">
        <w:rPr>
          <w:rFonts w:asciiTheme="minorEastAsia"/>
        </w:rPr>
        <w:t>進守萬仞寨。</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李克脩攻孟方立，甲午，擒其將呂臻於焦岡，拔故鎭﹑武安﹑臨洺﹑邯鄲﹑沙河；</w:t>
      </w:r>
      <w:r w:rsidR="00934453" w:rsidRPr="001221B9">
        <w:rPr>
          <w:rStyle w:val="00Text"/>
          <w:rFonts w:asciiTheme="minorEastAsia"/>
        </w:rPr>
        <w:t>九域志︰洺州武安縣有固鎭鎭。</w:t>
      </w:r>
      <w:r w:rsidR="00934453" w:rsidRPr="001221B9">
        <w:rPr>
          <w:rFonts w:asciiTheme="minorEastAsia"/>
        </w:rPr>
        <w:t>以大將安金俊為邢州刺史。</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長安百官太子太師裴璩等勸進於襄王熅。</w:t>
      </w:r>
      <w:r w:rsidR="00934453" w:rsidRPr="001221B9">
        <w:rPr>
          <w:rStyle w:val="00Text"/>
          <w:rFonts w:asciiTheme="minorEastAsia"/>
        </w:rPr>
        <w:t>璩，其於翻。</w:t>
      </w:r>
      <w:r w:rsidR="00934453" w:rsidRPr="001221B9">
        <w:rPr>
          <w:rFonts w:asciiTheme="minorEastAsia"/>
        </w:rPr>
        <w:t>冬，十月，熅卽皇帝位，改元建貞﹑遙尊上為太上元皇聖帝。</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董昌謂錢鏐曰︰</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汝能取越州，吾以杭州授汝。</w:t>
      </w:r>
      <w:r w:rsidR="000F1B0C">
        <w:rPr>
          <w:rStyle w:val="01Text"/>
          <w:rFonts w:ascii="等线" w:eastAsia="等线" w:hAnsi="等线" w:cs="等线" w:hint="eastAsia"/>
          <w:sz w:val="21"/>
        </w:rPr>
        <w:t>」</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辛未，以杭州刺史董昌為浙東觀察使。</w:t>
      </w:r>
      <w:r w:rsidR="000F1B0C">
        <w:rPr>
          <w:rFonts w:asciiTheme="minorEastAsia" w:eastAsiaTheme="minorEastAsia"/>
        </w:rPr>
        <w:t>」</w:t>
      </w:r>
      <w:r w:rsidR="00934453" w:rsidRPr="001221B9">
        <w:rPr>
          <w:rFonts w:asciiTheme="minorEastAsia" w:eastAsiaTheme="minorEastAsia"/>
        </w:rPr>
        <w:t>按此年十一月，鏐始拔越州。十二月擒漢宏，昌始自稱知浙東軍府事。實錄誤也。</w:t>
      </w:r>
      <w:r w:rsidR="00934453" w:rsidRPr="00101E55">
        <w:rPr>
          <w:rStyle w:val="01Text"/>
          <w:rFonts w:asciiTheme="minorEastAsia" w:eastAsiaTheme="minorEastAsia"/>
          <w:sz w:val="21"/>
        </w:rPr>
        <w:t>鏐曰︰</w:t>
      </w:r>
      <w:r w:rsidR="000F1B0C">
        <w:rPr>
          <w:rStyle w:val="01Text"/>
          <w:rFonts w:asciiTheme="minorEastAsia" w:eastAsiaTheme="minorEastAsia"/>
          <w:sz w:val="21"/>
        </w:rPr>
        <w:t>「</w:t>
      </w:r>
      <w:r w:rsidR="00934453" w:rsidRPr="00101E55">
        <w:rPr>
          <w:rStyle w:val="01Text"/>
          <w:rFonts w:asciiTheme="minorEastAsia" w:eastAsiaTheme="minorEastAsia"/>
          <w:sz w:val="21"/>
        </w:rPr>
        <w:t>然，不取終為後患。</w:t>
      </w:r>
      <w:r w:rsidR="000F1B0C">
        <w:rPr>
          <w:rStyle w:val="01Text"/>
          <w:rFonts w:asciiTheme="minorEastAsia" w:eastAsiaTheme="minorEastAsia"/>
          <w:sz w:val="21"/>
        </w:rPr>
        <w:t>」</w:t>
      </w:r>
      <w:r w:rsidR="00934453" w:rsidRPr="00101E55">
        <w:rPr>
          <w:rStyle w:val="01Text"/>
          <w:rFonts w:asciiTheme="minorEastAsia" w:eastAsiaTheme="minorEastAsia"/>
          <w:sz w:val="21"/>
        </w:rPr>
        <w:t>遂將兵自諸曁趨平水，</w:t>
      </w:r>
      <w:r w:rsidR="00934453" w:rsidRPr="001221B9">
        <w:rPr>
          <w:rFonts w:asciiTheme="minorEastAsia" w:eastAsiaTheme="minorEastAsia"/>
        </w:rPr>
        <w:t>趨，七喻翻。</w:t>
      </w:r>
      <w:r w:rsidR="00934453" w:rsidRPr="00101E55">
        <w:rPr>
          <w:rStyle w:val="01Text"/>
          <w:rFonts w:asciiTheme="minorEastAsia" w:eastAsiaTheme="minorEastAsia"/>
          <w:sz w:val="21"/>
        </w:rPr>
        <w:t>鑿山開道五百里，出曹娥埭，</w:t>
      </w:r>
      <w:r w:rsidR="00934453" w:rsidRPr="001221B9">
        <w:rPr>
          <w:rFonts w:asciiTheme="minorEastAsia" w:eastAsiaTheme="minorEastAsia"/>
        </w:rPr>
        <w:t>九域志︰越州會稽縣有平水鎭﹑曹娥鎭。平水﹑今在越州東南四十餘里，自此南踰山，出小江，沿剡溪而東二十里，至曹娥埭。埭，徒耐翻。</w:t>
      </w:r>
      <w:r w:rsidR="00934453" w:rsidRPr="00101E55">
        <w:rPr>
          <w:rStyle w:val="01Text"/>
          <w:rFonts w:asciiTheme="minorEastAsia" w:eastAsiaTheme="minorEastAsia"/>
          <w:sz w:val="21"/>
        </w:rPr>
        <w:t>浙東將鮑君福帥衆降之。</w:t>
      </w:r>
      <w:r w:rsidR="00934453" w:rsidRPr="001221B9">
        <w:rPr>
          <w:rFonts w:asciiTheme="minorEastAsia" w:eastAsiaTheme="minorEastAsia"/>
        </w:rPr>
        <w:t>帥，讀曰率。降，戶江翻。</w:t>
      </w:r>
      <w:r w:rsidR="00934453" w:rsidRPr="00101E55">
        <w:rPr>
          <w:rStyle w:val="01Text"/>
          <w:rFonts w:asciiTheme="minorEastAsia" w:eastAsiaTheme="minorEastAsia"/>
          <w:sz w:val="21"/>
        </w:rPr>
        <w:t>鏐與浙東軍戰，屢破之，進屯豐山。</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感化牙將張雄﹑馮弘鐸得罪於節度使時溥，</w:t>
      </w:r>
      <w:r w:rsidR="00934453" w:rsidRPr="001221B9">
        <w:rPr>
          <w:rStyle w:val="00Text"/>
          <w:rFonts w:asciiTheme="minorEastAsia"/>
        </w:rPr>
        <w:t>徐州本號武寧軍，自咸通罷節鎭之後，尋復節鎭，改為感化軍，中間有書武寧者，誤也。是後時溥旣死，朱梁始復徐州為武寧軍。</w:t>
      </w:r>
      <w:r w:rsidR="00934453" w:rsidRPr="001221B9">
        <w:rPr>
          <w:rFonts w:asciiTheme="minorEastAsia"/>
        </w:rPr>
        <w:t>聚衆三百，走渡江，襲蘇州，據之。雄自稱刺史，稍聚兵至五萬，戰艦千餘，自號天成軍。</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河陽節度使諸葛爽薨，大將劉經﹑張全義立爽子仲方為留後。全義，臨濮人也。</w:t>
      </w:r>
      <w:r w:rsidR="00934453" w:rsidRPr="001221B9">
        <w:rPr>
          <w:rStyle w:val="00Text"/>
          <w:rFonts w:asciiTheme="minorEastAsia"/>
        </w:rPr>
        <w:t>武德四年，分雷澤縣置臨濮縣，屬濮州。九域志︰在州南六十里。濮，博木翻。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李克脩攻邢州，不克而</w:t>
      </w:r>
      <w:r w:rsidR="00934453" w:rsidRPr="00101E55">
        <w:rPr>
          <w:rStyle w:val="01Text"/>
          <w:rFonts w:asciiTheme="minorEastAsia" w:eastAsiaTheme="minorEastAsia"/>
          <w:sz w:val="21"/>
        </w:rPr>
        <w:t>還。</w:t>
      </w:r>
      <w:r w:rsidR="00934453" w:rsidRPr="001221B9">
        <w:rPr>
          <w:rFonts w:asciiTheme="minorEastAsia" w:eastAsiaTheme="minorEastAsia"/>
        </w:rPr>
        <w:t>考異曰︰太祖紀年錄︰</w:t>
      </w:r>
      <w:r w:rsidR="000F1B0C">
        <w:rPr>
          <w:rFonts w:asciiTheme="minorEastAsia" w:eastAsiaTheme="minorEastAsia"/>
        </w:rPr>
        <w:t>「</w:t>
      </w:r>
      <w:r w:rsidR="00934453" w:rsidRPr="001221B9">
        <w:rPr>
          <w:rFonts w:asciiTheme="minorEastAsia" w:eastAsiaTheme="minorEastAsia"/>
        </w:rPr>
        <w:t>邢人出戰，又敗之。孟方立求救於鎭州王鎔，出兵三萬赴援，我軍乃退。</w:t>
      </w:r>
      <w:r w:rsidR="000F1B0C">
        <w:rPr>
          <w:rFonts w:asciiTheme="minorEastAsia" w:eastAsiaTheme="minorEastAsia"/>
        </w:rPr>
        <w:t>」</w:t>
      </w:r>
      <w:r w:rsidR="00934453" w:rsidRPr="001221B9">
        <w:rPr>
          <w:rFonts w:asciiTheme="minorEastAsia" w:eastAsiaTheme="minorEastAsia"/>
        </w:rPr>
        <w:t>舊鎔傳︰</w:t>
      </w:r>
      <w:r w:rsidR="000F1B0C">
        <w:rPr>
          <w:rFonts w:asciiTheme="minorEastAsia" w:eastAsiaTheme="minorEastAsia"/>
        </w:rPr>
        <w:t>「</w:t>
      </w:r>
      <w:r w:rsidR="00934453" w:rsidRPr="001221B9">
        <w:rPr>
          <w:rFonts w:asciiTheme="minorEastAsia" w:eastAsiaTheme="minorEastAsia"/>
        </w:rPr>
        <w:t>是時天子蒙塵，九有羹沸。河東李克用虎視山東，方謀吞據，鎔以重賂結納，以脩和好。晉軍討孟方立於邢州，鎔常奉以芻糧。</w:t>
      </w:r>
      <w:r w:rsidR="000F1B0C">
        <w:rPr>
          <w:rFonts w:asciiTheme="minorEastAsia" w:eastAsiaTheme="minorEastAsia"/>
        </w:rPr>
        <w:t>」</w:t>
      </w:r>
      <w:r w:rsidR="00934453" w:rsidRPr="001221B9">
        <w:rPr>
          <w:rFonts w:asciiTheme="minorEastAsia" w:eastAsiaTheme="minorEastAsia"/>
        </w:rPr>
        <w:t>據此，則鎔助克用攻邢州也。未知孰是。今皆不取。</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十一月，丙戌，錢鏐克越州，劉漢宏奔台州。</w:t>
      </w:r>
      <w:r w:rsidR="00934453" w:rsidRPr="001221B9">
        <w:rPr>
          <w:rFonts w:asciiTheme="minorEastAsia" w:eastAsiaTheme="minorEastAsia"/>
        </w:rPr>
        <w:t>考異曰︰實錄，漢宏被殺在董昌除浙東前。據范坰吳越備史，漢宏敗走至十二月死皆有日，今從之。</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義成節度使安師儒委政於兩廂都虞候夏侯晏﹑杜標，二人驕恣，軍中忿之；小校張驍潛出，聚衆二千攻州城，師儒斬晏﹑標首諭之</w:t>
      </w:r>
      <w:r w:rsidR="00934453" w:rsidRPr="001221B9">
        <w:rPr>
          <w:rFonts w:asciiTheme="minorEastAsia"/>
        </w:rPr>
        <w:t>，軍中稍息。天平節度使朱瑄謀取滑州，遣濮州刺史朱裕將兵誘張驍，殺之。朱全忠先遣其將朱珍﹑李唐賓襲滑州，入境，遇大雪，珍等一夕馳至壁下，百梯並升，遂克之，虜師儒以歸。</w:t>
      </w:r>
      <w:r w:rsidR="00934453" w:rsidRPr="001221B9">
        <w:rPr>
          <w:rStyle w:val="00Text"/>
          <w:rFonts w:asciiTheme="minorEastAsia"/>
        </w:rPr>
        <w:t>考異曰︰實錄︰</w:t>
      </w:r>
      <w:r w:rsidR="000F1B0C">
        <w:rPr>
          <w:rStyle w:val="00Text"/>
          <w:rFonts w:asciiTheme="minorEastAsia"/>
        </w:rPr>
        <w:t>「</w:t>
      </w:r>
      <w:r w:rsidR="00934453" w:rsidRPr="001221B9">
        <w:rPr>
          <w:rStyle w:val="00Text"/>
          <w:rFonts w:asciiTheme="minorEastAsia"/>
        </w:rPr>
        <w:t>告於行在，命全忠兼領義成節度使。</w:t>
      </w:r>
      <w:r w:rsidR="000F1B0C">
        <w:rPr>
          <w:rStyle w:val="00Text"/>
          <w:rFonts w:asciiTheme="minorEastAsia"/>
        </w:rPr>
        <w:t>」</w:t>
      </w:r>
      <w:r w:rsidR="00934453" w:rsidRPr="001221B9">
        <w:rPr>
          <w:rStyle w:val="00Text"/>
          <w:rFonts w:asciiTheme="minorEastAsia"/>
        </w:rPr>
        <w:t>按大順元年始以全忠兼宣義節度使，全忠猶辭，以授胡眞，此際未也。實錄誤。</w:t>
      </w:r>
      <w:r w:rsidR="00934453" w:rsidRPr="001221B9">
        <w:rPr>
          <w:rFonts w:asciiTheme="minorEastAsia"/>
        </w:rPr>
        <w:t>全忠以牙將江陵胡眞知義成留後。</w:t>
      </w:r>
      <w:r w:rsidR="00934453" w:rsidRPr="001221B9">
        <w:rPr>
          <w:rStyle w:val="00Text"/>
          <w:rFonts w:asciiTheme="minorEastAsia"/>
        </w:rPr>
        <w:t>義成自此屬朱全忠。</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田令孜至成都請尋醫，許之。</w:t>
      </w:r>
      <w:r w:rsidR="00934453" w:rsidRPr="001221B9">
        <w:rPr>
          <w:rStyle w:val="00Text"/>
          <w:rFonts w:asciiTheme="minorEastAsia"/>
        </w:rPr>
        <w:t>解西川監軍使。</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十二月，戊寅，諸軍拔鳳州，以滿存為鳳州防禦使。</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楊復恭傳檄關中，稱</w:t>
      </w:r>
      <w:r w:rsidR="000F1B0C">
        <w:rPr>
          <w:rFonts w:ascii="等线" w:eastAsia="等线" w:hAnsi="等线" w:cs="等线" w:hint="eastAsia"/>
        </w:rPr>
        <w:t>「</w:t>
      </w:r>
      <w:r w:rsidR="00934453" w:rsidRPr="001221B9">
        <w:rPr>
          <w:rFonts w:ascii="等线" w:eastAsia="等线" w:hAnsi="等线" w:cs="等线" w:hint="eastAsia"/>
        </w:rPr>
        <w:t>得朱玫首者，以靜難節度使賞之。</w:t>
      </w:r>
      <w:r w:rsidR="000F1B0C">
        <w:rPr>
          <w:rFonts w:ascii="等线" w:eastAsia="等线" w:hAnsi="等线" w:cs="等线" w:hint="eastAsia"/>
        </w:rPr>
        <w:t>」</w:t>
      </w:r>
      <w:r w:rsidR="00934453" w:rsidRPr="001221B9">
        <w:rPr>
          <w:rStyle w:val="00Text"/>
          <w:rFonts w:asciiTheme="minorEastAsia"/>
        </w:rPr>
        <w:t>以朱玫職任授之也。難，乃旦翻。</w:t>
      </w:r>
      <w:r w:rsidR="00934453" w:rsidRPr="001221B9">
        <w:rPr>
          <w:rFonts w:asciiTheme="minorEastAsia"/>
        </w:rPr>
        <w:t>王行瑜戰數敗，</w:t>
      </w:r>
      <w:r w:rsidR="00934453" w:rsidRPr="001221B9">
        <w:rPr>
          <w:rStyle w:val="00Text"/>
          <w:rFonts w:asciiTheme="minorEastAsia"/>
        </w:rPr>
        <w:t>屢為李鋌﹑滿存等所破。數，所角翻。</w:t>
      </w:r>
      <w:r w:rsidR="00934453" w:rsidRPr="001221B9">
        <w:rPr>
          <w:rFonts w:asciiTheme="minorEastAsia"/>
        </w:rPr>
        <w:t>恐獲罪於玫，與其下謀曰︰</w:t>
      </w:r>
      <w:r w:rsidR="000F1B0C">
        <w:rPr>
          <w:rFonts w:asciiTheme="minorEastAsia"/>
        </w:rPr>
        <w:t>「</w:t>
      </w:r>
      <w:r w:rsidR="00934453" w:rsidRPr="001221B9">
        <w:rPr>
          <w:rFonts w:asciiTheme="minorEastAsia"/>
        </w:rPr>
        <w:t>今無功，歸亦死；曷若與汝曹斬玫首，</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首</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定京城</w:t>
      </w:r>
      <w:r w:rsidR="000F1B0C">
        <w:rPr>
          <w:rStyle w:val="00Text"/>
          <w:rFonts w:asciiTheme="minorEastAsia"/>
        </w:rPr>
        <w:t>」</w:t>
      </w:r>
      <w:r w:rsidR="00934453" w:rsidRPr="001221B9">
        <w:rPr>
          <w:rStyle w:val="00Text"/>
          <w:rFonts w:asciiTheme="minorEastAsia"/>
        </w:rPr>
        <w:t>三字；乙十一行本同；退齋校同；張校同，云無註本亦無。</w:t>
      </w:r>
      <w:r w:rsidR="000F1B0C">
        <w:rPr>
          <w:rStyle w:val="00Text"/>
          <w:rFonts w:asciiTheme="minorEastAsia"/>
        </w:rPr>
        <w:t>』</w:t>
      </w:r>
      <w:r w:rsidR="00934453" w:rsidRPr="001221B9">
        <w:rPr>
          <w:rFonts w:asciiTheme="minorEastAsia"/>
        </w:rPr>
        <w:t>迎大駕，取邠寧節鉞乎？</w:t>
      </w:r>
      <w:r w:rsidR="000F1B0C">
        <w:rPr>
          <w:rFonts w:asciiTheme="minorEastAsia"/>
        </w:rPr>
        <w:t>」</w:t>
      </w:r>
      <w:r w:rsidR="00934453" w:rsidRPr="001221B9">
        <w:rPr>
          <w:rFonts w:asciiTheme="minorEastAsia"/>
        </w:rPr>
        <w:t>衆從之。甲寅，行瑜自鳳州擅引兵歸京師，</w:t>
      </w:r>
      <w:r w:rsidR="00934453" w:rsidRPr="001221B9">
        <w:rPr>
          <w:rStyle w:val="00Text"/>
          <w:rFonts w:asciiTheme="minorEastAsia"/>
        </w:rPr>
        <w:t>此諸軍所以於戊寅得取鳳州。</w:t>
      </w:r>
      <w:r w:rsidR="00934453" w:rsidRPr="001221B9">
        <w:rPr>
          <w:rFonts w:asciiTheme="minorEastAsia"/>
        </w:rPr>
        <w:t>玫方視事，聞之，怒，召行瑜，責之曰︰</w:t>
      </w:r>
      <w:r w:rsidR="000F1B0C">
        <w:rPr>
          <w:rFonts w:asciiTheme="minorEastAsia"/>
        </w:rPr>
        <w:t>「</w:t>
      </w:r>
      <w:r w:rsidR="00934453" w:rsidRPr="001221B9">
        <w:rPr>
          <w:rFonts w:asciiTheme="minorEastAsia"/>
        </w:rPr>
        <w:t>汝擅歸，欲反邪？</w:t>
      </w:r>
      <w:r w:rsidR="000F1B0C">
        <w:rPr>
          <w:rFonts w:asciiTheme="minorEastAsia"/>
        </w:rPr>
        <w:t>」</w:t>
      </w:r>
      <w:r w:rsidR="00934453" w:rsidRPr="001221B9">
        <w:rPr>
          <w:rFonts w:asciiTheme="minorEastAsia"/>
        </w:rPr>
        <w:t>行瑜曰︰</w:t>
      </w:r>
      <w:r w:rsidR="000F1B0C">
        <w:rPr>
          <w:rFonts w:asciiTheme="minorEastAsia"/>
        </w:rPr>
        <w:t>「</w:t>
      </w:r>
      <w:r w:rsidR="00934453" w:rsidRPr="001221B9">
        <w:rPr>
          <w:rFonts w:asciiTheme="minorEastAsia"/>
        </w:rPr>
        <w:t>吾不反，欲誅反者朱玫耳！</w:t>
      </w:r>
      <w:r w:rsidR="000F1B0C">
        <w:rPr>
          <w:rFonts w:asciiTheme="minorEastAsia"/>
        </w:rPr>
        <w:t>」</w:t>
      </w:r>
      <w:r w:rsidR="00934453" w:rsidRPr="001221B9">
        <w:rPr>
          <w:rFonts w:asciiTheme="minorEastAsia"/>
        </w:rPr>
        <w:t>遂擒斬之，幷殺其黨數百人。諸軍大亂，焚掠京城，士民無衣凍死者蔽地。裴澈﹑鄭昌圖帥百官二百餘人奉襄王奔河中，</w:t>
      </w:r>
      <w:r w:rsidR="00934453" w:rsidRPr="001221B9">
        <w:rPr>
          <w:rStyle w:val="00Text"/>
          <w:rFonts w:asciiTheme="minorEastAsia"/>
        </w:rPr>
        <w:t>帥，讀曰率。</w:t>
      </w:r>
      <w:r w:rsidR="00934453" w:rsidRPr="001221B9">
        <w:rPr>
          <w:rFonts w:asciiTheme="minorEastAsia"/>
        </w:rPr>
        <w:t>王重榮詐為迎奉，執熅，殺之，</w:t>
      </w:r>
      <w:r w:rsidR="00934453" w:rsidRPr="001221B9">
        <w:rPr>
          <w:rStyle w:val="00Text"/>
          <w:rFonts w:asciiTheme="minorEastAsia"/>
        </w:rPr>
        <w:t>襄王熅自監國至竊號，涉八月而敗。</w:t>
      </w:r>
      <w:r w:rsidR="00934453" w:rsidRPr="001221B9">
        <w:rPr>
          <w:rFonts w:asciiTheme="minorEastAsia"/>
        </w:rPr>
        <w:t>囚澈﹑昌圖；百官死者殆半。</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台州刺史杜雄誘劉漢宏，執送董昌，斬之。</w:t>
      </w:r>
      <w:r w:rsidR="00934453" w:rsidRPr="001221B9">
        <w:rPr>
          <w:rFonts w:asciiTheme="minorEastAsia" w:eastAsiaTheme="minorEastAsia"/>
        </w:rPr>
        <w:t>廣明元年，劉漢宏得浙東，至是而亡。考異曰︰十國紀年︰</w:t>
      </w:r>
      <w:r w:rsidR="000F1B0C">
        <w:rPr>
          <w:rFonts w:asciiTheme="minorEastAsia" w:eastAsiaTheme="minorEastAsia"/>
        </w:rPr>
        <w:t>「</w:t>
      </w:r>
      <w:r w:rsidR="00934453" w:rsidRPr="001221B9">
        <w:rPr>
          <w:rFonts w:asciiTheme="minorEastAsia" w:eastAsiaTheme="minorEastAsia"/>
        </w:rPr>
        <w:t>十二月，丙午，杜雄執漢宏。</w:t>
      </w:r>
      <w:r w:rsidR="000F1B0C">
        <w:rPr>
          <w:rFonts w:asciiTheme="minorEastAsia" w:eastAsiaTheme="minorEastAsia"/>
        </w:rPr>
        <w:t>」</w:t>
      </w:r>
      <w:r w:rsidR="00934453" w:rsidRPr="001221B9">
        <w:rPr>
          <w:rFonts w:asciiTheme="minorEastAsia" w:eastAsiaTheme="minorEastAsia"/>
        </w:rPr>
        <w:t>按十二月丙子朔，無丙午。紀年誤。</w:t>
      </w:r>
      <w:r w:rsidR="00934453" w:rsidRPr="00101E55">
        <w:rPr>
          <w:rStyle w:val="01Text"/>
          <w:rFonts w:asciiTheme="minorEastAsia" w:eastAsiaTheme="minorEastAsia"/>
          <w:sz w:val="21"/>
        </w:rPr>
        <w:t>昌徙鎭越州，自稱知浙東軍府事，以錢鏐知杭州事。</w:t>
      </w:r>
      <w:r w:rsidR="00934453" w:rsidRPr="001221B9">
        <w:rPr>
          <w:rFonts w:asciiTheme="minorEastAsia" w:eastAsiaTheme="minorEastAsia"/>
        </w:rPr>
        <w:t>為錢鏐以杭州跨有二浙張本。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王重榮函襄王熅首至行在，刑部請御興元城南樓獻馘，百官畢賀。太常博士殷盈孫議，以為︰</w:t>
      </w:r>
      <w:r w:rsidR="000F1B0C">
        <w:rPr>
          <w:rFonts w:ascii="等线" w:eastAsia="等线" w:hAnsi="等线" w:cs="等线" w:hint="eastAsia"/>
        </w:rPr>
        <w:t>「</w:t>
      </w:r>
      <w:r w:rsidR="00934453" w:rsidRPr="001221B9">
        <w:rPr>
          <w:rFonts w:ascii="等线" w:eastAsia="等线" w:hAnsi="等线" w:cs="等线" w:hint="eastAsia"/>
        </w:rPr>
        <w:t>熅為賊臣所逼，正以不能死節為罪耳。禮，公族罪在大辟，君為之素服不舉。</w:t>
      </w:r>
      <w:r w:rsidR="00934453" w:rsidRPr="001221B9">
        <w:rPr>
          <w:rStyle w:val="00Text"/>
          <w:rFonts w:asciiTheme="minorEastAsia"/>
        </w:rPr>
        <w:t>記·文王世子︰公族其有死罪者，有司讞于公曰︰</w:t>
      </w:r>
      <w:r w:rsidR="000F1B0C">
        <w:rPr>
          <w:rStyle w:val="00Text"/>
          <w:rFonts w:asciiTheme="minorEastAsia"/>
        </w:rPr>
        <w:t>「</w:t>
      </w:r>
      <w:r w:rsidR="00934453" w:rsidRPr="001221B9">
        <w:rPr>
          <w:rStyle w:val="00Text"/>
          <w:rFonts w:asciiTheme="minorEastAsia"/>
        </w:rPr>
        <w:t>某之罪在大辟。</w:t>
      </w:r>
      <w:r w:rsidR="000F1B0C">
        <w:rPr>
          <w:rStyle w:val="00Text"/>
          <w:rFonts w:asciiTheme="minorEastAsia"/>
        </w:rPr>
        <w:t>」</w:t>
      </w:r>
      <w:r w:rsidR="00934453" w:rsidRPr="001221B9">
        <w:rPr>
          <w:rStyle w:val="00Text"/>
          <w:rFonts w:asciiTheme="minorEastAsia"/>
        </w:rPr>
        <w:t>公三宥之，有司不對，走出，致刑于甸人。公又使人追之曰︰</w:t>
      </w:r>
      <w:r w:rsidR="000F1B0C">
        <w:rPr>
          <w:rStyle w:val="00Text"/>
          <w:rFonts w:asciiTheme="minorEastAsia"/>
        </w:rPr>
        <w:t>「</w:t>
      </w:r>
      <w:r w:rsidR="00934453" w:rsidRPr="001221B9">
        <w:rPr>
          <w:rStyle w:val="00Text"/>
          <w:rFonts w:asciiTheme="minorEastAsia"/>
        </w:rPr>
        <w:t>雖然，必赦之。</w:t>
      </w:r>
      <w:r w:rsidR="000F1B0C">
        <w:rPr>
          <w:rStyle w:val="00Text"/>
          <w:rFonts w:asciiTheme="minorEastAsia"/>
        </w:rPr>
        <w:t>」</w:t>
      </w:r>
      <w:r w:rsidR="00934453" w:rsidRPr="001221B9">
        <w:rPr>
          <w:rStyle w:val="00Text"/>
          <w:rFonts w:asciiTheme="minorEastAsia"/>
        </w:rPr>
        <w:t>對曰︰</w:t>
      </w:r>
      <w:r w:rsidR="000F1B0C">
        <w:rPr>
          <w:rStyle w:val="00Text"/>
          <w:rFonts w:asciiTheme="minorEastAsia"/>
        </w:rPr>
        <w:t>「</w:t>
      </w:r>
      <w:r w:rsidR="00934453" w:rsidRPr="001221B9">
        <w:rPr>
          <w:rStyle w:val="00Text"/>
          <w:rFonts w:asciiTheme="minorEastAsia"/>
        </w:rPr>
        <w:t>無及也。</w:t>
      </w:r>
      <w:r w:rsidR="000F1B0C">
        <w:rPr>
          <w:rStyle w:val="00Text"/>
          <w:rFonts w:asciiTheme="minorEastAsia"/>
        </w:rPr>
        <w:t>」</w:t>
      </w:r>
      <w:r w:rsidR="00934453" w:rsidRPr="001221B9">
        <w:rPr>
          <w:rStyle w:val="00Text"/>
          <w:rFonts w:asciiTheme="minorEastAsia"/>
        </w:rPr>
        <w:t>反命于公。公素服不舉，為之變，如其倫之喪，無服，親哭之。為，于偽翻。</w:t>
      </w:r>
      <w:r w:rsidR="00934453" w:rsidRPr="001221B9">
        <w:rPr>
          <w:rFonts w:asciiTheme="minorEastAsia"/>
        </w:rPr>
        <w:t>今熅已就誅，宜廢為庶人，令所在葬其首。其獻馘稱賀之禮，請俟朱玫首至而行之。</w:t>
      </w:r>
      <w:r w:rsidR="000F1B0C">
        <w:rPr>
          <w:rFonts w:asciiTheme="minorEastAsia"/>
        </w:rPr>
        <w:t>」</w:t>
      </w:r>
      <w:r w:rsidR="00934453" w:rsidRPr="001221B9">
        <w:rPr>
          <w:rFonts w:asciiTheme="minorEastAsia"/>
        </w:rPr>
        <w:t>從之。盈孫，侑之孫也。</w:t>
      </w:r>
      <w:r w:rsidR="00934453" w:rsidRPr="001221B9">
        <w:rPr>
          <w:rStyle w:val="00Text"/>
          <w:rFonts w:asciiTheme="minorEastAsia"/>
        </w:rPr>
        <w:t>殷侑見二百四十二卷文宗大和二年。</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河陽大將劉經，畏李罕之難制，自引兵鎭洛陽，襲罕之於澠池，為罕之所敗；</w:t>
      </w:r>
      <w:r w:rsidR="00934453" w:rsidRPr="001221B9">
        <w:rPr>
          <w:rStyle w:val="00Text"/>
          <w:rFonts w:asciiTheme="minorEastAsia"/>
        </w:rPr>
        <w:t>敗，補邁翻；下同。</w:t>
      </w:r>
      <w:r w:rsidR="00934453" w:rsidRPr="001221B9">
        <w:rPr>
          <w:rFonts w:asciiTheme="minorEastAsia"/>
        </w:rPr>
        <w:t>經棄洛陽走，罕之追殺殆盡。罕之軍于鞏，</w:t>
      </w:r>
      <w:r w:rsidR="00934453" w:rsidRPr="001221B9">
        <w:rPr>
          <w:rStyle w:val="00Text"/>
          <w:rFonts w:asciiTheme="minorEastAsia"/>
        </w:rPr>
        <w:t>鞏，漢古縣，唐屬河南府。九域志︰在府東一百一十里。</w:t>
      </w:r>
      <w:r w:rsidR="00934453" w:rsidRPr="001221B9">
        <w:rPr>
          <w:rFonts w:asciiTheme="minorEastAsia"/>
        </w:rPr>
        <w:t>將渡河，經遣張全義將兵拒之。時諸葛仲方幼弱，政在劉經，諸將多不附，全義遂與罕之合兵攻河陽，為經所敗，罕之﹑全義走保懷州。</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初，忠武決勝指揮使孫儒與龍驤指揮使朗山劉建鋒戍蔡州，拒黃巢，扶溝馬殷隸軍中，以材勇聞。</w:t>
      </w:r>
      <w:r w:rsidR="00934453" w:rsidRPr="001221B9">
        <w:rPr>
          <w:rStyle w:val="00Text"/>
          <w:rFonts w:asciiTheme="minorEastAsia"/>
        </w:rPr>
        <w:t>扶溝，漢縣，中廢，隋復置，唐屬許州。陳留風俗傳︰小扶亭有洧水之溝，因以名縣。九域志︰縣在汴州南一百九十里。馬殷始此。</w:t>
      </w:r>
      <w:r w:rsidR="00934453" w:rsidRPr="001221B9">
        <w:rPr>
          <w:rFonts w:asciiTheme="minorEastAsia"/>
        </w:rPr>
        <w:t>及秦宗權叛，儒等皆屬焉。宗權遣儒</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儒</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將兵</w:t>
      </w:r>
      <w:r w:rsidR="000F1B0C">
        <w:rPr>
          <w:rStyle w:val="00Text"/>
          <w:rFonts w:asciiTheme="minorEastAsia"/>
        </w:rPr>
        <w:t>」</w:t>
      </w:r>
      <w:r w:rsidR="00934453" w:rsidRPr="001221B9">
        <w:rPr>
          <w:rStyle w:val="00Text"/>
          <w:rFonts w:asciiTheme="minorEastAsia"/>
        </w:rPr>
        <w:t>二字；乙十一行本同。</w:t>
      </w:r>
      <w:r w:rsidR="000F1B0C">
        <w:rPr>
          <w:rStyle w:val="00Text"/>
          <w:rFonts w:asciiTheme="minorEastAsia"/>
        </w:rPr>
        <w:t>』</w:t>
      </w:r>
      <w:r w:rsidR="00934453" w:rsidRPr="001221B9">
        <w:rPr>
          <w:rFonts w:asciiTheme="minorEastAsia"/>
        </w:rPr>
        <w:t>攻陷鄭州，刺史李璠奔大梁。</w:t>
      </w:r>
      <w:r w:rsidR="00934453" w:rsidRPr="001221B9">
        <w:rPr>
          <w:rStyle w:val="00Text"/>
          <w:rFonts w:asciiTheme="minorEastAsia"/>
        </w:rPr>
        <w:t>璠，孚袁翻。</w:t>
      </w:r>
      <w:r w:rsidR="00934453" w:rsidRPr="001221B9">
        <w:rPr>
          <w:rFonts w:asciiTheme="minorEastAsia"/>
        </w:rPr>
        <w:t>儒進陷河陽，留後諸葛仲方奔大梁。</w:t>
      </w:r>
      <w:r w:rsidR="00934453" w:rsidRPr="001221B9">
        <w:rPr>
          <w:rStyle w:val="00Text"/>
          <w:rFonts w:asciiTheme="minorEastAsia"/>
        </w:rPr>
        <w:t>廣明元年，諸葛爽得河陽，及子而敗。</w:t>
      </w:r>
      <w:r w:rsidR="00934453" w:rsidRPr="001221B9">
        <w:rPr>
          <w:rFonts w:asciiTheme="minorEastAsia"/>
        </w:rPr>
        <w:t>儒自稱節度使，張全義據懷州，李罕之據澤州以拒之。</w:t>
      </w:r>
    </w:p>
    <w:p w:rsidR="00934453" w:rsidRPr="001221B9" w:rsidRDefault="00934453" w:rsidP="00DF5A42">
      <w:pPr>
        <w:rPr>
          <w:rFonts w:asciiTheme="minorEastAsia"/>
        </w:rPr>
      </w:pPr>
      <w:r w:rsidRPr="001221B9">
        <w:rPr>
          <w:rFonts w:asciiTheme="minorEastAsia"/>
        </w:rPr>
        <w:t>初，長安人張佶為宣州幕僚，惡觀察使秦彥之為人，棄官去；過蔡州，宗權留以為行軍司馬。佶謂劉建鋒曰︰</w:t>
      </w:r>
      <w:r w:rsidR="000F1B0C">
        <w:rPr>
          <w:rFonts w:asciiTheme="minorEastAsia"/>
        </w:rPr>
        <w:t>「</w:t>
      </w:r>
      <w:r w:rsidRPr="001221B9">
        <w:rPr>
          <w:rFonts w:asciiTheme="minorEastAsia"/>
        </w:rPr>
        <w:t>秦公剛鷙而猜忌，亡無日矣，吾屬何以自免！</w:t>
      </w:r>
      <w:r w:rsidR="000F1B0C">
        <w:rPr>
          <w:rFonts w:asciiTheme="minorEastAsia"/>
        </w:rPr>
        <w:t>」</w:t>
      </w:r>
      <w:r w:rsidRPr="001221B9">
        <w:rPr>
          <w:rFonts w:asciiTheme="minorEastAsia"/>
        </w:rPr>
        <w:t>建鋒方自危，遂與佶善。</w:t>
      </w:r>
      <w:r w:rsidRPr="001221B9">
        <w:rPr>
          <w:rStyle w:val="00Text"/>
          <w:rFonts w:asciiTheme="minorEastAsia"/>
        </w:rPr>
        <w:t>佶，其吉翻。惡，烏路翻。為劉建鋒﹑張佶協力取湖南張本。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壽州刺史張翱</w:t>
      </w:r>
      <w:r w:rsidR="00934453" w:rsidRPr="001221B9">
        <w:rPr>
          <w:rStyle w:val="00Text"/>
          <w:rFonts w:asciiTheme="minorEastAsia"/>
        </w:rPr>
        <w:t>考異曰︰妖亂志作</w:t>
      </w:r>
      <w:r w:rsidR="000F1B0C">
        <w:rPr>
          <w:rStyle w:val="00Text"/>
          <w:rFonts w:asciiTheme="minorEastAsia"/>
        </w:rPr>
        <w:t>「</w:t>
      </w:r>
      <w:r w:rsidR="00934453" w:rsidRPr="001221B9">
        <w:rPr>
          <w:rStyle w:val="00Text"/>
          <w:rFonts w:asciiTheme="minorEastAsia"/>
        </w:rPr>
        <w:t>張敖</w:t>
      </w:r>
      <w:r w:rsidR="000F1B0C">
        <w:rPr>
          <w:rStyle w:val="00Text"/>
          <w:rFonts w:asciiTheme="minorEastAsia"/>
        </w:rPr>
        <w:t>」</w:t>
      </w:r>
      <w:r w:rsidR="00934453" w:rsidRPr="001221B9">
        <w:rPr>
          <w:rStyle w:val="00Text"/>
          <w:rFonts w:asciiTheme="minorEastAsia"/>
        </w:rPr>
        <w:t>，吳錄作</w:t>
      </w:r>
      <w:r w:rsidR="000F1B0C">
        <w:rPr>
          <w:rStyle w:val="00Text"/>
          <w:rFonts w:asciiTheme="minorEastAsia"/>
        </w:rPr>
        <w:t>「</w:t>
      </w:r>
      <w:r w:rsidR="00934453" w:rsidRPr="001221B9">
        <w:rPr>
          <w:rStyle w:val="00Text"/>
          <w:rFonts w:asciiTheme="minorEastAsia"/>
        </w:rPr>
        <w:t>張滶</w:t>
      </w:r>
      <w:r w:rsidR="000F1B0C">
        <w:rPr>
          <w:rStyle w:val="00Text"/>
          <w:rFonts w:asciiTheme="minorEastAsia"/>
        </w:rPr>
        <w:t>」</w:t>
      </w:r>
      <w:r w:rsidR="00934453" w:rsidRPr="001221B9">
        <w:rPr>
          <w:rStyle w:val="00Text"/>
          <w:rFonts w:asciiTheme="minorEastAsia"/>
        </w:rPr>
        <w:t>。今從十國紀年。</w:t>
      </w:r>
      <w:r w:rsidR="00934453" w:rsidRPr="001221B9">
        <w:rPr>
          <w:rFonts w:asciiTheme="minorEastAsia"/>
        </w:rPr>
        <w:t>遣其將魏虔將萬人寇廬州，廬州刺史楊行愍遣其將田頵﹑李神福﹑張訓拒之，敗虔于褚城。</w:t>
      </w:r>
      <w:r w:rsidR="00934453" w:rsidRPr="001221B9">
        <w:rPr>
          <w:rStyle w:val="00Text"/>
          <w:rFonts w:asciiTheme="minorEastAsia"/>
        </w:rPr>
        <w:t>敗，補邁翻。</w:t>
      </w:r>
      <w:r w:rsidR="00934453" w:rsidRPr="001221B9">
        <w:rPr>
          <w:rFonts w:asciiTheme="minorEastAsia"/>
        </w:rPr>
        <w:t>滁州刺史許勍襲舒州，刺史陶雅奔廬州。</w:t>
      </w:r>
      <w:r w:rsidR="00934453" w:rsidRPr="001221B9">
        <w:rPr>
          <w:rStyle w:val="00Text"/>
          <w:rFonts w:asciiTheme="minorEastAsia"/>
        </w:rPr>
        <w:t>中和四年，行愍使雅取舒州。</w:t>
      </w:r>
      <w:r w:rsidR="00934453" w:rsidRPr="001221B9">
        <w:rPr>
          <w:rFonts w:asciiTheme="minorEastAsia"/>
        </w:rPr>
        <w:t>高駢命行愍更名行密。</w:t>
      </w:r>
      <w:r w:rsidR="00934453" w:rsidRPr="001221B9">
        <w:rPr>
          <w:rStyle w:val="00Text"/>
          <w:rFonts w:asciiTheme="minorEastAsia"/>
        </w:rPr>
        <w:t>更，工衡翻。</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是歲，天平牙將朱瑾逐泰寧</w:t>
      </w:r>
      <w:r w:rsidR="00934453" w:rsidRPr="001221B9">
        <w:rPr>
          <w:rFonts w:asciiTheme="minorEastAsia"/>
        </w:rPr>
        <w:t>節度使齊克讓，</w:t>
      </w:r>
      <w:r w:rsidR="00934453" w:rsidRPr="001221B9">
        <w:rPr>
          <w:rStyle w:val="00Text"/>
          <w:rFonts w:asciiTheme="minorEastAsia"/>
        </w:rPr>
        <w:t>考異曰︰薛居正五代史云虜克讓。今從舊傳。</w:t>
      </w:r>
      <w:r w:rsidR="00934453" w:rsidRPr="001221B9">
        <w:rPr>
          <w:rFonts w:asciiTheme="minorEastAsia"/>
        </w:rPr>
        <w:t>自稱留後。瑾將襲兗州，求婚於克讓，乃自鄆盛飾車服，私藏兵甲以赴之。親迎之夕，甲士竊發，逐克讓而代之。</w:t>
      </w:r>
      <w:r w:rsidR="00934453" w:rsidRPr="001221B9">
        <w:rPr>
          <w:rStyle w:val="00Text"/>
          <w:rFonts w:asciiTheme="minorEastAsia"/>
        </w:rPr>
        <w:t>迎，魚敬翻。</w:t>
      </w:r>
      <w:r w:rsidR="00934453" w:rsidRPr="001221B9">
        <w:rPr>
          <w:rFonts w:asciiTheme="minorEastAsia"/>
        </w:rPr>
        <w:t>朝廷因以瑾為泰寧節度使。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安陸賊帥周通攻鄂州，路審中亡去；</w:t>
      </w:r>
      <w:r w:rsidR="00934453" w:rsidRPr="001221B9">
        <w:rPr>
          <w:rFonts w:asciiTheme="minorEastAsia" w:eastAsiaTheme="minorEastAsia"/>
        </w:rPr>
        <w:t>中和四年，路審中據鄂州。帥，所類翻；下同。</w:t>
      </w:r>
      <w:r w:rsidR="00934453" w:rsidRPr="00101E55">
        <w:rPr>
          <w:rStyle w:val="01Text"/>
          <w:rFonts w:asciiTheme="minorEastAsia" w:eastAsiaTheme="minorEastAsia"/>
          <w:sz w:val="21"/>
        </w:rPr>
        <w:t>岳州刺史杜洪乘虛入鄂，自稱武昌留後，朝廷因以授之。湘陰賊帥鄧進思復乘虛陷岳州。</w:t>
      </w:r>
      <w:r w:rsidR="00934453" w:rsidRPr="001221B9">
        <w:rPr>
          <w:rFonts w:asciiTheme="minorEastAsia" w:eastAsiaTheme="minorEastAsia"/>
        </w:rPr>
        <w:t>湘陰，漢羅縣地，宋分置湘陰縣，唐武德八年，省羅縣入焉，屬岳州。九域志︰在州西南二百七十里。復，扶又翻。</w:t>
      </w:r>
    </w:p>
    <w:p w:rsidR="006E3E05"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秦宗言圍荊南二年，</w:t>
      </w:r>
      <w:r w:rsidR="00934453" w:rsidRPr="001221B9">
        <w:rPr>
          <w:rStyle w:val="00Text"/>
          <w:rFonts w:asciiTheme="minorEastAsia"/>
        </w:rPr>
        <w:t>去年九月圍荊南。</w:t>
      </w:r>
      <w:r w:rsidR="00934453" w:rsidRPr="001221B9">
        <w:rPr>
          <w:rFonts w:asciiTheme="minorEastAsia"/>
        </w:rPr>
        <w:t>張瓌嬰城自守，城中米斗直錢四十緡，食甲鼓皆盡，擊門扉以警夜，死者相枕。</w:t>
      </w:r>
      <w:r w:rsidR="00934453" w:rsidRPr="001221B9">
        <w:rPr>
          <w:rStyle w:val="00Text"/>
          <w:rFonts w:asciiTheme="minorEastAsia"/>
        </w:rPr>
        <w:t>枕，職任翻。</w:t>
      </w:r>
      <w:r w:rsidR="00934453" w:rsidRPr="001221B9">
        <w:rPr>
          <w:rFonts w:asciiTheme="minorEastAsia"/>
        </w:rPr>
        <w:t>宗言竟不能克而去。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丁未，八八七</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春，正月，以邠州都將王行瑜為靜難軍節度使，</w:t>
      </w:r>
      <w:r w:rsidR="00934453" w:rsidRPr="001221B9">
        <w:rPr>
          <w:rStyle w:val="00Text"/>
          <w:rFonts w:asciiTheme="minorEastAsia"/>
        </w:rPr>
        <w:t>以朱玫之官賞之。難，乃旦翻。</w:t>
      </w:r>
      <w:r w:rsidR="00934453" w:rsidRPr="001221B9">
        <w:rPr>
          <w:rFonts w:asciiTheme="minorEastAsia"/>
        </w:rPr>
        <w:t>扈蹕都頭李茂貞領武定節度使，</w:t>
      </w:r>
      <w:r w:rsidR="00934453" w:rsidRPr="001221B9">
        <w:rPr>
          <w:rStyle w:val="00Text"/>
          <w:rFonts w:asciiTheme="minorEastAsia"/>
        </w:rPr>
        <w:t>據舊紀以洋州為武定節鎭。</w:t>
      </w:r>
      <w:r w:rsidR="00934453" w:rsidRPr="001221B9">
        <w:rPr>
          <w:rFonts w:asciiTheme="minorEastAsia"/>
        </w:rPr>
        <w:t>扈蹕都頭楊守宗為金商節度使，右衞大將軍顧彥朗為東川節度使，金商節度使楊守亮為山南西道節度使。彥朗，豐縣人也。</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辛巳，以董昌為浙東觀察使，錢鏐為杭州刺史。</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秦宗權自以兵力十倍於朱全忠，而數為所敗，恥之，</w:t>
      </w:r>
      <w:r w:rsidR="00934453" w:rsidRPr="001221B9">
        <w:rPr>
          <w:rStyle w:val="00Text"/>
          <w:rFonts w:asciiTheme="minorEastAsia"/>
        </w:rPr>
        <w:t>數，所角翻。敗，補邁翻。</w:t>
      </w:r>
      <w:r w:rsidR="00934453" w:rsidRPr="001221B9">
        <w:rPr>
          <w:rFonts w:asciiTheme="minorEastAsia"/>
        </w:rPr>
        <w:t>欲悉力以攻汴州。全忠患兵少，二月，以諸軍都指揮使朱珍為淄州刺史，募兵於東道，</w:t>
      </w:r>
      <w:r w:rsidR="00934453" w:rsidRPr="001221B9">
        <w:rPr>
          <w:rStyle w:val="00Text"/>
          <w:rFonts w:asciiTheme="minorEastAsia"/>
        </w:rPr>
        <w:t>淄州本平盧巡屬，全忠欲募兵於東方，輒以刺史授珍。</w:t>
      </w:r>
      <w:r w:rsidR="00934453" w:rsidRPr="001221B9">
        <w:rPr>
          <w:rFonts w:asciiTheme="minorEastAsia"/>
        </w:rPr>
        <w:t>期以初夏而還。</w:t>
      </w:r>
      <w:r w:rsidR="00934453" w:rsidRPr="001221B9">
        <w:rPr>
          <w:rStyle w:val="00Text"/>
          <w:rFonts w:asciiTheme="minorEastAsia"/>
        </w:rPr>
        <w:t>薛居正五代史曰︰使朱珍募兵於東道，懼蔡人暴其麥，期以夏首迴歸。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戊辰，削奪三川都監田令孜官爵，長流端州。然令孜依陳敬瑄，竟不行。</w:t>
      </w:r>
      <w:r w:rsidR="00934453" w:rsidRPr="001221B9">
        <w:rPr>
          <w:rFonts w:asciiTheme="minorEastAsia" w:eastAsiaTheme="minorEastAsia"/>
        </w:rPr>
        <w:t>考異曰︰實錄載敕曰︰</w:t>
      </w:r>
      <w:r w:rsidR="000F1B0C">
        <w:rPr>
          <w:rFonts w:asciiTheme="minorEastAsia" w:eastAsiaTheme="minorEastAsia"/>
        </w:rPr>
        <w:t>「</w:t>
      </w:r>
      <w:r w:rsidR="00934453" w:rsidRPr="001221B9">
        <w:rPr>
          <w:rFonts w:asciiTheme="minorEastAsia" w:eastAsiaTheme="minorEastAsia"/>
        </w:rPr>
        <w:t>令孜雖已削奪在身官爵，宜剝服色，配端州長流百姓。</w:t>
      </w:r>
      <w:r w:rsidR="000F1B0C">
        <w:rPr>
          <w:rFonts w:asciiTheme="minorEastAsia" w:eastAsiaTheme="minorEastAsia"/>
        </w:rPr>
        <w:t>」</w:t>
      </w:r>
      <w:r w:rsidR="00934453" w:rsidRPr="001221B9">
        <w:rPr>
          <w:rFonts w:asciiTheme="minorEastAsia" w:eastAsiaTheme="minorEastAsia"/>
        </w:rPr>
        <w:t>新傳曰︰</w:t>
      </w:r>
      <w:r w:rsidR="000F1B0C">
        <w:rPr>
          <w:rFonts w:asciiTheme="minorEastAsia" w:eastAsiaTheme="minorEastAsia"/>
        </w:rPr>
        <w:t>「</w:t>
      </w:r>
      <w:r w:rsidR="00934453" w:rsidRPr="001221B9">
        <w:rPr>
          <w:rFonts w:asciiTheme="minorEastAsia" w:eastAsiaTheme="minorEastAsia"/>
        </w:rPr>
        <w:t>削官爵，流儋州，然猶依敬瑄不行。</w:t>
      </w:r>
      <w:r w:rsidR="000F1B0C">
        <w:rPr>
          <w:rFonts w:asciiTheme="minorEastAsia" w:eastAsiaTheme="minorEastAsia"/>
        </w:rPr>
        <w:t>」</w:t>
      </w:r>
      <w:r w:rsidR="00934453" w:rsidRPr="001221B9">
        <w:rPr>
          <w:rFonts w:asciiTheme="minorEastAsia" w:eastAsiaTheme="minorEastAsia"/>
        </w:rPr>
        <w:t>張</w:t>
      </w:r>
      <w:r w:rsidR="00934453" w:rsidRPr="001221B9">
        <w:rPr>
          <w:rFonts w:asciiTheme="minorEastAsia" w:eastAsiaTheme="minorEastAsia"/>
          <w:noProof/>
          <w:lang w:val="en-US" w:eastAsia="zh-CN" w:bidi="ar-SA"/>
        </w:rPr>
        <w:drawing>
          <wp:inline distT="0" distB="0" distL="0" distR="0" wp14:anchorId="6288B8FD" wp14:editId="322D9DB3">
            <wp:extent cx="114300" cy="114300"/>
            <wp:effectExtent l="0" t="0" r="0" b="0"/>
            <wp:docPr id="556"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耆舊傳曰︰</w:t>
      </w:r>
      <w:r w:rsidR="000F1B0C">
        <w:rPr>
          <w:rFonts w:asciiTheme="minorEastAsia" w:eastAsiaTheme="minorEastAsia"/>
        </w:rPr>
        <w:t>「</w:t>
      </w:r>
      <w:r w:rsidR="00934453" w:rsidRPr="001221B9">
        <w:rPr>
          <w:rFonts w:asciiTheme="minorEastAsia" w:eastAsiaTheme="minorEastAsia"/>
        </w:rPr>
        <w:t>大駕廣明二年春孟到蜀，叟嘗接識北司諸官子弟，有光啓門承旨，似先大夫，為叟言︰去年黃巢淩犯，聖上蒼忙就路，諸王多是徒行。壽王至斜谷，行不得，韈一足，跣一足，偃臥磻石上。田軍容在後收拾，驅壽王。壽王起告軍容︰</w:t>
      </w:r>
      <w:r w:rsidR="000F1B0C">
        <w:rPr>
          <w:rFonts w:asciiTheme="minorEastAsia" w:eastAsiaTheme="minorEastAsia"/>
        </w:rPr>
        <w:t>『</w:t>
      </w:r>
      <w:r w:rsidR="00934453" w:rsidRPr="001221B9">
        <w:rPr>
          <w:rFonts w:asciiTheme="minorEastAsia" w:eastAsiaTheme="minorEastAsia"/>
        </w:rPr>
        <w:t>行不得，與箇馬騎。</w:t>
      </w:r>
      <w:r w:rsidR="000F1B0C">
        <w:rPr>
          <w:rFonts w:asciiTheme="minorEastAsia" w:eastAsiaTheme="minorEastAsia"/>
        </w:rPr>
        <w:t>』</w:t>
      </w:r>
      <w:r w:rsidR="00934453" w:rsidRPr="001221B9">
        <w:rPr>
          <w:rFonts w:asciiTheme="minorEastAsia" w:eastAsiaTheme="minorEastAsia"/>
        </w:rPr>
        <w:t>軍容云︰</w:t>
      </w:r>
      <w:r w:rsidR="000F1B0C">
        <w:rPr>
          <w:rFonts w:asciiTheme="minorEastAsia" w:eastAsiaTheme="minorEastAsia"/>
        </w:rPr>
        <w:t>『</w:t>
      </w:r>
      <w:r w:rsidR="00934453" w:rsidRPr="001221B9">
        <w:rPr>
          <w:rFonts w:asciiTheme="minorEastAsia" w:eastAsiaTheme="minorEastAsia"/>
        </w:rPr>
        <w:t>山谷間何處得馬！</w:t>
      </w:r>
      <w:r w:rsidR="000F1B0C">
        <w:rPr>
          <w:rFonts w:asciiTheme="minorEastAsia" w:eastAsiaTheme="minorEastAsia"/>
        </w:rPr>
        <w:t>』</w:t>
      </w:r>
      <w:r w:rsidR="00934453" w:rsidRPr="001221B9">
        <w:rPr>
          <w:rFonts w:asciiTheme="minorEastAsia" w:eastAsiaTheme="minorEastAsia"/>
        </w:rPr>
        <w:t>以鞭一抶之令行，雖迴首無言，衷心深銜此恨。爾後經今八年，僖宗皇帝在寶雞行宮寢疾月餘，彌留，臣下皆知不起于疾，內外屬望在於壽王。壽王仁孝大度，弘寬有斷，衆所歸心。軍容聞，大恐，就御寢問︰</w:t>
      </w:r>
      <w:r w:rsidR="000F1B0C">
        <w:rPr>
          <w:rFonts w:asciiTheme="minorEastAsia" w:eastAsiaTheme="minorEastAsia"/>
        </w:rPr>
        <w:t>『</w:t>
      </w:r>
      <w:r w:rsidR="00934453" w:rsidRPr="001221B9">
        <w:rPr>
          <w:rFonts w:asciiTheme="minorEastAsia" w:eastAsiaTheme="minorEastAsia"/>
        </w:rPr>
        <w:t>識臣否？</w:t>
      </w:r>
      <w:r w:rsidR="000F1B0C">
        <w:rPr>
          <w:rFonts w:asciiTheme="minorEastAsia" w:eastAsiaTheme="minorEastAsia"/>
        </w:rPr>
        <w:t>』</w:t>
      </w:r>
      <w:r w:rsidR="00934453" w:rsidRPr="001221B9">
        <w:rPr>
          <w:rFonts w:asciiTheme="minorEastAsia" w:eastAsiaTheme="minorEastAsia"/>
        </w:rPr>
        <w:t>帝目瞪不語。軍容大驚，尋時矯制除西川監軍使，仍馳驛赴任，遂將拱宸﹑奉鑾兩都自衞，星夜倍程。軍容才到西川，僖宗已崩，國朝果冊壽王登極皇帝位，於是積年怨恨，今日逞其志矣。</w:t>
      </w:r>
      <w:r w:rsidR="000F1B0C">
        <w:rPr>
          <w:rFonts w:asciiTheme="minorEastAsia" w:eastAsiaTheme="minorEastAsia"/>
        </w:rPr>
        <w:t>」</w:t>
      </w:r>
      <w:r w:rsidR="00934453" w:rsidRPr="001221B9">
        <w:rPr>
          <w:rFonts w:asciiTheme="minorEastAsia" w:eastAsiaTheme="minorEastAsia"/>
        </w:rPr>
        <w:t>新令孜傳取之。據實錄︰令孜光啓二年為西川監事，此月流端州，在昭宗卽位前，自為楊復恭所擯耳。十國紀年曰︰</w:t>
      </w:r>
      <w:r w:rsidR="000F1B0C">
        <w:rPr>
          <w:rFonts w:asciiTheme="minorEastAsia" w:eastAsiaTheme="minorEastAsia"/>
        </w:rPr>
        <w:t>「</w:t>
      </w:r>
      <w:r w:rsidR="00934453" w:rsidRPr="001221B9">
        <w:rPr>
          <w:rFonts w:asciiTheme="minorEastAsia" w:eastAsiaTheme="minorEastAsia"/>
        </w:rPr>
        <w:t>三月，僖宗東還，詔流令孜儋州，敬瑄端州，皆拒朝命。</w:t>
      </w:r>
      <w:r w:rsidR="000F1B0C">
        <w:rPr>
          <w:rFonts w:asciiTheme="minorEastAsia" w:eastAsiaTheme="minorEastAsia"/>
        </w:rPr>
        <w:t>」</w:t>
      </w:r>
      <w:r w:rsidR="00934453" w:rsidRPr="001221B9">
        <w:rPr>
          <w:rFonts w:asciiTheme="minorEastAsia" w:eastAsiaTheme="minorEastAsia"/>
        </w:rPr>
        <w:t>此據張</w:t>
      </w:r>
      <w:r w:rsidR="00934453" w:rsidRPr="001221B9">
        <w:rPr>
          <w:rFonts w:asciiTheme="minorEastAsia" w:eastAsiaTheme="minorEastAsia"/>
          <w:noProof/>
          <w:lang w:val="en-US" w:eastAsia="zh-CN" w:bidi="ar-SA"/>
        </w:rPr>
        <w:drawing>
          <wp:inline distT="0" distB="0" distL="0" distR="0" wp14:anchorId="1B07A310" wp14:editId="0F0757C9">
            <wp:extent cx="114300" cy="114300"/>
            <wp:effectExtent l="0" t="0" r="0" b="0"/>
            <wp:docPr id="557"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耆舊傳致誤耳。今從實錄。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代北節度使李國昌薨。</w:t>
      </w:r>
      <w:r w:rsidR="00934453" w:rsidRPr="001221B9">
        <w:rPr>
          <w:rFonts w:asciiTheme="minorEastAsia" w:eastAsiaTheme="minorEastAsia"/>
        </w:rPr>
        <w:t>考異曰︰薛居正五代史</w:t>
      </w:r>
      <w:r w:rsidR="00934453" w:rsidRPr="001221B9">
        <w:rPr>
          <w:rFonts w:asciiTheme="minorEastAsia" w:eastAsiaTheme="minorEastAsia"/>
        </w:rPr>
        <w:t>·</w:t>
      </w:r>
      <w:r w:rsidR="00934453" w:rsidRPr="001221B9">
        <w:rPr>
          <w:rFonts w:asciiTheme="minorEastAsia" w:eastAsiaTheme="minorEastAsia"/>
        </w:rPr>
        <w:t>武皇紀︰</w:t>
      </w:r>
      <w:r w:rsidR="000F1B0C">
        <w:rPr>
          <w:rFonts w:asciiTheme="minorEastAsia" w:eastAsiaTheme="minorEastAsia"/>
        </w:rPr>
        <w:t>「</w:t>
      </w:r>
      <w:r w:rsidR="00934453" w:rsidRPr="001221B9">
        <w:rPr>
          <w:rFonts w:asciiTheme="minorEastAsia" w:eastAsiaTheme="minorEastAsia"/>
        </w:rPr>
        <w:t>國昌，中和三年薨。</w:t>
      </w:r>
      <w:r w:rsidR="000F1B0C">
        <w:rPr>
          <w:rFonts w:asciiTheme="minorEastAsia" w:eastAsiaTheme="minorEastAsia"/>
        </w:rPr>
        <w:t>」</w:t>
      </w:r>
      <w:r w:rsidR="00934453" w:rsidRPr="001221B9">
        <w:rPr>
          <w:rFonts w:asciiTheme="minorEastAsia" w:eastAsiaTheme="minorEastAsia"/>
        </w:rPr>
        <w:t>唐末見聞錄︰</w:t>
      </w:r>
      <w:r w:rsidR="000F1B0C">
        <w:rPr>
          <w:rFonts w:asciiTheme="minorEastAsia" w:eastAsiaTheme="minorEastAsia"/>
        </w:rPr>
        <w:t>「</w:t>
      </w:r>
      <w:r w:rsidR="00934453" w:rsidRPr="001221B9">
        <w:rPr>
          <w:rFonts w:asciiTheme="minorEastAsia" w:eastAsiaTheme="minorEastAsia"/>
        </w:rPr>
        <w:t>中和三年，十月，老司徒薨。</w:t>
      </w:r>
      <w:r w:rsidR="000F1B0C">
        <w:rPr>
          <w:rFonts w:asciiTheme="minorEastAsia" w:eastAsiaTheme="minorEastAsia"/>
        </w:rPr>
        <w:t>」</w:t>
      </w:r>
      <w:r w:rsidR="00934453" w:rsidRPr="001221B9">
        <w:rPr>
          <w:rFonts w:asciiTheme="minorEastAsia" w:eastAsiaTheme="minorEastAsia"/>
        </w:rPr>
        <w:t>舊書︰</w:t>
      </w:r>
      <w:r w:rsidR="000F1B0C">
        <w:rPr>
          <w:rFonts w:asciiTheme="minorEastAsia" w:eastAsiaTheme="minorEastAsia"/>
        </w:rPr>
        <w:t>「</w:t>
      </w:r>
      <w:r w:rsidR="00934453" w:rsidRPr="001221B9">
        <w:rPr>
          <w:rFonts w:asciiTheme="minorEastAsia" w:eastAsiaTheme="minorEastAsia"/>
        </w:rPr>
        <w:t>中和三年，十月，國昌卒。</w:t>
      </w:r>
      <w:r w:rsidR="000F1B0C">
        <w:rPr>
          <w:rFonts w:asciiTheme="minorEastAsia" w:eastAsiaTheme="minorEastAsia"/>
        </w:rPr>
        <w:t>」</w:t>
      </w:r>
      <w:r w:rsidR="00934453" w:rsidRPr="001221B9">
        <w:rPr>
          <w:rFonts w:asciiTheme="minorEastAsia" w:eastAsiaTheme="minorEastAsia"/>
        </w:rPr>
        <w:t>後唐獻祖紀年錄︰</w:t>
      </w:r>
      <w:r w:rsidR="000F1B0C">
        <w:rPr>
          <w:rFonts w:asciiTheme="minorEastAsia" w:eastAsiaTheme="minorEastAsia"/>
        </w:rPr>
        <w:t>「</w:t>
      </w:r>
      <w:r w:rsidR="00934453" w:rsidRPr="001221B9">
        <w:rPr>
          <w:rFonts w:asciiTheme="minorEastAsia" w:eastAsiaTheme="minorEastAsia"/>
        </w:rPr>
        <w:t>光啓中，薨於位。</w:t>
      </w:r>
      <w:r w:rsidR="000F1B0C">
        <w:rPr>
          <w:rFonts w:asciiTheme="minorEastAsia" w:eastAsiaTheme="minorEastAsia"/>
        </w:rPr>
        <w:t>」</w:t>
      </w:r>
      <w:r w:rsidR="00934453" w:rsidRPr="001221B9">
        <w:rPr>
          <w:rFonts w:asciiTheme="minorEastAsia" w:eastAsiaTheme="minorEastAsia"/>
        </w:rPr>
        <w:t>新沙陀傳︰</w:t>
      </w:r>
      <w:r w:rsidR="000F1B0C">
        <w:rPr>
          <w:rFonts w:asciiTheme="minorEastAsia" w:eastAsiaTheme="minorEastAsia"/>
        </w:rPr>
        <w:t>「</w:t>
      </w:r>
      <w:r w:rsidR="00934453" w:rsidRPr="001221B9">
        <w:rPr>
          <w:rFonts w:asciiTheme="minorEastAsia" w:eastAsiaTheme="minorEastAsia"/>
        </w:rPr>
        <w:t>光啓三年，國昌卒。</w:t>
      </w:r>
      <w:r w:rsidR="000F1B0C">
        <w:rPr>
          <w:rFonts w:asciiTheme="minorEastAsia" w:eastAsiaTheme="minorEastAsia"/>
        </w:rPr>
        <w:t>」</w:t>
      </w:r>
      <w:r w:rsidR="00934453" w:rsidRPr="001221B9">
        <w:rPr>
          <w:rFonts w:asciiTheme="minorEastAsia" w:eastAsiaTheme="minorEastAsia"/>
        </w:rPr>
        <w:t>太祖紀年錄光啓三年正月云︰</w:t>
      </w:r>
      <w:r w:rsidR="000F1B0C">
        <w:rPr>
          <w:rFonts w:asciiTheme="minorEastAsia" w:eastAsiaTheme="minorEastAsia"/>
        </w:rPr>
        <w:t>「</w:t>
      </w:r>
      <w:r w:rsidR="00934453" w:rsidRPr="001221B9">
        <w:rPr>
          <w:rFonts w:asciiTheme="minorEastAsia" w:eastAsiaTheme="minorEastAsia"/>
        </w:rPr>
        <w:t>是歲獻祖文皇帝之喪，太祖哀毀行服，不獲專征。</w:t>
      </w:r>
      <w:r w:rsidR="000F1B0C">
        <w:rPr>
          <w:rFonts w:asciiTheme="minorEastAsia" w:eastAsiaTheme="minorEastAsia"/>
        </w:rPr>
        <w:t>」</w:t>
      </w:r>
      <w:r w:rsidR="00934453" w:rsidRPr="001221B9">
        <w:rPr>
          <w:rFonts w:asciiTheme="minorEastAsia" w:eastAsiaTheme="minorEastAsia"/>
        </w:rPr>
        <w:t>實錄置此年二月。今從之。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三月，癸未，詔偽宰相蕭遘﹑鄭昌圖﹑裴澈，於所在集衆斬之，皆死於岐山。</w:t>
      </w:r>
      <w:r w:rsidR="00934453" w:rsidRPr="001221B9">
        <w:rPr>
          <w:rFonts w:asciiTheme="minorEastAsia" w:eastAsiaTheme="minorEastAsia"/>
        </w:rPr>
        <w:t>岐山，在鳳翔東四十里。按舊書</w:t>
      </w:r>
      <w:r w:rsidR="00934453" w:rsidRPr="001221B9">
        <w:rPr>
          <w:rFonts w:asciiTheme="minorEastAsia" w:eastAsiaTheme="minorEastAsia"/>
        </w:rPr>
        <w:t>·</w:t>
      </w:r>
      <w:r w:rsidR="00934453" w:rsidRPr="001221B9">
        <w:rPr>
          <w:rFonts w:asciiTheme="minorEastAsia" w:eastAsiaTheme="minorEastAsia"/>
        </w:rPr>
        <w:t>帝紀︰河中械送偽宰相裴澈﹑鄭昌圖，命斬之於岐山縣，太子少師致仕蕭遘賜死于永樂縣。與此不同。</w:t>
      </w:r>
      <w:r w:rsidR="00934453" w:rsidRPr="00101E55">
        <w:rPr>
          <w:rStyle w:val="01Text"/>
          <w:rFonts w:asciiTheme="minorEastAsia" w:eastAsiaTheme="minorEastAsia"/>
          <w:sz w:val="21"/>
        </w:rPr>
        <w:t>時朝士受熅官者甚衆，法司皆處以極法；</w:t>
      </w:r>
      <w:r w:rsidR="00934453" w:rsidRPr="001221B9">
        <w:rPr>
          <w:rFonts w:asciiTheme="minorEastAsia" w:eastAsiaTheme="minorEastAsia"/>
        </w:rPr>
        <w:t>法司，謂刑部。處，昌呂翻。</w:t>
      </w:r>
      <w:r w:rsidR="00934453" w:rsidRPr="00101E55">
        <w:rPr>
          <w:rStyle w:val="01Text"/>
          <w:rFonts w:asciiTheme="minorEastAsia" w:eastAsiaTheme="minorEastAsia"/>
          <w:sz w:val="21"/>
        </w:rPr>
        <w:t>杜讓能力爭之，免者什七八。</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壬辰，車駕至鳳翔，節度使李昌符，恐車駕還京雖不治前過，</w:t>
      </w:r>
      <w:r w:rsidR="00934453" w:rsidRPr="001221B9">
        <w:rPr>
          <w:rStyle w:val="00Text"/>
          <w:rFonts w:asciiTheme="minorEastAsia"/>
        </w:rPr>
        <w:t>前過，謂與朱玫迫乘輿也。治，直之翻。</w:t>
      </w:r>
      <w:r w:rsidR="00934453" w:rsidRPr="001221B9">
        <w:rPr>
          <w:rFonts w:asciiTheme="minorEastAsia"/>
        </w:rPr>
        <w:t>恩賞必疏，乃以宮室未完，固請駐蹕府舍，從之。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太傅兼侍中鄭從讜罷為太子太保。</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鎭海節度使周寶募親軍千人，號後樓兵，稟給倍於鎭海軍；鎭海軍皆怨，而後樓兵浸驕不可制。寶溺於聲色，不親政事，築羅城二十餘里，建東第，人苦其役。寶與僚屬宴後樓，有言鎭海軍怨望者，寶曰︰</w:t>
      </w:r>
      <w:r w:rsidR="000F1B0C">
        <w:rPr>
          <w:rFonts w:asciiTheme="minorEastAsia"/>
        </w:rPr>
        <w:t>「</w:t>
      </w:r>
      <w:r w:rsidR="00934453" w:rsidRPr="001221B9">
        <w:rPr>
          <w:rFonts w:asciiTheme="minorEastAsia"/>
        </w:rPr>
        <w:t>亂則殺之！</w:t>
      </w:r>
      <w:r w:rsidR="000F1B0C">
        <w:rPr>
          <w:rFonts w:asciiTheme="minorEastAsia"/>
        </w:rPr>
        <w:t>」</w:t>
      </w:r>
      <w:r w:rsidR="00934453" w:rsidRPr="001221B9">
        <w:rPr>
          <w:rFonts w:asciiTheme="minorEastAsia"/>
        </w:rPr>
        <w:t>度支催勘使薛朗以其言告所善鎭海軍將劉浩，戒之使戢士卒，浩曰︰</w:t>
      </w:r>
      <w:r w:rsidR="000F1B0C">
        <w:rPr>
          <w:rFonts w:asciiTheme="minorEastAsia"/>
        </w:rPr>
        <w:t>「</w:t>
      </w:r>
      <w:r w:rsidR="00934453" w:rsidRPr="001221B9">
        <w:rPr>
          <w:rFonts w:asciiTheme="minorEastAsia"/>
        </w:rPr>
        <w:t>惟反可以免死耳！</w:t>
      </w:r>
      <w:r w:rsidR="000F1B0C">
        <w:rPr>
          <w:rFonts w:asciiTheme="minorEastAsia"/>
        </w:rPr>
        <w:t>」</w:t>
      </w:r>
      <w:r w:rsidR="00934453" w:rsidRPr="001221B9">
        <w:rPr>
          <w:rFonts w:asciiTheme="minorEastAsia"/>
        </w:rPr>
        <w:t>是夕，寶醉，方寢，浩帥其黨作亂，</w:t>
      </w:r>
      <w:r w:rsidR="00934453" w:rsidRPr="001221B9">
        <w:rPr>
          <w:rStyle w:val="00Text"/>
          <w:rFonts w:asciiTheme="minorEastAsia"/>
        </w:rPr>
        <w:t>帥，讀曰率；下同。</w:t>
      </w:r>
      <w:r w:rsidR="00934453" w:rsidRPr="001221B9">
        <w:rPr>
          <w:rFonts w:asciiTheme="minorEastAsia"/>
        </w:rPr>
        <w:t>攻府舍而焚之。寶驚起，徒跣叩芙蓉門呼後樓兵，後樓兵亦反矣。寶帥家人步走出青陽門，遂奔常州，</w:t>
      </w:r>
      <w:r w:rsidR="00934453" w:rsidRPr="001221B9">
        <w:rPr>
          <w:rStyle w:val="00Text"/>
          <w:rFonts w:asciiTheme="minorEastAsia"/>
        </w:rPr>
        <w:t>考異曰︰實錄寶被逐在四月，恐四月奏到耳。吳越備史三月壬辰。新紀癸巳，今從之。</w:t>
      </w:r>
      <w:r w:rsidR="00934453" w:rsidRPr="001221B9">
        <w:rPr>
          <w:rFonts w:asciiTheme="minorEastAsia"/>
        </w:rPr>
        <w:t>依刺史丁從實。浩殺諸僚佐，癸巳，迎薛朗入府，推為留後。</w:t>
      </w:r>
      <w:r w:rsidR="00934453" w:rsidRPr="001221B9">
        <w:rPr>
          <w:rStyle w:val="00Text"/>
          <w:rFonts w:asciiTheme="minorEastAsia"/>
        </w:rPr>
        <w:t>為錢鏐銖薛朗張本。</w:t>
      </w:r>
      <w:r w:rsidR="00934453" w:rsidRPr="001221B9">
        <w:rPr>
          <w:rFonts w:asciiTheme="minorEastAsia"/>
        </w:rPr>
        <w:t>寶先兼租庸副使，城中貨財山積，是日，盡於亂兵之手。</w:t>
      </w:r>
    </w:p>
    <w:p w:rsidR="00934453" w:rsidRPr="001221B9" w:rsidRDefault="00934453" w:rsidP="00DF5A42">
      <w:pPr>
        <w:rPr>
          <w:rFonts w:asciiTheme="minorEastAsia"/>
        </w:rPr>
      </w:pPr>
      <w:r w:rsidRPr="001221B9">
        <w:rPr>
          <w:rFonts w:asciiTheme="minorEastAsia"/>
        </w:rPr>
        <w:t>高駢聞寶敗，列牙受賀，遣使饋以齏粉。</w:t>
      </w:r>
      <w:r w:rsidRPr="001221B9">
        <w:rPr>
          <w:rStyle w:val="00Text"/>
          <w:rFonts w:asciiTheme="minorEastAsia"/>
        </w:rPr>
        <w:t>駢與寶為仇，故幸其敗。為仇事見二百五十四卷中和元年。齏，子西翻。細切為齏，碎䃺為粉。</w:t>
      </w:r>
      <w:r w:rsidRPr="001221B9">
        <w:rPr>
          <w:rFonts w:asciiTheme="minorEastAsia"/>
        </w:rPr>
        <w:t>寶怒，擲之地曰︰</w:t>
      </w:r>
      <w:r w:rsidR="000F1B0C">
        <w:rPr>
          <w:rFonts w:asciiTheme="minorEastAsia"/>
        </w:rPr>
        <w:t>「</w:t>
      </w:r>
      <w:r w:rsidRPr="001221B9">
        <w:rPr>
          <w:rFonts w:asciiTheme="minorEastAsia"/>
        </w:rPr>
        <w:t>汝有呂用之在，他日未可知也！</w:t>
      </w:r>
      <w:r w:rsidR="000F1B0C">
        <w:rPr>
          <w:rFonts w:asciiTheme="minorEastAsia"/>
        </w:rPr>
        <w:t>」</w:t>
      </w:r>
      <w:r w:rsidRPr="001221B9">
        <w:rPr>
          <w:rFonts w:asciiTheme="minorEastAsia"/>
        </w:rPr>
        <w:t>揚州連歲饑，城中餒死者日數千人，坊市為之寥落，災異數見，駢悉以為周寶當之。</w:t>
      </w:r>
      <w:r w:rsidRPr="001221B9">
        <w:rPr>
          <w:rStyle w:val="00Text"/>
          <w:rFonts w:asciiTheme="minorEastAsia"/>
        </w:rPr>
        <w:t>史言高駢阽於死亡而不悟。為，于偽翻。數，所角翻。見，賢遍翻。</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山南西道節度使楊守亮忌利州刺史王建驍勇，屢召之；建懼，不往。</w:t>
      </w:r>
      <w:r w:rsidR="00934453" w:rsidRPr="001221B9">
        <w:rPr>
          <w:rStyle w:val="00Text"/>
          <w:rFonts w:asciiTheme="minorEastAsia"/>
        </w:rPr>
        <w:t>利州，山南西道巡屬也，建懼為守亮所殺，故不敢往。</w:t>
      </w:r>
      <w:r w:rsidR="00934453" w:rsidRPr="001221B9">
        <w:rPr>
          <w:rFonts w:asciiTheme="minorEastAsia"/>
        </w:rPr>
        <w:t>前龍州司倉周庠</w:t>
      </w:r>
      <w:r w:rsidR="00934453" w:rsidRPr="001221B9">
        <w:rPr>
          <w:rStyle w:val="00Text"/>
          <w:rFonts w:asciiTheme="minorEastAsia"/>
        </w:rPr>
        <w:t>路振九國志，作</w:t>
      </w:r>
      <w:r w:rsidR="000F1B0C">
        <w:rPr>
          <w:rStyle w:val="00Text"/>
          <w:rFonts w:asciiTheme="minorEastAsia"/>
        </w:rPr>
        <w:t>「</w:t>
      </w:r>
      <w:r w:rsidR="00934453" w:rsidRPr="001221B9">
        <w:rPr>
          <w:rStyle w:val="00Text"/>
          <w:rFonts w:asciiTheme="minorEastAsia"/>
        </w:rPr>
        <w:t>周博雅</w:t>
      </w:r>
      <w:r w:rsidR="000F1B0C">
        <w:rPr>
          <w:rStyle w:val="00Text"/>
          <w:rFonts w:asciiTheme="minorEastAsia"/>
        </w:rPr>
        <w:t>」</w:t>
      </w:r>
      <w:r w:rsidR="00934453" w:rsidRPr="001221B9">
        <w:rPr>
          <w:rStyle w:val="00Text"/>
          <w:rFonts w:asciiTheme="minorEastAsia"/>
        </w:rPr>
        <w:t>。</w:t>
      </w:r>
      <w:r w:rsidR="00934453" w:rsidRPr="001221B9">
        <w:rPr>
          <w:rFonts w:asciiTheme="minorEastAsia"/>
        </w:rPr>
        <w:t>說建曰︰</w:t>
      </w:r>
      <w:r w:rsidR="000F1B0C">
        <w:rPr>
          <w:rFonts w:asciiTheme="minorEastAsia"/>
        </w:rPr>
        <w:t>「</w:t>
      </w:r>
      <w:r w:rsidR="00934453" w:rsidRPr="001221B9">
        <w:rPr>
          <w:rFonts w:asciiTheme="minorEastAsia"/>
        </w:rPr>
        <w:t>唐祚將終，藩鎭互相吞噬，皆無雄才遠略，不能戡濟多難。</w:t>
      </w:r>
      <w:r w:rsidR="00934453" w:rsidRPr="001221B9">
        <w:rPr>
          <w:rStyle w:val="00Text"/>
          <w:rFonts w:asciiTheme="minorEastAsia"/>
        </w:rPr>
        <w:t>說，式芮翻；下同。難，乃旦翻。</w:t>
      </w:r>
      <w:r w:rsidR="00934453" w:rsidRPr="001221B9">
        <w:rPr>
          <w:rFonts w:asciiTheme="minorEastAsia"/>
        </w:rPr>
        <w:t>公勇而有謀，得士卒心，立大功者非公而誰！然葭萌四戰之地，</w:t>
      </w:r>
      <w:r w:rsidR="00934453" w:rsidRPr="001221B9">
        <w:rPr>
          <w:rStyle w:val="00Text"/>
          <w:rFonts w:asciiTheme="minorEastAsia"/>
        </w:rPr>
        <w:t>利州，古葭萌之地，世傳古蜀王封其弟葭萌於此，因以名邑。</w:t>
      </w:r>
      <w:r w:rsidR="00934453" w:rsidRPr="001221B9">
        <w:rPr>
          <w:rFonts w:asciiTheme="minorEastAsia"/>
        </w:rPr>
        <w:t>難以久安。閬州地僻人富，楊茂實，陳﹑田之腹心，不脩職貢，若表其罪，興兵討之，可不</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不</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一</w:t>
      </w:r>
      <w:r w:rsidR="000F1B0C">
        <w:rPr>
          <w:rStyle w:val="00Text"/>
          <w:rFonts w:asciiTheme="minorEastAsia"/>
        </w:rPr>
        <w:t>」</w:t>
      </w:r>
      <w:r w:rsidR="00934453" w:rsidRPr="001221B9">
        <w:rPr>
          <w:rStyle w:val="00Text"/>
          <w:rFonts w:asciiTheme="minorEastAsia"/>
        </w:rPr>
        <w:t>；乙十一行本同；孔本同；張校同。</w:t>
      </w:r>
      <w:r w:rsidR="000F1B0C">
        <w:rPr>
          <w:rStyle w:val="00Text"/>
          <w:rFonts w:asciiTheme="minorEastAsia"/>
        </w:rPr>
        <w:t>』</w:t>
      </w:r>
      <w:r w:rsidR="00934453" w:rsidRPr="001221B9">
        <w:rPr>
          <w:rFonts w:asciiTheme="minorEastAsia"/>
        </w:rPr>
        <w:t>戰而擒也。</w:t>
      </w:r>
      <w:r w:rsidR="000F1B0C">
        <w:rPr>
          <w:rFonts w:asciiTheme="minorEastAsia"/>
        </w:rPr>
        <w:t>」</w:t>
      </w:r>
      <w:r w:rsidR="00934453" w:rsidRPr="001221B9">
        <w:rPr>
          <w:rFonts w:asciiTheme="minorEastAsia"/>
        </w:rPr>
        <w:t>建從之，召募溪洞酋豪，有衆八千，沿嘉陵江而下，襲閬州，</w:t>
      </w:r>
      <w:r w:rsidR="00934453" w:rsidRPr="001221B9">
        <w:rPr>
          <w:rStyle w:val="00Text"/>
          <w:rFonts w:asciiTheme="minorEastAsia"/>
        </w:rPr>
        <w:t>西漢水出秦州嘉陵谷，亦謂之嘉陵水，東南過葭萌，又東南過閬中。閬州，東川巡屬。酋，慈由翻。</w:t>
      </w:r>
      <w:r w:rsidR="00934453" w:rsidRPr="001221B9">
        <w:rPr>
          <w:rFonts w:asciiTheme="minorEastAsia"/>
        </w:rPr>
        <w:t>逐其刺史楊茂實而據之，自稱防禦使，招納亡命，軍勢益盛，守亮不能制。</w:t>
      </w:r>
    </w:p>
    <w:p w:rsidR="00934453" w:rsidRPr="001221B9" w:rsidRDefault="00934453" w:rsidP="00DF5A42">
      <w:pPr>
        <w:rPr>
          <w:rFonts w:asciiTheme="minorEastAsia"/>
        </w:rPr>
      </w:pPr>
      <w:r w:rsidRPr="001221B9">
        <w:rPr>
          <w:rFonts w:asciiTheme="minorEastAsia"/>
        </w:rPr>
        <w:t>部將張虔裕說建曰︰</w:t>
      </w:r>
      <w:r w:rsidR="000F1B0C">
        <w:rPr>
          <w:rFonts w:asciiTheme="minorEastAsia"/>
        </w:rPr>
        <w:t>「</w:t>
      </w:r>
      <w:r w:rsidRPr="001221B9">
        <w:rPr>
          <w:rFonts w:asciiTheme="minorEastAsia"/>
        </w:rPr>
        <w:t>公乘天子微弱，專據方州，若唐室復興，公無種矣。</w:t>
      </w:r>
      <w:r w:rsidRPr="001221B9">
        <w:rPr>
          <w:rStyle w:val="00Text"/>
          <w:rFonts w:asciiTheme="minorEastAsia"/>
        </w:rPr>
        <w:t>種，章勇翻。</w:t>
      </w:r>
      <w:r w:rsidRPr="001221B9">
        <w:rPr>
          <w:rFonts w:asciiTheme="minorEastAsia"/>
        </w:rPr>
        <w:t>宜遣使奉表天子，杖大義以行師，蔑不濟矣。</w:t>
      </w:r>
      <w:r w:rsidR="000F1B0C">
        <w:rPr>
          <w:rFonts w:asciiTheme="minorEastAsia"/>
        </w:rPr>
        <w:t>」</w:t>
      </w:r>
      <w:r w:rsidRPr="001221B9">
        <w:rPr>
          <w:rFonts w:asciiTheme="minorEastAsia"/>
        </w:rPr>
        <w:t>部將綦毋諫復說建養士愛民以觀天下之變。</w:t>
      </w:r>
      <w:r w:rsidRPr="001221B9">
        <w:rPr>
          <w:rStyle w:val="00Text"/>
          <w:rFonts w:asciiTheme="minorEastAsia"/>
        </w:rPr>
        <w:t>綦毋，姓也。毋，音無。</w:t>
      </w:r>
      <w:r w:rsidRPr="001221B9">
        <w:rPr>
          <w:rFonts w:asciiTheme="minorEastAsia"/>
        </w:rPr>
        <w:t>建</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建</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皆</w:t>
      </w:r>
      <w:r w:rsidR="000F1B0C">
        <w:rPr>
          <w:rStyle w:val="00Text"/>
          <w:rFonts w:asciiTheme="minorEastAsia"/>
        </w:rPr>
        <w:t>」</w:t>
      </w:r>
      <w:r w:rsidRPr="001221B9">
        <w:rPr>
          <w:rStyle w:val="00Text"/>
          <w:rFonts w:asciiTheme="minorEastAsia"/>
        </w:rPr>
        <w:t>字；乙十一行本同；孔本同。</w:t>
      </w:r>
      <w:r w:rsidR="000F1B0C">
        <w:rPr>
          <w:rStyle w:val="00Text"/>
          <w:rFonts w:asciiTheme="minorEastAsia"/>
        </w:rPr>
        <w:t>』</w:t>
      </w:r>
      <w:r w:rsidRPr="001221B9">
        <w:rPr>
          <w:rFonts w:asciiTheme="minorEastAsia"/>
        </w:rPr>
        <w:t>從之。庠﹑虔裕﹑諫，皆許州人也。</w:t>
      </w:r>
      <w:r w:rsidRPr="001221B9">
        <w:rPr>
          <w:rStyle w:val="00Text"/>
          <w:rFonts w:asciiTheme="minorEastAsia"/>
        </w:rPr>
        <w:t>汝﹑潁多奇士，自古然也。史言英雄角逐，天必生人才以羽翼之。</w:t>
      </w:r>
    </w:p>
    <w:p w:rsidR="00934453" w:rsidRPr="001221B9" w:rsidRDefault="00934453" w:rsidP="00DF5A42">
      <w:pPr>
        <w:rPr>
          <w:rFonts w:asciiTheme="minorEastAsia"/>
        </w:rPr>
      </w:pPr>
      <w:r w:rsidRPr="001221B9">
        <w:rPr>
          <w:rFonts w:asciiTheme="minorEastAsia"/>
        </w:rPr>
        <w:t>初，建與東川節度使顧彥朗俱在神策軍，同討賊；建旣據閬州，彥朗畏其侵暴，數遣使問遺，</w:t>
      </w:r>
      <w:r w:rsidRPr="001221B9">
        <w:rPr>
          <w:rStyle w:val="00Text"/>
          <w:rFonts w:asciiTheme="minorEastAsia"/>
        </w:rPr>
        <w:t>數，所角翻。遺，唯季翻。</w:t>
      </w:r>
      <w:r w:rsidRPr="001221B9">
        <w:rPr>
          <w:rFonts w:asciiTheme="minorEastAsia"/>
        </w:rPr>
        <w:t>饋以軍食，建由是不犯東川。</w:t>
      </w:r>
      <w:r w:rsidRPr="001221B9">
        <w:rPr>
          <w:rStyle w:val="00Text"/>
          <w:rFonts w:asciiTheme="minorEastAsia"/>
        </w:rPr>
        <w:t>豺狼不噬，要非仁也，力未及耳。觀後顧彥暉之事可見已。</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初，周寶聞淮南六合鎭遏使徐約兵精，誘之使擊蘇州。</w:t>
      </w:r>
      <w:r w:rsidR="00934453" w:rsidRPr="001221B9">
        <w:rPr>
          <w:rStyle w:val="00Text"/>
          <w:rFonts w:asciiTheme="minorEastAsia"/>
        </w:rPr>
        <w:t>為下卷徐約逐張雄始事。</w:t>
      </w:r>
    </w:p>
    <w:p w:rsidR="00934453" w:rsidRPr="001221B9" w:rsidRDefault="00934453" w:rsidP="00DF5A42">
      <w:pPr>
        <w:pStyle w:val="1"/>
        <w:pageBreakBefore/>
        <w:spacing w:before="0" w:after="0" w:line="240" w:lineRule="auto"/>
        <w:rPr>
          <w:rFonts w:asciiTheme="minorEastAsia"/>
        </w:rPr>
      </w:pPr>
      <w:bookmarkStart w:id="266" w:name="Top_of_part0263_xhtml"/>
      <w:bookmarkStart w:id="267" w:name="_Toc23857541"/>
      <w:bookmarkStart w:id="268" w:name="_Toc33001037"/>
      <w:r w:rsidRPr="001221B9">
        <w:rPr>
          <w:rFonts w:asciiTheme="minorEastAsia"/>
        </w:rPr>
        <w:t>資治通鑑卷第二百五十七</w:t>
      </w:r>
      <w:bookmarkEnd w:id="266"/>
      <w:bookmarkEnd w:id="267"/>
      <w:bookmarkEnd w:id="268"/>
    </w:p>
    <w:p w:rsidR="00934453" w:rsidRPr="001221B9" w:rsidRDefault="00934453" w:rsidP="00DF5A42">
      <w:pPr>
        <w:pStyle w:val="2"/>
        <w:spacing w:before="0" w:after="0" w:line="240" w:lineRule="auto"/>
        <w:rPr>
          <w:rFonts w:asciiTheme="minorEastAsia" w:eastAsiaTheme="minorEastAsia"/>
        </w:rPr>
      </w:pPr>
      <w:bookmarkStart w:id="269" w:name="Tang_Ji_Qi_Shi_San_Qi_Qiang_Yu_X"/>
      <w:bookmarkStart w:id="270" w:name="_Toc23857542"/>
      <w:bookmarkStart w:id="271" w:name="_Toc33001038"/>
      <w:r w:rsidRPr="001221B9">
        <w:rPr>
          <w:rStyle w:val="03Text"/>
          <w:rFonts w:asciiTheme="minorEastAsia" w:eastAsiaTheme="minorEastAsia"/>
        </w:rPr>
        <w:t>唐紀七十三</w:t>
      </w:r>
      <w:r w:rsidRPr="001221B9">
        <w:rPr>
          <w:rFonts w:asciiTheme="minorEastAsia" w:eastAsiaTheme="minorEastAsia"/>
        </w:rPr>
        <w:t>起強圉協洽</w:t>
      </w:r>
      <w:r w:rsidR="00046F27" w:rsidRPr="00F7130B">
        <w:rPr>
          <w:rFonts w:asciiTheme="minorEastAsia" w:eastAsiaTheme="minorEastAsia"/>
        </w:rPr>
        <w:t>（</w:t>
      </w:r>
      <w:r w:rsidRPr="00F7130B">
        <w:rPr>
          <w:rFonts w:asciiTheme="minorEastAsia" w:eastAsiaTheme="minorEastAsia"/>
        </w:rPr>
        <w:t>丁未</w:t>
      </w:r>
      <w:r w:rsidR="00046F27" w:rsidRPr="00F7130B">
        <w:rPr>
          <w:rFonts w:asciiTheme="minorEastAsia" w:eastAsiaTheme="minorEastAsia"/>
        </w:rPr>
        <w:t>）</w:t>
      </w:r>
      <w:r w:rsidRPr="001221B9">
        <w:rPr>
          <w:rFonts w:asciiTheme="minorEastAsia" w:eastAsiaTheme="minorEastAsia"/>
        </w:rPr>
        <w:t>四月，盡著雍涒灘</w:t>
      </w:r>
      <w:r w:rsidR="00046F27" w:rsidRPr="00F7130B">
        <w:rPr>
          <w:rFonts w:asciiTheme="minorEastAsia" w:eastAsiaTheme="minorEastAsia"/>
        </w:rPr>
        <w:t>（</w:t>
      </w:r>
      <w:r w:rsidRPr="00F7130B">
        <w:rPr>
          <w:rFonts w:asciiTheme="minorEastAsia" w:eastAsiaTheme="minorEastAsia"/>
        </w:rPr>
        <w:t>戊申</w:t>
      </w:r>
      <w:r w:rsidR="00046F27" w:rsidRPr="00F7130B">
        <w:rPr>
          <w:rFonts w:asciiTheme="minorEastAsia" w:eastAsiaTheme="minorEastAsia"/>
        </w:rPr>
        <w:t>）</w:t>
      </w:r>
      <w:r w:rsidRPr="00F7130B">
        <w:rPr>
          <w:rFonts w:asciiTheme="minorEastAsia" w:eastAsiaTheme="minorEastAsia"/>
        </w:rPr>
        <w:t>，</w:t>
      </w:r>
      <w:r w:rsidRPr="001221B9">
        <w:rPr>
          <w:rFonts w:asciiTheme="minorEastAsia" w:eastAsiaTheme="minorEastAsia"/>
        </w:rPr>
        <w:t>凡一年有奇。</w:t>
      </w:r>
      <w:bookmarkEnd w:id="269"/>
      <w:bookmarkEnd w:id="270"/>
      <w:bookmarkEnd w:id="271"/>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僖宗惠聖恭定孝皇帝下之下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光啓三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丁未、八八七</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夏，四月，甲辰朔，約逐蘇州刺史張雄，</w:t>
      </w:r>
      <w:r w:rsidR="00934453" w:rsidRPr="001221B9">
        <w:rPr>
          <w:rFonts w:asciiTheme="minorEastAsia" w:eastAsiaTheme="minorEastAsia"/>
        </w:rPr>
        <w:t>考異曰︰吳越備史︰</w:t>
      </w:r>
      <w:r w:rsidR="000F1B0C">
        <w:rPr>
          <w:rFonts w:asciiTheme="minorEastAsia" w:eastAsiaTheme="minorEastAsia"/>
        </w:rPr>
        <w:t>「</w:t>
      </w:r>
      <w:r w:rsidR="00934453" w:rsidRPr="001221B9">
        <w:rPr>
          <w:rFonts w:asciiTheme="minorEastAsia" w:eastAsiaTheme="minorEastAsia"/>
        </w:rPr>
        <w:t>四月，六合鎭將徐約攻陷蘇州。約，曹州人也，初從黃巢攻天長，遂歸高駢，駢用為六合鎭將。浙西周寶子壻楊茂實為蘇州刺史，約攻破之，遂有其地。</w:t>
      </w:r>
      <w:r w:rsidR="000F1B0C">
        <w:rPr>
          <w:rFonts w:asciiTheme="minorEastAsia" w:eastAsiaTheme="minorEastAsia"/>
        </w:rPr>
        <w:t>」</w:t>
      </w:r>
      <w:r w:rsidR="00934453" w:rsidRPr="001221B9">
        <w:rPr>
          <w:rFonts w:asciiTheme="minorEastAsia" w:eastAsiaTheme="minorEastAsia"/>
        </w:rPr>
        <w:t>據實錄，寶以其壻為蘇州刺史，朝廷已除趙載代之。張雄據蘇州必在載後，備史恐誤。今從新紀、傳。</w:t>
      </w:r>
      <w:r w:rsidR="00934453" w:rsidRPr="00101E55">
        <w:rPr>
          <w:rStyle w:val="01Text"/>
          <w:rFonts w:asciiTheme="minorEastAsia" w:eastAsiaTheme="minorEastAsia"/>
          <w:sz w:val="21"/>
        </w:rPr>
        <w:t>帥其衆逃入海。</w:t>
      </w:r>
      <w:r w:rsidR="00934453" w:rsidRPr="001221B9">
        <w:rPr>
          <w:rFonts w:asciiTheme="minorEastAsia" w:eastAsiaTheme="minorEastAsia"/>
        </w:rPr>
        <w:t>此句上更有一</w:t>
      </w:r>
      <w:r w:rsidR="000F1B0C">
        <w:rPr>
          <w:rFonts w:asciiTheme="minorEastAsia" w:eastAsiaTheme="minorEastAsia"/>
        </w:rPr>
        <w:t>「</w:t>
      </w:r>
      <w:r w:rsidR="00934453" w:rsidRPr="001221B9">
        <w:rPr>
          <w:rFonts w:asciiTheme="minorEastAsia" w:eastAsiaTheme="minorEastAsia"/>
        </w:rPr>
        <w:t>雄</w:t>
      </w:r>
      <w:r w:rsidR="000F1B0C">
        <w:rPr>
          <w:rFonts w:asciiTheme="minorEastAsia" w:eastAsiaTheme="minorEastAsia"/>
        </w:rPr>
        <w:t>」</w:t>
      </w:r>
      <w:r w:rsidR="00934453" w:rsidRPr="001221B9">
        <w:rPr>
          <w:rFonts w:asciiTheme="minorEastAsia" w:eastAsiaTheme="minorEastAsia"/>
        </w:rPr>
        <w:t>字，文意乃足。張雄據蘇州見上卷上年。帥，讀曰率。</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高駢聞秦宗權將寇淮南，遣左廂都知兵馬使畢師鐸將百騎屯高郵。</w:t>
      </w:r>
      <w:r w:rsidR="00934453" w:rsidRPr="001221B9">
        <w:rPr>
          <w:rStyle w:val="00Text"/>
          <w:rFonts w:asciiTheme="minorEastAsia"/>
        </w:rPr>
        <w:t>鐸將以下皆卽亮翻。</w:t>
      </w:r>
    </w:p>
    <w:p w:rsidR="00934453" w:rsidRPr="001221B9" w:rsidRDefault="00934453" w:rsidP="00DF5A42">
      <w:pPr>
        <w:rPr>
          <w:rFonts w:asciiTheme="minorEastAsia"/>
        </w:rPr>
      </w:pPr>
      <w:r w:rsidRPr="001221B9">
        <w:rPr>
          <w:rFonts w:asciiTheme="minorEastAsia"/>
        </w:rPr>
        <w:t>時呂用之用事，宿將多為所誅，師鐸自以黃巢降將，常自危。</w:t>
      </w:r>
      <w:r w:rsidRPr="001221B9">
        <w:rPr>
          <w:rStyle w:val="00Text"/>
          <w:rFonts w:asciiTheme="minorEastAsia"/>
        </w:rPr>
        <w:t>畢師鐸降高駢，見二百五十三卷乾符六年。</w:t>
      </w:r>
      <w:r w:rsidRPr="001221B9">
        <w:rPr>
          <w:rFonts w:asciiTheme="minorEastAsia"/>
        </w:rPr>
        <w:t>師鐸有美妾，用之欲見之，師鐸不許；用之因師鐸出，竊往見之，師鐸慚怒，出其妾，由是有隙。</w:t>
      </w:r>
    </w:p>
    <w:p w:rsidR="00934453" w:rsidRPr="001221B9" w:rsidRDefault="00934453" w:rsidP="00DF5A42">
      <w:pPr>
        <w:rPr>
          <w:rFonts w:asciiTheme="minorEastAsia"/>
        </w:rPr>
      </w:pPr>
      <w:r w:rsidRPr="001221B9">
        <w:rPr>
          <w:rFonts w:asciiTheme="minorEastAsia"/>
        </w:rPr>
        <w:t>師鐸將如高郵，用之待之加厚，師鐸益疑懼，謂禍在旦夕。師鐸子娶高郵鎭遏使張神劍女，師鐸密與之謀，神劍以為無是事。神劍名雄，人以其善用劍，故謂之</w:t>
      </w:r>
      <w:r w:rsidR="000F1B0C">
        <w:rPr>
          <w:rFonts w:asciiTheme="minorEastAsia"/>
        </w:rPr>
        <w:t>「</w:t>
      </w:r>
      <w:r w:rsidRPr="001221B9">
        <w:rPr>
          <w:rFonts w:asciiTheme="minorEastAsia"/>
        </w:rPr>
        <w:t>神劍</w:t>
      </w:r>
      <w:r w:rsidR="000F1B0C">
        <w:rPr>
          <w:rFonts w:asciiTheme="minorEastAsia"/>
        </w:rPr>
        <w:t>」</w:t>
      </w:r>
      <w:r w:rsidRPr="001221B9">
        <w:rPr>
          <w:rFonts w:asciiTheme="minorEastAsia"/>
        </w:rPr>
        <w:t>。</w:t>
      </w:r>
      <w:r w:rsidRPr="001221B9">
        <w:rPr>
          <w:rStyle w:val="00Text"/>
          <w:rFonts w:asciiTheme="minorEastAsia"/>
        </w:rPr>
        <w:t>考異曰︰十國紀年︰</w:t>
      </w:r>
      <w:r w:rsidR="000F1B0C">
        <w:rPr>
          <w:rStyle w:val="00Text"/>
          <w:rFonts w:asciiTheme="minorEastAsia"/>
        </w:rPr>
        <w:t>「</w:t>
      </w:r>
      <w:r w:rsidRPr="001221B9">
        <w:rPr>
          <w:rStyle w:val="00Text"/>
          <w:rFonts w:asciiTheme="minorEastAsia"/>
        </w:rPr>
        <w:t>張雄，淮南人，善劍，號張神劍。</w:t>
      </w:r>
      <w:r w:rsidR="000F1B0C">
        <w:rPr>
          <w:rStyle w:val="00Text"/>
          <w:rFonts w:asciiTheme="minorEastAsia"/>
        </w:rPr>
        <w:t>」</w:t>
      </w:r>
      <w:r w:rsidRPr="001221B9">
        <w:rPr>
          <w:rStyle w:val="00Text"/>
          <w:rFonts w:asciiTheme="minorEastAsia"/>
        </w:rPr>
        <w:t>今欲別於前蘇州刺史張雄，故從妖亂志，但稱神劍。</w:t>
      </w:r>
      <w:r w:rsidRPr="001221B9">
        <w:rPr>
          <w:rFonts w:asciiTheme="minorEastAsia"/>
        </w:rPr>
        <w:t>時府中籍籍，亦以為師鐸且受誅，</w:t>
      </w:r>
      <w:r w:rsidRPr="001221B9">
        <w:rPr>
          <w:rStyle w:val="00Text"/>
          <w:rFonts w:asciiTheme="minorEastAsia"/>
        </w:rPr>
        <w:t>漢書︰事籍籍如此。顏師古註云︰籍籍，紛紛也。</w:t>
      </w:r>
      <w:r w:rsidRPr="001221B9">
        <w:rPr>
          <w:rFonts w:asciiTheme="minorEastAsia"/>
        </w:rPr>
        <w:t>其母使人語之曰︰</w:t>
      </w:r>
      <w:r w:rsidR="000F1B0C">
        <w:rPr>
          <w:rFonts w:asciiTheme="minorEastAsia"/>
        </w:rPr>
        <w:t>「</w:t>
      </w:r>
      <w:r w:rsidRPr="001221B9">
        <w:rPr>
          <w:rFonts w:asciiTheme="minorEastAsia"/>
        </w:rPr>
        <w:t>設有是事，汝自努力前去，勿以老母、弱子為累！</w:t>
      </w:r>
      <w:r w:rsidR="000F1B0C">
        <w:rPr>
          <w:rFonts w:asciiTheme="minorEastAsia"/>
        </w:rPr>
        <w:t>」</w:t>
      </w:r>
      <w:r w:rsidRPr="001221B9">
        <w:rPr>
          <w:rStyle w:val="00Text"/>
          <w:rFonts w:asciiTheme="minorEastAsia"/>
        </w:rPr>
        <w:t>語，牛倨翻。累，良瑞翻。</w:t>
      </w:r>
      <w:r w:rsidRPr="001221B9">
        <w:rPr>
          <w:rFonts w:asciiTheme="minorEastAsia"/>
        </w:rPr>
        <w:t>師鐸疑未決。</w:t>
      </w:r>
    </w:p>
    <w:p w:rsidR="00934453" w:rsidRPr="001221B9" w:rsidRDefault="00934453" w:rsidP="00DF5A42">
      <w:pPr>
        <w:rPr>
          <w:rFonts w:asciiTheme="minorEastAsia"/>
        </w:rPr>
      </w:pPr>
      <w:r w:rsidRPr="001221B9">
        <w:rPr>
          <w:rFonts w:asciiTheme="minorEastAsia"/>
        </w:rPr>
        <w:t>會駢子四十三郞者素惡用之，</w:t>
      </w:r>
      <w:r w:rsidRPr="001221B9">
        <w:rPr>
          <w:rStyle w:val="00Text"/>
          <w:rFonts w:asciiTheme="minorEastAsia"/>
        </w:rPr>
        <w:t>惡，烏路翻。</w:t>
      </w:r>
      <w:r w:rsidRPr="001221B9">
        <w:rPr>
          <w:rFonts w:asciiTheme="minorEastAsia"/>
        </w:rPr>
        <w:t>欲使師鐸帥外鎭將吏疏用之罪惡，聞於其父，</w:t>
      </w:r>
      <w:r w:rsidRPr="001221B9">
        <w:rPr>
          <w:rStyle w:val="00Text"/>
          <w:rFonts w:asciiTheme="minorEastAsia"/>
        </w:rPr>
        <w:t>帥，讀曰率。</w:t>
      </w:r>
      <w:r w:rsidRPr="001221B9">
        <w:rPr>
          <w:rFonts w:asciiTheme="minorEastAsia"/>
        </w:rPr>
        <w:t>密使人紿之曰︰</w:t>
      </w:r>
      <w:r w:rsidR="000F1B0C">
        <w:rPr>
          <w:rFonts w:asciiTheme="minorEastAsia"/>
        </w:rPr>
        <w:t>「</w:t>
      </w:r>
      <w:r w:rsidRPr="001221B9">
        <w:rPr>
          <w:rFonts w:asciiTheme="minorEastAsia"/>
        </w:rPr>
        <w:t>用之比來頻啓令公，</w:t>
      </w:r>
      <w:r w:rsidRPr="001221B9">
        <w:rPr>
          <w:rStyle w:val="00Text"/>
          <w:rFonts w:asciiTheme="minorEastAsia"/>
        </w:rPr>
        <w:t>比，毗至翻，近也。襄王熅加駢中書令，故稱令公。紿，徒亥翻。</w:t>
      </w:r>
      <w:r w:rsidRPr="001221B9">
        <w:rPr>
          <w:rFonts w:asciiTheme="minorEastAsia"/>
        </w:rPr>
        <w:t>欲因此相圖，已有委曲在張尚書所，</w:t>
      </w:r>
      <w:r w:rsidRPr="001221B9">
        <w:rPr>
          <w:rStyle w:val="00Text"/>
          <w:rFonts w:asciiTheme="minorEastAsia"/>
        </w:rPr>
        <w:t>當時機密文書謂之委曲。張尚書，謂神劍。</w:t>
      </w:r>
      <w:r w:rsidRPr="001221B9">
        <w:rPr>
          <w:rFonts w:asciiTheme="minorEastAsia"/>
        </w:rPr>
        <w:t>宜備之！</w:t>
      </w:r>
      <w:r w:rsidR="000F1B0C">
        <w:rPr>
          <w:rFonts w:asciiTheme="minorEastAsia"/>
        </w:rPr>
        <w:t>」</w:t>
      </w:r>
      <w:r w:rsidRPr="001221B9">
        <w:rPr>
          <w:rFonts w:asciiTheme="minorEastAsia"/>
        </w:rPr>
        <w:t>師鐸問神劍曰︰</w:t>
      </w:r>
      <w:r w:rsidR="000F1B0C">
        <w:rPr>
          <w:rFonts w:asciiTheme="minorEastAsia"/>
        </w:rPr>
        <w:t>「</w:t>
      </w:r>
      <w:r w:rsidRPr="001221B9">
        <w:rPr>
          <w:rFonts w:asciiTheme="minorEastAsia"/>
        </w:rPr>
        <w:t>昨夜使司有文書，</w:t>
      </w:r>
      <w:r w:rsidRPr="001221B9">
        <w:rPr>
          <w:rStyle w:val="00Text"/>
          <w:rFonts w:asciiTheme="minorEastAsia"/>
        </w:rPr>
        <w:t>使司，謂淮南節度使司。</w:t>
      </w:r>
      <w:r w:rsidRPr="001221B9">
        <w:rPr>
          <w:rFonts w:asciiTheme="minorEastAsia"/>
        </w:rPr>
        <w:t>翁胡不言？</w:t>
      </w:r>
      <w:r w:rsidR="000F1B0C">
        <w:rPr>
          <w:rFonts w:asciiTheme="minorEastAsia"/>
        </w:rPr>
        <w:t>」</w:t>
      </w:r>
      <w:r w:rsidRPr="001221B9">
        <w:rPr>
          <w:rStyle w:val="00Text"/>
          <w:rFonts w:asciiTheme="minorEastAsia"/>
        </w:rPr>
        <w:t>以婚姻呼之為翁。</w:t>
      </w:r>
      <w:r w:rsidRPr="001221B9">
        <w:rPr>
          <w:rFonts w:asciiTheme="minorEastAsia"/>
        </w:rPr>
        <w:t>神劍不寤，曰︰</w:t>
      </w:r>
      <w:r w:rsidR="000F1B0C">
        <w:rPr>
          <w:rFonts w:asciiTheme="minorEastAsia"/>
        </w:rPr>
        <w:t>「</w:t>
      </w:r>
      <w:r w:rsidRPr="001221B9">
        <w:rPr>
          <w:rFonts w:asciiTheme="minorEastAsia"/>
        </w:rPr>
        <w:t>無之。</w:t>
      </w:r>
      <w:r w:rsidR="000F1B0C">
        <w:rPr>
          <w:rFonts w:asciiTheme="minorEastAsia"/>
        </w:rPr>
        <w:t>」</w:t>
      </w:r>
      <w:r w:rsidRPr="001221B9">
        <w:rPr>
          <w:rFonts w:asciiTheme="minorEastAsia"/>
        </w:rPr>
        <w:t>師鐸不自安，歸營，謀於腹心，皆勸師鐸起兵誅用之，師鐸曰︰</w:t>
      </w:r>
      <w:r w:rsidR="000F1B0C">
        <w:rPr>
          <w:rFonts w:asciiTheme="minorEastAsia"/>
        </w:rPr>
        <w:t>「</w:t>
      </w:r>
      <w:r w:rsidRPr="001221B9">
        <w:rPr>
          <w:rFonts w:asciiTheme="minorEastAsia"/>
        </w:rPr>
        <w:t>用之數年以來，人怨鬼怒，安知天不假手於我誅之邪！淮寧軍使鄭漢章，我鄕人，</w:t>
      </w:r>
      <w:r w:rsidRPr="001221B9">
        <w:rPr>
          <w:rStyle w:val="00Text"/>
          <w:rFonts w:asciiTheme="minorEastAsia"/>
        </w:rPr>
        <w:t>按新書·高駢傳︰駢置淮寧軍於淮口。畢師鐸、鄭漢章皆冤句人。</w:t>
      </w:r>
      <w:r w:rsidRPr="001221B9">
        <w:rPr>
          <w:rFonts w:asciiTheme="minorEastAsia"/>
        </w:rPr>
        <w:t>昔歸順時副將也，</w:t>
      </w:r>
      <w:r w:rsidRPr="001221B9">
        <w:rPr>
          <w:rStyle w:val="00Text"/>
          <w:rFonts w:asciiTheme="minorEastAsia"/>
        </w:rPr>
        <w:t>謂去黃巢歸高駢時也。</w:t>
      </w:r>
      <w:r w:rsidRPr="001221B9">
        <w:rPr>
          <w:rFonts w:asciiTheme="minorEastAsia"/>
        </w:rPr>
        <w:t>素切齒於用之，聞吾謀，必喜。</w:t>
      </w:r>
      <w:r w:rsidR="000F1B0C">
        <w:rPr>
          <w:rFonts w:asciiTheme="minorEastAsia"/>
        </w:rPr>
        <w:t>」</w:t>
      </w:r>
      <w:r w:rsidRPr="001221B9">
        <w:rPr>
          <w:rFonts w:asciiTheme="minorEastAsia"/>
        </w:rPr>
        <w:t>乃夜與百騎潛詣漢章，漢章大喜，悉發鎭兵及驅居民合千餘人從師鐸至高郵。師鐸詰張神劍以所得委曲，</w:t>
      </w:r>
      <w:r w:rsidRPr="001221B9">
        <w:rPr>
          <w:rStyle w:val="00Text"/>
          <w:rFonts w:asciiTheme="minorEastAsia"/>
        </w:rPr>
        <w:t>詰，極吉翻。</w:t>
      </w:r>
      <w:r w:rsidRPr="001221B9">
        <w:rPr>
          <w:rFonts w:asciiTheme="minorEastAsia"/>
        </w:rPr>
        <w:t>神劍驚曰︰</w:t>
      </w:r>
      <w:r w:rsidR="000F1B0C">
        <w:rPr>
          <w:rFonts w:asciiTheme="minorEastAsia"/>
        </w:rPr>
        <w:t>「</w:t>
      </w:r>
      <w:r w:rsidRPr="001221B9">
        <w:rPr>
          <w:rFonts w:asciiTheme="minorEastAsia"/>
        </w:rPr>
        <w:t>無有。</w:t>
      </w:r>
      <w:r w:rsidR="000F1B0C">
        <w:rPr>
          <w:rFonts w:asciiTheme="minorEastAsia"/>
        </w:rPr>
        <w:t>」</w:t>
      </w:r>
      <w:r w:rsidRPr="001221B9">
        <w:rPr>
          <w:rFonts w:asciiTheme="minorEastAsia"/>
        </w:rPr>
        <w:t>師鐸聲色浸厲，神劍奮曰︰</w:t>
      </w:r>
      <w:r w:rsidR="000F1B0C">
        <w:rPr>
          <w:rFonts w:asciiTheme="minorEastAsia"/>
        </w:rPr>
        <w:t>「</w:t>
      </w:r>
      <w:r w:rsidRPr="001221B9">
        <w:rPr>
          <w:rFonts w:asciiTheme="minorEastAsia"/>
        </w:rPr>
        <w:t>公何見事之暗！用之姦惡，天地所不容。況近者重賂權貴得嶺南節度，復不行，</w:t>
      </w:r>
      <w:r w:rsidRPr="001221B9">
        <w:rPr>
          <w:rStyle w:val="00Text"/>
          <w:rFonts w:asciiTheme="minorEastAsia"/>
        </w:rPr>
        <w:t>事見上卷上年。復，扶又翻。</w:t>
      </w:r>
      <w:r w:rsidRPr="001221B9">
        <w:rPr>
          <w:rFonts w:asciiTheme="minorEastAsia"/>
        </w:rPr>
        <w:t>或云謀竊據此土，使其得志，吾輩豈能握刀頭事此妖物邪！要冎此數賊以謝淮海，何必多言！</w:t>
      </w:r>
      <w:r w:rsidR="000F1B0C">
        <w:rPr>
          <w:rFonts w:asciiTheme="minorEastAsia"/>
        </w:rPr>
        <w:t>」</w:t>
      </w:r>
      <w:r w:rsidRPr="001221B9">
        <w:rPr>
          <w:rStyle w:val="00Text"/>
          <w:rFonts w:asciiTheme="minorEastAsia"/>
        </w:rPr>
        <w:t>冎，古瓦翻。禹貢曰︰淮海惟揚州。</w:t>
      </w:r>
      <w:r w:rsidRPr="001221B9">
        <w:rPr>
          <w:rFonts w:asciiTheme="minorEastAsia"/>
        </w:rPr>
        <w:t>漢章喜，遂命取酒，割臂血瀝酒，共飲之。乙巳，衆推師鐸為行營使，為文告天地，移書淮南境內，言誅用之及張守一、諸葛殷之意。以漢章為行營副使，神劍為都指揮使。</w:t>
      </w:r>
    </w:p>
    <w:p w:rsidR="00934453" w:rsidRPr="001221B9" w:rsidRDefault="00934453" w:rsidP="00DF5A42">
      <w:pPr>
        <w:rPr>
          <w:rFonts w:asciiTheme="minorEastAsia"/>
        </w:rPr>
      </w:pPr>
      <w:r w:rsidRPr="001221B9">
        <w:rPr>
          <w:rFonts w:asciiTheme="minorEastAsia"/>
        </w:rPr>
        <w:t>神劍以師鐸成敗未可知，請以所部留高郵，曰︰</w:t>
      </w:r>
      <w:r w:rsidR="000F1B0C">
        <w:rPr>
          <w:rFonts w:asciiTheme="minorEastAsia"/>
        </w:rPr>
        <w:t>「</w:t>
      </w:r>
      <w:r w:rsidRPr="001221B9">
        <w:rPr>
          <w:rFonts w:asciiTheme="minorEastAsia"/>
        </w:rPr>
        <w:t>一則為公聲援，二則供給糧餉。</w:t>
      </w:r>
      <w:r w:rsidR="000F1B0C">
        <w:rPr>
          <w:rFonts w:asciiTheme="minorEastAsia"/>
        </w:rPr>
        <w:t>」</w:t>
      </w:r>
      <w:r w:rsidRPr="001221B9">
        <w:rPr>
          <w:rFonts w:asciiTheme="minorEastAsia"/>
        </w:rPr>
        <w:t>師鐸不悅，漢章曰︰</w:t>
      </w:r>
      <w:r w:rsidR="000F1B0C">
        <w:rPr>
          <w:rFonts w:asciiTheme="minorEastAsia"/>
        </w:rPr>
        <w:t>「</w:t>
      </w:r>
      <w:r w:rsidRPr="001221B9">
        <w:rPr>
          <w:rFonts w:asciiTheme="minorEastAsia"/>
        </w:rPr>
        <w:t>張尚書謀亦善，茍終始同心，事捷之日，子女玉帛相與共之，今日豈可復相違！</w:t>
      </w:r>
      <w:r w:rsidR="000F1B0C">
        <w:rPr>
          <w:rFonts w:asciiTheme="minorEastAsia"/>
        </w:rPr>
        <w:t>」</w:t>
      </w:r>
      <w:r w:rsidRPr="001221B9">
        <w:rPr>
          <w:rStyle w:val="00Text"/>
          <w:rFonts w:asciiTheme="minorEastAsia"/>
        </w:rPr>
        <w:t>復，扶又翻。</w:t>
      </w:r>
      <w:r w:rsidRPr="001221B9">
        <w:rPr>
          <w:rFonts w:asciiTheme="minorEastAsia"/>
        </w:rPr>
        <w:t>師鐸乃許之。戊申，師鐸、漢章發高郵。</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庚戌，詗騎以白高駢，</w:t>
      </w:r>
      <w:r w:rsidRPr="001221B9">
        <w:rPr>
          <w:rFonts w:asciiTheme="minorEastAsia" w:eastAsiaTheme="minorEastAsia"/>
        </w:rPr>
        <w:t>自高郵東南至揚州一百里。詗，翾正翻，又火迥翻。</w:t>
      </w:r>
      <w:r w:rsidRPr="00101E55">
        <w:rPr>
          <w:rStyle w:val="01Text"/>
          <w:rFonts w:asciiTheme="minorEastAsia" w:eastAsiaTheme="minorEastAsia"/>
          <w:sz w:val="21"/>
        </w:rPr>
        <w:t>呂用之匿之。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朱珍至淄青旬日，應募者萬餘人，又襲青州，獲馬千匹；</w:t>
      </w:r>
      <w:r w:rsidR="00934453" w:rsidRPr="001221B9">
        <w:rPr>
          <w:rStyle w:val="00Text"/>
          <w:rFonts w:asciiTheme="minorEastAsia"/>
        </w:rPr>
        <w:t>時王敬武鎭淄青，朱珍以他鎭之將來募兵，旣不能制，又為所襲。蓋羣盜縱橫，力強者勝，莫適為主故也。</w:t>
      </w:r>
      <w:r w:rsidR="00934453" w:rsidRPr="001221B9">
        <w:rPr>
          <w:rFonts w:asciiTheme="minorEastAsia"/>
        </w:rPr>
        <w:t>辛亥，還，至大梁，朱全忠喜曰︰</w:t>
      </w:r>
      <w:r w:rsidR="000F1B0C">
        <w:rPr>
          <w:rFonts w:asciiTheme="minorEastAsia"/>
        </w:rPr>
        <w:t>「</w:t>
      </w:r>
      <w:r w:rsidR="00934453" w:rsidRPr="001221B9">
        <w:rPr>
          <w:rFonts w:asciiTheme="minorEastAsia"/>
        </w:rPr>
        <w:t>吾事濟矣。</w:t>
      </w:r>
      <w:r w:rsidR="000F1B0C">
        <w:rPr>
          <w:rFonts w:asciiTheme="minorEastAsia"/>
        </w:rPr>
        <w:t>」</w:t>
      </w:r>
    </w:p>
    <w:p w:rsidR="00934453" w:rsidRPr="001221B9" w:rsidRDefault="00934453" w:rsidP="00DF5A42">
      <w:pPr>
        <w:rPr>
          <w:rFonts w:asciiTheme="minorEastAsia"/>
        </w:rPr>
      </w:pPr>
      <w:r w:rsidRPr="001221B9">
        <w:rPr>
          <w:rFonts w:asciiTheme="minorEastAsia"/>
        </w:rPr>
        <w:t>時蔡人方寇汴州，其將張晊屯北郊，秦賢屯板橋，</w:t>
      </w:r>
      <w:r w:rsidRPr="001221B9">
        <w:rPr>
          <w:rStyle w:val="00Text"/>
          <w:rFonts w:asciiTheme="minorEastAsia"/>
        </w:rPr>
        <w:t>北郊，謂汴州城北郊原之地，卽赤岡也。據舊史，板橋在汴州城西。</w:t>
      </w:r>
      <w:r w:rsidRPr="001221B9">
        <w:rPr>
          <w:rFonts w:asciiTheme="minorEastAsia"/>
        </w:rPr>
        <w:t>各有衆數萬，列三十六寨，連延二十餘里。全忠謂諸將曰︰</w:t>
      </w:r>
      <w:r w:rsidR="000F1B0C">
        <w:rPr>
          <w:rFonts w:asciiTheme="minorEastAsia"/>
        </w:rPr>
        <w:t>「</w:t>
      </w:r>
      <w:r w:rsidRPr="001221B9">
        <w:rPr>
          <w:rFonts w:asciiTheme="minorEastAsia"/>
        </w:rPr>
        <w:t>彼蓄銳休兵，方來擊我，未知朱珍之至，謂吾兵少，畏怯自守而已；宜出其不意，先擊之。</w:t>
      </w:r>
      <w:r w:rsidR="000F1B0C">
        <w:rPr>
          <w:rFonts w:asciiTheme="minorEastAsia"/>
        </w:rPr>
        <w:t>」</w:t>
      </w:r>
      <w:r w:rsidRPr="001221B9">
        <w:rPr>
          <w:rFonts w:asciiTheme="minorEastAsia"/>
        </w:rPr>
        <w:t>乃自引兵攻秦賢寨，士卒踊躍爭先；賢不為備，連拔四寨，斬萬餘級，蔡人大驚，以為神。</w:t>
      </w:r>
    </w:p>
    <w:p w:rsidR="00934453" w:rsidRPr="001221B9" w:rsidRDefault="00934453" w:rsidP="00DF5A42">
      <w:pPr>
        <w:rPr>
          <w:rFonts w:asciiTheme="minorEastAsia"/>
        </w:rPr>
      </w:pPr>
      <w:r w:rsidRPr="001221B9">
        <w:rPr>
          <w:rFonts w:asciiTheme="minorEastAsia"/>
        </w:rPr>
        <w:t>全忠又使牙將新野郭言募兵於河陽、陝、虢，得萬餘人而還。</w:t>
      </w:r>
      <w:r w:rsidRPr="001221B9">
        <w:rPr>
          <w:rStyle w:val="00Text"/>
          <w:rFonts w:asciiTheme="minorEastAsia"/>
        </w:rPr>
        <w:t>陝，失冉翻。還，從宣翻，又如字。</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畢師鐸兵奄至廣陵城下，城中驚擾。壬子，呂用之引麾下勁兵，誘以重賞，出城力戰。</w:t>
      </w:r>
      <w:r w:rsidR="00934453" w:rsidRPr="001221B9">
        <w:rPr>
          <w:rStyle w:val="00Text"/>
          <w:rFonts w:asciiTheme="minorEastAsia"/>
        </w:rPr>
        <w:t>誘，音酉。</w:t>
      </w:r>
      <w:r w:rsidR="00934453" w:rsidRPr="001221B9">
        <w:rPr>
          <w:rFonts w:asciiTheme="minorEastAsia"/>
        </w:rPr>
        <w:t>師鐸兵少卻，用之始得斷橋塞門為守備。是日，駢登延和閣，</w:t>
      </w:r>
      <w:r w:rsidR="00934453" w:rsidRPr="001221B9">
        <w:rPr>
          <w:rStyle w:val="00Text"/>
          <w:rFonts w:asciiTheme="minorEastAsia"/>
        </w:rPr>
        <w:t>斷，丁管翻。塞，悉則翻。延和閣，駢所起，見二百五十四卷中和二年。</w:t>
      </w:r>
      <w:r w:rsidR="00934453" w:rsidRPr="001221B9">
        <w:rPr>
          <w:rFonts w:asciiTheme="minorEastAsia"/>
        </w:rPr>
        <w:t>聞諠譟聲，左右以師鐸之變告。駢驚，急召用之詰之，用之徐對曰︰</w:t>
      </w:r>
      <w:r w:rsidR="000F1B0C">
        <w:rPr>
          <w:rFonts w:asciiTheme="minorEastAsia"/>
        </w:rPr>
        <w:t>「</w:t>
      </w:r>
      <w:r w:rsidR="00934453" w:rsidRPr="001221B9">
        <w:rPr>
          <w:rFonts w:asciiTheme="minorEastAsia"/>
        </w:rPr>
        <w:t>師鐸之衆思歸，為門衞所遏，適已隨宜區處，</w:t>
      </w:r>
      <w:r w:rsidR="00934453" w:rsidRPr="001221B9">
        <w:rPr>
          <w:rStyle w:val="00Text"/>
          <w:rFonts w:asciiTheme="minorEastAsia"/>
        </w:rPr>
        <w:t>處，昌呂翻。</w:t>
      </w:r>
      <w:r w:rsidR="00934453" w:rsidRPr="001221B9">
        <w:rPr>
          <w:rFonts w:asciiTheme="minorEastAsia"/>
        </w:rPr>
        <w:t>計尋退散；儻或不已，正煩玄女一力士耳，願令公勿憂！</w:t>
      </w:r>
      <w:r w:rsidR="000F1B0C">
        <w:rPr>
          <w:rFonts w:asciiTheme="minorEastAsia"/>
        </w:rPr>
        <w:t>」</w:t>
      </w:r>
      <w:r w:rsidR="00934453" w:rsidRPr="001221B9">
        <w:rPr>
          <w:rFonts w:asciiTheme="minorEastAsia"/>
        </w:rPr>
        <w:t>駢曰︰</w:t>
      </w:r>
      <w:r w:rsidR="000F1B0C">
        <w:rPr>
          <w:rFonts w:asciiTheme="minorEastAsia"/>
        </w:rPr>
        <w:t>「</w:t>
      </w:r>
      <w:r w:rsidR="00934453" w:rsidRPr="001221B9">
        <w:rPr>
          <w:rFonts w:asciiTheme="minorEastAsia"/>
        </w:rPr>
        <w:t>近者覺君之妄多矣，君善為之，勿使吾為周侍中！</w:t>
      </w:r>
      <w:r w:rsidR="000F1B0C">
        <w:rPr>
          <w:rFonts w:asciiTheme="minorEastAsia"/>
        </w:rPr>
        <w:t>」</w:t>
      </w:r>
      <w:r w:rsidR="00934453" w:rsidRPr="001221B9">
        <w:rPr>
          <w:rStyle w:val="00Text"/>
          <w:rFonts w:asciiTheme="minorEastAsia"/>
        </w:rPr>
        <w:t>周侍中，謂周寶也，事見上卷本年。</w:t>
      </w:r>
      <w:r w:rsidR="00934453" w:rsidRPr="001221B9">
        <w:rPr>
          <w:rFonts w:asciiTheme="minorEastAsia"/>
        </w:rPr>
        <w:t>言畢，慘沮久之，用之慙懅而退。</w:t>
      </w:r>
      <w:r w:rsidR="00934453" w:rsidRPr="001221B9">
        <w:rPr>
          <w:rStyle w:val="00Text"/>
          <w:rFonts w:asciiTheme="minorEastAsia"/>
        </w:rPr>
        <w:t>懅，亦慚也，音遽。</w:t>
      </w:r>
    </w:p>
    <w:p w:rsidR="00934453" w:rsidRPr="001221B9" w:rsidRDefault="00934453" w:rsidP="00DF5A42">
      <w:pPr>
        <w:rPr>
          <w:rFonts w:asciiTheme="minorEastAsia"/>
        </w:rPr>
      </w:pPr>
      <w:r w:rsidRPr="001221B9">
        <w:rPr>
          <w:rFonts w:asciiTheme="minorEastAsia"/>
        </w:rPr>
        <w:t>師鐸退屯山光寺，</w:t>
      </w:r>
      <w:r w:rsidRPr="001221B9">
        <w:rPr>
          <w:rStyle w:val="00Text"/>
          <w:rFonts w:asciiTheme="minorEastAsia"/>
        </w:rPr>
        <w:t>山光寺，在廣陵城北。</w:t>
      </w:r>
      <w:r w:rsidRPr="001221B9">
        <w:rPr>
          <w:rFonts w:asciiTheme="minorEastAsia"/>
        </w:rPr>
        <w:t>以廣陵城堅兵多，甚有悔色；癸丑，遣其屬孫約與其子詣宣州，乞師於觀察使秦彥，且許以克城之日迎彥為帥。</w:t>
      </w:r>
      <w:r w:rsidRPr="001221B9">
        <w:rPr>
          <w:rStyle w:val="00Text"/>
          <w:rFonts w:asciiTheme="minorEastAsia"/>
        </w:rPr>
        <w:t>帥，所類翻。</w:t>
      </w:r>
      <w:r w:rsidRPr="001221B9">
        <w:rPr>
          <w:rFonts w:asciiTheme="minorEastAsia"/>
        </w:rPr>
        <w:t>會師鐸館客畢慕顏自城中逃出，言</w:t>
      </w:r>
      <w:r w:rsidR="000F1B0C">
        <w:rPr>
          <w:rFonts w:asciiTheme="minorEastAsia"/>
        </w:rPr>
        <w:t>「</w:t>
      </w:r>
      <w:r w:rsidRPr="001221B9">
        <w:rPr>
          <w:rFonts w:asciiTheme="minorEastAsia"/>
        </w:rPr>
        <w:t>衆心離散，用之憂窘，若堅守之，不日當潰。</w:t>
      </w:r>
      <w:r w:rsidR="000F1B0C">
        <w:rPr>
          <w:rFonts w:asciiTheme="minorEastAsia"/>
        </w:rPr>
        <w:t>」</w:t>
      </w:r>
      <w:r w:rsidRPr="001221B9">
        <w:rPr>
          <w:rFonts w:asciiTheme="minorEastAsia"/>
        </w:rPr>
        <w:t>師鐸乃悅。</w:t>
      </w:r>
    </w:p>
    <w:p w:rsidR="00934453" w:rsidRPr="001221B9" w:rsidRDefault="00934453" w:rsidP="00DF5A42">
      <w:pPr>
        <w:rPr>
          <w:rFonts w:asciiTheme="minorEastAsia"/>
        </w:rPr>
      </w:pPr>
      <w:r w:rsidRPr="001221B9">
        <w:rPr>
          <w:rFonts w:asciiTheme="minorEastAsia"/>
        </w:rPr>
        <w:t>是日未明，駢召用之，問以事本末，用之始以實對，駢曰︰</w:t>
      </w:r>
      <w:r w:rsidR="000F1B0C">
        <w:rPr>
          <w:rFonts w:asciiTheme="minorEastAsia"/>
        </w:rPr>
        <w:t>「</w:t>
      </w:r>
      <w:r w:rsidRPr="001221B9">
        <w:rPr>
          <w:rFonts w:asciiTheme="minorEastAsia"/>
        </w:rPr>
        <w:t>吾不欲復出兵相攻，</w:t>
      </w:r>
      <w:r w:rsidRPr="001221B9">
        <w:rPr>
          <w:rStyle w:val="00Text"/>
          <w:rFonts w:asciiTheme="minorEastAsia"/>
        </w:rPr>
        <w:t>復，扶又翻。</w:t>
      </w:r>
      <w:r w:rsidRPr="001221B9">
        <w:rPr>
          <w:rFonts w:asciiTheme="minorEastAsia"/>
        </w:rPr>
        <w:t>君可選一溫信大將，</w:t>
      </w:r>
      <w:r w:rsidRPr="001221B9">
        <w:rPr>
          <w:rStyle w:val="00Text"/>
          <w:rFonts w:asciiTheme="minorEastAsia"/>
        </w:rPr>
        <w:t>溫，柔和也。信，誠實不妄言者也。</w:t>
      </w:r>
      <w:r w:rsidRPr="001221B9">
        <w:rPr>
          <w:rFonts w:asciiTheme="minorEastAsia"/>
        </w:rPr>
        <w:t>以我手札諭之，若其未從，當別處分。</w:t>
      </w:r>
      <w:r w:rsidR="000F1B0C">
        <w:rPr>
          <w:rFonts w:asciiTheme="minorEastAsia"/>
        </w:rPr>
        <w:t>」</w:t>
      </w:r>
      <w:r w:rsidRPr="001221B9">
        <w:rPr>
          <w:rStyle w:val="00Text"/>
          <w:rFonts w:asciiTheme="minorEastAsia"/>
        </w:rPr>
        <w:t>處，昌呂翻。按書及春秋</w:t>
      </w:r>
      <w:r w:rsidR="000F1B0C">
        <w:rPr>
          <w:rStyle w:val="00Text"/>
          <w:rFonts w:asciiTheme="minorEastAsia"/>
        </w:rPr>
        <w:t>「</w:t>
      </w:r>
      <w:r w:rsidRPr="001221B9">
        <w:rPr>
          <w:rStyle w:val="00Text"/>
          <w:rFonts w:asciiTheme="minorEastAsia"/>
        </w:rPr>
        <w:t>分器</w:t>
      </w:r>
      <w:r w:rsidR="000F1B0C">
        <w:rPr>
          <w:rStyle w:val="00Text"/>
          <w:rFonts w:asciiTheme="minorEastAsia"/>
        </w:rPr>
        <w:t>」</w:t>
      </w:r>
      <w:r w:rsidRPr="001221B9">
        <w:rPr>
          <w:rStyle w:val="00Text"/>
          <w:rFonts w:asciiTheme="minorEastAsia"/>
        </w:rPr>
        <w:t>。記·曲禮</w:t>
      </w:r>
      <w:r w:rsidR="000F1B0C">
        <w:rPr>
          <w:rStyle w:val="00Text"/>
          <w:rFonts w:asciiTheme="minorEastAsia"/>
        </w:rPr>
        <w:t>「</w:t>
      </w:r>
      <w:r w:rsidRPr="001221B9">
        <w:rPr>
          <w:rStyle w:val="00Text"/>
          <w:rFonts w:asciiTheme="minorEastAsia"/>
        </w:rPr>
        <w:t>分毋求多</w:t>
      </w:r>
      <w:r w:rsidR="000F1B0C">
        <w:rPr>
          <w:rStyle w:val="00Text"/>
          <w:rFonts w:asciiTheme="minorEastAsia"/>
        </w:rPr>
        <w:t>」</w:t>
      </w:r>
      <w:r w:rsidRPr="001221B9">
        <w:rPr>
          <w:rStyle w:val="00Text"/>
          <w:rFonts w:asciiTheme="minorEastAsia"/>
        </w:rPr>
        <w:t>，漢書</w:t>
      </w:r>
      <w:r w:rsidR="000F1B0C">
        <w:rPr>
          <w:rStyle w:val="00Text"/>
          <w:rFonts w:asciiTheme="minorEastAsia"/>
        </w:rPr>
        <w:t>「</w:t>
      </w:r>
      <w:r w:rsidRPr="001221B9">
        <w:rPr>
          <w:rStyle w:val="00Text"/>
          <w:rFonts w:asciiTheme="minorEastAsia"/>
        </w:rPr>
        <w:t>分職</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Style w:val="00Text"/>
          <w:rFonts w:asciiTheme="minorEastAsia"/>
        </w:rPr>
        <w:t>分部</w:t>
      </w:r>
      <w:r w:rsidR="000F1B0C">
        <w:rPr>
          <w:rStyle w:val="00Text"/>
          <w:rFonts w:asciiTheme="minorEastAsia"/>
        </w:rPr>
        <w:t>」</w:t>
      </w:r>
      <w:r w:rsidRPr="001221B9">
        <w:rPr>
          <w:rStyle w:val="00Text"/>
          <w:rFonts w:asciiTheme="minorEastAsia"/>
        </w:rPr>
        <w:t>，並音扶問翻；則處分之分亦當同音。今人讀為分判之分，誤也。</w:t>
      </w:r>
      <w:r w:rsidRPr="001221B9">
        <w:rPr>
          <w:rFonts w:asciiTheme="minorEastAsia"/>
        </w:rPr>
        <w:t>用之退，念諸將皆仇敵，必</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必</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往</w:t>
      </w:r>
      <w:r w:rsidR="000F1B0C">
        <w:rPr>
          <w:rStyle w:val="00Text"/>
          <w:rFonts w:asciiTheme="minorEastAsia"/>
        </w:rPr>
        <w:t>」</w:t>
      </w:r>
      <w:r w:rsidRPr="001221B9">
        <w:rPr>
          <w:rStyle w:val="00Text"/>
          <w:rFonts w:asciiTheme="minorEastAsia"/>
        </w:rPr>
        <w:t>字；乙十一行本同。</w:t>
      </w:r>
      <w:r w:rsidR="000F1B0C">
        <w:rPr>
          <w:rStyle w:val="00Text"/>
          <w:rFonts w:asciiTheme="minorEastAsia"/>
        </w:rPr>
        <w:t>』</w:t>
      </w:r>
      <w:r w:rsidRPr="001221B9">
        <w:rPr>
          <w:rFonts w:asciiTheme="minorEastAsia"/>
        </w:rPr>
        <w:t>不利於己，甲寅，遣所部討擊副使許戡，齎駢委曲</w:t>
      </w:r>
      <w:r w:rsidRPr="001221B9">
        <w:rPr>
          <w:rStyle w:val="00Text"/>
          <w:rFonts w:asciiTheme="minorEastAsia"/>
        </w:rPr>
        <w:t>委曲，卽屛手札也。</w:t>
      </w:r>
      <w:r w:rsidRPr="001221B9">
        <w:rPr>
          <w:rFonts w:asciiTheme="minorEastAsia"/>
        </w:rPr>
        <w:t>及用之誓狀幷酒殽出勞師鐸，</w:t>
      </w:r>
      <w:r w:rsidRPr="001221B9">
        <w:rPr>
          <w:rStyle w:val="00Text"/>
          <w:rFonts w:asciiTheme="minorEastAsia"/>
        </w:rPr>
        <w:t>勞，力到翻。</w:t>
      </w:r>
      <w:r w:rsidRPr="001221B9">
        <w:rPr>
          <w:rFonts w:asciiTheme="minorEastAsia"/>
        </w:rPr>
        <w:t>師鐸始亦望駢舊將勞問，得以具陳用之姦惡，披泄積憤，</w:t>
      </w:r>
      <w:r w:rsidRPr="001221B9">
        <w:rPr>
          <w:rStyle w:val="00Text"/>
          <w:rFonts w:asciiTheme="minorEastAsia"/>
        </w:rPr>
        <w:t>披，開也，分也。決壅為泄。</w:t>
      </w:r>
      <w:r w:rsidRPr="001221B9">
        <w:rPr>
          <w:rFonts w:asciiTheme="minorEastAsia"/>
        </w:rPr>
        <w:t>見戡至，大罵曰︰</w:t>
      </w:r>
      <w:r w:rsidR="000F1B0C">
        <w:rPr>
          <w:rFonts w:asciiTheme="minorEastAsia"/>
        </w:rPr>
        <w:t>「</w:t>
      </w:r>
      <w:r w:rsidRPr="001221B9">
        <w:rPr>
          <w:rFonts w:asciiTheme="minorEastAsia"/>
        </w:rPr>
        <w:t>梁纘、韓問何在，乃使此穢物來！</w:t>
      </w:r>
      <w:r w:rsidR="000F1B0C">
        <w:rPr>
          <w:rFonts w:asciiTheme="minorEastAsia"/>
        </w:rPr>
        <w:t>」</w:t>
      </w:r>
      <w:r w:rsidRPr="001221B9">
        <w:rPr>
          <w:rFonts w:asciiTheme="minorEastAsia"/>
        </w:rPr>
        <w:t>戡未及發言，已牽出斬之。乙卯，師鐸射書入城，</w:t>
      </w:r>
      <w:r w:rsidRPr="001221B9">
        <w:rPr>
          <w:rStyle w:val="00Text"/>
          <w:rFonts w:asciiTheme="minorEastAsia"/>
        </w:rPr>
        <w:t>射，而亦翻。</w:t>
      </w:r>
      <w:r w:rsidRPr="001221B9">
        <w:rPr>
          <w:rFonts w:asciiTheme="minorEastAsia"/>
        </w:rPr>
        <w:t>用之不發，卽焚之。</w:t>
      </w:r>
    </w:p>
    <w:p w:rsidR="00934453" w:rsidRPr="001221B9" w:rsidRDefault="00934453" w:rsidP="00DF5A42">
      <w:pPr>
        <w:rPr>
          <w:rFonts w:asciiTheme="minorEastAsia"/>
        </w:rPr>
      </w:pPr>
      <w:r w:rsidRPr="001221B9">
        <w:rPr>
          <w:rFonts w:asciiTheme="minorEastAsia"/>
        </w:rPr>
        <w:t>丁巳，用之以甲士百人入見駢於延和閣下，駢大驚，匿于寢室，久而後出，曰︰</w:t>
      </w:r>
      <w:r w:rsidR="000F1B0C">
        <w:rPr>
          <w:rFonts w:asciiTheme="minorEastAsia"/>
        </w:rPr>
        <w:t>「</w:t>
      </w:r>
      <w:r w:rsidRPr="001221B9">
        <w:rPr>
          <w:rFonts w:asciiTheme="minorEastAsia"/>
        </w:rPr>
        <w:t>節度使所居，無故以兵入，欲反邪！</w:t>
      </w:r>
      <w:r w:rsidR="000F1B0C">
        <w:rPr>
          <w:rFonts w:asciiTheme="minorEastAsia"/>
        </w:rPr>
        <w:t>」</w:t>
      </w:r>
      <w:r w:rsidRPr="001221B9">
        <w:rPr>
          <w:rFonts w:asciiTheme="minorEastAsia"/>
        </w:rPr>
        <w:t>命左右驅出。用之大懼，出子城南門，舉策指之曰︰</w:t>
      </w:r>
      <w:r w:rsidR="000F1B0C">
        <w:rPr>
          <w:rFonts w:asciiTheme="minorEastAsia"/>
        </w:rPr>
        <w:t>「</w:t>
      </w:r>
      <w:r w:rsidRPr="001221B9">
        <w:rPr>
          <w:rFonts w:asciiTheme="minorEastAsia"/>
        </w:rPr>
        <w:t>吾不可復入此！</w:t>
      </w:r>
      <w:r w:rsidR="000F1B0C">
        <w:rPr>
          <w:rFonts w:asciiTheme="minorEastAsia"/>
        </w:rPr>
        <w:t>」</w:t>
      </w:r>
      <w:r w:rsidRPr="001221B9">
        <w:rPr>
          <w:rStyle w:val="00Text"/>
          <w:rFonts w:asciiTheme="minorEastAsia"/>
        </w:rPr>
        <w:t>復，扶又翻。</w:t>
      </w:r>
      <w:r w:rsidRPr="001221B9">
        <w:rPr>
          <w:rFonts w:asciiTheme="minorEastAsia"/>
        </w:rPr>
        <w:t>自是高、呂始判矣。</w:t>
      </w:r>
    </w:p>
    <w:p w:rsidR="00934453" w:rsidRPr="001221B9" w:rsidRDefault="00934453" w:rsidP="00DF5A42">
      <w:pPr>
        <w:rPr>
          <w:rFonts w:asciiTheme="minorEastAsia"/>
        </w:rPr>
      </w:pPr>
      <w:r w:rsidRPr="001221B9">
        <w:rPr>
          <w:rFonts w:asciiTheme="minorEastAsia"/>
        </w:rPr>
        <w:t>是夜，駢召其從子前左金吾衞將軍傑密議軍事；戊午，署傑都牢城使，泣而勉之，以親信五百人給之。</w:t>
      </w:r>
    </w:p>
    <w:p w:rsidR="00934453" w:rsidRPr="001221B9" w:rsidRDefault="00934453" w:rsidP="00DF5A42">
      <w:pPr>
        <w:rPr>
          <w:rFonts w:asciiTheme="minorEastAsia"/>
        </w:rPr>
      </w:pPr>
      <w:r w:rsidRPr="001221B9">
        <w:rPr>
          <w:rFonts w:asciiTheme="minorEastAsia"/>
        </w:rPr>
        <w:t>用之命諸將大索城中丁壯，</w:t>
      </w:r>
      <w:r w:rsidRPr="001221B9">
        <w:rPr>
          <w:rStyle w:val="00Text"/>
          <w:rFonts w:asciiTheme="minorEastAsia"/>
        </w:rPr>
        <w:t>索，山客翻。</w:t>
      </w:r>
      <w:r w:rsidRPr="001221B9">
        <w:rPr>
          <w:rFonts w:asciiTheme="minorEastAsia"/>
        </w:rPr>
        <w:t>無問朝士、書生，悉以白刃驅縛登城，令分立城上，自旦至暮，不得休息；又恐其與外寇通，數易其地，</w:t>
      </w:r>
      <w:r w:rsidRPr="001221B9">
        <w:rPr>
          <w:rStyle w:val="00Text"/>
          <w:rFonts w:asciiTheme="minorEastAsia"/>
        </w:rPr>
        <w:t>數，所角翻。</w:t>
      </w:r>
      <w:r w:rsidRPr="001221B9">
        <w:rPr>
          <w:rFonts w:asciiTheme="minorEastAsia"/>
        </w:rPr>
        <w:t>家人餉之，莫知所在。由是城中人亦恨師鐸入城之晚也。</w:t>
      </w:r>
    </w:p>
    <w:p w:rsidR="00934453" w:rsidRPr="001221B9" w:rsidRDefault="00934453" w:rsidP="00DF5A42">
      <w:pPr>
        <w:rPr>
          <w:rFonts w:asciiTheme="minorEastAsia"/>
        </w:rPr>
      </w:pPr>
      <w:r w:rsidRPr="001221B9">
        <w:rPr>
          <w:rFonts w:asciiTheme="minorEastAsia"/>
        </w:rPr>
        <w:t>駢遣大將石鍔</w:t>
      </w:r>
      <w:r w:rsidRPr="001221B9">
        <w:rPr>
          <w:rStyle w:val="00Text"/>
          <w:rFonts w:asciiTheme="minorEastAsia"/>
        </w:rPr>
        <w:t>鍔，逆各翻。</w:t>
      </w:r>
      <w:r w:rsidRPr="001221B9">
        <w:rPr>
          <w:rFonts w:asciiTheme="minorEastAsia"/>
        </w:rPr>
        <w:t>以師鐸幼子及其母書幷駢委曲至揚子諭師鐸，師鐸遽遣其子還，曰︰</w:t>
      </w:r>
      <w:r w:rsidR="000F1B0C">
        <w:rPr>
          <w:rFonts w:asciiTheme="minorEastAsia"/>
        </w:rPr>
        <w:t>「</w:t>
      </w:r>
      <w:r w:rsidRPr="001221B9">
        <w:rPr>
          <w:rFonts w:asciiTheme="minorEastAsia"/>
        </w:rPr>
        <w:t>令公但斬呂、張以示師鐸，師鐸不敢負恩，願以妻子為質。</w:t>
      </w:r>
      <w:r w:rsidR="000F1B0C">
        <w:rPr>
          <w:rFonts w:asciiTheme="minorEastAsia"/>
        </w:rPr>
        <w:t>」</w:t>
      </w:r>
      <w:r w:rsidRPr="001221B9">
        <w:rPr>
          <w:rStyle w:val="00Text"/>
          <w:rFonts w:asciiTheme="minorEastAsia"/>
        </w:rPr>
        <w:t>質，音致。</w:t>
      </w:r>
      <w:r w:rsidRPr="001221B9">
        <w:rPr>
          <w:rFonts w:asciiTheme="minorEastAsia"/>
        </w:rPr>
        <w:t>駢恐用之屠其家，收師鐸母妻子置使院。</w:t>
      </w:r>
      <w:r w:rsidRPr="001221B9">
        <w:rPr>
          <w:rStyle w:val="00Text"/>
          <w:rFonts w:asciiTheme="minorEastAsia"/>
        </w:rPr>
        <w:t>使院，節度使司官屬治事之所。</w:t>
      </w:r>
    </w:p>
    <w:p w:rsidR="00934453" w:rsidRPr="001221B9" w:rsidRDefault="00934453" w:rsidP="00DF5A42">
      <w:pPr>
        <w:rPr>
          <w:rFonts w:asciiTheme="minorEastAsia"/>
        </w:rPr>
      </w:pPr>
      <w:r w:rsidRPr="001221B9">
        <w:rPr>
          <w:rFonts w:asciiTheme="minorEastAsia"/>
        </w:rPr>
        <w:t>辛酉，秦彥遣其將秦稠將兵三千至揚子助師鐸。壬戌，宣州軍攻南門，不克；癸亥，又攻羅城東南隅，城幾陷者數四。</w:t>
      </w:r>
      <w:r w:rsidRPr="001221B9">
        <w:rPr>
          <w:rStyle w:val="00Text"/>
          <w:rFonts w:asciiTheme="minorEastAsia"/>
        </w:rPr>
        <w:t>幾，居依翻。</w:t>
      </w:r>
      <w:r w:rsidRPr="001221B9">
        <w:rPr>
          <w:rFonts w:asciiTheme="minorEastAsia"/>
        </w:rPr>
        <w:t>甲子，羅城西南隅守者焚戰格以應師鐸，</w:t>
      </w:r>
      <w:r w:rsidRPr="001221B9">
        <w:rPr>
          <w:rStyle w:val="00Text"/>
          <w:rFonts w:asciiTheme="minorEastAsia"/>
        </w:rPr>
        <w:t>戰格，列木為之，漢人謂之笓格，今謂之排杈。</w:t>
      </w:r>
      <w:r w:rsidRPr="001221B9">
        <w:rPr>
          <w:rFonts w:asciiTheme="minorEastAsia"/>
        </w:rPr>
        <w:t>師鐸毀其城以內其衆。用之帥其衆千人力戰于三橋北，</w:t>
      </w:r>
      <w:r w:rsidRPr="001221B9">
        <w:rPr>
          <w:rStyle w:val="00Text"/>
          <w:rFonts w:asciiTheme="minorEastAsia"/>
        </w:rPr>
        <w:t>帥，讀曰率。</w:t>
      </w:r>
      <w:r w:rsidRPr="001221B9">
        <w:rPr>
          <w:rFonts w:asciiTheme="minorEastAsia"/>
        </w:rPr>
        <w:t>師鐸垂敗，會高傑以牢城兵自子城出，欲擒用之以授師鐸，用之乃開參佐門北走。駢召梁纘以昭義軍百餘人保子城。</w:t>
      </w:r>
    </w:p>
    <w:p w:rsidR="00934453" w:rsidRPr="001221B9" w:rsidRDefault="00934453" w:rsidP="00DF5A42">
      <w:pPr>
        <w:rPr>
          <w:rFonts w:asciiTheme="minorEastAsia"/>
        </w:rPr>
      </w:pPr>
      <w:r w:rsidRPr="001221B9">
        <w:rPr>
          <w:rFonts w:asciiTheme="minorEastAsia"/>
        </w:rPr>
        <w:t>乙丑，師鐸縱兵大掠。駢不得已，命徹備，與師鐸相見於延和閣下，交拜如賓主之儀，署師鐸節度副使、行軍司馬，仍承制加左僕射，鄭漢章等各遷官有差。</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左莫邪都虞候申及，本徐州健將，</w:t>
      </w:r>
      <w:r w:rsidRPr="001221B9">
        <w:rPr>
          <w:rFonts w:asciiTheme="minorEastAsia" w:eastAsiaTheme="minorEastAsia"/>
        </w:rPr>
        <w:t>高駢置左、右莫邪都，見二百五十四卷中和二年。</w:t>
      </w:r>
      <w:r w:rsidRPr="00101E55">
        <w:rPr>
          <w:rStyle w:val="01Text"/>
          <w:rFonts w:asciiTheme="minorEastAsia" w:eastAsiaTheme="minorEastAsia"/>
          <w:sz w:val="21"/>
        </w:rPr>
        <w:t>入見駢，說之曰︰</w:t>
      </w:r>
      <w:r w:rsidRPr="001221B9">
        <w:rPr>
          <w:rFonts w:asciiTheme="minorEastAsia" w:eastAsiaTheme="minorEastAsia"/>
        </w:rPr>
        <w:t>說，式芮翻。</w:t>
      </w:r>
      <w:r w:rsidR="000F1B0C">
        <w:rPr>
          <w:rStyle w:val="01Text"/>
          <w:rFonts w:asciiTheme="minorEastAsia" w:eastAsiaTheme="minorEastAsia"/>
          <w:sz w:val="21"/>
        </w:rPr>
        <w:t>「</w:t>
      </w:r>
      <w:r w:rsidRPr="00101E55">
        <w:rPr>
          <w:rStyle w:val="01Text"/>
          <w:rFonts w:asciiTheme="minorEastAsia" w:eastAsiaTheme="minorEastAsia"/>
          <w:sz w:val="21"/>
        </w:rPr>
        <w:t>師鐸逆黨不多，</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多</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諸門尚未有守者</w:t>
      </w:r>
      <w:r w:rsidR="000F1B0C">
        <w:rPr>
          <w:rFonts w:asciiTheme="minorEastAsia" w:eastAsiaTheme="minorEastAsia"/>
        </w:rPr>
        <w:t>」</w:t>
      </w:r>
      <w:r w:rsidRPr="001221B9">
        <w:rPr>
          <w:rFonts w:asciiTheme="minorEastAsia" w:eastAsiaTheme="minorEastAsia"/>
        </w:rPr>
        <w:t>七字；乙十一行本同；孔本同；張校同；退齋校同。</w:t>
      </w:r>
      <w:r w:rsidR="000F1B0C">
        <w:rPr>
          <w:rFonts w:asciiTheme="minorEastAsia" w:eastAsiaTheme="minorEastAsia"/>
        </w:rPr>
        <w:t>』</w:t>
      </w:r>
      <w:r w:rsidRPr="00101E55">
        <w:rPr>
          <w:rStyle w:val="01Text"/>
          <w:rFonts w:asciiTheme="minorEastAsia" w:eastAsiaTheme="minorEastAsia"/>
          <w:sz w:val="21"/>
        </w:rPr>
        <w:t>請令公及此選元從三十人，</w:t>
      </w:r>
      <w:r w:rsidRPr="001221B9">
        <w:rPr>
          <w:rFonts w:asciiTheme="minorEastAsia" w:eastAsiaTheme="minorEastAsia"/>
        </w:rPr>
        <w:t>及此，言及此時也。從，才用翻。</w:t>
      </w:r>
      <w:r w:rsidRPr="00101E55">
        <w:rPr>
          <w:rStyle w:val="01Text"/>
          <w:rFonts w:asciiTheme="minorEastAsia" w:eastAsiaTheme="minorEastAsia"/>
          <w:sz w:val="21"/>
        </w:rPr>
        <w:t>夜自敎場門出，比師鐸覺之，追不及矣。</w:t>
      </w:r>
      <w:r w:rsidRPr="001221B9">
        <w:rPr>
          <w:rFonts w:asciiTheme="minorEastAsia" w:eastAsiaTheme="minorEastAsia"/>
        </w:rPr>
        <w:t>比，必利翻，及也。</w:t>
      </w:r>
      <w:r w:rsidRPr="00101E55">
        <w:rPr>
          <w:rStyle w:val="01Text"/>
          <w:rFonts w:asciiTheme="minorEastAsia" w:eastAsiaTheme="minorEastAsia"/>
          <w:sz w:val="21"/>
        </w:rPr>
        <w:t>然後發諸鎭兵，還取府城，此轉禍為福也。若一二日事定，浸恐艱難，及亦不得在左右矣。</w:t>
      </w:r>
      <w:r w:rsidR="000F1B0C">
        <w:rPr>
          <w:rStyle w:val="01Text"/>
          <w:rFonts w:asciiTheme="minorEastAsia" w:eastAsiaTheme="minorEastAsia"/>
          <w:sz w:val="21"/>
        </w:rPr>
        <w:t>」</w:t>
      </w:r>
      <w:r w:rsidRPr="00101E55">
        <w:rPr>
          <w:rStyle w:val="01Text"/>
          <w:rFonts w:asciiTheme="minorEastAsia" w:eastAsiaTheme="minorEastAsia"/>
          <w:sz w:val="21"/>
        </w:rPr>
        <w:t>言之，且泣，駢猶豫不聽。</w:t>
      </w:r>
      <w:r w:rsidRPr="001221B9">
        <w:rPr>
          <w:rFonts w:asciiTheme="minorEastAsia" w:eastAsiaTheme="minorEastAsia"/>
        </w:rPr>
        <w:t>楚靈王有言︰</w:t>
      </w:r>
      <w:r w:rsidR="000F1B0C">
        <w:rPr>
          <w:rFonts w:asciiTheme="minorEastAsia" w:eastAsiaTheme="minorEastAsia"/>
        </w:rPr>
        <w:t>「</w:t>
      </w:r>
      <w:r w:rsidRPr="001221B9">
        <w:rPr>
          <w:rFonts w:asciiTheme="minorEastAsia" w:eastAsiaTheme="minorEastAsia"/>
        </w:rPr>
        <w:t>大福不再，祗取辱耳。</w:t>
      </w:r>
      <w:r w:rsidR="000F1B0C">
        <w:rPr>
          <w:rFonts w:asciiTheme="minorEastAsia" w:eastAsiaTheme="minorEastAsia"/>
        </w:rPr>
        <w:t>」</w:t>
      </w:r>
      <w:r w:rsidRPr="001221B9">
        <w:rPr>
          <w:rFonts w:asciiTheme="minorEastAsia" w:eastAsiaTheme="minorEastAsia"/>
        </w:rPr>
        <w:t>高駢蓋知行留皆禍，故猶豫不聽。</w:t>
      </w:r>
      <w:r w:rsidRPr="00101E55">
        <w:rPr>
          <w:rStyle w:val="01Text"/>
          <w:rFonts w:asciiTheme="minorEastAsia" w:eastAsiaTheme="minorEastAsia"/>
          <w:sz w:val="21"/>
        </w:rPr>
        <w:t>及恐語泄，遂竄匿，會張雄至東塘，</w:t>
      </w:r>
      <w:r w:rsidRPr="001221B9">
        <w:rPr>
          <w:rFonts w:asciiTheme="minorEastAsia" w:eastAsiaTheme="minorEastAsia"/>
        </w:rPr>
        <w:t>張雄棄蘇州逃入海，又自海泝江而上，至揚州東塘。</w:t>
      </w:r>
      <w:r w:rsidRPr="00101E55">
        <w:rPr>
          <w:rStyle w:val="01Text"/>
          <w:rFonts w:asciiTheme="minorEastAsia" w:eastAsiaTheme="minorEastAsia"/>
          <w:sz w:val="21"/>
        </w:rPr>
        <w:t>及往歸之。</w:t>
      </w:r>
    </w:p>
    <w:p w:rsidR="00934453" w:rsidRPr="001221B9" w:rsidRDefault="00934453" w:rsidP="00DF5A42">
      <w:pPr>
        <w:rPr>
          <w:rFonts w:asciiTheme="minorEastAsia"/>
        </w:rPr>
      </w:pPr>
      <w:r w:rsidRPr="001221B9">
        <w:rPr>
          <w:rFonts w:asciiTheme="minorEastAsia"/>
        </w:rPr>
        <w:t>丙寅，師鐸果分兵守諸門，搜捕用之親黨，悉誅之。師鐸入居使院，秦稠以宣軍千人分守使宅及諸倉庫。</w:t>
      </w:r>
      <w:r w:rsidRPr="001221B9">
        <w:rPr>
          <w:rStyle w:val="00Text"/>
          <w:rFonts w:asciiTheme="minorEastAsia"/>
        </w:rPr>
        <w:t>使，疏吏翻。</w:t>
      </w:r>
      <w:r w:rsidRPr="001221B9">
        <w:rPr>
          <w:rFonts w:asciiTheme="minorEastAsia"/>
        </w:rPr>
        <w:t>丁卯，駢牒請解所任，以師鐸兼判府事。</w:t>
      </w:r>
    </w:p>
    <w:p w:rsidR="00934453" w:rsidRPr="001221B9" w:rsidRDefault="00934453" w:rsidP="00DF5A42">
      <w:pPr>
        <w:rPr>
          <w:rFonts w:asciiTheme="minorEastAsia"/>
        </w:rPr>
      </w:pPr>
      <w:r w:rsidRPr="001221B9">
        <w:rPr>
          <w:rFonts w:asciiTheme="minorEastAsia"/>
        </w:rPr>
        <w:t>師鐸遣孫約至宣城，趣秦彥過江。</w:t>
      </w:r>
      <w:r w:rsidRPr="001221B9">
        <w:rPr>
          <w:rStyle w:val="00Text"/>
          <w:rFonts w:asciiTheme="minorEastAsia"/>
        </w:rPr>
        <w:t>趣，讀曰促。</w:t>
      </w:r>
      <w:r w:rsidRPr="001221B9">
        <w:rPr>
          <w:rFonts w:asciiTheme="minorEastAsia"/>
        </w:rPr>
        <w:t>或說師鐸曰︰</w:t>
      </w:r>
      <w:r w:rsidRPr="001221B9">
        <w:rPr>
          <w:rStyle w:val="00Text"/>
          <w:rFonts w:asciiTheme="minorEastAsia"/>
        </w:rPr>
        <w:t>說，式芮翻。</w:t>
      </w:r>
      <w:r w:rsidR="000F1B0C">
        <w:rPr>
          <w:rFonts w:asciiTheme="minorEastAsia"/>
        </w:rPr>
        <w:t>「</w:t>
      </w:r>
      <w:r w:rsidRPr="001221B9">
        <w:rPr>
          <w:rFonts w:asciiTheme="minorEastAsia"/>
        </w:rPr>
        <w:t>僕射曏者舉兵，蓋以用之輩姦邪暴橫，</w:t>
      </w:r>
      <w:r w:rsidRPr="001221B9">
        <w:rPr>
          <w:rStyle w:val="00Text"/>
          <w:rFonts w:asciiTheme="minorEastAsia"/>
        </w:rPr>
        <w:t>橫，戶孟翻。</w:t>
      </w:r>
      <w:r w:rsidRPr="001221B9">
        <w:rPr>
          <w:rFonts w:asciiTheme="minorEastAsia"/>
        </w:rPr>
        <w:t>高令公坐自聾瞽，不能區理，</w:t>
      </w:r>
      <w:r w:rsidRPr="001221B9">
        <w:rPr>
          <w:rStyle w:val="00Text"/>
          <w:rFonts w:asciiTheme="minorEastAsia"/>
        </w:rPr>
        <w:t>區，分別也。理，調治也。</w:t>
      </w:r>
      <w:r w:rsidRPr="001221B9">
        <w:rPr>
          <w:rFonts w:asciiTheme="minorEastAsia"/>
        </w:rPr>
        <w:t>故順衆心為一方去害。</w:t>
      </w:r>
      <w:r w:rsidRPr="001221B9">
        <w:rPr>
          <w:rStyle w:val="00Text"/>
          <w:rFonts w:asciiTheme="minorEastAsia"/>
        </w:rPr>
        <w:t>去，羌呂翻。</w:t>
      </w:r>
      <w:r w:rsidRPr="001221B9">
        <w:rPr>
          <w:rFonts w:asciiTheme="minorEastAsia"/>
        </w:rPr>
        <w:t>今用之旣敗，軍府廓然，僕射宜復奉高公而佐之，但總其兵權以號令，誰敢不服！用之乃淮南一叛將耳，移書所在，立可梟擒。如此，外有推奉之名，內得兼幷之實，雖朝廷聞之，亦無虧臣節。使高公聰明，必知內愧；如其不悛，</w:t>
      </w:r>
      <w:r w:rsidRPr="001221B9">
        <w:rPr>
          <w:rStyle w:val="00Text"/>
          <w:rFonts w:asciiTheme="minorEastAsia"/>
        </w:rPr>
        <w:t>悛，丑緣翻，改也。</w:t>
      </w:r>
      <w:r w:rsidRPr="001221B9">
        <w:rPr>
          <w:rFonts w:asciiTheme="minorEastAsia"/>
        </w:rPr>
        <w:t>乃机上肉耳，柰何以此功業付之他人，豈惟受制於人，終恐自相魚肉！前日秦稠先守倉庫，其相疑已可見。且秦司空為節度使，廬州、壽州其肯為之下乎！</w:t>
      </w:r>
      <w:r w:rsidRPr="001221B9">
        <w:rPr>
          <w:rStyle w:val="00Text"/>
          <w:rFonts w:asciiTheme="minorEastAsia"/>
        </w:rPr>
        <w:t>廬州，楊行密。壽州，張翱。</w:t>
      </w:r>
      <w:r w:rsidRPr="001221B9">
        <w:rPr>
          <w:rFonts w:asciiTheme="minorEastAsia"/>
        </w:rPr>
        <w:t>僕見戰攻之端未有窮已，豈惟淮南之人肝腦塗地，竊恐僕射功名成敗未可知也！不若及今亟止秦司空</w:t>
      </w:r>
      <w:r w:rsidRPr="001221B9">
        <w:rPr>
          <w:rStyle w:val="00Text"/>
          <w:rFonts w:asciiTheme="minorEastAsia"/>
        </w:rPr>
        <w:t>亟，紀力翻，急也。</w:t>
      </w:r>
      <w:r w:rsidRPr="001221B9">
        <w:rPr>
          <w:rFonts w:asciiTheme="minorEastAsia"/>
        </w:rPr>
        <w:t>勿使過江，彼若粗識安危，必不敢輕進；</w:t>
      </w:r>
      <w:r w:rsidRPr="001221B9">
        <w:rPr>
          <w:rStyle w:val="00Text"/>
          <w:rFonts w:asciiTheme="minorEastAsia"/>
        </w:rPr>
        <w:t>粗，坐五翻。</w:t>
      </w:r>
      <w:r w:rsidRPr="001221B9">
        <w:rPr>
          <w:rFonts w:asciiTheme="minorEastAsia"/>
        </w:rPr>
        <w:t>就使他日責我以負約，猶不失為高氏忠臣也。</w:t>
      </w:r>
      <w:r w:rsidR="000F1B0C">
        <w:rPr>
          <w:rFonts w:asciiTheme="minorEastAsia"/>
        </w:rPr>
        <w:t>」</w:t>
      </w:r>
      <w:r w:rsidRPr="001221B9">
        <w:rPr>
          <w:rFonts w:asciiTheme="minorEastAsia"/>
        </w:rPr>
        <w:t>師鐸大以為不然，明日，以告鄭漢章，漢章曰︰</w:t>
      </w:r>
      <w:r w:rsidR="000F1B0C">
        <w:rPr>
          <w:rFonts w:asciiTheme="minorEastAsia"/>
        </w:rPr>
        <w:t>「</w:t>
      </w:r>
      <w:r w:rsidRPr="001221B9">
        <w:rPr>
          <w:rFonts w:asciiTheme="minorEastAsia"/>
        </w:rPr>
        <w:t>此智士也！</w:t>
      </w:r>
      <w:r w:rsidR="000F1B0C">
        <w:rPr>
          <w:rFonts w:asciiTheme="minorEastAsia"/>
        </w:rPr>
        <w:t>」</w:t>
      </w:r>
      <w:r w:rsidRPr="001221B9">
        <w:rPr>
          <w:rFonts w:asciiTheme="minorEastAsia"/>
        </w:rPr>
        <w:t>散求之，其人畏禍，竟不復出。</w:t>
      </w:r>
      <w:r w:rsidRPr="001221B9">
        <w:rPr>
          <w:rStyle w:val="00Text"/>
          <w:rFonts w:asciiTheme="minorEastAsia"/>
        </w:rPr>
        <w:t>復，扶又翻。</w:t>
      </w:r>
    </w:p>
    <w:p w:rsidR="00934453" w:rsidRPr="001221B9" w:rsidRDefault="00934453" w:rsidP="00DF5A42">
      <w:pPr>
        <w:rPr>
          <w:rFonts w:asciiTheme="minorEastAsia"/>
        </w:rPr>
      </w:pPr>
      <w:r w:rsidRPr="001221B9">
        <w:rPr>
          <w:rFonts w:asciiTheme="minorEastAsia"/>
        </w:rPr>
        <w:t>戊辰，駢遷家出居南第，師鐸以甲士百人為衞，其實囚之也。是日，宣軍以所求未獲，焚進奉兩樓數十間，寶貨悉為煨燼。</w:t>
      </w:r>
      <w:r w:rsidRPr="001221B9">
        <w:rPr>
          <w:rStyle w:val="00Text"/>
          <w:rFonts w:asciiTheme="minorEastAsia"/>
        </w:rPr>
        <w:t>新書·高駢傳︰駢自乾符以來，貢獻不入天子，寶貨山積於進奉樓。按駢乾符末始自浙西徙淮南，中和二年罷兵權利權，貢獻始絕矣。煨，烏回翻。燼，徐刃翻。</w:t>
      </w:r>
      <w:r w:rsidRPr="001221B9">
        <w:rPr>
          <w:rFonts w:asciiTheme="minorEastAsia"/>
        </w:rPr>
        <w:t>己巳，師鐸於府廳視事，凡官吏非有兵權者皆如故，復遷駢於東第。</w:t>
      </w:r>
      <w:r w:rsidRPr="001221B9">
        <w:rPr>
          <w:rStyle w:val="00Text"/>
          <w:rFonts w:asciiTheme="minorEastAsia"/>
        </w:rPr>
        <w:t>復，扶又翻；下同。</w:t>
      </w:r>
      <w:r w:rsidRPr="001221B9">
        <w:rPr>
          <w:rFonts w:asciiTheme="minorEastAsia"/>
        </w:rPr>
        <w:t>自城陷，諸軍大掠</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掠</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晝夜</w:t>
      </w:r>
      <w:r w:rsidR="000F1B0C">
        <w:rPr>
          <w:rStyle w:val="00Text"/>
          <w:rFonts w:asciiTheme="minorEastAsia"/>
        </w:rPr>
        <w:t>」</w:t>
      </w:r>
      <w:r w:rsidRPr="001221B9">
        <w:rPr>
          <w:rStyle w:val="00Text"/>
          <w:rFonts w:asciiTheme="minorEastAsia"/>
        </w:rPr>
        <w:t>二字；乙十一行本同；孔本同；張校同。</w:t>
      </w:r>
      <w:r w:rsidR="000F1B0C">
        <w:rPr>
          <w:rStyle w:val="00Text"/>
          <w:rFonts w:asciiTheme="minorEastAsia"/>
        </w:rPr>
        <w:t>』</w:t>
      </w:r>
      <w:r w:rsidRPr="001221B9">
        <w:rPr>
          <w:rFonts w:asciiTheme="minorEastAsia"/>
        </w:rPr>
        <w:t>不已，至是，師鐸始以先鋒使唐宏為靜街使，禁止之。</w:t>
      </w:r>
    </w:p>
    <w:p w:rsidR="00934453" w:rsidRPr="001221B9" w:rsidRDefault="00934453" w:rsidP="00DF5A42">
      <w:pPr>
        <w:rPr>
          <w:rFonts w:asciiTheme="minorEastAsia"/>
        </w:rPr>
      </w:pPr>
      <w:r w:rsidRPr="001221B9">
        <w:rPr>
          <w:rFonts w:asciiTheme="minorEastAsia"/>
        </w:rPr>
        <w:t>駢先為鹽鐵使，</w:t>
      </w:r>
      <w:r w:rsidRPr="001221B9">
        <w:rPr>
          <w:rStyle w:val="00Text"/>
          <w:rFonts w:asciiTheme="minorEastAsia"/>
        </w:rPr>
        <w:t>乾符六年，駢為鹽鐵轉運使，中和二年，解使職。</w:t>
      </w:r>
      <w:r w:rsidRPr="001221B9">
        <w:rPr>
          <w:rFonts w:asciiTheme="minorEastAsia"/>
        </w:rPr>
        <w:t>積年不貢奉，貨財在揚州者，塡委如山。駢作郊天、御樓六軍立仗儀服，</w:t>
      </w:r>
      <w:r w:rsidRPr="001221B9">
        <w:rPr>
          <w:rStyle w:val="00Text"/>
          <w:rFonts w:asciiTheme="minorEastAsia"/>
        </w:rPr>
        <w:t>郊天及御樓肆赦，六軍皆立仗。</w:t>
      </w:r>
      <w:r w:rsidRPr="001221B9">
        <w:rPr>
          <w:rFonts w:asciiTheme="minorEastAsia"/>
        </w:rPr>
        <w:t>及大殿元會、內署行幸供張器用，皆刻鏤金玉、蟠龍蹙鳳數十萬事，悉為亂兵所掠，歸于閭閻，張陳寢處其中。</w:t>
      </w:r>
      <w:r w:rsidRPr="001221B9">
        <w:rPr>
          <w:rStyle w:val="00Text"/>
          <w:rFonts w:asciiTheme="minorEastAsia"/>
        </w:rPr>
        <w:t>供，居用翻。張，知亮翻；張陳同。鏤，郞豆翻。處，昌呂翻。</w:t>
      </w:r>
    </w:p>
    <w:p w:rsidR="00934453" w:rsidRPr="001221B9" w:rsidRDefault="00934453" w:rsidP="00DF5A42">
      <w:pPr>
        <w:rPr>
          <w:rFonts w:asciiTheme="minorEastAsia"/>
        </w:rPr>
      </w:pPr>
      <w:r w:rsidRPr="001221B9">
        <w:rPr>
          <w:rFonts w:asciiTheme="minorEastAsia"/>
        </w:rPr>
        <w:t>庚午，獲諸葛殷，杖殺之，棄尸道旁，怨家抉其目，斷其舌，</w:t>
      </w:r>
      <w:r w:rsidRPr="001221B9">
        <w:rPr>
          <w:rStyle w:val="00Text"/>
          <w:rFonts w:asciiTheme="minorEastAsia"/>
        </w:rPr>
        <w:t>決，於決翻。斷，都管翻；下斷手同。</w:t>
      </w:r>
      <w:r w:rsidRPr="001221B9">
        <w:rPr>
          <w:rFonts w:asciiTheme="minorEastAsia"/>
        </w:rPr>
        <w:t>衆以瓦石投之，須臾成冢。呂用之之敗也，其黨鄭</w:t>
      </w:r>
      <w:r w:rsidRPr="001221B9">
        <w:rPr>
          <w:rFonts w:asciiTheme="minorEastAsia"/>
          <w:noProof/>
        </w:rPr>
        <w:drawing>
          <wp:inline distT="0" distB="0" distL="0" distR="0" wp14:anchorId="27BF6BA0" wp14:editId="7590960A">
            <wp:extent cx="152400" cy="152400"/>
            <wp:effectExtent l="0" t="0" r="0" b="0"/>
            <wp:docPr id="558"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首歸師鐸，師鐸署</w:t>
      </w:r>
      <w:r w:rsidRPr="001221B9">
        <w:rPr>
          <w:rFonts w:asciiTheme="minorEastAsia"/>
          <w:noProof/>
        </w:rPr>
        <w:drawing>
          <wp:inline distT="0" distB="0" distL="0" distR="0" wp14:anchorId="46D8F152" wp14:editId="0BAEC204">
            <wp:extent cx="152400" cy="152400"/>
            <wp:effectExtent l="0" t="0" r="0" b="0"/>
            <wp:docPr id="559"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知海陵監事。</w:t>
      </w:r>
      <w:r w:rsidRPr="001221B9">
        <w:rPr>
          <w:rStyle w:val="00Text"/>
          <w:rFonts w:asciiTheme="minorEastAsia"/>
        </w:rPr>
        <w:t>海陵監，筦榷鬻鹽。</w:t>
      </w:r>
      <w:r w:rsidRPr="001221B9">
        <w:rPr>
          <w:rStyle w:val="00Text"/>
          <w:rFonts w:asciiTheme="minorEastAsia"/>
          <w:noProof/>
        </w:rPr>
        <w:drawing>
          <wp:inline distT="0" distB="0" distL="0" distR="0" wp14:anchorId="4A55C428" wp14:editId="57530EEB">
            <wp:extent cx="152400" cy="152400"/>
            <wp:effectExtent l="0" t="0" r="0" b="0"/>
            <wp:docPr id="560"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至海陵，陰記高霸得失，聞於師鐸。</w:t>
      </w:r>
      <w:r w:rsidRPr="001221B9">
        <w:rPr>
          <w:rStyle w:val="00Text"/>
          <w:rFonts w:asciiTheme="minorEastAsia"/>
        </w:rPr>
        <w:t>高霸時為海陵鎭遏使。</w:t>
      </w:r>
      <w:r w:rsidRPr="001221B9">
        <w:rPr>
          <w:rFonts w:asciiTheme="minorEastAsia"/>
        </w:rPr>
        <w:t>霸獲其書，杖</w:t>
      </w:r>
      <w:r w:rsidRPr="001221B9">
        <w:rPr>
          <w:rFonts w:asciiTheme="minorEastAsia"/>
          <w:noProof/>
        </w:rPr>
        <w:drawing>
          <wp:inline distT="0" distB="0" distL="0" distR="0" wp14:anchorId="287025CA" wp14:editId="716676BE">
            <wp:extent cx="152400" cy="152400"/>
            <wp:effectExtent l="0" t="0" r="0" b="0"/>
            <wp:docPr id="561"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背，斷手足，刳目截舌，然後斬之。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蔡將盧瑭屯于萬勝，</w:t>
      </w:r>
      <w:r w:rsidR="00934453" w:rsidRPr="001221B9">
        <w:rPr>
          <w:rStyle w:val="00Text"/>
          <w:rFonts w:asciiTheme="minorEastAsia"/>
        </w:rPr>
        <w:t>萬勝鎭在中牟縣。</w:t>
      </w:r>
      <w:r w:rsidR="00934453" w:rsidRPr="001221B9">
        <w:rPr>
          <w:rFonts w:asciiTheme="minorEastAsia"/>
        </w:rPr>
        <w:t>夾汴水而軍，以絕汴州運路，</w:t>
      </w:r>
      <w:r w:rsidR="00934453" w:rsidRPr="001221B9">
        <w:rPr>
          <w:rStyle w:val="00Text"/>
          <w:rFonts w:asciiTheme="minorEastAsia"/>
        </w:rPr>
        <w:t>薛史·梁紀曰︰盧瑭於圃田北夾汴水為梁，以扼運路。宋白亦曰︰萬勝寨在圃田北。</w:t>
      </w:r>
      <w:r w:rsidR="00934453" w:rsidRPr="001221B9">
        <w:rPr>
          <w:rFonts w:asciiTheme="minorEastAsia"/>
        </w:rPr>
        <w:t>朱全忠乘霧襲之，掩殺殆盡。</w:t>
      </w:r>
      <w:r w:rsidR="00934453" w:rsidRPr="001221B9">
        <w:rPr>
          <w:rStyle w:val="00Text"/>
          <w:rFonts w:asciiTheme="minorEastAsia"/>
        </w:rPr>
        <w:t>考異曰︰薛居正五代史云</w:t>
      </w:r>
      <w:r w:rsidR="000F1B0C">
        <w:rPr>
          <w:rStyle w:val="00Text"/>
          <w:rFonts w:asciiTheme="minorEastAsia"/>
        </w:rPr>
        <w:t>「</w:t>
      </w:r>
      <w:r w:rsidR="00934453" w:rsidRPr="001221B9">
        <w:rPr>
          <w:rStyle w:val="00Text"/>
          <w:rFonts w:asciiTheme="minorEastAsia"/>
        </w:rPr>
        <w:t>四月庚午。</w:t>
      </w:r>
      <w:r w:rsidR="000F1B0C">
        <w:rPr>
          <w:rStyle w:val="00Text"/>
          <w:rFonts w:asciiTheme="minorEastAsia"/>
        </w:rPr>
        <w:t>」</w:t>
      </w:r>
      <w:r w:rsidR="00934453" w:rsidRPr="001221B9">
        <w:rPr>
          <w:rStyle w:val="00Text"/>
          <w:rFonts w:asciiTheme="minorEastAsia"/>
        </w:rPr>
        <w:t>按長曆，四月甲辰朔，無庚午。薛史誤。</w:t>
      </w:r>
      <w:r w:rsidR="00934453" w:rsidRPr="001221B9">
        <w:rPr>
          <w:rFonts w:asciiTheme="minorEastAsia"/>
        </w:rPr>
        <w:t>於是蔡兵皆徙就張晊，屯於赤岡；</w:t>
      </w:r>
      <w:r w:rsidR="00934453" w:rsidRPr="001221B9">
        <w:rPr>
          <w:rStyle w:val="00Text"/>
          <w:rFonts w:asciiTheme="minorEastAsia"/>
        </w:rPr>
        <w:t>赤岡在汴城北。</w:t>
      </w:r>
      <w:r w:rsidR="00934453" w:rsidRPr="001221B9">
        <w:rPr>
          <w:rFonts w:asciiTheme="minorEastAsia"/>
        </w:rPr>
        <w:t>全忠復就擊之，殺二萬餘人。蔡人大懼，或軍中自相驚，全忠乃還大梁，養兵休士。</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辛未，高駢密以金遺守者，</w:t>
      </w:r>
      <w:r w:rsidR="00934453" w:rsidRPr="001221B9">
        <w:rPr>
          <w:rStyle w:val="00Text"/>
          <w:rFonts w:asciiTheme="minorEastAsia"/>
        </w:rPr>
        <w:t>駢冀守者恩之，因以求出。遺，唯季翻。</w:t>
      </w:r>
      <w:r w:rsidR="00934453" w:rsidRPr="001221B9">
        <w:rPr>
          <w:rFonts w:asciiTheme="minorEastAsia"/>
        </w:rPr>
        <w:t>畢師鐸聞之，壬午，復迎駢入道院，</w:t>
      </w:r>
      <w:r w:rsidR="00934453" w:rsidRPr="001221B9">
        <w:rPr>
          <w:rStyle w:val="00Text"/>
          <w:rFonts w:asciiTheme="minorEastAsia"/>
        </w:rPr>
        <w:t>道院，高駢所起以迎神仙。</w:t>
      </w:r>
      <w:r w:rsidR="00934453" w:rsidRPr="001221B9">
        <w:rPr>
          <w:rFonts w:asciiTheme="minorEastAsia"/>
        </w:rPr>
        <w:t>收高氏子弟甥姪十餘人同幽之。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前蘇州刺史張雄帥其衆自海泝江，屯於東塘，遣其將趙暉入據上元。</w:t>
      </w:r>
      <w:r w:rsidR="00934453" w:rsidRPr="001221B9">
        <w:rPr>
          <w:rStyle w:val="00Text"/>
          <w:rFonts w:asciiTheme="minorEastAsia"/>
        </w:rPr>
        <w:t>張雄、馮弘鐸由此得據昇州。帥，讀曰率。</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畢師鐸之攻廣陵也，呂用之詐為高駢牒，署廬州刺史楊行密行軍司馬，追兵入援。廬江人袁襲說行密曰︰</w:t>
      </w:r>
      <w:r w:rsidR="000F1B0C">
        <w:rPr>
          <w:rFonts w:asciiTheme="minorEastAsia"/>
        </w:rPr>
        <w:t>「</w:t>
      </w:r>
      <w:r w:rsidR="00934453" w:rsidRPr="001221B9">
        <w:rPr>
          <w:rFonts w:asciiTheme="minorEastAsia"/>
        </w:rPr>
        <w:t>高公昏惑，用之姦邪，師鐸悖逆，凶德參會，</w:t>
      </w:r>
      <w:r w:rsidR="00934453" w:rsidRPr="001221B9">
        <w:rPr>
          <w:rStyle w:val="00Text"/>
          <w:rFonts w:asciiTheme="minorEastAsia"/>
        </w:rPr>
        <w:t>三者合集為參會。說，式芮翻。</w:t>
      </w:r>
      <w:r w:rsidR="00934453" w:rsidRPr="001221B9">
        <w:rPr>
          <w:rFonts w:asciiTheme="minorEastAsia"/>
        </w:rPr>
        <w:t>而求兵於我，此天以淮南授明公也，趣赴之。</w:t>
      </w:r>
      <w:r w:rsidR="000F1B0C">
        <w:rPr>
          <w:rFonts w:asciiTheme="minorEastAsia"/>
        </w:rPr>
        <w:t>」</w:t>
      </w:r>
      <w:r w:rsidR="00934453" w:rsidRPr="001221B9">
        <w:rPr>
          <w:rStyle w:val="00Text"/>
          <w:rFonts w:asciiTheme="minorEastAsia"/>
        </w:rPr>
        <w:t>趣，讀曰促。</w:t>
      </w:r>
      <w:r w:rsidR="00934453" w:rsidRPr="001221B9">
        <w:rPr>
          <w:rFonts w:asciiTheme="minorEastAsia"/>
        </w:rPr>
        <w:t>行密乃悉發廬州兵，復借兵於和州刺史孫端，</w:t>
      </w:r>
      <w:r w:rsidR="00934453" w:rsidRPr="001221B9">
        <w:rPr>
          <w:rStyle w:val="00Text"/>
          <w:rFonts w:asciiTheme="minorEastAsia"/>
        </w:rPr>
        <w:t>復，扶又翻。考異曰︰妖亂志︰</w:t>
      </w:r>
      <w:r w:rsidR="000F1B0C">
        <w:rPr>
          <w:rStyle w:val="00Text"/>
          <w:rFonts w:asciiTheme="minorEastAsia"/>
        </w:rPr>
        <w:t>「</w:t>
      </w:r>
      <w:r w:rsidR="00934453" w:rsidRPr="001221B9">
        <w:rPr>
          <w:rStyle w:val="00Text"/>
          <w:rFonts w:asciiTheme="minorEastAsia"/>
        </w:rPr>
        <w:t>中和三年，高駢差梁纘知和州。纘以孫端窺伺和州已久，不如因而與之以責其效。駢強之，旣行，果為端所敗。及歸，和州尋陷於端。</w:t>
      </w:r>
      <w:r w:rsidR="000F1B0C">
        <w:rPr>
          <w:rStyle w:val="00Text"/>
          <w:rFonts w:asciiTheme="minorEastAsia"/>
        </w:rPr>
        <w:t>」</w:t>
      </w:r>
      <w:r w:rsidR="00934453" w:rsidRPr="001221B9">
        <w:rPr>
          <w:rStyle w:val="00Text"/>
          <w:rFonts w:asciiTheme="minorEastAsia"/>
        </w:rPr>
        <w:t>蓋端自是遂據和州也。</w:t>
      </w:r>
      <w:r w:rsidR="00934453" w:rsidRPr="001221B9">
        <w:rPr>
          <w:rFonts w:asciiTheme="minorEastAsia"/>
        </w:rPr>
        <w:t>合數千人赴之，五月，至天長。鄭漢章之從師鐸也，留其妻守淮口，用之帥衆攻之，</w:t>
      </w:r>
      <w:r w:rsidR="00934453" w:rsidRPr="001221B9">
        <w:rPr>
          <w:rStyle w:val="00Text"/>
          <w:rFonts w:asciiTheme="minorEastAsia"/>
        </w:rPr>
        <w:t>帥，讀曰率。</w:t>
      </w:r>
      <w:r w:rsidR="00934453" w:rsidRPr="001221B9">
        <w:rPr>
          <w:rFonts w:asciiTheme="minorEastAsia"/>
        </w:rPr>
        <w:t>旬日不克，漢章引兵救之。用之聞行密至天長，引兵歸之。</w:t>
      </w:r>
      <w:r w:rsidR="00934453" w:rsidRPr="001221B9">
        <w:rPr>
          <w:rStyle w:val="00Text"/>
          <w:rFonts w:asciiTheme="minorEastAsia"/>
        </w:rPr>
        <w:t>為用之為行密所誅張本。</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丙子，朱全忠出擊張晊，大破之。秦宗權聞之，自鄭州引精兵會之。</w:t>
      </w:r>
      <w:r w:rsidR="00934453" w:rsidRPr="001221B9">
        <w:rPr>
          <w:rStyle w:val="00Text"/>
          <w:rFonts w:asciiTheme="minorEastAsia"/>
        </w:rPr>
        <w:t>宗權引兵會晊以擊全忠。</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張神劍求貨於畢師鐸，師鐸報以俟秦司空之命，神劍怒，亦以其衆歸楊行密；及海陵鎭遏使高霸、曲溪人劉金、盱眙人賈令威悉以其衆屬焉。</w:t>
      </w:r>
      <w:r w:rsidR="00934453" w:rsidRPr="001221B9">
        <w:rPr>
          <w:rStyle w:val="00Text"/>
          <w:rFonts w:asciiTheme="minorEastAsia"/>
        </w:rPr>
        <w:t>揚州盱眙縣西南十里有曲溪。劉金，曲溪屯將也。</w:t>
      </w:r>
      <w:r w:rsidR="00934453" w:rsidRPr="001221B9">
        <w:rPr>
          <w:rFonts w:asciiTheme="minorEastAsia"/>
        </w:rPr>
        <w:t>行密衆至萬七千人，張神劍運高郵糧以給之。</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朱全忠求救於兗、鄆，朱瑄、朱瑾皆引兵赴之，義成軍亦至。</w:t>
      </w:r>
      <w:r w:rsidR="00934453" w:rsidRPr="001221B9">
        <w:rPr>
          <w:rStyle w:val="00Text"/>
          <w:rFonts w:asciiTheme="minorEastAsia"/>
        </w:rPr>
        <w:t>二年，朱全忠幷義成軍，徵其兵以擊蔡人。</w:t>
      </w:r>
      <w:r w:rsidR="00934453" w:rsidRPr="001221B9">
        <w:rPr>
          <w:rFonts w:asciiTheme="minorEastAsia"/>
        </w:rPr>
        <w:t>辛巳，全忠以四鎭兵攻秦宗權於邊孝村，大破之，</w:t>
      </w:r>
      <w:r w:rsidR="00934453" w:rsidRPr="001221B9">
        <w:rPr>
          <w:rStyle w:val="00Text"/>
          <w:rFonts w:asciiTheme="minorEastAsia"/>
        </w:rPr>
        <w:t>邊孝村，在汴州北郊。</w:t>
      </w:r>
      <w:r w:rsidR="00934453" w:rsidRPr="001221B9">
        <w:rPr>
          <w:rFonts w:asciiTheme="minorEastAsia"/>
        </w:rPr>
        <w:t>斬首二萬餘級；宗權宵遁，全忠追之，至陽武橋而還。</w:t>
      </w:r>
      <w:r w:rsidR="00934453" w:rsidRPr="001221B9">
        <w:rPr>
          <w:rStyle w:val="00Text"/>
          <w:rFonts w:asciiTheme="minorEastAsia"/>
        </w:rPr>
        <w:t>陽武橋在鄭州陽武縣，縣在汴州西北九十里。還，從宣翻，又如字。</w:t>
      </w:r>
      <w:r w:rsidR="00934453" w:rsidRPr="001221B9">
        <w:rPr>
          <w:rFonts w:asciiTheme="minorEastAsia"/>
        </w:rPr>
        <w:t>全忠深德朱瑄，兄事之。蔡人之守東都、河陽、許、汝、懷、鄭、陝、虢者，聞宗權敗，皆棄去。宗權發鄭州，孫儒發河陽，皆屠滅其人，焚其廬舍而去，宗權之勢自是稍衰。朝廷以扈駕都頭楊守宗知許州事，朱全忠以其將孫從益知鄭州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錢鏐遣東安都將杜稜、浙江都將阮結、靜江都將成及將兵討薛朗。</w:t>
      </w:r>
      <w:r w:rsidR="00934453" w:rsidRPr="001221B9">
        <w:rPr>
          <w:rFonts w:asciiTheme="minorEastAsia" w:eastAsiaTheme="minorEastAsia"/>
        </w:rPr>
        <w:t>九域志︰杭州新城縣有東安鎭。浙江、靜江二都，蓋分屯杭州城外沿江一帶，自定山下至海門。討薛朗，以其逐周寶也。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甲午，秦彥將宣歙兵三萬餘人，乘竹筏沿江而下，趙暉邀擊於上元，殺溺殆半。</w:t>
      </w:r>
      <w:r w:rsidR="00934453" w:rsidRPr="001221B9">
        <w:rPr>
          <w:rFonts w:asciiTheme="minorEastAsia" w:eastAsiaTheme="minorEastAsia"/>
        </w:rPr>
        <w:t>歙，書涉翻。</w:t>
      </w:r>
      <w:r w:rsidR="00934453" w:rsidRPr="00101E55">
        <w:rPr>
          <w:rStyle w:val="01Text"/>
          <w:rFonts w:asciiTheme="minorEastAsia" w:eastAsiaTheme="minorEastAsia"/>
          <w:sz w:val="21"/>
        </w:rPr>
        <w:t>丙申，彥入廣陵，自稱權知淮南節度使，</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使</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事</w:t>
      </w:r>
      <w:r w:rsidR="000F1B0C">
        <w:rPr>
          <w:rFonts w:asciiTheme="minorEastAsia" w:eastAsiaTheme="minorEastAsia"/>
        </w:rPr>
        <w:t>」</w:t>
      </w:r>
      <w:r w:rsidR="00934453" w:rsidRPr="001221B9">
        <w:rPr>
          <w:rFonts w:asciiTheme="minorEastAsia" w:eastAsiaTheme="minorEastAsia"/>
        </w:rPr>
        <w:t>；乙十一行本同；張校同，云無註本作</w:t>
      </w:r>
      <w:r w:rsidR="000F1B0C">
        <w:rPr>
          <w:rFonts w:asciiTheme="minorEastAsia" w:eastAsiaTheme="minorEastAsia"/>
        </w:rPr>
        <w:t>「</w:t>
      </w:r>
      <w:r w:rsidR="00934453" w:rsidRPr="001221B9">
        <w:rPr>
          <w:rFonts w:asciiTheme="minorEastAsia" w:eastAsiaTheme="minorEastAsia"/>
        </w:rPr>
        <w:t>使</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仍以畢師鐸為行軍司馬，補池州刺史趙鍠為宣歙觀察使。</w:t>
      </w:r>
      <w:r w:rsidR="00934453" w:rsidRPr="001221B9">
        <w:rPr>
          <w:rFonts w:asciiTheme="minorEastAsia" w:eastAsiaTheme="minorEastAsia"/>
        </w:rPr>
        <w:t>鍠，戶盲翻。</w:t>
      </w:r>
      <w:r w:rsidR="00934453" w:rsidRPr="00101E55">
        <w:rPr>
          <w:rStyle w:val="01Text"/>
          <w:rFonts w:asciiTheme="minorEastAsia" w:eastAsiaTheme="minorEastAsia"/>
          <w:sz w:val="21"/>
        </w:rPr>
        <w:t>戊戌，楊行密帥諸軍抵廣陵城下，為八寨以守之，</w:t>
      </w:r>
      <w:r w:rsidR="00934453" w:rsidRPr="001221B9">
        <w:rPr>
          <w:rFonts w:asciiTheme="minorEastAsia" w:eastAsiaTheme="minorEastAsia"/>
        </w:rPr>
        <w:t>帥，讀曰率；下同。</w:t>
      </w:r>
      <w:r w:rsidR="00934453" w:rsidRPr="00101E55">
        <w:rPr>
          <w:rStyle w:val="01Text"/>
          <w:rFonts w:asciiTheme="minorEastAsia" w:eastAsiaTheme="minorEastAsia"/>
          <w:sz w:val="21"/>
        </w:rPr>
        <w:t>秦彥閉城自守。</w:t>
      </w:r>
      <w:r w:rsidR="00934453" w:rsidRPr="001221B9">
        <w:rPr>
          <w:rFonts w:asciiTheme="minorEastAsia" w:eastAsiaTheme="minorEastAsia"/>
        </w:rPr>
        <w:t>考異曰︰妖亂志︰</w:t>
      </w:r>
      <w:r w:rsidR="000F1B0C">
        <w:rPr>
          <w:rFonts w:asciiTheme="minorEastAsia" w:eastAsiaTheme="minorEastAsia"/>
        </w:rPr>
        <w:t>「</w:t>
      </w:r>
      <w:r w:rsidR="00934453" w:rsidRPr="001221B9">
        <w:rPr>
          <w:rFonts w:asciiTheme="minorEastAsia" w:eastAsiaTheme="minorEastAsia"/>
        </w:rPr>
        <w:t>六月，癸卯朔，秦彥命鄭漢璋等守諸門。</w:t>
      </w:r>
      <w:r w:rsidR="000F1B0C">
        <w:rPr>
          <w:rFonts w:asciiTheme="minorEastAsia" w:eastAsiaTheme="minorEastAsia"/>
        </w:rPr>
        <w:t>」</w:t>
      </w:r>
      <w:r w:rsidR="00934453" w:rsidRPr="001221B9">
        <w:rPr>
          <w:rFonts w:asciiTheme="minorEastAsia" w:eastAsiaTheme="minorEastAsia"/>
        </w:rPr>
        <w:t>按寇至城下，卽應城守，豈有戊戌行密至，癸卯始守城乎！今不取。</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六月，戊申，天威都頭楊守立</w:t>
      </w:r>
      <w:r w:rsidR="00934453" w:rsidRPr="001221B9">
        <w:rPr>
          <w:rStyle w:val="00Text"/>
          <w:rFonts w:asciiTheme="minorEastAsia"/>
        </w:rPr>
        <w:t>天威，亦神策五十四都之一。</w:t>
      </w:r>
      <w:r w:rsidR="00934453" w:rsidRPr="001221B9">
        <w:rPr>
          <w:rFonts w:asciiTheme="minorEastAsia"/>
        </w:rPr>
        <w:t>與鳳翔節度使李昌符爭道，麾下相毆，</w:t>
      </w:r>
      <w:r w:rsidR="00934453" w:rsidRPr="001221B9">
        <w:rPr>
          <w:rStyle w:val="00Text"/>
          <w:rFonts w:asciiTheme="minorEastAsia"/>
        </w:rPr>
        <w:t>毆，烏口翻，擊也。</w:t>
      </w:r>
      <w:r w:rsidR="00934453" w:rsidRPr="001221B9">
        <w:rPr>
          <w:rFonts w:asciiTheme="minorEastAsia"/>
        </w:rPr>
        <w:t>帝命中使諭之，不止。是夕，宿衞皆嚴兵為備。己酉，昌符擁兵燒行宮，庚戌，復攻大安門。</w:t>
      </w:r>
      <w:r w:rsidR="00934453" w:rsidRPr="001221B9">
        <w:rPr>
          <w:rStyle w:val="00Text"/>
          <w:rFonts w:asciiTheme="minorEastAsia"/>
        </w:rPr>
        <w:t>復，扶又翻。</w:t>
      </w:r>
      <w:r w:rsidR="00934453" w:rsidRPr="001221B9">
        <w:rPr>
          <w:rFonts w:asciiTheme="minorEastAsia"/>
        </w:rPr>
        <w:t>守立與昌符戰於通衢，昌符兵敗，帥麾下走保隴州。</w:t>
      </w:r>
      <w:r w:rsidR="00934453" w:rsidRPr="001221B9">
        <w:rPr>
          <w:rStyle w:val="00Text"/>
          <w:rFonts w:asciiTheme="minorEastAsia"/>
        </w:rPr>
        <w:t>九域志︰鳳翔至至隴州一百五十里。</w:t>
      </w:r>
      <w:r w:rsidR="00934453" w:rsidRPr="001221B9">
        <w:rPr>
          <w:rFonts w:asciiTheme="minorEastAsia"/>
        </w:rPr>
        <w:t>杜讓能聞難，挺身步入侍；韋昭度質其家於軍中，</w:t>
      </w:r>
      <w:r w:rsidR="00934453" w:rsidRPr="001221B9">
        <w:rPr>
          <w:rStyle w:val="00Text"/>
          <w:rFonts w:asciiTheme="minorEastAsia"/>
        </w:rPr>
        <w:t>難，乃旦翻。質，音致。</w:t>
      </w:r>
      <w:r w:rsidR="00934453" w:rsidRPr="001221B9">
        <w:rPr>
          <w:rFonts w:asciiTheme="minorEastAsia"/>
        </w:rPr>
        <w:t>誓誅反賊，故軍士力戰而勝之。守立，復恭之假子也。壬子，以扈駕都將、武定節度使李茂貞</w:t>
      </w:r>
      <w:r w:rsidR="00934453" w:rsidRPr="001221B9">
        <w:rPr>
          <w:rStyle w:val="00Text"/>
          <w:rFonts w:asciiTheme="minorEastAsia"/>
        </w:rPr>
        <w:t>李茂貞時領武定節宿衞。</w:t>
      </w:r>
      <w:r w:rsidR="00934453" w:rsidRPr="001221B9">
        <w:rPr>
          <w:rFonts w:asciiTheme="minorEastAsia"/>
        </w:rPr>
        <w:t>為隴州招討使，以討昌符。</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甲寅，河中牙將常行儒殺節度使王重榮。重榮用法嚴，末年尤甚；行儒嘗被罰，恥之，</w:t>
      </w:r>
      <w:r w:rsidR="00934453" w:rsidRPr="001221B9">
        <w:rPr>
          <w:rStyle w:val="00Text"/>
          <w:rFonts w:asciiTheme="minorEastAsia"/>
        </w:rPr>
        <w:t>被，皮義翻。</w:t>
      </w:r>
      <w:r w:rsidR="00934453" w:rsidRPr="001221B9">
        <w:rPr>
          <w:rFonts w:asciiTheme="minorEastAsia"/>
        </w:rPr>
        <w:t>遂作亂。夜，攻府舍，重榮逃於別墅；</w:t>
      </w:r>
      <w:r w:rsidR="00934453" w:rsidRPr="001221B9">
        <w:rPr>
          <w:rStyle w:val="00Text"/>
          <w:rFonts w:asciiTheme="minorEastAsia"/>
        </w:rPr>
        <w:t>墅，承與翻。</w:t>
      </w:r>
      <w:r w:rsidR="00934453" w:rsidRPr="001221B9">
        <w:rPr>
          <w:rFonts w:asciiTheme="minorEastAsia"/>
        </w:rPr>
        <w:t>明旦，行儒得而殺之。制以陝虢節度使王重盈為護國節度使，又以重盈子珙權知陝虢留後。</w:t>
      </w:r>
      <w:r w:rsidR="00934453" w:rsidRPr="001221B9">
        <w:rPr>
          <w:rStyle w:val="00Text"/>
          <w:rFonts w:asciiTheme="minorEastAsia"/>
        </w:rPr>
        <w:t>珙，居勇翻。</w:t>
      </w:r>
      <w:r w:rsidR="00934453" w:rsidRPr="001221B9">
        <w:rPr>
          <w:rFonts w:asciiTheme="minorEastAsia"/>
        </w:rPr>
        <w:t>重盈至河中，執行儒，殺之。</w:t>
      </w:r>
      <w:r w:rsidR="00934453" w:rsidRPr="001221B9">
        <w:rPr>
          <w:rStyle w:val="00Text"/>
          <w:rFonts w:asciiTheme="minorEastAsia"/>
        </w:rPr>
        <w:t>舊書·帝紀云︰常行儒殺王重榮，推重榮兄重盈為兵馬留後。</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戊午，秦彥遣畢師鐸、秦稠將兵八千出城，西擊楊行密，稠敗死，士卒死者什七八。城中乏食，樵採路絕，宣州軍始食人。</w:t>
      </w:r>
      <w:r w:rsidR="00934453" w:rsidRPr="001221B9">
        <w:rPr>
          <w:rStyle w:val="00Text"/>
          <w:rFonts w:asciiTheme="minorEastAsia"/>
        </w:rPr>
        <w:t>宣州軍，秦彥兵也。</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壬戌，亳州將謝殷逐其刺史宋袞。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孫儒旣去河陽，李罕之召張全義於澤州，</w:t>
      </w:r>
      <w:r w:rsidR="00934453" w:rsidRPr="001221B9">
        <w:rPr>
          <w:rFonts w:asciiTheme="minorEastAsia" w:eastAsiaTheme="minorEastAsia"/>
        </w:rPr>
        <w:t>去年，孫儒陷河陽，張全義據懷州，李罕之據澤州以拒之。蓋懷州逼近河陽，全義尋退屯澤州也。舊書</w:t>
      </w:r>
      <w:r w:rsidR="00934453" w:rsidRPr="001221B9">
        <w:rPr>
          <w:rFonts w:asciiTheme="minorEastAsia" w:eastAsiaTheme="minorEastAsia"/>
        </w:rPr>
        <w:t>·</w:t>
      </w:r>
      <w:r w:rsidR="00934453" w:rsidRPr="001221B9">
        <w:rPr>
          <w:rFonts w:asciiTheme="minorEastAsia" w:eastAsiaTheme="minorEastAsia"/>
        </w:rPr>
        <w:t>帝紀云︰李罕之自澤州收河陽，懷州刺史張全義收洛陽。</w:t>
      </w:r>
      <w:r w:rsidR="00934453" w:rsidRPr="00101E55">
        <w:rPr>
          <w:rStyle w:val="01Text"/>
          <w:rFonts w:asciiTheme="minorEastAsia" w:eastAsiaTheme="minorEastAsia"/>
          <w:sz w:val="21"/>
        </w:rPr>
        <w:t>與之收合餘衆。罕之據河陽，全義據東都，共求援於河東；李克用以其將安金俊為澤州刺史，將騎助之，</w:t>
      </w:r>
      <w:r w:rsidR="00934453" w:rsidRPr="001221B9">
        <w:rPr>
          <w:rFonts w:asciiTheme="minorEastAsia" w:eastAsiaTheme="minorEastAsia"/>
        </w:rPr>
        <w:t>考異曰︰太祖紀年錄︰</w:t>
      </w:r>
      <w:r w:rsidR="000F1B0C">
        <w:rPr>
          <w:rFonts w:asciiTheme="minorEastAsia" w:eastAsiaTheme="minorEastAsia"/>
        </w:rPr>
        <w:t>「</w:t>
      </w:r>
      <w:r w:rsidR="00934453" w:rsidRPr="001221B9">
        <w:rPr>
          <w:rFonts w:asciiTheme="minorEastAsia" w:eastAsiaTheme="minorEastAsia"/>
        </w:rPr>
        <w:t>七月，癸巳，澤州刺史張全義棄城而遁，太祖以安金俊為澤州刺史。</w:t>
      </w:r>
      <w:r w:rsidR="000F1B0C">
        <w:rPr>
          <w:rFonts w:asciiTheme="minorEastAsia" w:eastAsiaTheme="minorEastAsia"/>
        </w:rPr>
        <w:t>」</w:t>
      </w:r>
      <w:r w:rsidR="00934453" w:rsidRPr="001221B9">
        <w:rPr>
          <w:rFonts w:asciiTheme="minorEastAsia" w:eastAsiaTheme="minorEastAsia"/>
        </w:rPr>
        <w:t>薛居正五代史亦云︰</w:t>
      </w:r>
      <w:r w:rsidR="000F1B0C">
        <w:rPr>
          <w:rFonts w:asciiTheme="minorEastAsia" w:eastAsiaTheme="minorEastAsia"/>
        </w:rPr>
        <w:t>「</w:t>
      </w:r>
      <w:r w:rsidR="00934453" w:rsidRPr="001221B9">
        <w:rPr>
          <w:rFonts w:asciiTheme="minorEastAsia" w:eastAsiaTheme="minorEastAsia"/>
        </w:rPr>
        <w:t>七月，武皇以金俊為澤州刺史。</w:t>
      </w:r>
      <w:r w:rsidR="000F1B0C">
        <w:rPr>
          <w:rFonts w:asciiTheme="minorEastAsia" w:eastAsiaTheme="minorEastAsia"/>
        </w:rPr>
        <w:t>」</w:t>
      </w:r>
      <w:r w:rsidR="00934453" w:rsidRPr="001221B9">
        <w:rPr>
          <w:rFonts w:asciiTheme="minorEastAsia" w:eastAsiaTheme="minorEastAsia"/>
        </w:rPr>
        <w:t>按實錄，六月，全義已除河南尹。薛史</w:t>
      </w:r>
      <w:r w:rsidR="00934453" w:rsidRPr="001221B9">
        <w:rPr>
          <w:rFonts w:asciiTheme="minorEastAsia" w:eastAsiaTheme="minorEastAsia"/>
        </w:rPr>
        <w:t>·</w:t>
      </w:r>
      <w:r w:rsidR="00934453" w:rsidRPr="001221B9">
        <w:rPr>
          <w:rFonts w:asciiTheme="minorEastAsia" w:eastAsiaTheme="minorEastAsia"/>
        </w:rPr>
        <w:t>罕之傳，罕之求援，克用遣澤州刺史安金俊助之，蓋二人先以澤州賂克用，非七月也。</w:t>
      </w:r>
      <w:r w:rsidR="00934453" w:rsidRPr="00101E55">
        <w:rPr>
          <w:rStyle w:val="01Text"/>
          <w:rFonts w:asciiTheme="minorEastAsia" w:eastAsiaTheme="minorEastAsia"/>
          <w:sz w:val="21"/>
        </w:rPr>
        <w:t>表罕之為河陽節度使，全義為河南尹。</w:t>
      </w:r>
      <w:r w:rsidR="00934453" w:rsidRPr="001221B9">
        <w:rPr>
          <w:rFonts w:asciiTheme="minorEastAsia" w:eastAsiaTheme="minorEastAsia"/>
        </w:rPr>
        <w:t>考異曰︰薛居正五代史︰</w:t>
      </w:r>
      <w:r w:rsidR="000F1B0C">
        <w:rPr>
          <w:rFonts w:asciiTheme="minorEastAsia" w:eastAsiaTheme="minorEastAsia"/>
        </w:rPr>
        <w:t>「</w:t>
      </w:r>
      <w:r w:rsidR="00934453" w:rsidRPr="001221B9">
        <w:rPr>
          <w:rFonts w:asciiTheme="minorEastAsia" w:eastAsiaTheme="minorEastAsia"/>
        </w:rPr>
        <w:t>克用表張言為河南尹、東都留守。</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以澤州刺史李罕之為河陽節度使，懷州刺史張全義為河南尹。</w:t>
      </w:r>
      <w:r w:rsidR="000F1B0C">
        <w:rPr>
          <w:rFonts w:asciiTheme="minorEastAsia" w:eastAsiaTheme="minorEastAsia"/>
        </w:rPr>
        <w:t>」</w:t>
      </w:r>
      <w:r w:rsidR="00934453" w:rsidRPr="001221B9">
        <w:rPr>
          <w:rFonts w:asciiTheme="minorEastAsia" w:eastAsiaTheme="minorEastAsia"/>
        </w:rPr>
        <w:t>按諸葛爽表全義為澤州刺史，及仲方敗，罕之據擇州，全義據懷州耳，非刺史也。</w:t>
      </w:r>
    </w:p>
    <w:p w:rsidR="00934453" w:rsidRPr="001221B9" w:rsidRDefault="00934453" w:rsidP="00DF5A42">
      <w:pPr>
        <w:rPr>
          <w:rFonts w:asciiTheme="minorEastAsia"/>
        </w:rPr>
      </w:pPr>
      <w:r w:rsidRPr="001221B9">
        <w:rPr>
          <w:rFonts w:asciiTheme="minorEastAsia"/>
        </w:rPr>
        <w:t>初，東都經黃巢之亂，遺民聚為三城以相保，繼以秦宗權、孫儒殘暴，僅存壞垣而已。全義初至，白骨蔽地，荊棘彌望，居民不滿百戶，全義麾下纔百餘人，相與保中州城，</w:t>
      </w:r>
      <w:r w:rsidRPr="001221B9">
        <w:rPr>
          <w:rStyle w:val="00Text"/>
          <w:rFonts w:asciiTheme="minorEastAsia"/>
        </w:rPr>
        <w:t>城在二城之中間，故謂之中州城。</w:t>
      </w:r>
      <w:r w:rsidRPr="001221B9">
        <w:rPr>
          <w:rFonts w:asciiTheme="minorEastAsia"/>
        </w:rPr>
        <w:t>四野俱無耕者。全義乃於麾下選十八人材器可任者，人給一旗一牓，謂之屯將，</w:t>
      </w:r>
      <w:r w:rsidRPr="001221B9">
        <w:rPr>
          <w:rStyle w:val="00Text"/>
          <w:rFonts w:asciiTheme="minorEastAsia"/>
        </w:rPr>
        <w:t>將，卽亮翻。</w:t>
      </w:r>
      <w:r w:rsidRPr="001221B9">
        <w:rPr>
          <w:rFonts w:asciiTheme="minorEastAsia"/>
        </w:rPr>
        <w:t>使詣十八縣故墟落中，植旗張牓，招懷流散，勸之樹藝。</w:t>
      </w:r>
      <w:r w:rsidRPr="001221B9">
        <w:rPr>
          <w:rStyle w:val="00Text"/>
          <w:rFonts w:asciiTheme="minorEastAsia"/>
        </w:rPr>
        <w:t>河南二十縣，河南、洛陽二縣在城中，其外偃師、鞏、緱氏、陽城、登封、陸渾、伊闕、新安、澠池、福昌、長水、永寧、壽安、密、河清、潁陽、伊陽、王屋，凡十八縣。</w:t>
      </w:r>
      <w:r w:rsidRPr="001221B9">
        <w:rPr>
          <w:rFonts w:asciiTheme="minorEastAsia"/>
        </w:rPr>
        <w:t>惟殺人者死，餘但笞杖而已，無嚴刑，無租稅，民歸之者如市。又選壯者敎之戰陳，以禦寇盜。</w:t>
      </w:r>
      <w:r w:rsidRPr="001221B9">
        <w:rPr>
          <w:rStyle w:val="00Text"/>
          <w:rFonts w:asciiTheme="minorEastAsia"/>
        </w:rPr>
        <w:t>陳，讀曰陣。</w:t>
      </w:r>
      <w:r w:rsidRPr="001221B9">
        <w:rPr>
          <w:rFonts w:asciiTheme="minorEastAsia"/>
        </w:rPr>
        <w:t>數年之後，都城坊曲，漸復舊制，諸縣戶口，率皆歸復，桑麻蔚然，野無曠土。</w:t>
      </w:r>
      <w:r w:rsidRPr="001221B9">
        <w:rPr>
          <w:rStyle w:val="00Text"/>
          <w:rFonts w:asciiTheme="minorEastAsia"/>
        </w:rPr>
        <w:t>蔚，音鬱。不耕之土曰曠土。曠，空也。</w:t>
      </w:r>
      <w:r w:rsidRPr="001221B9">
        <w:rPr>
          <w:rFonts w:asciiTheme="minorEastAsia"/>
        </w:rPr>
        <w:t>其勝兵者，</w:t>
      </w:r>
      <w:r w:rsidRPr="001221B9">
        <w:rPr>
          <w:rStyle w:val="00Text"/>
          <w:rFonts w:asciiTheme="minorEastAsia"/>
        </w:rPr>
        <w:t>勝，音升。</w:t>
      </w:r>
      <w:r w:rsidRPr="001221B9">
        <w:rPr>
          <w:rFonts w:asciiTheme="minorEastAsia"/>
        </w:rPr>
        <w:t>大縣至七千人，小縣不減二千人，乃奏置令佐以治之。</w:t>
      </w:r>
      <w:r w:rsidRPr="001221B9">
        <w:rPr>
          <w:rStyle w:val="00Text"/>
          <w:rFonts w:asciiTheme="minorEastAsia"/>
        </w:rPr>
        <w:t>治，直之翻。</w:t>
      </w:r>
      <w:r w:rsidRPr="001221B9">
        <w:rPr>
          <w:rFonts w:asciiTheme="minorEastAsia"/>
        </w:rPr>
        <w:t>全義明察，人不能欺，而為政寬簡。出，見田疇美者，輒下馬，與僚佐共觀之，召田主，勞以酒食；</w:t>
      </w:r>
      <w:r w:rsidRPr="001221B9">
        <w:rPr>
          <w:rStyle w:val="00Text"/>
          <w:rFonts w:asciiTheme="minorEastAsia"/>
        </w:rPr>
        <w:t>勞，力到翻。</w:t>
      </w:r>
      <w:r w:rsidRPr="001221B9">
        <w:rPr>
          <w:rFonts w:asciiTheme="minorEastAsia"/>
        </w:rPr>
        <w:t>有蠶麥善收者，</w:t>
      </w:r>
      <w:r w:rsidRPr="001221B9">
        <w:rPr>
          <w:rStyle w:val="00Text"/>
          <w:rFonts w:asciiTheme="minorEastAsia"/>
        </w:rPr>
        <w:t>蠶四伏無病而成繭，麥就實黃熟而豐厚，為善收。</w:t>
      </w:r>
      <w:r w:rsidRPr="001221B9">
        <w:rPr>
          <w:rFonts w:asciiTheme="minorEastAsia"/>
        </w:rPr>
        <w:t>或親至其家，悉呼出老幼，賜以茶綵衣物。民間言︰</w:t>
      </w:r>
      <w:r w:rsidR="000F1B0C">
        <w:rPr>
          <w:rFonts w:asciiTheme="minorEastAsia"/>
        </w:rPr>
        <w:t>「</w:t>
      </w:r>
      <w:r w:rsidRPr="001221B9">
        <w:rPr>
          <w:rFonts w:asciiTheme="minorEastAsia"/>
        </w:rPr>
        <w:t>張公不喜聲伎，</w:t>
      </w:r>
      <w:r w:rsidRPr="001221B9">
        <w:rPr>
          <w:rStyle w:val="00Text"/>
          <w:rFonts w:asciiTheme="minorEastAsia"/>
        </w:rPr>
        <w:t>喜，許記翻。伎，渠綺翻。</w:t>
      </w:r>
      <w:r w:rsidRPr="001221B9">
        <w:rPr>
          <w:rFonts w:asciiTheme="minorEastAsia"/>
        </w:rPr>
        <w:t>見之未嘗笑；獨見佳麥良繭則笑耳。</w:t>
      </w:r>
      <w:r w:rsidR="000F1B0C">
        <w:rPr>
          <w:rFonts w:asciiTheme="minorEastAsia"/>
        </w:rPr>
        <w:t>」</w:t>
      </w:r>
      <w:r w:rsidRPr="001221B9">
        <w:rPr>
          <w:rFonts w:asciiTheme="minorEastAsia"/>
        </w:rPr>
        <w:t>有田荒穢者，則集衆杖之；或訴以乏人牛，乃召其鄰里責之曰︰</w:t>
      </w:r>
      <w:r w:rsidR="000F1B0C">
        <w:rPr>
          <w:rFonts w:asciiTheme="minorEastAsia"/>
        </w:rPr>
        <w:t>「</w:t>
      </w:r>
      <w:r w:rsidRPr="001221B9">
        <w:rPr>
          <w:rFonts w:asciiTheme="minorEastAsia"/>
        </w:rPr>
        <w:t>彼誠乏人牛，何不助之！</w:t>
      </w:r>
      <w:r w:rsidR="000F1B0C">
        <w:rPr>
          <w:rFonts w:asciiTheme="minorEastAsia"/>
        </w:rPr>
        <w:t>」</w:t>
      </w:r>
      <w:r w:rsidRPr="001221B9">
        <w:rPr>
          <w:rFonts w:asciiTheme="minorEastAsia"/>
        </w:rPr>
        <w:t>衆皆謝，乃釋之。由是鄰里有無相助，故比戶皆有蓄積，</w:t>
      </w:r>
      <w:r w:rsidRPr="001221B9">
        <w:rPr>
          <w:rStyle w:val="00Text"/>
          <w:rFonts w:asciiTheme="minorEastAsia"/>
        </w:rPr>
        <w:t>比，毗至翻，又毗必翻。</w:t>
      </w:r>
      <w:r w:rsidRPr="001221B9">
        <w:rPr>
          <w:rFonts w:asciiTheme="minorEastAsia"/>
        </w:rPr>
        <w:t>凶年不饑，遂成富庶焉。</w:t>
      </w:r>
      <w:r w:rsidRPr="001221B9">
        <w:rPr>
          <w:rStyle w:val="00Text"/>
          <w:rFonts w:asciiTheme="minorEastAsia"/>
        </w:rPr>
        <w:t>史究言張全義治河南之績效。</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杜稜等敗薛朗將李君暀于陽羨。</w:t>
      </w:r>
      <w:r w:rsidR="00934453" w:rsidRPr="001221B9">
        <w:rPr>
          <w:rFonts w:asciiTheme="minorEastAsia" w:eastAsiaTheme="minorEastAsia"/>
        </w:rPr>
        <w:t>敗，補邁翻。暀，于放翻。陽羨，漢古縣，晉立義興郡，隋廢郡，改陽羨為義興縣。唐武德七年，分義興置陽羨縣，尋省倂入義興。九域志︰義興縣在常州西南百二十里。</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秋，七月，癸未，淮南將吳苗帥其徒八千人踰城降楊行密。</w:t>
      </w:r>
      <w:r w:rsidR="00934453" w:rsidRPr="001221B9">
        <w:rPr>
          <w:rStyle w:val="00Text"/>
          <w:rFonts w:asciiTheme="minorEastAsia"/>
        </w:rPr>
        <w:t>帥，讀曰率。</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八月，壬寅朔，李茂貞奏隴州刺史薛知籌以城降，斬李昌符，滅其族。</w:t>
      </w:r>
      <w:r w:rsidR="00934453" w:rsidRPr="001221B9">
        <w:rPr>
          <w:rStyle w:val="00Text"/>
          <w:rFonts w:asciiTheme="minorEastAsia"/>
        </w:rPr>
        <w:t>中和元年，李昌言逐鄭畋據岐，兄弟七年而滅。</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朱全忠引兵過亳州，遣其將霍存襲謝殷，斬之。</w:t>
      </w:r>
      <w:r w:rsidR="00934453" w:rsidRPr="001221B9">
        <w:rPr>
          <w:rStyle w:val="00Text"/>
          <w:rFonts w:asciiTheme="minorEastAsia"/>
        </w:rPr>
        <w:t>是年六月，謝殷殺刺史，據亳州。</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丙子，以李茂貞同平章事、充鳳翔節度使。</w:t>
      </w:r>
      <w:r w:rsidR="00934453" w:rsidRPr="001221B9">
        <w:rPr>
          <w:rStyle w:val="00Text"/>
          <w:rFonts w:asciiTheme="minorEastAsia"/>
        </w:rPr>
        <w:t>為李茂貞以岐兵跋扈張本。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以韋昭度守太保、兼侍中。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朱全忠欲兼兗、鄆，而以朱瑄兄弟有功於己，</w:t>
      </w:r>
      <w:r w:rsidR="00934453" w:rsidRPr="001221B9">
        <w:rPr>
          <w:rFonts w:asciiTheme="minorEastAsia" w:eastAsiaTheme="minorEastAsia"/>
        </w:rPr>
        <w:t>朱瑄兄弟救汴州，破蔡兵。</w:t>
      </w:r>
      <w:r w:rsidR="00934453" w:rsidRPr="00101E55">
        <w:rPr>
          <w:rStyle w:val="01Text"/>
          <w:rFonts w:asciiTheme="minorEastAsia" w:eastAsiaTheme="minorEastAsia"/>
          <w:sz w:val="21"/>
        </w:rPr>
        <w:t>攻之無名，乃誣瑄招誘宣武軍士，移書誚讓。瑄復書不遜，</w:t>
      </w:r>
      <w:r w:rsidR="00934453" w:rsidRPr="001221B9">
        <w:rPr>
          <w:rFonts w:asciiTheme="minorEastAsia" w:eastAsiaTheme="minorEastAsia"/>
        </w:rPr>
        <w:t>考異曰︰編遺錄︰</w:t>
      </w:r>
      <w:r w:rsidR="000F1B0C">
        <w:rPr>
          <w:rFonts w:asciiTheme="minorEastAsia" w:eastAsiaTheme="minorEastAsia"/>
        </w:rPr>
        <w:t>「</w:t>
      </w:r>
      <w:r w:rsidR="00934453" w:rsidRPr="001221B9">
        <w:rPr>
          <w:rFonts w:asciiTheme="minorEastAsia" w:eastAsiaTheme="minorEastAsia"/>
        </w:rPr>
        <w:t>八月，丙午，都指揮使朱珍以諸都將士日有逃逸者，初未曉其端，今乃知為鄆帥朱瑄因前年與我師會合討伐蔡寇，睹將士驍勇，潛有窺覬之心，密於境上懸金帛招誘，如至者皆厚而納焉。積亡旣多，上察之，且不平是事，因移文追索亡者，朱瑄來言不遜，上益怒其欺罔，乃議舉兵伐之。</w:t>
      </w:r>
      <w:r w:rsidR="000F1B0C">
        <w:rPr>
          <w:rFonts w:asciiTheme="minorEastAsia" w:eastAsiaTheme="minorEastAsia"/>
        </w:rPr>
        <w:t>」</w:t>
      </w:r>
      <w:r w:rsidR="00934453" w:rsidRPr="001221B9">
        <w:rPr>
          <w:rFonts w:asciiTheme="minorEastAsia" w:eastAsiaTheme="minorEastAsia"/>
        </w:rPr>
        <w:t>新傳︰</w:t>
      </w:r>
      <w:r w:rsidR="000F1B0C">
        <w:rPr>
          <w:rFonts w:asciiTheme="minorEastAsia" w:eastAsiaTheme="minorEastAsia"/>
        </w:rPr>
        <w:t>「</w:t>
      </w:r>
      <w:r w:rsidR="00934453" w:rsidRPr="001221B9">
        <w:rPr>
          <w:rFonts w:asciiTheme="minorEastAsia" w:eastAsiaTheme="minorEastAsia"/>
        </w:rPr>
        <w:t>全忠與朱瑄情好篤密，而內忌其雄，且所據皆勁兵地，欲造怨，乃圖之，卽聲言瑄納汴亡命，移書詆讓，瑄以新有恩於全忠，故答檄恚望。全忠由是顯結其隙。</w:t>
      </w:r>
      <w:r w:rsidR="000F1B0C">
        <w:rPr>
          <w:rFonts w:asciiTheme="minorEastAsia" w:eastAsiaTheme="minorEastAsia"/>
        </w:rPr>
        <w:t>」</w:t>
      </w:r>
      <w:r w:rsidR="00934453" w:rsidRPr="001221B9">
        <w:rPr>
          <w:rFonts w:asciiTheme="minorEastAsia" w:eastAsiaTheme="minorEastAsia"/>
        </w:rPr>
        <w:t>高若拙後史補曰︰</w:t>
      </w:r>
      <w:r w:rsidR="000F1B0C">
        <w:rPr>
          <w:rFonts w:asciiTheme="minorEastAsia" w:eastAsiaTheme="minorEastAsia"/>
        </w:rPr>
        <w:t>「</w:t>
      </w:r>
      <w:r w:rsidR="00934453" w:rsidRPr="001221B9">
        <w:rPr>
          <w:rFonts w:asciiTheme="minorEastAsia" w:eastAsiaTheme="minorEastAsia"/>
        </w:rPr>
        <w:t>梁太祖皇帝到梁園，深有大志，然兵力不足，常欲外掠，又虞四境之難，每有鬱然之狀。時有薦敬秀才於門下，乃白梁祖曰︰</w:t>
      </w:r>
      <w:r w:rsidR="000F1B0C">
        <w:rPr>
          <w:rFonts w:asciiTheme="minorEastAsia" w:eastAsiaTheme="minorEastAsia"/>
        </w:rPr>
        <w:t>『</w:t>
      </w:r>
      <w:r w:rsidR="00934453" w:rsidRPr="001221B9">
        <w:rPr>
          <w:rFonts w:asciiTheme="minorEastAsia" w:eastAsiaTheme="minorEastAsia"/>
        </w:rPr>
        <w:t>明公方欲圖大事，輕重必為四境所侵，但令麾下將士詐為判者而逃，卽明公奏于主上及告四鄰，以自襲叛徒為名。</w:t>
      </w:r>
      <w:r w:rsidR="000F1B0C">
        <w:rPr>
          <w:rFonts w:asciiTheme="minorEastAsia" w:eastAsiaTheme="minorEastAsia"/>
        </w:rPr>
        <w:t>』</w:t>
      </w:r>
      <w:r w:rsidR="00934453" w:rsidRPr="001221B9">
        <w:rPr>
          <w:rFonts w:asciiTheme="minorEastAsia" w:eastAsiaTheme="minorEastAsia"/>
        </w:rPr>
        <w:t>梁祖曰︰</w:t>
      </w:r>
      <w:r w:rsidR="000F1B0C">
        <w:rPr>
          <w:rFonts w:asciiTheme="minorEastAsia" w:eastAsiaTheme="minorEastAsia"/>
        </w:rPr>
        <w:t>『</w:t>
      </w:r>
      <w:r w:rsidR="00934453" w:rsidRPr="001221B9">
        <w:rPr>
          <w:rFonts w:asciiTheme="minorEastAsia" w:eastAsiaTheme="minorEastAsia"/>
        </w:rPr>
        <w:t>天降奇人以佐於吾。</w:t>
      </w:r>
      <w:r w:rsidR="000F1B0C">
        <w:rPr>
          <w:rFonts w:asciiTheme="minorEastAsia" w:eastAsiaTheme="minorEastAsia"/>
        </w:rPr>
        <w:t>』</w:t>
      </w:r>
      <w:r w:rsidR="00934453" w:rsidRPr="001221B9">
        <w:rPr>
          <w:rFonts w:asciiTheme="minorEastAsia" w:eastAsiaTheme="minorEastAsia"/>
        </w:rPr>
        <w:t>初從其謀，一出而致衆十倍。</w:t>
      </w:r>
      <w:r w:rsidR="000F1B0C">
        <w:rPr>
          <w:rFonts w:asciiTheme="minorEastAsia" w:eastAsiaTheme="minorEastAsia"/>
        </w:rPr>
        <w:t>」</w:t>
      </w:r>
      <w:r w:rsidR="00934453" w:rsidRPr="001221B9">
        <w:rPr>
          <w:rFonts w:asciiTheme="minorEastAsia" w:eastAsiaTheme="minorEastAsia"/>
        </w:rPr>
        <w:t>蓋翔為溫畫策，詐令軍士叛歸瑄，以為釁端也。</w:t>
      </w:r>
      <w:r w:rsidR="00934453" w:rsidRPr="00101E55">
        <w:rPr>
          <w:rStyle w:val="01Text"/>
          <w:rFonts w:asciiTheme="minorEastAsia" w:eastAsiaTheme="minorEastAsia"/>
          <w:sz w:val="21"/>
        </w:rPr>
        <w:t>全忠遣其將朱珍、葛從周襲曹州，壬子，拔之，殺刺史丘弘禮。又攻濮州，與兗、鄆兵戰於劉橋，</w:t>
      </w:r>
      <w:r w:rsidR="00934453" w:rsidRPr="001221B9">
        <w:rPr>
          <w:rFonts w:asciiTheme="minorEastAsia" w:eastAsiaTheme="minorEastAsia"/>
        </w:rPr>
        <w:t>劉橋，在曹州乘氏縣東北，濮州范縣西南。按薛史，戰于臨濮之劉橋。</w:t>
      </w:r>
      <w:r w:rsidR="00934453" w:rsidRPr="00101E55">
        <w:rPr>
          <w:rStyle w:val="01Text"/>
          <w:rFonts w:asciiTheme="minorEastAsia" w:eastAsiaTheme="minorEastAsia"/>
          <w:sz w:val="21"/>
        </w:rPr>
        <w:t>殺數萬人，朱瑄、朱瑾僅以身免。全忠與兗、鄆始有隙。</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秦彥以張雄兵強，冀得其用，以僕射告身授雄，以尚書告身三通授裨將馮弘鐸</w:t>
      </w:r>
      <w:r w:rsidR="00934453" w:rsidRPr="00101E55">
        <w:rPr>
          <w:rStyle w:val="01Text"/>
          <w:rFonts w:asciiTheme="minorEastAsia" w:eastAsiaTheme="minorEastAsia"/>
          <w:sz w:val="21"/>
        </w:rPr>
        <w:t>等。</w:t>
      </w:r>
      <w:r w:rsidR="00934453" w:rsidRPr="001221B9">
        <w:rPr>
          <w:rFonts w:asciiTheme="minorEastAsia" w:eastAsiaTheme="minorEastAsia"/>
        </w:rPr>
        <w:t>此等告身，蓋高駢為諸道都統時，朝廷所給空名告身也。</w:t>
      </w:r>
      <w:r w:rsidR="00934453" w:rsidRPr="00101E55">
        <w:rPr>
          <w:rStyle w:val="01Text"/>
          <w:rFonts w:asciiTheme="minorEastAsia" w:eastAsiaTheme="minorEastAsia"/>
          <w:sz w:val="21"/>
        </w:rPr>
        <w:t>廣陵人競以珠玉金繒詣雄軍貿食，</w:t>
      </w:r>
      <w:r w:rsidR="00934453" w:rsidRPr="001221B9">
        <w:rPr>
          <w:rFonts w:asciiTheme="minorEastAsia" w:eastAsiaTheme="minorEastAsia"/>
        </w:rPr>
        <w:t>貿，音茂。以物易物曰貿。</w:t>
      </w:r>
      <w:r w:rsidR="00934453" w:rsidRPr="00101E55">
        <w:rPr>
          <w:rStyle w:val="01Text"/>
          <w:rFonts w:asciiTheme="minorEastAsia" w:eastAsiaTheme="minorEastAsia"/>
          <w:sz w:val="21"/>
        </w:rPr>
        <w:t>通犀帶一，得米五升，</w:t>
      </w:r>
      <w:r w:rsidR="00934453" w:rsidRPr="001221B9">
        <w:rPr>
          <w:rFonts w:asciiTheme="minorEastAsia" w:eastAsiaTheme="minorEastAsia"/>
        </w:rPr>
        <w:t>通犀帶，通天犀帶也。陸佃埤雅曰︰犀形似水牛，大腹庳腳，腳有三蹄，黑色，三角︰一在頂上，一在額上，一在鼻上，鼻上卽食角也，小而不橢。亦有一角者。舊說犀之通天者惡影，常飲濁水，重霧厚露之夜不濡其裏，白星徹端，世云︰</w:t>
      </w:r>
      <w:r w:rsidR="000F1B0C">
        <w:rPr>
          <w:rFonts w:asciiTheme="minorEastAsia" w:eastAsiaTheme="minorEastAsia"/>
        </w:rPr>
        <w:t>「</w:t>
      </w:r>
      <w:r w:rsidR="00934453" w:rsidRPr="001221B9">
        <w:rPr>
          <w:rFonts w:asciiTheme="minorEastAsia" w:eastAsiaTheme="minorEastAsia"/>
        </w:rPr>
        <w:t>犀望星而徹角，</w:t>
      </w:r>
      <w:r w:rsidR="000F1B0C">
        <w:rPr>
          <w:rFonts w:asciiTheme="minorEastAsia" w:eastAsiaTheme="minorEastAsia"/>
        </w:rPr>
        <w:t>」</w:t>
      </w:r>
      <w:r w:rsidR="00934453" w:rsidRPr="001221B9">
        <w:rPr>
          <w:rFonts w:asciiTheme="minorEastAsia" w:eastAsiaTheme="minorEastAsia"/>
        </w:rPr>
        <w:t>卽此也，可以破水、駭雞。又犀之美者有光，故雞見影而驚。其次，角理復有正插、倒插。正插者角腰以上通，倒插者角腰以下通。亦曰，尖花小而根花大，謂之倒插。犀亦絕愛其角，墮角，卽自埋之。王粲遊海賦曰︰</w:t>
      </w:r>
      <w:r w:rsidR="000F1B0C">
        <w:rPr>
          <w:rFonts w:asciiTheme="minorEastAsia" w:eastAsiaTheme="minorEastAsia"/>
        </w:rPr>
        <w:t>「</w:t>
      </w:r>
      <w:r w:rsidR="00934453" w:rsidRPr="001221B9">
        <w:rPr>
          <w:rFonts w:asciiTheme="minorEastAsia" w:eastAsiaTheme="minorEastAsia"/>
        </w:rPr>
        <w:t>羣犀代角，巨象解齒，</w:t>
      </w:r>
      <w:r w:rsidR="000F1B0C">
        <w:rPr>
          <w:rFonts w:asciiTheme="minorEastAsia" w:eastAsiaTheme="minorEastAsia"/>
        </w:rPr>
        <w:t>」</w:t>
      </w:r>
      <w:r w:rsidR="00934453" w:rsidRPr="001221B9">
        <w:rPr>
          <w:rFonts w:asciiTheme="minorEastAsia" w:eastAsiaTheme="minorEastAsia"/>
        </w:rPr>
        <w:t>是也。交州記曰︰犀有二角，鼻上角長，額上角短。或曰︰三角者，水犀也；二角者，山犀也；在頂者謂之頂犀，在鼻者謂之鼻犀。犀有四輩。其文或如桑椹，或如狗鼻者，上；黔犀無文，螺犀文旋，牸犀文細，牯犀文大而勻。</w:t>
      </w:r>
      <w:r w:rsidR="00934453" w:rsidRPr="00101E55">
        <w:rPr>
          <w:rStyle w:val="01Text"/>
          <w:rFonts w:asciiTheme="minorEastAsia" w:eastAsiaTheme="minorEastAsia"/>
          <w:sz w:val="21"/>
        </w:rPr>
        <w:t>錦衾一，得糠五升。雄軍旣富，不復肯戰，未幾，復助楊行密。</w:t>
      </w:r>
      <w:r w:rsidR="00934453" w:rsidRPr="001221B9">
        <w:rPr>
          <w:rFonts w:asciiTheme="minorEastAsia" w:eastAsiaTheme="minorEastAsia"/>
        </w:rPr>
        <w:t>幾，居豈翻。復，扶下翻；下同。</w:t>
      </w:r>
    </w:p>
    <w:p w:rsidR="00934453" w:rsidRPr="001221B9" w:rsidRDefault="00934453" w:rsidP="00DF5A42">
      <w:pPr>
        <w:rPr>
          <w:rFonts w:asciiTheme="minorEastAsia"/>
        </w:rPr>
      </w:pPr>
      <w:r w:rsidRPr="001221B9">
        <w:rPr>
          <w:rFonts w:asciiTheme="minorEastAsia"/>
        </w:rPr>
        <w:t>丁卯，彥悉出城中兵萬二千人，遣畢師鐸、鄭漢章將之，陳於城西，延袤數里，</w:t>
      </w:r>
      <w:r w:rsidRPr="001221B9">
        <w:rPr>
          <w:rStyle w:val="00Text"/>
          <w:rFonts w:asciiTheme="minorEastAsia"/>
        </w:rPr>
        <w:t>楊行密軍於揚子，蓋並廣陵之西山，以逼廣陵城。陳，讀曰陣；下同。袤，音茂。</w:t>
      </w:r>
      <w:r w:rsidRPr="001221B9">
        <w:rPr>
          <w:rFonts w:asciiTheme="minorEastAsia"/>
        </w:rPr>
        <w:t>軍勢甚盛。行密安臥帳中，曰︰</w:t>
      </w:r>
      <w:r w:rsidR="000F1B0C">
        <w:rPr>
          <w:rFonts w:asciiTheme="minorEastAsia"/>
        </w:rPr>
        <w:t>「</w:t>
      </w:r>
      <w:r w:rsidRPr="001221B9">
        <w:rPr>
          <w:rFonts w:asciiTheme="minorEastAsia"/>
        </w:rPr>
        <w:t>賊近告我。</w:t>
      </w:r>
      <w:r w:rsidR="000F1B0C">
        <w:rPr>
          <w:rFonts w:asciiTheme="minorEastAsia"/>
        </w:rPr>
        <w:t>」</w:t>
      </w:r>
      <w:r w:rsidRPr="001221B9">
        <w:rPr>
          <w:rFonts w:asciiTheme="minorEastAsia"/>
        </w:rPr>
        <w:t>牙將李宗禮曰︰</w:t>
      </w:r>
      <w:r w:rsidR="000F1B0C">
        <w:rPr>
          <w:rFonts w:asciiTheme="minorEastAsia"/>
        </w:rPr>
        <w:t>「</w:t>
      </w:r>
      <w:r w:rsidRPr="001221B9">
        <w:rPr>
          <w:rFonts w:asciiTheme="minorEastAsia"/>
        </w:rPr>
        <w:t>衆寡不敵，宜堅壁自守，徐圖還師。</w:t>
      </w:r>
      <w:r w:rsidR="000F1B0C">
        <w:rPr>
          <w:rFonts w:asciiTheme="minorEastAsia"/>
        </w:rPr>
        <w:t>」</w:t>
      </w:r>
      <w:r w:rsidRPr="001221B9">
        <w:rPr>
          <w:rFonts w:asciiTheme="minorEastAsia"/>
        </w:rPr>
        <w:t>李濤怒曰︰</w:t>
      </w:r>
      <w:r w:rsidR="000F1B0C">
        <w:rPr>
          <w:rFonts w:asciiTheme="minorEastAsia"/>
        </w:rPr>
        <w:t>「</w:t>
      </w:r>
      <w:r w:rsidRPr="001221B9">
        <w:rPr>
          <w:rFonts w:asciiTheme="minorEastAsia"/>
        </w:rPr>
        <w:t>吾以順討逆，何論衆寡，大軍至此，去將安歸！濤願將所部為前鋒，保為公破之！</w:t>
      </w:r>
      <w:r w:rsidR="000F1B0C">
        <w:rPr>
          <w:rFonts w:asciiTheme="minorEastAsia"/>
        </w:rPr>
        <w:t>」</w:t>
      </w:r>
      <w:r w:rsidRPr="001221B9">
        <w:rPr>
          <w:rStyle w:val="00Text"/>
          <w:rFonts w:asciiTheme="minorEastAsia"/>
        </w:rPr>
        <w:t>保為，于偽翻。</w:t>
      </w:r>
      <w:r w:rsidRPr="001221B9">
        <w:rPr>
          <w:rFonts w:asciiTheme="minorEastAsia"/>
        </w:rPr>
        <w:t>濤，趙州人也。行密乃積金帛麰米於一寨，</w:t>
      </w:r>
      <w:r w:rsidRPr="001221B9">
        <w:rPr>
          <w:rStyle w:val="00Text"/>
          <w:rFonts w:asciiTheme="minorEastAsia"/>
        </w:rPr>
        <w:t>麰，音牟，小麥也。</w:t>
      </w:r>
      <w:r w:rsidRPr="001221B9">
        <w:rPr>
          <w:rFonts w:asciiTheme="minorEastAsia"/>
        </w:rPr>
        <w:t>使羸弱守之，多伏精兵於其旁，自將千餘人衝其陳。兵始交，行密陽不勝而走，廣陵兵追之，入空寨，爭取金帛麰米，伏兵四起，廣陵衆亂，行密縱兵擊之，俘斬殆盡，積尸十里，溝瀆皆滿，師鐸、漢章單騎僅免。自是秦彥不復言出師矣。</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九月，以戶部侍郞、判度支張濬為兵部侍郞、同平章事。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高駢在道院，秦彥供</w:t>
      </w:r>
      <w:r w:rsidR="00934453" w:rsidRPr="001221B9">
        <w:rPr>
          <w:rFonts w:asciiTheme="minorEastAsia"/>
        </w:rPr>
        <w:t>給甚薄，左右無食，至然木像、煑革帶食之，有相啗者。彥與畢師鐸出師屢敗，疑駢為厭勝，</w:t>
      </w:r>
      <w:r w:rsidR="00934453" w:rsidRPr="001221B9">
        <w:rPr>
          <w:rStyle w:val="00Text"/>
          <w:rFonts w:asciiTheme="minorEastAsia"/>
        </w:rPr>
        <w:t>厭，於涉翻，又於琰翻。</w:t>
      </w:r>
      <w:r w:rsidR="00934453" w:rsidRPr="001221B9">
        <w:rPr>
          <w:rFonts w:asciiTheme="minorEastAsia"/>
        </w:rPr>
        <w:t>外圍益急，恐駢黨有為內應者。有妖尼王奉仙言於彥曰︰</w:t>
      </w:r>
      <w:r w:rsidR="000F1B0C">
        <w:rPr>
          <w:rFonts w:asciiTheme="minorEastAsia"/>
        </w:rPr>
        <w:t>「</w:t>
      </w:r>
      <w:r w:rsidR="00934453" w:rsidRPr="001221B9">
        <w:rPr>
          <w:rFonts w:asciiTheme="minorEastAsia"/>
        </w:rPr>
        <w:t>揚州分野極災，</w:t>
      </w:r>
      <w:r w:rsidR="00934453" w:rsidRPr="001221B9">
        <w:rPr>
          <w:rStyle w:val="00Text"/>
          <w:rFonts w:asciiTheme="minorEastAsia"/>
        </w:rPr>
        <w:t>分，扶問翻。</w:t>
      </w:r>
      <w:r w:rsidR="00934453" w:rsidRPr="001221B9">
        <w:rPr>
          <w:rFonts w:asciiTheme="minorEastAsia"/>
        </w:rPr>
        <w:t>必有一大人死，自此喜矣。</w:t>
      </w:r>
      <w:r w:rsidR="000F1B0C">
        <w:rPr>
          <w:rFonts w:asciiTheme="minorEastAsia"/>
        </w:rPr>
        <w:t>」</w:t>
      </w:r>
      <w:r w:rsidR="00934453" w:rsidRPr="001221B9">
        <w:rPr>
          <w:rFonts w:asciiTheme="minorEastAsia"/>
        </w:rPr>
        <w:t>甲戌，命其將劉匡時殺駢，幷其子弟甥姪無少長皆死，同坎瘞之。</w:t>
      </w:r>
      <w:r w:rsidR="00934453" w:rsidRPr="001221B9">
        <w:rPr>
          <w:rStyle w:val="00Text"/>
          <w:rFonts w:asciiTheme="minorEastAsia"/>
        </w:rPr>
        <w:t>瘞，於計翻。</w:t>
      </w:r>
      <w:r w:rsidR="00934453" w:rsidRPr="001221B9">
        <w:rPr>
          <w:rFonts w:asciiTheme="minorEastAsia"/>
        </w:rPr>
        <w:t>乙亥，楊行密聞之，帥士卒縞素向城大哭三日。</w:t>
      </w:r>
      <w:r w:rsidR="00934453" w:rsidRPr="001221B9">
        <w:rPr>
          <w:rStyle w:val="00Text"/>
          <w:rFonts w:asciiTheme="minorEastAsia"/>
        </w:rPr>
        <w:t>帥，讀曰率。</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朱珍攻濮州，朱瑄遣弟罕將步騎萬人救之；辛卯，朱全忠逆擊罕於范，</w:t>
      </w:r>
      <w:r w:rsidR="00934453" w:rsidRPr="001221B9">
        <w:rPr>
          <w:rStyle w:val="00Text"/>
          <w:rFonts w:asciiTheme="minorEastAsia"/>
        </w:rPr>
        <w:t>范，漢縣，唐屬濮州。九域志︰在州東六十里。</w:t>
      </w:r>
      <w:r w:rsidR="00934453" w:rsidRPr="001221B9">
        <w:rPr>
          <w:rFonts w:asciiTheme="minorEastAsia"/>
        </w:rPr>
        <w:t>擒斬之。</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冬，十月，秦彥遣鄭漢章將步騎五千出擊張神劍、高霸寨，破之，神</w:t>
      </w:r>
      <w:r w:rsidR="00934453" w:rsidRPr="001221B9">
        <w:rPr>
          <w:rFonts w:asciiTheme="minorEastAsia"/>
        </w:rPr>
        <w:t>劍奔高郵，霸奔海陵。</w:t>
      </w:r>
      <w:r w:rsidR="00934453" w:rsidRPr="001221B9">
        <w:rPr>
          <w:rStyle w:val="00Text"/>
          <w:rFonts w:asciiTheme="minorEastAsia"/>
        </w:rPr>
        <w:t>張神劍、高霸各奔歸舊屯之地。</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丁未，朱珍拔濮州，刺史朱裕奔鄆；珍進兵攻鄆。</w:t>
      </w:r>
      <w:r w:rsidR="00934453" w:rsidRPr="001221B9">
        <w:rPr>
          <w:rStyle w:val="00Text"/>
          <w:rFonts w:asciiTheme="minorEastAsia"/>
        </w:rPr>
        <w:t>九域志︰濮州東至鄆州一百八十里。</w:t>
      </w:r>
      <w:r w:rsidR="00934453" w:rsidRPr="001221B9">
        <w:rPr>
          <w:rFonts w:asciiTheme="minorEastAsia"/>
        </w:rPr>
        <w:t>瑄使裕詐遺珍書，</w:t>
      </w:r>
      <w:r w:rsidR="00934453" w:rsidRPr="001221B9">
        <w:rPr>
          <w:rStyle w:val="00Text"/>
          <w:rFonts w:asciiTheme="minorEastAsia"/>
        </w:rPr>
        <w:t>遺，唯季翻。</w:t>
      </w:r>
      <w:r w:rsidR="00934453" w:rsidRPr="001221B9">
        <w:rPr>
          <w:rFonts w:asciiTheme="minorEastAsia"/>
        </w:rPr>
        <w:t>約為內應，珍夜引兵赴之，瑄開門納汴軍，閉而殺之，死者數千人，汴軍乃退。瑄乘勝復取曹州，</w:t>
      </w:r>
      <w:r w:rsidR="00934453" w:rsidRPr="001221B9">
        <w:rPr>
          <w:rStyle w:val="00Text"/>
          <w:rFonts w:asciiTheme="minorEastAsia"/>
        </w:rPr>
        <w:t>復，扶又翻。</w:t>
      </w:r>
      <w:r w:rsidR="00934453" w:rsidRPr="001221B9">
        <w:rPr>
          <w:rFonts w:asciiTheme="minorEastAsia"/>
        </w:rPr>
        <w:t>以其屬郭詞為刺史。</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甲寅，立皇子陞為益王。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33</w:t>
      </w:r>
      <w:r w:rsidR="00934453" w:rsidRPr="00101E55">
        <w:rPr>
          <w:rStyle w:val="01Text"/>
          <w:rFonts w:ascii="等线" w:eastAsia="等线" w:hAnsi="等线" w:cs="等线" w:hint="eastAsia"/>
          <w:sz w:val="21"/>
        </w:rPr>
        <w:t>杜稜等拔常州，丁從實奔海陵。</w:t>
      </w:r>
      <w:r w:rsidR="00934453" w:rsidRPr="001221B9">
        <w:rPr>
          <w:rFonts w:asciiTheme="minorEastAsia" w:eastAsiaTheme="minorEastAsia"/>
        </w:rPr>
        <w:t>光啓二年，六月，丁從實取常州，至是而敗。考異曰︰實錄︰</w:t>
      </w:r>
      <w:r w:rsidR="000F1B0C">
        <w:rPr>
          <w:rFonts w:asciiTheme="minorEastAsia" w:eastAsiaTheme="minorEastAsia"/>
        </w:rPr>
        <w:t>「</w:t>
      </w:r>
      <w:r w:rsidR="00934453" w:rsidRPr="001221B9">
        <w:rPr>
          <w:rFonts w:asciiTheme="minorEastAsia" w:eastAsiaTheme="minorEastAsia"/>
        </w:rPr>
        <w:t>五月，鏐攻常州，丁從實投高霸。</w:t>
      </w:r>
      <w:r w:rsidR="000F1B0C">
        <w:rPr>
          <w:rFonts w:asciiTheme="minorEastAsia" w:eastAsiaTheme="minorEastAsia"/>
        </w:rPr>
        <w:t>」</w:t>
      </w:r>
      <w:r w:rsidR="00934453" w:rsidRPr="001221B9">
        <w:rPr>
          <w:rFonts w:asciiTheme="minorEastAsia" w:eastAsiaTheme="minorEastAsia"/>
        </w:rPr>
        <w:t>吳越備史在十月。新紀︰</w:t>
      </w:r>
      <w:r w:rsidR="000F1B0C">
        <w:rPr>
          <w:rFonts w:asciiTheme="minorEastAsia" w:eastAsiaTheme="minorEastAsia"/>
        </w:rPr>
        <w:t>「</w:t>
      </w:r>
      <w:r w:rsidR="00934453" w:rsidRPr="001221B9">
        <w:rPr>
          <w:rFonts w:asciiTheme="minorEastAsia" w:eastAsiaTheme="minorEastAsia"/>
        </w:rPr>
        <w:t>十月，甲寅，陷常州。</w:t>
      </w:r>
      <w:r w:rsidR="000F1B0C">
        <w:rPr>
          <w:rFonts w:asciiTheme="minorEastAsia" w:eastAsiaTheme="minorEastAsia"/>
        </w:rPr>
        <w:t>」</w:t>
      </w:r>
      <w:r w:rsidR="00934453" w:rsidRPr="001221B9">
        <w:rPr>
          <w:rFonts w:asciiTheme="minorEastAsia" w:eastAsiaTheme="minorEastAsia"/>
        </w:rPr>
        <w:t>今從之。</w:t>
      </w:r>
      <w:r w:rsidR="00934453" w:rsidRPr="00101E55">
        <w:rPr>
          <w:rStyle w:val="01Text"/>
          <w:rFonts w:asciiTheme="minorEastAsia" w:eastAsiaTheme="minorEastAsia"/>
          <w:sz w:val="21"/>
        </w:rPr>
        <w:t>錢鏐奉周寶歸杭州，屬櫜鞬，具部將禮，郊迎之。</w:t>
      </w:r>
      <w:r w:rsidR="00934453" w:rsidRPr="001221B9">
        <w:rPr>
          <w:rFonts w:asciiTheme="minorEastAsia" w:eastAsiaTheme="minorEastAsia"/>
        </w:rPr>
        <w:t>杭州，本鎭海巡屬，故鏐以部將禮迎寶。屬，音之欲翻。櫜，音羔。鞬，其言翻。</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楊行密圍廣陵且半年，秦彥、畢師鐸大小數十戰，多不利；城中無食，米斗直錢五十緡，草根木實皆盡，以菫泥為餅食之，</w:t>
      </w:r>
      <w:r w:rsidR="00934453" w:rsidRPr="001221B9">
        <w:rPr>
          <w:rStyle w:val="00Text"/>
          <w:rFonts w:asciiTheme="minorEastAsia"/>
        </w:rPr>
        <w:t>菫，居隱翻。菫泥，黏土也。</w:t>
      </w:r>
      <w:r w:rsidR="00934453" w:rsidRPr="001221B9">
        <w:rPr>
          <w:rFonts w:asciiTheme="minorEastAsia"/>
        </w:rPr>
        <w:t>餓死者太半。宣軍掠人詣肆賣之，驅縛屠割如羊豕，訖無一聲，積骸流血，滿於坊市。彥、師鐸無如之何，嚬蹙而已。</w:t>
      </w:r>
      <w:r w:rsidR="00934453" w:rsidRPr="001221B9">
        <w:rPr>
          <w:rStyle w:val="00Text"/>
          <w:rFonts w:asciiTheme="minorEastAsia"/>
        </w:rPr>
        <w:t>攢眉為嚬，皺頞為蹙。</w:t>
      </w:r>
      <w:r w:rsidR="00934453" w:rsidRPr="001221B9">
        <w:rPr>
          <w:rFonts w:asciiTheme="minorEastAsia"/>
        </w:rPr>
        <w:t>外圍益急，彥、師鐸憂懣，殆無生意，</w:t>
      </w:r>
      <w:r w:rsidR="00934453" w:rsidRPr="001221B9">
        <w:rPr>
          <w:rStyle w:val="00Text"/>
          <w:rFonts w:asciiTheme="minorEastAsia"/>
        </w:rPr>
        <w:t>懣，音悶。</w:t>
      </w:r>
      <w:r w:rsidR="00934453" w:rsidRPr="001221B9">
        <w:rPr>
          <w:rFonts w:asciiTheme="minorEastAsia"/>
        </w:rPr>
        <w:t>相對抱膝，終日悄然。</w:t>
      </w:r>
      <w:r w:rsidR="00934453" w:rsidRPr="001221B9">
        <w:rPr>
          <w:rStyle w:val="00Text"/>
          <w:rFonts w:asciiTheme="minorEastAsia"/>
        </w:rPr>
        <w:t>悄，七小反。詩曰︰憂心悄悄。</w:t>
      </w:r>
      <w:r w:rsidR="00934453" w:rsidRPr="001221B9">
        <w:rPr>
          <w:rFonts w:asciiTheme="minorEastAsia"/>
        </w:rPr>
        <w:t>行密亦以城久不下，欲引還。</w:t>
      </w:r>
      <w:r w:rsidR="00934453" w:rsidRPr="001221B9">
        <w:rPr>
          <w:rStyle w:val="00Text"/>
          <w:rFonts w:asciiTheme="minorEastAsia"/>
        </w:rPr>
        <w:t>欲引還廬州。</w:t>
      </w:r>
      <w:r w:rsidR="00934453" w:rsidRPr="001221B9">
        <w:rPr>
          <w:rFonts w:asciiTheme="minorEastAsia"/>
        </w:rPr>
        <w:t>己巳夜，大風雨，呂用之部將張審威帥麾下士三百，晨，伏於西壕，</w:t>
      </w:r>
      <w:r w:rsidR="00934453" w:rsidRPr="001221B9">
        <w:rPr>
          <w:rStyle w:val="00Text"/>
          <w:rFonts w:asciiTheme="minorEastAsia"/>
        </w:rPr>
        <w:t>帥，讀曰率；下同。</w:t>
      </w:r>
      <w:r w:rsidR="00934453" w:rsidRPr="001221B9">
        <w:rPr>
          <w:rFonts w:asciiTheme="minorEastAsia"/>
        </w:rPr>
        <w:t>俟守者易代，潛登城，啓關納其衆，守者皆不鬬而潰。先是，彥、師鐸信重尼奉仙，雖戰陳日時，賞罰輕重，皆取決焉。</w:t>
      </w:r>
      <w:r w:rsidR="00934453" w:rsidRPr="001221B9">
        <w:rPr>
          <w:rStyle w:val="00Text"/>
          <w:rFonts w:asciiTheme="minorEastAsia"/>
        </w:rPr>
        <w:t>先，悉薦翻。陳，讀曰陣。</w:t>
      </w:r>
      <w:r w:rsidR="00934453" w:rsidRPr="001221B9">
        <w:rPr>
          <w:rFonts w:asciiTheme="minorEastAsia"/>
        </w:rPr>
        <w:t>至是復咨於奉仙曰︰</w:t>
      </w:r>
      <w:r w:rsidR="000F1B0C">
        <w:rPr>
          <w:rFonts w:asciiTheme="minorEastAsia"/>
        </w:rPr>
        <w:t>「</w:t>
      </w:r>
      <w:r w:rsidR="00934453" w:rsidRPr="001221B9">
        <w:rPr>
          <w:rFonts w:asciiTheme="minorEastAsia"/>
        </w:rPr>
        <w:t>何以取濟？</w:t>
      </w:r>
      <w:r w:rsidR="000F1B0C">
        <w:rPr>
          <w:rFonts w:asciiTheme="minorEastAsia"/>
        </w:rPr>
        <w:t>」</w:t>
      </w:r>
      <w:r w:rsidR="00934453" w:rsidRPr="001221B9">
        <w:rPr>
          <w:rStyle w:val="00Text"/>
          <w:rFonts w:asciiTheme="minorEastAsia"/>
        </w:rPr>
        <w:t>復，扶又翻。</w:t>
      </w:r>
      <w:r w:rsidR="00934453" w:rsidRPr="001221B9">
        <w:rPr>
          <w:rFonts w:asciiTheme="minorEastAsia"/>
        </w:rPr>
        <w:t>奉仙曰︰</w:t>
      </w:r>
      <w:r w:rsidR="000F1B0C">
        <w:rPr>
          <w:rFonts w:asciiTheme="minorEastAsia"/>
        </w:rPr>
        <w:t>「</w:t>
      </w:r>
      <w:r w:rsidR="00934453" w:rsidRPr="001221B9">
        <w:rPr>
          <w:rFonts w:asciiTheme="minorEastAsia"/>
        </w:rPr>
        <w:t>走為上策！</w:t>
      </w:r>
      <w:r w:rsidR="000F1B0C">
        <w:rPr>
          <w:rFonts w:asciiTheme="minorEastAsia"/>
        </w:rPr>
        <w:t>」</w:t>
      </w:r>
      <w:r w:rsidR="00934453" w:rsidRPr="001221B9">
        <w:rPr>
          <w:rFonts w:asciiTheme="minorEastAsia"/>
        </w:rPr>
        <w:t>乃自開化門出奔東塘。行密帥諸軍合萬五千人入城，以梁纘不盡節於高氏，為秦、畢用，斬於戟門之外；</w:t>
      </w:r>
      <w:r w:rsidR="00934453" w:rsidRPr="001221B9">
        <w:rPr>
          <w:rStyle w:val="00Text"/>
          <w:rFonts w:asciiTheme="minorEastAsia"/>
        </w:rPr>
        <w:t>唐設戟之制，廟社宮殿之門二十有四，東宮之門一十有八，一品之門十六，二品及京兆、河南、太原尹、大都督、大都護之門十四，三品及上都督、中都督、上都護、上州之門十二，下都督、下都護、中州、下州之門各十。設戟于門，故謂之戟門。</w:t>
      </w:r>
      <w:r w:rsidR="00934453" w:rsidRPr="001221B9">
        <w:rPr>
          <w:rFonts w:asciiTheme="minorEastAsia"/>
        </w:rPr>
        <w:t>韓問聞之，赴井死。</w:t>
      </w:r>
      <w:r w:rsidR="00934453" w:rsidRPr="001221B9">
        <w:rPr>
          <w:rStyle w:val="00Text"/>
          <w:rFonts w:asciiTheme="minorEastAsia"/>
        </w:rPr>
        <w:t>梁纘、韓問，一體之人，纘旣誅，問知不免於罪，故赴井而死。</w:t>
      </w:r>
      <w:r w:rsidR="00934453" w:rsidRPr="001221B9">
        <w:rPr>
          <w:rFonts w:asciiTheme="minorEastAsia"/>
        </w:rPr>
        <w:t>以高駢從孫愈攝副使，使改殯駢及其族。城中遺民纔數百家，飢羸非復人狀，行密輦西寨米以賑之。</w:t>
      </w:r>
      <w:r w:rsidR="00934453" w:rsidRPr="001221B9">
        <w:rPr>
          <w:rStyle w:val="00Text"/>
          <w:rFonts w:asciiTheme="minorEastAsia"/>
        </w:rPr>
        <w:t>楊行密寨在廣陵城西，此餉軍之米也。</w:t>
      </w:r>
      <w:r w:rsidR="00934453" w:rsidRPr="001221B9">
        <w:rPr>
          <w:rFonts w:asciiTheme="minorEastAsia"/>
        </w:rPr>
        <w:t>行密自稱淮南留後。</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秦宗權遣其弟宗衡將兵萬人渡淮，與楊行密爭揚州，以孫儒為副，張佶、劉建鋒、馬殷及宗權族弟彥暉皆從。</w:t>
      </w:r>
      <w:r w:rsidR="00934453" w:rsidRPr="001221B9">
        <w:rPr>
          <w:rStyle w:val="00Text"/>
          <w:rFonts w:asciiTheme="minorEastAsia"/>
        </w:rPr>
        <w:t>從，才用翻。</w:t>
      </w:r>
      <w:r w:rsidR="00934453" w:rsidRPr="001221B9">
        <w:rPr>
          <w:rFonts w:asciiTheme="minorEastAsia"/>
        </w:rPr>
        <w:t>十一月，辛未，抵廣陵城西，據行密故寨，</w:t>
      </w:r>
      <w:r w:rsidR="00934453" w:rsidRPr="001221B9">
        <w:rPr>
          <w:rStyle w:val="00Text"/>
          <w:rFonts w:asciiTheme="minorEastAsia"/>
        </w:rPr>
        <w:t>攻守之勢，地有所必爭。楊行密之攻廣陵也，寨于城西；蔡人之攻行密，又據其故寨。蓋爭形勝者難以他圖也。</w:t>
      </w:r>
      <w:r w:rsidR="00934453" w:rsidRPr="001221B9">
        <w:rPr>
          <w:rFonts w:asciiTheme="minorEastAsia"/>
        </w:rPr>
        <w:t>行密輜重之未入城者，為蔡人所得。</w:t>
      </w:r>
      <w:r w:rsidR="00934453" w:rsidRPr="001221B9">
        <w:rPr>
          <w:rStyle w:val="00Text"/>
          <w:rFonts w:asciiTheme="minorEastAsia"/>
        </w:rPr>
        <w:t>重，直用翻。</w:t>
      </w:r>
      <w:r w:rsidR="00934453" w:rsidRPr="001221B9">
        <w:rPr>
          <w:rFonts w:asciiTheme="minorEastAsia"/>
        </w:rPr>
        <w:t>秦彥、畢師鐸至東塘，張雄不納，將渡江趣宣州；</w:t>
      </w:r>
      <w:r w:rsidR="00934453" w:rsidRPr="001221B9">
        <w:rPr>
          <w:rStyle w:val="00Text"/>
          <w:rFonts w:asciiTheme="minorEastAsia"/>
        </w:rPr>
        <w:t>秦彥欲還趣舊治。趣，七喻翻。</w:t>
      </w:r>
      <w:r w:rsidR="00934453" w:rsidRPr="001221B9">
        <w:rPr>
          <w:rFonts w:asciiTheme="minorEastAsia"/>
        </w:rPr>
        <w:t>宗衡召之，乃引兵還，與宗衡合。</w:t>
      </w:r>
    </w:p>
    <w:p w:rsidR="00934453" w:rsidRPr="001221B9" w:rsidRDefault="00934453" w:rsidP="00DF5A42">
      <w:pPr>
        <w:rPr>
          <w:rFonts w:asciiTheme="minorEastAsia"/>
        </w:rPr>
      </w:pPr>
      <w:r w:rsidRPr="001221B9">
        <w:rPr>
          <w:rFonts w:asciiTheme="minorEastAsia"/>
        </w:rPr>
        <w:t>未幾，宗權召宗衡還蔡，拒朱全忠。孫儒知宗權勢不能久，稱疾不行；宗衡屢促之，儒怒，甲戌，與宗衡飲酒，坐中手刃之，傳首於全忠。</w:t>
      </w:r>
      <w:r w:rsidRPr="001221B9">
        <w:rPr>
          <w:rStyle w:val="00Text"/>
          <w:rFonts w:asciiTheme="minorEastAsia"/>
        </w:rPr>
        <w:t>坐，徂臥翻。</w:t>
      </w:r>
      <w:r w:rsidRPr="001221B9">
        <w:rPr>
          <w:rFonts w:asciiTheme="minorEastAsia"/>
        </w:rPr>
        <w:t>宗衡將安仁義降於行密。仁義，本沙陀將也，</w:t>
      </w:r>
      <w:r w:rsidRPr="001221B9">
        <w:rPr>
          <w:rStyle w:val="00Text"/>
          <w:rFonts w:asciiTheme="minorEastAsia"/>
        </w:rPr>
        <w:t>路振九國志︰安仁義初事李國昌於塞上，以過奔河陽，因入秦宗權軍中。</w:t>
      </w:r>
      <w:r w:rsidRPr="001221B9">
        <w:rPr>
          <w:rFonts w:asciiTheme="minorEastAsia"/>
        </w:rPr>
        <w:t>行密悉以騎兵委之，列於田頵之上。</w:t>
      </w:r>
      <w:r w:rsidRPr="001221B9">
        <w:rPr>
          <w:rStyle w:val="00Text"/>
          <w:rFonts w:asciiTheme="minorEastAsia"/>
        </w:rPr>
        <w:t>楊行密起於合肥，一時諸將，田頵為冠，一旦得安仁義，列於頵上，卒收其力用。史言其知人善任。</w:t>
      </w:r>
      <w:r w:rsidRPr="001221B9">
        <w:rPr>
          <w:rFonts w:asciiTheme="minorEastAsia"/>
        </w:rPr>
        <w:t>儒分兵掠鄰州，未幾，衆至數萬，</w:t>
      </w:r>
      <w:r w:rsidRPr="001221B9">
        <w:rPr>
          <w:rStyle w:val="00Text"/>
          <w:rFonts w:asciiTheme="minorEastAsia"/>
        </w:rPr>
        <w:t>孫儒未卽攻廣陵，先掠鄰州以益其衆。幾，居豈翻。</w:t>
      </w:r>
      <w:r w:rsidRPr="001221B9">
        <w:rPr>
          <w:rFonts w:asciiTheme="minorEastAsia"/>
        </w:rPr>
        <w:t>以城下乏食，與彥、師鐸襲高郵。</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初，宣武都指揮使朱珍與排陳斬斫使李唐賓，勇略、功名略相當，</w:t>
      </w:r>
      <w:r w:rsidR="00934453" w:rsidRPr="001221B9">
        <w:rPr>
          <w:rStyle w:val="00Text"/>
          <w:rFonts w:asciiTheme="minorEastAsia"/>
        </w:rPr>
        <w:t>陳，讀曰陣。</w:t>
      </w:r>
      <w:r w:rsidR="00934453" w:rsidRPr="001221B9">
        <w:rPr>
          <w:rFonts w:asciiTheme="minorEastAsia"/>
        </w:rPr>
        <w:t>全忠每戰，使二人偕，往無不捷；然二人素不相下。珍使人迎其妻於大梁，不白全忠，全忠怒，追還其妻，殺守門者，使親吏蔣玄暉召珍，以漢賓代總其衆。</w:t>
      </w:r>
      <w:r w:rsidR="000F1B0C">
        <w:rPr>
          <w:rStyle w:val="00Text"/>
          <w:rFonts w:asciiTheme="minorEastAsia"/>
        </w:rPr>
        <w:t>「</w:t>
      </w:r>
      <w:r w:rsidR="00934453" w:rsidRPr="001221B9">
        <w:rPr>
          <w:rStyle w:val="00Text"/>
          <w:rFonts w:asciiTheme="minorEastAsia"/>
        </w:rPr>
        <w:t>漢賓</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唐賓</w:t>
      </w:r>
      <w:r w:rsidR="000F1B0C">
        <w:rPr>
          <w:rStyle w:val="00Text"/>
          <w:rFonts w:asciiTheme="minorEastAsia"/>
        </w:rPr>
        <w:t>」</w:t>
      </w:r>
      <w:r w:rsidR="00934453" w:rsidRPr="001221B9">
        <w:rPr>
          <w:rStyle w:val="00Text"/>
          <w:rFonts w:asciiTheme="minorEastAsia"/>
        </w:rPr>
        <w:t>。</w:t>
      </w:r>
      <w:r w:rsidR="00934453" w:rsidRPr="001221B9">
        <w:rPr>
          <w:rFonts w:asciiTheme="minorEastAsia"/>
        </w:rPr>
        <w:t>館驛巡官馮翊敬翔諫曰︰</w:t>
      </w:r>
      <w:r w:rsidR="00934453" w:rsidRPr="001221B9">
        <w:rPr>
          <w:rStyle w:val="00Text"/>
          <w:rFonts w:asciiTheme="minorEastAsia"/>
        </w:rPr>
        <w:t>唐制，節度使屬官有行軍司馬、副使、判官、支使、掌書記、巡官、衙推各一人，同節度副使十人，館驛巡官四人。</w:t>
      </w:r>
      <w:r w:rsidR="000F1B0C">
        <w:rPr>
          <w:rFonts w:asciiTheme="minorEastAsia"/>
        </w:rPr>
        <w:t>「</w:t>
      </w:r>
      <w:r w:rsidR="00934453" w:rsidRPr="001221B9">
        <w:rPr>
          <w:rFonts w:asciiTheme="minorEastAsia"/>
        </w:rPr>
        <w:t>朱珍未易輕取，</w:t>
      </w:r>
      <w:r w:rsidR="00934453" w:rsidRPr="001221B9">
        <w:rPr>
          <w:rStyle w:val="00Text"/>
          <w:rFonts w:asciiTheme="minorEastAsia"/>
        </w:rPr>
        <w:t>易，以豉翻。</w:t>
      </w:r>
      <w:r w:rsidR="00934453" w:rsidRPr="001221B9">
        <w:rPr>
          <w:rFonts w:asciiTheme="minorEastAsia"/>
        </w:rPr>
        <w:t>恐其猜懼生變。</w:t>
      </w:r>
      <w:r w:rsidR="000F1B0C">
        <w:rPr>
          <w:rFonts w:asciiTheme="minorEastAsia"/>
        </w:rPr>
        <w:t>」</w:t>
      </w:r>
      <w:r w:rsidR="00934453" w:rsidRPr="001221B9">
        <w:rPr>
          <w:rFonts w:asciiTheme="minorEastAsia"/>
        </w:rPr>
        <w:t>全忠悔，使人追止之。珍果自疑，丙子夜，珍置酒召諸將。唐賓疑其有異圖，斬關奔大梁，珍亦棄軍單騎繼至。全忠兩惜其才，皆不罪，遣還濮州，</w:t>
      </w:r>
      <w:r w:rsidR="00934453" w:rsidRPr="001221B9">
        <w:rPr>
          <w:rStyle w:val="00Text"/>
          <w:rFonts w:asciiTheme="minorEastAsia"/>
        </w:rPr>
        <w:t>為珍殺唐賓張本。</w:t>
      </w:r>
      <w:r w:rsidR="00934453" w:rsidRPr="001221B9">
        <w:rPr>
          <w:rFonts w:asciiTheme="minorEastAsia"/>
        </w:rPr>
        <w:t>因引兵歸。</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全忠多權數，將佐莫測其所為，惟敬翔能逆知之，往往助其所不及，全忠大悅，自恨得翔晚，凡軍機、民政悉以咨之。</w:t>
      </w:r>
      <w:r w:rsidRPr="001221B9">
        <w:rPr>
          <w:rFonts w:asciiTheme="minorEastAsia" w:eastAsiaTheme="minorEastAsia"/>
        </w:rPr>
        <w:t>全忠之移唐祚，敬翔之力也，李振之徒何關成敗之數哉！薛史</w:t>
      </w:r>
      <w:r w:rsidRPr="001221B9">
        <w:rPr>
          <w:rFonts w:asciiTheme="minorEastAsia" w:eastAsiaTheme="minorEastAsia"/>
        </w:rPr>
        <w:t>·</w:t>
      </w:r>
      <w:r w:rsidRPr="001221B9">
        <w:rPr>
          <w:rFonts w:asciiTheme="minorEastAsia" w:eastAsiaTheme="minorEastAsia"/>
        </w:rPr>
        <w:t>翔傳曰︰太祖初鎭大梁，有觀察支使王發者，翔里人也，往依之，發無由薦達。翔久之計窘，乃與人為牋刺，往往有警句，傳於軍中。太祖不知書，喜淺近語，聞翔所作，愛之，召署館驛巡官。太祖與蔡賊相拒，機略之間，翔頗預之，太祖大悅，恨得翔之晚。考異曰︰薛居正五代史</w:t>
      </w:r>
      <w:r w:rsidRPr="001221B9">
        <w:rPr>
          <w:rFonts w:asciiTheme="minorEastAsia" w:eastAsiaTheme="minorEastAsia"/>
        </w:rPr>
        <w:t>·</w:t>
      </w:r>
      <w:r w:rsidRPr="001221B9">
        <w:rPr>
          <w:rFonts w:asciiTheme="minorEastAsia" w:eastAsiaTheme="minorEastAsia"/>
        </w:rPr>
        <w:t>翔傳曰︰</w:t>
      </w:r>
      <w:r w:rsidR="000F1B0C">
        <w:rPr>
          <w:rFonts w:asciiTheme="minorEastAsia" w:eastAsiaTheme="minorEastAsia"/>
        </w:rPr>
        <w:t>「</w:t>
      </w:r>
      <w:r w:rsidRPr="001221B9">
        <w:rPr>
          <w:rFonts w:asciiTheme="minorEastAsia" w:eastAsiaTheme="minorEastAsia"/>
        </w:rPr>
        <w:t>翔每有所裨贊，亦未嘗顯諫上，俛仰顧步間，微示持疑爾，而太祖已察，必改行之，故裨佐之跡，人莫得知。</w:t>
      </w:r>
      <w:r w:rsidR="000F1B0C">
        <w:rPr>
          <w:rFonts w:asciiTheme="minorEastAsia" w:eastAsiaTheme="minorEastAsia"/>
        </w:rPr>
        <w:t>」</w:t>
      </w:r>
      <w:r w:rsidRPr="001221B9">
        <w:rPr>
          <w:rFonts w:asciiTheme="minorEastAsia" w:eastAsiaTheme="minorEastAsia"/>
        </w:rPr>
        <w:t>按張昭遠莊宗列傳曰︰</w:t>
      </w:r>
      <w:r w:rsidR="000F1B0C">
        <w:rPr>
          <w:rFonts w:asciiTheme="minorEastAsia" w:eastAsiaTheme="minorEastAsia"/>
        </w:rPr>
        <w:t>「</w:t>
      </w:r>
      <w:r w:rsidRPr="001221B9">
        <w:rPr>
          <w:rFonts w:asciiTheme="minorEastAsia" w:eastAsiaTheme="minorEastAsia"/>
        </w:rPr>
        <w:t>溫狡譎多謀，人不測其際，唯翔視彼舉錯，卽揣知其心，或有所不備，因為之助。溫大悅，自以為得翔之晚，故軍謀政術，一切諮之。</w:t>
      </w:r>
      <w:r w:rsidR="000F1B0C">
        <w:rPr>
          <w:rFonts w:asciiTheme="minorEastAsia" w:eastAsiaTheme="minorEastAsia"/>
        </w:rPr>
        <w:t>」</w:t>
      </w:r>
      <w:r w:rsidRPr="001221B9">
        <w:rPr>
          <w:rFonts w:asciiTheme="minorEastAsia" w:eastAsiaTheme="minorEastAsia"/>
        </w:rPr>
        <w:t>薛史誤。</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辛巳，高郵鎭遏使張神劍帥麾下二百人逃歸揚州；</w:t>
      </w:r>
      <w:r w:rsidR="00934453" w:rsidRPr="001221B9">
        <w:rPr>
          <w:rStyle w:val="00Text"/>
          <w:rFonts w:asciiTheme="minorEastAsia"/>
        </w:rPr>
        <w:t>帥，讀曰率。</w:t>
      </w:r>
      <w:r w:rsidR="00934453" w:rsidRPr="001221B9">
        <w:rPr>
          <w:rFonts w:asciiTheme="minorEastAsia"/>
        </w:rPr>
        <w:t>丙戌，孫儒屠高郵。戊子，高郵殘兵七百人潰圍而至，楊行密慮其為變，分隸諸將，一夕盡阬之，明日，殺神劍於其第。</w:t>
      </w:r>
      <w:r w:rsidR="00934453" w:rsidRPr="001221B9">
        <w:rPr>
          <w:rStyle w:val="00Text"/>
          <w:rFonts w:asciiTheme="minorEastAsia"/>
        </w:rPr>
        <w:t>張神劍反覆於呂、畢之間，而死於楊行密之手，挾狡用數者有時而窮也。</w:t>
      </w:r>
    </w:p>
    <w:p w:rsidR="00934453" w:rsidRPr="001221B9" w:rsidRDefault="00934453" w:rsidP="00DF5A42">
      <w:pPr>
        <w:rPr>
          <w:rFonts w:asciiTheme="minorEastAsia"/>
        </w:rPr>
      </w:pPr>
      <w:r w:rsidRPr="001221B9">
        <w:rPr>
          <w:rFonts w:asciiTheme="minorEastAsia"/>
        </w:rPr>
        <w:t>楊行密恐孫儒乘勝取海陵，壬寅，命鎭遏使高霸帥其兵民悉歸府城，</w:t>
      </w:r>
      <w:r w:rsidRPr="001221B9">
        <w:rPr>
          <w:rStyle w:val="00Text"/>
          <w:rFonts w:asciiTheme="minorEastAsia"/>
        </w:rPr>
        <w:t>揚州府城。</w:t>
      </w:r>
      <w:r w:rsidRPr="001221B9">
        <w:rPr>
          <w:rFonts w:asciiTheme="minorEastAsia"/>
        </w:rPr>
        <w:t>曰︰</w:t>
      </w:r>
      <w:r w:rsidR="000F1B0C">
        <w:rPr>
          <w:rFonts w:asciiTheme="minorEastAsia"/>
        </w:rPr>
        <w:t>「</w:t>
      </w:r>
      <w:r w:rsidRPr="001221B9">
        <w:rPr>
          <w:rFonts w:asciiTheme="minorEastAsia"/>
        </w:rPr>
        <w:t>有違命者，族之。</w:t>
      </w:r>
      <w:r w:rsidR="000F1B0C">
        <w:rPr>
          <w:rFonts w:asciiTheme="minorEastAsia"/>
        </w:rPr>
        <w:t>」</w:t>
      </w:r>
      <w:r w:rsidRPr="001221B9">
        <w:rPr>
          <w:rFonts w:asciiTheme="minorEastAsia"/>
        </w:rPr>
        <w:t>於是數萬戶棄資產、焚廬舍、挈老幼遷於廣陵。戊戌，霸與弟暀、</w:t>
      </w:r>
      <w:r w:rsidRPr="001221B9">
        <w:rPr>
          <w:rStyle w:val="00Text"/>
          <w:rFonts w:asciiTheme="minorEastAsia"/>
        </w:rPr>
        <w:t>暀，于放翻。</w:t>
      </w:r>
      <w:r w:rsidRPr="001221B9">
        <w:rPr>
          <w:rFonts w:asciiTheme="minorEastAsia"/>
        </w:rPr>
        <w:t>部將余繞山、</w:t>
      </w:r>
      <w:r w:rsidRPr="001221B9">
        <w:rPr>
          <w:rStyle w:val="00Text"/>
          <w:rFonts w:asciiTheme="minorEastAsia"/>
        </w:rPr>
        <w:t>史炤曰︰風俗通︰余姓，秦由余之後。</w:t>
      </w:r>
      <w:r w:rsidRPr="001221B9">
        <w:rPr>
          <w:rFonts w:asciiTheme="minorEastAsia"/>
        </w:rPr>
        <w:t>前常州刺史丁從實至廣陵，行密出郭迎之，與霸、暀約為兄弟，</w:t>
      </w:r>
      <w:r w:rsidRPr="001221B9">
        <w:rPr>
          <w:rStyle w:val="00Text"/>
          <w:rFonts w:asciiTheme="minorEastAsia"/>
        </w:rPr>
        <w:t>甘言以安其心。</w:t>
      </w:r>
      <w:r w:rsidRPr="001221B9">
        <w:rPr>
          <w:rFonts w:asciiTheme="minorEastAsia"/>
        </w:rPr>
        <w:t>置其將卒於法雲寺。</w:t>
      </w:r>
      <w:r w:rsidRPr="001221B9">
        <w:rPr>
          <w:rStyle w:val="00Text"/>
          <w:rFonts w:asciiTheme="minorEastAsia"/>
        </w:rPr>
        <w:t>今揚州城中江都縣廨之西有法雲寺，然非其舊也。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己亥，秦宗權陷鄭州。</w:t>
      </w:r>
      <w:r w:rsidR="00934453" w:rsidRPr="001221B9">
        <w:rPr>
          <w:rFonts w:asciiTheme="minorEastAsia" w:eastAsiaTheme="minorEastAsia"/>
        </w:rPr>
        <w:t>宗權旣棄鄭州，今復攻陷之。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39</w:t>
      </w:r>
      <w:r w:rsidR="00934453" w:rsidRPr="00101E55">
        <w:rPr>
          <w:rStyle w:val="01Text"/>
          <w:rFonts w:ascii="等线" w:eastAsia="等线" w:hAnsi="等线" w:cs="等线" w:hint="eastAsia"/>
          <w:sz w:val="21"/>
        </w:rPr>
        <w:t>朝廷以淮南久亂，閏月，以朱全忠兼淮南節度使、東南面招討使。</w:t>
      </w:r>
      <w:r w:rsidR="00934453" w:rsidRPr="001221B9">
        <w:rPr>
          <w:rFonts w:asciiTheme="minorEastAsia" w:eastAsiaTheme="minorEastAsia"/>
        </w:rPr>
        <w:t>為朱全忠與楊行密爭淮南張本。考異曰︰舊紀︰</w:t>
      </w:r>
      <w:r w:rsidR="000F1B0C">
        <w:rPr>
          <w:rFonts w:asciiTheme="minorEastAsia" w:eastAsiaTheme="minorEastAsia"/>
        </w:rPr>
        <w:t>「</w:t>
      </w:r>
      <w:r w:rsidR="00934453" w:rsidRPr="001221B9">
        <w:rPr>
          <w:rFonts w:asciiTheme="minorEastAsia" w:eastAsiaTheme="minorEastAsia"/>
        </w:rPr>
        <w:t>十一月，秦彥引孫儒之兵攻廣陵，行密遣使求援于朱全忠，制授全忠兼淮南節度使、行營兵馬都統。</w:t>
      </w:r>
      <w:r w:rsidR="000F1B0C">
        <w:rPr>
          <w:rFonts w:asciiTheme="minorEastAsia" w:eastAsiaTheme="minorEastAsia"/>
        </w:rPr>
        <w:t>」</w:t>
      </w:r>
      <w:r w:rsidR="00934453" w:rsidRPr="001221B9">
        <w:rPr>
          <w:rFonts w:asciiTheme="minorEastAsia" w:eastAsiaTheme="minorEastAsia"/>
        </w:rPr>
        <w:t>薛居正五代史</w:t>
      </w:r>
      <w:r w:rsidR="00934453" w:rsidRPr="001221B9">
        <w:rPr>
          <w:rFonts w:asciiTheme="minorEastAsia" w:eastAsiaTheme="minorEastAsia"/>
        </w:rPr>
        <w:t>·</w:t>
      </w:r>
      <w:r w:rsidR="00934453" w:rsidRPr="001221B9">
        <w:rPr>
          <w:rFonts w:asciiTheme="minorEastAsia" w:eastAsiaTheme="minorEastAsia"/>
        </w:rPr>
        <w:t>梁太祖紀，朝廷就加帝兼領淮南節度，在八月。十國紀年曰︰</w:t>
      </w:r>
      <w:r w:rsidR="000F1B0C">
        <w:rPr>
          <w:rFonts w:asciiTheme="minorEastAsia" w:eastAsiaTheme="minorEastAsia"/>
        </w:rPr>
        <w:t>「</w:t>
      </w:r>
      <w:r w:rsidR="00934453" w:rsidRPr="001221B9">
        <w:rPr>
          <w:rFonts w:asciiTheme="minorEastAsia" w:eastAsiaTheme="minorEastAsia"/>
        </w:rPr>
        <w:t>初，僖宗聞淮南亂，以朱全忠兼淮南節度使。至是，行密遣使以破賊告全忠</w:t>
      </w:r>
      <w:r w:rsidR="000F1B0C">
        <w:rPr>
          <w:rFonts w:asciiTheme="minorEastAsia" w:eastAsiaTheme="minorEastAsia"/>
        </w:rPr>
        <w:t>」</w:t>
      </w:r>
      <w:r w:rsidR="00934453" w:rsidRPr="001221B9">
        <w:rPr>
          <w:rFonts w:asciiTheme="minorEastAsia" w:eastAsiaTheme="minorEastAsia"/>
        </w:rPr>
        <w:t>，在十月行密初入揚州時。今從實錄。</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陳敬瑄惡顧彥朗與王建相親，</w:t>
      </w:r>
      <w:r w:rsidR="00934453" w:rsidRPr="001221B9">
        <w:rPr>
          <w:rStyle w:val="00Text"/>
          <w:rFonts w:asciiTheme="minorEastAsia"/>
        </w:rPr>
        <w:t>惡，烏路翻。</w:t>
      </w:r>
      <w:r w:rsidR="00934453" w:rsidRPr="001221B9">
        <w:rPr>
          <w:rFonts w:asciiTheme="minorEastAsia"/>
        </w:rPr>
        <w:t>恐其合兵圖己，謀於田令孜，令孜曰︰</w:t>
      </w:r>
      <w:r w:rsidR="000F1B0C">
        <w:rPr>
          <w:rFonts w:asciiTheme="minorEastAsia"/>
        </w:rPr>
        <w:t>「</w:t>
      </w:r>
      <w:r w:rsidR="00934453" w:rsidRPr="001221B9">
        <w:rPr>
          <w:rFonts w:asciiTheme="minorEastAsia"/>
        </w:rPr>
        <w:t>建，吾子也，</w:t>
      </w:r>
      <w:r w:rsidR="00934453" w:rsidRPr="001221B9">
        <w:rPr>
          <w:rStyle w:val="00Text"/>
          <w:rFonts w:asciiTheme="minorEastAsia"/>
        </w:rPr>
        <w:t>令孜養建為子，見上卷中和四年。</w:t>
      </w:r>
      <w:r w:rsidR="00934453" w:rsidRPr="001221B9">
        <w:rPr>
          <w:rFonts w:asciiTheme="minorEastAsia"/>
        </w:rPr>
        <w:t>不為楊興元所容，故作賊耳。</w:t>
      </w:r>
      <w:r w:rsidR="00934453" w:rsidRPr="001221B9">
        <w:rPr>
          <w:rStyle w:val="00Text"/>
          <w:rFonts w:asciiTheme="minorEastAsia"/>
        </w:rPr>
        <w:t>楊興元，謂楊守亮，事見上卷三年。</w:t>
      </w:r>
      <w:r w:rsidR="00934453" w:rsidRPr="001221B9">
        <w:rPr>
          <w:rFonts w:asciiTheme="minorEastAsia"/>
        </w:rPr>
        <w:t>今折簡召之，可致麾下。</w:t>
      </w:r>
      <w:r w:rsidR="000F1B0C">
        <w:rPr>
          <w:rFonts w:asciiTheme="minorEastAsia"/>
        </w:rPr>
        <w:t>」</w:t>
      </w:r>
      <w:r w:rsidR="00934453" w:rsidRPr="001221B9">
        <w:rPr>
          <w:rFonts w:asciiTheme="minorEastAsia"/>
        </w:rPr>
        <w:t>乃遣使以書召之，建大喜，詣梓州見彥朗曰︰</w:t>
      </w:r>
      <w:r w:rsidR="000F1B0C">
        <w:rPr>
          <w:rFonts w:asciiTheme="minorEastAsia"/>
        </w:rPr>
        <w:t>「</w:t>
      </w:r>
      <w:r w:rsidR="00934453" w:rsidRPr="001221B9">
        <w:rPr>
          <w:rFonts w:asciiTheme="minorEastAsia"/>
        </w:rPr>
        <w:t>十軍阿父見召，</w:t>
      </w:r>
      <w:r w:rsidR="00934453" w:rsidRPr="001221B9">
        <w:rPr>
          <w:rStyle w:val="00Text"/>
          <w:rFonts w:asciiTheme="minorEastAsia"/>
        </w:rPr>
        <w:t>令孜先為神策十軍觀軍容使，待建同父子，故稱之。</w:t>
      </w:r>
      <w:r w:rsidR="00934453" w:rsidRPr="001221B9">
        <w:rPr>
          <w:rFonts w:asciiTheme="minorEastAsia"/>
        </w:rPr>
        <w:t>當往省之。</w:t>
      </w:r>
      <w:r w:rsidR="00934453" w:rsidRPr="001221B9">
        <w:rPr>
          <w:rStyle w:val="00Text"/>
          <w:rFonts w:asciiTheme="minorEastAsia"/>
        </w:rPr>
        <w:t>省，悉景翻。</w:t>
      </w:r>
      <w:r w:rsidR="00934453" w:rsidRPr="001221B9">
        <w:rPr>
          <w:rFonts w:asciiTheme="minorEastAsia"/>
        </w:rPr>
        <w:t>因見陳太師，</w:t>
      </w:r>
      <w:r w:rsidR="00934453" w:rsidRPr="001221B9">
        <w:rPr>
          <w:rStyle w:val="00Text"/>
          <w:rFonts w:asciiTheme="minorEastAsia"/>
        </w:rPr>
        <w:t>帝之自成都東還也，陳敬瑄進檢校太師，故稱之。</w:t>
      </w:r>
      <w:r w:rsidR="00934453" w:rsidRPr="001221B9">
        <w:rPr>
          <w:rFonts w:asciiTheme="minorEastAsia"/>
        </w:rPr>
        <w:t>求一大州，若得之，私願足矣！</w:t>
      </w:r>
      <w:r w:rsidR="000F1B0C">
        <w:rPr>
          <w:rFonts w:asciiTheme="minorEastAsia"/>
        </w:rPr>
        <w:t>」</w:t>
      </w:r>
      <w:r w:rsidR="00934453" w:rsidRPr="001221B9">
        <w:rPr>
          <w:rFonts w:asciiTheme="minorEastAsia"/>
        </w:rPr>
        <w:t>乃留其家於梓州，</w:t>
      </w:r>
      <w:r w:rsidR="00934453" w:rsidRPr="001221B9">
        <w:rPr>
          <w:rStyle w:val="00Text"/>
          <w:rFonts w:asciiTheme="minorEastAsia"/>
        </w:rPr>
        <w:t>顧彥朗治梓州。</w:t>
      </w:r>
      <w:r w:rsidR="00934453" w:rsidRPr="001221B9">
        <w:rPr>
          <w:rFonts w:asciiTheme="minorEastAsia"/>
        </w:rPr>
        <w:t>帥麾下精兵二千，</w:t>
      </w:r>
      <w:r w:rsidR="00934453" w:rsidRPr="001221B9">
        <w:rPr>
          <w:rStyle w:val="00Text"/>
          <w:rFonts w:asciiTheme="minorEastAsia"/>
        </w:rPr>
        <w:t>帥，讀曰率。</w:t>
      </w:r>
      <w:r w:rsidR="00934453" w:rsidRPr="001221B9">
        <w:rPr>
          <w:rFonts w:asciiTheme="minorEastAsia"/>
        </w:rPr>
        <w:t>與從子宗鐬、</w:t>
      </w:r>
      <w:r w:rsidR="00934453" w:rsidRPr="001221B9">
        <w:rPr>
          <w:rStyle w:val="00Text"/>
          <w:rFonts w:asciiTheme="minorEastAsia"/>
        </w:rPr>
        <w:t>從，才用翻。鐬，火外翻。</w:t>
      </w:r>
      <w:r w:rsidR="00934453" w:rsidRPr="001221B9">
        <w:rPr>
          <w:rFonts w:asciiTheme="minorEastAsia"/>
        </w:rPr>
        <w:t>假子宗瑤、宗弼、宗侃、宗弁俱西。宗瑤，燕人姜郅；</w:t>
      </w:r>
      <w:r w:rsidR="00934453" w:rsidRPr="001221B9">
        <w:rPr>
          <w:rStyle w:val="00Text"/>
          <w:rFonts w:asciiTheme="minorEastAsia"/>
        </w:rPr>
        <w:t>燕，於賢翻。</w:t>
      </w:r>
      <w:r w:rsidR="00934453" w:rsidRPr="001221B9">
        <w:rPr>
          <w:rFonts w:asciiTheme="minorEastAsia"/>
        </w:rPr>
        <w:t>宗弼、許人魏弘夫，宗侃，許人田師侃；宗弁，鹿弁也。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建至鹿頭關，西川參謀李乂謂敬瑄曰︰</w:t>
      </w:r>
      <w:r w:rsidR="000F1B0C">
        <w:rPr>
          <w:rStyle w:val="01Text"/>
          <w:rFonts w:asciiTheme="minorEastAsia" w:eastAsiaTheme="minorEastAsia"/>
          <w:sz w:val="21"/>
        </w:rPr>
        <w:t>「</w:t>
      </w:r>
      <w:r w:rsidRPr="00101E55">
        <w:rPr>
          <w:rStyle w:val="01Text"/>
          <w:rFonts w:asciiTheme="minorEastAsia" w:eastAsiaTheme="minorEastAsia"/>
          <w:sz w:val="21"/>
        </w:rPr>
        <w:t>王建，虎也，柰何延之入室？彼安肯為公下乎！敬瑄悔，亟遣人止之，且增脩守備。建怒，破關而進，敗漢州刺史張頊於綿竹，</w:t>
      </w:r>
      <w:r w:rsidRPr="001221B9">
        <w:rPr>
          <w:rFonts w:asciiTheme="minorEastAsia" w:eastAsiaTheme="minorEastAsia"/>
        </w:rPr>
        <w:t>綿竹，漢縣，江左置晉熙郡，隋廢郡為李水縣，大業三年，改曰綿竹，唐屬漢州。九域志︰在州東北九十三里。敗，補邁翻，下同。</w:t>
      </w:r>
      <w:r w:rsidRPr="00101E55">
        <w:rPr>
          <w:rStyle w:val="01Text"/>
          <w:rFonts w:asciiTheme="minorEastAsia" w:eastAsiaTheme="minorEastAsia"/>
          <w:sz w:val="21"/>
        </w:rPr>
        <w:t>遂拔漢州，進軍學射山，又敗西川將句惟立於蠶此，</w:t>
      </w:r>
      <w:r w:rsidRPr="001221B9">
        <w:rPr>
          <w:rFonts w:asciiTheme="minorEastAsia" w:eastAsiaTheme="minorEastAsia"/>
        </w:rPr>
        <w:t>九域志︰成都府成都縣有蠶此鎭。句，古侯翻，又古候翻。</w:t>
      </w:r>
      <w:r w:rsidRPr="00101E55">
        <w:rPr>
          <w:rStyle w:val="01Text"/>
          <w:rFonts w:asciiTheme="minorEastAsia" w:eastAsiaTheme="minorEastAsia"/>
          <w:sz w:val="21"/>
        </w:rPr>
        <w:t>又拔德陽。敬瑄遣使讓之，對曰︰</w:t>
      </w:r>
      <w:r w:rsidR="000F1B0C">
        <w:rPr>
          <w:rStyle w:val="01Text"/>
          <w:rFonts w:asciiTheme="minorEastAsia" w:eastAsiaTheme="minorEastAsia"/>
          <w:sz w:val="21"/>
        </w:rPr>
        <w:t>「</w:t>
      </w:r>
      <w:r w:rsidRPr="00101E55">
        <w:rPr>
          <w:rStyle w:val="01Text"/>
          <w:rFonts w:asciiTheme="minorEastAsia" w:eastAsiaTheme="minorEastAsia"/>
          <w:sz w:val="21"/>
        </w:rPr>
        <w:t>十軍阿父召我來，及門而拒之，重為顧公所疑，</w:t>
      </w:r>
      <w:r w:rsidRPr="001221B9">
        <w:rPr>
          <w:rFonts w:asciiTheme="minorEastAsia" w:eastAsiaTheme="minorEastAsia"/>
        </w:rPr>
        <w:t>重，直用翻。</w:t>
      </w:r>
      <w:r w:rsidRPr="00101E55">
        <w:rPr>
          <w:rStyle w:val="01Text"/>
          <w:rFonts w:asciiTheme="minorEastAsia" w:eastAsiaTheme="minorEastAsia"/>
          <w:sz w:val="21"/>
        </w:rPr>
        <w:t>進退無歸矣。</w:t>
      </w:r>
      <w:r w:rsidR="000F1B0C">
        <w:rPr>
          <w:rStyle w:val="01Text"/>
          <w:rFonts w:asciiTheme="minorEastAsia" w:eastAsiaTheme="minorEastAsia"/>
          <w:sz w:val="21"/>
        </w:rPr>
        <w:t>」</w:t>
      </w:r>
      <w:r w:rsidRPr="00101E55">
        <w:rPr>
          <w:rStyle w:val="01Text"/>
          <w:rFonts w:asciiTheme="minorEastAsia" w:eastAsiaTheme="minorEastAsia"/>
          <w:sz w:val="21"/>
        </w:rPr>
        <w:t>田令孜登樓慰諭之，建與諸將於清遠橋上髡髮羅拜，</w:t>
      </w:r>
      <w:r w:rsidRPr="001221B9">
        <w:rPr>
          <w:rFonts w:asciiTheme="minorEastAsia" w:eastAsiaTheme="minorEastAsia"/>
        </w:rPr>
        <w:t>成都南門樓，卽大玄樓也，樓前有清遠橋。</w:t>
      </w:r>
      <w:r w:rsidRPr="00101E55">
        <w:rPr>
          <w:rStyle w:val="01Text"/>
          <w:rFonts w:asciiTheme="minorEastAsia" w:eastAsiaTheme="minorEastAsia"/>
          <w:sz w:val="21"/>
        </w:rPr>
        <w:t>曰︰</w:t>
      </w:r>
      <w:r w:rsidR="000F1B0C">
        <w:rPr>
          <w:rStyle w:val="01Text"/>
          <w:rFonts w:asciiTheme="minorEastAsia" w:eastAsiaTheme="minorEastAsia"/>
          <w:sz w:val="21"/>
        </w:rPr>
        <w:t>「</w:t>
      </w:r>
      <w:r w:rsidRPr="00101E55">
        <w:rPr>
          <w:rStyle w:val="01Text"/>
          <w:rFonts w:asciiTheme="minorEastAsia" w:eastAsiaTheme="minorEastAsia"/>
          <w:sz w:val="21"/>
        </w:rPr>
        <w:t>今旣無歸，且辭阿父作賊矣！</w:t>
      </w:r>
      <w:r w:rsidR="000F1B0C">
        <w:rPr>
          <w:rStyle w:val="01Text"/>
          <w:rFonts w:asciiTheme="minorEastAsia" w:eastAsiaTheme="minorEastAsia"/>
          <w:sz w:val="21"/>
        </w:rPr>
        <w:t>」</w:t>
      </w:r>
      <w:r w:rsidRPr="00101E55">
        <w:rPr>
          <w:rStyle w:val="01Text"/>
          <w:rFonts w:asciiTheme="minorEastAsia" w:eastAsiaTheme="minorEastAsia"/>
          <w:sz w:val="21"/>
        </w:rPr>
        <w:t>顧彥朗以其弟彥暉為漢州刺史，發兵助建，急攻成都，</w:t>
      </w:r>
      <w:r w:rsidRPr="001221B9">
        <w:rPr>
          <w:rFonts w:asciiTheme="minorEastAsia" w:eastAsiaTheme="minorEastAsia"/>
        </w:rPr>
        <w:t>考異曰︰始，建宿衞之時，嘗領壁州刺史，光啓二年四月，已出為利州刺史，而舊紀、薛居正五代史、實錄、新紀皆云以壁州刺史攻成都，誤也。張</w:t>
      </w:r>
      <w:r w:rsidRPr="001221B9">
        <w:rPr>
          <w:rFonts w:asciiTheme="minorEastAsia" w:eastAsiaTheme="minorEastAsia"/>
          <w:noProof/>
          <w:lang w:val="en-US" w:eastAsia="zh-CN" w:bidi="ar-SA"/>
        </w:rPr>
        <w:drawing>
          <wp:inline distT="0" distB="0" distL="0" distR="0" wp14:anchorId="02E6585B" wp14:editId="59D83BF3">
            <wp:extent cx="114300" cy="114300"/>
            <wp:effectExtent l="0" t="0" r="0" b="0"/>
            <wp:docPr id="562"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耆舊傳曰︰</w:t>
      </w:r>
      <w:r w:rsidR="000F1B0C">
        <w:rPr>
          <w:rFonts w:asciiTheme="minorEastAsia" w:eastAsiaTheme="minorEastAsia"/>
        </w:rPr>
        <w:t>「</w:t>
      </w:r>
      <w:r w:rsidRPr="001221B9">
        <w:rPr>
          <w:rFonts w:asciiTheme="minorEastAsia" w:eastAsiaTheme="minorEastAsia"/>
        </w:rPr>
        <w:t>光啓四年戊申，十月十日，田軍容除西川監軍使，此月到。十一月一日，僖宗皇帝晏駕，昭宗卽位，改文德元年。文德二年己酉，太師有除未下。聞朝廷降使，三軍百姓僧道詣驛，就使車訴論二十年鐵券。有一人驛亭截耳，時有微雨，臥蹍於泥。天使視之無言，良久曰︰</w:t>
      </w:r>
      <w:r w:rsidR="000F1B0C">
        <w:rPr>
          <w:rFonts w:asciiTheme="minorEastAsia" w:eastAsiaTheme="minorEastAsia"/>
        </w:rPr>
        <w:t>『</w:t>
      </w:r>
      <w:r w:rsidRPr="001221B9">
        <w:rPr>
          <w:rFonts w:asciiTheme="minorEastAsia" w:eastAsiaTheme="minorEastAsia"/>
        </w:rPr>
        <w:t>不必不必，</w:t>
      </w:r>
      <w:r w:rsidR="000F1B0C">
        <w:rPr>
          <w:rFonts w:asciiTheme="minorEastAsia" w:eastAsiaTheme="minorEastAsia"/>
        </w:rPr>
        <w:t>』</w:t>
      </w:r>
      <w:r w:rsidRPr="001221B9">
        <w:rPr>
          <w:rFonts w:asciiTheme="minorEastAsia" w:eastAsiaTheme="minorEastAsia"/>
        </w:rPr>
        <w:t>索馬揮鞭便發。太師軍容專差親信於人衆中，探使有何言。旣聞，二人神色俱喪，乃理兵講武，更創置三都，黃頭都以親密者管之，諸軍頻閱隊。十月，探知朝廷除韋相公授西川節度使，已宣麻。軍容甚有懼色，乃以書召閬州王司徒，計其過綿州，卽出兵拒之，令其怒，怒必攻諸州，所在發兵交戰。此是軍容計，恐韋相公來交代，以兵隔之，言王司徒來侵我，我所舉兵，蓋與王氏相敵，欲遮其反名。十二月二十日，驅人上城，一更，出兵數千人，排於城外北面堤上。二十一日，王司徒大軍已至城下，於城北街去來鬬數合。巳時，川軍被一時築過橋，堤上排者大走，並收入城。至暮，王司徒收軍，宿七里亭。二十二日早，又進軍逼城，至午又退，止七里亭。二十三日早，引軍入新繁、濛陽諸縣界，城內出軍，日有相持。此年十一月，改元龍紀元年己酉。二月二十五日，大戰三郊。</w:t>
      </w:r>
      <w:r w:rsidR="00046F27" w:rsidRPr="001221B9">
        <w:rPr>
          <w:rFonts w:asciiTheme="minorEastAsia" w:eastAsiaTheme="minorEastAsia" w:hAnsi="宋体" w:cs="宋体" w:hint="eastAsia"/>
        </w:rPr>
        <w:t>（</w:t>
      </w:r>
      <w:r w:rsidR="000F1B0C">
        <w:rPr>
          <w:rFonts w:asciiTheme="minorEastAsia" w:eastAsiaTheme="minorEastAsia"/>
        </w:rPr>
        <w:t>「</w:t>
      </w:r>
      <w:r w:rsidRPr="001221B9">
        <w:rPr>
          <w:rFonts w:asciiTheme="minorEastAsia" w:eastAsiaTheme="minorEastAsia"/>
        </w:rPr>
        <w:t>郊</w:t>
      </w:r>
      <w:r w:rsidR="000F1B0C">
        <w:rPr>
          <w:rFonts w:asciiTheme="minorEastAsia" w:eastAsiaTheme="minorEastAsia"/>
        </w:rPr>
        <w:t>」</w:t>
      </w:r>
      <w:r w:rsidRPr="001221B9">
        <w:rPr>
          <w:rFonts w:asciiTheme="minorEastAsia" w:eastAsiaTheme="minorEastAsia"/>
        </w:rPr>
        <w:t>當作</w:t>
      </w:r>
      <w:r w:rsidR="000F1B0C">
        <w:rPr>
          <w:rFonts w:asciiTheme="minorEastAsia" w:eastAsiaTheme="minorEastAsia"/>
        </w:rPr>
        <w:t>「</w:t>
      </w:r>
      <w:r w:rsidRPr="001221B9">
        <w:rPr>
          <w:rFonts w:asciiTheme="minorEastAsia" w:eastAsiaTheme="minorEastAsia"/>
        </w:rPr>
        <w:t>交</w:t>
      </w:r>
      <w:r w:rsidR="000F1B0C">
        <w:rPr>
          <w:rFonts w:asciiTheme="minorEastAsia" w:eastAsiaTheme="minorEastAsia"/>
        </w:rPr>
        <w:t>」</w:t>
      </w:r>
      <w:r w:rsidRPr="001221B9">
        <w:rPr>
          <w:rFonts w:asciiTheme="minorEastAsia" w:eastAsiaTheme="minorEastAsia"/>
        </w:rPr>
        <w:t>。</w:t>
      </w:r>
      <w:r w:rsidR="00046F27" w:rsidRPr="001221B9">
        <w:rPr>
          <w:rFonts w:asciiTheme="minorEastAsia" w:eastAsiaTheme="minorEastAsia" w:hAnsi="宋体" w:cs="宋体" w:hint="eastAsia"/>
        </w:rPr>
        <w:t>）</w:t>
      </w:r>
      <w:r w:rsidRPr="001221B9">
        <w:rPr>
          <w:rFonts w:asciiTheme="minorEastAsia" w:eastAsiaTheme="minorEastAsia"/>
        </w:rPr>
        <w:t>乃各下數寨相守，所至縣邑，大遭焚燒，戶口逃竄。</w:t>
      </w:r>
      <w:r w:rsidR="000F1B0C">
        <w:rPr>
          <w:rFonts w:asciiTheme="minorEastAsia" w:eastAsiaTheme="minorEastAsia"/>
        </w:rPr>
        <w:t>」</w:t>
      </w:r>
      <w:r w:rsidRPr="001221B9">
        <w:rPr>
          <w:rFonts w:asciiTheme="minorEastAsia" w:eastAsiaTheme="minorEastAsia"/>
        </w:rPr>
        <w:t>十國紀年曰︰</w:t>
      </w:r>
      <w:r w:rsidR="000F1B0C">
        <w:rPr>
          <w:rFonts w:asciiTheme="minorEastAsia" w:eastAsiaTheme="minorEastAsia"/>
        </w:rPr>
        <w:t>「</w:t>
      </w:r>
      <w:r w:rsidRPr="001221B9">
        <w:rPr>
          <w:rFonts w:asciiTheme="minorEastAsia" w:eastAsiaTheme="minorEastAsia"/>
        </w:rPr>
        <w:t>王建起兵攻成都，諸書歲月不同，蓋建事成之後，其徒以擅舉兵侵盜為恥，為之隱惡，襲據閬州，多言除移，尤諱光啓末寇西川攻陳敬瑄事。或移在文德年韋昭度鎭蜀敬瑄不受代後，或云朝廷削奪敬瑄官爵，建始會昭度討伐，皆若受命勤王之師。故李昊蜀書、毛文錫紀事、張</w:t>
      </w:r>
      <w:r w:rsidRPr="001221B9">
        <w:rPr>
          <w:rFonts w:asciiTheme="minorEastAsia" w:eastAsiaTheme="minorEastAsia"/>
          <w:noProof/>
          <w:lang w:val="en-US" w:eastAsia="zh-CN" w:bidi="ar-SA"/>
        </w:rPr>
        <w:drawing>
          <wp:inline distT="0" distB="0" distL="0" distR="0" wp14:anchorId="5780CF84" wp14:editId="03A5DD90">
            <wp:extent cx="114300" cy="114300"/>
            <wp:effectExtent l="0" t="0" r="0" b="0"/>
            <wp:docPr id="563"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錦里耆舊傳、楊堪平蜀德政碑、吳融生祠堂碑、馮涓大廳壁記、收復邛州壁記，皆當是時撰錄，而自相牴牾。吳融云︰</w:t>
      </w:r>
      <w:r w:rsidR="000F1B0C">
        <w:rPr>
          <w:rFonts w:asciiTheme="minorEastAsia" w:eastAsiaTheme="minorEastAsia"/>
        </w:rPr>
        <w:t>「</w:t>
      </w:r>
      <w:r w:rsidRPr="001221B9">
        <w:rPr>
          <w:rFonts w:asciiTheme="minorEastAsia" w:eastAsiaTheme="minorEastAsia"/>
        </w:rPr>
        <w:t>歲在作噩之年，相國韋公奉命伐蜀。</w:t>
      </w:r>
      <w:r w:rsidR="000F1B0C">
        <w:rPr>
          <w:rFonts w:asciiTheme="minorEastAsia" w:eastAsiaTheme="minorEastAsia"/>
        </w:rPr>
        <w:t>」</w:t>
      </w:r>
      <w:r w:rsidRPr="001221B9">
        <w:rPr>
          <w:rFonts w:asciiTheme="minorEastAsia" w:eastAsiaTheme="minorEastAsia"/>
        </w:rPr>
        <w:t>又云︰</w:t>
      </w:r>
      <w:r w:rsidR="000F1B0C">
        <w:rPr>
          <w:rFonts w:asciiTheme="minorEastAsia" w:eastAsiaTheme="minorEastAsia"/>
        </w:rPr>
        <w:t>「</w:t>
      </w:r>
      <w:r w:rsidRPr="001221B9">
        <w:rPr>
          <w:rFonts w:asciiTheme="minorEastAsia" w:eastAsiaTheme="minorEastAsia"/>
        </w:rPr>
        <w:t>聖上卽位之明年，詔大丞相韋公鎭蜀，起兵屬丞相以討不庭。尋拜公永平節度兼都指揮使。</w:t>
      </w:r>
      <w:r w:rsidR="000F1B0C">
        <w:rPr>
          <w:rFonts w:asciiTheme="minorEastAsia" w:eastAsiaTheme="minorEastAsia"/>
        </w:rPr>
        <w:t>」</w:t>
      </w:r>
      <w:r w:rsidRPr="001221B9">
        <w:rPr>
          <w:rFonts w:asciiTheme="minorEastAsia" w:eastAsiaTheme="minorEastAsia"/>
        </w:rPr>
        <w:t>今按舊僖宗紀︰</w:t>
      </w:r>
      <w:r w:rsidR="000F1B0C">
        <w:rPr>
          <w:rFonts w:asciiTheme="minorEastAsia" w:eastAsiaTheme="minorEastAsia"/>
        </w:rPr>
        <w:t>「</w:t>
      </w:r>
      <w:r w:rsidRPr="001221B9">
        <w:rPr>
          <w:rFonts w:asciiTheme="minorEastAsia" w:eastAsiaTheme="minorEastAsia"/>
        </w:rPr>
        <w:t>光啓三年，十二月，東川顧彥朗、壁州刺史王建連兵五萬攻成都，陳敬瑄告難于朝，詔中使諭之。</w:t>
      </w:r>
      <w:r w:rsidR="000F1B0C">
        <w:rPr>
          <w:rFonts w:asciiTheme="minorEastAsia" w:eastAsiaTheme="minorEastAsia"/>
        </w:rPr>
        <w:t>」</w:t>
      </w:r>
      <w:r w:rsidRPr="001221B9">
        <w:rPr>
          <w:rFonts w:asciiTheme="minorEastAsia" w:eastAsiaTheme="minorEastAsia"/>
        </w:rPr>
        <w:t>唐年補錄︰</w:t>
      </w:r>
      <w:r w:rsidR="000F1B0C">
        <w:rPr>
          <w:rFonts w:asciiTheme="minorEastAsia" w:eastAsiaTheme="minorEastAsia"/>
        </w:rPr>
        <w:t>「</w:t>
      </w:r>
      <w:r w:rsidRPr="001221B9">
        <w:rPr>
          <w:rFonts w:asciiTheme="minorEastAsia" w:eastAsiaTheme="minorEastAsia"/>
        </w:rPr>
        <w:t>光啓三年，十二月，以西川陳敬瑄、東川顧彥朗相持，詔李茂貞移書和解。</w:t>
      </w:r>
      <w:r w:rsidR="000F1B0C">
        <w:rPr>
          <w:rFonts w:asciiTheme="minorEastAsia" w:eastAsiaTheme="minorEastAsia"/>
        </w:rPr>
        <w:t>」</w:t>
      </w:r>
      <w:r w:rsidRPr="001221B9">
        <w:rPr>
          <w:rFonts w:asciiTheme="minorEastAsia" w:eastAsiaTheme="minorEastAsia"/>
        </w:rPr>
        <w:t>與唐莊宗功臣列傳、唐烈祖實錄、五代史</w:t>
      </w:r>
      <w:r w:rsidRPr="001221B9">
        <w:rPr>
          <w:rFonts w:asciiTheme="minorEastAsia" w:eastAsiaTheme="minorEastAsia"/>
        </w:rPr>
        <w:t>·</w:t>
      </w:r>
      <w:r w:rsidRPr="001221B9">
        <w:rPr>
          <w:rFonts w:asciiTheme="minorEastAsia" w:eastAsiaTheme="minorEastAsia"/>
        </w:rPr>
        <w:t>王建傳、莊宗實錄、范質五代通錄</w:t>
      </w:r>
      <w:r w:rsidRPr="001221B9">
        <w:rPr>
          <w:rFonts w:asciiTheme="minorEastAsia" w:eastAsiaTheme="minorEastAsia"/>
        </w:rPr>
        <w:t>·</w:t>
      </w:r>
      <w:r w:rsidRPr="001221B9">
        <w:rPr>
          <w:rFonts w:asciiTheme="minorEastAsia" w:eastAsiaTheme="minorEastAsia"/>
        </w:rPr>
        <w:t>王衍傳所載略同。韋昭度以文德元年六月始除西川節度使，十月至成都，陳敬瑄不受代。昭度表敬瑄叛，十二月丁亥，除昭度招討使，王建永平節度使。據長曆，是年十二月甲子朔，丁亥，二十四日也。龍紀元年丁酉歲正月，詔命始至成都。吳融據昭度受昭討使歲月，故云作噩之年伐蜀，是歲乃昭宗卽位之明年，韋公鎭蜀在前一年，蓋融誤以伐蜀為鎭蜀耳。舊紀云︰</w:t>
      </w:r>
      <w:r w:rsidR="000F1B0C">
        <w:rPr>
          <w:rFonts w:asciiTheme="minorEastAsia" w:eastAsiaTheme="minorEastAsia"/>
        </w:rPr>
        <w:t>「</w:t>
      </w:r>
      <w:r w:rsidRPr="001221B9">
        <w:rPr>
          <w:rFonts w:asciiTheme="minorEastAsia" w:eastAsiaTheme="minorEastAsia"/>
        </w:rPr>
        <w:t>文德元年六月，以韋昭度為西川節度、兩川招撫制置使。</w:t>
      </w:r>
      <w:r w:rsidR="000F1B0C">
        <w:rPr>
          <w:rFonts w:asciiTheme="minorEastAsia" w:eastAsiaTheme="minorEastAsia"/>
        </w:rPr>
        <w:t>」</w:t>
      </w:r>
      <w:r w:rsidRPr="001221B9">
        <w:rPr>
          <w:rFonts w:asciiTheme="minorEastAsia" w:eastAsiaTheme="minorEastAsia"/>
        </w:rPr>
        <w:t>新書</w:t>
      </w:r>
      <w:r w:rsidRPr="001221B9">
        <w:rPr>
          <w:rFonts w:asciiTheme="minorEastAsia" w:eastAsiaTheme="minorEastAsia"/>
        </w:rPr>
        <w:t>·</w:t>
      </w:r>
      <w:r w:rsidRPr="001221B9">
        <w:rPr>
          <w:rFonts w:asciiTheme="minorEastAsia" w:eastAsiaTheme="minorEastAsia"/>
        </w:rPr>
        <w:t>昭宗本紀︰</w:t>
      </w:r>
      <w:r w:rsidR="000F1B0C">
        <w:rPr>
          <w:rFonts w:asciiTheme="minorEastAsia" w:eastAsiaTheme="minorEastAsia"/>
        </w:rPr>
        <w:t>「</w:t>
      </w:r>
      <w:r w:rsidRPr="001221B9">
        <w:rPr>
          <w:rFonts w:asciiTheme="minorEastAsia" w:eastAsiaTheme="minorEastAsia"/>
        </w:rPr>
        <w:t>文德元年十月，陳敬瑄反。十二月丁亥，韋招度為招討使。</w:t>
      </w:r>
      <w:r w:rsidR="000F1B0C">
        <w:rPr>
          <w:rFonts w:asciiTheme="minorEastAsia" w:eastAsiaTheme="minorEastAsia"/>
        </w:rPr>
        <w:t>」</w:t>
      </w:r>
      <w:r w:rsidRPr="001221B9">
        <w:rPr>
          <w:rFonts w:asciiTheme="minorEastAsia" w:eastAsiaTheme="minorEastAsia"/>
        </w:rPr>
        <w:t>皆是也。而舊紀誤云龍紀元年正月，除昭度東都留守。五月，王建陷成都，自稱留後。新書</w:t>
      </w:r>
      <w:r w:rsidRPr="001221B9">
        <w:rPr>
          <w:rFonts w:asciiTheme="minorEastAsia" w:eastAsiaTheme="minorEastAsia"/>
        </w:rPr>
        <w:t>·</w:t>
      </w:r>
      <w:r w:rsidRPr="001221B9">
        <w:rPr>
          <w:rFonts w:asciiTheme="minorEastAsia" w:eastAsiaTheme="minorEastAsia"/>
        </w:rPr>
        <w:t>陳敬瑄傳全用張</w:t>
      </w:r>
      <w:r w:rsidRPr="001221B9">
        <w:rPr>
          <w:rFonts w:asciiTheme="minorEastAsia" w:eastAsiaTheme="minorEastAsia"/>
          <w:noProof/>
          <w:lang w:val="en-US" w:eastAsia="zh-CN" w:bidi="ar-SA"/>
        </w:rPr>
        <w:drawing>
          <wp:inline distT="0" distB="0" distL="0" distR="0" wp14:anchorId="0D31924A" wp14:editId="41C5E478">
            <wp:extent cx="114300" cy="114300"/>
            <wp:effectExtent l="0" t="0" r="0" b="0"/>
            <wp:docPr id="564"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耆舊傳，云先除昭度節度使，然後田令孜召建以限朝廷，與本紀及韋昭度傳自相違戾，最為差繆。張</w:t>
      </w:r>
      <w:r w:rsidRPr="001221B9">
        <w:rPr>
          <w:rFonts w:asciiTheme="minorEastAsia" w:eastAsiaTheme="minorEastAsia"/>
          <w:noProof/>
          <w:lang w:val="en-US" w:eastAsia="zh-CN" w:bidi="ar-SA"/>
        </w:rPr>
        <w:drawing>
          <wp:inline distT="0" distB="0" distL="0" distR="0" wp14:anchorId="5FDAA349" wp14:editId="61B72399">
            <wp:extent cx="114300" cy="114300"/>
            <wp:effectExtent l="0" t="0" r="0" b="0"/>
            <wp:docPr id="565"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自言年僅八十，追記為兒童以來平生見聞，為耆舊傳，故其敍事鄙俚倒錯，與舊史年月不相符合。今從五代史</w:t>
      </w:r>
      <w:r w:rsidRPr="001221B9">
        <w:rPr>
          <w:rFonts w:asciiTheme="minorEastAsia" w:eastAsiaTheme="minorEastAsia"/>
        </w:rPr>
        <w:t>·</w:t>
      </w:r>
      <w:r w:rsidRPr="001221B9">
        <w:rPr>
          <w:rFonts w:asciiTheme="minorEastAsia" w:eastAsiaTheme="minorEastAsia"/>
        </w:rPr>
        <w:t>王建傳。又新紀︰</w:t>
      </w:r>
      <w:r w:rsidR="000F1B0C">
        <w:rPr>
          <w:rFonts w:asciiTheme="minorEastAsia" w:eastAsiaTheme="minorEastAsia"/>
        </w:rPr>
        <w:t>「</w:t>
      </w:r>
      <w:r w:rsidRPr="001221B9">
        <w:rPr>
          <w:rFonts w:asciiTheme="minorEastAsia" w:eastAsiaTheme="minorEastAsia"/>
        </w:rPr>
        <w:t>文德元年六月，王建陷漢州，執刺史張頊。</w:t>
      </w:r>
      <w:r w:rsidR="000F1B0C">
        <w:rPr>
          <w:rFonts w:asciiTheme="minorEastAsia" w:eastAsiaTheme="minorEastAsia"/>
        </w:rPr>
        <w:t>」</w:t>
      </w:r>
      <w:r w:rsidRPr="001221B9">
        <w:rPr>
          <w:rFonts w:asciiTheme="minorEastAsia" w:eastAsiaTheme="minorEastAsia"/>
        </w:rPr>
        <w:t>實錄︰</w:t>
      </w:r>
      <w:r w:rsidR="000F1B0C">
        <w:rPr>
          <w:rFonts w:asciiTheme="minorEastAsia" w:eastAsiaTheme="minorEastAsia"/>
        </w:rPr>
        <w:t>「</w:t>
      </w:r>
      <w:r w:rsidRPr="001221B9">
        <w:rPr>
          <w:rFonts w:asciiTheme="minorEastAsia" w:eastAsiaTheme="minorEastAsia"/>
        </w:rPr>
        <w:t>龍紀元年正月，建破鹿頭關，張頊來拒戰，敗之。</w:t>
      </w:r>
      <w:r w:rsidR="000F1B0C">
        <w:rPr>
          <w:rFonts w:asciiTheme="minorEastAsia" w:eastAsiaTheme="minorEastAsia"/>
        </w:rPr>
        <w:t>」</w:t>
      </w:r>
      <w:r w:rsidRPr="001221B9">
        <w:rPr>
          <w:rFonts w:asciiTheme="minorEastAsia" w:eastAsiaTheme="minorEastAsia"/>
        </w:rPr>
        <w:t>按光啓三年十二月，韋昭度討陳敬瑄，以漢州刺史顧彥暉為軍前指揮使，蓋其年冬，建破漢州，顧彥朗卽以彥暉為刺史。新紀、實錄皆誤。今從十國紀年。</w:t>
      </w:r>
      <w:r w:rsidRPr="00101E55">
        <w:rPr>
          <w:rStyle w:val="01Text"/>
          <w:rFonts w:asciiTheme="minorEastAsia" w:eastAsiaTheme="minorEastAsia"/>
          <w:sz w:val="21"/>
        </w:rPr>
        <w:t>三日不克而退，還屯漢州。</w:t>
      </w:r>
    </w:p>
    <w:p w:rsidR="00934453" w:rsidRPr="001221B9" w:rsidRDefault="00934453" w:rsidP="00DF5A42">
      <w:pPr>
        <w:rPr>
          <w:rFonts w:asciiTheme="minorEastAsia"/>
        </w:rPr>
      </w:pPr>
      <w:r w:rsidRPr="001221B9">
        <w:rPr>
          <w:rFonts w:asciiTheme="minorEastAsia"/>
        </w:rPr>
        <w:t>敬瑄告難於朝，</w:t>
      </w:r>
      <w:r w:rsidRPr="001221B9">
        <w:rPr>
          <w:rStyle w:val="00Text"/>
          <w:rFonts w:asciiTheme="minorEastAsia"/>
        </w:rPr>
        <w:t>難，乃旦翻。朝，直遙翻。</w:t>
      </w:r>
      <w:r w:rsidRPr="001221B9">
        <w:rPr>
          <w:rFonts w:asciiTheme="minorEastAsia"/>
        </w:rPr>
        <w:t>詔遣中使和解之；又令李茂貞以書諭之，皆不從。</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楊行密欲遣高霸屯天長以拒孫儒，袁襲曰︰</w:t>
      </w:r>
      <w:r w:rsidR="000F1B0C">
        <w:rPr>
          <w:rFonts w:ascii="等线" w:eastAsia="等线" w:hAnsi="等线" w:cs="等线" w:hint="eastAsia"/>
        </w:rPr>
        <w:t>「</w:t>
      </w:r>
      <w:r w:rsidR="00934453" w:rsidRPr="001221B9">
        <w:rPr>
          <w:rFonts w:ascii="等线" w:eastAsia="等线" w:hAnsi="等线" w:cs="等线" w:hint="eastAsia"/>
        </w:rPr>
        <w:t>霸，高氏舊將，常挾兩端，我勝則來，不勝則叛。今處之天長，</w:t>
      </w:r>
      <w:r w:rsidR="00934453" w:rsidRPr="001221B9">
        <w:rPr>
          <w:rStyle w:val="00Text"/>
          <w:rFonts w:asciiTheme="minorEastAsia"/>
        </w:rPr>
        <w:t>處，昌呂翻。</w:t>
      </w:r>
      <w:r w:rsidR="00934453" w:rsidRPr="001221B9">
        <w:rPr>
          <w:rFonts w:asciiTheme="minorEastAsia"/>
        </w:rPr>
        <w:t>是自絕其歸路也，不如殺之。</w:t>
      </w:r>
      <w:r w:rsidR="000F1B0C">
        <w:rPr>
          <w:rFonts w:asciiTheme="minorEastAsia"/>
        </w:rPr>
        <w:t>」</w:t>
      </w:r>
      <w:r w:rsidR="00934453" w:rsidRPr="001221B9">
        <w:rPr>
          <w:rFonts w:asciiTheme="minorEastAsia"/>
        </w:rPr>
        <w:t>己酉，行密伏甲執霸及丁從實、余繞山，皆殺之。</w:t>
      </w:r>
      <w:r w:rsidR="00934453" w:rsidRPr="001221B9">
        <w:rPr>
          <w:rStyle w:val="00Text"/>
          <w:rFonts w:asciiTheme="minorEastAsia"/>
        </w:rPr>
        <w:t>高霸之死，猶張神劍之死也。</w:t>
      </w:r>
      <w:r w:rsidR="00934453" w:rsidRPr="001221B9">
        <w:rPr>
          <w:rFonts w:asciiTheme="minorEastAsia"/>
        </w:rPr>
        <w:t>又遣千騎掩殺其黨於法雲寺，死者數千人。是日，大雪，寺外數坊地皆赤。高暀出走，明日，獲而殺之。</w:t>
      </w:r>
    </w:p>
    <w:p w:rsidR="00934453" w:rsidRPr="001221B9" w:rsidRDefault="00934453" w:rsidP="00DF5A42">
      <w:pPr>
        <w:rPr>
          <w:rFonts w:asciiTheme="minorEastAsia"/>
        </w:rPr>
      </w:pPr>
      <w:r w:rsidRPr="001221B9">
        <w:rPr>
          <w:rFonts w:asciiTheme="minorEastAsia"/>
        </w:rPr>
        <w:t>呂用之之在天長也，</w:t>
      </w:r>
      <w:r w:rsidRPr="001221B9">
        <w:rPr>
          <w:rStyle w:val="00Text"/>
          <w:rFonts w:asciiTheme="minorEastAsia"/>
        </w:rPr>
        <w:t>是年五月，用之歸行密於天長。</w:t>
      </w:r>
      <w:r w:rsidRPr="001221B9">
        <w:rPr>
          <w:rFonts w:asciiTheme="minorEastAsia"/>
        </w:rPr>
        <w:t>紿楊行密曰︰</w:t>
      </w:r>
      <w:r w:rsidR="000F1B0C">
        <w:rPr>
          <w:rFonts w:asciiTheme="minorEastAsia"/>
        </w:rPr>
        <w:t>「</w:t>
      </w:r>
      <w:r w:rsidRPr="001221B9">
        <w:rPr>
          <w:rFonts w:asciiTheme="minorEastAsia"/>
        </w:rPr>
        <w:t>用之有銀五萬鋌，</w:t>
      </w:r>
      <w:r w:rsidRPr="001221B9">
        <w:rPr>
          <w:rStyle w:val="00Text"/>
          <w:rFonts w:asciiTheme="minorEastAsia"/>
        </w:rPr>
        <w:t>鋌，徒鼎翻。</w:t>
      </w:r>
      <w:r w:rsidRPr="001221B9">
        <w:rPr>
          <w:rFonts w:asciiTheme="minorEastAsia"/>
        </w:rPr>
        <w:t>埋於所居，克城之日，願備麾下一醉之資。</w:t>
      </w:r>
      <w:r w:rsidR="000F1B0C">
        <w:rPr>
          <w:rFonts w:asciiTheme="minorEastAsia"/>
        </w:rPr>
        <w:t>」</w:t>
      </w:r>
      <w:r w:rsidRPr="001221B9">
        <w:rPr>
          <w:rFonts w:asciiTheme="minorEastAsia"/>
        </w:rPr>
        <w:t>庚戌，行密閱士卒，顧用之曰︰</w:t>
      </w:r>
      <w:r w:rsidR="000F1B0C">
        <w:rPr>
          <w:rFonts w:asciiTheme="minorEastAsia"/>
        </w:rPr>
        <w:t>「</w:t>
      </w:r>
      <w:r w:rsidRPr="001221B9">
        <w:rPr>
          <w:rFonts w:asciiTheme="minorEastAsia"/>
        </w:rPr>
        <w:t>僕射許此曹銀，何食言邪！</w:t>
      </w:r>
      <w:r w:rsidR="000F1B0C">
        <w:rPr>
          <w:rFonts w:asciiTheme="minorEastAsia"/>
        </w:rPr>
        <w:t>」</w:t>
      </w:r>
      <w:r w:rsidRPr="001221B9">
        <w:rPr>
          <w:rFonts w:asciiTheme="minorEastAsia"/>
        </w:rPr>
        <w:t>因牽下械繫，命田頵鞫之，云︰</w:t>
      </w:r>
      <w:r w:rsidR="000F1B0C">
        <w:rPr>
          <w:rFonts w:asciiTheme="minorEastAsia"/>
        </w:rPr>
        <w:t>「</w:t>
      </w:r>
      <w:r w:rsidRPr="001221B9">
        <w:rPr>
          <w:rFonts w:asciiTheme="minorEastAsia"/>
        </w:rPr>
        <w:t>與鄭</w:t>
      </w:r>
      <w:r w:rsidRPr="001221B9">
        <w:rPr>
          <w:rFonts w:asciiTheme="minorEastAsia"/>
          <w:noProof/>
        </w:rPr>
        <w:drawing>
          <wp:inline distT="0" distB="0" distL="0" distR="0" wp14:anchorId="49DD9CFE" wp14:editId="55DC9224">
            <wp:extent cx="152400" cy="152400"/>
            <wp:effectExtent l="0" t="0" r="0" b="0"/>
            <wp:docPr id="566"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、董瑾謀因中元夜，邀高駢至其第建黃籙齋，</w:t>
      </w:r>
      <w:r w:rsidRPr="001221B9">
        <w:rPr>
          <w:rStyle w:val="00Text"/>
          <w:rFonts w:asciiTheme="minorEastAsia"/>
        </w:rPr>
        <w:t>道書以正月十五為上元，七月十五為中元，十月十五為下元。黃籙大齋者，普召天神、地祇、人鬼而設醮焉，追懺罪根，冀升仙界，以為功德不可思議，皆誕說也。</w:t>
      </w:r>
      <w:r w:rsidRPr="001221B9">
        <w:rPr>
          <w:rFonts w:asciiTheme="minorEastAsia"/>
        </w:rPr>
        <w:t>乘其入靜，</w:t>
      </w:r>
      <w:r w:rsidRPr="001221B9">
        <w:rPr>
          <w:rStyle w:val="00Text"/>
          <w:rFonts w:asciiTheme="minorEastAsia"/>
        </w:rPr>
        <w:t>道家所謂入靜，卽禪家入定而稍異。入靜者，靜處一室，屛去左右，澄神靜慮，無思無營，冀以接天神。</w:t>
      </w:r>
      <w:r w:rsidRPr="001221B9">
        <w:rPr>
          <w:rFonts w:asciiTheme="minorEastAsia"/>
        </w:rPr>
        <w:t>縊殺之，聲言上升。因令莫邪都帥諸軍推用之為節度使。</w:t>
      </w:r>
      <w:r w:rsidR="000F1B0C">
        <w:rPr>
          <w:rFonts w:asciiTheme="minorEastAsia"/>
        </w:rPr>
        <w:t>」</w:t>
      </w:r>
      <w:r w:rsidRPr="001221B9">
        <w:rPr>
          <w:rStyle w:val="00Text"/>
          <w:rFonts w:asciiTheme="minorEastAsia"/>
        </w:rPr>
        <w:t>帥，讀曰率。</w:t>
      </w:r>
      <w:r w:rsidRPr="001221B9">
        <w:rPr>
          <w:rFonts w:asciiTheme="minorEastAsia"/>
        </w:rPr>
        <w:t>是日，腰斬用之，怨家刳割立盡，幷誅其族黨。軍士發其中堂，得桐人，書駢姓名於胸，桎梏而釘之。</w:t>
      </w:r>
      <w:r w:rsidRPr="001221B9">
        <w:rPr>
          <w:rStyle w:val="00Text"/>
          <w:rFonts w:asciiTheme="minorEastAsia"/>
        </w:rPr>
        <w:t>釘，丁定翻。</w:t>
      </w:r>
    </w:p>
    <w:p w:rsidR="00934453" w:rsidRPr="001221B9" w:rsidRDefault="00934453" w:rsidP="00DF5A42">
      <w:pPr>
        <w:rPr>
          <w:rFonts w:asciiTheme="minorEastAsia"/>
        </w:rPr>
      </w:pPr>
      <w:r w:rsidRPr="001221B9">
        <w:rPr>
          <w:rFonts w:asciiTheme="minorEastAsia"/>
        </w:rPr>
        <w:t>袁襲言於行密曰︰</w:t>
      </w:r>
      <w:r w:rsidR="000F1B0C">
        <w:rPr>
          <w:rFonts w:asciiTheme="minorEastAsia"/>
        </w:rPr>
        <w:t>「</w:t>
      </w:r>
      <w:r w:rsidRPr="001221B9">
        <w:rPr>
          <w:rFonts w:asciiTheme="minorEastAsia"/>
        </w:rPr>
        <w:t>廣陵飢弊已甚，蔡賊復來，民必重困，</w:t>
      </w:r>
      <w:r w:rsidRPr="001221B9">
        <w:rPr>
          <w:rStyle w:val="00Text"/>
          <w:rFonts w:asciiTheme="minorEastAsia"/>
        </w:rPr>
        <w:t>蔡賊，謂孫儒也。復，扶又翻。重，直用翻；下輜重同。</w:t>
      </w:r>
      <w:r w:rsidRPr="001221B9">
        <w:rPr>
          <w:rFonts w:asciiTheme="minorEastAsia"/>
        </w:rPr>
        <w:t>不如避之。</w:t>
      </w:r>
      <w:r w:rsidR="000F1B0C">
        <w:rPr>
          <w:rFonts w:asciiTheme="minorEastAsia"/>
        </w:rPr>
        <w:t>」</w:t>
      </w:r>
      <w:r w:rsidRPr="001221B9">
        <w:rPr>
          <w:rFonts w:asciiTheme="minorEastAsia"/>
        </w:rPr>
        <w:t>甲寅，行密遣和州將延陵宗以其衆二千人歸和州，</w:t>
      </w:r>
      <w:r w:rsidRPr="001221B9">
        <w:rPr>
          <w:rStyle w:val="00Text"/>
          <w:rFonts w:asciiTheme="minorEastAsia"/>
        </w:rPr>
        <w:t>孫端所遣助楊行密者，今遣還。</w:t>
      </w:r>
      <w:r w:rsidRPr="001221B9">
        <w:rPr>
          <w:rFonts w:asciiTheme="minorEastAsia"/>
        </w:rPr>
        <w:t>乙卯，又命指揮使蔡儔將兵千人，輜重數千兩，歸于廬州。</w:t>
      </w:r>
      <w:r w:rsidRPr="001221B9">
        <w:rPr>
          <w:rStyle w:val="00Text"/>
          <w:rFonts w:asciiTheme="minorEastAsia"/>
        </w:rPr>
        <w:t>為蔡儔背楊行密張本。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42</w:t>
      </w:r>
      <w:r w:rsidR="00934453" w:rsidRPr="00101E55">
        <w:rPr>
          <w:rStyle w:val="01Text"/>
          <w:rFonts w:ascii="等线" w:eastAsia="等线" w:hAnsi="等线" w:cs="等线" w:hint="eastAsia"/>
          <w:sz w:val="21"/>
        </w:rPr>
        <w:t>趙暉據上元，會周寶敗，浙西潰卒多歸之，</w:t>
      </w:r>
      <w:r w:rsidR="00934453" w:rsidRPr="001221B9">
        <w:rPr>
          <w:rFonts w:asciiTheme="minorEastAsia" w:eastAsiaTheme="minorEastAsia"/>
        </w:rPr>
        <w:t>周寶敗見上卷本年。上元縣近京口，故浙西潰卒多歸之。</w:t>
      </w:r>
      <w:r w:rsidR="00934453" w:rsidRPr="00101E55">
        <w:rPr>
          <w:rStyle w:val="01Text"/>
          <w:rFonts w:asciiTheme="minorEastAsia" w:eastAsiaTheme="minorEastAsia"/>
          <w:sz w:val="21"/>
        </w:rPr>
        <w:t>衆至數萬。暉遂自驕大，治南朝臺城而居之，</w:t>
      </w:r>
      <w:r w:rsidR="00934453" w:rsidRPr="001221B9">
        <w:rPr>
          <w:rFonts w:asciiTheme="minorEastAsia" w:eastAsiaTheme="minorEastAsia"/>
        </w:rPr>
        <w:t>隋之平陳也，悉毀建康臺城，平蕩耕墾，更於石頭城置蔣州。唐廢蔣州，以其地隸潤州。光啓二年，復置昇州，治上元縣。蓋臺城之堙廢久矣。治，直之翻。</w:t>
      </w:r>
      <w:r w:rsidR="00934453" w:rsidRPr="00101E55">
        <w:rPr>
          <w:rStyle w:val="01Text"/>
          <w:rFonts w:asciiTheme="minorEastAsia" w:eastAsiaTheme="minorEastAsia"/>
          <w:sz w:val="21"/>
        </w:rPr>
        <w:t>服用奢僭。張雄在東塘，暉不與通問；雄泝江而上，</w:t>
      </w:r>
      <w:r w:rsidR="00934453" w:rsidRPr="001221B9">
        <w:rPr>
          <w:rFonts w:asciiTheme="minorEastAsia" w:eastAsiaTheme="minorEastAsia"/>
        </w:rPr>
        <w:t>上，時掌翻。</w:t>
      </w:r>
      <w:r w:rsidR="00934453" w:rsidRPr="00101E55">
        <w:rPr>
          <w:rStyle w:val="01Text"/>
          <w:rFonts w:asciiTheme="minorEastAsia" w:eastAsiaTheme="minorEastAsia"/>
          <w:sz w:val="21"/>
        </w:rPr>
        <w:t>揮以兵塞其中流。</w:t>
      </w:r>
      <w:r w:rsidR="00934453" w:rsidRPr="001221B9">
        <w:rPr>
          <w:rFonts w:asciiTheme="minorEastAsia" w:eastAsiaTheme="minorEastAsia"/>
        </w:rPr>
        <w:t>塞，悉則翻。</w:t>
      </w:r>
      <w:r w:rsidR="00934453" w:rsidRPr="00101E55">
        <w:rPr>
          <w:rStyle w:val="01Text"/>
          <w:rFonts w:asciiTheme="minorEastAsia" w:eastAsiaTheme="minorEastAsia"/>
          <w:sz w:val="21"/>
        </w:rPr>
        <w:t>雄怒，戊午，攻上元，拔之。暉奔當塗，未至，為其下所殺。餘衆降，雄悉阬之。</w:t>
      </w:r>
      <w:r w:rsidR="00934453" w:rsidRPr="001221B9">
        <w:rPr>
          <w:rFonts w:asciiTheme="minorEastAsia" w:eastAsiaTheme="minorEastAsia"/>
        </w:rPr>
        <w:t>是年夏，張雄遣趙暉入據上元，今忿其拒己而阬其降者。降，戶江翻。</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朱全忠遣內客將張廷範致朝命於楊行密，</w:t>
      </w:r>
      <w:r w:rsidR="00934453" w:rsidRPr="001221B9">
        <w:rPr>
          <w:rStyle w:val="00Text"/>
          <w:rFonts w:asciiTheme="minorEastAsia"/>
        </w:rPr>
        <w:t>致閏月之朝命也。</w:t>
      </w:r>
      <w:r w:rsidR="00934453" w:rsidRPr="001221B9">
        <w:rPr>
          <w:rFonts w:asciiTheme="minorEastAsia"/>
        </w:rPr>
        <w:t>以行密為淮南節度副使，又以宣武行軍司馬李璠為淮南留後，遣牙將郭言將兵千人送之。</w:t>
      </w:r>
    </w:p>
    <w:p w:rsidR="00934453" w:rsidRPr="001221B9" w:rsidRDefault="00934453" w:rsidP="00DF5A42">
      <w:pPr>
        <w:rPr>
          <w:rFonts w:asciiTheme="minorEastAsia"/>
        </w:rPr>
      </w:pPr>
      <w:r w:rsidRPr="001221B9">
        <w:rPr>
          <w:rFonts w:asciiTheme="minorEastAsia"/>
        </w:rPr>
        <w:t>感化節度使時溥自以於全忠為先進，官為都統，顧不得領淮南，而全忠得之，意甚恨望。全忠以書假道於溥，溥不許。璠至泗州，溥以兵襲之，郭言力戰得免而還，徐、汴始構怨。</w:t>
      </w:r>
      <w:r w:rsidRPr="001221B9">
        <w:rPr>
          <w:rStyle w:val="00Text"/>
          <w:rFonts w:asciiTheme="minorEastAsia"/>
        </w:rPr>
        <w:t>自此以後，豈特徐、汴構怨哉，朱全忠以得朝命，遂與楊行密爭淮南，再交兵而再不得志，然後息心耳。璠，孚袁翻。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44</w:t>
      </w:r>
      <w:r w:rsidR="00934453" w:rsidRPr="00101E55">
        <w:rPr>
          <w:rStyle w:val="01Text"/>
          <w:rFonts w:ascii="等线" w:eastAsia="等线" w:hAnsi="等线" w:cs="等线" w:hint="eastAsia"/>
          <w:sz w:val="21"/>
        </w:rPr>
        <w:t>十二月，</w:t>
      </w:r>
      <w:r w:rsidR="00934453" w:rsidRPr="001221B9">
        <w:rPr>
          <w:rFonts w:asciiTheme="minorEastAsia" w:eastAsiaTheme="minorEastAsia"/>
        </w:rPr>
        <w:t>考異曰︰長曆，閏十一月庚子朔，十二月己巳朔。新、舊紀閏月無事，不見。新紀十二月癸巳在此月，是亦以十一月為閏。妖亂志有後十一月。十國紀年亦閏十一月，惟薛居正五代史、梁紀十二月後有閏月。實錄，閏十二月庚子朔。今不取。</w:t>
      </w:r>
      <w:r w:rsidR="00934453" w:rsidRPr="00101E55">
        <w:rPr>
          <w:rStyle w:val="01Text"/>
          <w:rFonts w:asciiTheme="minorEastAsia" w:eastAsiaTheme="minorEastAsia"/>
          <w:sz w:val="21"/>
        </w:rPr>
        <w:t>癸巳，秦宗權所署山南東道留後趙德諲陷荊南，節</w:t>
      </w:r>
      <w:r w:rsidR="000F1B0C">
        <w:rPr>
          <w:rFonts w:asciiTheme="minorEastAsia" w:eastAsiaTheme="minorEastAsia"/>
        </w:rPr>
        <w:t>『</w:t>
      </w:r>
      <w:r w:rsidR="00934453" w:rsidRPr="001221B9">
        <w:rPr>
          <w:rFonts w:asciiTheme="minorEastAsia" w:eastAsiaTheme="minorEastAsia"/>
        </w:rPr>
        <w:t>張︰</w:t>
      </w:r>
      <w:r w:rsidR="000F1B0C">
        <w:rPr>
          <w:rFonts w:asciiTheme="minorEastAsia" w:eastAsiaTheme="minorEastAsia"/>
        </w:rPr>
        <w:t>「</w:t>
      </w:r>
      <w:r w:rsidR="00934453" w:rsidRPr="001221B9">
        <w:rPr>
          <w:rFonts w:asciiTheme="minorEastAsia" w:eastAsiaTheme="minorEastAsia"/>
        </w:rPr>
        <w:t>節</w:t>
      </w:r>
      <w:r w:rsidR="000F1B0C">
        <w:rPr>
          <w:rFonts w:asciiTheme="minorEastAsia" w:eastAsiaTheme="minorEastAsia"/>
        </w:rPr>
        <w:t>」</w:t>
      </w:r>
      <w:r w:rsidR="00934453" w:rsidRPr="001221B9">
        <w:rPr>
          <w:rFonts w:asciiTheme="minorEastAsia" w:eastAsiaTheme="minorEastAsia"/>
        </w:rPr>
        <w:t>上脫</w:t>
      </w:r>
      <w:r w:rsidR="000F1B0C">
        <w:rPr>
          <w:rFonts w:asciiTheme="minorEastAsia" w:eastAsiaTheme="minorEastAsia"/>
        </w:rPr>
        <w:t>「</w:t>
      </w:r>
      <w:r w:rsidR="00934453" w:rsidRPr="001221B9">
        <w:rPr>
          <w:rFonts w:asciiTheme="minorEastAsia" w:eastAsiaTheme="minorEastAsia"/>
        </w:rPr>
        <w:t>殺</w:t>
      </w:r>
      <w:r w:rsidR="000F1B0C">
        <w:rPr>
          <w:rFonts w:asciiTheme="minorEastAsia" w:eastAsiaTheme="minorEastAsia"/>
        </w:rPr>
        <w:t>」</w:t>
      </w:r>
      <w:r w:rsidR="00934453" w:rsidRPr="001221B9">
        <w:rPr>
          <w:rFonts w:asciiTheme="minorEastAsia" w:eastAsiaTheme="minorEastAsia"/>
        </w:rPr>
        <w:t>字。</w:t>
      </w:r>
      <w:r w:rsidR="000F1B0C">
        <w:rPr>
          <w:rFonts w:asciiTheme="minorEastAsia" w:eastAsiaTheme="minorEastAsia"/>
        </w:rPr>
        <w:t>』</w:t>
      </w:r>
      <w:r w:rsidR="00934453" w:rsidRPr="00101E55">
        <w:rPr>
          <w:rStyle w:val="01Text"/>
          <w:rFonts w:asciiTheme="minorEastAsia" w:eastAsiaTheme="minorEastAsia"/>
          <w:sz w:val="21"/>
        </w:rPr>
        <w:t>度使張瓌，留其將王建肇守城而去，</w:t>
      </w:r>
      <w:r w:rsidR="00934453" w:rsidRPr="001221B9">
        <w:rPr>
          <w:rFonts w:asciiTheme="minorEastAsia" w:eastAsiaTheme="minorEastAsia"/>
        </w:rPr>
        <w:t>光啓元年，張瓌據荊南，至是而敗。新書︰城陷，瓌死，人無識者，幷投於井。復州長史陳璠從瓌至江陵，密斷首置囊中，走京師獻之，授安州刺史。與此異。</w:t>
      </w:r>
      <w:r w:rsidR="00934453" w:rsidRPr="00101E55">
        <w:rPr>
          <w:rStyle w:val="01Text"/>
          <w:rFonts w:asciiTheme="minorEastAsia" w:eastAsiaTheme="minorEastAsia"/>
          <w:sz w:val="21"/>
        </w:rPr>
        <w:t>遺民纔數百家。</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45</w:t>
      </w:r>
      <w:r w:rsidR="00934453" w:rsidRPr="00101E55">
        <w:rPr>
          <w:rStyle w:val="01Text"/>
          <w:rFonts w:ascii="等线" w:eastAsia="等线" w:hAnsi="等线" w:cs="等线" w:hint="eastAsia"/>
          <w:sz w:val="21"/>
        </w:rPr>
        <w:t>饒州刺史陳儒陷衢州。</w:t>
      </w:r>
      <w:r w:rsidR="00934453" w:rsidRPr="001221B9">
        <w:rPr>
          <w:rFonts w:asciiTheme="minorEastAsia" w:eastAsiaTheme="minorEastAsia"/>
        </w:rPr>
        <w:t>按路振九國志︰陳儒，同安賊也。九域志︰饒州東南至衢州七百二十九里。宋白曰︰衢州，春秋越西鄙之地，晉為東陽之境。輿地志云︰漢獻帝初平三年，分太末立新安縣，晉太康元年，以弘農有新安，改名信安；唐武德四年，析婺州西境於信安縣置衢州，先有洪水，派山為三道，因曰三衢，州以是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46</w:t>
      </w:r>
      <w:r w:rsidR="00934453" w:rsidRPr="00101E55">
        <w:rPr>
          <w:rStyle w:val="01Text"/>
          <w:rFonts w:ascii="等线" w:eastAsia="等线" w:hAnsi="等线" w:cs="等线" w:hint="eastAsia"/>
          <w:sz w:val="21"/>
        </w:rPr>
        <w:t>上蔡賊帥馮敬章陷蘄州。</w:t>
      </w:r>
      <w:r w:rsidR="00934453" w:rsidRPr="001221B9">
        <w:rPr>
          <w:rFonts w:asciiTheme="minorEastAsia" w:eastAsiaTheme="minorEastAsia"/>
        </w:rPr>
        <w:t>帥，所類翻。地名解︰蘄州，以水隈多蘄菜，因名。州北有蘄水，南入于江。蘄，渠希翻。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47</w:t>
      </w:r>
      <w:r w:rsidR="00934453" w:rsidRPr="00101E55">
        <w:rPr>
          <w:rStyle w:val="01Text"/>
          <w:rFonts w:ascii="等线" w:eastAsia="等线" w:hAnsi="等线" w:cs="等线" w:hint="eastAsia"/>
          <w:sz w:val="21"/>
        </w:rPr>
        <w:t>乙未，周寶卒於杭州。</w:t>
      </w:r>
      <w:r w:rsidR="00934453" w:rsidRPr="001221B9">
        <w:rPr>
          <w:rFonts w:asciiTheme="minorEastAsia" w:eastAsiaTheme="minorEastAsia"/>
        </w:rPr>
        <w:t>考異曰︰吳越備史︰</w:t>
      </w:r>
      <w:r w:rsidR="000F1B0C">
        <w:rPr>
          <w:rFonts w:asciiTheme="minorEastAsia" w:eastAsiaTheme="minorEastAsia"/>
        </w:rPr>
        <w:t>「</w:t>
      </w:r>
      <w:r w:rsidR="00934453" w:rsidRPr="001221B9">
        <w:rPr>
          <w:rFonts w:asciiTheme="minorEastAsia" w:eastAsiaTheme="minorEastAsia"/>
        </w:rPr>
        <w:t>寶病卒。</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鏐迎至郡，氣卒於樟亭鐸。</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十月丁卯，鏐殺周寶。</w:t>
      </w:r>
      <w:r w:rsidR="000F1B0C">
        <w:rPr>
          <w:rFonts w:asciiTheme="minorEastAsia" w:eastAsiaTheme="minorEastAsia"/>
        </w:rPr>
        <w:t>」</w:t>
      </w:r>
      <w:r w:rsidR="00934453" w:rsidRPr="001221B9">
        <w:rPr>
          <w:rFonts w:asciiTheme="minorEastAsia" w:eastAsiaTheme="minorEastAsia"/>
        </w:rPr>
        <w:t>十國紀年︰</w:t>
      </w:r>
      <w:r w:rsidR="000F1B0C">
        <w:rPr>
          <w:rFonts w:asciiTheme="minorEastAsia" w:eastAsiaTheme="minorEastAsia"/>
        </w:rPr>
        <w:t>「</w:t>
      </w:r>
      <w:r w:rsidR="00934453" w:rsidRPr="001221B9">
        <w:rPr>
          <w:rFonts w:asciiTheme="minorEastAsia" w:eastAsiaTheme="minorEastAsia"/>
        </w:rPr>
        <w:t>此月乙未，寶卒。或曰︰鏐殺之。</w:t>
      </w:r>
      <w:r w:rsidR="000F1B0C">
        <w:rPr>
          <w:rFonts w:asciiTheme="minorEastAsia" w:eastAsiaTheme="minorEastAsia"/>
        </w:rPr>
        <w:t>」</w:t>
      </w:r>
      <w:r w:rsidR="00934453" w:rsidRPr="001221B9">
        <w:rPr>
          <w:rFonts w:asciiTheme="minorEastAsia" w:eastAsiaTheme="minorEastAsia"/>
        </w:rPr>
        <w:t>新傳云︰</w:t>
      </w:r>
      <w:r w:rsidR="000F1B0C">
        <w:rPr>
          <w:rFonts w:asciiTheme="minorEastAsia" w:eastAsiaTheme="minorEastAsia"/>
        </w:rPr>
        <w:t>「</w:t>
      </w:r>
      <w:r w:rsidR="00934453" w:rsidRPr="001221B9">
        <w:rPr>
          <w:rFonts w:asciiTheme="minorEastAsia" w:eastAsiaTheme="minorEastAsia"/>
        </w:rPr>
        <w:t>鏐迎寶舍樟亭，未幾，殺之。</w:t>
      </w:r>
      <w:r w:rsidR="000F1B0C">
        <w:rPr>
          <w:rFonts w:asciiTheme="minorEastAsia" w:eastAsiaTheme="minorEastAsia"/>
        </w:rPr>
        <w:t>」</w:t>
      </w:r>
      <w:r w:rsidR="00934453" w:rsidRPr="001221B9">
        <w:rPr>
          <w:rFonts w:asciiTheme="minorEastAsia" w:eastAsiaTheme="minorEastAsia"/>
        </w:rPr>
        <w:t>今從吳越備史。</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48</w:t>
      </w:r>
      <w:r w:rsidR="00934453" w:rsidRPr="00101E55">
        <w:rPr>
          <w:rStyle w:val="01Text"/>
          <w:rFonts w:ascii="等线" w:eastAsia="等线" w:hAnsi="等线" w:cs="等线" w:hint="eastAsia"/>
          <w:sz w:val="21"/>
        </w:rPr>
        <w:t>錢鏐以杜稜為常州制置使。命阮結等進攻潤州，丙申，克之；劉浩走，擒薛朗以歸。</w:t>
      </w:r>
      <w:r w:rsidR="00934453" w:rsidRPr="001221B9">
        <w:rPr>
          <w:rFonts w:asciiTheme="minorEastAsia" w:eastAsiaTheme="minorEastAsia"/>
        </w:rPr>
        <w:t>光啓三年，劉浩逐周寶而奉薛朗，至是而敗。又，自是而後，楊行密、孫儒之兵迭爭常、潤，二州之民死於兵荒，其存者什無一二矣。考異曰︰吳越備史︰</w:t>
      </w:r>
      <w:r w:rsidR="000F1B0C">
        <w:rPr>
          <w:rFonts w:asciiTheme="minorEastAsia" w:eastAsiaTheme="minorEastAsia"/>
        </w:rPr>
        <w:t>「</w:t>
      </w:r>
      <w:r w:rsidR="00934453" w:rsidRPr="001221B9">
        <w:rPr>
          <w:rFonts w:asciiTheme="minorEastAsia" w:eastAsiaTheme="minorEastAsia"/>
        </w:rPr>
        <w:t>明年，正月丙寅，克潤州，斬薛朗。</w:t>
      </w:r>
      <w:r w:rsidR="000F1B0C">
        <w:rPr>
          <w:rFonts w:asciiTheme="minorEastAsia" w:eastAsiaTheme="minorEastAsia"/>
        </w:rPr>
        <w:t>」</w:t>
      </w:r>
      <w:r w:rsidR="00934453" w:rsidRPr="001221B9">
        <w:rPr>
          <w:rFonts w:asciiTheme="minorEastAsia" w:eastAsiaTheme="minorEastAsia"/>
        </w:rPr>
        <w:t>按朗斬於杭州，必不同在一日。今從十國紀年。</w:t>
      </w:r>
    </w:p>
    <w:p w:rsidR="00934453" w:rsidRPr="00492621" w:rsidRDefault="00DC1A2A" w:rsidP="00DF5A42">
      <w:pPr>
        <w:pStyle w:val="2"/>
        <w:spacing w:before="0" w:after="0" w:line="240" w:lineRule="auto"/>
        <w:rPr>
          <w:rFonts w:asciiTheme="minorEastAsia" w:eastAsiaTheme="minorEastAsia"/>
          <w:b w:val="0"/>
          <w:color w:val="006400"/>
          <w:sz w:val="18"/>
        </w:rPr>
      </w:pPr>
      <w:bookmarkStart w:id="272" w:name="_Toc33001039"/>
      <w:r w:rsidRPr="00DC1A2A">
        <w:rPr>
          <w:rStyle w:val="01Text"/>
          <w:rFonts w:asciiTheme="minorEastAsia" w:eastAsiaTheme="minorEastAsia"/>
          <w:sz w:val="21"/>
        </w:rPr>
        <w:t>文德</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戊申、八八八</w:t>
      </w:r>
      <w:r w:rsidR="00046F27" w:rsidRPr="00492621">
        <w:rPr>
          <w:rFonts w:asciiTheme="minorEastAsia" w:eastAsiaTheme="minorEastAsia" w:hint="eastAsia"/>
          <w:b w:val="0"/>
          <w:color w:val="006400"/>
          <w:sz w:val="18"/>
        </w:rPr>
        <w:t>）</w:t>
      </w:r>
      <w:r w:rsidR="00934453" w:rsidRPr="00492621">
        <w:rPr>
          <w:rFonts w:asciiTheme="minorEastAsia" w:eastAsiaTheme="minorEastAsia"/>
          <w:b w:val="0"/>
          <w:color w:val="006400"/>
          <w:sz w:val="18"/>
        </w:rPr>
        <w:t>是年二月改元。</w:t>
      </w:r>
      <w:bookmarkEnd w:id="272"/>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春，正月，甲寅，孫儒殺秦彥、畢師鐸、鄭漢章。彥等之歸</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歸</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秦</w:t>
      </w:r>
      <w:r w:rsidR="000F1B0C">
        <w:rPr>
          <w:rStyle w:val="00Text"/>
          <w:rFonts w:asciiTheme="minorEastAsia"/>
        </w:rPr>
        <w:t>」</w:t>
      </w:r>
      <w:r w:rsidR="00934453" w:rsidRPr="001221B9">
        <w:rPr>
          <w:rStyle w:val="00Text"/>
          <w:rFonts w:asciiTheme="minorEastAsia"/>
        </w:rPr>
        <w:t>字；乙十一行本同；退齋校同；張校同，云無註本亦無。</w:t>
      </w:r>
      <w:r w:rsidR="000F1B0C">
        <w:rPr>
          <w:rStyle w:val="00Text"/>
          <w:rFonts w:asciiTheme="minorEastAsia"/>
        </w:rPr>
        <w:t>』</w:t>
      </w:r>
      <w:r w:rsidR="00934453" w:rsidRPr="001221B9">
        <w:rPr>
          <w:rFonts w:asciiTheme="minorEastAsia"/>
        </w:rPr>
        <w:t>宗衡也，其衆猶二千餘人，其後稍稍為儒所奪；裨將唐宏知其必及禍，恐幷死，乃誣告彥等潛召汴軍。儒殺彥等，以宏為馬軍使。</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張守一與呂用之同歸楊行密，復為諸將合仙丹，</w:t>
      </w:r>
      <w:r w:rsidR="00934453" w:rsidRPr="001221B9">
        <w:rPr>
          <w:rStyle w:val="00Text"/>
          <w:rFonts w:asciiTheme="minorEastAsia"/>
        </w:rPr>
        <w:t>復，扶又翻。為，于偽翻。合，音閤。</w:t>
      </w:r>
      <w:r w:rsidR="00934453" w:rsidRPr="001221B9">
        <w:rPr>
          <w:rFonts w:asciiTheme="minorEastAsia"/>
        </w:rPr>
        <w:t>又欲干軍府之政，行密怒而殺之。</w:t>
      </w:r>
      <w:r w:rsidR="00934453" w:rsidRPr="001221B9">
        <w:rPr>
          <w:rStyle w:val="00Text"/>
          <w:rFonts w:asciiTheme="minorEastAsia"/>
        </w:rPr>
        <w:t>張守一之死宜哉，嗜利而招權，弗可改也已。</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蔡將石璠將萬餘人寇陳、亳，</w:t>
      </w:r>
      <w:r w:rsidR="00934453" w:rsidRPr="001221B9">
        <w:rPr>
          <w:rFonts w:asciiTheme="minorEastAsia" w:eastAsiaTheme="minorEastAsia"/>
        </w:rPr>
        <w:t>陳、亳二州。</w:t>
      </w:r>
      <w:r w:rsidR="00934453" w:rsidRPr="00101E55">
        <w:rPr>
          <w:rStyle w:val="01Text"/>
          <w:rFonts w:asciiTheme="minorEastAsia" w:eastAsiaTheme="minorEastAsia"/>
          <w:sz w:val="21"/>
        </w:rPr>
        <w:t>朱全忠遣朱珍、葛從周將數千騎擊擒之。癸亥，以全忠為蔡州四面行營都統，代時溥，</w:t>
      </w:r>
      <w:r w:rsidR="00934453" w:rsidRPr="001221B9">
        <w:rPr>
          <w:rFonts w:asciiTheme="minorEastAsia" w:eastAsiaTheme="minorEastAsia"/>
        </w:rPr>
        <w:t>考異曰︰新紀︰</w:t>
      </w:r>
      <w:r w:rsidR="000F1B0C">
        <w:rPr>
          <w:rFonts w:asciiTheme="minorEastAsia" w:eastAsiaTheme="minorEastAsia"/>
        </w:rPr>
        <w:t>「</w:t>
      </w:r>
      <w:r w:rsidR="00934453" w:rsidRPr="001221B9">
        <w:rPr>
          <w:rFonts w:asciiTheme="minorEastAsia" w:eastAsiaTheme="minorEastAsia"/>
        </w:rPr>
        <w:t>正月癸亥，全忠為蔡州都統。</w:t>
      </w:r>
      <w:r w:rsidR="000F1B0C">
        <w:rPr>
          <w:rFonts w:asciiTheme="minorEastAsia" w:eastAsiaTheme="minorEastAsia"/>
        </w:rPr>
        <w:t>」</w:t>
      </w:r>
      <w:r w:rsidR="00934453" w:rsidRPr="001221B9">
        <w:rPr>
          <w:rFonts w:asciiTheme="minorEastAsia" w:eastAsiaTheme="minorEastAsia"/>
        </w:rPr>
        <w:t>編遺錄︰</w:t>
      </w:r>
      <w:r w:rsidR="000F1B0C">
        <w:rPr>
          <w:rFonts w:asciiTheme="minorEastAsia" w:eastAsiaTheme="minorEastAsia"/>
        </w:rPr>
        <w:t>「</w:t>
      </w:r>
      <w:r w:rsidR="00934453" w:rsidRPr="001221B9">
        <w:rPr>
          <w:rFonts w:asciiTheme="minorEastAsia" w:eastAsiaTheme="minorEastAsia"/>
        </w:rPr>
        <w:t>二月癸未，上以時溥阻我兼鎭，具事奏聞。丙戌，上奉唐帝正月二十五日制命，授蔡州四面行營都統。</w:t>
      </w:r>
      <w:r w:rsidR="000F1B0C">
        <w:rPr>
          <w:rFonts w:asciiTheme="minorEastAsia" w:eastAsiaTheme="minorEastAsia"/>
        </w:rPr>
        <w:t>」</w:t>
      </w:r>
      <w:r w:rsidR="00934453" w:rsidRPr="001221B9">
        <w:rPr>
          <w:rFonts w:asciiTheme="minorEastAsia" w:eastAsiaTheme="minorEastAsia"/>
        </w:rPr>
        <w:t>則丙戌乃全忠受詔之日。實錄、薛居正五代史皆云二月丙戌，因此而誤也。舊紀︰</w:t>
      </w:r>
      <w:r w:rsidR="000F1B0C">
        <w:rPr>
          <w:rFonts w:asciiTheme="minorEastAsia" w:eastAsiaTheme="minorEastAsia"/>
        </w:rPr>
        <w:t>「</w:t>
      </w:r>
      <w:r w:rsidR="00934453" w:rsidRPr="001221B9">
        <w:rPr>
          <w:rFonts w:asciiTheme="minorEastAsia" w:eastAsiaTheme="minorEastAsia"/>
        </w:rPr>
        <w:t>五月丁酉朔，制以全忠為蔡州都統。</w:t>
      </w:r>
      <w:r w:rsidR="000F1B0C">
        <w:rPr>
          <w:rFonts w:asciiTheme="minorEastAsia" w:eastAsiaTheme="minorEastAsia"/>
        </w:rPr>
        <w:t>」</w:t>
      </w:r>
      <w:r w:rsidR="00934453" w:rsidRPr="001221B9">
        <w:rPr>
          <w:rFonts w:asciiTheme="minorEastAsia" w:eastAsiaTheme="minorEastAsia"/>
        </w:rPr>
        <w:t>月日尤誤。今從編遺錄、新紀。</w:t>
      </w:r>
      <w:r w:rsidR="00934453" w:rsidRPr="00101E55">
        <w:rPr>
          <w:rStyle w:val="01Text"/>
          <w:rFonts w:asciiTheme="minorEastAsia" w:eastAsiaTheme="minorEastAsia"/>
          <w:sz w:val="21"/>
        </w:rPr>
        <w:t>諸鎭兵皆受全忠節度。</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張廷範至廣陵，楊行密厚禮之；及聞李璠來為留後，怒，有不受之色。廷範密使人白全忠，宜自以大軍赴鎭，全忠從之；至宋州，廷範自廣陵逃來，曰︰</w:t>
      </w:r>
      <w:r w:rsidR="000F1B0C">
        <w:rPr>
          <w:rFonts w:asciiTheme="minorEastAsia"/>
        </w:rPr>
        <w:t>「</w:t>
      </w:r>
      <w:r w:rsidR="00934453" w:rsidRPr="001221B9">
        <w:rPr>
          <w:rFonts w:asciiTheme="minorEastAsia"/>
        </w:rPr>
        <w:t>行密未可圖也。</w:t>
      </w:r>
      <w:r w:rsidR="000F1B0C">
        <w:rPr>
          <w:rFonts w:asciiTheme="minorEastAsia"/>
        </w:rPr>
        <w:t>」</w:t>
      </w:r>
      <w:r w:rsidR="00934453" w:rsidRPr="001221B9">
        <w:rPr>
          <w:rFonts w:asciiTheme="minorEastAsia"/>
        </w:rPr>
        <w:t>甲子，李璠至，言徐軍遮道，</w:t>
      </w:r>
      <w:r w:rsidR="00934453" w:rsidRPr="001221B9">
        <w:rPr>
          <w:rStyle w:val="00Text"/>
          <w:rFonts w:asciiTheme="minorEastAsia"/>
        </w:rPr>
        <w:t>除軍，謂時溥軍。</w:t>
      </w:r>
      <w:r w:rsidR="00934453" w:rsidRPr="001221B9">
        <w:rPr>
          <w:rFonts w:asciiTheme="minorEastAsia"/>
        </w:rPr>
        <w:t>全忠乃止。</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丙寅，錢鏐斬薛朗，</w:t>
      </w:r>
      <w:r w:rsidR="00934453" w:rsidRPr="001221B9">
        <w:rPr>
          <w:rFonts w:asciiTheme="minorEastAsia" w:eastAsiaTheme="minorEastAsia"/>
        </w:rPr>
        <w:t>考異曰︰新紀︰</w:t>
      </w:r>
      <w:r w:rsidR="000F1B0C">
        <w:rPr>
          <w:rFonts w:asciiTheme="minorEastAsia" w:eastAsiaTheme="minorEastAsia"/>
        </w:rPr>
        <w:t>「</w:t>
      </w:r>
      <w:r w:rsidR="00934453" w:rsidRPr="001221B9">
        <w:rPr>
          <w:rFonts w:asciiTheme="minorEastAsia" w:eastAsiaTheme="minorEastAsia"/>
        </w:rPr>
        <w:t>丙寅，薛朗伏誅。鏐陷潤州。</w:t>
      </w:r>
      <w:r w:rsidR="000F1B0C">
        <w:rPr>
          <w:rFonts w:asciiTheme="minorEastAsia" w:eastAsiaTheme="minorEastAsia"/>
        </w:rPr>
        <w:t>」</w:t>
      </w:r>
      <w:r w:rsidR="00934453" w:rsidRPr="001221B9">
        <w:rPr>
          <w:rFonts w:asciiTheme="minorEastAsia" w:eastAsiaTheme="minorEastAsia"/>
        </w:rPr>
        <w:t>十國紀年︰</w:t>
      </w:r>
      <w:r w:rsidR="000F1B0C">
        <w:rPr>
          <w:rFonts w:asciiTheme="minorEastAsia" w:eastAsiaTheme="minorEastAsia"/>
        </w:rPr>
        <w:t>「</w:t>
      </w:r>
      <w:r w:rsidR="00934453" w:rsidRPr="001221B9">
        <w:rPr>
          <w:rFonts w:asciiTheme="minorEastAsia" w:eastAsiaTheme="minorEastAsia"/>
        </w:rPr>
        <w:t>丁巳，斬朗。</w:t>
      </w:r>
      <w:r w:rsidR="000F1B0C">
        <w:rPr>
          <w:rFonts w:asciiTheme="minorEastAsia" w:eastAsiaTheme="minorEastAsia"/>
        </w:rPr>
        <w:t>」</w:t>
      </w:r>
      <w:r w:rsidR="00934453" w:rsidRPr="001221B9">
        <w:rPr>
          <w:rFonts w:asciiTheme="minorEastAsia" w:eastAsiaTheme="minorEastAsia"/>
        </w:rPr>
        <w:t>今從吳越備史。</w:t>
      </w:r>
      <w:r w:rsidR="00934453" w:rsidRPr="00101E55">
        <w:rPr>
          <w:rStyle w:val="01Text"/>
          <w:rFonts w:asciiTheme="minorEastAsia" w:eastAsiaTheme="minorEastAsia"/>
          <w:sz w:val="21"/>
        </w:rPr>
        <w:t>剖其心以祭周寶，</w:t>
      </w:r>
      <w:r w:rsidR="00934453" w:rsidRPr="001221B9">
        <w:rPr>
          <w:rFonts w:asciiTheme="minorEastAsia" w:eastAsiaTheme="minorEastAsia"/>
        </w:rPr>
        <w:t>薛朗逐周寶，見上卷上年。</w:t>
      </w:r>
      <w:r w:rsidR="00934453" w:rsidRPr="00101E55">
        <w:rPr>
          <w:rStyle w:val="01Text"/>
          <w:rFonts w:asciiTheme="minorEastAsia" w:eastAsiaTheme="minorEastAsia"/>
          <w:sz w:val="21"/>
        </w:rPr>
        <w:t>以阮結為潤州制置使。</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二月，朱全忠奏以楊行密為淮南留後。</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乙亥，上不豫；壬午，發鳳翔，己丑，至長安。庚寅，赦天下，改元。以韋昭度兼中書令。</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魏博節度使樂彥禎，驕泰不法，發六州民</w:t>
      </w:r>
      <w:r w:rsidR="00934453" w:rsidRPr="001221B9">
        <w:rPr>
          <w:rFonts w:asciiTheme="minorEastAsia" w:eastAsiaTheme="minorEastAsia"/>
        </w:rPr>
        <w:t>六州，魏、博、貝、相、澶、衞。</w:t>
      </w:r>
      <w:r w:rsidR="00934453" w:rsidRPr="00101E55">
        <w:rPr>
          <w:rStyle w:val="01Text"/>
          <w:rFonts w:asciiTheme="minorEastAsia" w:eastAsiaTheme="minorEastAsia"/>
          <w:sz w:val="21"/>
        </w:rPr>
        <w:t>築羅城，方八十里，</w:t>
      </w:r>
      <w:r w:rsidR="00934453" w:rsidRPr="001221B9">
        <w:rPr>
          <w:rFonts w:asciiTheme="minorEastAsia" w:eastAsiaTheme="minorEastAsia"/>
        </w:rPr>
        <w:t>羅城，魏州羅城也。</w:t>
      </w:r>
      <w:r w:rsidR="00934453" w:rsidRPr="00101E55">
        <w:rPr>
          <w:rStyle w:val="01Text"/>
          <w:rFonts w:asciiTheme="minorEastAsia" w:eastAsiaTheme="minorEastAsia"/>
          <w:sz w:val="21"/>
        </w:rPr>
        <w:t>人苦其役；其子從訓，尤凶險；旣殺王鐸，</w:t>
      </w:r>
      <w:r w:rsidR="00934453" w:rsidRPr="001221B9">
        <w:rPr>
          <w:rFonts w:asciiTheme="minorEastAsia" w:eastAsiaTheme="minorEastAsia"/>
        </w:rPr>
        <w:t>事見上卷中和四年。</w:t>
      </w:r>
      <w:r w:rsidR="00934453" w:rsidRPr="00101E55">
        <w:rPr>
          <w:rStyle w:val="01Text"/>
          <w:rFonts w:asciiTheme="minorEastAsia" w:eastAsiaTheme="minorEastAsia"/>
          <w:sz w:val="21"/>
        </w:rPr>
        <w:t>魏人皆惡之。</w:t>
      </w:r>
      <w:r w:rsidR="00934453" w:rsidRPr="001221B9">
        <w:rPr>
          <w:rFonts w:asciiTheme="minorEastAsia" w:eastAsiaTheme="minorEastAsia"/>
        </w:rPr>
        <w:t>惡，烏路翻。</w:t>
      </w:r>
      <w:r w:rsidR="00934453" w:rsidRPr="00101E55">
        <w:rPr>
          <w:rStyle w:val="01Text"/>
          <w:rFonts w:asciiTheme="minorEastAsia" w:eastAsiaTheme="minorEastAsia"/>
          <w:sz w:val="21"/>
        </w:rPr>
        <w:t>從訓聚亡命五百餘人為親兵，謂之子將，牙兵疑之，籍籍不安；</w:t>
      </w:r>
      <w:r w:rsidR="00934453" w:rsidRPr="001221B9">
        <w:rPr>
          <w:rFonts w:asciiTheme="minorEastAsia" w:eastAsiaTheme="minorEastAsia"/>
        </w:rPr>
        <w:t>魏博牙兵始於田承嗣，廢置主帥率由之。今樂從訓復置親兵，牙兵疑其見圖，故不安。將，卽亮翻。</w:t>
      </w:r>
      <w:r w:rsidR="00934453" w:rsidRPr="00101E55">
        <w:rPr>
          <w:rStyle w:val="01Text"/>
          <w:rFonts w:asciiTheme="minorEastAsia" w:eastAsiaTheme="minorEastAsia"/>
          <w:sz w:val="21"/>
        </w:rPr>
        <w:t>從訓懼，易服逃出，止於近縣，彥禎因以為相州刺史。從訓遣人至魏運甲兵、金帛，交錯於路，牙兵益疑。彥禎懼，請避位，居龍興寺為僧，</w:t>
      </w:r>
      <w:r w:rsidR="00934453" w:rsidRPr="001221B9">
        <w:rPr>
          <w:rFonts w:asciiTheme="minorEastAsia" w:eastAsiaTheme="minorEastAsia"/>
        </w:rPr>
        <w:t>中和三年，樂彥禎得魏博，至是而敗。考異曰︰舊傳︰</w:t>
      </w:r>
      <w:r w:rsidR="000F1B0C">
        <w:rPr>
          <w:rFonts w:asciiTheme="minorEastAsia" w:eastAsiaTheme="minorEastAsia"/>
        </w:rPr>
        <w:t>「</w:t>
      </w:r>
      <w:r w:rsidR="00934453" w:rsidRPr="001221B9">
        <w:rPr>
          <w:rFonts w:asciiTheme="minorEastAsia" w:eastAsiaTheme="minorEastAsia"/>
        </w:rPr>
        <w:t>彥禎危懼而卒。</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彥禎懼，自求避位，退居龍興寺，軍衆迫令為憎。</w:t>
      </w:r>
      <w:r w:rsidR="000F1B0C">
        <w:rPr>
          <w:rFonts w:asciiTheme="minorEastAsia" w:eastAsiaTheme="minorEastAsia"/>
        </w:rPr>
        <w:t>」</w:t>
      </w:r>
      <w:r w:rsidR="00934453" w:rsidRPr="001221B9">
        <w:rPr>
          <w:rFonts w:asciiTheme="minorEastAsia" w:eastAsiaTheme="minorEastAsia"/>
        </w:rPr>
        <w:t>舊紀︰</w:t>
      </w:r>
      <w:r w:rsidR="000F1B0C">
        <w:rPr>
          <w:rFonts w:asciiTheme="minorEastAsia" w:eastAsiaTheme="minorEastAsia"/>
        </w:rPr>
        <w:t>「</w:t>
      </w:r>
      <w:r w:rsidR="00934453" w:rsidRPr="001221B9">
        <w:rPr>
          <w:rFonts w:asciiTheme="minorEastAsia" w:eastAsiaTheme="minorEastAsia"/>
        </w:rPr>
        <w:t>魏博軍亂，逐彥禎。</w:t>
      </w:r>
      <w:r w:rsidR="000F1B0C">
        <w:rPr>
          <w:rFonts w:asciiTheme="minorEastAsia" w:eastAsiaTheme="minorEastAsia"/>
        </w:rPr>
        <w:t>」</w:t>
      </w:r>
      <w:r w:rsidR="00934453" w:rsidRPr="001221B9">
        <w:rPr>
          <w:rFonts w:asciiTheme="minorEastAsia" w:eastAsiaTheme="minorEastAsia"/>
        </w:rPr>
        <w:t>若卒，不應云逐。今從實錄。</w:t>
      </w:r>
      <w:r w:rsidR="00934453" w:rsidRPr="00101E55">
        <w:rPr>
          <w:rStyle w:val="01Text"/>
          <w:rFonts w:asciiTheme="minorEastAsia" w:eastAsiaTheme="minorEastAsia"/>
          <w:sz w:val="21"/>
        </w:rPr>
        <w:t>衆推都將趙文㺹知留後事。</w:t>
      </w:r>
      <w:r w:rsidR="00934453" w:rsidRPr="001221B9">
        <w:rPr>
          <w:rFonts w:asciiTheme="minorEastAsia" w:eastAsiaTheme="minorEastAsia"/>
        </w:rPr>
        <w:t>㺹，皮變翻。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從訓引兵三萬至城下；文㺹不出戰，衆復殺之，</w:t>
      </w:r>
      <w:r w:rsidRPr="001221B9">
        <w:rPr>
          <w:rFonts w:asciiTheme="minorEastAsia" w:eastAsiaTheme="minorEastAsia"/>
        </w:rPr>
        <w:t>復，扶又翻。</w:t>
      </w:r>
      <w:r w:rsidRPr="00101E55">
        <w:rPr>
          <w:rStyle w:val="01Text"/>
          <w:rFonts w:asciiTheme="minorEastAsia" w:eastAsiaTheme="minorEastAsia"/>
          <w:sz w:val="21"/>
        </w:rPr>
        <w:t>推牙將貴鄕羅弘信知留後事。先是，人有言</w:t>
      </w:r>
      <w:r w:rsidR="000F1B0C">
        <w:rPr>
          <w:rStyle w:val="01Text"/>
          <w:rFonts w:asciiTheme="minorEastAsia" w:eastAsiaTheme="minorEastAsia"/>
          <w:sz w:val="21"/>
        </w:rPr>
        <w:t>「</w:t>
      </w:r>
      <w:r w:rsidRPr="00101E55">
        <w:rPr>
          <w:rStyle w:val="01Text"/>
          <w:rFonts w:asciiTheme="minorEastAsia" w:eastAsiaTheme="minorEastAsia"/>
          <w:sz w:val="21"/>
        </w:rPr>
        <w:t>見白須翁，言弘信當為地主</w:t>
      </w:r>
      <w:r w:rsidR="000F1B0C">
        <w:rPr>
          <w:rStyle w:val="01Text"/>
          <w:rFonts w:asciiTheme="minorEastAsia" w:eastAsiaTheme="minorEastAsia"/>
          <w:sz w:val="21"/>
        </w:rPr>
        <w:t>」</w:t>
      </w:r>
      <w:r w:rsidRPr="00101E55">
        <w:rPr>
          <w:rStyle w:val="01Text"/>
          <w:rFonts w:asciiTheme="minorEastAsia" w:eastAsiaTheme="minorEastAsia"/>
          <w:sz w:val="21"/>
        </w:rPr>
        <w:t>者，</w:t>
      </w:r>
      <w:r w:rsidRPr="001221B9">
        <w:rPr>
          <w:rFonts w:asciiTheme="minorEastAsia" w:eastAsiaTheme="minorEastAsia"/>
        </w:rPr>
        <w:t>先，悉薦翻。</w:t>
      </w:r>
      <w:r w:rsidRPr="00101E55">
        <w:rPr>
          <w:rStyle w:val="01Text"/>
          <w:rFonts w:asciiTheme="minorEastAsia" w:eastAsiaTheme="minorEastAsia"/>
          <w:sz w:val="21"/>
        </w:rPr>
        <w:t>文㺹旣死，衆羣聚呼曰︰</w:t>
      </w:r>
      <w:r w:rsidRPr="001221B9">
        <w:rPr>
          <w:rFonts w:asciiTheme="minorEastAsia" w:eastAsiaTheme="minorEastAsia"/>
        </w:rPr>
        <w:t>呼，火故翻。</w:t>
      </w:r>
      <w:r w:rsidR="000F1B0C">
        <w:rPr>
          <w:rStyle w:val="01Text"/>
          <w:rFonts w:asciiTheme="minorEastAsia" w:eastAsiaTheme="minorEastAsia"/>
          <w:sz w:val="21"/>
        </w:rPr>
        <w:t>「</w:t>
      </w:r>
      <w:r w:rsidRPr="00101E55">
        <w:rPr>
          <w:rStyle w:val="01Text"/>
          <w:rFonts w:asciiTheme="minorEastAsia" w:eastAsiaTheme="minorEastAsia"/>
          <w:sz w:val="21"/>
        </w:rPr>
        <w:t>誰欲為節度使者？</w:t>
      </w:r>
      <w:r w:rsidR="000F1B0C">
        <w:rPr>
          <w:rStyle w:val="01Text"/>
          <w:rFonts w:asciiTheme="minorEastAsia" w:eastAsiaTheme="minorEastAsia"/>
          <w:sz w:val="21"/>
        </w:rPr>
        <w:t>」</w:t>
      </w:r>
      <w:r w:rsidRPr="00101E55">
        <w:rPr>
          <w:rStyle w:val="01Text"/>
          <w:rFonts w:asciiTheme="minorEastAsia" w:eastAsiaTheme="minorEastAsia"/>
          <w:sz w:val="21"/>
        </w:rPr>
        <w:t>弘信出應曰︰</w:t>
      </w:r>
      <w:r w:rsidR="000F1B0C">
        <w:rPr>
          <w:rStyle w:val="01Text"/>
          <w:rFonts w:asciiTheme="minorEastAsia" w:eastAsiaTheme="minorEastAsia"/>
          <w:sz w:val="21"/>
        </w:rPr>
        <w:t>「</w:t>
      </w:r>
      <w:r w:rsidRPr="00101E55">
        <w:rPr>
          <w:rStyle w:val="01Text"/>
          <w:rFonts w:asciiTheme="minorEastAsia" w:eastAsiaTheme="minorEastAsia"/>
          <w:sz w:val="21"/>
        </w:rPr>
        <w:t>白須翁已命我矣。</w:t>
      </w:r>
      <w:r w:rsidR="000F1B0C">
        <w:rPr>
          <w:rStyle w:val="01Text"/>
          <w:rFonts w:asciiTheme="minorEastAsia" w:eastAsiaTheme="minorEastAsia"/>
          <w:sz w:val="21"/>
        </w:rPr>
        <w:t>」</w:t>
      </w:r>
      <w:r w:rsidRPr="00101E55">
        <w:rPr>
          <w:rStyle w:val="01Text"/>
          <w:rFonts w:asciiTheme="minorEastAsia" w:eastAsiaTheme="minorEastAsia"/>
          <w:sz w:val="21"/>
        </w:rPr>
        <w:t>衆環視曰︰</w:t>
      </w:r>
      <w:r w:rsidR="000F1B0C">
        <w:rPr>
          <w:rStyle w:val="01Text"/>
          <w:rFonts w:asciiTheme="minorEastAsia" w:eastAsiaTheme="minorEastAsia"/>
          <w:sz w:val="21"/>
        </w:rPr>
        <w:t>「</w:t>
      </w:r>
      <w:r w:rsidRPr="00101E55">
        <w:rPr>
          <w:rStyle w:val="01Text"/>
          <w:rFonts w:asciiTheme="minorEastAsia" w:eastAsiaTheme="minorEastAsia"/>
          <w:sz w:val="21"/>
        </w:rPr>
        <w:t>可也，</w:t>
      </w:r>
      <w:r w:rsidR="000F1B0C">
        <w:rPr>
          <w:rStyle w:val="01Text"/>
          <w:rFonts w:asciiTheme="minorEastAsia" w:eastAsiaTheme="minorEastAsia"/>
          <w:sz w:val="21"/>
        </w:rPr>
        <w:t>」</w:t>
      </w:r>
      <w:r w:rsidRPr="00101E55">
        <w:rPr>
          <w:rStyle w:val="01Text"/>
          <w:rFonts w:asciiTheme="minorEastAsia" w:eastAsiaTheme="minorEastAsia"/>
          <w:sz w:val="21"/>
        </w:rPr>
        <w:t>遂立之。弘信引兵出，與從訓戰，敗之。</w:t>
      </w:r>
      <w:r w:rsidRPr="001221B9">
        <w:rPr>
          <w:rFonts w:asciiTheme="minorEastAsia" w:eastAsiaTheme="minorEastAsia"/>
        </w:rPr>
        <w:t>舊書</w:t>
      </w:r>
      <w:r w:rsidRPr="001221B9">
        <w:rPr>
          <w:rFonts w:asciiTheme="minorEastAsia" w:eastAsiaTheme="minorEastAsia"/>
        </w:rPr>
        <w:t>·</w:t>
      </w:r>
      <w:r w:rsidRPr="001221B9">
        <w:rPr>
          <w:rFonts w:asciiTheme="minorEastAsia" w:eastAsiaTheme="minorEastAsia"/>
        </w:rPr>
        <w:t>帝紀書是年魏博軍亂，逐其帥樂彥禎。彥禎子相州刺史從訓帥衆攻魏州，牙軍立其小校羅宗弁為留後，出兵拒之。蓋幷趙文㺹、羅弘信姓名為一人。敗，補邁翻。</w:t>
      </w:r>
      <w:r w:rsidRPr="00101E55">
        <w:rPr>
          <w:rStyle w:val="01Text"/>
          <w:rFonts w:asciiTheme="minorEastAsia" w:eastAsiaTheme="minorEastAsia"/>
          <w:sz w:val="21"/>
        </w:rPr>
        <w:t>從訓收餘衆保內黃，</w:t>
      </w:r>
      <w:r w:rsidRPr="001221B9">
        <w:rPr>
          <w:rFonts w:asciiTheme="minorEastAsia" w:eastAsiaTheme="minorEastAsia"/>
        </w:rPr>
        <w:t>內黃，漢縣，時屬魏州。九域志︰縣在州西南一百二十四里。宋白曰︰魏以河北為內，河南為外，以陳留有外黃，此為內黃。故縣城在今縣西北十九里。</w:t>
      </w:r>
      <w:r w:rsidRPr="00101E55">
        <w:rPr>
          <w:rStyle w:val="01Text"/>
          <w:rFonts w:asciiTheme="minorEastAsia" w:eastAsiaTheme="minorEastAsia"/>
          <w:sz w:val="21"/>
        </w:rPr>
        <w:t>魏人圍之。</w:t>
      </w:r>
    </w:p>
    <w:p w:rsidR="00934453" w:rsidRPr="001221B9" w:rsidRDefault="00934453" w:rsidP="00DF5A42">
      <w:pPr>
        <w:rPr>
          <w:rFonts w:asciiTheme="minorEastAsia"/>
        </w:rPr>
      </w:pPr>
      <w:r w:rsidRPr="001221B9">
        <w:rPr>
          <w:rFonts w:asciiTheme="minorEastAsia"/>
        </w:rPr>
        <w:t>先是，朱全忠將討蔡州，遣押牙雷鄴以銀萬兩請糴於魏；</w:t>
      </w:r>
      <w:r w:rsidRPr="001221B9">
        <w:rPr>
          <w:rStyle w:val="00Text"/>
          <w:rFonts w:asciiTheme="minorEastAsia"/>
        </w:rPr>
        <w:t>先，悉薦翻。</w:t>
      </w:r>
      <w:r w:rsidRPr="001221B9">
        <w:rPr>
          <w:rFonts w:asciiTheme="minorEastAsia"/>
        </w:rPr>
        <w:t>牙兵旣逐彥禎，殺鄴於館。從訓旣敗，乃求救於全忠。</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初，河陽節度使李罕之與</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與</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河南尹</w:t>
      </w:r>
      <w:r w:rsidR="000F1B0C">
        <w:rPr>
          <w:rStyle w:val="00Text"/>
          <w:rFonts w:asciiTheme="minorEastAsia"/>
        </w:rPr>
        <w:t>」</w:t>
      </w:r>
      <w:r w:rsidR="00934453" w:rsidRPr="001221B9">
        <w:rPr>
          <w:rStyle w:val="00Text"/>
          <w:rFonts w:asciiTheme="minorEastAsia"/>
        </w:rPr>
        <w:t>三字；乙十一行本同；孔本同；張校同。</w:t>
      </w:r>
      <w:r w:rsidR="000F1B0C">
        <w:rPr>
          <w:rStyle w:val="00Text"/>
          <w:rFonts w:asciiTheme="minorEastAsia"/>
        </w:rPr>
        <w:t>』</w:t>
      </w:r>
      <w:r w:rsidR="00934453" w:rsidRPr="001221B9">
        <w:rPr>
          <w:rFonts w:asciiTheme="minorEastAsia"/>
        </w:rPr>
        <w:t>張全義刻臂為盟，相得歡甚。罕之勇而無謀，性復貪暴，</w:t>
      </w:r>
      <w:r w:rsidR="00934453" w:rsidRPr="001221B9">
        <w:rPr>
          <w:rStyle w:val="00Text"/>
          <w:rFonts w:asciiTheme="minorEastAsia"/>
        </w:rPr>
        <w:t>復，扶又翻。</w:t>
      </w:r>
      <w:r w:rsidR="00934453" w:rsidRPr="001221B9">
        <w:rPr>
          <w:rFonts w:asciiTheme="minorEastAsia"/>
        </w:rPr>
        <w:t>意輕全義，聞其勤儉力穡，笑曰︰</w:t>
      </w:r>
      <w:r w:rsidR="000F1B0C">
        <w:rPr>
          <w:rFonts w:asciiTheme="minorEastAsia"/>
        </w:rPr>
        <w:t>「</w:t>
      </w:r>
      <w:r w:rsidR="00934453" w:rsidRPr="001221B9">
        <w:rPr>
          <w:rFonts w:asciiTheme="minorEastAsia"/>
        </w:rPr>
        <w:t>此田舍一夫耳！</w:t>
      </w:r>
      <w:r w:rsidR="000F1B0C">
        <w:rPr>
          <w:rFonts w:asciiTheme="minorEastAsia"/>
        </w:rPr>
        <w:t>」</w:t>
      </w:r>
      <w:r w:rsidR="00934453" w:rsidRPr="001221B9">
        <w:rPr>
          <w:rFonts w:asciiTheme="minorEastAsia"/>
        </w:rPr>
        <w:t>全義聞之，不以為忤。</w:t>
      </w:r>
      <w:r w:rsidR="00934453" w:rsidRPr="001221B9">
        <w:rPr>
          <w:rStyle w:val="00Text"/>
          <w:rFonts w:asciiTheme="minorEastAsia"/>
        </w:rPr>
        <w:t>忤，五故翻。</w:t>
      </w:r>
      <w:r w:rsidR="00934453" w:rsidRPr="001221B9">
        <w:rPr>
          <w:rFonts w:asciiTheme="minorEastAsia"/>
        </w:rPr>
        <w:t>罕之屢求穀帛，全義皆與之；而罕之徵求無厭，</w:t>
      </w:r>
      <w:r w:rsidR="00934453" w:rsidRPr="001221B9">
        <w:rPr>
          <w:rStyle w:val="00Text"/>
          <w:rFonts w:asciiTheme="minorEastAsia"/>
        </w:rPr>
        <w:t>厭，於鹽翻。</w:t>
      </w:r>
      <w:r w:rsidR="00934453" w:rsidRPr="001221B9">
        <w:rPr>
          <w:rFonts w:asciiTheme="minorEastAsia"/>
        </w:rPr>
        <w:t>河南不能給，小不如所欲，輒械河南主吏至河陽杖之，</w:t>
      </w:r>
      <w:r w:rsidR="00934453" w:rsidRPr="001221B9">
        <w:rPr>
          <w:rStyle w:val="00Text"/>
          <w:rFonts w:asciiTheme="minorEastAsia"/>
        </w:rPr>
        <w:t>九域志︰河南東北至河陽八十五里。</w:t>
      </w:r>
      <w:r w:rsidR="00934453" w:rsidRPr="001221B9">
        <w:rPr>
          <w:rFonts w:asciiTheme="minorEastAsia"/>
        </w:rPr>
        <w:t>河南將佐皆憤怒。全義曰︰</w:t>
      </w:r>
      <w:r w:rsidR="000F1B0C">
        <w:rPr>
          <w:rFonts w:asciiTheme="minorEastAsia"/>
        </w:rPr>
        <w:t>「</w:t>
      </w:r>
      <w:r w:rsidR="00934453" w:rsidRPr="001221B9">
        <w:rPr>
          <w:rFonts w:asciiTheme="minorEastAsia"/>
        </w:rPr>
        <w:t>李太尉</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尉</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傅</w:t>
      </w:r>
      <w:r w:rsidR="000F1B0C">
        <w:rPr>
          <w:rStyle w:val="00Text"/>
          <w:rFonts w:asciiTheme="minorEastAsia"/>
        </w:rPr>
        <w:t>」</w:t>
      </w:r>
      <w:r w:rsidR="00934453" w:rsidRPr="001221B9">
        <w:rPr>
          <w:rStyle w:val="00Text"/>
          <w:rFonts w:asciiTheme="minorEastAsia"/>
        </w:rPr>
        <w:t>；乙十一行本同。</w:t>
      </w:r>
      <w:r w:rsidR="000F1B0C">
        <w:rPr>
          <w:rStyle w:val="00Text"/>
          <w:rFonts w:asciiTheme="minorEastAsia"/>
        </w:rPr>
        <w:t>』</w:t>
      </w:r>
      <w:r w:rsidR="00934453" w:rsidRPr="001221B9">
        <w:rPr>
          <w:rFonts w:asciiTheme="minorEastAsia"/>
        </w:rPr>
        <w:t>所求，柰何不與！</w:t>
      </w:r>
      <w:r w:rsidR="000F1B0C">
        <w:rPr>
          <w:rFonts w:asciiTheme="minorEastAsia"/>
        </w:rPr>
        <w:t>」</w:t>
      </w:r>
      <w:r w:rsidR="00934453" w:rsidRPr="001221B9">
        <w:rPr>
          <w:rFonts w:asciiTheme="minorEastAsia"/>
        </w:rPr>
        <w:t>竭力奉之，狀若畏之者，罕之益驕。罕之所部不耕稼，專以剽掠為資，啗人為糧，</w:t>
      </w:r>
      <w:r w:rsidR="00934453" w:rsidRPr="001221B9">
        <w:rPr>
          <w:rStyle w:val="00Text"/>
          <w:rFonts w:asciiTheme="minorEastAsia"/>
        </w:rPr>
        <w:t>剽，匹妙翻。啗，徒濫翻。</w:t>
      </w:r>
      <w:r w:rsidR="00934453" w:rsidRPr="001221B9">
        <w:rPr>
          <w:rFonts w:asciiTheme="minorEastAsia"/>
        </w:rPr>
        <w:t>至是悉其衆攻絳州，絳州刺史王友遇降之；進攻晉州，護國節度使王重盈密結全義以圖之。全義潛發屯兵，</w:t>
      </w:r>
      <w:r w:rsidR="00934453" w:rsidRPr="001221B9">
        <w:rPr>
          <w:rStyle w:val="00Text"/>
          <w:rFonts w:asciiTheme="minorEastAsia"/>
        </w:rPr>
        <w:t>張全義尹河南，十八縣各置屯將以領屯兵，屯兵卽民兵也。</w:t>
      </w:r>
      <w:r w:rsidR="00934453" w:rsidRPr="001221B9">
        <w:rPr>
          <w:rFonts w:asciiTheme="minorEastAsia"/>
        </w:rPr>
        <w:t>夜，乘虛襲河陽，黎明，入三城，</w:t>
      </w:r>
      <w:r w:rsidR="00934453" w:rsidRPr="001221B9">
        <w:rPr>
          <w:rStyle w:val="00Text"/>
          <w:rFonts w:asciiTheme="minorEastAsia"/>
        </w:rPr>
        <w:t>河陽有南城、北城、中潬城。</w:t>
      </w:r>
      <w:r w:rsidR="00934453" w:rsidRPr="001221B9">
        <w:rPr>
          <w:rFonts w:asciiTheme="minorEastAsia"/>
        </w:rPr>
        <w:t>罕之踰垣步走，全義悉俘其家，遂兼領河陽節度使。罕之奔澤州，</w:t>
      </w:r>
      <w:r w:rsidR="00934453" w:rsidRPr="001221B9">
        <w:rPr>
          <w:rStyle w:val="00Text"/>
          <w:rFonts w:asciiTheme="minorEastAsia"/>
        </w:rPr>
        <w:t>九域志︰河陽北至澤州九十里。</w:t>
      </w:r>
      <w:r w:rsidR="00934453" w:rsidRPr="001221B9">
        <w:rPr>
          <w:rFonts w:asciiTheme="minorEastAsia"/>
        </w:rPr>
        <w:t>求救於李克用。</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三月，戊戌朔，日有食之，旣。</w:t>
      </w:r>
      <w:r w:rsidR="00934453" w:rsidRPr="001221B9">
        <w:rPr>
          <w:rFonts w:asciiTheme="minorEastAsia" w:eastAsiaTheme="minorEastAsia"/>
        </w:rPr>
        <w:t>考異曰︰舊紀︰</w:t>
      </w:r>
      <w:r w:rsidR="000F1B0C">
        <w:rPr>
          <w:rFonts w:asciiTheme="minorEastAsia" w:eastAsiaTheme="minorEastAsia"/>
        </w:rPr>
        <w:t>「</w:t>
      </w:r>
      <w:r w:rsidR="00934453" w:rsidRPr="001221B9">
        <w:rPr>
          <w:rFonts w:asciiTheme="minorEastAsia" w:eastAsiaTheme="minorEastAsia"/>
        </w:rPr>
        <w:t>僖宗百僚上徽號曰聖文睿德光武弘孝皇帝。三月，戊戌朔，御正殿受冊。</w:t>
      </w:r>
      <w:r w:rsidR="000F1B0C">
        <w:rPr>
          <w:rFonts w:asciiTheme="minorEastAsia" w:eastAsiaTheme="minorEastAsia"/>
        </w:rPr>
        <w:t>」</w:t>
      </w:r>
      <w:r w:rsidR="00934453" w:rsidRPr="001221B9">
        <w:rPr>
          <w:rFonts w:asciiTheme="minorEastAsia" w:eastAsiaTheme="minorEastAsia"/>
        </w:rPr>
        <w:t>昭宗紀︰</w:t>
      </w:r>
      <w:r w:rsidR="000F1B0C">
        <w:rPr>
          <w:rFonts w:asciiTheme="minorEastAsia" w:eastAsiaTheme="minorEastAsia"/>
        </w:rPr>
        <w:t>「</w:t>
      </w:r>
      <w:r w:rsidR="00934453" w:rsidRPr="001221B9">
        <w:rPr>
          <w:rFonts w:asciiTheme="minorEastAsia" w:eastAsiaTheme="minorEastAsia"/>
        </w:rPr>
        <w:t>大順元年，正月，戊子朔，百僚上徽號曰聖文睿德光武弘孝皇帝。</w:t>
      </w:r>
      <w:r w:rsidR="000F1B0C">
        <w:rPr>
          <w:rFonts w:asciiTheme="minorEastAsia" w:eastAsiaTheme="minorEastAsia"/>
        </w:rPr>
        <w:t>」</w:t>
      </w:r>
      <w:r w:rsidR="00934453" w:rsidRPr="001221B9">
        <w:rPr>
          <w:rFonts w:asciiTheme="minorEastAsia" w:eastAsiaTheme="minorEastAsia"/>
        </w:rPr>
        <w:t>豈有二帝徽號正同！今從新紀，止是昭宗尊號。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己亥，上疾復作，</w:t>
      </w:r>
      <w:r w:rsidR="00934453" w:rsidRPr="001221B9">
        <w:rPr>
          <w:rFonts w:asciiTheme="minorEastAsia" w:eastAsiaTheme="minorEastAsia"/>
        </w:rPr>
        <w:t>復，扶又翻。</w:t>
      </w:r>
      <w:r w:rsidR="00934453" w:rsidRPr="00101E55">
        <w:rPr>
          <w:rStyle w:val="01Text"/>
          <w:rFonts w:asciiTheme="minorEastAsia" w:eastAsiaTheme="minorEastAsia"/>
          <w:sz w:val="21"/>
        </w:rPr>
        <w:t>壬寅，大漸。皇弟吉王保，長而賢，羣臣屬望。</w:t>
      </w:r>
      <w:r w:rsidR="00934453" w:rsidRPr="001221B9">
        <w:rPr>
          <w:rFonts w:asciiTheme="minorEastAsia" w:eastAsiaTheme="minorEastAsia"/>
        </w:rPr>
        <w:t>屬，之欲翻。</w:t>
      </w:r>
      <w:r w:rsidR="00934453" w:rsidRPr="00101E55">
        <w:rPr>
          <w:rStyle w:val="01Text"/>
          <w:rFonts w:asciiTheme="minorEastAsia" w:eastAsiaTheme="minorEastAsia"/>
          <w:sz w:val="21"/>
        </w:rPr>
        <w:t>十軍觀軍容使楊復恭請立其弟壽王傑；是日，下詔，立傑為皇太弟，監軍國事。</w:t>
      </w:r>
      <w:r w:rsidR="00934453" w:rsidRPr="001221B9">
        <w:rPr>
          <w:rFonts w:asciiTheme="minorEastAsia" w:eastAsiaTheme="minorEastAsia"/>
        </w:rPr>
        <w:t>考異曰︰唐年補錄︰</w:t>
      </w:r>
      <w:r w:rsidR="000F1B0C">
        <w:rPr>
          <w:rFonts w:asciiTheme="minorEastAsia" w:eastAsiaTheme="minorEastAsia"/>
        </w:rPr>
        <w:t>「</w:t>
      </w:r>
      <w:r w:rsidR="00934453" w:rsidRPr="001221B9">
        <w:rPr>
          <w:rFonts w:asciiTheme="minorEastAsia" w:eastAsiaTheme="minorEastAsia"/>
        </w:rPr>
        <w:t>僖宗御樓後，疾復作，暴崩。楊復恭等祕喪不發，時十六宅諸王從行，乃於大宅中推帝為監國。帝之上有盛王、儀王，皆懿宗之子，帝居六宅之第三人。</w:t>
      </w:r>
      <w:r w:rsidR="000F1B0C">
        <w:rPr>
          <w:rFonts w:asciiTheme="minorEastAsia" w:eastAsiaTheme="minorEastAsia"/>
        </w:rPr>
        <w:t>」</w:t>
      </w:r>
      <w:r w:rsidR="00934453" w:rsidRPr="001221B9">
        <w:rPr>
          <w:rFonts w:asciiTheme="minorEastAsia" w:eastAsiaTheme="minorEastAsia"/>
        </w:rPr>
        <w:t>舊紀︰</w:t>
      </w:r>
      <w:r w:rsidR="000F1B0C">
        <w:rPr>
          <w:rFonts w:asciiTheme="minorEastAsia" w:eastAsiaTheme="minorEastAsia"/>
        </w:rPr>
        <w:t>「</w:t>
      </w:r>
      <w:r w:rsidR="00934453" w:rsidRPr="001221B9">
        <w:rPr>
          <w:rFonts w:asciiTheme="minorEastAsia" w:eastAsiaTheme="minorEastAsia"/>
        </w:rPr>
        <w:t>羣臣以吉王最賢，又在壽王之上，將立之，唯楊復恭請以壽王監國。</w:t>
      </w:r>
      <w:r w:rsidR="000F1B0C">
        <w:rPr>
          <w:rFonts w:asciiTheme="minorEastAsia" w:eastAsiaTheme="minorEastAsia"/>
        </w:rPr>
        <w:t>」</w:t>
      </w:r>
      <w:r w:rsidR="00934453" w:rsidRPr="001221B9">
        <w:rPr>
          <w:rFonts w:asciiTheme="minorEastAsia" w:eastAsiaTheme="minorEastAsia"/>
        </w:rPr>
        <w:t>按昭宗，懿宗第七子。吉王保，第六。新、舊傳懿宗八子，無盛王、儀王。今從舊紀。</w:t>
      </w:r>
      <w:r w:rsidR="00934453" w:rsidRPr="00101E55">
        <w:rPr>
          <w:rStyle w:val="01Text"/>
          <w:rFonts w:asciiTheme="minorEastAsia" w:eastAsiaTheme="minorEastAsia"/>
          <w:sz w:val="21"/>
        </w:rPr>
        <w:t>右軍中尉劉季述遣兵迎傑於六王宅，</w:t>
      </w:r>
      <w:r w:rsidR="00934453" w:rsidRPr="001221B9">
        <w:rPr>
          <w:rFonts w:asciiTheme="minorEastAsia" w:eastAsiaTheme="minorEastAsia"/>
        </w:rPr>
        <w:t>帝兄弟八人，侹早薨，見王六人，居六王宅。</w:t>
      </w:r>
      <w:r w:rsidR="00934453" w:rsidRPr="00101E55">
        <w:rPr>
          <w:rStyle w:val="01Text"/>
          <w:rFonts w:asciiTheme="minorEastAsia" w:eastAsiaTheme="minorEastAsia"/>
          <w:sz w:val="21"/>
        </w:rPr>
        <w:t>入居少陽院，</w:t>
      </w:r>
      <w:r w:rsidR="00934453" w:rsidRPr="001221B9">
        <w:rPr>
          <w:rFonts w:asciiTheme="minorEastAsia" w:eastAsiaTheme="minorEastAsia"/>
        </w:rPr>
        <w:t>少，詩照翻。</w:t>
      </w:r>
      <w:r w:rsidR="00934453" w:rsidRPr="00101E55">
        <w:rPr>
          <w:rStyle w:val="01Text"/>
          <w:rFonts w:asciiTheme="minorEastAsia" w:eastAsiaTheme="minorEastAsia"/>
          <w:sz w:val="21"/>
        </w:rPr>
        <w:t>宰相以下就見之。癸卯，上崩於靈符殿。</w:t>
      </w:r>
      <w:r w:rsidR="00934453" w:rsidRPr="001221B9">
        <w:rPr>
          <w:rFonts w:asciiTheme="minorEastAsia" w:eastAsiaTheme="minorEastAsia"/>
        </w:rPr>
        <w:t>年二十七。</w:t>
      </w:r>
      <w:r w:rsidR="00934453" w:rsidRPr="00101E55">
        <w:rPr>
          <w:rStyle w:val="01Text"/>
          <w:rFonts w:asciiTheme="minorEastAsia" w:eastAsiaTheme="minorEastAsia"/>
          <w:sz w:val="21"/>
        </w:rPr>
        <w:t>遺制，太弟傑更名敏，</w:t>
      </w:r>
      <w:r w:rsidR="00934453" w:rsidRPr="001221B9">
        <w:rPr>
          <w:rFonts w:asciiTheme="minorEastAsia" w:eastAsiaTheme="minorEastAsia"/>
        </w:rPr>
        <w:t>更，工衡翻。</w:t>
      </w:r>
      <w:r w:rsidR="00934453" w:rsidRPr="00101E55">
        <w:rPr>
          <w:rStyle w:val="01Text"/>
          <w:rFonts w:asciiTheme="minorEastAsia" w:eastAsiaTheme="minorEastAsia"/>
          <w:sz w:val="21"/>
        </w:rPr>
        <w:t>以韋昭度攝冢宰。</w:t>
      </w:r>
    </w:p>
    <w:p w:rsidR="00934453" w:rsidRPr="001221B9" w:rsidRDefault="00934453" w:rsidP="00DF5A42">
      <w:pPr>
        <w:rPr>
          <w:rFonts w:asciiTheme="minorEastAsia"/>
        </w:rPr>
      </w:pPr>
      <w:r w:rsidRPr="001221B9">
        <w:rPr>
          <w:rFonts w:asciiTheme="minorEastAsia"/>
        </w:rPr>
        <w:t>昭宗卽位，體貌明粹，有英氣，喜文學，</w:t>
      </w:r>
      <w:r w:rsidRPr="001221B9">
        <w:rPr>
          <w:rStyle w:val="00Text"/>
          <w:rFonts w:asciiTheme="minorEastAsia"/>
        </w:rPr>
        <w:t>喜，許記翻。</w:t>
      </w:r>
      <w:r w:rsidRPr="001221B9">
        <w:rPr>
          <w:rFonts w:asciiTheme="minorEastAsia"/>
        </w:rPr>
        <w:t>以僖宗威令不振，朝廷日卑，有恢復前烈之志，尊禮大臣，夢想賢豪，踐阼之始，中外忻忻焉。</w:t>
      </w:r>
      <w:r w:rsidRPr="001221B9">
        <w:rPr>
          <w:rStyle w:val="00Text"/>
          <w:rFonts w:asciiTheme="minorEastAsia"/>
        </w:rPr>
        <w:t>人心厭亂思治，承僖宗之後，見昭宗之初政，意其足以有為也。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朱全忠裹糧於宋州，將攻秦宗權；會樂從訓來告急，乃移軍屯滑州，遣都押牙李唐賓等將步騎三萬攻蔡州，遣都指揮使朱珍等分兵救樂從訓。</w:t>
      </w:r>
      <w:r w:rsidR="00934453" w:rsidRPr="001221B9">
        <w:rPr>
          <w:rFonts w:asciiTheme="minorEastAsia" w:eastAsiaTheme="minorEastAsia"/>
        </w:rPr>
        <w:t>考異曰︰薛居正五代史</w:t>
      </w:r>
      <w:r w:rsidR="00934453" w:rsidRPr="001221B9">
        <w:rPr>
          <w:rFonts w:asciiTheme="minorEastAsia" w:eastAsiaTheme="minorEastAsia"/>
        </w:rPr>
        <w:t>·</w:t>
      </w:r>
      <w:r w:rsidR="00934453" w:rsidRPr="001221B9">
        <w:rPr>
          <w:rFonts w:asciiTheme="minorEastAsia" w:eastAsiaTheme="minorEastAsia"/>
        </w:rPr>
        <w:t xml:space="preserve"> 珍傳曰︰</w:t>
      </w:r>
      <w:r w:rsidR="000F1B0C">
        <w:rPr>
          <w:rFonts w:asciiTheme="minorEastAsia" w:eastAsiaTheme="minorEastAsia"/>
        </w:rPr>
        <w:t>「</w:t>
      </w:r>
      <w:r w:rsidR="00934453" w:rsidRPr="001221B9">
        <w:rPr>
          <w:rFonts w:asciiTheme="minorEastAsia" w:eastAsiaTheme="minorEastAsia"/>
        </w:rPr>
        <w:t>珍軍于內黃，敗樂從訓萬餘人。</w:t>
      </w:r>
      <w:r w:rsidR="000F1B0C">
        <w:rPr>
          <w:rFonts w:asciiTheme="minorEastAsia" w:eastAsiaTheme="minorEastAsia"/>
        </w:rPr>
        <w:t>」</w:t>
      </w:r>
      <w:r w:rsidR="00934453" w:rsidRPr="001221B9">
        <w:rPr>
          <w:rFonts w:asciiTheme="minorEastAsia" w:eastAsiaTheme="minorEastAsia"/>
        </w:rPr>
        <w:t>按珍往救從訓而云敗從訓，誤也。葛從周傳曰︰</w:t>
      </w:r>
      <w:r w:rsidR="000F1B0C">
        <w:rPr>
          <w:rFonts w:asciiTheme="minorEastAsia" w:eastAsiaTheme="minorEastAsia"/>
        </w:rPr>
        <w:t>「</w:t>
      </w:r>
      <w:r w:rsidR="00934453" w:rsidRPr="001221B9">
        <w:rPr>
          <w:rFonts w:asciiTheme="minorEastAsia" w:eastAsiaTheme="minorEastAsia"/>
        </w:rPr>
        <w:t>從太祖渡河，拔黎陽、李固、臨河等鎭，至內黃，破魏軍萬餘衆。</w:t>
      </w:r>
      <w:r w:rsidR="000F1B0C">
        <w:rPr>
          <w:rFonts w:asciiTheme="minorEastAsia" w:eastAsiaTheme="minorEastAsia"/>
        </w:rPr>
        <w:t>」</w:t>
      </w:r>
      <w:r w:rsidR="00934453" w:rsidRPr="001221B9">
        <w:rPr>
          <w:rFonts w:asciiTheme="minorEastAsia" w:eastAsiaTheme="minorEastAsia"/>
        </w:rPr>
        <w:t>據薛史</w:t>
      </w:r>
      <w:r w:rsidR="00934453" w:rsidRPr="001221B9">
        <w:rPr>
          <w:rFonts w:asciiTheme="minorEastAsia" w:eastAsiaTheme="minorEastAsia"/>
        </w:rPr>
        <w:t>·</w:t>
      </w:r>
      <w:r w:rsidR="00934453" w:rsidRPr="001221B9">
        <w:rPr>
          <w:rFonts w:asciiTheme="minorEastAsia" w:eastAsiaTheme="minorEastAsia"/>
        </w:rPr>
        <w:t>紀、傳，皆云太祖遣朱珍等救從訓，獨從周傳云從太祖，恐誤也。</w:t>
      </w:r>
      <w:r w:rsidR="00934453" w:rsidRPr="00101E55">
        <w:rPr>
          <w:rStyle w:val="01Text"/>
          <w:rFonts w:asciiTheme="minorEastAsia" w:eastAsiaTheme="minorEastAsia"/>
          <w:sz w:val="21"/>
        </w:rPr>
        <w:t>自白馬濟河，下黎陽、臨河、李固三鎭；</w:t>
      </w:r>
      <w:r w:rsidR="00934453" w:rsidRPr="001221B9">
        <w:rPr>
          <w:rFonts w:asciiTheme="minorEastAsia" w:eastAsiaTheme="minorEastAsia"/>
        </w:rPr>
        <w:t>元豐九域志，澶州有臨河縣，在州西六十里。魏州魏縣有李固鎭。薛史</w:t>
      </w:r>
      <w:r w:rsidR="00934453" w:rsidRPr="001221B9">
        <w:rPr>
          <w:rFonts w:asciiTheme="minorEastAsia" w:eastAsiaTheme="minorEastAsia"/>
        </w:rPr>
        <w:t>·</w:t>
      </w:r>
      <w:r w:rsidR="00934453" w:rsidRPr="001221B9">
        <w:rPr>
          <w:rFonts w:asciiTheme="minorEastAsia" w:eastAsiaTheme="minorEastAsia"/>
        </w:rPr>
        <w:t xml:space="preserve"> 晉紀︰鄴西有柵曰李固，清淇合流在其側。</w:t>
      </w:r>
      <w:r w:rsidR="00934453" w:rsidRPr="00101E55">
        <w:rPr>
          <w:rStyle w:val="01Text"/>
          <w:rFonts w:asciiTheme="minorEastAsia" w:eastAsiaTheme="minorEastAsia"/>
          <w:sz w:val="21"/>
        </w:rPr>
        <w:t>進至內黃，敗魏軍萬餘人，獲其將周儒等十人。</w:t>
      </w:r>
      <w:r w:rsidR="00934453" w:rsidRPr="001221B9">
        <w:rPr>
          <w:rFonts w:asciiTheme="minorEastAsia" w:eastAsiaTheme="minorEastAsia"/>
        </w:rPr>
        <w:t>敗，補邁翻。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李克用以其將康君立為南面招討使，督李存孝、薛阿檀、史儼、安金俊、安休休五將、騎七千，助李罕之攻河陽。張全義嬰城自守，城中食盡，求救於朱全忠，以妻子為質。</w:t>
      </w:r>
      <w:r w:rsidR="00934453" w:rsidRPr="001221B9">
        <w:rPr>
          <w:rStyle w:val="00Text"/>
          <w:rFonts w:asciiTheme="minorEastAsia"/>
        </w:rPr>
        <w:t>質，音致。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王建攻彭州，陳敬瑄救之，乃去。建大掠西川，十二州皆被其患。</w:t>
      </w:r>
      <w:r w:rsidR="00934453" w:rsidRPr="001221B9">
        <w:rPr>
          <w:rFonts w:asciiTheme="minorEastAsia" w:eastAsiaTheme="minorEastAsia"/>
        </w:rPr>
        <w:t>西川統益、彭、蜀、漢、嘉、眉、邛、簡、資、雅、黎、茂十二州。被，皮義翻。</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夏，四月，庚午，追尊上母王氏日恭憲皇后。</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壬午，孫儒襲揚州，克之；</w:t>
      </w:r>
      <w:r w:rsidR="00934453" w:rsidRPr="001221B9">
        <w:rPr>
          <w:rFonts w:asciiTheme="minorEastAsia" w:eastAsiaTheme="minorEastAsia"/>
        </w:rPr>
        <w:t>考異曰︰實錄儒陷揚州在五月，恐是約奏到日。今據舊紀云四月戊辰朔，壬午，新紀云戊辰，妖亂志云四月癸未朔，甲申，儒陷揚州。吳錄、十國紀年無日，但云四月。今從舊紀、紀年。</w:t>
      </w:r>
      <w:r w:rsidR="00934453" w:rsidRPr="00101E55">
        <w:rPr>
          <w:rStyle w:val="01Text"/>
          <w:rFonts w:asciiTheme="minorEastAsia" w:eastAsiaTheme="minorEastAsia"/>
          <w:sz w:val="21"/>
        </w:rPr>
        <w:t>楊行密出走，儒自稱淮南節度使。行密將奔海陵，袁襲勸歸廬州，再為進取之計，從之。</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朱全忠遣其將丁會、葛從周、牛存節將兵數萬救河陽。李存孝令李罕之以步兵攻城，自帥騎兵逆戰於溫，</w:t>
      </w:r>
      <w:r w:rsidR="00934453" w:rsidRPr="001221B9">
        <w:rPr>
          <w:rStyle w:val="00Text"/>
          <w:rFonts w:asciiTheme="minorEastAsia"/>
        </w:rPr>
        <w:t>溫縣，屬孟州。孟州治河陽。九域志︰溫在河陳東七十里。帥，讀曰率。</w:t>
      </w:r>
      <w:r w:rsidR="00934453" w:rsidRPr="001221B9">
        <w:rPr>
          <w:rFonts w:asciiTheme="minorEastAsia"/>
        </w:rPr>
        <w:t>河東軍敗，安休休懼罪，奔蔡州。汴人分兵欲斷太行路，</w:t>
      </w:r>
      <w:r w:rsidR="00934453" w:rsidRPr="001221B9">
        <w:rPr>
          <w:rStyle w:val="00Text"/>
          <w:rFonts w:asciiTheme="minorEastAsia"/>
        </w:rPr>
        <w:t>斷，都管翻。行，戶剛翻。太行路在河陽北，河東兵之歸路也。</w:t>
      </w:r>
      <w:r w:rsidR="00934453" w:rsidRPr="001221B9">
        <w:rPr>
          <w:rFonts w:asciiTheme="minorEastAsia"/>
        </w:rPr>
        <w:t>康君立等懼，引兵還。全忠表丁會為河陽留後，復以張全義為河南尹。會，壽春人；存節，博昌人也。全義德全忠出己，由是盡心附之，</w:t>
      </w:r>
      <w:r w:rsidR="00934453" w:rsidRPr="001221B9">
        <w:rPr>
          <w:rStyle w:val="00Text"/>
          <w:rFonts w:asciiTheme="minorEastAsia"/>
        </w:rPr>
        <w:t>朱全忠至此又倂有洛、孟矣。</w:t>
      </w:r>
      <w:r w:rsidR="00934453" w:rsidRPr="001221B9">
        <w:rPr>
          <w:rFonts w:asciiTheme="minorEastAsia"/>
        </w:rPr>
        <w:t>全忠每出戰，全義主給其糧仗無乏。</w:t>
      </w:r>
    </w:p>
    <w:p w:rsidR="00934453" w:rsidRPr="001221B9" w:rsidRDefault="00934453" w:rsidP="00DF5A42">
      <w:pPr>
        <w:rPr>
          <w:rFonts w:asciiTheme="minorEastAsia"/>
        </w:rPr>
      </w:pPr>
      <w:r w:rsidRPr="001221B9">
        <w:rPr>
          <w:rFonts w:asciiTheme="minorEastAsia"/>
        </w:rPr>
        <w:t>李罕之為澤州刺史，領河陽節度使。罕之留其子頎事克用，</w:t>
      </w:r>
      <w:r w:rsidRPr="001221B9">
        <w:rPr>
          <w:rStyle w:val="00Text"/>
          <w:rFonts w:asciiTheme="minorEastAsia"/>
        </w:rPr>
        <w:t>頎，渠希翻。</w:t>
      </w:r>
      <w:r w:rsidRPr="001221B9">
        <w:rPr>
          <w:rFonts w:asciiTheme="minorEastAsia"/>
        </w:rPr>
        <w:t>身還澤州，專以寇鈔為事，</w:t>
      </w:r>
      <w:r w:rsidRPr="001221B9">
        <w:rPr>
          <w:rStyle w:val="00Text"/>
          <w:rFonts w:asciiTheme="minorEastAsia"/>
        </w:rPr>
        <w:t>鈔，楚交翻。</w:t>
      </w:r>
      <w:r w:rsidRPr="001221B9">
        <w:rPr>
          <w:rFonts w:asciiTheme="minorEastAsia"/>
        </w:rPr>
        <w:t>自懷、孟、晉、絳數百里間，州無刺史，縣無令長，田無麥禾，邑無煙火者，殆將十年。</w:t>
      </w:r>
      <w:r w:rsidRPr="001221B9">
        <w:rPr>
          <w:rStyle w:val="00Text"/>
          <w:rFonts w:asciiTheme="minorEastAsia"/>
        </w:rPr>
        <w:t>令，力正翻。長，知兩翻。</w:t>
      </w:r>
      <w:r w:rsidRPr="001221B9">
        <w:rPr>
          <w:rFonts w:asciiTheme="minorEastAsia"/>
        </w:rPr>
        <w:t>河中、絳州之間有摩雲山，絕高，民保聚其上，寇盜莫能近，</w:t>
      </w:r>
      <w:r w:rsidRPr="001221B9">
        <w:rPr>
          <w:rStyle w:val="00Text"/>
          <w:rFonts w:asciiTheme="minorEastAsia"/>
        </w:rPr>
        <w:t>近，其靳翻。</w:t>
      </w:r>
      <w:r w:rsidRPr="001221B9">
        <w:rPr>
          <w:rFonts w:asciiTheme="minorEastAsia"/>
        </w:rPr>
        <w:t>罕之攻拔之，時人謂之</w:t>
      </w:r>
      <w:r w:rsidR="000F1B0C">
        <w:rPr>
          <w:rFonts w:asciiTheme="minorEastAsia"/>
        </w:rPr>
        <w:t>「</w:t>
      </w:r>
      <w:r w:rsidRPr="001221B9">
        <w:rPr>
          <w:rFonts w:asciiTheme="minorEastAsia"/>
        </w:rPr>
        <w:t>李摩雲</w:t>
      </w:r>
      <w:r w:rsidR="000F1B0C">
        <w:rPr>
          <w:rFonts w:asciiTheme="minorEastAsia"/>
        </w:rPr>
        <w:t>」</w:t>
      </w:r>
      <w:r w:rsidRPr="001221B9">
        <w:rPr>
          <w:rFonts w:asciiTheme="minorEastAsia"/>
        </w:rPr>
        <w:t>。</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樂從訓移軍洹水，羅弘信遣其將程公信擊從訓，斬之，與父彥禎皆梟首軍門。癸巳，遣使以厚幣犒全忠軍，請脩好，</w:t>
      </w:r>
      <w:r w:rsidR="00934453" w:rsidRPr="001221B9">
        <w:rPr>
          <w:rStyle w:val="00Text"/>
          <w:rFonts w:asciiTheme="minorEastAsia"/>
        </w:rPr>
        <w:t>好，呼到翻。</w:t>
      </w:r>
      <w:r w:rsidR="00934453" w:rsidRPr="001221B9">
        <w:rPr>
          <w:rFonts w:asciiTheme="minorEastAsia"/>
        </w:rPr>
        <w:t>全忠乃召軍還。詔以羅弘信權知魏博留後。</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歸州刺史郭禹擊荊南，逐王建肇，</w:t>
      </w:r>
      <w:r w:rsidR="00934453" w:rsidRPr="001221B9">
        <w:rPr>
          <w:rStyle w:val="00Text"/>
          <w:rFonts w:asciiTheme="minorEastAsia"/>
        </w:rPr>
        <w:t>王建肇去年據荊南。</w:t>
      </w:r>
      <w:r w:rsidR="00934453" w:rsidRPr="001221B9">
        <w:rPr>
          <w:rFonts w:asciiTheme="minorEastAsia"/>
        </w:rPr>
        <w:t>建肇奔黔州。詔以禹為荊南留後。荊南兵荒之餘，止有一十七家，禹勵精為治，撫集彫殘，通商務農，晚年殆及萬戶。</w:t>
      </w:r>
      <w:r w:rsidR="00934453" w:rsidRPr="001221B9">
        <w:rPr>
          <w:rStyle w:val="00Text"/>
          <w:rFonts w:asciiTheme="minorEastAsia"/>
        </w:rPr>
        <w:t>昭宗天復三年，成汭為淮南將李神福所敗而死。所謂晚年，殆此時也。治，直吏翻。</w:t>
      </w:r>
      <w:r w:rsidR="00934453" w:rsidRPr="001221B9">
        <w:rPr>
          <w:rFonts w:asciiTheme="minorEastAsia"/>
        </w:rPr>
        <w:t>時藩鎭各務兵力相殘，莫以養民為事，獨華州刺史韓建招撫流散，勸課農桑，數年之間，民富軍贍。時人謂之北韓南郭。</w:t>
      </w:r>
    </w:p>
    <w:p w:rsidR="00934453" w:rsidRPr="001221B9" w:rsidRDefault="00934453" w:rsidP="00DF5A42">
      <w:pPr>
        <w:rPr>
          <w:rFonts w:asciiTheme="minorEastAsia"/>
        </w:rPr>
      </w:pPr>
      <w:r w:rsidRPr="001221B9">
        <w:rPr>
          <w:rFonts w:asciiTheme="minorEastAsia"/>
        </w:rPr>
        <w:t>秦宗權別將常厚據夔州，禹與其將汝陽許存攻奪之。久之，朝廷以禹為荊南節度使，建肇為武泰節度使。</w:t>
      </w:r>
      <w:r w:rsidRPr="001221B9">
        <w:rPr>
          <w:rStyle w:val="00Text"/>
          <w:rFonts w:asciiTheme="minorEastAsia"/>
        </w:rPr>
        <w:t>黔州武泰軍。</w:t>
      </w:r>
      <w:r w:rsidRPr="001221B9">
        <w:rPr>
          <w:rFonts w:asciiTheme="minorEastAsia"/>
        </w:rPr>
        <w:t>禹奏復姓名為成汭。</w:t>
      </w:r>
      <w:r w:rsidRPr="001221B9">
        <w:rPr>
          <w:rStyle w:val="00Text"/>
          <w:rFonts w:asciiTheme="minorEastAsia"/>
        </w:rPr>
        <w:t>禹奏姓名事見上卷光啓元年。</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加李克用兼侍中。</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五月，己亥，加朱全忠兼侍中。</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趙德諲旣失荊南，</w:t>
      </w:r>
      <w:r w:rsidR="00934453" w:rsidRPr="001221B9">
        <w:rPr>
          <w:rStyle w:val="00Text"/>
          <w:rFonts w:asciiTheme="minorEastAsia"/>
        </w:rPr>
        <w:t>荊南時為成汭所奪。</w:t>
      </w:r>
      <w:r w:rsidR="00934453" w:rsidRPr="001221B9">
        <w:rPr>
          <w:rFonts w:asciiTheme="minorEastAsia"/>
        </w:rPr>
        <w:t>且度秦宗權必敗，</w:t>
      </w:r>
      <w:r w:rsidR="00934453" w:rsidRPr="001221B9">
        <w:rPr>
          <w:rStyle w:val="00Text"/>
          <w:rFonts w:asciiTheme="minorEastAsia"/>
        </w:rPr>
        <w:t>度，徒洛翻。</w:t>
      </w:r>
      <w:r w:rsidR="00934453" w:rsidRPr="001221B9">
        <w:rPr>
          <w:rFonts w:asciiTheme="minorEastAsia"/>
        </w:rPr>
        <w:t>壬寅，舉山南東道來降，</w:t>
      </w:r>
      <w:r w:rsidR="00934453" w:rsidRPr="001221B9">
        <w:rPr>
          <w:rStyle w:val="00Text"/>
          <w:rFonts w:asciiTheme="minorEastAsia"/>
        </w:rPr>
        <w:t>中和四年，秦宗權遣趙德諲據襄陽，至是來降。降，戶江翻。</w:t>
      </w:r>
      <w:r w:rsidR="00934453" w:rsidRPr="001221B9">
        <w:rPr>
          <w:rFonts w:asciiTheme="minorEastAsia"/>
        </w:rPr>
        <w:t>且自託於朱全忠。全忠表請以德諲自副，制以山南東道為忠義軍，以德諲為節度使，充蔡州四面行營副都統。</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朱全忠旣得洛、孟，無西顧之憂，乃大發兵擊秦宗權，大破宗權於蔡州之南，</w:t>
      </w:r>
      <w:r w:rsidR="00934453" w:rsidRPr="001221B9">
        <w:rPr>
          <w:rStyle w:val="00Text"/>
          <w:rFonts w:asciiTheme="minorEastAsia"/>
        </w:rPr>
        <w:t>舊書·帝紀云︰蔡州行營秦大破賊於龍陂，遂進兵以逼賊城。</w:t>
      </w:r>
      <w:r w:rsidR="00934453" w:rsidRPr="001221B9">
        <w:rPr>
          <w:rFonts w:asciiTheme="minorEastAsia"/>
        </w:rPr>
        <w:t>克北關門；宗權屯守中州，</w:t>
      </w:r>
      <w:r w:rsidR="00934453" w:rsidRPr="001221B9">
        <w:rPr>
          <w:rStyle w:val="00Text"/>
          <w:rFonts w:asciiTheme="minorEastAsia"/>
        </w:rPr>
        <w:t>中州，蔡州中城也。</w:t>
      </w:r>
      <w:r w:rsidR="00934453" w:rsidRPr="001221B9">
        <w:rPr>
          <w:rFonts w:asciiTheme="minorEastAsia"/>
        </w:rPr>
        <w:t>全忠分諸將為二十八寨以環之。</w:t>
      </w:r>
      <w:r w:rsidR="00934453" w:rsidRPr="001221B9">
        <w:rPr>
          <w:rStyle w:val="00Text"/>
          <w:rFonts w:asciiTheme="minorEastAsia"/>
        </w:rPr>
        <w:t>環，音宦。</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加鳳翔節度使李茂貞檢校侍中。</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陳敬瑄方與王建相攻，貢賦中絕。</w:t>
      </w:r>
      <w:r w:rsidR="00934453" w:rsidRPr="001221B9">
        <w:rPr>
          <w:rStyle w:val="00Text"/>
          <w:rFonts w:asciiTheme="minorEastAsia"/>
        </w:rPr>
        <w:t>言敬瑄前此常輸貢賦，中困於兵，以致斷絕，王建因以為敬瑄罪而間之。</w:t>
      </w:r>
      <w:r w:rsidR="00934453" w:rsidRPr="001221B9">
        <w:rPr>
          <w:rFonts w:asciiTheme="minorEastAsia"/>
        </w:rPr>
        <w:t>建以成都尚強，退無所掠，欲罷兵，周庠、綦母諫以為不可，庠曰︰</w:t>
      </w:r>
      <w:r w:rsidR="000F1B0C">
        <w:rPr>
          <w:rFonts w:asciiTheme="minorEastAsia"/>
        </w:rPr>
        <w:t>「</w:t>
      </w:r>
      <w:r w:rsidR="00934453" w:rsidRPr="001221B9">
        <w:rPr>
          <w:rFonts w:asciiTheme="minorEastAsia"/>
        </w:rPr>
        <w:t>邛州城塹完固，食支數年，可據之以為根本。</w:t>
      </w:r>
      <w:r w:rsidR="000F1B0C">
        <w:rPr>
          <w:rFonts w:asciiTheme="minorEastAsia"/>
        </w:rPr>
        <w:t>」</w:t>
      </w:r>
      <w:r w:rsidR="00934453" w:rsidRPr="001221B9">
        <w:rPr>
          <w:rStyle w:val="00Text"/>
          <w:rFonts w:asciiTheme="minorEastAsia"/>
        </w:rPr>
        <w:t>邛，渠容翻。</w:t>
      </w:r>
      <w:r w:rsidR="00934453" w:rsidRPr="001221B9">
        <w:rPr>
          <w:rFonts w:asciiTheme="minorEastAsia"/>
        </w:rPr>
        <w:t>建曰︰</w:t>
      </w:r>
      <w:r w:rsidR="000F1B0C">
        <w:rPr>
          <w:rFonts w:asciiTheme="minorEastAsia"/>
        </w:rPr>
        <w:t>「</w:t>
      </w:r>
      <w:r w:rsidR="00934453" w:rsidRPr="001221B9">
        <w:rPr>
          <w:rFonts w:asciiTheme="minorEastAsia"/>
        </w:rPr>
        <w:t>吾在軍中久，觀用兵者不倚天子之重，則衆心易離；</w:t>
      </w:r>
      <w:r w:rsidR="00934453" w:rsidRPr="001221B9">
        <w:rPr>
          <w:rStyle w:val="00Text"/>
          <w:rFonts w:asciiTheme="minorEastAsia"/>
        </w:rPr>
        <w:t>易，以豉翻。</w:t>
      </w:r>
      <w:r w:rsidR="00934453" w:rsidRPr="001221B9">
        <w:rPr>
          <w:rFonts w:asciiTheme="minorEastAsia"/>
        </w:rPr>
        <w:t>不若疏敬瑄之罪，表請朝廷，命大臣為帥而佐之，則功庶可成。</w:t>
      </w:r>
      <w:r w:rsidR="000F1B0C">
        <w:rPr>
          <w:rFonts w:asciiTheme="minorEastAsia"/>
        </w:rPr>
        <w:t>」</w:t>
      </w:r>
      <w:r w:rsidR="00934453" w:rsidRPr="001221B9">
        <w:rPr>
          <w:rStyle w:val="00Text"/>
          <w:rFonts w:asciiTheme="minorEastAsia"/>
        </w:rPr>
        <w:t>帥，所類翻。</w:t>
      </w:r>
      <w:r w:rsidR="00934453" w:rsidRPr="001221B9">
        <w:rPr>
          <w:rFonts w:asciiTheme="minorEastAsia"/>
        </w:rPr>
        <w:t>乃使庠草表，請討敬瑄以贖罪，因求邛州。顧彥朗亦表請赦建罪，移敬瑄他鎭以靖兩川。</w:t>
      </w:r>
      <w:r w:rsidR="00934453" w:rsidRPr="001221B9">
        <w:rPr>
          <w:rStyle w:val="00Text"/>
          <w:rFonts w:asciiTheme="minorEastAsia"/>
        </w:rPr>
        <w:t>王建於東川巡內起兵以攻西川，連兵不決，兩川皆為之不安。</w:t>
      </w:r>
    </w:p>
    <w:p w:rsidR="00934453" w:rsidRPr="001221B9" w:rsidRDefault="00934453" w:rsidP="00DF5A42">
      <w:pPr>
        <w:rPr>
          <w:rFonts w:asciiTheme="minorEastAsia"/>
        </w:rPr>
      </w:pPr>
      <w:r w:rsidRPr="001221B9">
        <w:rPr>
          <w:rFonts w:asciiTheme="minorEastAsia"/>
        </w:rPr>
        <w:t>初，黃巢之亂，上為壽王，從僖宗幸蜀。</w:t>
      </w:r>
      <w:r w:rsidRPr="001221B9">
        <w:rPr>
          <w:rStyle w:val="00Text"/>
          <w:rFonts w:asciiTheme="minorEastAsia"/>
        </w:rPr>
        <w:t>事見二百五十四卷僖宗廣明元年。</w:t>
      </w:r>
      <w:r w:rsidRPr="001221B9">
        <w:rPr>
          <w:rFonts w:asciiTheme="minorEastAsia"/>
        </w:rPr>
        <w:t>時事出倉猝，諸王多徒行至山谷中，壽王疲乏，不能前，臥磻石上；田令孜自後至，趣之行，</w:t>
      </w:r>
      <w:r w:rsidRPr="001221B9">
        <w:rPr>
          <w:rStyle w:val="00Text"/>
          <w:rFonts w:asciiTheme="minorEastAsia"/>
        </w:rPr>
        <w:t>璠，蒲官翻。趣，讀曰促。</w:t>
      </w:r>
      <w:r w:rsidRPr="001221B9">
        <w:rPr>
          <w:rFonts w:asciiTheme="minorEastAsia"/>
        </w:rPr>
        <w:t>王曰︰</w:t>
      </w:r>
      <w:r w:rsidR="000F1B0C">
        <w:rPr>
          <w:rFonts w:asciiTheme="minorEastAsia"/>
        </w:rPr>
        <w:t>「</w:t>
      </w:r>
      <w:r w:rsidRPr="001221B9">
        <w:rPr>
          <w:rFonts w:asciiTheme="minorEastAsia"/>
        </w:rPr>
        <w:t>足痛，幸軍容給一馬。</w:t>
      </w:r>
      <w:r w:rsidR="000F1B0C">
        <w:rPr>
          <w:rFonts w:asciiTheme="minorEastAsia"/>
        </w:rPr>
        <w:t>」</w:t>
      </w:r>
      <w:r w:rsidRPr="001221B9">
        <w:rPr>
          <w:rFonts w:asciiTheme="minorEastAsia"/>
        </w:rPr>
        <w:t>令孜曰︰</w:t>
      </w:r>
      <w:r w:rsidR="000F1B0C">
        <w:rPr>
          <w:rFonts w:asciiTheme="minorEastAsia"/>
        </w:rPr>
        <w:t>「</w:t>
      </w:r>
      <w:r w:rsidRPr="001221B9">
        <w:rPr>
          <w:rFonts w:asciiTheme="minorEastAsia"/>
        </w:rPr>
        <w:t>此深山，安得馬！</w:t>
      </w:r>
      <w:r w:rsidR="000F1B0C">
        <w:rPr>
          <w:rFonts w:asciiTheme="minorEastAsia"/>
        </w:rPr>
        <w:t>」</w:t>
      </w:r>
      <w:r w:rsidRPr="001221B9">
        <w:rPr>
          <w:rFonts w:asciiTheme="minorEastAsia"/>
        </w:rPr>
        <w:t>以鞭抶王使前，</w:t>
      </w:r>
      <w:r w:rsidRPr="001221B9">
        <w:rPr>
          <w:rStyle w:val="00Text"/>
          <w:rFonts w:asciiTheme="minorEastAsia"/>
        </w:rPr>
        <w:t>抶，丑栗翻，擊也。</w:t>
      </w:r>
      <w:r w:rsidRPr="001221B9">
        <w:rPr>
          <w:rFonts w:asciiTheme="minorEastAsia"/>
        </w:rPr>
        <w:t>王顧而不言，心銜之。及卽位，遣人監西川軍，令孜不奉詔。</w:t>
      </w:r>
      <w:r w:rsidRPr="001221B9">
        <w:rPr>
          <w:rStyle w:val="00Text"/>
          <w:rFonts w:asciiTheme="minorEastAsia"/>
        </w:rPr>
        <w:t>令孜倚陳敬瑄，不肯離西川。</w:t>
      </w:r>
      <w:r w:rsidRPr="001221B9">
        <w:rPr>
          <w:rFonts w:asciiTheme="minorEastAsia"/>
        </w:rPr>
        <w:t>上方憤藩鎭跋扈，欲以威制之。會得彥朗、建表，以令孜所恃者敬瑄耳，六月，以韋昭度兼中書令，充西川節度使，兼兩川招撫制置等使，徵敬瑄為龍武統軍。</w:t>
      </w:r>
    </w:p>
    <w:p w:rsidR="00934453" w:rsidRPr="001221B9" w:rsidRDefault="00934453" w:rsidP="00DF5A42">
      <w:pPr>
        <w:rPr>
          <w:rFonts w:asciiTheme="minorEastAsia"/>
        </w:rPr>
      </w:pPr>
      <w:r w:rsidRPr="001221B9">
        <w:rPr>
          <w:rFonts w:asciiTheme="minorEastAsia"/>
        </w:rPr>
        <w:t>王建軍新都，時綿竹土豪何義陽、安仁費師懃等</w:t>
      </w:r>
      <w:r w:rsidRPr="001221B9">
        <w:rPr>
          <w:rStyle w:val="00Text"/>
          <w:rFonts w:asciiTheme="minorEastAsia"/>
        </w:rPr>
        <w:t>武德三年，分臨邛、依政置安仁縣，屬邛州。九域志︰在州東北三十八里。費，父沸翻。懃，巨斤翻。</w:t>
      </w:r>
      <w:r w:rsidRPr="001221B9">
        <w:rPr>
          <w:rFonts w:asciiTheme="minorEastAsia"/>
        </w:rPr>
        <w:t>所在擁兵自保，衆或萬人，少者千人；建遣王宗瑤說之，</w:t>
      </w:r>
      <w:r w:rsidRPr="001221B9">
        <w:rPr>
          <w:rStyle w:val="00Text"/>
          <w:rFonts w:asciiTheme="minorEastAsia"/>
        </w:rPr>
        <w:t>說，式芮翻。</w:t>
      </w:r>
      <w:r w:rsidRPr="001221B9">
        <w:rPr>
          <w:rFonts w:asciiTheme="minorEastAsia"/>
        </w:rPr>
        <w:t>皆帥衆附於建，</w:t>
      </w:r>
      <w:r w:rsidRPr="001221B9">
        <w:rPr>
          <w:rStyle w:val="00Text"/>
          <w:rFonts w:asciiTheme="minorEastAsia"/>
        </w:rPr>
        <w:t>帥，讀曰率。</w:t>
      </w:r>
      <w:r w:rsidRPr="001221B9">
        <w:rPr>
          <w:rFonts w:asciiTheme="minorEastAsia"/>
        </w:rPr>
        <w:t>給其資糧，建軍復振。</w:t>
      </w:r>
      <w:r w:rsidRPr="001221B9">
        <w:rPr>
          <w:rStyle w:val="00Text"/>
          <w:rFonts w:asciiTheme="minorEastAsia"/>
        </w:rPr>
        <w:t>復，扶又翻。</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置佑國軍於河南府，以張全義為節度使。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秋，七月，李罕之引河東兵寇河陽，丁會擊卻之。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28</w:t>
      </w:r>
      <w:r w:rsidR="00934453" w:rsidRPr="00101E55">
        <w:rPr>
          <w:rStyle w:val="01Text"/>
          <w:rFonts w:ascii="等线" w:eastAsia="等线" w:hAnsi="等线" w:cs="等线" w:hint="eastAsia"/>
          <w:sz w:val="21"/>
        </w:rPr>
        <w:t>升鳳州為節度府，割興、利州隸之，以鳳州防禦使滿存為節度使、同平章事。</w:t>
      </w:r>
      <w:r w:rsidR="00934453" w:rsidRPr="001221B9">
        <w:rPr>
          <w:rFonts w:asciiTheme="minorEastAsia" w:eastAsiaTheme="minorEastAsia"/>
        </w:rPr>
        <w:t>僖宗中和二年，以興、鳳二州置感義軍，楊晟為節度使，以守散關，未及立軍府。晟旣敗走，不再除帥。今始立軍府於鳳州，就除滿存為節度使。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以權知魏博留後羅弘信為節度使。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八月，戊辰，朱全忠拔蔡州南城。</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楊行密畏孫儒之逼，欲輕兵襲洪州，袁襲曰︰</w:t>
      </w:r>
      <w:r w:rsidR="000F1B0C">
        <w:rPr>
          <w:rFonts w:ascii="等线" w:eastAsia="等线" w:hAnsi="等线" w:cs="等线" w:hint="eastAsia"/>
        </w:rPr>
        <w:t>「</w:t>
      </w:r>
      <w:r w:rsidR="00934453" w:rsidRPr="001221B9">
        <w:rPr>
          <w:rFonts w:ascii="等线" w:eastAsia="等线" w:hAnsi="等线" w:cs="等线" w:hint="eastAsia"/>
        </w:rPr>
        <w:t>鍾傳定江西已</w:t>
      </w:r>
      <w:r w:rsidR="00934453" w:rsidRPr="001221B9">
        <w:rPr>
          <w:rFonts w:asciiTheme="minorEastAsia"/>
        </w:rPr>
        <w:t>久，</w:t>
      </w:r>
      <w:r w:rsidR="00934453" w:rsidRPr="001221B9">
        <w:rPr>
          <w:rStyle w:val="00Text"/>
          <w:rFonts w:asciiTheme="minorEastAsia"/>
        </w:rPr>
        <w:t>中和二年，鍾傳據洪州。</w:t>
      </w:r>
      <w:r w:rsidR="00934453" w:rsidRPr="001221B9">
        <w:rPr>
          <w:rFonts w:asciiTheme="minorEastAsia"/>
        </w:rPr>
        <w:t>兵強食足，未易圖也。趙鍠新得宣州，</w:t>
      </w:r>
      <w:r w:rsidR="00934453" w:rsidRPr="001221B9">
        <w:rPr>
          <w:rStyle w:val="00Text"/>
          <w:rFonts w:asciiTheme="minorEastAsia"/>
        </w:rPr>
        <w:t>去年趙鍠得宣州。鍠，戶艎翻。</w:t>
      </w:r>
      <w:r w:rsidR="00934453" w:rsidRPr="001221B9">
        <w:rPr>
          <w:rFonts w:asciiTheme="minorEastAsia"/>
        </w:rPr>
        <w:t>怙亂殘暴，衆心不附。公宜卑辭厚幣，說和州孫端、上元張雄</w:t>
      </w:r>
      <w:r w:rsidR="00934453" w:rsidRPr="001221B9">
        <w:rPr>
          <w:rStyle w:val="00Text"/>
          <w:rFonts w:asciiTheme="minorEastAsia"/>
        </w:rPr>
        <w:t>說，式芮翻。</w:t>
      </w:r>
      <w:r w:rsidR="00934453" w:rsidRPr="001221B9">
        <w:rPr>
          <w:rFonts w:asciiTheme="minorEastAsia"/>
        </w:rPr>
        <w:t>使自採石濟江侵其境，彼必來逆戰，公自銅官濟江會之，</w:t>
      </w:r>
      <w:r w:rsidR="00934453" w:rsidRPr="001221B9">
        <w:rPr>
          <w:rStyle w:val="00Text"/>
          <w:rFonts w:asciiTheme="minorEastAsia"/>
        </w:rPr>
        <w:t>今池州東北一百四十里銅陵縣有銅官渚。</w:t>
      </w:r>
      <w:r w:rsidR="00934453" w:rsidRPr="001221B9">
        <w:rPr>
          <w:rFonts w:asciiTheme="minorEastAsia"/>
        </w:rPr>
        <w:t>破鍠必矣。</w:t>
      </w:r>
      <w:r w:rsidR="000F1B0C">
        <w:rPr>
          <w:rFonts w:asciiTheme="minorEastAsia"/>
        </w:rPr>
        <w:t>」</w:t>
      </w:r>
      <w:r w:rsidR="00934453" w:rsidRPr="001221B9">
        <w:rPr>
          <w:rFonts w:asciiTheme="minorEastAsia"/>
        </w:rPr>
        <w:t>行密從之，使蔡儔守廬州，帥諸將濟自糝潭。</w:t>
      </w:r>
      <w:r w:rsidR="00934453" w:rsidRPr="001221B9">
        <w:rPr>
          <w:rStyle w:val="00Text"/>
          <w:rFonts w:asciiTheme="minorEastAsia"/>
        </w:rPr>
        <w:t>九域志︰無為軍無為縣有糝潭鎭。今江行自糝潭口東過泥汊口，又東過柵江口。帥，讀曰率；下同。糝，桑感翻。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孫端、張雄為趙鍠所敗，</w:t>
      </w:r>
      <w:r w:rsidRPr="001221B9">
        <w:rPr>
          <w:rFonts w:asciiTheme="minorEastAsia" w:eastAsiaTheme="minorEastAsia"/>
        </w:rPr>
        <w:t>敗，補邁翻。</w:t>
      </w:r>
      <w:r w:rsidRPr="00101E55">
        <w:rPr>
          <w:rStyle w:val="01Text"/>
          <w:rFonts w:asciiTheme="minorEastAsia" w:eastAsiaTheme="minorEastAsia"/>
          <w:sz w:val="21"/>
        </w:rPr>
        <w:t>鍠將蘇塘、漆朗將兵二萬屯曷山。</w:t>
      </w:r>
      <w:r w:rsidRPr="001221B9">
        <w:rPr>
          <w:rFonts w:asciiTheme="minorEastAsia" w:eastAsiaTheme="minorEastAsia"/>
        </w:rPr>
        <w:t>宣州當塗縣西南有曷山，其東則東梁山。</w:t>
      </w:r>
      <w:r w:rsidRPr="00101E55">
        <w:rPr>
          <w:rStyle w:val="01Text"/>
          <w:rFonts w:asciiTheme="minorEastAsia" w:eastAsiaTheme="minorEastAsia"/>
          <w:sz w:val="21"/>
        </w:rPr>
        <w:t>袁襲曰︰</w:t>
      </w:r>
      <w:r w:rsidR="000F1B0C">
        <w:rPr>
          <w:rStyle w:val="01Text"/>
          <w:rFonts w:asciiTheme="minorEastAsia" w:eastAsiaTheme="minorEastAsia"/>
          <w:sz w:val="21"/>
        </w:rPr>
        <w:t>「</w:t>
      </w:r>
      <w:r w:rsidRPr="00101E55">
        <w:rPr>
          <w:rStyle w:val="01Text"/>
          <w:rFonts w:asciiTheme="minorEastAsia" w:eastAsiaTheme="minorEastAsia"/>
          <w:sz w:val="21"/>
        </w:rPr>
        <w:t>公引兵急趨曷山，</w:t>
      </w:r>
      <w:r w:rsidRPr="001221B9">
        <w:rPr>
          <w:rFonts w:asciiTheme="minorEastAsia" w:eastAsiaTheme="minorEastAsia"/>
        </w:rPr>
        <w:t>趨，七喻翻。</w:t>
      </w:r>
      <w:r w:rsidRPr="00101E55">
        <w:rPr>
          <w:rStyle w:val="01Text"/>
          <w:rFonts w:asciiTheme="minorEastAsia" w:eastAsiaTheme="minorEastAsia"/>
          <w:sz w:val="21"/>
        </w:rPr>
        <w:t>堅壁自守，彼求戰不得，謂我畏怯，因其怠，可破也。</w:t>
      </w:r>
      <w:r w:rsidR="000F1B0C">
        <w:rPr>
          <w:rStyle w:val="01Text"/>
          <w:rFonts w:asciiTheme="minorEastAsia" w:eastAsiaTheme="minorEastAsia"/>
          <w:sz w:val="21"/>
        </w:rPr>
        <w:t>」</w:t>
      </w:r>
      <w:r w:rsidRPr="00101E55">
        <w:rPr>
          <w:rStyle w:val="01Text"/>
          <w:rFonts w:asciiTheme="minorEastAsia" w:eastAsiaTheme="minorEastAsia"/>
          <w:sz w:val="21"/>
        </w:rPr>
        <w:t>行密從之。塘等大敗，遂圍宣州。鍠兄乾之自池州帥衆救宣州，</w:t>
      </w:r>
      <w:r w:rsidRPr="001221B9">
        <w:rPr>
          <w:rFonts w:asciiTheme="minorEastAsia" w:eastAsiaTheme="minorEastAsia"/>
        </w:rPr>
        <w:t>武德四年，以宣州之秋浦、南陵二縣置池州，貞觀元年，州廢；永泰元年，復分宣州之秋浦、青陽、饒州之至德置池州。九域志︰池州東至宣州三百二十五里。</w:t>
      </w:r>
      <w:r w:rsidRPr="00101E55">
        <w:rPr>
          <w:rStyle w:val="01Text"/>
          <w:rFonts w:asciiTheme="minorEastAsia" w:eastAsiaTheme="minorEastAsia"/>
          <w:sz w:val="21"/>
        </w:rPr>
        <w:t>行密使其將陶雅擊乾之于九華，破之。</w:t>
      </w:r>
      <w:r w:rsidRPr="001221B9">
        <w:rPr>
          <w:rFonts w:asciiTheme="minorEastAsia" w:eastAsiaTheme="minorEastAsia"/>
        </w:rPr>
        <w:t>九華山，在池州青陽縣界，舊名九子山，李白以峯有如蓮華，改曰九華。</w:t>
      </w:r>
      <w:r w:rsidRPr="00101E55">
        <w:rPr>
          <w:rStyle w:val="01Text"/>
          <w:rFonts w:asciiTheme="minorEastAsia" w:eastAsiaTheme="minorEastAsia"/>
          <w:sz w:val="21"/>
        </w:rPr>
        <w:t>乾之奔江西，以雅為池州制置使。</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九月，朱全忠以饋運不繼，且秦宗權殘破不足憂，引兵還。丙申，遣朱珍將兵五千送楚州刺史劉瓚之官。</w:t>
      </w:r>
      <w:r w:rsidR="00934453" w:rsidRPr="001221B9">
        <w:rPr>
          <w:rStyle w:val="00Text"/>
          <w:rFonts w:asciiTheme="minorEastAsia"/>
        </w:rPr>
        <w:t>朱全忠自以兼領淮南，楚州其巡屬也，故自除刺史。</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錢鏐遣其從弟銶將兵攻徐約于蘇州。</w:t>
      </w:r>
      <w:r w:rsidR="00934453" w:rsidRPr="001221B9">
        <w:rPr>
          <w:rStyle w:val="00Text"/>
          <w:rFonts w:asciiTheme="minorEastAsia"/>
        </w:rPr>
        <w:t>銶，音求</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冬，十月，徐兵邀朱珍、劉瓚不聽前，</w:t>
      </w:r>
      <w:r w:rsidR="00934453" w:rsidRPr="001221B9">
        <w:rPr>
          <w:rStyle w:val="00Text"/>
          <w:rFonts w:asciiTheme="minorEastAsia"/>
        </w:rPr>
        <w:t>徐兵，時溥之兵也。</w:t>
      </w:r>
      <w:r w:rsidR="00934453" w:rsidRPr="001221B9">
        <w:rPr>
          <w:rFonts w:asciiTheme="minorEastAsia"/>
        </w:rPr>
        <w:t>珍等擊之，取沛、滕二縣，斬獲萬計。</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孟方立遣其將奚忠信將兵三萬襲遼州，</w:t>
      </w:r>
      <w:r w:rsidR="00934453" w:rsidRPr="001221B9">
        <w:rPr>
          <w:rFonts w:asciiTheme="minorEastAsia" w:eastAsiaTheme="minorEastAsia"/>
        </w:rPr>
        <w:t>遼州本漢上艾、沾二縣之地，晉置樂平郡，武德三年，置遼州，八年，改曰箕州，先天元年，避玄宗名，改曰儀州，中和三年，復曰遼州。</w:t>
      </w:r>
      <w:r w:rsidR="00934453" w:rsidRPr="00101E55">
        <w:rPr>
          <w:rStyle w:val="01Text"/>
          <w:rFonts w:asciiTheme="minorEastAsia" w:eastAsiaTheme="minorEastAsia"/>
          <w:sz w:val="21"/>
        </w:rPr>
        <w:t>李克脩邀擊，大破之，擒忠信送晉陽。</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辛卯，葬惠聖恭定孝皇帝于靖陵，</w:t>
      </w:r>
      <w:r w:rsidR="00934453" w:rsidRPr="001221B9">
        <w:rPr>
          <w:rStyle w:val="00Text"/>
          <w:rFonts w:asciiTheme="minorEastAsia"/>
        </w:rPr>
        <w:t>靖陵，在京兆奉天縣東北十里。</w:t>
      </w:r>
      <w:r w:rsidR="00934453" w:rsidRPr="001221B9">
        <w:rPr>
          <w:rFonts w:asciiTheme="minorEastAsia"/>
        </w:rPr>
        <w:t>廟號僖宗。</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陳敬瑄、田令孜聞韋昭度將至，治兵完城以拒之。</w:t>
      </w:r>
      <w:r w:rsidR="00934453" w:rsidRPr="001221B9">
        <w:rPr>
          <w:rStyle w:val="00Text"/>
          <w:rFonts w:asciiTheme="minorEastAsia"/>
        </w:rPr>
        <w:t>治，直之翻。</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十一月，時溥自將步騎七萬屯吳康鎭，</w:t>
      </w:r>
      <w:r w:rsidR="00934453" w:rsidRPr="001221B9">
        <w:rPr>
          <w:rStyle w:val="00Text"/>
          <w:rFonts w:asciiTheme="minorEastAsia"/>
        </w:rPr>
        <w:t>薛居正五代史，朱珍攻豐，下之。時溥以全師會戰豐南吳康里。</w:t>
      </w:r>
      <w:r w:rsidR="00934453" w:rsidRPr="001221B9">
        <w:rPr>
          <w:rFonts w:asciiTheme="minorEastAsia"/>
        </w:rPr>
        <w:t>朱珍與戰，大破之。朱全忠又遣別將攻宿州，刺史張友降之。</w:t>
      </w:r>
      <w:r w:rsidR="00934453" w:rsidRPr="001221B9">
        <w:rPr>
          <w:rStyle w:val="00Text"/>
          <w:rFonts w:asciiTheme="minorEastAsia"/>
        </w:rPr>
        <w:t>降，戶江翻；下同。</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丙申，秦宗權別將攻陷許州，執忠武留後王蘊，復取許州。</w:t>
      </w:r>
      <w:r w:rsidR="00934453" w:rsidRPr="001221B9">
        <w:rPr>
          <w:rStyle w:val="00Text"/>
          <w:rFonts w:asciiTheme="minorEastAsia"/>
        </w:rPr>
        <w:t>去年宗權為全忠所敗，棄許州，王蘊蓋全忠所命也。</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十二月，蔡將申叢執宗權，折其足而囚之，</w:t>
      </w:r>
      <w:r w:rsidR="00934453" w:rsidRPr="001221B9">
        <w:rPr>
          <w:rStyle w:val="00Text"/>
          <w:rFonts w:asciiTheme="minorEastAsia"/>
        </w:rPr>
        <w:t>折，而設翻。</w:t>
      </w:r>
      <w:r w:rsidR="00934453" w:rsidRPr="001221B9">
        <w:rPr>
          <w:rFonts w:asciiTheme="minorEastAsia"/>
        </w:rPr>
        <w:t>降於全忠，全忠表叢為蔡州留後。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41</w:t>
      </w:r>
      <w:r w:rsidR="00934453" w:rsidRPr="00101E55">
        <w:rPr>
          <w:rStyle w:val="01Text"/>
          <w:rFonts w:ascii="等线" w:eastAsia="等线" w:hAnsi="等线" w:cs="等线" w:hint="eastAsia"/>
          <w:sz w:val="21"/>
        </w:rPr>
        <w:t>初，感義節度使楊晟旣失興、鳳，</w:t>
      </w:r>
      <w:r w:rsidR="00934453" w:rsidRPr="001221B9">
        <w:rPr>
          <w:rFonts w:asciiTheme="minorEastAsia" w:eastAsiaTheme="minorEastAsia"/>
        </w:rPr>
        <w:t>見上卷光啓二年。</w:t>
      </w:r>
      <w:r w:rsidR="00934453" w:rsidRPr="00101E55">
        <w:rPr>
          <w:rStyle w:val="01Text"/>
          <w:rFonts w:asciiTheme="minorEastAsia" w:eastAsiaTheme="minorEastAsia"/>
          <w:sz w:val="21"/>
        </w:rPr>
        <w:t>走據文、龍、成、茂四州。王建攻西川，田令孜以晟己之故將，假威戎軍節度使，使守彭州。</w:t>
      </w:r>
      <w:r w:rsidR="00934453" w:rsidRPr="001221B9">
        <w:rPr>
          <w:rFonts w:asciiTheme="minorEastAsia" w:eastAsiaTheme="minorEastAsia"/>
        </w:rPr>
        <w:t>楊晟，故神策指揮使。</w:t>
      </w:r>
      <w:r w:rsidR="00934453" w:rsidRPr="00101E55">
        <w:rPr>
          <w:rStyle w:val="01Text"/>
          <w:rFonts w:asciiTheme="minorEastAsia" w:eastAsiaTheme="minorEastAsia"/>
          <w:sz w:val="21"/>
        </w:rPr>
        <w:t>王建攻彭州，陳敬瑄眉州刺史山行章將兵五萬壁新繁以救之。</w:t>
      </w:r>
      <w:r w:rsidR="00934453" w:rsidRPr="001221B9">
        <w:rPr>
          <w:rFonts w:asciiTheme="minorEastAsia" w:eastAsiaTheme="minorEastAsia"/>
        </w:rPr>
        <w:t>新繁，漢繁縣，蜀後主加</w:t>
      </w:r>
      <w:r w:rsidR="000F1B0C">
        <w:rPr>
          <w:rFonts w:asciiTheme="minorEastAsia" w:eastAsiaTheme="minorEastAsia"/>
        </w:rPr>
        <w:t>「</w:t>
      </w:r>
      <w:r w:rsidR="00934453" w:rsidRPr="001221B9">
        <w:rPr>
          <w:rFonts w:asciiTheme="minorEastAsia" w:eastAsiaTheme="minorEastAsia"/>
        </w:rPr>
        <w:t>新</w:t>
      </w:r>
      <w:r w:rsidR="000F1B0C">
        <w:rPr>
          <w:rFonts w:asciiTheme="minorEastAsia" w:eastAsiaTheme="minorEastAsia"/>
        </w:rPr>
        <w:t>」</w:t>
      </w:r>
      <w:r w:rsidR="00934453" w:rsidRPr="001221B9">
        <w:rPr>
          <w:rFonts w:asciiTheme="minorEastAsia" w:eastAsiaTheme="minorEastAsia"/>
        </w:rPr>
        <w:t>字，唐屬成都府。九域志︰在府西北二十五里。宋白曰︰新繁本漢繁縣，蜀後主延熙十年，掠州胡率衆降禪，居之繁縣，移戶於此，俗謂之新繁。縣名因俗而改。</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丁亥，以韋昭度為行營招討使，山南西道節度使楊守亮副之，東川節度使顧彥朗為行軍司馬；割邛、蜀、黎、雅置永平軍，以王建為節度使，治邛州，充行營諸軍都指揮使。</w:t>
      </w:r>
    </w:p>
    <w:p w:rsidR="00934453" w:rsidRPr="001221B9" w:rsidRDefault="00934453" w:rsidP="00DF5A42">
      <w:pPr>
        <w:rPr>
          <w:rFonts w:asciiTheme="minorEastAsia"/>
        </w:rPr>
      </w:pPr>
      <w:r w:rsidRPr="001221B9">
        <w:rPr>
          <w:rFonts w:asciiTheme="minorEastAsia"/>
        </w:rPr>
        <w:t>戊子，削陳敬瑄官爵。</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43</w:t>
      </w:r>
      <w:r w:rsidR="00934453" w:rsidRPr="00101E55">
        <w:rPr>
          <w:rStyle w:val="01Text"/>
          <w:rFonts w:ascii="等线" w:eastAsia="等线" w:hAnsi="等线" w:cs="等线" w:hint="eastAsia"/>
          <w:sz w:val="21"/>
        </w:rPr>
        <w:t>山南西道節度使楊守厚</w:t>
      </w:r>
      <w:r w:rsidR="000F1B0C">
        <w:rPr>
          <w:rFonts w:asciiTheme="minorEastAsia" w:eastAsiaTheme="minorEastAsia"/>
        </w:rPr>
        <w:t>『</w:t>
      </w:r>
      <w:r w:rsidR="00934453" w:rsidRPr="001221B9">
        <w:rPr>
          <w:rFonts w:asciiTheme="minorEastAsia" w:eastAsiaTheme="minorEastAsia"/>
        </w:rPr>
        <w:t>張︰</w:t>
      </w:r>
      <w:r w:rsidR="000F1B0C">
        <w:rPr>
          <w:rFonts w:asciiTheme="minorEastAsia" w:eastAsiaTheme="minorEastAsia"/>
        </w:rPr>
        <w:t>「</w:t>
      </w:r>
      <w:r w:rsidR="00934453" w:rsidRPr="001221B9">
        <w:rPr>
          <w:rFonts w:asciiTheme="minorEastAsia" w:eastAsiaTheme="minorEastAsia"/>
        </w:rPr>
        <w:t>厚</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亮</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陷夔州。</w:t>
      </w:r>
      <w:r w:rsidR="00934453" w:rsidRPr="001221B9">
        <w:rPr>
          <w:rFonts w:asciiTheme="minorEastAsia" w:eastAsiaTheme="minorEastAsia"/>
        </w:rPr>
        <w:t>按新書，楊守亮時帥山南西道，守厚為綿州刺史，無亦楊守亮遣守厚陷夔州歟？</w:t>
      </w:r>
    </w:p>
    <w:p w:rsidR="00934453" w:rsidRPr="001221B9" w:rsidRDefault="00934453" w:rsidP="00DF5A42">
      <w:pPr>
        <w:pStyle w:val="1"/>
        <w:pageBreakBefore/>
        <w:spacing w:before="0" w:after="0" w:line="240" w:lineRule="auto"/>
        <w:rPr>
          <w:rFonts w:asciiTheme="minorEastAsia"/>
        </w:rPr>
      </w:pPr>
      <w:bookmarkStart w:id="273" w:name="Top_of_part0264_xhtml"/>
      <w:bookmarkStart w:id="274" w:name="_Toc23857543"/>
      <w:bookmarkStart w:id="275" w:name="_Toc33001040"/>
      <w:r w:rsidRPr="001221B9">
        <w:rPr>
          <w:rFonts w:asciiTheme="minorEastAsia"/>
        </w:rPr>
        <w:t>資治通鑑卷第二百五十八</w:t>
      </w:r>
      <w:bookmarkEnd w:id="273"/>
      <w:bookmarkEnd w:id="274"/>
      <w:bookmarkEnd w:id="275"/>
    </w:p>
    <w:p w:rsidR="00934453" w:rsidRPr="001221B9" w:rsidRDefault="00934453" w:rsidP="00DF5A42">
      <w:pPr>
        <w:pStyle w:val="2"/>
        <w:spacing w:before="0" w:after="0" w:line="240" w:lineRule="auto"/>
        <w:rPr>
          <w:rFonts w:asciiTheme="minorEastAsia" w:eastAsiaTheme="minorEastAsia"/>
        </w:rPr>
      </w:pPr>
      <w:bookmarkStart w:id="276" w:name="Tang_Ji_Qi_Shi_Si_Qi_Tu_Wei_Zuo"/>
      <w:bookmarkStart w:id="277" w:name="_Toc23857544"/>
      <w:bookmarkStart w:id="278" w:name="_Toc33001041"/>
      <w:r w:rsidRPr="001221B9">
        <w:rPr>
          <w:rStyle w:val="03Text"/>
          <w:rFonts w:asciiTheme="minorEastAsia" w:eastAsiaTheme="minorEastAsia"/>
        </w:rPr>
        <w:t>唐紀七十四</w:t>
      </w:r>
      <w:r w:rsidRPr="001221B9">
        <w:rPr>
          <w:rFonts w:asciiTheme="minorEastAsia" w:eastAsiaTheme="minorEastAsia"/>
        </w:rPr>
        <w:t>起屠維作噩</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己酉</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盡重光大淵獻</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辛亥</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凡三年。</w:t>
      </w:r>
      <w:bookmarkEnd w:id="276"/>
      <w:bookmarkEnd w:id="277"/>
      <w:bookmarkEnd w:id="278"/>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昭宗聖穆景文孝皇帝上之上</w:t>
      </w:r>
      <w:r w:rsidRPr="001221B9">
        <w:rPr>
          <w:rFonts w:asciiTheme="minorEastAsia" w:eastAsiaTheme="minorEastAsia"/>
        </w:rPr>
        <w:t>諱傑，懿宗第七子，及卽位，改名敏，又改名曄。</w:t>
      </w:r>
    </w:p>
    <w:p w:rsidR="00934453" w:rsidRPr="001221B9" w:rsidRDefault="00DC1A2A" w:rsidP="00DF5A42">
      <w:pPr>
        <w:pStyle w:val="2"/>
        <w:spacing w:before="0" w:after="0" w:line="240" w:lineRule="auto"/>
      </w:pPr>
      <w:bookmarkStart w:id="279" w:name="_Toc33001042"/>
      <w:r w:rsidRPr="00DC1A2A">
        <w:rPr>
          <w:rStyle w:val="01Text"/>
          <w:rFonts w:asciiTheme="minorEastAsia" w:eastAsiaTheme="minorEastAsia"/>
          <w:sz w:val="21"/>
        </w:rPr>
        <w:t>龍紀</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己酉、八八九</w:t>
      </w:r>
      <w:r w:rsidR="00046F27" w:rsidRPr="00DB2415">
        <w:rPr>
          <w:rFonts w:asciiTheme="minorEastAsia" w:eastAsiaTheme="minorEastAsia" w:hAnsi="宋体" w:cs="宋体" w:hint="eastAsia"/>
          <w:b w:val="0"/>
          <w:color w:val="006400"/>
          <w:sz w:val="18"/>
        </w:rPr>
        <w:t>）</w:t>
      </w:r>
      <w:bookmarkEnd w:id="279"/>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春，正月，癸巳朔，赦天下，改元。</w:t>
      </w:r>
      <w:r w:rsidR="00934453" w:rsidRPr="001221B9">
        <w:rPr>
          <w:rFonts w:asciiTheme="minorEastAsia" w:eastAsiaTheme="minorEastAsia"/>
        </w:rPr>
        <w:t>考異曰︰唐年補錄曰︰</w:t>
      </w:r>
      <w:r w:rsidR="000F1B0C">
        <w:rPr>
          <w:rFonts w:asciiTheme="minorEastAsia" w:eastAsiaTheme="minorEastAsia"/>
        </w:rPr>
        <w:t>「</w:t>
      </w:r>
      <w:r w:rsidR="00934453" w:rsidRPr="001221B9">
        <w:rPr>
          <w:rFonts w:asciiTheme="minorEastAsia" w:eastAsiaTheme="minorEastAsia"/>
        </w:rPr>
        <w:t>正月，癸巳，改文德二年為龍紀元年，百寮上帝徽號曰聖文睿德光武弘孝皇帝。</w:t>
      </w:r>
      <w:r w:rsidR="000F1B0C">
        <w:rPr>
          <w:rFonts w:asciiTheme="minorEastAsia" w:eastAsiaTheme="minorEastAsia"/>
        </w:rPr>
        <w:t>」</w:t>
      </w:r>
      <w:r w:rsidR="00934453" w:rsidRPr="001221B9">
        <w:rPr>
          <w:rFonts w:asciiTheme="minorEastAsia" w:eastAsiaTheme="minorEastAsia"/>
        </w:rPr>
        <w:t>新、舊紀、實錄，明年正月乃上尊號，補錄誤也。舊紀又云︰</w:t>
      </w:r>
      <w:r w:rsidR="000F1B0C">
        <w:rPr>
          <w:rFonts w:asciiTheme="minorEastAsia" w:eastAsiaTheme="minorEastAsia"/>
        </w:rPr>
        <w:t>「</w:t>
      </w:r>
      <w:r w:rsidR="00934453" w:rsidRPr="001221B9">
        <w:rPr>
          <w:rFonts w:asciiTheme="minorEastAsia" w:eastAsiaTheme="minorEastAsia"/>
        </w:rPr>
        <w:t>以劍南西川節度、兩川招撫制置使韋招度為東都留守。</w:t>
      </w:r>
      <w:r w:rsidR="000F1B0C">
        <w:rPr>
          <w:rFonts w:asciiTheme="minorEastAsia" w:eastAsiaTheme="minorEastAsia"/>
        </w:rPr>
        <w:t>」</w:t>
      </w:r>
      <w:r w:rsidR="00934453" w:rsidRPr="001221B9">
        <w:rPr>
          <w:rFonts w:asciiTheme="minorEastAsia" w:eastAsiaTheme="minorEastAsia"/>
        </w:rPr>
        <w:t>按昭度大順二年乃為留守，舊紀誤也。今皆從實錄。</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以翰林學士承旨、兵部侍郞劉崇望同平章事。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汴將龐師古拔宿遷，軍于呂梁。</w:t>
      </w:r>
      <w:r w:rsidR="00934453" w:rsidRPr="001221B9">
        <w:rPr>
          <w:rStyle w:val="00Text"/>
          <w:rFonts w:asciiTheme="minorEastAsia"/>
        </w:rPr>
        <w:t>九域志︰除州彭城縣有呂梁洪鎭。</w:t>
      </w:r>
      <w:r w:rsidR="00934453" w:rsidRPr="001221B9">
        <w:rPr>
          <w:rFonts w:asciiTheme="minorEastAsia"/>
        </w:rPr>
        <w:t>時溥逆戰，大敗，還保彭城。</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壬子，蔡將郭璠殺申叢，送秦宗權於汴，</w:t>
      </w:r>
      <w:r w:rsidR="00934453" w:rsidRPr="001221B9">
        <w:rPr>
          <w:rFonts w:asciiTheme="minorEastAsia" w:eastAsiaTheme="minorEastAsia"/>
        </w:rPr>
        <w:t>璠，孚袁翻。考異曰︰實錄︰</w:t>
      </w:r>
      <w:r w:rsidR="000F1B0C">
        <w:rPr>
          <w:rFonts w:asciiTheme="minorEastAsia" w:eastAsiaTheme="minorEastAsia"/>
        </w:rPr>
        <w:t>「</w:t>
      </w:r>
      <w:r w:rsidR="00934453" w:rsidRPr="001221B9">
        <w:rPr>
          <w:rFonts w:asciiTheme="minorEastAsia" w:eastAsiaTheme="minorEastAsia"/>
        </w:rPr>
        <w:t>申叢、裴涉欲復立宗權為帥，汴將李璠知之，斬叢、涉，以宗權送汴州。</w:t>
      </w:r>
      <w:r w:rsidR="000F1B0C">
        <w:rPr>
          <w:rFonts w:asciiTheme="minorEastAsia" w:eastAsiaTheme="minorEastAsia"/>
        </w:rPr>
        <w:t>」</w:t>
      </w:r>
      <w:r w:rsidR="00934453" w:rsidRPr="001221B9">
        <w:rPr>
          <w:rFonts w:asciiTheme="minorEastAsia" w:eastAsiaTheme="minorEastAsia"/>
        </w:rPr>
        <w:t>薛居正五代史︰</w:t>
      </w:r>
      <w:r w:rsidR="000F1B0C">
        <w:rPr>
          <w:rFonts w:asciiTheme="minorEastAsia" w:eastAsiaTheme="minorEastAsia"/>
        </w:rPr>
        <w:t>「</w:t>
      </w:r>
      <w:r w:rsidR="00934453" w:rsidRPr="001221B9">
        <w:rPr>
          <w:rFonts w:asciiTheme="minorEastAsia" w:eastAsiaTheme="minorEastAsia"/>
        </w:rPr>
        <w:t>初，申叢縛宗權，折足而囚之，雖納款於太祖，欲自獻於長安以邀旄鉞。及姦謀不就，乃欲復奉宗權以接取其柄，為其將郭璠所殺，縶宗權送于太祖，卽以璠為留後。太祖遣都統判官韋震奏事，且疏時溥之罪，願委討伐，仍請降滄、兗二帥之命。</w:t>
      </w:r>
      <w:r w:rsidR="000F1B0C">
        <w:rPr>
          <w:rFonts w:asciiTheme="minorEastAsia" w:eastAsiaTheme="minorEastAsia"/>
        </w:rPr>
        <w:t>」</w:t>
      </w:r>
      <w:r w:rsidR="00934453" w:rsidRPr="001221B9">
        <w:rPr>
          <w:rFonts w:asciiTheme="minorEastAsia" w:eastAsiaTheme="minorEastAsia"/>
        </w:rPr>
        <w:t>按全忠若自求兼領滄、兗二鎭，則明年朝廷命兼領滑州，全忠猶辭不受，今豈敢遽求滄、兗邪！若為滄、兗二帥求之，則兗帥朱瑾，乃仇讎也。當時不知全忠欲以何人為滄帥，諸書皆無其名。薛史、實錄皆云申叢欲復立宗權，按叢折宗權足而囚之，豈有復奉為帥之理！蓋郭璠欲奪其功，誣之云爾。新、舊紀、五代紀、傳皆云郭璠殺申叢，而實錄云李璠，誤也。李璠乃檻送宗權者。</w:t>
      </w:r>
      <w:r w:rsidR="00934453" w:rsidRPr="00101E55">
        <w:rPr>
          <w:rStyle w:val="01Text"/>
          <w:rFonts w:asciiTheme="minorEastAsia" w:eastAsiaTheme="minorEastAsia"/>
          <w:sz w:val="21"/>
        </w:rPr>
        <w:t>告朱全忠云︰</w:t>
      </w:r>
      <w:r w:rsidR="000F1B0C">
        <w:rPr>
          <w:rStyle w:val="01Text"/>
          <w:rFonts w:asciiTheme="minorEastAsia" w:eastAsiaTheme="minorEastAsia"/>
          <w:sz w:val="21"/>
        </w:rPr>
        <w:t>「</w:t>
      </w:r>
      <w:r w:rsidR="00934453" w:rsidRPr="00101E55">
        <w:rPr>
          <w:rStyle w:val="01Text"/>
          <w:rFonts w:asciiTheme="minorEastAsia" w:eastAsiaTheme="minorEastAsia"/>
          <w:sz w:val="21"/>
        </w:rPr>
        <w:t>叢謀復立宗權。</w:t>
      </w:r>
      <w:r w:rsidR="000F1B0C">
        <w:rPr>
          <w:rStyle w:val="01Text"/>
          <w:rFonts w:asciiTheme="minorEastAsia" w:eastAsiaTheme="minorEastAsia"/>
          <w:sz w:val="21"/>
        </w:rPr>
        <w:t>」</w:t>
      </w:r>
      <w:r w:rsidR="00934453" w:rsidRPr="00101E55">
        <w:rPr>
          <w:rStyle w:val="01Text"/>
          <w:rFonts w:asciiTheme="minorEastAsia" w:eastAsiaTheme="minorEastAsia"/>
          <w:sz w:val="21"/>
        </w:rPr>
        <w:t>全忠以璠為淮西留後。</w:t>
      </w:r>
      <w:r w:rsidR="00934453" w:rsidRPr="001221B9">
        <w:rPr>
          <w:rFonts w:asciiTheme="minorEastAsia" w:eastAsiaTheme="minorEastAsia"/>
        </w:rPr>
        <w:t>朱全忠又幷淮西以連襄、鄧，其勢愈盛矣。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戊申，王建大破山行章於新繁，殺獲近萬人，行章僅以身免。楊晟懼，徙屯三交，行章屯濛陽，與建相持。</w:t>
      </w:r>
      <w:r w:rsidR="00934453" w:rsidRPr="001221B9">
        <w:rPr>
          <w:rFonts w:asciiTheme="minorEastAsia" w:eastAsiaTheme="minorEastAsia"/>
        </w:rPr>
        <w:t>儀鳳二年，分九隴、雒、什邡三縣置濛陽縣，屬彭州。九域志︰在州東三十一里。宋白曰︰縣在濛江之北，故曰濛陽。</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二月，朱全忠送秦宗權至京師，斬于獨柳。</w:t>
      </w:r>
      <w:r w:rsidR="00934453" w:rsidRPr="001221B9">
        <w:rPr>
          <w:rFonts w:asciiTheme="minorEastAsia" w:eastAsiaTheme="minorEastAsia"/>
        </w:rPr>
        <w:t>考異曰︰舊紀︰</w:t>
      </w:r>
      <w:r w:rsidR="000F1B0C">
        <w:rPr>
          <w:rFonts w:asciiTheme="minorEastAsia" w:eastAsiaTheme="minorEastAsia"/>
        </w:rPr>
        <w:t>「</w:t>
      </w:r>
      <w:r w:rsidR="00934453" w:rsidRPr="001221B9">
        <w:rPr>
          <w:rFonts w:asciiTheme="minorEastAsia" w:eastAsiaTheme="minorEastAsia"/>
        </w:rPr>
        <w:t>二月己丑，汴州行軍司馬李璠監送秦宗權幷妻趙氏以獻，斬於獨柳。</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三月，全忠獻宗權，斬於獨柳。</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二月戊辰，朱全忠俘宗權以獻。己丑，宗權伏誅。</w:t>
      </w:r>
      <w:r w:rsidR="000F1B0C">
        <w:rPr>
          <w:rFonts w:asciiTheme="minorEastAsia" w:eastAsiaTheme="minorEastAsia"/>
        </w:rPr>
        <w:t>」</w:t>
      </w:r>
      <w:r w:rsidR="00934453" w:rsidRPr="001221B9">
        <w:rPr>
          <w:rFonts w:asciiTheme="minorEastAsia" w:eastAsiaTheme="minorEastAsia"/>
        </w:rPr>
        <w:t>按宗權正月離汴，不應三月始至長安；戊辰獻俘，不應至己丑始伏誅。故但云二月。</w:t>
      </w:r>
      <w:r w:rsidR="00934453" w:rsidRPr="00101E55">
        <w:rPr>
          <w:rStyle w:val="01Text"/>
          <w:rFonts w:asciiTheme="minorEastAsia" w:eastAsiaTheme="minorEastAsia"/>
          <w:sz w:val="21"/>
        </w:rPr>
        <w:t>京兆尹孫揆監刑，</w:t>
      </w:r>
      <w:r w:rsidR="00934453" w:rsidRPr="001221B9">
        <w:rPr>
          <w:rFonts w:asciiTheme="minorEastAsia" w:eastAsiaTheme="minorEastAsia"/>
        </w:rPr>
        <w:t>監，古銜翻。</w:t>
      </w:r>
      <w:r w:rsidR="00934453" w:rsidRPr="00101E55">
        <w:rPr>
          <w:rStyle w:val="01Text"/>
          <w:rFonts w:asciiTheme="minorEastAsia" w:eastAsiaTheme="minorEastAsia"/>
          <w:sz w:val="21"/>
        </w:rPr>
        <w:t>宗權於檻車中引首謂揆曰︰</w:t>
      </w:r>
      <w:r w:rsidR="000F1B0C">
        <w:rPr>
          <w:rStyle w:val="01Text"/>
          <w:rFonts w:asciiTheme="minorEastAsia" w:eastAsiaTheme="minorEastAsia"/>
          <w:sz w:val="21"/>
        </w:rPr>
        <w:t>「</w:t>
      </w:r>
      <w:r w:rsidR="00934453" w:rsidRPr="00101E55">
        <w:rPr>
          <w:rStyle w:val="01Text"/>
          <w:rFonts w:asciiTheme="minorEastAsia" w:eastAsiaTheme="minorEastAsia"/>
          <w:sz w:val="21"/>
        </w:rPr>
        <w:t>尚書察宗權豈反者邪？但輸忠不效耳。</w:t>
      </w:r>
      <w:r w:rsidR="000F1B0C">
        <w:rPr>
          <w:rStyle w:val="01Text"/>
          <w:rFonts w:asciiTheme="minorEastAsia" w:eastAsiaTheme="minorEastAsia"/>
          <w:sz w:val="21"/>
        </w:rPr>
        <w:t>」</w:t>
      </w:r>
      <w:r w:rsidR="00934453" w:rsidRPr="00101E55">
        <w:rPr>
          <w:rStyle w:val="01Text"/>
          <w:rFonts w:asciiTheme="minorEastAsia" w:eastAsiaTheme="minorEastAsia"/>
          <w:sz w:val="21"/>
        </w:rPr>
        <w:t>觀者皆笑。揆，逖之族孫也。</w:t>
      </w:r>
      <w:r w:rsidR="00934453" w:rsidRPr="001221B9">
        <w:rPr>
          <w:rFonts w:asciiTheme="minorEastAsia" w:eastAsiaTheme="minorEastAsia"/>
        </w:rPr>
        <w:t>孫逖仕至刑部侍郞，揆五世從孫也。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三月，加朱全忠兼中書令，進爵東平郡王。</w:t>
      </w:r>
      <w:r w:rsidR="00934453" w:rsidRPr="001221B9">
        <w:rPr>
          <w:rFonts w:asciiTheme="minorEastAsia" w:eastAsiaTheme="minorEastAsia"/>
        </w:rPr>
        <w:t>考異曰︰舊紀在四月，封東平郡王。薛居正五代史在三月，亦云封東平。今從實錄，止加中書令。據考異，則</w:t>
      </w:r>
      <w:r w:rsidR="000F1B0C">
        <w:rPr>
          <w:rFonts w:asciiTheme="minorEastAsia" w:eastAsiaTheme="minorEastAsia"/>
        </w:rPr>
        <w:t>「</w:t>
      </w:r>
      <w:r w:rsidR="00934453" w:rsidRPr="001221B9">
        <w:rPr>
          <w:rFonts w:asciiTheme="minorEastAsia" w:eastAsiaTheme="minorEastAsia"/>
        </w:rPr>
        <w:t>進爵東平郡王</w:t>
      </w:r>
      <w:r w:rsidR="000F1B0C">
        <w:rPr>
          <w:rFonts w:asciiTheme="minorEastAsia" w:eastAsiaTheme="minorEastAsia"/>
        </w:rPr>
        <w:t>」</w:t>
      </w:r>
      <w:r w:rsidR="00934453" w:rsidRPr="001221B9">
        <w:rPr>
          <w:rFonts w:asciiTheme="minorEastAsia" w:eastAsiaTheme="minorEastAsia"/>
        </w:rPr>
        <w:t>六字合汰。然按舊書</w:t>
      </w:r>
      <w:r w:rsidR="00934453" w:rsidRPr="001221B9">
        <w:rPr>
          <w:rFonts w:asciiTheme="minorEastAsia" w:eastAsiaTheme="minorEastAsia"/>
        </w:rPr>
        <w:t>·</w:t>
      </w:r>
      <w:r w:rsidR="00934453" w:rsidRPr="001221B9">
        <w:rPr>
          <w:rFonts w:asciiTheme="minorEastAsia" w:eastAsiaTheme="minorEastAsia"/>
        </w:rPr>
        <w:t>帝紀，光啓元年，封全忠沛郡王。此時雖未進爵東平，固已封王矣。</w:t>
      </w:r>
      <w:r w:rsidR="00934453" w:rsidRPr="00101E55">
        <w:rPr>
          <w:rStyle w:val="01Text"/>
          <w:rFonts w:asciiTheme="minorEastAsia" w:eastAsiaTheme="minorEastAsia"/>
          <w:sz w:val="21"/>
        </w:rPr>
        <w:t>全忠旣克蔡州，軍勢益盛。</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加奉國節度使趙德諲中書令，</w:t>
      </w:r>
      <w:r w:rsidRPr="001221B9">
        <w:rPr>
          <w:rFonts w:asciiTheme="minorEastAsia" w:eastAsiaTheme="minorEastAsia"/>
        </w:rPr>
        <w:t>僖宗中和二年，以蔡州為奉國軍，命秦宗權為節度使。文德元年，以襄州為忠義軍，命趙德諲為節度使。宗權旣亡，未嘗以奉國節授人，趙德諲亦未嘗兼奉國節，當改</w:t>
      </w:r>
      <w:r w:rsidR="000F1B0C">
        <w:rPr>
          <w:rFonts w:asciiTheme="minorEastAsia" w:eastAsiaTheme="minorEastAsia"/>
        </w:rPr>
        <w:t>「</w:t>
      </w:r>
      <w:r w:rsidRPr="001221B9">
        <w:rPr>
          <w:rFonts w:asciiTheme="minorEastAsia" w:eastAsiaTheme="minorEastAsia"/>
        </w:rPr>
        <w:t>奉國</w:t>
      </w:r>
      <w:r w:rsidR="000F1B0C">
        <w:rPr>
          <w:rFonts w:asciiTheme="minorEastAsia" w:eastAsiaTheme="minorEastAsia"/>
        </w:rPr>
        <w:t>」</w:t>
      </w:r>
      <w:r w:rsidRPr="001221B9">
        <w:rPr>
          <w:rFonts w:asciiTheme="minorEastAsia" w:eastAsiaTheme="minorEastAsia"/>
        </w:rPr>
        <w:t>為</w:t>
      </w:r>
      <w:r w:rsidR="000F1B0C">
        <w:rPr>
          <w:rFonts w:asciiTheme="minorEastAsia" w:eastAsiaTheme="minorEastAsia"/>
        </w:rPr>
        <w:t>「</w:t>
      </w:r>
      <w:r w:rsidRPr="001221B9">
        <w:rPr>
          <w:rFonts w:asciiTheme="minorEastAsia" w:eastAsiaTheme="minorEastAsia"/>
        </w:rPr>
        <w:t>忠義</w:t>
      </w:r>
      <w:r w:rsidR="000F1B0C">
        <w:rPr>
          <w:rFonts w:asciiTheme="minorEastAsia" w:eastAsiaTheme="minorEastAsia"/>
        </w:rPr>
        <w:t>」</w:t>
      </w:r>
      <w:r w:rsidRPr="001221B9">
        <w:rPr>
          <w:rFonts w:asciiTheme="minorEastAsia" w:eastAsiaTheme="minorEastAsia"/>
        </w:rPr>
        <w:t>。</w:t>
      </w:r>
      <w:r w:rsidRPr="00101E55">
        <w:rPr>
          <w:rStyle w:val="01Text"/>
          <w:rFonts w:asciiTheme="minorEastAsia" w:eastAsiaTheme="minorEastAsia"/>
          <w:sz w:val="21"/>
        </w:rPr>
        <w:t>加蔡州節度使趙犨同平章事，充忠武節度使，以陳州為理所。</w:t>
      </w:r>
      <w:r w:rsidRPr="001221B9">
        <w:rPr>
          <w:rFonts w:asciiTheme="minorEastAsia" w:eastAsiaTheme="minorEastAsia"/>
        </w:rPr>
        <w:t>忠武本治許州；趙犨，陳人也，又守陳有功，因徙治所於陳。犨，昌牛翻。</w:t>
      </w:r>
      <w:r w:rsidRPr="00101E55">
        <w:rPr>
          <w:rStyle w:val="01Text"/>
          <w:rFonts w:asciiTheme="minorEastAsia" w:eastAsiaTheme="minorEastAsia"/>
          <w:sz w:val="21"/>
        </w:rPr>
        <w:t>會犨有疾，悉以軍府事授其弟昶，表乞骸骨，詔以昶代為忠武節度使。未幾，犨薨。</w:t>
      </w:r>
      <w:r w:rsidRPr="001221B9">
        <w:rPr>
          <w:rFonts w:asciiTheme="minorEastAsia" w:eastAsiaTheme="minorEastAsia"/>
        </w:rPr>
        <w:t>幾，居豈翻。考異曰︰薛居正五代史</w:t>
      </w:r>
      <w:r w:rsidRPr="001221B9">
        <w:rPr>
          <w:rFonts w:asciiTheme="minorEastAsia" w:eastAsiaTheme="minorEastAsia"/>
        </w:rPr>
        <w:t>·</w:t>
      </w:r>
      <w:r w:rsidRPr="001221B9">
        <w:rPr>
          <w:rFonts w:asciiTheme="minorEastAsia" w:eastAsiaTheme="minorEastAsia"/>
        </w:rPr>
        <w:t>趙犨傳曰︰</w:t>
      </w:r>
      <w:r w:rsidR="000F1B0C">
        <w:rPr>
          <w:rFonts w:asciiTheme="minorEastAsia" w:eastAsiaTheme="minorEastAsia"/>
        </w:rPr>
        <w:t>「</w:t>
      </w:r>
      <w:r w:rsidRPr="001221B9">
        <w:rPr>
          <w:rFonts w:asciiTheme="minorEastAsia" w:eastAsiaTheme="minorEastAsia"/>
        </w:rPr>
        <w:t>文德元年，蔡州平，朝廷議勳，犨檢校司徒，充泰寧軍節度使，又改授浙西節度使，不離宛丘，兼領二鎭。龍紀元年，三月，又以平巢、蔡功，就加平章事，充忠武軍節度使，仍以陳州為理所。犨一日念弟昶共立軍功，乃下令盡以軍州事付於昶，遂上表乞骸。後數月，寢疾卒。</w:t>
      </w:r>
      <w:r w:rsidR="000F1B0C">
        <w:rPr>
          <w:rFonts w:asciiTheme="minorEastAsia" w:eastAsiaTheme="minorEastAsia"/>
        </w:rPr>
        <w:t>」</w:t>
      </w:r>
      <w:r w:rsidRPr="001221B9">
        <w:rPr>
          <w:rFonts w:asciiTheme="minorEastAsia" w:eastAsiaTheme="minorEastAsia"/>
        </w:rPr>
        <w:t>昶傳曰︰</w:t>
      </w:r>
      <w:r w:rsidR="000F1B0C">
        <w:rPr>
          <w:rFonts w:asciiTheme="minorEastAsia" w:eastAsiaTheme="minorEastAsia"/>
        </w:rPr>
        <w:t>「</w:t>
      </w:r>
      <w:r w:rsidRPr="001221B9">
        <w:rPr>
          <w:rFonts w:asciiTheme="minorEastAsia" w:eastAsiaTheme="minorEastAsia"/>
        </w:rPr>
        <w:t>犨遙領泰寧軍節度使，以昶為本州刺史。俄而犨有疾，遂以軍州盡付於昶。詔授兵馬留後，旋遷忠武軍節度使，亦以陳州為理所。時宗權未滅，陳、蔡封疆相接，昶每選精銳深入蔡境，蔡賊雖衆，終不能抗，以至宗權敗焉。</w:t>
      </w:r>
      <w:r w:rsidR="000F1B0C">
        <w:rPr>
          <w:rFonts w:asciiTheme="minorEastAsia" w:eastAsiaTheme="minorEastAsia"/>
        </w:rPr>
        <w:t>」</w:t>
      </w:r>
      <w:r w:rsidRPr="001221B9">
        <w:rPr>
          <w:rFonts w:asciiTheme="minorEastAsia" w:eastAsiaTheme="minorEastAsia"/>
        </w:rPr>
        <w:t>上云</w:t>
      </w:r>
      <w:r w:rsidR="000F1B0C">
        <w:rPr>
          <w:rFonts w:asciiTheme="minorEastAsia" w:eastAsiaTheme="minorEastAsia"/>
        </w:rPr>
        <w:t>「</w:t>
      </w:r>
      <w:r w:rsidRPr="001221B9">
        <w:rPr>
          <w:rFonts w:asciiTheme="minorEastAsia" w:eastAsiaTheme="minorEastAsia"/>
        </w:rPr>
        <w:t>蔡州平，以犨為忠武節度使</w:t>
      </w:r>
      <w:r w:rsidR="000F1B0C">
        <w:rPr>
          <w:rFonts w:asciiTheme="minorEastAsia" w:eastAsiaTheme="minorEastAsia"/>
        </w:rPr>
        <w:t>」</w:t>
      </w:r>
      <w:r w:rsidRPr="001221B9">
        <w:rPr>
          <w:rFonts w:asciiTheme="minorEastAsia" w:eastAsiaTheme="minorEastAsia"/>
        </w:rPr>
        <w:t>，下云</w:t>
      </w:r>
      <w:r w:rsidR="000F1B0C">
        <w:rPr>
          <w:rFonts w:asciiTheme="minorEastAsia" w:eastAsiaTheme="minorEastAsia"/>
        </w:rPr>
        <w:t>「</w:t>
      </w:r>
      <w:r w:rsidRPr="001221B9">
        <w:rPr>
          <w:rFonts w:asciiTheme="minorEastAsia" w:eastAsiaTheme="minorEastAsia"/>
        </w:rPr>
        <w:t>昶為節度使，時宗權未滅</w:t>
      </w:r>
      <w:r w:rsidR="000F1B0C">
        <w:rPr>
          <w:rFonts w:asciiTheme="minorEastAsia" w:eastAsiaTheme="minorEastAsia"/>
        </w:rPr>
        <w:t>」</w:t>
      </w:r>
      <w:r w:rsidRPr="001221B9">
        <w:rPr>
          <w:rFonts w:asciiTheme="minorEastAsia" w:eastAsiaTheme="minorEastAsia"/>
        </w:rPr>
        <w:t>，自相違。今從犨傳。</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丙申，錢銶</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銶</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銖</w:t>
      </w:r>
      <w:r w:rsidR="000F1B0C">
        <w:rPr>
          <w:rFonts w:asciiTheme="minorEastAsia" w:eastAsiaTheme="minorEastAsia"/>
        </w:rPr>
        <w:t>」</w:t>
      </w:r>
      <w:r w:rsidR="00934453" w:rsidRPr="001221B9">
        <w:rPr>
          <w:rFonts w:asciiTheme="minorEastAsia" w:eastAsiaTheme="minorEastAsia"/>
        </w:rPr>
        <w:t>；乙十一行本同。</w:t>
      </w:r>
      <w:r w:rsidR="000F1B0C">
        <w:rPr>
          <w:rFonts w:asciiTheme="minorEastAsia" w:eastAsiaTheme="minorEastAsia"/>
        </w:rPr>
        <w:t>』</w:t>
      </w:r>
      <w:r w:rsidR="00934453" w:rsidRPr="00101E55">
        <w:rPr>
          <w:rStyle w:val="01Text"/>
          <w:rFonts w:asciiTheme="minorEastAsia" w:eastAsiaTheme="minorEastAsia"/>
          <w:sz w:val="21"/>
        </w:rPr>
        <w:t>拔蘇州，</w:t>
      </w:r>
      <w:r w:rsidR="00934453" w:rsidRPr="001221B9">
        <w:rPr>
          <w:rFonts w:asciiTheme="minorEastAsia" w:eastAsiaTheme="minorEastAsia"/>
        </w:rPr>
        <w:t>去年冬，錢銶攻蘇州，事見上卷。</w:t>
      </w:r>
      <w:r w:rsidR="00934453" w:rsidRPr="00101E55">
        <w:rPr>
          <w:rStyle w:val="01Text"/>
          <w:rFonts w:asciiTheme="minorEastAsia" w:eastAsiaTheme="minorEastAsia"/>
          <w:sz w:val="21"/>
        </w:rPr>
        <w:t>徐約亡入海而死。</w:t>
      </w:r>
      <w:r w:rsidR="00934453" w:rsidRPr="001221B9">
        <w:rPr>
          <w:rFonts w:asciiTheme="minorEastAsia" w:eastAsiaTheme="minorEastAsia"/>
        </w:rPr>
        <w:t>光啓三年，徐約據蘇州，今走死。</w:t>
      </w:r>
      <w:r w:rsidR="00934453" w:rsidRPr="00101E55">
        <w:rPr>
          <w:rStyle w:val="01Text"/>
          <w:rFonts w:asciiTheme="minorEastAsia" w:eastAsiaTheme="minorEastAsia"/>
          <w:sz w:val="21"/>
        </w:rPr>
        <w:t>錢鏐以海昌都將沈粲權知蘇州。</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夏，四月，賜陝虢軍號保義。</w:t>
      </w:r>
      <w:r w:rsidR="00934453" w:rsidRPr="001221B9">
        <w:rPr>
          <w:rStyle w:val="00Text"/>
          <w:rFonts w:asciiTheme="minorEastAsia"/>
        </w:rPr>
        <w:t>陝，失冉翻。</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五月，甲辰，潤州制置使阮結卒，錢鏐以靜江都將成及代之。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李克用大發兵，遣李罕之、李存孝攻孟方立，六月，拔磁、洺二州。方立遣大將馬漑、袁奉韜將兵數萬拒之，戰於琉璃陂，方立兵大敗，二將皆為所擒，克用乘勝進攻邢州。方立性猜忌，諸將多怨，至是皆不為方立用，方立慙懼，飲藥死。</w:t>
      </w:r>
      <w:r w:rsidR="00934453" w:rsidRPr="001221B9">
        <w:rPr>
          <w:rFonts w:asciiTheme="minorEastAsia" w:eastAsiaTheme="minorEastAsia"/>
        </w:rPr>
        <w:t>中和二年，孟方立據邢州。</w:t>
      </w:r>
      <w:r w:rsidR="00934453" w:rsidRPr="00101E55">
        <w:rPr>
          <w:rStyle w:val="01Text"/>
          <w:rFonts w:asciiTheme="minorEastAsia" w:eastAsiaTheme="minorEastAsia"/>
          <w:sz w:val="21"/>
        </w:rPr>
        <w:t>弟攝洺州刺史遷，素得士心，衆奉之為留後，</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克用以弟克脩守潞，遣澤州刺史安金俊討方立。方立因結諸鎭救援，其將奚忠信攻遼州。克用復遣李罕之等急攻，方立將馬漑出戰，為罕之所擒。漑謂曰︰</w:t>
      </w:r>
      <w:r w:rsidR="000F1B0C">
        <w:rPr>
          <w:rFonts w:asciiTheme="minorEastAsia" w:eastAsiaTheme="minorEastAsia"/>
        </w:rPr>
        <w:t>『</w:t>
      </w:r>
      <w:r w:rsidR="00934453" w:rsidRPr="001221B9">
        <w:rPr>
          <w:rFonts w:asciiTheme="minorEastAsia" w:eastAsiaTheme="minorEastAsia"/>
        </w:rPr>
        <w:t>欲圖邢州，當先取磁州。</w:t>
      </w:r>
      <w:r w:rsidR="000F1B0C">
        <w:rPr>
          <w:rFonts w:asciiTheme="minorEastAsia" w:eastAsiaTheme="minorEastAsia"/>
        </w:rPr>
        <w:t>』</w:t>
      </w:r>
      <w:r w:rsidR="00934453" w:rsidRPr="001221B9">
        <w:rPr>
          <w:rFonts w:asciiTheme="minorEastAsia" w:eastAsiaTheme="minorEastAsia"/>
        </w:rPr>
        <w:t>及幷師圍磁州，方立與奚忠信帥兵大戰，軍敗，陷磁州，而方立單騎還邢州，忠信死焉。方立愧之，乃自圖死。三軍立其弟遷，求援汴州。朱全忠遣王虔裕赴之，鎭州王鎔遺克用書和解而退。</w:t>
      </w:r>
      <w:r w:rsidR="000F1B0C">
        <w:rPr>
          <w:rFonts w:asciiTheme="minorEastAsia" w:eastAsiaTheme="minorEastAsia"/>
        </w:rPr>
        <w:t>」</w:t>
      </w:r>
      <w:r w:rsidR="00934453" w:rsidRPr="001221B9">
        <w:rPr>
          <w:rFonts w:asciiTheme="minorEastAsia" w:eastAsiaTheme="minorEastAsia"/>
        </w:rPr>
        <w:t>唐年補錄︰</w:t>
      </w:r>
      <w:r w:rsidR="000F1B0C">
        <w:rPr>
          <w:rFonts w:asciiTheme="minorEastAsia" w:eastAsiaTheme="minorEastAsia"/>
        </w:rPr>
        <w:t>「</w:t>
      </w:r>
      <w:r w:rsidR="00934453" w:rsidRPr="001221B9">
        <w:rPr>
          <w:rFonts w:asciiTheme="minorEastAsia" w:eastAsiaTheme="minorEastAsia"/>
        </w:rPr>
        <w:t>方立有謀將石元佐為安金俊所獲，金俊問之，元佐請攻磁州，破奚忠信，金俊乃殺之。方立果與忠信引兵入磁，金俊與之戰，大敗，忠信死，方立單騎入邢州，愧見父老，遂自裁。</w:t>
      </w:r>
      <w:r w:rsidR="000F1B0C">
        <w:rPr>
          <w:rFonts w:asciiTheme="minorEastAsia" w:eastAsiaTheme="minorEastAsia"/>
        </w:rPr>
        <w:t>」</w:t>
      </w:r>
      <w:r w:rsidR="00934453" w:rsidRPr="001221B9">
        <w:rPr>
          <w:rFonts w:asciiTheme="minorEastAsia" w:eastAsiaTheme="minorEastAsia"/>
        </w:rPr>
        <w:t>薛居正五代史</w:t>
      </w:r>
      <w:r w:rsidR="00934453" w:rsidRPr="001221B9">
        <w:rPr>
          <w:rFonts w:asciiTheme="minorEastAsia" w:eastAsiaTheme="minorEastAsia"/>
        </w:rPr>
        <w:t>·</w:t>
      </w:r>
      <w:r w:rsidR="00934453" w:rsidRPr="001221B9">
        <w:rPr>
          <w:rFonts w:asciiTheme="minorEastAsia" w:eastAsiaTheme="minorEastAsia"/>
        </w:rPr>
        <w:t>方立傳︰</w:t>
      </w:r>
      <w:r w:rsidR="000F1B0C">
        <w:rPr>
          <w:rFonts w:asciiTheme="minorEastAsia" w:eastAsiaTheme="minorEastAsia"/>
        </w:rPr>
        <w:t>「</w:t>
      </w:r>
      <w:r w:rsidR="00934453" w:rsidRPr="001221B9">
        <w:rPr>
          <w:rFonts w:asciiTheme="minorEastAsia" w:eastAsiaTheme="minorEastAsia"/>
        </w:rPr>
        <w:t>六月，李存孝下洺、磁兩郡，方立遣馬漑、袁奉韜盡率其衆逆戰於琉璃陂，存孝擊之，盡殪，生獲馬漑、奉韜。初，方立性苛急，恩不逮下，攻圍累旬，夜自巡城慰諭，守陴者皆倨。方立知其不可，乃飲酖而卒。其從弟洺州刺史遷，素得士心，衆乃推為留後，求援於汴。時梁祖方攻時溥，援兵不出。</w:t>
      </w:r>
      <w:r w:rsidR="000F1B0C">
        <w:rPr>
          <w:rFonts w:asciiTheme="minorEastAsia" w:eastAsiaTheme="minorEastAsia"/>
        </w:rPr>
        <w:t>」</w:t>
      </w:r>
      <w:r w:rsidR="00934453" w:rsidRPr="001221B9">
        <w:rPr>
          <w:rFonts w:asciiTheme="minorEastAsia" w:eastAsiaTheme="minorEastAsia"/>
        </w:rPr>
        <w:t>按李罕之攻下磁州，進攻洺州，乃擒馬漑。實錄云</w:t>
      </w:r>
      <w:r w:rsidR="000F1B0C">
        <w:rPr>
          <w:rFonts w:asciiTheme="minorEastAsia" w:eastAsiaTheme="minorEastAsia"/>
        </w:rPr>
        <w:t>「</w:t>
      </w:r>
      <w:r w:rsidR="00934453" w:rsidRPr="001221B9">
        <w:rPr>
          <w:rFonts w:asciiTheme="minorEastAsia" w:eastAsiaTheme="minorEastAsia"/>
        </w:rPr>
        <w:t>漑為罕之謀取磁州</w:t>
      </w:r>
      <w:r w:rsidR="000F1B0C">
        <w:rPr>
          <w:rFonts w:asciiTheme="minorEastAsia" w:eastAsiaTheme="minorEastAsia"/>
        </w:rPr>
        <w:t>」</w:t>
      </w:r>
      <w:r w:rsidR="00934453" w:rsidRPr="001221B9">
        <w:rPr>
          <w:rFonts w:asciiTheme="minorEastAsia" w:eastAsiaTheme="minorEastAsia"/>
        </w:rPr>
        <w:t>，蓋誤以石元佐為漑也。又，奚忠信去年已為李克脩所擒，乃云</w:t>
      </w:r>
      <w:r w:rsidR="000F1B0C">
        <w:rPr>
          <w:rFonts w:asciiTheme="minorEastAsia" w:eastAsiaTheme="minorEastAsia"/>
        </w:rPr>
        <w:t>「</w:t>
      </w:r>
      <w:r w:rsidR="00934453" w:rsidRPr="001221B9">
        <w:rPr>
          <w:rFonts w:asciiTheme="minorEastAsia" w:eastAsiaTheme="minorEastAsia"/>
        </w:rPr>
        <w:t>與方立率兵大戰</w:t>
      </w:r>
      <w:r w:rsidR="000F1B0C">
        <w:rPr>
          <w:rFonts w:asciiTheme="minorEastAsia" w:eastAsiaTheme="minorEastAsia"/>
        </w:rPr>
        <w:t>」</w:t>
      </w:r>
      <w:r w:rsidR="00934453" w:rsidRPr="001221B9">
        <w:rPr>
          <w:rFonts w:asciiTheme="minorEastAsia" w:eastAsiaTheme="minorEastAsia"/>
        </w:rPr>
        <w:t>，亦誤也。舊紀︰</w:t>
      </w:r>
      <w:r w:rsidR="000F1B0C">
        <w:rPr>
          <w:rFonts w:asciiTheme="minorEastAsia" w:eastAsiaTheme="minorEastAsia"/>
        </w:rPr>
        <w:t>「</w:t>
      </w:r>
      <w:r w:rsidR="00934453" w:rsidRPr="001221B9">
        <w:rPr>
          <w:rFonts w:asciiTheme="minorEastAsia" w:eastAsiaTheme="minorEastAsia"/>
        </w:rPr>
        <w:t>六月，邢、洺節度使孟方立卒，三軍推其弟洺州刺史遷為留後，李克用出軍攻之。</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六月，李克用寇邢州，昭義軍節度使孟方立卒，其弟遷自稱留後。</w:t>
      </w:r>
      <w:r w:rsidR="000F1B0C">
        <w:rPr>
          <w:rFonts w:asciiTheme="minorEastAsia" w:eastAsiaTheme="minorEastAsia"/>
        </w:rPr>
        <w:t>」</w:t>
      </w:r>
      <w:r w:rsidR="00934453" w:rsidRPr="001221B9">
        <w:rPr>
          <w:rFonts w:asciiTheme="minorEastAsia" w:eastAsiaTheme="minorEastAsia"/>
        </w:rPr>
        <w:t>按唐年補錄載王鎔奏得邢洺大將等狀，以</w:t>
      </w:r>
      <w:r w:rsidR="000F1B0C">
        <w:rPr>
          <w:rFonts w:asciiTheme="minorEastAsia" w:eastAsiaTheme="minorEastAsia"/>
        </w:rPr>
        <w:t>「</w:t>
      </w:r>
      <w:r w:rsidR="00934453" w:rsidRPr="001221B9">
        <w:rPr>
          <w:rFonts w:asciiTheme="minorEastAsia" w:eastAsiaTheme="minorEastAsia"/>
        </w:rPr>
        <w:t>孟方立奄辭昭代，三軍、百姓同以親弟攝洺州刺史遷權知兵馬留後事。</w:t>
      </w:r>
      <w:r w:rsidR="000F1B0C">
        <w:rPr>
          <w:rFonts w:asciiTheme="minorEastAsia" w:eastAsiaTheme="minorEastAsia"/>
        </w:rPr>
        <w:t>」</w:t>
      </w:r>
      <w:r w:rsidR="00934453" w:rsidRPr="001221B9">
        <w:rPr>
          <w:rFonts w:asciiTheme="minorEastAsia" w:eastAsiaTheme="minorEastAsia"/>
        </w:rPr>
        <w:t>及新、舊紀、實錄、薛史</w:t>
      </w:r>
      <w:r w:rsidR="00934453" w:rsidRPr="001221B9">
        <w:rPr>
          <w:rFonts w:asciiTheme="minorEastAsia" w:eastAsiaTheme="minorEastAsia"/>
        </w:rPr>
        <w:t>·</w:t>
      </w:r>
      <w:r w:rsidR="00934453" w:rsidRPr="001221B9">
        <w:rPr>
          <w:rFonts w:asciiTheme="minorEastAsia" w:eastAsiaTheme="minorEastAsia"/>
        </w:rPr>
        <w:t>方立傳皆云立其弟遷，唯太祖紀年錄及薛史</w:t>
      </w:r>
      <w:r w:rsidR="00934453" w:rsidRPr="001221B9">
        <w:rPr>
          <w:rFonts w:asciiTheme="minorEastAsia" w:eastAsiaTheme="minorEastAsia"/>
        </w:rPr>
        <w:t>·</w:t>
      </w:r>
      <w:r w:rsidR="00934453" w:rsidRPr="001221B9">
        <w:rPr>
          <w:rFonts w:asciiTheme="minorEastAsia" w:eastAsiaTheme="minorEastAsia"/>
        </w:rPr>
        <w:t>武皇紀云立其姪遷，恐誤。今從諸書。</w:t>
      </w:r>
      <w:r w:rsidR="00934453" w:rsidRPr="00101E55">
        <w:rPr>
          <w:rStyle w:val="01Text"/>
          <w:rFonts w:asciiTheme="minorEastAsia" w:eastAsiaTheme="minorEastAsia"/>
          <w:sz w:val="21"/>
        </w:rPr>
        <w:t>求援於朱全忠。全忠假道於魏博，羅弘信不許；全忠乃遣大將王虔裕將精甲數百，間道入邢州共守。</w:t>
      </w:r>
      <w:r w:rsidR="00934453" w:rsidRPr="001221B9">
        <w:rPr>
          <w:rFonts w:asciiTheme="minorEastAsia" w:eastAsiaTheme="minorEastAsia"/>
        </w:rPr>
        <w:t>間，古莧翻。為孟遷執王虔裕降河東張本。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楊行密圍宣州，城中食盡，人相啗，指揮使周進思據城逐趙鍠；鍠將奔廣陵，田頵追擒之。未幾，城中執進思以降。</w:t>
      </w:r>
      <w:r w:rsidR="00934453" w:rsidRPr="001221B9">
        <w:rPr>
          <w:rFonts w:asciiTheme="minorEastAsia" w:eastAsiaTheme="minorEastAsia"/>
        </w:rPr>
        <w:t>幾，居豈翻。降，戶江翻。</w:t>
      </w:r>
      <w:r w:rsidR="00934453" w:rsidRPr="00101E55">
        <w:rPr>
          <w:rStyle w:val="01Text"/>
          <w:rFonts w:asciiTheme="minorEastAsia" w:eastAsiaTheme="minorEastAsia"/>
          <w:sz w:val="21"/>
        </w:rPr>
        <w:t>行密入宣州，諸將爭取金帛，徐溫獨據米囷，為粥以食餓者。溫，朐山人也。</w:t>
      </w:r>
      <w:r w:rsidR="00934453" w:rsidRPr="001221B9">
        <w:rPr>
          <w:rFonts w:asciiTheme="minorEastAsia" w:eastAsiaTheme="minorEastAsia"/>
        </w:rPr>
        <w:t>囷，去倫翻。倉圓曰囷。食，祥吏翻。徐溫之遠略已見於此矣。</w:t>
      </w:r>
      <w:r w:rsidR="00934453" w:rsidRPr="00101E55">
        <w:rPr>
          <w:rStyle w:val="01Text"/>
          <w:rFonts w:asciiTheme="minorEastAsia" w:eastAsiaTheme="minorEastAsia"/>
          <w:sz w:val="21"/>
        </w:rPr>
        <w:t>鍠將宿松周本，勇冠軍中，行密獲而釋之，以為裨將。</w:t>
      </w:r>
      <w:r w:rsidR="00934453" w:rsidRPr="001221B9">
        <w:rPr>
          <w:rFonts w:asciiTheme="minorEastAsia" w:eastAsiaTheme="minorEastAsia"/>
        </w:rPr>
        <w:t>宿松，漢皖縣地，梁置高塘郡，隋廢郡，置宿松縣，唐屬舒州。九域志︰在州西南一百四十里。宋白曰︰宿松縣，漢元始中為松滋縣，屬廬江郡，晉武帝以荊州有松滋縣，遂改為宿松。冠，古玩翻。</w:t>
      </w:r>
      <w:r w:rsidR="00934453" w:rsidRPr="00101E55">
        <w:rPr>
          <w:rStyle w:val="01Text"/>
          <w:rFonts w:asciiTheme="minorEastAsia" w:eastAsiaTheme="minorEastAsia"/>
          <w:sz w:val="21"/>
        </w:rPr>
        <w:t>鍠旣敗，左右皆散，惟李德誠從鍠不去，行密以宗女妻之。</w:t>
      </w:r>
      <w:r w:rsidR="00934453" w:rsidRPr="001221B9">
        <w:rPr>
          <w:rFonts w:asciiTheme="minorEastAsia" w:eastAsiaTheme="minorEastAsia"/>
        </w:rPr>
        <w:t>妻，七細翻。李德誠自此遂委質於楊氏。海陵讓皇之世，此心復能如從鍠之時乎？</w:t>
      </w:r>
      <w:r w:rsidR="00934453" w:rsidRPr="00101E55">
        <w:rPr>
          <w:rStyle w:val="01Text"/>
          <w:rFonts w:asciiTheme="minorEastAsia" w:eastAsiaTheme="minorEastAsia"/>
          <w:sz w:val="21"/>
        </w:rPr>
        <w:t>德誠，西華人也。行密表言於朝，詔以行密為宣歙觀察使。</w:t>
      </w:r>
      <w:r w:rsidR="00934453" w:rsidRPr="001221B9">
        <w:rPr>
          <w:rFonts w:asciiTheme="minorEastAsia" w:eastAsiaTheme="minorEastAsia"/>
        </w:rPr>
        <w:t>朝，直遙翻。歙，書涉翻。</w:t>
      </w:r>
    </w:p>
    <w:p w:rsidR="00934453" w:rsidRPr="001221B9" w:rsidRDefault="00934453" w:rsidP="00DF5A42">
      <w:pPr>
        <w:rPr>
          <w:rFonts w:asciiTheme="minorEastAsia"/>
        </w:rPr>
      </w:pPr>
      <w:r w:rsidRPr="001221B9">
        <w:rPr>
          <w:rFonts w:asciiTheme="minorEastAsia"/>
        </w:rPr>
        <w:t>朱全忠與趙鍠有舊，遣使求之；行密謀於袁襲，襲曰︰</w:t>
      </w:r>
      <w:r w:rsidR="000F1B0C">
        <w:rPr>
          <w:rFonts w:asciiTheme="minorEastAsia"/>
        </w:rPr>
        <w:t>「</w:t>
      </w:r>
      <w:r w:rsidRPr="001221B9">
        <w:rPr>
          <w:rFonts w:asciiTheme="minorEastAsia"/>
        </w:rPr>
        <w:t>不若斬首以遺之。</w:t>
      </w:r>
      <w:r w:rsidR="000F1B0C">
        <w:rPr>
          <w:rFonts w:asciiTheme="minorEastAsia"/>
        </w:rPr>
        <w:t>」</w:t>
      </w:r>
      <w:r w:rsidRPr="001221B9">
        <w:rPr>
          <w:rStyle w:val="00Text"/>
          <w:rFonts w:asciiTheme="minorEastAsia"/>
        </w:rPr>
        <w:t>遺，唯季翻。</w:t>
      </w:r>
      <w:r w:rsidRPr="001221B9">
        <w:rPr>
          <w:rFonts w:asciiTheme="minorEastAsia"/>
        </w:rPr>
        <w:t>行密從之。未幾，襲卒，行密哭之曰︰</w:t>
      </w:r>
      <w:r w:rsidR="000F1B0C">
        <w:rPr>
          <w:rFonts w:asciiTheme="minorEastAsia"/>
        </w:rPr>
        <w:t>「</w:t>
      </w:r>
      <w:r w:rsidRPr="001221B9">
        <w:rPr>
          <w:rFonts w:asciiTheme="minorEastAsia"/>
        </w:rPr>
        <w:t>天不欲成吾大功邪，何為折吾股肱也！</w:t>
      </w:r>
      <w:r w:rsidRPr="001221B9">
        <w:rPr>
          <w:rStyle w:val="00Text"/>
          <w:rFonts w:asciiTheme="minorEastAsia"/>
        </w:rPr>
        <w:t>折，而設翻。</w:t>
      </w:r>
      <w:r w:rsidRPr="001221B9">
        <w:rPr>
          <w:rFonts w:asciiTheme="minorEastAsia"/>
        </w:rPr>
        <w:t>吾好寬而襲每勸我以殺，</w:t>
      </w:r>
      <w:r w:rsidRPr="001221B9">
        <w:rPr>
          <w:rStyle w:val="00Text"/>
          <w:rFonts w:asciiTheme="minorEastAsia"/>
        </w:rPr>
        <w:t>好，呼到翻。</w:t>
      </w:r>
      <w:r w:rsidRPr="001221B9">
        <w:rPr>
          <w:rFonts w:asciiTheme="minorEastAsia"/>
        </w:rPr>
        <w:t>此其所以不壽與！</w:t>
      </w:r>
      <w:r w:rsidR="000F1B0C">
        <w:rPr>
          <w:rFonts w:asciiTheme="minorEastAsia"/>
        </w:rPr>
        <w:t>」</w:t>
      </w:r>
      <w:r w:rsidRPr="001221B9">
        <w:rPr>
          <w:rStyle w:val="00Text"/>
          <w:rFonts w:asciiTheme="minorEastAsia"/>
        </w:rPr>
        <w:t>與，讀曰歟。</w:t>
      </w:r>
    </w:p>
    <w:p w:rsidR="00934453" w:rsidRPr="001221B9" w:rsidRDefault="00934453" w:rsidP="00DF5A42">
      <w:pPr>
        <w:rPr>
          <w:rFonts w:asciiTheme="minorEastAsia"/>
        </w:rPr>
      </w:pPr>
      <w:r w:rsidRPr="001221B9">
        <w:rPr>
          <w:rFonts w:asciiTheme="minorEastAsia"/>
        </w:rPr>
        <w:t>孫儒遣兵攻廬州，蔡儔以州降之。</w:t>
      </w:r>
      <w:r w:rsidRPr="001221B9">
        <w:rPr>
          <w:rStyle w:val="00Text"/>
          <w:rFonts w:asciiTheme="minorEastAsia"/>
        </w:rPr>
        <w:t>降，戶江翻。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朱珍拔蕭縣，據之，與時溥相拒，朱全忠欲自往臨之。珍命諸軍皆葺馬廐，李唐賓部將嚴郊獨惰慢，軍吏責之，唐賓怒，見珍訴之；珍亦怒，以唐賓為無禮，拔劍斬之，</w:t>
      </w:r>
      <w:r w:rsidR="00934453" w:rsidRPr="001221B9">
        <w:rPr>
          <w:rStyle w:val="00Text"/>
          <w:rFonts w:asciiTheme="minorEastAsia"/>
        </w:rPr>
        <w:t>珍、唐賓交惡久矣，乘怒殺之，不復顧慮。</w:t>
      </w:r>
      <w:r w:rsidR="00934453" w:rsidRPr="001221B9">
        <w:rPr>
          <w:rFonts w:asciiTheme="minorEastAsia"/>
        </w:rPr>
        <w:t>遣騎白全忠，云唐賓謀叛。淮南左司馬敬翔，恐全忠乘怒，倉猝處置違宜，</w:t>
      </w:r>
      <w:r w:rsidR="00934453" w:rsidRPr="001221B9">
        <w:rPr>
          <w:rStyle w:val="00Text"/>
          <w:rFonts w:asciiTheme="minorEastAsia"/>
        </w:rPr>
        <w:t>處，昌呂翻。</w:t>
      </w:r>
      <w:r w:rsidR="00934453" w:rsidRPr="001221B9">
        <w:rPr>
          <w:rFonts w:asciiTheme="minorEastAsia"/>
        </w:rPr>
        <w:t>故留使者，逮夜，然後從容白之，</w:t>
      </w:r>
      <w:r w:rsidR="00934453" w:rsidRPr="001221B9">
        <w:rPr>
          <w:rStyle w:val="00Text"/>
          <w:rFonts w:asciiTheme="minorEastAsia"/>
        </w:rPr>
        <w:t>從，千容翻。朱全忠兼領淮南節度，以敬翔為左司馬。逮夜而後言，則全忠雖怒而未能發其暴。</w:t>
      </w:r>
      <w:r w:rsidR="00934453" w:rsidRPr="001221B9">
        <w:rPr>
          <w:rFonts w:asciiTheme="minorEastAsia"/>
        </w:rPr>
        <w:t>全忠果大驚。翔因為畫策，</w:t>
      </w:r>
      <w:r w:rsidR="00934453" w:rsidRPr="001221B9">
        <w:rPr>
          <w:rStyle w:val="00Text"/>
          <w:rFonts w:asciiTheme="minorEastAsia"/>
        </w:rPr>
        <w:t>為，于偽翻；下為之同。</w:t>
      </w:r>
      <w:r w:rsidR="00934453" w:rsidRPr="001221B9">
        <w:rPr>
          <w:rFonts w:asciiTheme="minorEastAsia"/>
        </w:rPr>
        <w:t>詐收唐賓妻子繫獄，遣騎往慰撫，全忠從之，軍中始安。秋，七月，全忠如蕭縣，未至，珍出迎，命武士執之，責以專殺而誅之。</w:t>
      </w:r>
      <w:r w:rsidR="00934453" w:rsidRPr="001221B9">
        <w:rPr>
          <w:rStyle w:val="00Text"/>
          <w:rFonts w:asciiTheme="minorEastAsia"/>
        </w:rPr>
        <w:t>敬翔為全忠謀取朱珍，猶用前計。</w:t>
      </w:r>
      <w:r w:rsidR="00934453" w:rsidRPr="001221B9">
        <w:rPr>
          <w:rFonts w:asciiTheme="minorEastAsia"/>
        </w:rPr>
        <w:t>諸將霍存等數十人叩頭為之請，全忠怒，以牀擲之，乃退。</w:t>
      </w:r>
      <w:r w:rsidR="00934453" w:rsidRPr="001221B9">
        <w:rPr>
          <w:rStyle w:val="00Text"/>
          <w:rFonts w:asciiTheme="minorEastAsia"/>
        </w:rPr>
        <w:t>使全忠不殺朱珍，珍其肯為全忠用乎？霍存等為之請，弗思爾矣。為，于偽翻。</w:t>
      </w:r>
      <w:r w:rsidR="00934453" w:rsidRPr="001221B9">
        <w:rPr>
          <w:rFonts w:asciiTheme="minorEastAsia"/>
        </w:rPr>
        <w:t>丁未，至蕭縣，以龐師古代珍為都指揮使。八月，丙子，全忠進攻時溥壁，會大雨，引兵還。</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冬，十月，平盧節度使王敬武薨；子師範，年十六，軍中推為留後，棣州刺史張蟾不從。詔以太子少帥崔安潛兼侍中，充平盧節度使。蟾迎安潛至州，與之共討師範。</w:t>
      </w:r>
      <w:r w:rsidR="00934453" w:rsidRPr="001221B9">
        <w:rPr>
          <w:rStyle w:val="00Text"/>
          <w:rFonts w:asciiTheme="minorEastAsia"/>
        </w:rPr>
        <w:t>為王師範殺張蟾張本。</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以給事中杜孺休為蘇州刺史。錢鏐不悅，以知州事沈粲為制置指揮使。</w:t>
      </w:r>
      <w:r w:rsidR="00934453" w:rsidRPr="001221B9">
        <w:rPr>
          <w:rStyle w:val="00Text"/>
          <w:rFonts w:asciiTheme="minorEastAsia"/>
        </w:rPr>
        <w:t>沈粲制其兵權，杜孺休直寄坐耳。</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楊行密遣馬步都虞候田頵等攻常州。</w:t>
      </w:r>
      <w:r w:rsidR="00934453" w:rsidRPr="001221B9">
        <w:rPr>
          <w:rStyle w:val="00Text"/>
          <w:rFonts w:asciiTheme="minorEastAsia"/>
        </w:rPr>
        <w:t>時錢鏐將杜稜守常州。</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十一月，上改名曄。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上將祀圜丘。故事，中尉、樞密皆䙆衫侍從；僖宗之世，已具襴笏；</w:t>
      </w:r>
      <w:r w:rsidR="00934453" w:rsidRPr="001221B9">
        <w:rPr>
          <w:rFonts w:asciiTheme="minorEastAsia" w:eastAsiaTheme="minorEastAsia"/>
        </w:rPr>
        <w:t>䙆，睽桂翻，衣裾分也。襴，音闌，卽今之袍也。下施橫幅，因謂之襴。新志曰︰唐初士人以棠苧襴衫為上服，貴女功之始也。一命以黃，再命以黑，王命以纁，四命以綠，五命以紫。中書令馬周上議︰禮無服衫之文，三代之制有深衣；請加襴袖褾襈，為士人上服；間骻者為缺骻衫，庶人服之。長孫無忌又議，服袍者下加襴，緋紫皆視其品。從，才用翻。</w:t>
      </w:r>
      <w:r w:rsidR="00934453" w:rsidRPr="00101E55">
        <w:rPr>
          <w:rStyle w:val="01Text"/>
          <w:rFonts w:asciiTheme="minorEastAsia" w:eastAsiaTheme="minorEastAsia"/>
          <w:sz w:val="21"/>
        </w:rPr>
        <w:t>至是，又令有司制法服，</w:t>
      </w:r>
      <w:r w:rsidR="00934453" w:rsidRPr="001221B9">
        <w:rPr>
          <w:rFonts w:asciiTheme="minorEastAsia" w:eastAsiaTheme="minorEastAsia"/>
        </w:rPr>
        <w:t>法服，謂冕服劍佩也。</w:t>
      </w:r>
      <w:r w:rsidR="00934453" w:rsidRPr="00101E55">
        <w:rPr>
          <w:rStyle w:val="01Text"/>
          <w:rFonts w:asciiTheme="minorEastAsia" w:eastAsiaTheme="minorEastAsia"/>
          <w:sz w:val="21"/>
        </w:rPr>
        <w:t>孔緯及諫官、禮官皆以為不可，上出手札諭之曰︰</w:t>
      </w:r>
      <w:r w:rsidR="000F1B0C">
        <w:rPr>
          <w:rStyle w:val="01Text"/>
          <w:rFonts w:asciiTheme="minorEastAsia" w:eastAsiaTheme="minorEastAsia"/>
          <w:sz w:val="21"/>
        </w:rPr>
        <w:t>「</w:t>
      </w:r>
      <w:r w:rsidR="00934453" w:rsidRPr="00101E55">
        <w:rPr>
          <w:rStyle w:val="01Text"/>
          <w:rFonts w:asciiTheme="minorEastAsia" w:eastAsiaTheme="minorEastAsia"/>
          <w:sz w:val="21"/>
        </w:rPr>
        <w:t>卿等所論至當。</w:t>
      </w:r>
      <w:r w:rsidR="00934453" w:rsidRPr="001221B9">
        <w:rPr>
          <w:rFonts w:asciiTheme="minorEastAsia" w:eastAsiaTheme="minorEastAsia"/>
        </w:rPr>
        <w:t>當，丁浪翻。</w:t>
      </w:r>
      <w:r w:rsidR="00934453" w:rsidRPr="00101E55">
        <w:rPr>
          <w:rStyle w:val="01Text"/>
          <w:rFonts w:asciiTheme="minorEastAsia" w:eastAsiaTheme="minorEastAsia"/>
          <w:sz w:val="21"/>
        </w:rPr>
        <w:t>事有從權，勿以小瑕遂妨大禮。</w:t>
      </w:r>
      <w:r w:rsidR="000F1B0C">
        <w:rPr>
          <w:rStyle w:val="01Text"/>
          <w:rFonts w:asciiTheme="minorEastAsia" w:eastAsiaTheme="minorEastAsia"/>
          <w:sz w:val="21"/>
        </w:rPr>
        <w:t>」</w:t>
      </w:r>
      <w:r w:rsidR="00934453" w:rsidRPr="00101E55">
        <w:rPr>
          <w:rStyle w:val="01Text"/>
          <w:rFonts w:asciiTheme="minorEastAsia" w:eastAsiaTheme="minorEastAsia"/>
          <w:sz w:val="21"/>
        </w:rPr>
        <w:t>於是宦官始服劍佩侍祠。</w:t>
      </w:r>
      <w:r w:rsidR="00934453" w:rsidRPr="001221B9">
        <w:rPr>
          <w:rFonts w:asciiTheme="minorEastAsia" w:eastAsiaTheme="minorEastAsia"/>
        </w:rPr>
        <w:t>考異曰︰按田令孜、楊復恭雖威權震主，官不過金吾衞上將軍，則其餘宦官必卑矣，但諸書不見當時宦官所欲衣者何品秩之法服也。</w:t>
      </w:r>
      <w:r w:rsidR="00934453" w:rsidRPr="00101E55">
        <w:rPr>
          <w:rStyle w:val="01Text"/>
          <w:rFonts w:asciiTheme="minorEastAsia" w:eastAsiaTheme="minorEastAsia"/>
          <w:sz w:val="21"/>
        </w:rPr>
        <w:t>己酉，祀圜丘，赦天下。</w:t>
      </w:r>
    </w:p>
    <w:p w:rsidR="00934453" w:rsidRPr="001221B9" w:rsidRDefault="00934453" w:rsidP="00DF5A42">
      <w:pPr>
        <w:rPr>
          <w:rFonts w:asciiTheme="minorEastAsia"/>
        </w:rPr>
      </w:pPr>
      <w:r w:rsidRPr="001221B9">
        <w:rPr>
          <w:rFonts w:asciiTheme="minorEastAsia"/>
        </w:rPr>
        <w:t>上在藩邸，素疾宦官，及卽位，楊復恭恃援立功，</w:t>
      </w:r>
      <w:r w:rsidRPr="001221B9">
        <w:rPr>
          <w:rStyle w:val="00Text"/>
          <w:rFonts w:asciiTheme="minorEastAsia"/>
        </w:rPr>
        <w:t>援立見上卷上年。</w:t>
      </w:r>
      <w:r w:rsidRPr="001221B9">
        <w:rPr>
          <w:rFonts w:asciiTheme="minorEastAsia"/>
        </w:rPr>
        <w:t>所為多不法，上意不平；政事多謀於宰相，孔緯、張濬勸上舉大中故事抑宦者權。復恭常乘肩輿至太極殿。</w:t>
      </w:r>
      <w:r w:rsidRPr="001221B9">
        <w:rPr>
          <w:rStyle w:val="00Text"/>
          <w:rFonts w:asciiTheme="minorEastAsia"/>
        </w:rPr>
        <w:t>太極殿，西內前殿也。</w:t>
      </w:r>
      <w:r w:rsidRPr="001221B9">
        <w:rPr>
          <w:rFonts w:asciiTheme="minorEastAsia"/>
        </w:rPr>
        <w:t>他日，上與宰相言及方反者，孔緯曰︰</w:t>
      </w:r>
      <w:r w:rsidR="000F1B0C">
        <w:rPr>
          <w:rFonts w:asciiTheme="minorEastAsia"/>
        </w:rPr>
        <w:t>「</w:t>
      </w:r>
      <w:r w:rsidRPr="001221B9">
        <w:rPr>
          <w:rFonts w:asciiTheme="minorEastAsia"/>
        </w:rPr>
        <w:t>陛下左右有將反者，況四方乎！</w:t>
      </w:r>
      <w:r w:rsidR="000F1B0C">
        <w:rPr>
          <w:rFonts w:asciiTheme="minorEastAsia"/>
        </w:rPr>
        <w:t>」</w:t>
      </w:r>
      <w:r w:rsidRPr="001221B9">
        <w:rPr>
          <w:rFonts w:asciiTheme="minorEastAsia"/>
        </w:rPr>
        <w:t>上矍然問之，緯指復恭曰︰</w:t>
      </w:r>
      <w:r w:rsidR="000F1B0C">
        <w:rPr>
          <w:rFonts w:asciiTheme="minorEastAsia"/>
        </w:rPr>
        <w:t>「</w:t>
      </w:r>
      <w:r w:rsidRPr="001221B9">
        <w:rPr>
          <w:rFonts w:asciiTheme="minorEastAsia"/>
        </w:rPr>
        <w:t>復恭陛下家奴，乃肩輿造前殿，</w:t>
      </w:r>
      <w:r w:rsidRPr="001221B9">
        <w:rPr>
          <w:rStyle w:val="00Text"/>
          <w:rFonts w:asciiTheme="minorEastAsia"/>
        </w:rPr>
        <w:t>矍，居縛翻。造，七到翻。</w:t>
      </w:r>
      <w:r w:rsidRPr="001221B9">
        <w:rPr>
          <w:rFonts w:asciiTheme="minorEastAsia"/>
        </w:rPr>
        <w:t>多養壯士為假子，使典禁兵，或為方鎭，非反而何！</w:t>
      </w:r>
      <w:r w:rsidR="000F1B0C">
        <w:rPr>
          <w:rFonts w:asciiTheme="minorEastAsia"/>
        </w:rPr>
        <w:t>」</w:t>
      </w:r>
      <w:r w:rsidRPr="001221B9">
        <w:rPr>
          <w:rStyle w:val="00Text"/>
          <w:rFonts w:asciiTheme="minorEastAsia"/>
        </w:rPr>
        <w:t>楊復恭以假子守立為天威軍使，守信為玉山軍使，守貞為龍劍節度，守忠為武定節度，守厚為綿州刺史，其餘假子為州刺史者甚衆，號外宅郞君。又養子六百人，監諸道軍。</w:t>
      </w:r>
      <w:r w:rsidRPr="001221B9">
        <w:rPr>
          <w:rFonts w:asciiTheme="minorEastAsia"/>
        </w:rPr>
        <w:t>復恭曰︰</w:t>
      </w:r>
      <w:r w:rsidR="000F1B0C">
        <w:rPr>
          <w:rFonts w:asciiTheme="minorEastAsia"/>
        </w:rPr>
        <w:t>「</w:t>
      </w:r>
      <w:r w:rsidRPr="001221B9">
        <w:rPr>
          <w:rFonts w:asciiTheme="minorEastAsia"/>
        </w:rPr>
        <w:t>子壯士，欲以收士心，衞國家，豈反邪！</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卿欲衞國家，何不使姓李而姓楊乎？</w:t>
      </w:r>
      <w:r w:rsidR="000F1B0C">
        <w:rPr>
          <w:rFonts w:asciiTheme="minorEastAsia"/>
        </w:rPr>
        <w:t>」</w:t>
      </w:r>
      <w:r w:rsidRPr="001221B9">
        <w:rPr>
          <w:rFonts w:asciiTheme="minorEastAsia"/>
        </w:rPr>
        <w:t>復恭無以對。</w:t>
      </w:r>
    </w:p>
    <w:p w:rsidR="00934453" w:rsidRPr="001221B9" w:rsidRDefault="00934453" w:rsidP="00DF5A42">
      <w:pPr>
        <w:rPr>
          <w:rFonts w:asciiTheme="minorEastAsia"/>
        </w:rPr>
      </w:pPr>
      <w:r w:rsidRPr="001221B9">
        <w:rPr>
          <w:rFonts w:asciiTheme="minorEastAsia"/>
        </w:rPr>
        <w:t>復恭假子天威軍使楊守立，本姓胡，名弘立，勇冠六軍，</w:t>
      </w:r>
      <w:r w:rsidRPr="001221B9">
        <w:rPr>
          <w:rStyle w:val="00Text"/>
          <w:rFonts w:asciiTheme="minorEastAsia"/>
        </w:rPr>
        <w:t>冠，古玩翻。</w:t>
      </w:r>
      <w:r w:rsidRPr="001221B9">
        <w:rPr>
          <w:rFonts w:asciiTheme="minorEastAsia"/>
        </w:rPr>
        <w:t>人皆畏之。上欲討復恭，恐守立作亂，謂復恭︰</w:t>
      </w:r>
      <w:r w:rsidR="000F1B0C">
        <w:rPr>
          <w:rFonts w:asciiTheme="minorEastAsia"/>
        </w:rPr>
        <w:t>「</w:t>
      </w:r>
      <w:r w:rsidRPr="001221B9">
        <w:rPr>
          <w:rFonts w:asciiTheme="minorEastAsia"/>
        </w:rPr>
        <w:t>朕欲得卿胡子在左右。</w:t>
      </w:r>
      <w:r w:rsidR="000F1B0C">
        <w:rPr>
          <w:rFonts w:asciiTheme="minorEastAsia"/>
        </w:rPr>
        <w:t>」</w:t>
      </w:r>
      <w:r w:rsidRPr="001221B9">
        <w:rPr>
          <w:rFonts w:asciiTheme="minorEastAsia"/>
        </w:rPr>
        <w:t>復恭見守立於上，</w:t>
      </w:r>
      <w:r w:rsidRPr="001221B9">
        <w:rPr>
          <w:rStyle w:val="00Text"/>
          <w:rFonts w:asciiTheme="minorEastAsia"/>
        </w:rPr>
        <w:t>見，賢遍翻。</w:t>
      </w:r>
      <w:r w:rsidRPr="001221B9">
        <w:rPr>
          <w:rFonts w:asciiTheme="minorEastAsia"/>
        </w:rPr>
        <w:t>上賜姓名李順節，使掌六軍管鑰，</w:t>
      </w:r>
      <w:r w:rsidRPr="001221B9">
        <w:rPr>
          <w:rStyle w:val="00Text"/>
          <w:rFonts w:asciiTheme="minorEastAsia"/>
        </w:rPr>
        <w:t>北軍六軍，皆分屯苑中，屯營各有門，晨夕啓閉。</w:t>
      </w:r>
      <w:r w:rsidRPr="001221B9">
        <w:rPr>
          <w:rFonts w:asciiTheme="minorEastAsia"/>
        </w:rPr>
        <w:t>不期年，擢至天武都頭，領鎭海節度使，俄加同平章事。</w:t>
      </w:r>
      <w:r w:rsidRPr="001221B9">
        <w:rPr>
          <w:rStyle w:val="00Text"/>
          <w:rFonts w:asciiTheme="minorEastAsia"/>
        </w:rPr>
        <w:t>天武亦神策五十四都之一。期，讀曰朞。</w:t>
      </w:r>
      <w:r w:rsidRPr="001221B9">
        <w:rPr>
          <w:rFonts w:asciiTheme="minorEastAsia"/>
        </w:rPr>
        <w:t>及謝日，臺吏申請班見百僚，孔緯判不集；</w:t>
      </w:r>
      <w:r w:rsidRPr="001221B9">
        <w:rPr>
          <w:rStyle w:val="00Text"/>
          <w:rFonts w:asciiTheme="minorEastAsia"/>
        </w:rPr>
        <w:t>判臺申，不使集百官。</w:t>
      </w:r>
      <w:r w:rsidRPr="001221B9">
        <w:rPr>
          <w:rFonts w:asciiTheme="minorEastAsia"/>
        </w:rPr>
        <w:t>順節至中書，色不悅。他日，語微及之，緯曰︰</w:t>
      </w:r>
      <w:r w:rsidR="000F1B0C">
        <w:rPr>
          <w:rFonts w:asciiTheme="minorEastAsia"/>
        </w:rPr>
        <w:t>「</w:t>
      </w:r>
      <w:r w:rsidRPr="001221B9">
        <w:rPr>
          <w:rFonts w:asciiTheme="minorEastAsia"/>
        </w:rPr>
        <w:t>宰相師長百僚，</w:t>
      </w:r>
      <w:r w:rsidRPr="001221B9">
        <w:rPr>
          <w:rStyle w:val="00Text"/>
          <w:rFonts w:asciiTheme="minorEastAsia"/>
        </w:rPr>
        <w:t>長，知兩翻。</w:t>
      </w:r>
      <w:r w:rsidRPr="001221B9">
        <w:rPr>
          <w:rFonts w:asciiTheme="minorEastAsia"/>
        </w:rPr>
        <w:t>故有班見。相公職為都頭，而於政事堂班見百僚，於意安乎？</w:t>
      </w:r>
      <w:r w:rsidR="000F1B0C">
        <w:rPr>
          <w:rFonts w:asciiTheme="minorEastAsia"/>
        </w:rPr>
        <w:t>」</w:t>
      </w:r>
      <w:r w:rsidRPr="001221B9">
        <w:rPr>
          <w:rFonts w:asciiTheme="minorEastAsia"/>
        </w:rPr>
        <w:t>順節不敢復言。</w:t>
      </w:r>
      <w:r w:rsidRPr="001221B9">
        <w:rPr>
          <w:rStyle w:val="00Text"/>
          <w:rFonts w:asciiTheme="minorEastAsia"/>
        </w:rPr>
        <w:t>復，扶又翻。</w:t>
      </w:r>
    </w:p>
    <w:p w:rsidR="00934453" w:rsidRPr="001221B9" w:rsidRDefault="00934453" w:rsidP="00DF5A42">
      <w:pPr>
        <w:rPr>
          <w:rFonts w:asciiTheme="minorEastAsia"/>
        </w:rPr>
      </w:pPr>
      <w:r w:rsidRPr="001221B9">
        <w:rPr>
          <w:rFonts w:asciiTheme="minorEastAsia"/>
        </w:rPr>
        <w:t>朱全忠求領鹽鐵，孔緯獨執以為不可，謂進奏吏曰︰</w:t>
      </w:r>
      <w:r w:rsidR="000F1B0C">
        <w:rPr>
          <w:rFonts w:asciiTheme="minorEastAsia"/>
        </w:rPr>
        <w:t>「</w:t>
      </w:r>
      <w:r w:rsidRPr="001221B9">
        <w:rPr>
          <w:rFonts w:asciiTheme="minorEastAsia"/>
        </w:rPr>
        <w:t>朱公須此職，非興兵不可！</w:t>
      </w:r>
      <w:r w:rsidR="000F1B0C">
        <w:rPr>
          <w:rFonts w:asciiTheme="minorEastAsia"/>
        </w:rPr>
        <w:t>」</w:t>
      </w:r>
      <w:r w:rsidRPr="001221B9">
        <w:rPr>
          <w:rFonts w:asciiTheme="minorEastAsia"/>
        </w:rPr>
        <w:t>全忠乃止。</w:t>
      </w:r>
      <w:r w:rsidRPr="001221B9">
        <w:rPr>
          <w:rStyle w:val="00Text"/>
          <w:rFonts w:asciiTheme="minorEastAsia"/>
        </w:rPr>
        <w:t>史言孔緯相唐，欲振紀綱，惜制於時，不得行其志耳。</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田頵攻常州，為地道入城；中宵，旌旗甲兵出於制置使杜稜之寢室，遂虜之，以兵三萬戍常州。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朱全忠遣龐師古將兵自潁上趨淮南，擊孫儒。</w:t>
      </w:r>
      <w:r w:rsidR="00934453" w:rsidRPr="001221B9">
        <w:rPr>
          <w:rFonts w:asciiTheme="minorEastAsia" w:eastAsiaTheme="minorEastAsia"/>
        </w:rPr>
        <w:t>宋僑置樓煩縣於汝陰郡界，後魏以縣為下蔡郡治所，後齊廢郡，隋改為潁上縣，唐屬潁州。九域志︰在州東一百一十七里。趨，七喻翻。</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十二月，甲子，王建敗山行章及西川騎將宋行能於廣都；</w:t>
      </w:r>
      <w:r w:rsidR="00934453" w:rsidRPr="001221B9">
        <w:rPr>
          <w:rStyle w:val="00Text"/>
          <w:rFonts w:asciiTheme="minorEastAsia"/>
        </w:rPr>
        <w:t>敗，補邁翻。</w:t>
      </w:r>
      <w:r w:rsidR="00934453" w:rsidRPr="001221B9">
        <w:rPr>
          <w:rFonts w:asciiTheme="minorEastAsia"/>
        </w:rPr>
        <w:t>行能奔還成都，行章退守眉州。壬申，行章請降於建。</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戊寅，孫儒自廣陵引兵渡江，壬午</w:t>
      </w:r>
      <w:r w:rsidR="00934453" w:rsidRPr="001221B9">
        <w:rPr>
          <w:rFonts w:asciiTheme="minorEastAsia"/>
        </w:rPr>
        <w:t>，逐田頵，取常州，以劉建鋒守之。儒還廣陵，建鋒又逐成及，取潤州。</w:t>
      </w:r>
      <w:r w:rsidR="00934453" w:rsidRPr="001221B9">
        <w:rPr>
          <w:rStyle w:val="00Text"/>
          <w:rFonts w:asciiTheme="minorEastAsia"/>
        </w:rPr>
        <w:t>成及為錢鏐守潤州。</w:t>
      </w:r>
    </w:p>
    <w:p w:rsidR="006E3E05"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前山南東道節度使劉巨容之在襄陽也，有申屠生敎之燒藥為黃金。田令孜之弟過襄陽，巨容出金示之。及寓居成都，</w:t>
      </w:r>
      <w:r w:rsidR="00934453" w:rsidRPr="001221B9">
        <w:rPr>
          <w:rStyle w:val="00Text"/>
          <w:rFonts w:asciiTheme="minorEastAsia"/>
        </w:rPr>
        <w:t>中和四年，巨容自襄陽奔成都。</w:t>
      </w:r>
      <w:r w:rsidR="00934453" w:rsidRPr="001221B9">
        <w:rPr>
          <w:rFonts w:asciiTheme="minorEastAsia"/>
        </w:rPr>
        <w:t>令孜求其方，不與，恨之，是歲，令孜殺巨容，滅其族。</w:t>
      </w:r>
    </w:p>
    <w:p w:rsidR="00934453" w:rsidRPr="001221B9" w:rsidRDefault="00DC1A2A" w:rsidP="00DF5A42">
      <w:pPr>
        <w:pStyle w:val="2"/>
        <w:spacing w:before="0" w:after="0" w:line="240" w:lineRule="auto"/>
      </w:pPr>
      <w:bookmarkStart w:id="280" w:name="_Toc23857545"/>
      <w:bookmarkStart w:id="281" w:name="_Toc33001043"/>
      <w:r w:rsidRPr="00DC1A2A">
        <w:rPr>
          <w:rStyle w:val="01Text"/>
          <w:rFonts w:asciiTheme="minorEastAsia" w:eastAsiaTheme="minorEastAsia"/>
          <w:sz w:val="21"/>
        </w:rPr>
        <w:t>大順</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庚戌、八九</w:t>
      </w:r>
      <w:r w:rsidR="00934453" w:rsidRPr="00DB2415">
        <w:rPr>
          <w:rFonts w:asciiTheme="minorEastAsia" w:eastAsiaTheme="minorEastAsia"/>
          <w:b w:val="0"/>
          <w:color w:val="006400"/>
          <w:sz w:val="18"/>
        </w:rPr>
        <w:t>○</w:t>
      </w:r>
      <w:r w:rsidR="00046F27" w:rsidRPr="00DB2415">
        <w:rPr>
          <w:rFonts w:asciiTheme="minorEastAsia" w:eastAsiaTheme="minorEastAsia" w:hAnsi="宋体" w:cs="宋体" w:hint="eastAsia"/>
          <w:b w:val="0"/>
          <w:color w:val="006400"/>
          <w:sz w:val="18"/>
        </w:rPr>
        <w:t>）</w:t>
      </w:r>
      <w:bookmarkEnd w:id="280"/>
      <w:bookmarkEnd w:id="281"/>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春，正月，戊子朔，羣臣上尊號曰聖文睿德光武弘孝皇帝；改元。</w:t>
      </w:r>
      <w:r w:rsidR="00934453" w:rsidRPr="001221B9">
        <w:rPr>
          <w:rStyle w:val="00Text"/>
          <w:rFonts w:asciiTheme="minorEastAsia"/>
        </w:rPr>
        <w:t>上，時掌翻。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李克用急攻邢州，孟遷食竭力盡，執王虔裕及汴兵以降。</w:t>
      </w:r>
      <w:r w:rsidR="00934453" w:rsidRPr="001221B9">
        <w:rPr>
          <w:rFonts w:asciiTheme="minorEastAsia" w:eastAsiaTheme="minorEastAsia"/>
        </w:rPr>
        <w:t>僖宗中和二年，孟方立據邢、磁、洺三州，至是而亡。考異曰︰唐末見聞錄︰</w:t>
      </w:r>
      <w:r w:rsidR="000F1B0C">
        <w:rPr>
          <w:rFonts w:asciiTheme="minorEastAsia" w:eastAsiaTheme="minorEastAsia"/>
        </w:rPr>
        <w:t>「</w:t>
      </w:r>
      <w:r w:rsidR="00934453" w:rsidRPr="001221B9">
        <w:rPr>
          <w:rFonts w:asciiTheme="minorEastAsia" w:eastAsiaTheme="minorEastAsia"/>
        </w:rPr>
        <w:t>龍紀元年，大軍守破邢州城，孟遷投來，拜李存孝邢州刺史。十一月，四日，孟遷補充敎練使。</w:t>
      </w:r>
      <w:r w:rsidR="000F1B0C">
        <w:rPr>
          <w:rFonts w:asciiTheme="minorEastAsia" w:eastAsiaTheme="minorEastAsia"/>
        </w:rPr>
        <w:t>」</w:t>
      </w:r>
      <w:r w:rsidR="00934453" w:rsidRPr="001221B9">
        <w:rPr>
          <w:rFonts w:asciiTheme="minorEastAsia" w:eastAsiaTheme="minorEastAsia"/>
        </w:rPr>
        <w:t>太祖紀年錄及薛居正五代史</w:t>
      </w:r>
      <w:r w:rsidR="00934453" w:rsidRPr="001221B9">
        <w:rPr>
          <w:rFonts w:asciiTheme="minorEastAsia" w:eastAsiaTheme="minorEastAsia"/>
        </w:rPr>
        <w:t>·</w:t>
      </w:r>
      <w:r w:rsidR="00934453" w:rsidRPr="001221B9">
        <w:rPr>
          <w:rFonts w:asciiTheme="minorEastAsia" w:eastAsiaTheme="minorEastAsia"/>
        </w:rPr>
        <w:t>太祖紀，皆曰</w:t>
      </w:r>
      <w:r w:rsidR="000F1B0C">
        <w:rPr>
          <w:rFonts w:asciiTheme="minorEastAsia" w:eastAsiaTheme="minorEastAsia"/>
        </w:rPr>
        <w:t>「</w:t>
      </w:r>
      <w:r w:rsidR="00934453" w:rsidRPr="001221B9">
        <w:rPr>
          <w:rFonts w:asciiTheme="minorEastAsia" w:eastAsiaTheme="minorEastAsia"/>
        </w:rPr>
        <w:t>大順元年，李存孝攻邢州急，邢帥孟遷以邢、洺、磁三州歸于我，執朱溫之將王虔裕等三百人以獻</w:t>
      </w:r>
      <w:r w:rsidR="000F1B0C">
        <w:rPr>
          <w:rFonts w:asciiTheme="minorEastAsia" w:eastAsiaTheme="minorEastAsia"/>
        </w:rPr>
        <w:t>」</w:t>
      </w:r>
      <w:r w:rsidR="00934453" w:rsidRPr="001221B9">
        <w:rPr>
          <w:rFonts w:asciiTheme="minorEastAsia" w:eastAsiaTheme="minorEastAsia"/>
        </w:rPr>
        <w:t>，而無月。太祖紀年錄又曰︰</w:t>
      </w:r>
      <w:r w:rsidR="000F1B0C">
        <w:rPr>
          <w:rFonts w:asciiTheme="minorEastAsia" w:eastAsiaTheme="minorEastAsia"/>
        </w:rPr>
        <w:t>「</w:t>
      </w:r>
      <w:r w:rsidR="00934453" w:rsidRPr="001221B9">
        <w:rPr>
          <w:rFonts w:asciiTheme="minorEastAsia" w:eastAsiaTheme="minorEastAsia"/>
        </w:rPr>
        <w:t>太祖徙孟遷于太原，以大將安金俊為邢洺團練使。</w:t>
      </w:r>
      <w:r w:rsidR="000F1B0C">
        <w:rPr>
          <w:rFonts w:asciiTheme="minorEastAsia" w:eastAsiaTheme="minorEastAsia"/>
        </w:rPr>
        <w:t>」</w:t>
      </w:r>
      <w:r w:rsidR="00934453" w:rsidRPr="001221B9">
        <w:rPr>
          <w:rFonts w:asciiTheme="minorEastAsia" w:eastAsiaTheme="minorEastAsia"/>
        </w:rPr>
        <w:t>薛史</w:t>
      </w:r>
      <w:r w:rsidR="00934453" w:rsidRPr="001221B9">
        <w:rPr>
          <w:rFonts w:asciiTheme="minorEastAsia" w:eastAsiaTheme="minorEastAsia"/>
        </w:rPr>
        <w:t>·</w:t>
      </w:r>
      <w:r w:rsidR="00934453" w:rsidRPr="001221B9">
        <w:rPr>
          <w:rFonts w:asciiTheme="minorEastAsia" w:eastAsiaTheme="minorEastAsia"/>
        </w:rPr>
        <w:t>孟遷傳曰︰</w:t>
      </w:r>
      <w:r w:rsidR="000F1B0C">
        <w:rPr>
          <w:rFonts w:asciiTheme="minorEastAsia" w:eastAsiaTheme="minorEastAsia"/>
        </w:rPr>
        <w:t>「</w:t>
      </w:r>
      <w:r w:rsidR="00934453" w:rsidRPr="001221B9">
        <w:rPr>
          <w:rFonts w:asciiTheme="minorEastAsia" w:eastAsiaTheme="minorEastAsia"/>
        </w:rPr>
        <w:t>大順元年，二月，遷執王虔裕等乞降，武皇令安金俊代之。</w:t>
      </w:r>
      <w:r w:rsidR="000F1B0C">
        <w:rPr>
          <w:rFonts w:asciiTheme="minorEastAsia" w:eastAsiaTheme="minorEastAsia"/>
        </w:rPr>
        <w:t>」</w:t>
      </w:r>
      <w:r w:rsidR="00934453" w:rsidRPr="001221B9">
        <w:rPr>
          <w:rFonts w:asciiTheme="minorEastAsia" w:eastAsiaTheme="minorEastAsia"/>
        </w:rPr>
        <w:t>今從實錄。薛史</w:t>
      </w:r>
      <w:r w:rsidR="00934453" w:rsidRPr="001221B9">
        <w:rPr>
          <w:rFonts w:asciiTheme="minorEastAsia" w:eastAsiaTheme="minorEastAsia"/>
        </w:rPr>
        <w:t>·</w:t>
      </w:r>
      <w:r w:rsidR="00934453" w:rsidRPr="001221B9">
        <w:rPr>
          <w:rFonts w:asciiTheme="minorEastAsia" w:eastAsiaTheme="minorEastAsia"/>
        </w:rPr>
        <w:t>虔裕傳曰︰</w:t>
      </w:r>
      <w:r w:rsidR="000F1B0C">
        <w:rPr>
          <w:rFonts w:asciiTheme="minorEastAsia" w:eastAsiaTheme="minorEastAsia"/>
        </w:rPr>
        <w:t>「</w:t>
      </w:r>
      <w:r w:rsidR="00934453" w:rsidRPr="001221B9">
        <w:rPr>
          <w:rFonts w:asciiTheme="minorEastAsia" w:eastAsiaTheme="minorEastAsia"/>
        </w:rPr>
        <w:t>時太祖大軍方討兗、鄆，未及救援，邢人困而攜貳，遷乃縶虔裕送于太原，尋為所殺。</w:t>
      </w:r>
      <w:r w:rsidR="000F1B0C">
        <w:rPr>
          <w:rFonts w:asciiTheme="minorEastAsia" w:eastAsiaTheme="minorEastAsia"/>
        </w:rPr>
        <w:t>」</w:t>
      </w:r>
      <w:r w:rsidR="00934453" w:rsidRPr="001221B9">
        <w:rPr>
          <w:rFonts w:asciiTheme="minorEastAsia" w:eastAsiaTheme="minorEastAsia"/>
        </w:rPr>
        <w:t>按是時全忠方攻時溥，未討兗、鄆也。虔裕傳誤。</w:t>
      </w:r>
      <w:r w:rsidR="00934453" w:rsidRPr="00101E55">
        <w:rPr>
          <w:rStyle w:val="01Text"/>
          <w:rFonts w:asciiTheme="minorEastAsia" w:eastAsiaTheme="minorEastAsia"/>
          <w:sz w:val="21"/>
        </w:rPr>
        <w:t>克用以安金俊為邢洺團練使。</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壬寅，王建攻邛州，</w:t>
      </w:r>
      <w:r w:rsidR="00934453" w:rsidRPr="001221B9">
        <w:rPr>
          <w:rStyle w:val="00Text"/>
          <w:rFonts w:asciiTheme="minorEastAsia"/>
        </w:rPr>
        <w:t>邛，渠容翻。</w:t>
      </w:r>
      <w:r w:rsidR="00934453" w:rsidRPr="001221B9">
        <w:rPr>
          <w:rFonts w:asciiTheme="minorEastAsia"/>
        </w:rPr>
        <w:t>陳敬瑄遣其大將彭城楊儒將兵三千助刺史毛湘守之，湘出戰，屢敗。楊儒登城，見建兵盛，歎曰︰</w:t>
      </w:r>
      <w:r w:rsidR="000F1B0C">
        <w:rPr>
          <w:rFonts w:asciiTheme="minorEastAsia"/>
        </w:rPr>
        <w:t>「</w:t>
      </w:r>
      <w:r w:rsidR="00934453" w:rsidRPr="001221B9">
        <w:rPr>
          <w:rFonts w:asciiTheme="minorEastAsia"/>
        </w:rPr>
        <w:t>唐祚盡矣，王公治衆，嚴而不殘，殆可以庇民乎！</w:t>
      </w:r>
      <w:r w:rsidR="000F1B0C">
        <w:rPr>
          <w:rFonts w:asciiTheme="minorEastAsia"/>
        </w:rPr>
        <w:t>」</w:t>
      </w:r>
      <w:r w:rsidR="00934453" w:rsidRPr="001221B9">
        <w:rPr>
          <w:rStyle w:val="00Text"/>
          <w:rFonts w:asciiTheme="minorEastAsia"/>
        </w:rPr>
        <w:t>治，直之翻。</w:t>
      </w:r>
      <w:r w:rsidR="00934453" w:rsidRPr="001221B9">
        <w:rPr>
          <w:rFonts w:asciiTheme="minorEastAsia"/>
        </w:rPr>
        <w:t>遂帥所部出降。</w:t>
      </w:r>
      <w:r w:rsidR="00934453" w:rsidRPr="001221B9">
        <w:rPr>
          <w:rStyle w:val="00Text"/>
          <w:rFonts w:asciiTheme="minorEastAsia"/>
        </w:rPr>
        <w:t>帥，讀曰率。降，戶江翻。</w:t>
      </w:r>
      <w:r w:rsidR="00934453" w:rsidRPr="001221B9">
        <w:rPr>
          <w:rFonts w:asciiTheme="minorEastAsia"/>
        </w:rPr>
        <w:t>建養以為子，更甚姓名曰王宗儒。</w:t>
      </w:r>
      <w:r w:rsidR="00934453" w:rsidRPr="001221B9">
        <w:rPr>
          <w:rStyle w:val="00Text"/>
          <w:rFonts w:asciiTheme="minorEastAsia"/>
        </w:rPr>
        <w:t>更，工衡翻。</w:t>
      </w:r>
      <w:r w:rsidR="00934453" w:rsidRPr="001221B9">
        <w:rPr>
          <w:rFonts w:asciiTheme="minorEastAsia"/>
        </w:rPr>
        <w:t>乙巳，建留永平節度判官張琳為邛南招安使，引兵還成都。</w:t>
      </w:r>
      <w:r w:rsidR="00934453" w:rsidRPr="001221B9">
        <w:rPr>
          <w:rStyle w:val="00Text"/>
          <w:rFonts w:asciiTheme="minorEastAsia"/>
        </w:rPr>
        <w:t>復攻陳敬瑄也。</w:t>
      </w:r>
      <w:r w:rsidR="00934453" w:rsidRPr="001221B9">
        <w:rPr>
          <w:rFonts w:asciiTheme="minorEastAsia"/>
        </w:rPr>
        <w:t>琳，許州人也。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陳敬瑄分兵布寨於犀浦、郫、導江等縣，</w:t>
      </w:r>
      <w:r w:rsidRPr="001221B9">
        <w:rPr>
          <w:rFonts w:asciiTheme="minorEastAsia" w:eastAsiaTheme="minorEastAsia"/>
        </w:rPr>
        <w:t>垂拱二年，分成都縣置犀浦縣。郫，漢古縣，唐並屬成都府。九域志︰郫縣在府西四十五里。</w:t>
      </w:r>
      <w:r w:rsidRPr="00101E55">
        <w:rPr>
          <w:rStyle w:val="01Text"/>
          <w:rFonts w:asciiTheme="minorEastAsia" w:eastAsiaTheme="minorEastAsia"/>
          <w:sz w:val="21"/>
        </w:rPr>
        <w:t>發城中民戶一丁，</w:t>
      </w:r>
      <w:r w:rsidRPr="001221B9">
        <w:rPr>
          <w:rFonts w:asciiTheme="minorEastAsia" w:eastAsiaTheme="minorEastAsia"/>
        </w:rPr>
        <w:t>不計其家丁數多少，一戶則發一丁。</w:t>
      </w:r>
      <w:r w:rsidRPr="00101E55">
        <w:rPr>
          <w:rStyle w:val="01Text"/>
          <w:rFonts w:asciiTheme="minorEastAsia" w:eastAsiaTheme="minorEastAsia"/>
          <w:sz w:val="21"/>
        </w:rPr>
        <w:t>晝則穿重壕，採竹木，運磚石，</w:t>
      </w:r>
      <w:r w:rsidRPr="001221B9">
        <w:rPr>
          <w:rFonts w:asciiTheme="minorEastAsia" w:eastAsiaTheme="minorEastAsia"/>
        </w:rPr>
        <w:t>重，直龍翻。史炤曰︰古史考︰烏曹作塼。</w:t>
      </w:r>
      <w:r w:rsidRPr="00101E55">
        <w:rPr>
          <w:rStyle w:val="01Text"/>
          <w:rFonts w:asciiTheme="minorEastAsia" w:eastAsiaTheme="minorEastAsia"/>
          <w:sz w:val="21"/>
        </w:rPr>
        <w:t>夜則登城，擊柝巡警，無休息。</w:t>
      </w:r>
    </w:p>
    <w:p w:rsidR="00934453" w:rsidRPr="001221B9" w:rsidRDefault="00934453" w:rsidP="00DF5A42">
      <w:pPr>
        <w:rPr>
          <w:rFonts w:asciiTheme="minorEastAsia"/>
        </w:rPr>
      </w:pPr>
      <w:r w:rsidRPr="001221B9">
        <w:rPr>
          <w:rFonts w:asciiTheme="minorEastAsia"/>
        </w:rPr>
        <w:t>韋召度營於唐橋，王建營於東閶門外；建事昭度甚謹。</w:t>
      </w:r>
    </w:p>
    <w:p w:rsidR="00934453" w:rsidRPr="001221B9" w:rsidRDefault="00934453" w:rsidP="00DF5A42">
      <w:pPr>
        <w:rPr>
          <w:rFonts w:asciiTheme="minorEastAsia"/>
        </w:rPr>
      </w:pPr>
      <w:r w:rsidRPr="001221B9">
        <w:rPr>
          <w:rFonts w:asciiTheme="minorEastAsia"/>
        </w:rPr>
        <w:t>辛亥，簡州將杜有遷執刺史員虔嵩降於建，</w:t>
      </w:r>
      <w:r w:rsidRPr="001221B9">
        <w:rPr>
          <w:rStyle w:val="00Text"/>
          <w:rFonts w:asciiTheme="minorEastAsia"/>
        </w:rPr>
        <w:t>員，音云，又音運，姓也。</w:t>
      </w:r>
      <w:r w:rsidRPr="001221B9">
        <w:rPr>
          <w:rFonts w:asciiTheme="minorEastAsia"/>
        </w:rPr>
        <w:t>建以有遷知州事。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汴將龐師古等衆號十萬，渡淮，聲言救楊行密，攻下天長，壬子，下高郵。</w:t>
      </w:r>
      <w:r w:rsidR="00934453" w:rsidRPr="001221B9">
        <w:rPr>
          <w:rStyle w:val="00Text"/>
          <w:rFonts w:asciiTheme="minorEastAsia"/>
        </w:rPr>
        <w:t>下者，降下。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二月，己未，資州將侯元綽執刺史楊戡降於王建，建以元綽知州事。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乙丑，加朱全忠守中書令。</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龐師古引兵深入淮南，己巳，與孫儒戰於陵亭，</w:t>
      </w:r>
      <w:r w:rsidR="00934453" w:rsidRPr="001221B9">
        <w:rPr>
          <w:rStyle w:val="00Text"/>
          <w:rFonts w:asciiTheme="minorEastAsia"/>
        </w:rPr>
        <w:t>九域志︰泰州興化縣有陵亭鎭。</w:t>
      </w:r>
      <w:r w:rsidR="00934453" w:rsidRPr="001221B9">
        <w:rPr>
          <w:rFonts w:asciiTheme="minorEastAsia"/>
        </w:rPr>
        <w:t>師古兵敗而還。</w:t>
      </w:r>
      <w:r w:rsidR="00934453" w:rsidRPr="001221B9">
        <w:rPr>
          <w:rStyle w:val="00Text"/>
          <w:rFonts w:asciiTheme="minorEastAsia"/>
        </w:rPr>
        <w:t>還，從宣翻，又如字。</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楊行密遣其將馬敬言將兵五千，乘虛襲據潤州。李友將兵二萬屯青城，將攻常州。安仁義、劉威、田頵敗劉建鋒於武進，</w:t>
      </w:r>
      <w:r w:rsidR="00934453" w:rsidRPr="001221B9">
        <w:rPr>
          <w:rStyle w:val="00Text"/>
          <w:rFonts w:asciiTheme="minorEastAsia"/>
        </w:rPr>
        <w:t>去年，孫儒使劉建鋒據常、潤。晉分曲阿縣置武進縣，梁改為蘭陵，隋廢，唐垂拱二年，又分晉陵置武進縣，屬常州。九域志，縣有青城鎭。</w:t>
      </w:r>
      <w:r w:rsidR="00934453" w:rsidRPr="001221B9">
        <w:rPr>
          <w:rFonts w:asciiTheme="minorEastAsia"/>
        </w:rPr>
        <w:t>敬言、仁義、威屯潤州。友，合肥人；威，愼縣人也。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李克用將兵攻雲州防禦使赫連鐸，克其東城。鐸求救於盧龍節度使李匡威，匡威將兵三萬赴之。丙子，邢洺團練使安金俊中流矢死，</w:t>
      </w:r>
      <w:r w:rsidR="00934453" w:rsidRPr="001221B9">
        <w:rPr>
          <w:rFonts w:asciiTheme="minorEastAsia" w:eastAsiaTheme="minorEastAsia"/>
        </w:rPr>
        <w:t>中，竹仲翻。考異曰︰實錄︰</w:t>
      </w:r>
      <w:r w:rsidR="000F1B0C">
        <w:rPr>
          <w:rFonts w:asciiTheme="minorEastAsia" w:eastAsiaTheme="minorEastAsia"/>
        </w:rPr>
        <w:t>「</w:t>
      </w:r>
      <w:r w:rsidR="00934453" w:rsidRPr="001221B9">
        <w:rPr>
          <w:rFonts w:asciiTheme="minorEastAsia" w:eastAsiaTheme="minorEastAsia"/>
        </w:rPr>
        <w:t>四月，丙辰朔，李克用遣安金俊率師攻雲州，赫連鐸求援於幽州李匡威，匡威出師赴之，戰于蔚州，太原府軍大敗，燕師執金俊，獻于朝。</w:t>
      </w:r>
      <w:r w:rsidR="000F1B0C">
        <w:rPr>
          <w:rFonts w:asciiTheme="minorEastAsia" w:eastAsiaTheme="minorEastAsia"/>
        </w:rPr>
        <w:t>」</w:t>
      </w:r>
      <w:r w:rsidR="00934453" w:rsidRPr="001221B9">
        <w:rPr>
          <w:rFonts w:asciiTheme="minorEastAsia" w:eastAsiaTheme="minorEastAsia"/>
        </w:rPr>
        <w:t>據太祖紀年錄，攻雲州在三月。舊紀、實錄皆在四月，恐是約奏到。然紀年錄不言克用敗，蓋諱之也。今從唐末見聞錄。又紀年錄、唐末見聞錄皆云金俊戰死。實錄云執獻之，亦誤。</w:t>
      </w:r>
      <w:r w:rsidR="00934453" w:rsidRPr="00101E55">
        <w:rPr>
          <w:rStyle w:val="01Text"/>
          <w:rFonts w:asciiTheme="minorEastAsia" w:eastAsiaTheme="minorEastAsia"/>
          <w:sz w:val="21"/>
        </w:rPr>
        <w:t>河東萬勝軍使申信叛降於鐸。會幽州軍至，克用引還。</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時溥求救於河東，李克用遣其將石君和將五百騎赴之。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李克用巡潞州，以供具不厚，怒昭義節度使李克脩，詬而笞之；</w:t>
      </w:r>
      <w:r w:rsidR="00934453" w:rsidRPr="001221B9">
        <w:rPr>
          <w:rFonts w:asciiTheme="minorEastAsia" w:eastAsiaTheme="minorEastAsia"/>
        </w:rPr>
        <w:t>詬，古候翻，又許候翻。</w:t>
      </w:r>
      <w:r w:rsidR="00934453" w:rsidRPr="00101E55">
        <w:rPr>
          <w:rStyle w:val="01Text"/>
          <w:rFonts w:asciiTheme="minorEastAsia" w:eastAsiaTheme="minorEastAsia"/>
          <w:sz w:val="21"/>
        </w:rPr>
        <w:t>克脩慙憤成疾，三月，薨。</w:t>
      </w:r>
      <w:r w:rsidR="00934453" w:rsidRPr="001221B9">
        <w:rPr>
          <w:rFonts w:asciiTheme="minorEastAsia" w:eastAsiaTheme="minorEastAsia"/>
        </w:rPr>
        <w:t>考異曰︰太祖紀年錄︰</w:t>
      </w:r>
      <w:r w:rsidR="000F1B0C">
        <w:rPr>
          <w:rFonts w:asciiTheme="minorEastAsia" w:eastAsiaTheme="minorEastAsia"/>
        </w:rPr>
        <w:t>「</w:t>
      </w:r>
      <w:r w:rsidR="00934453" w:rsidRPr="001221B9">
        <w:rPr>
          <w:rFonts w:asciiTheme="minorEastAsia" w:eastAsiaTheme="minorEastAsia"/>
        </w:rPr>
        <w:t>太祖遣李罕之、李存孝攻邢州。十月，且命班師，由上黨而歸。克脩性吝嗇，太祖左右徵賂於克脩，旬日間，費收十萬，尚以為供張不豐，掎其事，笞克脩而歸太原。俄而克脩憤恥寢疾。</w:t>
      </w:r>
      <w:r w:rsidR="000F1B0C">
        <w:rPr>
          <w:rFonts w:asciiTheme="minorEastAsia" w:eastAsiaTheme="minorEastAsia"/>
        </w:rPr>
        <w:t>」</w:t>
      </w:r>
      <w:r w:rsidR="00934453" w:rsidRPr="001221B9">
        <w:rPr>
          <w:rFonts w:asciiTheme="minorEastAsia" w:eastAsiaTheme="minorEastAsia"/>
        </w:rPr>
        <w:t>薛史</w:t>
      </w:r>
      <w:r w:rsidR="00934453" w:rsidRPr="001221B9">
        <w:rPr>
          <w:rFonts w:asciiTheme="minorEastAsia" w:eastAsiaTheme="minorEastAsia"/>
        </w:rPr>
        <w:t>·</w:t>
      </w:r>
      <w:r w:rsidR="00934453" w:rsidRPr="001221B9">
        <w:rPr>
          <w:rFonts w:asciiTheme="minorEastAsia" w:eastAsiaTheme="minorEastAsia"/>
        </w:rPr>
        <w:t>克脩傳曰︰</w:t>
      </w:r>
      <w:r w:rsidR="000F1B0C">
        <w:rPr>
          <w:rFonts w:asciiTheme="minorEastAsia" w:eastAsiaTheme="minorEastAsia"/>
        </w:rPr>
        <w:t>「</w:t>
      </w:r>
      <w:r w:rsidR="00934453" w:rsidRPr="001221B9">
        <w:rPr>
          <w:rFonts w:asciiTheme="minorEastAsia" w:eastAsiaTheme="minorEastAsia"/>
        </w:rPr>
        <w:t>龍紀元年，武皇大舉以伐邢洺，及班師，因撫封於上黨。</w:t>
      </w:r>
      <w:r w:rsidR="000F1B0C">
        <w:rPr>
          <w:rFonts w:asciiTheme="minorEastAsia" w:eastAsiaTheme="minorEastAsia"/>
        </w:rPr>
        <w:t>」</w:t>
      </w:r>
      <w:r w:rsidR="00934453" w:rsidRPr="001221B9">
        <w:rPr>
          <w:rFonts w:asciiTheme="minorEastAsia" w:eastAsiaTheme="minorEastAsia"/>
        </w:rPr>
        <w:t>按太祖紀但遣罕之、存孝攻邢州，不云親行。蓋罕之、存孝圍邢州，克用但以大軍屯境上為之聲援，去十月先還，罕之、存孝猶圍邢州，故正月孟遷降也。</w:t>
      </w:r>
      <w:r w:rsidR="00934453" w:rsidRPr="00101E55">
        <w:rPr>
          <w:rStyle w:val="01Text"/>
          <w:rFonts w:asciiTheme="minorEastAsia" w:eastAsiaTheme="minorEastAsia"/>
          <w:sz w:val="21"/>
        </w:rPr>
        <w:t>克用表其弟決勝軍使克恭為昭義留後。</w:t>
      </w:r>
      <w:r w:rsidR="00934453" w:rsidRPr="001221B9">
        <w:rPr>
          <w:rFonts w:asciiTheme="minorEastAsia" w:eastAsiaTheme="minorEastAsia"/>
        </w:rPr>
        <w:t>為潞州叛克用張本。</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賜宣歙軍號寧國，以楊行密為節度使。</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夏，四月，宿州將張筠逐刺史張紹光，附于時溥；</w:t>
      </w:r>
      <w:r w:rsidR="00934453" w:rsidRPr="001221B9">
        <w:rPr>
          <w:rStyle w:val="00Text"/>
          <w:rFonts w:asciiTheme="minorEastAsia"/>
        </w:rPr>
        <w:t>去年朱全忠取宿州。</w:t>
      </w:r>
      <w:r w:rsidR="00934453" w:rsidRPr="001221B9">
        <w:rPr>
          <w:rFonts w:asciiTheme="minorEastAsia"/>
        </w:rPr>
        <w:t>朱全忠帥諸軍討之。</w:t>
      </w:r>
      <w:r w:rsidR="00934453" w:rsidRPr="001221B9">
        <w:rPr>
          <w:rStyle w:val="00Text"/>
          <w:rFonts w:asciiTheme="minorEastAsia"/>
        </w:rPr>
        <w:t>帥，讀曰率。</w:t>
      </w:r>
      <w:r w:rsidR="00934453" w:rsidRPr="001221B9">
        <w:rPr>
          <w:rFonts w:asciiTheme="minorEastAsia"/>
        </w:rPr>
        <w:t>溥出兵掠碭山，</w:t>
      </w:r>
      <w:r w:rsidR="00934453" w:rsidRPr="001221B9">
        <w:rPr>
          <w:rStyle w:val="00Text"/>
          <w:rFonts w:asciiTheme="minorEastAsia"/>
        </w:rPr>
        <w:t>碭，徒郞翻。</w:t>
      </w:r>
      <w:r w:rsidR="00934453" w:rsidRPr="001221B9">
        <w:rPr>
          <w:rFonts w:asciiTheme="minorEastAsia"/>
        </w:rPr>
        <w:t>全忠遣牙內都指揮使朱友裕擊之，殺三千餘人，擒石君和。</w:t>
      </w:r>
      <w:r w:rsidR="00934453" w:rsidRPr="001221B9">
        <w:rPr>
          <w:rStyle w:val="00Text"/>
          <w:rFonts w:asciiTheme="minorEastAsia"/>
        </w:rPr>
        <w:t>考異曰︰郗象梁太祖實錄，前云四月丙辰，後云乙卯溥出兵。按長曆，乙卯，四月晦日。實錄誤也。</w:t>
      </w:r>
      <w:r w:rsidR="00934453" w:rsidRPr="001221B9">
        <w:rPr>
          <w:rFonts w:asciiTheme="minorEastAsia"/>
        </w:rPr>
        <w:t>友裕，全忠之子也。</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乙丑，陳敬瑄遣蜀州刺史任從海將兵二萬救邛州，戰敗，欲以蜀州降王建；敬瑄殺之，</w:t>
      </w:r>
      <w:r w:rsidR="00934453" w:rsidRPr="001221B9">
        <w:rPr>
          <w:rStyle w:val="00Text"/>
          <w:rFonts w:asciiTheme="minorEastAsia"/>
        </w:rPr>
        <w:t>任，音壬。</w:t>
      </w:r>
      <w:r w:rsidR="00934453" w:rsidRPr="001221B9">
        <w:rPr>
          <w:rFonts w:asciiTheme="minorEastAsia"/>
        </w:rPr>
        <w:t>以徐公鉥代為蜀州刺史。</w:t>
      </w:r>
      <w:r w:rsidR="00934453" w:rsidRPr="001221B9">
        <w:rPr>
          <w:rStyle w:val="00Text"/>
          <w:rFonts w:asciiTheme="minorEastAsia"/>
        </w:rPr>
        <w:t>鉥，時橘翻。</w:t>
      </w:r>
      <w:r w:rsidR="00934453" w:rsidRPr="001221B9">
        <w:rPr>
          <w:rFonts w:asciiTheme="minorEastAsia"/>
        </w:rPr>
        <w:t>丙寅，嘉州刺史朱實舉州降于建。丙子，僰道土豪文武堅執戎州刺史謝承恩降于建。</w:t>
      </w:r>
      <w:r w:rsidR="00934453" w:rsidRPr="001221B9">
        <w:rPr>
          <w:rStyle w:val="00Text"/>
          <w:rFonts w:asciiTheme="minorEastAsia"/>
        </w:rPr>
        <w:t>僰道，故僰侯國，漢立縣，為犍為郡治所，梁置戎州。僰，蒲北翻。</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赫連鐸、李匡威表請討李克用。</w:t>
      </w:r>
      <w:r w:rsidR="00934453" w:rsidRPr="001221B9">
        <w:rPr>
          <w:rStyle w:val="00Text"/>
          <w:rFonts w:asciiTheme="minorEastAsia"/>
        </w:rPr>
        <w:t>乘其不利也。</w:t>
      </w:r>
      <w:r w:rsidR="00934453" w:rsidRPr="001221B9">
        <w:rPr>
          <w:rFonts w:asciiTheme="minorEastAsia"/>
        </w:rPr>
        <w:t>朱全忠亦上言︰</w:t>
      </w:r>
      <w:r w:rsidR="000F1B0C">
        <w:rPr>
          <w:rFonts w:asciiTheme="minorEastAsia"/>
        </w:rPr>
        <w:t>「</w:t>
      </w:r>
      <w:r w:rsidR="00934453" w:rsidRPr="001221B9">
        <w:rPr>
          <w:rFonts w:asciiTheme="minorEastAsia"/>
        </w:rPr>
        <w:t>克用終為國患，今因其敗，臣請帥汴、滑、孟三軍，</w:t>
      </w:r>
      <w:r w:rsidR="00934453" w:rsidRPr="001221B9">
        <w:rPr>
          <w:rStyle w:val="00Text"/>
          <w:rFonts w:asciiTheme="minorEastAsia"/>
        </w:rPr>
        <w:t>汴、滑、孟三鎭，時皆屬全忠。帥，讀曰率。</w:t>
      </w:r>
      <w:r w:rsidR="00934453" w:rsidRPr="001221B9">
        <w:rPr>
          <w:rFonts w:asciiTheme="minorEastAsia"/>
        </w:rPr>
        <w:t>與河北三鎭共除之。</w:t>
      </w:r>
      <w:r w:rsidR="00934453" w:rsidRPr="001221B9">
        <w:rPr>
          <w:rStyle w:val="00Text"/>
          <w:rFonts w:asciiTheme="minorEastAsia"/>
        </w:rPr>
        <w:t>河北三鎭，謂盧龍李匡威、成德王鎔、魏博羅弘信。</w:t>
      </w:r>
      <w:r w:rsidR="00934453" w:rsidRPr="001221B9">
        <w:rPr>
          <w:rFonts w:asciiTheme="minorEastAsia"/>
        </w:rPr>
        <w:t>乞朝廷命大臣為統帥。</w:t>
      </w:r>
      <w:r w:rsidR="000F1B0C">
        <w:rPr>
          <w:rFonts w:asciiTheme="minorEastAsia"/>
        </w:rPr>
        <w:t>」</w:t>
      </w:r>
      <w:r w:rsidR="00934453" w:rsidRPr="001221B9">
        <w:rPr>
          <w:rStyle w:val="00Text"/>
          <w:rFonts w:asciiTheme="minorEastAsia"/>
        </w:rPr>
        <w:t>帥，所類翻。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初，張濬因楊復恭以進，</w:t>
      </w:r>
      <w:r w:rsidRPr="001221B9">
        <w:rPr>
          <w:rFonts w:asciiTheme="minorEastAsia" w:eastAsiaTheme="minorEastAsia"/>
        </w:rPr>
        <w:t>事見二百五十四卷僖宗廣明元年。</w:t>
      </w:r>
      <w:r w:rsidRPr="00101E55">
        <w:rPr>
          <w:rStyle w:val="01Text"/>
          <w:rFonts w:asciiTheme="minorEastAsia" w:eastAsiaTheme="minorEastAsia"/>
          <w:sz w:val="21"/>
        </w:rPr>
        <w:t>復恭中廢，更附田令孜而薄復恭。</w:t>
      </w:r>
      <w:r w:rsidRPr="001221B9">
        <w:rPr>
          <w:rFonts w:asciiTheme="minorEastAsia" w:eastAsiaTheme="minorEastAsia"/>
        </w:rPr>
        <w:t>更，工衡翻，改也。附令孜事見中和元年。</w:t>
      </w:r>
      <w:r w:rsidRPr="00101E55">
        <w:rPr>
          <w:rStyle w:val="01Text"/>
          <w:rFonts w:asciiTheme="minorEastAsia" w:eastAsiaTheme="minorEastAsia"/>
          <w:sz w:val="21"/>
        </w:rPr>
        <w:t>及復恭再用事，深恨之。</w:t>
      </w:r>
      <w:r w:rsidRPr="001221B9">
        <w:rPr>
          <w:rFonts w:asciiTheme="minorEastAsia" w:eastAsiaTheme="minorEastAsia"/>
        </w:rPr>
        <w:t>襄王熅之亂，田令孜往依陳敬瑄，自是之後，復恭再用事。</w:t>
      </w:r>
      <w:r w:rsidRPr="00101E55">
        <w:rPr>
          <w:rStyle w:val="01Text"/>
          <w:rFonts w:asciiTheme="minorEastAsia" w:eastAsiaTheme="minorEastAsia"/>
          <w:sz w:val="21"/>
        </w:rPr>
        <w:t>上知濬與復恭有隙，特親倚之；</w:t>
      </w:r>
      <w:r w:rsidRPr="001221B9">
        <w:rPr>
          <w:rFonts w:asciiTheme="minorEastAsia" w:eastAsiaTheme="minorEastAsia"/>
        </w:rPr>
        <w:t>考異曰︰舊傳︰</w:t>
      </w:r>
      <w:r w:rsidR="000F1B0C">
        <w:rPr>
          <w:rFonts w:asciiTheme="minorEastAsia" w:eastAsiaTheme="minorEastAsia"/>
        </w:rPr>
        <w:t>「</w:t>
      </w:r>
      <w:r w:rsidRPr="001221B9">
        <w:rPr>
          <w:rFonts w:asciiTheme="minorEastAsia" w:eastAsiaTheme="minorEastAsia"/>
        </w:rPr>
        <w:t>再幸山南，復恭代令孜為中尉，罷濬知政事。昭宗初在藩邸，深疾宦官，復恭有援立大勳，恃恩任事，上心不平之。當時趨向者多言濬有方略，能畫大計，復用為宰相，判度支。</w:t>
      </w:r>
      <w:r w:rsidR="000F1B0C">
        <w:rPr>
          <w:rFonts w:asciiTheme="minorEastAsia" w:eastAsiaTheme="minorEastAsia"/>
        </w:rPr>
        <w:t>」</w:t>
      </w:r>
      <w:r w:rsidRPr="001221B9">
        <w:rPr>
          <w:rFonts w:asciiTheme="minorEastAsia" w:eastAsiaTheme="minorEastAsia"/>
        </w:rPr>
        <w:t>據舊紀、實錄、新紀、表，濬自光啓三年九月拜平章事，至大順二年兵敗坐貶，中間未嘗罷免。舊傳誤也。今從新傳。</w:t>
      </w:r>
      <w:r w:rsidRPr="00101E55">
        <w:rPr>
          <w:rStyle w:val="01Text"/>
          <w:rFonts w:asciiTheme="minorEastAsia" w:eastAsiaTheme="minorEastAsia"/>
          <w:sz w:val="21"/>
        </w:rPr>
        <w:t>濬亦以功名為己任，每自比謝安、裴度。克用之討黃巢屯河中也，</w:t>
      </w:r>
      <w:r w:rsidRPr="001221B9">
        <w:rPr>
          <w:rFonts w:asciiTheme="minorEastAsia" w:eastAsiaTheme="minorEastAsia"/>
        </w:rPr>
        <w:t>見二百五十五卷僖宗中和二十三年。</w:t>
      </w:r>
      <w:r w:rsidRPr="00101E55">
        <w:rPr>
          <w:rStyle w:val="01Text"/>
          <w:rFonts w:asciiTheme="minorEastAsia" w:eastAsiaTheme="minorEastAsia"/>
          <w:sz w:val="21"/>
        </w:rPr>
        <w:t>濬為都統判官。</w:t>
      </w:r>
      <w:r w:rsidRPr="001221B9">
        <w:rPr>
          <w:rFonts w:asciiTheme="minorEastAsia" w:eastAsiaTheme="minorEastAsia"/>
        </w:rPr>
        <w:t>王鐸為都統，張濬為判官。</w:t>
      </w:r>
      <w:r w:rsidRPr="00101E55">
        <w:rPr>
          <w:rStyle w:val="01Text"/>
          <w:rFonts w:asciiTheme="minorEastAsia" w:eastAsiaTheme="minorEastAsia"/>
          <w:sz w:val="21"/>
        </w:rPr>
        <w:t>克用薄其為人，聞其作相，私謂詔使曰︰</w:t>
      </w:r>
      <w:r w:rsidR="000F1B0C">
        <w:rPr>
          <w:rStyle w:val="01Text"/>
          <w:rFonts w:asciiTheme="minorEastAsia" w:eastAsiaTheme="minorEastAsia"/>
          <w:sz w:val="21"/>
        </w:rPr>
        <w:t>「</w:t>
      </w:r>
      <w:r w:rsidRPr="00101E55">
        <w:rPr>
          <w:rStyle w:val="01Text"/>
          <w:rFonts w:asciiTheme="minorEastAsia" w:eastAsiaTheme="minorEastAsia"/>
          <w:sz w:val="21"/>
        </w:rPr>
        <w:t>張公好虛談而無實用，</w:t>
      </w:r>
      <w:r w:rsidRPr="001221B9">
        <w:rPr>
          <w:rFonts w:asciiTheme="minorEastAsia" w:eastAsiaTheme="minorEastAsia"/>
        </w:rPr>
        <w:t>好，呼到翻。</w:t>
      </w:r>
      <w:r w:rsidRPr="00101E55">
        <w:rPr>
          <w:rStyle w:val="01Text"/>
          <w:rFonts w:asciiTheme="minorEastAsia" w:eastAsiaTheme="minorEastAsia"/>
          <w:sz w:val="21"/>
        </w:rPr>
        <w:t>傾覆之士也。主上采其名而用之，他日交亂天下，必是人也。</w:t>
      </w:r>
      <w:r w:rsidR="000F1B0C">
        <w:rPr>
          <w:rStyle w:val="01Text"/>
          <w:rFonts w:asciiTheme="minorEastAsia" w:eastAsiaTheme="minorEastAsia"/>
          <w:sz w:val="21"/>
        </w:rPr>
        <w:t>」</w:t>
      </w:r>
      <w:r w:rsidRPr="00101E55">
        <w:rPr>
          <w:rStyle w:val="01Text"/>
          <w:rFonts w:asciiTheme="minorEastAsia" w:eastAsiaTheme="minorEastAsia"/>
          <w:sz w:val="21"/>
        </w:rPr>
        <w:t>濬聞而銜之。</w:t>
      </w:r>
    </w:p>
    <w:p w:rsidR="00934453" w:rsidRPr="001221B9" w:rsidRDefault="00934453" w:rsidP="00DF5A42">
      <w:pPr>
        <w:rPr>
          <w:rFonts w:asciiTheme="minorEastAsia"/>
        </w:rPr>
      </w:pPr>
      <w:r w:rsidRPr="001221B9">
        <w:rPr>
          <w:rFonts w:asciiTheme="minorEastAsia"/>
        </w:rPr>
        <w:t>上從容與濬論古今治亂，</w:t>
      </w:r>
      <w:r w:rsidRPr="001221B9">
        <w:rPr>
          <w:rStyle w:val="00Text"/>
          <w:rFonts w:asciiTheme="minorEastAsia"/>
        </w:rPr>
        <w:t>從，千容翻。</w:t>
      </w:r>
      <w:r w:rsidRPr="001221B9">
        <w:rPr>
          <w:rFonts w:asciiTheme="minorEastAsia"/>
        </w:rPr>
        <w:t>濬曰︰</w:t>
      </w:r>
      <w:r w:rsidR="000F1B0C">
        <w:rPr>
          <w:rFonts w:asciiTheme="minorEastAsia"/>
        </w:rPr>
        <w:t>「</w:t>
      </w:r>
      <w:r w:rsidRPr="001221B9">
        <w:rPr>
          <w:rFonts w:asciiTheme="minorEastAsia"/>
        </w:rPr>
        <w:t>陛下英睿如此，而中外制於強臣，</w:t>
      </w:r>
      <w:r w:rsidRPr="001221B9">
        <w:rPr>
          <w:rStyle w:val="00Text"/>
          <w:rFonts w:asciiTheme="minorEastAsia"/>
        </w:rPr>
        <w:t>言中則制於宦官，外則制於方鎭。</w:t>
      </w:r>
      <w:r w:rsidRPr="001221B9">
        <w:rPr>
          <w:rFonts w:asciiTheme="minorEastAsia"/>
        </w:rPr>
        <w:t>此臣日夜所痛心疾首也。</w:t>
      </w:r>
      <w:r w:rsidR="000F1B0C">
        <w:rPr>
          <w:rFonts w:asciiTheme="minorEastAsia"/>
        </w:rPr>
        <w:t>」</w:t>
      </w:r>
      <w:r w:rsidRPr="001221B9">
        <w:rPr>
          <w:rFonts w:asciiTheme="minorEastAsia"/>
        </w:rPr>
        <w:t>上問以當今所急，對曰︰</w:t>
      </w:r>
      <w:r w:rsidR="000F1B0C">
        <w:rPr>
          <w:rFonts w:asciiTheme="minorEastAsia"/>
        </w:rPr>
        <w:t>「</w:t>
      </w:r>
      <w:r w:rsidRPr="001221B9">
        <w:rPr>
          <w:rFonts w:asciiTheme="minorEastAsia"/>
        </w:rPr>
        <w:t>莫若強兵以服天下。</w:t>
      </w:r>
      <w:r w:rsidR="000F1B0C">
        <w:rPr>
          <w:rFonts w:asciiTheme="minorEastAsia"/>
        </w:rPr>
        <w:t>」</w:t>
      </w:r>
      <w:r w:rsidRPr="001221B9">
        <w:rPr>
          <w:rFonts w:asciiTheme="minorEastAsia"/>
        </w:rPr>
        <w:t>上於是廣募兵於京師，至十萬人。</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及全忠等請討克用，上命三省、御史臺四品以上議之，</w:t>
      </w:r>
      <w:r w:rsidRPr="001221B9">
        <w:rPr>
          <w:rFonts w:asciiTheme="minorEastAsia" w:eastAsiaTheme="minorEastAsia"/>
        </w:rPr>
        <w:t>三省︰尚書省、門下省、中書省也。四品以上，尚書左右丞及六部侍郞，門下、中書省自左右諫議以上，御史臺自中丞以上，皆四品也。</w:t>
      </w:r>
      <w:r w:rsidRPr="00101E55">
        <w:rPr>
          <w:rStyle w:val="01Text"/>
          <w:rFonts w:asciiTheme="minorEastAsia" w:eastAsiaTheme="minorEastAsia"/>
          <w:sz w:val="21"/>
        </w:rPr>
        <w:t>以為不可者什六七，杜讓能、劉崇望亦以為不可。</w:t>
      </w:r>
      <w:r w:rsidRPr="001221B9">
        <w:rPr>
          <w:rFonts w:asciiTheme="minorEastAsia" w:eastAsiaTheme="minorEastAsia"/>
        </w:rPr>
        <w:t>杜讓能、劉崇望，二相也。</w:t>
      </w:r>
      <w:r w:rsidRPr="00101E55">
        <w:rPr>
          <w:rStyle w:val="01Text"/>
          <w:rFonts w:asciiTheme="minorEastAsia" w:eastAsiaTheme="minorEastAsia"/>
          <w:sz w:val="21"/>
        </w:rPr>
        <w:t>濬欲倚外勢以擠楊復恭，</w:t>
      </w:r>
      <w:r w:rsidRPr="001221B9">
        <w:rPr>
          <w:rFonts w:asciiTheme="minorEastAsia" w:eastAsiaTheme="minorEastAsia"/>
        </w:rPr>
        <w:t>宰相主兵，則外廷之勢重。擠，子細翻，又子西翻。</w:t>
      </w:r>
      <w:r w:rsidRPr="00101E55">
        <w:rPr>
          <w:rStyle w:val="01Text"/>
          <w:rFonts w:asciiTheme="minorEastAsia" w:eastAsiaTheme="minorEastAsia"/>
          <w:sz w:val="21"/>
        </w:rPr>
        <w:t>乃曰︰</w:t>
      </w:r>
      <w:r w:rsidR="000F1B0C">
        <w:rPr>
          <w:rStyle w:val="01Text"/>
          <w:rFonts w:asciiTheme="minorEastAsia" w:eastAsiaTheme="minorEastAsia"/>
          <w:sz w:val="21"/>
        </w:rPr>
        <w:t>「</w:t>
      </w:r>
      <w:r w:rsidRPr="00101E55">
        <w:rPr>
          <w:rStyle w:val="01Text"/>
          <w:rFonts w:asciiTheme="minorEastAsia" w:eastAsiaTheme="minorEastAsia"/>
          <w:sz w:val="21"/>
        </w:rPr>
        <w:t>先帝再幸山南，沙陀所為也。</w:t>
      </w:r>
      <w:r w:rsidRPr="001221B9">
        <w:rPr>
          <w:rFonts w:asciiTheme="minorEastAsia" w:eastAsiaTheme="minorEastAsia"/>
        </w:rPr>
        <w:t>謂光啓二年，事見二百五十六卷。</w:t>
      </w:r>
      <w:r w:rsidRPr="00101E55">
        <w:rPr>
          <w:rStyle w:val="01Text"/>
          <w:rFonts w:asciiTheme="minorEastAsia" w:eastAsiaTheme="minorEastAsia"/>
          <w:sz w:val="21"/>
        </w:rPr>
        <w:t>臣常慮其與河朔相表裏，致朝廷不能制。今兩河藩鎭共請討之，</w:t>
      </w:r>
      <w:r w:rsidRPr="001221B9">
        <w:rPr>
          <w:rFonts w:asciiTheme="minorEastAsia" w:eastAsiaTheme="minorEastAsia"/>
        </w:rPr>
        <w:t>河南獨朱全忠、河北獨李匡威請討克用耳，餘皆不欲也。</w:t>
      </w:r>
      <w:r w:rsidRPr="00101E55">
        <w:rPr>
          <w:rStyle w:val="01Text"/>
          <w:rFonts w:asciiTheme="minorEastAsia" w:eastAsiaTheme="minorEastAsia"/>
          <w:sz w:val="21"/>
        </w:rPr>
        <w:t>此千載一時。</w:t>
      </w:r>
      <w:r w:rsidRPr="001221B9">
        <w:rPr>
          <w:rFonts w:asciiTheme="minorEastAsia" w:eastAsiaTheme="minorEastAsia"/>
        </w:rPr>
        <w:t>載，子亥翻。</w:t>
      </w:r>
      <w:r w:rsidRPr="00101E55">
        <w:rPr>
          <w:rStyle w:val="01Text"/>
          <w:rFonts w:asciiTheme="minorEastAsia" w:eastAsiaTheme="minorEastAsia"/>
          <w:sz w:val="21"/>
        </w:rPr>
        <w:t>但乞陛下付臣兵柄，旬月可平。失今不取，後悔無及。</w:t>
      </w:r>
      <w:r w:rsidR="000F1B0C">
        <w:rPr>
          <w:rStyle w:val="01Text"/>
          <w:rFonts w:asciiTheme="minorEastAsia" w:eastAsiaTheme="minorEastAsia"/>
          <w:sz w:val="21"/>
        </w:rPr>
        <w:t>」</w:t>
      </w:r>
      <w:r w:rsidRPr="001221B9">
        <w:rPr>
          <w:rFonts w:asciiTheme="minorEastAsia" w:eastAsiaTheme="minorEastAsia"/>
        </w:rPr>
        <w:t>考異曰︰舊濬傳曰︰</w:t>
      </w:r>
      <w:r w:rsidR="000F1B0C">
        <w:rPr>
          <w:rFonts w:asciiTheme="minorEastAsia" w:eastAsiaTheme="minorEastAsia"/>
        </w:rPr>
        <w:t>「</w:t>
      </w:r>
      <w:r w:rsidRPr="001221B9">
        <w:rPr>
          <w:rFonts w:asciiTheme="minorEastAsia" w:eastAsiaTheme="minorEastAsia"/>
        </w:rPr>
        <w:t>會朱全忠誅秦宗權，安居受殺李克恭，以潞州降全忠，幽州李匡威、雲州赫連鐸等奏請出軍討太原。</w:t>
      </w:r>
      <w:r w:rsidR="000F1B0C">
        <w:rPr>
          <w:rFonts w:asciiTheme="minorEastAsia" w:eastAsiaTheme="minorEastAsia"/>
        </w:rPr>
        <w:t>」</w:t>
      </w:r>
      <w:r w:rsidRPr="001221B9">
        <w:rPr>
          <w:rFonts w:asciiTheme="minorEastAsia" w:eastAsiaTheme="minorEastAsia"/>
        </w:rPr>
        <w:t>按時安居受未殺李克恭，舊傳誤也。太祖紀年錄曰︰</w:t>
      </w:r>
      <w:r w:rsidR="000F1B0C">
        <w:rPr>
          <w:rFonts w:asciiTheme="minorEastAsia" w:eastAsiaTheme="minorEastAsia"/>
        </w:rPr>
        <w:t>「</w:t>
      </w:r>
      <w:r w:rsidRPr="001221B9">
        <w:rPr>
          <w:rFonts w:asciiTheme="minorEastAsia" w:eastAsiaTheme="minorEastAsia"/>
        </w:rPr>
        <w:t>太祖中和破賊時，濬為諫議大夫，出軍判官，常以虛誕誘太祖，太祖薄其為人。及聞濬入中書，太祖常私於詔使曰︰</w:t>
      </w:r>
      <w:r w:rsidR="000F1B0C">
        <w:rPr>
          <w:rFonts w:asciiTheme="minorEastAsia" w:eastAsiaTheme="minorEastAsia"/>
        </w:rPr>
        <w:t>『</w:t>
      </w:r>
      <w:r w:rsidRPr="001221B9">
        <w:rPr>
          <w:rFonts w:asciiTheme="minorEastAsia" w:eastAsiaTheme="minorEastAsia"/>
        </w:rPr>
        <w:t>張公傾覆之士，先帝知其為人，不至大任。主上付之重位，必亂天下。</w:t>
      </w:r>
      <w:r w:rsidR="000F1B0C">
        <w:rPr>
          <w:rFonts w:asciiTheme="minorEastAsia" w:eastAsiaTheme="minorEastAsia"/>
        </w:rPr>
        <w:t>』</w:t>
      </w:r>
      <w:r w:rsidRPr="001221B9">
        <w:rPr>
          <w:rFonts w:asciiTheme="minorEastAsia" w:eastAsiaTheme="minorEastAsia"/>
        </w:rPr>
        <w:t>濬知之，陰銜太祖。</w:t>
      </w:r>
      <w:r w:rsidR="000F1B0C">
        <w:rPr>
          <w:rFonts w:asciiTheme="minorEastAsia" w:eastAsiaTheme="minorEastAsia"/>
        </w:rPr>
        <w:t>」</w:t>
      </w:r>
      <w:r w:rsidRPr="001221B9">
        <w:rPr>
          <w:rFonts w:asciiTheme="minorEastAsia" w:eastAsiaTheme="minorEastAsia"/>
        </w:rPr>
        <w:t>按濬自僖宗時為宰相，紀誤。</w:t>
      </w:r>
      <w:r w:rsidRPr="00101E55">
        <w:rPr>
          <w:rStyle w:val="01Text"/>
          <w:rFonts w:asciiTheme="minorEastAsia" w:eastAsiaTheme="minorEastAsia"/>
          <w:sz w:val="21"/>
        </w:rPr>
        <w:t>孔緯曰︰</w:t>
      </w:r>
      <w:r w:rsidR="000F1B0C">
        <w:rPr>
          <w:rStyle w:val="01Text"/>
          <w:rFonts w:asciiTheme="minorEastAsia" w:eastAsiaTheme="minorEastAsia"/>
          <w:sz w:val="21"/>
        </w:rPr>
        <w:t>「</w:t>
      </w:r>
      <w:r w:rsidRPr="00101E55">
        <w:rPr>
          <w:rStyle w:val="01Text"/>
          <w:rFonts w:asciiTheme="minorEastAsia" w:eastAsiaTheme="minorEastAsia"/>
          <w:sz w:val="21"/>
        </w:rPr>
        <w:t>濬言是也。</w:t>
      </w:r>
      <w:r w:rsidR="000F1B0C">
        <w:rPr>
          <w:rStyle w:val="01Text"/>
          <w:rFonts w:asciiTheme="minorEastAsia" w:eastAsiaTheme="minorEastAsia"/>
          <w:sz w:val="21"/>
        </w:rPr>
        <w:t>」</w:t>
      </w:r>
      <w:r w:rsidRPr="00101E55">
        <w:rPr>
          <w:rStyle w:val="01Text"/>
          <w:rFonts w:asciiTheme="minorEastAsia" w:eastAsiaTheme="minorEastAsia"/>
          <w:sz w:val="21"/>
        </w:rPr>
        <w:t>復恭曰︰</w:t>
      </w:r>
      <w:r w:rsidR="000F1B0C">
        <w:rPr>
          <w:rStyle w:val="01Text"/>
          <w:rFonts w:asciiTheme="minorEastAsia" w:eastAsiaTheme="minorEastAsia"/>
          <w:sz w:val="21"/>
        </w:rPr>
        <w:t>「</w:t>
      </w:r>
      <w:r w:rsidRPr="00101E55">
        <w:rPr>
          <w:rStyle w:val="01Text"/>
          <w:rFonts w:asciiTheme="minorEastAsia" w:eastAsiaTheme="minorEastAsia"/>
          <w:sz w:val="21"/>
        </w:rPr>
        <w:t>先朝播遷，雖藩鎭跋扈，亦由居中之臣措置未得其宜。今宗廟甫安，不宜更造兵端。</w:t>
      </w:r>
      <w:r w:rsidR="000F1B0C">
        <w:rPr>
          <w:rStyle w:val="01Text"/>
          <w:rFonts w:asciiTheme="minorEastAsia" w:eastAsiaTheme="minorEastAsia"/>
          <w:sz w:val="21"/>
        </w:rPr>
        <w:t>」</w:t>
      </w:r>
      <w:r w:rsidRPr="00101E55">
        <w:rPr>
          <w:rStyle w:val="01Text"/>
          <w:rFonts w:asciiTheme="minorEastAsia" w:eastAsiaTheme="minorEastAsia"/>
          <w:sz w:val="21"/>
        </w:rPr>
        <w:t>上曰︰</w:t>
      </w:r>
      <w:r w:rsidR="000F1B0C">
        <w:rPr>
          <w:rStyle w:val="01Text"/>
          <w:rFonts w:asciiTheme="minorEastAsia" w:eastAsiaTheme="minorEastAsia"/>
          <w:sz w:val="21"/>
        </w:rPr>
        <w:t>「</w:t>
      </w:r>
      <w:r w:rsidRPr="00101E55">
        <w:rPr>
          <w:rStyle w:val="01Text"/>
          <w:rFonts w:asciiTheme="minorEastAsia" w:eastAsiaTheme="minorEastAsia"/>
          <w:sz w:val="21"/>
        </w:rPr>
        <w:t>克用有興復大功，</w:t>
      </w:r>
      <w:r w:rsidRPr="001221B9">
        <w:rPr>
          <w:rFonts w:asciiTheme="minorEastAsia" w:eastAsiaTheme="minorEastAsia"/>
        </w:rPr>
        <w:t>謂破黃巢、復京城也。</w:t>
      </w:r>
      <w:r w:rsidRPr="00101E55">
        <w:rPr>
          <w:rStyle w:val="01Text"/>
          <w:rFonts w:asciiTheme="minorEastAsia" w:eastAsiaTheme="minorEastAsia"/>
          <w:sz w:val="21"/>
        </w:rPr>
        <w:t>今乘其危而攻之，天下其謂我何？</w:t>
      </w:r>
      <w:r w:rsidR="000F1B0C">
        <w:rPr>
          <w:rStyle w:val="01Text"/>
          <w:rFonts w:asciiTheme="minorEastAsia" w:eastAsiaTheme="minorEastAsia"/>
          <w:sz w:val="21"/>
        </w:rPr>
        <w:t>」</w:t>
      </w:r>
      <w:r w:rsidRPr="00101E55">
        <w:rPr>
          <w:rStyle w:val="01Text"/>
          <w:rFonts w:asciiTheme="minorEastAsia" w:eastAsiaTheme="minorEastAsia"/>
          <w:sz w:val="21"/>
        </w:rPr>
        <w:t>緯曰︰</w:t>
      </w:r>
      <w:r w:rsidR="000F1B0C">
        <w:rPr>
          <w:rStyle w:val="01Text"/>
          <w:rFonts w:asciiTheme="minorEastAsia" w:eastAsiaTheme="minorEastAsia"/>
          <w:sz w:val="21"/>
        </w:rPr>
        <w:t>「</w:t>
      </w:r>
      <w:r w:rsidRPr="00101E55">
        <w:rPr>
          <w:rStyle w:val="01Text"/>
          <w:rFonts w:asciiTheme="minorEastAsia" w:eastAsiaTheme="minorEastAsia"/>
          <w:sz w:val="21"/>
        </w:rPr>
        <w:t>陛下所言，一時之體也；張濬所言，萬世之利也。昨計用兵、饋運、犒賞之費，一二年間未至匱乏，在陛下斷志行之耳。</w:t>
      </w:r>
      <w:r w:rsidR="000F1B0C">
        <w:rPr>
          <w:rStyle w:val="01Text"/>
          <w:rFonts w:asciiTheme="minorEastAsia" w:eastAsiaTheme="minorEastAsia"/>
          <w:sz w:val="21"/>
        </w:rPr>
        <w:t>」</w:t>
      </w:r>
      <w:r w:rsidRPr="00101E55">
        <w:rPr>
          <w:rStyle w:val="01Text"/>
          <w:rFonts w:asciiTheme="minorEastAsia" w:eastAsiaTheme="minorEastAsia"/>
          <w:sz w:val="21"/>
        </w:rPr>
        <w:t>上以二相言叶，僶俛從之，</w:t>
      </w:r>
      <w:r w:rsidRPr="001221B9">
        <w:rPr>
          <w:rFonts w:asciiTheme="minorEastAsia" w:eastAsiaTheme="minorEastAsia"/>
        </w:rPr>
        <w:t>斷，丁亂翻。僶，民尹翻。僶俛，勉強不得已之意。</w:t>
      </w:r>
      <w:r w:rsidRPr="00101E55">
        <w:rPr>
          <w:rStyle w:val="01Text"/>
          <w:rFonts w:asciiTheme="minorEastAsia" w:eastAsiaTheme="minorEastAsia"/>
          <w:sz w:val="21"/>
        </w:rPr>
        <w:t>曰︰</w:t>
      </w:r>
      <w:r w:rsidR="000F1B0C">
        <w:rPr>
          <w:rStyle w:val="01Text"/>
          <w:rFonts w:asciiTheme="minorEastAsia" w:eastAsiaTheme="minorEastAsia"/>
          <w:sz w:val="21"/>
        </w:rPr>
        <w:t>「</w:t>
      </w:r>
      <w:r w:rsidRPr="00101E55">
        <w:rPr>
          <w:rStyle w:val="01Text"/>
          <w:rFonts w:asciiTheme="minorEastAsia" w:eastAsiaTheme="minorEastAsia"/>
          <w:sz w:val="21"/>
        </w:rPr>
        <w:t>茲事今付卿二人，無貽朕羞！</w:t>
      </w:r>
      <w:r w:rsidR="000F1B0C">
        <w:rPr>
          <w:rStyle w:val="01Text"/>
          <w:rFonts w:asciiTheme="minorEastAsia" w:eastAsiaTheme="minorEastAsia"/>
          <w:sz w:val="21"/>
        </w:rPr>
        <w:t>」</w:t>
      </w:r>
      <w:r w:rsidRPr="001221B9">
        <w:rPr>
          <w:rFonts w:asciiTheme="minorEastAsia" w:eastAsiaTheme="minorEastAsia"/>
        </w:rPr>
        <w:t>觀帝此言，亦知河東之不可伐矣。</w:t>
      </w:r>
    </w:p>
    <w:p w:rsidR="00934453" w:rsidRPr="001221B9" w:rsidRDefault="00934453" w:rsidP="00DF5A42">
      <w:pPr>
        <w:rPr>
          <w:rFonts w:asciiTheme="minorEastAsia"/>
        </w:rPr>
      </w:pPr>
      <w:r w:rsidRPr="001221B9">
        <w:rPr>
          <w:rFonts w:asciiTheme="minorEastAsia"/>
        </w:rPr>
        <w:t>五月，詔削奪克用官爵、屬籍，</w:t>
      </w:r>
      <w:r w:rsidRPr="001221B9">
        <w:rPr>
          <w:rStyle w:val="00Text"/>
          <w:rFonts w:asciiTheme="minorEastAsia"/>
        </w:rPr>
        <w:t>克用賜姓，故編之屬籍，註已見前。</w:t>
      </w:r>
      <w:r w:rsidRPr="001221B9">
        <w:rPr>
          <w:rFonts w:asciiTheme="minorEastAsia"/>
        </w:rPr>
        <w:t>以濬為河東行營都招討制置宣慰使，京兆尹孫揆副之，以鎭國節度使韓建為都虞候兼供軍糧料使，以朱全忠為南面招討使，李</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李</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王鎔為東面招討使</w:t>
      </w:r>
      <w:r w:rsidR="000F1B0C">
        <w:rPr>
          <w:rStyle w:val="00Text"/>
          <w:rFonts w:asciiTheme="minorEastAsia"/>
        </w:rPr>
        <w:t>」</w:t>
      </w:r>
      <w:r w:rsidRPr="001221B9">
        <w:rPr>
          <w:rStyle w:val="00Text"/>
          <w:rFonts w:asciiTheme="minorEastAsia"/>
        </w:rPr>
        <w:t>八字，乙十一行本同；孔本同；張校同；退齋校同。</w:t>
      </w:r>
      <w:r w:rsidR="000F1B0C">
        <w:rPr>
          <w:rStyle w:val="00Text"/>
          <w:rFonts w:asciiTheme="minorEastAsia"/>
        </w:rPr>
        <w:t>』</w:t>
      </w:r>
      <w:r w:rsidRPr="001221B9">
        <w:rPr>
          <w:rFonts w:asciiTheme="minorEastAsia"/>
        </w:rPr>
        <w:t>匡威為北面招討使，赫連鐸副之。</w:t>
      </w:r>
    </w:p>
    <w:p w:rsidR="00934453" w:rsidRPr="001221B9" w:rsidRDefault="00934453" w:rsidP="00DF5A42">
      <w:pPr>
        <w:rPr>
          <w:rFonts w:asciiTheme="minorEastAsia"/>
        </w:rPr>
      </w:pPr>
      <w:r w:rsidRPr="001221B9">
        <w:rPr>
          <w:rFonts w:asciiTheme="minorEastAsia"/>
        </w:rPr>
        <w:t>濬奏給事中牛徽為行營判官，徽曰︰</w:t>
      </w:r>
      <w:r w:rsidR="000F1B0C">
        <w:rPr>
          <w:rFonts w:asciiTheme="minorEastAsia"/>
        </w:rPr>
        <w:t>「</w:t>
      </w:r>
      <w:r w:rsidRPr="001221B9">
        <w:rPr>
          <w:rFonts w:asciiTheme="minorEastAsia"/>
        </w:rPr>
        <w:t>國家以喪亂之餘，</w:t>
      </w:r>
      <w:r w:rsidRPr="001221B9">
        <w:rPr>
          <w:rStyle w:val="00Text"/>
          <w:rFonts w:asciiTheme="minorEastAsia"/>
        </w:rPr>
        <w:t>喪，息浪翻。</w:t>
      </w:r>
      <w:r w:rsidRPr="001221B9">
        <w:rPr>
          <w:rFonts w:asciiTheme="minorEastAsia"/>
        </w:rPr>
        <w:t>欲為英武之舉，橫挑強寇，</w:t>
      </w:r>
      <w:r w:rsidRPr="001221B9">
        <w:rPr>
          <w:rStyle w:val="00Text"/>
          <w:rFonts w:asciiTheme="minorEastAsia"/>
        </w:rPr>
        <w:t>挑，徒了翻。</w:t>
      </w:r>
      <w:r w:rsidRPr="001221B9">
        <w:rPr>
          <w:rFonts w:asciiTheme="minorEastAsia"/>
        </w:rPr>
        <w:t>離諸侯心，吾見其顚沛也！</w:t>
      </w:r>
      <w:r w:rsidR="000F1B0C">
        <w:rPr>
          <w:rFonts w:asciiTheme="minorEastAsia"/>
        </w:rPr>
        <w:t>」</w:t>
      </w:r>
      <w:r w:rsidRPr="001221B9">
        <w:rPr>
          <w:rStyle w:val="00Text"/>
          <w:rFonts w:asciiTheme="minorEastAsia"/>
        </w:rPr>
        <w:t>沛，音貝。</w:t>
      </w:r>
      <w:r w:rsidRPr="001221B9">
        <w:rPr>
          <w:rFonts w:asciiTheme="minorEastAsia"/>
        </w:rPr>
        <w:t>遂以衰疾固辭。徽，僧孺之孫也。</w:t>
      </w:r>
      <w:r w:rsidRPr="001221B9">
        <w:rPr>
          <w:rStyle w:val="00Text"/>
          <w:rFonts w:asciiTheme="minorEastAsia"/>
        </w:rPr>
        <w:t>牛僧孺，文宗太和中為相。</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李克恭驕恣不曉軍事；潞人素樂李克脩之簡儉，</w:t>
      </w:r>
      <w:r w:rsidR="00934453" w:rsidRPr="001221B9">
        <w:rPr>
          <w:rStyle w:val="00Text"/>
          <w:rFonts w:asciiTheme="minorEastAsia"/>
        </w:rPr>
        <w:t>樂，音洛。</w:t>
      </w:r>
      <w:r w:rsidR="00934453" w:rsidRPr="001221B9">
        <w:rPr>
          <w:rFonts w:asciiTheme="minorEastAsia"/>
        </w:rPr>
        <w:t>且死非其罪，潞人憐之，由是將士離心。初，潞人叛孟氏，牙將安居受等召河東兵以取潞州；</w:t>
      </w:r>
      <w:r w:rsidR="00934453" w:rsidRPr="001221B9">
        <w:rPr>
          <w:rStyle w:val="00Text"/>
          <w:rFonts w:asciiTheme="minorEastAsia"/>
        </w:rPr>
        <w:t>見二百五十五卷僖宗中和三年。</w:t>
      </w:r>
      <w:r w:rsidR="00934453" w:rsidRPr="001221B9">
        <w:rPr>
          <w:rFonts w:asciiTheme="minorEastAsia"/>
        </w:rPr>
        <w:t>及孟遷以邢、洺、磁州歸李克用，克用寵任之，以遷為軍城都虞候，羣從皆補右職，</w:t>
      </w:r>
      <w:r w:rsidR="00934453" w:rsidRPr="001221B9">
        <w:rPr>
          <w:rStyle w:val="00Text"/>
          <w:rFonts w:asciiTheme="minorEastAsia"/>
        </w:rPr>
        <w:t>從，才用翻。其後孟知祥見任於莊宗，亦遷之兄子也。</w:t>
      </w:r>
      <w:r w:rsidR="00934453" w:rsidRPr="001221B9">
        <w:rPr>
          <w:rFonts w:asciiTheme="minorEastAsia"/>
        </w:rPr>
        <w:t>居受等咸怨且懼。</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昭義有精兵，號</w:t>
      </w:r>
      <w:r w:rsidR="000F1B0C">
        <w:rPr>
          <w:rStyle w:val="01Text"/>
          <w:rFonts w:asciiTheme="minorEastAsia" w:eastAsiaTheme="minorEastAsia"/>
          <w:sz w:val="21"/>
        </w:rPr>
        <w:t>「</w:t>
      </w:r>
      <w:r w:rsidRPr="00101E55">
        <w:rPr>
          <w:rStyle w:val="01Text"/>
          <w:rFonts w:asciiTheme="minorEastAsia" w:eastAsiaTheme="minorEastAsia"/>
          <w:sz w:val="21"/>
        </w:rPr>
        <w:t>後院將</w:t>
      </w:r>
      <w:r w:rsidR="000F1B0C">
        <w:rPr>
          <w:rStyle w:val="01Text"/>
          <w:rFonts w:asciiTheme="minorEastAsia" w:eastAsiaTheme="minorEastAsia"/>
          <w:sz w:val="21"/>
        </w:rPr>
        <w:t>」</w:t>
      </w:r>
      <w:r w:rsidRPr="00101E55">
        <w:rPr>
          <w:rStyle w:val="01Text"/>
          <w:rFonts w:asciiTheme="minorEastAsia" w:eastAsiaTheme="minorEastAsia"/>
          <w:sz w:val="21"/>
        </w:rPr>
        <w:t>。克用旣得三州，將圖河朔，令李克恭選後院將尤驍勇者五百人送晉陽，潞人惜之。克恭遣牙將李元審及小校馮霸部送晉陽，至銅鞮，</w:t>
      </w:r>
      <w:r w:rsidRPr="001221B9">
        <w:rPr>
          <w:rFonts w:asciiTheme="minorEastAsia" w:eastAsiaTheme="minorEastAsia"/>
        </w:rPr>
        <w:t>銅鞮，漢縣，唐屬潞州。九域志︰在州西北一百四十五里。校，戶敎翻。鞮，丁奚翻。</w:t>
      </w:r>
      <w:r w:rsidRPr="00101E55">
        <w:rPr>
          <w:rStyle w:val="01Text"/>
          <w:rFonts w:asciiTheme="minorEastAsia" w:eastAsiaTheme="minorEastAsia"/>
          <w:sz w:val="21"/>
        </w:rPr>
        <w:t>霸招</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招</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劫</w:t>
      </w:r>
      <w:r w:rsidR="000F1B0C">
        <w:rPr>
          <w:rFonts w:asciiTheme="minorEastAsia" w:eastAsiaTheme="minorEastAsia"/>
        </w:rPr>
        <w:t>」</w:t>
      </w:r>
      <w:r w:rsidRPr="001221B9">
        <w:rPr>
          <w:rFonts w:asciiTheme="minorEastAsia" w:eastAsiaTheme="minorEastAsia"/>
        </w:rPr>
        <w:t>；乙十一行本同；孔本同；退齋校同。</w:t>
      </w:r>
      <w:r w:rsidR="000F1B0C">
        <w:rPr>
          <w:rFonts w:asciiTheme="minorEastAsia" w:eastAsiaTheme="minorEastAsia"/>
        </w:rPr>
        <w:t>』</w:t>
      </w:r>
      <w:r w:rsidRPr="00101E55">
        <w:rPr>
          <w:rStyle w:val="01Text"/>
          <w:rFonts w:asciiTheme="minorEastAsia" w:eastAsiaTheme="minorEastAsia"/>
          <w:sz w:val="21"/>
        </w:rPr>
        <w:t>其衆以叛，循山而南，至于沁水，</w:t>
      </w:r>
      <w:r w:rsidRPr="001221B9">
        <w:rPr>
          <w:rFonts w:asciiTheme="minorEastAsia" w:eastAsiaTheme="minorEastAsia"/>
        </w:rPr>
        <w:t>沁水，漢縣名。唐之沁水，後魏泰寧郡地也。北齊廢郡，為永安縣，隋開皇十八年，改曰沁水，唐屬澤州。九域志︰在州西北二百里。</w:t>
      </w:r>
      <w:r w:rsidRPr="00101E55">
        <w:rPr>
          <w:rStyle w:val="01Text"/>
          <w:rFonts w:asciiTheme="minorEastAsia" w:eastAsiaTheme="minorEastAsia"/>
          <w:sz w:val="21"/>
        </w:rPr>
        <w:t>衆已三千人。李元審擊之，為霸所傷，歸于潞。</w:t>
      </w:r>
      <w:r w:rsidRPr="001221B9">
        <w:rPr>
          <w:rFonts w:asciiTheme="minorEastAsia" w:eastAsiaTheme="minorEastAsia"/>
        </w:rPr>
        <w:t>考異曰︰元審與霸同部送後院將，霸所以能獨叛而元審所以得不死者，蓋後院將有叛有不叛者，叛者從霸，不叛者從元審，故克用益元審兵使討霸也。此段考異疑有闕文。</w:t>
      </w:r>
      <w:r w:rsidRPr="00101E55">
        <w:rPr>
          <w:rStyle w:val="01Text"/>
          <w:rFonts w:asciiTheme="minorEastAsia" w:eastAsiaTheme="minorEastAsia"/>
          <w:sz w:val="21"/>
        </w:rPr>
        <w:t>庚子，克恭就元審所館視之，安居受帥其黨作亂，</w:t>
      </w:r>
      <w:r w:rsidRPr="001221B9">
        <w:rPr>
          <w:rFonts w:asciiTheme="minorEastAsia" w:eastAsiaTheme="minorEastAsia"/>
        </w:rPr>
        <w:t>帥，讀曰率。</w:t>
      </w:r>
      <w:r w:rsidRPr="00101E55">
        <w:rPr>
          <w:rStyle w:val="01Text"/>
          <w:rFonts w:asciiTheme="minorEastAsia" w:eastAsiaTheme="minorEastAsia"/>
          <w:sz w:val="21"/>
        </w:rPr>
        <w:t>攻而焚之，克恭、元審皆死。衆推居受為留後，附于朱全忠。居受使召馮霸，不至。居受懼，出走，為野人所殺。霸引兵入潞，自為留後。</w:t>
      </w:r>
      <w:r w:rsidRPr="001221B9">
        <w:rPr>
          <w:rFonts w:asciiTheme="minorEastAsia" w:eastAsiaTheme="minorEastAsia"/>
        </w:rPr>
        <w:t>考異曰︰編遺錄︰</w:t>
      </w:r>
      <w:r w:rsidR="000F1B0C">
        <w:rPr>
          <w:rFonts w:asciiTheme="minorEastAsia" w:eastAsiaTheme="minorEastAsia"/>
        </w:rPr>
        <w:t>「</w:t>
      </w:r>
      <w:r w:rsidRPr="001221B9">
        <w:rPr>
          <w:rFonts w:asciiTheme="minorEastAsia" w:eastAsiaTheme="minorEastAsia"/>
        </w:rPr>
        <w:t>八月，甲寅，馮霸殺李克恭來降，上請河陽帥朱崇節領兵入潞，兼充留後。戊辰，李克用圍之，上遣葛從周率驍勇夜銜枚斫營突人上黨，以壯潞人之心。</w:t>
      </w:r>
      <w:r w:rsidR="000F1B0C">
        <w:rPr>
          <w:rFonts w:asciiTheme="minorEastAsia" w:eastAsiaTheme="minorEastAsia"/>
        </w:rPr>
        <w:t>」</w:t>
      </w:r>
      <w:r w:rsidRPr="001221B9">
        <w:rPr>
          <w:rFonts w:asciiTheme="minorEastAsia" w:eastAsiaTheme="minorEastAsia"/>
        </w:rPr>
        <w:t>薛居正五代史</w:t>
      </w:r>
      <w:r w:rsidRPr="001221B9">
        <w:rPr>
          <w:rFonts w:asciiTheme="minorEastAsia" w:eastAsiaTheme="minorEastAsia"/>
        </w:rPr>
        <w:t>·</w:t>
      </w:r>
      <w:r w:rsidRPr="001221B9">
        <w:rPr>
          <w:rFonts w:asciiTheme="minorEastAsia" w:eastAsiaTheme="minorEastAsia"/>
        </w:rPr>
        <w:t>梁太祖紀亦同。按克用未嘗自圍潞也。克恭傳︰</w:t>
      </w:r>
      <w:r w:rsidR="000F1B0C">
        <w:rPr>
          <w:rFonts w:asciiTheme="minorEastAsia" w:eastAsiaTheme="minorEastAsia"/>
        </w:rPr>
        <w:t>「</w:t>
      </w:r>
      <w:r w:rsidRPr="001221B9">
        <w:rPr>
          <w:rFonts w:asciiTheme="minorEastAsia" w:eastAsiaTheme="minorEastAsia"/>
        </w:rPr>
        <w:t>李元審戰傷，收軍於潞，五月十五日，克恭視元審於孔目吏劉崇之第，是日，州縣將安居受引兵攻克恭，克恭、元審並遇害，州民推居受為留後。居受遣人召馮霸於沁水，霸不受命；居受懼，將奔歸朝廷，至長子，為野人所殺，傳首馮霸軍。霸乃引衆據潞州，自稱留後，求援於汴。武皇令康君立討之，汴將葛從周來援霸。</w:t>
      </w:r>
      <w:r w:rsidR="000F1B0C">
        <w:rPr>
          <w:rFonts w:asciiTheme="minorEastAsia" w:eastAsiaTheme="minorEastAsia"/>
        </w:rPr>
        <w:t>」</w:t>
      </w:r>
      <w:r w:rsidRPr="001221B9">
        <w:rPr>
          <w:rFonts w:asciiTheme="minorEastAsia" w:eastAsiaTheme="minorEastAsia"/>
        </w:rPr>
        <w:t>唐末見聞錄曰︰</w:t>
      </w:r>
      <w:r w:rsidR="000F1B0C">
        <w:rPr>
          <w:rFonts w:asciiTheme="minorEastAsia" w:eastAsiaTheme="minorEastAsia"/>
        </w:rPr>
        <w:t>「</w:t>
      </w:r>
      <w:r w:rsidRPr="001221B9">
        <w:rPr>
          <w:rFonts w:asciiTheme="minorEastAsia" w:eastAsiaTheme="minorEastAsia"/>
        </w:rPr>
        <w:t>五月十七日，昭義狀申軍變，殺節使，當日點汾州五縣土團將士赴昭義。二十三日，昭義僕射家累入府。</w:t>
      </w:r>
      <w:r w:rsidR="000F1B0C">
        <w:rPr>
          <w:rFonts w:asciiTheme="minorEastAsia" w:eastAsiaTheme="minorEastAsia"/>
        </w:rPr>
        <w:t>」</w:t>
      </w:r>
      <w:r w:rsidRPr="001221B9">
        <w:rPr>
          <w:rFonts w:asciiTheme="minorEastAsia" w:eastAsiaTheme="minorEastAsia"/>
        </w:rPr>
        <w:t>新紀︰</w:t>
      </w:r>
      <w:r w:rsidR="000F1B0C">
        <w:rPr>
          <w:rFonts w:asciiTheme="minorEastAsia" w:eastAsiaTheme="minorEastAsia"/>
        </w:rPr>
        <w:t>「</w:t>
      </w:r>
      <w:r w:rsidRPr="001221B9">
        <w:rPr>
          <w:rFonts w:asciiTheme="minorEastAsia" w:eastAsiaTheme="minorEastAsia"/>
        </w:rPr>
        <w:t>五月，壬寅，安居受殺李克恭。</w:t>
      </w:r>
      <w:r w:rsidR="000F1B0C">
        <w:rPr>
          <w:rFonts w:asciiTheme="minorEastAsia" w:eastAsiaTheme="minorEastAsia"/>
        </w:rPr>
        <w:t>」</w:t>
      </w:r>
      <w:r w:rsidRPr="001221B9">
        <w:rPr>
          <w:rFonts w:asciiTheme="minorEastAsia" w:eastAsiaTheme="minorEastAsia"/>
        </w:rPr>
        <w:t>按壬寅，十七日，乃報到太原日也。今從太祖紀年錄。薛史</w:t>
      </w:r>
      <w:r w:rsidRPr="001221B9">
        <w:rPr>
          <w:rFonts w:asciiTheme="minorEastAsia" w:eastAsiaTheme="minorEastAsia"/>
        </w:rPr>
        <w:t>·</w:t>
      </w:r>
      <w:r w:rsidRPr="001221B9">
        <w:rPr>
          <w:rFonts w:asciiTheme="minorEastAsia" w:eastAsiaTheme="minorEastAsia"/>
        </w:rPr>
        <w:t>克恭傳。舊紀，</w:t>
      </w:r>
      <w:r w:rsidR="000F1B0C">
        <w:rPr>
          <w:rFonts w:asciiTheme="minorEastAsia" w:eastAsiaTheme="minorEastAsia"/>
        </w:rPr>
        <w:t>「</w:t>
      </w:r>
      <w:r w:rsidRPr="001221B9">
        <w:rPr>
          <w:rFonts w:asciiTheme="minorEastAsia" w:eastAsiaTheme="minorEastAsia"/>
        </w:rPr>
        <w:t>五月丙午，潞州軍亂，殺李克恭。監軍使薛績本函克恭首獻之于朝，濬方起兵，朝廷稱賀。</w:t>
      </w:r>
      <w:r w:rsidR="000F1B0C">
        <w:rPr>
          <w:rFonts w:asciiTheme="minorEastAsia" w:eastAsiaTheme="minorEastAsia"/>
        </w:rPr>
        <w:t>」</w:t>
      </w:r>
      <w:r w:rsidRPr="001221B9">
        <w:rPr>
          <w:rFonts w:asciiTheme="minorEastAsia" w:eastAsiaTheme="minorEastAsia"/>
        </w:rPr>
        <w:t>此蓋克恭首到日也。舊紀又曰︰</w:t>
      </w:r>
      <w:r w:rsidR="000F1B0C">
        <w:rPr>
          <w:rFonts w:asciiTheme="minorEastAsia" w:eastAsiaTheme="minorEastAsia"/>
        </w:rPr>
        <w:t>「</w:t>
      </w:r>
      <w:r w:rsidRPr="001221B9">
        <w:rPr>
          <w:rFonts w:asciiTheme="minorEastAsia" w:eastAsiaTheme="minorEastAsia"/>
        </w:rPr>
        <w:t>七月，全忠遣從周帥千騎入潞州。</w:t>
      </w:r>
      <w:r w:rsidR="000F1B0C">
        <w:rPr>
          <w:rFonts w:asciiTheme="minorEastAsia" w:eastAsiaTheme="minorEastAsia"/>
        </w:rPr>
        <w:t>」</w:t>
      </w:r>
      <w:r w:rsidRPr="001221B9">
        <w:rPr>
          <w:rFonts w:asciiTheme="minorEastAsia" w:eastAsiaTheme="minorEastAsia"/>
        </w:rPr>
        <w:t>唐太祖紀年錄、薛史</w:t>
      </w:r>
      <w:r w:rsidRPr="001221B9">
        <w:rPr>
          <w:rFonts w:asciiTheme="minorEastAsia" w:eastAsiaTheme="minorEastAsia"/>
        </w:rPr>
        <w:t>·</w:t>
      </w:r>
      <w:r w:rsidRPr="001221B9">
        <w:rPr>
          <w:rFonts w:asciiTheme="minorEastAsia" w:eastAsiaTheme="minorEastAsia"/>
        </w:rPr>
        <w:t>唐紀，五月葛從周入潞，太早。蓋因克恭死終言之。編遺錄、薛史</w:t>
      </w:r>
      <w:r w:rsidRPr="001221B9">
        <w:rPr>
          <w:rFonts w:asciiTheme="minorEastAsia" w:eastAsiaTheme="minorEastAsia"/>
        </w:rPr>
        <w:t>·</w:t>
      </w:r>
      <w:r w:rsidRPr="001221B9">
        <w:rPr>
          <w:rFonts w:asciiTheme="minorEastAsia" w:eastAsiaTheme="minorEastAsia"/>
        </w:rPr>
        <w:t>梁紀，八月克恭死，太晚。蓋因從周入潞推本之。又從周入潞，全忠始請孫揆赴鎭，當在揆被執前也。今克恭死從紀年錄。從周入潞從舊紀。</w:t>
      </w:r>
    </w:p>
    <w:p w:rsidR="00934453" w:rsidRPr="001221B9" w:rsidRDefault="00934453" w:rsidP="00DF5A42">
      <w:pPr>
        <w:rPr>
          <w:rFonts w:asciiTheme="minorEastAsia"/>
        </w:rPr>
      </w:pPr>
      <w:r w:rsidRPr="001221B9">
        <w:rPr>
          <w:rFonts w:asciiTheme="minorEastAsia"/>
        </w:rPr>
        <w:t>時朝廷方討克用，聞克恭死，朝臣皆賀。全忠遣河陽留後朱崇節將兵入潞州，權知留後。克用遣康君立、李存存將兵圍之。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壬子，張濬帥諸軍五十二都及邠、寧、鄜、夏雜虜合五萬人發京師，</w:t>
      </w:r>
      <w:r w:rsidRPr="001221B9">
        <w:rPr>
          <w:rFonts w:asciiTheme="minorEastAsia" w:eastAsiaTheme="minorEastAsia"/>
        </w:rPr>
        <w:t>帥，讀曰率；下同。鄜，音夫。夏，戶雅翻。</w:t>
      </w:r>
      <w:r w:rsidRPr="00101E55">
        <w:rPr>
          <w:rStyle w:val="01Text"/>
          <w:rFonts w:asciiTheme="minorEastAsia" w:eastAsiaTheme="minorEastAsia"/>
          <w:sz w:val="21"/>
        </w:rPr>
        <w:t>上御安喜樓餞之。</w:t>
      </w:r>
      <w:r w:rsidRPr="001221B9">
        <w:rPr>
          <w:rFonts w:asciiTheme="minorEastAsia" w:eastAsiaTheme="minorEastAsia"/>
        </w:rPr>
        <w:t>安喜樓，安喜門樓也。按楊復恭之亂，上御安喜門，劉崇望謂禁軍曰︰</w:t>
      </w:r>
      <w:r w:rsidR="000F1B0C">
        <w:rPr>
          <w:rFonts w:asciiTheme="minorEastAsia" w:eastAsiaTheme="minorEastAsia"/>
        </w:rPr>
        <w:t>「</w:t>
      </w:r>
      <w:r w:rsidRPr="001221B9">
        <w:rPr>
          <w:rFonts w:asciiTheme="minorEastAsia" w:eastAsiaTheme="minorEastAsia"/>
        </w:rPr>
        <w:t>天子親在街東督戰。</w:t>
      </w:r>
      <w:r w:rsidR="000F1B0C">
        <w:rPr>
          <w:rFonts w:asciiTheme="minorEastAsia" w:eastAsiaTheme="minorEastAsia"/>
        </w:rPr>
        <w:t>」</w:t>
      </w:r>
      <w:r w:rsidRPr="001221B9">
        <w:rPr>
          <w:rFonts w:asciiTheme="minorEastAsia" w:eastAsiaTheme="minorEastAsia"/>
        </w:rPr>
        <w:t>竊意安喜門卽朱雀街東之安上門也。</w:t>
      </w:r>
      <w:r w:rsidRPr="00101E55">
        <w:rPr>
          <w:rStyle w:val="01Text"/>
          <w:rFonts w:asciiTheme="minorEastAsia" w:eastAsiaTheme="minorEastAsia"/>
          <w:sz w:val="21"/>
        </w:rPr>
        <w:t>濬屛左右言於上曰︰</w:t>
      </w:r>
      <w:r w:rsidRPr="001221B9">
        <w:rPr>
          <w:rFonts w:asciiTheme="minorEastAsia" w:eastAsiaTheme="minorEastAsia"/>
        </w:rPr>
        <w:t>屛，必郢翻，又必正翻。</w:t>
      </w:r>
      <w:r w:rsidR="000F1B0C">
        <w:rPr>
          <w:rStyle w:val="01Text"/>
          <w:rFonts w:asciiTheme="minorEastAsia" w:eastAsiaTheme="minorEastAsia"/>
          <w:sz w:val="21"/>
        </w:rPr>
        <w:t>「</w:t>
      </w:r>
      <w:r w:rsidRPr="00101E55">
        <w:rPr>
          <w:rStyle w:val="01Text"/>
          <w:rFonts w:asciiTheme="minorEastAsia" w:eastAsiaTheme="minorEastAsia"/>
          <w:sz w:val="21"/>
        </w:rPr>
        <w:t>俟臣先除外憂，然後為陛下除內患。</w:t>
      </w:r>
      <w:r w:rsidR="000F1B0C">
        <w:rPr>
          <w:rStyle w:val="01Text"/>
          <w:rFonts w:asciiTheme="minorEastAsia" w:eastAsiaTheme="minorEastAsia"/>
          <w:sz w:val="21"/>
        </w:rPr>
        <w:t>」</w:t>
      </w:r>
      <w:r w:rsidRPr="001221B9">
        <w:rPr>
          <w:rFonts w:asciiTheme="minorEastAsia" w:eastAsiaTheme="minorEastAsia"/>
        </w:rPr>
        <w:t>為，于偽翻。</w:t>
      </w:r>
      <w:r w:rsidRPr="00101E55">
        <w:rPr>
          <w:rStyle w:val="01Text"/>
          <w:rFonts w:asciiTheme="minorEastAsia" w:eastAsiaTheme="minorEastAsia"/>
          <w:sz w:val="21"/>
        </w:rPr>
        <w:t>楊復恭竊聽，聞之。兩軍中尉餞濬於長樂坂，</w:t>
      </w:r>
      <w:r w:rsidRPr="001221B9">
        <w:rPr>
          <w:rFonts w:asciiTheme="minorEastAsia" w:eastAsiaTheme="minorEastAsia"/>
        </w:rPr>
        <w:t>長樂坂，在長安城東，卽滻坡。樂，音洛。坂，音反。</w:t>
      </w:r>
      <w:r w:rsidRPr="00101E55">
        <w:rPr>
          <w:rStyle w:val="01Text"/>
          <w:rFonts w:asciiTheme="minorEastAsia" w:eastAsiaTheme="minorEastAsia"/>
          <w:sz w:val="21"/>
        </w:rPr>
        <w:t>復恭屬濬酒，</w:t>
      </w:r>
      <w:r w:rsidRPr="001221B9">
        <w:rPr>
          <w:rFonts w:asciiTheme="minorEastAsia" w:eastAsiaTheme="minorEastAsia"/>
        </w:rPr>
        <w:t>屬，之欲翻。</w:t>
      </w:r>
      <w:r w:rsidRPr="00101E55">
        <w:rPr>
          <w:rStyle w:val="01Text"/>
          <w:rFonts w:asciiTheme="minorEastAsia" w:eastAsiaTheme="minorEastAsia"/>
          <w:sz w:val="21"/>
        </w:rPr>
        <w:t>濬辭以醉，復恭戲之曰︰</w:t>
      </w:r>
      <w:r w:rsidR="000F1B0C">
        <w:rPr>
          <w:rStyle w:val="01Text"/>
          <w:rFonts w:asciiTheme="minorEastAsia" w:eastAsiaTheme="minorEastAsia"/>
          <w:sz w:val="21"/>
        </w:rPr>
        <w:t>「</w:t>
      </w:r>
      <w:r w:rsidRPr="00101E55">
        <w:rPr>
          <w:rStyle w:val="01Text"/>
          <w:rFonts w:asciiTheme="minorEastAsia" w:eastAsiaTheme="minorEastAsia"/>
          <w:sz w:val="21"/>
        </w:rPr>
        <w:t>相公杖鉞專征，作態邪？</w:t>
      </w:r>
      <w:r w:rsidR="000F1B0C">
        <w:rPr>
          <w:rStyle w:val="01Text"/>
          <w:rFonts w:asciiTheme="minorEastAsia" w:eastAsiaTheme="minorEastAsia"/>
          <w:sz w:val="21"/>
        </w:rPr>
        <w:t>」</w:t>
      </w:r>
      <w:r w:rsidRPr="00101E55">
        <w:rPr>
          <w:rStyle w:val="01Text"/>
          <w:rFonts w:asciiTheme="minorEastAsia" w:eastAsiaTheme="minorEastAsia"/>
          <w:sz w:val="21"/>
        </w:rPr>
        <w:t>濬曰︰</w:t>
      </w:r>
      <w:r w:rsidR="000F1B0C">
        <w:rPr>
          <w:rStyle w:val="01Text"/>
          <w:rFonts w:asciiTheme="minorEastAsia" w:eastAsiaTheme="minorEastAsia"/>
          <w:sz w:val="21"/>
        </w:rPr>
        <w:t>「</w:t>
      </w:r>
      <w:r w:rsidRPr="00101E55">
        <w:rPr>
          <w:rStyle w:val="01Text"/>
          <w:rFonts w:asciiTheme="minorEastAsia" w:eastAsiaTheme="minorEastAsia"/>
          <w:sz w:val="21"/>
        </w:rPr>
        <w:t>俟平賊還，方見作態耳！</w:t>
      </w:r>
      <w:r w:rsidR="000F1B0C">
        <w:rPr>
          <w:rStyle w:val="01Text"/>
          <w:rFonts w:asciiTheme="minorEastAsia" w:eastAsiaTheme="minorEastAsia"/>
          <w:sz w:val="21"/>
        </w:rPr>
        <w:t>」</w:t>
      </w:r>
      <w:r w:rsidRPr="001221B9">
        <w:rPr>
          <w:rFonts w:asciiTheme="minorEastAsia" w:eastAsiaTheme="minorEastAsia"/>
        </w:rPr>
        <w:t>未能成事而先為大言，此張濬之疏也。</w:t>
      </w:r>
      <w:r w:rsidRPr="00101E55">
        <w:rPr>
          <w:rStyle w:val="01Text"/>
          <w:rFonts w:asciiTheme="minorEastAsia" w:eastAsiaTheme="minorEastAsia"/>
          <w:sz w:val="21"/>
        </w:rPr>
        <w:t>復恭益忌之。</w:t>
      </w:r>
    </w:p>
    <w:p w:rsidR="00934453" w:rsidRPr="001221B9" w:rsidRDefault="00934453" w:rsidP="00DF5A42">
      <w:pPr>
        <w:rPr>
          <w:rFonts w:asciiTheme="minorEastAsia"/>
        </w:rPr>
      </w:pPr>
      <w:r w:rsidRPr="001221B9">
        <w:rPr>
          <w:rFonts w:asciiTheme="minorEastAsia"/>
        </w:rPr>
        <w:t>癸丑，削奪李罕之官爵；</w:t>
      </w:r>
      <w:r w:rsidRPr="001221B9">
        <w:rPr>
          <w:rStyle w:val="00Text"/>
          <w:rFonts w:asciiTheme="minorEastAsia"/>
        </w:rPr>
        <w:t>以附李克用也。</w:t>
      </w:r>
      <w:r w:rsidRPr="001221B9">
        <w:rPr>
          <w:rFonts w:asciiTheme="minorEastAsia"/>
        </w:rPr>
        <w:t>六月，以孫揆為昭義節度使，充招討副使。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丁巳，茂州刺史李繼昌帥衆救成都，己未，王建擊斬之。辛酉，資簡都制置應援使謝從本殺雅州刺史張承簡，舉城降建。</w:t>
      </w:r>
      <w:r w:rsidR="00934453" w:rsidRPr="001221B9">
        <w:rPr>
          <w:rFonts w:asciiTheme="minorEastAsia" w:eastAsiaTheme="minorEastAsia"/>
        </w:rPr>
        <w:t>資、簡相去二百十六里。簡州北至成都百五十里。雅州與邛州接壤，相去二百七十里。王建圖邛州以為根本，兵威所及，故謝從本以雅州降之。</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孫儒求好於朱全忠，全忠表為淮南節度使。未幾，全忠殺其使者，遂復為仇敵。</w:t>
      </w:r>
      <w:r w:rsidR="00934453" w:rsidRPr="001221B9">
        <w:rPr>
          <w:rStyle w:val="00Text"/>
          <w:rFonts w:asciiTheme="minorEastAsia"/>
        </w:rPr>
        <w:t>好，呼到翻。幾，居豈翻。復，扶又翻。</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光啓末，</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末</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初</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德州刺史盧彥威逐義昌節度使楊全玫，自稱留後，</w:t>
      </w:r>
      <w:r w:rsidR="00934453" w:rsidRPr="001221B9">
        <w:rPr>
          <w:rStyle w:val="00Text"/>
          <w:rFonts w:asciiTheme="minorEastAsia"/>
        </w:rPr>
        <w:t>見二百五十六卷僖宗光啓元年。玫，莫杯翻。</w:t>
      </w:r>
      <w:r w:rsidR="00934453" w:rsidRPr="001221B9">
        <w:rPr>
          <w:rFonts w:asciiTheme="minorEastAsia"/>
        </w:rPr>
        <w:t>求旌節，朝廷未許。至是，王鎔、羅弘信因張濬用兵，為之請，</w:t>
      </w:r>
      <w:r w:rsidR="00934453" w:rsidRPr="001221B9">
        <w:rPr>
          <w:rStyle w:val="00Text"/>
          <w:rFonts w:asciiTheme="minorEastAsia"/>
        </w:rPr>
        <w:t>為，于偽翻。</w:t>
      </w:r>
      <w:r w:rsidR="00934453" w:rsidRPr="001221B9">
        <w:rPr>
          <w:rFonts w:asciiTheme="minorEastAsia"/>
        </w:rPr>
        <w:t>乃以彥威為義昌節度使。</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張濬會宣武、鎭國、靜難、鳳翔、保大、定難諸軍於晉州。</w:t>
      </w:r>
      <w:r w:rsidR="00934453" w:rsidRPr="001221B9">
        <w:rPr>
          <w:rStyle w:val="00Text"/>
          <w:rFonts w:asciiTheme="minorEastAsia"/>
        </w:rPr>
        <w:t>難，乃旦翻。</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更命義成軍曰宣義；辛未，以朱全忠為宣武、宣義節度使。</w:t>
      </w:r>
      <w:r w:rsidR="00934453" w:rsidRPr="001221B9">
        <w:rPr>
          <w:rStyle w:val="00Text"/>
          <w:rFonts w:asciiTheme="minorEastAsia"/>
        </w:rPr>
        <w:t>按方鎭表，全忠以父名誠，請改義成曰宣義。更，工衡翻。</w:t>
      </w:r>
      <w:r w:rsidR="00934453" w:rsidRPr="001221B9">
        <w:rPr>
          <w:rFonts w:asciiTheme="minorEastAsia"/>
        </w:rPr>
        <w:t>全忠以方有事徐、楊，徵兵遣戍，殊為遼闊，乃辭宣義，請以胡眞為節度使，從之；然兵賦出入，皆制於全忠，一如巡屬。及胡眞入為統軍，竟以全忠為兩鎭節度使，罷淮南不領焉。</w:t>
      </w:r>
      <w:r w:rsidR="00934453" w:rsidRPr="001221B9">
        <w:rPr>
          <w:rStyle w:val="00Text"/>
          <w:rFonts w:asciiTheme="minorEastAsia"/>
        </w:rPr>
        <w:t>領淮南見上卷僖宗光啓三年。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秋，七月，官軍至陰地關，</w:t>
      </w:r>
      <w:r w:rsidR="00934453" w:rsidRPr="001221B9">
        <w:rPr>
          <w:rFonts w:asciiTheme="minorEastAsia" w:eastAsiaTheme="minorEastAsia"/>
        </w:rPr>
        <w:t>汾州靈石縣西南有陰地關。考異曰︰舊紀︰</w:t>
      </w:r>
      <w:r w:rsidR="000F1B0C">
        <w:rPr>
          <w:rFonts w:asciiTheme="minorEastAsia" w:eastAsiaTheme="minorEastAsia"/>
        </w:rPr>
        <w:t>「</w:t>
      </w:r>
      <w:r w:rsidR="00934453" w:rsidRPr="001221B9">
        <w:rPr>
          <w:rFonts w:asciiTheme="minorEastAsia" w:eastAsiaTheme="minorEastAsia"/>
        </w:rPr>
        <w:t>七月，乙酉朔，王師屯于陰地，太原大將康君立以兵拒戰。</w:t>
      </w:r>
      <w:r w:rsidR="000F1B0C">
        <w:rPr>
          <w:rFonts w:asciiTheme="minorEastAsia" w:eastAsiaTheme="minorEastAsia"/>
        </w:rPr>
        <w:t>」</w:t>
      </w:r>
      <w:r w:rsidR="00934453" w:rsidRPr="001221B9">
        <w:rPr>
          <w:rFonts w:asciiTheme="minorEastAsia" w:eastAsiaTheme="minorEastAsia"/>
        </w:rPr>
        <w:t>按君立時圍潞州，何暇至陰地關！又不言勝負。今不取。</w:t>
      </w:r>
      <w:r w:rsidR="00934453" w:rsidRPr="00101E55">
        <w:rPr>
          <w:rStyle w:val="01Text"/>
          <w:rFonts w:asciiTheme="minorEastAsia" w:eastAsiaTheme="minorEastAsia"/>
          <w:sz w:val="21"/>
        </w:rPr>
        <w:t>朱全忠遣驍將葛從周將千騎潛自壺關夜抵潞州，犯圍入城。</w:t>
      </w:r>
      <w:r w:rsidR="00934453" w:rsidRPr="001221B9">
        <w:rPr>
          <w:rFonts w:asciiTheme="minorEastAsia" w:eastAsiaTheme="minorEastAsia"/>
        </w:rPr>
        <w:t>九域志︰壺關西至潞州二十五里。宋白曰︰壺關縣以山形似壺，古於此置關，故名。考異曰︰舊紀、實錄皆云︰從周權知留後。又，汴人圍澤州，呼李罕之云︰</w:t>
      </w:r>
      <w:r w:rsidR="000F1B0C">
        <w:rPr>
          <w:rFonts w:asciiTheme="minorEastAsia" w:eastAsiaTheme="minorEastAsia"/>
        </w:rPr>
        <w:t>「</w:t>
      </w:r>
      <w:r w:rsidR="00934453" w:rsidRPr="001221B9">
        <w:rPr>
          <w:rFonts w:asciiTheme="minorEastAsia" w:eastAsiaTheme="minorEastAsia"/>
        </w:rPr>
        <w:t>葛司空已入潞府。</w:t>
      </w:r>
      <w:r w:rsidR="000F1B0C">
        <w:rPr>
          <w:rFonts w:asciiTheme="minorEastAsia" w:eastAsiaTheme="minorEastAsia"/>
        </w:rPr>
        <w:t>」</w:t>
      </w:r>
      <w:r w:rsidR="00934453" w:rsidRPr="001221B9">
        <w:rPr>
          <w:rFonts w:asciiTheme="minorEastAsia" w:eastAsiaTheme="minorEastAsia"/>
        </w:rPr>
        <w:t>李存孝圍潞州。呼城上人云︰</w:t>
      </w:r>
      <w:r w:rsidR="000F1B0C">
        <w:rPr>
          <w:rFonts w:asciiTheme="minorEastAsia" w:eastAsiaTheme="minorEastAsia"/>
        </w:rPr>
        <w:t>「</w:t>
      </w:r>
      <w:r w:rsidR="00934453" w:rsidRPr="001221B9">
        <w:rPr>
          <w:rFonts w:asciiTheme="minorEastAsia" w:eastAsiaTheme="minorEastAsia"/>
        </w:rPr>
        <w:t>葛僕射可歸大梁。</w:t>
      </w:r>
      <w:r w:rsidR="000F1B0C">
        <w:rPr>
          <w:rFonts w:asciiTheme="minorEastAsia" w:eastAsiaTheme="minorEastAsia"/>
        </w:rPr>
        <w:t>」</w:t>
      </w:r>
      <w:r w:rsidR="00934453" w:rsidRPr="001221B9">
        <w:rPr>
          <w:rFonts w:asciiTheme="minorEastAsia" w:eastAsiaTheme="minorEastAsia"/>
        </w:rPr>
        <w:t>似從周實為留後也。然薛居正五代史</w:t>
      </w:r>
      <w:r w:rsidR="00934453" w:rsidRPr="001221B9">
        <w:rPr>
          <w:rFonts w:asciiTheme="minorEastAsia" w:eastAsiaTheme="minorEastAsia"/>
        </w:rPr>
        <w:t>·</w:t>
      </w:r>
      <w:r w:rsidR="00934453" w:rsidRPr="001221B9">
        <w:rPr>
          <w:rFonts w:asciiTheme="minorEastAsia" w:eastAsiaTheme="minorEastAsia"/>
        </w:rPr>
        <w:t>梁太祖紀云︰</w:t>
      </w:r>
      <w:r w:rsidR="000F1B0C">
        <w:rPr>
          <w:rFonts w:asciiTheme="minorEastAsia" w:eastAsiaTheme="minorEastAsia"/>
        </w:rPr>
        <w:t>「</w:t>
      </w:r>
      <w:r w:rsidR="00934453" w:rsidRPr="001221B9">
        <w:rPr>
          <w:rFonts w:asciiTheme="minorEastAsia" w:eastAsiaTheme="minorEastAsia"/>
        </w:rPr>
        <w:t>帝請以河陽節度使朱崇節為潞州留後。</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明年五月，以前昭義節度使朱崇節為河陽節度使。</w:t>
      </w:r>
      <w:r w:rsidR="000F1B0C">
        <w:rPr>
          <w:rFonts w:asciiTheme="minorEastAsia" w:eastAsiaTheme="minorEastAsia"/>
        </w:rPr>
        <w:t>」</w:t>
      </w:r>
      <w:r w:rsidR="00934453" w:rsidRPr="001221B9">
        <w:rPr>
          <w:rFonts w:asciiTheme="minorEastAsia" w:eastAsiaTheme="minorEastAsia"/>
        </w:rPr>
        <w:t>按河陽自解張全義圍以來，常附屬於汴，朱全忠以部將丁會、張宗厚等為之留後，非一人，崇節蓋亦汴將為河陽留後，全忠使權昭義留後，旣不能守，復歸河陽耳。諸書因謂之節度使，蓋誤也。從周但與崇節共守潞州，以其名著，故外人但稱從周，不數崇節也。</w:t>
      </w:r>
      <w:r w:rsidR="00934453" w:rsidRPr="00101E55">
        <w:rPr>
          <w:rStyle w:val="01Text"/>
          <w:rFonts w:asciiTheme="minorEastAsia" w:eastAsiaTheme="minorEastAsia"/>
          <w:sz w:val="21"/>
        </w:rPr>
        <w:t>又遣別將李讜、李重胤、鄧季筠將兵攻李罕之於澤州，又遣張全義、朱友裕軍於澤州之北，為從周應援。</w:t>
      </w:r>
      <w:r w:rsidR="00934453" w:rsidRPr="001221B9">
        <w:rPr>
          <w:rFonts w:asciiTheme="minorEastAsia" w:eastAsiaTheme="minorEastAsia"/>
        </w:rPr>
        <w:t>考異曰︰編遺錄︰</w:t>
      </w:r>
      <w:r w:rsidR="000F1B0C">
        <w:rPr>
          <w:rFonts w:asciiTheme="minorEastAsia" w:eastAsiaTheme="minorEastAsia"/>
        </w:rPr>
        <w:t>「</w:t>
      </w:r>
      <w:r w:rsidR="00934453" w:rsidRPr="001221B9">
        <w:rPr>
          <w:rFonts w:asciiTheme="minorEastAsia" w:eastAsiaTheme="minorEastAsia"/>
        </w:rPr>
        <w:t>八月，遣從周入上黨。九月，壬寅，上往河陽，令李讜救應朱崇節，又命朱友裕、張全義簡精銳過山，於澤州北應接，取崇節、從周以歸。</w:t>
      </w:r>
      <w:r w:rsidR="000F1B0C">
        <w:rPr>
          <w:rFonts w:asciiTheme="minorEastAsia" w:eastAsiaTheme="minorEastAsia"/>
        </w:rPr>
        <w:t>」</w:t>
      </w:r>
      <w:r w:rsidR="00934453" w:rsidRPr="001221B9">
        <w:rPr>
          <w:rFonts w:asciiTheme="minorEastAsia" w:eastAsiaTheme="minorEastAsia"/>
        </w:rPr>
        <w:t>薛居正五代史</w:t>
      </w:r>
      <w:r w:rsidR="00934453" w:rsidRPr="001221B9">
        <w:rPr>
          <w:rFonts w:asciiTheme="minorEastAsia" w:eastAsiaTheme="minorEastAsia"/>
        </w:rPr>
        <w:t>·</w:t>
      </w:r>
      <w:r w:rsidR="00934453" w:rsidRPr="001221B9">
        <w:rPr>
          <w:rFonts w:asciiTheme="minorEastAsia" w:eastAsiaTheme="minorEastAsia"/>
        </w:rPr>
        <w:t>梁太祖紀︰</w:t>
      </w:r>
      <w:r w:rsidR="000F1B0C">
        <w:rPr>
          <w:rFonts w:asciiTheme="minorEastAsia" w:eastAsiaTheme="minorEastAsia"/>
        </w:rPr>
        <w:t>「</w:t>
      </w:r>
      <w:r w:rsidR="00934453" w:rsidRPr="001221B9">
        <w:rPr>
          <w:rFonts w:asciiTheme="minorEastAsia" w:eastAsiaTheme="minorEastAsia"/>
        </w:rPr>
        <w:t>九月，壬寅，上至河陽，遣李讜引軍趨澤潞，為晉人所敗。帝又遣朱友裕、張全義率精兵至澤州北，以為應援。旣而崇節、從周棄潞來歸，戊申，帝斬李重裔，遂班師。</w:t>
      </w:r>
      <w:r w:rsidR="000F1B0C">
        <w:rPr>
          <w:rFonts w:asciiTheme="minorEastAsia" w:eastAsiaTheme="minorEastAsia"/>
        </w:rPr>
        <w:t>」</w:t>
      </w:r>
      <w:r w:rsidR="00934453" w:rsidRPr="001221B9">
        <w:rPr>
          <w:rFonts w:asciiTheme="minorEastAsia" w:eastAsiaTheme="minorEastAsia"/>
        </w:rPr>
        <w:t>按讜等初圍澤州時，語城上人云︰</w:t>
      </w:r>
      <w:r w:rsidR="000F1B0C">
        <w:rPr>
          <w:rFonts w:asciiTheme="minorEastAsia" w:eastAsiaTheme="minorEastAsia"/>
        </w:rPr>
        <w:t>「</w:t>
      </w:r>
      <w:r w:rsidR="00934453" w:rsidRPr="001221B9">
        <w:rPr>
          <w:rFonts w:asciiTheme="minorEastAsia" w:eastAsiaTheme="minorEastAsia"/>
        </w:rPr>
        <w:t>張相公圍太原，葛司空已入潞府，</w:t>
      </w:r>
      <w:r w:rsidR="000F1B0C">
        <w:rPr>
          <w:rFonts w:asciiTheme="minorEastAsia" w:eastAsiaTheme="minorEastAsia"/>
        </w:rPr>
        <w:t>」</w:t>
      </w:r>
      <w:r w:rsidR="00934453" w:rsidRPr="001221B9">
        <w:rPr>
          <w:rFonts w:asciiTheme="minorEastAsia" w:eastAsiaTheme="minorEastAsia"/>
        </w:rPr>
        <w:t>是當時南兵方盛，非孫揆就擒，從周棄潞州之後也。故置於此。</w:t>
      </w:r>
      <w:r w:rsidR="00934453" w:rsidRPr="00101E55">
        <w:rPr>
          <w:rStyle w:val="01Text"/>
          <w:rFonts w:asciiTheme="minorEastAsia" w:eastAsiaTheme="minorEastAsia"/>
          <w:sz w:val="21"/>
        </w:rPr>
        <w:t>季筠，下邑人也。全忠奏︰臣已遣兵守潞州，請孫揆赴鎭。張濬亦恐昭義遂為汴人所據，分兵三</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三</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二</w:t>
      </w:r>
      <w:r w:rsidR="000F1B0C">
        <w:rPr>
          <w:rFonts w:asciiTheme="minorEastAsia" w:eastAsiaTheme="minorEastAsia"/>
        </w:rPr>
        <w:t>」</w:t>
      </w:r>
      <w:r w:rsidR="00934453" w:rsidRPr="001221B9">
        <w:rPr>
          <w:rFonts w:asciiTheme="minorEastAsia" w:eastAsiaTheme="minorEastAsia"/>
        </w:rPr>
        <w:t>；乙十一行本同。</w:t>
      </w:r>
      <w:r w:rsidR="000F1B0C">
        <w:rPr>
          <w:rFonts w:asciiTheme="minorEastAsia" w:eastAsiaTheme="minorEastAsia"/>
        </w:rPr>
        <w:t>』</w:t>
      </w:r>
      <w:r w:rsidR="00934453" w:rsidRPr="00101E55">
        <w:rPr>
          <w:rStyle w:val="01Text"/>
          <w:rFonts w:asciiTheme="minorEastAsia" w:eastAsiaTheme="minorEastAsia"/>
          <w:sz w:val="21"/>
        </w:rPr>
        <w:t>千，使揆將之趣潞州。</w:t>
      </w:r>
      <w:r w:rsidR="00934453" w:rsidRPr="001221B9">
        <w:rPr>
          <w:rFonts w:asciiTheme="minorEastAsia" w:eastAsiaTheme="minorEastAsia"/>
        </w:rPr>
        <w:t>趣，七喻翻。</w:t>
      </w:r>
    </w:p>
    <w:p w:rsidR="00934453" w:rsidRPr="001221B9" w:rsidRDefault="00934453" w:rsidP="00DF5A42">
      <w:pPr>
        <w:rPr>
          <w:rFonts w:asciiTheme="minorEastAsia"/>
        </w:rPr>
      </w:pPr>
      <w:r w:rsidRPr="001221B9">
        <w:rPr>
          <w:rFonts w:asciiTheme="minorEastAsia"/>
        </w:rPr>
        <w:t>八月，乙丑，揆發晉州，</w:t>
      </w:r>
      <w:r w:rsidRPr="001221B9">
        <w:rPr>
          <w:rStyle w:val="00Text"/>
          <w:rFonts w:asciiTheme="minorEastAsia"/>
        </w:rPr>
        <w:t>九域志︰自晉州東至潞州，三百八十五里。</w:t>
      </w:r>
      <w:r w:rsidRPr="001221B9">
        <w:rPr>
          <w:rFonts w:asciiTheme="minorEastAsia"/>
        </w:rPr>
        <w:t>李存孝聞之，以三百騎伏於長子西谷中。</w:t>
      </w:r>
      <w:r w:rsidRPr="001221B9">
        <w:rPr>
          <w:rStyle w:val="00Text"/>
          <w:rFonts w:asciiTheme="minorEastAsia"/>
        </w:rPr>
        <w:t>長子，漢縣，唐屬潞州。九域志︰在州西南四十五里。</w:t>
      </w:r>
      <w:r w:rsidRPr="001221B9">
        <w:rPr>
          <w:rFonts w:asciiTheme="minorEastAsia"/>
        </w:rPr>
        <w:t>揆建牙杖節，褒依大蓋，擁衆而行；</w:t>
      </w:r>
      <w:r w:rsidRPr="001221B9">
        <w:rPr>
          <w:rStyle w:val="00Text"/>
          <w:rFonts w:asciiTheme="minorEastAsia"/>
        </w:rPr>
        <w:t>凡節度使，其行前建牙旗，杖所賜節。褒衣，大由博裾之衣。大蓋，卽今之清涼繖。</w:t>
      </w:r>
      <w:r w:rsidRPr="001221B9">
        <w:rPr>
          <w:rFonts w:asciiTheme="minorEastAsia"/>
        </w:rPr>
        <w:t>存孝突出，擒揆及賜旌節中使韓歸範、牙兵五百餘人，追擊餘衆於刁黃嶺，盡殺之。存孝械揆及歸範，</w:t>
      </w:r>
      <w:r w:rsidRPr="001221B9">
        <w:rPr>
          <w:rFonts w:asciiTheme="minorEastAsia"/>
          <w:noProof/>
        </w:rPr>
        <w:drawing>
          <wp:inline distT="0" distB="0" distL="0" distR="0" wp14:anchorId="09DF4F11" wp14:editId="56E8E670">
            <wp:extent cx="152400" cy="152400"/>
            <wp:effectExtent l="0" t="0" r="0" b="0"/>
            <wp:docPr id="567" name="image19786.gif" descr="image197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6.gif" descr="image19786.gif"/>
                    <pic:cNvPicPr/>
                  </pic:nvPicPr>
                  <pic:blipFill>
                    <a:blip r:embed="rId30"/>
                    <a:stretch>
                      <a:fillRect/>
                    </a:stretch>
                  </pic:blipFill>
                  <pic:spPr>
                    <a:xfrm>
                      <a:off x="0" y="0"/>
                      <a:ext cx="152400" cy="152400"/>
                    </a:xfrm>
                    <a:prstGeom prst="rect">
                      <a:avLst/>
                    </a:prstGeom>
                  </pic:spPr>
                </pic:pic>
              </a:graphicData>
            </a:graphic>
          </wp:inline>
        </w:drawing>
      </w:r>
      <w:r w:rsidRPr="001221B9">
        <w:rPr>
          <w:rFonts w:asciiTheme="minorEastAsia"/>
        </w:rPr>
        <w:t>以素練，</w:t>
      </w:r>
      <w:r w:rsidRPr="001221B9">
        <w:rPr>
          <w:rFonts w:asciiTheme="minorEastAsia"/>
          <w:noProof/>
        </w:rPr>
        <w:drawing>
          <wp:inline distT="0" distB="0" distL="0" distR="0" wp14:anchorId="3FDD376C" wp14:editId="24A3F0D2">
            <wp:extent cx="114300" cy="114300"/>
            <wp:effectExtent l="0" t="0" r="0" b="0"/>
            <wp:docPr id="568" name="image19786.gif" descr="image197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6.gif" descr="image19786.gif"/>
                    <pic:cNvPicPr/>
                  </pic:nvPicPr>
                  <pic:blipFill>
                    <a:blip r:embed="rId30"/>
                    <a:stretch>
                      <a:fillRect/>
                    </a:stretch>
                  </pic:blipFill>
                  <pic:spPr>
                    <a:xfrm>
                      <a:off x="0" y="0"/>
                      <a:ext cx="114300" cy="114300"/>
                    </a:xfrm>
                    <a:prstGeom prst="rect">
                      <a:avLst/>
                    </a:prstGeom>
                  </pic:spPr>
                </pic:pic>
              </a:graphicData>
            </a:graphic>
          </wp:inline>
        </w:drawing>
      </w:r>
      <w:r w:rsidRPr="001221B9">
        <w:rPr>
          <w:rStyle w:val="00Text"/>
          <w:rFonts w:asciiTheme="minorEastAsia"/>
        </w:rPr>
        <w:t>，充夜翻，維縶之也。</w:t>
      </w:r>
      <w:r w:rsidRPr="001221B9">
        <w:rPr>
          <w:rFonts w:asciiTheme="minorEastAsia"/>
        </w:rPr>
        <w:t>徇於潞州城下曰︰</w:t>
      </w:r>
      <w:r w:rsidR="000F1B0C">
        <w:rPr>
          <w:rFonts w:asciiTheme="minorEastAsia"/>
        </w:rPr>
        <w:t>「</w:t>
      </w:r>
      <w:r w:rsidRPr="001221B9">
        <w:rPr>
          <w:rFonts w:asciiTheme="minorEastAsia"/>
        </w:rPr>
        <w:t>朝廷以孫尚書為潞帥，命韓天使賜旌節，</w:t>
      </w:r>
      <w:r w:rsidRPr="001221B9">
        <w:rPr>
          <w:rStyle w:val="00Text"/>
          <w:rFonts w:asciiTheme="minorEastAsia"/>
        </w:rPr>
        <w:t>韓歸範銜天子之命，故謂之天使。帥，所類翻。使，疏吏翻。</w:t>
      </w:r>
      <w:r w:rsidRPr="001221B9">
        <w:rPr>
          <w:rFonts w:asciiTheme="minorEastAsia"/>
        </w:rPr>
        <w:t>葛僕射可速歸大梁，令尚書視事。</w:t>
      </w:r>
      <w:r w:rsidR="000F1B0C">
        <w:rPr>
          <w:rFonts w:asciiTheme="minorEastAsia"/>
        </w:rPr>
        <w:t>」</w:t>
      </w:r>
      <w:r w:rsidRPr="001221B9">
        <w:rPr>
          <w:rFonts w:asciiTheme="minorEastAsia"/>
        </w:rPr>
        <w:t>遂</w:t>
      </w:r>
      <w:r w:rsidRPr="001221B9">
        <w:rPr>
          <w:rFonts w:asciiTheme="minorEastAsia"/>
          <w:noProof/>
        </w:rPr>
        <w:drawing>
          <wp:inline distT="0" distB="0" distL="0" distR="0" wp14:anchorId="405A5FD0" wp14:editId="661A78E4">
            <wp:extent cx="152400" cy="152400"/>
            <wp:effectExtent l="0" t="0" r="0" b="0"/>
            <wp:docPr id="569" name="image19786.gif" descr="image197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6.gif" descr="image19786.gif"/>
                    <pic:cNvPicPr/>
                  </pic:nvPicPr>
                  <pic:blipFill>
                    <a:blip r:embed="rId30"/>
                    <a:stretch>
                      <a:fillRect/>
                    </a:stretch>
                  </pic:blipFill>
                  <pic:spPr>
                    <a:xfrm>
                      <a:off x="0" y="0"/>
                      <a:ext cx="152400" cy="152400"/>
                    </a:xfrm>
                    <a:prstGeom prst="rect">
                      <a:avLst/>
                    </a:prstGeom>
                  </pic:spPr>
                </pic:pic>
              </a:graphicData>
            </a:graphic>
          </wp:inline>
        </w:drawing>
      </w:r>
      <w:r w:rsidRPr="001221B9">
        <w:rPr>
          <w:rFonts w:asciiTheme="minorEastAsia"/>
        </w:rPr>
        <w:t>以獻於克用。克用囚之，旣而使人誘之，欲以為河東副使，</w:t>
      </w:r>
      <w:r w:rsidRPr="001221B9">
        <w:rPr>
          <w:rStyle w:val="00Text"/>
          <w:rFonts w:asciiTheme="minorEastAsia"/>
        </w:rPr>
        <w:t>誘，音酉。</w:t>
      </w:r>
      <w:r w:rsidRPr="001221B9">
        <w:rPr>
          <w:rFonts w:asciiTheme="minorEastAsia"/>
        </w:rPr>
        <w:t>揆曰︰</w:t>
      </w:r>
      <w:r w:rsidR="000F1B0C">
        <w:rPr>
          <w:rFonts w:asciiTheme="minorEastAsia"/>
        </w:rPr>
        <w:t>「</w:t>
      </w:r>
      <w:r w:rsidRPr="001221B9">
        <w:rPr>
          <w:rFonts w:asciiTheme="minorEastAsia"/>
        </w:rPr>
        <w:t>吾天子大臣，兵敗而死，分也，</w:t>
      </w:r>
      <w:r w:rsidRPr="001221B9">
        <w:rPr>
          <w:rStyle w:val="00Text"/>
          <w:rFonts w:asciiTheme="minorEastAsia"/>
        </w:rPr>
        <w:t>分，扶問翻。</w:t>
      </w:r>
      <w:r w:rsidRPr="001221B9">
        <w:rPr>
          <w:rFonts w:asciiTheme="minorEastAsia"/>
        </w:rPr>
        <w:t>豈能伏事鎭使邪！</w:t>
      </w:r>
      <w:r w:rsidR="000F1B0C">
        <w:rPr>
          <w:rFonts w:asciiTheme="minorEastAsia"/>
        </w:rPr>
        <w:t>」</w:t>
      </w:r>
      <w:r w:rsidRPr="001221B9">
        <w:rPr>
          <w:rStyle w:val="00Text"/>
          <w:rFonts w:asciiTheme="minorEastAsia"/>
        </w:rPr>
        <w:t>節度使任居方鎭，孫揆鄙薄之，呼為鎭使。復，扶又翻。</w:t>
      </w:r>
      <w:r w:rsidRPr="001221B9">
        <w:rPr>
          <w:rFonts w:asciiTheme="minorEastAsia"/>
        </w:rPr>
        <w:t>克用怒，命以鋸鋸之，鋸不能入。揆罵曰︰</w:t>
      </w:r>
      <w:r w:rsidR="000F1B0C">
        <w:rPr>
          <w:rFonts w:asciiTheme="minorEastAsia"/>
        </w:rPr>
        <w:t>「</w:t>
      </w:r>
      <w:r w:rsidRPr="001221B9">
        <w:rPr>
          <w:rFonts w:asciiTheme="minorEastAsia"/>
        </w:rPr>
        <w:t>死狗奴！鋸人當用板夾，汝豈知邪！</w:t>
      </w:r>
      <w:r w:rsidR="000F1B0C">
        <w:rPr>
          <w:rFonts w:asciiTheme="minorEastAsia"/>
        </w:rPr>
        <w:t>」</w:t>
      </w:r>
      <w:r w:rsidRPr="001221B9">
        <w:rPr>
          <w:rFonts w:asciiTheme="minorEastAsia"/>
        </w:rPr>
        <w:t>乃以板夾之，至死，罵不絕聲。</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丙寅，孫儒攻潤州。</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蘇州刺史杜孺休到官，</w:t>
      </w:r>
      <w:r w:rsidR="00934453" w:rsidRPr="001221B9">
        <w:rPr>
          <w:rStyle w:val="00Text"/>
          <w:rFonts w:asciiTheme="minorEastAsia"/>
        </w:rPr>
        <w:t>去年朝廷命杜孺休刺蘇州。</w:t>
      </w:r>
      <w:r w:rsidR="00934453" w:rsidRPr="001221B9">
        <w:rPr>
          <w:rFonts w:asciiTheme="minorEastAsia"/>
        </w:rPr>
        <w:t>錢鏐密使沈粲害之。會楊行密將李友拔蘇州，粲歸杭州；鏐欲歸罪於粲而殺之，粲奔孫儒。</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王建退屯漢州。</w:t>
      </w:r>
      <w:r w:rsidR="00934453" w:rsidRPr="001221B9">
        <w:rPr>
          <w:rStyle w:val="00Text"/>
          <w:rFonts w:asciiTheme="minorEastAsia"/>
        </w:rPr>
        <w:t>自成都退屯漢州。</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陳敬瑄括富民財以供軍，置徵督院，逼以桎梏箠楚，使各自占；凡有財者如匿贓、虛占、急徵，</w:t>
      </w:r>
      <w:r w:rsidR="00934453" w:rsidRPr="001221B9">
        <w:rPr>
          <w:rStyle w:val="00Text"/>
          <w:rFonts w:asciiTheme="minorEastAsia"/>
        </w:rPr>
        <w:t>箠，止橤翻。占，之瞻翻。無其財而自占為有，謂之虛占。</w:t>
      </w:r>
      <w:r w:rsidR="00934453" w:rsidRPr="001221B9">
        <w:rPr>
          <w:rFonts w:asciiTheme="minorEastAsia"/>
        </w:rPr>
        <w:t>咸不聊生。</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李罕之告急於李克用，</w:t>
      </w:r>
      <w:r w:rsidR="00934453" w:rsidRPr="001221B9">
        <w:rPr>
          <w:rStyle w:val="00Text"/>
          <w:rFonts w:asciiTheme="minorEastAsia"/>
        </w:rPr>
        <w:t>為汴兵所圍也。</w:t>
      </w:r>
      <w:r w:rsidR="00934453" w:rsidRPr="001221B9">
        <w:rPr>
          <w:rFonts w:asciiTheme="minorEastAsia"/>
        </w:rPr>
        <w:t>克用遣李存孝將五千騎救之。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28</w:t>
      </w:r>
      <w:r w:rsidR="00934453" w:rsidRPr="00101E55">
        <w:rPr>
          <w:rStyle w:val="01Text"/>
          <w:rFonts w:ascii="等线" w:eastAsia="等线" w:hAnsi="等线" w:cs="等线" w:hint="eastAsia"/>
          <w:sz w:val="21"/>
        </w:rPr>
        <w:t>九月，壬寅，朱全忠軍于河陽。汴軍之初圍澤州也，呼李罕之曰︰</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相公每恃河東，輕絕當道；</w:t>
      </w:r>
      <w:r w:rsidR="00934453" w:rsidRPr="001221B9">
        <w:rPr>
          <w:rFonts w:asciiTheme="minorEastAsia" w:eastAsiaTheme="minorEastAsia"/>
        </w:rPr>
        <w:t>當道，猶云本道，汴軍自謂也。</w:t>
      </w:r>
      <w:r w:rsidR="00934453" w:rsidRPr="00101E55">
        <w:rPr>
          <w:rStyle w:val="01Text"/>
          <w:rFonts w:asciiTheme="minorEastAsia" w:eastAsiaTheme="minorEastAsia"/>
          <w:sz w:val="21"/>
        </w:rPr>
        <w:t>今張相公圍太原，葛僕射入潞府，</w:t>
      </w:r>
      <w:r w:rsidR="00934453" w:rsidRPr="001221B9">
        <w:rPr>
          <w:rFonts w:asciiTheme="minorEastAsia" w:eastAsiaTheme="minorEastAsia"/>
        </w:rPr>
        <w:t>張相公，謂張濬；葛僕射，謂葛從周。</w:t>
      </w:r>
      <w:r w:rsidR="00934453" w:rsidRPr="00101E55">
        <w:rPr>
          <w:rStyle w:val="01Text"/>
          <w:rFonts w:asciiTheme="minorEastAsia" w:eastAsiaTheme="minorEastAsia"/>
          <w:sz w:val="21"/>
        </w:rPr>
        <w:t>旬月之間，沙陀無穴自藏，相公何路求生邪！</w:t>
      </w:r>
      <w:r w:rsidR="000F1B0C">
        <w:rPr>
          <w:rStyle w:val="01Text"/>
          <w:rFonts w:asciiTheme="minorEastAsia" w:eastAsiaTheme="minorEastAsia"/>
          <w:sz w:val="21"/>
        </w:rPr>
        <w:t>」</w:t>
      </w:r>
      <w:r w:rsidR="00934453" w:rsidRPr="00101E55">
        <w:rPr>
          <w:rStyle w:val="01Text"/>
          <w:rFonts w:asciiTheme="minorEastAsia" w:eastAsiaTheme="minorEastAsia"/>
          <w:sz w:val="21"/>
        </w:rPr>
        <w:t>及李存孝至，選精騎五百，繞汴寨呼曰︰</w:t>
      </w:r>
      <w:r w:rsidR="00934453" w:rsidRPr="001221B9">
        <w:rPr>
          <w:rFonts w:asciiTheme="minorEastAsia" w:eastAsiaTheme="minorEastAsia"/>
        </w:rPr>
        <w:t>呼，火故翻。</w:t>
      </w:r>
      <w:r w:rsidR="000F1B0C">
        <w:rPr>
          <w:rStyle w:val="01Text"/>
          <w:rFonts w:asciiTheme="minorEastAsia" w:eastAsiaTheme="minorEastAsia"/>
          <w:sz w:val="21"/>
        </w:rPr>
        <w:t>「</w:t>
      </w:r>
      <w:r w:rsidR="00934453" w:rsidRPr="00101E55">
        <w:rPr>
          <w:rStyle w:val="01Text"/>
          <w:rFonts w:asciiTheme="minorEastAsia" w:eastAsiaTheme="minorEastAsia"/>
          <w:sz w:val="21"/>
        </w:rPr>
        <w:t>我，沙陀之求穴者也，欲得爾肉以飽士卒；可令肥者出鬬！</w:t>
      </w:r>
      <w:r w:rsidR="000F1B0C">
        <w:rPr>
          <w:rStyle w:val="01Text"/>
          <w:rFonts w:asciiTheme="minorEastAsia" w:eastAsiaTheme="minorEastAsia"/>
          <w:sz w:val="21"/>
        </w:rPr>
        <w:t>」</w:t>
      </w:r>
      <w:r w:rsidR="00934453" w:rsidRPr="00101E55">
        <w:rPr>
          <w:rStyle w:val="01Text"/>
          <w:rFonts w:asciiTheme="minorEastAsia" w:eastAsiaTheme="minorEastAsia"/>
          <w:sz w:val="21"/>
        </w:rPr>
        <w:t>汴將鄧季筠，亦驍將也，引兵出戰，存孝生擒之。是夕，李讜、李重胤收衆遁去，存孝、罕之隨而擊之，至馬牢山，大破之，斬獲萬計，追至懷州而還。存孝復引兵攻潞州，</w:t>
      </w:r>
      <w:r w:rsidR="00934453" w:rsidRPr="001221B9">
        <w:rPr>
          <w:rFonts w:asciiTheme="minorEastAsia" w:eastAsiaTheme="minorEastAsia"/>
        </w:rPr>
        <w:t>復，扶又翻。</w:t>
      </w:r>
      <w:r w:rsidR="00934453" w:rsidRPr="00101E55">
        <w:rPr>
          <w:rStyle w:val="01Text"/>
          <w:rFonts w:asciiTheme="minorEastAsia" w:eastAsiaTheme="minorEastAsia"/>
          <w:sz w:val="21"/>
        </w:rPr>
        <w:t>葛從周、朱崇節棄潞州而歸。戊申，全忠庭責諸將橈敗之罪，</w:t>
      </w:r>
      <w:r w:rsidR="00934453" w:rsidRPr="001221B9">
        <w:rPr>
          <w:rFonts w:asciiTheme="minorEastAsia" w:eastAsiaTheme="minorEastAsia"/>
        </w:rPr>
        <w:t>橈，奴敎翻。</w:t>
      </w:r>
      <w:r w:rsidR="00934453" w:rsidRPr="00101E55">
        <w:rPr>
          <w:rStyle w:val="01Text"/>
          <w:rFonts w:asciiTheme="minorEastAsia" w:eastAsiaTheme="minorEastAsia"/>
          <w:sz w:val="21"/>
        </w:rPr>
        <w:t>斬李讜、李重胤而還。</w:t>
      </w:r>
      <w:r w:rsidR="00934453" w:rsidRPr="001221B9">
        <w:rPr>
          <w:rFonts w:asciiTheme="minorEastAsia" w:eastAsiaTheme="minorEastAsia"/>
        </w:rPr>
        <w:t>考異曰︰唐太祖紀年錄︰</w:t>
      </w:r>
      <w:r w:rsidR="000F1B0C">
        <w:rPr>
          <w:rFonts w:asciiTheme="minorEastAsia" w:eastAsiaTheme="minorEastAsia"/>
        </w:rPr>
        <w:t>「</w:t>
      </w:r>
      <w:r w:rsidR="00934453" w:rsidRPr="001221B9">
        <w:rPr>
          <w:rFonts w:asciiTheme="minorEastAsia" w:eastAsiaTheme="minorEastAsia"/>
        </w:rPr>
        <w:t>六月，李崇節、葛從周據潞州，李重胤、鄧季筠、張全義將兵七萬攻澤州，李存孝將三千騎赴援。初，汴軍攻城門，呼李罕之云云。李存孝憤其言，引鐵騎五百追擊，入季筠營門，生獲其都將十數。是夜，汴將李讜收軍而遁，存孝、罕之追擊至馬牢山，斬首萬級，追襲掩擊，至於懷州而還。存孝復引軍攻潞州，九月二日，葛從周帥衆棄城而遁。</w:t>
      </w:r>
      <w:r w:rsidR="000F1B0C">
        <w:rPr>
          <w:rFonts w:asciiTheme="minorEastAsia" w:eastAsiaTheme="minorEastAsia"/>
        </w:rPr>
        <w:t>」</w:t>
      </w:r>
      <w:r w:rsidR="00934453" w:rsidRPr="001221B9">
        <w:rPr>
          <w:rFonts w:asciiTheme="minorEastAsia" w:eastAsiaTheme="minorEastAsia"/>
        </w:rPr>
        <w:t>唐末見聞錄︰</w:t>
      </w:r>
      <w:r w:rsidR="000F1B0C">
        <w:rPr>
          <w:rFonts w:asciiTheme="minorEastAsia" w:eastAsiaTheme="minorEastAsia"/>
        </w:rPr>
        <w:t>「</w:t>
      </w:r>
      <w:r w:rsidR="00934453" w:rsidRPr="001221B9">
        <w:rPr>
          <w:rFonts w:asciiTheme="minorEastAsia" w:eastAsiaTheme="minorEastAsia"/>
        </w:rPr>
        <w:t>閏九月，昭義軍前狀申昭義軍人拔滅逃遁，收下城池，擒獲到餘黨五十人，巾縛送上；至二十日，行營都指揮使李存孝迴戈歸府。</w:t>
      </w:r>
      <w:r w:rsidR="000F1B0C">
        <w:rPr>
          <w:rFonts w:asciiTheme="minorEastAsia" w:eastAsiaTheme="minorEastAsia"/>
        </w:rPr>
        <w:t>」</w:t>
      </w:r>
      <w:r w:rsidR="00934453" w:rsidRPr="001221B9">
        <w:rPr>
          <w:rFonts w:asciiTheme="minorEastAsia" w:eastAsiaTheme="minorEastAsia"/>
        </w:rPr>
        <w:t>薛居正五代史</w:t>
      </w:r>
      <w:r w:rsidR="00934453" w:rsidRPr="001221B9">
        <w:rPr>
          <w:rFonts w:asciiTheme="minorEastAsia" w:eastAsiaTheme="minorEastAsia"/>
        </w:rPr>
        <w:t>·</w:t>
      </w:r>
      <w:r w:rsidR="00934453" w:rsidRPr="001221B9">
        <w:rPr>
          <w:rFonts w:asciiTheme="minorEastAsia" w:eastAsiaTheme="minorEastAsia"/>
        </w:rPr>
        <w:t>梁太祖紀︰</w:t>
      </w:r>
      <w:r w:rsidR="000F1B0C">
        <w:rPr>
          <w:rFonts w:asciiTheme="minorEastAsia" w:eastAsiaTheme="minorEastAsia"/>
        </w:rPr>
        <w:t>「</w:t>
      </w:r>
      <w:r w:rsidR="00934453" w:rsidRPr="001221B9">
        <w:rPr>
          <w:rFonts w:asciiTheme="minorEastAsia" w:eastAsiaTheme="minorEastAsia"/>
        </w:rPr>
        <w:t>九月，壬寅，帝至河陽，遣李讜引軍趨澤潞，行至馬牢川，為晉人所敗。帝又遣朱友裕、張全義率精兵至澤州北以為應援。旣而崇節、從周棄潞來歸。戊申，帝廷責諸將敗軍之罪，斬李重胤以徇，遂班師焉。</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九月，甲申朔，康君立急攻潞州，朱全忠駐河陽，遣李讜引軍趨澤潞，至馬牢山川，與幷師大戰，不利，鄧季筠被執。復遣朱友裕、張全義至澤州北應援，葛從周、朱崇節率衆棄潞州歸。</w:t>
      </w:r>
      <w:r w:rsidR="000F1B0C">
        <w:rPr>
          <w:rFonts w:asciiTheme="minorEastAsia" w:eastAsiaTheme="minorEastAsia"/>
        </w:rPr>
        <w:t>」</w:t>
      </w:r>
      <w:r w:rsidR="00934453" w:rsidRPr="001221B9">
        <w:rPr>
          <w:rFonts w:asciiTheme="minorEastAsia" w:eastAsiaTheme="minorEastAsia"/>
        </w:rPr>
        <w:t>按六月李存孝若已破李讜，追至懷州，懷州去河陽止一程，豈得九月方到河陽！讜之敗必在九月戊申前一兩日也。蓋紀年錄因從周據潞州事終言之。九月，甲申朔，十九日壬寅，二十五日戊申。若全忠至河陽始遣讜等趣澤潞，旣敗，而從周等棄潞來歸，七日之間，豈容許事！蓋薛史因讜敗，追本前事耳。若九月二日從周已棄潞州，何得十九日後攻澤州者，猶云葛司空入潞府乎！蓋實錄承紀年錄而誤也。今全忠往來月日從薛史，事則兼采諸書。</w:t>
      </w:r>
    </w:p>
    <w:p w:rsidR="00934453" w:rsidRPr="001221B9" w:rsidRDefault="00934453" w:rsidP="00DF5A42">
      <w:pPr>
        <w:rPr>
          <w:rFonts w:asciiTheme="minorEastAsia"/>
        </w:rPr>
      </w:pPr>
      <w:r w:rsidRPr="001221B9">
        <w:rPr>
          <w:rFonts w:asciiTheme="minorEastAsia"/>
        </w:rPr>
        <w:t>李克用以康君立為昭義留後，李存孝為汾州刺史。存孝自謂擒孫揆功大，當鎭昭義，而君立得之，憤恚不食者數日，縱意刑殺，始有叛克用之志。</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李匡威攻蔚州，虜其刺史邢善益，赫連鐸引吐蕃、黠戛斯衆數萬攻遮虜軍，</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軍</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平</w:t>
      </w:r>
      <w:r w:rsidR="000F1B0C">
        <w:rPr>
          <w:rFonts w:asciiTheme="minorEastAsia" w:eastAsiaTheme="minorEastAsia"/>
        </w:rPr>
        <w:t>」</w:t>
      </w:r>
      <w:r w:rsidRPr="001221B9">
        <w:rPr>
          <w:rFonts w:asciiTheme="minorEastAsia" w:eastAsiaTheme="minorEastAsia"/>
        </w:rPr>
        <w:t>，乙十一行本同；孔本同；熊校同。</w:t>
      </w:r>
      <w:r w:rsidR="000F1B0C">
        <w:rPr>
          <w:rFonts w:asciiTheme="minorEastAsia" w:eastAsiaTheme="minorEastAsia"/>
        </w:rPr>
        <w:t>』</w:t>
      </w:r>
      <w:r w:rsidRPr="00101E55">
        <w:rPr>
          <w:rStyle w:val="01Text"/>
          <w:rFonts w:asciiTheme="minorEastAsia" w:eastAsiaTheme="minorEastAsia"/>
          <w:sz w:val="21"/>
        </w:rPr>
        <w:t>殺其軍使劉胡子。克用遣其將李存信擊之，不勝；更命李嗣源為存信之副，遂破之。克用以大軍繼其後，匡威、鐸皆敗走，</w:t>
      </w:r>
      <w:r w:rsidRPr="001221B9">
        <w:rPr>
          <w:rFonts w:asciiTheme="minorEastAsia" w:eastAsiaTheme="minorEastAsia"/>
        </w:rPr>
        <w:t>考異曰︰太祖紀年錄︰</w:t>
      </w:r>
      <w:r w:rsidR="000F1B0C">
        <w:rPr>
          <w:rFonts w:asciiTheme="minorEastAsia" w:eastAsiaTheme="minorEastAsia"/>
        </w:rPr>
        <w:t>「</w:t>
      </w:r>
      <w:r w:rsidRPr="001221B9">
        <w:rPr>
          <w:rFonts w:asciiTheme="minorEastAsia" w:eastAsiaTheme="minorEastAsia"/>
        </w:rPr>
        <w:t>是月，幽帥李匡威會赫連鐸，引吐蕃、黠戛斯之衆十萬寇我北鄙，攻遮虜軍，太祖御親軍出塞，營於渾河川之田村。李存孝引前鋒與賊戰於樂安鎭，賊軍大敗，遁走。</w:t>
      </w:r>
      <w:r w:rsidR="000F1B0C">
        <w:rPr>
          <w:rFonts w:asciiTheme="minorEastAsia" w:eastAsiaTheme="minorEastAsia"/>
        </w:rPr>
        <w:t>」</w:t>
      </w:r>
      <w:r w:rsidRPr="001221B9">
        <w:rPr>
          <w:rFonts w:asciiTheme="minorEastAsia" w:eastAsiaTheme="minorEastAsia"/>
        </w:rPr>
        <w:t>舊紀︰</w:t>
      </w:r>
      <w:r w:rsidR="000F1B0C">
        <w:rPr>
          <w:rFonts w:asciiTheme="minorEastAsia" w:eastAsiaTheme="minorEastAsia"/>
        </w:rPr>
        <w:t>「</w:t>
      </w:r>
      <w:r w:rsidRPr="001221B9">
        <w:rPr>
          <w:rFonts w:asciiTheme="minorEastAsia" w:eastAsiaTheme="minorEastAsia"/>
        </w:rPr>
        <w:t>九月，幽州、雲州蕃、漢兵三萬攻鴈門，太原府將李存信、薛阿檀擊敗之。</w:t>
      </w:r>
      <w:r w:rsidR="000F1B0C">
        <w:rPr>
          <w:rFonts w:asciiTheme="minorEastAsia" w:eastAsiaTheme="minorEastAsia"/>
        </w:rPr>
        <w:t>」</w:t>
      </w:r>
      <w:r w:rsidRPr="001221B9">
        <w:rPr>
          <w:rFonts w:asciiTheme="minorEastAsia" w:eastAsiaTheme="minorEastAsia"/>
        </w:rPr>
        <w:t>實錄︰</w:t>
      </w:r>
      <w:r w:rsidR="000F1B0C">
        <w:rPr>
          <w:rFonts w:asciiTheme="minorEastAsia" w:eastAsiaTheme="minorEastAsia"/>
        </w:rPr>
        <w:t>「</w:t>
      </w:r>
      <w:r w:rsidRPr="001221B9">
        <w:rPr>
          <w:rFonts w:asciiTheme="minorEastAsia" w:eastAsiaTheme="minorEastAsia"/>
        </w:rPr>
        <w:t>閏月，甲寅朔，幽州李匡威下蔚州，克用援兵至，匡威大敗。赫連鐸引吐蕃、黠戛斯之衆攻遮虜軍，克用營渾河川，戰於樂安鎭，破之，鐸乃退軍。</w:t>
      </w:r>
      <w:r w:rsidR="000F1B0C">
        <w:rPr>
          <w:rFonts w:asciiTheme="minorEastAsia" w:eastAsiaTheme="minorEastAsia"/>
        </w:rPr>
        <w:t>」</w:t>
      </w:r>
      <w:r w:rsidRPr="001221B9">
        <w:rPr>
          <w:rFonts w:asciiTheme="minorEastAsia" w:eastAsiaTheme="minorEastAsia"/>
        </w:rPr>
        <w:t>此蓋約奏到日。唐末見聞錄︰</w:t>
      </w:r>
      <w:r w:rsidR="000F1B0C">
        <w:rPr>
          <w:rFonts w:asciiTheme="minorEastAsia" w:eastAsiaTheme="minorEastAsia"/>
        </w:rPr>
        <w:t>「</w:t>
      </w:r>
      <w:r w:rsidRPr="001221B9">
        <w:rPr>
          <w:rFonts w:asciiTheme="minorEastAsia" w:eastAsiaTheme="minorEastAsia"/>
        </w:rPr>
        <w:t>十一月十五日，發往向北打鹿，有使報稱幽州李匡威收卻蔚州，十六日至十八日，旋發諸州兵士至軍前。二十九日，大捷，有牓曉告殺燕軍三萬餘人。十九日，知客押衙苗仲周齎榜到，殺得退渾一千帳。</w:t>
      </w:r>
      <w:r w:rsidR="000F1B0C">
        <w:rPr>
          <w:rFonts w:asciiTheme="minorEastAsia" w:eastAsiaTheme="minorEastAsia"/>
        </w:rPr>
        <w:t>」</w:t>
      </w:r>
      <w:r w:rsidRPr="001221B9">
        <w:rPr>
          <w:rFonts w:asciiTheme="minorEastAsia" w:eastAsiaTheme="minorEastAsia"/>
        </w:rPr>
        <w:t>二十九日下復云十九日，亦誤。今但繫此月，不書日。</w:t>
      </w:r>
      <w:r w:rsidRPr="00101E55">
        <w:rPr>
          <w:rStyle w:val="01Text"/>
          <w:rFonts w:asciiTheme="minorEastAsia" w:eastAsiaTheme="minorEastAsia"/>
          <w:sz w:val="21"/>
        </w:rPr>
        <w:t>獲匡威之子武州刺史仁宗</w:t>
      </w:r>
      <w:r w:rsidRPr="001221B9">
        <w:rPr>
          <w:rFonts w:asciiTheme="minorEastAsia" w:eastAsiaTheme="minorEastAsia"/>
        </w:rPr>
        <w:t>新志︰河東道有武州，領文德縣，闕其建置之年。</w:t>
      </w:r>
      <w:r w:rsidRPr="00101E55">
        <w:rPr>
          <w:rStyle w:val="01Text"/>
          <w:rFonts w:asciiTheme="minorEastAsia" w:eastAsiaTheme="minorEastAsia"/>
          <w:sz w:val="21"/>
        </w:rPr>
        <w:t>及鐸之壻，俘斬萬計。</w:t>
      </w:r>
    </w:p>
    <w:p w:rsidR="00934453" w:rsidRPr="001221B9" w:rsidRDefault="00934453" w:rsidP="00DF5A42">
      <w:pPr>
        <w:rPr>
          <w:rFonts w:asciiTheme="minorEastAsia"/>
        </w:rPr>
      </w:pPr>
      <w:r w:rsidRPr="001221B9">
        <w:rPr>
          <w:rFonts w:asciiTheme="minorEastAsia"/>
        </w:rPr>
        <w:t>李嗣源性謹重廉儉，諸將相會，各自詫勇略，</w:t>
      </w:r>
      <w:r w:rsidRPr="001221B9">
        <w:rPr>
          <w:rStyle w:val="00Text"/>
          <w:rFonts w:asciiTheme="minorEastAsia"/>
        </w:rPr>
        <w:t>詑，丑亞翻，誇也。</w:t>
      </w:r>
      <w:r w:rsidRPr="001221B9">
        <w:rPr>
          <w:rFonts w:asciiTheme="minorEastAsia"/>
        </w:rPr>
        <w:t>嗣源獨默然，徐曰︰</w:t>
      </w:r>
      <w:r w:rsidR="000F1B0C">
        <w:rPr>
          <w:rFonts w:asciiTheme="minorEastAsia"/>
        </w:rPr>
        <w:t>「</w:t>
      </w:r>
      <w:r w:rsidRPr="001221B9">
        <w:rPr>
          <w:rFonts w:asciiTheme="minorEastAsia"/>
        </w:rPr>
        <w:t>諸君喜以口擊賊，</w:t>
      </w:r>
      <w:r w:rsidRPr="001221B9">
        <w:rPr>
          <w:rStyle w:val="00Text"/>
          <w:rFonts w:asciiTheme="minorEastAsia"/>
        </w:rPr>
        <w:t>喜，許記翻。</w:t>
      </w:r>
      <w:r w:rsidRPr="001221B9">
        <w:rPr>
          <w:rFonts w:asciiTheme="minorEastAsia"/>
        </w:rPr>
        <w:t>嗣源但以手擊賊耳。</w:t>
      </w:r>
      <w:r w:rsidR="000F1B0C">
        <w:rPr>
          <w:rFonts w:asciiTheme="minorEastAsia"/>
        </w:rPr>
        <w:t>」</w:t>
      </w:r>
      <w:r w:rsidRPr="001221B9">
        <w:rPr>
          <w:rFonts w:asciiTheme="minorEastAsia"/>
        </w:rPr>
        <w:t>衆慙而止。</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楊行密以其將張行周為常州制置使。閏月，孫儒遣劉</w:t>
      </w:r>
      <w:r w:rsidR="00934453" w:rsidRPr="00101E55">
        <w:rPr>
          <w:rStyle w:val="01Text"/>
          <w:rFonts w:asciiTheme="minorEastAsia" w:eastAsiaTheme="minorEastAsia"/>
          <w:sz w:val="21"/>
        </w:rPr>
        <w:t>建鋒攻拔常州，殺行周，遂圍蘇州。</w:t>
      </w:r>
      <w:r w:rsidR="00934453" w:rsidRPr="001221B9">
        <w:rPr>
          <w:rFonts w:asciiTheme="minorEastAsia" w:eastAsiaTheme="minorEastAsia"/>
        </w:rPr>
        <w:t>考異曰︰吳錄︰</w:t>
      </w:r>
      <w:r w:rsidR="000F1B0C">
        <w:rPr>
          <w:rFonts w:asciiTheme="minorEastAsia" w:eastAsiaTheme="minorEastAsia"/>
        </w:rPr>
        <w:t>「</w:t>
      </w:r>
      <w:r w:rsidR="00934453" w:rsidRPr="001221B9">
        <w:rPr>
          <w:rFonts w:asciiTheme="minorEastAsia" w:eastAsiaTheme="minorEastAsia"/>
        </w:rPr>
        <w:t>十一月，孫儒攻破望亭、無錫諸屯，遂至蘇州。</w:t>
      </w:r>
      <w:r w:rsidR="000F1B0C">
        <w:rPr>
          <w:rFonts w:asciiTheme="minorEastAsia" w:eastAsiaTheme="minorEastAsia"/>
        </w:rPr>
        <w:t>」</w:t>
      </w:r>
      <w:r w:rsidR="00934453" w:rsidRPr="001221B9">
        <w:rPr>
          <w:rFonts w:asciiTheme="minorEastAsia" w:eastAsiaTheme="minorEastAsia"/>
        </w:rPr>
        <w:t>今從吳越備史，在閏月。</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邛州刺史毛湘，本田令孜親吏，王建攻之急，食盡，救兵不至。壬戌，湘謂都知兵馬使任可知曰︰</w:t>
      </w:r>
      <w:r w:rsidR="000F1B0C">
        <w:rPr>
          <w:rFonts w:ascii="等线" w:eastAsia="等线" w:hAnsi="等线" w:cs="等线" w:hint="eastAsia"/>
        </w:rPr>
        <w:t>「</w:t>
      </w:r>
      <w:r w:rsidR="00934453" w:rsidRPr="001221B9">
        <w:rPr>
          <w:rFonts w:ascii="等线" w:eastAsia="等线" w:hAnsi="等线" w:cs="等线" w:hint="eastAsia"/>
        </w:rPr>
        <w:t>吾不忍負田軍容，吏民何罪！爾可持吾頭歸王建。</w:t>
      </w:r>
      <w:r w:rsidR="000F1B0C">
        <w:rPr>
          <w:rFonts w:ascii="等线" w:eastAsia="等线" w:hAnsi="等线" w:cs="等线" w:hint="eastAsia"/>
        </w:rPr>
        <w:t>」</w:t>
      </w:r>
      <w:r w:rsidR="00934453" w:rsidRPr="001221B9">
        <w:rPr>
          <w:rFonts w:ascii="等线" w:eastAsia="等线" w:hAnsi="等线" w:cs="等线" w:hint="eastAsia"/>
        </w:rPr>
        <w:t>乃沐浴以俟刃。可知斬湘及二子降於建，士民皆泣。甲戌，建持永平旌節入邛州，以節度判官張琳知留後。</w:t>
      </w:r>
      <w:r w:rsidR="00934453" w:rsidRPr="001221B9">
        <w:rPr>
          <w:rStyle w:val="00Text"/>
          <w:rFonts w:asciiTheme="minorEastAsia"/>
        </w:rPr>
        <w:t>時朝命以邛州建永平軍，王建為節度使。是年正月，建攻邛州，至是克之。</w:t>
      </w:r>
      <w:r w:rsidR="00934453" w:rsidRPr="001221B9">
        <w:rPr>
          <w:rFonts w:asciiTheme="minorEastAsia"/>
        </w:rPr>
        <w:t>繕完城隍，撫安夷獠，經營蜀、雅。</w:t>
      </w:r>
      <w:r w:rsidR="00934453" w:rsidRPr="001221B9">
        <w:rPr>
          <w:rStyle w:val="00Text"/>
          <w:rFonts w:asciiTheme="minorEastAsia"/>
        </w:rPr>
        <w:t>九域志︰邛州北至蜀州七十里，西南至雅州一百六十里。獠，魯皓翻。</w:t>
      </w:r>
      <w:r w:rsidR="00934453" w:rsidRPr="001221B9">
        <w:rPr>
          <w:rFonts w:asciiTheme="minorEastAsia"/>
        </w:rPr>
        <w:t>冬，十月，癸未朔，建引兵還成都，蜀州將李行周逐徐公鉥，舉城降建。</w:t>
      </w:r>
      <w:r w:rsidR="00934453" w:rsidRPr="001221B9">
        <w:rPr>
          <w:rStyle w:val="00Text"/>
          <w:rFonts w:asciiTheme="minorEastAsia"/>
        </w:rPr>
        <w:t>鉥，辛律翻。</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乙酉，朱全忠自河陽如滑州視事，</w:t>
      </w:r>
      <w:r w:rsidR="00934453" w:rsidRPr="001221B9">
        <w:rPr>
          <w:rStyle w:val="00Text"/>
          <w:rFonts w:asciiTheme="minorEastAsia"/>
        </w:rPr>
        <w:t>朱全忠旣領宣義節，遂入滑州視事。</w:t>
      </w:r>
      <w:r w:rsidR="00934453" w:rsidRPr="001221B9">
        <w:rPr>
          <w:rFonts w:asciiTheme="minorEastAsia"/>
        </w:rPr>
        <w:t>遣使者請糧馬及假道于魏以伐河東，羅弘信不許，又請於鎭，鎭人亦不許。全忠乃自黎陽濟河擊魏。</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加邠寧節度使王行瑜侍中，佑國節度使張全義同平章事。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33</w:t>
      </w:r>
      <w:r w:rsidR="00934453" w:rsidRPr="00101E55">
        <w:rPr>
          <w:rStyle w:val="01Text"/>
          <w:rFonts w:ascii="等线" w:eastAsia="等线" w:hAnsi="等线" w:cs="等线" w:hint="eastAsia"/>
          <w:sz w:val="21"/>
        </w:rPr>
        <w:t>官軍出陰地關，遊兵至于汾州。李克用遣薛志勤、李承嗣將騎三千營于洪洞，</w:t>
      </w:r>
      <w:r w:rsidR="00934453" w:rsidRPr="001221B9">
        <w:rPr>
          <w:rFonts w:asciiTheme="minorEastAsia" w:eastAsiaTheme="minorEastAsia"/>
        </w:rPr>
        <w:t>洪洞，漢楊縣，義寧元年，改曰洪洞，取縣北洪洞嶺為名，屬晉州。九域志︰在州北五十五里，又北二百九十五里至汾州。</w:t>
      </w:r>
      <w:r w:rsidR="00934453" w:rsidRPr="00101E55">
        <w:rPr>
          <w:rStyle w:val="01Text"/>
          <w:rFonts w:asciiTheme="minorEastAsia" w:eastAsiaTheme="minorEastAsia"/>
          <w:sz w:val="21"/>
        </w:rPr>
        <w:t>李存孝將兵五千營于趙城。</w:t>
      </w:r>
      <w:r w:rsidR="00934453" w:rsidRPr="001221B9">
        <w:rPr>
          <w:rFonts w:asciiTheme="minorEastAsia" w:eastAsiaTheme="minorEastAsia"/>
        </w:rPr>
        <w:t>義寧元年，分霍邑置趙城縣，以春秋時晉獻公滅耿以賜趙夙，因謂之趙城，屬晉州。九域志︰在州北八十五里。宋白曰︰史記︰周穆王封造父於趙城。註云︰在河東永安縣。余按宋白旣以趙城為造父所封之地，此又引史記註，何所折衷哉！</w:t>
      </w:r>
      <w:r w:rsidR="00934453" w:rsidRPr="00101E55">
        <w:rPr>
          <w:rStyle w:val="01Text"/>
          <w:rFonts w:asciiTheme="minorEastAsia" w:eastAsiaTheme="minorEastAsia"/>
          <w:sz w:val="21"/>
        </w:rPr>
        <w:t>鎭國節度使韓建以壯士三百夜襲存孝營，存孝知之，設伏以待之；建兵不利，靜難、鳳翔之兵不戰而走。</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走</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禁軍自潰</w:t>
      </w:r>
      <w:r w:rsidR="000F1B0C">
        <w:rPr>
          <w:rFonts w:asciiTheme="minorEastAsia" w:eastAsiaTheme="minorEastAsia"/>
        </w:rPr>
        <w:t>」</w:t>
      </w:r>
      <w:r w:rsidR="00934453" w:rsidRPr="001221B9">
        <w:rPr>
          <w:rFonts w:asciiTheme="minorEastAsia" w:eastAsiaTheme="minorEastAsia"/>
        </w:rPr>
        <w:t>四字；乙十一行本同；孔本同；張校同；退齋校同。</w:t>
      </w:r>
      <w:r w:rsidR="000F1B0C">
        <w:rPr>
          <w:rFonts w:asciiTheme="minorEastAsia" w:eastAsiaTheme="minorEastAsia"/>
        </w:rPr>
        <w:t>』</w:t>
      </w:r>
      <w:r w:rsidR="00934453" w:rsidRPr="001221B9">
        <w:rPr>
          <w:rFonts w:asciiTheme="minorEastAsia" w:eastAsiaTheme="minorEastAsia"/>
        </w:rPr>
        <w:t>難，乃旦翻。</w:t>
      </w:r>
      <w:r w:rsidR="00934453" w:rsidRPr="00101E55">
        <w:rPr>
          <w:rStyle w:val="01Text"/>
          <w:rFonts w:asciiTheme="minorEastAsia" w:eastAsiaTheme="minorEastAsia"/>
          <w:sz w:val="21"/>
        </w:rPr>
        <w:t>河東兵乘勝逐北，抵晉州西門；張濬出戰，又敗，官軍死者近三千人。</w:t>
      </w:r>
      <w:r w:rsidR="00934453" w:rsidRPr="001221B9">
        <w:rPr>
          <w:rFonts w:asciiTheme="minorEastAsia" w:eastAsiaTheme="minorEastAsia"/>
        </w:rPr>
        <w:t>近，其靳翻。</w:t>
      </w:r>
      <w:r w:rsidR="00934453" w:rsidRPr="00101E55">
        <w:rPr>
          <w:rStyle w:val="01Text"/>
          <w:rFonts w:asciiTheme="minorEastAsia" w:eastAsiaTheme="minorEastAsia"/>
          <w:sz w:val="21"/>
        </w:rPr>
        <w:t>靜難、鳳翔、保大、定難之軍先渡河西歸，濬獨有禁軍及宣武軍合萬人，與韓建閉城拒守，自是不敢復出</w:t>
      </w:r>
      <w:r w:rsidR="000F1B0C">
        <w:rPr>
          <w:rStyle w:val="01Text"/>
          <w:rFonts w:asciiTheme="minorEastAsia" w:eastAsiaTheme="minorEastAsia"/>
          <w:sz w:val="21"/>
        </w:rPr>
        <w:t>」</w:t>
      </w:r>
      <w:r w:rsidR="00934453" w:rsidRPr="001221B9">
        <w:rPr>
          <w:rFonts w:asciiTheme="minorEastAsia" w:eastAsiaTheme="minorEastAsia"/>
        </w:rPr>
        <w:t>復，扶又翻。</w:t>
      </w:r>
      <w:r w:rsidR="00934453" w:rsidRPr="00101E55">
        <w:rPr>
          <w:rStyle w:val="01Text"/>
          <w:rFonts w:asciiTheme="minorEastAsia" w:eastAsiaTheme="minorEastAsia"/>
          <w:sz w:val="21"/>
        </w:rPr>
        <w:t>存孝引兵攻絳州，</w:t>
      </w:r>
      <w:r w:rsidR="00934453" w:rsidRPr="001221B9">
        <w:rPr>
          <w:rFonts w:asciiTheme="minorEastAsia" w:eastAsiaTheme="minorEastAsia"/>
        </w:rPr>
        <w:t>九域志︰晉州南至絳州一百二十五里。</w:t>
      </w:r>
      <w:r w:rsidR="00934453" w:rsidRPr="00101E55">
        <w:rPr>
          <w:rStyle w:val="01Text"/>
          <w:rFonts w:asciiTheme="minorEastAsia" w:eastAsiaTheme="minorEastAsia"/>
          <w:sz w:val="21"/>
        </w:rPr>
        <w:t>十一月，刺史張行恭棄城走。存孝進攻晉州，三日，與其衆謀曰︰</w:t>
      </w:r>
      <w:r w:rsidR="000F1B0C">
        <w:rPr>
          <w:rStyle w:val="01Text"/>
          <w:rFonts w:asciiTheme="minorEastAsia" w:eastAsiaTheme="minorEastAsia"/>
          <w:sz w:val="21"/>
        </w:rPr>
        <w:t>「</w:t>
      </w:r>
      <w:r w:rsidR="00934453" w:rsidRPr="00101E55">
        <w:rPr>
          <w:rStyle w:val="01Text"/>
          <w:rFonts w:asciiTheme="minorEastAsia" w:eastAsiaTheme="minorEastAsia"/>
          <w:sz w:val="21"/>
        </w:rPr>
        <w:t>張濬宰相，俘之無益；天子禁兵，不宜加害。</w:t>
      </w:r>
      <w:r w:rsidR="000F1B0C">
        <w:rPr>
          <w:rStyle w:val="01Text"/>
          <w:rFonts w:asciiTheme="minorEastAsia" w:eastAsiaTheme="minorEastAsia"/>
          <w:sz w:val="21"/>
        </w:rPr>
        <w:t>」</w:t>
      </w:r>
      <w:r w:rsidR="00934453" w:rsidRPr="00101E55">
        <w:rPr>
          <w:rStyle w:val="01Text"/>
          <w:rFonts w:asciiTheme="minorEastAsia" w:eastAsiaTheme="minorEastAsia"/>
          <w:sz w:val="21"/>
        </w:rPr>
        <w:t>乃退五十里而軍；</w:t>
      </w:r>
      <w:r w:rsidR="00934453" w:rsidRPr="001221B9">
        <w:rPr>
          <w:rFonts w:asciiTheme="minorEastAsia" w:eastAsiaTheme="minorEastAsia"/>
        </w:rPr>
        <w:t>李存孝雖悍，猶不敢攻執宰相，犯獵禁兵，分尚存故也。</w:t>
      </w:r>
      <w:r w:rsidR="00934453" w:rsidRPr="00101E55">
        <w:rPr>
          <w:rStyle w:val="01Text"/>
          <w:rFonts w:asciiTheme="minorEastAsia" w:eastAsiaTheme="minorEastAsia"/>
          <w:sz w:val="21"/>
        </w:rPr>
        <w:t>濬、建自含口遁去。</w:t>
      </w:r>
      <w:r w:rsidR="00934453" w:rsidRPr="001221B9">
        <w:rPr>
          <w:rFonts w:asciiTheme="minorEastAsia" w:eastAsiaTheme="minorEastAsia"/>
        </w:rPr>
        <w:t>水經註︰洮水源出河東聞喜縣清襄山，其水東逕大嶺下西流，出，謂之含口，又西，合于涑水，卽含山之口也。</w:t>
      </w:r>
      <w:r w:rsidR="00934453" w:rsidRPr="00101E55">
        <w:rPr>
          <w:rStyle w:val="01Text"/>
          <w:rFonts w:asciiTheme="minorEastAsia" w:eastAsiaTheme="minorEastAsia"/>
          <w:sz w:val="21"/>
        </w:rPr>
        <w:t>存孝取晉、絳二州，大掠慈、隰之境。</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先是，克用遣韓歸範歸朝，</w:t>
      </w:r>
      <w:r w:rsidRPr="001221B9">
        <w:rPr>
          <w:rFonts w:asciiTheme="minorEastAsia" w:eastAsiaTheme="minorEastAsia"/>
        </w:rPr>
        <w:t>韓歸範與孫揆俱擒，李克用遣之歸朝。</w:t>
      </w:r>
      <w:r w:rsidRPr="00101E55">
        <w:rPr>
          <w:rStyle w:val="01Text"/>
          <w:rFonts w:asciiTheme="minorEastAsia" w:eastAsiaTheme="minorEastAsia"/>
          <w:sz w:val="21"/>
        </w:rPr>
        <w:t>附表訟冤，</w:t>
      </w:r>
      <w:r w:rsidRPr="001221B9">
        <w:rPr>
          <w:rFonts w:asciiTheme="minorEastAsia" w:eastAsiaTheme="minorEastAsia"/>
        </w:rPr>
        <w:t>考異曰︰實錄︰</w:t>
      </w:r>
      <w:r w:rsidR="000F1B0C">
        <w:rPr>
          <w:rFonts w:asciiTheme="minorEastAsia" w:eastAsiaTheme="minorEastAsia"/>
        </w:rPr>
        <w:t>「</w:t>
      </w:r>
      <w:r w:rsidRPr="001221B9">
        <w:rPr>
          <w:rFonts w:asciiTheme="minorEastAsia" w:eastAsiaTheme="minorEastAsia"/>
        </w:rPr>
        <w:t>十一月，王師入陰地關，至汾隰，李克用遣將薛阿檀、李承嗣拒之。李存信以兵五千圍趙城，韓建以華州兵戰，存信設伏擊破之；邠、鳳之師未戰而走，禁軍自潰，由是大敗。存信直壓晉州西門，引軍攻絳州。十二月，壬午朔，晉州刺史張行恭棄城而遁。韓建以諸軍保晉州，李存信追擊，戰敗，退保絳州。張濬以汴卒、禁軍屯晉州，存信攻之三日，濬、建拔晉、絳遁還，存信收二州。</w:t>
      </w:r>
      <w:r w:rsidR="000F1B0C">
        <w:rPr>
          <w:rFonts w:asciiTheme="minorEastAsia" w:eastAsiaTheme="minorEastAsia"/>
        </w:rPr>
        <w:t>」</w:t>
      </w:r>
      <w:r w:rsidRPr="001221B9">
        <w:rPr>
          <w:rFonts w:asciiTheme="minorEastAsia" w:eastAsiaTheme="minorEastAsia"/>
        </w:rPr>
        <w:t>舊紀︰</w:t>
      </w:r>
      <w:r w:rsidR="000F1B0C">
        <w:rPr>
          <w:rFonts w:asciiTheme="minorEastAsia" w:eastAsiaTheme="minorEastAsia"/>
        </w:rPr>
        <w:t>「</w:t>
      </w:r>
      <w:r w:rsidRPr="001221B9">
        <w:rPr>
          <w:rFonts w:asciiTheme="minorEastAsia" w:eastAsiaTheme="minorEastAsia"/>
        </w:rPr>
        <w:t>克用遣李存信、薛阿檀拒王師于陰地，三戰三捷，由是河西、鄜、夏、邠、岐之軍渡河西歸。韓建以諸軍保平陽，存信追之，建軍又敗，建退保絳州。張濬在晉州，存信攻之三日，相與謀云云，遂退舍五十里。十二月，壬午朔，濬、建拔晉、絳遁去。存信收晉、絳，大掠河中四郡。</w:t>
      </w:r>
      <w:r w:rsidR="000F1B0C">
        <w:rPr>
          <w:rFonts w:asciiTheme="minorEastAsia" w:eastAsiaTheme="minorEastAsia"/>
        </w:rPr>
        <w:t>」</w:t>
      </w:r>
      <w:r w:rsidRPr="001221B9">
        <w:rPr>
          <w:rFonts w:asciiTheme="minorEastAsia" w:eastAsiaTheme="minorEastAsia"/>
        </w:rPr>
        <w:t>張濬傳曰︰</w:t>
      </w:r>
      <w:r w:rsidR="000F1B0C">
        <w:rPr>
          <w:rFonts w:asciiTheme="minorEastAsia" w:eastAsiaTheme="minorEastAsia"/>
        </w:rPr>
        <w:t>「</w:t>
      </w:r>
      <w:r w:rsidRPr="001221B9">
        <w:rPr>
          <w:rFonts w:asciiTheme="minorEastAsia" w:eastAsiaTheme="minorEastAsia"/>
        </w:rPr>
        <w:t>十月，濬軍至陰地，邠、岐、華三鎭之師營平陽，李存孝擊之，一戰而敗，進攻晉州。</w:t>
      </w:r>
      <w:r w:rsidR="000F1B0C">
        <w:rPr>
          <w:rFonts w:asciiTheme="minorEastAsia" w:eastAsiaTheme="minorEastAsia"/>
        </w:rPr>
        <w:t>」</w:t>
      </w:r>
      <w:r w:rsidRPr="001221B9">
        <w:rPr>
          <w:rFonts w:asciiTheme="minorEastAsia" w:eastAsiaTheme="minorEastAsia"/>
        </w:rPr>
        <w:t>薛居正五代史</w:t>
      </w:r>
      <w:r w:rsidRPr="001221B9">
        <w:rPr>
          <w:rFonts w:asciiTheme="minorEastAsia" w:eastAsiaTheme="minorEastAsia"/>
        </w:rPr>
        <w:t>·</w:t>
      </w:r>
      <w:r w:rsidRPr="001221B9">
        <w:rPr>
          <w:rFonts w:asciiTheme="minorEastAsia" w:eastAsiaTheme="minorEastAsia"/>
        </w:rPr>
        <w:t>武皇紀曰︰</w:t>
      </w:r>
      <w:r w:rsidR="000F1B0C">
        <w:rPr>
          <w:rFonts w:asciiTheme="minorEastAsia" w:eastAsiaTheme="minorEastAsia"/>
        </w:rPr>
        <w:t>「</w:t>
      </w:r>
      <w:r w:rsidRPr="001221B9">
        <w:rPr>
          <w:rFonts w:asciiTheme="minorEastAsia" w:eastAsiaTheme="minorEastAsia"/>
        </w:rPr>
        <w:t>十月，張濬之師入晉州，遊軍至汾隰。武皇遣薛鐵山、李承嗣將騎三千出陰地關，營於洪洞，遣李存孝將兵五千營於趙城。華州韓建以壯士三百人冒犯存孝之營，存孝追擊，直壓晉州西門，張濬之師出戰，為存孝所敗，自是閉壁不出。存孝引軍攻絳州。</w:t>
      </w:r>
      <w:r w:rsidR="000F1B0C">
        <w:rPr>
          <w:rFonts w:asciiTheme="minorEastAsia" w:eastAsiaTheme="minorEastAsia"/>
        </w:rPr>
        <w:t>」</w:t>
      </w:r>
      <w:r w:rsidRPr="001221B9">
        <w:rPr>
          <w:rFonts w:asciiTheme="minorEastAsia" w:eastAsiaTheme="minorEastAsia"/>
        </w:rPr>
        <w:t>李存孝傳曰︰</w:t>
      </w:r>
      <w:r w:rsidR="000F1B0C">
        <w:rPr>
          <w:rFonts w:asciiTheme="minorEastAsia" w:eastAsiaTheme="minorEastAsia"/>
        </w:rPr>
        <w:t>「</w:t>
      </w:r>
      <w:r w:rsidRPr="001221B9">
        <w:rPr>
          <w:rFonts w:asciiTheme="minorEastAsia" w:eastAsiaTheme="minorEastAsia"/>
        </w:rPr>
        <w:t>十月，存孝引收潞之師圍張濬于平陽云云。存孝引軍攻絳州。十一月，刺史張行恭棄城而去，張濬、韓建亦由含口而遁，存孝收晉、絳。</w:t>
      </w:r>
      <w:r w:rsidR="000F1B0C">
        <w:rPr>
          <w:rFonts w:asciiTheme="minorEastAsia" w:eastAsiaTheme="minorEastAsia"/>
        </w:rPr>
        <w:t>」</w:t>
      </w:r>
      <w:r w:rsidRPr="001221B9">
        <w:rPr>
          <w:rFonts w:asciiTheme="minorEastAsia" w:eastAsiaTheme="minorEastAsia"/>
        </w:rPr>
        <w:t>太祖紀年錄︰</w:t>
      </w:r>
      <w:r w:rsidR="000F1B0C">
        <w:rPr>
          <w:rFonts w:asciiTheme="minorEastAsia" w:eastAsiaTheme="minorEastAsia"/>
        </w:rPr>
        <w:t>「</w:t>
      </w:r>
      <w:r w:rsidRPr="001221B9">
        <w:rPr>
          <w:rFonts w:asciiTheme="minorEastAsia" w:eastAsiaTheme="minorEastAsia"/>
        </w:rPr>
        <w:t>十月，張濬之師入陰地關，犯汾隰，令薛鐵山、李承嗣將騎三千出陰地，繼發李存孝將兵五千進擊，營於趙城，敗韓建，直壓晉州西門，自是閉壁不出。存孝攻絳州。十二月，晉州刺史張行恭棄城遁，建、濬由含山路逃遁，遂收晉、絳。初，濬部禁軍至晉州，邠、鳳之師望風遁歸，蓋楊復恭陰沮之也。</w:t>
      </w:r>
      <w:r w:rsidR="000F1B0C">
        <w:rPr>
          <w:rFonts w:asciiTheme="minorEastAsia" w:eastAsiaTheme="minorEastAsia"/>
        </w:rPr>
        <w:t>」</w:t>
      </w:r>
      <w:r w:rsidRPr="001221B9">
        <w:rPr>
          <w:rFonts w:asciiTheme="minorEastAsia" w:eastAsiaTheme="minorEastAsia"/>
        </w:rPr>
        <w:t>唐末見聞錄曰︰</w:t>
      </w:r>
      <w:r w:rsidR="000F1B0C">
        <w:rPr>
          <w:rFonts w:asciiTheme="minorEastAsia" w:eastAsiaTheme="minorEastAsia"/>
        </w:rPr>
        <w:t>「</w:t>
      </w:r>
      <w:r w:rsidRPr="001221B9">
        <w:rPr>
          <w:rFonts w:asciiTheme="minorEastAsia" w:eastAsiaTheme="minorEastAsia"/>
        </w:rPr>
        <w:t>八月五日，相公差晉州捉到天使閭大夫入京奏事，兼貢表曰︰</w:t>
      </w:r>
      <w:r w:rsidR="000F1B0C">
        <w:rPr>
          <w:rFonts w:asciiTheme="minorEastAsia" w:eastAsiaTheme="minorEastAsia"/>
        </w:rPr>
        <w:t>『</w:t>
      </w:r>
      <w:r w:rsidRPr="001221B9">
        <w:rPr>
          <w:rFonts w:asciiTheme="minorEastAsia" w:eastAsiaTheme="minorEastAsia"/>
        </w:rPr>
        <w:t>臣某乙言︰今月二十六日，臣所部南界晉州長寧關使張承暉等投臣當道齎到宰臣張濬牓一道，內稱招討處置使兼錄到詔白，云陛下削臣屬籍，奪臣本官，仍卻會兵討問</w:t>
      </w:r>
      <w:r w:rsidR="000F1B0C">
        <w:rPr>
          <w:rFonts w:asciiTheme="minorEastAsia" w:eastAsiaTheme="minorEastAsia"/>
        </w:rPr>
        <w:t>』」</w:t>
      </w:r>
      <w:r w:rsidRPr="001221B9">
        <w:rPr>
          <w:rFonts w:asciiTheme="minorEastAsia" w:eastAsiaTheme="minorEastAsia"/>
        </w:rPr>
        <w:t>云云。唐補紀曰︰</w:t>
      </w:r>
      <w:r w:rsidR="000F1B0C">
        <w:rPr>
          <w:rFonts w:asciiTheme="minorEastAsia" w:eastAsiaTheme="minorEastAsia"/>
        </w:rPr>
        <w:t>「</w:t>
      </w:r>
      <w:r w:rsidRPr="001221B9">
        <w:rPr>
          <w:rFonts w:asciiTheme="minorEastAsia" w:eastAsiaTheme="minorEastAsia"/>
        </w:rPr>
        <w:t>朱全忠自攻破徐州，頻貢章表，</w:t>
      </w:r>
      <w:r w:rsidR="000F1B0C">
        <w:rPr>
          <w:rFonts w:asciiTheme="minorEastAsia" w:eastAsiaTheme="minorEastAsia"/>
        </w:rPr>
        <w:t>『</w:t>
      </w:r>
      <w:r w:rsidRPr="001221B9">
        <w:rPr>
          <w:rFonts w:asciiTheme="minorEastAsia" w:eastAsiaTheme="minorEastAsia"/>
        </w:rPr>
        <w:t>克用與朱玫同立襄王以為大逆，其朱玫以下並已誅鋤，克用時最為魁首，據其罪狀，請舉天兵。臣率師關東。掎角相應。</w:t>
      </w:r>
      <w:r w:rsidR="000F1B0C">
        <w:rPr>
          <w:rFonts w:asciiTheme="minorEastAsia" w:eastAsiaTheme="minorEastAsia"/>
        </w:rPr>
        <w:t>』</w:t>
      </w:r>
      <w:r w:rsidRPr="001221B9">
        <w:rPr>
          <w:rFonts w:asciiTheme="minorEastAsia" w:eastAsiaTheme="minorEastAsia"/>
        </w:rPr>
        <w:t>朝廷遂以宰臣張濬為都統，授崔胤為河中節度應援使。大軍行到同州，克用領蕃、漢馬步稱三十萬入河北界。其張濬使人探朱全忠兵馬，並不來相應，乃於昭義西與太原交戰，不利而回。朝廷知為全忠所賣，便差使至克用所，與賞給令回，貶都統張濬於雲夢，除崔胤於嶺外</w:t>
      </w:r>
      <w:r w:rsidR="000F1B0C">
        <w:rPr>
          <w:rFonts w:asciiTheme="minorEastAsia" w:eastAsiaTheme="minorEastAsia"/>
        </w:rPr>
        <w:t>」</w:t>
      </w:r>
      <w:r w:rsidRPr="001221B9">
        <w:rPr>
          <w:rFonts w:asciiTheme="minorEastAsia" w:eastAsiaTheme="minorEastAsia"/>
        </w:rPr>
        <w:t>薛史</w:t>
      </w:r>
      <w:r w:rsidRPr="001221B9">
        <w:rPr>
          <w:rFonts w:asciiTheme="minorEastAsia" w:eastAsiaTheme="minorEastAsia"/>
        </w:rPr>
        <w:t>·</w:t>
      </w:r>
      <w:r w:rsidRPr="001221B9">
        <w:rPr>
          <w:rFonts w:asciiTheme="minorEastAsia" w:eastAsiaTheme="minorEastAsia"/>
        </w:rPr>
        <w:t>李承嗣傳︰</w:t>
      </w:r>
      <w:r w:rsidR="000F1B0C">
        <w:rPr>
          <w:rFonts w:asciiTheme="minorEastAsia" w:eastAsiaTheme="minorEastAsia"/>
        </w:rPr>
        <w:t>「</w:t>
      </w:r>
      <w:r w:rsidRPr="001221B9">
        <w:rPr>
          <w:rFonts w:asciiTheme="minorEastAsia" w:eastAsiaTheme="minorEastAsia"/>
        </w:rPr>
        <w:t>初，大軍入陰地，薛志勤與承嗣率騎三千抗之，敗韓建之軍於蒙阬，進收晉、絳，以功授忻州刺史。時鳳翔軍營霍邑，承嗣師一軍收之，岐人夜遁，追擊至趙城，合大軍攻平陽，旬有三日而拔。</w:t>
      </w:r>
      <w:r w:rsidR="000F1B0C">
        <w:rPr>
          <w:rFonts w:asciiTheme="minorEastAsia" w:eastAsiaTheme="minorEastAsia"/>
        </w:rPr>
        <w:t>」</w:t>
      </w:r>
      <w:r w:rsidRPr="001221B9">
        <w:rPr>
          <w:rFonts w:asciiTheme="minorEastAsia" w:eastAsiaTheme="minorEastAsia"/>
        </w:rPr>
        <w:t>按李存信傳無攻晉、絳事。蓋舊紀，十月存孝已背太原，故此戰皆云存信，實錄因之而誤。據五代紀、傳、太祖紀年錄，當是存孝。又隰州隸河中節度，所云入陰地關犯汾隰者，蓋謂汾水之旁，下濕曰隰耳。又紀年錄、實錄以張行恭為晉州刺史，亦誤也。今從薛史。晉州刺史若已走，則濬、建安能保城！實錄誤也。今從李存孝傳。唐補紀云崔胤為河中節度，尤為疏繆。自餘諸書參取之。</w:t>
      </w:r>
      <w:r w:rsidRPr="00101E55">
        <w:rPr>
          <w:rStyle w:val="01Text"/>
          <w:rFonts w:asciiTheme="minorEastAsia" w:eastAsiaTheme="minorEastAsia"/>
          <w:sz w:val="21"/>
        </w:rPr>
        <w:t>言︰</w:t>
      </w:r>
      <w:r w:rsidR="000F1B0C">
        <w:rPr>
          <w:rStyle w:val="01Text"/>
          <w:rFonts w:asciiTheme="minorEastAsia" w:eastAsiaTheme="minorEastAsia"/>
          <w:sz w:val="21"/>
        </w:rPr>
        <w:t>「</w:t>
      </w:r>
      <w:r w:rsidRPr="00101E55">
        <w:rPr>
          <w:rStyle w:val="01Text"/>
          <w:rFonts w:asciiTheme="minorEastAsia" w:eastAsiaTheme="minorEastAsia"/>
          <w:sz w:val="21"/>
        </w:rPr>
        <w:t>臣父子三代，受恩四朝，破龐勛，翦黃巢，黜襄王，存易定，</w:t>
      </w:r>
      <w:r w:rsidRPr="001221B9">
        <w:rPr>
          <w:rFonts w:asciiTheme="minorEastAsia" w:eastAsiaTheme="minorEastAsia"/>
        </w:rPr>
        <w:t>執宜、國昌、克用三代歷武、宣、懿、僖四朝。破龐勛見二百五十一卷懿宗咸通十年。翦黃巢見二百五十五卷僖宗中和三年、四年，黜襄王見二百五十六卷光啓二年。存易定見光啓元年。</w:t>
      </w:r>
      <w:r w:rsidRPr="00101E55">
        <w:rPr>
          <w:rStyle w:val="01Text"/>
          <w:rFonts w:asciiTheme="minorEastAsia" w:eastAsiaTheme="minorEastAsia"/>
          <w:sz w:val="21"/>
        </w:rPr>
        <w:t>致陛下今日冠通天之冠，</w:t>
      </w:r>
      <w:r w:rsidRPr="001221B9">
        <w:rPr>
          <w:rFonts w:asciiTheme="minorEastAsia" w:eastAsiaTheme="minorEastAsia"/>
        </w:rPr>
        <w:t>日冠，古玩翻。</w:t>
      </w:r>
      <w:r w:rsidRPr="00101E55">
        <w:rPr>
          <w:rStyle w:val="01Text"/>
          <w:rFonts w:asciiTheme="minorEastAsia" w:eastAsiaTheme="minorEastAsia"/>
          <w:sz w:val="21"/>
        </w:rPr>
        <w:t>佩白玉之璽，未必非臣之力也！若以攻雲州為臣罪，則拓跋思恭之取鄜延，</w:t>
      </w:r>
      <w:r w:rsidRPr="001221B9">
        <w:rPr>
          <w:rFonts w:asciiTheme="minorEastAsia" w:eastAsiaTheme="minorEastAsia"/>
        </w:rPr>
        <w:t>拓跋思恭取鄜延，以授其弟思孝。</w:t>
      </w:r>
      <w:r w:rsidRPr="00101E55">
        <w:rPr>
          <w:rStyle w:val="01Text"/>
          <w:rFonts w:asciiTheme="minorEastAsia" w:eastAsiaTheme="minorEastAsia"/>
          <w:sz w:val="21"/>
        </w:rPr>
        <w:t>朱全忠之侵徐、鄆，</w:t>
      </w:r>
      <w:r w:rsidRPr="001221B9">
        <w:rPr>
          <w:rFonts w:asciiTheme="minorEastAsia" w:eastAsiaTheme="minorEastAsia"/>
        </w:rPr>
        <w:t>謂朱全忠攻時溥於徐，攻朱瑄於鄆，事並見上。</w:t>
      </w:r>
      <w:r w:rsidRPr="00101E55">
        <w:rPr>
          <w:rStyle w:val="01Text"/>
          <w:rFonts w:asciiTheme="minorEastAsia" w:eastAsiaTheme="minorEastAsia"/>
          <w:sz w:val="21"/>
        </w:rPr>
        <w:t>何獨不討？賞彼誅此，臣豈無辭！且朝廷當阽危之時，則譽臣為韓、彭、伊、呂；</w:t>
      </w:r>
      <w:r w:rsidRPr="001221B9">
        <w:rPr>
          <w:rFonts w:asciiTheme="minorEastAsia" w:eastAsiaTheme="minorEastAsia"/>
        </w:rPr>
        <w:t>阽，余廉翻，又丁念翻。臨危曰阽危。譽，音余，稱譽。</w:t>
      </w:r>
      <w:r w:rsidRPr="00101E55">
        <w:rPr>
          <w:rStyle w:val="01Text"/>
          <w:rFonts w:asciiTheme="minorEastAsia" w:eastAsiaTheme="minorEastAsia"/>
          <w:sz w:val="21"/>
        </w:rPr>
        <w:t>及旣安之後，則罵臣為戎、羯、胡、夷。今天下握兵立功之人，獨不懼陛下他日之罵乎！況臣果有大罪，六師征之，自有典刑，何必幸臣之弱而後取之邪！今張濬旣出師，則固難束手，已集蕃、漢兵五十萬，欲直抵蒲、潼，與濬格鬬；若其不勝，甘從削奪。不然，方且輕騎叩閽，頓首丹陛，訴姦回於陛下之扆坐，</w:t>
      </w:r>
      <w:r w:rsidRPr="001221B9">
        <w:rPr>
          <w:rFonts w:asciiTheme="minorEastAsia" w:eastAsiaTheme="minorEastAsia"/>
        </w:rPr>
        <w:t>扆，隱豈翻。記︰天子負扆南面而立。扆，畫斧屛風也，設之戶牖間。坐，徂臥翻。</w:t>
      </w:r>
      <w:r w:rsidRPr="00101E55">
        <w:rPr>
          <w:rStyle w:val="01Text"/>
          <w:rFonts w:asciiTheme="minorEastAsia" w:eastAsiaTheme="minorEastAsia"/>
          <w:sz w:val="21"/>
        </w:rPr>
        <w:t>納制敕於先帝之廟庭，然後自拘司敗，恭俟鈇質。</w:t>
      </w:r>
      <w:r w:rsidR="000F1B0C">
        <w:rPr>
          <w:rStyle w:val="01Text"/>
          <w:rFonts w:asciiTheme="minorEastAsia" w:eastAsiaTheme="minorEastAsia"/>
          <w:sz w:val="21"/>
        </w:rPr>
        <w:t>」</w:t>
      </w:r>
      <w:r w:rsidRPr="001221B9">
        <w:rPr>
          <w:rFonts w:asciiTheme="minorEastAsia" w:eastAsiaTheme="minorEastAsia"/>
        </w:rPr>
        <w:t>司敗，卽司寇之官。</w:t>
      </w:r>
      <w:r w:rsidRPr="00101E55">
        <w:rPr>
          <w:rStyle w:val="01Text"/>
          <w:rFonts w:asciiTheme="minorEastAsia" w:eastAsiaTheme="minorEastAsia"/>
          <w:sz w:val="21"/>
        </w:rPr>
        <w:t>表至，濬已敗，朝廷震恐。濬與韓建踰王屋至河陽，撤民屋為栰以濟河，</w:t>
      </w:r>
      <w:r w:rsidRPr="001221B9">
        <w:rPr>
          <w:rFonts w:asciiTheme="minorEastAsia" w:eastAsiaTheme="minorEastAsia"/>
        </w:rPr>
        <w:t>河南王屋縣有王屋山。王屋，漢河東垣縣地，後魏置長平縣，後周置王屋郡，隋廢郡為縣。九域志︰縣在孟州西北一百三十里。考異曰︰實錄明年二月云︰</w:t>
      </w:r>
      <w:r w:rsidR="000F1B0C">
        <w:rPr>
          <w:rFonts w:asciiTheme="minorEastAsia" w:eastAsiaTheme="minorEastAsia"/>
        </w:rPr>
        <w:t>「</w:t>
      </w:r>
      <w:r w:rsidRPr="001221B9">
        <w:rPr>
          <w:rFonts w:asciiTheme="minorEastAsia" w:eastAsiaTheme="minorEastAsia"/>
        </w:rPr>
        <w:t>時張濬、韓建兵敗後，為克用騎將李存信所追，至是，方自含山踰王屋，出河清，達于河陽。河溢無舟檝，建壞民廬舍為木罌數百渡河，人多覆溺。</w:t>
      </w:r>
      <w:r w:rsidR="000F1B0C">
        <w:rPr>
          <w:rFonts w:asciiTheme="minorEastAsia" w:eastAsiaTheme="minorEastAsia"/>
        </w:rPr>
        <w:t>」</w:t>
      </w:r>
      <w:r w:rsidRPr="001221B9">
        <w:rPr>
          <w:rFonts w:asciiTheme="minorEastAsia" w:eastAsiaTheme="minorEastAsia"/>
        </w:rPr>
        <w:t>似太晚。今因濬、建走，終言之。</w:t>
      </w:r>
      <w:r w:rsidRPr="00101E55">
        <w:rPr>
          <w:rStyle w:val="01Text"/>
          <w:rFonts w:asciiTheme="minorEastAsia" w:eastAsiaTheme="minorEastAsia"/>
          <w:sz w:val="21"/>
        </w:rPr>
        <w:t>師徒失亡殆盡。</w:t>
      </w:r>
    </w:p>
    <w:p w:rsidR="00934453" w:rsidRPr="001221B9" w:rsidRDefault="00934453" w:rsidP="00DF5A42">
      <w:pPr>
        <w:rPr>
          <w:rFonts w:asciiTheme="minorEastAsia"/>
        </w:rPr>
      </w:pPr>
      <w:r w:rsidRPr="001221B9">
        <w:rPr>
          <w:rFonts w:asciiTheme="minorEastAsia"/>
        </w:rPr>
        <w:t>是役也，朝廷倚朱全忠及河朔三鎭；及濬至晉州，全忠方連兵徐、鄆，雖遣將攻澤州而身不至。行營乃求兵糧於鎭、魏，鎭、魏倚河東為扞蔽，皆不出兵；惟華、邠、鳳翔、鄄、夏之兵會之。</w:t>
      </w:r>
      <w:r w:rsidRPr="001221B9">
        <w:rPr>
          <w:rStyle w:val="00Text"/>
          <w:rFonts w:asciiTheme="minorEastAsia"/>
        </w:rPr>
        <w:t>華，戶化翻。</w:t>
      </w:r>
      <w:r w:rsidR="000F1B0C">
        <w:rPr>
          <w:rStyle w:val="00Text"/>
          <w:rFonts w:asciiTheme="minorEastAsia"/>
        </w:rPr>
        <w:t>「</w:t>
      </w:r>
      <w:r w:rsidRPr="001221B9">
        <w:rPr>
          <w:rStyle w:val="00Text"/>
          <w:rFonts w:asciiTheme="minorEastAsia"/>
        </w:rPr>
        <w:t>鄄</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鄜</w:t>
      </w:r>
      <w:r w:rsidR="000F1B0C">
        <w:rPr>
          <w:rStyle w:val="00Text"/>
          <w:rFonts w:asciiTheme="minorEastAsia"/>
        </w:rPr>
        <w:t>」</w:t>
      </w:r>
      <w:r w:rsidRPr="001221B9">
        <w:rPr>
          <w:rStyle w:val="00Text"/>
          <w:rFonts w:asciiTheme="minorEastAsia"/>
        </w:rPr>
        <w:t>。詳見辯誤。</w:t>
      </w:r>
      <w:r w:rsidRPr="001221B9">
        <w:rPr>
          <w:rFonts w:asciiTheme="minorEastAsia"/>
        </w:rPr>
        <w:t>兵未交而孫揆被擒，幽、雲俱敗，</w:t>
      </w:r>
      <w:r w:rsidRPr="001221B9">
        <w:rPr>
          <w:rStyle w:val="00Text"/>
          <w:rFonts w:asciiTheme="minorEastAsia"/>
        </w:rPr>
        <w:t>幽，李匡威；雲，赫連鐸。</w:t>
      </w:r>
      <w:r w:rsidRPr="001221B9">
        <w:rPr>
          <w:rFonts w:asciiTheme="minorEastAsia"/>
        </w:rPr>
        <w:t>楊復恭復從中沮之，故濬軍望風自潰。</w:t>
      </w:r>
      <w:r w:rsidRPr="001221B9">
        <w:rPr>
          <w:rStyle w:val="00Text"/>
          <w:rFonts w:asciiTheme="minorEastAsia"/>
        </w:rPr>
        <w:t>復從，扶又翻。史言張濬志節可憐。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34</w:t>
      </w:r>
      <w:r w:rsidR="00934453" w:rsidRPr="00101E55">
        <w:rPr>
          <w:rStyle w:val="01Text"/>
          <w:rFonts w:ascii="等线" w:eastAsia="等线" w:hAnsi="等线" w:cs="等线" w:hint="eastAsia"/>
          <w:sz w:val="21"/>
        </w:rPr>
        <w:t>十二月，</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月</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己丑</w:t>
      </w:r>
      <w:r w:rsidR="000F1B0C">
        <w:rPr>
          <w:rFonts w:asciiTheme="minorEastAsia" w:eastAsiaTheme="minorEastAsia"/>
        </w:rPr>
        <w:t>」</w:t>
      </w:r>
      <w:r w:rsidR="00934453" w:rsidRPr="001221B9">
        <w:rPr>
          <w:rFonts w:asciiTheme="minorEastAsia" w:eastAsiaTheme="minorEastAsia"/>
        </w:rPr>
        <w:t>二字；乙十一行本同；張校同。</w:t>
      </w:r>
      <w:r w:rsidR="000F1B0C">
        <w:rPr>
          <w:rFonts w:asciiTheme="minorEastAsia" w:eastAsiaTheme="minorEastAsia"/>
        </w:rPr>
        <w:t>』</w:t>
      </w:r>
      <w:r w:rsidR="00934453" w:rsidRPr="00101E55">
        <w:rPr>
          <w:rStyle w:val="01Text"/>
          <w:rFonts w:asciiTheme="minorEastAsia" w:eastAsiaTheme="minorEastAsia"/>
          <w:sz w:val="21"/>
        </w:rPr>
        <w:t>孫儒拔蘇州，殺李友。</w:t>
      </w:r>
      <w:r w:rsidR="00934453" w:rsidRPr="001221B9">
        <w:rPr>
          <w:rFonts w:asciiTheme="minorEastAsia" w:eastAsiaTheme="minorEastAsia"/>
        </w:rPr>
        <w:t>考異曰︰莊宗列傳︰</w:t>
      </w:r>
      <w:r w:rsidR="000F1B0C">
        <w:rPr>
          <w:rFonts w:asciiTheme="minorEastAsia" w:eastAsiaTheme="minorEastAsia"/>
        </w:rPr>
        <w:t>「</w:t>
      </w:r>
      <w:r w:rsidR="00934453" w:rsidRPr="001221B9">
        <w:rPr>
          <w:rFonts w:asciiTheme="minorEastAsia" w:eastAsiaTheme="minorEastAsia"/>
        </w:rPr>
        <w:t>楊行密，壽州壽春人。初據本州，秦宗權遣孫儒及行密同攻陷揚州，儒專據之。龍紀元年，儒出軍攻宣州，行密襲據揚州，稱留後，北通時溥，儒引軍攻之。大順元年，行密禦備力竭，率衆夜遁，出據宣州。</w:t>
      </w:r>
      <w:r w:rsidR="000F1B0C">
        <w:rPr>
          <w:rFonts w:asciiTheme="minorEastAsia" w:eastAsiaTheme="minorEastAsia"/>
        </w:rPr>
        <w:t>」</w:t>
      </w:r>
      <w:r w:rsidR="00934453" w:rsidRPr="001221B9">
        <w:rPr>
          <w:rFonts w:asciiTheme="minorEastAsia" w:eastAsiaTheme="minorEastAsia"/>
        </w:rPr>
        <w:t>此說最為差誤。國朝開寶中，薛居正脩五代史，江南未平，不見本國舊史，據昭遠所記及唐年補錄作行密傳，但知行密非壽春人，改為廬州；又知行密非受宗權命與孫儒同陷揚州，餘皆無次敍。今按吳錄</w:t>
      </w:r>
      <w:r w:rsidR="00934453" w:rsidRPr="001221B9">
        <w:rPr>
          <w:rFonts w:asciiTheme="minorEastAsia" w:eastAsiaTheme="minorEastAsia"/>
        </w:rPr>
        <w:t>·</w:t>
      </w:r>
      <w:r w:rsidR="00934453" w:rsidRPr="001221B9">
        <w:rPr>
          <w:rFonts w:asciiTheme="minorEastAsia" w:eastAsiaTheme="minorEastAsia"/>
        </w:rPr>
        <w:t>太祖紀及高遠唐烈祖實錄</w:t>
      </w:r>
      <w:r w:rsidR="00934453" w:rsidRPr="001221B9">
        <w:rPr>
          <w:rFonts w:asciiTheme="minorEastAsia" w:eastAsiaTheme="minorEastAsia"/>
        </w:rPr>
        <w:t>·</w:t>
      </w:r>
      <w:r w:rsidR="00934453" w:rsidRPr="001221B9">
        <w:rPr>
          <w:rFonts w:asciiTheme="minorEastAsia" w:eastAsiaTheme="minorEastAsia"/>
        </w:rPr>
        <w:t>行密傳云︰</w:t>
      </w:r>
      <w:r w:rsidR="000F1B0C">
        <w:rPr>
          <w:rFonts w:asciiTheme="minorEastAsia" w:eastAsiaTheme="minorEastAsia"/>
        </w:rPr>
        <w:t>「</w:t>
      </w:r>
      <w:r w:rsidR="00934453" w:rsidRPr="001221B9">
        <w:rPr>
          <w:rFonts w:asciiTheme="minorEastAsia" w:eastAsiaTheme="minorEastAsia"/>
        </w:rPr>
        <w:t>光啓三年，十月，秦彥、畢師鐸出走，行密入揚州。十一月，孫儒圍揚州。文德元年，四月，儒陷揚州，行密奔廬州。八月，自廬州帥兵攻宣州。龍紀元年，六月，陷宣州，殺趙鍠。大順二年，七月，孫儒再渡江攻宣州。景福元年，六月，執斬儒，復歸揚州。</w:t>
      </w:r>
      <w:r w:rsidR="000F1B0C">
        <w:rPr>
          <w:rFonts w:asciiTheme="minorEastAsia" w:eastAsiaTheme="minorEastAsia"/>
        </w:rPr>
        <w:t>」</w:t>
      </w:r>
      <w:r w:rsidR="00934453" w:rsidRPr="001221B9">
        <w:rPr>
          <w:rFonts w:asciiTheme="minorEastAsia" w:eastAsiaTheme="minorEastAsia"/>
        </w:rPr>
        <w:t>且龍紀元年孫儒方強，行密新得宣州，安能襲據揚州踰年哉！近脩唐書</w:t>
      </w:r>
      <w:r w:rsidR="00934453" w:rsidRPr="001221B9">
        <w:rPr>
          <w:rFonts w:asciiTheme="minorEastAsia" w:eastAsiaTheme="minorEastAsia"/>
        </w:rPr>
        <w:t>·</w:t>
      </w:r>
      <w:r w:rsidR="00934453" w:rsidRPr="001221B9">
        <w:rPr>
          <w:rFonts w:asciiTheme="minorEastAsia" w:eastAsiaTheme="minorEastAsia"/>
        </w:rPr>
        <w:t>行密傳，全用吳錄事迹，乃云</w:t>
      </w:r>
      <w:r w:rsidR="000F1B0C">
        <w:rPr>
          <w:rFonts w:asciiTheme="minorEastAsia" w:eastAsiaTheme="minorEastAsia"/>
        </w:rPr>
        <w:t>「</w:t>
      </w:r>
      <w:r w:rsidR="00934453" w:rsidRPr="001221B9">
        <w:rPr>
          <w:rFonts w:asciiTheme="minorEastAsia" w:eastAsiaTheme="minorEastAsia"/>
        </w:rPr>
        <w:t>儒進攻行密，行密復入揚州，北通時溥，扞儒。朱全忠遣龐師古助行密，敗於高郵，行密懼，退還宣州。</w:t>
      </w:r>
      <w:r w:rsidR="000F1B0C">
        <w:rPr>
          <w:rFonts w:asciiTheme="minorEastAsia" w:eastAsiaTheme="minorEastAsia"/>
        </w:rPr>
        <w:t>」</w:t>
      </w:r>
      <w:r w:rsidR="00934453" w:rsidRPr="001221B9">
        <w:rPr>
          <w:rFonts w:asciiTheme="minorEastAsia" w:eastAsiaTheme="minorEastAsia"/>
        </w:rPr>
        <w:t>蓋承莊宗列傳、五代史之誤而不考正也。</w:t>
      </w:r>
      <w:r w:rsidR="00934453" w:rsidRPr="00101E55">
        <w:rPr>
          <w:rStyle w:val="01Text"/>
          <w:rFonts w:asciiTheme="minorEastAsia" w:eastAsiaTheme="minorEastAsia"/>
          <w:sz w:val="21"/>
        </w:rPr>
        <w:t>安仁義等聞之，焚潤州廬舍，夜遁。儒使沈粲守蘇州，又遣其將歸傳道守潤州。</w:t>
      </w:r>
      <w:r w:rsidR="00934453" w:rsidRPr="001221B9">
        <w:rPr>
          <w:rFonts w:asciiTheme="minorEastAsia" w:eastAsiaTheme="minorEastAsia"/>
        </w:rPr>
        <w:t>楊行密遣安仁義破錢鏐之兵而取常、蘇、潤，孫儒又從而奪之，民之死於兵者，不知其幾矣。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辛丑，汴將丁會、葛從周擊魏，渡河，取黎陽、臨河，</w:t>
      </w:r>
      <w:r w:rsidR="00934453" w:rsidRPr="001221B9">
        <w:rPr>
          <w:rFonts w:asciiTheme="minorEastAsia" w:eastAsiaTheme="minorEastAsia"/>
        </w:rPr>
        <w:t>黎陽，漢古縣，唐屬衞州。九域志︰在州東北一百二十里，隋分黎陽縣置臨河縣，唐屬相州。</w:t>
      </w:r>
      <w:r w:rsidR="00934453" w:rsidRPr="00101E55">
        <w:rPr>
          <w:rStyle w:val="01Text"/>
          <w:rFonts w:asciiTheme="minorEastAsia" w:eastAsiaTheme="minorEastAsia"/>
          <w:sz w:val="21"/>
        </w:rPr>
        <w:t>龐師古、霍存下淇門、衞縣，</w:t>
      </w:r>
      <w:r w:rsidR="00934453" w:rsidRPr="001221B9">
        <w:rPr>
          <w:rFonts w:asciiTheme="minorEastAsia" w:eastAsiaTheme="minorEastAsia"/>
        </w:rPr>
        <w:t>衞，漢朝歌縣；紂所都朝歌城，在今縣西；隋大業二年，改曰衞縣，唐屬衞州。九域志︰衞州汲縣有淇門鎭。</w:t>
      </w:r>
      <w:r w:rsidR="00934453" w:rsidRPr="00101E55">
        <w:rPr>
          <w:rStyle w:val="01Text"/>
          <w:rFonts w:asciiTheme="minorEastAsia" w:eastAsiaTheme="minorEastAsia"/>
          <w:sz w:val="21"/>
        </w:rPr>
        <w:t>朱全忠自以大軍繼之。</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是歲，置昇州於上元縣，以張雄為刺史。</w:t>
      </w:r>
      <w:r w:rsidR="00934453" w:rsidRPr="001221B9">
        <w:rPr>
          <w:rFonts w:asciiTheme="minorEastAsia" w:eastAsiaTheme="minorEastAsia"/>
        </w:rPr>
        <w:t>至德二載，以潤州江寧縣置昇州，上元二年廢，今復置。考異曰︰新地理志︰</w:t>
      </w:r>
      <w:r w:rsidR="000F1B0C">
        <w:rPr>
          <w:rFonts w:asciiTheme="minorEastAsia" w:eastAsiaTheme="minorEastAsia"/>
        </w:rPr>
        <w:t>「</w:t>
      </w:r>
      <w:r w:rsidR="00934453" w:rsidRPr="001221B9">
        <w:rPr>
          <w:rFonts w:asciiTheme="minorEastAsia" w:eastAsiaTheme="minorEastAsia"/>
        </w:rPr>
        <w:t>光啓三年，以上元等四縣置昇州。</w:t>
      </w:r>
      <w:r w:rsidR="000F1B0C">
        <w:rPr>
          <w:rFonts w:asciiTheme="minorEastAsia" w:eastAsiaTheme="minorEastAsia"/>
        </w:rPr>
        <w:t>」</w:t>
      </w:r>
      <w:r w:rsidR="00934453" w:rsidRPr="001221B9">
        <w:rPr>
          <w:rFonts w:asciiTheme="minorEastAsia" w:eastAsiaTheme="minorEastAsia"/>
        </w:rPr>
        <w:t>張雄傳︰</w:t>
      </w:r>
      <w:r w:rsidR="000F1B0C">
        <w:rPr>
          <w:rFonts w:asciiTheme="minorEastAsia" w:eastAsiaTheme="minorEastAsia"/>
        </w:rPr>
        <w:t>「</w:t>
      </w:r>
      <w:r w:rsidR="00934453" w:rsidRPr="001221B9">
        <w:rPr>
          <w:rFonts w:asciiTheme="minorEastAsia" w:eastAsiaTheme="minorEastAsia"/>
        </w:rPr>
        <w:t>大順初，以上元為昇州，授雄刺史。</w:t>
      </w:r>
      <w:r w:rsidR="000F1B0C">
        <w:rPr>
          <w:rFonts w:asciiTheme="minorEastAsia" w:eastAsiaTheme="minorEastAsia"/>
        </w:rPr>
        <w:t>」</w:t>
      </w:r>
      <w:r w:rsidR="00934453" w:rsidRPr="001221B9">
        <w:rPr>
          <w:rFonts w:asciiTheme="minorEastAsia" w:eastAsiaTheme="minorEastAsia"/>
        </w:rPr>
        <w:t>吳錄</w:t>
      </w:r>
      <w:r w:rsidR="00934453" w:rsidRPr="001221B9">
        <w:rPr>
          <w:rFonts w:asciiTheme="minorEastAsia" w:eastAsiaTheme="minorEastAsia"/>
        </w:rPr>
        <w:t>·</w:t>
      </w:r>
      <w:r w:rsidR="00934453" w:rsidRPr="001221B9">
        <w:rPr>
          <w:rFonts w:asciiTheme="minorEastAsia" w:eastAsiaTheme="minorEastAsia"/>
        </w:rPr>
        <w:t>馮弘鐸傳︰</w:t>
      </w:r>
      <w:r w:rsidR="000F1B0C">
        <w:rPr>
          <w:rFonts w:asciiTheme="minorEastAsia" w:eastAsiaTheme="minorEastAsia"/>
        </w:rPr>
        <w:t>「</w:t>
      </w:r>
      <w:r w:rsidR="00934453" w:rsidRPr="001221B9">
        <w:rPr>
          <w:rFonts w:asciiTheme="minorEastAsia" w:eastAsiaTheme="minorEastAsia"/>
        </w:rPr>
        <w:t>大順元年，復以上元為昇州，命弘鐸為刺史。</w:t>
      </w:r>
      <w:r w:rsidR="000F1B0C">
        <w:rPr>
          <w:rFonts w:asciiTheme="minorEastAsia" w:eastAsiaTheme="minorEastAsia"/>
        </w:rPr>
        <w:t>」</w:t>
      </w:r>
      <w:r w:rsidR="00934453" w:rsidRPr="001221B9">
        <w:rPr>
          <w:rFonts w:asciiTheme="minorEastAsia" w:eastAsiaTheme="minorEastAsia"/>
        </w:rPr>
        <w:t>按是時雄尚存。今從雄傳。</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辛亥、八九一</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春，正月，羅弘信軍于內黃。丙辰，朱全忠擊之，五戰皆捷，至永定橋，斬首萬餘級。弘信懼，遣使厚幣請和。全忠命止焚掠，歸其俘，還軍河上。魏博自是服於汴。</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庚申，制以太保、門下侍郞、同平章事孔緯為荊南節度使，中書侍郞、同平章事張濬為鄂岳觀察使。</w:t>
      </w:r>
      <w:r w:rsidR="00934453" w:rsidRPr="001221B9">
        <w:rPr>
          <w:rStyle w:val="00Text"/>
          <w:rFonts w:asciiTheme="minorEastAsia"/>
        </w:rPr>
        <w:t>二人罷相，以晉、絳喪帥也。</w:t>
      </w:r>
      <w:r w:rsidR="00934453" w:rsidRPr="001221B9">
        <w:rPr>
          <w:rFonts w:asciiTheme="minorEastAsia"/>
        </w:rPr>
        <w:t>以翰林學士承旨、兵部侍郞崔昭緯同平章事，御史中丞徐彥若為戶部侍郞、同平章事。昭緯，愼由從子；</w:t>
      </w:r>
      <w:r w:rsidR="00934453" w:rsidRPr="001221B9">
        <w:rPr>
          <w:rStyle w:val="00Text"/>
          <w:rFonts w:asciiTheme="minorEastAsia"/>
        </w:rPr>
        <w:t>崔愼由相宣宗。從，才用翻。</w:t>
      </w:r>
      <w:r w:rsidR="00934453" w:rsidRPr="001221B9">
        <w:rPr>
          <w:rFonts w:asciiTheme="minorEastAsia"/>
        </w:rPr>
        <w:t>彥若，商之子也。</w:t>
      </w:r>
      <w:r w:rsidR="00934453" w:rsidRPr="001221B9">
        <w:rPr>
          <w:rStyle w:val="00Text"/>
          <w:rFonts w:asciiTheme="minorEastAsia"/>
        </w:rPr>
        <w:t>徐商見二百四十九卷宣宗大中十二年。</w:t>
      </w:r>
    </w:p>
    <w:p w:rsidR="00934453" w:rsidRPr="001221B9" w:rsidRDefault="00934453" w:rsidP="00DF5A42">
      <w:pPr>
        <w:rPr>
          <w:rFonts w:asciiTheme="minorEastAsia"/>
        </w:rPr>
      </w:pPr>
      <w:r w:rsidRPr="001221B9">
        <w:rPr>
          <w:rFonts w:asciiTheme="minorEastAsia"/>
        </w:rPr>
        <w:t>楊復恭使人劫孔緯於長樂坡，</w:t>
      </w:r>
      <w:r w:rsidRPr="001221B9">
        <w:rPr>
          <w:rStyle w:val="00Text"/>
          <w:rFonts w:asciiTheme="minorEastAsia"/>
        </w:rPr>
        <w:t>長樂坡卽長樂坂。</w:t>
      </w:r>
      <w:r w:rsidRPr="001221B9">
        <w:rPr>
          <w:rFonts w:asciiTheme="minorEastAsia"/>
        </w:rPr>
        <w:t>斬其旌節，資裝俱盡，緯僅能自免。李克用復遣使上表曰︰</w:t>
      </w:r>
      <w:r w:rsidRPr="001221B9">
        <w:rPr>
          <w:rStyle w:val="00Text"/>
          <w:rFonts w:asciiTheme="minorEastAsia"/>
        </w:rPr>
        <w:t>復，扶又翻。</w:t>
      </w:r>
      <w:r w:rsidR="000F1B0C">
        <w:rPr>
          <w:rFonts w:asciiTheme="minorEastAsia"/>
        </w:rPr>
        <w:t>「</w:t>
      </w:r>
      <w:r w:rsidRPr="001221B9">
        <w:rPr>
          <w:rFonts w:asciiTheme="minorEastAsia"/>
        </w:rPr>
        <w:t>張濬以陛下萬代之業，邀自己一時之功，知臣與朱溫深仇，私相連結。臣今身無官爵，名是罪人，不敢歸陛下藩方，且欲於河中寄寓，進退行止，伏俟指麾。</w:t>
      </w:r>
      <w:r w:rsidR="000F1B0C">
        <w:rPr>
          <w:rFonts w:asciiTheme="minorEastAsia"/>
        </w:rPr>
        <w:t>」</w:t>
      </w:r>
      <w:r w:rsidRPr="001221B9">
        <w:rPr>
          <w:rStyle w:val="00Text"/>
          <w:rFonts w:asciiTheme="minorEastAsia"/>
        </w:rPr>
        <w:t>竊謂克用此表，楊復恭密敎之也。</w:t>
      </w:r>
      <w:r w:rsidRPr="001221B9">
        <w:rPr>
          <w:rFonts w:asciiTheme="minorEastAsia"/>
        </w:rPr>
        <w:t>詔再貶孔緯均州刺史，張濬連州刺史。賜克用詔，悉復其官爵，使歸晉陽。</w:t>
      </w:r>
      <w:r w:rsidRPr="001221B9">
        <w:rPr>
          <w:rStyle w:val="00Text"/>
          <w:rFonts w:asciiTheme="minorEastAsia"/>
        </w:rPr>
        <w:t>考異曰︰舊紀︰</w:t>
      </w:r>
      <w:r w:rsidR="000F1B0C">
        <w:rPr>
          <w:rStyle w:val="00Text"/>
          <w:rFonts w:asciiTheme="minorEastAsia"/>
        </w:rPr>
        <w:t>「</w:t>
      </w:r>
      <w:r w:rsidRPr="001221B9">
        <w:rPr>
          <w:rStyle w:val="00Text"/>
          <w:rFonts w:asciiTheme="minorEastAsia"/>
        </w:rPr>
        <w:t>太原軍屯晉州，克用遣中使韓歸範還朝，因上表訴冤，言</w:t>
      </w:r>
      <w:r w:rsidR="000F1B0C">
        <w:rPr>
          <w:rStyle w:val="00Text"/>
          <w:rFonts w:asciiTheme="minorEastAsia"/>
        </w:rPr>
        <w:t>『</w:t>
      </w:r>
      <w:r w:rsidRPr="001221B9">
        <w:rPr>
          <w:rStyle w:val="00Text"/>
          <w:rFonts w:asciiTheme="minorEastAsia"/>
        </w:rPr>
        <w:t>賊臣張濬依倚全忠，離間功臣</w:t>
      </w:r>
      <w:r w:rsidR="000F1B0C">
        <w:rPr>
          <w:rStyle w:val="00Text"/>
          <w:rFonts w:asciiTheme="minorEastAsia"/>
        </w:rPr>
        <w:t>』</w:t>
      </w:r>
      <w:r w:rsidRPr="001221B9">
        <w:rPr>
          <w:rStyle w:val="00Text"/>
          <w:rFonts w:asciiTheme="minorEastAsia"/>
        </w:rPr>
        <w:t>。朝廷欲令釋憾，下羣臣議其可否，左僕射韋招度等議</w:t>
      </w:r>
      <w:r w:rsidR="000F1B0C">
        <w:rPr>
          <w:rStyle w:val="00Text"/>
          <w:rFonts w:asciiTheme="minorEastAsia"/>
        </w:rPr>
        <w:t>」</w:t>
      </w:r>
      <w:r w:rsidRPr="001221B9">
        <w:rPr>
          <w:rStyle w:val="00Text"/>
          <w:rFonts w:asciiTheme="minorEastAsia"/>
        </w:rPr>
        <w:t>云云。在十二月。按是年昭度討陳敬瑄，舊紀誤。今從實錄。</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孫儒盡舉淮、蔡之兵濟江，癸酉，自潤州轉戰而南，田頵、安仁義屢敗退，楊行密城戍皆望風奔潰。儒將李從立奄至宣州東溪，</w:t>
      </w:r>
      <w:r w:rsidR="00934453" w:rsidRPr="001221B9">
        <w:rPr>
          <w:rStyle w:val="00Text"/>
          <w:rFonts w:asciiTheme="minorEastAsia"/>
        </w:rPr>
        <w:t>東溪，在宣城，今謂之宛溪。</w:t>
      </w:r>
      <w:r w:rsidR="00934453" w:rsidRPr="001221B9">
        <w:rPr>
          <w:rFonts w:asciiTheme="minorEastAsia"/>
        </w:rPr>
        <w:t>行密守備尚未固，衆心危懼，夜，使其將合肥臺濛將五百人屯溪西；</w:t>
      </w:r>
      <w:r w:rsidR="00934453" w:rsidRPr="001221B9">
        <w:rPr>
          <w:rStyle w:val="00Text"/>
          <w:rFonts w:asciiTheme="minorEastAsia"/>
        </w:rPr>
        <w:t>溪西，卽宛溪之西。</w:t>
      </w:r>
      <w:r w:rsidR="00934453" w:rsidRPr="001221B9">
        <w:rPr>
          <w:rFonts w:asciiTheme="minorEastAsia"/>
        </w:rPr>
        <w:t>濛使士卒傳呼，往返數四，從立以為大衆繼至，遽引去。儒前軍至溧水，</w:t>
      </w:r>
      <w:r w:rsidR="00934453" w:rsidRPr="001221B9">
        <w:rPr>
          <w:rStyle w:val="00Text"/>
          <w:rFonts w:asciiTheme="minorEastAsia"/>
        </w:rPr>
        <w:t>溧水，漢溧陽縣，隋分置溧水縣，時屬昇州。九域志︰在州東八十五里。</w:t>
      </w:r>
      <w:r w:rsidR="00934453" w:rsidRPr="001221B9">
        <w:rPr>
          <w:rFonts w:asciiTheme="minorEastAsia"/>
        </w:rPr>
        <w:t>行密使都指揮使李神福拒之。神福陽退以示怯，儒軍不設備，神福夜帥精兵襲之，俘斬千人。</w:t>
      </w:r>
      <w:r w:rsidR="00934453" w:rsidRPr="001221B9">
        <w:rPr>
          <w:rStyle w:val="00Text"/>
          <w:rFonts w:asciiTheme="minorEastAsia"/>
        </w:rPr>
        <w:t>帥，讀曰率，下同。</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二月，君李克用守中書令，復李罕之官爵；再貶張濬繡州司戶。</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韋昭度將諸道兵十餘萬討陳敬瑄，三年不能克，</w:t>
      </w:r>
      <w:r w:rsidR="00934453" w:rsidRPr="001221B9">
        <w:rPr>
          <w:rFonts w:asciiTheme="minorEastAsia" w:eastAsiaTheme="minorEastAsia"/>
        </w:rPr>
        <w:t>文德元年遣昭度討西川，至是三年矣。</w:t>
      </w:r>
      <w:r w:rsidR="00934453" w:rsidRPr="00101E55">
        <w:rPr>
          <w:rStyle w:val="01Text"/>
          <w:rFonts w:asciiTheme="minorEastAsia" w:eastAsiaTheme="minorEastAsia"/>
          <w:sz w:val="21"/>
        </w:rPr>
        <w:t>饋運不繼，朝議欲息兵。三月，乙亥，制復敬瑄官爵，</w:t>
      </w:r>
      <w:r w:rsidR="00934453" w:rsidRPr="001221B9">
        <w:rPr>
          <w:rFonts w:asciiTheme="minorEastAsia" w:eastAsiaTheme="minorEastAsia"/>
        </w:rPr>
        <w:t>考異曰︰新紀︰</w:t>
      </w:r>
      <w:r w:rsidR="000F1B0C">
        <w:rPr>
          <w:rFonts w:asciiTheme="minorEastAsia" w:eastAsiaTheme="minorEastAsia"/>
        </w:rPr>
        <w:t>「</w:t>
      </w:r>
      <w:r w:rsidR="00934453" w:rsidRPr="001221B9">
        <w:rPr>
          <w:rFonts w:asciiTheme="minorEastAsia" w:eastAsiaTheme="minorEastAsia"/>
        </w:rPr>
        <w:t>二月，乙巳，赦陳敬瑄。己未，詔王建罷兵，不受命。</w:t>
      </w:r>
      <w:r w:rsidR="000F1B0C">
        <w:rPr>
          <w:rFonts w:asciiTheme="minorEastAsia" w:eastAsiaTheme="minorEastAsia"/>
        </w:rPr>
        <w:t>」</w:t>
      </w:r>
      <w:r w:rsidR="00934453" w:rsidRPr="001221B9">
        <w:rPr>
          <w:rFonts w:asciiTheme="minorEastAsia" w:eastAsiaTheme="minorEastAsia"/>
        </w:rPr>
        <w:t>十國紀年亦曰︰</w:t>
      </w:r>
      <w:r w:rsidR="000F1B0C">
        <w:rPr>
          <w:rFonts w:asciiTheme="minorEastAsia" w:eastAsiaTheme="minorEastAsia"/>
        </w:rPr>
        <w:t>「</w:t>
      </w:r>
      <w:r w:rsidR="00934453" w:rsidRPr="001221B9">
        <w:rPr>
          <w:rFonts w:asciiTheme="minorEastAsia" w:eastAsiaTheme="minorEastAsia"/>
        </w:rPr>
        <w:t>二月，乙巳，復敬瑄官爵。</w:t>
      </w:r>
      <w:r w:rsidR="000F1B0C">
        <w:rPr>
          <w:rFonts w:asciiTheme="minorEastAsia" w:eastAsiaTheme="minorEastAsia"/>
        </w:rPr>
        <w:t>」</w:t>
      </w:r>
      <w:r w:rsidR="00934453" w:rsidRPr="001221B9">
        <w:rPr>
          <w:rFonts w:asciiTheme="minorEastAsia" w:eastAsiaTheme="minorEastAsia"/>
        </w:rPr>
        <w:t>按二月辛巳朔，無己未，新紀誤也。今從實錄。</w:t>
      </w:r>
      <w:r w:rsidR="00934453" w:rsidRPr="00101E55">
        <w:rPr>
          <w:rStyle w:val="01Text"/>
          <w:rFonts w:asciiTheme="minorEastAsia" w:eastAsiaTheme="minorEastAsia"/>
          <w:sz w:val="21"/>
        </w:rPr>
        <w:t>令顧彥朗、王建各帥衆歸鎭。</w:t>
      </w:r>
      <w:r w:rsidR="00934453" w:rsidRPr="001221B9">
        <w:rPr>
          <w:rFonts w:asciiTheme="minorEastAsia" w:eastAsiaTheme="minorEastAsia"/>
        </w:rPr>
        <w:t>使顧彥朗歸梓州，王建歸邛州。</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王師範遣都指揮使盧弘擊棣州刺史張蟾，弘引兵還攻師範，師範使人以重賂迎之，曰︰</w:t>
      </w:r>
      <w:r w:rsidR="000F1B0C">
        <w:rPr>
          <w:rFonts w:asciiTheme="minorEastAsia"/>
        </w:rPr>
        <w:t>「</w:t>
      </w:r>
      <w:r w:rsidR="00934453" w:rsidRPr="001221B9">
        <w:rPr>
          <w:rFonts w:asciiTheme="minorEastAsia"/>
        </w:rPr>
        <w:t>師範童騃，</w:t>
      </w:r>
      <w:r w:rsidR="00934453" w:rsidRPr="001221B9">
        <w:rPr>
          <w:rStyle w:val="00Text"/>
          <w:rFonts w:asciiTheme="minorEastAsia"/>
        </w:rPr>
        <w:t>騃，語駭翻，癡愚也。</w:t>
      </w:r>
      <w:r w:rsidR="00934453" w:rsidRPr="001221B9">
        <w:rPr>
          <w:rFonts w:asciiTheme="minorEastAsia"/>
        </w:rPr>
        <w:t>不堪重任，願得避位，使保首領，公之仁也。</w:t>
      </w:r>
      <w:r w:rsidR="000F1B0C">
        <w:rPr>
          <w:rFonts w:asciiTheme="minorEastAsia"/>
        </w:rPr>
        <w:t>」</w:t>
      </w:r>
      <w:r w:rsidR="00934453" w:rsidRPr="001221B9">
        <w:rPr>
          <w:rFonts w:asciiTheme="minorEastAsia"/>
        </w:rPr>
        <w:t>弘以師範年少，信之，不設備；</w:t>
      </w:r>
      <w:r w:rsidR="00934453" w:rsidRPr="001221B9">
        <w:rPr>
          <w:rStyle w:val="00Text"/>
          <w:rFonts w:asciiTheme="minorEastAsia"/>
        </w:rPr>
        <w:t>少，詩照翻。</w:t>
      </w:r>
      <w:r w:rsidR="00934453" w:rsidRPr="001221B9">
        <w:rPr>
          <w:rFonts w:asciiTheme="minorEastAsia"/>
        </w:rPr>
        <w:t>師範密謂小校安丘劉鄩曰︰</w:t>
      </w:r>
      <w:r w:rsidR="00934453" w:rsidRPr="001221B9">
        <w:rPr>
          <w:rStyle w:val="00Text"/>
          <w:rFonts w:asciiTheme="minorEastAsia"/>
        </w:rPr>
        <w:t>安丘，漢縣，古根牟國；唐屬密州。九域志︰在州西北一百二十里。校，戶敎翻。鄩，徐心翻。</w:t>
      </w:r>
      <w:r w:rsidR="000F1B0C">
        <w:rPr>
          <w:rFonts w:asciiTheme="minorEastAsia"/>
        </w:rPr>
        <w:t>「</w:t>
      </w:r>
      <w:r w:rsidR="00934453" w:rsidRPr="001221B9">
        <w:rPr>
          <w:rFonts w:asciiTheme="minorEastAsia"/>
        </w:rPr>
        <w:t>汝能殺弘，吾以汝為大將。</w:t>
      </w:r>
      <w:r w:rsidR="000F1B0C">
        <w:rPr>
          <w:rFonts w:asciiTheme="minorEastAsia"/>
        </w:rPr>
        <w:t>」</w:t>
      </w:r>
      <w:r w:rsidR="00934453" w:rsidRPr="001221B9">
        <w:rPr>
          <w:rFonts w:asciiTheme="minorEastAsia"/>
        </w:rPr>
        <w:t>弘入城，師範伏甲而享之，鄩殺弘於座及其黨數人。師範慰諭士卒，厚賞重誓，自將以攻棣州，執張蟾，斬之；崔安潛逃歸京師。師範以鄩為馬步副都指揮使。詔以師範為平盧節度使。</w:t>
      </w:r>
    </w:p>
    <w:p w:rsidR="00934453" w:rsidRPr="001221B9" w:rsidRDefault="00934453" w:rsidP="00DF5A42">
      <w:pPr>
        <w:rPr>
          <w:rFonts w:asciiTheme="minorEastAsia"/>
        </w:rPr>
      </w:pPr>
      <w:r w:rsidRPr="001221B9">
        <w:rPr>
          <w:rFonts w:asciiTheme="minorEastAsia"/>
        </w:rPr>
        <w:t>師範和謹好學，</w:t>
      </w:r>
      <w:r w:rsidRPr="001221B9">
        <w:rPr>
          <w:rStyle w:val="00Text"/>
          <w:rFonts w:asciiTheme="minorEastAsia"/>
        </w:rPr>
        <w:t>好，呼到翻。</w:t>
      </w:r>
      <w:r w:rsidRPr="001221B9">
        <w:rPr>
          <w:rFonts w:asciiTheme="minorEastAsia"/>
        </w:rPr>
        <w:t>每本縣令到官，師範輒備儀衞往謁之；令不敢當，師範命客將挾持，令坐於聽事，</w:t>
      </w:r>
      <w:r w:rsidRPr="001221B9">
        <w:rPr>
          <w:rStyle w:val="00Text"/>
          <w:rFonts w:asciiTheme="minorEastAsia"/>
        </w:rPr>
        <w:t>客將，主唱導，儐贊賓客，漢、晉鈴下威儀之職。將，卽亮翻。令，力丁翻。聽，讀曰廳。</w:t>
      </w:r>
      <w:r w:rsidRPr="001221B9">
        <w:rPr>
          <w:rFonts w:asciiTheme="minorEastAsia"/>
        </w:rPr>
        <w:t>自稱</w:t>
      </w:r>
      <w:r w:rsidR="000F1B0C">
        <w:rPr>
          <w:rFonts w:asciiTheme="minorEastAsia"/>
        </w:rPr>
        <w:t>「</w:t>
      </w:r>
      <w:r w:rsidRPr="001221B9">
        <w:rPr>
          <w:rFonts w:asciiTheme="minorEastAsia"/>
        </w:rPr>
        <w:t>百姓王師範</w:t>
      </w:r>
      <w:r w:rsidR="000F1B0C">
        <w:rPr>
          <w:rFonts w:asciiTheme="minorEastAsia"/>
        </w:rPr>
        <w:t>」</w:t>
      </w:r>
      <w:r w:rsidRPr="001221B9">
        <w:rPr>
          <w:rFonts w:asciiTheme="minorEastAsia"/>
        </w:rPr>
        <w:t>，拜之於庭。僚佐或諫，師範曰︰</w:t>
      </w:r>
      <w:r w:rsidR="000F1B0C">
        <w:rPr>
          <w:rFonts w:asciiTheme="minorEastAsia"/>
        </w:rPr>
        <w:t>「</w:t>
      </w:r>
      <w:r w:rsidRPr="001221B9">
        <w:rPr>
          <w:rFonts w:asciiTheme="minorEastAsia"/>
        </w:rPr>
        <w:t>吾敬桑梓，所以敎子孫不忘本也！</w:t>
      </w:r>
      <w:r w:rsidR="000F1B0C">
        <w:rPr>
          <w:rFonts w:asciiTheme="minorEastAsia"/>
        </w:rPr>
        <w:t>」</w:t>
      </w:r>
      <w:r w:rsidRPr="001221B9">
        <w:rPr>
          <w:rStyle w:val="00Text"/>
          <w:rFonts w:asciiTheme="minorEastAsia"/>
        </w:rPr>
        <w:t>詩︰維桑與梓，必恭敬止。註云︰父之所樹，子不敢不恭敬。</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張濬至藍田，逃奔華州依韓建，與孔緯密求救於朱全忠。全忠上表為緯、濬訟冤，</w:t>
      </w:r>
      <w:r w:rsidR="00934453" w:rsidRPr="001221B9">
        <w:rPr>
          <w:rStyle w:val="00Text"/>
          <w:rFonts w:asciiTheme="minorEastAsia"/>
        </w:rPr>
        <w:t>為，于偽翻。</w:t>
      </w:r>
      <w:r w:rsidR="00934453" w:rsidRPr="001221B9">
        <w:rPr>
          <w:rFonts w:asciiTheme="minorEastAsia"/>
        </w:rPr>
        <w:t>朝廷不得已，並聽自便。緯至商州而還，亦寓居華州。</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邢洺節度使安知建潛通朱全忠，</w:t>
      </w:r>
      <w:r w:rsidR="00934453" w:rsidRPr="001221B9">
        <w:rPr>
          <w:rStyle w:val="00Text"/>
          <w:rFonts w:asciiTheme="minorEastAsia"/>
        </w:rPr>
        <w:t>安金俊旣死，李克用以安知建代鎭邢、洺。</w:t>
      </w:r>
      <w:r w:rsidR="00934453" w:rsidRPr="001221B9">
        <w:rPr>
          <w:rFonts w:asciiTheme="minorEastAsia"/>
        </w:rPr>
        <w:t>李克用表以李存孝代之。知建懼，奔青州，朝廷以知建為神武統軍。知建師帥麾下三千人將詣京師，過鄆州，朱瑄與克用方睦，伏兵河上，斬之，</w:t>
      </w:r>
      <w:r w:rsidR="00934453" w:rsidRPr="001221B9">
        <w:rPr>
          <w:rStyle w:val="00Text"/>
          <w:rFonts w:asciiTheme="minorEastAsia"/>
        </w:rPr>
        <w:t>薛史︰安知建奔青州，自棣州泝河歸朝，朱瑄邀斬之河上。帥，讀曰率。</w:t>
      </w:r>
      <w:r w:rsidR="00934453" w:rsidRPr="001221B9">
        <w:rPr>
          <w:rFonts w:asciiTheme="minorEastAsia"/>
        </w:rPr>
        <w:t>傳首晉陽。</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夏，四月，有彗星見于三台，</w:t>
      </w:r>
      <w:r w:rsidR="00934453" w:rsidRPr="001221B9">
        <w:rPr>
          <w:rStyle w:val="00Text"/>
          <w:rFonts w:asciiTheme="minorEastAsia"/>
        </w:rPr>
        <w:t>斗魁下六星兩兩而比曰三台。見，賢遍翻。</w:t>
      </w:r>
      <w:r w:rsidR="00934453" w:rsidRPr="001221B9">
        <w:rPr>
          <w:rFonts w:asciiTheme="minorEastAsia"/>
        </w:rPr>
        <w:t>東行入太微，長十丈餘。</w:t>
      </w:r>
      <w:r w:rsidR="00934453" w:rsidRPr="001221B9">
        <w:rPr>
          <w:rStyle w:val="00Text"/>
          <w:rFonts w:asciiTheme="minorEastAsia"/>
        </w:rPr>
        <w:t>長，直兩翻。</w:t>
      </w:r>
      <w:r w:rsidR="00934453" w:rsidRPr="001221B9">
        <w:rPr>
          <w:rFonts w:asciiTheme="minorEastAsia"/>
        </w:rPr>
        <w:t>甲申，赦天下。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成都城中乏食，棄兒滿路。</w:t>
      </w:r>
      <w:r w:rsidR="00934453" w:rsidRPr="001221B9">
        <w:rPr>
          <w:rStyle w:val="00Text"/>
          <w:rFonts w:asciiTheme="minorEastAsia"/>
        </w:rPr>
        <w:t>父子不能相贍，至於棄之。</w:t>
      </w:r>
      <w:r w:rsidR="00934453" w:rsidRPr="001221B9">
        <w:rPr>
          <w:rFonts w:asciiTheme="minorEastAsia"/>
        </w:rPr>
        <w:t>民有潛入行營販米入城者，邏者得之，</w:t>
      </w:r>
      <w:r w:rsidR="00934453" w:rsidRPr="001221B9">
        <w:rPr>
          <w:rStyle w:val="00Text"/>
          <w:rFonts w:asciiTheme="minorEastAsia"/>
        </w:rPr>
        <w:t>邏，郞佐翻。</w:t>
      </w:r>
      <w:r w:rsidR="00934453" w:rsidRPr="001221B9">
        <w:rPr>
          <w:rFonts w:asciiTheme="minorEastAsia"/>
        </w:rPr>
        <w:t>以白韋昭度，昭度曰︰</w:t>
      </w:r>
      <w:r w:rsidR="000F1B0C">
        <w:rPr>
          <w:rFonts w:asciiTheme="minorEastAsia"/>
        </w:rPr>
        <w:t>「</w:t>
      </w:r>
      <w:r w:rsidR="00934453" w:rsidRPr="001221B9">
        <w:rPr>
          <w:rFonts w:asciiTheme="minorEastAsia"/>
        </w:rPr>
        <w:t>滿城飢甚，忍不救之！</w:t>
      </w:r>
      <w:r w:rsidR="000F1B0C">
        <w:rPr>
          <w:rFonts w:asciiTheme="minorEastAsia"/>
        </w:rPr>
        <w:t>」</w:t>
      </w:r>
      <w:r w:rsidR="00934453" w:rsidRPr="001221B9">
        <w:rPr>
          <w:rFonts w:asciiTheme="minorEastAsia"/>
        </w:rPr>
        <w:t>釋勿問。亦有白陳敬瑄者，敬瑄曰︰</w:t>
      </w:r>
      <w:r w:rsidR="000F1B0C">
        <w:rPr>
          <w:rFonts w:asciiTheme="minorEastAsia"/>
        </w:rPr>
        <w:t>「</w:t>
      </w:r>
      <w:r w:rsidR="00934453" w:rsidRPr="001221B9">
        <w:rPr>
          <w:rFonts w:asciiTheme="minorEastAsia"/>
        </w:rPr>
        <w:t>吾恨無術以救餓者，彼能如是，勿禁也！</w:t>
      </w:r>
      <w:r w:rsidR="000F1B0C">
        <w:rPr>
          <w:rFonts w:asciiTheme="minorEastAsia"/>
        </w:rPr>
        <w:t>」</w:t>
      </w:r>
      <w:r w:rsidR="00934453" w:rsidRPr="001221B9">
        <w:rPr>
          <w:rFonts w:asciiTheme="minorEastAsia"/>
        </w:rPr>
        <w:t>由是販者浸多，然所致不過斗升，截筒，徑寸半，深五分，量米而鬻之，每筒百餘錢，餓殍狼籍。</w:t>
      </w:r>
      <w:r w:rsidR="00934453" w:rsidRPr="001221B9">
        <w:rPr>
          <w:rStyle w:val="00Text"/>
          <w:rFonts w:asciiTheme="minorEastAsia"/>
        </w:rPr>
        <w:t>深，式禁翻。量音良。殍，被表翻。</w:t>
      </w:r>
      <w:r w:rsidR="00934453" w:rsidRPr="001221B9">
        <w:rPr>
          <w:rFonts w:asciiTheme="minorEastAsia"/>
        </w:rPr>
        <w:t>軍民強弱相陵，將吏斬之不能禁；乃更為酷法，或斷腰，或斜劈，</w:t>
      </w:r>
      <w:r w:rsidR="00934453" w:rsidRPr="001221B9">
        <w:rPr>
          <w:rStyle w:val="00Text"/>
          <w:rFonts w:asciiTheme="minorEastAsia"/>
        </w:rPr>
        <w:t>斷，都管翻。劈，普壁翻。</w:t>
      </w:r>
      <w:r w:rsidR="00934453" w:rsidRPr="001221B9">
        <w:rPr>
          <w:rFonts w:asciiTheme="minorEastAsia"/>
        </w:rPr>
        <w:t>死者相繼而為者不止，人耳目旣熟，不以為懼。吏民日窘，</w:t>
      </w:r>
      <w:r w:rsidR="00934453" w:rsidRPr="001221B9">
        <w:rPr>
          <w:rStyle w:val="00Text"/>
          <w:rFonts w:asciiTheme="minorEastAsia"/>
        </w:rPr>
        <w:t>窘，巨隕翻。</w:t>
      </w:r>
      <w:r w:rsidR="00934453" w:rsidRPr="001221B9">
        <w:rPr>
          <w:rFonts w:asciiTheme="minorEastAsia"/>
        </w:rPr>
        <w:t>多謀出降，敬瑄悉捕其族黨殺之，慘毒備至。內外都指揮使、眉州刺史成都徐耕，性仁恕，所全活數千人。田令孜曰︰</w:t>
      </w:r>
      <w:r w:rsidR="000F1B0C">
        <w:rPr>
          <w:rFonts w:asciiTheme="minorEastAsia"/>
        </w:rPr>
        <w:t>「</w:t>
      </w:r>
      <w:r w:rsidR="00934453" w:rsidRPr="001221B9">
        <w:rPr>
          <w:rFonts w:asciiTheme="minorEastAsia"/>
        </w:rPr>
        <w:t>公掌生殺而不刑一人，有異志邪？</w:t>
      </w:r>
      <w:r w:rsidR="000F1B0C">
        <w:rPr>
          <w:rFonts w:asciiTheme="minorEastAsia"/>
        </w:rPr>
        <w:t>」</w:t>
      </w:r>
      <w:r w:rsidR="00934453" w:rsidRPr="001221B9">
        <w:rPr>
          <w:rFonts w:asciiTheme="minorEastAsia"/>
        </w:rPr>
        <w:t>耕懼，夜，取俘囚戮於市。</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王建見罷兵制書，曰︰</w:t>
      </w:r>
      <w:r w:rsidR="000F1B0C">
        <w:rPr>
          <w:rStyle w:val="01Text"/>
          <w:rFonts w:asciiTheme="minorEastAsia" w:eastAsiaTheme="minorEastAsia"/>
          <w:sz w:val="21"/>
        </w:rPr>
        <w:t>「</w:t>
      </w:r>
      <w:r w:rsidRPr="00101E55">
        <w:rPr>
          <w:rStyle w:val="01Text"/>
          <w:rFonts w:asciiTheme="minorEastAsia" w:eastAsiaTheme="minorEastAsia"/>
          <w:sz w:val="21"/>
        </w:rPr>
        <w:t>大功垂成，柰何棄之！</w:t>
      </w:r>
      <w:r w:rsidR="000F1B0C">
        <w:rPr>
          <w:rStyle w:val="01Text"/>
          <w:rFonts w:asciiTheme="minorEastAsia" w:eastAsiaTheme="minorEastAsia"/>
          <w:sz w:val="21"/>
        </w:rPr>
        <w:t>」</w:t>
      </w:r>
      <w:r w:rsidRPr="00101E55">
        <w:rPr>
          <w:rStyle w:val="01Text"/>
          <w:rFonts w:asciiTheme="minorEastAsia" w:eastAsiaTheme="minorEastAsia"/>
          <w:sz w:val="21"/>
        </w:rPr>
        <w:t>謀於周庠，庠勸建請韋公還朝，獨攻成都，克而有之。</w:t>
      </w:r>
      <w:r w:rsidRPr="001221B9">
        <w:rPr>
          <w:rFonts w:asciiTheme="minorEastAsia" w:eastAsiaTheme="minorEastAsia"/>
        </w:rPr>
        <w:t>朝，直遙翻。</w:t>
      </w:r>
      <w:r w:rsidRPr="00101E55">
        <w:rPr>
          <w:rStyle w:val="01Text"/>
          <w:rFonts w:asciiTheme="minorEastAsia" w:eastAsiaTheme="minorEastAsia"/>
          <w:sz w:val="21"/>
        </w:rPr>
        <w:t>建表請︰</w:t>
      </w:r>
      <w:r w:rsidR="000F1B0C">
        <w:rPr>
          <w:rFonts w:asciiTheme="minorEastAsia" w:eastAsiaTheme="minorEastAsia"/>
        </w:rPr>
        <w:t>『</w:t>
      </w:r>
      <w:r w:rsidRPr="001221B9">
        <w:rPr>
          <w:rFonts w:asciiTheme="minorEastAsia" w:eastAsiaTheme="minorEastAsia"/>
        </w:rPr>
        <w:t>章︰十二行本作</w:t>
      </w:r>
      <w:r w:rsidR="000F1B0C">
        <w:rPr>
          <w:rFonts w:asciiTheme="minorEastAsia" w:eastAsiaTheme="minorEastAsia"/>
        </w:rPr>
        <w:t>「</w:t>
      </w:r>
      <w:r w:rsidRPr="001221B9">
        <w:rPr>
          <w:rFonts w:asciiTheme="minorEastAsia" w:eastAsiaTheme="minorEastAsia"/>
        </w:rPr>
        <w:t>稱</w:t>
      </w:r>
      <w:r w:rsidR="000F1B0C">
        <w:rPr>
          <w:rFonts w:asciiTheme="minorEastAsia" w:eastAsiaTheme="minorEastAsia"/>
        </w:rPr>
        <w:t>」</w:t>
      </w:r>
      <w:r w:rsidRPr="001221B9">
        <w:rPr>
          <w:rFonts w:asciiTheme="minorEastAsia" w:eastAsiaTheme="minorEastAsia"/>
        </w:rPr>
        <w:t>；乙十一行本同；張校同，云無註本亦誤</w:t>
      </w:r>
      <w:r w:rsidR="000F1B0C">
        <w:rPr>
          <w:rFonts w:asciiTheme="minorEastAsia" w:eastAsiaTheme="minorEastAsia"/>
        </w:rPr>
        <w:t>「</w:t>
      </w:r>
      <w:r w:rsidRPr="001221B9">
        <w:rPr>
          <w:rFonts w:asciiTheme="minorEastAsia" w:eastAsiaTheme="minorEastAsia"/>
        </w:rPr>
        <w:t>請</w:t>
      </w:r>
      <w:r w:rsidR="000F1B0C">
        <w:rPr>
          <w:rFonts w:asciiTheme="minorEastAsia" w:eastAsiaTheme="minorEastAsia"/>
        </w:rPr>
        <w:t>」</w:t>
      </w:r>
      <w:r w:rsidRPr="001221B9">
        <w:rPr>
          <w:rFonts w:asciiTheme="minorEastAsia" w:eastAsiaTheme="minorEastAsia"/>
        </w:rPr>
        <w:t>。</w:t>
      </w:r>
      <w:r w:rsidR="000F1B0C">
        <w:rPr>
          <w:rFonts w:asciiTheme="minorEastAsia" w:eastAsiaTheme="minorEastAsia"/>
        </w:rPr>
        <w:t>』</w:t>
      </w:r>
      <w:r w:rsidR="000F1B0C">
        <w:rPr>
          <w:rStyle w:val="01Text"/>
          <w:rFonts w:asciiTheme="minorEastAsia" w:eastAsiaTheme="minorEastAsia"/>
          <w:sz w:val="21"/>
        </w:rPr>
        <w:t>「</w:t>
      </w:r>
      <w:r w:rsidRPr="00101E55">
        <w:rPr>
          <w:rStyle w:val="01Text"/>
          <w:rFonts w:asciiTheme="minorEastAsia" w:eastAsiaTheme="minorEastAsia"/>
          <w:sz w:val="21"/>
        </w:rPr>
        <w:t>陳敬瑄、田令孜罪不可赦，</w:t>
      </w:r>
      <w:r w:rsidR="000F1B0C">
        <w:rPr>
          <w:rFonts w:asciiTheme="minorEastAsia" w:eastAsiaTheme="minorEastAsia"/>
        </w:rPr>
        <w:t>「</w:t>
      </w:r>
      <w:r w:rsidRPr="001221B9">
        <w:rPr>
          <w:rFonts w:asciiTheme="minorEastAsia" w:eastAsiaTheme="minorEastAsia"/>
        </w:rPr>
        <w:t>請</w:t>
      </w:r>
      <w:r w:rsidR="000F1B0C">
        <w:rPr>
          <w:rFonts w:asciiTheme="minorEastAsia" w:eastAsiaTheme="minorEastAsia"/>
        </w:rPr>
        <w:t>」</w:t>
      </w:r>
      <w:r w:rsidRPr="001221B9">
        <w:rPr>
          <w:rFonts w:asciiTheme="minorEastAsia" w:eastAsiaTheme="minorEastAsia"/>
        </w:rPr>
        <w:t>，恐當作</w:t>
      </w:r>
      <w:r w:rsidR="000F1B0C">
        <w:rPr>
          <w:rFonts w:asciiTheme="minorEastAsia" w:eastAsiaTheme="minorEastAsia"/>
        </w:rPr>
        <w:t>「</w:t>
      </w:r>
      <w:r w:rsidRPr="001221B9">
        <w:rPr>
          <w:rFonts w:asciiTheme="minorEastAsia" w:eastAsiaTheme="minorEastAsia"/>
        </w:rPr>
        <w:t>稱</w:t>
      </w:r>
      <w:r w:rsidR="000F1B0C">
        <w:rPr>
          <w:rFonts w:asciiTheme="minorEastAsia" w:eastAsiaTheme="minorEastAsia"/>
        </w:rPr>
        <w:t>」</w:t>
      </w:r>
      <w:r w:rsidRPr="001221B9">
        <w:rPr>
          <w:rFonts w:asciiTheme="minorEastAsia" w:eastAsiaTheme="minorEastAsia"/>
        </w:rPr>
        <w:t>。考異曰︰十國紀年︰朝議以建不奉詔，而不能制，更授西川行營招討制置使。按此命蓋在昭度還朝之後也。</w:t>
      </w:r>
      <w:r w:rsidRPr="00101E55">
        <w:rPr>
          <w:rStyle w:val="01Text"/>
          <w:rFonts w:asciiTheme="minorEastAsia" w:eastAsiaTheme="minorEastAsia"/>
          <w:sz w:val="21"/>
        </w:rPr>
        <w:t>願畢命以圖成功。</w:t>
      </w:r>
      <w:r w:rsidR="000F1B0C">
        <w:rPr>
          <w:rStyle w:val="01Text"/>
          <w:rFonts w:asciiTheme="minorEastAsia" w:eastAsiaTheme="minorEastAsia"/>
          <w:sz w:val="21"/>
        </w:rPr>
        <w:t>」</w:t>
      </w:r>
      <w:r w:rsidRPr="00101E55">
        <w:rPr>
          <w:rStyle w:val="01Text"/>
          <w:rFonts w:asciiTheme="minorEastAsia" w:eastAsiaTheme="minorEastAsia"/>
          <w:sz w:val="21"/>
        </w:rPr>
        <w:t>昭度無如之何，由是未能東還。建說昭度曰︰</w:t>
      </w:r>
      <w:r w:rsidR="000F1B0C">
        <w:rPr>
          <w:rStyle w:val="01Text"/>
          <w:rFonts w:asciiTheme="minorEastAsia" w:eastAsiaTheme="minorEastAsia"/>
          <w:sz w:val="21"/>
        </w:rPr>
        <w:t>「</w:t>
      </w:r>
      <w:r w:rsidRPr="00101E55">
        <w:rPr>
          <w:rStyle w:val="01Text"/>
          <w:rFonts w:asciiTheme="minorEastAsia" w:eastAsiaTheme="minorEastAsia"/>
          <w:sz w:val="21"/>
        </w:rPr>
        <w:t>今關東藩鎭迭相吞噬，此腹心之疾也，相公宜早歸廟堂，與天子謀之。敬瑄，疥瘲耳，</w:t>
      </w:r>
      <w:r w:rsidRPr="001221B9">
        <w:rPr>
          <w:rFonts w:asciiTheme="minorEastAsia" w:eastAsiaTheme="minorEastAsia"/>
        </w:rPr>
        <w:t>瘲，與癬同，音息淺翻。</w:t>
      </w:r>
      <w:r w:rsidRPr="00101E55">
        <w:rPr>
          <w:rStyle w:val="01Text"/>
          <w:rFonts w:asciiTheme="minorEastAsia" w:eastAsiaTheme="minorEastAsia"/>
          <w:sz w:val="21"/>
        </w:rPr>
        <w:t>當以日月制之，責建，可辦也！</w:t>
      </w:r>
      <w:r w:rsidR="000F1B0C">
        <w:rPr>
          <w:rStyle w:val="01Text"/>
          <w:rFonts w:asciiTheme="minorEastAsia" w:eastAsiaTheme="minorEastAsia"/>
          <w:sz w:val="21"/>
        </w:rPr>
        <w:t>」</w:t>
      </w:r>
      <w:r w:rsidRPr="00101E55">
        <w:rPr>
          <w:rStyle w:val="01Text"/>
          <w:rFonts w:asciiTheme="minorEastAsia" w:eastAsiaTheme="minorEastAsia"/>
          <w:sz w:val="21"/>
        </w:rPr>
        <w:t>昭度猶豫未決。庚子，建陰令東川將唐友通等擒昭度親吏駱保於行府門，臠食之，</w:t>
      </w:r>
      <w:r w:rsidRPr="001221B9">
        <w:rPr>
          <w:rFonts w:asciiTheme="minorEastAsia" w:eastAsiaTheme="minorEastAsia"/>
        </w:rPr>
        <w:t>韋昭度攻成都，置行府以治事。臠，力兗翻。</w:t>
      </w:r>
      <w:r w:rsidRPr="00101E55">
        <w:rPr>
          <w:rStyle w:val="01Text"/>
          <w:rFonts w:asciiTheme="minorEastAsia" w:eastAsiaTheme="minorEastAsia"/>
          <w:sz w:val="21"/>
        </w:rPr>
        <w:t>云其盜軍糧。昭度大懼，遽稱疾，以印節授建，牒建知三使留後</w:t>
      </w:r>
      <w:r w:rsidRPr="001221B9">
        <w:rPr>
          <w:rFonts w:asciiTheme="minorEastAsia" w:eastAsiaTheme="minorEastAsia"/>
        </w:rPr>
        <w:t>三使，節度使、招撫使、制置使也。</w:t>
      </w:r>
      <w:r w:rsidRPr="00101E55">
        <w:rPr>
          <w:rStyle w:val="01Text"/>
          <w:rFonts w:asciiTheme="minorEastAsia" w:eastAsiaTheme="minorEastAsia"/>
          <w:sz w:val="21"/>
        </w:rPr>
        <w:t>兼行營招討使，卽日東還。建送至新都，跪觴馬前，泣拜而別。</w:t>
      </w:r>
      <w:r w:rsidRPr="001221B9">
        <w:rPr>
          <w:rFonts w:asciiTheme="minorEastAsia" w:eastAsiaTheme="minorEastAsia"/>
        </w:rPr>
        <w:t>跪觴，跪而奉觴也。</w:t>
      </w:r>
      <w:r w:rsidRPr="00101E55">
        <w:rPr>
          <w:rStyle w:val="01Text"/>
          <w:rFonts w:asciiTheme="minorEastAsia" w:eastAsiaTheme="minorEastAsia"/>
          <w:sz w:val="21"/>
        </w:rPr>
        <w:t>昭度甫出劍門，</w:t>
      </w:r>
      <w:r w:rsidRPr="001221B9">
        <w:rPr>
          <w:rFonts w:asciiTheme="minorEastAsia" w:eastAsiaTheme="minorEastAsia"/>
        </w:rPr>
        <w:t>劍門，諸葛亮立關，唐聖曆二年，分普安、永歸、陰平，置劍門縣，屬劍州。九域志︰在州東北五十五里。</w:t>
      </w:r>
      <w:r w:rsidRPr="00101E55">
        <w:rPr>
          <w:rStyle w:val="01Text"/>
          <w:rFonts w:asciiTheme="minorEastAsia" w:eastAsiaTheme="minorEastAsia"/>
          <w:sz w:val="21"/>
        </w:rPr>
        <w:t>卽以兵守之，不復內東軍。</w:t>
      </w:r>
      <w:r w:rsidRPr="001221B9">
        <w:rPr>
          <w:rFonts w:asciiTheme="minorEastAsia" w:eastAsiaTheme="minorEastAsia"/>
        </w:rPr>
        <w:t>復，扶又翻。</w:t>
      </w:r>
      <w:r w:rsidRPr="00101E55">
        <w:rPr>
          <w:rStyle w:val="01Text"/>
          <w:rFonts w:asciiTheme="minorEastAsia" w:eastAsiaTheme="minorEastAsia"/>
          <w:sz w:val="21"/>
        </w:rPr>
        <w:t>昭度至京師，除東都留守。</w:t>
      </w:r>
      <w:r w:rsidRPr="001221B9">
        <w:rPr>
          <w:rFonts w:asciiTheme="minorEastAsia" w:eastAsiaTheme="minorEastAsia"/>
        </w:rPr>
        <w:t>考異曰︰舊紀︰</w:t>
      </w:r>
      <w:r w:rsidR="000F1B0C">
        <w:rPr>
          <w:rFonts w:asciiTheme="minorEastAsia" w:eastAsiaTheme="minorEastAsia"/>
        </w:rPr>
        <w:t>「</w:t>
      </w:r>
      <w:r w:rsidRPr="001221B9">
        <w:rPr>
          <w:rFonts w:asciiTheme="minorEastAsia" w:eastAsiaTheme="minorEastAsia"/>
        </w:rPr>
        <w:t>龍紀元年，正月，昭度為東都留守。</w:t>
      </w:r>
      <w:r w:rsidR="000F1B0C">
        <w:rPr>
          <w:rFonts w:asciiTheme="minorEastAsia" w:eastAsiaTheme="minorEastAsia"/>
        </w:rPr>
        <w:t>」</w:t>
      </w:r>
      <w:r w:rsidRPr="001221B9">
        <w:rPr>
          <w:rFonts w:asciiTheme="minorEastAsia" w:eastAsiaTheme="minorEastAsia"/>
        </w:rPr>
        <w:t>實錄︰</w:t>
      </w:r>
      <w:r w:rsidR="000F1B0C">
        <w:rPr>
          <w:rFonts w:asciiTheme="minorEastAsia" w:eastAsiaTheme="minorEastAsia"/>
        </w:rPr>
        <w:t>「</w:t>
      </w:r>
      <w:r w:rsidRPr="001221B9">
        <w:rPr>
          <w:rFonts w:asciiTheme="minorEastAsia" w:eastAsiaTheme="minorEastAsia"/>
        </w:rPr>
        <w:t>大順二年，三月，乙亥，復陳敬瑄官爵。丙子，以昭度為東都留守。</w:t>
      </w:r>
      <w:r w:rsidR="000F1B0C">
        <w:rPr>
          <w:rFonts w:asciiTheme="minorEastAsia" w:eastAsiaTheme="minorEastAsia"/>
        </w:rPr>
        <w:t>」</w:t>
      </w:r>
      <w:r w:rsidRPr="001221B9">
        <w:rPr>
          <w:rFonts w:asciiTheme="minorEastAsia" w:eastAsiaTheme="minorEastAsia"/>
        </w:rPr>
        <w:t>按昭度若已除留守，不領西川節度及招討使，則便應釋兵東歸，不應更留在彼；縱使強留，諸軍亦安肯稟服，王建亦何必更說之云</w:t>
      </w:r>
      <w:r w:rsidR="000F1B0C">
        <w:rPr>
          <w:rFonts w:asciiTheme="minorEastAsia" w:eastAsiaTheme="minorEastAsia"/>
        </w:rPr>
        <w:t>「</w:t>
      </w:r>
      <w:r w:rsidRPr="001221B9">
        <w:rPr>
          <w:rFonts w:asciiTheme="minorEastAsia" w:eastAsiaTheme="minorEastAsia"/>
        </w:rPr>
        <w:t>相公宜早歸廟堂，與天子籌之</w:t>
      </w:r>
      <w:r w:rsidR="000F1B0C">
        <w:rPr>
          <w:rFonts w:asciiTheme="minorEastAsia" w:eastAsiaTheme="minorEastAsia"/>
        </w:rPr>
        <w:t>」</w:t>
      </w:r>
      <w:r w:rsidRPr="001221B9">
        <w:rPr>
          <w:rFonts w:asciiTheme="minorEastAsia" w:eastAsiaTheme="minorEastAsia"/>
        </w:rPr>
        <w:t>！舊傳︰</w:t>
      </w:r>
      <w:r w:rsidR="000F1B0C">
        <w:rPr>
          <w:rFonts w:asciiTheme="minorEastAsia" w:eastAsiaTheme="minorEastAsia"/>
        </w:rPr>
        <w:t>「</w:t>
      </w:r>
      <w:r w:rsidRPr="001221B9">
        <w:rPr>
          <w:rFonts w:asciiTheme="minorEastAsia" w:eastAsiaTheme="minorEastAsia"/>
        </w:rPr>
        <w:t>建脅說昭度，奏請還都。建以重兵守劍門，急攻成都。昭度還，以檢校司空充東都留守。</w:t>
      </w:r>
      <w:r w:rsidR="000F1B0C">
        <w:rPr>
          <w:rFonts w:asciiTheme="minorEastAsia" w:eastAsiaTheme="minorEastAsia"/>
        </w:rPr>
        <w:t>」</w:t>
      </w:r>
      <w:r w:rsidRPr="001221B9">
        <w:rPr>
          <w:rFonts w:asciiTheme="minorEastAsia" w:eastAsiaTheme="minorEastAsia"/>
        </w:rPr>
        <w:t>新傳亦同。蓋今年三月，旣復敬瑄官爵，但召昭度還朝。王建不肯罷兵，昭度為所牽率，亦同執奏，以為敬瑄不可赦。旣而為建所脅，授兵東歸，朝廷責其進退失據，故左遷留守，如新、舊傳所云者是也。今從之。又昭度初圍成都，楊守亮為招討副使，顧彥朗為行軍司馬，王建為都指揮使，同在成都城下。及昭度東歸，時獨建在彼，以兵授之。不見二人者，按三月乙亥詔書，但云令彥朗各歸本鎭，則是守亮先已歸也。彥朗得此詔必亦歸，獨昭度與建留在彼耳。然建令東川將唐友通食駱保，是彥朗身歸而留兵共攻成都也。</w:t>
      </w:r>
    </w:p>
    <w:p w:rsidR="00934453" w:rsidRPr="001221B9" w:rsidRDefault="00934453" w:rsidP="00DF5A42">
      <w:pPr>
        <w:rPr>
          <w:rFonts w:asciiTheme="minorEastAsia"/>
        </w:rPr>
      </w:pPr>
      <w:r w:rsidRPr="001221B9">
        <w:rPr>
          <w:rFonts w:asciiTheme="minorEastAsia"/>
        </w:rPr>
        <w:t>建急攻成都，環城烽塹亙五十里。</w:t>
      </w:r>
      <w:r w:rsidRPr="001221B9">
        <w:rPr>
          <w:rStyle w:val="00Text"/>
          <w:rFonts w:asciiTheme="minorEastAsia"/>
        </w:rPr>
        <w:t>環，音患。</w:t>
      </w:r>
      <w:r w:rsidRPr="001221B9">
        <w:rPr>
          <w:rFonts w:asciiTheme="minorEastAsia"/>
        </w:rPr>
        <w:t>有狗屠王鷂，</w:t>
      </w:r>
      <w:r w:rsidRPr="001221B9">
        <w:rPr>
          <w:rStyle w:val="00Text"/>
          <w:rFonts w:asciiTheme="minorEastAsia"/>
        </w:rPr>
        <w:t>鷂，亦肖翻。</w:t>
      </w:r>
      <w:r w:rsidRPr="001221B9">
        <w:rPr>
          <w:rFonts w:asciiTheme="minorEastAsia"/>
        </w:rPr>
        <w:t>請詐得罪亡入城說之，</w:t>
      </w:r>
      <w:r w:rsidRPr="001221B9">
        <w:rPr>
          <w:rStyle w:val="00Text"/>
          <w:rFonts w:asciiTheme="minorEastAsia"/>
        </w:rPr>
        <w:t>說，式芮翻。</w:t>
      </w:r>
      <w:r w:rsidRPr="001221B9">
        <w:rPr>
          <w:rFonts w:asciiTheme="minorEastAsia"/>
        </w:rPr>
        <w:t>使上下離心，建遣之。鷂入見陳敬瑄、田令孜，則言</w:t>
      </w:r>
      <w:r w:rsidR="000F1B0C">
        <w:rPr>
          <w:rFonts w:asciiTheme="minorEastAsia"/>
        </w:rPr>
        <w:t>「</w:t>
      </w:r>
      <w:r w:rsidRPr="001221B9">
        <w:rPr>
          <w:rFonts w:asciiTheme="minorEastAsia"/>
        </w:rPr>
        <w:t>建兵疲食盡，將遁矣</w:t>
      </w:r>
      <w:r w:rsidR="000F1B0C">
        <w:rPr>
          <w:rFonts w:asciiTheme="minorEastAsia"/>
        </w:rPr>
        <w:t>」</w:t>
      </w:r>
      <w:r w:rsidRPr="001221B9">
        <w:rPr>
          <w:rFonts w:asciiTheme="minorEastAsia"/>
        </w:rPr>
        <w:t>，出則鬻茶於市，陰為吏民稱建英武，兵勢強盛；</w:t>
      </w:r>
      <w:r w:rsidRPr="001221B9">
        <w:rPr>
          <w:rStyle w:val="00Text"/>
          <w:rFonts w:asciiTheme="minorEastAsia"/>
        </w:rPr>
        <w:t>為，于偽翻。</w:t>
      </w:r>
      <w:r w:rsidRPr="001221B9">
        <w:rPr>
          <w:rFonts w:asciiTheme="minorEastAsia"/>
        </w:rPr>
        <w:t>由是敬瑄等懈於守備</w:t>
      </w:r>
      <w:r w:rsidRPr="001221B9">
        <w:rPr>
          <w:rStyle w:val="00Text"/>
          <w:rFonts w:asciiTheme="minorEastAsia"/>
        </w:rPr>
        <w:t>懈，古隘翻。</w:t>
      </w:r>
      <w:r w:rsidRPr="001221B9">
        <w:rPr>
          <w:rFonts w:asciiTheme="minorEastAsia"/>
        </w:rPr>
        <w:t>而衆心危懼。建又遣其將京兆鄭渥詐降以覘之，敬瑄以為將，使乘城，旣而復以詐得歸。</w:t>
      </w:r>
      <w:r w:rsidRPr="001221B9">
        <w:rPr>
          <w:rStyle w:val="00Text"/>
          <w:rFonts w:asciiTheme="minorEastAsia"/>
        </w:rPr>
        <w:t>復，扶又翻，又如字。</w:t>
      </w:r>
      <w:r w:rsidRPr="001221B9">
        <w:rPr>
          <w:rFonts w:asciiTheme="minorEastAsia"/>
        </w:rPr>
        <w:t>建由是悉知城中虛實，以渥為親從都指揮使，更姓名曰王宗渥。</w:t>
      </w:r>
      <w:r w:rsidRPr="001221B9">
        <w:rPr>
          <w:rStyle w:val="00Text"/>
          <w:rFonts w:asciiTheme="minorEastAsia"/>
        </w:rPr>
        <w:t>從，才用翻。更，工衡翻。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以武安節度使周岳為嶺南西道節度使。</w:t>
      </w:r>
      <w:r w:rsidR="00934453" w:rsidRPr="001221B9">
        <w:rPr>
          <w:rFonts w:asciiTheme="minorEastAsia" w:eastAsiaTheme="minorEastAsia"/>
        </w:rPr>
        <w:t>方鎭表︰中和三年，升湖南觀察為欽化軍節度，光啓元年，改武安軍。</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李克用大舉擊赫連鐸，敗其兵於河上，</w:t>
      </w:r>
      <w:r w:rsidR="00934453" w:rsidRPr="001221B9">
        <w:rPr>
          <w:rStyle w:val="00Text"/>
          <w:rFonts w:asciiTheme="minorEastAsia"/>
        </w:rPr>
        <w:t>北河之上。敗，補邁翻。</w:t>
      </w:r>
      <w:r w:rsidR="00934453" w:rsidRPr="001221B9">
        <w:rPr>
          <w:rFonts w:asciiTheme="minorEastAsia"/>
        </w:rPr>
        <w:t>進圍雲州。</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楊行密遣其將劉威、朱延壽將兵三萬擊孫儒于黃池，</w:t>
      </w:r>
      <w:r w:rsidR="00934453" w:rsidRPr="001221B9">
        <w:rPr>
          <w:rStyle w:val="00Text"/>
          <w:rFonts w:asciiTheme="minorEastAsia"/>
        </w:rPr>
        <w:t>九域志︰宣州當塗縣有黃池鎭。</w:t>
      </w:r>
      <w:r w:rsidR="00934453" w:rsidRPr="001221B9">
        <w:rPr>
          <w:rFonts w:asciiTheme="minorEastAsia"/>
        </w:rPr>
        <w:t>威等大敗。延壽，舒城人也。孫儒軍于黃池，五月，大水，諸營皆沒，乃還揚州，使其將康暀據和州，</w:t>
      </w:r>
      <w:r w:rsidR="00934453" w:rsidRPr="001221B9">
        <w:rPr>
          <w:rStyle w:val="00Text"/>
          <w:rFonts w:asciiTheme="minorEastAsia"/>
        </w:rPr>
        <w:t>暀，于放翻。</w:t>
      </w:r>
      <w:r w:rsidR="00934453" w:rsidRPr="001221B9">
        <w:rPr>
          <w:rFonts w:asciiTheme="minorEastAsia"/>
        </w:rPr>
        <w:t>安景思據滁州。</w:t>
      </w:r>
      <w:r w:rsidR="00934453" w:rsidRPr="001221B9">
        <w:rPr>
          <w:rStyle w:val="00Text"/>
          <w:rFonts w:asciiTheme="minorEastAsia"/>
        </w:rPr>
        <w:t>和、滁，相去一百五十里。</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丙午，立皇子祐為德王。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楊行密遣其將李神福攻和、滁，康暀降，</w:t>
      </w:r>
      <w:r w:rsidR="00934453" w:rsidRPr="001221B9">
        <w:rPr>
          <w:rStyle w:val="00Text"/>
          <w:rFonts w:asciiTheme="minorEastAsia"/>
        </w:rPr>
        <w:t>降，戶江翻。</w:t>
      </w:r>
      <w:r w:rsidR="00934453" w:rsidRPr="001221B9">
        <w:rPr>
          <w:rFonts w:asciiTheme="minorEastAsia"/>
        </w:rPr>
        <w:t>安景思走。</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秋，七月，李克用急攻雲州，赫連鐸食盡，奔吐谷渾部，</w:t>
      </w:r>
      <w:r w:rsidR="00934453" w:rsidRPr="001221B9">
        <w:rPr>
          <w:rFonts w:asciiTheme="minorEastAsia" w:eastAsiaTheme="minorEastAsia"/>
        </w:rPr>
        <w:t xml:space="preserve">赫連鐸，本吐谷渾酋長，開成中，其父帥種人三千帳自歸，守雲州十五年，至是而亡。考異曰︰舊紀、實錄皆云， </w:t>
      </w:r>
      <w:r w:rsidR="000F1B0C">
        <w:rPr>
          <w:rFonts w:asciiTheme="minorEastAsia" w:eastAsiaTheme="minorEastAsia"/>
        </w:rPr>
        <w:t>「</w:t>
      </w:r>
      <w:r w:rsidR="00934453" w:rsidRPr="001221B9">
        <w:rPr>
          <w:rFonts w:asciiTheme="minorEastAsia" w:eastAsiaTheme="minorEastAsia"/>
        </w:rPr>
        <w:t>克用率兵出井陘，屯常山，大掠深、趙。盧龍李匡威自率步騎萬餘援王鎔。</w:t>
      </w:r>
      <w:r w:rsidR="000F1B0C">
        <w:rPr>
          <w:rFonts w:asciiTheme="minorEastAsia" w:eastAsiaTheme="minorEastAsia"/>
        </w:rPr>
        <w:t>」</w:t>
      </w:r>
      <w:r w:rsidR="00934453" w:rsidRPr="001221B9">
        <w:rPr>
          <w:rFonts w:asciiTheme="minorEastAsia" w:eastAsiaTheme="minorEastAsia"/>
        </w:rPr>
        <w:t>按唐太祖紀年錄，是時克用方攻赫連鐸，旣平雲州，乃討王鎔。實錄蓋因舊紀之誤。又紀年錄曰︰</w:t>
      </w:r>
      <w:r w:rsidR="000F1B0C">
        <w:rPr>
          <w:rFonts w:asciiTheme="minorEastAsia" w:eastAsiaTheme="minorEastAsia"/>
        </w:rPr>
        <w:t>「</w:t>
      </w:r>
      <w:r w:rsidR="00934453" w:rsidRPr="001221B9">
        <w:rPr>
          <w:rFonts w:asciiTheme="minorEastAsia" w:eastAsiaTheme="minorEastAsia"/>
        </w:rPr>
        <w:t>七月，太祖進軍，至於柳城，會赫連鐸力屈食盡，奔入吐渾</w:t>
      </w:r>
      <w:r w:rsidR="000F1B0C">
        <w:rPr>
          <w:rFonts w:asciiTheme="minorEastAsia" w:eastAsiaTheme="minorEastAsia"/>
        </w:rPr>
        <w:t>」</w:t>
      </w:r>
      <w:r w:rsidR="00934453" w:rsidRPr="001221B9">
        <w:rPr>
          <w:rFonts w:asciiTheme="minorEastAsia" w:eastAsiaTheme="minorEastAsia"/>
        </w:rPr>
        <w:t>云云。實錄云︰</w:t>
      </w:r>
      <w:r w:rsidR="000F1B0C">
        <w:rPr>
          <w:rFonts w:asciiTheme="minorEastAsia" w:eastAsiaTheme="minorEastAsia"/>
        </w:rPr>
        <w:t>「</w:t>
      </w:r>
      <w:r w:rsidR="00934453" w:rsidRPr="001221B9">
        <w:rPr>
          <w:rFonts w:asciiTheme="minorEastAsia" w:eastAsiaTheme="minorEastAsia"/>
        </w:rPr>
        <w:t>克用遣將急攻雲州。</w:t>
      </w:r>
      <w:r w:rsidR="000F1B0C">
        <w:rPr>
          <w:rFonts w:asciiTheme="minorEastAsia" w:eastAsiaTheme="minorEastAsia"/>
        </w:rPr>
        <w:t>」</w:t>
      </w:r>
      <w:r w:rsidR="00934453" w:rsidRPr="001221B9">
        <w:rPr>
          <w:rFonts w:asciiTheme="minorEastAsia" w:eastAsiaTheme="minorEastAsia"/>
        </w:rPr>
        <w:t>蓋以前云克用親討王鎔故也。按紀年錄，討王鎔在後。實錄誤。</w:t>
      </w:r>
      <w:r w:rsidR="00934453" w:rsidRPr="00101E55">
        <w:rPr>
          <w:rStyle w:val="01Text"/>
          <w:rFonts w:asciiTheme="minorEastAsia" w:eastAsiaTheme="minorEastAsia"/>
          <w:sz w:val="21"/>
        </w:rPr>
        <w:t>旣而歸於幽州。克用表大將石善友為大同防禦使。</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朱全忠遣使與楊行密約共攻孫儒。儒恃其兵強，欲先滅行密，後敵全忠，移牒藩鎭，數行密、全忠之罪，且曰︰</w:t>
      </w:r>
      <w:r w:rsidR="000F1B0C">
        <w:rPr>
          <w:rFonts w:asciiTheme="minorEastAsia"/>
        </w:rPr>
        <w:t>「</w:t>
      </w:r>
      <w:r w:rsidR="00934453" w:rsidRPr="001221B9">
        <w:rPr>
          <w:rFonts w:asciiTheme="minorEastAsia"/>
        </w:rPr>
        <w:t>俟平宣、汴，當引兵入朝，除君側之惡。</w:t>
      </w:r>
      <w:r w:rsidR="000F1B0C">
        <w:rPr>
          <w:rFonts w:asciiTheme="minorEastAsia"/>
        </w:rPr>
        <w:t>」</w:t>
      </w:r>
      <w:r w:rsidR="00934453" w:rsidRPr="001221B9">
        <w:rPr>
          <w:rStyle w:val="00Text"/>
          <w:rFonts w:asciiTheme="minorEastAsia"/>
        </w:rPr>
        <w:t>數，所具翻。</w:t>
      </w:r>
      <w:r w:rsidR="00934453" w:rsidRPr="001221B9">
        <w:rPr>
          <w:rFonts w:asciiTheme="minorEastAsia"/>
        </w:rPr>
        <w:t>於是悉焚揚州廬舍，盡驅丁壯及婦女渡江，殺老弱以充食。行密將張訓、李德誠潛入揚州，滅餘火，得穀數十萬斛以賑飢民。</w:t>
      </w:r>
      <w:r w:rsidR="00934453" w:rsidRPr="001221B9">
        <w:rPr>
          <w:rStyle w:val="00Text"/>
          <w:rFonts w:asciiTheme="minorEastAsia"/>
        </w:rPr>
        <w:t>揚州之民仇孫儒而德楊行密，使孫儒不死於宣州，揚州之民亦必歸楊行密矣。</w:t>
      </w:r>
      <w:r w:rsidR="00934453" w:rsidRPr="001221B9">
        <w:rPr>
          <w:rFonts w:asciiTheme="minorEastAsia"/>
        </w:rPr>
        <w:t>泗州刺史張諫貸數萬斛以給軍，訓以行密之命饋之，諫由是德行密。</w:t>
      </w:r>
      <w:r w:rsidR="00934453" w:rsidRPr="001221B9">
        <w:rPr>
          <w:rStyle w:val="00Text"/>
          <w:rFonts w:asciiTheme="minorEastAsia"/>
        </w:rPr>
        <w:t>為張諫降行密張本。</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邢洺節度使李存孝勸李克用攻鎭州，克用從之。八月，克用南巡澤潞，遂涉懷孟之境。</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朱全忠遣其將丁會攻宿州，克其外城。</w:t>
      </w:r>
      <w:r w:rsidR="00934453" w:rsidRPr="001221B9">
        <w:rPr>
          <w:rStyle w:val="00Text"/>
          <w:rFonts w:asciiTheme="minorEastAsia"/>
        </w:rPr>
        <w:t>元年，夏，四月，宿州將張筠附于時溥。</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乙未，孫儒自蘇州出屯廣德，</w:t>
      </w:r>
      <w:r w:rsidR="00934453" w:rsidRPr="001221B9">
        <w:rPr>
          <w:rFonts w:asciiTheme="minorEastAsia" w:eastAsiaTheme="minorEastAsia"/>
        </w:rPr>
        <w:t>沈約曰︰廣德縣，疑吳所立。劉昫曰︰廣德縣，漢故障也；宋分宣州之廣德，吳興之故障，置綏安縣，唐至德二年，改為廣德，以縣界廣德故城為名，屬宣州。九域志︰在州東一百二十里。</w:t>
      </w:r>
      <w:r w:rsidR="00934453" w:rsidRPr="00101E55">
        <w:rPr>
          <w:rStyle w:val="01Text"/>
          <w:rFonts w:asciiTheme="minorEastAsia" w:eastAsiaTheme="minorEastAsia"/>
          <w:sz w:val="21"/>
        </w:rPr>
        <w:t>楊行密引兵拒之。儒圍其寨，行密將上蔡李簡帥百餘人力戰，破寨，拔行密出之。</w:t>
      </w:r>
      <w:r w:rsidR="00934453" w:rsidRPr="001221B9">
        <w:rPr>
          <w:rFonts w:asciiTheme="minorEastAsia" w:eastAsiaTheme="minorEastAsia"/>
        </w:rPr>
        <w:t>帥，讀曰率。</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王建攻陳敬瑄益急，敬瑄出戰輒敗，巡內州縣率為建所取。威戎節度使楊晟時饋之食，建以兵據新都，彭州道絕。</w:t>
      </w:r>
      <w:r w:rsidR="00934453" w:rsidRPr="001221B9">
        <w:rPr>
          <w:rStyle w:val="00Text"/>
          <w:rFonts w:asciiTheme="minorEastAsia"/>
        </w:rPr>
        <w:t>田令孜以彭州為威戎軍。</w:t>
      </w:r>
      <w:r w:rsidR="00934453" w:rsidRPr="001221B9">
        <w:rPr>
          <w:rFonts w:asciiTheme="minorEastAsia"/>
        </w:rPr>
        <w:t>敬瑄出，慰勉士卒，皆不應。</w:t>
      </w:r>
    </w:p>
    <w:p w:rsidR="00934453" w:rsidRPr="001221B9" w:rsidRDefault="00934453" w:rsidP="00DF5A42">
      <w:pPr>
        <w:rPr>
          <w:rFonts w:asciiTheme="minorEastAsia"/>
        </w:rPr>
      </w:pPr>
      <w:r w:rsidRPr="001221B9">
        <w:rPr>
          <w:rFonts w:asciiTheme="minorEastAsia"/>
        </w:rPr>
        <w:t>辛丑，田令孜登城謂建曰︰</w:t>
      </w:r>
      <w:r w:rsidR="000F1B0C">
        <w:rPr>
          <w:rFonts w:asciiTheme="minorEastAsia"/>
        </w:rPr>
        <w:t>「</w:t>
      </w:r>
      <w:r w:rsidRPr="001221B9">
        <w:rPr>
          <w:rFonts w:asciiTheme="minorEastAsia"/>
        </w:rPr>
        <w:t>老夫曏於公甚厚，何見困如是？</w:t>
      </w:r>
      <w:r w:rsidR="000F1B0C">
        <w:rPr>
          <w:rFonts w:asciiTheme="minorEastAsia"/>
        </w:rPr>
        <w:t>」</w:t>
      </w:r>
      <w:r w:rsidRPr="001221B9">
        <w:rPr>
          <w:rFonts w:asciiTheme="minorEastAsia"/>
        </w:rPr>
        <w:t>建曰︰</w:t>
      </w:r>
      <w:r w:rsidR="000F1B0C">
        <w:rPr>
          <w:rFonts w:asciiTheme="minorEastAsia"/>
        </w:rPr>
        <w:t>「</w:t>
      </w:r>
      <w:r w:rsidRPr="001221B9">
        <w:rPr>
          <w:rFonts w:asciiTheme="minorEastAsia"/>
        </w:rPr>
        <w:t>父子之恩豈敢忘！</w:t>
      </w:r>
      <w:r w:rsidRPr="001221B9">
        <w:rPr>
          <w:rStyle w:val="00Text"/>
          <w:rFonts w:asciiTheme="minorEastAsia"/>
        </w:rPr>
        <w:t>言令孜養建為假子也。</w:t>
      </w:r>
      <w:r w:rsidRPr="001221B9">
        <w:rPr>
          <w:rFonts w:asciiTheme="minorEastAsia"/>
        </w:rPr>
        <w:t>但朝廷命建討不受代者，不得不然。儻太師改圖，建復何求！</w:t>
      </w:r>
      <w:r w:rsidR="000F1B0C">
        <w:rPr>
          <w:rFonts w:asciiTheme="minorEastAsia"/>
        </w:rPr>
        <w:t>」</w:t>
      </w:r>
      <w:r w:rsidRPr="001221B9">
        <w:rPr>
          <w:rStyle w:val="00Text"/>
          <w:rFonts w:asciiTheme="minorEastAsia"/>
        </w:rPr>
        <w:t>太師，謂陳敬瑄。復，扶又翻。</w:t>
      </w:r>
      <w:r w:rsidRPr="001221B9">
        <w:rPr>
          <w:rFonts w:asciiTheme="minorEastAsia"/>
        </w:rPr>
        <w:t>是夕，令孜自攜西川印節詣建營授之，</w:t>
      </w:r>
      <w:r w:rsidRPr="001221B9">
        <w:rPr>
          <w:rStyle w:val="00Text"/>
          <w:rFonts w:asciiTheme="minorEastAsia"/>
        </w:rPr>
        <w:t>舊書︰龍紀元年，五月壬辰朔，漢州刺史王建陷成都，遷陳敬瑄於雅州，建自稱兵馬留後，復用田令孜為監軍。記事旣有不同，而紀年前後復有兩年之差。</w:t>
      </w:r>
      <w:r w:rsidRPr="001221B9">
        <w:rPr>
          <w:rFonts w:asciiTheme="minorEastAsia"/>
        </w:rPr>
        <w:t>將士皆呼萬歲。建泣謝，請復為父子如初。</w:t>
      </w:r>
    </w:p>
    <w:p w:rsidR="00934453" w:rsidRPr="001221B9" w:rsidRDefault="00934453" w:rsidP="00DF5A42">
      <w:pPr>
        <w:rPr>
          <w:rFonts w:asciiTheme="minorEastAsia"/>
        </w:rPr>
      </w:pPr>
      <w:r w:rsidRPr="001221B9">
        <w:rPr>
          <w:rFonts w:asciiTheme="minorEastAsia"/>
        </w:rPr>
        <w:t>先是，建常誘其將士曰︰</w:t>
      </w:r>
      <w:r w:rsidR="000F1B0C">
        <w:rPr>
          <w:rFonts w:asciiTheme="minorEastAsia"/>
        </w:rPr>
        <w:t>「</w:t>
      </w:r>
      <w:r w:rsidRPr="001221B9">
        <w:rPr>
          <w:rFonts w:asciiTheme="minorEastAsia"/>
        </w:rPr>
        <w:t>成都城中繁盛如花錦，一朝得之，金帛子女恣汝曹所取，節度使與汝曹迭日為之耳！</w:t>
      </w:r>
      <w:r w:rsidR="000F1B0C">
        <w:rPr>
          <w:rFonts w:asciiTheme="minorEastAsia"/>
        </w:rPr>
        <w:t>」</w:t>
      </w:r>
      <w:r w:rsidRPr="001221B9">
        <w:rPr>
          <w:rStyle w:val="00Text"/>
          <w:rFonts w:asciiTheme="minorEastAsia"/>
        </w:rPr>
        <w:t>先，悉薦翻。</w:t>
      </w:r>
      <w:r w:rsidRPr="001221B9">
        <w:rPr>
          <w:rFonts w:asciiTheme="minorEastAsia"/>
        </w:rPr>
        <w:t>壬寅，敬瑄開門迎建。</w:t>
      </w:r>
      <w:r w:rsidRPr="001221B9">
        <w:rPr>
          <w:rStyle w:val="00Text"/>
          <w:rFonts w:asciiTheme="minorEastAsia"/>
        </w:rPr>
        <w:t>僖宗廣明元年，陳敬瑄鎭西川，至是而亡。</w:t>
      </w:r>
      <w:r w:rsidRPr="001221B9">
        <w:rPr>
          <w:rFonts w:asciiTheme="minorEastAsia"/>
        </w:rPr>
        <w:t>建署其將張勍為馬步斬斫使，使先入城。乃謂將士曰︰</w:t>
      </w:r>
      <w:r w:rsidR="000F1B0C">
        <w:rPr>
          <w:rFonts w:asciiTheme="minorEastAsia"/>
        </w:rPr>
        <w:t>「</w:t>
      </w:r>
      <w:r w:rsidRPr="001221B9">
        <w:rPr>
          <w:rFonts w:asciiTheme="minorEastAsia"/>
        </w:rPr>
        <w:t>吾與汝曹三年百戰，今始得城，汝曹不憂不富貴，愼勿焚掠坊市。吾已委張勍護之矣，彼幸執而白我，我猶得赦之；若先斬而後白，吾亦不能救也！</w:t>
      </w:r>
      <w:r w:rsidR="000F1B0C">
        <w:rPr>
          <w:rFonts w:asciiTheme="minorEastAsia"/>
        </w:rPr>
        <w:t>」</w:t>
      </w:r>
      <w:r w:rsidRPr="001221B9">
        <w:rPr>
          <w:rFonts w:asciiTheme="minorEastAsia"/>
        </w:rPr>
        <w:t>旣而士卒有犯令者，勍執百餘人，皆捶其胸而殺之，積尸於市，衆莫敢犯。故時人謂勍為</w:t>
      </w:r>
      <w:r w:rsidR="000F1B0C">
        <w:rPr>
          <w:rFonts w:asciiTheme="minorEastAsia"/>
        </w:rPr>
        <w:t>「</w:t>
      </w:r>
      <w:r w:rsidRPr="001221B9">
        <w:rPr>
          <w:rFonts w:asciiTheme="minorEastAsia"/>
        </w:rPr>
        <w:t>張打胸</w:t>
      </w:r>
      <w:r w:rsidR="000F1B0C">
        <w:rPr>
          <w:rFonts w:asciiTheme="minorEastAsia"/>
        </w:rPr>
        <w:t>」</w:t>
      </w:r>
      <w:r w:rsidRPr="001221B9">
        <w:rPr>
          <w:rFonts w:asciiTheme="minorEastAsia"/>
        </w:rPr>
        <w:t>。</w:t>
      </w:r>
      <w:r w:rsidRPr="001221B9">
        <w:rPr>
          <w:rStyle w:val="00Text"/>
          <w:rFonts w:asciiTheme="minorEastAsia"/>
        </w:rPr>
        <w:t>勍，渠京翻。捶，止橤翻。</w:t>
      </w:r>
    </w:p>
    <w:p w:rsidR="00934453" w:rsidRPr="001221B9" w:rsidRDefault="00934453" w:rsidP="00DF5A42">
      <w:pPr>
        <w:rPr>
          <w:rFonts w:asciiTheme="minorEastAsia"/>
        </w:rPr>
      </w:pPr>
      <w:r w:rsidRPr="001221B9">
        <w:rPr>
          <w:rFonts w:asciiTheme="minorEastAsia"/>
        </w:rPr>
        <w:t>癸卯，建入城，自稱西川留後。小校韓武數於使廳上馬，牙司止之，</w:t>
      </w:r>
      <w:r w:rsidRPr="001221B9">
        <w:rPr>
          <w:rStyle w:val="00Text"/>
          <w:rFonts w:asciiTheme="minorEastAsia"/>
        </w:rPr>
        <w:t>使廳，節度使廳事也。牙司，吏也，掌使牙之事。數，所角翻。上，持掌翻。</w:t>
      </w:r>
      <w:r w:rsidRPr="001221B9">
        <w:rPr>
          <w:rFonts w:asciiTheme="minorEastAsia"/>
        </w:rPr>
        <w:t>武怒曰︰</w:t>
      </w:r>
      <w:r w:rsidR="000F1B0C">
        <w:rPr>
          <w:rFonts w:asciiTheme="minorEastAsia"/>
        </w:rPr>
        <w:t>「</w:t>
      </w:r>
      <w:r w:rsidRPr="001221B9">
        <w:rPr>
          <w:rFonts w:asciiTheme="minorEastAsia"/>
        </w:rPr>
        <w:t>司徒許我迭日為節度使；上馬何為！</w:t>
      </w:r>
      <w:r w:rsidR="000F1B0C">
        <w:rPr>
          <w:rFonts w:asciiTheme="minorEastAsia"/>
        </w:rPr>
        <w:t>」</w:t>
      </w:r>
      <w:r w:rsidRPr="001221B9">
        <w:rPr>
          <w:rFonts w:asciiTheme="minorEastAsia"/>
        </w:rPr>
        <w:t>建密遣人刺殺之。</w:t>
      </w:r>
      <w:r w:rsidRPr="001221B9">
        <w:rPr>
          <w:rStyle w:val="00Text"/>
          <w:rFonts w:asciiTheme="minorEastAsia"/>
        </w:rPr>
        <w:t>刺，七亦翻。</w:t>
      </w:r>
    </w:p>
    <w:p w:rsidR="00934453" w:rsidRPr="001221B9" w:rsidRDefault="00934453" w:rsidP="00DF5A42">
      <w:pPr>
        <w:rPr>
          <w:rFonts w:asciiTheme="minorEastAsia"/>
        </w:rPr>
      </w:pPr>
      <w:r w:rsidRPr="001221B9">
        <w:rPr>
          <w:rFonts w:asciiTheme="minorEastAsia"/>
        </w:rPr>
        <w:t>初，陳敬瑄之拒朝命也，田令孜欲盜其軍政，謂敬瑄曰︰</w:t>
      </w:r>
      <w:r w:rsidR="000F1B0C">
        <w:rPr>
          <w:rFonts w:asciiTheme="minorEastAsia"/>
        </w:rPr>
        <w:t>「</w:t>
      </w:r>
      <w:r w:rsidRPr="001221B9">
        <w:rPr>
          <w:rFonts w:asciiTheme="minorEastAsia"/>
        </w:rPr>
        <w:t>三兄尊重，</w:t>
      </w:r>
      <w:r w:rsidRPr="001221B9">
        <w:rPr>
          <w:rStyle w:val="00Text"/>
          <w:rFonts w:asciiTheme="minorEastAsia"/>
        </w:rPr>
        <w:t>敬瑄第三。朝，直遙翻。</w:t>
      </w:r>
      <w:r w:rsidRPr="001221B9">
        <w:rPr>
          <w:rFonts w:asciiTheme="minorEastAsia"/>
        </w:rPr>
        <w:t>軍務煩勞，不若盡以相付，日具記事咨呈，兄但高居自逸而已。</w:t>
      </w:r>
      <w:r w:rsidR="000F1B0C">
        <w:rPr>
          <w:rFonts w:asciiTheme="minorEastAsia"/>
        </w:rPr>
        <w:t>」</w:t>
      </w:r>
      <w:r w:rsidRPr="001221B9">
        <w:rPr>
          <w:rFonts w:asciiTheme="minorEastAsia"/>
        </w:rPr>
        <w:t>敬瑄素無智能，忻然許之。自是軍事皆不由己，以至於亡。建表敬瑄子陶為雅州刺史，使隨陶之官，明年，罷歸，寓居新津，以一縣租賦贍之。</w:t>
      </w:r>
    </w:p>
    <w:p w:rsidR="00934453" w:rsidRPr="001221B9" w:rsidRDefault="00934453" w:rsidP="00DF5A42">
      <w:pPr>
        <w:rPr>
          <w:rFonts w:asciiTheme="minorEastAsia"/>
        </w:rPr>
      </w:pPr>
      <w:r w:rsidRPr="001221B9">
        <w:rPr>
          <w:rFonts w:asciiTheme="minorEastAsia"/>
        </w:rPr>
        <w:t>癸丑，建分遣士卒就食諸州，更文武堅姓名曰王宗阮，謝從本曰王宗本。</w:t>
      </w:r>
      <w:r w:rsidRPr="001221B9">
        <w:rPr>
          <w:rStyle w:val="00Text"/>
          <w:rFonts w:asciiTheme="minorEastAsia"/>
        </w:rPr>
        <w:t>更其姓名，以為假子。更，工衡翻。</w:t>
      </w:r>
      <w:r w:rsidRPr="001221B9">
        <w:rPr>
          <w:rFonts w:asciiTheme="minorEastAsia"/>
        </w:rPr>
        <w:t>陳敬瑄將佐有器幹者，建皆禮而用之。</w:t>
      </w:r>
      <w:r w:rsidRPr="001221B9">
        <w:rPr>
          <w:rStyle w:val="00Text"/>
          <w:rFonts w:asciiTheme="minorEastAsia"/>
        </w:rPr>
        <w:t>史言王建所以能有蜀。</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六軍十二衞觀軍容使、左神策軍中尉楊復恭總宿衞兵，專制朝政，諸假子皆為節度使、刺史，又養宦官子六百人，皆為監軍。假子龍劍節度使守貞、武定節度使守思不輸貢賦，上表訕薄朝廷。</w:t>
      </w:r>
      <w:r w:rsidR="00934453" w:rsidRPr="001221B9">
        <w:rPr>
          <w:rStyle w:val="00Text"/>
          <w:rFonts w:asciiTheme="minorEastAsia"/>
        </w:rPr>
        <w:t>龍劍節度，領龍、劍、利、閬四州。武定節度，領洋、果、階、扶四州。</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上舅王瓌求節度使，上訪於復恭，復恭以為不可，瓌怒，詬之。</w:t>
      </w:r>
      <w:r w:rsidRPr="001221B9">
        <w:rPr>
          <w:rFonts w:asciiTheme="minorEastAsia" w:eastAsiaTheme="minorEastAsia"/>
        </w:rPr>
        <w:t>詬，古候翻，又許候翻。</w:t>
      </w:r>
      <w:r w:rsidRPr="00101E55">
        <w:rPr>
          <w:rStyle w:val="01Text"/>
          <w:rFonts w:asciiTheme="minorEastAsia" w:eastAsiaTheme="minorEastAsia"/>
          <w:sz w:val="21"/>
        </w:rPr>
        <w:t>瓌出入禁中，頗用事，復恭惡之，奏以為黔南節度使，</w:t>
      </w:r>
      <w:r w:rsidRPr="001221B9">
        <w:rPr>
          <w:rFonts w:asciiTheme="minorEastAsia" w:eastAsiaTheme="minorEastAsia"/>
        </w:rPr>
        <w:t>是時以黔中節度為永泰軍，黔中以南則羈縻諸蠻州矣。未知黔南節度置於何所，豈楊復恭欲殺王壞，特創置此鎭以授之邪？惡，烏路翻。黔，渠今翻。</w:t>
      </w:r>
      <w:r w:rsidRPr="00101E55">
        <w:rPr>
          <w:rStyle w:val="01Text"/>
          <w:rFonts w:asciiTheme="minorEastAsia" w:eastAsiaTheme="minorEastAsia"/>
          <w:sz w:val="21"/>
        </w:rPr>
        <w:t>至吉柏津，</w:t>
      </w:r>
      <w:r w:rsidRPr="001221B9">
        <w:rPr>
          <w:rFonts w:asciiTheme="minorEastAsia" w:eastAsiaTheme="minorEastAsia"/>
        </w:rPr>
        <w:t>利州益昌縣有桔柏津，益昌驛有古柏，土人謂之桔柏，因以名津。據楊復恭傳，王瓌取道興元至桔柏津。</w:t>
      </w:r>
      <w:r w:rsidRPr="00101E55">
        <w:rPr>
          <w:rStyle w:val="01Text"/>
          <w:rFonts w:asciiTheme="minorEastAsia" w:eastAsiaTheme="minorEastAsia"/>
          <w:sz w:val="21"/>
        </w:rPr>
        <w:t>令山南西道節度使楊守亮覆諸江中，宗族賓客皆死，以舟敗聞。上知復恭所為，深恨之。</w:t>
      </w:r>
    </w:p>
    <w:p w:rsidR="00934453" w:rsidRPr="001221B9" w:rsidRDefault="00934453" w:rsidP="00DF5A42">
      <w:pPr>
        <w:rPr>
          <w:rFonts w:asciiTheme="minorEastAsia"/>
        </w:rPr>
      </w:pPr>
      <w:r w:rsidRPr="001221B9">
        <w:rPr>
          <w:rFonts w:asciiTheme="minorEastAsia"/>
        </w:rPr>
        <w:t>李順節旣寵貴，與復恭爭權，盡以復恭陰事告上，上乃出復恭為鳳翔監軍；復恭慍懟，不肯行，</w:t>
      </w:r>
      <w:r w:rsidRPr="001221B9">
        <w:rPr>
          <w:rStyle w:val="00Text"/>
          <w:rFonts w:asciiTheme="minorEastAsia"/>
        </w:rPr>
        <w:t>慍，於運翻，怒也。懟，直類翻，怨也。</w:t>
      </w:r>
      <w:r w:rsidRPr="001221B9">
        <w:rPr>
          <w:rFonts w:asciiTheme="minorEastAsia"/>
        </w:rPr>
        <w:t>稱疾，求致仕。九月，乙卯，以復恭為上將軍致仕，賜以几杖。使者致詔命還，復恭潛遣腹心張綰刺殺之。</w:t>
      </w:r>
      <w:r w:rsidRPr="001221B9">
        <w:rPr>
          <w:rStyle w:val="00Text"/>
          <w:rFonts w:asciiTheme="minorEastAsia"/>
        </w:rPr>
        <w:t>刺，七亦翻。</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加護國節度使王重</w:t>
      </w:r>
      <w:r w:rsidR="00934453" w:rsidRPr="001221B9">
        <w:rPr>
          <w:rFonts w:asciiTheme="minorEastAsia"/>
        </w:rPr>
        <w:t>盈兼中書令。</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東川節度使顧彥朗薨，軍中推其弟彥暉知留後。</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冬，十月，壬午，宿州刺史張筠降于丁會。</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癸未，以永平節度使王建為西川節度使；甲申，廢永平軍。</w:t>
      </w:r>
      <w:r w:rsidR="00934453" w:rsidRPr="001221B9">
        <w:rPr>
          <w:rStyle w:val="00Text"/>
          <w:rFonts w:asciiTheme="minorEastAsia"/>
        </w:rPr>
        <w:t>去年置永平節鎭於邛州以授王建。建旣得西川，授以西川節而廢永平軍，建志也。</w:t>
      </w:r>
      <w:r w:rsidR="00934453" w:rsidRPr="001221B9">
        <w:rPr>
          <w:rFonts w:asciiTheme="minorEastAsia"/>
        </w:rPr>
        <w:t>建旣得西川，留心政事，容納直言，好施樂士，</w:t>
      </w:r>
      <w:r w:rsidR="00934453" w:rsidRPr="001221B9">
        <w:rPr>
          <w:rStyle w:val="00Text"/>
          <w:rFonts w:asciiTheme="minorEastAsia"/>
        </w:rPr>
        <w:t>好，呼到翻。施，式豉翻。</w:t>
      </w:r>
      <w:r w:rsidR="00934453" w:rsidRPr="001221B9">
        <w:rPr>
          <w:rFonts w:asciiTheme="minorEastAsia"/>
        </w:rPr>
        <w:t>用人各盡其才，謙恭儉素；然多忌好殺，諸將有功名者，多因事誅之。</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楊復恭居第近玉山營，</w:t>
      </w:r>
      <w:r w:rsidR="00934453" w:rsidRPr="001221B9">
        <w:rPr>
          <w:rStyle w:val="00Text"/>
          <w:rFonts w:asciiTheme="minorEastAsia"/>
        </w:rPr>
        <w:t>據舊史，楊復恭居第在昭化里。近，其靳翻。</w:t>
      </w:r>
      <w:r w:rsidR="00934453" w:rsidRPr="001221B9">
        <w:rPr>
          <w:rFonts w:asciiTheme="minorEastAsia"/>
        </w:rPr>
        <w:t>假子守信為玉山軍使，數往省之。</w:t>
      </w:r>
      <w:r w:rsidR="00934453" w:rsidRPr="001221B9">
        <w:rPr>
          <w:rStyle w:val="00Text"/>
          <w:rFonts w:asciiTheme="minorEastAsia"/>
        </w:rPr>
        <w:t>數，所角翻。省，悉景翻。</w:t>
      </w:r>
      <w:r w:rsidR="00934453" w:rsidRPr="001221B9">
        <w:rPr>
          <w:rFonts w:asciiTheme="minorEastAsia"/>
        </w:rPr>
        <w:t>或告復恭與守信謀反，乙酉，上御安喜樓，陳兵自衞，命天威都將李順節、神策軍使李守節將兵攻其第。張綰帥家衆拒戰，</w:t>
      </w:r>
      <w:r w:rsidR="00934453" w:rsidRPr="001221B9">
        <w:rPr>
          <w:rStyle w:val="00Text"/>
          <w:rFonts w:asciiTheme="minorEastAsia"/>
        </w:rPr>
        <w:t>家衆，楊復恭私所蓄養之人也。帥，讀曰率。</w:t>
      </w:r>
      <w:r w:rsidR="00934453" w:rsidRPr="001221B9">
        <w:rPr>
          <w:rFonts w:asciiTheme="minorEastAsia"/>
        </w:rPr>
        <w:t>守信引兵助之，順節等不能克。丙戌，禁兵守含光門，</w:t>
      </w:r>
      <w:r w:rsidR="00934453" w:rsidRPr="001221B9">
        <w:rPr>
          <w:rStyle w:val="00Text"/>
          <w:rFonts w:asciiTheme="minorEastAsia"/>
        </w:rPr>
        <w:t>含光門，皇城南面西來第一門也。</w:t>
      </w:r>
      <w:r w:rsidR="00934453" w:rsidRPr="001221B9">
        <w:rPr>
          <w:rFonts w:asciiTheme="minorEastAsia"/>
        </w:rPr>
        <w:t>俟其開，欲出掠兩市，遇劉崇望，立馬諭之曰︰</w:t>
      </w:r>
      <w:r w:rsidR="000F1B0C">
        <w:rPr>
          <w:rFonts w:asciiTheme="minorEastAsia"/>
        </w:rPr>
        <w:t>「</w:t>
      </w:r>
      <w:r w:rsidR="00934453" w:rsidRPr="001221B9">
        <w:rPr>
          <w:rFonts w:asciiTheme="minorEastAsia"/>
        </w:rPr>
        <w:t>天子親在街東督戰，汝曹皆宿衞之士，當於樓前殺賊立功，勿貪小利，自取惡名！</w:t>
      </w:r>
      <w:r w:rsidR="000F1B0C">
        <w:rPr>
          <w:rFonts w:asciiTheme="minorEastAsia"/>
        </w:rPr>
        <w:t>」</w:t>
      </w:r>
      <w:r w:rsidR="00934453" w:rsidRPr="001221B9">
        <w:rPr>
          <w:rFonts w:asciiTheme="minorEastAsia"/>
        </w:rPr>
        <w:t>衆皆曰︰</w:t>
      </w:r>
      <w:r w:rsidR="000F1B0C">
        <w:rPr>
          <w:rFonts w:asciiTheme="minorEastAsia"/>
        </w:rPr>
        <w:t>「</w:t>
      </w:r>
      <w:r w:rsidR="00934453" w:rsidRPr="001221B9">
        <w:rPr>
          <w:rFonts w:asciiTheme="minorEastAsia"/>
        </w:rPr>
        <w:t>諾。</w:t>
      </w:r>
      <w:r w:rsidR="000F1B0C">
        <w:rPr>
          <w:rFonts w:asciiTheme="minorEastAsia"/>
        </w:rPr>
        <w:t>」</w:t>
      </w:r>
      <w:r w:rsidR="00934453" w:rsidRPr="001221B9">
        <w:rPr>
          <w:rFonts w:asciiTheme="minorEastAsia"/>
        </w:rPr>
        <w:t>遂從崇望而東。守信之衆望見兵來，遂潰走。守信與復恭挈其族自通化門出，趣興元，</w:t>
      </w:r>
      <w:r w:rsidR="00934453" w:rsidRPr="001221B9">
        <w:rPr>
          <w:rStyle w:val="00Text"/>
          <w:rFonts w:asciiTheme="minorEastAsia"/>
        </w:rPr>
        <w:t>通化門，長安城東面北來第一門。趣，七喻翻。</w:t>
      </w:r>
      <w:r w:rsidR="00934453" w:rsidRPr="001221B9">
        <w:rPr>
          <w:rFonts w:asciiTheme="minorEastAsia"/>
        </w:rPr>
        <w:t>永安都頭權安追之，擒張綰，斬之。</w:t>
      </w:r>
      <w:r w:rsidR="00934453" w:rsidRPr="001221B9">
        <w:rPr>
          <w:rStyle w:val="00Text"/>
          <w:rFonts w:asciiTheme="minorEastAsia"/>
        </w:rPr>
        <w:t>永安都，亦神策五十四都之一。</w:t>
      </w:r>
      <w:r w:rsidR="00934453" w:rsidRPr="001221B9">
        <w:rPr>
          <w:rFonts w:asciiTheme="minorEastAsia"/>
        </w:rPr>
        <w:t>復恭至興元，楊守亮、楊守忠、楊守貞及綿州刺史楊守厚同舉兵拒朝廷，以討李順節為名。守厚，亦復恭假子也。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28</w:t>
      </w:r>
      <w:r w:rsidR="00934453" w:rsidRPr="00101E55">
        <w:rPr>
          <w:rStyle w:val="01Text"/>
          <w:rFonts w:ascii="等线" w:eastAsia="等线" w:hAnsi="等线" w:cs="等线" w:hint="eastAsia"/>
          <w:sz w:val="21"/>
        </w:rPr>
        <w:t>李克用攻王鎔，大破鎭兵於龍尾岡，斬獲萬計，遂拔臨城，攻元氏、柏鄕；</w:t>
      </w:r>
      <w:r w:rsidR="00934453" w:rsidRPr="001221B9">
        <w:rPr>
          <w:rFonts w:asciiTheme="minorEastAsia" w:eastAsiaTheme="minorEastAsia"/>
        </w:rPr>
        <w:t>薛居正曰︰龍尾岡在臨城西北。臨城本房子，天寶元年更名，與元氏、柏鄕皆屬趙州。九域志︰臨城在趙州西南一百三十里。考異曰︰唐太祖紀年錄曰︰</w:t>
      </w:r>
      <w:r w:rsidR="000F1B0C">
        <w:rPr>
          <w:rFonts w:asciiTheme="minorEastAsia" w:eastAsiaTheme="minorEastAsia"/>
        </w:rPr>
        <w:t>「</w:t>
      </w:r>
      <w:r w:rsidR="00934453" w:rsidRPr="001221B9">
        <w:rPr>
          <w:rFonts w:asciiTheme="minorEastAsia" w:eastAsiaTheme="minorEastAsia"/>
        </w:rPr>
        <w:t>攻元氏，斬首千級，進拔雹水，攻柏鄕。</w:t>
      </w:r>
      <w:r w:rsidR="000F1B0C">
        <w:rPr>
          <w:rFonts w:asciiTheme="minorEastAsia" w:eastAsiaTheme="minorEastAsia"/>
        </w:rPr>
        <w:t>」</w:t>
      </w:r>
      <w:r w:rsidR="00934453" w:rsidRPr="001221B9">
        <w:rPr>
          <w:rFonts w:asciiTheme="minorEastAsia" w:eastAsiaTheme="minorEastAsia"/>
        </w:rPr>
        <w:t>按雹水屬易州。克用方攻鎭州以救易、定，必不取其地，恐誤也。</w:t>
      </w:r>
      <w:r w:rsidR="00934453" w:rsidRPr="00101E55">
        <w:rPr>
          <w:rStyle w:val="01Text"/>
          <w:rFonts w:asciiTheme="minorEastAsia" w:eastAsiaTheme="minorEastAsia"/>
          <w:sz w:val="21"/>
        </w:rPr>
        <w:t>李匡威引幽州兵救之。克用大掠而還，軍于邢州。</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十一月，曹州都將郭銖殺刺史郭詞，降於朱全忠。</w:t>
      </w:r>
      <w:r w:rsidR="00934453" w:rsidRPr="001221B9">
        <w:rPr>
          <w:rStyle w:val="00Text"/>
          <w:rFonts w:asciiTheme="minorEastAsia"/>
        </w:rPr>
        <w:t>曹州，天平節度使朱瑄巡屬也。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30</w:t>
      </w:r>
      <w:r w:rsidR="00934453" w:rsidRPr="00101E55">
        <w:rPr>
          <w:rStyle w:val="01Text"/>
          <w:rFonts w:ascii="等线" w:eastAsia="等线" w:hAnsi="等线" w:cs="等线" w:hint="eastAsia"/>
          <w:sz w:val="21"/>
        </w:rPr>
        <w:t>泰寧節度使朱瑾將萬餘人攻單州。</w:t>
      </w:r>
      <w:r w:rsidR="00934453" w:rsidRPr="001221B9">
        <w:rPr>
          <w:rFonts w:asciiTheme="minorEastAsia" w:eastAsiaTheme="minorEastAsia"/>
        </w:rPr>
        <w:t>唐末，以宋州之單父、碭山，曹州之成武，兗州之魚臺，置單州。九域志︰兗州西南至單州二百八十里。單州時屬朱全忠。單，音善。</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乙丑，時溥將劉知俊帥衆二千降於朱全忠。</w:t>
      </w:r>
      <w:r w:rsidR="00934453" w:rsidRPr="001221B9">
        <w:rPr>
          <w:rStyle w:val="00Text"/>
          <w:rFonts w:asciiTheme="minorEastAsia"/>
        </w:rPr>
        <w:t>帥，讀曰率。</w:t>
      </w:r>
      <w:r w:rsidR="00934453" w:rsidRPr="001221B9">
        <w:rPr>
          <w:rFonts w:asciiTheme="minorEastAsia"/>
        </w:rPr>
        <w:t>知俊，沛人，徐之驍將也，溥軍自是不振。全忠以知俊為左右開道指揮使。</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辛未，壽州將劉弘鄂惡孫儒殘暴，</w:t>
      </w:r>
      <w:r w:rsidR="00934453" w:rsidRPr="001221B9">
        <w:rPr>
          <w:rStyle w:val="00Text"/>
          <w:rFonts w:asciiTheme="minorEastAsia"/>
        </w:rPr>
        <w:t>惡，烏路翻；下同。</w:t>
      </w:r>
      <w:r w:rsidR="00934453" w:rsidRPr="001221B9">
        <w:rPr>
          <w:rFonts w:asciiTheme="minorEastAsia"/>
        </w:rPr>
        <w:t>舉州降朱全忠。</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十二月，乙酉，汴將丁會、張歸霸與朱瑾戰於金鄕，大破之，殺獲殆盡，瑾單騎走免。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34</w:t>
      </w:r>
      <w:r w:rsidR="00934453" w:rsidRPr="00101E55">
        <w:rPr>
          <w:rStyle w:val="01Text"/>
          <w:rFonts w:ascii="等线" w:eastAsia="等线" w:hAnsi="等线" w:cs="等线" w:hint="eastAsia"/>
          <w:sz w:val="21"/>
        </w:rPr>
        <w:t>天威都將李順節恃恩驕橫，</w:t>
      </w:r>
      <w:r w:rsidR="00934453" w:rsidRPr="001221B9">
        <w:rPr>
          <w:rFonts w:asciiTheme="minorEastAsia" w:eastAsiaTheme="minorEastAsia"/>
        </w:rPr>
        <w:t>橫，戶孟翻。</w:t>
      </w:r>
      <w:r w:rsidR="00934453" w:rsidRPr="00101E55">
        <w:rPr>
          <w:rStyle w:val="01Text"/>
          <w:rFonts w:asciiTheme="minorEastAsia" w:eastAsiaTheme="minorEastAsia"/>
          <w:sz w:val="21"/>
        </w:rPr>
        <w:t>出入常以兵自隨。兩軍中尉劉景宣、西門君遂惡之，白上，恐其作亂。戊子，二人以詔召順節，順節入至銀臺門，二人邀順節於仗舍坐語，供奉官似先知自後斬其首，</w:t>
      </w:r>
      <w:r w:rsidR="00934453" w:rsidRPr="001221B9">
        <w:rPr>
          <w:rFonts w:asciiTheme="minorEastAsia" w:eastAsiaTheme="minorEastAsia"/>
        </w:rPr>
        <w:t>似先知，宦官也。舊書</w:t>
      </w:r>
      <w:r w:rsidR="00934453" w:rsidRPr="001221B9">
        <w:rPr>
          <w:rFonts w:asciiTheme="minorEastAsia" w:eastAsiaTheme="minorEastAsia"/>
        </w:rPr>
        <w:t>·</w:t>
      </w:r>
      <w:r w:rsidR="00934453" w:rsidRPr="001221B9">
        <w:rPr>
          <w:rFonts w:asciiTheme="minorEastAsia" w:eastAsiaTheme="minorEastAsia"/>
        </w:rPr>
        <w:t>帝紀作部將嗣光審斬順節頭。考異曰︰唐補紀︰</w:t>
      </w:r>
      <w:r w:rsidR="000F1B0C">
        <w:rPr>
          <w:rFonts w:asciiTheme="minorEastAsia" w:eastAsiaTheme="minorEastAsia"/>
        </w:rPr>
        <w:t>「</w:t>
      </w:r>
      <w:r w:rsidR="00934453" w:rsidRPr="001221B9">
        <w:rPr>
          <w:rFonts w:asciiTheme="minorEastAsia" w:eastAsiaTheme="minorEastAsia"/>
        </w:rPr>
        <w:t>景福二年，四月，十七日夜，見掃星長十餘丈。承旨陳匡用奏，</w:t>
      </w:r>
      <w:r w:rsidR="000F1B0C">
        <w:rPr>
          <w:rFonts w:asciiTheme="minorEastAsia" w:eastAsiaTheme="minorEastAsia"/>
        </w:rPr>
        <w:t>『</w:t>
      </w:r>
      <w:r w:rsidR="00934453" w:rsidRPr="001221B9">
        <w:rPr>
          <w:rFonts w:asciiTheme="minorEastAsia" w:eastAsiaTheme="minorEastAsia"/>
        </w:rPr>
        <w:t>當有亂臣，將入宮內。</w:t>
      </w:r>
      <w:r w:rsidR="000F1B0C">
        <w:rPr>
          <w:rFonts w:asciiTheme="minorEastAsia" w:eastAsiaTheme="minorEastAsia"/>
        </w:rPr>
        <w:t>』</w:t>
      </w:r>
      <w:r w:rsidR="00934453" w:rsidRPr="001221B9">
        <w:rPr>
          <w:rFonts w:asciiTheme="minorEastAsia" w:eastAsiaTheme="minorEastAsia"/>
        </w:rPr>
        <w:t>昭宗乳母名曰芥子，自卽位加夫人，衆呼白婆。左神策軍天威都軍使胡弘立，先是軍中馬騎官，巧佞取容，朝廷達官多重之。楊復恭為軍主，與改姓名為楊守節。主上每出畋遊，經天威軍內，其楊守節以憸巧趨附，乞與主上為兒，旣而允從，頗生驕縱。於是引聖人入堂室，令妻妾對於庭簷，或入內中，經旬不出，致主有撫楹之咎，為臣懷通室之非。承醉奏云︰</w:t>
      </w:r>
      <w:r w:rsidR="000F1B0C">
        <w:rPr>
          <w:rFonts w:asciiTheme="minorEastAsia" w:eastAsiaTheme="minorEastAsia"/>
        </w:rPr>
        <w:t>『</w:t>
      </w:r>
      <w:r w:rsidR="00934453" w:rsidRPr="001221B9">
        <w:rPr>
          <w:rFonts w:asciiTheme="minorEastAsia" w:eastAsiaTheme="minorEastAsia"/>
        </w:rPr>
        <w:t>玉印金箱，兒未曾識，望阿郞略將宣示，以慰平生。</w:t>
      </w:r>
      <w:r w:rsidR="000F1B0C">
        <w:rPr>
          <w:rFonts w:asciiTheme="minorEastAsia" w:eastAsiaTheme="minorEastAsia"/>
        </w:rPr>
        <w:t>』</w:t>
      </w:r>
      <w:r w:rsidR="00934453" w:rsidRPr="001221B9">
        <w:rPr>
          <w:rFonts w:asciiTheme="minorEastAsia" w:eastAsiaTheme="minorEastAsia"/>
        </w:rPr>
        <w:t>其白婆在側，曰︰</w:t>
      </w:r>
      <w:r w:rsidR="000F1B0C">
        <w:rPr>
          <w:rFonts w:asciiTheme="minorEastAsia" w:eastAsiaTheme="minorEastAsia"/>
        </w:rPr>
        <w:t>『</w:t>
      </w:r>
      <w:r w:rsidR="00934453" w:rsidRPr="001221B9">
        <w:rPr>
          <w:rFonts w:asciiTheme="minorEastAsia" w:eastAsiaTheme="minorEastAsia"/>
        </w:rPr>
        <w:t>此寶非凡人得見，不用發言！</w:t>
      </w:r>
      <w:r w:rsidR="000F1B0C">
        <w:rPr>
          <w:rFonts w:asciiTheme="minorEastAsia" w:eastAsiaTheme="minorEastAsia"/>
        </w:rPr>
        <w:t>』</w:t>
      </w:r>
      <w:r w:rsidR="00934453" w:rsidRPr="001221B9">
        <w:rPr>
          <w:rFonts w:asciiTheme="minorEastAsia" w:eastAsiaTheme="minorEastAsia"/>
        </w:rPr>
        <w:t>於是奏曰︰</w:t>
      </w:r>
      <w:r w:rsidR="000F1B0C">
        <w:rPr>
          <w:rFonts w:asciiTheme="minorEastAsia" w:eastAsiaTheme="minorEastAsia"/>
        </w:rPr>
        <w:t>『</w:t>
      </w:r>
      <w:r w:rsidR="00934453" w:rsidRPr="001221B9">
        <w:rPr>
          <w:rFonts w:asciiTheme="minorEastAsia" w:eastAsiaTheme="minorEastAsia"/>
        </w:rPr>
        <w:t>除此老嫗，才應太平。</w:t>
      </w:r>
      <w:r w:rsidR="000F1B0C">
        <w:rPr>
          <w:rFonts w:asciiTheme="minorEastAsia" w:eastAsiaTheme="minorEastAsia"/>
        </w:rPr>
        <w:t>』</w:t>
      </w:r>
      <w:r w:rsidR="00934453" w:rsidRPr="001221B9">
        <w:rPr>
          <w:rFonts w:asciiTheme="minorEastAsia" w:eastAsiaTheme="minorEastAsia"/>
        </w:rPr>
        <w:t>從此白婆得罪，不見蹤由。兩神策軍以其事漸乖，必為大禍，與諸王商議，須急去除。於重陽節向樞密院中排宴，喚入謝恩，卻出宣化門，供奉官似先知袖劍揮之，諸王相次剚刃，以為葅醢。</w:t>
      </w:r>
      <w:r w:rsidR="000F1B0C">
        <w:rPr>
          <w:rFonts w:asciiTheme="minorEastAsia" w:eastAsiaTheme="minorEastAsia"/>
        </w:rPr>
        <w:t>」</w:t>
      </w:r>
      <w:r w:rsidR="00934453" w:rsidRPr="001221B9">
        <w:rPr>
          <w:rFonts w:asciiTheme="minorEastAsia" w:eastAsiaTheme="minorEastAsia"/>
        </w:rPr>
        <w:t>按胡弘立，卽順節也。新、舊紀及諸書，景福二年皆無此事。蓋程匡柔傳聞之誤。今日從實錄，事則參取諸書。</w:t>
      </w:r>
      <w:r w:rsidR="00934453" w:rsidRPr="00101E55">
        <w:rPr>
          <w:rStyle w:val="01Text"/>
          <w:rFonts w:asciiTheme="minorEastAsia" w:eastAsiaTheme="minorEastAsia"/>
          <w:sz w:val="21"/>
        </w:rPr>
        <w:t>從者大譟而出。</w:t>
      </w:r>
      <w:r w:rsidR="00934453" w:rsidRPr="001221B9">
        <w:rPr>
          <w:rFonts w:asciiTheme="minorEastAsia" w:eastAsiaTheme="minorEastAsia"/>
        </w:rPr>
        <w:t>從，才用翻。</w:t>
      </w:r>
      <w:r w:rsidR="00934453" w:rsidRPr="00101E55">
        <w:rPr>
          <w:rStyle w:val="01Text"/>
          <w:rFonts w:asciiTheme="minorEastAsia" w:eastAsiaTheme="minorEastAsia"/>
          <w:sz w:val="21"/>
        </w:rPr>
        <w:t>於是天威、捧日、登封三都大掠永寧坊，</w:t>
      </w:r>
      <w:r w:rsidR="00934453" w:rsidRPr="001221B9">
        <w:rPr>
          <w:rFonts w:asciiTheme="minorEastAsia" w:eastAsiaTheme="minorEastAsia"/>
        </w:rPr>
        <w:t>三都，皆神策五十四都之數。</w:t>
      </w:r>
      <w:r w:rsidR="00934453" w:rsidRPr="00101E55">
        <w:rPr>
          <w:rStyle w:val="01Text"/>
          <w:rFonts w:asciiTheme="minorEastAsia" w:eastAsiaTheme="minorEastAsia"/>
          <w:sz w:val="21"/>
        </w:rPr>
        <w:t>至暮乃定。百官表賀。</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孫儒焚掠蘇、常，引兵逼宣州，錢鏐復遣兵據蘇州。</w:t>
      </w:r>
      <w:r w:rsidR="00934453" w:rsidRPr="001221B9">
        <w:rPr>
          <w:rStyle w:val="00Text"/>
          <w:rFonts w:asciiTheme="minorEastAsia"/>
        </w:rPr>
        <w:t>蘇州自此為錢氏所有。復，扶又翻。</w:t>
      </w:r>
      <w:r w:rsidR="00934453" w:rsidRPr="001221B9">
        <w:rPr>
          <w:rFonts w:asciiTheme="minorEastAsia"/>
        </w:rPr>
        <w:t>儒屢破楊行密之兵，旌旗輜重亙百餘里。</w:t>
      </w:r>
      <w:r w:rsidR="00934453" w:rsidRPr="001221B9">
        <w:rPr>
          <w:rStyle w:val="00Text"/>
          <w:rFonts w:asciiTheme="minorEastAsia"/>
        </w:rPr>
        <w:t>重，直用翻。</w:t>
      </w:r>
      <w:r w:rsidR="00934453" w:rsidRPr="001221B9">
        <w:rPr>
          <w:rFonts w:asciiTheme="minorEastAsia"/>
        </w:rPr>
        <w:t>行密求救於錢鏐，鏐以兵食助之。</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以顧彥暉為東川節度使，遣中使宋道弼賜旌節。楊守亮使楊守厚囚道弼，奪旌節，發兵攻梓州。癸卯，彥暉求救於王建；甲辰，建遣其將華洪、李簡、王宗侃、王宗弼救東川。</w:t>
      </w:r>
      <w:r w:rsidR="00934453" w:rsidRPr="001221B9">
        <w:rPr>
          <w:rStyle w:val="00Text"/>
          <w:rFonts w:asciiTheme="minorEastAsia"/>
        </w:rPr>
        <w:t>華，戶化翻，姓也。</w:t>
      </w:r>
      <w:r w:rsidR="00934453" w:rsidRPr="001221B9">
        <w:rPr>
          <w:rFonts w:asciiTheme="minorEastAsia"/>
        </w:rPr>
        <w:t>建密謂諸將曰︰</w:t>
      </w:r>
      <w:r w:rsidR="000F1B0C">
        <w:rPr>
          <w:rFonts w:asciiTheme="minorEastAsia"/>
        </w:rPr>
        <w:t>「</w:t>
      </w:r>
      <w:r w:rsidR="00934453" w:rsidRPr="001221B9">
        <w:rPr>
          <w:rFonts w:asciiTheme="minorEastAsia"/>
        </w:rPr>
        <w:t>爾等破賊，彥暉必犒師，汝曹於行營報宴，因而執之，無煩再舉。</w:t>
      </w:r>
      <w:r w:rsidR="000F1B0C">
        <w:rPr>
          <w:rFonts w:asciiTheme="minorEastAsia"/>
        </w:rPr>
        <w:t>」</w:t>
      </w:r>
      <w:r w:rsidR="00934453" w:rsidRPr="001221B9">
        <w:rPr>
          <w:rFonts w:asciiTheme="minorEastAsia"/>
        </w:rPr>
        <w:t>宗侃破守厚七砦，</w:t>
      </w:r>
      <w:r w:rsidR="00934453" w:rsidRPr="001221B9">
        <w:rPr>
          <w:rStyle w:val="00Text"/>
          <w:rFonts w:asciiTheme="minorEastAsia"/>
        </w:rPr>
        <w:t>砦，與寨同；音士賣翻。</w:t>
      </w:r>
      <w:r w:rsidR="00934453" w:rsidRPr="001221B9">
        <w:rPr>
          <w:rFonts w:asciiTheme="minorEastAsia"/>
        </w:rPr>
        <w:t>守厚走歸綿州。彥暉具犒禮，諸將報宴，宗弼以建謀告之，彥暉乃以疾辭。</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初，李茂貞養子繼臻據金州，均州刺史馮行襲攻下之，</w:t>
      </w:r>
      <w:r w:rsidRPr="001221B9">
        <w:rPr>
          <w:rFonts w:asciiTheme="minorEastAsia" w:eastAsiaTheme="minorEastAsia"/>
        </w:rPr>
        <w:t>九域志︰均州西至金州七百里。</w:t>
      </w:r>
      <w:r w:rsidRPr="00101E55">
        <w:rPr>
          <w:rStyle w:val="01Text"/>
          <w:rFonts w:asciiTheme="minorEastAsia" w:eastAsiaTheme="minorEastAsia"/>
          <w:sz w:val="21"/>
        </w:rPr>
        <w:t>詔以行襲為昭信防禦使，治金州。</w:t>
      </w:r>
      <w:r w:rsidRPr="001221B9">
        <w:rPr>
          <w:rFonts w:asciiTheme="minorEastAsia" w:eastAsiaTheme="minorEastAsia"/>
        </w:rPr>
        <w:t>方鎭表︰僖宗光啓元年，置昭信防禦於金州。考異曰︰薛居正五代史︰</w:t>
      </w:r>
      <w:r w:rsidR="000F1B0C">
        <w:rPr>
          <w:rFonts w:asciiTheme="minorEastAsia" w:eastAsiaTheme="minorEastAsia"/>
        </w:rPr>
        <w:t>「</w:t>
      </w:r>
      <w:r w:rsidRPr="001221B9">
        <w:rPr>
          <w:rFonts w:asciiTheme="minorEastAsia" w:eastAsiaTheme="minorEastAsia"/>
        </w:rPr>
        <w:t>行襲破楊守亮兵，詔升金州節鎭，以戎昭為軍額，卽以行襲為節度使。</w:t>
      </w:r>
      <w:r w:rsidR="000F1B0C">
        <w:rPr>
          <w:rFonts w:asciiTheme="minorEastAsia" w:eastAsiaTheme="minorEastAsia"/>
        </w:rPr>
        <w:t>」</w:t>
      </w:r>
      <w:r w:rsidRPr="001221B9">
        <w:rPr>
          <w:rFonts w:asciiTheme="minorEastAsia" w:eastAsiaTheme="minorEastAsia"/>
        </w:rPr>
        <w:t>按實錄，光化元年正月，始以昭信防禦使馮行襲為昭信節度使。新</w:t>
      </w:r>
      <w:r w:rsidRPr="001221B9">
        <w:rPr>
          <w:rFonts w:asciiTheme="minorEastAsia" w:eastAsiaTheme="minorEastAsia"/>
        </w:rPr>
        <w:t>·</w:t>
      </w:r>
      <w:r w:rsidRPr="001221B9">
        <w:rPr>
          <w:rFonts w:asciiTheme="minorEastAsia" w:eastAsiaTheme="minorEastAsia"/>
        </w:rPr>
        <w:t>方鎭表，光啓元年，升金商都防禦使為節度使，是年，罷節度，置昭信軍防禦使，治金州。光化元年，始升昭信軍防禦使為節度使；天祐二年，賜號戎昭軍。薛史誤也。</w:t>
      </w:r>
      <w:r w:rsidRPr="00101E55">
        <w:rPr>
          <w:rStyle w:val="01Text"/>
          <w:rFonts w:asciiTheme="minorEastAsia" w:eastAsiaTheme="minorEastAsia"/>
          <w:sz w:val="21"/>
        </w:rPr>
        <w:t>楊守亮欲自金、商襲京師，行襲逆擊，大破之。</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是歲，賜涇原軍號曰彰義，</w:t>
      </w:r>
      <w:r w:rsidR="00934453" w:rsidRPr="001221B9">
        <w:rPr>
          <w:rStyle w:val="00Text"/>
          <w:rFonts w:asciiTheme="minorEastAsia"/>
        </w:rPr>
        <w:t>考異曰︰新表在乾寧元年。今從實錄。</w:t>
      </w:r>
      <w:r w:rsidR="00934453" w:rsidRPr="001221B9">
        <w:rPr>
          <w:rFonts w:asciiTheme="minorEastAsia"/>
        </w:rPr>
        <w:t>增領渭、武二州。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福建觀察使陳巖疾病，遣使以書召泉州刺史王潮，欲授以軍政，未至而巖卒。巖妻弟都將范暉諷將士推己為留後。</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後</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發兵拒潮</w:t>
      </w:r>
      <w:r w:rsidR="000F1B0C">
        <w:rPr>
          <w:rFonts w:asciiTheme="minorEastAsia" w:eastAsiaTheme="minorEastAsia"/>
        </w:rPr>
        <w:t>」</w:t>
      </w:r>
      <w:r w:rsidR="00934453" w:rsidRPr="001221B9">
        <w:rPr>
          <w:rFonts w:asciiTheme="minorEastAsia" w:eastAsiaTheme="minorEastAsia"/>
        </w:rPr>
        <w:t>四字；乙十一行本同；孔本同；張校同；退齋校同。</w:t>
      </w:r>
      <w:r w:rsidR="000F1B0C">
        <w:rPr>
          <w:rFonts w:asciiTheme="minorEastAsia" w:eastAsiaTheme="minorEastAsia"/>
        </w:rPr>
        <w:t>』</w:t>
      </w:r>
      <w:r w:rsidR="00934453" w:rsidRPr="001221B9">
        <w:rPr>
          <w:rFonts w:asciiTheme="minorEastAsia" w:eastAsiaTheme="minorEastAsia"/>
        </w:rPr>
        <w:t>考異曰︰蔣文懌閩中實錄云︰</w:t>
      </w:r>
      <w:r w:rsidR="000F1B0C">
        <w:rPr>
          <w:rFonts w:asciiTheme="minorEastAsia" w:eastAsiaTheme="minorEastAsia"/>
        </w:rPr>
        <w:t>「</w:t>
      </w:r>
      <w:r w:rsidR="00934453" w:rsidRPr="001221B9">
        <w:rPr>
          <w:rFonts w:asciiTheme="minorEastAsia" w:eastAsiaTheme="minorEastAsia"/>
        </w:rPr>
        <w:t>大順中，巖薨。</w:t>
      </w:r>
      <w:r w:rsidR="000F1B0C">
        <w:rPr>
          <w:rFonts w:asciiTheme="minorEastAsia" w:eastAsiaTheme="minorEastAsia"/>
        </w:rPr>
        <w:t>」</w:t>
      </w:r>
      <w:r w:rsidR="00934453" w:rsidRPr="001221B9">
        <w:rPr>
          <w:rFonts w:asciiTheme="minorEastAsia" w:eastAsiaTheme="minorEastAsia"/>
        </w:rPr>
        <w:t>十國紀年在大順二年，昭宗實錄在明年三月︰恐約奏到。今從閩中錄、十國紀年。又薛史、閩中錄、閩書皆云范暉，巖壻，餘書皆云妻弟。林仁志王氏啓運圖載監軍程克諭表云妻弟。此最得實。今從之。</w:t>
      </w:r>
    </w:p>
    <w:p w:rsidR="00934453" w:rsidRPr="001221B9" w:rsidRDefault="00934453" w:rsidP="00DF5A42">
      <w:pPr>
        <w:pStyle w:val="1"/>
        <w:pageBreakBefore/>
        <w:spacing w:before="0" w:after="0" w:line="240" w:lineRule="auto"/>
        <w:rPr>
          <w:rFonts w:asciiTheme="minorEastAsia"/>
        </w:rPr>
      </w:pPr>
      <w:bookmarkStart w:id="282" w:name="Top_of_part0265_xhtml"/>
      <w:bookmarkStart w:id="283" w:name="_Toc23857546"/>
      <w:bookmarkStart w:id="284" w:name="_Toc33001044"/>
      <w:r w:rsidRPr="001221B9">
        <w:rPr>
          <w:rFonts w:asciiTheme="minorEastAsia"/>
        </w:rPr>
        <w:t>資治通鑑卷第二百五十九</w:t>
      </w:r>
      <w:bookmarkEnd w:id="282"/>
      <w:bookmarkEnd w:id="283"/>
      <w:bookmarkEnd w:id="284"/>
    </w:p>
    <w:p w:rsidR="00934453" w:rsidRPr="001221B9" w:rsidRDefault="00934453" w:rsidP="00DF5A42">
      <w:pPr>
        <w:pStyle w:val="2"/>
        <w:spacing w:before="0" w:after="0" w:line="240" w:lineRule="auto"/>
        <w:rPr>
          <w:rFonts w:asciiTheme="minorEastAsia" w:eastAsiaTheme="minorEastAsia"/>
        </w:rPr>
      </w:pPr>
      <w:bookmarkStart w:id="285" w:name="Tang_Ji_Qi_Shi_Wu_Qi_Xuan_Yi_Kun"/>
      <w:bookmarkStart w:id="286" w:name="_Toc23857547"/>
      <w:bookmarkStart w:id="287" w:name="_Toc33001045"/>
      <w:r w:rsidRPr="001221B9">
        <w:rPr>
          <w:rStyle w:val="03Text"/>
          <w:rFonts w:asciiTheme="minorEastAsia" w:eastAsiaTheme="minorEastAsia"/>
        </w:rPr>
        <w:t>唐紀七十五</w:t>
      </w:r>
      <w:r w:rsidRPr="001221B9">
        <w:rPr>
          <w:rFonts w:asciiTheme="minorEastAsia" w:eastAsiaTheme="minorEastAsia"/>
        </w:rPr>
        <w:t>起玄黓困敦</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壬子</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盡閼逢攝提格</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甲寅</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凡三年。</w:t>
      </w:r>
      <w:bookmarkEnd w:id="285"/>
      <w:bookmarkEnd w:id="286"/>
      <w:bookmarkEnd w:id="287"/>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昭宗聖穆景文孝皇帝上之中</w:t>
      </w:r>
    </w:p>
    <w:p w:rsidR="00934453" w:rsidRPr="001221B9" w:rsidRDefault="00DC1A2A" w:rsidP="00DF5A42">
      <w:pPr>
        <w:pStyle w:val="2"/>
        <w:spacing w:before="0" w:after="0" w:line="240" w:lineRule="auto"/>
      </w:pPr>
      <w:bookmarkStart w:id="288" w:name="_Toc33001046"/>
      <w:r w:rsidRPr="00DC1A2A">
        <w:rPr>
          <w:rStyle w:val="01Text"/>
          <w:rFonts w:asciiTheme="minorEastAsia" w:eastAsiaTheme="minorEastAsia"/>
          <w:sz w:val="21"/>
        </w:rPr>
        <w:t>景福</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壬子、八九二</w:t>
      </w:r>
      <w:r w:rsidR="00046F27" w:rsidRPr="00DB2415">
        <w:rPr>
          <w:rFonts w:asciiTheme="minorEastAsia" w:eastAsiaTheme="minorEastAsia" w:hAnsi="宋体" w:cs="宋体" w:hint="eastAsia"/>
          <w:b w:val="0"/>
          <w:color w:val="006400"/>
          <w:sz w:val="18"/>
        </w:rPr>
        <w:t>）</w:t>
      </w:r>
      <w:bookmarkEnd w:id="288"/>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春，正月，丙寅，赦天下，改元。</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鳳翔李茂貞、靜難王行瑜、</w:t>
      </w:r>
      <w:r w:rsidR="00934453" w:rsidRPr="001221B9">
        <w:rPr>
          <w:rStyle w:val="00Text"/>
          <w:rFonts w:asciiTheme="minorEastAsia"/>
        </w:rPr>
        <w:t>難，乃旦翻。</w:t>
      </w:r>
      <w:r w:rsidR="00934453" w:rsidRPr="001221B9">
        <w:rPr>
          <w:rFonts w:asciiTheme="minorEastAsia"/>
        </w:rPr>
        <w:t>鎭國韓建、同州王行約、秦州李茂莊五節度使上言︰楊守亮容匿叛臣楊復恭，</w:t>
      </w:r>
      <w:r w:rsidR="00934453" w:rsidRPr="001221B9">
        <w:rPr>
          <w:rStyle w:val="00Text"/>
          <w:rFonts w:asciiTheme="minorEastAsia"/>
        </w:rPr>
        <w:t>事見上卷上年。上，時掌翻。</w:t>
      </w:r>
      <w:r w:rsidR="00934453" w:rsidRPr="001221B9">
        <w:rPr>
          <w:rFonts w:asciiTheme="minorEastAsia"/>
        </w:rPr>
        <w:t>請出軍討之，乞加茂貞山南西道招討使。朝議以茂貞得山南，不可復制，</w:t>
      </w:r>
      <w:r w:rsidR="00934453" w:rsidRPr="001221B9">
        <w:rPr>
          <w:rStyle w:val="00Text"/>
          <w:rFonts w:asciiTheme="minorEastAsia"/>
        </w:rPr>
        <w:t>復，扶又翻。</w:t>
      </w:r>
      <w:r w:rsidR="00934453" w:rsidRPr="001221B9">
        <w:rPr>
          <w:rFonts w:asciiTheme="minorEastAsia"/>
        </w:rPr>
        <w:t>下詔和解之，皆不聽。</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王鎔、李匡威合兵十餘萬攻堯山，李克用遣其將李嗣勳擊之，大破幽、鎭兵，斬獲三萬。</w:t>
      </w:r>
      <w:r w:rsidR="00934453" w:rsidRPr="001221B9">
        <w:rPr>
          <w:rStyle w:val="00Text"/>
          <w:rFonts w:asciiTheme="minorEastAsia"/>
        </w:rPr>
        <w:t>考異曰︰實錄在二月，恐約奏到。今從唐太祖紀年錄。</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楊行密謂諸將曰︰</w:t>
      </w:r>
      <w:r w:rsidR="000F1B0C">
        <w:rPr>
          <w:rFonts w:asciiTheme="minorEastAsia"/>
        </w:rPr>
        <w:t>「</w:t>
      </w:r>
      <w:r w:rsidR="00934453" w:rsidRPr="001221B9">
        <w:rPr>
          <w:rFonts w:asciiTheme="minorEastAsia"/>
        </w:rPr>
        <w:t>孫儒之衆十倍於我，吾戰數不利，</w:t>
      </w:r>
      <w:r w:rsidR="00934453" w:rsidRPr="001221B9">
        <w:rPr>
          <w:rStyle w:val="00Text"/>
          <w:rFonts w:asciiTheme="minorEastAsia"/>
        </w:rPr>
        <w:t>數，所角翻。</w:t>
      </w:r>
      <w:r w:rsidR="00934453" w:rsidRPr="001221B9">
        <w:rPr>
          <w:rFonts w:asciiTheme="minorEastAsia"/>
        </w:rPr>
        <w:t>欲退保銅官，何如？</w:t>
      </w:r>
      <w:r w:rsidR="000F1B0C">
        <w:rPr>
          <w:rFonts w:asciiTheme="minorEastAsia"/>
        </w:rPr>
        <w:t>」</w:t>
      </w:r>
      <w:r w:rsidR="00934453" w:rsidRPr="001221B9">
        <w:rPr>
          <w:rFonts w:asciiTheme="minorEastAsia"/>
        </w:rPr>
        <w:t>劉威、李神福曰︰</w:t>
      </w:r>
      <w:r w:rsidR="000F1B0C">
        <w:rPr>
          <w:rFonts w:asciiTheme="minorEastAsia"/>
        </w:rPr>
        <w:t>「</w:t>
      </w:r>
      <w:r w:rsidR="00934453" w:rsidRPr="001221B9">
        <w:rPr>
          <w:rFonts w:asciiTheme="minorEastAsia"/>
        </w:rPr>
        <w:t>儒掃地遠來，利在速戰。宜屯據險要，堅壁清野以老其師，時出輕騎抄其饋餉，</w:t>
      </w:r>
      <w:r w:rsidR="00934453" w:rsidRPr="001221B9">
        <w:rPr>
          <w:rStyle w:val="00Text"/>
          <w:rFonts w:asciiTheme="minorEastAsia"/>
        </w:rPr>
        <w:t>抄，楚交翻。</w:t>
      </w:r>
      <w:r w:rsidR="00934453" w:rsidRPr="001221B9">
        <w:rPr>
          <w:rFonts w:asciiTheme="minorEastAsia"/>
        </w:rPr>
        <w:t>奪其俘掠。彼前不得戰，退無資糧，可坐擒也！</w:t>
      </w:r>
      <w:r w:rsidR="000F1B0C">
        <w:rPr>
          <w:rFonts w:asciiTheme="minorEastAsia"/>
        </w:rPr>
        <w:t>」</w:t>
      </w:r>
      <w:r w:rsidR="00934453" w:rsidRPr="001221B9">
        <w:rPr>
          <w:rFonts w:asciiTheme="minorEastAsia"/>
        </w:rPr>
        <w:t>戴友規曰︰</w:t>
      </w:r>
      <w:r w:rsidR="000F1B0C">
        <w:rPr>
          <w:rFonts w:asciiTheme="minorEastAsia"/>
        </w:rPr>
        <w:t>「</w:t>
      </w:r>
      <w:r w:rsidR="00934453" w:rsidRPr="001221B9">
        <w:rPr>
          <w:rFonts w:asciiTheme="minorEastAsia"/>
        </w:rPr>
        <w:t>儒與我相持數年，</w:t>
      </w:r>
      <w:r w:rsidR="00934453" w:rsidRPr="001221B9">
        <w:rPr>
          <w:rStyle w:val="00Text"/>
          <w:rFonts w:asciiTheme="minorEastAsia"/>
        </w:rPr>
        <w:t>僖宗光啓三年，楊行密、孫儒爭揚州，至是五年矣。</w:t>
      </w:r>
      <w:r w:rsidR="00934453" w:rsidRPr="001221B9">
        <w:rPr>
          <w:rFonts w:asciiTheme="minorEastAsia"/>
        </w:rPr>
        <w:t>勝負略相當。今悉衆致死於我，我若望風棄城，正墮其計。淮南士民從公渡江及自儒軍來降者甚衆，公宜遣將先護送歸淮南，</w:t>
      </w:r>
      <w:r w:rsidR="00934453" w:rsidRPr="001221B9">
        <w:rPr>
          <w:rStyle w:val="00Text"/>
          <w:rFonts w:asciiTheme="minorEastAsia"/>
        </w:rPr>
        <w:t>降，戶江翻。將，卽亮翻。</w:t>
      </w:r>
      <w:r w:rsidR="00934453" w:rsidRPr="001221B9">
        <w:rPr>
          <w:rFonts w:asciiTheme="minorEastAsia"/>
        </w:rPr>
        <w:t>使復生業；儒軍聞淮南安堵，皆有思歸之心，人心旣搖，安得不敗！</w:t>
      </w:r>
      <w:r w:rsidR="000F1B0C">
        <w:rPr>
          <w:rFonts w:asciiTheme="minorEastAsia"/>
        </w:rPr>
        <w:t>」</w:t>
      </w:r>
      <w:r w:rsidR="00934453" w:rsidRPr="001221B9">
        <w:rPr>
          <w:rFonts w:asciiTheme="minorEastAsia"/>
        </w:rPr>
        <w:t>行密悅，從之。</w:t>
      </w:r>
      <w:r w:rsidR="00934453" w:rsidRPr="001221B9">
        <w:rPr>
          <w:rStyle w:val="00Text"/>
          <w:rFonts w:asciiTheme="minorEastAsia"/>
        </w:rPr>
        <w:t>以孫儒驅淮南人以攻楊行密，故其謀云爾。為行密擒孫儒張本。</w:t>
      </w:r>
      <w:r w:rsidR="00934453" w:rsidRPr="001221B9">
        <w:rPr>
          <w:rFonts w:asciiTheme="minorEastAsia"/>
        </w:rPr>
        <w:t>友規，廬州人也。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威戎節度使楊晟</w:t>
      </w:r>
      <w:r w:rsidR="00934453" w:rsidRPr="001221B9">
        <w:rPr>
          <w:rStyle w:val="00Text"/>
          <w:rFonts w:asciiTheme="minorEastAsia"/>
        </w:rPr>
        <w:t>僖宗文德元年，置威戎軍於彭州。</w:t>
      </w:r>
      <w:r w:rsidR="00934453" w:rsidRPr="001221B9">
        <w:rPr>
          <w:rFonts w:asciiTheme="minorEastAsia"/>
        </w:rPr>
        <w:t>與楊守亮等約攻王建，二月，丁丑，晟出兵掠新繁、漢州之境，使其將呂蕘將兵二千會楊守厚攻梓州；</w:t>
      </w:r>
      <w:r w:rsidR="00934453" w:rsidRPr="001221B9">
        <w:rPr>
          <w:rStyle w:val="00Text"/>
          <w:rFonts w:asciiTheme="minorEastAsia"/>
        </w:rPr>
        <w:t>蕘，如招翻。梓州，東川節度使顧彥暉治所。</w:t>
      </w:r>
      <w:r w:rsidR="00934453" w:rsidRPr="001221B9">
        <w:rPr>
          <w:rFonts w:asciiTheme="minorEastAsia"/>
        </w:rPr>
        <w:t>建遣行營都指揮使李簡擊蕘，斬之。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戊寅，朱全忠出兵擊朱瑄，遣其子友裕將兵前行，軍于斗門。</w:t>
      </w:r>
      <w:r w:rsidR="00934453" w:rsidRPr="001221B9">
        <w:rPr>
          <w:rStyle w:val="00Text"/>
          <w:rFonts w:asciiTheme="minorEastAsia"/>
        </w:rPr>
        <w:t>據舊書·李師道傳，斗門城在濮陽縣界。</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李茂貞、王行瑜擅舉兵擊興元。</w:t>
      </w:r>
      <w:r w:rsidR="00934453" w:rsidRPr="001221B9">
        <w:rPr>
          <w:rStyle w:val="00Text"/>
          <w:rFonts w:asciiTheme="minorEastAsia"/>
        </w:rPr>
        <w:t>不以天子之命舉兵，故曰擅。</w:t>
      </w:r>
      <w:r w:rsidR="00934453" w:rsidRPr="001221B9">
        <w:rPr>
          <w:rFonts w:asciiTheme="minorEastAsia"/>
        </w:rPr>
        <w:t>茂貞表求招討使不已，遺杜讓能、西門君遂書，</w:t>
      </w:r>
      <w:r w:rsidR="00934453" w:rsidRPr="001221B9">
        <w:rPr>
          <w:rStyle w:val="00Text"/>
          <w:rFonts w:asciiTheme="minorEastAsia"/>
        </w:rPr>
        <w:t>遺，唯季翻。杜讓能時為相，西門君遂時為神策中尉，此內外二大臣也。</w:t>
      </w:r>
      <w:r w:rsidR="00934453" w:rsidRPr="001221B9">
        <w:rPr>
          <w:rFonts w:asciiTheme="minorEastAsia"/>
        </w:rPr>
        <w:t>陵蔑朝廷。上意不能容，御延英，召宰相、諫官議之。時宦官有陰與二鎭相表裏者，宰相相顧不敢言，上不悅。給事中牛徽曰︰</w:t>
      </w:r>
      <w:r w:rsidR="000F1B0C">
        <w:rPr>
          <w:rFonts w:asciiTheme="minorEastAsia"/>
        </w:rPr>
        <w:t>「</w:t>
      </w:r>
      <w:r w:rsidR="00934453" w:rsidRPr="001221B9">
        <w:rPr>
          <w:rFonts w:asciiTheme="minorEastAsia"/>
        </w:rPr>
        <w:t>先朝多難，茂貞誠有翼衞之功；</w:t>
      </w:r>
      <w:r w:rsidR="00934453" w:rsidRPr="001221B9">
        <w:rPr>
          <w:rStyle w:val="00Text"/>
          <w:rFonts w:asciiTheme="minorEastAsia"/>
        </w:rPr>
        <w:t>此謂僖宗再幸山南時也。難，乃旦翻。</w:t>
      </w:r>
      <w:r w:rsidR="00934453" w:rsidRPr="001221B9">
        <w:rPr>
          <w:rFonts w:asciiTheme="minorEastAsia"/>
        </w:rPr>
        <w:t>諸楊阻兵，亟出攻討，其志亦在疾惡，但不當不俟詔命耳。比聞兵過山南，</w:t>
      </w:r>
      <w:r w:rsidR="00934453" w:rsidRPr="001221B9">
        <w:rPr>
          <w:rStyle w:val="00Text"/>
          <w:rFonts w:asciiTheme="minorEastAsia"/>
        </w:rPr>
        <w:t>比，毗至翻。</w:t>
      </w:r>
      <w:r w:rsidR="00934453" w:rsidRPr="001221B9">
        <w:rPr>
          <w:rFonts w:asciiTheme="minorEastAsia"/>
        </w:rPr>
        <w:t>殺傷至多。陛下儻不以招討使授之，使用國法約束，則山南之民盡矣！</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此言是也。</w:t>
      </w:r>
      <w:r w:rsidR="000F1B0C">
        <w:rPr>
          <w:rFonts w:asciiTheme="minorEastAsia"/>
        </w:rPr>
        <w:t>」</w:t>
      </w:r>
      <w:r w:rsidR="00934453" w:rsidRPr="001221B9">
        <w:rPr>
          <w:rFonts w:asciiTheme="minorEastAsia"/>
        </w:rPr>
        <w:t>乃以茂貞為山南西道招討使。</w:t>
      </w:r>
      <w:r w:rsidR="00934453" w:rsidRPr="001221B9">
        <w:rPr>
          <w:rStyle w:val="00Text"/>
          <w:rFonts w:asciiTheme="minorEastAsia"/>
        </w:rPr>
        <w:t>牛徽之言，上所以誘掖其君，下所以彌縫悍將；若以之為國謀則未也。</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甲申，朱全忠至衞南，朱瑄將步騎萬人襲斗門，朱友裕棄營走，瑄據其營。全忠不知，乙酉，引兵趣斗門，</w:t>
      </w:r>
      <w:r w:rsidR="00934453" w:rsidRPr="001221B9">
        <w:rPr>
          <w:rStyle w:val="00Text"/>
          <w:rFonts w:asciiTheme="minorEastAsia"/>
        </w:rPr>
        <w:t>趣，七喻翻。</w:t>
      </w:r>
      <w:r w:rsidR="00934453" w:rsidRPr="001221B9">
        <w:rPr>
          <w:rFonts w:asciiTheme="minorEastAsia"/>
        </w:rPr>
        <w:t>至者皆為鄆人所殺。全忠退軍瓠河，</w:t>
      </w:r>
      <w:r w:rsidR="00934453" w:rsidRPr="001221B9">
        <w:rPr>
          <w:rStyle w:val="00Text"/>
          <w:rFonts w:asciiTheme="minorEastAsia"/>
        </w:rPr>
        <w:t>九域志︰濮州雷澤縣有瓠河鎭。</w:t>
      </w:r>
      <w:r w:rsidR="00934453" w:rsidRPr="001221B9">
        <w:rPr>
          <w:rFonts w:asciiTheme="minorEastAsia"/>
        </w:rPr>
        <w:t>丁亥，瑄擊全忠，大破之，全忠走。張歸厚於後力戰，全忠僅免，</w:t>
      </w:r>
      <w:r w:rsidR="00934453" w:rsidRPr="001221B9">
        <w:rPr>
          <w:rStyle w:val="00Text"/>
          <w:rFonts w:asciiTheme="minorEastAsia"/>
        </w:rPr>
        <w:t>考異曰︰歸厚傳云十一月，誤也。今從梁紀。</w:t>
      </w:r>
      <w:r w:rsidR="00934453" w:rsidRPr="001221B9">
        <w:rPr>
          <w:rFonts w:asciiTheme="minorEastAsia"/>
        </w:rPr>
        <w:t>副使李璠等皆死。</w:t>
      </w:r>
      <w:r w:rsidR="00934453" w:rsidRPr="001221B9">
        <w:rPr>
          <w:rStyle w:val="00Text"/>
          <w:rFonts w:asciiTheme="minorEastAsia"/>
        </w:rPr>
        <w:t>璠，音煩。</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朱全忠奏貶河陽節度使趙克裕，</w:t>
      </w:r>
      <w:r w:rsidR="00934453" w:rsidRPr="001221B9">
        <w:rPr>
          <w:rFonts w:asciiTheme="minorEastAsia" w:eastAsiaTheme="minorEastAsia"/>
        </w:rPr>
        <w:t>考異曰︰實錄在正月末，云</w:t>
      </w:r>
      <w:r w:rsidR="000F1B0C">
        <w:rPr>
          <w:rFonts w:asciiTheme="minorEastAsia" w:eastAsiaTheme="minorEastAsia"/>
        </w:rPr>
        <w:t>「</w:t>
      </w:r>
      <w:r w:rsidR="00934453" w:rsidRPr="001221B9">
        <w:rPr>
          <w:rFonts w:asciiTheme="minorEastAsia" w:eastAsiaTheme="minorEastAsia"/>
        </w:rPr>
        <w:t>全忠欲全義得河陽，乃奏克裕有誣謗之言而貶。</w:t>
      </w:r>
      <w:r w:rsidR="000F1B0C">
        <w:rPr>
          <w:rFonts w:asciiTheme="minorEastAsia" w:eastAsiaTheme="minorEastAsia"/>
        </w:rPr>
        <w:t>」</w:t>
      </w:r>
      <w:r w:rsidR="00934453" w:rsidRPr="001221B9">
        <w:rPr>
          <w:rFonts w:asciiTheme="minorEastAsia" w:eastAsiaTheme="minorEastAsia"/>
        </w:rPr>
        <w:t>新紀云，</w:t>
      </w:r>
      <w:r w:rsidR="000F1B0C">
        <w:rPr>
          <w:rFonts w:asciiTheme="minorEastAsia" w:eastAsiaTheme="minorEastAsia"/>
        </w:rPr>
        <w:t>「</w:t>
      </w:r>
      <w:r w:rsidR="00934453" w:rsidRPr="001221B9">
        <w:rPr>
          <w:rFonts w:asciiTheme="minorEastAsia" w:eastAsiaTheme="minorEastAsia"/>
        </w:rPr>
        <w:t>己未，朱全忠陷孟州，逐河陽節度使趙克裕。</w:t>
      </w:r>
      <w:r w:rsidR="000F1B0C">
        <w:rPr>
          <w:rFonts w:asciiTheme="minorEastAsia" w:eastAsiaTheme="minorEastAsia"/>
        </w:rPr>
        <w:t>」</w:t>
      </w:r>
      <w:r w:rsidR="00934453" w:rsidRPr="001221B9">
        <w:rPr>
          <w:rFonts w:asciiTheme="minorEastAsia" w:eastAsiaTheme="minorEastAsia"/>
        </w:rPr>
        <w:t>今從編遺錄。</w:t>
      </w:r>
      <w:r w:rsidR="00934453" w:rsidRPr="00101E55">
        <w:rPr>
          <w:rStyle w:val="01Text"/>
          <w:rFonts w:asciiTheme="minorEastAsia" w:eastAsiaTheme="minorEastAsia"/>
          <w:sz w:val="21"/>
        </w:rPr>
        <w:t>以佑國節度使張全義兼河陽節度使。</w:t>
      </w:r>
      <w:r w:rsidR="00934453" w:rsidRPr="001221B9">
        <w:rPr>
          <w:rFonts w:asciiTheme="minorEastAsia" w:eastAsiaTheme="minorEastAsia"/>
        </w:rPr>
        <w:t>二鎭時皆屬朱全忠，或貶或兼，唯其所奏。</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孫儒圍宣州。初，劉建鋒為孫儒守常州，將兵從儒擊楊行密，甘露鎭使陳可言帥部兵千人據常州。</w:t>
      </w:r>
      <w:r w:rsidR="00934453" w:rsidRPr="001221B9">
        <w:rPr>
          <w:rFonts w:asciiTheme="minorEastAsia" w:eastAsiaTheme="minorEastAsia"/>
        </w:rPr>
        <w:t>潤州城東角土山上有甘露寺，前對北固山，後枕大江。寶曆中，李德裕建寺，適有甘露降，因以名之。孫儒蓋因此寺而置甘露鎭也。帥，讀曰率。</w:t>
      </w:r>
      <w:r w:rsidR="00934453" w:rsidRPr="00101E55">
        <w:rPr>
          <w:rStyle w:val="01Text"/>
          <w:rFonts w:asciiTheme="minorEastAsia" w:eastAsiaTheme="minorEastAsia"/>
          <w:sz w:val="21"/>
        </w:rPr>
        <w:t>行密將張訓引兵奄至城下，可言倉猝出迎，訓手刃殺之，遂取常州。</w:t>
      </w:r>
      <w:r w:rsidR="00934453" w:rsidRPr="001221B9">
        <w:rPr>
          <w:rFonts w:asciiTheme="minorEastAsia" w:eastAsiaTheme="minorEastAsia"/>
        </w:rPr>
        <w:t>考異曰︰新紀︰</w:t>
      </w:r>
      <w:r w:rsidR="000F1B0C">
        <w:rPr>
          <w:rFonts w:asciiTheme="minorEastAsia" w:eastAsiaTheme="minorEastAsia"/>
        </w:rPr>
        <w:t>「</w:t>
      </w:r>
      <w:r w:rsidR="00934453" w:rsidRPr="001221B9">
        <w:rPr>
          <w:rFonts w:asciiTheme="minorEastAsia" w:eastAsiaTheme="minorEastAsia"/>
        </w:rPr>
        <w:t>景福二年二月，楊行密陷常州。</w:t>
      </w:r>
      <w:r w:rsidR="000F1B0C">
        <w:rPr>
          <w:rFonts w:asciiTheme="minorEastAsia" w:eastAsiaTheme="minorEastAsia"/>
        </w:rPr>
        <w:t>」</w:t>
      </w:r>
      <w:r w:rsidR="00934453" w:rsidRPr="001221B9">
        <w:rPr>
          <w:rFonts w:asciiTheme="minorEastAsia" w:eastAsiaTheme="minorEastAsia"/>
        </w:rPr>
        <w:t>按行密自宣歸揚，過常州，已歎張訓之功；新紀誤也。今從十國紀年。</w:t>
      </w:r>
      <w:r w:rsidR="00934453" w:rsidRPr="00101E55">
        <w:rPr>
          <w:rStyle w:val="01Text"/>
          <w:rFonts w:asciiTheme="minorEastAsia" w:eastAsiaTheme="minorEastAsia"/>
          <w:sz w:val="21"/>
        </w:rPr>
        <w:t>行密別將又取潤州。</w:t>
      </w:r>
      <w:r w:rsidR="00934453" w:rsidRPr="001221B9">
        <w:rPr>
          <w:rFonts w:asciiTheme="minorEastAsia" w:eastAsiaTheme="minorEastAsia"/>
        </w:rPr>
        <w:t>楊行密自此遂有潤州，而與錢氏爭常州矣。</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朱全忠連年攻時溥，</w:t>
      </w:r>
      <w:r w:rsidR="00934453" w:rsidRPr="001221B9">
        <w:rPr>
          <w:rStyle w:val="00Text"/>
          <w:rFonts w:asciiTheme="minorEastAsia"/>
        </w:rPr>
        <w:t>光啓三年，徐、汴始交兵。</w:t>
      </w:r>
      <w:r w:rsidR="00934453" w:rsidRPr="001221B9">
        <w:rPr>
          <w:rFonts w:asciiTheme="minorEastAsia"/>
        </w:rPr>
        <w:t>徐、泗、濠三州民不得耕穫，兗、鄆、河東兵救之，皆無功，復值水災，</w:t>
      </w:r>
      <w:r w:rsidR="00934453" w:rsidRPr="001221B9">
        <w:rPr>
          <w:rStyle w:val="00Text"/>
          <w:rFonts w:asciiTheme="minorEastAsia"/>
        </w:rPr>
        <w:t>復，扶又翻。</w:t>
      </w:r>
      <w:r w:rsidR="00934453" w:rsidRPr="001221B9">
        <w:rPr>
          <w:rFonts w:asciiTheme="minorEastAsia"/>
        </w:rPr>
        <w:t>人死者什六七。溥困甚，請和於全忠，全忠曰︰</w:t>
      </w:r>
      <w:r w:rsidR="000F1B0C">
        <w:rPr>
          <w:rFonts w:asciiTheme="minorEastAsia"/>
        </w:rPr>
        <w:t>「</w:t>
      </w:r>
      <w:r w:rsidR="00934453" w:rsidRPr="001221B9">
        <w:rPr>
          <w:rFonts w:asciiTheme="minorEastAsia"/>
        </w:rPr>
        <w:t>必移鎭乃可。</w:t>
      </w:r>
      <w:r w:rsidR="000F1B0C">
        <w:rPr>
          <w:rFonts w:asciiTheme="minorEastAsia"/>
        </w:rPr>
        <w:t>」</w:t>
      </w:r>
      <w:r w:rsidR="00934453" w:rsidRPr="001221B9">
        <w:rPr>
          <w:rFonts w:asciiTheme="minorEastAsia"/>
        </w:rPr>
        <w:t>溥許之。全忠乃奏請移溥他鎭，仍命大臣鎭徐州。詔以門下侍郞、同平章事劉崇望同平章事，充感化節度使，以溥為太子太師。溥恐全忠詐而殺之，據城不奉詔，崇望及華陰而還。</w:t>
      </w:r>
      <w:r w:rsidR="00934453" w:rsidRPr="001221B9">
        <w:rPr>
          <w:rStyle w:val="00Text"/>
          <w:rFonts w:asciiTheme="minorEastAsia"/>
        </w:rPr>
        <w:t>華，戶化翻。還，從宣翻，又如字。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忠義節度使趙德諲薨，子匡凝代之。</w:t>
      </w:r>
      <w:r w:rsidR="00934453" w:rsidRPr="001221B9">
        <w:rPr>
          <w:rFonts w:asciiTheme="minorEastAsia" w:eastAsiaTheme="minorEastAsia"/>
        </w:rPr>
        <w:t>考異曰︰實錄，此月以前，忠義軍節度使趙匡凝起復某官，不言德諲卒在何時。新傳、薛史但云</w:t>
      </w:r>
      <w:r w:rsidR="000F1B0C">
        <w:rPr>
          <w:rFonts w:asciiTheme="minorEastAsia" w:eastAsiaTheme="minorEastAsia"/>
        </w:rPr>
        <w:t>「</w:t>
      </w:r>
      <w:r w:rsidR="00934453" w:rsidRPr="001221B9">
        <w:rPr>
          <w:rFonts w:asciiTheme="minorEastAsia" w:eastAsiaTheme="minorEastAsia"/>
        </w:rPr>
        <w:t>匡凝為唐州刺史兼七州馬步軍都校；及德諲卒，自為襄州留後，朝廷卽以旄鉞授之。</w:t>
      </w:r>
      <w:r w:rsidR="000F1B0C">
        <w:rPr>
          <w:rFonts w:asciiTheme="minorEastAsia" w:eastAsiaTheme="minorEastAsia"/>
        </w:rPr>
        <w:t>」</w:t>
      </w:r>
      <w:r w:rsidR="00934453" w:rsidRPr="001221B9">
        <w:rPr>
          <w:rFonts w:asciiTheme="minorEastAsia" w:eastAsiaTheme="minorEastAsia"/>
        </w:rPr>
        <w:t>亦不言年月。今附於此。</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范暉驕侈失衆心，</w:t>
      </w:r>
      <w:r w:rsidR="00934453" w:rsidRPr="001221B9">
        <w:rPr>
          <w:rFonts w:asciiTheme="minorEastAsia" w:eastAsiaTheme="minorEastAsia"/>
        </w:rPr>
        <w:t>范暉據福州，見上卷上年。</w:t>
      </w:r>
      <w:r w:rsidR="00934453" w:rsidRPr="00101E55">
        <w:rPr>
          <w:rStyle w:val="01Text"/>
          <w:rFonts w:asciiTheme="minorEastAsia" w:eastAsiaTheme="minorEastAsia"/>
          <w:sz w:val="21"/>
        </w:rPr>
        <w:t>王潮以從弟彥復為都統，弟審知為都監，將兵攻福州。</w:t>
      </w:r>
      <w:r w:rsidR="00934453" w:rsidRPr="001221B9">
        <w:rPr>
          <w:rFonts w:asciiTheme="minorEastAsia" w:eastAsiaTheme="minorEastAsia"/>
        </w:rPr>
        <w:t>從，才用翻。監，古銜翻。</w:t>
      </w:r>
      <w:r w:rsidR="00934453" w:rsidRPr="00101E55">
        <w:rPr>
          <w:rStyle w:val="01Text"/>
          <w:rFonts w:asciiTheme="minorEastAsia" w:eastAsiaTheme="minorEastAsia"/>
          <w:sz w:val="21"/>
        </w:rPr>
        <w:t>民自請輸米餉軍，平湖洞及濱海蠻夷皆以兵船助之。</w:t>
      </w:r>
      <w:r w:rsidR="00934453" w:rsidRPr="001221B9">
        <w:rPr>
          <w:rFonts w:asciiTheme="minorEastAsia" w:eastAsiaTheme="minorEastAsia"/>
        </w:rPr>
        <w:t>平湖洞在泉州莆田縣界外。九域志曰︰今興化軍大飛山，地本平湖數頃，一夕風雨暴至，旦見此山聳峙，一名大飛。</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辛丑，王建遣族子嘉州刺史宗裕、雅州刺史王宗侃、威信都指揮使華洪、茂州刺史王宗瑤將兵五萬攻彭州，</w:t>
      </w:r>
      <w:r w:rsidR="00934453" w:rsidRPr="001221B9">
        <w:rPr>
          <w:rFonts w:asciiTheme="minorEastAsia" w:eastAsiaTheme="minorEastAsia"/>
        </w:rPr>
        <w:t>按九域志︰彭州距成都九十餘里。此其壤地相接，煙火相望，所謂</w:t>
      </w:r>
      <w:r w:rsidR="000F1B0C">
        <w:rPr>
          <w:rFonts w:asciiTheme="minorEastAsia" w:eastAsiaTheme="minorEastAsia"/>
        </w:rPr>
        <w:t>「</w:t>
      </w:r>
      <w:r w:rsidR="00934453" w:rsidRPr="001221B9">
        <w:rPr>
          <w:rFonts w:asciiTheme="minorEastAsia" w:eastAsiaTheme="minorEastAsia"/>
        </w:rPr>
        <w:t>臥榻之側，豈容他人鼾睡</w:t>
      </w:r>
      <w:r w:rsidR="000F1B0C">
        <w:rPr>
          <w:rFonts w:asciiTheme="minorEastAsia" w:eastAsiaTheme="minorEastAsia"/>
        </w:rPr>
        <w:t>」</w:t>
      </w:r>
      <w:r w:rsidR="00934453" w:rsidRPr="001221B9">
        <w:rPr>
          <w:rFonts w:asciiTheme="minorEastAsia" w:eastAsiaTheme="minorEastAsia"/>
        </w:rPr>
        <w:t>者也。王建安得而不急攻之邪！</w:t>
      </w:r>
      <w:r w:rsidR="00934453" w:rsidRPr="00101E55">
        <w:rPr>
          <w:rStyle w:val="01Text"/>
          <w:rFonts w:asciiTheme="minorEastAsia" w:eastAsiaTheme="minorEastAsia"/>
          <w:sz w:val="21"/>
        </w:rPr>
        <w:t>楊晟逆戰而敗，宗裕等圍之。楊守亮遣其將符昭救之，徑趨成都，營三學山。</w:t>
      </w:r>
      <w:r w:rsidR="00934453" w:rsidRPr="001221B9">
        <w:rPr>
          <w:rFonts w:asciiTheme="minorEastAsia" w:eastAsiaTheme="minorEastAsia"/>
        </w:rPr>
        <w:t>趨，七喻翻。漢州金堂縣東北十里有三學山。</w:t>
      </w:r>
      <w:r w:rsidR="00934453" w:rsidRPr="00101E55">
        <w:rPr>
          <w:rStyle w:val="01Text"/>
          <w:rFonts w:asciiTheme="minorEastAsia" w:eastAsiaTheme="minorEastAsia"/>
          <w:sz w:val="21"/>
        </w:rPr>
        <w:t>建亟召華洪還。洪疾驅而至，</w:t>
      </w:r>
      <w:r w:rsidR="00934453" w:rsidRPr="001221B9">
        <w:rPr>
          <w:rFonts w:asciiTheme="minorEastAsia" w:eastAsiaTheme="minorEastAsia"/>
        </w:rPr>
        <w:t>王建一時諸將唯華洪饒智略，建所倚也，故亟召之以禦符昭。華，戶化翻。</w:t>
      </w:r>
      <w:r w:rsidR="00934453" w:rsidRPr="00101E55">
        <w:rPr>
          <w:rStyle w:val="01Text"/>
          <w:rFonts w:asciiTheme="minorEastAsia" w:eastAsiaTheme="minorEastAsia"/>
          <w:sz w:val="21"/>
        </w:rPr>
        <w:t>後軍尚未集，以數百人夜去昭營數里，多擊更鼓；昭以為蜀軍大至，引兵宵遁。</w:t>
      </w:r>
      <w:r w:rsidR="00934453" w:rsidRPr="001221B9">
        <w:rPr>
          <w:rFonts w:asciiTheme="minorEastAsia" w:eastAsiaTheme="minorEastAsia"/>
        </w:rPr>
        <w:t>更，工衡翻。更鼓，持更之鼓，官府及行軍，每更擊之以為節。更鼓多則敵人以為營寨多，故宵遁。</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三月，以戶部尚書鄭延昌為中書侍郞、同平章事。延昌，從讜之從兄弟也。</w:t>
      </w:r>
      <w:r w:rsidR="00934453" w:rsidRPr="001221B9">
        <w:rPr>
          <w:rStyle w:val="00Text"/>
          <w:rFonts w:asciiTheme="minorEastAsia"/>
        </w:rPr>
        <w:t>僖宗乾符間，鄭從讜鎭河東有聲績。之從，才用翻。</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左神策勇勝三都都指揮使楊子實、子遷、子釗，皆守亮之假子也，</w:t>
      </w:r>
      <w:r w:rsidR="00934453" w:rsidRPr="001221B9">
        <w:rPr>
          <w:rStyle w:val="00Text"/>
          <w:rFonts w:asciiTheme="minorEastAsia"/>
        </w:rPr>
        <w:t>勇勝三都，亦神策五十二都之數。</w:t>
      </w:r>
      <w:r w:rsidR="00934453" w:rsidRPr="001221B9">
        <w:rPr>
          <w:rFonts w:asciiTheme="minorEastAsia"/>
        </w:rPr>
        <w:t>自渠州引兵救楊晟，知守亮必敗，壬子，帥其衆二萬降於王建。</w:t>
      </w:r>
      <w:r w:rsidR="00934453" w:rsidRPr="001221B9">
        <w:rPr>
          <w:rStyle w:val="00Text"/>
          <w:rFonts w:asciiTheme="minorEastAsia"/>
        </w:rPr>
        <w:t>帥，讀曰率。</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李克用、王處存合兵攻王鎔，癸丑，拔天長鎭。</w:t>
      </w:r>
      <w:r w:rsidR="00934453" w:rsidRPr="001221B9">
        <w:rPr>
          <w:rStyle w:val="00Text"/>
          <w:rFonts w:asciiTheme="minorEastAsia"/>
        </w:rPr>
        <w:t>天長鎭，在滹沱河東北。</w:t>
      </w:r>
      <w:r w:rsidR="00934453" w:rsidRPr="001221B9">
        <w:rPr>
          <w:rFonts w:asciiTheme="minorEastAsia"/>
        </w:rPr>
        <w:t>戊午，鎔與戰於新市，大破之，殺獲三萬餘人；</w:t>
      </w:r>
      <w:r w:rsidR="00934453" w:rsidRPr="001221B9">
        <w:rPr>
          <w:rStyle w:val="00Text"/>
          <w:rFonts w:asciiTheme="minorEastAsia"/>
        </w:rPr>
        <w:t>新市，漢古縣，唐倂入鎭州九門縣。</w:t>
      </w:r>
      <w:r w:rsidR="00934453" w:rsidRPr="001221B9">
        <w:rPr>
          <w:rFonts w:asciiTheme="minorEastAsia"/>
        </w:rPr>
        <w:t>辛酉，克用退屯欒城。詔和解河東及鎭、定、幽四鎭。</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楊晟遺楊守貞、楊守忠、楊守厚書，</w:t>
      </w:r>
      <w:r w:rsidR="00934453" w:rsidRPr="001221B9">
        <w:rPr>
          <w:rStyle w:val="00Text"/>
          <w:rFonts w:asciiTheme="minorEastAsia"/>
        </w:rPr>
        <w:t>遺，于季翻。</w:t>
      </w:r>
      <w:r w:rsidR="00934453" w:rsidRPr="001221B9">
        <w:rPr>
          <w:rFonts w:asciiTheme="minorEastAsia"/>
        </w:rPr>
        <w:t>使攻東川以解彭州之圍，守貞等從之。神策督將竇行實戍梓州，守厚密誘之為內應；</w:t>
      </w:r>
      <w:r w:rsidR="00934453" w:rsidRPr="001221B9">
        <w:rPr>
          <w:rStyle w:val="00Text"/>
          <w:rFonts w:asciiTheme="minorEastAsia"/>
        </w:rPr>
        <w:t>誘，音酉。</w:t>
      </w:r>
      <w:r w:rsidR="00934453" w:rsidRPr="001221B9">
        <w:rPr>
          <w:rFonts w:asciiTheme="minorEastAsia"/>
        </w:rPr>
        <w:t>守厚至涪城，行實事泄，顧彥暉斬之。</w:t>
      </w:r>
      <w:r w:rsidR="00934453" w:rsidRPr="001221B9">
        <w:rPr>
          <w:rStyle w:val="00Text"/>
          <w:rFonts w:asciiTheme="minorEastAsia"/>
        </w:rPr>
        <w:t>考異曰︰實錄明年正月，</w:t>
      </w:r>
      <w:r w:rsidR="000F1B0C">
        <w:rPr>
          <w:rStyle w:val="00Text"/>
          <w:rFonts w:asciiTheme="minorEastAsia"/>
        </w:rPr>
        <w:t>「</w:t>
      </w:r>
      <w:r w:rsidR="00934453" w:rsidRPr="001221B9">
        <w:rPr>
          <w:rStyle w:val="00Text"/>
          <w:rFonts w:asciiTheme="minorEastAsia"/>
        </w:rPr>
        <w:t>楊守厚攻東川，以竇行實為內應。事泄，行實死，守厚遁去。</w:t>
      </w:r>
      <w:r w:rsidR="000F1B0C">
        <w:rPr>
          <w:rStyle w:val="00Text"/>
          <w:rFonts w:asciiTheme="minorEastAsia"/>
        </w:rPr>
        <w:t>」</w:t>
      </w:r>
      <w:r w:rsidR="00934453" w:rsidRPr="001221B9">
        <w:rPr>
          <w:rStyle w:val="00Text"/>
          <w:rFonts w:asciiTheme="minorEastAsia"/>
        </w:rPr>
        <w:t>因李茂貞與王建爭東川，追敍今年事耳。今從十國紀年。</w:t>
      </w:r>
      <w:r w:rsidR="00934453" w:rsidRPr="001221B9">
        <w:rPr>
          <w:rFonts w:asciiTheme="minorEastAsia"/>
        </w:rPr>
        <w:t>守厚遁去。守貞、守忠軍至，無所歸，盤桓綿、劍間，</w:t>
      </w:r>
      <w:r w:rsidR="00934453" w:rsidRPr="001221B9">
        <w:rPr>
          <w:rStyle w:val="00Text"/>
          <w:rFonts w:asciiTheme="minorEastAsia"/>
        </w:rPr>
        <w:t>綿、劍，二州名。宋白曰︰綿州，漢涪城縣地，西魏置潼州；隋置綿州，以綿水為稱。九域志︰綿州東北至劍州二百九十四里。</w:t>
      </w:r>
      <w:r w:rsidR="00934453" w:rsidRPr="001221B9">
        <w:rPr>
          <w:rFonts w:asciiTheme="minorEastAsia"/>
        </w:rPr>
        <w:t>王建遣其將吉諫襲守厚，破之。癸亥，西川將李簡邀擊守忠於鍾陽，</w:t>
      </w:r>
      <w:r w:rsidR="00934453" w:rsidRPr="001221B9">
        <w:rPr>
          <w:rStyle w:val="00Text"/>
          <w:rFonts w:asciiTheme="minorEastAsia"/>
        </w:rPr>
        <w:t>九域志︰綿州巴西縣有鍾陽鎭。</w:t>
      </w:r>
      <w:r w:rsidR="00934453" w:rsidRPr="001221B9">
        <w:rPr>
          <w:rFonts w:asciiTheme="minorEastAsia"/>
        </w:rPr>
        <w:t>斬獲三千餘人。夏，四月，簡又破守厚於銅鉾，</w:t>
      </w:r>
      <w:r w:rsidR="00934453" w:rsidRPr="001221B9">
        <w:rPr>
          <w:rStyle w:val="00Text"/>
          <w:rFonts w:asciiTheme="minorEastAsia"/>
        </w:rPr>
        <w:t>鉾，亡侯翻。</w:t>
      </w:r>
      <w:r w:rsidR="00934453" w:rsidRPr="001221B9">
        <w:rPr>
          <w:rFonts w:asciiTheme="minorEastAsia"/>
        </w:rPr>
        <w:t>斬獲三千餘人，降萬五千人；守忠、守厚皆走。</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乙酉，置武勝軍於杭州，以錢鏐為防禦使。</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天威軍使賈德晟，以李順節之死，頗怨憤，</w:t>
      </w:r>
      <w:r w:rsidR="00934453" w:rsidRPr="001221B9">
        <w:rPr>
          <w:rStyle w:val="00Text"/>
          <w:rFonts w:asciiTheme="minorEastAsia"/>
        </w:rPr>
        <w:t>李順節死見上卷上年。</w:t>
      </w:r>
      <w:r w:rsidR="00934453" w:rsidRPr="001221B9">
        <w:rPr>
          <w:rFonts w:asciiTheme="minorEastAsia"/>
        </w:rPr>
        <w:t>西門君遂惡之，</w:t>
      </w:r>
      <w:r w:rsidR="00934453" w:rsidRPr="001221B9">
        <w:rPr>
          <w:rStyle w:val="00Text"/>
          <w:rFonts w:asciiTheme="minorEastAsia"/>
        </w:rPr>
        <w:t>惡，烏路翻。</w:t>
      </w:r>
      <w:r w:rsidR="00934453" w:rsidRPr="001221B9">
        <w:rPr>
          <w:rFonts w:asciiTheme="minorEastAsia"/>
        </w:rPr>
        <w:t>奏而殺之。德晟麾下千餘騎奔鳳翔，李茂貞由是益強。</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李匡威出兵侵雲、代，壬寅，李克用始引兵還。</w:t>
      </w:r>
      <w:r w:rsidR="00934453" w:rsidRPr="001221B9">
        <w:rPr>
          <w:rStyle w:val="00Text"/>
          <w:rFonts w:asciiTheme="minorEastAsia"/>
        </w:rPr>
        <w:t>自鎭州引還。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時溥遣兵南侵，至楚州，楊行密將張訓、李德誠敗之于壽河，</w:t>
      </w:r>
      <w:r w:rsidR="00934453" w:rsidRPr="001221B9">
        <w:rPr>
          <w:rFonts w:asciiTheme="minorEastAsia" w:eastAsiaTheme="minorEastAsia"/>
        </w:rPr>
        <w:t>敗，補邁翻；下同。</w:t>
      </w:r>
      <w:r w:rsidR="00934453" w:rsidRPr="00101E55">
        <w:rPr>
          <w:rStyle w:val="01Text"/>
          <w:rFonts w:asciiTheme="minorEastAsia" w:eastAsiaTheme="minorEastAsia"/>
          <w:sz w:val="21"/>
        </w:rPr>
        <w:t>遂取楚州，執其刺史劉瓚。</w:t>
      </w:r>
      <w:r w:rsidR="00934453" w:rsidRPr="001221B9">
        <w:rPr>
          <w:rFonts w:asciiTheme="minorEastAsia" w:eastAsiaTheme="minorEastAsia"/>
        </w:rPr>
        <w:t>朱全忠以劉瓚刺楚州，見二百五十七卷僖宗光啓三年。張訓等旣破徐兵，乘勝遂取汴之楚州。考異曰︰新紀，</w:t>
      </w:r>
      <w:r w:rsidR="000F1B0C">
        <w:rPr>
          <w:rFonts w:asciiTheme="minorEastAsia" w:eastAsiaTheme="minorEastAsia"/>
        </w:rPr>
        <w:t>「</w:t>
      </w:r>
      <w:r w:rsidR="00934453" w:rsidRPr="001221B9">
        <w:rPr>
          <w:rFonts w:asciiTheme="minorEastAsia" w:eastAsiaTheme="minorEastAsia"/>
        </w:rPr>
        <w:t>三月乙巳，楊行密陷楚州，執刺史劉瓚。</w:t>
      </w:r>
      <w:r w:rsidR="000F1B0C">
        <w:rPr>
          <w:rFonts w:asciiTheme="minorEastAsia" w:eastAsiaTheme="minorEastAsia"/>
        </w:rPr>
        <w:t>」</w:t>
      </w:r>
      <w:r w:rsidR="00934453" w:rsidRPr="001221B9">
        <w:rPr>
          <w:rFonts w:asciiTheme="minorEastAsia" w:eastAsiaTheme="minorEastAsia"/>
        </w:rPr>
        <w:t>十國紀年，</w:t>
      </w:r>
      <w:r w:rsidR="000F1B0C">
        <w:rPr>
          <w:rFonts w:asciiTheme="minorEastAsia" w:eastAsiaTheme="minorEastAsia"/>
        </w:rPr>
        <w:t>「</w:t>
      </w:r>
      <w:r w:rsidR="00934453" w:rsidRPr="001221B9">
        <w:rPr>
          <w:rFonts w:asciiTheme="minorEastAsia" w:eastAsiaTheme="minorEastAsia"/>
        </w:rPr>
        <w:t>三月，時溥遣兵三萬南侵至楚州；四月，楊行密將張訓、李德誠敗徐兵于壽河，俘斬三千級，取楚州，執瓚。</w:t>
      </w:r>
      <w:r w:rsidR="000F1B0C">
        <w:rPr>
          <w:rFonts w:asciiTheme="minorEastAsia" w:eastAsiaTheme="minorEastAsia"/>
        </w:rPr>
        <w:t>」</w:t>
      </w:r>
      <w:r w:rsidR="00934453" w:rsidRPr="001221B9">
        <w:rPr>
          <w:rFonts w:asciiTheme="minorEastAsia" w:eastAsiaTheme="minorEastAsia"/>
        </w:rPr>
        <w:t>今從之。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加</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加</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五月</w:t>
      </w:r>
      <w:r w:rsidR="000F1B0C">
        <w:rPr>
          <w:rFonts w:asciiTheme="minorEastAsia" w:eastAsiaTheme="minorEastAsia"/>
        </w:rPr>
        <w:t>」</w:t>
      </w:r>
      <w:r w:rsidR="00934453" w:rsidRPr="001221B9">
        <w:rPr>
          <w:rFonts w:asciiTheme="minorEastAsia" w:eastAsiaTheme="minorEastAsia"/>
        </w:rPr>
        <w:t>二字；乙十一行本同；孔本同；張校同；退齋校同。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邠寧節度使王行瑜兼中書令。</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楊行密屢敗孫儒兵，破其廣德營，</w:t>
      </w:r>
      <w:r w:rsidR="00934453" w:rsidRPr="001221B9">
        <w:rPr>
          <w:rFonts w:asciiTheme="minorEastAsia" w:eastAsiaTheme="minorEastAsia"/>
        </w:rPr>
        <w:t>廣德營，孫儒之兵營於廣德者也。敗，補邁翻。</w:t>
      </w:r>
      <w:r w:rsidR="00934453" w:rsidRPr="00101E55">
        <w:rPr>
          <w:rStyle w:val="01Text"/>
          <w:rFonts w:asciiTheme="minorEastAsia" w:eastAsiaTheme="minorEastAsia"/>
          <w:sz w:val="21"/>
        </w:rPr>
        <w:t>張訓屯安吉，斷其糧道。</w:t>
      </w:r>
      <w:r w:rsidR="00934453" w:rsidRPr="001221B9">
        <w:rPr>
          <w:rFonts w:asciiTheme="minorEastAsia" w:eastAsiaTheme="minorEastAsia"/>
        </w:rPr>
        <w:t>義寧二年，沈法興分烏程置安吉縣，唐因之，屬湖州。九域志︰在州西南百七十一里。斷，音短。</w:t>
      </w:r>
      <w:r w:rsidR="00934453" w:rsidRPr="00101E55">
        <w:rPr>
          <w:rStyle w:val="01Text"/>
          <w:rFonts w:asciiTheme="minorEastAsia" w:eastAsiaTheme="minorEastAsia"/>
          <w:sz w:val="21"/>
        </w:rPr>
        <w:t>儒食盡，士卒大疫，遣其將劉建鋒、馬殷分兵掠諸縣。六月，行密聞儒疾瘧，</w:t>
      </w:r>
      <w:r w:rsidR="00934453" w:rsidRPr="001221B9">
        <w:rPr>
          <w:rFonts w:asciiTheme="minorEastAsia" w:eastAsiaTheme="minorEastAsia"/>
        </w:rPr>
        <w:t>瘧，逆約翻，疾而寒熱迭作，謂之瘧。</w:t>
      </w:r>
      <w:r w:rsidR="00934453" w:rsidRPr="00101E55">
        <w:rPr>
          <w:rStyle w:val="01Text"/>
          <w:rFonts w:asciiTheme="minorEastAsia" w:eastAsiaTheme="minorEastAsia"/>
          <w:sz w:val="21"/>
        </w:rPr>
        <w:t>戊寅，縱兵擊之。會大雨、晦冥，儒軍大敗，安仁義破儒五十餘寨，田頵擒儒於陳，</w:t>
      </w:r>
      <w:r w:rsidR="00934453" w:rsidRPr="001221B9">
        <w:rPr>
          <w:rFonts w:asciiTheme="minorEastAsia" w:eastAsiaTheme="minorEastAsia"/>
        </w:rPr>
        <w:t>陳，讀曰陣。</w:t>
      </w:r>
      <w:r w:rsidR="00934453" w:rsidRPr="00101E55">
        <w:rPr>
          <w:rStyle w:val="01Text"/>
          <w:rFonts w:asciiTheme="minorEastAsia" w:eastAsiaTheme="minorEastAsia"/>
          <w:sz w:val="21"/>
        </w:rPr>
        <w:t>斬之，傳首京師，儒衆多降於行密。</w:t>
      </w:r>
      <w:r w:rsidR="00934453" w:rsidRPr="001221B9">
        <w:rPr>
          <w:rFonts w:asciiTheme="minorEastAsia" w:eastAsiaTheme="minorEastAsia"/>
        </w:rPr>
        <w:t>光啓三年，孫儒始與行密交兵，至是而敗。孫儒以十倍之衆攻行密，其智勇亦無以大相過，而卒斃於行密者，儒專務殺掠，人心不附，又後無根本。行密雖為儒所困，分遣張訓、李德誠略淮、浙之地以自廣，又斥餘廩以飼飢民，旣得人心，又有根本，所以勝也。</w:t>
      </w:r>
      <w:r w:rsidR="00934453" w:rsidRPr="00101E55">
        <w:rPr>
          <w:rStyle w:val="01Text"/>
          <w:rFonts w:asciiTheme="minorEastAsia" w:eastAsiaTheme="minorEastAsia"/>
          <w:sz w:val="21"/>
        </w:rPr>
        <w:t>劉建鋒、馬殷收餘衆七千，南走洪州，</w:t>
      </w:r>
      <w:r w:rsidR="00934453" w:rsidRPr="001221B9">
        <w:rPr>
          <w:rFonts w:asciiTheme="minorEastAsia" w:eastAsiaTheme="minorEastAsia"/>
        </w:rPr>
        <w:t>走，音奏。</w:t>
      </w:r>
      <w:r w:rsidR="00934453" w:rsidRPr="00101E55">
        <w:rPr>
          <w:rStyle w:val="01Text"/>
          <w:rFonts w:asciiTheme="minorEastAsia" w:eastAsiaTheme="minorEastAsia"/>
          <w:sz w:val="21"/>
        </w:rPr>
        <w:t>推建鋒為帥，殷為先鋒指揮使，張</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張</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以行軍司馬</w:t>
      </w:r>
      <w:r w:rsidR="000F1B0C">
        <w:rPr>
          <w:rFonts w:asciiTheme="minorEastAsia" w:eastAsiaTheme="minorEastAsia"/>
        </w:rPr>
        <w:t>」</w:t>
      </w:r>
      <w:r w:rsidR="00934453" w:rsidRPr="001221B9">
        <w:rPr>
          <w:rFonts w:asciiTheme="minorEastAsia" w:eastAsiaTheme="minorEastAsia"/>
        </w:rPr>
        <w:t>五字；乙十一行本同；孔本同；張校同；退齋校同。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佶為謀主，比至江西，衆十餘萬。</w:t>
      </w:r>
      <w:r w:rsidR="00934453" w:rsidRPr="001221B9">
        <w:rPr>
          <w:rFonts w:asciiTheme="minorEastAsia" w:eastAsiaTheme="minorEastAsia"/>
        </w:rPr>
        <w:t>帥，所類翻。比，必利翻，及也。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丁酉，楊行密帥衆歸揚州；</w:t>
      </w:r>
      <w:r w:rsidRPr="001221B9">
        <w:rPr>
          <w:rFonts w:asciiTheme="minorEastAsia" w:eastAsiaTheme="minorEastAsia"/>
        </w:rPr>
        <w:t>帥，讀曰率。考異曰︰十國紀年，</w:t>
      </w:r>
      <w:r w:rsidR="000F1B0C">
        <w:rPr>
          <w:rFonts w:asciiTheme="minorEastAsia" w:eastAsiaTheme="minorEastAsia"/>
        </w:rPr>
        <w:t>「</w:t>
      </w:r>
      <w:r w:rsidRPr="001221B9">
        <w:rPr>
          <w:rFonts w:asciiTheme="minorEastAsia" w:eastAsiaTheme="minorEastAsia"/>
        </w:rPr>
        <w:t>行密過常州，謂左右曰︰</w:t>
      </w:r>
      <w:r w:rsidR="000F1B0C">
        <w:rPr>
          <w:rFonts w:asciiTheme="minorEastAsia" w:eastAsiaTheme="minorEastAsia"/>
        </w:rPr>
        <w:t>『</w:t>
      </w:r>
      <w:r w:rsidRPr="001221B9">
        <w:rPr>
          <w:rFonts w:asciiTheme="minorEastAsia" w:eastAsiaTheme="minorEastAsia"/>
        </w:rPr>
        <w:t>常州大城也，張訓以一劍下之，不亦壯哉！</w:t>
      </w:r>
      <w:r w:rsidR="000F1B0C">
        <w:rPr>
          <w:rFonts w:asciiTheme="minorEastAsia" w:eastAsiaTheme="minorEastAsia"/>
        </w:rPr>
        <w:t>』</w:t>
      </w:r>
      <w:r w:rsidRPr="001221B9">
        <w:rPr>
          <w:rFonts w:asciiTheme="minorEastAsia" w:eastAsiaTheme="minorEastAsia"/>
        </w:rPr>
        <w:t>舊紀︰</w:t>
      </w:r>
      <w:r w:rsidR="000F1B0C">
        <w:rPr>
          <w:rFonts w:asciiTheme="minorEastAsia" w:eastAsiaTheme="minorEastAsia"/>
        </w:rPr>
        <w:t>「</w:t>
      </w:r>
      <w:r w:rsidRPr="001221B9">
        <w:rPr>
          <w:rFonts w:asciiTheme="minorEastAsia" w:eastAsiaTheme="minorEastAsia"/>
        </w:rPr>
        <w:t>大順二年三月，淮南節度使孫儒為宣州觀察使楊行密所殺。初，行密揚州失守，據宣州，孫儒以兵攻圍三年。是春，淮南大饑，軍中疫癘。是月，孫儒亦病，為帳下所執，降行密；行密乃倂孫儒之衆，復據廣陵。</w:t>
      </w:r>
      <w:r w:rsidR="000F1B0C">
        <w:rPr>
          <w:rFonts w:asciiTheme="minorEastAsia" w:eastAsiaTheme="minorEastAsia"/>
        </w:rPr>
        <w:t>」</w:t>
      </w:r>
      <w:r w:rsidRPr="001221B9">
        <w:rPr>
          <w:rFonts w:asciiTheme="minorEastAsia" w:eastAsiaTheme="minorEastAsia"/>
        </w:rPr>
        <w:t>薛居正五代史</w:t>
      </w:r>
      <w:r w:rsidRPr="001221B9">
        <w:rPr>
          <w:rFonts w:asciiTheme="minorEastAsia" w:eastAsiaTheme="minorEastAsia"/>
        </w:rPr>
        <w:t>·</w:t>
      </w:r>
      <w:r w:rsidRPr="001221B9">
        <w:rPr>
          <w:rFonts w:asciiTheme="minorEastAsia" w:eastAsiaTheme="minorEastAsia"/>
        </w:rPr>
        <w:t>行密傳曰︰</w:t>
      </w:r>
      <w:r w:rsidR="000F1B0C">
        <w:rPr>
          <w:rFonts w:asciiTheme="minorEastAsia" w:eastAsiaTheme="minorEastAsia"/>
        </w:rPr>
        <w:t>「</w:t>
      </w:r>
      <w:r w:rsidRPr="001221B9">
        <w:rPr>
          <w:rFonts w:asciiTheme="minorEastAsia" w:eastAsiaTheme="minorEastAsia"/>
        </w:rPr>
        <w:t>大順元年，行密危蹙，出據宣州，儒復入揚州。二年，儒攻行密。屬江、淮疾疫，師人多死，儒亦臥病，為部下所執，送於行密，殺之。行密自宣城長驅入于廣陵。</w:t>
      </w:r>
      <w:r w:rsidR="000F1B0C">
        <w:rPr>
          <w:rFonts w:asciiTheme="minorEastAsia" w:eastAsiaTheme="minorEastAsia"/>
        </w:rPr>
        <w:t>」</w:t>
      </w:r>
      <w:r w:rsidRPr="001221B9">
        <w:rPr>
          <w:rFonts w:asciiTheme="minorEastAsia" w:eastAsiaTheme="minorEastAsia"/>
        </w:rPr>
        <w:t>唐補紀︰</w:t>
      </w:r>
      <w:r w:rsidR="000F1B0C">
        <w:rPr>
          <w:rFonts w:asciiTheme="minorEastAsia" w:eastAsiaTheme="minorEastAsia"/>
        </w:rPr>
        <w:t>「</w:t>
      </w:r>
      <w:r w:rsidRPr="001221B9">
        <w:rPr>
          <w:rFonts w:asciiTheme="minorEastAsia" w:eastAsiaTheme="minorEastAsia"/>
        </w:rPr>
        <w:t>大順二年六月，孫儒兵敗於宛陵城下，楊行密進首級於西京。</w:t>
      </w:r>
      <w:r w:rsidR="000F1B0C">
        <w:rPr>
          <w:rFonts w:asciiTheme="minorEastAsia" w:eastAsiaTheme="minorEastAsia"/>
        </w:rPr>
        <w:t>」</w:t>
      </w:r>
      <w:r w:rsidRPr="001221B9">
        <w:rPr>
          <w:rFonts w:asciiTheme="minorEastAsia" w:eastAsiaTheme="minorEastAsia"/>
        </w:rPr>
        <w:t>吳錄曰︰</w:t>
      </w:r>
      <w:r w:rsidR="000F1B0C">
        <w:rPr>
          <w:rFonts w:asciiTheme="minorEastAsia" w:eastAsiaTheme="minorEastAsia"/>
        </w:rPr>
        <w:t>「</w:t>
      </w:r>
      <w:r w:rsidRPr="001221B9">
        <w:rPr>
          <w:rFonts w:asciiTheme="minorEastAsia" w:eastAsiaTheme="minorEastAsia"/>
        </w:rPr>
        <w:t>景福元年，六月六日，太祖盡率諸將晨出擊儒，田頵臨陳擒儒以獻，斬儒於市，傳首京師。</w:t>
      </w:r>
      <w:r w:rsidR="000F1B0C">
        <w:rPr>
          <w:rFonts w:asciiTheme="minorEastAsia" w:eastAsiaTheme="minorEastAsia"/>
        </w:rPr>
        <w:t>」</w:t>
      </w:r>
      <w:r w:rsidRPr="001221B9">
        <w:rPr>
          <w:rFonts w:asciiTheme="minorEastAsia" w:eastAsiaTheme="minorEastAsia"/>
        </w:rPr>
        <w:t>新紀、實錄、十國紀年皆據此。舊紀、薛史、唐補紀皆誤。</w:t>
      </w:r>
      <w:r w:rsidRPr="00101E55">
        <w:rPr>
          <w:rStyle w:val="01Text"/>
          <w:rFonts w:asciiTheme="minorEastAsia" w:eastAsiaTheme="minorEastAsia"/>
          <w:sz w:val="21"/>
        </w:rPr>
        <w:t>秋，七月，丙辰，至廣陵，表田頵守宣州，安仁義守潤州。</w:t>
      </w:r>
    </w:p>
    <w:p w:rsidR="00934453" w:rsidRPr="001221B9" w:rsidRDefault="00934453" w:rsidP="00DF5A42">
      <w:pPr>
        <w:rPr>
          <w:rFonts w:asciiTheme="minorEastAsia"/>
        </w:rPr>
      </w:pPr>
      <w:r w:rsidRPr="001221B9">
        <w:rPr>
          <w:rFonts w:asciiTheme="minorEastAsia"/>
        </w:rPr>
        <w:t>先是，揚州富庶甲天下，</w:t>
      </w:r>
      <w:r w:rsidRPr="001221B9">
        <w:rPr>
          <w:rStyle w:val="00Text"/>
          <w:rFonts w:asciiTheme="minorEastAsia"/>
        </w:rPr>
        <w:t>先，悉薦翻。</w:t>
      </w:r>
      <w:r w:rsidRPr="001221B9">
        <w:rPr>
          <w:rFonts w:asciiTheme="minorEastAsia"/>
        </w:rPr>
        <w:t>時人稱揚一、益二，</w:t>
      </w:r>
      <w:r w:rsidRPr="001221B9">
        <w:rPr>
          <w:rStyle w:val="00Text"/>
          <w:rFonts w:asciiTheme="minorEastAsia"/>
        </w:rPr>
        <w:t>言揚州居一，益州為次也。</w:t>
      </w:r>
      <w:r w:rsidRPr="001221B9">
        <w:rPr>
          <w:rFonts w:asciiTheme="minorEastAsia"/>
        </w:rPr>
        <w:t>及經秦、畢、孫、楊兵火之餘，</w:t>
      </w:r>
      <w:r w:rsidRPr="001221B9">
        <w:rPr>
          <w:rStyle w:val="00Text"/>
          <w:rFonts w:asciiTheme="minorEastAsia"/>
        </w:rPr>
        <w:t>秦彥、畢師鐸、孫儒、楊行密也。</w:t>
      </w:r>
      <w:r w:rsidRPr="001221B9">
        <w:rPr>
          <w:rFonts w:asciiTheme="minorEastAsia"/>
        </w:rPr>
        <w:t>江、淮之間，東西千里掃地盡矣。</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王建圍彭州，久不下，民皆竄匿山谷；諸寨日出俘掠，謂之</w:t>
      </w:r>
      <w:r w:rsidR="000F1B0C">
        <w:rPr>
          <w:rFonts w:ascii="等线" w:eastAsia="等线" w:hAnsi="等线" w:cs="等线" w:hint="eastAsia"/>
        </w:rPr>
        <w:t>「</w:t>
      </w:r>
      <w:r w:rsidR="00934453" w:rsidRPr="001221B9">
        <w:rPr>
          <w:rFonts w:ascii="等线" w:eastAsia="等线" w:hAnsi="等线" w:cs="等线" w:hint="eastAsia"/>
        </w:rPr>
        <w:t>淘虜</w:t>
      </w:r>
      <w:r w:rsidR="000F1B0C">
        <w:rPr>
          <w:rFonts w:ascii="等线" w:eastAsia="等线" w:hAnsi="等线" w:cs="等线" w:hint="eastAsia"/>
        </w:rPr>
        <w:t>」</w:t>
      </w:r>
      <w:r w:rsidR="00934453" w:rsidRPr="001221B9">
        <w:rPr>
          <w:rFonts w:ascii="等线" w:eastAsia="等线" w:hAnsi="等线" w:cs="等线" w:hint="eastAsia"/>
        </w:rPr>
        <w:t>，都將先擇其善者，餘則士卒分之，以是為常。</w:t>
      </w:r>
      <w:r w:rsidR="00934453" w:rsidRPr="001221B9">
        <w:rPr>
          <w:rStyle w:val="00Text"/>
          <w:rFonts w:asciiTheme="minorEastAsia"/>
        </w:rPr>
        <w:t>將，卽亮翻。</w:t>
      </w:r>
    </w:p>
    <w:p w:rsidR="00934453" w:rsidRPr="001221B9" w:rsidRDefault="00934453" w:rsidP="00DF5A42">
      <w:pPr>
        <w:rPr>
          <w:rFonts w:asciiTheme="minorEastAsia"/>
        </w:rPr>
      </w:pPr>
      <w:r w:rsidRPr="001221B9">
        <w:rPr>
          <w:rFonts w:asciiTheme="minorEastAsia"/>
        </w:rPr>
        <w:t>有軍士王先成者，新津人，本書生也，世亂，為兵，度諸將惟北寨王宗侃最賢，乃往說之曰︰</w:t>
      </w:r>
      <w:r w:rsidRPr="001221B9">
        <w:rPr>
          <w:rStyle w:val="00Text"/>
          <w:rFonts w:asciiTheme="minorEastAsia"/>
        </w:rPr>
        <w:t>度，徒洛翻。說，式芮翻。</w:t>
      </w:r>
      <w:r w:rsidR="000F1B0C">
        <w:rPr>
          <w:rFonts w:asciiTheme="minorEastAsia"/>
        </w:rPr>
        <w:t>「</w:t>
      </w:r>
      <w:r w:rsidRPr="001221B9">
        <w:rPr>
          <w:rFonts w:asciiTheme="minorEastAsia"/>
        </w:rPr>
        <w:t>彭州本西川之巡屬也，陳、田召楊晟，割四州以授之，</w:t>
      </w:r>
      <w:r w:rsidRPr="001221B9">
        <w:rPr>
          <w:rStyle w:val="00Text"/>
          <w:rFonts w:asciiTheme="minorEastAsia"/>
        </w:rPr>
        <w:t>見二百五十七卷文德元年，陳、田，謂陳敬瑄、田令孜。</w:t>
      </w:r>
      <w:r w:rsidRPr="001221B9">
        <w:rPr>
          <w:rFonts w:asciiTheme="minorEastAsia"/>
        </w:rPr>
        <w:t>偽署觀察使，與之共拒朝命。</w:t>
      </w:r>
      <w:r w:rsidRPr="001221B9">
        <w:rPr>
          <w:rStyle w:val="00Text"/>
          <w:rFonts w:asciiTheme="minorEastAsia"/>
        </w:rPr>
        <w:t>朝，直遙翻。</w:t>
      </w:r>
      <w:r w:rsidRPr="001221B9">
        <w:rPr>
          <w:rFonts w:asciiTheme="minorEastAsia"/>
        </w:rPr>
        <w:t>今陳、田已平而晟猶據之，州民皆知西川乃其大府</w:t>
      </w:r>
      <w:r w:rsidRPr="001221B9">
        <w:rPr>
          <w:rStyle w:val="00Text"/>
          <w:rFonts w:asciiTheme="minorEastAsia"/>
        </w:rPr>
        <w:t>巡屬諸州，以節度使府為大府，亦謂之會府。</w:t>
      </w:r>
      <w:r w:rsidRPr="001221B9">
        <w:rPr>
          <w:rFonts w:asciiTheme="minorEastAsia"/>
        </w:rPr>
        <w:t>而司徒乃其主也，</w:t>
      </w:r>
      <w:r w:rsidRPr="001221B9">
        <w:rPr>
          <w:rStyle w:val="00Text"/>
          <w:rFonts w:asciiTheme="minorEastAsia"/>
        </w:rPr>
        <w:t>時朝命以王建檢校司徒，故稱之。</w:t>
      </w:r>
      <w:r w:rsidRPr="001221B9">
        <w:rPr>
          <w:rFonts w:asciiTheme="minorEastAsia"/>
        </w:rPr>
        <w:t>故大軍始至，民不入城而入山谷避之，以俟招安。今軍至累月，未聞招安之命，軍士復從而掠之，</w:t>
      </w:r>
      <w:r w:rsidRPr="001221B9">
        <w:rPr>
          <w:rStyle w:val="00Text"/>
          <w:rFonts w:asciiTheme="minorEastAsia"/>
        </w:rPr>
        <w:t>復，扶又翻。</w:t>
      </w:r>
      <w:r w:rsidRPr="001221B9">
        <w:rPr>
          <w:rFonts w:asciiTheme="minorEastAsia"/>
        </w:rPr>
        <w:t>與盜賊無異，奪其貲財，驅其畜產，分其老弱婦女以為奴婢，使父子兄弟流離愁怨；其在山中者暴露於暑雨，殘傷於蛇虎，孤危飢渴，無所歸訴。彼始以楊晟非其主而不從，今司徒不加存恤，彼更思楊氏矣。</w:t>
      </w:r>
      <w:r w:rsidR="000F1B0C">
        <w:rPr>
          <w:rFonts w:asciiTheme="minorEastAsia"/>
        </w:rPr>
        <w:t>」</w:t>
      </w:r>
      <w:r w:rsidRPr="001221B9">
        <w:rPr>
          <w:rFonts w:asciiTheme="minorEastAsia"/>
        </w:rPr>
        <w:t>宗侃惻然，不覺屢移其牀前問之，先成曰︰</w:t>
      </w:r>
      <w:r w:rsidR="000F1B0C">
        <w:rPr>
          <w:rFonts w:asciiTheme="minorEastAsia"/>
        </w:rPr>
        <w:t>「</w:t>
      </w:r>
      <w:r w:rsidRPr="001221B9">
        <w:rPr>
          <w:rFonts w:asciiTheme="minorEastAsia"/>
        </w:rPr>
        <w:t>又有甚於是者︰今諸寨每日出六七百人，入山淘虜，薄暮乃返，</w:t>
      </w:r>
      <w:r w:rsidRPr="001221B9">
        <w:rPr>
          <w:rStyle w:val="00Text"/>
          <w:rFonts w:asciiTheme="minorEastAsia"/>
        </w:rPr>
        <w:t>薄，迫也。</w:t>
      </w:r>
      <w:r w:rsidRPr="001221B9">
        <w:rPr>
          <w:rFonts w:asciiTheme="minorEastAsia"/>
        </w:rPr>
        <w:t>曾無守備之意。賴城中無人耳，萬一有智者為之畫策，</w:t>
      </w:r>
      <w:r w:rsidRPr="001221B9">
        <w:rPr>
          <w:rStyle w:val="00Text"/>
          <w:rFonts w:asciiTheme="minorEastAsia"/>
        </w:rPr>
        <w:t>為，于偽翻。</w:t>
      </w:r>
      <w:r w:rsidRPr="001221B9">
        <w:rPr>
          <w:rFonts w:asciiTheme="minorEastAsia"/>
        </w:rPr>
        <w:t>使乘虛奔突，先伏精兵千人於門內，登城望淘虜者稍遠，出弓弩手、礮手各百人，</w:t>
      </w:r>
      <w:r w:rsidRPr="001221B9">
        <w:rPr>
          <w:rStyle w:val="00Text"/>
          <w:rFonts w:asciiTheme="minorEastAsia"/>
        </w:rPr>
        <w:t>礮，與砲同，匹貌翻。</w:t>
      </w:r>
      <w:r w:rsidRPr="001221B9">
        <w:rPr>
          <w:rFonts w:asciiTheme="minorEastAsia"/>
        </w:rPr>
        <w:t>攻寨之一面，隨以役卒五百，負薪土塡壕為道，然後出精兵奮擊，且焚其寨；又於三面城下各出耀兵，</w:t>
      </w:r>
      <w:r w:rsidRPr="001221B9">
        <w:rPr>
          <w:rStyle w:val="00Text"/>
          <w:rFonts w:asciiTheme="minorEastAsia"/>
        </w:rPr>
        <w:t>耀兵者，以耀敵使不知所備。</w:t>
      </w:r>
      <w:r w:rsidRPr="001221B9">
        <w:rPr>
          <w:rFonts w:asciiTheme="minorEastAsia"/>
        </w:rPr>
        <w:t>諸寨咸自備禦，無暇相救，城中得以益兵繼出，如此，能無敗乎！</w:t>
      </w:r>
      <w:r w:rsidR="000F1B0C">
        <w:rPr>
          <w:rFonts w:asciiTheme="minorEastAsia"/>
        </w:rPr>
        <w:t>」</w:t>
      </w:r>
      <w:r w:rsidRPr="001221B9">
        <w:rPr>
          <w:rFonts w:asciiTheme="minorEastAsia"/>
        </w:rPr>
        <w:t>宗侃矍然曰︰</w:t>
      </w:r>
      <w:r w:rsidRPr="001221B9">
        <w:rPr>
          <w:rStyle w:val="00Text"/>
          <w:rFonts w:asciiTheme="minorEastAsia"/>
        </w:rPr>
        <w:t>矍，居縛翻。</w:t>
      </w:r>
      <w:r w:rsidR="000F1B0C">
        <w:rPr>
          <w:rFonts w:asciiTheme="minorEastAsia"/>
        </w:rPr>
        <w:t>「</w:t>
      </w:r>
      <w:r w:rsidRPr="001221B9">
        <w:rPr>
          <w:rFonts w:asciiTheme="minorEastAsia"/>
        </w:rPr>
        <w:t>此誠有之，將若之何？</w:t>
      </w:r>
      <w:r w:rsidR="000F1B0C">
        <w:rPr>
          <w:rFonts w:asciiTheme="minorEastAsia"/>
        </w:rPr>
        <w:t>」</w:t>
      </w:r>
    </w:p>
    <w:p w:rsidR="00934453" w:rsidRPr="001221B9" w:rsidRDefault="00934453" w:rsidP="00DF5A42">
      <w:pPr>
        <w:rPr>
          <w:rFonts w:asciiTheme="minorEastAsia"/>
        </w:rPr>
      </w:pPr>
      <w:r w:rsidRPr="001221B9">
        <w:rPr>
          <w:rFonts w:asciiTheme="minorEastAsia"/>
        </w:rPr>
        <w:t>先成請條列為狀以白王建，宗侃卽命先成草之，大指言︰</w:t>
      </w:r>
      <w:r w:rsidR="000F1B0C">
        <w:rPr>
          <w:rFonts w:asciiTheme="minorEastAsia"/>
        </w:rPr>
        <w:t>「</w:t>
      </w:r>
      <w:r w:rsidRPr="001221B9">
        <w:rPr>
          <w:rFonts w:asciiTheme="minorEastAsia"/>
        </w:rPr>
        <w:t>今所白之事，須四面通共，</w:t>
      </w:r>
      <w:r w:rsidRPr="001221B9">
        <w:rPr>
          <w:rStyle w:val="00Text"/>
          <w:rFonts w:asciiTheme="minorEastAsia"/>
        </w:rPr>
        <w:t>時西川兵圍彭州，四面下寨，宗裕、宗侃、華洪、宗瑤各當一面。</w:t>
      </w:r>
      <w:r w:rsidRPr="001221B9">
        <w:rPr>
          <w:rFonts w:asciiTheme="minorEastAsia"/>
        </w:rPr>
        <w:t>宗侃所司止於北面，或所白可從，乞以牙舉施行。</w:t>
      </w:r>
      <w:r w:rsidR="000F1B0C">
        <w:rPr>
          <w:rFonts w:asciiTheme="minorEastAsia"/>
        </w:rPr>
        <w:t>」</w:t>
      </w:r>
      <w:r w:rsidRPr="001221B9">
        <w:rPr>
          <w:rStyle w:val="00Text"/>
          <w:rFonts w:asciiTheme="minorEastAsia"/>
        </w:rPr>
        <w:t>牙舉，謂從使牙檢舉而見之施行。</w:t>
      </w:r>
      <w:r w:rsidRPr="001221B9">
        <w:rPr>
          <w:rFonts w:asciiTheme="minorEastAsia"/>
        </w:rPr>
        <w:t>事凡七條︰</w:t>
      </w:r>
      <w:r w:rsidR="000F1B0C">
        <w:rPr>
          <w:rFonts w:asciiTheme="minorEastAsia"/>
        </w:rPr>
        <w:t>「</w:t>
      </w:r>
      <w:r w:rsidRPr="001221B9">
        <w:rPr>
          <w:rFonts w:asciiTheme="minorEastAsia"/>
        </w:rPr>
        <w:t>其一，乞招安山中百姓。其二，乞禁諸寨軍士及子弟無得一人輒出淘虜，仍表諸寨之旁七里內聽樵牧，敢越表者斬。其三，乞置招安寨，中容數千人，以處所招百姓，</w:t>
      </w:r>
      <w:r w:rsidRPr="001221B9">
        <w:rPr>
          <w:rStyle w:val="00Text"/>
          <w:rFonts w:asciiTheme="minorEastAsia"/>
        </w:rPr>
        <w:t>處，昌呂翻。</w:t>
      </w:r>
      <w:r w:rsidRPr="001221B9">
        <w:rPr>
          <w:rFonts w:asciiTheme="minorEastAsia"/>
        </w:rPr>
        <w:t>宗侃請選所部將校謹幹者為招安將，使將三十人晝夜執兵巡衞。其四，招安之事須委一人總領，今牓帖旣下，</w:t>
      </w:r>
      <w:r w:rsidRPr="001221B9">
        <w:rPr>
          <w:rStyle w:val="00Text"/>
          <w:rFonts w:asciiTheme="minorEastAsia"/>
        </w:rPr>
        <w:t>下，戶嫁翻。</w:t>
      </w:r>
      <w:r w:rsidRPr="001221B9">
        <w:rPr>
          <w:rFonts w:asciiTheme="minorEastAsia"/>
        </w:rPr>
        <w:t>諸寨必各遣軍士入山招安，百姓見之無不驚疑，如鼠見貍，誰肯來者！</w:t>
      </w:r>
      <w:r w:rsidRPr="001221B9">
        <w:rPr>
          <w:rStyle w:val="00Text"/>
          <w:rFonts w:asciiTheme="minorEastAsia"/>
        </w:rPr>
        <w:t>貍，捕鼠者也。鼠見貍則知必死，特恨不可得而走耳，詎肯前就之哉！故以為喻。</w:t>
      </w:r>
      <w:r w:rsidRPr="001221B9">
        <w:rPr>
          <w:rFonts w:asciiTheme="minorEastAsia"/>
        </w:rPr>
        <w:t>欲招之必有其術，願降帖付宗侃專掌其事。其五，乞嚴勒四寨指揮使，悉索前日所虜彭州男女老幼集於營場，有父子、兄弟、夫婦自相認者卽使相從，牒具人數，部送招安寨，有敢私匿一人者斬；仍乞勒府中諸營，亦令嚴索，</w:t>
      </w:r>
      <w:r w:rsidRPr="001221B9">
        <w:rPr>
          <w:rStyle w:val="00Text"/>
          <w:rFonts w:asciiTheme="minorEastAsia"/>
        </w:rPr>
        <w:t>府，謂成都府。索，山客翻。</w:t>
      </w:r>
      <w:r w:rsidRPr="001221B9">
        <w:rPr>
          <w:rFonts w:asciiTheme="minorEastAsia"/>
        </w:rPr>
        <w:t>有自軍前先寄歸者，量給資糧，</w:t>
      </w:r>
      <w:r w:rsidRPr="001221B9">
        <w:rPr>
          <w:rStyle w:val="00Text"/>
          <w:rFonts w:asciiTheme="minorEastAsia"/>
        </w:rPr>
        <w:t>量，音良。</w:t>
      </w:r>
      <w:r w:rsidRPr="001221B9">
        <w:rPr>
          <w:rFonts w:asciiTheme="minorEastAsia"/>
        </w:rPr>
        <w:t>悉部送歸招安寨。其六，乞置九隴行縣於招安寨中，</w:t>
      </w:r>
      <w:r w:rsidRPr="001221B9">
        <w:rPr>
          <w:rStyle w:val="00Text"/>
          <w:rFonts w:asciiTheme="minorEastAsia"/>
        </w:rPr>
        <w:t>彭州治九隴縣，彭州未下，故乞置行縣。九隴故漢繁縣地，後魏改曰九隴，以州西有九隴山為名。九隴，一伏隴，二豆隴，三秋隴，四龍奔隴，五走馬隴，六駱駝隴，七千秋隴，八較車隴，九橫擔隴。</w:t>
      </w:r>
      <w:r w:rsidRPr="001221B9">
        <w:rPr>
          <w:rFonts w:asciiTheme="minorEastAsia"/>
        </w:rPr>
        <w:t>以前南鄭令王丕攝縣令，</w:t>
      </w:r>
      <w:r w:rsidRPr="001221B9">
        <w:rPr>
          <w:rStyle w:val="00Text"/>
          <w:rFonts w:asciiTheme="minorEastAsia"/>
        </w:rPr>
        <w:t>南鄭，漢古縣，唐帶興元府。</w:t>
      </w:r>
      <w:r w:rsidRPr="001221B9">
        <w:rPr>
          <w:rFonts w:asciiTheme="minorEastAsia"/>
        </w:rPr>
        <w:t>設置曹局，撫安百姓，擇其子弟之壯者，給帖使自入山招其親戚；彼知司徒嚴禁侵掠，前日為軍士所虜者，皆獲安堵，必歡呼踊躍，相帥下山，</w:t>
      </w:r>
      <w:r w:rsidRPr="001221B9">
        <w:rPr>
          <w:rStyle w:val="00Text"/>
          <w:rFonts w:asciiTheme="minorEastAsia"/>
        </w:rPr>
        <w:t>帥，讀曰率。</w:t>
      </w:r>
      <w:r w:rsidRPr="001221B9">
        <w:rPr>
          <w:rFonts w:asciiTheme="minorEastAsia"/>
        </w:rPr>
        <w:t>如子歸母，不日盡出。其七，彭州土地宜麻，</w:t>
      </w:r>
      <w:r w:rsidRPr="001221B9">
        <w:rPr>
          <w:rStyle w:val="00Text"/>
          <w:rFonts w:asciiTheme="minorEastAsia"/>
        </w:rPr>
        <w:t>益州記︰彭之地號小郫，言土地肥良，比之郫邑也。</w:t>
      </w:r>
      <w:r w:rsidRPr="001221B9">
        <w:rPr>
          <w:rFonts w:asciiTheme="minorEastAsia"/>
        </w:rPr>
        <w:t>百姓未入山時多漚藏者，</w:t>
      </w:r>
      <w:r w:rsidRPr="001221B9">
        <w:rPr>
          <w:rStyle w:val="00Text"/>
          <w:rFonts w:asciiTheme="minorEastAsia"/>
        </w:rPr>
        <w:t>漚，烏候翻，久漬也。</w:t>
      </w:r>
      <w:r w:rsidRPr="001221B9">
        <w:rPr>
          <w:rFonts w:asciiTheme="minorEastAsia"/>
        </w:rPr>
        <w:t>宜令縣令曉諭，各歸田里，出所漚麻鬻之，以為資糧，必漸復業。</w:t>
      </w:r>
      <w:r w:rsidR="000F1B0C">
        <w:rPr>
          <w:rFonts w:asciiTheme="minorEastAsia"/>
        </w:rPr>
        <w:t>」</w:t>
      </w:r>
      <w:r w:rsidRPr="001221B9">
        <w:rPr>
          <w:rFonts w:asciiTheme="minorEastAsia"/>
        </w:rPr>
        <w:t>建得之大喜，卽行之，悉如所申。</w:t>
      </w:r>
      <w:r w:rsidRPr="001221B9">
        <w:rPr>
          <w:rStyle w:val="00Text"/>
          <w:rFonts w:asciiTheme="minorEastAsia"/>
        </w:rPr>
        <w:t>考異曰︰張</w:t>
      </w:r>
      <w:r w:rsidRPr="001221B9">
        <w:rPr>
          <w:rStyle w:val="00Text"/>
          <w:rFonts w:asciiTheme="minorEastAsia"/>
          <w:noProof/>
        </w:rPr>
        <w:drawing>
          <wp:inline distT="0" distB="0" distL="0" distR="0" wp14:anchorId="209CA3DD" wp14:editId="34471161">
            <wp:extent cx="114300" cy="114300"/>
            <wp:effectExtent l="0" t="0" r="0" b="0"/>
            <wp:docPr id="570"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Pr="001221B9">
        <w:rPr>
          <w:rStyle w:val="00Text"/>
          <w:rFonts w:asciiTheme="minorEastAsia"/>
        </w:rPr>
        <w:t>耆舊傳曰︰</w:t>
      </w:r>
      <w:r w:rsidR="000F1B0C">
        <w:rPr>
          <w:rStyle w:val="00Text"/>
          <w:rFonts w:asciiTheme="minorEastAsia"/>
        </w:rPr>
        <w:t>「</w:t>
      </w:r>
      <w:r w:rsidRPr="001221B9">
        <w:rPr>
          <w:rStyle w:val="00Text"/>
          <w:rFonts w:asciiTheme="minorEastAsia"/>
        </w:rPr>
        <w:t>五月二十日，諸軍馬步兵士到彭州城下。至七月初，已經五十餘日，諸軍兵士始到，刈麥充糧。至七月初，麥盡，並無顆粒。兵士但託求食，乃每日遠去入山，虜劫逃避百姓。有一軍士，本是儒生，乃往北面寨說於統帥</w:t>
      </w:r>
      <w:r w:rsidR="000F1B0C">
        <w:rPr>
          <w:rStyle w:val="00Text"/>
          <w:rFonts w:asciiTheme="minorEastAsia"/>
        </w:rPr>
        <w:t>」</w:t>
      </w:r>
      <w:r w:rsidRPr="001221B9">
        <w:rPr>
          <w:rStyle w:val="00Text"/>
          <w:rFonts w:asciiTheme="minorEastAsia"/>
        </w:rPr>
        <w:t>云云。十國紀年︰</w:t>
      </w:r>
      <w:r w:rsidR="000F1B0C">
        <w:rPr>
          <w:rStyle w:val="00Text"/>
          <w:rFonts w:asciiTheme="minorEastAsia"/>
        </w:rPr>
        <w:t>「</w:t>
      </w:r>
      <w:r w:rsidRPr="001221B9">
        <w:rPr>
          <w:rStyle w:val="00Text"/>
          <w:rFonts w:asciiTheme="minorEastAsia"/>
        </w:rPr>
        <w:t>王先成謂王宗侃云云。先成上招攜七事，建皆納之。先成，蜀州新津人。</w:t>
      </w:r>
      <w:r w:rsidR="000F1B0C">
        <w:rPr>
          <w:rStyle w:val="00Text"/>
          <w:rFonts w:asciiTheme="minorEastAsia"/>
        </w:rPr>
        <w:t>」</w:t>
      </w:r>
      <w:r w:rsidRPr="001221B9">
        <w:rPr>
          <w:rStyle w:val="00Text"/>
          <w:rFonts w:asciiTheme="minorEastAsia"/>
        </w:rPr>
        <w:t>按十國紀年，王建自二月辛丑遣王宗裕等擊楊晟，遂圍彭州。又晟遺楊守忠書云︰</w:t>
      </w:r>
      <w:r w:rsidR="000F1B0C">
        <w:rPr>
          <w:rStyle w:val="00Text"/>
          <w:rFonts w:asciiTheme="minorEastAsia"/>
        </w:rPr>
        <w:t>「</w:t>
      </w:r>
      <w:r w:rsidRPr="001221B9">
        <w:rPr>
          <w:rStyle w:val="00Text"/>
          <w:rFonts w:asciiTheme="minorEastAsia"/>
        </w:rPr>
        <w:t>弊邑雖小，圍守三年矣。</w:t>
      </w:r>
      <w:r w:rsidR="000F1B0C">
        <w:rPr>
          <w:rStyle w:val="00Text"/>
          <w:rFonts w:asciiTheme="minorEastAsia"/>
        </w:rPr>
        <w:t>」</w:t>
      </w:r>
      <w:r w:rsidRPr="001221B9">
        <w:rPr>
          <w:rStyle w:val="00Text"/>
          <w:rFonts w:asciiTheme="minorEastAsia"/>
        </w:rPr>
        <w:t>而張</w:t>
      </w:r>
      <w:r w:rsidRPr="001221B9">
        <w:rPr>
          <w:rStyle w:val="00Text"/>
          <w:rFonts w:asciiTheme="minorEastAsia"/>
          <w:noProof/>
        </w:rPr>
        <w:drawing>
          <wp:inline distT="0" distB="0" distL="0" distR="0" wp14:anchorId="257283A4" wp14:editId="3530F668">
            <wp:extent cx="114300" cy="114300"/>
            <wp:effectExtent l="0" t="0" r="0" b="0"/>
            <wp:docPr id="571"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Pr="001221B9">
        <w:rPr>
          <w:rStyle w:val="00Text"/>
          <w:rFonts w:asciiTheme="minorEastAsia"/>
        </w:rPr>
        <w:t>云五月二十日方圍彭州，或者先圍之不克而再往歟？</w:t>
      </w:r>
      <w:r w:rsidRPr="001221B9">
        <w:rPr>
          <w:rStyle w:val="00Text"/>
          <w:rFonts w:asciiTheme="minorEastAsia"/>
          <w:noProof/>
        </w:rPr>
        <w:drawing>
          <wp:inline distT="0" distB="0" distL="0" distR="0" wp14:anchorId="3269C6BA" wp14:editId="1EF9AA55">
            <wp:extent cx="114300" cy="114300"/>
            <wp:effectExtent l="0" t="0" r="0" b="0"/>
            <wp:docPr id="572" name="image19783.gif" descr="image197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3.gif" descr="image19783.gif"/>
                    <pic:cNvPicPr/>
                  </pic:nvPicPr>
                  <pic:blipFill>
                    <a:blip r:embed="rId27"/>
                    <a:stretch>
                      <a:fillRect/>
                    </a:stretch>
                  </pic:blipFill>
                  <pic:spPr>
                    <a:xfrm>
                      <a:off x="0" y="0"/>
                      <a:ext cx="114300" cy="114300"/>
                    </a:xfrm>
                    <a:prstGeom prst="rect">
                      <a:avLst/>
                    </a:prstGeom>
                  </pic:spPr>
                </pic:pic>
              </a:graphicData>
            </a:graphic>
          </wp:inline>
        </w:drawing>
      </w:r>
      <w:r w:rsidRPr="001221B9">
        <w:rPr>
          <w:rStyle w:val="00Text"/>
          <w:rFonts w:asciiTheme="minorEastAsia"/>
        </w:rPr>
        <w:t>但云有一軍士，而十國紀年姓王名先成，不知其本出何書也。</w:t>
      </w:r>
    </w:p>
    <w:p w:rsidR="00934453" w:rsidRPr="001221B9" w:rsidRDefault="00934453" w:rsidP="00DF5A42">
      <w:pPr>
        <w:rPr>
          <w:rFonts w:asciiTheme="minorEastAsia"/>
        </w:rPr>
      </w:pPr>
      <w:r w:rsidRPr="001221B9">
        <w:rPr>
          <w:rFonts w:asciiTheme="minorEastAsia"/>
        </w:rPr>
        <w:t>明日，牓帖至，威令赫然，無敢犯者。三曰︰，山中民競出，赴招安寨如歸市，寨不能容，斥而廣之；浸有市井，又出麻鬻之。民見村落無抄暴之患，</w:t>
      </w:r>
      <w:r w:rsidRPr="001221B9">
        <w:rPr>
          <w:rStyle w:val="00Text"/>
          <w:rFonts w:asciiTheme="minorEastAsia"/>
        </w:rPr>
        <w:t>抄，楚交翻。</w:t>
      </w:r>
      <w:r w:rsidRPr="001221B9">
        <w:rPr>
          <w:rFonts w:asciiTheme="minorEastAsia"/>
        </w:rPr>
        <w:t>稍稍辭縣令，復故業。月餘，招安寨皆空。</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己巳，李茂貞克鳳州，感義節度使滿存奔興元。</w:t>
      </w:r>
      <w:r w:rsidR="00934453" w:rsidRPr="001221B9">
        <w:rPr>
          <w:rFonts w:asciiTheme="minorEastAsia" w:eastAsiaTheme="minorEastAsia"/>
        </w:rPr>
        <w:t>僖宗光啓二年，滿存得鳳州，至是而敗。奔興元，就楊守亮。</w:t>
      </w:r>
      <w:r w:rsidR="00934453" w:rsidRPr="00101E55">
        <w:rPr>
          <w:rStyle w:val="01Text"/>
          <w:rFonts w:asciiTheme="minorEastAsia" w:eastAsiaTheme="minorEastAsia"/>
          <w:sz w:val="21"/>
        </w:rPr>
        <w:t>茂貞又取興、洋二州，皆表其子弟鎭之。</w:t>
      </w:r>
      <w:r w:rsidR="00934453" w:rsidRPr="001221B9">
        <w:rPr>
          <w:rFonts w:asciiTheme="minorEastAsia" w:eastAsiaTheme="minorEastAsia"/>
        </w:rPr>
        <w:t>考異曰︰薛居正五代史</w:t>
      </w:r>
      <w:r w:rsidR="00934453" w:rsidRPr="001221B9">
        <w:rPr>
          <w:rFonts w:asciiTheme="minorEastAsia" w:eastAsiaTheme="minorEastAsia"/>
        </w:rPr>
        <w:t>·</w:t>
      </w:r>
      <w:r w:rsidR="00934453" w:rsidRPr="001221B9">
        <w:rPr>
          <w:rFonts w:asciiTheme="minorEastAsia" w:eastAsiaTheme="minorEastAsia"/>
        </w:rPr>
        <w:t>茂貞傳曰︰</w:t>
      </w:r>
      <w:r w:rsidR="000F1B0C">
        <w:rPr>
          <w:rFonts w:asciiTheme="minorEastAsia" w:eastAsiaTheme="minorEastAsia"/>
        </w:rPr>
        <w:t>「</w:t>
      </w:r>
      <w:r w:rsidR="00934453" w:rsidRPr="001221B9">
        <w:rPr>
          <w:rFonts w:asciiTheme="minorEastAsia" w:eastAsiaTheme="minorEastAsia"/>
        </w:rPr>
        <w:t>大順二年，楊復恭得罪奔山南，與楊守亮據興元叛，茂貞與王行瑜討平之。詔以徐彥若鎭興元。茂貞違詔，表其假子繼徽為留後，堅請旄鉞，昭宗不得已而授之。自是茂貞始萌問鼎之志。旣而逐涇原節度使張球、洋州節度使楊守忠、鳳州刺史滿存，皆奪據其地。</w:t>
      </w:r>
      <w:r w:rsidR="000F1B0C">
        <w:rPr>
          <w:rFonts w:asciiTheme="minorEastAsia" w:eastAsiaTheme="minorEastAsia"/>
        </w:rPr>
        <w:t>」</w:t>
      </w:r>
      <w:r w:rsidR="00934453" w:rsidRPr="001221B9">
        <w:rPr>
          <w:rFonts w:asciiTheme="minorEastAsia" w:eastAsiaTheme="minorEastAsia"/>
        </w:rPr>
        <w:t>云大順二年，誤也。今從新紀。</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八月，以楊行密為淮南節度使、同平章事，以田頵知宣州留後，安仁義為潤州刺史。</w:t>
      </w:r>
    </w:p>
    <w:p w:rsidR="00934453" w:rsidRPr="001221B9" w:rsidRDefault="00934453" w:rsidP="00DF5A42">
      <w:pPr>
        <w:rPr>
          <w:rFonts w:asciiTheme="minorEastAsia"/>
        </w:rPr>
      </w:pPr>
      <w:r w:rsidRPr="001221B9">
        <w:rPr>
          <w:rFonts w:asciiTheme="minorEastAsia"/>
        </w:rPr>
        <w:t>孫儒降兵多蔡人，</w:t>
      </w:r>
      <w:r w:rsidRPr="001221B9">
        <w:rPr>
          <w:rStyle w:val="00Text"/>
          <w:rFonts w:asciiTheme="minorEastAsia"/>
        </w:rPr>
        <w:t>降，戶江翻。</w:t>
      </w:r>
      <w:r w:rsidRPr="001221B9">
        <w:rPr>
          <w:rFonts w:asciiTheme="minorEastAsia"/>
        </w:rPr>
        <w:t>行密選其尤勇健者五千人，厚其稟賜，以皁衣蒙甲，</w:t>
      </w:r>
      <w:r w:rsidRPr="001221B9">
        <w:rPr>
          <w:rStyle w:val="00Text"/>
          <w:rFonts w:asciiTheme="minorEastAsia"/>
        </w:rPr>
        <w:t>稟，筆錦翻，給也。皁，才早翻。</w:t>
      </w:r>
      <w:r w:rsidRPr="001221B9">
        <w:rPr>
          <w:rFonts w:asciiTheme="minorEastAsia"/>
        </w:rPr>
        <w:t>號</w:t>
      </w:r>
      <w:r w:rsidR="000F1B0C">
        <w:rPr>
          <w:rFonts w:asciiTheme="minorEastAsia"/>
        </w:rPr>
        <w:t>「</w:t>
      </w:r>
      <w:r w:rsidRPr="001221B9">
        <w:rPr>
          <w:rFonts w:asciiTheme="minorEastAsia"/>
        </w:rPr>
        <w:t>黑雲都</w:t>
      </w:r>
      <w:r w:rsidR="000F1B0C">
        <w:rPr>
          <w:rFonts w:asciiTheme="minorEastAsia"/>
        </w:rPr>
        <w:t>」</w:t>
      </w:r>
      <w:r w:rsidRPr="001221B9">
        <w:rPr>
          <w:rFonts w:asciiTheme="minorEastAsia"/>
        </w:rPr>
        <w:t>，每戰，使之先登陷陳，</w:t>
      </w:r>
      <w:r w:rsidRPr="001221B9">
        <w:rPr>
          <w:rStyle w:val="00Text"/>
          <w:rFonts w:asciiTheme="minorEastAsia"/>
        </w:rPr>
        <w:t>陳，讀曰陣。</w:t>
      </w:r>
      <w:r w:rsidRPr="001221B9">
        <w:rPr>
          <w:rFonts w:asciiTheme="minorEastAsia"/>
        </w:rPr>
        <w:t>四鄰畏之。</w:t>
      </w:r>
    </w:p>
    <w:p w:rsidR="00934453" w:rsidRPr="001221B9" w:rsidRDefault="00934453" w:rsidP="00DF5A42">
      <w:pPr>
        <w:rPr>
          <w:rFonts w:asciiTheme="minorEastAsia"/>
        </w:rPr>
      </w:pPr>
      <w:r w:rsidRPr="001221B9">
        <w:rPr>
          <w:rFonts w:asciiTheme="minorEastAsia"/>
        </w:rPr>
        <w:t>行密以用度不足，欲以茶鹽易民布帛，掌書記舒城高勖曰︰</w:t>
      </w:r>
      <w:r w:rsidR="000F1B0C">
        <w:rPr>
          <w:rFonts w:asciiTheme="minorEastAsia"/>
        </w:rPr>
        <w:t>「</w:t>
      </w:r>
      <w:r w:rsidRPr="001221B9">
        <w:rPr>
          <w:rFonts w:asciiTheme="minorEastAsia"/>
        </w:rPr>
        <w:t>兵火之餘，十室九空，又漁利以困之，</w:t>
      </w:r>
      <w:r w:rsidRPr="001221B9">
        <w:rPr>
          <w:rStyle w:val="00Text"/>
          <w:rFonts w:asciiTheme="minorEastAsia"/>
        </w:rPr>
        <w:t>記·坊記︰諸侯不下漁色。註曰︰象捕魚然，中網取之，是無所擇。漁利之</w:t>
      </w:r>
      <w:r w:rsidR="000F1B0C">
        <w:rPr>
          <w:rStyle w:val="00Text"/>
          <w:rFonts w:asciiTheme="minorEastAsia"/>
        </w:rPr>
        <w:t>「</w:t>
      </w:r>
      <w:r w:rsidRPr="001221B9">
        <w:rPr>
          <w:rStyle w:val="00Text"/>
          <w:rFonts w:asciiTheme="minorEastAsia"/>
        </w:rPr>
        <w:t>漁</w:t>
      </w:r>
      <w:r w:rsidR="000F1B0C">
        <w:rPr>
          <w:rStyle w:val="00Text"/>
          <w:rFonts w:asciiTheme="minorEastAsia"/>
        </w:rPr>
        <w:t>」</w:t>
      </w:r>
      <w:r w:rsidRPr="001221B9">
        <w:rPr>
          <w:rStyle w:val="00Text"/>
          <w:rFonts w:asciiTheme="minorEastAsia"/>
        </w:rPr>
        <w:t>猶漁色之</w:t>
      </w:r>
      <w:r w:rsidR="000F1B0C">
        <w:rPr>
          <w:rStyle w:val="00Text"/>
          <w:rFonts w:asciiTheme="minorEastAsia"/>
        </w:rPr>
        <w:t>「</w:t>
      </w:r>
      <w:r w:rsidRPr="001221B9">
        <w:rPr>
          <w:rStyle w:val="00Text"/>
          <w:rFonts w:asciiTheme="minorEastAsia"/>
        </w:rPr>
        <w:t>漁</w:t>
      </w:r>
      <w:r w:rsidR="000F1B0C">
        <w:rPr>
          <w:rStyle w:val="00Text"/>
          <w:rFonts w:asciiTheme="minorEastAsia"/>
        </w:rPr>
        <w:t>」</w:t>
      </w:r>
      <w:r w:rsidRPr="001221B9">
        <w:rPr>
          <w:rStyle w:val="00Text"/>
          <w:rFonts w:asciiTheme="minorEastAsia"/>
        </w:rPr>
        <w:t>。</w:t>
      </w:r>
      <w:r w:rsidRPr="001221B9">
        <w:rPr>
          <w:rFonts w:asciiTheme="minorEastAsia"/>
        </w:rPr>
        <w:t>將復離叛。</w:t>
      </w:r>
      <w:r w:rsidRPr="001221B9">
        <w:rPr>
          <w:rStyle w:val="00Text"/>
          <w:rFonts w:asciiTheme="minorEastAsia"/>
        </w:rPr>
        <w:t>復，扶又翻；下同。</w:t>
      </w:r>
      <w:r w:rsidRPr="001221B9">
        <w:rPr>
          <w:rFonts w:asciiTheme="minorEastAsia"/>
        </w:rPr>
        <w:t>不若悉我所有易鄰道所無，足以給軍；選賢守令勸課農桑，數年之間，倉庫自實。</w:t>
      </w:r>
      <w:r w:rsidR="000F1B0C">
        <w:rPr>
          <w:rFonts w:asciiTheme="minorEastAsia"/>
        </w:rPr>
        <w:t>」</w:t>
      </w:r>
      <w:r w:rsidRPr="001221B9">
        <w:rPr>
          <w:rFonts w:asciiTheme="minorEastAsia"/>
        </w:rPr>
        <w:t>行密從之。</w:t>
      </w:r>
      <w:r w:rsidRPr="001221B9">
        <w:rPr>
          <w:rStyle w:val="00Text"/>
          <w:rFonts w:asciiTheme="minorEastAsia"/>
        </w:rPr>
        <w:t>守，式又翻。令，力正翻。</w:t>
      </w:r>
      <w:r w:rsidRPr="001221B9">
        <w:rPr>
          <w:rFonts w:asciiTheme="minorEastAsia"/>
        </w:rPr>
        <w:t>田頵聞之曰︰</w:t>
      </w:r>
      <w:r w:rsidR="000F1B0C">
        <w:rPr>
          <w:rFonts w:asciiTheme="minorEastAsia"/>
        </w:rPr>
        <w:t>「</w:t>
      </w:r>
      <w:r w:rsidRPr="001221B9">
        <w:rPr>
          <w:rFonts w:asciiTheme="minorEastAsia"/>
        </w:rPr>
        <w:t>賢者之言，其利遠哉！</w:t>
      </w:r>
      <w:r w:rsidR="000F1B0C">
        <w:rPr>
          <w:rFonts w:asciiTheme="minorEastAsia"/>
        </w:rPr>
        <w:t>」</w:t>
      </w:r>
      <w:r w:rsidRPr="001221B9">
        <w:rPr>
          <w:rFonts w:asciiTheme="minorEastAsia"/>
        </w:rPr>
        <w:t>行密馳射武伎，皆非所長，</w:t>
      </w:r>
      <w:r w:rsidRPr="001221B9">
        <w:rPr>
          <w:rStyle w:val="00Text"/>
          <w:rFonts w:asciiTheme="minorEastAsia"/>
        </w:rPr>
        <w:t>伎，渠綺翻。</w:t>
      </w:r>
      <w:r w:rsidRPr="001221B9">
        <w:rPr>
          <w:rFonts w:asciiTheme="minorEastAsia"/>
        </w:rPr>
        <w:t>而寬簡有智略，善撫御將士，與同甘苦，推心待物，無所猜忌。嘗早出，從者斷馬鞦，取其金，</w:t>
      </w:r>
      <w:r w:rsidRPr="001221B9">
        <w:rPr>
          <w:rStyle w:val="00Text"/>
          <w:rFonts w:asciiTheme="minorEastAsia"/>
        </w:rPr>
        <w:t>從，才用翻。斷，音短。鞦，七由翻，史炤曰︰馬紂也。</w:t>
      </w:r>
      <w:r w:rsidRPr="001221B9">
        <w:rPr>
          <w:rFonts w:asciiTheme="minorEastAsia"/>
        </w:rPr>
        <w:t>行密知而不問，他日，復早出如故，人服其度量。</w:t>
      </w:r>
    </w:p>
    <w:p w:rsidR="00934453" w:rsidRPr="001221B9" w:rsidRDefault="00934453" w:rsidP="00DF5A42">
      <w:pPr>
        <w:rPr>
          <w:rFonts w:asciiTheme="minorEastAsia"/>
        </w:rPr>
      </w:pPr>
      <w:r w:rsidRPr="001221B9">
        <w:rPr>
          <w:rFonts w:asciiTheme="minorEastAsia"/>
        </w:rPr>
        <w:t>淮南被兵六年，</w:t>
      </w:r>
      <w:r w:rsidRPr="001221B9">
        <w:rPr>
          <w:rStyle w:val="00Text"/>
          <w:rFonts w:asciiTheme="minorEastAsia"/>
        </w:rPr>
        <w:t>光啓三年，畢師鐸亂，淮南始被兵。被，皮義翻。</w:t>
      </w:r>
      <w:r w:rsidRPr="001221B9">
        <w:rPr>
          <w:rFonts w:asciiTheme="minorEastAsia"/>
        </w:rPr>
        <w:t>士民轉徙幾盡；</w:t>
      </w:r>
      <w:r w:rsidRPr="001221B9">
        <w:rPr>
          <w:rStyle w:val="00Text"/>
          <w:rFonts w:asciiTheme="minorEastAsia"/>
        </w:rPr>
        <w:t>幾，居依翻；下幾復同。</w:t>
      </w:r>
      <w:r w:rsidRPr="001221B9">
        <w:rPr>
          <w:rFonts w:asciiTheme="minorEastAsia"/>
        </w:rPr>
        <w:t>行密初至，賜與將吏，</w:t>
      </w:r>
      <w:r w:rsidRPr="001221B9">
        <w:rPr>
          <w:rStyle w:val="00Text"/>
          <w:rFonts w:asciiTheme="minorEastAsia"/>
        </w:rPr>
        <w:t>將，卽亮翻。</w:t>
      </w:r>
      <w:r w:rsidRPr="001221B9">
        <w:rPr>
          <w:rFonts w:asciiTheme="minorEastAsia"/>
        </w:rPr>
        <w:t>帛不過數尺，錢不過數百；而能以勤儉足用，非公宴，未嘗舉樂。招撫流散，輕傜薄斂，</w:t>
      </w:r>
      <w:r w:rsidRPr="001221B9">
        <w:rPr>
          <w:rStyle w:val="00Text"/>
          <w:rFonts w:asciiTheme="minorEastAsia"/>
        </w:rPr>
        <w:t>斂，力贍翻。</w:t>
      </w:r>
      <w:r w:rsidRPr="001221B9">
        <w:rPr>
          <w:rFonts w:asciiTheme="minorEastAsia"/>
        </w:rPr>
        <w:t>未及數年，公私富庶，幾復承平之舊。</w:t>
      </w:r>
      <w:r w:rsidRPr="001221B9">
        <w:rPr>
          <w:rStyle w:val="00Text"/>
          <w:rFonts w:asciiTheme="minorEastAsia"/>
        </w:rPr>
        <w:t>復，還也，讀如字。</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李克用北巡至天寧軍，</w:t>
      </w:r>
      <w:r w:rsidR="00934453" w:rsidRPr="001221B9">
        <w:rPr>
          <w:rStyle w:val="00Text"/>
          <w:rFonts w:asciiTheme="minorEastAsia"/>
        </w:rPr>
        <w:t>代州西有天安軍，天寶十二載置。</w:t>
      </w:r>
      <w:r w:rsidR="00934453" w:rsidRPr="001221B9">
        <w:rPr>
          <w:rFonts w:asciiTheme="minorEastAsia"/>
        </w:rPr>
        <w:t>聞李匡威、赫連鐸將兵八萬寇雲州，遣其將李君慶發兵於晉陽。克用潛入新城，伏兵於神堆，</w:t>
      </w:r>
      <w:r w:rsidR="00934453" w:rsidRPr="001221B9">
        <w:rPr>
          <w:rStyle w:val="00Text"/>
          <w:rFonts w:asciiTheme="minorEastAsia"/>
        </w:rPr>
        <w:t>神堆在雲州城南，新城又在神堆東南。神堆，卽神武川之黃花堆，新城在其側，蓋克用祖執宜保黃花堆時所築也。按薛史·唐紀，李克用生於神武川之新城。宋白曰︰雲州西南至神堆柵九十里。</w:t>
      </w:r>
      <w:r w:rsidR="00934453" w:rsidRPr="001221B9">
        <w:rPr>
          <w:rFonts w:asciiTheme="minorEastAsia"/>
        </w:rPr>
        <w:t>擒吐谷渾邏騎三百；</w:t>
      </w:r>
      <w:r w:rsidR="00934453" w:rsidRPr="001221B9">
        <w:rPr>
          <w:rStyle w:val="00Text"/>
          <w:rFonts w:asciiTheme="minorEastAsia"/>
        </w:rPr>
        <w:t>邏，郞佐翻。</w:t>
      </w:r>
      <w:r w:rsidR="00934453" w:rsidRPr="001221B9">
        <w:rPr>
          <w:rFonts w:asciiTheme="minorEastAsia"/>
        </w:rPr>
        <w:t>匡威等大驚。丙申，君慶以大軍至，克用遷入雲州。丁酉，出擊匡威等，大破之。己亥，匡威等燒營而遁；追至天成軍，</w:t>
      </w:r>
      <w:r w:rsidR="00934453" w:rsidRPr="001221B9">
        <w:rPr>
          <w:rStyle w:val="00Text"/>
          <w:rFonts w:asciiTheme="minorEastAsia"/>
        </w:rPr>
        <w:t>蔚州東北有天成軍。</w:t>
      </w:r>
      <w:r w:rsidR="00934453" w:rsidRPr="001221B9">
        <w:rPr>
          <w:rFonts w:asciiTheme="minorEastAsia"/>
        </w:rPr>
        <w:t>斬獲不可勝計。</w:t>
      </w:r>
      <w:r w:rsidR="00934453" w:rsidRPr="001221B9">
        <w:rPr>
          <w:rStyle w:val="00Text"/>
          <w:rFonts w:asciiTheme="minorEastAsia"/>
        </w:rPr>
        <w:t>勝，音升。</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辛丑，李茂貞攻拔興元，楊復恭、楊守亮、楊守信、楊守貞、楊守忠、滿存奔閬州。</w:t>
      </w:r>
      <w:r w:rsidR="00934453" w:rsidRPr="001221B9">
        <w:rPr>
          <w:rFonts w:asciiTheme="minorEastAsia" w:eastAsiaTheme="minorEastAsia"/>
        </w:rPr>
        <w:t>光啓三年，楊守亮鎭興元，至是而敗。考異曰︰舊紀︰</w:t>
      </w:r>
      <w:r w:rsidR="000F1B0C">
        <w:rPr>
          <w:rFonts w:asciiTheme="minorEastAsia" w:eastAsiaTheme="minorEastAsia"/>
        </w:rPr>
        <w:t>「</w:t>
      </w:r>
      <w:r w:rsidR="00934453" w:rsidRPr="001221B9">
        <w:rPr>
          <w:rFonts w:asciiTheme="minorEastAsia" w:eastAsiaTheme="minorEastAsia"/>
        </w:rPr>
        <w:t>景福元年十一月辛丑，鳳翔、邠寧之衆攻興元，陷之，節度使楊守亮、前中尉楊復恭、判官李巨川突圍而遁。十二月，辛未，華州刺史韓建奏於乾元縣遇興元散兵，擊敗之，斬楊守亮、楊復恭，傳首。</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乾寧元年七月，鳳翔、邠寧之兵攻興元，陷之，楊守高、楊復恭突圍而遁。</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景福元年八月，茂貞寇興元，守亮、滿存奔閬州。乾寧元年七月，茂貞陷閬州，八月，守亮伏誅。</w:t>
      </w:r>
      <w:r w:rsidR="000F1B0C">
        <w:rPr>
          <w:rFonts w:asciiTheme="minorEastAsia" w:eastAsiaTheme="minorEastAsia"/>
        </w:rPr>
        <w:t>」</w:t>
      </w:r>
      <w:r w:rsidR="00934453" w:rsidRPr="001221B9">
        <w:rPr>
          <w:rFonts w:asciiTheme="minorEastAsia" w:eastAsiaTheme="minorEastAsia"/>
        </w:rPr>
        <w:t>新復恭傳︰</w:t>
      </w:r>
      <w:r w:rsidR="000F1B0C">
        <w:rPr>
          <w:rFonts w:asciiTheme="minorEastAsia" w:eastAsiaTheme="minorEastAsia"/>
        </w:rPr>
        <w:t>「</w:t>
      </w:r>
      <w:r w:rsidR="00934453" w:rsidRPr="001221B9">
        <w:rPr>
          <w:rFonts w:asciiTheme="minorEastAsia" w:eastAsiaTheme="minorEastAsia"/>
        </w:rPr>
        <w:t>景福元年，茂貞攻興元，破其城，復恭、守亮、守信奔閬州。</w:t>
      </w:r>
      <w:r w:rsidR="000F1B0C">
        <w:rPr>
          <w:rFonts w:asciiTheme="minorEastAsia" w:eastAsiaTheme="minorEastAsia"/>
        </w:rPr>
        <w:t>」</w:t>
      </w:r>
      <w:r w:rsidR="00934453" w:rsidRPr="001221B9">
        <w:rPr>
          <w:rFonts w:asciiTheme="minorEastAsia" w:eastAsiaTheme="minorEastAsia"/>
        </w:rPr>
        <w:t>十國紀年</w:t>
      </w:r>
      <w:r w:rsidR="00934453" w:rsidRPr="001221B9">
        <w:rPr>
          <w:rFonts w:asciiTheme="minorEastAsia" w:eastAsiaTheme="minorEastAsia"/>
        </w:rPr>
        <w:t>·</w:t>
      </w:r>
      <w:r w:rsidR="00934453" w:rsidRPr="001221B9">
        <w:rPr>
          <w:rFonts w:asciiTheme="minorEastAsia" w:eastAsiaTheme="minorEastAsia"/>
        </w:rPr>
        <w:t>蜀史︰</w:t>
      </w:r>
      <w:r w:rsidR="000F1B0C">
        <w:rPr>
          <w:rFonts w:asciiTheme="minorEastAsia" w:eastAsiaTheme="minorEastAsia"/>
        </w:rPr>
        <w:t>「</w:t>
      </w:r>
      <w:r w:rsidR="00934453" w:rsidRPr="001221B9">
        <w:rPr>
          <w:rFonts w:asciiTheme="minorEastAsia" w:eastAsiaTheme="minorEastAsia"/>
        </w:rPr>
        <w:t>景福元年十月，行瑜、茂貞表守亮招納叛臣，請討之。感義節度使滿存救守亮，為茂貞所敗，奔興元。十一月，邠、岐攻陷興元，楊復恭帥守亮、守貞、守忠、滿存同奔閬州。十二月，壬午，華洪敗守亮等於州。</w:t>
      </w:r>
      <w:r w:rsidR="000F1B0C">
        <w:rPr>
          <w:rFonts w:asciiTheme="minorEastAsia" w:eastAsiaTheme="minorEastAsia"/>
        </w:rPr>
        <w:t>」</w:t>
      </w:r>
      <w:r w:rsidR="00934453" w:rsidRPr="001221B9">
        <w:rPr>
          <w:rFonts w:asciiTheme="minorEastAsia" w:eastAsiaTheme="minorEastAsia"/>
        </w:rPr>
        <w:t>按實錄，景福二年正月移茂貞山南，於時守亮不應猶在山南。今年月從新紀，事則參取諸書。</w:t>
      </w:r>
      <w:r w:rsidR="00934453" w:rsidRPr="00101E55">
        <w:rPr>
          <w:rStyle w:val="01Text"/>
          <w:rFonts w:asciiTheme="minorEastAsia" w:eastAsiaTheme="minorEastAsia"/>
          <w:sz w:val="21"/>
        </w:rPr>
        <w:t>茂貞表其子繼密權知興元府事。</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九月，加荊南節度使成汭同平章事。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時溥迫監軍奏稱將士留己，</w:t>
      </w:r>
      <w:r w:rsidR="00934453" w:rsidRPr="001221B9">
        <w:rPr>
          <w:rStyle w:val="00Text"/>
          <w:rFonts w:asciiTheme="minorEastAsia"/>
        </w:rPr>
        <w:t>是年二月，召時溥為太子太師。</w:t>
      </w:r>
      <w:r w:rsidR="00934453" w:rsidRPr="001221B9">
        <w:rPr>
          <w:rFonts w:asciiTheme="minorEastAsia"/>
        </w:rPr>
        <w:t>冬，十月，復以溥為侍中、感化節度。朱全忠奏請追溥新命；詔諭解之。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初，邢、洺、磁州留後李存孝，與李存信俱為李克用假子，不相睦。存信有寵於克用，存孝</w:t>
      </w:r>
      <w:r w:rsidR="00934453" w:rsidRPr="00101E55">
        <w:rPr>
          <w:rStyle w:val="01Text"/>
          <w:rFonts w:asciiTheme="minorEastAsia" w:eastAsiaTheme="minorEastAsia"/>
          <w:sz w:val="21"/>
        </w:rPr>
        <w:t>在邢州，欲立大功以勝之，乃建議取鎭冀；</w:t>
      </w:r>
      <w:r w:rsidR="00934453" w:rsidRPr="001221B9">
        <w:rPr>
          <w:rFonts w:asciiTheme="minorEastAsia" w:eastAsiaTheme="minorEastAsia"/>
        </w:rPr>
        <w:t>見上卷大順二年。</w:t>
      </w:r>
      <w:r w:rsidR="00934453" w:rsidRPr="00101E55">
        <w:rPr>
          <w:rStyle w:val="01Text"/>
          <w:rFonts w:asciiTheme="minorEastAsia" w:eastAsiaTheme="minorEastAsia"/>
          <w:sz w:val="21"/>
        </w:rPr>
        <w:t>存信從中沮之，不時聽許。及王鎔圍堯山，存孝救之，不克。克用以存信為蕃、漢馬步都指揮使，與存孝共擊之，二人互相猜忌，逗留不進；克用更遣李嗣勳等擊破之。</w:t>
      </w:r>
      <w:r w:rsidR="00934453" w:rsidRPr="001221B9">
        <w:rPr>
          <w:rFonts w:asciiTheme="minorEastAsia" w:eastAsiaTheme="minorEastAsia"/>
        </w:rPr>
        <w:t>事見上，是年正月。</w:t>
      </w:r>
      <w:r w:rsidR="00934453" w:rsidRPr="00101E55">
        <w:rPr>
          <w:rStyle w:val="01Text"/>
          <w:rFonts w:asciiTheme="minorEastAsia" w:eastAsiaTheme="minorEastAsia"/>
          <w:sz w:val="21"/>
        </w:rPr>
        <w:t>存信還，譖存孝無心擊賊，疑與之有私約。存孝聞之，自以有功於克用，而信任顧不及存信，</w:t>
      </w:r>
      <w:r w:rsidR="00934453" w:rsidRPr="001221B9">
        <w:rPr>
          <w:rFonts w:asciiTheme="minorEastAsia" w:eastAsiaTheme="minorEastAsia"/>
        </w:rPr>
        <w:t>顧，反也。</w:t>
      </w:r>
      <w:r w:rsidR="00934453" w:rsidRPr="00101E55">
        <w:rPr>
          <w:rStyle w:val="01Text"/>
          <w:rFonts w:asciiTheme="minorEastAsia" w:eastAsiaTheme="minorEastAsia"/>
          <w:sz w:val="21"/>
        </w:rPr>
        <w:t>憤怨，且懼及禍，乃潛結王鎔及朱全忠，上表以三州自歸於朝廷，</w:t>
      </w:r>
      <w:r w:rsidR="00934453" w:rsidRPr="001221B9">
        <w:rPr>
          <w:rFonts w:asciiTheme="minorEastAsia" w:eastAsiaTheme="minorEastAsia"/>
        </w:rPr>
        <w:t>考異︰實錄︰</w:t>
      </w:r>
      <w:r w:rsidR="000F1B0C">
        <w:rPr>
          <w:rFonts w:asciiTheme="minorEastAsia" w:eastAsiaTheme="minorEastAsia"/>
        </w:rPr>
        <w:t>「</w:t>
      </w:r>
      <w:r w:rsidR="00934453" w:rsidRPr="001221B9">
        <w:rPr>
          <w:rFonts w:asciiTheme="minorEastAsia" w:eastAsiaTheme="minorEastAsia"/>
        </w:rPr>
        <w:t>大順元年十月，太原將邢州刺史李存孝自晉州帥行營兵據邢州。</w:t>
      </w:r>
      <w:r w:rsidR="000F1B0C">
        <w:rPr>
          <w:rFonts w:asciiTheme="minorEastAsia" w:eastAsiaTheme="minorEastAsia"/>
        </w:rPr>
        <w:t>」</w:t>
      </w:r>
      <w:r w:rsidR="00934453" w:rsidRPr="001221B9">
        <w:rPr>
          <w:rFonts w:asciiTheme="minorEastAsia" w:eastAsiaTheme="minorEastAsia"/>
        </w:rPr>
        <w:t>舊紀︰</w:t>
      </w:r>
      <w:r w:rsidR="000F1B0C">
        <w:rPr>
          <w:rFonts w:asciiTheme="minorEastAsia" w:eastAsiaTheme="minorEastAsia"/>
        </w:rPr>
        <w:t>「</w:t>
      </w:r>
      <w:r w:rsidR="00934453" w:rsidRPr="001221B9">
        <w:rPr>
          <w:rFonts w:asciiTheme="minorEastAsia" w:eastAsiaTheme="minorEastAsia"/>
        </w:rPr>
        <w:t>十一月，癸丑朔，太原將邢州刺史李存孝自恃擒孫揆功，合為昭義帥，怨克用授康君立。存孝自晉州師行營兵歸邢州，據城，上表歸明，仍致書與張濬、王鎔求援。</w:t>
      </w:r>
      <w:r w:rsidR="000F1B0C">
        <w:rPr>
          <w:rFonts w:asciiTheme="minorEastAsia" w:eastAsiaTheme="minorEastAsia"/>
        </w:rPr>
        <w:t>」</w:t>
      </w:r>
      <w:r w:rsidR="00934453" w:rsidRPr="001221B9">
        <w:rPr>
          <w:rFonts w:asciiTheme="minorEastAsia" w:eastAsiaTheme="minorEastAsia"/>
        </w:rPr>
        <w:t>唐末見聞錄︰</w:t>
      </w:r>
      <w:r w:rsidR="000F1B0C">
        <w:rPr>
          <w:rFonts w:asciiTheme="minorEastAsia" w:eastAsiaTheme="minorEastAsia"/>
        </w:rPr>
        <w:t>「</w:t>
      </w:r>
      <w:r w:rsidR="00934453" w:rsidRPr="001221B9">
        <w:rPr>
          <w:rFonts w:asciiTheme="minorEastAsia" w:eastAsiaTheme="minorEastAsia"/>
        </w:rPr>
        <w:t>十月二十四日，李存孝領兵打晉州，遁歸邢州，背叛，與宰臣張濬狀曰︰</w:t>
      </w:r>
      <w:r w:rsidR="000F1B0C">
        <w:rPr>
          <w:rFonts w:asciiTheme="minorEastAsia" w:eastAsiaTheme="minorEastAsia"/>
        </w:rPr>
        <w:t>『</w:t>
      </w:r>
      <w:r w:rsidR="00934453" w:rsidRPr="001221B9">
        <w:rPr>
          <w:rFonts w:asciiTheme="minorEastAsia" w:eastAsiaTheme="minorEastAsia"/>
        </w:rPr>
        <w:t>某自主三郡，已近二年。</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常思安知建在此之日，歸順朝廷之時。四鄰不有保持，一家俄受塗炭，以此猶豫，莫敢申明，遂至去年遽絕鄰好。豈是某之情願。蓋因李某之指揮。</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自今春戰爭之後，實願休罷戈鋋。自九月十五日以來，有李某之人，使促令某南面進軍至趙州牽脅，李某卽土門路入，直屆鎭州。今月十四日，昭義軍人百姓等衆請某權知兵馬留後，歸順朝廷。</w:t>
      </w:r>
      <w:r w:rsidR="000F1B0C">
        <w:rPr>
          <w:rFonts w:asciiTheme="minorEastAsia" w:eastAsiaTheme="minorEastAsia"/>
        </w:rPr>
        <w:t>』</w:t>
      </w:r>
      <w:r w:rsidR="00934453" w:rsidRPr="001221B9">
        <w:rPr>
          <w:rFonts w:asciiTheme="minorEastAsia" w:eastAsiaTheme="minorEastAsia"/>
        </w:rPr>
        <w:t>大王聞存孝致逆，大震雄威，令下，先差大將進軍，速至邢州，仍候指揮，不得輒有鬬敵，但圍小壘，專俟大軍。</w:t>
      </w:r>
      <w:r w:rsidR="000F1B0C">
        <w:rPr>
          <w:rFonts w:asciiTheme="minorEastAsia" w:eastAsiaTheme="minorEastAsia"/>
        </w:rPr>
        <w:t>」</w:t>
      </w:r>
      <w:r w:rsidR="00934453" w:rsidRPr="001221B9">
        <w:rPr>
          <w:rFonts w:asciiTheme="minorEastAsia" w:eastAsiaTheme="minorEastAsia"/>
        </w:rPr>
        <w:t>據唐太祖紀年錄、薛居正五代史</w:t>
      </w:r>
      <w:r w:rsidR="00934453" w:rsidRPr="001221B9">
        <w:rPr>
          <w:rFonts w:asciiTheme="minorEastAsia" w:eastAsiaTheme="minorEastAsia"/>
        </w:rPr>
        <w:t>·</w:t>
      </w:r>
      <w:r w:rsidR="00934453" w:rsidRPr="001221B9">
        <w:rPr>
          <w:rFonts w:asciiTheme="minorEastAsia" w:eastAsiaTheme="minorEastAsia"/>
        </w:rPr>
        <w:t>紀、傳、實錄、新紀，皆云景福元年十月，存孝叛太原，歸朝廷；而舊紀、唐末見聞錄在大順元年十月。舊紀恐是連言以後事。按二年三月，安知建方叛太原，而此書中已說知建。又云︰</w:t>
      </w:r>
      <w:r w:rsidR="000F1B0C">
        <w:rPr>
          <w:rFonts w:asciiTheme="minorEastAsia" w:eastAsiaTheme="minorEastAsia"/>
        </w:rPr>
        <w:t>「</w:t>
      </w:r>
      <w:r w:rsidR="00934453" w:rsidRPr="001221B9">
        <w:rPr>
          <w:rFonts w:asciiTheme="minorEastAsia" w:eastAsiaTheme="minorEastAsia"/>
        </w:rPr>
        <w:t>自主三郡，已近二年。</w:t>
      </w:r>
      <w:r w:rsidR="000F1B0C">
        <w:rPr>
          <w:rFonts w:asciiTheme="minorEastAsia" w:eastAsiaTheme="minorEastAsia"/>
        </w:rPr>
        <w:t>」</w:t>
      </w:r>
      <w:r w:rsidR="00934453" w:rsidRPr="001221B9">
        <w:rPr>
          <w:rFonts w:asciiTheme="minorEastAsia" w:eastAsiaTheme="minorEastAsia"/>
        </w:rPr>
        <w:t>存孝大順二年方為邢、洺、磁節度，至景福元年，乃二年也。然則實錄云邢州刺史據邢州，亦因舊紀之誤。見聞錄所載存孝書，蓋與王鎔，誤云與張濬也。</w:t>
      </w:r>
      <w:r w:rsidR="00934453" w:rsidRPr="00101E55">
        <w:rPr>
          <w:rStyle w:val="01Text"/>
          <w:rFonts w:asciiTheme="minorEastAsia" w:eastAsiaTheme="minorEastAsia"/>
          <w:sz w:val="21"/>
        </w:rPr>
        <w:t>乞賜旌節及會諸道兵討李克用；詔以存孝為邢、洺、磁節度使，不許會兵。</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十一月，時溥濠州刺史張璲、泗州刺史張諫以州附于朱全忠。</w:t>
      </w:r>
      <w:r w:rsidR="00934453" w:rsidRPr="001221B9">
        <w:rPr>
          <w:rStyle w:val="00Text"/>
          <w:rFonts w:asciiTheme="minorEastAsia"/>
        </w:rPr>
        <w:t>璲，徐醉翻。史言時溥巡屬皆附于汴，溥僅保徐州。</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乙未，朱全忠遣其子友裕將兵十萬攻濮州，拔之，執其刺史邵倫，</w:t>
      </w:r>
      <w:r w:rsidR="00934453" w:rsidRPr="001221B9">
        <w:rPr>
          <w:rStyle w:val="00Text"/>
          <w:rFonts w:asciiTheme="minorEastAsia"/>
        </w:rPr>
        <w:t>濮州，朱瑄巡屬。濮，博木翻。</w:t>
      </w:r>
      <w:r w:rsidR="00934453" w:rsidRPr="001221B9">
        <w:rPr>
          <w:rFonts w:asciiTheme="minorEastAsia"/>
        </w:rPr>
        <w:t>遂令友裕移兵擊時溥。</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孫儒將王壇陷婺州，刺史蔣瓌奔越州。</w:t>
      </w:r>
      <w:r w:rsidR="00934453" w:rsidRPr="001221B9">
        <w:rPr>
          <w:rStyle w:val="00Text"/>
          <w:rFonts w:asciiTheme="minorEastAsia"/>
        </w:rPr>
        <w:t>中和四年，蔣瓌據婺州。</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廬州刺史蔡儔發楊行密祖父墓，</w:t>
      </w:r>
      <w:r w:rsidR="00934453" w:rsidRPr="001221B9">
        <w:rPr>
          <w:rStyle w:val="00Text"/>
          <w:rFonts w:asciiTheme="minorEastAsia"/>
        </w:rPr>
        <w:t>光啓三年，楊行密留蔡儔守廬州；明年，儔以州附孫儒；儒旣敗，儔遂阻兵以拒行密。</w:t>
      </w:r>
      <w:r w:rsidR="00934453" w:rsidRPr="001221B9">
        <w:rPr>
          <w:rFonts w:asciiTheme="minorEastAsia"/>
        </w:rPr>
        <w:t>與舒州刺史倪章連兵，遣使送印於朱全忠以求救。全忠惡其反覆，</w:t>
      </w:r>
      <w:r w:rsidR="00934453" w:rsidRPr="001221B9">
        <w:rPr>
          <w:rStyle w:val="00Text"/>
          <w:rFonts w:asciiTheme="minorEastAsia"/>
        </w:rPr>
        <w:t>惡，烏路翻。</w:t>
      </w:r>
      <w:r w:rsidR="00934453" w:rsidRPr="001221B9">
        <w:rPr>
          <w:rFonts w:asciiTheme="minorEastAsia"/>
        </w:rPr>
        <w:t>納其印，不救，且牒報行密；行密謝之。行密遣行營都指揮使李神福將兵討儔。</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宣明曆浸差，</w:t>
      </w:r>
      <w:r w:rsidR="00934453" w:rsidRPr="001221B9">
        <w:rPr>
          <w:rFonts w:asciiTheme="minorEastAsia" w:eastAsiaTheme="minorEastAsia"/>
        </w:rPr>
        <w:t>穆宗立，以為累世纘緒，必更曆紀，乃詔日官改撰曆術，名曰宣明。</w:t>
      </w:r>
      <w:r w:rsidR="00934453" w:rsidRPr="00101E55">
        <w:rPr>
          <w:rStyle w:val="01Text"/>
          <w:rFonts w:asciiTheme="minorEastAsia" w:eastAsiaTheme="minorEastAsia"/>
          <w:sz w:val="21"/>
        </w:rPr>
        <w:t>太子少詹事邊岡造新曆成，十二月，上之。命曰景福崇玄曆。</w:t>
      </w:r>
      <w:r w:rsidR="00934453" w:rsidRPr="001221B9">
        <w:rPr>
          <w:rFonts w:asciiTheme="minorEastAsia" w:eastAsiaTheme="minorEastAsia"/>
        </w:rPr>
        <w:t>邊岡與司天少監胡秀林、均州司馬王墀改治新曆，然術一出於岡。岡用算巧，能馳騁反覆於乘除間，由是簡捷超徑等接之術興，而經制遠大衰序之法廢矣。雖籌策便易，然皆冥於本原。上，時掌翻。</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壬午，王建遣其將華洪擊楊守亮於閬州，破之。建遣節度押牙延陵鄭頊使於朱全忠；</w:t>
      </w:r>
      <w:r w:rsidR="00934453" w:rsidRPr="001221B9">
        <w:rPr>
          <w:rStyle w:val="00Text"/>
          <w:rFonts w:asciiTheme="minorEastAsia"/>
        </w:rPr>
        <w:t>延陵，漢曲阿縣地，晉分置延陵郡，隋移治丹徒。武德三年，移於舊郡治，屬潤州。今丹楊縣之延陵鎭卽其地。</w:t>
      </w:r>
      <w:r w:rsidR="00934453" w:rsidRPr="001221B9">
        <w:rPr>
          <w:rFonts w:asciiTheme="minorEastAsia"/>
        </w:rPr>
        <w:t>全忠問劍閣，頊極言其險。全忠不信，頊曰︰</w:t>
      </w:r>
      <w:r w:rsidR="000F1B0C">
        <w:rPr>
          <w:rFonts w:asciiTheme="minorEastAsia"/>
        </w:rPr>
        <w:t>「</w:t>
      </w:r>
      <w:r w:rsidR="00934453" w:rsidRPr="001221B9">
        <w:rPr>
          <w:rFonts w:asciiTheme="minorEastAsia"/>
        </w:rPr>
        <w:t>茍不以聞，恐誤公軍機。</w:t>
      </w:r>
      <w:r w:rsidR="000F1B0C">
        <w:rPr>
          <w:rFonts w:asciiTheme="minorEastAsia"/>
        </w:rPr>
        <w:t>」</w:t>
      </w:r>
      <w:r w:rsidR="00934453" w:rsidRPr="001221B9">
        <w:rPr>
          <w:rFonts w:asciiTheme="minorEastAsia"/>
        </w:rPr>
        <w:t>全忠大笑。</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39</w:t>
      </w:r>
      <w:r w:rsidR="00934453" w:rsidRPr="00101E55">
        <w:rPr>
          <w:rStyle w:val="01Text"/>
          <w:rFonts w:ascii="等线" w:eastAsia="等线" w:hAnsi="等线" w:cs="等线" w:hint="eastAsia"/>
          <w:sz w:val="21"/>
        </w:rPr>
        <w:t>是歲，明州刺史鍾文季卒，其將黃晟自稱刺史。</w:t>
      </w:r>
      <w:r w:rsidR="00934453" w:rsidRPr="001221B9">
        <w:rPr>
          <w:rFonts w:asciiTheme="minorEastAsia" w:eastAsiaTheme="minorEastAsia"/>
        </w:rPr>
        <w:t>路振九國志︰黃晟，明州鄞縣人，歷為將領，會刺史鍾文季卒，遂據其郡。</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癸丑、八九三</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春，正月，時溥遣兵攻宿州，刺史郭言戰死。</w:t>
      </w:r>
      <w:r w:rsidR="00934453" w:rsidRPr="001221B9">
        <w:rPr>
          <w:rStyle w:val="00Text"/>
          <w:rFonts w:asciiTheme="minorEastAsia"/>
        </w:rPr>
        <w:t>大順二年，朱全忠取宿州，事見上卷。</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東川留後顧彥暉旣與王建有隙，</w:t>
      </w:r>
      <w:r w:rsidR="00934453" w:rsidRPr="001221B9">
        <w:rPr>
          <w:rFonts w:asciiTheme="minorEastAsia" w:eastAsiaTheme="minorEastAsia"/>
        </w:rPr>
        <w:t>大順二年，楊守亮攻東川，王建遣兵救之，欲因而取之，不克，由是與顧彥暉有隙，事亦見上卷。</w:t>
      </w:r>
      <w:r w:rsidR="00934453" w:rsidRPr="00101E55">
        <w:rPr>
          <w:rStyle w:val="01Text"/>
          <w:rFonts w:asciiTheme="minorEastAsia" w:eastAsiaTheme="minorEastAsia"/>
          <w:sz w:val="21"/>
        </w:rPr>
        <w:t>李茂貞欲撫之使從己，奏請更賜彥暉節；</w:t>
      </w:r>
      <w:r w:rsidR="00934453" w:rsidRPr="001221B9">
        <w:rPr>
          <w:rFonts w:asciiTheme="minorEastAsia" w:eastAsiaTheme="minorEastAsia"/>
        </w:rPr>
        <w:t>大順二年，朝廷遣中使賜顧彥暉節，楊守厚邀而奪之，故請更賜。</w:t>
      </w:r>
      <w:r w:rsidR="00934453" w:rsidRPr="00101E55">
        <w:rPr>
          <w:rStyle w:val="01Text"/>
          <w:rFonts w:asciiTheme="minorEastAsia" w:eastAsiaTheme="minorEastAsia"/>
          <w:sz w:val="21"/>
        </w:rPr>
        <w:t>詔以彥暉為東川節度使。</w:t>
      </w:r>
      <w:r w:rsidR="00934453" w:rsidRPr="001221B9">
        <w:rPr>
          <w:rFonts w:asciiTheme="minorEastAsia" w:eastAsiaTheme="minorEastAsia"/>
        </w:rPr>
        <w:t>申前命也。</w:t>
      </w:r>
      <w:r w:rsidR="00934453" w:rsidRPr="00101E55">
        <w:rPr>
          <w:rStyle w:val="01Text"/>
          <w:rFonts w:asciiTheme="minorEastAsia" w:eastAsiaTheme="minorEastAsia"/>
          <w:sz w:val="21"/>
        </w:rPr>
        <w:t>茂貞又奏遣知興元府事李繼密救梓州，</w:t>
      </w:r>
      <w:r w:rsidR="00934453" w:rsidRPr="001221B9">
        <w:rPr>
          <w:rFonts w:asciiTheme="minorEastAsia" w:eastAsiaTheme="minorEastAsia"/>
        </w:rPr>
        <w:t>梓州未受兵而救之，何也？非救之也，遣兵助顧彥暉以致西川之師耳。</w:t>
      </w:r>
      <w:r w:rsidR="00934453" w:rsidRPr="00101E55">
        <w:rPr>
          <w:rStyle w:val="01Text"/>
          <w:rFonts w:asciiTheme="minorEastAsia" w:eastAsiaTheme="minorEastAsia"/>
          <w:sz w:val="21"/>
        </w:rPr>
        <w:t>未幾，建遣兵敗東川、鳳翔之兵於利州。</w:t>
      </w:r>
      <w:r w:rsidR="00934453" w:rsidRPr="001221B9">
        <w:rPr>
          <w:rFonts w:asciiTheme="minorEastAsia" w:eastAsiaTheme="minorEastAsia"/>
        </w:rPr>
        <w:t>幾，居豈翻。敗，補邁翻；下同。</w:t>
      </w:r>
      <w:r w:rsidR="00934453" w:rsidRPr="00101E55">
        <w:rPr>
          <w:rStyle w:val="01Text"/>
          <w:rFonts w:asciiTheme="minorEastAsia" w:eastAsiaTheme="minorEastAsia"/>
          <w:sz w:val="21"/>
        </w:rPr>
        <w:t>彥暉求和，請與茂貞絕；乃許之。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鳳翔節度使李茂貞自請鎭興元，詔以茂貞為山南西道兼武定節度使，以中書侍郞、同平章事徐彥若同平章事，充鳳翔節度使，</w:t>
      </w:r>
      <w:r w:rsidR="00934453" w:rsidRPr="001221B9">
        <w:rPr>
          <w:rStyle w:val="00Text"/>
          <w:rFonts w:asciiTheme="minorEastAsia"/>
        </w:rPr>
        <w:t>考異曰︰舊紀在七月癸未。今從實錄、新紀。</w:t>
      </w:r>
      <w:r w:rsidR="00934453" w:rsidRPr="001221B9">
        <w:rPr>
          <w:rFonts w:asciiTheme="minorEastAsia"/>
        </w:rPr>
        <w:t>又割果、閬二州隸武定軍。茂貞欲兼得鳳翔，不奉詔。</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二月，甲戌，加西川節度使王建同平章事。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李克用引兵圍邢州，王鎔遣牙將王藏海致書解之。克用怒，斬藏海，進兵擊鎔，敗鎭兵於平山。</w:t>
      </w:r>
      <w:r w:rsidR="00934453" w:rsidRPr="001221B9">
        <w:rPr>
          <w:rStyle w:val="00Text"/>
          <w:rFonts w:asciiTheme="minorEastAsia"/>
        </w:rPr>
        <w:t>平山，漢蒲吾縣，隋為房山縣，至德元年，改為平山縣，屬鎭州。九域志︰在州西六十五里。</w:t>
      </w:r>
      <w:r w:rsidR="00934453" w:rsidRPr="001221B9">
        <w:rPr>
          <w:rFonts w:asciiTheme="minorEastAsia"/>
        </w:rPr>
        <w:t>辛巳，攻天長鎭，旬日不下。鎔出兵三萬救之，克用逆戰於叱日嶺下，大破之，斬首萬餘級，餘衆潰去。河東軍無食，脯其尸而啗之。</w:t>
      </w:r>
      <w:r w:rsidR="00934453" w:rsidRPr="001221B9">
        <w:rPr>
          <w:rStyle w:val="00Text"/>
          <w:rFonts w:asciiTheme="minorEastAsia"/>
        </w:rPr>
        <w:t>啗，徒濫翻。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時溥求救於朱瑾，朱全忠遣其將霍存將騎兵三千軍曹州以備之。瑾將兵二萬救徐州，存引兵赴之，與朱友裕合擊徐、兗兵於石佛山下，大破之，</w:t>
      </w:r>
      <w:r w:rsidR="00934453" w:rsidRPr="001221B9">
        <w:rPr>
          <w:rStyle w:val="00Text"/>
          <w:rFonts w:asciiTheme="minorEastAsia"/>
        </w:rPr>
        <w:t>石佛山近彭城。薛史曰︰石佛山在彭門南。述征記︰彭城南有石佛山，頂方二丈二尺。</w:t>
      </w:r>
      <w:r w:rsidR="00934453" w:rsidRPr="001221B9">
        <w:rPr>
          <w:rFonts w:asciiTheme="minorEastAsia"/>
        </w:rPr>
        <w:t>瑾遁歸兗州。辛卯，徐兵復出，存戰死。</w:t>
      </w:r>
      <w:r w:rsidR="00934453" w:rsidRPr="001221B9">
        <w:rPr>
          <w:rStyle w:val="00Text"/>
          <w:rFonts w:asciiTheme="minorEastAsia"/>
        </w:rPr>
        <w:t>霍存恃勝而不虞徐兵之復出，故戰敗而死。復，扶又翻。</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李克用進下井陘，李存孝將兵救王鎔，遂入鎭州，與鎔計事。鎔又乞師於朱全忠，全忠方與時溥相攻，不能救，但遺克用書，</w:t>
      </w:r>
      <w:r w:rsidR="00934453" w:rsidRPr="001221B9">
        <w:rPr>
          <w:rStyle w:val="00Text"/>
          <w:rFonts w:asciiTheme="minorEastAsia"/>
        </w:rPr>
        <w:t>遺，唯季翻。</w:t>
      </w:r>
      <w:r w:rsidR="00934453" w:rsidRPr="001221B9">
        <w:rPr>
          <w:rFonts w:asciiTheme="minorEastAsia"/>
        </w:rPr>
        <w:t>言</w:t>
      </w:r>
      <w:r w:rsidR="000F1B0C">
        <w:rPr>
          <w:rFonts w:asciiTheme="minorEastAsia"/>
        </w:rPr>
        <w:t>「</w:t>
      </w:r>
      <w:r w:rsidR="00934453" w:rsidRPr="001221B9">
        <w:rPr>
          <w:rFonts w:asciiTheme="minorEastAsia"/>
        </w:rPr>
        <w:t>鄴下有十萬精兵，抑而未進。</w:t>
      </w:r>
      <w:r w:rsidR="000F1B0C">
        <w:rPr>
          <w:rFonts w:asciiTheme="minorEastAsia"/>
        </w:rPr>
        <w:t>」</w:t>
      </w:r>
      <w:r w:rsidR="00934453" w:rsidRPr="001221B9">
        <w:rPr>
          <w:rFonts w:asciiTheme="minorEastAsia"/>
        </w:rPr>
        <w:t>克用復書︰</w:t>
      </w:r>
      <w:r w:rsidR="000F1B0C">
        <w:rPr>
          <w:rFonts w:asciiTheme="minorEastAsia"/>
        </w:rPr>
        <w:t>「</w:t>
      </w:r>
      <w:r w:rsidR="00934453" w:rsidRPr="001221B9">
        <w:rPr>
          <w:rFonts w:asciiTheme="minorEastAsia"/>
        </w:rPr>
        <w:t>儻實屯軍鄴下，顒望降臨；</w:t>
      </w:r>
      <w:r w:rsidR="00934453" w:rsidRPr="001221B9">
        <w:rPr>
          <w:rStyle w:val="00Text"/>
          <w:rFonts w:asciiTheme="minorEastAsia"/>
        </w:rPr>
        <w:t>顒，魚容翻，仰也。</w:t>
      </w:r>
      <w:r w:rsidR="00934453" w:rsidRPr="001221B9">
        <w:rPr>
          <w:rFonts w:asciiTheme="minorEastAsia"/>
        </w:rPr>
        <w:t>必欲眞決雌雄，願角逐於常山之尾。</w:t>
      </w:r>
      <w:r w:rsidR="000F1B0C">
        <w:rPr>
          <w:rFonts w:asciiTheme="minorEastAsia"/>
        </w:rPr>
        <w:t>」</w:t>
      </w:r>
      <w:r w:rsidR="00934453" w:rsidRPr="001221B9">
        <w:rPr>
          <w:rFonts w:asciiTheme="minorEastAsia"/>
        </w:rPr>
        <w:t>甲午，李匡威引兵救鎔，敗河東兵於元氏，</w:t>
      </w:r>
      <w:r w:rsidR="00934453" w:rsidRPr="001221B9">
        <w:rPr>
          <w:rStyle w:val="00Text"/>
          <w:rFonts w:asciiTheme="minorEastAsia"/>
        </w:rPr>
        <w:t>敗，補邁翻。</w:t>
      </w:r>
      <w:r w:rsidR="00934453" w:rsidRPr="001221B9">
        <w:rPr>
          <w:rFonts w:asciiTheme="minorEastAsia"/>
        </w:rPr>
        <w:t>克用引還邢州。鎔犒匡威於藳城，輦金帛二十萬以酬之。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朱友裕圍彭城，時溥數出兵，友裕閉壁不戰。</w:t>
      </w:r>
      <w:r w:rsidR="00934453" w:rsidRPr="001221B9">
        <w:rPr>
          <w:rStyle w:val="00Text"/>
          <w:rFonts w:asciiTheme="minorEastAsia"/>
        </w:rPr>
        <w:t>去年十一月，朱全忠遣友裕攻彭城。此言其積時相持之事。數，所角翻。</w:t>
      </w:r>
      <w:r w:rsidR="00934453" w:rsidRPr="001221B9">
        <w:rPr>
          <w:rFonts w:asciiTheme="minorEastAsia"/>
        </w:rPr>
        <w:t>朱瑾宵遁，友裕不追，</w:t>
      </w:r>
      <w:r w:rsidR="00934453" w:rsidRPr="001221B9">
        <w:rPr>
          <w:rStyle w:val="00Text"/>
          <w:rFonts w:asciiTheme="minorEastAsia"/>
        </w:rPr>
        <w:t>謂石佛山下戰時。</w:t>
      </w:r>
      <w:r w:rsidR="00934453" w:rsidRPr="001221B9">
        <w:rPr>
          <w:rFonts w:asciiTheme="minorEastAsia"/>
        </w:rPr>
        <w:t>都虞候朱友恭以書譖友裕於全忠，全忠怒，驛書下都指揮使龐師古，</w:t>
      </w:r>
      <w:r w:rsidR="00934453" w:rsidRPr="001221B9">
        <w:rPr>
          <w:rStyle w:val="00Text"/>
          <w:rFonts w:asciiTheme="minorEastAsia"/>
        </w:rPr>
        <w:t>下，戶嫁翻。</w:t>
      </w:r>
      <w:r w:rsidR="00934453" w:rsidRPr="001221B9">
        <w:rPr>
          <w:rFonts w:asciiTheme="minorEastAsia"/>
        </w:rPr>
        <w:t>使代之將，且按其事。書誤達於友裕，友裕大懼，以二千騎逃入山中，</w:t>
      </w:r>
      <w:r w:rsidR="00934453" w:rsidRPr="001221B9">
        <w:rPr>
          <w:rStyle w:val="00Text"/>
          <w:rFonts w:asciiTheme="minorEastAsia"/>
        </w:rPr>
        <w:t>按薛史·元貞張后傳作</w:t>
      </w:r>
      <w:r w:rsidR="000F1B0C">
        <w:rPr>
          <w:rStyle w:val="00Text"/>
          <w:rFonts w:asciiTheme="minorEastAsia"/>
        </w:rPr>
        <w:t>「</w:t>
      </w:r>
      <w:r w:rsidR="00934453" w:rsidRPr="001221B9">
        <w:rPr>
          <w:rStyle w:val="00Text"/>
          <w:rFonts w:asciiTheme="minorEastAsia"/>
        </w:rPr>
        <w:t>二十騎</w:t>
      </w:r>
      <w:r w:rsidR="000F1B0C">
        <w:rPr>
          <w:rStyle w:val="00Text"/>
          <w:rFonts w:asciiTheme="minorEastAsia"/>
        </w:rPr>
        <w:t>」</w:t>
      </w:r>
      <w:r w:rsidR="00934453" w:rsidRPr="001221B9">
        <w:rPr>
          <w:rStyle w:val="00Text"/>
          <w:rFonts w:asciiTheme="minorEastAsia"/>
        </w:rPr>
        <w:t>，朱友裕傳作</w:t>
      </w:r>
      <w:r w:rsidR="000F1B0C">
        <w:rPr>
          <w:rStyle w:val="00Text"/>
          <w:rFonts w:asciiTheme="minorEastAsia"/>
        </w:rPr>
        <w:t>「</w:t>
      </w:r>
      <w:r w:rsidR="00934453" w:rsidRPr="001221B9">
        <w:rPr>
          <w:rStyle w:val="00Text"/>
          <w:rFonts w:asciiTheme="minorEastAsia"/>
        </w:rPr>
        <w:t>數騎</w:t>
      </w:r>
      <w:r w:rsidR="000F1B0C">
        <w:rPr>
          <w:rStyle w:val="00Text"/>
          <w:rFonts w:asciiTheme="minorEastAsia"/>
        </w:rPr>
        <w:t>」</w:t>
      </w:r>
      <w:r w:rsidR="00934453" w:rsidRPr="001221B9">
        <w:rPr>
          <w:rStyle w:val="00Text"/>
          <w:rFonts w:asciiTheme="minorEastAsia"/>
        </w:rPr>
        <w:t>。二千騎太多，當以二十騎為是。</w:t>
      </w:r>
      <w:r w:rsidR="00934453" w:rsidRPr="001221B9">
        <w:rPr>
          <w:rFonts w:asciiTheme="minorEastAsia"/>
        </w:rPr>
        <w:t>潛詣碭山，匿於伯父全昱之所。</w:t>
      </w:r>
      <w:r w:rsidR="00934453" w:rsidRPr="001221B9">
        <w:rPr>
          <w:rStyle w:val="00Text"/>
          <w:rFonts w:asciiTheme="minorEastAsia"/>
        </w:rPr>
        <w:t>朱全忠兄弟本居碭山；全昱，全忠長兄也。碭，音唐。</w:t>
      </w:r>
      <w:r w:rsidR="00934453" w:rsidRPr="001221B9">
        <w:rPr>
          <w:rFonts w:asciiTheme="minorEastAsia"/>
        </w:rPr>
        <w:t>全忠夫人張氏聞之，使友裕單騎詣汴州見全忠，泣涕拜伏於庭；全忠命左右捽抑，將斬之，</w:t>
      </w:r>
      <w:r w:rsidR="00934453" w:rsidRPr="001221B9">
        <w:rPr>
          <w:rStyle w:val="00Text"/>
          <w:rFonts w:asciiTheme="minorEastAsia"/>
        </w:rPr>
        <w:t>捽者，持其髻；抑者，按其頸。捽，昨沒翻。</w:t>
      </w:r>
      <w:r w:rsidR="00934453" w:rsidRPr="001221B9">
        <w:rPr>
          <w:rFonts w:asciiTheme="minorEastAsia"/>
        </w:rPr>
        <w:t>夫人趨就抱之，泣曰︰</w:t>
      </w:r>
      <w:r w:rsidR="000F1B0C">
        <w:rPr>
          <w:rFonts w:asciiTheme="minorEastAsia"/>
        </w:rPr>
        <w:t>「</w:t>
      </w:r>
      <w:r w:rsidR="00934453" w:rsidRPr="001221B9">
        <w:rPr>
          <w:rFonts w:asciiTheme="minorEastAsia"/>
        </w:rPr>
        <w:t>汝捨兵衆，束身歸罪，無異志明矣。</w:t>
      </w:r>
      <w:r w:rsidR="000F1B0C">
        <w:rPr>
          <w:rFonts w:asciiTheme="minorEastAsia"/>
        </w:rPr>
        <w:t>」</w:t>
      </w:r>
      <w:r w:rsidR="00934453" w:rsidRPr="001221B9">
        <w:rPr>
          <w:rFonts w:asciiTheme="minorEastAsia"/>
        </w:rPr>
        <w:t>全忠悟而捨之，使權知許州。友恭，壽春人李彥威也，幼為全忠家僮，</w:t>
      </w:r>
      <w:r w:rsidR="00934453" w:rsidRPr="001221B9">
        <w:rPr>
          <w:rStyle w:val="00Text"/>
          <w:rFonts w:asciiTheme="minorEastAsia"/>
        </w:rPr>
        <w:t>考異曰︰薛居正五代史·高季興傳，以友恭為汴之賈人李七郞，十國紀年以為壽春賈人。友恭傳云︰</w:t>
      </w:r>
      <w:r w:rsidR="000F1B0C">
        <w:rPr>
          <w:rStyle w:val="00Text"/>
          <w:rFonts w:asciiTheme="minorEastAsia"/>
        </w:rPr>
        <w:t>「</w:t>
      </w:r>
      <w:r w:rsidR="00934453" w:rsidRPr="001221B9">
        <w:rPr>
          <w:rStyle w:val="00Text"/>
          <w:rFonts w:asciiTheme="minorEastAsia"/>
        </w:rPr>
        <w:t>彥威艸角事太祖。</w:t>
      </w:r>
      <w:r w:rsidR="000F1B0C">
        <w:rPr>
          <w:rStyle w:val="00Text"/>
          <w:rFonts w:asciiTheme="minorEastAsia"/>
        </w:rPr>
        <w:t>」</w:t>
      </w:r>
      <w:r w:rsidR="00934453" w:rsidRPr="001221B9">
        <w:rPr>
          <w:rStyle w:val="00Text"/>
          <w:rFonts w:asciiTheme="minorEastAsia"/>
        </w:rPr>
        <w:t>今從之。</w:t>
      </w:r>
      <w:r w:rsidR="000F1B0C">
        <w:rPr>
          <w:rStyle w:val="00Text"/>
          <w:rFonts w:asciiTheme="minorEastAsia"/>
        </w:rPr>
        <w:t>『</w:t>
      </w:r>
      <w:r w:rsidR="00934453" w:rsidRPr="001221B9">
        <w:rPr>
          <w:rStyle w:val="00Text"/>
          <w:rFonts w:asciiTheme="minorEastAsia"/>
        </w:rPr>
        <w:t>鄒︰艸，集韻︰直列切，音徹。草初生貌。</w:t>
      </w:r>
      <w:r w:rsidR="000F1B0C">
        <w:rPr>
          <w:rStyle w:val="00Text"/>
          <w:rFonts w:asciiTheme="minorEastAsia"/>
        </w:rPr>
        <w:t>』</w:t>
      </w:r>
      <w:r w:rsidR="00934453" w:rsidRPr="001221B9">
        <w:rPr>
          <w:rFonts w:asciiTheme="minorEastAsia"/>
        </w:rPr>
        <w:t>全忠養以為子。張夫人，碭山人，多智略，全忠敬憚之，雖軍府事，時與之謀議；或將兵出，中塗，夫人以為不可，遣一介召之，全忠立為之返。</w:t>
      </w:r>
      <w:r w:rsidR="00934453" w:rsidRPr="001221B9">
        <w:rPr>
          <w:rStyle w:val="00Text"/>
          <w:rFonts w:asciiTheme="minorEastAsia"/>
        </w:rPr>
        <w:t>為，于偽翻。</w:t>
      </w:r>
    </w:p>
    <w:p w:rsidR="00934453" w:rsidRPr="001221B9" w:rsidRDefault="00934453" w:rsidP="00DF5A42">
      <w:pPr>
        <w:rPr>
          <w:rFonts w:asciiTheme="minorEastAsia"/>
        </w:rPr>
      </w:pPr>
      <w:r w:rsidRPr="001221B9">
        <w:rPr>
          <w:rFonts w:asciiTheme="minorEastAsia"/>
        </w:rPr>
        <w:t>龐師古攻佛山寨，拔之；</w:t>
      </w:r>
      <w:r w:rsidRPr="001221B9">
        <w:rPr>
          <w:rStyle w:val="00Text"/>
          <w:rFonts w:asciiTheme="minorEastAsia"/>
        </w:rPr>
        <w:t>佛山寨，卽石佛山寨。</w:t>
      </w:r>
      <w:r w:rsidRPr="001221B9">
        <w:rPr>
          <w:rFonts w:asciiTheme="minorEastAsia"/>
        </w:rPr>
        <w:t>自是徐兵不敢出。</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李匡威之救王鎔也，將發幽州，家人會別，</w:t>
      </w:r>
      <w:r w:rsidR="00934453" w:rsidRPr="001221B9">
        <w:rPr>
          <w:rStyle w:val="00Text"/>
          <w:rFonts w:asciiTheme="minorEastAsia"/>
        </w:rPr>
        <w:t>家人悉會於使宅以送別。</w:t>
      </w:r>
      <w:r w:rsidR="00934453" w:rsidRPr="001221B9">
        <w:rPr>
          <w:rFonts w:asciiTheme="minorEastAsia"/>
        </w:rPr>
        <w:t>弟匡籌之妻美，匡威醉而淫之。三月，匡威自鎭州還，至博野，匡籌據軍府自稱留後，以符追行營兵。匡威衆潰歸，但與親近留深州，</w:t>
      </w:r>
      <w:r w:rsidR="00934453" w:rsidRPr="001221B9">
        <w:rPr>
          <w:rStyle w:val="00Text"/>
          <w:rFonts w:asciiTheme="minorEastAsia"/>
        </w:rPr>
        <w:t>深州在博野東南一百五十里。</w:t>
      </w:r>
      <w:r w:rsidR="00934453" w:rsidRPr="001221B9">
        <w:rPr>
          <w:rFonts w:asciiTheme="minorEastAsia"/>
        </w:rPr>
        <w:t>進退無所之，遣判官李抱眞</w:t>
      </w:r>
      <w:r w:rsidR="000F1B0C">
        <w:rPr>
          <w:rStyle w:val="00Text"/>
          <w:rFonts w:asciiTheme="minorEastAsia"/>
        </w:rPr>
        <w:t>『</w:t>
      </w:r>
      <w:r w:rsidR="00934453" w:rsidRPr="001221B9">
        <w:rPr>
          <w:rStyle w:val="00Text"/>
          <w:rFonts w:asciiTheme="minorEastAsia"/>
        </w:rPr>
        <w:t>張︰</w:t>
      </w:r>
      <w:r w:rsidR="000F1B0C">
        <w:rPr>
          <w:rStyle w:val="00Text"/>
          <w:rFonts w:asciiTheme="minorEastAsia"/>
        </w:rPr>
        <w:t>「</w:t>
      </w:r>
      <w:r w:rsidR="00934453" w:rsidRPr="001221B9">
        <w:rPr>
          <w:rStyle w:val="00Text"/>
          <w:rFonts w:asciiTheme="minorEastAsia"/>
        </w:rPr>
        <w:t>抱眞</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正抱</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入奏，請歸京師。京師屢更大亂，</w:t>
      </w:r>
      <w:r w:rsidR="00934453" w:rsidRPr="001221B9">
        <w:rPr>
          <w:rStyle w:val="00Text"/>
          <w:rFonts w:asciiTheme="minorEastAsia"/>
        </w:rPr>
        <w:t>更，工衡翻，經也。</w:t>
      </w:r>
      <w:r w:rsidR="00934453" w:rsidRPr="001221B9">
        <w:rPr>
          <w:rFonts w:asciiTheme="minorEastAsia"/>
        </w:rPr>
        <w:t>聞匡威來，坊市大恐，曰︰</w:t>
      </w:r>
      <w:r w:rsidR="000F1B0C">
        <w:rPr>
          <w:rFonts w:asciiTheme="minorEastAsia"/>
        </w:rPr>
        <w:t>「</w:t>
      </w:r>
      <w:r w:rsidR="00934453" w:rsidRPr="001221B9">
        <w:rPr>
          <w:rFonts w:asciiTheme="minorEastAsia"/>
        </w:rPr>
        <w:t>金頭王來圖社稷。</w:t>
      </w:r>
      <w:r w:rsidR="000F1B0C">
        <w:rPr>
          <w:rFonts w:asciiTheme="minorEastAsia"/>
        </w:rPr>
        <w:t>」</w:t>
      </w:r>
      <w:r w:rsidR="00934453" w:rsidRPr="001221B9">
        <w:rPr>
          <w:rFonts w:asciiTheme="minorEastAsia"/>
        </w:rPr>
        <w:t>士民或竄匿山谷。王鎔德其以己故致失地，</w:t>
      </w:r>
      <w:r w:rsidR="00934453" w:rsidRPr="001221B9">
        <w:rPr>
          <w:rStyle w:val="00Text"/>
          <w:rFonts w:asciiTheme="minorEastAsia"/>
        </w:rPr>
        <w:t>德其救己以致失幽州。</w:t>
      </w:r>
      <w:r w:rsidR="00934453" w:rsidRPr="001221B9">
        <w:rPr>
          <w:rFonts w:asciiTheme="minorEastAsia"/>
        </w:rPr>
        <w:t>迎歸鎭州，為築第，父事之。</w:t>
      </w:r>
      <w:r w:rsidR="00934453" w:rsidRPr="001221B9">
        <w:rPr>
          <w:rStyle w:val="00Text"/>
          <w:rFonts w:asciiTheme="minorEastAsia"/>
        </w:rPr>
        <w:t>為，于偽翻。為李匡威劫王鎔而死張本。薛史曰︰鎔館匡威於寶壽佛寺。</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以渝州刺史柳玭為瀘州刺史。</w:t>
      </w:r>
      <w:r w:rsidR="00934453" w:rsidRPr="001221B9">
        <w:rPr>
          <w:rStyle w:val="00Text"/>
          <w:rFonts w:asciiTheme="minorEastAsia"/>
        </w:rPr>
        <w:t>九域志︰渝州西至瀘州七百六十里。玭，部田翻。考異曰︰新傳云︰</w:t>
      </w:r>
      <w:r w:rsidR="000F1B0C">
        <w:rPr>
          <w:rStyle w:val="00Text"/>
          <w:rFonts w:asciiTheme="minorEastAsia"/>
        </w:rPr>
        <w:t>「</w:t>
      </w:r>
      <w:r w:rsidR="00934453" w:rsidRPr="001221B9">
        <w:rPr>
          <w:rStyle w:val="00Text"/>
          <w:rFonts w:asciiTheme="minorEastAsia"/>
        </w:rPr>
        <w:t>玭坐事貶瀘州刺史，卒。</w:t>
      </w:r>
      <w:r w:rsidR="000F1B0C">
        <w:rPr>
          <w:rStyle w:val="00Text"/>
          <w:rFonts w:asciiTheme="minorEastAsia"/>
        </w:rPr>
        <w:t>」</w:t>
      </w:r>
      <w:r w:rsidR="00934453" w:rsidRPr="001221B9">
        <w:rPr>
          <w:rStyle w:val="00Text"/>
          <w:rFonts w:asciiTheme="minorEastAsia"/>
        </w:rPr>
        <w:t>北夢瑣言亦云謫授瀘州。新、舊書，玭貶官無年月。今據實錄。此月玭自渝為瀘州刺史，當是初貶渝州後移瀘州；新傳、北夢瑣言誤也。</w:t>
      </w:r>
      <w:r w:rsidR="00934453" w:rsidRPr="001221B9">
        <w:rPr>
          <w:rFonts w:asciiTheme="minorEastAsia"/>
        </w:rPr>
        <w:t>柳氏自公綽以來，世以孝悌禮法為士大夫所宗。</w:t>
      </w:r>
      <w:r w:rsidR="00934453" w:rsidRPr="001221B9">
        <w:rPr>
          <w:rStyle w:val="00Text"/>
          <w:rFonts w:asciiTheme="minorEastAsia"/>
        </w:rPr>
        <w:t>言自元和以來為名家。</w:t>
      </w:r>
      <w:r w:rsidR="00934453" w:rsidRPr="001221B9">
        <w:rPr>
          <w:rFonts w:asciiTheme="minorEastAsia"/>
        </w:rPr>
        <w:t>玭為御史大夫，上欲以為相，宦官惡之，</w:t>
      </w:r>
      <w:r w:rsidR="00934453" w:rsidRPr="001221B9">
        <w:rPr>
          <w:rStyle w:val="00Text"/>
          <w:rFonts w:asciiTheme="minorEastAsia"/>
        </w:rPr>
        <w:t>惡，烏路翻。</w:t>
      </w:r>
      <w:r w:rsidR="00934453" w:rsidRPr="001221B9">
        <w:rPr>
          <w:rFonts w:asciiTheme="minorEastAsia"/>
        </w:rPr>
        <w:t>故久謫於外。玭嘗戒其子弟曰︰</w:t>
      </w:r>
      <w:r w:rsidR="000F1B0C">
        <w:rPr>
          <w:rFonts w:asciiTheme="minorEastAsia"/>
        </w:rPr>
        <w:t>「</w:t>
      </w:r>
      <w:r w:rsidR="00934453" w:rsidRPr="001221B9">
        <w:rPr>
          <w:rFonts w:asciiTheme="minorEastAsia"/>
        </w:rPr>
        <w:t>凡門地高，可畏不可恃也。立身行己，一事有失，則得罪重於他人，死無以見先人於地下，此其所以可畏也。門高則驕心易生，族盛則為人所嫉；懿行實才，人未之信，</w:t>
      </w:r>
      <w:r w:rsidR="00934453" w:rsidRPr="001221B9">
        <w:rPr>
          <w:rStyle w:val="00Text"/>
          <w:rFonts w:asciiTheme="minorEastAsia"/>
        </w:rPr>
        <w:t>行，下盉翻；下同。</w:t>
      </w:r>
      <w:r w:rsidR="00934453" w:rsidRPr="001221B9">
        <w:rPr>
          <w:rFonts w:asciiTheme="minorEastAsia"/>
        </w:rPr>
        <w:t>小有玼纇，</w:t>
      </w:r>
      <w:r w:rsidR="00934453" w:rsidRPr="001221B9">
        <w:rPr>
          <w:rStyle w:val="00Text"/>
          <w:rFonts w:asciiTheme="minorEastAsia"/>
        </w:rPr>
        <w:t>玼，疾移翻。纇，盧對翻。玉病曰玼；絲節日纇。</w:t>
      </w:r>
      <w:r w:rsidR="00934453" w:rsidRPr="001221B9">
        <w:rPr>
          <w:rFonts w:asciiTheme="minorEastAsia"/>
        </w:rPr>
        <w:t>衆皆指之︰此其所以不可恃也。故膏粱子弟，學宜加勤，行宜加勵，僅得比他人耳！</w:t>
      </w:r>
      <w:r w:rsidR="000F1B0C">
        <w:rPr>
          <w:rFonts w:asciiTheme="minorEastAsia"/>
        </w:rPr>
        <w:t>」</w:t>
      </w:r>
      <w:r w:rsidR="00934453" w:rsidRPr="001221B9">
        <w:rPr>
          <w:rStyle w:val="00Text"/>
          <w:rFonts w:asciiTheme="minorEastAsia"/>
        </w:rPr>
        <w:t>使柳氏子姪常能守玭之戒，各務脩飭，雖至今為名家可也。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王建屢請殺陳敬瑄、田令孜，朝廷不許。夏，四月，乙亥，建使人告敬瑄謀作亂，殺之新津。</w:t>
      </w:r>
      <w:r w:rsidR="00934453" w:rsidRPr="001221B9">
        <w:rPr>
          <w:rFonts w:asciiTheme="minorEastAsia" w:eastAsiaTheme="minorEastAsia"/>
        </w:rPr>
        <w:t>陳敬瑄居新津，見上卷大順二年。</w:t>
      </w:r>
      <w:r w:rsidR="00934453" w:rsidRPr="00101E55">
        <w:rPr>
          <w:rStyle w:val="01Text"/>
          <w:rFonts w:asciiTheme="minorEastAsia" w:eastAsiaTheme="minorEastAsia"/>
          <w:sz w:val="21"/>
        </w:rPr>
        <w:t>又告令孜通鳳翔書，下獄死。</w:t>
      </w:r>
      <w:r w:rsidR="00934453" w:rsidRPr="001221B9">
        <w:rPr>
          <w:rFonts w:asciiTheme="minorEastAsia" w:eastAsiaTheme="minorEastAsia"/>
        </w:rPr>
        <w:t>下，遐嫁翻。</w:t>
      </w:r>
      <w:r w:rsidR="00934453" w:rsidRPr="00101E55">
        <w:rPr>
          <w:rStyle w:val="01Text"/>
          <w:rFonts w:asciiTheme="minorEastAsia" w:eastAsiaTheme="minorEastAsia"/>
          <w:sz w:val="21"/>
        </w:rPr>
        <w:t>建使節度判官馮涓草表奏之曰︰</w:t>
      </w:r>
      <w:r w:rsidR="000F1B0C">
        <w:rPr>
          <w:rStyle w:val="01Text"/>
          <w:rFonts w:asciiTheme="minorEastAsia" w:eastAsiaTheme="minorEastAsia"/>
          <w:sz w:val="21"/>
        </w:rPr>
        <w:t>「</w:t>
      </w:r>
      <w:r w:rsidR="00934453" w:rsidRPr="00101E55">
        <w:rPr>
          <w:rStyle w:val="01Text"/>
          <w:rFonts w:asciiTheme="minorEastAsia" w:eastAsiaTheme="minorEastAsia"/>
          <w:sz w:val="21"/>
        </w:rPr>
        <w:t>開匣出虎，孔宣父不責他人；當路斬蛇，孫叔敖蓋非利己。</w:t>
      </w:r>
      <w:r w:rsidR="00934453" w:rsidRPr="001221B9">
        <w:rPr>
          <w:rFonts w:asciiTheme="minorEastAsia" w:eastAsiaTheme="minorEastAsia"/>
        </w:rPr>
        <w:t>論語︰孔子責冉有、季路曰︰</w:t>
      </w:r>
      <w:r w:rsidR="000F1B0C">
        <w:rPr>
          <w:rFonts w:asciiTheme="minorEastAsia" w:eastAsiaTheme="minorEastAsia"/>
        </w:rPr>
        <w:t>「</w:t>
      </w:r>
      <w:r w:rsidR="00934453" w:rsidRPr="001221B9">
        <w:rPr>
          <w:rFonts w:asciiTheme="minorEastAsia" w:eastAsiaTheme="minorEastAsia"/>
        </w:rPr>
        <w:t>虎兕出於柙，是誰之過歟！</w:t>
      </w:r>
      <w:r w:rsidR="000F1B0C">
        <w:rPr>
          <w:rFonts w:asciiTheme="minorEastAsia" w:eastAsiaTheme="minorEastAsia"/>
        </w:rPr>
        <w:t>」</w:t>
      </w:r>
      <w:r w:rsidR="00934453" w:rsidRPr="001221B9">
        <w:rPr>
          <w:rFonts w:asciiTheme="minorEastAsia" w:eastAsiaTheme="minorEastAsia"/>
        </w:rPr>
        <w:t>楚孫叔敖為嬰兒，出遊而還，憂而不食。其母問其故，泣而對曰︰</w:t>
      </w:r>
      <w:r w:rsidR="000F1B0C">
        <w:rPr>
          <w:rFonts w:asciiTheme="minorEastAsia" w:eastAsiaTheme="minorEastAsia"/>
        </w:rPr>
        <w:t>「</w:t>
      </w:r>
      <w:r w:rsidR="00934453" w:rsidRPr="001221B9">
        <w:rPr>
          <w:rFonts w:asciiTheme="minorEastAsia" w:eastAsiaTheme="minorEastAsia"/>
        </w:rPr>
        <w:t>今日吾見兩頭蛇，恐去死無日矣。</w:t>
      </w:r>
      <w:r w:rsidR="000F1B0C">
        <w:rPr>
          <w:rFonts w:asciiTheme="minorEastAsia" w:eastAsiaTheme="minorEastAsia"/>
        </w:rPr>
        <w:t>」</w:t>
      </w:r>
      <w:r w:rsidR="00934453" w:rsidRPr="001221B9">
        <w:rPr>
          <w:rFonts w:asciiTheme="minorEastAsia" w:eastAsiaTheme="minorEastAsia"/>
        </w:rPr>
        <w:t>母曰︰</w:t>
      </w:r>
      <w:r w:rsidR="000F1B0C">
        <w:rPr>
          <w:rFonts w:asciiTheme="minorEastAsia" w:eastAsiaTheme="minorEastAsia"/>
        </w:rPr>
        <w:t>「</w:t>
      </w:r>
      <w:r w:rsidR="00934453" w:rsidRPr="001221B9">
        <w:rPr>
          <w:rFonts w:asciiTheme="minorEastAsia" w:eastAsiaTheme="minorEastAsia"/>
        </w:rPr>
        <w:t>今蛇安在？</w:t>
      </w:r>
      <w:r w:rsidR="000F1B0C">
        <w:rPr>
          <w:rFonts w:asciiTheme="minorEastAsia" w:eastAsiaTheme="minorEastAsia"/>
        </w:rPr>
        <w:t>」</w:t>
      </w:r>
      <w:r w:rsidR="00934453" w:rsidRPr="001221B9">
        <w:rPr>
          <w:rFonts w:asciiTheme="minorEastAsia" w:eastAsiaTheme="minorEastAsia"/>
        </w:rPr>
        <w:t>曰︰</w:t>
      </w:r>
      <w:r w:rsidR="000F1B0C">
        <w:rPr>
          <w:rFonts w:asciiTheme="minorEastAsia" w:eastAsiaTheme="minorEastAsia"/>
        </w:rPr>
        <w:t>「</w:t>
      </w:r>
      <w:r w:rsidR="00934453" w:rsidRPr="001221B9">
        <w:rPr>
          <w:rFonts w:asciiTheme="minorEastAsia" w:eastAsiaTheme="minorEastAsia"/>
        </w:rPr>
        <w:t>吾聞見兩頭蛇者死，吾恐他人復見，已埋之也。</w:t>
      </w:r>
      <w:r w:rsidR="000F1B0C">
        <w:rPr>
          <w:rFonts w:asciiTheme="minorEastAsia" w:eastAsiaTheme="minorEastAsia"/>
        </w:rPr>
        <w:t>」</w:t>
      </w:r>
      <w:r w:rsidR="00934453" w:rsidRPr="001221B9">
        <w:rPr>
          <w:rFonts w:asciiTheme="minorEastAsia" w:eastAsiaTheme="minorEastAsia"/>
        </w:rPr>
        <w:t>母曰︰</w:t>
      </w:r>
      <w:r w:rsidR="000F1B0C">
        <w:rPr>
          <w:rFonts w:asciiTheme="minorEastAsia" w:eastAsiaTheme="minorEastAsia"/>
        </w:rPr>
        <w:t>「</w:t>
      </w:r>
      <w:r w:rsidR="00934453" w:rsidRPr="001221B9">
        <w:rPr>
          <w:rFonts w:asciiTheme="minorEastAsia" w:eastAsiaTheme="minorEastAsia"/>
        </w:rPr>
        <w:t>無憂，汝不死。吾聞之，有陰德者天報以福。</w:t>
      </w:r>
      <w:r w:rsidR="000F1B0C">
        <w:rPr>
          <w:rFonts w:asciiTheme="minorEastAsia" w:eastAsiaTheme="minorEastAsia"/>
        </w:rPr>
        <w:t>」</w:t>
      </w:r>
      <w:r w:rsidR="00934453" w:rsidRPr="001221B9">
        <w:rPr>
          <w:rFonts w:asciiTheme="minorEastAsia" w:eastAsiaTheme="minorEastAsia"/>
        </w:rPr>
        <w:t>人聞之，皆諭其為仁也。</w:t>
      </w:r>
      <w:r w:rsidR="00934453" w:rsidRPr="00101E55">
        <w:rPr>
          <w:rStyle w:val="01Text"/>
          <w:rFonts w:asciiTheme="minorEastAsia" w:eastAsiaTheme="minorEastAsia"/>
          <w:sz w:val="21"/>
        </w:rPr>
        <w:t>專殺不行於閫外，先機恐失於彀中。</w:t>
      </w:r>
      <w:r w:rsidR="000F1B0C">
        <w:rPr>
          <w:rStyle w:val="01Text"/>
          <w:rFonts w:asciiTheme="minorEastAsia" w:eastAsiaTheme="minorEastAsia"/>
          <w:sz w:val="21"/>
        </w:rPr>
        <w:t>」</w:t>
      </w:r>
      <w:r w:rsidR="00934453" w:rsidRPr="001221B9">
        <w:rPr>
          <w:rFonts w:asciiTheme="minorEastAsia" w:eastAsiaTheme="minorEastAsia"/>
        </w:rPr>
        <w:t>彀，古候翻。</w:t>
      </w:r>
      <w:r w:rsidR="00934453" w:rsidRPr="00101E55">
        <w:rPr>
          <w:rStyle w:val="01Text"/>
          <w:rFonts w:asciiTheme="minorEastAsia" w:eastAsiaTheme="minorEastAsia"/>
          <w:sz w:val="21"/>
        </w:rPr>
        <w:t>涓，宿之孫也。</w:t>
      </w:r>
      <w:r w:rsidR="00934453" w:rsidRPr="001221B9">
        <w:rPr>
          <w:rFonts w:asciiTheme="minorEastAsia" w:eastAsiaTheme="minorEastAsia"/>
        </w:rPr>
        <w:t>馮宿事見二百四十五卷開成元年。涓，圭淵翻。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汴軍攻徐州，累月不克。</w:t>
      </w:r>
      <w:r w:rsidR="00934453" w:rsidRPr="001221B9">
        <w:rPr>
          <w:rFonts w:asciiTheme="minorEastAsia" w:eastAsiaTheme="minorEastAsia"/>
        </w:rPr>
        <w:t>自去年十一月攻徐州，至是五月矣。</w:t>
      </w:r>
      <w:r w:rsidR="00934453" w:rsidRPr="00101E55">
        <w:rPr>
          <w:rStyle w:val="01Text"/>
          <w:rFonts w:asciiTheme="minorEastAsia" w:eastAsiaTheme="minorEastAsia"/>
          <w:sz w:val="21"/>
        </w:rPr>
        <w:t>通事官張濤以書白朱全忠云︰</w:t>
      </w:r>
      <w:r w:rsidR="000F1B0C">
        <w:rPr>
          <w:rStyle w:val="01Text"/>
          <w:rFonts w:asciiTheme="minorEastAsia" w:eastAsiaTheme="minorEastAsia"/>
          <w:sz w:val="21"/>
        </w:rPr>
        <w:t>「</w:t>
      </w:r>
      <w:r w:rsidR="00934453" w:rsidRPr="00101E55">
        <w:rPr>
          <w:rStyle w:val="01Text"/>
          <w:rFonts w:asciiTheme="minorEastAsia" w:eastAsiaTheme="minorEastAsia"/>
          <w:sz w:val="21"/>
        </w:rPr>
        <w:t>進軍時日非良，故無功。</w:t>
      </w:r>
      <w:r w:rsidR="000F1B0C">
        <w:rPr>
          <w:rStyle w:val="01Text"/>
          <w:rFonts w:asciiTheme="minorEastAsia" w:eastAsiaTheme="minorEastAsia"/>
          <w:sz w:val="21"/>
        </w:rPr>
        <w:t>」</w:t>
      </w:r>
      <w:r w:rsidR="00934453" w:rsidRPr="00101E55">
        <w:rPr>
          <w:rStyle w:val="01Text"/>
          <w:rFonts w:asciiTheme="minorEastAsia" w:eastAsiaTheme="minorEastAsia"/>
          <w:sz w:val="21"/>
        </w:rPr>
        <w:t>全忠以為然。敬翔曰︰</w:t>
      </w:r>
      <w:r w:rsidR="000F1B0C">
        <w:rPr>
          <w:rStyle w:val="01Text"/>
          <w:rFonts w:asciiTheme="minorEastAsia" w:eastAsiaTheme="minorEastAsia"/>
          <w:sz w:val="21"/>
        </w:rPr>
        <w:t>「</w:t>
      </w:r>
      <w:r w:rsidR="00934453" w:rsidRPr="00101E55">
        <w:rPr>
          <w:rStyle w:val="01Text"/>
          <w:rFonts w:asciiTheme="minorEastAsia" w:eastAsiaTheme="minorEastAsia"/>
          <w:sz w:val="21"/>
        </w:rPr>
        <w:t>今攻城累月，所費甚多，徐人已困，旦夕且下，使將士聞此言，則懈於攻取矣。</w:t>
      </w:r>
      <w:r w:rsidR="000F1B0C">
        <w:rPr>
          <w:rStyle w:val="01Text"/>
          <w:rFonts w:asciiTheme="minorEastAsia" w:eastAsiaTheme="minorEastAsia"/>
          <w:sz w:val="21"/>
        </w:rPr>
        <w:t>」</w:t>
      </w:r>
      <w:r w:rsidR="00934453" w:rsidRPr="00101E55">
        <w:rPr>
          <w:rStyle w:val="01Text"/>
          <w:rFonts w:asciiTheme="minorEastAsia" w:eastAsiaTheme="minorEastAsia"/>
          <w:sz w:val="21"/>
        </w:rPr>
        <w:t>全忠乃焚其書。癸未，全忠自將如徐州；戊子，龐師古拔彭城，時溥舉族登燕子樓自焚死。</w:t>
      </w:r>
      <w:r w:rsidR="00934453" w:rsidRPr="001221B9">
        <w:rPr>
          <w:rFonts w:asciiTheme="minorEastAsia" w:eastAsiaTheme="minorEastAsia"/>
        </w:rPr>
        <w:t>僖宗中和元年，時溥據徐州，至是而亡。張建封之鎭徐也，有愛妓曰︰盻盻。建封旣歿，張氏舊第有子樓，名燕子，盻盻念舊愛而不嫁，居是樓十餘年，幽獨悵然。出白樂天集。考異曰︰實錄︰</w:t>
      </w:r>
      <w:r w:rsidR="000F1B0C">
        <w:rPr>
          <w:rFonts w:asciiTheme="minorEastAsia" w:eastAsiaTheme="minorEastAsia"/>
        </w:rPr>
        <w:t>「</w:t>
      </w:r>
      <w:r w:rsidR="00934453" w:rsidRPr="001221B9">
        <w:rPr>
          <w:rFonts w:asciiTheme="minorEastAsia" w:eastAsiaTheme="minorEastAsia"/>
        </w:rPr>
        <w:t>五月，汴州奏拔徐州。</w:t>
      </w:r>
      <w:r w:rsidR="000F1B0C">
        <w:rPr>
          <w:rFonts w:asciiTheme="minorEastAsia" w:eastAsiaTheme="minorEastAsia"/>
        </w:rPr>
        <w:t>」</w:t>
      </w:r>
      <w:r w:rsidR="00934453" w:rsidRPr="001221B9">
        <w:rPr>
          <w:rFonts w:asciiTheme="minorEastAsia" w:eastAsiaTheme="minorEastAsia"/>
        </w:rPr>
        <w:t>舊紀︰</w:t>
      </w:r>
      <w:r w:rsidR="000F1B0C">
        <w:rPr>
          <w:rFonts w:asciiTheme="minorEastAsia" w:eastAsiaTheme="minorEastAsia"/>
        </w:rPr>
        <w:t>「</w:t>
      </w:r>
      <w:r w:rsidR="00934453" w:rsidRPr="001221B9">
        <w:rPr>
          <w:rFonts w:asciiTheme="minorEastAsia" w:eastAsiaTheme="minorEastAsia"/>
        </w:rPr>
        <w:t>四月，汴將王重師、牛存節陷徐州。</w:t>
      </w:r>
      <w:r w:rsidR="000F1B0C">
        <w:rPr>
          <w:rFonts w:asciiTheme="minorEastAsia" w:eastAsiaTheme="minorEastAsia"/>
        </w:rPr>
        <w:t>」</w:t>
      </w:r>
      <w:r w:rsidR="00934453" w:rsidRPr="001221B9">
        <w:rPr>
          <w:rFonts w:asciiTheme="minorEastAsia" w:eastAsiaTheme="minorEastAsia"/>
        </w:rPr>
        <w:t>舊傳︰</w:t>
      </w:r>
      <w:r w:rsidR="000F1B0C">
        <w:rPr>
          <w:rFonts w:asciiTheme="minorEastAsia" w:eastAsiaTheme="minorEastAsia"/>
        </w:rPr>
        <w:t>「</w:t>
      </w:r>
      <w:r w:rsidR="00934453" w:rsidRPr="001221B9">
        <w:rPr>
          <w:rFonts w:asciiTheme="minorEastAsia" w:eastAsiaTheme="minorEastAsia"/>
        </w:rPr>
        <w:t>溥求援于兗州，朱瑾出兵救之，值大雪，糧盡而還。汴將王重師、牛存節夜乘梯而入，溥與妻子登樓自焚而卒。景福二年也。</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四月，戊子，朱全忠陷徐州，時溥死之。</w:t>
      </w:r>
      <w:r w:rsidR="000F1B0C">
        <w:rPr>
          <w:rFonts w:asciiTheme="minorEastAsia" w:eastAsiaTheme="minorEastAsia"/>
        </w:rPr>
        <w:t>」</w:t>
      </w:r>
      <w:r w:rsidR="00934453" w:rsidRPr="001221B9">
        <w:rPr>
          <w:rFonts w:asciiTheme="minorEastAsia" w:eastAsiaTheme="minorEastAsia"/>
        </w:rPr>
        <w:t>薛居正五代史</w:t>
      </w:r>
      <w:r w:rsidR="00934453" w:rsidRPr="001221B9">
        <w:rPr>
          <w:rFonts w:asciiTheme="minorEastAsia" w:eastAsiaTheme="minorEastAsia"/>
        </w:rPr>
        <w:t>·</w:t>
      </w:r>
      <w:r w:rsidR="00934453" w:rsidRPr="001221B9">
        <w:rPr>
          <w:rFonts w:asciiTheme="minorEastAsia" w:eastAsiaTheme="minorEastAsia"/>
        </w:rPr>
        <w:t>梁紀︰</w:t>
      </w:r>
      <w:r w:rsidR="000F1B0C">
        <w:rPr>
          <w:rFonts w:asciiTheme="minorEastAsia" w:eastAsiaTheme="minorEastAsia"/>
        </w:rPr>
        <w:t>「</w:t>
      </w:r>
      <w:r w:rsidR="00934453" w:rsidRPr="001221B9">
        <w:rPr>
          <w:rFonts w:asciiTheme="minorEastAsia" w:eastAsiaTheme="minorEastAsia"/>
        </w:rPr>
        <w:t>丁亥，師古下彭門，梟溥首以獻。</w:t>
      </w:r>
      <w:r w:rsidR="000F1B0C">
        <w:rPr>
          <w:rFonts w:asciiTheme="minorEastAsia" w:eastAsiaTheme="minorEastAsia"/>
        </w:rPr>
        <w:t>」</w:t>
      </w:r>
      <w:r w:rsidR="00934453" w:rsidRPr="001221B9">
        <w:rPr>
          <w:rFonts w:asciiTheme="minorEastAsia" w:eastAsiaTheme="minorEastAsia"/>
        </w:rPr>
        <w:t>唐太祖紀年錄︰</w:t>
      </w:r>
      <w:r w:rsidR="000F1B0C">
        <w:rPr>
          <w:rFonts w:asciiTheme="minorEastAsia" w:eastAsiaTheme="minorEastAsia"/>
        </w:rPr>
        <w:t>「</w:t>
      </w:r>
      <w:r w:rsidR="00934453" w:rsidRPr="001221B9">
        <w:rPr>
          <w:rFonts w:asciiTheme="minorEastAsia" w:eastAsiaTheme="minorEastAsia"/>
        </w:rPr>
        <w:t>四月，澤州李罕之上言︰</w:t>
      </w:r>
      <w:r w:rsidR="000F1B0C">
        <w:rPr>
          <w:rFonts w:asciiTheme="minorEastAsia" w:eastAsiaTheme="minorEastAsia"/>
        </w:rPr>
        <w:t>『</w:t>
      </w:r>
      <w:r w:rsidR="00934453" w:rsidRPr="001221B9">
        <w:rPr>
          <w:rFonts w:asciiTheme="minorEastAsia" w:eastAsiaTheme="minorEastAsia"/>
        </w:rPr>
        <w:t>懷孟降人報汴將龐師古於今月八日攻陷徐州，徐帥時溥舉放皆沒。</w:t>
      </w:r>
      <w:r w:rsidR="000F1B0C">
        <w:rPr>
          <w:rFonts w:asciiTheme="minorEastAsia" w:eastAsiaTheme="minorEastAsia"/>
        </w:rPr>
        <w:t>』」</w:t>
      </w:r>
      <w:r w:rsidR="00934453" w:rsidRPr="001221B9">
        <w:rPr>
          <w:rFonts w:asciiTheme="minorEastAsia" w:eastAsiaTheme="minorEastAsia"/>
        </w:rPr>
        <w:t>溫旣下徐，方詐請朝廷命帥，昭宗乃以兵部尚書孫儲為徐師，旣而溫以他詞斥去，自以其將鎭之。四月八日，蓋河東傳聞之誤。今從編遺錄、新紀。</w:t>
      </w:r>
      <w:r w:rsidR="00934453" w:rsidRPr="00101E55">
        <w:rPr>
          <w:rStyle w:val="01Text"/>
          <w:rFonts w:asciiTheme="minorEastAsia" w:eastAsiaTheme="minorEastAsia"/>
          <w:sz w:val="21"/>
        </w:rPr>
        <w:t>己丑，全忠入彭城，以宋州刺史張廷範知感化留後，奏乞朝廷除文臣為節度使。</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李匡威在鎭州，為王鎔完城塹，繕甲兵，</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兵</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訓士卒</w:t>
      </w:r>
      <w:r w:rsidR="000F1B0C">
        <w:rPr>
          <w:rStyle w:val="00Text"/>
          <w:rFonts w:asciiTheme="minorEastAsia"/>
        </w:rPr>
        <w:t>」</w:t>
      </w:r>
      <w:r w:rsidR="00934453" w:rsidRPr="001221B9">
        <w:rPr>
          <w:rStyle w:val="00Text"/>
          <w:rFonts w:asciiTheme="minorEastAsia"/>
        </w:rPr>
        <w:t>三字；乙十一行本同；孔本同；張校同。</w:t>
      </w:r>
      <w:r w:rsidR="000F1B0C">
        <w:rPr>
          <w:rStyle w:val="00Text"/>
          <w:rFonts w:asciiTheme="minorEastAsia"/>
        </w:rPr>
        <w:t>』</w:t>
      </w:r>
      <w:r w:rsidR="00934453" w:rsidRPr="001221B9">
        <w:rPr>
          <w:rFonts w:asciiTheme="minorEastAsia"/>
        </w:rPr>
        <w:t>視之如子。匡威以鎔年少，且樂眞定土風，</w:t>
      </w:r>
      <w:r w:rsidR="00934453" w:rsidRPr="001221B9">
        <w:rPr>
          <w:rStyle w:val="00Text"/>
          <w:rFonts w:asciiTheme="minorEastAsia"/>
        </w:rPr>
        <w:t>為，于偽翻；下為之同。鎭州，漢之眞定國也。樂，音洛。</w:t>
      </w:r>
      <w:r w:rsidR="00934453" w:rsidRPr="001221B9">
        <w:rPr>
          <w:rFonts w:asciiTheme="minorEastAsia"/>
        </w:rPr>
        <w:t>潛謀奪之。李抱眞自京師還，為之畫策，陰以恩施悅其將士。</w:t>
      </w:r>
      <w:r w:rsidR="00934453" w:rsidRPr="001221B9">
        <w:rPr>
          <w:rStyle w:val="00Text"/>
          <w:rFonts w:asciiTheme="minorEastAsia"/>
        </w:rPr>
        <w:t>施，式豉翻。</w:t>
      </w:r>
      <w:r w:rsidR="00934453" w:rsidRPr="001221B9">
        <w:rPr>
          <w:rFonts w:asciiTheme="minorEastAsia"/>
        </w:rPr>
        <w:t>王氏在鎭久，鎭人愛之，不徇匡威。匡威忌日，鎔就弟弔之，</w:t>
      </w:r>
      <w:r w:rsidR="00934453" w:rsidRPr="001221B9">
        <w:rPr>
          <w:rStyle w:val="00Text"/>
          <w:rFonts w:asciiTheme="minorEastAsia"/>
        </w:rPr>
        <w:t>父母終之日，子以為忌日。第者，李匡威寓第也。</w:t>
      </w:r>
      <w:r w:rsidR="00934453" w:rsidRPr="001221B9">
        <w:rPr>
          <w:rFonts w:asciiTheme="minorEastAsia"/>
        </w:rPr>
        <w:t>匡威素服衷甲，伏兵劫之，鎔趨抱匡威曰︰</w:t>
      </w:r>
      <w:r w:rsidR="000F1B0C">
        <w:rPr>
          <w:rFonts w:asciiTheme="minorEastAsia"/>
        </w:rPr>
        <w:t>「</w:t>
      </w:r>
      <w:r w:rsidR="00934453" w:rsidRPr="001221B9">
        <w:rPr>
          <w:rFonts w:asciiTheme="minorEastAsia"/>
        </w:rPr>
        <w:t>鎔為晉人所困，幾亡矣，</w:t>
      </w:r>
      <w:r w:rsidR="00934453" w:rsidRPr="001221B9">
        <w:rPr>
          <w:rStyle w:val="00Text"/>
          <w:rFonts w:asciiTheme="minorEastAsia"/>
        </w:rPr>
        <w:t>晉人，謂河東李克用之兵。幾，居衣翻。</w:t>
      </w:r>
      <w:r w:rsidR="00934453" w:rsidRPr="001221B9">
        <w:rPr>
          <w:rFonts w:asciiTheme="minorEastAsia"/>
        </w:rPr>
        <w:t>賴公以有今日；公欲得四州，此固鎔之願也，</w:t>
      </w:r>
      <w:r w:rsidR="00934453" w:rsidRPr="001221B9">
        <w:rPr>
          <w:rStyle w:val="00Text"/>
          <w:rFonts w:asciiTheme="minorEastAsia"/>
        </w:rPr>
        <w:t>鎭、冀、深、趙四州。</w:t>
      </w:r>
      <w:r w:rsidR="00934453" w:rsidRPr="001221B9">
        <w:rPr>
          <w:rFonts w:asciiTheme="minorEastAsia"/>
        </w:rPr>
        <w:t>不若與公共歸府，以位讓公，則將士莫之拒矣。</w:t>
      </w:r>
      <w:r w:rsidR="000F1B0C">
        <w:rPr>
          <w:rFonts w:asciiTheme="minorEastAsia"/>
        </w:rPr>
        <w:t>」</w:t>
      </w:r>
      <w:r w:rsidR="00934453" w:rsidRPr="001221B9">
        <w:rPr>
          <w:rFonts w:asciiTheme="minorEastAsia"/>
        </w:rPr>
        <w:t>匡威以為然，與鎔駢馬，</w:t>
      </w:r>
      <w:r w:rsidR="00934453" w:rsidRPr="001221B9">
        <w:rPr>
          <w:rStyle w:val="00Text"/>
          <w:rFonts w:asciiTheme="minorEastAsia"/>
        </w:rPr>
        <w:t>駢馬，並馬也。</w:t>
      </w:r>
      <w:r w:rsidR="00934453" w:rsidRPr="001221B9">
        <w:rPr>
          <w:rFonts w:asciiTheme="minorEastAsia"/>
        </w:rPr>
        <w:t>陳兵入府。會大風雷雨，屋瓦皆震。匡威入東偏門，</w:t>
      </w:r>
      <w:r w:rsidR="00934453" w:rsidRPr="001221B9">
        <w:rPr>
          <w:rStyle w:val="00Text"/>
          <w:rFonts w:asciiTheme="minorEastAsia"/>
        </w:rPr>
        <w:t>此鎭州牙城之東偏門也。</w:t>
      </w:r>
      <w:r w:rsidR="00934453" w:rsidRPr="001221B9">
        <w:rPr>
          <w:rFonts w:asciiTheme="minorEastAsia"/>
        </w:rPr>
        <w:t>鎭之親軍閉之，</w:t>
      </w:r>
      <w:r w:rsidR="00934453" w:rsidRPr="001221B9">
        <w:rPr>
          <w:rStyle w:val="00Text"/>
          <w:rFonts w:asciiTheme="minorEastAsia"/>
        </w:rPr>
        <w:t>旣入門而為鎭兵所閉，絕其繼至者。</w:t>
      </w:r>
      <w:r w:rsidR="00934453" w:rsidRPr="001221B9">
        <w:rPr>
          <w:rFonts w:asciiTheme="minorEastAsia"/>
        </w:rPr>
        <w:t>有屠者墨君和自缺垣躍出，拳毆匡威甲士，</w:t>
      </w:r>
      <w:r w:rsidR="00934453" w:rsidRPr="001221B9">
        <w:rPr>
          <w:rStyle w:val="00Text"/>
          <w:rFonts w:asciiTheme="minorEastAsia"/>
        </w:rPr>
        <w:t>毆，烏口翻。</w:t>
      </w:r>
      <w:r w:rsidR="00934453" w:rsidRPr="001221B9">
        <w:rPr>
          <w:rFonts w:asciiTheme="minorEastAsia"/>
        </w:rPr>
        <w:t>挾鎔於馬上，負之登屋。鎭人旣得鎔，攻匡威，殺之，幷其族黨。</w:t>
      </w:r>
      <w:r w:rsidR="00934453" w:rsidRPr="001221B9">
        <w:rPr>
          <w:rStyle w:val="00Text"/>
          <w:rFonts w:asciiTheme="minorEastAsia"/>
        </w:rPr>
        <w:t>考異曰︰實錄，殺匡威在五月，恐約奏到。舊紀︰</w:t>
      </w:r>
      <w:r w:rsidR="000F1B0C">
        <w:rPr>
          <w:rStyle w:val="00Text"/>
          <w:rFonts w:asciiTheme="minorEastAsia"/>
        </w:rPr>
        <w:t>「</w:t>
      </w:r>
      <w:r w:rsidR="00934453" w:rsidRPr="001221B9">
        <w:rPr>
          <w:rStyle w:val="00Text"/>
          <w:rFonts w:asciiTheme="minorEastAsia"/>
        </w:rPr>
        <w:t>六月乙卯，幽州李匡威謀害王鎔，恆州三軍攻匡威，殺之。</w:t>
      </w:r>
      <w:r w:rsidR="000F1B0C">
        <w:rPr>
          <w:rStyle w:val="00Text"/>
          <w:rFonts w:asciiTheme="minorEastAsia"/>
        </w:rPr>
        <w:t>」</w:t>
      </w:r>
      <w:r w:rsidR="00934453" w:rsidRPr="001221B9">
        <w:rPr>
          <w:rStyle w:val="00Text"/>
          <w:rFonts w:asciiTheme="minorEastAsia"/>
        </w:rPr>
        <w:t>舊傳、唐太祖紀年錄皆云五月。新紀，四月丁亥。按匡籌奏云四月十九日。是月己巳朔，十九日，丁亥也。今從之。</w:t>
      </w:r>
      <w:r w:rsidR="00934453" w:rsidRPr="001221B9">
        <w:rPr>
          <w:rFonts w:asciiTheme="minorEastAsia"/>
        </w:rPr>
        <w:t>鎔時年十七，體疏瘦，為君和所挾，頸痛頭偏者累日。李匡籌奏鎔殺其兄，請舉兵復冤；詔不許。</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幽州將劉仁恭將兵戍蔚州，過期未代，士卒思歸。會李匡籌立，戍卒奉仁恭為帥，還攻幽州，</w:t>
      </w:r>
      <w:r w:rsidR="00934453" w:rsidRPr="001221B9">
        <w:rPr>
          <w:rStyle w:val="00Text"/>
          <w:rFonts w:asciiTheme="minorEastAsia"/>
        </w:rPr>
        <w:t>蔚，紆勿翻。帥，所類翻。</w:t>
      </w:r>
      <w:r w:rsidR="00934453" w:rsidRPr="001221B9">
        <w:rPr>
          <w:rFonts w:asciiTheme="minorEastAsia"/>
        </w:rPr>
        <w:t>至居庸關，為府兵所敗。</w:t>
      </w:r>
      <w:r w:rsidR="00934453" w:rsidRPr="001221B9">
        <w:rPr>
          <w:rStyle w:val="00Text"/>
          <w:rFonts w:asciiTheme="minorEastAsia"/>
        </w:rPr>
        <w:t>府兵，幽州節度使府之兵也。敗，補邁翻。</w:t>
      </w:r>
      <w:r w:rsidR="00934453" w:rsidRPr="001221B9">
        <w:rPr>
          <w:rFonts w:asciiTheme="minorEastAsia"/>
        </w:rPr>
        <w:t>仁恭奔河東，李克用厚待之。</w:t>
      </w:r>
      <w:r w:rsidR="00934453" w:rsidRPr="001221B9">
        <w:rPr>
          <w:rStyle w:val="00Text"/>
          <w:rFonts w:asciiTheme="minorEastAsia"/>
        </w:rPr>
        <w:t>為李克用取幽州張本。</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李神福圍廬州；甲午，楊行密自將詣廬州，田頵自宣州引兵會之。初，蔡人張顥以驍勇事秦宗權，後從孫儒，儒敗，歸行密，行密厚待之，使將兵戍廬州。蔡儔叛，顥更為之用。及圍急，顥踰城來降，</w:t>
      </w:r>
      <w:r w:rsidR="00934453" w:rsidRPr="001221B9">
        <w:rPr>
          <w:rStyle w:val="00Text"/>
          <w:rFonts w:asciiTheme="minorEastAsia"/>
        </w:rPr>
        <w:t>降，戶江翻。</w:t>
      </w:r>
      <w:r w:rsidR="00934453" w:rsidRPr="001221B9">
        <w:rPr>
          <w:rFonts w:asciiTheme="minorEastAsia"/>
        </w:rPr>
        <w:t>行密以隸銀槍都使袁稹。</w:t>
      </w:r>
      <w:r w:rsidR="00934453" w:rsidRPr="001221B9">
        <w:rPr>
          <w:rStyle w:val="00Text"/>
          <w:rFonts w:asciiTheme="minorEastAsia"/>
        </w:rPr>
        <w:t>使，疏吏翻。稹，止忍翻。</w:t>
      </w:r>
      <w:r w:rsidR="00934453" w:rsidRPr="001221B9">
        <w:rPr>
          <w:rFonts w:asciiTheme="minorEastAsia"/>
        </w:rPr>
        <w:t>稹以顥反覆，白行密，請殺之，行密恐稹不能容，置之親軍。</w:t>
      </w:r>
      <w:r w:rsidR="00934453" w:rsidRPr="001221B9">
        <w:rPr>
          <w:rStyle w:val="00Text"/>
          <w:rFonts w:asciiTheme="minorEastAsia"/>
        </w:rPr>
        <w:t>為張顥殺楊渥張本。</w:t>
      </w:r>
      <w:r w:rsidR="00934453" w:rsidRPr="001221B9">
        <w:rPr>
          <w:rFonts w:asciiTheme="minorEastAsia"/>
        </w:rPr>
        <w:t>稹，陳州人也。</w:t>
      </w:r>
      <w:r w:rsidR="00934453" w:rsidRPr="001221B9">
        <w:rPr>
          <w:rStyle w:val="00Text"/>
          <w:rFonts w:asciiTheme="minorEastAsia"/>
        </w:rPr>
        <w:t>稹，止忍翻。</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王彥復、王審知攻福州，久不下。</w:t>
      </w:r>
      <w:r w:rsidR="00934453" w:rsidRPr="001221B9">
        <w:rPr>
          <w:rStyle w:val="00Text"/>
          <w:rFonts w:asciiTheme="minorEastAsia"/>
        </w:rPr>
        <w:t>去年二月，王潮遣彥復等攻福州。</w:t>
      </w:r>
      <w:r w:rsidR="00934453" w:rsidRPr="001221B9">
        <w:rPr>
          <w:rFonts w:asciiTheme="minorEastAsia"/>
        </w:rPr>
        <w:t>范暉求救於威勝節度使董昌，</w:t>
      </w:r>
      <w:r w:rsidR="00934453" w:rsidRPr="001221B9">
        <w:rPr>
          <w:rStyle w:val="00Text"/>
          <w:rFonts w:asciiTheme="minorEastAsia"/>
        </w:rPr>
        <w:t>僖宗中和三年，升浙東觀察為義勝節度；光啓三年，改為威勝節度。</w:t>
      </w:r>
      <w:r w:rsidR="00934453" w:rsidRPr="001221B9">
        <w:rPr>
          <w:rFonts w:asciiTheme="minorEastAsia"/>
        </w:rPr>
        <w:t>昌與陳巖婚姻，發溫、台、婺州兵五千救之。彥復、審知以城堅，援兵且至，士卒死傷多，白王潮，欲罷兵更圖後舉，潮不許。請潮自臨行營，潮報曰︰</w:t>
      </w:r>
      <w:r w:rsidR="000F1B0C">
        <w:rPr>
          <w:rFonts w:asciiTheme="minorEastAsia"/>
        </w:rPr>
        <w:t>「</w:t>
      </w:r>
      <w:r w:rsidR="00934453" w:rsidRPr="001221B9">
        <w:rPr>
          <w:rFonts w:asciiTheme="minorEastAsia"/>
        </w:rPr>
        <w:t>兵盡添兵，將盡添將，兵將俱盡，吾當自來。</w:t>
      </w:r>
      <w:r w:rsidR="000F1B0C">
        <w:rPr>
          <w:rFonts w:asciiTheme="minorEastAsia"/>
        </w:rPr>
        <w:t>」</w:t>
      </w:r>
      <w:r w:rsidR="00934453" w:rsidRPr="001221B9">
        <w:rPr>
          <w:rStyle w:val="00Text"/>
          <w:rFonts w:asciiTheme="minorEastAsia"/>
        </w:rPr>
        <w:t>將，卽亮翻。</w:t>
      </w:r>
      <w:r w:rsidR="00934453" w:rsidRPr="001221B9">
        <w:rPr>
          <w:rFonts w:asciiTheme="minorEastAsia"/>
        </w:rPr>
        <w:t>彥復、審知懼，親犯矢石急攻之。五月，城中食盡，暉知不能守，夜，以印授監軍，棄城走，援兵亦還。庚子，彥復等入城。辛丑，暉亡抵沿海都，為將士所殺。</w:t>
      </w:r>
      <w:r w:rsidR="00934453" w:rsidRPr="001221B9">
        <w:rPr>
          <w:rStyle w:val="00Text"/>
          <w:rFonts w:asciiTheme="minorEastAsia"/>
        </w:rPr>
        <w:t>文德二年，范暉據福州。</w:t>
      </w:r>
      <w:r w:rsidR="00934453" w:rsidRPr="001221B9">
        <w:rPr>
          <w:rFonts w:asciiTheme="minorEastAsia"/>
        </w:rPr>
        <w:t>潮入福州，自稱留後，素服葬陳巖，以女妻其子延晦，厚撫其家。</w:t>
      </w:r>
      <w:r w:rsidR="00934453" w:rsidRPr="001221B9">
        <w:rPr>
          <w:rStyle w:val="00Text"/>
          <w:rFonts w:asciiTheme="minorEastAsia"/>
        </w:rPr>
        <w:t>妻，七細翻。</w:t>
      </w:r>
      <w:r w:rsidR="00934453" w:rsidRPr="001221B9">
        <w:rPr>
          <w:rFonts w:asciiTheme="minorEastAsia"/>
        </w:rPr>
        <w:t>汀、建二州降，嶺海間羣盜二十餘輩皆降潰。</w:t>
      </w:r>
      <w:r w:rsidR="00934453" w:rsidRPr="001221B9">
        <w:rPr>
          <w:rStyle w:val="00Text"/>
          <w:rFonts w:asciiTheme="minorEastAsia"/>
        </w:rPr>
        <w:t>言羣盜或降或潰也。王氏自此遂據有七閩矣。降，戶江翻。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閏月，以武勝防禦使錢鏐為蘇杭觀察使。</w:t>
      </w:r>
      <w:r w:rsidR="00934453" w:rsidRPr="001221B9">
        <w:rPr>
          <w:rFonts w:asciiTheme="minorEastAsia" w:eastAsiaTheme="minorEastAsia"/>
        </w:rPr>
        <w:t>錢鏐以杭幷蘇，因以命之。</w:t>
      </w:r>
      <w:r w:rsidR="00934453" w:rsidRPr="00101E55">
        <w:rPr>
          <w:rStyle w:val="01Text"/>
          <w:rFonts w:asciiTheme="minorEastAsia" w:eastAsiaTheme="minorEastAsia"/>
          <w:sz w:val="21"/>
        </w:rPr>
        <w:t>又以扈蹕都頭曹誠為黔中節度使，耀德都頭李鋋為鎭海軍節度使，宣威都頭孫惟晟為荊南節度使，</w:t>
      </w:r>
      <w:r w:rsidR="00934453" w:rsidRPr="001221B9">
        <w:rPr>
          <w:rFonts w:asciiTheme="minorEastAsia" w:eastAsiaTheme="minorEastAsia"/>
        </w:rPr>
        <w:t>耀德、宣威，亦皆神策五十二都之數。黔，渠今翻。鋋，音蟬。</w:t>
      </w:r>
      <w:r w:rsidR="00934453" w:rsidRPr="00101E55">
        <w:rPr>
          <w:rStyle w:val="01Text"/>
          <w:rFonts w:asciiTheme="minorEastAsia" w:eastAsiaTheme="minorEastAsia"/>
          <w:sz w:val="21"/>
        </w:rPr>
        <w:t>六月，以捧日都頭陳珮為嶺南東道節度使，並同平章事。時李茂貞跋扈，上以武臣難制，欲用諸王代之，故誠等四人皆加恩，解兵柄，令赴鎭。</w:t>
      </w:r>
      <w:r w:rsidR="00934453" w:rsidRPr="001221B9">
        <w:rPr>
          <w:rFonts w:asciiTheme="minorEastAsia" w:eastAsiaTheme="minorEastAsia"/>
        </w:rPr>
        <w:t>後四人不聞至鎭，蓋各有分據者，四人不得而赴也。考異曰︰舊紀︰</w:t>
      </w:r>
      <w:r w:rsidR="000F1B0C">
        <w:rPr>
          <w:rFonts w:asciiTheme="minorEastAsia" w:eastAsiaTheme="minorEastAsia"/>
        </w:rPr>
        <w:t>「</w:t>
      </w:r>
      <w:r w:rsidR="00934453" w:rsidRPr="001221B9">
        <w:rPr>
          <w:rFonts w:asciiTheme="minorEastAsia" w:eastAsiaTheme="minorEastAsia"/>
        </w:rPr>
        <w:t>三月庚子，以陳珮為嶺南東道節度使，曹誠為黔中節度使，李鋋為鎭海節度使，孫惟晟為荊南節度使。時朝議以茂貞傲侮王命，武臣難制，故罷五將之權。</w:t>
      </w:r>
      <w:r w:rsidR="000F1B0C">
        <w:rPr>
          <w:rFonts w:asciiTheme="minorEastAsia" w:eastAsiaTheme="minorEastAsia"/>
        </w:rPr>
        <w:t>」</w:t>
      </w:r>
      <w:r w:rsidR="00934453" w:rsidRPr="001221B9">
        <w:rPr>
          <w:rFonts w:asciiTheme="minorEastAsia" w:eastAsiaTheme="minorEastAsia"/>
        </w:rPr>
        <w:t>今從實錄，止是四將。</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李匡籌出兵攻王鎔之樂壽、武強，以報殺匡威之恥。</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秋，七月，王鎔遣兵救邢州；李克用敗之于平山，</w:t>
      </w:r>
      <w:r w:rsidR="00934453" w:rsidRPr="001221B9">
        <w:rPr>
          <w:rStyle w:val="00Text"/>
          <w:rFonts w:asciiTheme="minorEastAsia"/>
        </w:rPr>
        <w:t>敗，補邁翻。</w:t>
      </w:r>
      <w:r w:rsidR="00934453" w:rsidRPr="001221B9">
        <w:rPr>
          <w:rFonts w:asciiTheme="minorEastAsia"/>
        </w:rPr>
        <w:t>壬申，進擊鎭州。鎔懼，請以兵糧二十萬助攻邢州，克用許之。克用治兵於欒城，合鎔兵三萬進屯任縣，</w:t>
      </w:r>
      <w:r w:rsidR="00934453" w:rsidRPr="001221B9">
        <w:rPr>
          <w:rStyle w:val="00Text"/>
          <w:rFonts w:asciiTheme="minorEastAsia"/>
        </w:rPr>
        <w:t>任，漢古縣，中廢。唐之任，漢南䜌縣地。武德四年，置任縣，治苑鄕城，在邢州東南。治，直之翻。</w:t>
      </w:r>
      <w:r w:rsidR="00934453" w:rsidRPr="001221B9">
        <w:rPr>
          <w:rFonts w:asciiTheme="minorEastAsia"/>
        </w:rPr>
        <w:t>李存信屯琉璃陂。</w:t>
      </w:r>
      <w:r w:rsidR="00934453" w:rsidRPr="001221B9">
        <w:rPr>
          <w:rStyle w:val="00Text"/>
          <w:rFonts w:asciiTheme="minorEastAsia"/>
        </w:rPr>
        <w:t>琉璃陂，在邢州龍岡縣界。</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丁亥，楊行密克廬州，斬蔡儔。左右請發儔父母冢，行密曰︰</w:t>
      </w:r>
      <w:r w:rsidR="000F1B0C">
        <w:rPr>
          <w:rFonts w:asciiTheme="minorEastAsia"/>
        </w:rPr>
        <w:t>「</w:t>
      </w:r>
      <w:r w:rsidR="00934453" w:rsidRPr="001221B9">
        <w:rPr>
          <w:rFonts w:asciiTheme="minorEastAsia"/>
        </w:rPr>
        <w:t>儔以此得罪，吾何為效之！</w:t>
      </w:r>
      <w:r w:rsidR="000F1B0C">
        <w:rPr>
          <w:rFonts w:asciiTheme="minorEastAsia"/>
        </w:rPr>
        <w:t>」</w:t>
      </w:r>
      <w:r w:rsidR="00934453" w:rsidRPr="001221B9">
        <w:rPr>
          <w:rStyle w:val="00Text"/>
          <w:rFonts w:asciiTheme="minorEastAsia"/>
        </w:rPr>
        <w:t>蔡儔發行密祖父冢，見上年。</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加天雄節度使李茂莊同平章事。</w:t>
      </w:r>
      <w:r w:rsidR="00934453" w:rsidRPr="001221B9">
        <w:rPr>
          <w:rStyle w:val="00Text"/>
          <w:rFonts w:asciiTheme="minorEastAsia"/>
        </w:rPr>
        <w:t>時以秦州為天雄軍。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錢鏐發民夫二十萬及十三都軍士築杭州羅城，周七十里。</w:t>
      </w:r>
      <w:r w:rsidR="00934453" w:rsidRPr="001221B9">
        <w:rPr>
          <w:rFonts w:asciiTheme="minorEastAsia" w:eastAsiaTheme="minorEastAsia"/>
        </w:rPr>
        <w:t>錢鏐以八都兵起，後其衆日盛，置十三都。今杭州羅城，鏐所築也。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昇州刺史張雄卒，</w:t>
      </w:r>
      <w:r w:rsidR="00934453" w:rsidRPr="001221B9">
        <w:rPr>
          <w:rFonts w:asciiTheme="minorEastAsia" w:eastAsiaTheme="minorEastAsia"/>
        </w:rPr>
        <w:t>考異曰︰新紀八月庚子，蓋約奏到之日。今從十國紀年。</w:t>
      </w:r>
      <w:r w:rsidR="00934453" w:rsidRPr="00101E55">
        <w:rPr>
          <w:rStyle w:val="01Text"/>
          <w:rFonts w:asciiTheme="minorEastAsia" w:eastAsiaTheme="minorEastAsia"/>
          <w:sz w:val="21"/>
        </w:rPr>
        <w:t>馮弘鐸代之為刺史。</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李茂貞恃功驕橫，上表及遺杜讓能書，</w:t>
      </w:r>
      <w:r w:rsidR="00934453" w:rsidRPr="001221B9">
        <w:rPr>
          <w:rStyle w:val="00Text"/>
          <w:rFonts w:asciiTheme="minorEastAsia"/>
        </w:rPr>
        <w:t>橫，戶孟翻。上，時掌翻。遺，唯季翻。</w:t>
      </w:r>
      <w:r w:rsidR="00934453" w:rsidRPr="001221B9">
        <w:rPr>
          <w:rFonts w:asciiTheme="minorEastAsia"/>
        </w:rPr>
        <w:t>辭語不遜。上怒，欲討之。茂貞又上表，略曰︰</w:t>
      </w:r>
      <w:r w:rsidR="000F1B0C">
        <w:rPr>
          <w:rFonts w:asciiTheme="minorEastAsia"/>
        </w:rPr>
        <w:t>「</w:t>
      </w:r>
      <w:r w:rsidR="00934453" w:rsidRPr="001221B9">
        <w:rPr>
          <w:rFonts w:asciiTheme="minorEastAsia"/>
        </w:rPr>
        <w:t>陛下貴為萬乘，不能庇元舅之一身；</w:t>
      </w:r>
      <w:r w:rsidR="00934453" w:rsidRPr="001221B9">
        <w:rPr>
          <w:rStyle w:val="00Text"/>
          <w:rFonts w:asciiTheme="minorEastAsia"/>
        </w:rPr>
        <w:t>元舅，謂王瓌，事見上卷大順二年。</w:t>
      </w:r>
      <w:r w:rsidR="00934453" w:rsidRPr="001221B9">
        <w:rPr>
          <w:rFonts w:asciiTheme="minorEastAsia"/>
        </w:rPr>
        <w:t>尊極九州，不能戮復恭之一豎。</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今朝廷但觀強弱，不計是非。</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約衰殘而行法，隨盛壯以加恩；</w:t>
      </w:r>
      <w:r w:rsidR="00934453" w:rsidRPr="001221B9">
        <w:rPr>
          <w:rStyle w:val="00Text"/>
          <w:rFonts w:asciiTheme="minorEastAsia"/>
        </w:rPr>
        <w:t>李茂貞之表辭固慢，然當時之政事實亦如此。</w:t>
      </w:r>
      <w:r w:rsidR="00934453" w:rsidRPr="001221B9">
        <w:rPr>
          <w:rFonts w:asciiTheme="minorEastAsia"/>
        </w:rPr>
        <w:t>體物錙銖，</w:t>
      </w:r>
      <w:r w:rsidR="00934453" w:rsidRPr="001221B9">
        <w:rPr>
          <w:rStyle w:val="00Text"/>
          <w:rFonts w:asciiTheme="minorEastAsia"/>
        </w:rPr>
        <w:t>言體物有錙銖之重，則待之亦重；有錙銖之輕，則待之亦輕。</w:t>
      </w:r>
      <w:r w:rsidR="00934453" w:rsidRPr="001221B9">
        <w:rPr>
          <w:rFonts w:asciiTheme="minorEastAsia"/>
        </w:rPr>
        <w:t>看人衡纊。</w:t>
      </w:r>
      <w:r w:rsidR="000F1B0C">
        <w:rPr>
          <w:rFonts w:asciiTheme="minorEastAsia"/>
        </w:rPr>
        <w:t>」</w:t>
      </w:r>
      <w:r w:rsidR="00934453" w:rsidRPr="001221B9">
        <w:rPr>
          <w:rStyle w:val="00Text"/>
          <w:rFonts w:asciiTheme="minorEastAsia"/>
        </w:rPr>
        <w:t>劉峻廣絕交論曰︰衡所以揣其輕重，纊所以屬其鼻息。註云︰謂操衡揣勢之輕重，持纊量氣之粗細。</w:t>
      </w:r>
      <w:r w:rsidR="00934453" w:rsidRPr="001221B9">
        <w:rPr>
          <w:rFonts w:asciiTheme="minorEastAsia"/>
        </w:rPr>
        <w:t>又曰︰</w:t>
      </w:r>
      <w:r w:rsidR="000F1B0C">
        <w:rPr>
          <w:rFonts w:asciiTheme="minorEastAsia"/>
        </w:rPr>
        <w:t>「</w:t>
      </w:r>
      <w:r w:rsidR="00934453" w:rsidRPr="001221B9">
        <w:rPr>
          <w:rFonts w:asciiTheme="minorEastAsia"/>
        </w:rPr>
        <w:t>軍情易變，戎馬難羈，唯慮甸服生靈，因茲受禍，</w:t>
      </w:r>
      <w:r w:rsidR="00934453" w:rsidRPr="001221B9">
        <w:rPr>
          <w:rStyle w:val="00Text"/>
          <w:rFonts w:asciiTheme="minorEastAsia"/>
        </w:rPr>
        <w:t>古之王者，畿方千里，以為甸服。</w:t>
      </w:r>
      <w:r w:rsidR="00934453" w:rsidRPr="001221B9">
        <w:rPr>
          <w:rFonts w:asciiTheme="minorEastAsia"/>
        </w:rPr>
        <w:t>未審乘輿播越，自此何之！</w:t>
      </w:r>
      <w:r w:rsidR="000F1B0C">
        <w:rPr>
          <w:rFonts w:asciiTheme="minorEastAsia"/>
        </w:rPr>
        <w:t>」</w:t>
      </w:r>
      <w:r w:rsidR="00934453" w:rsidRPr="001221B9">
        <w:rPr>
          <w:rStyle w:val="00Text"/>
          <w:rFonts w:asciiTheme="minorEastAsia"/>
        </w:rPr>
        <w:t>乘，繩證翻。</w:t>
      </w:r>
      <w:r w:rsidR="00934453" w:rsidRPr="001221B9">
        <w:rPr>
          <w:rFonts w:asciiTheme="minorEastAsia"/>
        </w:rPr>
        <w:t>上益怒，決討茂貞，命杜讓能專掌其事，讓能諫曰︰</w:t>
      </w:r>
      <w:r w:rsidR="000F1B0C">
        <w:rPr>
          <w:rFonts w:asciiTheme="minorEastAsia"/>
        </w:rPr>
        <w:t>「</w:t>
      </w:r>
      <w:r w:rsidR="00934453" w:rsidRPr="001221B9">
        <w:rPr>
          <w:rFonts w:asciiTheme="minorEastAsia"/>
        </w:rPr>
        <w:t>陛下初臨大寶，國步未夷，茂貞近在國門，</w:t>
      </w:r>
      <w:r w:rsidR="00934453" w:rsidRPr="001221B9">
        <w:rPr>
          <w:rStyle w:val="00Text"/>
          <w:rFonts w:asciiTheme="minorEastAsia"/>
        </w:rPr>
        <w:t>按九域志，鳳翔東距長安二百八十里耳。</w:t>
      </w:r>
      <w:r w:rsidR="00934453" w:rsidRPr="001221B9">
        <w:rPr>
          <w:rFonts w:asciiTheme="minorEastAsia"/>
        </w:rPr>
        <w:t>臣愚以為未宜與之構怨，萬一不克，悔之無及。</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王室日卑，號令不出國門，此乃志士憤痛之秋。藥弗瞑眩，厥疾弗廖。</w:t>
      </w:r>
      <w:r w:rsidR="00934453" w:rsidRPr="001221B9">
        <w:rPr>
          <w:rStyle w:val="00Text"/>
          <w:rFonts w:asciiTheme="minorEastAsia"/>
        </w:rPr>
        <w:t>書·說命之辭。註云︰如服藥，必瞑眩極，其病乃除。瞑，莫遍翻。眩，玄遍翻。瞑眩，困極也。</w:t>
      </w:r>
      <w:r w:rsidR="00934453" w:rsidRPr="001221B9">
        <w:rPr>
          <w:rFonts w:asciiTheme="minorEastAsia"/>
        </w:rPr>
        <w:t>朕不能甘心為孱懦之主，</w:t>
      </w:r>
      <w:r w:rsidR="00934453" w:rsidRPr="001221B9">
        <w:rPr>
          <w:rStyle w:val="00Text"/>
          <w:rFonts w:asciiTheme="minorEastAsia"/>
        </w:rPr>
        <w:t>孱，鉏山翻。</w:t>
      </w:r>
      <w:r w:rsidR="00934453" w:rsidRPr="001221B9">
        <w:rPr>
          <w:rFonts w:asciiTheme="minorEastAsia"/>
        </w:rPr>
        <w:t>愔愔度日，</w:t>
      </w:r>
      <w:r w:rsidR="00934453" w:rsidRPr="001221B9">
        <w:rPr>
          <w:rStyle w:val="00Text"/>
          <w:rFonts w:asciiTheme="minorEastAsia"/>
        </w:rPr>
        <w:t>愔，於禽翻。愔愔，深靜貌。</w:t>
      </w:r>
      <w:r w:rsidR="00934453" w:rsidRPr="001221B9">
        <w:rPr>
          <w:rFonts w:asciiTheme="minorEastAsia"/>
        </w:rPr>
        <w:t>坐視陵夷。卿但為朕調兵食，</w:t>
      </w:r>
      <w:r w:rsidR="00934453" w:rsidRPr="001221B9">
        <w:rPr>
          <w:rStyle w:val="00Text"/>
          <w:rFonts w:asciiTheme="minorEastAsia"/>
        </w:rPr>
        <w:t>為，于偽翻。調，徒釣翻。</w:t>
      </w:r>
      <w:r w:rsidR="00934453" w:rsidRPr="001221B9">
        <w:rPr>
          <w:rFonts w:asciiTheme="minorEastAsia"/>
        </w:rPr>
        <w:t>朕自委諸王用兵，成敗不以責卿！</w:t>
      </w:r>
      <w:r w:rsidR="000F1B0C">
        <w:rPr>
          <w:rFonts w:asciiTheme="minorEastAsia"/>
        </w:rPr>
        <w:t>」</w:t>
      </w:r>
      <w:r w:rsidR="00934453" w:rsidRPr="001221B9">
        <w:rPr>
          <w:rFonts w:asciiTheme="minorEastAsia"/>
        </w:rPr>
        <w:t>讓能曰︰</w:t>
      </w:r>
      <w:r w:rsidR="000F1B0C">
        <w:rPr>
          <w:rFonts w:asciiTheme="minorEastAsia"/>
        </w:rPr>
        <w:t>「</w:t>
      </w:r>
      <w:r w:rsidR="00934453" w:rsidRPr="001221B9">
        <w:rPr>
          <w:rFonts w:asciiTheme="minorEastAsia"/>
        </w:rPr>
        <w:t>陛下必欲行之，則中外大臣共宜協力以成聖志，不當獨以任臣。</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卿位居元輔，</w:t>
      </w:r>
      <w:r w:rsidR="00934453" w:rsidRPr="001221B9">
        <w:rPr>
          <w:rStyle w:val="00Text"/>
          <w:rFonts w:asciiTheme="minorEastAsia"/>
        </w:rPr>
        <w:t>杜讓能時為首相。</w:t>
      </w:r>
      <w:r w:rsidR="00934453" w:rsidRPr="001221B9">
        <w:rPr>
          <w:rFonts w:asciiTheme="minorEastAsia"/>
        </w:rPr>
        <w:t>與朕同休戚，無宜避事！</w:t>
      </w:r>
      <w:r w:rsidR="000F1B0C">
        <w:rPr>
          <w:rFonts w:asciiTheme="minorEastAsia"/>
        </w:rPr>
        <w:t>」</w:t>
      </w:r>
      <w:r w:rsidR="00934453" w:rsidRPr="001221B9">
        <w:rPr>
          <w:rFonts w:asciiTheme="minorEastAsia"/>
        </w:rPr>
        <w:t>讓能泣曰︰</w:t>
      </w:r>
      <w:r w:rsidR="000F1B0C">
        <w:rPr>
          <w:rFonts w:asciiTheme="minorEastAsia"/>
        </w:rPr>
        <w:t>「</w:t>
      </w:r>
      <w:r w:rsidR="00934453" w:rsidRPr="001221B9">
        <w:rPr>
          <w:rFonts w:asciiTheme="minorEastAsia"/>
        </w:rPr>
        <w:t>臣豈敢避事！況陛下所欲行者，憲宗之志也；顧時有所未可，勢有所不能耳。但恐他日臣徒受晁錯之誅，不能弭七國之禍也。</w:t>
      </w:r>
      <w:r w:rsidR="00934453" w:rsidRPr="001221B9">
        <w:rPr>
          <w:rStyle w:val="00Text"/>
          <w:rFonts w:asciiTheme="minorEastAsia"/>
        </w:rPr>
        <w:t>晁錯事見漢景帝紀。</w:t>
      </w:r>
      <w:r w:rsidR="00934453" w:rsidRPr="001221B9">
        <w:rPr>
          <w:rFonts w:asciiTheme="minorEastAsia"/>
        </w:rPr>
        <w:t>敢不奉詔，以死繼之！</w:t>
      </w:r>
      <w:r w:rsidR="000F1B0C">
        <w:rPr>
          <w:rFonts w:asciiTheme="minorEastAsia"/>
        </w:rPr>
        <w:t>」</w:t>
      </w:r>
      <w:r w:rsidR="00934453" w:rsidRPr="001221B9">
        <w:rPr>
          <w:rStyle w:val="00Text"/>
          <w:rFonts w:asciiTheme="minorEastAsia"/>
        </w:rPr>
        <w:t>杜讓能固已知必死矣。</w:t>
      </w:r>
      <w:r w:rsidR="00934453" w:rsidRPr="001221B9">
        <w:rPr>
          <w:rFonts w:asciiTheme="minorEastAsia"/>
        </w:rPr>
        <w:t>上乃命讓能留中書，計畫調度，月餘不歸。</w:t>
      </w:r>
      <w:r w:rsidR="00934453" w:rsidRPr="001221B9">
        <w:rPr>
          <w:rStyle w:val="00Text"/>
          <w:rFonts w:asciiTheme="minorEastAsia"/>
        </w:rPr>
        <w:t>不歸私第也。調，徒弔翻。</w:t>
      </w:r>
      <w:r w:rsidR="00934453" w:rsidRPr="001221B9">
        <w:rPr>
          <w:rFonts w:asciiTheme="minorEastAsia"/>
        </w:rPr>
        <w:t>崔昭緯陰結邠、岐，為之耳目，讓能朝發一言，二鎭夕必知之。李茂貞使其黨糾合市人數百千人，擁觀軍容使西門君遂馬訴曰︰</w:t>
      </w:r>
      <w:r w:rsidR="000F1B0C">
        <w:rPr>
          <w:rFonts w:asciiTheme="minorEastAsia"/>
        </w:rPr>
        <w:t>「</w:t>
      </w:r>
      <w:r w:rsidR="00934453" w:rsidRPr="001221B9">
        <w:rPr>
          <w:rFonts w:asciiTheme="minorEastAsia"/>
        </w:rPr>
        <w:t>岐帥無罪，</w:t>
      </w:r>
      <w:r w:rsidR="00934453" w:rsidRPr="001221B9">
        <w:rPr>
          <w:rStyle w:val="00Text"/>
          <w:rFonts w:asciiTheme="minorEastAsia"/>
        </w:rPr>
        <w:t>岐帥，謂李茂貞。鳳翔本岐州。帥，所類翻。</w:t>
      </w:r>
      <w:r w:rsidR="00934453" w:rsidRPr="001221B9">
        <w:rPr>
          <w:rFonts w:asciiTheme="minorEastAsia"/>
        </w:rPr>
        <w:t>不宜致討，使百姓塗炭。</w:t>
      </w:r>
      <w:r w:rsidR="000F1B0C">
        <w:rPr>
          <w:rFonts w:asciiTheme="minorEastAsia"/>
        </w:rPr>
        <w:t>」</w:t>
      </w:r>
      <w:r w:rsidR="00934453" w:rsidRPr="001221B9">
        <w:rPr>
          <w:rFonts w:asciiTheme="minorEastAsia"/>
        </w:rPr>
        <w:t>君遂曰︰</w:t>
      </w:r>
      <w:r w:rsidR="000F1B0C">
        <w:rPr>
          <w:rFonts w:asciiTheme="minorEastAsia"/>
        </w:rPr>
        <w:t>「</w:t>
      </w:r>
      <w:r w:rsidR="00934453" w:rsidRPr="001221B9">
        <w:rPr>
          <w:rFonts w:asciiTheme="minorEastAsia"/>
        </w:rPr>
        <w:t>此宰相事，非吾所及。</w:t>
      </w:r>
      <w:r w:rsidR="000F1B0C">
        <w:rPr>
          <w:rFonts w:asciiTheme="minorEastAsia"/>
        </w:rPr>
        <w:t>」</w:t>
      </w:r>
      <w:r w:rsidR="00934453" w:rsidRPr="001221B9">
        <w:rPr>
          <w:rFonts w:asciiTheme="minorEastAsia"/>
        </w:rPr>
        <w:t>市人又邀崔昭緯、鄭延昌肩輿訴之，</w:t>
      </w:r>
      <w:r w:rsidR="00934453" w:rsidRPr="001221B9">
        <w:rPr>
          <w:rStyle w:val="00Text"/>
          <w:rFonts w:asciiTheme="minorEastAsia"/>
        </w:rPr>
        <w:t>舊制︰朝臣入朝，皆乘馬。宋建炎播遷，以揚州街路滑，始許朝士乘擔子。觀此，則唐末宰相亦有乘肩輿者矣。</w:t>
      </w:r>
      <w:r w:rsidR="00934453" w:rsidRPr="001221B9">
        <w:rPr>
          <w:rFonts w:asciiTheme="minorEastAsia"/>
        </w:rPr>
        <w:t>二相曰︰</w:t>
      </w:r>
      <w:r w:rsidR="000F1B0C">
        <w:rPr>
          <w:rFonts w:asciiTheme="minorEastAsia"/>
        </w:rPr>
        <w:t>「</w:t>
      </w:r>
      <w:r w:rsidR="00934453" w:rsidRPr="001221B9">
        <w:rPr>
          <w:rFonts w:asciiTheme="minorEastAsia"/>
        </w:rPr>
        <w:t>茲事主上專委杜太尉，吾曹不預知。</w:t>
      </w:r>
      <w:r w:rsidR="000F1B0C">
        <w:rPr>
          <w:rFonts w:asciiTheme="minorEastAsia"/>
        </w:rPr>
        <w:t>」</w:t>
      </w:r>
      <w:r w:rsidR="00934453" w:rsidRPr="001221B9">
        <w:rPr>
          <w:rFonts w:asciiTheme="minorEastAsia"/>
        </w:rPr>
        <w:t>市人因亂投瓦石，二相下輿走匿民家，僅自免，喪堂印及朝服。上命捕其唱帥者誅之，</w:t>
      </w:r>
      <w:r w:rsidR="00934453" w:rsidRPr="001221B9">
        <w:rPr>
          <w:rStyle w:val="00Text"/>
          <w:rFonts w:asciiTheme="minorEastAsia"/>
        </w:rPr>
        <w:t>喪，息浪翻。朝，直遙翻；下同。帥，讀曰率。</w:t>
      </w:r>
      <w:r w:rsidR="00934453" w:rsidRPr="001221B9">
        <w:rPr>
          <w:rFonts w:asciiTheme="minorEastAsia"/>
        </w:rPr>
        <w:t>用兵之意益堅。京師民或亡匿山谷，嚴刑所不能禁。八月，以嗣覃王嗣周為京西招討使，</w:t>
      </w:r>
      <w:r w:rsidR="00934453" w:rsidRPr="001221B9">
        <w:rPr>
          <w:rStyle w:val="00Text"/>
          <w:rFonts w:asciiTheme="minorEastAsia"/>
        </w:rPr>
        <w:t>考異曰︰按順宗子經封郯王，嗣周當是其後。會昌後，避武宗諱，改</w:t>
      </w:r>
      <w:r w:rsidR="000F1B0C">
        <w:rPr>
          <w:rStyle w:val="00Text"/>
          <w:rFonts w:asciiTheme="minorEastAsia"/>
        </w:rPr>
        <w:t>「</w:t>
      </w:r>
      <w:r w:rsidR="00934453" w:rsidRPr="001221B9">
        <w:rPr>
          <w:rStyle w:val="00Text"/>
          <w:rFonts w:asciiTheme="minorEastAsia"/>
        </w:rPr>
        <w:t>郯</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覃</w:t>
      </w:r>
      <w:r w:rsidR="000F1B0C">
        <w:rPr>
          <w:rStyle w:val="00Text"/>
          <w:rFonts w:asciiTheme="minorEastAsia"/>
        </w:rPr>
        <w:t>」</w:t>
      </w:r>
      <w:r w:rsidR="00934453" w:rsidRPr="001221B9">
        <w:rPr>
          <w:rStyle w:val="00Text"/>
          <w:rFonts w:asciiTheme="minorEastAsia"/>
        </w:rPr>
        <w:t>。按武宗諱瀍，後改諱炎。如考異所云，蓋避</w:t>
      </w:r>
      <w:r w:rsidR="000F1B0C">
        <w:rPr>
          <w:rStyle w:val="00Text"/>
          <w:rFonts w:asciiTheme="minorEastAsia"/>
        </w:rPr>
        <w:t>「</w:t>
      </w:r>
      <w:r w:rsidR="00934453" w:rsidRPr="001221B9">
        <w:rPr>
          <w:rStyle w:val="00Text"/>
          <w:rFonts w:asciiTheme="minorEastAsia"/>
        </w:rPr>
        <w:t>郯</w:t>
      </w:r>
      <w:r w:rsidR="000F1B0C">
        <w:rPr>
          <w:rStyle w:val="00Text"/>
          <w:rFonts w:asciiTheme="minorEastAsia"/>
        </w:rPr>
        <w:t>」</w:t>
      </w:r>
      <w:r w:rsidR="00934453" w:rsidRPr="001221B9">
        <w:rPr>
          <w:rStyle w:val="00Text"/>
          <w:rFonts w:asciiTheme="minorEastAsia"/>
        </w:rPr>
        <w:t>字旁從</w:t>
      </w:r>
      <w:r w:rsidR="000F1B0C">
        <w:rPr>
          <w:rStyle w:val="00Text"/>
          <w:rFonts w:asciiTheme="minorEastAsia"/>
        </w:rPr>
        <w:t>「</w:t>
      </w:r>
      <w:r w:rsidR="00934453" w:rsidRPr="001221B9">
        <w:rPr>
          <w:rStyle w:val="00Text"/>
          <w:rFonts w:asciiTheme="minorEastAsia"/>
        </w:rPr>
        <w:t>炎</w:t>
      </w:r>
      <w:r w:rsidR="000F1B0C">
        <w:rPr>
          <w:rStyle w:val="00Text"/>
          <w:rFonts w:asciiTheme="minorEastAsia"/>
        </w:rPr>
        <w:t>」</w:t>
      </w:r>
      <w:r w:rsidR="00934453" w:rsidRPr="001221B9">
        <w:rPr>
          <w:rStyle w:val="00Text"/>
          <w:rFonts w:asciiTheme="minorEastAsia"/>
        </w:rPr>
        <w:t>字也。</w:t>
      </w:r>
      <w:r w:rsidR="00934453" w:rsidRPr="001221B9">
        <w:rPr>
          <w:rFonts w:asciiTheme="minorEastAsia"/>
        </w:rPr>
        <w:t>神策大將軍李鐬副之。</w:t>
      </w:r>
      <w:r w:rsidR="00934453" w:rsidRPr="001221B9">
        <w:rPr>
          <w:rStyle w:val="00Text"/>
          <w:rFonts w:asciiTheme="minorEastAsia"/>
        </w:rPr>
        <w:t>鐬，火外翻。</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丙辰，楊行密遣田頵將宣州兵二萬攻歙州；歙州刺史裴樞城守，久不下。</w:t>
      </w:r>
      <w:r w:rsidR="00934453" w:rsidRPr="001221B9">
        <w:rPr>
          <w:rStyle w:val="00Text"/>
          <w:rFonts w:asciiTheme="minorEastAsia"/>
        </w:rPr>
        <w:t>歙，書涉翻。</w:t>
      </w:r>
      <w:r w:rsidR="00934453" w:rsidRPr="001221B9">
        <w:rPr>
          <w:rFonts w:asciiTheme="minorEastAsia"/>
        </w:rPr>
        <w:t>時諸將為刺史者多貪暴，獨池州團練使陶雅寬厚得民，歙人曰︰</w:t>
      </w:r>
      <w:r w:rsidR="000F1B0C">
        <w:rPr>
          <w:rFonts w:asciiTheme="minorEastAsia"/>
        </w:rPr>
        <w:t>「</w:t>
      </w:r>
      <w:r w:rsidR="00934453" w:rsidRPr="001221B9">
        <w:rPr>
          <w:rFonts w:asciiTheme="minorEastAsia"/>
        </w:rPr>
        <w:t>得陶雅為刺史，請聽命。</w:t>
      </w:r>
      <w:r w:rsidR="000F1B0C">
        <w:rPr>
          <w:rFonts w:asciiTheme="minorEastAsia"/>
        </w:rPr>
        <w:t>」</w:t>
      </w:r>
      <w:r w:rsidR="00934453" w:rsidRPr="001221B9">
        <w:rPr>
          <w:rFonts w:asciiTheme="minorEastAsia"/>
        </w:rPr>
        <w:t>行密卽以雅為歙州刺史，歙人納之。雅盡禮見樞，送之還朝。樞，遵慶之曾孫也。</w:t>
      </w:r>
      <w:r w:rsidR="00934453" w:rsidRPr="001221B9">
        <w:rPr>
          <w:rStyle w:val="00Text"/>
          <w:rFonts w:asciiTheme="minorEastAsia"/>
        </w:rPr>
        <w:t>裴遵慶見二百二十二卷肅宗上元二年。</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朱全忠命龐師古移兵攻兗州，與朱瑾戰，屢破之。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27</w:t>
      </w:r>
      <w:r w:rsidR="00934453" w:rsidRPr="00101E55">
        <w:rPr>
          <w:rStyle w:val="01Text"/>
          <w:rFonts w:ascii="等线" w:eastAsia="等线" w:hAnsi="等线" w:cs="等线" w:hint="eastAsia"/>
          <w:sz w:val="21"/>
        </w:rPr>
        <w:t>九月，丁卯，以錢鏐為鎭海節度使。</w:t>
      </w:r>
      <w:r w:rsidR="00934453" w:rsidRPr="001221B9">
        <w:rPr>
          <w:rFonts w:asciiTheme="minorEastAsia" w:eastAsiaTheme="minorEastAsia"/>
        </w:rPr>
        <w:t>升杭州武勝防禦使為鎭海節度使。唐本置鎭海軍於潤州，今以命錢鏐於杭州，至光化元年，鏐遂請徙軍於杭州。考異曰︰今年五月，以李鋋為鎭海節度使，令赴鎭。今復除鏐者，按是時安仁義已據潤州，又孫惟晟除荊南，時成汭已據荊南，二人安得赴鎭！蓋但欲罷其軍權，其實不至鎭而返耳。實錄云，仍徙鎭海軍額於杭州。按吳越備史，是歲鏐初除鎭海節度使，猶領潤州刺史，至光化元年，始移鎭海軍於杭州。實錄誤也。</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李存孝夜犯李存信營，虜奉誠軍使孫考老。李克用自引兵攻邢州，掘塹築壘環之。</w:t>
      </w:r>
      <w:r w:rsidR="00934453" w:rsidRPr="001221B9">
        <w:rPr>
          <w:rStyle w:val="00Text"/>
          <w:rFonts w:asciiTheme="minorEastAsia"/>
        </w:rPr>
        <w:t>環，音宦。</w:t>
      </w:r>
      <w:r w:rsidR="00934453" w:rsidRPr="001221B9">
        <w:rPr>
          <w:rFonts w:asciiTheme="minorEastAsia"/>
        </w:rPr>
        <w:t>存孝時出兵突擊，塹壘不能成。河東牙將袁奉韜密使人謂存孝曰︰</w:t>
      </w:r>
      <w:r w:rsidR="000F1B0C">
        <w:rPr>
          <w:rFonts w:asciiTheme="minorEastAsia"/>
        </w:rPr>
        <w:t>「</w:t>
      </w:r>
      <w:r w:rsidR="00934453" w:rsidRPr="001221B9">
        <w:rPr>
          <w:rFonts w:asciiTheme="minorEastAsia"/>
        </w:rPr>
        <w:t>大王惟俟塹成卽歸晉陽，尚書所憚者獨大王耳，</w:t>
      </w:r>
      <w:r w:rsidR="00934453" w:rsidRPr="001221B9">
        <w:rPr>
          <w:rStyle w:val="00Text"/>
          <w:rFonts w:asciiTheme="minorEastAsia"/>
        </w:rPr>
        <w:t>李克用時封隴西郡王，存孝蓋亦檢校尚書。</w:t>
      </w:r>
      <w:r w:rsidR="00934453" w:rsidRPr="001221B9">
        <w:rPr>
          <w:rFonts w:asciiTheme="minorEastAsia"/>
        </w:rPr>
        <w:t>諸將非尚書敵也。大王若歸，咫尺之塹，安能沮尚書之鋒銳邪！</w:t>
      </w:r>
      <w:r w:rsidR="000F1B0C">
        <w:rPr>
          <w:rFonts w:asciiTheme="minorEastAsia"/>
        </w:rPr>
        <w:t>」</w:t>
      </w:r>
      <w:r w:rsidR="00934453" w:rsidRPr="001221B9">
        <w:rPr>
          <w:rFonts w:asciiTheme="minorEastAsia"/>
        </w:rPr>
        <w:t>存孝以為然，按兵不出。旬日，塹壘成，飛走不能越，存孝由是遂窮。汴將鄧季筠從克用攻邢州，輕騎逃歸。</w:t>
      </w:r>
      <w:r w:rsidR="00934453" w:rsidRPr="001221B9">
        <w:rPr>
          <w:rStyle w:val="00Text"/>
          <w:rFonts w:asciiTheme="minorEastAsia"/>
        </w:rPr>
        <w:t>鄧季筠被擒，見上卷大順元年。</w:t>
      </w:r>
      <w:r w:rsidR="00934453" w:rsidRPr="001221B9">
        <w:rPr>
          <w:rFonts w:asciiTheme="minorEastAsia"/>
        </w:rPr>
        <w:t>朱全忠大喜，使將親軍。</w:t>
      </w:r>
      <w:r w:rsidR="00934453" w:rsidRPr="001221B9">
        <w:rPr>
          <w:rStyle w:val="00Text"/>
          <w:rFonts w:asciiTheme="minorEastAsia"/>
        </w:rPr>
        <w:t>將，卽亮翻。</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乙亥，覃王嗣周帥禁軍三萬送鳳翔節度使徐彥若赴鎭，軍于興平。</w:t>
      </w:r>
      <w:r w:rsidR="00934453" w:rsidRPr="001221B9">
        <w:rPr>
          <w:rStyle w:val="00Text"/>
          <w:rFonts w:asciiTheme="minorEastAsia"/>
        </w:rPr>
        <w:t>帥，讀曰率。考異曰︰舊紀︰</w:t>
      </w:r>
      <w:r w:rsidR="000F1B0C">
        <w:rPr>
          <w:rStyle w:val="00Text"/>
          <w:rFonts w:asciiTheme="minorEastAsia"/>
        </w:rPr>
        <w:t>「</w:t>
      </w:r>
      <w:r w:rsidR="00934453" w:rsidRPr="001221B9">
        <w:rPr>
          <w:rStyle w:val="00Text"/>
          <w:rFonts w:asciiTheme="minorEastAsia"/>
        </w:rPr>
        <w:t>覃王率扈駕五十四軍進攻岐陽。</w:t>
      </w:r>
      <w:r w:rsidR="000F1B0C">
        <w:rPr>
          <w:rStyle w:val="00Text"/>
          <w:rFonts w:asciiTheme="minorEastAsia"/>
        </w:rPr>
        <w:t>」</w:t>
      </w:r>
      <w:r w:rsidR="00934453" w:rsidRPr="001221B9">
        <w:rPr>
          <w:rStyle w:val="00Text"/>
          <w:rFonts w:asciiTheme="minorEastAsia"/>
        </w:rPr>
        <w:t>今從實錄。</w:t>
      </w:r>
      <w:r w:rsidR="00934453" w:rsidRPr="001221B9">
        <w:rPr>
          <w:rFonts w:asciiTheme="minorEastAsia"/>
        </w:rPr>
        <w:t>李茂貞、王行瑜合兵近六萬，軍于盩厔以拒之。</w:t>
      </w:r>
      <w:r w:rsidR="00934453" w:rsidRPr="001221B9">
        <w:rPr>
          <w:rStyle w:val="00Text"/>
          <w:rFonts w:asciiTheme="minorEastAsia"/>
        </w:rPr>
        <w:t>近，其靳翻。</w:t>
      </w:r>
      <w:r w:rsidR="00934453" w:rsidRPr="001221B9">
        <w:rPr>
          <w:rFonts w:asciiTheme="minorEastAsia"/>
        </w:rPr>
        <w:t>禁軍皆新募市井少年，茂貞、行瑜所將皆邊兵百戰之餘，壬午，茂貞等進逼興平，禁軍皆望風逃潰，茂貞等乘勝進攻三橋，京城大震，士民奔散，市人復守闕請誅首議用兵者。</w:t>
      </w:r>
      <w:r w:rsidR="00934453" w:rsidRPr="001221B9">
        <w:rPr>
          <w:rStyle w:val="00Text"/>
          <w:rFonts w:asciiTheme="minorEastAsia"/>
        </w:rPr>
        <w:t>復，扶又翻。</w:t>
      </w:r>
      <w:r w:rsidR="00934453" w:rsidRPr="001221B9">
        <w:rPr>
          <w:rFonts w:asciiTheme="minorEastAsia"/>
        </w:rPr>
        <w:t>崔昭緯心害太尉、門下侍郞、同平章事杜讓能，密遺茂貞書曰︰</w:t>
      </w:r>
      <w:r w:rsidR="000F1B0C">
        <w:rPr>
          <w:rFonts w:asciiTheme="minorEastAsia"/>
        </w:rPr>
        <w:t>「</w:t>
      </w:r>
      <w:r w:rsidR="00934453" w:rsidRPr="001221B9">
        <w:rPr>
          <w:rFonts w:asciiTheme="minorEastAsia"/>
        </w:rPr>
        <w:t>用兵非主上意，皆出於杜太尉耳。</w:t>
      </w:r>
      <w:r w:rsidR="000F1B0C">
        <w:rPr>
          <w:rFonts w:asciiTheme="minorEastAsia"/>
        </w:rPr>
        <w:t>」</w:t>
      </w:r>
      <w:r w:rsidR="00934453" w:rsidRPr="001221B9">
        <w:rPr>
          <w:rStyle w:val="00Text"/>
          <w:rFonts w:asciiTheme="minorEastAsia"/>
        </w:rPr>
        <w:t>遺，于季翻。</w:t>
      </w:r>
      <w:r w:rsidR="00934453" w:rsidRPr="001221B9">
        <w:rPr>
          <w:rFonts w:asciiTheme="minorEastAsia"/>
        </w:rPr>
        <w:t>甲申，茂貞陳於臨皋驛，</w:t>
      </w:r>
      <w:r w:rsidR="00934453" w:rsidRPr="001221B9">
        <w:rPr>
          <w:rStyle w:val="00Text"/>
          <w:rFonts w:asciiTheme="minorEastAsia"/>
        </w:rPr>
        <w:t>臨皋驛，在長安城西。</w:t>
      </w:r>
      <w:r w:rsidR="00934453" w:rsidRPr="001221B9">
        <w:rPr>
          <w:rFonts w:asciiTheme="minorEastAsia"/>
        </w:rPr>
        <w:t>表讓能罪，請誅之。讓能言於上曰︰</w:t>
      </w:r>
      <w:r w:rsidR="000F1B0C">
        <w:rPr>
          <w:rFonts w:asciiTheme="minorEastAsia"/>
        </w:rPr>
        <w:t>「</w:t>
      </w:r>
      <w:r w:rsidR="00934453" w:rsidRPr="001221B9">
        <w:rPr>
          <w:rFonts w:asciiTheme="minorEastAsia"/>
        </w:rPr>
        <w:t>臣固先言之矣，請以臣為解。</w:t>
      </w:r>
      <w:r w:rsidR="000F1B0C">
        <w:rPr>
          <w:rFonts w:asciiTheme="minorEastAsia"/>
        </w:rPr>
        <w:t>」</w:t>
      </w:r>
      <w:r w:rsidR="00934453" w:rsidRPr="001221B9">
        <w:rPr>
          <w:rStyle w:val="00Text"/>
          <w:rFonts w:asciiTheme="minorEastAsia"/>
        </w:rPr>
        <w:t>言歸罪於讓能以解兵也。</w:t>
      </w:r>
      <w:r w:rsidR="00934453" w:rsidRPr="001221B9">
        <w:rPr>
          <w:rFonts w:asciiTheme="minorEastAsia"/>
        </w:rPr>
        <w:t>上涕下不自禁，</w:t>
      </w:r>
      <w:r w:rsidR="00934453" w:rsidRPr="001221B9">
        <w:rPr>
          <w:rStyle w:val="00Text"/>
          <w:rFonts w:asciiTheme="minorEastAsia"/>
        </w:rPr>
        <w:t>禁，居吟翻。</w:t>
      </w:r>
      <w:r w:rsidR="00934453" w:rsidRPr="001221B9">
        <w:rPr>
          <w:rFonts w:asciiTheme="minorEastAsia"/>
        </w:rPr>
        <w:t>曰︰</w:t>
      </w:r>
      <w:r w:rsidR="000F1B0C">
        <w:rPr>
          <w:rFonts w:asciiTheme="minorEastAsia"/>
        </w:rPr>
        <w:t>「</w:t>
      </w:r>
      <w:r w:rsidR="00934453" w:rsidRPr="001221B9">
        <w:rPr>
          <w:rFonts w:asciiTheme="minorEastAsia"/>
        </w:rPr>
        <w:t>與卿訣矣！</w:t>
      </w:r>
      <w:r w:rsidR="000F1B0C">
        <w:rPr>
          <w:rFonts w:asciiTheme="minorEastAsia"/>
        </w:rPr>
        <w:t>」</w:t>
      </w:r>
      <w:r w:rsidR="00934453" w:rsidRPr="001221B9">
        <w:rPr>
          <w:rFonts w:asciiTheme="minorEastAsia"/>
        </w:rPr>
        <w:t>是日，貶讓能梧州刺史，</w:t>
      </w:r>
      <w:r w:rsidR="00934453" w:rsidRPr="001221B9">
        <w:rPr>
          <w:rStyle w:val="00Text"/>
          <w:rFonts w:asciiTheme="minorEastAsia"/>
        </w:rPr>
        <w:t>梧州去京師五千五百里。宋白曰︰漢武帝置蒼梧郡，理廣信縣；隋置蒼梧郡，理蒼梧縣；唐為梧州。</w:t>
      </w:r>
      <w:r w:rsidR="00934453" w:rsidRPr="001221B9">
        <w:rPr>
          <w:rFonts w:asciiTheme="minorEastAsia"/>
        </w:rPr>
        <w:t>制辭略曰︰</w:t>
      </w:r>
      <w:r w:rsidR="000F1B0C">
        <w:rPr>
          <w:rFonts w:asciiTheme="minorEastAsia"/>
        </w:rPr>
        <w:t>「</w:t>
      </w:r>
      <w:r w:rsidR="00934453" w:rsidRPr="001221B9">
        <w:rPr>
          <w:rFonts w:asciiTheme="minorEastAsia"/>
        </w:rPr>
        <w:t>棄卿士之成臧謀，構藩垣之深釁，咨詢之際，證執彌堅。</w:t>
      </w:r>
      <w:r w:rsidR="000F1B0C">
        <w:rPr>
          <w:rFonts w:asciiTheme="minorEastAsia"/>
        </w:rPr>
        <w:t>」</w:t>
      </w:r>
      <w:r w:rsidR="00934453" w:rsidRPr="001221B9">
        <w:rPr>
          <w:rFonts w:asciiTheme="minorEastAsia"/>
        </w:rPr>
        <w:t>又流觀軍容使西門君遂于儋州，內樞密使李周潼于崖州，段詡于驩州。乙酉，上御安福門，斬君遂、周潼、詡，再貶讓能雷州司戶。遣使謂茂貞曰︰</w:t>
      </w:r>
      <w:r w:rsidR="000F1B0C">
        <w:rPr>
          <w:rFonts w:asciiTheme="minorEastAsia"/>
        </w:rPr>
        <w:t>「</w:t>
      </w:r>
      <w:r w:rsidR="00934453" w:rsidRPr="001221B9">
        <w:rPr>
          <w:rFonts w:asciiTheme="minorEastAsia"/>
        </w:rPr>
        <w:t>惑朕舉兵者，三人也，非讓能之罪。</w:t>
      </w:r>
      <w:r w:rsidR="000F1B0C">
        <w:rPr>
          <w:rFonts w:asciiTheme="minorEastAsia"/>
        </w:rPr>
        <w:t>」</w:t>
      </w:r>
      <w:r w:rsidR="00934453" w:rsidRPr="001221B9">
        <w:rPr>
          <w:rFonts w:asciiTheme="minorEastAsia"/>
        </w:rPr>
        <w:t>以內侍駱全瓘、劉景宣為右右軍中尉。</w:t>
      </w:r>
    </w:p>
    <w:p w:rsidR="00934453" w:rsidRPr="001221B9" w:rsidRDefault="00934453" w:rsidP="00DF5A42">
      <w:pPr>
        <w:rPr>
          <w:rFonts w:asciiTheme="minorEastAsia"/>
        </w:rPr>
      </w:pPr>
      <w:r w:rsidRPr="001221B9">
        <w:rPr>
          <w:rFonts w:asciiTheme="minorEastAsia"/>
        </w:rPr>
        <w:t>壬辰，以東都留守韋昭度為司徒、門下侍郞、同平章事，御史中丞崔胤為戶部侍郞、同平章事。胤，愼由之子也，</w:t>
      </w:r>
      <w:r w:rsidRPr="001221B9">
        <w:rPr>
          <w:rStyle w:val="00Text"/>
          <w:rFonts w:asciiTheme="minorEastAsia"/>
        </w:rPr>
        <w:t>崔愼由歷事文、武、宣，大中間為相。</w:t>
      </w:r>
      <w:r w:rsidRPr="001221B9">
        <w:rPr>
          <w:rFonts w:asciiTheme="minorEastAsia"/>
        </w:rPr>
        <w:t>外寬弘而內巧險，與崔昭緯深相結，故得為相。季父安潛謂所親曰︰</w:t>
      </w:r>
      <w:r w:rsidR="000F1B0C">
        <w:rPr>
          <w:rFonts w:asciiTheme="minorEastAsia"/>
        </w:rPr>
        <w:t>「</w:t>
      </w:r>
      <w:r w:rsidRPr="001221B9">
        <w:rPr>
          <w:rFonts w:asciiTheme="minorEastAsia"/>
        </w:rPr>
        <w:t>吾父兄刻苦以立門戶，終為緇郞所壞！</w:t>
      </w:r>
      <w:r w:rsidR="000F1B0C">
        <w:rPr>
          <w:rFonts w:asciiTheme="minorEastAsia"/>
        </w:rPr>
        <w:t>」</w:t>
      </w:r>
      <w:r w:rsidRPr="001221B9">
        <w:rPr>
          <w:rStyle w:val="00Text"/>
          <w:rFonts w:asciiTheme="minorEastAsia"/>
        </w:rPr>
        <w:t>壞，音怪。考異曰︰舊傳，胤初拜平章事，安潛有此言。按安潛去年卒，必先時嘗有此言也。</w:t>
      </w:r>
      <w:r w:rsidRPr="001221B9">
        <w:rPr>
          <w:rFonts w:asciiTheme="minorEastAsia"/>
        </w:rPr>
        <w:t>緇郞，胤小字也。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李茂貞勒兵不解，請誅杜讓能然後還鎭，崔昭緯復從而擠之。</w:t>
      </w:r>
      <w:r w:rsidRPr="001221B9">
        <w:rPr>
          <w:rFonts w:asciiTheme="minorEastAsia" w:eastAsiaTheme="minorEastAsia"/>
        </w:rPr>
        <w:t>復，扶又翻；下同。擠，牋西翻，又子細翻。</w:t>
      </w:r>
      <w:r w:rsidRPr="00101E55">
        <w:rPr>
          <w:rStyle w:val="01Text"/>
          <w:rFonts w:asciiTheme="minorEastAsia" w:eastAsiaTheme="minorEastAsia"/>
          <w:sz w:val="21"/>
        </w:rPr>
        <w:t>冬，十月，賜讓能及其弟戶部侍郞弘徽自盡。</w:t>
      </w:r>
      <w:r w:rsidRPr="001221B9">
        <w:rPr>
          <w:rFonts w:asciiTheme="minorEastAsia" w:eastAsiaTheme="minorEastAsia"/>
        </w:rPr>
        <w:t>考異曰︰續寶運錄曰︰</w:t>
      </w:r>
      <w:r w:rsidR="000F1B0C">
        <w:rPr>
          <w:rFonts w:asciiTheme="minorEastAsia" w:eastAsiaTheme="minorEastAsia"/>
        </w:rPr>
        <w:t>「</w:t>
      </w:r>
      <w:r w:rsidRPr="001221B9">
        <w:rPr>
          <w:rFonts w:asciiTheme="minorEastAsia" w:eastAsiaTheme="minorEastAsia"/>
        </w:rPr>
        <w:t>大順二年，相國杜讓能、孔緯值上京頻嬰離亂，朝綱紊墜，是時徇意諸道，扈駕兵五十四都，坊坊皆滿，兼近藩連帥，要行征討，便自統軍。至如岐陽李茂貞，先朝封為太子，本姓宋，洋州牧，先祖討昭義劉從諫有功，子孫爵賞不絕。洎壽王登位後，遣禮部侍郞薛廷珪持璽書具禮，冊為岐王。茂貞先中和年中，投判軍容使田令孜作養男，姓田名彥賓，蓋趨其勢也。汴州朱溫先朝冊東平王，至今上，又遣薛廷珪為禮儀使，延王為冊命使，封為梁王。且岐王與北司，人情方洽，宰相甚不和睦，累表章云︰</w:t>
      </w:r>
      <w:r w:rsidR="000F1B0C">
        <w:rPr>
          <w:rFonts w:asciiTheme="minorEastAsia" w:eastAsiaTheme="minorEastAsia"/>
        </w:rPr>
        <w:t>『</w:t>
      </w:r>
      <w:r w:rsidRPr="001221B9">
        <w:rPr>
          <w:rFonts w:asciiTheme="minorEastAsia" w:eastAsiaTheme="minorEastAsia"/>
        </w:rPr>
        <w:t>臣今駐旆咸陽，未敢入中書問罪，杜讓能等請置極法。</w:t>
      </w:r>
      <w:r w:rsidR="000F1B0C">
        <w:rPr>
          <w:rFonts w:asciiTheme="minorEastAsia" w:eastAsiaTheme="minorEastAsia"/>
        </w:rPr>
        <w:t>』</w:t>
      </w:r>
      <w:r w:rsidRPr="001221B9">
        <w:rPr>
          <w:rFonts w:asciiTheme="minorEastAsia" w:eastAsiaTheme="minorEastAsia"/>
        </w:rPr>
        <w:t>表奏，上不悅，遂詔孔、杜二相國令往咸陽謝過；及二相到咸陽見岐王，戰不能言。岐王大怒，卻令歸中書省過。纔到中書，上又發遣，令祈謝岐王。如是往來三度。岐王又奏曰︰</w:t>
      </w:r>
      <w:r w:rsidR="000F1B0C">
        <w:rPr>
          <w:rFonts w:asciiTheme="minorEastAsia" w:eastAsiaTheme="minorEastAsia"/>
        </w:rPr>
        <w:t>『</w:t>
      </w:r>
      <w:r w:rsidRPr="001221B9">
        <w:rPr>
          <w:rFonts w:asciiTheme="minorEastAsia" w:eastAsiaTheme="minorEastAsia"/>
        </w:rPr>
        <w:t>二相見臣，並不措一言。如此曠官，有辱聖代，請行朝典，別選英賢。</w:t>
      </w:r>
      <w:r w:rsidR="000F1B0C">
        <w:rPr>
          <w:rFonts w:asciiTheme="minorEastAsia" w:eastAsiaTheme="minorEastAsia"/>
        </w:rPr>
        <w:t>』</w:t>
      </w:r>
      <w:r w:rsidRPr="001221B9">
        <w:rPr>
          <w:rFonts w:asciiTheme="minorEastAsia" w:eastAsiaTheme="minorEastAsia"/>
        </w:rPr>
        <w:t>上不樂，敕罷知政事，不得已除孔緯荊南節度，杜讓能河中節度；三日後，貶于嶺表；出國門三十里，並賜自盡。時岐王率驍果五千人住咸陽，及貶二相，乃退。</w:t>
      </w:r>
      <w:r w:rsidR="000F1B0C">
        <w:rPr>
          <w:rFonts w:asciiTheme="minorEastAsia" w:eastAsiaTheme="minorEastAsia"/>
        </w:rPr>
        <w:t>」</w:t>
      </w:r>
      <w:r w:rsidRPr="001221B9">
        <w:rPr>
          <w:rFonts w:asciiTheme="minorEastAsia" w:eastAsiaTheme="minorEastAsia"/>
        </w:rPr>
        <w:t>此皆誤謬之說。今從實錄。</w:t>
      </w:r>
      <w:r w:rsidRPr="00101E55">
        <w:rPr>
          <w:rStyle w:val="01Text"/>
          <w:rFonts w:asciiTheme="minorEastAsia" w:eastAsiaTheme="minorEastAsia"/>
          <w:sz w:val="21"/>
        </w:rPr>
        <w:t>復下詔布告中外，稱</w:t>
      </w:r>
      <w:r w:rsidR="000F1B0C">
        <w:rPr>
          <w:rStyle w:val="01Text"/>
          <w:rFonts w:asciiTheme="minorEastAsia" w:eastAsiaTheme="minorEastAsia"/>
          <w:sz w:val="21"/>
        </w:rPr>
        <w:t>「</w:t>
      </w:r>
      <w:r w:rsidRPr="00101E55">
        <w:rPr>
          <w:rStyle w:val="01Text"/>
          <w:rFonts w:asciiTheme="minorEastAsia" w:eastAsiaTheme="minorEastAsia"/>
          <w:sz w:val="21"/>
        </w:rPr>
        <w:t>讓能舉枉錯直，</w:t>
      </w:r>
      <w:r w:rsidRPr="001221B9">
        <w:rPr>
          <w:rFonts w:asciiTheme="minorEastAsia" w:eastAsiaTheme="minorEastAsia"/>
        </w:rPr>
        <w:t>用論語孔子之言，謂枉者舉之，直者錯而不用也。衰亂之朝，安有公是非邪！錯，千故翻。</w:t>
      </w:r>
      <w:r w:rsidRPr="00101E55">
        <w:rPr>
          <w:rStyle w:val="01Text"/>
          <w:rFonts w:asciiTheme="minorEastAsia" w:eastAsiaTheme="minorEastAsia"/>
          <w:sz w:val="21"/>
        </w:rPr>
        <w:t>愛憎繫於一時，鬻獄賣官，聚斂踰於巨萬。</w:t>
      </w:r>
      <w:r w:rsidR="000F1B0C">
        <w:rPr>
          <w:rStyle w:val="01Text"/>
          <w:rFonts w:asciiTheme="minorEastAsia" w:eastAsiaTheme="minorEastAsia"/>
          <w:sz w:val="21"/>
        </w:rPr>
        <w:t>」</w:t>
      </w:r>
      <w:r w:rsidRPr="001221B9">
        <w:rPr>
          <w:rFonts w:asciiTheme="minorEastAsia" w:eastAsiaTheme="minorEastAsia"/>
        </w:rPr>
        <w:t>斂，力贍翻。</w:t>
      </w:r>
      <w:r w:rsidRPr="00101E55">
        <w:rPr>
          <w:rStyle w:val="01Text"/>
          <w:rFonts w:asciiTheme="minorEastAsia" w:eastAsiaTheme="minorEastAsia"/>
          <w:sz w:val="21"/>
        </w:rPr>
        <w:t>自是朝廷動息皆稟於邠、岐，南、北司往往依附二鎭以邀恩澤。有崔鋋、王超者，</w:t>
      </w:r>
      <w:r w:rsidRPr="001221B9">
        <w:rPr>
          <w:rFonts w:asciiTheme="minorEastAsia" w:eastAsiaTheme="minorEastAsia"/>
        </w:rPr>
        <w:t>鋋，音蟬。</w:t>
      </w:r>
      <w:r w:rsidRPr="00101E55">
        <w:rPr>
          <w:rStyle w:val="01Text"/>
          <w:rFonts w:asciiTheme="minorEastAsia" w:eastAsiaTheme="minorEastAsia"/>
          <w:sz w:val="21"/>
        </w:rPr>
        <w:t>為二鎭判官，凡天子有所可否，其不逞者，輒訴於鋋、超，二人則敎茂貞、行瑜上章論之，朝廷少有依違，其辭語已不遜。</w:t>
      </w:r>
    </w:p>
    <w:p w:rsidR="00934453" w:rsidRPr="001221B9" w:rsidRDefault="00934453" w:rsidP="00DF5A42">
      <w:pPr>
        <w:rPr>
          <w:rFonts w:asciiTheme="minorEastAsia"/>
        </w:rPr>
      </w:pPr>
      <w:r w:rsidRPr="001221B9">
        <w:rPr>
          <w:rFonts w:asciiTheme="minorEastAsia"/>
        </w:rPr>
        <w:t>制復以茂貞為鳳翔節度使兼山南西道節度使、守中書令，於是茂貞盡有鳳翔、興元、洋、隴秦等十五州之地。</w:t>
      </w:r>
      <w:r w:rsidRPr="001221B9">
        <w:rPr>
          <w:rStyle w:val="00Text"/>
          <w:rFonts w:asciiTheme="minorEastAsia"/>
        </w:rPr>
        <w:t>鳳翔本一鎭，興元山南西道又一鎭，洋州武定軍又一鎭，秦隴天雄軍又一鎭；史言李茂貞兼有四鎭之地。</w:t>
      </w:r>
      <w:r w:rsidRPr="001221B9">
        <w:rPr>
          <w:rFonts w:asciiTheme="minorEastAsia"/>
        </w:rPr>
        <w:t>以徐彥若為御史大夫。</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戊戌，以泉州刺史王潮為福建觀察使。</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舒州刺史倪章棄城走，</w:t>
      </w:r>
      <w:r w:rsidR="00934453" w:rsidRPr="001221B9">
        <w:rPr>
          <w:rStyle w:val="00Text"/>
          <w:rFonts w:asciiTheme="minorEastAsia"/>
        </w:rPr>
        <w:t>倪章與蔡儔連兵，儔已敗，故章走。</w:t>
      </w:r>
      <w:r w:rsidR="00934453" w:rsidRPr="001221B9">
        <w:rPr>
          <w:rFonts w:asciiTheme="minorEastAsia"/>
        </w:rPr>
        <w:t>楊行密以李神福為舒州刺史。</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邠寧節度使、守侍中兼中書令王行瑜求為尚書令；韋昭度密奏︰</w:t>
      </w:r>
      <w:r w:rsidR="000F1B0C">
        <w:rPr>
          <w:rFonts w:ascii="等线" w:eastAsia="等线" w:hAnsi="等线" w:cs="等线" w:hint="eastAsia"/>
        </w:rPr>
        <w:t>「</w:t>
      </w:r>
      <w:r w:rsidR="00934453" w:rsidRPr="001221B9">
        <w:rPr>
          <w:rFonts w:ascii="等线" w:eastAsia="等线" w:hAnsi="等线" w:cs="等线" w:hint="eastAsia"/>
        </w:rPr>
        <w:t>太宗以尚書令執政，遂登大位，自是不以授人臣。惟郭子儀以大功拜尚書令，終身避讓。行瑜安可輕議！</w:t>
      </w:r>
      <w:r w:rsidR="000F1B0C">
        <w:rPr>
          <w:rFonts w:ascii="等线" w:eastAsia="等线" w:hAnsi="等线" w:cs="等线" w:hint="eastAsia"/>
        </w:rPr>
        <w:t>」</w:t>
      </w:r>
      <w:r w:rsidR="00934453" w:rsidRPr="001221B9">
        <w:rPr>
          <w:rFonts w:ascii="等线" w:eastAsia="等线" w:hAnsi="等线" w:cs="等线" w:hint="eastAsia"/>
        </w:rPr>
        <w:t>十一月，以行瑜為太師，賜號尚父，仍賜鐵券。</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十二月，朱全忠請徙鹽鐵於汴州以便供軍；崔昭緯以為全忠新破徐、鄆，兵力倍增，若更判鹽鐵，不可復制，</w:t>
      </w:r>
      <w:r w:rsidR="00934453" w:rsidRPr="001221B9">
        <w:rPr>
          <w:rStyle w:val="00Text"/>
          <w:rFonts w:asciiTheme="minorEastAsia"/>
        </w:rPr>
        <w:t>復，扶又翻。</w:t>
      </w:r>
      <w:r w:rsidR="00934453" w:rsidRPr="001221B9">
        <w:rPr>
          <w:rFonts w:asciiTheme="minorEastAsia"/>
        </w:rPr>
        <w:t>乃賜詔開諭之。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34</w:t>
      </w:r>
      <w:r w:rsidR="00934453" w:rsidRPr="00101E55">
        <w:rPr>
          <w:rStyle w:val="01Text"/>
          <w:rFonts w:ascii="等线" w:eastAsia="等线" w:hAnsi="等线" w:cs="等线" w:hint="eastAsia"/>
          <w:sz w:val="21"/>
        </w:rPr>
        <w:t>汴將葛從周攻齊州刺史朱威，朱瑄、朱瑾引兵救之</w:t>
      </w:r>
      <w:r w:rsidR="00934453" w:rsidRPr="00101E55">
        <w:rPr>
          <w:rStyle w:val="01Text"/>
          <w:rFonts w:asciiTheme="minorEastAsia" w:eastAsiaTheme="minorEastAsia"/>
          <w:sz w:val="21"/>
        </w:rPr>
        <w:t>。</w:t>
      </w:r>
      <w:r w:rsidR="00934453" w:rsidRPr="001221B9">
        <w:rPr>
          <w:rFonts w:asciiTheme="minorEastAsia" w:eastAsiaTheme="minorEastAsia"/>
        </w:rPr>
        <w:t>按方鎭表，齊州時屬平盧節度。以後乾寧三年朱瓊降汴之事觀之，則齊州已為兗、鄆所幷也。考異曰︰編遺錄云十月乙未。今從薛居正五代史</w:t>
      </w:r>
      <w:r w:rsidR="00934453" w:rsidRPr="001221B9">
        <w:rPr>
          <w:rFonts w:asciiTheme="minorEastAsia" w:eastAsiaTheme="minorEastAsia"/>
        </w:rPr>
        <w:t>·</w:t>
      </w:r>
      <w:r w:rsidR="00934453" w:rsidRPr="001221B9">
        <w:rPr>
          <w:rFonts w:asciiTheme="minorEastAsia" w:eastAsiaTheme="minorEastAsia"/>
        </w:rPr>
        <w:t>梁紀。</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初，武安節度使周岳殺閔勗，據潭州，</w:t>
      </w:r>
      <w:r w:rsidR="00934453" w:rsidRPr="001221B9">
        <w:rPr>
          <w:rFonts w:asciiTheme="minorEastAsia" w:eastAsiaTheme="minorEastAsia"/>
        </w:rPr>
        <w:t>見二百五十六卷僖宗光啓二年。</w:t>
      </w:r>
      <w:r w:rsidR="00934453" w:rsidRPr="00101E55">
        <w:rPr>
          <w:rStyle w:val="01Text"/>
          <w:rFonts w:asciiTheme="minorEastAsia" w:eastAsiaTheme="minorEastAsia"/>
          <w:sz w:val="21"/>
        </w:rPr>
        <w:t>邵州刺史鄧處訥聞而哭之，諸將入弔，處訥曰︰</w:t>
      </w:r>
      <w:r w:rsidR="000F1B0C">
        <w:rPr>
          <w:rStyle w:val="01Text"/>
          <w:rFonts w:asciiTheme="minorEastAsia" w:eastAsiaTheme="minorEastAsia"/>
          <w:sz w:val="21"/>
        </w:rPr>
        <w:t>「</w:t>
      </w:r>
      <w:r w:rsidR="00934453" w:rsidRPr="00101E55">
        <w:rPr>
          <w:rStyle w:val="01Text"/>
          <w:rFonts w:asciiTheme="minorEastAsia" w:eastAsiaTheme="minorEastAsia"/>
          <w:sz w:val="21"/>
        </w:rPr>
        <w:t>吾與公等咸受僕射大恩，</w:t>
      </w:r>
      <w:r w:rsidR="00934453" w:rsidRPr="001221B9">
        <w:rPr>
          <w:rFonts w:asciiTheme="minorEastAsia" w:eastAsiaTheme="minorEastAsia"/>
        </w:rPr>
        <w:t>閔勗檢校尚書右僕射、欽化節度使，以處訥刺邵州，故言受恩。路振九國志，鄧處訥自唐乾符中，從閔勗征蠻于安南。勗帥潭，署處訥邵州兵馬留後。處，昌呂翻。</w:t>
      </w:r>
      <w:r w:rsidR="00934453" w:rsidRPr="00101E55">
        <w:rPr>
          <w:rStyle w:val="01Text"/>
          <w:rFonts w:asciiTheme="minorEastAsia" w:eastAsiaTheme="minorEastAsia"/>
          <w:sz w:val="21"/>
        </w:rPr>
        <w:t>今周岳無狀殺之，吾欲與公等竭一州之力，為僕射報仇，可乎？</w:t>
      </w:r>
      <w:r w:rsidR="000F1B0C">
        <w:rPr>
          <w:rStyle w:val="01Text"/>
          <w:rFonts w:asciiTheme="minorEastAsia" w:eastAsiaTheme="minorEastAsia"/>
          <w:sz w:val="21"/>
        </w:rPr>
        <w:t>」</w:t>
      </w:r>
      <w:r w:rsidR="00934453" w:rsidRPr="001221B9">
        <w:rPr>
          <w:rFonts w:asciiTheme="minorEastAsia" w:eastAsiaTheme="minorEastAsia"/>
        </w:rPr>
        <w:t>為，于偽翻。</w:t>
      </w:r>
      <w:r w:rsidR="00934453" w:rsidRPr="00101E55">
        <w:rPr>
          <w:rStyle w:val="01Text"/>
          <w:rFonts w:asciiTheme="minorEastAsia" w:eastAsiaTheme="minorEastAsia"/>
          <w:sz w:val="21"/>
        </w:rPr>
        <w:t>皆曰︰</w:t>
      </w:r>
      <w:r w:rsidR="000F1B0C">
        <w:rPr>
          <w:rStyle w:val="01Text"/>
          <w:rFonts w:asciiTheme="minorEastAsia" w:eastAsiaTheme="minorEastAsia"/>
          <w:sz w:val="21"/>
        </w:rPr>
        <w:t>「</w:t>
      </w:r>
      <w:r w:rsidR="00934453" w:rsidRPr="00101E55">
        <w:rPr>
          <w:rStyle w:val="01Text"/>
          <w:rFonts w:asciiTheme="minorEastAsia" w:eastAsiaTheme="minorEastAsia"/>
          <w:sz w:val="21"/>
        </w:rPr>
        <w:t>善！</w:t>
      </w:r>
      <w:r w:rsidR="000F1B0C">
        <w:rPr>
          <w:rStyle w:val="01Text"/>
          <w:rFonts w:asciiTheme="minorEastAsia" w:eastAsiaTheme="minorEastAsia"/>
          <w:sz w:val="21"/>
        </w:rPr>
        <w:t>」</w:t>
      </w:r>
      <w:r w:rsidR="00934453" w:rsidRPr="00101E55">
        <w:rPr>
          <w:rStyle w:val="01Text"/>
          <w:rFonts w:asciiTheme="minorEastAsia" w:eastAsiaTheme="minorEastAsia"/>
          <w:sz w:val="21"/>
        </w:rPr>
        <w:t>於是訓卒厲兵，八年，乃結朗州刺史雷滿</w:t>
      </w:r>
      <w:r w:rsidR="00934453" w:rsidRPr="001221B9">
        <w:rPr>
          <w:rFonts w:asciiTheme="minorEastAsia" w:eastAsiaTheme="minorEastAsia"/>
        </w:rPr>
        <w:t>雷滿與周岳有爭肉之仇。</w:t>
      </w:r>
      <w:r w:rsidR="00934453" w:rsidRPr="00101E55">
        <w:rPr>
          <w:rStyle w:val="01Text"/>
          <w:rFonts w:asciiTheme="minorEastAsia" w:eastAsiaTheme="minorEastAsia"/>
          <w:sz w:val="21"/>
        </w:rPr>
        <w:t>共攻潭州，克之，斬岳，自稱留後。</w:t>
      </w:r>
      <w:r w:rsidR="00934453" w:rsidRPr="001221B9">
        <w:rPr>
          <w:rFonts w:asciiTheme="minorEastAsia" w:eastAsiaTheme="minorEastAsia"/>
        </w:rPr>
        <w:t>鄧處訥甫得潭州，而劉建鋒、馬殷已擬其後矣。</w:t>
      </w:r>
    </w:p>
    <w:p w:rsidR="00934453" w:rsidRPr="001221B9" w:rsidRDefault="00DC1A2A" w:rsidP="00DF5A42">
      <w:pPr>
        <w:pStyle w:val="2"/>
        <w:spacing w:before="0" w:after="0" w:line="240" w:lineRule="auto"/>
      </w:pPr>
      <w:bookmarkStart w:id="289" w:name="_Toc33001047"/>
      <w:r w:rsidRPr="00DC1A2A">
        <w:rPr>
          <w:rStyle w:val="01Text"/>
          <w:rFonts w:asciiTheme="minorEastAsia" w:eastAsiaTheme="minorEastAsia"/>
          <w:sz w:val="21"/>
        </w:rPr>
        <w:t>乾寧</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甲寅、八九四</w:t>
      </w:r>
      <w:r w:rsidR="00046F27" w:rsidRPr="00DB2415">
        <w:rPr>
          <w:rFonts w:asciiTheme="minorEastAsia" w:eastAsiaTheme="minorEastAsia" w:hAnsi="宋体" w:cs="宋体" w:hint="eastAsia"/>
          <w:b w:val="0"/>
          <w:color w:val="006400"/>
          <w:sz w:val="18"/>
        </w:rPr>
        <w:t>）</w:t>
      </w:r>
      <w:bookmarkEnd w:id="289"/>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春，正月，乙丑朔，赦天下，改元。</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李茂貞入朝，大陳兵自衞，數日歸鎭。</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以李匡籌為盧龍節度使。</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二月，朱全忠自將擊朱瑄，軍于魚山。</w:t>
      </w:r>
      <w:r w:rsidR="00934453" w:rsidRPr="001221B9">
        <w:rPr>
          <w:rStyle w:val="00Text"/>
          <w:rFonts w:asciiTheme="minorEastAsia"/>
        </w:rPr>
        <w:t>魚山，在鄆州須昌、東阿兩縣之間。</w:t>
      </w:r>
      <w:r w:rsidR="00934453" w:rsidRPr="001221B9">
        <w:rPr>
          <w:rFonts w:asciiTheme="minorEastAsia"/>
        </w:rPr>
        <w:t>瑄與朱瑾合兵攻之，兗、鄆兵大敗，死者萬餘人。</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以右散騎常侍鄭綮為禮部侍郞、同平章事。</w:t>
      </w:r>
      <w:r w:rsidR="00934453" w:rsidRPr="001221B9">
        <w:rPr>
          <w:rFonts w:asciiTheme="minorEastAsia" w:eastAsiaTheme="minorEastAsia"/>
        </w:rPr>
        <w:t>綮，康禮翻。考異曰︰舊傳云</w:t>
      </w:r>
      <w:r w:rsidR="000F1B0C">
        <w:rPr>
          <w:rFonts w:asciiTheme="minorEastAsia" w:eastAsiaTheme="minorEastAsia"/>
        </w:rPr>
        <w:t>「</w:t>
      </w:r>
      <w:r w:rsidR="00934453" w:rsidRPr="001221B9">
        <w:rPr>
          <w:rFonts w:asciiTheme="minorEastAsia" w:eastAsiaTheme="minorEastAsia"/>
        </w:rPr>
        <w:t>光化初為相</w:t>
      </w:r>
      <w:r w:rsidR="000F1B0C">
        <w:rPr>
          <w:rFonts w:asciiTheme="minorEastAsia" w:eastAsiaTheme="minorEastAsia"/>
        </w:rPr>
        <w:t>」</w:t>
      </w:r>
      <w:r w:rsidR="00934453" w:rsidRPr="001221B9">
        <w:rPr>
          <w:rFonts w:asciiTheme="minorEastAsia" w:eastAsiaTheme="minorEastAsia"/>
        </w:rPr>
        <w:t>，恐誤。北夢瑣言曰︰</w:t>
      </w:r>
      <w:r w:rsidR="000F1B0C">
        <w:rPr>
          <w:rFonts w:asciiTheme="minorEastAsia" w:eastAsiaTheme="minorEastAsia"/>
        </w:rPr>
        <w:t>「</w:t>
      </w:r>
      <w:r w:rsidR="00934453" w:rsidRPr="001221B9">
        <w:rPr>
          <w:rFonts w:asciiTheme="minorEastAsia" w:eastAsiaTheme="minorEastAsia"/>
        </w:rPr>
        <w:t>綮雖有詩名，本無廊廟之望。嘗典廬州，吳王楊行密為州步奏官，因有遺闕而笞責之；然其儒懦清愼，弘農常重之。昭宗時，吳王雄據淮海，朝廷務行姑息，因盛言鄭公之德，由是登庸，中外驚駭。太原兵至渭北，天子震恐，渴於攘卻。相國奏對，請於文宣王諡號中加一</w:t>
      </w:r>
      <w:r w:rsidR="000F1B0C">
        <w:rPr>
          <w:rFonts w:asciiTheme="minorEastAsia" w:eastAsiaTheme="minorEastAsia"/>
        </w:rPr>
        <w:t>『</w:t>
      </w:r>
      <w:r w:rsidR="00934453" w:rsidRPr="001221B9">
        <w:rPr>
          <w:rFonts w:asciiTheme="minorEastAsia" w:eastAsiaTheme="minorEastAsia"/>
        </w:rPr>
        <w:t>哲</w:t>
      </w:r>
      <w:r w:rsidR="000F1B0C">
        <w:rPr>
          <w:rFonts w:asciiTheme="minorEastAsia" w:eastAsiaTheme="minorEastAsia"/>
        </w:rPr>
        <w:t>』</w:t>
      </w:r>
      <w:r w:rsidR="00934453" w:rsidRPr="001221B9">
        <w:rPr>
          <w:rFonts w:asciiTheme="minorEastAsia" w:eastAsiaTheme="minorEastAsia"/>
        </w:rPr>
        <w:t>字。其不究時病，率此類也。</w:t>
      </w:r>
      <w:r w:rsidR="000F1B0C">
        <w:rPr>
          <w:rFonts w:asciiTheme="minorEastAsia" w:eastAsiaTheme="minorEastAsia"/>
        </w:rPr>
        <w:t>」</w:t>
      </w:r>
      <w:r w:rsidR="00934453" w:rsidRPr="001221B9">
        <w:rPr>
          <w:rFonts w:asciiTheme="minorEastAsia" w:eastAsiaTheme="minorEastAsia"/>
        </w:rPr>
        <w:t>按明年李克用舉兵至渭北，綮已罷相。今從實錄、新紀。</w:t>
      </w:r>
      <w:r w:rsidR="00934453" w:rsidRPr="00101E55">
        <w:rPr>
          <w:rStyle w:val="01Text"/>
          <w:rFonts w:asciiTheme="minorEastAsia" w:eastAsiaTheme="minorEastAsia"/>
          <w:sz w:val="21"/>
        </w:rPr>
        <w:t>綮好詼諧，</w:t>
      </w:r>
      <w:r w:rsidR="00934453" w:rsidRPr="001221B9">
        <w:rPr>
          <w:rFonts w:asciiTheme="minorEastAsia" w:eastAsiaTheme="minorEastAsia"/>
        </w:rPr>
        <w:t>好，呼到翻。</w:t>
      </w:r>
      <w:r w:rsidR="00934453" w:rsidRPr="00101E55">
        <w:rPr>
          <w:rStyle w:val="01Text"/>
          <w:rFonts w:asciiTheme="minorEastAsia" w:eastAsiaTheme="minorEastAsia"/>
          <w:sz w:val="21"/>
        </w:rPr>
        <w:t>多為歇後詩，譏嘲時事；</w:t>
      </w:r>
      <w:r w:rsidR="00934453" w:rsidRPr="001221B9">
        <w:rPr>
          <w:rFonts w:asciiTheme="minorEastAsia" w:eastAsiaTheme="minorEastAsia"/>
        </w:rPr>
        <w:t>歇後者，敍所以為詩而歇後語不發。</w:t>
      </w:r>
      <w:r w:rsidR="00934453" w:rsidRPr="00101E55">
        <w:rPr>
          <w:rStyle w:val="01Text"/>
          <w:rFonts w:asciiTheme="minorEastAsia" w:eastAsiaTheme="minorEastAsia"/>
          <w:sz w:val="21"/>
        </w:rPr>
        <w:t>上以為有所蘊，手注班簿，命以為相，</w:t>
      </w:r>
      <w:r w:rsidR="00934453" w:rsidRPr="001221B9">
        <w:rPr>
          <w:rFonts w:asciiTheme="minorEastAsia" w:eastAsiaTheme="minorEastAsia"/>
        </w:rPr>
        <w:t>班簿，著在朝者姓名。</w:t>
      </w:r>
      <w:r w:rsidR="00934453" w:rsidRPr="00101E55">
        <w:rPr>
          <w:rStyle w:val="01Text"/>
          <w:rFonts w:asciiTheme="minorEastAsia" w:eastAsiaTheme="minorEastAsia"/>
          <w:sz w:val="21"/>
        </w:rPr>
        <w:t>聞者大驚。堂吏往告之，綮笑曰︰</w:t>
      </w:r>
      <w:r w:rsidR="000F1B0C">
        <w:rPr>
          <w:rStyle w:val="01Text"/>
          <w:rFonts w:asciiTheme="minorEastAsia" w:eastAsiaTheme="minorEastAsia"/>
          <w:sz w:val="21"/>
        </w:rPr>
        <w:t>「</w:t>
      </w:r>
      <w:r w:rsidR="00934453" w:rsidRPr="00101E55">
        <w:rPr>
          <w:rStyle w:val="01Text"/>
          <w:rFonts w:asciiTheme="minorEastAsia" w:eastAsiaTheme="minorEastAsia"/>
          <w:sz w:val="21"/>
        </w:rPr>
        <w:t>諸君大誤，使天下更無人，未至鄭綮！</w:t>
      </w:r>
      <w:r w:rsidR="000F1B0C">
        <w:rPr>
          <w:rStyle w:val="01Text"/>
          <w:rFonts w:asciiTheme="minorEastAsia" w:eastAsiaTheme="minorEastAsia"/>
          <w:sz w:val="21"/>
        </w:rPr>
        <w:t>」</w:t>
      </w:r>
      <w:r w:rsidR="00934453" w:rsidRPr="00101E55">
        <w:rPr>
          <w:rStyle w:val="01Text"/>
          <w:rFonts w:asciiTheme="minorEastAsia" w:eastAsiaTheme="minorEastAsia"/>
          <w:sz w:val="21"/>
        </w:rPr>
        <w:t>吏曰︰</w:t>
      </w:r>
      <w:r w:rsidR="000F1B0C">
        <w:rPr>
          <w:rStyle w:val="01Text"/>
          <w:rFonts w:asciiTheme="minorEastAsia" w:eastAsiaTheme="minorEastAsia"/>
          <w:sz w:val="21"/>
        </w:rPr>
        <w:t>「</w:t>
      </w:r>
      <w:r w:rsidR="00934453" w:rsidRPr="00101E55">
        <w:rPr>
          <w:rStyle w:val="01Text"/>
          <w:rFonts w:asciiTheme="minorEastAsia" w:eastAsiaTheme="minorEastAsia"/>
          <w:sz w:val="21"/>
        </w:rPr>
        <w:t>特出聖意。</w:t>
      </w:r>
      <w:r w:rsidR="000F1B0C">
        <w:rPr>
          <w:rStyle w:val="01Text"/>
          <w:rFonts w:asciiTheme="minorEastAsia" w:eastAsiaTheme="minorEastAsia"/>
          <w:sz w:val="21"/>
        </w:rPr>
        <w:t>」</w:t>
      </w:r>
      <w:r w:rsidR="00934453" w:rsidRPr="00101E55">
        <w:rPr>
          <w:rStyle w:val="01Text"/>
          <w:rFonts w:asciiTheme="minorEastAsia" w:eastAsiaTheme="minorEastAsia"/>
          <w:sz w:val="21"/>
        </w:rPr>
        <w:t>綮曰︰</w:t>
      </w:r>
      <w:r w:rsidR="000F1B0C">
        <w:rPr>
          <w:rStyle w:val="01Text"/>
          <w:rFonts w:asciiTheme="minorEastAsia" w:eastAsiaTheme="minorEastAsia"/>
          <w:sz w:val="21"/>
        </w:rPr>
        <w:t>「</w:t>
      </w:r>
      <w:r w:rsidR="00934453" w:rsidRPr="00101E55">
        <w:rPr>
          <w:rStyle w:val="01Text"/>
          <w:rFonts w:asciiTheme="minorEastAsia" w:eastAsiaTheme="minorEastAsia"/>
          <w:sz w:val="21"/>
        </w:rPr>
        <w:t>果如是，柰人笑何！</w:t>
      </w:r>
      <w:r w:rsidR="000F1B0C">
        <w:rPr>
          <w:rStyle w:val="01Text"/>
          <w:rFonts w:asciiTheme="minorEastAsia" w:eastAsiaTheme="minorEastAsia"/>
          <w:sz w:val="21"/>
        </w:rPr>
        <w:t>」</w:t>
      </w:r>
      <w:r w:rsidR="00934453" w:rsidRPr="00101E55">
        <w:rPr>
          <w:rStyle w:val="01Text"/>
          <w:rFonts w:asciiTheme="minorEastAsia" w:eastAsiaTheme="minorEastAsia"/>
          <w:sz w:val="21"/>
        </w:rPr>
        <w:t>旣而賀客至，綮搔首言曰︰</w:t>
      </w:r>
      <w:r w:rsidR="000F1B0C">
        <w:rPr>
          <w:rStyle w:val="01Text"/>
          <w:rFonts w:asciiTheme="minorEastAsia" w:eastAsiaTheme="minorEastAsia"/>
          <w:sz w:val="21"/>
        </w:rPr>
        <w:t>「</w:t>
      </w:r>
      <w:r w:rsidR="00934453" w:rsidRPr="00101E55">
        <w:rPr>
          <w:rStyle w:val="01Text"/>
          <w:rFonts w:asciiTheme="minorEastAsia" w:eastAsiaTheme="minorEastAsia"/>
          <w:sz w:val="21"/>
        </w:rPr>
        <w:t>歇後鄭五作宰相，</w:t>
      </w:r>
      <w:r w:rsidR="00934453" w:rsidRPr="001221B9">
        <w:rPr>
          <w:rFonts w:asciiTheme="minorEastAsia" w:eastAsiaTheme="minorEastAsia"/>
        </w:rPr>
        <w:t>鄭綮第五，為歇後詩，時謂之歇後鄭五體。</w:t>
      </w:r>
      <w:r w:rsidR="00934453" w:rsidRPr="00101E55">
        <w:rPr>
          <w:rStyle w:val="01Text"/>
          <w:rFonts w:asciiTheme="minorEastAsia" w:eastAsiaTheme="minorEastAsia"/>
          <w:sz w:val="21"/>
        </w:rPr>
        <w:t>時事可知矣！</w:t>
      </w:r>
      <w:r w:rsidR="000F1B0C">
        <w:rPr>
          <w:rStyle w:val="01Text"/>
          <w:rFonts w:asciiTheme="minorEastAsia" w:eastAsiaTheme="minorEastAsia"/>
          <w:sz w:val="21"/>
        </w:rPr>
        <w:t>」</w:t>
      </w:r>
      <w:r w:rsidR="00934453" w:rsidRPr="00101E55">
        <w:rPr>
          <w:rStyle w:val="01Text"/>
          <w:rFonts w:asciiTheme="minorEastAsia" w:eastAsiaTheme="minorEastAsia"/>
          <w:sz w:val="21"/>
        </w:rPr>
        <w:t>累讓不獲，乃視事。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以邵州刺史鄧處訥為武安節度使。</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彰義節度使張鈞薨，表其兄鐇為留後。</w:t>
      </w:r>
      <w:r w:rsidR="00934453" w:rsidRPr="001221B9">
        <w:rPr>
          <w:rStyle w:val="00Text"/>
          <w:rFonts w:asciiTheme="minorEastAsia"/>
        </w:rPr>
        <w:t>時以涇州為彰義節度。鐇，甫袁翻。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三月，黃州刺史吳討舉州降楊行密。</w:t>
      </w:r>
      <w:r w:rsidR="00934453" w:rsidRPr="001221B9">
        <w:rPr>
          <w:rFonts w:asciiTheme="minorEastAsia" w:eastAsiaTheme="minorEastAsia"/>
        </w:rPr>
        <w:t>黃州時隸鄂岳。鄂岳，武昌軍也。按新書</w:t>
      </w:r>
      <w:r w:rsidR="00934453" w:rsidRPr="001221B9">
        <w:rPr>
          <w:rFonts w:asciiTheme="minorEastAsia" w:eastAsiaTheme="minorEastAsia"/>
        </w:rPr>
        <w:t>·</w:t>
      </w:r>
      <w:r w:rsidR="00934453" w:rsidRPr="001221B9">
        <w:rPr>
          <w:rFonts w:asciiTheme="minorEastAsia" w:eastAsiaTheme="minorEastAsia"/>
        </w:rPr>
        <w:t>杜洪傳，吳討，鄂州永興縣民，以土團帥起，據黃州。</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邢州城中食盡，甲申，李存孝登城謂李克用曰︰</w:t>
      </w:r>
      <w:r w:rsidR="000F1B0C">
        <w:rPr>
          <w:rFonts w:asciiTheme="minorEastAsia"/>
        </w:rPr>
        <w:t>「</w:t>
      </w:r>
      <w:r w:rsidR="00934453" w:rsidRPr="001221B9">
        <w:rPr>
          <w:rFonts w:asciiTheme="minorEastAsia"/>
        </w:rPr>
        <w:t>兒蒙王恩得富貴，茍非困於讒慝，安肯捨父子而從仇讎乎！願一見王，死不恨！</w:t>
      </w:r>
      <w:r w:rsidR="000F1B0C">
        <w:rPr>
          <w:rFonts w:asciiTheme="minorEastAsia"/>
        </w:rPr>
        <w:t>」</w:t>
      </w:r>
      <w:r w:rsidR="00934453" w:rsidRPr="001221B9">
        <w:rPr>
          <w:rFonts w:asciiTheme="minorEastAsia"/>
        </w:rPr>
        <w:t>克用使劉夫人視之。夫人引存孝出見克用，存孝泥首謝罪曰︰</w:t>
      </w:r>
      <w:r w:rsidR="000F1B0C">
        <w:rPr>
          <w:rFonts w:asciiTheme="minorEastAsia"/>
        </w:rPr>
        <w:t>「</w:t>
      </w:r>
      <w:r w:rsidR="00934453" w:rsidRPr="001221B9">
        <w:rPr>
          <w:rFonts w:asciiTheme="minorEastAsia"/>
        </w:rPr>
        <w:t>兒粗立微勞，存信逼兒，失圖至此！</w:t>
      </w:r>
      <w:r w:rsidR="000F1B0C">
        <w:rPr>
          <w:rFonts w:asciiTheme="minorEastAsia"/>
        </w:rPr>
        <w:t>」</w:t>
      </w:r>
      <w:r w:rsidR="00934453" w:rsidRPr="001221B9">
        <w:rPr>
          <w:rStyle w:val="00Text"/>
          <w:rFonts w:asciiTheme="minorEastAsia"/>
        </w:rPr>
        <w:t>粗，坐五翻。</w:t>
      </w:r>
      <w:r w:rsidR="00934453" w:rsidRPr="001221B9">
        <w:rPr>
          <w:rFonts w:asciiTheme="minorEastAsia"/>
        </w:rPr>
        <w:t>克用叱之曰︰</w:t>
      </w:r>
      <w:r w:rsidR="000F1B0C">
        <w:rPr>
          <w:rFonts w:asciiTheme="minorEastAsia"/>
        </w:rPr>
        <w:t>「</w:t>
      </w:r>
      <w:r w:rsidR="00934453" w:rsidRPr="001221B9">
        <w:rPr>
          <w:rFonts w:asciiTheme="minorEastAsia"/>
        </w:rPr>
        <w:t>汝遺朱全忠、王鎔書，毀我萬端，</w:t>
      </w:r>
      <w:r w:rsidR="00934453" w:rsidRPr="001221B9">
        <w:rPr>
          <w:rStyle w:val="00Text"/>
          <w:rFonts w:asciiTheme="minorEastAsia"/>
        </w:rPr>
        <w:t>遺，唯季翻。</w:t>
      </w:r>
      <w:r w:rsidR="00934453" w:rsidRPr="001221B9">
        <w:rPr>
          <w:rFonts w:asciiTheme="minorEastAsia"/>
        </w:rPr>
        <w:t>亦存信敎汝乎！</w:t>
      </w:r>
      <w:r w:rsidR="000F1B0C">
        <w:rPr>
          <w:rFonts w:asciiTheme="minorEastAsia"/>
        </w:rPr>
        <w:t>」</w:t>
      </w:r>
      <w:r w:rsidR="00934453" w:rsidRPr="001221B9">
        <w:rPr>
          <w:rFonts w:asciiTheme="minorEastAsia"/>
        </w:rPr>
        <w:t>囚之，歸于晉陽，車裂於牙門。</w:t>
      </w:r>
      <w:r w:rsidR="00934453" w:rsidRPr="001221B9">
        <w:rPr>
          <w:rStyle w:val="00Text"/>
          <w:rFonts w:asciiTheme="minorEastAsia"/>
        </w:rPr>
        <w:t>考異曰︰太祖紀年錄︰</w:t>
      </w:r>
      <w:r w:rsidR="000F1B0C">
        <w:rPr>
          <w:rStyle w:val="00Text"/>
          <w:rFonts w:asciiTheme="minorEastAsia"/>
        </w:rPr>
        <w:t>「</w:t>
      </w:r>
      <w:r w:rsidR="00934453" w:rsidRPr="001221B9">
        <w:rPr>
          <w:rStyle w:val="00Text"/>
          <w:rFonts w:asciiTheme="minorEastAsia"/>
        </w:rPr>
        <w:t>先獲汴將鄧筠、安康八、軍吏劉藕子、潞州所俘供奉官韓歸範，皆與存孝連坐，同日誅之。騎將薛阿檀懼，自刺。</w:t>
      </w:r>
      <w:r w:rsidR="000F1B0C">
        <w:rPr>
          <w:rStyle w:val="00Text"/>
          <w:rFonts w:asciiTheme="minorEastAsia"/>
        </w:rPr>
        <w:t>」</w:t>
      </w:r>
      <w:r w:rsidR="00934453" w:rsidRPr="001221B9">
        <w:rPr>
          <w:rStyle w:val="00Text"/>
          <w:rFonts w:asciiTheme="minorEastAsia"/>
        </w:rPr>
        <w:t>按舊紀，克用擒歸範，尋遣歸，因附表訴冤，不聞復往晉陽也。薛居正五代史·鄧季筠傳，後復自邢州逃歸汴。紀年錄誤也。存孝傳曰︰</w:t>
      </w:r>
      <w:r w:rsidR="000F1B0C">
        <w:rPr>
          <w:rStyle w:val="00Text"/>
          <w:rFonts w:asciiTheme="minorEastAsia"/>
        </w:rPr>
        <w:t>「</w:t>
      </w:r>
      <w:r w:rsidR="00934453" w:rsidRPr="001221B9">
        <w:rPr>
          <w:rStyle w:val="00Text"/>
          <w:rFonts w:asciiTheme="minorEastAsia"/>
        </w:rPr>
        <w:t>武皇出井陘，將逼眞定，存孝面見王鎔，陳軍機。武皇暴怒，誅先獲汴將安康八耳。</w:t>
      </w:r>
      <w:r w:rsidR="000F1B0C">
        <w:rPr>
          <w:rStyle w:val="00Text"/>
          <w:rFonts w:asciiTheme="minorEastAsia"/>
        </w:rPr>
        <w:t>」</w:t>
      </w:r>
      <w:r w:rsidR="00934453" w:rsidRPr="001221B9">
        <w:rPr>
          <w:rFonts w:asciiTheme="minorEastAsia"/>
        </w:rPr>
        <w:t>存孝驍勇，克用軍中皆莫及；常將騎兵為先鋒，所向無敵，身被重鎧，腰弓髀槊，獨舞鐵檛陷陳，萬人辟易。</w:t>
      </w:r>
      <w:r w:rsidR="00934453" w:rsidRPr="001221B9">
        <w:rPr>
          <w:rStyle w:val="00Text"/>
          <w:rFonts w:asciiTheme="minorEastAsia"/>
        </w:rPr>
        <w:t>被，皮義翻。重，直龍翻。檛，陟瓜翻。陳，讀曰陣；下同。辟，讀曰闢。易，如字。</w:t>
      </w:r>
      <w:r w:rsidR="00934453" w:rsidRPr="001221B9">
        <w:rPr>
          <w:rFonts w:asciiTheme="minorEastAsia"/>
        </w:rPr>
        <w:t>每以二馬自隨，馬稍乏，</w:t>
      </w:r>
      <w:r w:rsidR="00934453" w:rsidRPr="001221B9">
        <w:rPr>
          <w:rStyle w:val="00Text"/>
          <w:rFonts w:asciiTheme="minorEastAsia"/>
        </w:rPr>
        <w:t>言馬稍疲而乏力也。</w:t>
      </w:r>
      <w:r w:rsidR="00934453" w:rsidRPr="001221B9">
        <w:rPr>
          <w:rFonts w:asciiTheme="minorEastAsia"/>
        </w:rPr>
        <w:t>就陳中易之，出入如飛。克用惜其才，意臨刑諸將必為之請，</w:t>
      </w:r>
      <w:r w:rsidR="00934453" w:rsidRPr="001221B9">
        <w:rPr>
          <w:rStyle w:val="00Text"/>
          <w:rFonts w:asciiTheme="minorEastAsia"/>
        </w:rPr>
        <w:t>為，于偽翻；下同。</w:t>
      </w:r>
      <w:r w:rsidR="00934453" w:rsidRPr="001221B9">
        <w:rPr>
          <w:rFonts w:asciiTheme="minorEastAsia"/>
        </w:rPr>
        <w:t>因而釋之。旣而諸將疾其能，竟無一人言者。旣死，克用為之不視事者旬日，私恨諸將，而於李存信竟無所譴。又有薛阿檀者，其勇與存孝相侔，諸將疾之，常不得志，密與存孝通；存孝誅，恐事泄，遂自殺。自是克用兵勢浸弱，而朱全忠獨盛矣。</w:t>
      </w:r>
      <w:r w:rsidR="00934453" w:rsidRPr="001221B9">
        <w:rPr>
          <w:rStyle w:val="00Text"/>
          <w:rFonts w:asciiTheme="minorEastAsia"/>
        </w:rPr>
        <w:t>史言克用自翦羽翼，故不競於汴。</w:t>
      </w:r>
      <w:r w:rsidR="00934453" w:rsidRPr="001221B9">
        <w:rPr>
          <w:rFonts w:asciiTheme="minorEastAsia"/>
        </w:rPr>
        <w:t>克用表馬師素為邢洺節度使。</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朱全忠遣軍將張從晦慰撫壽州。從晦陵侮刺史江彥溫而與諸將夜飲；彥溫疑其謀己，明日，盡殺在席諸將，以書謝全忠而自殺。軍中推其子從頊知軍州事，全忠為之腰斬從晦。</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五月，加鎭海節度使錢鏐同平章事。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劉建鋒、馬殷引兵至澧陵，</w:t>
      </w:r>
      <w:r w:rsidR="000F1B0C">
        <w:rPr>
          <w:rStyle w:val="00Text"/>
          <w:rFonts w:asciiTheme="minorEastAsia"/>
        </w:rPr>
        <w:t>「</w:t>
      </w:r>
      <w:r w:rsidR="00934453" w:rsidRPr="001221B9">
        <w:rPr>
          <w:rStyle w:val="00Text"/>
          <w:rFonts w:asciiTheme="minorEastAsia"/>
        </w:rPr>
        <w:t>澧</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醴</w:t>
      </w:r>
      <w:r w:rsidR="000F1B0C">
        <w:rPr>
          <w:rStyle w:val="00Text"/>
          <w:rFonts w:asciiTheme="minorEastAsia"/>
        </w:rPr>
        <w:t>」</w:t>
      </w:r>
      <w:r w:rsidR="00934453" w:rsidRPr="001221B9">
        <w:rPr>
          <w:rStyle w:val="00Text"/>
          <w:rFonts w:asciiTheme="minorEastAsia"/>
        </w:rPr>
        <w:t>。醴陵，在漢臨湘縣界，後漢分為醴陵縣，隋廢；武德四年，分長沙置醴陵縣，屬潭州。九域志︰在州東一百六十里。</w:t>
      </w:r>
      <w:r w:rsidR="00934453" w:rsidRPr="001221B9">
        <w:rPr>
          <w:rFonts w:asciiTheme="minorEastAsia"/>
        </w:rPr>
        <w:t>鄧處訥遣邵州指揮使蔣勛、鄧繼崇將步騎三千守龍回關。殷先至關下，遣使詣勛，勛等以牛酒犒師。殷使說勛曰︰</w:t>
      </w:r>
      <w:r w:rsidR="000F1B0C">
        <w:rPr>
          <w:rFonts w:asciiTheme="minorEastAsia"/>
        </w:rPr>
        <w:t>「</w:t>
      </w:r>
      <w:r w:rsidR="00934453" w:rsidRPr="001221B9">
        <w:rPr>
          <w:rFonts w:asciiTheme="minorEastAsia"/>
        </w:rPr>
        <w:t>劉驤智勇兼人，</w:t>
      </w:r>
      <w:r w:rsidR="00934453" w:rsidRPr="001221B9">
        <w:rPr>
          <w:rStyle w:val="00Text"/>
          <w:rFonts w:asciiTheme="minorEastAsia"/>
        </w:rPr>
        <w:t>觀後姚彥章說馬殷曰︰</w:t>
      </w:r>
      <w:r w:rsidR="000F1B0C">
        <w:rPr>
          <w:rStyle w:val="00Text"/>
          <w:rFonts w:asciiTheme="minorEastAsia"/>
        </w:rPr>
        <w:t>「</w:t>
      </w:r>
      <w:r w:rsidR="00934453" w:rsidRPr="001221B9">
        <w:rPr>
          <w:rStyle w:val="00Text"/>
          <w:rFonts w:asciiTheme="minorEastAsia"/>
        </w:rPr>
        <w:t>公與劉龍驤一體之人，</w:t>
      </w:r>
      <w:r w:rsidR="000F1B0C">
        <w:rPr>
          <w:rStyle w:val="00Text"/>
          <w:rFonts w:asciiTheme="minorEastAsia"/>
        </w:rPr>
        <w:t>」</w:t>
      </w:r>
      <w:r w:rsidR="00934453" w:rsidRPr="001221B9">
        <w:rPr>
          <w:rStyle w:val="00Text"/>
          <w:rFonts w:asciiTheme="minorEastAsia"/>
        </w:rPr>
        <w:t>此必逸</w:t>
      </w:r>
      <w:r w:rsidR="000F1B0C">
        <w:rPr>
          <w:rStyle w:val="00Text"/>
          <w:rFonts w:asciiTheme="minorEastAsia"/>
        </w:rPr>
        <w:t>「</w:t>
      </w:r>
      <w:r w:rsidR="00934453" w:rsidRPr="001221B9">
        <w:rPr>
          <w:rStyle w:val="00Text"/>
          <w:rFonts w:asciiTheme="minorEastAsia"/>
        </w:rPr>
        <w:t>龍</w:t>
      </w:r>
      <w:r w:rsidR="000F1B0C">
        <w:rPr>
          <w:rStyle w:val="00Text"/>
          <w:rFonts w:asciiTheme="minorEastAsia"/>
        </w:rPr>
        <w:t>」</w:t>
      </w:r>
      <w:r w:rsidR="00934453" w:rsidRPr="001221B9">
        <w:rPr>
          <w:rStyle w:val="00Text"/>
          <w:rFonts w:asciiTheme="minorEastAsia"/>
        </w:rPr>
        <w:t>字。說，式芮翻。</w:t>
      </w:r>
      <w:r w:rsidR="00934453" w:rsidRPr="001221B9">
        <w:rPr>
          <w:rFonts w:asciiTheme="minorEastAsia"/>
        </w:rPr>
        <w:t>術家言當興翼、軫間。</w:t>
      </w:r>
      <w:r w:rsidR="00934453" w:rsidRPr="001221B9">
        <w:rPr>
          <w:rStyle w:val="00Text"/>
          <w:rFonts w:asciiTheme="minorEastAsia"/>
        </w:rPr>
        <w:t>翼、軫，楚荊州分；長沙入軫十六度。</w:t>
      </w:r>
      <w:r w:rsidR="00934453" w:rsidRPr="001221B9">
        <w:rPr>
          <w:rFonts w:asciiTheme="minorEastAsia"/>
        </w:rPr>
        <w:t>今將十萬衆，精銳無敵，而君以鄕兵數千拒之，難矣。</w:t>
      </w:r>
      <w:r w:rsidR="00934453" w:rsidRPr="001221B9">
        <w:rPr>
          <w:rStyle w:val="00Text"/>
          <w:rFonts w:asciiTheme="minorEastAsia"/>
        </w:rPr>
        <w:t>按新書，蔣勛、鄧繼崇皆邵州土豪，所領之兵皆其土人，故謂之鄕兵。</w:t>
      </w:r>
      <w:r w:rsidR="00934453" w:rsidRPr="001221B9">
        <w:rPr>
          <w:rFonts w:asciiTheme="minorEastAsia"/>
        </w:rPr>
        <w:t>不如先下之，取富貴，還鄕里，不亦善乎！</w:t>
      </w:r>
      <w:r w:rsidR="000F1B0C">
        <w:rPr>
          <w:rFonts w:asciiTheme="minorEastAsia"/>
        </w:rPr>
        <w:t>」</w:t>
      </w:r>
      <w:r w:rsidR="00934453" w:rsidRPr="001221B9">
        <w:rPr>
          <w:rFonts w:asciiTheme="minorEastAsia"/>
        </w:rPr>
        <w:t>勛等然之，謂衆曰︰</w:t>
      </w:r>
      <w:r w:rsidR="000F1B0C">
        <w:rPr>
          <w:rFonts w:asciiTheme="minorEastAsia"/>
        </w:rPr>
        <w:t>「</w:t>
      </w:r>
      <w:r w:rsidR="00934453" w:rsidRPr="001221B9">
        <w:rPr>
          <w:rFonts w:asciiTheme="minorEastAsia"/>
        </w:rPr>
        <w:t>東軍許吾屬還。</w:t>
      </w:r>
      <w:r w:rsidR="000F1B0C">
        <w:rPr>
          <w:rFonts w:asciiTheme="minorEastAsia"/>
        </w:rPr>
        <w:t>」</w:t>
      </w:r>
      <w:r w:rsidR="00934453" w:rsidRPr="001221B9">
        <w:rPr>
          <w:rStyle w:val="00Text"/>
          <w:rFonts w:asciiTheme="minorEastAsia"/>
        </w:rPr>
        <w:t>劉建鋒等兵從東來，故蔣勛等謂之東兵。</w:t>
      </w:r>
      <w:r w:rsidR="00934453" w:rsidRPr="001221B9">
        <w:rPr>
          <w:rFonts w:asciiTheme="minorEastAsia"/>
        </w:rPr>
        <w:t>士卒皆懽呼，棄旗幟鎧仗遁去。建鋒令前鋒衣其甲，張其旗，趨潭州。</w:t>
      </w:r>
      <w:r w:rsidR="00934453" w:rsidRPr="001221B9">
        <w:rPr>
          <w:rStyle w:val="00Text"/>
          <w:rFonts w:asciiTheme="minorEastAsia"/>
        </w:rPr>
        <w:t>衣，於旣翻。趨，七喻翻。</w:t>
      </w:r>
      <w:r w:rsidR="00934453" w:rsidRPr="001221B9">
        <w:rPr>
          <w:rFonts w:asciiTheme="minorEastAsia"/>
        </w:rPr>
        <w:t>潭人以為邵州兵還，不為備。建鋒徑入府，處訥方宴，擒斬之。戊辰，建鋒入潭州，自稱留後。</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王建攻彭州，城中人相食，彭州內外都指揮使趙章出降。</w:t>
      </w:r>
      <w:r w:rsidR="00934453" w:rsidRPr="001221B9">
        <w:rPr>
          <w:rStyle w:val="00Text"/>
          <w:rFonts w:asciiTheme="minorEastAsia"/>
        </w:rPr>
        <w:t>降，戶江翻。</w:t>
      </w:r>
      <w:r w:rsidR="00934453" w:rsidRPr="001221B9">
        <w:rPr>
          <w:rFonts w:asciiTheme="minorEastAsia"/>
        </w:rPr>
        <w:t>王先成請築龍尾道，屬于女牆。</w:t>
      </w:r>
      <w:r w:rsidR="00934453" w:rsidRPr="001221B9">
        <w:rPr>
          <w:rStyle w:val="00Text"/>
          <w:rFonts w:asciiTheme="minorEastAsia"/>
        </w:rPr>
        <w:t>自城外築墱道，陂陀而上，屬于城上短垣，其道前高後庳，後塌于地，若龍之垂尾然，故謂之龍尾道。屬，之欲翻。女牆，卽城上短垣，所謂陴也。</w:t>
      </w:r>
      <w:r w:rsidR="00934453" w:rsidRPr="001221B9">
        <w:rPr>
          <w:rFonts w:asciiTheme="minorEastAsia"/>
        </w:rPr>
        <w:t>丙子，西川兵登，楊晟猶帥衆力戰，</w:t>
      </w:r>
      <w:r w:rsidR="00934453" w:rsidRPr="001221B9">
        <w:rPr>
          <w:rStyle w:val="00Text"/>
          <w:rFonts w:asciiTheme="minorEastAsia"/>
        </w:rPr>
        <w:t>帥，讀曰率。</w:t>
      </w:r>
      <w:r w:rsidR="00934453" w:rsidRPr="001221B9">
        <w:rPr>
          <w:rFonts w:asciiTheme="minorEastAsia"/>
        </w:rPr>
        <w:t>刀子都虞候王茂權斬之。</w:t>
      </w:r>
      <w:r w:rsidR="00934453" w:rsidRPr="001221B9">
        <w:rPr>
          <w:rStyle w:val="00Text"/>
          <w:rFonts w:asciiTheme="minorEastAsia"/>
        </w:rPr>
        <w:t>文德元年，楊晟得彭州。王建攻彭州，喻兩期而後克，亦憊矣。</w:t>
      </w:r>
      <w:r w:rsidR="00934453" w:rsidRPr="001221B9">
        <w:rPr>
          <w:rFonts w:asciiTheme="minorEastAsia"/>
        </w:rPr>
        <w:t>獲彭州馬步使安師建，建欲使為將，師建泣謝曰︰</w:t>
      </w:r>
      <w:r w:rsidR="000F1B0C">
        <w:rPr>
          <w:rFonts w:asciiTheme="minorEastAsia"/>
        </w:rPr>
        <w:t>「</w:t>
      </w:r>
      <w:r w:rsidR="00934453" w:rsidRPr="001221B9">
        <w:rPr>
          <w:rFonts w:asciiTheme="minorEastAsia"/>
        </w:rPr>
        <w:t>師建誓與楊司徒同生死，不忍復戴日月，</w:t>
      </w:r>
      <w:r w:rsidR="00934453" w:rsidRPr="001221B9">
        <w:rPr>
          <w:rStyle w:val="00Text"/>
          <w:rFonts w:asciiTheme="minorEastAsia"/>
        </w:rPr>
        <w:t>復，扶又翻。</w:t>
      </w:r>
      <w:r w:rsidR="00934453" w:rsidRPr="001221B9">
        <w:rPr>
          <w:rFonts w:asciiTheme="minorEastAsia"/>
        </w:rPr>
        <w:t>惟速死為惠。</w:t>
      </w:r>
      <w:r w:rsidR="000F1B0C">
        <w:rPr>
          <w:rFonts w:asciiTheme="minorEastAsia"/>
        </w:rPr>
        <w:t>」</w:t>
      </w:r>
      <w:r w:rsidR="00934453" w:rsidRPr="001221B9">
        <w:rPr>
          <w:rFonts w:asciiTheme="minorEastAsia"/>
        </w:rPr>
        <w:t>再三諭之，不從，乃殺之，禮葬而祭之。更趙章姓名曰王宗勉，王茂權名曰宗訓，又更王釗名曰宗謹，李綰姓名曰王宗綰。</w:t>
      </w:r>
      <w:r w:rsidR="00934453" w:rsidRPr="001221B9">
        <w:rPr>
          <w:rStyle w:val="00Text"/>
          <w:rFonts w:asciiTheme="minorEastAsia"/>
        </w:rPr>
        <w:t>更，工衡翻。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辛卯，中書侍郞、同平章事鄭延昌罷為右僕射。</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朱瑄、朱瑾求救於河東，李克用遣騎將安福順及弟福慶、福遷督精騎五百假道於魏，渡河應之。</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武昌節度使杜洪攻黃州，</w:t>
      </w:r>
      <w:r w:rsidR="00934453" w:rsidRPr="001221B9">
        <w:rPr>
          <w:rStyle w:val="00Text"/>
          <w:rFonts w:asciiTheme="minorEastAsia"/>
        </w:rPr>
        <w:t>以吳討叛附楊行密也。</w:t>
      </w:r>
      <w:r w:rsidR="00934453" w:rsidRPr="001221B9">
        <w:rPr>
          <w:rFonts w:asciiTheme="minorEastAsia"/>
        </w:rPr>
        <w:t>楊行密遣行營都指揮使朱延壽等救之。</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六月，甲午，以宋州刺史張廷範為武寧節度使，從朱全忠之請也。</w:t>
      </w:r>
      <w:r w:rsidR="00934453" w:rsidRPr="001221B9">
        <w:rPr>
          <w:rStyle w:val="00Text"/>
          <w:rFonts w:asciiTheme="minorEastAsia"/>
        </w:rPr>
        <w:t>徐州先時改感化軍，旣屬朱全忠，復為武寧軍。</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蘄州刺史馮敬章邀擊淮南軍，朱延壽攻蘄州，不克。</w:t>
      </w:r>
      <w:r w:rsidR="00934453" w:rsidRPr="001221B9">
        <w:rPr>
          <w:rStyle w:val="00Text"/>
          <w:rFonts w:asciiTheme="minorEastAsia"/>
        </w:rPr>
        <w:t>蘄州，武昌巡屬也。</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戊午，以翰林學士承旨、禮部尚書李谿同平章事；方宣制，水部郞中知制誥劉崇魯出班掠麻慟哭。</w:t>
      </w:r>
      <w:r w:rsidR="00934453" w:rsidRPr="001221B9">
        <w:rPr>
          <w:rStyle w:val="00Text"/>
          <w:rFonts w:asciiTheme="minorEastAsia"/>
        </w:rPr>
        <w:t>強奪取之為掠。</w:t>
      </w:r>
      <w:r w:rsidR="00934453" w:rsidRPr="001221B9">
        <w:rPr>
          <w:rFonts w:asciiTheme="minorEastAsia"/>
        </w:rPr>
        <w:t>上召崇魯，問其故，對言︰</w:t>
      </w:r>
      <w:r w:rsidR="000F1B0C">
        <w:rPr>
          <w:rFonts w:asciiTheme="minorEastAsia"/>
        </w:rPr>
        <w:t>「</w:t>
      </w:r>
      <w:r w:rsidR="00934453" w:rsidRPr="001221B9">
        <w:rPr>
          <w:rFonts w:asciiTheme="minorEastAsia"/>
        </w:rPr>
        <w:t>谿姦邪，依楊復恭、西門君遂，得在翰林，無相業，恐危社稷。</w:t>
      </w:r>
      <w:r w:rsidR="000F1B0C">
        <w:rPr>
          <w:rFonts w:asciiTheme="minorEastAsia"/>
        </w:rPr>
        <w:t>」</w:t>
      </w:r>
      <w:r w:rsidR="00934453" w:rsidRPr="001221B9">
        <w:rPr>
          <w:rFonts w:asciiTheme="minorEastAsia"/>
        </w:rPr>
        <w:t>谿竟罷為太子少傅。谿，鄘之孫也。</w:t>
      </w:r>
      <w:r w:rsidR="00934453" w:rsidRPr="001221B9">
        <w:rPr>
          <w:rStyle w:val="00Text"/>
          <w:rFonts w:asciiTheme="minorEastAsia"/>
        </w:rPr>
        <w:t>李鄘見憲宗紀。</w:t>
      </w:r>
      <w:r w:rsidR="00934453" w:rsidRPr="001221B9">
        <w:rPr>
          <w:rFonts w:asciiTheme="minorEastAsia"/>
        </w:rPr>
        <w:t>上師谿為文，崔昭緯恐谿為相，分己權，故使崇魯沮之。谿十表自訟，醜詆</w:t>
      </w:r>
      <w:r w:rsidR="000F1B0C">
        <w:rPr>
          <w:rFonts w:asciiTheme="minorEastAsia"/>
        </w:rPr>
        <w:t>「</w:t>
      </w:r>
      <w:r w:rsidR="00934453" w:rsidRPr="001221B9">
        <w:rPr>
          <w:rFonts w:asciiTheme="minorEastAsia"/>
        </w:rPr>
        <w:t>崇魯父符受贓枉法，事覺自殺；弟崇望與楊復恭深交，崇魯庭拜田令孜，為朱玫作勸進表，</w:t>
      </w:r>
      <w:r w:rsidR="00934453" w:rsidRPr="001221B9">
        <w:rPr>
          <w:rStyle w:val="00Text"/>
          <w:rFonts w:asciiTheme="minorEastAsia"/>
        </w:rPr>
        <w:t>為，于偽翻。</w:t>
      </w:r>
      <w:r w:rsidR="00934453" w:rsidRPr="001221B9">
        <w:rPr>
          <w:rFonts w:asciiTheme="minorEastAsia"/>
        </w:rPr>
        <w:t>乃云臣交結內臣，何異抱贓唱賊！且故事，絁巾慘帶，不入禁庭。</w:t>
      </w:r>
      <w:r w:rsidR="00934453" w:rsidRPr="001221B9">
        <w:rPr>
          <w:rStyle w:val="00Text"/>
          <w:rFonts w:asciiTheme="minorEastAsia"/>
        </w:rPr>
        <w:t>絁巾，絹巾也。慘，淺色。絁，式支翻。</w:t>
      </w:r>
      <w:r w:rsidR="00934453" w:rsidRPr="001221B9">
        <w:rPr>
          <w:rFonts w:asciiTheme="minorEastAsia"/>
        </w:rPr>
        <w:t>臣果不才，崇魯自應上章論列，</w:t>
      </w:r>
      <w:r w:rsidR="00934453" w:rsidRPr="001221B9">
        <w:rPr>
          <w:rStyle w:val="00Text"/>
          <w:rFonts w:asciiTheme="minorEastAsia"/>
        </w:rPr>
        <w:t>上，時掌翻；下上表同。</w:t>
      </w:r>
      <w:r w:rsidR="00934453" w:rsidRPr="001221B9">
        <w:rPr>
          <w:rFonts w:asciiTheme="minorEastAsia"/>
        </w:rPr>
        <w:t>豈於正殿慟哭！</w:t>
      </w:r>
      <w:r w:rsidR="000F1B0C">
        <w:rPr>
          <w:rStyle w:val="00Text"/>
          <w:rFonts w:asciiTheme="minorEastAsia"/>
        </w:rPr>
        <w:t>「</w:t>
      </w:r>
      <w:r w:rsidR="00934453" w:rsidRPr="001221B9">
        <w:rPr>
          <w:rStyle w:val="00Text"/>
          <w:rFonts w:asciiTheme="minorEastAsia"/>
        </w:rPr>
        <w:t>豈</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宜</w:t>
      </w:r>
      <w:r w:rsidR="000F1B0C">
        <w:rPr>
          <w:rStyle w:val="00Text"/>
          <w:rFonts w:asciiTheme="minorEastAsia"/>
        </w:rPr>
        <w:t>」</w:t>
      </w:r>
      <w:r w:rsidR="00934453" w:rsidRPr="001221B9">
        <w:rPr>
          <w:rStyle w:val="00Text"/>
          <w:rFonts w:asciiTheme="minorEastAsia"/>
        </w:rPr>
        <w:t>字或</w:t>
      </w:r>
      <w:r w:rsidR="000F1B0C">
        <w:rPr>
          <w:rStyle w:val="00Text"/>
          <w:rFonts w:asciiTheme="minorEastAsia"/>
        </w:rPr>
        <w:t>「</w:t>
      </w:r>
      <w:r w:rsidR="00934453" w:rsidRPr="001221B9">
        <w:rPr>
          <w:rStyle w:val="00Text"/>
          <w:rFonts w:asciiTheme="minorEastAsia"/>
        </w:rPr>
        <w:t>當</w:t>
      </w:r>
      <w:r w:rsidR="000F1B0C">
        <w:rPr>
          <w:rStyle w:val="00Text"/>
          <w:rFonts w:asciiTheme="minorEastAsia"/>
        </w:rPr>
        <w:t>」</w:t>
      </w:r>
      <w:r w:rsidR="00934453" w:rsidRPr="001221B9">
        <w:rPr>
          <w:rStyle w:val="00Text"/>
          <w:rFonts w:asciiTheme="minorEastAsia"/>
        </w:rPr>
        <w:t>字，文意乃明。</w:t>
      </w:r>
      <w:r w:rsidR="00934453" w:rsidRPr="001221B9">
        <w:rPr>
          <w:rFonts w:asciiTheme="minorEastAsia"/>
        </w:rPr>
        <w:t>為國不祥，無人臣禮，乞正其罪。</w:t>
      </w:r>
      <w:r w:rsidR="000F1B0C">
        <w:rPr>
          <w:rFonts w:asciiTheme="minorEastAsia"/>
        </w:rPr>
        <w:t>」</w:t>
      </w:r>
      <w:r w:rsidR="00934453" w:rsidRPr="001221B9">
        <w:rPr>
          <w:rFonts w:asciiTheme="minorEastAsia"/>
        </w:rPr>
        <w:t>詔停崇魯見任。</w:t>
      </w:r>
      <w:r w:rsidR="00934453" w:rsidRPr="001221B9">
        <w:rPr>
          <w:rStyle w:val="00Text"/>
          <w:rFonts w:asciiTheme="minorEastAsia"/>
        </w:rPr>
        <w:t>見，賢遍翻。</w:t>
      </w:r>
      <w:r w:rsidR="00934453" w:rsidRPr="001221B9">
        <w:rPr>
          <w:rFonts w:asciiTheme="minorEastAsia"/>
        </w:rPr>
        <w:t>谿猶上表不已，乞行誅竄，表數千言，詬詈無所不至。</w:t>
      </w:r>
      <w:r w:rsidR="00934453" w:rsidRPr="001221B9">
        <w:rPr>
          <w:rStyle w:val="00Text"/>
          <w:rFonts w:asciiTheme="minorEastAsia"/>
        </w:rPr>
        <w:t>詬，古候翻，又許候翻。劉崇魯固可罪，李谿亦褊矣。當是時，強藩遙制朝廷，視當朝宰相特鬼朴耳，李谿急於作相，將以何為！此其所以有都亭驛之禍也。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李克用大破吐谷渾，殺赫連鐸，擒白義誠。</w:t>
      </w:r>
      <w:r w:rsidR="00934453" w:rsidRPr="001221B9">
        <w:rPr>
          <w:rFonts w:asciiTheme="minorEastAsia" w:eastAsiaTheme="minorEastAsia"/>
        </w:rPr>
        <w:t>考異曰︰舊紀︰</w:t>
      </w:r>
      <w:r w:rsidR="000F1B0C">
        <w:rPr>
          <w:rFonts w:asciiTheme="minorEastAsia" w:eastAsiaTheme="minorEastAsia"/>
        </w:rPr>
        <w:t>「</w:t>
      </w:r>
      <w:r w:rsidR="00934453" w:rsidRPr="001221B9">
        <w:rPr>
          <w:rFonts w:asciiTheme="minorEastAsia" w:eastAsiaTheme="minorEastAsia"/>
        </w:rPr>
        <w:t>六月壬辰，克用攻陷雲州，執赫連鐸，以薛志勤守雲中。</w:t>
      </w:r>
      <w:r w:rsidR="000F1B0C">
        <w:rPr>
          <w:rFonts w:asciiTheme="minorEastAsia" w:eastAsiaTheme="minorEastAsia"/>
        </w:rPr>
        <w:t>」</w:t>
      </w:r>
      <w:r w:rsidR="00934453" w:rsidRPr="001221B9">
        <w:rPr>
          <w:rFonts w:asciiTheme="minorEastAsia" w:eastAsiaTheme="minorEastAsia"/>
        </w:rPr>
        <w:t>按唐太祖紀年錄、莊宗列傳、薛居正五代史</w:t>
      </w:r>
      <w:r w:rsidR="00934453" w:rsidRPr="001221B9">
        <w:rPr>
          <w:rFonts w:asciiTheme="minorEastAsia" w:eastAsiaTheme="minorEastAsia"/>
        </w:rPr>
        <w:t>·</w:t>
      </w:r>
      <w:r w:rsidR="00934453" w:rsidRPr="001221B9">
        <w:rPr>
          <w:rFonts w:asciiTheme="minorEastAsia" w:eastAsiaTheme="minorEastAsia"/>
        </w:rPr>
        <w:t>武皇紀皆云，大順二年，武皇拔雲州，鐸奔吐谷渾；誤也。新紀︰</w:t>
      </w:r>
      <w:r w:rsidR="000F1B0C">
        <w:rPr>
          <w:rFonts w:asciiTheme="minorEastAsia" w:eastAsiaTheme="minorEastAsia"/>
        </w:rPr>
        <w:t>「</w:t>
      </w:r>
      <w:r w:rsidR="00934453" w:rsidRPr="001221B9">
        <w:rPr>
          <w:rFonts w:asciiTheme="minorEastAsia" w:eastAsiaTheme="minorEastAsia"/>
        </w:rPr>
        <w:t>六月，赫連鐸及李克用戰丁雲州，死之。</w:t>
      </w:r>
      <w:r w:rsidR="000F1B0C">
        <w:rPr>
          <w:rFonts w:asciiTheme="minorEastAsia" w:eastAsiaTheme="minorEastAsia"/>
        </w:rPr>
        <w:t>」</w:t>
      </w:r>
      <w:r w:rsidR="00934453" w:rsidRPr="001221B9">
        <w:rPr>
          <w:rFonts w:asciiTheme="minorEastAsia" w:eastAsiaTheme="minorEastAsia"/>
        </w:rPr>
        <w:t>太祖紀年錄︰</w:t>
      </w:r>
      <w:r w:rsidR="000F1B0C">
        <w:rPr>
          <w:rFonts w:asciiTheme="minorEastAsia" w:eastAsiaTheme="minorEastAsia"/>
        </w:rPr>
        <w:t>「</w:t>
      </w:r>
      <w:r w:rsidR="00934453" w:rsidRPr="001221B9">
        <w:rPr>
          <w:rFonts w:asciiTheme="minorEastAsia" w:eastAsiaTheme="minorEastAsia"/>
        </w:rPr>
        <w:t>十月，討李匡籌，師次新城，邊兵願從者衆。赫連鐸、白義誠數敗，至是窮蹙無歸，自縶膝行，詣於軍門。太祖微數其罪，命笞而脫之。</w:t>
      </w:r>
      <w:r w:rsidR="000F1B0C">
        <w:rPr>
          <w:rFonts w:asciiTheme="minorEastAsia" w:eastAsiaTheme="minorEastAsia"/>
        </w:rPr>
        <w:t>」</w:t>
      </w:r>
      <w:r w:rsidR="00934453" w:rsidRPr="001221B9">
        <w:rPr>
          <w:rFonts w:asciiTheme="minorEastAsia" w:eastAsiaTheme="minorEastAsia"/>
        </w:rPr>
        <w:t>薛史</w:t>
      </w:r>
      <w:r w:rsidR="00934453" w:rsidRPr="001221B9">
        <w:rPr>
          <w:rFonts w:asciiTheme="minorEastAsia" w:eastAsiaTheme="minorEastAsia"/>
        </w:rPr>
        <w:t>·</w:t>
      </w:r>
      <w:r w:rsidR="00934453" w:rsidRPr="001221B9">
        <w:rPr>
          <w:rFonts w:asciiTheme="minorEastAsia" w:eastAsiaTheme="minorEastAsia"/>
        </w:rPr>
        <w:t>武皇紀、吐谷渾傳亦云</w:t>
      </w:r>
      <w:r w:rsidR="000F1B0C">
        <w:rPr>
          <w:rFonts w:asciiTheme="minorEastAsia" w:eastAsiaTheme="minorEastAsia"/>
        </w:rPr>
        <w:t>「</w:t>
      </w:r>
      <w:r w:rsidR="00934453" w:rsidRPr="001221B9">
        <w:rPr>
          <w:rFonts w:asciiTheme="minorEastAsia" w:eastAsiaTheme="minorEastAsia"/>
        </w:rPr>
        <w:t>鐸等來歸，命笞而釋之</w:t>
      </w:r>
      <w:r w:rsidR="000F1B0C">
        <w:rPr>
          <w:rFonts w:asciiTheme="minorEastAsia" w:eastAsiaTheme="minorEastAsia"/>
        </w:rPr>
        <w:t>」</w:t>
      </w:r>
      <w:r w:rsidR="00934453" w:rsidRPr="001221B9">
        <w:rPr>
          <w:rFonts w:asciiTheme="minorEastAsia" w:eastAsiaTheme="minorEastAsia"/>
        </w:rPr>
        <w:t>。薛志勤傳云︰</w:t>
      </w:r>
      <w:r w:rsidR="000F1B0C">
        <w:rPr>
          <w:rFonts w:asciiTheme="minorEastAsia" w:eastAsiaTheme="minorEastAsia"/>
        </w:rPr>
        <w:t>「</w:t>
      </w:r>
      <w:r w:rsidR="00934453" w:rsidRPr="001221B9">
        <w:rPr>
          <w:rFonts w:asciiTheme="minorEastAsia" w:eastAsiaTheme="minorEastAsia"/>
        </w:rPr>
        <w:t>王暉據雲州叛，討平之，以志勤為大同防禦使。</w:t>
      </w:r>
      <w:r w:rsidR="000F1B0C">
        <w:rPr>
          <w:rFonts w:asciiTheme="minorEastAsia" w:eastAsiaTheme="minorEastAsia"/>
        </w:rPr>
        <w:t>」</w:t>
      </w:r>
      <w:r w:rsidR="00934453" w:rsidRPr="001221B9">
        <w:rPr>
          <w:rFonts w:asciiTheme="minorEastAsia" w:eastAsiaTheme="minorEastAsia"/>
        </w:rPr>
        <w:t>與舊紀異。唐末見聞錄，</w:t>
      </w:r>
      <w:r w:rsidR="000F1B0C">
        <w:rPr>
          <w:rFonts w:asciiTheme="minorEastAsia" w:eastAsiaTheme="minorEastAsia"/>
        </w:rPr>
        <w:t>「</w:t>
      </w:r>
      <w:r w:rsidR="00934453" w:rsidRPr="001221B9">
        <w:rPr>
          <w:rFonts w:asciiTheme="minorEastAsia" w:eastAsiaTheme="minorEastAsia"/>
        </w:rPr>
        <w:t>六月，收雲州，處置赫連鐸，活擒白義誠，進兵幽州界，巡檢迴府。</w:t>
      </w:r>
      <w:r w:rsidR="000F1B0C">
        <w:rPr>
          <w:rFonts w:asciiTheme="minorEastAsia" w:eastAsiaTheme="minorEastAsia"/>
        </w:rPr>
        <w:t>」</w:t>
      </w:r>
      <w:r w:rsidR="00934453" w:rsidRPr="001221B9">
        <w:rPr>
          <w:rFonts w:asciiTheme="minorEastAsia" w:eastAsiaTheme="minorEastAsia"/>
        </w:rPr>
        <w:t>新紀蓋據此。今從之。</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秋，七月李茂貞遣兵攻閬州，拔之，楊復恭、楊守亮、楊守信帥其族黨犯圍走。</w:t>
      </w:r>
      <w:r w:rsidR="00934453" w:rsidRPr="001221B9">
        <w:rPr>
          <w:rStyle w:val="00Text"/>
          <w:rFonts w:asciiTheme="minorEastAsia"/>
        </w:rPr>
        <w:t>楊復恭等奔閬州，見上景福元年。帥，讀曰率。</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禮部侍郞、同平章事鄭綮自以不合衆望，累表避位，詔以太子少保致仕；以御史大夫徐彥若為中書侍郞兼吏部尚書、同平章事。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綿州刺史楊守厚卒，其將常再榮舉城降王建。</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楊復恭、守亮、守信將自商山奔河東，至乾元，</w:t>
      </w:r>
      <w:r w:rsidR="00934453" w:rsidRPr="001221B9">
        <w:rPr>
          <w:rFonts w:asciiTheme="minorEastAsia" w:eastAsiaTheme="minorEastAsia"/>
        </w:rPr>
        <w:t>萬歲通天元年，分商州豐陽置安業縣，乾元元年，更名乾元縣，屬商州。</w:t>
      </w:r>
      <w:r w:rsidR="00934453" w:rsidRPr="00101E55">
        <w:rPr>
          <w:rStyle w:val="01Text"/>
          <w:rFonts w:asciiTheme="minorEastAsia" w:eastAsiaTheme="minorEastAsia"/>
          <w:sz w:val="21"/>
        </w:rPr>
        <w:t>遇華州兵，獲之。八月，韓建獻于闕下，斬于獨柳。</w:t>
      </w:r>
      <w:r w:rsidR="00934453" w:rsidRPr="001221B9">
        <w:rPr>
          <w:rFonts w:asciiTheme="minorEastAsia" w:eastAsiaTheme="minorEastAsia"/>
        </w:rPr>
        <w:t>復恭父子至是夷矣。</w:t>
      </w:r>
      <w:r w:rsidR="00934453" w:rsidRPr="00101E55">
        <w:rPr>
          <w:rStyle w:val="01Text"/>
          <w:rFonts w:asciiTheme="minorEastAsia" w:eastAsiaTheme="minorEastAsia"/>
          <w:sz w:val="21"/>
        </w:rPr>
        <w:t>李茂貞獻復恭遺守亮書，訴致仕之由</w:t>
      </w:r>
      <w:r w:rsidR="00934453" w:rsidRPr="001221B9">
        <w:rPr>
          <w:rFonts w:asciiTheme="minorEastAsia" w:eastAsiaTheme="minorEastAsia"/>
        </w:rPr>
        <w:t>遺，唯季翻。楊復恭致仕，見上卷大順元年。</w:t>
      </w:r>
      <w:r w:rsidR="00934453" w:rsidRPr="00101E55">
        <w:rPr>
          <w:rStyle w:val="01Text"/>
          <w:rFonts w:asciiTheme="minorEastAsia" w:eastAsiaTheme="minorEastAsia"/>
          <w:sz w:val="21"/>
        </w:rPr>
        <w:t>云︰</w:t>
      </w:r>
      <w:r w:rsidR="000F1B0C">
        <w:rPr>
          <w:rStyle w:val="01Text"/>
          <w:rFonts w:asciiTheme="minorEastAsia" w:eastAsiaTheme="minorEastAsia"/>
          <w:sz w:val="21"/>
        </w:rPr>
        <w:t>「</w:t>
      </w:r>
      <w:r w:rsidR="00934453" w:rsidRPr="00101E55">
        <w:rPr>
          <w:rStyle w:val="01Text"/>
          <w:rFonts w:asciiTheme="minorEastAsia" w:eastAsiaTheme="minorEastAsia"/>
          <w:sz w:val="21"/>
        </w:rPr>
        <w:t>承天門乃隋家舊業，</w:t>
      </w:r>
      <w:r w:rsidR="00934453" w:rsidRPr="001221B9">
        <w:rPr>
          <w:rFonts w:asciiTheme="minorEastAsia" w:eastAsiaTheme="minorEastAsia"/>
        </w:rPr>
        <w:t>承天門，長安太極宮南門，隋文帝使宇文愷所營。本名昭陽門，唐改曰承天門，故復恭云然。</w:t>
      </w:r>
      <w:r w:rsidR="00934453" w:rsidRPr="00101E55">
        <w:rPr>
          <w:rStyle w:val="01Text"/>
          <w:rFonts w:asciiTheme="minorEastAsia" w:eastAsiaTheme="minorEastAsia"/>
          <w:sz w:val="21"/>
        </w:rPr>
        <w:t>大姪但積粟訓兵，勿貢獻。</w:t>
      </w:r>
      <w:r w:rsidR="00934453" w:rsidRPr="001221B9">
        <w:rPr>
          <w:rFonts w:asciiTheme="minorEastAsia" w:eastAsiaTheme="minorEastAsia"/>
        </w:rPr>
        <w:t>守亮，復光養子，故呼為姪。</w:t>
      </w:r>
      <w:r w:rsidR="00934453" w:rsidRPr="00101E55">
        <w:rPr>
          <w:rStyle w:val="01Text"/>
          <w:rFonts w:asciiTheme="minorEastAsia" w:eastAsiaTheme="minorEastAsia"/>
          <w:sz w:val="21"/>
        </w:rPr>
        <w:t>吾於荊榛中立壽王，</w:t>
      </w:r>
      <w:r w:rsidR="00934453" w:rsidRPr="001221B9">
        <w:rPr>
          <w:rFonts w:asciiTheme="minorEastAsia" w:eastAsiaTheme="minorEastAsia"/>
        </w:rPr>
        <w:t>上本封壽王。</w:t>
      </w:r>
      <w:r w:rsidR="00934453" w:rsidRPr="00101E55">
        <w:rPr>
          <w:rStyle w:val="01Text"/>
          <w:rFonts w:asciiTheme="minorEastAsia" w:eastAsiaTheme="minorEastAsia"/>
          <w:sz w:val="21"/>
        </w:rPr>
        <w:t>纔得尊位，廢定策國老，有如此負心門生天子！</w:t>
      </w:r>
      <w:r w:rsidR="000F1B0C">
        <w:rPr>
          <w:rStyle w:val="01Text"/>
          <w:rFonts w:asciiTheme="minorEastAsia" w:eastAsiaTheme="minorEastAsia"/>
          <w:sz w:val="21"/>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昭義節度使康君立詣晉陽謁李克用。己未，克用會諸將飲博，酒酣，克用語及李存孝，流涕不已。君立素與李存信善，一言忤旨，克用拔劍斫之，囚於馬步司。</w:t>
      </w:r>
      <w:r w:rsidR="00934453" w:rsidRPr="001221B9">
        <w:rPr>
          <w:rFonts w:asciiTheme="minorEastAsia" w:eastAsiaTheme="minorEastAsia"/>
        </w:rPr>
        <w:t>唐末諸鎭皆於馬步司置獄，今謂之兵馬司。忤，五故翻。</w:t>
      </w:r>
      <w:r w:rsidR="00934453" w:rsidRPr="00101E55">
        <w:rPr>
          <w:rStyle w:val="01Text"/>
          <w:rFonts w:asciiTheme="minorEastAsia" w:eastAsiaTheme="minorEastAsia"/>
          <w:sz w:val="21"/>
        </w:rPr>
        <w:t>九月，庚申朔，出之，君立已死。</w:t>
      </w:r>
      <w:r w:rsidR="00934453" w:rsidRPr="001221B9">
        <w:rPr>
          <w:rFonts w:asciiTheme="minorEastAsia" w:eastAsiaTheme="minorEastAsia"/>
        </w:rPr>
        <w:t>考異曰︰薛居正五代史︰</w:t>
      </w:r>
      <w:r w:rsidR="000F1B0C">
        <w:rPr>
          <w:rFonts w:asciiTheme="minorEastAsia" w:eastAsiaTheme="minorEastAsia"/>
        </w:rPr>
        <w:t>「</w:t>
      </w:r>
      <w:r w:rsidR="00934453" w:rsidRPr="001221B9">
        <w:rPr>
          <w:rFonts w:asciiTheme="minorEastAsia" w:eastAsiaTheme="minorEastAsia"/>
        </w:rPr>
        <w:t>李存孝旣死，武皇深惜之，怒諸將無解慍者；君立以一言忤旨，武皇賜酖而殂。</w:t>
      </w:r>
      <w:r w:rsidR="000F1B0C">
        <w:rPr>
          <w:rFonts w:asciiTheme="minorEastAsia" w:eastAsiaTheme="minorEastAsia"/>
        </w:rPr>
        <w:t>」</w:t>
      </w:r>
      <w:r w:rsidR="00934453" w:rsidRPr="001221B9">
        <w:rPr>
          <w:rFonts w:asciiTheme="minorEastAsia" w:eastAsiaTheme="minorEastAsia"/>
        </w:rPr>
        <w:t>唐末見聞錄曰︰</w:t>
      </w:r>
      <w:r w:rsidR="000F1B0C">
        <w:rPr>
          <w:rFonts w:asciiTheme="minorEastAsia" w:eastAsiaTheme="minorEastAsia"/>
        </w:rPr>
        <w:t>「</w:t>
      </w:r>
      <w:r w:rsidR="00934453" w:rsidRPr="001221B9">
        <w:rPr>
          <w:rFonts w:asciiTheme="minorEastAsia" w:eastAsiaTheme="minorEastAsia"/>
        </w:rPr>
        <w:t>八月三十日，相公於左街宅夜飲，行劍斫損昭義節度使康君立，把送馬步司收禁，至九月一日，放出，尋已身薨。</w:t>
      </w:r>
      <w:r w:rsidR="000F1B0C">
        <w:rPr>
          <w:rFonts w:asciiTheme="minorEastAsia" w:eastAsiaTheme="minorEastAsia"/>
        </w:rPr>
        <w:t>」</w:t>
      </w:r>
      <w:r w:rsidR="00934453" w:rsidRPr="001221B9">
        <w:rPr>
          <w:rFonts w:asciiTheme="minorEastAsia" w:eastAsiaTheme="minorEastAsia"/>
        </w:rPr>
        <w:t>薛史賜酖，恐是文飾其事。</w:t>
      </w:r>
      <w:r w:rsidR="00934453" w:rsidRPr="00101E55">
        <w:rPr>
          <w:rStyle w:val="01Text"/>
          <w:rFonts w:asciiTheme="minorEastAsia" w:eastAsiaTheme="minorEastAsia"/>
          <w:sz w:val="21"/>
        </w:rPr>
        <w:t>克用表雲州刺史薛志誠為昭義留後。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冬，十月，</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月</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丁酉</w:t>
      </w:r>
      <w:r w:rsidR="000F1B0C">
        <w:rPr>
          <w:rFonts w:asciiTheme="minorEastAsia" w:eastAsiaTheme="minorEastAsia"/>
        </w:rPr>
        <w:t>」</w:t>
      </w:r>
      <w:r w:rsidR="00934453" w:rsidRPr="001221B9">
        <w:rPr>
          <w:rFonts w:asciiTheme="minorEastAsia" w:eastAsiaTheme="minorEastAsia"/>
        </w:rPr>
        <w:t>二字；乙十一行本同；孔本同。</w:t>
      </w:r>
      <w:r w:rsidR="000F1B0C">
        <w:rPr>
          <w:rFonts w:asciiTheme="minorEastAsia" w:eastAsiaTheme="minorEastAsia"/>
        </w:rPr>
        <w:t>』</w:t>
      </w:r>
      <w:r w:rsidR="00934453" w:rsidRPr="00101E55">
        <w:rPr>
          <w:rStyle w:val="01Text"/>
          <w:rFonts w:asciiTheme="minorEastAsia" w:eastAsiaTheme="minorEastAsia"/>
          <w:sz w:val="21"/>
        </w:rPr>
        <w:t>封皇子祤為棣王，禊為虔王，</w:t>
      </w:r>
      <w:r w:rsidR="00934453" w:rsidRPr="001221B9">
        <w:rPr>
          <w:rFonts w:asciiTheme="minorEastAsia" w:eastAsiaTheme="minorEastAsia"/>
        </w:rPr>
        <w:t>祤，兄羽翻。禊，胡計翻。</w:t>
      </w:r>
      <w:r w:rsidR="00934453" w:rsidRPr="00101E55">
        <w:rPr>
          <w:rStyle w:val="01Text"/>
          <w:rFonts w:asciiTheme="minorEastAsia" w:eastAsiaTheme="minorEastAsia"/>
          <w:sz w:val="21"/>
        </w:rPr>
        <w:t>禋為沂王，禕為遂王。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27</w:t>
      </w:r>
      <w:r w:rsidR="00934453" w:rsidRPr="00101E55">
        <w:rPr>
          <w:rStyle w:val="01Text"/>
          <w:rFonts w:ascii="等线" w:eastAsia="等线" w:hAnsi="等线" w:cs="等线" w:hint="eastAsia"/>
          <w:sz w:val="21"/>
        </w:rPr>
        <w:t>劉仁恭數因蓋寓獻策於李克用，</w:t>
      </w:r>
      <w:r w:rsidR="00934453" w:rsidRPr="001221B9">
        <w:rPr>
          <w:rFonts w:asciiTheme="minorEastAsia" w:eastAsiaTheme="minorEastAsia"/>
        </w:rPr>
        <w:t>數，所角翻；下同。蓋，古盍翻。</w:t>
      </w:r>
      <w:r w:rsidR="00934453" w:rsidRPr="00101E55">
        <w:rPr>
          <w:rStyle w:val="01Text"/>
          <w:rFonts w:asciiTheme="minorEastAsia" w:eastAsiaTheme="minorEastAsia"/>
          <w:sz w:val="21"/>
        </w:rPr>
        <w:t>願得兵萬人取幽州。克用方攻邢州，分兵數千，欲納仁恭於幽州，不克。</w:t>
      </w:r>
      <w:r w:rsidR="00934453" w:rsidRPr="001221B9">
        <w:rPr>
          <w:rFonts w:asciiTheme="minorEastAsia" w:eastAsiaTheme="minorEastAsia"/>
        </w:rPr>
        <w:t>此言是年十一月以前事。</w:t>
      </w:r>
      <w:r w:rsidR="00934453" w:rsidRPr="00101E55">
        <w:rPr>
          <w:rStyle w:val="01Text"/>
          <w:rFonts w:asciiTheme="minorEastAsia" w:eastAsiaTheme="minorEastAsia"/>
          <w:sz w:val="21"/>
        </w:rPr>
        <w:t>李匡籌益驕，數侵河東之境。</w:t>
      </w:r>
      <w:r w:rsidR="00934453" w:rsidRPr="001221B9">
        <w:rPr>
          <w:rFonts w:asciiTheme="minorEastAsia" w:eastAsiaTheme="minorEastAsia"/>
        </w:rPr>
        <w:t>數，所角翻。</w:t>
      </w:r>
      <w:r w:rsidR="00934453" w:rsidRPr="00101E55">
        <w:rPr>
          <w:rStyle w:val="01Text"/>
          <w:rFonts w:asciiTheme="minorEastAsia" w:eastAsiaTheme="minorEastAsia"/>
          <w:sz w:val="21"/>
        </w:rPr>
        <w:t>克用怒，十一月，大舉兵攻匡籌，拔武州，進圍新州。</w:t>
      </w:r>
      <w:r w:rsidR="00934453" w:rsidRPr="001221B9">
        <w:rPr>
          <w:rFonts w:asciiTheme="minorEastAsia" w:eastAsiaTheme="minorEastAsia"/>
        </w:rPr>
        <w:t>新州，領永興、礬山、懷安、龍門四縣。史失其建置之始，其地在媯州西北。考異曰︰唐太祖紀年錄︰</w:t>
      </w:r>
      <w:r w:rsidR="000F1B0C">
        <w:rPr>
          <w:rFonts w:asciiTheme="minorEastAsia" w:eastAsiaTheme="minorEastAsia"/>
        </w:rPr>
        <w:t>「</w:t>
      </w:r>
      <w:r w:rsidR="00934453" w:rsidRPr="001221B9">
        <w:rPr>
          <w:rFonts w:asciiTheme="minorEastAsia" w:eastAsiaTheme="minorEastAsia"/>
        </w:rPr>
        <w:t>十一月，壬辰，大軍拔截寇，進收楊門、九子；戊戌，下武州。甲寅，攻新州，營於西北隅。</w:t>
      </w:r>
      <w:r w:rsidR="000F1B0C">
        <w:rPr>
          <w:rFonts w:asciiTheme="minorEastAsia" w:eastAsiaTheme="minorEastAsia"/>
        </w:rPr>
        <w:t>」</w:t>
      </w:r>
      <w:r w:rsidR="00934453" w:rsidRPr="001221B9">
        <w:rPr>
          <w:rFonts w:asciiTheme="minorEastAsia" w:eastAsiaTheme="minorEastAsia"/>
        </w:rPr>
        <w:t>按十一月己未朔，無壬辰、戊戌、甲寅。紀年錄誤。今從實錄。</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以涇原留後張鐇為彰義節度使。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朱全忠遣使至泗州，陵</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陵</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使者</w:t>
      </w:r>
      <w:r w:rsidR="000F1B0C">
        <w:rPr>
          <w:rFonts w:asciiTheme="minorEastAsia" w:eastAsiaTheme="minorEastAsia"/>
        </w:rPr>
        <w:t>」</w:t>
      </w:r>
      <w:r w:rsidR="00934453" w:rsidRPr="001221B9">
        <w:rPr>
          <w:rFonts w:asciiTheme="minorEastAsia" w:eastAsiaTheme="minorEastAsia"/>
        </w:rPr>
        <w:t>二字；乙十一行本同；孔本同；退齋校同。</w:t>
      </w:r>
      <w:r w:rsidR="000F1B0C">
        <w:rPr>
          <w:rFonts w:asciiTheme="minorEastAsia" w:eastAsiaTheme="minorEastAsia"/>
        </w:rPr>
        <w:t>』</w:t>
      </w:r>
      <w:r w:rsidR="00934453" w:rsidRPr="00101E55">
        <w:rPr>
          <w:rStyle w:val="01Text"/>
          <w:rFonts w:asciiTheme="minorEastAsia" w:eastAsiaTheme="minorEastAsia"/>
          <w:sz w:val="21"/>
        </w:rPr>
        <w:t>慢刺史張諫，諫舉州降楊行密。</w:t>
      </w:r>
      <w:r w:rsidR="00934453" w:rsidRPr="001221B9">
        <w:rPr>
          <w:rFonts w:asciiTheme="minorEastAsia" w:eastAsiaTheme="minorEastAsia"/>
        </w:rPr>
        <w:t>泗州，本徐州巡屬，自此遂為楊行密所有。</w:t>
      </w:r>
      <w:r w:rsidR="00934453" w:rsidRPr="00101E55">
        <w:rPr>
          <w:rStyle w:val="01Text"/>
          <w:rFonts w:asciiTheme="minorEastAsia" w:eastAsiaTheme="minorEastAsia"/>
          <w:sz w:val="21"/>
        </w:rPr>
        <w:t>行密遣押牙唐令回持茶萬餘斤如汴宋貿易，</w:t>
      </w:r>
      <w:r w:rsidR="00934453" w:rsidRPr="001221B9">
        <w:rPr>
          <w:rFonts w:asciiTheme="minorEastAsia" w:eastAsiaTheme="minorEastAsia"/>
        </w:rPr>
        <w:t>貿，音茂。</w:t>
      </w:r>
      <w:r w:rsidR="00934453" w:rsidRPr="00101E55">
        <w:rPr>
          <w:rStyle w:val="01Text"/>
          <w:rFonts w:asciiTheme="minorEastAsia" w:eastAsiaTheme="minorEastAsia"/>
          <w:sz w:val="21"/>
        </w:rPr>
        <w:t>全忠執令回，盡取其茶。揚、汴始有隙。</w:t>
      </w:r>
      <w:r w:rsidR="00934453" w:rsidRPr="001221B9">
        <w:rPr>
          <w:rFonts w:asciiTheme="minorEastAsia" w:eastAsiaTheme="minorEastAsia"/>
        </w:rPr>
        <w:t>為全忠攻行密張本。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十二月，李匡籌遣大將將步騎數萬救新州，李克用選精兵逆戰於段莊，大破之，</w:t>
      </w:r>
      <w:r w:rsidR="00934453" w:rsidRPr="001221B9">
        <w:rPr>
          <w:rStyle w:val="00Text"/>
          <w:rFonts w:asciiTheme="minorEastAsia"/>
        </w:rPr>
        <w:t>段莊，在新州東南。</w:t>
      </w:r>
      <w:r w:rsidR="00934453" w:rsidRPr="001221B9">
        <w:rPr>
          <w:rFonts w:asciiTheme="minorEastAsia"/>
        </w:rPr>
        <w:t>斬首萬餘級，生擒將校三百人，以練</w:t>
      </w:r>
      <w:r w:rsidR="00934453" w:rsidRPr="001221B9">
        <w:rPr>
          <w:rFonts w:asciiTheme="minorEastAsia"/>
          <w:noProof/>
        </w:rPr>
        <w:drawing>
          <wp:inline distT="0" distB="0" distL="0" distR="0" wp14:anchorId="6B0853C5" wp14:editId="3982A50D">
            <wp:extent cx="152400" cy="152400"/>
            <wp:effectExtent l="0" t="0" r="0" b="0"/>
            <wp:docPr id="573" name="image19786.gif" descr="image197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6.gif" descr="image19786.gif"/>
                    <pic:cNvPicPr/>
                  </pic:nvPicPr>
                  <pic:blipFill>
                    <a:blip r:embed="rId30"/>
                    <a:stretch>
                      <a:fillRect/>
                    </a:stretch>
                  </pic:blipFill>
                  <pic:spPr>
                    <a:xfrm>
                      <a:off x="0" y="0"/>
                      <a:ext cx="152400" cy="152400"/>
                    </a:xfrm>
                    <a:prstGeom prst="rect">
                      <a:avLst/>
                    </a:prstGeom>
                  </pic:spPr>
                </pic:pic>
              </a:graphicData>
            </a:graphic>
          </wp:inline>
        </w:drawing>
      </w:r>
      <w:r w:rsidR="00934453" w:rsidRPr="001221B9">
        <w:rPr>
          <w:rFonts w:asciiTheme="minorEastAsia"/>
        </w:rPr>
        <w:t>之，</w:t>
      </w:r>
      <w:r w:rsidR="00934453" w:rsidRPr="001221B9">
        <w:rPr>
          <w:rFonts w:asciiTheme="minorEastAsia"/>
          <w:noProof/>
        </w:rPr>
        <w:drawing>
          <wp:inline distT="0" distB="0" distL="0" distR="0" wp14:anchorId="6402C08F" wp14:editId="58A209CF">
            <wp:extent cx="114300" cy="114300"/>
            <wp:effectExtent l="0" t="0" r="0" b="0"/>
            <wp:docPr id="574" name="image19786.gif" descr="image197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6.gif" descr="image19786.gif"/>
                    <pic:cNvPicPr/>
                  </pic:nvPicPr>
                  <pic:blipFill>
                    <a:blip r:embed="rId30"/>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rPr>
        <w:t>，充夜翻。</w:t>
      </w:r>
      <w:r w:rsidR="00934453" w:rsidRPr="001221B9">
        <w:rPr>
          <w:rFonts w:asciiTheme="minorEastAsia"/>
        </w:rPr>
        <w:t>徇於城下。是夕，新州降。辛亥，進攻媯州。</w:t>
      </w:r>
      <w:r w:rsidR="00934453" w:rsidRPr="001221B9">
        <w:rPr>
          <w:rStyle w:val="00Text"/>
          <w:rFonts w:asciiTheme="minorEastAsia"/>
        </w:rPr>
        <w:t>宋白曰︰媯州東南至幽州二百八十里，西南至蔚州二百四十里。媯，居為翻。</w:t>
      </w:r>
      <w:r w:rsidR="00934453" w:rsidRPr="001221B9">
        <w:rPr>
          <w:rFonts w:asciiTheme="minorEastAsia"/>
        </w:rPr>
        <w:t>壬子，匡籌復發兵出居庸關，</w:t>
      </w:r>
      <w:r w:rsidR="00934453" w:rsidRPr="001221B9">
        <w:rPr>
          <w:rStyle w:val="00Text"/>
          <w:rFonts w:asciiTheme="minorEastAsia"/>
        </w:rPr>
        <w:t>復，扶又翻。下同。</w:t>
      </w:r>
      <w:r w:rsidR="00934453" w:rsidRPr="001221B9">
        <w:rPr>
          <w:rFonts w:asciiTheme="minorEastAsia"/>
        </w:rPr>
        <w:t>克用使精騎當其前以疲之，遣步將李存審自他道出其背夾擊之，幽州兵大敗，殺獲萬計。甲寅，李匡籌挈其族奔滄州，義昌節度使盧彥威利其輜重、妓妾，遣兵攻之於景城，殺之，盡俘其衆。</w:t>
      </w:r>
      <w:r w:rsidR="00934453" w:rsidRPr="001221B9">
        <w:rPr>
          <w:rStyle w:val="00Text"/>
          <w:rFonts w:asciiTheme="minorEastAsia"/>
        </w:rPr>
        <w:t>重，直用翻。僖宗光啓元年，李全忠得幽州，三世十年而滅。景城，漢成平縣，唐屬滄州，宋廢為鎭，屬瀛州樂壽縣。九域志︰樂壽在瀛州南六十里。宋白曰︰自幽州東南室滄州五百五十里。妓，渠綺翻。考異曰︰唐太祖紀年錄作</w:t>
      </w:r>
      <w:r w:rsidR="000F1B0C">
        <w:rPr>
          <w:rStyle w:val="00Text"/>
          <w:rFonts w:asciiTheme="minorEastAsia"/>
        </w:rPr>
        <w:t>「</w:t>
      </w:r>
      <w:r w:rsidR="00934453" w:rsidRPr="001221B9">
        <w:rPr>
          <w:rStyle w:val="00Text"/>
          <w:rFonts w:asciiTheme="minorEastAsia"/>
        </w:rPr>
        <w:t>匡儔</w:t>
      </w:r>
      <w:r w:rsidR="000F1B0C">
        <w:rPr>
          <w:rStyle w:val="00Text"/>
          <w:rFonts w:asciiTheme="minorEastAsia"/>
        </w:rPr>
        <w:t>」</w:t>
      </w:r>
      <w:r w:rsidR="00934453" w:rsidRPr="001221B9">
        <w:rPr>
          <w:rStyle w:val="00Text"/>
          <w:rFonts w:asciiTheme="minorEastAsia"/>
        </w:rPr>
        <w:t>，今從新舊紀、傳、實錄。</w:t>
      </w:r>
      <w:r w:rsidR="00934453" w:rsidRPr="001221B9">
        <w:rPr>
          <w:rFonts w:asciiTheme="minorEastAsia"/>
        </w:rPr>
        <w:t>存審本姓符，宛丘人，克用養以為子。</w:t>
      </w:r>
      <w:r w:rsidR="00934453" w:rsidRPr="001221B9">
        <w:rPr>
          <w:rStyle w:val="00Text"/>
          <w:rFonts w:asciiTheme="minorEastAsia"/>
        </w:rPr>
        <w:t>薛史，符存審初從李罕之；罕之為諸葛爽所逼，出保懷州，部下分散，存審乃歸李克用。</w:t>
      </w:r>
      <w:r w:rsidR="00934453" w:rsidRPr="001221B9">
        <w:rPr>
          <w:rFonts w:asciiTheme="minorEastAsia"/>
        </w:rPr>
        <w:t>丙辰，克用進軍幽州，其大將請降。匡籌素暗懦，初據軍府，兄匡威聞之，謂諸將曰︰</w:t>
      </w:r>
      <w:r w:rsidR="000F1B0C">
        <w:rPr>
          <w:rFonts w:asciiTheme="minorEastAsia"/>
        </w:rPr>
        <w:t>「</w:t>
      </w:r>
      <w:r w:rsidR="00934453" w:rsidRPr="001221B9">
        <w:rPr>
          <w:rFonts w:asciiTheme="minorEastAsia"/>
        </w:rPr>
        <w:t>兄失弟得，不出吾家，亦復何恨！但惜匡籌才短，不能保守，得及二年，幸矣。</w:t>
      </w:r>
      <w:r w:rsidR="000F1B0C">
        <w:rPr>
          <w:rFonts w:asciiTheme="minorEastAsia"/>
        </w:rPr>
        <w:t>」</w:t>
      </w:r>
      <w:r w:rsidR="00934453" w:rsidRPr="001221B9">
        <w:rPr>
          <w:rStyle w:val="00Text"/>
          <w:rFonts w:asciiTheme="minorEastAsia"/>
        </w:rPr>
        <w:t>景福二年，匡籌得幽州，至是僅及二年。</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吳討畏杜洪之逼，</w:t>
      </w:r>
      <w:r w:rsidR="00934453" w:rsidRPr="001221B9">
        <w:rPr>
          <w:rStyle w:val="00Text"/>
          <w:rFonts w:asciiTheme="minorEastAsia"/>
        </w:rPr>
        <w:t>杜洪攻吳討見上五月。</w:t>
      </w:r>
      <w:r w:rsidR="00934453" w:rsidRPr="001221B9">
        <w:rPr>
          <w:rFonts w:asciiTheme="minorEastAsia"/>
        </w:rPr>
        <w:t>納印請代于楊行密，行密以先鋒指揮使瞿章權知黃州。</w:t>
      </w:r>
      <w:r w:rsidR="00934453" w:rsidRPr="001221B9">
        <w:rPr>
          <w:rStyle w:val="00Text"/>
          <w:rFonts w:asciiTheme="minorEastAsia"/>
        </w:rPr>
        <w:t>為瞿章為汴兵攻執張本。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是歲，黃連洞蠻二萬圍汀州，</w:t>
      </w:r>
      <w:r w:rsidR="00934453" w:rsidRPr="001221B9">
        <w:rPr>
          <w:rStyle w:val="00Text"/>
          <w:rFonts w:asciiTheme="minorEastAsia"/>
        </w:rPr>
        <w:t>黃連洞，在汀州寧化縣南，今潭飛磜卽其地。</w:t>
      </w:r>
      <w:r w:rsidR="00934453" w:rsidRPr="001221B9">
        <w:rPr>
          <w:rFonts w:asciiTheme="minorEastAsia"/>
        </w:rPr>
        <w:t>福建觀察使王潮遣其將李承勳將萬人擊之；蠻解去，承勳追擊之，至漿水口，破之。閩地略定。潮遣僚佐巡州縣，勸農桑，定租稅，交好鄰道，</w:t>
      </w:r>
      <w:r w:rsidR="00934453" w:rsidRPr="001221B9">
        <w:rPr>
          <w:rStyle w:val="00Text"/>
          <w:rFonts w:asciiTheme="minorEastAsia"/>
        </w:rPr>
        <w:t>好，呼到翻。</w:t>
      </w:r>
      <w:r w:rsidR="00934453" w:rsidRPr="001221B9">
        <w:rPr>
          <w:rFonts w:asciiTheme="minorEastAsia"/>
        </w:rPr>
        <w:t>保境息民，閩人安之。</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封州刺史劉謙卒，子隱居喪於賀江，</w:t>
      </w:r>
      <w:r w:rsidR="00934453" w:rsidRPr="001221B9">
        <w:rPr>
          <w:rStyle w:val="00Text"/>
          <w:rFonts w:asciiTheme="minorEastAsia"/>
        </w:rPr>
        <w:t>賀水源山賀州富川縣石龍，置</w:t>
      </w:r>
      <w:r w:rsidR="00934453" w:rsidRPr="00660FD1">
        <w:rPr>
          <w:rStyle w:val="06Text"/>
          <w:rFonts w:asciiTheme="minorEastAsia"/>
          <w:sz w:val="18"/>
        </w:rPr>
        <w:t>亙</w:t>
      </w:r>
      <w:r w:rsidR="00934453" w:rsidRPr="001221B9">
        <w:rPr>
          <w:rStyle w:val="00Text"/>
          <w:rFonts w:asciiTheme="minorEastAsia"/>
        </w:rPr>
        <w:t>州城，合桂嶺水，謂之賀江。</w:t>
      </w:r>
      <w:r w:rsidR="00934453" w:rsidRPr="001221B9">
        <w:rPr>
          <w:rFonts w:asciiTheme="minorEastAsia"/>
        </w:rPr>
        <w:t>土民百餘人謀亂，隱一夕盡誅之。嶺南節度使劉崇龜召補右都押牙兼賀水鎭使；未幾，表為封州刺史。</w:t>
      </w:r>
      <w:r w:rsidR="00934453" w:rsidRPr="001221B9">
        <w:rPr>
          <w:rStyle w:val="00Text"/>
          <w:rFonts w:asciiTheme="minorEastAsia"/>
        </w:rPr>
        <w:t>劉隱始此。</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義勝節度使董昌</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昌</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為政</w:t>
      </w:r>
      <w:r w:rsidR="000F1B0C">
        <w:rPr>
          <w:rFonts w:asciiTheme="minorEastAsia" w:eastAsiaTheme="minorEastAsia"/>
        </w:rPr>
        <w:t>」</w:t>
      </w:r>
      <w:r w:rsidR="00934453" w:rsidRPr="001221B9">
        <w:rPr>
          <w:rFonts w:asciiTheme="minorEastAsia" w:eastAsiaTheme="minorEastAsia"/>
        </w:rPr>
        <w:t>二字；乙十一行本同；孔本同；張校同。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苛虐，</w:t>
      </w:r>
      <w:r w:rsidR="00934453" w:rsidRPr="001221B9">
        <w:rPr>
          <w:rFonts w:asciiTheme="minorEastAsia" w:eastAsiaTheme="minorEastAsia"/>
        </w:rPr>
        <w:t>詳考下卷，浙東乃威勝節度。又按新書</w:t>
      </w:r>
      <w:r w:rsidR="00934453" w:rsidRPr="001221B9">
        <w:rPr>
          <w:rFonts w:asciiTheme="minorEastAsia" w:eastAsiaTheme="minorEastAsia"/>
        </w:rPr>
        <w:t>·</w:t>
      </w:r>
      <w:r w:rsidR="00934453" w:rsidRPr="001221B9">
        <w:rPr>
          <w:rFonts w:asciiTheme="minorEastAsia" w:eastAsiaTheme="minorEastAsia"/>
        </w:rPr>
        <w:t>方鎭表，廣明三年，升浙東道觀察為義勝軍節度，光啓三年，改威勝軍。威勝為是。</w:t>
      </w:r>
      <w:r w:rsidR="00934453" w:rsidRPr="00101E55">
        <w:rPr>
          <w:rStyle w:val="01Text"/>
          <w:rFonts w:asciiTheme="minorEastAsia" w:eastAsiaTheme="minorEastAsia"/>
          <w:sz w:val="21"/>
        </w:rPr>
        <w:t>於常賦之外，加斂數倍，以充貢獻及中外饋遺，</w:t>
      </w:r>
      <w:r w:rsidR="00934453" w:rsidRPr="001221B9">
        <w:rPr>
          <w:rFonts w:asciiTheme="minorEastAsia" w:eastAsiaTheme="minorEastAsia"/>
        </w:rPr>
        <w:t>斂，力贍翻。遺，唯季翻。</w:t>
      </w:r>
      <w:r w:rsidR="00934453" w:rsidRPr="00101E55">
        <w:rPr>
          <w:rStyle w:val="01Text"/>
          <w:rFonts w:asciiTheme="minorEastAsia" w:eastAsiaTheme="minorEastAsia"/>
          <w:sz w:val="21"/>
        </w:rPr>
        <w:t>每旬發一綱，金萬兩，銀五千鋌，越綾萬五千匹，他物稱是，</w:t>
      </w:r>
      <w:r w:rsidR="00934453" w:rsidRPr="001221B9">
        <w:rPr>
          <w:rFonts w:asciiTheme="minorEastAsia" w:eastAsiaTheme="minorEastAsia"/>
        </w:rPr>
        <w:t>稱，尺證翻，適相等也。</w:t>
      </w:r>
      <w:r w:rsidR="00934453" w:rsidRPr="00101E55">
        <w:rPr>
          <w:rStyle w:val="01Text"/>
          <w:rFonts w:asciiTheme="minorEastAsia" w:eastAsiaTheme="minorEastAsia"/>
          <w:sz w:val="21"/>
        </w:rPr>
        <w:t>用卒五百人，或遇雨雪風水違程，則皆死。</w:t>
      </w:r>
      <w:r w:rsidR="00934453" w:rsidRPr="001221B9">
        <w:rPr>
          <w:rFonts w:asciiTheme="minorEastAsia" w:eastAsiaTheme="minorEastAsia"/>
        </w:rPr>
        <w:t>唐制︰陸行之程，馬日七十里，步及驢五十里，車三十里。水行之程，舟之重者泝河日三十里，江四十里，餘水四十五里。空舟泝河四十里，江五十里，餘水六十里、沿流之舟則輕重同制，河日一百五十里，江一百里，餘水七十里。轉運徵斂送納，皆準程節其遲速。其三峽、砥柱之類，不拘此限。若遇風水淺不得行者，卽於隨近官司申牒驗記，聽折半；功不及是，則為違程。董昌蓋計日限程以至長安，又不許以雨雪風水準折也。</w:t>
      </w:r>
      <w:r w:rsidR="00934453" w:rsidRPr="00101E55">
        <w:rPr>
          <w:rStyle w:val="01Text"/>
          <w:rFonts w:asciiTheme="minorEastAsia" w:eastAsiaTheme="minorEastAsia"/>
          <w:sz w:val="21"/>
        </w:rPr>
        <w:t>貢奉為天下最，由是朝廷以為忠，寵命相繼，官至司徒、同平章事，爵隴西郡王。</w:t>
      </w:r>
    </w:p>
    <w:p w:rsidR="00934453" w:rsidRPr="001221B9" w:rsidRDefault="00934453" w:rsidP="00DF5A42">
      <w:pPr>
        <w:rPr>
          <w:rFonts w:asciiTheme="minorEastAsia"/>
        </w:rPr>
      </w:pPr>
      <w:r w:rsidRPr="001221B9">
        <w:rPr>
          <w:rFonts w:asciiTheme="minorEastAsia"/>
        </w:rPr>
        <w:t>昌建生祠於越州，制度悉如禹廟，</w:t>
      </w:r>
      <w:r w:rsidRPr="001221B9">
        <w:rPr>
          <w:rStyle w:val="00Text"/>
          <w:rFonts w:asciiTheme="minorEastAsia"/>
        </w:rPr>
        <w:t>禹廟，在越州會稽縣東南七里。</w:t>
      </w:r>
      <w:r w:rsidRPr="001221B9">
        <w:rPr>
          <w:rFonts w:asciiTheme="minorEastAsia"/>
        </w:rPr>
        <w:t>命民間禱賽者，</w:t>
      </w:r>
      <w:r w:rsidRPr="001221B9">
        <w:rPr>
          <w:rStyle w:val="00Text"/>
          <w:rFonts w:asciiTheme="minorEastAsia"/>
        </w:rPr>
        <w:t>賽，先代翻。先祈福於神，其後報祠謂之賽。</w:t>
      </w:r>
      <w:r w:rsidRPr="001221B9">
        <w:rPr>
          <w:rFonts w:asciiTheme="minorEastAsia"/>
        </w:rPr>
        <w:t>無得之禹廟，皆之生祠。昌求為越王，朝廷未之許，昌不悅曰︰</w:t>
      </w:r>
      <w:r w:rsidR="000F1B0C">
        <w:rPr>
          <w:rFonts w:asciiTheme="minorEastAsia"/>
        </w:rPr>
        <w:t>「</w:t>
      </w:r>
      <w:r w:rsidRPr="001221B9">
        <w:rPr>
          <w:rFonts w:asciiTheme="minorEastAsia"/>
        </w:rPr>
        <w:t>朝庭欲負我矣，我累年貢獻無算而惜</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惜</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一</w:t>
      </w:r>
      <w:r w:rsidR="000F1B0C">
        <w:rPr>
          <w:rStyle w:val="00Text"/>
          <w:rFonts w:asciiTheme="minorEastAsia"/>
        </w:rPr>
        <w:t>」</w:t>
      </w:r>
      <w:r w:rsidRPr="001221B9">
        <w:rPr>
          <w:rStyle w:val="00Text"/>
          <w:rFonts w:asciiTheme="minorEastAsia"/>
        </w:rPr>
        <w:t>字；乙十一行本同；孔本同。</w:t>
      </w:r>
      <w:r w:rsidR="000F1B0C">
        <w:rPr>
          <w:rStyle w:val="00Text"/>
          <w:rFonts w:asciiTheme="minorEastAsia"/>
        </w:rPr>
        <w:t>』</w:t>
      </w:r>
      <w:r w:rsidRPr="001221B9">
        <w:rPr>
          <w:rFonts w:asciiTheme="minorEastAsia"/>
        </w:rPr>
        <w:t>越王邪！</w:t>
      </w:r>
      <w:r w:rsidR="000F1B0C">
        <w:rPr>
          <w:rFonts w:asciiTheme="minorEastAsia"/>
        </w:rPr>
        <w:t>」</w:t>
      </w:r>
      <w:r w:rsidRPr="001221B9">
        <w:rPr>
          <w:rFonts w:asciiTheme="minorEastAsia"/>
        </w:rPr>
        <w:t>有諂之者曰︰</w:t>
      </w:r>
      <w:r w:rsidR="000F1B0C">
        <w:rPr>
          <w:rFonts w:asciiTheme="minorEastAsia"/>
        </w:rPr>
        <w:t>「</w:t>
      </w:r>
      <w:r w:rsidRPr="001221B9">
        <w:rPr>
          <w:rFonts w:asciiTheme="minorEastAsia"/>
        </w:rPr>
        <w:t>王為越王，曷若為越帝。</w:t>
      </w:r>
      <w:r w:rsidR="000F1B0C">
        <w:rPr>
          <w:rFonts w:asciiTheme="minorEastAsia"/>
        </w:rPr>
        <w:t>」</w:t>
      </w:r>
      <w:r w:rsidRPr="001221B9">
        <w:rPr>
          <w:rFonts w:asciiTheme="minorEastAsia"/>
        </w:rPr>
        <w:t>於是民間訛言時世將變，競相帥塡門喧譟，請昌為帝。</w:t>
      </w:r>
      <w:r w:rsidRPr="001221B9">
        <w:rPr>
          <w:rStyle w:val="00Text"/>
          <w:rFonts w:asciiTheme="minorEastAsia"/>
        </w:rPr>
        <w:t>帥，讀曰率。</w:t>
      </w:r>
      <w:r w:rsidRPr="001221B9">
        <w:rPr>
          <w:rFonts w:asciiTheme="minorEastAsia"/>
        </w:rPr>
        <w:t>昌大喜，遣人謝之曰︰</w:t>
      </w:r>
      <w:r w:rsidR="000F1B0C">
        <w:rPr>
          <w:rFonts w:asciiTheme="minorEastAsia"/>
        </w:rPr>
        <w:t>「</w:t>
      </w:r>
      <w:r w:rsidRPr="001221B9">
        <w:rPr>
          <w:rFonts w:asciiTheme="minorEastAsia"/>
        </w:rPr>
        <w:t>天時未至，時至我自為之。</w:t>
      </w:r>
      <w:r w:rsidR="000F1B0C">
        <w:rPr>
          <w:rFonts w:asciiTheme="minorEastAsia"/>
        </w:rPr>
        <w:t>」</w:t>
      </w:r>
      <w:r w:rsidRPr="001221B9">
        <w:rPr>
          <w:rFonts w:asciiTheme="minorEastAsia"/>
        </w:rPr>
        <w:t>其僚佐吳瑤、都虞候李暢之等皆勸成之，吏民獻謠讖符瑞者不可勝紀，</w:t>
      </w:r>
      <w:r w:rsidRPr="001221B9">
        <w:rPr>
          <w:rStyle w:val="00Text"/>
          <w:rFonts w:asciiTheme="minorEastAsia"/>
        </w:rPr>
        <w:t>勝，音升。</w:t>
      </w:r>
      <w:r w:rsidRPr="001221B9">
        <w:rPr>
          <w:rFonts w:asciiTheme="minorEastAsia"/>
        </w:rPr>
        <w:t>其始賞之以錢數百緡，旣而獻者日多，稍滅至五百、三百而已。昌曰︰</w:t>
      </w:r>
      <w:r w:rsidR="000F1B0C">
        <w:rPr>
          <w:rFonts w:asciiTheme="minorEastAsia"/>
        </w:rPr>
        <w:t>「</w:t>
      </w:r>
      <w:r w:rsidRPr="001221B9">
        <w:rPr>
          <w:rFonts w:asciiTheme="minorEastAsia"/>
        </w:rPr>
        <w:t>讖云</w:t>
      </w:r>
      <w:r w:rsidR="000F1B0C">
        <w:rPr>
          <w:rFonts w:asciiTheme="minorEastAsia"/>
        </w:rPr>
        <w:t>『</w:t>
      </w:r>
      <w:r w:rsidRPr="001221B9">
        <w:rPr>
          <w:rFonts w:asciiTheme="minorEastAsia"/>
        </w:rPr>
        <w:t>兔子上金牀</w:t>
      </w:r>
      <w:r w:rsidR="000F1B0C">
        <w:rPr>
          <w:rFonts w:asciiTheme="minorEastAsia"/>
        </w:rPr>
        <w:t>』</w:t>
      </w:r>
      <w:r w:rsidRPr="001221B9">
        <w:rPr>
          <w:rFonts w:asciiTheme="minorEastAsia"/>
        </w:rPr>
        <w:t>，此謂我也。我生太歲在卯，明年復在卯，</w:t>
      </w:r>
      <w:r w:rsidRPr="001221B9">
        <w:rPr>
          <w:rStyle w:val="00Text"/>
          <w:rFonts w:asciiTheme="minorEastAsia"/>
        </w:rPr>
        <w:t>復，扶又翻。</w:t>
      </w:r>
      <w:r w:rsidRPr="001221B9">
        <w:rPr>
          <w:rFonts w:asciiTheme="minorEastAsia"/>
        </w:rPr>
        <w:t>二月卯日卯時，吾稱帝之秋也。</w:t>
      </w:r>
      <w:r w:rsidR="000F1B0C">
        <w:rPr>
          <w:rFonts w:asciiTheme="minorEastAsia"/>
        </w:rPr>
        <w:t>」</w:t>
      </w:r>
      <w:r w:rsidRPr="001221B9">
        <w:rPr>
          <w:rStyle w:val="00Text"/>
          <w:rFonts w:asciiTheme="minorEastAsia"/>
        </w:rPr>
        <w:t>為董昌僭號，錢鏐舉兵討之張本。</w:t>
      </w:r>
    </w:p>
    <w:p w:rsidR="00934453" w:rsidRPr="001221B9" w:rsidRDefault="00934453" w:rsidP="00DF5A42">
      <w:pPr>
        <w:pStyle w:val="1"/>
        <w:pageBreakBefore/>
        <w:spacing w:before="0" w:after="0" w:line="240" w:lineRule="auto"/>
        <w:rPr>
          <w:rFonts w:asciiTheme="minorEastAsia"/>
        </w:rPr>
      </w:pPr>
      <w:bookmarkStart w:id="290" w:name="Top_of_part0266_xhtml"/>
      <w:bookmarkStart w:id="291" w:name="_Toc23857548"/>
      <w:bookmarkStart w:id="292" w:name="_Toc33001048"/>
      <w:r w:rsidRPr="001221B9">
        <w:rPr>
          <w:rFonts w:asciiTheme="minorEastAsia"/>
        </w:rPr>
        <w:t>資治通鑑卷第二百六十</w:t>
      </w:r>
      <w:bookmarkEnd w:id="290"/>
      <w:bookmarkEnd w:id="291"/>
      <w:bookmarkEnd w:id="292"/>
    </w:p>
    <w:p w:rsidR="00934453" w:rsidRPr="001221B9" w:rsidRDefault="00934453" w:rsidP="00DF5A42">
      <w:pPr>
        <w:pStyle w:val="2"/>
        <w:spacing w:before="0" w:after="0" w:line="240" w:lineRule="auto"/>
        <w:rPr>
          <w:rFonts w:asciiTheme="minorEastAsia" w:eastAsiaTheme="minorEastAsia"/>
        </w:rPr>
      </w:pPr>
      <w:bookmarkStart w:id="293" w:name="Tang_Ji_Qi_Shi_Liu_Qi_Zhan_Meng"/>
      <w:bookmarkStart w:id="294" w:name="_Toc23857549"/>
      <w:bookmarkStart w:id="295" w:name="_Toc33001049"/>
      <w:r w:rsidRPr="001221B9">
        <w:rPr>
          <w:rStyle w:val="03Text"/>
          <w:rFonts w:asciiTheme="minorEastAsia" w:eastAsiaTheme="minorEastAsia"/>
        </w:rPr>
        <w:t>唐紀七十六</w:t>
      </w:r>
      <w:r w:rsidRPr="001221B9">
        <w:rPr>
          <w:rFonts w:asciiTheme="minorEastAsia" w:eastAsiaTheme="minorEastAsia"/>
        </w:rPr>
        <w:t>起旃蒙單閼</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乙卯</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盡柔兆執徐</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丙辰</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凡二年。</w:t>
      </w:r>
      <w:bookmarkEnd w:id="293"/>
      <w:bookmarkEnd w:id="294"/>
      <w:bookmarkEnd w:id="295"/>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昭宗聖穆景文孝皇帝上之下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乾寧二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乙卯、八九五</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春，正月，辛酉，幽州軍民數萬以麾蓋歌鼓迎李克用入府舍；克用命李存審、劉仁恭將兵略定巡屬。</w:t>
      </w:r>
      <w:r w:rsidR="00934453" w:rsidRPr="001221B9">
        <w:rPr>
          <w:rStyle w:val="00Text"/>
          <w:rFonts w:asciiTheme="minorEastAsia"/>
        </w:rPr>
        <w:t>幽、涿、瀛、莫、媯、檀、薊、順、營、平、新、武等州，皆盧龍巡屬也。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癸未，</w:t>
      </w:r>
      <w:r w:rsidR="000F1B0C">
        <w:rPr>
          <w:rFonts w:asciiTheme="minorEastAsia" w:eastAsiaTheme="minorEastAsia"/>
        </w:rPr>
        <w:t>『</w:t>
      </w:r>
      <w:r w:rsidR="00934453" w:rsidRPr="001221B9">
        <w:rPr>
          <w:rFonts w:asciiTheme="minorEastAsia" w:eastAsiaTheme="minorEastAsia"/>
        </w:rPr>
        <w:t>嚴︰</w:t>
      </w:r>
      <w:r w:rsidR="000F1B0C">
        <w:rPr>
          <w:rFonts w:asciiTheme="minorEastAsia" w:eastAsiaTheme="minorEastAsia"/>
        </w:rPr>
        <w:t>「</w:t>
      </w:r>
      <w:r w:rsidR="00934453" w:rsidRPr="001221B9">
        <w:rPr>
          <w:rFonts w:asciiTheme="minorEastAsia" w:eastAsiaTheme="minorEastAsia"/>
        </w:rPr>
        <w:t>未</w:t>
      </w:r>
      <w:r w:rsidR="000F1B0C">
        <w:rPr>
          <w:rFonts w:asciiTheme="minorEastAsia" w:eastAsiaTheme="minorEastAsia"/>
        </w:rPr>
        <w:t>」</w:t>
      </w:r>
      <w:r w:rsidR="00934453" w:rsidRPr="001221B9">
        <w:rPr>
          <w:rFonts w:asciiTheme="minorEastAsia" w:eastAsiaTheme="minorEastAsia"/>
        </w:rPr>
        <w:t>改</w:t>
      </w:r>
      <w:r w:rsidR="000F1B0C">
        <w:rPr>
          <w:rFonts w:asciiTheme="minorEastAsia" w:eastAsiaTheme="minorEastAsia"/>
        </w:rPr>
        <w:t>「</w:t>
      </w:r>
      <w:r w:rsidR="00934453" w:rsidRPr="001221B9">
        <w:rPr>
          <w:rFonts w:asciiTheme="minorEastAsia" w:eastAsiaTheme="minorEastAsia"/>
        </w:rPr>
        <w:t>亥</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朱全忠遣其將朱友恭圍兗州，</w:t>
      </w:r>
      <w:r w:rsidR="00934453" w:rsidRPr="001221B9">
        <w:rPr>
          <w:rFonts w:asciiTheme="minorEastAsia" w:eastAsiaTheme="minorEastAsia"/>
        </w:rPr>
        <w:t>朱瑾據兗州，屢為汴人所敗，兵力俱困，至是受圍。</w:t>
      </w:r>
      <w:r w:rsidR="00934453" w:rsidRPr="00101E55">
        <w:rPr>
          <w:rStyle w:val="01Text"/>
          <w:rFonts w:asciiTheme="minorEastAsia" w:eastAsiaTheme="minorEastAsia"/>
          <w:sz w:val="21"/>
        </w:rPr>
        <w:t>朱瑄自鄆以兵糧救之，友恭設伏，敗之於高梧，</w:t>
      </w:r>
      <w:r w:rsidR="00934453" w:rsidRPr="001221B9">
        <w:rPr>
          <w:rFonts w:asciiTheme="minorEastAsia" w:eastAsiaTheme="minorEastAsia"/>
        </w:rPr>
        <w:t>敗，補邁翻。高梧，卽春秋魯國之高魚。杜預註曰︰高魚在東郡廩丘縣東南。續漢志︰廩丘有鄆城、高魚城。</w:t>
      </w:r>
      <w:r w:rsidR="00934453" w:rsidRPr="00101E55">
        <w:rPr>
          <w:rStyle w:val="01Text"/>
          <w:rFonts w:asciiTheme="minorEastAsia" w:eastAsiaTheme="minorEastAsia"/>
          <w:sz w:val="21"/>
        </w:rPr>
        <w:t>盡奪其餉，擒河東將安福順、安福慶。</w:t>
      </w:r>
      <w:r w:rsidR="00934453" w:rsidRPr="001221B9">
        <w:rPr>
          <w:rFonts w:asciiTheme="minorEastAsia" w:eastAsiaTheme="minorEastAsia"/>
        </w:rPr>
        <w:t>去年河東遣安福順等救兗、鄆，事見上卷。</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己巳，以給事中陸希聲為戶部侍郞、同平章事。希聲，元方五世孫也。</w:t>
      </w:r>
      <w:r w:rsidR="00934453" w:rsidRPr="001221B9">
        <w:rPr>
          <w:rStyle w:val="00Text"/>
          <w:rFonts w:asciiTheme="minorEastAsia"/>
        </w:rPr>
        <w:t>陸元方見二百五卷武后長壽二年。</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壬申，護國節度使王重盈薨，軍中請以重榮子行軍司馬珂知留後事。珂，重盈兄重簡之子也，重榮養以為子。</w:t>
      </w:r>
      <w:r w:rsidR="00934453" w:rsidRPr="001221B9">
        <w:rPr>
          <w:rStyle w:val="00Text"/>
          <w:rFonts w:asciiTheme="minorEastAsia"/>
        </w:rPr>
        <w:t>為王珙、王珂爭河中張本。重，直龍翻。珂，丘何翻。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楊行密表朱全忠罪惡，請會易定、兗、鄆、河東兵討之。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董昌將稱帝，集將佐議之。節度副使黃碣曰︰</w:t>
      </w:r>
      <w:r w:rsidR="00934453" w:rsidRPr="001221B9">
        <w:rPr>
          <w:rStyle w:val="00Text"/>
          <w:rFonts w:asciiTheme="minorEastAsia"/>
        </w:rPr>
        <w:t>碣，其謁翻。</w:t>
      </w:r>
      <w:r w:rsidR="000F1B0C">
        <w:rPr>
          <w:rFonts w:asciiTheme="minorEastAsia"/>
        </w:rPr>
        <w:t>「</w:t>
      </w:r>
      <w:r w:rsidR="00934453" w:rsidRPr="001221B9">
        <w:rPr>
          <w:rFonts w:asciiTheme="minorEastAsia"/>
        </w:rPr>
        <w:t>今唐室雖微，天人未厭。齊桓、晉文皆翼戴周室以成霸業。大王興於畎畝，</w:t>
      </w:r>
      <w:r w:rsidR="00934453" w:rsidRPr="001221B9">
        <w:rPr>
          <w:rStyle w:val="00Text"/>
          <w:rFonts w:asciiTheme="minorEastAsia"/>
        </w:rPr>
        <w:t>昌爵隴西郡王，故稱之。畎，古滋翻。</w:t>
      </w:r>
      <w:r w:rsidR="00934453" w:rsidRPr="001221B9">
        <w:rPr>
          <w:rFonts w:asciiTheme="minorEastAsia"/>
        </w:rPr>
        <w:t>受朝廷厚恩，位至將相，富貴極矣，柰何一旦忽為族滅之計乎！碣寧死為忠臣，不生為叛逆！</w:t>
      </w:r>
      <w:r w:rsidR="000F1B0C">
        <w:rPr>
          <w:rFonts w:asciiTheme="minorEastAsia"/>
        </w:rPr>
        <w:t>」</w:t>
      </w:r>
      <w:r w:rsidR="00934453" w:rsidRPr="001221B9">
        <w:rPr>
          <w:rFonts w:asciiTheme="minorEastAsia"/>
        </w:rPr>
        <w:t>昌怒，以為惑衆，斬之，投其首於廁中，罵之曰︰</w:t>
      </w:r>
      <w:r w:rsidR="000F1B0C">
        <w:rPr>
          <w:rFonts w:asciiTheme="minorEastAsia"/>
        </w:rPr>
        <w:t>「</w:t>
      </w:r>
      <w:r w:rsidR="00934453" w:rsidRPr="001221B9">
        <w:rPr>
          <w:rFonts w:asciiTheme="minorEastAsia"/>
        </w:rPr>
        <w:t>奴賊負我！好聖明時三公不能待，而先求死也！</w:t>
      </w:r>
      <w:r w:rsidR="000F1B0C">
        <w:rPr>
          <w:rFonts w:asciiTheme="minorEastAsia"/>
        </w:rPr>
        <w:t>」</w:t>
      </w:r>
      <w:r w:rsidR="00934453" w:rsidRPr="001221B9">
        <w:rPr>
          <w:rFonts w:asciiTheme="minorEastAsia"/>
        </w:rPr>
        <w:t>幷殺其家八十口，同坎瘞之。</w:t>
      </w:r>
      <w:r w:rsidR="00934453" w:rsidRPr="001221B9">
        <w:rPr>
          <w:rStyle w:val="00Text"/>
          <w:rFonts w:asciiTheme="minorEastAsia"/>
        </w:rPr>
        <w:t>瘞，於計翻。</w:t>
      </w:r>
      <w:r w:rsidR="00934453" w:rsidRPr="001221B9">
        <w:rPr>
          <w:rFonts w:asciiTheme="minorEastAsia"/>
        </w:rPr>
        <w:t>又問會稽令吳鐐，</w:t>
      </w:r>
      <w:r w:rsidR="00934453" w:rsidRPr="001221B9">
        <w:rPr>
          <w:rStyle w:val="00Text"/>
          <w:rFonts w:asciiTheme="minorEastAsia"/>
        </w:rPr>
        <w:t>會，古外翻。鐐，力彫翻，又力弔翻。</w:t>
      </w:r>
      <w:r w:rsidR="00934453" w:rsidRPr="001221B9">
        <w:rPr>
          <w:rFonts w:asciiTheme="minorEastAsia"/>
        </w:rPr>
        <w:t>對曰︰</w:t>
      </w:r>
      <w:r w:rsidR="000F1B0C">
        <w:rPr>
          <w:rFonts w:asciiTheme="minorEastAsia"/>
        </w:rPr>
        <w:t>「</w:t>
      </w:r>
      <w:r w:rsidR="00934453" w:rsidRPr="001221B9">
        <w:rPr>
          <w:rFonts w:asciiTheme="minorEastAsia"/>
        </w:rPr>
        <w:t>大王不為眞諸侯以傳子孫，乃欲假天子以取滅亡邪！</w:t>
      </w:r>
      <w:r w:rsidR="000F1B0C">
        <w:rPr>
          <w:rFonts w:asciiTheme="minorEastAsia"/>
        </w:rPr>
        <w:t>」</w:t>
      </w:r>
      <w:r w:rsidR="000F1B0C">
        <w:rPr>
          <w:rStyle w:val="00Text"/>
          <w:rFonts w:asciiTheme="minorEastAsia"/>
        </w:rPr>
        <w:t>「</w:t>
      </w:r>
      <w:r w:rsidR="00934453" w:rsidRPr="001221B9">
        <w:rPr>
          <w:rStyle w:val="00Text"/>
          <w:rFonts w:asciiTheme="minorEastAsia"/>
        </w:rPr>
        <w:t>乃欲</w:t>
      </w:r>
      <w:r w:rsidR="000F1B0C">
        <w:rPr>
          <w:rStyle w:val="00Text"/>
          <w:rFonts w:asciiTheme="minorEastAsia"/>
        </w:rPr>
        <w:t>」</w:t>
      </w:r>
      <w:r w:rsidR="00934453" w:rsidRPr="001221B9">
        <w:rPr>
          <w:rStyle w:val="00Text"/>
          <w:rFonts w:asciiTheme="minorEastAsia"/>
        </w:rPr>
        <w:t>之下有</w:t>
      </w:r>
      <w:r w:rsidR="000F1B0C">
        <w:rPr>
          <w:rStyle w:val="00Text"/>
          <w:rFonts w:asciiTheme="minorEastAsia"/>
        </w:rPr>
        <w:t>「</w:t>
      </w:r>
      <w:r w:rsidR="00934453" w:rsidRPr="001221B9">
        <w:rPr>
          <w:rStyle w:val="00Text"/>
          <w:rFonts w:asciiTheme="minorEastAsia"/>
        </w:rPr>
        <w:t>為</w:t>
      </w:r>
      <w:r w:rsidR="000F1B0C">
        <w:rPr>
          <w:rStyle w:val="00Text"/>
          <w:rFonts w:asciiTheme="minorEastAsia"/>
        </w:rPr>
        <w:t>」</w:t>
      </w:r>
      <w:r w:rsidR="00934453" w:rsidRPr="001221B9">
        <w:rPr>
          <w:rStyle w:val="00Text"/>
          <w:rFonts w:asciiTheme="minorEastAsia"/>
        </w:rPr>
        <w:t>字，文意方足。</w:t>
      </w:r>
      <w:r w:rsidR="00934453" w:rsidRPr="001221B9">
        <w:rPr>
          <w:rFonts w:asciiTheme="minorEastAsia"/>
        </w:rPr>
        <w:t>昌亦族誅之。又謂山陰令張遜曰︰</w:t>
      </w:r>
      <w:r w:rsidR="000F1B0C">
        <w:rPr>
          <w:rFonts w:asciiTheme="minorEastAsia"/>
        </w:rPr>
        <w:t>「</w:t>
      </w:r>
      <w:r w:rsidR="00934453" w:rsidRPr="001221B9">
        <w:rPr>
          <w:rFonts w:asciiTheme="minorEastAsia"/>
        </w:rPr>
        <w:t>汝有能政，吾深知之，俟吾為帝，命汝知御史臺。</w:t>
      </w:r>
      <w:r w:rsidR="000F1B0C">
        <w:rPr>
          <w:rFonts w:asciiTheme="minorEastAsia"/>
        </w:rPr>
        <w:t>」</w:t>
      </w:r>
      <w:r w:rsidR="00934453" w:rsidRPr="001221B9">
        <w:rPr>
          <w:rFonts w:asciiTheme="minorEastAsia"/>
        </w:rPr>
        <w:t>遜曰︰</w:t>
      </w:r>
      <w:r w:rsidR="000F1B0C">
        <w:rPr>
          <w:rFonts w:asciiTheme="minorEastAsia"/>
        </w:rPr>
        <w:t>「</w:t>
      </w:r>
      <w:r w:rsidR="00934453" w:rsidRPr="001221B9">
        <w:rPr>
          <w:rFonts w:asciiTheme="minorEastAsia"/>
        </w:rPr>
        <w:t>大王起石鏡鎭，</w:t>
      </w:r>
      <w:r w:rsidR="00934453" w:rsidRPr="001221B9">
        <w:rPr>
          <w:rStyle w:val="00Text"/>
          <w:rFonts w:asciiTheme="minorEastAsia"/>
        </w:rPr>
        <w:t>見二百五十三卷僖宗乾符五年。</w:t>
      </w:r>
      <w:r w:rsidR="00934453" w:rsidRPr="001221B9">
        <w:rPr>
          <w:rFonts w:asciiTheme="minorEastAsia"/>
        </w:rPr>
        <w:t>建節浙東，榮貴近二十年，</w:t>
      </w:r>
      <w:r w:rsidR="00934453" w:rsidRPr="001221B9">
        <w:rPr>
          <w:rStyle w:val="00Text"/>
          <w:rFonts w:asciiTheme="minorEastAsia"/>
        </w:rPr>
        <w:t>近，其靳翻。</w:t>
      </w:r>
      <w:r w:rsidR="00934453" w:rsidRPr="001221B9">
        <w:rPr>
          <w:rFonts w:asciiTheme="minorEastAsia"/>
        </w:rPr>
        <w:t>何苦效李錡、劉闢之所為乎！</w:t>
      </w:r>
      <w:r w:rsidR="00934453" w:rsidRPr="001221B9">
        <w:rPr>
          <w:rStyle w:val="00Text"/>
          <w:rFonts w:asciiTheme="minorEastAsia"/>
        </w:rPr>
        <w:t>李錡、劉闢以反誅，事皆見憲宗紀。</w:t>
      </w:r>
      <w:r w:rsidR="00934453" w:rsidRPr="001221B9">
        <w:rPr>
          <w:rFonts w:asciiTheme="minorEastAsia"/>
        </w:rPr>
        <w:t>浙東僻處海隅，</w:t>
      </w:r>
      <w:r w:rsidR="00934453" w:rsidRPr="001221B9">
        <w:rPr>
          <w:rStyle w:val="00Text"/>
          <w:rFonts w:asciiTheme="minorEastAsia"/>
        </w:rPr>
        <w:t>處，昌呂翻。</w:t>
      </w:r>
      <w:r w:rsidR="00934453" w:rsidRPr="001221B9">
        <w:rPr>
          <w:rFonts w:asciiTheme="minorEastAsia"/>
        </w:rPr>
        <w:t>巡屬雖有六州，大王若稱帝，彼必不從，</w:t>
      </w:r>
      <w:r w:rsidR="00934453" w:rsidRPr="001221B9">
        <w:rPr>
          <w:rStyle w:val="00Text"/>
          <w:rFonts w:asciiTheme="minorEastAsia"/>
        </w:rPr>
        <w:t>台、明、溫、處、婺、衢，浙東巡屬也；時豪傑並起，各自為刺史，昌羈縻而已。</w:t>
      </w:r>
      <w:r w:rsidR="00934453" w:rsidRPr="001221B9">
        <w:rPr>
          <w:rFonts w:asciiTheme="minorEastAsia"/>
        </w:rPr>
        <w:t>徒守空</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空</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孤</w:t>
      </w:r>
      <w:r w:rsidR="000F1B0C">
        <w:rPr>
          <w:rStyle w:val="00Text"/>
          <w:rFonts w:asciiTheme="minorEastAsia"/>
        </w:rPr>
        <w:t>」</w:t>
      </w:r>
      <w:r w:rsidR="00934453" w:rsidRPr="001221B9">
        <w:rPr>
          <w:rStyle w:val="00Text"/>
          <w:rFonts w:asciiTheme="minorEastAsia"/>
        </w:rPr>
        <w:t>；乙十一行本同；張校同，云無註本作</w:t>
      </w:r>
      <w:r w:rsidR="000F1B0C">
        <w:rPr>
          <w:rStyle w:val="00Text"/>
          <w:rFonts w:asciiTheme="minorEastAsia"/>
        </w:rPr>
        <w:t>「</w:t>
      </w:r>
      <w:r w:rsidR="00934453" w:rsidRPr="001221B9">
        <w:rPr>
          <w:rStyle w:val="00Text"/>
          <w:rFonts w:asciiTheme="minorEastAsia"/>
        </w:rPr>
        <w:t>空</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城，為天下笑耳！</w:t>
      </w:r>
      <w:r w:rsidR="000F1B0C">
        <w:rPr>
          <w:rFonts w:asciiTheme="minorEastAsia"/>
        </w:rPr>
        <w:t>」</w:t>
      </w:r>
      <w:r w:rsidR="00934453" w:rsidRPr="001221B9">
        <w:rPr>
          <w:rFonts w:asciiTheme="minorEastAsia"/>
        </w:rPr>
        <w:t>昌又殺之，謂人曰︰</w:t>
      </w:r>
      <w:r w:rsidR="000F1B0C">
        <w:rPr>
          <w:rFonts w:asciiTheme="minorEastAsia"/>
        </w:rPr>
        <w:t>「</w:t>
      </w:r>
      <w:r w:rsidR="00934453" w:rsidRPr="001221B9">
        <w:rPr>
          <w:rFonts w:asciiTheme="minorEastAsia"/>
        </w:rPr>
        <w:t>無此三人者，則人莫我違矣！</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二月，辛卯，昌被袞冕登子城門樓，卽皇帝位。</w:t>
      </w:r>
      <w:r w:rsidRPr="001221B9">
        <w:rPr>
          <w:rFonts w:asciiTheme="minorEastAsia" w:eastAsiaTheme="minorEastAsia"/>
        </w:rPr>
        <w:t>被，皮義翻。考異曰︰吳越備史云，</w:t>
      </w:r>
      <w:r w:rsidR="000F1B0C">
        <w:rPr>
          <w:rFonts w:asciiTheme="minorEastAsia" w:eastAsiaTheme="minorEastAsia"/>
        </w:rPr>
        <w:t>「</w:t>
      </w:r>
      <w:r w:rsidRPr="001221B9">
        <w:rPr>
          <w:rFonts w:asciiTheme="minorEastAsia" w:eastAsiaTheme="minorEastAsia"/>
        </w:rPr>
        <w:t>癸卯，昌僭號</w:t>
      </w:r>
      <w:r w:rsidR="000F1B0C">
        <w:rPr>
          <w:rFonts w:asciiTheme="minorEastAsia" w:eastAsiaTheme="minorEastAsia"/>
        </w:rPr>
        <w:t>」</w:t>
      </w:r>
      <w:r w:rsidRPr="001221B9">
        <w:rPr>
          <w:rFonts w:asciiTheme="minorEastAsia" w:eastAsiaTheme="minorEastAsia"/>
        </w:rPr>
        <w:t>。按會稽錄，</w:t>
      </w:r>
      <w:r w:rsidR="000F1B0C">
        <w:rPr>
          <w:rFonts w:asciiTheme="minorEastAsia" w:eastAsiaTheme="minorEastAsia"/>
        </w:rPr>
        <w:t>「</w:t>
      </w:r>
      <w:r w:rsidRPr="001221B9">
        <w:rPr>
          <w:rFonts w:asciiTheme="minorEastAsia" w:eastAsiaTheme="minorEastAsia"/>
        </w:rPr>
        <w:t>昌自云應兔子之讖，欲以二月二日僭號，取卯月卯日也</w:t>
      </w:r>
      <w:r w:rsidR="000F1B0C">
        <w:rPr>
          <w:rFonts w:asciiTheme="minorEastAsia" w:eastAsiaTheme="minorEastAsia"/>
        </w:rPr>
        <w:t>」</w:t>
      </w:r>
      <w:r w:rsidRPr="001221B9">
        <w:rPr>
          <w:rFonts w:asciiTheme="minorEastAsia" w:eastAsiaTheme="minorEastAsia"/>
        </w:rPr>
        <w:t>，而實錄、長曆皆云</w:t>
      </w:r>
      <w:r w:rsidR="000F1B0C">
        <w:rPr>
          <w:rFonts w:asciiTheme="minorEastAsia" w:eastAsiaTheme="minorEastAsia"/>
        </w:rPr>
        <w:t>「</w:t>
      </w:r>
      <w:r w:rsidRPr="001221B9">
        <w:rPr>
          <w:rFonts w:asciiTheme="minorEastAsia" w:eastAsiaTheme="minorEastAsia"/>
        </w:rPr>
        <w:t>二月己丑朔</w:t>
      </w:r>
      <w:r w:rsidR="000F1B0C">
        <w:rPr>
          <w:rFonts w:asciiTheme="minorEastAsia" w:eastAsiaTheme="minorEastAsia"/>
        </w:rPr>
        <w:t>」</w:t>
      </w:r>
      <w:r w:rsidRPr="001221B9">
        <w:rPr>
          <w:rFonts w:asciiTheme="minorEastAsia" w:eastAsiaTheme="minorEastAsia"/>
        </w:rPr>
        <w:t>，非當時曆誤，卽今日曆誤。要之昌必以二月辛卯日僭號。</w:t>
      </w:r>
      <w:r w:rsidRPr="00101E55">
        <w:rPr>
          <w:rStyle w:val="01Text"/>
          <w:rFonts w:asciiTheme="minorEastAsia" w:eastAsiaTheme="minorEastAsia"/>
          <w:sz w:val="21"/>
        </w:rPr>
        <w:t>悉陳瑞物於庭以示衆。先是，咸通末，</w:t>
      </w:r>
      <w:r w:rsidRPr="001221B9">
        <w:rPr>
          <w:rFonts w:asciiTheme="minorEastAsia" w:eastAsiaTheme="minorEastAsia"/>
        </w:rPr>
        <w:t>先，悉薦翻。</w:t>
      </w:r>
      <w:r w:rsidRPr="00101E55">
        <w:rPr>
          <w:rStyle w:val="01Text"/>
          <w:rFonts w:asciiTheme="minorEastAsia" w:eastAsiaTheme="minorEastAsia"/>
          <w:sz w:val="21"/>
        </w:rPr>
        <w:t>吳、越間訛言山中有大鳥，四目三足，聲云</w:t>
      </w:r>
      <w:r w:rsidR="000F1B0C">
        <w:rPr>
          <w:rStyle w:val="01Text"/>
          <w:rFonts w:asciiTheme="minorEastAsia" w:eastAsiaTheme="minorEastAsia"/>
          <w:sz w:val="21"/>
        </w:rPr>
        <w:t>「</w:t>
      </w:r>
      <w:r w:rsidRPr="00101E55">
        <w:rPr>
          <w:rStyle w:val="01Text"/>
          <w:rFonts w:asciiTheme="minorEastAsia" w:eastAsiaTheme="minorEastAsia"/>
          <w:sz w:val="21"/>
        </w:rPr>
        <w:t>羅平天冊</w:t>
      </w:r>
      <w:r w:rsidR="000F1B0C">
        <w:rPr>
          <w:rStyle w:val="01Text"/>
          <w:rFonts w:asciiTheme="minorEastAsia" w:eastAsiaTheme="minorEastAsia"/>
          <w:sz w:val="21"/>
        </w:rPr>
        <w:t>」</w:t>
      </w:r>
      <w:r w:rsidRPr="00101E55">
        <w:rPr>
          <w:rStyle w:val="01Text"/>
          <w:rFonts w:asciiTheme="minorEastAsia" w:eastAsiaTheme="minorEastAsia"/>
          <w:sz w:val="21"/>
        </w:rPr>
        <w:t>，見者有殃，民間多畫像以祀之，及昌僭號，曰︰</w:t>
      </w:r>
      <w:r w:rsidR="000F1B0C">
        <w:rPr>
          <w:rStyle w:val="01Text"/>
          <w:rFonts w:asciiTheme="minorEastAsia" w:eastAsiaTheme="minorEastAsia"/>
          <w:sz w:val="21"/>
        </w:rPr>
        <w:t>「</w:t>
      </w:r>
      <w:r w:rsidRPr="00101E55">
        <w:rPr>
          <w:rStyle w:val="01Text"/>
          <w:rFonts w:asciiTheme="minorEastAsia" w:eastAsiaTheme="minorEastAsia"/>
          <w:sz w:val="21"/>
        </w:rPr>
        <w:t>此吾鸑鷟也。</w:t>
      </w:r>
      <w:r w:rsidR="000F1B0C">
        <w:rPr>
          <w:rStyle w:val="01Text"/>
          <w:rFonts w:asciiTheme="minorEastAsia" w:eastAsiaTheme="minorEastAsia"/>
          <w:sz w:val="21"/>
        </w:rPr>
        <w:t>」</w:t>
      </w:r>
      <w:r w:rsidRPr="001221B9">
        <w:rPr>
          <w:rFonts w:asciiTheme="minorEastAsia" w:eastAsiaTheme="minorEastAsia"/>
        </w:rPr>
        <w:t>鸑，五角翻。鷟，士角翻。鸑鷟，鳳屬。</w:t>
      </w:r>
      <w:r w:rsidRPr="00101E55">
        <w:rPr>
          <w:rStyle w:val="01Text"/>
          <w:rFonts w:asciiTheme="minorEastAsia" w:eastAsiaTheme="minorEastAsia"/>
          <w:sz w:val="21"/>
        </w:rPr>
        <w:t>乃自稱大越羅平國，改元順天，</w:t>
      </w:r>
      <w:r w:rsidRPr="001221B9">
        <w:rPr>
          <w:rFonts w:asciiTheme="minorEastAsia" w:eastAsiaTheme="minorEastAsia"/>
        </w:rPr>
        <w:t>考異曰︰吳越備史曰，</w:t>
      </w:r>
      <w:r w:rsidR="000F1B0C">
        <w:rPr>
          <w:rFonts w:asciiTheme="minorEastAsia" w:eastAsiaTheme="minorEastAsia"/>
        </w:rPr>
        <w:t>「</w:t>
      </w:r>
      <w:r w:rsidRPr="001221B9">
        <w:rPr>
          <w:rFonts w:asciiTheme="minorEastAsia" w:eastAsiaTheme="minorEastAsia"/>
        </w:rPr>
        <w:t>癸卯，昌僭稱皇帝，建元順天，國號羅平。</w:t>
      </w:r>
      <w:r w:rsidR="000F1B0C">
        <w:rPr>
          <w:rFonts w:asciiTheme="minorEastAsia" w:eastAsiaTheme="minorEastAsia"/>
        </w:rPr>
        <w:t>」</w:t>
      </w:r>
      <w:r w:rsidRPr="001221B9">
        <w:rPr>
          <w:rFonts w:asciiTheme="minorEastAsia" w:eastAsiaTheme="minorEastAsia"/>
        </w:rPr>
        <w:t>年號或云天冊，或云大聖，皆非也。羅隱撰吳越行營露布曰︰</w:t>
      </w:r>
      <w:r w:rsidR="000F1B0C">
        <w:rPr>
          <w:rFonts w:asciiTheme="minorEastAsia" w:eastAsiaTheme="minorEastAsia"/>
        </w:rPr>
        <w:t>「</w:t>
      </w:r>
      <w:r w:rsidRPr="001221B9">
        <w:rPr>
          <w:rFonts w:asciiTheme="minorEastAsia" w:eastAsiaTheme="minorEastAsia"/>
        </w:rPr>
        <w:t>羅平者，啓國之名；順天者，建元之始。</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將軍門稱天冊之樓，以會府為宣室之地。明告我其所稱，曰</w:t>
      </w:r>
      <w:r w:rsidR="000F1B0C">
        <w:rPr>
          <w:rFonts w:asciiTheme="minorEastAsia" w:eastAsiaTheme="minorEastAsia"/>
        </w:rPr>
        <w:t>『</w:t>
      </w:r>
      <w:r w:rsidRPr="001221B9">
        <w:rPr>
          <w:rFonts w:asciiTheme="minorEastAsia" w:eastAsiaTheme="minorEastAsia"/>
        </w:rPr>
        <w:t>權卽羅平國位</w:t>
      </w:r>
      <w:r w:rsidR="000F1B0C">
        <w:rPr>
          <w:rFonts w:asciiTheme="minorEastAsia" w:eastAsiaTheme="minorEastAsia"/>
        </w:rPr>
        <w:t>』</w:t>
      </w:r>
      <w:r w:rsidRPr="001221B9">
        <w:rPr>
          <w:rFonts w:asciiTheme="minorEastAsia" w:eastAsiaTheme="minorEastAsia"/>
        </w:rPr>
        <w:t>。</w:t>
      </w:r>
      <w:r w:rsidR="000F1B0C">
        <w:rPr>
          <w:rFonts w:asciiTheme="minorEastAsia" w:eastAsiaTheme="minorEastAsia"/>
        </w:rPr>
        <w:t>」</w:t>
      </w:r>
      <w:r w:rsidRPr="001221B9">
        <w:rPr>
          <w:rFonts w:asciiTheme="minorEastAsia" w:eastAsiaTheme="minorEastAsia"/>
        </w:rPr>
        <w:t>昌狀印文曰</w:t>
      </w:r>
      <w:r w:rsidR="000F1B0C">
        <w:rPr>
          <w:rFonts w:asciiTheme="minorEastAsia" w:eastAsiaTheme="minorEastAsia"/>
        </w:rPr>
        <w:t>「</w:t>
      </w:r>
      <w:r w:rsidRPr="001221B9">
        <w:rPr>
          <w:rFonts w:asciiTheme="minorEastAsia" w:eastAsiaTheme="minorEastAsia"/>
        </w:rPr>
        <w:t>順天治國之印</w:t>
      </w:r>
      <w:r w:rsidR="000F1B0C">
        <w:rPr>
          <w:rFonts w:asciiTheme="minorEastAsia" w:eastAsiaTheme="minorEastAsia"/>
        </w:rPr>
        <w:t>」</w:t>
      </w:r>
      <w:r w:rsidRPr="001221B9">
        <w:rPr>
          <w:rFonts w:asciiTheme="minorEastAsia" w:eastAsiaTheme="minorEastAsia"/>
        </w:rPr>
        <w:t>。十國紀年亦云</w:t>
      </w:r>
      <w:r w:rsidR="000F1B0C">
        <w:rPr>
          <w:rFonts w:asciiTheme="minorEastAsia" w:eastAsiaTheme="minorEastAsia"/>
        </w:rPr>
        <w:t>「</w:t>
      </w:r>
      <w:r w:rsidRPr="001221B9">
        <w:rPr>
          <w:rFonts w:asciiTheme="minorEastAsia" w:eastAsiaTheme="minorEastAsia"/>
        </w:rPr>
        <w:t>年號順天</w:t>
      </w:r>
      <w:r w:rsidR="000F1B0C">
        <w:rPr>
          <w:rFonts w:asciiTheme="minorEastAsia" w:eastAsiaTheme="minorEastAsia"/>
        </w:rPr>
        <w:t>」</w:t>
      </w:r>
      <w:r w:rsidRPr="001221B9">
        <w:rPr>
          <w:rFonts w:asciiTheme="minorEastAsia" w:eastAsiaTheme="minorEastAsia"/>
        </w:rPr>
        <w:t>。會稽錄云天冊，蓋誤。今從備史。</w:t>
      </w:r>
      <w:r w:rsidRPr="00101E55">
        <w:rPr>
          <w:rStyle w:val="01Text"/>
          <w:rFonts w:asciiTheme="minorEastAsia" w:eastAsiaTheme="minorEastAsia"/>
          <w:sz w:val="21"/>
        </w:rPr>
        <w:t>署城樓曰天冊之樓，令羣下謂己曰</w:t>
      </w:r>
      <w:r w:rsidR="000F1B0C">
        <w:rPr>
          <w:rStyle w:val="01Text"/>
          <w:rFonts w:asciiTheme="minorEastAsia" w:eastAsiaTheme="minorEastAsia"/>
          <w:sz w:val="21"/>
        </w:rPr>
        <w:t>「</w:t>
      </w:r>
      <w:r w:rsidRPr="00101E55">
        <w:rPr>
          <w:rStyle w:val="01Text"/>
          <w:rFonts w:asciiTheme="minorEastAsia" w:eastAsiaTheme="minorEastAsia"/>
          <w:sz w:val="21"/>
        </w:rPr>
        <w:t>聖人</w:t>
      </w:r>
      <w:r w:rsidR="000F1B0C">
        <w:rPr>
          <w:rStyle w:val="01Text"/>
          <w:rFonts w:asciiTheme="minorEastAsia" w:eastAsiaTheme="minorEastAsia"/>
          <w:sz w:val="21"/>
        </w:rPr>
        <w:t>」</w:t>
      </w:r>
      <w:r w:rsidRPr="00101E55">
        <w:rPr>
          <w:rStyle w:val="01Text"/>
          <w:rFonts w:asciiTheme="minorEastAsia" w:eastAsiaTheme="minorEastAsia"/>
          <w:sz w:val="21"/>
        </w:rPr>
        <w:t>。以前杭州刺史李邈、前婺州刺史蔣瓌、兩浙鹽鐵副使杜郢、前屯田郞中李瑜為相。又以吳瑤等皆為翰林學士、李暢之等皆為大將軍。</w:t>
      </w:r>
    </w:p>
    <w:p w:rsidR="00934453" w:rsidRPr="001221B9" w:rsidRDefault="00934453" w:rsidP="00DF5A42">
      <w:pPr>
        <w:rPr>
          <w:rFonts w:asciiTheme="minorEastAsia"/>
        </w:rPr>
      </w:pPr>
      <w:r w:rsidRPr="001221B9">
        <w:rPr>
          <w:rFonts w:asciiTheme="minorEastAsia"/>
        </w:rPr>
        <w:t>昌移書錢鏐，告以權卽羅平國位，以鏐為兩浙都指揮使。鏐遺昌書曰︰</w:t>
      </w:r>
      <w:r w:rsidRPr="001221B9">
        <w:rPr>
          <w:rStyle w:val="00Text"/>
          <w:rFonts w:asciiTheme="minorEastAsia"/>
        </w:rPr>
        <w:t>遺，唯季翻。</w:t>
      </w:r>
      <w:r w:rsidR="000F1B0C">
        <w:rPr>
          <w:rFonts w:asciiTheme="minorEastAsia"/>
        </w:rPr>
        <w:t>「</w:t>
      </w:r>
      <w:r w:rsidRPr="001221B9">
        <w:rPr>
          <w:rFonts w:asciiTheme="minorEastAsia"/>
        </w:rPr>
        <w:t>與其閉門作天子，與九族、百姓俱陷塗炭，豈若開門作節度使，終身富貴邪！及今悛悔，</w:t>
      </w:r>
      <w:r w:rsidRPr="001221B9">
        <w:rPr>
          <w:rStyle w:val="00Text"/>
          <w:rFonts w:asciiTheme="minorEastAsia"/>
        </w:rPr>
        <w:t>悛，且緣翻，改也。</w:t>
      </w:r>
      <w:r w:rsidRPr="001221B9">
        <w:rPr>
          <w:rFonts w:asciiTheme="minorEastAsia"/>
        </w:rPr>
        <w:t>尚可及也！</w:t>
      </w:r>
      <w:r w:rsidR="000F1B0C">
        <w:rPr>
          <w:rFonts w:asciiTheme="minorEastAsia"/>
        </w:rPr>
        <w:t>」</w:t>
      </w:r>
      <w:r w:rsidRPr="001221B9">
        <w:rPr>
          <w:rFonts w:asciiTheme="minorEastAsia"/>
        </w:rPr>
        <w:t>昌不聽，鏐乃將兵三萬詣越州城下，至迎恩門</w:t>
      </w:r>
      <w:r w:rsidRPr="001221B9">
        <w:rPr>
          <w:rStyle w:val="00Text"/>
          <w:rFonts w:asciiTheme="minorEastAsia"/>
        </w:rPr>
        <w:t>迎恩門，越州城西門。</w:t>
      </w:r>
      <w:r w:rsidRPr="001221B9">
        <w:rPr>
          <w:rFonts w:asciiTheme="minorEastAsia"/>
        </w:rPr>
        <w:t>見昌，再拜言曰︰</w:t>
      </w:r>
      <w:r w:rsidR="000F1B0C">
        <w:rPr>
          <w:rFonts w:asciiTheme="minorEastAsia"/>
        </w:rPr>
        <w:t>「</w:t>
      </w:r>
      <w:r w:rsidRPr="001221B9">
        <w:rPr>
          <w:rFonts w:asciiTheme="minorEastAsia"/>
        </w:rPr>
        <w:t>大王位兼將相，柰何捨安就危！鏐將兵此來，以俟大王改過耳。</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耳</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若天子命將出師</w:t>
      </w:r>
      <w:r w:rsidR="000F1B0C">
        <w:rPr>
          <w:rStyle w:val="00Text"/>
          <w:rFonts w:asciiTheme="minorEastAsia"/>
        </w:rPr>
        <w:t>」</w:t>
      </w:r>
      <w:r w:rsidRPr="001221B9">
        <w:rPr>
          <w:rStyle w:val="00Text"/>
          <w:rFonts w:asciiTheme="minorEastAsia"/>
        </w:rPr>
        <w:t>七字；乙十一行本同；退齋校同；張校同，云無註本亦無。</w:t>
      </w:r>
      <w:r w:rsidR="000F1B0C">
        <w:rPr>
          <w:rStyle w:val="00Text"/>
          <w:rFonts w:asciiTheme="minorEastAsia"/>
        </w:rPr>
        <w:t>』</w:t>
      </w:r>
      <w:r w:rsidRPr="001221B9">
        <w:rPr>
          <w:rFonts w:asciiTheme="minorEastAsia"/>
        </w:rPr>
        <w:t>縱大王不自惜，鄕里士民何罪，隨大王族滅乎！</w:t>
      </w:r>
      <w:r w:rsidR="000F1B0C">
        <w:rPr>
          <w:rFonts w:asciiTheme="minorEastAsia"/>
        </w:rPr>
        <w:t>」</w:t>
      </w:r>
      <w:r w:rsidRPr="001221B9">
        <w:rPr>
          <w:rFonts w:asciiTheme="minorEastAsia"/>
        </w:rPr>
        <w:t>昌懼，致犒軍錢二百萬，執首謀者吳瑤及巫覡數人送於鏐，</w:t>
      </w:r>
      <w:r w:rsidRPr="001221B9">
        <w:rPr>
          <w:rStyle w:val="00Text"/>
          <w:rFonts w:asciiTheme="minorEastAsia"/>
        </w:rPr>
        <w:t>犒，苦到翻。覡，刑狄翻。</w:t>
      </w:r>
      <w:r w:rsidRPr="001221B9">
        <w:rPr>
          <w:rFonts w:asciiTheme="minorEastAsia"/>
        </w:rPr>
        <w:t>且請待罪天子。鏐引兵還，以狀聞。</w:t>
      </w:r>
      <w:r w:rsidRPr="001221B9">
        <w:rPr>
          <w:rStyle w:val="00Text"/>
          <w:rFonts w:asciiTheme="minorEastAsia"/>
        </w:rPr>
        <w:t>聞於朝也。</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王重盈之子保義節度使珙、</w:t>
      </w:r>
      <w:r w:rsidR="00934453" w:rsidRPr="001221B9">
        <w:rPr>
          <w:rStyle w:val="00Text"/>
          <w:rFonts w:asciiTheme="minorEastAsia"/>
        </w:rPr>
        <w:t>王重盈先鎭陝虢；王重榮為其下所殺，重盈代鎭河中，以其子珙繼鎭陝虢。陝虢號保義軍。珙，居勇翻。</w:t>
      </w:r>
      <w:r w:rsidR="00934453" w:rsidRPr="001221B9">
        <w:rPr>
          <w:rFonts w:asciiTheme="minorEastAsia"/>
        </w:rPr>
        <w:t>晉</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晉</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絳</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州刺史瑤舉兵擊王珂，表言珂非王氏子。與朱全忠書，言</w:t>
      </w:r>
      <w:r w:rsidR="000F1B0C">
        <w:rPr>
          <w:rFonts w:asciiTheme="minorEastAsia"/>
        </w:rPr>
        <w:t>「</w:t>
      </w:r>
      <w:r w:rsidR="00934453" w:rsidRPr="001221B9">
        <w:rPr>
          <w:rFonts w:asciiTheme="minorEastAsia"/>
        </w:rPr>
        <w:t>珂本吾家蒼頭，不應為嗣。</w:t>
      </w:r>
      <w:r w:rsidR="000F1B0C">
        <w:rPr>
          <w:rFonts w:asciiTheme="minorEastAsia"/>
        </w:rPr>
        <w:t>」</w:t>
      </w:r>
      <w:r w:rsidR="00934453" w:rsidRPr="001221B9">
        <w:rPr>
          <w:rFonts w:asciiTheme="minorEastAsia"/>
        </w:rPr>
        <w:t>珂上表自陳，</w:t>
      </w:r>
      <w:r w:rsidR="00934453" w:rsidRPr="001221B9">
        <w:rPr>
          <w:rStyle w:val="00Text"/>
          <w:rFonts w:asciiTheme="minorEastAsia"/>
        </w:rPr>
        <w:t>珂，丘何翻。上，時掌翻。</w:t>
      </w:r>
      <w:r w:rsidR="00934453" w:rsidRPr="001221B9">
        <w:rPr>
          <w:rFonts w:asciiTheme="minorEastAsia"/>
        </w:rPr>
        <w:t>且求援於李克用。上遣中使諭解之。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上重李谿文學，乙未，復以谿為戶部侍郞、同平章事。</w:t>
      </w:r>
      <w:r w:rsidR="00934453" w:rsidRPr="001221B9">
        <w:rPr>
          <w:rStyle w:val="00Text"/>
          <w:rFonts w:asciiTheme="minorEastAsia"/>
        </w:rPr>
        <w:t>去年命李谿為相，劉崇魯沮之而止，事見上卷。</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朱</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朱</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己酉</w:t>
      </w:r>
      <w:r w:rsidR="000F1B0C">
        <w:rPr>
          <w:rFonts w:asciiTheme="minorEastAsia" w:eastAsiaTheme="minorEastAsia"/>
        </w:rPr>
        <w:t>」</w:t>
      </w:r>
      <w:r w:rsidR="00934453" w:rsidRPr="001221B9">
        <w:rPr>
          <w:rFonts w:asciiTheme="minorEastAsia" w:eastAsiaTheme="minorEastAsia"/>
        </w:rPr>
        <w:t>二字；乙十一行本同；孔本同；張校同；退齋校同。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全忠軍于單父，</w:t>
      </w:r>
      <w:r w:rsidR="00934453" w:rsidRPr="001221B9">
        <w:rPr>
          <w:rFonts w:asciiTheme="minorEastAsia" w:eastAsiaTheme="minorEastAsia"/>
        </w:rPr>
        <w:t>單父縣，時帶單州。單，音善。父，音甫。</w:t>
      </w:r>
      <w:r w:rsidR="00934453" w:rsidRPr="00101E55">
        <w:rPr>
          <w:rStyle w:val="01Text"/>
          <w:rFonts w:asciiTheme="minorEastAsia" w:eastAsiaTheme="minorEastAsia"/>
          <w:sz w:val="21"/>
        </w:rPr>
        <w:t>為朱友恭聲援。</w:t>
      </w:r>
      <w:r w:rsidR="00934453" w:rsidRPr="001221B9">
        <w:rPr>
          <w:rFonts w:asciiTheme="minorEastAsia" w:eastAsiaTheme="minorEastAsia"/>
        </w:rPr>
        <w:t>朱友恭時圍朱瑾於兗州。</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李克用表劉仁恭為盧龍留後，留兵戍之；壬子，還晉陽。</w:t>
      </w:r>
    </w:p>
    <w:p w:rsidR="00934453" w:rsidRPr="001221B9" w:rsidRDefault="00934453" w:rsidP="00DF5A42">
      <w:pPr>
        <w:rPr>
          <w:rFonts w:asciiTheme="minorEastAsia"/>
        </w:rPr>
      </w:pPr>
      <w:r w:rsidRPr="001221B9">
        <w:rPr>
          <w:rFonts w:asciiTheme="minorEastAsia"/>
        </w:rPr>
        <w:t>媯州人高思繼兄弟，有武幹，為燕人所服，克用皆以為都將，分掌幽州兵；部下士卒，皆山北之豪也，</w:t>
      </w:r>
      <w:r w:rsidRPr="001221B9">
        <w:rPr>
          <w:rStyle w:val="00Text"/>
          <w:rFonts w:asciiTheme="minorEastAsia"/>
        </w:rPr>
        <w:t>媯、檀諸州皆在幽州山北，亦謂之山後。</w:t>
      </w:r>
      <w:r w:rsidRPr="001221B9">
        <w:rPr>
          <w:rFonts w:asciiTheme="minorEastAsia"/>
        </w:rPr>
        <w:t>仁恭憚之。久之，河東兵戍幽州者暴橫，</w:t>
      </w:r>
      <w:r w:rsidRPr="001221B9">
        <w:rPr>
          <w:rStyle w:val="00Text"/>
          <w:rFonts w:asciiTheme="minorEastAsia"/>
        </w:rPr>
        <w:t>橫，戶孟翻。</w:t>
      </w:r>
      <w:r w:rsidRPr="001221B9">
        <w:rPr>
          <w:rFonts w:asciiTheme="minorEastAsia"/>
        </w:rPr>
        <w:t>思繼兄弟以法裁之，所誅殺甚多。克用怒，以讓仁恭，仁恭訴稱高氏兄弟所為，克用俱殺之。仁恭欲收燕人心，復引其諸子置帳下，厚撫之。</w:t>
      </w:r>
      <w:r w:rsidRPr="001221B9">
        <w:rPr>
          <w:rStyle w:val="00Text"/>
          <w:rFonts w:asciiTheme="minorEastAsia"/>
        </w:rPr>
        <w:t>為仁恭叛克用張本。復，扶又翻；下同。</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崔昭緯與李茂貞、王行瑜深相結，得天子過失，朝廷機事，悉以告之。邠寧節度副使崔鋋，昭緯之族也，</w:t>
      </w:r>
      <w:r w:rsidR="00934453" w:rsidRPr="001221B9">
        <w:rPr>
          <w:rStyle w:val="00Text"/>
          <w:rFonts w:asciiTheme="minorEastAsia"/>
        </w:rPr>
        <w:t>鋋，音蟬。</w:t>
      </w:r>
      <w:r w:rsidR="00934453" w:rsidRPr="001221B9">
        <w:rPr>
          <w:rFonts w:asciiTheme="minorEastAsia"/>
        </w:rPr>
        <w:t>李谿再入相，昭緯使鋋告行瑜曰︰</w:t>
      </w:r>
      <w:r w:rsidR="000F1B0C">
        <w:rPr>
          <w:rFonts w:asciiTheme="minorEastAsia"/>
        </w:rPr>
        <w:t>「</w:t>
      </w:r>
      <w:r w:rsidR="00934453" w:rsidRPr="001221B9">
        <w:rPr>
          <w:rFonts w:asciiTheme="minorEastAsia"/>
        </w:rPr>
        <w:t>曏者尚書令之命已行矣，而韋昭度沮之，</w:t>
      </w:r>
      <w:r w:rsidR="00934453" w:rsidRPr="001221B9">
        <w:rPr>
          <w:rStyle w:val="00Text"/>
          <w:rFonts w:asciiTheme="minorEastAsia"/>
        </w:rPr>
        <w:t>事見上卷景福二年。</w:t>
      </w:r>
      <w:r w:rsidR="00934453" w:rsidRPr="001221B9">
        <w:rPr>
          <w:rFonts w:asciiTheme="minorEastAsia"/>
        </w:rPr>
        <w:t>今又引李谿為同列，相與熒惑聖聽，恐復有杜太尉之事。</w:t>
      </w:r>
      <w:r w:rsidR="000F1B0C">
        <w:rPr>
          <w:rFonts w:asciiTheme="minorEastAsia"/>
        </w:rPr>
        <w:t>」</w:t>
      </w:r>
      <w:r w:rsidR="00934453" w:rsidRPr="001221B9">
        <w:rPr>
          <w:rStyle w:val="00Text"/>
          <w:rFonts w:asciiTheme="minorEastAsia"/>
        </w:rPr>
        <w:t>杜讓能，事亦見上卷景福二年。</w:t>
      </w:r>
      <w:r w:rsidR="00934453" w:rsidRPr="001221B9">
        <w:rPr>
          <w:rFonts w:asciiTheme="minorEastAsia"/>
        </w:rPr>
        <w:t>行瑜乃與茂貞表稱谿姦邪，昭度無相業，宜罷居散秩。</w:t>
      </w:r>
      <w:r w:rsidR="00934453" w:rsidRPr="001221B9">
        <w:rPr>
          <w:rStyle w:val="00Text"/>
          <w:rFonts w:asciiTheme="minorEastAsia"/>
        </w:rPr>
        <w:t>散，悉亶翻。</w:t>
      </w:r>
      <w:r w:rsidR="00934453" w:rsidRPr="001221B9">
        <w:rPr>
          <w:rFonts w:asciiTheme="minorEastAsia"/>
        </w:rPr>
        <w:t>上報曰︰</w:t>
      </w:r>
      <w:r w:rsidR="000F1B0C">
        <w:rPr>
          <w:rFonts w:asciiTheme="minorEastAsia"/>
        </w:rPr>
        <w:t>「</w:t>
      </w:r>
      <w:r w:rsidR="00934453" w:rsidRPr="001221B9">
        <w:rPr>
          <w:rFonts w:asciiTheme="minorEastAsia"/>
        </w:rPr>
        <w:t>軍旅之事，朕則與藩鎭圖之；至於命相，當出朕懷。</w:t>
      </w:r>
      <w:r w:rsidR="000F1B0C">
        <w:rPr>
          <w:rFonts w:asciiTheme="minorEastAsia"/>
        </w:rPr>
        <w:t>」</w:t>
      </w:r>
      <w:r w:rsidR="00934453" w:rsidRPr="001221B9">
        <w:rPr>
          <w:rFonts w:asciiTheme="minorEastAsia"/>
        </w:rPr>
        <w:t>行瑜等論列不已，三月，谿復罷為太子少師。</w:t>
      </w:r>
      <w:r w:rsidR="00934453" w:rsidRPr="001221B9">
        <w:rPr>
          <w:rStyle w:val="00Text"/>
          <w:rFonts w:asciiTheme="minorEastAsia"/>
        </w:rPr>
        <w:t>復，扶又翻。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王珙、王瑤請朝廷命河中帥，</w:t>
      </w:r>
      <w:r w:rsidR="00934453" w:rsidRPr="001221B9">
        <w:rPr>
          <w:rStyle w:val="00Text"/>
          <w:rFonts w:asciiTheme="minorEastAsia"/>
        </w:rPr>
        <w:t>帥，所類翻；下同。</w:t>
      </w:r>
      <w:r w:rsidR="00934453" w:rsidRPr="001221B9">
        <w:rPr>
          <w:rFonts w:asciiTheme="minorEastAsia"/>
        </w:rPr>
        <w:t>詔以中書侍郞、同平章事崔胤同平章事，充護國節度使；以戶部侍郞、判戶部王搏為中書侍郞、同平章事。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王珂，李克用之壻也。克用表重榮有功於國，</w:t>
      </w:r>
      <w:r w:rsidR="00934453" w:rsidRPr="001221B9">
        <w:rPr>
          <w:rStyle w:val="00Text"/>
          <w:rFonts w:asciiTheme="minorEastAsia"/>
        </w:rPr>
        <w:t>言破黃巢、黜襄王，王重榮皆有功也。</w:t>
      </w:r>
      <w:r w:rsidR="00934453" w:rsidRPr="001221B9">
        <w:rPr>
          <w:rFonts w:asciiTheme="minorEastAsia"/>
        </w:rPr>
        <w:t>請賜其子珂節鉞。王珙厚結王行瑜、李茂貞、韓建三師，更上表稱珂非王氏子，</w:t>
      </w:r>
      <w:r w:rsidR="00934453" w:rsidRPr="001221B9">
        <w:rPr>
          <w:rStyle w:val="00Text"/>
          <w:rFonts w:asciiTheme="minorEastAsia"/>
        </w:rPr>
        <w:t>更，工衡翻，迭也。</w:t>
      </w:r>
      <w:r w:rsidR="00934453" w:rsidRPr="001221B9">
        <w:rPr>
          <w:rFonts w:asciiTheme="minorEastAsia"/>
        </w:rPr>
        <w:t>請以珂為陝州、珙為河中。上諭以先已允克用之奏，不許。</w:t>
      </w:r>
      <w:r w:rsidR="00934453" w:rsidRPr="001221B9">
        <w:rPr>
          <w:rStyle w:val="00Text"/>
          <w:rFonts w:asciiTheme="minorEastAsia"/>
        </w:rPr>
        <w:t>允，從也。為三帥稱兵入京城，克用誅王瑤討三帥張本。陝，失冉翻。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加王鎔兼侍中。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楊行密浮淮至泗州，防禦使臺濛盛飾供帳，</w:t>
      </w:r>
      <w:r w:rsidR="00934453" w:rsidRPr="001221B9">
        <w:rPr>
          <w:rFonts w:asciiTheme="minorEastAsia" w:eastAsiaTheme="minorEastAsia"/>
        </w:rPr>
        <w:t>姓苑︰臺姓，臺駘之後，後漢有高士臺佟，晉有術士臺彥，前趙有特進臺彥皋。供，居用翻。</w:t>
      </w:r>
      <w:r w:rsidR="00934453" w:rsidRPr="00101E55">
        <w:rPr>
          <w:rStyle w:val="01Text"/>
          <w:rFonts w:asciiTheme="minorEastAsia" w:eastAsiaTheme="minorEastAsia"/>
          <w:sz w:val="21"/>
        </w:rPr>
        <w:t>行密不悅。旣行，濛於臥內得補綻衣，馳使歸之。</w:t>
      </w:r>
      <w:r w:rsidR="000F1B0C">
        <w:rPr>
          <w:rFonts w:asciiTheme="minorEastAsia" w:eastAsiaTheme="minorEastAsia"/>
        </w:rPr>
        <w:t>「</w:t>
      </w:r>
      <w:r w:rsidR="00934453" w:rsidRPr="001221B9">
        <w:rPr>
          <w:rFonts w:asciiTheme="minorEastAsia" w:eastAsiaTheme="minorEastAsia"/>
        </w:rPr>
        <w:t>綻</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䘺</w:t>
      </w:r>
      <w:r w:rsidR="000F1B0C">
        <w:rPr>
          <w:rFonts w:asciiTheme="minorEastAsia" w:eastAsiaTheme="minorEastAsia"/>
        </w:rPr>
        <w:t>」</w:t>
      </w:r>
      <w:r w:rsidR="00934453" w:rsidRPr="001221B9">
        <w:rPr>
          <w:rFonts w:asciiTheme="minorEastAsia" w:eastAsiaTheme="minorEastAsia"/>
        </w:rPr>
        <w:t>，丈莧翻。䘺，亦補也。使，疏吏翻。</w:t>
      </w:r>
      <w:r w:rsidR="00934453" w:rsidRPr="00101E55">
        <w:rPr>
          <w:rStyle w:val="01Text"/>
          <w:rFonts w:asciiTheme="minorEastAsia" w:eastAsiaTheme="minorEastAsia"/>
          <w:sz w:val="21"/>
        </w:rPr>
        <w:t>行密笑曰︰</w:t>
      </w:r>
      <w:r w:rsidR="000F1B0C">
        <w:rPr>
          <w:rStyle w:val="01Text"/>
          <w:rFonts w:asciiTheme="minorEastAsia" w:eastAsiaTheme="minorEastAsia"/>
          <w:sz w:val="21"/>
        </w:rPr>
        <w:t>「</w:t>
      </w:r>
      <w:r w:rsidR="00934453" w:rsidRPr="00101E55">
        <w:rPr>
          <w:rStyle w:val="01Text"/>
          <w:rFonts w:asciiTheme="minorEastAsia" w:eastAsiaTheme="minorEastAsia"/>
          <w:sz w:val="21"/>
        </w:rPr>
        <w:t>吾少貧賤，不敢忘本。</w:t>
      </w:r>
      <w:r w:rsidR="000F1B0C">
        <w:rPr>
          <w:rStyle w:val="01Text"/>
          <w:rFonts w:asciiTheme="minorEastAsia" w:eastAsiaTheme="minorEastAsia"/>
          <w:sz w:val="21"/>
        </w:rPr>
        <w:t>」</w:t>
      </w:r>
      <w:r w:rsidR="00934453" w:rsidRPr="001221B9">
        <w:rPr>
          <w:rFonts w:asciiTheme="minorEastAsia" w:eastAsiaTheme="minorEastAsia"/>
        </w:rPr>
        <w:t>少，詩照翻。</w:t>
      </w:r>
      <w:r w:rsidR="00934453" w:rsidRPr="00101E55">
        <w:rPr>
          <w:rStyle w:val="01Text"/>
          <w:rFonts w:asciiTheme="minorEastAsia" w:eastAsiaTheme="minorEastAsia"/>
          <w:sz w:val="21"/>
        </w:rPr>
        <w:t>濛甚慚。</w:t>
      </w:r>
    </w:p>
    <w:p w:rsidR="00934453" w:rsidRPr="001221B9" w:rsidRDefault="00934453" w:rsidP="00DF5A42">
      <w:pPr>
        <w:rPr>
          <w:rFonts w:asciiTheme="minorEastAsia"/>
        </w:rPr>
      </w:pPr>
      <w:r w:rsidRPr="001221B9">
        <w:rPr>
          <w:rFonts w:asciiTheme="minorEastAsia"/>
        </w:rPr>
        <w:t>行密攻濠州，拔之，執刺史張璲。</w:t>
      </w:r>
      <w:r w:rsidRPr="001221B9">
        <w:rPr>
          <w:rStyle w:val="00Text"/>
          <w:rFonts w:asciiTheme="minorEastAsia"/>
        </w:rPr>
        <w:t>璲附朱全忠見上卷景福元年。</w:t>
      </w:r>
    </w:p>
    <w:p w:rsidR="00934453" w:rsidRPr="001221B9" w:rsidRDefault="00934453" w:rsidP="00DF5A42">
      <w:pPr>
        <w:rPr>
          <w:rFonts w:asciiTheme="minorEastAsia"/>
        </w:rPr>
      </w:pPr>
      <w:r w:rsidRPr="001221B9">
        <w:rPr>
          <w:rFonts w:asciiTheme="minorEastAsia"/>
        </w:rPr>
        <w:t>行密軍士掠得徐州人李氏之子，生八年矣，行密養以為子，</w:t>
      </w:r>
      <w:r w:rsidRPr="001221B9">
        <w:rPr>
          <w:rStyle w:val="00Text"/>
          <w:rFonts w:asciiTheme="minorEastAsia"/>
        </w:rPr>
        <w:t>南唐世家曰︰李昇，徐州人，李榮之子。榮遇亂不知所終。昇少孤，流寓濠、泗間，楊行密攻濠州得之，養為子。</w:t>
      </w:r>
      <w:r w:rsidRPr="001221B9">
        <w:rPr>
          <w:rFonts w:asciiTheme="minorEastAsia"/>
        </w:rPr>
        <w:t>行密長子渥憎之；行密謂其將徐溫曰︰</w:t>
      </w:r>
      <w:r w:rsidR="000F1B0C">
        <w:rPr>
          <w:rFonts w:asciiTheme="minorEastAsia"/>
        </w:rPr>
        <w:t>「</w:t>
      </w:r>
      <w:r w:rsidRPr="001221B9">
        <w:rPr>
          <w:rFonts w:asciiTheme="minorEastAsia"/>
        </w:rPr>
        <w:t>此兒質狀性識，頗異於人，吾度渥必不能容，</w:t>
      </w:r>
      <w:r w:rsidRPr="001221B9">
        <w:rPr>
          <w:rStyle w:val="00Text"/>
          <w:rFonts w:asciiTheme="minorEastAsia"/>
        </w:rPr>
        <w:t>度，徒洛翻。</w:t>
      </w:r>
      <w:r w:rsidRPr="001221B9">
        <w:rPr>
          <w:rFonts w:asciiTheme="minorEastAsia"/>
        </w:rPr>
        <w:t>今賜汝為子。</w:t>
      </w:r>
      <w:r w:rsidR="000F1B0C">
        <w:rPr>
          <w:rFonts w:asciiTheme="minorEastAsia"/>
        </w:rPr>
        <w:t>」</w:t>
      </w:r>
      <w:r w:rsidRPr="001221B9">
        <w:rPr>
          <w:rFonts w:asciiTheme="minorEastAsia"/>
        </w:rPr>
        <w:t>溫名之曰知誥。知誥事溫，勤孝過於諸子。嘗得罪於溫，溫笞而逐之；及歸，知誥迎拜於門。溫問︰</w:t>
      </w:r>
      <w:r w:rsidR="000F1B0C">
        <w:rPr>
          <w:rFonts w:asciiTheme="minorEastAsia"/>
        </w:rPr>
        <w:t>「</w:t>
      </w:r>
      <w:r w:rsidRPr="001221B9">
        <w:rPr>
          <w:rFonts w:asciiTheme="minorEastAsia"/>
        </w:rPr>
        <w:t>何故猶在此？</w:t>
      </w:r>
      <w:r w:rsidR="000F1B0C">
        <w:rPr>
          <w:rFonts w:asciiTheme="minorEastAsia"/>
        </w:rPr>
        <w:t>」</w:t>
      </w:r>
      <w:r w:rsidRPr="001221B9">
        <w:rPr>
          <w:rFonts w:asciiTheme="minorEastAsia"/>
        </w:rPr>
        <w:t>知誥泣對曰︰</w:t>
      </w:r>
      <w:r w:rsidR="000F1B0C">
        <w:rPr>
          <w:rFonts w:asciiTheme="minorEastAsia"/>
        </w:rPr>
        <w:t>「</w:t>
      </w:r>
      <w:r w:rsidRPr="001221B9">
        <w:rPr>
          <w:rFonts w:asciiTheme="minorEastAsia"/>
        </w:rPr>
        <w:t>人子捨父母將何之！父怒而歸母，人情之常也。</w:t>
      </w:r>
      <w:r w:rsidR="000F1B0C">
        <w:rPr>
          <w:rFonts w:asciiTheme="minorEastAsia"/>
        </w:rPr>
        <w:t>」</w:t>
      </w:r>
      <w:r w:rsidRPr="001221B9">
        <w:rPr>
          <w:rFonts w:asciiTheme="minorEastAsia"/>
        </w:rPr>
        <w:t>溫以是益愛之，使掌家事，家人無違言。及長，喜書善射，</w:t>
      </w:r>
      <w:r w:rsidRPr="001221B9">
        <w:rPr>
          <w:rStyle w:val="00Text"/>
          <w:rFonts w:asciiTheme="minorEastAsia"/>
        </w:rPr>
        <w:t>長，知兩翻。喜，許旣翻。</w:t>
      </w:r>
      <w:r w:rsidRPr="001221B9">
        <w:rPr>
          <w:rFonts w:asciiTheme="minorEastAsia"/>
        </w:rPr>
        <w:t>識度英偉。行密常謂溫曰︰</w:t>
      </w:r>
      <w:r w:rsidR="000F1B0C">
        <w:rPr>
          <w:rFonts w:asciiTheme="minorEastAsia"/>
        </w:rPr>
        <w:t>「</w:t>
      </w:r>
      <w:r w:rsidRPr="001221B9">
        <w:rPr>
          <w:rFonts w:asciiTheme="minorEastAsia"/>
        </w:rPr>
        <w:t>知誥俊傑，諸將子皆不及也。</w:t>
      </w:r>
      <w:r w:rsidR="000F1B0C">
        <w:rPr>
          <w:rFonts w:asciiTheme="minorEastAsia"/>
        </w:rPr>
        <w:t>」</w:t>
      </w:r>
      <w:r w:rsidRPr="001221B9">
        <w:rPr>
          <w:rStyle w:val="00Text"/>
          <w:rFonts w:asciiTheme="minorEastAsia"/>
        </w:rPr>
        <w:t>徐知誥事始此，後復姓李，名昇。</w:t>
      </w:r>
    </w:p>
    <w:p w:rsidR="00934453" w:rsidRPr="001221B9" w:rsidRDefault="00934453" w:rsidP="00DF5A42">
      <w:pPr>
        <w:rPr>
          <w:rFonts w:asciiTheme="minorEastAsia"/>
        </w:rPr>
      </w:pPr>
      <w:r w:rsidRPr="001221B9">
        <w:rPr>
          <w:rFonts w:asciiTheme="minorEastAsia"/>
        </w:rPr>
        <w:t>丁亥，行密圍壽州。</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上以郊畿多盜，至有踰垣入宮或侵犯陵寢者，欲令宗室諸王將兵巡警，又欲使之四方撫慰藩鎭。南北司用事之臣恐其不利於己，交章論諫。上不得已，夏，四月，下詔悉罷之。</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朝廷以董昌有貢輸之勤，</w:t>
      </w:r>
      <w:r w:rsidR="00934453" w:rsidRPr="001221B9">
        <w:rPr>
          <w:rStyle w:val="00Text"/>
          <w:rFonts w:asciiTheme="minorEastAsia"/>
        </w:rPr>
        <w:t>輸，舂遇翻。</w:t>
      </w:r>
      <w:r w:rsidR="00934453" w:rsidRPr="001221B9">
        <w:rPr>
          <w:rFonts w:asciiTheme="minorEastAsia"/>
        </w:rPr>
        <w:t>今日所為，類得心疾，詔釋其罪，縱歸田里。</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戶部侍郞、同平章事陸希聲罷為太子少師。</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楊行密圍壽州，不克，將還；庚寅，其將朱延壽請試往更攻，一鼓拔之，</w:t>
      </w:r>
      <w:r w:rsidR="00934453" w:rsidRPr="001221B9">
        <w:rPr>
          <w:rStyle w:val="00Text"/>
          <w:rFonts w:asciiTheme="minorEastAsia"/>
        </w:rPr>
        <w:t>以行密將還而懈於守備，故一鼓而拔。</w:t>
      </w:r>
      <w:r w:rsidR="00934453" w:rsidRPr="001221B9">
        <w:rPr>
          <w:rFonts w:asciiTheme="minorEastAsia"/>
        </w:rPr>
        <w:t>執刺史江從勗。</w:t>
      </w:r>
      <w:r w:rsidR="00934453" w:rsidRPr="001221B9">
        <w:rPr>
          <w:rStyle w:val="00Text"/>
          <w:rFonts w:asciiTheme="minorEastAsia"/>
        </w:rPr>
        <w:t>高彥溫舉壽州附朱全忠，全忠以江從勗為刺史，楊行密執之，遂有濠、壽二州。</w:t>
      </w:r>
      <w:r w:rsidR="00934453" w:rsidRPr="001221B9">
        <w:rPr>
          <w:rFonts w:asciiTheme="minorEastAsia"/>
        </w:rPr>
        <w:t>行密以延壽權知壽州團練使。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未幾，</w:t>
      </w:r>
      <w:r w:rsidRPr="001221B9">
        <w:rPr>
          <w:rFonts w:asciiTheme="minorEastAsia" w:eastAsiaTheme="minorEastAsia"/>
        </w:rPr>
        <w:t>幾，居豈翻。</w:t>
      </w:r>
      <w:r w:rsidRPr="00101E55">
        <w:rPr>
          <w:rStyle w:val="01Text"/>
          <w:rFonts w:asciiTheme="minorEastAsia" w:eastAsiaTheme="minorEastAsia"/>
          <w:sz w:val="21"/>
        </w:rPr>
        <w:t>汴兵數萬攻壽州，州中兵少，吏民忷懼。</w:t>
      </w:r>
      <w:r w:rsidRPr="001221B9">
        <w:rPr>
          <w:rFonts w:asciiTheme="minorEastAsia" w:eastAsiaTheme="minorEastAsia"/>
        </w:rPr>
        <w:t>忷，許勇翻。</w:t>
      </w:r>
      <w:r w:rsidRPr="00101E55">
        <w:rPr>
          <w:rStyle w:val="01Text"/>
          <w:rFonts w:asciiTheme="minorEastAsia" w:eastAsiaTheme="minorEastAsia"/>
          <w:sz w:val="21"/>
        </w:rPr>
        <w:t>延壽制，軍中每旗二十五騎。命黑雲隊長李厚將十旗擊汴兵，不勝；延壽將斬之，</w:t>
      </w:r>
      <w:r w:rsidRPr="001221B9">
        <w:rPr>
          <w:rFonts w:asciiTheme="minorEastAsia" w:eastAsiaTheme="minorEastAsia"/>
        </w:rPr>
        <w:t>長，知兩翻。</w:t>
      </w:r>
      <w:r w:rsidRPr="00101E55">
        <w:rPr>
          <w:rStyle w:val="01Text"/>
          <w:rFonts w:asciiTheme="minorEastAsia" w:eastAsiaTheme="minorEastAsia"/>
          <w:sz w:val="21"/>
        </w:rPr>
        <w:t>厚稱衆寡不敵，願益兵更往，不勝則死。都押牙汝陽柴再用亦為之請，</w:t>
      </w:r>
      <w:r w:rsidRPr="001221B9">
        <w:rPr>
          <w:rFonts w:asciiTheme="minorEastAsia" w:eastAsiaTheme="minorEastAsia"/>
        </w:rPr>
        <w:t>路振九國志︰柴再用始名存，事孫儒，與一小校結死友。有告小校反，儒斬之。執存至，詰何故反，不對。又問，對曰︰</w:t>
      </w:r>
      <w:r w:rsidR="000F1B0C">
        <w:rPr>
          <w:rFonts w:asciiTheme="minorEastAsia" w:eastAsiaTheme="minorEastAsia"/>
        </w:rPr>
        <w:t>「</w:t>
      </w:r>
      <w:r w:rsidRPr="001221B9">
        <w:rPr>
          <w:rFonts w:asciiTheme="minorEastAsia" w:eastAsiaTheme="minorEastAsia"/>
        </w:rPr>
        <w:t>與彼結死友，彼反則某反，公誅之，復何問焉！</w:t>
      </w:r>
      <w:r w:rsidR="000F1B0C">
        <w:rPr>
          <w:rFonts w:asciiTheme="minorEastAsia" w:eastAsiaTheme="minorEastAsia"/>
        </w:rPr>
        <w:t>」</w:t>
      </w:r>
      <w:r w:rsidRPr="001221B9">
        <w:rPr>
          <w:rFonts w:asciiTheme="minorEastAsia" w:eastAsiaTheme="minorEastAsia"/>
        </w:rPr>
        <w:t>儒奇之曰︰</w:t>
      </w:r>
      <w:r w:rsidR="000F1B0C">
        <w:rPr>
          <w:rFonts w:asciiTheme="minorEastAsia" w:eastAsiaTheme="minorEastAsia"/>
        </w:rPr>
        <w:t>「</w:t>
      </w:r>
      <w:r w:rsidRPr="001221B9">
        <w:rPr>
          <w:rFonts w:asciiTheme="minorEastAsia" w:eastAsiaTheme="minorEastAsia"/>
        </w:rPr>
        <w:t>汝果不反，吾再用汝。</w:t>
      </w:r>
      <w:r w:rsidR="000F1B0C">
        <w:rPr>
          <w:rFonts w:asciiTheme="minorEastAsia" w:eastAsiaTheme="minorEastAsia"/>
        </w:rPr>
        <w:t>」</w:t>
      </w:r>
      <w:r w:rsidRPr="001221B9">
        <w:rPr>
          <w:rFonts w:asciiTheme="minorEastAsia" w:eastAsiaTheme="minorEastAsia"/>
        </w:rPr>
        <w:t>因改名。為，于偽翻。</w:t>
      </w:r>
      <w:r w:rsidRPr="00101E55">
        <w:rPr>
          <w:rStyle w:val="01Text"/>
          <w:rFonts w:asciiTheme="minorEastAsia" w:eastAsiaTheme="minorEastAsia"/>
          <w:sz w:val="21"/>
        </w:rPr>
        <w:t>乃益以五旗。厚殊死戰，再用助之，延壽悉衆乘之，汴兵敗走。厚，蔡州人也。</w:t>
      </w:r>
      <w:r w:rsidRPr="001221B9">
        <w:rPr>
          <w:rFonts w:asciiTheme="minorEastAsia" w:eastAsiaTheme="minorEastAsia"/>
        </w:rPr>
        <w:t>李厚者，孫儒之遺兵。</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行密又遣兵襲漣水，拔之。</w:t>
      </w:r>
      <w:r w:rsidRPr="001221B9">
        <w:rPr>
          <w:rFonts w:asciiTheme="minorEastAsia" w:eastAsiaTheme="minorEastAsia"/>
        </w:rPr>
        <w:t>史言楊行密壤地浸廣。泗州漣水縣，杜佑曰︰漢仇猶縣。宋白曰︰按厹猶城，今宿豫縣也，魏曰海安縣，晉為宿豫之境，宋置東海郡，後魏改海安郡，隋廢郡，置漣水縣。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錢鏐表董昌僭逆，不可赦，請以本道兵討之。</w:t>
      </w:r>
      <w:r w:rsidR="00934453" w:rsidRPr="001221B9">
        <w:rPr>
          <w:rFonts w:asciiTheme="minorEastAsia" w:eastAsiaTheme="minorEastAsia"/>
        </w:rPr>
        <w:t>錢鏐本有幷董昌之心，因其僭號，仗大順而請討之。</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太傅、門下侍郞、同平章事韋昭度以太保致仕。</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戊戌，以劉建鋒為武安節度使。建鋒以馬殷為內外馬步軍都指揮使。</w:t>
      </w:r>
      <w:r w:rsidR="00934453" w:rsidRPr="001221B9">
        <w:rPr>
          <w:rStyle w:val="00Text"/>
          <w:rFonts w:asciiTheme="minorEastAsia"/>
        </w:rPr>
        <w:t>為馬殷代建鋒張本。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楊行密遣使詣錢鏐，言董昌已改過，宜釋之；</w:t>
      </w:r>
      <w:r w:rsidR="00934453" w:rsidRPr="001221B9">
        <w:rPr>
          <w:rFonts w:asciiTheme="minorEastAsia" w:eastAsiaTheme="minorEastAsia"/>
        </w:rPr>
        <w:t>楊行密欲存董昌以制錢鏐之後，使不得與己爭衡耳。</w:t>
      </w:r>
      <w:r w:rsidR="00934453" w:rsidRPr="00101E55">
        <w:rPr>
          <w:rStyle w:val="01Text"/>
          <w:rFonts w:asciiTheme="minorEastAsia" w:eastAsiaTheme="minorEastAsia"/>
          <w:sz w:val="21"/>
        </w:rPr>
        <w:t>亦遣詣昌，使趣朝貢。</w:t>
      </w:r>
      <w:r w:rsidR="00934453" w:rsidRPr="001221B9">
        <w:rPr>
          <w:rFonts w:asciiTheme="minorEastAsia" w:eastAsiaTheme="minorEastAsia"/>
        </w:rPr>
        <w:t>趣，讀曰促。朝，直遙翻；下同。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河東遣其將史儼、李承嗣以萬騎馳入于鄆，</w:t>
      </w:r>
      <w:r w:rsidR="00934453" w:rsidRPr="001221B9">
        <w:rPr>
          <w:rFonts w:asciiTheme="minorEastAsia" w:eastAsiaTheme="minorEastAsia"/>
        </w:rPr>
        <w:t>李克用遣史儼等再往救兗、鄆，則不得還矣。勞師遠圖，自古忌之。</w:t>
      </w:r>
      <w:r w:rsidR="00934453" w:rsidRPr="00101E55">
        <w:rPr>
          <w:rStyle w:val="01Text"/>
          <w:rFonts w:asciiTheme="minorEastAsia" w:eastAsiaTheme="minorEastAsia"/>
          <w:sz w:val="21"/>
        </w:rPr>
        <w:t>朱友恭退歸于汴。</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五月，詔削董昌官爵，委錢鏐討之。</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初，王行瑜求尚書令不獲，</w:t>
      </w:r>
      <w:r w:rsidR="00934453" w:rsidRPr="001221B9">
        <w:rPr>
          <w:rStyle w:val="00Text"/>
          <w:rFonts w:asciiTheme="minorEastAsia"/>
        </w:rPr>
        <w:t>見上卷景福二年。</w:t>
      </w:r>
      <w:r w:rsidR="00934453" w:rsidRPr="001221B9">
        <w:rPr>
          <w:rFonts w:asciiTheme="minorEastAsia"/>
        </w:rPr>
        <w:t>由是怨朝廷。畿內有八鎭兵，隸左右軍。</w:t>
      </w:r>
      <w:r w:rsidR="00934453" w:rsidRPr="001221B9">
        <w:rPr>
          <w:rStyle w:val="00Text"/>
          <w:rFonts w:asciiTheme="minorEastAsia"/>
        </w:rPr>
        <w:t>左、右神策軍也。</w:t>
      </w:r>
      <w:r w:rsidR="00934453" w:rsidRPr="001221B9">
        <w:rPr>
          <w:rFonts w:asciiTheme="minorEastAsia"/>
        </w:rPr>
        <w:t>郃陽鎭近華州，韓建求之；</w:t>
      </w:r>
      <w:r w:rsidR="00934453" w:rsidRPr="001221B9">
        <w:rPr>
          <w:rStyle w:val="00Text"/>
          <w:rFonts w:asciiTheme="minorEastAsia"/>
        </w:rPr>
        <w:t>郃陽，漢縣，唐屬同州。九域志︰縣在州東一百二十里。郃，音合。近，其靳翻；下同。</w:t>
      </w:r>
      <w:r w:rsidR="00934453" w:rsidRPr="001221B9">
        <w:rPr>
          <w:rFonts w:asciiTheme="minorEastAsia"/>
        </w:rPr>
        <w:t>良原鎭近邠州，王行瑜求之。</w:t>
      </w:r>
      <w:r w:rsidR="00934453" w:rsidRPr="001221B9">
        <w:rPr>
          <w:rStyle w:val="00Text"/>
          <w:rFonts w:asciiTheme="minorEastAsia"/>
        </w:rPr>
        <w:t>良原縣，屬涇州。</w:t>
      </w:r>
      <w:r w:rsidR="00934453" w:rsidRPr="001221B9">
        <w:rPr>
          <w:rFonts w:asciiTheme="minorEastAsia"/>
        </w:rPr>
        <w:t>宦官曰︰</w:t>
      </w:r>
      <w:r w:rsidR="000F1B0C">
        <w:rPr>
          <w:rFonts w:asciiTheme="minorEastAsia"/>
        </w:rPr>
        <w:t>「</w:t>
      </w:r>
      <w:r w:rsidR="00934453" w:rsidRPr="001221B9">
        <w:rPr>
          <w:rFonts w:asciiTheme="minorEastAsia"/>
        </w:rPr>
        <w:t>此天子禁軍，何可得也！</w:t>
      </w:r>
      <w:r w:rsidR="000F1B0C">
        <w:rPr>
          <w:rFonts w:asciiTheme="minorEastAsia"/>
        </w:rPr>
        <w:t>」</w:t>
      </w:r>
      <w:r w:rsidR="00934453" w:rsidRPr="001221B9">
        <w:rPr>
          <w:rFonts w:asciiTheme="minorEastAsia"/>
        </w:rPr>
        <w:t>王珂、王珙爭河中，行瑜、建及李茂貞皆為珙請，不能得，恥之。珙使人語三帥曰︰</w:t>
      </w:r>
      <w:r w:rsidR="00934453" w:rsidRPr="001221B9">
        <w:rPr>
          <w:rStyle w:val="00Text"/>
          <w:rFonts w:asciiTheme="minorEastAsia"/>
        </w:rPr>
        <w:t>為，于偽翻。語，牛倨翻。帥，所類翻。</w:t>
      </w:r>
      <w:r w:rsidR="000F1B0C">
        <w:rPr>
          <w:rFonts w:asciiTheme="minorEastAsia"/>
        </w:rPr>
        <w:t>「</w:t>
      </w:r>
      <w:r w:rsidR="00934453" w:rsidRPr="001221B9">
        <w:rPr>
          <w:rFonts w:asciiTheme="minorEastAsia"/>
        </w:rPr>
        <w:t>珂不受代而與河東婚姻，必為諸公不利，請討之。</w:t>
      </w:r>
      <w:r w:rsidR="000F1B0C">
        <w:rPr>
          <w:rFonts w:asciiTheme="minorEastAsia"/>
        </w:rPr>
        <w:t>」</w:t>
      </w:r>
      <w:r w:rsidR="00934453" w:rsidRPr="001221B9">
        <w:rPr>
          <w:rFonts w:asciiTheme="minorEastAsia"/>
        </w:rPr>
        <w:t>行瑜使其弟匡國節度使行約攻河中，</w:t>
      </w:r>
      <w:r w:rsidR="00934453" w:rsidRPr="001221B9">
        <w:rPr>
          <w:rStyle w:val="00Text"/>
          <w:rFonts w:asciiTheme="minorEastAsia"/>
        </w:rPr>
        <w:t>時以同州為匡國軍。九域志︰同州東至河中七十五里。</w:t>
      </w:r>
      <w:r w:rsidR="00934453" w:rsidRPr="001221B9">
        <w:rPr>
          <w:rFonts w:asciiTheme="minorEastAsia"/>
        </w:rPr>
        <w:t>珂求救於李克用。行瑜乃與茂貞、建各將精兵數千入朝，甲子，至京師，坊市民皆竄匿。上御安福門以待之，三帥盛陳甲兵，拜伏舞蹈於門下。上臨軒，親詰之曰︰</w:t>
      </w:r>
      <w:r w:rsidR="00934453" w:rsidRPr="001221B9">
        <w:rPr>
          <w:rStyle w:val="00Text"/>
          <w:rFonts w:asciiTheme="minorEastAsia"/>
        </w:rPr>
        <w:t>宇末曰軒。詰，去吉翻。</w:t>
      </w:r>
      <w:r w:rsidR="000F1B0C">
        <w:rPr>
          <w:rFonts w:asciiTheme="minorEastAsia"/>
        </w:rPr>
        <w:t>「</w:t>
      </w:r>
      <w:r w:rsidR="00934453" w:rsidRPr="001221B9">
        <w:rPr>
          <w:rFonts w:asciiTheme="minorEastAsia"/>
        </w:rPr>
        <w:t>卿等不奏請俟報，輒稱兵入京城，其志欲何為乎？若不能事朕，今日請避賢路！</w:t>
      </w:r>
      <w:r w:rsidR="000F1B0C">
        <w:rPr>
          <w:rFonts w:asciiTheme="minorEastAsia"/>
        </w:rPr>
        <w:t>」</w:t>
      </w:r>
      <w:r w:rsidR="00934453" w:rsidRPr="001221B9">
        <w:rPr>
          <w:rFonts w:asciiTheme="minorEastAsia"/>
        </w:rPr>
        <w:t>行瑜、茂貞流汗不能言，獨韓建粗述入朝之由。</w:t>
      </w:r>
      <w:r w:rsidR="00934453" w:rsidRPr="001221B9">
        <w:rPr>
          <w:rStyle w:val="00Text"/>
          <w:rFonts w:asciiTheme="minorEastAsia"/>
        </w:rPr>
        <w:t>粗，坐五翻。</w:t>
      </w:r>
      <w:r w:rsidR="00934453" w:rsidRPr="001221B9">
        <w:rPr>
          <w:rFonts w:asciiTheme="minorEastAsia"/>
        </w:rPr>
        <w:t>上與三帥宴，三帥奏稱︰</w:t>
      </w:r>
      <w:r w:rsidR="000F1B0C">
        <w:rPr>
          <w:rFonts w:asciiTheme="minorEastAsia"/>
        </w:rPr>
        <w:t>「</w:t>
      </w:r>
      <w:r w:rsidR="00934453" w:rsidRPr="001221B9">
        <w:rPr>
          <w:rFonts w:asciiTheme="minorEastAsia"/>
        </w:rPr>
        <w:t>南、北司互有朋黨，墮紊朝政。</w:t>
      </w:r>
      <w:r w:rsidR="00934453" w:rsidRPr="001221B9">
        <w:rPr>
          <w:rStyle w:val="00Text"/>
          <w:rFonts w:asciiTheme="minorEastAsia"/>
        </w:rPr>
        <w:t>墮，讀曰隳。紊，音問。</w:t>
      </w:r>
      <w:r w:rsidR="00934453" w:rsidRPr="001221B9">
        <w:rPr>
          <w:rFonts w:asciiTheme="minorEastAsia"/>
        </w:rPr>
        <w:t>韋昭度討西川失策，</w:t>
      </w:r>
      <w:r w:rsidR="00934453" w:rsidRPr="001221B9">
        <w:rPr>
          <w:rStyle w:val="00Text"/>
          <w:rFonts w:asciiTheme="minorEastAsia"/>
        </w:rPr>
        <w:t>討西川事見二百五十七卷、二百五十八卷。</w:t>
      </w:r>
      <w:r w:rsidR="00934453" w:rsidRPr="001221B9">
        <w:rPr>
          <w:rFonts w:asciiTheme="minorEastAsia"/>
        </w:rPr>
        <w:t>李谿作相，不合衆心，請誅之。</w:t>
      </w:r>
      <w:r w:rsidR="000F1B0C">
        <w:rPr>
          <w:rFonts w:asciiTheme="minorEastAsia"/>
        </w:rPr>
        <w:t>」</w:t>
      </w:r>
      <w:r w:rsidR="00934453" w:rsidRPr="001221B9">
        <w:rPr>
          <w:rFonts w:asciiTheme="minorEastAsia"/>
        </w:rPr>
        <w:t>上未之許。是日，行瑜等殺昭度、谿於都亭驛，</w:t>
      </w:r>
      <w:r w:rsidR="00934453" w:rsidRPr="001221B9">
        <w:rPr>
          <w:rStyle w:val="00Text"/>
          <w:rFonts w:asciiTheme="minorEastAsia"/>
        </w:rPr>
        <w:t>都亭驛，在朱雀門外西街，含光門北來第二坊。</w:t>
      </w:r>
      <w:r w:rsidR="00934453" w:rsidRPr="001221B9">
        <w:rPr>
          <w:rFonts w:asciiTheme="minorEastAsia"/>
        </w:rPr>
        <w:t>又殺樞密使康尚弼及宦官數人。又言︰</w:t>
      </w:r>
      <w:r w:rsidR="000F1B0C">
        <w:rPr>
          <w:rFonts w:asciiTheme="minorEastAsia"/>
        </w:rPr>
        <w:t>「</w:t>
      </w:r>
      <w:r w:rsidR="00934453" w:rsidRPr="001221B9">
        <w:rPr>
          <w:rFonts w:asciiTheme="minorEastAsia"/>
        </w:rPr>
        <w:t>王珂、王珙嫡庶不分，請除王珙河中，徙王行約於陝，王珂於同州。</w:t>
      </w:r>
      <w:r w:rsidR="000F1B0C">
        <w:rPr>
          <w:rFonts w:asciiTheme="minorEastAsia"/>
        </w:rPr>
        <w:t>」</w:t>
      </w:r>
      <w:r w:rsidR="00934453" w:rsidRPr="001221B9">
        <w:rPr>
          <w:rFonts w:asciiTheme="minorEastAsia"/>
        </w:rPr>
        <w:t>上皆許之。始，三帥謀廢上，立吉王保；至是，聞李克用已起兵於河東，行瑜、茂貞各留兵二千人宿衞京師，與建皆辭還鎭。貶戶部尚書楊堪為雅州刺史。堪，虞卿之子，</w:t>
      </w:r>
      <w:r w:rsidR="00934453" w:rsidRPr="001221B9">
        <w:rPr>
          <w:rStyle w:val="00Text"/>
          <w:rFonts w:asciiTheme="minorEastAsia"/>
        </w:rPr>
        <w:t>楊虞卿見文宗紀。</w:t>
      </w:r>
      <w:r w:rsidR="00934453" w:rsidRPr="001221B9">
        <w:rPr>
          <w:rFonts w:asciiTheme="minorEastAsia"/>
        </w:rPr>
        <w:t>昭度之舅也。</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初，崔胤除河中節度使，河東進奏官薛志勤揚言曰︰</w:t>
      </w:r>
      <w:r w:rsidR="000F1B0C">
        <w:rPr>
          <w:rFonts w:ascii="等线" w:eastAsia="等线" w:hAnsi="等线" w:cs="等线" w:hint="eastAsia"/>
        </w:rPr>
        <w:t>「</w:t>
      </w:r>
      <w:r w:rsidR="00934453" w:rsidRPr="001221B9">
        <w:rPr>
          <w:rFonts w:ascii="等线" w:eastAsia="等线" w:hAnsi="等线" w:cs="等线" w:hint="eastAsia"/>
        </w:rPr>
        <w:t>崔公雖重德，以之代王珂，不若光德劉公於我公厚也。</w:t>
      </w:r>
      <w:r w:rsidR="000F1B0C">
        <w:rPr>
          <w:rFonts w:ascii="等线" w:eastAsia="等线" w:hAnsi="等线" w:cs="等线" w:hint="eastAsia"/>
        </w:rPr>
        <w:t>」</w:t>
      </w:r>
      <w:r w:rsidR="00934453" w:rsidRPr="001221B9">
        <w:rPr>
          <w:rFonts w:ascii="等线" w:eastAsia="等线" w:hAnsi="等线" w:cs="等线" w:hint="eastAsia"/>
        </w:rPr>
        <w:t>光德劉公者，太常卿劉崇望也。</w:t>
      </w:r>
      <w:r w:rsidR="00934453" w:rsidRPr="001221B9">
        <w:rPr>
          <w:rStyle w:val="00Text"/>
          <w:rFonts w:asciiTheme="minorEastAsia"/>
        </w:rPr>
        <w:t>光德，里名，在長安城中。唐末，大臣有時望者，時人率以其所居里稱之。光德坊，朱雀街西第三街北來第六坊，京兆府在焉。</w:t>
      </w:r>
      <w:r w:rsidR="00934453" w:rsidRPr="001221B9">
        <w:rPr>
          <w:rFonts w:asciiTheme="minorEastAsia"/>
        </w:rPr>
        <w:t>及三帥入朝，聞志勤之言，貶崇望昭州司馬。李克用聞三鎭兵犯闕，卽日遣使十三輩發北部兵，</w:t>
      </w:r>
      <w:r w:rsidR="00934453" w:rsidRPr="001221B9">
        <w:rPr>
          <w:rStyle w:val="00Text"/>
          <w:rFonts w:asciiTheme="minorEastAsia"/>
        </w:rPr>
        <w:t>北部兵，代北諸蕃落兵也。</w:t>
      </w:r>
      <w:r w:rsidR="00934453" w:rsidRPr="001221B9">
        <w:rPr>
          <w:rFonts w:asciiTheme="minorEastAsia"/>
        </w:rPr>
        <w:t>期以來月渡河入關。</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六月，庚寅，以錢鏐為浙東招討使；鏐復發兵擊董昌。</w:t>
      </w:r>
      <w:r w:rsidR="00934453" w:rsidRPr="001221B9">
        <w:rPr>
          <w:rStyle w:val="00Text"/>
          <w:rFonts w:asciiTheme="minorEastAsia"/>
        </w:rPr>
        <w:t>復，扶又翻。</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辛卯，以前均州刺史孔緯、繡州司戶張濬並為太子賓客。壬辰，以緯為吏部尚書，復其階爵，癸巳，拜司空，兼門下侍郞、同平章事。以張濬為兵部尚書、諸道租庸使。</w:t>
      </w:r>
      <w:r w:rsidR="00934453" w:rsidRPr="001221B9">
        <w:rPr>
          <w:rStyle w:val="00Text"/>
          <w:rFonts w:asciiTheme="minorEastAsia"/>
        </w:rPr>
        <w:t>孔緯、張濬貶見二百五十八卷大順元年。今欲復用之。</w:t>
      </w:r>
      <w:r w:rsidR="00934453" w:rsidRPr="001221B9">
        <w:rPr>
          <w:rFonts w:asciiTheme="minorEastAsia"/>
        </w:rPr>
        <w:t>時緯居華州，濬居長水，上以崔昭緯等外交藩鎭，朋黨相傾，思得骨鯁之士，故驟用緯、濬。緯以有疾，扶輿至京師，見上，涕泣固辭；上不許。</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李克用大舉蕃、漢兵南下，上表稱王行瑜、李茂貞、韓建稱兵犯闕，賊害大臣，請討之，</w:t>
      </w:r>
      <w:r w:rsidR="00934453" w:rsidRPr="001221B9">
        <w:rPr>
          <w:rStyle w:val="00Text"/>
          <w:rFonts w:asciiTheme="minorEastAsia"/>
        </w:rPr>
        <w:t>李克用實黨王珂，聲三帥之罪而表請致討。</w:t>
      </w:r>
      <w:r w:rsidR="00934453" w:rsidRPr="001221B9">
        <w:rPr>
          <w:rFonts w:asciiTheme="minorEastAsia"/>
        </w:rPr>
        <w:t>又移檄三鎭，行瑜等大懼。克用軍至絳州，刺史王瑤閉城拒之；克用進攻，旬日，拔之，斬瑤於軍門，殺城中違拒者千餘人。秋，七月，丙辰朔，克用至河中，王珂迎謁於路。</w:t>
      </w:r>
    </w:p>
    <w:p w:rsidR="00934453" w:rsidRPr="001221B9" w:rsidRDefault="00934453" w:rsidP="00DF5A42">
      <w:pPr>
        <w:rPr>
          <w:rFonts w:asciiTheme="minorEastAsia"/>
        </w:rPr>
      </w:pPr>
      <w:r w:rsidRPr="001221B9">
        <w:rPr>
          <w:rFonts w:asciiTheme="minorEastAsia"/>
        </w:rPr>
        <w:t>匡國節度使王行約敗於朝邑，</w:t>
      </w:r>
      <w:r w:rsidRPr="001221B9">
        <w:rPr>
          <w:rStyle w:val="00Text"/>
          <w:rFonts w:asciiTheme="minorEastAsia"/>
        </w:rPr>
        <w:t>朝，直遙翻。</w:t>
      </w:r>
      <w:r w:rsidRPr="001221B9">
        <w:rPr>
          <w:rFonts w:asciiTheme="minorEastAsia"/>
        </w:rPr>
        <w:t>戊午，行約棄同州走，己未，至京師。行約弟行實時為左軍指揮使，</w:t>
      </w:r>
      <w:r w:rsidRPr="001221B9">
        <w:rPr>
          <w:rStyle w:val="00Text"/>
          <w:rFonts w:asciiTheme="minorEastAsia"/>
        </w:rPr>
        <w:t>神策左軍非此。</w:t>
      </w:r>
      <w:r w:rsidRPr="001221B9">
        <w:rPr>
          <w:rFonts w:asciiTheme="minorEastAsia"/>
        </w:rPr>
        <w:t>帥衆與行約大掠西市。</w:t>
      </w:r>
      <w:r w:rsidRPr="001221B9">
        <w:rPr>
          <w:rStyle w:val="00Text"/>
          <w:rFonts w:asciiTheme="minorEastAsia"/>
        </w:rPr>
        <w:t>朱雀街西，謂之西市。</w:t>
      </w:r>
      <w:r w:rsidRPr="001221B9">
        <w:rPr>
          <w:rFonts w:asciiTheme="minorEastAsia"/>
        </w:rPr>
        <w:t>行實奏稱同華已沒，沙陀將至，請車駕幸邠州。庚申，樞密使駱全瓘奏請車駕幸鳳翔。上曰︰</w:t>
      </w:r>
      <w:r w:rsidR="000F1B0C">
        <w:rPr>
          <w:rFonts w:asciiTheme="minorEastAsia"/>
        </w:rPr>
        <w:t>「</w:t>
      </w:r>
      <w:r w:rsidRPr="001221B9">
        <w:rPr>
          <w:rFonts w:asciiTheme="minorEastAsia"/>
        </w:rPr>
        <w:t>朕得克用表，尚駐軍河中。就使沙陀至此，朕自有以枝梧，卿等但各撫本軍，勿令搖動。</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右軍指揮使李繼鵬，茂貞假子也，</w:t>
      </w:r>
      <w:r w:rsidRPr="001221B9">
        <w:rPr>
          <w:rFonts w:asciiTheme="minorEastAsia" w:eastAsiaTheme="minorEastAsia"/>
        </w:rPr>
        <w:t>程大昌雍錄曰︰北軍左、右兩軍，皆在苑內。左三軍在內東苑之東，大明宮苑東也。右三軍在九仙門之西，九仙在內東苑之西北角。左三軍，左神策、左龍武、左羽林軍也。右三軍，右神策、右龍武、右羽林軍也。余按雍錄所云左、右六軍，代、德以後宿衞者也。僖宗廣明幸蜀，此六軍潰散，田令孜於成都募新軍五十二都，分屬左、右神策軍；自時厥後，凡所謂左、右軍者，皆此軍也，分營於京城內外，又不專在苑中。若此時王行實、李繼鵬為左、右軍指揮使，疑是邠、岐二帥所留兵以宿衞者自分為左、右也。</w:t>
      </w:r>
      <w:r w:rsidRPr="00101E55">
        <w:rPr>
          <w:rStyle w:val="01Text"/>
          <w:rFonts w:asciiTheme="minorEastAsia" w:eastAsiaTheme="minorEastAsia"/>
          <w:sz w:val="21"/>
        </w:rPr>
        <w:t>本姓名閻珪，與駱全瓘謀劫上幸鳳翔；中尉劉景宣與王行實知之，欲劫上幸邠州；孔緯面折景宣，以為不可輕離宮闕。</w:t>
      </w:r>
      <w:r w:rsidRPr="001221B9">
        <w:rPr>
          <w:rFonts w:asciiTheme="minorEastAsia" w:eastAsiaTheme="minorEastAsia"/>
        </w:rPr>
        <w:t>折，之舌翻。離，力智翻。</w:t>
      </w:r>
      <w:r w:rsidRPr="00101E55">
        <w:rPr>
          <w:rStyle w:val="01Text"/>
          <w:rFonts w:asciiTheme="minorEastAsia" w:eastAsiaTheme="minorEastAsia"/>
          <w:sz w:val="21"/>
        </w:rPr>
        <w:t>向晚，繼鵬連奏請車駕出幸，於是王行約引左軍攻右軍，鼓譟震地。上聞亂，登承天樓，欲諭止之，捧日都頭李筠將本軍，於樓前侍衞。李繼鵬以鳳翔兵攻筠，</w:t>
      </w:r>
      <w:r w:rsidRPr="001221B9">
        <w:rPr>
          <w:rFonts w:asciiTheme="minorEastAsia" w:eastAsiaTheme="minorEastAsia"/>
        </w:rPr>
        <w:t>王行約以李繼鵬欲先劫車駕幸岐，故攻右軍。李繼鵬當與行約戰，而乃攻李筠者，以筠衞上，不得而劫幸也。</w:t>
      </w:r>
      <w:r w:rsidRPr="00101E55">
        <w:rPr>
          <w:rStyle w:val="01Text"/>
          <w:rFonts w:asciiTheme="minorEastAsia" w:eastAsiaTheme="minorEastAsia"/>
          <w:sz w:val="21"/>
        </w:rPr>
        <w:t>矢拂御衣，著于樓桷，</w:t>
      </w:r>
      <w:r w:rsidRPr="001221B9">
        <w:rPr>
          <w:rFonts w:asciiTheme="minorEastAsia" w:eastAsiaTheme="minorEastAsia"/>
        </w:rPr>
        <w:t>著，直略翻。桷，榱也。椽方曰桷。</w:t>
      </w:r>
      <w:r w:rsidRPr="00101E55">
        <w:rPr>
          <w:rStyle w:val="01Text"/>
          <w:rFonts w:asciiTheme="minorEastAsia" w:eastAsiaTheme="minorEastAsia"/>
          <w:sz w:val="21"/>
        </w:rPr>
        <w:t>左右扶上下樓；繼鵬復縱火焚宮門，煙炎蔽天。時有鹽州六都兵屯京師，</w:t>
      </w:r>
      <w:r w:rsidRPr="001221B9">
        <w:rPr>
          <w:rFonts w:asciiTheme="minorEastAsia" w:eastAsiaTheme="minorEastAsia"/>
        </w:rPr>
        <w:t>炎，讀與燄同。鹽州六都兵，孫德昭等所領兵也。</w:t>
      </w:r>
      <w:r w:rsidRPr="00101E55">
        <w:rPr>
          <w:rStyle w:val="01Text"/>
          <w:rFonts w:asciiTheme="minorEastAsia" w:eastAsiaTheme="minorEastAsia"/>
          <w:sz w:val="21"/>
        </w:rPr>
        <w:t>素為兩軍所憚，上急召令入衞；旣至，兩軍退走，各歸邠州及鳳翔。城中大亂，互相剽掠，</w:t>
      </w:r>
      <w:r w:rsidRPr="001221B9">
        <w:rPr>
          <w:rFonts w:asciiTheme="minorEastAsia" w:eastAsiaTheme="minorEastAsia"/>
        </w:rPr>
        <w:t>剽，匹妙翻。</w:t>
      </w:r>
      <w:r w:rsidRPr="00101E55">
        <w:rPr>
          <w:rStyle w:val="01Text"/>
          <w:rFonts w:asciiTheme="minorEastAsia" w:eastAsiaTheme="minorEastAsia"/>
          <w:sz w:val="21"/>
        </w:rPr>
        <w:t>上與諸王及親近幸李筠營，護蹕都頭李居實帥衆繼至。</w:t>
      </w:r>
      <w:r w:rsidRPr="001221B9">
        <w:rPr>
          <w:rFonts w:asciiTheme="minorEastAsia" w:eastAsiaTheme="minorEastAsia"/>
        </w:rPr>
        <w:t>護蹕都亦神策五十四都之一，或曰卽扈蹕都。帥，讀曰率。</w:t>
      </w:r>
    </w:p>
    <w:p w:rsidR="00934453" w:rsidRPr="001221B9" w:rsidRDefault="00934453" w:rsidP="00DF5A42">
      <w:pPr>
        <w:rPr>
          <w:rFonts w:asciiTheme="minorEastAsia"/>
        </w:rPr>
      </w:pPr>
      <w:r w:rsidRPr="001221B9">
        <w:rPr>
          <w:rFonts w:asciiTheme="minorEastAsia"/>
        </w:rPr>
        <w:t>或傳王行瑜、李茂貞欲自來迎車駕，上懼為所迫，辛酉，以筠、居實兩都兵自衞，出啓夏門，</w:t>
      </w:r>
      <w:r w:rsidRPr="001221B9">
        <w:rPr>
          <w:rStyle w:val="00Text"/>
          <w:rFonts w:asciiTheme="minorEastAsia"/>
        </w:rPr>
        <w:t>啓夏門，長安城南面東來第一門。</w:t>
      </w:r>
      <w:r w:rsidRPr="001221B9">
        <w:rPr>
          <w:rFonts w:asciiTheme="minorEastAsia"/>
        </w:rPr>
        <w:t>趣南山，宿莎城鎭。</w:t>
      </w:r>
      <w:r w:rsidRPr="001221B9">
        <w:rPr>
          <w:rStyle w:val="00Text"/>
          <w:rFonts w:asciiTheme="minorEastAsia"/>
        </w:rPr>
        <w:t>莎城鎭，在長安城南，近郊之地也。趣，七喻翻。</w:t>
      </w:r>
      <w:r w:rsidRPr="001221B9">
        <w:rPr>
          <w:rFonts w:asciiTheme="minorEastAsia"/>
        </w:rPr>
        <w:t>士民追從車駕者數十萬人，比至谷口，暍死者三之一，</w:t>
      </w:r>
      <w:r w:rsidRPr="001221B9">
        <w:rPr>
          <w:rStyle w:val="00Text"/>
          <w:rFonts w:asciiTheme="minorEastAsia"/>
        </w:rPr>
        <w:t>谷口，南山谷口也。暍，於歇翻。暍死者，中熱而死。比，必寐翻。</w:t>
      </w:r>
      <w:r w:rsidRPr="001221B9">
        <w:rPr>
          <w:rFonts w:asciiTheme="minorEastAsia"/>
        </w:rPr>
        <w:t>夜，復為盜所掠，哭聲震山谷。時百官多扈從不及，</w:t>
      </w:r>
      <w:r w:rsidRPr="001221B9">
        <w:rPr>
          <w:rStyle w:val="00Text"/>
          <w:rFonts w:asciiTheme="minorEastAsia"/>
        </w:rPr>
        <w:t>從，才用翻。</w:t>
      </w:r>
      <w:r w:rsidRPr="001221B9">
        <w:rPr>
          <w:rFonts w:asciiTheme="minorEastAsia"/>
        </w:rPr>
        <w:t>戶部尚書、判度支及鹽鐵轉運使薛王知柔獨先至，</w:t>
      </w:r>
      <w:r w:rsidRPr="001221B9">
        <w:rPr>
          <w:rStyle w:val="00Text"/>
          <w:rFonts w:asciiTheme="minorEastAsia"/>
        </w:rPr>
        <w:t>知柔，薛王業之曾孫。</w:t>
      </w:r>
      <w:r w:rsidRPr="001221B9">
        <w:rPr>
          <w:rFonts w:asciiTheme="minorEastAsia"/>
        </w:rPr>
        <w:t>上命權知中書事及置頓使。</w:t>
      </w:r>
    </w:p>
    <w:p w:rsidR="00934453" w:rsidRPr="001221B9" w:rsidRDefault="00934453" w:rsidP="00DF5A42">
      <w:pPr>
        <w:rPr>
          <w:rFonts w:asciiTheme="minorEastAsia"/>
        </w:rPr>
      </w:pPr>
      <w:r w:rsidRPr="001221B9">
        <w:rPr>
          <w:rFonts w:asciiTheme="minorEastAsia"/>
        </w:rPr>
        <w:t>壬戌，李克用入同州，崔昭緯、徐彥若、王摶至莎城。甲子，上徙幸石門鎭，</w:t>
      </w:r>
      <w:r w:rsidRPr="001221B9">
        <w:rPr>
          <w:rStyle w:val="00Text"/>
          <w:rFonts w:asciiTheme="minorEastAsia"/>
        </w:rPr>
        <w:t>路振九國志︰昭宗出啓夏門，駐華嚴寺，晡晚，出幸南山之莎城，駐于石門山之佛寺。與此稍異。</w:t>
      </w:r>
      <w:r w:rsidRPr="001221B9">
        <w:rPr>
          <w:rFonts w:asciiTheme="minorEastAsia"/>
        </w:rPr>
        <w:t>命薛王知柔與知樞密院劉光裕還京城，制置守衞宮禁。丙寅，李克用遣節度判官王瓌奉表問起居。丁卯，上遣內侍郗廷昱</w:t>
      </w:r>
      <w:r w:rsidRPr="001221B9">
        <w:rPr>
          <w:rStyle w:val="00Text"/>
          <w:rFonts w:asciiTheme="minorEastAsia"/>
        </w:rPr>
        <w:t>新書百官志︰內侍在內侍監之下，內常侍之上，員四人，從四品上。郗，丑之翻。</w:t>
      </w:r>
      <w:r w:rsidRPr="001221B9">
        <w:rPr>
          <w:rFonts w:asciiTheme="minorEastAsia"/>
        </w:rPr>
        <w:t>齎詔詣李克用軍，令與王珂各發萬騎同赴新平。</w:t>
      </w:r>
      <w:r w:rsidRPr="001221B9">
        <w:rPr>
          <w:rStyle w:val="00Text"/>
          <w:rFonts w:asciiTheme="minorEastAsia"/>
        </w:rPr>
        <w:t>赴新平以討王行瑜。邠州新平郡。</w:t>
      </w:r>
      <w:r w:rsidRPr="001221B9">
        <w:rPr>
          <w:rFonts w:asciiTheme="minorEastAsia"/>
        </w:rPr>
        <w:t>又詔彰義節度使張鐇以涇原兵控扼鳳翔。</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李克用遣兵攻華州；韓建登城呼曰︰</w:t>
      </w:r>
      <w:r w:rsidRPr="001221B9">
        <w:rPr>
          <w:rFonts w:asciiTheme="minorEastAsia" w:eastAsiaTheme="minorEastAsia"/>
        </w:rPr>
        <w:t>呼，火故翻。</w:t>
      </w:r>
      <w:r w:rsidR="000F1B0C">
        <w:rPr>
          <w:rStyle w:val="01Text"/>
          <w:rFonts w:asciiTheme="minorEastAsia" w:eastAsiaTheme="minorEastAsia"/>
          <w:sz w:val="21"/>
        </w:rPr>
        <w:t>「</w:t>
      </w:r>
      <w:r w:rsidRPr="00101E55">
        <w:rPr>
          <w:rStyle w:val="01Text"/>
          <w:rFonts w:asciiTheme="minorEastAsia" w:eastAsiaTheme="minorEastAsia"/>
          <w:sz w:val="21"/>
        </w:rPr>
        <w:t>僕於李公未嘗失禮，何為見攻？</w:t>
      </w:r>
      <w:r w:rsidR="000F1B0C">
        <w:rPr>
          <w:rStyle w:val="01Text"/>
          <w:rFonts w:asciiTheme="minorEastAsia" w:eastAsiaTheme="minorEastAsia"/>
          <w:sz w:val="21"/>
        </w:rPr>
        <w:t>」</w:t>
      </w:r>
      <w:r w:rsidRPr="00101E55">
        <w:rPr>
          <w:rStyle w:val="01Text"/>
          <w:rFonts w:asciiTheme="minorEastAsia" w:eastAsiaTheme="minorEastAsia"/>
          <w:sz w:val="21"/>
        </w:rPr>
        <w:t>克用使謂之曰︰</w:t>
      </w:r>
      <w:r w:rsidR="000F1B0C">
        <w:rPr>
          <w:rStyle w:val="01Text"/>
          <w:rFonts w:asciiTheme="minorEastAsia" w:eastAsiaTheme="minorEastAsia"/>
          <w:sz w:val="21"/>
        </w:rPr>
        <w:t>「</w:t>
      </w:r>
      <w:r w:rsidRPr="00101E55">
        <w:rPr>
          <w:rStyle w:val="01Text"/>
          <w:rFonts w:asciiTheme="minorEastAsia" w:eastAsiaTheme="minorEastAsia"/>
          <w:sz w:val="21"/>
        </w:rPr>
        <w:t>公為人臣，逼逐天子，公為有禮，孰為無禮者乎！</w:t>
      </w:r>
      <w:r w:rsidR="000F1B0C">
        <w:rPr>
          <w:rStyle w:val="01Text"/>
          <w:rFonts w:asciiTheme="minorEastAsia" w:eastAsiaTheme="minorEastAsia"/>
          <w:sz w:val="21"/>
        </w:rPr>
        <w:t>」</w:t>
      </w:r>
      <w:r w:rsidRPr="00101E55">
        <w:rPr>
          <w:rStyle w:val="01Text"/>
          <w:rFonts w:asciiTheme="minorEastAsia" w:eastAsiaTheme="minorEastAsia"/>
          <w:sz w:val="21"/>
        </w:rPr>
        <w:t>會郗廷昱至，言李茂貞將兵三萬至盩厔，王行瑜將兵至興平，皆欲迎車駕，克用乃釋華州之圍，移兵營渭橋。</w:t>
      </w:r>
      <w:r w:rsidRPr="001221B9">
        <w:rPr>
          <w:rFonts w:asciiTheme="minorEastAsia" w:eastAsiaTheme="minorEastAsia"/>
        </w:rPr>
        <w:t>考異曰︰唐太祖紀年錄︰</w:t>
      </w:r>
      <w:r w:rsidR="000F1B0C">
        <w:rPr>
          <w:rFonts w:asciiTheme="minorEastAsia" w:eastAsiaTheme="minorEastAsia"/>
        </w:rPr>
        <w:t>「</w:t>
      </w:r>
      <w:r w:rsidRPr="001221B9">
        <w:rPr>
          <w:rFonts w:asciiTheme="minorEastAsia" w:eastAsiaTheme="minorEastAsia"/>
        </w:rPr>
        <w:t>王師攻華州，俄而郗廷昱至，且言茂貞領兵三萬至盩厔，行瑜領軍至興平，欲往石門迎駕，乃解華圍，進營渭橋。</w:t>
      </w:r>
      <w:r w:rsidR="000F1B0C">
        <w:rPr>
          <w:rFonts w:asciiTheme="minorEastAsia" w:eastAsiaTheme="minorEastAsia"/>
        </w:rPr>
        <w:t>」</w:t>
      </w:r>
      <w:r w:rsidRPr="001221B9">
        <w:rPr>
          <w:rFonts w:asciiTheme="minorEastAsia" w:eastAsiaTheme="minorEastAsia"/>
        </w:rPr>
        <w:t>按實錄，八月延王戒丕至河中，克用已發前鋒至渭北。己丑克用進營渭橋。又紀年錄載詔曰︰</w:t>
      </w:r>
      <w:r w:rsidR="000F1B0C">
        <w:rPr>
          <w:rFonts w:asciiTheme="minorEastAsia" w:eastAsiaTheme="minorEastAsia"/>
        </w:rPr>
        <w:t>「</w:t>
      </w:r>
      <w:r w:rsidRPr="001221B9">
        <w:rPr>
          <w:rFonts w:asciiTheme="minorEastAsia" w:eastAsiaTheme="minorEastAsia"/>
        </w:rPr>
        <w:t>省表，已部領大軍，前月二十七日離河中。</w:t>
      </w:r>
      <w:r w:rsidR="000F1B0C">
        <w:rPr>
          <w:rFonts w:asciiTheme="minorEastAsia" w:eastAsiaTheme="minorEastAsia"/>
        </w:rPr>
        <w:t>」</w:t>
      </w:r>
      <w:r w:rsidRPr="001221B9">
        <w:rPr>
          <w:rFonts w:asciiTheme="minorEastAsia" w:eastAsiaTheme="minorEastAsia"/>
        </w:rPr>
        <w:t>蓋克用不親圍華州，但遣別將將兵往，及聞邠、岐謀迎駕，乃遣華兵詣渭橋，卽所謂前鋒者也。克用旣以七月二十七日離河中，則戒丕至彼必在其前，實錄云八月至河中，誤也。今從紀年錄。</w:t>
      </w:r>
    </w:p>
    <w:p w:rsidR="00934453" w:rsidRPr="001221B9" w:rsidRDefault="00934453" w:rsidP="00DF5A42">
      <w:pPr>
        <w:rPr>
          <w:rFonts w:asciiTheme="minorEastAsia"/>
        </w:rPr>
      </w:pPr>
      <w:r w:rsidRPr="001221B9">
        <w:rPr>
          <w:rFonts w:asciiTheme="minorEastAsia"/>
        </w:rPr>
        <w:t>以薛王知柔為清海節度使、</w:t>
      </w:r>
      <w:r w:rsidRPr="001221B9">
        <w:rPr>
          <w:rStyle w:val="00Text"/>
          <w:rFonts w:asciiTheme="minorEastAsia"/>
        </w:rPr>
        <w:t>是年，賜嶺南節度使軍額曰清海。</w:t>
      </w:r>
      <w:r w:rsidRPr="001221B9">
        <w:rPr>
          <w:rFonts w:asciiTheme="minorEastAsia"/>
        </w:rPr>
        <w:t>同平章事，仍權知京兆尹、判度支，充鹽鐵轉運使，俟反正日赴鎭。</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上在南山旬餘，士民從車駕避亂者日相驚曰︰</w:t>
      </w:r>
      <w:r w:rsidR="000F1B0C">
        <w:rPr>
          <w:rStyle w:val="01Text"/>
          <w:rFonts w:asciiTheme="minorEastAsia" w:eastAsiaTheme="minorEastAsia"/>
          <w:sz w:val="21"/>
        </w:rPr>
        <w:t>「</w:t>
      </w:r>
      <w:r w:rsidRPr="00101E55">
        <w:rPr>
          <w:rStyle w:val="01Text"/>
          <w:rFonts w:asciiTheme="minorEastAsia" w:eastAsiaTheme="minorEastAsia"/>
          <w:sz w:val="21"/>
        </w:rPr>
        <w:t>邠、岐兵至矣！</w:t>
      </w:r>
      <w:r w:rsidR="000F1B0C">
        <w:rPr>
          <w:rStyle w:val="01Text"/>
          <w:rFonts w:asciiTheme="minorEastAsia" w:eastAsiaTheme="minorEastAsia"/>
          <w:sz w:val="21"/>
        </w:rPr>
        <w:t>」</w:t>
      </w:r>
      <w:r w:rsidRPr="00101E55">
        <w:rPr>
          <w:rStyle w:val="01Text"/>
          <w:rFonts w:asciiTheme="minorEastAsia" w:eastAsiaTheme="minorEastAsia"/>
          <w:sz w:val="21"/>
        </w:rPr>
        <w:t>上遣延王戒丕詣河中，趣李克用令進兵。</w:t>
      </w:r>
      <w:r w:rsidRPr="001221B9">
        <w:rPr>
          <w:rFonts w:asciiTheme="minorEastAsia" w:eastAsiaTheme="minorEastAsia"/>
        </w:rPr>
        <w:t>延王邠，玄宗子，戒丕其後也。趣，讀曰促。</w:t>
      </w:r>
      <w:r w:rsidRPr="00101E55">
        <w:rPr>
          <w:rStyle w:val="01Text"/>
          <w:rFonts w:asciiTheme="minorEastAsia" w:eastAsiaTheme="minorEastAsia"/>
          <w:sz w:val="21"/>
        </w:rPr>
        <w:t>壬午，克用發河中。上遣供奉官張承業詣克用軍。</w:t>
      </w:r>
      <w:r w:rsidRPr="001221B9">
        <w:rPr>
          <w:rFonts w:asciiTheme="minorEastAsia" w:eastAsiaTheme="minorEastAsia"/>
        </w:rPr>
        <w:t>張承業，內供奉官也。</w:t>
      </w:r>
      <w:r w:rsidRPr="00101E55">
        <w:rPr>
          <w:rStyle w:val="01Text"/>
          <w:rFonts w:asciiTheme="minorEastAsia" w:eastAsiaTheme="minorEastAsia"/>
          <w:sz w:val="21"/>
        </w:rPr>
        <w:t>承業，同州人，屢奉使於克用，因留監其軍。</w:t>
      </w:r>
      <w:r w:rsidRPr="001221B9">
        <w:rPr>
          <w:rFonts w:asciiTheme="minorEastAsia" w:eastAsiaTheme="minorEastAsia"/>
        </w:rPr>
        <w:t>為張承業盡心於李克用父子張本。</w:t>
      </w:r>
      <w:r w:rsidRPr="00101E55">
        <w:rPr>
          <w:rStyle w:val="01Text"/>
          <w:rFonts w:asciiTheme="minorEastAsia" w:eastAsiaTheme="minorEastAsia"/>
          <w:sz w:val="21"/>
        </w:rPr>
        <w:t>己丑，克用進軍渭橋，遣其將李存貞為前鋒；辛卯，拔永壽，又遣史儼將三千騎詣石門侍衞。癸巳，遣李存信、李存審會保大節度使李思孝攻王行瑜棃園寨，</w:t>
      </w:r>
      <w:r w:rsidRPr="001221B9">
        <w:rPr>
          <w:rFonts w:asciiTheme="minorEastAsia" w:eastAsiaTheme="minorEastAsia"/>
        </w:rPr>
        <w:t>棃園寨，在京兆雲陽縣。九域志︰雲陽在華州西北九十里。考異曰︰莊宗列傳曰︰</w:t>
      </w:r>
      <w:r w:rsidR="000F1B0C">
        <w:rPr>
          <w:rFonts w:asciiTheme="minorEastAsia" w:eastAsiaTheme="minorEastAsia"/>
        </w:rPr>
        <w:t>「</w:t>
      </w:r>
      <w:r w:rsidRPr="001221B9">
        <w:rPr>
          <w:rFonts w:asciiTheme="minorEastAsia" w:eastAsiaTheme="minorEastAsia"/>
        </w:rPr>
        <w:t>三鎭亂長安，李存信從太祖入關，以前軍先自夏陽渡河，攻同華屬邑，下之。時太祖在渭北，伶官羣小或勸太祖入朝自握兵柄。太祖亦以全忠圖己，朝廷不能斷，心微有望，月餘不進軍。存信與蓋寓乘間密啓曰︰</w:t>
      </w:r>
      <w:r w:rsidR="000F1B0C">
        <w:rPr>
          <w:rFonts w:asciiTheme="minorEastAsia" w:eastAsiaTheme="minorEastAsia"/>
        </w:rPr>
        <w:t>『</w:t>
      </w:r>
      <w:r w:rsidRPr="001221B9">
        <w:rPr>
          <w:rFonts w:asciiTheme="minorEastAsia" w:eastAsiaTheme="minorEastAsia"/>
        </w:rPr>
        <w:t>大王家世效忠，此行討逆，上為邠、鳳不臣，但令臣節為天下所知，卽三賊不足平也。而悠悠之徒，不達大體，或以弗詢之畫茍悅台情，雖俳優之言，不宜縱其如此。京師咫尺，天聽非遙，實無益於英德也。今三凶正蹙，須速圖之，事留變生，無宜猶豫。</w:t>
      </w:r>
      <w:r w:rsidR="000F1B0C">
        <w:rPr>
          <w:rFonts w:asciiTheme="minorEastAsia" w:eastAsiaTheme="minorEastAsia"/>
        </w:rPr>
        <w:t>』</w:t>
      </w:r>
      <w:r w:rsidRPr="001221B9">
        <w:rPr>
          <w:rFonts w:asciiTheme="minorEastAsia" w:eastAsiaTheme="minorEastAsia"/>
        </w:rPr>
        <w:t>太祖曰︰</w:t>
      </w:r>
      <w:r w:rsidR="000F1B0C">
        <w:rPr>
          <w:rFonts w:asciiTheme="minorEastAsia" w:eastAsiaTheme="minorEastAsia"/>
        </w:rPr>
        <w:t>『</w:t>
      </w:r>
      <w:r w:rsidRPr="001221B9">
        <w:rPr>
          <w:rFonts w:asciiTheme="minorEastAsia" w:eastAsiaTheme="minorEastAsia"/>
        </w:rPr>
        <w:t>公言是也。</w:t>
      </w:r>
      <w:r w:rsidR="000F1B0C">
        <w:rPr>
          <w:rFonts w:asciiTheme="minorEastAsia" w:eastAsiaTheme="minorEastAsia"/>
        </w:rPr>
        <w:t>』</w:t>
      </w:r>
      <w:r w:rsidRPr="001221B9">
        <w:rPr>
          <w:rFonts w:asciiTheme="minorEastAsia" w:eastAsiaTheme="minorEastAsia"/>
        </w:rPr>
        <w:t>卽日出師，下棃園砦。</w:t>
      </w:r>
      <w:r w:rsidR="000F1B0C">
        <w:rPr>
          <w:rFonts w:asciiTheme="minorEastAsia" w:eastAsiaTheme="minorEastAsia"/>
        </w:rPr>
        <w:t>」</w:t>
      </w:r>
      <w:r w:rsidRPr="001221B9">
        <w:rPr>
          <w:rFonts w:asciiTheme="minorEastAsia" w:eastAsiaTheme="minorEastAsia"/>
        </w:rPr>
        <w:t>按克用謀大事，固非伶官所豫。又實錄，己丑克用進營渭橋，癸巳克棃園，中間四日耳，無月餘不進事。且旣云羣小勸入朝，卽當詣行在，不當留渭北。此特李存信之人欲歸功於存信耳。今不取。</w:t>
      </w:r>
      <w:r w:rsidRPr="00101E55">
        <w:rPr>
          <w:rStyle w:val="01Text"/>
          <w:rFonts w:asciiTheme="minorEastAsia" w:eastAsiaTheme="minorEastAsia"/>
          <w:sz w:val="21"/>
        </w:rPr>
        <w:t>擒其將王令陶等，獻於行在。思孝本姓拓跋，思恭之弟也。李茂貞懼，斬李繼鵬，傳首行在，</w:t>
      </w:r>
      <w:r w:rsidRPr="001221B9">
        <w:rPr>
          <w:rFonts w:asciiTheme="minorEastAsia" w:eastAsiaTheme="minorEastAsia"/>
        </w:rPr>
        <w:t>李茂貞委劫乘輿之罪於繼鵬。</w:t>
      </w:r>
      <w:r w:rsidRPr="00101E55">
        <w:rPr>
          <w:rStyle w:val="01Text"/>
          <w:rFonts w:asciiTheme="minorEastAsia" w:eastAsiaTheme="minorEastAsia"/>
          <w:sz w:val="21"/>
        </w:rPr>
        <w:t>上表請罪，且遣使求和於克用。上復遣延王戒丕、丹王允諭克用，</w:t>
      </w:r>
      <w:r w:rsidRPr="001221B9">
        <w:rPr>
          <w:rFonts w:asciiTheme="minorEastAsia" w:eastAsiaTheme="minorEastAsia"/>
        </w:rPr>
        <w:t>丹王逾，代宗子，允其後也。復，扶又翻。</w:t>
      </w:r>
      <w:r w:rsidRPr="00101E55">
        <w:rPr>
          <w:rStyle w:val="01Text"/>
          <w:rFonts w:asciiTheme="minorEastAsia" w:eastAsiaTheme="minorEastAsia"/>
          <w:sz w:val="21"/>
        </w:rPr>
        <w:t>令且赦茂貞，倂力討行瑜，俟其殄平，當更與卿議之。且命二王拜克用為兄。</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以前河中節度使崔胤為中書侍郞、同平章事。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Theme="minorEastAsia"/>
        </w:rPr>
        <w:t>戊戌，削奪王行瑜官爵。癸卯，以李克用為邠寧四面行營都招討使，保大節度使李思孝為北面招討使，定難節度使李思諫為東面招討使，</w:t>
      </w:r>
      <w:r w:rsidR="00934453" w:rsidRPr="001221B9">
        <w:rPr>
          <w:rStyle w:val="00Text"/>
          <w:rFonts w:asciiTheme="minorEastAsia"/>
        </w:rPr>
        <w:t>難，乃旦翻。</w:t>
      </w:r>
      <w:r w:rsidR="00934453" w:rsidRPr="001221B9">
        <w:rPr>
          <w:rFonts w:asciiTheme="minorEastAsia"/>
        </w:rPr>
        <w:t>彰義節度使張鐇為西面招討使。</w:t>
      </w:r>
      <w:r w:rsidR="00934453" w:rsidRPr="001221B9">
        <w:rPr>
          <w:rStyle w:val="00Text"/>
          <w:rFonts w:asciiTheme="minorEastAsia"/>
        </w:rPr>
        <w:t>命李克用自南臨討之。</w:t>
      </w:r>
      <w:r w:rsidR="00934453" w:rsidRPr="001221B9">
        <w:rPr>
          <w:rFonts w:asciiTheme="minorEastAsia"/>
        </w:rPr>
        <w:t>克用遣其子存勗詣行在，</w:t>
      </w:r>
      <w:r w:rsidR="00934453" w:rsidRPr="001221B9">
        <w:rPr>
          <w:rStyle w:val="00Text"/>
          <w:rFonts w:asciiTheme="minorEastAsia"/>
        </w:rPr>
        <w:t>李存勗始此。考異曰︰實錄作</w:t>
      </w:r>
      <w:r w:rsidR="000F1B0C">
        <w:rPr>
          <w:rStyle w:val="00Text"/>
          <w:rFonts w:asciiTheme="minorEastAsia"/>
        </w:rPr>
        <w:t>「</w:t>
      </w:r>
      <w:r w:rsidR="00934453" w:rsidRPr="001221B9">
        <w:rPr>
          <w:rStyle w:val="00Text"/>
          <w:rFonts w:asciiTheme="minorEastAsia"/>
        </w:rPr>
        <w:t>存貞</w:t>
      </w:r>
      <w:r w:rsidR="000F1B0C">
        <w:rPr>
          <w:rStyle w:val="00Text"/>
          <w:rFonts w:asciiTheme="minorEastAsia"/>
        </w:rPr>
        <w:t>」</w:t>
      </w:r>
      <w:r w:rsidR="00934453" w:rsidRPr="001221B9">
        <w:rPr>
          <w:rStyle w:val="00Text"/>
          <w:rFonts w:asciiTheme="minorEastAsia"/>
        </w:rPr>
        <w:t>。據後唐實錄、薛居正五代史，莊宗未嘗名存貞。實錄蓋誤。</w:t>
      </w:r>
      <w:r w:rsidR="00934453" w:rsidRPr="001221B9">
        <w:rPr>
          <w:rFonts w:asciiTheme="minorEastAsia"/>
        </w:rPr>
        <w:t>年十一，上奇其狀貌，撫之曰︰</w:t>
      </w:r>
      <w:r w:rsidR="000F1B0C">
        <w:rPr>
          <w:rFonts w:asciiTheme="minorEastAsia"/>
        </w:rPr>
        <w:t>「</w:t>
      </w:r>
      <w:r w:rsidR="00934453" w:rsidRPr="001221B9">
        <w:rPr>
          <w:rFonts w:asciiTheme="minorEastAsia"/>
        </w:rPr>
        <w:t>兒方為國之棟梁，他日宜盡忠於吾家。</w:t>
      </w:r>
      <w:r w:rsidR="000F1B0C">
        <w:rPr>
          <w:rFonts w:asciiTheme="minorEastAsia"/>
        </w:rPr>
        <w:t>」</w:t>
      </w:r>
      <w:r w:rsidR="00934453" w:rsidRPr="001221B9">
        <w:rPr>
          <w:rFonts w:asciiTheme="minorEastAsia"/>
        </w:rPr>
        <w:t>克用表請上還京；上許之。令克用遣騎三千駐三橋為備禦。辛亥，車駕還京師。</w:t>
      </w:r>
    </w:p>
    <w:p w:rsidR="00934453" w:rsidRPr="001221B9" w:rsidRDefault="00934453" w:rsidP="00DF5A42">
      <w:pPr>
        <w:rPr>
          <w:rFonts w:asciiTheme="minorEastAsia"/>
        </w:rPr>
      </w:pPr>
      <w:r w:rsidRPr="001221B9">
        <w:rPr>
          <w:rFonts w:asciiTheme="minorEastAsia"/>
        </w:rPr>
        <w:t>壬子，司空兼門下侍郞、同平章事崔昭緯罷為右僕射。</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以護國留後王珂、盧龍留後劉仁恭各</w:t>
      </w:r>
      <w:r w:rsidR="00934453" w:rsidRPr="001221B9">
        <w:rPr>
          <w:rFonts w:asciiTheme="minorEastAsia"/>
        </w:rPr>
        <w:t>為本鎭節度使。</w:t>
      </w:r>
      <w:r w:rsidR="00934453" w:rsidRPr="001221B9">
        <w:rPr>
          <w:rStyle w:val="00Text"/>
          <w:rFonts w:asciiTheme="minorEastAsia"/>
        </w:rPr>
        <w:t>李克用之志也。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34</w:t>
      </w:r>
      <w:r w:rsidR="00934453" w:rsidRPr="00101E55">
        <w:rPr>
          <w:rStyle w:val="01Text"/>
          <w:rFonts w:ascii="等线" w:eastAsia="等线" w:hAnsi="等线" w:cs="等线" w:hint="eastAsia"/>
          <w:sz w:val="21"/>
        </w:rPr>
        <w:t>時宮室焚毀，未暇完葺，上寓居尚書省，</w:t>
      </w:r>
      <w:r w:rsidR="00934453" w:rsidRPr="001221B9">
        <w:rPr>
          <w:rFonts w:asciiTheme="minorEastAsia" w:eastAsiaTheme="minorEastAsia"/>
        </w:rPr>
        <w:t>程大昌曰︰尚書省，在朱雀門正街之東，自占一坊，六部附麗其旁。</w:t>
      </w:r>
      <w:r w:rsidR="00934453" w:rsidRPr="00101E55">
        <w:rPr>
          <w:rStyle w:val="01Text"/>
          <w:rFonts w:asciiTheme="minorEastAsia" w:eastAsiaTheme="minorEastAsia"/>
          <w:sz w:val="21"/>
        </w:rPr>
        <w:t>百官往往無袍笏僕馬。</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以李克用為行營都統。</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九月，癸亥，司空兼門下侍郞、同平章事孔緯薨。</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辛未，朱全忠自將擊朱瑄，戰於梁山；</w:t>
      </w:r>
      <w:r w:rsidR="00934453" w:rsidRPr="001221B9">
        <w:rPr>
          <w:rFonts w:asciiTheme="minorEastAsia" w:eastAsiaTheme="minorEastAsia"/>
        </w:rPr>
        <w:t>新志︰鄆州壽張縣有刀梁山。水經註，梁山在壽張縣，濟水逕其東。</w:t>
      </w:r>
      <w:r w:rsidR="00934453" w:rsidRPr="00101E55">
        <w:rPr>
          <w:rStyle w:val="01Text"/>
          <w:rFonts w:asciiTheme="minorEastAsia" w:eastAsiaTheme="minorEastAsia"/>
          <w:sz w:val="21"/>
        </w:rPr>
        <w:t>瑄敗走還鄆。</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李克用急攻棃園，王行瑜求救於李茂貞，茂貞遣兵萬人屯龍泉鎭，</w:t>
      </w:r>
      <w:r w:rsidR="00934453" w:rsidRPr="001221B9">
        <w:rPr>
          <w:rStyle w:val="00Text"/>
          <w:rFonts w:asciiTheme="minorEastAsia"/>
        </w:rPr>
        <w:t>九域志︰邠州三水縣有龍泉鎭，在州東北。</w:t>
      </w:r>
      <w:r w:rsidR="00934453" w:rsidRPr="001221B9">
        <w:rPr>
          <w:rFonts w:asciiTheme="minorEastAsia"/>
        </w:rPr>
        <w:t>自將兵三萬屯咸陽之旁。克用請詔茂貞歸鎭，仍削奪其官爵，欲分兵討之。上以茂貞自誅繼鵬，前已赦宥，不可復削奪誅討，</w:t>
      </w:r>
      <w:r w:rsidR="00934453" w:rsidRPr="001221B9">
        <w:rPr>
          <w:rStyle w:val="00Text"/>
          <w:rFonts w:asciiTheme="minorEastAsia"/>
        </w:rPr>
        <w:t>復，扶又翻。</w:t>
      </w:r>
      <w:r w:rsidR="00934453" w:rsidRPr="001221B9">
        <w:rPr>
          <w:rFonts w:asciiTheme="minorEastAsia"/>
        </w:rPr>
        <w:t>但詔歸鎭，仍令克用與之和解。以昭義節度使李罕之檢校侍中，充邠寧四面行營副都統。史儼敗邠寧兵於雲陽，</w:t>
      </w:r>
      <w:r w:rsidR="00934453" w:rsidRPr="001221B9">
        <w:rPr>
          <w:rStyle w:val="00Text"/>
          <w:rFonts w:asciiTheme="minorEastAsia"/>
        </w:rPr>
        <w:t>敗，補邁翻；下同。</w:t>
      </w:r>
      <w:r w:rsidR="00934453" w:rsidRPr="001221B9">
        <w:rPr>
          <w:rFonts w:asciiTheme="minorEastAsia"/>
        </w:rPr>
        <w:t>擒雲陽鎭使王令誨等，獻之。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39</w:t>
      </w:r>
      <w:r w:rsidR="00934453" w:rsidRPr="00101E55">
        <w:rPr>
          <w:rStyle w:val="01Text"/>
          <w:rFonts w:ascii="等线" w:eastAsia="等线" w:hAnsi="等线" w:cs="等线" w:hint="eastAsia"/>
          <w:sz w:val="21"/>
        </w:rPr>
        <w:t>王建遣簡州刺史王宗瑤等將兵赴難；</w:t>
      </w:r>
      <w:r w:rsidR="00934453" w:rsidRPr="001221B9">
        <w:rPr>
          <w:rFonts w:asciiTheme="minorEastAsia" w:eastAsiaTheme="minorEastAsia"/>
        </w:rPr>
        <w:t>難，乃旦翻。</w:t>
      </w:r>
      <w:r w:rsidR="00934453" w:rsidRPr="00101E55">
        <w:rPr>
          <w:rStyle w:val="01Text"/>
          <w:rFonts w:asciiTheme="minorEastAsia" w:eastAsiaTheme="minorEastAsia"/>
          <w:sz w:val="21"/>
        </w:rPr>
        <w:t>甲戌，軍于綿州。</w:t>
      </w:r>
      <w:r w:rsidR="00934453" w:rsidRPr="001221B9">
        <w:rPr>
          <w:rFonts w:asciiTheme="minorEastAsia" w:eastAsiaTheme="minorEastAsia"/>
        </w:rPr>
        <w:t>春秋之法，書救而書次者，以次為貶。貶者，以其頓兵觀望不進，無救難解急之意也。王建遣兵赴難而軍于綿州，何日至長安邪！</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董昌求救於楊行密，行密遣泗州防禦使臺濛攻蘇州以救之，</w:t>
      </w:r>
      <w:r w:rsidR="00934453" w:rsidRPr="001221B9">
        <w:rPr>
          <w:rStyle w:val="00Text"/>
          <w:rFonts w:asciiTheme="minorEastAsia"/>
        </w:rPr>
        <w:t>蘇州時屬錢鏐，攻之，所以牽制鏐兵不得專攻董昌。</w:t>
      </w:r>
      <w:r w:rsidR="00934453" w:rsidRPr="001221B9">
        <w:rPr>
          <w:rFonts w:asciiTheme="minorEastAsia"/>
        </w:rPr>
        <w:t>且表昌引咎，願脩職貢，請復官爵。又遺錢鏐書，稱︰</w:t>
      </w:r>
      <w:r w:rsidR="000F1B0C">
        <w:rPr>
          <w:rFonts w:asciiTheme="minorEastAsia"/>
        </w:rPr>
        <w:t>「</w:t>
      </w:r>
      <w:r w:rsidR="00934453" w:rsidRPr="001221B9">
        <w:rPr>
          <w:rFonts w:asciiTheme="minorEastAsia"/>
        </w:rPr>
        <w:t>昌狂疾自立，已畏兵諫，</w:t>
      </w:r>
      <w:r w:rsidR="00934453" w:rsidRPr="001221B9">
        <w:rPr>
          <w:rStyle w:val="00Text"/>
          <w:rFonts w:asciiTheme="minorEastAsia"/>
        </w:rPr>
        <w:t>遺，唯季翻。春秋左氏傳，鬻拳強諫，楚子不從，臨之以兵。</w:t>
      </w:r>
      <w:r w:rsidR="00934453" w:rsidRPr="001221B9">
        <w:rPr>
          <w:rFonts w:asciiTheme="minorEastAsia"/>
        </w:rPr>
        <w:t>執送同惡，</w:t>
      </w:r>
      <w:r w:rsidR="00934453" w:rsidRPr="001221B9">
        <w:rPr>
          <w:rStyle w:val="00Text"/>
          <w:rFonts w:asciiTheme="minorEastAsia"/>
        </w:rPr>
        <w:t>謂董昌執首謀者吳瑤及巫覡數人送於鏐也。</w:t>
      </w:r>
      <w:r w:rsidR="00934453" w:rsidRPr="001221B9">
        <w:rPr>
          <w:rFonts w:asciiTheme="minorEastAsia"/>
        </w:rPr>
        <w:t>不當復伐之。</w:t>
      </w:r>
      <w:r w:rsidR="000F1B0C">
        <w:rPr>
          <w:rFonts w:asciiTheme="minorEastAsia"/>
        </w:rPr>
        <w:t>」</w:t>
      </w:r>
      <w:r w:rsidR="00934453" w:rsidRPr="001221B9">
        <w:rPr>
          <w:rStyle w:val="00Text"/>
          <w:rFonts w:asciiTheme="minorEastAsia"/>
        </w:rPr>
        <w:t>復，扶又翻。</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冬，十月，丙戌，河東將李存貞敗邠寧軍於棃園北，殺千餘人。</w:t>
      </w:r>
      <w:r w:rsidR="00934453" w:rsidRPr="001221B9">
        <w:rPr>
          <w:rStyle w:val="00Text"/>
          <w:rFonts w:asciiTheme="minorEastAsia"/>
        </w:rPr>
        <w:t>敗，補邁翻。</w:t>
      </w:r>
      <w:r w:rsidR="00934453" w:rsidRPr="001221B9">
        <w:rPr>
          <w:rFonts w:asciiTheme="minorEastAsia"/>
        </w:rPr>
        <w:t>自是棃園閉壁不敢出。</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貶右僕射崔昭緯為梧州司馬。</w:t>
      </w:r>
      <w:r w:rsidR="00934453" w:rsidRPr="001221B9">
        <w:rPr>
          <w:rStyle w:val="00Text"/>
          <w:rFonts w:asciiTheme="minorEastAsia"/>
        </w:rPr>
        <w:t>以黨附邠、岐也。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43</w:t>
      </w:r>
      <w:r w:rsidR="00934453" w:rsidRPr="00101E55">
        <w:rPr>
          <w:rStyle w:val="01Text"/>
          <w:rFonts w:ascii="等线" w:eastAsia="等线" w:hAnsi="等线" w:cs="等线" w:hint="eastAsia"/>
          <w:sz w:val="21"/>
        </w:rPr>
        <w:t>魏國夫人陳氏，才色冠後宮；</w:t>
      </w:r>
      <w:r w:rsidR="00934453" w:rsidRPr="001221B9">
        <w:rPr>
          <w:rFonts w:asciiTheme="minorEastAsia" w:eastAsiaTheme="minorEastAsia"/>
        </w:rPr>
        <w:t>冠，古玩翻。</w:t>
      </w:r>
      <w:r w:rsidR="00934453" w:rsidRPr="00101E55">
        <w:rPr>
          <w:rStyle w:val="01Text"/>
          <w:rFonts w:asciiTheme="minorEastAsia" w:eastAsiaTheme="minorEastAsia"/>
          <w:sz w:val="21"/>
        </w:rPr>
        <w:t>戊子，上以賜李克用。</w:t>
      </w:r>
      <w:r w:rsidR="00934453" w:rsidRPr="001221B9">
        <w:rPr>
          <w:rFonts w:asciiTheme="minorEastAsia" w:eastAsiaTheme="minorEastAsia"/>
        </w:rPr>
        <w:t>薛史曰︰後克用薨，陳氏為尼，至晉天福中乃卒。</w:t>
      </w:r>
    </w:p>
    <w:p w:rsidR="00934453" w:rsidRPr="001221B9" w:rsidRDefault="00934453" w:rsidP="00DF5A42">
      <w:pPr>
        <w:rPr>
          <w:rFonts w:asciiTheme="minorEastAsia"/>
        </w:rPr>
      </w:pPr>
      <w:r w:rsidRPr="001221B9">
        <w:rPr>
          <w:rFonts w:asciiTheme="minorEastAsia"/>
        </w:rPr>
        <w:t>克用令李罕之、李存信等急攻棃園；城中食盡，棄城走。罕之等邀擊之，所殺萬餘人，克棃園等三寨，獲王行瑜子知進及大將李元福等；克用進屯棃園。庚寅，王行約、王行實燒寧州遁去。</w:t>
      </w:r>
      <w:r w:rsidRPr="001221B9">
        <w:rPr>
          <w:rStyle w:val="00Text"/>
          <w:rFonts w:asciiTheme="minorEastAsia"/>
        </w:rPr>
        <w:t>九域志︰寧州南至邠州一百二十五里。</w:t>
      </w:r>
      <w:r w:rsidRPr="001221B9">
        <w:rPr>
          <w:rFonts w:asciiTheme="minorEastAsia"/>
        </w:rPr>
        <w:t>克用奏請以匡國節度使蘇文建為靜難節度使，趣令赴鎭，且理寧州，招撫降人。</w:t>
      </w:r>
      <w:r w:rsidRPr="001221B9">
        <w:rPr>
          <w:rStyle w:val="00Text"/>
          <w:rFonts w:asciiTheme="minorEastAsia"/>
        </w:rPr>
        <w:t>以蘇文建代王行瑜也；時邠州未下，故令且治寧州。趣，讀曰促。降，戶江翻。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44</w:t>
      </w:r>
      <w:r w:rsidR="00934453" w:rsidRPr="00101E55">
        <w:rPr>
          <w:rStyle w:val="01Text"/>
          <w:rFonts w:ascii="等线" w:eastAsia="等线" w:hAnsi="等线" w:cs="等线" w:hint="eastAsia"/>
          <w:sz w:val="21"/>
        </w:rPr>
        <w:t>上遷居大內。</w:t>
      </w:r>
      <w:r w:rsidR="00934453" w:rsidRPr="001221B9">
        <w:rPr>
          <w:rFonts w:asciiTheme="minorEastAsia" w:eastAsiaTheme="minorEastAsia"/>
        </w:rPr>
        <w:t>葺理稍完，自尚書省還居大內。</w:t>
      </w:r>
    </w:p>
    <w:p w:rsidR="00934453" w:rsidRPr="001221B9"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朱全忠遣都將葛從周擊兗州，自以大軍繼之。癸卯，圍兗州。</w:t>
      </w:r>
      <w:r w:rsidR="00934453" w:rsidRPr="001221B9">
        <w:rPr>
          <w:rStyle w:val="00Text"/>
          <w:rFonts w:asciiTheme="minorEastAsia"/>
        </w:rPr>
        <w:t>是年春，汴兵圍兗州，以河東救至而退，今復圍之。</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楊行密遣寧國節度使田頵、</w:t>
      </w:r>
      <w:r w:rsidR="00934453" w:rsidRPr="001221B9">
        <w:rPr>
          <w:rStyle w:val="00Text"/>
          <w:rFonts w:asciiTheme="minorEastAsia"/>
        </w:rPr>
        <w:t>景福元年，升宣歙團練使為寧國節度使。</w:t>
      </w:r>
      <w:r w:rsidR="00934453" w:rsidRPr="001221B9">
        <w:rPr>
          <w:rFonts w:asciiTheme="minorEastAsia"/>
        </w:rPr>
        <w:t>潤州團練使安仁義攻杭州鎭戍以救董昌，昌使湖州將徐淑會淮南將魏約共圍嘉興。錢鏐遣武勇都指揮使顧全武救嘉興，破烏墩、光福二寨。</w:t>
      </w:r>
      <w:r w:rsidR="00934453" w:rsidRPr="001221B9">
        <w:rPr>
          <w:rStyle w:val="00Text"/>
          <w:rFonts w:asciiTheme="minorEastAsia"/>
        </w:rPr>
        <w:t>九域志︰湖州烏程縣有烏墩鎭。墩，都昆翻。</w:t>
      </w:r>
      <w:r w:rsidR="00934453" w:rsidRPr="001221B9">
        <w:rPr>
          <w:rFonts w:asciiTheme="minorEastAsia"/>
        </w:rPr>
        <w:t>淮南將柯厚破蘇州水柵。全武，餘姚人也。</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義武節度使王處存薨，軍中推其子節度副使郜為留後。</w:t>
      </w:r>
      <w:r w:rsidR="00934453" w:rsidRPr="001221B9">
        <w:rPr>
          <w:rStyle w:val="00Text"/>
          <w:rFonts w:asciiTheme="minorEastAsia"/>
        </w:rPr>
        <w:t>郜，古到翻。</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以京兆尹武邑孫偓為兵部侍郞、同平章事。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49</w:t>
      </w:r>
      <w:r w:rsidR="00934453" w:rsidRPr="001221B9">
        <w:rPr>
          <w:rFonts w:ascii="等线" w:eastAsia="等线" w:hAnsi="等线" w:cs="等线" w:hint="eastAsia"/>
        </w:rPr>
        <w:t>王行瑜以精甲五千守龍泉寨，李克用攻之；李茂貞以兵五千救之，營於鎭西。</w:t>
      </w:r>
      <w:r w:rsidR="00934453" w:rsidRPr="001221B9">
        <w:rPr>
          <w:rStyle w:val="00Text"/>
          <w:rFonts w:asciiTheme="minorEastAsia"/>
        </w:rPr>
        <w:t>鎭西，龍泉鎭之西也。</w:t>
      </w:r>
      <w:r w:rsidR="00934453" w:rsidRPr="001221B9">
        <w:rPr>
          <w:rFonts w:asciiTheme="minorEastAsia"/>
        </w:rPr>
        <w:t>李罕之擊鳳翔兵，走之，十一月，丁巳，拔龍泉寨。行瑜走入邠州，遣使請降於李克用。</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50</w:t>
      </w:r>
      <w:r w:rsidR="00934453" w:rsidRPr="00101E55">
        <w:rPr>
          <w:rStyle w:val="01Text"/>
          <w:rFonts w:ascii="等线" w:eastAsia="等线" w:hAnsi="等线" w:cs="等线" w:hint="eastAsia"/>
          <w:sz w:val="21"/>
        </w:rPr>
        <w:t>齊州刺史朱瓊舉州降於朱全忠。</w:t>
      </w:r>
      <w:r w:rsidR="00934453" w:rsidRPr="001221B9">
        <w:rPr>
          <w:rFonts w:asciiTheme="minorEastAsia" w:eastAsiaTheme="minorEastAsia"/>
        </w:rPr>
        <w:t>為朱瑾誘斬瓊張本。考異曰︰薛居正五代史</w:t>
      </w:r>
      <w:r w:rsidR="00934453" w:rsidRPr="001221B9">
        <w:rPr>
          <w:rFonts w:asciiTheme="minorEastAsia" w:eastAsiaTheme="minorEastAsia"/>
        </w:rPr>
        <w:t>·</w:t>
      </w:r>
      <w:r w:rsidR="00934453" w:rsidRPr="001221B9">
        <w:rPr>
          <w:rFonts w:asciiTheme="minorEastAsia" w:eastAsiaTheme="minorEastAsia"/>
        </w:rPr>
        <w:t>梁紀，瓊降及死皆在十月。按編遺錄︰</w:t>
      </w:r>
      <w:r w:rsidR="000F1B0C">
        <w:rPr>
          <w:rFonts w:asciiTheme="minorEastAsia" w:eastAsiaTheme="minorEastAsia"/>
        </w:rPr>
        <w:t>「</w:t>
      </w:r>
      <w:r w:rsidR="00934453" w:rsidRPr="001221B9">
        <w:rPr>
          <w:rFonts w:asciiTheme="minorEastAsia" w:eastAsiaTheme="minorEastAsia"/>
        </w:rPr>
        <w:t>十一月丁巳，瓊遺軍將王自新奉檄歸義。壬申，瓊自來，辛巳，死。</w:t>
      </w:r>
      <w:r w:rsidR="000F1B0C">
        <w:rPr>
          <w:rFonts w:asciiTheme="minorEastAsia" w:eastAsiaTheme="minorEastAsia"/>
        </w:rPr>
        <w:t>」</w:t>
      </w:r>
      <w:r w:rsidR="00934453" w:rsidRPr="001221B9">
        <w:rPr>
          <w:rFonts w:asciiTheme="minorEastAsia" w:eastAsiaTheme="minorEastAsia"/>
        </w:rPr>
        <w:t>今從之。</w:t>
      </w:r>
      <w:r w:rsidR="00934453" w:rsidRPr="00101E55">
        <w:rPr>
          <w:rStyle w:val="01Text"/>
          <w:rFonts w:asciiTheme="minorEastAsia" w:eastAsiaTheme="minorEastAsia"/>
          <w:sz w:val="21"/>
        </w:rPr>
        <w:t>瓊，瑾之從父兄也。</w:t>
      </w:r>
      <w:r w:rsidR="00934453" w:rsidRPr="001221B9">
        <w:rPr>
          <w:rFonts w:asciiTheme="minorEastAsia" w:eastAsiaTheme="minorEastAsia"/>
        </w:rPr>
        <w:t>從，才用翻。</w:t>
      </w:r>
    </w:p>
    <w:p w:rsidR="00934453" w:rsidRPr="001221B9" w:rsidRDefault="00934453" w:rsidP="00DF5A42">
      <w:pPr>
        <w:rPr>
          <w:rFonts w:asciiTheme="minorEastAsia"/>
        </w:rPr>
      </w:pPr>
      <w:r w:rsidRPr="00E60390">
        <w:rPr>
          <w:rStyle w:val="14Text"/>
          <w:rFonts w:asciiTheme="minorEastAsia"/>
          <w:sz w:val="18"/>
        </w:rPr>
        <w:t>51</w:t>
      </w:r>
      <w:r w:rsidRPr="001221B9">
        <w:rPr>
          <w:rFonts w:asciiTheme="minorEastAsia"/>
        </w:rPr>
        <w:t>衢州刺史陳儒卒，弟岌代之。</w:t>
      </w:r>
    </w:p>
    <w:p w:rsidR="00934453" w:rsidRPr="001221B9" w:rsidRDefault="00934453" w:rsidP="00DF5A42">
      <w:pPr>
        <w:rPr>
          <w:rFonts w:asciiTheme="minorEastAsia"/>
        </w:rPr>
      </w:pPr>
      <w:r w:rsidRPr="00E60390">
        <w:rPr>
          <w:rStyle w:val="14Text"/>
          <w:rFonts w:asciiTheme="minorEastAsia"/>
          <w:sz w:val="18"/>
        </w:rPr>
        <w:t>52</w:t>
      </w:r>
      <w:r w:rsidRPr="001221B9">
        <w:rPr>
          <w:rFonts w:asciiTheme="minorEastAsia"/>
        </w:rPr>
        <w:t>李克用引兵逼邠州，王行瑜登城，號哭</w:t>
      </w:r>
      <w:r w:rsidRPr="001221B9">
        <w:rPr>
          <w:rStyle w:val="00Text"/>
          <w:rFonts w:asciiTheme="minorEastAsia"/>
        </w:rPr>
        <w:t>號，戶刀翻。</w:t>
      </w:r>
      <w:r w:rsidRPr="001221B9">
        <w:rPr>
          <w:rFonts w:asciiTheme="minorEastAsia"/>
        </w:rPr>
        <w:t>謂克用曰︰</w:t>
      </w:r>
      <w:r w:rsidR="000F1B0C">
        <w:rPr>
          <w:rFonts w:asciiTheme="minorEastAsia"/>
        </w:rPr>
        <w:t>「</w:t>
      </w:r>
      <w:r w:rsidRPr="001221B9">
        <w:rPr>
          <w:rFonts w:asciiTheme="minorEastAsia"/>
        </w:rPr>
        <w:t>行瑜無罪，迫脅乘輿，皆李茂貞及李繼鵬所為，請移兵問鳳翔，行瑜願束身歸朝。</w:t>
      </w:r>
      <w:r w:rsidR="000F1B0C">
        <w:rPr>
          <w:rFonts w:asciiTheme="minorEastAsia"/>
        </w:rPr>
        <w:t>」</w:t>
      </w:r>
      <w:r w:rsidRPr="001221B9">
        <w:rPr>
          <w:rStyle w:val="00Text"/>
          <w:rFonts w:asciiTheme="minorEastAsia"/>
        </w:rPr>
        <w:t>乘，繩證翻。朝，直遙翻。</w:t>
      </w:r>
      <w:r w:rsidRPr="001221B9">
        <w:rPr>
          <w:rFonts w:asciiTheme="minorEastAsia"/>
        </w:rPr>
        <w:t>克用曰︰</w:t>
      </w:r>
      <w:r w:rsidR="000F1B0C">
        <w:rPr>
          <w:rFonts w:asciiTheme="minorEastAsia"/>
        </w:rPr>
        <w:t>「</w:t>
      </w:r>
      <w:r w:rsidRPr="001221B9">
        <w:rPr>
          <w:rFonts w:asciiTheme="minorEastAsia"/>
        </w:rPr>
        <w:t>王尚父何恭之甚！</w:t>
      </w:r>
      <w:r w:rsidRPr="001221B9">
        <w:rPr>
          <w:rStyle w:val="00Text"/>
          <w:rFonts w:asciiTheme="minorEastAsia"/>
        </w:rPr>
        <w:t>王行瑜賜號尚父，時已削奪，克用稱之以戲之。</w:t>
      </w:r>
      <w:r w:rsidRPr="001221B9">
        <w:rPr>
          <w:rFonts w:asciiTheme="minorEastAsia"/>
        </w:rPr>
        <w:t>僕受詔討三賊臣，</w:t>
      </w:r>
      <w:r w:rsidRPr="001221B9">
        <w:rPr>
          <w:rStyle w:val="00Text"/>
          <w:rFonts w:asciiTheme="minorEastAsia"/>
        </w:rPr>
        <w:t>謂王行瑜、李茂貞、韓建也。</w:t>
      </w:r>
      <w:r w:rsidRPr="001221B9">
        <w:rPr>
          <w:rFonts w:asciiTheme="minorEastAsia"/>
        </w:rPr>
        <w:t>公預其一，束身歸朝，非僕所得專也。</w:t>
      </w:r>
      <w:r w:rsidR="000F1B0C">
        <w:rPr>
          <w:rFonts w:asciiTheme="minorEastAsia"/>
        </w:rPr>
        <w:t>」</w:t>
      </w:r>
      <w:r w:rsidRPr="001221B9">
        <w:rPr>
          <w:rFonts w:asciiTheme="minorEastAsia"/>
        </w:rPr>
        <w:t>丁卯，行瑜挈族棄城走。克用入邠州，封府庫，撫居人，命指揮使高爽權巡撫軍城，奏趣蘇文建赴鎭。</w:t>
      </w:r>
      <w:r w:rsidRPr="001221B9">
        <w:rPr>
          <w:rStyle w:val="00Text"/>
          <w:rFonts w:asciiTheme="minorEastAsia"/>
        </w:rPr>
        <w:t>趣，讀曰促。</w:t>
      </w:r>
      <w:r w:rsidRPr="001221B9">
        <w:rPr>
          <w:rFonts w:asciiTheme="minorEastAsia"/>
        </w:rPr>
        <w:t>行瑜走至慶州境，部下斬行瑜，傳首。</w:t>
      </w:r>
      <w:r w:rsidRPr="001221B9">
        <w:rPr>
          <w:rStyle w:val="00Text"/>
          <w:rFonts w:asciiTheme="minorEastAsia"/>
        </w:rPr>
        <w:t>光啓三年，王行瑜得靜難節，至是而誅。</w:t>
      </w:r>
    </w:p>
    <w:p w:rsidR="00934453" w:rsidRPr="001221B9" w:rsidRDefault="00934453" w:rsidP="00DF5A42">
      <w:pPr>
        <w:rPr>
          <w:rFonts w:asciiTheme="minorEastAsia"/>
        </w:rPr>
      </w:pPr>
      <w:r w:rsidRPr="00E60390">
        <w:rPr>
          <w:rStyle w:val="14Text"/>
          <w:rFonts w:asciiTheme="minorEastAsia"/>
          <w:sz w:val="18"/>
        </w:rPr>
        <w:t>53</w:t>
      </w:r>
      <w:r w:rsidRPr="001221B9">
        <w:rPr>
          <w:rFonts w:asciiTheme="minorEastAsia"/>
        </w:rPr>
        <w:t>朱瑄遣其將賀瓌、柳存及河東將薛</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薛</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何</w:t>
      </w:r>
      <w:r w:rsidR="000F1B0C">
        <w:rPr>
          <w:rStyle w:val="00Text"/>
          <w:rFonts w:asciiTheme="minorEastAsia"/>
        </w:rPr>
        <w:t>」</w:t>
      </w:r>
      <w:r w:rsidRPr="001221B9">
        <w:rPr>
          <w:rStyle w:val="00Text"/>
          <w:rFonts w:asciiTheme="minorEastAsia"/>
        </w:rPr>
        <w:t>；乙十一行本同；孔本同。</w:t>
      </w:r>
      <w:r w:rsidR="000F1B0C">
        <w:rPr>
          <w:rStyle w:val="00Text"/>
          <w:rFonts w:asciiTheme="minorEastAsia"/>
        </w:rPr>
        <w:t>』</w:t>
      </w:r>
      <w:r w:rsidRPr="001221B9">
        <w:rPr>
          <w:rFonts w:asciiTheme="minorEastAsia"/>
        </w:rPr>
        <w:t>懷寶將兵萬餘人襲曹州，</w:t>
      </w:r>
      <w:r w:rsidRPr="001221B9">
        <w:rPr>
          <w:rStyle w:val="00Text"/>
          <w:rFonts w:asciiTheme="minorEastAsia"/>
        </w:rPr>
        <w:t>曹州降汴，見二百五十八卷大順二年。</w:t>
      </w:r>
      <w:r w:rsidRPr="001221B9">
        <w:rPr>
          <w:rFonts w:asciiTheme="minorEastAsia"/>
        </w:rPr>
        <w:t>以解兗州之圍。瓌，濮陽人也。</w:t>
      </w:r>
      <w:r w:rsidRPr="001221B9">
        <w:rPr>
          <w:rStyle w:val="00Text"/>
          <w:rFonts w:asciiTheme="minorEastAsia"/>
        </w:rPr>
        <w:t>濮，博木翻。</w:t>
      </w:r>
      <w:r w:rsidRPr="001221B9">
        <w:rPr>
          <w:rFonts w:asciiTheme="minorEastAsia"/>
        </w:rPr>
        <w:t>丁卯，全忠自中都引兵夜追之，比明，至鉅野南，及之，</w:t>
      </w:r>
      <w:r w:rsidRPr="001221B9">
        <w:rPr>
          <w:rStyle w:val="00Text"/>
          <w:rFonts w:asciiTheme="minorEastAsia"/>
        </w:rPr>
        <w:t>比，必利翻。中都，漢平陸縣，天寶元年改曰中都；鉅野，漢古縣︰唐並屬鄆州。九域志︰中都縣在州東南六十里；鉅野縣在州南百八十里。</w:t>
      </w:r>
      <w:r w:rsidRPr="001221B9">
        <w:rPr>
          <w:rFonts w:asciiTheme="minorEastAsia"/>
        </w:rPr>
        <w:t>屠殺殆盡，生擒瓌、存、懷寶，俘士卒三千餘人。是日晡後，大風沙塵晦冥，全忠曰︰</w:t>
      </w:r>
      <w:r w:rsidR="000F1B0C">
        <w:rPr>
          <w:rFonts w:asciiTheme="minorEastAsia"/>
        </w:rPr>
        <w:t>「</w:t>
      </w:r>
      <w:r w:rsidRPr="001221B9">
        <w:rPr>
          <w:rFonts w:asciiTheme="minorEastAsia"/>
        </w:rPr>
        <w:t>此殺人未足耳！</w:t>
      </w:r>
      <w:r w:rsidR="000F1B0C">
        <w:rPr>
          <w:rFonts w:asciiTheme="minorEastAsia"/>
        </w:rPr>
        <w:t>」</w:t>
      </w:r>
      <w:r w:rsidRPr="001221B9">
        <w:rPr>
          <w:rFonts w:asciiTheme="minorEastAsia"/>
        </w:rPr>
        <w:t>下令所得之俘盡殺之。庚午，縛瓌等徇於兗州城下，謂朱瑾曰︰</w:t>
      </w:r>
      <w:r w:rsidR="000F1B0C">
        <w:rPr>
          <w:rFonts w:asciiTheme="minorEastAsia"/>
        </w:rPr>
        <w:t>「</w:t>
      </w:r>
      <w:r w:rsidRPr="001221B9">
        <w:rPr>
          <w:rFonts w:asciiTheme="minorEastAsia"/>
        </w:rPr>
        <w:t>卿兄已敗，何不早降！</w:t>
      </w:r>
      <w:r w:rsidR="000F1B0C">
        <w:rPr>
          <w:rFonts w:asciiTheme="minorEastAsia"/>
        </w:rPr>
        <w:t>」</w:t>
      </w:r>
    </w:p>
    <w:p w:rsidR="00934453" w:rsidRPr="001221B9" w:rsidRDefault="00934453" w:rsidP="00DF5A42">
      <w:pPr>
        <w:rPr>
          <w:rFonts w:asciiTheme="minorEastAsia"/>
        </w:rPr>
      </w:pPr>
      <w:r w:rsidRPr="00E60390">
        <w:rPr>
          <w:rStyle w:val="14Text"/>
          <w:rFonts w:asciiTheme="minorEastAsia"/>
          <w:sz w:val="18"/>
        </w:rPr>
        <w:t>54</w:t>
      </w:r>
      <w:r w:rsidRPr="001221B9">
        <w:rPr>
          <w:rFonts w:asciiTheme="minorEastAsia"/>
        </w:rPr>
        <w:t>丁丑，雅州刺史王宗侃攻拔利州，執刺史李繼顒，斬之。</w:t>
      </w:r>
      <w:r w:rsidRPr="001221B9">
        <w:rPr>
          <w:rStyle w:val="00Text"/>
          <w:rFonts w:asciiTheme="minorEastAsia"/>
        </w:rPr>
        <w:t>王宗侃，西川將。李繼顒，鳳翔將。</w:t>
      </w:r>
    </w:p>
    <w:p w:rsidR="00934453" w:rsidRPr="001221B9" w:rsidRDefault="00934453" w:rsidP="00DF5A42">
      <w:pPr>
        <w:rPr>
          <w:rFonts w:asciiTheme="minorEastAsia"/>
        </w:rPr>
      </w:pPr>
      <w:r w:rsidRPr="00E60390">
        <w:rPr>
          <w:rStyle w:val="14Text"/>
          <w:rFonts w:asciiTheme="minorEastAsia"/>
          <w:sz w:val="18"/>
        </w:rPr>
        <w:t>55</w:t>
      </w:r>
      <w:r w:rsidRPr="001221B9">
        <w:rPr>
          <w:rFonts w:asciiTheme="minorEastAsia"/>
        </w:rPr>
        <w:t>朱瑾偽遣使請降於朱全忠，</w:t>
      </w:r>
      <w:r w:rsidRPr="001221B9">
        <w:rPr>
          <w:rStyle w:val="00Text"/>
          <w:rFonts w:asciiTheme="minorEastAsia"/>
        </w:rPr>
        <w:t>因其誘降而行詐。</w:t>
      </w:r>
      <w:r w:rsidRPr="001221B9">
        <w:rPr>
          <w:rFonts w:asciiTheme="minorEastAsia"/>
        </w:rPr>
        <w:t>全忠自就延壽門下與瑾語。</w:t>
      </w:r>
      <w:r w:rsidRPr="001221B9">
        <w:rPr>
          <w:rStyle w:val="00Text"/>
          <w:rFonts w:asciiTheme="minorEastAsia"/>
        </w:rPr>
        <w:t>延壽門，蓋兗州城門也。</w:t>
      </w:r>
      <w:r w:rsidRPr="001221B9">
        <w:rPr>
          <w:rFonts w:asciiTheme="minorEastAsia"/>
        </w:rPr>
        <w:t>瑾曰︰</w:t>
      </w:r>
      <w:r w:rsidR="000F1B0C">
        <w:rPr>
          <w:rFonts w:asciiTheme="minorEastAsia"/>
        </w:rPr>
        <w:t>「</w:t>
      </w:r>
      <w:r w:rsidRPr="001221B9">
        <w:rPr>
          <w:rFonts w:asciiTheme="minorEastAsia"/>
        </w:rPr>
        <w:t>欲送符印，願使兄瓊來領之。</w:t>
      </w:r>
      <w:r w:rsidR="000F1B0C">
        <w:rPr>
          <w:rFonts w:asciiTheme="minorEastAsia"/>
        </w:rPr>
        <w:t>」</w:t>
      </w:r>
    </w:p>
    <w:p w:rsidR="00934453" w:rsidRPr="001221B9" w:rsidRDefault="00934453" w:rsidP="00DF5A42">
      <w:pPr>
        <w:rPr>
          <w:rFonts w:asciiTheme="minorEastAsia"/>
        </w:rPr>
      </w:pPr>
      <w:r w:rsidRPr="001221B9">
        <w:rPr>
          <w:rFonts w:asciiTheme="minorEastAsia"/>
        </w:rPr>
        <w:t>辛巳，全忠使瓊往，瑾立馬橋上，伏驍果董懷進於橋下，瓊至，懷進突出，擒之以入，須臾，擲首城外。全忠乃引兵還，</w:t>
      </w:r>
      <w:r w:rsidRPr="001221B9">
        <w:rPr>
          <w:rStyle w:val="00Text"/>
          <w:rFonts w:asciiTheme="minorEastAsia"/>
        </w:rPr>
        <w:t>全忠知瑾無降心，攻之未易猝下，故還。</w:t>
      </w:r>
      <w:r w:rsidRPr="001221B9">
        <w:rPr>
          <w:rFonts w:asciiTheme="minorEastAsia"/>
        </w:rPr>
        <w:t>以瓊弟玭為齊州防禦使，</w:t>
      </w:r>
      <w:r w:rsidRPr="001221B9">
        <w:rPr>
          <w:rStyle w:val="00Text"/>
          <w:rFonts w:asciiTheme="minorEastAsia"/>
        </w:rPr>
        <w:t>玭，蒲田翻。</w:t>
      </w:r>
      <w:r w:rsidRPr="001221B9">
        <w:rPr>
          <w:rFonts w:asciiTheme="minorEastAsia"/>
        </w:rPr>
        <w:t>殺柳存、懷</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懷</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何</w:t>
      </w:r>
      <w:r w:rsidR="000F1B0C">
        <w:rPr>
          <w:rStyle w:val="00Text"/>
          <w:rFonts w:asciiTheme="minorEastAsia"/>
        </w:rPr>
        <w:t>」</w:t>
      </w:r>
      <w:r w:rsidRPr="001221B9">
        <w:rPr>
          <w:rStyle w:val="00Text"/>
          <w:rFonts w:asciiTheme="minorEastAsia"/>
        </w:rPr>
        <w:t>字；乙十一行本同；張校</w:t>
      </w:r>
      <w:r w:rsidR="000F1B0C">
        <w:rPr>
          <w:rStyle w:val="00Text"/>
          <w:rFonts w:asciiTheme="minorEastAsia"/>
        </w:rPr>
        <w:t>「</w:t>
      </w:r>
      <w:r w:rsidRPr="001221B9">
        <w:rPr>
          <w:rStyle w:val="00Text"/>
          <w:rFonts w:asciiTheme="minorEastAsia"/>
        </w:rPr>
        <w:t>何</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薛</w:t>
      </w:r>
      <w:r w:rsidR="000F1B0C">
        <w:rPr>
          <w:rStyle w:val="00Text"/>
          <w:rFonts w:asciiTheme="minorEastAsia"/>
        </w:rPr>
        <w:t>」</w:t>
      </w:r>
      <w:r w:rsidRPr="001221B9">
        <w:rPr>
          <w:rStyle w:val="00Text"/>
          <w:rFonts w:asciiTheme="minorEastAsia"/>
        </w:rPr>
        <w:t>字。</w:t>
      </w:r>
      <w:r w:rsidR="000F1B0C">
        <w:rPr>
          <w:rStyle w:val="00Text"/>
          <w:rFonts w:asciiTheme="minorEastAsia"/>
        </w:rPr>
        <w:t>』</w:t>
      </w:r>
      <w:r w:rsidRPr="001221B9">
        <w:rPr>
          <w:rFonts w:asciiTheme="minorEastAsia"/>
        </w:rPr>
        <w:t>寶；聞賀瓌名，釋而用之。</w:t>
      </w:r>
      <w:r w:rsidRPr="001221B9">
        <w:rPr>
          <w:rStyle w:val="00Text"/>
          <w:rFonts w:asciiTheme="minorEastAsia"/>
        </w:rPr>
        <w:t>賀瓌自此遂為朱氏用。</w:t>
      </w:r>
    </w:p>
    <w:p w:rsidR="00934453" w:rsidRPr="001221B9" w:rsidRDefault="00934453" w:rsidP="00DF5A42">
      <w:pPr>
        <w:rPr>
          <w:rFonts w:asciiTheme="minorEastAsia"/>
        </w:rPr>
      </w:pPr>
      <w:r w:rsidRPr="00E60390">
        <w:rPr>
          <w:rStyle w:val="14Text"/>
          <w:rFonts w:asciiTheme="minorEastAsia"/>
          <w:sz w:val="18"/>
        </w:rPr>
        <w:t>56</w:t>
      </w:r>
      <w:r w:rsidRPr="001221B9">
        <w:rPr>
          <w:rFonts w:asciiTheme="minorEastAsia"/>
        </w:rPr>
        <w:t>李克用旋軍渭北。</w:t>
      </w:r>
      <w:r w:rsidRPr="001221B9">
        <w:rPr>
          <w:rStyle w:val="00Text"/>
          <w:rFonts w:asciiTheme="minorEastAsia"/>
        </w:rPr>
        <w:t>自邠寧回屯渭北。</w:t>
      </w:r>
    </w:p>
    <w:p w:rsidR="00934453" w:rsidRPr="001221B9" w:rsidRDefault="00934453" w:rsidP="00DF5A42">
      <w:pPr>
        <w:rPr>
          <w:rFonts w:asciiTheme="minorEastAsia"/>
        </w:rPr>
      </w:pPr>
      <w:r w:rsidRPr="00E60390">
        <w:rPr>
          <w:rStyle w:val="14Text"/>
          <w:rFonts w:asciiTheme="minorEastAsia"/>
          <w:sz w:val="18"/>
        </w:rPr>
        <w:t>57</w:t>
      </w:r>
      <w:r w:rsidRPr="001221B9">
        <w:rPr>
          <w:rFonts w:asciiTheme="minorEastAsia"/>
        </w:rPr>
        <w:t>加靜難節度蘇文建同平章事。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58</w:t>
      </w:r>
      <w:r w:rsidRPr="00101E55">
        <w:rPr>
          <w:rStyle w:val="01Text"/>
          <w:rFonts w:asciiTheme="minorEastAsia" w:eastAsiaTheme="minorEastAsia"/>
          <w:sz w:val="21"/>
        </w:rPr>
        <w:t>蔣勛求為邵州刺史，劉建鋒不許，</w:t>
      </w:r>
      <w:r w:rsidRPr="001221B9">
        <w:rPr>
          <w:rFonts w:asciiTheme="minorEastAsia" w:eastAsiaTheme="minorEastAsia"/>
        </w:rPr>
        <w:t>乾寧二年，蔣勛棄回龍關，以開劉建鋒之取長沙，故邀之以求邵州。</w:t>
      </w:r>
      <w:r w:rsidRPr="00101E55">
        <w:rPr>
          <w:rStyle w:val="01Text"/>
          <w:rFonts w:asciiTheme="minorEastAsia" w:eastAsiaTheme="minorEastAsia"/>
          <w:sz w:val="21"/>
        </w:rPr>
        <w:t>勛乃與鄧繼崇起兵，連飛山、梅山蠻寇湘潭，</w:t>
      </w:r>
      <w:r w:rsidRPr="001221B9">
        <w:rPr>
          <w:rFonts w:asciiTheme="minorEastAsia" w:eastAsiaTheme="minorEastAsia"/>
        </w:rPr>
        <w:t>飛山蠻，在邵州西北界，今其山在靖州北十五里，比諸山為最高峻，四面絕壁千仞。梅山蠻，在潭州界，宋朝開為安化縣，在州西三百二十里。湘潭，後漢湘南縣地，吳分湘南置衡陽縣，天寶八年，移治於洛口，因改名湘潭縣，屬潭州。九域志︰在州南一百六十里。</w:t>
      </w:r>
      <w:r w:rsidRPr="00101E55">
        <w:rPr>
          <w:rStyle w:val="01Text"/>
          <w:rFonts w:asciiTheme="minorEastAsia" w:eastAsiaTheme="minorEastAsia"/>
          <w:sz w:val="21"/>
        </w:rPr>
        <w:t>據邵州，使其將申德昌屯定勝鎭</w:t>
      </w:r>
      <w:r w:rsidRPr="001221B9">
        <w:rPr>
          <w:rFonts w:asciiTheme="minorEastAsia" w:eastAsiaTheme="minorEastAsia"/>
        </w:rPr>
        <w:t>定勝鎭，在邵州東北界。</w:t>
      </w:r>
      <w:r w:rsidRPr="00101E55">
        <w:rPr>
          <w:rStyle w:val="01Text"/>
          <w:rFonts w:asciiTheme="minorEastAsia" w:eastAsiaTheme="minorEastAsia"/>
          <w:sz w:val="21"/>
        </w:rPr>
        <w:t>以扼潭人。</w:t>
      </w:r>
    </w:p>
    <w:p w:rsidR="00934453" w:rsidRPr="001221B9" w:rsidRDefault="00934453" w:rsidP="00DF5A42">
      <w:pPr>
        <w:rPr>
          <w:rFonts w:asciiTheme="minorEastAsia"/>
        </w:rPr>
      </w:pPr>
      <w:r w:rsidRPr="00E60390">
        <w:rPr>
          <w:rStyle w:val="14Text"/>
          <w:rFonts w:asciiTheme="minorEastAsia"/>
          <w:sz w:val="18"/>
        </w:rPr>
        <w:t>59</w:t>
      </w:r>
      <w:r w:rsidRPr="001221B9">
        <w:rPr>
          <w:rFonts w:asciiTheme="minorEastAsia"/>
        </w:rPr>
        <w:t>十二月，甲申，閬州防禦使李繼雍、蓬州刺史費存、</w:t>
      </w:r>
      <w:r w:rsidRPr="001221B9">
        <w:rPr>
          <w:rStyle w:val="00Text"/>
          <w:rFonts w:asciiTheme="minorEastAsia"/>
        </w:rPr>
        <w:t>費，父沸翻。</w:t>
      </w:r>
      <w:r w:rsidRPr="001221B9">
        <w:rPr>
          <w:rFonts w:asciiTheme="minorEastAsia"/>
        </w:rPr>
        <w:t>渠州刺史陳璠各帥所部兵奔王建。</w:t>
      </w:r>
      <w:r w:rsidRPr="001221B9">
        <w:rPr>
          <w:rStyle w:val="00Text"/>
          <w:rFonts w:asciiTheme="minorEastAsia"/>
        </w:rPr>
        <w:t>三人皆鳳翔將。帥，讀曰率。</w:t>
      </w:r>
    </w:p>
    <w:p w:rsidR="00934453" w:rsidRPr="001221B9" w:rsidRDefault="00934453" w:rsidP="00DF5A42">
      <w:pPr>
        <w:rPr>
          <w:rFonts w:asciiTheme="minorEastAsia"/>
        </w:rPr>
      </w:pPr>
      <w:r w:rsidRPr="00E60390">
        <w:rPr>
          <w:rStyle w:val="14Text"/>
          <w:rFonts w:asciiTheme="minorEastAsia"/>
          <w:sz w:val="18"/>
        </w:rPr>
        <w:t>60</w:t>
      </w:r>
      <w:r w:rsidRPr="001221B9">
        <w:rPr>
          <w:rFonts w:asciiTheme="minorEastAsia"/>
        </w:rPr>
        <w:t>乙酉，李克用軍于雲陽。</w:t>
      </w:r>
    </w:p>
    <w:p w:rsidR="00934453" w:rsidRPr="001221B9" w:rsidRDefault="00934453" w:rsidP="00DF5A42">
      <w:pPr>
        <w:rPr>
          <w:rFonts w:asciiTheme="minorEastAsia"/>
        </w:rPr>
      </w:pPr>
      <w:r w:rsidRPr="00E60390">
        <w:rPr>
          <w:rStyle w:val="14Text"/>
          <w:rFonts w:asciiTheme="minorEastAsia"/>
          <w:sz w:val="18"/>
        </w:rPr>
        <w:t>61</w:t>
      </w:r>
      <w:r w:rsidRPr="001221B9">
        <w:rPr>
          <w:rFonts w:asciiTheme="minorEastAsia"/>
        </w:rPr>
        <w:t>王建奏︰</w:t>
      </w:r>
      <w:r w:rsidR="000F1B0C">
        <w:rPr>
          <w:rFonts w:asciiTheme="minorEastAsia"/>
        </w:rPr>
        <w:t>「</w:t>
      </w:r>
      <w:r w:rsidRPr="001221B9">
        <w:rPr>
          <w:rFonts w:asciiTheme="minorEastAsia"/>
        </w:rPr>
        <w:t>東川節度使顧彥暉不發兵赴難，而掠奪輜重，遣瀘州刺史馬敬儒斷峽路，請興兵討之。</w:t>
      </w:r>
      <w:r w:rsidR="000F1B0C">
        <w:rPr>
          <w:rFonts w:asciiTheme="minorEastAsia"/>
        </w:rPr>
        <w:t>」</w:t>
      </w:r>
      <w:r w:rsidRPr="001221B9">
        <w:rPr>
          <w:rStyle w:val="00Text"/>
          <w:rFonts w:asciiTheme="minorEastAsia"/>
        </w:rPr>
        <w:t>難，乃旦翻。重，直用翻。觀此，則去年王宗瑤赴難之軍，非眞有勤王之心，特借此以開東川兵端耳。斷，音短。</w:t>
      </w:r>
      <w:r w:rsidRPr="001221B9">
        <w:rPr>
          <w:rFonts w:asciiTheme="minorEastAsia"/>
        </w:rPr>
        <w:t>戊子，華洪大破東川兵於楸林，俘斬數萬，拔楸林寨。</w:t>
      </w:r>
      <w:r w:rsidRPr="001221B9">
        <w:rPr>
          <w:rStyle w:val="00Text"/>
          <w:rFonts w:asciiTheme="minorEastAsia"/>
        </w:rPr>
        <w:t>楸，七由翻。</w:t>
      </w:r>
    </w:p>
    <w:p w:rsidR="00934453" w:rsidRPr="001221B9" w:rsidRDefault="00934453" w:rsidP="00DF5A42">
      <w:pPr>
        <w:rPr>
          <w:rFonts w:asciiTheme="minorEastAsia"/>
        </w:rPr>
      </w:pPr>
      <w:r w:rsidRPr="00E60390">
        <w:rPr>
          <w:rStyle w:val="14Text"/>
          <w:rFonts w:asciiTheme="minorEastAsia"/>
          <w:sz w:val="18"/>
        </w:rPr>
        <w:t>62</w:t>
      </w:r>
      <w:r w:rsidRPr="001221B9">
        <w:rPr>
          <w:rFonts w:asciiTheme="minorEastAsia"/>
        </w:rPr>
        <w:t>乙未，進李克用爵晉王，</w:t>
      </w:r>
      <w:r w:rsidRPr="001221B9">
        <w:rPr>
          <w:rStyle w:val="00Text"/>
          <w:rFonts w:asciiTheme="minorEastAsia"/>
        </w:rPr>
        <w:t>自隴西郡王進爵晉王。</w:t>
      </w:r>
      <w:r w:rsidRPr="001221B9">
        <w:rPr>
          <w:rFonts w:asciiTheme="minorEastAsia"/>
        </w:rPr>
        <w:t>加李罕之兼侍中，以河東大將蓋寓領容管觀察使；</w:t>
      </w:r>
      <w:r w:rsidRPr="001221B9">
        <w:rPr>
          <w:rStyle w:val="00Text"/>
          <w:rFonts w:asciiTheme="minorEastAsia"/>
        </w:rPr>
        <w:t>蓋，古盍翻。領，遙領也。</w:t>
      </w:r>
      <w:r w:rsidRPr="001221B9">
        <w:rPr>
          <w:rFonts w:asciiTheme="minorEastAsia"/>
        </w:rPr>
        <w:t>自餘克用將佐、子孫並進官爵。克用性嚴急，左右小有過輒死，無敢違忤；惟蓋寓敏慧，能揣其意，</w:t>
      </w:r>
      <w:r w:rsidRPr="001221B9">
        <w:rPr>
          <w:rStyle w:val="00Text"/>
          <w:rFonts w:asciiTheme="minorEastAsia"/>
        </w:rPr>
        <w:t>忤，五故翻。揣，初委翻。</w:t>
      </w:r>
      <w:r w:rsidRPr="001221B9">
        <w:rPr>
          <w:rFonts w:asciiTheme="minorEastAsia"/>
        </w:rPr>
        <w:t>婉辭裨益，無不從者。克用或以非罪怒將吏，寓必陽助之怒，克用常釋之；有所諫諍，必徵近事為喻；由是克用愛信之，境內無不依附，權與克用侔。朝廷及鄰道遣使至河東，其賞賜賂遺，先入克用，次及寓家。朱全忠數遣人間之，</w:t>
      </w:r>
      <w:r w:rsidRPr="001221B9">
        <w:rPr>
          <w:rStyle w:val="00Text"/>
          <w:rFonts w:asciiTheme="minorEastAsia"/>
        </w:rPr>
        <w:t>遺，于季翻。數，所角翻。間，古莧翻。</w:t>
      </w:r>
      <w:r w:rsidRPr="001221B9">
        <w:rPr>
          <w:rFonts w:asciiTheme="minorEastAsia"/>
        </w:rPr>
        <w:t>及揚言云蓋寓已代克用，而克用待之益厚。</w:t>
      </w:r>
      <w:r w:rsidRPr="001221B9">
        <w:rPr>
          <w:rStyle w:val="00Text"/>
          <w:rFonts w:asciiTheme="minorEastAsia"/>
        </w:rPr>
        <w:t>自古英雄之爭天下，必倚勇智之士以為用；而出入左右，伺候顏色者，亦有敏慧軟媚之人，若蓋寓之於李克用是也。</w:t>
      </w:r>
    </w:p>
    <w:p w:rsidR="00934453" w:rsidRPr="001221B9" w:rsidRDefault="00934453" w:rsidP="00DF5A42">
      <w:pPr>
        <w:rPr>
          <w:rFonts w:asciiTheme="minorEastAsia"/>
        </w:rPr>
      </w:pPr>
      <w:r w:rsidRPr="00E60390">
        <w:rPr>
          <w:rStyle w:val="14Text"/>
          <w:rFonts w:asciiTheme="minorEastAsia"/>
          <w:sz w:val="18"/>
        </w:rPr>
        <w:t>63</w:t>
      </w:r>
      <w:r w:rsidRPr="001221B9">
        <w:rPr>
          <w:rFonts w:asciiTheme="minorEastAsia"/>
        </w:rPr>
        <w:t>丙申，王建攻東川，別將王宗弼為東川兵所擒，</w:t>
      </w:r>
      <w:r w:rsidRPr="001221B9">
        <w:rPr>
          <w:rStyle w:val="00Text"/>
          <w:rFonts w:asciiTheme="minorEastAsia"/>
        </w:rPr>
        <w:t>路振九國志曰︰王宗弼掠地飛烏，為顧彥暉所獲。</w:t>
      </w:r>
      <w:r w:rsidRPr="001221B9">
        <w:rPr>
          <w:rFonts w:asciiTheme="minorEastAsia"/>
        </w:rPr>
        <w:t>顧彥暉畜以為子。</w:t>
      </w:r>
      <w:r w:rsidRPr="001221B9">
        <w:rPr>
          <w:rStyle w:val="00Text"/>
          <w:rFonts w:asciiTheme="minorEastAsia"/>
        </w:rPr>
        <w:t>畜，吁玉翻。</w:t>
      </w:r>
      <w:r w:rsidRPr="001221B9">
        <w:rPr>
          <w:rFonts w:asciiTheme="minorEastAsia"/>
        </w:rPr>
        <w:t>戊戌，通州刺史李彥昭將所部兵二千降於建。</w:t>
      </w:r>
      <w:r w:rsidRPr="001221B9">
        <w:rPr>
          <w:rStyle w:val="00Text"/>
          <w:rFonts w:asciiTheme="minorEastAsia"/>
        </w:rPr>
        <w:t>通州，今之達州。李彥昭亦鳳翔將。</w:t>
      </w:r>
    </w:p>
    <w:p w:rsidR="00934453" w:rsidRPr="001221B9" w:rsidRDefault="00934453" w:rsidP="00DF5A42">
      <w:pPr>
        <w:rPr>
          <w:rFonts w:asciiTheme="minorEastAsia"/>
        </w:rPr>
      </w:pPr>
      <w:r w:rsidRPr="00E60390">
        <w:rPr>
          <w:rStyle w:val="14Text"/>
          <w:rFonts w:asciiTheme="minorEastAsia"/>
          <w:sz w:val="18"/>
        </w:rPr>
        <w:t>64</w:t>
      </w:r>
      <w:r w:rsidRPr="001221B9">
        <w:rPr>
          <w:rFonts w:asciiTheme="minorEastAsia"/>
        </w:rPr>
        <w:t>李克用遣掌書記李襲吉入謝恩，</w:t>
      </w:r>
      <w:r w:rsidRPr="001221B9">
        <w:rPr>
          <w:rStyle w:val="00Text"/>
          <w:rFonts w:asciiTheme="minorEastAsia"/>
        </w:rPr>
        <w:t>景鳳元年，行軍府置掌書記；開元以後，諸節鎭皆置之；掌朝覲、聘慰、薦祭祀、祈祝之文，與號令、升絀之事。</w:t>
      </w:r>
      <w:r w:rsidRPr="001221B9">
        <w:rPr>
          <w:rFonts w:asciiTheme="minorEastAsia"/>
        </w:rPr>
        <w:t>密言於上曰︰</w:t>
      </w:r>
      <w:r w:rsidR="000F1B0C">
        <w:rPr>
          <w:rFonts w:asciiTheme="minorEastAsia"/>
        </w:rPr>
        <w:t>「</w:t>
      </w:r>
      <w:r w:rsidRPr="001221B9">
        <w:rPr>
          <w:rFonts w:asciiTheme="minorEastAsia"/>
        </w:rPr>
        <w:t>比年以來，</w:t>
      </w:r>
      <w:r w:rsidRPr="001221B9">
        <w:rPr>
          <w:rStyle w:val="00Text"/>
          <w:rFonts w:asciiTheme="minorEastAsia"/>
        </w:rPr>
        <w:t>比，毘至翻。</w:t>
      </w:r>
      <w:r w:rsidRPr="001221B9">
        <w:rPr>
          <w:rFonts w:asciiTheme="minorEastAsia"/>
        </w:rPr>
        <w:t>關輔不寧，</w:t>
      </w:r>
      <w:r w:rsidRPr="001221B9">
        <w:rPr>
          <w:rStyle w:val="00Text"/>
          <w:rFonts w:asciiTheme="minorEastAsia"/>
        </w:rPr>
        <w:t>關，謂蒲、潼、隴、蜀、藍田諸關。輔，謂三輔。關內，卽漢三輔之地。</w:t>
      </w:r>
      <w:r w:rsidRPr="001221B9">
        <w:rPr>
          <w:rFonts w:asciiTheme="minorEastAsia"/>
        </w:rPr>
        <w:t>乘此勝勢，遂取鳳翔，一勞永逸，時不可失。臣屯軍渭北，專俟進止。</w:t>
      </w:r>
      <w:r w:rsidR="000F1B0C">
        <w:rPr>
          <w:rFonts w:asciiTheme="minorEastAsia"/>
        </w:rPr>
        <w:t>」</w:t>
      </w:r>
      <w:r w:rsidRPr="001221B9">
        <w:rPr>
          <w:rFonts w:asciiTheme="minorEastAsia"/>
        </w:rPr>
        <w:t>上謀於貴近，或曰︰</w:t>
      </w:r>
      <w:r w:rsidR="000F1B0C">
        <w:rPr>
          <w:rFonts w:asciiTheme="minorEastAsia"/>
        </w:rPr>
        <w:t>「</w:t>
      </w:r>
      <w:r w:rsidRPr="001221B9">
        <w:rPr>
          <w:rFonts w:asciiTheme="minorEastAsia"/>
        </w:rPr>
        <w:t>茂貞復滅，</w:t>
      </w:r>
      <w:r w:rsidRPr="001221B9">
        <w:rPr>
          <w:rStyle w:val="00Text"/>
          <w:rFonts w:asciiTheme="minorEastAsia"/>
        </w:rPr>
        <w:t>復，扶又翻；下同。</w:t>
      </w:r>
      <w:r w:rsidRPr="001221B9">
        <w:rPr>
          <w:rFonts w:asciiTheme="minorEastAsia"/>
        </w:rPr>
        <w:t>則沙陀大盛，朝廷危矣！</w:t>
      </w:r>
      <w:r w:rsidR="000F1B0C">
        <w:rPr>
          <w:rFonts w:asciiTheme="minorEastAsia"/>
        </w:rPr>
        <w:t>」</w:t>
      </w:r>
      <w:r w:rsidRPr="001221B9">
        <w:rPr>
          <w:rFonts w:asciiTheme="minorEastAsia"/>
        </w:rPr>
        <w:t>上乃賜克用詔，褒其忠款，</w:t>
      </w:r>
      <w:r w:rsidRPr="001221B9">
        <w:rPr>
          <w:rStyle w:val="00Text"/>
          <w:rFonts w:asciiTheme="minorEastAsia"/>
        </w:rPr>
        <w:t>款，誠也。</w:t>
      </w:r>
      <w:r w:rsidRPr="001221B9">
        <w:rPr>
          <w:rFonts w:asciiTheme="minorEastAsia"/>
        </w:rPr>
        <w:t>而言︰</w:t>
      </w:r>
      <w:r w:rsidR="000F1B0C">
        <w:rPr>
          <w:rFonts w:asciiTheme="minorEastAsia"/>
        </w:rPr>
        <w:t>「</w:t>
      </w:r>
      <w:r w:rsidRPr="001221B9">
        <w:rPr>
          <w:rFonts w:asciiTheme="minorEastAsia"/>
        </w:rPr>
        <w:t>不臣之狀，行瑜為甚。自朕出幸以來，茂貞、韓建自知其罪，不忘國恩，職貢相繼，且當休兵息民。</w:t>
      </w:r>
      <w:r w:rsidR="000F1B0C">
        <w:rPr>
          <w:rFonts w:asciiTheme="minorEastAsia"/>
        </w:rPr>
        <w:t>」</w:t>
      </w:r>
      <w:r w:rsidRPr="001221B9">
        <w:rPr>
          <w:rFonts w:asciiTheme="minorEastAsia"/>
        </w:rPr>
        <w:t>克用奉詔而止。旣而私於詔使曰︰</w:t>
      </w:r>
      <w:r w:rsidR="000F1B0C">
        <w:rPr>
          <w:rFonts w:asciiTheme="minorEastAsia"/>
        </w:rPr>
        <w:t>「</w:t>
      </w:r>
      <w:r w:rsidRPr="001221B9">
        <w:rPr>
          <w:rFonts w:asciiTheme="minorEastAsia"/>
        </w:rPr>
        <w:t>觀朝廷之意，似疑克用有異心也。然不去茂貞，</w:t>
      </w:r>
      <w:r w:rsidRPr="001221B9">
        <w:rPr>
          <w:rStyle w:val="00Text"/>
          <w:rFonts w:asciiTheme="minorEastAsia"/>
        </w:rPr>
        <w:t>去，羌呂翻。</w:t>
      </w:r>
      <w:r w:rsidRPr="001221B9">
        <w:rPr>
          <w:rFonts w:asciiTheme="minorEastAsia"/>
        </w:rPr>
        <w:t>關中無安寧之日。</w:t>
      </w:r>
      <w:r w:rsidR="000F1B0C">
        <w:rPr>
          <w:rFonts w:asciiTheme="minorEastAsia"/>
        </w:rPr>
        <w:t>」</w:t>
      </w:r>
      <w:r w:rsidRPr="001221B9">
        <w:rPr>
          <w:rStyle w:val="00Text"/>
          <w:rFonts w:asciiTheme="minorEastAsia"/>
        </w:rPr>
        <w:t>其後李茂貞再犯京師，克用亦不能救矣。</w:t>
      </w:r>
      <w:r w:rsidRPr="001221B9">
        <w:rPr>
          <w:rFonts w:asciiTheme="minorEastAsia"/>
        </w:rPr>
        <w:t>又詔免克用入朝，將佐或言︰</w:t>
      </w:r>
      <w:r w:rsidR="000F1B0C">
        <w:rPr>
          <w:rFonts w:asciiTheme="minorEastAsia"/>
        </w:rPr>
        <w:t>「</w:t>
      </w:r>
      <w:r w:rsidRPr="001221B9">
        <w:rPr>
          <w:rFonts w:asciiTheme="minorEastAsia"/>
        </w:rPr>
        <w:t>今密邇闕庭，豈可不入見天子！</w:t>
      </w:r>
      <w:r w:rsidR="000F1B0C">
        <w:rPr>
          <w:rFonts w:asciiTheme="minorEastAsia"/>
        </w:rPr>
        <w:t>」</w:t>
      </w:r>
      <w:r w:rsidRPr="001221B9">
        <w:rPr>
          <w:rStyle w:val="00Text"/>
          <w:rFonts w:asciiTheme="minorEastAsia"/>
        </w:rPr>
        <w:t>見，賢遍翻。</w:t>
      </w:r>
      <w:r w:rsidRPr="001221B9">
        <w:rPr>
          <w:rFonts w:asciiTheme="minorEastAsia"/>
        </w:rPr>
        <w:t xml:space="preserve">克用猶豫未決，蓋寓言於克用曰︰ </w:t>
      </w:r>
      <w:r w:rsidR="000F1B0C">
        <w:rPr>
          <w:rFonts w:asciiTheme="minorEastAsia"/>
        </w:rPr>
        <w:t>「</w:t>
      </w:r>
      <w:r w:rsidRPr="001221B9">
        <w:rPr>
          <w:rFonts w:asciiTheme="minorEastAsia"/>
        </w:rPr>
        <w:t>曏者王行瑜輩縱兵狂悖，</w:t>
      </w:r>
      <w:r w:rsidRPr="001221B9">
        <w:rPr>
          <w:rStyle w:val="00Text"/>
          <w:rFonts w:asciiTheme="minorEastAsia"/>
        </w:rPr>
        <w:t>悖，蒲妹翻，又蒲沒翻。</w:t>
      </w:r>
      <w:r w:rsidRPr="001221B9">
        <w:rPr>
          <w:rFonts w:asciiTheme="minorEastAsia"/>
        </w:rPr>
        <w:t>致鑾輿播越，百姓奔散。今天子還未安席，人心尚危，大王若引兵渡渭，竊恐復驚駭都邑。</w:t>
      </w:r>
      <w:r w:rsidRPr="001221B9">
        <w:rPr>
          <w:rStyle w:val="00Text"/>
          <w:rFonts w:asciiTheme="minorEastAsia"/>
        </w:rPr>
        <w:t>蓋寓言李克用旣不可釋兵入朝，若以衆入，是復邠、岐、華三帥之事耳。</w:t>
      </w:r>
      <w:r w:rsidRPr="001221B9">
        <w:rPr>
          <w:rFonts w:asciiTheme="minorEastAsia"/>
        </w:rPr>
        <w:t>人臣盡忠，在於勤王，不在入覲，願熟圖之！</w:t>
      </w:r>
      <w:r w:rsidR="000F1B0C">
        <w:rPr>
          <w:rFonts w:asciiTheme="minorEastAsia"/>
        </w:rPr>
        <w:t>」</w:t>
      </w:r>
      <w:r w:rsidRPr="001221B9">
        <w:rPr>
          <w:rFonts w:asciiTheme="minorEastAsia"/>
        </w:rPr>
        <w:t>克用笑曰︰</w:t>
      </w:r>
      <w:r w:rsidR="000F1B0C">
        <w:rPr>
          <w:rFonts w:asciiTheme="minorEastAsia"/>
        </w:rPr>
        <w:t>「</w:t>
      </w:r>
      <w:r w:rsidRPr="001221B9">
        <w:rPr>
          <w:rFonts w:asciiTheme="minorEastAsia"/>
        </w:rPr>
        <w:t>蓋寓尚不欲吾入朝，況天下之人乎！</w:t>
      </w:r>
      <w:r w:rsidR="000F1B0C">
        <w:rPr>
          <w:rFonts w:asciiTheme="minorEastAsia"/>
        </w:rPr>
        <w:t>」</w:t>
      </w:r>
      <w:r w:rsidRPr="001221B9">
        <w:rPr>
          <w:rFonts w:asciiTheme="minorEastAsia"/>
        </w:rPr>
        <w:t>乃表稱︰</w:t>
      </w:r>
      <w:r w:rsidR="000F1B0C">
        <w:rPr>
          <w:rFonts w:asciiTheme="minorEastAsia"/>
        </w:rPr>
        <w:t>「</w:t>
      </w:r>
      <w:r w:rsidRPr="001221B9">
        <w:rPr>
          <w:rFonts w:asciiTheme="minorEastAsia"/>
        </w:rPr>
        <w:t>臣總帥大軍，</w:t>
      </w:r>
      <w:r w:rsidRPr="001221B9">
        <w:rPr>
          <w:rStyle w:val="00Text"/>
          <w:rFonts w:asciiTheme="minorEastAsia"/>
        </w:rPr>
        <w:t>帥，讀曰率。</w:t>
      </w:r>
      <w:r w:rsidRPr="001221B9">
        <w:rPr>
          <w:rFonts w:asciiTheme="minorEastAsia"/>
        </w:rPr>
        <w:t>不敢徑入朝覲，且懼部落士卒侵擾渭北居人。</w:t>
      </w:r>
      <w:r w:rsidR="000F1B0C">
        <w:rPr>
          <w:rFonts w:asciiTheme="minorEastAsia"/>
        </w:rPr>
        <w:t>」</w:t>
      </w:r>
      <w:r w:rsidRPr="001221B9">
        <w:rPr>
          <w:rFonts w:asciiTheme="minorEastAsia"/>
        </w:rPr>
        <w:t>辛亥，引兵東歸。表至京師，上下始安。詔賜河東士卒錢三十萬緡。克用旣去，李茂貞驕橫如故，</w:t>
      </w:r>
      <w:r w:rsidRPr="001221B9">
        <w:rPr>
          <w:rStyle w:val="00Text"/>
          <w:rFonts w:asciiTheme="minorEastAsia"/>
        </w:rPr>
        <w:t>橫，下孟翻。</w:t>
      </w:r>
      <w:r w:rsidRPr="001221B9">
        <w:rPr>
          <w:rFonts w:asciiTheme="minorEastAsia"/>
        </w:rPr>
        <w:t>河西州縣多為茂貞所據，</w:t>
      </w:r>
      <w:r w:rsidRPr="001221B9">
        <w:rPr>
          <w:rStyle w:val="00Text"/>
          <w:rFonts w:asciiTheme="minorEastAsia"/>
        </w:rPr>
        <w:t>河西，謂涼、瓜、沙、肅諸州。</w:t>
      </w:r>
      <w:r w:rsidRPr="001221B9">
        <w:rPr>
          <w:rFonts w:asciiTheme="minorEastAsia"/>
        </w:rPr>
        <w:t>以其將胡敬璋為河西節度使。</w:t>
      </w:r>
    </w:p>
    <w:p w:rsidR="00934453" w:rsidRPr="001221B9" w:rsidRDefault="00934453" w:rsidP="00DF5A42">
      <w:pPr>
        <w:rPr>
          <w:rFonts w:asciiTheme="minorEastAsia"/>
        </w:rPr>
      </w:pPr>
      <w:r w:rsidRPr="00E60390">
        <w:rPr>
          <w:rStyle w:val="14Text"/>
          <w:rFonts w:asciiTheme="minorEastAsia"/>
          <w:sz w:val="18"/>
        </w:rPr>
        <w:t>65</w:t>
      </w:r>
      <w:r w:rsidRPr="001221B9">
        <w:rPr>
          <w:rFonts w:asciiTheme="minorEastAsia"/>
        </w:rPr>
        <w:t>朱全忠之去兗州也，</w:t>
      </w:r>
      <w:r w:rsidRPr="001221B9">
        <w:rPr>
          <w:rStyle w:val="00Text"/>
          <w:rFonts w:asciiTheme="minorEastAsia"/>
        </w:rPr>
        <w:t>朱瓊死而全忠還。</w:t>
      </w:r>
      <w:r w:rsidRPr="001221B9">
        <w:rPr>
          <w:rFonts w:asciiTheme="minorEastAsia"/>
        </w:rPr>
        <w:t>留葛從周將兵守之，朱瑾閉城不復出。從周將還，乃揚言</w:t>
      </w:r>
      <w:r w:rsidR="000F1B0C">
        <w:rPr>
          <w:rFonts w:asciiTheme="minorEastAsia"/>
        </w:rPr>
        <w:t>「</w:t>
      </w:r>
      <w:r w:rsidRPr="001221B9">
        <w:rPr>
          <w:rFonts w:asciiTheme="minorEastAsia"/>
        </w:rPr>
        <w:t>天平、河東救兵至，引兵西北邀之，</w:t>
      </w:r>
      <w:r w:rsidR="000F1B0C">
        <w:rPr>
          <w:rFonts w:asciiTheme="minorEastAsia"/>
        </w:rPr>
        <w:t>」</w:t>
      </w:r>
      <w:r w:rsidRPr="001221B9">
        <w:rPr>
          <w:rFonts w:asciiTheme="minorEastAsia"/>
        </w:rPr>
        <w:t>夜半，潛歸故寨。瑾以從周精兵悉出，果出兵攻寨。從周突出奮擊，殺千餘人，擒其都將孫漢筠而還。</w:t>
      </w:r>
    </w:p>
    <w:p w:rsidR="00934453" w:rsidRPr="001221B9" w:rsidRDefault="00934453" w:rsidP="00DF5A42">
      <w:pPr>
        <w:rPr>
          <w:rFonts w:asciiTheme="minorEastAsia"/>
        </w:rPr>
      </w:pPr>
      <w:r w:rsidRPr="00E60390">
        <w:rPr>
          <w:rStyle w:val="14Text"/>
          <w:rFonts w:asciiTheme="minorEastAsia"/>
          <w:sz w:val="18"/>
        </w:rPr>
        <w:t>66</w:t>
      </w:r>
      <w:r w:rsidRPr="001221B9">
        <w:rPr>
          <w:rFonts w:asciiTheme="minorEastAsia"/>
        </w:rPr>
        <w:t>加鎭海節度使錢鏐兼侍中。</w:t>
      </w:r>
    </w:p>
    <w:p w:rsidR="00934453" w:rsidRPr="001221B9" w:rsidRDefault="00934453" w:rsidP="00DF5A42">
      <w:pPr>
        <w:rPr>
          <w:rFonts w:asciiTheme="minorEastAsia"/>
        </w:rPr>
      </w:pPr>
      <w:r w:rsidRPr="00E60390">
        <w:rPr>
          <w:rStyle w:val="14Text"/>
          <w:rFonts w:asciiTheme="minorEastAsia"/>
          <w:sz w:val="18"/>
        </w:rPr>
        <w:t>67</w:t>
      </w:r>
      <w:r w:rsidRPr="001221B9">
        <w:rPr>
          <w:rFonts w:asciiTheme="minorEastAsia"/>
        </w:rPr>
        <w:t>彰義節度使張鐇薨，以其子璉權知留後。</w:t>
      </w:r>
      <w:r w:rsidRPr="001221B9">
        <w:rPr>
          <w:rStyle w:val="00Text"/>
          <w:rFonts w:asciiTheme="minorEastAsia"/>
        </w:rPr>
        <w:t>璉，力展翻。</w:t>
      </w:r>
    </w:p>
    <w:p w:rsidR="00934453" w:rsidRPr="001221B9" w:rsidRDefault="00934453" w:rsidP="00DF5A42">
      <w:pPr>
        <w:rPr>
          <w:rFonts w:asciiTheme="minorEastAsia"/>
        </w:rPr>
      </w:pPr>
      <w:r w:rsidRPr="00E60390">
        <w:rPr>
          <w:rStyle w:val="14Text"/>
          <w:rFonts w:asciiTheme="minorEastAsia"/>
          <w:sz w:val="18"/>
        </w:rPr>
        <w:t>68</w:t>
      </w:r>
      <w:r w:rsidRPr="001221B9">
        <w:rPr>
          <w:rFonts w:asciiTheme="minorEastAsia"/>
        </w:rPr>
        <w:t>朱瑄、朱瑾屢為朱全忠所攻，民失耕稼，財力俱弊。告急於河東，李克用遣大將史儼、李承嗣將數千騎假道於魏以救之。</w:t>
      </w:r>
      <w:r w:rsidRPr="001221B9">
        <w:rPr>
          <w:rStyle w:val="00Text"/>
          <w:rFonts w:asciiTheme="minorEastAsia"/>
        </w:rPr>
        <w:t>史儼、李承嗣自此遂與朱瑾入淮南矣。</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69</w:t>
      </w:r>
      <w:r w:rsidRPr="00101E55">
        <w:rPr>
          <w:rStyle w:val="01Text"/>
          <w:rFonts w:asciiTheme="minorEastAsia" w:eastAsiaTheme="minorEastAsia"/>
          <w:sz w:val="21"/>
        </w:rPr>
        <w:t>安州防禦使家晟</w:t>
      </w:r>
      <w:r w:rsidRPr="001221B9">
        <w:rPr>
          <w:rFonts w:asciiTheme="minorEastAsia" w:eastAsiaTheme="minorEastAsia"/>
        </w:rPr>
        <w:t>姓苑︰家姓，周大夫家父之後；又魯公族有子家氏。</w:t>
      </w:r>
      <w:r w:rsidRPr="00101E55">
        <w:rPr>
          <w:rStyle w:val="01Text"/>
          <w:rFonts w:asciiTheme="minorEastAsia" w:eastAsiaTheme="minorEastAsia"/>
          <w:sz w:val="21"/>
        </w:rPr>
        <w:t>與朱全忠親吏蔣玄暉有隙，恐及禍，與指揮使劉士政、兵馬監押陳可璠將兵三千襲桂州，殺經略使周元靜而代之。</w:t>
      </w:r>
      <w:r w:rsidRPr="001221B9">
        <w:rPr>
          <w:rFonts w:asciiTheme="minorEastAsia" w:eastAsiaTheme="minorEastAsia"/>
        </w:rPr>
        <w:t>自安州遠襲桂州而克之者，江、湘城邑荒殘，守兵單弱，道無邀截之患，桂人不意其至，遂殺其帥而代之。璠，孚袁翻。</w:t>
      </w:r>
      <w:r w:rsidRPr="00101E55">
        <w:rPr>
          <w:rStyle w:val="01Text"/>
          <w:rFonts w:asciiTheme="minorEastAsia" w:eastAsiaTheme="minorEastAsia"/>
          <w:sz w:val="21"/>
        </w:rPr>
        <w:t>晟醉侮可璠，可璠手刃之，推士政知軍府事，可璠自為副使。詔卽以士政為經</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經</w:t>
      </w:r>
      <w:r w:rsidR="000F1B0C">
        <w:rPr>
          <w:rFonts w:asciiTheme="minorEastAsia" w:eastAsiaTheme="minorEastAsia"/>
        </w:rPr>
        <w:t>」</w:t>
      </w:r>
      <w:r w:rsidRPr="001221B9">
        <w:rPr>
          <w:rFonts w:asciiTheme="minorEastAsia" w:eastAsiaTheme="minorEastAsia"/>
        </w:rPr>
        <w:t>上有</w:t>
      </w:r>
      <w:r w:rsidR="000F1B0C">
        <w:rPr>
          <w:rFonts w:asciiTheme="minorEastAsia" w:eastAsiaTheme="minorEastAsia"/>
        </w:rPr>
        <w:t>「</w:t>
      </w:r>
      <w:r w:rsidRPr="001221B9">
        <w:rPr>
          <w:rFonts w:asciiTheme="minorEastAsia" w:eastAsiaTheme="minorEastAsia"/>
        </w:rPr>
        <w:t>桂管</w:t>
      </w:r>
      <w:r w:rsidR="000F1B0C">
        <w:rPr>
          <w:rFonts w:asciiTheme="minorEastAsia" w:eastAsiaTheme="minorEastAsia"/>
        </w:rPr>
        <w:t>」</w:t>
      </w:r>
      <w:r w:rsidRPr="001221B9">
        <w:rPr>
          <w:rFonts w:asciiTheme="minorEastAsia" w:eastAsiaTheme="minorEastAsia"/>
        </w:rPr>
        <w:t>二字；乙十一行本同；孔本同；退齋校同。</w:t>
      </w:r>
      <w:r w:rsidR="000F1B0C">
        <w:rPr>
          <w:rFonts w:asciiTheme="minorEastAsia" w:eastAsiaTheme="minorEastAsia"/>
        </w:rPr>
        <w:t>』</w:t>
      </w:r>
      <w:r w:rsidRPr="00101E55">
        <w:rPr>
          <w:rStyle w:val="01Text"/>
          <w:rFonts w:asciiTheme="minorEastAsia" w:eastAsiaTheme="minorEastAsia"/>
          <w:sz w:val="21"/>
        </w:rPr>
        <w:t>略使。玄暉，吳人也。</w:t>
      </w:r>
      <w:r w:rsidRPr="001221B9">
        <w:rPr>
          <w:rFonts w:asciiTheme="minorEastAsia" w:eastAsiaTheme="minorEastAsia"/>
        </w:rPr>
        <w:t>為劉、陳又為馬殷所倂張本。</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丙辰、八九六</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春，正月，西川將王宗夔攻拔龍州，殺刺史田昉。</w:t>
      </w:r>
      <w:r w:rsidR="00934453" w:rsidRPr="001221B9">
        <w:rPr>
          <w:rStyle w:val="00Text"/>
          <w:rFonts w:asciiTheme="minorEastAsia"/>
        </w:rPr>
        <w:t>此時龍州當屬李茂貞。昉，方往翻。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丁巳，劉建鋒遣都指揮使馬殷將兵討蔣勛，攻定勝寨，破之。</w:t>
      </w:r>
      <w:r w:rsidR="00934453" w:rsidRPr="001221B9">
        <w:rPr>
          <w:rStyle w:val="00Text"/>
          <w:rFonts w:asciiTheme="minorEastAsia"/>
        </w:rPr>
        <w:t>去年，蔣勛遣兵守定勝寨。</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辛未，安仁義以舟師至湖州，欲渡江應董昌，</w:t>
      </w:r>
      <w:r w:rsidR="00934453" w:rsidRPr="001221B9">
        <w:rPr>
          <w:rStyle w:val="00Text"/>
          <w:rFonts w:asciiTheme="minorEastAsia"/>
        </w:rPr>
        <w:t>安仁義自潤州以舟師至湖州，何從而渡江哉！蓋欲自湖州舟行入柳浦而渡西陵耳，然錢鏐在杭，未容得至西陵。</w:t>
      </w:r>
      <w:r w:rsidR="00934453" w:rsidRPr="001221B9">
        <w:rPr>
          <w:rFonts w:asciiTheme="minorEastAsia"/>
        </w:rPr>
        <w:t>錢鏐遣武勇都指揮使顧全武、都知兵馬使許再思守西陵，仁義不能渡。昌遣其將湯臼守石城，</w:t>
      </w:r>
      <w:r w:rsidR="00934453" w:rsidRPr="001221B9">
        <w:rPr>
          <w:rStyle w:val="00Text"/>
          <w:rFonts w:asciiTheme="minorEastAsia"/>
        </w:rPr>
        <w:t>會稽志︰石城山在山陰縣東北三十里。</w:t>
      </w:r>
      <w:r w:rsidR="00934453" w:rsidRPr="001221B9">
        <w:rPr>
          <w:rFonts w:asciiTheme="minorEastAsia"/>
        </w:rPr>
        <w:t>袁邠守餘姚。</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閏月，克用遣蕃、漢都指揮使李存信</w:t>
      </w:r>
      <w:r w:rsidR="00934453" w:rsidRPr="001221B9">
        <w:rPr>
          <w:rStyle w:val="00Text"/>
          <w:rFonts w:asciiTheme="minorEastAsia"/>
        </w:rPr>
        <w:t>此又是一段起事；</w:t>
      </w:r>
      <w:r w:rsidR="000F1B0C">
        <w:rPr>
          <w:rStyle w:val="00Text"/>
          <w:rFonts w:asciiTheme="minorEastAsia"/>
        </w:rPr>
        <w:t>「</w:t>
      </w:r>
      <w:r w:rsidR="00934453" w:rsidRPr="001221B9">
        <w:rPr>
          <w:rStyle w:val="00Text"/>
          <w:rFonts w:asciiTheme="minorEastAsia"/>
        </w:rPr>
        <w:t>克用</w:t>
      </w:r>
      <w:r w:rsidR="000F1B0C">
        <w:rPr>
          <w:rStyle w:val="00Text"/>
          <w:rFonts w:asciiTheme="minorEastAsia"/>
        </w:rPr>
        <w:t>」</w:t>
      </w:r>
      <w:r w:rsidR="00934453" w:rsidRPr="001221B9">
        <w:rPr>
          <w:rStyle w:val="00Text"/>
          <w:rFonts w:asciiTheme="minorEastAsia"/>
        </w:rPr>
        <w:t>之上當有</w:t>
      </w:r>
      <w:r w:rsidR="000F1B0C">
        <w:rPr>
          <w:rStyle w:val="00Text"/>
          <w:rFonts w:asciiTheme="minorEastAsia"/>
        </w:rPr>
        <w:t>「</w:t>
      </w:r>
      <w:r w:rsidR="00934453" w:rsidRPr="001221B9">
        <w:rPr>
          <w:rStyle w:val="00Text"/>
          <w:rFonts w:asciiTheme="minorEastAsia"/>
        </w:rPr>
        <w:t>李</w:t>
      </w:r>
      <w:r w:rsidR="000F1B0C">
        <w:rPr>
          <w:rStyle w:val="00Text"/>
          <w:rFonts w:asciiTheme="minorEastAsia"/>
        </w:rPr>
        <w:t>」</w:t>
      </w:r>
      <w:r w:rsidR="00934453" w:rsidRPr="001221B9">
        <w:rPr>
          <w:rStyle w:val="00Text"/>
          <w:rFonts w:asciiTheme="minorEastAsia"/>
        </w:rPr>
        <w:t>字。</w:t>
      </w:r>
      <w:r w:rsidR="00934453" w:rsidRPr="001221B9">
        <w:rPr>
          <w:rFonts w:asciiTheme="minorEastAsia"/>
        </w:rPr>
        <w:t>將萬騎假道于魏以救兗、鄆軍于莘縣。朱全忠使人謂羅弘信曰︰</w:t>
      </w:r>
      <w:r w:rsidR="000F1B0C">
        <w:rPr>
          <w:rFonts w:asciiTheme="minorEastAsia"/>
        </w:rPr>
        <w:t>「</w:t>
      </w:r>
      <w:r w:rsidR="00934453" w:rsidRPr="001221B9">
        <w:rPr>
          <w:rFonts w:asciiTheme="minorEastAsia"/>
        </w:rPr>
        <w:t>克用志吞河朔，師還之日，貴道可憂。</w:t>
      </w:r>
      <w:r w:rsidR="000F1B0C">
        <w:rPr>
          <w:rFonts w:asciiTheme="minorEastAsia"/>
        </w:rPr>
        <w:t>」</w:t>
      </w:r>
      <w:r w:rsidR="00934453" w:rsidRPr="001221B9">
        <w:rPr>
          <w:rFonts w:asciiTheme="minorEastAsia"/>
        </w:rPr>
        <w:t>存信戢衆不嚴，</w:t>
      </w:r>
      <w:r w:rsidR="00934453" w:rsidRPr="001221B9">
        <w:rPr>
          <w:rStyle w:val="00Text"/>
          <w:rFonts w:asciiTheme="minorEastAsia"/>
        </w:rPr>
        <w:t>戢，則立翻。</w:t>
      </w:r>
      <w:r w:rsidR="00934453" w:rsidRPr="001221B9">
        <w:rPr>
          <w:rFonts w:asciiTheme="minorEastAsia"/>
        </w:rPr>
        <w:t>侵暴魏人，弘信怒，發兵三萬夜襲之。存信軍潰，退保洺州，喪士卒什二三，</w:t>
      </w:r>
      <w:r w:rsidR="00934453" w:rsidRPr="001221B9">
        <w:rPr>
          <w:rStyle w:val="00Text"/>
          <w:rFonts w:asciiTheme="minorEastAsia"/>
        </w:rPr>
        <w:t>按九域志，莘縣西距魏州九十里。羅弘信欲襲李存信，亦必朝出軍而後能乘夜而至；李存信之敗，斥候不明故也。喪，息浪翻。</w:t>
      </w:r>
      <w:r w:rsidR="00934453" w:rsidRPr="001221B9">
        <w:rPr>
          <w:rFonts w:asciiTheme="minorEastAsia"/>
        </w:rPr>
        <w:t>委棄資糧兵械萬數；史儼、李承嗣之軍隔絕不得還。弘信自是與河東絕，專志於汴。全忠方圖兗、鄆，畏弘信議其後，弘信每有贈遺，</w:t>
      </w:r>
      <w:r w:rsidR="00934453" w:rsidRPr="001221B9">
        <w:rPr>
          <w:rStyle w:val="00Text"/>
          <w:rFonts w:asciiTheme="minorEastAsia"/>
        </w:rPr>
        <w:t>遺，于季翻。</w:t>
      </w:r>
      <w:r w:rsidR="00934453" w:rsidRPr="001221B9">
        <w:rPr>
          <w:rFonts w:asciiTheme="minorEastAsia"/>
        </w:rPr>
        <w:t>全忠必對使者北向拜授之，曰︰</w:t>
      </w:r>
      <w:r w:rsidR="000F1B0C">
        <w:rPr>
          <w:rFonts w:asciiTheme="minorEastAsia"/>
        </w:rPr>
        <w:t>「</w:t>
      </w:r>
      <w:r w:rsidR="00934453" w:rsidRPr="001221B9">
        <w:rPr>
          <w:rFonts w:asciiTheme="minorEastAsia"/>
        </w:rPr>
        <w:t>六兄於予，倍年以長，固非諸鄰之比。</w:t>
      </w:r>
      <w:r w:rsidR="000F1B0C">
        <w:rPr>
          <w:rFonts w:asciiTheme="minorEastAsia"/>
        </w:rPr>
        <w:t>」</w:t>
      </w:r>
      <w:r w:rsidR="000F1B0C">
        <w:rPr>
          <w:rStyle w:val="00Text"/>
          <w:rFonts w:asciiTheme="minorEastAsia"/>
        </w:rPr>
        <w:t>「</w:t>
      </w:r>
      <w:r w:rsidR="00934453" w:rsidRPr="001221B9">
        <w:rPr>
          <w:rStyle w:val="00Text"/>
          <w:rFonts w:asciiTheme="minorEastAsia"/>
        </w:rPr>
        <w:t>授</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受</w:t>
      </w:r>
      <w:r w:rsidR="000F1B0C">
        <w:rPr>
          <w:rStyle w:val="00Text"/>
          <w:rFonts w:asciiTheme="minorEastAsia"/>
        </w:rPr>
        <w:t>」</w:t>
      </w:r>
      <w:r w:rsidR="00934453" w:rsidRPr="001221B9">
        <w:rPr>
          <w:rStyle w:val="00Text"/>
          <w:rFonts w:asciiTheme="minorEastAsia"/>
        </w:rPr>
        <w:t>。羅弘信，第六。記·曲禮︰年長以倍，則父事之。朱全忠豈知禮者？繆為恭敬以離幷、魏之交耳。長，知兩翻。諸鄰，謂與宣武鄰道諸帥也。</w:t>
      </w:r>
      <w:r w:rsidR="00934453" w:rsidRPr="001221B9">
        <w:rPr>
          <w:rFonts w:asciiTheme="minorEastAsia"/>
        </w:rPr>
        <w:t>弘信信之，全忠以得專意東方。</w:t>
      </w:r>
      <w:r w:rsidR="00934453" w:rsidRPr="001221B9">
        <w:rPr>
          <w:rStyle w:val="00Text"/>
          <w:rFonts w:asciiTheme="minorEastAsia"/>
        </w:rPr>
        <w:t>謂專意攻兗、鄆也。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丁亥，果州刺史張</w:t>
      </w:r>
      <w:r w:rsidR="000F1B0C">
        <w:rPr>
          <w:rFonts w:asciiTheme="minorEastAsia" w:eastAsiaTheme="minorEastAsia"/>
        </w:rPr>
        <w:t>『</w:t>
      </w:r>
      <w:r w:rsidR="00934453" w:rsidRPr="001221B9">
        <w:rPr>
          <w:rFonts w:asciiTheme="minorEastAsia" w:eastAsiaTheme="minorEastAsia"/>
        </w:rPr>
        <w:t>嚴︰</w:t>
      </w:r>
      <w:r w:rsidR="000F1B0C">
        <w:rPr>
          <w:rFonts w:asciiTheme="minorEastAsia" w:eastAsiaTheme="minorEastAsia"/>
        </w:rPr>
        <w:t>「</w:t>
      </w:r>
      <w:r w:rsidR="00934453" w:rsidRPr="001221B9">
        <w:rPr>
          <w:rFonts w:asciiTheme="minorEastAsia" w:eastAsiaTheme="minorEastAsia"/>
        </w:rPr>
        <w:t>張</w:t>
      </w:r>
      <w:r w:rsidR="000F1B0C">
        <w:rPr>
          <w:rFonts w:asciiTheme="minorEastAsia" w:eastAsiaTheme="minorEastAsia"/>
        </w:rPr>
        <w:t>」</w:t>
      </w:r>
      <w:r w:rsidR="00934453" w:rsidRPr="001221B9">
        <w:rPr>
          <w:rFonts w:asciiTheme="minorEastAsia" w:eastAsiaTheme="minorEastAsia"/>
        </w:rPr>
        <w:t>改</w:t>
      </w:r>
      <w:r w:rsidR="000F1B0C">
        <w:rPr>
          <w:rFonts w:asciiTheme="minorEastAsia" w:eastAsiaTheme="minorEastAsia"/>
        </w:rPr>
        <w:t>「</w:t>
      </w:r>
      <w:r w:rsidR="00934453" w:rsidRPr="001221B9">
        <w:rPr>
          <w:rFonts w:asciiTheme="minorEastAsia" w:eastAsiaTheme="minorEastAsia"/>
        </w:rPr>
        <w:t>周</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雄降于王建。</w:t>
      </w:r>
      <w:r w:rsidR="00934453" w:rsidRPr="001221B9">
        <w:rPr>
          <w:rFonts w:asciiTheme="minorEastAsia" w:eastAsiaTheme="minorEastAsia"/>
        </w:rPr>
        <w:t>宋白曰︰果州南充郡，劉璋初分墊江已上置巴郡，理此。建安六年，璋改郡為巴西，徙理閬中。今郡在嘉陵江之西。魏平蜀，於今州北三十七里石茍埧置南宕渠郡，其縣亦移就郡理。隋廢郡，倂入閬中，復為巴西縣地，仍移巴西縣，理安漢城。開皇十八年，改為南充縣。唐武德四年，分置果州，以郡南八里有果山為名。</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二月，戊辰，顧全武、許再思敗湯臼於石城。</w:t>
      </w:r>
      <w:r w:rsidR="00934453" w:rsidRPr="001221B9">
        <w:rPr>
          <w:rStyle w:val="00Text"/>
          <w:rFonts w:asciiTheme="minorEastAsia"/>
        </w:rPr>
        <w:t>敗，補邁翻；下同。</w:t>
      </w:r>
      <w:r w:rsidR="00934453" w:rsidRPr="001221B9">
        <w:rPr>
          <w:rFonts w:asciiTheme="minorEastAsia"/>
        </w:rPr>
        <w:t>上用楊行密之請，赦董昌，復其官爵；錢鏐不從。</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以通王滋判侍衞諸將事。</w:t>
      </w:r>
      <w:r w:rsidR="00934453" w:rsidRPr="001221B9">
        <w:rPr>
          <w:rStyle w:val="00Text"/>
          <w:rFonts w:asciiTheme="minorEastAsia"/>
        </w:rPr>
        <w:t>通王滋，宣宗子。</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朱全忠薦兵部尚書張濬，上欲復相之；李克用表請發兵擊全忠，且言</w:t>
      </w:r>
      <w:r w:rsidR="000F1B0C">
        <w:rPr>
          <w:rFonts w:asciiTheme="minorEastAsia"/>
        </w:rPr>
        <w:t>「</w:t>
      </w:r>
      <w:r w:rsidR="00934453" w:rsidRPr="001221B9">
        <w:rPr>
          <w:rFonts w:asciiTheme="minorEastAsia"/>
        </w:rPr>
        <w:t>濬朝為相，臣則夕至闕庭！</w:t>
      </w:r>
      <w:r w:rsidR="000F1B0C">
        <w:rPr>
          <w:rFonts w:asciiTheme="minorEastAsia"/>
        </w:rPr>
        <w:t>」</w:t>
      </w:r>
      <w:r w:rsidR="00934453" w:rsidRPr="001221B9">
        <w:rPr>
          <w:rStyle w:val="00Text"/>
          <w:rFonts w:asciiTheme="minorEastAsia"/>
        </w:rPr>
        <w:t>觀李克用此表，謂非脅君，吾不信也。</w:t>
      </w:r>
      <w:r w:rsidR="00934453" w:rsidRPr="001221B9">
        <w:rPr>
          <w:rFonts w:asciiTheme="minorEastAsia"/>
        </w:rPr>
        <w:t>京師震懼，上下詔和解之。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三月，以天雄留後李繼徽為節度使。</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保大節度使李思孝表請致仕，薦弟思敬自代，詔以思孝為太師，致仕，思敬為保大留後。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朱全忠遣龐師古將兵伐鄆州，敗鄆兵於馬頰，</w:t>
      </w:r>
      <w:r w:rsidR="00934453" w:rsidRPr="001221B9">
        <w:rPr>
          <w:rFonts w:asciiTheme="minorEastAsia" w:eastAsiaTheme="minorEastAsia"/>
        </w:rPr>
        <w:t>馬頰，禹疏九河之一也。水經註︰濟水自須昌縣北逕魚山東，左合馬頰水；水首受濟，西北流，歷安民山北，又逕桃城東，又東北逕魚山南，又東注于濟，曰馬頰口。敗，補邁翻。</w:t>
      </w:r>
      <w:r w:rsidR="00934453" w:rsidRPr="00101E55">
        <w:rPr>
          <w:rStyle w:val="01Text"/>
          <w:rFonts w:asciiTheme="minorEastAsia" w:eastAsiaTheme="minorEastAsia"/>
          <w:sz w:val="21"/>
        </w:rPr>
        <w:t>遂抵其城下。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己酉，顧全武等攻餘姚，明州刺史黃晟遣兵助之；董昌遣其將徐章救餘姚，全武擊擒之。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夏，四月，辛酉，河漲，將毀滑州城，朱全忠命決為二河，夾滑城而東，為害滋甚。</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李克用擊羅弘信，</w:t>
      </w:r>
      <w:r w:rsidR="00934453" w:rsidRPr="001221B9">
        <w:rPr>
          <w:rStyle w:val="00Text"/>
          <w:rFonts w:asciiTheme="minorEastAsia"/>
        </w:rPr>
        <w:t>報李存信之敗也。</w:t>
      </w:r>
      <w:r w:rsidR="00934453" w:rsidRPr="001221B9">
        <w:rPr>
          <w:rFonts w:asciiTheme="minorEastAsia"/>
        </w:rPr>
        <w:t>攻洹水，</w:t>
      </w:r>
      <w:r w:rsidR="00934453" w:rsidRPr="001221B9">
        <w:rPr>
          <w:rStyle w:val="00Text"/>
          <w:rFonts w:asciiTheme="minorEastAsia"/>
        </w:rPr>
        <w:t>洹，于元翻。</w:t>
      </w:r>
      <w:r w:rsidR="00934453" w:rsidRPr="001221B9">
        <w:rPr>
          <w:rFonts w:asciiTheme="minorEastAsia"/>
        </w:rPr>
        <w:t>殺魏兵萬餘人，進攻魏州。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武安節度使劉建鋒旣得志，</w:t>
      </w:r>
      <w:r w:rsidR="00934453" w:rsidRPr="001221B9">
        <w:rPr>
          <w:rFonts w:asciiTheme="minorEastAsia" w:eastAsiaTheme="minorEastAsia"/>
        </w:rPr>
        <w:t>小人之器易盈，劉建鋒甫得長沙，已得志矣。</w:t>
      </w:r>
      <w:r w:rsidR="00934453" w:rsidRPr="00101E55">
        <w:rPr>
          <w:rStyle w:val="01Text"/>
          <w:rFonts w:asciiTheme="minorEastAsia" w:eastAsiaTheme="minorEastAsia"/>
          <w:sz w:val="21"/>
        </w:rPr>
        <w:t>嗜酒，不親政事。長直兵陳贍妻美，建鋒私之，贍袖鐵撾擊殺建鋒；諸將殺贍，迎行軍司馬張佶為留後。佶將入府，馬忽踶齧，傷左髀。</w:t>
      </w:r>
      <w:r w:rsidR="00934453" w:rsidRPr="001221B9">
        <w:rPr>
          <w:rFonts w:asciiTheme="minorEastAsia" w:eastAsiaTheme="minorEastAsia"/>
        </w:rPr>
        <w:t>佶，巨乙翻。踶，大計翻。齧，五結翻。</w:t>
      </w:r>
      <w:r w:rsidR="00934453" w:rsidRPr="00101E55">
        <w:rPr>
          <w:rStyle w:val="01Text"/>
          <w:rFonts w:asciiTheme="minorEastAsia" w:eastAsiaTheme="minorEastAsia"/>
          <w:sz w:val="21"/>
        </w:rPr>
        <w:t>時馬殷攻邵州未下，</w:t>
      </w:r>
      <w:r w:rsidR="00934453" w:rsidRPr="001221B9">
        <w:rPr>
          <w:rFonts w:asciiTheme="minorEastAsia" w:eastAsiaTheme="minorEastAsia"/>
        </w:rPr>
        <w:t>是年正月，劉建鋒遣馬殷攻邵州。</w:t>
      </w:r>
      <w:r w:rsidR="00934453" w:rsidRPr="00101E55">
        <w:rPr>
          <w:rStyle w:val="01Text"/>
          <w:rFonts w:asciiTheme="minorEastAsia" w:eastAsiaTheme="minorEastAsia"/>
          <w:sz w:val="21"/>
        </w:rPr>
        <w:t>佶謝諸將曰︰</w:t>
      </w:r>
      <w:r w:rsidR="000F1B0C">
        <w:rPr>
          <w:rStyle w:val="01Text"/>
          <w:rFonts w:asciiTheme="minorEastAsia" w:eastAsiaTheme="minorEastAsia"/>
          <w:sz w:val="21"/>
        </w:rPr>
        <w:t>「</w:t>
      </w:r>
      <w:r w:rsidR="00934453" w:rsidRPr="00101E55">
        <w:rPr>
          <w:rStyle w:val="01Text"/>
          <w:rFonts w:asciiTheme="minorEastAsia" w:eastAsiaTheme="minorEastAsia"/>
          <w:sz w:val="21"/>
        </w:rPr>
        <w:t>馬公勇而有謀，寬厚樂善，吾所不及，眞乃主也。</w:t>
      </w:r>
      <w:r w:rsidR="000F1B0C">
        <w:rPr>
          <w:rStyle w:val="01Text"/>
          <w:rFonts w:asciiTheme="minorEastAsia" w:eastAsiaTheme="minorEastAsia"/>
          <w:sz w:val="21"/>
        </w:rPr>
        <w:t>」</w:t>
      </w:r>
      <w:r w:rsidR="00934453" w:rsidRPr="001221B9">
        <w:rPr>
          <w:rFonts w:asciiTheme="minorEastAsia" w:eastAsiaTheme="minorEastAsia"/>
        </w:rPr>
        <w:t>乃，汝也。樂，音洛。</w:t>
      </w:r>
      <w:r w:rsidR="00934453" w:rsidRPr="00101E55">
        <w:rPr>
          <w:rStyle w:val="01Text"/>
          <w:rFonts w:asciiTheme="minorEastAsia" w:eastAsiaTheme="minorEastAsia"/>
          <w:sz w:val="21"/>
        </w:rPr>
        <w:t>乃以牒召之。殷猶豫未行，聽直軍將姚</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姚</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汝南</w:t>
      </w:r>
      <w:r w:rsidR="000F1B0C">
        <w:rPr>
          <w:rFonts w:asciiTheme="minorEastAsia" w:eastAsiaTheme="minorEastAsia"/>
        </w:rPr>
        <w:t>」</w:t>
      </w:r>
      <w:r w:rsidR="00934453" w:rsidRPr="001221B9">
        <w:rPr>
          <w:rFonts w:asciiTheme="minorEastAsia" w:eastAsiaTheme="minorEastAsia"/>
        </w:rPr>
        <w:t>二字；乙十一行本同；孔本同；張校同。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彥章說殷曰︰</w:t>
      </w:r>
      <w:r w:rsidR="000F1B0C">
        <w:rPr>
          <w:rStyle w:val="01Text"/>
          <w:rFonts w:asciiTheme="minorEastAsia" w:eastAsiaTheme="minorEastAsia"/>
          <w:sz w:val="21"/>
        </w:rPr>
        <w:t>「</w:t>
      </w:r>
      <w:r w:rsidR="00934453" w:rsidRPr="00101E55">
        <w:rPr>
          <w:rStyle w:val="01Text"/>
          <w:rFonts w:asciiTheme="minorEastAsia" w:eastAsiaTheme="minorEastAsia"/>
          <w:sz w:val="21"/>
        </w:rPr>
        <w:t>公與劉龍驤、張司馬，一體之人也，</w:t>
      </w:r>
      <w:r w:rsidR="00934453" w:rsidRPr="001221B9">
        <w:rPr>
          <w:rFonts w:asciiTheme="minorEastAsia" w:eastAsiaTheme="minorEastAsia"/>
        </w:rPr>
        <w:t>聽，讀曰廳。直廳事之軍將也。劉建鋒、張佶、馬殷同在孫儒軍中，儒敗，三人者叶力成軍以取湖南，故彥章云然。路振曰︰乾符中，黃巢亂，詔遣忠武決勝指揮使孫儒、龍驤指揮使劉建鋒戍淮西，隸秦宗權。宗權為巢所敗，遂降之，儒等皆為所脅制。</w:t>
      </w:r>
      <w:r w:rsidR="00934453" w:rsidRPr="00101E55">
        <w:rPr>
          <w:rStyle w:val="01Text"/>
          <w:rFonts w:asciiTheme="minorEastAsia" w:eastAsiaTheme="minorEastAsia"/>
          <w:sz w:val="21"/>
        </w:rPr>
        <w:t>今龍驤遇禍，司馬傷髀，天命人望，捨公尚誰屬哉！</w:t>
      </w:r>
      <w:r w:rsidR="000F1B0C">
        <w:rPr>
          <w:rStyle w:val="01Text"/>
          <w:rFonts w:asciiTheme="minorEastAsia" w:eastAsiaTheme="minorEastAsia"/>
          <w:sz w:val="21"/>
        </w:rPr>
        <w:t>」</w:t>
      </w:r>
      <w:r w:rsidR="00934453" w:rsidRPr="001221B9">
        <w:rPr>
          <w:rFonts w:asciiTheme="minorEastAsia" w:eastAsiaTheme="minorEastAsia"/>
        </w:rPr>
        <w:t>屬，之欲翻。</w:t>
      </w:r>
      <w:r w:rsidR="00934453" w:rsidRPr="00101E55">
        <w:rPr>
          <w:rStyle w:val="01Text"/>
          <w:rFonts w:asciiTheme="minorEastAsia" w:eastAsiaTheme="minorEastAsia"/>
          <w:sz w:val="21"/>
        </w:rPr>
        <w:t>殷乃使親從都副指揮使李瓊留攻邵州，</w:t>
      </w:r>
      <w:r w:rsidR="00934453" w:rsidRPr="001221B9">
        <w:rPr>
          <w:rFonts w:asciiTheme="minorEastAsia" w:eastAsiaTheme="minorEastAsia"/>
        </w:rPr>
        <w:t>從，才用翻。</w:t>
      </w:r>
      <w:r w:rsidR="00934453" w:rsidRPr="00101E55">
        <w:rPr>
          <w:rStyle w:val="01Text"/>
          <w:rFonts w:asciiTheme="minorEastAsia" w:eastAsiaTheme="minorEastAsia"/>
          <w:sz w:val="21"/>
        </w:rPr>
        <w:t>徑詣長沙。</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淮南兵與鎭海兵戰于皇天蕩，</w:t>
      </w:r>
      <w:r w:rsidR="00934453" w:rsidRPr="001221B9">
        <w:rPr>
          <w:rFonts w:asciiTheme="minorEastAsia" w:eastAsiaTheme="minorEastAsia"/>
        </w:rPr>
        <w:t>大江過昇州界，浸以深廣，自老鸛觜渡白沙，橫闊三十餘里，俗呼為皇天蕩。是時淮南兵旣敗浙兵於皇天蕩，遂圍蘇州，則非前所言皇天蕩矣。宋熙寧三年，崑山人郟亶上疏言水利，謂長洲縣界有長蕩、黃天蕩，其水上承湖，下通海，正淮、浙兵戰處也。</w:t>
      </w:r>
      <w:r w:rsidR="00934453" w:rsidRPr="00101E55">
        <w:rPr>
          <w:rStyle w:val="01Text"/>
          <w:rFonts w:asciiTheme="minorEastAsia" w:eastAsiaTheme="minorEastAsia"/>
          <w:sz w:val="21"/>
        </w:rPr>
        <w:t>鎭海兵不利，楊行密遂圍蘇州。</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錢鏐、鍾傳、杜洪畏楊行密之強，皆求援於朱全忠；</w:t>
      </w:r>
      <w:r w:rsidR="00934453" w:rsidRPr="001221B9">
        <w:rPr>
          <w:rStyle w:val="00Text"/>
          <w:rFonts w:asciiTheme="minorEastAsia"/>
        </w:rPr>
        <w:t>其後鍾、杜皆不能保其土，而錢氏獨傳子及孫，以此知有國有家者，久近存乎其人。</w:t>
      </w:r>
      <w:r w:rsidR="00934453" w:rsidRPr="001221B9">
        <w:rPr>
          <w:rFonts w:asciiTheme="minorEastAsia"/>
        </w:rPr>
        <w:t>全忠遣許州刺史朱友恭將兵萬人渡淮，聽以便宜從事。</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董昌使人覘錢鏐兵，</w:t>
      </w:r>
      <w:r w:rsidR="00934453" w:rsidRPr="001221B9">
        <w:rPr>
          <w:rStyle w:val="00Text"/>
          <w:rFonts w:asciiTheme="minorEastAsia"/>
        </w:rPr>
        <w:t>覘，丑廉翻。</w:t>
      </w:r>
      <w:r w:rsidR="00934453" w:rsidRPr="001221B9">
        <w:rPr>
          <w:rFonts w:asciiTheme="minorEastAsia"/>
        </w:rPr>
        <w:t>有言其強盛者輒怒，斬之；言兵疲食盡，則賞之。戊寅，袁邠以餘姚降於鏐；顧全武、許再思進兵至越州城下。五月，昌出戰而敗，嬰城自守，全武等圍之。昌始懼，去帝號，</w:t>
      </w:r>
      <w:r w:rsidR="00934453" w:rsidRPr="001221B9">
        <w:rPr>
          <w:rStyle w:val="00Text"/>
          <w:rFonts w:asciiTheme="minorEastAsia"/>
        </w:rPr>
        <w:t>去，羌呂翻。</w:t>
      </w:r>
      <w:r w:rsidR="00934453" w:rsidRPr="001221B9">
        <w:rPr>
          <w:rFonts w:asciiTheme="minorEastAsia"/>
        </w:rPr>
        <w:t>復稱節度使。</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馬殷至長沙，張佶肩輿入府，坐受殷拜謁，已，乃命殷升聽事，以留後讓之，卽趨下，帥將吏拜賀，</w:t>
      </w:r>
      <w:r w:rsidR="00934453" w:rsidRPr="001221B9">
        <w:rPr>
          <w:rStyle w:val="00Text"/>
          <w:rFonts w:asciiTheme="minorEastAsia"/>
        </w:rPr>
        <w:t>坐受拜謁，留後受將校牙參之禮；帥將吏拜賀，行軍司馬賀新留後之禮。帥，讀曰率。</w:t>
      </w:r>
      <w:r w:rsidR="00934453" w:rsidRPr="001221B9">
        <w:rPr>
          <w:rFonts w:asciiTheme="minorEastAsia"/>
        </w:rPr>
        <w:t>復為行軍司馬，代殷將兵攻邵州。</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癸未，蘇州常熟鎭使陸郢以州城應楊行密，虜刺史成及。行密閱及家所蓄，惟圖書、藥物，賢之，歸，署行軍司馬。及拜且泣曰︰</w:t>
      </w:r>
      <w:r w:rsidR="000F1B0C">
        <w:rPr>
          <w:rFonts w:ascii="等线" w:eastAsia="等线" w:hAnsi="等线" w:cs="等线" w:hint="eastAsia"/>
        </w:rPr>
        <w:t>「</w:t>
      </w:r>
      <w:r w:rsidR="00934453" w:rsidRPr="001221B9">
        <w:rPr>
          <w:rFonts w:ascii="等线" w:eastAsia="等线" w:hAnsi="等线" w:cs="等线" w:hint="eastAsia"/>
        </w:rPr>
        <w:t>及百口在錢公所，失蘇州不能死，敢求富貴！願一身易百口之死！</w:t>
      </w:r>
      <w:r w:rsidR="000F1B0C">
        <w:rPr>
          <w:rFonts w:ascii="等线" w:eastAsia="等线" w:hAnsi="等线" w:cs="等线" w:hint="eastAsia"/>
        </w:rPr>
        <w:t>」</w:t>
      </w:r>
      <w:r w:rsidR="00934453" w:rsidRPr="001221B9">
        <w:rPr>
          <w:rFonts w:ascii="等线" w:eastAsia="等线" w:hAnsi="等线" w:cs="等线" w:hint="eastAsia"/>
        </w:rPr>
        <w:t>引佩刀欲自</w:t>
      </w:r>
      <w:r w:rsidR="00934453" w:rsidRPr="001221B9">
        <w:rPr>
          <w:rFonts w:asciiTheme="minorEastAsia"/>
        </w:rPr>
        <w:t>刺。</w:t>
      </w:r>
      <w:r w:rsidR="00934453" w:rsidRPr="001221B9">
        <w:rPr>
          <w:rStyle w:val="00Text"/>
          <w:rFonts w:asciiTheme="minorEastAsia"/>
        </w:rPr>
        <w:t>刺，七亦翻。</w:t>
      </w:r>
      <w:r w:rsidR="00934453" w:rsidRPr="001221B9">
        <w:rPr>
          <w:rFonts w:asciiTheme="minorEastAsia"/>
        </w:rPr>
        <w:t>行密遽執其手，止之，館於府舍。</w:t>
      </w:r>
      <w:r w:rsidR="00934453" w:rsidRPr="001221B9">
        <w:rPr>
          <w:rStyle w:val="00Text"/>
          <w:rFonts w:asciiTheme="minorEastAsia"/>
        </w:rPr>
        <w:t>館，古玩翻。</w:t>
      </w:r>
      <w:r w:rsidR="00934453" w:rsidRPr="001221B9">
        <w:rPr>
          <w:rFonts w:asciiTheme="minorEastAsia"/>
        </w:rPr>
        <w:t>其室中亦有兵仗，行密每單衣詣之，與之共飲膳，無所疑。</w:t>
      </w:r>
      <w:r w:rsidR="00934453" w:rsidRPr="001221B9">
        <w:rPr>
          <w:rStyle w:val="00Text"/>
          <w:rFonts w:asciiTheme="minorEastAsia"/>
        </w:rPr>
        <w:t>使楊行密待俘虜皆如成及，不亦汎乎？是必有所見也。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錢鏐聞蘇州陷，急召顧全武，使趨西陵備行密，</w:t>
      </w:r>
      <w:r w:rsidRPr="001221B9">
        <w:rPr>
          <w:rFonts w:asciiTheme="minorEastAsia" w:eastAsiaTheme="minorEastAsia"/>
        </w:rPr>
        <w:t>趨，七喻翻。旣恐其得蘇而乘勝攻杭，又恐其自海道趨西陵也。</w:t>
      </w:r>
      <w:r w:rsidRPr="00101E55">
        <w:rPr>
          <w:rStyle w:val="01Text"/>
          <w:rFonts w:asciiTheme="minorEastAsia" w:eastAsiaTheme="minorEastAsia"/>
          <w:sz w:val="21"/>
        </w:rPr>
        <w:t>全武曰︰</w:t>
      </w:r>
      <w:r w:rsidR="000F1B0C">
        <w:rPr>
          <w:rStyle w:val="01Text"/>
          <w:rFonts w:asciiTheme="minorEastAsia" w:eastAsiaTheme="minorEastAsia"/>
          <w:sz w:val="21"/>
        </w:rPr>
        <w:t>「</w:t>
      </w:r>
      <w:r w:rsidRPr="00101E55">
        <w:rPr>
          <w:rStyle w:val="01Text"/>
          <w:rFonts w:asciiTheme="minorEastAsia" w:eastAsiaTheme="minorEastAsia"/>
          <w:sz w:val="21"/>
        </w:rPr>
        <w:t>越州賊之根本，柰何垂克棄</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棄</w:t>
      </w:r>
      <w:r w:rsidR="000F1B0C">
        <w:rPr>
          <w:rFonts w:asciiTheme="minorEastAsia" w:eastAsiaTheme="minorEastAsia"/>
        </w:rPr>
        <w:t>」</w:t>
      </w:r>
      <w:r w:rsidRPr="001221B9">
        <w:rPr>
          <w:rFonts w:asciiTheme="minorEastAsia" w:eastAsiaTheme="minorEastAsia"/>
        </w:rPr>
        <w:t>上有</w:t>
      </w:r>
      <w:r w:rsidR="000F1B0C">
        <w:rPr>
          <w:rFonts w:asciiTheme="minorEastAsia" w:eastAsiaTheme="minorEastAsia"/>
        </w:rPr>
        <w:t>「</w:t>
      </w:r>
      <w:r w:rsidRPr="001221B9">
        <w:rPr>
          <w:rFonts w:asciiTheme="minorEastAsia" w:eastAsiaTheme="minorEastAsia"/>
        </w:rPr>
        <w:t>而</w:t>
      </w:r>
      <w:r w:rsidR="000F1B0C">
        <w:rPr>
          <w:rFonts w:asciiTheme="minorEastAsia" w:eastAsiaTheme="minorEastAsia"/>
        </w:rPr>
        <w:t>」</w:t>
      </w:r>
      <w:r w:rsidRPr="001221B9">
        <w:rPr>
          <w:rFonts w:asciiTheme="minorEastAsia" w:eastAsiaTheme="minorEastAsia"/>
        </w:rPr>
        <w:t>字；乙十一行本同；孔本同。</w:t>
      </w:r>
      <w:r w:rsidR="000F1B0C">
        <w:rPr>
          <w:rFonts w:asciiTheme="minorEastAsia" w:eastAsiaTheme="minorEastAsia"/>
        </w:rPr>
        <w:t>』</w:t>
      </w:r>
      <w:r w:rsidRPr="00101E55">
        <w:rPr>
          <w:rStyle w:val="01Text"/>
          <w:rFonts w:asciiTheme="minorEastAsia" w:eastAsiaTheme="minorEastAsia"/>
          <w:sz w:val="21"/>
        </w:rPr>
        <w:t>之！請先取越州，後復蘇州。</w:t>
      </w:r>
      <w:r w:rsidR="000F1B0C">
        <w:rPr>
          <w:rStyle w:val="01Text"/>
          <w:rFonts w:asciiTheme="minorEastAsia" w:eastAsiaTheme="minorEastAsia"/>
          <w:sz w:val="21"/>
        </w:rPr>
        <w:t>」</w:t>
      </w:r>
      <w:r w:rsidRPr="00101E55">
        <w:rPr>
          <w:rStyle w:val="01Text"/>
          <w:rFonts w:asciiTheme="minorEastAsia" w:eastAsiaTheme="minorEastAsia"/>
          <w:sz w:val="21"/>
        </w:rPr>
        <w:t>鏐從之。</w:t>
      </w:r>
      <w:r w:rsidRPr="001221B9">
        <w:rPr>
          <w:rFonts w:asciiTheme="minorEastAsia" w:eastAsiaTheme="minorEastAsia"/>
        </w:rPr>
        <w:t>史言顧全武頗識用兵先後。</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淮南將朱延壽奄至蘄州，圍其城。大將賈公鐸方獵，不得還，伏兵林中，命勇士二人衣羊皮夜入延壽所，掠羊羣</w:t>
      </w:r>
      <w:r w:rsidR="00934453" w:rsidRPr="001221B9">
        <w:rPr>
          <w:rFonts w:asciiTheme="minorEastAsia"/>
        </w:rPr>
        <w:t>，潛入城，約夜半開門舉火為應，復衣皮反命。</w:t>
      </w:r>
      <w:r w:rsidR="00934453" w:rsidRPr="001221B9">
        <w:rPr>
          <w:rStyle w:val="00Text"/>
          <w:rFonts w:asciiTheme="minorEastAsia"/>
        </w:rPr>
        <w:t>衣，於旣翻。</w:t>
      </w:r>
      <w:r w:rsidR="00934453" w:rsidRPr="001221B9">
        <w:rPr>
          <w:rFonts w:asciiTheme="minorEastAsia"/>
        </w:rPr>
        <w:t>公鐸如期引兵至城南，門中火舉，力戰，突圍而入。延壽驚曰︰</w:t>
      </w:r>
      <w:r w:rsidR="000F1B0C">
        <w:rPr>
          <w:rFonts w:asciiTheme="minorEastAsia"/>
        </w:rPr>
        <w:t>「</w:t>
      </w:r>
      <w:r w:rsidR="00934453" w:rsidRPr="001221B9">
        <w:rPr>
          <w:rFonts w:asciiTheme="minorEastAsia"/>
        </w:rPr>
        <w:t>吾常恐其潰圍而出，反潰圍而入，如此，城安可猝拔！</w:t>
      </w:r>
      <w:r w:rsidR="000F1B0C">
        <w:rPr>
          <w:rFonts w:asciiTheme="minorEastAsia"/>
        </w:rPr>
        <w:t>」</w:t>
      </w:r>
      <w:r w:rsidR="00934453" w:rsidRPr="001221B9">
        <w:rPr>
          <w:rFonts w:asciiTheme="minorEastAsia"/>
        </w:rPr>
        <w:t>乃白行密，求軍中與公鐸有舊者持誓書金帛往說之，許以婚。</w:t>
      </w:r>
      <w:r w:rsidR="00934453" w:rsidRPr="001221B9">
        <w:rPr>
          <w:rStyle w:val="00Text"/>
          <w:rFonts w:asciiTheme="minorEastAsia"/>
        </w:rPr>
        <w:t>說，式芮翻。</w:t>
      </w:r>
      <w:r w:rsidR="00934453" w:rsidRPr="001221B9">
        <w:rPr>
          <w:rFonts w:asciiTheme="minorEastAsia"/>
        </w:rPr>
        <w:t>壽州團練副使柴再用請行，臨城與語，為陳利害。</w:t>
      </w:r>
      <w:r w:rsidR="00934453" w:rsidRPr="001221B9">
        <w:rPr>
          <w:rStyle w:val="00Text"/>
          <w:rFonts w:asciiTheme="minorEastAsia"/>
        </w:rPr>
        <w:t>為，于偽翻。</w:t>
      </w:r>
      <w:r w:rsidR="00934453" w:rsidRPr="001221B9">
        <w:rPr>
          <w:rFonts w:asciiTheme="minorEastAsia"/>
        </w:rPr>
        <w:t>數日，公鐸及刺史馮敬章請降。以敬章為左都押牙，</w:t>
      </w:r>
      <w:r w:rsidR="00934453" w:rsidRPr="001221B9">
        <w:rPr>
          <w:rStyle w:val="00Text"/>
          <w:rFonts w:asciiTheme="minorEastAsia"/>
        </w:rPr>
        <w:t>淮南左都押牙也。</w:t>
      </w:r>
      <w:r w:rsidR="00934453" w:rsidRPr="001221B9">
        <w:rPr>
          <w:rFonts w:asciiTheme="minorEastAsia"/>
        </w:rPr>
        <w:t>公鐸為右監門衞將軍。</w:t>
      </w:r>
      <w:r w:rsidR="00934453" w:rsidRPr="001221B9">
        <w:rPr>
          <w:rStyle w:val="00Text"/>
          <w:rFonts w:asciiTheme="minorEastAsia"/>
        </w:rPr>
        <w:t>此是領環衞官。僖宗光啓三年，馮敬章陷蘄州，至是降。路振九國志曰︰賈鐸生於上蔡，叛秦宗權，渡淮，遇故人馮敬章，導之襲破蘄春，推敬章為帥，鐸為牙將，塹城礪兵以自固。</w:t>
      </w:r>
      <w:r w:rsidR="00934453" w:rsidRPr="001221B9">
        <w:rPr>
          <w:rFonts w:asciiTheme="minorEastAsia"/>
        </w:rPr>
        <w:t>延壽進拔光州，殺刺史劉存。</w:t>
      </w:r>
      <w:r w:rsidR="00934453" w:rsidRPr="001221B9">
        <w:rPr>
          <w:rStyle w:val="00Text"/>
          <w:rFonts w:asciiTheme="minorEastAsia"/>
        </w:rPr>
        <w:t>楊行密自此全有淮南之地。</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丙戌，上遣中使詣梓州和解兩川，王建雖奉詔還成都，然猶連兵未解。</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崔昭緯復求救於朱全忠。戊子，遣中使賜昭緯死，行至荊南，追及，斬之，中外咸以為快。</w:t>
      </w:r>
      <w:r w:rsidR="00934453" w:rsidRPr="001221B9">
        <w:rPr>
          <w:rStyle w:val="00Text"/>
          <w:rFonts w:asciiTheme="minorEastAsia"/>
        </w:rPr>
        <w:t>崔昭緯結邠、岐以殺杜讓能、韋昭度、李谿，卒亦以殺其身；朋比為姦，果何益哉！</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荊南節度使成汭與其將許存泝江略地，盡取濱江州縣，武泰節度使王建肇棄黔州，收餘衆保豐都。</w:t>
      </w:r>
      <w:r w:rsidR="00934453" w:rsidRPr="001221B9">
        <w:rPr>
          <w:rStyle w:val="00Text"/>
          <w:rFonts w:asciiTheme="minorEastAsia"/>
        </w:rPr>
        <w:t>豐都，漢巴郡枳縣地，後漢置平都縣，因山以名縣也。梁置臨江郡，隋廢郡為縣。義寧二年，分臨江置豐都縣。唐屬忠州。九域志︰在州西九十里。</w:t>
      </w:r>
      <w:r w:rsidR="00934453" w:rsidRPr="001221B9">
        <w:rPr>
          <w:rFonts w:asciiTheme="minorEastAsia"/>
        </w:rPr>
        <w:t>存又引兵西取渝、涪二州，汭以其將趙武為黔中留後，存為萬州刺史。</w:t>
      </w:r>
    </w:p>
    <w:p w:rsidR="00934453" w:rsidRPr="001221B9" w:rsidRDefault="00934453" w:rsidP="00DF5A42">
      <w:pPr>
        <w:rPr>
          <w:rFonts w:asciiTheme="minorEastAsia"/>
        </w:rPr>
      </w:pPr>
      <w:r w:rsidRPr="001221B9">
        <w:rPr>
          <w:rFonts w:asciiTheme="minorEastAsia"/>
        </w:rPr>
        <w:t>汭知存不得志，使人詗之，曰︰</w:t>
      </w:r>
      <w:r w:rsidR="000F1B0C">
        <w:rPr>
          <w:rFonts w:asciiTheme="minorEastAsia"/>
        </w:rPr>
        <w:t>「</w:t>
      </w:r>
      <w:r w:rsidRPr="001221B9">
        <w:rPr>
          <w:rFonts w:asciiTheme="minorEastAsia"/>
        </w:rPr>
        <w:t>存不治州事，日出蹴鞠。</w:t>
      </w:r>
      <w:r w:rsidR="000F1B0C">
        <w:rPr>
          <w:rFonts w:asciiTheme="minorEastAsia"/>
        </w:rPr>
        <w:t>」</w:t>
      </w:r>
      <w:r w:rsidRPr="001221B9">
        <w:rPr>
          <w:rFonts w:asciiTheme="minorEastAsia"/>
        </w:rPr>
        <w:t>汭曰︰</w:t>
      </w:r>
      <w:r w:rsidR="000F1B0C">
        <w:rPr>
          <w:rFonts w:asciiTheme="minorEastAsia"/>
        </w:rPr>
        <w:t>「</w:t>
      </w:r>
      <w:r w:rsidRPr="001221B9">
        <w:rPr>
          <w:rFonts w:asciiTheme="minorEastAsia"/>
        </w:rPr>
        <w:t>存將逃走，先勻足力也。</w:t>
      </w:r>
      <w:r w:rsidR="000F1B0C">
        <w:rPr>
          <w:rFonts w:asciiTheme="minorEastAsia"/>
        </w:rPr>
        <w:t>」</w:t>
      </w:r>
      <w:r w:rsidRPr="001221B9">
        <w:rPr>
          <w:rStyle w:val="00Text"/>
          <w:rFonts w:asciiTheme="minorEastAsia"/>
        </w:rPr>
        <w:t>詗，古迥翻，又翾正翻。治，直之翻。蹴，子六翻。鞠，居六翻。蹴，蹋也；鞠，毬也。顏師古曰︰鞠以皮為之，實以毛。崔豹曰︰蹴鞠起黃帝，習用兵之勢。勻，于倫翻。</w:t>
      </w:r>
      <w:r w:rsidRPr="001221B9">
        <w:rPr>
          <w:rFonts w:asciiTheme="minorEastAsia"/>
        </w:rPr>
        <w:t>遣兵襲之，存棄城走；</w:t>
      </w:r>
      <w:r w:rsidRPr="001221B9">
        <w:rPr>
          <w:rStyle w:val="00Text"/>
          <w:rFonts w:asciiTheme="minorEastAsia"/>
        </w:rPr>
        <w:t>成汭不見容於張瓌，而己又不能容許存；忌賢疾能，常人之情也。</w:t>
      </w:r>
      <w:r w:rsidRPr="001221B9">
        <w:rPr>
          <w:rFonts w:asciiTheme="minorEastAsia"/>
        </w:rPr>
        <w:t>其衆稍稍歸之，屯于茅垻。</w:t>
      </w:r>
      <w:r w:rsidRPr="001221B9">
        <w:rPr>
          <w:rStyle w:val="00Text"/>
          <w:rFonts w:asciiTheme="minorEastAsia"/>
        </w:rPr>
        <w:t>垻，必駕翻。蜀人謂平川為垻。宋白曰︰渝州江津縣有茅垻驛。</w:t>
      </w:r>
      <w:r w:rsidRPr="001221B9">
        <w:rPr>
          <w:rFonts w:asciiTheme="minorEastAsia"/>
        </w:rPr>
        <w:t>趙武數攻豐都，王建肇不能守，</w:t>
      </w:r>
      <w:r w:rsidRPr="001221B9">
        <w:rPr>
          <w:rStyle w:val="00Text"/>
          <w:rFonts w:asciiTheme="minorEastAsia"/>
        </w:rPr>
        <w:t>文德元年，王建肇得黔中節，今敗走。數，所角翻。</w:t>
      </w:r>
      <w:r w:rsidRPr="001221B9">
        <w:rPr>
          <w:rFonts w:asciiTheme="minorEastAsia"/>
        </w:rPr>
        <w:t>與存皆降于王建。建忌存勇略，欲殺之，掌書記高燭曰︰</w:t>
      </w:r>
      <w:r w:rsidR="000F1B0C">
        <w:rPr>
          <w:rFonts w:asciiTheme="minorEastAsia"/>
        </w:rPr>
        <w:t>「</w:t>
      </w:r>
      <w:r w:rsidRPr="001221B9">
        <w:rPr>
          <w:rFonts w:asciiTheme="minorEastAsia"/>
        </w:rPr>
        <w:t>公方總攬英雄以圖霸業，彼窮來歸我，柰何殺之！</w:t>
      </w:r>
      <w:r w:rsidR="000F1B0C">
        <w:rPr>
          <w:rFonts w:asciiTheme="minorEastAsia"/>
        </w:rPr>
        <w:t>」</w:t>
      </w:r>
      <w:r w:rsidRPr="001221B9">
        <w:rPr>
          <w:rFonts w:asciiTheme="minorEastAsia"/>
        </w:rPr>
        <w:t>建使戍蜀州，陰使知蜀州王宗綰察之。宗綰密言存忠勇謙謹，有良將才，建乃捨之，更其姓名曰王宗播，</w:t>
      </w:r>
      <w:r w:rsidRPr="001221B9">
        <w:rPr>
          <w:rStyle w:val="00Text"/>
          <w:rFonts w:asciiTheme="minorEastAsia"/>
        </w:rPr>
        <w:t>更，工衡翻。</w:t>
      </w:r>
      <w:r w:rsidRPr="001221B9">
        <w:rPr>
          <w:rFonts w:asciiTheme="minorEastAsia"/>
        </w:rPr>
        <w:t>而宗綰竟不使宗播知其免己也。宗播元從孔目官柳修業，每勸宗播愼靜以免禍。</w:t>
      </w:r>
      <w:r w:rsidRPr="001221B9">
        <w:rPr>
          <w:rStyle w:val="00Text"/>
          <w:rFonts w:asciiTheme="minorEastAsia"/>
        </w:rPr>
        <w:t>從，才用翻。</w:t>
      </w:r>
      <w:r w:rsidRPr="001221B9">
        <w:rPr>
          <w:rFonts w:asciiTheme="minorEastAsia"/>
        </w:rPr>
        <w:t>其後宗播為建將，遇強敵諸將所憚者，以身先之，</w:t>
      </w:r>
      <w:r w:rsidRPr="001221B9">
        <w:rPr>
          <w:rStyle w:val="00Text"/>
          <w:rFonts w:asciiTheme="minorEastAsia"/>
        </w:rPr>
        <w:t>先，悉薦翻。</w:t>
      </w:r>
      <w:r w:rsidRPr="001221B9">
        <w:rPr>
          <w:rFonts w:asciiTheme="minorEastAsia"/>
        </w:rPr>
        <w:t>及有功，輒稱病，不自伐，由是得以功名終。</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甲午，夜，顧全武急攻越州，乙未旦，克其外郭，董昌猶據牙城拒之。戊戌，鏐遣昌故將駱團紿昌云︰</w:t>
      </w:r>
      <w:r w:rsidR="000F1B0C">
        <w:rPr>
          <w:rFonts w:ascii="等线" w:eastAsia="等线" w:hAnsi="等线" w:cs="等线" w:hint="eastAsia"/>
        </w:rPr>
        <w:t>「</w:t>
      </w:r>
      <w:r w:rsidR="00934453" w:rsidRPr="001221B9">
        <w:rPr>
          <w:rFonts w:ascii="等线" w:eastAsia="等线" w:hAnsi="等线" w:cs="等线" w:hint="eastAsia"/>
        </w:rPr>
        <w:t>奉詔，令大王致</w:t>
      </w:r>
      <w:r w:rsidR="00934453" w:rsidRPr="001221B9">
        <w:rPr>
          <w:rFonts w:asciiTheme="minorEastAsia"/>
        </w:rPr>
        <w:t>仕歸臨安。</w:t>
      </w:r>
      <w:r w:rsidR="000F1B0C">
        <w:rPr>
          <w:rFonts w:asciiTheme="minorEastAsia"/>
        </w:rPr>
        <w:t>」</w:t>
      </w:r>
      <w:r w:rsidR="00934453" w:rsidRPr="001221B9">
        <w:rPr>
          <w:rFonts w:asciiTheme="minorEastAsia"/>
        </w:rPr>
        <w:t>昌乃送牌印，出居清道坊。</w:t>
      </w:r>
      <w:r w:rsidR="00934453" w:rsidRPr="001221B9">
        <w:rPr>
          <w:rStyle w:val="00Text"/>
          <w:rFonts w:asciiTheme="minorEastAsia"/>
        </w:rPr>
        <w:t>今越州牙城外東街猶有橋曰清道橋。</w:t>
      </w:r>
      <w:r w:rsidR="00934453" w:rsidRPr="001221B9">
        <w:rPr>
          <w:rFonts w:asciiTheme="minorEastAsia"/>
        </w:rPr>
        <w:t>己亥，全武遣武勇都監使吳璋以舟載昌如杭州，至小江南，斬之，</w:t>
      </w:r>
      <w:r w:rsidR="00934453" w:rsidRPr="001221B9">
        <w:rPr>
          <w:rStyle w:val="00Text"/>
          <w:rFonts w:asciiTheme="minorEastAsia"/>
        </w:rPr>
        <w:t>據新書·董昌傳，小江，西江也，蓋錢清江也，源出諸曁縣界，東流過錢清鎭，又東入于海，去越州四十五里，又西至杭州八十里。光啓二年，董昌得越州，至是而亡。監，古銜翻。</w:t>
      </w:r>
      <w:r w:rsidR="00934453" w:rsidRPr="001221B9">
        <w:rPr>
          <w:rFonts w:asciiTheme="minorEastAsia"/>
        </w:rPr>
        <w:t>幷其家三百餘人，宰相李邈、蔣瓌以下百餘人。昌在圍城中，貪吝日甚，口率民間錢帛，</w:t>
      </w:r>
      <w:r w:rsidR="00934453" w:rsidRPr="001221B9">
        <w:rPr>
          <w:rStyle w:val="00Text"/>
          <w:rFonts w:asciiTheme="minorEastAsia"/>
        </w:rPr>
        <w:t>計口而率之。</w:t>
      </w:r>
      <w:r w:rsidR="00934453" w:rsidRPr="001221B9">
        <w:rPr>
          <w:rFonts w:asciiTheme="minorEastAsia"/>
        </w:rPr>
        <w:t>減戰士糧。及城破，庫有</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有</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金帛</w:t>
      </w:r>
      <w:r w:rsidR="000F1B0C">
        <w:rPr>
          <w:rStyle w:val="00Text"/>
          <w:rFonts w:asciiTheme="minorEastAsia"/>
        </w:rPr>
        <w:t>」</w:t>
      </w:r>
      <w:r w:rsidR="00934453" w:rsidRPr="001221B9">
        <w:rPr>
          <w:rStyle w:val="00Text"/>
          <w:rFonts w:asciiTheme="minorEastAsia"/>
        </w:rPr>
        <w:t>二字；乙十一行本同；孔本同；退齋校同。</w:t>
      </w:r>
      <w:r w:rsidR="000F1B0C">
        <w:rPr>
          <w:rStyle w:val="00Text"/>
          <w:rFonts w:asciiTheme="minorEastAsia"/>
        </w:rPr>
        <w:t>』</w:t>
      </w:r>
      <w:r w:rsidR="00934453" w:rsidRPr="001221B9">
        <w:rPr>
          <w:rFonts w:asciiTheme="minorEastAsia"/>
        </w:rPr>
        <w:t>雜貨五百間，倉有糧三百萬斛。錢鏐傳昌首於京師，散金帛以賞將士，開倉以振貧乏。</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李克用攻魏博，侵掠徧六州。</w:t>
      </w:r>
      <w:r w:rsidR="00934453" w:rsidRPr="001221B9">
        <w:rPr>
          <w:rStyle w:val="00Text"/>
          <w:rFonts w:asciiTheme="minorEastAsia"/>
        </w:rPr>
        <w:t>魏、博、貝、衞、澶、相六州。</w:t>
      </w:r>
      <w:r w:rsidR="00934453" w:rsidRPr="001221B9">
        <w:rPr>
          <w:rFonts w:asciiTheme="minorEastAsia"/>
        </w:rPr>
        <w:t>朱全忠召葛從周於鄆州，使將兵營洹水以救魏博，</w:t>
      </w:r>
      <w:r w:rsidR="00934453" w:rsidRPr="001221B9">
        <w:rPr>
          <w:rStyle w:val="00Text"/>
          <w:rFonts w:asciiTheme="minorEastAsia"/>
        </w:rPr>
        <w:t>葛從周，汴之騎將也。沙陀便於鞍馬，故召使敵之。</w:t>
      </w:r>
      <w:r w:rsidR="00934453" w:rsidRPr="001221B9">
        <w:rPr>
          <w:rFonts w:asciiTheme="minorEastAsia"/>
        </w:rPr>
        <w:t>留龐師古攻鄆州。六月，克用引兵擊從周，汴人多鑿坎於陳前，</w:t>
      </w:r>
      <w:r w:rsidR="00934453" w:rsidRPr="001221B9">
        <w:rPr>
          <w:rStyle w:val="00Text"/>
          <w:rFonts w:asciiTheme="minorEastAsia"/>
        </w:rPr>
        <w:t>陳，讀曰陣。</w:t>
      </w:r>
      <w:r w:rsidR="00934453" w:rsidRPr="001221B9">
        <w:rPr>
          <w:rFonts w:asciiTheme="minorEastAsia"/>
        </w:rPr>
        <w:t>戰方酣，克用之子鐵林指揮使落落馬遇坎而躓，</w:t>
      </w:r>
      <w:r w:rsidR="00934453" w:rsidRPr="001221B9">
        <w:rPr>
          <w:rStyle w:val="00Text"/>
          <w:rFonts w:asciiTheme="minorEastAsia"/>
        </w:rPr>
        <w:t>躓，陟利翻。</w:t>
      </w:r>
      <w:r w:rsidR="00934453" w:rsidRPr="001221B9">
        <w:rPr>
          <w:rFonts w:asciiTheme="minorEastAsia"/>
        </w:rPr>
        <w:t>汴人生擒之；</w:t>
      </w:r>
      <w:r w:rsidR="00934453" w:rsidRPr="001221B9">
        <w:rPr>
          <w:rStyle w:val="00Text"/>
          <w:rFonts w:asciiTheme="minorEastAsia"/>
        </w:rPr>
        <w:t>考異曰︰唐太祖紀年錄、薛居正五代史·武皇紀、實錄，禽落落皆在七月。葛從周、李存信傳在五月。今從梁太祖紀。</w:t>
      </w:r>
      <w:r w:rsidR="00934453" w:rsidRPr="001221B9">
        <w:rPr>
          <w:rFonts w:asciiTheme="minorEastAsia"/>
        </w:rPr>
        <w:t>克用自往救之，馬亦躓，幾為汴人所獲；克用顧射汴將一人，斃之，</w:t>
      </w:r>
      <w:r w:rsidR="00934453" w:rsidRPr="001221B9">
        <w:rPr>
          <w:rStyle w:val="00Text"/>
          <w:rFonts w:asciiTheme="minorEastAsia"/>
        </w:rPr>
        <w:t>幾，居依翻。射，而亦翻。</w:t>
      </w:r>
      <w:r w:rsidR="00934453" w:rsidRPr="001221B9">
        <w:rPr>
          <w:rFonts w:asciiTheme="minorEastAsia"/>
        </w:rPr>
        <w:t>乃得免。克用請脩好以贖落落，全忠不許，以與羅弘信，使殺之。</w:t>
      </w:r>
      <w:r w:rsidR="00934453" w:rsidRPr="001221B9">
        <w:rPr>
          <w:rStyle w:val="00Text"/>
          <w:rFonts w:asciiTheme="minorEastAsia"/>
        </w:rPr>
        <w:t>羅弘信旣殺李克用之子，則與克用為深仇，而汴、魏之交益固矣；此全忠之術也。好，呼到翻。</w:t>
      </w:r>
      <w:r w:rsidR="00934453" w:rsidRPr="001221B9">
        <w:rPr>
          <w:rFonts w:asciiTheme="minorEastAsia"/>
        </w:rPr>
        <w:t>克用引軍還。</w:t>
      </w:r>
    </w:p>
    <w:p w:rsidR="00934453" w:rsidRPr="001221B9" w:rsidRDefault="00934453" w:rsidP="00DF5A42">
      <w:pPr>
        <w:rPr>
          <w:rFonts w:asciiTheme="minorEastAsia"/>
        </w:rPr>
      </w:pPr>
      <w:r w:rsidRPr="001221B9">
        <w:rPr>
          <w:rFonts w:asciiTheme="minorEastAsia"/>
        </w:rPr>
        <w:t>葛從周自洹水引兵濟河，屯于楊劉，復擊鄆，</w:t>
      </w:r>
      <w:r w:rsidRPr="001221B9">
        <w:rPr>
          <w:rStyle w:val="00Text"/>
          <w:rFonts w:asciiTheme="minorEastAsia"/>
        </w:rPr>
        <w:t>復，扶又翻。</w:t>
      </w:r>
      <w:r w:rsidRPr="001221B9">
        <w:rPr>
          <w:rFonts w:asciiTheme="minorEastAsia"/>
        </w:rPr>
        <w:t>及兗、鄆、河東之兵戰于故樂亭，破之。兗、鄆屬城皆為汴人所據，屢求救於李克用，克用發兵赴之，為羅弘信所拒，不得前，兗、鄆由是不振。</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27</w:t>
      </w:r>
      <w:r w:rsidR="00934453" w:rsidRPr="00101E55">
        <w:rPr>
          <w:rStyle w:val="01Text"/>
          <w:rFonts w:ascii="等线" w:eastAsia="等线" w:hAnsi="等线" w:cs="等线" w:hint="eastAsia"/>
          <w:sz w:val="21"/>
        </w:rPr>
        <w:t>初，李克用屯渭北，</w:t>
      </w:r>
      <w:r w:rsidR="00934453" w:rsidRPr="001221B9">
        <w:rPr>
          <w:rFonts w:asciiTheme="minorEastAsia" w:eastAsiaTheme="minorEastAsia"/>
        </w:rPr>
        <w:t>謂自邠寧還屯渭北時也。</w:t>
      </w:r>
      <w:r w:rsidR="00934453" w:rsidRPr="00101E55">
        <w:rPr>
          <w:rStyle w:val="01Text"/>
          <w:rFonts w:asciiTheme="minorEastAsia" w:eastAsiaTheme="minorEastAsia"/>
          <w:sz w:val="21"/>
        </w:rPr>
        <w:t>李茂貞、韓建憚之，事朝廷禮甚恭。克用去，</w:t>
      </w:r>
      <w:r w:rsidR="00934453" w:rsidRPr="001221B9">
        <w:rPr>
          <w:rFonts w:asciiTheme="minorEastAsia" w:eastAsiaTheme="minorEastAsia"/>
        </w:rPr>
        <w:t>謂歸河東也。</w:t>
      </w:r>
      <w:r w:rsidR="00934453" w:rsidRPr="00101E55">
        <w:rPr>
          <w:rStyle w:val="01Text"/>
          <w:rFonts w:asciiTheme="minorEastAsia" w:eastAsiaTheme="minorEastAsia"/>
          <w:sz w:val="21"/>
        </w:rPr>
        <w:t>二鎭貢獻漸疏，表章驕慢。上自石門還，於神策兩軍之外，更置安聖、捧宸、保寧、宣化等軍，選補數萬人，使諸王將之；嗣延王戒丕、嗣覃王嗣周又自募麾下數千人。茂貞以為欲討己，語多怨望，嫌隙日構。茂貞亦勒兵揚言欲詣闕訟冤；京師士民爭亡匿山谷。上命通王滋及嗣周、戒丕分將諸軍以衞近畿，戒丕屯三橋。茂貞遂表言</w:t>
      </w:r>
      <w:r w:rsidR="000F1B0C">
        <w:rPr>
          <w:rStyle w:val="01Text"/>
          <w:rFonts w:asciiTheme="minorEastAsia" w:eastAsiaTheme="minorEastAsia"/>
          <w:sz w:val="21"/>
        </w:rPr>
        <w:t>「</w:t>
      </w:r>
      <w:r w:rsidR="00934453" w:rsidRPr="00101E55">
        <w:rPr>
          <w:rStyle w:val="01Text"/>
          <w:rFonts w:asciiTheme="minorEastAsia" w:eastAsiaTheme="minorEastAsia"/>
          <w:sz w:val="21"/>
        </w:rPr>
        <w:t>延王無故稱兵討臣，臣今勒兵入朝請罪。</w:t>
      </w:r>
      <w:r w:rsidR="000F1B0C">
        <w:rPr>
          <w:rStyle w:val="01Text"/>
          <w:rFonts w:asciiTheme="minorEastAsia" w:eastAsiaTheme="minorEastAsia"/>
          <w:sz w:val="21"/>
        </w:rPr>
        <w:t>」</w:t>
      </w:r>
      <w:r w:rsidR="00934453" w:rsidRPr="001221B9">
        <w:rPr>
          <w:rFonts w:asciiTheme="minorEastAsia" w:eastAsiaTheme="minorEastAsia"/>
        </w:rPr>
        <w:t>考異曰︰薛居正五代史︰</w:t>
      </w:r>
      <w:r w:rsidR="000F1B0C">
        <w:rPr>
          <w:rFonts w:asciiTheme="minorEastAsia" w:eastAsiaTheme="minorEastAsia"/>
        </w:rPr>
        <w:t>「</w:t>
      </w:r>
      <w:r w:rsidR="00934453" w:rsidRPr="001221B9">
        <w:rPr>
          <w:rFonts w:asciiTheme="minorEastAsia" w:eastAsiaTheme="minorEastAsia"/>
        </w:rPr>
        <w:t>五月，制授茂貞東川節度使，仍命通王、覃王治禁軍於闕下，如茂貞違詔，卽討之。茂貞懼，將赴鎭。王師至興平，夜，自驚潰，茂貞因出乘之，官軍大敗。</w:t>
      </w:r>
      <w:r w:rsidR="000F1B0C">
        <w:rPr>
          <w:rFonts w:asciiTheme="minorEastAsia" w:eastAsiaTheme="minorEastAsia"/>
        </w:rPr>
        <w:t>」</w:t>
      </w:r>
      <w:r w:rsidR="00934453" w:rsidRPr="001221B9">
        <w:rPr>
          <w:rFonts w:asciiTheme="minorEastAsia" w:eastAsiaTheme="minorEastAsia"/>
        </w:rPr>
        <w:t>唐補紀曰︰</w:t>
      </w:r>
      <w:r w:rsidR="000F1B0C">
        <w:rPr>
          <w:rFonts w:asciiTheme="minorEastAsia" w:eastAsiaTheme="minorEastAsia"/>
        </w:rPr>
        <w:t>「</w:t>
      </w:r>
      <w:r w:rsidR="00934453" w:rsidRPr="001221B9">
        <w:rPr>
          <w:rFonts w:asciiTheme="minorEastAsia" w:eastAsiaTheme="minorEastAsia"/>
        </w:rPr>
        <w:t>五月，朝廷除覃王為鳳翔節度使，除茂貞為興元節度使。茂貞拒命不發，亦無向闕之心，自是京國人心驚憂，出投郊坰，京城為之一空，上潛謀行幸。</w:t>
      </w:r>
      <w:r w:rsidR="000F1B0C">
        <w:rPr>
          <w:rFonts w:asciiTheme="minorEastAsia" w:eastAsiaTheme="minorEastAsia"/>
        </w:rPr>
        <w:t>」</w:t>
      </w:r>
      <w:r w:rsidR="00934453" w:rsidRPr="001221B9">
        <w:rPr>
          <w:rFonts w:asciiTheme="minorEastAsia" w:eastAsiaTheme="minorEastAsia"/>
        </w:rPr>
        <w:t>按實錄、新、舊紀諸書，茂貞未嘗除東川，薛史誤。移鎭興元，乃景福二年事，唐補紀誤。今從實錄。</w:t>
      </w:r>
      <w:r w:rsidR="00934453" w:rsidRPr="00101E55">
        <w:rPr>
          <w:rStyle w:val="01Text"/>
          <w:rFonts w:asciiTheme="minorEastAsia" w:eastAsiaTheme="minorEastAsia"/>
          <w:sz w:val="21"/>
        </w:rPr>
        <w:t>上遽遣使告急於河東。丙寅，茂貞引兵逼京畿，覃王與戰於婁館，官軍敗績。</w:t>
      </w:r>
      <w:r w:rsidR="00934453" w:rsidRPr="001221B9">
        <w:rPr>
          <w:rFonts w:asciiTheme="minorEastAsia" w:eastAsiaTheme="minorEastAsia"/>
        </w:rPr>
        <w:t>婁館，蓋在京兆興平縣西。考異曰︰舊紀︰</w:t>
      </w:r>
      <w:r w:rsidR="000F1B0C">
        <w:rPr>
          <w:rFonts w:asciiTheme="minorEastAsia" w:eastAsiaTheme="minorEastAsia"/>
        </w:rPr>
        <w:t>「</w:t>
      </w:r>
      <w:r w:rsidR="00934453" w:rsidRPr="001221B9">
        <w:rPr>
          <w:rFonts w:asciiTheme="minorEastAsia" w:eastAsiaTheme="minorEastAsia"/>
        </w:rPr>
        <w:t>是月，茂貞請入覲，上令通王、覃王、延王分統四軍以衞近畿。丙寅，鳳翔軍犯京畿，覃王拒之於婁館，接戰不利。</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命延王部神策諸軍於三橋防遏。茂貞上言︰</w:t>
      </w:r>
      <w:r w:rsidR="000F1B0C">
        <w:rPr>
          <w:rFonts w:asciiTheme="minorEastAsia" w:eastAsiaTheme="minorEastAsia"/>
        </w:rPr>
        <w:t>『</w:t>
      </w:r>
      <w:r w:rsidR="00934453" w:rsidRPr="001221B9">
        <w:rPr>
          <w:rFonts w:asciiTheme="minorEastAsia" w:eastAsiaTheme="minorEastAsia"/>
        </w:rPr>
        <w:t>延王稱兵討臣，臣有何罪！</w:t>
      </w:r>
      <w:r w:rsidR="000F1B0C">
        <w:rPr>
          <w:rFonts w:asciiTheme="minorEastAsia" w:eastAsiaTheme="minorEastAsia"/>
        </w:rPr>
        <w:t>』</w:t>
      </w:r>
      <w:r w:rsidR="00934453" w:rsidRPr="001221B9">
        <w:rPr>
          <w:rFonts w:asciiTheme="minorEastAsia" w:eastAsiaTheme="minorEastAsia"/>
        </w:rPr>
        <w:t>言將朝覲。丙寅，李茂貞大軍犯京師，覃王拒之於婁館，王師戰不利。</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六月，庚戌，李茂貞犯京師，嗣延王戒丕禦之，丙寅，及茂貞戰于婁館，敗績。</w:t>
      </w:r>
      <w:r w:rsidR="000F1B0C">
        <w:rPr>
          <w:rFonts w:asciiTheme="minorEastAsia" w:eastAsiaTheme="minorEastAsia"/>
        </w:rPr>
        <w:t>」</w:t>
      </w:r>
      <w:r w:rsidR="00934453" w:rsidRPr="001221B9">
        <w:rPr>
          <w:rFonts w:asciiTheme="minorEastAsia" w:eastAsiaTheme="minorEastAsia"/>
        </w:rPr>
        <w:t>今從舊紀。</w:t>
      </w:r>
    </w:p>
    <w:p w:rsidR="00934453" w:rsidRPr="001221B9" w:rsidRDefault="00934453" w:rsidP="00DF5A42">
      <w:pPr>
        <w:rPr>
          <w:rFonts w:asciiTheme="minorEastAsia"/>
        </w:rPr>
      </w:pPr>
      <w:r w:rsidRPr="001221B9">
        <w:rPr>
          <w:rFonts w:asciiTheme="minorEastAsia"/>
        </w:rPr>
        <w:t>秋，七月，茂貞進逼京師。</w:t>
      </w:r>
      <w:r w:rsidRPr="001221B9">
        <w:rPr>
          <w:rStyle w:val="00Text"/>
          <w:rFonts w:asciiTheme="minorEastAsia"/>
        </w:rPr>
        <w:t>果如李克用之言。</w:t>
      </w:r>
      <w:r w:rsidRPr="001221B9">
        <w:rPr>
          <w:rFonts w:asciiTheme="minorEastAsia"/>
        </w:rPr>
        <w:t>延王戒丕曰︰</w:t>
      </w:r>
      <w:r w:rsidR="000F1B0C">
        <w:rPr>
          <w:rFonts w:asciiTheme="minorEastAsia"/>
        </w:rPr>
        <w:t>「</w:t>
      </w:r>
      <w:r w:rsidRPr="001221B9">
        <w:rPr>
          <w:rFonts w:asciiTheme="minorEastAsia"/>
        </w:rPr>
        <w:t>今關中藩鎭無可依者，不若自鄜州濟河，幸太原，</w:t>
      </w:r>
      <w:r w:rsidRPr="001221B9">
        <w:rPr>
          <w:rStyle w:val="00Text"/>
          <w:rFonts w:asciiTheme="minorEastAsia"/>
        </w:rPr>
        <w:t>自鄜州濟河，道汾、隰至太原，路甚回遠，以韓建在華州，李茂貞養子繼瑭在同州，不敢由同州出河中也。鄜，音夫。</w:t>
      </w:r>
      <w:r w:rsidRPr="001221B9">
        <w:rPr>
          <w:rFonts w:asciiTheme="minorEastAsia"/>
        </w:rPr>
        <w:t>臣請先往告之。</w:t>
      </w:r>
      <w:r w:rsidR="000F1B0C">
        <w:rPr>
          <w:rFonts w:asciiTheme="minorEastAsia"/>
        </w:rPr>
        <w:t>」</w:t>
      </w:r>
      <w:r w:rsidRPr="001221B9">
        <w:rPr>
          <w:rFonts w:asciiTheme="minorEastAsia"/>
        </w:rPr>
        <w:t>辛卯，詔幸鄜州；壬辰，上出至渭北；韓建遣其子從允奉表請幸華州，上不許。</w:t>
      </w:r>
      <w:r w:rsidRPr="001221B9">
        <w:rPr>
          <w:rStyle w:val="00Text"/>
          <w:rFonts w:asciiTheme="minorEastAsia"/>
        </w:rPr>
        <w:t>華，戶化翻。</w:t>
      </w:r>
      <w:r w:rsidRPr="001221B9">
        <w:rPr>
          <w:rFonts w:asciiTheme="minorEastAsia"/>
        </w:rPr>
        <w:t>以建為京畿都指揮、安撫制置及開通四面道路、催促諸道綱運等使。而建奉表相繼，上及從官亦憚遠去，</w:t>
      </w:r>
      <w:r w:rsidRPr="001221B9">
        <w:rPr>
          <w:rStyle w:val="00Text"/>
          <w:rFonts w:asciiTheme="minorEastAsia"/>
        </w:rPr>
        <w:t>從，才用翻。</w:t>
      </w:r>
      <w:r w:rsidRPr="001221B9">
        <w:rPr>
          <w:rFonts w:asciiTheme="minorEastAsia"/>
        </w:rPr>
        <w:t>癸巳，至富平，遣宣徽使元公訊召建，面議去留。甲午，建詣富平見上，頓首涕泣言︰</w:t>
      </w:r>
      <w:r w:rsidR="000F1B0C">
        <w:rPr>
          <w:rFonts w:asciiTheme="minorEastAsia"/>
        </w:rPr>
        <w:t>「</w:t>
      </w:r>
      <w:r w:rsidRPr="001221B9">
        <w:rPr>
          <w:rFonts w:asciiTheme="minorEastAsia"/>
        </w:rPr>
        <w:t>方今藩臣跋扈者，非止茂貞。陛下若去宗廟園陵，遠巡邊鄙，臣恐車駕濟河，無復還期。今華州兵力雖微，控帶關輔，亦足自固。臣積聚訓厲，十五年矣，</w:t>
      </w:r>
      <w:r w:rsidRPr="001221B9">
        <w:rPr>
          <w:rStyle w:val="00Text"/>
          <w:rFonts w:asciiTheme="minorEastAsia"/>
        </w:rPr>
        <w:t>按韓建從鹿晏弘至興元之時，僖宗在蜀，遂奔行在，中和四年也。僖宗還長安，光啓元年也。建刺華州，當在此時，至是纔十二年耳。</w:t>
      </w:r>
      <w:r w:rsidRPr="001221B9">
        <w:rPr>
          <w:rFonts w:asciiTheme="minorEastAsia"/>
        </w:rPr>
        <w:t>西距長安不遠，</w:t>
      </w:r>
      <w:r w:rsidRPr="001221B9">
        <w:rPr>
          <w:rStyle w:val="00Text"/>
          <w:rFonts w:asciiTheme="minorEastAsia"/>
        </w:rPr>
        <w:t>九域志︰華州西至長安一百五十里。</w:t>
      </w:r>
      <w:r w:rsidRPr="001221B9">
        <w:rPr>
          <w:rFonts w:asciiTheme="minorEastAsia"/>
        </w:rPr>
        <w:t>願陛下臨之，以圖興復。</w:t>
      </w:r>
      <w:r w:rsidR="000F1B0C">
        <w:rPr>
          <w:rFonts w:asciiTheme="minorEastAsia"/>
        </w:rPr>
        <w:t>」</w:t>
      </w:r>
      <w:r w:rsidRPr="001221B9">
        <w:rPr>
          <w:rFonts w:asciiTheme="minorEastAsia"/>
        </w:rPr>
        <w:t>上乃從之。乙未，宿下邽；丙申，至華州，</w:t>
      </w:r>
      <w:r w:rsidRPr="001221B9">
        <w:rPr>
          <w:rStyle w:val="00Text"/>
          <w:rFonts w:asciiTheme="minorEastAsia"/>
        </w:rPr>
        <w:t>九域志︰自富平至下邽三十五里。自下邽至華州六十五里。</w:t>
      </w:r>
      <w:r w:rsidRPr="001221B9">
        <w:rPr>
          <w:rFonts w:asciiTheme="minorEastAsia"/>
        </w:rPr>
        <w:t>以府署為行宮；建視事於龍興寺。茂貞遂入長安，自中和以來所葺宮室、市肆，燔燒俱盡。</w:t>
      </w:r>
      <w:r w:rsidRPr="001221B9">
        <w:rPr>
          <w:rStyle w:val="00Text"/>
          <w:rFonts w:asciiTheme="minorEastAsia"/>
        </w:rPr>
        <w:t>黃巢之亂，宮室燔毀，中和以來，留守王徽補葺粗完。襄王之亂，又為亂兵所焚，及僖宗還京，復加完葺。上出石門，重罹燒爇，還又葺之，至是為茂貞所燔。</w:t>
      </w:r>
    </w:p>
    <w:p w:rsidR="00934453" w:rsidRPr="001221B9" w:rsidRDefault="00934453" w:rsidP="00DF5A42">
      <w:pPr>
        <w:rPr>
          <w:rFonts w:asciiTheme="minorEastAsia"/>
        </w:rPr>
      </w:pPr>
      <w:r w:rsidRPr="001221B9">
        <w:rPr>
          <w:rFonts w:asciiTheme="minorEastAsia"/>
        </w:rPr>
        <w:t>乙巳，以中書侍郞、同平章事崔胤同平章事，充武安節度使。上以胤，崔昭緯之黨也，故出之。</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丙午，以翰林學士承旨、尚書左丞陸扆為戶部侍郞、同平章事。扆，陝人也。</w:t>
      </w:r>
      <w:r w:rsidR="00934453" w:rsidRPr="001221B9">
        <w:rPr>
          <w:rStyle w:val="00Text"/>
          <w:rFonts w:asciiTheme="minorEastAsia"/>
        </w:rPr>
        <w:t>扆，隱豈翻。陝，失冉翻。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水部郞中何迎</w:t>
      </w:r>
      <w:r w:rsidR="00934453" w:rsidRPr="001221B9">
        <w:rPr>
          <w:rFonts w:asciiTheme="minorEastAsia" w:eastAsiaTheme="minorEastAsia"/>
        </w:rPr>
        <w:t>新書百官志︰水部郞中，屬工部尚書，掌津濟、船艫、渠梁、堤堰、溝洫、漁捕、運漕、碾磑之事。此時惟具官，不復能舉其職矣。</w:t>
      </w:r>
      <w:r w:rsidR="00934453" w:rsidRPr="00101E55">
        <w:rPr>
          <w:rStyle w:val="01Text"/>
          <w:rFonts w:asciiTheme="minorEastAsia" w:eastAsiaTheme="minorEastAsia"/>
          <w:sz w:val="21"/>
        </w:rPr>
        <w:t>表薦國子毛詩博士襄陽朱朴，才如謝安，</w:t>
      </w:r>
      <w:r w:rsidR="00934453" w:rsidRPr="001221B9">
        <w:rPr>
          <w:rFonts w:asciiTheme="minorEastAsia" w:eastAsiaTheme="minorEastAsia"/>
        </w:rPr>
        <w:t>唐制︰國子監置五經博士各二人，掌以其經之學敎國子。周易、尚書、毛詩、左氏春秋、禮記為五經。</w:t>
      </w:r>
      <w:r w:rsidR="00934453" w:rsidRPr="00101E55">
        <w:rPr>
          <w:rStyle w:val="01Text"/>
          <w:rFonts w:asciiTheme="minorEastAsia" w:eastAsiaTheme="minorEastAsia"/>
          <w:sz w:val="21"/>
        </w:rPr>
        <w:t>道士許巖士亦薦朴有經濟才。上連日召對，朴有口辯，上悅之，曰︰</w:t>
      </w:r>
      <w:r w:rsidR="000F1B0C">
        <w:rPr>
          <w:rStyle w:val="01Text"/>
          <w:rFonts w:asciiTheme="minorEastAsia" w:eastAsiaTheme="minorEastAsia"/>
          <w:sz w:val="21"/>
        </w:rPr>
        <w:t>「</w:t>
      </w:r>
      <w:r w:rsidR="00934453" w:rsidRPr="00101E55">
        <w:rPr>
          <w:rStyle w:val="01Text"/>
          <w:rFonts w:asciiTheme="minorEastAsia" w:eastAsiaTheme="minorEastAsia"/>
          <w:sz w:val="21"/>
        </w:rPr>
        <w:t>朕雖非太宗，得卿如魏徵矣！</w:t>
      </w:r>
      <w:r w:rsidR="000F1B0C">
        <w:rPr>
          <w:rStyle w:val="01Text"/>
          <w:rFonts w:asciiTheme="minorEastAsia" w:eastAsiaTheme="minorEastAsia"/>
          <w:sz w:val="21"/>
        </w:rPr>
        <w:t>」</w:t>
      </w:r>
      <w:r w:rsidR="00934453" w:rsidRPr="00101E55">
        <w:rPr>
          <w:rStyle w:val="01Text"/>
          <w:rFonts w:asciiTheme="minorEastAsia" w:eastAsiaTheme="minorEastAsia"/>
          <w:sz w:val="21"/>
        </w:rPr>
        <w:t>賜以金帛，幷賜何迎。</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以徐彥若為大明宮留守，兼京畿安撫制置等使。</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楊行密表請上遷都江淮，王建請上幸成都。</w:t>
      </w:r>
      <w:r w:rsidR="00934453" w:rsidRPr="001221B9">
        <w:rPr>
          <w:rStyle w:val="00Text"/>
          <w:rFonts w:asciiTheme="minorEastAsia"/>
        </w:rPr>
        <w:t>皆欲迎天子，挾之以令諸侯。</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宰相畏韓建，不敢專決政事。八月，丙辰，詔建關議朝政；建上表固辭，乃止。</w:t>
      </w:r>
      <w:r w:rsidR="00934453" w:rsidRPr="001221B9">
        <w:rPr>
          <w:rStyle w:val="00Text"/>
          <w:rFonts w:asciiTheme="minorEastAsia"/>
        </w:rPr>
        <w:t>韓建非避權勢者，目不知書，故辭耳。朝，直遙翻。上，時掌翻。</w:t>
      </w:r>
    </w:p>
    <w:p w:rsidR="00934453" w:rsidRPr="001221B9" w:rsidRDefault="00934453" w:rsidP="00DF5A42">
      <w:pPr>
        <w:rPr>
          <w:rFonts w:asciiTheme="minorEastAsia"/>
        </w:rPr>
      </w:pPr>
      <w:r w:rsidRPr="001221B9">
        <w:rPr>
          <w:rFonts w:asciiTheme="minorEastAsia"/>
        </w:rPr>
        <w:t>韓建移檄諸道，令共輸資糧詣行在。李克用聞之，歎曰︰</w:t>
      </w:r>
      <w:r w:rsidR="000F1B0C">
        <w:rPr>
          <w:rFonts w:asciiTheme="minorEastAsia"/>
        </w:rPr>
        <w:t>「</w:t>
      </w:r>
      <w:r w:rsidRPr="001221B9">
        <w:rPr>
          <w:rFonts w:asciiTheme="minorEastAsia"/>
        </w:rPr>
        <w:t>去歲從余言，豈有今日之患！</w:t>
      </w:r>
      <w:r w:rsidR="000F1B0C">
        <w:rPr>
          <w:rFonts w:asciiTheme="minorEastAsia"/>
        </w:rPr>
        <w:t>」</w:t>
      </w:r>
      <w:r w:rsidRPr="001221B9">
        <w:rPr>
          <w:rStyle w:val="00Text"/>
          <w:rFonts w:asciiTheme="minorEastAsia"/>
        </w:rPr>
        <w:t>謂欲討李茂貞，上不許也。</w:t>
      </w:r>
      <w:r w:rsidRPr="001221B9">
        <w:rPr>
          <w:rFonts w:asciiTheme="minorEastAsia"/>
        </w:rPr>
        <w:t>又曰︰</w:t>
      </w:r>
      <w:r w:rsidR="000F1B0C">
        <w:rPr>
          <w:rFonts w:asciiTheme="minorEastAsia"/>
        </w:rPr>
        <w:t>「</w:t>
      </w:r>
      <w:r w:rsidRPr="001221B9">
        <w:rPr>
          <w:rFonts w:asciiTheme="minorEastAsia"/>
        </w:rPr>
        <w:t>韓建天下癡物，為賊臣，弱帝室，</w:t>
      </w:r>
      <w:r w:rsidRPr="001221B9">
        <w:rPr>
          <w:rStyle w:val="00Text"/>
          <w:rFonts w:asciiTheme="minorEastAsia"/>
        </w:rPr>
        <w:t>為，于偽翻。</w:t>
      </w:r>
      <w:r w:rsidRPr="001221B9">
        <w:rPr>
          <w:rFonts w:asciiTheme="minorEastAsia"/>
        </w:rPr>
        <w:t>是不為李茂貞所擒，則為朱全忠所虜耳！</w:t>
      </w:r>
      <w:r w:rsidR="000F1B0C">
        <w:rPr>
          <w:rFonts w:asciiTheme="minorEastAsia"/>
        </w:rPr>
        <w:t>」</w:t>
      </w:r>
      <w:r w:rsidRPr="001221B9">
        <w:rPr>
          <w:rFonts w:asciiTheme="minorEastAsia"/>
        </w:rPr>
        <w:t>因奏將與鄰道發兵入援。</w:t>
      </w:r>
      <w:r w:rsidRPr="001221B9">
        <w:rPr>
          <w:rStyle w:val="00Text"/>
          <w:rFonts w:asciiTheme="minorEastAsia"/>
        </w:rPr>
        <w:t>曰將入援，亦虛言耳。</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加錢鏐兼中書令。</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癸丑，以王建為鳳翔西面行營招討使。</w:t>
      </w:r>
      <w:r w:rsidR="00934453" w:rsidRPr="001221B9">
        <w:rPr>
          <w:rStyle w:val="00Text"/>
          <w:rFonts w:asciiTheme="minorEastAsia"/>
        </w:rPr>
        <w:t>欲使王建討李茂貞也。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甲寅，以門下侍郞、同平章事王搏同平章事，充威勝節度使。</w:t>
      </w:r>
      <w:r w:rsidR="00934453" w:rsidRPr="001221B9">
        <w:rPr>
          <w:rFonts w:asciiTheme="minorEastAsia" w:eastAsiaTheme="minorEastAsia"/>
        </w:rPr>
        <w:t>先是已升浙東觀察使為威勝節度使。方鎭表︰乾寧元年，以乾州置威勝軍節度。參考下文，則朝議以董昌已誅，欲以王搏代鎭浙東。然則此時藩鎭有兩威勝軍邪？</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上憤天之亂，思得奇傑之</w:t>
      </w:r>
      <w:r w:rsidR="00934453" w:rsidRPr="00101E55">
        <w:rPr>
          <w:rStyle w:val="01Text"/>
          <w:rFonts w:asciiTheme="minorEastAsia" w:eastAsiaTheme="minorEastAsia"/>
          <w:sz w:val="21"/>
        </w:rPr>
        <w:t>士不次用之。國子博士朱朴自言︰</w:t>
      </w:r>
      <w:r w:rsidR="000F1B0C">
        <w:rPr>
          <w:rStyle w:val="01Text"/>
          <w:rFonts w:asciiTheme="minorEastAsia" w:eastAsiaTheme="minorEastAsia"/>
          <w:sz w:val="21"/>
        </w:rPr>
        <w:t>「</w:t>
      </w:r>
      <w:r w:rsidR="00934453" w:rsidRPr="00101E55">
        <w:rPr>
          <w:rStyle w:val="01Text"/>
          <w:rFonts w:asciiTheme="minorEastAsia" w:eastAsiaTheme="minorEastAsia"/>
          <w:sz w:val="21"/>
        </w:rPr>
        <w:t>得為宰相，月餘可致太平。</w:t>
      </w:r>
      <w:r w:rsidR="000F1B0C">
        <w:rPr>
          <w:rStyle w:val="01Text"/>
          <w:rFonts w:asciiTheme="minorEastAsia" w:eastAsiaTheme="minorEastAsia"/>
          <w:sz w:val="21"/>
        </w:rPr>
        <w:t>」</w:t>
      </w:r>
      <w:r w:rsidR="00934453" w:rsidRPr="00101E55">
        <w:rPr>
          <w:rStyle w:val="01Text"/>
          <w:rFonts w:asciiTheme="minorEastAsia" w:eastAsiaTheme="minorEastAsia"/>
          <w:sz w:val="21"/>
        </w:rPr>
        <w:t>上以為然。乙丑，以朴為左諫議大夫、同平章事。</w:t>
      </w:r>
      <w:r w:rsidR="00934453" w:rsidRPr="001221B9">
        <w:rPr>
          <w:rFonts w:asciiTheme="minorEastAsia" w:eastAsiaTheme="minorEastAsia"/>
        </w:rPr>
        <w:t>考異曰︰舊傳曰︰</w:t>
      </w:r>
      <w:r w:rsidR="000F1B0C">
        <w:rPr>
          <w:rFonts w:asciiTheme="minorEastAsia" w:eastAsiaTheme="minorEastAsia"/>
        </w:rPr>
        <w:t>「</w:t>
      </w:r>
      <w:r w:rsidR="00934453" w:rsidRPr="001221B9">
        <w:rPr>
          <w:rFonts w:asciiTheme="minorEastAsia" w:eastAsiaTheme="minorEastAsia"/>
        </w:rPr>
        <w:t>朴腐儒，木強無他才伎。道士許嚴士出入禁中，常依朴為姦利，從容上前，薦朴有經濟才。昭宗召見，對以經義，甚悅，卽日拜平章事。在中書，與名公齒，筆札議論，動為笑端。</w:t>
      </w:r>
      <w:r w:rsidR="000F1B0C">
        <w:rPr>
          <w:rFonts w:asciiTheme="minorEastAsia" w:eastAsiaTheme="minorEastAsia"/>
        </w:rPr>
        <w:t>」</w:t>
      </w:r>
      <w:r w:rsidR="00934453" w:rsidRPr="001221B9">
        <w:rPr>
          <w:rFonts w:asciiTheme="minorEastAsia" w:eastAsiaTheme="minorEastAsia"/>
        </w:rPr>
        <w:t>唐補紀曰︰</w:t>
      </w:r>
      <w:r w:rsidR="000F1B0C">
        <w:rPr>
          <w:rFonts w:asciiTheme="minorEastAsia" w:eastAsiaTheme="minorEastAsia"/>
        </w:rPr>
        <w:t>「</w:t>
      </w:r>
      <w:r w:rsidR="00934453" w:rsidRPr="001221B9">
        <w:rPr>
          <w:rFonts w:asciiTheme="minorEastAsia" w:eastAsiaTheme="minorEastAsia"/>
        </w:rPr>
        <w:t>朴亦有文詞，託識諸王下吏人以通意旨，言︰</w:t>
      </w:r>
      <w:r w:rsidR="000F1B0C">
        <w:rPr>
          <w:rFonts w:asciiTheme="minorEastAsia" w:eastAsiaTheme="minorEastAsia"/>
        </w:rPr>
        <w:t>『</w:t>
      </w:r>
      <w:r w:rsidR="00934453" w:rsidRPr="001221B9">
        <w:rPr>
          <w:rFonts w:asciiTheme="minorEastAsia" w:eastAsiaTheme="minorEastAsia"/>
        </w:rPr>
        <w:t>方今宰相皆非時才，致令宗社不安，頻有傾動；若使朴在相位，月餘能致太平。</w:t>
      </w:r>
      <w:r w:rsidR="000F1B0C">
        <w:rPr>
          <w:rFonts w:asciiTheme="minorEastAsia" w:eastAsiaTheme="minorEastAsia"/>
        </w:rPr>
        <w:t>』</w:t>
      </w:r>
      <w:r w:rsidR="00934453" w:rsidRPr="001221B9">
        <w:rPr>
          <w:rFonts w:asciiTheme="minorEastAsia" w:eastAsiaTheme="minorEastAsia"/>
        </w:rPr>
        <w:t>諸王以為然，乃奏天聽。翌日，宣喚，顧問機宜，便入中書，令參知政事。諸相座愕然莫測，聽其籌謨；經四五月，並無所聞，遂貶出嶺外。</w:t>
      </w:r>
      <w:r w:rsidR="000F1B0C">
        <w:rPr>
          <w:rFonts w:asciiTheme="minorEastAsia" w:eastAsiaTheme="minorEastAsia"/>
        </w:rPr>
        <w:t>」</w:t>
      </w:r>
      <w:r w:rsidR="00934453" w:rsidRPr="001221B9">
        <w:rPr>
          <w:rFonts w:asciiTheme="minorEastAsia" w:eastAsiaTheme="minorEastAsia"/>
        </w:rPr>
        <w:t>按朴雖庸鄙，恐不至如舊傳所云。唐補史亦恐得之傳聞，非詳實。今從新傳。</w:t>
      </w:r>
      <w:r w:rsidR="00934453" w:rsidRPr="00101E55">
        <w:rPr>
          <w:rStyle w:val="01Text"/>
          <w:rFonts w:asciiTheme="minorEastAsia" w:eastAsiaTheme="minorEastAsia"/>
          <w:sz w:val="21"/>
        </w:rPr>
        <w:t>朴為人庸鄙迂僻，無他長。制出，中外大驚。</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丙寅，加韓建兼中書令。</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九月，庚辰，升福建為威武軍，以觀察使王潮為節度使。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以湖南留後馬殷判湖南軍府事。殷以高郁為謀主，郁，揚州人也。殷畏楊行密、成汭之強，議以金帛結之，高郁曰︰</w:t>
      </w:r>
      <w:r w:rsidR="000F1B0C">
        <w:rPr>
          <w:rFonts w:ascii="等线" w:eastAsia="等线" w:hAnsi="等线" w:cs="等线" w:hint="eastAsia"/>
        </w:rPr>
        <w:t>「</w:t>
      </w:r>
      <w:r w:rsidR="00934453" w:rsidRPr="001221B9">
        <w:rPr>
          <w:rFonts w:ascii="等线" w:eastAsia="等线" w:hAnsi="等线" w:cs="等线" w:hint="eastAsia"/>
        </w:rPr>
        <w:t>成汭不足畏也。行密公之讎，</w:t>
      </w:r>
      <w:r w:rsidR="00934453" w:rsidRPr="001221B9">
        <w:rPr>
          <w:rStyle w:val="00Text"/>
          <w:rFonts w:asciiTheme="minorEastAsia"/>
        </w:rPr>
        <w:t>言馬殷從孫儒攻楊行密，積年交戰，已為仇讎。</w:t>
      </w:r>
      <w:r w:rsidR="00934453" w:rsidRPr="001221B9">
        <w:rPr>
          <w:rFonts w:asciiTheme="minorEastAsia"/>
        </w:rPr>
        <w:t>雖以萬金賂之，安肯為吾援乎！不若上奉天子，下奉</w:t>
      </w:r>
      <w:r w:rsidR="000F1B0C">
        <w:rPr>
          <w:rStyle w:val="00Text"/>
          <w:rFonts w:asciiTheme="minorEastAsia"/>
        </w:rPr>
        <w:t>『</w:t>
      </w:r>
      <w:r w:rsidR="00934453" w:rsidRPr="001221B9">
        <w:rPr>
          <w:rStyle w:val="00Text"/>
          <w:rFonts w:asciiTheme="minorEastAsia"/>
        </w:rPr>
        <w:t>章︰乙十一行本</w:t>
      </w:r>
      <w:r w:rsidR="000F1B0C">
        <w:rPr>
          <w:rStyle w:val="00Text"/>
          <w:rFonts w:asciiTheme="minorEastAsia"/>
        </w:rPr>
        <w:t>「</w:t>
      </w:r>
      <w:r w:rsidR="00934453" w:rsidRPr="001221B9">
        <w:rPr>
          <w:rStyle w:val="00Text"/>
          <w:rFonts w:asciiTheme="minorEastAsia"/>
        </w:rPr>
        <w:t>奉</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撫</w:t>
      </w:r>
      <w:r w:rsidR="000F1B0C">
        <w:rPr>
          <w:rStyle w:val="00Text"/>
          <w:rFonts w:asciiTheme="minorEastAsia"/>
        </w:rPr>
        <w:t>」</w:t>
      </w:r>
      <w:r w:rsidR="00934453" w:rsidRPr="001221B9">
        <w:rPr>
          <w:rStyle w:val="00Text"/>
          <w:rFonts w:asciiTheme="minorEastAsia"/>
        </w:rPr>
        <w:t>；孔本同；張校同。</w:t>
      </w:r>
      <w:r w:rsidR="000F1B0C">
        <w:rPr>
          <w:rStyle w:val="00Text"/>
          <w:rFonts w:asciiTheme="minorEastAsia"/>
        </w:rPr>
        <w:t>』</w:t>
      </w:r>
      <w:r w:rsidR="00934453" w:rsidRPr="001221B9">
        <w:rPr>
          <w:rFonts w:asciiTheme="minorEastAsia"/>
        </w:rPr>
        <w:t>士民，訓卒厲兵，以脩霸業，則誰與為敵矣。</w:t>
      </w:r>
      <w:r w:rsidR="000F1B0C">
        <w:rPr>
          <w:rFonts w:asciiTheme="minorEastAsia"/>
        </w:rPr>
        <w:t>」</w:t>
      </w:r>
      <w:r w:rsidR="00934453" w:rsidRPr="001221B9">
        <w:rPr>
          <w:rFonts w:asciiTheme="minorEastAsia"/>
        </w:rPr>
        <w:t>殷從之。</w:t>
      </w:r>
      <w:r w:rsidR="00934453" w:rsidRPr="001221B9">
        <w:rPr>
          <w:rStyle w:val="00Text"/>
          <w:rFonts w:asciiTheme="minorEastAsia"/>
        </w:rPr>
        <w:t>史言馬殷能用高郁以保據湖南。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40</w:t>
      </w:r>
      <w:r w:rsidR="00934453" w:rsidRPr="00101E55">
        <w:rPr>
          <w:rStyle w:val="01Text"/>
          <w:rFonts w:ascii="等线" w:eastAsia="等线" w:hAnsi="等线" w:cs="等线" w:hint="eastAsia"/>
          <w:sz w:val="21"/>
        </w:rPr>
        <w:t>崔胤出鎭湖南，</w:t>
      </w:r>
      <w:r w:rsidR="00934453" w:rsidRPr="001221B9">
        <w:rPr>
          <w:rFonts w:asciiTheme="minorEastAsia" w:eastAsiaTheme="minorEastAsia"/>
        </w:rPr>
        <w:t>出崔胤為武安節度，見上。</w:t>
      </w:r>
      <w:r w:rsidR="00934453" w:rsidRPr="00101E55">
        <w:rPr>
          <w:rStyle w:val="01Text"/>
          <w:rFonts w:asciiTheme="minorEastAsia" w:eastAsiaTheme="minorEastAsia"/>
          <w:sz w:val="21"/>
        </w:rPr>
        <w:t>韓建之志也。胤密求援於朱全忠，且敎之營東都宮闕，表迎車駕。全忠與河南尹張全義表請上遷都洛陽，全忠仍請以兵二萬迎車駕，且言崔胤忠臣，不宜出外。韓建懼，復奏召胤為相，遣使諭全忠以且宜安靜，全忠乃止。乙未，復以胤為中書侍郞、同平章事。</w:t>
      </w:r>
      <w:r w:rsidR="00934453" w:rsidRPr="001221B9">
        <w:rPr>
          <w:rFonts w:asciiTheme="minorEastAsia" w:eastAsiaTheme="minorEastAsia"/>
        </w:rPr>
        <w:t>崔胤自此與朱全忠相為表裏。考異曰︰舊傳︰</w:t>
      </w:r>
      <w:r w:rsidR="000F1B0C">
        <w:rPr>
          <w:rFonts w:asciiTheme="minorEastAsia" w:eastAsiaTheme="minorEastAsia"/>
        </w:rPr>
        <w:t>「</w:t>
      </w:r>
      <w:r w:rsidR="00934453" w:rsidRPr="001221B9">
        <w:rPr>
          <w:rFonts w:asciiTheme="minorEastAsia" w:eastAsiaTheme="minorEastAsia"/>
        </w:rPr>
        <w:t>胤檢校兵部尚書、嶺南東道節度使。胤密致書全忠求援，全忠上疏理之。胤已至湖南，復召拜平章事。</w:t>
      </w:r>
      <w:r w:rsidR="000F1B0C">
        <w:rPr>
          <w:rFonts w:asciiTheme="minorEastAsia" w:eastAsiaTheme="minorEastAsia"/>
        </w:rPr>
        <w:t>」</w:t>
      </w:r>
      <w:r w:rsidR="00934453" w:rsidRPr="001221B9">
        <w:rPr>
          <w:rFonts w:asciiTheme="minorEastAsia" w:eastAsiaTheme="minorEastAsia"/>
        </w:rPr>
        <w:t>新傳，</w:t>
      </w:r>
      <w:r w:rsidR="000F1B0C">
        <w:rPr>
          <w:rFonts w:asciiTheme="minorEastAsia" w:eastAsiaTheme="minorEastAsia"/>
        </w:rPr>
        <w:t>「</w:t>
      </w:r>
      <w:r w:rsidR="00934453" w:rsidRPr="001221B9">
        <w:rPr>
          <w:rFonts w:asciiTheme="minorEastAsia" w:eastAsiaTheme="minorEastAsia"/>
        </w:rPr>
        <w:t>昭緯以罪誅，罷為武安節度使，陸扆當國。時南、北司各樹黨結藩鎭，胤素厚朱全忠，委心結之。全忠為言胤有功，不宜處外，故還相而逐扆。</w:t>
      </w:r>
      <w:r w:rsidR="000F1B0C">
        <w:rPr>
          <w:rFonts w:asciiTheme="minorEastAsia" w:eastAsiaTheme="minorEastAsia"/>
        </w:rPr>
        <w:t>」</w:t>
      </w:r>
      <w:r w:rsidR="00934453" w:rsidRPr="001221B9">
        <w:rPr>
          <w:rFonts w:asciiTheme="minorEastAsia" w:eastAsiaTheme="minorEastAsia"/>
        </w:rPr>
        <w:t>按胤出為清海節度使在後，非此年，舊傳誤。今從實錄。</w:t>
      </w:r>
      <w:r w:rsidR="00934453" w:rsidRPr="00101E55">
        <w:rPr>
          <w:rStyle w:val="01Text"/>
          <w:rFonts w:asciiTheme="minorEastAsia" w:eastAsiaTheme="minorEastAsia"/>
          <w:sz w:val="21"/>
        </w:rPr>
        <w:t>以翰林學士承旨、兵部侍郞崔遠同平章事。遠，珙弟璵之孫也。</w:t>
      </w:r>
      <w:r w:rsidR="00934453" w:rsidRPr="001221B9">
        <w:rPr>
          <w:rFonts w:asciiTheme="minorEastAsia" w:eastAsiaTheme="minorEastAsia"/>
        </w:rPr>
        <w:t>崔珙見二百四十六卷開成五年。珙，居勇翻。璵，音余。</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丁酉，貶中書侍郞、同平章事陸扆為硤州刺史。</w:t>
      </w:r>
      <w:r w:rsidRPr="001221B9">
        <w:rPr>
          <w:rFonts w:asciiTheme="minorEastAsia" w:eastAsiaTheme="minorEastAsia"/>
        </w:rPr>
        <w:t>考異曰︰舊傳曰︰</w:t>
      </w:r>
      <w:r w:rsidR="000F1B0C">
        <w:rPr>
          <w:rFonts w:asciiTheme="minorEastAsia" w:eastAsiaTheme="minorEastAsia"/>
        </w:rPr>
        <w:t>「</w:t>
      </w:r>
      <w:r w:rsidRPr="001221B9">
        <w:rPr>
          <w:rFonts w:asciiTheme="minorEastAsia" w:eastAsiaTheme="minorEastAsia"/>
        </w:rPr>
        <w:t>九月，覃王率師送徐彥若赴鳳翔。師之起也，扆堅請曰︰</w:t>
      </w:r>
      <w:r w:rsidR="000F1B0C">
        <w:rPr>
          <w:rFonts w:asciiTheme="minorEastAsia" w:eastAsiaTheme="minorEastAsia"/>
        </w:rPr>
        <w:t>『</w:t>
      </w:r>
      <w:r w:rsidRPr="001221B9">
        <w:rPr>
          <w:rFonts w:asciiTheme="minorEastAsia" w:eastAsiaTheme="minorEastAsia"/>
        </w:rPr>
        <w:t>播越之後，國步初集，不宜與近輔交惡，必為他盜所窺。加以親王統兵，物議騰口，無益於事，祗貽後患。</w:t>
      </w:r>
      <w:r w:rsidR="000F1B0C">
        <w:rPr>
          <w:rFonts w:asciiTheme="minorEastAsia" w:eastAsiaTheme="minorEastAsia"/>
        </w:rPr>
        <w:t>』</w:t>
      </w:r>
      <w:r w:rsidRPr="001221B9">
        <w:rPr>
          <w:rFonts w:asciiTheme="minorEastAsia" w:eastAsiaTheme="minorEastAsia"/>
        </w:rPr>
        <w:t>昭宗已發兵，怒扆沮議，是月十九日，責授硤州刺史。師出，果敗，車駕出幸。</w:t>
      </w:r>
      <w:r w:rsidR="000F1B0C">
        <w:rPr>
          <w:rFonts w:asciiTheme="minorEastAsia" w:eastAsiaTheme="minorEastAsia"/>
        </w:rPr>
        <w:t>」</w:t>
      </w:r>
      <w:r w:rsidRPr="001221B9">
        <w:rPr>
          <w:rFonts w:asciiTheme="minorEastAsia" w:eastAsiaTheme="minorEastAsia"/>
        </w:rPr>
        <w:t>按此乃景福二年杜讓能討鳳翔事，時扆未為相。舊傳誤，新傳亦同。今從實錄。</w:t>
      </w:r>
      <w:r w:rsidRPr="00101E55">
        <w:rPr>
          <w:rStyle w:val="01Text"/>
          <w:rFonts w:asciiTheme="minorEastAsia" w:eastAsiaTheme="minorEastAsia"/>
          <w:sz w:val="21"/>
        </w:rPr>
        <w:t>崔胤恨扆代己，</w:t>
      </w:r>
      <w:r w:rsidRPr="001221B9">
        <w:rPr>
          <w:rFonts w:asciiTheme="minorEastAsia" w:eastAsiaTheme="minorEastAsia"/>
        </w:rPr>
        <w:t>事見上。</w:t>
      </w:r>
      <w:r w:rsidRPr="00101E55">
        <w:rPr>
          <w:rStyle w:val="01Text"/>
          <w:rFonts w:asciiTheme="minorEastAsia" w:eastAsiaTheme="minorEastAsia"/>
          <w:sz w:val="21"/>
        </w:rPr>
        <w:t>誣扆，云黨於李茂貞而貶之。</w:t>
      </w:r>
    </w:p>
    <w:p w:rsidR="00934453" w:rsidRPr="001221B9" w:rsidRDefault="00934453" w:rsidP="00DF5A42">
      <w:pPr>
        <w:rPr>
          <w:rFonts w:asciiTheme="minorEastAsia"/>
        </w:rPr>
      </w:pPr>
      <w:r w:rsidRPr="001221B9">
        <w:rPr>
          <w:rFonts w:asciiTheme="minorEastAsia"/>
        </w:rPr>
        <w:t>己亥，以朱朴兼判戶部，凡軍旅財賦之事，上一以委之。以孫偓為鳳翔四面行營都統，又以前定難節度使李思諫為靜難節度使，兼副都統。</w:t>
      </w:r>
      <w:r w:rsidRPr="001221B9">
        <w:rPr>
          <w:rStyle w:val="00Text"/>
          <w:rFonts w:asciiTheme="minorEastAsia"/>
        </w:rPr>
        <w:t>皆欲使之討李茂貞。難，乃旦翻。</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以保大留後李思敬為節度使。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42</w:t>
      </w:r>
      <w:r w:rsidR="00934453" w:rsidRPr="00101E55">
        <w:rPr>
          <w:rStyle w:val="01Text"/>
          <w:rFonts w:ascii="等线" w:eastAsia="等线" w:hAnsi="等线" w:cs="等线" w:hint="eastAsia"/>
          <w:sz w:val="21"/>
        </w:rPr>
        <w:t>河東將李存信攻臨清，敗汴將葛從周於宗城北，</w:t>
      </w:r>
      <w:r w:rsidR="00934453" w:rsidRPr="001221B9">
        <w:rPr>
          <w:rFonts w:asciiTheme="minorEastAsia" w:eastAsiaTheme="minorEastAsia"/>
        </w:rPr>
        <w:t>敗，補邁翻；下同。</w:t>
      </w:r>
      <w:r w:rsidR="00934453" w:rsidRPr="00101E55">
        <w:rPr>
          <w:rStyle w:val="01Text"/>
          <w:rFonts w:asciiTheme="minorEastAsia" w:eastAsiaTheme="minorEastAsia"/>
          <w:sz w:val="21"/>
        </w:rPr>
        <w:t>乘勝至魏州北門。</w:t>
      </w:r>
      <w:r w:rsidR="00934453" w:rsidRPr="001221B9">
        <w:rPr>
          <w:rFonts w:asciiTheme="minorEastAsia" w:eastAsiaTheme="minorEastAsia"/>
        </w:rPr>
        <w:t>九域志︰臨清縣在魏州北一百五十里。宗城縣在魏州西北一百七十里。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43</w:t>
      </w:r>
      <w:r w:rsidR="00934453" w:rsidRPr="00101E55">
        <w:rPr>
          <w:rStyle w:val="01Text"/>
          <w:rFonts w:ascii="等线" w:eastAsia="等线" w:hAnsi="等线" w:cs="等线" w:hint="eastAsia"/>
          <w:sz w:val="21"/>
        </w:rPr>
        <w:t>冬，十月，壬子，加孫偓行營節度、招討、處置等使。</w:t>
      </w:r>
      <w:r w:rsidR="00934453" w:rsidRPr="001221B9">
        <w:rPr>
          <w:rFonts w:asciiTheme="minorEastAsia" w:eastAsiaTheme="minorEastAsia"/>
        </w:rPr>
        <w:t>處，昌呂翻。</w:t>
      </w:r>
      <w:r w:rsidR="00934453" w:rsidRPr="00101E55">
        <w:rPr>
          <w:rStyle w:val="01Text"/>
          <w:rFonts w:asciiTheme="minorEastAsia" w:eastAsiaTheme="minorEastAsia"/>
          <w:sz w:val="21"/>
        </w:rPr>
        <w:t>丁巳，以韓建權知京兆尹，兼把截使。</w:t>
      </w:r>
      <w:r w:rsidR="00934453" w:rsidRPr="001221B9">
        <w:rPr>
          <w:rFonts w:asciiTheme="minorEastAsia" w:eastAsiaTheme="minorEastAsia"/>
        </w:rPr>
        <w:t>考異曰︰李巨川許國公勤王錄︰</w:t>
      </w:r>
      <w:r w:rsidR="000F1B0C">
        <w:rPr>
          <w:rFonts w:asciiTheme="minorEastAsia" w:eastAsiaTheme="minorEastAsia"/>
        </w:rPr>
        <w:t>「</w:t>
      </w:r>
      <w:r w:rsidR="00934453" w:rsidRPr="001221B9">
        <w:rPr>
          <w:rFonts w:asciiTheme="minorEastAsia" w:eastAsiaTheme="minorEastAsia"/>
        </w:rPr>
        <w:t>十一月十日，敕命公權知京兆尹，幷充把截使。</w:t>
      </w:r>
      <w:r w:rsidR="000F1B0C">
        <w:rPr>
          <w:rFonts w:asciiTheme="minorEastAsia" w:eastAsiaTheme="minorEastAsia"/>
        </w:rPr>
        <w:t>」</w:t>
      </w:r>
      <w:r w:rsidR="00934453" w:rsidRPr="001221B9">
        <w:rPr>
          <w:rFonts w:asciiTheme="minorEastAsia" w:eastAsiaTheme="minorEastAsia"/>
        </w:rPr>
        <w:t>實錄作癸丑。是月戊申朔。今從勤王錄。</w:t>
      </w:r>
      <w:r w:rsidR="00934453" w:rsidRPr="00101E55">
        <w:rPr>
          <w:rStyle w:val="01Text"/>
          <w:rFonts w:asciiTheme="minorEastAsia" w:eastAsiaTheme="minorEastAsia"/>
          <w:sz w:val="21"/>
        </w:rPr>
        <w:t>戊午，李茂貞上表請罪，願得自新，仍獻助脩宮室錢；</w:t>
      </w:r>
      <w:r w:rsidR="00934453" w:rsidRPr="001221B9">
        <w:rPr>
          <w:rFonts w:asciiTheme="minorEastAsia" w:eastAsiaTheme="minorEastAsia"/>
        </w:rPr>
        <w:t>考異曰︰舊紀、實錄皆云茂貞進錢十五萬，助脩京闕。按十五萬乃百五十貫，太少，蓋脫</w:t>
      </w:r>
      <w:r w:rsidR="000F1B0C">
        <w:rPr>
          <w:rFonts w:asciiTheme="minorEastAsia" w:eastAsiaTheme="minorEastAsia"/>
        </w:rPr>
        <w:t>「</w:t>
      </w:r>
      <w:r w:rsidR="00934453" w:rsidRPr="001221B9">
        <w:rPr>
          <w:rFonts w:asciiTheme="minorEastAsia" w:eastAsiaTheme="minorEastAsia"/>
        </w:rPr>
        <w:t>貫</w:t>
      </w:r>
      <w:r w:rsidR="000F1B0C">
        <w:rPr>
          <w:rFonts w:asciiTheme="minorEastAsia" w:eastAsiaTheme="minorEastAsia"/>
        </w:rPr>
        <w:t>」</w:t>
      </w:r>
      <w:r w:rsidR="00934453" w:rsidRPr="001221B9">
        <w:rPr>
          <w:rFonts w:asciiTheme="minorEastAsia" w:eastAsiaTheme="minorEastAsia"/>
        </w:rPr>
        <w:t>字耳。</w:t>
      </w:r>
      <w:r w:rsidR="00934453" w:rsidRPr="00101E55">
        <w:rPr>
          <w:rStyle w:val="01Text"/>
          <w:rFonts w:asciiTheme="minorEastAsia" w:eastAsiaTheme="minorEastAsia"/>
          <w:sz w:val="21"/>
        </w:rPr>
        <w:t>韓建復佐佑之，</w:t>
      </w:r>
      <w:r w:rsidR="00934453" w:rsidRPr="001221B9">
        <w:rPr>
          <w:rFonts w:asciiTheme="minorEastAsia" w:eastAsiaTheme="minorEastAsia"/>
        </w:rPr>
        <w:t>復，扶又翻；下同。</w:t>
      </w:r>
      <w:r w:rsidR="00934453" w:rsidRPr="00101E55">
        <w:rPr>
          <w:rStyle w:val="01Text"/>
          <w:rFonts w:asciiTheme="minorEastAsia" w:eastAsiaTheme="minorEastAsia"/>
          <w:sz w:val="21"/>
        </w:rPr>
        <w:t>竟不出師。</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錢鏐令兩浙吏民上表，請以鏐兼領浙東；朝廷不得已，復以王摶為吏部尚書、同平章事，以鏐為鎭海、威勝兩軍節度使。</w:t>
      </w:r>
      <w:r w:rsidR="00934453" w:rsidRPr="001221B9">
        <w:rPr>
          <w:rStyle w:val="00Text"/>
          <w:rFonts w:asciiTheme="minorEastAsia"/>
        </w:rPr>
        <w:t>錢鏐自此遂跨有浙東、西。</w:t>
      </w:r>
      <w:r w:rsidR="00934453" w:rsidRPr="001221B9">
        <w:rPr>
          <w:rFonts w:asciiTheme="minorEastAsia"/>
        </w:rPr>
        <w:t>丙子，更名威勝曰鎭東軍。</w:t>
      </w:r>
      <w:r w:rsidR="00934453" w:rsidRPr="001221B9">
        <w:rPr>
          <w:rStyle w:val="00Text"/>
          <w:rFonts w:asciiTheme="minorEastAsia"/>
        </w:rPr>
        <w:t>更，工衡翻。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45</w:t>
      </w:r>
      <w:r w:rsidR="00934453" w:rsidRPr="00101E55">
        <w:rPr>
          <w:rStyle w:val="01Text"/>
          <w:rFonts w:ascii="等线" w:eastAsia="等线" w:hAnsi="等线" w:cs="等线" w:hint="eastAsia"/>
          <w:sz w:val="21"/>
        </w:rPr>
        <w:t>李克用自將攻魏</w:t>
      </w:r>
      <w:r w:rsidR="00934453" w:rsidRPr="00101E55">
        <w:rPr>
          <w:rStyle w:val="01Text"/>
          <w:rFonts w:asciiTheme="minorEastAsia" w:eastAsiaTheme="minorEastAsia"/>
          <w:sz w:val="21"/>
        </w:rPr>
        <w:t>州，敗魏兵於白龍潭，</w:t>
      </w:r>
      <w:r w:rsidR="00934453" w:rsidRPr="001221B9">
        <w:rPr>
          <w:rFonts w:asciiTheme="minorEastAsia" w:eastAsiaTheme="minorEastAsia"/>
        </w:rPr>
        <w:t>按薛史</w:t>
      </w:r>
      <w:r w:rsidR="00934453" w:rsidRPr="001221B9">
        <w:rPr>
          <w:rFonts w:asciiTheme="minorEastAsia" w:eastAsiaTheme="minorEastAsia"/>
        </w:rPr>
        <w:t>·</w:t>
      </w:r>
      <w:r w:rsidR="00934453" w:rsidRPr="001221B9">
        <w:rPr>
          <w:rFonts w:asciiTheme="minorEastAsia" w:eastAsiaTheme="minorEastAsia"/>
        </w:rPr>
        <w:t>梁太祖紀︰</w:t>
      </w:r>
      <w:r w:rsidR="000F1B0C">
        <w:rPr>
          <w:rFonts w:asciiTheme="minorEastAsia" w:eastAsiaTheme="minorEastAsia"/>
        </w:rPr>
        <w:t>「</w:t>
      </w:r>
      <w:r w:rsidR="00934453" w:rsidRPr="001221B9">
        <w:rPr>
          <w:rFonts w:asciiTheme="minorEastAsia" w:eastAsiaTheme="minorEastAsia"/>
        </w:rPr>
        <w:t>乾化元年，九月，丙辰，幸魏縣。戊辰，幸邑西白龍潭。</w:t>
      </w:r>
      <w:r w:rsidR="000F1B0C">
        <w:rPr>
          <w:rFonts w:asciiTheme="minorEastAsia" w:eastAsiaTheme="minorEastAsia"/>
        </w:rPr>
        <w:t>」</w:t>
      </w:r>
      <w:r w:rsidR="00934453" w:rsidRPr="001221B9">
        <w:rPr>
          <w:rFonts w:asciiTheme="minorEastAsia" w:eastAsiaTheme="minorEastAsia"/>
        </w:rPr>
        <w:t>則其地在魏縣西也。</w:t>
      </w:r>
      <w:r w:rsidR="00934453" w:rsidRPr="00101E55">
        <w:rPr>
          <w:rStyle w:val="01Text"/>
          <w:rFonts w:asciiTheme="minorEastAsia" w:eastAsiaTheme="minorEastAsia"/>
          <w:sz w:val="21"/>
        </w:rPr>
        <w:t>追至觀音門。</w:t>
      </w:r>
      <w:r w:rsidR="00934453" w:rsidRPr="001221B9">
        <w:rPr>
          <w:rFonts w:asciiTheme="minorEastAsia" w:eastAsiaTheme="minorEastAsia"/>
        </w:rPr>
        <w:t>薛史，魏州羅城西門曰觀音門，晉天福五年閏三月，改曰金明門。</w:t>
      </w:r>
      <w:r w:rsidR="00934453" w:rsidRPr="00101E55">
        <w:rPr>
          <w:rStyle w:val="01Text"/>
          <w:rFonts w:asciiTheme="minorEastAsia" w:eastAsiaTheme="minorEastAsia"/>
          <w:sz w:val="21"/>
        </w:rPr>
        <w:t>朱全忠復遣葛從周救之，屯于洹水，全忠以大軍繼之，克用乃還。</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加河中節度使王珂同平章事。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十一月，朱全忠還大梁，復遣葛從周東會龐師古，攻鄆州。</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湖州刺史李師悅求旌節，詔置忠國軍於湖州，以師悅為節度使。賜告身旌節者未入境，戊子，師悅卒。楊行密表師悅子前綿州刺史彥徽知州事。</w:t>
      </w:r>
      <w:r w:rsidR="00934453" w:rsidRPr="001221B9">
        <w:rPr>
          <w:rStyle w:val="00Text"/>
          <w:rFonts w:asciiTheme="minorEastAsia"/>
        </w:rPr>
        <w:t>考異曰︰實錄︰</w:t>
      </w:r>
      <w:r w:rsidR="000F1B0C">
        <w:rPr>
          <w:rStyle w:val="00Text"/>
          <w:rFonts w:asciiTheme="minorEastAsia"/>
        </w:rPr>
        <w:t>「</w:t>
      </w:r>
      <w:r w:rsidR="00934453" w:rsidRPr="001221B9">
        <w:rPr>
          <w:rStyle w:val="00Text"/>
          <w:rFonts w:asciiTheme="minorEastAsia"/>
        </w:rPr>
        <w:t>乾寧二年，四月，忠國節度使李師悅卒，以其孫彥徽知留後。</w:t>
      </w:r>
      <w:r w:rsidR="000F1B0C">
        <w:rPr>
          <w:rStyle w:val="00Text"/>
          <w:rFonts w:asciiTheme="minorEastAsia"/>
        </w:rPr>
        <w:t>」</w:t>
      </w:r>
      <w:r w:rsidR="00934453" w:rsidRPr="001221B9">
        <w:rPr>
          <w:rStyle w:val="00Text"/>
          <w:rFonts w:asciiTheme="minorEastAsia"/>
        </w:rPr>
        <w:t>今從新紀、十國紀年。</w:t>
      </w:r>
    </w:p>
    <w:p w:rsidR="00934453" w:rsidRPr="001221B9" w:rsidRDefault="003C174C" w:rsidP="00DF5A42">
      <w:pPr>
        <w:rPr>
          <w:rFonts w:asciiTheme="minorEastAsia"/>
        </w:rPr>
      </w:pPr>
      <w:r w:rsidRPr="003C174C">
        <w:rPr>
          <w:rFonts w:asciiTheme="minorEastAsia" w:hAnsi="MS Mincho" w:cs="MS Mincho" w:hint="eastAsia"/>
          <w:b/>
          <w:color w:val="696969"/>
          <w:sz w:val="18"/>
        </w:rPr>
        <w:t>49</w:t>
      </w:r>
      <w:r w:rsidR="00934453" w:rsidRPr="001221B9">
        <w:rPr>
          <w:rFonts w:ascii="等线" w:eastAsia="等线" w:hAnsi="等线" w:cs="等线" w:hint="eastAsia"/>
        </w:rPr>
        <w:t>淮南將安仁義攻婺州。</w:t>
      </w:r>
    </w:p>
    <w:p w:rsidR="00934453" w:rsidRPr="001221B9" w:rsidRDefault="003C174C" w:rsidP="00DF5A42">
      <w:pPr>
        <w:rPr>
          <w:rFonts w:asciiTheme="minorEastAsia"/>
        </w:rPr>
      </w:pPr>
      <w:r w:rsidRPr="003C174C">
        <w:rPr>
          <w:rFonts w:asciiTheme="minorEastAsia" w:hAnsi="MS Mincho" w:cs="MS Mincho" w:hint="eastAsia"/>
          <w:b/>
          <w:color w:val="696969"/>
          <w:sz w:val="18"/>
        </w:rPr>
        <w:t>50</w:t>
      </w:r>
      <w:r w:rsidR="00934453" w:rsidRPr="001221B9">
        <w:rPr>
          <w:rFonts w:ascii="等线" w:eastAsia="等线" w:hAnsi="等线" w:cs="等线" w:hint="eastAsia"/>
        </w:rPr>
        <w:t>十二月，東川兵焚掠漢、眉、資、簡之境。</w:t>
      </w:r>
      <w:r w:rsidR="00934453" w:rsidRPr="001221B9">
        <w:rPr>
          <w:rStyle w:val="00Text"/>
          <w:rFonts w:asciiTheme="minorEastAsia"/>
        </w:rPr>
        <w:t>漢、眉、資、簡四州，皆西川巡屬。</w:t>
      </w:r>
    </w:p>
    <w:p w:rsidR="00934453" w:rsidRPr="001221B9" w:rsidRDefault="00934453" w:rsidP="00DF5A42">
      <w:pPr>
        <w:rPr>
          <w:rFonts w:asciiTheme="minorEastAsia"/>
        </w:rPr>
      </w:pPr>
      <w:r w:rsidRPr="00E60390">
        <w:rPr>
          <w:rStyle w:val="14Text"/>
          <w:rFonts w:asciiTheme="minorEastAsia"/>
          <w:sz w:val="18"/>
        </w:rPr>
        <w:t>51</w:t>
      </w:r>
      <w:r w:rsidRPr="001221B9">
        <w:rPr>
          <w:rFonts w:asciiTheme="minorEastAsia"/>
        </w:rPr>
        <w:t>清海節度使薛王知柔行至湖南，廣州牙將盧琚、譚弘</w:t>
      </w:r>
      <w:r w:rsidRPr="001221B9">
        <w:rPr>
          <w:rFonts w:asciiTheme="minorEastAsia"/>
          <w:noProof/>
        </w:rPr>
        <w:drawing>
          <wp:inline distT="0" distB="0" distL="0" distR="0" wp14:anchorId="5B5F3E90" wp14:editId="6FEFF785">
            <wp:extent cx="152400" cy="152400"/>
            <wp:effectExtent l="0" t="0" r="0" b="0"/>
            <wp:docPr id="575"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52400" cy="152400"/>
                    </a:xfrm>
                    <a:prstGeom prst="rect">
                      <a:avLst/>
                    </a:prstGeom>
                  </pic:spPr>
                </pic:pic>
              </a:graphicData>
            </a:graphic>
          </wp:inline>
        </w:drawing>
      </w:r>
      <w:r w:rsidRPr="001221B9">
        <w:rPr>
          <w:rFonts w:asciiTheme="minorEastAsia"/>
        </w:rPr>
        <w:t>據境拒之，使弘</w:t>
      </w:r>
      <w:r w:rsidRPr="001221B9">
        <w:rPr>
          <w:rFonts w:asciiTheme="minorEastAsia"/>
          <w:noProof/>
        </w:rPr>
        <w:drawing>
          <wp:inline distT="0" distB="0" distL="0" distR="0" wp14:anchorId="63F7A805" wp14:editId="2EF5A7A7">
            <wp:extent cx="152400" cy="152400"/>
            <wp:effectExtent l="0" t="0" r="0" b="0"/>
            <wp:docPr id="576"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52400" cy="152400"/>
                    </a:xfrm>
                    <a:prstGeom prst="rect">
                      <a:avLst/>
                    </a:prstGeom>
                  </pic:spPr>
                </pic:pic>
              </a:graphicData>
            </a:graphic>
          </wp:inline>
        </w:drawing>
      </w:r>
      <w:r w:rsidRPr="001221B9">
        <w:rPr>
          <w:rFonts w:asciiTheme="minorEastAsia"/>
        </w:rPr>
        <w:t>守端州。弘</w:t>
      </w:r>
      <w:r w:rsidRPr="001221B9">
        <w:rPr>
          <w:rFonts w:asciiTheme="minorEastAsia"/>
          <w:noProof/>
        </w:rPr>
        <w:drawing>
          <wp:inline distT="0" distB="0" distL="0" distR="0" wp14:anchorId="212D715C" wp14:editId="67629908">
            <wp:extent cx="152400" cy="152400"/>
            <wp:effectExtent l="0" t="0" r="0" b="0"/>
            <wp:docPr id="577"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52400" cy="152400"/>
                    </a:xfrm>
                    <a:prstGeom prst="rect">
                      <a:avLst/>
                    </a:prstGeom>
                  </pic:spPr>
                </pic:pic>
              </a:graphicData>
            </a:graphic>
          </wp:inline>
        </w:drawing>
      </w:r>
      <w:r w:rsidRPr="001221B9">
        <w:rPr>
          <w:rFonts w:asciiTheme="minorEastAsia"/>
        </w:rPr>
        <w:t>結封州刺史劉隱，許妻以女。隱偽許之，託言親迎，</w:t>
      </w:r>
      <w:r w:rsidRPr="001221B9">
        <w:rPr>
          <w:rFonts w:asciiTheme="minorEastAsia"/>
          <w:noProof/>
        </w:rPr>
        <w:drawing>
          <wp:inline distT="0" distB="0" distL="0" distR="0" wp14:anchorId="4C95B41A" wp14:editId="262B2E60">
            <wp:extent cx="114300" cy="114300"/>
            <wp:effectExtent l="0" t="0" r="0" b="0"/>
            <wp:docPr id="578"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14300" cy="114300"/>
                    </a:xfrm>
                    <a:prstGeom prst="rect">
                      <a:avLst/>
                    </a:prstGeom>
                  </pic:spPr>
                </pic:pic>
              </a:graphicData>
            </a:graphic>
          </wp:inline>
        </w:drawing>
      </w:r>
      <w:r w:rsidRPr="001221B9">
        <w:rPr>
          <w:rStyle w:val="00Text"/>
          <w:rFonts w:asciiTheme="minorEastAsia"/>
        </w:rPr>
        <w:t>，起里翻。妻，七細翻。迎，魚敬翻。</w:t>
      </w:r>
      <w:r w:rsidRPr="001221B9">
        <w:rPr>
          <w:rFonts w:asciiTheme="minorEastAsia"/>
        </w:rPr>
        <w:t>伏甲舟中，夜入端州，斬弘</w:t>
      </w:r>
      <w:r w:rsidRPr="001221B9">
        <w:rPr>
          <w:rFonts w:asciiTheme="minorEastAsia"/>
          <w:noProof/>
        </w:rPr>
        <w:drawing>
          <wp:inline distT="0" distB="0" distL="0" distR="0" wp14:anchorId="619EE60D" wp14:editId="27EC5E03">
            <wp:extent cx="152400" cy="152400"/>
            <wp:effectExtent l="0" t="0" r="0" b="0"/>
            <wp:docPr id="579"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52400" cy="152400"/>
                    </a:xfrm>
                    <a:prstGeom prst="rect">
                      <a:avLst/>
                    </a:prstGeom>
                  </pic:spPr>
                </pic:pic>
              </a:graphicData>
            </a:graphic>
          </wp:inline>
        </w:drawing>
      </w:r>
      <w:r w:rsidRPr="001221B9">
        <w:rPr>
          <w:rFonts w:asciiTheme="minorEastAsia"/>
        </w:rPr>
        <w:t>；遂襲廣州，斬琚；</w:t>
      </w:r>
      <w:r w:rsidRPr="001221B9">
        <w:rPr>
          <w:rStyle w:val="00Text"/>
          <w:rFonts w:asciiTheme="minorEastAsia"/>
        </w:rPr>
        <w:t>按九域志，自封州東南歷康州界而後至端州，自端州東至廣州二百四十里。</w:t>
      </w:r>
      <w:r w:rsidRPr="001221B9">
        <w:rPr>
          <w:rFonts w:asciiTheme="minorEastAsia"/>
        </w:rPr>
        <w:t>具軍容迎知柔入視事。</w:t>
      </w:r>
      <w:r w:rsidRPr="001221B9">
        <w:rPr>
          <w:rStyle w:val="00Text"/>
          <w:rFonts w:asciiTheme="minorEastAsia"/>
        </w:rPr>
        <w:t>具軍容以迎新帥，如承平儀注。</w:t>
      </w:r>
      <w:r w:rsidRPr="001221B9">
        <w:rPr>
          <w:rFonts w:asciiTheme="minorEastAsia"/>
        </w:rPr>
        <w:t>知柔表隱為行軍司馬。</w:t>
      </w:r>
    </w:p>
    <w:p w:rsidR="00934453" w:rsidRPr="001221B9" w:rsidRDefault="00934453" w:rsidP="00DF5A42">
      <w:pPr>
        <w:pStyle w:val="1"/>
        <w:pageBreakBefore/>
        <w:spacing w:before="0" w:after="0" w:line="240" w:lineRule="auto"/>
        <w:rPr>
          <w:rFonts w:asciiTheme="minorEastAsia"/>
        </w:rPr>
      </w:pPr>
      <w:bookmarkStart w:id="296" w:name="Top_of_part0267_xhtml"/>
      <w:bookmarkStart w:id="297" w:name="_Toc23857550"/>
      <w:bookmarkStart w:id="298" w:name="_Toc33001050"/>
      <w:r w:rsidRPr="001221B9">
        <w:rPr>
          <w:rFonts w:asciiTheme="minorEastAsia"/>
        </w:rPr>
        <w:t>資治通鑑卷第二百六十一</w:t>
      </w:r>
      <w:bookmarkEnd w:id="296"/>
      <w:bookmarkEnd w:id="297"/>
      <w:bookmarkEnd w:id="298"/>
    </w:p>
    <w:p w:rsidR="00934453" w:rsidRPr="001221B9" w:rsidRDefault="00934453" w:rsidP="00DF5A42">
      <w:pPr>
        <w:pStyle w:val="2"/>
        <w:spacing w:before="0" w:after="0" w:line="240" w:lineRule="auto"/>
        <w:rPr>
          <w:rFonts w:asciiTheme="minorEastAsia" w:eastAsiaTheme="minorEastAsia"/>
        </w:rPr>
      </w:pPr>
      <w:bookmarkStart w:id="299" w:name="Tang_Ji_Qi_Shi_Qi_Qi_Qiang_Yu_Da"/>
      <w:bookmarkStart w:id="300" w:name="_Toc23857551"/>
      <w:bookmarkStart w:id="301" w:name="_Toc33001051"/>
      <w:r w:rsidRPr="001221B9">
        <w:rPr>
          <w:rStyle w:val="03Text"/>
          <w:rFonts w:asciiTheme="minorEastAsia" w:eastAsiaTheme="minorEastAsia"/>
        </w:rPr>
        <w:t>唐紀七十七</w:t>
      </w:r>
      <w:r w:rsidRPr="001221B9">
        <w:rPr>
          <w:rFonts w:asciiTheme="minorEastAsia" w:eastAsiaTheme="minorEastAsia"/>
        </w:rPr>
        <w:t>起強圉大荒落</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丁巳</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盡屠維協洽</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己未</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凡三年。</w:t>
      </w:r>
      <w:bookmarkEnd w:id="299"/>
      <w:bookmarkEnd w:id="300"/>
      <w:bookmarkEnd w:id="301"/>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昭宗聖穆景文孝皇帝中之上</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乾寧四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丁巳、八九七</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春，正月，甲申，韓建奏︰</w:t>
      </w:r>
      <w:r w:rsidR="000F1B0C">
        <w:rPr>
          <w:rFonts w:asciiTheme="minorEastAsia"/>
        </w:rPr>
        <w:t>「</w:t>
      </w:r>
      <w:r w:rsidR="00934453" w:rsidRPr="001221B9">
        <w:rPr>
          <w:rFonts w:asciiTheme="minorEastAsia"/>
        </w:rPr>
        <w:t>防城將張行思等</w:t>
      </w:r>
      <w:r w:rsidR="00934453" w:rsidRPr="001221B9">
        <w:rPr>
          <w:rStyle w:val="00Text"/>
          <w:rFonts w:asciiTheme="minorEastAsia"/>
        </w:rPr>
        <w:t>張行思，華州防城將也。將，卽亮翻。</w:t>
      </w:r>
      <w:r w:rsidR="00934453" w:rsidRPr="001221B9">
        <w:rPr>
          <w:rFonts w:asciiTheme="minorEastAsia"/>
        </w:rPr>
        <w:t>告睦、濟、韶、通、彭、韓、儀、陳八王</w:t>
      </w:r>
      <w:r w:rsidR="00934453" w:rsidRPr="001221B9">
        <w:rPr>
          <w:rStyle w:val="00Text"/>
          <w:rFonts w:asciiTheme="minorEastAsia"/>
        </w:rPr>
        <w:t>皆嗣王也。睦、韶、韓，代宗之後；彭，肅宗之後；陳，文宗之後；史皆逸其名及其世系。</w:t>
      </w:r>
      <w:r w:rsidR="00934453" w:rsidRPr="001221B9">
        <w:rPr>
          <w:rFonts w:asciiTheme="minorEastAsia"/>
        </w:rPr>
        <w:t>謀殺臣，劫車駕幸河中。</w:t>
      </w:r>
      <w:r w:rsidR="000F1B0C">
        <w:rPr>
          <w:rFonts w:asciiTheme="minorEastAsia"/>
        </w:rPr>
        <w:t>」</w:t>
      </w:r>
      <w:r w:rsidR="00934453" w:rsidRPr="001221B9">
        <w:rPr>
          <w:rFonts w:asciiTheme="minorEastAsia"/>
        </w:rPr>
        <w:t>建惡諸王典兵，</w:t>
      </w:r>
      <w:r w:rsidR="00934453" w:rsidRPr="001221B9">
        <w:rPr>
          <w:rStyle w:val="00Text"/>
          <w:rFonts w:asciiTheme="minorEastAsia"/>
        </w:rPr>
        <w:t>惡，烏路翻。</w:t>
      </w:r>
      <w:r w:rsidR="00934453" w:rsidRPr="001221B9">
        <w:rPr>
          <w:rFonts w:asciiTheme="minorEastAsia"/>
        </w:rPr>
        <w:t>故使行思等告之。上大驚，召建諭之；建稱疾不入。令諸王詣建自陳，建表稱︰</w:t>
      </w:r>
      <w:r w:rsidR="000F1B0C">
        <w:rPr>
          <w:rFonts w:asciiTheme="minorEastAsia"/>
        </w:rPr>
        <w:t>「</w:t>
      </w:r>
      <w:r w:rsidR="00934453" w:rsidRPr="001221B9">
        <w:rPr>
          <w:rFonts w:asciiTheme="minorEastAsia"/>
        </w:rPr>
        <w:t>諸王忽詣臣理所，不測事端。</w:t>
      </w:r>
      <w:r w:rsidR="00934453" w:rsidRPr="001221B9">
        <w:rPr>
          <w:rStyle w:val="00Text"/>
          <w:rFonts w:asciiTheme="minorEastAsia"/>
        </w:rPr>
        <w:t>建言諸王為變，事出不測也。</w:t>
      </w:r>
      <w:r w:rsidR="00934453" w:rsidRPr="001221B9">
        <w:rPr>
          <w:rFonts w:asciiTheme="minorEastAsia"/>
        </w:rPr>
        <w:t>臣詳酌事體，不應與諸王相見。</w:t>
      </w:r>
      <w:r w:rsidR="000F1B0C">
        <w:rPr>
          <w:rFonts w:asciiTheme="minorEastAsia"/>
        </w:rPr>
        <w:t>」</w:t>
      </w:r>
      <w:r w:rsidR="00934453" w:rsidRPr="001221B9">
        <w:rPr>
          <w:rFonts w:asciiTheme="minorEastAsia"/>
        </w:rPr>
        <w:t>又稱︰</w:t>
      </w:r>
      <w:r w:rsidR="000F1B0C">
        <w:rPr>
          <w:rFonts w:asciiTheme="minorEastAsia"/>
        </w:rPr>
        <w:t>「</w:t>
      </w:r>
      <w:r w:rsidR="00934453" w:rsidRPr="001221B9">
        <w:rPr>
          <w:rFonts w:asciiTheme="minorEastAsia"/>
        </w:rPr>
        <w:t>諸王當自避嫌疑，不可輕為舉措。陛下若以友愛含容，請依舊制，令歸十六宅，妙選師傅，敎以詩書，不令典兵預政。</w:t>
      </w:r>
      <w:r w:rsidR="000F1B0C">
        <w:rPr>
          <w:rFonts w:asciiTheme="minorEastAsia"/>
        </w:rPr>
        <w:t>」</w:t>
      </w:r>
      <w:r w:rsidR="00934453" w:rsidRPr="001221B9">
        <w:rPr>
          <w:rStyle w:val="00Text"/>
          <w:rFonts w:asciiTheme="minorEastAsia"/>
        </w:rPr>
        <w:t>援開元、天寶舊制，不令諸王出閤。</w:t>
      </w:r>
      <w:r w:rsidR="00934453" w:rsidRPr="001221B9">
        <w:rPr>
          <w:rFonts w:asciiTheme="minorEastAsia"/>
        </w:rPr>
        <w:t>且曰︰</w:t>
      </w:r>
      <w:r w:rsidR="000F1B0C">
        <w:rPr>
          <w:rFonts w:asciiTheme="minorEastAsia"/>
        </w:rPr>
        <w:t>「</w:t>
      </w:r>
      <w:r w:rsidR="00934453" w:rsidRPr="001221B9">
        <w:rPr>
          <w:rFonts w:asciiTheme="minorEastAsia"/>
        </w:rPr>
        <w:t>乞散彼烏合之兵，用光麟趾之化。</w:t>
      </w:r>
      <w:r w:rsidR="000F1B0C">
        <w:rPr>
          <w:rFonts w:asciiTheme="minorEastAsia"/>
        </w:rPr>
        <w:t>」</w:t>
      </w:r>
      <w:r w:rsidR="00934453" w:rsidRPr="001221B9">
        <w:rPr>
          <w:rStyle w:val="00Text"/>
          <w:rFonts w:asciiTheme="minorEastAsia"/>
        </w:rPr>
        <w:t>詩序曰︰關雎之化行，雖衰世之公子，皆信厚如麟趾之時。</w:t>
      </w:r>
      <w:r w:rsidR="00934453" w:rsidRPr="001221B9">
        <w:rPr>
          <w:rFonts w:asciiTheme="minorEastAsia"/>
        </w:rPr>
        <w:t>建慮上不從，引麾下精兵圍行宮，</w:t>
      </w:r>
      <w:r w:rsidR="00934453" w:rsidRPr="001221B9">
        <w:rPr>
          <w:rStyle w:val="00Text"/>
          <w:rFonts w:asciiTheme="minorEastAsia"/>
        </w:rPr>
        <w:t>以兵脅君。</w:t>
      </w:r>
      <w:r w:rsidR="00934453" w:rsidRPr="001221B9">
        <w:rPr>
          <w:rFonts w:asciiTheme="minorEastAsia"/>
        </w:rPr>
        <w:t>表疏連上。</w:t>
      </w:r>
      <w:r w:rsidR="00934453" w:rsidRPr="001221B9">
        <w:rPr>
          <w:rStyle w:val="00Text"/>
          <w:rFonts w:asciiTheme="minorEastAsia"/>
        </w:rPr>
        <w:t>上，時掌翻。</w:t>
      </w:r>
      <w:r w:rsidR="00934453" w:rsidRPr="001221B9">
        <w:rPr>
          <w:rFonts w:asciiTheme="minorEastAsia"/>
        </w:rPr>
        <w:t>上不得已，是夕，詔諸王所領軍士並縱歸田里，諸王勒歸十六宅，其甲兵並委韓建收掌。建又奏︰</w:t>
      </w:r>
      <w:r w:rsidR="000F1B0C">
        <w:rPr>
          <w:rFonts w:asciiTheme="minorEastAsia"/>
        </w:rPr>
        <w:t>「</w:t>
      </w:r>
      <w:r w:rsidR="00934453" w:rsidRPr="001221B9">
        <w:rPr>
          <w:rFonts w:asciiTheme="minorEastAsia"/>
        </w:rPr>
        <w:t>陛下選賢任能，足清禍亂，何必別置殿後四軍！</w:t>
      </w:r>
      <w:r w:rsidR="00934453" w:rsidRPr="001221B9">
        <w:rPr>
          <w:rStyle w:val="00Text"/>
          <w:rFonts w:asciiTheme="minorEastAsia"/>
        </w:rPr>
        <w:t>四軍，卽安聖、捧宸、保寧、宣化也。置見上卷上年。</w:t>
      </w:r>
      <w:r w:rsidR="00934453" w:rsidRPr="001221B9">
        <w:rPr>
          <w:rFonts w:asciiTheme="minorEastAsia"/>
        </w:rPr>
        <w:t>顯有厚薄之恩，乖無偏無黨之道。</w:t>
      </w:r>
      <w:r w:rsidR="00934453" w:rsidRPr="001221B9">
        <w:rPr>
          <w:rStyle w:val="00Text"/>
          <w:rFonts w:asciiTheme="minorEastAsia"/>
        </w:rPr>
        <w:t>書曰︰無偏無黨，王道蕩蕩。韓建安識書語，李巨川敎之耳，宜其不免於誅也。一本</w:t>
      </w:r>
      <w:r w:rsidR="000F1B0C">
        <w:rPr>
          <w:rStyle w:val="00Text"/>
          <w:rFonts w:asciiTheme="minorEastAsia"/>
        </w:rPr>
        <w:t>「</w:t>
      </w:r>
      <w:r w:rsidR="00934453" w:rsidRPr="001221B9">
        <w:rPr>
          <w:rStyle w:val="00Text"/>
          <w:rFonts w:asciiTheme="minorEastAsia"/>
        </w:rPr>
        <w:t>厚</w:t>
      </w:r>
      <w:r w:rsidR="000F1B0C">
        <w:rPr>
          <w:rStyle w:val="00Text"/>
          <w:rFonts w:asciiTheme="minorEastAsia"/>
        </w:rPr>
        <w:t>」</w:t>
      </w:r>
      <w:r w:rsidR="00934453" w:rsidRPr="001221B9">
        <w:rPr>
          <w:rStyle w:val="00Text"/>
          <w:rFonts w:asciiTheme="minorEastAsia"/>
        </w:rPr>
        <w:t>下更有</w:t>
      </w:r>
      <w:r w:rsidR="000F1B0C">
        <w:rPr>
          <w:rStyle w:val="00Text"/>
          <w:rFonts w:asciiTheme="minorEastAsia"/>
        </w:rPr>
        <w:t>「</w:t>
      </w:r>
      <w:r w:rsidR="00934453" w:rsidRPr="001221B9">
        <w:rPr>
          <w:rStyle w:val="00Text"/>
          <w:rFonts w:asciiTheme="minorEastAsia"/>
        </w:rPr>
        <w:t>有</w:t>
      </w:r>
      <w:r w:rsidR="000F1B0C">
        <w:rPr>
          <w:rStyle w:val="00Text"/>
          <w:rFonts w:asciiTheme="minorEastAsia"/>
        </w:rPr>
        <w:t>」</w:t>
      </w:r>
      <w:r w:rsidR="00934453" w:rsidRPr="001221B9">
        <w:rPr>
          <w:rStyle w:val="00Text"/>
          <w:rFonts w:asciiTheme="minorEastAsia"/>
        </w:rPr>
        <w:t>字。</w:t>
      </w:r>
      <w:r w:rsidR="00934453" w:rsidRPr="001221B9">
        <w:rPr>
          <w:rFonts w:asciiTheme="minorEastAsia"/>
        </w:rPr>
        <w:t>且所聚皆坊市無賴姦猾之徒，平居猶思禍變，臨難必不為用，</w:t>
      </w:r>
      <w:r w:rsidR="00934453" w:rsidRPr="001221B9">
        <w:rPr>
          <w:rStyle w:val="00Text"/>
          <w:rFonts w:asciiTheme="minorEastAsia"/>
        </w:rPr>
        <w:t>難，乃旦翻。</w:t>
      </w:r>
      <w:r w:rsidR="00934453" w:rsidRPr="001221B9">
        <w:rPr>
          <w:rFonts w:asciiTheme="minorEastAsia"/>
        </w:rPr>
        <w:t>而使之張弓挾刃，密邇皇輿，臣竊寒心，乞皆罷。</w:t>
      </w:r>
      <w:r w:rsidR="000F1B0C">
        <w:rPr>
          <w:rFonts w:asciiTheme="minorEastAsia"/>
        </w:rPr>
        <w:t>」</w:t>
      </w:r>
      <w:r w:rsidR="00934453" w:rsidRPr="001221B9">
        <w:rPr>
          <w:rFonts w:asciiTheme="minorEastAsia"/>
        </w:rPr>
        <w:t>詔</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詔</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遣</w:t>
      </w:r>
      <w:r w:rsidR="000F1B0C">
        <w:rPr>
          <w:rStyle w:val="00Text"/>
          <w:rFonts w:asciiTheme="minorEastAsia"/>
        </w:rPr>
        <w:t>」</w:t>
      </w:r>
      <w:r w:rsidR="00934453" w:rsidRPr="001221B9">
        <w:rPr>
          <w:rStyle w:val="00Text"/>
          <w:rFonts w:asciiTheme="minorEastAsia"/>
        </w:rPr>
        <w:t>字；乙十一行本同；張校同；孔本有</w:t>
      </w:r>
      <w:r w:rsidR="000F1B0C">
        <w:rPr>
          <w:rStyle w:val="00Text"/>
          <w:rFonts w:asciiTheme="minorEastAsia"/>
        </w:rPr>
        <w:t>「</w:t>
      </w:r>
      <w:r w:rsidR="00934453" w:rsidRPr="001221B9">
        <w:rPr>
          <w:rStyle w:val="00Text"/>
          <w:rFonts w:asciiTheme="minorEastAsia"/>
        </w:rPr>
        <w:t>遣</w:t>
      </w:r>
      <w:r w:rsidR="000F1B0C">
        <w:rPr>
          <w:rStyle w:val="00Text"/>
          <w:rFonts w:asciiTheme="minorEastAsia"/>
        </w:rPr>
        <w:t>」</w:t>
      </w:r>
      <w:r w:rsidR="00934453" w:rsidRPr="001221B9">
        <w:rPr>
          <w:rStyle w:val="00Text"/>
          <w:rFonts w:asciiTheme="minorEastAsia"/>
        </w:rPr>
        <w:t>字，無</w:t>
      </w:r>
      <w:r w:rsidR="000F1B0C">
        <w:rPr>
          <w:rStyle w:val="00Text"/>
          <w:rFonts w:asciiTheme="minorEastAsia"/>
        </w:rPr>
        <w:t>「</w:t>
      </w:r>
      <w:r w:rsidR="00934453" w:rsidRPr="001221B9">
        <w:rPr>
          <w:rStyle w:val="00Text"/>
          <w:rFonts w:asciiTheme="minorEastAsia"/>
        </w:rPr>
        <w:t>亦</w:t>
      </w:r>
      <w:r w:rsidR="000F1B0C">
        <w:rPr>
          <w:rStyle w:val="00Text"/>
          <w:rFonts w:asciiTheme="minorEastAsia"/>
        </w:rPr>
        <w:t>」</w:t>
      </w:r>
      <w:r w:rsidR="00934453" w:rsidRPr="001221B9">
        <w:rPr>
          <w:rStyle w:val="00Text"/>
          <w:rFonts w:asciiTheme="minorEastAsia"/>
        </w:rPr>
        <w:t>字。</w:t>
      </w:r>
      <w:r w:rsidR="000F1B0C">
        <w:rPr>
          <w:rStyle w:val="00Text"/>
          <w:rFonts w:asciiTheme="minorEastAsia"/>
        </w:rPr>
        <w:t>』</w:t>
      </w:r>
      <w:r w:rsidR="00934453" w:rsidRPr="001221B9">
        <w:rPr>
          <w:rFonts w:asciiTheme="minorEastAsia"/>
        </w:rPr>
        <w:t>亦從之。於是殿後四軍二萬餘人悉散，天子之親軍盡矣。捧日都頭李筠，石門扈從功第一，</w:t>
      </w:r>
      <w:r w:rsidR="00934453" w:rsidRPr="001221B9">
        <w:rPr>
          <w:rStyle w:val="00Text"/>
          <w:rFonts w:asciiTheme="minorEastAsia"/>
        </w:rPr>
        <w:t>石門扈從事見上卷二年。從，才用翻。</w:t>
      </w:r>
      <w:r w:rsidR="00934453" w:rsidRPr="001221B9">
        <w:rPr>
          <w:rFonts w:asciiTheme="minorEastAsia"/>
        </w:rPr>
        <w:t>建復奏斬於大雲橋。</w:t>
      </w:r>
      <w:r w:rsidR="00934453" w:rsidRPr="001221B9">
        <w:rPr>
          <w:rStyle w:val="00Text"/>
          <w:rFonts w:asciiTheme="minorEastAsia"/>
        </w:rPr>
        <w:t>復，扶又翻。大雲橋，在華州大雲寺前。武后時令天下諸州各置大雲寺以藏大雲經，著受命之符也。</w:t>
      </w:r>
      <w:r w:rsidR="00934453" w:rsidRPr="001221B9">
        <w:rPr>
          <w:rFonts w:asciiTheme="minorEastAsia"/>
        </w:rPr>
        <w:t>建又奏︰</w:t>
      </w:r>
      <w:r w:rsidR="000F1B0C">
        <w:rPr>
          <w:rFonts w:asciiTheme="minorEastAsia"/>
        </w:rPr>
        <w:t>「</w:t>
      </w:r>
      <w:r w:rsidR="00934453" w:rsidRPr="001221B9">
        <w:rPr>
          <w:rFonts w:asciiTheme="minorEastAsia"/>
        </w:rPr>
        <w:t>玄宗之末，永王璘暫出江南，遽謀不軌。</w:t>
      </w:r>
      <w:r w:rsidR="00934453" w:rsidRPr="001221B9">
        <w:rPr>
          <w:rStyle w:val="00Text"/>
          <w:rFonts w:asciiTheme="minorEastAsia"/>
        </w:rPr>
        <w:t>事見肅宗紀至德元載、二載。</w:t>
      </w:r>
      <w:r w:rsidR="00934453" w:rsidRPr="001221B9">
        <w:rPr>
          <w:rFonts w:asciiTheme="minorEastAsia"/>
        </w:rPr>
        <w:t>代宗時吐蕃入寇，光啓中朱玫亂常，皆援立宗支以繫人望。</w:t>
      </w:r>
      <w:r w:rsidR="00934453" w:rsidRPr="001221B9">
        <w:rPr>
          <w:rStyle w:val="00Text"/>
          <w:rFonts w:asciiTheme="minorEastAsia"/>
        </w:rPr>
        <w:t>謂吐蕃立廣武王承宏、朱玫立襄王熅也，事各見前紀。援，于元翻。</w:t>
      </w:r>
      <w:r w:rsidR="00934453" w:rsidRPr="001221B9">
        <w:rPr>
          <w:rFonts w:asciiTheme="minorEastAsia"/>
        </w:rPr>
        <w:t>今諸王銜命四方者，乞皆召還。</w:t>
      </w:r>
      <w:r w:rsidR="000F1B0C">
        <w:rPr>
          <w:rFonts w:asciiTheme="minorEastAsia"/>
        </w:rPr>
        <w:t>」</w:t>
      </w:r>
      <w:r w:rsidR="00934453" w:rsidRPr="001221B9">
        <w:rPr>
          <w:rStyle w:val="00Text"/>
          <w:rFonts w:asciiTheme="minorEastAsia"/>
        </w:rPr>
        <w:t>指言延王戒丕等。</w:t>
      </w:r>
      <w:r w:rsidR="00934453" w:rsidRPr="001221B9">
        <w:rPr>
          <w:rFonts w:asciiTheme="minorEastAsia"/>
        </w:rPr>
        <w:t>又奏︰</w:t>
      </w:r>
      <w:r w:rsidR="000F1B0C">
        <w:rPr>
          <w:rFonts w:asciiTheme="minorEastAsia"/>
        </w:rPr>
        <w:t>「</w:t>
      </w:r>
      <w:r w:rsidR="00934453" w:rsidRPr="001221B9">
        <w:rPr>
          <w:rFonts w:asciiTheme="minorEastAsia"/>
        </w:rPr>
        <w:t>諸方士出入禁庭，眩惑聖聽，宜皆禁止，無得入宮。</w:t>
      </w:r>
      <w:r w:rsidR="000F1B0C">
        <w:rPr>
          <w:rFonts w:asciiTheme="minorEastAsia"/>
        </w:rPr>
        <w:t>」</w:t>
      </w:r>
      <w:r w:rsidR="00934453" w:rsidRPr="001221B9">
        <w:rPr>
          <w:rStyle w:val="00Text"/>
          <w:rFonts w:asciiTheme="minorEastAsia"/>
        </w:rPr>
        <w:t>指言許巖士等。</w:t>
      </w:r>
      <w:r w:rsidR="00934453" w:rsidRPr="001221B9">
        <w:rPr>
          <w:rFonts w:asciiTheme="minorEastAsia"/>
        </w:rPr>
        <w:t>詔悉從之。建旣幽諸王於別第，知上意不悅，乃奏請立德王為太子，欲以解之。丁亥，詔立德王祐為皇太子，仍更名裕。</w:t>
      </w:r>
      <w:r w:rsidR="00934453" w:rsidRPr="001221B9">
        <w:rPr>
          <w:rStyle w:val="00Text"/>
          <w:rFonts w:asciiTheme="minorEastAsia"/>
        </w:rPr>
        <w:t>更，工衡翻。考異曰︰勤王錄曰︰</w:t>
      </w:r>
      <w:r w:rsidR="000F1B0C">
        <w:rPr>
          <w:rStyle w:val="00Text"/>
          <w:rFonts w:asciiTheme="minorEastAsia"/>
        </w:rPr>
        <w:t>「</w:t>
      </w:r>
      <w:r w:rsidR="00934453" w:rsidRPr="001221B9">
        <w:rPr>
          <w:rStyle w:val="00Text"/>
          <w:rFonts w:asciiTheme="minorEastAsia"/>
        </w:rPr>
        <w:t>公以儲副之設，國之大本，上表云云，敕宜從允，時正月十一日也。當四日之間，而儲君奉冢祀，宗室歸藩邸，蓬頭突鬢之士不入於禁門，文成、五利之徒不陳其左道，君父開悟，遐邇詠歌，人不震驚，市無易肆，公之力也。</w:t>
      </w:r>
      <w:r w:rsidR="000F1B0C">
        <w:rPr>
          <w:rStyle w:val="00Text"/>
          <w:rFonts w:asciiTheme="minorEastAsia"/>
        </w:rPr>
        <w:t>」</w:t>
      </w:r>
      <w:r w:rsidR="00934453" w:rsidRPr="001221B9">
        <w:rPr>
          <w:rStyle w:val="00Text"/>
          <w:rFonts w:asciiTheme="minorEastAsia"/>
        </w:rPr>
        <w:t>李巨川著書，矯誣善惡乃至於此！今從實錄。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龐師古、葛從周倂兵攻鄆州，朱瑄兵少食盡，不復出戰，但引水為深壕以自固。辛卯，師古等營於水西南，命為浮梁。癸巳，潛決濠水。丙申，浮梁成，師古夜以中軍先濟。瑄聞之，棄城奔中都，</w:t>
      </w:r>
      <w:r w:rsidR="00934453" w:rsidRPr="001221B9">
        <w:rPr>
          <w:rFonts w:asciiTheme="minorEastAsia" w:eastAsiaTheme="minorEastAsia"/>
        </w:rPr>
        <w:t>按九域志，中都縣在鄆州東南六十里。</w:t>
      </w:r>
      <w:r w:rsidR="00934453" w:rsidRPr="00101E55">
        <w:rPr>
          <w:rStyle w:val="01Text"/>
          <w:rFonts w:asciiTheme="minorEastAsia" w:eastAsiaTheme="minorEastAsia"/>
          <w:sz w:val="21"/>
        </w:rPr>
        <w:t>葛從周逐之，野人執瑄及妻子以獻。</w:t>
      </w:r>
      <w:r w:rsidR="00934453" w:rsidRPr="001221B9">
        <w:rPr>
          <w:rFonts w:asciiTheme="minorEastAsia" w:eastAsiaTheme="minorEastAsia"/>
        </w:rPr>
        <w:t>僖宗中和二年，朱瑄得鄆州，至是而亡。考異曰︰薛居正五代史</w:t>
      </w:r>
      <w:r w:rsidR="00934453" w:rsidRPr="001221B9">
        <w:rPr>
          <w:rFonts w:asciiTheme="minorEastAsia" w:eastAsiaTheme="minorEastAsia"/>
        </w:rPr>
        <w:t>·</w:t>
      </w:r>
      <w:r w:rsidR="00934453" w:rsidRPr="001221B9">
        <w:rPr>
          <w:rFonts w:asciiTheme="minorEastAsia" w:eastAsiaTheme="minorEastAsia"/>
        </w:rPr>
        <w:t>梁太祖紀︰</w:t>
      </w:r>
      <w:r w:rsidR="000F1B0C">
        <w:rPr>
          <w:rFonts w:asciiTheme="minorEastAsia" w:eastAsiaTheme="minorEastAsia"/>
        </w:rPr>
        <w:t>「</w:t>
      </w:r>
      <w:r w:rsidR="00934453" w:rsidRPr="001221B9">
        <w:rPr>
          <w:rFonts w:asciiTheme="minorEastAsia" w:eastAsiaTheme="minorEastAsia"/>
        </w:rPr>
        <w:t>辛卯，營于濟水之次，龐師古令諸將撤木為橋。乙未夜，師古以中軍先濟，朱瑄棄壁夜走，葛從周擒瑄幷妻男以獻。</w:t>
      </w:r>
      <w:r w:rsidR="000F1B0C">
        <w:rPr>
          <w:rFonts w:asciiTheme="minorEastAsia" w:eastAsiaTheme="minorEastAsia"/>
        </w:rPr>
        <w:t>」</w:t>
      </w:r>
      <w:r w:rsidR="00934453" w:rsidRPr="001221B9">
        <w:rPr>
          <w:rFonts w:asciiTheme="minorEastAsia" w:eastAsiaTheme="minorEastAsia"/>
        </w:rPr>
        <w:t>按濟水自王莽時大旱，不復能絕河而南，自是河南無濟水。編遺錄曰︰</w:t>
      </w:r>
      <w:r w:rsidR="000F1B0C">
        <w:rPr>
          <w:rFonts w:asciiTheme="minorEastAsia" w:eastAsiaTheme="minorEastAsia"/>
        </w:rPr>
        <w:t>「</w:t>
      </w:r>
      <w:r w:rsidR="00934453" w:rsidRPr="001221B9">
        <w:rPr>
          <w:rFonts w:asciiTheme="minorEastAsia" w:eastAsiaTheme="minorEastAsia"/>
        </w:rPr>
        <w:t>五月，遣騎於鄆州軍前追從周，徑往洹水董師，以代侯言，師古留攻鄆。</w:t>
      </w:r>
      <w:r w:rsidR="000F1B0C">
        <w:rPr>
          <w:rFonts w:asciiTheme="minorEastAsia" w:eastAsiaTheme="minorEastAsia"/>
        </w:rPr>
        <w:t>」</w:t>
      </w:r>
      <w:r w:rsidR="00934453" w:rsidRPr="001221B9">
        <w:rPr>
          <w:rFonts w:asciiTheme="minorEastAsia" w:eastAsiaTheme="minorEastAsia"/>
        </w:rPr>
        <w:t>梁太祖實錄︰</w:t>
      </w:r>
      <w:r w:rsidR="000F1B0C">
        <w:rPr>
          <w:rFonts w:asciiTheme="minorEastAsia" w:eastAsiaTheme="minorEastAsia"/>
        </w:rPr>
        <w:t>「</w:t>
      </w:r>
      <w:r w:rsidR="00934453" w:rsidRPr="001221B9">
        <w:rPr>
          <w:rFonts w:asciiTheme="minorEastAsia" w:eastAsiaTheme="minorEastAsia"/>
        </w:rPr>
        <w:t>四年正月，復以洹水之師大舉伐鄆，十五日辛卯，營其西南河外，龐師古命諸將撤木為橋以圖宵濟。癸巳，前軍以心膂百人盜決河口，甲午，浮橋集水次。乙未夜，師古中軍先濟，聲振壁內。朱瑄聞之，棄壁走。</w:t>
      </w:r>
      <w:r w:rsidR="000F1B0C">
        <w:rPr>
          <w:rFonts w:asciiTheme="minorEastAsia" w:eastAsiaTheme="minorEastAsia"/>
        </w:rPr>
        <w:t>」</w:t>
      </w:r>
      <w:r w:rsidR="00934453" w:rsidRPr="001221B9">
        <w:rPr>
          <w:rFonts w:asciiTheme="minorEastAsia" w:eastAsiaTheme="minorEastAsia"/>
        </w:rPr>
        <w:t>編遺錄︰</w:t>
      </w:r>
      <w:r w:rsidR="000F1B0C">
        <w:rPr>
          <w:rFonts w:asciiTheme="minorEastAsia" w:eastAsiaTheme="minorEastAsia"/>
        </w:rPr>
        <w:t>「</w:t>
      </w:r>
      <w:r w:rsidR="00934453" w:rsidRPr="001221B9">
        <w:rPr>
          <w:rFonts w:asciiTheme="minorEastAsia" w:eastAsiaTheme="minorEastAsia"/>
        </w:rPr>
        <w:t>四年正月己卯，朱瑄兵少糧盡，不敢出戰，然深溝高壘，難越也。從周、師古乃取清河內小舟，採野葛草茅，索之以為巨纜，乃於其牆南建浮橋。丙申，功就，我師渡橋，朱瑄奔遁。</w:t>
      </w:r>
      <w:r w:rsidR="000F1B0C">
        <w:rPr>
          <w:rFonts w:asciiTheme="minorEastAsia" w:eastAsiaTheme="minorEastAsia"/>
        </w:rPr>
        <w:t>」</w:t>
      </w:r>
      <w:r w:rsidR="00934453" w:rsidRPr="001221B9">
        <w:rPr>
          <w:rFonts w:asciiTheme="minorEastAsia" w:eastAsiaTheme="minorEastAsia"/>
        </w:rPr>
        <w:t>皆不云濟水。師古去年三月已敗鄆兵于馬頰，追至西門，據故洛亭子為寨。乙未夜先濟，蓋鄆城下清河水，疑朱瑄引之以環城固守，故師古等為浮橋以濟師。河旣可決，明非自然之水也。舊紀︰</w:t>
      </w:r>
      <w:r w:rsidR="000F1B0C">
        <w:rPr>
          <w:rFonts w:asciiTheme="minorEastAsia" w:eastAsiaTheme="minorEastAsia"/>
        </w:rPr>
        <w:t>「</w:t>
      </w:r>
      <w:r w:rsidR="00934453" w:rsidRPr="001221B9">
        <w:rPr>
          <w:rFonts w:asciiTheme="minorEastAsia" w:eastAsiaTheme="minorEastAsia"/>
        </w:rPr>
        <w:t>癸未，龐師古陷鄆州，朱瑄與妻榮氏潰圍走。瑄至中都，為野人所殺，榮氏俘於軍。</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丙申，全忠陷鄆州。</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二月，丙午朔，陷鄆州，瑄至中都，為亂兵所殺，妻榮至汴為尼。</w:t>
      </w:r>
      <w:r w:rsidR="000F1B0C">
        <w:rPr>
          <w:rFonts w:asciiTheme="minorEastAsia" w:eastAsiaTheme="minorEastAsia"/>
        </w:rPr>
        <w:t>」</w:t>
      </w:r>
      <w:r w:rsidR="00934453" w:rsidRPr="001221B9">
        <w:rPr>
          <w:rFonts w:asciiTheme="minorEastAsia" w:eastAsiaTheme="minorEastAsia"/>
        </w:rPr>
        <w:t>據薛史，辛卯營於濟水，則癸未鄆未破也。新紀云丙申陷鄆，實錄二月，蓋約奏到。今從編遺錄、新紀。</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己亥，罷孫偓鳳翔四面行營節度等使，</w:t>
      </w:r>
      <w:r w:rsidR="00934453" w:rsidRPr="001221B9">
        <w:rPr>
          <w:rFonts w:asciiTheme="minorEastAsia" w:eastAsiaTheme="minorEastAsia"/>
        </w:rPr>
        <w:t>赦李茂貞，故罷鳳翔四面行營。</w:t>
      </w:r>
      <w:r w:rsidR="00934453" w:rsidRPr="00101E55">
        <w:rPr>
          <w:rStyle w:val="01Text"/>
          <w:rFonts w:asciiTheme="minorEastAsia" w:eastAsiaTheme="minorEastAsia"/>
          <w:sz w:val="21"/>
        </w:rPr>
        <w:t>以副都統李思諫為寧塞節度使。</w:t>
      </w:r>
      <w:r w:rsidR="00934453" w:rsidRPr="001221B9">
        <w:rPr>
          <w:rFonts w:asciiTheme="minorEastAsia" w:eastAsiaTheme="minorEastAsia"/>
        </w:rPr>
        <w:t>按方鎭表，光化元年，更延州保塞節度為寧塞節度。</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錢鏐使行軍司馬杜稜救婺州。安仁義移兵攻睦州，不克而還。</w:t>
      </w:r>
      <w:r w:rsidR="00934453" w:rsidRPr="001221B9">
        <w:rPr>
          <w:rStyle w:val="00Text"/>
          <w:rFonts w:asciiTheme="minorEastAsia"/>
        </w:rPr>
        <w:t>安仁義攻婺州見上卷上年。還，從宣翻，又如字。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朱全忠入鄆州，以龐師古為天平留後。</w:t>
      </w:r>
      <w:r w:rsidR="00934453" w:rsidRPr="001221B9">
        <w:rPr>
          <w:rFonts w:asciiTheme="minorEastAsia" w:eastAsiaTheme="minorEastAsia"/>
        </w:rPr>
        <w:t>考異曰︰舊紀、梁太祖實錄、薛居正五代史</w:t>
      </w:r>
      <w:r w:rsidR="00934453" w:rsidRPr="001221B9">
        <w:rPr>
          <w:rFonts w:asciiTheme="minorEastAsia" w:eastAsiaTheme="minorEastAsia"/>
        </w:rPr>
        <w:t>·</w:t>
      </w:r>
      <w:r w:rsidR="00934453" w:rsidRPr="001221B9">
        <w:rPr>
          <w:rFonts w:asciiTheme="minorEastAsia" w:eastAsiaTheme="minorEastAsia"/>
        </w:rPr>
        <w:t>師古傳皆云師古為鄆州留後。編遺錄、薛史</w:t>
      </w:r>
      <w:r w:rsidR="00934453" w:rsidRPr="001221B9">
        <w:rPr>
          <w:rFonts w:asciiTheme="minorEastAsia" w:eastAsiaTheme="minorEastAsia"/>
        </w:rPr>
        <w:t>·</w:t>
      </w:r>
      <w:r w:rsidR="00934453" w:rsidRPr="001221B9">
        <w:rPr>
          <w:rFonts w:asciiTheme="minorEastAsia" w:eastAsiaTheme="minorEastAsia"/>
        </w:rPr>
        <w:t>梁紀皆云</w:t>
      </w:r>
      <w:r w:rsidR="000F1B0C">
        <w:rPr>
          <w:rFonts w:asciiTheme="minorEastAsia" w:eastAsiaTheme="minorEastAsia"/>
        </w:rPr>
        <w:t>「</w:t>
      </w:r>
      <w:r w:rsidR="00934453" w:rsidRPr="001221B9">
        <w:rPr>
          <w:rFonts w:asciiTheme="minorEastAsia" w:eastAsiaTheme="minorEastAsia"/>
        </w:rPr>
        <w:t>友裕</w:t>
      </w:r>
      <w:r w:rsidR="000F1B0C">
        <w:rPr>
          <w:rFonts w:asciiTheme="minorEastAsia" w:eastAsiaTheme="minorEastAsia"/>
        </w:rPr>
        <w:t>」</w:t>
      </w:r>
      <w:r w:rsidR="00934453" w:rsidRPr="001221B9">
        <w:rPr>
          <w:rFonts w:asciiTheme="minorEastAsia" w:eastAsiaTheme="minorEastAsia"/>
        </w:rPr>
        <w:t>。按編遺錄，</w:t>
      </w:r>
      <w:r w:rsidR="000F1B0C">
        <w:rPr>
          <w:rFonts w:asciiTheme="minorEastAsia" w:eastAsiaTheme="minorEastAsia"/>
        </w:rPr>
        <w:t>「</w:t>
      </w:r>
      <w:r w:rsidR="00934453" w:rsidRPr="001221B9">
        <w:rPr>
          <w:rFonts w:asciiTheme="minorEastAsia" w:eastAsiaTheme="minorEastAsia"/>
        </w:rPr>
        <w:t>三月，丙子，以友裕為鄆州留後，師古為徐州留後。</w:t>
      </w:r>
      <w:r w:rsidR="000F1B0C">
        <w:rPr>
          <w:rFonts w:asciiTheme="minorEastAsia" w:eastAsiaTheme="minorEastAsia"/>
        </w:rPr>
        <w:t>」</w:t>
      </w:r>
      <w:r w:rsidR="00934453" w:rsidRPr="001221B9">
        <w:rPr>
          <w:rFonts w:asciiTheme="minorEastAsia" w:eastAsiaTheme="minorEastAsia"/>
        </w:rPr>
        <w:t>蓋初以師古守鄆州，後以友裕代之，而徙師古於徐州也。</w:t>
      </w:r>
    </w:p>
    <w:p w:rsidR="00934453" w:rsidRPr="001221B9" w:rsidRDefault="00934453" w:rsidP="00DF5A42">
      <w:pPr>
        <w:rPr>
          <w:rFonts w:asciiTheme="minorEastAsia"/>
        </w:rPr>
      </w:pPr>
      <w:r w:rsidRPr="001221B9">
        <w:rPr>
          <w:rFonts w:asciiTheme="minorEastAsia"/>
        </w:rPr>
        <w:t>朱瑾留大將康懷貞守兗州，與河東將史儼、李承嗣掠徐州之境以給軍食。</w:t>
      </w:r>
      <w:r w:rsidRPr="001221B9">
        <w:rPr>
          <w:rStyle w:val="00Text"/>
          <w:rFonts w:asciiTheme="minorEastAsia"/>
        </w:rPr>
        <w:t>九域志︰兗州南一百一十里，卽徐州界。</w:t>
      </w:r>
      <w:r w:rsidRPr="001221B9">
        <w:rPr>
          <w:rFonts w:asciiTheme="minorEastAsia"/>
        </w:rPr>
        <w:t>全忠聞之，遣葛從周將兵襲兗州。懷貞聞鄆州已失守，汴兵奄至，遂降。二月，戊申，從周入兗州，獲瑾妻子。朱瑾還，無所歸，帥其衆趨沂州，刺史尹處賓不納，走保海州，</w:t>
      </w:r>
      <w:r w:rsidRPr="001221B9">
        <w:rPr>
          <w:rStyle w:val="00Text"/>
          <w:rFonts w:asciiTheme="minorEastAsia"/>
        </w:rPr>
        <w:t>降，戶江翻。帥，讀曰率。趨，七喻翻。九域志，兗州三百四十五里，東至沂州。沂，古瑯邪也。沂州東至海州一百八十里。</w:t>
      </w:r>
      <w:r w:rsidRPr="001221B9">
        <w:rPr>
          <w:rFonts w:asciiTheme="minorEastAsia"/>
        </w:rPr>
        <w:t>為汴兵所逼，與史儼、李承嗣擁州民渡淮，奔楊行密。</w:t>
      </w:r>
      <w:r w:rsidRPr="001221B9">
        <w:rPr>
          <w:rStyle w:val="00Text"/>
          <w:rFonts w:asciiTheme="minorEastAsia"/>
        </w:rPr>
        <w:t>光啓二年，朱瑾取兗州，至是而敗。</w:t>
      </w:r>
      <w:r w:rsidRPr="001221B9">
        <w:rPr>
          <w:rFonts w:asciiTheme="minorEastAsia"/>
        </w:rPr>
        <w:t>行密逆之於高郵，表瑾領武寧節度使。</w:t>
      </w:r>
      <w:r w:rsidRPr="001221B9">
        <w:rPr>
          <w:rStyle w:val="00Text"/>
          <w:rFonts w:asciiTheme="minorEastAsia"/>
        </w:rPr>
        <w:t>領，遙領也。</w:t>
      </w:r>
    </w:p>
    <w:p w:rsidR="00934453" w:rsidRPr="001221B9" w:rsidRDefault="00934453" w:rsidP="00DF5A42">
      <w:pPr>
        <w:rPr>
          <w:rFonts w:asciiTheme="minorEastAsia"/>
        </w:rPr>
      </w:pPr>
      <w:r w:rsidRPr="001221B9">
        <w:rPr>
          <w:rFonts w:asciiTheme="minorEastAsia"/>
        </w:rPr>
        <w:t>全忠納瑾之妻，引兵還，張夫人逆於封丘，</w:t>
      </w:r>
      <w:r w:rsidRPr="001221B9">
        <w:rPr>
          <w:rStyle w:val="00Text"/>
          <w:rFonts w:asciiTheme="minorEastAsia"/>
        </w:rPr>
        <w:t>九域志︰封丘縣，在汴州北六十里。</w:t>
      </w:r>
      <w:r w:rsidRPr="001221B9">
        <w:rPr>
          <w:rFonts w:asciiTheme="minorEastAsia"/>
        </w:rPr>
        <w:t>全忠以得瑾妻告之。夫人請見之，瑾妻拜，夫人答拜，且泣曰︰</w:t>
      </w:r>
      <w:r w:rsidR="000F1B0C">
        <w:rPr>
          <w:rFonts w:asciiTheme="minorEastAsia"/>
        </w:rPr>
        <w:t>「</w:t>
      </w:r>
      <w:r w:rsidRPr="001221B9">
        <w:rPr>
          <w:rFonts w:asciiTheme="minorEastAsia"/>
        </w:rPr>
        <w:t>兗、鄆與司空同姓，約為兄弟，以小故恨望，起兵相攻，使吾姒辱於此。他日汴州失守，吾亦如吾姒之今日乎！</w:t>
      </w:r>
      <w:r w:rsidR="000F1B0C">
        <w:rPr>
          <w:rFonts w:asciiTheme="minorEastAsia"/>
        </w:rPr>
        <w:t>」</w:t>
      </w:r>
      <w:r w:rsidRPr="001221B9">
        <w:rPr>
          <w:rStyle w:val="00Text"/>
          <w:rFonts w:asciiTheme="minorEastAsia"/>
        </w:rPr>
        <w:t>姒，詳里翻。長婦曰姒，又兄弟之妻相呼曰姒，互相尊稱之辭也。</w:t>
      </w:r>
      <w:r w:rsidRPr="001221B9">
        <w:rPr>
          <w:rFonts w:asciiTheme="minorEastAsia"/>
        </w:rPr>
        <w:t>全忠乃送瑾妻於佛寺為尼，斬朱瑄於汴橋。於是鄆、齊、曹、棣、兗、沂、密、徐、宿、陳、許、鄭、滑、濮皆入于全忠。</w:t>
      </w:r>
      <w:r w:rsidRPr="001221B9">
        <w:rPr>
          <w:rStyle w:val="00Text"/>
          <w:rFonts w:asciiTheme="minorEastAsia"/>
        </w:rPr>
        <w:t>鄆、齊、曹、棣，天平軍；兗、沂、密，泰寧軍；徐、宿，感化軍；陳、許，忠武軍；鄭、滑、濮，宣義軍。此五鎭之地也。</w:t>
      </w:r>
      <w:r w:rsidRPr="001221B9">
        <w:rPr>
          <w:rFonts w:asciiTheme="minorEastAsia"/>
        </w:rPr>
        <w:t>惟王師範保淄青一道，亦服於全忠。李存信在魏州，聞兗、鄆皆陷，引兵還。</w:t>
      </w:r>
    </w:p>
    <w:p w:rsidR="00934453" w:rsidRPr="001221B9" w:rsidRDefault="00934453" w:rsidP="00DF5A42">
      <w:pPr>
        <w:rPr>
          <w:rFonts w:asciiTheme="minorEastAsia"/>
        </w:rPr>
      </w:pPr>
      <w:r w:rsidRPr="001221B9">
        <w:rPr>
          <w:rFonts w:asciiTheme="minorEastAsia"/>
        </w:rPr>
        <w:t>淮南舊善水戰，不知騎射，及得河東、兗、鄆兵，軍聲大振。史儼、李承嗣皆河東驍將，李克用深惜之，遣使間道詣楊行密請之；</w:t>
      </w:r>
      <w:r w:rsidRPr="001221B9">
        <w:rPr>
          <w:rStyle w:val="00Text"/>
          <w:rFonts w:asciiTheme="minorEastAsia"/>
        </w:rPr>
        <w:t>間，古莧翻。</w:t>
      </w:r>
      <w:r w:rsidRPr="001221B9">
        <w:rPr>
          <w:rFonts w:asciiTheme="minorEastAsia"/>
        </w:rPr>
        <w:t>行密許之，亦遣使詣克用脩好。</w:t>
      </w:r>
      <w:r w:rsidRPr="001221B9">
        <w:rPr>
          <w:rStyle w:val="00Text"/>
          <w:rFonts w:asciiTheme="minorEastAsia"/>
        </w:rPr>
        <w:t>好，呼到翻。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戊午，王建遣邛州刺史華洪、彭州刺史王宗祐將兵五萬攻東川，</w:t>
      </w:r>
      <w:r w:rsidR="00934453" w:rsidRPr="001221B9">
        <w:rPr>
          <w:rStyle w:val="00Text"/>
          <w:rFonts w:asciiTheme="minorEastAsia"/>
        </w:rPr>
        <w:t>邛，渠容翻。華，戶化翻。</w:t>
      </w:r>
      <w:r w:rsidR="00934453" w:rsidRPr="001221B9">
        <w:rPr>
          <w:rFonts w:asciiTheme="minorEastAsia"/>
        </w:rPr>
        <w:t>以戎州刺史王宗謹為鳳翔西面行營先鋒使，敗鳳翔將李繼徽等於玄武。</w:t>
      </w:r>
      <w:r w:rsidR="00934453" w:rsidRPr="001221B9">
        <w:rPr>
          <w:rStyle w:val="00Text"/>
          <w:rFonts w:asciiTheme="minorEastAsia"/>
        </w:rPr>
        <w:t>玄武，漢氐道縣，晉改曰玄武，唐初屬益州，時屬梓州，宋朝改曰中江，在梓州西九十里。敗，補邁翻。</w:t>
      </w:r>
      <w:r w:rsidR="00934453" w:rsidRPr="001221B9">
        <w:rPr>
          <w:rFonts w:asciiTheme="minorEastAsia"/>
        </w:rPr>
        <w:t>繼徽本姓楊，名崇本，茂貞之假子也。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己未，赦天下。</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降德音，曲赦天下。</w:t>
      </w:r>
      <w:r w:rsidR="000F1B0C">
        <w:rPr>
          <w:rFonts w:asciiTheme="minorEastAsia" w:eastAsiaTheme="minorEastAsia"/>
        </w:rPr>
        <w:t>」</w:t>
      </w:r>
      <w:r w:rsidR="00934453" w:rsidRPr="001221B9">
        <w:rPr>
          <w:rFonts w:asciiTheme="minorEastAsia" w:eastAsiaTheme="minorEastAsia"/>
        </w:rPr>
        <w:t>云德音卽非赦。旣云曲赦卽不及天下。實錄誤也。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上饗行廟。</w:t>
      </w:r>
      <w:r w:rsidR="00934453" w:rsidRPr="001221B9">
        <w:rPr>
          <w:rFonts w:asciiTheme="minorEastAsia" w:eastAsiaTheme="minorEastAsia"/>
        </w:rPr>
        <w:t>時駐蹕華州，太常禮院請權立行廟以備告饗。</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庚申，王建以決雲都知兵馬使王宗侃為應援開峽都指揮使，將兵八千趨渝州；決勝都知兵馬使王宗阮為開江防送進奉使，將兵七千趨瀘州。辛酉，</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酉</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未</w:t>
      </w:r>
      <w:r w:rsidR="000F1B0C">
        <w:rPr>
          <w:rStyle w:val="00Text"/>
          <w:rFonts w:asciiTheme="minorEastAsia"/>
        </w:rPr>
        <w:t>」</w:t>
      </w:r>
      <w:r w:rsidR="00934453" w:rsidRPr="001221B9">
        <w:rPr>
          <w:rStyle w:val="00Text"/>
          <w:rFonts w:asciiTheme="minorEastAsia"/>
        </w:rPr>
        <w:t>；乙十一行本同。</w:t>
      </w:r>
      <w:r w:rsidR="000F1B0C">
        <w:rPr>
          <w:rStyle w:val="00Text"/>
          <w:rFonts w:asciiTheme="minorEastAsia"/>
        </w:rPr>
        <w:t>』</w:t>
      </w:r>
      <w:r w:rsidR="00934453" w:rsidRPr="001221B9">
        <w:rPr>
          <w:rFonts w:asciiTheme="minorEastAsia"/>
        </w:rPr>
        <w:t>宗侃取渝州，降刺史牟崇厚。癸酉，宗元拔瀘州，斬刺史馬敬儒，峽路始通。</w:t>
      </w:r>
      <w:r w:rsidR="00934453" w:rsidRPr="001221B9">
        <w:rPr>
          <w:rStyle w:val="00Text"/>
          <w:rFonts w:asciiTheme="minorEastAsia"/>
        </w:rPr>
        <w:t>渝、瀘，皆東川巡屬。王建志在廣地，假通峽路進奉以為名耳。趨，七喻翻。</w:t>
      </w:r>
    </w:p>
    <w:p w:rsidR="00934453" w:rsidRPr="001221B9" w:rsidRDefault="00934453" w:rsidP="00DF5A42">
      <w:pPr>
        <w:rPr>
          <w:rFonts w:asciiTheme="minorEastAsia"/>
        </w:rPr>
      </w:pPr>
      <w:r w:rsidRPr="001221B9">
        <w:rPr>
          <w:rFonts w:asciiTheme="minorEastAsia"/>
        </w:rPr>
        <w:t>鳳翔將李繼昭救梓州，留偏將守劍門，西川將王宗播擊擒之。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乙亥，門下侍郞、同平章事孫偓罷守本官，中書侍郞、同平章事朱朴罷為祕書監。朴旣秉政，所言皆不效，</w:t>
      </w:r>
      <w:r w:rsidR="00934453" w:rsidRPr="001221B9">
        <w:rPr>
          <w:rStyle w:val="00Text"/>
          <w:rFonts w:asciiTheme="minorEastAsia"/>
        </w:rPr>
        <w:t>朱朴自詭月餘可致太平，見上卷上年。</w:t>
      </w:r>
      <w:r w:rsidR="00934453" w:rsidRPr="001221B9">
        <w:rPr>
          <w:rFonts w:asciiTheme="minorEastAsia"/>
        </w:rPr>
        <w:t>外議沸騰。太子詹事馬道殷以天文，將作監許巖士以醫得幸於上，韓建誣二人以罪而殺之，且言偓、朴與二人交通，故罷相。</w:t>
      </w:r>
      <w:r w:rsidR="00934453" w:rsidRPr="001221B9">
        <w:rPr>
          <w:rStyle w:val="00Text"/>
          <w:rFonts w:asciiTheme="minorEastAsia"/>
        </w:rPr>
        <w:t>馬道殷、許巖士在上左右，二相因之以白事，此必有之。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詔以楊行密為江南諸道行營都統，以討武昌節度使杜洪。</w:t>
      </w:r>
      <w:r w:rsidR="00934453" w:rsidRPr="001221B9">
        <w:rPr>
          <w:rFonts w:asciiTheme="minorEastAsia" w:eastAsiaTheme="minorEastAsia"/>
        </w:rPr>
        <w:t>按新書</w:t>
      </w:r>
      <w:r w:rsidR="00934453" w:rsidRPr="001221B9">
        <w:rPr>
          <w:rFonts w:asciiTheme="minorEastAsia" w:eastAsiaTheme="minorEastAsia"/>
        </w:rPr>
        <w:t>·</w:t>
      </w:r>
      <w:r w:rsidR="00934453" w:rsidRPr="001221B9">
        <w:rPr>
          <w:rFonts w:asciiTheme="minorEastAsia" w:eastAsiaTheme="minorEastAsia"/>
        </w:rPr>
        <w:t>洪傳。洪附朱全忠，絕東南貢獻路，命楊行密討之者以此。</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張佶克邵州，擒蔣勛。</w:t>
      </w:r>
      <w:r w:rsidR="00934453" w:rsidRPr="001221B9">
        <w:rPr>
          <w:rFonts w:asciiTheme="minorEastAsia" w:eastAsiaTheme="minorEastAsia"/>
        </w:rPr>
        <w:t>潭兵攻蔣勛事始上卷三年正月。佶，巨乙翻。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三月，丙子，朱全忠表曹州刺史葛從周為泰寧留後，朱友裕為天平留後，龐師古為武寧留後。</w:t>
      </w:r>
      <w:r w:rsidR="00934453" w:rsidRPr="001221B9">
        <w:rPr>
          <w:rStyle w:val="00Text"/>
          <w:rFonts w:asciiTheme="minorEastAsia"/>
        </w:rPr>
        <w:t>朱全忠表以三鎭授三將以樹黨。此時蓋復改感化為武寧。</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保義節度使王珙攻護國節度使王珂，珂求援於李克用，珙求援於朱全忠。宣武將張存敬、楊師厚敗河中兵於猗氏南；河東將李嗣昭敗陝兵於猗氏，又敗之於張店，遂解河中之圍。</w:t>
      </w:r>
      <w:r w:rsidR="00934453" w:rsidRPr="001221B9">
        <w:rPr>
          <w:rStyle w:val="00Text"/>
          <w:rFonts w:asciiTheme="minorEastAsia"/>
        </w:rPr>
        <w:t>敗，補邁翻。陝，失冉翻。</w:t>
      </w:r>
      <w:r w:rsidR="00934453" w:rsidRPr="001221B9">
        <w:rPr>
          <w:rFonts w:asciiTheme="minorEastAsia"/>
        </w:rPr>
        <w:t>師厚，斤溝人，</w:t>
      </w:r>
      <w:r w:rsidR="00934453" w:rsidRPr="001221B9">
        <w:rPr>
          <w:rStyle w:val="00Text"/>
          <w:rFonts w:asciiTheme="minorEastAsia"/>
        </w:rPr>
        <w:t>九域志，潁州萬壽縣有斤溝鎭。萬壽，唐汝陰縣之百尺鎭也，宋朝開寶六年置縣。</w:t>
      </w:r>
      <w:r w:rsidR="00934453" w:rsidRPr="001221B9">
        <w:rPr>
          <w:rFonts w:asciiTheme="minorEastAsia"/>
        </w:rPr>
        <w:t>嗣昭，克用弟克柔之假子也。</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更名感義軍曰昭武，</w:t>
      </w:r>
      <w:r w:rsidR="00934453" w:rsidRPr="001221B9">
        <w:rPr>
          <w:rStyle w:val="00Text"/>
          <w:rFonts w:asciiTheme="minorEastAsia"/>
        </w:rPr>
        <w:t>更，工衡翻。</w:t>
      </w:r>
      <w:r w:rsidR="00934453" w:rsidRPr="001221B9">
        <w:rPr>
          <w:rFonts w:asciiTheme="minorEastAsia"/>
        </w:rPr>
        <w:t>治利州，以前靜難節度使蘇文建為節度使。</w:t>
      </w:r>
      <w:r w:rsidR="00934453" w:rsidRPr="001221B9">
        <w:rPr>
          <w:rStyle w:val="00Text"/>
          <w:rFonts w:asciiTheme="minorEastAsia"/>
        </w:rPr>
        <w:t>難，乃旦翻。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夏，四月，以同州防禦使李繼瑭為匡國節度使。</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賜同州號匡國軍，以防禦使李繼瑭為匡國節度使。</w:t>
      </w:r>
      <w:r w:rsidR="000F1B0C">
        <w:rPr>
          <w:rFonts w:asciiTheme="minorEastAsia" w:eastAsiaTheme="minorEastAsia"/>
        </w:rPr>
        <w:t>」</w:t>
      </w:r>
      <w:r w:rsidR="00934453" w:rsidRPr="001221B9">
        <w:rPr>
          <w:rFonts w:asciiTheme="minorEastAsia" w:eastAsiaTheme="minorEastAsia"/>
        </w:rPr>
        <w:t>按新</w:t>
      </w:r>
      <w:r w:rsidR="00934453" w:rsidRPr="001221B9">
        <w:rPr>
          <w:rFonts w:asciiTheme="minorEastAsia" w:eastAsiaTheme="minorEastAsia"/>
        </w:rPr>
        <w:t>·</w:t>
      </w:r>
      <w:r w:rsidR="00934453" w:rsidRPr="001221B9">
        <w:rPr>
          <w:rFonts w:asciiTheme="minorEastAsia" w:eastAsiaTheme="minorEastAsia"/>
        </w:rPr>
        <w:t>方鎭表，乾寧二年，賜同州號匡國軍。王行約已嘗為匡國節度使，蓋行約死，繼瑭但為防禦使，今始復舊名耳。</w:t>
      </w:r>
      <w:r w:rsidR="00934453" w:rsidRPr="00101E55">
        <w:rPr>
          <w:rStyle w:val="01Text"/>
          <w:rFonts w:asciiTheme="minorEastAsia" w:eastAsiaTheme="minorEastAsia"/>
          <w:sz w:val="21"/>
        </w:rPr>
        <w:t>繼瑭，茂貞之養子也。</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以右諫議大夫李洵為兩川宣諭使，和解王建及顧彥暉。</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辛亥，錢鏐遣顧全武等將兵三千自海道救嘉興，己未，至城下，擊淮南兵，大破之。</w:t>
      </w:r>
      <w:r w:rsidR="00934453" w:rsidRPr="001221B9">
        <w:rPr>
          <w:rStyle w:val="00Text"/>
          <w:rFonts w:asciiTheme="minorEastAsia"/>
        </w:rPr>
        <w:t>淮南圍嘉興，始上卷二年。</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杜洪為楊行密所攻，求救於朱全忠，全忠遣其將聶金掠泗州，</w:t>
      </w:r>
      <w:r w:rsidR="00934453" w:rsidRPr="001221B9">
        <w:rPr>
          <w:rStyle w:val="00Text"/>
          <w:rFonts w:asciiTheme="minorEastAsia"/>
        </w:rPr>
        <w:t>聶，尼輒翻，姓也。</w:t>
      </w:r>
      <w:r w:rsidR="00934453" w:rsidRPr="001221B9">
        <w:rPr>
          <w:rFonts w:asciiTheme="minorEastAsia"/>
        </w:rPr>
        <w:t>朱友恭攻黃州。行密遣右黑雲都指揮使馬珣等救黃州。黃州刺史瞿章聞友恭至，棄城，擁衆南保武昌寨。</w:t>
      </w:r>
      <w:r w:rsidR="00934453" w:rsidRPr="001221B9">
        <w:rPr>
          <w:rStyle w:val="00Text"/>
          <w:rFonts w:asciiTheme="minorEastAsia"/>
        </w:rPr>
        <w:t>武昌，漢古縣，唐屬鄂州。九域志︰在州東北一百八十里，今置壽昌軍。</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癸亥，兩浙將顧全武等破淮南十八營，虜淮南將士魏約等三千人。淮南將田頵屯驛亭埭，</w:t>
      </w:r>
      <w:r w:rsidR="00934453" w:rsidRPr="001221B9">
        <w:rPr>
          <w:rStyle w:val="00Text"/>
          <w:rFonts w:asciiTheme="minorEastAsia"/>
        </w:rPr>
        <w:t>埭，徒耐翻。</w:t>
      </w:r>
      <w:r w:rsidR="00934453" w:rsidRPr="001221B9">
        <w:rPr>
          <w:rFonts w:asciiTheme="minorEastAsia"/>
        </w:rPr>
        <w:t>兩浙兵乘勝逐之。甲戌，頵自湖州奔還，</w:t>
      </w:r>
      <w:r w:rsidR="00934453" w:rsidRPr="001221B9">
        <w:rPr>
          <w:rStyle w:val="00Text"/>
          <w:rFonts w:asciiTheme="minorEastAsia"/>
        </w:rPr>
        <w:t>自嘉興退軍，取道湖州，還宣州。</w:t>
      </w:r>
      <w:r w:rsidR="00934453" w:rsidRPr="001221B9">
        <w:rPr>
          <w:rFonts w:asciiTheme="minorEastAsia"/>
        </w:rPr>
        <w:t>兩浙兵追敗之，</w:t>
      </w:r>
      <w:r w:rsidR="00934453" w:rsidRPr="001221B9">
        <w:rPr>
          <w:rStyle w:val="00Text"/>
          <w:rFonts w:asciiTheme="minorEastAsia"/>
        </w:rPr>
        <w:t>敗，補邁翻。</w:t>
      </w:r>
      <w:r w:rsidR="00934453" w:rsidRPr="001221B9">
        <w:rPr>
          <w:rFonts w:asciiTheme="minorEastAsia"/>
        </w:rPr>
        <w:t>頵衆死者千餘人。</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韓建惡刑部尚書張禕等數人，皆誣奏，貶之。</w:t>
      </w:r>
      <w:r w:rsidR="00934453" w:rsidRPr="001221B9">
        <w:rPr>
          <w:rFonts w:asciiTheme="minorEastAsia" w:eastAsiaTheme="minorEastAsia"/>
        </w:rPr>
        <w:t>惡，烏路翻。褘，吁韋翻。考異曰︰實錄︰</w:t>
      </w:r>
      <w:r w:rsidR="000F1B0C">
        <w:rPr>
          <w:rFonts w:asciiTheme="minorEastAsia" w:eastAsiaTheme="minorEastAsia"/>
        </w:rPr>
        <w:t>「</w:t>
      </w:r>
      <w:r w:rsidR="00934453" w:rsidRPr="001221B9">
        <w:rPr>
          <w:rFonts w:asciiTheme="minorEastAsia" w:eastAsiaTheme="minorEastAsia"/>
        </w:rPr>
        <w:t>貶刑部尚書張禕、趙崇、蘇循等為衡州司馬。韓建惡之，誣奏貶焉。</w:t>
      </w:r>
      <w:r w:rsidR="000F1B0C">
        <w:rPr>
          <w:rFonts w:asciiTheme="minorEastAsia" w:eastAsiaTheme="minorEastAsia"/>
        </w:rPr>
        <w:t>」</w:t>
      </w:r>
      <w:r w:rsidR="00934453" w:rsidRPr="001221B9">
        <w:rPr>
          <w:rFonts w:asciiTheme="minorEastAsia" w:eastAsiaTheme="minorEastAsia"/>
        </w:rPr>
        <w:t>禕等必不皆為刑部尚書，皆貶衡州司馬。實錄誤也。</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五月，加奉國節度使崔洪同平章事。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辛巳，朱友恭為浮梁</w:t>
      </w:r>
      <w:r w:rsidR="00934453" w:rsidRPr="00101E55">
        <w:rPr>
          <w:rStyle w:val="01Text"/>
          <w:rFonts w:asciiTheme="minorEastAsia" w:eastAsiaTheme="minorEastAsia"/>
          <w:sz w:val="21"/>
        </w:rPr>
        <w:t>於樊港，</w:t>
      </w:r>
      <w:r w:rsidR="00934453" w:rsidRPr="001221B9">
        <w:rPr>
          <w:rFonts w:asciiTheme="minorEastAsia" w:eastAsiaTheme="minorEastAsia"/>
        </w:rPr>
        <w:t>武昌西三里有樊山，山下有樊溪，注于江，謂之樊口。朱友恭蓋跨江為浮梁，抵樊口，以攻武昌也。</w:t>
      </w:r>
      <w:r w:rsidR="00934453" w:rsidRPr="00101E55">
        <w:rPr>
          <w:rStyle w:val="01Text"/>
          <w:rFonts w:asciiTheme="minorEastAsia" w:eastAsiaTheme="minorEastAsia"/>
          <w:sz w:val="21"/>
        </w:rPr>
        <w:t>進攻武昌寨，壬午，拔之，執瞿章，遂取黃州；</w:t>
      </w:r>
      <w:r w:rsidR="00934453" w:rsidRPr="001221B9">
        <w:rPr>
          <w:rFonts w:asciiTheme="minorEastAsia" w:eastAsiaTheme="minorEastAsia"/>
        </w:rPr>
        <w:t>考異曰︰薛居正五代史</w:t>
      </w:r>
      <w:r w:rsidR="00934453" w:rsidRPr="001221B9">
        <w:rPr>
          <w:rFonts w:asciiTheme="minorEastAsia" w:eastAsiaTheme="minorEastAsia"/>
        </w:rPr>
        <w:t>·</w:t>
      </w:r>
      <w:r w:rsidR="00934453" w:rsidRPr="001221B9">
        <w:rPr>
          <w:rFonts w:asciiTheme="minorEastAsia" w:eastAsiaTheme="minorEastAsia"/>
        </w:rPr>
        <w:t>梁紀︰</w:t>
      </w:r>
      <w:r w:rsidR="000F1B0C">
        <w:rPr>
          <w:rFonts w:asciiTheme="minorEastAsia" w:eastAsiaTheme="minorEastAsia"/>
        </w:rPr>
        <w:t>「</w:t>
      </w:r>
      <w:r w:rsidR="00934453" w:rsidRPr="001221B9">
        <w:rPr>
          <w:rFonts w:asciiTheme="minorEastAsia" w:eastAsiaTheme="minorEastAsia"/>
        </w:rPr>
        <w:t>五月丁丑，朱友恭遣使上言，大破淮寇於武昌，收復黃、鄂二州。</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壬午，全忠陷黃州，刺史瞿章死之。</w:t>
      </w:r>
      <w:r w:rsidR="000F1B0C">
        <w:rPr>
          <w:rFonts w:asciiTheme="minorEastAsia" w:eastAsiaTheme="minorEastAsia"/>
        </w:rPr>
        <w:t>」</w:t>
      </w:r>
      <w:r w:rsidR="00934453" w:rsidRPr="001221B9">
        <w:rPr>
          <w:rFonts w:asciiTheme="minorEastAsia" w:eastAsiaTheme="minorEastAsia"/>
        </w:rPr>
        <w:t>朱友恭傳云翟章，十國紀年作瞿章。吳錄云︰執刺史瞿章，當可據。</w:t>
      </w:r>
      <w:r w:rsidR="00934453" w:rsidRPr="00101E55">
        <w:rPr>
          <w:rStyle w:val="01Text"/>
          <w:rFonts w:asciiTheme="minorEastAsia" w:eastAsiaTheme="minorEastAsia"/>
          <w:sz w:val="21"/>
        </w:rPr>
        <w:t>馬珣等皆敗走。</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丙戌，王建以節度副使張琳守成都，</w:t>
      </w:r>
      <w:r w:rsidR="00934453" w:rsidRPr="001221B9">
        <w:rPr>
          <w:rFonts w:asciiTheme="minorEastAsia" w:eastAsiaTheme="minorEastAsia"/>
        </w:rPr>
        <w:t>張琳，王建之腹心。建之攻陳敬瑄也，亦使之守邛州。</w:t>
      </w:r>
      <w:r w:rsidR="00934453" w:rsidRPr="00101E55">
        <w:rPr>
          <w:rStyle w:val="01Text"/>
          <w:rFonts w:asciiTheme="minorEastAsia" w:eastAsiaTheme="minorEastAsia"/>
          <w:sz w:val="21"/>
        </w:rPr>
        <w:t>自將兵五萬攻東川。更華洪姓名曰王宗滌。</w:t>
      </w:r>
      <w:r w:rsidR="00934453" w:rsidRPr="001221B9">
        <w:rPr>
          <w:rFonts w:asciiTheme="minorEastAsia" w:eastAsiaTheme="minorEastAsia"/>
        </w:rPr>
        <w:t>華洪累戰有功，王建於是養以為子以收其力用，然殺洪之心蓋已萌於此時矣。華，戶化翻。</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六月，己酉，錢鏐如越州，受鎭東節鉞。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李茂貞表︰</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王建攻東州，連兵累歲，不聽詔命。</w:t>
      </w:r>
      <w:r w:rsidR="000F1B0C">
        <w:rPr>
          <w:rStyle w:val="01Text"/>
          <w:rFonts w:ascii="等线" w:eastAsia="等线" w:hAnsi="等线" w:cs="等线" w:hint="eastAsia"/>
          <w:sz w:val="21"/>
        </w:rPr>
        <w:t>」</w:t>
      </w:r>
      <w:r w:rsidR="00934453" w:rsidRPr="001221B9">
        <w:rPr>
          <w:rFonts w:asciiTheme="minorEastAsia" w:eastAsiaTheme="minorEastAsia"/>
        </w:rPr>
        <w:t>王建豈特攻東川哉！李茂貞山南巡屬諸州，建取之亦多矣；力不能制，欲挾天子之令以臨之。</w:t>
      </w:r>
      <w:r w:rsidR="00934453" w:rsidRPr="00101E55">
        <w:rPr>
          <w:rStyle w:val="01Text"/>
          <w:rFonts w:asciiTheme="minorEastAsia" w:eastAsiaTheme="minorEastAsia"/>
          <w:sz w:val="21"/>
        </w:rPr>
        <w:t>甲寅，貶建南州刺史。</w:t>
      </w:r>
      <w:r w:rsidR="00934453" w:rsidRPr="001221B9">
        <w:rPr>
          <w:rFonts w:asciiTheme="minorEastAsia" w:eastAsiaTheme="minorEastAsia"/>
        </w:rPr>
        <w:t>新志︰武德三年，開黔南蠻，置南州。宋白曰︰南州，戰國時為巴國界，秦則巴郡之地，漢為江州之境。唐武德三年，割渝州之東界，置南州。</w:t>
      </w:r>
      <w:r w:rsidR="00934453" w:rsidRPr="00101E55">
        <w:rPr>
          <w:rStyle w:val="01Text"/>
          <w:rFonts w:asciiTheme="minorEastAsia" w:eastAsiaTheme="minorEastAsia"/>
          <w:sz w:val="21"/>
        </w:rPr>
        <w:t>乙卯，以茂貞為西川節度使。以覃王嗣周為鳳翔節度使。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癸亥，王建克梓州南寨，執其將李繼寧。丙寅，宣諭使李洵至梓州，</w:t>
      </w:r>
      <w:r w:rsidR="00934453" w:rsidRPr="001221B9">
        <w:rPr>
          <w:rStyle w:val="00Text"/>
          <w:rFonts w:asciiTheme="minorEastAsia"/>
        </w:rPr>
        <w:t>四月，李洵受命而使，六月始至。</w:t>
      </w:r>
      <w:r w:rsidR="00934453" w:rsidRPr="001221B9">
        <w:rPr>
          <w:rFonts w:asciiTheme="minorEastAsia"/>
        </w:rPr>
        <w:t>己巳，見建于張杷砦，建指執旗者曰︰</w:t>
      </w:r>
      <w:r w:rsidR="000F1B0C">
        <w:rPr>
          <w:rFonts w:asciiTheme="minorEastAsia"/>
        </w:rPr>
        <w:t>「</w:t>
      </w:r>
      <w:r w:rsidR="00934453" w:rsidRPr="001221B9">
        <w:rPr>
          <w:rFonts w:asciiTheme="minorEastAsia"/>
        </w:rPr>
        <w:t>戰士之情，不可奪也。</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28</w:t>
      </w:r>
      <w:r w:rsidR="00934453" w:rsidRPr="00101E55">
        <w:rPr>
          <w:rStyle w:val="01Text"/>
          <w:rFonts w:ascii="等线" w:eastAsia="等线" w:hAnsi="等线" w:cs="等线" w:hint="eastAsia"/>
          <w:sz w:val="21"/>
        </w:rPr>
        <w:t>覃王赴鎭，李茂貞不受代，</w:t>
      </w:r>
      <w:r w:rsidR="00934453" w:rsidRPr="001221B9">
        <w:rPr>
          <w:rFonts w:asciiTheme="minorEastAsia" w:eastAsiaTheme="minorEastAsia"/>
        </w:rPr>
        <w:t>李茂貞之狡悍，豈肯以鳳翔授人，涉險而爭蜀邪！</w:t>
      </w:r>
      <w:r w:rsidR="00934453" w:rsidRPr="00101E55">
        <w:rPr>
          <w:rStyle w:val="01Text"/>
          <w:rFonts w:asciiTheme="minorEastAsia" w:eastAsiaTheme="minorEastAsia"/>
          <w:sz w:val="21"/>
        </w:rPr>
        <w:t>圍覃王於奉天。</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置寧遠軍於容州，以李克用大將蓋寓領節度使。</w:t>
      </w:r>
      <w:r w:rsidR="00934453" w:rsidRPr="001221B9">
        <w:rPr>
          <w:rFonts w:asciiTheme="minorEastAsia" w:eastAsiaTheme="minorEastAsia"/>
        </w:rPr>
        <w:t>李克用之平王行瑜也，蓋寓以功領容管觀察使，今升領節度使。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秋，七月，加荊南節度使成汭兼侍中。</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韓建移書李茂貞；茂貞解奉天之圍，覃王歸華州。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以天雄節度使李繼徽為靜難節度使。</w:t>
      </w:r>
      <w:r w:rsidR="00934453" w:rsidRPr="001221B9">
        <w:rPr>
          <w:rFonts w:asciiTheme="minorEastAsia" w:eastAsiaTheme="minorEastAsia"/>
        </w:rPr>
        <w:t>李繼徽自秦州徙邠州，邠寧亦為李茂貞有矣。難，乃旦翻。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33</w:t>
      </w:r>
      <w:r w:rsidR="00934453" w:rsidRPr="00101E55">
        <w:rPr>
          <w:rStyle w:val="01Text"/>
          <w:rFonts w:ascii="等线" w:eastAsia="等线" w:hAnsi="等线" w:cs="等线" w:hint="eastAsia"/>
          <w:sz w:val="21"/>
        </w:rPr>
        <w:t>庚戌，錢鏐還杭州，</w:t>
      </w:r>
      <w:r w:rsidR="00934453" w:rsidRPr="001221B9">
        <w:rPr>
          <w:rFonts w:asciiTheme="minorEastAsia" w:eastAsiaTheme="minorEastAsia"/>
        </w:rPr>
        <w:t>自越還杭。</w:t>
      </w:r>
      <w:r w:rsidR="00934453" w:rsidRPr="00101E55">
        <w:rPr>
          <w:rStyle w:val="01Text"/>
          <w:rFonts w:asciiTheme="minorEastAsia" w:eastAsiaTheme="minorEastAsia"/>
          <w:sz w:val="21"/>
        </w:rPr>
        <w:t>遣顧全武取蘇州；乙未，拔松江；</w:t>
      </w:r>
      <w:r w:rsidR="00934453" w:rsidRPr="001221B9">
        <w:rPr>
          <w:rFonts w:asciiTheme="minorEastAsia" w:eastAsiaTheme="minorEastAsia"/>
        </w:rPr>
        <w:t>松江，在蘇州南四十里，淮南立寨以守之。</w:t>
      </w:r>
      <w:r w:rsidR="00934453" w:rsidRPr="00101E55">
        <w:rPr>
          <w:rStyle w:val="01Text"/>
          <w:rFonts w:asciiTheme="minorEastAsia" w:eastAsiaTheme="minorEastAsia"/>
          <w:sz w:val="21"/>
        </w:rPr>
        <w:t>戊戌，拔無錫；</w:t>
      </w:r>
      <w:r w:rsidR="00934453" w:rsidRPr="001221B9">
        <w:rPr>
          <w:rFonts w:asciiTheme="minorEastAsia" w:eastAsiaTheme="minorEastAsia"/>
        </w:rPr>
        <w:t>無錫，漢縣，唐屬常州。九域志，在州東九十一里。</w:t>
      </w:r>
      <w:r w:rsidR="00934453" w:rsidRPr="00101E55">
        <w:rPr>
          <w:rStyle w:val="01Text"/>
          <w:rFonts w:asciiTheme="minorEastAsia" w:eastAsiaTheme="minorEastAsia"/>
          <w:sz w:val="21"/>
        </w:rPr>
        <w:t>辛丑，拔常熟、華亭。</w:t>
      </w:r>
      <w:r w:rsidR="00934453" w:rsidRPr="001221B9">
        <w:rPr>
          <w:rFonts w:asciiTheme="minorEastAsia" w:eastAsiaTheme="minorEastAsia"/>
        </w:rPr>
        <w:t>宋白曰︰常熟縣，後漢至吳為司鹽都尉，晉置南沙縣，梁置常熟縣，今崑山縣東一百三十里，常熟故城是也。九域志，在蘇州北七十五里。天寶十載，分嘉興置華亭縣，屬蘇州，在州西南；今屬秀州。</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初，李克用取幽州，</w:t>
      </w:r>
      <w:r w:rsidR="00934453" w:rsidRPr="001221B9">
        <w:rPr>
          <w:rStyle w:val="00Text"/>
          <w:rFonts w:asciiTheme="minorEastAsia"/>
        </w:rPr>
        <w:t>見二百五十九卷乾寧元年。</w:t>
      </w:r>
      <w:r w:rsidR="00934453" w:rsidRPr="001221B9">
        <w:rPr>
          <w:rFonts w:asciiTheme="minorEastAsia"/>
        </w:rPr>
        <w:t>表劉仁恭為節度使，留戍兵及腹心將十人典其機要，租賦供軍之外，悉輸晉陽。及上幸華州，克用徵兵於仁恭，又遺成德節度使王鎔、義武節度使王郜書，</w:t>
      </w:r>
      <w:r w:rsidR="00934453" w:rsidRPr="001221B9">
        <w:rPr>
          <w:rStyle w:val="00Text"/>
          <w:rFonts w:asciiTheme="minorEastAsia"/>
        </w:rPr>
        <w:t>遺，唯季翻。郜，音告。</w:t>
      </w:r>
      <w:r w:rsidR="00934453" w:rsidRPr="001221B9">
        <w:rPr>
          <w:rFonts w:asciiTheme="minorEastAsia"/>
        </w:rPr>
        <w:t>欲與之共定關中，奉天子還長安。仁恭辭以契丹入寇，</w:t>
      </w:r>
      <w:r w:rsidR="00934453" w:rsidRPr="001221B9">
        <w:rPr>
          <w:rStyle w:val="00Text"/>
          <w:rFonts w:asciiTheme="minorEastAsia"/>
        </w:rPr>
        <w:t>洪遵曰︰契丹之讀如喫，惟新唐書有音。今從欺訖翻。</w:t>
      </w:r>
      <w:r w:rsidR="00934453" w:rsidRPr="001221B9">
        <w:rPr>
          <w:rFonts w:asciiTheme="minorEastAsia"/>
        </w:rPr>
        <w:t>須兵扞禦，請俟虜退，然後承命。克用屢趣之，</w:t>
      </w:r>
      <w:r w:rsidR="00934453" w:rsidRPr="001221B9">
        <w:rPr>
          <w:rStyle w:val="00Text"/>
          <w:rFonts w:asciiTheme="minorEastAsia"/>
        </w:rPr>
        <w:t>趣，讀曰促。</w:t>
      </w:r>
      <w:r w:rsidR="00934453" w:rsidRPr="001221B9">
        <w:rPr>
          <w:rFonts w:asciiTheme="minorEastAsia"/>
        </w:rPr>
        <w:t>使者相繼，數月，兵不出。克用移書責之，仁恭抵書於地，慢罵，囚其使者，欲殺河東戍將，戍將遁逃獲免。</w:t>
      </w:r>
      <w:r w:rsidR="00934453" w:rsidRPr="001221B9">
        <w:rPr>
          <w:rStyle w:val="00Text"/>
          <w:rFonts w:asciiTheme="minorEastAsia"/>
        </w:rPr>
        <w:t>克用留兵戍幽州，見上卷乾寧二年。</w:t>
      </w:r>
      <w:r w:rsidR="00934453" w:rsidRPr="001221B9">
        <w:rPr>
          <w:rFonts w:asciiTheme="minorEastAsia"/>
        </w:rPr>
        <w:t>克用大怒，八月，自將擊仁恭。</w:t>
      </w:r>
      <w:r w:rsidR="00934453" w:rsidRPr="001221B9">
        <w:rPr>
          <w:rStyle w:val="00Text"/>
          <w:rFonts w:asciiTheme="minorEastAsia"/>
        </w:rPr>
        <w:t>為克用計者，先舉河東之甲勤王，事定之後，然後移兵臨燕以問罪，劉仁恭安所逃其死乎！不知出此，遽興忿兵，其敗宜矣。</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上欲幸奉天親討李茂貞，令宰相議之；宰相切諫，乃止。</w:t>
      </w:r>
      <w:r w:rsidR="00934453" w:rsidRPr="001221B9">
        <w:rPr>
          <w:rStyle w:val="00Text"/>
          <w:rFonts w:asciiTheme="minorEastAsia"/>
        </w:rPr>
        <w:t>議者率謂昭宗忿不思難，然亦可悲矣。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延王戒丕還自晉陽，</w:t>
      </w:r>
      <w:r w:rsidR="00934453" w:rsidRPr="001221B9">
        <w:rPr>
          <w:rFonts w:asciiTheme="minorEastAsia" w:eastAsiaTheme="minorEastAsia"/>
        </w:rPr>
        <w:t>戒丕使晉陽見上卷上年。</w:t>
      </w:r>
      <w:r w:rsidR="00934453" w:rsidRPr="00101E55">
        <w:rPr>
          <w:rStyle w:val="01Text"/>
          <w:rFonts w:asciiTheme="minorEastAsia" w:eastAsiaTheme="minorEastAsia"/>
          <w:sz w:val="21"/>
        </w:rPr>
        <w:t>韓建奏︰</w:t>
      </w:r>
      <w:r w:rsidR="000F1B0C">
        <w:rPr>
          <w:rStyle w:val="01Text"/>
          <w:rFonts w:asciiTheme="minorEastAsia" w:eastAsiaTheme="minorEastAsia"/>
          <w:sz w:val="21"/>
        </w:rPr>
        <w:t>「</w:t>
      </w:r>
      <w:r w:rsidR="00934453" w:rsidRPr="00101E55">
        <w:rPr>
          <w:rStyle w:val="01Text"/>
          <w:rFonts w:asciiTheme="minorEastAsia" w:eastAsiaTheme="minorEastAsia"/>
          <w:sz w:val="21"/>
        </w:rPr>
        <w:t>自陛下卽位以來，與近輔交惡，</w:t>
      </w:r>
      <w:r w:rsidR="00934453" w:rsidRPr="001221B9">
        <w:rPr>
          <w:rFonts w:asciiTheme="minorEastAsia" w:eastAsiaTheme="minorEastAsia"/>
        </w:rPr>
        <w:t>近輔，邠、岐、同、華也。</w:t>
      </w:r>
      <w:r w:rsidR="00934453" w:rsidRPr="00101E55">
        <w:rPr>
          <w:rStyle w:val="01Text"/>
          <w:rFonts w:asciiTheme="minorEastAsia" w:eastAsiaTheme="minorEastAsia"/>
          <w:sz w:val="21"/>
        </w:rPr>
        <w:t>皆因諸王典兵，兇徒樂禍，</w:t>
      </w:r>
      <w:r w:rsidR="00934453" w:rsidRPr="001221B9">
        <w:rPr>
          <w:rFonts w:asciiTheme="minorEastAsia" w:eastAsiaTheme="minorEastAsia"/>
        </w:rPr>
        <w:t>樂，音洛。</w:t>
      </w:r>
      <w:r w:rsidR="00934453" w:rsidRPr="00101E55">
        <w:rPr>
          <w:rStyle w:val="01Text"/>
          <w:rFonts w:asciiTheme="minorEastAsia" w:eastAsiaTheme="minorEastAsia"/>
          <w:sz w:val="21"/>
        </w:rPr>
        <w:t>致鑾輿不安。比者臣奏罷兵權，</w:t>
      </w:r>
      <w:r w:rsidR="00934453" w:rsidRPr="001221B9">
        <w:rPr>
          <w:rFonts w:asciiTheme="minorEastAsia" w:eastAsiaTheme="minorEastAsia"/>
        </w:rPr>
        <w:t>比，毗至翻，近也。</w:t>
      </w:r>
      <w:r w:rsidR="00934453" w:rsidRPr="00101E55">
        <w:rPr>
          <w:rStyle w:val="01Text"/>
          <w:rFonts w:asciiTheme="minorEastAsia" w:eastAsiaTheme="minorEastAsia"/>
          <w:sz w:val="21"/>
        </w:rPr>
        <w:t>實慮不測之變。今聞延王、覃王尚苞陰計，願陛下聖斷不疑，</w:t>
      </w:r>
      <w:r w:rsidR="00934453" w:rsidRPr="001221B9">
        <w:rPr>
          <w:rFonts w:asciiTheme="minorEastAsia" w:eastAsiaTheme="minorEastAsia"/>
        </w:rPr>
        <w:t>斷，丁亂翻。</w:t>
      </w:r>
      <w:r w:rsidR="00934453" w:rsidRPr="00101E55">
        <w:rPr>
          <w:rStyle w:val="01Text"/>
          <w:rFonts w:asciiTheme="minorEastAsia" w:eastAsiaTheme="minorEastAsia"/>
          <w:sz w:val="21"/>
        </w:rPr>
        <w:t>制於未亂，</w:t>
      </w:r>
      <w:r w:rsidR="00934453" w:rsidRPr="001221B9">
        <w:rPr>
          <w:rFonts w:asciiTheme="minorEastAsia" w:eastAsiaTheme="minorEastAsia"/>
        </w:rPr>
        <w:t>周書云︰制治於未亂。建奏引之，李巨川之辭也。</w:t>
      </w:r>
      <w:r w:rsidR="00934453" w:rsidRPr="00101E55">
        <w:rPr>
          <w:rStyle w:val="01Text"/>
          <w:rFonts w:asciiTheme="minorEastAsia" w:eastAsiaTheme="minorEastAsia"/>
          <w:sz w:val="21"/>
        </w:rPr>
        <w:t>則社稷之福。</w:t>
      </w:r>
      <w:r w:rsidR="000F1B0C">
        <w:rPr>
          <w:rStyle w:val="01Text"/>
          <w:rFonts w:asciiTheme="minorEastAsia" w:eastAsiaTheme="minorEastAsia"/>
          <w:sz w:val="21"/>
        </w:rPr>
        <w:t>」</w:t>
      </w:r>
      <w:r w:rsidR="00934453" w:rsidRPr="001221B9">
        <w:rPr>
          <w:rFonts w:asciiTheme="minorEastAsia" w:eastAsiaTheme="minorEastAsia"/>
        </w:rPr>
        <w:t>韓建欲殺諸王久矣，憚李克用，故未敢發。延王旣還，知克用之兵不能至，故決請殺之。</w:t>
      </w:r>
      <w:r w:rsidR="00934453" w:rsidRPr="00101E55">
        <w:rPr>
          <w:rStyle w:val="01Text"/>
          <w:rFonts w:asciiTheme="minorEastAsia" w:eastAsiaTheme="minorEastAsia"/>
          <w:sz w:val="21"/>
        </w:rPr>
        <w:t>上曰︰</w:t>
      </w:r>
      <w:r w:rsidR="000F1B0C">
        <w:rPr>
          <w:rStyle w:val="01Text"/>
          <w:rFonts w:asciiTheme="minorEastAsia" w:eastAsiaTheme="minorEastAsia"/>
          <w:sz w:val="21"/>
        </w:rPr>
        <w:t>「</w:t>
      </w:r>
      <w:r w:rsidR="00934453" w:rsidRPr="00101E55">
        <w:rPr>
          <w:rStyle w:val="01Text"/>
          <w:rFonts w:asciiTheme="minorEastAsia" w:eastAsiaTheme="minorEastAsia"/>
          <w:sz w:val="21"/>
        </w:rPr>
        <w:t>何至於是！</w:t>
      </w:r>
      <w:r w:rsidR="000F1B0C">
        <w:rPr>
          <w:rStyle w:val="01Text"/>
          <w:rFonts w:asciiTheme="minorEastAsia" w:eastAsiaTheme="minorEastAsia"/>
          <w:sz w:val="21"/>
        </w:rPr>
        <w:t>」</w:t>
      </w:r>
      <w:r w:rsidR="00934453" w:rsidRPr="00101E55">
        <w:rPr>
          <w:rStyle w:val="01Text"/>
          <w:rFonts w:asciiTheme="minorEastAsia" w:eastAsiaTheme="minorEastAsia"/>
          <w:sz w:val="21"/>
        </w:rPr>
        <w:t>數日不報。建乃與知樞密劉季述矯制發兵圍十六宅，諸王被髮，或緣垣，或升屋，呼</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升</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登</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221B9">
        <w:rPr>
          <w:rFonts w:asciiTheme="minorEastAsia" w:eastAsiaTheme="minorEastAsia"/>
        </w:rPr>
        <w:t>呼</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或升木</w:t>
      </w:r>
      <w:r w:rsidR="000F1B0C">
        <w:rPr>
          <w:rFonts w:asciiTheme="minorEastAsia" w:eastAsiaTheme="minorEastAsia"/>
        </w:rPr>
        <w:t>」</w:t>
      </w:r>
      <w:r w:rsidR="00934453" w:rsidRPr="001221B9">
        <w:rPr>
          <w:rFonts w:asciiTheme="minorEastAsia" w:eastAsiaTheme="minorEastAsia"/>
        </w:rPr>
        <w:t>三字；乙十一行本同；張校同，云無註本脫誤與吳本同。</w:t>
      </w:r>
      <w:r w:rsidR="000F1B0C">
        <w:rPr>
          <w:rFonts w:asciiTheme="minorEastAsia" w:eastAsiaTheme="minorEastAsia"/>
        </w:rPr>
        <w:t>』</w:t>
      </w:r>
      <w:r w:rsidR="00934453" w:rsidRPr="00101E55">
        <w:rPr>
          <w:rStyle w:val="01Text"/>
          <w:rFonts w:asciiTheme="minorEastAsia" w:eastAsiaTheme="minorEastAsia"/>
          <w:sz w:val="21"/>
        </w:rPr>
        <w:t>曰︰</w:t>
      </w:r>
      <w:r w:rsidR="000F1B0C">
        <w:rPr>
          <w:rStyle w:val="01Text"/>
          <w:rFonts w:asciiTheme="minorEastAsia" w:eastAsiaTheme="minorEastAsia"/>
          <w:sz w:val="21"/>
        </w:rPr>
        <w:t>「</w:t>
      </w:r>
      <w:r w:rsidR="00934453" w:rsidRPr="00101E55">
        <w:rPr>
          <w:rStyle w:val="01Text"/>
          <w:rFonts w:asciiTheme="minorEastAsia" w:eastAsiaTheme="minorEastAsia"/>
          <w:sz w:val="21"/>
        </w:rPr>
        <w:t>宅家救兒！</w:t>
      </w:r>
      <w:r w:rsidR="000F1B0C">
        <w:rPr>
          <w:rStyle w:val="01Text"/>
          <w:rFonts w:asciiTheme="minorEastAsia" w:eastAsiaTheme="minorEastAsia"/>
          <w:sz w:val="21"/>
        </w:rPr>
        <w:t>」</w:t>
      </w:r>
      <w:r w:rsidR="00934453" w:rsidRPr="001221B9">
        <w:rPr>
          <w:rFonts w:asciiTheme="minorEastAsia" w:eastAsiaTheme="minorEastAsia"/>
        </w:rPr>
        <w:t>被，皮義翻。呼，火故翻。唐末宮中率稱天子曰宅家。</w:t>
      </w:r>
      <w:r w:rsidR="00934453" w:rsidRPr="00101E55">
        <w:rPr>
          <w:rStyle w:val="01Text"/>
          <w:rFonts w:asciiTheme="minorEastAsia" w:eastAsiaTheme="minorEastAsia"/>
          <w:sz w:val="21"/>
        </w:rPr>
        <w:t>建擁通、沂、睦、濟、韶、彭、韓、陳、覃、延、丹十一王至石隄谷，盡殺之，</w:t>
      </w:r>
      <w:r w:rsidR="00934453" w:rsidRPr="001221B9">
        <w:rPr>
          <w:rFonts w:asciiTheme="minorEastAsia" w:eastAsiaTheme="minorEastAsia"/>
        </w:rPr>
        <w:t>石隄谷，在華州西。歐陽修集古錄云︰殽阬君祠，今謂之五部神廟，其像有石隄西戍樹谷五樓先生、東臺御史王剪將軍，莫曉其義。其碑云︰</w:t>
      </w:r>
      <w:r w:rsidR="000F1B0C">
        <w:rPr>
          <w:rFonts w:asciiTheme="minorEastAsia" w:eastAsiaTheme="minorEastAsia"/>
        </w:rPr>
        <w:t>「</w:t>
      </w:r>
      <w:r w:rsidR="00934453" w:rsidRPr="001221B9">
        <w:rPr>
          <w:rFonts w:asciiTheme="minorEastAsia" w:eastAsiaTheme="minorEastAsia"/>
        </w:rPr>
        <w:t>石隄樹谷，南通商、雒。</w:t>
      </w:r>
      <w:r w:rsidR="000F1B0C">
        <w:rPr>
          <w:rFonts w:asciiTheme="minorEastAsia" w:eastAsiaTheme="minorEastAsia"/>
        </w:rPr>
        <w:t>」</w:t>
      </w:r>
      <w:r w:rsidR="00934453" w:rsidRPr="001221B9">
        <w:rPr>
          <w:rFonts w:asciiTheme="minorEastAsia" w:eastAsiaTheme="minorEastAsia"/>
        </w:rPr>
        <w:t>又云︰</w:t>
      </w:r>
      <w:r w:rsidR="000F1B0C">
        <w:rPr>
          <w:rFonts w:asciiTheme="minorEastAsia" w:eastAsiaTheme="minorEastAsia"/>
        </w:rPr>
        <w:t>「</w:t>
      </w:r>
      <w:r w:rsidR="00934453" w:rsidRPr="001221B9">
        <w:rPr>
          <w:rFonts w:asciiTheme="minorEastAsia" w:eastAsiaTheme="minorEastAsia"/>
        </w:rPr>
        <w:t>前世通利，吏民興貴，有御史大夫、將軍牧伯，故為立祠以報其功。</w:t>
      </w:r>
      <w:r w:rsidR="000F1B0C">
        <w:rPr>
          <w:rFonts w:asciiTheme="minorEastAsia" w:eastAsiaTheme="minorEastAsia"/>
        </w:rPr>
        <w:t>」</w:t>
      </w:r>
      <w:r w:rsidR="00934453" w:rsidRPr="001221B9">
        <w:rPr>
          <w:rFonts w:asciiTheme="minorEastAsia" w:eastAsiaTheme="minorEastAsia"/>
        </w:rPr>
        <w:t>乃知五部之號，自漢有之。如此，則石隄者，石隄谷之神，五部神之一也。唐韓建殺諸王於石隄谷，蓋此谷也。殽阬神祠，在華州鄭縣。考異曰︰舊紀︰</w:t>
      </w:r>
      <w:r w:rsidR="000F1B0C">
        <w:rPr>
          <w:rFonts w:asciiTheme="minorEastAsia" w:eastAsiaTheme="minorEastAsia"/>
        </w:rPr>
        <w:t>「</w:t>
      </w:r>
      <w:r w:rsidR="00934453" w:rsidRPr="001221B9">
        <w:rPr>
          <w:rFonts w:asciiTheme="minorEastAsia" w:eastAsiaTheme="minorEastAsia"/>
        </w:rPr>
        <w:t>是日，通、覃以下十一王幷其侍者皆為建兵所擁，至石隄谷，無長少，皆殺之。</w:t>
      </w:r>
      <w:r w:rsidR="000F1B0C">
        <w:rPr>
          <w:rFonts w:asciiTheme="minorEastAsia" w:eastAsiaTheme="minorEastAsia"/>
        </w:rPr>
        <w:t>」</w:t>
      </w:r>
      <w:r w:rsidR="00934453" w:rsidRPr="001221B9">
        <w:rPr>
          <w:rFonts w:asciiTheme="minorEastAsia" w:eastAsiaTheme="minorEastAsia"/>
        </w:rPr>
        <w:t>唐補紀曰︰</w:t>
      </w:r>
      <w:r w:rsidR="000F1B0C">
        <w:rPr>
          <w:rFonts w:asciiTheme="minorEastAsia" w:eastAsiaTheme="minorEastAsia"/>
        </w:rPr>
        <w:t>「</w:t>
      </w:r>
      <w:r w:rsidR="00934453" w:rsidRPr="001221B9">
        <w:rPr>
          <w:rFonts w:asciiTheme="minorEastAsia" w:eastAsiaTheme="minorEastAsia"/>
        </w:rPr>
        <w:t>六宅諸王，准前商量，請置殿後都。韓建怨怒，進狀爭論，與諸王互說短長。上乃縛韓王克良已下十人送韓建府。建以棘刺圍於大廳，經宿不與相見。軍吏諫，遂請諸王歸宮，散卻殿後都。</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八月，韓建殺通王滋、沂王湮、韶王、彭王、嗣韓王、嗣陳王、嗣覃王嗣周、嗣延王戒丕、嗣丹王允。</w:t>
      </w:r>
      <w:r w:rsidR="000F1B0C">
        <w:rPr>
          <w:rFonts w:asciiTheme="minorEastAsia" w:eastAsiaTheme="minorEastAsia"/>
        </w:rPr>
        <w:t>」</w:t>
      </w:r>
      <w:r w:rsidR="00934453" w:rsidRPr="001221B9">
        <w:rPr>
          <w:rFonts w:asciiTheme="minorEastAsia" w:eastAsiaTheme="minorEastAsia"/>
        </w:rPr>
        <w:t>按舊紀韓建奏，睦王、濟王、韶王、通王、彭王、韓王、儀王、陳王八人。新</w:t>
      </w:r>
      <w:r w:rsidR="00934453" w:rsidRPr="001221B9">
        <w:rPr>
          <w:rFonts w:asciiTheme="minorEastAsia" w:eastAsiaTheme="minorEastAsia"/>
        </w:rPr>
        <w:t>·</w:t>
      </w:r>
      <w:r w:rsidR="00934453" w:rsidRPr="001221B9">
        <w:rPr>
          <w:rFonts w:asciiTheme="minorEastAsia" w:eastAsiaTheme="minorEastAsia"/>
        </w:rPr>
        <w:t>宗室傳，初帝遣嗣延王戒丕，嗣丹王允往見李克用，又有覃王嗣周，則是十一人。新紀、傳</w:t>
      </w:r>
      <w:r w:rsidR="000F1B0C">
        <w:rPr>
          <w:rFonts w:asciiTheme="minorEastAsia" w:eastAsiaTheme="minorEastAsia"/>
        </w:rPr>
        <w:t>「</w:t>
      </w:r>
      <w:r w:rsidR="00934453" w:rsidRPr="001221B9">
        <w:rPr>
          <w:rFonts w:asciiTheme="minorEastAsia" w:eastAsiaTheme="minorEastAsia"/>
        </w:rPr>
        <w:t>儀</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沂</w:t>
      </w:r>
      <w:r w:rsidR="000F1B0C">
        <w:rPr>
          <w:rFonts w:asciiTheme="minorEastAsia" w:eastAsiaTheme="minorEastAsia"/>
        </w:rPr>
        <w:t>」</w:t>
      </w:r>
      <w:r w:rsidR="00934453" w:rsidRPr="001221B9">
        <w:rPr>
          <w:rFonts w:asciiTheme="minorEastAsia" w:eastAsiaTheme="minorEastAsia"/>
        </w:rPr>
        <w:t>。按昭宗子禋封沂王，不應更封宗室。舊紀儀王，恐可據。</w:t>
      </w:r>
      <w:r w:rsidR="00934453" w:rsidRPr="00101E55">
        <w:rPr>
          <w:rStyle w:val="01Text"/>
          <w:rFonts w:asciiTheme="minorEastAsia" w:eastAsiaTheme="minorEastAsia"/>
          <w:sz w:val="21"/>
        </w:rPr>
        <w:t>以謀反聞。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貶禮部尚書孫偓為南州司馬。祕書監朱朴先貶夔州司馬，再貶郴州司戶。</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朴貶郴州司戶。</w:t>
      </w:r>
      <w:r w:rsidR="000F1B0C">
        <w:rPr>
          <w:rFonts w:asciiTheme="minorEastAsia" w:eastAsiaTheme="minorEastAsia"/>
        </w:rPr>
        <w:t>」</w:t>
      </w:r>
      <w:r w:rsidR="00934453" w:rsidRPr="001221B9">
        <w:rPr>
          <w:rFonts w:asciiTheme="minorEastAsia" w:eastAsiaTheme="minorEastAsia"/>
        </w:rPr>
        <w:t>薛廷珪鳳閣書詞有朴自祕書監責除蜀王傅、分司東都制云︰</w:t>
      </w:r>
      <w:r w:rsidR="000F1B0C">
        <w:rPr>
          <w:rFonts w:asciiTheme="minorEastAsia" w:eastAsiaTheme="minorEastAsia"/>
        </w:rPr>
        <w:t>「</w:t>
      </w:r>
      <w:r w:rsidR="00934453" w:rsidRPr="001221B9">
        <w:rPr>
          <w:rFonts w:asciiTheme="minorEastAsia" w:eastAsiaTheme="minorEastAsia"/>
        </w:rPr>
        <w:t>苞藏莫顧於朝綱，進見不由於相府。</w:t>
      </w:r>
      <w:r w:rsidR="000F1B0C">
        <w:rPr>
          <w:rFonts w:asciiTheme="minorEastAsia" w:eastAsiaTheme="minorEastAsia"/>
        </w:rPr>
        <w:t>」</w:t>
      </w:r>
      <w:r w:rsidR="00934453" w:rsidRPr="001221B9">
        <w:rPr>
          <w:rFonts w:asciiTheme="minorEastAsia" w:eastAsiaTheme="minorEastAsia"/>
        </w:rPr>
        <w:t>復云︰</w:t>
      </w:r>
      <w:r w:rsidR="000F1B0C">
        <w:rPr>
          <w:rFonts w:asciiTheme="minorEastAsia" w:eastAsiaTheme="minorEastAsia"/>
        </w:rPr>
        <w:t>「</w:t>
      </w:r>
      <w:r w:rsidR="00934453" w:rsidRPr="001221B9">
        <w:rPr>
          <w:rFonts w:asciiTheme="minorEastAsia" w:eastAsiaTheme="minorEastAsia"/>
        </w:rPr>
        <w:t>猶希顧問之間，來撓澄清之化。</w:t>
      </w:r>
      <w:r w:rsidR="000F1B0C">
        <w:rPr>
          <w:rFonts w:asciiTheme="minorEastAsia" w:eastAsiaTheme="minorEastAsia"/>
        </w:rPr>
        <w:t>」</w:t>
      </w:r>
      <w:r w:rsidR="00934453" w:rsidRPr="001221B9">
        <w:rPr>
          <w:rFonts w:asciiTheme="minorEastAsia" w:eastAsiaTheme="minorEastAsia"/>
        </w:rPr>
        <w:t>又貶渠州司馬制云︰</w:t>
      </w:r>
      <w:r w:rsidR="000F1B0C">
        <w:rPr>
          <w:rFonts w:asciiTheme="minorEastAsia" w:eastAsiaTheme="minorEastAsia"/>
        </w:rPr>
        <w:t>「</w:t>
      </w:r>
      <w:r w:rsidR="00934453" w:rsidRPr="001221B9">
        <w:rPr>
          <w:rFonts w:asciiTheme="minorEastAsia" w:eastAsiaTheme="minorEastAsia"/>
        </w:rPr>
        <w:t>爭臣條奏，憲府極言，指陳負固之謀，忿嫉崇姦之計。</w:t>
      </w:r>
      <w:r w:rsidR="000F1B0C">
        <w:rPr>
          <w:rFonts w:asciiTheme="minorEastAsia" w:eastAsiaTheme="minorEastAsia"/>
        </w:rPr>
        <w:t>」</w:t>
      </w:r>
      <w:r w:rsidR="00934453" w:rsidRPr="001221B9">
        <w:rPr>
          <w:rFonts w:asciiTheme="minorEastAsia" w:eastAsiaTheme="minorEastAsia"/>
        </w:rPr>
        <w:t>與此稍異。今從實錄。</w:t>
      </w:r>
      <w:r w:rsidR="00934453" w:rsidRPr="00101E55">
        <w:rPr>
          <w:rStyle w:val="01Text"/>
          <w:rFonts w:asciiTheme="minorEastAsia" w:eastAsiaTheme="minorEastAsia"/>
          <w:sz w:val="21"/>
        </w:rPr>
        <w:t>朴之為相，何迎驟遷至右諫議大夫，至是亦貶湖州司馬。</w:t>
      </w:r>
      <w:r w:rsidR="00934453" w:rsidRPr="001221B9">
        <w:rPr>
          <w:rFonts w:asciiTheme="minorEastAsia" w:eastAsiaTheme="minorEastAsia"/>
        </w:rPr>
        <w:t>何迎薦朱朴見上卷上年。</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鍾傳欲討吉州刺史襄陽周琲，琲帥其衆奔廣陵。</w:t>
      </w:r>
      <w:r w:rsidR="00934453" w:rsidRPr="001221B9">
        <w:rPr>
          <w:rStyle w:val="00Text"/>
          <w:rFonts w:asciiTheme="minorEastAsia"/>
        </w:rPr>
        <w:t>琲，部凂翻，有蒲昧翻。帥，讀曰率。</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王建與顧彥暉五十餘戰，九月，癸酉朔，圍梓州。蜀州刺史周德權言於建曰︰</w:t>
      </w:r>
      <w:r w:rsidR="000F1B0C">
        <w:rPr>
          <w:rFonts w:ascii="等线" w:eastAsia="等线" w:hAnsi="等线" w:cs="等线" w:hint="eastAsia"/>
        </w:rPr>
        <w:t>「</w:t>
      </w:r>
      <w:r w:rsidR="00934453" w:rsidRPr="001221B9">
        <w:rPr>
          <w:rFonts w:ascii="等线" w:eastAsia="等线" w:hAnsi="等线" w:cs="等线" w:hint="eastAsia"/>
        </w:rPr>
        <w:t>公與彥暉爭東川三年，士卒疲於矢石，百姓困於輸輓。</w:t>
      </w:r>
      <w:r w:rsidR="00934453" w:rsidRPr="001221B9">
        <w:rPr>
          <w:rStyle w:val="00Text"/>
          <w:rFonts w:asciiTheme="minorEastAsia"/>
        </w:rPr>
        <w:t>輓，音晚。</w:t>
      </w:r>
      <w:r w:rsidR="00934453" w:rsidRPr="001221B9">
        <w:rPr>
          <w:rFonts w:asciiTheme="minorEastAsia"/>
        </w:rPr>
        <w:t>東川羣盜多據州縣，彥暉懦而無謀，欲為偷安之計，皆陷以厚利，</w:t>
      </w:r>
      <w:r w:rsidR="00934453" w:rsidRPr="001221B9">
        <w:rPr>
          <w:rStyle w:val="00Text"/>
          <w:rFonts w:asciiTheme="minorEastAsia"/>
        </w:rPr>
        <w:t>陷，徒濫翻。</w:t>
      </w:r>
      <w:r w:rsidR="00934453" w:rsidRPr="001221B9">
        <w:rPr>
          <w:rFonts w:asciiTheme="minorEastAsia"/>
        </w:rPr>
        <w:t>恃其救援，故堅守不下。今若遣人諭賊帥以禍福，</w:t>
      </w:r>
      <w:r w:rsidR="00934453" w:rsidRPr="001221B9">
        <w:rPr>
          <w:rStyle w:val="00Text"/>
          <w:rFonts w:asciiTheme="minorEastAsia"/>
        </w:rPr>
        <w:t>帥，所類翻。</w:t>
      </w:r>
      <w:r w:rsidR="00934453" w:rsidRPr="001221B9">
        <w:rPr>
          <w:rFonts w:asciiTheme="minorEastAsia"/>
        </w:rPr>
        <w:t>來者賞之以官，不服者威之以兵，則彼之所恃，反為我用矣。</w:t>
      </w:r>
      <w:r w:rsidR="000F1B0C">
        <w:rPr>
          <w:rFonts w:asciiTheme="minorEastAsia"/>
        </w:rPr>
        <w:t>」</w:t>
      </w:r>
      <w:r w:rsidR="00934453" w:rsidRPr="001221B9">
        <w:rPr>
          <w:rFonts w:asciiTheme="minorEastAsia"/>
        </w:rPr>
        <w:t>建從之，彥暉勢益孤。德權，許州人也。</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丁丑，李克用至安塞軍，</w:t>
      </w:r>
      <w:r w:rsidR="00934453" w:rsidRPr="001221B9">
        <w:rPr>
          <w:rStyle w:val="00Text"/>
          <w:rFonts w:asciiTheme="minorEastAsia"/>
        </w:rPr>
        <w:t>安塞軍在蔚州之東，媯州之西。新志︰幽州丁零川西南有安塞軍。</w:t>
      </w:r>
      <w:r w:rsidR="00934453" w:rsidRPr="001221B9">
        <w:rPr>
          <w:rFonts w:asciiTheme="minorEastAsia"/>
        </w:rPr>
        <w:t>辛巳，攻之，攻之。幽州將單可及引騎兵至，</w:t>
      </w:r>
      <w:r w:rsidR="00934453" w:rsidRPr="001221B9">
        <w:rPr>
          <w:rStyle w:val="00Text"/>
          <w:rFonts w:asciiTheme="minorEastAsia"/>
        </w:rPr>
        <w:t>單，上演翻，姓也；又都寒翻，亦姓也。元魏孝文帝改代北內入諸渴單氏為單氏。</w:t>
      </w:r>
      <w:r w:rsidR="00934453" w:rsidRPr="001221B9">
        <w:rPr>
          <w:rFonts w:asciiTheme="minorEastAsia"/>
        </w:rPr>
        <w:t>克用方飲酒，前鋒白︰</w:t>
      </w:r>
      <w:r w:rsidR="000F1B0C">
        <w:rPr>
          <w:rFonts w:asciiTheme="minorEastAsia"/>
        </w:rPr>
        <w:t>「</w:t>
      </w:r>
      <w:r w:rsidR="00934453" w:rsidRPr="001221B9">
        <w:rPr>
          <w:rFonts w:asciiTheme="minorEastAsia"/>
        </w:rPr>
        <w:t>賊至矣！</w:t>
      </w:r>
      <w:r w:rsidR="000F1B0C">
        <w:rPr>
          <w:rFonts w:asciiTheme="minorEastAsia"/>
        </w:rPr>
        <w:t>」</w:t>
      </w:r>
      <w:r w:rsidR="00934453" w:rsidRPr="001221B9">
        <w:rPr>
          <w:rFonts w:asciiTheme="minorEastAsia"/>
        </w:rPr>
        <w:t>克用醉，曰︰</w:t>
      </w:r>
      <w:r w:rsidR="000F1B0C">
        <w:rPr>
          <w:rFonts w:asciiTheme="minorEastAsia"/>
        </w:rPr>
        <w:t>「</w:t>
      </w:r>
      <w:r w:rsidR="00934453" w:rsidRPr="001221B9">
        <w:rPr>
          <w:rFonts w:asciiTheme="minorEastAsia"/>
        </w:rPr>
        <w:t>仁恭何在？</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但見可及輩。</w:t>
      </w:r>
      <w:r w:rsidR="000F1B0C">
        <w:rPr>
          <w:rFonts w:asciiTheme="minorEastAsia"/>
        </w:rPr>
        <w:t>」</w:t>
      </w:r>
      <w:r w:rsidR="00934453" w:rsidRPr="001221B9">
        <w:rPr>
          <w:rFonts w:asciiTheme="minorEastAsia"/>
        </w:rPr>
        <w:t>克用瞋目曰︰</w:t>
      </w:r>
      <w:r w:rsidR="00934453" w:rsidRPr="001221B9">
        <w:rPr>
          <w:rStyle w:val="00Text"/>
          <w:rFonts w:asciiTheme="minorEastAsia"/>
        </w:rPr>
        <w:t>瞋，昌眞翻。</w:t>
      </w:r>
      <w:r w:rsidR="000F1B0C">
        <w:rPr>
          <w:rFonts w:asciiTheme="minorEastAsia"/>
        </w:rPr>
        <w:t>「</w:t>
      </w:r>
      <w:r w:rsidR="00934453" w:rsidRPr="001221B9">
        <w:rPr>
          <w:rFonts w:asciiTheme="minorEastAsia"/>
        </w:rPr>
        <w:t>可及輩何足為敵！</w:t>
      </w:r>
      <w:r w:rsidR="000F1B0C">
        <w:rPr>
          <w:rFonts w:asciiTheme="minorEastAsia"/>
        </w:rPr>
        <w:t>」</w:t>
      </w:r>
      <w:r w:rsidR="00934453" w:rsidRPr="001221B9">
        <w:rPr>
          <w:rFonts w:asciiTheme="minorEastAsia"/>
        </w:rPr>
        <w:t>亟命擊之。是日大霧，不辨人物，幽州將楊師侃伏兵於木瓜澗，</w:t>
      </w:r>
      <w:r w:rsidR="00934453" w:rsidRPr="001221B9">
        <w:rPr>
          <w:rStyle w:val="00Text"/>
          <w:rFonts w:asciiTheme="minorEastAsia"/>
        </w:rPr>
        <w:t>據新書，木瓜澗亦在蔚州界。</w:t>
      </w:r>
      <w:r w:rsidR="00934453" w:rsidRPr="001221B9">
        <w:rPr>
          <w:rFonts w:asciiTheme="minorEastAsia"/>
        </w:rPr>
        <w:t>河東兵大敗，失亡太半。</w:t>
      </w:r>
      <w:r w:rsidR="00934453" w:rsidRPr="001221B9">
        <w:rPr>
          <w:rStyle w:val="00Text"/>
          <w:rFonts w:asciiTheme="minorEastAsia"/>
        </w:rPr>
        <w:t>史言李克用輕敵，又不得天時，故敗。</w:t>
      </w:r>
      <w:r w:rsidR="00934453" w:rsidRPr="001221B9">
        <w:rPr>
          <w:rFonts w:asciiTheme="minorEastAsia"/>
        </w:rPr>
        <w:t>會大風雨震電，幽州兵解去。</w:t>
      </w:r>
      <w:r w:rsidR="00934453" w:rsidRPr="001221B9">
        <w:rPr>
          <w:rStyle w:val="00Text"/>
          <w:rFonts w:asciiTheme="minorEastAsia"/>
        </w:rPr>
        <w:t>史言克用敗而得免者亦天也。</w:t>
      </w:r>
      <w:r w:rsidR="00934453" w:rsidRPr="001221B9">
        <w:rPr>
          <w:rFonts w:asciiTheme="minorEastAsia"/>
        </w:rPr>
        <w:t>克用醒而後知敗，責大將李存信等曰︰</w:t>
      </w:r>
      <w:r w:rsidR="000F1B0C">
        <w:rPr>
          <w:rFonts w:asciiTheme="minorEastAsia"/>
        </w:rPr>
        <w:t>「</w:t>
      </w:r>
      <w:r w:rsidR="00934453" w:rsidRPr="001221B9">
        <w:rPr>
          <w:rFonts w:asciiTheme="minorEastAsia"/>
        </w:rPr>
        <w:t>吾以醉廢事，汝曹何不力爭！</w:t>
      </w:r>
      <w:r w:rsidR="000F1B0C">
        <w:rPr>
          <w:rFonts w:asciiTheme="minorEastAsia"/>
        </w:rPr>
        <w:t>」</w:t>
      </w:r>
      <w:r w:rsidR="00934453" w:rsidRPr="001221B9">
        <w:rPr>
          <w:rStyle w:val="00Text"/>
          <w:rFonts w:asciiTheme="minorEastAsia"/>
        </w:rPr>
        <w:t>邢州之叛，莘縣之潰，木瓜澗之敗，皆李存信之罪也。克用終親任之，可謂失刑矣。</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湖州刺史李彥徽欲以州附於楊行密，</w:t>
      </w:r>
      <w:r w:rsidR="00934453" w:rsidRPr="001221B9">
        <w:rPr>
          <w:rStyle w:val="00Text"/>
          <w:rFonts w:asciiTheme="minorEastAsia"/>
        </w:rPr>
        <w:t>去年楊行密表彥徽知湖州，故欲附之。</w:t>
      </w:r>
      <w:r w:rsidR="00934453" w:rsidRPr="001221B9">
        <w:rPr>
          <w:rFonts w:asciiTheme="minorEastAsia"/>
        </w:rPr>
        <w:t>其衆不從；彥徽奔廣陵，都指揮使沈攸以州歸錢鏐。</w:t>
      </w:r>
      <w:r w:rsidR="00934453" w:rsidRPr="001221B9">
        <w:rPr>
          <w:rStyle w:val="00Text"/>
          <w:rFonts w:asciiTheme="minorEastAsia"/>
        </w:rPr>
        <w:t>錢鏐自此遂有湖州。</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以彰義節度使張璉為鳳翔西北行營招討使，以討李茂貞。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43</w:t>
      </w:r>
      <w:r w:rsidR="00934453" w:rsidRPr="00101E55">
        <w:rPr>
          <w:rStyle w:val="01Text"/>
          <w:rFonts w:ascii="等线" w:eastAsia="等线" w:hAnsi="等线" w:cs="等线" w:hint="eastAsia"/>
          <w:sz w:val="21"/>
        </w:rPr>
        <w:t>復以王建為西川節度使、同平章事。加義武節度使王郜同平章事。削奪新西川節度使李茂貞官爵，復姓名宋文通。</w:t>
      </w:r>
      <w:r w:rsidR="00934453" w:rsidRPr="001221B9">
        <w:rPr>
          <w:rFonts w:asciiTheme="minorEastAsia" w:eastAsiaTheme="minorEastAsia"/>
        </w:rPr>
        <w:t>始以李茂貞之請而討王建，旣而又以茂貞拒命，赦王建而討茂貞。朝廷號令，朝出而暮改，諸侯其孰尊而信之！皇威不振，自取之也。李茂貞賜姓名見二百五十六卷光啓二年。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44</w:t>
      </w:r>
      <w:r w:rsidR="00934453" w:rsidRPr="00101E55">
        <w:rPr>
          <w:rStyle w:val="01Text"/>
          <w:rFonts w:ascii="等线" w:eastAsia="等线" w:hAnsi="等线" w:cs="等线" w:hint="eastAsia"/>
          <w:sz w:val="21"/>
        </w:rPr>
        <w:t>朱全忠旣得兗、鄆，甲兵益盛，乃大舉擊楊行密，遣龐師古以徐、宿、宋</w:t>
      </w:r>
      <w:r w:rsidR="00934453" w:rsidRPr="00101E55">
        <w:rPr>
          <w:rStyle w:val="01Text"/>
          <w:rFonts w:asciiTheme="minorEastAsia" w:eastAsiaTheme="minorEastAsia"/>
          <w:sz w:val="21"/>
        </w:rPr>
        <w:t>、滑之兵七萬壁清口，</w:t>
      </w:r>
      <w:r w:rsidR="00934453" w:rsidRPr="001221B9">
        <w:rPr>
          <w:rFonts w:asciiTheme="minorEastAsia" w:eastAsiaTheme="minorEastAsia"/>
        </w:rPr>
        <w:t>清口，卽今之清河口。</w:t>
      </w:r>
      <w:r w:rsidR="00934453" w:rsidRPr="00101E55">
        <w:rPr>
          <w:rStyle w:val="01Text"/>
          <w:rFonts w:asciiTheme="minorEastAsia" w:eastAsiaTheme="minorEastAsia"/>
          <w:sz w:val="21"/>
        </w:rPr>
        <w:t>將趨揚州，</w:t>
      </w:r>
      <w:r w:rsidR="00934453" w:rsidRPr="001221B9">
        <w:rPr>
          <w:rFonts w:asciiTheme="minorEastAsia" w:eastAsiaTheme="minorEastAsia"/>
        </w:rPr>
        <w:t>趨，七喻翻；下同。</w:t>
      </w:r>
      <w:r w:rsidR="00934453" w:rsidRPr="00101E55">
        <w:rPr>
          <w:rStyle w:val="01Text"/>
          <w:rFonts w:asciiTheme="minorEastAsia" w:eastAsiaTheme="minorEastAsia"/>
          <w:sz w:val="21"/>
        </w:rPr>
        <w:t>葛從周以兗、鄆、曹、濮之兵壁安豐，將趨壽州，</w:t>
      </w:r>
      <w:r w:rsidR="00934453" w:rsidRPr="001221B9">
        <w:rPr>
          <w:rFonts w:asciiTheme="minorEastAsia" w:eastAsiaTheme="minorEastAsia"/>
        </w:rPr>
        <w:t>安豐，漢六縣，故城在縣南；後漢置安豐縣；至唐屬壽州。九域志曰︰安豐縣，在州東南六十餘里。蓋唐之壽州，治壽春縣，卽六朝壽陽之地。五代之末，周世宗克壽州，徙治下蔡，故宋朝安豐在壽州東南。</w:t>
      </w:r>
      <w:r w:rsidR="00934453" w:rsidRPr="00101E55">
        <w:rPr>
          <w:rStyle w:val="01Text"/>
          <w:rFonts w:asciiTheme="minorEastAsia" w:eastAsiaTheme="minorEastAsia"/>
          <w:sz w:val="21"/>
        </w:rPr>
        <w:t>全忠自將屯宿州；淮南震恐。</w:t>
      </w:r>
    </w:p>
    <w:p w:rsidR="00934453" w:rsidRPr="001221B9"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匡國節度使李繼瑭聞朝廷討李茂貞而懼，韓建復從而搖之，</w:t>
      </w:r>
      <w:r w:rsidR="00934453" w:rsidRPr="001221B9">
        <w:rPr>
          <w:rStyle w:val="00Text"/>
          <w:rFonts w:asciiTheme="minorEastAsia"/>
        </w:rPr>
        <w:t>復，扶又翻。</w:t>
      </w:r>
      <w:r w:rsidR="00934453" w:rsidRPr="001221B9">
        <w:rPr>
          <w:rFonts w:asciiTheme="minorEastAsia"/>
        </w:rPr>
        <w:t>繼瑭奔鳳翔。冬，十月，以建為鎭國、匡國兩軍節度使。</w:t>
      </w:r>
      <w:r w:rsidR="00934453" w:rsidRPr="001221B9">
        <w:rPr>
          <w:rStyle w:val="00Text"/>
          <w:rFonts w:asciiTheme="minorEastAsia"/>
        </w:rPr>
        <w:t>韓建始兼有同、華。</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壬子，知遂州侯紹帥衆二萬，乙卯，知合州王仁威帥衆千人</w:t>
      </w:r>
      <w:r w:rsidR="00934453" w:rsidRPr="001221B9">
        <w:rPr>
          <w:rFonts w:asciiTheme="minorEastAsia"/>
        </w:rPr>
        <w:t>，戊午，鳳翔李繼溥以援兵二千，皆降於王建。</w:t>
      </w:r>
      <w:r w:rsidR="00934453" w:rsidRPr="001221B9">
        <w:rPr>
          <w:rStyle w:val="00Text"/>
          <w:rFonts w:asciiTheme="minorEastAsia"/>
        </w:rPr>
        <w:t>帥，讀曰率。</w:t>
      </w:r>
      <w:r w:rsidR="00934453" w:rsidRPr="001221B9">
        <w:rPr>
          <w:rFonts w:asciiTheme="minorEastAsia"/>
        </w:rPr>
        <w:t>建攻梓州益急。庚申，顧彥暉聚其宗族及假子共飲，遣王宗弼自歸于建；</w:t>
      </w:r>
      <w:r w:rsidR="00934453" w:rsidRPr="001221B9">
        <w:rPr>
          <w:rStyle w:val="00Text"/>
          <w:rFonts w:asciiTheme="minorEastAsia"/>
        </w:rPr>
        <w:t>王宗弼為東川兵所擒事見上卷二年。</w:t>
      </w:r>
      <w:r w:rsidR="00934453" w:rsidRPr="001221B9">
        <w:rPr>
          <w:rFonts w:asciiTheme="minorEastAsia"/>
        </w:rPr>
        <w:t>酒酣，命其假子瑤殺己及同飲者，然後自殺。</w:t>
      </w:r>
      <w:r w:rsidR="00934453" w:rsidRPr="001221B9">
        <w:rPr>
          <w:rStyle w:val="00Text"/>
          <w:rFonts w:asciiTheme="minorEastAsia"/>
        </w:rPr>
        <w:t>僖宗光啓三年，顧彥朗得東川，傳至弟彥暉，至是而滅。</w:t>
      </w:r>
      <w:r w:rsidR="00934453" w:rsidRPr="001221B9">
        <w:rPr>
          <w:rFonts w:asciiTheme="minorEastAsia"/>
        </w:rPr>
        <w:t>建入梓州，</w:t>
      </w:r>
      <w:r w:rsidR="00934453" w:rsidRPr="001221B9">
        <w:rPr>
          <w:rStyle w:val="00Text"/>
          <w:rFonts w:asciiTheme="minorEastAsia"/>
        </w:rPr>
        <w:t>乾寧二年，王建始攻東川，蓋三年而後克之。</w:t>
      </w:r>
      <w:r w:rsidR="00934453" w:rsidRPr="001221B9">
        <w:rPr>
          <w:rFonts w:asciiTheme="minorEastAsia"/>
        </w:rPr>
        <w:t>城中兵尚七萬人，建命王宗綰分兵徇昌、普等州，以王宗滌為東川留後。</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劉仁恭奏稱︰</w:t>
      </w:r>
      <w:r w:rsidR="000F1B0C">
        <w:rPr>
          <w:rFonts w:ascii="等线" w:eastAsia="等线" w:hAnsi="等线" w:cs="等线" w:hint="eastAsia"/>
        </w:rPr>
        <w:t>「</w:t>
      </w:r>
      <w:r w:rsidR="00934453" w:rsidRPr="001221B9">
        <w:rPr>
          <w:rFonts w:ascii="等线" w:eastAsia="等线" w:hAnsi="等线" w:cs="等线" w:hint="eastAsia"/>
        </w:rPr>
        <w:t>李克用無故稱兵見討，本道大破其黨于木瓜澗，請自為統帥以討克用。</w:t>
      </w:r>
      <w:r w:rsidR="000F1B0C">
        <w:rPr>
          <w:rFonts w:ascii="等线" w:eastAsia="等线" w:hAnsi="等线" w:cs="等线" w:hint="eastAsia"/>
        </w:rPr>
        <w:t>」</w:t>
      </w:r>
      <w:r w:rsidR="00934453" w:rsidRPr="001221B9">
        <w:rPr>
          <w:rStyle w:val="00Text"/>
          <w:rFonts w:asciiTheme="minorEastAsia"/>
        </w:rPr>
        <w:t>帥，所類翻。</w:t>
      </w:r>
      <w:r w:rsidR="00934453" w:rsidRPr="001221B9">
        <w:rPr>
          <w:rFonts w:asciiTheme="minorEastAsia"/>
        </w:rPr>
        <w:t>詔不許。又遺朱全忠書。</w:t>
      </w:r>
      <w:r w:rsidR="00934453" w:rsidRPr="001221B9">
        <w:rPr>
          <w:rStyle w:val="00Text"/>
          <w:rFonts w:asciiTheme="minorEastAsia"/>
        </w:rPr>
        <w:t>遺，唯季翻。</w:t>
      </w:r>
      <w:r w:rsidR="00934453" w:rsidRPr="001221B9">
        <w:rPr>
          <w:rFonts w:asciiTheme="minorEastAsia"/>
        </w:rPr>
        <w:t>全忠奏加仁恭同平章事，朝廷從之。仁恭又遣使謝克用，陳去就不自安之意。克用復書略曰︰</w:t>
      </w:r>
      <w:r w:rsidR="000F1B0C">
        <w:rPr>
          <w:rFonts w:asciiTheme="minorEastAsia"/>
        </w:rPr>
        <w:t>「</w:t>
      </w:r>
      <w:r w:rsidR="00934453" w:rsidRPr="001221B9">
        <w:rPr>
          <w:rFonts w:asciiTheme="minorEastAsia"/>
        </w:rPr>
        <w:t>今公仗鉞控兵，理民立法，擢士則欲其報德，選將則望彼酬思；己尚不然，人何足信！</w:t>
      </w:r>
      <w:r w:rsidR="00934453" w:rsidRPr="001221B9">
        <w:rPr>
          <w:rStyle w:val="00Text"/>
          <w:rFonts w:asciiTheme="minorEastAsia"/>
        </w:rPr>
        <w:t>克用言仁恭背己，人亦將背之也。將，卽亮翻。</w:t>
      </w:r>
      <w:r w:rsidR="00934453" w:rsidRPr="001221B9">
        <w:rPr>
          <w:rFonts w:asciiTheme="minorEastAsia"/>
        </w:rPr>
        <w:t>僕料猜防出於骨肉，嫌忌生於屛帷，持干將而不敢授人，捧盟盤而何詞著誓！</w:t>
      </w:r>
      <w:r w:rsidR="000F1B0C">
        <w:rPr>
          <w:rFonts w:asciiTheme="minorEastAsia"/>
        </w:rPr>
        <w:t>」</w:t>
      </w:r>
      <w:r w:rsidR="000F1B0C">
        <w:rPr>
          <w:rStyle w:val="00Text"/>
          <w:rFonts w:asciiTheme="minorEastAsia"/>
        </w:rPr>
        <w:t>『</w:t>
      </w:r>
      <w:r w:rsidR="00934453" w:rsidRPr="001221B9">
        <w:rPr>
          <w:rStyle w:val="00Text"/>
          <w:rFonts w:asciiTheme="minorEastAsia"/>
        </w:rPr>
        <w:t>鄒︰盟盤︰春秋盟禮，殺牲歃血，盛以珠盤，告誓神明。</w:t>
      </w:r>
      <w:r w:rsidR="000F1B0C">
        <w:rPr>
          <w:rStyle w:val="00Text"/>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甲子，立皇子祕為景王，祚為輝王，祺為祁王。</w:t>
      </w:r>
    </w:p>
    <w:p w:rsidR="00934453" w:rsidRPr="001221B9" w:rsidRDefault="003C174C" w:rsidP="00DF5A42">
      <w:pPr>
        <w:rPr>
          <w:rFonts w:asciiTheme="minorEastAsia"/>
        </w:rPr>
      </w:pPr>
      <w:r w:rsidRPr="003C174C">
        <w:rPr>
          <w:rFonts w:asciiTheme="minorEastAsia" w:hAnsi="MS Mincho" w:cs="MS Mincho" w:hint="eastAsia"/>
          <w:b/>
          <w:color w:val="696969"/>
          <w:sz w:val="18"/>
        </w:rPr>
        <w:t>49</w:t>
      </w:r>
      <w:r w:rsidR="00934453" w:rsidRPr="001221B9">
        <w:rPr>
          <w:rFonts w:ascii="等线" w:eastAsia="等线" w:hAnsi="等线" w:cs="等线" w:hint="eastAsia"/>
        </w:rPr>
        <w:t>加彰義節度使張璉同平章事。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50</w:t>
      </w:r>
      <w:r w:rsidR="00934453" w:rsidRPr="001221B9">
        <w:rPr>
          <w:rFonts w:ascii="等线" w:eastAsia="等线" w:hAnsi="等线" w:cs="等线" w:hint="eastAsia"/>
        </w:rPr>
        <w:t>楊行密與朱瑾將兵三萬拒汴軍於楚州，別將張訓自漣水引兵會之，</w:t>
      </w:r>
      <w:r w:rsidR="00934453" w:rsidRPr="001221B9">
        <w:rPr>
          <w:rStyle w:val="00Text"/>
          <w:rFonts w:asciiTheme="minorEastAsia"/>
        </w:rPr>
        <w:t>乾寧二年，楊行密始取漣水，令張訓守之。</w:t>
      </w:r>
      <w:r w:rsidR="00934453" w:rsidRPr="001221B9">
        <w:rPr>
          <w:rFonts w:asciiTheme="minorEastAsia"/>
        </w:rPr>
        <w:t>行密以為前鋒。龐師古營於清口，或曰︰</w:t>
      </w:r>
      <w:r w:rsidR="000F1B0C">
        <w:rPr>
          <w:rFonts w:asciiTheme="minorEastAsia"/>
        </w:rPr>
        <w:t>「</w:t>
      </w:r>
      <w:r w:rsidR="00934453" w:rsidRPr="001221B9">
        <w:rPr>
          <w:rFonts w:asciiTheme="minorEastAsia"/>
        </w:rPr>
        <w:t>營志汙下，不可久處。</w:t>
      </w:r>
      <w:r w:rsidR="000F1B0C">
        <w:rPr>
          <w:rFonts w:asciiTheme="minorEastAsia"/>
        </w:rPr>
        <w:t>」</w:t>
      </w:r>
      <w:r w:rsidR="00934453" w:rsidRPr="001221B9">
        <w:rPr>
          <w:rFonts w:asciiTheme="minorEastAsia"/>
        </w:rPr>
        <w:t>不聽。</w:t>
      </w:r>
      <w:r w:rsidR="00934453" w:rsidRPr="001221B9">
        <w:rPr>
          <w:rStyle w:val="00Text"/>
          <w:rFonts w:asciiTheme="minorEastAsia"/>
        </w:rPr>
        <w:t>汙，烏瓜翻。處，昌呂翻。</w:t>
      </w:r>
      <w:r w:rsidR="00934453" w:rsidRPr="001221B9">
        <w:rPr>
          <w:rFonts w:asciiTheme="minorEastAsia"/>
        </w:rPr>
        <w:t>師古恃衆輕敵，居常弈棊。朱瑾壅淮上流，欲灌之；或以告師古，師古以為惑衆，斬之。十一月，癸酉，瑾與淮南將侯瓚</w:t>
      </w:r>
      <w:r w:rsidR="00934453" w:rsidRPr="001221B9">
        <w:rPr>
          <w:rStyle w:val="00Text"/>
          <w:rFonts w:asciiTheme="minorEastAsia"/>
        </w:rPr>
        <w:t>瓚，才旱翻。</w:t>
      </w:r>
      <w:r w:rsidR="00934453" w:rsidRPr="001221B9">
        <w:rPr>
          <w:rFonts w:asciiTheme="minorEastAsia"/>
        </w:rPr>
        <w:t>將五千騎潛渡淮，用汴人旗幟，自北來趣其中軍，</w:t>
      </w:r>
      <w:r w:rsidR="00934453" w:rsidRPr="001221B9">
        <w:rPr>
          <w:rStyle w:val="00Text"/>
          <w:rFonts w:asciiTheme="minorEastAsia"/>
        </w:rPr>
        <w:t>趣，七喻翻。</w:t>
      </w:r>
      <w:r w:rsidR="00934453" w:rsidRPr="001221B9">
        <w:rPr>
          <w:rFonts w:asciiTheme="minorEastAsia"/>
        </w:rPr>
        <w:t>張訓踰柵而入；士卒蒼黃拒戰，淮水大至，汴軍駭亂。行密引大軍濟淮，與瑾等夾攻之，汴軍大敗，斬師古及將士首萬餘級，餘衆皆潰。葛從周營於壽州西北，壽州團練使朱延壽擊破之，退屯濠州，聞師古敗，奔還。行密、瑾、延壽乘勝追之，及於淠水。</w:t>
      </w:r>
      <w:r w:rsidR="00934453" w:rsidRPr="001221B9">
        <w:rPr>
          <w:rStyle w:val="00Text"/>
          <w:rFonts w:asciiTheme="minorEastAsia"/>
        </w:rPr>
        <w:t>水經註︰淠水出廬江潛縣西南，霍山東北，又東北過六縣東，又西北過安豐縣故城西，北入于淮。類篇︰淠，必至切，水名，在弋陽。按今淠河在來遠鎭西十里，來遠鎭卽東正陽也，東至壽州二百里。</w:t>
      </w:r>
      <w:r w:rsidR="00934453" w:rsidRPr="001221B9">
        <w:rPr>
          <w:rFonts w:asciiTheme="minorEastAsia"/>
        </w:rPr>
        <w:t>從周半濟，淮南兵擊之，殺溺殆盡，從周走免。遏後都指揮使牛存節棄馬步鬬，諸軍稍得濟淮，凡四日不食，會大雪，汴卒緣道凍餒死，還者不滿千人；全忠聞敗，亦奔還。行密遺全忠書曰︰</w:t>
      </w:r>
      <w:r w:rsidR="000F1B0C">
        <w:rPr>
          <w:rFonts w:asciiTheme="minorEastAsia"/>
        </w:rPr>
        <w:t>「</w:t>
      </w:r>
      <w:r w:rsidR="00934453" w:rsidRPr="001221B9">
        <w:rPr>
          <w:rFonts w:asciiTheme="minorEastAsia"/>
        </w:rPr>
        <w:t>龐師古、葛從周，非敵也，公宜自來淮上決戰。</w:t>
      </w:r>
      <w:r w:rsidR="000F1B0C">
        <w:rPr>
          <w:rFonts w:asciiTheme="minorEastAsia"/>
        </w:rPr>
        <w:t>」</w:t>
      </w:r>
      <w:r w:rsidR="00934453" w:rsidRPr="001221B9">
        <w:rPr>
          <w:rStyle w:val="00Text"/>
          <w:rFonts w:asciiTheme="minorEastAsia"/>
        </w:rPr>
        <w:t>遺，于季翻。</w:t>
      </w:r>
    </w:p>
    <w:p w:rsidR="00934453" w:rsidRPr="001221B9" w:rsidRDefault="00934453" w:rsidP="00DF5A42">
      <w:pPr>
        <w:rPr>
          <w:rFonts w:asciiTheme="minorEastAsia"/>
        </w:rPr>
      </w:pPr>
      <w:r w:rsidRPr="001221B9">
        <w:rPr>
          <w:rFonts w:asciiTheme="minorEastAsia"/>
        </w:rPr>
        <w:t>行密大會諸將，謂行軍副使李承嗣曰︰</w:t>
      </w:r>
      <w:r w:rsidR="000F1B0C">
        <w:rPr>
          <w:rFonts w:asciiTheme="minorEastAsia"/>
        </w:rPr>
        <w:t>「</w:t>
      </w:r>
      <w:r w:rsidRPr="001221B9">
        <w:rPr>
          <w:rFonts w:asciiTheme="minorEastAsia"/>
        </w:rPr>
        <w:t>始吾欲先趣壽州，</w:t>
      </w:r>
      <w:r w:rsidRPr="001221B9">
        <w:rPr>
          <w:rStyle w:val="00Text"/>
          <w:rFonts w:asciiTheme="minorEastAsia"/>
        </w:rPr>
        <w:t>趣，七喻翻。</w:t>
      </w:r>
      <w:r w:rsidRPr="001221B9">
        <w:rPr>
          <w:rFonts w:asciiTheme="minorEastAsia"/>
        </w:rPr>
        <w:t>副使云不如先向清口，師古敗，從周自走，今果如所料。</w:t>
      </w:r>
      <w:r w:rsidR="000F1B0C">
        <w:rPr>
          <w:rFonts w:asciiTheme="minorEastAsia"/>
        </w:rPr>
        <w:t>」</w:t>
      </w:r>
      <w:r w:rsidRPr="001221B9">
        <w:rPr>
          <w:rFonts w:asciiTheme="minorEastAsia"/>
        </w:rPr>
        <w:t>賞之錢萬緡，</w:t>
      </w:r>
      <w:r w:rsidRPr="001221B9">
        <w:rPr>
          <w:rStyle w:val="00Text"/>
          <w:rFonts w:asciiTheme="minorEastAsia"/>
        </w:rPr>
        <w:t>賞其勝算先定。</w:t>
      </w:r>
      <w:r w:rsidRPr="001221B9">
        <w:rPr>
          <w:rFonts w:asciiTheme="minorEastAsia"/>
        </w:rPr>
        <w:t>表承嗣領鎭海節度使。行密待承嗣及史儼甚厚，第舍、姬妾，咸選其尤者賜之，故二人為行密盡力，屢立功，竟卒於淮南。</w:t>
      </w:r>
      <w:r w:rsidRPr="001221B9">
        <w:rPr>
          <w:rStyle w:val="00Text"/>
          <w:rFonts w:asciiTheme="minorEastAsia"/>
        </w:rPr>
        <w:t>為，于偽翻。卒，子恤翻。史言楊行密能用人。安仁義亦沙陀也，行密待之非不厚，而終於叛行密，狼子野心，固自有難馴養者。</w:t>
      </w:r>
      <w:r w:rsidRPr="001221B9">
        <w:rPr>
          <w:rFonts w:asciiTheme="minorEastAsia"/>
        </w:rPr>
        <w:t>行密由是遂保據江、淮之間，全忠不能與之爭。</w:t>
      </w:r>
    </w:p>
    <w:p w:rsidR="00934453" w:rsidRPr="001221B9" w:rsidRDefault="00934453" w:rsidP="00DF5A42">
      <w:pPr>
        <w:rPr>
          <w:rFonts w:asciiTheme="minorEastAsia"/>
        </w:rPr>
      </w:pPr>
      <w:r w:rsidRPr="00E60390">
        <w:rPr>
          <w:rStyle w:val="14Text"/>
          <w:rFonts w:asciiTheme="minorEastAsia"/>
          <w:sz w:val="18"/>
        </w:rPr>
        <w:t>51</w:t>
      </w:r>
      <w:r w:rsidRPr="001221B9">
        <w:rPr>
          <w:rFonts w:asciiTheme="minorEastAsia"/>
        </w:rPr>
        <w:t>戊寅，立淑妃何氏為皇后。后，東川人，生德王、輝王。</w:t>
      </w:r>
    </w:p>
    <w:p w:rsidR="00934453" w:rsidRPr="001221B9" w:rsidRDefault="00934453" w:rsidP="00DF5A42">
      <w:pPr>
        <w:rPr>
          <w:rFonts w:asciiTheme="minorEastAsia"/>
        </w:rPr>
      </w:pPr>
      <w:r w:rsidRPr="00E60390">
        <w:rPr>
          <w:rStyle w:val="14Text"/>
          <w:rFonts w:asciiTheme="minorEastAsia"/>
          <w:sz w:val="18"/>
        </w:rPr>
        <w:t>52</w:t>
      </w:r>
      <w:r w:rsidRPr="001221B9">
        <w:rPr>
          <w:rFonts w:asciiTheme="minorEastAsia"/>
        </w:rPr>
        <w:t>威武節度使王潮弟審知，為觀察副使，有過，潮猶加捶撻，</w:t>
      </w:r>
      <w:r w:rsidRPr="001221B9">
        <w:rPr>
          <w:rStyle w:val="00Text"/>
          <w:rFonts w:asciiTheme="minorEastAsia"/>
        </w:rPr>
        <w:t>捶，止橤翻。</w:t>
      </w:r>
      <w:r w:rsidRPr="001221B9">
        <w:rPr>
          <w:rFonts w:asciiTheme="minorEastAsia"/>
        </w:rPr>
        <w:t>審知無怨色。潮寢疾，捨其子延興、延虹、延豐、延休，命審知知軍府事。十二月，丁未，潮薨。審知以讓其兄泉州刺史審邽，審邽以審知有功，辭不受。審知自稱福建留後，表于朝廷。</w:t>
      </w:r>
    </w:p>
    <w:p w:rsidR="00934453" w:rsidRPr="001221B9" w:rsidRDefault="00934453" w:rsidP="00DF5A42">
      <w:pPr>
        <w:rPr>
          <w:rFonts w:asciiTheme="minorEastAsia"/>
        </w:rPr>
      </w:pPr>
      <w:r w:rsidRPr="00E60390">
        <w:rPr>
          <w:rStyle w:val="14Text"/>
          <w:rFonts w:asciiTheme="minorEastAsia"/>
          <w:sz w:val="18"/>
        </w:rPr>
        <w:t>53</w:t>
      </w:r>
      <w:r w:rsidRPr="001221B9">
        <w:rPr>
          <w:rFonts w:asciiTheme="minorEastAsia"/>
        </w:rPr>
        <w:t>壬戌，王建自梓州還；戊辰，至成都。</w:t>
      </w:r>
    </w:p>
    <w:p w:rsidR="00934453" w:rsidRPr="001221B9" w:rsidRDefault="00934453" w:rsidP="00DF5A42">
      <w:pPr>
        <w:rPr>
          <w:rFonts w:asciiTheme="minorEastAsia"/>
        </w:rPr>
      </w:pPr>
      <w:r w:rsidRPr="001221B9">
        <w:rPr>
          <w:rFonts w:asciiTheme="minorEastAsia"/>
        </w:rPr>
        <w:t>是歲，南詔驃信舜化有上皇帝書函及督爽牒中書木夾，年號中興。朝廷欲以詔書報之。王建上言︰</w:t>
      </w:r>
      <w:r w:rsidR="000F1B0C">
        <w:rPr>
          <w:rFonts w:asciiTheme="minorEastAsia"/>
        </w:rPr>
        <w:t>「</w:t>
      </w:r>
      <w:r w:rsidRPr="001221B9">
        <w:rPr>
          <w:rFonts w:asciiTheme="minorEastAsia"/>
        </w:rPr>
        <w:t>南詔小夷，不足辱詔書。臣在西南，彼必不敢犯塞。</w:t>
      </w:r>
      <w:r w:rsidR="000F1B0C">
        <w:rPr>
          <w:rFonts w:asciiTheme="minorEastAsia"/>
        </w:rPr>
        <w:t>」</w:t>
      </w:r>
      <w:r w:rsidRPr="001221B9">
        <w:rPr>
          <w:rFonts w:asciiTheme="minorEastAsia"/>
        </w:rPr>
        <w:t>從之。</w:t>
      </w:r>
    </w:p>
    <w:p w:rsidR="00934453" w:rsidRPr="001221B9" w:rsidRDefault="00934453" w:rsidP="00DF5A42">
      <w:pPr>
        <w:rPr>
          <w:rFonts w:asciiTheme="minorEastAsia"/>
        </w:rPr>
      </w:pPr>
      <w:r w:rsidRPr="001221B9">
        <w:rPr>
          <w:rFonts w:asciiTheme="minorEastAsia"/>
        </w:rPr>
        <w:t>黎、雅間有淺蠻曰劉王、郝王、楊王，各有部落，</w:t>
      </w:r>
      <w:r w:rsidRPr="001221B9">
        <w:rPr>
          <w:rStyle w:val="00Text"/>
          <w:rFonts w:asciiTheme="minorEastAsia"/>
        </w:rPr>
        <w:t>黎、雅西南大山長谷，皆蠻居之，所在深遠，而三王部落居近漢界，故曰淺蠻。</w:t>
      </w:r>
      <w:r w:rsidRPr="001221B9">
        <w:rPr>
          <w:rFonts w:asciiTheme="minorEastAsia"/>
        </w:rPr>
        <w:t>西川歲賜繒帛三千匹，使覘南詔，亦受南詔賂詗成都虛實。</w:t>
      </w:r>
      <w:r w:rsidRPr="001221B9">
        <w:rPr>
          <w:rStyle w:val="00Text"/>
          <w:rFonts w:asciiTheme="minorEastAsia"/>
        </w:rPr>
        <w:t>繒，慈陵翻。覘，丑廉翻，又丑豔翻。詗，古迥翻，又翾正翻。</w:t>
      </w:r>
      <w:r w:rsidRPr="001221B9">
        <w:rPr>
          <w:rFonts w:asciiTheme="minorEastAsia"/>
        </w:rPr>
        <w:t>每節度使到官，三王帥酋長詣府，</w:t>
      </w:r>
      <w:r w:rsidRPr="001221B9">
        <w:rPr>
          <w:rStyle w:val="00Text"/>
          <w:rFonts w:asciiTheme="minorEastAsia"/>
        </w:rPr>
        <w:t>帥，讀曰率。酋，慈由翻。長，知兩翻。</w:t>
      </w:r>
      <w:r w:rsidRPr="001221B9">
        <w:rPr>
          <w:rFonts w:asciiTheme="minorEastAsia"/>
        </w:rPr>
        <w:t>節度使自謂威德所致，表于朝廷；而三王陰與大將相表裏，節度使或失大將心，則敎諸蠻紛擾。先是節度使多文臣，</w:t>
      </w:r>
      <w:r w:rsidRPr="001221B9">
        <w:rPr>
          <w:rStyle w:val="00Text"/>
          <w:rFonts w:asciiTheme="minorEastAsia"/>
        </w:rPr>
        <w:t>先，悉薦翻。</w:t>
      </w:r>
      <w:r w:rsidRPr="001221B9">
        <w:rPr>
          <w:rFonts w:asciiTheme="minorEastAsia"/>
        </w:rPr>
        <w:t>不欲生事，故大將常藉此以邀姑息，而南詔亦憑之屢為邊患。及王建鎭西川，絕其舊賜，斬都押牙山行章以懲之。</w:t>
      </w:r>
      <w:r w:rsidRPr="001221B9">
        <w:rPr>
          <w:rStyle w:val="00Text"/>
          <w:rFonts w:asciiTheme="minorEastAsia"/>
        </w:rPr>
        <w:t>山行章，陳、田舊將，王建因其與淺蠻表裏而斬之，旣以威示諸蠻，亦除舊務盡。</w:t>
      </w:r>
      <w:r w:rsidRPr="001221B9">
        <w:rPr>
          <w:rFonts w:asciiTheme="minorEastAsia"/>
        </w:rPr>
        <w:t>邛崍之南，不置鄣候，不戍一卒，</w:t>
      </w:r>
      <w:r w:rsidRPr="001221B9">
        <w:rPr>
          <w:rStyle w:val="00Text"/>
          <w:rFonts w:asciiTheme="minorEastAsia"/>
        </w:rPr>
        <w:t>謂邛崍關以南也。</w:t>
      </w:r>
      <w:r w:rsidRPr="001221B9">
        <w:rPr>
          <w:rFonts w:asciiTheme="minorEastAsia"/>
        </w:rPr>
        <w:t>蠻亦不敢侵盜。其後遣王宗播擊南詔，三王漏泄軍事，召而斬之。</w:t>
      </w:r>
      <w:r w:rsidRPr="001221B9">
        <w:rPr>
          <w:rStyle w:val="00Text"/>
          <w:rFonts w:asciiTheme="minorEastAsia"/>
        </w:rPr>
        <w:t>史言安邊之術，惟洞知近塞蕃落情偽而折其姦，則外夷不敢有所侮而動。</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54</w:t>
      </w:r>
      <w:r w:rsidRPr="00101E55">
        <w:rPr>
          <w:rStyle w:val="01Text"/>
          <w:rFonts w:asciiTheme="minorEastAsia" w:eastAsiaTheme="minorEastAsia"/>
          <w:sz w:val="21"/>
        </w:rPr>
        <w:t>右拾遺張道古上疏，稱︰</w:t>
      </w:r>
      <w:r w:rsidR="000F1B0C">
        <w:rPr>
          <w:rStyle w:val="01Text"/>
          <w:rFonts w:asciiTheme="minorEastAsia" w:eastAsiaTheme="minorEastAsia"/>
          <w:sz w:val="21"/>
        </w:rPr>
        <w:t>「</w:t>
      </w:r>
      <w:r w:rsidRPr="00101E55">
        <w:rPr>
          <w:rStyle w:val="01Text"/>
          <w:rFonts w:asciiTheme="minorEastAsia" w:eastAsiaTheme="minorEastAsia"/>
          <w:sz w:val="21"/>
        </w:rPr>
        <w:t>國家有五危、二亂。昔漢文帝卽位未幾，明習國家事。</w:t>
      </w:r>
      <w:r w:rsidRPr="001221B9">
        <w:rPr>
          <w:rFonts w:asciiTheme="minorEastAsia" w:eastAsiaTheme="minorEastAsia"/>
        </w:rPr>
        <w:t>幾，居豈翻。見十三卷漢文帝元年。</w:t>
      </w:r>
      <w:r w:rsidRPr="00101E55">
        <w:rPr>
          <w:rStyle w:val="01Text"/>
          <w:rFonts w:asciiTheme="minorEastAsia" w:eastAsiaTheme="minorEastAsia"/>
          <w:sz w:val="21"/>
        </w:rPr>
        <w:t>今陛下登極已十年，</w:t>
      </w:r>
      <w:r w:rsidRPr="001221B9">
        <w:rPr>
          <w:rFonts w:asciiTheme="minorEastAsia" w:eastAsiaTheme="minorEastAsia"/>
        </w:rPr>
        <w:t>帝文德元年踐阼，至此十年；若以卽位踰年改元數之，則九年。</w:t>
      </w:r>
      <w:r w:rsidRPr="00101E55">
        <w:rPr>
          <w:rStyle w:val="01Text"/>
          <w:rFonts w:asciiTheme="minorEastAsia" w:eastAsiaTheme="minorEastAsia"/>
          <w:sz w:val="21"/>
        </w:rPr>
        <w:t>而曾不知為君馭臣之道。太宗內安中原，外開四夷，海表之國，莫不入臣。今先朝封域日蹙幾盡。</w:t>
      </w:r>
      <w:r w:rsidRPr="001221B9">
        <w:rPr>
          <w:rFonts w:asciiTheme="minorEastAsia" w:eastAsiaTheme="minorEastAsia"/>
        </w:rPr>
        <w:t>幾，居依翻。</w:t>
      </w:r>
      <w:r w:rsidRPr="00101E55">
        <w:rPr>
          <w:rStyle w:val="01Text"/>
          <w:rFonts w:asciiTheme="minorEastAsia" w:eastAsiaTheme="minorEastAsia"/>
          <w:sz w:val="21"/>
        </w:rPr>
        <w:t>臣雖微賤，竊傷陛下朝廷社稷始為姦臣所弄，終為賊臣所有也！</w:t>
      </w:r>
      <w:r w:rsidR="000F1B0C">
        <w:rPr>
          <w:rStyle w:val="01Text"/>
          <w:rFonts w:asciiTheme="minorEastAsia" w:eastAsiaTheme="minorEastAsia"/>
          <w:sz w:val="21"/>
        </w:rPr>
        <w:t>」</w:t>
      </w:r>
      <w:r w:rsidRPr="001221B9">
        <w:rPr>
          <w:rFonts w:asciiTheme="minorEastAsia" w:eastAsiaTheme="minorEastAsia"/>
        </w:rPr>
        <w:t>漢、唐之亡，誠如張道古之言。</w:t>
      </w:r>
      <w:r w:rsidRPr="00101E55">
        <w:rPr>
          <w:rStyle w:val="01Text"/>
          <w:rFonts w:asciiTheme="minorEastAsia" w:eastAsiaTheme="minorEastAsia"/>
          <w:sz w:val="21"/>
        </w:rPr>
        <w:t>上怒，貶道古施州司戶。</w:t>
      </w:r>
      <w:r w:rsidRPr="001221B9">
        <w:rPr>
          <w:rFonts w:asciiTheme="minorEastAsia" w:eastAsiaTheme="minorEastAsia"/>
        </w:rPr>
        <w:t>宋白曰︰施州，漢巫縣地；吳大帝分巫縣立沙渠縣；後周建德三年於此置施州；唐因之。舊志︰施州，京師南二千七百九里。</w:t>
      </w:r>
      <w:r w:rsidRPr="00101E55">
        <w:rPr>
          <w:rStyle w:val="01Text"/>
          <w:rFonts w:asciiTheme="minorEastAsia" w:eastAsiaTheme="minorEastAsia"/>
          <w:sz w:val="21"/>
        </w:rPr>
        <w:t>仍下詔罪狀道古，宣示諫官。</w:t>
      </w:r>
      <w:r w:rsidRPr="001221B9">
        <w:rPr>
          <w:rFonts w:asciiTheme="minorEastAsia" w:eastAsiaTheme="minorEastAsia"/>
        </w:rPr>
        <w:t>昭宗處艱危之中，猶罪言者，其亡宜矣。</w:t>
      </w:r>
      <w:r w:rsidRPr="00101E55">
        <w:rPr>
          <w:rStyle w:val="01Text"/>
          <w:rFonts w:asciiTheme="minorEastAsia" w:eastAsiaTheme="minorEastAsia"/>
          <w:sz w:val="21"/>
        </w:rPr>
        <w:t>道古，青州人也。</w:t>
      </w:r>
      <w:r w:rsidRPr="001221B9">
        <w:rPr>
          <w:rFonts w:asciiTheme="minorEastAsia" w:eastAsiaTheme="minorEastAsia"/>
        </w:rPr>
        <w:t>張道古見於通鑑者惟此事，著其州里，蓋傷之。</w:t>
      </w:r>
    </w:p>
    <w:p w:rsidR="00934453" w:rsidRPr="00492621" w:rsidRDefault="00DC1A2A" w:rsidP="00DF5A42">
      <w:pPr>
        <w:pStyle w:val="2"/>
        <w:spacing w:before="0" w:after="0" w:line="240" w:lineRule="auto"/>
        <w:rPr>
          <w:rFonts w:asciiTheme="minorEastAsia" w:eastAsiaTheme="minorEastAsia"/>
          <w:b w:val="0"/>
          <w:color w:val="006400"/>
          <w:sz w:val="18"/>
        </w:rPr>
      </w:pPr>
      <w:bookmarkStart w:id="302" w:name="_Toc33001052"/>
      <w:r w:rsidRPr="00DC1A2A">
        <w:rPr>
          <w:rStyle w:val="01Text"/>
          <w:rFonts w:asciiTheme="minorEastAsia" w:eastAsiaTheme="minorEastAsia"/>
          <w:sz w:val="21"/>
        </w:rPr>
        <w:t>光化</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戊午、八九八</w:t>
      </w:r>
      <w:r w:rsidR="00046F27" w:rsidRPr="00492621">
        <w:rPr>
          <w:rFonts w:asciiTheme="minorEastAsia" w:eastAsiaTheme="minorEastAsia" w:hint="eastAsia"/>
          <w:b w:val="0"/>
          <w:color w:val="006400"/>
          <w:sz w:val="18"/>
        </w:rPr>
        <w:t>）</w:t>
      </w:r>
      <w:r w:rsidR="00934453" w:rsidRPr="00492621">
        <w:rPr>
          <w:rFonts w:asciiTheme="minorEastAsia" w:eastAsiaTheme="minorEastAsia"/>
          <w:b w:val="0"/>
          <w:color w:val="006400"/>
          <w:sz w:val="18"/>
        </w:rPr>
        <w:t>是年八月還京，方改元。</w:t>
      </w:r>
      <w:bookmarkEnd w:id="302"/>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春，正月，兩浙、江西、武昌、淄青各遣使詣闕，請以朱全忠為都統，討楊行密；</w:t>
      </w:r>
      <w:r w:rsidR="00934453" w:rsidRPr="001221B9">
        <w:rPr>
          <w:rStyle w:val="00Text"/>
          <w:rFonts w:asciiTheme="minorEastAsia"/>
        </w:rPr>
        <w:t>兩浙錢鏐，江西鍾傳，武昌杜洪，淄青王師範，皆憚楊行密之強，而黨附朱全忠者也。</w:t>
      </w:r>
      <w:r w:rsidR="00934453" w:rsidRPr="001221B9">
        <w:rPr>
          <w:rFonts w:asciiTheme="minorEastAsia"/>
        </w:rPr>
        <w:t>詔不許。</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加平盧節度使王師範同平章事。</w:t>
      </w:r>
      <w:r w:rsidR="00934453" w:rsidRPr="001221B9">
        <w:rPr>
          <w:rStyle w:val="00Text"/>
          <w:rFonts w:asciiTheme="minorEastAsia"/>
        </w:rPr>
        <w:t>淄清，平盧軍。</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以兵部尚書劉崇望同平章事，充東川節度使；以昭信防禦使馮行襲為昭信節度使。</w:t>
      </w:r>
      <w:r w:rsidR="00934453" w:rsidRPr="001221B9">
        <w:rPr>
          <w:rStyle w:val="00Text"/>
          <w:rFonts w:asciiTheme="minorEastAsia"/>
        </w:rPr>
        <w:t>方鎭表，光化元年置昭信防禦使，治金州，與此異。</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上下詔罪己息兵，復李茂貞姓名官爵，應諸道討鳳翔兵皆罷之。</w:t>
      </w:r>
      <w:r w:rsidR="00934453" w:rsidRPr="001221B9">
        <w:rPr>
          <w:rStyle w:val="00Text"/>
          <w:rFonts w:asciiTheme="minorEastAsia"/>
        </w:rPr>
        <w:t>韓建之志也。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壬辰，河中節度使王珂親迎於晉陽，</w:t>
      </w:r>
      <w:r w:rsidR="00934453" w:rsidRPr="001221B9">
        <w:rPr>
          <w:rStyle w:val="00Text"/>
          <w:rFonts w:asciiTheme="minorEastAsia"/>
        </w:rPr>
        <w:t>迎，魚敬翻。</w:t>
      </w:r>
      <w:r w:rsidR="00934453" w:rsidRPr="001221B9">
        <w:rPr>
          <w:rFonts w:asciiTheme="minorEastAsia"/>
        </w:rPr>
        <w:t>李克用遣其將李嗣昭守河中。</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李茂貞、韓建皆致書於李克用，言大駕出幸累年，乞脩和好，</w:t>
      </w:r>
      <w:r w:rsidR="00934453" w:rsidRPr="001221B9">
        <w:rPr>
          <w:rStyle w:val="00Text"/>
          <w:rFonts w:asciiTheme="minorEastAsia"/>
        </w:rPr>
        <w:t>好，呼到翻。</w:t>
      </w:r>
      <w:r w:rsidR="00934453" w:rsidRPr="001221B9">
        <w:rPr>
          <w:rFonts w:asciiTheme="minorEastAsia"/>
        </w:rPr>
        <w:t>同獎王室，兼乞丁匠助脩宮室；克用許之。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初，王建攻東川，顧彥暉求救於李茂貞，茂貞命將出兵救之，</w:t>
      </w:r>
      <w:r w:rsidR="00934453" w:rsidRPr="001221B9">
        <w:rPr>
          <w:rFonts w:asciiTheme="minorEastAsia" w:eastAsiaTheme="minorEastAsia"/>
        </w:rPr>
        <w:t>事見上。</w:t>
      </w:r>
      <w:r w:rsidR="00934453" w:rsidRPr="00101E55">
        <w:rPr>
          <w:rStyle w:val="01Text"/>
          <w:rFonts w:asciiTheme="minorEastAsia" w:eastAsiaTheme="minorEastAsia"/>
          <w:sz w:val="21"/>
        </w:rPr>
        <w:t>不暇東逼乘輿，詐稱改過，與韓建共翼戴天子。及聞朱全忠營洛陽宮，累表迎車駕，茂貞、韓建懼，請脩復宮闕，奉上歸長安。詔以韓建為脩宮闕使。</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建以行宮卑庳，無眺覽之所，表獻城南別墅。建初脩南莊，起樓觀，疏池沼，欲為南內，行廢立之事。其叔父豐見其跋扈，謂建曰︰</w:t>
      </w:r>
      <w:r w:rsidR="000F1B0C">
        <w:rPr>
          <w:rFonts w:asciiTheme="minorEastAsia" w:eastAsiaTheme="minorEastAsia"/>
        </w:rPr>
        <w:t>『</w:t>
      </w:r>
      <w:r w:rsidR="00934453" w:rsidRPr="001221B9">
        <w:rPr>
          <w:rFonts w:asciiTheme="minorEastAsia" w:eastAsiaTheme="minorEastAsia"/>
        </w:rPr>
        <w:t>汝陳、許間一民，乘時危亂，位至方鎭，不能感君父之惠，而欲以同、華兩州百里之地行廢立，覆族在旦莫矣。吾不如先自裁，免為汝所累。</w:t>
      </w:r>
      <w:r w:rsidR="000F1B0C">
        <w:rPr>
          <w:rFonts w:asciiTheme="minorEastAsia" w:eastAsiaTheme="minorEastAsia"/>
        </w:rPr>
        <w:t>』</w:t>
      </w:r>
      <w:r w:rsidR="00934453" w:rsidRPr="001221B9">
        <w:rPr>
          <w:rFonts w:asciiTheme="minorEastAsia" w:eastAsiaTheme="minorEastAsia"/>
        </w:rPr>
        <w:t>由是建稍弭其志。及李茂貞表請助營宮苑，又聞朱全忠繕治洛陽，累表迎駕，建懼，故急營葺長安，率諸道助役，而又親程功焉。</w:t>
      </w:r>
      <w:r w:rsidR="000F1B0C">
        <w:rPr>
          <w:rFonts w:asciiTheme="minorEastAsia" w:eastAsiaTheme="minorEastAsia"/>
        </w:rPr>
        <w:t>」</w:t>
      </w:r>
      <w:r w:rsidR="00934453" w:rsidRPr="001221B9">
        <w:rPr>
          <w:rFonts w:asciiTheme="minorEastAsia" w:eastAsiaTheme="minorEastAsia"/>
        </w:rPr>
        <w:t>按建若欲廢立，何必先營南內！今不取。</w:t>
      </w:r>
      <w:r w:rsidR="00934453" w:rsidRPr="00101E55">
        <w:rPr>
          <w:rStyle w:val="01Text"/>
          <w:rFonts w:asciiTheme="minorEastAsia" w:eastAsiaTheme="minorEastAsia"/>
          <w:sz w:val="21"/>
        </w:rPr>
        <w:t>諸道皆助錢及工材；建使都將蔡敬思督其役。旣成，二月，建自往視之。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錢鏐請徙鎭海軍於杭州，從之。</w:t>
      </w:r>
      <w:r w:rsidR="00934453" w:rsidRPr="001221B9">
        <w:rPr>
          <w:rFonts w:asciiTheme="minorEastAsia" w:eastAsiaTheme="minorEastAsia"/>
        </w:rPr>
        <w:t>鎭海軍本治潤州，今徙軍額於杭州。</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復以李茂貞為鳳翔節度使。</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三月，己丑，以王審知充威武留後。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朱全忠遣副使萬年韋震入奏事，求兼鎭天平，朝廷未之許，震力爭之；</w:t>
      </w:r>
      <w:r w:rsidR="00934453" w:rsidRPr="001221B9">
        <w:rPr>
          <w:rFonts w:asciiTheme="minorEastAsia" w:eastAsiaTheme="minorEastAsia"/>
        </w:rPr>
        <w:t>穆、敬以後，威令已不振，然藩鎭所遣奏事官不敢力爭於朝也。</w:t>
      </w:r>
      <w:r w:rsidR="00934453" w:rsidRPr="00101E55">
        <w:rPr>
          <w:rStyle w:val="01Text"/>
          <w:rFonts w:asciiTheme="minorEastAsia" w:eastAsiaTheme="minorEastAsia"/>
          <w:sz w:val="21"/>
        </w:rPr>
        <w:t>朝廷不得已，以全忠為宣武、天平三鎭節度使。全忠以震為天平留後，以前台州刺史李振為天平節度副使。</w:t>
      </w:r>
      <w:r w:rsidR="00934453" w:rsidRPr="001221B9">
        <w:rPr>
          <w:rFonts w:asciiTheme="minorEastAsia" w:eastAsiaTheme="minorEastAsia"/>
        </w:rPr>
        <w:t>按歐史</w:t>
      </w:r>
      <w:r w:rsidR="00934453" w:rsidRPr="001221B9">
        <w:rPr>
          <w:rFonts w:asciiTheme="minorEastAsia" w:eastAsiaTheme="minorEastAsia"/>
        </w:rPr>
        <w:t>·</w:t>
      </w:r>
      <w:r w:rsidR="00934453" w:rsidRPr="001221B9">
        <w:rPr>
          <w:rFonts w:asciiTheme="minorEastAsia" w:eastAsiaTheme="minorEastAsia"/>
        </w:rPr>
        <w:t>李振傳，振為金吾衞將軍，拜台州刺史。盜起浙東，不果行，乃西歸過汴，以策干朱全忠；全忠留之，遂為全忠用。</w:t>
      </w:r>
      <w:r w:rsidR="00934453" w:rsidRPr="00101E55">
        <w:rPr>
          <w:rStyle w:val="01Text"/>
          <w:rFonts w:asciiTheme="minorEastAsia" w:eastAsiaTheme="minorEastAsia"/>
          <w:sz w:val="21"/>
        </w:rPr>
        <w:t>振，抱眞之曾孫也。</w:t>
      </w:r>
      <w:r w:rsidR="00934453" w:rsidRPr="001221B9">
        <w:rPr>
          <w:rFonts w:asciiTheme="minorEastAsia" w:eastAsiaTheme="minorEastAsia"/>
        </w:rPr>
        <w:t>代、德之間，李抱眞鎭昭義，有大功。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淮南將周本救蘇州，兩浙將顧全武擊破之。淮南將秦裴以兵三千人拔崑山而戍之。</w:t>
      </w:r>
      <w:r w:rsidR="00934453" w:rsidRPr="001221B9">
        <w:rPr>
          <w:rFonts w:asciiTheme="minorEastAsia" w:eastAsiaTheme="minorEastAsia"/>
        </w:rPr>
        <w:t>崑山，漢婁縣地；梁分婁縣置信義縣，又分信義置崑山縣，取縣界崑山為名；唐屬蘇州。九域志，在州東七十里。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以潭州刺史、判湖南軍府事馬殷知武安留後。時湖南管內七州，賊帥楊師遠據衡州，唐世旻據永州，蔡結據道州，陳彥謙據郴州，魯景仁據連州，</w:t>
      </w:r>
      <w:r w:rsidR="00934453" w:rsidRPr="001221B9">
        <w:rPr>
          <w:rFonts w:asciiTheme="minorEastAsia" w:eastAsiaTheme="minorEastAsia"/>
        </w:rPr>
        <w:t>路振九國志︰唐旻、蔡結皆以郡人聚兵據郡。陳彥謙桂陽人，殺刺史黃岳，據郴州。魯景仁本從黃巢，以病留連州，遂據之。帥，所類翻。郴，丑林翻。</w:t>
      </w:r>
      <w:r w:rsidR="00934453" w:rsidRPr="00101E55">
        <w:rPr>
          <w:rStyle w:val="01Text"/>
          <w:rFonts w:asciiTheme="minorEastAsia" w:eastAsiaTheme="minorEastAsia"/>
          <w:sz w:val="21"/>
        </w:rPr>
        <w:t>殷所得惟潭、邵而已。</w:t>
      </w:r>
      <w:r w:rsidR="00934453" w:rsidRPr="001221B9">
        <w:rPr>
          <w:rFonts w:asciiTheme="minorEastAsia" w:eastAsiaTheme="minorEastAsia"/>
        </w:rPr>
        <w:t>為馬殷盡取諸州張本。</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義昌節度使盧彥威，性殘虐，又不禮於鄰道；與盧龍節度使劉仁恭爭鹽利，仁恭遣其子守文將兵襲滄州，彥威棄城，挈家奔魏州；羅弘信不納，乃奔汴州。</w:t>
      </w:r>
      <w:r w:rsidR="00934453" w:rsidRPr="001221B9">
        <w:rPr>
          <w:rStyle w:val="00Text"/>
          <w:rFonts w:asciiTheme="minorEastAsia"/>
        </w:rPr>
        <w:t>光啓元年，盧彥威得滄、景，至是而亡。</w:t>
      </w:r>
      <w:r w:rsidR="00934453" w:rsidRPr="001221B9">
        <w:rPr>
          <w:rFonts w:asciiTheme="minorEastAsia"/>
        </w:rPr>
        <w:t>仁恭遂取滄、景、德三州，以守文為義昌留後。仁恭兵勢益盛，</w:t>
      </w:r>
      <w:r w:rsidR="00934453" w:rsidRPr="001221B9">
        <w:rPr>
          <w:rStyle w:val="00Text"/>
          <w:rFonts w:asciiTheme="minorEastAsia"/>
        </w:rPr>
        <w:t>倂幽、滄兩鎭之兵，故勢益盛。</w:t>
      </w:r>
      <w:r w:rsidR="00934453" w:rsidRPr="001221B9">
        <w:rPr>
          <w:rFonts w:asciiTheme="minorEastAsia"/>
        </w:rPr>
        <w:t>自謂得天助，有倂吞河朔之志，為守文請旌節，</w:t>
      </w:r>
      <w:r w:rsidR="00934453" w:rsidRPr="001221B9">
        <w:rPr>
          <w:rStyle w:val="00Text"/>
          <w:rFonts w:asciiTheme="minorEastAsia"/>
        </w:rPr>
        <w:t>為，于偽翻；下為吾同。</w:t>
      </w:r>
      <w:r w:rsidR="00934453" w:rsidRPr="001221B9">
        <w:rPr>
          <w:rFonts w:asciiTheme="minorEastAsia"/>
        </w:rPr>
        <w:t>朝廷未許。會中使至范陽，仁恭語之曰︰</w:t>
      </w:r>
      <w:r w:rsidR="00934453" w:rsidRPr="001221B9">
        <w:rPr>
          <w:rStyle w:val="00Text"/>
          <w:rFonts w:asciiTheme="minorEastAsia"/>
        </w:rPr>
        <w:t>語，牛倨翻。</w:t>
      </w:r>
      <w:r w:rsidR="000F1B0C">
        <w:rPr>
          <w:rFonts w:asciiTheme="minorEastAsia"/>
        </w:rPr>
        <w:t>「</w:t>
      </w:r>
      <w:r w:rsidR="00934453" w:rsidRPr="001221B9">
        <w:rPr>
          <w:rFonts w:asciiTheme="minorEastAsia"/>
        </w:rPr>
        <w:t>旌節吾自有之，但欲得長安本色耳，何為累章見拒！為吾言之！</w:t>
      </w:r>
      <w:r w:rsidR="000F1B0C">
        <w:rPr>
          <w:rFonts w:asciiTheme="minorEastAsia"/>
        </w:rPr>
        <w:t>」</w:t>
      </w:r>
      <w:r w:rsidR="00934453" w:rsidRPr="001221B9">
        <w:rPr>
          <w:rFonts w:asciiTheme="minorEastAsia"/>
        </w:rPr>
        <w:t>其悖慢如此。</w:t>
      </w:r>
      <w:r w:rsidR="00934453" w:rsidRPr="001221B9">
        <w:rPr>
          <w:rStyle w:val="00Text"/>
          <w:rFonts w:asciiTheme="minorEastAsia"/>
        </w:rPr>
        <w:t>悖，蒲內翻，又蒲沒翻。</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朱全忠與劉仁恭脩好，</w:t>
      </w:r>
      <w:r w:rsidR="00934453" w:rsidRPr="001221B9">
        <w:rPr>
          <w:rStyle w:val="00Text"/>
          <w:rFonts w:asciiTheme="minorEastAsia"/>
        </w:rPr>
        <w:t>好，呼到翻。</w:t>
      </w:r>
      <w:r w:rsidR="00934453" w:rsidRPr="001221B9">
        <w:rPr>
          <w:rFonts w:asciiTheme="minorEastAsia"/>
        </w:rPr>
        <w:t>會魏博兵擊李克用。夏，四月，丁未，全忠至鉅鹿城下，敗河東兵萬餘人，逐北至青山口。</w:t>
      </w:r>
      <w:r w:rsidR="00934453" w:rsidRPr="001221B9">
        <w:rPr>
          <w:rStyle w:val="00Text"/>
          <w:rFonts w:asciiTheme="minorEastAsia"/>
        </w:rPr>
        <w:t>五代志︰邢州龍岡縣，隋文帝開皇十六年置青山縣，煬帝大業初省入龍岡。敗，補邁翻。</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以護國節度使王珂兼侍中。</w:t>
      </w:r>
      <w:r w:rsidR="00934453" w:rsidRPr="001221B9">
        <w:rPr>
          <w:rStyle w:val="00Text"/>
          <w:rFonts w:asciiTheme="minorEastAsia"/>
        </w:rPr>
        <w:t>珂，丘何翻。</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丁卯，朱全忠遣葛從周分兵攻洺州，戊辰，拔之，斬刺史邢善益。</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五月，己巳朔，赦天下。</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葛從周攻邢州，刺史馬師素棄城走。辛未，磁州刺史袁奉滔自剄。全忠以從周為昭義留後，守邢、洺、磁三州而還。</w:t>
      </w:r>
      <w:r w:rsidR="00934453" w:rsidRPr="001221B9">
        <w:rPr>
          <w:rStyle w:val="00Text"/>
          <w:rFonts w:asciiTheme="minorEastAsia"/>
        </w:rPr>
        <w:t>幷、汴自此歲爭邢、洺、磁三州。</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以武定節度使李繼密為山南西道節度使。</w:t>
      </w:r>
      <w:r w:rsidR="00934453" w:rsidRPr="001221B9">
        <w:rPr>
          <w:rStyle w:val="00Text"/>
          <w:rFonts w:asciiTheme="minorEastAsia"/>
        </w:rPr>
        <w:t>李繼密自洋州徙興元。</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朝廷聞王建已用王宗滌為東川留後，乃召劉崇望還，為兵部尚書，仍以宗滌為留後。</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湖南將姚彥章言於馬殷，請取衡、永、道、連、郴五州，仍薦李瓊為將。殷以瓊及秦彥暉為嶺北七州游弈使，張圖英、李唐副之，</w:t>
      </w:r>
      <w:r w:rsidR="00934453" w:rsidRPr="001221B9">
        <w:rPr>
          <w:rStyle w:val="00Text"/>
          <w:rFonts w:asciiTheme="minorEastAsia"/>
        </w:rPr>
        <w:t>五州，倂潭、邵為七。</w:t>
      </w:r>
      <w:r w:rsidR="00934453" w:rsidRPr="001221B9">
        <w:rPr>
          <w:rFonts w:asciiTheme="minorEastAsia"/>
        </w:rPr>
        <w:t>將兵攻衡州，斬楊師遠，引兵趣永州，</w:t>
      </w:r>
      <w:r w:rsidR="00934453" w:rsidRPr="001221B9">
        <w:rPr>
          <w:rStyle w:val="00Text"/>
          <w:rFonts w:asciiTheme="minorEastAsia"/>
        </w:rPr>
        <w:t>趣，七喻翻。</w:t>
      </w:r>
      <w:r w:rsidR="00934453" w:rsidRPr="001221B9">
        <w:rPr>
          <w:rFonts w:asciiTheme="minorEastAsia"/>
        </w:rPr>
        <w:t>圍之月餘，唐世旻走死。殷以李唐為永州刺史。</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六月，以濠州刺史趙珝為忠武節度使。珝，犨之弟也。</w:t>
      </w:r>
      <w:r w:rsidR="00934453" w:rsidRPr="001221B9">
        <w:rPr>
          <w:rStyle w:val="00Text"/>
          <w:rFonts w:asciiTheme="minorEastAsia"/>
        </w:rPr>
        <w:t>珝，況羽翻。犨，昌牛翻。</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秋，七月，加武貞節度使雷滿同平章事，</w:t>
      </w:r>
      <w:r w:rsidR="00934453" w:rsidRPr="001221B9">
        <w:rPr>
          <w:rStyle w:val="00Text"/>
          <w:rFonts w:asciiTheme="minorEastAsia"/>
        </w:rPr>
        <w:t>方鎭表︰光化元年，置武貞節度，領澧、朗、漵三州，治澧州。</w:t>
      </w:r>
      <w:r w:rsidR="00934453" w:rsidRPr="001221B9">
        <w:rPr>
          <w:rFonts w:asciiTheme="minorEastAsia"/>
        </w:rPr>
        <w:t>加鎭南節度使鍾傳兼侍中。</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忠義節度使趙匡凝聞朱全忠有清口之敗，</w:t>
      </w:r>
      <w:r w:rsidR="00934453" w:rsidRPr="001221B9">
        <w:rPr>
          <w:rStyle w:val="00Text"/>
          <w:rFonts w:asciiTheme="minorEastAsia"/>
        </w:rPr>
        <w:t>忠義軍，山南東道。清口之敗見去年十一月。</w:t>
      </w:r>
      <w:r w:rsidR="00934453" w:rsidRPr="001221B9">
        <w:rPr>
          <w:rFonts w:asciiTheme="minorEastAsia"/>
        </w:rPr>
        <w:t>陰附於楊行密。全忠遣宿州刺史尉氏氏叔琮將兵伐之，丙申，拔唐州，擒隨州刺史趙匡璘，敗襄州兵於鄧城。</w:t>
      </w:r>
      <w:r w:rsidR="00934453" w:rsidRPr="001221B9">
        <w:rPr>
          <w:rStyle w:val="00Text"/>
          <w:rFonts w:asciiTheme="minorEastAsia"/>
        </w:rPr>
        <w:t>敗，補邁翻。</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八月，庚戌，改華州為興德府。</w:t>
      </w:r>
      <w:r w:rsidR="00934453" w:rsidRPr="001221B9">
        <w:rPr>
          <w:rStyle w:val="00Text"/>
          <w:rFonts w:asciiTheme="minorEastAsia"/>
        </w:rPr>
        <w:t>以車駕駐蹕故也。</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戊午，汴將康懷貞襲鄧州，克之，擒刺史國湘。趙匡凝懼，遣使請服於朱全忠，全忠許之。</w:t>
      </w:r>
      <w:r w:rsidR="00934453" w:rsidRPr="001221B9">
        <w:rPr>
          <w:rStyle w:val="00Text"/>
          <w:rFonts w:asciiTheme="minorEastAsia"/>
        </w:rPr>
        <w:t>為朱全忠再攻趙匡凝張本。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己未，車駕發華州；壬戌，至長安；甲子，赦天下，改元。</w:t>
      </w:r>
      <w:r w:rsidR="00934453" w:rsidRPr="001221B9">
        <w:rPr>
          <w:rStyle w:val="00Text"/>
          <w:rFonts w:asciiTheme="minorEastAsia"/>
        </w:rPr>
        <w:t>改元光化。</w:t>
      </w:r>
    </w:p>
    <w:p w:rsidR="00934453" w:rsidRPr="001221B9" w:rsidRDefault="00934453" w:rsidP="00DF5A42">
      <w:pPr>
        <w:rPr>
          <w:rFonts w:asciiTheme="minorEastAsia"/>
        </w:rPr>
      </w:pPr>
      <w:r w:rsidRPr="001221B9">
        <w:rPr>
          <w:rFonts w:asciiTheme="minorEastAsia"/>
        </w:rPr>
        <w:t>上欲藩鎭相與輯睦，以太子賓客張有孚為河東、汴州宣慰使，賜李克用、朱全忠詔，又令宰相與之書，使之和解。克用欲奉詔，而恥於先自屈，乃致書王鎔，使通於全忠；全忠不從。</w:t>
      </w:r>
      <w:r w:rsidRPr="001221B9">
        <w:rPr>
          <w:rStyle w:val="00Text"/>
          <w:rFonts w:asciiTheme="minorEastAsia"/>
        </w:rPr>
        <w:t>朱全忠兵力方強，故不從。</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九月</w:t>
      </w:r>
      <w:r w:rsidR="00934453" w:rsidRPr="001221B9">
        <w:rPr>
          <w:rFonts w:asciiTheme="minorEastAsia"/>
        </w:rPr>
        <w:t>，乙亥，加韓建守太傅、興德尹；</w:t>
      </w:r>
      <w:r w:rsidR="00934453" w:rsidRPr="001221B9">
        <w:rPr>
          <w:rStyle w:val="00Text"/>
          <w:rFonts w:asciiTheme="minorEastAsia"/>
        </w:rPr>
        <w:t>先是，上駐蹕華州，因以華州為興德府。</w:t>
      </w:r>
      <w:r w:rsidR="00934453" w:rsidRPr="001221B9">
        <w:rPr>
          <w:rFonts w:asciiTheme="minorEastAsia"/>
        </w:rPr>
        <w:t>加王鎔兼中書令，羅弘信守侍中。</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己丑，東川留後王宗滌言於王建，以東川封疆五千里，文移往還，動踰數月，請分遂、合、瀘、渝、昌五州別為一鎭；建表言之。</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顧全武攻蘇州；城中及援兵食皆盡，甲申，淮南所署蘇州刺史臺濛棄城走，</w:t>
      </w:r>
      <w:r w:rsidR="00934453" w:rsidRPr="001221B9">
        <w:rPr>
          <w:rStyle w:val="00Text"/>
          <w:rFonts w:asciiTheme="minorEastAsia"/>
        </w:rPr>
        <w:t>金城湯池，非粟不守，臺濛雖淮南良將，柰之何哉！</w:t>
      </w:r>
      <w:r w:rsidR="00934453" w:rsidRPr="001221B9">
        <w:rPr>
          <w:rFonts w:asciiTheme="minorEastAsia"/>
        </w:rPr>
        <w:t>援兵亦遁。全武克蘇州，</w:t>
      </w:r>
      <w:r w:rsidR="00934453" w:rsidRPr="001221B9">
        <w:rPr>
          <w:rStyle w:val="00Text"/>
          <w:rFonts w:asciiTheme="minorEastAsia"/>
        </w:rPr>
        <w:t>乾寧三年，淮南陷蘇州，今果如顧全武之言而復之。</w:t>
      </w:r>
      <w:r w:rsidR="00934453" w:rsidRPr="001221B9">
        <w:rPr>
          <w:rFonts w:asciiTheme="minorEastAsia"/>
        </w:rPr>
        <w:t>追敗周本等于望亭。</w:t>
      </w:r>
      <w:r w:rsidR="00934453" w:rsidRPr="001221B9">
        <w:rPr>
          <w:rStyle w:val="00Text"/>
          <w:rFonts w:asciiTheme="minorEastAsia"/>
        </w:rPr>
        <w:t>九域志︰常州無鍚縣有望亭鎭，在蘇州北四十五里，又四十五里至無錫。敗，補邁翻。</w:t>
      </w:r>
      <w:r w:rsidR="00934453" w:rsidRPr="001221B9">
        <w:rPr>
          <w:rFonts w:asciiTheme="minorEastAsia"/>
        </w:rPr>
        <w:t>獨秦裴守崑山不下，全武帥萬餘人攻之；</w:t>
      </w:r>
      <w:r w:rsidR="00934453" w:rsidRPr="001221B9">
        <w:rPr>
          <w:rStyle w:val="00Text"/>
          <w:rFonts w:asciiTheme="minorEastAsia"/>
        </w:rPr>
        <w:t>帥，讀曰率。</w:t>
      </w:r>
      <w:r w:rsidR="00934453" w:rsidRPr="001221B9">
        <w:rPr>
          <w:rFonts w:asciiTheme="minorEastAsia"/>
        </w:rPr>
        <w:t>裴屢出戰，使病者被甲執矛，壯者彀弓弩，全武每為之卻。</w:t>
      </w:r>
      <w:r w:rsidR="00934453" w:rsidRPr="001221B9">
        <w:rPr>
          <w:rStyle w:val="00Text"/>
          <w:rFonts w:asciiTheme="minorEastAsia"/>
        </w:rPr>
        <w:t>見其弓弩之力及遠，故為之卻。彀，居候翻。為，于偽翻。</w:t>
      </w:r>
      <w:r w:rsidR="00934453" w:rsidRPr="001221B9">
        <w:rPr>
          <w:rFonts w:asciiTheme="minorEastAsia"/>
        </w:rPr>
        <w:t>全武檄裴令降。</w:t>
      </w:r>
      <w:r w:rsidR="00934453" w:rsidRPr="001221B9">
        <w:rPr>
          <w:rStyle w:val="00Text"/>
          <w:rFonts w:asciiTheme="minorEastAsia"/>
        </w:rPr>
        <w:t>降，戶江翻；下同。</w:t>
      </w:r>
      <w:r w:rsidR="00934453" w:rsidRPr="001221B9">
        <w:rPr>
          <w:rFonts w:asciiTheme="minorEastAsia"/>
        </w:rPr>
        <w:t>全武嘗為僧，裴封函納款，全武喜，召諸將發函，乃佛經一卷，全武大慙，曰︰</w:t>
      </w:r>
      <w:r w:rsidR="000F1B0C">
        <w:rPr>
          <w:rFonts w:asciiTheme="minorEastAsia"/>
        </w:rPr>
        <w:t>「</w:t>
      </w:r>
      <w:r w:rsidR="00934453" w:rsidRPr="001221B9">
        <w:rPr>
          <w:rFonts w:asciiTheme="minorEastAsia"/>
        </w:rPr>
        <w:t>裴不憂死，何暇戲予！</w:t>
      </w:r>
      <w:r w:rsidR="000F1B0C">
        <w:rPr>
          <w:rFonts w:asciiTheme="minorEastAsia"/>
        </w:rPr>
        <w:t>」</w:t>
      </w:r>
      <w:r w:rsidR="00934453" w:rsidRPr="001221B9">
        <w:rPr>
          <w:rFonts w:asciiTheme="minorEastAsia"/>
        </w:rPr>
        <w:t>益兵攻城，引水灌之，城壞，食盡，裴乃降。錢鏐設千人饌以待之，</w:t>
      </w:r>
      <w:r w:rsidR="00934453" w:rsidRPr="001221B9">
        <w:rPr>
          <w:rStyle w:val="00Text"/>
          <w:rFonts w:asciiTheme="minorEastAsia"/>
        </w:rPr>
        <w:t>饌，雛晥翻，又雛戀翻。</w:t>
      </w:r>
      <w:r w:rsidR="00934453" w:rsidRPr="001221B9">
        <w:rPr>
          <w:rFonts w:asciiTheme="minorEastAsia"/>
        </w:rPr>
        <w:t>乃出，</w:t>
      </w:r>
      <w:r w:rsidR="000F1B0C">
        <w:rPr>
          <w:rStyle w:val="00Text"/>
          <w:rFonts w:asciiTheme="minorEastAsia"/>
        </w:rPr>
        <w:t>「</w:t>
      </w:r>
      <w:r w:rsidR="00934453" w:rsidRPr="001221B9">
        <w:rPr>
          <w:rStyle w:val="00Text"/>
          <w:rFonts w:asciiTheme="minorEastAsia"/>
        </w:rPr>
        <w:t>乃</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及</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Style w:val="00Text"/>
          <w:rFonts w:asciiTheme="minorEastAsia"/>
        </w:rPr>
        <w:t>章︰乙十一行本正作</w:t>
      </w:r>
      <w:r w:rsidR="000F1B0C">
        <w:rPr>
          <w:rStyle w:val="00Text"/>
          <w:rFonts w:asciiTheme="minorEastAsia"/>
        </w:rPr>
        <w:t>「</w:t>
      </w:r>
      <w:r w:rsidR="00934453" w:rsidRPr="001221B9">
        <w:rPr>
          <w:rStyle w:val="00Text"/>
          <w:rFonts w:asciiTheme="minorEastAsia"/>
        </w:rPr>
        <w:t>及</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羸兵不滿百人。</w:t>
      </w:r>
      <w:r w:rsidR="00934453" w:rsidRPr="001221B9">
        <w:rPr>
          <w:rStyle w:val="00Text"/>
          <w:rFonts w:asciiTheme="minorEastAsia"/>
        </w:rPr>
        <w:t>觀通鑑上文，秦裴以三千人取崑山而守之，及其降也，羸兵不滿百人，則其兵死於戰守者殆盡，其存者僅三十之一耳。</w:t>
      </w:r>
      <w:r w:rsidR="00934453" w:rsidRPr="001221B9">
        <w:rPr>
          <w:rFonts w:asciiTheme="minorEastAsia"/>
        </w:rPr>
        <w:t>鏐怒曰︰</w:t>
      </w:r>
      <w:r w:rsidR="000F1B0C">
        <w:rPr>
          <w:rFonts w:asciiTheme="minorEastAsia"/>
        </w:rPr>
        <w:t>「</w:t>
      </w:r>
      <w:r w:rsidR="00934453" w:rsidRPr="001221B9">
        <w:rPr>
          <w:rFonts w:asciiTheme="minorEastAsia"/>
        </w:rPr>
        <w:t>單弱如此，何敢久為旅拒！</w:t>
      </w:r>
      <w:r w:rsidR="000F1B0C">
        <w:rPr>
          <w:rFonts w:asciiTheme="minorEastAsia"/>
        </w:rPr>
        <w:t>」</w:t>
      </w:r>
      <w:r w:rsidR="00934453" w:rsidRPr="001221B9">
        <w:rPr>
          <w:rStyle w:val="00Text"/>
          <w:rFonts w:asciiTheme="minorEastAsia"/>
        </w:rPr>
        <w:t>旅，衆也。怙衆而拒捍，曰旅拒。</w:t>
      </w:r>
      <w:r w:rsidR="00934453" w:rsidRPr="001221B9">
        <w:rPr>
          <w:rFonts w:asciiTheme="minorEastAsia"/>
        </w:rPr>
        <w:t>對曰︰</w:t>
      </w:r>
      <w:r w:rsidR="000F1B0C">
        <w:rPr>
          <w:rFonts w:asciiTheme="minorEastAsia"/>
        </w:rPr>
        <w:t>「</w:t>
      </w:r>
      <w:r w:rsidR="00934453" w:rsidRPr="001221B9">
        <w:rPr>
          <w:rFonts w:asciiTheme="minorEastAsia"/>
        </w:rPr>
        <w:t>裴義不負楊公，今力屈而降耳，非心降也。</w:t>
      </w:r>
      <w:r w:rsidR="000F1B0C">
        <w:rPr>
          <w:rFonts w:asciiTheme="minorEastAsia"/>
        </w:rPr>
        <w:t>」</w:t>
      </w:r>
      <w:r w:rsidR="00934453" w:rsidRPr="001221B9">
        <w:rPr>
          <w:rFonts w:asciiTheme="minorEastAsia"/>
        </w:rPr>
        <w:t>鏐善其言。顧全武亦勸鏐宥之，鏐從之。時人稱全武長者。</w:t>
      </w:r>
      <w:r w:rsidR="00934453" w:rsidRPr="001221B9">
        <w:rPr>
          <w:rStyle w:val="00Text"/>
          <w:rFonts w:asciiTheme="minorEastAsia"/>
        </w:rPr>
        <w:t>顧全武甚識而度，所以能佐錢鏐保據一方。長，知兩翻。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魏博節度使羅弘信薨，</w:t>
      </w:r>
      <w:r w:rsidR="00934453" w:rsidRPr="001221B9">
        <w:rPr>
          <w:rFonts w:asciiTheme="minorEastAsia" w:eastAsiaTheme="minorEastAsia"/>
        </w:rPr>
        <w:t>考異曰︰薛居正五代史</w:t>
      </w:r>
      <w:r w:rsidR="00934453" w:rsidRPr="001221B9">
        <w:rPr>
          <w:rFonts w:asciiTheme="minorEastAsia" w:eastAsiaTheme="minorEastAsia"/>
        </w:rPr>
        <w:t>·</w:t>
      </w:r>
      <w:r w:rsidR="00934453" w:rsidRPr="001221B9">
        <w:rPr>
          <w:rFonts w:asciiTheme="minorEastAsia" w:eastAsiaTheme="minorEastAsia"/>
        </w:rPr>
        <w:t>梁紀、弘信傳、太祖紀年錄皆云弘信八月卒。按八月昭宗還京，弘信猶加官。舊紀、傳九月卒，今從之。實錄十月，約奏到也。</w:t>
      </w:r>
      <w:r w:rsidR="00934453" w:rsidRPr="00101E55">
        <w:rPr>
          <w:rStyle w:val="01Text"/>
          <w:rFonts w:asciiTheme="minorEastAsia" w:eastAsiaTheme="minorEastAsia"/>
          <w:sz w:val="21"/>
        </w:rPr>
        <w:t>軍中推其子節度副使紹威知留後。</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汴將朱友恭將兵還自江、淮，過安州，</w:t>
      </w:r>
      <w:r w:rsidR="00934453" w:rsidRPr="001221B9">
        <w:rPr>
          <w:rStyle w:val="00Text"/>
          <w:rFonts w:asciiTheme="minorEastAsia"/>
        </w:rPr>
        <w:t>朱友恭克黃州，還過安州。九域志︰黃州西至安州三百里。</w:t>
      </w:r>
      <w:r w:rsidR="00934453" w:rsidRPr="001221B9">
        <w:rPr>
          <w:rFonts w:asciiTheme="minorEastAsia"/>
        </w:rPr>
        <w:t>或告刺史武瑜潛與淮南通，謀取汴軍，冬，十月，己亥，友恭攻而殺之。</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李克用遣其將李嗣昭、周德威將步騎二萬出青山，將復山東三州。</w:t>
      </w:r>
      <w:r w:rsidR="00934453" w:rsidRPr="001221B9">
        <w:rPr>
          <w:rStyle w:val="00Text"/>
          <w:rFonts w:asciiTheme="minorEastAsia"/>
        </w:rPr>
        <w:t>山東三州，邢、洺、磁也；是年五月，葛從周取之。</w:t>
      </w:r>
      <w:r w:rsidR="00934453" w:rsidRPr="001221B9">
        <w:rPr>
          <w:rFonts w:asciiTheme="minorEastAsia"/>
        </w:rPr>
        <w:t>壬寅，進攻邢州；葛從周出戰，大破之。嗣昭等引兵退入青山，從周追之，將扼其歸路；步兵自潰，嗣昭不能制。會橫衝都將李嗣源以所部兵至，</w:t>
      </w:r>
      <w:r w:rsidR="00934453" w:rsidRPr="001221B9">
        <w:rPr>
          <w:rStyle w:val="00Text"/>
          <w:rFonts w:asciiTheme="minorEastAsia"/>
        </w:rPr>
        <w:t>薛史·明宗紀曰︰羅弘信襲破李存信於莘縣，帝奮命殿軍而還，武皇嘉其功，卽以所屬五百騎號曰橫衝都。</w:t>
      </w:r>
      <w:r w:rsidR="00934453" w:rsidRPr="001221B9">
        <w:rPr>
          <w:rFonts w:asciiTheme="minorEastAsia"/>
        </w:rPr>
        <w:t>謂嗣昭曰︰</w:t>
      </w:r>
      <w:r w:rsidR="000F1B0C">
        <w:rPr>
          <w:rFonts w:asciiTheme="minorEastAsia"/>
        </w:rPr>
        <w:t>「</w:t>
      </w:r>
      <w:r w:rsidR="00934453" w:rsidRPr="001221B9">
        <w:rPr>
          <w:rFonts w:asciiTheme="minorEastAsia"/>
        </w:rPr>
        <w:t>吾輩亦去，則勢不可支矣，我試為公擊之。</w:t>
      </w:r>
      <w:r w:rsidR="000F1B0C">
        <w:rPr>
          <w:rFonts w:asciiTheme="minorEastAsia"/>
        </w:rPr>
        <w:t>」</w:t>
      </w:r>
      <w:r w:rsidR="00934453" w:rsidRPr="001221B9">
        <w:rPr>
          <w:rStyle w:val="00Text"/>
          <w:rFonts w:asciiTheme="minorEastAsia"/>
        </w:rPr>
        <w:t>為，于偽翻。</w:t>
      </w:r>
      <w:r w:rsidR="00934453" w:rsidRPr="001221B9">
        <w:rPr>
          <w:rFonts w:asciiTheme="minorEastAsia"/>
        </w:rPr>
        <w:t>嗣昭曰︰</w:t>
      </w:r>
      <w:r w:rsidR="000F1B0C">
        <w:rPr>
          <w:rFonts w:asciiTheme="minorEastAsia"/>
        </w:rPr>
        <w:t>「</w:t>
      </w:r>
      <w:r w:rsidR="00934453" w:rsidRPr="001221B9">
        <w:rPr>
          <w:rFonts w:asciiTheme="minorEastAsia"/>
        </w:rPr>
        <w:t>善！我請從公後。</w:t>
      </w:r>
      <w:r w:rsidR="000F1B0C">
        <w:rPr>
          <w:rFonts w:asciiTheme="minorEastAsia"/>
        </w:rPr>
        <w:t>」</w:t>
      </w:r>
      <w:r w:rsidR="00934453" w:rsidRPr="001221B9">
        <w:rPr>
          <w:rFonts w:asciiTheme="minorEastAsia"/>
        </w:rPr>
        <w:t>嗣源乃解鞍厲鏃，乘高布陳，</w:t>
      </w:r>
      <w:r w:rsidR="00934453" w:rsidRPr="001221B9">
        <w:rPr>
          <w:rStyle w:val="00Text"/>
          <w:rFonts w:asciiTheme="minorEastAsia"/>
        </w:rPr>
        <w:t>陳，讀曰陣。</w:t>
      </w:r>
      <w:r w:rsidR="00934453" w:rsidRPr="001221B9">
        <w:rPr>
          <w:rFonts w:asciiTheme="minorEastAsia"/>
        </w:rPr>
        <w:t>左右指畫，邢人莫欴測。嗣源直前奮擊，嗣昭繼之，從周乃退。德威，馬邑人也。</w:t>
      </w:r>
      <w:r w:rsidR="00934453" w:rsidRPr="001221B9">
        <w:rPr>
          <w:rStyle w:val="00Text"/>
          <w:rFonts w:asciiTheme="minorEastAsia"/>
        </w:rPr>
        <w:t>馬邑，秦、漢舊縣名，久廢；開元五年，分朔州善陽縣，置馬邑縣於古大同軍城，屬朔州。</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癸卯，以威武留後王審知為節度使。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以羅紹威知魏博留後。</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丁巳，以東川留後王宗滌為節度使。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39</w:t>
      </w:r>
      <w:r w:rsidR="00934453" w:rsidRPr="00101E55">
        <w:rPr>
          <w:rStyle w:val="01Text"/>
          <w:rFonts w:ascii="等线" w:eastAsia="等线" w:hAnsi="等线" w:cs="等线" w:hint="eastAsia"/>
          <w:sz w:val="21"/>
        </w:rPr>
        <w:t>王珙引汴兵寇河中，</w:t>
      </w:r>
      <w:r w:rsidR="00934453" w:rsidRPr="001221B9">
        <w:rPr>
          <w:rFonts w:asciiTheme="minorEastAsia" w:eastAsiaTheme="minorEastAsia"/>
        </w:rPr>
        <w:t>珙，居勇翻。</w:t>
      </w:r>
      <w:r w:rsidR="00934453" w:rsidRPr="00101E55">
        <w:rPr>
          <w:rStyle w:val="01Text"/>
          <w:rFonts w:asciiTheme="minorEastAsia" w:eastAsiaTheme="minorEastAsia"/>
          <w:sz w:val="21"/>
        </w:rPr>
        <w:t>王珂告急於李克用；克用遣李嗣昭救之，敗汴兵於胡壁，</w:t>
      </w:r>
      <w:r w:rsidR="00934453" w:rsidRPr="001221B9">
        <w:rPr>
          <w:rFonts w:asciiTheme="minorEastAsia" w:eastAsiaTheme="minorEastAsia"/>
        </w:rPr>
        <w:t>九域志︰河中府榮河縣有胡壁鎭。榮河，唐寶鼎縣也，宋祥符中更名。敗，補邁翻。</w:t>
      </w:r>
      <w:r w:rsidR="00934453" w:rsidRPr="00101E55">
        <w:rPr>
          <w:rStyle w:val="01Text"/>
          <w:rFonts w:asciiTheme="minorEastAsia" w:eastAsiaTheme="minorEastAsia"/>
          <w:sz w:val="21"/>
        </w:rPr>
        <w:t>汴人走。</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前常州刺史王柷，</w:t>
      </w:r>
      <w:r w:rsidRPr="001221B9">
        <w:rPr>
          <w:rFonts w:asciiTheme="minorEastAsia" w:eastAsiaTheme="minorEastAsia"/>
        </w:rPr>
        <w:t>柷，之六翻。</w:t>
      </w:r>
      <w:r w:rsidRPr="00101E55">
        <w:rPr>
          <w:rStyle w:val="01Text"/>
          <w:rFonts w:asciiTheme="minorEastAsia" w:eastAsiaTheme="minorEastAsia"/>
          <w:sz w:val="21"/>
        </w:rPr>
        <w:t>性剛介，有時望；詔徵之，時人以為且入相。</w:t>
      </w:r>
      <w:r w:rsidRPr="001221B9">
        <w:rPr>
          <w:rFonts w:asciiTheme="minorEastAsia" w:eastAsiaTheme="minorEastAsia"/>
        </w:rPr>
        <w:t>相，息亮翻。</w:t>
      </w:r>
      <w:r w:rsidRPr="00101E55">
        <w:rPr>
          <w:rStyle w:val="01Text"/>
          <w:rFonts w:asciiTheme="minorEastAsia" w:eastAsiaTheme="minorEastAsia"/>
          <w:sz w:val="21"/>
        </w:rPr>
        <w:t>過陝，</w:t>
      </w:r>
      <w:r w:rsidRPr="001221B9">
        <w:rPr>
          <w:rFonts w:asciiTheme="minorEastAsia" w:eastAsiaTheme="minorEastAsia"/>
        </w:rPr>
        <w:t>王柷就徵，道過陝州。陝，失冉翻。</w:t>
      </w:r>
      <w:r w:rsidRPr="00101E55">
        <w:rPr>
          <w:rStyle w:val="01Text"/>
          <w:rFonts w:asciiTheme="minorEastAsia" w:eastAsiaTheme="minorEastAsia"/>
          <w:sz w:val="21"/>
        </w:rPr>
        <w:t>王珙延奉甚至，請敍子姪之禮拜之，柷固辭不受。珙怒，</w:t>
      </w:r>
      <w:r w:rsidRPr="001221B9">
        <w:rPr>
          <w:rFonts w:asciiTheme="minorEastAsia" w:eastAsiaTheme="minorEastAsia"/>
        </w:rPr>
        <w:t>珙以柷同姓，年輩在前行，且入相，請敍子姪之禮，以親結之，而柷辭不受。珙以柷薄其門地本出寒微而絕之也，故怒。</w:t>
      </w:r>
      <w:r w:rsidRPr="00101E55">
        <w:rPr>
          <w:rStyle w:val="01Text"/>
          <w:rFonts w:asciiTheme="minorEastAsia" w:eastAsiaTheme="minorEastAsia"/>
          <w:sz w:val="21"/>
        </w:rPr>
        <w:t>使送者殺之，</w:t>
      </w:r>
      <w:r w:rsidRPr="001221B9">
        <w:rPr>
          <w:rFonts w:asciiTheme="minorEastAsia" w:eastAsiaTheme="minorEastAsia"/>
        </w:rPr>
        <w:t>考異曰︰柷為給事中幷遇害，舊紀、實錄皆無年月，今因珙伐河中事附此。</w:t>
      </w:r>
      <w:r w:rsidRPr="00101E55">
        <w:rPr>
          <w:rStyle w:val="01Text"/>
          <w:rFonts w:asciiTheme="minorEastAsia" w:eastAsiaTheme="minorEastAsia"/>
          <w:sz w:val="21"/>
        </w:rPr>
        <w:t>幷其家人悉投諸河，掠其資裝，以覆舟聞。朝廷不敢詰。</w:t>
      </w:r>
      <w:r w:rsidRPr="001221B9">
        <w:rPr>
          <w:rFonts w:asciiTheme="minorEastAsia" w:eastAsiaTheme="minorEastAsia"/>
        </w:rPr>
        <w:t>史言唐之威令不行，藩鎭暴橫，王柷罹其虐殺而不敢問。詰，去吉翻。</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閏月，錢鏐以其將曹圭為蘇州制置使，遣王球攻婺州。</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十一月，甲寅，立皇子禎為雅王，祥為瓊王。</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以魏博留後羅紹威為節度使。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衢州</w:t>
      </w:r>
      <w:r w:rsidR="00934453" w:rsidRPr="001221B9">
        <w:rPr>
          <w:rFonts w:asciiTheme="minorEastAsia"/>
        </w:rPr>
        <w:t>刺史陳岌請降于楊行密，錢鏐使顧全武討之。</w:t>
      </w:r>
      <w:r w:rsidR="00934453" w:rsidRPr="001221B9">
        <w:rPr>
          <w:rStyle w:val="00Text"/>
          <w:rFonts w:asciiTheme="minorEastAsia"/>
        </w:rPr>
        <w:t>降，戶江翻。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44</w:t>
      </w:r>
      <w:r w:rsidR="00934453" w:rsidRPr="00101E55">
        <w:rPr>
          <w:rStyle w:val="01Text"/>
          <w:rFonts w:ascii="等线" w:eastAsia="等线" w:hAnsi="等线" w:cs="等线" w:hint="eastAsia"/>
          <w:sz w:val="21"/>
        </w:rPr>
        <w:t>朱全忠以奉國節度使崔洪與楊行密交通，</w:t>
      </w:r>
      <w:r w:rsidR="00934453" w:rsidRPr="001221B9">
        <w:rPr>
          <w:rFonts w:asciiTheme="minorEastAsia" w:eastAsiaTheme="minorEastAsia"/>
        </w:rPr>
        <w:t>淮西，淮南鄰道也。</w:t>
      </w:r>
      <w:r w:rsidR="00934453" w:rsidRPr="00101E55">
        <w:rPr>
          <w:rStyle w:val="01Text"/>
          <w:rFonts w:asciiTheme="minorEastAsia" w:eastAsiaTheme="minorEastAsia"/>
          <w:sz w:val="21"/>
        </w:rPr>
        <w:t>遣其將張存敬攻之；洪懼，請以弟都指揮使賢為質，</w:t>
      </w:r>
      <w:r w:rsidR="00934453" w:rsidRPr="001221B9">
        <w:rPr>
          <w:rFonts w:asciiTheme="minorEastAsia" w:eastAsiaTheme="minorEastAsia"/>
        </w:rPr>
        <w:t>質，音致。考異曰︰十國紀年︰</w:t>
      </w:r>
      <w:r w:rsidR="000F1B0C">
        <w:rPr>
          <w:rFonts w:asciiTheme="minorEastAsia" w:eastAsiaTheme="minorEastAsia"/>
        </w:rPr>
        <w:t>「</w:t>
      </w:r>
      <w:r w:rsidR="00934453" w:rsidRPr="001221B9">
        <w:rPr>
          <w:rFonts w:asciiTheme="minorEastAsia" w:eastAsiaTheme="minorEastAsia"/>
        </w:rPr>
        <w:t>洪託以將士不受節制，遣兄賢質於汴。</w:t>
      </w:r>
      <w:r w:rsidR="000F1B0C">
        <w:rPr>
          <w:rFonts w:asciiTheme="minorEastAsia" w:eastAsiaTheme="minorEastAsia"/>
        </w:rPr>
        <w:t>」</w:t>
      </w:r>
      <w:r w:rsidR="00934453" w:rsidRPr="001221B9">
        <w:rPr>
          <w:rFonts w:asciiTheme="minorEastAsia" w:eastAsiaTheme="minorEastAsia"/>
        </w:rPr>
        <w:t>按舊紀，</w:t>
      </w:r>
      <w:r w:rsidR="000F1B0C">
        <w:rPr>
          <w:rFonts w:asciiTheme="minorEastAsia" w:eastAsiaTheme="minorEastAsia"/>
        </w:rPr>
        <w:t>「</w:t>
      </w:r>
      <w:r w:rsidR="00934453" w:rsidRPr="001221B9">
        <w:rPr>
          <w:rFonts w:asciiTheme="minorEastAsia" w:eastAsiaTheme="minorEastAsia"/>
        </w:rPr>
        <w:t>十月，汴將張存敬以兵襲蔡州，刺史崔洪納款，請以弟賢質干汴，許之。</w:t>
      </w:r>
      <w:r w:rsidR="000F1B0C">
        <w:rPr>
          <w:rFonts w:asciiTheme="minorEastAsia" w:eastAsiaTheme="minorEastAsia"/>
        </w:rPr>
        <w:t>」</w:t>
      </w:r>
      <w:r w:rsidR="00934453" w:rsidRPr="001221B9">
        <w:rPr>
          <w:rFonts w:asciiTheme="minorEastAsia" w:eastAsiaTheme="minorEastAsia"/>
        </w:rPr>
        <w:t>實錄亦云</w:t>
      </w:r>
      <w:r w:rsidR="000F1B0C">
        <w:rPr>
          <w:rFonts w:asciiTheme="minorEastAsia" w:eastAsiaTheme="minorEastAsia"/>
        </w:rPr>
        <w:t>「</w:t>
      </w:r>
      <w:r w:rsidR="00934453" w:rsidRPr="001221B9">
        <w:rPr>
          <w:rFonts w:asciiTheme="minorEastAsia" w:eastAsiaTheme="minorEastAsia"/>
        </w:rPr>
        <w:t>弟賢</w:t>
      </w:r>
      <w:r w:rsidR="000F1B0C">
        <w:rPr>
          <w:rFonts w:asciiTheme="minorEastAsia" w:eastAsiaTheme="minorEastAsia"/>
        </w:rPr>
        <w:t>」</w:t>
      </w:r>
      <w:r w:rsidR="00934453" w:rsidRPr="001221B9">
        <w:rPr>
          <w:rFonts w:asciiTheme="minorEastAsia" w:eastAsiaTheme="minorEastAsia"/>
        </w:rPr>
        <w:t>，今從之。</w:t>
      </w:r>
      <w:r w:rsidR="00934453" w:rsidRPr="00101E55">
        <w:rPr>
          <w:rStyle w:val="01Text"/>
          <w:rFonts w:asciiTheme="minorEastAsia" w:eastAsiaTheme="minorEastAsia"/>
          <w:sz w:val="21"/>
        </w:rPr>
        <w:t>且言︰</w:t>
      </w:r>
      <w:r w:rsidR="000F1B0C">
        <w:rPr>
          <w:rStyle w:val="01Text"/>
          <w:rFonts w:asciiTheme="minorEastAsia" w:eastAsiaTheme="minorEastAsia"/>
          <w:sz w:val="21"/>
        </w:rPr>
        <w:t>「</w:t>
      </w:r>
      <w:r w:rsidR="00934453" w:rsidRPr="00101E55">
        <w:rPr>
          <w:rStyle w:val="01Text"/>
          <w:rFonts w:asciiTheme="minorEastAsia" w:eastAsiaTheme="minorEastAsia"/>
          <w:sz w:val="21"/>
        </w:rPr>
        <w:t>將士頑悍，</w:t>
      </w:r>
      <w:r w:rsidR="00934453" w:rsidRPr="001221B9">
        <w:rPr>
          <w:rFonts w:asciiTheme="minorEastAsia" w:eastAsiaTheme="minorEastAsia"/>
        </w:rPr>
        <w:t>悍，下罕翻，又侯旰翻。</w:t>
      </w:r>
      <w:r w:rsidR="00934453" w:rsidRPr="00101E55">
        <w:rPr>
          <w:rStyle w:val="01Text"/>
          <w:rFonts w:asciiTheme="minorEastAsia" w:eastAsiaTheme="minorEastAsia"/>
          <w:sz w:val="21"/>
        </w:rPr>
        <w:t>不受節制，請遣二千人詣麾下從征伐。</w:t>
      </w:r>
      <w:r w:rsidR="000F1B0C">
        <w:rPr>
          <w:rStyle w:val="01Text"/>
          <w:rFonts w:asciiTheme="minorEastAsia" w:eastAsiaTheme="minorEastAsia"/>
          <w:sz w:val="21"/>
        </w:rPr>
        <w:t>」</w:t>
      </w:r>
      <w:r w:rsidR="00934453" w:rsidRPr="00101E55">
        <w:rPr>
          <w:rStyle w:val="01Text"/>
          <w:rFonts w:asciiTheme="minorEastAsia" w:eastAsiaTheme="minorEastAsia"/>
          <w:sz w:val="21"/>
        </w:rPr>
        <w:t>全忠許之，</w:t>
      </w:r>
      <w:r w:rsidR="00934453" w:rsidRPr="001221B9">
        <w:rPr>
          <w:rFonts w:asciiTheme="minorEastAsia" w:eastAsiaTheme="minorEastAsia"/>
        </w:rPr>
        <w:t>為朱全忠遣崔賢徵兵、蔡將殺賢劫洪奔淮南張本。</w:t>
      </w:r>
      <w:r w:rsidR="00934453" w:rsidRPr="00101E55">
        <w:rPr>
          <w:rStyle w:val="01Text"/>
          <w:rFonts w:asciiTheme="minorEastAsia" w:eastAsiaTheme="minorEastAsia"/>
          <w:sz w:val="21"/>
        </w:rPr>
        <w:t>召存敬還。存敬，曹州人也。</w:t>
      </w:r>
    </w:p>
    <w:p w:rsidR="00934453" w:rsidRPr="001221B9"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十二月，昭義節度使薛志勤薨。</w:t>
      </w:r>
    </w:p>
    <w:p w:rsidR="00934453" w:rsidRPr="001221B9" w:rsidRDefault="00934453" w:rsidP="00DF5A42">
      <w:pPr>
        <w:rPr>
          <w:rFonts w:asciiTheme="minorEastAsia"/>
        </w:rPr>
      </w:pPr>
      <w:r w:rsidRPr="001221B9">
        <w:rPr>
          <w:rFonts w:asciiTheme="minorEastAsia"/>
        </w:rPr>
        <w:t>李克用之平王行瑜也，</w:t>
      </w:r>
      <w:r w:rsidRPr="001221B9">
        <w:rPr>
          <w:rStyle w:val="00Text"/>
          <w:rFonts w:asciiTheme="minorEastAsia"/>
        </w:rPr>
        <w:t>見下卷乾寧二年。</w:t>
      </w:r>
      <w:r w:rsidRPr="001221B9">
        <w:rPr>
          <w:rFonts w:asciiTheme="minorEastAsia"/>
        </w:rPr>
        <w:t>李罕之求邠寧於克用。克用曰︰</w:t>
      </w:r>
      <w:r w:rsidR="000F1B0C">
        <w:rPr>
          <w:rFonts w:asciiTheme="minorEastAsia"/>
        </w:rPr>
        <w:t>「</w:t>
      </w:r>
      <w:r w:rsidRPr="001221B9">
        <w:rPr>
          <w:rFonts w:asciiTheme="minorEastAsia"/>
        </w:rPr>
        <w:t>行瑜恃功邀君，故吾與公討而誅之。昨破賊之日，吾首奏趣蘇文建赴鎭。</w:t>
      </w:r>
      <w:r w:rsidRPr="001221B9">
        <w:rPr>
          <w:rStyle w:val="00Text"/>
          <w:rFonts w:asciiTheme="minorEastAsia"/>
        </w:rPr>
        <w:t>事見同上。趣，讀曰促。</w:t>
      </w:r>
      <w:r w:rsidRPr="001221B9">
        <w:rPr>
          <w:rFonts w:asciiTheme="minorEastAsia"/>
        </w:rPr>
        <w:t>今纔達天聽，遽復二三，</w:t>
      </w:r>
      <w:r w:rsidRPr="001221B9">
        <w:rPr>
          <w:rStyle w:val="00Text"/>
          <w:rFonts w:asciiTheme="minorEastAsia"/>
        </w:rPr>
        <w:t>復，扶又翻；下同。</w:t>
      </w:r>
      <w:r w:rsidRPr="001221B9">
        <w:rPr>
          <w:rFonts w:asciiTheme="minorEastAsia"/>
        </w:rPr>
        <w:t>朝野之論，必喧然謂吾輩復如行瑜所為也。吾與公情如同體，固無所愛，俟還鎭，當更為公論功賞耳。</w:t>
      </w:r>
      <w:r w:rsidR="000F1B0C">
        <w:rPr>
          <w:rFonts w:asciiTheme="minorEastAsia"/>
        </w:rPr>
        <w:t>」</w:t>
      </w:r>
      <w:r w:rsidRPr="001221B9">
        <w:rPr>
          <w:rStyle w:val="00Text"/>
          <w:rFonts w:asciiTheme="minorEastAsia"/>
        </w:rPr>
        <w:t>為，于偽翻；下同。</w:t>
      </w:r>
      <w:r w:rsidRPr="001221B9">
        <w:rPr>
          <w:rFonts w:asciiTheme="minorEastAsia"/>
        </w:rPr>
        <w:t>罕之不悅而退，私於蓋寓曰︰</w:t>
      </w:r>
      <w:r w:rsidR="000F1B0C">
        <w:rPr>
          <w:rFonts w:asciiTheme="minorEastAsia"/>
        </w:rPr>
        <w:t>「</w:t>
      </w:r>
      <w:r w:rsidRPr="001221B9">
        <w:rPr>
          <w:rFonts w:asciiTheme="minorEastAsia"/>
        </w:rPr>
        <w:t>罕之自河陽失守，依託大庇，</w:t>
      </w:r>
      <w:r w:rsidRPr="001221B9">
        <w:rPr>
          <w:rStyle w:val="00Text"/>
          <w:rFonts w:asciiTheme="minorEastAsia"/>
        </w:rPr>
        <w:t>蓋，古盍翻。李罕之失河陽見二百五十七卷僖宗文德元年。</w:t>
      </w:r>
      <w:r w:rsidRPr="001221B9">
        <w:rPr>
          <w:rFonts w:asciiTheme="minorEastAsia"/>
        </w:rPr>
        <w:t>歲月已深。比來衰老，</w:t>
      </w:r>
      <w:r w:rsidRPr="001221B9">
        <w:rPr>
          <w:rStyle w:val="00Text"/>
          <w:rFonts w:asciiTheme="minorEastAsia"/>
        </w:rPr>
        <w:t>比，毗至翻，近也。</w:t>
      </w:r>
      <w:r w:rsidRPr="001221B9">
        <w:rPr>
          <w:rFonts w:asciiTheme="minorEastAsia"/>
        </w:rPr>
        <w:t>倦於軍旅，若蒙吾王與太傅哀愍，</w:t>
      </w:r>
      <w:r w:rsidRPr="001221B9">
        <w:rPr>
          <w:rStyle w:val="00Text"/>
          <w:rFonts w:asciiTheme="minorEastAsia"/>
        </w:rPr>
        <w:t>王，謂李克用，太傅，謂蓋寓。</w:t>
      </w:r>
      <w:r w:rsidRPr="001221B9">
        <w:rPr>
          <w:rFonts w:asciiTheme="minorEastAsia"/>
        </w:rPr>
        <w:t>賜一小鎭，使數年之間休兵養疾，然後歸老閭閻，幸矣。</w:t>
      </w:r>
      <w:r w:rsidR="000F1B0C">
        <w:rPr>
          <w:rFonts w:asciiTheme="minorEastAsia"/>
        </w:rPr>
        <w:t>」</w:t>
      </w:r>
      <w:r w:rsidRPr="001221B9">
        <w:rPr>
          <w:rFonts w:asciiTheme="minorEastAsia"/>
        </w:rPr>
        <w:t>寓為之言，克用不應。每藩鎭缺，議不及罕之，罕之甚鬱鬱。寓恐其有他志，亟為之言，</w:t>
      </w:r>
      <w:r w:rsidRPr="001221B9">
        <w:rPr>
          <w:rStyle w:val="00Text"/>
          <w:rFonts w:asciiTheme="minorEastAsia"/>
        </w:rPr>
        <w:t>亟，去吏翻，頻也，數也。</w:t>
      </w:r>
      <w:r w:rsidRPr="001221B9">
        <w:rPr>
          <w:rFonts w:asciiTheme="minorEastAsia"/>
        </w:rPr>
        <w:t>克用曰︰</w:t>
      </w:r>
      <w:r w:rsidR="000F1B0C">
        <w:rPr>
          <w:rFonts w:asciiTheme="minorEastAsia"/>
        </w:rPr>
        <w:t>「</w:t>
      </w:r>
      <w:r w:rsidRPr="001221B9">
        <w:rPr>
          <w:rFonts w:asciiTheme="minorEastAsia"/>
        </w:rPr>
        <w:t>吾於罕之豈愛一鎭，但罕之，鷹也，飢則為用，飽則背飛！</w:t>
      </w:r>
      <w:r w:rsidR="000F1B0C">
        <w:rPr>
          <w:rFonts w:asciiTheme="minorEastAsia"/>
        </w:rPr>
        <w:t>」</w:t>
      </w:r>
      <w:r w:rsidRPr="001221B9">
        <w:rPr>
          <w:rStyle w:val="00Text"/>
          <w:rFonts w:asciiTheme="minorEastAsia"/>
        </w:rPr>
        <w:t>祖曹操駕御呂布之意而言之。背，蒲妹翻。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及志勤薨，旬日無帥，罕之擅引澤州兵夜入潞州，據之，</w:t>
      </w:r>
      <w:r w:rsidRPr="001221B9">
        <w:rPr>
          <w:rFonts w:asciiTheme="minorEastAsia" w:eastAsiaTheme="minorEastAsia"/>
        </w:rPr>
        <w:t>九域志︰澤州北至潞州一百六十五里。帥，所類翻。</w:t>
      </w:r>
      <w:r w:rsidRPr="00101E55">
        <w:rPr>
          <w:rStyle w:val="01Text"/>
          <w:rFonts w:asciiTheme="minorEastAsia" w:eastAsiaTheme="minorEastAsia"/>
          <w:sz w:val="21"/>
        </w:rPr>
        <w:t>以狀白克用，曰︰</w:t>
      </w:r>
      <w:r w:rsidR="000F1B0C">
        <w:rPr>
          <w:rStyle w:val="01Text"/>
          <w:rFonts w:asciiTheme="minorEastAsia" w:eastAsiaTheme="minorEastAsia"/>
          <w:sz w:val="21"/>
        </w:rPr>
        <w:t>「</w:t>
      </w:r>
      <w:r w:rsidRPr="00101E55">
        <w:rPr>
          <w:rStyle w:val="01Text"/>
          <w:rFonts w:asciiTheme="minorEastAsia" w:eastAsiaTheme="minorEastAsia"/>
          <w:sz w:val="21"/>
        </w:rPr>
        <w:t>薛鐵山死，</w:t>
      </w:r>
      <w:r w:rsidRPr="001221B9">
        <w:rPr>
          <w:rFonts w:asciiTheme="minorEastAsia" w:eastAsiaTheme="minorEastAsia"/>
        </w:rPr>
        <w:t>薛志勤從克用起代北，初名鐵山。</w:t>
      </w:r>
      <w:r w:rsidRPr="00101E55">
        <w:rPr>
          <w:rStyle w:val="01Text"/>
          <w:rFonts w:asciiTheme="minorEastAsia" w:eastAsiaTheme="minorEastAsia"/>
          <w:sz w:val="21"/>
        </w:rPr>
        <w:t>州民無主，慮不逞者為變，故罕之專命鎭撫，取王裁旨。</w:t>
      </w:r>
      <w:r w:rsidR="000F1B0C">
        <w:rPr>
          <w:rStyle w:val="01Text"/>
          <w:rFonts w:asciiTheme="minorEastAsia" w:eastAsiaTheme="minorEastAsia"/>
          <w:sz w:val="21"/>
        </w:rPr>
        <w:t>」</w:t>
      </w:r>
      <w:r w:rsidRPr="001221B9">
        <w:rPr>
          <w:rFonts w:asciiTheme="minorEastAsia" w:eastAsiaTheme="minorEastAsia"/>
        </w:rPr>
        <w:t>裁旨者，旨裁其可否也。</w:t>
      </w:r>
      <w:r w:rsidRPr="00101E55">
        <w:rPr>
          <w:rStyle w:val="01Text"/>
          <w:rFonts w:asciiTheme="minorEastAsia" w:eastAsiaTheme="minorEastAsia"/>
          <w:sz w:val="21"/>
        </w:rPr>
        <w:t>克用怒，遣人讓之。罕之遂遣其子</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子</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顥</w:t>
      </w:r>
      <w:r w:rsidR="000F1B0C">
        <w:rPr>
          <w:rFonts w:asciiTheme="minorEastAsia" w:eastAsiaTheme="minorEastAsia"/>
        </w:rPr>
        <w:t>」</w:t>
      </w:r>
      <w:r w:rsidRPr="001221B9">
        <w:rPr>
          <w:rFonts w:asciiTheme="minorEastAsia" w:eastAsiaTheme="minorEastAsia"/>
        </w:rPr>
        <w:t>字；乙十一行本同；孔本同；張校同。</w:t>
      </w:r>
      <w:r w:rsidR="000F1B0C">
        <w:rPr>
          <w:rFonts w:asciiTheme="minorEastAsia" w:eastAsiaTheme="minorEastAsia"/>
        </w:rPr>
        <w:t>』</w:t>
      </w:r>
      <w:r w:rsidRPr="00101E55">
        <w:rPr>
          <w:rStyle w:val="01Text"/>
          <w:rFonts w:asciiTheme="minorEastAsia" w:eastAsiaTheme="minorEastAsia"/>
          <w:sz w:val="21"/>
        </w:rPr>
        <w:t>請降於朱全忠，執河東將馬漑等及沁州刺史傅瑤送汴州。克用遣李嗣昭將兵討之，</w:t>
      </w:r>
      <w:r w:rsidRPr="001221B9">
        <w:rPr>
          <w:rFonts w:asciiTheme="minorEastAsia" w:eastAsiaTheme="minorEastAsia"/>
        </w:rPr>
        <w:t>自此，李克用不能與朱全忠爭邢、洺、磁而爭澤、潞矣。</w:t>
      </w:r>
      <w:r w:rsidRPr="00101E55">
        <w:rPr>
          <w:rStyle w:val="01Text"/>
          <w:rFonts w:asciiTheme="minorEastAsia" w:eastAsiaTheme="minorEastAsia"/>
          <w:sz w:val="21"/>
        </w:rPr>
        <w:t>嗣昭先取澤州，收罕之家屬送晉陽。</w:t>
      </w:r>
      <w:r w:rsidRPr="001221B9">
        <w:rPr>
          <w:rFonts w:asciiTheme="minorEastAsia" w:eastAsiaTheme="minorEastAsia"/>
        </w:rPr>
        <w:t>先取澤州，旣掩李罕之不備，且俘其家。史言李嗣昭用兵有方略。</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46</w:t>
      </w:r>
      <w:r w:rsidR="00934453" w:rsidRPr="00101E55">
        <w:rPr>
          <w:rStyle w:val="01Text"/>
          <w:rFonts w:ascii="等线" w:eastAsia="等线" w:hAnsi="等线" w:cs="等线" w:hint="eastAsia"/>
          <w:sz w:val="21"/>
        </w:rPr>
        <w:t>楊行密遣成及</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及</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等</w:t>
      </w:r>
      <w:r w:rsidR="000F1B0C">
        <w:rPr>
          <w:rFonts w:asciiTheme="minorEastAsia" w:eastAsiaTheme="minorEastAsia"/>
        </w:rPr>
        <w:t>」</w:t>
      </w:r>
      <w:r w:rsidR="00934453" w:rsidRPr="001221B9">
        <w:rPr>
          <w:rFonts w:asciiTheme="minorEastAsia" w:eastAsiaTheme="minorEastAsia"/>
        </w:rPr>
        <w:t>字；乙十一行本同。</w:t>
      </w:r>
      <w:r w:rsidR="000F1B0C">
        <w:rPr>
          <w:rFonts w:asciiTheme="minorEastAsia" w:eastAsiaTheme="minorEastAsia"/>
        </w:rPr>
        <w:t>』</w:t>
      </w:r>
      <w:r w:rsidR="00934453" w:rsidRPr="00101E55">
        <w:rPr>
          <w:rStyle w:val="01Text"/>
          <w:rFonts w:asciiTheme="minorEastAsia" w:eastAsiaTheme="minorEastAsia"/>
          <w:sz w:val="21"/>
        </w:rPr>
        <w:t>歸兩浙以易魏約等，</w:t>
      </w:r>
      <w:r w:rsidR="00934453" w:rsidRPr="001221B9">
        <w:rPr>
          <w:rFonts w:asciiTheme="minorEastAsia" w:eastAsiaTheme="minorEastAsia"/>
        </w:rPr>
        <w:t>淮南禽成及見上卷乾寧三年。兩浙擒魏約見上去年四月。楊、錢爭蘇州，臺濛、周本、秦裴皆淮南名將也，為浙人所困，終不能守。楊行密知錢鏐未易可輕，故歸成及以易魏約，意在講解也。</w:t>
      </w:r>
      <w:r w:rsidR="00934453" w:rsidRPr="00101E55">
        <w:rPr>
          <w:rStyle w:val="01Text"/>
          <w:rFonts w:asciiTheme="minorEastAsia" w:eastAsiaTheme="minorEastAsia"/>
          <w:sz w:val="21"/>
        </w:rPr>
        <w:t>錢鏐許之。</w:t>
      </w:r>
      <w:r w:rsidR="00934453" w:rsidRPr="001221B9">
        <w:rPr>
          <w:rFonts w:asciiTheme="minorEastAsia" w:eastAsiaTheme="minorEastAsia"/>
        </w:rPr>
        <w:t>錢鏐亦自知不如楊行密之強，故許之之速。</w:t>
      </w:r>
    </w:p>
    <w:p w:rsidR="006E3E05"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韶州刺史曾袞舉兵攻廣州，州將王瓌帥戰艦應之；</w:t>
      </w:r>
      <w:r w:rsidR="00934453" w:rsidRPr="001221B9">
        <w:rPr>
          <w:rStyle w:val="00Text"/>
          <w:rFonts w:asciiTheme="minorEastAsia"/>
        </w:rPr>
        <w:t>帥，讀曰率。</w:t>
      </w:r>
      <w:r w:rsidR="00934453" w:rsidRPr="001221B9">
        <w:rPr>
          <w:rFonts w:asciiTheme="minorEastAsia"/>
        </w:rPr>
        <w:t>清海行軍司馬劉隱一戰破之。韶州將劉潼復據湞、浛，</w:t>
      </w:r>
      <w:r w:rsidR="00934453" w:rsidRPr="001221B9">
        <w:rPr>
          <w:rStyle w:val="00Text"/>
          <w:rFonts w:asciiTheme="minorEastAsia"/>
        </w:rPr>
        <w:t>復，扶又翻。湞、浛當在韶州湞昌縣界。或曰︰劉潼據湞陽、浛洭二縣之間。湞，癡貞翻。浛，胡南翻。</w:t>
      </w:r>
      <w:r w:rsidR="00934453" w:rsidRPr="001221B9">
        <w:rPr>
          <w:rFonts w:asciiTheme="minorEastAsia"/>
        </w:rPr>
        <w:t>隱討斬之。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己未、八九九</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春，正月，丁未，中書侍郞兼吏部尚書</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書</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同平章事</w:t>
      </w:r>
      <w:r w:rsidR="000F1B0C">
        <w:rPr>
          <w:rFonts w:asciiTheme="minorEastAsia" w:eastAsiaTheme="minorEastAsia"/>
        </w:rPr>
        <w:t>」</w:t>
      </w:r>
      <w:r w:rsidR="00934453" w:rsidRPr="001221B9">
        <w:rPr>
          <w:rFonts w:asciiTheme="minorEastAsia" w:eastAsiaTheme="minorEastAsia"/>
        </w:rPr>
        <w:t>四字；乙十一行本同；孔本同；張校同。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崔胤罷守本官；以兵部尚書陸扆同平章事。</w:t>
      </w:r>
      <w:r w:rsidR="00934453" w:rsidRPr="001221B9">
        <w:rPr>
          <w:rFonts w:asciiTheme="minorEastAsia" w:eastAsiaTheme="minorEastAsia"/>
        </w:rPr>
        <w:t>崔胤、陸扆迭為拜罷。</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朱全忠表李罕之為昭義節度使，又表權知河陽留後丁會、武寧留後王敬蕘、</w:t>
      </w:r>
      <w:r w:rsidR="00934453" w:rsidRPr="001221B9">
        <w:rPr>
          <w:rStyle w:val="00Text"/>
          <w:rFonts w:asciiTheme="minorEastAsia"/>
        </w:rPr>
        <w:t>蕘，如招翻。</w:t>
      </w:r>
      <w:r w:rsidR="00934453" w:rsidRPr="001221B9">
        <w:rPr>
          <w:rFonts w:asciiTheme="minorEastAsia"/>
        </w:rPr>
        <w:t>彰義留後張珂並為節度使。</w:t>
      </w:r>
      <w:r w:rsidR="00934453" w:rsidRPr="001221B9">
        <w:rPr>
          <w:rStyle w:val="00Text"/>
          <w:rFonts w:asciiTheme="minorEastAsia"/>
        </w:rPr>
        <w:t>河陽、武寧皆附屬朱全忠，獨張珂在涇州，而為之請節鉞，亦所以結之。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楊行密與朱瑾將兵數萬攻徐州，軍于呂梁，朱全忠遣騎將張歸厚救之。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劉仁恭發幽、滄等十二州兵十萬，</w:t>
      </w:r>
      <w:r w:rsidR="00934453" w:rsidRPr="001221B9">
        <w:rPr>
          <w:rStyle w:val="00Text"/>
          <w:rFonts w:asciiTheme="minorEastAsia"/>
        </w:rPr>
        <w:t>十二州︰幽、涿、瀛、莫、平、營、薊、媯、檀、滄、景、德也。幽州巡屬更有蔚、新、武三州，劉仁恭留以備河東，不發其兵。</w:t>
      </w:r>
      <w:r w:rsidR="00934453" w:rsidRPr="001221B9">
        <w:rPr>
          <w:rFonts w:asciiTheme="minorEastAsia"/>
        </w:rPr>
        <w:t>欲兼河朔；攻貝州，拔之，城中萬餘戶，盡屠之，投尸清水。</w:t>
      </w:r>
      <w:r w:rsidR="00934453" w:rsidRPr="001221B9">
        <w:rPr>
          <w:rStyle w:val="00Text"/>
          <w:rFonts w:asciiTheme="minorEastAsia"/>
        </w:rPr>
        <w:t>清水，卽清河之水。</w:t>
      </w:r>
      <w:r w:rsidR="00934453" w:rsidRPr="001221B9">
        <w:rPr>
          <w:rFonts w:asciiTheme="minorEastAsia"/>
        </w:rPr>
        <w:t>由是諸城各堅守不下。仁恭進攻魏州，營于城北；魏博節度使羅紹威求救於朱全忠。</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朱全忠遣崔賢還蔡州，</w:t>
      </w:r>
      <w:r w:rsidR="00934453" w:rsidRPr="001221B9">
        <w:rPr>
          <w:rStyle w:val="00Text"/>
          <w:rFonts w:asciiTheme="minorEastAsia"/>
        </w:rPr>
        <w:t>崔洪以弟賢為質，見上年。</w:t>
      </w:r>
      <w:r w:rsidR="00934453" w:rsidRPr="001221B9">
        <w:rPr>
          <w:rFonts w:asciiTheme="minorEastAsia"/>
        </w:rPr>
        <w:t>發其兵二千詣大梁。二月，蔡將崔景思等殺賢，劫崔洪，悉驅兵民渡淮奔楊行密。兵民稍稍遁歸，</w:t>
      </w:r>
      <w:r w:rsidR="00934453" w:rsidRPr="001221B9">
        <w:rPr>
          <w:rStyle w:val="00Text"/>
          <w:rFonts w:asciiTheme="minorEastAsia"/>
        </w:rPr>
        <w:t>安土重遷，人情之常也。</w:t>
      </w:r>
      <w:r w:rsidR="00934453" w:rsidRPr="001221B9">
        <w:rPr>
          <w:rFonts w:asciiTheme="minorEastAsia"/>
        </w:rPr>
        <w:t>至廣陵者不滿二千人。全忠命許州刺史朱友裕守蔡州。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朱全忠自將救徐州，楊行密聞之，引兵去；汴人追及之於下邳，</w:t>
      </w:r>
      <w:r w:rsidR="00934453" w:rsidRPr="001221B9">
        <w:rPr>
          <w:rFonts w:asciiTheme="minorEastAsia" w:eastAsiaTheme="minorEastAsia"/>
        </w:rPr>
        <w:t>下邳，古縣，唐屬徐州。九域志，在徐州東一百八十里。</w:t>
      </w:r>
      <w:r w:rsidR="00934453" w:rsidRPr="00101E55">
        <w:rPr>
          <w:rStyle w:val="01Text"/>
          <w:rFonts w:asciiTheme="minorEastAsia" w:eastAsiaTheme="minorEastAsia"/>
          <w:sz w:val="21"/>
        </w:rPr>
        <w:t>殺千餘人。全忠行至輝州，</w:t>
      </w:r>
      <w:r w:rsidR="00934453" w:rsidRPr="001221B9">
        <w:rPr>
          <w:rFonts w:asciiTheme="minorEastAsia" w:eastAsiaTheme="minorEastAsia"/>
        </w:rPr>
        <w:t>是年，朱全忠表以宋州之碭山、虞城、單父，曹州之成武，置輝州，卽單州之封域也。</w:t>
      </w:r>
      <w:r w:rsidR="00934453" w:rsidRPr="00101E55">
        <w:rPr>
          <w:rStyle w:val="01Text"/>
          <w:rFonts w:asciiTheme="minorEastAsia" w:eastAsiaTheme="minorEastAsia"/>
          <w:sz w:val="21"/>
        </w:rPr>
        <w:t>聞淮南兵已退，乃還。</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三月，朱全忠遣其將李思安、張存敬將兵救魏博，屯于內黃；</w:t>
      </w:r>
      <w:r w:rsidR="00934453" w:rsidRPr="001221B9">
        <w:rPr>
          <w:rStyle w:val="00Text"/>
          <w:rFonts w:asciiTheme="minorEastAsia"/>
        </w:rPr>
        <w:t>九域志︰內黃縣在魏州西南二百一十四里。</w:t>
      </w:r>
      <w:r w:rsidR="00934453" w:rsidRPr="001221B9">
        <w:rPr>
          <w:rFonts w:asciiTheme="minorEastAsia"/>
        </w:rPr>
        <w:t>癸卯，全忠以中軍軍于滑州。劉仁恭謂其子守文曰︰</w:t>
      </w:r>
      <w:r w:rsidR="000F1B0C">
        <w:rPr>
          <w:rFonts w:asciiTheme="minorEastAsia"/>
        </w:rPr>
        <w:t>「</w:t>
      </w:r>
      <w:r w:rsidR="00934453" w:rsidRPr="001221B9">
        <w:rPr>
          <w:rFonts w:asciiTheme="minorEastAsia"/>
        </w:rPr>
        <w:t>汝勇十倍於思安，當先虜鼠輩，後擒紹威耳！</w:t>
      </w:r>
      <w:r w:rsidR="000F1B0C">
        <w:rPr>
          <w:rFonts w:asciiTheme="minorEastAsia"/>
        </w:rPr>
        <w:t>」</w:t>
      </w:r>
      <w:r w:rsidR="00934453" w:rsidRPr="001221B9">
        <w:rPr>
          <w:rFonts w:asciiTheme="minorEastAsia"/>
        </w:rPr>
        <w:t>乃遣守文及其妹壻單可及將精兵五萬擊思安於內黃。丁未，思安使其將袁象先伏兵於清水之右，</w:t>
      </w:r>
      <w:r w:rsidR="00934453" w:rsidRPr="001221B9">
        <w:rPr>
          <w:rStyle w:val="00Text"/>
          <w:rFonts w:asciiTheme="minorEastAsia"/>
        </w:rPr>
        <w:t>淇水東過內黃，謂之白溝水，亦謂之清河水。</w:t>
      </w:r>
      <w:r w:rsidR="00934453" w:rsidRPr="001221B9">
        <w:rPr>
          <w:rFonts w:asciiTheme="minorEastAsia"/>
        </w:rPr>
        <w:t>思安逆戰於繁陽，</w:t>
      </w:r>
      <w:r w:rsidR="00934453" w:rsidRPr="001221B9">
        <w:rPr>
          <w:rStyle w:val="00Text"/>
          <w:rFonts w:asciiTheme="minorEastAsia"/>
        </w:rPr>
        <w:t>繁陽，漢古縣，唐倂省入內黃。杜佑曰︰漢繁陽縣故城在內黃縣西北。</w:t>
      </w:r>
      <w:r w:rsidR="00934453" w:rsidRPr="001221B9">
        <w:rPr>
          <w:rFonts w:asciiTheme="minorEastAsia"/>
        </w:rPr>
        <w:t>陽不勝而卻；守文逐之，及內黃之北，思安勒兵還戰，伏兵發，夾擊之。幽州兵大敗，斬可及，殺獲三萬人，守文僅以身免。可及，幽州驍將，號</w:t>
      </w:r>
      <w:r w:rsidR="000F1B0C">
        <w:rPr>
          <w:rFonts w:asciiTheme="minorEastAsia"/>
        </w:rPr>
        <w:t>「</w:t>
      </w:r>
      <w:r w:rsidR="00934453" w:rsidRPr="001221B9">
        <w:rPr>
          <w:rFonts w:asciiTheme="minorEastAsia"/>
        </w:rPr>
        <w:t>單無敵</w:t>
      </w:r>
      <w:r w:rsidR="000F1B0C">
        <w:rPr>
          <w:rFonts w:asciiTheme="minorEastAsia"/>
        </w:rPr>
        <w:t>」</w:t>
      </w:r>
      <w:r w:rsidR="00934453" w:rsidRPr="001221B9">
        <w:rPr>
          <w:rFonts w:asciiTheme="minorEastAsia"/>
        </w:rPr>
        <w:t>，燕軍失之喪氣。</w:t>
      </w:r>
      <w:r w:rsidR="00934453" w:rsidRPr="001221B9">
        <w:rPr>
          <w:rStyle w:val="00Text"/>
          <w:rFonts w:asciiTheme="minorEastAsia"/>
        </w:rPr>
        <w:t>李克用輕單可及而有木瓜澗之敗，劉仁恭輕李思安而單可及喪元，是以用兵者戒於輕敵。喪，息浪翻。</w:t>
      </w:r>
      <w:r w:rsidR="00934453" w:rsidRPr="001221B9">
        <w:rPr>
          <w:rFonts w:asciiTheme="minorEastAsia"/>
        </w:rPr>
        <w:t>思安，陳留人也。</w:t>
      </w:r>
    </w:p>
    <w:p w:rsidR="00934453" w:rsidRPr="001221B9" w:rsidRDefault="00934453" w:rsidP="00DF5A42">
      <w:pPr>
        <w:rPr>
          <w:rFonts w:asciiTheme="minorEastAsia"/>
        </w:rPr>
      </w:pPr>
      <w:r w:rsidRPr="001221B9">
        <w:rPr>
          <w:rFonts w:asciiTheme="minorEastAsia"/>
        </w:rPr>
        <w:t>時葛從周自邢州將精騎八百已入魏州。戊申，仁恭攻上水關、館陶門，</w:t>
      </w:r>
      <w:r w:rsidRPr="001221B9">
        <w:rPr>
          <w:rStyle w:val="00Text"/>
          <w:rFonts w:asciiTheme="minorEastAsia"/>
        </w:rPr>
        <w:t>館陶門，魏州城北門，由此門出，趣館陶縣，因以為門名。</w:t>
      </w:r>
      <w:r w:rsidRPr="001221B9">
        <w:rPr>
          <w:rFonts w:asciiTheme="minorEastAsia"/>
        </w:rPr>
        <w:t>從周與宣義牙將賀德倫出戰，顧門者曰︰</w:t>
      </w:r>
      <w:r w:rsidR="000F1B0C">
        <w:rPr>
          <w:rFonts w:asciiTheme="minorEastAsia"/>
        </w:rPr>
        <w:t>「</w:t>
      </w:r>
      <w:r w:rsidRPr="001221B9">
        <w:rPr>
          <w:rFonts w:asciiTheme="minorEastAsia"/>
        </w:rPr>
        <w:t>前有大敵，不可返顧。</w:t>
      </w:r>
      <w:r w:rsidR="000F1B0C">
        <w:rPr>
          <w:rFonts w:asciiTheme="minorEastAsia"/>
        </w:rPr>
        <w:t>」</w:t>
      </w:r>
      <w:r w:rsidRPr="001221B9">
        <w:rPr>
          <w:rFonts w:asciiTheme="minorEastAsia"/>
        </w:rPr>
        <w:t>命闔其扉。</w:t>
      </w:r>
      <w:r w:rsidRPr="001221B9">
        <w:rPr>
          <w:rStyle w:val="00Text"/>
          <w:rFonts w:asciiTheme="minorEastAsia"/>
        </w:rPr>
        <w:t>闔，轄臘翻。扉，門扇也。</w:t>
      </w:r>
      <w:r w:rsidRPr="001221B9">
        <w:rPr>
          <w:rFonts w:asciiTheme="minorEastAsia"/>
        </w:rPr>
        <w:t>從周等殊死戰，仁恭復大敗，</w:t>
      </w:r>
      <w:r w:rsidRPr="001221B9">
        <w:rPr>
          <w:rStyle w:val="00Text"/>
          <w:rFonts w:asciiTheme="minorEastAsia"/>
        </w:rPr>
        <w:t>復，扶又翻；下同。</w:t>
      </w:r>
      <w:r w:rsidRPr="001221B9">
        <w:rPr>
          <w:rFonts w:asciiTheme="minorEastAsia"/>
        </w:rPr>
        <w:t>擒其將薛突厥、王鄶郞。</w:t>
      </w:r>
      <w:r w:rsidRPr="001221B9">
        <w:rPr>
          <w:rStyle w:val="00Text"/>
          <w:rFonts w:asciiTheme="minorEastAsia"/>
        </w:rPr>
        <w:t>鄶，古外翻。</w:t>
      </w:r>
      <w:r w:rsidRPr="001221B9">
        <w:rPr>
          <w:rFonts w:asciiTheme="minorEastAsia"/>
        </w:rPr>
        <w:t>明日，汴、魏乘勝合兵擊仁恭，破其八寨，仁恭父子燒營而遁。汴、魏之人長驅追之，至臨清，擁其衆入永濟渠，殺溺不可勝紀。</w:t>
      </w:r>
      <w:r w:rsidRPr="001221B9">
        <w:rPr>
          <w:rStyle w:val="00Text"/>
          <w:rFonts w:asciiTheme="minorEastAsia"/>
        </w:rPr>
        <w:t>勝，音升。</w:t>
      </w:r>
      <w:r w:rsidRPr="001221B9">
        <w:rPr>
          <w:rFonts w:asciiTheme="minorEastAsia"/>
        </w:rPr>
        <w:t>鎭人亦出兵邀擊於東境，</w:t>
      </w:r>
      <w:r w:rsidRPr="001221B9">
        <w:rPr>
          <w:rStyle w:val="00Text"/>
          <w:rFonts w:asciiTheme="minorEastAsia"/>
        </w:rPr>
        <w:t>鎭人，王鎔之兵，深、冀，趙之東境。</w:t>
      </w:r>
      <w:r w:rsidRPr="001221B9">
        <w:rPr>
          <w:rFonts w:asciiTheme="minorEastAsia"/>
        </w:rPr>
        <w:t>自魏至滄五百里間，僵尸相枕。</w:t>
      </w:r>
      <w:r w:rsidRPr="001221B9">
        <w:rPr>
          <w:rStyle w:val="00Text"/>
          <w:rFonts w:asciiTheme="minorEastAsia"/>
        </w:rPr>
        <w:t>僵，居良翻。枕，職任翻。</w:t>
      </w:r>
      <w:r w:rsidRPr="001221B9">
        <w:rPr>
          <w:rFonts w:asciiTheme="minorEastAsia"/>
        </w:rPr>
        <w:t>仁恭自是不振，而全忠益橫矣。</w:t>
      </w:r>
      <w:r w:rsidRPr="001221B9">
        <w:rPr>
          <w:rStyle w:val="00Text"/>
          <w:rFonts w:asciiTheme="minorEastAsia"/>
        </w:rPr>
        <w:t>幽、幷之兵勢皆挫，故全忠益橫。橫，戶孟翻。</w:t>
      </w:r>
      <w:r w:rsidRPr="001221B9">
        <w:rPr>
          <w:rFonts w:asciiTheme="minorEastAsia"/>
        </w:rPr>
        <w:t>德倫，河西胡人也。</w:t>
      </w:r>
      <w:r w:rsidRPr="001221B9">
        <w:rPr>
          <w:rStyle w:val="00Text"/>
          <w:rFonts w:asciiTheme="minorEastAsia"/>
        </w:rPr>
        <w:t>薛史︰賀德倫，其先河西部落人，父懷慶，隸滑州軍，為小校，故德倫少為滑牙將。</w:t>
      </w:r>
    </w:p>
    <w:p w:rsidR="00934453" w:rsidRPr="001221B9" w:rsidRDefault="00934453" w:rsidP="00DF5A42">
      <w:pPr>
        <w:rPr>
          <w:rFonts w:asciiTheme="minorEastAsia"/>
        </w:rPr>
      </w:pPr>
      <w:r w:rsidRPr="001221B9">
        <w:rPr>
          <w:rFonts w:asciiTheme="minorEastAsia"/>
        </w:rPr>
        <w:t>劉仁恭之攻魏州也，羅紹威遣使脩好於河東，</w:t>
      </w:r>
      <w:r w:rsidRPr="001221B9">
        <w:rPr>
          <w:rStyle w:val="00Text"/>
          <w:rFonts w:asciiTheme="minorEastAsia"/>
        </w:rPr>
        <w:t>好，呼到翻。</w:t>
      </w:r>
      <w:r w:rsidRPr="001221B9">
        <w:rPr>
          <w:rFonts w:asciiTheme="minorEastAsia"/>
        </w:rPr>
        <w:t>且求救。壬午，李克用遣李嗣昭將兵救之。會仁恭已為汴兵所敗，</w:t>
      </w:r>
      <w:r w:rsidRPr="001221B9">
        <w:rPr>
          <w:rStyle w:val="00Text"/>
          <w:rFonts w:asciiTheme="minorEastAsia"/>
        </w:rPr>
        <w:t>敗，補邁翻。</w:t>
      </w:r>
      <w:r w:rsidRPr="001221B9">
        <w:rPr>
          <w:rFonts w:asciiTheme="minorEastAsia"/>
        </w:rPr>
        <w:t>紹威復與河東絕，</w:t>
      </w:r>
      <w:r w:rsidRPr="001221B9">
        <w:rPr>
          <w:rStyle w:val="00Text"/>
          <w:rFonts w:asciiTheme="minorEastAsia"/>
        </w:rPr>
        <w:t>自李存信莘縣之敗，魏與幷絕矣，今因求救而通好；幷兵未至，而汴人有功，故復與幷絕。</w:t>
      </w:r>
      <w:r w:rsidRPr="001221B9">
        <w:rPr>
          <w:rFonts w:asciiTheme="minorEastAsia"/>
        </w:rPr>
        <w:t>嗣昭引還。</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葛從周乘破幽州之勢，自土門攻河東，拔承天軍；別將氏叔琮自馬嶺入，</w:t>
      </w:r>
      <w:r w:rsidR="00934453" w:rsidRPr="001221B9">
        <w:rPr>
          <w:rStyle w:val="00Text"/>
          <w:rFonts w:asciiTheme="minorEastAsia"/>
        </w:rPr>
        <w:t>馬嶺，在太原府太谷縣東南八十里。</w:t>
      </w:r>
      <w:r w:rsidR="00934453" w:rsidRPr="001221B9">
        <w:rPr>
          <w:rFonts w:asciiTheme="minorEastAsia"/>
        </w:rPr>
        <w:t>拔遼州樂平，</w:t>
      </w:r>
      <w:r w:rsidR="00934453" w:rsidRPr="001221B9">
        <w:rPr>
          <w:rStyle w:val="00Text"/>
          <w:rFonts w:asciiTheme="minorEastAsia"/>
        </w:rPr>
        <w:t>晉分漢沾縣置樂平縣，唐屬遼州。</w:t>
      </w:r>
      <w:r w:rsidR="00934453" w:rsidRPr="001221B9">
        <w:rPr>
          <w:rFonts w:asciiTheme="minorEastAsia"/>
        </w:rPr>
        <w:t>進軍榆次；</w:t>
      </w:r>
      <w:r w:rsidR="00934453" w:rsidRPr="001221B9">
        <w:rPr>
          <w:rStyle w:val="00Text"/>
          <w:rFonts w:asciiTheme="minorEastAsia"/>
        </w:rPr>
        <w:t>榆次，古縣，唐屬太原府。</w:t>
      </w:r>
      <w:r w:rsidR="00934453" w:rsidRPr="001221B9">
        <w:rPr>
          <w:rFonts w:asciiTheme="minorEastAsia"/>
        </w:rPr>
        <w:t>李克用遣內牙軍副周德威擊之。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叔琮有驍將陳章，號</w:t>
      </w:r>
      <w:r w:rsidR="000F1B0C">
        <w:rPr>
          <w:rStyle w:val="01Text"/>
          <w:rFonts w:asciiTheme="minorEastAsia" w:eastAsiaTheme="minorEastAsia"/>
          <w:sz w:val="21"/>
        </w:rPr>
        <w:t>「</w:t>
      </w:r>
      <w:r w:rsidRPr="00101E55">
        <w:rPr>
          <w:rStyle w:val="01Text"/>
          <w:rFonts w:asciiTheme="minorEastAsia" w:eastAsiaTheme="minorEastAsia"/>
          <w:sz w:val="21"/>
        </w:rPr>
        <w:t>陳夜叉</w:t>
      </w:r>
      <w:r w:rsidR="000F1B0C">
        <w:rPr>
          <w:rStyle w:val="01Text"/>
          <w:rFonts w:asciiTheme="minorEastAsia" w:eastAsiaTheme="minorEastAsia"/>
          <w:sz w:val="21"/>
        </w:rPr>
        <w:t>」</w:t>
      </w:r>
      <w:r w:rsidRPr="00101E55">
        <w:rPr>
          <w:rStyle w:val="01Text"/>
          <w:rFonts w:asciiTheme="minorEastAsia" w:eastAsiaTheme="minorEastAsia"/>
          <w:sz w:val="21"/>
        </w:rPr>
        <w:t>，為前鋒，</w:t>
      </w:r>
      <w:r w:rsidRPr="001221B9">
        <w:rPr>
          <w:rFonts w:asciiTheme="minorEastAsia" w:eastAsiaTheme="minorEastAsia"/>
        </w:rPr>
        <w:t>俗言陰府有鬼使曰夜叉；時人以陳章鷙悍可畏如夜叉然，因稱之。</w:t>
      </w:r>
      <w:r w:rsidRPr="00101E55">
        <w:rPr>
          <w:rStyle w:val="01Text"/>
          <w:rFonts w:asciiTheme="minorEastAsia" w:eastAsiaTheme="minorEastAsia"/>
          <w:sz w:val="21"/>
        </w:rPr>
        <w:t>請於叔琮曰︰</w:t>
      </w:r>
      <w:r w:rsidR="000F1B0C">
        <w:rPr>
          <w:rStyle w:val="01Text"/>
          <w:rFonts w:asciiTheme="minorEastAsia" w:eastAsiaTheme="minorEastAsia"/>
          <w:sz w:val="21"/>
        </w:rPr>
        <w:t>「</w:t>
      </w:r>
      <w:r w:rsidRPr="00101E55">
        <w:rPr>
          <w:rStyle w:val="01Text"/>
          <w:rFonts w:asciiTheme="minorEastAsia" w:eastAsiaTheme="minorEastAsia"/>
          <w:sz w:val="21"/>
        </w:rPr>
        <w:t>河東所恃者周楊五，</w:t>
      </w:r>
      <w:r w:rsidRPr="001221B9">
        <w:rPr>
          <w:rFonts w:asciiTheme="minorEastAsia" w:eastAsiaTheme="minorEastAsia"/>
        </w:rPr>
        <w:t>周德威小字楊五。</w:t>
      </w:r>
      <w:r w:rsidRPr="00101E55">
        <w:rPr>
          <w:rStyle w:val="01Text"/>
          <w:rFonts w:asciiTheme="minorEastAsia" w:eastAsiaTheme="minorEastAsia"/>
          <w:sz w:val="21"/>
        </w:rPr>
        <w:t>請擒之，求一州為賞。</w:t>
      </w:r>
      <w:r w:rsidR="000F1B0C">
        <w:rPr>
          <w:rStyle w:val="01Text"/>
          <w:rFonts w:asciiTheme="minorEastAsia" w:eastAsiaTheme="minorEastAsia"/>
          <w:sz w:val="21"/>
        </w:rPr>
        <w:t>」</w:t>
      </w:r>
      <w:r w:rsidRPr="00101E55">
        <w:rPr>
          <w:rStyle w:val="01Text"/>
          <w:rFonts w:asciiTheme="minorEastAsia" w:eastAsiaTheme="minorEastAsia"/>
          <w:sz w:val="21"/>
        </w:rPr>
        <w:t>克用聞之，以戒德威，德威曰︰</w:t>
      </w:r>
      <w:r w:rsidR="000F1B0C">
        <w:rPr>
          <w:rStyle w:val="01Text"/>
          <w:rFonts w:asciiTheme="minorEastAsia" w:eastAsiaTheme="minorEastAsia"/>
          <w:sz w:val="21"/>
        </w:rPr>
        <w:t>「</w:t>
      </w:r>
      <w:r w:rsidRPr="00101E55">
        <w:rPr>
          <w:rStyle w:val="01Text"/>
          <w:rFonts w:asciiTheme="minorEastAsia" w:eastAsiaTheme="minorEastAsia"/>
          <w:sz w:val="21"/>
        </w:rPr>
        <w:t>彼大言耳。</w:t>
      </w:r>
      <w:r w:rsidR="000F1B0C">
        <w:rPr>
          <w:rStyle w:val="01Text"/>
          <w:rFonts w:asciiTheme="minorEastAsia" w:eastAsiaTheme="minorEastAsia"/>
          <w:sz w:val="21"/>
        </w:rPr>
        <w:t>」</w:t>
      </w:r>
      <w:r w:rsidRPr="00101E55">
        <w:rPr>
          <w:rStyle w:val="01Text"/>
          <w:rFonts w:asciiTheme="minorEastAsia" w:eastAsiaTheme="minorEastAsia"/>
          <w:sz w:val="21"/>
        </w:rPr>
        <w:t>戰于洞渦，</w:t>
      </w:r>
      <w:r w:rsidRPr="001221B9">
        <w:rPr>
          <w:rFonts w:asciiTheme="minorEastAsia" w:eastAsiaTheme="minorEastAsia"/>
        </w:rPr>
        <w:t>洞渦水出沾縣北山，東流南屈，過受陽縣故城東，西過榆次縣南。此據水經註也。魏收地形志︰</w:t>
      </w:r>
      <w:r w:rsidR="000F1B0C">
        <w:rPr>
          <w:rFonts w:asciiTheme="minorEastAsia" w:eastAsiaTheme="minorEastAsia"/>
        </w:rPr>
        <w:t>「</w:t>
      </w:r>
      <w:r w:rsidRPr="001221B9">
        <w:rPr>
          <w:rFonts w:asciiTheme="minorEastAsia" w:eastAsiaTheme="minorEastAsia"/>
        </w:rPr>
        <w:t>同過水一出木瓜嶺，一出沾嶺，一出大廉山，一出原過祠下，五水合流，故曰同過。</w:t>
      </w:r>
      <w:r w:rsidR="000F1B0C">
        <w:rPr>
          <w:rFonts w:asciiTheme="minorEastAsia" w:eastAsiaTheme="minorEastAsia"/>
        </w:rPr>
        <w:t>」</w:t>
      </w:r>
      <w:r w:rsidRPr="001221B9">
        <w:rPr>
          <w:rFonts w:asciiTheme="minorEastAsia" w:eastAsiaTheme="minorEastAsia"/>
        </w:rPr>
        <w:t>後語轉為洞渦。按高歡建大丞相府于晉陽，魏收已策名霸府。齊受魏禪，以晉陽為別都。魏收多從其主往來晉陽宮，宜知地名之的。</w:t>
      </w:r>
      <w:r w:rsidRPr="00101E55">
        <w:rPr>
          <w:rStyle w:val="01Text"/>
          <w:rFonts w:asciiTheme="minorEastAsia" w:eastAsiaTheme="minorEastAsia"/>
          <w:sz w:val="21"/>
        </w:rPr>
        <w:t>德威微服往挑戰，</w:t>
      </w:r>
      <w:r w:rsidRPr="001221B9">
        <w:rPr>
          <w:rFonts w:asciiTheme="minorEastAsia" w:eastAsiaTheme="minorEastAsia"/>
        </w:rPr>
        <w:t>挑，徒了翻。</w:t>
      </w:r>
      <w:r w:rsidRPr="00101E55">
        <w:rPr>
          <w:rStyle w:val="01Text"/>
          <w:rFonts w:asciiTheme="minorEastAsia" w:eastAsiaTheme="minorEastAsia"/>
          <w:sz w:val="21"/>
        </w:rPr>
        <w:t>謂其屬曰︰</w:t>
      </w:r>
      <w:r w:rsidR="000F1B0C">
        <w:rPr>
          <w:rStyle w:val="01Text"/>
          <w:rFonts w:asciiTheme="minorEastAsia" w:eastAsiaTheme="minorEastAsia"/>
          <w:sz w:val="21"/>
        </w:rPr>
        <w:t>「</w:t>
      </w:r>
      <w:r w:rsidRPr="00101E55">
        <w:rPr>
          <w:rStyle w:val="01Text"/>
          <w:rFonts w:asciiTheme="minorEastAsia" w:eastAsiaTheme="minorEastAsia"/>
          <w:sz w:val="21"/>
        </w:rPr>
        <w:t>汝見陳夜叉卽走。</w:t>
      </w:r>
      <w:r w:rsidR="000F1B0C">
        <w:rPr>
          <w:rStyle w:val="01Text"/>
          <w:rFonts w:asciiTheme="minorEastAsia" w:eastAsiaTheme="minorEastAsia"/>
          <w:sz w:val="21"/>
        </w:rPr>
        <w:t>」</w:t>
      </w:r>
      <w:r w:rsidRPr="00101E55">
        <w:rPr>
          <w:rStyle w:val="01Text"/>
          <w:rFonts w:asciiTheme="minorEastAsia" w:eastAsiaTheme="minorEastAsia"/>
          <w:sz w:val="21"/>
        </w:rPr>
        <w:t>章果逐之，德威奮鐵檛擊之墜馬，</w:t>
      </w:r>
      <w:r w:rsidRPr="001221B9">
        <w:rPr>
          <w:rFonts w:asciiTheme="minorEastAsia" w:eastAsiaTheme="minorEastAsia"/>
        </w:rPr>
        <w:t>檛，側瓜翻。</w:t>
      </w:r>
      <w:r w:rsidRPr="00101E55">
        <w:rPr>
          <w:rStyle w:val="01Text"/>
          <w:rFonts w:asciiTheme="minorEastAsia" w:eastAsiaTheme="minorEastAsia"/>
          <w:sz w:val="21"/>
        </w:rPr>
        <w:t>生擒以獻。因擊叔琮，大破之，斬首三千級。叔琮棄營走，德威追之，出石會關，又斬千餘級。從周亦引還。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丁巳，朱全忠遣河陽節度使丁會攻澤州，下之。</w:t>
      </w:r>
      <w:r w:rsidR="00934453" w:rsidRPr="001221B9">
        <w:rPr>
          <w:rFonts w:asciiTheme="minorEastAsia" w:eastAsiaTheme="minorEastAsia"/>
        </w:rPr>
        <w:t>去年十二月，河東兵取澤州。考異曰︰實錄︰</w:t>
      </w:r>
      <w:r w:rsidR="000F1B0C">
        <w:rPr>
          <w:rFonts w:asciiTheme="minorEastAsia" w:eastAsiaTheme="minorEastAsia"/>
        </w:rPr>
        <w:t>「</w:t>
      </w:r>
      <w:r w:rsidR="00934453" w:rsidRPr="001221B9">
        <w:rPr>
          <w:rFonts w:asciiTheme="minorEastAsia" w:eastAsiaTheme="minorEastAsia"/>
        </w:rPr>
        <w:t>丁巳，葛從周復取澤州。</w:t>
      </w:r>
      <w:r w:rsidR="000F1B0C">
        <w:rPr>
          <w:rFonts w:asciiTheme="minorEastAsia" w:eastAsiaTheme="minorEastAsia"/>
        </w:rPr>
        <w:t>」</w:t>
      </w:r>
      <w:r w:rsidR="00934453" w:rsidRPr="001221B9">
        <w:rPr>
          <w:rFonts w:asciiTheme="minorEastAsia" w:eastAsiaTheme="minorEastAsia"/>
        </w:rPr>
        <w:t>按編遺錄︰</w:t>
      </w:r>
      <w:r w:rsidR="000F1B0C">
        <w:rPr>
          <w:rFonts w:asciiTheme="minorEastAsia" w:eastAsiaTheme="minorEastAsia"/>
        </w:rPr>
        <w:t>「</w:t>
      </w:r>
      <w:r w:rsidR="00934453" w:rsidRPr="001221B9">
        <w:rPr>
          <w:rFonts w:asciiTheme="minorEastAsia" w:eastAsiaTheme="minorEastAsia"/>
        </w:rPr>
        <w:t>丁巳，河陽丁會收復澤州。</w:t>
      </w:r>
      <w:r w:rsidR="000F1B0C">
        <w:rPr>
          <w:rFonts w:asciiTheme="minorEastAsia" w:eastAsiaTheme="minorEastAsia"/>
        </w:rPr>
        <w:t>」</w:t>
      </w:r>
      <w:r w:rsidR="00934453" w:rsidRPr="001221B9">
        <w:rPr>
          <w:rFonts w:asciiTheme="minorEastAsia" w:eastAsiaTheme="minorEastAsia"/>
        </w:rPr>
        <w:t>實錄云從周，誤也。唐太祖紀年錄︰</w:t>
      </w:r>
      <w:r w:rsidR="000F1B0C">
        <w:rPr>
          <w:rFonts w:asciiTheme="minorEastAsia" w:eastAsiaTheme="minorEastAsia"/>
        </w:rPr>
        <w:t>「</w:t>
      </w:r>
      <w:r w:rsidR="00934453" w:rsidRPr="001221B9">
        <w:rPr>
          <w:rFonts w:asciiTheme="minorEastAsia" w:eastAsiaTheme="minorEastAsia"/>
        </w:rPr>
        <w:t>三月，周德威敗氏叔琮於洞渦驛。先是，逆溫令丁會將兵助李罕之，戍潞州。至是，葛從周復入潞州以代丁會，賊復陷我澤州。</w:t>
      </w:r>
      <w:r w:rsidR="000F1B0C">
        <w:rPr>
          <w:rFonts w:asciiTheme="minorEastAsia" w:eastAsiaTheme="minorEastAsia"/>
        </w:rPr>
        <w:t>」</w:t>
      </w:r>
      <w:r w:rsidR="00934453" w:rsidRPr="001221B9">
        <w:rPr>
          <w:rFonts w:asciiTheme="minorEastAsia" w:eastAsiaTheme="minorEastAsia"/>
        </w:rPr>
        <w:t>梁實錄、薛史</w:t>
      </w:r>
      <w:r w:rsidR="00934453" w:rsidRPr="001221B9">
        <w:rPr>
          <w:rFonts w:asciiTheme="minorEastAsia" w:eastAsiaTheme="minorEastAsia"/>
        </w:rPr>
        <w:t>·</w:t>
      </w:r>
      <w:r w:rsidR="00934453" w:rsidRPr="001221B9">
        <w:rPr>
          <w:rFonts w:asciiTheme="minorEastAsia" w:eastAsiaTheme="minorEastAsia"/>
        </w:rPr>
        <w:t>梁紀皆云六月方遣從周入潞州，紀年錄於此連言後事耳。</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婺州刺史王壇為兩浙所圍，</w:t>
      </w:r>
      <w:r w:rsidR="00934453" w:rsidRPr="001221B9">
        <w:rPr>
          <w:rStyle w:val="00Text"/>
          <w:rFonts w:asciiTheme="minorEastAsia"/>
        </w:rPr>
        <w:t>去年閏月，兩浙兵攻婺州。</w:t>
      </w:r>
      <w:r w:rsidR="00934453" w:rsidRPr="001221B9">
        <w:rPr>
          <w:rFonts w:asciiTheme="minorEastAsia"/>
        </w:rPr>
        <w:t>求救於宣歙觀察使田頵，</w:t>
      </w:r>
      <w:r w:rsidR="00934453" w:rsidRPr="001221B9">
        <w:rPr>
          <w:rStyle w:val="00Text"/>
          <w:rFonts w:asciiTheme="minorEastAsia"/>
        </w:rPr>
        <w:t>按宣歙觀察，先是已升寧國軍，以田頵為節度使。歙，書涉翻。</w:t>
      </w:r>
      <w:r w:rsidR="00934453" w:rsidRPr="001221B9">
        <w:rPr>
          <w:rFonts w:asciiTheme="minorEastAsia"/>
        </w:rPr>
        <w:t>夏，四月，頵遣行營都指揮使康儒等救之。</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五月，甲午，置武信軍於遂州，以遂、合等五州隸之。</w:t>
      </w:r>
      <w:r w:rsidR="00934453" w:rsidRPr="001221B9">
        <w:rPr>
          <w:rStyle w:val="00Text"/>
          <w:rFonts w:asciiTheme="minorEastAsia"/>
        </w:rPr>
        <w:t>王建之志也。</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李克用遣蕃、漢馬步都指揮使李君慶將兵攻李罕之，己亥，圍潞州。朱全忠出屯河陽，辛丑，遣其將張存敬救之，壬寅，又遣丁會將兵繼之；大破河東兵，君慶解圍去。克用誅君慶及其裨將伊審、李弘襲；以李嗣昭為蕃、漢馬步都指揮使，代之攻潞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庚戌，康儒等敗兩浙兵於龍丘，</w:t>
      </w:r>
      <w:r w:rsidR="00934453" w:rsidRPr="001221B9">
        <w:rPr>
          <w:rFonts w:asciiTheme="minorEastAsia" w:eastAsiaTheme="minorEastAsia"/>
        </w:rPr>
        <w:t>龍丘，本漢太末縣，貞觀八年更名龍丘，卽今龍遊縣。九域志︰屬衢州，在州東七十五里。敗，補邁翻。</w:t>
      </w:r>
      <w:r w:rsidR="00934453" w:rsidRPr="00101E55">
        <w:rPr>
          <w:rStyle w:val="01Text"/>
          <w:rFonts w:asciiTheme="minorEastAsia" w:eastAsiaTheme="minorEastAsia"/>
          <w:sz w:val="21"/>
        </w:rPr>
        <w:t>擒其將王球，</w:t>
      </w:r>
      <w:r w:rsidR="00934453" w:rsidRPr="001221B9">
        <w:rPr>
          <w:rFonts w:asciiTheme="minorEastAsia" w:eastAsiaTheme="minorEastAsia"/>
        </w:rPr>
        <w:t>王球為主將，以攻婺州而見擒於龍丘，蓋以浙兵逆與宣兵戰也。</w:t>
      </w:r>
      <w:r w:rsidR="00934453" w:rsidRPr="00101E55">
        <w:rPr>
          <w:rStyle w:val="01Text"/>
          <w:rFonts w:asciiTheme="minorEastAsia" w:eastAsiaTheme="minorEastAsia"/>
          <w:sz w:val="21"/>
        </w:rPr>
        <w:t>遂取婺州。</w:t>
      </w:r>
      <w:r w:rsidR="00934453" w:rsidRPr="001221B9">
        <w:rPr>
          <w:rFonts w:asciiTheme="minorEastAsia" w:eastAsiaTheme="minorEastAsia"/>
        </w:rPr>
        <w:t>景福元年，王壇得婺州，至是失之。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六月，乙丑，李罕之疾亟。</w:t>
      </w:r>
      <w:r w:rsidR="00934453" w:rsidRPr="001221B9">
        <w:rPr>
          <w:rFonts w:asciiTheme="minorEastAsia" w:eastAsiaTheme="minorEastAsia"/>
        </w:rPr>
        <w:t>亟，紀力翻。</w:t>
      </w:r>
      <w:r w:rsidR="00934453" w:rsidRPr="00101E55">
        <w:rPr>
          <w:rStyle w:val="01Text"/>
          <w:rFonts w:asciiTheme="minorEastAsia" w:eastAsiaTheme="minorEastAsia"/>
          <w:sz w:val="21"/>
        </w:rPr>
        <w:t>丁卯，全忠表罕之為河陽節度使，以丁會為昭義節度使；未幾，</w:t>
      </w:r>
      <w:r w:rsidR="00934453" w:rsidRPr="001221B9">
        <w:rPr>
          <w:rFonts w:asciiTheme="minorEastAsia" w:eastAsiaTheme="minorEastAsia"/>
        </w:rPr>
        <w:t>幾，居豈翻。</w:t>
      </w:r>
      <w:r w:rsidR="00934453" w:rsidRPr="00101E55">
        <w:rPr>
          <w:rStyle w:val="01Text"/>
          <w:rFonts w:asciiTheme="minorEastAsia" w:eastAsiaTheme="minorEastAsia"/>
          <w:sz w:val="21"/>
        </w:rPr>
        <w:t>又以其將張歸霸守邢州，遣葛從周代會守潞州。</w:t>
      </w:r>
      <w:r w:rsidR="00934453" w:rsidRPr="001221B9">
        <w:rPr>
          <w:rFonts w:asciiTheme="minorEastAsia" w:eastAsiaTheme="minorEastAsia"/>
        </w:rPr>
        <w:t>考異曰︰編遺錄︰</w:t>
      </w:r>
      <w:r w:rsidR="000F1B0C">
        <w:rPr>
          <w:rFonts w:asciiTheme="minorEastAsia" w:eastAsiaTheme="minorEastAsia"/>
        </w:rPr>
        <w:t>「</w:t>
      </w:r>
      <w:r w:rsidR="00934453" w:rsidRPr="001221B9">
        <w:rPr>
          <w:rFonts w:asciiTheme="minorEastAsia" w:eastAsiaTheme="minorEastAsia"/>
        </w:rPr>
        <w:t>六月，乙丑，李罕之疾甚，請歸河陽。丁卯，上令抽大軍迴，以丁會權制置，綏懷上黨，上乃東歸。</w:t>
      </w:r>
      <w:r w:rsidR="000F1B0C">
        <w:rPr>
          <w:rFonts w:asciiTheme="minorEastAsia" w:eastAsiaTheme="minorEastAsia"/>
        </w:rPr>
        <w:t>」</w:t>
      </w:r>
      <w:r w:rsidR="00934453" w:rsidRPr="001221B9">
        <w:rPr>
          <w:rFonts w:asciiTheme="minorEastAsia" w:eastAsiaTheme="minorEastAsia"/>
        </w:rPr>
        <w:t>不言遣從周入潞。薛居正五代史</w:t>
      </w:r>
      <w:r w:rsidR="00934453" w:rsidRPr="001221B9">
        <w:rPr>
          <w:rFonts w:asciiTheme="minorEastAsia" w:eastAsiaTheme="minorEastAsia"/>
        </w:rPr>
        <w:t>·</w:t>
      </w:r>
      <w:r w:rsidR="00934453" w:rsidRPr="001221B9">
        <w:rPr>
          <w:rFonts w:asciiTheme="minorEastAsia" w:eastAsiaTheme="minorEastAsia"/>
        </w:rPr>
        <w:t>梁紀︰</w:t>
      </w:r>
      <w:r w:rsidR="000F1B0C">
        <w:rPr>
          <w:rFonts w:asciiTheme="minorEastAsia" w:eastAsiaTheme="minorEastAsia"/>
        </w:rPr>
        <w:t>「</w:t>
      </w:r>
      <w:r w:rsidR="00934453" w:rsidRPr="001221B9">
        <w:rPr>
          <w:rFonts w:asciiTheme="minorEastAsia" w:eastAsiaTheme="minorEastAsia"/>
        </w:rPr>
        <w:t>六月，帝表丁會為潞州節度使，以李罕之疾亟故也。又遣葛從周由固鎭路入于潞州，以援丁會。</w:t>
      </w:r>
      <w:r w:rsidR="000F1B0C">
        <w:rPr>
          <w:rFonts w:asciiTheme="minorEastAsia" w:eastAsiaTheme="minorEastAsia"/>
        </w:rPr>
        <w:t>」</w:t>
      </w:r>
      <w:r w:rsidR="00934453" w:rsidRPr="001221B9">
        <w:rPr>
          <w:rFonts w:asciiTheme="minorEastAsia" w:eastAsiaTheme="minorEastAsia"/>
        </w:rPr>
        <w:t>梁實錄、後唐紀皆云代會。自此至潞州破，賀德倫走，不復見會名。或者李罕之旣卒，復召會守河陽，以從周代之，不可知也。今因會鎭潞，終言之。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以西川大將王宗佶為武信節度使。</w:t>
      </w:r>
      <w:r w:rsidR="00934453" w:rsidRPr="001221B9">
        <w:rPr>
          <w:rStyle w:val="00Text"/>
          <w:rFonts w:asciiTheme="minorEastAsia"/>
        </w:rPr>
        <w:t>王建之請也。</w:t>
      </w:r>
      <w:r w:rsidR="00934453" w:rsidRPr="001221B9">
        <w:rPr>
          <w:rFonts w:asciiTheme="minorEastAsia"/>
        </w:rPr>
        <w:t>宗佶，本姓甘，洪州人也。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丁丑，李罕之薨于懷州。</w:t>
      </w:r>
      <w:r w:rsidR="00934453" w:rsidRPr="001221B9">
        <w:rPr>
          <w:rFonts w:asciiTheme="minorEastAsia" w:eastAsiaTheme="minorEastAsia"/>
        </w:rPr>
        <w:t>李罕之自潞州赴河陽，至懷州而卒。</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保義節度使王珙，生猜忍，雖妻子親近，常不自保；至是軍亂，為麾下所殺，</w:t>
      </w:r>
      <w:r w:rsidR="00934453" w:rsidRPr="001221B9">
        <w:rPr>
          <w:rStyle w:val="00Text"/>
          <w:rFonts w:asciiTheme="minorEastAsia"/>
        </w:rPr>
        <w:t>僖宗中和初，王重盈鎭陝，傳子珙，至是而亡。</w:t>
      </w:r>
      <w:r w:rsidR="00934453" w:rsidRPr="001221B9">
        <w:rPr>
          <w:rFonts w:asciiTheme="minorEastAsia"/>
        </w:rPr>
        <w:t>推都將李璠為留後。</w:t>
      </w:r>
      <w:r w:rsidR="00934453" w:rsidRPr="001221B9">
        <w:rPr>
          <w:rStyle w:val="00Text"/>
          <w:rFonts w:asciiTheme="minorEastAsia"/>
        </w:rPr>
        <w:t>璠，音煩。</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秋，七月，朱全忠海州戍將陳漢賓請降于楊行密。淮海遊弈使張訓以漢賓心未可知，與漣水防遏使廬江王綰將兵二千直趣海州，遂據其城。</w:t>
      </w:r>
      <w:r w:rsidR="00934453" w:rsidRPr="001221B9">
        <w:rPr>
          <w:rStyle w:val="00Text"/>
          <w:rFonts w:asciiTheme="minorEastAsia"/>
        </w:rPr>
        <w:t>楊行密自此遂有海州。趣，七喻翻。</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加荊南節度使成汭兼中書令。</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馬殷遣其將李唐攻道州，蔡結聚羣蠻，伏兵于隘以擊之，大破唐兵。唐曰︰</w:t>
      </w:r>
      <w:r w:rsidR="000F1B0C">
        <w:rPr>
          <w:rFonts w:asciiTheme="minorEastAsia"/>
        </w:rPr>
        <w:t>「</w:t>
      </w:r>
      <w:r w:rsidR="00934453" w:rsidRPr="001221B9">
        <w:rPr>
          <w:rFonts w:asciiTheme="minorEastAsia"/>
        </w:rPr>
        <w:t>蠻所恃者山林耳，若戰平地，安能敗我！</w:t>
      </w:r>
      <w:r w:rsidR="000F1B0C">
        <w:rPr>
          <w:rFonts w:asciiTheme="minorEastAsia"/>
        </w:rPr>
        <w:t>」</w:t>
      </w:r>
      <w:r w:rsidR="00934453" w:rsidRPr="001221B9">
        <w:rPr>
          <w:rStyle w:val="00Text"/>
          <w:rFonts w:asciiTheme="minorEastAsia"/>
        </w:rPr>
        <w:t>敗，補邁翻。</w:t>
      </w:r>
      <w:r w:rsidR="00934453" w:rsidRPr="001221B9">
        <w:rPr>
          <w:rFonts w:asciiTheme="minorEastAsia"/>
        </w:rPr>
        <w:t>乃命因風燔林，火燭天地，羣蠻驚遁，遂拔道州，擒結，斬之。</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朱全忠召葛從周於潞州，使賀德倫守之。八月，丙寅，李嗣昭引兵至潞州城下，分兵攻澤州。己巳，汴將劉</w:t>
      </w:r>
      <w:r w:rsidR="00934453" w:rsidRPr="001221B9">
        <w:rPr>
          <w:rFonts w:asciiTheme="minorEastAsia"/>
          <w:noProof/>
        </w:rPr>
        <w:drawing>
          <wp:inline distT="0" distB="0" distL="0" distR="0" wp14:anchorId="31DF5209" wp14:editId="5F5AFEE8">
            <wp:extent cx="152400" cy="152400"/>
            <wp:effectExtent l="0" t="0" r="0" b="0"/>
            <wp:docPr id="580"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52400" cy="152400"/>
                    </a:xfrm>
                    <a:prstGeom prst="rect">
                      <a:avLst/>
                    </a:prstGeom>
                  </pic:spPr>
                </pic:pic>
              </a:graphicData>
            </a:graphic>
          </wp:inline>
        </w:drawing>
      </w:r>
      <w:r w:rsidR="00934453" w:rsidRPr="001221B9">
        <w:rPr>
          <w:rFonts w:asciiTheme="minorEastAsia"/>
        </w:rPr>
        <w:t>棄澤州走，河東兵進拔天井關，以李孝璋為澤州刺史。</w:t>
      </w:r>
      <w:r w:rsidR="000F1B0C">
        <w:rPr>
          <w:rStyle w:val="00Text"/>
          <w:rFonts w:asciiTheme="minorEastAsia"/>
        </w:rPr>
        <w:t>「</w:t>
      </w:r>
      <w:r w:rsidR="00934453" w:rsidRPr="001221B9">
        <w:rPr>
          <w:rStyle w:val="00Text"/>
          <w:rFonts w:asciiTheme="minorEastAsia"/>
        </w:rPr>
        <w:t>李孝璋</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李存璋</w:t>
      </w:r>
      <w:r w:rsidR="000F1B0C">
        <w:rPr>
          <w:rStyle w:val="00Text"/>
          <w:rFonts w:asciiTheme="minorEastAsia"/>
        </w:rPr>
        <w:t>」</w:t>
      </w:r>
      <w:r w:rsidR="00934453" w:rsidRPr="001221B9">
        <w:rPr>
          <w:rStyle w:val="00Text"/>
          <w:rFonts w:asciiTheme="minorEastAsia"/>
        </w:rPr>
        <w:t>。</w:t>
      </w:r>
      <w:r w:rsidR="00934453" w:rsidRPr="001221B9">
        <w:rPr>
          <w:rFonts w:asciiTheme="minorEastAsia"/>
        </w:rPr>
        <w:t>賀德倫閉城不出，李嗣昭日以鐵騎環其城，捕芻牧者，</w:t>
      </w:r>
      <w:r w:rsidR="00934453" w:rsidRPr="001221B9">
        <w:rPr>
          <w:rStyle w:val="00Text"/>
          <w:rFonts w:asciiTheme="minorEastAsia"/>
        </w:rPr>
        <w:t>環，音宦。</w:t>
      </w:r>
      <w:r w:rsidR="00934453" w:rsidRPr="001221B9">
        <w:rPr>
          <w:rFonts w:asciiTheme="minorEastAsia"/>
        </w:rPr>
        <w:t>附城三十里禾黍皆刈之。乙酉，德倫等棄城宵遁，趣壺關，</w:t>
      </w:r>
      <w:r w:rsidR="00934453" w:rsidRPr="001221B9">
        <w:rPr>
          <w:rStyle w:val="00Text"/>
          <w:rFonts w:asciiTheme="minorEastAsia"/>
        </w:rPr>
        <w:t>賀德倫之兵旣不得出城芻牧，城外禾黍又空，糧援俱絕，宜其遁也。九域志︰壺關縣在潞州東二十五里。趣，七喻翻。</w:t>
      </w:r>
      <w:r w:rsidR="00934453" w:rsidRPr="001221B9">
        <w:rPr>
          <w:rFonts w:asciiTheme="minorEastAsia"/>
        </w:rPr>
        <w:t>河東將李存審</w:t>
      </w:r>
      <w:r w:rsidR="00934453" w:rsidRPr="001221B9">
        <w:rPr>
          <w:rStyle w:val="00Text"/>
          <w:rFonts w:asciiTheme="minorEastAsia"/>
        </w:rPr>
        <w:t>李存審，卽符存審。</w:t>
      </w:r>
      <w:r w:rsidR="00934453" w:rsidRPr="001221B9">
        <w:rPr>
          <w:rFonts w:asciiTheme="minorEastAsia"/>
        </w:rPr>
        <w:t>伏兵邀擊之，殺獲甚衆。葛從周以援兵至，聞德倫等已敗，乃還。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九月，癸卯，以鳳翔節度使李茂貞為鳳翔、彰義節度使。</w:t>
      </w:r>
      <w:r w:rsidR="00934453" w:rsidRPr="001221B9">
        <w:rPr>
          <w:rFonts w:asciiTheme="minorEastAsia" w:eastAsiaTheme="minorEastAsia"/>
        </w:rPr>
        <w:t>是年，春正月，朱全忠表張珂為彰義節度使。張氏鎭涇州，凡三帥矣，今命李茂貞兼領之。</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李克用表汾州刺史孟遷為昭義留後。</w:t>
      </w:r>
      <w:r w:rsidR="00934453" w:rsidRPr="001221B9">
        <w:rPr>
          <w:rStyle w:val="00Text"/>
          <w:rFonts w:asciiTheme="minorEastAsia"/>
        </w:rPr>
        <w:t>為孟遷以潞州叛李克用張本。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淄青節度使王師範以沂、密內叛，</w:t>
      </w:r>
      <w:r w:rsidR="00934453" w:rsidRPr="001221B9">
        <w:rPr>
          <w:rStyle w:val="00Text"/>
          <w:rFonts w:asciiTheme="minorEastAsia"/>
        </w:rPr>
        <w:t>當是時，朱全忠盡有河南一道之地，王師範亦附屬焉。若沂、密內叛，將安歸邪？又不乞師於全忠而乞師於楊行密，此事當考。</w:t>
      </w:r>
      <w:r w:rsidR="00934453" w:rsidRPr="001221B9">
        <w:rPr>
          <w:rFonts w:asciiTheme="minorEastAsia"/>
        </w:rPr>
        <w:t>乞師于楊行密。冬，十月，行密遣海州刺史臺濛、副使王綰將兵助之，拔密州，歸于師範；將攻沂州，先使覘之，</w:t>
      </w:r>
      <w:r w:rsidR="00934453" w:rsidRPr="001221B9">
        <w:rPr>
          <w:rStyle w:val="00Text"/>
          <w:rFonts w:asciiTheme="minorEastAsia"/>
        </w:rPr>
        <w:t>覘，丑廉翻。</w:t>
      </w:r>
      <w:r w:rsidR="00934453" w:rsidRPr="001221B9">
        <w:rPr>
          <w:rFonts w:asciiTheme="minorEastAsia"/>
        </w:rPr>
        <w:t>曰︰</w:t>
      </w:r>
      <w:r w:rsidR="000F1B0C">
        <w:rPr>
          <w:rFonts w:asciiTheme="minorEastAsia"/>
        </w:rPr>
        <w:t>「</w:t>
      </w:r>
      <w:r w:rsidR="00934453" w:rsidRPr="001221B9">
        <w:rPr>
          <w:rFonts w:asciiTheme="minorEastAsia"/>
        </w:rPr>
        <w:t>城中皆偃旗息鼓。</w:t>
      </w:r>
      <w:r w:rsidR="000F1B0C">
        <w:rPr>
          <w:rFonts w:asciiTheme="minorEastAsia"/>
        </w:rPr>
        <w:t>」</w:t>
      </w:r>
      <w:r w:rsidR="00934453" w:rsidRPr="001221B9">
        <w:rPr>
          <w:rFonts w:asciiTheme="minorEastAsia"/>
        </w:rPr>
        <w:t>綰曰︰</w:t>
      </w:r>
      <w:r w:rsidR="000F1B0C">
        <w:rPr>
          <w:rFonts w:asciiTheme="minorEastAsia"/>
        </w:rPr>
        <w:t>「</w:t>
      </w:r>
      <w:r w:rsidR="00934453" w:rsidRPr="001221B9">
        <w:rPr>
          <w:rFonts w:asciiTheme="minorEastAsia"/>
        </w:rPr>
        <w:t>此必有備，而救兵近，不可擊也。</w:t>
      </w:r>
      <w:r w:rsidR="000F1B0C">
        <w:rPr>
          <w:rFonts w:asciiTheme="minorEastAsia"/>
        </w:rPr>
        <w:t>」</w:t>
      </w:r>
      <w:r w:rsidR="00934453" w:rsidRPr="001221B9">
        <w:rPr>
          <w:rFonts w:asciiTheme="minorEastAsia"/>
        </w:rPr>
        <w:t>諸將曰︰</w:t>
      </w:r>
      <w:r w:rsidR="000F1B0C">
        <w:rPr>
          <w:rFonts w:asciiTheme="minorEastAsia"/>
        </w:rPr>
        <w:t>「</w:t>
      </w:r>
      <w:r w:rsidR="00934453" w:rsidRPr="001221B9">
        <w:rPr>
          <w:rFonts w:asciiTheme="minorEastAsia"/>
        </w:rPr>
        <w:t>密已下矣，沂何能為！</w:t>
      </w:r>
      <w:r w:rsidR="000F1B0C">
        <w:rPr>
          <w:rFonts w:asciiTheme="minorEastAsia"/>
        </w:rPr>
        <w:t>」</w:t>
      </w:r>
      <w:r w:rsidR="00934453" w:rsidRPr="001221B9">
        <w:rPr>
          <w:rFonts w:asciiTheme="minorEastAsia"/>
        </w:rPr>
        <w:t>綰不能止，乃伏兵林中以待之。諸將攻沂州不克，救兵至，引退；</w:t>
      </w:r>
      <w:r w:rsidR="00934453" w:rsidRPr="001221B9">
        <w:rPr>
          <w:rStyle w:val="00Text"/>
          <w:rFonts w:asciiTheme="minorEastAsia"/>
        </w:rPr>
        <w:t>此救兵果誰兵歟？</w:t>
      </w:r>
      <w:r w:rsidR="00934453" w:rsidRPr="001221B9">
        <w:rPr>
          <w:rFonts w:asciiTheme="minorEastAsia"/>
        </w:rPr>
        <w:t>州兵乘之，綰發伏擊敗之。</w:t>
      </w:r>
      <w:r w:rsidR="00934453" w:rsidRPr="001221B9">
        <w:rPr>
          <w:rStyle w:val="00Text"/>
          <w:rFonts w:asciiTheme="minorEastAsia"/>
        </w:rPr>
        <w:t>敗，補邁翻。</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十一月，陜州都將朱簡殺李璠，自稱留後，附朱全忠，仍請更名友謙，預於子姪。</w:t>
      </w:r>
      <w:r w:rsidR="00934453" w:rsidRPr="001221B9">
        <w:rPr>
          <w:rStyle w:val="00Text"/>
          <w:rFonts w:asciiTheme="minorEastAsia"/>
        </w:rPr>
        <w:t>朱全忠又兼有陝、虢。更，工衡翻。</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加忠義節度使趙匡凝兼中書令。</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馬殷遣其將李瓊攻郴州，執陳彥謙，斬之；進攻連州，魯景仁自殺，湖南皆平。</w:t>
      </w:r>
      <w:r w:rsidR="00934453" w:rsidRPr="001221B9">
        <w:rPr>
          <w:rStyle w:val="00Text"/>
          <w:rFonts w:asciiTheme="minorEastAsia"/>
        </w:rPr>
        <w:t>馬殷始盡有湖南之地。</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十二月，加魏博節度使羅紹威同平章事。</w:t>
      </w:r>
    </w:p>
    <w:p w:rsidR="00934453" w:rsidRPr="001221B9" w:rsidRDefault="00934453" w:rsidP="00DF5A42">
      <w:pPr>
        <w:pStyle w:val="1"/>
        <w:pageBreakBefore/>
        <w:spacing w:before="0" w:after="0" w:line="240" w:lineRule="auto"/>
        <w:rPr>
          <w:rFonts w:asciiTheme="minorEastAsia"/>
        </w:rPr>
      </w:pPr>
      <w:bookmarkStart w:id="303" w:name="Top_of_part0268_xhtml"/>
      <w:bookmarkStart w:id="304" w:name="_Toc23857552"/>
      <w:bookmarkStart w:id="305" w:name="_Toc33001053"/>
      <w:r w:rsidRPr="001221B9">
        <w:rPr>
          <w:rFonts w:asciiTheme="minorEastAsia"/>
        </w:rPr>
        <w:t>資治通鑑卷第二百六十二</w:t>
      </w:r>
      <w:bookmarkEnd w:id="303"/>
      <w:bookmarkEnd w:id="304"/>
      <w:bookmarkEnd w:id="305"/>
    </w:p>
    <w:p w:rsidR="00934453" w:rsidRPr="001221B9" w:rsidRDefault="00934453" w:rsidP="00DF5A42">
      <w:pPr>
        <w:pStyle w:val="2"/>
        <w:spacing w:before="0" w:after="0" w:line="240" w:lineRule="auto"/>
        <w:rPr>
          <w:rFonts w:asciiTheme="minorEastAsia" w:eastAsiaTheme="minorEastAsia"/>
        </w:rPr>
      </w:pPr>
      <w:bookmarkStart w:id="306" w:name="Tang_Ji_Qi_Shi_Ba_Qi_Shang_Zhang"/>
      <w:bookmarkStart w:id="307" w:name="_Toc23857553"/>
      <w:bookmarkStart w:id="308" w:name="_Toc33001054"/>
      <w:r w:rsidRPr="001221B9">
        <w:rPr>
          <w:rStyle w:val="03Text"/>
          <w:rFonts w:asciiTheme="minorEastAsia" w:eastAsiaTheme="minorEastAsia"/>
        </w:rPr>
        <w:t>唐紀七十八</w:t>
      </w:r>
      <w:r w:rsidRPr="001221B9">
        <w:rPr>
          <w:rFonts w:asciiTheme="minorEastAsia" w:eastAsiaTheme="minorEastAsia"/>
        </w:rPr>
        <w:t>起上章涒灘</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庚申</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盡重光作噩</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辛酉</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凡二年。</w:t>
      </w:r>
      <w:bookmarkEnd w:id="306"/>
      <w:bookmarkEnd w:id="307"/>
      <w:bookmarkEnd w:id="308"/>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昭宗聖穆景文孝皇帝中之中</w:t>
      </w:r>
    </w:p>
    <w:p w:rsidR="00934453" w:rsidRPr="001221B9" w:rsidRDefault="00DC1A2A" w:rsidP="00DF5A42">
      <w:bookmarkStart w:id="309" w:name="_Toc23857554"/>
      <w:r w:rsidRPr="00DC1A2A">
        <w:rPr>
          <w:rStyle w:val="01Text"/>
          <w:rFonts w:asciiTheme="minorEastAsia"/>
          <w:b/>
          <w:sz w:val="21"/>
        </w:rPr>
        <w:t>光化三</w:t>
      </w:r>
      <w:r w:rsidRPr="00DC1A2A">
        <w:rPr>
          <w:rStyle w:val="01Text"/>
          <w:rFonts w:asciiTheme="minorEastAsia"/>
          <w:b/>
          <w:color w:val="006400"/>
          <w:sz w:val="18"/>
        </w:rPr>
        <w:t>年</w:t>
      </w:r>
      <w:r w:rsidR="00046F27" w:rsidRPr="00DB2415">
        <w:rPr>
          <w:rFonts w:asciiTheme="minorEastAsia" w:hAnsi="宋体" w:cs="宋体" w:hint="eastAsia"/>
          <w:color w:val="006400"/>
          <w:sz w:val="18"/>
        </w:rPr>
        <w:t>（</w:t>
      </w:r>
      <w:r w:rsidR="00934453" w:rsidRPr="00DB2415">
        <w:rPr>
          <w:rFonts w:asciiTheme="minorEastAsia"/>
          <w:color w:val="006400"/>
          <w:sz w:val="18"/>
        </w:rPr>
        <w:t>庚申、九○○</w:t>
      </w:r>
      <w:r w:rsidR="00046F27" w:rsidRPr="00DB2415">
        <w:rPr>
          <w:rFonts w:asciiTheme="minorEastAsia" w:hAnsi="宋体" w:cs="宋体" w:hint="eastAsia"/>
          <w:color w:val="006400"/>
          <w:sz w:val="18"/>
        </w:rPr>
        <w:t>）</w:t>
      </w:r>
      <w:bookmarkEnd w:id="309"/>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春，正月，宣州將康儒攻睦州；</w:t>
      </w:r>
      <w:r w:rsidR="00934453" w:rsidRPr="001221B9">
        <w:rPr>
          <w:rStyle w:val="00Text"/>
          <w:rFonts w:asciiTheme="minorEastAsia"/>
        </w:rPr>
        <w:t>宣州將，田頵所遣將也。</w:t>
      </w:r>
      <w:r w:rsidR="00934453" w:rsidRPr="001221B9">
        <w:rPr>
          <w:rFonts w:asciiTheme="minorEastAsia"/>
        </w:rPr>
        <w:t>錢鏐使其從弟銶拒之。</w:t>
      </w:r>
      <w:r w:rsidR="00934453" w:rsidRPr="001221B9">
        <w:rPr>
          <w:rStyle w:val="00Text"/>
          <w:rFonts w:asciiTheme="minorEastAsia"/>
        </w:rPr>
        <w:t>從，才用翻。銶，音求。</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二月，庚申，以西川節度使王建兼中書令。</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壬申，加威武節度使王審知同平章事。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壬午，以吏部尚書崔胤同平章事，充清海節度使。</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李克用大發軍民治晉陽城塹，</w:t>
      </w:r>
      <w:r w:rsidR="00934453" w:rsidRPr="001221B9">
        <w:rPr>
          <w:rStyle w:val="00Text"/>
          <w:rFonts w:asciiTheme="minorEastAsia"/>
        </w:rPr>
        <w:t>懼朱全忠之攻逼也。治，直之翻。</w:t>
      </w:r>
      <w:r w:rsidR="00934453" w:rsidRPr="001221B9">
        <w:rPr>
          <w:rFonts w:asciiTheme="minorEastAsia"/>
        </w:rPr>
        <w:t>押牙劉延業諫曰︰</w:t>
      </w:r>
      <w:r w:rsidR="000F1B0C">
        <w:rPr>
          <w:rFonts w:asciiTheme="minorEastAsia"/>
        </w:rPr>
        <w:t>「</w:t>
      </w:r>
      <w:r w:rsidR="00934453" w:rsidRPr="001221B9">
        <w:rPr>
          <w:rFonts w:asciiTheme="minorEastAsia"/>
        </w:rPr>
        <w:t>大王聲振華、夷，宜揚兵以嚴四境，不宜近治城塹，損威望而啓寇心。</w:t>
      </w:r>
      <w:r w:rsidR="000F1B0C">
        <w:rPr>
          <w:rFonts w:asciiTheme="minorEastAsia"/>
        </w:rPr>
        <w:t>」</w:t>
      </w:r>
      <w:r w:rsidR="00934453" w:rsidRPr="001221B9">
        <w:rPr>
          <w:rFonts w:asciiTheme="minorEastAsia"/>
        </w:rPr>
        <w:t>克用謝之，賞以金帛。</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夏，四月，加定難軍節度使李承慶同平章事。</w:t>
      </w:r>
      <w:r w:rsidR="00934453" w:rsidRPr="001221B9">
        <w:rPr>
          <w:rStyle w:val="00Text"/>
          <w:rFonts w:asciiTheme="minorEastAsia"/>
        </w:rPr>
        <w:t>難，乃旦翻。</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朱全忠遣葛從周帥兗、鄆、滑、魏四鎭兵十萬擊劉仁恭，</w:t>
      </w:r>
      <w:r w:rsidR="00934453" w:rsidRPr="001221B9">
        <w:rPr>
          <w:rStyle w:val="00Text"/>
          <w:rFonts w:asciiTheme="minorEastAsia"/>
        </w:rPr>
        <w:t>帥，讀曰率。</w:t>
      </w:r>
      <w:r w:rsidR="00934453" w:rsidRPr="001221B9">
        <w:rPr>
          <w:rFonts w:asciiTheme="minorEastAsia"/>
        </w:rPr>
        <w:t>五月，庚寅，拔德州，斬刺史傅公和；己亥，圍劉守文於滄州。仁恭復遣使卑辭厚禮求援於河東，</w:t>
      </w:r>
      <w:r w:rsidR="00934453" w:rsidRPr="001221B9">
        <w:rPr>
          <w:rStyle w:val="00Text"/>
          <w:rFonts w:asciiTheme="minorEastAsia"/>
        </w:rPr>
        <w:t>復，扶又翻。</w:t>
      </w:r>
      <w:r w:rsidR="00934453" w:rsidRPr="001221B9">
        <w:rPr>
          <w:rFonts w:asciiTheme="minorEastAsia"/>
        </w:rPr>
        <w:t>李克用遣周德威將五千騎出黃澤，攻刑、洺以救之。</w:t>
      </w:r>
      <w:r w:rsidR="00934453" w:rsidRPr="001221B9">
        <w:rPr>
          <w:rStyle w:val="00Text"/>
          <w:rFonts w:asciiTheme="minorEastAsia"/>
        </w:rPr>
        <w:t>黃澤關，在遼州遼山縣黃澤嶺。</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邕州軍亂，逐節度使李鐬；</w:t>
      </w:r>
      <w:r w:rsidR="00934453" w:rsidRPr="001221B9">
        <w:rPr>
          <w:rFonts w:asciiTheme="minorEastAsia" w:eastAsiaTheme="minorEastAsia"/>
        </w:rPr>
        <w:t>懿宗咸通三年，升邕管經略使為嶺南西道節度使。鐬，呼會翻。</w:t>
      </w:r>
      <w:r w:rsidR="00934453" w:rsidRPr="00101E55">
        <w:rPr>
          <w:rStyle w:val="01Text"/>
          <w:rFonts w:asciiTheme="minorEastAsia" w:eastAsiaTheme="minorEastAsia"/>
          <w:sz w:val="21"/>
        </w:rPr>
        <w:t>鐬借兵鄰道討平之。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六月，癸亥，加東川節度使王宗滌同平章事。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司空、門下侍郞、同平章事王摶，明達有度量，時稱良相。</w:t>
      </w:r>
      <w:r w:rsidR="00934453" w:rsidRPr="001221B9">
        <w:rPr>
          <w:rStyle w:val="00Text"/>
          <w:rFonts w:asciiTheme="minorEastAsia"/>
        </w:rPr>
        <w:t>以其時言之，稱為良相，所謂彼善於此也。</w:t>
      </w:r>
      <w:r w:rsidR="00934453" w:rsidRPr="001221B9">
        <w:rPr>
          <w:rFonts w:asciiTheme="minorEastAsia"/>
        </w:rPr>
        <w:t>上素疾宦官樞密使宋道弼、景務脩專橫，</w:t>
      </w:r>
      <w:r w:rsidR="00934453" w:rsidRPr="001221B9">
        <w:rPr>
          <w:rStyle w:val="00Text"/>
          <w:rFonts w:asciiTheme="minorEastAsia"/>
        </w:rPr>
        <w:t>橫，戶孟翻。</w:t>
      </w:r>
      <w:r w:rsidR="00934453" w:rsidRPr="001221B9">
        <w:rPr>
          <w:rFonts w:asciiTheme="minorEastAsia"/>
        </w:rPr>
        <w:t>崔胤日與上謀去宦官，</w:t>
      </w:r>
      <w:r w:rsidR="00934453" w:rsidRPr="001221B9">
        <w:rPr>
          <w:rStyle w:val="00Text"/>
          <w:rFonts w:asciiTheme="minorEastAsia"/>
        </w:rPr>
        <w:t>去，羌呂翻。</w:t>
      </w:r>
      <w:r w:rsidR="00934453" w:rsidRPr="001221B9">
        <w:rPr>
          <w:rFonts w:asciiTheme="minorEastAsia"/>
        </w:rPr>
        <w:t>宦官知之。由是南、北司益相憎嫉，各結藩鎭為援以相傾奪。摶恐其致亂，從容言於上曰︰</w:t>
      </w:r>
      <w:r w:rsidR="00934453" w:rsidRPr="001221B9">
        <w:rPr>
          <w:rStyle w:val="00Text"/>
          <w:rFonts w:asciiTheme="minorEastAsia"/>
        </w:rPr>
        <w:t>從，千容翻。</w:t>
      </w:r>
      <w:r w:rsidR="000F1B0C">
        <w:rPr>
          <w:rFonts w:asciiTheme="minorEastAsia"/>
        </w:rPr>
        <w:t>「</w:t>
      </w:r>
      <w:r w:rsidR="00934453" w:rsidRPr="001221B9">
        <w:rPr>
          <w:rFonts w:asciiTheme="minorEastAsia"/>
        </w:rPr>
        <w:t>人君當務明大體，無所偏私。宦官擅權之弊，誰不知之！顧其勢未可猝除，宜俟多難漸平，以道消息。</w:t>
      </w:r>
      <w:r w:rsidR="00934453" w:rsidRPr="001221B9">
        <w:rPr>
          <w:rStyle w:val="00Text"/>
          <w:rFonts w:asciiTheme="minorEastAsia"/>
        </w:rPr>
        <w:t>難，乃旦翻。以道消息者，言惡者以漸殺其勢，則久而自消；善者以漸培其根，則久而自長。</w:t>
      </w:r>
      <w:r w:rsidR="00934453" w:rsidRPr="001221B9">
        <w:rPr>
          <w:rFonts w:asciiTheme="minorEastAsia"/>
        </w:rPr>
        <w:t>願陛下言勿輕泄以速姦變。</w:t>
      </w:r>
      <w:r w:rsidR="000F1B0C">
        <w:rPr>
          <w:rFonts w:asciiTheme="minorEastAsia"/>
        </w:rPr>
        <w:t>」</w:t>
      </w:r>
      <w:r w:rsidR="00934453" w:rsidRPr="001221B9">
        <w:rPr>
          <w:rFonts w:asciiTheme="minorEastAsia"/>
        </w:rPr>
        <w:t>胤聞之，譖摶於上曰︰</w:t>
      </w:r>
      <w:r w:rsidR="000F1B0C">
        <w:rPr>
          <w:rFonts w:asciiTheme="minorEastAsia"/>
        </w:rPr>
        <w:t>「</w:t>
      </w:r>
      <w:r w:rsidR="00934453" w:rsidRPr="001221B9">
        <w:rPr>
          <w:rFonts w:asciiTheme="minorEastAsia"/>
        </w:rPr>
        <w:t>王摶姦邪，已為道弼輩外應。</w:t>
      </w:r>
      <w:r w:rsidR="000F1B0C">
        <w:rPr>
          <w:rFonts w:asciiTheme="minorEastAsia"/>
        </w:rPr>
        <w:t>」</w:t>
      </w:r>
      <w:r w:rsidR="00934453" w:rsidRPr="001221B9">
        <w:rPr>
          <w:rFonts w:asciiTheme="minorEastAsia"/>
        </w:rPr>
        <w:t>上疑之。及胤罷相，</w:t>
      </w:r>
      <w:r w:rsidR="00934453" w:rsidRPr="001221B9">
        <w:rPr>
          <w:rStyle w:val="00Text"/>
          <w:rFonts w:asciiTheme="minorEastAsia"/>
        </w:rPr>
        <w:t>去年胤罷相，見上卷。</w:t>
      </w:r>
      <w:r w:rsidR="00934453" w:rsidRPr="001221B9">
        <w:rPr>
          <w:rFonts w:asciiTheme="minorEastAsia"/>
        </w:rPr>
        <w:t>意摶排己，愈恨之。及出鎭廣州，遺朱全忠書，具道摶語，</w:t>
      </w:r>
      <w:r w:rsidR="00934453" w:rsidRPr="001221B9">
        <w:rPr>
          <w:rStyle w:val="00Text"/>
          <w:rFonts w:asciiTheme="minorEastAsia"/>
        </w:rPr>
        <w:t>是年二月，出胤廣州，摶語卽從容言於上者。遺，唯季翻。</w:t>
      </w:r>
      <w:r w:rsidR="00934453" w:rsidRPr="001221B9">
        <w:rPr>
          <w:rFonts w:asciiTheme="minorEastAsia"/>
        </w:rPr>
        <w:t>令全忠表論之。全忠上言︰</w:t>
      </w:r>
      <w:r w:rsidR="000F1B0C">
        <w:rPr>
          <w:rFonts w:asciiTheme="minorEastAsia"/>
        </w:rPr>
        <w:t>「</w:t>
      </w:r>
      <w:r w:rsidR="00934453" w:rsidRPr="001221B9">
        <w:rPr>
          <w:rFonts w:asciiTheme="minorEastAsia"/>
        </w:rPr>
        <w:t>胤不可離輔弼之地；</w:t>
      </w:r>
      <w:r w:rsidR="00934453" w:rsidRPr="001221B9">
        <w:rPr>
          <w:rStyle w:val="00Text"/>
          <w:rFonts w:asciiTheme="minorEastAsia"/>
        </w:rPr>
        <w:t>上，時掌翻；下連上同。離，力智翻。</w:t>
      </w:r>
      <w:r w:rsidR="00934453" w:rsidRPr="001221B9">
        <w:rPr>
          <w:rFonts w:asciiTheme="minorEastAsia"/>
        </w:rPr>
        <w:t>摶與敕使相表裏，同危社稷。</w:t>
      </w:r>
      <w:r w:rsidR="000F1B0C">
        <w:rPr>
          <w:rFonts w:asciiTheme="minorEastAsia"/>
        </w:rPr>
        <w:t>」</w:t>
      </w:r>
      <w:r w:rsidR="00934453" w:rsidRPr="001221B9">
        <w:rPr>
          <w:rFonts w:asciiTheme="minorEastAsia"/>
        </w:rPr>
        <w:t>表連上不已。上雖察其情，迫於全忠，不得已，胤至湖南復召還。</w:t>
      </w:r>
      <w:r w:rsidR="00934453" w:rsidRPr="001221B9">
        <w:rPr>
          <w:rStyle w:val="00Text"/>
          <w:rFonts w:asciiTheme="minorEastAsia"/>
        </w:rPr>
        <w:t>復，扶又翻。</w:t>
      </w:r>
      <w:r w:rsidR="00934453" w:rsidRPr="001221B9">
        <w:rPr>
          <w:rFonts w:asciiTheme="minorEastAsia"/>
        </w:rPr>
        <w:t>丁卯，以胤為司空、門下侍郞、同平章事，摶罷為工部侍郞。以道弼監荊南軍，務脩監青州軍。</w:t>
      </w:r>
      <w:r w:rsidR="00934453" w:rsidRPr="001221B9">
        <w:rPr>
          <w:rStyle w:val="00Text"/>
          <w:rFonts w:asciiTheme="minorEastAsia"/>
        </w:rPr>
        <w:t>監，古銜翻。</w:t>
      </w:r>
      <w:r w:rsidR="00934453" w:rsidRPr="001221B9">
        <w:rPr>
          <w:rFonts w:asciiTheme="minorEastAsia"/>
        </w:rPr>
        <w:t>戊辰，貶摶溪州刺史；己巳，又貶崖州司戶；道弼長流驩州，務脩長流愛州；是日，皆賜自盡。摶死於藍田驛，道弼、務脩死於霸橋驛。</w:t>
      </w:r>
      <w:r w:rsidR="00934453" w:rsidRPr="001221B9">
        <w:rPr>
          <w:rStyle w:val="00Text"/>
          <w:rFonts w:asciiTheme="minorEastAsia"/>
        </w:rPr>
        <w:t>藍田驛在藍田縣。霸橋驛在長安城南，近霸橋。</w:t>
      </w:r>
      <w:r w:rsidR="00934453" w:rsidRPr="001221B9">
        <w:rPr>
          <w:rFonts w:asciiTheme="minorEastAsia"/>
        </w:rPr>
        <w:t>於是胤專制朝政，勢震中外，</w:t>
      </w:r>
      <w:r w:rsidR="00934453" w:rsidRPr="001221B9">
        <w:rPr>
          <w:rStyle w:val="00Text"/>
          <w:rFonts w:asciiTheme="minorEastAsia"/>
        </w:rPr>
        <w:t>朝，直遙翻。</w:t>
      </w:r>
      <w:r w:rsidR="00934453" w:rsidRPr="001221B9">
        <w:rPr>
          <w:rFonts w:asciiTheme="minorEastAsia"/>
        </w:rPr>
        <w:t>宦官皆側目，不勝其憤。</w:t>
      </w:r>
      <w:r w:rsidR="00934453" w:rsidRPr="001221B9">
        <w:rPr>
          <w:rStyle w:val="00Text"/>
          <w:rFonts w:asciiTheme="minorEastAsia"/>
        </w:rPr>
        <w:t>為劉季述、韓全誨之亂張本。勝，音升。</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劉仁恭將幽州兵五萬救滄州，營於乾寧軍，</w:t>
      </w:r>
      <w:r w:rsidR="00934453" w:rsidRPr="001221B9">
        <w:rPr>
          <w:rFonts w:asciiTheme="minorEastAsia" w:eastAsiaTheme="minorEastAsia"/>
        </w:rPr>
        <w:t>乾寧軍，在滄州西一百里，蓋乾寧間始置此軍也。宋白曰︰乾寧軍，本古蘆臺軍地，後為馮橋鎭，臨御河之岸，接滄、幽二州之界。周顯德六年，收復關南，始建為乾寧軍。九域志云︰太平興國七年始置軍。</w:t>
      </w:r>
      <w:r w:rsidR="00934453" w:rsidRPr="00101E55">
        <w:rPr>
          <w:rStyle w:val="01Text"/>
          <w:rFonts w:asciiTheme="minorEastAsia" w:eastAsiaTheme="minorEastAsia"/>
          <w:sz w:val="21"/>
        </w:rPr>
        <w:t>葛從周留張存敬、氏叔琮守滄州寨，自將精兵逆戰於老鵶堤，</w:t>
      </w:r>
      <w:r w:rsidR="00934453" w:rsidRPr="001221B9">
        <w:rPr>
          <w:rFonts w:asciiTheme="minorEastAsia" w:eastAsiaTheme="minorEastAsia"/>
        </w:rPr>
        <w:t>老鵶堤，在乾寧軍東南。</w:t>
      </w:r>
      <w:r w:rsidR="00934453" w:rsidRPr="00101E55">
        <w:rPr>
          <w:rStyle w:val="01Text"/>
          <w:rFonts w:asciiTheme="minorEastAsia" w:eastAsiaTheme="minorEastAsia"/>
          <w:sz w:val="21"/>
        </w:rPr>
        <w:t>大破仁恭，斬首三萬級，仁恭走保瓦橋。</w:t>
      </w:r>
      <w:r w:rsidR="00934453" w:rsidRPr="001221B9">
        <w:rPr>
          <w:rFonts w:asciiTheme="minorEastAsia" w:eastAsiaTheme="minorEastAsia"/>
        </w:rPr>
        <w:t>瓦橋，在涿州歸義縣南，至莫州三十里。宋白曰︰瓦橋亦謂之瓦子濟橋，在涿州南，易州東。周顯德收復三關，以其地控幽、薊，建為雄州。</w:t>
      </w:r>
      <w:r w:rsidR="00934453" w:rsidRPr="00101E55">
        <w:rPr>
          <w:rStyle w:val="01Text"/>
          <w:rFonts w:asciiTheme="minorEastAsia" w:eastAsiaTheme="minorEastAsia"/>
          <w:sz w:val="21"/>
        </w:rPr>
        <w:t>秋，七月，李克用復遣都指揮使李嗣昭將兵五萬攻邢、洺以救仁恭，敗汴軍於內丘。</w:t>
      </w:r>
      <w:r w:rsidR="00934453" w:rsidRPr="001221B9">
        <w:rPr>
          <w:rFonts w:asciiTheme="minorEastAsia" w:eastAsiaTheme="minorEastAsia"/>
        </w:rPr>
        <w:t>復，扶又翻。敗，補邁翻；下同。范成大北使錄，內丘縣至邢州三十五里。考異曰︰唐太祖紀年錄︰</w:t>
      </w:r>
      <w:r w:rsidR="000F1B0C">
        <w:rPr>
          <w:rFonts w:asciiTheme="minorEastAsia" w:eastAsiaTheme="minorEastAsia"/>
        </w:rPr>
        <w:t>「</w:t>
      </w:r>
      <w:r w:rsidR="00934453" w:rsidRPr="001221B9">
        <w:rPr>
          <w:rFonts w:asciiTheme="minorEastAsia" w:eastAsiaTheme="minorEastAsia"/>
        </w:rPr>
        <w:t>七月，嗣昭攻堯山，至內丘，遇汴軍三千，戰敗之，擒其將李瓌。</w:t>
      </w:r>
      <w:r w:rsidR="000F1B0C">
        <w:rPr>
          <w:rFonts w:asciiTheme="minorEastAsia" w:eastAsiaTheme="minorEastAsia"/>
        </w:rPr>
        <w:t>」</w:t>
      </w:r>
      <w:r w:rsidR="00934453" w:rsidRPr="001221B9">
        <w:rPr>
          <w:rFonts w:asciiTheme="minorEastAsia" w:eastAsiaTheme="minorEastAsia"/>
        </w:rPr>
        <w:t>薛居正五代史</w:t>
      </w:r>
      <w:r w:rsidR="00934453" w:rsidRPr="001221B9">
        <w:rPr>
          <w:rFonts w:asciiTheme="minorEastAsia" w:eastAsiaTheme="minorEastAsia"/>
        </w:rPr>
        <w:t>·</w:t>
      </w:r>
      <w:r w:rsidR="00934453" w:rsidRPr="001221B9">
        <w:rPr>
          <w:rFonts w:asciiTheme="minorEastAsia" w:eastAsiaTheme="minorEastAsia"/>
        </w:rPr>
        <w:t>後唐紀與紀年錄同。惟唐末見聞錄，</w:t>
      </w:r>
      <w:r w:rsidR="000F1B0C">
        <w:rPr>
          <w:rFonts w:asciiTheme="minorEastAsia" w:eastAsiaTheme="minorEastAsia"/>
        </w:rPr>
        <w:t>「</w:t>
      </w:r>
      <w:r w:rsidR="00934453" w:rsidRPr="001221B9">
        <w:rPr>
          <w:rFonts w:asciiTheme="minorEastAsia" w:eastAsiaTheme="minorEastAsia"/>
        </w:rPr>
        <w:t>八月二十五日，嗣昭領馬步五萬取馬嶺，進軍下山東，某日山東告捷，收得洺州。九月二日，嗣昭兵士失利卻回。</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八月，庚辰，陷洺州。</w:t>
      </w:r>
      <w:r w:rsidR="000F1B0C">
        <w:rPr>
          <w:rFonts w:asciiTheme="minorEastAsia" w:eastAsiaTheme="minorEastAsia"/>
        </w:rPr>
        <w:t>」</w:t>
      </w:r>
      <w:r w:rsidR="00934453" w:rsidRPr="001221B9">
        <w:rPr>
          <w:rFonts w:asciiTheme="minorEastAsia" w:eastAsiaTheme="minorEastAsia"/>
        </w:rPr>
        <w:t>薛史</w:t>
      </w:r>
      <w:r w:rsidR="00934453" w:rsidRPr="001221B9">
        <w:rPr>
          <w:rFonts w:asciiTheme="minorEastAsia" w:eastAsiaTheme="minorEastAsia"/>
        </w:rPr>
        <w:t>·</w:t>
      </w:r>
      <w:r w:rsidR="00934453" w:rsidRPr="001221B9">
        <w:rPr>
          <w:rFonts w:asciiTheme="minorEastAsia" w:eastAsiaTheme="minorEastAsia"/>
        </w:rPr>
        <w:t>唐紀︰</w:t>
      </w:r>
      <w:r w:rsidR="000F1B0C">
        <w:rPr>
          <w:rFonts w:asciiTheme="minorEastAsia" w:eastAsiaTheme="minorEastAsia"/>
        </w:rPr>
        <w:t>「</w:t>
      </w:r>
      <w:r w:rsidR="00934453" w:rsidRPr="001221B9">
        <w:rPr>
          <w:rFonts w:asciiTheme="minorEastAsia" w:eastAsiaTheme="minorEastAsia"/>
        </w:rPr>
        <w:t>九月，嗣昭棄城歸。</w:t>
      </w:r>
      <w:r w:rsidR="000F1B0C">
        <w:rPr>
          <w:rFonts w:asciiTheme="minorEastAsia" w:eastAsiaTheme="minorEastAsia"/>
        </w:rPr>
        <w:t>」</w:t>
      </w:r>
      <w:r w:rsidR="00934453" w:rsidRPr="001221B9">
        <w:rPr>
          <w:rFonts w:asciiTheme="minorEastAsia" w:eastAsiaTheme="minorEastAsia"/>
        </w:rPr>
        <w:t>蓋據此也。按編遺錄，八月中云，</w:t>
      </w:r>
      <w:r w:rsidR="000F1B0C">
        <w:rPr>
          <w:rFonts w:asciiTheme="minorEastAsia" w:eastAsiaTheme="minorEastAsia"/>
        </w:rPr>
        <w:t>「</w:t>
      </w:r>
      <w:r w:rsidR="00934453" w:rsidRPr="001221B9">
        <w:rPr>
          <w:rFonts w:asciiTheme="minorEastAsia" w:eastAsiaTheme="minorEastAsia"/>
        </w:rPr>
        <w:t>前月二十五日，上於毬場饗士，忽有大風驟起，占者云賊風。果於是時李進通領蕃寇出攻洺州。</w:t>
      </w:r>
      <w:r w:rsidR="000F1B0C">
        <w:rPr>
          <w:rFonts w:asciiTheme="minorEastAsia" w:eastAsiaTheme="minorEastAsia"/>
        </w:rPr>
        <w:t>」</w:t>
      </w:r>
      <w:r w:rsidR="00934453" w:rsidRPr="001221B9">
        <w:rPr>
          <w:rFonts w:asciiTheme="minorEastAsia" w:eastAsiaTheme="minorEastAsia"/>
        </w:rPr>
        <w:t>然則嗣昭出兵，乃七月二十五日也。編遺錄又曰︰</w:t>
      </w:r>
      <w:r w:rsidR="000F1B0C">
        <w:rPr>
          <w:rFonts w:asciiTheme="minorEastAsia" w:eastAsiaTheme="minorEastAsia"/>
        </w:rPr>
        <w:t>「</w:t>
      </w:r>
      <w:r w:rsidR="00934453" w:rsidRPr="001221B9">
        <w:rPr>
          <w:rFonts w:asciiTheme="minorEastAsia" w:eastAsiaTheme="minorEastAsia"/>
        </w:rPr>
        <w:t>八月，乙丑，出兵救洺州。</w:t>
      </w:r>
      <w:r w:rsidR="000F1B0C">
        <w:rPr>
          <w:rFonts w:asciiTheme="minorEastAsia" w:eastAsiaTheme="minorEastAsia"/>
        </w:rPr>
        <w:t>」</w:t>
      </w:r>
      <w:r w:rsidR="00934453" w:rsidRPr="001221B9">
        <w:rPr>
          <w:rFonts w:asciiTheme="minorEastAsia" w:eastAsiaTheme="minorEastAsia"/>
        </w:rPr>
        <w:t>乙丑，九日也。又進通敗奔歸太原在八月，見聞錄誤。今從編遺錄、紀年錄、梁紀。</w:t>
      </w:r>
      <w:r w:rsidR="00934453" w:rsidRPr="00101E55">
        <w:rPr>
          <w:rStyle w:val="01Text"/>
          <w:rFonts w:asciiTheme="minorEastAsia" w:eastAsiaTheme="minorEastAsia"/>
          <w:sz w:val="21"/>
        </w:rPr>
        <w:t>王鎔遣使和解幽、汴，會久雨，朱全忠召從周還。</w:t>
      </w:r>
      <w:r w:rsidR="00934453" w:rsidRPr="001221B9">
        <w:rPr>
          <w:rFonts w:asciiTheme="minorEastAsia" w:eastAsiaTheme="minorEastAsia"/>
        </w:rPr>
        <w:t>滄州下濕，雨水，難以駐軍，且欲救邢、洺，故召還。</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庚戌，以昭義留後孟遷為節度使。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甲寅，以西川節度使王建兼東川、信武軍兩道都指揮制置等使。</w:t>
      </w:r>
      <w:r w:rsidR="00934453" w:rsidRPr="001221B9">
        <w:rPr>
          <w:rFonts w:asciiTheme="minorEastAsia" w:eastAsiaTheme="minorEastAsia"/>
        </w:rPr>
        <w:t>時置武信軍於遂州。</w:t>
      </w:r>
      <w:r w:rsidR="000F1B0C">
        <w:rPr>
          <w:rFonts w:asciiTheme="minorEastAsia" w:eastAsiaTheme="minorEastAsia"/>
        </w:rPr>
        <w:t>「</w:t>
      </w:r>
      <w:r w:rsidR="00934453" w:rsidRPr="001221B9">
        <w:rPr>
          <w:rFonts w:asciiTheme="minorEastAsia" w:eastAsiaTheme="minorEastAsia"/>
        </w:rPr>
        <w:t>信武</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武信</w:t>
      </w:r>
      <w:r w:rsidR="000F1B0C">
        <w:rPr>
          <w:rFonts w:asciiTheme="minorEastAsia" w:eastAsiaTheme="minorEastAsia"/>
        </w:rPr>
        <w:t>」</w:t>
      </w:r>
      <w:r w:rsidR="00934453" w:rsidRPr="001221B9">
        <w:rPr>
          <w:rFonts w:asciiTheme="minorEastAsia" w:eastAsiaTheme="minorEastAsia"/>
        </w:rPr>
        <w:t>。王建兼指揮制置兩道，則可以制宗滌、宗佶，蓋諷朝廷以此命之。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八月，李嗣昭又敗汴軍于沙門河，</w:t>
      </w:r>
      <w:r w:rsidR="000F1B0C">
        <w:rPr>
          <w:rFonts w:asciiTheme="minorEastAsia" w:eastAsiaTheme="minorEastAsia"/>
        </w:rPr>
        <w:t>「</w:t>
      </w:r>
      <w:r w:rsidR="00934453" w:rsidRPr="001221B9">
        <w:rPr>
          <w:rFonts w:asciiTheme="minorEastAsia" w:eastAsiaTheme="minorEastAsia"/>
        </w:rPr>
        <w:t>沙門河</w:t>
      </w:r>
      <w:r w:rsidR="000F1B0C">
        <w:rPr>
          <w:rFonts w:asciiTheme="minorEastAsia" w:eastAsiaTheme="minorEastAsia"/>
        </w:rPr>
        <w:t>」</w:t>
      </w:r>
      <w:r w:rsidR="00934453" w:rsidRPr="001221B9">
        <w:rPr>
          <w:rFonts w:asciiTheme="minorEastAsia" w:eastAsiaTheme="minorEastAsia"/>
        </w:rPr>
        <w:t>，疑當作</w:t>
      </w:r>
      <w:r w:rsidR="000F1B0C">
        <w:rPr>
          <w:rFonts w:asciiTheme="minorEastAsia" w:eastAsiaTheme="minorEastAsia"/>
        </w:rPr>
        <w:t>「</w:t>
      </w:r>
      <w:r w:rsidR="00934453" w:rsidRPr="001221B9">
        <w:rPr>
          <w:rFonts w:asciiTheme="minorEastAsia" w:eastAsiaTheme="minorEastAsia"/>
        </w:rPr>
        <w:t>沙河</w:t>
      </w:r>
      <w:r w:rsidR="000F1B0C">
        <w:rPr>
          <w:rFonts w:asciiTheme="minorEastAsia" w:eastAsiaTheme="minorEastAsia"/>
        </w:rPr>
        <w:t>」</w:t>
      </w:r>
      <w:r w:rsidR="00934453" w:rsidRPr="001221B9">
        <w:rPr>
          <w:rFonts w:asciiTheme="minorEastAsia" w:eastAsiaTheme="minorEastAsia"/>
        </w:rPr>
        <w:t>，卽邢州沙河縣。考異曰︰編遺錄︰</w:t>
      </w:r>
      <w:r w:rsidR="000F1B0C">
        <w:rPr>
          <w:rFonts w:asciiTheme="minorEastAsia" w:eastAsiaTheme="minorEastAsia"/>
        </w:rPr>
        <w:t>「</w:t>
      </w:r>
      <w:r w:rsidR="00934453" w:rsidRPr="001221B9">
        <w:rPr>
          <w:rFonts w:asciiTheme="minorEastAsia" w:eastAsiaTheme="minorEastAsia"/>
        </w:rPr>
        <w:t>七月二十五日，李進通領蕃寇出幷州來攻洺州。八月乙丑，發大軍救應之。上尋亦自領衙軍相繼北征，翌日，達滑臺。軍前馳報，洺州已陷，刺史朱紹宗因踰堞，墮而傷足，為賊所擒。</w:t>
      </w:r>
      <w:r w:rsidR="000F1B0C">
        <w:rPr>
          <w:rFonts w:asciiTheme="minorEastAsia" w:eastAsiaTheme="minorEastAsia"/>
        </w:rPr>
        <w:t>」</w:t>
      </w:r>
      <w:r w:rsidR="00934453" w:rsidRPr="001221B9">
        <w:rPr>
          <w:rFonts w:asciiTheme="minorEastAsia" w:eastAsiaTheme="minorEastAsia"/>
        </w:rPr>
        <w:t>唐太祖紀年錄︰</w:t>
      </w:r>
      <w:r w:rsidR="000F1B0C">
        <w:rPr>
          <w:rFonts w:asciiTheme="minorEastAsia" w:eastAsiaTheme="minorEastAsia"/>
        </w:rPr>
        <w:t>「</w:t>
      </w:r>
      <w:r w:rsidR="00934453" w:rsidRPr="001221B9">
        <w:rPr>
          <w:rFonts w:asciiTheme="minorEastAsia" w:eastAsiaTheme="minorEastAsia"/>
        </w:rPr>
        <w:t>八月，李嗣昭又遇汴軍於沙門河，擊而敗之。進攻洺州，刺史朱紹宗挈其族夜遁，我師追及，擒之。</w:t>
      </w:r>
      <w:r w:rsidR="000F1B0C">
        <w:rPr>
          <w:rFonts w:asciiTheme="minorEastAsia" w:eastAsiaTheme="minorEastAsia"/>
        </w:rPr>
        <w:t>」</w:t>
      </w:r>
      <w:r w:rsidR="00934453" w:rsidRPr="001221B9">
        <w:rPr>
          <w:rFonts w:asciiTheme="minorEastAsia" w:eastAsiaTheme="minorEastAsia"/>
        </w:rPr>
        <w:t>唐末見聞錄︰</w:t>
      </w:r>
      <w:r w:rsidR="000F1B0C">
        <w:rPr>
          <w:rFonts w:asciiTheme="minorEastAsia" w:eastAsiaTheme="minorEastAsia"/>
        </w:rPr>
        <w:t>「</w:t>
      </w:r>
      <w:r w:rsidR="00934453" w:rsidRPr="001221B9">
        <w:rPr>
          <w:rFonts w:asciiTheme="minorEastAsia" w:eastAsiaTheme="minorEastAsia"/>
        </w:rPr>
        <w:t>八月二十五日，嗣昭進軍下山東，某日山東告捷，收得洺州，捉得刺史朱溫姪男。</w:t>
      </w:r>
      <w:r w:rsidR="000F1B0C">
        <w:rPr>
          <w:rFonts w:asciiTheme="minorEastAsia" w:eastAsiaTheme="minorEastAsia"/>
        </w:rPr>
        <w:t>」</w:t>
      </w:r>
      <w:r w:rsidR="00934453" w:rsidRPr="001221B9">
        <w:rPr>
          <w:rFonts w:asciiTheme="minorEastAsia" w:eastAsiaTheme="minorEastAsia"/>
        </w:rPr>
        <w:t>舊紀︰</w:t>
      </w:r>
      <w:r w:rsidR="000F1B0C">
        <w:rPr>
          <w:rFonts w:asciiTheme="minorEastAsia" w:eastAsiaTheme="minorEastAsia"/>
        </w:rPr>
        <w:t>「</w:t>
      </w:r>
      <w:r w:rsidR="00934453" w:rsidRPr="001221B9">
        <w:rPr>
          <w:rFonts w:asciiTheme="minorEastAsia" w:eastAsiaTheme="minorEastAsia"/>
        </w:rPr>
        <w:t>八月，庚辰，嗣昭攻洺州，下之。</w:t>
      </w:r>
      <w:r w:rsidR="000F1B0C">
        <w:rPr>
          <w:rFonts w:asciiTheme="minorEastAsia" w:eastAsiaTheme="minorEastAsia"/>
        </w:rPr>
        <w:t>」</w:t>
      </w:r>
      <w:r w:rsidR="00934453" w:rsidRPr="001221B9">
        <w:rPr>
          <w:rFonts w:asciiTheme="minorEastAsia" w:eastAsiaTheme="minorEastAsia"/>
        </w:rPr>
        <w:t>薛史</w:t>
      </w:r>
      <w:r w:rsidR="00934453" w:rsidRPr="001221B9">
        <w:rPr>
          <w:rFonts w:asciiTheme="minorEastAsia" w:eastAsiaTheme="minorEastAsia"/>
        </w:rPr>
        <w:t>·</w:t>
      </w:r>
      <w:r w:rsidR="00934453" w:rsidRPr="001221B9">
        <w:rPr>
          <w:rFonts w:asciiTheme="minorEastAsia" w:eastAsiaTheme="minorEastAsia"/>
        </w:rPr>
        <w:t>梁紀︰</w:t>
      </w:r>
      <w:r w:rsidR="000F1B0C">
        <w:rPr>
          <w:rFonts w:asciiTheme="minorEastAsia" w:eastAsiaTheme="minorEastAsia"/>
        </w:rPr>
        <w:t>「</w:t>
      </w:r>
      <w:r w:rsidR="00934453" w:rsidRPr="001221B9">
        <w:rPr>
          <w:rFonts w:asciiTheme="minorEastAsia" w:eastAsiaTheme="minorEastAsia"/>
        </w:rPr>
        <w:t>八月，河東遣李進通襲陷洺州。</w:t>
      </w:r>
      <w:r w:rsidR="000F1B0C">
        <w:rPr>
          <w:rFonts w:asciiTheme="minorEastAsia" w:eastAsiaTheme="minorEastAsia"/>
        </w:rPr>
        <w:t>」</w:t>
      </w:r>
      <w:r w:rsidR="00934453" w:rsidRPr="001221B9">
        <w:rPr>
          <w:rFonts w:asciiTheme="minorEastAsia" w:eastAsiaTheme="minorEastAsia"/>
        </w:rPr>
        <w:t>新紀亦在庚辰，乃二十五日也。實錄在九月，約奏到。今從編遺錄。</w:t>
      </w:r>
      <w:r w:rsidR="00934453" w:rsidRPr="00101E55">
        <w:rPr>
          <w:rStyle w:val="01Text"/>
          <w:rFonts w:asciiTheme="minorEastAsia" w:eastAsiaTheme="minorEastAsia"/>
          <w:sz w:val="21"/>
        </w:rPr>
        <w:t>進攻洺州。乙丑，朱全忠引兵救之，未至，嗣昭拔洺州，擒刺史朱紹宗。全忠命葛從周將兵擊嗣昭。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宣州將康儒食盡，自清溪遁歸。</w:t>
      </w:r>
      <w:r w:rsidR="00934453" w:rsidRPr="001221B9">
        <w:rPr>
          <w:rFonts w:asciiTheme="minorEastAsia" w:eastAsiaTheme="minorEastAsia"/>
        </w:rPr>
        <w:t>康儒是年正月攻睦州。清溪，漢歙縣地，後分置新安縣，隋改為雉山，文明元年，復為新安，開元二十年，改為還淳，永貞元年，避憲宗名，改曰清溪，屬睦州。九域志︰縣在州西一百六十六里。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九月，葛從周自鄴縣渡漳水，營於黃龍鎭；朱全忠自將中軍三萬涉洺水置營。李嗣昭棄城走，</w:t>
      </w:r>
      <w:r w:rsidR="00934453" w:rsidRPr="001221B9">
        <w:rPr>
          <w:rFonts w:asciiTheme="minorEastAsia" w:eastAsiaTheme="minorEastAsia"/>
        </w:rPr>
        <w:t>棄洺州城而走。</w:t>
      </w:r>
      <w:r w:rsidR="00934453" w:rsidRPr="00101E55">
        <w:rPr>
          <w:rStyle w:val="01Text"/>
          <w:rFonts w:asciiTheme="minorEastAsia" w:eastAsiaTheme="minorEastAsia"/>
          <w:sz w:val="21"/>
        </w:rPr>
        <w:t>從周設伏於青山口，邀擊，大破之。</w:t>
      </w:r>
      <w:r w:rsidR="00934453" w:rsidRPr="001221B9">
        <w:rPr>
          <w:rFonts w:asciiTheme="minorEastAsia" w:eastAsiaTheme="minorEastAsia"/>
        </w:rPr>
        <w:t>考異曰︰唐太祖紀年錄︰</w:t>
      </w:r>
      <w:r w:rsidR="000F1B0C">
        <w:rPr>
          <w:rFonts w:asciiTheme="minorEastAsia" w:eastAsiaTheme="minorEastAsia"/>
        </w:rPr>
        <w:t>「</w:t>
      </w:r>
      <w:r w:rsidR="00934453" w:rsidRPr="001221B9">
        <w:rPr>
          <w:rFonts w:asciiTheme="minorEastAsia" w:eastAsiaTheme="minorEastAsia"/>
        </w:rPr>
        <w:t>葛從周攻洺州，嗣昭棄城而歸。是役也，王郃郞、楊師悅陷賊，洺州復為汴有。</w:t>
      </w:r>
      <w:r w:rsidR="000F1B0C">
        <w:rPr>
          <w:rFonts w:asciiTheme="minorEastAsia" w:eastAsiaTheme="minorEastAsia"/>
        </w:rPr>
        <w:t>」</w:t>
      </w:r>
      <w:r w:rsidR="00934453" w:rsidRPr="001221B9">
        <w:rPr>
          <w:rFonts w:asciiTheme="minorEastAsia" w:eastAsiaTheme="minorEastAsia"/>
        </w:rPr>
        <w:t>唐末見聞錄︰</w:t>
      </w:r>
      <w:r w:rsidR="000F1B0C">
        <w:rPr>
          <w:rFonts w:asciiTheme="minorEastAsia" w:eastAsiaTheme="minorEastAsia"/>
        </w:rPr>
        <w:t>「</w:t>
      </w:r>
      <w:r w:rsidR="00934453" w:rsidRPr="001221B9">
        <w:rPr>
          <w:rFonts w:asciiTheme="minorEastAsia" w:eastAsiaTheme="minorEastAsia"/>
        </w:rPr>
        <w:t>九月二日，嗣昭兵士失利卻回，被汴州捉到王郃郞。</w:t>
      </w:r>
      <w:r w:rsidR="000F1B0C">
        <w:rPr>
          <w:rFonts w:asciiTheme="minorEastAsia" w:eastAsiaTheme="minorEastAsia"/>
        </w:rPr>
        <w:t>」</w:t>
      </w:r>
      <w:r w:rsidR="00934453" w:rsidRPr="001221B9">
        <w:rPr>
          <w:rFonts w:asciiTheme="minorEastAsia" w:eastAsiaTheme="minorEastAsia"/>
        </w:rPr>
        <w:t>編遺錄、薛居正五代史</w:t>
      </w:r>
      <w:r w:rsidR="00934453" w:rsidRPr="001221B9">
        <w:rPr>
          <w:rFonts w:asciiTheme="minorEastAsia" w:eastAsiaTheme="minorEastAsia"/>
        </w:rPr>
        <w:t>·</w:t>
      </w:r>
      <w:r w:rsidR="00934453" w:rsidRPr="001221B9">
        <w:rPr>
          <w:rFonts w:asciiTheme="minorEastAsia" w:eastAsiaTheme="minorEastAsia"/>
        </w:rPr>
        <w:t>梁紀︰</w:t>
      </w:r>
      <w:r w:rsidR="000F1B0C">
        <w:rPr>
          <w:rFonts w:asciiTheme="minorEastAsia" w:eastAsiaTheme="minorEastAsia"/>
        </w:rPr>
        <w:t>「</w:t>
      </w:r>
      <w:r w:rsidR="00934453" w:rsidRPr="001221B9">
        <w:rPr>
          <w:rFonts w:asciiTheme="minorEastAsia" w:eastAsiaTheme="minorEastAsia"/>
        </w:rPr>
        <w:t>八月，帝遣葛從周屯黃龍鎭，親領中軍涉洺而寨，晉人懼而宵遁，洺州復平。</w:t>
      </w:r>
      <w:r w:rsidR="000F1B0C">
        <w:rPr>
          <w:rFonts w:asciiTheme="minorEastAsia" w:eastAsiaTheme="minorEastAsia"/>
        </w:rPr>
        <w:t>」</w:t>
      </w:r>
      <w:r w:rsidR="00934453" w:rsidRPr="001221B9">
        <w:rPr>
          <w:rFonts w:asciiTheme="minorEastAsia" w:eastAsiaTheme="minorEastAsia"/>
        </w:rPr>
        <w:t>唐紀︰</w:t>
      </w:r>
      <w:r w:rsidR="000F1B0C">
        <w:rPr>
          <w:rFonts w:asciiTheme="minorEastAsia" w:eastAsiaTheme="minorEastAsia"/>
        </w:rPr>
        <w:t>「</w:t>
      </w:r>
      <w:r w:rsidR="00934453" w:rsidRPr="001221B9">
        <w:rPr>
          <w:rFonts w:asciiTheme="minorEastAsia" w:eastAsiaTheme="minorEastAsia"/>
        </w:rPr>
        <w:t>九月，汴帥自將兵三萬圍洺州，嗣昭棄城而歸，葛從周伏青山口，嗣昭軍不利。</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九月，嗣昭棄洺州，敗於青山口。</w:t>
      </w:r>
      <w:r w:rsidR="000F1B0C">
        <w:rPr>
          <w:rFonts w:asciiTheme="minorEastAsia" w:eastAsiaTheme="minorEastAsia"/>
        </w:rPr>
        <w:t>」</w:t>
      </w:r>
      <w:r w:rsidR="00934453" w:rsidRPr="001221B9">
        <w:rPr>
          <w:rFonts w:asciiTheme="minorEastAsia" w:eastAsiaTheme="minorEastAsia"/>
        </w:rPr>
        <w:t>今從唐末見聞錄、唐紀、實錄。按考異所錄唐紀，蓋後唐紀。</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崔胤以太保、門下侍郞、同平章事徐彥若位在己上，惡之；</w:t>
      </w:r>
      <w:r w:rsidR="00934453" w:rsidRPr="001221B9">
        <w:rPr>
          <w:rStyle w:val="00Text"/>
          <w:rFonts w:asciiTheme="minorEastAsia"/>
        </w:rPr>
        <w:t>惡，烏路翻。</w:t>
      </w:r>
      <w:r w:rsidR="00934453" w:rsidRPr="001221B9">
        <w:rPr>
          <w:rFonts w:asciiTheme="minorEastAsia"/>
        </w:rPr>
        <w:t>彥若亦自求引去。</w:t>
      </w:r>
      <w:r w:rsidR="00934453" w:rsidRPr="001221B9">
        <w:rPr>
          <w:rStyle w:val="00Text"/>
          <w:rFonts w:asciiTheme="minorEastAsia"/>
        </w:rPr>
        <w:t>徐彥若可謂知遙增擊而去之之意者。</w:t>
      </w:r>
      <w:r w:rsidR="00934453" w:rsidRPr="001221B9">
        <w:rPr>
          <w:rFonts w:asciiTheme="minorEastAsia"/>
        </w:rPr>
        <w:t>時藩鎭皆為強臣所據，惟嗣薛王知柔在廣州，</w:t>
      </w:r>
      <w:r w:rsidR="00934453" w:rsidRPr="001221B9">
        <w:rPr>
          <w:rStyle w:val="00Text"/>
          <w:rFonts w:asciiTheme="minorEastAsia"/>
        </w:rPr>
        <w:t>知柔鎭廣州見二百六十卷乾寧元年。</w:t>
      </w:r>
      <w:r w:rsidR="00934453" w:rsidRPr="001221B9">
        <w:rPr>
          <w:rFonts w:asciiTheme="minorEastAsia"/>
        </w:rPr>
        <w:t>乃求代之。乙巳，以彥若同平章事，充清海節度使。初，荊南節度成汭以澧、朗本其巡屬，為雷滿所據，</w:t>
      </w:r>
      <w:r w:rsidR="00934453" w:rsidRPr="001221B9">
        <w:rPr>
          <w:rStyle w:val="00Text"/>
          <w:rFonts w:asciiTheme="minorEastAsia"/>
        </w:rPr>
        <w:t>肅宗至德二載，置荊南節度，領荊、澧、朗、郢、復、夔、峽、忠、萬、歸十州，其後增領分隸不一，自雷滿據澧、朗，又分置武貞軍節度。</w:t>
      </w:r>
      <w:r w:rsidR="00934453" w:rsidRPr="001221B9">
        <w:rPr>
          <w:rFonts w:asciiTheme="minorEastAsia"/>
        </w:rPr>
        <w:t>屢求割隸荊南，朝廷不許，汭頗怨望。</w:t>
      </w:r>
      <w:r w:rsidR="00934453" w:rsidRPr="001221B9">
        <w:rPr>
          <w:rStyle w:val="00Text"/>
          <w:rFonts w:asciiTheme="minorEastAsia"/>
        </w:rPr>
        <w:t>薛史曰︰汭奏請割隸，彥若為相，執不行，汭由是銜之。</w:t>
      </w:r>
      <w:r w:rsidR="00934453" w:rsidRPr="001221B9">
        <w:rPr>
          <w:rFonts w:asciiTheme="minorEastAsia"/>
        </w:rPr>
        <w:t>及彥若過荊南，汭置酒，從容以為言。</w:t>
      </w:r>
      <w:r w:rsidR="00934453" w:rsidRPr="001221B9">
        <w:rPr>
          <w:rStyle w:val="00Text"/>
          <w:rFonts w:asciiTheme="minorEastAsia"/>
        </w:rPr>
        <w:t>從，千容翻。</w:t>
      </w:r>
      <w:r w:rsidR="00934453" w:rsidRPr="001221B9">
        <w:rPr>
          <w:rFonts w:asciiTheme="minorEastAsia"/>
        </w:rPr>
        <w:t>彥若曰︰</w:t>
      </w:r>
      <w:r w:rsidR="000F1B0C">
        <w:rPr>
          <w:rFonts w:asciiTheme="minorEastAsia"/>
        </w:rPr>
        <w:t>「</w:t>
      </w:r>
      <w:r w:rsidR="00934453" w:rsidRPr="001221B9">
        <w:rPr>
          <w:rFonts w:asciiTheme="minorEastAsia"/>
        </w:rPr>
        <w:t>令公位尊方面，自比桓、文，</w:t>
      </w:r>
      <w:r w:rsidR="00934453" w:rsidRPr="001221B9">
        <w:rPr>
          <w:rStyle w:val="00Text"/>
          <w:rFonts w:asciiTheme="minorEastAsia"/>
        </w:rPr>
        <w:t>成汭進中書令，故稱之為令公。</w:t>
      </w:r>
      <w:r w:rsidR="00934453" w:rsidRPr="001221B9">
        <w:rPr>
          <w:rFonts w:asciiTheme="minorEastAsia"/>
        </w:rPr>
        <w:t>雷滿小盜不能取，乃怨朝廷乎！</w:t>
      </w:r>
      <w:r w:rsidR="000F1B0C">
        <w:rPr>
          <w:rFonts w:asciiTheme="minorEastAsia"/>
        </w:rPr>
        <w:t>」</w:t>
      </w:r>
      <w:r w:rsidR="00934453" w:rsidRPr="001221B9">
        <w:rPr>
          <w:rFonts w:asciiTheme="minorEastAsia"/>
        </w:rPr>
        <w:t>汭甚慚。</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丙午，中書侍郞兼吏部尚書、同平章事崔遠罷守本官，以刑部尚書裴贄為中書侍郞、同平章事。贄，坦之弟子也。</w:t>
      </w:r>
      <w:r w:rsidR="00934453" w:rsidRPr="001221B9">
        <w:rPr>
          <w:rStyle w:val="00Text"/>
          <w:rFonts w:asciiTheme="minorEastAsia"/>
        </w:rPr>
        <w:t>裴坦見二百五十一卷懿宗咸通十年。</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升桂管為靜江軍，以經略使劉士政為節度使。</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朱全忠以王鎔與李克用交通，移兵伐之，</w:t>
      </w:r>
      <w:r w:rsidR="00934453" w:rsidRPr="001221B9">
        <w:rPr>
          <w:rStyle w:val="00Text"/>
          <w:rFonts w:asciiTheme="minorEastAsia"/>
        </w:rPr>
        <w:t>自洺州移兵伐趙。</w:t>
      </w:r>
      <w:r w:rsidR="00934453" w:rsidRPr="001221B9">
        <w:rPr>
          <w:rFonts w:asciiTheme="minorEastAsia"/>
        </w:rPr>
        <w:t>下臨城，踰滹沱，攻鎭州南門，焚其關城。全忠自至元氏，鎔懼，遣判官周式詣全忠請和。全忠盛怒，謂式曰︰</w:t>
      </w:r>
      <w:r w:rsidR="000F1B0C">
        <w:rPr>
          <w:rFonts w:asciiTheme="minorEastAsia"/>
        </w:rPr>
        <w:t>「</w:t>
      </w:r>
      <w:r w:rsidR="00934453" w:rsidRPr="001221B9">
        <w:rPr>
          <w:rFonts w:asciiTheme="minorEastAsia"/>
        </w:rPr>
        <w:t>僕屢以書諭王公，竟不之聽！今兵已至此，期於無捨！</w:t>
      </w:r>
      <w:r w:rsidR="000F1B0C">
        <w:rPr>
          <w:rFonts w:asciiTheme="minorEastAsia"/>
        </w:rPr>
        <w:t>」</w:t>
      </w:r>
      <w:r w:rsidR="00934453" w:rsidRPr="001221B9">
        <w:rPr>
          <w:rFonts w:asciiTheme="minorEastAsia"/>
        </w:rPr>
        <w:t>式曰︰</w:t>
      </w:r>
      <w:r w:rsidR="000F1B0C">
        <w:rPr>
          <w:rFonts w:asciiTheme="minorEastAsia"/>
        </w:rPr>
        <w:t>「</w:t>
      </w:r>
      <w:r w:rsidR="00934453" w:rsidRPr="001221B9">
        <w:rPr>
          <w:rFonts w:asciiTheme="minorEastAsia"/>
        </w:rPr>
        <w:t>鎭州密邇太原，</w:t>
      </w:r>
      <w:r w:rsidR="00934453" w:rsidRPr="001221B9">
        <w:rPr>
          <w:rStyle w:val="00Text"/>
          <w:rFonts w:asciiTheme="minorEastAsia"/>
        </w:rPr>
        <w:t>鎭州與太原僅隔山耳。九域志︰鎭州西距太原四百三十里。</w:t>
      </w:r>
      <w:r w:rsidR="00934453" w:rsidRPr="001221B9">
        <w:rPr>
          <w:rFonts w:asciiTheme="minorEastAsia"/>
        </w:rPr>
        <w:t>困於侵暴，</w:t>
      </w:r>
      <w:r w:rsidR="00934453" w:rsidRPr="001221B9">
        <w:rPr>
          <w:rStyle w:val="00Text"/>
          <w:rFonts w:asciiTheme="minorEastAsia"/>
        </w:rPr>
        <w:t>李克用自得河東以來，屢攻趙。</w:t>
      </w:r>
      <w:r w:rsidR="00934453" w:rsidRPr="001221B9">
        <w:rPr>
          <w:rFonts w:asciiTheme="minorEastAsia"/>
        </w:rPr>
        <w:t>四鄰各自保，莫相救恤，王公與之連和，乃為百姓故也。</w:t>
      </w:r>
      <w:r w:rsidR="00934453" w:rsidRPr="001221B9">
        <w:rPr>
          <w:rStyle w:val="00Text"/>
          <w:rFonts w:asciiTheme="minorEastAsia"/>
        </w:rPr>
        <w:t>為，于偽翻；下為人、為之同。</w:t>
      </w:r>
      <w:r w:rsidR="00934453" w:rsidRPr="001221B9">
        <w:rPr>
          <w:rFonts w:asciiTheme="minorEastAsia"/>
        </w:rPr>
        <w:t>今明公果能為人除害，則天下誰不聽命，豈惟鎭州！明公為唐桓、文，當崇禮義以成霸業；若但窮威武，則鎭州雖小，城堅食足，明公雖有十萬之衆，未易攻也！況王氏秉旄五代，</w:t>
      </w:r>
      <w:r w:rsidR="00934453" w:rsidRPr="001221B9">
        <w:rPr>
          <w:rStyle w:val="00Text"/>
          <w:rFonts w:asciiTheme="minorEastAsia"/>
        </w:rPr>
        <w:t>庭湊、元逵、紹鼎、紹懿、景崇及鎔為五世，蓋紹鼎、紹懿兄弟也，共為一世。</w:t>
      </w:r>
      <w:r w:rsidR="00934453" w:rsidRPr="001221B9">
        <w:rPr>
          <w:rFonts w:asciiTheme="minorEastAsia"/>
        </w:rPr>
        <w:t>時推忠孝，人欲為之死，庸可冀乎！</w:t>
      </w:r>
      <w:r w:rsidR="000F1B0C">
        <w:rPr>
          <w:rFonts w:asciiTheme="minorEastAsia"/>
        </w:rPr>
        <w:t>」</w:t>
      </w:r>
      <w:r w:rsidR="00934453" w:rsidRPr="001221B9">
        <w:rPr>
          <w:rFonts w:asciiTheme="minorEastAsia"/>
        </w:rPr>
        <w:t>全忠笑攬式袂，延之帳中，曰︰</w:t>
      </w:r>
      <w:r w:rsidR="000F1B0C">
        <w:rPr>
          <w:rFonts w:asciiTheme="minorEastAsia"/>
        </w:rPr>
        <w:t>「</w:t>
      </w:r>
      <w:r w:rsidR="00934453" w:rsidRPr="001221B9">
        <w:rPr>
          <w:rFonts w:asciiTheme="minorEastAsia"/>
        </w:rPr>
        <w:t>與公戲耳！</w:t>
      </w:r>
      <w:r w:rsidR="000F1B0C">
        <w:rPr>
          <w:rFonts w:asciiTheme="minorEastAsia"/>
        </w:rPr>
        <w:t>」</w:t>
      </w:r>
      <w:r w:rsidR="00934453" w:rsidRPr="001221B9">
        <w:rPr>
          <w:rStyle w:val="00Text"/>
          <w:rFonts w:asciiTheme="minorEastAsia"/>
        </w:rPr>
        <w:t>周式之說朱全忠，猶屈完之說齊桓公也；而當時汴、鎭攻守之勢，誠亦如此。全忠易怒為笑而延之，以其言中其要害也。</w:t>
      </w:r>
      <w:r w:rsidR="00934453" w:rsidRPr="001221B9">
        <w:rPr>
          <w:rFonts w:asciiTheme="minorEastAsia"/>
        </w:rPr>
        <w:t>乃遣客將開封劉捍入見鎔，</w:t>
      </w:r>
      <w:r w:rsidR="00934453" w:rsidRPr="001221B9">
        <w:rPr>
          <w:rStyle w:val="00Text"/>
          <w:rFonts w:asciiTheme="minorEastAsia"/>
        </w:rPr>
        <w:t>客將，主賓客，掌通名贊謁。</w:t>
      </w:r>
      <w:r w:rsidR="00934453" w:rsidRPr="001221B9">
        <w:rPr>
          <w:rFonts w:asciiTheme="minorEastAsia"/>
        </w:rPr>
        <w:t>鎔以其子節度副使昭祚及大將子弟為質，</w:t>
      </w:r>
      <w:r w:rsidR="00934453" w:rsidRPr="001221B9">
        <w:rPr>
          <w:rStyle w:val="00Text"/>
          <w:rFonts w:asciiTheme="minorEastAsia"/>
        </w:rPr>
        <w:t>質，音致。</w:t>
      </w:r>
      <w:r w:rsidR="00934453" w:rsidRPr="001221B9">
        <w:rPr>
          <w:rFonts w:asciiTheme="minorEastAsia"/>
        </w:rPr>
        <w:t>以文繒二十萬犒軍；</w:t>
      </w:r>
      <w:r w:rsidR="00934453" w:rsidRPr="001221B9">
        <w:rPr>
          <w:rStyle w:val="00Text"/>
          <w:rFonts w:asciiTheme="minorEastAsia"/>
        </w:rPr>
        <w:t>文繒，絹之有文者，今謂之花絹。</w:t>
      </w:r>
      <w:r w:rsidR="00934453" w:rsidRPr="001221B9">
        <w:rPr>
          <w:rFonts w:asciiTheme="minorEastAsia"/>
        </w:rPr>
        <w:t>全忠引還，以女妻昭祚。</w:t>
      </w:r>
      <w:r w:rsidR="00934453" w:rsidRPr="001221B9">
        <w:rPr>
          <w:rStyle w:val="00Text"/>
          <w:rFonts w:asciiTheme="minorEastAsia"/>
        </w:rPr>
        <w:t>還，從宣翻，又如字。妻，七細翻。</w:t>
      </w:r>
    </w:p>
    <w:p w:rsidR="00934453" w:rsidRPr="001221B9" w:rsidRDefault="00934453" w:rsidP="00DF5A42">
      <w:pPr>
        <w:rPr>
          <w:rFonts w:asciiTheme="minorEastAsia"/>
        </w:rPr>
      </w:pPr>
      <w:r w:rsidRPr="001221B9">
        <w:rPr>
          <w:rFonts w:asciiTheme="minorEastAsia"/>
        </w:rPr>
        <w:t>成德判官張澤言於王鎔曰︰</w:t>
      </w:r>
      <w:r w:rsidR="000F1B0C">
        <w:rPr>
          <w:rFonts w:asciiTheme="minorEastAsia"/>
        </w:rPr>
        <w:t>「</w:t>
      </w:r>
      <w:r w:rsidRPr="001221B9">
        <w:rPr>
          <w:rFonts w:asciiTheme="minorEastAsia"/>
        </w:rPr>
        <w:t>河東，勍敵也，</w:t>
      </w:r>
      <w:r w:rsidRPr="001221B9">
        <w:rPr>
          <w:rStyle w:val="00Text"/>
          <w:rFonts w:asciiTheme="minorEastAsia"/>
        </w:rPr>
        <w:t>勍，渠京翻。</w:t>
      </w:r>
      <w:r w:rsidRPr="001221B9">
        <w:rPr>
          <w:rFonts w:asciiTheme="minorEastAsia"/>
        </w:rPr>
        <w:t>今雖有朱氏之援，譬如火發於家，安能俟遠水乎！彼幽、滄、易定，猶附河東，不若說朱公乘勝兼服之，</w:t>
      </w:r>
      <w:r w:rsidRPr="001221B9">
        <w:rPr>
          <w:rStyle w:val="00Text"/>
          <w:rFonts w:asciiTheme="minorEastAsia"/>
        </w:rPr>
        <w:t>幽，劉仁恭；滄，劉守文；易定，王郜。說，式芮翻；下同。</w:t>
      </w:r>
      <w:r w:rsidRPr="001221B9">
        <w:rPr>
          <w:rFonts w:asciiTheme="minorEastAsia"/>
        </w:rPr>
        <w:t>使河北諸鎭合而為一，則可以制河東矣。</w:t>
      </w:r>
      <w:r w:rsidR="000F1B0C">
        <w:rPr>
          <w:rFonts w:asciiTheme="minorEastAsia"/>
        </w:rPr>
        <w:t>」</w:t>
      </w:r>
      <w:r w:rsidRPr="001221B9">
        <w:rPr>
          <w:rFonts w:asciiTheme="minorEastAsia"/>
        </w:rPr>
        <w:t>鎔復遣周式往說全忠。</w:t>
      </w:r>
      <w:r w:rsidRPr="001221B9">
        <w:rPr>
          <w:rStyle w:val="00Text"/>
          <w:rFonts w:asciiTheme="minorEastAsia"/>
        </w:rPr>
        <w:t>復，扶又翻。</w:t>
      </w:r>
      <w:r w:rsidRPr="001221B9">
        <w:rPr>
          <w:rFonts w:asciiTheme="minorEastAsia"/>
        </w:rPr>
        <w:t>全忠喜，遣張存敬會魏博兵擊劉仁恭；甲寅，拔瀛州；冬，十月，丙辰，拔景州，執刺史劉仁霸；辛酉，拔莫州。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靜江節度使劉士政聞馬殷悉平嶺北，</w:t>
      </w:r>
      <w:r w:rsidR="00934453" w:rsidRPr="001221B9">
        <w:rPr>
          <w:rFonts w:asciiTheme="minorEastAsia" w:eastAsiaTheme="minorEastAsia"/>
        </w:rPr>
        <w:t>湖南之地在五嶺之北。</w:t>
      </w:r>
      <w:r w:rsidR="00934453" w:rsidRPr="00101E55">
        <w:rPr>
          <w:rStyle w:val="01Text"/>
          <w:rFonts w:asciiTheme="minorEastAsia" w:eastAsiaTheme="minorEastAsia"/>
          <w:sz w:val="21"/>
        </w:rPr>
        <w:t>大懼，遣副使陳可璠屯全義嶺以備之。</w:t>
      </w:r>
      <w:r w:rsidR="00934453" w:rsidRPr="001221B9">
        <w:rPr>
          <w:rFonts w:asciiTheme="minorEastAsia" w:eastAsiaTheme="minorEastAsia"/>
        </w:rPr>
        <w:t>璠，孚袁翻。武德四年，分始安置臨源縣，大曆三年，更名全義，屬桂州。國朝改全義為興安縣，在桂州東北一百五十里。</w:t>
      </w:r>
      <w:r w:rsidR="00934453" w:rsidRPr="00101E55">
        <w:rPr>
          <w:rStyle w:val="01Text"/>
          <w:rFonts w:asciiTheme="minorEastAsia" w:eastAsiaTheme="minorEastAsia"/>
          <w:sz w:val="21"/>
        </w:rPr>
        <w:t>殷遣使脩好於士政，</w:t>
      </w:r>
      <w:r w:rsidR="00934453" w:rsidRPr="001221B9">
        <w:rPr>
          <w:rFonts w:asciiTheme="minorEastAsia" w:eastAsiaTheme="minorEastAsia"/>
        </w:rPr>
        <w:t>好，呼到翻。</w:t>
      </w:r>
      <w:r w:rsidR="00934453" w:rsidRPr="00101E55">
        <w:rPr>
          <w:rStyle w:val="01Text"/>
          <w:rFonts w:asciiTheme="minorEastAsia" w:eastAsiaTheme="minorEastAsia"/>
          <w:sz w:val="21"/>
        </w:rPr>
        <w:t>可璠拒之；殷遣其將秦彥暉、李瓊等將兵七千擊士政。湖南軍至全義，士政又遣指揮使王建武屯秦城。</w:t>
      </w:r>
      <w:r w:rsidR="00934453" w:rsidRPr="001221B9">
        <w:rPr>
          <w:rFonts w:asciiTheme="minorEastAsia" w:eastAsiaTheme="minorEastAsia"/>
        </w:rPr>
        <w:t>范成大桂海虞衡志曰︰秦城在桂林城北八十里，相傳以為始皇發戍五嶺之地。城在湘水之南，瀜、灕二水之間，遺址尚存，石甃亦無恙。城北二十里有嚴關，羣山環之，鳥道不可方軌。秦取百粵，以其地為桂林、象郡，而戍兵乃止湘南。蓋嶺有喉衿在是，稍南又不可以宿兵也。</w:t>
      </w:r>
      <w:r w:rsidR="00934453" w:rsidRPr="00101E55">
        <w:rPr>
          <w:rStyle w:val="01Text"/>
          <w:rFonts w:asciiTheme="minorEastAsia" w:eastAsiaTheme="minorEastAsia"/>
          <w:sz w:val="21"/>
        </w:rPr>
        <w:t>可璠掠縣民耕牛以犒軍，縣民怨之，請為湖南鄕導，</w:t>
      </w:r>
      <w:r w:rsidR="00934453" w:rsidRPr="001221B9">
        <w:rPr>
          <w:rFonts w:asciiTheme="minorEastAsia" w:eastAsiaTheme="minorEastAsia"/>
        </w:rPr>
        <w:t>犒，苦到翻。鄕，讀曰嚮。</w:t>
      </w:r>
      <w:r w:rsidR="00934453" w:rsidRPr="00101E55">
        <w:rPr>
          <w:rStyle w:val="01Text"/>
          <w:rFonts w:asciiTheme="minorEastAsia" w:eastAsiaTheme="minorEastAsia"/>
          <w:sz w:val="21"/>
        </w:rPr>
        <w:t>曰︰</w:t>
      </w:r>
      <w:r w:rsidR="000F1B0C">
        <w:rPr>
          <w:rStyle w:val="01Text"/>
          <w:rFonts w:asciiTheme="minorEastAsia" w:eastAsiaTheme="minorEastAsia"/>
          <w:sz w:val="21"/>
        </w:rPr>
        <w:t>「</w:t>
      </w:r>
      <w:r w:rsidR="00934453" w:rsidRPr="00101E55">
        <w:rPr>
          <w:rStyle w:val="01Text"/>
          <w:rFonts w:asciiTheme="minorEastAsia" w:eastAsiaTheme="minorEastAsia"/>
          <w:sz w:val="21"/>
        </w:rPr>
        <w:t>此西南有小徑，距秦城纔五十里，僅通單騎。</w:t>
      </w:r>
      <w:r w:rsidR="000F1B0C">
        <w:rPr>
          <w:rStyle w:val="01Text"/>
          <w:rFonts w:asciiTheme="minorEastAsia" w:eastAsiaTheme="minorEastAsia"/>
          <w:sz w:val="21"/>
        </w:rPr>
        <w:t>」</w:t>
      </w:r>
      <w:r w:rsidR="00934453" w:rsidRPr="00101E55">
        <w:rPr>
          <w:rStyle w:val="01Text"/>
          <w:rFonts w:asciiTheme="minorEastAsia" w:eastAsiaTheme="minorEastAsia"/>
          <w:sz w:val="21"/>
        </w:rPr>
        <w:t>彥暉遣李瓊將騎六十、步兵三百襲秦城，中宵，踰垣而入，擒王建武，比明，復還，</w:t>
      </w:r>
      <w:r w:rsidR="00934453" w:rsidRPr="00101E55">
        <w:rPr>
          <w:rStyle w:val="01Text"/>
          <w:rFonts w:asciiTheme="minorEastAsia" w:eastAsiaTheme="minorEastAsia"/>
          <w:noProof/>
          <w:sz w:val="21"/>
          <w:lang w:val="en-US" w:eastAsia="zh-CN" w:bidi="ar-SA"/>
        </w:rPr>
        <w:drawing>
          <wp:inline distT="0" distB="0" distL="0" distR="0" wp14:anchorId="40F1E9BD" wp14:editId="1BA0E13D">
            <wp:extent cx="152400" cy="152400"/>
            <wp:effectExtent l="0" t="0" r="0" b="0"/>
            <wp:docPr id="581" name="image19786.gif" descr="image197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6.gif" descr="image19786.gif"/>
                    <pic:cNvPicPr/>
                  </pic:nvPicPr>
                  <pic:blipFill>
                    <a:blip r:embed="rId30"/>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之以練，造可璠壁下示之，</w:t>
      </w:r>
      <w:r w:rsidR="00934453" w:rsidRPr="001221B9">
        <w:rPr>
          <w:rFonts w:asciiTheme="minorEastAsia" w:eastAsiaTheme="minorEastAsia"/>
        </w:rPr>
        <w:t>比，必利翻，及也。</w:t>
      </w:r>
      <w:r w:rsidR="00934453" w:rsidRPr="001221B9">
        <w:rPr>
          <w:rFonts w:asciiTheme="minorEastAsia" w:eastAsiaTheme="minorEastAsia"/>
          <w:noProof/>
          <w:lang w:val="en-US" w:eastAsia="zh-CN" w:bidi="ar-SA"/>
        </w:rPr>
        <w:drawing>
          <wp:inline distT="0" distB="0" distL="0" distR="0" wp14:anchorId="05ED9204" wp14:editId="0607676B">
            <wp:extent cx="114300" cy="114300"/>
            <wp:effectExtent l="0" t="0" r="0" b="0"/>
            <wp:docPr id="582" name="image19786.gif" descr="image197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6.gif" descr="image19786.gif"/>
                    <pic:cNvPicPr/>
                  </pic:nvPicPr>
                  <pic:blipFill>
                    <a:blip r:embed="rId30"/>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，充夜翻，縶縛也。造，七到翻。</w:t>
      </w:r>
      <w:r w:rsidR="00934453" w:rsidRPr="00101E55">
        <w:rPr>
          <w:rStyle w:val="01Text"/>
          <w:rFonts w:asciiTheme="minorEastAsia" w:eastAsiaTheme="minorEastAsia"/>
          <w:sz w:val="21"/>
        </w:rPr>
        <w:t>可璠猶未之信；斬其首，投壁中，桂人震恐。瓊因勒兵擊之，擒可璠，降其將士二千，皆殺之。引兵趣桂州，</w:t>
      </w:r>
      <w:r w:rsidR="00934453" w:rsidRPr="001221B9">
        <w:rPr>
          <w:rFonts w:asciiTheme="minorEastAsia" w:eastAsiaTheme="minorEastAsia"/>
        </w:rPr>
        <w:t>趣，七喻翻；下同。</w:t>
      </w:r>
      <w:r w:rsidR="00934453" w:rsidRPr="00101E55">
        <w:rPr>
          <w:rStyle w:val="01Text"/>
          <w:rFonts w:asciiTheme="minorEastAsia" w:eastAsiaTheme="minorEastAsia"/>
          <w:sz w:val="21"/>
        </w:rPr>
        <w:t>自秦城以南二十餘壁皆望風奔潰，遂圍桂州；數日，士政出降，</w:t>
      </w:r>
      <w:r w:rsidR="00934453" w:rsidRPr="001221B9">
        <w:rPr>
          <w:rFonts w:asciiTheme="minorEastAsia" w:eastAsiaTheme="minorEastAsia"/>
        </w:rPr>
        <w:t>乾寧二年，劉士政襲據桂州，至是而敗。</w:t>
      </w:r>
      <w:r w:rsidR="00934453" w:rsidRPr="00101E55">
        <w:rPr>
          <w:rStyle w:val="01Text"/>
          <w:rFonts w:asciiTheme="minorEastAsia" w:eastAsiaTheme="minorEastAsia"/>
          <w:sz w:val="21"/>
        </w:rPr>
        <w:t>桂、宜、巖、柳、象五州</w:t>
      </w:r>
      <w:r w:rsidR="00934453" w:rsidRPr="001221B9">
        <w:rPr>
          <w:rFonts w:asciiTheme="minorEastAsia" w:eastAsiaTheme="minorEastAsia"/>
        </w:rPr>
        <w:t>宜州之地，秦屬象郡，漢屬交趾、日南二郡界，後沒于蠻。唐初，開置粵州，乾封中，更曰宜州。</w:t>
      </w:r>
      <w:r w:rsidR="00934453" w:rsidRPr="00101E55">
        <w:rPr>
          <w:rStyle w:val="01Text"/>
          <w:rFonts w:asciiTheme="minorEastAsia" w:eastAsiaTheme="minorEastAsia"/>
          <w:sz w:val="21"/>
        </w:rPr>
        <w:t>皆降於湖南。</w:t>
      </w:r>
      <w:r w:rsidR="00934453" w:rsidRPr="001221B9">
        <w:rPr>
          <w:rFonts w:asciiTheme="minorEastAsia" w:eastAsiaTheme="minorEastAsia"/>
        </w:rPr>
        <w:t>馬殷又兼有桂管。考異曰︰唐烈祖實錄、新唐書本紀、路振九國志</w:t>
      </w:r>
      <w:r w:rsidR="00934453" w:rsidRPr="001221B9">
        <w:rPr>
          <w:rFonts w:asciiTheme="minorEastAsia" w:eastAsiaTheme="minorEastAsia"/>
        </w:rPr>
        <w:t>·</w:t>
      </w:r>
      <w:r w:rsidR="00934453" w:rsidRPr="001221B9">
        <w:rPr>
          <w:rFonts w:asciiTheme="minorEastAsia" w:eastAsiaTheme="minorEastAsia"/>
        </w:rPr>
        <w:t>楚世家皆云光化二年殷克桂州。馬氏行年記及王舉大定錄云天復元年。惟曹衍湖湘馬氏故事云︰</w:t>
      </w:r>
      <w:r w:rsidR="000F1B0C">
        <w:rPr>
          <w:rFonts w:asciiTheme="minorEastAsia" w:eastAsiaTheme="minorEastAsia"/>
        </w:rPr>
        <w:t>「</w:t>
      </w:r>
      <w:r w:rsidR="00934453" w:rsidRPr="001221B9">
        <w:rPr>
          <w:rFonts w:asciiTheme="minorEastAsia" w:eastAsiaTheme="minorEastAsia"/>
        </w:rPr>
        <w:t>天復甲子，宣晟自安州入桂州。天祐四年丁卯，十二月，收嶺北七州；明年十月，平桂州。</w:t>
      </w:r>
      <w:r w:rsidR="000F1B0C">
        <w:rPr>
          <w:rFonts w:asciiTheme="minorEastAsia" w:eastAsiaTheme="minorEastAsia"/>
        </w:rPr>
        <w:t>」</w:t>
      </w:r>
      <w:r w:rsidR="00934453" w:rsidRPr="001221B9">
        <w:rPr>
          <w:rFonts w:asciiTheme="minorEastAsia" w:eastAsiaTheme="minorEastAsia"/>
        </w:rPr>
        <w:t>差繆極甚。新唐書</w:t>
      </w:r>
      <w:r w:rsidR="00934453" w:rsidRPr="001221B9">
        <w:rPr>
          <w:rFonts w:asciiTheme="minorEastAsia" w:eastAsiaTheme="minorEastAsia"/>
        </w:rPr>
        <w:t>·</w:t>
      </w:r>
      <w:r w:rsidR="00934453" w:rsidRPr="001221B9">
        <w:rPr>
          <w:rFonts w:asciiTheme="minorEastAsia" w:eastAsiaTheme="minorEastAsia"/>
        </w:rPr>
        <w:t>方鎭表︰</w:t>
      </w:r>
      <w:r w:rsidR="000F1B0C">
        <w:rPr>
          <w:rFonts w:asciiTheme="minorEastAsia" w:eastAsiaTheme="minorEastAsia"/>
        </w:rPr>
        <w:t>「</w:t>
      </w:r>
      <w:r w:rsidR="00934453" w:rsidRPr="001221B9">
        <w:rPr>
          <w:rFonts w:asciiTheme="minorEastAsia" w:eastAsiaTheme="minorEastAsia"/>
        </w:rPr>
        <w:t>光化三年，升桂管經略使為靜江節度使。</w:t>
      </w:r>
      <w:r w:rsidR="000F1B0C">
        <w:rPr>
          <w:rFonts w:asciiTheme="minorEastAsia" w:eastAsiaTheme="minorEastAsia"/>
        </w:rPr>
        <w:t>」</w:t>
      </w:r>
      <w:r w:rsidR="00934453" w:rsidRPr="001221B9">
        <w:rPr>
          <w:rFonts w:asciiTheme="minorEastAsia" w:eastAsiaTheme="minorEastAsia"/>
        </w:rPr>
        <w:t>而本紀︰</w:t>
      </w:r>
      <w:r w:rsidR="000F1B0C">
        <w:rPr>
          <w:rFonts w:asciiTheme="minorEastAsia" w:eastAsiaTheme="minorEastAsia"/>
        </w:rPr>
        <w:t>「</w:t>
      </w:r>
      <w:r w:rsidR="00934453" w:rsidRPr="001221B9">
        <w:rPr>
          <w:rFonts w:asciiTheme="minorEastAsia" w:eastAsiaTheme="minorEastAsia"/>
        </w:rPr>
        <w:t>乾寧二年，安州防禦使宣晟陷桂州，靜江軍節度使周元靜部將劉士政死之。</w:t>
      </w:r>
      <w:r w:rsidR="000F1B0C">
        <w:rPr>
          <w:rFonts w:asciiTheme="minorEastAsia" w:eastAsiaTheme="minorEastAsia"/>
        </w:rPr>
        <w:t>」</w:t>
      </w:r>
      <w:r w:rsidR="00934453" w:rsidRPr="001221B9">
        <w:rPr>
          <w:rFonts w:asciiTheme="minorEastAsia" w:eastAsiaTheme="minorEastAsia"/>
        </w:rPr>
        <w:t>歲月旣已倒錯，又以士政為元靜部將同死，尤為乖誤。今據武安節度掌書記林崇禧撰武威王廟碑云︰</w:t>
      </w:r>
      <w:r w:rsidR="000F1B0C">
        <w:rPr>
          <w:rFonts w:asciiTheme="minorEastAsia" w:eastAsiaTheme="minorEastAsia"/>
        </w:rPr>
        <w:t>「</w:t>
      </w:r>
      <w:r w:rsidR="00934453" w:rsidRPr="001221B9">
        <w:rPr>
          <w:rFonts w:asciiTheme="minorEastAsia" w:eastAsiaTheme="minorEastAsia"/>
        </w:rPr>
        <w:t>我王臨位五歲而桂林歸款。</w:t>
      </w:r>
      <w:r w:rsidR="000F1B0C">
        <w:rPr>
          <w:rFonts w:asciiTheme="minorEastAsia" w:eastAsiaTheme="minorEastAsia"/>
        </w:rPr>
        <w:t>」</w:t>
      </w:r>
      <w:r w:rsidR="00934453" w:rsidRPr="001221B9">
        <w:rPr>
          <w:rFonts w:asciiTheme="minorEastAsia" w:eastAsiaTheme="minorEastAsia"/>
        </w:rPr>
        <w:t>自乾寧三年至光化三年，五年矣，又與實錄合，故從之。</w:t>
      </w:r>
      <w:r w:rsidR="00934453" w:rsidRPr="00101E55">
        <w:rPr>
          <w:rStyle w:val="01Text"/>
          <w:rFonts w:asciiTheme="minorEastAsia" w:eastAsiaTheme="minorEastAsia"/>
          <w:sz w:val="21"/>
        </w:rPr>
        <w:t>馬殷以李瓊為桂州刺史；未幾，</w:t>
      </w:r>
      <w:r w:rsidR="00934453" w:rsidRPr="001221B9">
        <w:rPr>
          <w:rFonts w:asciiTheme="minorEastAsia" w:eastAsiaTheme="minorEastAsia"/>
        </w:rPr>
        <w:t>幾，居豈翻。</w:t>
      </w:r>
      <w:r w:rsidR="00934453" w:rsidRPr="00101E55">
        <w:rPr>
          <w:rStyle w:val="01Text"/>
          <w:rFonts w:asciiTheme="minorEastAsia" w:eastAsiaTheme="minorEastAsia"/>
          <w:sz w:val="21"/>
        </w:rPr>
        <w:t>表為靜江節度使。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張存敬攻劉仁恭，下二十城，將自瓦橋趣幽州，道濘不能進；</w:t>
      </w:r>
      <w:r w:rsidR="00934453" w:rsidRPr="001221B9">
        <w:rPr>
          <w:rStyle w:val="00Text"/>
          <w:rFonts w:asciiTheme="minorEastAsia"/>
        </w:rPr>
        <w:t>濘，乃定翻，泥淖也。</w:t>
      </w:r>
      <w:r w:rsidR="00934453" w:rsidRPr="001221B9">
        <w:rPr>
          <w:rFonts w:asciiTheme="minorEastAsia"/>
        </w:rPr>
        <w:t>乃引兵西攻易定，辛巳，拔祁州，</w:t>
      </w:r>
      <w:r w:rsidR="00934453" w:rsidRPr="001221B9">
        <w:rPr>
          <w:rStyle w:val="00Text"/>
          <w:rFonts w:asciiTheme="minorEastAsia"/>
        </w:rPr>
        <w:t>景福二年，王處存表以定州無極、深澤二縣置祁州。</w:t>
      </w:r>
      <w:r w:rsidR="00934453" w:rsidRPr="001221B9">
        <w:rPr>
          <w:rFonts w:asciiTheme="minorEastAsia"/>
        </w:rPr>
        <w:t>殺刺史楊約。</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癸未，以保義留後朱謙為節度使。</w:t>
      </w:r>
      <w:r w:rsidR="00934453" w:rsidRPr="001221B9">
        <w:rPr>
          <w:rStyle w:val="00Text"/>
          <w:rFonts w:asciiTheme="minorEastAsia"/>
        </w:rPr>
        <w:t>朱全忠請之也。</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張存敬攻定州，義武節度使王郜</w:t>
      </w:r>
      <w:r w:rsidR="00934453" w:rsidRPr="001221B9">
        <w:rPr>
          <w:rStyle w:val="00Text"/>
          <w:rFonts w:asciiTheme="minorEastAsia"/>
        </w:rPr>
        <w:t>郜，居號翻。</w:t>
      </w:r>
      <w:r w:rsidR="00934453" w:rsidRPr="001221B9">
        <w:rPr>
          <w:rFonts w:asciiTheme="minorEastAsia"/>
        </w:rPr>
        <w:t>遣後院都知兵馬使王處直將兵數萬拒之。</w:t>
      </w:r>
      <w:r w:rsidR="00934453" w:rsidRPr="001221B9">
        <w:rPr>
          <w:rStyle w:val="00Text"/>
          <w:rFonts w:asciiTheme="minorEastAsia"/>
        </w:rPr>
        <w:t>唐中世以來，方鎭多置後院兵。處，昌呂翻。</w:t>
      </w:r>
      <w:r w:rsidR="00934453" w:rsidRPr="001221B9">
        <w:rPr>
          <w:rFonts w:asciiTheme="minorEastAsia"/>
        </w:rPr>
        <w:t>處直請依城為柵，俟其師老而擊之。孔目官梁汶曰︰</w:t>
      </w:r>
      <w:r w:rsidR="000F1B0C">
        <w:rPr>
          <w:rFonts w:asciiTheme="minorEastAsia"/>
        </w:rPr>
        <w:t>「</w:t>
      </w:r>
      <w:r w:rsidR="00934453" w:rsidRPr="001221B9">
        <w:rPr>
          <w:rFonts w:asciiTheme="minorEastAsia"/>
        </w:rPr>
        <w:t>昔幽、鎭兵三十萬攻我，</w:t>
      </w:r>
      <w:r w:rsidR="00934453" w:rsidRPr="001221B9">
        <w:rPr>
          <w:rStyle w:val="00Text"/>
          <w:rFonts w:asciiTheme="minorEastAsia"/>
        </w:rPr>
        <w:t>汶，音問，薛史作</w:t>
      </w:r>
      <w:r w:rsidR="000F1B0C">
        <w:rPr>
          <w:rStyle w:val="00Text"/>
          <w:rFonts w:asciiTheme="minorEastAsia"/>
        </w:rPr>
        <w:t>「</w:t>
      </w:r>
      <w:r w:rsidR="00934453" w:rsidRPr="001221B9">
        <w:rPr>
          <w:rStyle w:val="00Text"/>
          <w:rFonts w:asciiTheme="minorEastAsia"/>
        </w:rPr>
        <w:t>問</w:t>
      </w:r>
      <w:r w:rsidR="000F1B0C">
        <w:rPr>
          <w:rStyle w:val="00Text"/>
          <w:rFonts w:asciiTheme="minorEastAsia"/>
        </w:rPr>
        <w:t>」</w:t>
      </w:r>
      <w:r w:rsidR="00934453" w:rsidRPr="001221B9">
        <w:rPr>
          <w:rStyle w:val="00Text"/>
          <w:rFonts w:asciiTheme="minorEastAsia"/>
        </w:rPr>
        <w:t>。僖宗光啓元年，幽州李可舉、鎭州王鎔攻王處存，事件二百五十六卷。</w:t>
      </w:r>
      <w:r w:rsidR="00934453" w:rsidRPr="001221B9">
        <w:rPr>
          <w:rFonts w:asciiTheme="minorEastAsia"/>
        </w:rPr>
        <w:t>于時我軍不滿五千，一戰敗之。</w:t>
      </w:r>
      <w:r w:rsidR="00934453" w:rsidRPr="001221B9">
        <w:rPr>
          <w:rStyle w:val="00Text"/>
          <w:rFonts w:asciiTheme="minorEastAsia"/>
        </w:rPr>
        <w:t>敗，補邁翻。</w:t>
      </w:r>
      <w:r w:rsidR="00934453" w:rsidRPr="001221B9">
        <w:rPr>
          <w:rFonts w:asciiTheme="minorEastAsia"/>
        </w:rPr>
        <w:t>今存敬兵不過三萬，我軍十倍於昔，柰何示怯，欲依城自固乎！</w:t>
      </w:r>
      <w:r w:rsidR="000F1B0C">
        <w:rPr>
          <w:rFonts w:asciiTheme="minorEastAsia"/>
        </w:rPr>
        <w:t>」</w:t>
      </w:r>
      <w:r w:rsidR="00934453" w:rsidRPr="001221B9">
        <w:rPr>
          <w:rFonts w:asciiTheme="minorEastAsia"/>
        </w:rPr>
        <w:t>郜乃遣處直逆戰于沙河，</w:t>
      </w:r>
      <w:r w:rsidR="00934453" w:rsidRPr="001221B9">
        <w:rPr>
          <w:rStyle w:val="00Text"/>
          <w:rFonts w:asciiTheme="minorEastAsia"/>
        </w:rPr>
        <w:t>沙河，在新城北，望都縣南。</w:t>
      </w:r>
      <w:r w:rsidR="00934453" w:rsidRPr="001221B9">
        <w:rPr>
          <w:rFonts w:asciiTheme="minorEastAsia"/>
        </w:rPr>
        <w:t>易定兵大敗，死者過半，餘衆擁處直奔還。甲申，王郜棄城奔晉陽，</w:t>
      </w:r>
      <w:r w:rsidR="00934453" w:rsidRPr="001221B9">
        <w:rPr>
          <w:rStyle w:val="00Text"/>
          <w:rFonts w:asciiTheme="minorEastAsia"/>
        </w:rPr>
        <w:t>王處存素睦於晉，又婚姻也，故郜奔之。</w:t>
      </w:r>
      <w:r w:rsidR="00934453" w:rsidRPr="001221B9">
        <w:rPr>
          <w:rFonts w:asciiTheme="minorEastAsia"/>
        </w:rPr>
        <w:t>軍中推處直為留後。存敬進圍定州，丙申，朱全忠至城下；處直登城呼曰︰</w:t>
      </w:r>
      <w:r w:rsidR="00934453" w:rsidRPr="001221B9">
        <w:rPr>
          <w:rStyle w:val="00Text"/>
          <w:rFonts w:asciiTheme="minorEastAsia"/>
        </w:rPr>
        <w:t>呼，火故翻。</w:t>
      </w:r>
      <w:r w:rsidR="000F1B0C">
        <w:rPr>
          <w:rFonts w:asciiTheme="minorEastAsia"/>
        </w:rPr>
        <w:t>「</w:t>
      </w:r>
      <w:r w:rsidR="00934453" w:rsidRPr="001221B9">
        <w:rPr>
          <w:rFonts w:asciiTheme="minorEastAsia"/>
        </w:rPr>
        <w:t>本道事朝廷甚</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甚</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盡</w:t>
      </w:r>
      <w:r w:rsidR="000F1B0C">
        <w:rPr>
          <w:rStyle w:val="00Text"/>
          <w:rFonts w:asciiTheme="minorEastAsia"/>
        </w:rPr>
        <w:t>」</w:t>
      </w:r>
      <w:r w:rsidR="00934453" w:rsidRPr="001221B9">
        <w:rPr>
          <w:rStyle w:val="00Text"/>
          <w:rFonts w:asciiTheme="minorEastAsia"/>
        </w:rPr>
        <w:t>；乙十一行本同；孔本同；張校同。</w:t>
      </w:r>
      <w:r w:rsidR="000F1B0C">
        <w:rPr>
          <w:rStyle w:val="00Text"/>
          <w:rFonts w:asciiTheme="minorEastAsia"/>
        </w:rPr>
        <w:t>』</w:t>
      </w:r>
      <w:r w:rsidR="00934453" w:rsidRPr="001221B9">
        <w:rPr>
          <w:rFonts w:asciiTheme="minorEastAsia"/>
        </w:rPr>
        <w:t>忠，</w:t>
      </w:r>
      <w:r w:rsidR="00934453" w:rsidRPr="001221B9">
        <w:rPr>
          <w:rStyle w:val="00Text"/>
          <w:rFonts w:asciiTheme="minorEastAsia"/>
        </w:rPr>
        <w:t>義武自張孝忠以來，事朝廷最為忠順。</w:t>
      </w:r>
      <w:r w:rsidR="00934453" w:rsidRPr="001221B9">
        <w:rPr>
          <w:rFonts w:asciiTheme="minorEastAsia"/>
        </w:rPr>
        <w:t>於公未嘗相犯，何為見攻？</w:t>
      </w:r>
      <w:r w:rsidR="000F1B0C">
        <w:rPr>
          <w:rFonts w:asciiTheme="minorEastAsia"/>
        </w:rPr>
        <w:t>」</w:t>
      </w:r>
      <w:r w:rsidR="00934453" w:rsidRPr="001221B9">
        <w:rPr>
          <w:rFonts w:asciiTheme="minorEastAsia"/>
        </w:rPr>
        <w:t>全忠曰︰</w:t>
      </w:r>
      <w:r w:rsidR="000F1B0C">
        <w:rPr>
          <w:rFonts w:asciiTheme="minorEastAsia"/>
        </w:rPr>
        <w:t>「</w:t>
      </w:r>
      <w:r w:rsidR="00934453" w:rsidRPr="001221B9">
        <w:rPr>
          <w:rFonts w:asciiTheme="minorEastAsia"/>
        </w:rPr>
        <w:t>何故附河東？</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吾兄與晉王同時立勳，</w:t>
      </w:r>
      <w:r w:rsidR="00934453" w:rsidRPr="001221B9">
        <w:rPr>
          <w:rStyle w:val="00Text"/>
          <w:rFonts w:asciiTheme="minorEastAsia"/>
        </w:rPr>
        <w:t>謂王處存與李克用同平黃巢立功。</w:t>
      </w:r>
      <w:r w:rsidR="00934453" w:rsidRPr="001221B9">
        <w:rPr>
          <w:rFonts w:asciiTheme="minorEastAsia"/>
        </w:rPr>
        <w:t>封疆密邇，</w:t>
      </w:r>
      <w:r w:rsidR="00934453" w:rsidRPr="001221B9">
        <w:rPr>
          <w:rStyle w:val="00Text"/>
          <w:rFonts w:asciiTheme="minorEastAsia"/>
        </w:rPr>
        <w:t>自定州出飛狐，卽河東之境。</w:t>
      </w:r>
      <w:r w:rsidR="00934453" w:rsidRPr="001221B9">
        <w:rPr>
          <w:rFonts w:asciiTheme="minorEastAsia"/>
        </w:rPr>
        <w:t>且婚姻也，脩好往來，乃常理耳；</w:t>
      </w:r>
      <w:r w:rsidR="00934453" w:rsidRPr="001221B9">
        <w:rPr>
          <w:rStyle w:val="00Text"/>
          <w:rFonts w:asciiTheme="minorEastAsia"/>
        </w:rPr>
        <w:t>好，呼到翻。</w:t>
      </w:r>
      <w:r w:rsidR="00934453" w:rsidRPr="001221B9">
        <w:rPr>
          <w:rFonts w:asciiTheme="minorEastAsia"/>
        </w:rPr>
        <w:t>請從此改圖。</w:t>
      </w:r>
      <w:r w:rsidR="000F1B0C">
        <w:rPr>
          <w:rFonts w:asciiTheme="minorEastAsia"/>
        </w:rPr>
        <w:t>」</w:t>
      </w:r>
      <w:r w:rsidR="00934453" w:rsidRPr="001221B9">
        <w:rPr>
          <w:rFonts w:asciiTheme="minorEastAsia"/>
        </w:rPr>
        <w:t>全忠許之。</w:t>
      </w:r>
      <w:r w:rsidR="00934453" w:rsidRPr="001221B9">
        <w:rPr>
          <w:rStyle w:val="00Text"/>
          <w:rFonts w:asciiTheme="minorEastAsia"/>
        </w:rPr>
        <w:t>定州城池高深，朱全忠知不可猝攻而拔，故許其和。</w:t>
      </w:r>
      <w:r w:rsidR="00934453" w:rsidRPr="001221B9">
        <w:rPr>
          <w:rFonts w:asciiTheme="minorEastAsia"/>
        </w:rPr>
        <w:t>乃歸罪於梁汶而族之，以謝全忠，以繒帛十萬犒師；全忠乃還，仍為處直表求節鉞。</w:t>
      </w:r>
      <w:r w:rsidR="00934453" w:rsidRPr="001221B9">
        <w:rPr>
          <w:rStyle w:val="00Text"/>
          <w:rFonts w:asciiTheme="minorEastAsia"/>
        </w:rPr>
        <w:t>為，于偽翻。</w:t>
      </w:r>
      <w:r w:rsidR="00934453" w:rsidRPr="001221B9">
        <w:rPr>
          <w:rFonts w:asciiTheme="minorEastAsia"/>
        </w:rPr>
        <w:t>處直，處存之母弟也。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劉仁恭遣其子守光將兵救定州，軍於易水之上；</w:t>
      </w:r>
      <w:r w:rsidRPr="001221B9">
        <w:rPr>
          <w:rFonts w:asciiTheme="minorEastAsia" w:eastAsiaTheme="minorEastAsia"/>
        </w:rPr>
        <w:t>易水，在易州遂城縣界。遂城縣於宋為安肅軍。昔燕太子丹送荊軻於易水之上，卽此地。</w:t>
      </w:r>
      <w:r w:rsidRPr="00101E55">
        <w:rPr>
          <w:rStyle w:val="01Text"/>
          <w:rFonts w:asciiTheme="minorEastAsia" w:eastAsiaTheme="minorEastAsia"/>
          <w:sz w:val="21"/>
        </w:rPr>
        <w:t>全忠遣張存敬襲之，殺六萬餘人。由是河北諸鎭皆服於全忠。</w:t>
      </w:r>
      <w:r w:rsidRPr="001221B9">
        <w:rPr>
          <w:rFonts w:asciiTheme="minorEastAsia" w:eastAsiaTheme="minorEastAsia"/>
        </w:rPr>
        <w:t>史言河北諸鎭皆羈服於全忠，全忠不能幷有其地也。</w:t>
      </w:r>
    </w:p>
    <w:p w:rsidR="00934453" w:rsidRPr="001221B9" w:rsidRDefault="00934453" w:rsidP="00DF5A42">
      <w:pPr>
        <w:rPr>
          <w:rFonts w:asciiTheme="minorEastAsia"/>
        </w:rPr>
      </w:pPr>
      <w:r w:rsidRPr="001221B9">
        <w:rPr>
          <w:rFonts w:asciiTheme="minorEastAsia"/>
        </w:rPr>
        <w:t>先是，王郜告急於河東，</w:t>
      </w:r>
      <w:r w:rsidRPr="001221B9">
        <w:rPr>
          <w:rStyle w:val="00Text"/>
          <w:rFonts w:asciiTheme="minorEastAsia"/>
        </w:rPr>
        <w:t>先，悉薦翻。</w:t>
      </w:r>
      <w:r w:rsidRPr="001221B9">
        <w:rPr>
          <w:rFonts w:asciiTheme="minorEastAsia"/>
        </w:rPr>
        <w:t>李克用遣李嗣昭將步騎三萬下太行，攻懷州，拔之，</w:t>
      </w:r>
      <w:r w:rsidRPr="001221B9">
        <w:rPr>
          <w:rStyle w:val="00Text"/>
          <w:rFonts w:asciiTheme="minorEastAsia"/>
        </w:rPr>
        <w:t>行，戶剛翻。</w:t>
      </w:r>
      <w:r w:rsidRPr="001221B9">
        <w:rPr>
          <w:rFonts w:asciiTheme="minorEastAsia"/>
        </w:rPr>
        <w:t>進攻河陽。河陽留後侯言不意其至，狼狽失據，嗣昭壞其羊馬城。</w:t>
      </w:r>
      <w:r w:rsidRPr="001221B9">
        <w:rPr>
          <w:rStyle w:val="00Text"/>
          <w:rFonts w:asciiTheme="minorEastAsia"/>
        </w:rPr>
        <w:t>壞，音怪。城外別立短垣以屛蔽，謂之羊馬城。</w:t>
      </w:r>
      <w:r w:rsidRPr="001221B9">
        <w:rPr>
          <w:rFonts w:asciiTheme="minorEastAsia"/>
        </w:rPr>
        <w:t>會佑國軍將閻寶引兵救之，</w:t>
      </w:r>
      <w:r w:rsidRPr="001221B9">
        <w:rPr>
          <w:rStyle w:val="00Text"/>
          <w:rFonts w:asciiTheme="minorEastAsia"/>
        </w:rPr>
        <w:t>河南府佑國軍，東北至河陽八十五里。</w:t>
      </w:r>
      <w:r w:rsidRPr="001221B9">
        <w:rPr>
          <w:rFonts w:asciiTheme="minorEastAsia"/>
        </w:rPr>
        <w:t>力戰於壕外，河東兵乃退。寶，鄆州人也。</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初，崔胤與帝密謀盡誅宦官，及宋道弼、景務脩死，</w:t>
      </w:r>
      <w:r w:rsidR="00934453" w:rsidRPr="001221B9">
        <w:rPr>
          <w:rStyle w:val="00Text"/>
          <w:rFonts w:asciiTheme="minorEastAsia"/>
        </w:rPr>
        <w:t>事件上六月。</w:t>
      </w:r>
      <w:r w:rsidR="00934453" w:rsidRPr="001221B9">
        <w:rPr>
          <w:rFonts w:asciiTheme="minorEastAsia"/>
        </w:rPr>
        <w:t>宦官益懼。上自華州還，</w:t>
      </w:r>
      <w:r w:rsidR="00934453" w:rsidRPr="001221B9">
        <w:rPr>
          <w:rStyle w:val="00Text"/>
          <w:rFonts w:asciiTheme="minorEastAsia"/>
        </w:rPr>
        <w:t>光化元年，上還自華州，事見上卷。還，從宣翻，又如字。</w:t>
      </w:r>
      <w:r w:rsidR="00934453" w:rsidRPr="001221B9">
        <w:rPr>
          <w:rFonts w:asciiTheme="minorEastAsia"/>
        </w:rPr>
        <w:t>忽忽不樂，</w:t>
      </w:r>
      <w:r w:rsidR="00934453" w:rsidRPr="001221B9">
        <w:rPr>
          <w:rStyle w:val="00Text"/>
          <w:rFonts w:asciiTheme="minorEastAsia"/>
        </w:rPr>
        <w:t>樂，音洛。</w:t>
      </w:r>
      <w:r w:rsidR="00934453" w:rsidRPr="001221B9">
        <w:rPr>
          <w:rFonts w:asciiTheme="minorEastAsia"/>
        </w:rPr>
        <w:t>多縱酒，喜怒不常，左右尤自危。於是左軍中尉劉季述、右軍中尉王仲先、樞密使王彥範、薛齊偓等陰相與謀曰︰</w:t>
      </w:r>
      <w:r w:rsidR="000F1B0C">
        <w:rPr>
          <w:rFonts w:asciiTheme="minorEastAsia"/>
        </w:rPr>
        <w:t>「</w:t>
      </w:r>
      <w:r w:rsidR="00934453" w:rsidRPr="001221B9">
        <w:rPr>
          <w:rFonts w:asciiTheme="minorEastAsia"/>
        </w:rPr>
        <w:t>主上輕挑多變詐，難奉事；</w:t>
      </w:r>
      <w:r w:rsidR="00934453" w:rsidRPr="001221B9">
        <w:rPr>
          <w:rStyle w:val="00Text"/>
          <w:rFonts w:asciiTheme="minorEastAsia"/>
        </w:rPr>
        <w:t>佻，土彫翻。</w:t>
      </w:r>
      <w:r w:rsidR="00934453" w:rsidRPr="001221B9">
        <w:rPr>
          <w:rFonts w:asciiTheme="minorEastAsia"/>
        </w:rPr>
        <w:t>專聽任南司，</w:t>
      </w:r>
      <w:r w:rsidR="00934453" w:rsidRPr="001221B9">
        <w:rPr>
          <w:rStyle w:val="00Text"/>
          <w:rFonts w:asciiTheme="minorEastAsia"/>
        </w:rPr>
        <w:t>時宦官謂之北司，謂南牙百官為南司。</w:t>
      </w:r>
      <w:r w:rsidR="00934453" w:rsidRPr="001221B9">
        <w:rPr>
          <w:rFonts w:asciiTheme="minorEastAsia"/>
        </w:rPr>
        <w:t>吾輩終罹其禍。不若奉太子立之，尊主上為太上皇，引岐、華兵為援，</w:t>
      </w:r>
      <w:r w:rsidR="00934453" w:rsidRPr="001221B9">
        <w:rPr>
          <w:rStyle w:val="00Text"/>
          <w:rFonts w:asciiTheme="minorEastAsia"/>
        </w:rPr>
        <w:t>岐，李茂貞；華，韓建。華，戶化翻。</w:t>
      </w:r>
      <w:r w:rsidR="00934453" w:rsidRPr="001221B9">
        <w:rPr>
          <w:rFonts w:asciiTheme="minorEastAsia"/>
        </w:rPr>
        <w:t>控制諸藩，誰能害我哉！</w:t>
      </w:r>
      <w:r w:rsidR="000F1B0C">
        <w:rPr>
          <w:rFonts w:asciiTheme="minorEastAsia"/>
        </w:rPr>
        <w:t>」</w:t>
      </w:r>
    </w:p>
    <w:p w:rsidR="00934453" w:rsidRPr="001221B9" w:rsidRDefault="00934453" w:rsidP="00DF5A42">
      <w:pPr>
        <w:rPr>
          <w:rFonts w:asciiTheme="minorEastAsia"/>
        </w:rPr>
      </w:pPr>
      <w:r w:rsidRPr="001221B9">
        <w:rPr>
          <w:rFonts w:asciiTheme="minorEastAsia"/>
        </w:rPr>
        <w:t>十一月，上獵苑中，</w:t>
      </w:r>
      <w:r w:rsidRPr="001221B9">
        <w:rPr>
          <w:rStyle w:val="00Text"/>
          <w:rFonts w:asciiTheme="minorEastAsia"/>
        </w:rPr>
        <w:t>禁苑，在宮城北。</w:t>
      </w:r>
      <w:r w:rsidRPr="001221B9">
        <w:rPr>
          <w:rFonts w:asciiTheme="minorEastAsia"/>
        </w:rPr>
        <w:t>因置酒，夜，醉歸，手殺黃門、侍女數人。明旦，日加辰巳，宮門不開。季述詣中書白崔胤曰︰</w:t>
      </w:r>
      <w:r w:rsidR="000F1B0C">
        <w:rPr>
          <w:rFonts w:asciiTheme="minorEastAsia"/>
        </w:rPr>
        <w:t>「</w:t>
      </w:r>
      <w:r w:rsidRPr="001221B9">
        <w:rPr>
          <w:rFonts w:asciiTheme="minorEastAsia"/>
        </w:rPr>
        <w:t>宮中必有變，我內臣也，得以便宜從事，請入視之。</w:t>
      </w:r>
      <w:r w:rsidR="000F1B0C">
        <w:rPr>
          <w:rFonts w:asciiTheme="minorEastAsia"/>
        </w:rPr>
        <w:t>」</w:t>
      </w:r>
      <w:r w:rsidRPr="001221B9">
        <w:rPr>
          <w:rFonts w:asciiTheme="minorEastAsia"/>
        </w:rPr>
        <w:t>乃帥禁兵千人破門而入，</w:t>
      </w:r>
      <w:r w:rsidRPr="001221B9">
        <w:rPr>
          <w:rStyle w:val="00Text"/>
          <w:rFonts w:asciiTheme="minorEastAsia"/>
        </w:rPr>
        <w:t>帥，讀曰率。</w:t>
      </w:r>
      <w:r w:rsidRPr="001221B9">
        <w:rPr>
          <w:rFonts w:asciiTheme="minorEastAsia"/>
        </w:rPr>
        <w:t>訪問，具得其狀。出，謂胤曰︰</w:t>
      </w:r>
      <w:r w:rsidR="000F1B0C">
        <w:rPr>
          <w:rFonts w:asciiTheme="minorEastAsia"/>
        </w:rPr>
        <w:t>「</w:t>
      </w:r>
      <w:r w:rsidRPr="001221B9">
        <w:rPr>
          <w:rFonts w:asciiTheme="minorEastAsia"/>
        </w:rPr>
        <w:t>主上所為如是，豈可理天下！廢昏立明，自古有之，為社稷大計，非不順也。</w:t>
      </w:r>
      <w:r w:rsidR="000F1B0C">
        <w:rPr>
          <w:rFonts w:asciiTheme="minorEastAsia"/>
        </w:rPr>
        <w:t>」</w:t>
      </w:r>
      <w:r w:rsidRPr="001221B9">
        <w:rPr>
          <w:rFonts w:asciiTheme="minorEastAsia"/>
        </w:rPr>
        <w:t>胤畏死，不敢違。庚寅，季述召百官，陳兵殿庭，</w:t>
      </w:r>
      <w:r w:rsidRPr="001221B9">
        <w:rPr>
          <w:rStyle w:val="00Text"/>
          <w:rFonts w:asciiTheme="minorEastAsia"/>
        </w:rPr>
        <w:t>陳兵以脅百官也。</w:t>
      </w:r>
      <w:r w:rsidRPr="001221B9">
        <w:rPr>
          <w:rFonts w:asciiTheme="minorEastAsia"/>
        </w:rPr>
        <w:t>作胤等連名狀，請太子監國，以示之，使署名；胤及百官不得已皆署之。</w:t>
      </w:r>
      <w:r w:rsidRPr="001221B9">
        <w:rPr>
          <w:rStyle w:val="00Text"/>
          <w:rFonts w:asciiTheme="minorEastAsia"/>
        </w:rPr>
        <w:t>監，古銜翻。</w:t>
      </w:r>
      <w:r w:rsidRPr="001221B9">
        <w:rPr>
          <w:rFonts w:asciiTheme="minorEastAsia"/>
        </w:rPr>
        <w:t>上在乞巧樓，</w:t>
      </w:r>
      <w:r w:rsidRPr="001221B9">
        <w:rPr>
          <w:rStyle w:val="00Text"/>
          <w:rFonts w:asciiTheme="minorEastAsia"/>
        </w:rPr>
        <w:t>按劉季述傳，乞巧樓在思玄門內，近思政殿。</w:t>
      </w:r>
      <w:r w:rsidRPr="001221B9">
        <w:rPr>
          <w:rFonts w:asciiTheme="minorEastAsia"/>
        </w:rPr>
        <w:t>季述、仲先伏甲士千人於門外，</w:t>
      </w:r>
      <w:r w:rsidRPr="001221B9">
        <w:rPr>
          <w:rStyle w:val="00Text"/>
          <w:rFonts w:asciiTheme="minorEastAsia"/>
        </w:rPr>
        <w:t>卽宣化門外。</w:t>
      </w:r>
      <w:r w:rsidRPr="001221B9">
        <w:rPr>
          <w:rFonts w:asciiTheme="minorEastAsia"/>
        </w:rPr>
        <w:t>與宣武進奏官程巖等十餘人入請對。季述、仲先甫登殿，將士大呼，</w:t>
      </w:r>
      <w:r w:rsidRPr="001221B9">
        <w:rPr>
          <w:rStyle w:val="00Text"/>
          <w:rFonts w:asciiTheme="minorEastAsia"/>
        </w:rPr>
        <w:t>呼，火故翻。</w:t>
      </w:r>
      <w:r w:rsidRPr="001221B9">
        <w:rPr>
          <w:rFonts w:asciiTheme="minorEastAsia"/>
        </w:rPr>
        <w:t>突入宣化門，至思政殿前，逢宮人，輒殺之。上見兵入，驚墮牀下，起，將走，季述、仲先掖之令坐。宮人走白皇后，后趨至，拜請曰︰</w:t>
      </w:r>
      <w:r w:rsidR="000F1B0C">
        <w:rPr>
          <w:rFonts w:asciiTheme="minorEastAsia"/>
        </w:rPr>
        <w:t>「</w:t>
      </w:r>
      <w:r w:rsidRPr="001221B9">
        <w:rPr>
          <w:rFonts w:asciiTheme="minorEastAsia"/>
        </w:rPr>
        <w:t>軍容勿驚宅家，有事取軍容商量。</w:t>
      </w:r>
      <w:r w:rsidR="000F1B0C">
        <w:rPr>
          <w:rFonts w:asciiTheme="minorEastAsia"/>
        </w:rPr>
        <w:t>」</w:t>
      </w:r>
      <w:r w:rsidRPr="001221B9">
        <w:rPr>
          <w:rStyle w:val="00Text"/>
          <w:rFonts w:asciiTheme="minorEastAsia"/>
        </w:rPr>
        <w:t>量，音良。今人謂議事為商量。</w:t>
      </w:r>
      <w:r w:rsidRPr="001221B9">
        <w:rPr>
          <w:rFonts w:asciiTheme="minorEastAsia"/>
        </w:rPr>
        <w:t>季述等乃出百官狀白上，曰︰</w:t>
      </w:r>
      <w:r w:rsidR="000F1B0C">
        <w:rPr>
          <w:rFonts w:asciiTheme="minorEastAsia"/>
        </w:rPr>
        <w:t>「</w:t>
      </w:r>
      <w:r w:rsidRPr="001221B9">
        <w:rPr>
          <w:rFonts w:asciiTheme="minorEastAsia"/>
        </w:rPr>
        <w:t>陛下厭倦大寶，中外羣情，願太子監國，請陛下保頤東宮。</w:t>
      </w:r>
      <w:r w:rsidR="000F1B0C">
        <w:rPr>
          <w:rFonts w:asciiTheme="minorEastAsia"/>
        </w:rPr>
        <w:t>」</w:t>
      </w:r>
      <w:r w:rsidRPr="001221B9">
        <w:rPr>
          <w:rStyle w:val="00Text"/>
          <w:rFonts w:asciiTheme="minorEastAsia"/>
        </w:rPr>
        <w:t>頤，養也；言於少陽院自保養也。</w:t>
      </w:r>
      <w:r w:rsidRPr="001221B9">
        <w:rPr>
          <w:rFonts w:asciiTheme="minorEastAsia"/>
        </w:rPr>
        <w:t>上曰︰</w:t>
      </w:r>
      <w:r w:rsidR="000F1B0C">
        <w:rPr>
          <w:rFonts w:asciiTheme="minorEastAsia"/>
        </w:rPr>
        <w:t>「</w:t>
      </w:r>
      <w:r w:rsidRPr="001221B9">
        <w:rPr>
          <w:rFonts w:asciiTheme="minorEastAsia"/>
        </w:rPr>
        <w:t>昨與卿曹樂飲，不覺太過，</w:t>
      </w:r>
      <w:r w:rsidRPr="001221B9">
        <w:rPr>
          <w:rStyle w:val="00Text"/>
          <w:rFonts w:asciiTheme="minorEastAsia"/>
        </w:rPr>
        <w:t>樂，音洛。</w:t>
      </w:r>
      <w:r w:rsidRPr="001221B9">
        <w:rPr>
          <w:rFonts w:asciiTheme="minorEastAsia"/>
        </w:rPr>
        <w:t>何至於是！</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此非臣等所為，皆南司衆情，不可遏也。願陛下且之東宮，</w:t>
      </w:r>
      <w:r w:rsidRPr="001221B9">
        <w:rPr>
          <w:rStyle w:val="00Text"/>
          <w:rFonts w:asciiTheme="minorEastAsia"/>
        </w:rPr>
        <w:t>之，往也。</w:t>
      </w:r>
      <w:r w:rsidRPr="001221B9">
        <w:rPr>
          <w:rFonts w:asciiTheme="minorEastAsia"/>
        </w:rPr>
        <w:t>待事小定，復迎歸大內耳。</w:t>
      </w:r>
      <w:r w:rsidR="000F1B0C">
        <w:rPr>
          <w:rFonts w:asciiTheme="minorEastAsia"/>
        </w:rPr>
        <w:t>」</w:t>
      </w:r>
      <w:r w:rsidRPr="001221B9">
        <w:rPr>
          <w:rFonts w:asciiTheme="minorEastAsia"/>
        </w:rPr>
        <w:t>后曰︰</w:t>
      </w:r>
      <w:r w:rsidR="000F1B0C">
        <w:rPr>
          <w:rFonts w:asciiTheme="minorEastAsia"/>
        </w:rPr>
        <w:t>「</w:t>
      </w:r>
      <w:r w:rsidRPr="001221B9">
        <w:rPr>
          <w:rFonts w:asciiTheme="minorEastAsia"/>
        </w:rPr>
        <w:t>宅家趣依軍容語！</w:t>
      </w:r>
      <w:r w:rsidR="000F1B0C">
        <w:rPr>
          <w:rFonts w:asciiTheme="minorEastAsia"/>
        </w:rPr>
        <w:t>」</w:t>
      </w:r>
      <w:r w:rsidRPr="001221B9">
        <w:rPr>
          <w:rStyle w:val="00Text"/>
          <w:rFonts w:asciiTheme="minorEastAsia"/>
        </w:rPr>
        <w:t>趣，讀曰促。</w:t>
      </w:r>
      <w:r w:rsidRPr="001221B9">
        <w:rPr>
          <w:rFonts w:asciiTheme="minorEastAsia"/>
        </w:rPr>
        <w:t>卽取傳國寶以授季述，宦官扶上與后同輦，嬪御侍從者纔十餘人，</w:t>
      </w:r>
      <w:r w:rsidRPr="001221B9">
        <w:rPr>
          <w:rStyle w:val="00Text"/>
          <w:rFonts w:asciiTheme="minorEastAsia"/>
        </w:rPr>
        <w:t>從，才用翻。</w:t>
      </w:r>
      <w:r w:rsidRPr="001221B9">
        <w:rPr>
          <w:rFonts w:asciiTheme="minorEastAsia"/>
        </w:rPr>
        <w:t>適少陽院。季述以銀檛畫地數上曰︰</w:t>
      </w:r>
      <w:r w:rsidRPr="001221B9">
        <w:rPr>
          <w:rStyle w:val="00Text"/>
          <w:rFonts w:asciiTheme="minorEastAsia"/>
        </w:rPr>
        <w:t>檛，側加翻。數，所具翻，俗從上聲。</w:t>
      </w:r>
      <w:r w:rsidR="000F1B0C">
        <w:rPr>
          <w:rFonts w:asciiTheme="minorEastAsia"/>
        </w:rPr>
        <w:t>「</w:t>
      </w:r>
      <w:r w:rsidRPr="001221B9">
        <w:rPr>
          <w:rFonts w:asciiTheme="minorEastAsia"/>
        </w:rPr>
        <w:t>某時某事，汝不從我言，其罪一也。</w:t>
      </w:r>
      <w:r w:rsidR="000F1B0C">
        <w:rPr>
          <w:rFonts w:asciiTheme="minorEastAsia"/>
        </w:rPr>
        <w:t>」</w:t>
      </w:r>
      <w:r w:rsidRPr="001221B9">
        <w:rPr>
          <w:rFonts w:asciiTheme="minorEastAsia"/>
        </w:rPr>
        <w:t>如此數十不止。</w:t>
      </w:r>
      <w:r w:rsidRPr="001221B9">
        <w:rPr>
          <w:rStyle w:val="00Text"/>
          <w:rFonts w:asciiTheme="minorEastAsia"/>
        </w:rPr>
        <w:t>歷數之，至數十不止。</w:t>
      </w:r>
      <w:r w:rsidRPr="001221B9">
        <w:rPr>
          <w:rFonts w:asciiTheme="minorEastAsia"/>
        </w:rPr>
        <w:t>乃手鎖其門，鎔鐵錮之，</w:t>
      </w:r>
      <w:r w:rsidRPr="001221B9">
        <w:rPr>
          <w:rStyle w:val="00Text"/>
          <w:rFonts w:asciiTheme="minorEastAsia"/>
        </w:rPr>
        <w:t>錮，音固。</w:t>
      </w:r>
      <w:r w:rsidRPr="001221B9">
        <w:rPr>
          <w:rFonts w:asciiTheme="minorEastAsia"/>
        </w:rPr>
        <w:t>遣左軍副使李師虔將兵圍之，上動靜輒白季述，穴牆以通飲食。凡兵器針刀皆不得入，上求錢帛俱不得，求紙筆亦不與。時大寒，嬪御公主無衣衾，號哭聞於外。</w:t>
      </w:r>
      <w:r w:rsidRPr="001221B9">
        <w:rPr>
          <w:rStyle w:val="00Text"/>
          <w:rFonts w:asciiTheme="minorEastAsia"/>
        </w:rPr>
        <w:t>號，戶刀翻。聞，音問。</w:t>
      </w:r>
      <w:r w:rsidRPr="001221B9">
        <w:rPr>
          <w:rFonts w:asciiTheme="minorEastAsia"/>
        </w:rPr>
        <w:t>季述等矯詔令太子監國，迎太子入宮。</w:t>
      </w:r>
      <w:r w:rsidRPr="001221B9">
        <w:rPr>
          <w:rStyle w:val="00Text"/>
          <w:rFonts w:asciiTheme="minorEastAsia"/>
        </w:rPr>
        <w:t>考異曰︰按此月乙酉朔，己丑五日，庚寅六日也。廢立之日，舊紀云庚寅、舊宦者傳、唐年補紀皆云六日，無云五日者；而實錄、新紀云己丑，誤也。唐太祖紀年錄，先云六日，後云七日，尤誤也。崔胤所恃者昭宗耳，季述議廢立，安肯卽從之！補錄、紀年錄言脅之以兵，是也。唐補紀云</w:t>
      </w:r>
      <w:r w:rsidR="000F1B0C">
        <w:rPr>
          <w:rStyle w:val="00Text"/>
          <w:rFonts w:asciiTheme="minorEastAsia"/>
        </w:rPr>
        <w:t>「</w:t>
      </w:r>
      <w:r w:rsidRPr="001221B9">
        <w:rPr>
          <w:rStyle w:val="00Text"/>
          <w:rFonts w:asciiTheme="minorEastAsia"/>
        </w:rPr>
        <w:t>皇后穴牆取太子</w:t>
      </w:r>
      <w:r w:rsidR="000F1B0C">
        <w:rPr>
          <w:rStyle w:val="00Text"/>
          <w:rFonts w:asciiTheme="minorEastAsia"/>
        </w:rPr>
        <w:t>」</w:t>
      </w:r>
      <w:r w:rsidRPr="001221B9">
        <w:rPr>
          <w:rStyle w:val="00Text"/>
          <w:rFonts w:asciiTheme="minorEastAsia"/>
        </w:rPr>
        <w:t>，又云</w:t>
      </w:r>
      <w:r w:rsidR="000F1B0C">
        <w:rPr>
          <w:rStyle w:val="00Text"/>
          <w:rFonts w:asciiTheme="minorEastAsia"/>
        </w:rPr>
        <w:t>「</w:t>
      </w:r>
      <w:r w:rsidRPr="001221B9">
        <w:rPr>
          <w:rStyle w:val="00Text"/>
          <w:rFonts w:asciiTheme="minorEastAsia"/>
        </w:rPr>
        <w:t>令旨宣告大臣與社稷為主</w:t>
      </w:r>
      <w:r w:rsidR="000F1B0C">
        <w:rPr>
          <w:rStyle w:val="00Text"/>
          <w:rFonts w:asciiTheme="minorEastAsia"/>
        </w:rPr>
        <w:t>」</w:t>
      </w:r>
      <w:r w:rsidRPr="001221B9">
        <w:rPr>
          <w:rStyle w:val="00Text"/>
          <w:rFonts w:asciiTheme="minorEastAsia"/>
        </w:rPr>
        <w:t>，又云</w:t>
      </w:r>
      <w:r w:rsidR="000F1B0C">
        <w:rPr>
          <w:rStyle w:val="00Text"/>
          <w:rFonts w:asciiTheme="minorEastAsia"/>
        </w:rPr>
        <w:t>「</w:t>
      </w:r>
      <w:r w:rsidRPr="001221B9">
        <w:rPr>
          <w:rStyle w:val="00Text"/>
          <w:rFonts w:asciiTheme="minorEastAsia"/>
        </w:rPr>
        <w:t>后白軍容，令聖上養疾。</w:t>
      </w:r>
      <w:r w:rsidR="000F1B0C">
        <w:rPr>
          <w:rStyle w:val="00Text"/>
          <w:rFonts w:asciiTheme="minorEastAsia"/>
        </w:rPr>
        <w:t>」</w:t>
      </w:r>
      <w:r w:rsidRPr="001221B9">
        <w:rPr>
          <w:rStyle w:val="00Text"/>
          <w:rFonts w:asciiTheme="minorEastAsia"/>
        </w:rPr>
        <w:t>皆程匡柔為宦者諱耳，不可信也。</w:t>
      </w:r>
      <w:r w:rsidRPr="001221B9">
        <w:rPr>
          <w:rFonts w:asciiTheme="minorEastAsia"/>
        </w:rPr>
        <w:t>辛卯，矯詔令太子嗣位，更名縝。</w:t>
      </w:r>
      <w:r w:rsidRPr="001221B9">
        <w:rPr>
          <w:rStyle w:val="00Text"/>
          <w:rFonts w:asciiTheme="minorEastAsia"/>
        </w:rPr>
        <w:t>更，工衡翻；下同。縝，止忍翻。</w:t>
      </w:r>
      <w:r w:rsidRPr="001221B9">
        <w:rPr>
          <w:rFonts w:asciiTheme="minorEastAsia"/>
        </w:rPr>
        <w:t>以上為太上皇，皇后為太上皇后。甲午，太子卽皇帝位，更名少陽院曰問安宮。</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季述加百官爵秩，與將士皆受優賞，欲以求媚於衆。殺睦王倚；</w:t>
      </w:r>
      <w:r w:rsidRPr="001221B9">
        <w:rPr>
          <w:rFonts w:asciiTheme="minorEastAsia" w:eastAsiaTheme="minorEastAsia"/>
        </w:rPr>
        <w:t>倚，上弟也。</w:t>
      </w:r>
      <w:r w:rsidRPr="00101E55">
        <w:rPr>
          <w:rStyle w:val="01Text"/>
          <w:rFonts w:asciiTheme="minorEastAsia" w:eastAsiaTheme="minorEastAsia"/>
          <w:sz w:val="21"/>
        </w:rPr>
        <w:t>凡宮人、左右、方士、僧、道為上所寵信者，皆榜殺之。</w:t>
      </w:r>
      <w:r w:rsidRPr="001221B9">
        <w:rPr>
          <w:rFonts w:asciiTheme="minorEastAsia" w:eastAsiaTheme="minorEastAsia"/>
        </w:rPr>
        <w:t>榜，音彭。</w:t>
      </w:r>
      <w:r w:rsidRPr="00101E55">
        <w:rPr>
          <w:rStyle w:val="01Text"/>
          <w:rFonts w:asciiTheme="minorEastAsia" w:eastAsiaTheme="minorEastAsia"/>
          <w:sz w:val="21"/>
        </w:rPr>
        <w:t>每夜殺人，晝以十車載尸出，一車或止一兩尸，欲以立威。將殺司天監胡秀林，</w:t>
      </w:r>
      <w:r w:rsidRPr="001221B9">
        <w:rPr>
          <w:rFonts w:asciiTheme="minorEastAsia" w:eastAsiaTheme="minorEastAsia"/>
        </w:rPr>
        <w:t>武德四年，改太史監曰太史局，有令、有丞。高宗龍朔二年，改太史局曰祕書閣，局令曰祕書閣郞中。武后光宅元年，改太史局曰渾天監，俄改曰渾儀監，長安二年，復曰太史局。中宗景龍二年，改太史局曰太史監，乾元元年，改曰司天臺。置監一人，正三品，掌察天文，稽曆數。</w:t>
      </w:r>
      <w:r w:rsidRPr="00101E55">
        <w:rPr>
          <w:rStyle w:val="01Text"/>
          <w:rFonts w:asciiTheme="minorEastAsia" w:eastAsiaTheme="minorEastAsia"/>
          <w:sz w:val="21"/>
        </w:rPr>
        <w:t>秀林曰︰</w:t>
      </w:r>
      <w:r w:rsidR="000F1B0C">
        <w:rPr>
          <w:rStyle w:val="01Text"/>
          <w:rFonts w:asciiTheme="minorEastAsia" w:eastAsiaTheme="minorEastAsia"/>
          <w:sz w:val="21"/>
        </w:rPr>
        <w:t>「</w:t>
      </w:r>
      <w:r w:rsidRPr="00101E55">
        <w:rPr>
          <w:rStyle w:val="01Text"/>
          <w:rFonts w:asciiTheme="minorEastAsia" w:eastAsiaTheme="minorEastAsia"/>
          <w:sz w:val="21"/>
        </w:rPr>
        <w:t>軍容幽囚君父，更欲多殺無辜乎！</w:t>
      </w:r>
      <w:r w:rsidR="000F1B0C">
        <w:rPr>
          <w:rStyle w:val="01Text"/>
          <w:rFonts w:asciiTheme="minorEastAsia" w:eastAsiaTheme="minorEastAsia"/>
          <w:sz w:val="21"/>
        </w:rPr>
        <w:t>」</w:t>
      </w:r>
      <w:r w:rsidRPr="00101E55">
        <w:rPr>
          <w:rStyle w:val="01Text"/>
          <w:rFonts w:asciiTheme="minorEastAsia" w:eastAsiaTheme="minorEastAsia"/>
          <w:sz w:val="21"/>
        </w:rPr>
        <w:t>季述憚其言正而止。季述欲殺崔胤，而憚朱全忠，但解其度支鹽鐵轉運使而已。</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已</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崔胤密致書全忠，使興兵圖返正</w:t>
      </w:r>
      <w:r w:rsidR="000F1B0C">
        <w:rPr>
          <w:rFonts w:asciiTheme="minorEastAsia" w:eastAsiaTheme="minorEastAsia"/>
        </w:rPr>
        <w:t>」</w:t>
      </w:r>
      <w:r w:rsidRPr="001221B9">
        <w:rPr>
          <w:rFonts w:asciiTheme="minorEastAsia" w:eastAsiaTheme="minorEastAsia"/>
        </w:rPr>
        <w:t>十三字；乙十一行本同；張校同；退齋校同；孔本同，</w:t>
      </w:r>
      <w:r w:rsidR="000F1B0C">
        <w:rPr>
          <w:rFonts w:asciiTheme="minorEastAsia" w:eastAsiaTheme="minorEastAsia"/>
        </w:rPr>
        <w:t>「</w:t>
      </w:r>
      <w:r w:rsidRPr="001221B9">
        <w:rPr>
          <w:rFonts w:asciiTheme="minorEastAsia" w:eastAsiaTheme="minorEastAsia"/>
        </w:rPr>
        <w:t>返</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反</w:t>
      </w:r>
      <w:r w:rsidR="000F1B0C">
        <w:rPr>
          <w:rFonts w:asciiTheme="minorEastAsia" w:eastAsiaTheme="minorEastAsia"/>
        </w:rPr>
        <w:t>」</w:t>
      </w:r>
      <w:r w:rsidRPr="001221B9">
        <w:rPr>
          <w:rFonts w:asciiTheme="minorEastAsia" w:eastAsiaTheme="minorEastAsia"/>
        </w:rPr>
        <w:t>。</w:t>
      </w:r>
      <w:r w:rsidR="000F1B0C">
        <w:rPr>
          <w:rFonts w:asciiTheme="minorEastAsia" w:eastAsiaTheme="minorEastAsia"/>
        </w:rPr>
        <w:t>』</w:t>
      </w:r>
      <w:r w:rsidRPr="001221B9">
        <w:rPr>
          <w:rFonts w:asciiTheme="minorEastAsia" w:eastAsiaTheme="minorEastAsia"/>
        </w:rPr>
        <w:t>考異曰︰舊傳︰</w:t>
      </w:r>
      <w:r w:rsidR="000F1B0C">
        <w:rPr>
          <w:rFonts w:asciiTheme="minorEastAsia" w:eastAsiaTheme="minorEastAsia"/>
        </w:rPr>
        <w:t>「</w:t>
      </w:r>
      <w:r w:rsidRPr="001221B9">
        <w:rPr>
          <w:rFonts w:asciiTheme="minorEastAsia" w:eastAsiaTheme="minorEastAsia"/>
        </w:rPr>
        <w:t>劉季述畏朱全忠之強，不敢殺崔胤，但罷知政事，落使務，守本官而已。胤復致書於全忠，請出師返正，故全忠令張存敬急攻晉、絳、河中。</w:t>
      </w:r>
      <w:r w:rsidR="000F1B0C">
        <w:rPr>
          <w:rFonts w:asciiTheme="minorEastAsia" w:eastAsiaTheme="minorEastAsia"/>
        </w:rPr>
        <w:t>」</w:t>
      </w:r>
      <w:r w:rsidRPr="001221B9">
        <w:rPr>
          <w:rFonts w:asciiTheme="minorEastAsia" w:eastAsiaTheme="minorEastAsia"/>
        </w:rPr>
        <w:t>按舊紀、新紀、新宰相表，此際皆無胤罷相事。全忠攻晉、絳、河中，乃在明年返正後，今不取。</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左僕射致仕張濬在長水，</w:t>
      </w:r>
      <w:r w:rsidRPr="001221B9">
        <w:rPr>
          <w:rFonts w:asciiTheme="minorEastAsia" w:eastAsiaTheme="minorEastAsia"/>
        </w:rPr>
        <w:t>乾寧三年，上復欲相張濬，以李克用言而止，濬遂致仕居長水。宋白曰︰長水，本漢盧氏縣地，後魏延昌二年，分盧氏東境庫谷已西、沙渠谷已東，為南陝縣。北有陝縣，故名南陝。廢帝元年，改為長淵，以縣東洛水長淵為名。唐以犯唐祖諱，改名長水。九域志︰在河南府西二百四十里。</w:t>
      </w:r>
      <w:r w:rsidRPr="00101E55">
        <w:rPr>
          <w:rStyle w:val="01Text"/>
          <w:rFonts w:asciiTheme="minorEastAsia" w:eastAsiaTheme="minorEastAsia"/>
          <w:sz w:val="21"/>
        </w:rPr>
        <w:t>見張全義於洛陽，勸之匡復；又與諸藩鎭書勸之。</w:t>
      </w:r>
    </w:p>
    <w:p w:rsidR="00934453" w:rsidRPr="001221B9" w:rsidRDefault="00934453" w:rsidP="00DF5A42">
      <w:pPr>
        <w:rPr>
          <w:rFonts w:asciiTheme="minorEastAsia"/>
        </w:rPr>
      </w:pPr>
      <w:r w:rsidRPr="001221B9">
        <w:rPr>
          <w:rFonts w:asciiTheme="minorEastAsia"/>
        </w:rPr>
        <w:t>進士無棣李愚客華州，上韓建書，略曰︰</w:t>
      </w:r>
      <w:r w:rsidR="000F1B0C">
        <w:rPr>
          <w:rFonts w:asciiTheme="minorEastAsia"/>
        </w:rPr>
        <w:t>「</w:t>
      </w:r>
      <w:r w:rsidRPr="001221B9">
        <w:rPr>
          <w:rFonts w:asciiTheme="minorEastAsia"/>
        </w:rPr>
        <w:t>僕每讀書，見父子君臣之際，有傷敎害義者，恨不得肆之市朝。</w:t>
      </w:r>
      <w:r w:rsidRPr="001221B9">
        <w:rPr>
          <w:rStyle w:val="00Text"/>
          <w:rFonts w:asciiTheme="minorEastAsia"/>
        </w:rPr>
        <w:t>上，時掌翻。朝，直遙翻；下並同。</w:t>
      </w:r>
      <w:r w:rsidRPr="001221B9">
        <w:rPr>
          <w:rFonts w:asciiTheme="minorEastAsia"/>
        </w:rPr>
        <w:t>明公居近關重鎭，</w:t>
      </w:r>
      <w:r w:rsidRPr="001221B9">
        <w:rPr>
          <w:rStyle w:val="00Text"/>
          <w:rFonts w:asciiTheme="minorEastAsia"/>
        </w:rPr>
        <w:t>蓋謂華州控扼潼關，距關為近。</w:t>
      </w:r>
      <w:r w:rsidRPr="001221B9">
        <w:rPr>
          <w:rFonts w:asciiTheme="minorEastAsia"/>
        </w:rPr>
        <w:t>君父幽辱月餘，坐視凶逆而忘勤王之舉，僕所未諭也。僕竊計中朝輔弼，雖有志而無權；外鎭諸侯，雖有權而無志。惟明公忠義，社稷是依。往年車輅播遷，號泣奉迎，累歲供饋，再復廟、朝，</w:t>
      </w:r>
      <w:r w:rsidRPr="001221B9">
        <w:rPr>
          <w:rStyle w:val="00Text"/>
          <w:rFonts w:asciiTheme="minorEastAsia"/>
        </w:rPr>
        <w:t>謂乾寧三年建</w:t>
      </w:r>
      <w:r w:rsidRPr="00660FD1">
        <w:rPr>
          <w:rStyle w:val="06Text"/>
          <w:rFonts w:asciiTheme="minorEastAsia"/>
          <w:sz w:val="18"/>
        </w:rPr>
        <w:t>迎</w:t>
      </w:r>
      <w:r w:rsidRPr="001221B9">
        <w:rPr>
          <w:rStyle w:val="00Text"/>
          <w:rFonts w:asciiTheme="minorEastAsia"/>
        </w:rPr>
        <w:t>上駐蹕華州，光化元年歸長安也。廟、朝，謂宗廟、朝廷也。號，戶刀翻。</w:t>
      </w:r>
      <w:r w:rsidRPr="001221B9">
        <w:rPr>
          <w:rFonts w:asciiTheme="minorEastAsia"/>
        </w:rPr>
        <w:t>義感人心，至今歌詠。此時事勢，尤異前日；明公地處要衝，</w:t>
      </w:r>
      <w:r w:rsidRPr="001221B9">
        <w:rPr>
          <w:rStyle w:val="00Text"/>
          <w:rFonts w:asciiTheme="minorEastAsia"/>
        </w:rPr>
        <w:t>處，昌呂翻。</w:t>
      </w:r>
      <w:r w:rsidRPr="001221B9">
        <w:rPr>
          <w:rFonts w:asciiTheme="minorEastAsia"/>
        </w:rPr>
        <w:t>位兼將相。自宮闈變故，已涉旬時，</w:t>
      </w:r>
      <w:r w:rsidRPr="001221B9">
        <w:rPr>
          <w:rStyle w:val="00Text"/>
          <w:rFonts w:asciiTheme="minorEastAsia"/>
        </w:rPr>
        <w:t>旬時，卽旬日也。</w:t>
      </w:r>
      <w:r w:rsidRPr="001221B9">
        <w:rPr>
          <w:rFonts w:asciiTheme="minorEastAsia"/>
        </w:rPr>
        <w:t>若不號令率先以圖反正，遲疑未決，一朝山東侯伯唱義連衡，</w:t>
      </w:r>
      <w:r w:rsidRPr="001221B9">
        <w:rPr>
          <w:rStyle w:val="00Text"/>
          <w:rFonts w:asciiTheme="minorEastAsia"/>
        </w:rPr>
        <w:t>衡，讀曰橫。</w:t>
      </w:r>
      <w:r w:rsidRPr="001221B9">
        <w:rPr>
          <w:rFonts w:asciiTheme="minorEastAsia"/>
        </w:rPr>
        <w:t>鼓行而西，明公求欲自安，其可得乎！</w:t>
      </w:r>
      <w:r w:rsidRPr="001221B9">
        <w:rPr>
          <w:rStyle w:val="00Text"/>
          <w:rFonts w:asciiTheme="minorEastAsia"/>
        </w:rPr>
        <w:t>言山東勤王之師若至華州，韓建亦不得安其位矣。其後朱全忠攻岐，遂徙建許州，卒如李愚之言。</w:t>
      </w:r>
      <w:r w:rsidRPr="001221B9">
        <w:rPr>
          <w:rFonts w:asciiTheme="minorEastAsia"/>
        </w:rPr>
        <w:t>此必然之勢也。不如馳檄四方，諭以逆順，軍聲一振，則元凶破膽，旬浹之間，二豎之首傳於天下，</w:t>
      </w:r>
      <w:r w:rsidRPr="001221B9">
        <w:rPr>
          <w:rStyle w:val="00Text"/>
          <w:rFonts w:asciiTheme="minorEastAsia"/>
        </w:rPr>
        <w:t>旬浹，謂一日、二日至于十日。浹，卽協翻。二豎，謂劉季述、王仲先。</w:t>
      </w:r>
      <w:r w:rsidRPr="001221B9">
        <w:rPr>
          <w:rFonts w:asciiTheme="minorEastAsia"/>
        </w:rPr>
        <w:t>計無便於此者。</w:t>
      </w:r>
      <w:r w:rsidR="000F1B0C">
        <w:rPr>
          <w:rFonts w:asciiTheme="minorEastAsia"/>
        </w:rPr>
        <w:t>」</w:t>
      </w:r>
      <w:r w:rsidRPr="001221B9">
        <w:rPr>
          <w:rFonts w:asciiTheme="minorEastAsia"/>
        </w:rPr>
        <w:t>建雖不能用，厚待之。愚堅辭而去。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朱全忠在定州行營，聞亂，丁未，南還；十二月，戊辰，至大梁。季述遣養子希度詣全忠，許以唐社稷輸之；又遣供奉官李奉本以太上皇誥示全忠。</w:t>
      </w:r>
      <w:r w:rsidRPr="001221B9">
        <w:rPr>
          <w:rFonts w:asciiTheme="minorEastAsia" w:eastAsiaTheme="minorEastAsia"/>
        </w:rPr>
        <w:t>劉季述矯為之誥也。</w:t>
      </w:r>
      <w:r w:rsidRPr="00101E55">
        <w:rPr>
          <w:rStyle w:val="01Text"/>
          <w:rFonts w:asciiTheme="minorEastAsia" w:eastAsiaTheme="minorEastAsia"/>
          <w:sz w:val="21"/>
        </w:rPr>
        <w:t>全忠猶豫未決，會僚佐議之，或曰︰</w:t>
      </w:r>
      <w:r w:rsidR="000F1B0C">
        <w:rPr>
          <w:rStyle w:val="01Text"/>
          <w:rFonts w:asciiTheme="minorEastAsia" w:eastAsiaTheme="minorEastAsia"/>
          <w:sz w:val="21"/>
        </w:rPr>
        <w:t>「</w:t>
      </w:r>
      <w:r w:rsidRPr="00101E55">
        <w:rPr>
          <w:rStyle w:val="01Text"/>
          <w:rFonts w:asciiTheme="minorEastAsia" w:eastAsiaTheme="minorEastAsia"/>
          <w:sz w:val="21"/>
        </w:rPr>
        <w:t>朝廷大事，非藩鎭所宜預知。</w:t>
      </w:r>
      <w:r w:rsidR="000F1B0C">
        <w:rPr>
          <w:rStyle w:val="01Text"/>
          <w:rFonts w:asciiTheme="minorEastAsia" w:eastAsiaTheme="minorEastAsia"/>
          <w:sz w:val="21"/>
        </w:rPr>
        <w:t>」</w:t>
      </w:r>
      <w:r w:rsidRPr="00101E55">
        <w:rPr>
          <w:rStyle w:val="01Text"/>
          <w:rFonts w:asciiTheme="minorEastAsia" w:eastAsiaTheme="minorEastAsia"/>
          <w:sz w:val="21"/>
        </w:rPr>
        <w:t>天平節度副使李振獨曰︰</w:t>
      </w:r>
      <w:r w:rsidR="000F1B0C">
        <w:rPr>
          <w:rStyle w:val="01Text"/>
          <w:rFonts w:asciiTheme="minorEastAsia" w:eastAsiaTheme="minorEastAsia"/>
          <w:sz w:val="21"/>
        </w:rPr>
        <w:t>「</w:t>
      </w:r>
      <w:r w:rsidRPr="00101E55">
        <w:rPr>
          <w:rStyle w:val="01Text"/>
          <w:rFonts w:asciiTheme="minorEastAsia" w:eastAsiaTheme="minorEastAsia"/>
          <w:sz w:val="21"/>
        </w:rPr>
        <w:t>王室有難，</w:t>
      </w:r>
      <w:r w:rsidRPr="001221B9">
        <w:rPr>
          <w:rFonts w:asciiTheme="minorEastAsia" w:eastAsiaTheme="minorEastAsia"/>
        </w:rPr>
        <w:t>難，乃旦翻。</w:t>
      </w:r>
      <w:r w:rsidRPr="00101E55">
        <w:rPr>
          <w:rStyle w:val="01Text"/>
          <w:rFonts w:asciiTheme="minorEastAsia" w:eastAsiaTheme="minorEastAsia"/>
          <w:sz w:val="21"/>
        </w:rPr>
        <w:t>此霸者之資也。今公為唐桓、文，安危所屬。</w:t>
      </w:r>
      <w:r w:rsidRPr="001221B9">
        <w:rPr>
          <w:rFonts w:asciiTheme="minorEastAsia" w:eastAsiaTheme="minorEastAsia"/>
        </w:rPr>
        <w:t>李振以齊桓、晉文諂朱全忠。屬，之欲翻。</w:t>
      </w:r>
      <w:r w:rsidRPr="00101E55">
        <w:rPr>
          <w:rStyle w:val="01Text"/>
          <w:rFonts w:asciiTheme="minorEastAsia" w:eastAsiaTheme="minorEastAsia"/>
          <w:sz w:val="21"/>
        </w:rPr>
        <w:t>季述一宦豎耳，乃敢囚廢天子，公不能討，何以復令諸侯！</w:t>
      </w:r>
      <w:r w:rsidRPr="001221B9">
        <w:rPr>
          <w:rFonts w:asciiTheme="minorEastAsia" w:eastAsiaTheme="minorEastAsia"/>
        </w:rPr>
        <w:t>復，扶又翻。</w:t>
      </w:r>
      <w:r w:rsidRPr="00101E55">
        <w:rPr>
          <w:rStyle w:val="01Text"/>
          <w:rFonts w:asciiTheme="minorEastAsia" w:eastAsiaTheme="minorEastAsia"/>
          <w:sz w:val="21"/>
        </w:rPr>
        <w:t>且幼主位定，則天下之權盡歸宦官矣，是以太阿之柄授人也。</w:t>
      </w:r>
      <w:r w:rsidR="000F1B0C">
        <w:rPr>
          <w:rStyle w:val="01Text"/>
          <w:rFonts w:asciiTheme="minorEastAsia" w:eastAsiaTheme="minorEastAsia"/>
          <w:sz w:val="21"/>
        </w:rPr>
        <w:t>」</w:t>
      </w:r>
      <w:r w:rsidRPr="00101E55">
        <w:rPr>
          <w:rStyle w:val="01Text"/>
          <w:rFonts w:asciiTheme="minorEastAsia" w:eastAsiaTheme="minorEastAsia"/>
          <w:sz w:val="21"/>
        </w:rPr>
        <w:t>全忠大悟，卽囚希度、奉本，遣振如京師詗事。</w:t>
      </w:r>
      <w:r w:rsidRPr="001221B9">
        <w:rPr>
          <w:rFonts w:asciiTheme="minorEastAsia" w:eastAsiaTheme="minorEastAsia"/>
        </w:rPr>
        <w:t>詗，火迥翻，又翾正翻。</w:t>
      </w:r>
      <w:r w:rsidRPr="00101E55">
        <w:rPr>
          <w:rStyle w:val="01Text"/>
          <w:rFonts w:asciiTheme="minorEastAsia" w:eastAsiaTheme="minorEastAsia"/>
          <w:sz w:val="21"/>
        </w:rPr>
        <w:t>旣還，又遣親吏蔣玄暉如京師，與崔胤謀之；又召程巖赴大梁。</w:t>
      </w:r>
      <w:r w:rsidRPr="001221B9">
        <w:rPr>
          <w:rFonts w:asciiTheme="minorEastAsia" w:eastAsiaTheme="minorEastAsia"/>
        </w:rPr>
        <w:t>考異曰︰薛居正五代史</w:t>
      </w:r>
      <w:r w:rsidRPr="001221B9">
        <w:rPr>
          <w:rFonts w:asciiTheme="minorEastAsia" w:eastAsiaTheme="minorEastAsia"/>
        </w:rPr>
        <w:t>·</w:t>
      </w:r>
      <w:r w:rsidRPr="001221B9">
        <w:rPr>
          <w:rFonts w:asciiTheme="minorEastAsia" w:eastAsiaTheme="minorEastAsia"/>
        </w:rPr>
        <w:t>李振傳︰</w:t>
      </w:r>
      <w:r w:rsidR="000F1B0C">
        <w:rPr>
          <w:rFonts w:asciiTheme="minorEastAsia" w:eastAsiaTheme="minorEastAsia"/>
        </w:rPr>
        <w:t>「</w:t>
      </w:r>
      <w:r w:rsidRPr="001221B9">
        <w:rPr>
          <w:rFonts w:asciiTheme="minorEastAsia" w:eastAsiaTheme="minorEastAsia"/>
        </w:rPr>
        <w:t>十一月，太祖遣振入奏於長安，邸吏程巖白振曰︰</w:t>
      </w:r>
      <w:r w:rsidR="000F1B0C">
        <w:rPr>
          <w:rFonts w:asciiTheme="minorEastAsia" w:eastAsiaTheme="minorEastAsia"/>
        </w:rPr>
        <w:t>『</w:t>
      </w:r>
      <w:r w:rsidRPr="001221B9">
        <w:rPr>
          <w:rFonts w:asciiTheme="minorEastAsia" w:eastAsiaTheme="minorEastAsia"/>
        </w:rPr>
        <w:t>劉中尉命其姪希貞來計大事。</w:t>
      </w:r>
      <w:r w:rsidR="000F1B0C">
        <w:rPr>
          <w:rFonts w:asciiTheme="minorEastAsia" w:eastAsiaTheme="minorEastAsia"/>
        </w:rPr>
        <w:t>』</w:t>
      </w:r>
      <w:r w:rsidRPr="001221B9">
        <w:rPr>
          <w:rFonts w:asciiTheme="minorEastAsia" w:eastAsiaTheme="minorEastAsia"/>
        </w:rPr>
        <w:t>旣至，巖乃先啓曰︰</w:t>
      </w:r>
      <w:r w:rsidR="000F1B0C">
        <w:rPr>
          <w:rFonts w:asciiTheme="minorEastAsia" w:eastAsiaTheme="minorEastAsia"/>
        </w:rPr>
        <w:t>『</w:t>
      </w:r>
      <w:r w:rsidRPr="001221B9">
        <w:rPr>
          <w:rFonts w:asciiTheme="minorEastAsia" w:eastAsiaTheme="minorEastAsia"/>
        </w:rPr>
        <w:t>主上嚴急，內官憂恐，左中尉欲行廢黜，敢以事告。</w:t>
      </w:r>
      <w:r w:rsidR="000F1B0C">
        <w:rPr>
          <w:rFonts w:asciiTheme="minorEastAsia" w:eastAsiaTheme="minorEastAsia"/>
        </w:rPr>
        <w:t>』</w:t>
      </w:r>
      <w:r w:rsidRPr="001221B9">
        <w:rPr>
          <w:rFonts w:asciiTheme="minorEastAsia" w:eastAsiaTheme="minorEastAsia"/>
        </w:rPr>
        <w:t>振顧希貞曰︰</w:t>
      </w:r>
      <w:r w:rsidR="000F1B0C">
        <w:rPr>
          <w:rFonts w:asciiTheme="minorEastAsia" w:eastAsiaTheme="minorEastAsia"/>
        </w:rPr>
        <w:t>『</w:t>
      </w:r>
      <w:r w:rsidRPr="001221B9">
        <w:rPr>
          <w:rFonts w:asciiTheme="minorEastAsia" w:eastAsiaTheme="minorEastAsia"/>
        </w:rPr>
        <w:t>百歲奴事三歲主，亂國不義，廢君不祥，非敢聞也。況梁王以百萬之師匡輔天子，幸熟計之！</w:t>
      </w:r>
      <w:r w:rsidR="000F1B0C">
        <w:rPr>
          <w:rFonts w:asciiTheme="minorEastAsia" w:eastAsiaTheme="minorEastAsia"/>
        </w:rPr>
        <w:t>』</w:t>
      </w:r>
      <w:r w:rsidRPr="001221B9">
        <w:rPr>
          <w:rFonts w:asciiTheme="minorEastAsia" w:eastAsiaTheme="minorEastAsia"/>
        </w:rPr>
        <w:t xml:space="preserve"> 希貞大沮而去。振復命，劉季述果作亂，程巖率諸道邸吏牽帝下殿以立幼主。振至陝，陝已賀矣。護軍韓彝範言其事，振曰︰</w:t>
      </w:r>
      <w:r w:rsidR="000F1B0C">
        <w:rPr>
          <w:rFonts w:asciiTheme="minorEastAsia" w:eastAsiaTheme="minorEastAsia"/>
        </w:rPr>
        <w:t>『</w:t>
      </w:r>
      <w:r w:rsidRPr="001221B9">
        <w:rPr>
          <w:rFonts w:asciiTheme="minorEastAsia" w:eastAsiaTheme="minorEastAsia"/>
        </w:rPr>
        <w:t>懿皇初昇遐，韓中尉殺長立幼以利其權，遂亂天下；今將軍復欲爾邪！</w:t>
      </w:r>
      <w:r w:rsidR="000F1B0C">
        <w:rPr>
          <w:rFonts w:asciiTheme="minorEastAsia" w:eastAsiaTheme="minorEastAsia"/>
        </w:rPr>
        <w:t>』</w:t>
      </w:r>
      <w:r w:rsidRPr="001221B9">
        <w:rPr>
          <w:rFonts w:asciiTheme="minorEastAsia" w:eastAsiaTheme="minorEastAsia"/>
        </w:rPr>
        <w:t>彝範，卽文約孫也，由是不敢言。</w:t>
      </w:r>
      <w:r w:rsidR="000F1B0C">
        <w:rPr>
          <w:rFonts w:asciiTheme="minorEastAsia" w:eastAsiaTheme="minorEastAsia"/>
        </w:rPr>
        <w:t>」</w:t>
      </w:r>
      <w:r w:rsidRPr="001221B9">
        <w:rPr>
          <w:rFonts w:asciiTheme="minorEastAsia" w:eastAsiaTheme="minorEastAsia"/>
        </w:rPr>
        <w:t>編遺錄︰</w:t>
      </w:r>
      <w:r w:rsidR="000F1B0C">
        <w:rPr>
          <w:rFonts w:asciiTheme="minorEastAsia" w:eastAsiaTheme="minorEastAsia"/>
        </w:rPr>
        <w:t>「</w:t>
      </w:r>
      <w:r w:rsidRPr="001221B9">
        <w:rPr>
          <w:rFonts w:asciiTheme="minorEastAsia" w:eastAsiaTheme="minorEastAsia"/>
        </w:rPr>
        <w:t>上雖聞其事，未知摭實，但懷憤激。丁未，上離定州軍前，十二月，戊辰，達大梁，欲潛謀返正，乃遣李振偵視其事。振回，益詳其宜也，尋馳蔣玄暉與崔胤密圖大義。</w:t>
      </w:r>
      <w:r w:rsidR="000F1B0C">
        <w:rPr>
          <w:rFonts w:asciiTheme="minorEastAsia" w:eastAsiaTheme="minorEastAsia"/>
        </w:rPr>
        <w:t>」</w:t>
      </w:r>
      <w:r w:rsidRPr="001221B9">
        <w:rPr>
          <w:rFonts w:asciiTheme="minorEastAsia" w:eastAsiaTheme="minorEastAsia"/>
        </w:rPr>
        <w:t>薛史</w:t>
      </w:r>
      <w:r w:rsidRPr="001221B9">
        <w:rPr>
          <w:rFonts w:asciiTheme="minorEastAsia" w:eastAsiaTheme="minorEastAsia"/>
        </w:rPr>
        <w:t>·</w:t>
      </w:r>
      <w:r w:rsidRPr="001221B9">
        <w:rPr>
          <w:rFonts w:asciiTheme="minorEastAsia" w:eastAsiaTheme="minorEastAsia"/>
        </w:rPr>
        <w:t>梁紀︰</w:t>
      </w:r>
      <w:r w:rsidR="000F1B0C">
        <w:rPr>
          <w:rFonts w:asciiTheme="minorEastAsia" w:eastAsiaTheme="minorEastAsia"/>
        </w:rPr>
        <w:t>「</w:t>
      </w:r>
      <w:r w:rsidRPr="001221B9">
        <w:rPr>
          <w:rFonts w:asciiTheme="minorEastAsia" w:eastAsiaTheme="minorEastAsia"/>
        </w:rPr>
        <w:t>季述幽昭宗，立德王裕為帝，仍遣其養子希度來言，願以唐之神器輸於帝。時帝方在河朔，聞之，遽還于汴，大計未決。會李振自長安使回，因言於帝云云。帝悟，因請振復使于長安，與時宰潛謀返正。</w:t>
      </w:r>
      <w:r w:rsidR="000F1B0C">
        <w:rPr>
          <w:rFonts w:asciiTheme="minorEastAsia" w:eastAsiaTheme="minorEastAsia"/>
        </w:rPr>
        <w:t>」</w:t>
      </w:r>
      <w:r w:rsidRPr="001221B9">
        <w:rPr>
          <w:rFonts w:asciiTheme="minorEastAsia" w:eastAsiaTheme="minorEastAsia"/>
        </w:rPr>
        <w:t>按季述廢立之前，李振若已嘗立異，今豈敢復入長安與崔胤謀返正乎！今從編遺錄。</w:t>
      </w:r>
      <w:r w:rsidR="00046F27" w:rsidRPr="001221B9">
        <w:rPr>
          <w:rFonts w:asciiTheme="minorEastAsia" w:eastAsiaTheme="minorEastAsia" w:hAnsi="宋体" w:cs="宋体" w:hint="eastAsia"/>
        </w:rPr>
        <w:t>（</w:t>
      </w:r>
      <w:r w:rsidRPr="001221B9">
        <w:rPr>
          <w:rFonts w:asciiTheme="minorEastAsia" w:eastAsiaTheme="minorEastAsia"/>
        </w:rPr>
        <w:t>註曰︰貞明中，史臣李琪、張袞、郗殷象、馮錫嘉修撰太祖實錄，事多漏略，敬翔別纂成三十卷補其闕，號曰大梁編遺錄。</w:t>
      </w:r>
      <w:r w:rsidR="00046F27" w:rsidRPr="001221B9">
        <w:rPr>
          <w:rFonts w:asciiTheme="minorEastAsia" w:eastAsiaTheme="minorEastAsia" w:hAnsi="宋体" w:cs="宋体" w:hint="eastAsia"/>
        </w:rPr>
        <w:t>）</w:t>
      </w:r>
      <w:r w:rsidRPr="001221B9">
        <w:rPr>
          <w:rFonts w:asciiTheme="minorEastAsia" w:eastAsiaTheme="minorEastAsia"/>
        </w:rPr>
        <w:t>又按唐太祖紀年錄及舊張濬傳皆云濬勸諸藩匡復，而梁實錄及李振傳皆云濬勸全忠附中官，與紀年錄及舊傳相違，恐梁實錄誤，振傳據實錄也。唐補紀曰︰</w:t>
      </w:r>
      <w:r w:rsidR="000F1B0C">
        <w:rPr>
          <w:rFonts w:asciiTheme="minorEastAsia" w:eastAsiaTheme="minorEastAsia"/>
        </w:rPr>
        <w:t>「</w:t>
      </w:r>
      <w:r w:rsidRPr="001221B9">
        <w:rPr>
          <w:rFonts w:asciiTheme="minorEastAsia" w:eastAsiaTheme="minorEastAsia"/>
        </w:rPr>
        <w:t>自監國居位，將及五旬，牋表不來，朝野驚虞，亢旱時多，虹蜺背璚。崔胤覩其不祥，便謀內變，潛行書檄於關外，播揚辭舌於街衢。朱全忠封崔胤檄書倂手札等與季述云︰</w:t>
      </w:r>
      <w:r w:rsidR="000F1B0C">
        <w:rPr>
          <w:rFonts w:asciiTheme="minorEastAsia" w:eastAsiaTheme="minorEastAsia"/>
        </w:rPr>
        <w:t>『</w:t>
      </w:r>
      <w:r w:rsidRPr="001221B9">
        <w:rPr>
          <w:rFonts w:asciiTheme="minorEastAsia" w:eastAsiaTheme="minorEastAsia"/>
        </w:rPr>
        <w:t>彼已翻覆，早宜別圖。</w:t>
      </w:r>
      <w:r w:rsidR="000F1B0C">
        <w:rPr>
          <w:rFonts w:asciiTheme="minorEastAsia" w:eastAsiaTheme="minorEastAsia"/>
        </w:rPr>
        <w:t>』</w:t>
      </w:r>
      <w:r w:rsidRPr="001221B9">
        <w:rPr>
          <w:rFonts w:asciiTheme="minorEastAsia" w:eastAsiaTheme="minorEastAsia"/>
        </w:rPr>
        <w:t>無何，季述以此書示于崔胤曰︰</w:t>
      </w:r>
      <w:r w:rsidR="000F1B0C">
        <w:rPr>
          <w:rFonts w:asciiTheme="minorEastAsia" w:eastAsiaTheme="minorEastAsia"/>
        </w:rPr>
        <w:t>『</w:t>
      </w:r>
      <w:r w:rsidRPr="001221B9">
        <w:rPr>
          <w:rFonts w:asciiTheme="minorEastAsia" w:eastAsiaTheme="minorEastAsia"/>
        </w:rPr>
        <w:t>比來同匡社稷，卻為鬬亂藩方，不審相公何至於此！</w:t>
      </w:r>
      <w:r w:rsidR="000F1B0C">
        <w:rPr>
          <w:rFonts w:asciiTheme="minorEastAsia" w:eastAsiaTheme="minorEastAsia"/>
        </w:rPr>
        <w:t>』</w:t>
      </w:r>
      <w:r w:rsidRPr="001221B9">
        <w:rPr>
          <w:rFonts w:asciiTheme="minorEastAsia" w:eastAsiaTheme="minorEastAsia"/>
        </w:rPr>
        <w:t>胤唯云</w:t>
      </w:r>
      <w:r w:rsidR="000F1B0C">
        <w:rPr>
          <w:rFonts w:asciiTheme="minorEastAsia" w:eastAsiaTheme="minorEastAsia"/>
        </w:rPr>
        <w:t>『</w:t>
      </w:r>
      <w:r w:rsidRPr="001221B9">
        <w:rPr>
          <w:rFonts w:asciiTheme="minorEastAsia" w:eastAsiaTheme="minorEastAsia"/>
        </w:rPr>
        <w:t>無此事，遭人反圖。刻蠟偽名，自古乃有。軍容若行怪怒，則乞府存家族。</w:t>
      </w:r>
      <w:r w:rsidR="000F1B0C">
        <w:rPr>
          <w:rFonts w:asciiTheme="minorEastAsia" w:eastAsiaTheme="minorEastAsia"/>
        </w:rPr>
        <w:t>』</w:t>
      </w:r>
      <w:r w:rsidRPr="001221B9">
        <w:rPr>
          <w:rFonts w:asciiTheme="minorEastAsia" w:eastAsiaTheme="minorEastAsia"/>
        </w:rPr>
        <w:t>季述乃與言，誓相保始終。胤其夜便致書謝全忠云︰</w:t>
      </w:r>
      <w:r w:rsidR="000F1B0C">
        <w:rPr>
          <w:rFonts w:asciiTheme="minorEastAsia" w:eastAsiaTheme="minorEastAsia"/>
        </w:rPr>
        <w:t>『</w:t>
      </w:r>
      <w:r w:rsidRPr="001221B9">
        <w:rPr>
          <w:rFonts w:asciiTheme="minorEastAsia" w:eastAsiaTheme="minorEastAsia"/>
        </w:rPr>
        <w:t>昨以丹誠諮撓尊聽，卻蒙封示左軍劉公，其人已知意旨。今日與胤設盟，不相損害，然遠託令公為主，方應保全，兼送女僕二人，細馬兩匹。</w:t>
      </w:r>
      <w:r w:rsidR="000F1B0C">
        <w:rPr>
          <w:rFonts w:asciiTheme="minorEastAsia" w:eastAsiaTheme="minorEastAsia"/>
        </w:rPr>
        <w:t>』</w:t>
      </w:r>
      <w:r w:rsidRPr="001221B9">
        <w:rPr>
          <w:rFonts w:asciiTheme="minorEastAsia" w:eastAsiaTheme="minorEastAsia"/>
        </w:rPr>
        <w:t>全忠覽書大詬曰︰</w:t>
      </w:r>
      <w:r w:rsidR="000F1B0C">
        <w:rPr>
          <w:rFonts w:asciiTheme="minorEastAsia" w:eastAsiaTheme="minorEastAsia"/>
        </w:rPr>
        <w:t>『</w:t>
      </w:r>
      <w:r w:rsidRPr="001221B9">
        <w:rPr>
          <w:rFonts w:asciiTheme="minorEastAsia" w:eastAsiaTheme="minorEastAsia"/>
        </w:rPr>
        <w:t>劉季述，我與伊同王事十二三年，兄弟如故，特令報渠；不能自謀，卻示崔相，道我兩頭三面，實是難容！我若不殺此公，不姓朱也！</w:t>
      </w:r>
      <w:r w:rsidR="000F1B0C">
        <w:rPr>
          <w:rFonts w:asciiTheme="minorEastAsia" w:eastAsiaTheme="minorEastAsia"/>
        </w:rPr>
        <w:t>』</w:t>
      </w:r>
      <w:r w:rsidRPr="001221B9">
        <w:rPr>
          <w:rFonts w:asciiTheme="minorEastAsia" w:eastAsiaTheme="minorEastAsia"/>
        </w:rPr>
        <w:t>乃擲於地，囚其使者，走一健步直申崔公，從茲與大梁同謀大事。</w:t>
      </w:r>
      <w:r w:rsidR="000F1B0C">
        <w:rPr>
          <w:rFonts w:asciiTheme="minorEastAsia" w:eastAsiaTheme="minorEastAsia"/>
        </w:rPr>
        <w:t>」</w:t>
      </w:r>
      <w:r w:rsidRPr="001221B9">
        <w:rPr>
          <w:rFonts w:asciiTheme="minorEastAsia" w:eastAsiaTheme="minorEastAsia"/>
        </w:rPr>
        <w:t>按崔胤曏來內倚昭宗，外挾全忠，與宦官為敵。今昭宗旣廢，胤所以得未死者，以與全忠親密故也，全忠安肯以書示季述！季述恨胤深入骨髓，若得此書，立當殺胤，豈肯復以示胤而與之盟誓也！此殊不近人情，皆由程匡柔黨宦官，疾胤之亂耳。</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清海節度使薛王知柔薨。</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是歲，加楊行密兼侍中。</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睦州刺史陳晟卒，弟詢自稱刺史。</w:t>
      </w:r>
    </w:p>
    <w:p w:rsidR="006E3E05"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太子卽位累旬，藩鎭牋表多不至。王仲先性苛察，素知左、右軍多積弊，及為中尉，鉤校軍中錢穀，得隱沒為姦者，痛捶之，</w:t>
      </w:r>
      <w:r w:rsidR="00934453" w:rsidRPr="001221B9">
        <w:rPr>
          <w:rStyle w:val="00Text"/>
          <w:rFonts w:asciiTheme="minorEastAsia"/>
        </w:rPr>
        <w:t>捶，止橤翻。</w:t>
      </w:r>
      <w:r w:rsidR="00934453" w:rsidRPr="001221B9">
        <w:rPr>
          <w:rFonts w:asciiTheme="minorEastAsia"/>
        </w:rPr>
        <w:t>急徵所負；將士頗不安。有鹽州雄毅軍使孫德昭為左神策指揮使，自劉季述廢立，常憤惋不平。</w:t>
      </w:r>
      <w:r w:rsidR="00934453" w:rsidRPr="001221B9">
        <w:rPr>
          <w:rStyle w:val="00Text"/>
          <w:rFonts w:asciiTheme="minorEastAsia"/>
        </w:rPr>
        <w:t>捥，烏貫翻。</w:t>
      </w:r>
      <w:r w:rsidR="00934453" w:rsidRPr="001221B9">
        <w:rPr>
          <w:rFonts w:asciiTheme="minorEastAsia"/>
        </w:rPr>
        <w:t>崔胤聞之，遣判官石戩與之遊。</w:t>
      </w:r>
      <w:r w:rsidR="00934453" w:rsidRPr="001221B9">
        <w:rPr>
          <w:rStyle w:val="00Text"/>
          <w:rFonts w:asciiTheme="minorEastAsia"/>
        </w:rPr>
        <w:t>判官，度支鹽鐵判官也。戩，卽淺翻。</w:t>
      </w:r>
      <w:r w:rsidR="00934453" w:rsidRPr="001221B9">
        <w:rPr>
          <w:rFonts w:asciiTheme="minorEastAsia"/>
        </w:rPr>
        <w:t>德昭每酒酣必泣，戩知其誠，乃密以胤意說之曰︰</w:t>
      </w:r>
      <w:r w:rsidR="000F1B0C">
        <w:rPr>
          <w:rFonts w:asciiTheme="minorEastAsia"/>
        </w:rPr>
        <w:t>「</w:t>
      </w:r>
      <w:r w:rsidR="00934453" w:rsidRPr="001221B9">
        <w:rPr>
          <w:rFonts w:asciiTheme="minorEastAsia"/>
        </w:rPr>
        <w:t>自上皇幽閉，中外大臣至於行間士卒，孰不切齒！</w:t>
      </w:r>
      <w:r w:rsidR="00934453" w:rsidRPr="001221B9">
        <w:rPr>
          <w:rStyle w:val="00Text"/>
          <w:rFonts w:asciiTheme="minorEastAsia"/>
        </w:rPr>
        <w:t>說，式芮翻。行，戶剛翻。</w:t>
      </w:r>
      <w:r w:rsidR="00934453" w:rsidRPr="001221B9">
        <w:rPr>
          <w:rFonts w:asciiTheme="minorEastAsia"/>
        </w:rPr>
        <w:t>今反者獨季述、仲先耳，公誠能誅此二人，迎上皇復位，則富貴窮一時，忠義流千古；茍狐疑不決，則功落他人之手矣！</w:t>
      </w:r>
      <w:r w:rsidR="000F1B0C">
        <w:rPr>
          <w:rFonts w:asciiTheme="minorEastAsia"/>
        </w:rPr>
        <w:t>」</w:t>
      </w:r>
      <w:r w:rsidR="00934453" w:rsidRPr="001221B9">
        <w:rPr>
          <w:rFonts w:asciiTheme="minorEastAsia"/>
        </w:rPr>
        <w:t>德昭謝曰︰</w:t>
      </w:r>
      <w:r w:rsidR="000F1B0C">
        <w:rPr>
          <w:rFonts w:asciiTheme="minorEastAsia"/>
        </w:rPr>
        <w:t>「</w:t>
      </w:r>
      <w:r w:rsidR="00934453" w:rsidRPr="001221B9">
        <w:rPr>
          <w:rFonts w:asciiTheme="minorEastAsia"/>
        </w:rPr>
        <w:t>德昭小校，</w:t>
      </w:r>
      <w:r w:rsidR="00934453" w:rsidRPr="001221B9">
        <w:rPr>
          <w:rStyle w:val="00Text"/>
          <w:rFonts w:asciiTheme="minorEastAsia"/>
        </w:rPr>
        <w:t>校，戶敎翻。</w:t>
      </w:r>
      <w:r w:rsidR="00934453" w:rsidRPr="001221B9">
        <w:rPr>
          <w:rFonts w:asciiTheme="minorEastAsia"/>
        </w:rPr>
        <w:t>國家大事，安敢專之！茍相公有命，不敢愛死。</w:t>
      </w:r>
      <w:r w:rsidR="000F1B0C">
        <w:rPr>
          <w:rFonts w:asciiTheme="minorEastAsia"/>
        </w:rPr>
        <w:t>」</w:t>
      </w:r>
      <w:r w:rsidR="00934453" w:rsidRPr="001221B9">
        <w:rPr>
          <w:rFonts w:asciiTheme="minorEastAsia"/>
        </w:rPr>
        <w:t>戩以白胤。胤割衣帶，手書以授之。德昭復結右軍清遠都將董彥弼、周承誨，</w:t>
      </w:r>
      <w:r w:rsidR="00934453" w:rsidRPr="001221B9">
        <w:rPr>
          <w:rStyle w:val="00Text"/>
          <w:rFonts w:asciiTheme="minorEastAsia"/>
        </w:rPr>
        <w:t>清遠都，亦神策五十四都之一。復，扶又翻。</w:t>
      </w:r>
      <w:r w:rsidR="00934453" w:rsidRPr="001221B9">
        <w:rPr>
          <w:rFonts w:asciiTheme="minorEastAsia"/>
        </w:rPr>
        <w:t>謀以除夜伏兵安福門外以俟之。</w:t>
      </w:r>
    </w:p>
    <w:p w:rsidR="00934453" w:rsidRPr="00492621" w:rsidRDefault="00DC1A2A" w:rsidP="00DF5A42">
      <w:pPr>
        <w:pStyle w:val="2"/>
        <w:spacing w:before="0" w:after="0" w:line="240" w:lineRule="auto"/>
        <w:rPr>
          <w:rFonts w:asciiTheme="minorEastAsia" w:eastAsiaTheme="minorEastAsia"/>
          <w:b w:val="0"/>
          <w:color w:val="006400"/>
          <w:sz w:val="18"/>
        </w:rPr>
      </w:pPr>
      <w:bookmarkStart w:id="310" w:name="_Toc33001055"/>
      <w:r w:rsidRPr="00DC1A2A">
        <w:rPr>
          <w:rStyle w:val="01Text"/>
          <w:rFonts w:asciiTheme="minorEastAsia" w:eastAsiaTheme="minorEastAsia"/>
          <w:sz w:val="21"/>
        </w:rPr>
        <w:t>天復</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辛酉、九</w:t>
      </w:r>
      <w:r w:rsidR="00934453" w:rsidRPr="00DB2415">
        <w:rPr>
          <w:rFonts w:asciiTheme="minorEastAsia" w:eastAsiaTheme="minorEastAsia"/>
          <w:b w:val="0"/>
          <w:color w:val="006400"/>
          <w:sz w:val="18"/>
        </w:rPr>
        <w:t>○</w:t>
      </w:r>
      <w:r w:rsidR="00934453" w:rsidRPr="00DB2415">
        <w:rPr>
          <w:rFonts w:asciiTheme="minorEastAsia" w:eastAsiaTheme="minorEastAsia"/>
          <w:b w:val="0"/>
          <w:color w:val="006400"/>
          <w:sz w:val="18"/>
        </w:rPr>
        <w:t>一</w:t>
      </w:r>
      <w:r w:rsidR="00046F27" w:rsidRPr="00DB2415">
        <w:rPr>
          <w:rFonts w:asciiTheme="minorEastAsia" w:eastAsiaTheme="minorEastAsia" w:hAnsi="宋体" w:cs="宋体" w:hint="eastAsia"/>
          <w:b w:val="0"/>
          <w:color w:val="006400"/>
          <w:sz w:val="18"/>
        </w:rPr>
        <w:t>）</w:t>
      </w:r>
      <w:r w:rsidR="00934453" w:rsidRPr="00492621">
        <w:rPr>
          <w:rFonts w:asciiTheme="minorEastAsia" w:eastAsiaTheme="minorEastAsia"/>
          <w:b w:val="0"/>
          <w:color w:val="006400"/>
          <w:sz w:val="18"/>
        </w:rPr>
        <w:t>是年四月，方改元。</w:t>
      </w:r>
      <w:bookmarkEnd w:id="310"/>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春，正月，乙酉朔，王仲先入朝，至安福門，孫德昭擒斬之，馳詣少陽院，叩門呼曰︰</w:t>
      </w:r>
      <w:r w:rsidR="00934453" w:rsidRPr="001221B9">
        <w:rPr>
          <w:rStyle w:val="00Text"/>
          <w:rFonts w:asciiTheme="minorEastAsia"/>
        </w:rPr>
        <w:t>呼，火故翻。</w:t>
      </w:r>
      <w:r w:rsidR="000F1B0C">
        <w:rPr>
          <w:rFonts w:asciiTheme="minorEastAsia"/>
        </w:rPr>
        <w:t>「</w:t>
      </w:r>
      <w:r w:rsidR="00934453" w:rsidRPr="001221B9">
        <w:rPr>
          <w:rFonts w:asciiTheme="minorEastAsia"/>
        </w:rPr>
        <w:t>逆賊已誅，請陛下出勞將士。</w:t>
      </w:r>
      <w:r w:rsidR="000F1B0C">
        <w:rPr>
          <w:rFonts w:asciiTheme="minorEastAsia"/>
        </w:rPr>
        <w:t>」</w:t>
      </w:r>
      <w:r w:rsidR="00934453" w:rsidRPr="001221B9">
        <w:rPr>
          <w:rStyle w:val="00Text"/>
          <w:rFonts w:asciiTheme="minorEastAsia"/>
        </w:rPr>
        <w:t>勞，力到翻。</w:t>
      </w:r>
      <w:r w:rsidR="00934453" w:rsidRPr="001221B9">
        <w:rPr>
          <w:rFonts w:asciiTheme="minorEastAsia"/>
        </w:rPr>
        <w:t>何后不信，曰︰</w:t>
      </w:r>
      <w:r w:rsidR="000F1B0C">
        <w:rPr>
          <w:rFonts w:asciiTheme="minorEastAsia"/>
        </w:rPr>
        <w:t>「</w:t>
      </w:r>
      <w:r w:rsidR="00934453" w:rsidRPr="001221B9">
        <w:rPr>
          <w:rFonts w:asciiTheme="minorEastAsia"/>
        </w:rPr>
        <w:t>果爾，以其首來！</w:t>
      </w:r>
      <w:r w:rsidR="000F1B0C">
        <w:rPr>
          <w:rFonts w:asciiTheme="minorEastAsia"/>
        </w:rPr>
        <w:t>」</w:t>
      </w:r>
      <w:r w:rsidR="00934453" w:rsidRPr="001221B9">
        <w:rPr>
          <w:rFonts w:asciiTheme="minorEastAsia"/>
        </w:rPr>
        <w:t>德昭獻其首，上乃與后毀扉而出。</w:t>
      </w:r>
      <w:r w:rsidR="00934453" w:rsidRPr="001221B9">
        <w:rPr>
          <w:rStyle w:val="00Text"/>
          <w:rFonts w:asciiTheme="minorEastAsia"/>
        </w:rPr>
        <w:t>扉，門扇也。</w:t>
      </w:r>
      <w:r w:rsidR="00934453" w:rsidRPr="001221B9">
        <w:rPr>
          <w:rFonts w:asciiTheme="minorEastAsia"/>
        </w:rPr>
        <w:t>崔胤迎上御長樂門樓，</w:t>
      </w:r>
      <w:r w:rsidR="00934453" w:rsidRPr="001221B9">
        <w:rPr>
          <w:rStyle w:val="00Text"/>
          <w:rFonts w:asciiTheme="minorEastAsia"/>
        </w:rPr>
        <w:t>新書·儀衞志︰太極宮端門曰承天門，承天門分為東西廊下門，自東廊下入長樂門，自西廊下入永安門。凡朝會之仗，門內各有挾門隊。樂，音洛。</w:t>
      </w:r>
      <w:r w:rsidR="00934453" w:rsidRPr="001221B9">
        <w:rPr>
          <w:rFonts w:asciiTheme="minorEastAsia"/>
        </w:rPr>
        <w:t>帥百官稱賀。</w:t>
      </w:r>
      <w:r w:rsidR="00934453" w:rsidRPr="001221B9">
        <w:rPr>
          <w:rStyle w:val="00Text"/>
          <w:rFonts w:asciiTheme="minorEastAsia"/>
        </w:rPr>
        <w:t>帥，讀曰率。</w:t>
      </w:r>
      <w:r w:rsidR="00934453" w:rsidRPr="001221B9">
        <w:rPr>
          <w:rFonts w:asciiTheme="minorEastAsia"/>
        </w:rPr>
        <w:t>周承誨擒劉季述、王彥範繼至，方詰責，已為亂梃所斃。</w:t>
      </w:r>
      <w:r w:rsidR="00934453" w:rsidRPr="001221B9">
        <w:rPr>
          <w:rStyle w:val="00Text"/>
          <w:rFonts w:asciiTheme="minorEastAsia"/>
        </w:rPr>
        <w:t>詰，去吉翻。梃，徒鼎翻。</w:t>
      </w:r>
      <w:r w:rsidR="00934453" w:rsidRPr="001221B9">
        <w:rPr>
          <w:rFonts w:asciiTheme="minorEastAsia"/>
        </w:rPr>
        <w:t>薛齊偓赴井死，出而斬之。滅四人之族，幷誅其黨二十餘人。宦官奉太子匿於左軍，獻傳國寶。上曰︰</w:t>
      </w:r>
      <w:r w:rsidR="000F1B0C">
        <w:rPr>
          <w:rFonts w:asciiTheme="minorEastAsia"/>
        </w:rPr>
        <w:t>「</w:t>
      </w:r>
      <w:r w:rsidR="00934453" w:rsidRPr="001221B9">
        <w:rPr>
          <w:rFonts w:asciiTheme="minorEastAsia"/>
        </w:rPr>
        <w:t>裕幼弱，為凶豎所立，非其罪也。</w:t>
      </w:r>
      <w:r w:rsidR="000F1B0C">
        <w:rPr>
          <w:rFonts w:asciiTheme="minorEastAsia"/>
        </w:rPr>
        <w:t>」</w:t>
      </w:r>
      <w:r w:rsidR="00934453" w:rsidRPr="001221B9">
        <w:rPr>
          <w:rFonts w:asciiTheme="minorEastAsia"/>
        </w:rPr>
        <w:t>命還東宮，黜為德王，復名裕。</w:t>
      </w:r>
      <w:r w:rsidR="00934453" w:rsidRPr="001221B9">
        <w:rPr>
          <w:rStyle w:val="00Text"/>
          <w:rFonts w:asciiTheme="minorEastAsia"/>
        </w:rPr>
        <w:t>裕之為宦官為立也，更名鎭，今復其舊名。</w:t>
      </w:r>
      <w:r w:rsidR="00934453" w:rsidRPr="001221B9">
        <w:rPr>
          <w:rFonts w:asciiTheme="minorEastAsia"/>
        </w:rPr>
        <w:t>丙戌，以孫德昭同平章事，充靜海節度使，</w:t>
      </w:r>
      <w:r w:rsidR="00934453" w:rsidRPr="001221B9">
        <w:rPr>
          <w:rStyle w:val="00Text"/>
          <w:rFonts w:asciiTheme="minorEastAsia"/>
        </w:rPr>
        <w:t>靜海軍，安南；孫德昭遙領也。</w:t>
      </w:r>
      <w:r w:rsidR="00934453" w:rsidRPr="001221B9">
        <w:rPr>
          <w:rFonts w:asciiTheme="minorEastAsia"/>
        </w:rPr>
        <w:t>賜姓名李繼昭。</w:t>
      </w:r>
    </w:p>
    <w:p w:rsidR="00934453" w:rsidRPr="001221B9" w:rsidRDefault="00934453" w:rsidP="00DF5A42">
      <w:pPr>
        <w:rPr>
          <w:rFonts w:asciiTheme="minorEastAsia"/>
        </w:rPr>
      </w:pPr>
      <w:r w:rsidRPr="001221B9">
        <w:rPr>
          <w:rFonts w:asciiTheme="minorEastAsia"/>
        </w:rPr>
        <w:t>丁亥，崔胤進位司徒，胤固辭；上寵待胤益厚。</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己丑，朱全忠聞劉季述等誅，折程巖足，</w:t>
      </w:r>
      <w:r w:rsidRPr="001221B9">
        <w:rPr>
          <w:rFonts w:asciiTheme="minorEastAsia" w:eastAsiaTheme="minorEastAsia"/>
        </w:rPr>
        <w:t>折，而設翻。薛史</w:t>
      </w:r>
      <w:r w:rsidRPr="001221B9">
        <w:rPr>
          <w:rFonts w:asciiTheme="minorEastAsia" w:eastAsiaTheme="minorEastAsia"/>
        </w:rPr>
        <w:t>·</w:t>
      </w:r>
      <w:r w:rsidRPr="001221B9">
        <w:rPr>
          <w:rFonts w:asciiTheme="minorEastAsia" w:eastAsiaTheme="minorEastAsia"/>
        </w:rPr>
        <w:t>梁紀曰︰昭宗之廢也，汴之邸吏程巖牽昭宗衣下殿。帝召巖至汴，折其足，至長安，殺之。</w:t>
      </w:r>
      <w:r w:rsidRPr="00101E55">
        <w:rPr>
          <w:rStyle w:val="01Text"/>
          <w:rFonts w:asciiTheme="minorEastAsia" w:eastAsiaTheme="minorEastAsia"/>
          <w:sz w:val="21"/>
        </w:rPr>
        <w:t>械送京師，幷劉希度、李奉本等皆斬於都市，由是益重李振。</w:t>
      </w:r>
      <w:r w:rsidRPr="001221B9">
        <w:rPr>
          <w:rFonts w:asciiTheme="minorEastAsia" w:eastAsiaTheme="minorEastAsia"/>
        </w:rPr>
        <w:t>李振請誅劉季述等見上。</w:t>
      </w:r>
    </w:p>
    <w:p w:rsidR="00934453" w:rsidRPr="001221B9" w:rsidRDefault="00934453" w:rsidP="00DF5A42">
      <w:pPr>
        <w:rPr>
          <w:rFonts w:asciiTheme="minorEastAsia"/>
        </w:rPr>
      </w:pPr>
      <w:r w:rsidRPr="001221B9">
        <w:rPr>
          <w:rFonts w:asciiTheme="minorEastAsia"/>
        </w:rPr>
        <w:t>庚寅，以周承誨為嶺南西道節度使，賜姓名李繼誨，董彥弼為寧遠節度，賜姓李，並同平章事；與李繼昭俱留宿衞，十日乃出還家，</w:t>
      </w:r>
      <w:r w:rsidRPr="001221B9">
        <w:rPr>
          <w:rStyle w:val="00Text"/>
          <w:rFonts w:asciiTheme="minorEastAsia"/>
        </w:rPr>
        <w:t>卽旬休之制也。</w:t>
      </w:r>
      <w:r w:rsidRPr="001221B9">
        <w:rPr>
          <w:rFonts w:asciiTheme="minorEastAsia"/>
        </w:rPr>
        <w:t>賞賜傾府庫，時人謂之</w:t>
      </w:r>
      <w:r w:rsidR="000F1B0C">
        <w:rPr>
          <w:rFonts w:asciiTheme="minorEastAsia"/>
        </w:rPr>
        <w:t>「</w:t>
      </w:r>
      <w:r w:rsidRPr="001221B9">
        <w:rPr>
          <w:rFonts w:asciiTheme="minorEastAsia"/>
        </w:rPr>
        <w:t>三使相</w:t>
      </w:r>
      <w:r w:rsidR="000F1B0C">
        <w:rPr>
          <w:rFonts w:asciiTheme="minorEastAsia"/>
        </w:rPr>
        <w:t>」</w:t>
      </w:r>
      <w:r w:rsidRPr="001221B9">
        <w:rPr>
          <w:rFonts w:asciiTheme="minorEastAsia"/>
        </w:rPr>
        <w:t>。</w:t>
      </w:r>
      <w:r w:rsidRPr="001221B9">
        <w:rPr>
          <w:rStyle w:val="00Text"/>
          <w:rFonts w:asciiTheme="minorEastAsia"/>
        </w:rPr>
        <w:t>未幾，周承誨、董彥弼復朋比宦官，獨孫德昭不肯爾。</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癸巳，進朱全忠爵東平王。</w:t>
      </w:r>
      <w:r w:rsidRPr="001221B9">
        <w:rPr>
          <w:rFonts w:asciiTheme="minorEastAsia" w:eastAsiaTheme="minorEastAsia"/>
        </w:rPr>
        <w:t>考異曰︰舊紀︰</w:t>
      </w:r>
      <w:r w:rsidR="000F1B0C">
        <w:rPr>
          <w:rFonts w:asciiTheme="minorEastAsia" w:eastAsiaTheme="minorEastAsia"/>
        </w:rPr>
        <w:t>「</w:t>
      </w:r>
      <w:r w:rsidRPr="001221B9">
        <w:rPr>
          <w:rFonts w:asciiTheme="minorEastAsia" w:eastAsiaTheme="minorEastAsia"/>
        </w:rPr>
        <w:t>二月，以全忠守中書令，進封梁王。</w:t>
      </w:r>
      <w:r w:rsidR="000F1B0C">
        <w:rPr>
          <w:rFonts w:asciiTheme="minorEastAsia" w:eastAsiaTheme="minorEastAsia"/>
        </w:rPr>
        <w:t>」</w:t>
      </w:r>
      <w:r w:rsidRPr="001221B9">
        <w:rPr>
          <w:rFonts w:asciiTheme="minorEastAsia" w:eastAsiaTheme="minorEastAsia"/>
        </w:rPr>
        <w:t>薛居正五代史</w:t>
      </w:r>
      <w:r w:rsidRPr="001221B9">
        <w:rPr>
          <w:rFonts w:asciiTheme="minorEastAsia" w:eastAsiaTheme="minorEastAsia"/>
        </w:rPr>
        <w:t>·</w:t>
      </w:r>
      <w:r w:rsidRPr="001221B9">
        <w:rPr>
          <w:rFonts w:asciiTheme="minorEastAsia" w:eastAsiaTheme="minorEastAsia"/>
        </w:rPr>
        <w:t>梁紀︰</w:t>
      </w:r>
      <w:r w:rsidR="000F1B0C">
        <w:rPr>
          <w:rFonts w:asciiTheme="minorEastAsia" w:eastAsiaTheme="minorEastAsia"/>
        </w:rPr>
        <w:t>「</w:t>
      </w:r>
      <w:r w:rsidRPr="001221B9">
        <w:rPr>
          <w:rFonts w:asciiTheme="minorEastAsia" w:eastAsiaTheme="minorEastAsia"/>
        </w:rPr>
        <w:t>正月，癸巳，進封帝為梁王，酬返正之功也。</w:t>
      </w:r>
      <w:r w:rsidR="000F1B0C">
        <w:rPr>
          <w:rFonts w:asciiTheme="minorEastAsia" w:eastAsiaTheme="minorEastAsia"/>
        </w:rPr>
        <w:t>」</w:t>
      </w:r>
      <w:r w:rsidRPr="001221B9">
        <w:rPr>
          <w:rFonts w:asciiTheme="minorEastAsia" w:eastAsiaTheme="minorEastAsia"/>
        </w:rPr>
        <w:t>實錄︰</w:t>
      </w:r>
      <w:r w:rsidR="000F1B0C">
        <w:rPr>
          <w:rFonts w:asciiTheme="minorEastAsia" w:eastAsiaTheme="minorEastAsia"/>
        </w:rPr>
        <w:t>「</w:t>
      </w:r>
      <w:r w:rsidRPr="001221B9">
        <w:rPr>
          <w:rFonts w:asciiTheme="minorEastAsia" w:eastAsiaTheme="minorEastAsia"/>
        </w:rPr>
        <w:t>癸巳，沛郡王朱全忠加定謀宣力功臣，進封東平王。</w:t>
      </w:r>
      <w:r w:rsidR="000F1B0C">
        <w:rPr>
          <w:rFonts w:asciiTheme="minorEastAsia" w:eastAsiaTheme="minorEastAsia"/>
        </w:rPr>
        <w:t>」</w:t>
      </w:r>
      <w:r w:rsidRPr="001221B9">
        <w:rPr>
          <w:rFonts w:asciiTheme="minorEastAsia" w:eastAsiaTheme="minorEastAsia"/>
        </w:rPr>
        <w:t>新紀︰</w:t>
      </w:r>
      <w:r w:rsidR="000F1B0C">
        <w:rPr>
          <w:rFonts w:asciiTheme="minorEastAsia" w:eastAsiaTheme="minorEastAsia"/>
        </w:rPr>
        <w:t>「</w:t>
      </w:r>
      <w:r w:rsidRPr="001221B9">
        <w:rPr>
          <w:rFonts w:asciiTheme="minorEastAsia" w:eastAsiaTheme="minorEastAsia"/>
        </w:rPr>
        <w:t>二月，辛未，封全忠為梁王。</w:t>
      </w:r>
      <w:r w:rsidR="000F1B0C">
        <w:rPr>
          <w:rFonts w:asciiTheme="minorEastAsia" w:eastAsiaTheme="minorEastAsia"/>
        </w:rPr>
        <w:t>」</w:t>
      </w:r>
      <w:r w:rsidRPr="001221B9">
        <w:rPr>
          <w:rFonts w:asciiTheme="minorEastAsia" w:eastAsiaTheme="minorEastAsia"/>
        </w:rPr>
        <w:t>按編遺錄，此年二月辛未表讓梁王。三年二月制云︰</w:t>
      </w:r>
      <w:r w:rsidR="000F1B0C">
        <w:rPr>
          <w:rFonts w:asciiTheme="minorEastAsia" w:eastAsiaTheme="minorEastAsia"/>
        </w:rPr>
        <w:t>「</w:t>
      </w:r>
      <w:r w:rsidRPr="001221B9">
        <w:rPr>
          <w:rFonts w:asciiTheme="minorEastAsia" w:eastAsiaTheme="minorEastAsia"/>
        </w:rPr>
        <w:t>兔苑名邦，睢陽奧壤，光膺簡冊，大啓封疆；可守太尉、中書令，進封梁王。</w:t>
      </w:r>
      <w:r w:rsidR="000F1B0C">
        <w:rPr>
          <w:rFonts w:asciiTheme="minorEastAsia" w:eastAsiaTheme="minorEastAsia"/>
        </w:rPr>
        <w:t>」</w:t>
      </w:r>
      <w:r w:rsidRPr="001221B9">
        <w:rPr>
          <w:rFonts w:asciiTheme="minorEastAsia" w:eastAsiaTheme="minorEastAsia"/>
        </w:rPr>
        <w:t>或者今年已曾封梁王，全忠讓不受，改封東平王，至三年乃進封梁王。而三年制辭，前官爵已稱梁王，蓋誤也。今從實錄。</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丙午，敕︰</w:t>
      </w:r>
      <w:r w:rsidR="000F1B0C">
        <w:rPr>
          <w:rFonts w:asciiTheme="minorEastAsia"/>
        </w:rPr>
        <w:t>「</w:t>
      </w:r>
      <w:r w:rsidR="00934453" w:rsidRPr="001221B9">
        <w:rPr>
          <w:rFonts w:asciiTheme="minorEastAsia"/>
        </w:rPr>
        <w:t>近年宰臣延英奏事，樞密使侍側，爭論紛然；旣出，又稱上旨未允，復有改易，橈權亂政。</w:t>
      </w:r>
      <w:r w:rsidR="00934453" w:rsidRPr="001221B9">
        <w:rPr>
          <w:rStyle w:val="00Text"/>
          <w:rFonts w:asciiTheme="minorEastAsia"/>
        </w:rPr>
        <w:t>復，扶又翻。橈，奴敎翻，或奴巧翻。</w:t>
      </w:r>
      <w:r w:rsidR="00934453" w:rsidRPr="001221B9">
        <w:rPr>
          <w:rFonts w:asciiTheme="minorEastAsia"/>
        </w:rPr>
        <w:t>自今並依大中舊制，俟宰臣奏事畢，方得升殿承受公事。</w:t>
      </w:r>
      <w:r w:rsidR="000F1B0C">
        <w:rPr>
          <w:rFonts w:asciiTheme="minorEastAsia"/>
        </w:rPr>
        <w:t>」</w:t>
      </w:r>
      <w:r w:rsidR="00934453" w:rsidRPr="001221B9">
        <w:rPr>
          <w:rStyle w:val="00Text"/>
          <w:rFonts w:asciiTheme="minorEastAsia"/>
        </w:rPr>
        <w:t>大中故事，凡宰相對延英，兩中尉先降，樞密使候旨殿西，宰相奏事已畢，樞密使案前受事。</w:t>
      </w:r>
      <w:r w:rsidR="00934453" w:rsidRPr="001221B9">
        <w:rPr>
          <w:rFonts w:asciiTheme="minorEastAsia"/>
        </w:rPr>
        <w:t>賜兩軍副使李師度、徐彥孫自盡，皆劉季述之黨也。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鳳翔、彰義節度使李茂貞來朝；加茂貞守尚書令，</w:t>
      </w:r>
      <w:r w:rsidR="00934453" w:rsidRPr="001221B9">
        <w:rPr>
          <w:rFonts w:asciiTheme="minorEastAsia" w:eastAsiaTheme="minorEastAsia"/>
        </w:rPr>
        <w:t>唐自太宗以尚書令卽阼，不復授人。郭子儀有大功，雖授之而不敢受；王行瑜怙強力，雖求之而終不獲。蓋君臣上下，猶知守先朝之法也。今以授李茂貞，唐法蕩然，於此極矣。</w:t>
      </w:r>
      <w:r w:rsidR="00934453" w:rsidRPr="00101E55">
        <w:rPr>
          <w:rStyle w:val="01Text"/>
          <w:rFonts w:asciiTheme="minorEastAsia" w:eastAsiaTheme="minorEastAsia"/>
          <w:sz w:val="21"/>
        </w:rPr>
        <w:t>兼侍中，進爵岐王。</w:t>
      </w:r>
    </w:p>
    <w:p w:rsidR="00934453" w:rsidRPr="001221B9" w:rsidRDefault="00934453" w:rsidP="00DF5A42">
      <w:pPr>
        <w:rPr>
          <w:rFonts w:asciiTheme="minorEastAsia"/>
        </w:rPr>
      </w:pPr>
      <w:r w:rsidRPr="001221B9">
        <w:rPr>
          <w:rFonts w:asciiTheme="minorEastAsia"/>
        </w:rPr>
        <w:t>劉季述、王仲先旣死，崔胤、陸扆上言︰</w:t>
      </w:r>
      <w:r w:rsidRPr="001221B9">
        <w:rPr>
          <w:rStyle w:val="00Text"/>
          <w:rFonts w:asciiTheme="minorEastAsia"/>
        </w:rPr>
        <w:t>上，時掌翻。</w:t>
      </w:r>
      <w:r w:rsidR="000F1B0C">
        <w:rPr>
          <w:rFonts w:asciiTheme="minorEastAsia"/>
        </w:rPr>
        <w:t>「</w:t>
      </w:r>
      <w:r w:rsidRPr="001221B9">
        <w:rPr>
          <w:rFonts w:asciiTheme="minorEastAsia"/>
        </w:rPr>
        <w:t>禍亂之興，皆由中官典兵。乞令胤主左軍，扆主右軍，則諸侯不敢侵陵，王室尊矣。</w:t>
      </w:r>
      <w:r w:rsidR="000F1B0C">
        <w:rPr>
          <w:rFonts w:asciiTheme="minorEastAsia"/>
        </w:rPr>
        <w:t>」</w:t>
      </w:r>
      <w:r w:rsidRPr="001221B9">
        <w:rPr>
          <w:rFonts w:asciiTheme="minorEastAsia"/>
        </w:rPr>
        <w:t>上猶豫兩日未決。李茂貞聞之，怒曰︰</w:t>
      </w:r>
      <w:r w:rsidR="000F1B0C">
        <w:rPr>
          <w:rFonts w:asciiTheme="minorEastAsia"/>
        </w:rPr>
        <w:t>「</w:t>
      </w:r>
      <w:r w:rsidRPr="001221B9">
        <w:rPr>
          <w:rFonts w:asciiTheme="minorEastAsia"/>
        </w:rPr>
        <w:t>崔胤奪軍權未得，已欲翦滅諸侯！</w:t>
      </w:r>
      <w:r w:rsidR="000F1B0C">
        <w:rPr>
          <w:rFonts w:asciiTheme="minorEastAsia"/>
        </w:rPr>
        <w:t>」</w:t>
      </w:r>
      <w:r w:rsidRPr="001221B9">
        <w:rPr>
          <w:rFonts w:asciiTheme="minorEastAsia"/>
        </w:rPr>
        <w:t>上召李繼昭、李繼誨、李彥弼謀之，皆曰︰</w:t>
      </w:r>
      <w:r w:rsidR="000F1B0C">
        <w:rPr>
          <w:rFonts w:asciiTheme="minorEastAsia"/>
        </w:rPr>
        <w:t>「</w:t>
      </w:r>
      <w:r w:rsidRPr="001221B9">
        <w:rPr>
          <w:rFonts w:asciiTheme="minorEastAsia"/>
        </w:rPr>
        <w:t>臣等累世在軍中，未聞書生為軍主；若屬南司，必多所變更，</w:t>
      </w:r>
      <w:r w:rsidRPr="001221B9">
        <w:rPr>
          <w:rStyle w:val="00Text"/>
          <w:rFonts w:asciiTheme="minorEastAsia"/>
        </w:rPr>
        <w:t>更，工衡翻。</w:t>
      </w:r>
      <w:r w:rsidRPr="001221B9">
        <w:rPr>
          <w:rFonts w:asciiTheme="minorEastAsia"/>
        </w:rPr>
        <w:t>不若歸之北司為便。</w:t>
      </w:r>
      <w:r w:rsidR="000F1B0C">
        <w:rPr>
          <w:rFonts w:asciiTheme="minorEastAsia"/>
        </w:rPr>
        <w:t>」</w:t>
      </w:r>
      <w:r w:rsidRPr="001221B9">
        <w:rPr>
          <w:rFonts w:asciiTheme="minorEastAsia"/>
        </w:rPr>
        <w:t>上乃謂胤、扆曰︰</w:t>
      </w:r>
      <w:r w:rsidR="000F1B0C">
        <w:rPr>
          <w:rFonts w:asciiTheme="minorEastAsia"/>
        </w:rPr>
        <w:t>「</w:t>
      </w:r>
      <w:r w:rsidRPr="001221B9">
        <w:rPr>
          <w:rFonts w:asciiTheme="minorEastAsia"/>
        </w:rPr>
        <w:t>將士意不欲屬文臣，卿曹勿堅求。</w:t>
      </w:r>
      <w:r w:rsidR="000F1B0C">
        <w:rPr>
          <w:rFonts w:asciiTheme="minorEastAsia"/>
        </w:rPr>
        <w:t>」</w:t>
      </w:r>
      <w:r w:rsidRPr="001221B9">
        <w:rPr>
          <w:rFonts w:asciiTheme="minorEastAsia"/>
        </w:rPr>
        <w:t>於是以樞密使韓全誨、鳳翔監軍使張彥弘為左、右中尉。全誨，亦前鳳翔監軍也。</w:t>
      </w:r>
      <w:r w:rsidRPr="001221B9">
        <w:rPr>
          <w:rStyle w:val="00Text"/>
          <w:rFonts w:asciiTheme="minorEastAsia"/>
        </w:rPr>
        <w:t>為韓全誨劫上幸鳳翔張本。</w:t>
      </w:r>
      <w:r w:rsidRPr="001221B9">
        <w:rPr>
          <w:rFonts w:asciiTheme="minorEastAsia"/>
        </w:rPr>
        <w:t>又徵前樞密使致仕嚴遵美為兩軍中尉、觀軍容處置使。遵美曰︰</w:t>
      </w:r>
      <w:r w:rsidR="000F1B0C">
        <w:rPr>
          <w:rFonts w:asciiTheme="minorEastAsia"/>
        </w:rPr>
        <w:t>「</w:t>
      </w:r>
      <w:r w:rsidRPr="001221B9">
        <w:rPr>
          <w:rFonts w:asciiTheme="minorEastAsia"/>
        </w:rPr>
        <w:t>一軍猶不可為，況兩軍乎！</w:t>
      </w:r>
      <w:r w:rsidR="000F1B0C">
        <w:rPr>
          <w:rFonts w:asciiTheme="minorEastAsia"/>
        </w:rPr>
        <w:t>」</w:t>
      </w:r>
      <w:r w:rsidRPr="001221B9">
        <w:rPr>
          <w:rStyle w:val="00Text"/>
          <w:rFonts w:asciiTheme="minorEastAsia"/>
        </w:rPr>
        <w:t>按新書·宦者傳，嚴遵美嘗歷左神策觀軍容使，故云然。處，昌呂翻。</w:t>
      </w:r>
      <w:r w:rsidRPr="001221B9">
        <w:rPr>
          <w:rFonts w:asciiTheme="minorEastAsia"/>
        </w:rPr>
        <w:t>固辭不起。以袁易簡、周敬容為樞密使。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李茂貞辭還鎭。崔胤以宦官典兵，終為肘腋之患，欲以外兵制之，諷茂貞留兵三千於京師，充宿衞，以茂貞假子繼筠將之。左諫議大夫萬年韓偓以為不可，胤曰︰</w:t>
      </w:r>
      <w:r w:rsidR="000F1B0C">
        <w:rPr>
          <w:rStyle w:val="01Text"/>
          <w:rFonts w:asciiTheme="minorEastAsia" w:eastAsiaTheme="minorEastAsia"/>
          <w:sz w:val="21"/>
        </w:rPr>
        <w:t>「</w:t>
      </w:r>
      <w:r w:rsidRPr="00101E55">
        <w:rPr>
          <w:rStyle w:val="01Text"/>
          <w:rFonts w:asciiTheme="minorEastAsia" w:eastAsiaTheme="minorEastAsia"/>
          <w:sz w:val="21"/>
        </w:rPr>
        <w:t>兵自不肯去，非留之也。</w:t>
      </w:r>
      <w:r w:rsidR="000F1B0C">
        <w:rPr>
          <w:rStyle w:val="01Text"/>
          <w:rFonts w:asciiTheme="minorEastAsia" w:eastAsiaTheme="minorEastAsia"/>
          <w:sz w:val="21"/>
        </w:rPr>
        <w:t>」</w:t>
      </w:r>
      <w:r w:rsidRPr="00101E55">
        <w:rPr>
          <w:rStyle w:val="01Text"/>
          <w:rFonts w:asciiTheme="minorEastAsia" w:eastAsiaTheme="minorEastAsia"/>
          <w:sz w:val="21"/>
        </w:rPr>
        <w:t>偓曰︰</w:t>
      </w:r>
      <w:r w:rsidR="000F1B0C">
        <w:rPr>
          <w:rStyle w:val="01Text"/>
          <w:rFonts w:asciiTheme="minorEastAsia" w:eastAsiaTheme="minorEastAsia"/>
          <w:sz w:val="21"/>
        </w:rPr>
        <w:t>「</w:t>
      </w:r>
      <w:r w:rsidRPr="00101E55">
        <w:rPr>
          <w:rStyle w:val="01Text"/>
          <w:rFonts w:asciiTheme="minorEastAsia" w:eastAsiaTheme="minorEastAsia"/>
          <w:sz w:val="21"/>
        </w:rPr>
        <w:t>始者何為召之邪？</w:t>
      </w:r>
      <w:r w:rsidR="000F1B0C">
        <w:rPr>
          <w:rStyle w:val="01Text"/>
          <w:rFonts w:asciiTheme="minorEastAsia" w:eastAsiaTheme="minorEastAsia"/>
          <w:sz w:val="21"/>
        </w:rPr>
        <w:t>」</w:t>
      </w:r>
      <w:r w:rsidRPr="00101E55">
        <w:rPr>
          <w:rStyle w:val="01Text"/>
          <w:rFonts w:asciiTheme="minorEastAsia" w:eastAsiaTheme="minorEastAsia"/>
          <w:sz w:val="21"/>
        </w:rPr>
        <w:t>胤無以應。</w:t>
      </w:r>
      <w:r w:rsidRPr="001221B9">
        <w:rPr>
          <w:rFonts w:asciiTheme="minorEastAsia" w:eastAsiaTheme="minorEastAsia"/>
        </w:rPr>
        <w:t>新書</w:t>
      </w:r>
      <w:r w:rsidRPr="001221B9">
        <w:rPr>
          <w:rFonts w:asciiTheme="minorEastAsia" w:eastAsiaTheme="minorEastAsia"/>
        </w:rPr>
        <w:t>·</w:t>
      </w:r>
      <w:r w:rsidRPr="001221B9">
        <w:rPr>
          <w:rFonts w:asciiTheme="minorEastAsia" w:eastAsiaTheme="minorEastAsia"/>
        </w:rPr>
        <w:t>韓偓傳，胤召李茂貞入朝，使留族子繼筠宿衞，故斥言之而胤無以應。偓，於角翻。</w:t>
      </w:r>
      <w:r w:rsidRPr="00101E55">
        <w:rPr>
          <w:rStyle w:val="01Text"/>
          <w:rFonts w:asciiTheme="minorEastAsia" w:eastAsiaTheme="minorEastAsia"/>
          <w:sz w:val="21"/>
        </w:rPr>
        <w:t>偓曰︰</w:t>
      </w:r>
      <w:r w:rsidR="000F1B0C">
        <w:rPr>
          <w:rStyle w:val="01Text"/>
          <w:rFonts w:asciiTheme="minorEastAsia" w:eastAsiaTheme="minorEastAsia"/>
          <w:sz w:val="21"/>
        </w:rPr>
        <w:t>「</w:t>
      </w:r>
      <w:r w:rsidRPr="00101E55">
        <w:rPr>
          <w:rStyle w:val="01Text"/>
          <w:rFonts w:asciiTheme="minorEastAsia" w:eastAsiaTheme="minorEastAsia"/>
          <w:sz w:val="21"/>
        </w:rPr>
        <w:t>留此兵則家國兩危，不留則家國兩安。</w:t>
      </w:r>
      <w:r w:rsidR="000F1B0C">
        <w:rPr>
          <w:rStyle w:val="01Text"/>
          <w:rFonts w:asciiTheme="minorEastAsia" w:eastAsiaTheme="minorEastAsia"/>
          <w:sz w:val="21"/>
        </w:rPr>
        <w:t>」</w:t>
      </w:r>
      <w:r w:rsidRPr="00101E55">
        <w:rPr>
          <w:rStyle w:val="01Text"/>
          <w:rFonts w:asciiTheme="minorEastAsia" w:eastAsiaTheme="minorEastAsia"/>
          <w:sz w:val="21"/>
        </w:rPr>
        <w:t>胤不從。</w:t>
      </w:r>
      <w:r w:rsidRPr="001221B9">
        <w:rPr>
          <w:rFonts w:asciiTheme="minorEastAsia" w:eastAsiaTheme="minorEastAsia"/>
        </w:rPr>
        <w:t>李繼筠卒與宦官劫帝幸鳳翔。考異曰︰唐補紀曰︰</w:t>
      </w:r>
      <w:r w:rsidR="000F1B0C">
        <w:rPr>
          <w:rFonts w:asciiTheme="minorEastAsia" w:eastAsiaTheme="minorEastAsia"/>
        </w:rPr>
        <w:t>「</w:t>
      </w:r>
      <w:r w:rsidRPr="001221B9">
        <w:rPr>
          <w:rFonts w:asciiTheme="minorEastAsia" w:eastAsiaTheme="minorEastAsia"/>
        </w:rPr>
        <w:t>其月八日，李茂貞朝覲，留二千人在右街侍衞而回。崔胤申朱全忠，請三千人在南坊宅側安下。鳳翔劫駕西去，朱全忠又闇以車子載器仗，稱是紬絹進奉，推車子人皆是官健，入崔胤宅中。人心驚惶，不同前後。崔胤累差人喚召朱全忠不到。</w:t>
      </w:r>
      <w:r w:rsidR="000F1B0C">
        <w:rPr>
          <w:rFonts w:asciiTheme="minorEastAsia" w:eastAsiaTheme="minorEastAsia"/>
        </w:rPr>
        <w:t>」</w:t>
      </w:r>
      <w:r w:rsidRPr="001221B9">
        <w:rPr>
          <w:rFonts w:asciiTheme="minorEastAsia" w:eastAsiaTheme="minorEastAsia"/>
        </w:rPr>
        <w:t>新傳︰</w:t>
      </w:r>
      <w:r w:rsidR="000F1B0C">
        <w:rPr>
          <w:rFonts w:asciiTheme="minorEastAsia" w:eastAsiaTheme="minorEastAsia"/>
        </w:rPr>
        <w:t>「</w:t>
      </w:r>
      <w:r w:rsidRPr="001221B9">
        <w:rPr>
          <w:rFonts w:asciiTheme="minorEastAsia" w:eastAsiaTheme="minorEastAsia"/>
        </w:rPr>
        <w:t>韓全誨等知崔胤必除己乃已，因諷茂貞留選士四千宿衞，以李繼徽總之；胤亦諷朱全忠納兵二千居南司，以婁敬思領之。</w:t>
      </w:r>
      <w:r w:rsidR="000F1B0C">
        <w:rPr>
          <w:rFonts w:asciiTheme="minorEastAsia" w:eastAsiaTheme="minorEastAsia"/>
        </w:rPr>
        <w:t>」</w:t>
      </w:r>
      <w:r w:rsidRPr="001221B9">
        <w:rPr>
          <w:rFonts w:asciiTheme="minorEastAsia" w:eastAsiaTheme="minorEastAsia"/>
        </w:rPr>
        <w:t>蓋取唐補紀耳。按韓偓金鑾密記，偓對昭宗云︰</w:t>
      </w:r>
      <w:r w:rsidR="000F1B0C">
        <w:rPr>
          <w:rFonts w:asciiTheme="minorEastAsia" w:eastAsiaTheme="minorEastAsia"/>
        </w:rPr>
        <w:t>「</w:t>
      </w:r>
      <w:r w:rsidRPr="001221B9">
        <w:rPr>
          <w:rFonts w:asciiTheme="minorEastAsia" w:eastAsiaTheme="minorEastAsia"/>
        </w:rPr>
        <w:t>當留兵之時，臣五六度與崔胤力爭，胤曰︰</w:t>
      </w:r>
      <w:r w:rsidR="000F1B0C">
        <w:rPr>
          <w:rFonts w:asciiTheme="minorEastAsia" w:eastAsiaTheme="minorEastAsia"/>
        </w:rPr>
        <w:t>『</w:t>
      </w:r>
      <w:r w:rsidRPr="001221B9">
        <w:rPr>
          <w:rFonts w:asciiTheme="minorEastAsia" w:eastAsiaTheme="minorEastAsia"/>
        </w:rPr>
        <w:t>某實不留兵，是兵不肯去。</w:t>
      </w:r>
      <w:r w:rsidR="000F1B0C">
        <w:rPr>
          <w:rFonts w:asciiTheme="minorEastAsia" w:eastAsiaTheme="minorEastAsia"/>
        </w:rPr>
        <w:t>』</w:t>
      </w:r>
      <w:r w:rsidRPr="001221B9">
        <w:rPr>
          <w:rFonts w:asciiTheme="minorEastAsia" w:eastAsiaTheme="minorEastAsia"/>
        </w:rPr>
        <w:t>臣曰︰</w:t>
      </w:r>
      <w:r w:rsidR="000F1B0C">
        <w:rPr>
          <w:rFonts w:asciiTheme="minorEastAsia" w:eastAsiaTheme="minorEastAsia"/>
        </w:rPr>
        <w:t>『</w:t>
      </w:r>
      <w:r w:rsidRPr="001221B9">
        <w:rPr>
          <w:rFonts w:asciiTheme="minorEastAsia" w:eastAsiaTheme="minorEastAsia"/>
        </w:rPr>
        <w:t>其初何用召來？</w:t>
      </w:r>
      <w:r w:rsidR="000F1B0C">
        <w:rPr>
          <w:rFonts w:asciiTheme="minorEastAsia" w:eastAsiaTheme="minorEastAsia"/>
        </w:rPr>
        <w:t>』</w:t>
      </w:r>
      <w:r w:rsidRPr="001221B9">
        <w:rPr>
          <w:rFonts w:asciiTheme="minorEastAsia" w:eastAsiaTheme="minorEastAsia"/>
        </w:rPr>
        <w:t>又胤云︰</w:t>
      </w:r>
      <w:r w:rsidR="000F1B0C">
        <w:rPr>
          <w:rFonts w:asciiTheme="minorEastAsia" w:eastAsiaTheme="minorEastAsia"/>
        </w:rPr>
        <w:t>『</w:t>
      </w:r>
      <w:r w:rsidRPr="001221B9">
        <w:rPr>
          <w:rFonts w:asciiTheme="minorEastAsia" w:eastAsiaTheme="minorEastAsia"/>
        </w:rPr>
        <w:t>且喜岐兵只留三千人。</w:t>
      </w:r>
      <w:r w:rsidR="000F1B0C">
        <w:rPr>
          <w:rFonts w:asciiTheme="minorEastAsia" w:eastAsiaTheme="minorEastAsia"/>
        </w:rPr>
        <w:t>』」</w:t>
      </w:r>
      <w:r w:rsidRPr="001221B9">
        <w:rPr>
          <w:rFonts w:asciiTheme="minorEastAsia" w:eastAsiaTheme="minorEastAsia"/>
        </w:rPr>
        <w:t>據此，則是胤召茂貞入朝，仍留其兵也。又舊紀、梁實錄、編遺錄、薛居正五代史</w:t>
      </w:r>
      <w:r w:rsidRPr="001221B9">
        <w:rPr>
          <w:rFonts w:asciiTheme="minorEastAsia" w:eastAsiaTheme="minorEastAsia"/>
        </w:rPr>
        <w:t>·</w:t>
      </w:r>
      <w:r w:rsidRPr="001221B9">
        <w:rPr>
          <w:rFonts w:asciiTheme="minorEastAsia" w:eastAsiaTheme="minorEastAsia"/>
        </w:rPr>
        <w:t>梁紀等諸書，皆不言全忠嘗遣兵宿衞京師。若如唐補紀所言，岐、汴各遣兵數千人戍京師，則昭宗欲西幸時，兩道兵必先鬬於闕下，不則汴兵皆為宦官所誅，不則先遁去。今皆無此事，蓋程匡柔得於傳聞，又黨於宦官，深疾崔胤，未足信也。然胤所以欲留茂貞兵為己援者，蓋以茂貞自以誅劉季述為己功，必能與己同心讎疾；宦官以利誘之，遂復與宦官為一耳。今從金鑾記。</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朱全忠旣服河北，欲先取河中以制河東，己亥，召諸將謂曰︰</w:t>
      </w:r>
      <w:r w:rsidR="000F1B0C">
        <w:rPr>
          <w:rFonts w:asciiTheme="minorEastAsia"/>
        </w:rPr>
        <w:t>「</w:t>
      </w:r>
      <w:r w:rsidR="00934453" w:rsidRPr="001221B9">
        <w:rPr>
          <w:rFonts w:asciiTheme="minorEastAsia"/>
        </w:rPr>
        <w:t>王珂駑材，恃太原自驕汰。</w:t>
      </w:r>
      <w:r w:rsidR="00934453" w:rsidRPr="001221B9">
        <w:rPr>
          <w:rStyle w:val="00Text"/>
          <w:rFonts w:asciiTheme="minorEastAsia"/>
        </w:rPr>
        <w:t>駑，音奴。王珂恃李克用翁壻之親而不事朱全忠，故云然。</w:t>
      </w:r>
      <w:r w:rsidR="00934453" w:rsidRPr="001221B9">
        <w:rPr>
          <w:rFonts w:asciiTheme="minorEastAsia"/>
        </w:rPr>
        <w:t>吾今斷長蛇之腰，諸君為我以一繩縛之！</w:t>
      </w:r>
      <w:r w:rsidR="000F1B0C">
        <w:rPr>
          <w:rFonts w:asciiTheme="minorEastAsia"/>
        </w:rPr>
        <w:t>」</w:t>
      </w:r>
      <w:r w:rsidR="00934453" w:rsidRPr="001221B9">
        <w:rPr>
          <w:rStyle w:val="00Text"/>
          <w:rFonts w:asciiTheme="minorEastAsia"/>
        </w:rPr>
        <w:t>言河東、河中兩鎭連衡以通長安，今若取河中，是斷李克用之腰也。斷，丁管翻。為，于偽翻。</w:t>
      </w:r>
      <w:r w:rsidR="00934453" w:rsidRPr="001221B9">
        <w:rPr>
          <w:rFonts w:asciiTheme="minorEastAsia"/>
        </w:rPr>
        <w:t>庚子，遣張存敬將兵三萬自汜水渡河出含山路以襲之，</w:t>
      </w:r>
      <w:r w:rsidR="00934453" w:rsidRPr="001221B9">
        <w:rPr>
          <w:rStyle w:val="00Text"/>
          <w:rFonts w:asciiTheme="minorEastAsia"/>
        </w:rPr>
        <w:t>含山，在絳州東。張濬之敗也，出含口至河陽，渡河西歸，卽此路。</w:t>
      </w:r>
      <w:r w:rsidR="00934453" w:rsidRPr="001221B9">
        <w:rPr>
          <w:rFonts w:asciiTheme="minorEastAsia"/>
        </w:rPr>
        <w:t>全忠以中軍繼其後；戊申，存敬至絳州。晉、絳不意其至，皆無守備，庚戌，絳州刺史陶建釗降之；</w:t>
      </w:r>
      <w:r w:rsidR="00934453" w:rsidRPr="001221B9">
        <w:rPr>
          <w:rStyle w:val="00Text"/>
          <w:rFonts w:asciiTheme="minorEastAsia"/>
        </w:rPr>
        <w:t>釗，音昭。降，戶江翻。</w:t>
      </w:r>
      <w:r w:rsidR="00934453" w:rsidRPr="001221B9">
        <w:rPr>
          <w:rFonts w:asciiTheme="minorEastAsia"/>
        </w:rPr>
        <w:t>壬子，晉州刺史張漢瑜降之。全忠遣其將侯言守晉州，何絪守絳州，</w:t>
      </w:r>
      <w:r w:rsidR="00934453" w:rsidRPr="001221B9">
        <w:rPr>
          <w:rStyle w:val="00Text"/>
          <w:rFonts w:asciiTheme="minorEastAsia"/>
        </w:rPr>
        <w:t>絪，音因。</w:t>
      </w:r>
      <w:r w:rsidR="00934453" w:rsidRPr="001221B9">
        <w:rPr>
          <w:rFonts w:asciiTheme="minorEastAsia"/>
        </w:rPr>
        <w:t>屯兵二萬以扼河東援兵之路。朝廷恐全忠西入關，急賜詔和解之；全忠不從。</w:t>
      </w:r>
    </w:p>
    <w:p w:rsidR="00934453" w:rsidRPr="001221B9" w:rsidRDefault="00934453" w:rsidP="00DF5A42">
      <w:pPr>
        <w:rPr>
          <w:rFonts w:asciiTheme="minorEastAsia"/>
        </w:rPr>
      </w:pPr>
      <w:r w:rsidRPr="001221B9">
        <w:rPr>
          <w:rFonts w:asciiTheme="minorEastAsia"/>
        </w:rPr>
        <w:t>珂遣間使告急於李克用，道路相繼，</w:t>
      </w:r>
      <w:r w:rsidRPr="001221B9">
        <w:rPr>
          <w:rStyle w:val="00Text"/>
          <w:rFonts w:asciiTheme="minorEastAsia"/>
        </w:rPr>
        <w:t>間，古莧翻。</w:t>
      </w:r>
      <w:r w:rsidRPr="001221B9">
        <w:rPr>
          <w:rFonts w:asciiTheme="minorEastAsia"/>
        </w:rPr>
        <w:t>古用以汴兵先據晉、絳，兵不得進。</w:t>
      </w:r>
      <w:r w:rsidRPr="001221B9">
        <w:rPr>
          <w:rStyle w:val="00Text"/>
          <w:rFonts w:asciiTheme="minorEastAsia"/>
        </w:rPr>
        <w:t>九域志︰太原西南二百六十里至汾州，汾州南三百五十里至晉州，晉州南百二十五里至絳州，絳州西南六十五里至河中府。援兵擇便利投間隙而行，固不盡由驛道。但汴兵已屯晉、絳以塞其衝，幷兵縱由捷徑得進，汴兵遮前險，守後要，進不得援河中，退不得歸太原也。</w:t>
      </w:r>
      <w:r w:rsidRPr="001221B9">
        <w:rPr>
          <w:rFonts w:asciiTheme="minorEastAsia"/>
        </w:rPr>
        <w:t>珂妻遺李克用書曰︰</w:t>
      </w:r>
      <w:r w:rsidRPr="001221B9">
        <w:rPr>
          <w:rStyle w:val="00Text"/>
          <w:rFonts w:asciiTheme="minorEastAsia"/>
        </w:rPr>
        <w:t>遺，唯季翻；下又遺同。</w:t>
      </w:r>
      <w:r w:rsidR="000F1B0C">
        <w:rPr>
          <w:rFonts w:asciiTheme="minorEastAsia"/>
        </w:rPr>
        <w:t>「</w:t>
      </w:r>
      <w:r w:rsidRPr="001221B9">
        <w:rPr>
          <w:rFonts w:asciiTheme="minorEastAsia"/>
        </w:rPr>
        <w:t>兒旦暮為俘虜，大人何忍不救！</w:t>
      </w:r>
      <w:r w:rsidR="000F1B0C">
        <w:rPr>
          <w:rFonts w:asciiTheme="minorEastAsia"/>
        </w:rPr>
        <w:t>」</w:t>
      </w:r>
      <w:r w:rsidRPr="001221B9">
        <w:rPr>
          <w:rFonts w:asciiTheme="minorEastAsia"/>
        </w:rPr>
        <w:t>克用報曰︰</w:t>
      </w:r>
      <w:r w:rsidR="000F1B0C">
        <w:rPr>
          <w:rFonts w:asciiTheme="minorEastAsia"/>
        </w:rPr>
        <w:t>「</w:t>
      </w:r>
      <w:r w:rsidRPr="001221B9">
        <w:rPr>
          <w:rFonts w:asciiTheme="minorEastAsia"/>
        </w:rPr>
        <w:t>今賊兵塞晉、絳，</w:t>
      </w:r>
      <w:r w:rsidRPr="001221B9">
        <w:rPr>
          <w:rStyle w:val="00Text"/>
          <w:rFonts w:asciiTheme="minorEastAsia"/>
        </w:rPr>
        <w:t>塞，悉則翻。</w:t>
      </w:r>
      <w:r w:rsidRPr="001221B9">
        <w:rPr>
          <w:rFonts w:asciiTheme="minorEastAsia"/>
        </w:rPr>
        <w:t>衆寡不敵，進則與汝兩亡，不若與王郞舉族歸朝。</w:t>
      </w:r>
      <w:r w:rsidR="000F1B0C">
        <w:rPr>
          <w:rFonts w:asciiTheme="minorEastAsia"/>
        </w:rPr>
        <w:t>」</w:t>
      </w:r>
      <w:r w:rsidRPr="001221B9">
        <w:rPr>
          <w:rStyle w:val="00Text"/>
          <w:rFonts w:asciiTheme="minorEastAsia"/>
        </w:rPr>
        <w:t>自晉以來，婦翁皆呼壻為郞，迨今猶然。</w:t>
      </w:r>
      <w:r w:rsidRPr="001221B9">
        <w:rPr>
          <w:rFonts w:asciiTheme="minorEastAsia"/>
        </w:rPr>
        <w:t>珂又遺李茂貞書，言︰</w:t>
      </w:r>
      <w:r w:rsidR="000F1B0C">
        <w:rPr>
          <w:rFonts w:asciiTheme="minorEastAsia"/>
        </w:rPr>
        <w:t>「</w:t>
      </w:r>
      <w:r w:rsidRPr="001221B9">
        <w:rPr>
          <w:rFonts w:asciiTheme="minorEastAsia"/>
        </w:rPr>
        <w:t>天子新返正，詔藩鎭無得相攻，同獎王室。今朱公不顧詔命，首興兵相加，其心可見。河中若亡，則同華、邠、岐俱不自保。</w:t>
      </w:r>
      <w:r w:rsidRPr="001221B9">
        <w:rPr>
          <w:rStyle w:val="00Text"/>
          <w:rFonts w:asciiTheme="minorEastAsia"/>
        </w:rPr>
        <w:t>同華，韓建；邠，李茂貞養子繼徽；岐，茂貞所鎭也。</w:t>
      </w:r>
      <w:r w:rsidRPr="001221B9">
        <w:rPr>
          <w:rFonts w:asciiTheme="minorEastAsia"/>
        </w:rPr>
        <w:t>天子神器拱手授人，其勢必然矣。公宜亟帥關中諸鎭兵，固守潼關，赴救河中。</w:t>
      </w:r>
      <w:r w:rsidRPr="001221B9">
        <w:rPr>
          <w:rStyle w:val="00Text"/>
          <w:rFonts w:asciiTheme="minorEastAsia"/>
        </w:rPr>
        <w:t>帥，讀曰率。</w:t>
      </w:r>
      <w:r w:rsidRPr="001221B9">
        <w:rPr>
          <w:rFonts w:asciiTheme="minorEastAsia"/>
        </w:rPr>
        <w:t>僕自知不武，願於公西偏授一小鎭，此地請公有之。關中安危，國祚脩短，繫公此舉，願審思之！</w:t>
      </w:r>
      <w:r w:rsidR="000F1B0C">
        <w:rPr>
          <w:rFonts w:asciiTheme="minorEastAsia"/>
        </w:rPr>
        <w:t>」</w:t>
      </w:r>
      <w:r w:rsidRPr="001221B9">
        <w:rPr>
          <w:rFonts w:asciiTheme="minorEastAsia"/>
        </w:rPr>
        <w:t>茂貞素無遠圖，不報。</w:t>
      </w:r>
      <w:r w:rsidRPr="001221B9">
        <w:rPr>
          <w:rStyle w:val="00Text"/>
          <w:rFonts w:asciiTheme="minorEastAsia"/>
        </w:rPr>
        <w:t>此時李茂貞若能救河中以連河東，異時鳳翔必無受圍之困。</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二月，甲寅朔，河東將李嗣昭攻澤州，拔之。</w:t>
      </w:r>
    </w:p>
    <w:p w:rsidR="00934453" w:rsidRPr="001221B9" w:rsidRDefault="00934453" w:rsidP="00DF5A42">
      <w:pPr>
        <w:rPr>
          <w:rFonts w:asciiTheme="minorEastAsia"/>
        </w:rPr>
      </w:pPr>
      <w:r w:rsidRPr="001221B9">
        <w:rPr>
          <w:rFonts w:asciiTheme="minorEastAsia"/>
        </w:rPr>
        <w:t>乙卯，張存敬引兵發晉州；己未，至河中，遂圍之。王珂勢窮，將奔京師，而人心離貳，會浮梁壞，流澌塞河，舟行甚難，</w:t>
      </w:r>
      <w:r w:rsidRPr="001221B9">
        <w:rPr>
          <w:rStyle w:val="00Text"/>
          <w:rFonts w:asciiTheme="minorEastAsia"/>
        </w:rPr>
        <w:t>浮梁，謂蒲津之浮梁也。河中府治河東縣，架浮梁以通河西縣，自此路西入長安。塞，悉則翻。</w:t>
      </w:r>
      <w:r w:rsidRPr="001221B9">
        <w:rPr>
          <w:rFonts w:asciiTheme="minorEastAsia"/>
        </w:rPr>
        <w:t>珂挈其族數百欲夜登舟，親諭守城者，皆不應。牙將劉訓曰︰</w:t>
      </w:r>
      <w:r w:rsidR="000F1B0C">
        <w:rPr>
          <w:rFonts w:asciiTheme="minorEastAsia"/>
        </w:rPr>
        <w:t>「</w:t>
      </w:r>
      <w:r w:rsidRPr="001221B9">
        <w:rPr>
          <w:rFonts w:asciiTheme="minorEastAsia"/>
        </w:rPr>
        <w:t>今人情擾擾，若夜出涉河，必爭舟紛亂，一夫作難，事不可知。不若且送款存敬，徐圖向背。</w:t>
      </w:r>
      <w:r w:rsidR="000F1B0C">
        <w:rPr>
          <w:rFonts w:asciiTheme="minorEastAsia"/>
        </w:rPr>
        <w:t>」</w:t>
      </w:r>
      <w:r w:rsidRPr="001221B9">
        <w:rPr>
          <w:rFonts w:asciiTheme="minorEastAsia"/>
        </w:rPr>
        <w:t>珂從之。壬戌，珂植白幡於城隅，</w:t>
      </w:r>
      <w:r w:rsidRPr="001221B9">
        <w:rPr>
          <w:rStyle w:val="00Text"/>
          <w:rFonts w:asciiTheme="minorEastAsia"/>
        </w:rPr>
        <w:t>難，乃旦翻。背，蒲妹翻。植，直吏翻，又如字。</w:t>
      </w:r>
      <w:r w:rsidRPr="001221B9">
        <w:rPr>
          <w:rFonts w:asciiTheme="minorEastAsia"/>
        </w:rPr>
        <w:t>遣使以牌印請降於存敬。存敬請開城，珂曰︰</w:t>
      </w:r>
      <w:r w:rsidR="000F1B0C">
        <w:rPr>
          <w:rFonts w:asciiTheme="minorEastAsia"/>
        </w:rPr>
        <w:t>「</w:t>
      </w:r>
      <w:r w:rsidRPr="001221B9">
        <w:rPr>
          <w:rFonts w:asciiTheme="minorEastAsia"/>
        </w:rPr>
        <w:t>吾於朱公有家世事分，</w:t>
      </w:r>
      <w:r w:rsidRPr="001221B9">
        <w:rPr>
          <w:rStyle w:val="00Text"/>
          <w:rFonts w:asciiTheme="minorEastAsia"/>
        </w:rPr>
        <w:t>珂父重榮，朱全忠以舅事之。分，扶問翻。</w:t>
      </w:r>
      <w:r w:rsidRPr="001221B9">
        <w:rPr>
          <w:rFonts w:asciiTheme="minorEastAsia"/>
        </w:rPr>
        <w:t>請公退舍，俟朱公至，吾自以城授之。</w:t>
      </w:r>
      <w:r w:rsidR="000F1B0C">
        <w:rPr>
          <w:rFonts w:asciiTheme="minorEastAsia"/>
        </w:rPr>
        <w:t>」</w:t>
      </w:r>
      <w:r w:rsidRPr="001221B9">
        <w:rPr>
          <w:rFonts w:asciiTheme="minorEastAsia"/>
        </w:rPr>
        <w:t>存敬從之，且使走白全忠。</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乙丑，全忠至洛陽，聞之喜，</w:t>
      </w:r>
      <w:r w:rsidRPr="001221B9">
        <w:rPr>
          <w:rFonts w:asciiTheme="minorEastAsia" w:eastAsiaTheme="minorEastAsia"/>
        </w:rPr>
        <w:t>凡用兵者，擁強大之衆以臨弱小，必曰</w:t>
      </w:r>
      <w:r w:rsidR="000F1B0C">
        <w:rPr>
          <w:rFonts w:asciiTheme="minorEastAsia" w:eastAsiaTheme="minorEastAsia"/>
        </w:rPr>
        <w:t>「</w:t>
      </w:r>
      <w:r w:rsidRPr="001221B9">
        <w:rPr>
          <w:rFonts w:asciiTheme="minorEastAsia" w:eastAsiaTheme="minorEastAsia"/>
        </w:rPr>
        <w:t>以此衆戰，誰能禦之，以此攻城，何城不克，</w:t>
      </w:r>
      <w:r w:rsidR="000F1B0C">
        <w:rPr>
          <w:rFonts w:asciiTheme="minorEastAsia" w:eastAsiaTheme="minorEastAsia"/>
        </w:rPr>
        <w:t>」</w:t>
      </w:r>
      <w:r w:rsidRPr="001221B9">
        <w:rPr>
          <w:rFonts w:asciiTheme="minorEastAsia" w:eastAsiaTheme="minorEastAsia"/>
        </w:rPr>
        <w:t>此以聲形臨敵者也。而弱小者能堅力一心而守之，以大衆困於堅城之下者亦多矣。故善用兵者不以大衆為可恃，而以攻城為最下。王珂之迎降，朱全忠之所以喜也。</w:t>
      </w:r>
      <w:r w:rsidRPr="00101E55">
        <w:rPr>
          <w:rStyle w:val="01Text"/>
          <w:rFonts w:asciiTheme="minorEastAsia" w:eastAsiaTheme="minorEastAsia"/>
          <w:sz w:val="21"/>
        </w:rPr>
        <w:t>馳往赴之；戊辰，至虞鄕，</w:t>
      </w:r>
      <w:r w:rsidRPr="001221B9">
        <w:rPr>
          <w:rFonts w:asciiTheme="minorEastAsia" w:eastAsiaTheme="minorEastAsia"/>
        </w:rPr>
        <w:t>九域志，虞鄕，在河中府東六十里。</w:t>
      </w:r>
      <w:r w:rsidRPr="00101E55">
        <w:rPr>
          <w:rStyle w:val="01Text"/>
          <w:rFonts w:asciiTheme="minorEastAsia" w:eastAsiaTheme="minorEastAsia"/>
          <w:sz w:val="21"/>
        </w:rPr>
        <w:t>先哭於重榮之墓，盡哀；河中人皆悅。珂欲面縛牽羊出迎，全忠遽使止之曰︰</w:t>
      </w:r>
      <w:r w:rsidR="000F1B0C">
        <w:rPr>
          <w:rStyle w:val="01Text"/>
          <w:rFonts w:asciiTheme="minorEastAsia" w:eastAsiaTheme="minorEastAsia"/>
          <w:sz w:val="21"/>
        </w:rPr>
        <w:t>「</w:t>
      </w:r>
      <w:r w:rsidRPr="00101E55">
        <w:rPr>
          <w:rStyle w:val="01Text"/>
          <w:rFonts w:asciiTheme="minorEastAsia" w:eastAsiaTheme="minorEastAsia"/>
          <w:sz w:val="21"/>
        </w:rPr>
        <w:t>太師舅之恩何可忘！</w:t>
      </w:r>
      <w:r w:rsidRPr="001221B9">
        <w:rPr>
          <w:rFonts w:asciiTheme="minorEastAsia" w:eastAsiaTheme="minorEastAsia"/>
        </w:rPr>
        <w:t>全忠由重榮歸國，故云然。</w:t>
      </w:r>
      <w:r w:rsidRPr="00101E55">
        <w:rPr>
          <w:rStyle w:val="01Text"/>
          <w:rFonts w:asciiTheme="minorEastAsia" w:eastAsiaTheme="minorEastAsia"/>
          <w:sz w:val="21"/>
        </w:rPr>
        <w:t>若郞君如此，使僕異日何以見舅於九泉！</w:t>
      </w:r>
      <w:r w:rsidR="000F1B0C">
        <w:rPr>
          <w:rStyle w:val="01Text"/>
          <w:rFonts w:asciiTheme="minorEastAsia" w:eastAsiaTheme="minorEastAsia"/>
          <w:sz w:val="21"/>
        </w:rPr>
        <w:t>」</w:t>
      </w:r>
      <w:r w:rsidRPr="00101E55">
        <w:rPr>
          <w:rStyle w:val="01Text"/>
          <w:rFonts w:asciiTheme="minorEastAsia" w:eastAsiaTheme="minorEastAsia"/>
          <w:sz w:val="21"/>
        </w:rPr>
        <w:t>乃以常禮出迎，握手歔欷，</w:t>
      </w:r>
      <w:r w:rsidRPr="001221B9">
        <w:rPr>
          <w:rFonts w:asciiTheme="minorEastAsia" w:eastAsiaTheme="minorEastAsia"/>
        </w:rPr>
        <w:t>歔，音虛。欷，音希，又許旣翻。</w:t>
      </w:r>
      <w:r w:rsidRPr="00101E55">
        <w:rPr>
          <w:rStyle w:val="01Text"/>
          <w:rFonts w:asciiTheme="minorEastAsia" w:eastAsiaTheme="minorEastAsia"/>
          <w:sz w:val="21"/>
        </w:rPr>
        <w:t>聯轡入城。全忠表張存敬為護國軍留後，王珂舉族遷于大梁，</w:t>
      </w:r>
      <w:r w:rsidRPr="001221B9">
        <w:rPr>
          <w:rFonts w:asciiTheme="minorEastAsia" w:eastAsiaTheme="minorEastAsia"/>
        </w:rPr>
        <w:t>僖宗廣明元年，王重榮據河中，傳兄重盈以及子珂，凡二十二年而亡。朱全忠自此有河中、晉、絳。</w:t>
      </w:r>
      <w:r w:rsidRPr="00101E55">
        <w:rPr>
          <w:rStyle w:val="01Text"/>
          <w:rFonts w:asciiTheme="minorEastAsia" w:eastAsiaTheme="minorEastAsia"/>
          <w:sz w:val="21"/>
        </w:rPr>
        <w:t>其後全忠遣珂入朝，遣人殺之於華州。全忠聞張夫人疾亟，遽自河中東歸。</w:t>
      </w:r>
      <w:r w:rsidRPr="001221B9">
        <w:rPr>
          <w:rFonts w:asciiTheme="minorEastAsia" w:eastAsiaTheme="minorEastAsia"/>
        </w:rPr>
        <w:t>張夫人，全忠之妻也。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李克用遣使以重幣請脩好於全忠；</w:t>
      </w:r>
      <w:r w:rsidRPr="001221B9">
        <w:rPr>
          <w:rFonts w:asciiTheme="minorEastAsia" w:eastAsiaTheme="minorEastAsia"/>
        </w:rPr>
        <w:t>好，呼到翻。</w:t>
      </w:r>
      <w:r w:rsidRPr="00101E55">
        <w:rPr>
          <w:rStyle w:val="01Text"/>
          <w:rFonts w:asciiTheme="minorEastAsia" w:eastAsiaTheme="minorEastAsia"/>
          <w:sz w:val="21"/>
        </w:rPr>
        <w:t>全忠雖遣使報，而忿其書辭蹇傲，決欲攻之。</w:t>
      </w:r>
      <w:r w:rsidRPr="001221B9">
        <w:rPr>
          <w:rFonts w:asciiTheme="minorEastAsia" w:eastAsiaTheme="minorEastAsia"/>
        </w:rPr>
        <w:t>考異曰︰唐末見聞錄︰</w:t>
      </w:r>
      <w:r w:rsidR="000F1B0C">
        <w:rPr>
          <w:rFonts w:asciiTheme="minorEastAsia" w:eastAsiaTheme="minorEastAsia"/>
        </w:rPr>
        <w:t>「</w:t>
      </w:r>
      <w:r w:rsidRPr="001221B9">
        <w:rPr>
          <w:rFonts w:asciiTheme="minorEastAsia" w:eastAsiaTheme="minorEastAsia"/>
        </w:rPr>
        <w:t>乾寧四年六月，差軍將發往汴州為使，其書云云，汴州回書云云。</w:t>
      </w:r>
      <w:r w:rsidR="000F1B0C">
        <w:rPr>
          <w:rFonts w:asciiTheme="minorEastAsia" w:eastAsiaTheme="minorEastAsia"/>
        </w:rPr>
        <w:t>」</w:t>
      </w:r>
      <w:r w:rsidRPr="001221B9">
        <w:rPr>
          <w:rFonts w:asciiTheme="minorEastAsia" w:eastAsiaTheme="minorEastAsia"/>
        </w:rPr>
        <w:t>據全忠書，有</w:t>
      </w:r>
      <w:r w:rsidR="000F1B0C">
        <w:rPr>
          <w:rFonts w:asciiTheme="minorEastAsia" w:eastAsiaTheme="minorEastAsia"/>
        </w:rPr>
        <w:t>「</w:t>
      </w:r>
      <w:r w:rsidRPr="001221B9">
        <w:rPr>
          <w:rFonts w:asciiTheme="minorEastAsia" w:eastAsiaTheme="minorEastAsia"/>
        </w:rPr>
        <w:t>前年洹水曾獲賢郞，去歲青山又擒列將，</w:t>
      </w:r>
      <w:r w:rsidR="000F1B0C">
        <w:rPr>
          <w:rFonts w:asciiTheme="minorEastAsia" w:eastAsiaTheme="minorEastAsia"/>
        </w:rPr>
        <w:t>」</w:t>
      </w:r>
      <w:r w:rsidRPr="001221B9">
        <w:rPr>
          <w:rFonts w:asciiTheme="minorEastAsia" w:eastAsiaTheme="minorEastAsia"/>
        </w:rPr>
        <w:t>又云</w:t>
      </w:r>
      <w:r w:rsidR="000F1B0C">
        <w:rPr>
          <w:rFonts w:asciiTheme="minorEastAsia" w:eastAsiaTheme="minorEastAsia"/>
        </w:rPr>
        <w:t>「</w:t>
      </w:r>
      <w:r w:rsidRPr="001221B9">
        <w:rPr>
          <w:rFonts w:asciiTheme="minorEastAsia" w:eastAsiaTheme="minorEastAsia"/>
        </w:rPr>
        <w:t>鎭、定歸款，蒲、晉求和，</w:t>
      </w:r>
      <w:r w:rsidR="000F1B0C">
        <w:rPr>
          <w:rFonts w:asciiTheme="minorEastAsia" w:eastAsiaTheme="minorEastAsia"/>
        </w:rPr>
        <w:t>」</w:t>
      </w:r>
      <w:r w:rsidRPr="001221B9">
        <w:rPr>
          <w:rFonts w:asciiTheme="minorEastAsia" w:eastAsiaTheme="minorEastAsia"/>
        </w:rPr>
        <w:t>則非乾寧四年明矣。唐年補錄︰</w:t>
      </w:r>
      <w:r w:rsidR="000F1B0C">
        <w:rPr>
          <w:rFonts w:asciiTheme="minorEastAsia" w:eastAsiaTheme="minorEastAsia"/>
        </w:rPr>
        <w:t>「</w:t>
      </w:r>
      <w:r w:rsidRPr="001221B9">
        <w:rPr>
          <w:rFonts w:asciiTheme="minorEastAsia" w:eastAsiaTheme="minorEastAsia"/>
        </w:rPr>
        <w:t>天復元年五月壬午，制以朱全忠兼領河中，仍詔與太原通和。初，朝廷以全忠吞倂河朔，又收下蒲津，必恐兵起相侵，乃下詔太原、夷問，使務和好。時太原意亦以全忠漸強，先以書聘全忠。</w:t>
      </w:r>
      <w:r w:rsidR="000F1B0C">
        <w:rPr>
          <w:rFonts w:asciiTheme="minorEastAsia" w:eastAsiaTheme="minorEastAsia"/>
        </w:rPr>
        <w:t>」</w:t>
      </w:r>
      <w:r w:rsidRPr="001221B9">
        <w:rPr>
          <w:rFonts w:asciiTheme="minorEastAsia" w:eastAsiaTheme="minorEastAsia"/>
        </w:rPr>
        <w:t>書辭與見聞錄同。全忠答太原書，又進表云︰</w:t>
      </w:r>
      <w:r w:rsidR="000F1B0C">
        <w:rPr>
          <w:rFonts w:asciiTheme="minorEastAsia" w:eastAsiaTheme="minorEastAsia"/>
        </w:rPr>
        <w:t>「</w:t>
      </w:r>
      <w:r w:rsidRPr="001221B9">
        <w:rPr>
          <w:rFonts w:asciiTheme="minorEastAsia" w:eastAsiaTheme="minorEastAsia"/>
        </w:rPr>
        <w:t>臣與太原曾於頃歲首締歡盟，及其偶掇猜嫌，止為各爭言氣。</w:t>
      </w:r>
      <w:r w:rsidR="000F1B0C">
        <w:rPr>
          <w:rFonts w:asciiTheme="minorEastAsia" w:eastAsiaTheme="minorEastAsia"/>
        </w:rPr>
        <w:t>」</w:t>
      </w:r>
      <w:r w:rsidRPr="001221B9">
        <w:rPr>
          <w:rFonts w:asciiTheme="minorEastAsia" w:eastAsiaTheme="minorEastAsia"/>
        </w:rPr>
        <w:t>又云︰</w:t>
      </w:r>
      <w:r w:rsidR="000F1B0C">
        <w:rPr>
          <w:rFonts w:asciiTheme="minorEastAsia" w:eastAsiaTheme="minorEastAsia"/>
        </w:rPr>
        <w:t>「</w:t>
      </w:r>
      <w:r w:rsidRPr="001221B9">
        <w:rPr>
          <w:rFonts w:asciiTheme="minorEastAsia" w:eastAsiaTheme="minorEastAsia"/>
        </w:rPr>
        <w:t>但以來書意指，未息披攘。</w:t>
      </w:r>
      <w:r w:rsidR="000F1B0C">
        <w:rPr>
          <w:rFonts w:asciiTheme="minorEastAsia" w:eastAsiaTheme="minorEastAsia"/>
        </w:rPr>
        <w:t>」</w:t>
      </w:r>
      <w:r w:rsidRPr="001221B9">
        <w:rPr>
          <w:rFonts w:asciiTheme="minorEastAsia" w:eastAsiaTheme="minorEastAsia"/>
        </w:rPr>
        <w:t>又云︰</w:t>
      </w:r>
      <w:r w:rsidR="000F1B0C">
        <w:rPr>
          <w:rFonts w:asciiTheme="minorEastAsia" w:eastAsiaTheme="minorEastAsia"/>
        </w:rPr>
        <w:t>「</w:t>
      </w:r>
      <w:r w:rsidRPr="001221B9">
        <w:rPr>
          <w:rFonts w:asciiTheme="minorEastAsia" w:eastAsiaTheme="minorEastAsia"/>
        </w:rPr>
        <w:t>臣詳茲來意，益切憤懷，不敢遂與通和，必恐有孤朝寄，已遣諸軍進討訖。</w:t>
      </w:r>
      <w:r w:rsidR="000F1B0C">
        <w:rPr>
          <w:rFonts w:asciiTheme="minorEastAsia" w:eastAsiaTheme="minorEastAsia"/>
        </w:rPr>
        <w:t>」</w:t>
      </w:r>
      <w:r w:rsidRPr="001221B9">
        <w:rPr>
          <w:rFonts w:asciiTheme="minorEastAsia" w:eastAsiaTheme="minorEastAsia"/>
        </w:rPr>
        <w:t>續寶運錄載全忠表云︰</w:t>
      </w:r>
      <w:r w:rsidR="000F1B0C">
        <w:rPr>
          <w:rFonts w:asciiTheme="minorEastAsia" w:eastAsiaTheme="minorEastAsia"/>
        </w:rPr>
        <w:t>「</w:t>
      </w:r>
      <w:r w:rsidRPr="001221B9">
        <w:rPr>
          <w:rFonts w:asciiTheme="minorEastAsia" w:eastAsiaTheme="minorEastAsia"/>
        </w:rPr>
        <w:t>臣當道先自河府抽軍，便赴太原進討，已累具狀，分析聞奏訖。臣今月二十三日，部領牙隊到東都，李克用差到專使張特與臣書一封，幷駝馬、弓箭、銀器、匹段等，與臣通和。其張特，臣且與回書放歸訖。當月河府抽回兵士，卽勒權於河陽屯駐；見排比收復潞州，便邐迤赴太原進討次。其李克用與臣書一封，謹隨狀封進。天復四年二月奏。</w:t>
      </w:r>
      <w:r w:rsidR="000F1B0C">
        <w:rPr>
          <w:rFonts w:asciiTheme="minorEastAsia" w:eastAsiaTheme="minorEastAsia"/>
        </w:rPr>
        <w:t>」</w:t>
      </w:r>
      <w:r w:rsidRPr="001221B9">
        <w:rPr>
          <w:rFonts w:asciiTheme="minorEastAsia" w:eastAsiaTheme="minorEastAsia"/>
        </w:rPr>
        <w:t>其年三月二日，表到駕前，奉襄宗三月八日敕云云。云天復四年，尤誤也。編遺錄︰</w:t>
      </w:r>
      <w:r w:rsidR="000F1B0C">
        <w:rPr>
          <w:rFonts w:asciiTheme="minorEastAsia" w:eastAsiaTheme="minorEastAsia"/>
        </w:rPr>
        <w:t>「</w:t>
      </w:r>
      <w:r w:rsidRPr="001221B9">
        <w:rPr>
          <w:rFonts w:asciiTheme="minorEastAsia" w:eastAsiaTheme="minorEastAsia"/>
        </w:rPr>
        <w:t>天復元年二月，李克用遣軍將張特執檄厚幣而來釋憾，亦差軍將持函以為報。</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辛巳，上欲北回軍，便征北虜。近者李克用以甘言重幣，請通和好，遂具事奏聞。</w:t>
      </w:r>
      <w:r w:rsidR="000F1B0C">
        <w:rPr>
          <w:rFonts w:asciiTheme="minorEastAsia" w:eastAsiaTheme="minorEastAsia"/>
        </w:rPr>
        <w:t>」</w:t>
      </w:r>
      <w:r w:rsidRPr="001221B9">
        <w:rPr>
          <w:rFonts w:asciiTheme="minorEastAsia" w:eastAsiaTheme="minorEastAsia"/>
        </w:rPr>
        <w:t>語與補錄同。唐太祖紀年錄︰</w:t>
      </w:r>
      <w:r w:rsidR="000F1B0C">
        <w:rPr>
          <w:rFonts w:asciiTheme="minorEastAsia" w:eastAsiaTheme="minorEastAsia"/>
        </w:rPr>
        <w:t>「</w:t>
      </w:r>
      <w:r w:rsidRPr="001221B9">
        <w:rPr>
          <w:rFonts w:asciiTheme="minorEastAsia" w:eastAsiaTheme="minorEastAsia"/>
        </w:rPr>
        <w:t>天復元年六月，太祖以梁寇方強，難以兵伏，陽降心以緩其謀，乃遣押牙張特持幣馬書檄以諭之，請復舊好，書詞大陳北邊五部士馬之盛，皆吾外援。朱溫視之不懌，令敬翔脩報，詞旨疏拙，人士嗤之。</w:t>
      </w:r>
      <w:r w:rsidR="000F1B0C">
        <w:rPr>
          <w:rFonts w:asciiTheme="minorEastAsia" w:eastAsiaTheme="minorEastAsia"/>
        </w:rPr>
        <w:t>」</w:t>
      </w:r>
      <w:r w:rsidRPr="001221B9">
        <w:rPr>
          <w:rFonts w:asciiTheme="minorEastAsia" w:eastAsiaTheme="minorEastAsia"/>
        </w:rPr>
        <w:t>薛居正五代史</w:t>
      </w:r>
      <w:r w:rsidRPr="001221B9">
        <w:rPr>
          <w:rFonts w:asciiTheme="minorEastAsia" w:eastAsiaTheme="minorEastAsia"/>
        </w:rPr>
        <w:t>·</w:t>
      </w:r>
      <w:r w:rsidRPr="001221B9">
        <w:rPr>
          <w:rFonts w:asciiTheme="minorEastAsia" w:eastAsiaTheme="minorEastAsia"/>
        </w:rPr>
        <w:t>梁紀︰</w:t>
      </w:r>
      <w:r w:rsidR="000F1B0C">
        <w:rPr>
          <w:rFonts w:asciiTheme="minorEastAsia" w:eastAsiaTheme="minorEastAsia"/>
        </w:rPr>
        <w:t>「</w:t>
      </w:r>
      <w:r w:rsidRPr="001221B9">
        <w:rPr>
          <w:rFonts w:asciiTheme="minorEastAsia" w:eastAsiaTheme="minorEastAsia"/>
        </w:rPr>
        <w:t>天復元年二月，李克用遣牙將張特來聘，帝亦遣使報命。</w:t>
      </w:r>
      <w:r w:rsidR="000F1B0C">
        <w:rPr>
          <w:rFonts w:asciiTheme="minorEastAsia" w:eastAsiaTheme="minorEastAsia"/>
        </w:rPr>
        <w:t>」</w:t>
      </w:r>
      <w:r w:rsidRPr="001221B9">
        <w:rPr>
          <w:rFonts w:asciiTheme="minorEastAsia" w:eastAsiaTheme="minorEastAsia"/>
        </w:rPr>
        <w:t>李襲吉傳︰</w:t>
      </w:r>
      <w:r w:rsidR="000F1B0C">
        <w:rPr>
          <w:rFonts w:asciiTheme="minorEastAsia" w:eastAsiaTheme="minorEastAsia"/>
        </w:rPr>
        <w:t>「</w:t>
      </w:r>
      <w:r w:rsidRPr="001221B9">
        <w:rPr>
          <w:rFonts w:asciiTheme="minorEastAsia" w:eastAsiaTheme="minorEastAsia"/>
        </w:rPr>
        <w:t>天復中，武皇議欲脩好於梁，命襲吉為書以貽梁祖。</w:t>
      </w:r>
      <w:r w:rsidR="000F1B0C">
        <w:rPr>
          <w:rFonts w:asciiTheme="minorEastAsia" w:eastAsiaTheme="minorEastAsia"/>
        </w:rPr>
        <w:t>」</w:t>
      </w:r>
      <w:r w:rsidRPr="001221B9">
        <w:rPr>
          <w:rFonts w:asciiTheme="minorEastAsia" w:eastAsiaTheme="minorEastAsia"/>
        </w:rPr>
        <w:t>書辭與見聞錄同，其年月日各參差不同。據全忠答太原書云</w:t>
      </w:r>
      <w:r w:rsidR="000F1B0C">
        <w:rPr>
          <w:rFonts w:asciiTheme="minorEastAsia" w:eastAsiaTheme="minorEastAsia"/>
        </w:rPr>
        <w:t>「</w:t>
      </w:r>
      <w:r w:rsidRPr="001221B9">
        <w:rPr>
          <w:rFonts w:asciiTheme="minorEastAsia" w:eastAsiaTheme="minorEastAsia"/>
        </w:rPr>
        <w:t>今年二十二日使至</w:t>
      </w:r>
      <w:r w:rsidR="000F1B0C">
        <w:rPr>
          <w:rFonts w:asciiTheme="minorEastAsia" w:eastAsiaTheme="minorEastAsia"/>
        </w:rPr>
        <w:t>」</w:t>
      </w:r>
      <w:r w:rsidRPr="001221B9">
        <w:rPr>
          <w:rFonts w:asciiTheme="minorEastAsia" w:eastAsiaTheme="minorEastAsia"/>
        </w:rPr>
        <w:t>，又上表云</w:t>
      </w:r>
      <w:r w:rsidR="000F1B0C">
        <w:rPr>
          <w:rFonts w:asciiTheme="minorEastAsia" w:eastAsiaTheme="minorEastAsia"/>
        </w:rPr>
        <w:t>「</w:t>
      </w:r>
      <w:r w:rsidRPr="001221B9">
        <w:rPr>
          <w:rFonts w:asciiTheme="minorEastAsia" w:eastAsiaTheme="minorEastAsia"/>
        </w:rPr>
        <w:t>先自河府抽軍赴太原</w:t>
      </w:r>
      <w:r w:rsidR="000F1B0C">
        <w:rPr>
          <w:rFonts w:asciiTheme="minorEastAsia" w:eastAsiaTheme="minorEastAsia"/>
        </w:rPr>
        <w:t>」</w:t>
      </w:r>
      <w:r w:rsidRPr="001221B9">
        <w:rPr>
          <w:rFonts w:asciiTheme="minorEastAsia" w:eastAsiaTheme="minorEastAsia"/>
        </w:rPr>
        <w:t>，又云</w:t>
      </w:r>
      <w:r w:rsidR="000F1B0C">
        <w:rPr>
          <w:rFonts w:asciiTheme="minorEastAsia" w:eastAsiaTheme="minorEastAsia"/>
        </w:rPr>
        <w:t>「</w:t>
      </w:r>
      <w:r w:rsidRPr="001221B9">
        <w:rPr>
          <w:rFonts w:asciiTheme="minorEastAsia" w:eastAsiaTheme="minorEastAsia"/>
        </w:rPr>
        <w:t>二十三日到東都</w:t>
      </w:r>
      <w:r w:rsidR="000F1B0C">
        <w:rPr>
          <w:rFonts w:asciiTheme="minorEastAsia" w:eastAsiaTheme="minorEastAsia"/>
        </w:rPr>
        <w:t>」</w:t>
      </w:r>
      <w:r w:rsidRPr="001221B9">
        <w:rPr>
          <w:rFonts w:asciiTheme="minorEastAsia" w:eastAsiaTheme="minorEastAsia"/>
        </w:rPr>
        <w:t>，則克用書達全忠，必在天復元年二月下旬。今從編遺錄、梁紀。</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以翰林學士、戶部侍郞王溥為中書侍郞、同平章事。以吏部侍郞裴樞為戶部侍郞、同平章事。溥，正雅之從孫也，</w:t>
      </w:r>
      <w:r w:rsidR="00934453" w:rsidRPr="001221B9">
        <w:rPr>
          <w:rStyle w:val="00Text"/>
          <w:rFonts w:asciiTheme="minorEastAsia"/>
        </w:rPr>
        <w:t>王正雅見二百四十四卷文宗大和五年。從，才用翻。</w:t>
      </w:r>
      <w:r w:rsidR="00934453" w:rsidRPr="001221B9">
        <w:rPr>
          <w:rFonts w:asciiTheme="minorEastAsia"/>
        </w:rPr>
        <w:t>常在崔胤幕府，故胤引之。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贈諡故睦王倚曰恭哀太子。</w:t>
      </w:r>
      <w:r w:rsidR="00934453" w:rsidRPr="001221B9">
        <w:rPr>
          <w:rStyle w:val="00Text"/>
          <w:rFonts w:asciiTheme="minorEastAsia"/>
        </w:rPr>
        <w:t>倚為宦官所殺，見上年。</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加幽州節度使劉仁恭、魏博節度使羅紹威並兼侍中。</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三月，癸未朔，朱全忠至大梁。</w:t>
      </w:r>
      <w:r w:rsidR="00934453" w:rsidRPr="001221B9">
        <w:rPr>
          <w:rStyle w:val="00Text"/>
          <w:rFonts w:asciiTheme="minorEastAsia"/>
        </w:rPr>
        <w:t>自河中歸至大梁。</w:t>
      </w:r>
      <w:r w:rsidR="00934453" w:rsidRPr="001221B9">
        <w:rPr>
          <w:rFonts w:asciiTheme="minorEastAsia"/>
        </w:rPr>
        <w:t>癸卯，遣氏叔琮等將兵五萬攻李克用，入自太行，魏博都將張文恭入自磁州新口，</w:t>
      </w:r>
      <w:r w:rsidR="00934453" w:rsidRPr="001221B9">
        <w:rPr>
          <w:rStyle w:val="00Text"/>
          <w:rFonts w:asciiTheme="minorEastAsia"/>
        </w:rPr>
        <w:t>武宗之討劉稹也，自遼州開新路，達于磁州武安縣，故謂之新口。</w:t>
      </w:r>
      <w:r w:rsidR="00934453" w:rsidRPr="001221B9">
        <w:rPr>
          <w:rFonts w:asciiTheme="minorEastAsia"/>
        </w:rPr>
        <w:t>葛從周以兗、鄆兵會成德兵入自土門，洺州刺史張歸厚入自馬嶺，義武節度使王處直入自飛狐，</w:t>
      </w:r>
      <w:r w:rsidR="00934453" w:rsidRPr="001221B9">
        <w:rPr>
          <w:rStyle w:val="00Text"/>
          <w:rFonts w:asciiTheme="minorEastAsia"/>
        </w:rPr>
        <w:t>沈括曰︰北岳常山之岑，謂之大茂山，自石晉割燕、雲與契丹，以大茂山分脊為界。飛狐路，在大茂山西，自銀冶寨北出倒馬關，度北界，卻自石門子、令水鋪入缾形、梅回兩寨之間，至代州。今大茂祠中多唐人古碑，殿前一亭有李克用題名云︰</w:t>
      </w:r>
      <w:r w:rsidR="000F1B0C">
        <w:rPr>
          <w:rStyle w:val="00Text"/>
          <w:rFonts w:asciiTheme="minorEastAsia"/>
        </w:rPr>
        <w:t>「</w:t>
      </w:r>
      <w:r w:rsidR="00934453" w:rsidRPr="001221B9">
        <w:rPr>
          <w:rStyle w:val="00Text"/>
          <w:rFonts w:asciiTheme="minorEastAsia"/>
        </w:rPr>
        <w:t>太原河東節度使李克用親領步騎五十萬，問罪幽陵，回師自飛狐路，卽歸鴈門。</w:t>
      </w:r>
      <w:r w:rsidR="000F1B0C">
        <w:rPr>
          <w:rStyle w:val="00Text"/>
          <w:rFonts w:asciiTheme="minorEastAsia"/>
        </w:rPr>
        <w:t>」</w:t>
      </w:r>
      <w:r w:rsidR="00934453" w:rsidRPr="001221B9">
        <w:rPr>
          <w:rFonts w:asciiTheme="minorEastAsia"/>
        </w:rPr>
        <w:t>權知晉州侯言以慈、隰、晉、絳兵入自陰地。叔琮入天井關，進軍昂車。</w:t>
      </w:r>
      <w:r w:rsidR="00934453" w:rsidRPr="001221B9">
        <w:rPr>
          <w:rStyle w:val="00Text"/>
          <w:rFonts w:asciiTheme="minorEastAsia"/>
        </w:rPr>
        <w:t>昂車，卽昂車關，在澤州昂車嶺。</w:t>
      </w:r>
      <w:r w:rsidR="00934453" w:rsidRPr="001221B9">
        <w:rPr>
          <w:rFonts w:asciiTheme="minorEastAsia"/>
        </w:rPr>
        <w:t>辛亥，沁州刺史蔡訓</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訓</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訶</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以城降。河東都將蓋璋</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璋</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瑋</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詣候言降，卽令權知沁州。</w:t>
      </w:r>
      <w:r w:rsidR="00934453" w:rsidRPr="001221B9">
        <w:rPr>
          <w:rStyle w:val="00Text"/>
          <w:rFonts w:asciiTheme="minorEastAsia"/>
        </w:rPr>
        <w:t>蓋，古盍切，姓也。</w:t>
      </w:r>
      <w:r w:rsidR="00934453" w:rsidRPr="001221B9">
        <w:rPr>
          <w:rFonts w:asciiTheme="minorEastAsia"/>
        </w:rPr>
        <w:t>壬子，叔琮拔澤州，李</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李</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刺史</w:t>
      </w:r>
      <w:r w:rsidR="000F1B0C">
        <w:rPr>
          <w:rStyle w:val="00Text"/>
          <w:rFonts w:asciiTheme="minorEastAsia"/>
        </w:rPr>
        <w:t>」</w:t>
      </w:r>
      <w:r w:rsidR="00934453" w:rsidRPr="001221B9">
        <w:rPr>
          <w:rStyle w:val="00Text"/>
          <w:rFonts w:asciiTheme="minorEastAsia"/>
        </w:rPr>
        <w:t>二字；乙十一行本同；孔本同；張校同；退齋校同。</w:t>
      </w:r>
      <w:r w:rsidR="000F1B0C">
        <w:rPr>
          <w:rStyle w:val="00Text"/>
          <w:rFonts w:asciiTheme="minorEastAsia"/>
        </w:rPr>
        <w:t>』</w:t>
      </w:r>
      <w:r w:rsidR="00934453" w:rsidRPr="001221B9">
        <w:rPr>
          <w:rFonts w:asciiTheme="minorEastAsia"/>
        </w:rPr>
        <w:t>存璋棄城走。叔琮進攻潞州，昭義節度使孟遷降之。河東屯將李審建、王周將步軍一萬、騎二千詣叔琮降；叔琮進趣晉陽。</w:t>
      </w:r>
      <w:r w:rsidR="00934453" w:rsidRPr="001221B9">
        <w:rPr>
          <w:rStyle w:val="00Text"/>
          <w:rFonts w:asciiTheme="minorEastAsia"/>
        </w:rPr>
        <w:t>趣，七喻翻。</w:t>
      </w:r>
      <w:r w:rsidR="00934453" w:rsidRPr="001221B9">
        <w:rPr>
          <w:rFonts w:asciiTheme="minorEastAsia"/>
        </w:rPr>
        <w:t>夏，四月，乙卯，叔琮出石會關，營於洞渦驛。</w:t>
      </w:r>
      <w:r w:rsidR="00934453" w:rsidRPr="001221B9">
        <w:rPr>
          <w:rStyle w:val="00Text"/>
          <w:rFonts w:asciiTheme="minorEastAsia"/>
        </w:rPr>
        <w:t>洞渦驛，臨洞渦水。</w:t>
      </w:r>
      <w:r w:rsidR="00934453" w:rsidRPr="001221B9">
        <w:rPr>
          <w:rFonts w:asciiTheme="minorEastAsia"/>
        </w:rPr>
        <w:t>張歸厚引兵至遼州，丁巳，遼州刺史張鄂降。別將白奉國會成德兵自井陘入，</w:t>
      </w:r>
      <w:r w:rsidR="00934453" w:rsidRPr="001221B9">
        <w:rPr>
          <w:rStyle w:val="00Text"/>
          <w:rFonts w:asciiTheme="minorEastAsia"/>
        </w:rPr>
        <w:t>陘，音刑。</w:t>
      </w:r>
      <w:r w:rsidR="00934453" w:rsidRPr="001221B9">
        <w:rPr>
          <w:rFonts w:asciiTheme="minorEastAsia"/>
        </w:rPr>
        <w:t>己未，拔承天軍，與叔琮烽火相應。</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甲戌，上謁太廟；丁丑，赦天下，改元。雪王涯等十七家。</w:t>
      </w:r>
      <w:r w:rsidR="00934453" w:rsidRPr="001221B9">
        <w:rPr>
          <w:rFonts w:asciiTheme="minorEastAsia" w:eastAsiaTheme="minorEastAsia"/>
        </w:rPr>
        <w:t>王涯等誅夷見二百四十五卷文宗太和九年。崔胤將誅宦官，故先雪王涯等。</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初，楊復恭為中尉，借度支賣麴一年之利以贍兩軍，自是不復肯歸。</w:t>
      </w:r>
      <w:r w:rsidR="00934453" w:rsidRPr="001221B9">
        <w:rPr>
          <w:rFonts w:asciiTheme="minorEastAsia" w:eastAsiaTheme="minorEastAsia"/>
        </w:rPr>
        <w:t>度，徒洛翻。復，扶又翻；下同。</w:t>
      </w:r>
      <w:r w:rsidR="00934453" w:rsidRPr="00101E55">
        <w:rPr>
          <w:rStyle w:val="01Text"/>
          <w:rFonts w:asciiTheme="minorEastAsia" w:eastAsiaTheme="minorEastAsia"/>
          <w:sz w:val="21"/>
        </w:rPr>
        <w:t>至是，崔胤草赦，</w:t>
      </w:r>
      <w:r w:rsidR="00934453" w:rsidRPr="001221B9">
        <w:rPr>
          <w:rFonts w:asciiTheme="minorEastAsia" w:eastAsiaTheme="minorEastAsia"/>
        </w:rPr>
        <w:t>草赦文及諸條件。</w:t>
      </w:r>
      <w:r w:rsidR="00934453" w:rsidRPr="00101E55">
        <w:rPr>
          <w:rStyle w:val="01Text"/>
          <w:rFonts w:asciiTheme="minorEastAsia" w:eastAsiaTheme="minorEastAsia"/>
          <w:sz w:val="21"/>
        </w:rPr>
        <w:t>欲抑宦官，聽酤者自造麴，但月輸榷酤錢；兩軍先所造麴，趣令減價賣之，過七月無得復賣。</w:t>
      </w:r>
      <w:r w:rsidR="00934453" w:rsidRPr="001221B9">
        <w:rPr>
          <w:rFonts w:asciiTheme="minorEastAsia" w:eastAsiaTheme="minorEastAsia"/>
        </w:rPr>
        <w:t>榷，訖岳翻。酤，音故。復，扶又翻。會要︰會昌六年九月，敕揚州等八道州府置榷酤，幷置官店酤酒，代百姓納榷酒錢，幷充資助軍用；故有人私酤酒及置私麴者，罪止一身，不得沒入家產。蓋榷酤賣麴，本皆屬度支。</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東川節度使王宗滌以疾求代，王建表馬步使王宗裕為留後。</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氏叔琮等引兵抵晉陽城下，數挑戰，</w:t>
      </w:r>
      <w:r w:rsidR="00934453" w:rsidRPr="001221B9">
        <w:rPr>
          <w:rStyle w:val="00Text"/>
          <w:rFonts w:asciiTheme="minorEastAsia"/>
        </w:rPr>
        <w:t>數，所角翻。挑，徒了翻。</w:t>
      </w:r>
      <w:r w:rsidR="00934453" w:rsidRPr="001221B9">
        <w:rPr>
          <w:rFonts w:asciiTheme="minorEastAsia"/>
        </w:rPr>
        <w:t>城中大恐；李克用登城備禦，不遑飲食。時大雨積旬，城多頹壞，隨加完補。河東將李嗣昭、李嗣源鑿暗門，夜出攻汴壘，屢有殺獲；李存進敗汴軍於洞渦。</w:t>
      </w:r>
      <w:r w:rsidR="00934453" w:rsidRPr="001221B9">
        <w:rPr>
          <w:rStyle w:val="00Text"/>
          <w:rFonts w:asciiTheme="minorEastAsia"/>
        </w:rPr>
        <w:t>敗，補遭翻。</w:t>
      </w:r>
      <w:r w:rsidR="00934453" w:rsidRPr="001221B9">
        <w:rPr>
          <w:rFonts w:asciiTheme="minorEastAsia"/>
        </w:rPr>
        <w:t>時汴軍旣衆，芻糧不給，久雨，士卒瘧利，</w:t>
      </w:r>
      <w:r w:rsidR="00934453" w:rsidRPr="001221B9">
        <w:rPr>
          <w:rStyle w:val="00Text"/>
          <w:rFonts w:asciiTheme="minorEastAsia"/>
        </w:rPr>
        <w:t>瘧，逆約翻。寒熱迭作為瘧。泄下為利。</w:t>
      </w:r>
      <w:r w:rsidR="00934453" w:rsidRPr="001221B9">
        <w:rPr>
          <w:rFonts w:asciiTheme="minorEastAsia"/>
        </w:rPr>
        <w:t>全忠乃召兵還。五月，叔琮等自石會關歸，</w:t>
      </w:r>
      <w:r w:rsidR="00934453" w:rsidRPr="001221B9">
        <w:rPr>
          <w:rStyle w:val="00Text"/>
          <w:rFonts w:asciiTheme="minorEastAsia"/>
        </w:rPr>
        <w:t>考異曰︰編遺錄︰</w:t>
      </w:r>
      <w:r w:rsidR="000F1B0C">
        <w:rPr>
          <w:rStyle w:val="00Text"/>
          <w:rFonts w:asciiTheme="minorEastAsia"/>
        </w:rPr>
        <w:t>「</w:t>
      </w:r>
      <w:r w:rsidR="00934453" w:rsidRPr="001221B9">
        <w:rPr>
          <w:rStyle w:val="00Text"/>
          <w:rFonts w:asciiTheme="minorEastAsia"/>
        </w:rPr>
        <w:t>四月，壬戌，李克用遣張特齎書請尋懽盟，乃指揮諸軍所在且駐留，見差發專人之太原，許通懽好。兼幷州地寒，節候甚晚，戎馬旣多，野草不足於芻牧，尋令氏叔琮迴戈。</w:t>
      </w:r>
      <w:r w:rsidR="000F1B0C">
        <w:rPr>
          <w:rStyle w:val="00Text"/>
          <w:rFonts w:asciiTheme="minorEastAsia"/>
        </w:rPr>
        <w:t>」</w:t>
      </w:r>
      <w:r w:rsidR="00934453" w:rsidRPr="001221B9">
        <w:rPr>
          <w:rStyle w:val="00Text"/>
          <w:rFonts w:asciiTheme="minorEastAsia"/>
        </w:rPr>
        <w:t>後唐太祖紀︰</w:t>
      </w:r>
      <w:r w:rsidR="000F1B0C">
        <w:rPr>
          <w:rStyle w:val="00Text"/>
          <w:rFonts w:asciiTheme="minorEastAsia"/>
        </w:rPr>
        <w:t>「</w:t>
      </w:r>
      <w:r w:rsidR="00934453" w:rsidRPr="001221B9">
        <w:rPr>
          <w:rStyle w:val="00Text"/>
          <w:rFonts w:asciiTheme="minorEastAsia"/>
        </w:rPr>
        <w:t>五月，氏叔琮及四面賊軍皆退。</w:t>
      </w:r>
      <w:r w:rsidR="000F1B0C">
        <w:rPr>
          <w:rStyle w:val="00Text"/>
          <w:rFonts w:asciiTheme="minorEastAsia"/>
        </w:rPr>
        <w:t>」</w:t>
      </w:r>
      <w:r w:rsidR="00934453" w:rsidRPr="001221B9">
        <w:rPr>
          <w:rStyle w:val="00Text"/>
          <w:rFonts w:asciiTheme="minorEastAsia"/>
        </w:rPr>
        <w:t>薛史·梁紀，班師在四月。後唐紀，汴軍退在五月。蓋全忠以四月命班師，而叔琮等以五月離晉陽，故國史記之各異也。</w:t>
      </w:r>
      <w:r w:rsidR="00934453" w:rsidRPr="001221B9">
        <w:rPr>
          <w:rFonts w:asciiTheme="minorEastAsia"/>
        </w:rPr>
        <w:t>諸道軍亦退。河東將周德威、李嗣昭以精騎五千躡之，殺獲甚衆。先是，汾州刺史李瑭舉州附於汴軍，</w:t>
      </w:r>
      <w:r w:rsidR="00934453" w:rsidRPr="001221B9">
        <w:rPr>
          <w:rStyle w:val="00Text"/>
          <w:rFonts w:asciiTheme="minorEastAsia"/>
        </w:rPr>
        <w:t>先，悉薦翻。</w:t>
      </w:r>
      <w:r w:rsidR="00934453" w:rsidRPr="001221B9">
        <w:rPr>
          <w:rFonts w:asciiTheme="minorEastAsia"/>
        </w:rPr>
        <w:t>克用遣其將李存審攻之，三日而拔，執瑭，斬之。氏叔琮過上黨，孟遷挈族隨之南徒。朱全忠遣丁會代守潞州。</w:t>
      </w:r>
      <w:r w:rsidR="00934453" w:rsidRPr="001221B9">
        <w:rPr>
          <w:rStyle w:val="00Text"/>
          <w:rFonts w:asciiTheme="minorEastAsia"/>
        </w:rPr>
        <w:t>為丁會歸李克用張本。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朱全忠奏乞除河中節度使，而諷吏民請己為帥；</w:t>
      </w:r>
      <w:r w:rsidR="00934453" w:rsidRPr="001221B9">
        <w:rPr>
          <w:rFonts w:asciiTheme="minorEastAsia" w:eastAsiaTheme="minorEastAsia"/>
        </w:rPr>
        <w:t>帥，讀曰率。</w:t>
      </w:r>
      <w:r w:rsidR="00934453" w:rsidRPr="00101E55">
        <w:rPr>
          <w:rStyle w:val="01Text"/>
          <w:rFonts w:asciiTheme="minorEastAsia" w:eastAsiaTheme="minorEastAsia"/>
          <w:sz w:val="21"/>
        </w:rPr>
        <w:t>癸卯，以全忠為宣武、宣義、天平、護國四鎭節度使。</w:t>
      </w:r>
      <w:r w:rsidR="00934453" w:rsidRPr="001221B9">
        <w:rPr>
          <w:rFonts w:asciiTheme="minorEastAsia" w:eastAsiaTheme="minorEastAsia"/>
        </w:rPr>
        <w:t>當是時，自蒲、陝以東，至于海，南距淮，北距河，諸鎭皆為朱全忠所有。使全忠以鄰道自廣，則當兼領佑國、河陽、陝虢，不應越此三鎭而領河中；全忠所以領河中者，上以制朝廷，下以制李克用也。</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己酉，加鎮海、鎮東節度使錢鏐守侍中。</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崔胤之罷兩軍賣麴也，幷近鎭亦禁之。李茂貞惜其利，表乞入朝論奏，</w:t>
      </w:r>
      <w:r w:rsidR="00934453" w:rsidRPr="001221B9">
        <w:rPr>
          <w:rStyle w:val="00Text"/>
          <w:rFonts w:asciiTheme="minorEastAsia"/>
        </w:rPr>
        <w:t>李茂貞在鳳翔，近鎭也，故爭賣麴之利。</w:t>
      </w:r>
      <w:r w:rsidR="00934453" w:rsidRPr="001221B9">
        <w:rPr>
          <w:rFonts w:asciiTheme="minorEastAsia"/>
        </w:rPr>
        <w:t>韓全誨請許之。茂貞至京師，全誨深與相結。崔胤始懼，陰厚朱全忠益甚，與茂貞為仇敵矣。</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以佑國節度使張全義兼中書令。</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六月，癸亥，朱全忠如河中。</w:t>
      </w:r>
      <w:r w:rsidR="00934453" w:rsidRPr="001221B9">
        <w:rPr>
          <w:rFonts w:asciiTheme="minorEastAsia" w:eastAsiaTheme="minorEastAsia"/>
        </w:rPr>
        <w:t>考異曰︰薛居正五代史</w:t>
      </w:r>
      <w:r w:rsidR="00934453" w:rsidRPr="001221B9">
        <w:rPr>
          <w:rFonts w:asciiTheme="minorEastAsia" w:eastAsiaTheme="minorEastAsia"/>
        </w:rPr>
        <w:t>·</w:t>
      </w:r>
      <w:r w:rsidR="00934453" w:rsidRPr="001221B9">
        <w:rPr>
          <w:rFonts w:asciiTheme="minorEastAsia" w:eastAsiaTheme="minorEastAsia"/>
        </w:rPr>
        <w:t>梁紀︰</w:t>
      </w:r>
      <w:r w:rsidR="000F1B0C">
        <w:rPr>
          <w:rFonts w:asciiTheme="minorEastAsia" w:eastAsiaTheme="minorEastAsia"/>
        </w:rPr>
        <w:t>「</w:t>
      </w:r>
      <w:r w:rsidR="00934453" w:rsidRPr="001221B9">
        <w:rPr>
          <w:rFonts w:asciiTheme="minorEastAsia" w:eastAsiaTheme="minorEastAsia"/>
        </w:rPr>
        <w:t>庚申，帝發自大梁。</w:t>
      </w:r>
      <w:r w:rsidR="000F1B0C">
        <w:rPr>
          <w:rFonts w:asciiTheme="minorEastAsia" w:eastAsiaTheme="minorEastAsia"/>
        </w:rPr>
        <w:t>」</w:t>
      </w:r>
      <w:r w:rsidR="00934453" w:rsidRPr="001221B9">
        <w:rPr>
          <w:rFonts w:asciiTheme="minorEastAsia" w:eastAsiaTheme="minorEastAsia"/>
        </w:rPr>
        <w:t>今從編遺錄。</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上之返正也，中書舍人令狐渙、給事中韓偓皆預其謀，故擢為翰林學士，數召對，訪以機密。喚，綯之子也。</w:t>
      </w:r>
      <w:r w:rsidR="00934453" w:rsidRPr="001221B9">
        <w:rPr>
          <w:rStyle w:val="00Text"/>
          <w:rFonts w:asciiTheme="minorEastAsia"/>
        </w:rPr>
        <w:t>數，所角翻。令狐綯相宣宗。</w:t>
      </w:r>
      <w:r w:rsidR="00934453" w:rsidRPr="001221B9">
        <w:rPr>
          <w:rFonts w:asciiTheme="minorEastAsia"/>
        </w:rPr>
        <w:t>時上悉以軍國事委崔胤，每奏事，上與之從容，</w:t>
      </w:r>
      <w:r w:rsidR="00934453" w:rsidRPr="001221B9">
        <w:rPr>
          <w:rStyle w:val="00Text"/>
          <w:rFonts w:asciiTheme="minorEastAsia"/>
        </w:rPr>
        <w:t>從，千容翻。</w:t>
      </w:r>
      <w:r w:rsidR="00934453" w:rsidRPr="001221B9">
        <w:rPr>
          <w:rFonts w:asciiTheme="minorEastAsia"/>
        </w:rPr>
        <w:t>或至然燭。宦官畏之側目，</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目</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事無大小</w:t>
      </w:r>
      <w:r w:rsidR="000F1B0C">
        <w:rPr>
          <w:rStyle w:val="00Text"/>
          <w:rFonts w:asciiTheme="minorEastAsia"/>
        </w:rPr>
        <w:t>」</w:t>
      </w:r>
      <w:r w:rsidR="00934453" w:rsidRPr="001221B9">
        <w:rPr>
          <w:rStyle w:val="00Text"/>
          <w:rFonts w:asciiTheme="minorEastAsia"/>
        </w:rPr>
        <w:t>四字；乙十一行本同；孔本同；張校同；退齋校同。</w:t>
      </w:r>
      <w:r w:rsidR="000F1B0C">
        <w:rPr>
          <w:rStyle w:val="00Text"/>
          <w:rFonts w:asciiTheme="minorEastAsia"/>
        </w:rPr>
        <w:t>』</w:t>
      </w:r>
      <w:r w:rsidR="00934453" w:rsidRPr="001221B9">
        <w:rPr>
          <w:rFonts w:asciiTheme="minorEastAsia"/>
        </w:rPr>
        <w:t>皆咨胤而後行。胤志欲盡除之，韓偓屢諫曰︰</w:t>
      </w:r>
      <w:r w:rsidR="000F1B0C">
        <w:rPr>
          <w:rFonts w:asciiTheme="minorEastAsia"/>
        </w:rPr>
        <w:t>「</w:t>
      </w:r>
      <w:r w:rsidR="00934453" w:rsidRPr="001221B9">
        <w:rPr>
          <w:rFonts w:asciiTheme="minorEastAsia"/>
        </w:rPr>
        <w:t>事禁太甚。此輩亦不可全無，恐其黨迫切，更生他變。</w:t>
      </w:r>
      <w:r w:rsidR="000F1B0C">
        <w:rPr>
          <w:rFonts w:asciiTheme="minorEastAsia"/>
        </w:rPr>
        <w:t>」</w:t>
      </w:r>
      <w:r w:rsidR="00934453" w:rsidRPr="001221B9">
        <w:rPr>
          <w:rFonts w:asciiTheme="minorEastAsia"/>
        </w:rPr>
        <w:t>胤不從。丁卯，上獨召偓，問曰︰</w:t>
      </w:r>
      <w:r w:rsidR="000F1B0C">
        <w:rPr>
          <w:rFonts w:asciiTheme="minorEastAsia"/>
        </w:rPr>
        <w:t>「</w:t>
      </w:r>
      <w:r w:rsidR="00934453" w:rsidRPr="001221B9">
        <w:rPr>
          <w:rFonts w:asciiTheme="minorEastAsia"/>
        </w:rPr>
        <w:t>敕使中為惡者如林，何以處之？</w:t>
      </w:r>
      <w:r w:rsidR="000F1B0C">
        <w:rPr>
          <w:rFonts w:asciiTheme="minorEastAsia"/>
        </w:rPr>
        <w:t>」</w:t>
      </w:r>
      <w:r w:rsidR="00934453" w:rsidRPr="001221B9">
        <w:rPr>
          <w:rStyle w:val="00Text"/>
          <w:rFonts w:asciiTheme="minorEastAsia"/>
        </w:rPr>
        <w:t>處，昌呂翻；下同。</w:t>
      </w:r>
      <w:r w:rsidR="00934453" w:rsidRPr="001221B9">
        <w:rPr>
          <w:rFonts w:asciiTheme="minorEastAsia"/>
        </w:rPr>
        <w:t>對曰︰</w:t>
      </w:r>
      <w:r w:rsidR="000F1B0C">
        <w:rPr>
          <w:rFonts w:asciiTheme="minorEastAsia"/>
        </w:rPr>
        <w:t>「</w:t>
      </w:r>
      <w:r w:rsidR="00934453" w:rsidRPr="001221B9">
        <w:rPr>
          <w:rFonts w:asciiTheme="minorEastAsia"/>
        </w:rPr>
        <w:t>東內之變，敕使誰非同惡！處之當在正旦，</w:t>
      </w:r>
      <w:r w:rsidR="00934453" w:rsidRPr="001221B9">
        <w:rPr>
          <w:rStyle w:val="00Text"/>
          <w:rFonts w:asciiTheme="minorEastAsia"/>
        </w:rPr>
        <w:t>謂誅劉季述等時也。</w:t>
      </w:r>
      <w:r w:rsidR="00934453" w:rsidRPr="001221B9">
        <w:rPr>
          <w:rFonts w:asciiTheme="minorEastAsia"/>
        </w:rPr>
        <w:t>今已失其時矣。</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當是時，卿何不為崔胤言之？</w:t>
      </w:r>
      <w:r w:rsidR="000F1B0C">
        <w:rPr>
          <w:rFonts w:asciiTheme="minorEastAsia"/>
        </w:rPr>
        <w:t>」</w:t>
      </w:r>
      <w:r w:rsidR="00934453" w:rsidRPr="001221B9">
        <w:rPr>
          <w:rStyle w:val="00Text"/>
          <w:rFonts w:asciiTheme="minorEastAsia"/>
        </w:rPr>
        <w:t>為，于偽翻。</w:t>
      </w:r>
      <w:r w:rsidR="00934453" w:rsidRPr="001221B9">
        <w:rPr>
          <w:rFonts w:asciiTheme="minorEastAsia"/>
        </w:rPr>
        <w:t>對曰︰</w:t>
      </w:r>
      <w:r w:rsidR="000F1B0C">
        <w:rPr>
          <w:rFonts w:asciiTheme="minorEastAsia"/>
        </w:rPr>
        <w:t>「</w:t>
      </w:r>
      <w:r w:rsidR="00934453" w:rsidRPr="001221B9">
        <w:rPr>
          <w:rFonts w:asciiTheme="minorEastAsia"/>
        </w:rPr>
        <w:t>臣見陛下詔書云，</w:t>
      </w:r>
      <w:r w:rsidR="000F1B0C">
        <w:rPr>
          <w:rFonts w:asciiTheme="minorEastAsia"/>
        </w:rPr>
        <w:t>『</w:t>
      </w:r>
      <w:r w:rsidR="00934453" w:rsidRPr="001221B9">
        <w:rPr>
          <w:rFonts w:asciiTheme="minorEastAsia"/>
        </w:rPr>
        <w:t>自劉季述等四家之外，其餘一無所問。</w:t>
      </w:r>
      <w:r w:rsidR="000F1B0C">
        <w:rPr>
          <w:rFonts w:asciiTheme="minorEastAsia"/>
        </w:rPr>
        <w:t>』</w:t>
      </w:r>
      <w:r w:rsidR="00934453" w:rsidRPr="001221B9">
        <w:rPr>
          <w:rFonts w:asciiTheme="minorEastAsia"/>
        </w:rPr>
        <w:t>夫人主所重，莫大於信，旣下此詔，則守之宜堅；若復戮一人，則人人懼死矣。</w:t>
      </w:r>
      <w:r w:rsidR="00934453" w:rsidRPr="001221B9">
        <w:rPr>
          <w:rStyle w:val="00Text"/>
          <w:rFonts w:asciiTheme="minorEastAsia"/>
        </w:rPr>
        <w:t>復，扶又翻。</w:t>
      </w:r>
      <w:r w:rsidR="00934453" w:rsidRPr="001221B9">
        <w:rPr>
          <w:rFonts w:asciiTheme="minorEastAsia"/>
        </w:rPr>
        <w:t>然後來所去者已為不少，</w:t>
      </w:r>
      <w:r w:rsidR="00934453" w:rsidRPr="001221B9">
        <w:rPr>
          <w:rStyle w:val="00Text"/>
          <w:rFonts w:asciiTheme="minorEastAsia"/>
        </w:rPr>
        <w:t>去，羌呂翻。少，詩沼翻。</w:t>
      </w:r>
      <w:r w:rsidR="00934453" w:rsidRPr="001221B9">
        <w:rPr>
          <w:rFonts w:asciiTheme="minorEastAsia"/>
        </w:rPr>
        <w:t>此其所以忷忷不安也。陛下不若擇其尤無良者數人，明示其罪，置之以法，然後撫諭其餘曰︰</w:t>
      </w:r>
      <w:r w:rsidR="000F1B0C">
        <w:rPr>
          <w:rFonts w:asciiTheme="minorEastAsia"/>
        </w:rPr>
        <w:t>『</w:t>
      </w:r>
      <w:r w:rsidR="00934453" w:rsidRPr="001221B9">
        <w:rPr>
          <w:rFonts w:asciiTheme="minorEastAsia"/>
        </w:rPr>
        <w:t>吾恐爾曹謂吾心有所貯，</w:t>
      </w:r>
      <w:r w:rsidR="00934453" w:rsidRPr="001221B9">
        <w:rPr>
          <w:rStyle w:val="00Text"/>
          <w:rFonts w:asciiTheme="minorEastAsia"/>
        </w:rPr>
        <w:t>貯，丁呂翻，藏蓄也。</w:t>
      </w:r>
      <w:r w:rsidR="00934453" w:rsidRPr="001221B9">
        <w:rPr>
          <w:rFonts w:asciiTheme="minorEastAsia"/>
        </w:rPr>
        <w:t>自今可無疑矣。</w:t>
      </w:r>
      <w:r w:rsidR="000F1B0C">
        <w:rPr>
          <w:rFonts w:asciiTheme="minorEastAsia"/>
        </w:rPr>
        <w:t>』</w:t>
      </w:r>
      <w:r w:rsidR="00934453" w:rsidRPr="001221B9">
        <w:rPr>
          <w:rFonts w:asciiTheme="minorEastAsia"/>
        </w:rPr>
        <w:t>乃擇其忠厚者使為之長。</w:t>
      </w:r>
      <w:r w:rsidR="00934453" w:rsidRPr="001221B9">
        <w:rPr>
          <w:rStyle w:val="00Text"/>
          <w:rFonts w:asciiTheme="minorEastAsia"/>
        </w:rPr>
        <w:t>長，知兩翻。</w:t>
      </w:r>
      <w:r w:rsidR="00934453" w:rsidRPr="001221B9">
        <w:rPr>
          <w:rFonts w:asciiTheme="minorEastAsia"/>
        </w:rPr>
        <w:t>其徒有善則獎之，可罪則懲之，咸自安矣。今此曹在公私者以萬數，</w:t>
      </w:r>
      <w:r w:rsidR="00934453" w:rsidRPr="001221B9">
        <w:rPr>
          <w:rStyle w:val="00Text"/>
          <w:rFonts w:asciiTheme="minorEastAsia"/>
        </w:rPr>
        <w:t>公，謂有職名於官者。私，謂乞丐攜養於宦者私家未有名籍在於官者。</w:t>
      </w:r>
      <w:r w:rsidR="00934453" w:rsidRPr="001221B9">
        <w:rPr>
          <w:rFonts w:asciiTheme="minorEastAsia"/>
        </w:rPr>
        <w:t>豈可盡誅邪！夫帝王之道，當以重厚鎭之，公正御之，至於瑣細機巧，此機生則彼機應矣，終不能成大功，所謂理絲而棼之者也。</w:t>
      </w:r>
      <w:r w:rsidR="00934453" w:rsidRPr="001221B9">
        <w:rPr>
          <w:rStyle w:val="00Text"/>
          <w:rFonts w:asciiTheme="minorEastAsia"/>
        </w:rPr>
        <w:t>治絲而棼，左傳魯衆仲之言。杜預註云︰絲見棼縕，益所以亂。</w:t>
      </w:r>
      <w:r w:rsidR="00934453" w:rsidRPr="001221B9">
        <w:rPr>
          <w:rFonts w:asciiTheme="minorEastAsia"/>
        </w:rPr>
        <w:t>況今朝廷之權，散在四方；茍能先收此權，則事無不可為者矣。</w:t>
      </w:r>
      <w:r w:rsidR="000F1B0C">
        <w:rPr>
          <w:rFonts w:asciiTheme="minorEastAsia"/>
        </w:rPr>
        <w:t>」</w:t>
      </w:r>
      <w:r w:rsidR="00934453" w:rsidRPr="001221B9">
        <w:rPr>
          <w:rFonts w:asciiTheme="minorEastAsia"/>
        </w:rPr>
        <w:t>上深以為然，曰︰</w:t>
      </w:r>
      <w:r w:rsidR="000F1B0C">
        <w:rPr>
          <w:rFonts w:asciiTheme="minorEastAsia"/>
        </w:rPr>
        <w:t>「</w:t>
      </w:r>
      <w:r w:rsidR="00934453" w:rsidRPr="001221B9">
        <w:rPr>
          <w:rFonts w:asciiTheme="minorEastAsia"/>
        </w:rPr>
        <w:t>此事終以屬卿。</w:t>
      </w:r>
      <w:r w:rsidR="000F1B0C">
        <w:rPr>
          <w:rFonts w:asciiTheme="minorEastAsia"/>
        </w:rPr>
        <w:t>」</w:t>
      </w:r>
      <w:r w:rsidR="00934453" w:rsidRPr="001221B9">
        <w:rPr>
          <w:rStyle w:val="00Text"/>
          <w:rFonts w:asciiTheme="minorEastAsia"/>
        </w:rPr>
        <w:t>嗚乎！世固有能知之言之而不能究于行者，韓偓其人也。屬，之欲翻。</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李克用遣其將李嗣昭、周德威將兵出陰地關，攻隰州，刺史唐禮降之；進攻慈州，刺史張瓌降之。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閏月，以河陽節度使丁會為昭義節度使，</w:t>
      </w:r>
      <w:r w:rsidR="00934453" w:rsidRPr="001221B9">
        <w:rPr>
          <w:rFonts w:asciiTheme="minorEastAsia" w:eastAsiaTheme="minorEastAsia"/>
        </w:rPr>
        <w:t>考異曰︰薛居正五代史</w:t>
      </w:r>
      <w:r w:rsidR="00934453" w:rsidRPr="001221B9">
        <w:rPr>
          <w:rFonts w:asciiTheme="minorEastAsia" w:eastAsiaTheme="minorEastAsia"/>
        </w:rPr>
        <w:t>·</w:t>
      </w:r>
      <w:r w:rsidR="00934453" w:rsidRPr="001221B9">
        <w:rPr>
          <w:rFonts w:asciiTheme="minorEastAsia" w:eastAsiaTheme="minorEastAsia"/>
        </w:rPr>
        <w:t>會傳︰</w:t>
      </w:r>
      <w:r w:rsidR="000F1B0C">
        <w:rPr>
          <w:rFonts w:asciiTheme="minorEastAsia" w:eastAsiaTheme="minorEastAsia"/>
        </w:rPr>
        <w:t>「</w:t>
      </w:r>
      <w:r w:rsidR="00934453" w:rsidRPr="001221B9">
        <w:rPr>
          <w:rFonts w:asciiTheme="minorEastAsia" w:eastAsiaTheme="minorEastAsia"/>
        </w:rPr>
        <w:t>自河陽以疾致政于洛陽。梁祖季年猜忌，故將功大者多遭族滅，會陰有避禍之志，稱疾者累年。天復元年，梁祖奄有河中、晉、絳，乃起會為昭義節度使。</w:t>
      </w:r>
      <w:r w:rsidR="000F1B0C">
        <w:rPr>
          <w:rFonts w:asciiTheme="minorEastAsia" w:eastAsiaTheme="minorEastAsia"/>
        </w:rPr>
        <w:t>」</w:t>
      </w:r>
      <w:r w:rsidR="00934453" w:rsidRPr="001221B9">
        <w:rPr>
          <w:rFonts w:asciiTheme="minorEastAsia" w:eastAsiaTheme="minorEastAsia"/>
        </w:rPr>
        <w:t>按光化二年六月，會自河陽為昭義節度使。九月，李克用取潞州，表孟遷為節度使。時罕之已卒，必是會卻領河陽，至此纔二年，則非致政稱疾累年也。又，是時全忠未嘗誅戮大將；疑會降河東後，作傳者誤以天祐中事在前言之耳。</w:t>
      </w:r>
      <w:r w:rsidR="00934453" w:rsidRPr="00101E55">
        <w:rPr>
          <w:rStyle w:val="01Text"/>
          <w:rFonts w:asciiTheme="minorEastAsia" w:eastAsiaTheme="minorEastAsia"/>
          <w:sz w:val="21"/>
        </w:rPr>
        <w:t>孟遷為河陽節度使，從朱全忠之請也。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道士杜從法以妖妄誘昌、普、合三州民作亂，</w:t>
      </w:r>
      <w:r w:rsidR="00934453" w:rsidRPr="001221B9">
        <w:rPr>
          <w:rFonts w:asciiTheme="minorEastAsia" w:eastAsiaTheme="minorEastAsia"/>
        </w:rPr>
        <w:t>妖，一遙翻。誘，音酉。昌州，乾元中割瀘、普、渝、資等州界置。普州，漢牛鞞、資中、墊江、德陽四縣之境，梁置普慈郡，後周置普州。合州，漢墊江地，宋置東宕渠郡，西魏置合州。九域志︰普州東至昌州一百七十五里；昌州東至合州一百八十里。</w:t>
      </w:r>
      <w:r w:rsidR="00934453" w:rsidRPr="00101E55">
        <w:rPr>
          <w:rStyle w:val="01Text"/>
          <w:rFonts w:asciiTheme="minorEastAsia" w:eastAsiaTheme="minorEastAsia"/>
          <w:sz w:val="21"/>
        </w:rPr>
        <w:t>王建遣行營兵馬使王宗黯將兵三萬會東川、武信兵討之。宗黯，卽吉諫也。</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崔胤請上盡誅宦官，但以宮人掌內諸司事；</w:t>
      </w:r>
      <w:r w:rsidR="00934453" w:rsidRPr="001221B9">
        <w:rPr>
          <w:rStyle w:val="00Text"/>
          <w:rFonts w:asciiTheme="minorEastAsia"/>
        </w:rPr>
        <w:t>時宦官分領內諸司使。</w:t>
      </w:r>
      <w:r w:rsidR="00934453" w:rsidRPr="001221B9">
        <w:rPr>
          <w:rFonts w:asciiTheme="minorEastAsia"/>
        </w:rPr>
        <w:t>宦官屬耳，頗聞之，</w:t>
      </w:r>
      <w:r w:rsidR="00934453" w:rsidRPr="001221B9">
        <w:rPr>
          <w:rStyle w:val="00Text"/>
          <w:rFonts w:asciiTheme="minorEastAsia"/>
        </w:rPr>
        <w:t>屬，之欲翻。</w:t>
      </w:r>
      <w:r w:rsidR="00934453" w:rsidRPr="001221B9">
        <w:rPr>
          <w:rFonts w:asciiTheme="minorEastAsia"/>
        </w:rPr>
        <w:t>韓全誨等涕泣求哀於上，上乃令胤，</w:t>
      </w:r>
      <w:r w:rsidR="000F1B0C">
        <w:rPr>
          <w:rFonts w:asciiTheme="minorEastAsia"/>
        </w:rPr>
        <w:t>「</w:t>
      </w:r>
      <w:r w:rsidR="00934453" w:rsidRPr="001221B9">
        <w:rPr>
          <w:rFonts w:asciiTheme="minorEastAsia"/>
        </w:rPr>
        <w:t>有事封疏以聞，勿口奏。</w:t>
      </w:r>
      <w:r w:rsidR="000F1B0C">
        <w:rPr>
          <w:rFonts w:asciiTheme="minorEastAsia"/>
        </w:rPr>
        <w:t>」</w:t>
      </w:r>
      <w:r w:rsidR="00934453" w:rsidRPr="001221B9">
        <w:rPr>
          <w:rFonts w:asciiTheme="minorEastAsia"/>
        </w:rPr>
        <w:t>宦官求美女知書者數人，內之宮中，陰令詗察其事，</w:t>
      </w:r>
      <w:r w:rsidR="00934453" w:rsidRPr="001221B9">
        <w:rPr>
          <w:rStyle w:val="00Text"/>
          <w:rFonts w:asciiTheme="minorEastAsia"/>
        </w:rPr>
        <w:t>詗，古永翻，又翾正翻。</w:t>
      </w:r>
      <w:r w:rsidR="00934453" w:rsidRPr="001221B9">
        <w:rPr>
          <w:rFonts w:asciiTheme="minorEastAsia"/>
        </w:rPr>
        <w:t>盡得胤密謀，上不之覺也。全誨等大懼，每宴聚，流涕相訣別，日夜謀所以去胤之術。胤時領三司使，</w:t>
      </w:r>
      <w:r w:rsidR="00934453" w:rsidRPr="001221B9">
        <w:rPr>
          <w:rStyle w:val="00Text"/>
          <w:rFonts w:asciiTheme="minorEastAsia"/>
        </w:rPr>
        <w:t>去，羌呂翻。三司，戶部、度支、鹽鐵。</w:t>
      </w:r>
      <w:r w:rsidR="00934453" w:rsidRPr="001221B9">
        <w:rPr>
          <w:rFonts w:asciiTheme="minorEastAsia"/>
        </w:rPr>
        <w:t>全誨等敎禁軍對上諠譟，訴胤減損冬衣；上不得已，解胤鹽鐵使。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時朱全忠、李茂貞各有挾天子令諸侯之意，全忠欲上幸東都，茂貞欲上幸鳳翔。胤知謀泄，事急，遺朱全忠書，</w:t>
      </w:r>
      <w:r w:rsidRPr="001221B9">
        <w:rPr>
          <w:rFonts w:asciiTheme="minorEastAsia" w:eastAsiaTheme="minorEastAsia"/>
        </w:rPr>
        <w:t>遺，唯季翻。</w:t>
      </w:r>
      <w:r w:rsidRPr="00101E55">
        <w:rPr>
          <w:rStyle w:val="01Text"/>
          <w:rFonts w:asciiTheme="minorEastAsia" w:eastAsiaTheme="minorEastAsia"/>
          <w:sz w:val="21"/>
        </w:rPr>
        <w:t>稱被密詔，</w:t>
      </w:r>
      <w:r w:rsidRPr="001221B9">
        <w:rPr>
          <w:rFonts w:asciiTheme="minorEastAsia" w:eastAsiaTheme="minorEastAsia"/>
        </w:rPr>
        <w:t>被，皮義翻。</w:t>
      </w:r>
      <w:r w:rsidRPr="00101E55">
        <w:rPr>
          <w:rStyle w:val="01Text"/>
          <w:rFonts w:asciiTheme="minorEastAsia" w:eastAsiaTheme="minorEastAsia"/>
          <w:sz w:val="21"/>
        </w:rPr>
        <w:t>令全忠以兵迎車駕，且言︰</w:t>
      </w:r>
      <w:r w:rsidR="000F1B0C">
        <w:rPr>
          <w:rStyle w:val="01Text"/>
          <w:rFonts w:asciiTheme="minorEastAsia" w:eastAsiaTheme="minorEastAsia"/>
          <w:sz w:val="21"/>
        </w:rPr>
        <w:t>「</w:t>
      </w:r>
      <w:r w:rsidRPr="00101E55">
        <w:rPr>
          <w:rStyle w:val="01Text"/>
          <w:rFonts w:asciiTheme="minorEastAsia" w:eastAsiaTheme="minorEastAsia"/>
          <w:sz w:val="21"/>
        </w:rPr>
        <w:t>昨者返正，皆令公良圖，</w:t>
      </w:r>
      <w:r w:rsidRPr="001221B9">
        <w:rPr>
          <w:rFonts w:asciiTheme="minorEastAsia" w:eastAsiaTheme="minorEastAsia"/>
        </w:rPr>
        <w:t>胤言返正之謀皆出於全忠。按舊書</w:t>
      </w:r>
      <w:r w:rsidRPr="001221B9">
        <w:rPr>
          <w:rFonts w:asciiTheme="minorEastAsia" w:eastAsiaTheme="minorEastAsia"/>
        </w:rPr>
        <w:t>·</w:t>
      </w:r>
      <w:r w:rsidRPr="001221B9">
        <w:rPr>
          <w:rFonts w:asciiTheme="minorEastAsia" w:eastAsiaTheme="minorEastAsia"/>
        </w:rPr>
        <w:t>帝紀，全忠幷河中，進檢校太師兼中書令，故稱令公。</w:t>
      </w:r>
      <w:r w:rsidRPr="00101E55">
        <w:rPr>
          <w:rStyle w:val="01Text"/>
          <w:rFonts w:asciiTheme="minorEastAsia" w:eastAsiaTheme="minorEastAsia"/>
          <w:sz w:val="21"/>
        </w:rPr>
        <w:t>而鳳翔先入朝抄取其功。</w:t>
      </w:r>
      <w:r w:rsidRPr="001221B9">
        <w:rPr>
          <w:rFonts w:asciiTheme="minorEastAsia" w:eastAsiaTheme="minorEastAsia"/>
        </w:rPr>
        <w:t>李茂貞入朝，見上正月。抄，楚交翻。</w:t>
      </w:r>
      <w:r w:rsidRPr="00101E55">
        <w:rPr>
          <w:rStyle w:val="01Text"/>
          <w:rFonts w:asciiTheme="minorEastAsia" w:eastAsiaTheme="minorEastAsia"/>
          <w:sz w:val="21"/>
        </w:rPr>
        <w:t>今不速來，必成罪人，豈惟功為他人所有，且見征討矣！</w:t>
      </w:r>
      <w:r w:rsidR="000F1B0C">
        <w:rPr>
          <w:rStyle w:val="01Text"/>
          <w:rFonts w:asciiTheme="minorEastAsia" w:eastAsiaTheme="minorEastAsia"/>
          <w:sz w:val="21"/>
        </w:rPr>
        <w:t>」</w:t>
      </w:r>
      <w:r w:rsidRPr="00101E55">
        <w:rPr>
          <w:rStyle w:val="01Text"/>
          <w:rFonts w:asciiTheme="minorEastAsia" w:eastAsiaTheme="minorEastAsia"/>
          <w:sz w:val="21"/>
        </w:rPr>
        <w:t>全忠得書，秋，七月，甲寅，遽歸大梁發兵。</w:t>
      </w:r>
      <w:r w:rsidRPr="001221B9">
        <w:rPr>
          <w:rFonts w:asciiTheme="minorEastAsia" w:eastAsiaTheme="minorEastAsia"/>
        </w:rPr>
        <w:t>考異曰︰唐太祖紀年錄︰</w:t>
      </w:r>
      <w:r w:rsidR="000F1B0C">
        <w:rPr>
          <w:rFonts w:asciiTheme="minorEastAsia" w:eastAsiaTheme="minorEastAsia"/>
        </w:rPr>
        <w:t>「</w:t>
      </w:r>
      <w:r w:rsidRPr="001221B9">
        <w:rPr>
          <w:rFonts w:asciiTheme="minorEastAsia" w:eastAsiaTheme="minorEastAsia"/>
        </w:rPr>
        <w:t>會汴入寇同華，宦者知崔胤之謀。時胤專掌三司泉貨，韓全誨敎禁兵，伺胤出，聚而呼譟，訴以冬衣減損；軍人又上前披訴。天子徇衆情，罷崔胤知政。崔胤怒，急召朱溫，請以兵師入輔。</w:t>
      </w:r>
      <w:r w:rsidR="000F1B0C">
        <w:rPr>
          <w:rFonts w:asciiTheme="minorEastAsia" w:eastAsiaTheme="minorEastAsia"/>
        </w:rPr>
        <w:t>」</w:t>
      </w:r>
      <w:r w:rsidRPr="001221B9">
        <w:rPr>
          <w:rFonts w:asciiTheme="minorEastAsia" w:eastAsiaTheme="minorEastAsia"/>
        </w:rPr>
        <w:t>唐補紀︰</w:t>
      </w:r>
      <w:r w:rsidR="000F1B0C">
        <w:rPr>
          <w:rFonts w:asciiTheme="minorEastAsia" w:eastAsiaTheme="minorEastAsia"/>
        </w:rPr>
        <w:t>「</w:t>
      </w:r>
      <w:r w:rsidRPr="001221B9">
        <w:rPr>
          <w:rFonts w:asciiTheme="minorEastAsia" w:eastAsiaTheme="minorEastAsia"/>
        </w:rPr>
        <w:t>時朱全忠在河中，胤潛作急詔令全忠入朝，又脩書云云。全忠得此書詔，便發河中，還汴。</w:t>
      </w:r>
      <w:r w:rsidR="000F1B0C">
        <w:rPr>
          <w:rFonts w:asciiTheme="minorEastAsia" w:eastAsiaTheme="minorEastAsia"/>
        </w:rPr>
        <w:t>」</w:t>
      </w:r>
      <w:r w:rsidRPr="001221B9">
        <w:rPr>
          <w:rFonts w:asciiTheme="minorEastAsia" w:eastAsiaTheme="minorEastAsia"/>
        </w:rPr>
        <w:t>按是時全忠未寇同華，胤亦未罷，紀年錄誤。今從唐補紀。</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西川龍臺鎭使王宗侃等討杜從法，平之。</w:t>
      </w:r>
      <w:r w:rsidR="00934453" w:rsidRPr="001221B9">
        <w:rPr>
          <w:rStyle w:val="00Text"/>
          <w:rFonts w:asciiTheme="minorEastAsia"/>
        </w:rPr>
        <w:t>九域志︰普州安岳縣有龍臺鎭。</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八月，甲申，上問韓偓曰︰</w:t>
      </w:r>
      <w:r w:rsidR="000F1B0C">
        <w:rPr>
          <w:rFonts w:ascii="等线" w:eastAsia="等线" w:hAnsi="等线" w:cs="等线" w:hint="eastAsia"/>
        </w:rPr>
        <w:t>「</w:t>
      </w:r>
      <w:r w:rsidR="00934453" w:rsidRPr="001221B9">
        <w:rPr>
          <w:rFonts w:ascii="等线" w:eastAsia="等线" w:hAnsi="等线" w:cs="等线" w:hint="eastAsia"/>
        </w:rPr>
        <w:t>聞陸扆不樂吾返正，</w:t>
      </w:r>
      <w:r w:rsidR="00934453" w:rsidRPr="001221B9">
        <w:rPr>
          <w:rStyle w:val="00Text"/>
          <w:rFonts w:asciiTheme="minorEastAsia"/>
        </w:rPr>
        <w:t>樂，音洛；下同。</w:t>
      </w:r>
      <w:r w:rsidR="00934453" w:rsidRPr="001221B9">
        <w:rPr>
          <w:rFonts w:asciiTheme="minorEastAsia"/>
        </w:rPr>
        <w:t>正旦易服，乘小馬出啓夏門，有諸？</w:t>
      </w:r>
      <w:r w:rsidR="000F1B0C">
        <w:rPr>
          <w:rFonts w:asciiTheme="minorEastAsia"/>
        </w:rPr>
        <w:t>」</w:t>
      </w:r>
      <w:r w:rsidR="00934453" w:rsidRPr="001221B9">
        <w:rPr>
          <w:rStyle w:val="00Text"/>
          <w:rFonts w:asciiTheme="minorEastAsia"/>
        </w:rPr>
        <w:t>啓夏門，京城南面東來第一門。夏，戶雅翻。</w:t>
      </w:r>
      <w:r w:rsidR="00934453" w:rsidRPr="001221B9">
        <w:rPr>
          <w:rFonts w:asciiTheme="minorEastAsia"/>
        </w:rPr>
        <w:t>對曰︰</w:t>
      </w:r>
      <w:r w:rsidR="000F1B0C">
        <w:rPr>
          <w:rFonts w:asciiTheme="minorEastAsia"/>
        </w:rPr>
        <w:t>「</w:t>
      </w:r>
      <w:r w:rsidR="00934453" w:rsidRPr="001221B9">
        <w:rPr>
          <w:rFonts w:asciiTheme="minorEastAsia"/>
        </w:rPr>
        <w:t>返正之謀，獨臣與崔胤輩數人知之，扆不知也。一旦忽聞宮中有變，人情能不驚駭！易服逃避，何妨有之！陛下責其為宰相無死難之志則可也，</w:t>
      </w:r>
      <w:r w:rsidR="00934453" w:rsidRPr="001221B9">
        <w:rPr>
          <w:rStyle w:val="00Text"/>
          <w:rFonts w:asciiTheme="minorEastAsia"/>
        </w:rPr>
        <w:t>難，乃旦翻。</w:t>
      </w:r>
      <w:r w:rsidR="00934453" w:rsidRPr="001221B9">
        <w:rPr>
          <w:rFonts w:asciiTheme="minorEastAsia"/>
        </w:rPr>
        <w:t>至於不樂返正，恐出讒人之口，願陛下察之！</w:t>
      </w:r>
      <w:r w:rsidR="000F1B0C">
        <w:rPr>
          <w:rFonts w:asciiTheme="minorEastAsia"/>
        </w:rPr>
        <w:t>」</w:t>
      </w:r>
      <w:r w:rsidR="00934453" w:rsidRPr="001221B9">
        <w:rPr>
          <w:rFonts w:asciiTheme="minorEastAsia"/>
        </w:rPr>
        <w:t>上乃止。</w:t>
      </w:r>
    </w:p>
    <w:p w:rsidR="00934453" w:rsidRPr="001221B9" w:rsidRDefault="00934453" w:rsidP="00DF5A42">
      <w:pPr>
        <w:rPr>
          <w:rFonts w:asciiTheme="minorEastAsia"/>
        </w:rPr>
      </w:pPr>
      <w:r w:rsidRPr="001221B9">
        <w:rPr>
          <w:rFonts w:asciiTheme="minorEastAsia"/>
        </w:rPr>
        <w:t>韓全誨等懼誅，謀以兵制上，乃與李繼昭、李繼誨、李彥弼、李繼筠深相結；繼昭獨不肯從。他日，上問韓偓︰</w:t>
      </w:r>
      <w:r w:rsidR="000F1B0C">
        <w:rPr>
          <w:rFonts w:asciiTheme="minorEastAsia"/>
        </w:rPr>
        <w:t>「</w:t>
      </w:r>
      <w:r w:rsidRPr="001221B9">
        <w:rPr>
          <w:rFonts w:asciiTheme="minorEastAsia"/>
        </w:rPr>
        <w:t>外間何所聞？</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惟聞敕使憂懼，與功臣及繼筠交結，</w:t>
      </w:r>
      <w:r w:rsidRPr="001221B9">
        <w:rPr>
          <w:rStyle w:val="00Text"/>
          <w:rFonts w:asciiTheme="minorEastAsia"/>
        </w:rPr>
        <w:t>功臣，謂李繼昭、李繼誨、李彥弼也。</w:t>
      </w:r>
      <w:r w:rsidRPr="001221B9">
        <w:rPr>
          <w:rFonts w:asciiTheme="minorEastAsia"/>
        </w:rPr>
        <w:t>將致不安，亦未知其果然不耳。</w:t>
      </w:r>
      <w:r w:rsidR="000F1B0C">
        <w:rPr>
          <w:rFonts w:asciiTheme="minorEastAsia"/>
        </w:rPr>
        <w:t>」</w:t>
      </w:r>
      <w:r w:rsidRPr="001221B9">
        <w:rPr>
          <w:rStyle w:val="00Text"/>
          <w:rFonts w:asciiTheme="minorEastAsia"/>
        </w:rPr>
        <w:t>然不，讀曰否。</w:t>
      </w:r>
      <w:r w:rsidRPr="001221B9">
        <w:rPr>
          <w:rFonts w:asciiTheme="minorEastAsia"/>
        </w:rPr>
        <w:t>上曰︰</w:t>
      </w:r>
      <w:r w:rsidR="000F1B0C">
        <w:rPr>
          <w:rFonts w:asciiTheme="minorEastAsia"/>
        </w:rPr>
        <w:t>「</w:t>
      </w:r>
      <w:r w:rsidRPr="001221B9">
        <w:rPr>
          <w:rFonts w:asciiTheme="minorEastAsia"/>
        </w:rPr>
        <w:t>是不虛矣。比日繼誨、彥弼輩語漸倔強，</w:t>
      </w:r>
      <w:r w:rsidRPr="001221B9">
        <w:rPr>
          <w:rStyle w:val="00Text"/>
          <w:rFonts w:asciiTheme="minorEastAsia"/>
        </w:rPr>
        <w:t>比，毗至翻。倔，其勿翻。強，其兩翻。</w:t>
      </w:r>
      <w:r w:rsidRPr="001221B9">
        <w:rPr>
          <w:rFonts w:asciiTheme="minorEastAsia"/>
        </w:rPr>
        <w:t>令人難耐。令狐渙欲令朕召崔胤及全誨等於內殿，置酒和解之，如何？</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如此則彼凶悖益甚。</w:t>
      </w:r>
      <w:r w:rsidR="000F1B0C">
        <w:rPr>
          <w:rFonts w:asciiTheme="minorEastAsia"/>
        </w:rPr>
        <w:t>」</w:t>
      </w:r>
      <w:r w:rsidRPr="001221B9">
        <w:rPr>
          <w:rStyle w:val="00Text"/>
          <w:rFonts w:asciiTheme="minorEastAsia"/>
        </w:rPr>
        <w:t>悖，蒲昧翻，又蒲沒翻。</w:t>
      </w:r>
      <w:r w:rsidRPr="001221B9">
        <w:rPr>
          <w:rFonts w:asciiTheme="minorEastAsia"/>
        </w:rPr>
        <w:t>上曰︰</w:t>
      </w:r>
      <w:r w:rsidR="000F1B0C">
        <w:rPr>
          <w:rFonts w:asciiTheme="minorEastAsia"/>
        </w:rPr>
        <w:t>「</w:t>
      </w:r>
      <w:r w:rsidRPr="001221B9">
        <w:rPr>
          <w:rFonts w:asciiTheme="minorEastAsia"/>
        </w:rPr>
        <w:t>為之柰何？</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獨有顯罪數人，速加竄逐，餘者許其自新，庶幾可息。</w:t>
      </w:r>
      <w:r w:rsidRPr="001221B9">
        <w:rPr>
          <w:rStyle w:val="00Text"/>
          <w:rFonts w:asciiTheme="minorEastAsia"/>
        </w:rPr>
        <w:t>幾，居依翻。</w:t>
      </w:r>
      <w:r w:rsidRPr="001221B9">
        <w:rPr>
          <w:rFonts w:asciiTheme="minorEastAsia"/>
        </w:rPr>
        <w:t>若一無所問，彼必知陛下心有所貯，益不自安，事終未了耳。</w:t>
      </w:r>
      <w:r w:rsidR="000F1B0C">
        <w:rPr>
          <w:rFonts w:asciiTheme="minorEastAsia"/>
        </w:rPr>
        <w:t>」</w:t>
      </w:r>
      <w:r w:rsidRPr="001221B9">
        <w:rPr>
          <w:rStyle w:val="00Text"/>
          <w:rFonts w:asciiTheme="minorEastAsia"/>
        </w:rPr>
        <w:t>貯，丁呂翻。</w:t>
      </w:r>
      <w:r w:rsidRPr="001221B9">
        <w:rPr>
          <w:rFonts w:asciiTheme="minorEastAsia"/>
        </w:rPr>
        <w:t>上曰︰</w:t>
      </w:r>
      <w:r w:rsidR="000F1B0C">
        <w:rPr>
          <w:rFonts w:asciiTheme="minorEastAsia"/>
        </w:rPr>
        <w:t>「</w:t>
      </w:r>
      <w:r w:rsidRPr="001221B9">
        <w:rPr>
          <w:rFonts w:asciiTheme="minorEastAsia"/>
        </w:rPr>
        <w:t>善！</w:t>
      </w:r>
      <w:r w:rsidR="000F1B0C">
        <w:rPr>
          <w:rFonts w:asciiTheme="minorEastAsia"/>
        </w:rPr>
        <w:t>」</w:t>
      </w:r>
      <w:r w:rsidRPr="001221B9">
        <w:rPr>
          <w:rFonts w:asciiTheme="minorEastAsia"/>
        </w:rPr>
        <w:t>旣而宦官自恃黨援已成，稍不遵敕旨；上或出之使監軍，或黜守諸陵，</w:t>
      </w:r>
      <w:r w:rsidRPr="001221B9">
        <w:rPr>
          <w:rStyle w:val="00Text"/>
          <w:rFonts w:asciiTheme="minorEastAsia"/>
        </w:rPr>
        <w:t>黜守諸陵者，剝色配役諸陵也。</w:t>
      </w:r>
      <w:r w:rsidRPr="001221B9">
        <w:rPr>
          <w:rFonts w:asciiTheme="minorEastAsia"/>
        </w:rPr>
        <w:t>皆不行，上無如之何。</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或告楊行密云，錢鏐為盜所殺。行密遣步軍都指揮使李神福等將兵取杭州，兩浙將顧全武等列八寨以拒之。</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九月，癸丑，上急召韓偓，謂曰︰</w:t>
      </w:r>
      <w:r w:rsidR="000F1B0C">
        <w:rPr>
          <w:rFonts w:ascii="等线" w:eastAsia="等线" w:hAnsi="等线" w:cs="等线" w:hint="eastAsia"/>
        </w:rPr>
        <w:t>「</w:t>
      </w:r>
      <w:r w:rsidR="00934453" w:rsidRPr="001221B9">
        <w:rPr>
          <w:rFonts w:ascii="等线" w:eastAsia="等线" w:hAnsi="等线" w:cs="等线" w:hint="eastAsia"/>
        </w:rPr>
        <w:t>聞全忠欲來除君側之惡，大是盡忠，然須令與茂貞共其功；若兩帥交爭，則事危矣。</w:t>
      </w:r>
      <w:r w:rsidR="00934453" w:rsidRPr="001221B9">
        <w:rPr>
          <w:rStyle w:val="00Text"/>
          <w:rFonts w:asciiTheme="minorEastAsia"/>
        </w:rPr>
        <w:t>帥，所類翻。</w:t>
      </w:r>
      <w:r w:rsidR="00934453" w:rsidRPr="001221B9">
        <w:rPr>
          <w:rFonts w:asciiTheme="minorEastAsia"/>
        </w:rPr>
        <w:t>卿為我語崔胤，速飛書兩鎭，</w:t>
      </w:r>
      <w:r w:rsidR="00934453" w:rsidRPr="001221B9">
        <w:rPr>
          <w:rStyle w:val="00Text"/>
          <w:rFonts w:asciiTheme="minorEastAsia"/>
        </w:rPr>
        <w:t>為，于偽翻。語，牛倨翻。兩鎭，謂汴、岐。</w:t>
      </w:r>
      <w:r w:rsidR="00934453" w:rsidRPr="001221B9">
        <w:rPr>
          <w:rFonts w:asciiTheme="minorEastAsia"/>
        </w:rPr>
        <w:t>使相與合謀，則善矣。</w:t>
      </w:r>
      <w:r w:rsidR="000F1B0C">
        <w:rPr>
          <w:rFonts w:asciiTheme="minorEastAsia"/>
        </w:rPr>
        <w:t>」</w:t>
      </w:r>
      <w:r w:rsidR="00934453" w:rsidRPr="001221B9">
        <w:rPr>
          <w:rFonts w:asciiTheme="minorEastAsia"/>
        </w:rPr>
        <w:t>壬戌，上又謂偓曰︰</w:t>
      </w:r>
      <w:r w:rsidR="000F1B0C">
        <w:rPr>
          <w:rFonts w:asciiTheme="minorEastAsia"/>
        </w:rPr>
        <w:t>「</w:t>
      </w:r>
      <w:r w:rsidR="00934453" w:rsidRPr="001221B9">
        <w:rPr>
          <w:rFonts w:asciiTheme="minorEastAsia"/>
        </w:rPr>
        <w:t>繼誨、彥弼輩驕橫益甚，</w:t>
      </w:r>
      <w:r w:rsidR="00934453" w:rsidRPr="001221B9">
        <w:rPr>
          <w:rStyle w:val="00Text"/>
          <w:rFonts w:asciiTheme="minorEastAsia"/>
        </w:rPr>
        <w:t>橫，戶孟翻。</w:t>
      </w:r>
      <w:r w:rsidR="00934453" w:rsidRPr="001221B9">
        <w:rPr>
          <w:rFonts w:asciiTheme="minorEastAsia"/>
        </w:rPr>
        <w:t>累日前與繼筠同入，輒於殿東令小兒歌以侑酒，</w:t>
      </w:r>
      <w:r w:rsidR="00934453" w:rsidRPr="001221B9">
        <w:rPr>
          <w:rStyle w:val="00Text"/>
          <w:rFonts w:asciiTheme="minorEastAsia"/>
        </w:rPr>
        <w:t>侑，佐也。</w:t>
      </w:r>
      <w:r w:rsidR="00934453" w:rsidRPr="001221B9">
        <w:rPr>
          <w:rFonts w:asciiTheme="minorEastAsia"/>
        </w:rPr>
        <w:t>令人驚駭。</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臣必知其然；茲事失之於初。當正旦立功之時，</w:t>
      </w:r>
      <w:r w:rsidR="00934453" w:rsidRPr="001221B9">
        <w:rPr>
          <w:rStyle w:val="00Text"/>
          <w:rFonts w:asciiTheme="minorEastAsia"/>
        </w:rPr>
        <w:t>謂誅劉、王，迎上反正時。</w:t>
      </w:r>
      <w:r w:rsidR="00934453" w:rsidRPr="001221B9">
        <w:rPr>
          <w:rFonts w:asciiTheme="minorEastAsia"/>
        </w:rPr>
        <w:t>但應以官爵、田宅、金帛酬之，不應聽其出入禁中。此輩素無知識，數求入對，</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對</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或妄論朝政</w:t>
      </w:r>
      <w:r w:rsidR="000F1B0C">
        <w:rPr>
          <w:rStyle w:val="00Text"/>
          <w:rFonts w:asciiTheme="minorEastAsia"/>
        </w:rPr>
        <w:t>」</w:t>
      </w:r>
      <w:r w:rsidR="00934453" w:rsidRPr="001221B9">
        <w:rPr>
          <w:rStyle w:val="00Text"/>
          <w:rFonts w:asciiTheme="minorEastAsia"/>
        </w:rPr>
        <w:t>五字；乙十一行本同；張校同；退齋校同。</w:t>
      </w:r>
      <w:r w:rsidR="000F1B0C">
        <w:rPr>
          <w:rStyle w:val="00Text"/>
          <w:rFonts w:asciiTheme="minorEastAsia"/>
        </w:rPr>
        <w:t>』</w:t>
      </w:r>
      <w:r w:rsidR="00934453" w:rsidRPr="001221B9">
        <w:rPr>
          <w:rFonts w:asciiTheme="minorEastAsia"/>
        </w:rPr>
        <w:t>或僭易薦人，</w:t>
      </w:r>
      <w:r w:rsidR="00934453" w:rsidRPr="001221B9">
        <w:rPr>
          <w:rStyle w:val="00Text"/>
          <w:rFonts w:asciiTheme="minorEastAsia"/>
        </w:rPr>
        <w:t>數，所角翻。易，以豉翻。</w:t>
      </w:r>
      <w:r w:rsidR="00934453" w:rsidRPr="001221B9">
        <w:rPr>
          <w:rFonts w:asciiTheme="minorEastAsia"/>
        </w:rPr>
        <w:t>稍有不從，則生怨望；況惟知嗜利，為敕使以厚利雇之，</w:t>
      </w:r>
      <w:r w:rsidR="00934453" w:rsidRPr="001221B9">
        <w:rPr>
          <w:rStyle w:val="00Text"/>
          <w:rFonts w:asciiTheme="minorEastAsia"/>
        </w:rPr>
        <w:t>言韓全誨等以利啗繼誨、彥弼，惟其所指使而為之用，若受傭雇然。</w:t>
      </w:r>
      <w:r w:rsidR="00934453" w:rsidRPr="001221B9">
        <w:rPr>
          <w:rFonts w:asciiTheme="minorEastAsia"/>
        </w:rPr>
        <w:t>令其如此耳。崔胤本留衞兵，欲以制敕使也，</w:t>
      </w:r>
      <w:r w:rsidR="00934453" w:rsidRPr="001221B9">
        <w:rPr>
          <w:rStyle w:val="00Text"/>
          <w:rFonts w:asciiTheme="minorEastAsia"/>
        </w:rPr>
        <w:t>言留岐兵以制宦官，事見是年正月。</w:t>
      </w:r>
      <w:r w:rsidR="00934453" w:rsidRPr="001221B9">
        <w:rPr>
          <w:rFonts w:asciiTheme="minorEastAsia"/>
        </w:rPr>
        <w:t>今敕使、衞兵相與為一，將若之何！汴兵若來，必與岐兵鬬於闕下，臣竊寒心。</w:t>
      </w:r>
      <w:r w:rsidR="000F1B0C">
        <w:rPr>
          <w:rFonts w:asciiTheme="minorEastAsia"/>
        </w:rPr>
        <w:t>」</w:t>
      </w:r>
      <w:r w:rsidR="00934453" w:rsidRPr="001221B9">
        <w:rPr>
          <w:rFonts w:asciiTheme="minorEastAsia"/>
        </w:rPr>
        <w:t>上但愀然憂沮而已。</w:t>
      </w:r>
      <w:r w:rsidR="00934453" w:rsidRPr="001221B9">
        <w:rPr>
          <w:rStyle w:val="00Text"/>
          <w:rFonts w:asciiTheme="minorEastAsia"/>
        </w:rPr>
        <w:t>愀，子小翻。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冬，十月，戊戌，朱全忠大舉兵發大梁。</w:t>
      </w:r>
      <w:r w:rsidRPr="001221B9">
        <w:rPr>
          <w:rFonts w:asciiTheme="minorEastAsia" w:eastAsiaTheme="minorEastAsia"/>
        </w:rPr>
        <w:t>考異曰︰薛居正五代史︰</w:t>
      </w:r>
      <w:r w:rsidR="000F1B0C">
        <w:rPr>
          <w:rFonts w:asciiTheme="minorEastAsia" w:eastAsiaTheme="minorEastAsia"/>
        </w:rPr>
        <w:t>「</w:t>
      </w:r>
      <w:r w:rsidRPr="001221B9">
        <w:rPr>
          <w:rFonts w:asciiTheme="minorEastAsia" w:eastAsiaTheme="minorEastAsia"/>
        </w:rPr>
        <w:t>十月，戊戌，奉密詔赴長安。是時朝廷軍國大政，專委崔胤，崔每事裁抑宦官，宦官側目。崔一日於便殿奏，欲盡去之，全誨等屬垣聞之。中官視崔眥裂，以重賂甘言誘藩臣，以為城社，時因讌聚，則相向流涕。時崔專掌三司貨泉，全誨等敎禁兵於昭宗前訴之；昭宗不得已罷崔知政事。崔急召太祖，請以兵入輔，故有是行。</w:t>
      </w:r>
      <w:r w:rsidR="000F1B0C">
        <w:rPr>
          <w:rFonts w:asciiTheme="minorEastAsia" w:eastAsiaTheme="minorEastAsia"/>
        </w:rPr>
        <w:t>」</w:t>
      </w:r>
      <w:r w:rsidRPr="001221B9">
        <w:rPr>
          <w:rFonts w:asciiTheme="minorEastAsia" w:eastAsiaTheme="minorEastAsia"/>
        </w:rPr>
        <w:t>按帝幸鳳翔前，崔胤未罷相，此與太祖紀年錄略同，亦誤。</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李神福與顧全武相拒久之，神福獲杭俘，使出入臥內。神福謂諸將曰︰</w:t>
      </w:r>
      <w:r w:rsidR="000F1B0C">
        <w:rPr>
          <w:rFonts w:ascii="等线" w:eastAsia="等线" w:hAnsi="等线" w:cs="等线" w:hint="eastAsia"/>
        </w:rPr>
        <w:t>「</w:t>
      </w:r>
      <w:r w:rsidR="00934453" w:rsidRPr="001221B9">
        <w:rPr>
          <w:rFonts w:ascii="等线" w:eastAsia="等线" w:hAnsi="等线" w:cs="等线" w:hint="eastAsia"/>
        </w:rPr>
        <w:t>杭兵尚強，我師且當夜還。</w:t>
      </w:r>
      <w:r w:rsidR="000F1B0C">
        <w:rPr>
          <w:rFonts w:ascii="等线" w:eastAsia="等线" w:hAnsi="等线" w:cs="等线" w:hint="eastAsia"/>
        </w:rPr>
        <w:t>」</w:t>
      </w:r>
      <w:r w:rsidR="00934453" w:rsidRPr="001221B9">
        <w:rPr>
          <w:rFonts w:ascii="等线" w:eastAsia="等线" w:hAnsi="等线" w:cs="等线" w:hint="eastAsia"/>
        </w:rPr>
        <w:t>杭俘走告全武，神福命勿追，</w:t>
      </w:r>
      <w:r w:rsidR="00934453" w:rsidRPr="001221B9">
        <w:rPr>
          <w:rStyle w:val="00Text"/>
          <w:rFonts w:asciiTheme="minorEastAsia"/>
        </w:rPr>
        <w:t>逸杭俘使之告全武以誘之。</w:t>
      </w:r>
      <w:r w:rsidR="00934453" w:rsidRPr="001221B9">
        <w:rPr>
          <w:rFonts w:asciiTheme="minorEastAsia"/>
        </w:rPr>
        <w:t>暮遣羸兵先行，神福為殿，</w:t>
      </w:r>
      <w:r w:rsidR="00934453" w:rsidRPr="001221B9">
        <w:rPr>
          <w:rStyle w:val="00Text"/>
          <w:rFonts w:asciiTheme="minorEastAsia"/>
        </w:rPr>
        <w:t>羸，倫為翻。殿，丁練翻。</w:t>
      </w:r>
      <w:r w:rsidR="00934453" w:rsidRPr="001221B9">
        <w:rPr>
          <w:rFonts w:asciiTheme="minorEastAsia"/>
        </w:rPr>
        <w:t>使行營都尉呂師造伏兵青山下。</w:t>
      </w:r>
      <w:r w:rsidR="00934453" w:rsidRPr="001221B9">
        <w:rPr>
          <w:rStyle w:val="00Text"/>
          <w:rFonts w:asciiTheme="minorEastAsia"/>
        </w:rPr>
        <w:t>沈括曰︰臨安縣有青山鎭。路振九國志作設伏青山路。</w:t>
      </w:r>
      <w:r w:rsidR="00934453" w:rsidRPr="001221B9">
        <w:rPr>
          <w:rFonts w:asciiTheme="minorEastAsia"/>
        </w:rPr>
        <w:t>全武素輕神福，出兵追之；神福、師造夾擊，大破之，斬首五千級，生擒全武。錢鏐聞之，驚泣曰︰</w:t>
      </w:r>
      <w:r w:rsidR="000F1B0C">
        <w:rPr>
          <w:rFonts w:asciiTheme="minorEastAsia"/>
        </w:rPr>
        <w:t>「</w:t>
      </w:r>
      <w:r w:rsidR="00934453" w:rsidRPr="001221B9">
        <w:rPr>
          <w:rFonts w:asciiTheme="minorEastAsia"/>
        </w:rPr>
        <w:t>喪我良將！</w:t>
      </w:r>
      <w:r w:rsidR="000F1B0C">
        <w:rPr>
          <w:rFonts w:asciiTheme="minorEastAsia"/>
        </w:rPr>
        <w:t>」</w:t>
      </w:r>
      <w:r w:rsidR="00934453" w:rsidRPr="001221B9">
        <w:rPr>
          <w:rStyle w:val="00Text"/>
          <w:rFonts w:asciiTheme="minorEastAsia"/>
        </w:rPr>
        <w:t>喪，息浪翻。</w:t>
      </w:r>
      <w:r w:rsidR="00934453" w:rsidRPr="001221B9">
        <w:rPr>
          <w:rFonts w:asciiTheme="minorEastAsia"/>
        </w:rPr>
        <w:t>神福進攻臨安；</w:t>
      </w:r>
      <w:r w:rsidR="00934453" w:rsidRPr="001221B9">
        <w:rPr>
          <w:rStyle w:val="00Text"/>
          <w:rFonts w:asciiTheme="minorEastAsia"/>
        </w:rPr>
        <w:t>臨安縣，錢鏐所起之地，衣錦軍在焉。九域志︰臨安縣在杭州西一百二十里。</w:t>
      </w:r>
      <w:r w:rsidR="00934453" w:rsidRPr="001221B9">
        <w:rPr>
          <w:rFonts w:asciiTheme="minorEastAsia"/>
        </w:rPr>
        <w:t>兩浙將秦昶帥衆三千降之。</w:t>
      </w:r>
      <w:r w:rsidR="00934453" w:rsidRPr="001221B9">
        <w:rPr>
          <w:rStyle w:val="00Text"/>
          <w:rFonts w:asciiTheme="minorEastAsia"/>
        </w:rPr>
        <w:t>帥，讀曰率。</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韓全誨聞朱全忠將至，丁酉，令李繼筠、李彥弼等勒兵劫上，請幸鳳翔，宮禁諸門皆增兵防守，</w:t>
      </w:r>
      <w:r w:rsidR="00934453" w:rsidRPr="001221B9">
        <w:rPr>
          <w:rFonts w:asciiTheme="minorEastAsia" w:eastAsiaTheme="minorEastAsia"/>
        </w:rPr>
        <w:t>考異曰︰按金鑾記︰</w:t>
      </w:r>
      <w:r w:rsidR="000F1B0C">
        <w:rPr>
          <w:rFonts w:asciiTheme="minorEastAsia" w:eastAsiaTheme="minorEastAsia"/>
        </w:rPr>
        <w:t>「</w:t>
      </w:r>
      <w:r w:rsidR="00934453" w:rsidRPr="001221B9">
        <w:rPr>
          <w:rFonts w:asciiTheme="minorEastAsia" w:eastAsiaTheme="minorEastAsia"/>
        </w:rPr>
        <w:t>二十日入直，隔夜，崔公傳語，明日請相看。侵早到門，崔出御札相示。</w:t>
      </w:r>
      <w:r w:rsidR="000F1B0C">
        <w:rPr>
          <w:rFonts w:asciiTheme="minorEastAsia" w:eastAsiaTheme="minorEastAsia"/>
        </w:rPr>
        <w:t>」</w:t>
      </w:r>
      <w:r w:rsidR="00934453" w:rsidRPr="001221B9">
        <w:rPr>
          <w:rFonts w:asciiTheme="minorEastAsia" w:eastAsiaTheme="minorEastAsia"/>
        </w:rPr>
        <w:t>然則添人把門及降御札，皆十九日事。實錄︰</w:t>
      </w:r>
      <w:r w:rsidR="000F1B0C">
        <w:rPr>
          <w:rFonts w:asciiTheme="minorEastAsia" w:eastAsiaTheme="minorEastAsia"/>
        </w:rPr>
        <w:t>「</w:t>
      </w:r>
      <w:r w:rsidR="00934453" w:rsidRPr="001221B9">
        <w:rPr>
          <w:rFonts w:asciiTheme="minorEastAsia" w:eastAsiaTheme="minorEastAsia"/>
        </w:rPr>
        <w:t>己亥，差人把門。</w:t>
      </w:r>
      <w:r w:rsidR="000F1B0C">
        <w:rPr>
          <w:rFonts w:asciiTheme="minorEastAsia" w:eastAsiaTheme="minorEastAsia"/>
        </w:rPr>
        <w:t>」</w:t>
      </w:r>
      <w:r w:rsidR="00934453" w:rsidRPr="001221B9">
        <w:rPr>
          <w:rFonts w:asciiTheme="minorEastAsia" w:eastAsiaTheme="minorEastAsia"/>
        </w:rPr>
        <w:t>己亥，乃二十一日。實錄誤也。</w:t>
      </w:r>
      <w:r w:rsidR="00934453" w:rsidRPr="00101E55">
        <w:rPr>
          <w:rStyle w:val="01Text"/>
          <w:rFonts w:asciiTheme="minorEastAsia" w:eastAsiaTheme="minorEastAsia"/>
          <w:sz w:val="21"/>
        </w:rPr>
        <w:t>人及文書出入搜閱甚嚴。上遣人密賜崔胤御札，言皆悽愴，</w:t>
      </w:r>
      <w:r w:rsidR="00934453" w:rsidRPr="001221B9">
        <w:rPr>
          <w:rFonts w:asciiTheme="minorEastAsia" w:eastAsiaTheme="minorEastAsia"/>
        </w:rPr>
        <w:t>愴，楚亮翻。</w:t>
      </w:r>
      <w:r w:rsidR="00934453" w:rsidRPr="00101E55">
        <w:rPr>
          <w:rStyle w:val="01Text"/>
          <w:rFonts w:asciiTheme="minorEastAsia" w:eastAsiaTheme="minorEastAsia"/>
          <w:sz w:val="21"/>
        </w:rPr>
        <w:t>末云︰</w:t>
      </w:r>
      <w:r w:rsidR="000F1B0C">
        <w:rPr>
          <w:rStyle w:val="01Text"/>
          <w:rFonts w:asciiTheme="minorEastAsia" w:eastAsiaTheme="minorEastAsia"/>
          <w:sz w:val="21"/>
        </w:rPr>
        <w:t>「</w:t>
      </w:r>
      <w:r w:rsidR="00934453" w:rsidRPr="00101E55">
        <w:rPr>
          <w:rStyle w:val="01Text"/>
          <w:rFonts w:asciiTheme="minorEastAsia" w:eastAsiaTheme="minorEastAsia"/>
          <w:sz w:val="21"/>
        </w:rPr>
        <w:t>我為宗社大計，勢須西行，卿等但東行也。</w:t>
      </w:r>
      <w:r w:rsidR="00934453" w:rsidRPr="001221B9">
        <w:rPr>
          <w:rFonts w:asciiTheme="minorEastAsia" w:eastAsiaTheme="minorEastAsia"/>
        </w:rPr>
        <w:t>西行，謂將幸鳳翔。使胤等東行，趣朱全忠進兵。</w:t>
      </w:r>
      <w:r w:rsidR="00934453" w:rsidRPr="00101E55">
        <w:rPr>
          <w:rStyle w:val="01Text"/>
          <w:rFonts w:asciiTheme="minorEastAsia" w:eastAsiaTheme="minorEastAsia"/>
          <w:sz w:val="21"/>
        </w:rPr>
        <w:t>惆悵，惆悵！</w:t>
      </w:r>
      <w:r w:rsidR="000F1B0C">
        <w:rPr>
          <w:rStyle w:val="01Text"/>
          <w:rFonts w:asciiTheme="minorEastAsia" w:eastAsiaTheme="minorEastAsia"/>
          <w:sz w:val="21"/>
        </w:rPr>
        <w:t>」</w:t>
      </w:r>
      <w:r w:rsidR="00934453" w:rsidRPr="001221B9">
        <w:rPr>
          <w:rFonts w:asciiTheme="minorEastAsia" w:eastAsiaTheme="minorEastAsia"/>
        </w:rPr>
        <w:t>惆，丑留翻。悵，丑亮翻。</w:t>
      </w:r>
    </w:p>
    <w:p w:rsidR="00934453" w:rsidRPr="001221B9" w:rsidRDefault="00934453" w:rsidP="00DF5A42">
      <w:pPr>
        <w:rPr>
          <w:rFonts w:asciiTheme="minorEastAsia"/>
        </w:rPr>
      </w:pPr>
      <w:r w:rsidRPr="001221B9">
        <w:rPr>
          <w:rFonts w:asciiTheme="minorEastAsia"/>
        </w:rPr>
        <w:t>戊戌，上遣趙國夫人出語韓偓︰</w:t>
      </w:r>
      <w:r w:rsidRPr="001221B9">
        <w:rPr>
          <w:rStyle w:val="00Text"/>
          <w:rFonts w:asciiTheme="minorEastAsia"/>
        </w:rPr>
        <w:t>命宮人出至學士院語之也。新、舊書·帝紀曰︰趙國夫人寵顏。語，牛倨翻。</w:t>
      </w:r>
      <w:r w:rsidR="000F1B0C">
        <w:rPr>
          <w:rFonts w:asciiTheme="minorEastAsia"/>
        </w:rPr>
        <w:t>「</w:t>
      </w:r>
      <w:r w:rsidRPr="001221B9">
        <w:rPr>
          <w:rFonts w:asciiTheme="minorEastAsia"/>
        </w:rPr>
        <w:t>朝來彥弼輩無禮極甚，欲召卿對，其勢未可。</w:t>
      </w:r>
      <w:r w:rsidR="000F1B0C">
        <w:rPr>
          <w:rFonts w:asciiTheme="minorEastAsia"/>
        </w:rPr>
        <w:t>」</w:t>
      </w:r>
      <w:r w:rsidRPr="001221B9">
        <w:rPr>
          <w:rFonts w:asciiTheme="minorEastAsia"/>
        </w:rPr>
        <w:t>且言︰</w:t>
      </w:r>
      <w:r w:rsidR="000F1B0C">
        <w:rPr>
          <w:rFonts w:asciiTheme="minorEastAsia"/>
        </w:rPr>
        <w:t>「</w:t>
      </w:r>
      <w:r w:rsidRPr="001221B9">
        <w:rPr>
          <w:rFonts w:asciiTheme="minorEastAsia"/>
        </w:rPr>
        <w:t>上與皇后但涕泣相向。</w:t>
      </w:r>
      <w:r w:rsidR="000F1B0C">
        <w:rPr>
          <w:rFonts w:asciiTheme="minorEastAsia"/>
        </w:rPr>
        <w:t>」</w:t>
      </w:r>
      <w:r w:rsidRPr="001221B9">
        <w:rPr>
          <w:rFonts w:asciiTheme="minorEastAsia"/>
        </w:rPr>
        <w:t>自是，學士不復得對矣。</w:t>
      </w:r>
    </w:p>
    <w:p w:rsidR="00934453" w:rsidRPr="001221B9" w:rsidRDefault="00934453" w:rsidP="00DF5A42">
      <w:pPr>
        <w:rPr>
          <w:rFonts w:asciiTheme="minorEastAsia"/>
        </w:rPr>
      </w:pPr>
      <w:r w:rsidRPr="001221B9">
        <w:rPr>
          <w:rFonts w:asciiTheme="minorEastAsia"/>
        </w:rPr>
        <w:t>癸卯，韓全誨等令上入閤召百官，</w:t>
      </w:r>
      <w:r w:rsidRPr="001221B9">
        <w:rPr>
          <w:rStyle w:val="00Text"/>
          <w:rFonts w:asciiTheme="minorEastAsia"/>
        </w:rPr>
        <w:t>百官自閤門入見於內殿，謂之入閤。</w:t>
      </w:r>
      <w:r w:rsidRPr="001221B9">
        <w:rPr>
          <w:rFonts w:asciiTheme="minorEastAsia"/>
        </w:rPr>
        <w:t>追寢正月丙午敕書，</w:t>
      </w:r>
      <w:r w:rsidRPr="001221B9">
        <w:rPr>
          <w:rStyle w:val="00Text"/>
          <w:rFonts w:asciiTheme="minorEastAsia"/>
        </w:rPr>
        <w:t>丙午敕書依大中舊制，見上。</w:t>
      </w:r>
      <w:r w:rsidRPr="001221B9">
        <w:rPr>
          <w:rFonts w:asciiTheme="minorEastAsia"/>
        </w:rPr>
        <w:t>悉如咸通以來近例。是日，開延英，全誨等卽侍側，同議政事。</w:t>
      </w:r>
    </w:p>
    <w:p w:rsidR="00934453" w:rsidRPr="001221B9" w:rsidRDefault="00934453" w:rsidP="00DF5A42">
      <w:pPr>
        <w:rPr>
          <w:rFonts w:asciiTheme="minorEastAsia"/>
        </w:rPr>
      </w:pPr>
      <w:r w:rsidRPr="001221B9">
        <w:rPr>
          <w:rFonts w:asciiTheme="minorEastAsia"/>
        </w:rPr>
        <w:t>丁未，神策都指揮使李繼筠遣部兵掠內庫寶貨、帷帳、法物，韓全誨遣人密送諸王、宮人先之鳳翔。</w:t>
      </w:r>
      <w:r w:rsidRPr="001221B9">
        <w:rPr>
          <w:rStyle w:val="00Text"/>
          <w:rFonts w:asciiTheme="minorEastAsia"/>
        </w:rPr>
        <w:t>之，往也。</w:t>
      </w:r>
    </w:p>
    <w:p w:rsidR="00934453" w:rsidRPr="001221B9" w:rsidRDefault="00934453" w:rsidP="00DF5A42">
      <w:pPr>
        <w:rPr>
          <w:rFonts w:asciiTheme="minorEastAsia"/>
        </w:rPr>
      </w:pPr>
      <w:r w:rsidRPr="001221B9">
        <w:rPr>
          <w:rFonts w:asciiTheme="minorEastAsia"/>
        </w:rPr>
        <w:t>戊申，朱全忠至河中，表請車駕幸東都，京城大駭，士民亡竄山谷。是日，百官皆不入朝，闕前寂無人。</w:t>
      </w:r>
    </w:p>
    <w:p w:rsidR="00934453" w:rsidRPr="001221B9" w:rsidRDefault="00934453" w:rsidP="00DF5A42">
      <w:pPr>
        <w:rPr>
          <w:rFonts w:asciiTheme="minorEastAsia"/>
        </w:rPr>
      </w:pPr>
      <w:r w:rsidRPr="001221B9">
        <w:rPr>
          <w:rFonts w:asciiTheme="minorEastAsia"/>
        </w:rPr>
        <w:t>十一月，己酉朔，李繼筠等勒兵闕下，禁人出入，諸軍大掠。士兵衣紙及布襦者，滿街極目。</w:t>
      </w:r>
      <w:r w:rsidRPr="001221B9">
        <w:rPr>
          <w:rStyle w:val="00Text"/>
          <w:rFonts w:asciiTheme="minorEastAsia"/>
        </w:rPr>
        <w:t>衣，於旣翻。襦，汝朱翻。</w:t>
      </w:r>
      <w:r w:rsidRPr="001221B9">
        <w:rPr>
          <w:rFonts w:asciiTheme="minorEastAsia"/>
        </w:rPr>
        <w:t>韓建以幕僚司馬鄴知匡國留後。朱全忠引四鎭兵七萬趣同州，</w:t>
      </w:r>
      <w:r w:rsidRPr="001221B9">
        <w:rPr>
          <w:rStyle w:val="00Text"/>
          <w:rFonts w:asciiTheme="minorEastAsia"/>
        </w:rPr>
        <w:t>四鎭兵，宣武、宣義、天平、護國兵也。趣，七論翻。</w:t>
      </w:r>
      <w:r w:rsidRPr="001221B9">
        <w:rPr>
          <w:rFonts w:asciiTheme="minorEastAsia"/>
        </w:rPr>
        <w:t>鄴迎降。</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韓全誨等以李繼昭不與之同，遏絕不令見上。時崔胤居第在開化坊，</w:t>
      </w:r>
      <w:r w:rsidR="00934453" w:rsidRPr="001221B9">
        <w:rPr>
          <w:rStyle w:val="00Text"/>
          <w:rFonts w:asciiTheme="minorEastAsia"/>
        </w:rPr>
        <w:t>按五代史·孫德昭傳，開化坊在長安東街。</w:t>
      </w:r>
      <w:r w:rsidR="00934453" w:rsidRPr="001221B9">
        <w:rPr>
          <w:rFonts w:asciiTheme="minorEastAsia"/>
        </w:rPr>
        <w:t>繼昭帥所部六十餘人</w:t>
      </w:r>
      <w:r w:rsidR="000F1B0C">
        <w:rPr>
          <w:rStyle w:val="00Text"/>
          <w:rFonts w:asciiTheme="minorEastAsia"/>
        </w:rPr>
        <w:t>「</w:t>
      </w:r>
      <w:r w:rsidR="00934453" w:rsidRPr="001221B9">
        <w:rPr>
          <w:rStyle w:val="00Text"/>
          <w:rFonts w:asciiTheme="minorEastAsia"/>
        </w:rPr>
        <w:t>六十</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六千</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十</w:t>
      </w:r>
      <w:r w:rsidR="000F1B0C">
        <w:rPr>
          <w:rStyle w:val="00Text"/>
          <w:rFonts w:asciiTheme="minorEastAsia"/>
        </w:rPr>
        <w:t>」</w:t>
      </w:r>
      <w:r w:rsidR="00934453" w:rsidRPr="001221B9">
        <w:rPr>
          <w:rStyle w:val="00Text"/>
          <w:rFonts w:asciiTheme="minorEastAsia"/>
        </w:rPr>
        <w:t>正作</w:t>
      </w:r>
      <w:r w:rsidR="000F1B0C">
        <w:rPr>
          <w:rStyle w:val="00Text"/>
          <w:rFonts w:asciiTheme="minorEastAsia"/>
        </w:rPr>
        <w:t>「</w:t>
      </w:r>
      <w:r w:rsidR="00934453" w:rsidRPr="001221B9">
        <w:rPr>
          <w:rStyle w:val="00Text"/>
          <w:rFonts w:asciiTheme="minorEastAsia"/>
        </w:rPr>
        <w:t>千</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Style w:val="00Text"/>
          <w:rFonts w:asciiTheme="minorEastAsia"/>
        </w:rPr>
        <w:t>帥，讀曰率。</w:t>
      </w:r>
      <w:r w:rsidR="00934453" w:rsidRPr="001221B9">
        <w:rPr>
          <w:rFonts w:asciiTheme="minorEastAsia"/>
        </w:rPr>
        <w:t>及關東諸道兵在京師者共守衞之；</w:t>
      </w:r>
      <w:r w:rsidR="00934453" w:rsidRPr="001221B9">
        <w:rPr>
          <w:rStyle w:val="00Text"/>
          <w:rFonts w:asciiTheme="minorEastAsia"/>
        </w:rPr>
        <w:t>史言崔胤所以不死於羣閹之手。</w:t>
      </w:r>
      <w:r w:rsidR="00934453" w:rsidRPr="001221B9">
        <w:rPr>
          <w:rFonts w:asciiTheme="minorEastAsia"/>
        </w:rPr>
        <w:t>百官及士民避亂者，皆往依之。</w:t>
      </w:r>
      <w:r w:rsidR="00934453" w:rsidRPr="001221B9">
        <w:rPr>
          <w:rStyle w:val="00Text"/>
          <w:rFonts w:asciiTheme="minorEastAsia"/>
        </w:rPr>
        <w:t>依李繼昭之兵以避禁兵及岐兵暴掠。</w:t>
      </w:r>
      <w:r w:rsidR="00934453" w:rsidRPr="001221B9">
        <w:rPr>
          <w:rFonts w:asciiTheme="minorEastAsia"/>
        </w:rPr>
        <w:t>庚戌，上遣供奉官張紹孫召百官，崔胤等皆表辭不至。</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壬子，韓全誨等陳兵殿前，言於上曰︰</w:t>
      </w:r>
      <w:r w:rsidR="000F1B0C">
        <w:rPr>
          <w:rStyle w:val="01Text"/>
          <w:rFonts w:asciiTheme="minorEastAsia" w:eastAsiaTheme="minorEastAsia"/>
          <w:sz w:val="21"/>
        </w:rPr>
        <w:t>「</w:t>
      </w:r>
      <w:r w:rsidRPr="00101E55">
        <w:rPr>
          <w:rStyle w:val="01Text"/>
          <w:rFonts w:asciiTheme="minorEastAsia" w:eastAsiaTheme="minorEastAsia"/>
          <w:sz w:val="21"/>
        </w:rPr>
        <w:t>全忠以大兵逼京師，欲劫天子幸洛陽，求傳禪；臣等請奉陛下幸鳳翔，收兵拒之。</w:t>
      </w:r>
      <w:r w:rsidR="000F1B0C">
        <w:rPr>
          <w:rStyle w:val="01Text"/>
          <w:rFonts w:asciiTheme="minorEastAsia" w:eastAsiaTheme="minorEastAsia"/>
          <w:sz w:val="21"/>
        </w:rPr>
        <w:t>」</w:t>
      </w:r>
      <w:r w:rsidRPr="00101E55">
        <w:rPr>
          <w:rStyle w:val="01Text"/>
          <w:rFonts w:asciiTheme="minorEastAsia" w:eastAsiaTheme="minorEastAsia"/>
          <w:sz w:val="21"/>
        </w:rPr>
        <w:t>上不許，杖劍登乞巧樓。全誨等逼上下樓，上行纔及壽春殿，李彥弼已於御院縱火。</w:t>
      </w:r>
      <w:r w:rsidRPr="001221B9">
        <w:rPr>
          <w:rFonts w:asciiTheme="minorEastAsia" w:eastAsiaTheme="minorEastAsia"/>
        </w:rPr>
        <w:t>御院，天子及后妃所居之地。</w:t>
      </w:r>
      <w:r w:rsidRPr="00101E55">
        <w:rPr>
          <w:rStyle w:val="01Text"/>
          <w:rFonts w:asciiTheme="minorEastAsia" w:eastAsiaTheme="minorEastAsia"/>
          <w:sz w:val="21"/>
        </w:rPr>
        <w:t>是日冬至，上獨坐思政殿，翹一足，一足蹋闌干，</w:t>
      </w:r>
      <w:r w:rsidRPr="001221B9">
        <w:rPr>
          <w:rFonts w:asciiTheme="minorEastAsia" w:eastAsiaTheme="minorEastAsia"/>
        </w:rPr>
        <w:t>蹋，與踏同。闌干，殿檻也。</w:t>
      </w:r>
      <w:r w:rsidRPr="00101E55">
        <w:rPr>
          <w:rStyle w:val="01Text"/>
          <w:rFonts w:asciiTheme="minorEastAsia" w:eastAsiaTheme="minorEastAsia"/>
          <w:sz w:val="21"/>
        </w:rPr>
        <w:t>庭無羣臣，旁無侍者。頃之，不得已，與皇后、妃嬪、諸王百餘人皆上馬，慟哭聲不絕，出門，回顧禁中，火已赫然。是夕，宿鄠縣。</w:t>
      </w:r>
      <w:r w:rsidRPr="001221B9">
        <w:rPr>
          <w:rFonts w:asciiTheme="minorEastAsia" w:eastAsiaTheme="minorEastAsia"/>
        </w:rPr>
        <w:t>九域志︰鄠縣，在長安南六十里。考異曰︰續寶運錄︰</w:t>
      </w:r>
      <w:r w:rsidR="000F1B0C">
        <w:rPr>
          <w:rFonts w:asciiTheme="minorEastAsia" w:eastAsiaTheme="minorEastAsia"/>
        </w:rPr>
        <w:t>「</w:t>
      </w:r>
      <w:r w:rsidRPr="001221B9">
        <w:rPr>
          <w:rFonts w:asciiTheme="minorEastAsia" w:eastAsiaTheme="minorEastAsia"/>
        </w:rPr>
        <w:t>其年十月，朱全忠發士馬；十一月，入長安。聖上幸鳳翔，宰臣裴諗、翰林學士令狐渙等扈從。其皇后王氏及千官、太子、玉印、龍服，並是汴州迎在華州，相次脩東都宮室，旋迎赴東都。其年十一月初，鳳翔士馬入京，劫掠街西諸坊寶貨士女至甚。及七日，汴州士馬入京赴救，長安士庶並走，攢在開化坊。</w:t>
      </w:r>
      <w:r w:rsidR="000F1B0C">
        <w:rPr>
          <w:rFonts w:asciiTheme="minorEastAsia" w:eastAsiaTheme="minorEastAsia"/>
        </w:rPr>
        <w:t>」</w:t>
      </w:r>
      <w:r w:rsidRPr="001221B9">
        <w:rPr>
          <w:rFonts w:asciiTheme="minorEastAsia" w:eastAsiaTheme="minorEastAsia"/>
        </w:rPr>
        <w:t>其說妄謬，今不取。</w:t>
      </w:r>
    </w:p>
    <w:p w:rsidR="00934453" w:rsidRPr="001221B9" w:rsidRDefault="00934453" w:rsidP="00DF5A42">
      <w:pPr>
        <w:rPr>
          <w:rFonts w:asciiTheme="minorEastAsia"/>
        </w:rPr>
      </w:pPr>
      <w:r w:rsidRPr="001221B9">
        <w:rPr>
          <w:rFonts w:asciiTheme="minorEastAsia"/>
        </w:rPr>
        <w:t>朱全忠遣司馬鄴入華州，謂韓建曰︰</w:t>
      </w:r>
      <w:r w:rsidR="000F1B0C">
        <w:rPr>
          <w:rFonts w:asciiTheme="minorEastAsia"/>
        </w:rPr>
        <w:t>「</w:t>
      </w:r>
      <w:r w:rsidRPr="001221B9">
        <w:rPr>
          <w:rFonts w:asciiTheme="minorEastAsia"/>
        </w:rPr>
        <w:t>公不早知過自歸，又煩此軍少留城下矣。</w:t>
      </w:r>
      <w:r w:rsidR="000F1B0C">
        <w:rPr>
          <w:rFonts w:asciiTheme="minorEastAsia"/>
        </w:rPr>
        <w:t>」</w:t>
      </w:r>
      <w:r w:rsidRPr="001221B9">
        <w:rPr>
          <w:rStyle w:val="00Text"/>
          <w:rFonts w:asciiTheme="minorEastAsia"/>
        </w:rPr>
        <w:t>司馬鄴本韓建幕僚，以同州降，因使之諭建。少，詩沼翻。</w:t>
      </w:r>
      <w:r w:rsidRPr="001221B9">
        <w:rPr>
          <w:rFonts w:asciiTheme="minorEastAsia"/>
        </w:rPr>
        <w:t>是日，全忠自故市引兵南渡渭，韓建遣節度使李巨川請降，獻銀三萬兩助軍；全忠乃西南趣赤水。</w:t>
      </w:r>
      <w:r w:rsidRPr="001221B9">
        <w:rPr>
          <w:rStyle w:val="00Text"/>
          <w:rFonts w:asciiTheme="minorEastAsia"/>
        </w:rPr>
        <w:t>趣，七喻翻。</w:t>
      </w:r>
    </w:p>
    <w:p w:rsidR="00934453" w:rsidRPr="001221B9" w:rsidRDefault="00934453" w:rsidP="00DF5A42">
      <w:pPr>
        <w:rPr>
          <w:rFonts w:asciiTheme="minorEastAsia"/>
        </w:rPr>
      </w:pPr>
      <w:r w:rsidRPr="001221B9">
        <w:rPr>
          <w:rFonts w:asciiTheme="minorEastAsia"/>
        </w:rPr>
        <w:t>癸丑，李茂貞迎車駕於田家磑，</w:t>
      </w:r>
      <w:r w:rsidRPr="001221B9">
        <w:rPr>
          <w:rStyle w:val="00Text"/>
          <w:rFonts w:asciiTheme="minorEastAsia"/>
        </w:rPr>
        <w:t>磑，五對翻。</w:t>
      </w:r>
      <w:r w:rsidRPr="001221B9">
        <w:rPr>
          <w:rFonts w:asciiTheme="minorEastAsia"/>
        </w:rPr>
        <w:t>上下馬慰接之。</w:t>
      </w:r>
      <w:r w:rsidRPr="001221B9">
        <w:rPr>
          <w:rStyle w:val="00Text"/>
          <w:rFonts w:asciiTheme="minorEastAsia"/>
        </w:rPr>
        <w:t>史言昭宗屈體以接李茂貞。</w:t>
      </w:r>
      <w:r w:rsidRPr="001221B9">
        <w:rPr>
          <w:rFonts w:asciiTheme="minorEastAsia"/>
        </w:rPr>
        <w:t>甲寅，車駕至盩厔；乙卯，留一日。</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朱全忠至零口西，</w:t>
      </w:r>
      <w:r w:rsidRPr="001221B9">
        <w:rPr>
          <w:rFonts w:asciiTheme="minorEastAsia" w:eastAsiaTheme="minorEastAsia"/>
        </w:rPr>
        <w:t>宋白曰︰昭應縣界有零口，天授二年於此置鴻州，於郭下置鴻門縣，蓋古鴻門之地也。昭應，漢新豐縣地，宋又改昭應為臨潼。九域志︰臨潼縣有零口鎭。</w:t>
      </w:r>
      <w:r w:rsidRPr="00101E55">
        <w:rPr>
          <w:rStyle w:val="01Text"/>
          <w:rFonts w:asciiTheme="minorEastAsia" w:eastAsiaTheme="minorEastAsia"/>
          <w:sz w:val="21"/>
        </w:rPr>
        <w:t>聞車駕西幸，與僚佐議，復引兵還赤水。左僕射致仕張濬說全忠曰︰</w:t>
      </w:r>
      <w:r w:rsidRPr="001221B9">
        <w:rPr>
          <w:rFonts w:asciiTheme="minorEastAsia" w:eastAsiaTheme="minorEastAsia"/>
        </w:rPr>
        <w:t>張濬時居長水。說，式芮翻。</w:t>
      </w:r>
      <w:r w:rsidR="000F1B0C">
        <w:rPr>
          <w:rStyle w:val="01Text"/>
          <w:rFonts w:asciiTheme="minorEastAsia" w:eastAsiaTheme="minorEastAsia"/>
          <w:sz w:val="21"/>
        </w:rPr>
        <w:t>「</w:t>
      </w:r>
      <w:r w:rsidRPr="00101E55">
        <w:rPr>
          <w:rStyle w:val="01Text"/>
          <w:rFonts w:asciiTheme="minorEastAsia" w:eastAsiaTheme="minorEastAsia"/>
          <w:sz w:val="21"/>
        </w:rPr>
        <w:t>韓建，茂貞之黨，不先取之，必為後患。</w:t>
      </w:r>
      <w:r w:rsidR="000F1B0C">
        <w:rPr>
          <w:rStyle w:val="01Text"/>
          <w:rFonts w:asciiTheme="minorEastAsia" w:eastAsiaTheme="minorEastAsia"/>
          <w:sz w:val="21"/>
        </w:rPr>
        <w:t>」</w:t>
      </w:r>
      <w:r w:rsidRPr="00101E55">
        <w:rPr>
          <w:rStyle w:val="01Text"/>
          <w:rFonts w:asciiTheme="minorEastAsia" w:eastAsiaTheme="minorEastAsia"/>
          <w:sz w:val="21"/>
        </w:rPr>
        <w:t>全忠聞建有表勸天子幸鳳翔，乃引兵逼其城。建單騎迎謁，全忠責之，對曰︰</w:t>
      </w:r>
      <w:r w:rsidR="000F1B0C">
        <w:rPr>
          <w:rStyle w:val="01Text"/>
          <w:rFonts w:asciiTheme="minorEastAsia" w:eastAsiaTheme="minorEastAsia"/>
          <w:sz w:val="21"/>
        </w:rPr>
        <w:t>「</w:t>
      </w:r>
      <w:r w:rsidRPr="00101E55">
        <w:rPr>
          <w:rStyle w:val="01Text"/>
          <w:rFonts w:asciiTheme="minorEastAsia" w:eastAsiaTheme="minorEastAsia"/>
          <w:sz w:val="21"/>
        </w:rPr>
        <w:t>建目不知書，凡表章書檄，皆李巨川所為。</w:t>
      </w:r>
      <w:r w:rsidR="000F1B0C">
        <w:rPr>
          <w:rStyle w:val="01Text"/>
          <w:rFonts w:asciiTheme="minorEastAsia" w:eastAsiaTheme="minorEastAsia"/>
          <w:sz w:val="21"/>
        </w:rPr>
        <w:t>」</w:t>
      </w:r>
      <w:r w:rsidRPr="00101E55">
        <w:rPr>
          <w:rStyle w:val="01Text"/>
          <w:rFonts w:asciiTheme="minorEastAsia" w:eastAsiaTheme="minorEastAsia"/>
          <w:sz w:val="21"/>
        </w:rPr>
        <w:t>全忠以巨川常為建畫策，斬之軍門。</w:t>
      </w:r>
      <w:r w:rsidRPr="001221B9">
        <w:rPr>
          <w:rFonts w:asciiTheme="minorEastAsia" w:eastAsiaTheme="minorEastAsia"/>
        </w:rPr>
        <w:t>李巨川之誅晚矣。常為，于偽翻。</w:t>
      </w:r>
      <w:r w:rsidRPr="00101E55">
        <w:rPr>
          <w:rStyle w:val="01Text"/>
          <w:rFonts w:asciiTheme="minorEastAsia" w:eastAsiaTheme="minorEastAsia"/>
          <w:sz w:val="21"/>
        </w:rPr>
        <w:t>謂建曰︰</w:t>
      </w:r>
      <w:r w:rsidR="000F1B0C">
        <w:rPr>
          <w:rStyle w:val="01Text"/>
          <w:rFonts w:asciiTheme="minorEastAsia" w:eastAsiaTheme="minorEastAsia"/>
          <w:sz w:val="21"/>
        </w:rPr>
        <w:t>「</w:t>
      </w:r>
      <w:r w:rsidRPr="00101E55">
        <w:rPr>
          <w:rStyle w:val="01Text"/>
          <w:rFonts w:asciiTheme="minorEastAsia" w:eastAsiaTheme="minorEastAsia"/>
          <w:sz w:val="21"/>
        </w:rPr>
        <w:t>公許人，可卽往衣錦。</w:t>
      </w:r>
      <w:r w:rsidR="000F1B0C">
        <w:rPr>
          <w:rStyle w:val="01Text"/>
          <w:rFonts w:asciiTheme="minorEastAsia" w:eastAsiaTheme="minorEastAsia"/>
          <w:sz w:val="21"/>
        </w:rPr>
        <w:t>」</w:t>
      </w:r>
      <w:r w:rsidRPr="001221B9">
        <w:rPr>
          <w:rFonts w:asciiTheme="minorEastAsia" w:eastAsiaTheme="minorEastAsia"/>
        </w:rPr>
        <w:t>漢人曰︰</w:t>
      </w:r>
      <w:r w:rsidR="000F1B0C">
        <w:rPr>
          <w:rFonts w:asciiTheme="minorEastAsia" w:eastAsiaTheme="minorEastAsia"/>
        </w:rPr>
        <w:t>「</w:t>
      </w:r>
      <w:r w:rsidRPr="001221B9">
        <w:rPr>
          <w:rFonts w:asciiTheme="minorEastAsia" w:eastAsiaTheme="minorEastAsia"/>
        </w:rPr>
        <w:t>富貴不歸故鄕，如衣錦夜行。</w:t>
      </w:r>
      <w:r w:rsidR="000F1B0C">
        <w:rPr>
          <w:rFonts w:asciiTheme="minorEastAsia" w:eastAsiaTheme="minorEastAsia"/>
        </w:rPr>
        <w:t>」</w:t>
      </w:r>
      <w:r w:rsidRPr="001221B9">
        <w:rPr>
          <w:rFonts w:asciiTheme="minorEastAsia" w:eastAsiaTheme="minorEastAsia"/>
        </w:rPr>
        <w:t>韓建，許州長社人也。衣，於旣翻。</w:t>
      </w:r>
      <w:r w:rsidRPr="00101E55">
        <w:rPr>
          <w:rStyle w:val="01Text"/>
          <w:rFonts w:asciiTheme="minorEastAsia" w:eastAsiaTheme="minorEastAsia"/>
          <w:sz w:val="21"/>
        </w:rPr>
        <w:t>丁巳，以建為忠武節度使，理陳州，</w:t>
      </w:r>
      <w:r w:rsidRPr="001221B9">
        <w:rPr>
          <w:rFonts w:asciiTheme="minorEastAsia" w:eastAsiaTheme="minorEastAsia"/>
        </w:rPr>
        <w:t>唐置忠武軍於許州。黃巢之自長安東出也，趙犨，陳人也，守陳州有功，朝廷以忠武節授之，奏徙忠武軍治陳州。按是時天子已西幸，韓建自華徙陳，皆朱全忠為之，未經表授，卽以為忠武節度使，何所稟命乎！</w:t>
      </w:r>
      <w:r w:rsidRPr="00101E55">
        <w:rPr>
          <w:rStyle w:val="01Text"/>
          <w:rFonts w:asciiTheme="minorEastAsia" w:eastAsiaTheme="minorEastAsia"/>
          <w:sz w:val="21"/>
        </w:rPr>
        <w:t>以兵援送之。</w:t>
      </w:r>
      <w:r w:rsidRPr="001221B9">
        <w:rPr>
          <w:rFonts w:asciiTheme="minorEastAsia" w:eastAsiaTheme="minorEastAsia"/>
        </w:rPr>
        <w:t>慮韓建中路逸而歸岐；又慮其在華久，其將士有劫奪之者。考異曰︰編遺錄︰</w:t>
      </w:r>
      <w:r w:rsidR="000F1B0C">
        <w:rPr>
          <w:rFonts w:asciiTheme="minorEastAsia" w:eastAsiaTheme="minorEastAsia"/>
        </w:rPr>
        <w:t>「</w:t>
      </w:r>
      <w:r w:rsidRPr="001221B9">
        <w:rPr>
          <w:rFonts w:asciiTheme="minorEastAsia" w:eastAsiaTheme="minorEastAsia"/>
        </w:rPr>
        <w:t>上引兵逼華州，韓建輕騎出牆歸投。上於西溪亭子與建飲膳畢，卻歸赤水營。旬曰，乃請建充忠武節度使。</w:t>
      </w:r>
      <w:r w:rsidR="000F1B0C">
        <w:rPr>
          <w:rFonts w:asciiTheme="minorEastAsia" w:eastAsiaTheme="minorEastAsia"/>
        </w:rPr>
        <w:t>」</w:t>
      </w:r>
      <w:r w:rsidRPr="001221B9">
        <w:rPr>
          <w:rFonts w:asciiTheme="minorEastAsia" w:eastAsiaTheme="minorEastAsia"/>
        </w:rPr>
        <w:t>梁太祖實錄︰</w:t>
      </w:r>
      <w:r w:rsidR="000F1B0C">
        <w:rPr>
          <w:rFonts w:asciiTheme="minorEastAsia" w:eastAsiaTheme="minorEastAsia"/>
        </w:rPr>
        <w:t>「</w:t>
      </w:r>
      <w:r w:rsidRPr="001221B9">
        <w:rPr>
          <w:rFonts w:asciiTheme="minorEastAsia" w:eastAsiaTheme="minorEastAsia"/>
        </w:rPr>
        <w:t>乙卯，大軍及華州，建來降。甲辰，署建權知華州事，仍以宣武牙推龔麟佐之。</w:t>
      </w:r>
      <w:r w:rsidR="000F1B0C">
        <w:rPr>
          <w:rFonts w:asciiTheme="minorEastAsia" w:eastAsiaTheme="minorEastAsia"/>
        </w:rPr>
        <w:t>」</w:t>
      </w:r>
      <w:r w:rsidRPr="001221B9">
        <w:rPr>
          <w:rFonts w:asciiTheme="minorEastAsia" w:eastAsiaTheme="minorEastAsia"/>
        </w:rPr>
        <w:t>唐太祖紀年錄︰</w:t>
      </w:r>
      <w:r w:rsidR="000F1B0C">
        <w:rPr>
          <w:rFonts w:asciiTheme="minorEastAsia" w:eastAsiaTheme="minorEastAsia"/>
        </w:rPr>
        <w:t>「</w:t>
      </w:r>
      <w:r w:rsidRPr="001221B9">
        <w:rPr>
          <w:rFonts w:asciiTheme="minorEastAsia" w:eastAsiaTheme="minorEastAsia"/>
        </w:rPr>
        <w:t>丙辰，汴軍攻華州，九日，建以城降。</w:t>
      </w:r>
      <w:r w:rsidR="000F1B0C">
        <w:rPr>
          <w:rFonts w:asciiTheme="minorEastAsia" w:eastAsiaTheme="minorEastAsia"/>
        </w:rPr>
        <w:t>」</w:t>
      </w:r>
      <w:r w:rsidRPr="001221B9">
        <w:rPr>
          <w:rFonts w:asciiTheme="minorEastAsia" w:eastAsiaTheme="minorEastAsia"/>
        </w:rPr>
        <w:t>唐補紀︰</w:t>
      </w:r>
      <w:r w:rsidR="000F1B0C">
        <w:rPr>
          <w:rFonts w:asciiTheme="minorEastAsia" w:eastAsiaTheme="minorEastAsia"/>
        </w:rPr>
        <w:t>「</w:t>
      </w:r>
      <w:r w:rsidRPr="001221B9">
        <w:rPr>
          <w:rFonts w:asciiTheme="minorEastAsia" w:eastAsiaTheme="minorEastAsia"/>
        </w:rPr>
        <w:t>同州刺史王行約閉城登壘，全忠斫開城門，屠之，不留噍類。華州韓建聞此，出城三十里迎之，只於迎處云︰</w:t>
      </w:r>
      <w:r w:rsidR="000F1B0C">
        <w:rPr>
          <w:rFonts w:asciiTheme="minorEastAsia" w:eastAsiaTheme="minorEastAsia"/>
        </w:rPr>
        <w:t>『</w:t>
      </w:r>
      <w:r w:rsidRPr="001221B9">
        <w:rPr>
          <w:rFonts w:asciiTheme="minorEastAsia" w:eastAsiaTheme="minorEastAsia"/>
        </w:rPr>
        <w:t>令公本貫許州，便仰衣錦。</w:t>
      </w:r>
      <w:r w:rsidR="000F1B0C">
        <w:rPr>
          <w:rFonts w:asciiTheme="minorEastAsia" w:eastAsiaTheme="minorEastAsia"/>
        </w:rPr>
        <w:t>』</w:t>
      </w:r>
      <w:r w:rsidRPr="001221B9">
        <w:rPr>
          <w:rFonts w:asciiTheme="minorEastAsia" w:eastAsiaTheme="minorEastAsia"/>
        </w:rPr>
        <w:t>乃差人押出關東。</w:t>
      </w:r>
      <w:r w:rsidR="000F1B0C">
        <w:rPr>
          <w:rFonts w:asciiTheme="minorEastAsia" w:eastAsiaTheme="minorEastAsia"/>
        </w:rPr>
        <w:t>」</w:t>
      </w:r>
      <w:r w:rsidRPr="001221B9">
        <w:rPr>
          <w:rFonts w:asciiTheme="minorEastAsia" w:eastAsiaTheme="minorEastAsia"/>
        </w:rPr>
        <w:t>舊傳︰</w:t>
      </w:r>
      <w:r w:rsidR="000F1B0C">
        <w:rPr>
          <w:rFonts w:asciiTheme="minorEastAsia" w:eastAsiaTheme="minorEastAsia"/>
        </w:rPr>
        <w:t>「</w:t>
      </w:r>
      <w:r w:rsidRPr="001221B9">
        <w:rPr>
          <w:rFonts w:asciiTheme="minorEastAsia" w:eastAsiaTheme="minorEastAsia"/>
        </w:rPr>
        <w:t>建令李巨川至河中送款，敬翔疾其文筆，勸全忠害之。</w:t>
      </w:r>
      <w:r w:rsidR="000F1B0C">
        <w:rPr>
          <w:rFonts w:asciiTheme="minorEastAsia" w:eastAsiaTheme="minorEastAsia"/>
        </w:rPr>
        <w:t>」</w:t>
      </w:r>
      <w:r w:rsidRPr="001221B9">
        <w:rPr>
          <w:rFonts w:asciiTheme="minorEastAsia" w:eastAsiaTheme="minorEastAsia"/>
        </w:rPr>
        <w:t>薛居正五代史</w:t>
      </w:r>
      <w:r w:rsidRPr="001221B9">
        <w:rPr>
          <w:rFonts w:asciiTheme="minorEastAsia" w:eastAsiaTheme="minorEastAsia"/>
        </w:rPr>
        <w:t>·</w:t>
      </w:r>
      <w:r w:rsidRPr="001221B9">
        <w:rPr>
          <w:rFonts w:asciiTheme="minorEastAsia" w:eastAsiaTheme="minorEastAsia"/>
        </w:rPr>
        <w:t>梁祖紀︰</w:t>
      </w:r>
      <w:r w:rsidR="000F1B0C">
        <w:rPr>
          <w:rFonts w:asciiTheme="minorEastAsia" w:eastAsiaTheme="minorEastAsia"/>
        </w:rPr>
        <w:t>「</w:t>
      </w:r>
      <w:r w:rsidRPr="001221B9">
        <w:rPr>
          <w:rFonts w:asciiTheme="minorEastAsia" w:eastAsiaTheme="minorEastAsia"/>
        </w:rPr>
        <w:t>丙辰，帝表建權知忠武軍事，促令赴任。</w:t>
      </w:r>
      <w:r w:rsidR="000F1B0C">
        <w:rPr>
          <w:rFonts w:asciiTheme="minorEastAsia" w:eastAsiaTheme="minorEastAsia"/>
        </w:rPr>
        <w:t>」</w:t>
      </w:r>
      <w:r w:rsidRPr="001221B9">
        <w:rPr>
          <w:rFonts w:asciiTheme="minorEastAsia" w:eastAsiaTheme="minorEastAsia"/>
        </w:rPr>
        <w:t>實錄︰</w:t>
      </w:r>
      <w:r w:rsidR="000F1B0C">
        <w:rPr>
          <w:rFonts w:asciiTheme="minorEastAsia" w:eastAsiaTheme="minorEastAsia"/>
        </w:rPr>
        <w:t>「</w:t>
      </w:r>
      <w:r w:rsidRPr="001221B9">
        <w:rPr>
          <w:rFonts w:asciiTheme="minorEastAsia" w:eastAsiaTheme="minorEastAsia"/>
        </w:rPr>
        <w:t>乙卯，全忠取華州。丙辰，次武功，徙建為忠武節度使。</w:t>
      </w:r>
      <w:r w:rsidR="000F1B0C">
        <w:rPr>
          <w:rFonts w:asciiTheme="minorEastAsia" w:eastAsiaTheme="minorEastAsia"/>
        </w:rPr>
        <w:t>」</w:t>
      </w:r>
      <w:r w:rsidRPr="001221B9">
        <w:rPr>
          <w:rFonts w:asciiTheme="minorEastAsia" w:eastAsiaTheme="minorEastAsia"/>
        </w:rPr>
        <w:t>按此月無甲辰，蓋丙辰字誤也。全忠乙卯取華州，丙辰豈能遽至武功！唐補紀又云︰</w:t>
      </w:r>
      <w:r w:rsidR="000F1B0C">
        <w:rPr>
          <w:rFonts w:asciiTheme="minorEastAsia" w:eastAsiaTheme="minorEastAsia"/>
        </w:rPr>
        <w:t>「</w:t>
      </w:r>
      <w:r w:rsidRPr="001221B9">
        <w:rPr>
          <w:rFonts w:asciiTheme="minorEastAsia" w:eastAsiaTheme="minorEastAsia"/>
        </w:rPr>
        <w:t>昭宗不知崔胤偽行詔命，聞朱全忠平陷兩州，十一月三日亥時，奔波西去。</w:t>
      </w:r>
      <w:r w:rsidR="000F1B0C">
        <w:rPr>
          <w:rFonts w:asciiTheme="minorEastAsia" w:eastAsiaTheme="minorEastAsia"/>
        </w:rPr>
        <w:t>」</w:t>
      </w:r>
      <w:r w:rsidRPr="001221B9">
        <w:rPr>
          <w:rFonts w:asciiTheme="minorEastAsia" w:eastAsiaTheme="minorEastAsia"/>
        </w:rPr>
        <w:t>按行約乃克用取同州時節度使也。程匡柔妄謬多此類。今取華州日從梁太祖實錄，李巨川死從昭宗實錄。</w:t>
      </w:r>
      <w:r w:rsidRPr="00101E55">
        <w:rPr>
          <w:rStyle w:val="01Text"/>
          <w:rFonts w:asciiTheme="minorEastAsia" w:eastAsiaTheme="minorEastAsia"/>
          <w:sz w:val="21"/>
        </w:rPr>
        <w:t>以前商州刺史李存權知華州，徙忠武節度使趙珝為匡國節度使。</w:t>
      </w:r>
      <w:r w:rsidRPr="001221B9">
        <w:rPr>
          <w:rFonts w:asciiTheme="minorEastAsia" w:eastAsiaTheme="minorEastAsia"/>
        </w:rPr>
        <w:t>趙珝徙節同州，亦非天子出命。</w:t>
      </w:r>
      <w:r w:rsidRPr="00101E55">
        <w:rPr>
          <w:rStyle w:val="01Text"/>
          <w:rFonts w:asciiTheme="minorEastAsia" w:eastAsiaTheme="minorEastAsia"/>
          <w:sz w:val="21"/>
        </w:rPr>
        <w:t>車駕之在華州也，</w:t>
      </w:r>
      <w:r w:rsidRPr="001221B9">
        <w:rPr>
          <w:rFonts w:asciiTheme="minorEastAsia" w:eastAsiaTheme="minorEastAsia"/>
        </w:rPr>
        <w:t>乾寧三年、四年，車駕在華州。</w:t>
      </w:r>
      <w:r w:rsidRPr="00101E55">
        <w:rPr>
          <w:rStyle w:val="01Text"/>
          <w:rFonts w:asciiTheme="minorEastAsia" w:eastAsiaTheme="minorEastAsia"/>
          <w:sz w:val="21"/>
        </w:rPr>
        <w:t>商賈輻湊，</w:t>
      </w:r>
      <w:r w:rsidRPr="001221B9">
        <w:rPr>
          <w:rFonts w:asciiTheme="minorEastAsia" w:eastAsiaTheme="minorEastAsia"/>
        </w:rPr>
        <w:t>賈，音古。天子行在所，從兵及百司供億浩繁，故商賈輻湊以牟利。輻湊者，蓋以車輻皆內湊於轂為諭。夫三十輻共一轂，轂者衆輻聚湊之所；四方之商賈內嚮而聚湊焉，故曰輻湊。</w:t>
      </w:r>
      <w:r w:rsidRPr="00101E55">
        <w:rPr>
          <w:rStyle w:val="01Text"/>
          <w:rFonts w:asciiTheme="minorEastAsia" w:eastAsiaTheme="minorEastAsia"/>
          <w:sz w:val="21"/>
        </w:rPr>
        <w:t>韓建重征之，二年，得錢九百萬緡。至是，全忠盡取之。</w:t>
      </w:r>
      <w:r w:rsidRPr="001221B9">
        <w:rPr>
          <w:rFonts w:asciiTheme="minorEastAsia" w:eastAsiaTheme="minorEastAsia"/>
        </w:rPr>
        <w:t>史言自古聚財者，率為他人積。</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是時京師無天子，行在無宰相，崔胤使太子太師盧渥等二百餘人列狀請朱全忠西迎車駕，又使王溥至赤水見全忠計事。</w:t>
      </w:r>
      <w:r w:rsidRPr="001221B9">
        <w:rPr>
          <w:rFonts w:asciiTheme="minorEastAsia" w:eastAsiaTheme="minorEastAsia"/>
        </w:rPr>
        <w:t>考異曰︰編遺錄︰</w:t>
      </w:r>
      <w:r w:rsidR="000F1B0C">
        <w:rPr>
          <w:rFonts w:asciiTheme="minorEastAsia" w:eastAsiaTheme="minorEastAsia"/>
        </w:rPr>
        <w:t>「</w:t>
      </w:r>
      <w:r w:rsidRPr="001221B9">
        <w:rPr>
          <w:rFonts w:asciiTheme="minorEastAsia" w:eastAsiaTheme="minorEastAsia"/>
        </w:rPr>
        <w:t>于時長安無人主，朝廷無敕畫，帝在岐下無輔臣，自漢、魏以來，喪亂未若今日。胤請王溥自西京至赤水，請上進軍迎駕。戊午，離赤水。</w:t>
      </w:r>
      <w:r w:rsidR="000F1B0C">
        <w:rPr>
          <w:rFonts w:asciiTheme="minorEastAsia" w:eastAsiaTheme="minorEastAsia"/>
        </w:rPr>
        <w:t>」</w:t>
      </w:r>
      <w:r w:rsidRPr="001221B9">
        <w:rPr>
          <w:rFonts w:asciiTheme="minorEastAsia" w:eastAsiaTheme="minorEastAsia"/>
        </w:rPr>
        <w:t>薛居正五代史</w:t>
      </w:r>
      <w:r w:rsidRPr="001221B9">
        <w:rPr>
          <w:rFonts w:asciiTheme="minorEastAsia" w:eastAsiaTheme="minorEastAsia"/>
        </w:rPr>
        <w:t>·</w:t>
      </w:r>
      <w:r w:rsidRPr="001221B9">
        <w:rPr>
          <w:rFonts w:asciiTheme="minorEastAsia" w:eastAsiaTheme="minorEastAsia"/>
        </w:rPr>
        <w:t>梁紀︰</w:t>
      </w:r>
      <w:r w:rsidR="000F1B0C">
        <w:rPr>
          <w:rFonts w:asciiTheme="minorEastAsia" w:eastAsiaTheme="minorEastAsia"/>
        </w:rPr>
        <w:t>「</w:t>
      </w:r>
      <w:r w:rsidRPr="001221B9">
        <w:rPr>
          <w:rFonts w:asciiTheme="minorEastAsia" w:eastAsiaTheme="minorEastAsia"/>
        </w:rPr>
        <w:t>己未，發赤水。</w:t>
      </w:r>
      <w:r w:rsidR="000F1B0C">
        <w:rPr>
          <w:rFonts w:asciiTheme="minorEastAsia" w:eastAsiaTheme="minorEastAsia"/>
        </w:rPr>
        <w:t>」</w:t>
      </w:r>
      <w:r w:rsidRPr="001221B9">
        <w:rPr>
          <w:rFonts w:asciiTheme="minorEastAsia" w:eastAsiaTheme="minorEastAsia"/>
        </w:rPr>
        <w:t>按唐太祖紀年錄︰</w:t>
      </w:r>
      <w:r w:rsidR="000F1B0C">
        <w:rPr>
          <w:rFonts w:asciiTheme="minorEastAsia" w:eastAsiaTheme="minorEastAsia"/>
        </w:rPr>
        <w:t>「</w:t>
      </w:r>
      <w:r w:rsidRPr="001221B9">
        <w:rPr>
          <w:rFonts w:asciiTheme="minorEastAsia" w:eastAsiaTheme="minorEastAsia"/>
        </w:rPr>
        <w:t>朱溫至長樂，崔胤帥百官班迎。</w:t>
      </w:r>
      <w:r w:rsidR="000F1B0C">
        <w:rPr>
          <w:rFonts w:asciiTheme="minorEastAsia" w:eastAsiaTheme="minorEastAsia"/>
        </w:rPr>
        <w:t>」</w:t>
      </w:r>
      <w:r w:rsidRPr="001221B9">
        <w:rPr>
          <w:rFonts w:asciiTheme="minorEastAsia" w:eastAsiaTheme="minorEastAsia"/>
        </w:rPr>
        <w:t>編遺錄︰</w:t>
      </w:r>
      <w:r w:rsidR="000F1B0C">
        <w:rPr>
          <w:rFonts w:asciiTheme="minorEastAsia" w:eastAsiaTheme="minorEastAsia"/>
        </w:rPr>
        <w:t>「</w:t>
      </w:r>
      <w:r w:rsidRPr="001221B9">
        <w:rPr>
          <w:rFonts w:asciiTheme="minorEastAsia" w:eastAsiaTheme="minorEastAsia"/>
        </w:rPr>
        <w:t>胤請王溥自西京至赤水軍前商議。</w:t>
      </w:r>
      <w:r w:rsidR="000F1B0C">
        <w:rPr>
          <w:rFonts w:asciiTheme="minorEastAsia" w:eastAsiaTheme="minorEastAsia"/>
        </w:rPr>
        <w:t>」</w:t>
      </w:r>
      <w:r w:rsidRPr="001221B9">
        <w:rPr>
          <w:rFonts w:asciiTheme="minorEastAsia" w:eastAsiaTheme="minorEastAsia"/>
        </w:rPr>
        <w:t>實錄云</w:t>
      </w:r>
      <w:r w:rsidR="000F1B0C">
        <w:rPr>
          <w:rFonts w:asciiTheme="minorEastAsia" w:eastAsiaTheme="minorEastAsia"/>
        </w:rPr>
        <w:t>「</w:t>
      </w:r>
      <w:r w:rsidRPr="001221B9">
        <w:rPr>
          <w:rFonts w:asciiTheme="minorEastAsia" w:eastAsiaTheme="minorEastAsia"/>
        </w:rPr>
        <w:t>胤東寓華州</w:t>
      </w:r>
      <w:r w:rsidR="000F1B0C">
        <w:rPr>
          <w:rFonts w:asciiTheme="minorEastAsia" w:eastAsiaTheme="minorEastAsia"/>
        </w:rPr>
        <w:t>」</w:t>
      </w:r>
      <w:r w:rsidRPr="001221B9">
        <w:rPr>
          <w:rFonts w:asciiTheme="minorEastAsia" w:eastAsiaTheme="minorEastAsia"/>
        </w:rPr>
        <w:t>，又云</w:t>
      </w:r>
      <w:r w:rsidR="000F1B0C">
        <w:rPr>
          <w:rFonts w:asciiTheme="minorEastAsia" w:eastAsiaTheme="minorEastAsia"/>
        </w:rPr>
        <w:t>「</w:t>
      </w:r>
      <w:r w:rsidRPr="001221B9">
        <w:rPr>
          <w:rFonts w:asciiTheme="minorEastAsia" w:eastAsiaTheme="minorEastAsia"/>
        </w:rPr>
        <w:t>胤召溥至赤水</w:t>
      </w:r>
      <w:r w:rsidR="000F1B0C">
        <w:rPr>
          <w:rFonts w:asciiTheme="minorEastAsia" w:eastAsiaTheme="minorEastAsia"/>
        </w:rPr>
        <w:t>」</w:t>
      </w:r>
      <w:r w:rsidRPr="001221B9">
        <w:rPr>
          <w:rFonts w:asciiTheme="minorEastAsia" w:eastAsiaTheme="minorEastAsia"/>
        </w:rPr>
        <w:t>，皆誤也。舊紀亦云︰</w:t>
      </w:r>
      <w:r w:rsidR="000F1B0C">
        <w:rPr>
          <w:rFonts w:asciiTheme="minorEastAsia" w:eastAsiaTheme="minorEastAsia"/>
        </w:rPr>
        <w:t>「</w:t>
      </w:r>
      <w:r w:rsidRPr="001221B9">
        <w:rPr>
          <w:rFonts w:asciiTheme="minorEastAsia" w:eastAsiaTheme="minorEastAsia"/>
        </w:rPr>
        <w:t>胤令溥至赤水，促全忠迎駕。</w:t>
      </w:r>
      <w:r w:rsidR="000F1B0C">
        <w:rPr>
          <w:rFonts w:asciiTheme="minorEastAsia" w:eastAsiaTheme="minorEastAsia"/>
        </w:rPr>
        <w:t>」</w:t>
      </w:r>
      <w:r w:rsidRPr="001221B9">
        <w:rPr>
          <w:rFonts w:asciiTheme="minorEastAsia" w:eastAsiaTheme="minorEastAsia"/>
        </w:rPr>
        <w:t>今從之。發赤水日從編遺錄。</w:t>
      </w:r>
      <w:r w:rsidRPr="00101E55">
        <w:rPr>
          <w:rStyle w:val="01Text"/>
          <w:rFonts w:asciiTheme="minorEastAsia" w:eastAsiaTheme="minorEastAsia"/>
          <w:sz w:val="21"/>
        </w:rPr>
        <w:t>全忠復書曰︰</w:t>
      </w:r>
      <w:r w:rsidR="000F1B0C">
        <w:rPr>
          <w:rStyle w:val="01Text"/>
          <w:rFonts w:asciiTheme="minorEastAsia" w:eastAsiaTheme="minorEastAsia"/>
          <w:sz w:val="21"/>
        </w:rPr>
        <w:t>「</w:t>
      </w:r>
      <w:r w:rsidRPr="00101E55">
        <w:rPr>
          <w:rStyle w:val="01Text"/>
          <w:rFonts w:asciiTheme="minorEastAsia" w:eastAsiaTheme="minorEastAsia"/>
          <w:sz w:val="21"/>
        </w:rPr>
        <w:t>進則懼脅君之謗，退則懷負國之慚；然不敢不勉。</w:t>
      </w:r>
      <w:r w:rsidR="000F1B0C">
        <w:rPr>
          <w:rStyle w:val="01Text"/>
          <w:rFonts w:asciiTheme="minorEastAsia" w:eastAsiaTheme="minorEastAsia"/>
          <w:sz w:val="21"/>
        </w:rPr>
        <w:t>」</w:t>
      </w:r>
      <w:r w:rsidRPr="00101E55">
        <w:rPr>
          <w:rStyle w:val="01Text"/>
          <w:rFonts w:asciiTheme="minorEastAsia" w:eastAsiaTheme="minorEastAsia"/>
          <w:sz w:val="21"/>
        </w:rPr>
        <w:t>戊午，全忠發赤水。</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辛酉，以兵部侍郞盧光啓權句當中書事。</w:t>
      </w:r>
      <w:r w:rsidR="00934453" w:rsidRPr="001221B9">
        <w:rPr>
          <w:rStyle w:val="00Text"/>
          <w:rFonts w:asciiTheme="minorEastAsia"/>
        </w:rPr>
        <w:t>時無宰相，權使之句當。句，古候翻。當，丁浪翻。</w:t>
      </w:r>
      <w:r w:rsidR="00934453" w:rsidRPr="001221B9">
        <w:rPr>
          <w:rFonts w:asciiTheme="minorEastAsia"/>
        </w:rPr>
        <w:t>車駕留岐山三日，壬戌，至鳳翔。</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朱全忠至長安，宰相帥百官班迎於長樂坡；明日行，復班辭於臨皋驛。</w:t>
      </w:r>
      <w:r w:rsidR="00934453" w:rsidRPr="001221B9">
        <w:rPr>
          <w:rFonts w:asciiTheme="minorEastAsia" w:eastAsiaTheme="minorEastAsia"/>
        </w:rPr>
        <w:t>班迎、班辭，非藩臣所得當。崔胤之奉朱全忠至此，為一身脫死計，非為唐社稷計也。宦官旣誅，胤亦死於全忠之手，宜矣。帥，讀曰率。樂，音洛。復，扶又翻。</w:t>
      </w:r>
      <w:r w:rsidR="00934453" w:rsidRPr="00101E55">
        <w:rPr>
          <w:rStyle w:val="01Text"/>
          <w:rFonts w:asciiTheme="minorEastAsia" w:eastAsiaTheme="minorEastAsia"/>
          <w:sz w:val="21"/>
        </w:rPr>
        <w:t>全忠賞李繼昭之功，</w:t>
      </w:r>
      <w:r w:rsidR="00934453" w:rsidRPr="001221B9">
        <w:rPr>
          <w:rFonts w:asciiTheme="minorEastAsia" w:eastAsiaTheme="minorEastAsia"/>
        </w:rPr>
        <w:t>以其能保衞崔胤及百官也。</w:t>
      </w:r>
      <w:r w:rsidR="00934453" w:rsidRPr="00101E55">
        <w:rPr>
          <w:rStyle w:val="01Text"/>
          <w:rFonts w:asciiTheme="minorEastAsia" w:eastAsiaTheme="minorEastAsia"/>
          <w:sz w:val="21"/>
        </w:rPr>
        <w:t>初令權知匡國留後，復留為兩街制置使，賜與甚厚；繼昭盡獻其兵八千人。</w:t>
      </w:r>
      <w:r w:rsidR="00934453" w:rsidRPr="001221B9">
        <w:rPr>
          <w:rFonts w:asciiTheme="minorEastAsia" w:eastAsiaTheme="minorEastAsia"/>
        </w:rPr>
        <w:t>孫德昭畏朱溫之雄猜也。</w:t>
      </w:r>
    </w:p>
    <w:p w:rsidR="00934453" w:rsidRPr="001221B9" w:rsidRDefault="00934453" w:rsidP="00DF5A42">
      <w:pPr>
        <w:rPr>
          <w:rFonts w:asciiTheme="minorEastAsia"/>
        </w:rPr>
      </w:pPr>
      <w:r w:rsidRPr="001221B9">
        <w:rPr>
          <w:rFonts w:asciiTheme="minorEastAsia"/>
        </w:rPr>
        <w:t>全忠使判官李擇、裴鑄入奏事，稱︰</w:t>
      </w:r>
      <w:r w:rsidR="000F1B0C">
        <w:rPr>
          <w:rFonts w:asciiTheme="minorEastAsia"/>
        </w:rPr>
        <w:t>「</w:t>
      </w:r>
      <w:r w:rsidRPr="001221B9">
        <w:rPr>
          <w:rFonts w:asciiTheme="minorEastAsia"/>
        </w:rPr>
        <w:t>奉密詔及得崔胤書，令臣將兵入朝。</w:t>
      </w:r>
      <w:r w:rsidR="000F1B0C">
        <w:rPr>
          <w:rFonts w:asciiTheme="minorEastAsia"/>
        </w:rPr>
        <w:t>」</w:t>
      </w:r>
      <w:r w:rsidRPr="001221B9">
        <w:rPr>
          <w:rFonts w:asciiTheme="minorEastAsia"/>
        </w:rPr>
        <w:t>韓全誨等矯詔答以︰</w:t>
      </w:r>
      <w:r w:rsidR="000F1B0C">
        <w:rPr>
          <w:rFonts w:asciiTheme="minorEastAsia"/>
        </w:rPr>
        <w:t>「</w:t>
      </w:r>
      <w:r w:rsidRPr="001221B9">
        <w:rPr>
          <w:rFonts w:asciiTheme="minorEastAsia"/>
        </w:rPr>
        <w:t>朕避災至此，非宦官所劫，密詔皆崔胤詐為之，卿宜斂兵歸保土宇。</w:t>
      </w:r>
      <w:r w:rsidR="000F1B0C">
        <w:rPr>
          <w:rFonts w:asciiTheme="minorEastAsia"/>
        </w:rPr>
        <w:t>」</w:t>
      </w:r>
      <w:r w:rsidRPr="001221B9">
        <w:rPr>
          <w:rFonts w:asciiTheme="minorEastAsia"/>
        </w:rPr>
        <w:t>茂貞遣其將符道昭屯武功以拒全忠，</w:t>
      </w:r>
      <w:r w:rsidRPr="001221B9">
        <w:rPr>
          <w:rStyle w:val="00Text"/>
          <w:rFonts w:asciiTheme="minorEastAsia"/>
        </w:rPr>
        <w:t>九域志︰武功縣，在長安西北一百五十里。</w:t>
      </w:r>
      <w:r w:rsidRPr="001221B9">
        <w:rPr>
          <w:rFonts w:asciiTheme="minorEastAsia"/>
        </w:rPr>
        <w:t>癸亥，全忠將康懷貞擊破之。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33</w:t>
      </w:r>
      <w:r w:rsidR="00934453" w:rsidRPr="00101E55">
        <w:rPr>
          <w:rStyle w:val="01Text"/>
          <w:rFonts w:asciiTheme="minorEastAsia" w:eastAsiaTheme="minorEastAsia"/>
          <w:sz w:val="21"/>
        </w:rPr>
        <w:t>丁卯，以盧光啓為右諫議大夫，參知機務。</w:t>
      </w:r>
      <w:r w:rsidR="00934453" w:rsidRPr="001221B9">
        <w:rPr>
          <w:rFonts w:asciiTheme="minorEastAsia" w:eastAsiaTheme="minorEastAsia"/>
        </w:rPr>
        <w:t>參知機務，唐久不除授，盧光啓自權句當中書為之。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34</w:t>
      </w:r>
      <w:r w:rsidR="00934453" w:rsidRPr="00101E55">
        <w:rPr>
          <w:rStyle w:val="01Text"/>
          <w:rFonts w:ascii="等线" w:eastAsia="等线" w:hAnsi="等线" w:cs="等线" w:hint="eastAsia"/>
          <w:sz w:val="21"/>
        </w:rPr>
        <w:t>戊辰，朱全忠至鳳翔，軍於城東。</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乙丑，全忠駐軍岐城之東；丙寅，全忠軍至城下。</w:t>
      </w:r>
      <w:r w:rsidR="000F1B0C">
        <w:rPr>
          <w:rFonts w:asciiTheme="minorEastAsia" w:eastAsiaTheme="minorEastAsia"/>
        </w:rPr>
        <w:t>」</w:t>
      </w:r>
      <w:r w:rsidR="00934453" w:rsidRPr="001221B9">
        <w:rPr>
          <w:rFonts w:asciiTheme="minorEastAsia" w:eastAsiaTheme="minorEastAsia"/>
        </w:rPr>
        <w:t>按全忠癸亥離長安，乙丑、丙寅至岐，太速。今從編遺錄、新紀。</w:t>
      </w:r>
      <w:r w:rsidR="00934453" w:rsidRPr="00101E55">
        <w:rPr>
          <w:rStyle w:val="01Text"/>
          <w:rFonts w:asciiTheme="minorEastAsia" w:eastAsiaTheme="minorEastAsia"/>
          <w:sz w:val="21"/>
        </w:rPr>
        <w:t>李茂貞登城謂曰︰</w:t>
      </w:r>
      <w:r w:rsidR="000F1B0C">
        <w:rPr>
          <w:rStyle w:val="01Text"/>
          <w:rFonts w:asciiTheme="minorEastAsia" w:eastAsiaTheme="minorEastAsia"/>
          <w:sz w:val="21"/>
        </w:rPr>
        <w:t>「</w:t>
      </w:r>
      <w:r w:rsidR="00934453" w:rsidRPr="00101E55">
        <w:rPr>
          <w:rStyle w:val="01Text"/>
          <w:rFonts w:asciiTheme="minorEastAsia" w:eastAsiaTheme="minorEastAsia"/>
          <w:sz w:val="21"/>
        </w:rPr>
        <w:t>天子避災，非臣下無禮；讒人誤公至此。</w:t>
      </w:r>
      <w:r w:rsidR="000F1B0C">
        <w:rPr>
          <w:rStyle w:val="01Text"/>
          <w:rFonts w:asciiTheme="minorEastAsia" w:eastAsiaTheme="minorEastAsia"/>
          <w:sz w:val="21"/>
        </w:rPr>
        <w:t>」</w:t>
      </w:r>
      <w:r w:rsidR="00934453" w:rsidRPr="00101E55">
        <w:rPr>
          <w:rStyle w:val="01Text"/>
          <w:rFonts w:asciiTheme="minorEastAsia" w:eastAsiaTheme="minorEastAsia"/>
          <w:sz w:val="21"/>
        </w:rPr>
        <w:t>全忠報曰︰</w:t>
      </w:r>
      <w:r w:rsidR="000F1B0C">
        <w:rPr>
          <w:rStyle w:val="01Text"/>
          <w:rFonts w:asciiTheme="minorEastAsia" w:eastAsiaTheme="minorEastAsia"/>
          <w:sz w:val="21"/>
        </w:rPr>
        <w:t>「</w:t>
      </w:r>
      <w:r w:rsidR="00934453" w:rsidRPr="00101E55">
        <w:rPr>
          <w:rStyle w:val="01Text"/>
          <w:rFonts w:asciiTheme="minorEastAsia" w:eastAsiaTheme="minorEastAsia"/>
          <w:sz w:val="21"/>
        </w:rPr>
        <w:t>韓全誨劫遷天子，今來問罪，迎扈還宮。岐王茍不預謀，何煩陳諭！</w:t>
      </w:r>
      <w:r w:rsidR="000F1B0C">
        <w:rPr>
          <w:rStyle w:val="01Text"/>
          <w:rFonts w:asciiTheme="minorEastAsia" w:eastAsiaTheme="minorEastAsia"/>
          <w:sz w:val="21"/>
        </w:rPr>
        <w:t>」</w:t>
      </w:r>
      <w:r w:rsidR="00934453" w:rsidRPr="00101E55">
        <w:rPr>
          <w:rStyle w:val="01Text"/>
          <w:rFonts w:asciiTheme="minorEastAsia" w:eastAsiaTheme="minorEastAsia"/>
          <w:sz w:val="21"/>
        </w:rPr>
        <w:t>上屢詔全忠還鎭，全忠乃拜表奉辭。</w:t>
      </w:r>
      <w:r w:rsidR="00934453" w:rsidRPr="001221B9">
        <w:rPr>
          <w:rFonts w:asciiTheme="minorEastAsia" w:eastAsiaTheme="minorEastAsia"/>
        </w:rPr>
        <w:t>屢詔全忠歸鎭，韓全誨、李茂貞挾天子以令之也。全忠拜表奉辭，若不敢逆詔指者，然其意則有在矣。</w:t>
      </w:r>
      <w:r w:rsidR="00934453" w:rsidRPr="00101E55">
        <w:rPr>
          <w:rStyle w:val="01Text"/>
          <w:rFonts w:asciiTheme="minorEastAsia" w:eastAsiaTheme="minorEastAsia"/>
          <w:sz w:val="21"/>
        </w:rPr>
        <w:t>辛未，移兵北趣邠州。</w:t>
      </w:r>
      <w:r w:rsidR="00934453" w:rsidRPr="001221B9">
        <w:rPr>
          <w:rFonts w:asciiTheme="minorEastAsia" w:eastAsiaTheme="minorEastAsia"/>
        </w:rPr>
        <w:t>全忠之意在此。茂貞養子繼徽鎭邠；邠、岐，輔車之援也，若先得邠則岐孤。九域志︰鳳翔東北至邠州二百二十二里。趣，七喻翻；下同。考異曰︰金鑾記曰︰</w:t>
      </w:r>
      <w:r w:rsidR="000F1B0C">
        <w:rPr>
          <w:rFonts w:asciiTheme="minorEastAsia" w:eastAsiaTheme="minorEastAsia"/>
        </w:rPr>
        <w:t>「</w:t>
      </w:r>
      <w:r w:rsidR="00934453" w:rsidRPr="001221B9">
        <w:rPr>
          <w:rFonts w:asciiTheme="minorEastAsia" w:eastAsiaTheme="minorEastAsia"/>
        </w:rPr>
        <w:t>七十日早，聞岐師昨夜二更卻迴，云軍大衄。汴令有表迎駕，幷述行止。汴軍在岐東下寨。十八日、十九日，白麻︰</w:t>
      </w:r>
      <w:r w:rsidR="000F1B0C">
        <w:rPr>
          <w:rFonts w:asciiTheme="minorEastAsia" w:eastAsiaTheme="minorEastAsia"/>
        </w:rPr>
        <w:t>『</w:t>
      </w:r>
      <w:r w:rsidR="00934453" w:rsidRPr="001221B9">
        <w:rPr>
          <w:rFonts w:asciiTheme="minorEastAsia" w:eastAsiaTheme="minorEastAsia"/>
        </w:rPr>
        <w:t>盧光啓可諫議大夫、參知機務。</w:t>
      </w:r>
      <w:r w:rsidR="000F1B0C">
        <w:rPr>
          <w:rFonts w:asciiTheme="minorEastAsia" w:eastAsiaTheme="minorEastAsia"/>
        </w:rPr>
        <w:t>』</w:t>
      </w:r>
      <w:r w:rsidR="00934453" w:rsidRPr="001221B9">
        <w:rPr>
          <w:rFonts w:asciiTheme="minorEastAsia" w:eastAsiaTheme="minorEastAsia"/>
        </w:rPr>
        <w:t>二十日，翰林學士姚洎兼知外制誥。二十四日，汴令有表，奉辭東去。二十五日，汴軍離發延英門。</w:t>
      </w:r>
      <w:r w:rsidR="000F1B0C">
        <w:rPr>
          <w:rFonts w:asciiTheme="minorEastAsia" w:eastAsiaTheme="minorEastAsia"/>
        </w:rPr>
        <w:t>」</w:t>
      </w:r>
      <w:r w:rsidR="00934453" w:rsidRPr="001221B9">
        <w:rPr>
          <w:rFonts w:asciiTheme="minorEastAsia" w:eastAsiaTheme="minorEastAsia"/>
        </w:rPr>
        <w:t>舊紀︰</w:t>
      </w:r>
      <w:r w:rsidR="000F1B0C">
        <w:rPr>
          <w:rFonts w:asciiTheme="minorEastAsia" w:eastAsiaTheme="minorEastAsia"/>
        </w:rPr>
        <w:t>「</w:t>
      </w:r>
      <w:r w:rsidR="00934453" w:rsidRPr="001221B9">
        <w:rPr>
          <w:rFonts w:asciiTheme="minorEastAsia" w:eastAsiaTheme="minorEastAsia"/>
        </w:rPr>
        <w:t>癸酉，全忠辭去。</w:t>
      </w:r>
      <w:r w:rsidR="000F1B0C">
        <w:rPr>
          <w:rFonts w:asciiTheme="minorEastAsia" w:eastAsiaTheme="minorEastAsia"/>
        </w:rPr>
        <w:t>」</w:t>
      </w:r>
      <w:r w:rsidR="00934453" w:rsidRPr="001221B9">
        <w:rPr>
          <w:rFonts w:asciiTheme="minorEastAsia" w:eastAsiaTheme="minorEastAsia"/>
        </w:rPr>
        <w:t>今從編遺錄。</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甲戌，制︰守司空兼門下侍郞、同平章事崔胤責授工部尚書，</w:t>
      </w:r>
      <w:r w:rsidRPr="001221B9">
        <w:rPr>
          <w:rFonts w:asciiTheme="minorEastAsia" w:eastAsiaTheme="minorEastAsia"/>
        </w:rPr>
        <w:t>考異曰︰實錄載制辭曰︰</w:t>
      </w:r>
      <w:r w:rsidR="000F1B0C">
        <w:rPr>
          <w:rFonts w:asciiTheme="minorEastAsia" w:eastAsiaTheme="minorEastAsia"/>
        </w:rPr>
        <w:t>「</w:t>
      </w:r>
      <w:r w:rsidRPr="001221B9">
        <w:rPr>
          <w:rFonts w:asciiTheme="minorEastAsia" w:eastAsiaTheme="minorEastAsia"/>
        </w:rPr>
        <w:t>四居極位，一無可稱。</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無功及人，為國生事。</w:t>
      </w:r>
      <w:r w:rsidR="000F1B0C">
        <w:rPr>
          <w:rFonts w:asciiTheme="minorEastAsia" w:eastAsiaTheme="minorEastAsia"/>
        </w:rPr>
        <w:t>」</w:t>
      </w:r>
      <w:r w:rsidRPr="001221B9">
        <w:rPr>
          <w:rFonts w:asciiTheme="minorEastAsia" w:eastAsiaTheme="minorEastAsia"/>
        </w:rPr>
        <w:t>按舊傳，前為罷知政事、落使務，後云同平章事、鹽鐵轉運使，實錄前云罷胤鹽鐵使，至此制官位中復帶鹽鐵使，皆誤。</w:t>
      </w:r>
      <w:r w:rsidRPr="00101E55">
        <w:rPr>
          <w:rStyle w:val="01Text"/>
          <w:rFonts w:asciiTheme="minorEastAsia" w:eastAsiaTheme="minorEastAsia"/>
          <w:sz w:val="21"/>
        </w:rPr>
        <w:t>戶部侍郞、同平章事裴樞罷守本官。</w:t>
      </w:r>
      <w:r w:rsidRPr="001221B9">
        <w:rPr>
          <w:rFonts w:asciiTheme="minorEastAsia" w:eastAsiaTheme="minorEastAsia"/>
        </w:rPr>
        <w:t>皆宦官之意也；時宰相皆不扈從。</w:t>
      </w:r>
    </w:p>
    <w:p w:rsidR="00934453" w:rsidRPr="001221B9" w:rsidRDefault="00934453" w:rsidP="00DF5A42">
      <w:pPr>
        <w:rPr>
          <w:rFonts w:asciiTheme="minorEastAsia"/>
        </w:rPr>
      </w:pPr>
      <w:r w:rsidRPr="001221B9">
        <w:rPr>
          <w:rFonts w:asciiTheme="minorEastAsia"/>
        </w:rPr>
        <w:t>乙亥，朱全忠攻邠州，丁丑，靜難節度使李繼徽請降，復姓名楊崇本。全忠質其妻於河中，令崇本仍鎭邠州。</w:t>
      </w:r>
      <w:r w:rsidRPr="001221B9">
        <w:rPr>
          <w:rStyle w:val="00Text"/>
          <w:rFonts w:asciiTheme="minorEastAsia"/>
        </w:rPr>
        <w:t>難，乃旦翻。質，音致。為朱全忠漁色，邠、岐復連兵張本。</w:t>
      </w:r>
    </w:p>
    <w:p w:rsidR="00934453" w:rsidRPr="001221B9" w:rsidRDefault="00934453" w:rsidP="00DF5A42">
      <w:pPr>
        <w:rPr>
          <w:rFonts w:asciiTheme="minorEastAsia"/>
        </w:rPr>
      </w:pPr>
      <w:r w:rsidRPr="001221B9">
        <w:rPr>
          <w:rFonts w:asciiTheme="minorEastAsia"/>
        </w:rPr>
        <w:t>全忠之西入關也，韓全誨、李茂貞以詔命徵兵河東，茂貞仍以書求援於李克用。克用遣李嗣昭將五千騎自沁州趣晉州，與汴兵戰于平陽北，破之。</w:t>
      </w:r>
      <w:r w:rsidRPr="001221B9">
        <w:rPr>
          <w:rStyle w:val="00Text"/>
          <w:rFonts w:asciiTheme="minorEastAsia"/>
        </w:rPr>
        <w:t>漢平陽縣，隋改為臨汾，晉州治焉。唐府兵未廢時有平陽府。</w:t>
      </w:r>
    </w:p>
    <w:p w:rsidR="00934453" w:rsidRPr="001221B9" w:rsidRDefault="00934453" w:rsidP="00DF5A42">
      <w:pPr>
        <w:rPr>
          <w:rFonts w:asciiTheme="minorEastAsia"/>
        </w:rPr>
      </w:pPr>
      <w:r w:rsidRPr="001221B9">
        <w:rPr>
          <w:rFonts w:asciiTheme="minorEastAsia"/>
        </w:rPr>
        <w:t>乙亥，全忠發邠州；戊寅，次三原。</w:t>
      </w:r>
      <w:r w:rsidRPr="001221B9">
        <w:rPr>
          <w:rStyle w:val="00Text"/>
          <w:rFonts w:asciiTheme="minorEastAsia"/>
        </w:rPr>
        <w:t>自邠州東南至三原，一百五十餘里。</w:t>
      </w:r>
      <w:r w:rsidRPr="001221B9">
        <w:rPr>
          <w:rFonts w:asciiTheme="minorEastAsia"/>
        </w:rPr>
        <w:t>十二月，癸未，崔胤至三原見全忠，趣之迎駕。</w:t>
      </w:r>
      <w:r w:rsidRPr="001221B9">
        <w:rPr>
          <w:rStyle w:val="00Text"/>
          <w:rFonts w:asciiTheme="minorEastAsia"/>
        </w:rPr>
        <w:t>趣，讀曰促。</w:t>
      </w:r>
      <w:r w:rsidRPr="001221B9">
        <w:rPr>
          <w:rFonts w:asciiTheme="minorEastAsia"/>
        </w:rPr>
        <w:t>己丑，全忠遣朱友寧攻盩厔，不下。戊戌，全忠自往督戰，盩厔降，屠之。</w:t>
      </w:r>
      <w:r w:rsidRPr="001221B9">
        <w:rPr>
          <w:rStyle w:val="00Text"/>
          <w:rFonts w:asciiTheme="minorEastAsia"/>
        </w:rPr>
        <w:t>九域志︰盩厔縣在鳳翔府東南二百里。盩，音輈。厔，音窒。</w:t>
      </w:r>
      <w:r w:rsidRPr="001221B9">
        <w:rPr>
          <w:rFonts w:asciiTheme="minorEastAsia"/>
        </w:rPr>
        <w:t>全忠令崔胤帥百官及京城居民悉遷于華州。</w:t>
      </w:r>
      <w:r w:rsidRPr="001221B9">
        <w:rPr>
          <w:rStyle w:val="00Text"/>
          <w:rFonts w:asciiTheme="minorEastAsia"/>
        </w:rPr>
        <w:t>帥，讀曰率。</w:t>
      </w:r>
    </w:p>
    <w:p w:rsidR="00934453" w:rsidRPr="001221B9" w:rsidRDefault="00934453" w:rsidP="00DF5A42">
      <w:pPr>
        <w:rPr>
          <w:rFonts w:asciiTheme="minorEastAsia"/>
        </w:rPr>
      </w:pPr>
      <w:r w:rsidRPr="001221B9">
        <w:rPr>
          <w:rFonts w:asciiTheme="minorEastAsia"/>
        </w:rPr>
        <w:t>詔以裴贄充大明宮留守。</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清海節度使徐彥若薨，遺表薦行軍司馬劉隱權留後。</w:t>
      </w:r>
      <w:r w:rsidR="00934453" w:rsidRPr="001221B9">
        <w:rPr>
          <w:rStyle w:val="00Text"/>
          <w:rFonts w:asciiTheme="minorEastAsia"/>
        </w:rPr>
        <w:t>劉隱始得廣州。</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李神福知錢鏐定不死，</w:t>
      </w:r>
      <w:r w:rsidR="00934453" w:rsidRPr="001221B9">
        <w:rPr>
          <w:rStyle w:val="00Text"/>
          <w:rFonts w:asciiTheme="minorEastAsia"/>
        </w:rPr>
        <w:t>或言錢鏐為盜所殺，見上文八月。</w:t>
      </w:r>
      <w:r w:rsidR="00934453" w:rsidRPr="001221B9">
        <w:rPr>
          <w:rFonts w:asciiTheme="minorEastAsia"/>
        </w:rPr>
        <w:t>而臨安城堅，久攻不拔，欲歸，恐為鏐所邀，</w:t>
      </w:r>
      <w:r w:rsidR="00934453" w:rsidRPr="001221B9">
        <w:rPr>
          <w:rStyle w:val="00Text"/>
          <w:rFonts w:asciiTheme="minorEastAsia"/>
        </w:rPr>
        <w:t>自臨安退還宣州，有千秋嶺之險。</w:t>
      </w:r>
      <w:r w:rsidR="00934453" w:rsidRPr="001221B9">
        <w:rPr>
          <w:rFonts w:asciiTheme="minorEastAsia"/>
        </w:rPr>
        <w:t>乃遣人守衞鏐祖考丘壟，禁樵采，</w:t>
      </w:r>
      <w:r w:rsidR="00934453" w:rsidRPr="001221B9">
        <w:rPr>
          <w:rStyle w:val="00Text"/>
          <w:rFonts w:asciiTheme="minorEastAsia"/>
        </w:rPr>
        <w:t>錢鏐，臨安人，其祖父丘壟在焉。</w:t>
      </w:r>
      <w:r w:rsidR="00934453" w:rsidRPr="001221B9">
        <w:rPr>
          <w:rFonts w:asciiTheme="minorEastAsia"/>
        </w:rPr>
        <w:t>又使顧全武通家信；鏐遣使謝之。神福於要路多張旗幟為虛寨，鏐以為淮南兵大至，遂請和；神福受其犒賂而還。</w:t>
      </w:r>
      <w:r w:rsidR="00934453" w:rsidRPr="001221B9">
        <w:rPr>
          <w:rStyle w:val="00Text"/>
          <w:rFonts w:asciiTheme="minorEastAsia"/>
        </w:rPr>
        <w:t>還，音旋，又如字。</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朱全忠之入關也，</w:t>
      </w:r>
      <w:r w:rsidR="00934453" w:rsidRPr="001221B9">
        <w:rPr>
          <w:rStyle w:val="00Text"/>
          <w:rFonts w:asciiTheme="minorEastAsia"/>
        </w:rPr>
        <w:t>是年十一月，朱全忠入關。</w:t>
      </w:r>
      <w:r w:rsidR="00934453" w:rsidRPr="001221B9">
        <w:rPr>
          <w:rFonts w:asciiTheme="minorEastAsia"/>
        </w:rPr>
        <w:t>戎昭節度使馮行襲遣副使魯崇矩聽命於全忠。</w:t>
      </w:r>
      <w:r w:rsidR="00934453" w:rsidRPr="001221B9">
        <w:rPr>
          <w:rStyle w:val="00Text"/>
          <w:rFonts w:asciiTheme="minorEastAsia"/>
        </w:rPr>
        <w:t>按光化元年，以馮行襲為昭信軍節度使，天祐二年，始改昭信軍為戎昭軍。</w:t>
      </w:r>
      <w:r w:rsidR="00934453" w:rsidRPr="001221B9">
        <w:rPr>
          <w:rFonts w:asciiTheme="minorEastAsia"/>
        </w:rPr>
        <w:t>韓全誨遣中使二十餘人分道徵江、淮兵屯金州，以脅全忠，行襲盡殺中使，收其詔敕送全忠。</w:t>
      </w:r>
      <w:r w:rsidR="00934453" w:rsidRPr="001221B9">
        <w:rPr>
          <w:rStyle w:val="00Text"/>
          <w:rFonts w:asciiTheme="minorEastAsia"/>
        </w:rPr>
        <w:t>馮行襲以昭信節度使治金州，故得盡殺中使。</w:t>
      </w:r>
      <w:r w:rsidR="00934453" w:rsidRPr="001221B9">
        <w:rPr>
          <w:rFonts w:asciiTheme="minorEastAsia"/>
        </w:rPr>
        <w:t>又遣使徵兵於王建，朱全忠亦遣使乞師于建。建外脩好於全忠，罪狀李茂貞，</w:t>
      </w:r>
      <w:r w:rsidR="00934453" w:rsidRPr="001221B9">
        <w:rPr>
          <w:rStyle w:val="00Text"/>
          <w:rFonts w:asciiTheme="minorEastAsia"/>
        </w:rPr>
        <w:t>好，呼到翻。</w:t>
      </w:r>
      <w:r w:rsidR="00934453" w:rsidRPr="001221B9">
        <w:rPr>
          <w:rFonts w:asciiTheme="minorEastAsia"/>
        </w:rPr>
        <w:t>而陰勸茂貞堅守，許之救援；以武信節度使王宗佶、前東川節度使王宗滌等為扈駕指揮使，將兵五萬，聲言迎車駕，其實襲茂貞山南諸州。</w:t>
      </w:r>
      <w:r w:rsidR="00934453" w:rsidRPr="001221B9">
        <w:rPr>
          <w:rStyle w:val="00Text"/>
          <w:rFonts w:asciiTheme="minorEastAsia"/>
        </w:rPr>
        <w:t>為王建取山南西道張本。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江西節度使鍾傳將兵圍撫州刺史危全諷，天火燒其城，士民讙驚。</w:t>
      </w:r>
      <w:r w:rsidR="00934453" w:rsidRPr="001221B9">
        <w:rPr>
          <w:rStyle w:val="00Text"/>
          <w:rFonts w:asciiTheme="minorEastAsia"/>
        </w:rPr>
        <w:t>讙，與諠同。</w:t>
      </w:r>
      <w:r w:rsidR="00934453" w:rsidRPr="001221B9">
        <w:rPr>
          <w:rFonts w:asciiTheme="minorEastAsia"/>
        </w:rPr>
        <w:t>諸將請急攻之，傳曰︰</w:t>
      </w:r>
      <w:r w:rsidR="000F1B0C">
        <w:rPr>
          <w:rFonts w:asciiTheme="minorEastAsia"/>
        </w:rPr>
        <w:t>「</w:t>
      </w:r>
      <w:r w:rsidR="00934453" w:rsidRPr="001221B9">
        <w:rPr>
          <w:rFonts w:asciiTheme="minorEastAsia"/>
        </w:rPr>
        <w:t>乘人之危，非仁也。</w:t>
      </w:r>
      <w:r w:rsidR="000F1B0C">
        <w:rPr>
          <w:rFonts w:asciiTheme="minorEastAsia"/>
        </w:rPr>
        <w:t>」</w:t>
      </w:r>
      <w:r w:rsidR="00934453" w:rsidRPr="001221B9">
        <w:rPr>
          <w:rFonts w:asciiTheme="minorEastAsia"/>
        </w:rPr>
        <w:t>乃祝曰︰</w:t>
      </w:r>
      <w:r w:rsidR="000F1B0C">
        <w:rPr>
          <w:rFonts w:asciiTheme="minorEastAsia"/>
        </w:rPr>
        <w:t>「</w:t>
      </w:r>
      <w:r w:rsidR="00934453" w:rsidRPr="001221B9">
        <w:rPr>
          <w:rFonts w:asciiTheme="minorEastAsia"/>
        </w:rPr>
        <w:t>全諷之罪，無為害民。</w:t>
      </w:r>
      <w:r w:rsidR="000F1B0C">
        <w:rPr>
          <w:rFonts w:asciiTheme="minorEastAsia"/>
        </w:rPr>
        <w:t>」</w:t>
      </w:r>
      <w:r w:rsidR="00934453" w:rsidRPr="001221B9">
        <w:rPr>
          <w:rFonts w:asciiTheme="minorEastAsia"/>
        </w:rPr>
        <w:t>火尋止。全諷聞之，謝罪聽命，以女妻傳子匡時。</w:t>
      </w:r>
      <w:r w:rsidR="00934453" w:rsidRPr="001221B9">
        <w:rPr>
          <w:rStyle w:val="00Text"/>
          <w:rFonts w:asciiTheme="minorEastAsia"/>
        </w:rPr>
        <w:t>妻，七細翻。</w:t>
      </w:r>
    </w:p>
    <w:p w:rsidR="00934453" w:rsidRPr="001221B9" w:rsidRDefault="00934453" w:rsidP="00DF5A42">
      <w:pPr>
        <w:rPr>
          <w:rFonts w:asciiTheme="minorEastAsia"/>
        </w:rPr>
      </w:pPr>
      <w:r w:rsidRPr="001221B9">
        <w:rPr>
          <w:rFonts w:asciiTheme="minorEastAsia"/>
        </w:rPr>
        <w:t>傳少時嘗獵，</w:t>
      </w:r>
      <w:r w:rsidRPr="001221B9">
        <w:rPr>
          <w:rStyle w:val="00Text"/>
          <w:rFonts w:asciiTheme="minorEastAsia"/>
        </w:rPr>
        <w:t>少，詩照翻。</w:t>
      </w:r>
      <w:r w:rsidRPr="001221B9">
        <w:rPr>
          <w:rFonts w:asciiTheme="minorEastAsia"/>
        </w:rPr>
        <w:t>醉遇虎，與鬬，虎搏其肩，而傳亦持虎腰不置，旁人共殺虎，乃得免。旣貴，悔之，常戒諸子曰︰</w:t>
      </w:r>
      <w:r w:rsidR="000F1B0C">
        <w:rPr>
          <w:rFonts w:asciiTheme="minorEastAsia"/>
        </w:rPr>
        <w:t>「</w:t>
      </w:r>
      <w:r w:rsidRPr="001221B9">
        <w:rPr>
          <w:rFonts w:asciiTheme="minorEastAsia"/>
        </w:rPr>
        <w:t>士處世貴智謀，勿效吾暴虎也。</w:t>
      </w:r>
      <w:r w:rsidR="000F1B0C">
        <w:rPr>
          <w:rFonts w:asciiTheme="minorEastAsia"/>
        </w:rPr>
        <w:t>」</w:t>
      </w:r>
      <w:r w:rsidRPr="001221B9">
        <w:rPr>
          <w:rStyle w:val="00Text"/>
          <w:rFonts w:asciiTheme="minorEastAsia"/>
        </w:rPr>
        <w:t>詩曰︰袒裼暴虎。註云︰暴虎，空手以搏之也。虎，昌呂翻。</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武貞節度使雷滿薨，子彥威自稱留後。</w:t>
      </w:r>
    </w:p>
    <w:p w:rsidR="00934453" w:rsidRPr="001221B9" w:rsidRDefault="00934453" w:rsidP="00DF5A42">
      <w:pPr>
        <w:pStyle w:val="1"/>
        <w:pageBreakBefore/>
        <w:spacing w:before="0" w:after="0" w:line="240" w:lineRule="auto"/>
        <w:rPr>
          <w:rFonts w:asciiTheme="minorEastAsia"/>
        </w:rPr>
      </w:pPr>
      <w:bookmarkStart w:id="311" w:name="Top_of_part0269_xhtml"/>
      <w:bookmarkStart w:id="312" w:name="_Toc23857555"/>
      <w:bookmarkStart w:id="313" w:name="_Toc33001056"/>
      <w:r w:rsidRPr="001221B9">
        <w:rPr>
          <w:rFonts w:asciiTheme="minorEastAsia"/>
        </w:rPr>
        <w:t>資治通鑑卷第二百六十三</w:t>
      </w:r>
      <w:bookmarkEnd w:id="311"/>
      <w:bookmarkEnd w:id="312"/>
      <w:bookmarkEnd w:id="313"/>
    </w:p>
    <w:p w:rsidR="00934453" w:rsidRPr="001221B9" w:rsidRDefault="00934453" w:rsidP="00DF5A42">
      <w:pPr>
        <w:pStyle w:val="2"/>
        <w:spacing w:before="0" w:after="0" w:line="240" w:lineRule="auto"/>
        <w:rPr>
          <w:rFonts w:asciiTheme="minorEastAsia" w:eastAsiaTheme="minorEastAsia"/>
        </w:rPr>
      </w:pPr>
      <w:bookmarkStart w:id="314" w:name="Tang_Ji_Qi_Shi_Jiu_Qi_Xuan_Yi_Ya"/>
      <w:bookmarkStart w:id="315" w:name="_Toc23857556"/>
      <w:bookmarkStart w:id="316" w:name="_Toc33001057"/>
      <w:r w:rsidRPr="001221B9">
        <w:rPr>
          <w:rStyle w:val="03Text"/>
          <w:rFonts w:asciiTheme="minorEastAsia" w:eastAsiaTheme="minorEastAsia"/>
        </w:rPr>
        <w:t>唐紀七十九</w:t>
      </w:r>
      <w:r w:rsidRPr="001221B9">
        <w:rPr>
          <w:rFonts w:asciiTheme="minorEastAsia" w:eastAsiaTheme="minorEastAsia"/>
        </w:rPr>
        <w:t>起玄黓閹茂</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壬戌</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盡昭陽大淵獻</w:t>
      </w:r>
      <w:r w:rsidR="00046F27" w:rsidRPr="00F7130B">
        <w:rPr>
          <w:rFonts w:asciiTheme="minorEastAsia" w:eastAsiaTheme="minorEastAsia"/>
        </w:rPr>
        <w:t>（</w:t>
      </w:r>
      <w:r w:rsidRPr="00F7130B">
        <w:rPr>
          <w:rFonts w:asciiTheme="minorEastAsia" w:eastAsiaTheme="minorEastAsia"/>
        </w:rPr>
        <w:t>癸亥</w:t>
      </w:r>
      <w:r w:rsidR="00046F27" w:rsidRPr="00F7130B">
        <w:rPr>
          <w:rFonts w:asciiTheme="minorEastAsia" w:eastAsiaTheme="minorEastAsia"/>
        </w:rPr>
        <w:t>）</w:t>
      </w:r>
      <w:r w:rsidRPr="001221B9">
        <w:rPr>
          <w:rFonts w:asciiTheme="minorEastAsia" w:eastAsiaTheme="minorEastAsia"/>
        </w:rPr>
        <w:t>正月，凡一年有奇。</w:t>
      </w:r>
      <w:bookmarkEnd w:id="314"/>
      <w:bookmarkEnd w:id="315"/>
      <w:bookmarkEnd w:id="316"/>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昭宗聖穆景文孝皇帝中之下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天復二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壬戌、九</w:t>
      </w:r>
      <w:r w:rsidR="00934453" w:rsidRPr="00DB2415">
        <w:rPr>
          <w:rFonts w:asciiTheme="minorEastAsia" w:eastAsiaTheme="minorEastAsia"/>
        </w:rPr>
        <w:t>○</w:t>
      </w:r>
      <w:r w:rsidR="00934453" w:rsidRPr="00DB2415">
        <w:rPr>
          <w:rFonts w:asciiTheme="minorEastAsia" w:eastAsiaTheme="minorEastAsia"/>
        </w:rPr>
        <w:t>二</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春，正月，癸丑，朱全忠復屯三原，又移軍武功。</w:t>
      </w:r>
      <w:r w:rsidR="00934453" w:rsidRPr="001221B9">
        <w:rPr>
          <w:rFonts w:asciiTheme="minorEastAsia" w:eastAsiaTheme="minorEastAsia"/>
        </w:rPr>
        <w:t>將復逼鳳翔也。宋白曰︰三原縣，本漢池陽縣地，苻堅於嶻嶭北置三原護軍，以其地南有酆原，西有孟侯原，北有白鹿原，是為三原。後魏太平眞君七年，罷護軍，置縣。</w:t>
      </w:r>
      <w:r w:rsidR="00934453" w:rsidRPr="00101E55">
        <w:rPr>
          <w:rStyle w:val="01Text"/>
          <w:rFonts w:asciiTheme="minorEastAsia" w:eastAsiaTheme="minorEastAsia"/>
          <w:sz w:val="21"/>
        </w:rPr>
        <w:t>河東將李嗣昭、周德威攻慈、隰，以分全忠兵勢。</w:t>
      </w:r>
      <w:r w:rsidR="00934453" w:rsidRPr="001221B9">
        <w:rPr>
          <w:rFonts w:asciiTheme="minorEastAsia" w:eastAsiaTheme="minorEastAsia"/>
        </w:rPr>
        <w:t>朱全忠兼有河中，慈、隰二州，其巡屬也。</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丁卯，以給事中韋貽範為工部侍郞、同平章事。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丙子，以給事中嚴龜充岐、汴和協使，賜朱全忠姓李，與李茂貞為兄弟；全忠不從。</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時茂貞不出戰。全忠聞有河東兵，二月，戊寅朔，還軍河中。</w:t>
      </w:r>
      <w:r w:rsidRPr="001221B9">
        <w:rPr>
          <w:rFonts w:asciiTheme="minorEastAsia" w:eastAsiaTheme="minorEastAsia"/>
        </w:rPr>
        <w:t>考異曰︰實錄在正月。按編遺錄︰</w:t>
      </w:r>
      <w:r w:rsidR="000F1B0C">
        <w:rPr>
          <w:rFonts w:asciiTheme="minorEastAsia" w:eastAsiaTheme="minorEastAsia"/>
        </w:rPr>
        <w:t>「</w:t>
      </w:r>
      <w:r w:rsidRPr="001221B9">
        <w:rPr>
          <w:rFonts w:asciiTheme="minorEastAsia" w:eastAsiaTheme="minorEastAsia"/>
        </w:rPr>
        <w:t>二月戊寅，上以久駐兵車於三原，乃議東歸蒲阪，遂取高陵、櫟陽、左馮入于蒲津。</w:t>
      </w:r>
      <w:r w:rsidR="000F1B0C">
        <w:rPr>
          <w:rFonts w:asciiTheme="minorEastAsia" w:eastAsiaTheme="minorEastAsia"/>
        </w:rPr>
        <w:t>」</w:t>
      </w:r>
      <w:r w:rsidRPr="001221B9">
        <w:rPr>
          <w:rFonts w:asciiTheme="minorEastAsia" w:eastAsiaTheme="minorEastAsia"/>
        </w:rPr>
        <w:t>梁太祖實錄︰</w:t>
      </w:r>
      <w:r w:rsidR="000F1B0C">
        <w:rPr>
          <w:rFonts w:asciiTheme="minorEastAsia" w:eastAsiaTheme="minorEastAsia"/>
        </w:rPr>
        <w:t>「</w:t>
      </w:r>
      <w:r w:rsidRPr="001221B9">
        <w:rPr>
          <w:rFonts w:asciiTheme="minorEastAsia" w:eastAsiaTheme="minorEastAsia"/>
        </w:rPr>
        <w:t>正月，戊申朔，上總御戎馬，發自三原，復至武功縣駐焉；貢章奉辭，迴軍赴蒲阪。</w:t>
      </w:r>
      <w:r w:rsidR="000F1B0C">
        <w:rPr>
          <w:rFonts w:asciiTheme="minorEastAsia" w:eastAsiaTheme="minorEastAsia"/>
        </w:rPr>
        <w:t>」</w:t>
      </w:r>
      <w:r w:rsidRPr="001221B9">
        <w:rPr>
          <w:rFonts w:asciiTheme="minorEastAsia" w:eastAsiaTheme="minorEastAsia"/>
        </w:rPr>
        <w:t>今從唐年補錄、舊紀。</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李嗣昭等攻慈、隰，下之，進逼晉、絳。己丑，全忠遣兄子友寧將兵會晉州刺史氏叔琮擊之。李嗣昭襲取絳州，汴將康懷英復取之。</w:t>
      </w:r>
      <w:r w:rsidRPr="001221B9">
        <w:rPr>
          <w:rFonts w:asciiTheme="minorEastAsia" w:eastAsiaTheme="minorEastAsia"/>
        </w:rPr>
        <w:t>康懷英卽康懷貞，後避梁均王友貞名，始改名懷英，斯時未改也；史雜書之。</w:t>
      </w:r>
      <w:r w:rsidRPr="00101E55">
        <w:rPr>
          <w:rStyle w:val="01Text"/>
          <w:rFonts w:asciiTheme="minorEastAsia" w:eastAsiaTheme="minorEastAsia"/>
          <w:sz w:val="21"/>
        </w:rPr>
        <w:t>嗣昭等屯蒲縣；乙未，汴軍十萬營于蒲南，</w:t>
      </w:r>
      <w:r w:rsidRPr="001221B9">
        <w:rPr>
          <w:rFonts w:asciiTheme="minorEastAsia" w:eastAsiaTheme="minorEastAsia"/>
        </w:rPr>
        <w:t>蒲，漢古縣，唐屬隰州。九域志︰在州東南九十五里。按漢蒲反縣，古蒲邑也，屬河東郡。河東郡又有蒲子縣，春秋晉公子所居蒲城也。汴州長垣縣，古名蒲邑，子路所治之地也。古邑之以蒲名者，蓋非一處。宋白曰︰後魏孝文帝改蒲子為長壽縣，隋開皇十八年改為隰川。後魏孝武帝於蒲子東南置石城縣，尋廢；後周大象元年，於廢縣置蒲子縣，取古蒲子為名；隋大業二年改為蒲縣，移今理。</w:t>
      </w:r>
      <w:r w:rsidRPr="00101E55">
        <w:rPr>
          <w:rStyle w:val="01Text"/>
          <w:rFonts w:asciiTheme="minorEastAsia" w:eastAsiaTheme="minorEastAsia"/>
          <w:sz w:val="21"/>
        </w:rPr>
        <w:t>叔琮夜帥衆斷其歸路</w:t>
      </w:r>
      <w:r w:rsidRPr="001221B9">
        <w:rPr>
          <w:rFonts w:asciiTheme="minorEastAsia" w:eastAsiaTheme="minorEastAsia"/>
        </w:rPr>
        <w:t>帥，讀曰率。斷，音短。</w:t>
      </w:r>
      <w:r w:rsidRPr="00101E55">
        <w:rPr>
          <w:rStyle w:val="01Text"/>
          <w:rFonts w:asciiTheme="minorEastAsia" w:eastAsiaTheme="minorEastAsia"/>
          <w:sz w:val="21"/>
        </w:rPr>
        <w:t>而攻其壘，破之，殺獲萬餘人。己亥，全忠自河中赴之，乙巳，至晉州。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盜發簡陵。</w:t>
      </w:r>
      <w:r w:rsidR="00934453" w:rsidRPr="001221B9">
        <w:rPr>
          <w:rFonts w:asciiTheme="minorEastAsia" w:eastAsiaTheme="minorEastAsia"/>
        </w:rPr>
        <w:t>簡陵，懿宗陵。</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西川兵至利州，昭武節度使李繼忠棄鎭奔鳳翔；王建以劍州刺史王宗偉為利州制置使。</w:t>
      </w:r>
      <w:r w:rsidR="00934453" w:rsidRPr="001221B9">
        <w:rPr>
          <w:rFonts w:asciiTheme="minorEastAsia" w:eastAsiaTheme="minorEastAsia"/>
        </w:rPr>
        <w:t>光啓二年，升興、鳳二州為感義軍節度使；時僖宗在山南，欲以捍東兵也。文德元年，感義軍增領利州。至乾寧四年，更感義軍曰昭武軍，徙鎭利州。李茂貞旣兼山南，欲以鎭兵捍王建而終不能捍也。建自此遂有利州。</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三月，庚戌，上與李茂貞及宰相、學士、中尉、樞密宴，酒酣，茂貞及韓全誨亡去。上問韋貽範︰</w:t>
      </w:r>
      <w:r w:rsidR="000F1B0C">
        <w:rPr>
          <w:rFonts w:asciiTheme="minorEastAsia"/>
        </w:rPr>
        <w:t>「</w:t>
      </w:r>
      <w:r w:rsidR="00934453" w:rsidRPr="001221B9">
        <w:rPr>
          <w:rFonts w:asciiTheme="minorEastAsia"/>
        </w:rPr>
        <w:t>朕何以巡幸至此？</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臣在外不知。</w:t>
      </w:r>
      <w:r w:rsidR="000F1B0C">
        <w:rPr>
          <w:rFonts w:asciiTheme="minorEastAsia"/>
        </w:rPr>
        <w:t>」</w:t>
      </w:r>
      <w:r w:rsidR="00934453" w:rsidRPr="001221B9">
        <w:rPr>
          <w:rFonts w:asciiTheme="minorEastAsia"/>
        </w:rPr>
        <w:t>固問，不對。上曰︰</w:t>
      </w:r>
      <w:r w:rsidR="000F1B0C">
        <w:rPr>
          <w:rFonts w:asciiTheme="minorEastAsia"/>
        </w:rPr>
        <w:t>「</w:t>
      </w:r>
      <w:r w:rsidR="00934453" w:rsidRPr="001221B9">
        <w:rPr>
          <w:rFonts w:asciiTheme="minorEastAsia"/>
        </w:rPr>
        <w:t>卿何得於朕前妄語云不知？</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卿旣以非道取宰相，當於公事如法；</w:t>
      </w:r>
      <w:r w:rsidR="00934453" w:rsidRPr="001221B9">
        <w:rPr>
          <w:rStyle w:val="00Text"/>
          <w:rFonts w:asciiTheme="minorEastAsia"/>
        </w:rPr>
        <w:t>謂處事當皆如國法。</w:t>
      </w:r>
      <w:r w:rsidR="00934453" w:rsidRPr="001221B9">
        <w:rPr>
          <w:rFonts w:asciiTheme="minorEastAsia"/>
        </w:rPr>
        <w:t>若有不可，必準故事。</w:t>
      </w:r>
      <w:r w:rsidR="000F1B0C">
        <w:rPr>
          <w:rFonts w:asciiTheme="minorEastAsia"/>
        </w:rPr>
        <w:t>」</w:t>
      </w:r>
      <w:r w:rsidR="00934453" w:rsidRPr="001221B9">
        <w:rPr>
          <w:rStyle w:val="00Text"/>
          <w:rFonts w:asciiTheme="minorEastAsia"/>
        </w:rPr>
        <w:t>謂貶竄之也。</w:t>
      </w:r>
      <w:r w:rsidR="00934453" w:rsidRPr="001221B9">
        <w:rPr>
          <w:rFonts w:asciiTheme="minorEastAsia"/>
        </w:rPr>
        <w:t>怒目視之，</w:t>
      </w:r>
      <w:r w:rsidR="00934453" w:rsidRPr="001221B9">
        <w:rPr>
          <w:rStyle w:val="00Text"/>
          <w:rFonts w:asciiTheme="minorEastAsia"/>
        </w:rPr>
        <w:t>怒，奴古翻。</w:t>
      </w:r>
      <w:r w:rsidR="00934453" w:rsidRPr="001221B9">
        <w:rPr>
          <w:rFonts w:asciiTheme="minorEastAsia"/>
        </w:rPr>
        <w:t>微言曰︰</w:t>
      </w:r>
      <w:r w:rsidR="000F1B0C">
        <w:rPr>
          <w:rFonts w:asciiTheme="minorEastAsia"/>
        </w:rPr>
        <w:t>「</w:t>
      </w:r>
      <w:r w:rsidR="00934453" w:rsidRPr="001221B9">
        <w:rPr>
          <w:rFonts w:asciiTheme="minorEastAsia"/>
        </w:rPr>
        <w:t>此賊兼須杖之二十。</w:t>
      </w:r>
      <w:r w:rsidR="000F1B0C">
        <w:rPr>
          <w:rFonts w:asciiTheme="minorEastAsia"/>
        </w:rPr>
        <w:t>」</w:t>
      </w:r>
      <w:r w:rsidR="00934453" w:rsidRPr="001221B9">
        <w:rPr>
          <w:rFonts w:asciiTheme="minorEastAsia"/>
        </w:rPr>
        <w:t>顧謂韓偓曰︰</w:t>
      </w:r>
      <w:r w:rsidR="000F1B0C">
        <w:rPr>
          <w:rFonts w:asciiTheme="minorEastAsia"/>
        </w:rPr>
        <w:t>「</w:t>
      </w:r>
      <w:r w:rsidR="00934453" w:rsidRPr="001221B9">
        <w:rPr>
          <w:rFonts w:asciiTheme="minorEastAsia"/>
        </w:rPr>
        <w:t>此輩亦稱宰相！</w:t>
      </w:r>
      <w:r w:rsidR="000F1B0C">
        <w:rPr>
          <w:rFonts w:asciiTheme="minorEastAsia"/>
        </w:rPr>
        <w:t>」</w:t>
      </w:r>
      <w:r w:rsidR="00934453" w:rsidRPr="001221B9">
        <w:rPr>
          <w:rFonts w:asciiTheme="minorEastAsia"/>
        </w:rPr>
        <w:t>貽範屢以大盃獻上，上不卽持，貽範舉盃直及上頤。</w:t>
      </w:r>
      <w:r w:rsidR="00934453" w:rsidRPr="001221B9">
        <w:rPr>
          <w:rStyle w:val="00Text"/>
          <w:rFonts w:asciiTheme="minorEastAsia"/>
        </w:rPr>
        <w:t>史言昭宗以酣酗納侮。</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戊午，氏叔琮、朱友寧進攻李嗣昭、周德威營。時汴軍橫陳十里，</w:t>
      </w:r>
      <w:r w:rsidR="00934453" w:rsidRPr="001221B9">
        <w:rPr>
          <w:rStyle w:val="00Text"/>
          <w:rFonts w:asciiTheme="minorEastAsia"/>
        </w:rPr>
        <w:t>陳，讀曰陣。</w:t>
      </w:r>
      <w:r w:rsidR="00934453" w:rsidRPr="001221B9">
        <w:rPr>
          <w:rFonts w:asciiTheme="minorEastAsia"/>
        </w:rPr>
        <w:t>而河東軍不過數萬，深入敵境，衆心忷懼。</w:t>
      </w:r>
      <w:r w:rsidR="00934453" w:rsidRPr="001221B9">
        <w:rPr>
          <w:rStyle w:val="00Text"/>
          <w:rFonts w:asciiTheme="minorEastAsia"/>
        </w:rPr>
        <w:t>忷，許拱翻。</w:t>
      </w:r>
      <w:r w:rsidR="00934453" w:rsidRPr="001221B9">
        <w:rPr>
          <w:rFonts w:asciiTheme="minorEastAsia"/>
        </w:rPr>
        <w:t>德威出戰而敗，密令嗣昭以後軍前去，德威尋引騎兵亦退。叔琮、友寧長驅乘之，河東軍驚潰，禽克用子廷鸞，兵仗輜重委棄略盡。</w:t>
      </w:r>
      <w:r w:rsidR="00934453" w:rsidRPr="001221B9">
        <w:rPr>
          <w:rStyle w:val="00Text"/>
          <w:rFonts w:asciiTheme="minorEastAsia"/>
        </w:rPr>
        <w:t>重，直用翻。</w:t>
      </w:r>
      <w:r w:rsidR="00934453" w:rsidRPr="001221B9">
        <w:rPr>
          <w:rFonts w:asciiTheme="minorEastAsia"/>
        </w:rPr>
        <w:t>朱全忠令叔琮、友寧乘勝遂攻河東。</w:t>
      </w:r>
    </w:p>
    <w:p w:rsidR="00934453" w:rsidRPr="001221B9" w:rsidRDefault="00934453" w:rsidP="00DF5A42">
      <w:pPr>
        <w:rPr>
          <w:rFonts w:asciiTheme="minorEastAsia"/>
        </w:rPr>
      </w:pPr>
      <w:r w:rsidRPr="001221B9">
        <w:rPr>
          <w:rFonts w:asciiTheme="minorEastAsia"/>
        </w:rPr>
        <w:t>李克用聞嗣昭等敗，遣李存信以親兵逆之，</w:t>
      </w:r>
      <w:r w:rsidRPr="001221B9">
        <w:rPr>
          <w:rStyle w:val="00Text"/>
          <w:rFonts w:asciiTheme="minorEastAsia"/>
        </w:rPr>
        <w:t>李克用親兵皆代北雜虜，最為驍勁。</w:t>
      </w:r>
      <w:r w:rsidRPr="001221B9">
        <w:rPr>
          <w:rFonts w:asciiTheme="minorEastAsia"/>
        </w:rPr>
        <w:t>至清源，</w:t>
      </w:r>
      <w:r w:rsidRPr="001221B9">
        <w:rPr>
          <w:rStyle w:val="00Text"/>
          <w:rFonts w:asciiTheme="minorEastAsia"/>
        </w:rPr>
        <w:t>清源縣在晉陽南五十里。</w:t>
      </w:r>
      <w:r w:rsidRPr="001221B9">
        <w:rPr>
          <w:rFonts w:asciiTheme="minorEastAsia"/>
        </w:rPr>
        <w:t>遇汴軍，存信走還晉陽；</w:t>
      </w:r>
      <w:r w:rsidRPr="001221B9">
        <w:rPr>
          <w:rStyle w:val="00Text"/>
          <w:rFonts w:asciiTheme="minorEastAsia"/>
        </w:rPr>
        <w:t>衆寡不敵，故走。</w:t>
      </w:r>
      <w:r w:rsidRPr="001221B9">
        <w:rPr>
          <w:rFonts w:asciiTheme="minorEastAsia"/>
        </w:rPr>
        <w:t>汴軍取慈、隰、汾三州。辛酉，汴軍圍晉陽，營於晉祠，</w:t>
      </w:r>
      <w:r w:rsidRPr="001221B9">
        <w:rPr>
          <w:rStyle w:val="00Text"/>
          <w:rFonts w:asciiTheme="minorEastAsia"/>
        </w:rPr>
        <w:t>晉陽有晉王祠。</w:t>
      </w:r>
      <w:r w:rsidRPr="001221B9">
        <w:rPr>
          <w:rFonts w:asciiTheme="minorEastAsia"/>
        </w:rPr>
        <w:t>攻其西門。周德威、李嗣昭收餘衆依西山得還。</w:t>
      </w:r>
      <w:r w:rsidRPr="001221B9">
        <w:rPr>
          <w:rStyle w:val="00Text"/>
          <w:rFonts w:asciiTheme="minorEastAsia"/>
        </w:rPr>
        <w:t>汾水過晉陽東；晉陽西南接界休縣之介山、綿山。</w:t>
      </w:r>
      <w:r w:rsidRPr="001221B9">
        <w:rPr>
          <w:rFonts w:asciiTheme="minorEastAsia"/>
        </w:rPr>
        <w:t>城中兵未集，叔琮攻城甚急，每行圍，</w:t>
      </w:r>
      <w:r w:rsidRPr="001221B9">
        <w:rPr>
          <w:rStyle w:val="00Text"/>
          <w:rFonts w:asciiTheme="minorEastAsia"/>
        </w:rPr>
        <w:t>行，下孟翻。</w:t>
      </w:r>
      <w:r w:rsidRPr="001221B9">
        <w:rPr>
          <w:rFonts w:asciiTheme="minorEastAsia"/>
        </w:rPr>
        <w:t>褒衣博帶，以示閒暇。</w:t>
      </w:r>
    </w:p>
    <w:p w:rsidR="00934453" w:rsidRPr="001221B9" w:rsidRDefault="00934453" w:rsidP="00DF5A42">
      <w:pPr>
        <w:rPr>
          <w:rFonts w:asciiTheme="minorEastAsia"/>
        </w:rPr>
      </w:pPr>
      <w:r w:rsidRPr="001221B9">
        <w:rPr>
          <w:rFonts w:asciiTheme="minorEastAsia"/>
        </w:rPr>
        <w:t>克用晝夜乘城，不得寢食。召諸將議保雲州，李嗣昭、李嗣源、周德威曰︰</w:t>
      </w:r>
      <w:r w:rsidR="000F1B0C">
        <w:rPr>
          <w:rFonts w:asciiTheme="minorEastAsia"/>
        </w:rPr>
        <w:t>「</w:t>
      </w:r>
      <w:r w:rsidRPr="001221B9">
        <w:rPr>
          <w:rFonts w:asciiTheme="minorEastAsia"/>
        </w:rPr>
        <w:t>兒輩在此，必能固守。</w:t>
      </w:r>
      <w:r w:rsidRPr="001221B9">
        <w:rPr>
          <w:rStyle w:val="00Text"/>
          <w:rFonts w:asciiTheme="minorEastAsia"/>
        </w:rPr>
        <w:t>考異曰︰唐太祖紀年錄︰</w:t>
      </w:r>
      <w:r w:rsidR="000F1B0C">
        <w:rPr>
          <w:rStyle w:val="00Text"/>
          <w:rFonts w:asciiTheme="minorEastAsia"/>
        </w:rPr>
        <w:t>「</w:t>
      </w:r>
      <w:r w:rsidRPr="001221B9">
        <w:rPr>
          <w:rStyle w:val="00Text"/>
          <w:rFonts w:asciiTheme="minorEastAsia"/>
        </w:rPr>
        <w:t>嗣昭與今上日夜入賊營，斬將搴旗，賊多驚擾。</w:t>
      </w:r>
      <w:r w:rsidR="000F1B0C">
        <w:rPr>
          <w:rStyle w:val="00Text"/>
          <w:rFonts w:asciiTheme="minorEastAsia"/>
        </w:rPr>
        <w:t>」</w:t>
      </w:r>
      <w:r w:rsidRPr="001221B9">
        <w:rPr>
          <w:rStyle w:val="00Text"/>
          <w:rFonts w:asciiTheme="minorEastAsia"/>
        </w:rPr>
        <w:t>梁太祖實錄︰</w:t>
      </w:r>
      <w:r w:rsidR="000F1B0C">
        <w:rPr>
          <w:rStyle w:val="00Text"/>
          <w:rFonts w:asciiTheme="minorEastAsia"/>
        </w:rPr>
        <w:t>「</w:t>
      </w:r>
      <w:r w:rsidRPr="001221B9">
        <w:rPr>
          <w:rStyle w:val="00Text"/>
          <w:rFonts w:asciiTheme="minorEastAsia"/>
        </w:rPr>
        <w:t>三月，癸丑，虜衆悉出，友寧以飛騎犯其左右翼，虜大敗北，掩殺不知其數，擒克用男廷鸞及將校健卒數千人。</w:t>
      </w:r>
      <w:r w:rsidR="000F1B0C">
        <w:rPr>
          <w:rStyle w:val="00Text"/>
          <w:rFonts w:asciiTheme="minorEastAsia"/>
        </w:rPr>
        <w:t>」</w:t>
      </w:r>
      <w:r w:rsidRPr="001221B9">
        <w:rPr>
          <w:rStyle w:val="00Text"/>
          <w:rFonts w:asciiTheme="minorEastAsia"/>
        </w:rPr>
        <w:t>實錄︰</w:t>
      </w:r>
      <w:r w:rsidR="000F1B0C">
        <w:rPr>
          <w:rStyle w:val="00Text"/>
          <w:rFonts w:asciiTheme="minorEastAsia"/>
        </w:rPr>
        <w:t>「</w:t>
      </w:r>
      <w:r w:rsidRPr="001221B9">
        <w:rPr>
          <w:rStyle w:val="00Text"/>
          <w:rFonts w:asciiTheme="minorEastAsia"/>
        </w:rPr>
        <w:t>朱友寧圍太原營西北隅，攻其西門，城內大恐。克用欲奔雲中，弟克寧止之。又遣李嗣昭與克用子存勗日夜擾賊營，友寧乃燒營而遁。</w:t>
      </w:r>
      <w:r w:rsidR="000F1B0C">
        <w:rPr>
          <w:rStyle w:val="00Text"/>
          <w:rFonts w:asciiTheme="minorEastAsia"/>
        </w:rPr>
        <w:t>」</w:t>
      </w:r>
      <w:r w:rsidRPr="001221B9">
        <w:rPr>
          <w:rStyle w:val="00Text"/>
          <w:rFonts w:asciiTheme="minorEastAsia"/>
        </w:rPr>
        <w:t>按紀年錄所謂今上者，乃明宗，非莊宗也。實錄誤。</w:t>
      </w:r>
      <w:r w:rsidRPr="001221B9">
        <w:rPr>
          <w:rFonts w:asciiTheme="minorEastAsia"/>
        </w:rPr>
        <w:t>王勿為此謀，動搖人心！</w:t>
      </w:r>
      <w:r w:rsidR="000F1B0C">
        <w:rPr>
          <w:rFonts w:asciiTheme="minorEastAsia"/>
        </w:rPr>
        <w:t>」</w:t>
      </w:r>
      <w:r w:rsidRPr="001221B9">
        <w:rPr>
          <w:rFonts w:asciiTheme="minorEastAsia"/>
        </w:rPr>
        <w:t>李存信曰︰</w:t>
      </w:r>
      <w:r w:rsidR="000F1B0C">
        <w:rPr>
          <w:rFonts w:asciiTheme="minorEastAsia"/>
        </w:rPr>
        <w:t>「</w:t>
      </w:r>
      <w:r w:rsidRPr="001221B9">
        <w:rPr>
          <w:rFonts w:asciiTheme="minorEastAsia"/>
        </w:rPr>
        <w:t>關東、河北皆受制於朱溫，我兵寡地蹙，守此孤城，彼築壘穿塹環之，</w:t>
      </w:r>
      <w:r w:rsidRPr="001221B9">
        <w:rPr>
          <w:rStyle w:val="00Text"/>
          <w:rFonts w:asciiTheme="minorEastAsia"/>
        </w:rPr>
        <w:t>環，音宦。</w:t>
      </w:r>
      <w:r w:rsidRPr="001221B9">
        <w:rPr>
          <w:rFonts w:asciiTheme="minorEastAsia"/>
        </w:rPr>
        <w:t>以積久制我，我飛走無路，坐待困斃耳。今事勢已急，不若且入北虜，徐圖進取。</w:t>
      </w:r>
      <w:r w:rsidR="000F1B0C">
        <w:rPr>
          <w:rFonts w:asciiTheme="minorEastAsia"/>
        </w:rPr>
        <w:t>」</w:t>
      </w:r>
      <w:r w:rsidRPr="001221B9">
        <w:rPr>
          <w:rFonts w:asciiTheme="minorEastAsia"/>
        </w:rPr>
        <w:t>嗣昭力爭之，克用不能決。劉夫人言於克用曰︰</w:t>
      </w:r>
      <w:r w:rsidR="000F1B0C">
        <w:rPr>
          <w:rFonts w:asciiTheme="minorEastAsia"/>
        </w:rPr>
        <w:t>「</w:t>
      </w:r>
      <w:r w:rsidRPr="001221B9">
        <w:rPr>
          <w:rFonts w:asciiTheme="minorEastAsia"/>
        </w:rPr>
        <w:t>存信，北川牧羊兒耳，</w:t>
      </w:r>
      <w:r w:rsidRPr="001221B9">
        <w:rPr>
          <w:rStyle w:val="00Text"/>
          <w:rFonts w:asciiTheme="minorEastAsia"/>
        </w:rPr>
        <w:t>代北之地謂之北川，以陘嶺之北皆平川也。</w:t>
      </w:r>
      <w:r w:rsidRPr="001221B9">
        <w:rPr>
          <w:rFonts w:asciiTheme="minorEastAsia"/>
        </w:rPr>
        <w:t>安知遠慮！王常笑王行瑜輕去其城，死於人手，</w:t>
      </w:r>
      <w:r w:rsidRPr="001221B9">
        <w:rPr>
          <w:rStyle w:val="00Text"/>
          <w:rFonts w:asciiTheme="minorEastAsia"/>
        </w:rPr>
        <w:t>王行瑜死見二百六十卷乾寧二年。</w:t>
      </w:r>
      <w:r w:rsidRPr="001221B9">
        <w:rPr>
          <w:rFonts w:asciiTheme="minorEastAsia"/>
        </w:rPr>
        <w:t>今日反效之邪！且王昔居達靼，幾不自免，賴朝廷多事，乃得復歸。</w:t>
      </w:r>
      <w:r w:rsidRPr="001221B9">
        <w:rPr>
          <w:rStyle w:val="00Text"/>
          <w:rFonts w:asciiTheme="minorEastAsia"/>
        </w:rPr>
        <w:t>事見二百五十三卷僖宗廣明元年。幾，居依翻。</w:t>
      </w:r>
      <w:r w:rsidRPr="001221B9">
        <w:rPr>
          <w:rFonts w:asciiTheme="minorEastAsia"/>
        </w:rPr>
        <w:t>今一足出城，則禍變不測，塞外可得至邪！</w:t>
      </w:r>
      <w:r w:rsidR="000F1B0C">
        <w:rPr>
          <w:rFonts w:asciiTheme="minorEastAsia"/>
        </w:rPr>
        <w:t>」</w:t>
      </w:r>
      <w:r w:rsidRPr="001221B9">
        <w:rPr>
          <w:rFonts w:asciiTheme="minorEastAsia"/>
        </w:rPr>
        <w:t>克用乃止。居數日，潰兵復集，軍府浸安。克用弟克寧為忻州刺史，聞汴寇至，中塗復還晉陽，</w:t>
      </w:r>
      <w:r w:rsidRPr="001221B9">
        <w:rPr>
          <w:rStyle w:val="00Text"/>
          <w:rFonts w:asciiTheme="minorEastAsia"/>
        </w:rPr>
        <w:t>晉陽北至忻州一百七十餘里。復，扶又翻。</w:t>
      </w:r>
      <w:r w:rsidRPr="001221B9">
        <w:rPr>
          <w:rFonts w:asciiTheme="minorEastAsia"/>
        </w:rPr>
        <w:t>曰︰</w:t>
      </w:r>
      <w:r w:rsidR="000F1B0C">
        <w:rPr>
          <w:rFonts w:asciiTheme="minorEastAsia"/>
        </w:rPr>
        <w:t>「</w:t>
      </w:r>
      <w:r w:rsidRPr="001221B9">
        <w:rPr>
          <w:rFonts w:asciiTheme="minorEastAsia"/>
        </w:rPr>
        <w:t>此城吾死所也，去將何之！</w:t>
      </w:r>
      <w:r w:rsidR="000F1B0C">
        <w:rPr>
          <w:rFonts w:asciiTheme="minorEastAsia"/>
        </w:rPr>
        <w:t>」</w:t>
      </w:r>
      <w:r w:rsidRPr="001221B9">
        <w:rPr>
          <w:rFonts w:asciiTheme="minorEastAsia"/>
        </w:rPr>
        <w:t>衆心乃定。</w:t>
      </w:r>
    </w:p>
    <w:p w:rsidR="00934453" w:rsidRPr="001221B9" w:rsidRDefault="00934453" w:rsidP="00DF5A42">
      <w:pPr>
        <w:rPr>
          <w:rFonts w:asciiTheme="minorEastAsia"/>
        </w:rPr>
      </w:pPr>
      <w:r w:rsidRPr="001221B9">
        <w:rPr>
          <w:rFonts w:asciiTheme="minorEastAsia"/>
        </w:rPr>
        <w:t>壬戌，朱全忠還河中，遣朱友寧將兵西擊李茂貞，軍于興平、武功之間。</w:t>
      </w:r>
      <w:r w:rsidRPr="001221B9">
        <w:rPr>
          <w:rStyle w:val="00Text"/>
          <w:rFonts w:asciiTheme="minorEastAsia"/>
        </w:rPr>
        <w:t>興平縣在長安西，武功縣在長安西北。</w:t>
      </w:r>
      <w:r w:rsidRPr="001221B9">
        <w:rPr>
          <w:rFonts w:asciiTheme="minorEastAsia"/>
        </w:rPr>
        <w:t>李嗣昭、李嗣源數將敢死士夜入氏叔琮營，</w:t>
      </w:r>
      <w:r w:rsidRPr="001221B9">
        <w:rPr>
          <w:rStyle w:val="00Text"/>
          <w:rFonts w:asciiTheme="minorEastAsia"/>
        </w:rPr>
        <w:t>數，所角翻。將，卽亮翻；下同。</w:t>
      </w:r>
      <w:r w:rsidRPr="001221B9">
        <w:rPr>
          <w:rFonts w:asciiTheme="minorEastAsia"/>
        </w:rPr>
        <w:t>斬首捕叔琮留數馬及旌旗於高岡之巓。嗣昭等以為有伏兵，乃引去，復取慈、隰、汾三州。自是克用不敢與全忠爭者累年。</w:t>
      </w:r>
      <w:r w:rsidRPr="001221B9">
        <w:rPr>
          <w:rStyle w:val="00Text"/>
          <w:rFonts w:asciiTheme="minorEastAsia"/>
        </w:rPr>
        <w:t>兵少力疲，故閉境養晦以俟時。</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克用以使引咨幕府</w:t>
      </w:r>
      <w:r w:rsidRPr="001221B9">
        <w:rPr>
          <w:rFonts w:asciiTheme="minorEastAsia" w:eastAsiaTheme="minorEastAsia"/>
        </w:rPr>
        <w:t>使引，節度府所行文引。謀事曰咨。今北人以文書達於上曰咨。使，疏吏翻。</w:t>
      </w:r>
      <w:r w:rsidRPr="00101E55">
        <w:rPr>
          <w:rStyle w:val="01Text"/>
          <w:rFonts w:asciiTheme="minorEastAsia" w:eastAsiaTheme="minorEastAsia"/>
          <w:sz w:val="21"/>
        </w:rPr>
        <w:t>曰︰</w:t>
      </w:r>
      <w:r w:rsidR="000F1B0C">
        <w:rPr>
          <w:rStyle w:val="01Text"/>
          <w:rFonts w:asciiTheme="minorEastAsia" w:eastAsiaTheme="minorEastAsia"/>
          <w:sz w:val="21"/>
        </w:rPr>
        <w:t>「</w:t>
      </w:r>
      <w:r w:rsidRPr="00101E55">
        <w:rPr>
          <w:rStyle w:val="01Text"/>
          <w:rFonts w:asciiTheme="minorEastAsia" w:eastAsiaTheme="minorEastAsia"/>
          <w:sz w:val="21"/>
        </w:rPr>
        <w:t>不貯軍食，何以聚衆？不置兵甲，何以克敵？不脩城池，何以扞禦？利害之間，請垂議度！</w:t>
      </w:r>
      <w:r w:rsidR="000F1B0C">
        <w:rPr>
          <w:rStyle w:val="01Text"/>
          <w:rFonts w:asciiTheme="minorEastAsia" w:eastAsiaTheme="minorEastAsia"/>
          <w:sz w:val="21"/>
        </w:rPr>
        <w:t>」</w:t>
      </w:r>
      <w:r w:rsidRPr="001221B9">
        <w:rPr>
          <w:rFonts w:asciiTheme="minorEastAsia" w:eastAsiaTheme="minorEastAsia"/>
        </w:rPr>
        <w:t>貯，丁呂翻。度，徒洛翻。</w:t>
      </w:r>
      <w:r w:rsidRPr="00101E55">
        <w:rPr>
          <w:rStyle w:val="01Text"/>
          <w:rFonts w:asciiTheme="minorEastAsia" w:eastAsiaTheme="minorEastAsia"/>
          <w:sz w:val="21"/>
        </w:rPr>
        <w:t>掌書記李襲吉獻議，略曰︰</w:t>
      </w:r>
      <w:r w:rsidR="000F1B0C">
        <w:rPr>
          <w:rStyle w:val="01Text"/>
          <w:rFonts w:asciiTheme="minorEastAsia" w:eastAsiaTheme="minorEastAsia"/>
          <w:sz w:val="21"/>
        </w:rPr>
        <w:t>「</w:t>
      </w:r>
      <w:r w:rsidRPr="00101E55">
        <w:rPr>
          <w:rStyle w:val="01Text"/>
          <w:rFonts w:asciiTheme="minorEastAsia" w:eastAsiaTheme="minorEastAsia"/>
          <w:sz w:val="21"/>
        </w:rPr>
        <w:t>國富不在倉儲，兵強不由衆寡，人歸有德，神固害盈。</w:t>
      </w:r>
      <w:r w:rsidRPr="001221B9">
        <w:rPr>
          <w:rFonts w:asciiTheme="minorEastAsia" w:eastAsiaTheme="minorEastAsia"/>
        </w:rPr>
        <w:t>書</w:t>
      </w:r>
      <w:r w:rsidRPr="001221B9">
        <w:rPr>
          <w:rFonts w:asciiTheme="minorEastAsia" w:eastAsiaTheme="minorEastAsia"/>
        </w:rPr>
        <w:t>·</w:t>
      </w:r>
      <w:r w:rsidRPr="001221B9">
        <w:rPr>
          <w:rFonts w:asciiTheme="minorEastAsia" w:eastAsiaTheme="minorEastAsia"/>
        </w:rPr>
        <w:t>咸有一德曰︰非商求于下民，惟民歸于一德。易</w:t>
      </w:r>
      <w:r w:rsidRPr="001221B9">
        <w:rPr>
          <w:rFonts w:asciiTheme="minorEastAsia" w:eastAsiaTheme="minorEastAsia"/>
        </w:rPr>
        <w:t>·</w:t>
      </w:r>
      <w:r w:rsidRPr="001221B9">
        <w:rPr>
          <w:rFonts w:asciiTheme="minorEastAsia" w:eastAsiaTheme="minorEastAsia"/>
        </w:rPr>
        <w:t>謙卦彖辭曰︰鬼神害盈而福謙。</w:t>
      </w:r>
      <w:r w:rsidRPr="00101E55">
        <w:rPr>
          <w:rStyle w:val="01Text"/>
          <w:rFonts w:asciiTheme="minorEastAsia" w:eastAsiaTheme="minorEastAsia"/>
          <w:sz w:val="21"/>
        </w:rPr>
        <w:t>聚斂寧有盜臣，</w:t>
      </w:r>
      <w:r w:rsidRPr="001221B9">
        <w:rPr>
          <w:rFonts w:asciiTheme="minorEastAsia" w:eastAsiaTheme="minorEastAsia"/>
        </w:rPr>
        <w:t>大學載孟獻子之言曰︰</w:t>
      </w:r>
      <w:r w:rsidR="000F1B0C">
        <w:rPr>
          <w:rFonts w:asciiTheme="minorEastAsia" w:eastAsiaTheme="minorEastAsia"/>
        </w:rPr>
        <w:t>「</w:t>
      </w:r>
      <w:r w:rsidRPr="001221B9">
        <w:rPr>
          <w:rFonts w:asciiTheme="minorEastAsia" w:eastAsiaTheme="minorEastAsia"/>
        </w:rPr>
        <w:t>與其有聚斂之臣，寧有盜臣。</w:t>
      </w:r>
      <w:r w:rsidR="000F1B0C">
        <w:rPr>
          <w:rFonts w:asciiTheme="minorEastAsia" w:eastAsiaTheme="minorEastAsia"/>
        </w:rPr>
        <w:t>」</w:t>
      </w:r>
      <w:r w:rsidRPr="001221B9">
        <w:rPr>
          <w:rFonts w:asciiTheme="minorEastAsia" w:eastAsiaTheme="minorEastAsia"/>
        </w:rPr>
        <w:t>斂，尹贍翻。</w:t>
      </w:r>
      <w:r w:rsidRPr="00101E55">
        <w:rPr>
          <w:rStyle w:val="01Text"/>
          <w:rFonts w:asciiTheme="minorEastAsia" w:eastAsiaTheme="minorEastAsia"/>
          <w:sz w:val="21"/>
        </w:rPr>
        <w:t>苛政有如猛虎，</w:t>
      </w:r>
      <w:r w:rsidRPr="001221B9">
        <w:rPr>
          <w:rFonts w:asciiTheme="minorEastAsia" w:eastAsiaTheme="minorEastAsia"/>
        </w:rPr>
        <w:t>記</w:t>
      </w:r>
      <w:r w:rsidRPr="001221B9">
        <w:rPr>
          <w:rFonts w:asciiTheme="minorEastAsia" w:eastAsiaTheme="minorEastAsia"/>
        </w:rPr>
        <w:t>·</w:t>
      </w:r>
      <w:r w:rsidRPr="001221B9">
        <w:rPr>
          <w:rFonts w:asciiTheme="minorEastAsia" w:eastAsiaTheme="minorEastAsia"/>
        </w:rPr>
        <w:t>檀弓載孔子之言曰︰</w:t>
      </w:r>
      <w:r w:rsidR="000F1B0C">
        <w:rPr>
          <w:rFonts w:asciiTheme="minorEastAsia" w:eastAsiaTheme="minorEastAsia"/>
        </w:rPr>
        <w:t>「</w:t>
      </w:r>
      <w:r w:rsidRPr="001221B9">
        <w:rPr>
          <w:rFonts w:asciiTheme="minorEastAsia" w:eastAsiaTheme="minorEastAsia"/>
        </w:rPr>
        <w:t>苛政猛於虎也。</w:t>
      </w:r>
      <w:r w:rsidR="000F1B0C">
        <w:rPr>
          <w:rFonts w:asciiTheme="minorEastAsia" w:eastAsiaTheme="minorEastAsia"/>
        </w:rPr>
        <w:t>」</w:t>
      </w:r>
      <w:r w:rsidRPr="00101E55">
        <w:rPr>
          <w:rStyle w:val="01Text"/>
          <w:rFonts w:asciiTheme="minorEastAsia" w:eastAsiaTheme="minorEastAsia"/>
          <w:sz w:val="21"/>
        </w:rPr>
        <w:t>所以鹿臺將散，周武以興；</w:t>
      </w:r>
      <w:r w:rsidRPr="001221B9">
        <w:rPr>
          <w:rFonts w:asciiTheme="minorEastAsia" w:eastAsiaTheme="minorEastAsia"/>
        </w:rPr>
        <w:t>武王伐紂，散鹿臺之財，一戎衣而天下大定。</w:t>
      </w:r>
      <w:r w:rsidRPr="00101E55">
        <w:rPr>
          <w:rStyle w:val="01Text"/>
          <w:rFonts w:asciiTheme="minorEastAsia" w:eastAsiaTheme="minorEastAsia"/>
          <w:sz w:val="21"/>
        </w:rPr>
        <w:t>齊庫旣焚，晏嬰入賀。</w:t>
      </w:r>
      <w:r w:rsidR="000F1B0C">
        <w:rPr>
          <w:rStyle w:val="01Text"/>
          <w:rFonts w:asciiTheme="minorEastAsia" w:eastAsiaTheme="minorEastAsia"/>
          <w:sz w:val="21"/>
        </w:rPr>
        <w:t>」</w:t>
      </w:r>
      <w:r w:rsidRPr="001221B9">
        <w:rPr>
          <w:rFonts w:asciiTheme="minorEastAsia" w:eastAsiaTheme="minorEastAsia"/>
        </w:rPr>
        <w:t>韓詩外傳曰︰晉平公之藏臺火，救火，三日三夜，乃勝之。公子晏束帛而賀曰︰</w:t>
      </w:r>
      <w:r w:rsidR="000F1B0C">
        <w:rPr>
          <w:rFonts w:asciiTheme="minorEastAsia" w:eastAsiaTheme="minorEastAsia"/>
        </w:rPr>
        <w:t>「</w:t>
      </w:r>
      <w:r w:rsidRPr="001221B9">
        <w:rPr>
          <w:rFonts w:asciiTheme="minorEastAsia" w:eastAsiaTheme="minorEastAsia"/>
        </w:rPr>
        <w:t>臣聞王者藏於天下，諸侯藏於百姓，農夫藏於囷庾。今百姓乏於外，而賦斂無已。昔桀、紂殘賊，為天下戮。今皇天降災於藏臺，是君之福也。</w:t>
      </w:r>
      <w:r w:rsidR="000F1B0C">
        <w:rPr>
          <w:rFonts w:asciiTheme="minorEastAsia" w:eastAsiaTheme="minorEastAsia"/>
        </w:rPr>
        <w:t>」</w:t>
      </w:r>
      <w:r w:rsidRPr="001221B9">
        <w:rPr>
          <w:rFonts w:asciiTheme="minorEastAsia" w:eastAsiaTheme="minorEastAsia"/>
        </w:rPr>
        <w:t>李襲吉以為齊庫焚而晏嬰入賀，蓋別有所據。</w:t>
      </w:r>
      <w:r w:rsidRPr="00101E55">
        <w:rPr>
          <w:rStyle w:val="01Text"/>
          <w:rFonts w:asciiTheme="minorEastAsia" w:eastAsiaTheme="minorEastAsia"/>
          <w:sz w:val="21"/>
        </w:rPr>
        <w:t>又曰︰</w:t>
      </w:r>
      <w:r w:rsidR="000F1B0C">
        <w:rPr>
          <w:rStyle w:val="01Text"/>
          <w:rFonts w:asciiTheme="minorEastAsia" w:eastAsiaTheme="minorEastAsia"/>
          <w:sz w:val="21"/>
        </w:rPr>
        <w:t>「</w:t>
      </w:r>
      <w:r w:rsidRPr="00101E55">
        <w:rPr>
          <w:rStyle w:val="01Text"/>
          <w:rFonts w:asciiTheme="minorEastAsia" w:eastAsiaTheme="minorEastAsia"/>
          <w:sz w:val="21"/>
        </w:rPr>
        <w:t>伏以變法不若養人，</w:t>
      </w:r>
      <w:r w:rsidRPr="001221B9">
        <w:rPr>
          <w:rFonts w:asciiTheme="minorEastAsia" w:eastAsiaTheme="minorEastAsia"/>
        </w:rPr>
        <w:t>溫公讀此語，感熙、豐之政，蓋深有味乎其言也。</w:t>
      </w:r>
      <w:r w:rsidRPr="00101E55">
        <w:rPr>
          <w:rStyle w:val="01Text"/>
          <w:rFonts w:asciiTheme="minorEastAsia" w:eastAsiaTheme="minorEastAsia"/>
          <w:sz w:val="21"/>
        </w:rPr>
        <w:t>改作何如舊貫！</w:t>
      </w:r>
      <w:r w:rsidRPr="001221B9">
        <w:rPr>
          <w:rFonts w:asciiTheme="minorEastAsia" w:eastAsiaTheme="minorEastAsia"/>
        </w:rPr>
        <w:t>論語︰魯人為長府，閔子騫曰︰</w:t>
      </w:r>
      <w:r w:rsidR="000F1B0C">
        <w:rPr>
          <w:rFonts w:asciiTheme="minorEastAsia" w:eastAsiaTheme="minorEastAsia"/>
        </w:rPr>
        <w:t>「</w:t>
      </w:r>
      <w:r w:rsidRPr="001221B9">
        <w:rPr>
          <w:rFonts w:asciiTheme="minorEastAsia" w:eastAsiaTheme="minorEastAsia"/>
        </w:rPr>
        <w:t>仍舊貫，如之何，何必改作！</w:t>
      </w:r>
      <w:r w:rsidR="000F1B0C">
        <w:rPr>
          <w:rFonts w:asciiTheme="minorEastAsia" w:eastAsiaTheme="minorEastAsia"/>
        </w:rPr>
        <w:t>」</w:t>
      </w:r>
      <w:r w:rsidRPr="00101E55">
        <w:rPr>
          <w:rStyle w:val="01Text"/>
          <w:rFonts w:asciiTheme="minorEastAsia" w:eastAsiaTheme="minorEastAsia"/>
          <w:sz w:val="21"/>
        </w:rPr>
        <w:t>韓建蓄財無數，首事朱溫；</w:t>
      </w:r>
      <w:r w:rsidRPr="001221B9">
        <w:rPr>
          <w:rFonts w:asciiTheme="minorEastAsia" w:eastAsiaTheme="minorEastAsia"/>
        </w:rPr>
        <w:t>事見上卷上年十一月。</w:t>
      </w:r>
      <w:r w:rsidRPr="00101E55">
        <w:rPr>
          <w:rStyle w:val="01Text"/>
          <w:rFonts w:asciiTheme="minorEastAsia" w:eastAsiaTheme="minorEastAsia"/>
          <w:sz w:val="21"/>
        </w:rPr>
        <w:t>王珂變法如麻，一朝降賊；</w:t>
      </w:r>
      <w:r w:rsidRPr="001221B9">
        <w:rPr>
          <w:rFonts w:asciiTheme="minorEastAsia" w:eastAsiaTheme="minorEastAsia"/>
        </w:rPr>
        <w:t>事見上卷上年正月。珂，丘何翻。降，戶江翻。</w:t>
      </w:r>
      <w:r w:rsidRPr="00101E55">
        <w:rPr>
          <w:rStyle w:val="01Text"/>
          <w:rFonts w:asciiTheme="minorEastAsia" w:eastAsiaTheme="minorEastAsia"/>
          <w:sz w:val="21"/>
        </w:rPr>
        <w:t>中山城非不峻，</w:t>
      </w:r>
      <w:r w:rsidRPr="001221B9">
        <w:rPr>
          <w:rFonts w:asciiTheme="minorEastAsia" w:eastAsiaTheme="minorEastAsia"/>
        </w:rPr>
        <w:t>謂王郜不能守定州城。</w:t>
      </w:r>
      <w:r w:rsidRPr="00101E55">
        <w:rPr>
          <w:rStyle w:val="01Text"/>
          <w:rFonts w:asciiTheme="minorEastAsia" w:eastAsiaTheme="minorEastAsia"/>
          <w:sz w:val="21"/>
        </w:rPr>
        <w:t>蔡上兵非不多；</w:t>
      </w:r>
      <w:r w:rsidRPr="001221B9">
        <w:rPr>
          <w:rFonts w:asciiTheme="minorEastAsia" w:eastAsiaTheme="minorEastAsia"/>
        </w:rPr>
        <w:t>謂秦宗權恃衆，卒為朱溫禽。自韓建以下，又以克用耳目之所睹記者動悟之。</w:t>
      </w:r>
      <w:r w:rsidRPr="00101E55">
        <w:rPr>
          <w:rStyle w:val="01Text"/>
          <w:rFonts w:asciiTheme="minorEastAsia" w:eastAsiaTheme="minorEastAsia"/>
          <w:sz w:val="21"/>
        </w:rPr>
        <w:t>前事甚明，可以為戒。且霸國無貧主，強將無弱兵。伏願大王崇德愛人，去奢省役，</w:t>
      </w:r>
      <w:r w:rsidRPr="001221B9">
        <w:rPr>
          <w:rFonts w:asciiTheme="minorEastAsia" w:eastAsiaTheme="minorEastAsia"/>
        </w:rPr>
        <w:t>去，羌呂翻。</w:t>
      </w:r>
      <w:r w:rsidRPr="00101E55">
        <w:rPr>
          <w:rStyle w:val="01Text"/>
          <w:rFonts w:asciiTheme="minorEastAsia" w:eastAsiaTheme="minorEastAsia"/>
          <w:sz w:val="21"/>
        </w:rPr>
        <w:t>設險固境，訓兵務農。定亂者選武臣，制理者選文吏，</w:t>
      </w:r>
      <w:r w:rsidRPr="001221B9">
        <w:rPr>
          <w:rFonts w:asciiTheme="minorEastAsia" w:eastAsiaTheme="minorEastAsia"/>
        </w:rPr>
        <w:t>制理，猶言制治也，避唐廟諱。</w:t>
      </w:r>
      <w:r w:rsidRPr="00101E55">
        <w:rPr>
          <w:rStyle w:val="01Text"/>
          <w:rFonts w:asciiTheme="minorEastAsia" w:eastAsiaTheme="minorEastAsia"/>
          <w:sz w:val="21"/>
        </w:rPr>
        <w:t>錢穀有句，</w:t>
      </w:r>
      <w:r w:rsidRPr="001221B9">
        <w:rPr>
          <w:rFonts w:asciiTheme="minorEastAsia" w:eastAsiaTheme="minorEastAsia"/>
        </w:rPr>
        <w:t>出納之籍明，則姦弊自無所容。句，讀曰鉤。</w:t>
      </w:r>
      <w:r w:rsidRPr="00101E55">
        <w:rPr>
          <w:rStyle w:val="01Text"/>
          <w:rFonts w:asciiTheme="minorEastAsia" w:eastAsiaTheme="minorEastAsia"/>
          <w:sz w:val="21"/>
        </w:rPr>
        <w:t>刑法有律。</w:t>
      </w:r>
      <w:r w:rsidRPr="001221B9">
        <w:rPr>
          <w:rFonts w:asciiTheme="minorEastAsia" w:eastAsiaTheme="minorEastAsia"/>
        </w:rPr>
        <w:t>依律定刑，則吏手不得而輕重。</w:t>
      </w:r>
      <w:r w:rsidRPr="00101E55">
        <w:rPr>
          <w:rStyle w:val="01Text"/>
          <w:rFonts w:asciiTheme="minorEastAsia" w:eastAsiaTheme="minorEastAsia"/>
          <w:sz w:val="21"/>
        </w:rPr>
        <w:t>誅賞由我，則下無威福之弊；近密多正，則人無譖謗之憂。順天時而絕欺誣，敬鬼神而禁淫祀，則不求富而國富，不求安而自安。外破元凶，</w:t>
      </w:r>
      <w:r w:rsidRPr="001221B9">
        <w:rPr>
          <w:rFonts w:asciiTheme="minorEastAsia" w:eastAsiaTheme="minorEastAsia"/>
        </w:rPr>
        <w:t>元凶，指朱溫。</w:t>
      </w:r>
      <w:r w:rsidRPr="00101E55">
        <w:rPr>
          <w:rStyle w:val="01Text"/>
          <w:rFonts w:asciiTheme="minorEastAsia" w:eastAsiaTheme="minorEastAsia"/>
          <w:sz w:val="21"/>
        </w:rPr>
        <w:t>內康疲俗，名高五霸，</w:t>
      </w:r>
      <w:r w:rsidRPr="001221B9">
        <w:rPr>
          <w:rFonts w:asciiTheme="minorEastAsia" w:eastAsiaTheme="minorEastAsia"/>
        </w:rPr>
        <w:t>杜預曰︰五霸︰夏昆吾、商大彭、豕韋，周齊桓、晉文。又曰︰齊桓、晉文、宋襄、秦穆、楚莊為五霸。</w:t>
      </w:r>
      <w:r w:rsidRPr="00101E55">
        <w:rPr>
          <w:rStyle w:val="01Text"/>
          <w:rFonts w:asciiTheme="minorEastAsia" w:eastAsiaTheme="minorEastAsia"/>
          <w:sz w:val="21"/>
        </w:rPr>
        <w:t>道冠八元。</w:t>
      </w:r>
      <w:r w:rsidRPr="001221B9">
        <w:rPr>
          <w:rFonts w:asciiTheme="minorEastAsia" w:eastAsiaTheme="minorEastAsia"/>
        </w:rPr>
        <w:t>冠，古玩翻。高辛氏有才子八人，伯奮、叔堪、叔獻、季仲、伯虎、仲熊、叔豹、季貍，忠肅恭懿，宣慈惠和，天下之民謂之八元。</w:t>
      </w:r>
      <w:r w:rsidRPr="00101E55">
        <w:rPr>
          <w:rStyle w:val="01Text"/>
          <w:rFonts w:asciiTheme="minorEastAsia" w:eastAsiaTheme="minorEastAsia"/>
          <w:sz w:val="21"/>
        </w:rPr>
        <w:t>至於率閭閻，定間架，增麴糵，</w:t>
      </w:r>
      <w:r w:rsidRPr="001221B9">
        <w:rPr>
          <w:rFonts w:asciiTheme="minorEastAsia" w:eastAsiaTheme="minorEastAsia"/>
        </w:rPr>
        <w:t>糵，魚列翻。</w:t>
      </w:r>
      <w:r w:rsidRPr="00101E55">
        <w:rPr>
          <w:rStyle w:val="01Text"/>
          <w:rFonts w:asciiTheme="minorEastAsia" w:eastAsiaTheme="minorEastAsia"/>
          <w:sz w:val="21"/>
        </w:rPr>
        <w:t>檢田疇，開國建邦，恐未為切。</w:t>
      </w:r>
    </w:p>
    <w:p w:rsidR="00934453" w:rsidRPr="001221B9" w:rsidRDefault="00934453" w:rsidP="00DF5A42">
      <w:pPr>
        <w:rPr>
          <w:rFonts w:asciiTheme="minorEastAsia"/>
        </w:rPr>
      </w:pPr>
      <w:r w:rsidRPr="001221B9">
        <w:rPr>
          <w:rFonts w:asciiTheme="minorEastAsia"/>
        </w:rPr>
        <w:t>克用親軍皆沙陀雜虜，喜侵暴良民，</w:t>
      </w:r>
      <w:r w:rsidRPr="001221B9">
        <w:rPr>
          <w:rStyle w:val="00Text"/>
          <w:rFonts w:asciiTheme="minorEastAsia"/>
        </w:rPr>
        <w:t>喜，許記翻。</w:t>
      </w:r>
      <w:r w:rsidRPr="001221B9">
        <w:rPr>
          <w:rFonts w:asciiTheme="minorEastAsia"/>
        </w:rPr>
        <w:t>河東甚苦之。其子存勗以為言，克用曰︰</w:t>
      </w:r>
      <w:r w:rsidR="000F1B0C">
        <w:rPr>
          <w:rFonts w:asciiTheme="minorEastAsia"/>
        </w:rPr>
        <w:t>「</w:t>
      </w:r>
      <w:r w:rsidRPr="001221B9">
        <w:rPr>
          <w:rFonts w:asciiTheme="minorEastAsia"/>
        </w:rPr>
        <w:t>此輩從吾攻戰數十年，比者帑藏空虛，</w:t>
      </w:r>
      <w:r w:rsidRPr="001221B9">
        <w:rPr>
          <w:rStyle w:val="00Text"/>
          <w:rFonts w:asciiTheme="minorEastAsia"/>
        </w:rPr>
        <w:t>比，毗至翻。帑，他朗翻。藏，才浪翻。</w:t>
      </w:r>
      <w:r w:rsidRPr="001221B9">
        <w:rPr>
          <w:rFonts w:asciiTheme="minorEastAsia"/>
        </w:rPr>
        <w:t>諸軍賣馬以自給；今四方諸侯皆重賞以募士，我若急之，則彼皆散去矣，吾安與同保此乎！</w:t>
      </w:r>
      <w:r w:rsidRPr="001221B9">
        <w:rPr>
          <w:rStyle w:val="00Text"/>
          <w:rFonts w:asciiTheme="minorEastAsia"/>
        </w:rPr>
        <w:t>此高歡告杜弼之說也。異時莊宗旣得天下，兒郞寒冷，遮馬邀求，以養成驕軍之禍，得非此語誤之邪！</w:t>
      </w:r>
      <w:r w:rsidRPr="001221B9">
        <w:rPr>
          <w:rFonts w:asciiTheme="minorEastAsia"/>
        </w:rPr>
        <w:t>俟天下稍平，當更清治之耳。</w:t>
      </w:r>
      <w:r w:rsidR="000F1B0C">
        <w:rPr>
          <w:rFonts w:asciiTheme="minorEastAsia"/>
        </w:rPr>
        <w:t>」</w:t>
      </w:r>
      <w:r w:rsidRPr="001221B9">
        <w:rPr>
          <w:rStyle w:val="00Text"/>
          <w:rFonts w:asciiTheme="minorEastAsia"/>
        </w:rPr>
        <w:t>如此語，則克用之意蓋有待也。莊宗得天下之後，豈不復記憶此語邪！治，直之翻。</w:t>
      </w:r>
      <w:r w:rsidRPr="001221B9">
        <w:rPr>
          <w:rFonts w:asciiTheme="minorEastAsia"/>
        </w:rPr>
        <w:t>存勗幼警敏，有勇略，克用為朱全忠所困，封疆日蹙，憂形於色。存勗進言曰︰</w:t>
      </w:r>
      <w:r w:rsidR="000F1B0C">
        <w:rPr>
          <w:rFonts w:asciiTheme="minorEastAsia"/>
        </w:rPr>
        <w:t>「</w:t>
      </w:r>
      <w:r w:rsidRPr="001221B9">
        <w:rPr>
          <w:rFonts w:asciiTheme="minorEastAsia"/>
        </w:rPr>
        <w:t>物不極則不返，惡不極則不亡。朱氏恃其詐力，窮凶極暴，吞滅四鄰，人怨神怒。今又攻逼乘輿，窺覦神器，</w:t>
      </w:r>
      <w:r w:rsidRPr="001221B9">
        <w:rPr>
          <w:rStyle w:val="00Text"/>
          <w:rFonts w:asciiTheme="minorEastAsia"/>
        </w:rPr>
        <w:t>乘，繩證翻。覦，音俞。</w:t>
      </w:r>
      <w:r w:rsidRPr="001221B9">
        <w:rPr>
          <w:rFonts w:asciiTheme="minorEastAsia"/>
        </w:rPr>
        <w:t>此其極也，殆將斃矣！吾家世襲忠貞，</w:t>
      </w:r>
      <w:r w:rsidRPr="001221B9">
        <w:rPr>
          <w:rStyle w:val="00Text"/>
          <w:rFonts w:asciiTheme="minorEastAsia"/>
        </w:rPr>
        <w:t>謂自朱邪執宜以來，皆輸力於唐室。</w:t>
      </w:r>
      <w:r w:rsidRPr="001221B9">
        <w:rPr>
          <w:rFonts w:asciiTheme="minorEastAsia"/>
        </w:rPr>
        <w:t>勢窮力屈，無所愧心。大人當遵養時晦</w:t>
      </w:r>
      <w:r w:rsidRPr="001221B9">
        <w:rPr>
          <w:rStyle w:val="00Text"/>
          <w:rFonts w:asciiTheme="minorEastAsia"/>
        </w:rPr>
        <w:t>詩·酌之篇曰︰於鑠王師，遵養時晦。毛傳曰︰遵，率；養，取；晦，昧也。鄭箋曰︰文王之用師，率殷之叛國以事紂，養是暗昧之君以老其惡。</w:t>
      </w:r>
      <w:r w:rsidRPr="001221B9">
        <w:rPr>
          <w:rFonts w:asciiTheme="minorEastAsia"/>
        </w:rPr>
        <w:t>以待其衰，柰何輕為沮喪，</w:t>
      </w:r>
      <w:r w:rsidRPr="001221B9">
        <w:rPr>
          <w:rStyle w:val="00Text"/>
          <w:rFonts w:asciiTheme="minorEastAsia"/>
        </w:rPr>
        <w:t>喪，息浪翻。</w:t>
      </w:r>
      <w:r w:rsidRPr="001221B9">
        <w:rPr>
          <w:rFonts w:asciiTheme="minorEastAsia"/>
        </w:rPr>
        <w:t>使羣下失望乎！</w:t>
      </w:r>
      <w:r w:rsidR="000F1B0C">
        <w:rPr>
          <w:rFonts w:asciiTheme="minorEastAsia"/>
        </w:rPr>
        <w:t>」</w:t>
      </w:r>
      <w:r w:rsidRPr="001221B9">
        <w:rPr>
          <w:rFonts w:asciiTheme="minorEastAsia"/>
        </w:rPr>
        <w:t>克用悅，卽命酒奏樂而罷。</w:t>
      </w:r>
    </w:p>
    <w:p w:rsidR="00934453" w:rsidRPr="001221B9" w:rsidRDefault="00934453" w:rsidP="00DF5A42">
      <w:pPr>
        <w:rPr>
          <w:rFonts w:asciiTheme="minorEastAsia"/>
        </w:rPr>
      </w:pPr>
      <w:r w:rsidRPr="001221B9">
        <w:rPr>
          <w:rFonts w:asciiTheme="minorEastAsia"/>
        </w:rPr>
        <w:t>劉夫人無子；克用寵姬曹氏生存勗，劉夫人待曹氏加厚。克用以是益賢之，諸姬有子，輒命夫人母之；夫人敎養，悉如所生。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上以</w:t>
      </w:r>
      <w:r w:rsidR="000F1B0C">
        <w:rPr>
          <w:rFonts w:asciiTheme="minorEastAsia" w:eastAsiaTheme="minorEastAsia"/>
        </w:rPr>
        <w:t>『</w:t>
      </w:r>
      <w:r w:rsidR="00934453" w:rsidRPr="001221B9">
        <w:rPr>
          <w:rFonts w:asciiTheme="minorEastAsia" w:eastAsiaTheme="minorEastAsia"/>
        </w:rPr>
        <w:t>章︰乙十一行本</w:t>
      </w:r>
      <w:r w:rsidR="000F1B0C">
        <w:rPr>
          <w:rFonts w:asciiTheme="minorEastAsia" w:eastAsiaTheme="minorEastAsia"/>
        </w:rPr>
        <w:t>「</w:t>
      </w:r>
      <w:r w:rsidR="00934453" w:rsidRPr="001221B9">
        <w:rPr>
          <w:rFonts w:asciiTheme="minorEastAsia" w:eastAsiaTheme="minorEastAsia"/>
        </w:rPr>
        <w:t>以</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左</w:t>
      </w:r>
      <w:r w:rsidR="000F1B0C">
        <w:rPr>
          <w:rFonts w:asciiTheme="minorEastAsia" w:eastAsiaTheme="minorEastAsia"/>
        </w:rPr>
        <w:t>」</w:t>
      </w:r>
      <w:r w:rsidR="00934453" w:rsidRPr="001221B9">
        <w:rPr>
          <w:rFonts w:asciiTheme="minorEastAsia" w:eastAsiaTheme="minorEastAsia"/>
        </w:rPr>
        <w:t>字；張校同。</w:t>
      </w:r>
      <w:r w:rsidR="000F1B0C">
        <w:rPr>
          <w:rFonts w:asciiTheme="minorEastAsia" w:eastAsiaTheme="minorEastAsia"/>
        </w:rPr>
        <w:t>』</w:t>
      </w:r>
      <w:r w:rsidR="00934453" w:rsidRPr="00101E55">
        <w:rPr>
          <w:rStyle w:val="01Text"/>
          <w:rFonts w:asciiTheme="minorEastAsia" w:eastAsiaTheme="minorEastAsia"/>
          <w:sz w:val="21"/>
        </w:rPr>
        <w:t>金吾將軍李儼為江、淮宣諭使，書御札賜楊行密，拜行密東面行營都統、中書令、吳王，以討朱全忠。以朱瑾為平盧節度使，馮弘鐸為武寧節度使，朱延壽為奉國節度使。</w:t>
      </w:r>
      <w:r w:rsidR="00934453" w:rsidRPr="001221B9">
        <w:rPr>
          <w:rFonts w:asciiTheme="minorEastAsia" w:eastAsiaTheme="minorEastAsia"/>
        </w:rPr>
        <w:t>平盧軍，青州；武寧軍，徐州；奉國軍，蔡州︰朱瑾等皆遙領耳。</w:t>
      </w:r>
      <w:r w:rsidR="00934453" w:rsidRPr="00101E55">
        <w:rPr>
          <w:rStyle w:val="01Text"/>
          <w:rFonts w:asciiTheme="minorEastAsia" w:eastAsiaTheme="minorEastAsia"/>
          <w:sz w:val="21"/>
        </w:rPr>
        <w:t>加武安節度使馬殷同平章事。淮南、宣歙、湖南等道立功將士，聽用都統牒承制遷補，然後表聞。儼，張濬之子也，賜姓李。</w:t>
      </w:r>
      <w:r w:rsidR="00934453" w:rsidRPr="001221B9">
        <w:rPr>
          <w:rFonts w:asciiTheme="minorEastAsia" w:eastAsiaTheme="minorEastAsia"/>
        </w:rPr>
        <w:t>考異曰︰唐補紀︰</w:t>
      </w:r>
      <w:r w:rsidR="000F1B0C">
        <w:rPr>
          <w:rFonts w:asciiTheme="minorEastAsia" w:eastAsiaTheme="minorEastAsia"/>
        </w:rPr>
        <w:t>「</w:t>
      </w:r>
      <w:r w:rsidR="00934453" w:rsidRPr="001221B9">
        <w:rPr>
          <w:rFonts w:asciiTheme="minorEastAsia" w:eastAsiaTheme="minorEastAsia"/>
        </w:rPr>
        <w:t>二年，昭宗自鳳翔遣金吾將軍李儼齎御札自巫峽間道潛行，宣告吳王楊行密為討伐逆賊朱全忠事。李儼者，宰臣張濬男。其張濬先為都統討太原，退軍，朝貶，韓建力救，不赴貶所，只在三峯，其男留行在，乃授金吾將軍。昭宗差來，宣告於吳王行密。朱全忠探知，張濬一門盡遭殺戮。</w:t>
      </w:r>
      <w:r w:rsidR="000F1B0C">
        <w:rPr>
          <w:rFonts w:asciiTheme="minorEastAsia" w:eastAsiaTheme="minorEastAsia"/>
        </w:rPr>
        <w:t>」</w:t>
      </w:r>
      <w:r w:rsidR="00934453" w:rsidRPr="001221B9">
        <w:rPr>
          <w:rFonts w:asciiTheme="minorEastAsia" w:eastAsiaTheme="minorEastAsia"/>
        </w:rPr>
        <w:t>按此年濬未死，儼賜姓李，見此年十月註。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夏，四月，丁酉，崔胤自華州詣河中，泣訴於朱全忠，恐李茂貞劫天子幸蜀，宜以時迎奉，勢不可緩。全忠與之宴，胤親執板，為全忠歌以侑酒。</w:t>
      </w:r>
      <w:r w:rsidR="00934453" w:rsidRPr="001221B9">
        <w:rPr>
          <w:rFonts w:asciiTheme="minorEastAsia" w:eastAsiaTheme="minorEastAsia"/>
        </w:rPr>
        <w:t>板，拍板也。古樂無之。玄宗時，敎坊散樂用橫笛一，拍板一，腰鼓三，後人因之，歌舞率以板為節，以木若象凡八片，以韋貫之，兩手各執其外一片而拍之。為，于偽翻。</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辛丑，回鶻遣使入貢，請發兵赴難；</w:t>
      </w:r>
      <w:r w:rsidR="00934453" w:rsidRPr="001221B9">
        <w:rPr>
          <w:rStyle w:val="00Text"/>
          <w:rFonts w:asciiTheme="minorEastAsia"/>
        </w:rPr>
        <w:t>難，乃旦翻。</w:t>
      </w:r>
      <w:r w:rsidR="00934453" w:rsidRPr="001221B9">
        <w:rPr>
          <w:rFonts w:asciiTheme="minorEastAsia"/>
        </w:rPr>
        <w:t>上命翰林學士承旨韓偓答書許之。乙巳，偓上言︰</w:t>
      </w:r>
      <w:r w:rsidR="000F1B0C">
        <w:rPr>
          <w:rFonts w:asciiTheme="minorEastAsia"/>
        </w:rPr>
        <w:t>「</w:t>
      </w:r>
      <w:r w:rsidR="00934453" w:rsidRPr="001221B9">
        <w:rPr>
          <w:rFonts w:asciiTheme="minorEastAsia"/>
        </w:rPr>
        <w:t>戎狄獸心，不可倚信。彼見國家人物華靡，而城邑荒殘，甲兵彫弊，必有有輕中國之心，啓其貪婪。</w:t>
      </w:r>
      <w:r w:rsidR="00934453" w:rsidRPr="001221B9">
        <w:rPr>
          <w:rStyle w:val="00Text"/>
          <w:rFonts w:asciiTheme="minorEastAsia"/>
        </w:rPr>
        <w:t>婪，盧含翻。</w:t>
      </w:r>
      <w:r w:rsidR="00934453" w:rsidRPr="001221B9">
        <w:rPr>
          <w:rFonts w:asciiTheme="minorEastAsia"/>
        </w:rPr>
        <w:t>且自會昌以來，回鶻為中國所破，</w:t>
      </w:r>
      <w:r w:rsidR="00934453" w:rsidRPr="001221B9">
        <w:rPr>
          <w:rStyle w:val="00Text"/>
          <w:rFonts w:asciiTheme="minorEastAsia"/>
        </w:rPr>
        <w:t>事見二百四十七卷武宗會昌三年。</w:t>
      </w:r>
      <w:r w:rsidR="00934453" w:rsidRPr="001221B9">
        <w:rPr>
          <w:rFonts w:asciiTheme="minorEastAsia"/>
        </w:rPr>
        <w:t>恐其乘危復怨。所賜可汗書，宜諭以小小寇竊，不須赴難，虛愧其意，實沮其謀。</w:t>
      </w:r>
      <w:r w:rsidR="000F1B0C">
        <w:rPr>
          <w:rFonts w:asciiTheme="minorEastAsia"/>
        </w:rPr>
        <w:t>」</w:t>
      </w:r>
      <w:r w:rsidR="00934453" w:rsidRPr="001221B9">
        <w:rPr>
          <w:rFonts w:asciiTheme="minorEastAsia"/>
        </w:rPr>
        <w:t>從之。</w:t>
      </w:r>
    </w:p>
    <w:p w:rsidR="00934453" w:rsidRPr="001221B9" w:rsidRDefault="00934453" w:rsidP="00DF5A42">
      <w:pPr>
        <w:rPr>
          <w:rFonts w:asciiTheme="minorEastAsia"/>
        </w:rPr>
      </w:pPr>
      <w:r w:rsidRPr="001221B9">
        <w:rPr>
          <w:rFonts w:asciiTheme="minorEastAsia"/>
        </w:rPr>
        <w:t>兵部侍郞參知機務盧光啓罷為太子太保。</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楊行密遣顧全武歸杭州以易秦裴；</w:t>
      </w:r>
      <w:r w:rsidR="00934453" w:rsidRPr="001221B9">
        <w:rPr>
          <w:rFonts w:asciiTheme="minorEastAsia" w:eastAsiaTheme="minorEastAsia"/>
        </w:rPr>
        <w:t>顧全武為淮南兵所禽見上卷上年。秦裴降錢鏐見二百六十一卷光化元年。</w:t>
      </w:r>
      <w:r w:rsidR="00934453" w:rsidRPr="00101E55">
        <w:rPr>
          <w:rStyle w:val="01Text"/>
          <w:rFonts w:asciiTheme="minorEastAsia" w:eastAsiaTheme="minorEastAsia"/>
          <w:sz w:val="21"/>
        </w:rPr>
        <w:t>錢鏐大喜，遣裴還。</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汴將康懷貞擊鳳翔將李繼昭於莫谷，</w:t>
      </w:r>
      <w:r w:rsidR="00934453" w:rsidRPr="001221B9">
        <w:rPr>
          <w:rStyle w:val="00Text"/>
          <w:rFonts w:asciiTheme="minorEastAsia"/>
        </w:rPr>
        <w:t>莫谷，卽漠谷，在奉天城北。</w:t>
      </w:r>
      <w:r w:rsidR="00934453" w:rsidRPr="001221B9">
        <w:rPr>
          <w:rFonts w:asciiTheme="minorEastAsia"/>
        </w:rPr>
        <w:t>大破之。繼昭，蔡州人也，本姓符，名道昭。</w:t>
      </w:r>
      <w:r w:rsidR="00934453" w:rsidRPr="001221B9">
        <w:rPr>
          <w:rStyle w:val="00Text"/>
          <w:rFonts w:asciiTheme="minorEastAsia"/>
        </w:rPr>
        <w:t>為繼昭降汴復舊姓名張本。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五月，庚戌，溫州刺史朱褒卒，兄敖自稱刺史。</w:t>
      </w:r>
      <w:r w:rsidR="00934453" w:rsidRPr="001221B9">
        <w:rPr>
          <w:rFonts w:asciiTheme="minorEastAsia" w:eastAsiaTheme="minorEastAsia"/>
        </w:rPr>
        <w:t>薛史︰朱褒，溫州人，兄弟皆為本州牙校。刺史胡璠卒，朱誕據郡，褒逼誕而代之。與通鑑稍異。</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鳳翔人聞朱全忠且來，皆懼；癸丑，城外居民皆遷入城。己未，全忠將精兵五萬發河中，</w:t>
      </w:r>
      <w:r w:rsidR="00934453" w:rsidRPr="001221B9">
        <w:rPr>
          <w:rFonts w:asciiTheme="minorEastAsia" w:eastAsiaTheme="minorEastAsia"/>
        </w:rPr>
        <w:t>考異曰︰金鑾記︰</w:t>
      </w:r>
      <w:r w:rsidR="000F1B0C">
        <w:rPr>
          <w:rFonts w:asciiTheme="minorEastAsia" w:eastAsiaTheme="minorEastAsia"/>
        </w:rPr>
        <w:t>「</w:t>
      </w:r>
      <w:r w:rsidR="00934453" w:rsidRPr="001221B9">
        <w:rPr>
          <w:rFonts w:asciiTheme="minorEastAsia" w:eastAsiaTheme="minorEastAsia"/>
        </w:rPr>
        <w:t>五月三日，岐馬步軍敗，迴戈傷中不少。八日，聞四面百姓盡般移入城內。二十一日，聞汴帥於郿縣築城及寶雞下寨。二十三日，聞汴帥至石鼻，又至橫渠。二十四日，聞汴帥至城南十里。</w:t>
      </w:r>
      <w:r w:rsidR="000F1B0C">
        <w:rPr>
          <w:rFonts w:asciiTheme="minorEastAsia" w:eastAsiaTheme="minorEastAsia"/>
        </w:rPr>
        <w:t>」</w:t>
      </w:r>
      <w:r w:rsidR="00934453" w:rsidRPr="001221B9">
        <w:rPr>
          <w:rFonts w:asciiTheme="minorEastAsia" w:eastAsiaTheme="minorEastAsia"/>
        </w:rPr>
        <w:t>按編遺錄︰</w:t>
      </w:r>
      <w:r w:rsidR="000F1B0C">
        <w:rPr>
          <w:rFonts w:asciiTheme="minorEastAsia" w:eastAsiaTheme="minorEastAsia"/>
        </w:rPr>
        <w:t>「</w:t>
      </w:r>
      <w:r w:rsidR="00934453" w:rsidRPr="001221B9">
        <w:rPr>
          <w:rFonts w:asciiTheme="minorEastAsia" w:eastAsiaTheme="minorEastAsia"/>
        </w:rPr>
        <w:t>六月，全忠始離渭橋。</w:t>
      </w:r>
      <w:r w:rsidR="000F1B0C">
        <w:rPr>
          <w:rFonts w:asciiTheme="minorEastAsia" w:eastAsiaTheme="minorEastAsia"/>
        </w:rPr>
        <w:t>」</w:t>
      </w:r>
      <w:r w:rsidR="00934453" w:rsidRPr="001221B9">
        <w:rPr>
          <w:rFonts w:asciiTheme="minorEastAsia" w:eastAsiaTheme="minorEastAsia"/>
        </w:rPr>
        <w:t>此蓋全忠下遊兵耳。實錄據金鑾記云，</w:t>
      </w:r>
      <w:r w:rsidR="000F1B0C">
        <w:rPr>
          <w:rFonts w:asciiTheme="minorEastAsia" w:eastAsiaTheme="minorEastAsia"/>
        </w:rPr>
        <w:t>「</w:t>
      </w:r>
      <w:r w:rsidR="00934453" w:rsidRPr="001221B9">
        <w:rPr>
          <w:rFonts w:asciiTheme="minorEastAsia" w:eastAsiaTheme="minorEastAsia"/>
        </w:rPr>
        <w:t>癸亥，朱全忠引軍在石鼻，乙丑，至橫渠，己巳，駐師城南</w:t>
      </w:r>
      <w:r w:rsidR="000F1B0C">
        <w:rPr>
          <w:rFonts w:asciiTheme="minorEastAsia" w:eastAsiaTheme="minorEastAsia"/>
        </w:rPr>
        <w:t>」</w:t>
      </w:r>
      <w:r w:rsidR="00934453" w:rsidRPr="001221B9">
        <w:rPr>
          <w:rFonts w:asciiTheme="minorEastAsia" w:eastAsiaTheme="minorEastAsia"/>
        </w:rPr>
        <w:t>，誤也。</w:t>
      </w:r>
      <w:r w:rsidR="00934453" w:rsidRPr="00101E55">
        <w:rPr>
          <w:rStyle w:val="01Text"/>
          <w:rFonts w:asciiTheme="minorEastAsia" w:eastAsiaTheme="minorEastAsia"/>
          <w:sz w:val="21"/>
        </w:rPr>
        <w:t>至東渭橫橋，遇霖雨，留旬日。</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庚午，工部侍郞、平章事韋貽範遭母喪，</w:t>
      </w:r>
      <w:r w:rsidR="000F1B0C">
        <w:rPr>
          <w:rStyle w:val="00Text"/>
          <w:rFonts w:asciiTheme="minorEastAsia"/>
        </w:rPr>
        <w:t>「</w:t>
      </w:r>
      <w:r w:rsidR="00934453" w:rsidRPr="001221B9">
        <w:rPr>
          <w:rStyle w:val="00Text"/>
          <w:rFonts w:asciiTheme="minorEastAsia"/>
        </w:rPr>
        <w:t>平章事</w:t>
      </w:r>
      <w:r w:rsidR="000F1B0C">
        <w:rPr>
          <w:rStyle w:val="00Text"/>
          <w:rFonts w:asciiTheme="minorEastAsia"/>
        </w:rPr>
        <w:t>」</w:t>
      </w:r>
      <w:r w:rsidR="00934453" w:rsidRPr="001221B9">
        <w:rPr>
          <w:rStyle w:val="00Text"/>
          <w:rFonts w:asciiTheme="minorEastAsia"/>
        </w:rPr>
        <w:t>之上，當有</w:t>
      </w:r>
      <w:r w:rsidR="000F1B0C">
        <w:rPr>
          <w:rStyle w:val="00Text"/>
          <w:rFonts w:asciiTheme="minorEastAsia"/>
        </w:rPr>
        <w:t>「</w:t>
      </w:r>
      <w:r w:rsidR="00934453" w:rsidRPr="001221B9">
        <w:rPr>
          <w:rStyle w:val="00Text"/>
          <w:rFonts w:asciiTheme="minorEastAsia"/>
        </w:rPr>
        <w:t>同</w:t>
      </w:r>
      <w:r w:rsidR="000F1B0C">
        <w:rPr>
          <w:rStyle w:val="00Text"/>
          <w:rFonts w:asciiTheme="minorEastAsia"/>
        </w:rPr>
        <w:t>」</w:t>
      </w:r>
      <w:r w:rsidR="00934453" w:rsidRPr="001221B9">
        <w:rPr>
          <w:rStyle w:val="00Text"/>
          <w:rFonts w:asciiTheme="minorEastAsia"/>
        </w:rPr>
        <w:t>字。</w:t>
      </w:r>
      <w:r w:rsidR="00934453" w:rsidRPr="001221B9">
        <w:rPr>
          <w:rFonts w:asciiTheme="minorEastAsia"/>
        </w:rPr>
        <w:t>宦官薦翰林學士姚洎為相。</w:t>
      </w:r>
      <w:r w:rsidR="00934453" w:rsidRPr="001221B9">
        <w:rPr>
          <w:rStyle w:val="00Text"/>
          <w:rFonts w:asciiTheme="minorEastAsia"/>
        </w:rPr>
        <w:t>洎，渠至翻。</w:t>
      </w:r>
      <w:r w:rsidR="00934453" w:rsidRPr="001221B9">
        <w:rPr>
          <w:rFonts w:asciiTheme="minorEastAsia"/>
        </w:rPr>
        <w:t>洎謀於韓偓，偓曰︰</w:t>
      </w:r>
      <w:r w:rsidR="000F1B0C">
        <w:rPr>
          <w:rFonts w:asciiTheme="minorEastAsia"/>
        </w:rPr>
        <w:t>「</w:t>
      </w:r>
      <w:r w:rsidR="00934453" w:rsidRPr="001221B9">
        <w:rPr>
          <w:rFonts w:asciiTheme="minorEastAsia"/>
        </w:rPr>
        <w:t>若圖永久之利，則莫若未就為善；儻出上意，固無不可。且汴軍旦夕合圍，孤城難保，家族在東，可不慮乎！</w:t>
      </w:r>
      <w:r w:rsidR="000F1B0C">
        <w:rPr>
          <w:rFonts w:asciiTheme="minorEastAsia"/>
        </w:rPr>
        <w:t>」</w:t>
      </w:r>
      <w:r w:rsidR="00934453" w:rsidRPr="001221B9">
        <w:rPr>
          <w:rFonts w:asciiTheme="minorEastAsia"/>
        </w:rPr>
        <w:t>洎乃移疾，</w:t>
      </w:r>
      <w:r w:rsidR="00934453" w:rsidRPr="001221B9">
        <w:rPr>
          <w:rStyle w:val="00Text"/>
          <w:rFonts w:asciiTheme="minorEastAsia"/>
        </w:rPr>
        <w:t>移文稱有疾。</w:t>
      </w:r>
      <w:r w:rsidR="00934453" w:rsidRPr="001221B9">
        <w:rPr>
          <w:rFonts w:asciiTheme="minorEastAsia"/>
        </w:rPr>
        <w:t>上亦自不許。</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鎭海、鎭東節度使彭城王錢鏐進爵越王。</w:t>
      </w:r>
      <w:r w:rsidR="00934453" w:rsidRPr="001221B9">
        <w:rPr>
          <w:rStyle w:val="00Text"/>
          <w:rFonts w:asciiTheme="minorEastAsia"/>
        </w:rPr>
        <w:t>自郡王進爵國王。</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六月，丙子，以中書舍人蘇檢為工部侍郞、同平章事。時韋貽範在草土，</w:t>
      </w:r>
      <w:r w:rsidR="00934453" w:rsidRPr="001221B9">
        <w:rPr>
          <w:rStyle w:val="00Text"/>
          <w:rFonts w:asciiTheme="minorEastAsia"/>
        </w:rPr>
        <w:t>居喪者寢苫枕塊，故曰草土。</w:t>
      </w:r>
      <w:r w:rsidR="00934453" w:rsidRPr="001221B9">
        <w:rPr>
          <w:rFonts w:asciiTheme="minorEastAsia"/>
        </w:rPr>
        <w:t>薦檢及姚洎於李茂貞。上旣不用洎，茂貞及宦官恐上自用人，協力薦檢，遂用之。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丁丑，朱全忠軍于虢縣。</w:t>
      </w:r>
      <w:r w:rsidR="00934453" w:rsidRPr="001221B9">
        <w:rPr>
          <w:rFonts w:asciiTheme="minorEastAsia" w:eastAsiaTheme="minorEastAsia"/>
        </w:rPr>
        <w:t>九域志︰虢縣，在鳳翔府南三十五里。宋白曰︰虢縣，禮記註謂</w:t>
      </w:r>
      <w:r w:rsidR="000F1B0C">
        <w:rPr>
          <w:rFonts w:asciiTheme="minorEastAsia" w:eastAsiaTheme="minorEastAsia"/>
        </w:rPr>
        <w:t>「</w:t>
      </w:r>
      <w:r w:rsidR="00934453" w:rsidRPr="001221B9">
        <w:rPr>
          <w:rFonts w:asciiTheme="minorEastAsia" w:eastAsiaTheme="minorEastAsia"/>
        </w:rPr>
        <w:t>虢</w:t>
      </w:r>
      <w:r w:rsidR="000F1B0C">
        <w:rPr>
          <w:rFonts w:asciiTheme="minorEastAsia" w:eastAsiaTheme="minorEastAsia"/>
        </w:rPr>
        <w:t>」</w:t>
      </w:r>
      <w:r w:rsidR="00934453" w:rsidRPr="001221B9">
        <w:rPr>
          <w:rFonts w:asciiTheme="minorEastAsia" w:eastAsiaTheme="minorEastAsia"/>
        </w:rPr>
        <w:t>為</w:t>
      </w:r>
      <w:r w:rsidR="000F1B0C">
        <w:rPr>
          <w:rFonts w:asciiTheme="minorEastAsia" w:eastAsiaTheme="minorEastAsia"/>
        </w:rPr>
        <w:t>「</w:t>
      </w:r>
      <w:r w:rsidR="00934453" w:rsidRPr="001221B9">
        <w:rPr>
          <w:rFonts w:asciiTheme="minorEastAsia" w:eastAsiaTheme="minorEastAsia"/>
        </w:rPr>
        <w:t>郭</w:t>
      </w:r>
      <w:r w:rsidR="000F1B0C">
        <w:rPr>
          <w:rFonts w:asciiTheme="minorEastAsia" w:eastAsiaTheme="minorEastAsia"/>
        </w:rPr>
        <w:t>」</w:t>
      </w:r>
      <w:r w:rsidR="00934453" w:rsidRPr="001221B9">
        <w:rPr>
          <w:rFonts w:asciiTheme="minorEastAsia" w:eastAsiaTheme="minorEastAsia"/>
        </w:rPr>
        <w:t>，在武都南一百里有虢叔城是也。又案地理志云︰虢，漢倂於雍。今虢縣，後魏立為武都郡，後周大統十三年，遷同州洛邑縣城於武都城西，置洛邑縣；隋大業三年，改洛邑為虢縣。</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武寧節度使馮弘鐸介居宣、揚之間，</w:t>
      </w:r>
      <w:r w:rsidR="00934453" w:rsidRPr="001221B9">
        <w:rPr>
          <w:rStyle w:val="00Text"/>
          <w:rFonts w:asciiTheme="minorEastAsia"/>
        </w:rPr>
        <w:t>宣，田頵；揚，楊行密。馮弘鐸以昇州居二鎭之間。</w:t>
      </w:r>
      <w:r w:rsidR="00934453" w:rsidRPr="001221B9">
        <w:rPr>
          <w:rFonts w:asciiTheme="minorEastAsia"/>
        </w:rPr>
        <w:t>常不自安；然自恃樓船之強，不事兩道。寧國節度使田頵欲圖之，</w:t>
      </w:r>
      <w:r w:rsidR="00934453" w:rsidRPr="001221B9">
        <w:rPr>
          <w:rStyle w:val="00Text"/>
          <w:rFonts w:asciiTheme="minorEastAsia"/>
        </w:rPr>
        <w:t>頵，居筠翻。</w:t>
      </w:r>
      <w:r w:rsidR="00934453" w:rsidRPr="001221B9">
        <w:rPr>
          <w:rFonts w:asciiTheme="minorEastAsia"/>
        </w:rPr>
        <w:t>募弘鐸工人造戰艦，</w:t>
      </w:r>
      <w:r w:rsidR="00934453" w:rsidRPr="001221B9">
        <w:rPr>
          <w:rStyle w:val="00Text"/>
          <w:rFonts w:asciiTheme="minorEastAsia"/>
        </w:rPr>
        <w:t>艦，戶黯翻。</w:t>
      </w:r>
      <w:r w:rsidR="00934453" w:rsidRPr="001221B9">
        <w:rPr>
          <w:rFonts w:asciiTheme="minorEastAsia"/>
        </w:rPr>
        <w:t>工人曰︰</w:t>
      </w:r>
      <w:r w:rsidR="000F1B0C">
        <w:rPr>
          <w:rFonts w:asciiTheme="minorEastAsia"/>
        </w:rPr>
        <w:t>「</w:t>
      </w:r>
      <w:r w:rsidR="00934453" w:rsidRPr="001221B9">
        <w:rPr>
          <w:rFonts w:asciiTheme="minorEastAsia"/>
        </w:rPr>
        <w:t>馮公遠求堅木，故其船堪久用，今此無之。</w:t>
      </w:r>
      <w:r w:rsidR="000F1B0C">
        <w:rPr>
          <w:rFonts w:asciiTheme="minorEastAsia"/>
        </w:rPr>
        <w:t>」</w:t>
      </w:r>
      <w:r w:rsidR="00934453" w:rsidRPr="001221B9">
        <w:rPr>
          <w:rFonts w:asciiTheme="minorEastAsia"/>
        </w:rPr>
        <w:t>頵曰︰</w:t>
      </w:r>
      <w:r w:rsidR="000F1B0C">
        <w:rPr>
          <w:rFonts w:asciiTheme="minorEastAsia"/>
        </w:rPr>
        <w:t>「</w:t>
      </w:r>
      <w:r w:rsidR="00934453" w:rsidRPr="001221B9">
        <w:rPr>
          <w:rFonts w:asciiTheme="minorEastAsia"/>
        </w:rPr>
        <w:t>第為之，</w:t>
      </w:r>
      <w:r w:rsidR="00934453" w:rsidRPr="001221B9">
        <w:rPr>
          <w:rStyle w:val="00Text"/>
          <w:rFonts w:asciiTheme="minorEastAsia"/>
        </w:rPr>
        <w:t>第，但也。</w:t>
      </w:r>
      <w:r w:rsidR="00934453" w:rsidRPr="001221B9">
        <w:rPr>
          <w:rFonts w:asciiTheme="minorEastAsia"/>
        </w:rPr>
        <w:t>吾止須一用耳。</w:t>
      </w:r>
      <w:r w:rsidR="000F1B0C">
        <w:rPr>
          <w:rFonts w:asciiTheme="minorEastAsia"/>
        </w:rPr>
        <w:t>」</w:t>
      </w:r>
      <w:r w:rsidR="00934453" w:rsidRPr="001221B9">
        <w:rPr>
          <w:rFonts w:asciiTheme="minorEastAsia"/>
        </w:rPr>
        <w:t>弘鐸將馮暉、顏建說弘鐸先擊頵，弘鐸從之，帥衆南上，</w:t>
      </w:r>
      <w:r w:rsidR="00934453" w:rsidRPr="001221B9">
        <w:rPr>
          <w:rStyle w:val="00Text"/>
          <w:rFonts w:asciiTheme="minorEastAsia"/>
        </w:rPr>
        <w:t>說，式芮翻。上，時長翻。</w:t>
      </w:r>
      <w:r w:rsidR="00934453" w:rsidRPr="001221B9">
        <w:rPr>
          <w:rFonts w:asciiTheme="minorEastAsia"/>
        </w:rPr>
        <w:t>聲言攻洪州，</w:t>
      </w:r>
      <w:r w:rsidR="00934453" w:rsidRPr="001221B9">
        <w:rPr>
          <w:rStyle w:val="00Text"/>
          <w:rFonts w:asciiTheme="minorEastAsia"/>
        </w:rPr>
        <w:t>鍾傳據洪州。</w:t>
      </w:r>
      <w:r w:rsidR="00934453" w:rsidRPr="001221B9">
        <w:rPr>
          <w:rFonts w:asciiTheme="minorEastAsia"/>
        </w:rPr>
        <w:t>實襲宣州也。楊行密使人止之；不從。</w:t>
      </w:r>
      <w:r w:rsidR="00934453" w:rsidRPr="001221B9">
        <w:rPr>
          <w:rStyle w:val="00Text"/>
          <w:rFonts w:asciiTheme="minorEastAsia"/>
        </w:rPr>
        <w:t>楊行密時為南面諸道都統，故欲制其行師進止。</w:t>
      </w:r>
      <w:r w:rsidR="00934453" w:rsidRPr="001221B9">
        <w:rPr>
          <w:rFonts w:asciiTheme="minorEastAsia"/>
        </w:rPr>
        <w:t>辛巳，頵帥舟師逆擊于葛山，大破之。</w:t>
      </w:r>
      <w:r w:rsidR="00934453" w:rsidRPr="001221B9">
        <w:rPr>
          <w:rStyle w:val="00Text"/>
          <w:rFonts w:asciiTheme="minorEastAsia"/>
        </w:rPr>
        <w:t>新書作</w:t>
      </w:r>
      <w:r w:rsidR="000F1B0C">
        <w:rPr>
          <w:rStyle w:val="00Text"/>
          <w:rFonts w:asciiTheme="minorEastAsia"/>
        </w:rPr>
        <w:t>「</w:t>
      </w:r>
      <w:r w:rsidR="00934453" w:rsidRPr="001221B9">
        <w:rPr>
          <w:rStyle w:val="00Text"/>
          <w:rFonts w:asciiTheme="minorEastAsia"/>
        </w:rPr>
        <w:t>曷山</w:t>
      </w:r>
      <w:r w:rsidR="000F1B0C">
        <w:rPr>
          <w:rStyle w:val="00Text"/>
          <w:rFonts w:asciiTheme="minorEastAsia"/>
        </w:rPr>
        <w:t>」</w:t>
      </w:r>
      <w:r w:rsidR="00934453" w:rsidRPr="001221B9">
        <w:rPr>
          <w:rStyle w:val="00Text"/>
          <w:rFonts w:asciiTheme="minorEastAsia"/>
        </w:rPr>
        <w:t>，當從之。張舜民郴行錄曰︰褐山磯在大信口稍西，南去蕪湖縣四十餘里。帥，讀曰率。</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甲申，李茂貞大出兵，自將之，與朱全忠戰于虢縣之北，大敗而還，</w:t>
      </w:r>
      <w:r w:rsidR="00934453" w:rsidRPr="001221B9">
        <w:rPr>
          <w:rFonts w:asciiTheme="minorEastAsia" w:eastAsiaTheme="minorEastAsia"/>
        </w:rPr>
        <w:t>將，卽亮翻；下同。還，音旋，又如字。</w:t>
      </w:r>
      <w:r w:rsidR="00934453" w:rsidRPr="00101E55">
        <w:rPr>
          <w:rStyle w:val="01Text"/>
          <w:rFonts w:asciiTheme="minorEastAsia" w:eastAsiaTheme="minorEastAsia"/>
          <w:sz w:val="21"/>
        </w:rPr>
        <w:t>死者萬餘人。丙戌，全忠遣其將孔勍出散關</w:t>
      </w:r>
      <w:r w:rsidR="00934453" w:rsidRPr="001221B9">
        <w:rPr>
          <w:rFonts w:asciiTheme="minorEastAsia" w:eastAsiaTheme="minorEastAsia"/>
        </w:rPr>
        <w:t>勍，渠京翻。散關，在鳳翔府寶雞縣西南。自諸葛亮以來，多以自蜀出師為出散關，今朱全忠自虢縣遣孔勍進功鳳州為出散關，彼我之說也。</w:t>
      </w:r>
      <w:r w:rsidR="00934453" w:rsidRPr="00101E55">
        <w:rPr>
          <w:rStyle w:val="01Text"/>
          <w:rFonts w:asciiTheme="minorEastAsia" w:eastAsiaTheme="minorEastAsia"/>
          <w:sz w:val="21"/>
        </w:rPr>
        <w:t>攻鳳州，拔之。丁亥，全忠進軍鳳翔城下。全忠朝服嚮城而泣，曰︰</w:t>
      </w:r>
      <w:r w:rsidR="000F1B0C">
        <w:rPr>
          <w:rStyle w:val="01Text"/>
          <w:rFonts w:asciiTheme="minorEastAsia" w:eastAsiaTheme="minorEastAsia"/>
          <w:sz w:val="21"/>
        </w:rPr>
        <w:t>「</w:t>
      </w:r>
      <w:r w:rsidR="00934453" w:rsidRPr="00101E55">
        <w:rPr>
          <w:rStyle w:val="01Text"/>
          <w:rFonts w:asciiTheme="minorEastAsia" w:eastAsiaTheme="minorEastAsia"/>
          <w:sz w:val="21"/>
        </w:rPr>
        <w:t>臣但欲迎車駕還宮耳，</w:t>
      </w:r>
      <w:r w:rsidR="00934453" w:rsidRPr="001221B9">
        <w:rPr>
          <w:rFonts w:asciiTheme="minorEastAsia" w:eastAsiaTheme="minorEastAsia"/>
        </w:rPr>
        <w:t>朱全忠借正說以行其譎。朝，直遙翻。</w:t>
      </w:r>
      <w:r w:rsidR="00934453" w:rsidRPr="00101E55">
        <w:rPr>
          <w:rStyle w:val="01Text"/>
          <w:rFonts w:asciiTheme="minorEastAsia" w:eastAsiaTheme="minorEastAsia"/>
          <w:sz w:val="21"/>
        </w:rPr>
        <w:t>不與岐王角勝也。</w:t>
      </w:r>
      <w:r w:rsidR="000F1B0C">
        <w:rPr>
          <w:rStyle w:val="01Text"/>
          <w:rFonts w:asciiTheme="minorEastAsia" w:eastAsiaTheme="minorEastAsia"/>
          <w:sz w:val="21"/>
        </w:rPr>
        <w:t>」</w:t>
      </w:r>
      <w:r w:rsidR="00934453" w:rsidRPr="00101E55">
        <w:rPr>
          <w:rStyle w:val="01Text"/>
          <w:rFonts w:asciiTheme="minorEastAsia" w:eastAsiaTheme="minorEastAsia"/>
          <w:sz w:val="21"/>
        </w:rPr>
        <w:t>遂為五寨環之。</w:t>
      </w:r>
      <w:r w:rsidR="00934453" w:rsidRPr="001221B9">
        <w:rPr>
          <w:rFonts w:asciiTheme="minorEastAsia" w:eastAsiaTheme="minorEastAsia"/>
        </w:rPr>
        <w:t>環，音宦。考異曰︰梁太祖實錄︰</w:t>
      </w:r>
      <w:r w:rsidR="000F1B0C">
        <w:rPr>
          <w:rFonts w:asciiTheme="minorEastAsia" w:eastAsiaTheme="minorEastAsia"/>
        </w:rPr>
        <w:t>「</w:t>
      </w:r>
      <w:r w:rsidR="00934453" w:rsidRPr="001221B9">
        <w:rPr>
          <w:rFonts w:asciiTheme="minorEastAsia" w:eastAsiaTheme="minorEastAsia"/>
        </w:rPr>
        <w:t>六月，丁丑，曁虢縣。辛未，文通涸兵驟出，布陳俟敵。我之將卒躍進決鬬，始辰曁午，寇大敗，屍仆萬餘人。命諸軍徙寨，逼其壘。自是岐人繼出師，靡不喪衄。六月，乙亥，上以盩厔有博野軍與岐人往來以窺我，命李暉討平。丙戌，復遣孔勍領兵由大散關取鳳州。</w:t>
      </w:r>
      <w:r w:rsidR="000F1B0C">
        <w:rPr>
          <w:rFonts w:asciiTheme="minorEastAsia" w:eastAsiaTheme="minorEastAsia"/>
        </w:rPr>
        <w:t>」</w:t>
      </w:r>
      <w:r w:rsidR="00934453" w:rsidRPr="001221B9">
        <w:rPr>
          <w:rFonts w:asciiTheme="minorEastAsia" w:eastAsiaTheme="minorEastAsia"/>
        </w:rPr>
        <w:t>按六月乙亥朔，無辛未。前云丁丑，後云辛未，又再云六月，皆誤。從唐實錄。</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馮弘鐸收餘衆沿江將入海，</w:t>
      </w:r>
      <w:r w:rsidR="00934453" w:rsidRPr="001221B9">
        <w:rPr>
          <w:rStyle w:val="00Text"/>
          <w:rFonts w:asciiTheme="minorEastAsia"/>
        </w:rPr>
        <w:t>僖宗光啓元年，張雄據上元；雄死，弘鐸繼之，至是而亡；楊行密遂有昇州。</w:t>
      </w:r>
      <w:r w:rsidR="00934453" w:rsidRPr="001221B9">
        <w:rPr>
          <w:rFonts w:asciiTheme="minorEastAsia"/>
        </w:rPr>
        <w:t>楊行密恐其為後患，遣使犒軍，且說之曰︰</w:t>
      </w:r>
      <w:r w:rsidR="00934453" w:rsidRPr="001221B9">
        <w:rPr>
          <w:rStyle w:val="00Text"/>
          <w:rFonts w:asciiTheme="minorEastAsia"/>
        </w:rPr>
        <w:t>說，式芮翻。</w:t>
      </w:r>
      <w:r w:rsidR="000F1B0C">
        <w:rPr>
          <w:rFonts w:asciiTheme="minorEastAsia"/>
        </w:rPr>
        <w:t>「</w:t>
      </w:r>
      <w:r w:rsidR="00934453" w:rsidRPr="001221B9">
        <w:rPr>
          <w:rFonts w:asciiTheme="minorEastAsia"/>
        </w:rPr>
        <w:t>公徒衆猶盛，胡為自棄滄海之外！吾府雖小，足以容公之衆，使將吏各得其所，如何？</w:t>
      </w:r>
      <w:r w:rsidR="000F1B0C">
        <w:rPr>
          <w:rFonts w:asciiTheme="minorEastAsia"/>
        </w:rPr>
        <w:t>」</w:t>
      </w:r>
      <w:r w:rsidR="00934453" w:rsidRPr="001221B9">
        <w:rPr>
          <w:rFonts w:asciiTheme="minorEastAsia"/>
        </w:rPr>
        <w:t>弘鐸左右皆慟哭聽命。</w:t>
      </w:r>
      <w:r w:rsidR="00934453" w:rsidRPr="001221B9">
        <w:rPr>
          <w:rStyle w:val="00Text"/>
          <w:rFonts w:asciiTheme="minorEastAsia"/>
        </w:rPr>
        <w:t>衆心旣攜，馮弘鐸欲不歸楊行密，其可得乎！</w:t>
      </w:r>
      <w:r w:rsidR="00934453" w:rsidRPr="001221B9">
        <w:rPr>
          <w:rFonts w:asciiTheme="minorEastAsia"/>
        </w:rPr>
        <w:t>弘鐸至東塘，行密自乘輕舟迎之，從者十餘人，</w:t>
      </w:r>
      <w:r w:rsidR="00934453" w:rsidRPr="001221B9">
        <w:rPr>
          <w:rStyle w:val="00Text"/>
          <w:rFonts w:asciiTheme="minorEastAsia"/>
        </w:rPr>
        <w:t>從，才用翻。</w:t>
      </w:r>
      <w:r w:rsidR="00934453" w:rsidRPr="001221B9">
        <w:rPr>
          <w:rFonts w:asciiTheme="minorEastAsia"/>
        </w:rPr>
        <w:t>常服，不持兵，升弘鐸舟，慰諭之，舉軍感悅。署弘鐸淮南節度副使，館給甚厚。</w:t>
      </w:r>
      <w:r w:rsidR="00934453" w:rsidRPr="001221B9">
        <w:rPr>
          <w:rStyle w:val="00Text"/>
          <w:rFonts w:asciiTheme="minorEastAsia"/>
        </w:rPr>
        <w:t>館，古玩翻。</w:t>
      </w:r>
    </w:p>
    <w:p w:rsidR="00934453" w:rsidRPr="001221B9" w:rsidRDefault="00934453" w:rsidP="00DF5A42">
      <w:pPr>
        <w:rPr>
          <w:rFonts w:asciiTheme="minorEastAsia"/>
        </w:rPr>
      </w:pPr>
      <w:r w:rsidRPr="001221B9">
        <w:rPr>
          <w:rFonts w:asciiTheme="minorEastAsia"/>
        </w:rPr>
        <w:t>初，弘鐸遣牙將丹徒尚公迺詣行密求潤州，行密不許。公迺大言曰︰</w:t>
      </w:r>
      <w:r w:rsidR="000F1B0C">
        <w:rPr>
          <w:rFonts w:asciiTheme="minorEastAsia"/>
        </w:rPr>
        <w:t>「</w:t>
      </w:r>
      <w:r w:rsidRPr="001221B9">
        <w:rPr>
          <w:rFonts w:asciiTheme="minorEastAsia"/>
        </w:rPr>
        <w:t>公不見聽，但恐不敵樓船耳。</w:t>
      </w:r>
      <w:r w:rsidR="000F1B0C">
        <w:rPr>
          <w:rFonts w:asciiTheme="minorEastAsia"/>
        </w:rPr>
        <w:t>」</w:t>
      </w:r>
      <w:r w:rsidRPr="001221B9">
        <w:rPr>
          <w:rFonts w:asciiTheme="minorEastAsia"/>
        </w:rPr>
        <w:t>至是，行密謂公迺曰︰</w:t>
      </w:r>
      <w:r w:rsidR="000F1B0C">
        <w:rPr>
          <w:rFonts w:asciiTheme="minorEastAsia"/>
        </w:rPr>
        <w:t>「</w:t>
      </w:r>
      <w:r w:rsidRPr="001221B9">
        <w:rPr>
          <w:rFonts w:asciiTheme="minorEastAsia"/>
        </w:rPr>
        <w:t>頗記求潤州時否？</w:t>
      </w:r>
      <w:r w:rsidR="000F1B0C">
        <w:rPr>
          <w:rFonts w:asciiTheme="minorEastAsia"/>
        </w:rPr>
        <w:t>」</w:t>
      </w:r>
      <w:r w:rsidRPr="001221B9">
        <w:rPr>
          <w:rFonts w:asciiTheme="minorEastAsia"/>
        </w:rPr>
        <w:t>公迺謝曰︰</w:t>
      </w:r>
      <w:r w:rsidR="000F1B0C">
        <w:rPr>
          <w:rFonts w:asciiTheme="minorEastAsia"/>
        </w:rPr>
        <w:t>「</w:t>
      </w:r>
      <w:r w:rsidRPr="001221B9">
        <w:rPr>
          <w:rFonts w:asciiTheme="minorEastAsia"/>
        </w:rPr>
        <w:t>將吏各為其主，</w:t>
      </w:r>
      <w:r w:rsidRPr="001221B9">
        <w:rPr>
          <w:rStyle w:val="00Text"/>
          <w:rFonts w:asciiTheme="minorEastAsia"/>
        </w:rPr>
        <w:t>為，于偽翻。</w:t>
      </w:r>
      <w:r w:rsidRPr="001221B9">
        <w:rPr>
          <w:rFonts w:asciiTheme="minorEastAsia"/>
        </w:rPr>
        <w:t>但恨無成耳。</w:t>
      </w:r>
      <w:r w:rsidR="000F1B0C">
        <w:rPr>
          <w:rFonts w:asciiTheme="minorEastAsia"/>
        </w:rPr>
        <w:t>」</w:t>
      </w:r>
      <w:r w:rsidRPr="001221B9">
        <w:rPr>
          <w:rFonts w:asciiTheme="minorEastAsia"/>
        </w:rPr>
        <w:t>行密笑曰︰</w:t>
      </w:r>
      <w:r w:rsidR="000F1B0C">
        <w:rPr>
          <w:rFonts w:asciiTheme="minorEastAsia"/>
        </w:rPr>
        <w:t>「</w:t>
      </w:r>
      <w:r w:rsidRPr="001221B9">
        <w:rPr>
          <w:rFonts w:asciiTheme="minorEastAsia"/>
        </w:rPr>
        <w:t>爾事楊叟如事馮公，無憂矣！</w:t>
      </w:r>
      <w:r w:rsidR="000F1B0C">
        <w:rPr>
          <w:rFonts w:asciiTheme="minorEastAsia"/>
        </w:rPr>
        <w:t>」</w:t>
      </w:r>
      <w:r w:rsidRPr="001221B9">
        <w:rPr>
          <w:rStyle w:val="00Text"/>
          <w:rFonts w:asciiTheme="minorEastAsia"/>
        </w:rPr>
        <w:t>為田頵、朱延壽之亂，尚公迺盡忠力於楊行密張本。</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行密以李神福為昇州刺史。</w:t>
      </w:r>
      <w:r w:rsidRPr="001221B9">
        <w:rPr>
          <w:rFonts w:asciiTheme="minorEastAsia" w:eastAsiaTheme="minorEastAsia"/>
        </w:rPr>
        <w:t>楊行密用李神福刺昇州，以橫制宣、潤。</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楊行密發兵討朱全忠，以副使李承嗣權知淮南軍府事。軍吏欲以巨艦運糧，都知兵馬使徐溫曰︰</w:t>
      </w:r>
      <w:r w:rsidR="000F1B0C">
        <w:rPr>
          <w:rFonts w:ascii="等线" w:eastAsia="等线" w:hAnsi="等线" w:cs="等线" w:hint="eastAsia"/>
        </w:rPr>
        <w:t>「</w:t>
      </w:r>
      <w:r w:rsidR="00934453" w:rsidRPr="001221B9">
        <w:rPr>
          <w:rFonts w:ascii="等线" w:eastAsia="等线" w:hAnsi="等线" w:cs="等线" w:hint="eastAsia"/>
        </w:rPr>
        <w:t>運路久不行，葭葦堙塞，</w:t>
      </w:r>
      <w:r w:rsidR="00934453" w:rsidRPr="001221B9">
        <w:rPr>
          <w:rStyle w:val="00Text"/>
          <w:rFonts w:asciiTheme="minorEastAsia"/>
        </w:rPr>
        <w:t>黃巢作亂，高駢不臣，江、淮之運不復至京師，故其路久不行。塞，悉則翻。</w:t>
      </w:r>
      <w:r w:rsidR="00934453" w:rsidRPr="001221B9">
        <w:rPr>
          <w:rFonts w:asciiTheme="minorEastAsia"/>
        </w:rPr>
        <w:t>請用小艇，庶幾易通。</w:t>
      </w:r>
      <w:r w:rsidR="000F1B0C">
        <w:rPr>
          <w:rFonts w:asciiTheme="minorEastAsia"/>
        </w:rPr>
        <w:t>」</w:t>
      </w:r>
      <w:r w:rsidR="00934453" w:rsidRPr="001221B9">
        <w:rPr>
          <w:rFonts w:asciiTheme="minorEastAsia"/>
        </w:rPr>
        <w:t>軍至宿州，會久雨，重載不能進，士有飢色，而小艇先至，</w:t>
      </w:r>
      <w:r w:rsidR="00934453" w:rsidRPr="001221B9">
        <w:rPr>
          <w:rStyle w:val="00Text"/>
          <w:rFonts w:asciiTheme="minorEastAsia"/>
        </w:rPr>
        <w:t>艇，徒鼎翻。載，昨代翻。</w:t>
      </w:r>
      <w:r w:rsidR="00934453" w:rsidRPr="001221B9">
        <w:rPr>
          <w:rFonts w:asciiTheme="minorEastAsia"/>
        </w:rPr>
        <w:t>行密由是奇溫，始與議軍事。</w:t>
      </w:r>
      <w:r w:rsidR="00934453" w:rsidRPr="001221B9">
        <w:rPr>
          <w:rStyle w:val="00Text"/>
          <w:rFonts w:asciiTheme="minorEastAsia"/>
        </w:rPr>
        <w:t>為徐溫竊楊氏三世國命以成養子張本。</w:t>
      </w:r>
      <w:r w:rsidR="00934453" w:rsidRPr="001221B9">
        <w:rPr>
          <w:rFonts w:asciiTheme="minorEastAsia"/>
        </w:rPr>
        <w:t>行密攻宿州，不克，竟以糧運不繼引還。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秋，七月，孔勍取成、隴二州，士卒無鬬者</w:t>
      </w:r>
      <w:r w:rsidR="00934453" w:rsidRPr="00101E55">
        <w:rPr>
          <w:rStyle w:val="01Text"/>
          <w:rFonts w:asciiTheme="minorEastAsia" w:eastAsiaTheme="minorEastAsia"/>
          <w:sz w:val="21"/>
        </w:rPr>
        <w:t>。至秦州，州人城守，乃自故關歸。</w:t>
      </w:r>
      <w:r w:rsidR="00934453" w:rsidRPr="001221B9">
        <w:rPr>
          <w:rFonts w:asciiTheme="minorEastAsia" w:eastAsiaTheme="minorEastAsia"/>
        </w:rPr>
        <w:t>九域志︰鳳州西至成州二百七十里，北至隴州二百五十里；又自隴州西至秦州亦二百五十里。孔勍自鳳州西取成州，自成州北取隴州，又自隴州西至秦州。三州時皆屬李茂貞。又，秦州清水縣東五十里有大震關，大中六年，隴州防禦使薛逵徙築安戎關於隴山，由是謂大震關為故關。今隴州之西有故關山，又西南則清水縣。大中六年，隴州防禦使薛逵奏︰</w:t>
      </w:r>
      <w:r w:rsidR="000F1B0C">
        <w:rPr>
          <w:rFonts w:asciiTheme="minorEastAsia" w:eastAsiaTheme="minorEastAsia"/>
        </w:rPr>
        <w:t>「</w:t>
      </w:r>
      <w:r w:rsidR="00934453" w:rsidRPr="001221B9">
        <w:rPr>
          <w:rFonts w:asciiTheme="minorEastAsia" w:eastAsiaTheme="minorEastAsia"/>
        </w:rPr>
        <w:t>伏以汧源西境，切在故關，雖有隄防，全無制置。僻在重岡之上，茍務高深，今移要會之中，實堪控扼，伏乞改為安戎關。</w:t>
      </w:r>
      <w:r w:rsidR="000F1B0C">
        <w:rPr>
          <w:rFonts w:asciiTheme="minorEastAsia" w:eastAsia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韋貽範之為相也，多受人賂，許以官；旣而以母喪罷去，日</w:t>
      </w:r>
      <w:r w:rsidR="00934453" w:rsidRPr="001221B9">
        <w:rPr>
          <w:rFonts w:asciiTheme="minorEastAsia"/>
        </w:rPr>
        <w:t>為債家所譟。</w:t>
      </w:r>
      <w:r w:rsidR="00934453" w:rsidRPr="001221B9">
        <w:rPr>
          <w:rStyle w:val="00Text"/>
          <w:rFonts w:asciiTheme="minorEastAsia"/>
        </w:rPr>
        <w:t>譟，喧聒也。</w:t>
      </w:r>
      <w:r w:rsidR="00934453" w:rsidRPr="001221B9">
        <w:rPr>
          <w:rFonts w:asciiTheme="minorEastAsia"/>
        </w:rPr>
        <w:t>親吏劉延美，所負尤多，故汲汲於起復，日遣人詣兩中尉、樞密及李茂貞求之。甲戌，命韓偓草貽範起復制，偓曰︰</w:t>
      </w:r>
      <w:r w:rsidR="000F1B0C">
        <w:rPr>
          <w:rFonts w:asciiTheme="minorEastAsia"/>
        </w:rPr>
        <w:t>「</w:t>
      </w:r>
      <w:r w:rsidR="00934453" w:rsidRPr="001221B9">
        <w:rPr>
          <w:rFonts w:asciiTheme="minorEastAsia"/>
        </w:rPr>
        <w:t>吾腕可斷，</w:t>
      </w:r>
      <w:r w:rsidR="00934453" w:rsidRPr="001221B9">
        <w:rPr>
          <w:rStyle w:val="00Text"/>
          <w:rFonts w:asciiTheme="minorEastAsia"/>
        </w:rPr>
        <w:t>腕，烏貫翻。斷，音短。</w:t>
      </w:r>
      <w:r w:rsidR="00934453" w:rsidRPr="001221B9">
        <w:rPr>
          <w:rFonts w:asciiTheme="minorEastAsia"/>
        </w:rPr>
        <w:t>此制不可草！</w:t>
      </w:r>
      <w:r w:rsidR="000F1B0C">
        <w:rPr>
          <w:rFonts w:asciiTheme="minorEastAsia"/>
        </w:rPr>
        <w:t>」</w:t>
      </w:r>
      <w:r w:rsidR="00934453" w:rsidRPr="001221B9">
        <w:rPr>
          <w:rFonts w:asciiTheme="minorEastAsia"/>
        </w:rPr>
        <w:t>卽上疏論貽範遭憂未數月，遽令起復，實駭物聽，傷國體。學士院二中使怒曰︰</w:t>
      </w:r>
      <w:r w:rsidR="000F1B0C">
        <w:rPr>
          <w:rFonts w:asciiTheme="minorEastAsia"/>
        </w:rPr>
        <w:t>「</w:t>
      </w:r>
      <w:r w:rsidR="00934453" w:rsidRPr="001221B9">
        <w:rPr>
          <w:rFonts w:asciiTheme="minorEastAsia"/>
        </w:rPr>
        <w:t>學士勿以死為戲！</w:t>
      </w:r>
      <w:r w:rsidR="000F1B0C">
        <w:rPr>
          <w:rFonts w:asciiTheme="minorEastAsia"/>
        </w:rPr>
        <w:t>」</w:t>
      </w:r>
      <w:r w:rsidR="00934453" w:rsidRPr="001221B9">
        <w:rPr>
          <w:rStyle w:val="00Text"/>
          <w:rFonts w:asciiTheme="minorEastAsia"/>
        </w:rPr>
        <w:t>時韓全誨等使二中使監學士院，以防上與之密議國事，兼掌傳宣回奏。以偓不肯草制，故怒。</w:t>
      </w:r>
      <w:r w:rsidR="00934453" w:rsidRPr="001221B9">
        <w:rPr>
          <w:rFonts w:asciiTheme="minorEastAsia"/>
        </w:rPr>
        <w:t>偓以疏授之，解衣而寢；二使不得已奏之。上卽命罷草，</w:t>
      </w:r>
      <w:r w:rsidR="00934453" w:rsidRPr="001221B9">
        <w:rPr>
          <w:rStyle w:val="00Text"/>
          <w:rFonts w:asciiTheme="minorEastAsia"/>
        </w:rPr>
        <w:t>罷草制也。</w:t>
      </w:r>
      <w:r w:rsidR="00934453" w:rsidRPr="001221B9">
        <w:rPr>
          <w:rFonts w:asciiTheme="minorEastAsia"/>
        </w:rPr>
        <w:t>仍賜敕褒賞之。八月，乙亥朔，班定，無白麻可宣；</w:t>
      </w:r>
      <w:r w:rsidR="00934453" w:rsidRPr="001221B9">
        <w:rPr>
          <w:rStyle w:val="00Text"/>
          <w:rFonts w:asciiTheme="minorEastAsia"/>
        </w:rPr>
        <w:t>班定，謂百官立班已定也。學士不草制，故無麻可宣。</w:t>
      </w:r>
      <w:r w:rsidR="00934453" w:rsidRPr="001221B9">
        <w:rPr>
          <w:rFonts w:asciiTheme="minorEastAsia"/>
        </w:rPr>
        <w:t>宦官喧言韓侍郞不肯草麻，聞者大駭。茂貞入見上曰︰</w:t>
      </w:r>
      <w:r w:rsidR="00934453" w:rsidRPr="001221B9">
        <w:rPr>
          <w:rStyle w:val="00Text"/>
          <w:rFonts w:asciiTheme="minorEastAsia"/>
        </w:rPr>
        <w:t>見，賢遍翻。</w:t>
      </w:r>
      <w:r w:rsidR="000F1B0C">
        <w:rPr>
          <w:rFonts w:asciiTheme="minorEastAsia"/>
        </w:rPr>
        <w:t>「</w:t>
      </w:r>
      <w:r w:rsidR="00934453" w:rsidRPr="001221B9">
        <w:rPr>
          <w:rFonts w:asciiTheme="minorEastAsia"/>
        </w:rPr>
        <w:t>陛下命相而學士不肯草麻，與反何異！</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卿輩薦貽範，朕不之違；學士不草麻，朕亦不之違。況彼所陳，事理明白，若之何不從！</w:t>
      </w:r>
      <w:r w:rsidR="000F1B0C">
        <w:rPr>
          <w:rFonts w:asciiTheme="minorEastAsia"/>
        </w:rPr>
        <w:t>」</w:t>
      </w:r>
      <w:r w:rsidR="00934453" w:rsidRPr="001221B9">
        <w:rPr>
          <w:rFonts w:asciiTheme="minorEastAsia"/>
        </w:rPr>
        <w:t>茂貞不悅而出，至中書，見蘇檢曰︰</w:t>
      </w:r>
      <w:r w:rsidR="000F1B0C">
        <w:rPr>
          <w:rFonts w:asciiTheme="minorEastAsia"/>
        </w:rPr>
        <w:t>「</w:t>
      </w:r>
      <w:r w:rsidR="00934453" w:rsidRPr="001221B9">
        <w:rPr>
          <w:rFonts w:asciiTheme="minorEastAsia"/>
        </w:rPr>
        <w:t>姦邪朋黨，宛然如舊。</w:t>
      </w:r>
      <w:r w:rsidR="000F1B0C">
        <w:rPr>
          <w:rFonts w:asciiTheme="minorEastAsia"/>
        </w:rPr>
        <w:t>」</w:t>
      </w:r>
      <w:r w:rsidR="00934453" w:rsidRPr="001221B9">
        <w:rPr>
          <w:rFonts w:asciiTheme="minorEastAsia"/>
        </w:rPr>
        <w:t>扼腕者久之。貽範猶經營不已，茂貞語人曰︰</w:t>
      </w:r>
      <w:r w:rsidR="000F1B0C">
        <w:rPr>
          <w:rFonts w:asciiTheme="minorEastAsia"/>
        </w:rPr>
        <w:t>「</w:t>
      </w:r>
      <w:r w:rsidR="00934453" w:rsidRPr="001221B9">
        <w:rPr>
          <w:rFonts w:asciiTheme="minorEastAsia"/>
        </w:rPr>
        <w:t>我實不知書生禮數，為貽範所誤，</w:t>
      </w:r>
      <w:r w:rsidR="00934453" w:rsidRPr="001221B9">
        <w:rPr>
          <w:rStyle w:val="00Text"/>
          <w:rFonts w:asciiTheme="minorEastAsia"/>
        </w:rPr>
        <w:t>語，牛倨翻。李茂貞因此乃知居喪起復之非禮。</w:t>
      </w:r>
      <w:r w:rsidR="00934453" w:rsidRPr="001221B9">
        <w:rPr>
          <w:rFonts w:asciiTheme="minorEastAsia"/>
        </w:rPr>
        <w:t>會當於邠州安置。</w:t>
      </w:r>
      <w:r w:rsidR="000F1B0C">
        <w:rPr>
          <w:rFonts w:asciiTheme="minorEastAsia"/>
        </w:rPr>
        <w:t>」</w:t>
      </w:r>
      <w:r w:rsidR="00934453" w:rsidRPr="001221B9">
        <w:rPr>
          <w:rStyle w:val="00Text"/>
          <w:rFonts w:asciiTheme="minorEastAsia"/>
        </w:rPr>
        <w:t>言將出貽範。</w:t>
      </w:r>
      <w:r w:rsidR="00934453" w:rsidRPr="001221B9">
        <w:rPr>
          <w:rFonts w:asciiTheme="minorEastAsia"/>
        </w:rPr>
        <w:t>貽範乃止。</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止</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劉延美赴井死</w:t>
      </w:r>
      <w:r w:rsidR="000F1B0C">
        <w:rPr>
          <w:rStyle w:val="00Text"/>
          <w:rFonts w:asciiTheme="minorEastAsia"/>
        </w:rPr>
        <w:t>」</w:t>
      </w:r>
      <w:r w:rsidR="00934453" w:rsidRPr="001221B9">
        <w:rPr>
          <w:rStyle w:val="00Text"/>
          <w:rFonts w:asciiTheme="minorEastAsia"/>
        </w:rPr>
        <w:t>六字；乙十一行本同；孔本同；張校同；退齋校同。</w:t>
      </w:r>
      <w:r w:rsidR="000F1B0C">
        <w:rPr>
          <w:rStyle w:val="00Text"/>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保大節度使李茂勳將兵屯三原，救李茂貞</w:t>
      </w:r>
      <w:r w:rsidR="00934453" w:rsidRPr="001221B9">
        <w:rPr>
          <w:rFonts w:asciiTheme="minorEastAsia"/>
        </w:rPr>
        <w:t>；朱全忠遣其將康懷貞、</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貞</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英</w:t>
      </w:r>
      <w:r w:rsidR="000F1B0C">
        <w:rPr>
          <w:rStyle w:val="00Text"/>
          <w:rFonts w:asciiTheme="minorEastAsia"/>
        </w:rPr>
        <w:t>」</w:t>
      </w:r>
      <w:r w:rsidR="00934453" w:rsidRPr="001221B9">
        <w:rPr>
          <w:rStyle w:val="00Text"/>
          <w:rFonts w:asciiTheme="minorEastAsia"/>
        </w:rPr>
        <w:t>；乙十一行本同。</w:t>
      </w:r>
      <w:r w:rsidR="000F1B0C">
        <w:rPr>
          <w:rStyle w:val="00Text"/>
          <w:rFonts w:asciiTheme="minorEastAsia"/>
        </w:rPr>
        <w:t>』</w:t>
      </w:r>
      <w:r w:rsidR="00934453" w:rsidRPr="001221B9">
        <w:rPr>
          <w:rFonts w:asciiTheme="minorEastAsia"/>
        </w:rPr>
        <w:t>孔勍擊之，茂勳遁去。茂勳，茂貞之從弟也。</w:t>
      </w:r>
      <w:r w:rsidR="00934453" w:rsidRPr="001221B9">
        <w:rPr>
          <w:rStyle w:val="00Text"/>
          <w:rFonts w:asciiTheme="minorEastAsia"/>
        </w:rPr>
        <w:t>從，才用翻。</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初，孫儒死，</w:t>
      </w:r>
      <w:r w:rsidR="00934453" w:rsidRPr="001221B9">
        <w:rPr>
          <w:rStyle w:val="00Text"/>
          <w:rFonts w:asciiTheme="minorEastAsia"/>
        </w:rPr>
        <w:t>見二百五十九卷景福元年。</w:t>
      </w:r>
      <w:r w:rsidR="00934453" w:rsidRPr="001221B9">
        <w:rPr>
          <w:rFonts w:asciiTheme="minorEastAsia"/>
        </w:rPr>
        <w:t>其士卒多奔浙西，錢鏐愛其驍悍，</w:t>
      </w:r>
      <w:r w:rsidR="00934453" w:rsidRPr="001221B9">
        <w:rPr>
          <w:rStyle w:val="00Text"/>
          <w:rFonts w:asciiTheme="minorEastAsia"/>
        </w:rPr>
        <w:t>悍，下罕翻，又侯旰翻。</w:t>
      </w:r>
      <w:r w:rsidR="00934453" w:rsidRPr="001221B9">
        <w:rPr>
          <w:rFonts w:asciiTheme="minorEastAsia"/>
        </w:rPr>
        <w:t>以為中軍，號武勇都。行軍司馬杜稜諫曰︰</w:t>
      </w:r>
      <w:r w:rsidR="000F1B0C">
        <w:rPr>
          <w:rFonts w:asciiTheme="minorEastAsia"/>
        </w:rPr>
        <w:t>「</w:t>
      </w:r>
      <w:r w:rsidR="00934453" w:rsidRPr="001221B9">
        <w:rPr>
          <w:rFonts w:asciiTheme="minorEastAsia"/>
        </w:rPr>
        <w:t>狼子野心，他日必為深患，請以土人代之。</w:t>
      </w:r>
      <w:r w:rsidR="000F1B0C">
        <w:rPr>
          <w:rFonts w:asciiTheme="minorEastAsia"/>
        </w:rPr>
        <w:t>」</w:t>
      </w:r>
      <w:r w:rsidR="00934453" w:rsidRPr="001221B9">
        <w:rPr>
          <w:rFonts w:asciiTheme="minorEastAsia"/>
        </w:rPr>
        <w:t>不從。</w:t>
      </w:r>
      <w:r w:rsidR="00934453" w:rsidRPr="001221B9">
        <w:rPr>
          <w:rStyle w:val="00Text"/>
          <w:rFonts w:asciiTheme="minorEastAsia"/>
        </w:rPr>
        <w:t>土人，謂浙西人也。</w:t>
      </w:r>
    </w:p>
    <w:p w:rsidR="00934453" w:rsidRPr="001221B9" w:rsidRDefault="00934453" w:rsidP="00DF5A42">
      <w:pPr>
        <w:rPr>
          <w:rFonts w:asciiTheme="minorEastAsia"/>
        </w:rPr>
      </w:pPr>
      <w:r w:rsidRPr="001221B9">
        <w:rPr>
          <w:rFonts w:asciiTheme="minorEastAsia"/>
        </w:rPr>
        <w:t>鏐如衣錦軍，</w:t>
      </w:r>
      <w:r w:rsidRPr="001221B9">
        <w:rPr>
          <w:rStyle w:val="00Text"/>
          <w:rFonts w:asciiTheme="minorEastAsia"/>
        </w:rPr>
        <w:t>錢鏐，臨安人，旣貴，改所居營曰衣錦營，又升曰衣錦城；每遊衣錦城，宴故老，山林皆覆以錦。</w:t>
      </w:r>
      <w:r w:rsidRPr="001221B9">
        <w:rPr>
          <w:rFonts w:asciiTheme="minorEastAsia"/>
        </w:rPr>
        <w:t>命武勇右都指揮使徐綰帥衆治溝洫；</w:t>
      </w:r>
      <w:r w:rsidRPr="001221B9">
        <w:rPr>
          <w:rStyle w:val="00Text"/>
          <w:rFonts w:asciiTheme="minorEastAsia"/>
        </w:rPr>
        <w:t>治衣錦軍溝洫。帥，讀曰率。治，直之翻。洫，泥逼翻。</w:t>
      </w:r>
      <w:r w:rsidRPr="001221B9">
        <w:rPr>
          <w:rFonts w:asciiTheme="minorEastAsia"/>
        </w:rPr>
        <w:t>鎭海節度副使成及聞士卒怨言，白鏐請罷役，不從。甲</w:t>
      </w:r>
      <w:r w:rsidR="000F1B0C">
        <w:rPr>
          <w:rStyle w:val="00Text"/>
          <w:rFonts w:asciiTheme="minorEastAsia"/>
        </w:rPr>
        <w:t>『</w:t>
      </w:r>
      <w:r w:rsidRPr="001221B9">
        <w:rPr>
          <w:rStyle w:val="00Text"/>
          <w:rFonts w:asciiTheme="minorEastAsia"/>
        </w:rPr>
        <w:t>章︰乙十一行本</w:t>
      </w:r>
      <w:r w:rsidR="000F1B0C">
        <w:rPr>
          <w:rStyle w:val="00Text"/>
          <w:rFonts w:asciiTheme="minorEastAsia"/>
        </w:rPr>
        <w:t>「</w:t>
      </w:r>
      <w:r w:rsidRPr="001221B9">
        <w:rPr>
          <w:rStyle w:val="00Text"/>
          <w:rFonts w:asciiTheme="minorEastAsia"/>
        </w:rPr>
        <w:t>甲</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丙</w:t>
      </w:r>
      <w:r w:rsidR="000F1B0C">
        <w:rPr>
          <w:rStyle w:val="00Text"/>
          <w:rFonts w:asciiTheme="minorEastAsia"/>
        </w:rPr>
        <w:t>」</w:t>
      </w:r>
      <w:r w:rsidRPr="001221B9">
        <w:rPr>
          <w:rStyle w:val="00Text"/>
          <w:rFonts w:asciiTheme="minorEastAsia"/>
        </w:rPr>
        <w:t>；張校同。</w:t>
      </w:r>
      <w:r w:rsidR="000F1B0C">
        <w:rPr>
          <w:rStyle w:val="00Text"/>
          <w:rFonts w:asciiTheme="minorEastAsia"/>
        </w:rPr>
        <w:t>』</w:t>
      </w:r>
      <w:r w:rsidRPr="001221B9">
        <w:rPr>
          <w:rFonts w:asciiTheme="minorEastAsia"/>
        </w:rPr>
        <w:t>戌，鏐臨饗諸將，綰謀殺鏐於座，不果，稱疾先出。鏐怪之，丁亥，命綰將所部兵先還杭州。及外城，縱兵焚掠。武勇左都指揮使許再思以迎候兵與之合，</w:t>
      </w:r>
      <w:r w:rsidRPr="001221B9">
        <w:rPr>
          <w:rStyle w:val="00Text"/>
          <w:rFonts w:asciiTheme="minorEastAsia"/>
        </w:rPr>
        <w:t>迎候兵者，許再思以錢鏐將還，領兵迎候。</w:t>
      </w:r>
      <w:r w:rsidRPr="001221B9">
        <w:rPr>
          <w:rFonts w:asciiTheme="minorEastAsia"/>
        </w:rPr>
        <w:t>進逼牙城。鏐子傳瑛</w:t>
      </w:r>
      <w:r w:rsidRPr="001221B9">
        <w:rPr>
          <w:rStyle w:val="00Text"/>
          <w:rFonts w:asciiTheme="minorEastAsia"/>
        </w:rPr>
        <w:t>瑛，音英。</w:t>
      </w:r>
      <w:r w:rsidRPr="001221B9">
        <w:rPr>
          <w:rFonts w:asciiTheme="minorEastAsia"/>
        </w:rPr>
        <w:t>與三城都指揮使馬綽等閉門拒之，牙將潘長擊綰，綰退屯龍興寺。鏐還，及龍泉，</w:t>
      </w:r>
      <w:r w:rsidRPr="001221B9">
        <w:rPr>
          <w:rStyle w:val="00Text"/>
          <w:rFonts w:asciiTheme="minorEastAsia"/>
        </w:rPr>
        <w:t>龍泉卽龍井，在杭州城西南風篁嶺上，去城十五里。</w:t>
      </w:r>
      <w:r w:rsidRPr="001221B9">
        <w:rPr>
          <w:rFonts w:asciiTheme="minorEastAsia"/>
        </w:rPr>
        <w:t>聞變，疾驅至城北，使成及建鏐旗鼓與綰戰，鏐微服乘小舟夜抵牙城東北隅，踰城而入。</w:t>
      </w:r>
      <w:r w:rsidRPr="001221B9">
        <w:rPr>
          <w:rStyle w:val="00Text"/>
          <w:rFonts w:asciiTheme="minorEastAsia"/>
        </w:rPr>
        <w:t>宋自高宗駐蹕杭州，以杭州牙城為宮城。東北隅，則今之和寧門外也。</w:t>
      </w:r>
      <w:r w:rsidRPr="001221B9">
        <w:rPr>
          <w:rFonts w:asciiTheme="minorEastAsia"/>
        </w:rPr>
        <w:t>直更卒憑鼓而寐，</w:t>
      </w:r>
      <w:r w:rsidRPr="001221B9">
        <w:rPr>
          <w:rStyle w:val="00Text"/>
          <w:rFonts w:asciiTheme="minorEastAsia"/>
        </w:rPr>
        <w:t>更，工衡翻。鼓，更鼓也。</w:t>
      </w:r>
      <w:r w:rsidRPr="001221B9">
        <w:rPr>
          <w:rFonts w:asciiTheme="minorEastAsia"/>
        </w:rPr>
        <w:t>鏐親斬之，城中始知鏐至。武安都指揮使杜建徽自新城入援，</w:t>
      </w:r>
      <w:r w:rsidRPr="001221B9">
        <w:rPr>
          <w:rStyle w:val="00Text"/>
          <w:rFonts w:asciiTheme="minorEastAsia"/>
        </w:rPr>
        <w:t>九域志︰新城縣，在杭州西南一百三十里。</w:t>
      </w:r>
      <w:r w:rsidRPr="001221B9">
        <w:rPr>
          <w:rFonts w:asciiTheme="minorEastAsia"/>
        </w:rPr>
        <w:t>徐綰聚木將焚北門，建徽悉焚之。建徽，稜之子也。湖州刺史高彥聞難，遣其子渭將兵入援，至靈隱山，</w:t>
      </w:r>
      <w:r w:rsidRPr="001221B9">
        <w:rPr>
          <w:rStyle w:val="00Text"/>
          <w:rFonts w:asciiTheme="minorEastAsia"/>
        </w:rPr>
        <w:t>九域志︰湖州南至杭州一百五十五里。靈隱山，在杭州城西十二里，有靈隱寺。難，乃旦翻。</w:t>
      </w:r>
      <w:r w:rsidRPr="001221B9">
        <w:rPr>
          <w:rFonts w:asciiTheme="minorEastAsia"/>
        </w:rPr>
        <w:t>綰伏兵擊殺之。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初，鏐築杭州羅城，</w:t>
      </w:r>
      <w:r w:rsidRPr="001221B9">
        <w:rPr>
          <w:rFonts w:asciiTheme="minorEastAsia" w:eastAsiaTheme="minorEastAsia"/>
        </w:rPr>
        <w:t>事見二百五十九卷景福二年。</w:t>
      </w:r>
      <w:r w:rsidRPr="00101E55">
        <w:rPr>
          <w:rStyle w:val="01Text"/>
          <w:rFonts w:asciiTheme="minorEastAsia" w:eastAsiaTheme="minorEastAsia"/>
          <w:sz w:val="21"/>
        </w:rPr>
        <w:t>謂僚佐曰︰</w:t>
      </w:r>
      <w:r w:rsidR="000F1B0C">
        <w:rPr>
          <w:rStyle w:val="01Text"/>
          <w:rFonts w:asciiTheme="minorEastAsia" w:eastAsiaTheme="minorEastAsia"/>
          <w:sz w:val="21"/>
        </w:rPr>
        <w:t>「</w:t>
      </w:r>
      <w:r w:rsidRPr="00101E55">
        <w:rPr>
          <w:rStyle w:val="01Text"/>
          <w:rFonts w:asciiTheme="minorEastAsia" w:eastAsiaTheme="minorEastAsia"/>
          <w:sz w:val="21"/>
        </w:rPr>
        <w:t>十步一樓，可以為固矣。</w:t>
      </w:r>
      <w:r w:rsidR="000F1B0C">
        <w:rPr>
          <w:rStyle w:val="01Text"/>
          <w:rFonts w:asciiTheme="minorEastAsia" w:eastAsiaTheme="minorEastAsia"/>
          <w:sz w:val="21"/>
        </w:rPr>
        <w:t>」</w:t>
      </w:r>
      <w:r w:rsidRPr="00101E55">
        <w:rPr>
          <w:rStyle w:val="01Text"/>
          <w:rFonts w:asciiTheme="minorEastAsia" w:eastAsiaTheme="minorEastAsia"/>
          <w:sz w:val="21"/>
        </w:rPr>
        <w:t>掌書記餘姚</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姚</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杭</w:t>
      </w:r>
      <w:r w:rsidR="000F1B0C">
        <w:rPr>
          <w:rFonts w:asciiTheme="minorEastAsia" w:eastAsiaTheme="minorEastAsia"/>
        </w:rPr>
        <w:t>」</w:t>
      </w:r>
      <w:r w:rsidRPr="001221B9">
        <w:rPr>
          <w:rFonts w:asciiTheme="minorEastAsia" w:eastAsiaTheme="minorEastAsia"/>
        </w:rPr>
        <w:t>；乙十一行本同；孔本同；張校同。</w:t>
      </w:r>
      <w:r w:rsidR="000F1B0C">
        <w:rPr>
          <w:rFonts w:asciiTheme="minorEastAsia" w:eastAsiaTheme="minorEastAsia"/>
        </w:rPr>
        <w:t>』</w:t>
      </w:r>
      <w:r w:rsidRPr="00101E55">
        <w:rPr>
          <w:rStyle w:val="01Text"/>
          <w:rFonts w:asciiTheme="minorEastAsia" w:eastAsiaTheme="minorEastAsia"/>
          <w:sz w:val="21"/>
        </w:rPr>
        <w:t>羅隱曰︰</w:t>
      </w:r>
      <w:r w:rsidR="000F1B0C">
        <w:rPr>
          <w:rStyle w:val="01Text"/>
          <w:rFonts w:asciiTheme="minorEastAsia" w:eastAsiaTheme="minorEastAsia"/>
          <w:sz w:val="21"/>
        </w:rPr>
        <w:t>「</w:t>
      </w:r>
      <w:r w:rsidRPr="00101E55">
        <w:rPr>
          <w:rStyle w:val="01Text"/>
          <w:rFonts w:asciiTheme="minorEastAsia" w:eastAsiaTheme="minorEastAsia"/>
          <w:sz w:val="21"/>
        </w:rPr>
        <w:t>樓不若內向。</w:t>
      </w:r>
      <w:r w:rsidR="000F1B0C">
        <w:rPr>
          <w:rStyle w:val="01Text"/>
          <w:rFonts w:asciiTheme="minorEastAsia" w:eastAsiaTheme="minorEastAsia"/>
          <w:sz w:val="21"/>
        </w:rPr>
        <w:t>」</w:t>
      </w:r>
      <w:r w:rsidRPr="00101E55">
        <w:rPr>
          <w:rStyle w:val="01Text"/>
          <w:rFonts w:asciiTheme="minorEastAsia" w:eastAsiaTheme="minorEastAsia"/>
          <w:sz w:val="21"/>
        </w:rPr>
        <w:t>至是人以隱言為驗。</w:t>
      </w:r>
      <w:r w:rsidRPr="001221B9">
        <w:rPr>
          <w:rFonts w:asciiTheme="minorEastAsia" w:eastAsiaTheme="minorEastAsia"/>
        </w:rPr>
        <w:t>樓，謂城上敵樓也。樓外向，所以禦敵。今徐綰據杭州羅城，而錢鏐自外攻之，故人以羅隱不若內向之言為驗。</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庚戌，李茂貞出兵夜襲奉天，虜汴將倪章、邵棠以歸。乙未，茂貞大出兵，與朱全忠戰，不勝；暮歸，汴兵追之，幾入西門。</w:t>
      </w:r>
      <w:r w:rsidR="00934453" w:rsidRPr="001221B9">
        <w:rPr>
          <w:rStyle w:val="00Text"/>
          <w:rFonts w:asciiTheme="minorEastAsia"/>
        </w:rPr>
        <w:t>幾，居依翻。西門，鳳翔城之西門。</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己亥，再起復前戶部侍郞、同平章事韋貽範，使姚洎草制。貽範不讓，卽表謝，明日，視事。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西川兵請假道於興元，</w:t>
      </w:r>
      <w:r w:rsidR="00934453" w:rsidRPr="001221B9">
        <w:rPr>
          <w:rFonts w:asciiTheme="minorEastAsia" w:eastAsiaTheme="minorEastAsia"/>
        </w:rPr>
        <w:t>言假道以勤王。</w:t>
      </w:r>
      <w:r w:rsidR="00934453" w:rsidRPr="00101E55">
        <w:rPr>
          <w:rStyle w:val="01Text"/>
          <w:rFonts w:asciiTheme="minorEastAsia" w:eastAsiaTheme="minorEastAsia"/>
          <w:sz w:val="21"/>
        </w:rPr>
        <w:t>山南西道節度使李繼密遣兵戍三泉以拒之；辛丑，西川前鋒將王宗播攻之，不克，退休山寨。親吏柳脩業謂宗播曰︰</w:t>
      </w:r>
      <w:r w:rsidR="000F1B0C">
        <w:rPr>
          <w:rStyle w:val="01Text"/>
          <w:rFonts w:asciiTheme="minorEastAsia" w:eastAsiaTheme="minorEastAsia"/>
          <w:sz w:val="21"/>
        </w:rPr>
        <w:t>「</w:t>
      </w:r>
      <w:r w:rsidR="00934453" w:rsidRPr="00101E55">
        <w:rPr>
          <w:rStyle w:val="01Text"/>
          <w:rFonts w:asciiTheme="minorEastAsia" w:eastAsiaTheme="minorEastAsia"/>
          <w:sz w:val="21"/>
        </w:rPr>
        <w:t>公舉族歸人，不為之死戰，何以自保？</w:t>
      </w:r>
      <w:r w:rsidR="000F1B0C">
        <w:rPr>
          <w:rStyle w:val="01Text"/>
          <w:rFonts w:asciiTheme="minorEastAsia" w:eastAsiaTheme="minorEastAsia"/>
          <w:sz w:val="21"/>
        </w:rPr>
        <w:t>」</w:t>
      </w:r>
      <w:r w:rsidR="00934453" w:rsidRPr="001221B9">
        <w:rPr>
          <w:rFonts w:asciiTheme="minorEastAsia" w:eastAsiaTheme="minorEastAsia"/>
        </w:rPr>
        <w:t>柳脩業，王宗播元從孔目官也。王宗播，許存也；歸王建見二百六十卷乾寧二年。為，于偽翻。</w:t>
      </w:r>
      <w:r w:rsidR="00934453" w:rsidRPr="00101E55">
        <w:rPr>
          <w:rStyle w:val="01Text"/>
          <w:rFonts w:asciiTheme="minorEastAsia" w:eastAsiaTheme="minorEastAsia"/>
          <w:sz w:val="21"/>
        </w:rPr>
        <w:t>宗播令其衆曰︰</w:t>
      </w:r>
      <w:r w:rsidR="000F1B0C">
        <w:rPr>
          <w:rStyle w:val="01Text"/>
          <w:rFonts w:asciiTheme="minorEastAsia" w:eastAsiaTheme="minorEastAsia"/>
          <w:sz w:val="21"/>
        </w:rPr>
        <w:t>「</w:t>
      </w:r>
      <w:r w:rsidR="00934453" w:rsidRPr="00101E55">
        <w:rPr>
          <w:rStyle w:val="01Text"/>
          <w:rFonts w:asciiTheme="minorEastAsia" w:eastAsiaTheme="minorEastAsia"/>
          <w:sz w:val="21"/>
        </w:rPr>
        <w:t>吾與汝曹決戰，取功名；不爾，死於此！</w:t>
      </w:r>
      <w:r w:rsidR="000F1B0C">
        <w:rPr>
          <w:rStyle w:val="01Text"/>
          <w:rFonts w:asciiTheme="minorEastAsia" w:eastAsiaTheme="minorEastAsia"/>
          <w:sz w:val="21"/>
        </w:rPr>
        <w:t>」</w:t>
      </w:r>
      <w:r w:rsidR="00934453" w:rsidRPr="00101E55">
        <w:rPr>
          <w:rStyle w:val="01Text"/>
          <w:rFonts w:asciiTheme="minorEastAsia" w:eastAsiaTheme="minorEastAsia"/>
          <w:sz w:val="21"/>
        </w:rPr>
        <w:t>遂破金牛、黑水、西縣、褒城四寨。</w:t>
      </w:r>
      <w:r w:rsidR="00934453" w:rsidRPr="001221B9">
        <w:rPr>
          <w:rFonts w:asciiTheme="minorEastAsia" w:eastAsiaTheme="minorEastAsia"/>
        </w:rPr>
        <w:t>武德三年，分利州之綿谷置金牛縣，寶曆元年，省入興元府西縣。今三泉縣東六十里有金牛驛。輿地廣記︰大劍山有小石門，穿山通道，六丈有餘。昔秦欲伐蜀而不知道，乃作五石牛，以金置尾下，言能糞金，欲以遺蜀。蜀王負力而貪，乃令五丁開道引之。秦因使張儀、司馬錯引兵伐蜀，滅之，謂之石牛道；置牛之地，謂之金牛驛。褒城，漢褒中縣，古褒國也，隋改曰褒城，唐屬興元府。九域志︰縣在府西四十五里；又有褒城鎭。</w:t>
      </w:r>
      <w:r w:rsidR="00934453" w:rsidRPr="00101E55">
        <w:rPr>
          <w:rStyle w:val="01Text"/>
          <w:rFonts w:asciiTheme="minorEastAsia" w:eastAsiaTheme="minorEastAsia"/>
          <w:sz w:val="21"/>
        </w:rPr>
        <w:t>軍校秦承厚攻西縣，矢貫左目，達于右目，鏃不出。王建自舐其創，膿潰鏃出。</w:t>
      </w:r>
      <w:r w:rsidR="00934453" w:rsidRPr="001221B9">
        <w:rPr>
          <w:rFonts w:asciiTheme="minorEastAsia" w:eastAsiaTheme="minorEastAsia"/>
        </w:rPr>
        <w:t>王建髣髴吳起吮疽、太宗吮血之意。校，戶敎翻。舐，直氏翻。創，初良翻。</w:t>
      </w:r>
      <w:r w:rsidR="00934453" w:rsidRPr="00101E55">
        <w:rPr>
          <w:rStyle w:val="01Text"/>
          <w:rFonts w:asciiTheme="minorEastAsia" w:eastAsiaTheme="minorEastAsia"/>
          <w:sz w:val="21"/>
        </w:rPr>
        <w:t>王宗播攻馬盤寨，繼密戰敗，奔還漢中。西川軍乘勝至城下，王宗滌帥衆先登，遂克之，</w:t>
      </w:r>
      <w:r w:rsidR="00934453" w:rsidRPr="001221B9">
        <w:rPr>
          <w:rFonts w:asciiTheme="minorEastAsia" w:eastAsiaTheme="minorEastAsia"/>
        </w:rPr>
        <w:t>帥，讀曰率。</w:t>
      </w:r>
      <w:r w:rsidR="00934453" w:rsidRPr="00101E55">
        <w:rPr>
          <w:rStyle w:val="01Text"/>
          <w:rFonts w:asciiTheme="minorEastAsia" w:eastAsiaTheme="minorEastAsia"/>
          <w:sz w:val="21"/>
        </w:rPr>
        <w:t>繼密請降，遷于成都；</w:t>
      </w:r>
      <w:r w:rsidR="00934453" w:rsidRPr="001221B9">
        <w:rPr>
          <w:rFonts w:asciiTheme="minorEastAsia" w:eastAsiaTheme="minorEastAsia"/>
        </w:rPr>
        <w:t>光化二年，李繼密得興元，至是而敗。王建遂幷有山南西道。降，戶江翻。</w:t>
      </w:r>
      <w:r w:rsidR="00934453" w:rsidRPr="00101E55">
        <w:rPr>
          <w:rStyle w:val="01Text"/>
          <w:rFonts w:asciiTheme="minorEastAsia" w:eastAsiaTheme="minorEastAsia"/>
          <w:sz w:val="21"/>
        </w:rPr>
        <w:t>得兵三萬，騎五千，宗滌入屯漢中。王建曰︰</w:t>
      </w:r>
      <w:r w:rsidR="000F1B0C">
        <w:rPr>
          <w:rStyle w:val="01Text"/>
          <w:rFonts w:asciiTheme="minorEastAsia" w:eastAsiaTheme="minorEastAsia"/>
          <w:sz w:val="21"/>
        </w:rPr>
        <w:t>「</w:t>
      </w:r>
      <w:r w:rsidR="00934453" w:rsidRPr="00101E55">
        <w:rPr>
          <w:rStyle w:val="01Text"/>
          <w:rFonts w:asciiTheme="minorEastAsia" w:eastAsiaTheme="minorEastAsia"/>
          <w:sz w:val="21"/>
        </w:rPr>
        <w:t>繼密殘賊三輔，</w:t>
      </w:r>
      <w:r w:rsidR="00934453" w:rsidRPr="001221B9">
        <w:rPr>
          <w:rFonts w:asciiTheme="minorEastAsia" w:eastAsiaTheme="minorEastAsia"/>
        </w:rPr>
        <w:t>李繼密從李茂貞，戊貞犯獵畿甸，繼密蓋預有罪，故王建云然。</w:t>
      </w:r>
      <w:r w:rsidR="00934453" w:rsidRPr="00101E55">
        <w:rPr>
          <w:rStyle w:val="01Text"/>
          <w:rFonts w:asciiTheme="minorEastAsia" w:eastAsiaTheme="minorEastAsia"/>
          <w:sz w:val="21"/>
        </w:rPr>
        <w:t>以其降，不忍殺。</w:t>
      </w:r>
      <w:r w:rsidR="000F1B0C">
        <w:rPr>
          <w:rStyle w:val="01Text"/>
          <w:rFonts w:asciiTheme="minorEastAsia" w:eastAsiaTheme="minorEastAsia"/>
          <w:sz w:val="21"/>
        </w:rPr>
        <w:t>」</w:t>
      </w:r>
      <w:r w:rsidR="00934453" w:rsidRPr="00101E55">
        <w:rPr>
          <w:rStyle w:val="01Text"/>
          <w:rFonts w:asciiTheme="minorEastAsia" w:eastAsiaTheme="minorEastAsia"/>
          <w:sz w:val="21"/>
        </w:rPr>
        <w:t>復其姓名曰王萬弘，不時召見。諸將陵易之，</w:t>
      </w:r>
      <w:r w:rsidR="00934453" w:rsidRPr="001221B9">
        <w:rPr>
          <w:rFonts w:asciiTheme="minorEastAsia" w:eastAsiaTheme="minorEastAsia"/>
        </w:rPr>
        <w:t>易，以豉翻。</w:t>
      </w:r>
      <w:r w:rsidR="00934453" w:rsidRPr="00101E55">
        <w:rPr>
          <w:rStyle w:val="01Text"/>
          <w:rFonts w:asciiTheme="minorEastAsia" w:eastAsiaTheme="minorEastAsia"/>
          <w:sz w:val="21"/>
        </w:rPr>
        <w:t>萬弘終日縱酒，俳優輩亦加戲誚；萬弘不勝憂憤，醉投池水而卒。</w:t>
      </w:r>
      <w:r w:rsidR="00934453" w:rsidRPr="001221B9">
        <w:rPr>
          <w:rFonts w:asciiTheme="minorEastAsia" w:eastAsiaTheme="minorEastAsia"/>
        </w:rPr>
        <w:t>誚，才笑翻。勝，音升。</w:t>
      </w:r>
    </w:p>
    <w:p w:rsidR="00934453" w:rsidRPr="001221B9" w:rsidRDefault="00934453" w:rsidP="00DF5A42">
      <w:pPr>
        <w:rPr>
          <w:rFonts w:asciiTheme="minorEastAsia"/>
        </w:rPr>
      </w:pPr>
      <w:r w:rsidRPr="001221B9">
        <w:rPr>
          <w:rFonts w:asciiTheme="minorEastAsia"/>
        </w:rPr>
        <w:t>詔以王宗滌為山南西道節度使。宗滌有勇略，得衆心，王建忌之。建作府門，繪以朱丹，蜀人謂之</w:t>
      </w:r>
      <w:r w:rsidR="000F1B0C">
        <w:rPr>
          <w:rFonts w:asciiTheme="minorEastAsia"/>
        </w:rPr>
        <w:t>「</w:t>
      </w:r>
      <w:r w:rsidRPr="001221B9">
        <w:rPr>
          <w:rFonts w:asciiTheme="minorEastAsia"/>
        </w:rPr>
        <w:t>畫紅樓</w:t>
      </w:r>
      <w:r w:rsidR="000F1B0C">
        <w:rPr>
          <w:rFonts w:asciiTheme="minorEastAsia"/>
        </w:rPr>
        <w:t>」</w:t>
      </w:r>
      <w:r w:rsidRPr="001221B9">
        <w:rPr>
          <w:rFonts w:asciiTheme="minorEastAsia"/>
        </w:rPr>
        <w:t>，建以宗滌姓名應之，</w:t>
      </w:r>
      <w:r w:rsidRPr="001221B9">
        <w:rPr>
          <w:rStyle w:val="00Text"/>
          <w:rFonts w:asciiTheme="minorEastAsia"/>
        </w:rPr>
        <w:t>宗滌本姓華名洪。更姓名見二百六十一卷乾寧四年。</w:t>
      </w:r>
      <w:r w:rsidRPr="001221B9">
        <w:rPr>
          <w:rFonts w:asciiTheme="minorEastAsia"/>
        </w:rPr>
        <w:t>王宗佶等疾其功，復構以飛語。</w:t>
      </w:r>
      <w:r w:rsidRPr="001221B9">
        <w:rPr>
          <w:rStyle w:val="00Text"/>
          <w:rFonts w:asciiTheme="minorEastAsia"/>
        </w:rPr>
        <w:t>佶，巨乙翻。復，扶又翻。</w:t>
      </w:r>
      <w:r w:rsidRPr="001221B9">
        <w:rPr>
          <w:rFonts w:asciiTheme="minorEastAsia"/>
        </w:rPr>
        <w:t>建召宗滌至成都，詰責之，宗滌曰︰</w:t>
      </w:r>
      <w:r w:rsidR="000F1B0C">
        <w:rPr>
          <w:rFonts w:asciiTheme="minorEastAsia"/>
        </w:rPr>
        <w:t>「</w:t>
      </w:r>
      <w:r w:rsidRPr="001221B9">
        <w:rPr>
          <w:rFonts w:asciiTheme="minorEastAsia"/>
        </w:rPr>
        <w:t>三蜀略平，</w:t>
      </w:r>
      <w:r w:rsidRPr="001221B9">
        <w:rPr>
          <w:rStyle w:val="00Text"/>
          <w:rFonts w:asciiTheme="minorEastAsia"/>
        </w:rPr>
        <w:t>東、西川及漢川為三蜀。詰，去吉翻。</w:t>
      </w:r>
      <w:r w:rsidRPr="001221B9">
        <w:rPr>
          <w:rFonts w:asciiTheme="minorEastAsia"/>
        </w:rPr>
        <w:t>大王聽讒，殺功臣可矣。</w:t>
      </w:r>
      <w:r w:rsidR="000F1B0C">
        <w:rPr>
          <w:rFonts w:asciiTheme="minorEastAsia"/>
        </w:rPr>
        <w:t>」</w:t>
      </w:r>
      <w:r w:rsidRPr="001221B9">
        <w:rPr>
          <w:rFonts w:asciiTheme="minorEastAsia"/>
        </w:rPr>
        <w:t>建命親隨馬軍都指揮使唐道襲夜飲之酒，縊殺之，</w:t>
      </w:r>
      <w:r w:rsidRPr="001221B9">
        <w:rPr>
          <w:rStyle w:val="00Text"/>
          <w:rFonts w:asciiTheme="minorEastAsia"/>
        </w:rPr>
        <w:t>飲，於禁翻。</w:t>
      </w:r>
      <w:r w:rsidRPr="001221B9">
        <w:rPr>
          <w:rFonts w:asciiTheme="minorEastAsia"/>
        </w:rPr>
        <w:t>成都為之罷市，連營涕泣，如喪親戚。</w:t>
      </w:r>
      <w:r w:rsidRPr="001221B9">
        <w:rPr>
          <w:rStyle w:val="00Text"/>
          <w:rFonts w:asciiTheme="minorEastAsia"/>
        </w:rPr>
        <w:t>為，于偽翻。華洪，王建之一將耳，其死也，連營涕泣，謂其有勇略、得士心可也；而蜀人為之罷市，是必有以得民者，宜乎不能免於雄猜之主也！為，于偽翻。喪，息浪翻。</w:t>
      </w:r>
      <w:r w:rsidRPr="001221B9">
        <w:rPr>
          <w:rFonts w:asciiTheme="minorEastAsia"/>
        </w:rPr>
        <w:t>建以指揮使王宗賀權興元留後。道襲，閬州人也，始以舞童事建，後浸預謀畫。</w:t>
      </w:r>
      <w:r w:rsidRPr="001221B9">
        <w:rPr>
          <w:rStyle w:val="00Text"/>
          <w:rFonts w:asciiTheme="minorEastAsia"/>
        </w:rPr>
        <w:t>為王建太子元膺殺唐道襲張本。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九月，乙巳，朱全忠以久雨，士卒病，召諸將議引兵歸河中。親從指揮使高季昌、左開道指揮使劉知俊曰︰</w:t>
      </w:r>
      <w:r w:rsidR="000F1B0C">
        <w:rPr>
          <w:rFonts w:ascii="等线" w:eastAsia="等线" w:hAnsi="等线" w:cs="等线" w:hint="eastAsia"/>
        </w:rPr>
        <w:t>「</w:t>
      </w:r>
      <w:r w:rsidR="00934453" w:rsidRPr="001221B9">
        <w:rPr>
          <w:rFonts w:ascii="等线" w:eastAsia="等线" w:hAnsi="等线" w:cs="等线" w:hint="eastAsia"/>
        </w:rPr>
        <w:t>天下英雄，窺此舉一歲矣；</w:t>
      </w:r>
      <w:r w:rsidR="00934453" w:rsidRPr="001221B9">
        <w:rPr>
          <w:rStyle w:val="00Text"/>
          <w:rFonts w:asciiTheme="minorEastAsia"/>
        </w:rPr>
        <w:t>朱全忠自去年冬舉兵，至此時幾一歲。從，才用翻。</w:t>
      </w:r>
      <w:r w:rsidR="00934453" w:rsidRPr="001221B9">
        <w:rPr>
          <w:rFonts w:asciiTheme="minorEastAsia"/>
        </w:rPr>
        <w:t>今茂貞已困，柰何捨之去！</w:t>
      </w:r>
      <w:r w:rsidR="000F1B0C">
        <w:rPr>
          <w:rFonts w:asciiTheme="minorEastAsia"/>
        </w:rPr>
        <w:t>」</w:t>
      </w:r>
      <w:r w:rsidR="00934453" w:rsidRPr="001221B9">
        <w:rPr>
          <w:rFonts w:asciiTheme="minorEastAsia"/>
        </w:rPr>
        <w:t>全忠患李茂貞堅壁不出，季昌請以譎計誘致之。</w:t>
      </w:r>
      <w:r w:rsidR="00934453" w:rsidRPr="001221B9">
        <w:rPr>
          <w:rStyle w:val="00Text"/>
          <w:rFonts w:asciiTheme="minorEastAsia"/>
        </w:rPr>
        <w:t>譎，古穴翻。誘，音酉。</w:t>
      </w:r>
      <w:r w:rsidR="00934453" w:rsidRPr="001221B9">
        <w:rPr>
          <w:rFonts w:asciiTheme="minorEastAsia"/>
        </w:rPr>
        <w:t>募有能入城為諜者，</w:t>
      </w:r>
      <w:r w:rsidR="00934453" w:rsidRPr="001221B9">
        <w:rPr>
          <w:rStyle w:val="00Text"/>
          <w:rFonts w:asciiTheme="minorEastAsia"/>
        </w:rPr>
        <w:t>諜，達協翻，間也。</w:t>
      </w:r>
      <w:r w:rsidR="00934453" w:rsidRPr="001221B9">
        <w:rPr>
          <w:rFonts w:asciiTheme="minorEastAsia"/>
        </w:rPr>
        <w:t>騎士馬景請行，曰︰</w:t>
      </w:r>
      <w:r w:rsidR="000F1B0C">
        <w:rPr>
          <w:rFonts w:asciiTheme="minorEastAsia"/>
        </w:rPr>
        <w:t>「</w:t>
      </w:r>
      <w:r w:rsidR="00934453" w:rsidRPr="001221B9">
        <w:rPr>
          <w:rFonts w:asciiTheme="minorEastAsia"/>
        </w:rPr>
        <w:t>此行必死，願大王錄其妻子。</w:t>
      </w:r>
      <w:r w:rsidR="000F1B0C">
        <w:rPr>
          <w:rFonts w:asciiTheme="minorEastAsia"/>
        </w:rPr>
        <w:t>」</w:t>
      </w:r>
      <w:r w:rsidR="00934453" w:rsidRPr="001221B9">
        <w:rPr>
          <w:rStyle w:val="00Text"/>
          <w:rFonts w:asciiTheme="minorEastAsia"/>
        </w:rPr>
        <w:t>錄，收恤之也。</w:t>
      </w:r>
      <w:r w:rsidR="00934453" w:rsidRPr="001221B9">
        <w:rPr>
          <w:rFonts w:asciiTheme="minorEastAsia"/>
        </w:rPr>
        <w:t>全忠惻然止之，景不可。時全忠遣朱友倫發兵於大梁，明日將至，當出兵迓之。</w:t>
      </w:r>
      <w:r w:rsidR="00934453" w:rsidRPr="001221B9">
        <w:rPr>
          <w:rStyle w:val="00Text"/>
          <w:rFonts w:asciiTheme="minorEastAsia"/>
        </w:rPr>
        <w:t>迓，魚駕翻，迎也。</w:t>
      </w:r>
      <w:r w:rsidR="00934453" w:rsidRPr="001221B9">
        <w:rPr>
          <w:rFonts w:asciiTheme="minorEastAsia"/>
        </w:rPr>
        <w:t>景請因此時給駿馬雜衆騎而出，全忠從之，命諸軍皆秣馬飽士。丁未旦，偃旗幟潛伏，</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伏</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無得妄出</w:t>
      </w:r>
      <w:r w:rsidR="000F1B0C">
        <w:rPr>
          <w:rStyle w:val="00Text"/>
          <w:rFonts w:asciiTheme="minorEastAsia"/>
        </w:rPr>
        <w:t>」</w:t>
      </w:r>
      <w:r w:rsidR="00934453" w:rsidRPr="001221B9">
        <w:rPr>
          <w:rStyle w:val="00Text"/>
          <w:rFonts w:asciiTheme="minorEastAsia"/>
        </w:rPr>
        <w:t>四字；乙十一行本同；孔本同；張校同；退齋校同。</w:t>
      </w:r>
      <w:r w:rsidR="000F1B0C">
        <w:rPr>
          <w:rStyle w:val="00Text"/>
          <w:rFonts w:asciiTheme="minorEastAsia"/>
        </w:rPr>
        <w:t>』</w:t>
      </w:r>
      <w:r w:rsidR="00934453" w:rsidRPr="001221B9">
        <w:rPr>
          <w:rFonts w:asciiTheme="minorEastAsia"/>
        </w:rPr>
        <w:t>營中寂如無人。景與衆騎皆出，忽躍馬西去，詐為逃亡，入城告茂貞曰︰</w:t>
      </w:r>
      <w:r w:rsidR="000F1B0C">
        <w:rPr>
          <w:rFonts w:asciiTheme="minorEastAsia"/>
        </w:rPr>
        <w:t>「</w:t>
      </w:r>
      <w:r w:rsidR="00934453" w:rsidRPr="001221B9">
        <w:rPr>
          <w:rFonts w:asciiTheme="minorEastAsia"/>
        </w:rPr>
        <w:t>全忠舉軍遁矣，獨留傷病者近萬人守營，</w:t>
      </w:r>
      <w:r w:rsidR="00934453" w:rsidRPr="001221B9">
        <w:rPr>
          <w:rStyle w:val="00Text"/>
          <w:rFonts w:asciiTheme="minorEastAsia"/>
        </w:rPr>
        <w:t>近，其靳翻。</w:t>
      </w:r>
      <w:r w:rsidR="00934453" w:rsidRPr="001221B9">
        <w:rPr>
          <w:rFonts w:asciiTheme="minorEastAsia"/>
        </w:rPr>
        <w:t>今夕亦去矣，請速擊之！</w:t>
      </w:r>
      <w:r w:rsidR="000F1B0C">
        <w:rPr>
          <w:rFonts w:asciiTheme="minorEastAsia"/>
        </w:rPr>
        <w:t>」</w:t>
      </w:r>
      <w:r w:rsidR="00934453" w:rsidRPr="001221B9">
        <w:rPr>
          <w:rFonts w:asciiTheme="minorEastAsia"/>
        </w:rPr>
        <w:t>於是茂貞開門，悉衆攻全忠營；全忠鼓於中軍，百營俱出，縱兵擊之，又遣數百騎據其城門，</w:t>
      </w:r>
      <w:r w:rsidR="00934453" w:rsidRPr="001221B9">
        <w:rPr>
          <w:rStyle w:val="00Text"/>
          <w:rFonts w:asciiTheme="minorEastAsia"/>
        </w:rPr>
        <w:t>遮其歸路也。</w:t>
      </w:r>
      <w:r w:rsidR="00934453" w:rsidRPr="001221B9">
        <w:rPr>
          <w:rFonts w:asciiTheme="minorEastAsia"/>
        </w:rPr>
        <w:t>鳳翔軍進退失據，自蹈藉，</w:t>
      </w:r>
      <w:r w:rsidR="00934453" w:rsidRPr="001221B9">
        <w:rPr>
          <w:rStyle w:val="00Text"/>
          <w:rFonts w:asciiTheme="minorEastAsia"/>
        </w:rPr>
        <w:t>藉，慈夜翻。</w:t>
      </w:r>
      <w:r w:rsidR="00934453" w:rsidRPr="001221B9">
        <w:rPr>
          <w:rFonts w:asciiTheme="minorEastAsia"/>
        </w:rPr>
        <w:t>殺傷殆盡。茂貞自是喪氣，</w:t>
      </w:r>
      <w:r w:rsidR="00934453" w:rsidRPr="001221B9">
        <w:rPr>
          <w:rStyle w:val="00Text"/>
          <w:rFonts w:asciiTheme="minorEastAsia"/>
        </w:rPr>
        <w:t>喪，息浪翻。</w:t>
      </w:r>
      <w:r w:rsidR="00934453" w:rsidRPr="001221B9">
        <w:rPr>
          <w:rFonts w:asciiTheme="minorEastAsia"/>
        </w:rPr>
        <w:t>始議與全忠連和，奉車駕還京，不復以詔書勒全忠還鎭矣。</w:t>
      </w:r>
      <w:r w:rsidR="00934453" w:rsidRPr="001221B9">
        <w:rPr>
          <w:rStyle w:val="00Text"/>
          <w:rFonts w:asciiTheme="minorEastAsia"/>
        </w:rPr>
        <w:t>復，扶又翻。</w:t>
      </w:r>
      <w:r w:rsidR="00934453" w:rsidRPr="001221B9">
        <w:rPr>
          <w:rFonts w:asciiTheme="minorEastAsia"/>
        </w:rPr>
        <w:t>全忠表季昌為宋州團練使。</w:t>
      </w:r>
      <w:r w:rsidR="00934453" w:rsidRPr="001221B9">
        <w:rPr>
          <w:rStyle w:val="00Text"/>
          <w:rFonts w:asciiTheme="minorEastAsia"/>
        </w:rPr>
        <w:t>賞其謀也。</w:t>
      </w:r>
      <w:r w:rsidR="00934453" w:rsidRPr="001221B9">
        <w:rPr>
          <w:rFonts w:asciiTheme="minorEastAsia"/>
        </w:rPr>
        <w:t>季昌，硤石人，本朱友恭之僕夫也。</w:t>
      </w:r>
      <w:r w:rsidR="00934453" w:rsidRPr="001221B9">
        <w:rPr>
          <w:rStyle w:val="00Text"/>
          <w:rFonts w:asciiTheme="minorEastAsia"/>
        </w:rPr>
        <w:t>歐史︰高季昌、董璋皆為汴富人李讓家奴，世呼為李七郞者也。朱全忠養以為子，更姓名曰朱友恭。十國紀年以為友恭本壽州賈人李彥威；通鑑從之。今按歐史據薛史，十國紀年與王舉天下大定錄同。</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戊申，武定節度使李思敬以洋州降王建。</w:t>
      </w:r>
      <w:r w:rsidR="00934453" w:rsidRPr="001221B9">
        <w:rPr>
          <w:rStyle w:val="00Text"/>
          <w:rFonts w:asciiTheme="minorEastAsia"/>
        </w:rPr>
        <w:t>王建又幷有洋州之地。</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辛亥，李茂貞盡出騎兵於鄰州就芻糧。壬子，朱全忠穿蚰蜒壕圍鳳翔，設犬鋪、鈴架以絕內外。</w:t>
      </w:r>
      <w:r w:rsidR="00934453" w:rsidRPr="001221B9">
        <w:rPr>
          <w:rFonts w:asciiTheme="minorEastAsia" w:eastAsiaTheme="minorEastAsia"/>
        </w:rPr>
        <w:t>蚰，與周翻。蜒，以然翻。蚰蜒，蟲也，多涎，天陰雨則出行，地皆有跡。穿壕塹如蚰蜒行地之狀，故謂之蚰蜒壕。凡行軍下營，四面設犬鋪，以犬守之。敵來則羣吠，使營中知所警備。鈴架者，繞營設架，掛鈴其上，敵來觸之則鳴。</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癸亥，以茂貞為鳳翔、靜難、武定、昭武四鎭節度使。</w:t>
      </w:r>
      <w:r w:rsidR="00934453" w:rsidRPr="001221B9">
        <w:rPr>
          <w:rStyle w:val="00Text"/>
          <w:rFonts w:asciiTheme="minorEastAsia"/>
        </w:rPr>
        <w:t>武定、昭武時已為王建所取。</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或勸錢鏐渡江東保越州，以避徐、許之難。</w:t>
      </w:r>
      <w:r w:rsidR="00934453" w:rsidRPr="001221B9">
        <w:rPr>
          <w:rStyle w:val="00Text"/>
          <w:rFonts w:asciiTheme="minorEastAsia"/>
        </w:rPr>
        <w:t>徐、許，徐綰、許再思也。難，乃旦翻；下同。</w:t>
      </w:r>
      <w:r w:rsidR="00934453" w:rsidRPr="001221B9">
        <w:rPr>
          <w:rFonts w:asciiTheme="minorEastAsia"/>
        </w:rPr>
        <w:t>杜建徽按劍叱之曰︰</w:t>
      </w:r>
      <w:r w:rsidR="000F1B0C">
        <w:rPr>
          <w:rFonts w:asciiTheme="minorEastAsia"/>
        </w:rPr>
        <w:t>「</w:t>
      </w:r>
      <w:r w:rsidR="00934453" w:rsidRPr="001221B9">
        <w:rPr>
          <w:rFonts w:asciiTheme="minorEastAsia"/>
        </w:rPr>
        <w:t>事或不濟，同死於此，豈可復東渡乎！</w:t>
      </w:r>
      <w:r w:rsidR="000F1B0C">
        <w:rPr>
          <w:rFonts w:asciiTheme="minorEastAsia"/>
        </w:rPr>
        <w:t>」</w:t>
      </w:r>
      <w:r w:rsidR="00934453" w:rsidRPr="001221B9">
        <w:rPr>
          <w:rStyle w:val="00Text"/>
          <w:rFonts w:asciiTheme="minorEastAsia"/>
        </w:rPr>
        <w:t>復，扶又翻。</w:t>
      </w:r>
    </w:p>
    <w:p w:rsidR="00934453" w:rsidRPr="001221B9" w:rsidRDefault="00934453" w:rsidP="00DF5A42">
      <w:pPr>
        <w:rPr>
          <w:rFonts w:asciiTheme="minorEastAsia"/>
        </w:rPr>
      </w:pPr>
      <w:r w:rsidRPr="001221B9">
        <w:rPr>
          <w:rFonts w:asciiTheme="minorEastAsia"/>
        </w:rPr>
        <w:t>鏐恐徐綰等據越州，遣大將顧全武將兵戍之。全武曰︰</w:t>
      </w:r>
      <w:r w:rsidR="000F1B0C">
        <w:rPr>
          <w:rFonts w:asciiTheme="minorEastAsia"/>
        </w:rPr>
        <w:t>「</w:t>
      </w:r>
      <w:r w:rsidRPr="001221B9">
        <w:rPr>
          <w:rFonts w:asciiTheme="minorEastAsia"/>
        </w:rPr>
        <w:t>越州不足往，不若之廣陵。</w:t>
      </w:r>
      <w:r w:rsidR="000F1B0C">
        <w:rPr>
          <w:rFonts w:asciiTheme="minorEastAsia"/>
        </w:rPr>
        <w:t>」</w:t>
      </w:r>
      <w:r w:rsidRPr="001221B9">
        <w:rPr>
          <w:rStyle w:val="00Text"/>
          <w:rFonts w:asciiTheme="minorEastAsia"/>
        </w:rPr>
        <w:t>之，亦往也。廣陵楊行密所治。</w:t>
      </w:r>
      <w:r w:rsidRPr="001221B9">
        <w:rPr>
          <w:rFonts w:asciiTheme="minorEastAsia"/>
        </w:rPr>
        <w:t>鏐曰︰</w:t>
      </w:r>
      <w:r w:rsidR="000F1B0C">
        <w:rPr>
          <w:rFonts w:asciiTheme="minorEastAsia"/>
        </w:rPr>
        <w:t>「</w:t>
      </w:r>
      <w:r w:rsidRPr="001221B9">
        <w:rPr>
          <w:rFonts w:asciiTheme="minorEastAsia"/>
        </w:rPr>
        <w:t>何故？</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聞綰等謀召田頵；田頵至，淮南助之，不可敵也。</w:t>
      </w:r>
      <w:r w:rsidR="000F1B0C">
        <w:rPr>
          <w:rFonts w:asciiTheme="minorEastAsia"/>
        </w:rPr>
        <w:t>」</w:t>
      </w:r>
      <w:r w:rsidRPr="001221B9">
        <w:rPr>
          <w:rFonts w:asciiTheme="minorEastAsia"/>
        </w:rPr>
        <w:t>建徵曰︰</w:t>
      </w:r>
      <w:r w:rsidR="000F1B0C">
        <w:rPr>
          <w:rFonts w:asciiTheme="minorEastAsia"/>
        </w:rPr>
        <w:t>「</w:t>
      </w:r>
      <w:r w:rsidRPr="001221B9">
        <w:rPr>
          <w:rFonts w:asciiTheme="minorEastAsia"/>
        </w:rPr>
        <w:t>孫儒之難，王嘗有德於楊公，</w:t>
      </w:r>
      <w:r w:rsidRPr="001221B9">
        <w:rPr>
          <w:rStyle w:val="00Text"/>
          <w:rFonts w:asciiTheme="minorEastAsia"/>
        </w:rPr>
        <w:t>難，乃旦翻。事件二百五十八卷大順二年。</w:t>
      </w:r>
      <w:r w:rsidRPr="001221B9">
        <w:rPr>
          <w:rFonts w:asciiTheme="minorEastAsia"/>
        </w:rPr>
        <w:t>今往告之，宜有以相報。</w:t>
      </w:r>
      <w:r w:rsidR="000F1B0C">
        <w:rPr>
          <w:rFonts w:asciiTheme="minorEastAsia"/>
        </w:rPr>
        <w:t>」</w:t>
      </w:r>
      <w:r w:rsidRPr="001221B9">
        <w:rPr>
          <w:rFonts w:asciiTheme="minorEastAsia"/>
        </w:rPr>
        <w:t>鏐命全武告急於楊行密，全武曰︰</w:t>
      </w:r>
      <w:r w:rsidR="000F1B0C">
        <w:rPr>
          <w:rFonts w:asciiTheme="minorEastAsia"/>
        </w:rPr>
        <w:t>「</w:t>
      </w:r>
      <w:r w:rsidRPr="001221B9">
        <w:rPr>
          <w:rFonts w:asciiTheme="minorEastAsia"/>
        </w:rPr>
        <w:t>徒往無益，請得王子為質。</w:t>
      </w:r>
      <w:r w:rsidR="000F1B0C">
        <w:rPr>
          <w:rFonts w:asciiTheme="minorEastAsia"/>
        </w:rPr>
        <w:t>」</w:t>
      </w:r>
      <w:r w:rsidRPr="001221B9">
        <w:rPr>
          <w:rStyle w:val="00Text"/>
          <w:rFonts w:asciiTheme="minorEastAsia"/>
        </w:rPr>
        <w:t>質，音致。</w:t>
      </w:r>
      <w:r w:rsidRPr="001221B9">
        <w:rPr>
          <w:rFonts w:asciiTheme="minorEastAsia"/>
        </w:rPr>
        <w:t>鏐命其子傳璙</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璙</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微服</w:t>
      </w:r>
      <w:r w:rsidR="000F1B0C">
        <w:rPr>
          <w:rStyle w:val="00Text"/>
          <w:rFonts w:asciiTheme="minorEastAsia"/>
        </w:rPr>
        <w:t>」</w:t>
      </w:r>
      <w:r w:rsidRPr="001221B9">
        <w:rPr>
          <w:rStyle w:val="00Text"/>
          <w:rFonts w:asciiTheme="minorEastAsia"/>
        </w:rPr>
        <w:t>二字；乙十一行本同；孔本同；張校同；退齋校同。</w:t>
      </w:r>
      <w:r w:rsidR="000F1B0C">
        <w:rPr>
          <w:rStyle w:val="00Text"/>
          <w:rFonts w:asciiTheme="minorEastAsia"/>
        </w:rPr>
        <w:t>』</w:t>
      </w:r>
      <w:r w:rsidRPr="001221B9">
        <w:rPr>
          <w:rFonts w:asciiTheme="minorEastAsia"/>
        </w:rPr>
        <w:t>為全武僕，</w:t>
      </w:r>
      <w:r w:rsidRPr="001221B9">
        <w:rPr>
          <w:rStyle w:val="00Text"/>
          <w:rFonts w:asciiTheme="minorEastAsia"/>
        </w:rPr>
        <w:t>璙，力弔翻，又力小翻。</w:t>
      </w:r>
      <w:r w:rsidRPr="001221B9">
        <w:rPr>
          <w:rFonts w:asciiTheme="minorEastAsia"/>
        </w:rPr>
        <w:t>與偕之廣陵，且求婚於行密。過潤州，團練使安仁義愛傳璙清麗，將以十僕易之；全武夜半賂閽者逃去。</w:t>
      </w:r>
      <w:r w:rsidRPr="001221B9">
        <w:rPr>
          <w:rStyle w:val="00Text"/>
          <w:rFonts w:asciiTheme="minorEastAsia"/>
        </w:rPr>
        <w:t>安仁義號淮南名將，居專城之任，而門關出入之禁不嚴，非善守者也。</w:t>
      </w:r>
    </w:p>
    <w:p w:rsidR="00934453" w:rsidRPr="001221B9" w:rsidRDefault="00934453" w:rsidP="00DF5A42">
      <w:pPr>
        <w:rPr>
          <w:rFonts w:asciiTheme="minorEastAsia"/>
        </w:rPr>
      </w:pPr>
      <w:r w:rsidRPr="001221B9">
        <w:rPr>
          <w:rFonts w:asciiTheme="minorEastAsia"/>
        </w:rPr>
        <w:t>綰等果召田頵，頵引兵赴之，先遣親吏何饒謂鍚曰︰</w:t>
      </w:r>
      <w:r w:rsidR="000F1B0C">
        <w:rPr>
          <w:rFonts w:asciiTheme="minorEastAsia"/>
        </w:rPr>
        <w:t>「</w:t>
      </w:r>
      <w:r w:rsidRPr="001221B9">
        <w:rPr>
          <w:rFonts w:asciiTheme="minorEastAsia"/>
        </w:rPr>
        <w:t>請大王東如越州，空府廨以相待，</w:t>
      </w:r>
      <w:r w:rsidRPr="001221B9">
        <w:rPr>
          <w:rStyle w:val="00Text"/>
          <w:rFonts w:asciiTheme="minorEastAsia"/>
        </w:rPr>
        <w:t>廨，古隘翻。</w:t>
      </w:r>
      <w:r w:rsidRPr="001221B9">
        <w:rPr>
          <w:rFonts w:asciiTheme="minorEastAsia"/>
        </w:rPr>
        <w:t>無為殺士卒！</w:t>
      </w:r>
      <w:r w:rsidR="000F1B0C">
        <w:rPr>
          <w:rFonts w:asciiTheme="minorEastAsia"/>
        </w:rPr>
        <w:t>」</w:t>
      </w:r>
      <w:r w:rsidRPr="001221B9">
        <w:rPr>
          <w:rFonts w:asciiTheme="minorEastAsia"/>
        </w:rPr>
        <w:t>鏐報曰︰</w:t>
      </w:r>
      <w:r w:rsidR="000F1B0C">
        <w:rPr>
          <w:rFonts w:asciiTheme="minorEastAsia"/>
        </w:rPr>
        <w:t>「</w:t>
      </w:r>
      <w:r w:rsidRPr="001221B9">
        <w:rPr>
          <w:rFonts w:asciiTheme="minorEastAsia"/>
        </w:rPr>
        <w:t>軍中叛亂，何方無之！公為節帥，乃助賊為逆。戰則亟戰，</w:t>
      </w:r>
      <w:r w:rsidRPr="001221B9">
        <w:rPr>
          <w:rStyle w:val="00Text"/>
          <w:rFonts w:asciiTheme="minorEastAsia"/>
        </w:rPr>
        <w:t>帥，所類翻。亟，紀力翻。</w:t>
      </w:r>
      <w:r w:rsidRPr="001221B9">
        <w:rPr>
          <w:rFonts w:asciiTheme="minorEastAsia"/>
        </w:rPr>
        <w:t>又何大言！</w:t>
      </w:r>
      <w:r w:rsidR="000F1B0C">
        <w:rPr>
          <w:rFonts w:asciiTheme="minorEastAsia"/>
        </w:rPr>
        <w:t>」</w:t>
      </w:r>
      <w:r w:rsidRPr="001221B9">
        <w:rPr>
          <w:rFonts w:asciiTheme="minorEastAsia"/>
        </w:rPr>
        <w:t>頵築壘絕往來之道，鏐患之，募能奪其地者賞以州。衢州制置使陳璋將卒三百出城奮擊，遂奪其地，鏐卽以為衢州刺史。</w:t>
      </w:r>
      <w:r w:rsidRPr="001221B9">
        <w:rPr>
          <w:rStyle w:val="00Text"/>
          <w:rFonts w:asciiTheme="minorEastAsia"/>
        </w:rPr>
        <w:t>觀此，則當時諸州制置使在刺史下。</w:t>
      </w:r>
    </w:p>
    <w:p w:rsidR="00934453" w:rsidRPr="001221B9" w:rsidRDefault="00934453" w:rsidP="00DF5A42">
      <w:pPr>
        <w:rPr>
          <w:rFonts w:asciiTheme="minorEastAsia"/>
        </w:rPr>
      </w:pPr>
      <w:r w:rsidRPr="001221B9">
        <w:rPr>
          <w:rFonts w:asciiTheme="minorEastAsia"/>
        </w:rPr>
        <w:t>顧全武至廣陵，說楊行密曰︰</w:t>
      </w:r>
      <w:r w:rsidR="000F1B0C">
        <w:rPr>
          <w:rFonts w:asciiTheme="minorEastAsia"/>
        </w:rPr>
        <w:t>「</w:t>
      </w:r>
      <w:r w:rsidRPr="001221B9">
        <w:rPr>
          <w:rFonts w:asciiTheme="minorEastAsia"/>
        </w:rPr>
        <w:t>使田頵得志，必為王患。王召頵還，錢王請以子傳璙為質，且求婚。</w:t>
      </w:r>
      <w:r w:rsidR="000F1B0C">
        <w:rPr>
          <w:rFonts w:asciiTheme="minorEastAsia"/>
        </w:rPr>
        <w:t>」</w:t>
      </w:r>
      <w:r w:rsidRPr="001221B9">
        <w:rPr>
          <w:rFonts w:asciiTheme="minorEastAsia"/>
        </w:rPr>
        <w:t>行密許之，以女妻傳璙。</w:t>
      </w:r>
      <w:r w:rsidRPr="001221B9">
        <w:rPr>
          <w:rStyle w:val="00Text"/>
          <w:rFonts w:asciiTheme="minorEastAsia"/>
        </w:rPr>
        <w:t>說，式芮翻。妻，七細翻。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冬，十月，李儼至揚州，</w:t>
      </w:r>
      <w:r w:rsidR="00934453" w:rsidRPr="001221B9">
        <w:rPr>
          <w:rFonts w:asciiTheme="minorEastAsia" w:eastAsiaTheme="minorEastAsia"/>
        </w:rPr>
        <w:t>考異曰︰十國紀年註，李昊蜀書</w:t>
      </w:r>
      <w:r w:rsidR="00934453" w:rsidRPr="001221B9">
        <w:rPr>
          <w:rFonts w:asciiTheme="minorEastAsia" w:eastAsiaTheme="minorEastAsia"/>
        </w:rPr>
        <w:t>·</w:t>
      </w:r>
      <w:r w:rsidR="00934453" w:rsidRPr="001221B9">
        <w:rPr>
          <w:rFonts w:asciiTheme="minorEastAsia" w:eastAsiaTheme="minorEastAsia"/>
        </w:rPr>
        <w:t>張格傳云︰</w:t>
      </w:r>
      <w:r w:rsidR="000F1B0C">
        <w:rPr>
          <w:rFonts w:asciiTheme="minorEastAsia" w:eastAsiaTheme="minorEastAsia"/>
        </w:rPr>
        <w:t>「</w:t>
      </w:r>
      <w:r w:rsidR="00934453" w:rsidRPr="001221B9">
        <w:rPr>
          <w:rFonts w:asciiTheme="minorEastAsia" w:eastAsiaTheme="minorEastAsia"/>
        </w:rPr>
        <w:t>弟休，仕唐為御史，奉使揚州，聞長水之禍，改姓名為李儼。</w:t>
      </w:r>
      <w:r w:rsidR="000F1B0C">
        <w:rPr>
          <w:rFonts w:asciiTheme="minorEastAsia" w:eastAsiaTheme="minorEastAsia"/>
        </w:rPr>
        <w:t>」</w:t>
      </w:r>
      <w:r w:rsidR="00934453" w:rsidRPr="001221B9">
        <w:rPr>
          <w:rFonts w:asciiTheme="minorEastAsia" w:eastAsiaTheme="minorEastAsia"/>
        </w:rPr>
        <w:t>九國志云︰</w:t>
      </w:r>
      <w:r w:rsidR="000F1B0C">
        <w:rPr>
          <w:rFonts w:asciiTheme="minorEastAsia" w:eastAsiaTheme="minorEastAsia"/>
        </w:rPr>
        <w:t>「</w:t>
      </w:r>
      <w:r w:rsidR="00934453" w:rsidRPr="001221B9">
        <w:rPr>
          <w:rFonts w:asciiTheme="minorEastAsia" w:eastAsiaTheme="minorEastAsia"/>
        </w:rPr>
        <w:t>李儼本左僕射張濬之少子，名播，起家校書郞，遷右拾遺。濬為朱全忠所害，播自長水奔鳳翔，昭宗賜其姓名，來使，欲徵兵復讎。</w:t>
      </w:r>
      <w:r w:rsidR="000F1B0C">
        <w:rPr>
          <w:rFonts w:asciiTheme="minorEastAsia" w:eastAsiaTheme="minorEastAsia"/>
        </w:rPr>
        <w:t>」</w:t>
      </w:r>
      <w:r w:rsidR="00934453" w:rsidRPr="001221B9">
        <w:rPr>
          <w:rFonts w:asciiTheme="minorEastAsia" w:eastAsiaTheme="minorEastAsia"/>
        </w:rPr>
        <w:t>行密與朱全忠書云︰</w:t>
      </w:r>
      <w:r w:rsidR="000F1B0C">
        <w:rPr>
          <w:rFonts w:asciiTheme="minorEastAsia" w:eastAsiaTheme="minorEastAsia"/>
        </w:rPr>
        <w:t>「</w:t>
      </w:r>
      <w:r w:rsidR="00934453" w:rsidRPr="001221B9">
        <w:rPr>
          <w:rFonts w:asciiTheme="minorEastAsia" w:eastAsiaTheme="minorEastAsia"/>
        </w:rPr>
        <w:t>選張述於諫省，俾銜命於敝藩，授秩執金，賜編屬籍。</w:t>
      </w:r>
      <w:r w:rsidR="000F1B0C">
        <w:rPr>
          <w:rFonts w:asciiTheme="minorEastAsia" w:eastAsiaTheme="minorEastAsia"/>
        </w:rPr>
        <w:t>」</w:t>
      </w:r>
      <w:r w:rsidR="00934453" w:rsidRPr="001221B9">
        <w:rPr>
          <w:rFonts w:asciiTheme="minorEastAsia" w:eastAsiaTheme="minorEastAsia"/>
        </w:rPr>
        <w:t>新舊唐書</w:t>
      </w:r>
      <w:r w:rsidR="00934453" w:rsidRPr="001221B9">
        <w:rPr>
          <w:rFonts w:asciiTheme="minorEastAsia" w:eastAsiaTheme="minorEastAsia"/>
        </w:rPr>
        <w:t>·</w:t>
      </w:r>
      <w:r w:rsidR="00934453" w:rsidRPr="001221B9">
        <w:rPr>
          <w:rFonts w:asciiTheme="minorEastAsia" w:eastAsiaTheme="minorEastAsia"/>
        </w:rPr>
        <w:t>昭宗紀及濬傳皆云︰</w:t>
      </w:r>
      <w:r w:rsidR="000F1B0C">
        <w:rPr>
          <w:rFonts w:asciiTheme="minorEastAsia" w:eastAsiaTheme="minorEastAsia"/>
        </w:rPr>
        <w:t>「</w:t>
      </w:r>
      <w:r w:rsidR="00934453" w:rsidRPr="001221B9">
        <w:rPr>
          <w:rFonts w:asciiTheme="minorEastAsia" w:eastAsiaTheme="minorEastAsia"/>
        </w:rPr>
        <w:t>天復三年，十二月，全忠殺濬於長水。</w:t>
      </w:r>
      <w:r w:rsidR="000F1B0C">
        <w:rPr>
          <w:rFonts w:asciiTheme="minorEastAsia" w:eastAsiaTheme="minorEastAsia"/>
        </w:rPr>
        <w:t>」</w:t>
      </w:r>
      <w:r w:rsidR="00934453" w:rsidRPr="001221B9">
        <w:rPr>
          <w:rFonts w:asciiTheme="minorEastAsia" w:eastAsiaTheme="minorEastAsia"/>
        </w:rPr>
        <w:t>然則儼來使時，濬猶未死，</w:t>
      </w:r>
      <w:r w:rsidR="000F1B0C">
        <w:rPr>
          <w:rFonts w:asciiTheme="minorEastAsia" w:eastAsiaTheme="minorEastAsia"/>
        </w:rPr>
        <w:t>「</w:t>
      </w:r>
      <w:r w:rsidR="00934453" w:rsidRPr="001221B9">
        <w:rPr>
          <w:rFonts w:asciiTheme="minorEastAsia" w:eastAsiaTheme="minorEastAsia"/>
        </w:rPr>
        <w:t>述</w:t>
      </w:r>
      <w:r w:rsidR="000F1B0C">
        <w:rPr>
          <w:rFonts w:asciiTheme="minorEastAsia" w:eastAsiaTheme="minorEastAsia"/>
        </w:rPr>
        <w:t>」</w:t>
      </w:r>
      <w:r w:rsidR="00934453" w:rsidRPr="001221B9">
        <w:rPr>
          <w:rFonts w:asciiTheme="minorEastAsia" w:eastAsiaTheme="minorEastAsia"/>
        </w:rPr>
        <w:t>字與</w:t>
      </w:r>
      <w:r w:rsidR="000F1B0C">
        <w:rPr>
          <w:rFonts w:asciiTheme="minorEastAsia" w:eastAsiaTheme="minorEastAsia"/>
        </w:rPr>
        <w:t>「</w:t>
      </w:r>
      <w:r w:rsidR="00934453" w:rsidRPr="001221B9">
        <w:rPr>
          <w:rFonts w:asciiTheme="minorEastAsia" w:eastAsiaTheme="minorEastAsia"/>
        </w:rPr>
        <w:t>休</w:t>
      </w:r>
      <w:r w:rsidR="000F1B0C">
        <w:rPr>
          <w:rFonts w:asciiTheme="minorEastAsia" w:eastAsiaTheme="minorEastAsia"/>
        </w:rPr>
        <w:t>」</w:t>
      </w:r>
      <w:r w:rsidR="00934453" w:rsidRPr="001221B9">
        <w:rPr>
          <w:rFonts w:asciiTheme="minorEastAsia" w:eastAsiaTheme="minorEastAsia"/>
        </w:rPr>
        <w:t>字相亂，或一名播乎？實錄，是月，始以儼為江淮宣諭使，以行密充吳王、東面行營都統；誤也。據行密書，則儼父在時，已賜姓李，宣諭行密以討全忠。明年春，全忠旣克鳳翔，儼遂留淮南，不敢歸朝耳。</w:t>
      </w:r>
      <w:r w:rsidR="00934453" w:rsidRPr="00101E55">
        <w:rPr>
          <w:rStyle w:val="01Text"/>
          <w:rFonts w:asciiTheme="minorEastAsia" w:eastAsiaTheme="minorEastAsia"/>
          <w:sz w:val="21"/>
        </w:rPr>
        <w:t>楊行密始建制敕院，每有封拜，輒以告儼，於紫極宮玄宗像前陳制書，再拜然後下。</w:t>
      </w:r>
      <w:r w:rsidR="00934453" w:rsidRPr="001221B9">
        <w:rPr>
          <w:rFonts w:asciiTheme="minorEastAsia" w:eastAsiaTheme="minorEastAsia"/>
        </w:rPr>
        <w:t>玄宗詔天下州郡，皆立紫極宮以奉玄元皇帝。下，戶嫁翻。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王建攻拔興州，以軍使王宗浩為興州刺史。</w:t>
      </w:r>
      <w:r w:rsidR="00934453" w:rsidRPr="001221B9">
        <w:rPr>
          <w:rFonts w:asciiTheme="minorEastAsia" w:eastAsiaTheme="minorEastAsia"/>
        </w:rPr>
        <w:t>王建又倂有興州。宋白曰︰興州，漢武都之沮縣也。蜀置武興督，後魏為武興鎭，後改為東益州。隋改州為順政郡，唐武德置興州，因武興為州名。</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戊寅夜，李茂貞假子彥詢帥三團步兵奔于汴軍；</w:t>
      </w:r>
      <w:r w:rsidR="00934453" w:rsidRPr="001221B9">
        <w:rPr>
          <w:rStyle w:val="00Text"/>
          <w:rFonts w:asciiTheme="minorEastAsia"/>
        </w:rPr>
        <w:t>帥，讀曰率；下同。</w:t>
      </w:r>
      <w:r w:rsidR="00934453" w:rsidRPr="001221B9">
        <w:rPr>
          <w:rFonts w:asciiTheme="minorEastAsia"/>
        </w:rPr>
        <w:t>己卯，李彥韜繼之。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庚辰，朱全忠遣幕僚司馬鄴奉表入城；</w:t>
      </w:r>
      <w:r w:rsidRPr="001221B9">
        <w:rPr>
          <w:rFonts w:asciiTheme="minorEastAsia" w:eastAsiaTheme="minorEastAsia"/>
        </w:rPr>
        <w:t>考異曰︰實錄︰</w:t>
      </w:r>
      <w:r w:rsidR="000F1B0C">
        <w:rPr>
          <w:rFonts w:asciiTheme="minorEastAsia" w:eastAsiaTheme="minorEastAsia"/>
        </w:rPr>
        <w:t>「</w:t>
      </w:r>
      <w:r w:rsidRPr="001221B9">
        <w:rPr>
          <w:rFonts w:asciiTheme="minorEastAsia" w:eastAsiaTheme="minorEastAsia"/>
        </w:rPr>
        <w:t>庚辰，司馬酆奉表。壬午，對全忠使司馬酆。</w:t>
      </w:r>
      <w:r w:rsidR="000F1B0C">
        <w:rPr>
          <w:rFonts w:asciiTheme="minorEastAsia" w:eastAsiaTheme="minorEastAsia"/>
        </w:rPr>
        <w:t>」</w:t>
      </w:r>
      <w:r w:rsidRPr="001221B9">
        <w:rPr>
          <w:rFonts w:asciiTheme="minorEastAsia" w:eastAsiaTheme="minorEastAsia"/>
        </w:rPr>
        <w:t>薛居正五代史</w:t>
      </w:r>
      <w:r w:rsidRPr="001221B9">
        <w:rPr>
          <w:rFonts w:asciiTheme="minorEastAsia" w:eastAsiaTheme="minorEastAsia"/>
        </w:rPr>
        <w:t>·</w:t>
      </w:r>
      <w:r w:rsidRPr="001221B9">
        <w:rPr>
          <w:rFonts w:asciiTheme="minorEastAsia" w:eastAsiaTheme="minorEastAsia"/>
        </w:rPr>
        <w:t>司馬鄴傳︰</w:t>
      </w:r>
      <w:r w:rsidR="000F1B0C">
        <w:rPr>
          <w:rFonts w:asciiTheme="minorEastAsia" w:eastAsiaTheme="minorEastAsia"/>
        </w:rPr>
        <w:t>「</w:t>
      </w:r>
      <w:r w:rsidRPr="001221B9">
        <w:rPr>
          <w:rFonts w:asciiTheme="minorEastAsia" w:eastAsiaTheme="minorEastAsia"/>
        </w:rPr>
        <w:t>大軍在岐下，遣奏事於昭宗，再入復出。</w:t>
      </w:r>
      <w:r w:rsidR="000F1B0C">
        <w:rPr>
          <w:rFonts w:asciiTheme="minorEastAsia" w:eastAsiaTheme="minorEastAsia"/>
        </w:rPr>
        <w:t>」</w:t>
      </w:r>
      <w:r w:rsidRPr="001221B9">
        <w:rPr>
          <w:rFonts w:asciiTheme="minorEastAsia" w:eastAsiaTheme="minorEastAsia"/>
        </w:rPr>
        <w:t>實錄作</w:t>
      </w:r>
      <w:r w:rsidR="000F1B0C">
        <w:rPr>
          <w:rFonts w:asciiTheme="minorEastAsia" w:eastAsiaTheme="minorEastAsia"/>
        </w:rPr>
        <w:t>「</w:t>
      </w:r>
      <w:r w:rsidRPr="001221B9">
        <w:rPr>
          <w:rFonts w:asciiTheme="minorEastAsia" w:eastAsiaTheme="minorEastAsia"/>
        </w:rPr>
        <w:t>酆</w:t>
      </w:r>
      <w:r w:rsidR="000F1B0C">
        <w:rPr>
          <w:rFonts w:asciiTheme="minorEastAsia" w:eastAsiaTheme="minorEastAsia"/>
        </w:rPr>
        <w:t>」</w:t>
      </w:r>
      <w:r w:rsidRPr="001221B9">
        <w:rPr>
          <w:rFonts w:asciiTheme="minorEastAsia" w:eastAsiaTheme="minorEastAsia"/>
        </w:rPr>
        <w:t>，誤也。</w:t>
      </w:r>
      <w:r w:rsidRPr="00101E55">
        <w:rPr>
          <w:rStyle w:val="01Text"/>
          <w:rFonts w:asciiTheme="minorEastAsia" w:eastAsiaTheme="minorEastAsia"/>
          <w:sz w:val="21"/>
        </w:rPr>
        <w:t>甲申，又遣使獻熊白；</w:t>
      </w:r>
      <w:r w:rsidRPr="001221B9">
        <w:rPr>
          <w:rFonts w:asciiTheme="minorEastAsia" w:eastAsiaTheme="minorEastAsia"/>
        </w:rPr>
        <w:t>陸佃埤雅曰︰熊脂一名熊白。熊，山居，冬蟄，當心有白脂如玉，味甚美，俗呼熊白。</w:t>
      </w:r>
      <w:r w:rsidRPr="00101E55">
        <w:rPr>
          <w:rStyle w:val="01Text"/>
          <w:rFonts w:asciiTheme="minorEastAsia" w:eastAsiaTheme="minorEastAsia"/>
          <w:sz w:val="21"/>
        </w:rPr>
        <w:t>自是獻食物、繒帛相繼。</w:t>
      </w:r>
      <w:r w:rsidRPr="001221B9">
        <w:rPr>
          <w:rFonts w:asciiTheme="minorEastAsia" w:eastAsiaTheme="minorEastAsia"/>
        </w:rPr>
        <w:t>繒，慈陵翻。</w:t>
      </w:r>
      <w:r w:rsidRPr="00101E55">
        <w:rPr>
          <w:rStyle w:val="01Text"/>
          <w:rFonts w:asciiTheme="minorEastAsia" w:eastAsiaTheme="minorEastAsia"/>
          <w:sz w:val="21"/>
        </w:rPr>
        <w:t>上皆先以示李茂貞，使啓視之，茂貞亦不敢啓。丙戌，復遣使請與茂貞議連和，</w:t>
      </w:r>
      <w:r w:rsidRPr="001221B9">
        <w:rPr>
          <w:rFonts w:asciiTheme="minorEastAsia" w:eastAsiaTheme="minorEastAsia"/>
        </w:rPr>
        <w:t>復，扶又翻；下同。</w:t>
      </w:r>
      <w:r w:rsidRPr="00101E55">
        <w:rPr>
          <w:rStyle w:val="01Text"/>
          <w:rFonts w:asciiTheme="minorEastAsia" w:eastAsiaTheme="minorEastAsia"/>
          <w:sz w:val="21"/>
        </w:rPr>
        <w:t>民出城樵采者皆不抄掠。</w:t>
      </w:r>
      <w:r w:rsidRPr="001221B9">
        <w:rPr>
          <w:rFonts w:asciiTheme="minorEastAsia" w:eastAsiaTheme="minorEastAsia"/>
        </w:rPr>
        <w:t>抄，楚交翻。</w:t>
      </w:r>
      <w:r w:rsidRPr="00101E55">
        <w:rPr>
          <w:rStyle w:val="01Text"/>
          <w:rFonts w:asciiTheme="minorEastAsia" w:eastAsiaTheme="minorEastAsia"/>
          <w:sz w:val="21"/>
        </w:rPr>
        <w:t>丁亥，全忠表請脩宮闕及迎車駕。己丑，遣國子司業薛昌祚、內使王延繢齎詔賜全忠。</w:t>
      </w:r>
      <w:r w:rsidRPr="001221B9">
        <w:rPr>
          <w:rFonts w:asciiTheme="minorEastAsia" w:eastAsiaTheme="minorEastAsia"/>
        </w:rPr>
        <w:t>內使，卽中使。往往梁臣避朱全忠名，改中為內耳。繢，戶外翻，又戶對翻。</w:t>
      </w:r>
    </w:p>
    <w:p w:rsidR="00934453" w:rsidRPr="001221B9" w:rsidRDefault="00934453" w:rsidP="00DF5A42">
      <w:pPr>
        <w:rPr>
          <w:rFonts w:asciiTheme="minorEastAsia"/>
        </w:rPr>
      </w:pPr>
      <w:r w:rsidRPr="001221B9">
        <w:rPr>
          <w:rFonts w:asciiTheme="minorEastAsia"/>
        </w:rPr>
        <w:t>癸巳，茂貞復出兵擊汴軍城西寨，敗還。全忠以絳袍衣降者，</w:t>
      </w:r>
      <w:r w:rsidRPr="001221B9">
        <w:rPr>
          <w:rStyle w:val="00Text"/>
          <w:rFonts w:asciiTheme="minorEastAsia"/>
        </w:rPr>
        <w:t>衣，於旣翻。降，戶江翻。</w:t>
      </w:r>
      <w:r w:rsidRPr="001221B9">
        <w:rPr>
          <w:rFonts w:asciiTheme="minorEastAsia"/>
        </w:rPr>
        <w:t>使招呼城中人，鳳翔軍夜縋去</w:t>
      </w:r>
      <w:r w:rsidRPr="001221B9">
        <w:rPr>
          <w:rStyle w:val="00Text"/>
          <w:rFonts w:asciiTheme="minorEastAsia"/>
        </w:rPr>
        <w:t>縋，馳偽翻。</w:t>
      </w:r>
      <w:r w:rsidRPr="001221B9">
        <w:rPr>
          <w:rFonts w:asciiTheme="minorEastAsia"/>
        </w:rPr>
        <w:t>及因樵采去不返者甚衆。是後茂貞或遣兵出擊汴軍，多不為用，散還。茂貞疑上與全忠有密約，壬寅，更於御院北垣外增兵防衞。</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十一月，癸卯朔，保大節度使李茂勳帥其衆萬餘人救鳳翔，屯於城北阪上，</w:t>
      </w:r>
      <w:r w:rsidR="00934453" w:rsidRPr="001221B9">
        <w:rPr>
          <w:rStyle w:val="00Text"/>
          <w:rFonts w:asciiTheme="minorEastAsia"/>
        </w:rPr>
        <w:t>阪，音反。</w:t>
      </w:r>
      <w:r w:rsidR="00934453" w:rsidRPr="001221B9">
        <w:rPr>
          <w:rFonts w:asciiTheme="minorEastAsia"/>
        </w:rPr>
        <w:t>與城中舉烽相應。</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甲辰，上使趙國夫人詗學士院二使皆不在，</w:t>
      </w:r>
      <w:r w:rsidR="00934453" w:rsidRPr="001221B9">
        <w:rPr>
          <w:rStyle w:val="00Text"/>
          <w:rFonts w:asciiTheme="minorEastAsia"/>
        </w:rPr>
        <w:t>詗，古迥翻，又翾正翻。二使，二中使之直學士院者。韓全誨等置之以防上密召對學士，前此怒韓偓者卽其人也。</w:t>
      </w:r>
      <w:r w:rsidR="00934453" w:rsidRPr="001221B9">
        <w:rPr>
          <w:rFonts w:asciiTheme="minorEastAsia"/>
        </w:rPr>
        <w:t>亟召韓偓、姚洎，竊見之於土門外，執手相泣。洎請上速還，恐為他人所見；上遽去。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40</w:t>
      </w:r>
      <w:r w:rsidR="00934453" w:rsidRPr="00101E55">
        <w:rPr>
          <w:rStyle w:val="01Text"/>
          <w:rFonts w:ascii="等线" w:eastAsia="等线" w:hAnsi="等线" w:cs="等线" w:hint="eastAsia"/>
          <w:sz w:val="21"/>
        </w:rPr>
        <w:t>朱全忠遣其將孔勍、李暉將兵乘虛襲鄜、坊；</w:t>
      </w:r>
      <w:r w:rsidR="00934453" w:rsidRPr="001221B9">
        <w:rPr>
          <w:rFonts w:asciiTheme="minorEastAsia" w:eastAsiaTheme="minorEastAsia"/>
        </w:rPr>
        <w:t>鄜，音夫；下同。</w:t>
      </w:r>
      <w:r w:rsidR="00934453" w:rsidRPr="00101E55">
        <w:rPr>
          <w:rStyle w:val="01Text"/>
          <w:rFonts w:asciiTheme="minorEastAsia" w:eastAsiaTheme="minorEastAsia"/>
          <w:sz w:val="21"/>
        </w:rPr>
        <w:t>壬子，拔坊州。甲寅，大雪，汴軍冒之夕進，五鼓，抵鄜州城下。</w:t>
      </w:r>
      <w:r w:rsidR="00934453" w:rsidRPr="001221B9">
        <w:rPr>
          <w:rFonts w:asciiTheme="minorEastAsia" w:eastAsiaTheme="minorEastAsia"/>
        </w:rPr>
        <w:t>九域志︰坊州北至鄜州一百一十里。</w:t>
      </w:r>
      <w:r w:rsidR="00934453" w:rsidRPr="00101E55">
        <w:rPr>
          <w:rStyle w:val="01Text"/>
          <w:rFonts w:asciiTheme="minorEastAsia" w:eastAsiaTheme="minorEastAsia"/>
          <w:sz w:val="21"/>
        </w:rPr>
        <w:t>鄜人不為備，汴軍入城，城中兵尚八千人，格鬬至午，鄜人始敗，</w:t>
      </w:r>
      <w:r w:rsidR="00934453" w:rsidRPr="001221B9">
        <w:rPr>
          <w:rFonts w:asciiTheme="minorEastAsia" w:eastAsiaTheme="minorEastAsia"/>
        </w:rPr>
        <w:t>格鬬者，短兵接鬬，兩兩相當，以力角力。考異曰︰編遺錄曰︰</w:t>
      </w:r>
      <w:r w:rsidR="000F1B0C">
        <w:rPr>
          <w:rFonts w:asciiTheme="minorEastAsia" w:eastAsiaTheme="minorEastAsia"/>
        </w:rPr>
        <w:t>「</w:t>
      </w:r>
      <w:r w:rsidR="00934453" w:rsidRPr="001221B9">
        <w:rPr>
          <w:rFonts w:asciiTheme="minorEastAsia" w:eastAsiaTheme="minorEastAsia"/>
        </w:rPr>
        <w:t>十二月癸酉，遣孔勍、李暉領兵襲鄜州，以牽李周彝之兵。己亥，我師攻陷鄜牆，獲周彝親族，遂令李暉權知鄜畤軍事。不數曰，周彝乃遣幕賓投分通好，然後上許抽兵。</w:t>
      </w:r>
      <w:r w:rsidR="000F1B0C">
        <w:rPr>
          <w:rFonts w:asciiTheme="minorEastAsia" w:eastAsiaTheme="minorEastAsia"/>
        </w:rPr>
        <w:t>」</w:t>
      </w:r>
      <w:r w:rsidR="00934453" w:rsidRPr="001221B9">
        <w:rPr>
          <w:rFonts w:asciiTheme="minorEastAsia" w:eastAsiaTheme="minorEastAsia"/>
        </w:rPr>
        <w:t>梁太祖實錄︰</w:t>
      </w:r>
      <w:r w:rsidR="000F1B0C">
        <w:rPr>
          <w:rFonts w:asciiTheme="minorEastAsia" w:eastAsiaTheme="minorEastAsia"/>
        </w:rPr>
        <w:t>「</w:t>
      </w:r>
      <w:r w:rsidR="00934453" w:rsidRPr="001221B9">
        <w:rPr>
          <w:rFonts w:asciiTheme="minorEastAsia" w:eastAsiaTheme="minorEastAsia"/>
        </w:rPr>
        <w:t>十一月癸卯，鄜帥李周彝統州兵萬餘人屯于老耼祠之下，上命孔勍、李暉乘虛捷取之。壬子，勍等破中部郡。甲寅，大雨雪，大軍冒之夕進，五鼓，及其壘，克之。</w:t>
      </w:r>
      <w:r w:rsidR="000F1B0C">
        <w:rPr>
          <w:rFonts w:asciiTheme="minorEastAsia" w:eastAsiaTheme="minorEastAsia"/>
        </w:rPr>
        <w:t>」</w:t>
      </w:r>
      <w:r w:rsidR="00934453" w:rsidRPr="001221B9">
        <w:rPr>
          <w:rFonts w:asciiTheme="minorEastAsia" w:eastAsiaTheme="minorEastAsia"/>
        </w:rPr>
        <w:t>按癸卯距己亥近六十日，鄜、汴相守，豈得全不交兵！今從唐、梁二實錄。</w:t>
      </w:r>
      <w:r w:rsidR="00934453" w:rsidRPr="00101E55">
        <w:rPr>
          <w:rStyle w:val="01Text"/>
          <w:rFonts w:asciiTheme="minorEastAsia" w:eastAsiaTheme="minorEastAsia"/>
          <w:sz w:val="21"/>
        </w:rPr>
        <w:t>擒留守</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守</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後</w:t>
      </w:r>
      <w:r w:rsidR="000F1B0C">
        <w:rPr>
          <w:rFonts w:asciiTheme="minorEastAsia" w:eastAsiaTheme="minorEastAsia"/>
        </w:rPr>
        <w:t>」</w:t>
      </w:r>
      <w:r w:rsidR="00934453" w:rsidRPr="001221B9">
        <w:rPr>
          <w:rFonts w:asciiTheme="minorEastAsia" w:eastAsiaTheme="minorEastAsia"/>
        </w:rPr>
        <w:t>；乙十一行本同；孔本同；張校同。</w:t>
      </w:r>
      <w:r w:rsidR="000F1B0C">
        <w:rPr>
          <w:rFonts w:asciiTheme="minorEastAsia" w:eastAsiaTheme="minorEastAsia"/>
        </w:rPr>
        <w:t>』</w:t>
      </w:r>
      <w:r w:rsidR="00934453" w:rsidRPr="00101E55">
        <w:rPr>
          <w:rStyle w:val="01Text"/>
          <w:rFonts w:asciiTheme="minorEastAsia" w:eastAsiaTheme="minorEastAsia"/>
          <w:sz w:val="21"/>
        </w:rPr>
        <w:t>李繼璙。勍撫存李茂勳及將士之家，按堵無擾，命李暉權知軍府事。茂勳聞之，引兵遁去。</w:t>
      </w:r>
      <w:r w:rsidR="00934453" w:rsidRPr="001221B9">
        <w:rPr>
          <w:rFonts w:asciiTheme="minorEastAsia" w:eastAsiaTheme="minorEastAsia"/>
        </w:rPr>
        <w:t>重戰輕防，此李茂勳之所以敗也；厚撫其家以攜之，茂勳所以歸心於朱全忠也。</w:t>
      </w:r>
    </w:p>
    <w:p w:rsidR="00934453" w:rsidRPr="001221B9" w:rsidRDefault="00934453" w:rsidP="00DF5A42">
      <w:pPr>
        <w:rPr>
          <w:rFonts w:asciiTheme="minorEastAsia"/>
        </w:rPr>
      </w:pPr>
      <w:r w:rsidRPr="001221B9">
        <w:rPr>
          <w:rFonts w:asciiTheme="minorEastAsia"/>
        </w:rPr>
        <w:t>汴軍每夜鳴鼓角，城中地如動。攻城者詬城上人云</w:t>
      </w:r>
      <w:r w:rsidR="000F1B0C">
        <w:rPr>
          <w:rFonts w:asciiTheme="minorEastAsia"/>
        </w:rPr>
        <w:t>「</w:t>
      </w:r>
      <w:r w:rsidRPr="001221B9">
        <w:rPr>
          <w:rFonts w:asciiTheme="minorEastAsia"/>
        </w:rPr>
        <w:t>劫天子賊</w:t>
      </w:r>
      <w:r w:rsidR="000F1B0C">
        <w:rPr>
          <w:rFonts w:asciiTheme="minorEastAsia"/>
        </w:rPr>
        <w:t>」</w:t>
      </w:r>
      <w:r w:rsidRPr="001221B9">
        <w:rPr>
          <w:rFonts w:asciiTheme="minorEastAsia"/>
        </w:rPr>
        <w:t>，乘城者訴城下人云</w:t>
      </w:r>
      <w:r w:rsidR="000F1B0C">
        <w:rPr>
          <w:rFonts w:asciiTheme="minorEastAsia"/>
        </w:rPr>
        <w:t>「</w:t>
      </w:r>
      <w:r w:rsidRPr="001221B9">
        <w:rPr>
          <w:rFonts w:asciiTheme="minorEastAsia"/>
        </w:rPr>
        <w:t>奪天子賊</w:t>
      </w:r>
      <w:r w:rsidR="000F1B0C">
        <w:rPr>
          <w:rFonts w:asciiTheme="minorEastAsia"/>
        </w:rPr>
        <w:t>」</w:t>
      </w:r>
      <w:r w:rsidRPr="001221B9">
        <w:rPr>
          <w:rFonts w:asciiTheme="minorEastAsia"/>
        </w:rPr>
        <w:t>。</w:t>
      </w:r>
      <w:r w:rsidRPr="001221B9">
        <w:rPr>
          <w:rStyle w:val="00Text"/>
          <w:rFonts w:asciiTheme="minorEastAsia"/>
        </w:rPr>
        <w:t>詬，古候翻，又許候翻。</w:t>
      </w:r>
      <w:r w:rsidRPr="001221B9">
        <w:rPr>
          <w:rFonts w:asciiTheme="minorEastAsia"/>
        </w:rPr>
        <w:t>是冬，大雪，城中食盡，凍餒死者不可勝計；或臥未死已為人所冎。</w:t>
      </w:r>
      <w:r w:rsidRPr="001221B9">
        <w:rPr>
          <w:rStyle w:val="00Text"/>
          <w:rFonts w:asciiTheme="minorEastAsia"/>
        </w:rPr>
        <w:t>勝，音升。冎，古瓦翻。</w:t>
      </w:r>
      <w:r w:rsidRPr="001221B9">
        <w:rPr>
          <w:rFonts w:asciiTheme="minorEastAsia"/>
        </w:rPr>
        <w:t>市中賣人肉，斤直錢百，犬肉直五百。茂貞儲偫亦竭，</w:t>
      </w:r>
      <w:r w:rsidRPr="001221B9">
        <w:rPr>
          <w:rStyle w:val="00Text"/>
          <w:rFonts w:asciiTheme="minorEastAsia"/>
        </w:rPr>
        <w:t>偫，丈里翻。</w:t>
      </w:r>
      <w:r w:rsidRPr="001221B9">
        <w:rPr>
          <w:rFonts w:asciiTheme="minorEastAsia"/>
        </w:rPr>
        <w:t>以犬彘供御膳。上鬻御衣及小皇子衣於市以充用，削漬松柹以飼御馬。</w:t>
      </w:r>
      <w:r w:rsidRPr="001221B9">
        <w:rPr>
          <w:rStyle w:val="00Text"/>
          <w:rFonts w:asciiTheme="minorEastAsia"/>
        </w:rPr>
        <w:t>柹，方廢翻，斫木札也，詳見辯誤。飼，祥吏翻。</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丙子，戶部侍郞、同平章事韋貽範薨。</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癸亥，朱全忠遣人薙城外草以困城中。</w:t>
      </w:r>
      <w:r w:rsidR="00934453" w:rsidRPr="001221B9">
        <w:rPr>
          <w:rStyle w:val="00Text"/>
          <w:rFonts w:asciiTheme="minorEastAsia"/>
        </w:rPr>
        <w:t>薙，他計翻，除草也。</w:t>
      </w:r>
      <w:r w:rsidR="00934453" w:rsidRPr="001221B9">
        <w:rPr>
          <w:rFonts w:asciiTheme="minorEastAsia"/>
        </w:rPr>
        <w:t>甲子，李茂貞增兵守宮門，</w:t>
      </w:r>
      <w:r w:rsidR="00934453" w:rsidRPr="001221B9">
        <w:rPr>
          <w:rStyle w:val="00Text"/>
          <w:rFonts w:asciiTheme="minorEastAsia"/>
        </w:rPr>
        <w:t>行宮門也。</w:t>
      </w:r>
      <w:r w:rsidR="00934453" w:rsidRPr="001221B9">
        <w:rPr>
          <w:rFonts w:asciiTheme="minorEastAsia"/>
        </w:rPr>
        <w:t>諸宦者自度不免，互相尤怨。</w:t>
      </w:r>
    </w:p>
    <w:p w:rsidR="00934453" w:rsidRPr="001221B9" w:rsidRDefault="00934453" w:rsidP="00DF5A42">
      <w:pPr>
        <w:rPr>
          <w:rFonts w:asciiTheme="minorEastAsia"/>
        </w:rPr>
      </w:pPr>
      <w:r w:rsidRPr="001221B9">
        <w:rPr>
          <w:rFonts w:asciiTheme="minorEastAsia"/>
        </w:rPr>
        <w:t>蘇檢數為韓偓經營入相，</w:t>
      </w:r>
      <w:r w:rsidRPr="001221B9">
        <w:rPr>
          <w:rStyle w:val="00Text"/>
          <w:rFonts w:asciiTheme="minorEastAsia"/>
        </w:rPr>
        <w:t>度，徒洛翻。數，所角翻。為，于偽翻。</w:t>
      </w:r>
      <w:r w:rsidRPr="001221B9">
        <w:rPr>
          <w:rFonts w:asciiTheme="minorEastAsia"/>
        </w:rPr>
        <w:t>言於茂貞及中尉、樞密，且遣親吏告偓，偓怒曰︰</w:t>
      </w:r>
      <w:r w:rsidR="000F1B0C">
        <w:rPr>
          <w:rFonts w:asciiTheme="minorEastAsia"/>
        </w:rPr>
        <w:t>「</w:t>
      </w:r>
      <w:r w:rsidRPr="001221B9">
        <w:rPr>
          <w:rFonts w:asciiTheme="minorEastAsia"/>
        </w:rPr>
        <w:t>公與韋公自貶所召歸，旬月致位宰相，訖不能有所為；今朝夕不濟，乃欲以此相汚邪！</w:t>
      </w:r>
      <w:r w:rsidR="000F1B0C">
        <w:rPr>
          <w:rFonts w:asciiTheme="minorEastAsia"/>
        </w:rPr>
        <w:t>」</w:t>
      </w:r>
      <w:r w:rsidRPr="001221B9">
        <w:rPr>
          <w:rStyle w:val="00Text"/>
          <w:rFonts w:asciiTheme="minorEastAsia"/>
        </w:rPr>
        <w:t>汚，烏路翻。</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田頵急攻杭州，仍具舟將自西陵渡江；錢鏐遣其將盛造、朱郁拒破之。</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十二月，李茂勳遣使請降於朱全忠，更名周彝。</w:t>
      </w:r>
      <w:r w:rsidR="00934453" w:rsidRPr="001221B9">
        <w:rPr>
          <w:rStyle w:val="00Text"/>
          <w:rFonts w:asciiTheme="minorEastAsia"/>
        </w:rPr>
        <w:t>更，工衡翻。</w:t>
      </w:r>
      <w:r w:rsidR="00934453" w:rsidRPr="001221B9">
        <w:rPr>
          <w:rFonts w:asciiTheme="minorEastAsia"/>
        </w:rPr>
        <w:t>於是茂貞山南州鎭皆入王建，關中州鎭皆入全忠，坐守孤城；乃密謀誅宦官以自贖，遺全忠書曰︰</w:t>
      </w:r>
      <w:r w:rsidR="00934453" w:rsidRPr="001221B9">
        <w:rPr>
          <w:rStyle w:val="00Text"/>
          <w:rFonts w:asciiTheme="minorEastAsia"/>
        </w:rPr>
        <w:t>遺，唯季翻。</w:t>
      </w:r>
      <w:r w:rsidR="000F1B0C">
        <w:rPr>
          <w:rFonts w:asciiTheme="minorEastAsia"/>
        </w:rPr>
        <w:t>「</w:t>
      </w:r>
      <w:r w:rsidR="00934453" w:rsidRPr="001221B9">
        <w:rPr>
          <w:rFonts w:asciiTheme="minorEastAsia"/>
        </w:rPr>
        <w:t>禍亂之興，皆由全誨；僕迎駕至此，以備他盜。公旣志匡社稷，請公迎扈還宮，僕以弊甲彫兵，從公陳力。</w:t>
      </w:r>
      <w:r w:rsidR="000F1B0C">
        <w:rPr>
          <w:rFonts w:asciiTheme="minorEastAsia"/>
        </w:rPr>
        <w:t>」</w:t>
      </w:r>
      <w:r w:rsidR="00934453" w:rsidRPr="001221B9">
        <w:rPr>
          <w:rStyle w:val="00Text"/>
          <w:rFonts w:asciiTheme="minorEastAsia"/>
        </w:rPr>
        <w:t>弊甲彫兵，用戰國張儀語。半殘為彫。</w:t>
      </w:r>
      <w:r w:rsidR="00934453" w:rsidRPr="001221B9">
        <w:rPr>
          <w:rFonts w:asciiTheme="minorEastAsia"/>
        </w:rPr>
        <w:t>全忠復書曰︰</w:t>
      </w:r>
      <w:r w:rsidR="000F1B0C">
        <w:rPr>
          <w:rFonts w:asciiTheme="minorEastAsia"/>
        </w:rPr>
        <w:t>「</w:t>
      </w:r>
      <w:r w:rsidR="00934453" w:rsidRPr="001221B9">
        <w:rPr>
          <w:rFonts w:asciiTheme="minorEastAsia"/>
        </w:rPr>
        <w:t>僕舉兵至此，正以乘輿播遷；</w:t>
      </w:r>
      <w:r w:rsidR="00934453" w:rsidRPr="001221B9">
        <w:rPr>
          <w:rStyle w:val="00Text"/>
          <w:rFonts w:asciiTheme="minorEastAsia"/>
        </w:rPr>
        <w:t>乘，繩證翻。</w:t>
      </w:r>
      <w:r w:rsidR="00934453" w:rsidRPr="001221B9">
        <w:rPr>
          <w:rFonts w:asciiTheme="minorEastAsia"/>
        </w:rPr>
        <w:t>公能協力，固所願也。</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楊行密使</w:t>
      </w:r>
      <w:r w:rsidR="00934453" w:rsidRPr="001221B9">
        <w:rPr>
          <w:rFonts w:asciiTheme="minorEastAsia"/>
        </w:rPr>
        <w:t>人召田頵曰︰</w:t>
      </w:r>
      <w:r w:rsidR="000F1B0C">
        <w:rPr>
          <w:rFonts w:asciiTheme="minorEastAsia"/>
        </w:rPr>
        <w:t>「</w:t>
      </w:r>
      <w:r w:rsidR="00934453" w:rsidRPr="001221B9">
        <w:rPr>
          <w:rFonts w:asciiTheme="minorEastAsia"/>
        </w:rPr>
        <w:t>不還，吾且使人代鎭宣州。</w:t>
      </w:r>
      <w:r w:rsidR="000F1B0C">
        <w:rPr>
          <w:rFonts w:asciiTheme="minorEastAsia"/>
        </w:rPr>
        <w:t>」</w:t>
      </w:r>
      <w:r w:rsidR="00934453" w:rsidRPr="001221B9">
        <w:rPr>
          <w:rStyle w:val="00Text"/>
          <w:rFonts w:asciiTheme="minorEastAsia"/>
        </w:rPr>
        <w:t>顧全武之說行矣。</w:t>
      </w:r>
      <w:r w:rsidR="00934453" w:rsidRPr="001221B9">
        <w:rPr>
          <w:rFonts w:asciiTheme="minorEastAsia"/>
        </w:rPr>
        <w:t>庚辰，頵將還，徵犒軍錢二十萬緡於錢鏐，且求鏐子為質，將妻以女。</w:t>
      </w:r>
      <w:r w:rsidR="00934453" w:rsidRPr="001221B9">
        <w:rPr>
          <w:rStyle w:val="00Text"/>
          <w:rFonts w:asciiTheme="minorEastAsia"/>
        </w:rPr>
        <w:t>質，音致。妻，七細翻。</w:t>
      </w:r>
      <w:r w:rsidR="00934453" w:rsidRPr="001221B9">
        <w:rPr>
          <w:rFonts w:asciiTheme="minorEastAsia"/>
        </w:rPr>
        <w:t>鏐謂諸子︰</w:t>
      </w:r>
      <w:r w:rsidR="00934453" w:rsidRPr="001221B9">
        <w:rPr>
          <w:rStyle w:val="00Text"/>
          <w:rFonts w:asciiTheme="minorEastAsia"/>
        </w:rPr>
        <w:t>謂，語之也。句斷。</w:t>
      </w:r>
      <w:r w:rsidR="000F1B0C">
        <w:rPr>
          <w:rFonts w:asciiTheme="minorEastAsia"/>
        </w:rPr>
        <w:t>「</w:t>
      </w:r>
      <w:r w:rsidR="00934453" w:rsidRPr="001221B9">
        <w:rPr>
          <w:rFonts w:asciiTheme="minorEastAsia"/>
        </w:rPr>
        <w:t>孰能為田氏壻者？</w:t>
      </w:r>
      <w:r w:rsidR="000F1B0C">
        <w:rPr>
          <w:rFonts w:asciiTheme="minorEastAsia"/>
        </w:rPr>
        <w:t>」</w:t>
      </w:r>
      <w:r w:rsidR="00934453" w:rsidRPr="001221B9">
        <w:rPr>
          <w:rFonts w:asciiTheme="minorEastAsia"/>
        </w:rPr>
        <w:t>莫對。鏐欲遣幼子傳球，傳球不可。鏐怒，將殺之。次子傳瓘請行，吳夫人泣曰︰</w:t>
      </w:r>
      <w:r w:rsidR="000F1B0C">
        <w:rPr>
          <w:rFonts w:asciiTheme="minorEastAsia"/>
        </w:rPr>
        <w:t>「</w:t>
      </w:r>
      <w:r w:rsidR="00934453" w:rsidRPr="001221B9">
        <w:rPr>
          <w:rFonts w:asciiTheme="minorEastAsia"/>
        </w:rPr>
        <w:t>柰何置兒虎口！</w:t>
      </w:r>
      <w:r w:rsidR="000F1B0C">
        <w:rPr>
          <w:rFonts w:asciiTheme="minorEastAsia"/>
        </w:rPr>
        <w:t>」</w:t>
      </w:r>
      <w:r w:rsidR="00934453" w:rsidRPr="001221B9">
        <w:rPr>
          <w:rFonts w:asciiTheme="minorEastAsia"/>
        </w:rPr>
        <w:t>傳瓘曰︰</w:t>
      </w:r>
      <w:r w:rsidR="000F1B0C">
        <w:rPr>
          <w:rFonts w:asciiTheme="minorEastAsia"/>
        </w:rPr>
        <w:t>「</w:t>
      </w:r>
      <w:r w:rsidR="00934453" w:rsidRPr="001221B9">
        <w:rPr>
          <w:rFonts w:asciiTheme="minorEastAsia"/>
        </w:rPr>
        <w:t>紓國家之難，</w:t>
      </w:r>
      <w:r w:rsidR="00934453" w:rsidRPr="001221B9">
        <w:rPr>
          <w:rStyle w:val="00Text"/>
          <w:rFonts w:asciiTheme="minorEastAsia"/>
        </w:rPr>
        <w:t>紓，緩也。難，乃旦翻。</w:t>
      </w:r>
      <w:r w:rsidR="00934453" w:rsidRPr="001221B9">
        <w:rPr>
          <w:rFonts w:asciiTheme="minorEastAsia"/>
        </w:rPr>
        <w:t>安敢愛身！</w:t>
      </w:r>
      <w:r w:rsidR="000F1B0C">
        <w:rPr>
          <w:rFonts w:asciiTheme="minorEastAsia"/>
        </w:rPr>
        <w:t>」</w:t>
      </w:r>
      <w:r w:rsidR="00934453" w:rsidRPr="001221B9">
        <w:rPr>
          <w:rFonts w:asciiTheme="minorEastAsia"/>
        </w:rPr>
        <w:t>再拜而出，鏐泣送之。</w:t>
      </w:r>
      <w:r w:rsidR="00934453" w:rsidRPr="001221B9">
        <w:rPr>
          <w:rStyle w:val="00Text"/>
          <w:rFonts w:asciiTheme="minorEastAsia"/>
        </w:rPr>
        <w:t>當此之時，錢鏐置後之意，固已屬於傳瓘矣。</w:t>
      </w:r>
      <w:r w:rsidR="00934453" w:rsidRPr="001221B9">
        <w:rPr>
          <w:rFonts w:asciiTheme="minorEastAsia"/>
        </w:rPr>
        <w:t>傳瓘從數人縋北門而下。</w:t>
      </w:r>
      <w:r w:rsidR="00934453" w:rsidRPr="001221B9">
        <w:rPr>
          <w:rStyle w:val="00Text"/>
          <w:rFonts w:asciiTheme="minorEastAsia"/>
        </w:rPr>
        <w:t>敵情叵測，不敢開城門直出，故縋而下。</w:t>
      </w:r>
      <w:r w:rsidR="00934453" w:rsidRPr="001221B9">
        <w:rPr>
          <w:rFonts w:asciiTheme="minorEastAsia"/>
        </w:rPr>
        <w:t>頵與徐綰、許再思同歸宣州。鏐奪傳球內牙兵印。</w:t>
      </w:r>
      <w:r w:rsidR="00934453" w:rsidRPr="001221B9">
        <w:rPr>
          <w:rStyle w:val="00Text"/>
          <w:rFonts w:asciiTheme="minorEastAsia"/>
        </w:rPr>
        <w:t>以其不肯出質也。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越州客軍指揮使張洪以徐綰之黨自疑，</w:t>
      </w:r>
      <w:r w:rsidRPr="001221B9">
        <w:rPr>
          <w:rFonts w:asciiTheme="minorEastAsia" w:eastAsiaTheme="minorEastAsia"/>
        </w:rPr>
        <w:t>客軍，蓋亦孫儒散卒。</w:t>
      </w:r>
      <w:r w:rsidRPr="00101E55">
        <w:rPr>
          <w:rStyle w:val="01Text"/>
          <w:rFonts w:asciiTheme="minorEastAsia" w:eastAsiaTheme="minorEastAsia"/>
          <w:sz w:val="21"/>
        </w:rPr>
        <w:t>帥步兵三百奔衢州，刺史陳璋納之。</w:t>
      </w:r>
      <w:r w:rsidRPr="001221B9">
        <w:rPr>
          <w:rFonts w:asciiTheme="minorEastAsia" w:eastAsiaTheme="minorEastAsia"/>
        </w:rPr>
        <w:t>帥，讀曰率。</w:t>
      </w:r>
      <w:r w:rsidRPr="00101E55">
        <w:rPr>
          <w:rStyle w:val="01Text"/>
          <w:rFonts w:asciiTheme="minorEastAsia" w:eastAsiaTheme="minorEastAsia"/>
          <w:sz w:val="21"/>
        </w:rPr>
        <w:t>溫州將丁章逐刺史朱敖，敖奔福州。</w:t>
      </w:r>
      <w:r w:rsidRPr="001221B9">
        <w:rPr>
          <w:rFonts w:asciiTheme="minorEastAsia" w:eastAsiaTheme="minorEastAsia"/>
        </w:rPr>
        <w:t>僖宗中和元年，朱褒陷溫州，至是而敗。王審知時據福州。</w:t>
      </w:r>
      <w:r w:rsidRPr="00101E55">
        <w:rPr>
          <w:rStyle w:val="01Text"/>
          <w:rFonts w:asciiTheme="minorEastAsia" w:eastAsiaTheme="minorEastAsia"/>
          <w:sz w:val="21"/>
        </w:rPr>
        <w:t>章據溫州，田頵遣使招之，道出衢州；陳璋聽其往還，錢鏐由是恨璋。</w:t>
      </w:r>
      <w:r w:rsidRPr="001221B9">
        <w:rPr>
          <w:rFonts w:asciiTheme="minorEastAsia" w:eastAsiaTheme="minorEastAsia"/>
        </w:rPr>
        <w:t>為錢鏐圖陳璋張本。按田頵時鎭宣州。九域志︰宣州南至歙州，自歙州南至睦州，自睦州南至婺州，自婺州南至處州，自處州東至溫州，其路徑捷。今自溫州取道衢州者，蓋睦州兩浙巡屬，其守不與田頵通，頵使不敢由此道也。自衢州取婺州，自婺州取處州，自處州取溫州，更無他岐。時盧約據處州，亦兩浙巡屬也。錢鏐不恨約而恨璋者，以盧約猶是羈縻，而陳璋乃其部曲將故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46</w:t>
      </w:r>
      <w:r w:rsidR="00934453" w:rsidRPr="00101E55">
        <w:rPr>
          <w:rStyle w:val="01Text"/>
          <w:rFonts w:ascii="等线" w:eastAsia="等线" w:hAnsi="等线" w:cs="等线" w:hint="eastAsia"/>
          <w:sz w:val="21"/>
        </w:rPr>
        <w:t>丁酉，上召李茂貞、蘇檢、李繼誨、李彥弼、李繼岌、李繼遠、李繼忠食，</w:t>
      </w:r>
      <w:r w:rsidR="000F1B0C">
        <w:rPr>
          <w:rFonts w:asciiTheme="minorEastAsia" w:eastAsiaTheme="minorEastAsia"/>
        </w:rPr>
        <w:t>『</w:t>
      </w:r>
      <w:r w:rsidR="00934453" w:rsidRPr="001221B9">
        <w:rPr>
          <w:rFonts w:asciiTheme="minorEastAsia" w:eastAsiaTheme="minorEastAsia"/>
        </w:rPr>
        <w:t>張︰</w:t>
      </w:r>
      <w:r w:rsidR="000F1B0C">
        <w:rPr>
          <w:rFonts w:asciiTheme="minorEastAsia" w:eastAsiaTheme="minorEastAsia"/>
        </w:rPr>
        <w:t>「</w:t>
      </w:r>
      <w:r w:rsidR="00934453" w:rsidRPr="001221B9">
        <w:rPr>
          <w:rFonts w:asciiTheme="minorEastAsia" w:eastAsiaTheme="minorEastAsia"/>
        </w:rPr>
        <w:t>食</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入</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議與朱全忠和，上曰︰</w:t>
      </w:r>
      <w:r w:rsidR="000F1B0C">
        <w:rPr>
          <w:rStyle w:val="01Text"/>
          <w:rFonts w:asciiTheme="minorEastAsia" w:eastAsiaTheme="minorEastAsia"/>
          <w:sz w:val="21"/>
        </w:rPr>
        <w:t>「</w:t>
      </w:r>
      <w:r w:rsidR="00934453" w:rsidRPr="00101E55">
        <w:rPr>
          <w:rStyle w:val="01Text"/>
          <w:rFonts w:asciiTheme="minorEastAsia" w:eastAsiaTheme="minorEastAsia"/>
          <w:sz w:val="21"/>
        </w:rPr>
        <w:t>十六宅諸王以下，凍餒死者日有數人。在內諸王及公主、妃嬪，</w:t>
      </w:r>
      <w:r w:rsidR="00934453" w:rsidRPr="001221B9">
        <w:rPr>
          <w:rFonts w:asciiTheme="minorEastAsia" w:eastAsiaTheme="minorEastAsia"/>
        </w:rPr>
        <w:t>十六宅諸王，上之兄弟及羣從也。在內諸王及公主，皇子、皇女也。</w:t>
      </w:r>
      <w:r w:rsidR="00934453" w:rsidRPr="00101E55">
        <w:rPr>
          <w:rStyle w:val="01Text"/>
          <w:rFonts w:asciiTheme="minorEastAsia" w:eastAsiaTheme="minorEastAsia"/>
          <w:sz w:val="21"/>
        </w:rPr>
        <w:t>一日食粥，一日食湯餅，</w:t>
      </w:r>
      <w:r w:rsidR="00934453" w:rsidRPr="001221B9">
        <w:rPr>
          <w:rFonts w:asciiTheme="minorEastAsia" w:eastAsiaTheme="minorEastAsia"/>
        </w:rPr>
        <w:t>湯餅者，磑麥為麪，以麪作餅，投之沸湯煑之，黃庭堅所謂</w:t>
      </w:r>
      <w:r w:rsidR="000F1B0C">
        <w:rPr>
          <w:rFonts w:asciiTheme="minorEastAsia" w:eastAsiaTheme="minorEastAsia"/>
        </w:rPr>
        <w:t>「</w:t>
      </w:r>
      <w:r w:rsidR="00934453" w:rsidRPr="001221B9">
        <w:rPr>
          <w:rFonts w:asciiTheme="minorEastAsia" w:eastAsiaTheme="minorEastAsia"/>
        </w:rPr>
        <w:t>煑餅深注湯</w:t>
      </w:r>
      <w:r w:rsidR="000F1B0C">
        <w:rPr>
          <w:rFonts w:asciiTheme="minorEastAsia" w:eastAsiaTheme="minorEastAsia"/>
        </w:rPr>
        <w:t>」</w:t>
      </w:r>
      <w:r w:rsidR="00934453" w:rsidRPr="001221B9">
        <w:rPr>
          <w:rFonts w:asciiTheme="minorEastAsia" w:eastAsiaTheme="minorEastAsia"/>
        </w:rPr>
        <w:t>是也。程大昌續演繁露曰︰釋名︰餅，倂也；溲麥使合幷也。蒸餅，湯餅之屬，各隨形名之。</w:t>
      </w:r>
      <w:r w:rsidR="00934453" w:rsidRPr="00101E55">
        <w:rPr>
          <w:rStyle w:val="01Text"/>
          <w:rFonts w:asciiTheme="minorEastAsia" w:eastAsiaTheme="minorEastAsia"/>
          <w:sz w:val="21"/>
        </w:rPr>
        <w:t>今亦竭矣。卿等意如何？</w:t>
      </w:r>
      <w:r w:rsidR="000F1B0C">
        <w:rPr>
          <w:rStyle w:val="01Text"/>
          <w:rFonts w:asciiTheme="minorEastAsia" w:eastAsiaTheme="minorEastAsia"/>
          <w:sz w:val="21"/>
        </w:rPr>
        <w:t>」</w:t>
      </w:r>
      <w:r w:rsidR="00934453" w:rsidRPr="00101E55">
        <w:rPr>
          <w:rStyle w:val="01Text"/>
          <w:rFonts w:asciiTheme="minorEastAsia" w:eastAsiaTheme="minorEastAsia"/>
          <w:sz w:val="21"/>
        </w:rPr>
        <w:t>皆不對。上曰︰</w:t>
      </w:r>
      <w:r w:rsidR="000F1B0C">
        <w:rPr>
          <w:rStyle w:val="01Text"/>
          <w:rFonts w:asciiTheme="minorEastAsia" w:eastAsiaTheme="minorEastAsia"/>
          <w:sz w:val="21"/>
        </w:rPr>
        <w:t>「</w:t>
      </w:r>
      <w:r w:rsidR="00934453" w:rsidRPr="00101E55">
        <w:rPr>
          <w:rStyle w:val="01Text"/>
          <w:rFonts w:asciiTheme="minorEastAsia" w:eastAsiaTheme="minorEastAsia"/>
          <w:sz w:val="21"/>
        </w:rPr>
        <w:t>速當和解耳！</w:t>
      </w:r>
      <w:r w:rsidR="000F1B0C">
        <w:rPr>
          <w:rStyle w:val="01Text"/>
          <w:rFonts w:asciiTheme="minorEastAsia" w:eastAsiaTheme="minorEastAsia"/>
          <w:sz w:val="21"/>
        </w:rPr>
        <w:t>」</w:t>
      </w:r>
    </w:p>
    <w:p w:rsidR="00934453" w:rsidRPr="001221B9" w:rsidRDefault="00934453" w:rsidP="00DF5A42">
      <w:pPr>
        <w:rPr>
          <w:rFonts w:asciiTheme="minorEastAsia"/>
        </w:rPr>
      </w:pPr>
      <w:r w:rsidRPr="001221B9">
        <w:rPr>
          <w:rFonts w:asciiTheme="minorEastAsia"/>
        </w:rPr>
        <w:t>鳳翔兵十餘人遮韓全誨於左銀臺門，</w:t>
      </w:r>
      <w:r w:rsidRPr="001221B9">
        <w:rPr>
          <w:rStyle w:val="00Text"/>
          <w:rFonts w:asciiTheme="minorEastAsia"/>
        </w:rPr>
        <w:t>長安大明宮城門有左、右銀臺門，而鳳翔行宮亦設此門，示若在長安宮中也。</w:t>
      </w:r>
      <w:r w:rsidRPr="001221B9">
        <w:rPr>
          <w:rFonts w:asciiTheme="minorEastAsia"/>
        </w:rPr>
        <w:t>諠罵曰︰</w:t>
      </w:r>
      <w:r w:rsidR="000F1B0C">
        <w:rPr>
          <w:rFonts w:asciiTheme="minorEastAsia"/>
        </w:rPr>
        <w:t>「</w:t>
      </w:r>
      <w:r w:rsidRPr="001221B9">
        <w:rPr>
          <w:rFonts w:asciiTheme="minorEastAsia"/>
        </w:rPr>
        <w:t>闔境塗炭，闔城餒死，正為軍容輩數人耳！</w:t>
      </w:r>
      <w:r w:rsidR="000F1B0C">
        <w:rPr>
          <w:rFonts w:asciiTheme="minorEastAsia"/>
        </w:rPr>
        <w:t>」</w:t>
      </w:r>
      <w:r w:rsidRPr="001221B9">
        <w:rPr>
          <w:rStyle w:val="00Text"/>
          <w:rFonts w:asciiTheme="minorEastAsia"/>
        </w:rPr>
        <w:t>為，于偽翻。</w:t>
      </w:r>
      <w:r w:rsidRPr="001221B9">
        <w:rPr>
          <w:rFonts w:asciiTheme="minorEastAsia"/>
        </w:rPr>
        <w:t>全誨叩頭訴於茂貞，茂貞曰︰</w:t>
      </w:r>
      <w:r w:rsidR="000F1B0C">
        <w:rPr>
          <w:rFonts w:asciiTheme="minorEastAsia"/>
        </w:rPr>
        <w:t>「</w:t>
      </w:r>
      <w:r w:rsidRPr="001221B9">
        <w:rPr>
          <w:rFonts w:asciiTheme="minorEastAsia"/>
        </w:rPr>
        <w:t>卒輩何知！</w:t>
      </w:r>
      <w:r w:rsidR="000F1B0C">
        <w:rPr>
          <w:rFonts w:asciiTheme="minorEastAsia"/>
        </w:rPr>
        <w:t>」</w:t>
      </w:r>
      <w:r w:rsidRPr="001221B9">
        <w:rPr>
          <w:rFonts w:asciiTheme="minorEastAsia"/>
        </w:rPr>
        <w:t>命酌酒兩盃，對飲而罷。又訴於上，上亦諭解之。李繼昭謂全誨曰︰</w:t>
      </w:r>
      <w:r w:rsidR="000F1B0C">
        <w:rPr>
          <w:rFonts w:asciiTheme="minorEastAsia"/>
        </w:rPr>
        <w:t>「</w:t>
      </w:r>
      <w:r w:rsidRPr="001221B9">
        <w:rPr>
          <w:rFonts w:asciiTheme="minorEastAsia"/>
        </w:rPr>
        <w:t>昔楊軍容破楊守亮一族，</w:t>
      </w:r>
      <w:r w:rsidRPr="001221B9">
        <w:rPr>
          <w:rStyle w:val="00Text"/>
          <w:rFonts w:asciiTheme="minorEastAsia"/>
        </w:rPr>
        <w:t>見二百五十九卷景福元年、乾寧元年。</w:t>
      </w:r>
      <w:r w:rsidRPr="001221B9">
        <w:rPr>
          <w:rFonts w:asciiTheme="minorEastAsia"/>
        </w:rPr>
        <w:t>今軍容亦破繼昭一族邪！</w:t>
      </w:r>
      <w:r w:rsidR="000F1B0C">
        <w:rPr>
          <w:rFonts w:asciiTheme="minorEastAsia"/>
        </w:rPr>
        <w:t>」</w:t>
      </w:r>
      <w:r w:rsidRPr="001221B9">
        <w:rPr>
          <w:rFonts w:asciiTheme="minorEastAsia"/>
        </w:rPr>
        <w:t>慢罵之，遂出降於全忠，</w:t>
      </w:r>
      <w:r w:rsidRPr="001221B9">
        <w:rPr>
          <w:rStyle w:val="00Text"/>
          <w:rFonts w:asciiTheme="minorEastAsia"/>
        </w:rPr>
        <w:t>降，戶江翻。</w:t>
      </w:r>
      <w:r w:rsidRPr="001221B9">
        <w:rPr>
          <w:rFonts w:asciiTheme="minorEastAsia"/>
        </w:rPr>
        <w:t>復姓符，名道昭。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47</w:t>
      </w:r>
      <w:r w:rsidR="00934453" w:rsidRPr="00101E55">
        <w:rPr>
          <w:rStyle w:val="01Text"/>
          <w:rFonts w:ascii="等线" w:eastAsia="等线" w:hAnsi="等线" w:cs="等线" w:hint="eastAsia"/>
          <w:sz w:val="21"/>
        </w:rPr>
        <w:t>是歲，虔州刺史盧光稠攻嶺南，陷韶州，</w:t>
      </w:r>
      <w:r w:rsidR="00934453" w:rsidRPr="001221B9">
        <w:rPr>
          <w:rFonts w:asciiTheme="minorEastAsia" w:eastAsiaTheme="minorEastAsia"/>
        </w:rPr>
        <w:t>韶、虔二州相去雖六百餘里，特以大庾嶺為阻，而實鄰境也。考異曰︰新紀，是歲光稠卒，牙將李圖自稱知州事。按十國紀年、歐陽修五代史</w:t>
      </w:r>
      <w:r w:rsidR="00934453" w:rsidRPr="001221B9">
        <w:rPr>
          <w:rFonts w:asciiTheme="minorEastAsia" w:eastAsiaTheme="minorEastAsia"/>
        </w:rPr>
        <w:t>·</w:t>
      </w:r>
      <w:r w:rsidR="00934453" w:rsidRPr="001221B9">
        <w:rPr>
          <w:rFonts w:asciiTheme="minorEastAsia" w:eastAsiaTheme="minorEastAsia"/>
        </w:rPr>
        <w:t>光稠傳，開平五年方卒。新紀誤也。</w:t>
      </w:r>
      <w:r w:rsidR="00934453" w:rsidRPr="00101E55">
        <w:rPr>
          <w:rStyle w:val="01Text"/>
          <w:rFonts w:asciiTheme="minorEastAsia" w:eastAsiaTheme="minorEastAsia"/>
          <w:sz w:val="21"/>
        </w:rPr>
        <w:t>使其子延昌守之，進圍潮州。清海</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海</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留後</w:t>
      </w:r>
      <w:r w:rsidR="000F1B0C">
        <w:rPr>
          <w:rFonts w:asciiTheme="minorEastAsia" w:eastAsiaTheme="minorEastAsia"/>
        </w:rPr>
        <w:t>」</w:t>
      </w:r>
      <w:r w:rsidR="00934453" w:rsidRPr="001221B9">
        <w:rPr>
          <w:rFonts w:asciiTheme="minorEastAsia" w:eastAsiaTheme="minorEastAsia"/>
        </w:rPr>
        <w:t>二字；乙十一行本同；孔本同；張校同；退齋校同。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劉隱發兵擊走之，乘勝進攻韶州。隱弟陟以為延昌有虔州之援，未可遽取；隱不從，遂圍韶州。會江漲，餽運不繼，</w:t>
      </w:r>
      <w:r w:rsidR="00934453" w:rsidRPr="001221B9">
        <w:rPr>
          <w:rFonts w:asciiTheme="minorEastAsia" w:eastAsiaTheme="minorEastAsia"/>
        </w:rPr>
        <w:t>自廣州運糧以餽韶州行營，當泝流而上；江漲則水湍急，不可以泝，餽運由此不繼。</w:t>
      </w:r>
      <w:r w:rsidR="00934453" w:rsidRPr="00101E55">
        <w:rPr>
          <w:rStyle w:val="01Text"/>
          <w:rFonts w:asciiTheme="minorEastAsia" w:eastAsiaTheme="minorEastAsia"/>
          <w:sz w:val="21"/>
        </w:rPr>
        <w:t>光稠自虔州引兵救之；其將譚全播伏精兵萬人於山谷，以羸弱挑戰，</w:t>
      </w:r>
      <w:r w:rsidR="00934453" w:rsidRPr="001221B9">
        <w:rPr>
          <w:rFonts w:asciiTheme="minorEastAsia" w:eastAsiaTheme="minorEastAsia"/>
        </w:rPr>
        <w:t>羸，倫為翻。挑，徒了翻。</w:t>
      </w:r>
      <w:r w:rsidR="00934453" w:rsidRPr="00101E55">
        <w:rPr>
          <w:rStyle w:val="01Text"/>
          <w:rFonts w:asciiTheme="minorEastAsia" w:eastAsiaTheme="minorEastAsia"/>
          <w:sz w:val="21"/>
        </w:rPr>
        <w:t>大破隱于城南，隱奔還。全播悉以功讓諸將，光稠益賢之。</w:t>
      </w:r>
    </w:p>
    <w:p w:rsidR="006E3E05"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岳州刺史鄧進思卒，弟進忠自稱刺史。</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癸亥、九</w:t>
      </w:r>
      <w:r w:rsidR="00934453" w:rsidRPr="00DB2415">
        <w:rPr>
          <w:rFonts w:asciiTheme="minorEastAsia" w:eastAsiaTheme="minorEastAsia"/>
        </w:rPr>
        <w:t>○</w:t>
      </w:r>
      <w:r w:rsidR="00934453" w:rsidRPr="00DB2415">
        <w:rPr>
          <w:rFonts w:asciiTheme="minorEastAsia" w:eastAsiaTheme="minorEastAsia"/>
        </w:rPr>
        <w:t>三</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春，正月，甲辰，遣殿中侍御史崔構、供奉官郭遵誨詣朱全忠營；丙午，李茂貞亦遣牙將郭啓期往議和解。</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平盧節度使王師範，頗好學，</w:t>
      </w:r>
      <w:r w:rsidR="00934453" w:rsidRPr="001221B9">
        <w:rPr>
          <w:rStyle w:val="00Text"/>
          <w:rFonts w:asciiTheme="minorEastAsia"/>
        </w:rPr>
        <w:t>好，呼到翻。</w:t>
      </w:r>
      <w:r w:rsidR="00934453" w:rsidRPr="001221B9">
        <w:rPr>
          <w:rFonts w:asciiTheme="minorEastAsia"/>
        </w:rPr>
        <w:t>以忠義自許，為治有聲跡。</w:t>
      </w:r>
      <w:r w:rsidR="00934453" w:rsidRPr="001221B9">
        <w:rPr>
          <w:rStyle w:val="00Text"/>
          <w:rFonts w:asciiTheme="minorEastAsia"/>
        </w:rPr>
        <w:t>聲聞於時而治有實跡，所謂名與實稱。好，呼到翻。治，直吏翻。</w:t>
      </w:r>
      <w:r w:rsidR="00934453" w:rsidRPr="001221B9">
        <w:rPr>
          <w:rFonts w:asciiTheme="minorEastAsia"/>
        </w:rPr>
        <w:t>朱全忠圍鳳翔，韓全誨以詔書徵藩鎭兵入援乘輿，師範見之，泣下霑衿，曰︰</w:t>
      </w:r>
      <w:r w:rsidR="000F1B0C">
        <w:rPr>
          <w:rFonts w:asciiTheme="minorEastAsia"/>
        </w:rPr>
        <w:t>「</w:t>
      </w:r>
      <w:r w:rsidR="00934453" w:rsidRPr="001221B9">
        <w:rPr>
          <w:rFonts w:asciiTheme="minorEastAsia"/>
        </w:rPr>
        <w:t>吾屬為帝室藩屛，</w:t>
      </w:r>
      <w:r w:rsidR="00934453" w:rsidRPr="001221B9">
        <w:rPr>
          <w:rStyle w:val="00Text"/>
          <w:rFonts w:asciiTheme="minorEastAsia"/>
        </w:rPr>
        <w:t>乘，繩證翻。衿，音今。屛，必郢翻。</w:t>
      </w:r>
      <w:r w:rsidR="00934453" w:rsidRPr="001221B9">
        <w:rPr>
          <w:rFonts w:asciiTheme="minorEastAsia"/>
        </w:rPr>
        <w:t>豈得坐視天子困辱如此；各擁強兵，但自衞乎！</w:t>
      </w:r>
      <w:r w:rsidR="000F1B0C">
        <w:rPr>
          <w:rFonts w:asciiTheme="minorEastAsia"/>
        </w:rPr>
        <w:t>」</w:t>
      </w:r>
      <w:r w:rsidR="00934453" w:rsidRPr="001221B9">
        <w:rPr>
          <w:rFonts w:asciiTheme="minorEastAsia"/>
        </w:rPr>
        <w:t>會張濬自長水亦遺之書，</w:t>
      </w:r>
      <w:r w:rsidR="00934453" w:rsidRPr="001221B9">
        <w:rPr>
          <w:rStyle w:val="00Text"/>
          <w:rFonts w:asciiTheme="minorEastAsia"/>
        </w:rPr>
        <w:t>遺，于季翻。</w:t>
      </w:r>
      <w:r w:rsidR="00934453" w:rsidRPr="001221B9">
        <w:rPr>
          <w:rFonts w:asciiTheme="minorEastAsia"/>
        </w:rPr>
        <w:t>勸舉義兵。師範曰︰</w:t>
      </w:r>
      <w:r w:rsidR="000F1B0C">
        <w:rPr>
          <w:rFonts w:asciiTheme="minorEastAsia"/>
        </w:rPr>
        <w:t>「</w:t>
      </w:r>
      <w:r w:rsidR="00934453" w:rsidRPr="001221B9">
        <w:rPr>
          <w:rFonts w:asciiTheme="minorEastAsia"/>
        </w:rPr>
        <w:t>張公言正會吾意，夫復何疑！</w:t>
      </w:r>
      <w:r w:rsidR="00934453" w:rsidRPr="001221B9">
        <w:rPr>
          <w:rStyle w:val="00Text"/>
          <w:rFonts w:asciiTheme="minorEastAsia"/>
        </w:rPr>
        <w:t>夫，音扶。復，扶又翻。</w:t>
      </w:r>
      <w:r w:rsidR="00934453" w:rsidRPr="001221B9">
        <w:rPr>
          <w:rFonts w:asciiTheme="minorEastAsia"/>
        </w:rPr>
        <w:t>雖力不足，當死生以之。</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時關東兵多從全忠在鳳翔，師範分遣諸將詐為貢獻及商販，包束兵仗，載以小車，入汴、徐、兗、鄆、齊、沂、河南、孟、滑、河中、陝、虢、華等州，</w:t>
      </w:r>
      <w:r w:rsidRPr="001221B9">
        <w:rPr>
          <w:rFonts w:asciiTheme="minorEastAsia" w:eastAsiaTheme="minorEastAsia"/>
        </w:rPr>
        <w:t>諸州皆朱全忠所有之地。鄆，音運。陝，失冉翻。華，戶化翻。</w:t>
      </w:r>
      <w:r w:rsidRPr="00101E55">
        <w:rPr>
          <w:rStyle w:val="01Text"/>
          <w:rFonts w:asciiTheme="minorEastAsia" w:eastAsiaTheme="minorEastAsia"/>
          <w:sz w:val="21"/>
        </w:rPr>
        <w:t>期以同日俱發，討全忠。適諸州者多事泄被擒，獨行軍司馬劉鄩取兗州。</w:t>
      </w:r>
      <w:r w:rsidRPr="001221B9">
        <w:rPr>
          <w:rFonts w:asciiTheme="minorEastAsia" w:eastAsiaTheme="minorEastAsia"/>
        </w:rPr>
        <w:t>鄩，徐林翻。</w:t>
      </w:r>
      <w:r w:rsidRPr="00101E55">
        <w:rPr>
          <w:rStyle w:val="01Text"/>
          <w:rFonts w:asciiTheme="minorEastAsia" w:eastAsiaTheme="minorEastAsia"/>
          <w:sz w:val="21"/>
        </w:rPr>
        <w:t>時泰寧節度使葛從周悉將其兵屯邢州，</w:t>
      </w:r>
      <w:r w:rsidRPr="001221B9">
        <w:rPr>
          <w:rFonts w:asciiTheme="minorEastAsia" w:eastAsiaTheme="minorEastAsia"/>
        </w:rPr>
        <w:t>朱全忠攻鳳翔，使葛從周悉泰寧之兵屯邢州以備河東。</w:t>
      </w:r>
      <w:r w:rsidRPr="00101E55">
        <w:rPr>
          <w:rStyle w:val="01Text"/>
          <w:rFonts w:asciiTheme="minorEastAsia" w:eastAsiaTheme="minorEastAsia"/>
          <w:sz w:val="21"/>
        </w:rPr>
        <w:t>鄩先遣人為販油者入城，詗其虛實及兵所從入；</w:t>
      </w:r>
      <w:r w:rsidRPr="001221B9">
        <w:rPr>
          <w:rFonts w:asciiTheme="minorEastAsia" w:eastAsiaTheme="minorEastAsia"/>
        </w:rPr>
        <w:t>詗，古永翻，又翾正翻。</w:t>
      </w:r>
      <w:r w:rsidRPr="00101E55">
        <w:rPr>
          <w:rStyle w:val="01Text"/>
          <w:rFonts w:asciiTheme="minorEastAsia" w:eastAsiaTheme="minorEastAsia"/>
          <w:sz w:val="21"/>
        </w:rPr>
        <w:t>丙午，鄩將精兵五百夜自水竇入，比明，軍城悉定，市人皆不知。</w:t>
      </w:r>
      <w:r w:rsidRPr="001221B9">
        <w:rPr>
          <w:rFonts w:asciiTheme="minorEastAsia" w:eastAsiaTheme="minorEastAsia"/>
        </w:rPr>
        <w:t>比，必利翻，及也。軍城，泰寧軍牙城也。以此觀之，軍人與市人異處，營屋之立，自唐然矣。考異曰︰舊紀︰</w:t>
      </w:r>
      <w:r w:rsidR="000F1B0C">
        <w:rPr>
          <w:rFonts w:asciiTheme="minorEastAsia" w:eastAsiaTheme="minorEastAsia"/>
        </w:rPr>
        <w:t>「</w:t>
      </w:r>
      <w:r w:rsidRPr="001221B9">
        <w:rPr>
          <w:rFonts w:asciiTheme="minorEastAsia" w:eastAsiaTheme="minorEastAsia"/>
        </w:rPr>
        <w:t>丙午，青州牙將劉鄩陷全忠之兗州，又令牙將張厚入奏，是日，亦竊發於華州，殺州將婁敬思。</w:t>
      </w:r>
      <w:r w:rsidR="000F1B0C">
        <w:rPr>
          <w:rFonts w:asciiTheme="minorEastAsia" w:eastAsiaTheme="minorEastAsia"/>
        </w:rPr>
        <w:t>」</w:t>
      </w:r>
      <w:r w:rsidRPr="001221B9">
        <w:rPr>
          <w:rFonts w:asciiTheme="minorEastAsia" w:eastAsiaTheme="minorEastAsia"/>
        </w:rPr>
        <w:t>唐太祖紀年錄︰</w:t>
      </w:r>
      <w:r w:rsidR="000F1B0C">
        <w:rPr>
          <w:rFonts w:asciiTheme="minorEastAsia" w:eastAsiaTheme="minorEastAsia"/>
        </w:rPr>
        <w:t>「</w:t>
      </w:r>
      <w:r w:rsidRPr="001221B9">
        <w:rPr>
          <w:rFonts w:asciiTheme="minorEastAsia" w:eastAsiaTheme="minorEastAsia"/>
        </w:rPr>
        <w:t>是年四日，青州帥王師範將劉鄩竊據兗州。同日，師範將張厚輦戈甲十乘至華州，為華人所詰，因竊發，燔其郛，殺華州指揮使婁敬思而去。</w:t>
      </w:r>
      <w:r w:rsidR="000F1B0C">
        <w:rPr>
          <w:rFonts w:asciiTheme="minorEastAsia" w:eastAsiaTheme="minorEastAsia"/>
        </w:rPr>
        <w:t>」</w:t>
      </w:r>
      <w:r w:rsidRPr="001221B9">
        <w:rPr>
          <w:rFonts w:asciiTheme="minorEastAsia" w:eastAsiaTheme="minorEastAsia"/>
        </w:rPr>
        <w:t>新紀︰</w:t>
      </w:r>
      <w:r w:rsidR="000F1B0C">
        <w:rPr>
          <w:rFonts w:asciiTheme="minorEastAsia" w:eastAsiaTheme="minorEastAsia"/>
        </w:rPr>
        <w:t>「</w:t>
      </w:r>
      <w:r w:rsidRPr="001221B9">
        <w:rPr>
          <w:rFonts w:asciiTheme="minorEastAsia" w:eastAsiaTheme="minorEastAsia"/>
        </w:rPr>
        <w:t>丙午，師範取兗州。</w:t>
      </w:r>
      <w:r w:rsidR="000F1B0C">
        <w:rPr>
          <w:rFonts w:asciiTheme="minorEastAsia" w:eastAsiaTheme="minorEastAsia"/>
        </w:rPr>
        <w:t>」</w:t>
      </w:r>
      <w:r w:rsidRPr="001221B9">
        <w:rPr>
          <w:rFonts w:asciiTheme="minorEastAsia" w:eastAsiaTheme="minorEastAsia"/>
        </w:rPr>
        <w:t>梁太祖實錄︰</w:t>
      </w:r>
      <w:r w:rsidR="000F1B0C">
        <w:rPr>
          <w:rFonts w:asciiTheme="minorEastAsia" w:eastAsiaTheme="minorEastAsia"/>
        </w:rPr>
        <w:t>「</w:t>
      </w:r>
      <w:r w:rsidRPr="001221B9">
        <w:rPr>
          <w:rFonts w:asciiTheme="minorEastAsia" w:eastAsiaTheme="minorEastAsia"/>
        </w:rPr>
        <w:t>丙辰，青州綱將亂于華而敗；是日，劉鄩陷我兗州。</w:t>
      </w:r>
      <w:r w:rsidR="000F1B0C">
        <w:rPr>
          <w:rFonts w:asciiTheme="minorEastAsia" w:eastAsiaTheme="minorEastAsia"/>
        </w:rPr>
        <w:t>」</w:t>
      </w:r>
      <w:r w:rsidRPr="001221B9">
        <w:rPr>
          <w:rFonts w:asciiTheme="minorEastAsia" w:eastAsiaTheme="minorEastAsia"/>
        </w:rPr>
        <w:t>唐實錄亦在丙辰。按長曆，丙午，正月四日；丙辰，十四日。編遺錄云︰</w:t>
      </w:r>
      <w:r w:rsidR="000F1B0C">
        <w:rPr>
          <w:rFonts w:asciiTheme="minorEastAsia" w:eastAsiaTheme="minorEastAsia"/>
        </w:rPr>
        <w:t>「</w:t>
      </w:r>
      <w:r w:rsidRPr="001221B9">
        <w:rPr>
          <w:rFonts w:asciiTheme="minorEastAsia" w:eastAsiaTheme="minorEastAsia"/>
        </w:rPr>
        <w:t>魏師及朱友寧告急，劉鄩正月四日襲陷兗州</w:t>
      </w:r>
      <w:r w:rsidR="000F1B0C">
        <w:rPr>
          <w:rFonts w:asciiTheme="minorEastAsia" w:eastAsiaTheme="minorEastAsia"/>
        </w:rPr>
        <w:t>」</w:t>
      </w:r>
      <w:r w:rsidRPr="001221B9">
        <w:rPr>
          <w:rFonts w:asciiTheme="minorEastAsia" w:eastAsiaTheme="minorEastAsia"/>
        </w:rPr>
        <w:t>，與紀年錄等同。梁太祖實錄多謬誤，恐難據，今從諸書，移置丙午。唐祖補紀云天復二年，尤誤。</w:t>
      </w:r>
      <w:r w:rsidRPr="00101E55">
        <w:rPr>
          <w:rStyle w:val="01Text"/>
          <w:rFonts w:asciiTheme="minorEastAsia" w:eastAsiaTheme="minorEastAsia"/>
          <w:sz w:val="21"/>
        </w:rPr>
        <w:t>鄩據府舍，拜從周母，每旦省謁；待其妻子，甚有恩禮；子弟職掌，供億如故。</w:t>
      </w:r>
      <w:r w:rsidRPr="001221B9">
        <w:rPr>
          <w:rFonts w:asciiTheme="minorEastAsia" w:eastAsiaTheme="minorEastAsia"/>
        </w:rPr>
        <w:t>省，悉景翻。鄩料從周必還攻兗州，故善視其家。</w:t>
      </w:r>
    </w:p>
    <w:p w:rsidR="00934453" w:rsidRPr="001221B9" w:rsidRDefault="00934453" w:rsidP="00DF5A42">
      <w:pPr>
        <w:rPr>
          <w:rFonts w:asciiTheme="minorEastAsia"/>
        </w:rPr>
      </w:pPr>
      <w:r w:rsidRPr="001221B9">
        <w:rPr>
          <w:rFonts w:asciiTheme="minorEastAsia"/>
        </w:rPr>
        <w:t>是日，青州牙將張居厚帥壯士二百將小車至華州東城，</w:t>
      </w:r>
      <w:r w:rsidRPr="001221B9">
        <w:rPr>
          <w:rStyle w:val="00Text"/>
          <w:rFonts w:asciiTheme="minorEastAsia"/>
        </w:rPr>
        <w:t>帥，讀曰率；下同。</w:t>
      </w:r>
      <w:r w:rsidRPr="001221B9">
        <w:rPr>
          <w:rFonts w:asciiTheme="minorEastAsia"/>
        </w:rPr>
        <w:t>知州事婁敬思疑其有異，剖視之；其徒大呼，</w:t>
      </w:r>
      <w:r w:rsidRPr="001221B9">
        <w:rPr>
          <w:rStyle w:val="00Text"/>
          <w:rFonts w:asciiTheme="minorEastAsia"/>
        </w:rPr>
        <w:t>呼，火故翻。</w:t>
      </w:r>
      <w:r w:rsidRPr="001221B9">
        <w:rPr>
          <w:rFonts w:asciiTheme="minorEastAsia"/>
        </w:rPr>
        <w:t>殺敬思，攻西城。崔胤在華州，帥衆拒之，</w:t>
      </w:r>
      <w:r w:rsidRPr="001221B9">
        <w:rPr>
          <w:rStyle w:val="00Text"/>
          <w:rFonts w:asciiTheme="minorEastAsia"/>
        </w:rPr>
        <w:t>天復元年十二月，崔胤帥百官遷於華州，事見上卷。</w:t>
      </w:r>
      <w:r w:rsidRPr="001221B9">
        <w:rPr>
          <w:rFonts w:asciiTheme="minorEastAsia"/>
        </w:rPr>
        <w:t>不克，</w:t>
      </w:r>
      <w:r w:rsidRPr="001221B9">
        <w:rPr>
          <w:rStyle w:val="00Text"/>
          <w:rFonts w:asciiTheme="minorEastAsia"/>
        </w:rPr>
        <w:t>為崔胤所拒，遂不能克華州。</w:t>
      </w:r>
      <w:r w:rsidRPr="001221B9">
        <w:rPr>
          <w:rFonts w:asciiTheme="minorEastAsia"/>
        </w:rPr>
        <w:t>走至商州，追獲之。</w:t>
      </w:r>
      <w:r w:rsidRPr="001221B9">
        <w:rPr>
          <w:rStyle w:val="00Text"/>
          <w:rFonts w:asciiTheme="minorEastAsia"/>
        </w:rPr>
        <w:t>九域志︰華州南至商州一百八十里。</w:t>
      </w:r>
    </w:p>
    <w:p w:rsidR="00934453" w:rsidRPr="001221B9" w:rsidRDefault="00934453" w:rsidP="00DF5A42">
      <w:pPr>
        <w:rPr>
          <w:rFonts w:asciiTheme="minorEastAsia"/>
        </w:rPr>
      </w:pPr>
      <w:r w:rsidRPr="001221B9">
        <w:rPr>
          <w:rFonts w:asciiTheme="minorEastAsia"/>
        </w:rPr>
        <w:t>全忠留節度判官裴迪守大梁，師範遣走卒齎書至大梁，迪問以東方事，走卒色動。</w:t>
      </w:r>
      <w:r w:rsidRPr="001221B9">
        <w:rPr>
          <w:rStyle w:val="00Text"/>
          <w:rFonts w:asciiTheme="minorEastAsia"/>
        </w:rPr>
        <w:t>走卒，謂卒之備趨走者。後漢志有門闌走卒。</w:t>
      </w:r>
      <w:r w:rsidRPr="001221B9">
        <w:rPr>
          <w:rFonts w:asciiTheme="minorEastAsia"/>
        </w:rPr>
        <w:t>迪察其有變，屛人問之，</w:t>
      </w:r>
      <w:r w:rsidRPr="001221B9">
        <w:rPr>
          <w:rStyle w:val="00Text"/>
          <w:rFonts w:asciiTheme="minorEastAsia"/>
        </w:rPr>
        <w:t>屛，必郢翻，又卑正翻。</w:t>
      </w:r>
      <w:r w:rsidRPr="001221B9">
        <w:rPr>
          <w:rFonts w:asciiTheme="minorEastAsia"/>
        </w:rPr>
        <w:t>走卒具以實告。迪不暇白全忠，亟請馬步都指揮使朱友寧將兵萬餘人東巡兗、鄆。</w:t>
      </w:r>
      <w:r w:rsidRPr="001221B9">
        <w:rPr>
          <w:rStyle w:val="00Text"/>
          <w:rFonts w:asciiTheme="minorEastAsia"/>
        </w:rPr>
        <w:t>亟，紀力翻。將，卽亮翻；下同。</w:t>
      </w:r>
      <w:r w:rsidRPr="001221B9">
        <w:rPr>
          <w:rFonts w:asciiTheme="minorEastAsia"/>
        </w:rPr>
        <w:t>友寧召葛從周於刑州，共攻師範。全忠聞變，亦分兵先歸，使友寧幷將之。</w:t>
      </w:r>
      <w:r w:rsidRPr="001221B9">
        <w:rPr>
          <w:rStyle w:val="00Text"/>
          <w:rFonts w:asciiTheme="minorEastAsia"/>
        </w:rPr>
        <w:t>為朱友寧戰死、朱全忠後夷王師範張本。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戊申，李茂貞獨見上，</w:t>
      </w:r>
      <w:r w:rsidR="00934453" w:rsidRPr="001221B9">
        <w:rPr>
          <w:rFonts w:asciiTheme="minorEastAsia" w:eastAsiaTheme="minorEastAsia"/>
        </w:rPr>
        <w:t>見，賢遍翻。</w:t>
      </w:r>
      <w:r w:rsidR="00934453" w:rsidRPr="00101E55">
        <w:rPr>
          <w:rStyle w:val="01Text"/>
          <w:rFonts w:asciiTheme="minorEastAsia" w:eastAsiaTheme="minorEastAsia"/>
          <w:sz w:val="21"/>
        </w:rPr>
        <w:t>中尉韓全誨、張彥弘、樞密使袁易簡、周敬容皆不得對。</w:t>
      </w:r>
      <w:r w:rsidR="00934453" w:rsidRPr="001221B9">
        <w:rPr>
          <w:rFonts w:asciiTheme="minorEastAsia" w:eastAsiaTheme="minorEastAsia"/>
        </w:rPr>
        <w:t>易，以豉翻。</w:t>
      </w:r>
      <w:r w:rsidR="00934453" w:rsidRPr="00101E55">
        <w:rPr>
          <w:rStyle w:val="01Text"/>
          <w:rFonts w:asciiTheme="minorEastAsia" w:eastAsiaTheme="minorEastAsia"/>
          <w:sz w:val="21"/>
        </w:rPr>
        <w:t>茂貞請誅全誨等，與朱全忠和解，奉車駕還京。上喜，卽遣內養帥鳳翔卒四十人收全誨等，斬之。</w:t>
      </w:r>
      <w:r w:rsidR="00934453" w:rsidRPr="001221B9">
        <w:rPr>
          <w:rFonts w:asciiTheme="minorEastAsia" w:eastAsiaTheme="minorEastAsia"/>
        </w:rPr>
        <w:t>內養，亦宦者也。帥，讀曰率。</w:t>
      </w:r>
      <w:r w:rsidR="00934453" w:rsidRPr="00101E55">
        <w:rPr>
          <w:rStyle w:val="01Text"/>
          <w:rFonts w:asciiTheme="minorEastAsia" w:eastAsiaTheme="minorEastAsia"/>
          <w:sz w:val="21"/>
        </w:rPr>
        <w:t>以御食使第五可範為左軍中尉，</w:t>
      </w:r>
      <w:r w:rsidR="00934453" w:rsidRPr="001221B9">
        <w:rPr>
          <w:rFonts w:asciiTheme="minorEastAsia" w:eastAsiaTheme="minorEastAsia"/>
        </w:rPr>
        <w:t>御食使，掌御膳，亦唐末所置內諸司使之一也。</w:t>
      </w:r>
      <w:r w:rsidR="00934453" w:rsidRPr="00101E55">
        <w:rPr>
          <w:rStyle w:val="01Text"/>
          <w:rFonts w:asciiTheme="minorEastAsia" w:eastAsiaTheme="minorEastAsia"/>
          <w:sz w:val="21"/>
        </w:rPr>
        <w:t>宣徽南院使仇承坦為右軍中尉，王知古為上院樞密使，楊虔朗為下院樞密使。</w:t>
      </w:r>
      <w:r w:rsidR="00934453" w:rsidRPr="001221B9">
        <w:rPr>
          <w:rFonts w:asciiTheme="minorEastAsia" w:eastAsiaTheme="minorEastAsia"/>
        </w:rPr>
        <w:t>樞密分東西院，東院為上院，西院為下院。</w:t>
      </w:r>
      <w:r w:rsidR="00934453" w:rsidRPr="00101E55">
        <w:rPr>
          <w:rStyle w:val="01Text"/>
          <w:rFonts w:asciiTheme="minorEastAsia" w:eastAsiaTheme="minorEastAsia"/>
          <w:sz w:val="21"/>
        </w:rPr>
        <w:t>是夕，又斬李繼筠、李繼誨、李彥弼及內諸司使韋處廷等十六人。</w:t>
      </w:r>
      <w:r w:rsidR="00934453" w:rsidRPr="001221B9">
        <w:rPr>
          <w:rFonts w:asciiTheme="minorEastAsia" w:eastAsiaTheme="minorEastAsia"/>
        </w:rPr>
        <w:t>處，昌呂翻。</w:t>
      </w:r>
      <w:r w:rsidR="00934453" w:rsidRPr="00101E55">
        <w:rPr>
          <w:rStyle w:val="01Text"/>
          <w:rFonts w:asciiTheme="minorEastAsia" w:eastAsiaTheme="minorEastAsia"/>
          <w:sz w:val="21"/>
        </w:rPr>
        <w:t>己酉，遣韓偓及趙國夫人詣全忠營；又遣使囊全誨等二十餘人首以示全忠，</w:t>
      </w:r>
      <w:r w:rsidR="00934453" w:rsidRPr="001221B9">
        <w:rPr>
          <w:rFonts w:asciiTheme="minorEastAsia" w:eastAsiaTheme="minorEastAsia"/>
        </w:rPr>
        <w:t>考異曰︰舊紀︰</w:t>
      </w:r>
      <w:r w:rsidR="000F1B0C">
        <w:rPr>
          <w:rFonts w:asciiTheme="minorEastAsia" w:eastAsiaTheme="minorEastAsia"/>
        </w:rPr>
        <w:t>「</w:t>
      </w:r>
      <w:r w:rsidR="00934453" w:rsidRPr="001221B9">
        <w:rPr>
          <w:rFonts w:asciiTheme="minorEastAsia" w:eastAsiaTheme="minorEastAsia"/>
        </w:rPr>
        <w:t>丁巳，蔣玄暉與中使押送全誨等二十人首級，告諭四鎭兵士回鑾之期。</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正月，戊申，殺全誨等。</w:t>
      </w:r>
      <w:r w:rsidR="000F1B0C">
        <w:rPr>
          <w:rFonts w:asciiTheme="minorEastAsia" w:eastAsiaTheme="minorEastAsia"/>
        </w:rPr>
        <w:t>」</w:t>
      </w:r>
      <w:r w:rsidR="00934453" w:rsidRPr="001221B9">
        <w:rPr>
          <w:rFonts w:asciiTheme="minorEastAsia" w:eastAsiaTheme="minorEastAsia"/>
        </w:rPr>
        <w:t>唐太祖紀年錄︰</w:t>
      </w:r>
      <w:r w:rsidR="000F1B0C">
        <w:rPr>
          <w:rFonts w:asciiTheme="minorEastAsia" w:eastAsiaTheme="minorEastAsia"/>
        </w:rPr>
        <w:t>「</w:t>
      </w:r>
      <w:r w:rsidR="00934453" w:rsidRPr="001221B9">
        <w:rPr>
          <w:rFonts w:asciiTheme="minorEastAsia" w:eastAsiaTheme="minorEastAsia"/>
        </w:rPr>
        <w:t>正月，甲辰，鳳翔李茂貞殺其子繼筠、觀軍容韓全誨、張彥弘、樞密使袁易簡、周敬容等二十二人，皆斬首囊盛，押領出城，以示朱溫。</w:t>
      </w:r>
      <w:r w:rsidR="000F1B0C">
        <w:rPr>
          <w:rFonts w:asciiTheme="minorEastAsia" w:eastAsiaTheme="minorEastAsia"/>
        </w:rPr>
        <w:t>」</w:t>
      </w:r>
      <w:r w:rsidR="00934453" w:rsidRPr="001221B9">
        <w:rPr>
          <w:rFonts w:asciiTheme="minorEastAsia" w:eastAsiaTheme="minorEastAsia"/>
        </w:rPr>
        <w:t>金鑾記︰</w:t>
      </w:r>
      <w:r w:rsidR="000F1B0C">
        <w:rPr>
          <w:rFonts w:asciiTheme="minorEastAsia" w:eastAsiaTheme="minorEastAsia"/>
        </w:rPr>
        <w:t>「</w:t>
      </w:r>
      <w:r w:rsidR="00934453" w:rsidRPr="001221B9">
        <w:rPr>
          <w:rFonts w:asciiTheme="minorEastAsia" w:eastAsiaTheme="minorEastAsia"/>
        </w:rPr>
        <w:t>六日，誅全誨等。</w:t>
      </w:r>
      <w:r w:rsidR="000F1B0C">
        <w:rPr>
          <w:rFonts w:asciiTheme="minorEastAsia" w:eastAsiaTheme="minorEastAsia"/>
        </w:rPr>
        <w:t>」</w:t>
      </w:r>
      <w:r w:rsidR="00934453" w:rsidRPr="001221B9">
        <w:rPr>
          <w:rFonts w:asciiTheme="minorEastAsia" w:eastAsiaTheme="minorEastAsia"/>
        </w:rPr>
        <w:t>唐年補錄︰</w:t>
      </w:r>
      <w:r w:rsidR="000F1B0C">
        <w:rPr>
          <w:rFonts w:asciiTheme="minorEastAsia" w:eastAsiaTheme="minorEastAsia"/>
        </w:rPr>
        <w:t>「</w:t>
      </w:r>
      <w:r w:rsidR="00934453" w:rsidRPr="001221B9">
        <w:rPr>
          <w:rFonts w:asciiTheme="minorEastAsia" w:eastAsiaTheme="minorEastAsia"/>
        </w:rPr>
        <w:t>正月，癸卯，賜朱全忠詔。</w:t>
      </w:r>
      <w:r w:rsidR="000F1B0C">
        <w:rPr>
          <w:rFonts w:asciiTheme="minorEastAsia" w:eastAsiaTheme="minorEastAsia"/>
        </w:rPr>
        <w:t>」</w:t>
      </w:r>
      <w:r w:rsidR="00934453" w:rsidRPr="001221B9">
        <w:rPr>
          <w:rFonts w:asciiTheme="minorEastAsia" w:eastAsiaTheme="minorEastAsia"/>
        </w:rPr>
        <w:t>唐補紀云︰</w:t>
      </w:r>
      <w:r w:rsidR="000F1B0C">
        <w:rPr>
          <w:rFonts w:asciiTheme="minorEastAsia" w:eastAsiaTheme="minorEastAsia"/>
        </w:rPr>
        <w:t>「</w:t>
      </w:r>
      <w:r w:rsidR="00934453" w:rsidRPr="001221B9">
        <w:rPr>
          <w:rFonts w:asciiTheme="minorEastAsia" w:eastAsiaTheme="minorEastAsia"/>
        </w:rPr>
        <w:t>天復三年，二月，誅全誨等八人。</w:t>
      </w:r>
      <w:r w:rsidR="000F1B0C">
        <w:rPr>
          <w:rFonts w:asciiTheme="minorEastAsia" w:eastAsiaTheme="minorEastAsia"/>
        </w:rPr>
        <w:t>」</w:t>
      </w:r>
      <w:r w:rsidR="00934453" w:rsidRPr="001221B9">
        <w:rPr>
          <w:rFonts w:asciiTheme="minorEastAsia" w:eastAsiaTheme="minorEastAsia"/>
        </w:rPr>
        <w:t>其全誨等伏誅日，今從金鑾記、實錄、新紀。按金鑾記、唐年補錄、唐實錄、後唐紀年錄載六日所誅宦官名，可見者全誨等四人，處廷等十六人，而金鑾記云，</w:t>
      </w:r>
      <w:r w:rsidR="000F1B0C">
        <w:rPr>
          <w:rFonts w:asciiTheme="minorEastAsia" w:eastAsiaTheme="minorEastAsia"/>
        </w:rPr>
        <w:t>「</w:t>
      </w:r>
      <w:r w:rsidR="00934453" w:rsidRPr="001221B9">
        <w:rPr>
          <w:rFonts w:asciiTheme="minorEastAsia" w:eastAsiaTheme="minorEastAsia"/>
        </w:rPr>
        <w:t>是夜處置內官一十九人。</w:t>
      </w:r>
      <w:r w:rsidR="000F1B0C">
        <w:rPr>
          <w:rFonts w:asciiTheme="minorEastAsia" w:eastAsiaTheme="minorEastAsia"/>
        </w:rPr>
        <w:t>」</w:t>
      </w:r>
      <w:r w:rsidR="00934453" w:rsidRPr="001221B9">
        <w:rPr>
          <w:rFonts w:asciiTheme="minorEastAsia" w:eastAsiaTheme="minorEastAsia"/>
        </w:rPr>
        <w:t>唐年補錄云，</w:t>
      </w:r>
      <w:r w:rsidR="000F1B0C">
        <w:rPr>
          <w:rFonts w:asciiTheme="minorEastAsia" w:eastAsiaTheme="minorEastAsia"/>
        </w:rPr>
        <w:t>「</w:t>
      </w:r>
      <w:r w:rsidR="00934453" w:rsidRPr="001221B9">
        <w:rPr>
          <w:rFonts w:asciiTheme="minorEastAsia" w:eastAsiaTheme="minorEastAsia"/>
        </w:rPr>
        <w:t>全誨以下二十二人首級。</w:t>
      </w:r>
      <w:r w:rsidR="000F1B0C">
        <w:rPr>
          <w:rFonts w:asciiTheme="minorEastAsia" w:eastAsiaTheme="minorEastAsia"/>
        </w:rPr>
        <w:t>」</w:t>
      </w:r>
      <w:r w:rsidR="00934453" w:rsidRPr="001221B9">
        <w:rPr>
          <w:rFonts w:asciiTheme="minorEastAsia" w:eastAsiaTheme="minorEastAsia"/>
        </w:rPr>
        <w:t>紀年錄云，</w:t>
      </w:r>
      <w:r w:rsidR="000F1B0C">
        <w:rPr>
          <w:rFonts w:asciiTheme="minorEastAsia" w:eastAsiaTheme="minorEastAsia"/>
        </w:rPr>
        <w:t>「</w:t>
      </w:r>
      <w:r w:rsidR="00934453" w:rsidRPr="001221B9">
        <w:rPr>
          <w:rFonts w:asciiTheme="minorEastAsia" w:eastAsiaTheme="minorEastAsia"/>
        </w:rPr>
        <w:t>殺全誨等二十二人。</w:t>
      </w:r>
      <w:r w:rsidR="000F1B0C">
        <w:rPr>
          <w:rFonts w:asciiTheme="minorEastAsia" w:eastAsiaTheme="minorEastAsia"/>
        </w:rPr>
        <w:t>」</w:t>
      </w:r>
      <w:r w:rsidR="00934453" w:rsidRPr="001221B9">
        <w:rPr>
          <w:rFonts w:asciiTheme="minorEastAsia" w:eastAsiaTheme="minorEastAsia"/>
        </w:rPr>
        <w:t>北夢瑣言亦云</w:t>
      </w:r>
      <w:r w:rsidR="000F1B0C">
        <w:rPr>
          <w:rFonts w:asciiTheme="minorEastAsia" w:eastAsiaTheme="minorEastAsia"/>
        </w:rPr>
        <w:t>「</w:t>
      </w:r>
      <w:r w:rsidR="00934453" w:rsidRPr="001221B9">
        <w:rPr>
          <w:rFonts w:asciiTheme="minorEastAsia" w:eastAsiaTheme="minorEastAsia"/>
        </w:rPr>
        <w:t>二十二人首。</w:t>
      </w:r>
      <w:r w:rsidR="000F1B0C">
        <w:rPr>
          <w:rFonts w:asciiTheme="minorEastAsia" w:eastAsiaTheme="minorEastAsia"/>
        </w:rPr>
        <w:t>」</w:t>
      </w:r>
      <w:r w:rsidR="00934453" w:rsidRPr="001221B9">
        <w:rPr>
          <w:rFonts w:asciiTheme="minorEastAsia" w:eastAsiaTheme="minorEastAsia"/>
        </w:rPr>
        <w:t xml:space="preserve">新傳云， </w:t>
      </w:r>
      <w:r w:rsidR="000F1B0C">
        <w:rPr>
          <w:rFonts w:asciiTheme="minorEastAsia" w:eastAsiaTheme="minorEastAsia"/>
        </w:rPr>
        <w:t>「</w:t>
      </w:r>
      <w:r w:rsidR="00934453" w:rsidRPr="001221B9">
        <w:rPr>
          <w:rFonts w:asciiTheme="minorEastAsia" w:eastAsiaTheme="minorEastAsia"/>
        </w:rPr>
        <w:t>繼筠、繼誨、彥弼皆伏誅。是夜，誅內諸司使韋處廷等二十二人。</w:t>
      </w:r>
      <w:r w:rsidR="000F1B0C">
        <w:rPr>
          <w:rFonts w:asciiTheme="minorEastAsia" w:eastAsiaTheme="minorEastAsia"/>
        </w:rPr>
        <w:t>」</w:t>
      </w:r>
      <w:r w:rsidR="00934453" w:rsidRPr="001221B9">
        <w:rPr>
          <w:rFonts w:asciiTheme="minorEastAsia" w:eastAsiaTheme="minorEastAsia"/>
        </w:rPr>
        <w:t>若幷繼筠等數之，則多一人；若只數宦官，則少二人；若如金鑾記，是夜又誅十九人，則多一人。或者二人名不見歟？</w:t>
      </w:r>
      <w:r w:rsidR="00934453" w:rsidRPr="00101E55">
        <w:rPr>
          <w:rStyle w:val="01Text"/>
          <w:rFonts w:asciiTheme="minorEastAsia" w:eastAsiaTheme="minorEastAsia"/>
          <w:sz w:val="21"/>
        </w:rPr>
        <w:t>曰︰</w:t>
      </w:r>
      <w:r w:rsidR="000F1B0C">
        <w:rPr>
          <w:rStyle w:val="01Text"/>
          <w:rFonts w:asciiTheme="minorEastAsia" w:eastAsiaTheme="minorEastAsia"/>
          <w:sz w:val="21"/>
        </w:rPr>
        <w:t>「</w:t>
      </w:r>
      <w:r w:rsidR="00934453" w:rsidRPr="00101E55">
        <w:rPr>
          <w:rStyle w:val="01Text"/>
          <w:rFonts w:asciiTheme="minorEastAsia" w:eastAsiaTheme="minorEastAsia"/>
          <w:sz w:val="21"/>
        </w:rPr>
        <w:t>曏來脅留車駕，懼罪離間，</w:t>
      </w:r>
      <w:r w:rsidR="00934453" w:rsidRPr="001221B9">
        <w:rPr>
          <w:rFonts w:asciiTheme="minorEastAsia" w:eastAsiaTheme="minorEastAsia"/>
        </w:rPr>
        <w:t>間，古莧翻。</w:t>
      </w:r>
      <w:r w:rsidR="00934453" w:rsidRPr="00101E55">
        <w:rPr>
          <w:rStyle w:val="01Text"/>
          <w:rFonts w:asciiTheme="minorEastAsia" w:eastAsiaTheme="minorEastAsia"/>
          <w:sz w:val="21"/>
        </w:rPr>
        <w:t>不欲協和，皆此曹也。今朕與茂貞決意誅之，卿可曉諭諸軍以豁衆憤。</w:t>
      </w:r>
      <w:r w:rsidR="000F1B0C">
        <w:rPr>
          <w:rStyle w:val="01Text"/>
          <w:rFonts w:asciiTheme="minorEastAsia" w:eastAsiaTheme="minorEastAsia"/>
          <w:sz w:val="21"/>
        </w:rPr>
        <w:t>」</w:t>
      </w:r>
      <w:r w:rsidR="00934453" w:rsidRPr="00101E55">
        <w:rPr>
          <w:rStyle w:val="01Text"/>
          <w:rFonts w:asciiTheme="minorEastAsia" w:eastAsiaTheme="minorEastAsia"/>
          <w:sz w:val="21"/>
        </w:rPr>
        <w:t>辛亥，全忠遣觀察判官李振奉表入謝。</w:t>
      </w:r>
      <w:r w:rsidR="00934453" w:rsidRPr="001221B9">
        <w:rPr>
          <w:rFonts w:asciiTheme="minorEastAsia" w:eastAsiaTheme="minorEastAsia"/>
        </w:rPr>
        <w:t>朱全忠先此以李振為天平節度副使，今蓋為四鎭觀察判官。</w:t>
      </w:r>
    </w:p>
    <w:p w:rsidR="00934453" w:rsidRPr="001221B9" w:rsidRDefault="00934453" w:rsidP="00DF5A42">
      <w:pPr>
        <w:rPr>
          <w:rFonts w:asciiTheme="minorEastAsia"/>
        </w:rPr>
      </w:pPr>
      <w:r w:rsidRPr="001221B9">
        <w:rPr>
          <w:rFonts w:asciiTheme="minorEastAsia"/>
        </w:rPr>
        <w:t>全誨等已誅，而全忠圍猶未解。茂貞疑崔胤敎全忠欲必取鳳翔，白上急召胤，令帥百官赴行在。</w:t>
      </w:r>
      <w:r w:rsidRPr="001221B9">
        <w:rPr>
          <w:rStyle w:val="00Text"/>
          <w:rFonts w:asciiTheme="minorEastAsia"/>
        </w:rPr>
        <w:t>帥，讀曰率。</w:t>
      </w:r>
      <w:r w:rsidRPr="001221B9">
        <w:rPr>
          <w:rFonts w:asciiTheme="minorEastAsia"/>
        </w:rPr>
        <w:t>凡四降詔，三賜朱書御札，</w:t>
      </w:r>
      <w:r w:rsidRPr="001221B9">
        <w:rPr>
          <w:rStyle w:val="00Text"/>
          <w:rFonts w:asciiTheme="minorEastAsia"/>
        </w:rPr>
        <w:t>薛史載莊宗朝段徊奏曰︰</w:t>
      </w:r>
      <w:r w:rsidR="000F1B0C">
        <w:rPr>
          <w:rStyle w:val="00Text"/>
          <w:rFonts w:asciiTheme="minorEastAsia"/>
        </w:rPr>
        <w:t>「</w:t>
      </w:r>
      <w:r w:rsidRPr="001221B9">
        <w:rPr>
          <w:rStyle w:val="00Text"/>
          <w:rFonts w:asciiTheme="minorEastAsia"/>
        </w:rPr>
        <w:t>唐制，或歲時災歉，國用不足，天子將求經濟之要，則內出朱書御札以訪羣臣。</w:t>
      </w:r>
      <w:r w:rsidR="000F1B0C">
        <w:rPr>
          <w:rStyle w:val="00Text"/>
          <w:rFonts w:asciiTheme="minorEastAsia"/>
        </w:rPr>
        <w:t>」</w:t>
      </w:r>
      <w:r w:rsidRPr="001221B9">
        <w:rPr>
          <w:rFonts w:asciiTheme="minorEastAsia"/>
        </w:rPr>
        <w:t>言甚切至，悉復故官爵，胤竟稱疾不至。茂貞懼，自致書於胤，辭甚卑遜。全忠亦以書召胤，且戲之曰︰</w:t>
      </w:r>
      <w:r w:rsidR="000F1B0C">
        <w:rPr>
          <w:rFonts w:asciiTheme="minorEastAsia"/>
        </w:rPr>
        <w:t>「</w:t>
      </w:r>
      <w:r w:rsidRPr="001221B9">
        <w:rPr>
          <w:rFonts w:asciiTheme="minorEastAsia"/>
        </w:rPr>
        <w:t>吾未識天子，須公來辨其是非。</w:t>
      </w:r>
      <w:r w:rsidR="000F1B0C">
        <w:rPr>
          <w:rFonts w:asciiTheme="minorEastAsia"/>
        </w:rPr>
        <w:t>」</w:t>
      </w:r>
      <w:r w:rsidRPr="001221B9">
        <w:rPr>
          <w:rFonts w:asciiTheme="minorEastAsia"/>
        </w:rPr>
        <w:t>胤始來。</w:t>
      </w:r>
      <w:r w:rsidRPr="001221B9">
        <w:rPr>
          <w:rStyle w:val="00Text"/>
          <w:rFonts w:asciiTheme="minorEastAsia"/>
        </w:rPr>
        <w:t>崔胤其初所以未敢來者，待朱全忠之命耳。然君命累召而不來，朱全忠一書而遽至，人臣事君者，必知所先後輕重矣。</w:t>
      </w:r>
    </w:p>
    <w:p w:rsidR="00934453" w:rsidRPr="001221B9" w:rsidRDefault="00934453" w:rsidP="00DF5A42">
      <w:pPr>
        <w:rPr>
          <w:rFonts w:asciiTheme="minorEastAsia"/>
        </w:rPr>
      </w:pPr>
      <w:r w:rsidRPr="001221B9">
        <w:rPr>
          <w:rFonts w:asciiTheme="minorEastAsia"/>
        </w:rPr>
        <w:t>甲寅，鳳翔始啓城門。丙辰，全忠巡諸寨，至城北，有鳳翔兵自北山下，全忠疑其逼己，遣兵擊之，擒其將李繼欽。上遣趙國夫人、馮翊夫人詣全忠營詰其故，</w:t>
      </w:r>
      <w:r w:rsidRPr="001221B9">
        <w:rPr>
          <w:rStyle w:val="00Text"/>
          <w:rFonts w:asciiTheme="minorEastAsia"/>
        </w:rPr>
        <w:t>二夫人於內命婦爵秩有國郡之殊。詰者，詰其已和解而復遣兵相擊。</w:t>
      </w:r>
      <w:r w:rsidRPr="001221B9">
        <w:rPr>
          <w:rFonts w:asciiTheme="minorEastAsia"/>
        </w:rPr>
        <w:t>全忠遣親吏蔣玄暉奉表入奏。</w:t>
      </w:r>
    </w:p>
    <w:p w:rsidR="00934453" w:rsidRPr="001221B9" w:rsidRDefault="00934453" w:rsidP="00DF5A42">
      <w:pPr>
        <w:rPr>
          <w:rFonts w:asciiTheme="minorEastAsia"/>
        </w:rPr>
      </w:pPr>
      <w:r w:rsidRPr="001221B9">
        <w:rPr>
          <w:rFonts w:asciiTheme="minorEastAsia"/>
        </w:rPr>
        <w:t>李茂貞請以其子侃尚平原公主，又欲以蘇檢女為景王祕妃以自固。平原公主，何后之女也，后意難之，上曰︰</w:t>
      </w:r>
      <w:r w:rsidR="000F1B0C">
        <w:rPr>
          <w:rFonts w:asciiTheme="minorEastAsia"/>
        </w:rPr>
        <w:t>「</w:t>
      </w:r>
      <w:r w:rsidRPr="001221B9">
        <w:rPr>
          <w:rFonts w:asciiTheme="minorEastAsia"/>
        </w:rPr>
        <w:t>且令我得出，</w:t>
      </w:r>
      <w:r w:rsidRPr="001221B9">
        <w:rPr>
          <w:rStyle w:val="00Text"/>
          <w:rFonts w:asciiTheme="minorEastAsia"/>
        </w:rPr>
        <w:t>嗚呼！唐昭宗惟幸於得出，徐令全忠取平原，茂貞必不敢距；豈知夫婦委命於全忠，不復有能取之者乎！</w:t>
      </w:r>
      <w:r w:rsidRPr="001221B9">
        <w:rPr>
          <w:rFonts w:asciiTheme="minorEastAsia"/>
        </w:rPr>
        <w:t>何憂爾女！</w:t>
      </w:r>
      <w:r w:rsidR="000F1B0C">
        <w:rPr>
          <w:rFonts w:asciiTheme="minorEastAsia"/>
        </w:rPr>
        <w:t>」</w:t>
      </w:r>
      <w:r w:rsidRPr="001221B9">
        <w:rPr>
          <w:rFonts w:asciiTheme="minorEastAsia"/>
        </w:rPr>
        <w:t>后乃從之。壬戌，平原公主嫁宋侃；</w:t>
      </w:r>
      <w:r w:rsidRPr="001221B9">
        <w:rPr>
          <w:rStyle w:val="00Text"/>
          <w:rFonts w:asciiTheme="minorEastAsia"/>
        </w:rPr>
        <w:t>嫌於同姓嫁娶，故復侃本姓。</w:t>
      </w:r>
      <w:r w:rsidRPr="001221B9">
        <w:rPr>
          <w:rFonts w:asciiTheme="minorEastAsia"/>
        </w:rPr>
        <w:t>納景王妃蘇氏。</w:t>
      </w:r>
      <w:r w:rsidRPr="001221B9">
        <w:rPr>
          <w:rStyle w:val="00Text"/>
          <w:rFonts w:asciiTheme="minorEastAsia"/>
        </w:rPr>
        <w:t>古者猶謂師婚為非禮，唏矣！</w:t>
      </w:r>
    </w:p>
    <w:p w:rsidR="00934453" w:rsidRPr="001221B9" w:rsidRDefault="00934453" w:rsidP="00DF5A42">
      <w:pPr>
        <w:rPr>
          <w:rFonts w:asciiTheme="minorEastAsia"/>
        </w:rPr>
      </w:pPr>
      <w:r w:rsidRPr="001221B9">
        <w:rPr>
          <w:rFonts w:asciiTheme="minorEastAsia"/>
        </w:rPr>
        <w:t>時鳳翔所誅宦官已七十二人，朱全忠又密令京兆搜捕致仕不從行者，誅九十人。</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甲子，車駕出鳳翔，幸全忠營。全忠素服待罪；命客省使宣旨釋罪，</w:t>
      </w:r>
      <w:r w:rsidRPr="001221B9">
        <w:rPr>
          <w:rFonts w:asciiTheme="minorEastAsia" w:eastAsiaTheme="minorEastAsia"/>
        </w:rPr>
        <w:t>時客省使，蓋通知閤門事，故令宣旨釋罪。</w:t>
      </w:r>
      <w:r w:rsidRPr="00101E55">
        <w:rPr>
          <w:rStyle w:val="01Text"/>
          <w:rFonts w:asciiTheme="minorEastAsia" w:eastAsiaTheme="minorEastAsia"/>
          <w:sz w:val="21"/>
        </w:rPr>
        <w:t>去三仗，止報平安，</w:t>
      </w:r>
      <w:r w:rsidRPr="001221B9">
        <w:rPr>
          <w:rFonts w:asciiTheme="minorEastAsia" w:eastAsiaTheme="minorEastAsia"/>
        </w:rPr>
        <w:t>唐制︰正衙有親、勳、翊三衞立仗，左、右金吾將軍以一人報平安。去三仗者，恐全忠以羽衞之嚴不敢入也。考異曰︰王禹偁五代史闕文曰︰</w:t>
      </w:r>
      <w:r w:rsidR="000F1B0C">
        <w:rPr>
          <w:rFonts w:asciiTheme="minorEastAsia" w:eastAsiaTheme="minorEastAsia"/>
        </w:rPr>
        <w:t>「</w:t>
      </w:r>
      <w:r w:rsidRPr="001221B9">
        <w:rPr>
          <w:rFonts w:asciiTheme="minorEastAsia" w:eastAsiaTheme="minorEastAsia"/>
        </w:rPr>
        <w:t>昭宗佯為鞋系脫，呼梁祖曰︰</w:t>
      </w:r>
      <w:r w:rsidR="000F1B0C">
        <w:rPr>
          <w:rFonts w:asciiTheme="minorEastAsia" w:eastAsiaTheme="minorEastAsia"/>
        </w:rPr>
        <w:t>『</w:t>
      </w:r>
      <w:r w:rsidRPr="001221B9">
        <w:rPr>
          <w:rFonts w:asciiTheme="minorEastAsia" w:eastAsiaTheme="minorEastAsia"/>
        </w:rPr>
        <w:t>全忠為吾繫鞋。</w:t>
      </w:r>
      <w:r w:rsidR="000F1B0C">
        <w:rPr>
          <w:rFonts w:asciiTheme="minorEastAsia" w:eastAsiaTheme="minorEastAsia"/>
        </w:rPr>
        <w:t>』</w:t>
      </w:r>
      <w:r w:rsidRPr="001221B9">
        <w:rPr>
          <w:rFonts w:asciiTheme="minorEastAsia" w:eastAsiaTheme="minorEastAsia"/>
        </w:rPr>
        <w:t>梁祖不得已，跪而結之，流汗浹背。時天子扈蹕尚有衞兵，昭宗意謂左右擒梁祖以殺之，其如無敢動者。自是梁祖被召多不至；其後盡去昭宗禁衞，皆用汴人矣。</w:t>
      </w:r>
      <w:r w:rsidR="000F1B0C">
        <w:rPr>
          <w:rFonts w:asciiTheme="minorEastAsia" w:eastAsiaTheme="minorEastAsia"/>
        </w:rPr>
        <w:t>」</w:t>
      </w:r>
      <w:r w:rsidRPr="001221B9">
        <w:rPr>
          <w:rFonts w:asciiTheme="minorEastAsia" w:eastAsiaTheme="minorEastAsia"/>
        </w:rPr>
        <w:t>按全忠時擁十萬之衆，昭宗方脫茂貞虎口，託身全忠，豈敢遽為此謀！或者欲效漢高祖之折黥布，亦恐昭宗不能辦耳。今不取。去，羌呂翻。</w:t>
      </w:r>
      <w:r w:rsidRPr="00101E55">
        <w:rPr>
          <w:rStyle w:val="01Text"/>
          <w:rFonts w:asciiTheme="minorEastAsia" w:eastAsiaTheme="minorEastAsia"/>
          <w:sz w:val="21"/>
        </w:rPr>
        <w:t>以公服入謝。</w:t>
      </w:r>
      <w:r w:rsidRPr="001221B9">
        <w:rPr>
          <w:rFonts w:asciiTheme="minorEastAsia" w:eastAsiaTheme="minorEastAsia"/>
        </w:rPr>
        <w:t>唐章服之制，有朝服、公服。朝服，具服也；公服，從省服也。</w:t>
      </w:r>
      <w:r w:rsidRPr="00101E55">
        <w:rPr>
          <w:rStyle w:val="01Text"/>
          <w:rFonts w:asciiTheme="minorEastAsia" w:eastAsiaTheme="minorEastAsia"/>
          <w:sz w:val="21"/>
        </w:rPr>
        <w:t>全忠見上，頓首流涕；上命韓偓扶起之。上亦泣，曰︰</w:t>
      </w:r>
      <w:r w:rsidR="000F1B0C">
        <w:rPr>
          <w:rStyle w:val="01Text"/>
          <w:rFonts w:asciiTheme="minorEastAsia" w:eastAsiaTheme="minorEastAsia"/>
          <w:sz w:val="21"/>
        </w:rPr>
        <w:t>「</w:t>
      </w:r>
      <w:r w:rsidRPr="00101E55">
        <w:rPr>
          <w:rStyle w:val="01Text"/>
          <w:rFonts w:asciiTheme="minorEastAsia" w:eastAsiaTheme="minorEastAsia"/>
          <w:sz w:val="21"/>
        </w:rPr>
        <w:t>宗廟社稷，賴卿再安；朕與宗族，賴卿再生。</w:t>
      </w:r>
      <w:r w:rsidR="000F1B0C">
        <w:rPr>
          <w:rStyle w:val="01Text"/>
          <w:rFonts w:asciiTheme="minorEastAsia" w:eastAsiaTheme="minorEastAsia"/>
          <w:sz w:val="21"/>
        </w:rPr>
        <w:t>」</w:t>
      </w:r>
      <w:r w:rsidRPr="00101E55">
        <w:rPr>
          <w:rStyle w:val="01Text"/>
          <w:rFonts w:asciiTheme="minorEastAsia" w:eastAsiaTheme="minorEastAsia"/>
          <w:sz w:val="21"/>
        </w:rPr>
        <w:t>親解玉帶以賜之。少休，卽行。全忠單騎前導十餘里，上辭之；</w:t>
      </w:r>
      <w:r w:rsidRPr="001221B9">
        <w:rPr>
          <w:rFonts w:asciiTheme="minorEastAsia" w:eastAsiaTheme="minorEastAsia"/>
        </w:rPr>
        <w:t>此皆朱全忠繆為恭敬也。</w:t>
      </w:r>
      <w:r w:rsidRPr="00101E55">
        <w:rPr>
          <w:rStyle w:val="01Text"/>
          <w:rFonts w:asciiTheme="minorEastAsia" w:eastAsiaTheme="minorEastAsia"/>
          <w:sz w:val="21"/>
        </w:rPr>
        <w:t>全忠乃令朱友倫將兵扈從，自留部分後隊，焚撤諸寨。</w:t>
      </w:r>
      <w:r w:rsidRPr="001221B9">
        <w:rPr>
          <w:rFonts w:asciiTheme="minorEastAsia" w:eastAsiaTheme="minorEastAsia"/>
        </w:rPr>
        <w:t>從，才用翻；下同。分，扶問翻。</w:t>
      </w:r>
      <w:r w:rsidRPr="00101E55">
        <w:rPr>
          <w:rStyle w:val="01Text"/>
          <w:rFonts w:asciiTheme="minorEastAsia" w:eastAsiaTheme="minorEastAsia"/>
          <w:sz w:val="21"/>
        </w:rPr>
        <w:t>友倫，存之子也。</w:t>
      </w:r>
      <w:r w:rsidRPr="001221B9">
        <w:rPr>
          <w:rFonts w:asciiTheme="minorEastAsia" w:eastAsiaTheme="minorEastAsia"/>
        </w:rPr>
        <w:t>存，全忠仲兄也。</w:t>
      </w:r>
    </w:p>
    <w:p w:rsidR="00934453" w:rsidRPr="001221B9" w:rsidRDefault="00934453" w:rsidP="00DF5A42">
      <w:pPr>
        <w:rPr>
          <w:rFonts w:asciiTheme="minorEastAsia"/>
        </w:rPr>
      </w:pPr>
      <w:r w:rsidRPr="001221B9">
        <w:rPr>
          <w:rFonts w:asciiTheme="minorEastAsia"/>
        </w:rPr>
        <w:t>是夕，車駕宿岐山；丁卯，至興平，崔胤始帥百官迎謁，</w:t>
      </w:r>
      <w:r w:rsidRPr="001221B9">
        <w:rPr>
          <w:rStyle w:val="00Text"/>
          <w:rFonts w:asciiTheme="minorEastAsia"/>
        </w:rPr>
        <w:t>帥，讀曰率。</w:t>
      </w:r>
      <w:r w:rsidRPr="001221B9">
        <w:rPr>
          <w:rFonts w:asciiTheme="minorEastAsia"/>
        </w:rPr>
        <w:t>復以胤為司空、門下侍郞、同平章事，領三司如故；</w:t>
      </w:r>
      <w:r w:rsidRPr="001221B9">
        <w:rPr>
          <w:rStyle w:val="00Text"/>
          <w:rFonts w:asciiTheme="minorEastAsia"/>
        </w:rPr>
        <w:t>車駕至鳳翔，貶崔胤官，今復之。</w:t>
      </w:r>
      <w:r w:rsidRPr="001221B9">
        <w:rPr>
          <w:rFonts w:asciiTheme="minorEastAsia"/>
        </w:rPr>
        <w:t>己巳，入長安。</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庚午，全忠、崔胤同對。胤奏︰</w:t>
      </w:r>
      <w:r w:rsidR="000F1B0C">
        <w:rPr>
          <w:rStyle w:val="01Text"/>
          <w:rFonts w:asciiTheme="minorEastAsia" w:eastAsiaTheme="minorEastAsia"/>
          <w:sz w:val="21"/>
        </w:rPr>
        <w:t>「</w:t>
      </w:r>
      <w:r w:rsidRPr="00101E55">
        <w:rPr>
          <w:rStyle w:val="01Text"/>
          <w:rFonts w:asciiTheme="minorEastAsia" w:eastAsiaTheme="minorEastAsia"/>
          <w:sz w:val="21"/>
        </w:rPr>
        <w:t>國初承平之時，宦官不典兵預政。天寶以來，宦官浸盛。貞元之末，分羽林衞為左、右神策軍以便衞從，始令宦官主之，以二千人為定制。</w:t>
      </w:r>
      <w:r w:rsidRPr="001221B9">
        <w:rPr>
          <w:rFonts w:asciiTheme="minorEastAsia" w:eastAsiaTheme="minorEastAsia"/>
        </w:rPr>
        <w:t>神策軍入衞苑中，自代宗魚朝恩始。德宗貞元末始分為左、右。從，才用翻。</w:t>
      </w:r>
      <w:r w:rsidRPr="00101E55">
        <w:rPr>
          <w:rStyle w:val="01Text"/>
          <w:rFonts w:asciiTheme="minorEastAsia" w:eastAsiaTheme="minorEastAsia"/>
          <w:sz w:val="21"/>
        </w:rPr>
        <w:t>自是參掌機密，奪百司權，上下彌縫，共為不法，大則構扇藩鎭，傾危國家；小則賣官鬻獄，蠹害朝政。</w:t>
      </w:r>
      <w:r w:rsidRPr="001221B9">
        <w:rPr>
          <w:rFonts w:asciiTheme="minorEastAsia" w:eastAsiaTheme="minorEastAsia"/>
        </w:rPr>
        <w:t>朝，直遙翻。</w:t>
      </w:r>
      <w:r w:rsidRPr="00101E55">
        <w:rPr>
          <w:rStyle w:val="01Text"/>
          <w:rFonts w:asciiTheme="minorEastAsia" w:eastAsiaTheme="minorEastAsia"/>
          <w:sz w:val="21"/>
        </w:rPr>
        <w:t>王室衰亂，職此之由，不翦其根，禍終不已。請悉罷諸司使，其事務盡歸之省寺，諸道監軍俱召還闕下。</w:t>
      </w:r>
      <w:r w:rsidR="000F1B0C">
        <w:rPr>
          <w:rStyle w:val="01Text"/>
          <w:rFonts w:asciiTheme="minorEastAsia" w:eastAsiaTheme="minorEastAsia"/>
          <w:sz w:val="21"/>
        </w:rPr>
        <w:t>」</w:t>
      </w:r>
      <w:r w:rsidRPr="00101E55">
        <w:rPr>
          <w:rStyle w:val="01Text"/>
          <w:rFonts w:asciiTheme="minorEastAsia" w:eastAsiaTheme="minorEastAsia"/>
          <w:sz w:val="21"/>
        </w:rPr>
        <w:t>上從之。是日，全忠以兵驅宦官第五可範等數百人於內侍省，盡殺之，</w:t>
      </w:r>
      <w:r w:rsidRPr="001221B9">
        <w:rPr>
          <w:rFonts w:asciiTheme="minorEastAsia" w:eastAsiaTheme="minorEastAsia"/>
        </w:rPr>
        <w:t>考異曰︰舊紀︰</w:t>
      </w:r>
      <w:r w:rsidR="000F1B0C">
        <w:rPr>
          <w:rFonts w:asciiTheme="minorEastAsia" w:eastAsiaTheme="minorEastAsia"/>
        </w:rPr>
        <w:t>「</w:t>
      </w:r>
      <w:r w:rsidRPr="001221B9">
        <w:rPr>
          <w:rFonts w:asciiTheme="minorEastAsia" w:eastAsiaTheme="minorEastAsia"/>
        </w:rPr>
        <w:t>辛未，內官第五可範已下七百人，並賜死於內侍省。</w:t>
      </w:r>
      <w:r w:rsidR="000F1B0C">
        <w:rPr>
          <w:rFonts w:asciiTheme="minorEastAsia" w:eastAsiaTheme="minorEastAsia"/>
        </w:rPr>
        <w:t>」</w:t>
      </w:r>
      <w:r w:rsidRPr="001221B9">
        <w:rPr>
          <w:rFonts w:asciiTheme="minorEastAsia" w:eastAsiaTheme="minorEastAsia"/>
        </w:rPr>
        <w:t>金鑾記︰</w:t>
      </w:r>
      <w:r w:rsidR="000F1B0C">
        <w:rPr>
          <w:rFonts w:asciiTheme="minorEastAsia" w:eastAsiaTheme="minorEastAsia"/>
        </w:rPr>
        <w:t>「</w:t>
      </w:r>
      <w:r w:rsidRPr="001221B9">
        <w:rPr>
          <w:rFonts w:asciiTheme="minorEastAsia" w:eastAsiaTheme="minorEastAsia"/>
        </w:rPr>
        <w:t>二十八日，處置第五可範已下四百五十人。</w:t>
      </w:r>
      <w:r w:rsidR="000F1B0C">
        <w:rPr>
          <w:rFonts w:asciiTheme="minorEastAsia" w:eastAsiaTheme="minorEastAsia"/>
        </w:rPr>
        <w:t>」</w:t>
      </w:r>
      <w:r w:rsidRPr="001221B9">
        <w:rPr>
          <w:rFonts w:asciiTheme="minorEastAsia" w:eastAsiaTheme="minorEastAsia"/>
        </w:rPr>
        <w:t>太祖紀年錄︰</w:t>
      </w:r>
      <w:r w:rsidR="000F1B0C">
        <w:rPr>
          <w:rFonts w:asciiTheme="minorEastAsia" w:eastAsiaTheme="minorEastAsia"/>
        </w:rPr>
        <w:t>「</w:t>
      </w:r>
      <w:r w:rsidRPr="001221B9">
        <w:rPr>
          <w:rFonts w:asciiTheme="minorEastAsia" w:eastAsiaTheme="minorEastAsia"/>
        </w:rPr>
        <w:t>內諸司百餘人及隨駕鳳翔羣小二百餘人，一時斬首于內侍省。</w:t>
      </w:r>
      <w:r w:rsidR="000F1B0C">
        <w:rPr>
          <w:rFonts w:asciiTheme="minorEastAsia" w:eastAsiaTheme="minorEastAsia"/>
        </w:rPr>
        <w:t>」</w:t>
      </w:r>
      <w:r w:rsidRPr="001221B9">
        <w:rPr>
          <w:rFonts w:asciiTheme="minorEastAsia" w:eastAsiaTheme="minorEastAsia"/>
        </w:rPr>
        <w:t>舊傳與紀年錄同。新傳︰</w:t>
      </w:r>
      <w:r w:rsidR="000F1B0C">
        <w:rPr>
          <w:rFonts w:asciiTheme="minorEastAsia" w:eastAsiaTheme="minorEastAsia"/>
        </w:rPr>
        <w:t>「</w:t>
      </w:r>
      <w:r w:rsidRPr="001221B9">
        <w:rPr>
          <w:rFonts w:asciiTheme="minorEastAsia" w:eastAsiaTheme="minorEastAsia"/>
        </w:rPr>
        <w:t>胤、全忠議誅第五可範等八百餘人於內侍省。</w:t>
      </w:r>
      <w:r w:rsidR="000F1B0C">
        <w:rPr>
          <w:rFonts w:asciiTheme="minorEastAsia" w:eastAsiaTheme="minorEastAsia"/>
        </w:rPr>
        <w:t>」</w:t>
      </w:r>
      <w:r w:rsidRPr="001221B9">
        <w:rPr>
          <w:rFonts w:asciiTheme="minorEastAsia" w:eastAsiaTheme="minorEastAsia"/>
        </w:rPr>
        <w:t>梁太祖實錄︰</w:t>
      </w:r>
      <w:r w:rsidR="000F1B0C">
        <w:rPr>
          <w:rFonts w:asciiTheme="minorEastAsia" w:eastAsiaTheme="minorEastAsia"/>
        </w:rPr>
        <w:t>「</w:t>
      </w:r>
      <w:r w:rsidRPr="001221B9">
        <w:rPr>
          <w:rFonts w:asciiTheme="minorEastAsia" w:eastAsiaTheme="minorEastAsia"/>
        </w:rPr>
        <w:t>己巳翌日，誅宦官第五可範等五百餘人于內侍省，仍命畿內及諸道搜索處置以盡厥類。</w:t>
      </w:r>
      <w:r w:rsidR="000F1B0C">
        <w:rPr>
          <w:rFonts w:asciiTheme="minorEastAsia" w:eastAsiaTheme="minorEastAsia"/>
        </w:rPr>
        <w:t>」</w:t>
      </w:r>
      <w:r w:rsidRPr="001221B9">
        <w:rPr>
          <w:rFonts w:asciiTheme="minorEastAsia" w:eastAsiaTheme="minorEastAsia"/>
        </w:rPr>
        <w:t>唐年補錄云︰</w:t>
      </w:r>
      <w:r w:rsidR="000F1B0C">
        <w:rPr>
          <w:rFonts w:asciiTheme="minorEastAsia" w:eastAsiaTheme="minorEastAsia"/>
        </w:rPr>
        <w:t>「</w:t>
      </w:r>
      <w:r w:rsidRPr="001221B9">
        <w:rPr>
          <w:rFonts w:asciiTheme="minorEastAsia" w:eastAsiaTheme="minorEastAsia"/>
        </w:rPr>
        <w:t>誅宦官七百一十人。</w:t>
      </w:r>
      <w:r w:rsidR="000F1B0C">
        <w:rPr>
          <w:rFonts w:asciiTheme="minorEastAsia" w:eastAsiaTheme="minorEastAsia"/>
        </w:rPr>
        <w:t>」</w:t>
      </w:r>
      <w:r w:rsidRPr="001221B9">
        <w:rPr>
          <w:rFonts w:asciiTheme="minorEastAsia" w:eastAsiaTheme="minorEastAsia"/>
        </w:rPr>
        <w:t>按舊紀、編遺錄皆云</w:t>
      </w:r>
      <w:r w:rsidR="000F1B0C">
        <w:rPr>
          <w:rFonts w:asciiTheme="minorEastAsia" w:eastAsiaTheme="minorEastAsia"/>
        </w:rPr>
        <w:t>「</w:t>
      </w:r>
      <w:r w:rsidRPr="001221B9">
        <w:rPr>
          <w:rFonts w:asciiTheme="minorEastAsia" w:eastAsiaTheme="minorEastAsia"/>
        </w:rPr>
        <w:t>正月辛未，誅可範等</w:t>
      </w:r>
      <w:r w:rsidR="000F1B0C">
        <w:rPr>
          <w:rFonts w:asciiTheme="minorEastAsia" w:eastAsiaTheme="minorEastAsia"/>
        </w:rPr>
        <w:t>」</w:t>
      </w:r>
      <w:r w:rsidRPr="001221B9">
        <w:rPr>
          <w:rFonts w:asciiTheme="minorEastAsia" w:eastAsiaTheme="minorEastAsia"/>
        </w:rPr>
        <w:t>。而梁實錄、唐補紀、續寶運錄、金鑾記、唐年補錄、薛居正五代史</w:t>
      </w:r>
      <w:r w:rsidRPr="001221B9">
        <w:rPr>
          <w:rFonts w:asciiTheme="minorEastAsia" w:eastAsiaTheme="minorEastAsia"/>
        </w:rPr>
        <w:t>·</w:t>
      </w:r>
      <w:r w:rsidRPr="001221B9">
        <w:rPr>
          <w:rFonts w:asciiTheme="minorEastAsia" w:eastAsiaTheme="minorEastAsia"/>
        </w:rPr>
        <w:t>梁紀、新唐紀，或云己巳翊日，或云二十八日，今從之。蓋全忠、胤雖奏云罷諸司使務，追監軍赴闕，其實卽日已擅誅之，至二月癸酉始下詔賜死，故昭宗哀而祭之耳。</w:t>
      </w:r>
      <w:r w:rsidRPr="00101E55">
        <w:rPr>
          <w:rStyle w:val="01Text"/>
          <w:rFonts w:asciiTheme="minorEastAsia" w:eastAsiaTheme="minorEastAsia"/>
          <w:sz w:val="21"/>
        </w:rPr>
        <w:t>冤號之聲，徹於內外。</w:t>
      </w:r>
      <w:r w:rsidRPr="001221B9">
        <w:rPr>
          <w:rFonts w:asciiTheme="minorEastAsia" w:eastAsiaTheme="minorEastAsia"/>
        </w:rPr>
        <w:t>號，戶刀翻。徹，敕列翻。</w:t>
      </w:r>
      <w:r w:rsidRPr="00101E55">
        <w:rPr>
          <w:rStyle w:val="01Text"/>
          <w:rFonts w:asciiTheme="minorEastAsia" w:eastAsiaTheme="minorEastAsia"/>
          <w:sz w:val="21"/>
        </w:rPr>
        <w:t>其出使外方者，詔所在收捕誅之，</w:t>
      </w:r>
      <w:r w:rsidRPr="001221B9">
        <w:rPr>
          <w:rFonts w:asciiTheme="minorEastAsia" w:eastAsiaTheme="minorEastAsia"/>
        </w:rPr>
        <w:t>使，疏吏翻；下同。</w:t>
      </w:r>
      <w:r w:rsidRPr="00101E55">
        <w:rPr>
          <w:rStyle w:val="01Text"/>
          <w:rFonts w:asciiTheme="minorEastAsia" w:eastAsiaTheme="minorEastAsia"/>
          <w:sz w:val="21"/>
        </w:rPr>
        <w:t>止留黃衣幼弱者三十人以備洒掃。</w:t>
      </w:r>
      <w:r w:rsidRPr="001221B9">
        <w:rPr>
          <w:rFonts w:asciiTheme="minorEastAsia" w:eastAsiaTheme="minorEastAsia"/>
        </w:rPr>
        <w:t>宦官品秩之卑者衣黃。洒，所賣翻，又如字。掃，蘇報翻，又如字。</w:t>
      </w:r>
      <w:r w:rsidRPr="00101E55">
        <w:rPr>
          <w:rStyle w:val="01Text"/>
          <w:rFonts w:asciiTheme="minorEastAsia" w:eastAsiaTheme="minorEastAsia"/>
          <w:sz w:val="21"/>
        </w:rPr>
        <w:t>又詔成德節度使王鎔選進五十人充敕使，取其土風深厚，人性謹樸也。上愍可範等或無罪，為文祭之。自是宣傳詔命，皆令宮人出入；其兩軍內外八鎭兵悉屬六軍，</w:t>
      </w:r>
      <w:r w:rsidRPr="001221B9">
        <w:rPr>
          <w:rFonts w:asciiTheme="minorEastAsia" w:eastAsiaTheme="minorEastAsia"/>
        </w:rPr>
        <w:t>謂左、右神策所統內外八鎭兵也。</w:t>
      </w:r>
      <w:r w:rsidRPr="00101E55">
        <w:rPr>
          <w:rStyle w:val="01Text"/>
          <w:rFonts w:asciiTheme="minorEastAsia" w:eastAsiaTheme="minorEastAsia"/>
          <w:sz w:val="21"/>
        </w:rPr>
        <w:t>以崔胤兼判六軍十二衞事。</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臣光曰︰宦官用權，為國家患，其來久矣。蓋以出入宮禁，人主自幼及長，</w:t>
      </w:r>
      <w:r w:rsidRPr="001221B9">
        <w:rPr>
          <w:rStyle w:val="00Text"/>
          <w:rFonts w:asciiTheme="minorEastAsia" w:eastAsiaTheme="minorEastAsia"/>
        </w:rPr>
        <w:t>長，知兩翻。</w:t>
      </w:r>
      <w:r w:rsidRPr="00101E55">
        <w:rPr>
          <w:rFonts w:asciiTheme="minorEastAsia" w:eastAsiaTheme="minorEastAsia"/>
          <w:sz w:val="21"/>
        </w:rPr>
        <w:t>與之親狎，非如三公六卿，進見有時，可嚴憚也。</w:t>
      </w:r>
      <w:r w:rsidRPr="001221B9">
        <w:rPr>
          <w:rStyle w:val="00Text"/>
          <w:rFonts w:asciiTheme="minorEastAsia" w:eastAsiaTheme="minorEastAsia"/>
        </w:rPr>
        <w:t>見，賢遍翻。</w:t>
      </w:r>
      <w:r w:rsidRPr="00101E55">
        <w:rPr>
          <w:rFonts w:asciiTheme="minorEastAsia" w:eastAsiaTheme="minorEastAsia"/>
          <w:sz w:val="21"/>
        </w:rPr>
        <w:t>其間復有性識儇利，</w:t>
      </w:r>
      <w:r w:rsidRPr="001221B9">
        <w:rPr>
          <w:rStyle w:val="00Text"/>
          <w:rFonts w:asciiTheme="minorEastAsia" w:eastAsiaTheme="minorEastAsia"/>
        </w:rPr>
        <w:t>儇，許緣翻，智也，疾也，利也。</w:t>
      </w:r>
      <w:r w:rsidRPr="00101E55">
        <w:rPr>
          <w:rFonts w:asciiTheme="minorEastAsia" w:eastAsiaTheme="minorEastAsia"/>
          <w:sz w:val="21"/>
        </w:rPr>
        <w:t>語言辯給，</w:t>
      </w:r>
      <w:r w:rsidR="000F1B0C">
        <w:rPr>
          <w:rStyle w:val="00Text"/>
          <w:rFonts w:asciiTheme="minorEastAsia" w:eastAsiaTheme="minorEastAsia"/>
        </w:rPr>
        <w:t>『</w:t>
      </w:r>
      <w:r w:rsidRPr="001221B9">
        <w:rPr>
          <w:rStyle w:val="00Text"/>
          <w:rFonts w:asciiTheme="minorEastAsia" w:eastAsiaTheme="minorEastAsia"/>
        </w:rPr>
        <w:t>章︰十二行本</w:t>
      </w:r>
      <w:r w:rsidR="000F1B0C">
        <w:rPr>
          <w:rStyle w:val="00Text"/>
          <w:rFonts w:asciiTheme="minorEastAsia" w:eastAsiaTheme="minorEastAsia"/>
        </w:rPr>
        <w:t>「</w:t>
      </w:r>
      <w:r w:rsidRPr="001221B9">
        <w:rPr>
          <w:rStyle w:val="00Text"/>
          <w:rFonts w:asciiTheme="minorEastAsia" w:eastAsiaTheme="minorEastAsia"/>
        </w:rPr>
        <w:t>給</w:t>
      </w:r>
      <w:r w:rsidR="000F1B0C">
        <w:rPr>
          <w:rStyle w:val="00Text"/>
          <w:rFonts w:asciiTheme="minorEastAsia" w:eastAsiaTheme="minorEastAsia"/>
        </w:rPr>
        <w:t>」</w:t>
      </w:r>
      <w:r w:rsidRPr="001221B9">
        <w:rPr>
          <w:rStyle w:val="00Text"/>
          <w:rFonts w:asciiTheme="minorEastAsia" w:eastAsiaTheme="minorEastAsia"/>
        </w:rPr>
        <w:t>下有</w:t>
      </w:r>
      <w:r w:rsidR="000F1B0C">
        <w:rPr>
          <w:rStyle w:val="00Text"/>
          <w:rFonts w:asciiTheme="minorEastAsia" w:eastAsiaTheme="minorEastAsia"/>
        </w:rPr>
        <w:t>「</w:t>
      </w:r>
      <w:r w:rsidRPr="001221B9">
        <w:rPr>
          <w:rStyle w:val="00Text"/>
          <w:rFonts w:asciiTheme="minorEastAsia" w:eastAsiaTheme="minorEastAsia"/>
        </w:rPr>
        <w:t>善</w:t>
      </w:r>
      <w:r w:rsidR="000F1B0C">
        <w:rPr>
          <w:rStyle w:val="00Text"/>
          <w:rFonts w:asciiTheme="minorEastAsia" w:eastAsiaTheme="minorEastAsia"/>
        </w:rPr>
        <w:t>」</w:t>
      </w:r>
      <w:r w:rsidRPr="001221B9">
        <w:rPr>
          <w:rStyle w:val="00Text"/>
          <w:rFonts w:asciiTheme="minorEastAsia" w:eastAsiaTheme="minorEastAsia"/>
        </w:rPr>
        <w:t>字；乙十一行本同；孔本同；張校同。</w:t>
      </w:r>
      <w:r w:rsidR="000F1B0C">
        <w:rPr>
          <w:rStyle w:val="00Text"/>
          <w:rFonts w:asciiTheme="minorEastAsia" w:eastAsiaTheme="minorEastAsia"/>
        </w:rPr>
        <w:t>』</w:t>
      </w:r>
      <w:r w:rsidRPr="00101E55">
        <w:rPr>
          <w:rFonts w:asciiTheme="minorEastAsia" w:eastAsiaTheme="minorEastAsia"/>
          <w:sz w:val="21"/>
        </w:rPr>
        <w:t>伺候顏色，承迎志趣，</w:t>
      </w:r>
      <w:r w:rsidRPr="001221B9">
        <w:rPr>
          <w:rStyle w:val="00Text"/>
          <w:rFonts w:asciiTheme="minorEastAsia" w:eastAsiaTheme="minorEastAsia"/>
        </w:rPr>
        <w:t>伺，相吏翻。</w:t>
      </w:r>
      <w:r w:rsidRPr="00101E55">
        <w:rPr>
          <w:rFonts w:asciiTheme="minorEastAsia" w:eastAsiaTheme="minorEastAsia"/>
          <w:sz w:val="21"/>
        </w:rPr>
        <w:t>受命則無違迕之患，使令則有稱㥦之效。</w:t>
      </w:r>
      <w:r w:rsidRPr="001221B9">
        <w:rPr>
          <w:rStyle w:val="00Text"/>
          <w:rFonts w:asciiTheme="minorEastAsia" w:eastAsiaTheme="minorEastAsia"/>
        </w:rPr>
        <w:t>迕，五故翻。稱，尺證翻。㥦，與愜同，詰叶翻。</w:t>
      </w:r>
      <w:r w:rsidRPr="00101E55">
        <w:rPr>
          <w:rFonts w:asciiTheme="minorEastAsia" w:eastAsiaTheme="minorEastAsia"/>
          <w:sz w:val="21"/>
        </w:rPr>
        <w:t>自非上智之主，燭知物情，慮患深遠，侍奉之外，不任以事，則近者日親，遠者日疏，甘言卑辭之請有時而從，浸潤膚受之愬有時而聽。</w:t>
      </w:r>
      <w:r w:rsidRPr="001221B9">
        <w:rPr>
          <w:rStyle w:val="00Text"/>
          <w:rFonts w:asciiTheme="minorEastAsia" w:eastAsiaTheme="minorEastAsia"/>
        </w:rPr>
        <w:t>論語︰孔子曰︰</w:t>
      </w:r>
      <w:r w:rsidR="000F1B0C">
        <w:rPr>
          <w:rStyle w:val="00Text"/>
          <w:rFonts w:asciiTheme="minorEastAsia" w:eastAsiaTheme="minorEastAsia"/>
        </w:rPr>
        <w:t>「</w:t>
      </w:r>
      <w:r w:rsidRPr="001221B9">
        <w:rPr>
          <w:rStyle w:val="00Text"/>
          <w:rFonts w:asciiTheme="minorEastAsia" w:eastAsiaTheme="minorEastAsia"/>
        </w:rPr>
        <w:t>浸潤之譖，膚受之愬，不行焉，可謂明也已矣。</w:t>
      </w:r>
      <w:r w:rsidR="000F1B0C">
        <w:rPr>
          <w:rStyle w:val="00Text"/>
          <w:rFonts w:asciiTheme="minorEastAsia" w:eastAsiaTheme="minorEastAsia"/>
        </w:rPr>
        <w:t>」</w:t>
      </w:r>
      <w:r w:rsidRPr="001221B9">
        <w:rPr>
          <w:rStyle w:val="00Text"/>
          <w:rFonts w:asciiTheme="minorEastAsia" w:eastAsiaTheme="minorEastAsia"/>
        </w:rPr>
        <w:t>朱熹註云︰浸潤，如水之浸灌，滋潤漸漬而不驟也。膚受，謂肌膚所受利害切身者也。</w:t>
      </w:r>
      <w:r w:rsidRPr="00101E55">
        <w:rPr>
          <w:rFonts w:asciiTheme="minorEastAsia" w:eastAsiaTheme="minorEastAsia"/>
          <w:sz w:val="21"/>
        </w:rPr>
        <w:t>於是黜陟刑賞之政，潛移於近習而不自知，如飲醇酒，嗜其味而忘其醉也。黜陟刑賞之柄移而國家不危亂者，未之有也。</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東漢之衰，宦官最名驕橫，</w:t>
      </w:r>
      <w:r w:rsidRPr="001221B9">
        <w:rPr>
          <w:rStyle w:val="00Text"/>
          <w:rFonts w:asciiTheme="minorEastAsia" w:eastAsiaTheme="minorEastAsia"/>
        </w:rPr>
        <w:t>橫，戶孟翻。</w:t>
      </w:r>
      <w:r w:rsidRPr="00101E55">
        <w:rPr>
          <w:rFonts w:asciiTheme="minorEastAsia" w:eastAsiaTheme="minorEastAsia"/>
          <w:sz w:val="21"/>
        </w:rPr>
        <w:t>然皆假人主之權，依憑城社，</w:t>
      </w:r>
      <w:r w:rsidRPr="001221B9">
        <w:rPr>
          <w:rStyle w:val="00Text"/>
          <w:rFonts w:asciiTheme="minorEastAsia" w:eastAsiaTheme="minorEastAsia"/>
        </w:rPr>
        <w:t>言宦官在人主左右有所依憑，如城狐、社鼠，不畏熏燒。</w:t>
      </w:r>
      <w:r w:rsidRPr="00101E55">
        <w:rPr>
          <w:rFonts w:asciiTheme="minorEastAsia" w:eastAsiaTheme="minorEastAsia"/>
          <w:sz w:val="21"/>
        </w:rPr>
        <w:t>以濁亂天下，未有能劫脅天子如制嬰兒，廢置在手，東西出其意，使天子畏之若乘虎狼而挾蛇虺</w:t>
      </w:r>
      <w:r w:rsidRPr="001221B9">
        <w:rPr>
          <w:rStyle w:val="00Text"/>
          <w:rFonts w:asciiTheme="minorEastAsia" w:eastAsiaTheme="minorEastAsia"/>
        </w:rPr>
        <w:t>虺，許鬼翻。</w:t>
      </w:r>
      <w:r w:rsidRPr="00101E55">
        <w:rPr>
          <w:rFonts w:asciiTheme="minorEastAsia" w:eastAsiaTheme="minorEastAsia"/>
          <w:sz w:val="21"/>
        </w:rPr>
        <w:t>如唐世者也。所以然者非他，漢不握兵，唐握兵故也。</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太宗鑒前世之弊，深抑宦官無得過四品。明皇始隳舊章，是崇是長，</w:t>
      </w:r>
      <w:r w:rsidRPr="001221B9">
        <w:rPr>
          <w:rStyle w:val="00Text"/>
          <w:rFonts w:asciiTheme="minorEastAsia" w:eastAsiaTheme="minorEastAsia"/>
        </w:rPr>
        <w:t>宋祁曰︰太宗詔內侍省不立三品官，以內侍為之長，階第四，不任以事，惟門閤守禦、廷內掃除、稟食而已。武后時，稍增其人。至中宗，黃衣乃二千員，七品以上員外置千員，然衣朱紫者尚少。玄宗承平日久，財用富足，志大事奢，不愛惜賞賜爵位，開元、天寶中，宦官黃衣以上三千員，衣朱紫者千餘人，其稱旨者輒拜三品將軍，列戟于門，其在殿頭供奉，委任華重。長，知兩翻。</w:t>
      </w:r>
      <w:r w:rsidRPr="00101E55">
        <w:rPr>
          <w:rFonts w:asciiTheme="minorEastAsia" w:eastAsiaTheme="minorEastAsia"/>
          <w:sz w:val="21"/>
        </w:rPr>
        <w:t>晚節令高力士省決章奏，</w:t>
      </w:r>
      <w:r w:rsidRPr="001221B9">
        <w:rPr>
          <w:rStyle w:val="00Text"/>
          <w:rFonts w:asciiTheme="minorEastAsia" w:eastAsiaTheme="minorEastAsia"/>
        </w:rPr>
        <w:t>省，悉景翻。</w:t>
      </w:r>
      <w:r w:rsidRPr="00101E55">
        <w:rPr>
          <w:rFonts w:asciiTheme="minorEastAsia" w:eastAsiaTheme="minorEastAsia"/>
          <w:sz w:val="21"/>
        </w:rPr>
        <w:t>乃至進退將相，時與之議，自太子王公皆畏事之，宦官自此熾矣。及中原板蕩，肅宗收兵靈武，李輔國以東宮舊隸參豫軍謀，寵過而驕，不能復制，</w:t>
      </w:r>
      <w:r w:rsidRPr="001221B9">
        <w:rPr>
          <w:rStyle w:val="00Text"/>
          <w:rFonts w:asciiTheme="minorEastAsia" w:eastAsiaTheme="minorEastAsia"/>
        </w:rPr>
        <w:t>復，扶又翻。</w:t>
      </w:r>
      <w:r w:rsidRPr="00101E55">
        <w:rPr>
          <w:rFonts w:asciiTheme="minorEastAsia" w:eastAsiaTheme="minorEastAsia"/>
          <w:sz w:val="21"/>
        </w:rPr>
        <w:t>遂至愛子慈父皆不能庇，以憂悸終。</w:t>
      </w:r>
      <w:r w:rsidRPr="001221B9">
        <w:rPr>
          <w:rStyle w:val="00Text"/>
          <w:rFonts w:asciiTheme="minorEastAsia" w:eastAsiaTheme="minorEastAsia"/>
        </w:rPr>
        <w:t>悸，其季翻。</w:t>
      </w:r>
      <w:r w:rsidRPr="00101E55">
        <w:rPr>
          <w:rFonts w:asciiTheme="minorEastAsia" w:eastAsiaTheme="minorEastAsia"/>
          <w:sz w:val="21"/>
        </w:rPr>
        <w:t>代宗踐阼，仍遵覆轍，程元振、魚朝恩相繼用事，竊弄刑賞，壅蔽聰明，視天子如委裘，</w:t>
      </w:r>
      <w:r w:rsidRPr="001221B9">
        <w:rPr>
          <w:rStyle w:val="00Text"/>
          <w:rFonts w:asciiTheme="minorEastAsia" w:eastAsiaTheme="minorEastAsia"/>
        </w:rPr>
        <w:t>賈誼曰︰臥赤子天下之上而安，植遺腹，朝委裘，而天下不亂。孟康註云︰委裘若容衣，天子未坐朝，事天子裘衣也。朝，直遙翻；下同。</w:t>
      </w:r>
      <w:r w:rsidRPr="00101E55">
        <w:rPr>
          <w:rFonts w:asciiTheme="minorEastAsia" w:eastAsiaTheme="minorEastAsia"/>
          <w:sz w:val="21"/>
        </w:rPr>
        <w:t>陵宰相如奴虜。是以來瑱入朝，遇讒賜死；吐蕃深侵郊甸，匿不以聞，致狼狽幸陝；</w:t>
      </w:r>
      <w:r w:rsidRPr="001221B9">
        <w:rPr>
          <w:rStyle w:val="00Text"/>
          <w:rFonts w:asciiTheme="minorEastAsia" w:eastAsiaTheme="minorEastAsia"/>
        </w:rPr>
        <w:t>陝，失冉翻。</w:t>
      </w:r>
      <w:r w:rsidRPr="00101E55">
        <w:rPr>
          <w:rFonts w:asciiTheme="minorEastAsia" w:eastAsiaTheme="minorEastAsia"/>
          <w:sz w:val="21"/>
        </w:rPr>
        <w:t>李光弼危疑憤鬱，以隕其生；郭子儀擯廢家居，不保丘壟；僕固懷恩冤抑無訴，遂棄勳庸，更為叛亂。</w:t>
      </w:r>
      <w:r w:rsidRPr="001221B9">
        <w:rPr>
          <w:rStyle w:val="00Text"/>
          <w:rFonts w:asciiTheme="minorEastAsia" w:eastAsiaTheme="minorEastAsia"/>
        </w:rPr>
        <w:t>更，工衡翻，改也。</w:t>
      </w:r>
      <w:r w:rsidRPr="00101E55">
        <w:rPr>
          <w:rFonts w:asciiTheme="minorEastAsia" w:eastAsiaTheme="minorEastAsia"/>
          <w:sz w:val="21"/>
        </w:rPr>
        <w:t>德宗初立，頗振綱紀，宦官稍絀。</w:t>
      </w:r>
      <w:r w:rsidRPr="001221B9">
        <w:rPr>
          <w:rStyle w:val="00Text"/>
          <w:rFonts w:asciiTheme="minorEastAsia" w:eastAsiaTheme="minorEastAsia"/>
        </w:rPr>
        <w:t>絀，讀曰黜。</w:t>
      </w:r>
      <w:r w:rsidRPr="00101E55">
        <w:rPr>
          <w:rFonts w:asciiTheme="minorEastAsia" w:eastAsiaTheme="minorEastAsia"/>
          <w:sz w:val="21"/>
        </w:rPr>
        <w:t>而返自興元，猜忌諸將，以李晟、渾瑊為不可信，悉奪其兵，而以竇文場、霍仙鳴為中尉，使典宿衞，自是太阿之柄，落其掌握矣。憲宗末年，吐突承璀欲廢嫡立庶，以成陳洪志之變。寶曆狎暱羣小，</w:t>
      </w:r>
      <w:r w:rsidRPr="001221B9">
        <w:rPr>
          <w:rStyle w:val="00Text"/>
          <w:rFonts w:asciiTheme="minorEastAsia" w:eastAsiaTheme="minorEastAsia"/>
        </w:rPr>
        <w:t>璀，七罪翻。暱，尼質翻。</w:t>
      </w:r>
      <w:r w:rsidRPr="00101E55">
        <w:rPr>
          <w:rFonts w:asciiTheme="minorEastAsia" w:eastAsiaTheme="minorEastAsia"/>
          <w:sz w:val="21"/>
        </w:rPr>
        <w:t>劉克明與蘇佐明為逆，其後絳王及文、武、宣、懿、僖、昭六帝，皆為宦官所立，勢益驕橫。王守澄、仇士良、田令孜、楊復恭、劉季述、韓全誨為之魁傑，至自稱</w:t>
      </w:r>
      <w:r w:rsidR="000F1B0C">
        <w:rPr>
          <w:rFonts w:asciiTheme="minorEastAsia" w:eastAsiaTheme="minorEastAsia"/>
          <w:sz w:val="21"/>
        </w:rPr>
        <w:t>「</w:t>
      </w:r>
      <w:r w:rsidRPr="00101E55">
        <w:rPr>
          <w:rFonts w:asciiTheme="minorEastAsia" w:eastAsiaTheme="minorEastAsia"/>
          <w:sz w:val="21"/>
        </w:rPr>
        <w:t>定策國老</w:t>
      </w:r>
      <w:r w:rsidR="000F1B0C">
        <w:rPr>
          <w:rFonts w:asciiTheme="minorEastAsia" w:eastAsiaTheme="minorEastAsia"/>
          <w:sz w:val="21"/>
        </w:rPr>
        <w:t>」</w:t>
      </w:r>
      <w:r w:rsidRPr="00101E55">
        <w:rPr>
          <w:rFonts w:asciiTheme="minorEastAsia" w:eastAsiaTheme="minorEastAsia"/>
          <w:sz w:val="21"/>
        </w:rPr>
        <w:t>，目天子為門生，根深蔕固，疾成膏肓，不可救藥矣！</w:t>
      </w:r>
      <w:r w:rsidRPr="001221B9">
        <w:rPr>
          <w:rStyle w:val="00Text"/>
          <w:rFonts w:asciiTheme="minorEastAsia" w:eastAsiaTheme="minorEastAsia"/>
        </w:rPr>
        <w:t>左傳︰晉侯疾病，求醫於秦，秦伯使醫緩為之，未至。公夢疾為二孺子曰︰</w:t>
      </w:r>
      <w:r w:rsidR="000F1B0C">
        <w:rPr>
          <w:rStyle w:val="00Text"/>
          <w:rFonts w:asciiTheme="minorEastAsia" w:eastAsiaTheme="minorEastAsia"/>
        </w:rPr>
        <w:t>「</w:t>
      </w:r>
      <w:r w:rsidRPr="001221B9">
        <w:rPr>
          <w:rStyle w:val="00Text"/>
          <w:rFonts w:asciiTheme="minorEastAsia" w:eastAsiaTheme="minorEastAsia"/>
        </w:rPr>
        <w:t>彼良醫也，懼傷我，焉逃之？</w:t>
      </w:r>
      <w:r w:rsidR="000F1B0C">
        <w:rPr>
          <w:rStyle w:val="00Text"/>
          <w:rFonts w:asciiTheme="minorEastAsia" w:eastAsiaTheme="minorEastAsia"/>
        </w:rPr>
        <w:t>」</w:t>
      </w:r>
      <w:r w:rsidRPr="001221B9">
        <w:rPr>
          <w:rStyle w:val="00Text"/>
          <w:rFonts w:asciiTheme="minorEastAsia" w:eastAsiaTheme="minorEastAsia"/>
        </w:rPr>
        <w:t>其一曰︰</w:t>
      </w:r>
      <w:r w:rsidR="000F1B0C">
        <w:rPr>
          <w:rStyle w:val="00Text"/>
          <w:rFonts w:asciiTheme="minorEastAsia" w:eastAsiaTheme="minorEastAsia"/>
        </w:rPr>
        <w:t>「</w:t>
      </w:r>
      <w:r w:rsidRPr="001221B9">
        <w:rPr>
          <w:rStyle w:val="00Text"/>
          <w:rFonts w:asciiTheme="minorEastAsia" w:eastAsiaTheme="minorEastAsia"/>
        </w:rPr>
        <w:t>居肓之上，膏之下，若我何！</w:t>
      </w:r>
      <w:r w:rsidR="000F1B0C">
        <w:rPr>
          <w:rStyle w:val="00Text"/>
          <w:rFonts w:asciiTheme="minorEastAsia" w:eastAsiaTheme="minorEastAsia"/>
        </w:rPr>
        <w:t>」</w:t>
      </w:r>
      <w:r w:rsidRPr="001221B9">
        <w:rPr>
          <w:rStyle w:val="00Text"/>
          <w:rFonts w:asciiTheme="minorEastAsia" w:eastAsiaTheme="minorEastAsia"/>
        </w:rPr>
        <w:t>醫至，曰︰</w:t>
      </w:r>
      <w:r w:rsidR="000F1B0C">
        <w:rPr>
          <w:rStyle w:val="00Text"/>
          <w:rFonts w:asciiTheme="minorEastAsia" w:eastAsiaTheme="minorEastAsia"/>
        </w:rPr>
        <w:t>「</w:t>
      </w:r>
      <w:r w:rsidRPr="001221B9">
        <w:rPr>
          <w:rStyle w:val="00Text"/>
          <w:rFonts w:asciiTheme="minorEastAsia" w:eastAsiaTheme="minorEastAsia"/>
        </w:rPr>
        <w:t>疾不可為也，在肓之上，膏之下，攻之不可，達之不及，藥不至焉，不可為也。</w:t>
      </w:r>
      <w:r w:rsidR="000F1B0C">
        <w:rPr>
          <w:rStyle w:val="00Text"/>
          <w:rFonts w:asciiTheme="minorEastAsia" w:eastAsiaTheme="minorEastAsia"/>
        </w:rPr>
        <w:t>」</w:t>
      </w:r>
      <w:r w:rsidRPr="001221B9">
        <w:rPr>
          <w:rStyle w:val="00Text"/>
          <w:rFonts w:asciiTheme="minorEastAsia" w:eastAsiaTheme="minorEastAsia"/>
        </w:rPr>
        <w:t>肓，音荒，鬲也。心下為膏。</w:t>
      </w:r>
      <w:r w:rsidRPr="00101E55">
        <w:rPr>
          <w:rFonts w:asciiTheme="minorEastAsia" w:eastAsiaTheme="minorEastAsia"/>
          <w:sz w:val="21"/>
        </w:rPr>
        <w:t>文宗深憤其然，志欲除之，以宋申錫之賢，猶不能有所為，反受其殃；況李訓、鄭注反覆小人，欲以一朝譎詐之謀，</w:t>
      </w:r>
      <w:r w:rsidRPr="001221B9">
        <w:rPr>
          <w:rStyle w:val="00Text"/>
          <w:rFonts w:asciiTheme="minorEastAsia" w:eastAsiaTheme="minorEastAsia"/>
        </w:rPr>
        <w:t>譎，古穴翻。</w:t>
      </w:r>
      <w:r w:rsidRPr="00101E55">
        <w:rPr>
          <w:rFonts w:asciiTheme="minorEastAsia" w:eastAsiaTheme="minorEastAsia"/>
          <w:sz w:val="21"/>
        </w:rPr>
        <w:t>翦累世膠固之黨，遂至涉血禁塗，積尸省戶，公卿大臣，連頸就誅，闔門屠滅，天子陽瘖縱酒，飲泣吞氣，自比赧、獻，不亦悲乎！</w:t>
      </w:r>
      <w:r w:rsidRPr="001221B9">
        <w:rPr>
          <w:rStyle w:val="00Text"/>
          <w:rFonts w:asciiTheme="minorEastAsia" w:eastAsiaTheme="minorEastAsia"/>
        </w:rPr>
        <w:t>瘖，於金翻。赧，奴板翻。</w:t>
      </w:r>
      <w:r w:rsidRPr="00101E55">
        <w:rPr>
          <w:rFonts w:asciiTheme="minorEastAsia" w:eastAsiaTheme="minorEastAsia"/>
          <w:sz w:val="21"/>
        </w:rPr>
        <w:t>以宣宗之嚴毅明察，猶閉目搖首，自謂畏之。況懿、僖之驕侈，茍聲色毬獵足充其欲，則政事一以付之，呼之以父，固無怪矣。賊汚宮闕，</w:t>
      </w:r>
      <w:r w:rsidRPr="001221B9">
        <w:rPr>
          <w:rStyle w:val="00Text"/>
          <w:rFonts w:asciiTheme="minorEastAsia" w:eastAsiaTheme="minorEastAsia"/>
        </w:rPr>
        <w:t>汚，烏故翻。</w:t>
      </w:r>
      <w:r w:rsidRPr="00101E55">
        <w:rPr>
          <w:rFonts w:asciiTheme="minorEastAsia" w:eastAsiaTheme="minorEastAsia"/>
          <w:sz w:val="21"/>
        </w:rPr>
        <w:t>兩幸梁、益，皆令孜所為也。昭宗不勝其恥，力欲清滌，而所任不得其人，所行不由其道。始則張濬覆軍於平陽，增李克用跋扈之勢；復恭亡命於山南，啓宋文通不臣之心；</w:t>
      </w:r>
      <w:r w:rsidRPr="001221B9">
        <w:rPr>
          <w:rStyle w:val="00Text"/>
          <w:rFonts w:asciiTheme="minorEastAsia" w:eastAsiaTheme="minorEastAsia"/>
        </w:rPr>
        <w:t>李茂貞本宋文通，以軍功賜姓名。</w:t>
      </w:r>
      <w:r w:rsidRPr="00101E55">
        <w:rPr>
          <w:rFonts w:asciiTheme="minorEastAsia" w:eastAsiaTheme="minorEastAsia"/>
          <w:sz w:val="21"/>
        </w:rPr>
        <w:t>終則兵交闕庭，矢及御衣，漂泊莎城，流寓華陰，幽辱東內，劫遷岐陽。</w:t>
      </w:r>
      <w:r w:rsidRPr="001221B9">
        <w:rPr>
          <w:rStyle w:val="00Text"/>
          <w:rFonts w:asciiTheme="minorEastAsia" w:eastAsiaTheme="minorEastAsia"/>
        </w:rPr>
        <w:t>莎，素何翻。華，戶化翻。</w:t>
      </w:r>
      <w:r w:rsidRPr="00101E55">
        <w:rPr>
          <w:rFonts w:asciiTheme="minorEastAsia" w:eastAsiaTheme="minorEastAsia"/>
          <w:sz w:val="21"/>
        </w:rPr>
        <w:t>崔昌遐無如之何，</w:t>
      </w:r>
      <w:r w:rsidRPr="001221B9">
        <w:rPr>
          <w:rStyle w:val="00Text"/>
          <w:rFonts w:asciiTheme="minorEastAsia" w:eastAsiaTheme="minorEastAsia"/>
        </w:rPr>
        <w:t>崔胤字昌遐；通鑑稱其字，避宋朝太祖廟諱也。</w:t>
      </w:r>
      <w:r w:rsidRPr="00101E55">
        <w:rPr>
          <w:rFonts w:asciiTheme="minorEastAsia" w:eastAsiaTheme="minorEastAsia"/>
          <w:sz w:val="21"/>
        </w:rPr>
        <w:t>更召朱全忠以討之。連兵圍城，再罹寒暑，御膳不足於糗糒，</w:t>
      </w:r>
      <w:r w:rsidRPr="001221B9">
        <w:rPr>
          <w:rStyle w:val="00Text"/>
          <w:rFonts w:asciiTheme="minorEastAsia" w:eastAsiaTheme="minorEastAsia"/>
        </w:rPr>
        <w:t>糗，去久翻。糒，音備。</w:t>
      </w:r>
      <w:r w:rsidRPr="00101E55">
        <w:rPr>
          <w:rFonts w:asciiTheme="minorEastAsia" w:eastAsiaTheme="minorEastAsia"/>
          <w:sz w:val="21"/>
        </w:rPr>
        <w:t>王侯斃踣於飢寒，</w:t>
      </w:r>
      <w:r w:rsidRPr="001221B9">
        <w:rPr>
          <w:rStyle w:val="00Text"/>
          <w:rFonts w:asciiTheme="minorEastAsia" w:eastAsiaTheme="minorEastAsia"/>
        </w:rPr>
        <w:t>踣，蒲北翻。</w:t>
      </w:r>
      <w:r w:rsidRPr="00101E55">
        <w:rPr>
          <w:rFonts w:asciiTheme="minorEastAsia" w:eastAsiaTheme="minorEastAsia"/>
          <w:sz w:val="21"/>
        </w:rPr>
        <w:t>然後全誨就誅，乘輿東出，翦滅其黨，靡有孑遺，而唐之廟社因以丘墟矣！</w:t>
      </w:r>
      <w:r w:rsidRPr="001221B9">
        <w:rPr>
          <w:rStyle w:val="00Text"/>
          <w:rFonts w:asciiTheme="minorEastAsia" w:eastAsiaTheme="minorEastAsia"/>
        </w:rPr>
        <w:t>此論歷敍唐宦官之禍，其事皆具見前紀。乘，繩證翻。</w:t>
      </w:r>
      <w:r w:rsidRPr="00101E55">
        <w:rPr>
          <w:rFonts w:asciiTheme="minorEastAsia" w:eastAsiaTheme="minorEastAsia"/>
          <w:sz w:val="21"/>
        </w:rPr>
        <w:t>然則宦官之禍，始於明皇，盛於肅、代，成於德宗，極於昭宗。易曰︰</w:t>
      </w:r>
      <w:r w:rsidR="000F1B0C">
        <w:rPr>
          <w:rFonts w:asciiTheme="minorEastAsia" w:eastAsiaTheme="minorEastAsia"/>
          <w:sz w:val="21"/>
        </w:rPr>
        <w:t>「</w:t>
      </w:r>
      <w:r w:rsidRPr="00101E55">
        <w:rPr>
          <w:rFonts w:asciiTheme="minorEastAsia" w:eastAsiaTheme="minorEastAsia"/>
          <w:sz w:val="21"/>
        </w:rPr>
        <w:t>履霜堅冰至。</w:t>
      </w:r>
      <w:r w:rsidR="000F1B0C">
        <w:rPr>
          <w:rFonts w:asciiTheme="minorEastAsia" w:eastAsiaTheme="minorEastAsia"/>
          <w:sz w:val="21"/>
        </w:rPr>
        <w:t>」</w:t>
      </w:r>
      <w:r w:rsidRPr="00101E55">
        <w:rPr>
          <w:rFonts w:asciiTheme="minorEastAsia" w:eastAsiaTheme="minorEastAsia"/>
          <w:sz w:val="21"/>
        </w:rPr>
        <w:t>為國家者，防徵杜漸，可不愼其始哉！</w:t>
      </w:r>
      <w:r w:rsidRPr="001221B9">
        <w:rPr>
          <w:rStyle w:val="00Text"/>
          <w:rFonts w:asciiTheme="minorEastAsia" w:eastAsiaTheme="minorEastAsia"/>
        </w:rPr>
        <w:t>易</w:t>
      </w:r>
      <w:r w:rsidRPr="001221B9">
        <w:rPr>
          <w:rStyle w:val="00Text"/>
          <w:rFonts w:asciiTheme="minorEastAsia" w:eastAsiaTheme="minorEastAsia"/>
        </w:rPr>
        <w:t>·</w:t>
      </w:r>
      <w:r w:rsidRPr="001221B9">
        <w:rPr>
          <w:rStyle w:val="00Text"/>
          <w:rFonts w:asciiTheme="minorEastAsia" w:eastAsiaTheme="minorEastAsia"/>
        </w:rPr>
        <w:t>坤之初六曰︰復霜堅冰至。象曰︰履霜堅冰，陰始凝也；馴致其道，至堅冰也。文言曰︰臣弒其君，子弒其父，非一朝一夕之故，其所由來者漸矣。</w:t>
      </w:r>
      <w:r w:rsidRPr="00101E55">
        <w:rPr>
          <w:rFonts w:asciiTheme="minorEastAsia" w:eastAsiaTheme="minorEastAsia"/>
          <w:sz w:val="21"/>
        </w:rPr>
        <w:t>此其為患，章章尤著者也。自餘傷賢害能，召亂致禍，賣官鬻獄，沮敗師徒，</w:t>
      </w:r>
      <w:r w:rsidRPr="001221B9">
        <w:rPr>
          <w:rStyle w:val="00Text"/>
          <w:rFonts w:asciiTheme="minorEastAsia" w:eastAsiaTheme="minorEastAsia"/>
        </w:rPr>
        <w:t>敗，補邁翻。</w:t>
      </w:r>
      <w:r w:rsidRPr="00101E55">
        <w:rPr>
          <w:rFonts w:asciiTheme="minorEastAsia" w:eastAsiaTheme="minorEastAsia"/>
          <w:sz w:val="21"/>
        </w:rPr>
        <w:t>蠹害烝民，不可徧舉。</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2Text"/>
          <w:rFonts w:asciiTheme="minorEastAsia" w:eastAsiaTheme="minorEastAsia"/>
          <w:sz w:val="21"/>
        </w:rPr>
        <w:t>去</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去</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夫</w:t>
      </w:r>
      <w:r w:rsidR="000F1B0C">
        <w:rPr>
          <w:rFonts w:asciiTheme="minorEastAsia" w:eastAsiaTheme="minorEastAsia"/>
        </w:rPr>
        <w:t>」</w:t>
      </w:r>
      <w:r w:rsidRPr="001221B9">
        <w:rPr>
          <w:rFonts w:asciiTheme="minorEastAsia" w:eastAsiaTheme="minorEastAsia"/>
        </w:rPr>
        <w:t>；乙十一行本同；孔本同；退齋校同；熊校同。</w:t>
      </w:r>
      <w:r w:rsidR="000F1B0C">
        <w:rPr>
          <w:rFonts w:asciiTheme="minorEastAsia" w:eastAsiaTheme="minorEastAsia"/>
        </w:rPr>
        <w:t>』</w:t>
      </w:r>
      <w:r w:rsidRPr="00101E55">
        <w:rPr>
          <w:rStyle w:val="02Text"/>
          <w:rFonts w:asciiTheme="minorEastAsia" w:eastAsiaTheme="minorEastAsia"/>
          <w:sz w:val="21"/>
        </w:rPr>
        <w:t>寺人之官，</w:t>
      </w:r>
      <w:r w:rsidRPr="001221B9">
        <w:rPr>
          <w:rFonts w:asciiTheme="minorEastAsia" w:eastAsiaTheme="minorEastAsia"/>
        </w:rPr>
        <w:t>寺，音侍。</w:t>
      </w:r>
      <w:r w:rsidRPr="00101E55">
        <w:rPr>
          <w:rStyle w:val="02Text"/>
          <w:rFonts w:asciiTheme="minorEastAsia" w:eastAsiaTheme="minorEastAsia"/>
          <w:sz w:val="21"/>
        </w:rPr>
        <w:t>自三王之世，具載於詩、禮，</w:t>
      </w:r>
      <w:r w:rsidRPr="001221B9">
        <w:rPr>
          <w:rFonts w:asciiTheme="minorEastAsia" w:eastAsiaTheme="minorEastAsia"/>
        </w:rPr>
        <w:t>詩有巷伯之篇。禮有寺人之職。</w:t>
      </w:r>
      <w:r w:rsidRPr="00101E55">
        <w:rPr>
          <w:rStyle w:val="02Text"/>
          <w:rFonts w:asciiTheme="minorEastAsia" w:eastAsiaTheme="minorEastAsia"/>
          <w:sz w:val="21"/>
        </w:rPr>
        <w:t>所以謹閨闥之禁，通內外之言，安可無也。如巷伯之疾惡，</w:t>
      </w:r>
      <w:r w:rsidRPr="001221B9">
        <w:rPr>
          <w:rFonts w:asciiTheme="minorEastAsia" w:eastAsiaTheme="minorEastAsia"/>
        </w:rPr>
        <w:t>周幽王之時，寺人傷於讒而作巷伯之詩。記曰︰好賢如緇衣，惡惡如巷伯。</w:t>
      </w:r>
      <w:r w:rsidRPr="00101E55">
        <w:rPr>
          <w:rStyle w:val="02Text"/>
          <w:rFonts w:asciiTheme="minorEastAsia" w:eastAsiaTheme="minorEastAsia"/>
          <w:sz w:val="21"/>
        </w:rPr>
        <w:t>寺人披之事君，</w:t>
      </w:r>
      <w:r w:rsidRPr="001221B9">
        <w:rPr>
          <w:rFonts w:asciiTheme="minorEastAsia" w:eastAsiaTheme="minorEastAsia"/>
        </w:rPr>
        <w:t>左傳︰晉獻公信讒，使寺人披伐公子重耳於蒲城；重耳踰垣而出，披斬其袪。及其反國，披請見，公使讓之曰︰</w:t>
      </w:r>
      <w:r w:rsidR="000F1B0C">
        <w:rPr>
          <w:rFonts w:asciiTheme="minorEastAsia" w:eastAsiaTheme="minorEastAsia"/>
        </w:rPr>
        <w:t>「</w:t>
      </w:r>
      <w:r w:rsidRPr="001221B9">
        <w:rPr>
          <w:rFonts w:asciiTheme="minorEastAsia" w:eastAsiaTheme="minorEastAsia"/>
        </w:rPr>
        <w:t>蒲城之役，君命一宿，汝卽至。其後予從狄君，以田渭濱，汝為惠公來求殺余，命汝三宿，汝中宿至。雖有君命，何其速也！</w:t>
      </w:r>
      <w:r w:rsidR="000F1B0C">
        <w:rPr>
          <w:rFonts w:asciiTheme="minorEastAsia" w:eastAsiaTheme="minorEastAsia"/>
        </w:rPr>
        <w:t>」</w:t>
      </w:r>
      <w:r w:rsidRPr="001221B9">
        <w:rPr>
          <w:rFonts w:asciiTheme="minorEastAsia" w:eastAsiaTheme="minorEastAsia"/>
        </w:rPr>
        <w:t>對曰︰</w:t>
      </w:r>
      <w:r w:rsidR="000F1B0C">
        <w:rPr>
          <w:rFonts w:asciiTheme="minorEastAsia" w:eastAsiaTheme="minorEastAsia"/>
        </w:rPr>
        <w:t>「</w:t>
      </w:r>
      <w:r w:rsidRPr="001221B9">
        <w:rPr>
          <w:rFonts w:asciiTheme="minorEastAsia" w:eastAsiaTheme="minorEastAsia"/>
        </w:rPr>
        <w:t>君命無二，古之制也。除君之惡，惟力是視，蒲人狄人，予何有焉！今君卽位，其無蒲、狄乎？</w:t>
      </w:r>
      <w:r w:rsidR="000F1B0C">
        <w:rPr>
          <w:rFonts w:asciiTheme="minorEastAsia" w:eastAsiaTheme="minorEastAsia"/>
        </w:rPr>
        <w:t>」</w:t>
      </w:r>
      <w:r w:rsidRPr="001221B9">
        <w:rPr>
          <w:rFonts w:asciiTheme="minorEastAsia" w:eastAsiaTheme="minorEastAsia"/>
        </w:rPr>
        <w:t>公見之，以呂、卻之難告，公由是得免。</w:t>
      </w:r>
      <w:r w:rsidRPr="00101E55">
        <w:rPr>
          <w:rStyle w:val="02Text"/>
          <w:rFonts w:asciiTheme="minorEastAsia" w:eastAsiaTheme="minorEastAsia"/>
          <w:sz w:val="21"/>
        </w:rPr>
        <w:t>鄭衆之辭賞，</w:t>
      </w:r>
      <w:r w:rsidRPr="001221B9">
        <w:rPr>
          <w:rFonts w:asciiTheme="minorEastAsia" w:eastAsiaTheme="minorEastAsia"/>
        </w:rPr>
        <w:t>事見四十八卷漢和帝永元元年。</w:t>
      </w:r>
      <w:r w:rsidRPr="00101E55">
        <w:rPr>
          <w:rStyle w:val="02Text"/>
          <w:rFonts w:asciiTheme="minorEastAsia" w:eastAsiaTheme="minorEastAsia"/>
          <w:sz w:val="21"/>
        </w:rPr>
        <w:t>呂彊之直諫，</w:t>
      </w:r>
      <w:r w:rsidRPr="001221B9">
        <w:rPr>
          <w:rFonts w:asciiTheme="minorEastAsia" w:eastAsiaTheme="minorEastAsia"/>
        </w:rPr>
        <w:t>事見五十七卷漢靈帝光和二年，五十八卷中平元年。</w:t>
      </w:r>
      <w:r w:rsidRPr="00101E55">
        <w:rPr>
          <w:rStyle w:val="02Text"/>
          <w:rFonts w:asciiTheme="minorEastAsia" w:eastAsiaTheme="minorEastAsia"/>
          <w:sz w:val="21"/>
        </w:rPr>
        <w:t>曹日昇之救患，馬存亮之弭亂，楊復光之討賊，嚴遵美之避權，</w:t>
      </w:r>
      <w:r w:rsidRPr="001221B9">
        <w:rPr>
          <w:rFonts w:asciiTheme="minorEastAsia" w:eastAsiaTheme="minorEastAsia"/>
        </w:rPr>
        <w:t>事並見前紀。</w:t>
      </w:r>
      <w:r w:rsidRPr="00101E55">
        <w:rPr>
          <w:rStyle w:val="02Text"/>
          <w:rFonts w:asciiTheme="minorEastAsia" w:eastAsiaTheme="minorEastAsia"/>
          <w:sz w:val="21"/>
        </w:rPr>
        <w:t>張承業之竭忠，</w:t>
      </w:r>
      <w:r w:rsidRPr="001221B9">
        <w:rPr>
          <w:rFonts w:asciiTheme="minorEastAsia" w:eastAsiaTheme="minorEastAsia"/>
        </w:rPr>
        <w:t>事見後梁紀。</w:t>
      </w:r>
      <w:r w:rsidRPr="00101E55">
        <w:rPr>
          <w:rStyle w:val="02Text"/>
          <w:rFonts w:asciiTheme="minorEastAsia" w:eastAsiaTheme="minorEastAsia"/>
          <w:sz w:val="21"/>
        </w:rPr>
        <w:t>其中豈無賢才乎！顧人主不當與之謀議政事，進退士大夫，使有威福足以動人耳。果或有罪，小則刑之，大則誅之，無所寬赦；如此，雖使之專橫，孰敢焉！</w:t>
      </w:r>
      <w:r w:rsidRPr="001221B9">
        <w:rPr>
          <w:rFonts w:asciiTheme="minorEastAsia" w:eastAsiaTheme="minorEastAsia"/>
        </w:rPr>
        <w:t>橫，戶孟翻。</w:t>
      </w:r>
      <w:r w:rsidRPr="00101E55">
        <w:rPr>
          <w:rStyle w:val="02Text"/>
          <w:rFonts w:asciiTheme="minorEastAsia" w:eastAsiaTheme="minorEastAsia"/>
          <w:sz w:val="21"/>
        </w:rPr>
        <w:t>豈可不察臧否，不擇是非，欲草薙而禽獮之，</w:t>
      </w:r>
      <w:r w:rsidRPr="001221B9">
        <w:rPr>
          <w:rFonts w:asciiTheme="minorEastAsia" w:eastAsiaTheme="minorEastAsia"/>
        </w:rPr>
        <w:t>否，音鄙。薙，他計翻。獮，息淺翻。杜預曰︰獮，殺也。</w:t>
      </w:r>
      <w:r w:rsidRPr="00101E55">
        <w:rPr>
          <w:rStyle w:val="02Text"/>
          <w:rFonts w:asciiTheme="minorEastAsia" w:eastAsiaTheme="minorEastAsia"/>
          <w:sz w:val="21"/>
        </w:rPr>
        <w:t>能無亂乎！是以袁紹行之於前而董卓弱漢，</w:t>
      </w:r>
      <w:r w:rsidRPr="001221B9">
        <w:rPr>
          <w:rFonts w:asciiTheme="minorEastAsia" w:eastAsiaTheme="minorEastAsia"/>
        </w:rPr>
        <w:t>事見漢靈、獻紀。</w:t>
      </w:r>
      <w:r w:rsidRPr="00101E55">
        <w:rPr>
          <w:rStyle w:val="02Text"/>
          <w:rFonts w:asciiTheme="minorEastAsia" w:eastAsiaTheme="minorEastAsia"/>
          <w:sz w:val="21"/>
        </w:rPr>
        <w:t>崔昌遐襲之於後而朱氏篡唐，雖快一時之忿而國隨以亡。是猶惡衣之垢而焚之，</w:t>
      </w:r>
      <w:r w:rsidRPr="001221B9">
        <w:rPr>
          <w:rFonts w:asciiTheme="minorEastAsia" w:eastAsiaTheme="minorEastAsia"/>
        </w:rPr>
        <w:t>惡，烏路翻。</w:t>
      </w:r>
      <w:r w:rsidRPr="00101E55">
        <w:rPr>
          <w:rStyle w:val="02Text"/>
          <w:rFonts w:asciiTheme="minorEastAsia" w:eastAsiaTheme="minorEastAsia"/>
          <w:sz w:val="21"/>
        </w:rPr>
        <w:t>患木之蠹而伐之，其為害豈不益多哉！孔子曰︰</w:t>
      </w:r>
      <w:r w:rsidR="000F1B0C">
        <w:rPr>
          <w:rStyle w:val="02Text"/>
          <w:rFonts w:asciiTheme="minorEastAsia" w:eastAsiaTheme="minorEastAsia"/>
          <w:sz w:val="21"/>
        </w:rPr>
        <w:t>「</w:t>
      </w:r>
      <w:r w:rsidRPr="00101E55">
        <w:rPr>
          <w:rStyle w:val="02Text"/>
          <w:rFonts w:asciiTheme="minorEastAsia" w:eastAsiaTheme="minorEastAsia"/>
          <w:sz w:val="21"/>
        </w:rPr>
        <w:t>人而不仁，疾之已甚，亂也。</w:t>
      </w:r>
      <w:r w:rsidR="000F1B0C">
        <w:rPr>
          <w:rStyle w:val="02Text"/>
          <w:rFonts w:asciiTheme="minorEastAsia" w:eastAsiaTheme="minorEastAsia"/>
          <w:sz w:val="21"/>
        </w:rPr>
        <w:t>」</w:t>
      </w:r>
      <w:r w:rsidRPr="001221B9">
        <w:rPr>
          <w:rFonts w:asciiTheme="minorEastAsia" w:eastAsiaTheme="minorEastAsia"/>
        </w:rPr>
        <w:t>見論語。</w:t>
      </w:r>
      <w:r w:rsidRPr="00101E55">
        <w:rPr>
          <w:rStyle w:val="02Text"/>
          <w:rFonts w:asciiTheme="minorEastAsia" w:eastAsiaTheme="minorEastAsia"/>
          <w:sz w:val="21"/>
        </w:rPr>
        <w:t>斯之謂矣！</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王師範遣使起兵告李克用，克用貽書褒贊之。河東監軍張承業亦勸克用翻兵救鳳翔，克用攻晉州，聞車駕東歸，乃罷。</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楊行密承制加朱瑾東面諸道行營副都統、同平章事，以昇州刺史李神福為淮南行軍司馬、鄂兵行營招討使，舒州團練使劉存副之，將兵擊杜洪。洪將駱殷戍永興，棄城走，縣民方詔據城降。神福曰︰</w:t>
      </w:r>
      <w:r w:rsidR="000F1B0C">
        <w:rPr>
          <w:rFonts w:asciiTheme="minorEastAsia"/>
        </w:rPr>
        <w:t>「</w:t>
      </w:r>
      <w:r w:rsidR="00934453" w:rsidRPr="001221B9">
        <w:rPr>
          <w:rFonts w:asciiTheme="minorEastAsia"/>
        </w:rPr>
        <w:t>永興大縣，饋運所仰，已得鄂之半矣！</w:t>
      </w:r>
      <w:r w:rsidR="000F1B0C">
        <w:rPr>
          <w:rFonts w:asciiTheme="minorEastAsia"/>
        </w:rPr>
        <w:t>」</w:t>
      </w:r>
      <w:r w:rsidR="00934453" w:rsidRPr="001221B9">
        <w:rPr>
          <w:rStyle w:val="00Text"/>
          <w:rFonts w:asciiTheme="minorEastAsia"/>
        </w:rPr>
        <w:t>永興，漢鄂縣地；吳分鄂置新陽縣，隋改新陽曰永興，唐屬鄂州。九域志︰在鄂州東南四百五里，今壽昌軍卽其地。降，戶江翻。</w:t>
      </w:r>
    </w:p>
    <w:p w:rsidR="00934453" w:rsidRPr="001221B9" w:rsidRDefault="00934453" w:rsidP="00DF5A42">
      <w:pPr>
        <w:pStyle w:val="1"/>
        <w:pageBreakBefore/>
        <w:spacing w:before="0" w:after="0" w:line="240" w:lineRule="auto"/>
        <w:rPr>
          <w:rFonts w:asciiTheme="minorEastAsia"/>
        </w:rPr>
      </w:pPr>
      <w:bookmarkStart w:id="317" w:name="Top_of_part0270_xhtml"/>
      <w:bookmarkStart w:id="318" w:name="_Toc23857557"/>
      <w:bookmarkStart w:id="319" w:name="_Toc33001058"/>
      <w:r w:rsidRPr="001221B9">
        <w:rPr>
          <w:rFonts w:asciiTheme="minorEastAsia"/>
        </w:rPr>
        <w:t>資治通鑑卷第二百六十四</w:t>
      </w:r>
      <w:bookmarkEnd w:id="317"/>
      <w:bookmarkEnd w:id="318"/>
      <w:bookmarkEnd w:id="319"/>
    </w:p>
    <w:p w:rsidR="00934453" w:rsidRPr="001221B9" w:rsidRDefault="00934453" w:rsidP="00DF5A42">
      <w:pPr>
        <w:pStyle w:val="2"/>
        <w:spacing w:before="0" w:after="0" w:line="240" w:lineRule="auto"/>
        <w:rPr>
          <w:rFonts w:asciiTheme="minorEastAsia" w:eastAsiaTheme="minorEastAsia"/>
        </w:rPr>
      </w:pPr>
      <w:bookmarkStart w:id="320" w:name="Tang_Ji_Ba_Shi_Qi_Zhao_Yang_Da_Y"/>
      <w:bookmarkStart w:id="321" w:name="_Toc23857558"/>
      <w:bookmarkStart w:id="322" w:name="_Toc33001059"/>
      <w:r w:rsidRPr="001221B9">
        <w:rPr>
          <w:rStyle w:val="03Text"/>
          <w:rFonts w:asciiTheme="minorEastAsia" w:eastAsiaTheme="minorEastAsia"/>
        </w:rPr>
        <w:t>唐紀八十</w:t>
      </w:r>
      <w:r w:rsidRPr="001221B9">
        <w:rPr>
          <w:rFonts w:asciiTheme="minorEastAsia" w:eastAsiaTheme="minorEastAsia"/>
        </w:rPr>
        <w:t>起昭陽大淵獻</w:t>
      </w:r>
      <w:r w:rsidR="00046F27" w:rsidRPr="00F7130B">
        <w:rPr>
          <w:rFonts w:asciiTheme="minorEastAsia" w:eastAsiaTheme="minorEastAsia"/>
        </w:rPr>
        <w:t>（</w:t>
      </w:r>
      <w:r w:rsidRPr="00F7130B">
        <w:rPr>
          <w:rFonts w:asciiTheme="minorEastAsia" w:eastAsiaTheme="minorEastAsia"/>
        </w:rPr>
        <w:t>癸亥</w:t>
      </w:r>
      <w:r w:rsidR="00046F27" w:rsidRPr="00F7130B">
        <w:rPr>
          <w:rFonts w:asciiTheme="minorEastAsia" w:eastAsiaTheme="minorEastAsia"/>
        </w:rPr>
        <w:t>）</w:t>
      </w:r>
      <w:r w:rsidRPr="001221B9">
        <w:rPr>
          <w:rFonts w:asciiTheme="minorEastAsia" w:eastAsiaTheme="minorEastAsia"/>
        </w:rPr>
        <w:t>二月，盡閼逢困敦</w:t>
      </w:r>
      <w:r w:rsidR="00046F27" w:rsidRPr="00F7130B">
        <w:rPr>
          <w:rFonts w:asciiTheme="minorEastAsia" w:eastAsiaTheme="minorEastAsia"/>
        </w:rPr>
        <w:t>（</w:t>
      </w:r>
      <w:r w:rsidRPr="00F7130B">
        <w:rPr>
          <w:rFonts w:asciiTheme="minorEastAsia" w:eastAsiaTheme="minorEastAsia"/>
        </w:rPr>
        <w:t>甲子</w:t>
      </w:r>
      <w:r w:rsidR="00046F27" w:rsidRPr="00F7130B">
        <w:rPr>
          <w:rFonts w:asciiTheme="minorEastAsia" w:eastAsiaTheme="minorEastAsia"/>
        </w:rPr>
        <w:t>）</w:t>
      </w:r>
      <w:r w:rsidRPr="001221B9">
        <w:rPr>
          <w:rFonts w:asciiTheme="minorEastAsia" w:eastAsiaTheme="minorEastAsia"/>
        </w:rPr>
        <w:t>閏月，凡一年有奇。</w:t>
      </w:r>
      <w:bookmarkEnd w:id="320"/>
      <w:bookmarkEnd w:id="321"/>
      <w:bookmarkEnd w:id="322"/>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昭宗聖穆景文孝皇帝下之上</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天復三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癸亥、九</w:t>
      </w:r>
      <w:r w:rsidR="00934453" w:rsidRPr="00DB2415">
        <w:rPr>
          <w:rFonts w:asciiTheme="minorEastAsia" w:eastAsiaTheme="minorEastAsia"/>
        </w:rPr>
        <w:t>○</w:t>
      </w:r>
      <w:r w:rsidR="00934453" w:rsidRPr="00DB2415">
        <w:rPr>
          <w:rFonts w:asciiTheme="minorEastAsia" w:eastAsiaTheme="minorEastAsia"/>
        </w:rPr>
        <w:t>三</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二月，壬申朔，詔︰</w:t>
      </w:r>
      <w:r w:rsidR="000F1B0C">
        <w:rPr>
          <w:rStyle w:val="01Text"/>
          <w:rFonts w:asciiTheme="minorEastAsia" w:eastAsiaTheme="minorEastAsia"/>
          <w:sz w:val="21"/>
        </w:rPr>
        <w:t>「</w:t>
      </w:r>
      <w:r w:rsidR="00934453" w:rsidRPr="00101E55">
        <w:rPr>
          <w:rStyle w:val="01Text"/>
          <w:rFonts w:asciiTheme="minorEastAsia" w:eastAsiaTheme="minorEastAsia"/>
          <w:sz w:val="21"/>
        </w:rPr>
        <w:t>比在鳳翔府所除官，一切停。</w:t>
      </w:r>
      <w:r w:rsidR="000F1B0C">
        <w:rPr>
          <w:rStyle w:val="01Text"/>
          <w:rFonts w:asciiTheme="minorEastAsia" w:eastAsiaTheme="minorEastAsia"/>
          <w:sz w:val="21"/>
        </w:rPr>
        <w:t>」</w:t>
      </w:r>
      <w:r w:rsidR="00934453" w:rsidRPr="001221B9">
        <w:rPr>
          <w:rFonts w:asciiTheme="minorEastAsia" w:eastAsiaTheme="minorEastAsia"/>
        </w:rPr>
        <w:t>比，毗至翻，近也。停所除官者，以皆出李茂貞、韓全誨之意也。</w:t>
      </w:r>
    </w:p>
    <w:p w:rsidR="00934453" w:rsidRPr="001221B9" w:rsidRDefault="00934453" w:rsidP="00DF5A42">
      <w:pPr>
        <w:rPr>
          <w:rFonts w:asciiTheme="minorEastAsia"/>
        </w:rPr>
      </w:pPr>
      <w:r w:rsidRPr="001221B9">
        <w:rPr>
          <w:rFonts w:asciiTheme="minorEastAsia"/>
        </w:rPr>
        <w:t>時宦官盡死，惟河東監軍張承業、幽州監軍張居翰、清海監軍程匡柔、西川監軍魚全禋及致仕嚴遵美，為李克用、劉仁恭、楊行密、王建所匿得全，斬他囚以應詔。</w:t>
      </w:r>
      <w:r w:rsidRPr="001221B9">
        <w:rPr>
          <w:rStyle w:val="00Text"/>
          <w:rFonts w:asciiTheme="minorEastAsia"/>
        </w:rPr>
        <w:t>禋，伊眞翻。嚴遵美時隱蜀之青城山。據通鑑所書，程匡柔，蓋楊行密匿之。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甲戌，門下侍郞、同平章事陸扆責授沂王傅、分司。</w:t>
      </w:r>
      <w:r w:rsidR="00934453" w:rsidRPr="001221B9">
        <w:rPr>
          <w:rStyle w:val="00Text"/>
          <w:rFonts w:asciiTheme="minorEastAsia"/>
        </w:rPr>
        <w:t>沂王禮，皇子也。</w:t>
      </w:r>
      <w:r w:rsidR="000F1B0C">
        <w:rPr>
          <w:rStyle w:val="00Text"/>
          <w:rFonts w:asciiTheme="minorEastAsia"/>
        </w:rPr>
        <w:t>「</w:t>
      </w:r>
      <w:r w:rsidR="00934453" w:rsidRPr="001221B9">
        <w:rPr>
          <w:rStyle w:val="00Text"/>
          <w:rFonts w:asciiTheme="minorEastAsia"/>
        </w:rPr>
        <w:t>禮</w:t>
      </w:r>
      <w:r w:rsidR="000F1B0C">
        <w:rPr>
          <w:rStyle w:val="00Text"/>
          <w:rFonts w:asciiTheme="minorEastAsia"/>
        </w:rPr>
        <w:t>」</w:t>
      </w:r>
      <w:r w:rsidR="00934453" w:rsidRPr="001221B9">
        <w:rPr>
          <w:rStyle w:val="00Text"/>
          <w:rFonts w:asciiTheme="minorEastAsia"/>
        </w:rPr>
        <w:t>，一作</w:t>
      </w:r>
      <w:r w:rsidR="000F1B0C">
        <w:rPr>
          <w:rStyle w:val="00Text"/>
          <w:rFonts w:asciiTheme="minorEastAsia"/>
        </w:rPr>
        <w:t>「</w:t>
      </w:r>
      <w:r w:rsidR="00934453" w:rsidRPr="001221B9">
        <w:rPr>
          <w:rStyle w:val="00Text"/>
          <w:rFonts w:asciiTheme="minorEastAsia"/>
        </w:rPr>
        <w:t>禋</w:t>
      </w:r>
      <w:r w:rsidR="000F1B0C">
        <w:rPr>
          <w:rStyle w:val="00Text"/>
          <w:rFonts w:asciiTheme="minorEastAsia"/>
        </w:rPr>
        <w:t>」</w:t>
      </w:r>
      <w:r w:rsidR="00934453" w:rsidRPr="001221B9">
        <w:rPr>
          <w:rStyle w:val="00Text"/>
          <w:rFonts w:asciiTheme="minorEastAsia"/>
        </w:rPr>
        <w:t>。</w:t>
      </w:r>
      <w:r w:rsidR="00934453" w:rsidRPr="001221B9">
        <w:rPr>
          <w:rFonts w:asciiTheme="minorEastAsia"/>
        </w:rPr>
        <w:t>車駕還京師，賜諸道詔書，獨鳳翔無之。扆曰︰</w:t>
      </w:r>
      <w:r w:rsidR="000F1B0C">
        <w:rPr>
          <w:rFonts w:asciiTheme="minorEastAsia"/>
        </w:rPr>
        <w:t>「</w:t>
      </w:r>
      <w:r w:rsidR="00934453" w:rsidRPr="001221B9">
        <w:rPr>
          <w:rFonts w:asciiTheme="minorEastAsia"/>
        </w:rPr>
        <w:t>茂貞罪雖大，然朝廷未與之絕；今獨無詔書，示人不廣。</w:t>
      </w:r>
      <w:r w:rsidR="000F1B0C">
        <w:rPr>
          <w:rFonts w:asciiTheme="minorEastAsia"/>
        </w:rPr>
        <w:t>」</w:t>
      </w:r>
      <w:r w:rsidR="00934453" w:rsidRPr="001221B9">
        <w:rPr>
          <w:rStyle w:val="00Text"/>
          <w:rFonts w:asciiTheme="minorEastAsia"/>
        </w:rPr>
        <w:t>考異曰︰舊傳︰</w:t>
      </w:r>
      <w:r w:rsidR="000F1B0C">
        <w:rPr>
          <w:rStyle w:val="00Text"/>
          <w:rFonts w:asciiTheme="minorEastAsia"/>
        </w:rPr>
        <w:t>「</w:t>
      </w:r>
      <w:r w:rsidR="00934453" w:rsidRPr="001221B9">
        <w:rPr>
          <w:rStyle w:val="00Text"/>
          <w:rFonts w:asciiTheme="minorEastAsia"/>
        </w:rPr>
        <w:t>帝還京後赦諸道，皆降詔書，獨鳳翔無詔，扆奏</w:t>
      </w:r>
      <w:r w:rsidR="000F1B0C">
        <w:rPr>
          <w:rStyle w:val="00Text"/>
          <w:rFonts w:asciiTheme="minorEastAsia"/>
        </w:rPr>
        <w:t>」</w:t>
      </w:r>
      <w:r w:rsidR="00934453" w:rsidRPr="001221B9">
        <w:rPr>
          <w:rStyle w:val="00Text"/>
          <w:rFonts w:asciiTheme="minorEastAsia"/>
        </w:rPr>
        <w:t>云云。按是時未赦，恐止是降詔書；或赦前扆議如此，故胤怒耳。</w:t>
      </w:r>
      <w:r w:rsidR="00934453" w:rsidRPr="001221B9">
        <w:rPr>
          <w:rFonts w:asciiTheme="minorEastAsia"/>
        </w:rPr>
        <w:t>崔胤怒，奏貶之。宮人宋柔等十一人皆韓全誨所獻，</w:t>
      </w:r>
      <w:r w:rsidR="00934453" w:rsidRPr="001221B9">
        <w:rPr>
          <w:rStyle w:val="00Text"/>
          <w:rFonts w:asciiTheme="minorEastAsia"/>
        </w:rPr>
        <w:t>獻宋柔等見上卷元年。</w:t>
      </w:r>
      <w:r w:rsidR="00934453" w:rsidRPr="001221B9">
        <w:rPr>
          <w:rFonts w:asciiTheme="minorEastAsia"/>
        </w:rPr>
        <w:t>及僧、道士與宦官親厚者二十餘人，並送京兆杖殺。</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上謂韓偓曰︰</w:t>
      </w:r>
      <w:r w:rsidR="000F1B0C">
        <w:rPr>
          <w:rFonts w:asciiTheme="minorEastAsia"/>
        </w:rPr>
        <w:t>「</w:t>
      </w:r>
      <w:r w:rsidR="00934453" w:rsidRPr="001221B9">
        <w:rPr>
          <w:rFonts w:asciiTheme="minorEastAsia"/>
        </w:rPr>
        <w:t>崔胤雖盡忠，然比卿頗用機數。</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凡為天下者，萬國皆屬之耳目，</w:t>
      </w:r>
      <w:r w:rsidR="00934453" w:rsidRPr="001221B9">
        <w:rPr>
          <w:rStyle w:val="00Text"/>
          <w:rFonts w:asciiTheme="minorEastAsia"/>
        </w:rPr>
        <w:t>屬，之欲翻。</w:t>
      </w:r>
      <w:r w:rsidR="00934453" w:rsidRPr="001221B9">
        <w:rPr>
          <w:rFonts w:asciiTheme="minorEastAsia"/>
        </w:rPr>
        <w:t>安可以機數欺之！莫若推誠直致，雖日計不足而歲計之有餘也。</w:t>
      </w:r>
      <w:r w:rsidR="000F1B0C">
        <w:rPr>
          <w:rFonts w:asciiTheme="minorEastAsia"/>
        </w:rPr>
        <w:t>」</w:t>
      </w:r>
      <w:r w:rsidR="00934453" w:rsidRPr="001221B9">
        <w:rPr>
          <w:rStyle w:val="00Text"/>
          <w:rFonts w:asciiTheme="minorEastAsia"/>
        </w:rPr>
        <w:t>用莊子語。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丙子，工部侍郞、同平章事蘇檢，吏部侍郞盧光啓，並賜自盡；丁丑，以中書侍郞、同平章事王溥為太子賓客、分司，皆崔胤所惡也。</w:t>
      </w:r>
      <w:r w:rsidR="00046F27" w:rsidRPr="001221B9">
        <w:rPr>
          <w:rFonts w:asciiTheme="minorEastAsia" w:eastAsiaTheme="minorEastAsia" w:hAnsi="宋体" w:cs="宋体" w:hint="eastAsia"/>
        </w:rPr>
        <w:t>（</w:t>
      </w:r>
      <w:r w:rsidR="00934453" w:rsidRPr="001221B9">
        <w:rPr>
          <w:rFonts w:asciiTheme="minorEastAsia" w:eastAsiaTheme="minorEastAsia"/>
        </w:rPr>
        <w:t>自</w:t>
      </w:r>
      <w:r w:rsidR="000F1B0C">
        <w:rPr>
          <w:rFonts w:asciiTheme="minorEastAsia" w:eastAsiaTheme="minorEastAsia"/>
        </w:rPr>
        <w:t>「</w:t>
      </w:r>
      <w:r w:rsidR="00934453" w:rsidRPr="001221B9">
        <w:rPr>
          <w:rFonts w:asciiTheme="minorEastAsia" w:eastAsiaTheme="minorEastAsia"/>
        </w:rPr>
        <w:t>丁丑</w:t>
      </w:r>
      <w:r w:rsidR="000F1B0C">
        <w:rPr>
          <w:rFonts w:asciiTheme="minorEastAsia" w:eastAsiaTheme="minorEastAsia"/>
        </w:rPr>
        <w:t>」</w:t>
      </w:r>
      <w:r w:rsidR="00934453" w:rsidRPr="001221B9">
        <w:rPr>
          <w:rFonts w:asciiTheme="minorEastAsia" w:eastAsiaTheme="minorEastAsia"/>
        </w:rPr>
        <w:t>至</w:t>
      </w:r>
      <w:r w:rsidR="000F1B0C">
        <w:rPr>
          <w:rFonts w:asciiTheme="minorEastAsia" w:eastAsiaTheme="minorEastAsia"/>
        </w:rPr>
        <w:t>「</w:t>
      </w:r>
      <w:r w:rsidR="00934453" w:rsidRPr="001221B9">
        <w:rPr>
          <w:rFonts w:asciiTheme="minorEastAsia" w:eastAsiaTheme="minorEastAsia"/>
        </w:rPr>
        <w:t>所惡也</w:t>
      </w:r>
      <w:r w:rsidR="000F1B0C">
        <w:rPr>
          <w:rFonts w:asciiTheme="minorEastAsia" w:eastAsiaTheme="minorEastAsia"/>
        </w:rPr>
        <w:t>」</w:t>
      </w:r>
      <w:r w:rsidR="00934453" w:rsidRPr="001221B9">
        <w:rPr>
          <w:rFonts w:asciiTheme="minorEastAsia" w:eastAsiaTheme="minorEastAsia"/>
        </w:rPr>
        <w:t>二十六字，據章鈺資治通鑑校宋記增。</w:t>
      </w:r>
      <w:r w:rsidR="00046F27" w:rsidRPr="001221B9">
        <w:rPr>
          <w:rFonts w:asciiTheme="minorEastAsia" w:eastAsiaTheme="minorEastAsia" w:hAnsi="宋体" w:cs="宋体" w:hint="eastAsia"/>
        </w:rPr>
        <w:t>）</w:t>
      </w:r>
      <w:r w:rsidR="00934453" w:rsidRPr="001221B9">
        <w:rPr>
          <w:rFonts w:asciiTheme="minorEastAsia" w:eastAsiaTheme="minorEastAsia"/>
        </w:rPr>
        <w:t>蘇檢、盧光啓皆鳳翔所命相，崔胤惡其黨附韓全誨、李茂貞，故殺之。考異曰︰實錄︰</w:t>
      </w:r>
      <w:r w:rsidR="000F1B0C">
        <w:rPr>
          <w:rFonts w:asciiTheme="minorEastAsia" w:eastAsiaTheme="minorEastAsia"/>
        </w:rPr>
        <w:t>「</w:t>
      </w:r>
      <w:r w:rsidR="00934453" w:rsidRPr="001221B9">
        <w:rPr>
          <w:rFonts w:asciiTheme="minorEastAsia" w:eastAsiaTheme="minorEastAsia"/>
        </w:rPr>
        <w:t>檢、光啓並賜自盡。一說，檢長流環州。</w:t>
      </w:r>
      <w:r w:rsidR="000F1B0C">
        <w:rPr>
          <w:rFonts w:asciiTheme="minorEastAsia" w:eastAsiaTheme="minorEastAsia"/>
        </w:rPr>
        <w:t>」</w:t>
      </w:r>
      <w:r w:rsidR="00934453" w:rsidRPr="001221B9">
        <w:rPr>
          <w:rFonts w:asciiTheme="minorEastAsia" w:eastAsiaTheme="minorEastAsia"/>
        </w:rPr>
        <w:t>唐太祖紀年錄︰</w:t>
      </w:r>
      <w:r w:rsidR="000F1B0C">
        <w:rPr>
          <w:rFonts w:asciiTheme="minorEastAsia" w:eastAsiaTheme="minorEastAsia"/>
        </w:rPr>
        <w:t>「</w:t>
      </w:r>
      <w:r w:rsidR="00934453" w:rsidRPr="001221B9">
        <w:rPr>
          <w:rFonts w:asciiTheme="minorEastAsia" w:eastAsiaTheme="minorEastAsia"/>
        </w:rPr>
        <w:t>初從幸鳳翔，命盧光啓、韋貽範為相，又命蘇檢平章事。及車駕還宮，胤積前事怒之，不一月，皆貶謫之，左遷陸扆沂王傅，王溥太子賓客，蘇檢自盡。</w:t>
      </w:r>
      <w:r w:rsidR="000F1B0C">
        <w:rPr>
          <w:rFonts w:asciiTheme="minorEastAsia" w:eastAsiaTheme="minorEastAsia"/>
        </w:rPr>
        <w:t>」</w:t>
      </w:r>
      <w:r w:rsidR="00934453" w:rsidRPr="001221B9">
        <w:rPr>
          <w:rFonts w:asciiTheme="minorEastAsia" w:eastAsiaTheme="minorEastAsia"/>
        </w:rPr>
        <w:t>續寶運錄︰</w:t>
      </w:r>
      <w:r w:rsidR="000F1B0C">
        <w:rPr>
          <w:rFonts w:asciiTheme="minorEastAsia" w:eastAsiaTheme="minorEastAsia"/>
        </w:rPr>
        <w:t>「</w:t>
      </w:r>
      <w:r w:rsidR="00934453" w:rsidRPr="001221B9">
        <w:rPr>
          <w:rFonts w:asciiTheme="minorEastAsia" w:eastAsiaTheme="minorEastAsia"/>
        </w:rPr>
        <w:t>二月五日，應是岐王駕前宰臣盧光啓等一百餘人，並賜自盡。</w:t>
      </w:r>
      <w:r w:rsidR="000F1B0C">
        <w:rPr>
          <w:rFonts w:asciiTheme="minorEastAsia" w:eastAsiaTheme="minorEastAsia"/>
        </w:rPr>
        <w:t>」</w:t>
      </w:r>
      <w:r w:rsidR="00934453" w:rsidRPr="001221B9">
        <w:rPr>
          <w:rFonts w:asciiTheme="minorEastAsia" w:eastAsiaTheme="minorEastAsia"/>
        </w:rPr>
        <w:t>新紀︰</w:t>
      </w:r>
      <w:r w:rsidR="000F1B0C">
        <w:rPr>
          <w:rFonts w:asciiTheme="minorEastAsia" w:eastAsiaTheme="minorEastAsia"/>
        </w:rPr>
        <w:t>「</w:t>
      </w:r>
      <w:r w:rsidR="00934453" w:rsidRPr="001221B9">
        <w:rPr>
          <w:rFonts w:asciiTheme="minorEastAsia" w:eastAsiaTheme="minorEastAsia"/>
        </w:rPr>
        <w:t>朱全忠殺蘇檢、盧光啓。</w:t>
      </w:r>
      <w:r w:rsidR="000F1B0C">
        <w:rPr>
          <w:rFonts w:asciiTheme="minorEastAsia" w:eastAsiaTheme="minorEastAsia"/>
        </w:rPr>
        <w:t>」</w:t>
      </w:r>
      <w:r w:rsidR="00934453" w:rsidRPr="001221B9">
        <w:rPr>
          <w:rFonts w:asciiTheme="minorEastAsia" w:eastAsiaTheme="minorEastAsia"/>
        </w:rPr>
        <w:t>舊胤傳︰</w:t>
      </w:r>
      <w:r w:rsidR="000F1B0C">
        <w:rPr>
          <w:rFonts w:asciiTheme="minorEastAsia" w:eastAsiaTheme="minorEastAsia"/>
        </w:rPr>
        <w:t>「</w:t>
      </w:r>
      <w:r w:rsidR="00934453" w:rsidRPr="001221B9">
        <w:rPr>
          <w:rFonts w:asciiTheme="minorEastAsia" w:eastAsiaTheme="minorEastAsia"/>
        </w:rPr>
        <w:t>昭宗初幸鳳翔，命盧光啓、韋貽範、蘇檢等作相，及還京，胤皆貶斥之。</w:t>
      </w:r>
      <w:r w:rsidR="000F1B0C">
        <w:rPr>
          <w:rFonts w:asciiTheme="minorEastAsia" w:eastAsiaTheme="minorEastAsia"/>
        </w:rPr>
        <w:t>」</w:t>
      </w:r>
      <w:r w:rsidR="00934453" w:rsidRPr="001221B9">
        <w:rPr>
          <w:rFonts w:asciiTheme="minorEastAsia" w:eastAsiaTheme="minorEastAsia"/>
        </w:rPr>
        <w:t>新光啓傳云</w:t>
      </w:r>
      <w:r w:rsidR="000F1B0C">
        <w:rPr>
          <w:rFonts w:asciiTheme="minorEastAsia" w:eastAsiaTheme="minorEastAsia"/>
        </w:rPr>
        <w:t>「</w:t>
      </w:r>
      <w:r w:rsidR="00934453" w:rsidRPr="001221B9">
        <w:rPr>
          <w:rFonts w:asciiTheme="minorEastAsia" w:eastAsiaTheme="minorEastAsia"/>
        </w:rPr>
        <w:t>檢長流環州，光啓賜死</w:t>
      </w:r>
      <w:r w:rsidR="000F1B0C">
        <w:rPr>
          <w:rFonts w:asciiTheme="minorEastAsia" w:eastAsiaTheme="minorEastAsia"/>
        </w:rPr>
        <w:t>」</w:t>
      </w:r>
      <w:r w:rsidR="00934453" w:rsidRPr="001221B9">
        <w:rPr>
          <w:rFonts w:asciiTheme="minorEastAsia" w:eastAsiaTheme="minorEastAsia"/>
        </w:rPr>
        <w:t>，與寶運錄註同。</w:t>
      </w:r>
      <w:r w:rsidR="000F1B0C">
        <w:rPr>
          <w:rFonts w:asciiTheme="minorEastAsia" w:eastAsiaTheme="minorEastAsia"/>
        </w:rPr>
        <w:t>「</w:t>
      </w:r>
      <w:r w:rsidR="00934453" w:rsidRPr="001221B9">
        <w:rPr>
          <w:rFonts w:asciiTheme="minorEastAsia" w:eastAsiaTheme="minorEastAsia"/>
        </w:rPr>
        <w:t>檢流環州</w:t>
      </w:r>
      <w:r w:rsidR="000F1B0C">
        <w:rPr>
          <w:rFonts w:asciiTheme="minorEastAsia" w:eastAsiaTheme="minorEastAsia"/>
        </w:rPr>
        <w:t>」</w:t>
      </w:r>
      <w:r w:rsidR="00934453" w:rsidRPr="001221B9">
        <w:rPr>
          <w:rFonts w:asciiTheme="minorEastAsia" w:eastAsiaTheme="minorEastAsia"/>
        </w:rPr>
        <w:t>，不見本出何書。</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戊寅，賜朱全忠號回天再造竭忠守正功臣，賜其僚佐敬翔等號迎鑾協贊功臣，諸將朱友寧等號迎鑾果毅功臣，都頭以下號四鎭靜難功臣。</w:t>
      </w:r>
      <w:r w:rsidR="00934453" w:rsidRPr="001221B9">
        <w:rPr>
          <w:rStyle w:val="00Text"/>
          <w:rFonts w:asciiTheme="minorEastAsia"/>
        </w:rPr>
        <w:t>難，乃旦翻。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上議褒崇全忠，欲以皇子為諸道兵馬元帥，以全忠副之；崔胤請以輝王祚為之，上曰︰</w:t>
      </w:r>
      <w:r w:rsidR="000F1B0C">
        <w:rPr>
          <w:rStyle w:val="01Text"/>
          <w:rFonts w:asciiTheme="minorEastAsia" w:eastAsiaTheme="minorEastAsia"/>
          <w:sz w:val="21"/>
        </w:rPr>
        <w:t>「</w:t>
      </w:r>
      <w:r w:rsidRPr="00101E55">
        <w:rPr>
          <w:rStyle w:val="01Text"/>
          <w:rFonts w:asciiTheme="minorEastAsia" w:eastAsiaTheme="minorEastAsia"/>
          <w:sz w:val="21"/>
        </w:rPr>
        <w:t>濮王長。</w:t>
      </w:r>
      <w:r w:rsidR="000F1B0C">
        <w:rPr>
          <w:rStyle w:val="01Text"/>
          <w:rFonts w:asciiTheme="minorEastAsia" w:eastAsiaTheme="minorEastAsia"/>
          <w:sz w:val="21"/>
        </w:rPr>
        <w:t>」</w:t>
      </w:r>
      <w:r w:rsidRPr="001221B9">
        <w:rPr>
          <w:rFonts w:asciiTheme="minorEastAsia" w:eastAsiaTheme="minorEastAsia"/>
        </w:rPr>
        <w:t>帥，所類翻。濮，博木翻。長，知兩翻。</w:t>
      </w:r>
      <w:r w:rsidRPr="00101E55">
        <w:rPr>
          <w:rStyle w:val="01Text"/>
          <w:rFonts w:asciiTheme="minorEastAsia" w:eastAsiaTheme="minorEastAsia"/>
          <w:sz w:val="21"/>
        </w:rPr>
        <w:t>胤承全忠密旨，利祚沖幼，固請之，己卯，以祚為諸道兵馬元帥。</w:t>
      </w:r>
      <w:r w:rsidRPr="001221B9">
        <w:rPr>
          <w:rFonts w:asciiTheme="minorEastAsia" w:eastAsiaTheme="minorEastAsia"/>
        </w:rPr>
        <w:t>考異曰︰金鑾記︰</w:t>
      </w:r>
      <w:r w:rsidR="000F1B0C">
        <w:rPr>
          <w:rFonts w:asciiTheme="minorEastAsia" w:eastAsiaTheme="minorEastAsia"/>
        </w:rPr>
        <w:t>「</w:t>
      </w:r>
      <w:r w:rsidRPr="001221B9">
        <w:rPr>
          <w:rFonts w:asciiTheme="minorEastAsia" w:eastAsiaTheme="minorEastAsia"/>
        </w:rPr>
        <w:t>上曰︰</w:t>
      </w:r>
      <w:r w:rsidR="000F1B0C">
        <w:rPr>
          <w:rFonts w:asciiTheme="minorEastAsia" w:eastAsiaTheme="minorEastAsia"/>
        </w:rPr>
        <w:t>『</w:t>
      </w:r>
      <w:r w:rsidRPr="001221B9">
        <w:rPr>
          <w:rFonts w:asciiTheme="minorEastAsia" w:eastAsiaTheme="minorEastAsia"/>
        </w:rPr>
        <w:t>朕以濮王處長</w:t>
      </w:r>
      <w:r w:rsidR="000F1B0C">
        <w:rPr>
          <w:rFonts w:asciiTheme="minorEastAsia" w:eastAsiaTheme="minorEastAsia"/>
        </w:rPr>
        <w:t>』」</w:t>
      </w:r>
      <w:r w:rsidRPr="001221B9">
        <w:rPr>
          <w:rFonts w:asciiTheme="minorEastAsia" w:eastAsiaTheme="minorEastAsia"/>
        </w:rPr>
        <w:t>云云。新傳︰</w:t>
      </w:r>
      <w:r w:rsidR="000F1B0C">
        <w:rPr>
          <w:rFonts w:asciiTheme="minorEastAsia" w:eastAsiaTheme="minorEastAsia"/>
        </w:rPr>
        <w:t>「</w:t>
      </w:r>
      <w:r w:rsidRPr="001221B9">
        <w:rPr>
          <w:rFonts w:asciiTheme="minorEastAsia" w:eastAsiaTheme="minorEastAsia"/>
        </w:rPr>
        <w:t>帝十七子，德王裕、棣王祤、虔王禊、沂王禋、遂王禕、景王祕、輝王祚、祁王祺、雅王禎、瓊王祥、端王禛、豐王祁、和王福、登王禧、嘉王祜、潁王禔、蔡王祐。何皇后生裕及祚，餘皆失其母之氏位。</w:t>
      </w:r>
      <w:r w:rsidR="000F1B0C">
        <w:rPr>
          <w:rFonts w:asciiTheme="minorEastAsia" w:eastAsiaTheme="minorEastAsia"/>
        </w:rPr>
        <w:t>」</w:t>
      </w:r>
      <w:r w:rsidRPr="001221B9">
        <w:rPr>
          <w:rFonts w:asciiTheme="minorEastAsia" w:eastAsiaTheme="minorEastAsia"/>
        </w:rPr>
        <w:t>舊傳云昭宗十子，無端王禎以下七人。按新、舊傳，昭宗諸子皆無濮王。孫光憲續通曆︰</w:t>
      </w:r>
      <w:r w:rsidR="000F1B0C">
        <w:rPr>
          <w:rFonts w:asciiTheme="minorEastAsia" w:eastAsiaTheme="minorEastAsia"/>
        </w:rPr>
        <w:t>「</w:t>
      </w:r>
      <w:r w:rsidRPr="001221B9">
        <w:rPr>
          <w:rFonts w:asciiTheme="minorEastAsia" w:eastAsiaTheme="minorEastAsia"/>
        </w:rPr>
        <w:t>濮王名紃，昭宗之子，母曰太后王氏。哀帝被殺，朱全忠冊紃為天子，改元天壽；明年，禪位於梁。</w:t>
      </w:r>
      <w:r w:rsidR="000F1B0C">
        <w:rPr>
          <w:rFonts w:asciiTheme="minorEastAsia" w:eastAsiaTheme="minorEastAsia"/>
        </w:rPr>
        <w:t>」</w:t>
      </w:r>
      <w:r w:rsidRPr="001221B9">
        <w:rPr>
          <w:rFonts w:asciiTheme="minorEastAsia" w:eastAsiaTheme="minorEastAsia"/>
        </w:rPr>
        <w:t>此乃光憲傳聞謬誤也。昭宗亦無王皇后。金鑾記所云濮王，蓋德王改封耳。</w:t>
      </w:r>
      <w:r w:rsidRPr="00101E55">
        <w:rPr>
          <w:rStyle w:val="01Text"/>
          <w:rFonts w:asciiTheme="minorEastAsia" w:eastAsiaTheme="minorEastAsia"/>
          <w:sz w:val="21"/>
        </w:rPr>
        <w:t>庚辰，加全忠守太尉，充副元帥，進爵梁王。以胤為司徒兼侍中。</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胤恃全忠之勢，專權自恣，天子動靜皆稟之。</w:t>
      </w:r>
      <w:r w:rsidRPr="001221B9">
        <w:rPr>
          <w:rFonts w:asciiTheme="minorEastAsia" w:eastAsiaTheme="minorEastAsia"/>
        </w:rPr>
        <w:t>稟，筆錦翻。</w:t>
      </w:r>
      <w:r w:rsidRPr="00101E55">
        <w:rPr>
          <w:rStyle w:val="01Text"/>
          <w:rFonts w:asciiTheme="minorEastAsia" w:eastAsiaTheme="minorEastAsia"/>
          <w:sz w:val="21"/>
        </w:rPr>
        <w:t>朝臣從上幸鳳翔者，凡貶逐三十餘人。</w:t>
      </w:r>
      <w:r w:rsidRPr="001221B9">
        <w:rPr>
          <w:rFonts w:asciiTheme="minorEastAsia" w:eastAsiaTheme="minorEastAsia"/>
        </w:rPr>
        <w:t>黨附宦官者可罪，扈從天子者何罪邪！朝，直遙翻。</w:t>
      </w:r>
      <w:r w:rsidRPr="00101E55">
        <w:rPr>
          <w:rStyle w:val="01Text"/>
          <w:rFonts w:asciiTheme="minorEastAsia" w:eastAsiaTheme="minorEastAsia"/>
          <w:sz w:val="21"/>
        </w:rPr>
        <w:t>刑賞繫其愛憎，</w:t>
      </w:r>
      <w:r w:rsidRPr="001221B9">
        <w:rPr>
          <w:rFonts w:asciiTheme="minorEastAsia" w:eastAsiaTheme="minorEastAsia"/>
        </w:rPr>
        <w:t>愛者賞之，憎者刑之。</w:t>
      </w:r>
      <w:r w:rsidRPr="00101E55">
        <w:rPr>
          <w:rStyle w:val="01Text"/>
          <w:rFonts w:asciiTheme="minorEastAsia" w:eastAsiaTheme="minorEastAsia"/>
          <w:sz w:val="21"/>
        </w:rPr>
        <w:t>中外畏之，重足一跡。</w:t>
      </w:r>
      <w:r w:rsidRPr="001221B9">
        <w:rPr>
          <w:rFonts w:asciiTheme="minorEastAsia" w:eastAsiaTheme="minorEastAsia"/>
        </w:rPr>
        <w:t>重，直龍翻。史言崔胤怙權，不知死期將至。</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以敬翔守太府卿，朱友寧領寧遠節度使。</w:t>
      </w:r>
      <w:r w:rsidRPr="001221B9">
        <w:rPr>
          <w:rFonts w:asciiTheme="minorEastAsia" w:eastAsiaTheme="minorEastAsia"/>
        </w:rPr>
        <w:t>寧遠軍，容州，時為龐巨昭所據。五季以來有名號節度使，此類是也。</w:t>
      </w:r>
      <w:r w:rsidRPr="00101E55">
        <w:rPr>
          <w:rStyle w:val="01Text"/>
          <w:rFonts w:asciiTheme="minorEastAsia" w:eastAsiaTheme="minorEastAsia"/>
          <w:sz w:val="21"/>
        </w:rPr>
        <w:t>全忠表符道昭同平章事，充天雄節度使，遣兵援送之秦州，</w:t>
      </w:r>
      <w:r w:rsidRPr="001221B9">
        <w:rPr>
          <w:rFonts w:asciiTheme="minorEastAsia" w:eastAsiaTheme="minorEastAsia"/>
        </w:rPr>
        <w:t>之，往也。</w:t>
      </w:r>
      <w:r w:rsidRPr="00101E55">
        <w:rPr>
          <w:rStyle w:val="01Text"/>
          <w:rFonts w:asciiTheme="minorEastAsia" w:eastAsiaTheme="minorEastAsia"/>
          <w:sz w:val="21"/>
        </w:rPr>
        <w:t>不得至而還。</w:t>
      </w:r>
      <w:r w:rsidRPr="001221B9">
        <w:rPr>
          <w:rFonts w:asciiTheme="minorEastAsia" w:eastAsiaTheme="minorEastAsia"/>
        </w:rPr>
        <w:t>岐兵塞道，故不得至。還，從宣翻，又如字。</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初，翰林學士承旨韓偓之登進士第也，御史大夫趙崇知貢舉。上返自鳳翔，欲用偓為相，偓薦崇及兵部侍郞王贊自代；上欲從之，崔胤惡其分己權，</w:t>
      </w:r>
      <w:r w:rsidR="00934453" w:rsidRPr="001221B9">
        <w:rPr>
          <w:rStyle w:val="00Text"/>
          <w:rFonts w:asciiTheme="minorEastAsia"/>
        </w:rPr>
        <w:t>惡，烏路翻。</w:t>
      </w:r>
      <w:r w:rsidR="00934453" w:rsidRPr="001221B9">
        <w:rPr>
          <w:rFonts w:asciiTheme="minorEastAsia"/>
        </w:rPr>
        <w:t>使朱全忠入爭之。全忠見上曰︰</w:t>
      </w:r>
      <w:r w:rsidR="00934453" w:rsidRPr="001221B9">
        <w:rPr>
          <w:rStyle w:val="00Text"/>
          <w:rFonts w:asciiTheme="minorEastAsia"/>
        </w:rPr>
        <w:t>見，賢遍翻。</w:t>
      </w:r>
      <w:r w:rsidR="000F1B0C">
        <w:rPr>
          <w:rFonts w:asciiTheme="minorEastAsia"/>
        </w:rPr>
        <w:t>「</w:t>
      </w:r>
      <w:r w:rsidR="00934453" w:rsidRPr="001221B9">
        <w:rPr>
          <w:rFonts w:asciiTheme="minorEastAsia"/>
        </w:rPr>
        <w:t>趙崇輕薄之魁，王贊無才用，韓偓何得妄薦為相！</w:t>
      </w:r>
      <w:r w:rsidR="000F1B0C">
        <w:rPr>
          <w:rFonts w:asciiTheme="minorEastAsia"/>
        </w:rPr>
        <w:t>」</w:t>
      </w:r>
      <w:r w:rsidR="00934453" w:rsidRPr="001221B9">
        <w:rPr>
          <w:rFonts w:asciiTheme="minorEastAsia"/>
        </w:rPr>
        <w:t>上見全忠怒甚，不得已，癸未，貶偓濮州司馬。上密與偓泣別，偓曰︰</w:t>
      </w:r>
      <w:r w:rsidR="000F1B0C">
        <w:rPr>
          <w:rFonts w:asciiTheme="minorEastAsia"/>
        </w:rPr>
        <w:t>「</w:t>
      </w:r>
      <w:r w:rsidR="00934453" w:rsidRPr="001221B9">
        <w:rPr>
          <w:rFonts w:asciiTheme="minorEastAsia"/>
        </w:rPr>
        <w:t>是人非復前來之比，</w:t>
      </w:r>
      <w:r w:rsidR="00934453" w:rsidRPr="001221B9">
        <w:rPr>
          <w:rStyle w:val="00Text"/>
          <w:rFonts w:asciiTheme="minorEastAsia"/>
        </w:rPr>
        <w:t>謂朱全忠也。</w:t>
      </w:r>
      <w:r w:rsidR="00934453" w:rsidRPr="001221B9">
        <w:rPr>
          <w:rFonts w:asciiTheme="minorEastAsia"/>
        </w:rPr>
        <w:t>臣得遠貶及死乃幸耳，不忍見篡弒之辱！</w:t>
      </w:r>
      <w:r w:rsidR="000F1B0C">
        <w:rPr>
          <w:rFonts w:asciiTheme="minorEastAsia"/>
        </w:rPr>
        <w:t>」</w:t>
      </w:r>
      <w:r w:rsidR="00934453" w:rsidRPr="001221B9">
        <w:rPr>
          <w:rStyle w:val="00Text"/>
          <w:rFonts w:asciiTheme="minorEastAsia"/>
        </w:rPr>
        <w:t>鳴呼！韓偓何見之晚也！然昭宗聞偓此言，亦何以為懷哉！惟有縱酒而已。</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己丑，上命朱全忠與李茂貞書，取平原公主；茂貞不敢違，遽歸之。</w:t>
      </w:r>
      <w:r w:rsidR="00934453" w:rsidRPr="001221B9">
        <w:rPr>
          <w:rStyle w:val="00Text"/>
          <w:rFonts w:asciiTheme="minorEastAsia"/>
        </w:rPr>
        <w:t>平原公主嫁茂貞子宋侃，見上卷上年。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壬辰，以朱友裕為鎭國節度使。</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壬辰，以興德府復為華州，賜名感化軍，以友裕為節度使。</w:t>
      </w:r>
      <w:r w:rsidR="000F1B0C">
        <w:rPr>
          <w:rFonts w:asciiTheme="minorEastAsia" w:eastAsiaTheme="minorEastAsia"/>
        </w:rPr>
        <w:t>」</w:t>
      </w:r>
      <w:r w:rsidR="00934453" w:rsidRPr="001221B9">
        <w:rPr>
          <w:rFonts w:asciiTheme="minorEastAsia" w:eastAsiaTheme="minorEastAsia"/>
        </w:rPr>
        <w:t>按編遺錄，天祐三年，閏十二月乙丑敕，</w:t>
      </w:r>
      <w:r w:rsidR="000F1B0C">
        <w:rPr>
          <w:rFonts w:asciiTheme="minorEastAsia" w:eastAsiaTheme="minorEastAsia"/>
        </w:rPr>
        <w:t>「</w:t>
      </w:r>
      <w:r w:rsidR="00934453" w:rsidRPr="001221B9">
        <w:rPr>
          <w:rFonts w:asciiTheme="minorEastAsia" w:eastAsiaTheme="minorEastAsia"/>
        </w:rPr>
        <w:t>鎭國之號，興德之名，並宜停。</w:t>
      </w:r>
      <w:r w:rsidR="000F1B0C">
        <w:rPr>
          <w:rFonts w:asciiTheme="minorEastAsia" w:eastAsiaTheme="minorEastAsia"/>
        </w:rPr>
        <w:t>」</w:t>
      </w:r>
      <w:r w:rsidR="00934453" w:rsidRPr="001221B9">
        <w:rPr>
          <w:rFonts w:asciiTheme="minorEastAsia" w:eastAsiaTheme="minorEastAsia"/>
        </w:rPr>
        <w:t>薛居正五代史</w:t>
      </w:r>
      <w:r w:rsidR="00934453" w:rsidRPr="001221B9">
        <w:rPr>
          <w:rFonts w:asciiTheme="minorEastAsia" w:eastAsiaTheme="minorEastAsia"/>
        </w:rPr>
        <w:t>·</w:t>
      </w:r>
      <w:r w:rsidR="00934453" w:rsidRPr="001221B9">
        <w:rPr>
          <w:rFonts w:asciiTheme="minorEastAsia" w:eastAsiaTheme="minorEastAsia"/>
        </w:rPr>
        <w:t>地理志︰</w:t>
      </w:r>
      <w:r w:rsidR="000F1B0C">
        <w:rPr>
          <w:rFonts w:asciiTheme="minorEastAsia" w:eastAsiaTheme="minorEastAsia"/>
        </w:rPr>
        <w:t>「</w:t>
      </w:r>
      <w:r w:rsidR="00934453" w:rsidRPr="001221B9">
        <w:rPr>
          <w:rFonts w:asciiTheme="minorEastAsia" w:eastAsiaTheme="minorEastAsia"/>
        </w:rPr>
        <w:t>華州，梁為感化軍。</w:t>
      </w:r>
      <w:r w:rsidR="000F1B0C">
        <w:rPr>
          <w:rFonts w:asciiTheme="minorEastAsia" w:eastAsiaTheme="minorEastAsia"/>
        </w:rPr>
        <w:t>」</w:t>
      </w:r>
      <w:r w:rsidR="00934453" w:rsidRPr="001221B9">
        <w:rPr>
          <w:rFonts w:asciiTheme="minorEastAsia" w:eastAsiaTheme="minorEastAsia"/>
        </w:rPr>
        <w:t>梁功臣傳︰</w:t>
      </w:r>
      <w:r w:rsidR="000F1B0C">
        <w:rPr>
          <w:rFonts w:asciiTheme="minorEastAsia" w:eastAsiaTheme="minorEastAsia"/>
        </w:rPr>
        <w:t>「</w:t>
      </w:r>
      <w:r w:rsidR="00934453" w:rsidRPr="001221B9">
        <w:rPr>
          <w:rFonts w:asciiTheme="minorEastAsia" w:eastAsiaTheme="minorEastAsia"/>
        </w:rPr>
        <w:t>天復三年，友裕權知鎭國軍留後。</w:t>
      </w:r>
      <w:r w:rsidR="000F1B0C">
        <w:rPr>
          <w:rFonts w:asciiTheme="minorEastAsia" w:eastAsiaTheme="minorEastAsia"/>
        </w:rPr>
        <w:t>」</w:t>
      </w:r>
      <w:r w:rsidR="00934453" w:rsidRPr="001221B9">
        <w:rPr>
          <w:rFonts w:asciiTheme="minorEastAsia" w:eastAsiaTheme="minorEastAsia"/>
        </w:rPr>
        <w:t>今從實錄。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乙未，全忠奏留步騎萬人於故兩軍，</w:t>
      </w:r>
      <w:r w:rsidR="00934453" w:rsidRPr="001221B9">
        <w:rPr>
          <w:rFonts w:asciiTheme="minorEastAsia" w:eastAsiaTheme="minorEastAsia"/>
        </w:rPr>
        <w:t>時神策兩軍已散，而營署尚存。</w:t>
      </w:r>
      <w:r w:rsidR="00934453" w:rsidRPr="00101E55">
        <w:rPr>
          <w:rStyle w:val="01Text"/>
          <w:rFonts w:asciiTheme="minorEastAsia" w:eastAsiaTheme="minorEastAsia"/>
          <w:sz w:val="21"/>
        </w:rPr>
        <w:t>以朱友倫為左軍宿衞都指揮使；又以汴將張廷範為宮苑使，王殷為皇城使，蔣玄暉充街使。於是全忠之黨布列徧於禁衞及京輔。</w:t>
      </w:r>
      <w:r w:rsidR="00934453" w:rsidRPr="001221B9">
        <w:rPr>
          <w:rFonts w:asciiTheme="minorEastAsia" w:eastAsiaTheme="minorEastAsia"/>
        </w:rPr>
        <w:t>唐北門禁衞之兵，皆屯於宮苑；百司庶府及南衞諸衞，皆分居皇城之內；百官私第及坊市居人，皆分居朱雀街之左右街。今全忠悉以腹心為使，則京輔之權一歸之矣。去虺得虎，昭宗之謂也。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戊戌，全忠辭歸鎭，</w:t>
      </w:r>
      <w:r w:rsidRPr="001221B9">
        <w:rPr>
          <w:rFonts w:asciiTheme="minorEastAsia" w:eastAsiaTheme="minorEastAsia"/>
        </w:rPr>
        <w:t>辭歸大梁。</w:t>
      </w:r>
      <w:r w:rsidRPr="00101E55">
        <w:rPr>
          <w:rStyle w:val="01Text"/>
          <w:rFonts w:asciiTheme="minorEastAsia" w:eastAsiaTheme="minorEastAsia"/>
          <w:sz w:val="21"/>
        </w:rPr>
        <w:t>留宴壽春殿，又餞之於延喜樓。上臨軒泣別，令於樓前上馬。</w:t>
      </w:r>
      <w:r w:rsidRPr="001221B9">
        <w:rPr>
          <w:rFonts w:asciiTheme="minorEastAsia" w:eastAsiaTheme="minorEastAsia"/>
        </w:rPr>
        <w:t>示寵異之也。前上，時掌翻。</w:t>
      </w:r>
      <w:r w:rsidRPr="00101E55">
        <w:rPr>
          <w:rStyle w:val="01Text"/>
          <w:rFonts w:asciiTheme="minorEastAsia" w:eastAsiaTheme="minorEastAsia"/>
          <w:sz w:val="21"/>
        </w:rPr>
        <w:t>上又賜全忠詩，全忠亦和進；</w:t>
      </w:r>
      <w:r w:rsidRPr="001221B9">
        <w:rPr>
          <w:rFonts w:asciiTheme="minorEastAsia" w:eastAsiaTheme="minorEastAsia"/>
        </w:rPr>
        <w:t>和，胡臥翻。</w:t>
      </w:r>
      <w:r w:rsidRPr="00101E55">
        <w:rPr>
          <w:rStyle w:val="01Text"/>
          <w:rFonts w:asciiTheme="minorEastAsia" w:eastAsiaTheme="minorEastAsia"/>
          <w:sz w:val="21"/>
        </w:rPr>
        <w:t>又進</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進</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賜</w:t>
      </w:r>
      <w:r w:rsidR="000F1B0C">
        <w:rPr>
          <w:rFonts w:asciiTheme="minorEastAsia" w:eastAsiaTheme="minorEastAsia"/>
        </w:rPr>
        <w:t>」</w:t>
      </w:r>
      <w:r w:rsidRPr="001221B9">
        <w:rPr>
          <w:rFonts w:asciiTheme="minorEastAsia" w:eastAsiaTheme="minorEastAsia"/>
        </w:rPr>
        <w:t>；乙十一行本同。</w:t>
      </w:r>
      <w:r w:rsidR="000F1B0C">
        <w:rPr>
          <w:rFonts w:asciiTheme="minorEastAsia" w:eastAsiaTheme="minorEastAsia"/>
        </w:rPr>
        <w:t>』</w:t>
      </w:r>
      <w:r w:rsidRPr="00101E55">
        <w:rPr>
          <w:rStyle w:val="01Text"/>
          <w:rFonts w:asciiTheme="minorEastAsia" w:eastAsiaTheme="minorEastAsia"/>
          <w:sz w:val="21"/>
        </w:rPr>
        <w:t>楊柳枝辭五首。</w:t>
      </w:r>
      <w:r w:rsidRPr="001221B9">
        <w:rPr>
          <w:rFonts w:asciiTheme="minorEastAsia" w:eastAsiaTheme="minorEastAsia"/>
        </w:rPr>
        <w:t>楊柳枝辭，卽今之令曲也。今之曲如清平調、水調歌、柘枝、菩薩蠻、八聲甘州，皆唐季之餘聲。又唐人多賦楊柳枝，皆是七言四絕，相傳以為出於開元棃園樂章，故張祐有折楊柳詞云︰</w:t>
      </w:r>
      <w:r w:rsidR="000F1B0C">
        <w:rPr>
          <w:rFonts w:asciiTheme="minorEastAsia" w:eastAsiaTheme="minorEastAsia"/>
        </w:rPr>
        <w:t>「</w:t>
      </w:r>
      <w:r w:rsidRPr="001221B9">
        <w:rPr>
          <w:rFonts w:asciiTheme="minorEastAsia" w:eastAsiaTheme="minorEastAsia"/>
        </w:rPr>
        <w:t>莫折宮前楊柳枝，玄宗曾向笛中吹。</w:t>
      </w:r>
      <w:r w:rsidR="000F1B0C">
        <w:rPr>
          <w:rFonts w:asciiTheme="minorEastAsia" w:eastAsiaTheme="minorEastAsia"/>
        </w:rPr>
        <w:t>」</w:t>
      </w:r>
      <w:r w:rsidRPr="00101E55">
        <w:rPr>
          <w:rStyle w:val="01Text"/>
          <w:rFonts w:asciiTheme="minorEastAsia" w:eastAsiaTheme="minorEastAsia"/>
          <w:sz w:val="21"/>
        </w:rPr>
        <w:t>百官班辭於長樂驛。崔胤獨送至霸橋，</w:t>
      </w:r>
      <w:r w:rsidRPr="001221B9">
        <w:rPr>
          <w:rFonts w:asciiTheme="minorEastAsia" w:eastAsiaTheme="minorEastAsia"/>
        </w:rPr>
        <w:t>以唐制驛程考之，霸橋驛當在長樂驛東三十里。</w:t>
      </w:r>
      <w:r w:rsidRPr="00101E55">
        <w:rPr>
          <w:rStyle w:val="01Text"/>
          <w:rFonts w:asciiTheme="minorEastAsia" w:eastAsiaTheme="minorEastAsia"/>
          <w:sz w:val="21"/>
        </w:rPr>
        <w:t>自置餞席，夜二鼓，胤始還入城；上復召對，</w:t>
      </w:r>
      <w:r w:rsidRPr="001221B9">
        <w:rPr>
          <w:rFonts w:asciiTheme="minorEastAsia" w:eastAsiaTheme="minorEastAsia"/>
        </w:rPr>
        <w:t>復，扶又翻。</w:t>
      </w:r>
      <w:r w:rsidRPr="00101E55">
        <w:rPr>
          <w:rStyle w:val="01Text"/>
          <w:rFonts w:asciiTheme="minorEastAsia" w:eastAsiaTheme="minorEastAsia"/>
          <w:sz w:val="21"/>
        </w:rPr>
        <w:t>問以全忠安否；置酒奏樂，至四鼓乃罷。</w:t>
      </w:r>
      <w:r w:rsidRPr="001221B9">
        <w:rPr>
          <w:rFonts w:asciiTheme="minorEastAsia" w:eastAsiaTheme="minorEastAsia"/>
        </w:rPr>
        <w:t>史言帝徵召不時，宴飲無節。</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以清海節度使裴樞為門下侍郞、同平章事。</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事</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朱全忠薦之也</w:t>
      </w:r>
      <w:r w:rsidR="000F1B0C">
        <w:rPr>
          <w:rFonts w:asciiTheme="minorEastAsia" w:eastAsiaTheme="minorEastAsia"/>
        </w:rPr>
        <w:t>」</w:t>
      </w:r>
      <w:r w:rsidR="00934453" w:rsidRPr="001221B9">
        <w:rPr>
          <w:rFonts w:asciiTheme="minorEastAsia" w:eastAsiaTheme="minorEastAsia"/>
        </w:rPr>
        <w:t>六字；乙十一行本同；孔本同。</w:t>
      </w:r>
      <w:r w:rsidR="000F1B0C">
        <w:rPr>
          <w:rFonts w:asciiTheme="minorEastAsia" w:eastAsiaTheme="minorEastAsia"/>
        </w:rPr>
        <w:t>』</w:t>
      </w:r>
      <w:r w:rsidR="00934453" w:rsidRPr="001221B9">
        <w:rPr>
          <w:rFonts w:asciiTheme="minorEastAsia" w:eastAsiaTheme="minorEastAsia"/>
        </w:rPr>
        <w:t>裴樞以朱全忠之薦而相，以忤朱全忠之意而死。白馬之禍，皆自取之也。</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李克用使者還晉陽，言崔胤之橫，</w:t>
      </w:r>
      <w:r w:rsidR="00934453" w:rsidRPr="001221B9">
        <w:rPr>
          <w:rStyle w:val="00Text"/>
          <w:rFonts w:asciiTheme="minorEastAsia"/>
        </w:rPr>
        <w:t>橫，戶孟翻。</w:t>
      </w:r>
      <w:r w:rsidR="00934453" w:rsidRPr="001221B9">
        <w:rPr>
          <w:rFonts w:asciiTheme="minorEastAsia"/>
        </w:rPr>
        <w:t>克用曰︰</w:t>
      </w:r>
      <w:r w:rsidR="000F1B0C">
        <w:rPr>
          <w:rFonts w:asciiTheme="minorEastAsia"/>
        </w:rPr>
        <w:t>「</w:t>
      </w:r>
      <w:r w:rsidR="00934453" w:rsidRPr="001221B9">
        <w:rPr>
          <w:rFonts w:asciiTheme="minorEastAsia"/>
        </w:rPr>
        <w:t>胤為人臣，外倚賊勢，內脅其君，旣執朝政，又握兵權。權重則怨多，勢侔則釁生，破家亡國，在眼中矣！</w:t>
      </w:r>
      <w:r w:rsidR="000F1B0C">
        <w:rPr>
          <w:rFonts w:asciiTheme="minorEastAsia"/>
        </w:rPr>
        <w:t>」</w:t>
      </w:r>
      <w:r w:rsidR="00934453" w:rsidRPr="001221B9">
        <w:rPr>
          <w:rStyle w:val="00Text"/>
          <w:rFonts w:asciiTheme="minorEastAsia"/>
        </w:rPr>
        <w:t>史言李克用有識。朝，直遙翻。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朱全忠將行，奏︰</w:t>
      </w:r>
      <w:r w:rsidR="000F1B0C">
        <w:rPr>
          <w:rFonts w:asciiTheme="minorEastAsia"/>
        </w:rPr>
        <w:t>「</w:t>
      </w:r>
      <w:r w:rsidR="00934453" w:rsidRPr="001221B9">
        <w:rPr>
          <w:rFonts w:asciiTheme="minorEastAsia"/>
        </w:rPr>
        <w:t>克用於臣，本無大嫌，乞厚加寵澤，遣大臣撫慰，俾知臣意。</w:t>
      </w:r>
      <w:r w:rsidR="000F1B0C">
        <w:rPr>
          <w:rFonts w:asciiTheme="minorEastAsia"/>
        </w:rPr>
        <w:t>」</w:t>
      </w:r>
      <w:r w:rsidR="00934453" w:rsidRPr="001221B9">
        <w:rPr>
          <w:rFonts w:asciiTheme="minorEastAsia"/>
        </w:rPr>
        <w:t>進奏吏以白克用，</w:t>
      </w:r>
      <w:r w:rsidR="00934453" w:rsidRPr="001221B9">
        <w:rPr>
          <w:rStyle w:val="00Text"/>
          <w:rFonts w:asciiTheme="minorEastAsia"/>
        </w:rPr>
        <w:t>河東進奏吏也。</w:t>
      </w:r>
      <w:r w:rsidR="00934453" w:rsidRPr="001221B9">
        <w:rPr>
          <w:rFonts w:asciiTheme="minorEastAsia"/>
        </w:rPr>
        <w:t>克用笑曰︰</w:t>
      </w:r>
      <w:r w:rsidR="000F1B0C">
        <w:rPr>
          <w:rFonts w:asciiTheme="minorEastAsia"/>
        </w:rPr>
        <w:t>「</w:t>
      </w:r>
      <w:r w:rsidR="00934453" w:rsidRPr="001221B9">
        <w:rPr>
          <w:rFonts w:asciiTheme="minorEastAsia"/>
        </w:rPr>
        <w:t>賊欲有事淄青，畏吾掎其後耳！</w:t>
      </w:r>
      <w:r w:rsidR="000F1B0C">
        <w:rPr>
          <w:rFonts w:asciiTheme="minorEastAsia"/>
        </w:rPr>
        <w:t>」</w:t>
      </w:r>
      <w:r w:rsidR="00934453" w:rsidRPr="001221B9">
        <w:rPr>
          <w:rStyle w:val="00Text"/>
          <w:rFonts w:asciiTheme="minorEastAsia"/>
        </w:rPr>
        <w:t>有事淄青，謂攻王師範。史言朱全忠狡譎，李克用已逆知其情。掎，居蟻翻。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三月，戊午，朱全忠至大梁。王師範弟師魚圍齊州，</w:t>
      </w:r>
      <w:r w:rsidR="00934453" w:rsidRPr="001221B9">
        <w:rPr>
          <w:rStyle w:val="00Text"/>
          <w:rFonts w:asciiTheme="minorEastAsia"/>
        </w:rPr>
        <w:t>朱全忠幷兗、鄆，遂兼有齊州。九域志︰兗州北至齊州三百六十里。</w:t>
      </w:r>
      <w:r w:rsidR="00934453" w:rsidRPr="001221B9">
        <w:rPr>
          <w:rFonts w:asciiTheme="minorEastAsia"/>
        </w:rPr>
        <w:t>朱友寧引兵擊走之。師範遣兵益劉鄩軍，友寧擊取之。由是兗州援絕，葛從周引兵圍之。</w:t>
      </w:r>
      <w:r w:rsidR="00934453" w:rsidRPr="001221B9">
        <w:rPr>
          <w:rStyle w:val="00Text"/>
          <w:rFonts w:asciiTheme="minorEastAsia"/>
        </w:rPr>
        <w:t>劉鄩取兗州見上卷本年正月。</w:t>
      </w:r>
      <w:r w:rsidR="00934453" w:rsidRPr="001221B9">
        <w:rPr>
          <w:rFonts w:asciiTheme="minorEastAsia"/>
        </w:rPr>
        <w:t>友寧進攻青州；戊辰，全忠引四鎭及魏博兵十萬繼之。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淮南將李神福圍鄂州，</w:t>
      </w:r>
      <w:r w:rsidR="00934453" w:rsidRPr="001221B9">
        <w:rPr>
          <w:rStyle w:val="00Text"/>
          <w:rFonts w:asciiTheme="minorEastAsia"/>
        </w:rPr>
        <w:t>是年正月，楊行密遣李神福攻杜洪，事始上卷。</w:t>
      </w:r>
      <w:r w:rsidR="00934453" w:rsidRPr="001221B9">
        <w:rPr>
          <w:rFonts w:asciiTheme="minorEastAsia"/>
        </w:rPr>
        <w:t>望城中積荻，謂監軍尹建峯曰︰</w:t>
      </w:r>
      <w:r w:rsidR="000F1B0C">
        <w:rPr>
          <w:rFonts w:asciiTheme="minorEastAsia"/>
        </w:rPr>
        <w:t>「</w:t>
      </w:r>
      <w:r w:rsidR="00934453" w:rsidRPr="001221B9">
        <w:rPr>
          <w:rFonts w:asciiTheme="minorEastAsia"/>
        </w:rPr>
        <w:t>今夕為公焚之。</w:t>
      </w:r>
      <w:r w:rsidR="000F1B0C">
        <w:rPr>
          <w:rFonts w:asciiTheme="minorEastAsia"/>
        </w:rPr>
        <w:t>」</w:t>
      </w:r>
      <w:r w:rsidR="00934453" w:rsidRPr="001221B9">
        <w:rPr>
          <w:rStyle w:val="00Text"/>
          <w:rFonts w:asciiTheme="minorEastAsia"/>
        </w:rPr>
        <w:t>為，于偽翻。</w:t>
      </w:r>
      <w:r w:rsidR="00934453" w:rsidRPr="001221B9">
        <w:rPr>
          <w:rFonts w:asciiTheme="minorEastAsia"/>
        </w:rPr>
        <w:t>建峯未之信。時杜洪求救於朱全忠，神福遣部將秦皋乘輕舟至灄口，</w:t>
      </w:r>
      <w:r w:rsidR="00934453" w:rsidRPr="001221B9">
        <w:rPr>
          <w:rStyle w:val="00Text"/>
          <w:rFonts w:asciiTheme="minorEastAsia"/>
        </w:rPr>
        <w:t>灄口在武口之上，對岸卽夏浦。灄，書涉翻。</w:t>
      </w:r>
      <w:r w:rsidR="00934453" w:rsidRPr="001221B9">
        <w:rPr>
          <w:rFonts w:asciiTheme="minorEastAsia"/>
        </w:rPr>
        <w:t>舉火炬於樹杪；</w:t>
      </w:r>
      <w:r w:rsidR="00934453" w:rsidRPr="001221B9">
        <w:rPr>
          <w:rStyle w:val="00Text"/>
          <w:rFonts w:asciiTheme="minorEastAsia"/>
        </w:rPr>
        <w:t>杪，弭沼翻。</w:t>
      </w:r>
      <w:r w:rsidR="00934453" w:rsidRPr="001221B9">
        <w:rPr>
          <w:rFonts w:asciiTheme="minorEastAsia"/>
        </w:rPr>
        <w:t>洪以為救兵至，果焚荻以應之。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夏，四月，己卯，以朱全忠判元帥府事。</w:t>
      </w:r>
      <w:r w:rsidR="00934453" w:rsidRPr="001221B9">
        <w:rPr>
          <w:rFonts w:asciiTheme="minorEastAsia" w:eastAsiaTheme="minorEastAsia"/>
        </w:rPr>
        <w:t>輝王沖幼，以朱全忠判元帥府事，則天下兵權盡歸之矣。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知溫州事丁章為木工李彥所殺，</w:t>
      </w:r>
      <w:r w:rsidR="00934453" w:rsidRPr="001221B9">
        <w:rPr>
          <w:rFonts w:asciiTheme="minorEastAsia" w:eastAsiaTheme="minorEastAsia"/>
        </w:rPr>
        <w:t>丁章得溫州見上卷二年。未有朝命為刺史，止稱知州事。</w:t>
      </w:r>
      <w:r w:rsidR="00934453" w:rsidRPr="00101E55">
        <w:rPr>
          <w:rStyle w:val="01Text"/>
          <w:rFonts w:asciiTheme="minorEastAsia" w:eastAsiaTheme="minorEastAsia"/>
          <w:sz w:val="21"/>
        </w:rPr>
        <w:t>其將張惠據溫州。</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王師範求救於淮南，乙未，楊行密遣其將王茂章以步騎七千救之，又遣別將將兵數萬攻宿州。全忠遣其將唐懷英救宿州，淮南兵遁去。</w:t>
      </w:r>
      <w:r w:rsidR="000F1B0C">
        <w:rPr>
          <w:rStyle w:val="00Text"/>
          <w:rFonts w:asciiTheme="minorEastAsia"/>
        </w:rPr>
        <w:t>「</w:t>
      </w:r>
      <w:r w:rsidR="00934453" w:rsidRPr="001221B9">
        <w:rPr>
          <w:rStyle w:val="00Text"/>
          <w:rFonts w:asciiTheme="minorEastAsia"/>
        </w:rPr>
        <w:t>唐懷英</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懷貞</w:t>
      </w:r>
      <w:r w:rsidR="000F1B0C">
        <w:rPr>
          <w:rStyle w:val="00Text"/>
          <w:rFonts w:asciiTheme="minorEastAsia"/>
        </w:rPr>
        <w:t>」</w:t>
      </w:r>
      <w:r w:rsidR="00934453" w:rsidRPr="001221B9">
        <w:rPr>
          <w:rStyle w:val="00Text"/>
          <w:rFonts w:asciiTheme="minorEastAsia"/>
        </w:rPr>
        <w:t>，是時未改名也。</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楊行密遣使詣馬殷，言朱全忠跋扈，請殷絕之，約為兄弟。湖南大將許德勳曰︰</w:t>
      </w:r>
      <w:r w:rsidR="000F1B0C">
        <w:rPr>
          <w:rFonts w:asciiTheme="minorEastAsia"/>
        </w:rPr>
        <w:t>「</w:t>
      </w:r>
      <w:r w:rsidR="00934453" w:rsidRPr="001221B9">
        <w:rPr>
          <w:rFonts w:asciiTheme="minorEastAsia"/>
        </w:rPr>
        <w:t>全忠雖無道，然挾天子以令諸侯，明公素奉王室，不可輕絕也。</w:t>
      </w:r>
      <w:r w:rsidR="000F1B0C">
        <w:rPr>
          <w:rFonts w:asciiTheme="minorEastAsia"/>
        </w:rPr>
        <w:t>」</w:t>
      </w:r>
      <w:r w:rsidR="00934453" w:rsidRPr="001221B9">
        <w:rPr>
          <w:rStyle w:val="00Text"/>
          <w:rFonts w:asciiTheme="minorEastAsia"/>
        </w:rPr>
        <w:t>言絕全忠，則道路梗塞，倂絕朝廷貢奉。</w:t>
      </w:r>
      <w:r w:rsidR="00934453" w:rsidRPr="001221B9">
        <w:rPr>
          <w:rFonts w:asciiTheme="minorEastAsia"/>
        </w:rPr>
        <w:t>殷從之。</w:t>
      </w:r>
      <w:r w:rsidR="00934453" w:rsidRPr="001221B9">
        <w:rPr>
          <w:rStyle w:val="00Text"/>
          <w:rFonts w:asciiTheme="minorEastAsia"/>
        </w:rPr>
        <w:t>馬殷附汴之心，自此堅矣。</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杜洪求救於朱全忠，全忠遣其將韓勍將萬人屯灄口，</w:t>
      </w:r>
      <w:r w:rsidR="00934453" w:rsidRPr="001221B9">
        <w:rPr>
          <w:rStyle w:val="00Text"/>
          <w:rFonts w:asciiTheme="minorEastAsia"/>
        </w:rPr>
        <w:t>勍，渠京翻。</w:t>
      </w:r>
      <w:r w:rsidR="00934453" w:rsidRPr="001221B9">
        <w:rPr>
          <w:rFonts w:asciiTheme="minorEastAsia"/>
        </w:rPr>
        <w:t>遣使語荊南節度使成汭、武安節度使馬殷、武貞節度使雷彥威，</w:t>
      </w:r>
      <w:r w:rsidR="00934453" w:rsidRPr="001221B9">
        <w:rPr>
          <w:rStyle w:val="00Text"/>
          <w:rFonts w:asciiTheme="minorEastAsia"/>
        </w:rPr>
        <w:t>語，牛倨翻。曰語者，無朝廷詔敕，以意諭之。</w:t>
      </w:r>
      <w:r w:rsidR="00934453" w:rsidRPr="001221B9">
        <w:rPr>
          <w:rFonts w:asciiTheme="minorEastAsia"/>
        </w:rPr>
        <w:t>令出兵救洪。汭畏全忠之強，且欲侵江、淮之地以自廣，發舟師十萬，沿江東下。汭作巨艦，三年而成，</w:t>
      </w:r>
      <w:r w:rsidR="00934453" w:rsidRPr="001221B9">
        <w:rPr>
          <w:rStyle w:val="00Text"/>
          <w:rFonts w:asciiTheme="minorEastAsia"/>
        </w:rPr>
        <w:t>艦，戶黯翻。</w:t>
      </w:r>
      <w:r w:rsidR="00934453" w:rsidRPr="001221B9">
        <w:rPr>
          <w:rFonts w:asciiTheme="minorEastAsia"/>
        </w:rPr>
        <w:t>制度如府署，謂之</w:t>
      </w:r>
      <w:r w:rsidR="000F1B0C">
        <w:rPr>
          <w:rFonts w:asciiTheme="minorEastAsia"/>
        </w:rPr>
        <w:t>「</w:t>
      </w:r>
      <w:r w:rsidR="00934453" w:rsidRPr="001221B9">
        <w:rPr>
          <w:rFonts w:asciiTheme="minorEastAsia"/>
        </w:rPr>
        <w:t>和舟載</w:t>
      </w:r>
      <w:r w:rsidR="000F1B0C">
        <w:rPr>
          <w:rFonts w:asciiTheme="minorEastAsia"/>
        </w:rPr>
        <w:t>」</w:t>
      </w:r>
      <w:r w:rsidR="00934453" w:rsidRPr="001221B9">
        <w:rPr>
          <w:rFonts w:asciiTheme="minorEastAsia"/>
        </w:rPr>
        <w:t>，</w:t>
      </w:r>
      <w:r w:rsidR="00934453" w:rsidRPr="001221B9">
        <w:rPr>
          <w:rStyle w:val="00Text"/>
          <w:rFonts w:asciiTheme="minorEastAsia"/>
        </w:rPr>
        <w:t>署，廨舍也；言其舟長闊，和荊州皆載其上。</w:t>
      </w:r>
      <w:r w:rsidR="000F1B0C">
        <w:rPr>
          <w:rStyle w:val="00Text"/>
          <w:rFonts w:asciiTheme="minorEastAsia"/>
        </w:rPr>
        <w:t>「</w:t>
      </w:r>
      <w:r w:rsidR="00934453" w:rsidRPr="001221B9">
        <w:rPr>
          <w:rStyle w:val="00Text"/>
          <w:rFonts w:asciiTheme="minorEastAsia"/>
        </w:rPr>
        <w:t>舟</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州</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Style w:val="00Text"/>
          <w:rFonts w:asciiTheme="minorEastAsia"/>
        </w:rPr>
        <w:t>章︰十二行本正作</w:t>
      </w:r>
      <w:r w:rsidR="000F1B0C">
        <w:rPr>
          <w:rStyle w:val="00Text"/>
          <w:rFonts w:asciiTheme="minorEastAsia"/>
        </w:rPr>
        <w:t>「</w:t>
      </w:r>
      <w:r w:rsidR="00934453" w:rsidRPr="001221B9">
        <w:rPr>
          <w:rStyle w:val="00Text"/>
          <w:rFonts w:asciiTheme="minorEastAsia"/>
        </w:rPr>
        <w:t>州</w:t>
      </w:r>
      <w:r w:rsidR="000F1B0C">
        <w:rPr>
          <w:rStyle w:val="00Text"/>
          <w:rFonts w:asciiTheme="minorEastAsia"/>
        </w:rPr>
        <w:t>」</w:t>
      </w:r>
      <w:r w:rsidR="00934453" w:rsidRPr="001221B9">
        <w:rPr>
          <w:rStyle w:val="00Text"/>
          <w:rFonts w:asciiTheme="minorEastAsia"/>
        </w:rPr>
        <w:t>；乙十一行本同。</w:t>
      </w:r>
      <w:r w:rsidR="000F1B0C">
        <w:rPr>
          <w:rStyle w:val="00Text"/>
          <w:rFonts w:asciiTheme="minorEastAsia"/>
        </w:rPr>
        <w:t>』</w:t>
      </w:r>
      <w:r w:rsidR="00934453" w:rsidRPr="001221B9">
        <w:rPr>
          <w:rFonts w:asciiTheme="minorEastAsia"/>
        </w:rPr>
        <w:t>其餘謂之</w:t>
      </w:r>
      <w:r w:rsidR="000F1B0C">
        <w:rPr>
          <w:rFonts w:asciiTheme="minorEastAsia"/>
        </w:rPr>
        <w:t>「</w:t>
      </w:r>
      <w:r w:rsidR="00934453" w:rsidRPr="001221B9">
        <w:rPr>
          <w:rFonts w:asciiTheme="minorEastAsia"/>
        </w:rPr>
        <w:t>齊山</w:t>
      </w:r>
      <w:r w:rsidR="000F1B0C">
        <w:rPr>
          <w:rFonts w:asciiTheme="minorEastAsia"/>
        </w:rPr>
        <w:t>」</w:t>
      </w:r>
      <w:r w:rsidR="00934453" w:rsidRPr="001221B9">
        <w:rPr>
          <w:rFonts w:asciiTheme="minorEastAsia"/>
        </w:rPr>
        <w:t>、</w:t>
      </w:r>
      <w:r w:rsidR="000F1B0C">
        <w:rPr>
          <w:rFonts w:asciiTheme="minorEastAsia"/>
        </w:rPr>
        <w:t>「</w:t>
      </w:r>
      <w:r w:rsidR="00934453" w:rsidRPr="001221B9">
        <w:rPr>
          <w:rFonts w:asciiTheme="minorEastAsia"/>
        </w:rPr>
        <w:t>截海</w:t>
      </w:r>
      <w:r w:rsidR="000F1B0C">
        <w:rPr>
          <w:rFonts w:asciiTheme="minorEastAsia"/>
        </w:rPr>
        <w:t>」</w:t>
      </w:r>
      <w:r w:rsidR="00934453" w:rsidRPr="001221B9">
        <w:rPr>
          <w:rFonts w:asciiTheme="minorEastAsia"/>
        </w:rPr>
        <w:t>、</w:t>
      </w:r>
      <w:r w:rsidR="000F1B0C">
        <w:rPr>
          <w:rFonts w:asciiTheme="minorEastAsia"/>
        </w:rPr>
        <w:t>「</w:t>
      </w:r>
      <w:r w:rsidR="00934453" w:rsidRPr="001221B9">
        <w:rPr>
          <w:rFonts w:asciiTheme="minorEastAsia"/>
        </w:rPr>
        <w:t>劈浪</w:t>
      </w:r>
      <w:r w:rsidR="000F1B0C">
        <w:rPr>
          <w:rFonts w:asciiTheme="minorEastAsia"/>
        </w:rPr>
        <w:t>」</w:t>
      </w:r>
      <w:r w:rsidR="00934453" w:rsidRPr="001221B9">
        <w:rPr>
          <w:rFonts w:asciiTheme="minorEastAsia"/>
        </w:rPr>
        <w:t>之類甚衆。</w:t>
      </w:r>
      <w:r w:rsidR="00934453" w:rsidRPr="001221B9">
        <w:rPr>
          <w:rStyle w:val="00Text"/>
          <w:rFonts w:asciiTheme="minorEastAsia"/>
        </w:rPr>
        <w:t>齊山，言其高也。截海，言其長也。劈浪，言其輕疾也。劈，匹歷翻。</w:t>
      </w:r>
      <w:r w:rsidR="00934453" w:rsidRPr="001221B9">
        <w:rPr>
          <w:rFonts w:asciiTheme="minorEastAsia"/>
        </w:rPr>
        <w:t>掌書記李珽諫曰︰</w:t>
      </w:r>
      <w:r w:rsidR="00934453" w:rsidRPr="001221B9">
        <w:rPr>
          <w:rStyle w:val="00Text"/>
          <w:rFonts w:asciiTheme="minorEastAsia"/>
        </w:rPr>
        <w:t>珽，他鼎翻。</w:t>
      </w:r>
      <w:r w:rsidR="000F1B0C">
        <w:rPr>
          <w:rFonts w:asciiTheme="minorEastAsia"/>
        </w:rPr>
        <w:t>「</w:t>
      </w:r>
      <w:r w:rsidR="00934453" w:rsidRPr="001221B9">
        <w:rPr>
          <w:rFonts w:asciiTheme="minorEastAsia"/>
        </w:rPr>
        <w:t>今每艦載甲士千人，稻米倍之，緩急不可動也。吳兵剽輕，</w:t>
      </w:r>
      <w:r w:rsidR="00934453" w:rsidRPr="001221B9">
        <w:rPr>
          <w:rStyle w:val="00Text"/>
          <w:rFonts w:asciiTheme="minorEastAsia"/>
        </w:rPr>
        <w:t>剽，匹妙翻。輕，苦定翻。</w:t>
      </w:r>
      <w:r w:rsidR="00934453" w:rsidRPr="001221B9">
        <w:rPr>
          <w:rFonts w:asciiTheme="minorEastAsia"/>
        </w:rPr>
        <w:t>難與角逐；武陵、長沙，皆吾讎也；</w:t>
      </w:r>
      <w:r w:rsidR="00934453" w:rsidRPr="001221B9">
        <w:rPr>
          <w:rStyle w:val="00Text"/>
          <w:rFonts w:asciiTheme="minorEastAsia"/>
        </w:rPr>
        <w:t>武陵，謂雷彥威。長沙，謂馬殷。</w:t>
      </w:r>
      <w:r w:rsidR="00934453" w:rsidRPr="001221B9">
        <w:rPr>
          <w:rFonts w:asciiTheme="minorEastAsia"/>
        </w:rPr>
        <w:t>豈得不為反顧之慮乎！不若遣驍將屯巴陵，</w:t>
      </w:r>
      <w:r w:rsidR="00934453" w:rsidRPr="001221B9">
        <w:rPr>
          <w:rStyle w:val="00Text"/>
          <w:rFonts w:asciiTheme="minorEastAsia"/>
        </w:rPr>
        <w:t>九域志︰巴陵東北至鄂州三百五十里。</w:t>
      </w:r>
      <w:r w:rsidR="00934453" w:rsidRPr="001221B9">
        <w:rPr>
          <w:rFonts w:asciiTheme="minorEastAsia"/>
        </w:rPr>
        <w:t>大軍與之對岸，堅壁勿戰，不過一月，吳兵食盡自遁，鄂圍解矣。</w:t>
      </w:r>
      <w:r w:rsidR="000F1B0C">
        <w:rPr>
          <w:rFonts w:asciiTheme="minorEastAsia"/>
        </w:rPr>
        <w:t>」</w:t>
      </w:r>
      <w:r w:rsidR="00934453" w:rsidRPr="001221B9">
        <w:rPr>
          <w:rStyle w:val="00Text"/>
          <w:rFonts w:asciiTheme="minorEastAsia"/>
        </w:rPr>
        <w:t>楊行密時封吳王，故謂其兵為吳兵。</w:t>
      </w:r>
      <w:r w:rsidR="00934453" w:rsidRPr="001221B9">
        <w:rPr>
          <w:rFonts w:asciiTheme="minorEastAsia"/>
        </w:rPr>
        <w:t>汭不聽。珽，憕之五世孫也。</w:t>
      </w:r>
      <w:r w:rsidR="00934453" w:rsidRPr="001221B9">
        <w:rPr>
          <w:rStyle w:val="00Text"/>
          <w:rFonts w:asciiTheme="minorEastAsia"/>
        </w:rPr>
        <w:t>李憕，天寶之末死於安祿山之難。珽後歸中原，仕於梁。</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王建出兵攻秦、隴，乘李茂貞之弱也；遣判官韋莊入貢，亦脩好於朱全忠。</w:t>
      </w:r>
      <w:r w:rsidR="00934453" w:rsidRPr="001221B9">
        <w:rPr>
          <w:rStyle w:val="00Text"/>
          <w:rFonts w:asciiTheme="minorEastAsia"/>
        </w:rPr>
        <w:t>好，呼到翻。</w:t>
      </w:r>
      <w:r w:rsidR="00934453" w:rsidRPr="001221B9">
        <w:rPr>
          <w:rFonts w:asciiTheme="minorEastAsia"/>
        </w:rPr>
        <w:t>全忠遣押牙王殷報聘，建與之宴。殷言︰</w:t>
      </w:r>
      <w:r w:rsidR="000F1B0C">
        <w:rPr>
          <w:rFonts w:asciiTheme="minorEastAsia"/>
        </w:rPr>
        <w:t>「</w:t>
      </w:r>
      <w:r w:rsidR="00934453" w:rsidRPr="001221B9">
        <w:rPr>
          <w:rFonts w:asciiTheme="minorEastAsia"/>
        </w:rPr>
        <w:t>蜀甲兵誠多，但乏馬耳。</w:t>
      </w:r>
      <w:r w:rsidR="000F1B0C">
        <w:rPr>
          <w:rFonts w:asciiTheme="minorEastAsia"/>
        </w:rPr>
        <w:t>」</w:t>
      </w:r>
      <w:r w:rsidR="00934453" w:rsidRPr="001221B9">
        <w:rPr>
          <w:rFonts w:asciiTheme="minorEastAsia"/>
        </w:rPr>
        <w:t>建作色曰︰</w:t>
      </w:r>
      <w:r w:rsidR="000F1B0C">
        <w:rPr>
          <w:rFonts w:asciiTheme="minorEastAsia"/>
        </w:rPr>
        <w:t>「</w:t>
      </w:r>
      <w:r w:rsidR="00934453" w:rsidRPr="001221B9">
        <w:rPr>
          <w:rFonts w:asciiTheme="minorEastAsia"/>
        </w:rPr>
        <w:t>當道江山險阻，騎兵無所施；然馬亦不乏，押牙少留，當共閱之。</w:t>
      </w:r>
      <w:r w:rsidR="000F1B0C">
        <w:rPr>
          <w:rFonts w:asciiTheme="minorEastAsia"/>
        </w:rPr>
        <w:t>」</w:t>
      </w:r>
      <w:r w:rsidR="00934453" w:rsidRPr="001221B9">
        <w:rPr>
          <w:rFonts w:asciiTheme="minorEastAsia"/>
        </w:rPr>
        <w:t>乃集諸州馬，大閱於星宿山，官馬八千，私馬四千，部隊甚整。殷歎服。</w:t>
      </w:r>
      <w:r w:rsidR="00934453" w:rsidRPr="001221B9">
        <w:rPr>
          <w:rStyle w:val="00Text"/>
          <w:rFonts w:asciiTheme="minorEastAsia"/>
        </w:rPr>
        <w:t>王建以多馬衒王殷，殷遽歎服，非善覘者也。宿，音秀。</w:t>
      </w:r>
      <w:r w:rsidR="00934453" w:rsidRPr="001221B9">
        <w:rPr>
          <w:rFonts w:asciiTheme="minorEastAsia"/>
        </w:rPr>
        <w:t>建本騎將，</w:t>
      </w:r>
      <w:r w:rsidR="00934453" w:rsidRPr="001221B9">
        <w:rPr>
          <w:rStyle w:val="00Text"/>
          <w:rFonts w:asciiTheme="minorEastAsia"/>
        </w:rPr>
        <w:t>王建從楊復光起許州，及扈從昭宗，皆為騎將。</w:t>
      </w:r>
      <w:r w:rsidR="00934453" w:rsidRPr="001221B9">
        <w:rPr>
          <w:rFonts w:asciiTheme="minorEastAsia"/>
        </w:rPr>
        <w:t>故得蜀之後，於文、黎、維、茂州市胡馬，十年之間，遂及茲數。</w:t>
      </w:r>
      <w:r w:rsidR="00934453" w:rsidRPr="001221B9">
        <w:rPr>
          <w:rStyle w:val="00Text"/>
          <w:rFonts w:asciiTheme="minorEastAsia"/>
        </w:rPr>
        <w:t>史言蜀中互市，可以得西蕃之馬。然王建取興元而得騎五千，則東、西川之馬亦必多，此一萬二千之數，蓋集成都近州耳。</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五月，丁未，李克用雲州都將王敬暉殺刺史劉再立，叛降劉仁恭；克用遣李嗣昭、李存</w:t>
      </w:r>
      <w:r w:rsidR="00934453" w:rsidRPr="001221B9">
        <w:rPr>
          <w:rFonts w:asciiTheme="minorEastAsia"/>
        </w:rPr>
        <w:t>審將兵討之。</w:t>
      </w:r>
      <w:r w:rsidR="00934453" w:rsidRPr="001221B9">
        <w:rPr>
          <w:rStyle w:val="00Text"/>
          <w:rFonts w:asciiTheme="minorEastAsia"/>
        </w:rPr>
        <w:t>李存審，卽符存審。降，戶江翻。</w:t>
      </w:r>
      <w:r w:rsidR="00934453" w:rsidRPr="001221B9">
        <w:rPr>
          <w:rFonts w:asciiTheme="minorEastAsia"/>
        </w:rPr>
        <w:t>仁恭遣將以兵五萬救敬暉，嗣昭退保樂安，</w:t>
      </w:r>
      <w:r w:rsidR="00934453" w:rsidRPr="001221B9">
        <w:rPr>
          <w:rStyle w:val="00Text"/>
          <w:rFonts w:asciiTheme="minorEastAsia"/>
        </w:rPr>
        <w:t>畏燕兵之強也。</w:t>
      </w:r>
      <w:r w:rsidR="00934453" w:rsidRPr="001221B9">
        <w:rPr>
          <w:rFonts w:asciiTheme="minorEastAsia"/>
        </w:rPr>
        <w:t>敬暉舉衆棄城而去。</w:t>
      </w:r>
      <w:r w:rsidR="00934453" w:rsidRPr="001221B9">
        <w:rPr>
          <w:rStyle w:val="00Text"/>
          <w:rFonts w:asciiTheme="minorEastAsia"/>
        </w:rPr>
        <w:t>乘嗣昭之退，棄城而走。</w:t>
      </w:r>
      <w:r w:rsidR="00934453" w:rsidRPr="001221B9">
        <w:rPr>
          <w:rFonts w:asciiTheme="minorEastAsia"/>
        </w:rPr>
        <w:t>先是，振武將契苾讓</w:t>
      </w:r>
      <w:r w:rsidR="00934453" w:rsidRPr="001221B9">
        <w:rPr>
          <w:rStyle w:val="00Text"/>
          <w:rFonts w:asciiTheme="minorEastAsia"/>
        </w:rPr>
        <w:t>先，悉薦翻。契，欺訖翻。</w:t>
      </w:r>
      <w:r w:rsidR="00934453" w:rsidRPr="001221B9">
        <w:rPr>
          <w:rFonts w:asciiTheme="minorEastAsia"/>
        </w:rPr>
        <w:t>逐戍將石善友，據城叛；嗣昭等進攻之，讓自燔死；復取振武城，殺吐谷渾叛者二千餘人。</w:t>
      </w:r>
      <w:r w:rsidR="00934453" w:rsidRPr="001221B9">
        <w:rPr>
          <w:rStyle w:val="00Text"/>
          <w:rFonts w:asciiTheme="minorEastAsia"/>
        </w:rPr>
        <w:t>吐谷渾自赫連鐸與克用作敵，鐸雖敗死，其部落終未肯心服，故屢叛。</w:t>
      </w:r>
      <w:r w:rsidR="00934453" w:rsidRPr="001221B9">
        <w:rPr>
          <w:rFonts w:asciiTheme="minorEastAsia"/>
        </w:rPr>
        <w:t>克用怒嗣昭、存審失王敬暉，皆杖之，削其官。</w:t>
      </w:r>
      <w:r w:rsidR="00934453" w:rsidRPr="001221B9">
        <w:rPr>
          <w:rStyle w:val="00Text"/>
          <w:rFonts w:asciiTheme="minorEastAsia"/>
        </w:rPr>
        <w:t>爾朱榮以失万俟道洛而杖爾朱天光，事亦如此。</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成汭行未至鄂州，馬殷遣大將許德勳將舟師萬餘人，雷彥威遣其將歐陽思將舟師三千餘人會於荊江口，</w:t>
      </w:r>
      <w:r w:rsidR="00934453" w:rsidRPr="001221B9">
        <w:rPr>
          <w:rStyle w:val="00Text"/>
          <w:rFonts w:asciiTheme="minorEastAsia"/>
        </w:rPr>
        <w:t>大江自蜀東流入荊州界，謂之荊江。荊江口，卽洞庭之水與大江之水會處。</w:t>
      </w:r>
      <w:r w:rsidR="00934453" w:rsidRPr="001221B9">
        <w:rPr>
          <w:rFonts w:asciiTheme="minorEastAsia"/>
        </w:rPr>
        <w:t>乘虛襲江陵，庚戌，陷之，盡掠其人及貨財而去。將士亡其家，皆無鬬志。</w:t>
      </w:r>
      <w:r w:rsidR="00934453" w:rsidRPr="001221B9">
        <w:rPr>
          <w:rStyle w:val="00Text"/>
          <w:rFonts w:asciiTheme="minorEastAsia"/>
        </w:rPr>
        <w:t>此言成汭之將士也。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李神福聞其將至，自乘輕舟前覘之，</w:t>
      </w:r>
      <w:r w:rsidRPr="001221B9">
        <w:rPr>
          <w:rFonts w:asciiTheme="minorEastAsia" w:eastAsiaTheme="minorEastAsia"/>
        </w:rPr>
        <w:t>覘，丑廉翻，又丑豔翻。</w:t>
      </w:r>
      <w:r w:rsidRPr="00101E55">
        <w:rPr>
          <w:rStyle w:val="01Text"/>
          <w:rFonts w:asciiTheme="minorEastAsia" w:eastAsiaTheme="minorEastAsia"/>
          <w:sz w:val="21"/>
        </w:rPr>
        <w:t>謂諸將曰︰</w:t>
      </w:r>
      <w:r w:rsidR="000F1B0C">
        <w:rPr>
          <w:rStyle w:val="01Text"/>
          <w:rFonts w:asciiTheme="minorEastAsia" w:eastAsiaTheme="minorEastAsia"/>
          <w:sz w:val="21"/>
        </w:rPr>
        <w:t>「</w:t>
      </w:r>
      <w:r w:rsidRPr="00101E55">
        <w:rPr>
          <w:rStyle w:val="01Text"/>
          <w:rFonts w:asciiTheme="minorEastAsia" w:eastAsiaTheme="minorEastAsia"/>
          <w:sz w:val="21"/>
        </w:rPr>
        <w:t>彼戰艦雖多而不相屬，易制也，</w:t>
      </w:r>
      <w:r w:rsidRPr="001221B9">
        <w:rPr>
          <w:rFonts w:asciiTheme="minorEastAsia" w:eastAsiaTheme="minorEastAsia"/>
        </w:rPr>
        <w:t>屬，之欲翻，易，以豉翻。</w:t>
      </w:r>
      <w:r w:rsidRPr="00101E55">
        <w:rPr>
          <w:rStyle w:val="01Text"/>
          <w:rFonts w:asciiTheme="minorEastAsia" w:eastAsiaTheme="minorEastAsia"/>
          <w:sz w:val="21"/>
        </w:rPr>
        <w:t>當急擊之！</w:t>
      </w:r>
      <w:r w:rsidR="000F1B0C">
        <w:rPr>
          <w:rStyle w:val="01Text"/>
          <w:rFonts w:asciiTheme="minorEastAsia" w:eastAsiaTheme="minorEastAsia"/>
          <w:sz w:val="21"/>
        </w:rPr>
        <w:t>」</w:t>
      </w:r>
      <w:r w:rsidRPr="00101E55">
        <w:rPr>
          <w:rStyle w:val="01Text"/>
          <w:rFonts w:asciiTheme="minorEastAsia" w:eastAsiaTheme="minorEastAsia"/>
          <w:sz w:val="21"/>
        </w:rPr>
        <w:t>壬子，神福遣其將秦裴、楊戎將衆數千逆擊汭於君山，</w:t>
      </w:r>
      <w:r w:rsidRPr="001221B9">
        <w:rPr>
          <w:rFonts w:asciiTheme="minorEastAsia" w:eastAsiaTheme="minorEastAsia"/>
        </w:rPr>
        <w:t>君山在洞庭湖中，方六十里，亦名洞庭之山。巴陵志曰︰湘君所遊，故曰君山。將，卽亮翻。</w:t>
      </w:r>
      <w:r w:rsidRPr="00101E55">
        <w:rPr>
          <w:rStyle w:val="01Text"/>
          <w:rFonts w:asciiTheme="minorEastAsia" w:eastAsiaTheme="minorEastAsia"/>
          <w:sz w:val="21"/>
        </w:rPr>
        <w:t>大破之，因風縱火，焚其艦，士卒皆潰，汭赴水死，</w:t>
      </w:r>
      <w:r w:rsidRPr="001221B9">
        <w:rPr>
          <w:rFonts w:asciiTheme="minorEastAsia" w:eastAsiaTheme="minorEastAsia"/>
        </w:rPr>
        <w:t>僖宗文德元年，成汭襲據荊南，至是敗亡。考異曰︰新紀︰</w:t>
      </w:r>
      <w:r w:rsidR="000F1B0C">
        <w:rPr>
          <w:rFonts w:asciiTheme="minorEastAsia" w:eastAsiaTheme="minorEastAsia"/>
        </w:rPr>
        <w:t>「</w:t>
      </w:r>
      <w:r w:rsidRPr="001221B9">
        <w:rPr>
          <w:rFonts w:asciiTheme="minorEastAsia" w:eastAsiaTheme="minorEastAsia"/>
        </w:rPr>
        <w:t>彥威之弟彥恭陷江陵。</w:t>
      </w:r>
      <w:r w:rsidR="000F1B0C">
        <w:rPr>
          <w:rFonts w:asciiTheme="minorEastAsia" w:eastAsiaTheme="minorEastAsia"/>
        </w:rPr>
        <w:t>」</w:t>
      </w:r>
      <w:r w:rsidRPr="001221B9">
        <w:rPr>
          <w:rFonts w:asciiTheme="minorEastAsia" w:eastAsiaTheme="minorEastAsia"/>
        </w:rPr>
        <w:t>今從編遺錄。舊紀及薛居正五代史、十國紀年皆云︰</w:t>
      </w:r>
      <w:r w:rsidR="000F1B0C">
        <w:rPr>
          <w:rFonts w:asciiTheme="minorEastAsia" w:eastAsiaTheme="minorEastAsia"/>
        </w:rPr>
        <w:t>「</w:t>
      </w:r>
      <w:r w:rsidRPr="001221B9">
        <w:rPr>
          <w:rFonts w:asciiTheme="minorEastAsia" w:eastAsiaTheme="minorEastAsia"/>
        </w:rPr>
        <w:t>汭未至鄂渚，江陵已陷，將士亡其家，皆無鬬志。</w:t>
      </w:r>
      <w:r w:rsidR="000F1B0C">
        <w:rPr>
          <w:rFonts w:asciiTheme="minorEastAsia" w:eastAsiaTheme="minorEastAsia"/>
        </w:rPr>
        <w:t>」</w:t>
      </w:r>
      <w:r w:rsidRPr="001221B9">
        <w:rPr>
          <w:rFonts w:asciiTheme="minorEastAsia" w:eastAsiaTheme="minorEastAsia"/>
        </w:rPr>
        <w:t>按新紀、十國紀年皆云︰</w:t>
      </w:r>
      <w:r w:rsidR="000F1B0C">
        <w:rPr>
          <w:rFonts w:asciiTheme="minorEastAsia" w:eastAsiaTheme="minorEastAsia"/>
        </w:rPr>
        <w:t>「</w:t>
      </w:r>
      <w:r w:rsidRPr="001221B9">
        <w:rPr>
          <w:rFonts w:asciiTheme="minorEastAsia" w:eastAsiaTheme="minorEastAsia"/>
        </w:rPr>
        <w:t>壬子，汭敗死。</w:t>
      </w:r>
      <w:r w:rsidR="000F1B0C">
        <w:rPr>
          <w:rFonts w:asciiTheme="minorEastAsia" w:eastAsiaTheme="minorEastAsia"/>
        </w:rPr>
        <w:t>」</w:t>
      </w:r>
      <w:r w:rsidRPr="001221B9">
        <w:rPr>
          <w:rFonts w:asciiTheme="minorEastAsia" w:eastAsiaTheme="minorEastAsia"/>
        </w:rPr>
        <w:t>壬子，此月十二日也，而編遺錄云二十二日陷江陵，今不取。北夢瑣言云天祐中汭死，尤誤也。</w:t>
      </w:r>
      <w:r w:rsidRPr="00101E55">
        <w:rPr>
          <w:rStyle w:val="01Text"/>
          <w:rFonts w:asciiTheme="minorEastAsia" w:eastAsiaTheme="minorEastAsia"/>
          <w:sz w:val="21"/>
        </w:rPr>
        <w:t>獲其戰艦二百艘。</w:t>
      </w:r>
      <w:r w:rsidRPr="001221B9">
        <w:rPr>
          <w:rFonts w:asciiTheme="minorEastAsia" w:eastAsiaTheme="minorEastAsia"/>
        </w:rPr>
        <w:t>艘，蘇遭翻。</w:t>
      </w:r>
      <w:r w:rsidRPr="00101E55">
        <w:rPr>
          <w:rStyle w:val="01Text"/>
          <w:rFonts w:asciiTheme="minorEastAsia" w:eastAsiaTheme="minorEastAsia"/>
          <w:sz w:val="21"/>
        </w:rPr>
        <w:t>韓勍聞之，亦引兵去。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許德勳還過岳州，刺史鄧進忠開門具牛酒犒軍，德勳諭以禍福，進忠遂舉族遷于長沙。</w:t>
      </w:r>
      <w:r w:rsidRPr="001221B9">
        <w:rPr>
          <w:rFonts w:asciiTheme="minorEastAsia" w:eastAsiaTheme="minorEastAsia"/>
        </w:rPr>
        <w:t>僖宗光啓二年，鄧進思取岳州，傳弟進忠，至是而亡。考異曰︰馬氏行年記︰</w:t>
      </w:r>
      <w:r w:rsidR="000F1B0C">
        <w:rPr>
          <w:rFonts w:asciiTheme="minorEastAsia" w:eastAsiaTheme="minorEastAsia"/>
        </w:rPr>
        <w:t>「</w:t>
      </w:r>
      <w:r w:rsidRPr="001221B9">
        <w:rPr>
          <w:rFonts w:asciiTheme="minorEastAsia" w:eastAsiaTheme="minorEastAsia"/>
        </w:rPr>
        <w:t>天復三年，自荊南振旅還，遂入岳州，降刺史鄧進思。</w:t>
      </w:r>
      <w:r w:rsidR="000F1B0C">
        <w:rPr>
          <w:rFonts w:asciiTheme="minorEastAsia" w:eastAsiaTheme="minorEastAsia"/>
        </w:rPr>
        <w:t>」</w:t>
      </w:r>
      <w:r w:rsidRPr="001221B9">
        <w:rPr>
          <w:rFonts w:asciiTheme="minorEastAsia" w:eastAsiaTheme="minorEastAsia"/>
        </w:rPr>
        <w:t>九國志</w:t>
      </w:r>
      <w:r w:rsidRPr="001221B9">
        <w:rPr>
          <w:rFonts w:asciiTheme="minorEastAsia" w:eastAsiaTheme="minorEastAsia"/>
        </w:rPr>
        <w:t>·</w:t>
      </w:r>
      <w:r w:rsidRPr="001221B9">
        <w:rPr>
          <w:rFonts w:asciiTheme="minorEastAsia" w:eastAsiaTheme="minorEastAsia"/>
        </w:rPr>
        <w:t>楚世家︰</w:t>
      </w:r>
      <w:r w:rsidR="000F1B0C">
        <w:rPr>
          <w:rFonts w:asciiTheme="minorEastAsia" w:eastAsiaTheme="minorEastAsia"/>
        </w:rPr>
        <w:t>「</w:t>
      </w:r>
      <w:r w:rsidRPr="001221B9">
        <w:rPr>
          <w:rFonts w:asciiTheme="minorEastAsia" w:eastAsiaTheme="minorEastAsia"/>
        </w:rPr>
        <w:t>天祐二年七月，岳州刺史鄧進忠帥其衆來降。</w:t>
      </w:r>
      <w:r w:rsidR="000F1B0C">
        <w:rPr>
          <w:rFonts w:asciiTheme="minorEastAsia" w:eastAsiaTheme="minorEastAsia"/>
        </w:rPr>
        <w:t>」</w:t>
      </w:r>
      <w:r w:rsidRPr="001221B9">
        <w:rPr>
          <w:rFonts w:asciiTheme="minorEastAsia" w:eastAsiaTheme="minorEastAsia"/>
        </w:rPr>
        <w:t>許德勳傳云︰</w:t>
      </w:r>
      <w:r w:rsidR="000F1B0C">
        <w:rPr>
          <w:rFonts w:asciiTheme="minorEastAsia" w:eastAsiaTheme="minorEastAsia"/>
        </w:rPr>
        <w:t>「</w:t>
      </w:r>
      <w:r w:rsidRPr="001221B9">
        <w:rPr>
          <w:rFonts w:asciiTheme="minorEastAsia" w:eastAsiaTheme="minorEastAsia"/>
        </w:rPr>
        <w:t>天祐二年，領兵略地荊南，還經岳州，刺史鄧進忠以城歸附。</w:t>
      </w:r>
      <w:r w:rsidR="000F1B0C">
        <w:rPr>
          <w:rFonts w:asciiTheme="minorEastAsia" w:eastAsiaTheme="minorEastAsia"/>
        </w:rPr>
        <w:t>」</w:t>
      </w:r>
      <w:r w:rsidRPr="001221B9">
        <w:rPr>
          <w:rFonts w:asciiTheme="minorEastAsia" w:eastAsiaTheme="minorEastAsia"/>
        </w:rPr>
        <w:t>新紀全用九國志年月。湖湘故事言︰</w:t>
      </w:r>
      <w:r w:rsidR="000F1B0C">
        <w:rPr>
          <w:rFonts w:asciiTheme="minorEastAsia" w:eastAsiaTheme="minorEastAsia"/>
        </w:rPr>
        <w:t>「</w:t>
      </w:r>
      <w:r w:rsidRPr="001221B9">
        <w:rPr>
          <w:rFonts w:asciiTheme="minorEastAsia" w:eastAsiaTheme="minorEastAsia"/>
        </w:rPr>
        <w:t>開平中，收荊南回，進忠以城降。</w:t>
      </w:r>
      <w:r w:rsidR="000F1B0C">
        <w:rPr>
          <w:rFonts w:asciiTheme="minorEastAsia" w:eastAsiaTheme="minorEastAsia"/>
        </w:rPr>
        <w:t>」</w:t>
      </w:r>
      <w:r w:rsidRPr="001221B9">
        <w:rPr>
          <w:rFonts w:asciiTheme="minorEastAsia" w:eastAsiaTheme="minorEastAsia"/>
        </w:rPr>
        <w:t>又載何致雍天策寺碑銘云︰</w:t>
      </w:r>
      <w:r w:rsidR="000F1B0C">
        <w:rPr>
          <w:rFonts w:asciiTheme="minorEastAsia" w:eastAsiaTheme="minorEastAsia"/>
        </w:rPr>
        <w:t>「</w:t>
      </w:r>
      <w:r w:rsidRPr="001221B9">
        <w:rPr>
          <w:rFonts w:asciiTheme="minorEastAsia" w:eastAsiaTheme="minorEastAsia"/>
        </w:rPr>
        <w:t>乃克桂林，乃襲荊渚，彼岳之陽，旋師而取。</w:t>
      </w:r>
      <w:r w:rsidR="000F1B0C">
        <w:rPr>
          <w:rFonts w:asciiTheme="minorEastAsia" w:eastAsiaTheme="minorEastAsia"/>
        </w:rPr>
        <w:t>」</w:t>
      </w:r>
      <w:r w:rsidRPr="001221B9">
        <w:rPr>
          <w:rFonts w:asciiTheme="minorEastAsia" w:eastAsiaTheme="minorEastAsia"/>
        </w:rPr>
        <w:t>天祐二年十月，朱全忠謀討襄州趙匡凝，九月，克襄州，始命楊師厚攻荊南。然則七月許德勳何繇略地荊南！蓋九國志之誤。天復三年，成汭敗死，德勳及雷彥威襲江陵，還取岳州，與何致雍碑意略同，故以行年記為據。</w:t>
      </w:r>
      <w:r w:rsidRPr="00101E55">
        <w:rPr>
          <w:rStyle w:val="01Text"/>
          <w:rFonts w:asciiTheme="minorEastAsia" w:eastAsiaTheme="minorEastAsia"/>
          <w:sz w:val="21"/>
        </w:rPr>
        <w:t>馬殷以德勳為岳州刺史，以進忠為衡州刺史。</w:t>
      </w:r>
    </w:p>
    <w:p w:rsidR="00934453" w:rsidRPr="001221B9" w:rsidRDefault="00934453" w:rsidP="00DF5A42">
      <w:pPr>
        <w:rPr>
          <w:rFonts w:asciiTheme="minorEastAsia"/>
        </w:rPr>
      </w:pPr>
      <w:r w:rsidRPr="001221B9">
        <w:rPr>
          <w:rFonts w:asciiTheme="minorEastAsia"/>
        </w:rPr>
        <w:t>雷彥威狡獪殘忍，有父風，</w:t>
      </w:r>
      <w:r w:rsidRPr="001221B9">
        <w:rPr>
          <w:rStyle w:val="00Text"/>
          <w:rFonts w:asciiTheme="minorEastAsia"/>
        </w:rPr>
        <w:t>獪，古外翻。雷彥威父滿。</w:t>
      </w:r>
      <w:r w:rsidRPr="001221B9">
        <w:rPr>
          <w:rFonts w:asciiTheme="minorEastAsia"/>
        </w:rPr>
        <w:t>常泛舟焚掠鄰境，荊、鄂之間，殆至無人。</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李茂貞畏朱全忠，自以官為尚書令，在全忠上，</w:t>
      </w:r>
      <w:r w:rsidR="00934453" w:rsidRPr="001221B9">
        <w:rPr>
          <w:rStyle w:val="00Text"/>
          <w:rFonts w:asciiTheme="minorEastAsia"/>
        </w:rPr>
        <w:t>朱全忠守中書令，茂貞為尚書令，官在其上。</w:t>
      </w:r>
      <w:r w:rsidR="00934453" w:rsidRPr="001221B9">
        <w:rPr>
          <w:rFonts w:asciiTheme="minorEastAsia"/>
        </w:rPr>
        <w:t>累表乞解去；詔復以茂貞為中書令。</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崔胤奏︰</w:t>
      </w:r>
      <w:r w:rsidR="000F1B0C">
        <w:rPr>
          <w:rFonts w:ascii="等线" w:eastAsia="等线" w:hAnsi="等线" w:cs="等线" w:hint="eastAsia"/>
        </w:rPr>
        <w:t>「</w:t>
      </w:r>
      <w:r w:rsidR="00934453" w:rsidRPr="001221B9">
        <w:rPr>
          <w:rFonts w:ascii="等线" w:eastAsia="等线" w:hAnsi="等线" w:cs="等线" w:hint="eastAsia"/>
        </w:rPr>
        <w:t>左右龍武、羽林、神策等軍</w:t>
      </w:r>
      <w:r w:rsidR="00934453" w:rsidRPr="001221B9">
        <w:rPr>
          <w:rStyle w:val="00Text"/>
          <w:rFonts w:asciiTheme="minorEastAsia"/>
        </w:rPr>
        <w:t>此崔胤所判六軍也。</w:t>
      </w:r>
      <w:r w:rsidR="00934453" w:rsidRPr="001221B9">
        <w:rPr>
          <w:rFonts w:asciiTheme="minorEastAsia"/>
        </w:rPr>
        <w:t>名存實亡，侍衞單寡；請每軍募步兵四將，每將二百五十人，騎兵一將百人，合六千六百人，</w:t>
      </w:r>
      <w:r w:rsidR="00934453" w:rsidRPr="001221B9">
        <w:rPr>
          <w:rStyle w:val="00Text"/>
          <w:rFonts w:asciiTheme="minorEastAsia"/>
        </w:rPr>
        <w:t>六軍，各軍步兵千人，騎兵百人，合六千六百人。</w:t>
      </w:r>
      <w:r w:rsidR="00934453" w:rsidRPr="001221B9">
        <w:rPr>
          <w:rFonts w:asciiTheme="minorEastAsia"/>
        </w:rPr>
        <w:t>選其壯健者，分番侍衞。</w:t>
      </w:r>
      <w:r w:rsidR="000F1B0C">
        <w:rPr>
          <w:rFonts w:asciiTheme="minorEastAsia"/>
        </w:rPr>
        <w:t>」</w:t>
      </w:r>
      <w:r w:rsidR="00934453" w:rsidRPr="001221B9">
        <w:rPr>
          <w:rFonts w:asciiTheme="minorEastAsia"/>
        </w:rPr>
        <w:t>從之。令六軍諸衞副使、京兆尹鄭元規立格召募於市。</w:t>
      </w:r>
      <w:r w:rsidR="00934453" w:rsidRPr="001221B9">
        <w:rPr>
          <w:rStyle w:val="00Text"/>
          <w:rFonts w:asciiTheme="minorEastAsia"/>
        </w:rPr>
        <w:t>朱全忠自此疑崔胤而有圖之之心。</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朱全忠表潁州刺史朱友恭為武寧節度使。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朱友寧攻博昌，</w:t>
      </w:r>
      <w:r w:rsidR="00934453" w:rsidRPr="001221B9">
        <w:rPr>
          <w:rFonts w:asciiTheme="minorEastAsia" w:eastAsiaTheme="minorEastAsia"/>
        </w:rPr>
        <w:t>博昌，漢縣，唐屬青州。十三州志云︰昌水，其勢平，故曰博昌。後唐避廟諱，改曰博興。九域志︰博興，在青州西北一百二十里，管下有博昌鎭。</w:t>
      </w:r>
      <w:r w:rsidR="00934453" w:rsidRPr="00101E55">
        <w:rPr>
          <w:rStyle w:val="01Text"/>
          <w:rFonts w:asciiTheme="minorEastAsia" w:eastAsiaTheme="minorEastAsia"/>
          <w:sz w:val="21"/>
        </w:rPr>
        <w:t>月餘不拔；朱全忠怒，遣客將劉捍往督之。</w:t>
      </w:r>
      <w:r w:rsidR="00934453" w:rsidRPr="001221B9">
        <w:rPr>
          <w:rFonts w:asciiTheme="minorEastAsia" w:eastAsiaTheme="minorEastAsia"/>
        </w:rPr>
        <w:t>今閫府州軍皆有客將，主贊導賓客，蓋古之舍人、中涓，漢之鈴下、威儀之職。唐末藩鎭置客將，往往升轉至大官，位望不輕。</w:t>
      </w:r>
      <w:r w:rsidR="00934453" w:rsidRPr="00101E55">
        <w:rPr>
          <w:rStyle w:val="01Text"/>
          <w:rFonts w:asciiTheme="minorEastAsia" w:eastAsiaTheme="minorEastAsia"/>
          <w:sz w:val="21"/>
        </w:rPr>
        <w:t>捍至，友寧驅民丁十餘萬，負木石，牽牛驢，詣城南築土山，旣成，幷人畜木石排而築之，冤號聲聞數十里。俄而城陷，盡屠之。</w:t>
      </w:r>
      <w:r w:rsidR="00934453" w:rsidRPr="001221B9">
        <w:rPr>
          <w:rFonts w:asciiTheme="minorEastAsia" w:eastAsiaTheme="minorEastAsia"/>
        </w:rPr>
        <w:t>爭城而戰，殺人盈城，朱友寧之隕身喪元，未足以謝冤魂也。號，戶刀翻。聞，音問。考異曰︰太祖紀年錄︰</w:t>
      </w:r>
      <w:r w:rsidR="000F1B0C">
        <w:rPr>
          <w:rFonts w:asciiTheme="minorEastAsia" w:eastAsiaTheme="minorEastAsia"/>
        </w:rPr>
        <w:t>「</w:t>
      </w:r>
      <w:r w:rsidR="00934453" w:rsidRPr="001221B9">
        <w:rPr>
          <w:rFonts w:asciiTheme="minorEastAsia" w:eastAsiaTheme="minorEastAsia"/>
        </w:rPr>
        <w:t>師範之舉兵也，朱溫令朱友寧討之。三月，己酉，朱溫至汴州，大舉四鎭、魏博之衆十萬擊師範。朱友寧、楊師厚攻博興，旬餘不下，攻城之衆，死者太半。俄而朱溫至，大怒，斬其主將，復起土山，翌日而拔，城中無少長皆屠之，仍毀其垣。四月，進陷臨淄，傅青州。別將攻北海，渡膠水，寇登、萊等郡。</w:t>
      </w:r>
      <w:r w:rsidR="000F1B0C">
        <w:rPr>
          <w:rFonts w:asciiTheme="minorEastAsia" w:eastAsiaTheme="minorEastAsia"/>
        </w:rPr>
        <w:t>」</w:t>
      </w:r>
      <w:r w:rsidR="00934453" w:rsidRPr="001221B9">
        <w:rPr>
          <w:rFonts w:asciiTheme="minorEastAsia" w:eastAsiaTheme="minorEastAsia"/>
        </w:rPr>
        <w:t>實錄據此而置於四月。梁太祖實錄︰</w:t>
      </w:r>
      <w:r w:rsidR="000F1B0C">
        <w:rPr>
          <w:rFonts w:asciiTheme="minorEastAsia" w:eastAsiaTheme="minorEastAsia"/>
        </w:rPr>
        <w:t>「</w:t>
      </w:r>
      <w:r w:rsidR="00934453" w:rsidRPr="001221B9">
        <w:rPr>
          <w:rFonts w:asciiTheme="minorEastAsia" w:eastAsiaTheme="minorEastAsia"/>
        </w:rPr>
        <w:t>四月，丙子，上至鄆領事。辛卯，從子友寧帥師破青州之博昌、臨淄二邑，殺戮五千餘衆，曁北海焉。</w:t>
      </w:r>
      <w:r w:rsidR="000F1B0C">
        <w:rPr>
          <w:rFonts w:asciiTheme="minorEastAsia" w:eastAsiaTheme="minorEastAsia"/>
        </w:rPr>
        <w:t>」</w:t>
      </w:r>
      <w:r w:rsidR="00934453" w:rsidRPr="001221B9">
        <w:rPr>
          <w:rFonts w:asciiTheme="minorEastAsia" w:eastAsiaTheme="minorEastAsia"/>
        </w:rPr>
        <w:t>編遺錄︰</w:t>
      </w:r>
      <w:r w:rsidR="000F1B0C">
        <w:rPr>
          <w:rFonts w:asciiTheme="minorEastAsia" w:eastAsiaTheme="minorEastAsia"/>
        </w:rPr>
        <w:t>「</w:t>
      </w:r>
      <w:r w:rsidR="00934453" w:rsidRPr="001221B9">
        <w:rPr>
          <w:rFonts w:asciiTheme="minorEastAsia" w:eastAsiaTheme="minorEastAsia"/>
        </w:rPr>
        <w:t>五月，辛亥，卻離歷下，宿豐齊驛。甲寅，上到汶陽。乙卯，奏王師範逆狀。己未，上又往歷下。壬戌，上以兵士攻取博昌，寨下少樹木，時當炎毒，卻勒親從騎兵皆歸齊州，因又前行。夜將半，客將劉捍謀曰︰</w:t>
      </w:r>
      <w:r w:rsidR="000F1B0C">
        <w:rPr>
          <w:rFonts w:asciiTheme="minorEastAsia" w:eastAsiaTheme="minorEastAsia"/>
        </w:rPr>
        <w:t>『</w:t>
      </w:r>
      <w:r w:rsidR="00934453" w:rsidRPr="001221B9">
        <w:rPr>
          <w:rFonts w:asciiTheme="minorEastAsia" w:eastAsiaTheme="minorEastAsia"/>
        </w:rPr>
        <w:t>捍請馳赴軍前傳諭上意，敦將士，令戮力速攻，必可尅也。今請上卻歸歷下。</w:t>
      </w:r>
      <w:r w:rsidR="000F1B0C">
        <w:rPr>
          <w:rFonts w:asciiTheme="minorEastAsia" w:eastAsiaTheme="minorEastAsia"/>
        </w:rPr>
        <w:t>』</w:t>
      </w:r>
      <w:r w:rsidR="00934453" w:rsidRPr="001221B9">
        <w:rPr>
          <w:rFonts w:asciiTheme="minorEastAsia" w:eastAsiaTheme="minorEastAsia"/>
        </w:rPr>
        <w:t>上悅而從之，便令捍馳騎東往，上乃西歸汶陽。丙寅，捷音至，攻拔博昌，盡戮其黨矣。</w:t>
      </w:r>
      <w:r w:rsidR="000F1B0C">
        <w:rPr>
          <w:rFonts w:asciiTheme="minorEastAsia" w:eastAsiaTheme="minorEastAsia"/>
        </w:rPr>
        <w:t>」</w:t>
      </w:r>
      <w:r w:rsidR="00934453" w:rsidRPr="001221B9">
        <w:rPr>
          <w:rFonts w:asciiTheme="minorEastAsia" w:eastAsiaTheme="minorEastAsia"/>
        </w:rPr>
        <w:t>據此，則破博昌在五月。今從朱友寧傳。</w:t>
      </w:r>
      <w:r w:rsidR="00934453" w:rsidRPr="00101E55">
        <w:rPr>
          <w:rStyle w:val="01Text"/>
          <w:rFonts w:asciiTheme="minorEastAsia" w:eastAsiaTheme="minorEastAsia"/>
          <w:sz w:val="21"/>
        </w:rPr>
        <w:t>進拔臨淄，</w:t>
      </w:r>
      <w:r w:rsidR="00934453" w:rsidRPr="001221B9">
        <w:rPr>
          <w:rFonts w:asciiTheme="minorEastAsia" w:eastAsiaTheme="minorEastAsia"/>
        </w:rPr>
        <w:t>臨淄，漢古縣，久廢；隋復置於古齊國城；唐屬青州。九域志在州西北四十里。</w:t>
      </w:r>
      <w:r w:rsidR="00934453" w:rsidRPr="00101E55">
        <w:rPr>
          <w:rStyle w:val="01Text"/>
          <w:rFonts w:asciiTheme="minorEastAsia" w:eastAsiaTheme="minorEastAsia"/>
          <w:sz w:val="21"/>
        </w:rPr>
        <w:t>抵青州城下，遣別將攻登、萊。</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淮南將王茂章會王師範弟萊州刺史師誨攻密州，拔之，斬其刺史劉康乂，</w:t>
      </w:r>
      <w:r w:rsidRPr="001221B9">
        <w:rPr>
          <w:rFonts w:asciiTheme="minorEastAsia" w:eastAsiaTheme="minorEastAsia"/>
        </w:rPr>
        <w:t>九域志︰萊州南至密州三百里，東北至登州二百四十里。劉唐乂，朱全忠所用也。</w:t>
      </w:r>
      <w:r w:rsidRPr="00101E55">
        <w:rPr>
          <w:rStyle w:val="01Text"/>
          <w:rFonts w:asciiTheme="minorEastAsia" w:eastAsiaTheme="minorEastAsia"/>
          <w:sz w:val="21"/>
        </w:rPr>
        <w:t>以淮海都游弈使張訓為刺史。</w:t>
      </w:r>
      <w:r w:rsidRPr="001221B9">
        <w:rPr>
          <w:rFonts w:asciiTheme="minorEastAsia" w:eastAsiaTheme="minorEastAsia"/>
        </w:rPr>
        <w:t>楊行密據有淮南，西盡淮源，東曁于海，邊面延袤數千里，故置都遊弈使，以謹防遏也。</w:t>
      </w:r>
    </w:p>
    <w:p w:rsidR="00934453" w:rsidRPr="001221B9" w:rsidRDefault="00934453" w:rsidP="00DF5A42">
      <w:pPr>
        <w:rPr>
          <w:rFonts w:asciiTheme="minorEastAsia"/>
        </w:rPr>
      </w:pPr>
      <w:r w:rsidRPr="001221B9">
        <w:rPr>
          <w:rFonts w:asciiTheme="minorEastAsia"/>
        </w:rPr>
        <w:t>六月，乙亥，汴兵拔登州。師範帥登、萊兵拒朱友寧於石樓，為兩柵。</w:t>
      </w:r>
      <w:r w:rsidRPr="001221B9">
        <w:rPr>
          <w:rStyle w:val="00Text"/>
          <w:rFonts w:asciiTheme="minorEastAsia"/>
        </w:rPr>
        <w:t>據舊書石樓近臨淄。</w:t>
      </w:r>
      <w:r w:rsidRPr="001221B9">
        <w:rPr>
          <w:rFonts w:asciiTheme="minorEastAsia"/>
        </w:rPr>
        <w:t>丙子，夜，友寧擊登州柵，柵中告急，師範趣茂章出戰，</w:t>
      </w:r>
      <w:r w:rsidRPr="001221B9">
        <w:rPr>
          <w:rStyle w:val="00Text"/>
          <w:rFonts w:asciiTheme="minorEastAsia"/>
        </w:rPr>
        <w:t>趣，讀曰促。</w:t>
      </w:r>
      <w:r w:rsidRPr="001221B9">
        <w:rPr>
          <w:rFonts w:asciiTheme="minorEastAsia"/>
        </w:rPr>
        <w:t>茂章按兵不動。友寧破登州柵，進攻萊州柵。比明，茂章度其兵力已疲，</w:t>
      </w:r>
      <w:r w:rsidRPr="001221B9">
        <w:rPr>
          <w:rStyle w:val="00Text"/>
          <w:rFonts w:asciiTheme="minorEastAsia"/>
        </w:rPr>
        <w:t>比，必利翻，及也。度，徒洛翻；下同。</w:t>
      </w:r>
      <w:r w:rsidRPr="001221B9">
        <w:rPr>
          <w:rFonts w:asciiTheme="minorEastAsia"/>
        </w:rPr>
        <w:t>乃與師範合兵出戰，大破之。友寧旁自峻阜馳騎赴敵，馬仆，青州將張土梟斬之，</w:t>
      </w:r>
      <w:r w:rsidRPr="001221B9">
        <w:rPr>
          <w:rStyle w:val="00Text"/>
          <w:rFonts w:asciiTheme="minorEastAsia"/>
        </w:rPr>
        <w:t>梟，堅堯翻。</w:t>
      </w:r>
      <w:r w:rsidRPr="001221B9">
        <w:rPr>
          <w:rFonts w:asciiTheme="minorEastAsia"/>
        </w:rPr>
        <w:t>傳首淮南。兩鎭兵逐北至米河，</w:t>
      </w:r>
      <w:r w:rsidRPr="001221B9">
        <w:rPr>
          <w:rStyle w:val="00Text"/>
          <w:rFonts w:asciiTheme="minorEastAsia"/>
        </w:rPr>
        <w:t>王師範以平盧之兵，王茂章以淮南之兵，是兩鎭兵也。</w:t>
      </w:r>
      <w:r w:rsidRPr="001221B9">
        <w:rPr>
          <w:rFonts w:asciiTheme="minorEastAsia"/>
        </w:rPr>
        <w:t>俘斬萬計，魏博之兵殆盡。</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全忠聞友寧死，自將兵二十萬晝夜兼行赴之，秋，七月，壬子，至臨朐，</w:t>
      </w:r>
      <w:r w:rsidRPr="001221B9">
        <w:rPr>
          <w:rFonts w:asciiTheme="minorEastAsia" w:eastAsiaTheme="minorEastAsia"/>
        </w:rPr>
        <w:t>臨朐，漢縣，唐屬青州。九域志曰︰在州東南四十里。</w:t>
      </w:r>
      <w:r w:rsidRPr="00101E55">
        <w:rPr>
          <w:rStyle w:val="01Text"/>
          <w:rFonts w:asciiTheme="minorEastAsia" w:eastAsiaTheme="minorEastAsia"/>
          <w:sz w:val="21"/>
        </w:rPr>
        <w:t>命諸將攻青州。王師範出戰，汴兵大破之。王茂章閉壘示怯，伺汴兵稍懈，</w:t>
      </w:r>
      <w:r w:rsidRPr="001221B9">
        <w:rPr>
          <w:rFonts w:asciiTheme="minorEastAsia" w:eastAsiaTheme="minorEastAsia"/>
        </w:rPr>
        <w:t>伺，相吏翻。懈，古隘翻。</w:t>
      </w:r>
      <w:r w:rsidRPr="00101E55">
        <w:rPr>
          <w:rStyle w:val="01Text"/>
          <w:rFonts w:asciiTheme="minorEastAsia" w:eastAsiaTheme="minorEastAsia"/>
          <w:sz w:val="21"/>
        </w:rPr>
        <w:t>毀柵而出，驅馳疾戰，戰酣退坐，召諸將飲酒，已而復戰。全忠登高望見之，問降者，</w:t>
      </w:r>
      <w:r w:rsidRPr="001221B9">
        <w:rPr>
          <w:rFonts w:asciiTheme="minorEastAsia" w:eastAsiaTheme="minorEastAsia"/>
        </w:rPr>
        <w:t>降，戶江翻。</w:t>
      </w:r>
      <w:r w:rsidRPr="00101E55">
        <w:rPr>
          <w:rStyle w:val="01Text"/>
          <w:rFonts w:asciiTheme="minorEastAsia" w:eastAsiaTheme="minorEastAsia"/>
          <w:sz w:val="21"/>
        </w:rPr>
        <w:t>知為茂章，歎曰︰</w:t>
      </w:r>
      <w:r w:rsidR="000F1B0C">
        <w:rPr>
          <w:rStyle w:val="01Text"/>
          <w:rFonts w:asciiTheme="minorEastAsia" w:eastAsiaTheme="minorEastAsia"/>
          <w:sz w:val="21"/>
        </w:rPr>
        <w:t>「</w:t>
      </w:r>
      <w:r w:rsidRPr="00101E55">
        <w:rPr>
          <w:rStyle w:val="01Text"/>
          <w:rFonts w:asciiTheme="minorEastAsia" w:eastAsiaTheme="minorEastAsia"/>
          <w:sz w:val="21"/>
        </w:rPr>
        <w:t>使吾得此人為將，天下不足平也！</w:t>
      </w:r>
      <w:r w:rsidR="000F1B0C">
        <w:rPr>
          <w:rStyle w:val="01Text"/>
          <w:rFonts w:asciiTheme="minorEastAsia" w:eastAsiaTheme="minorEastAsia"/>
          <w:sz w:val="21"/>
        </w:rPr>
        <w:t>」</w:t>
      </w:r>
      <w:r w:rsidRPr="001221B9">
        <w:rPr>
          <w:rFonts w:asciiTheme="minorEastAsia" w:eastAsiaTheme="minorEastAsia"/>
        </w:rPr>
        <w:t>朱全忠見王茂章臨敵整暇，故欲得之。然茂章後歸梁，攻淮南、攻鎭，幷皆折北而不振，人固未易知也。</w:t>
      </w:r>
      <w:r w:rsidRPr="00101E55">
        <w:rPr>
          <w:rStyle w:val="01Text"/>
          <w:rFonts w:asciiTheme="minorEastAsia" w:eastAsiaTheme="minorEastAsia"/>
          <w:sz w:val="21"/>
        </w:rPr>
        <w:t>至晡，汴兵乃退。茂章度衆寡不敵，</w:t>
      </w:r>
      <w:r w:rsidRPr="001221B9">
        <w:rPr>
          <w:rFonts w:asciiTheme="minorEastAsia" w:eastAsiaTheme="minorEastAsia"/>
        </w:rPr>
        <w:t>度，徒洛翻。</w:t>
      </w:r>
      <w:r w:rsidRPr="00101E55">
        <w:rPr>
          <w:rStyle w:val="01Text"/>
          <w:rFonts w:asciiTheme="minorEastAsia" w:eastAsiaTheme="minorEastAsia"/>
          <w:sz w:val="21"/>
        </w:rPr>
        <w:t>是夕，引軍還。全忠遣曹州刺史楊師厚追之，及於輔唐。</w:t>
      </w:r>
      <w:r w:rsidRPr="001221B9">
        <w:rPr>
          <w:rFonts w:asciiTheme="minorEastAsia" w:eastAsiaTheme="minorEastAsia"/>
        </w:rPr>
        <w:t>輔唐，漢安丘縣，乾元二年，移治古昌安城，因改曰輔唐，屬密州。九域志︰在州西北一百二十里。薛史</w:t>
      </w:r>
      <w:r w:rsidRPr="001221B9">
        <w:rPr>
          <w:rFonts w:asciiTheme="minorEastAsia" w:eastAsiaTheme="minorEastAsia"/>
        </w:rPr>
        <w:t>·</w:t>
      </w:r>
      <w:r w:rsidRPr="001221B9">
        <w:rPr>
          <w:rFonts w:asciiTheme="minorEastAsia" w:eastAsiaTheme="minorEastAsia"/>
        </w:rPr>
        <w:t>地理志曰︰密州輔唐縣，梁開平二年，改為安丘，唐同光元年，復舊名；晉天福七年，改為膠西，避廟諱也；宋復曰安丘。</w:t>
      </w:r>
      <w:r w:rsidRPr="00101E55">
        <w:rPr>
          <w:rStyle w:val="01Text"/>
          <w:rFonts w:asciiTheme="minorEastAsia" w:eastAsiaTheme="minorEastAsia"/>
          <w:sz w:val="21"/>
        </w:rPr>
        <w:t>茂章命先鋒指揮使李虔裕將五百騎為殿，</w:t>
      </w:r>
      <w:r w:rsidRPr="001221B9">
        <w:rPr>
          <w:rFonts w:asciiTheme="minorEastAsia" w:eastAsiaTheme="minorEastAsia"/>
        </w:rPr>
        <w:t>殿，丁練翻；下同。</w:t>
      </w:r>
      <w:r w:rsidRPr="00101E55">
        <w:rPr>
          <w:rStyle w:val="01Text"/>
          <w:rFonts w:asciiTheme="minorEastAsia" w:eastAsiaTheme="minorEastAsia"/>
          <w:sz w:val="21"/>
        </w:rPr>
        <w:t>虔裕殊死戰，師厚擒而殺之。</w:t>
      </w:r>
      <w:r w:rsidRPr="001221B9">
        <w:rPr>
          <w:rFonts w:asciiTheme="minorEastAsia" w:eastAsiaTheme="minorEastAsia"/>
        </w:rPr>
        <w:t>李虔裕以死全王茂章之軍，其勇難能也。楊師厚自此受知於朱全忠矣。</w:t>
      </w:r>
      <w:r w:rsidRPr="00101E55">
        <w:rPr>
          <w:rStyle w:val="01Text"/>
          <w:rFonts w:asciiTheme="minorEastAsia" w:eastAsiaTheme="minorEastAsia"/>
          <w:sz w:val="21"/>
        </w:rPr>
        <w:t>師厚，潁州人也。</w:t>
      </w:r>
    </w:p>
    <w:p w:rsidR="00934453" w:rsidRPr="001221B9" w:rsidRDefault="00934453" w:rsidP="00DF5A42">
      <w:pPr>
        <w:rPr>
          <w:rFonts w:asciiTheme="minorEastAsia"/>
        </w:rPr>
      </w:pPr>
      <w:r w:rsidRPr="001221B9">
        <w:rPr>
          <w:rFonts w:asciiTheme="minorEastAsia"/>
        </w:rPr>
        <w:t>張訓聞茂章去，謂諸將曰︰</w:t>
      </w:r>
      <w:r w:rsidR="000F1B0C">
        <w:rPr>
          <w:rFonts w:asciiTheme="minorEastAsia"/>
        </w:rPr>
        <w:t>「</w:t>
      </w:r>
      <w:r w:rsidRPr="001221B9">
        <w:rPr>
          <w:rFonts w:asciiTheme="minorEastAsia"/>
        </w:rPr>
        <w:t>汴人將至，何以禦之？</w:t>
      </w:r>
      <w:r w:rsidR="000F1B0C">
        <w:rPr>
          <w:rFonts w:asciiTheme="minorEastAsia"/>
        </w:rPr>
        <w:t>」</w:t>
      </w:r>
      <w:r w:rsidRPr="001221B9">
        <w:rPr>
          <w:rFonts w:asciiTheme="minorEastAsia"/>
        </w:rPr>
        <w:t>諸將請焚城大掠而歸。訓曰︰</w:t>
      </w:r>
      <w:r w:rsidR="000F1B0C">
        <w:rPr>
          <w:rFonts w:asciiTheme="minorEastAsia"/>
        </w:rPr>
        <w:t>「</w:t>
      </w:r>
      <w:r w:rsidRPr="001221B9">
        <w:rPr>
          <w:rFonts w:asciiTheme="minorEastAsia"/>
        </w:rPr>
        <w:t>不可。</w:t>
      </w:r>
      <w:r w:rsidR="000F1B0C">
        <w:rPr>
          <w:rFonts w:asciiTheme="minorEastAsia"/>
        </w:rPr>
        <w:t>」</w:t>
      </w:r>
      <w:r w:rsidRPr="001221B9">
        <w:rPr>
          <w:rFonts w:asciiTheme="minorEastAsia"/>
        </w:rPr>
        <w:t>封府庫，植旗幟於城上，遣羸弱居前，</w:t>
      </w:r>
      <w:r w:rsidRPr="001221B9">
        <w:rPr>
          <w:rStyle w:val="00Text"/>
          <w:rFonts w:asciiTheme="minorEastAsia"/>
        </w:rPr>
        <w:t>植，直吏翻。幟，昌志翻。羸，倫為翻。</w:t>
      </w:r>
      <w:r w:rsidRPr="001221B9">
        <w:rPr>
          <w:rFonts w:asciiTheme="minorEastAsia"/>
        </w:rPr>
        <w:t>自以精兵殿其後而去。全忠遣左踏白指揮使王檀攻密州，</w:t>
      </w:r>
      <w:r w:rsidRPr="001221B9">
        <w:rPr>
          <w:rStyle w:val="00Text"/>
          <w:rFonts w:asciiTheme="minorEastAsia"/>
        </w:rPr>
        <w:t>凡軍行，前軍之前有踏白隊，所以踏伏、候望敵之遠近衆寡。</w:t>
      </w:r>
      <w:r w:rsidRPr="001221B9">
        <w:rPr>
          <w:rFonts w:asciiTheme="minorEastAsia"/>
        </w:rPr>
        <w:t>旣至，望旗幟，數日乃敢入城；</w:t>
      </w:r>
      <w:r w:rsidRPr="001221B9">
        <w:rPr>
          <w:rStyle w:val="00Text"/>
          <w:rFonts w:asciiTheme="minorEastAsia"/>
        </w:rPr>
        <w:t>疑其有伏，故遲遲不敢進。</w:t>
      </w:r>
      <w:r w:rsidRPr="001221B9">
        <w:rPr>
          <w:rFonts w:asciiTheme="minorEastAsia"/>
        </w:rPr>
        <w:t>見府庫城邑皆完，遂不復追。</w:t>
      </w:r>
      <w:r w:rsidRPr="001221B9">
        <w:rPr>
          <w:rStyle w:val="00Text"/>
          <w:rFonts w:asciiTheme="minorEastAsia"/>
        </w:rPr>
        <w:t>復，扶又翻。</w:t>
      </w:r>
      <w:r w:rsidRPr="001221B9">
        <w:rPr>
          <w:rFonts w:asciiTheme="minorEastAsia"/>
        </w:rPr>
        <w:t>訓全軍而還。</w:t>
      </w:r>
      <w:r w:rsidRPr="001221B9">
        <w:rPr>
          <w:rStyle w:val="00Text"/>
          <w:rFonts w:asciiTheme="minorEastAsia"/>
        </w:rPr>
        <w:t>史言楊行密所以能保有江、淮，一時諸將皆能盡其智力。</w:t>
      </w:r>
      <w:r w:rsidRPr="001221B9">
        <w:rPr>
          <w:rFonts w:asciiTheme="minorEastAsia"/>
        </w:rPr>
        <w:t>全忠以檀為密州刺史。</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丁卯，以山南西道留後王宗賀為節度使。</w:t>
      </w:r>
      <w:r w:rsidR="00934453" w:rsidRPr="001221B9">
        <w:rPr>
          <w:rStyle w:val="00Text"/>
          <w:rFonts w:asciiTheme="minorEastAsia"/>
        </w:rPr>
        <w:t>王建之請也。</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睦州刺史陳詢叛錢鏐，舉兵攻蘭溪，</w:t>
      </w:r>
      <w:r w:rsidR="00934453" w:rsidRPr="001221B9">
        <w:rPr>
          <w:rStyle w:val="00Text"/>
          <w:rFonts w:asciiTheme="minorEastAsia"/>
        </w:rPr>
        <w:t>咸亨五年，分婺州之金華西界置蘭溪縣，因溪水為名。九域志︰在州西北五十五里。</w:t>
      </w:r>
      <w:r w:rsidR="00934453" w:rsidRPr="001221B9">
        <w:rPr>
          <w:rFonts w:asciiTheme="minorEastAsia"/>
        </w:rPr>
        <w:t>鏐遣指揮使方永珍擊之。武安都指揮使杜建徽與詢連姻，鏐疑之，建徽不言。會詢親吏來奔，得建徽與詢書，皆勸戒之辭，鏐乃悅。建徽從兄建思譖建徽私蓄兵仗，謀作亂；鏐使人索之，</w:t>
      </w:r>
      <w:r w:rsidR="00934453" w:rsidRPr="001221B9">
        <w:rPr>
          <w:rStyle w:val="00Text"/>
          <w:rFonts w:asciiTheme="minorEastAsia"/>
        </w:rPr>
        <w:t>從，才用翻。索，山客翻。</w:t>
      </w:r>
      <w:r w:rsidR="00934453" w:rsidRPr="001221B9">
        <w:rPr>
          <w:rFonts w:asciiTheme="minorEastAsia"/>
        </w:rPr>
        <w:t>建徽方食，使者直入臥內，</w:t>
      </w:r>
      <w:r w:rsidR="00934453" w:rsidRPr="001221B9">
        <w:rPr>
          <w:rStyle w:val="00Text"/>
          <w:rFonts w:asciiTheme="minorEastAsia"/>
        </w:rPr>
        <w:t>使，疏吏翻。</w:t>
      </w:r>
      <w:r w:rsidR="00934453" w:rsidRPr="001221B9">
        <w:rPr>
          <w:rFonts w:asciiTheme="minorEastAsia"/>
        </w:rPr>
        <w:t>建徽不顧，鏐以是益親重之。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八月，戊辰朔，朱全忠留齊州刺史楊師厚攻青州，身歸大梁。</w:t>
      </w:r>
      <w:r w:rsidR="00934453" w:rsidRPr="001221B9">
        <w:rPr>
          <w:rFonts w:asciiTheme="minorEastAsia" w:eastAsiaTheme="minorEastAsia"/>
        </w:rPr>
        <w:t>朱全忠以朱友寧之死，興忿兵以攻青州，豈不欲一鼓而屠之；乃置之而歸汴者，知青州城堅而王師範兵力尚強，未易以旦夕取，故使楊師厚圍守之。</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庚辰，加西川節度使西平王王建守司徒，進爵蜀王。</w:t>
      </w:r>
      <w:r w:rsidR="00934453" w:rsidRPr="001221B9">
        <w:rPr>
          <w:rStyle w:val="00Text"/>
          <w:rFonts w:asciiTheme="minorEastAsia"/>
        </w:rPr>
        <w:t>自郡王進國王。</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前渝州刺史王宗本</w:t>
      </w:r>
      <w:r w:rsidR="00934453" w:rsidRPr="001221B9">
        <w:rPr>
          <w:rStyle w:val="00Text"/>
          <w:rFonts w:asciiTheme="minorEastAsia"/>
        </w:rPr>
        <w:t>王宗本前此刺渝州，亦王建命之也，罷官歸成都，故稱前。</w:t>
      </w:r>
      <w:r w:rsidR="00934453" w:rsidRPr="001221B9">
        <w:rPr>
          <w:rFonts w:asciiTheme="minorEastAsia"/>
        </w:rPr>
        <w:t>言於王建，請出兵取荊南；建從之，以宗本為開道都指揮使，將兵下峽。</w:t>
      </w:r>
      <w:r w:rsidR="00934453" w:rsidRPr="001221B9">
        <w:rPr>
          <w:rStyle w:val="00Text"/>
          <w:rFonts w:asciiTheme="minorEastAsia"/>
        </w:rPr>
        <w:t>峽，三峽也。</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初，寧國節度使田頵破馮弘鐸，</w:t>
      </w:r>
      <w:r w:rsidR="00934453" w:rsidRPr="001221B9">
        <w:rPr>
          <w:rStyle w:val="00Text"/>
          <w:rFonts w:asciiTheme="minorEastAsia"/>
        </w:rPr>
        <w:t>事見上卷二年。</w:t>
      </w:r>
      <w:r w:rsidR="00934453" w:rsidRPr="001221B9">
        <w:rPr>
          <w:rFonts w:asciiTheme="minorEastAsia"/>
        </w:rPr>
        <w:t>詣廣陵謝楊行密，因求池、歙為巡屬，</w:t>
      </w:r>
      <w:r w:rsidR="00934453" w:rsidRPr="001221B9">
        <w:rPr>
          <w:rStyle w:val="00Text"/>
          <w:rFonts w:asciiTheme="minorEastAsia"/>
        </w:rPr>
        <w:t>唐置宣、歙、池觀察使。二州本宣州巡屬，故田頵因有攻而求之。</w:t>
      </w:r>
      <w:r w:rsidR="00934453" w:rsidRPr="001221B9">
        <w:rPr>
          <w:rFonts w:asciiTheme="minorEastAsia"/>
        </w:rPr>
        <w:t>行密不許。</w:t>
      </w:r>
      <w:r w:rsidR="00934453" w:rsidRPr="001221B9">
        <w:rPr>
          <w:rStyle w:val="00Text"/>
          <w:rFonts w:asciiTheme="minorEastAsia"/>
        </w:rPr>
        <w:t>與之則田頵愈強，故不許。</w:t>
      </w:r>
      <w:r w:rsidR="00934453" w:rsidRPr="001221B9">
        <w:rPr>
          <w:rFonts w:asciiTheme="minorEastAsia"/>
        </w:rPr>
        <w:t>行密左右下及獄吏，皆求賂於頵，</w:t>
      </w:r>
      <w:r w:rsidR="00934453" w:rsidRPr="001221B9">
        <w:rPr>
          <w:rStyle w:val="00Text"/>
          <w:rFonts w:asciiTheme="minorEastAsia"/>
        </w:rPr>
        <w:t>以其破馮弘鐸多得寶貨也。</w:t>
      </w:r>
      <w:r w:rsidR="00934453" w:rsidRPr="001221B9">
        <w:rPr>
          <w:rFonts w:asciiTheme="minorEastAsia"/>
        </w:rPr>
        <w:t>頵怒曰︰</w:t>
      </w:r>
      <w:r w:rsidR="000F1B0C">
        <w:rPr>
          <w:rFonts w:asciiTheme="minorEastAsia"/>
        </w:rPr>
        <w:t>「</w:t>
      </w:r>
      <w:r w:rsidR="00934453" w:rsidRPr="001221B9">
        <w:rPr>
          <w:rFonts w:asciiTheme="minorEastAsia"/>
        </w:rPr>
        <w:t>吏知吾將下獄邪！</w:t>
      </w:r>
      <w:r w:rsidR="000F1B0C">
        <w:rPr>
          <w:rFonts w:asciiTheme="minorEastAsia"/>
        </w:rPr>
        <w:t>」</w:t>
      </w:r>
      <w:r w:rsidR="00934453" w:rsidRPr="001221B9">
        <w:rPr>
          <w:rStyle w:val="00Text"/>
          <w:rFonts w:asciiTheme="minorEastAsia"/>
        </w:rPr>
        <w:t>下，戶嫁翻。</w:t>
      </w:r>
      <w:r w:rsidR="00934453" w:rsidRPr="001221B9">
        <w:rPr>
          <w:rFonts w:asciiTheme="minorEastAsia"/>
        </w:rPr>
        <w:t xml:space="preserve">及還，指廣陵南門曰︰ </w:t>
      </w:r>
      <w:r w:rsidR="000F1B0C">
        <w:rPr>
          <w:rFonts w:asciiTheme="minorEastAsia"/>
        </w:rPr>
        <w:t>「</w:t>
      </w:r>
      <w:r w:rsidR="00934453" w:rsidRPr="001221B9">
        <w:rPr>
          <w:rFonts w:asciiTheme="minorEastAsia"/>
        </w:rPr>
        <w:t>吾不可復入此矣！</w:t>
      </w:r>
      <w:r w:rsidR="000F1B0C">
        <w:rPr>
          <w:rFonts w:asciiTheme="minorEastAsia"/>
        </w:rPr>
        <w:t>」</w:t>
      </w:r>
      <w:r w:rsidR="00934453" w:rsidRPr="001221B9">
        <w:rPr>
          <w:rStyle w:val="00Text"/>
          <w:rFonts w:asciiTheme="minorEastAsia"/>
        </w:rPr>
        <w:t>復，扶又翻；下復出同。</w:t>
      </w:r>
      <w:r w:rsidR="00934453" w:rsidRPr="001221B9">
        <w:rPr>
          <w:rFonts w:asciiTheme="minorEastAsia"/>
        </w:rPr>
        <w:t>頵兵強財富，好攻取；</w:t>
      </w:r>
      <w:r w:rsidR="00934453" w:rsidRPr="001221B9">
        <w:rPr>
          <w:rStyle w:val="00Text"/>
          <w:rFonts w:asciiTheme="minorEastAsia"/>
        </w:rPr>
        <w:t>好，呼到翻。</w:t>
      </w:r>
      <w:r w:rsidR="00934453" w:rsidRPr="001221B9">
        <w:rPr>
          <w:rFonts w:asciiTheme="minorEastAsia"/>
        </w:rPr>
        <w:t>行密旣定淮南，欲保境息民，每抑止之，頵不從。及解釋錢鏐，</w:t>
      </w:r>
      <w:r w:rsidR="00934453" w:rsidRPr="001221B9">
        <w:rPr>
          <w:rStyle w:val="00Text"/>
          <w:rFonts w:asciiTheme="minorEastAsia"/>
        </w:rPr>
        <w:t>事見上卷二年。</w:t>
      </w:r>
      <w:r w:rsidR="00934453" w:rsidRPr="001221B9">
        <w:rPr>
          <w:rFonts w:asciiTheme="minorEastAsia"/>
        </w:rPr>
        <w:t>頵尤恨之，陰有叛志。李神福言於行密曰︰</w:t>
      </w:r>
      <w:r w:rsidR="000F1B0C">
        <w:rPr>
          <w:rFonts w:asciiTheme="minorEastAsia"/>
        </w:rPr>
        <w:t>「</w:t>
      </w:r>
      <w:r w:rsidR="00934453" w:rsidRPr="001221B9">
        <w:rPr>
          <w:rFonts w:asciiTheme="minorEastAsia"/>
        </w:rPr>
        <w:t>頵必反，宜早圖之。</w:t>
      </w:r>
      <w:r w:rsidR="000F1B0C">
        <w:rPr>
          <w:rFonts w:asciiTheme="minorEastAsia"/>
        </w:rPr>
        <w:t>」</w:t>
      </w:r>
      <w:r w:rsidR="00934453" w:rsidRPr="001221B9">
        <w:rPr>
          <w:rFonts w:asciiTheme="minorEastAsia"/>
        </w:rPr>
        <w:t>行密曰︰</w:t>
      </w:r>
      <w:r w:rsidR="000F1B0C">
        <w:rPr>
          <w:rFonts w:asciiTheme="minorEastAsia"/>
        </w:rPr>
        <w:t>「</w:t>
      </w:r>
      <w:r w:rsidR="00934453" w:rsidRPr="001221B9">
        <w:rPr>
          <w:rFonts w:asciiTheme="minorEastAsia"/>
        </w:rPr>
        <w:t>頵有大功，</w:t>
      </w:r>
      <w:r w:rsidR="00934453" w:rsidRPr="001221B9">
        <w:rPr>
          <w:rStyle w:val="00Text"/>
          <w:rFonts w:asciiTheme="minorEastAsia"/>
        </w:rPr>
        <w:t>田頵從楊行密起廬州，破趙鍠、孫儒、馮弘鐸，皆有大功。</w:t>
      </w:r>
      <w:r w:rsidR="00934453" w:rsidRPr="001221B9">
        <w:rPr>
          <w:rFonts w:asciiTheme="minorEastAsia"/>
        </w:rPr>
        <w:t>反狀未露，今殺之，諸將人人自危矣！</w:t>
      </w:r>
      <w:r w:rsidR="000F1B0C">
        <w:rPr>
          <w:rFonts w:asciiTheme="minorEastAsia"/>
        </w:rPr>
        <w:t>」</w:t>
      </w:r>
      <w:r w:rsidR="00934453" w:rsidRPr="001221B9">
        <w:rPr>
          <w:rFonts w:asciiTheme="minorEastAsia"/>
        </w:rPr>
        <w:t>頵有良將曰康儒，與頵謀議多不合，行密知之，擢儒為廬州刺史。</w:t>
      </w:r>
      <w:r w:rsidR="00934453" w:rsidRPr="001221B9">
        <w:rPr>
          <w:rStyle w:val="00Text"/>
          <w:rFonts w:asciiTheme="minorEastAsia"/>
        </w:rPr>
        <w:t>擢儒，所以間頵也。</w:t>
      </w:r>
      <w:r w:rsidR="00934453" w:rsidRPr="001221B9">
        <w:rPr>
          <w:rFonts w:asciiTheme="minorEastAsia"/>
        </w:rPr>
        <w:t>頵以儒為貳於己，族之。儒曰︰</w:t>
      </w:r>
      <w:r w:rsidR="000F1B0C">
        <w:rPr>
          <w:rFonts w:asciiTheme="minorEastAsia"/>
        </w:rPr>
        <w:t>「</w:t>
      </w:r>
      <w:r w:rsidR="00934453" w:rsidRPr="001221B9">
        <w:rPr>
          <w:rFonts w:asciiTheme="minorEastAsia"/>
        </w:rPr>
        <w:t>吾死，田公亡無日矣！</w:t>
      </w:r>
      <w:r w:rsidR="000F1B0C">
        <w:rPr>
          <w:rFonts w:asciiTheme="minorEastAsia"/>
        </w:rPr>
        <w:t>」</w:t>
      </w:r>
      <w:r w:rsidR="00934453" w:rsidRPr="001221B9">
        <w:rPr>
          <w:rFonts w:asciiTheme="minorEastAsia"/>
        </w:rPr>
        <w:t>頵遂與潤州團練使安仁義同舉兵，</w:t>
      </w:r>
      <w:r w:rsidR="00934453" w:rsidRPr="001221B9">
        <w:rPr>
          <w:rStyle w:val="00Text"/>
          <w:rFonts w:asciiTheme="minorEastAsia"/>
        </w:rPr>
        <w:t>考異曰︰十國紀年︰</w:t>
      </w:r>
      <w:r w:rsidR="000F1B0C">
        <w:rPr>
          <w:rStyle w:val="00Text"/>
          <w:rFonts w:asciiTheme="minorEastAsia"/>
        </w:rPr>
        <w:t>「</w:t>
      </w:r>
      <w:r w:rsidR="00934453" w:rsidRPr="001221B9">
        <w:rPr>
          <w:rStyle w:val="00Text"/>
          <w:rFonts w:asciiTheme="minorEastAsia"/>
        </w:rPr>
        <w:t>朱全忠聞田頵等叛，矯制削奪王官爵，命頵及杜洪、鍾傳、錢鏐充四面招討使，布制書於境上。王知其詐妄。</w:t>
      </w:r>
      <w:r w:rsidR="000F1B0C">
        <w:rPr>
          <w:rStyle w:val="00Text"/>
          <w:rFonts w:asciiTheme="minorEastAsia"/>
        </w:rPr>
        <w:t>」</w:t>
      </w:r>
      <w:r w:rsidR="00934453" w:rsidRPr="001221B9">
        <w:rPr>
          <w:rStyle w:val="00Text"/>
          <w:rFonts w:asciiTheme="minorEastAsia"/>
        </w:rPr>
        <w:t>按新、舊紀、實錄、梁太祖紀，皆無削奪行密官爵、命杜洪等為招討使事。今不取。</w:t>
      </w:r>
      <w:r w:rsidR="00934453" w:rsidRPr="001221B9">
        <w:rPr>
          <w:rFonts w:asciiTheme="minorEastAsia"/>
        </w:rPr>
        <w:t>仁義悉焚東塘戰艦。</w:t>
      </w:r>
      <w:r w:rsidR="00934453" w:rsidRPr="001221B9">
        <w:rPr>
          <w:rStyle w:val="00Text"/>
          <w:rFonts w:asciiTheme="minorEastAsia"/>
        </w:rPr>
        <w:t>東塘，卽揚州東塘，淮南之戰艦聚焉。對岸卽潤州界，故仁義得焚之。艦，戶黯翻。</w:t>
      </w:r>
    </w:p>
    <w:p w:rsidR="00934453" w:rsidRPr="001221B9" w:rsidRDefault="00934453" w:rsidP="00DF5A42">
      <w:pPr>
        <w:rPr>
          <w:rFonts w:asciiTheme="minorEastAsia"/>
        </w:rPr>
      </w:pPr>
      <w:r w:rsidRPr="001221B9">
        <w:rPr>
          <w:rFonts w:asciiTheme="minorEastAsia"/>
        </w:rPr>
        <w:t>頵遣二使詐為商人，詣壽州約奉國節度使朱延壽，</w:t>
      </w:r>
      <w:r w:rsidRPr="001221B9">
        <w:rPr>
          <w:rStyle w:val="00Text"/>
          <w:rFonts w:asciiTheme="minorEastAsia"/>
        </w:rPr>
        <w:t>朝廷命朱延壽領奉國節度使，見上卷二年。使，疏吏翻。</w:t>
      </w:r>
      <w:r w:rsidRPr="001221B9">
        <w:rPr>
          <w:rFonts w:asciiTheme="minorEastAsia"/>
        </w:rPr>
        <w:t>行密將尚公迺遇之，曰︰</w:t>
      </w:r>
      <w:r w:rsidR="000F1B0C">
        <w:rPr>
          <w:rFonts w:asciiTheme="minorEastAsia"/>
        </w:rPr>
        <w:t>「</w:t>
      </w:r>
      <w:r w:rsidRPr="001221B9">
        <w:rPr>
          <w:rFonts w:asciiTheme="minorEastAsia"/>
        </w:rPr>
        <w:t>非商人也。</w:t>
      </w:r>
      <w:r w:rsidR="000F1B0C">
        <w:rPr>
          <w:rFonts w:asciiTheme="minorEastAsia"/>
        </w:rPr>
        <w:t>」</w:t>
      </w:r>
      <w:r w:rsidRPr="001221B9">
        <w:rPr>
          <w:rFonts w:asciiTheme="minorEastAsia"/>
        </w:rPr>
        <w:t>殺一人，得其書，以告行密。</w:t>
      </w:r>
      <w:r w:rsidRPr="001221B9">
        <w:rPr>
          <w:rStyle w:val="00Text"/>
          <w:rFonts w:asciiTheme="minorEastAsia"/>
        </w:rPr>
        <w:t>尚公迺歸行密，見上卷二年。</w:t>
      </w:r>
      <w:r w:rsidRPr="001221B9">
        <w:rPr>
          <w:rFonts w:asciiTheme="minorEastAsia"/>
        </w:rPr>
        <w:t>行密召李神福於鄂州，神福恐杜洪邀之，宣言奉命攻荊南，勒兵具舟楫；及暮，遂沿江東下，始告將士以討田頵。</w:t>
      </w:r>
    </w:p>
    <w:p w:rsidR="00934453" w:rsidRPr="001221B9" w:rsidRDefault="00934453" w:rsidP="00DF5A42">
      <w:pPr>
        <w:rPr>
          <w:rFonts w:asciiTheme="minorEastAsia"/>
        </w:rPr>
      </w:pPr>
      <w:r w:rsidRPr="001221B9">
        <w:rPr>
          <w:rFonts w:asciiTheme="minorEastAsia"/>
        </w:rPr>
        <w:t>己丑，安仁義襲常州，</w:t>
      </w:r>
      <w:r w:rsidRPr="001221B9">
        <w:rPr>
          <w:rStyle w:val="00Text"/>
          <w:rFonts w:asciiTheme="minorEastAsia"/>
        </w:rPr>
        <w:t>九域志︰潤州東南至常州一百七十一里。</w:t>
      </w:r>
      <w:r w:rsidRPr="001221B9">
        <w:rPr>
          <w:rFonts w:asciiTheme="minorEastAsia"/>
        </w:rPr>
        <w:t>常州刺史李遇逆戰，極口罵仁義，仁義曰︰</w:t>
      </w:r>
      <w:r w:rsidR="000F1B0C">
        <w:rPr>
          <w:rFonts w:asciiTheme="minorEastAsia"/>
        </w:rPr>
        <w:t>「</w:t>
      </w:r>
      <w:r w:rsidRPr="001221B9">
        <w:rPr>
          <w:rFonts w:asciiTheme="minorEastAsia"/>
        </w:rPr>
        <w:t>彼敢辱我，必有備。</w:t>
      </w:r>
      <w:r w:rsidR="000F1B0C">
        <w:rPr>
          <w:rFonts w:asciiTheme="minorEastAsia"/>
        </w:rPr>
        <w:t>」</w:t>
      </w:r>
      <w:r w:rsidRPr="001221B9">
        <w:rPr>
          <w:rFonts w:asciiTheme="minorEastAsia"/>
        </w:rPr>
        <w:t>乃引去。壬辰，行密以王茂章為潤州行營招討使，擊仁義，不克，使徐溫將兵會之。溫易其服旗幟，皆如茂章兵，仁義不知益兵，復出戰，</w:t>
      </w:r>
      <w:r w:rsidRPr="001221B9">
        <w:rPr>
          <w:rStyle w:val="00Text"/>
          <w:rFonts w:asciiTheme="minorEastAsia"/>
        </w:rPr>
        <w:t>復，扶又翻。</w:t>
      </w:r>
      <w:r w:rsidRPr="001221B9">
        <w:rPr>
          <w:rFonts w:asciiTheme="minorEastAsia"/>
        </w:rPr>
        <w:t>溫奮擊，破之。</w:t>
      </w:r>
      <w:r w:rsidRPr="001221B9">
        <w:rPr>
          <w:rStyle w:val="00Text"/>
          <w:rFonts w:asciiTheme="minorEastAsia"/>
        </w:rPr>
        <w:t>李存審救河中，擒梁騎兵，亦用此術。</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行密夫人，朱延壽之姊也。行密狎侮延壽，延壽怨怒，陰與田頵通謀。</w:t>
      </w:r>
      <w:r w:rsidRPr="001221B9">
        <w:rPr>
          <w:rFonts w:asciiTheme="minorEastAsia" w:eastAsiaTheme="minorEastAsia"/>
        </w:rPr>
        <w:t>書</w:t>
      </w:r>
      <w:r w:rsidRPr="001221B9">
        <w:rPr>
          <w:rFonts w:asciiTheme="minorEastAsia" w:eastAsiaTheme="minorEastAsia"/>
        </w:rPr>
        <w:t>·</w:t>
      </w:r>
      <w:r w:rsidRPr="001221B9">
        <w:rPr>
          <w:rFonts w:asciiTheme="minorEastAsia" w:eastAsiaTheme="minorEastAsia"/>
        </w:rPr>
        <w:t>旅獒曰︰德盛不狎侮。狎侮君子，罔以盡其心；狎侮小人，罔以盡其力。楊行密狎侮朱延壽，幾至於亡國喪家，蓋危而後濟耳，可不戒哉！</w:t>
      </w:r>
      <w:r w:rsidRPr="00101E55">
        <w:rPr>
          <w:rStyle w:val="01Text"/>
          <w:rFonts w:asciiTheme="minorEastAsia" w:eastAsiaTheme="minorEastAsia"/>
          <w:sz w:val="21"/>
        </w:rPr>
        <w:t>頵遣前進士杜荀鶴至壽州，與延壽相結；又遣至大梁告朱全忠，全忠大喜，遣兵屯宿州以應之。</w:t>
      </w:r>
      <w:r w:rsidRPr="001221B9">
        <w:rPr>
          <w:rFonts w:asciiTheme="minorEastAsia" w:eastAsiaTheme="minorEastAsia"/>
        </w:rPr>
        <w:t>朱全忠喜楊行密有隙之可乘，而不能舉大兵以掎其後者，內有淄青未服，而西又有鳳翔、北又有太原，恐其乘間動搖朝廷也。</w:t>
      </w:r>
      <w:r w:rsidRPr="00101E55">
        <w:rPr>
          <w:rStyle w:val="01Text"/>
          <w:rFonts w:asciiTheme="minorEastAsia" w:eastAsiaTheme="minorEastAsia"/>
          <w:sz w:val="21"/>
        </w:rPr>
        <w:t>荀鶴，池州人也。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33</w:t>
      </w:r>
      <w:r w:rsidR="00934453" w:rsidRPr="00101E55">
        <w:rPr>
          <w:rStyle w:val="01Text"/>
          <w:rFonts w:ascii="等线" w:eastAsia="等线" w:hAnsi="等线" w:cs="等线" w:hint="eastAsia"/>
          <w:sz w:val="21"/>
        </w:rPr>
        <w:t>楊師厚屯臨朐，聲言將之密州，留輜重於臨朐。</w:t>
      </w:r>
      <w:r w:rsidR="00934453" w:rsidRPr="001221B9">
        <w:rPr>
          <w:rFonts w:asciiTheme="minorEastAsia" w:eastAsiaTheme="minorEastAsia"/>
        </w:rPr>
        <w:t>九域志︰臨朐縣在青州東南四十里，又有二百六十里至密州。朐，音劬。重，直用翻。</w:t>
      </w:r>
      <w:r w:rsidR="00934453" w:rsidRPr="00101E55">
        <w:rPr>
          <w:rStyle w:val="01Text"/>
          <w:rFonts w:asciiTheme="minorEastAsia" w:eastAsiaTheme="minorEastAsia"/>
          <w:sz w:val="21"/>
        </w:rPr>
        <w:t>九月，癸卯，王師範出兵攻臨朐，師厚伏兵奮擊，大破之，殺萬餘人，獲師範弟師克。明日，萊州兵五千救青州，師厚邀擊之，殺獲殆盡，遂徙寨抵其城下。</w:t>
      </w:r>
      <w:r w:rsidR="00934453" w:rsidRPr="001221B9">
        <w:rPr>
          <w:rFonts w:asciiTheme="minorEastAsia" w:eastAsiaTheme="minorEastAsia"/>
        </w:rPr>
        <w:t>考異曰︰梁太祖實錄︰</w:t>
      </w:r>
      <w:r w:rsidR="000F1B0C">
        <w:rPr>
          <w:rFonts w:asciiTheme="minorEastAsia" w:eastAsiaTheme="minorEastAsia"/>
        </w:rPr>
        <w:t>「</w:t>
      </w:r>
      <w:r w:rsidR="00934453" w:rsidRPr="001221B9">
        <w:rPr>
          <w:rFonts w:asciiTheme="minorEastAsia" w:eastAsiaTheme="minorEastAsia"/>
        </w:rPr>
        <w:t>九月，癸卯，楊師厚勵衆決鬬，青人大敗，北走，殺戮一萬人，擒師範弟師克。翌日，東萊郡遣州兵洎土團等五千人將援青壘，我師邀截翦撲，無一二存焉，卽時徙寨逼其闉闍。</w:t>
      </w:r>
      <w:r w:rsidR="000F1B0C">
        <w:rPr>
          <w:rFonts w:asciiTheme="minorEastAsia" w:eastAsiaTheme="minorEastAsia"/>
        </w:rPr>
        <w:t>」</w:t>
      </w:r>
      <w:r w:rsidR="00934453" w:rsidRPr="001221B9">
        <w:rPr>
          <w:rFonts w:asciiTheme="minorEastAsia" w:eastAsiaTheme="minorEastAsia"/>
        </w:rPr>
        <w:t>唐實錄略與此同。編遺錄︰</w:t>
      </w:r>
      <w:r w:rsidR="000F1B0C">
        <w:rPr>
          <w:rFonts w:asciiTheme="minorEastAsia" w:eastAsiaTheme="minorEastAsia"/>
        </w:rPr>
        <w:t>「</w:t>
      </w:r>
      <w:r w:rsidR="00934453" w:rsidRPr="001221B9">
        <w:rPr>
          <w:rFonts w:asciiTheme="minorEastAsia" w:eastAsiaTheme="minorEastAsia"/>
        </w:rPr>
        <w:t>冬，十月，丁卯，楊師厚繼告捷，於臨朐北及青州四面，累殺破賊黨，擒斬頗衆。至十一月，萊州刺史王師克領六千人欲徑入青丘，助其守禦；師厚伏兵邀之，殺戮將盡。</w:t>
      </w:r>
      <w:r w:rsidR="000F1B0C">
        <w:rPr>
          <w:rFonts w:asciiTheme="minorEastAsia" w:eastAsiaTheme="minorEastAsia"/>
        </w:rPr>
        <w:t>」</w:t>
      </w:r>
      <w:r w:rsidR="00934453" w:rsidRPr="001221B9">
        <w:rPr>
          <w:rFonts w:asciiTheme="minorEastAsia" w:eastAsiaTheme="minorEastAsia"/>
        </w:rPr>
        <w:t>下又有</w:t>
      </w:r>
      <w:r w:rsidR="000F1B0C">
        <w:rPr>
          <w:rFonts w:asciiTheme="minorEastAsia" w:eastAsiaTheme="minorEastAsia"/>
        </w:rPr>
        <w:t>「</w:t>
      </w:r>
      <w:r w:rsidR="00934453" w:rsidRPr="001221B9">
        <w:rPr>
          <w:rFonts w:asciiTheme="minorEastAsia" w:eastAsiaTheme="minorEastAsia"/>
        </w:rPr>
        <w:t>丁亥，上誕辰，聞朱友倫死。</w:t>
      </w:r>
      <w:r w:rsidR="000F1B0C">
        <w:rPr>
          <w:rFonts w:asciiTheme="minorEastAsia" w:eastAsiaTheme="minorEastAsia"/>
        </w:rPr>
        <w:t>」</w:t>
      </w:r>
      <w:r w:rsidR="00934453" w:rsidRPr="001221B9">
        <w:rPr>
          <w:rFonts w:asciiTheme="minorEastAsia" w:eastAsiaTheme="minorEastAsia"/>
        </w:rPr>
        <w:t>誕辰乃十月二十一日，友倫死亦十月中事也。下又別有十一月。疑上十一月，是</w:t>
      </w:r>
      <w:r w:rsidR="000F1B0C">
        <w:rPr>
          <w:rFonts w:asciiTheme="minorEastAsia" w:eastAsiaTheme="minorEastAsia"/>
        </w:rPr>
        <w:t>「</w:t>
      </w:r>
      <w:r w:rsidR="00934453" w:rsidRPr="001221B9">
        <w:rPr>
          <w:rFonts w:asciiTheme="minorEastAsia" w:eastAsiaTheme="minorEastAsia"/>
        </w:rPr>
        <w:t>十一日</w:t>
      </w:r>
      <w:r w:rsidR="000F1B0C">
        <w:rPr>
          <w:rFonts w:asciiTheme="minorEastAsia" w:eastAsiaTheme="minorEastAsia"/>
        </w:rPr>
        <w:t>」</w:t>
      </w:r>
      <w:r w:rsidR="00934453" w:rsidRPr="001221B9">
        <w:rPr>
          <w:rFonts w:asciiTheme="minorEastAsia" w:eastAsiaTheme="minorEastAsia"/>
        </w:rPr>
        <w:t>字或</w:t>
      </w:r>
      <w:r w:rsidR="000F1B0C">
        <w:rPr>
          <w:rFonts w:asciiTheme="minorEastAsia" w:eastAsiaTheme="minorEastAsia"/>
        </w:rPr>
        <w:t>「</w:t>
      </w:r>
      <w:r w:rsidR="00934453" w:rsidRPr="001221B9">
        <w:rPr>
          <w:rFonts w:asciiTheme="minorEastAsia" w:eastAsiaTheme="minorEastAsia"/>
        </w:rPr>
        <w:t>七日</w:t>
      </w:r>
      <w:r w:rsidR="000F1B0C">
        <w:rPr>
          <w:rFonts w:asciiTheme="minorEastAsia" w:eastAsiaTheme="minorEastAsia"/>
        </w:rPr>
        <w:t>」</w:t>
      </w:r>
      <w:r w:rsidR="00934453" w:rsidRPr="001221B9">
        <w:rPr>
          <w:rFonts w:asciiTheme="minorEastAsia" w:eastAsiaTheme="minorEastAsia"/>
        </w:rPr>
        <w:t>字。又曰︰</w:t>
      </w:r>
      <w:r w:rsidR="000F1B0C">
        <w:rPr>
          <w:rFonts w:asciiTheme="minorEastAsia" w:eastAsiaTheme="minorEastAsia"/>
        </w:rPr>
        <w:t>「</w:t>
      </w:r>
      <w:r w:rsidR="00934453" w:rsidRPr="001221B9">
        <w:rPr>
          <w:rFonts w:asciiTheme="minorEastAsia" w:eastAsiaTheme="minorEastAsia"/>
        </w:rPr>
        <w:t>一日，師範請降，</w:t>
      </w:r>
      <w:r w:rsidR="000F1B0C">
        <w:rPr>
          <w:rFonts w:asciiTheme="minorEastAsia" w:eastAsiaTheme="minorEastAsia"/>
        </w:rPr>
        <w:t>」</w:t>
      </w:r>
      <w:r w:rsidR="00934453" w:rsidRPr="001221B9">
        <w:rPr>
          <w:rFonts w:asciiTheme="minorEastAsia" w:eastAsiaTheme="minorEastAsia"/>
        </w:rPr>
        <w:t>疑脫</w:t>
      </w:r>
      <w:r w:rsidR="000F1B0C">
        <w:rPr>
          <w:rFonts w:asciiTheme="minorEastAsia" w:eastAsiaTheme="minorEastAsia"/>
        </w:rPr>
        <w:t>「</w:t>
      </w:r>
      <w:r w:rsidR="00934453" w:rsidRPr="001221B9">
        <w:rPr>
          <w:rFonts w:asciiTheme="minorEastAsia" w:eastAsiaTheme="minorEastAsia"/>
        </w:rPr>
        <w:t>二十</w:t>
      </w:r>
      <w:r w:rsidR="000F1B0C">
        <w:rPr>
          <w:rFonts w:asciiTheme="minorEastAsia" w:eastAsiaTheme="minorEastAsia"/>
        </w:rPr>
        <w:t>」</w:t>
      </w:r>
      <w:r w:rsidR="00934453" w:rsidRPr="001221B9">
        <w:rPr>
          <w:rFonts w:asciiTheme="minorEastAsia" w:eastAsiaTheme="minorEastAsia"/>
        </w:rPr>
        <w:t>字。二十一日，卽戊午也。今從梁實錄。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34</w:t>
      </w:r>
      <w:r w:rsidR="00934453" w:rsidRPr="00101E55">
        <w:rPr>
          <w:rStyle w:val="01Text"/>
          <w:rFonts w:ascii="等线" w:eastAsia="等线" w:hAnsi="等线" w:cs="等线" w:hint="eastAsia"/>
          <w:sz w:val="21"/>
        </w:rPr>
        <w:t>朱延壽謀頗泄，</w:t>
      </w:r>
      <w:r w:rsidR="00934453" w:rsidRPr="001221B9">
        <w:rPr>
          <w:rFonts w:asciiTheme="minorEastAsia" w:eastAsiaTheme="minorEastAsia"/>
        </w:rPr>
        <w:t>朱延壽與田頵通謀，久而頗露。</w:t>
      </w:r>
      <w:r w:rsidR="00934453" w:rsidRPr="00101E55">
        <w:rPr>
          <w:rStyle w:val="01Text"/>
          <w:rFonts w:asciiTheme="minorEastAsia" w:eastAsiaTheme="minorEastAsia"/>
          <w:sz w:val="21"/>
        </w:rPr>
        <w:t>楊行密詐為目疾，對延壽使者多錯亂所見，或觸柱仆地。</w:t>
      </w:r>
      <w:r w:rsidR="00934453" w:rsidRPr="001221B9">
        <w:rPr>
          <w:rFonts w:asciiTheme="minorEastAsia" w:eastAsiaTheme="minorEastAsia"/>
        </w:rPr>
        <w:t>見甲以為乙，見犬以為貓，是錯亂所見也。柱至易見者，而行觸之，皆詐為失明以愚人。</w:t>
      </w:r>
      <w:r w:rsidR="00934453" w:rsidRPr="00101E55">
        <w:rPr>
          <w:rStyle w:val="01Text"/>
          <w:rFonts w:asciiTheme="minorEastAsia" w:eastAsiaTheme="minorEastAsia"/>
          <w:sz w:val="21"/>
        </w:rPr>
        <w:t>謂夫人曰︰</w:t>
      </w:r>
      <w:r w:rsidR="000F1B0C">
        <w:rPr>
          <w:rStyle w:val="01Text"/>
          <w:rFonts w:asciiTheme="minorEastAsia" w:eastAsiaTheme="minorEastAsia"/>
          <w:sz w:val="21"/>
        </w:rPr>
        <w:t>「</w:t>
      </w:r>
      <w:r w:rsidR="00934453" w:rsidRPr="00101E55">
        <w:rPr>
          <w:rStyle w:val="01Text"/>
          <w:rFonts w:asciiTheme="minorEastAsia" w:eastAsiaTheme="minorEastAsia"/>
          <w:sz w:val="21"/>
        </w:rPr>
        <w:t>吾不幸失明，諸子皆幼，軍府事當悉以授三舅。</w:t>
      </w:r>
      <w:r w:rsidR="000F1B0C">
        <w:rPr>
          <w:rStyle w:val="01Text"/>
          <w:rFonts w:asciiTheme="minorEastAsia" w:eastAsiaTheme="minorEastAsia"/>
          <w:sz w:val="21"/>
        </w:rPr>
        <w:t>」</w:t>
      </w:r>
      <w:r w:rsidR="00934453" w:rsidRPr="00101E55">
        <w:rPr>
          <w:rStyle w:val="01Text"/>
          <w:rFonts w:asciiTheme="minorEastAsia" w:eastAsiaTheme="minorEastAsia"/>
          <w:sz w:val="21"/>
        </w:rPr>
        <w:t>夫人屢以書報延壽；</w:t>
      </w:r>
      <w:r w:rsidR="00934453" w:rsidRPr="001221B9">
        <w:rPr>
          <w:rFonts w:asciiTheme="minorEastAsia" w:eastAsiaTheme="minorEastAsia"/>
        </w:rPr>
        <w:t>夫人，卽延壽姊也，延壽第三。</w:t>
      </w:r>
      <w:r w:rsidR="00934453" w:rsidRPr="00101E55">
        <w:rPr>
          <w:rStyle w:val="01Text"/>
          <w:rFonts w:asciiTheme="minorEastAsia" w:eastAsiaTheme="minorEastAsia"/>
          <w:sz w:val="21"/>
        </w:rPr>
        <w:t>行密又自遣召之，陰令徐溫為之備。延壽至廣陵，行密迎及寢門，執而殺之；</w:t>
      </w:r>
      <w:r w:rsidR="00934453" w:rsidRPr="001221B9">
        <w:rPr>
          <w:rFonts w:asciiTheme="minorEastAsia" w:eastAsiaTheme="minorEastAsia"/>
        </w:rPr>
        <w:t>按尚公迺執田頵二使，田頵繼遣杜荀鶴至壽州，朱延壽亦必知前二使之見執矣。楊行密召之，了不自疑，至於送死，豈其智有所不及邪？抑天奪之鑒也！</w:t>
      </w:r>
      <w:r w:rsidR="00934453" w:rsidRPr="00101E55">
        <w:rPr>
          <w:rStyle w:val="01Text"/>
          <w:rFonts w:asciiTheme="minorEastAsia" w:eastAsiaTheme="minorEastAsia"/>
          <w:sz w:val="21"/>
        </w:rPr>
        <w:t>部兵驚擾，徐溫諭之，皆聽命，</w:t>
      </w:r>
      <w:r w:rsidR="00934453" w:rsidRPr="001221B9">
        <w:rPr>
          <w:rFonts w:asciiTheme="minorEastAsia" w:eastAsiaTheme="minorEastAsia"/>
        </w:rPr>
        <w:t>徐溫從楊行密起廬州，與劉威、陶雅之徒號三十六英雄，是必有以服朱延壽部兵之心矣，故諭之皆聽命。</w:t>
      </w:r>
      <w:r w:rsidR="00934453" w:rsidRPr="00101E55">
        <w:rPr>
          <w:rStyle w:val="01Text"/>
          <w:rFonts w:asciiTheme="minorEastAsia" w:eastAsiaTheme="minorEastAsia"/>
          <w:sz w:val="21"/>
        </w:rPr>
        <w:t>遂斬延壽兄弟，黜朱夫人。</w:t>
      </w:r>
    </w:p>
    <w:p w:rsidR="00934453" w:rsidRPr="001221B9" w:rsidRDefault="00934453" w:rsidP="00DF5A42">
      <w:pPr>
        <w:rPr>
          <w:rFonts w:asciiTheme="minorEastAsia"/>
        </w:rPr>
      </w:pPr>
      <w:r w:rsidRPr="001221B9">
        <w:rPr>
          <w:rFonts w:asciiTheme="minorEastAsia"/>
        </w:rPr>
        <w:t>初，延壽赴召，其妻王氏謂曰︰</w:t>
      </w:r>
      <w:r w:rsidR="000F1B0C">
        <w:rPr>
          <w:rFonts w:asciiTheme="minorEastAsia"/>
        </w:rPr>
        <w:t>「</w:t>
      </w:r>
      <w:r w:rsidRPr="001221B9">
        <w:rPr>
          <w:rFonts w:asciiTheme="minorEastAsia"/>
        </w:rPr>
        <w:t>君此行吉凶未可知，願日發一使以安我！</w:t>
      </w:r>
      <w:r w:rsidR="000F1B0C">
        <w:rPr>
          <w:rFonts w:asciiTheme="minorEastAsia"/>
        </w:rPr>
        <w:t>」</w:t>
      </w:r>
      <w:r w:rsidRPr="001221B9">
        <w:rPr>
          <w:rFonts w:asciiTheme="minorEastAsia"/>
        </w:rPr>
        <w:t>一日，使不至，王氏曰︰</w:t>
      </w:r>
      <w:r w:rsidR="000F1B0C">
        <w:rPr>
          <w:rFonts w:asciiTheme="minorEastAsia"/>
        </w:rPr>
        <w:t>「</w:t>
      </w:r>
      <w:r w:rsidRPr="001221B9">
        <w:rPr>
          <w:rFonts w:asciiTheme="minorEastAsia"/>
        </w:rPr>
        <w:t>事可知矣！</w:t>
      </w:r>
      <w:r w:rsidR="000F1B0C">
        <w:rPr>
          <w:rFonts w:asciiTheme="minorEastAsia"/>
        </w:rPr>
        <w:t>」</w:t>
      </w:r>
      <w:r w:rsidRPr="001221B9">
        <w:rPr>
          <w:rFonts w:asciiTheme="minorEastAsia"/>
        </w:rPr>
        <w:t>部分僮僕，</w:t>
      </w:r>
      <w:r w:rsidRPr="001221B9">
        <w:rPr>
          <w:rStyle w:val="00Text"/>
          <w:rFonts w:asciiTheme="minorEastAsia"/>
        </w:rPr>
        <w:t>使，疏吏翻；下同。分，扶問翻。</w:t>
      </w:r>
      <w:r w:rsidRPr="001221B9">
        <w:rPr>
          <w:rFonts w:asciiTheme="minorEastAsia"/>
        </w:rPr>
        <w:t>授兵闔門，捕騎至，乃集家人，聚寶貨，發百燎焚府舍，曰︰</w:t>
      </w:r>
      <w:r w:rsidR="000F1B0C">
        <w:rPr>
          <w:rFonts w:asciiTheme="minorEastAsia"/>
        </w:rPr>
        <w:t>「</w:t>
      </w:r>
      <w:r w:rsidRPr="001221B9">
        <w:rPr>
          <w:rFonts w:asciiTheme="minorEastAsia"/>
        </w:rPr>
        <w:t>妾誓不以皎然之軀為讎人所辱。</w:t>
      </w:r>
      <w:r w:rsidR="000F1B0C">
        <w:rPr>
          <w:rFonts w:asciiTheme="minorEastAsia"/>
        </w:rPr>
        <w:t>」</w:t>
      </w:r>
      <w:r w:rsidRPr="001221B9">
        <w:rPr>
          <w:rFonts w:asciiTheme="minorEastAsia"/>
        </w:rPr>
        <w:t>赴火而死。</w:t>
      </w:r>
      <w:r w:rsidRPr="001221B9">
        <w:rPr>
          <w:rStyle w:val="00Text"/>
          <w:rFonts w:asciiTheme="minorEastAsia"/>
        </w:rPr>
        <w:t>史言朱延壽妻有智識而能守節。</w:t>
      </w:r>
    </w:p>
    <w:p w:rsidR="00934453" w:rsidRPr="001221B9" w:rsidRDefault="00934453" w:rsidP="00DF5A42">
      <w:pPr>
        <w:rPr>
          <w:rFonts w:asciiTheme="minorEastAsia"/>
        </w:rPr>
      </w:pPr>
      <w:r w:rsidRPr="001221B9">
        <w:rPr>
          <w:rFonts w:asciiTheme="minorEastAsia"/>
        </w:rPr>
        <w:t>延壽用法嚴，好以寡擊衆，</w:t>
      </w:r>
      <w:r w:rsidRPr="001221B9">
        <w:rPr>
          <w:rStyle w:val="00Text"/>
          <w:rFonts w:asciiTheme="minorEastAsia"/>
        </w:rPr>
        <w:t>好，呼到翻。</w:t>
      </w:r>
      <w:r w:rsidRPr="001221B9">
        <w:rPr>
          <w:rFonts w:asciiTheme="minorEastAsia"/>
        </w:rPr>
        <w:t>嘗遣二百人與汴兵戰，有一人應留者，請行，延壽以違命，立斬之。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田頵襲昇州，得李神福妻子，善遇之。</w:t>
      </w:r>
      <w:r w:rsidR="00934453" w:rsidRPr="001221B9">
        <w:rPr>
          <w:rFonts w:asciiTheme="minorEastAsia" w:eastAsiaTheme="minorEastAsia"/>
        </w:rPr>
        <w:t>天復二年，田頵克昇州，楊行密以李神福為昇州刺史；時行密遣神福攻鄂，故頵乘虛襲之。九域志︰宣州北至昇州三百六十里。</w:t>
      </w:r>
      <w:r w:rsidR="00934453" w:rsidRPr="00101E55">
        <w:rPr>
          <w:rStyle w:val="01Text"/>
          <w:rFonts w:asciiTheme="minorEastAsia" w:eastAsiaTheme="minorEastAsia"/>
          <w:sz w:val="21"/>
        </w:rPr>
        <w:t>神福自鄂州東下，頵遣使謂之曰︰</w:t>
      </w:r>
      <w:r w:rsidR="000F1B0C">
        <w:rPr>
          <w:rStyle w:val="01Text"/>
          <w:rFonts w:asciiTheme="minorEastAsia" w:eastAsiaTheme="minorEastAsia"/>
          <w:sz w:val="21"/>
        </w:rPr>
        <w:t>「</w:t>
      </w:r>
      <w:r w:rsidR="00934453" w:rsidRPr="00101E55">
        <w:rPr>
          <w:rStyle w:val="01Text"/>
          <w:rFonts w:asciiTheme="minorEastAsia" w:eastAsiaTheme="minorEastAsia"/>
          <w:sz w:val="21"/>
        </w:rPr>
        <w:t>公見機，與公分地而王；不然，妻子無遺！</w:t>
      </w:r>
      <w:r w:rsidR="000F1B0C">
        <w:rPr>
          <w:rStyle w:val="01Text"/>
          <w:rFonts w:asciiTheme="minorEastAsia" w:eastAsiaTheme="minorEastAsia"/>
          <w:sz w:val="21"/>
        </w:rPr>
        <w:t>」</w:t>
      </w:r>
      <w:r w:rsidR="00934453" w:rsidRPr="00101E55">
        <w:rPr>
          <w:rStyle w:val="01Text"/>
          <w:rFonts w:asciiTheme="minorEastAsia" w:eastAsiaTheme="minorEastAsia"/>
          <w:sz w:val="21"/>
        </w:rPr>
        <w:t>神福曰︰</w:t>
      </w:r>
      <w:r w:rsidR="000F1B0C">
        <w:rPr>
          <w:rStyle w:val="01Text"/>
          <w:rFonts w:asciiTheme="minorEastAsia" w:eastAsiaTheme="minorEastAsia"/>
          <w:sz w:val="21"/>
        </w:rPr>
        <w:t>「</w:t>
      </w:r>
      <w:r w:rsidR="00934453" w:rsidRPr="00101E55">
        <w:rPr>
          <w:rStyle w:val="01Text"/>
          <w:rFonts w:asciiTheme="minorEastAsia" w:eastAsiaTheme="minorEastAsia"/>
          <w:sz w:val="21"/>
        </w:rPr>
        <w:t>吾以卒伍事吳王，</w:t>
      </w:r>
      <w:r w:rsidR="00934453" w:rsidRPr="001221B9">
        <w:rPr>
          <w:rFonts w:asciiTheme="minorEastAsia" w:eastAsiaTheme="minorEastAsia"/>
        </w:rPr>
        <w:t>楊行密封吳王，故稱之。</w:t>
      </w:r>
      <w:r w:rsidR="00934453" w:rsidRPr="00101E55">
        <w:rPr>
          <w:rStyle w:val="01Text"/>
          <w:rFonts w:asciiTheme="minorEastAsia" w:eastAsiaTheme="minorEastAsia"/>
          <w:sz w:val="21"/>
        </w:rPr>
        <w:t>今為上將，義不以妻子易其志。頵有老母，不顧而反，三綱且不知，</w:t>
      </w:r>
      <w:r w:rsidR="00934453" w:rsidRPr="001221B9">
        <w:rPr>
          <w:rFonts w:asciiTheme="minorEastAsia" w:eastAsiaTheme="minorEastAsia"/>
        </w:rPr>
        <w:t>或疑行密留田頵之母於廣陵。詳考本末，田頵母殷自從頵在宣州，李神福蓋言頵有母在，不當輕為舉措，稱兵而敗，則禍必及母也。三綱者，謂君為臣綱，父為子綱，夫為妻綱。</w:t>
      </w:r>
      <w:r w:rsidR="00934453" w:rsidRPr="00101E55">
        <w:rPr>
          <w:rStyle w:val="01Text"/>
          <w:rFonts w:asciiTheme="minorEastAsia" w:eastAsiaTheme="minorEastAsia"/>
          <w:sz w:val="21"/>
        </w:rPr>
        <w:t>烏足與言乎！</w:t>
      </w:r>
      <w:r w:rsidR="000F1B0C">
        <w:rPr>
          <w:rStyle w:val="01Text"/>
          <w:rFonts w:asciiTheme="minorEastAsia" w:eastAsiaTheme="minorEastAsia"/>
          <w:sz w:val="21"/>
        </w:rPr>
        <w:t>」</w:t>
      </w:r>
      <w:r w:rsidR="00934453" w:rsidRPr="00101E55">
        <w:rPr>
          <w:rStyle w:val="01Text"/>
          <w:rFonts w:asciiTheme="minorEastAsia" w:eastAsiaTheme="minorEastAsia"/>
          <w:sz w:val="21"/>
        </w:rPr>
        <w:t>斬使者而進，士卒皆感勵。頵遣其將王壇、汪建將水軍逆戰。</w:t>
      </w:r>
      <w:r w:rsidR="00934453" w:rsidRPr="001221B9">
        <w:rPr>
          <w:rFonts w:asciiTheme="minorEastAsia" w:eastAsiaTheme="minorEastAsia"/>
        </w:rPr>
        <w:t>光化二年，田頵將康儒取婺州，王壇歸之。</w:t>
      </w:r>
      <w:r w:rsidR="00934453" w:rsidRPr="00101E55">
        <w:rPr>
          <w:rStyle w:val="01Text"/>
          <w:rFonts w:asciiTheme="minorEastAsia" w:eastAsiaTheme="minorEastAsia"/>
          <w:sz w:val="21"/>
        </w:rPr>
        <w:t>丁未，神福至吉陽磯，與壇、建遇，壇、建執其子承鼎示之，神福命左右射之。</w:t>
      </w:r>
      <w:r w:rsidR="00934453" w:rsidRPr="001221B9">
        <w:rPr>
          <w:rFonts w:asciiTheme="minorEastAsia" w:eastAsiaTheme="minorEastAsia"/>
        </w:rPr>
        <w:t>射，而亦翻。</w:t>
      </w:r>
      <w:r w:rsidR="00934453" w:rsidRPr="00101E55">
        <w:rPr>
          <w:rStyle w:val="01Text"/>
          <w:rFonts w:asciiTheme="minorEastAsia" w:eastAsiaTheme="minorEastAsia"/>
          <w:sz w:val="21"/>
        </w:rPr>
        <w:t>神福謂諸將曰︰</w:t>
      </w:r>
      <w:r w:rsidR="000F1B0C">
        <w:rPr>
          <w:rStyle w:val="01Text"/>
          <w:rFonts w:asciiTheme="minorEastAsia" w:eastAsiaTheme="minorEastAsia"/>
          <w:sz w:val="21"/>
        </w:rPr>
        <w:t>「</w:t>
      </w:r>
      <w:r w:rsidR="00934453" w:rsidRPr="00101E55">
        <w:rPr>
          <w:rStyle w:val="01Text"/>
          <w:rFonts w:asciiTheme="minorEastAsia" w:eastAsiaTheme="minorEastAsia"/>
          <w:sz w:val="21"/>
        </w:rPr>
        <w:t>彼衆我寡，當以奇取勝。</w:t>
      </w:r>
      <w:r w:rsidR="000F1B0C">
        <w:rPr>
          <w:rStyle w:val="01Text"/>
          <w:rFonts w:asciiTheme="minorEastAsia" w:eastAsiaTheme="minorEastAsia"/>
          <w:sz w:val="21"/>
        </w:rPr>
        <w:t>」</w:t>
      </w:r>
      <w:r w:rsidR="00934453" w:rsidRPr="00101E55">
        <w:rPr>
          <w:rStyle w:val="01Text"/>
          <w:rFonts w:asciiTheme="minorEastAsia" w:eastAsiaTheme="minorEastAsia"/>
          <w:sz w:val="21"/>
        </w:rPr>
        <w:t>及暮，合戰，神福佯敗，引舟泝流而上；</w:t>
      </w:r>
      <w:r w:rsidR="00934453" w:rsidRPr="001221B9">
        <w:rPr>
          <w:rFonts w:asciiTheme="minorEastAsia" w:eastAsiaTheme="minorEastAsia"/>
        </w:rPr>
        <w:t>逆流曰泝。泝，蘇故翻。上，時掌翻。</w:t>
      </w:r>
      <w:r w:rsidR="00934453" w:rsidRPr="00101E55">
        <w:rPr>
          <w:rStyle w:val="01Text"/>
          <w:rFonts w:asciiTheme="minorEastAsia" w:eastAsiaTheme="minorEastAsia"/>
          <w:sz w:val="21"/>
        </w:rPr>
        <w:t>壇、建追之，神福復還，順流擊之。壇、建樓船大列火炬，神福令軍中曰︰</w:t>
      </w:r>
      <w:r w:rsidR="000F1B0C">
        <w:rPr>
          <w:rStyle w:val="01Text"/>
          <w:rFonts w:asciiTheme="minorEastAsia" w:eastAsiaTheme="minorEastAsia"/>
          <w:sz w:val="21"/>
        </w:rPr>
        <w:t>「</w:t>
      </w:r>
      <w:r w:rsidR="00934453" w:rsidRPr="00101E55">
        <w:rPr>
          <w:rStyle w:val="01Text"/>
          <w:rFonts w:asciiTheme="minorEastAsia" w:eastAsiaTheme="minorEastAsia"/>
          <w:sz w:val="21"/>
        </w:rPr>
        <w:t>望火炬輒擊之。</w:t>
      </w:r>
      <w:r w:rsidR="000F1B0C">
        <w:rPr>
          <w:rStyle w:val="01Text"/>
          <w:rFonts w:asciiTheme="minorEastAsia" w:eastAsiaTheme="minorEastAsia"/>
          <w:sz w:val="21"/>
        </w:rPr>
        <w:t>」</w:t>
      </w:r>
      <w:r w:rsidR="00934453" w:rsidRPr="001221B9">
        <w:rPr>
          <w:rFonts w:asciiTheme="minorEastAsia" w:eastAsiaTheme="minorEastAsia"/>
        </w:rPr>
        <w:t>望壇、建所在而擊之。船列火炬，不能以自照見，而敵人望之，洞見表裏，聚而攻之，安有不敗者乎！</w:t>
      </w:r>
      <w:r w:rsidR="00934453" w:rsidRPr="00101E55">
        <w:rPr>
          <w:rStyle w:val="01Text"/>
          <w:rFonts w:asciiTheme="minorEastAsia" w:eastAsiaTheme="minorEastAsia"/>
          <w:sz w:val="21"/>
        </w:rPr>
        <w:t>壇、建軍皆滅火，旗幟交雜，神福因風縱火，焚其艦，壇、建大敗，</w:t>
      </w:r>
      <w:r w:rsidR="00934453" w:rsidRPr="001221B9">
        <w:rPr>
          <w:rFonts w:asciiTheme="minorEastAsia" w:eastAsiaTheme="minorEastAsia"/>
        </w:rPr>
        <w:t>李神福之陽敗也，必逆風而戰，故引舟順風泝流而上；其縱火焚壇、建之艦也，必因風轉，乘風水之勢以破之，居然可知也。</w:t>
      </w:r>
      <w:r w:rsidR="00934453" w:rsidRPr="00101E55">
        <w:rPr>
          <w:rStyle w:val="01Text"/>
          <w:rFonts w:asciiTheme="minorEastAsia" w:eastAsiaTheme="minorEastAsia"/>
          <w:sz w:val="21"/>
        </w:rPr>
        <w:t>士卒焚溺死者甚衆；戊申，又戰于皖口，</w:t>
      </w:r>
      <w:r w:rsidR="00934453" w:rsidRPr="001221B9">
        <w:rPr>
          <w:rFonts w:asciiTheme="minorEastAsia" w:eastAsiaTheme="minorEastAsia"/>
        </w:rPr>
        <w:t>舒州懷寧縣有皖口鎭，當皖水入江之口。皖，胡板翻。</w:t>
      </w:r>
      <w:r w:rsidR="00934453" w:rsidRPr="00101E55">
        <w:rPr>
          <w:rStyle w:val="01Text"/>
          <w:rFonts w:asciiTheme="minorEastAsia" w:eastAsiaTheme="minorEastAsia"/>
          <w:sz w:val="21"/>
        </w:rPr>
        <w:t>壇、建僅以身免。獲徐綰，行密以檻車載之，遺錢鏐；鏐剖其心以祭高渭。</w:t>
      </w:r>
      <w:r w:rsidR="00934453" w:rsidRPr="001221B9">
        <w:rPr>
          <w:rFonts w:asciiTheme="minorEastAsia" w:eastAsiaTheme="minorEastAsia"/>
        </w:rPr>
        <w:t>徐綰殺高渭事見上卷二年。遺，唯季翻。</w:t>
      </w:r>
    </w:p>
    <w:p w:rsidR="00934453" w:rsidRPr="001221B9" w:rsidRDefault="00934453" w:rsidP="00DF5A42">
      <w:pPr>
        <w:rPr>
          <w:rFonts w:asciiTheme="minorEastAsia"/>
        </w:rPr>
      </w:pPr>
      <w:r w:rsidRPr="001221B9">
        <w:rPr>
          <w:rFonts w:asciiTheme="minorEastAsia"/>
        </w:rPr>
        <w:t>頵聞壇、建敗，自將水軍逆戰。神福曰︰</w:t>
      </w:r>
      <w:r w:rsidR="000F1B0C">
        <w:rPr>
          <w:rFonts w:asciiTheme="minorEastAsia"/>
        </w:rPr>
        <w:t>「</w:t>
      </w:r>
      <w:r w:rsidRPr="001221B9">
        <w:rPr>
          <w:rFonts w:asciiTheme="minorEastAsia"/>
        </w:rPr>
        <w:t>賊棄城而來，此天亡也！</w:t>
      </w:r>
      <w:r w:rsidR="000F1B0C">
        <w:rPr>
          <w:rFonts w:asciiTheme="minorEastAsia"/>
        </w:rPr>
        <w:t>」</w:t>
      </w:r>
      <w:r w:rsidRPr="001221B9">
        <w:rPr>
          <w:rFonts w:asciiTheme="minorEastAsia"/>
        </w:rPr>
        <w:t>臨江堅壁不戰，遣使告行密，請發步兵斷其歸路；</w:t>
      </w:r>
      <w:r w:rsidRPr="001221B9">
        <w:rPr>
          <w:rStyle w:val="00Text"/>
          <w:rFonts w:asciiTheme="minorEastAsia"/>
        </w:rPr>
        <w:t>斷，音短。</w:t>
      </w:r>
      <w:r w:rsidRPr="001221B9">
        <w:rPr>
          <w:rFonts w:asciiTheme="minorEastAsia"/>
        </w:rPr>
        <w:t>行密遣漣水制置使臺濛將兵應之。王茂章攻潤州，久未下，行密命茂章引兵會濛擊頵。</w:t>
      </w:r>
      <w:r w:rsidRPr="001221B9">
        <w:rPr>
          <w:rStyle w:val="00Text"/>
          <w:rFonts w:asciiTheme="minorEastAsia"/>
        </w:rPr>
        <w:t>安仁義雖善戰而兵弱，自守虜耳。田頵兵勢方挫，故命合兵擊之。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辛亥，汴將劉重霸拔棣州，執刺史邵播，殺之。</w:t>
      </w:r>
      <w:r w:rsidR="00934453" w:rsidRPr="001221B9">
        <w:rPr>
          <w:rFonts w:asciiTheme="minorEastAsia" w:eastAsiaTheme="minorEastAsia"/>
        </w:rPr>
        <w:t>全忠滅朱瑄，已得棣州。邵播又以州叛附王師範。重，直龍翻。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甲寅，朱全忠如洛陽，遇疾，復還大梁。</w:t>
      </w:r>
      <w:r w:rsidR="00934453" w:rsidRPr="001221B9">
        <w:rPr>
          <w:rFonts w:asciiTheme="minorEastAsia" w:eastAsiaTheme="minorEastAsia"/>
        </w:rPr>
        <w:t>考異曰︰梁實錄云壬戌。唐實錄云十月丁卯朔。今從編遺錄。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戊午，王師範遣副使李嗣業及弟師悅請降於楊師厚，曰︰</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師範非敢背德，</w:t>
      </w:r>
      <w:r w:rsidR="00934453" w:rsidRPr="001221B9">
        <w:rPr>
          <w:rFonts w:asciiTheme="minorEastAsia" w:eastAsiaTheme="minorEastAsia"/>
        </w:rPr>
        <w:t>降，戶江翻；下同。背，蒲妹翻。</w:t>
      </w:r>
      <w:r w:rsidR="00934453" w:rsidRPr="00101E55">
        <w:rPr>
          <w:rStyle w:val="01Text"/>
          <w:rFonts w:asciiTheme="minorEastAsia" w:eastAsiaTheme="minorEastAsia"/>
          <w:sz w:val="21"/>
        </w:rPr>
        <w:t>韓全誨、李茂貞以朱書御札使之舉兵，師範不敢違。</w:t>
      </w:r>
      <w:r w:rsidR="000F1B0C">
        <w:rPr>
          <w:rStyle w:val="01Text"/>
          <w:rFonts w:asciiTheme="minorEastAsia" w:eastAsiaTheme="minorEastAsia"/>
          <w:sz w:val="21"/>
        </w:rPr>
        <w:t>」</w:t>
      </w:r>
      <w:r w:rsidR="00934453" w:rsidRPr="00101E55">
        <w:rPr>
          <w:rStyle w:val="01Text"/>
          <w:rFonts w:asciiTheme="minorEastAsia" w:eastAsiaTheme="minorEastAsia"/>
          <w:sz w:val="21"/>
        </w:rPr>
        <w:t>仍請以其弟師魯為質。</w:t>
      </w:r>
      <w:r w:rsidR="00934453" w:rsidRPr="001221B9">
        <w:rPr>
          <w:rFonts w:asciiTheme="minorEastAsia" w:eastAsiaTheme="minorEastAsia"/>
        </w:rPr>
        <w:t>質，音致。</w:t>
      </w:r>
      <w:r w:rsidR="00934453" w:rsidRPr="00101E55">
        <w:rPr>
          <w:rStyle w:val="01Text"/>
          <w:rFonts w:asciiTheme="minorEastAsia" w:eastAsiaTheme="minorEastAsia"/>
          <w:sz w:val="21"/>
        </w:rPr>
        <w:t>時朱全忠聞李茂貞、楊崇本將起兵逼京畿，</w:t>
      </w:r>
      <w:r w:rsidR="00934453" w:rsidRPr="001221B9">
        <w:rPr>
          <w:rFonts w:asciiTheme="minorEastAsia" w:eastAsiaTheme="minorEastAsia"/>
        </w:rPr>
        <w:t>邠、岐連兵，其事詳見後。岐本亦京畿，李茂貞據之，遂為強藩。今所謂京畿，特京兆府之京縣、畿縣耳。</w:t>
      </w:r>
      <w:r w:rsidR="00934453" w:rsidRPr="00101E55">
        <w:rPr>
          <w:rStyle w:val="01Text"/>
          <w:rFonts w:asciiTheme="minorEastAsia" w:eastAsiaTheme="minorEastAsia"/>
          <w:sz w:val="21"/>
        </w:rPr>
        <w:t>恐其復劫天子西去，</w:t>
      </w:r>
      <w:r w:rsidR="00934453" w:rsidRPr="001221B9">
        <w:rPr>
          <w:rFonts w:asciiTheme="minorEastAsia" w:eastAsiaTheme="minorEastAsia"/>
        </w:rPr>
        <w:t>復，扶又翻。</w:t>
      </w:r>
      <w:r w:rsidR="00934453" w:rsidRPr="00101E55">
        <w:rPr>
          <w:rStyle w:val="01Text"/>
          <w:rFonts w:asciiTheme="minorEastAsia" w:eastAsiaTheme="minorEastAsia"/>
          <w:sz w:val="21"/>
        </w:rPr>
        <w:t>欲迎車駕都洛陽，乃受師範降，</w:t>
      </w:r>
      <w:r w:rsidR="00934453" w:rsidRPr="001221B9">
        <w:rPr>
          <w:rFonts w:asciiTheme="minorEastAsia" w:eastAsiaTheme="minorEastAsia"/>
        </w:rPr>
        <w:t>考異曰︰舊紀及薛居正五代史</w:t>
      </w:r>
      <w:r w:rsidR="00934453" w:rsidRPr="001221B9">
        <w:rPr>
          <w:rFonts w:asciiTheme="minorEastAsia" w:eastAsiaTheme="minorEastAsia"/>
        </w:rPr>
        <w:t>·</w:t>
      </w:r>
      <w:r w:rsidR="00934453" w:rsidRPr="001221B9">
        <w:rPr>
          <w:rFonts w:asciiTheme="minorEastAsia" w:eastAsiaTheme="minorEastAsia"/>
        </w:rPr>
        <w:t>劉鄩傳皆云︰</w:t>
      </w:r>
      <w:r w:rsidR="000F1B0C">
        <w:rPr>
          <w:rFonts w:asciiTheme="minorEastAsia" w:eastAsiaTheme="minorEastAsia"/>
        </w:rPr>
        <w:t>「</w:t>
      </w:r>
      <w:r w:rsidR="00934453" w:rsidRPr="001221B9">
        <w:rPr>
          <w:rFonts w:asciiTheme="minorEastAsia" w:eastAsiaTheme="minorEastAsia"/>
        </w:rPr>
        <w:t>十一月，師範降</w:t>
      </w:r>
      <w:r w:rsidR="000F1B0C">
        <w:rPr>
          <w:rFonts w:asciiTheme="minorEastAsia" w:eastAsiaTheme="minorEastAsia"/>
        </w:rPr>
        <w:t>」</w:t>
      </w:r>
      <w:r w:rsidR="00934453" w:rsidRPr="001221B9">
        <w:rPr>
          <w:rFonts w:asciiTheme="minorEastAsia" w:eastAsiaTheme="minorEastAsia"/>
        </w:rPr>
        <w:t>。編遺錄曰︰</w:t>
      </w:r>
      <w:r w:rsidR="000F1B0C">
        <w:rPr>
          <w:rFonts w:asciiTheme="minorEastAsia" w:eastAsiaTheme="minorEastAsia"/>
        </w:rPr>
        <w:t>「</w:t>
      </w:r>
      <w:r w:rsidR="00934453" w:rsidRPr="001221B9">
        <w:rPr>
          <w:rFonts w:asciiTheme="minorEastAsia" w:eastAsiaTheme="minorEastAsia"/>
        </w:rPr>
        <w:t>十一月，敗萊州刺史王師克。一日，師範差人捧款檄至軍前，請舉牆歸降。</w:t>
      </w:r>
      <w:r w:rsidR="000F1B0C">
        <w:rPr>
          <w:rFonts w:asciiTheme="minorEastAsia" w:eastAsiaTheme="minorEastAsia"/>
        </w:rPr>
        <w:t>」</w:t>
      </w:r>
      <w:r w:rsidR="00934453" w:rsidRPr="001221B9">
        <w:rPr>
          <w:rFonts w:asciiTheme="minorEastAsia" w:eastAsiaTheme="minorEastAsia"/>
        </w:rPr>
        <w:t>按梁太祖實錄、薛史</w:t>
      </w:r>
      <w:r w:rsidR="00934453" w:rsidRPr="001221B9">
        <w:rPr>
          <w:rFonts w:asciiTheme="minorEastAsia" w:eastAsiaTheme="minorEastAsia"/>
        </w:rPr>
        <w:t>·</w:t>
      </w:r>
      <w:r w:rsidR="00934453" w:rsidRPr="001221B9">
        <w:rPr>
          <w:rFonts w:asciiTheme="minorEastAsia" w:eastAsiaTheme="minorEastAsia"/>
        </w:rPr>
        <w:t>梁紀、唐實錄皆云九月戊午。今從之。</w:t>
      </w:r>
      <w:r w:rsidR="00934453" w:rsidRPr="00101E55">
        <w:rPr>
          <w:rStyle w:val="01Text"/>
          <w:rFonts w:asciiTheme="minorEastAsia" w:eastAsiaTheme="minorEastAsia"/>
          <w:sz w:val="21"/>
        </w:rPr>
        <w:t>選諸將使守登、萊、淄、棣等州，卽以師範權淄青留後。</w:t>
      </w:r>
      <w:r w:rsidR="00934453" w:rsidRPr="001221B9">
        <w:rPr>
          <w:rFonts w:asciiTheme="minorEastAsia" w:eastAsiaTheme="minorEastAsia"/>
        </w:rPr>
        <w:t>史言朱全忠本欲殺王師範而力有所未及，為後屠師範一家張本。</w:t>
      </w:r>
      <w:r w:rsidR="00934453" w:rsidRPr="00101E55">
        <w:rPr>
          <w:rStyle w:val="01Text"/>
          <w:rFonts w:asciiTheme="minorEastAsia" w:eastAsiaTheme="minorEastAsia"/>
          <w:sz w:val="21"/>
        </w:rPr>
        <w:t>師範仍言先遣行軍司馬劉鄩將兵五千據兗州，</w:t>
      </w:r>
      <w:r w:rsidR="00934453" w:rsidRPr="001221B9">
        <w:rPr>
          <w:rFonts w:asciiTheme="minorEastAsia" w:eastAsiaTheme="minorEastAsia"/>
        </w:rPr>
        <w:t>事始見上卷本年。</w:t>
      </w:r>
      <w:r w:rsidR="00934453" w:rsidRPr="00101E55">
        <w:rPr>
          <w:rStyle w:val="01Text"/>
          <w:rFonts w:asciiTheme="minorEastAsia" w:eastAsiaTheme="minorEastAsia"/>
          <w:sz w:val="21"/>
        </w:rPr>
        <w:t>非其自專，願釋其罪；亦遣使語鄩。</w:t>
      </w:r>
      <w:r w:rsidR="00934453" w:rsidRPr="001221B9">
        <w:rPr>
          <w:rFonts w:asciiTheme="minorEastAsia" w:eastAsiaTheme="minorEastAsia"/>
        </w:rPr>
        <w:t>語，牛倨翻。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39</w:t>
      </w:r>
      <w:r w:rsidR="00934453" w:rsidRPr="00101E55">
        <w:rPr>
          <w:rStyle w:val="01Text"/>
          <w:rFonts w:ascii="等线" w:eastAsia="等线" w:hAnsi="等线" w:cs="等线" w:hint="eastAsia"/>
          <w:sz w:val="21"/>
        </w:rPr>
        <w:t>田頵聞臺濛將至，自將步騎逆戰，留其將郭行悰以精兵二萬及王壇、汪建水軍屯蕪湖，</w:t>
      </w:r>
      <w:r w:rsidR="00934453" w:rsidRPr="001221B9">
        <w:rPr>
          <w:rFonts w:asciiTheme="minorEastAsia" w:eastAsiaTheme="minorEastAsia"/>
        </w:rPr>
        <w:t>悰，徂宗翻。蕪湖，漢古縣。晉氏南渡，以上黨、襄垣遺民僑立郡縣於蕪湖，江左遂為襄垣縣；隋廢襄垣入當塗；至唐，蕪湖之地入當塗、太平二縣界，唐末，始復置蕪湖縣，屬宣州；今以屬太平州。九域志︰在太平州西南六十五里。</w:t>
      </w:r>
      <w:r w:rsidR="00934453" w:rsidRPr="00101E55">
        <w:rPr>
          <w:rStyle w:val="01Text"/>
          <w:rFonts w:asciiTheme="minorEastAsia" w:eastAsiaTheme="minorEastAsia"/>
          <w:sz w:val="21"/>
        </w:rPr>
        <w:t>以拒李神福。覘者言︰</w:t>
      </w:r>
      <w:r w:rsidR="000F1B0C">
        <w:rPr>
          <w:rStyle w:val="01Text"/>
          <w:rFonts w:asciiTheme="minorEastAsia" w:eastAsiaTheme="minorEastAsia"/>
          <w:sz w:val="21"/>
        </w:rPr>
        <w:t>「</w:t>
      </w:r>
      <w:r w:rsidR="00934453" w:rsidRPr="00101E55">
        <w:rPr>
          <w:rStyle w:val="01Text"/>
          <w:rFonts w:asciiTheme="minorEastAsia" w:eastAsiaTheme="minorEastAsia"/>
          <w:sz w:val="21"/>
        </w:rPr>
        <w:t>濛營寨褊小，纔容二千人。</w:t>
      </w:r>
      <w:r w:rsidR="000F1B0C">
        <w:rPr>
          <w:rStyle w:val="01Text"/>
          <w:rFonts w:asciiTheme="minorEastAsia" w:eastAsiaTheme="minorEastAsia"/>
          <w:sz w:val="21"/>
        </w:rPr>
        <w:t>」</w:t>
      </w:r>
      <w:r w:rsidR="00934453" w:rsidRPr="00101E55">
        <w:rPr>
          <w:rStyle w:val="01Text"/>
          <w:rFonts w:asciiTheme="minorEastAsia" w:eastAsiaTheme="minorEastAsia"/>
          <w:sz w:val="21"/>
        </w:rPr>
        <w:t>頵易之，</w:t>
      </w:r>
      <w:r w:rsidR="00934453" w:rsidRPr="001221B9">
        <w:rPr>
          <w:rFonts w:asciiTheme="minorEastAsia" w:eastAsiaTheme="minorEastAsia"/>
        </w:rPr>
        <w:t>覘，昌占翻，又丑豔翻。褊，補典翻。易，以豉翻。</w:t>
      </w:r>
      <w:r w:rsidR="00934453" w:rsidRPr="00101E55">
        <w:rPr>
          <w:rStyle w:val="01Text"/>
          <w:rFonts w:asciiTheme="minorEastAsia" w:eastAsiaTheme="minorEastAsia"/>
          <w:sz w:val="21"/>
        </w:rPr>
        <w:t>不召外兵。濛入頵境，番陳而進，</w:t>
      </w:r>
      <w:r w:rsidR="00934453" w:rsidRPr="001221B9">
        <w:rPr>
          <w:rFonts w:asciiTheme="minorEastAsia" w:eastAsiaTheme="minorEastAsia"/>
        </w:rPr>
        <w:t>番陳者，分兵為數部，更番列陳，整兵而後進，以備倉猝薄戰。陳，讀曰陣。</w:t>
      </w:r>
      <w:r w:rsidR="00934453" w:rsidRPr="00101E55">
        <w:rPr>
          <w:rStyle w:val="01Text"/>
          <w:rFonts w:asciiTheme="minorEastAsia" w:eastAsiaTheme="minorEastAsia"/>
          <w:sz w:val="21"/>
        </w:rPr>
        <w:t>軍中笑其怯，濛曰︰</w:t>
      </w:r>
      <w:r w:rsidR="000F1B0C">
        <w:rPr>
          <w:rStyle w:val="01Text"/>
          <w:rFonts w:asciiTheme="minorEastAsia" w:eastAsiaTheme="minorEastAsia"/>
          <w:sz w:val="21"/>
        </w:rPr>
        <w:t>「</w:t>
      </w:r>
      <w:r w:rsidR="00934453" w:rsidRPr="00101E55">
        <w:rPr>
          <w:rStyle w:val="01Text"/>
          <w:rFonts w:asciiTheme="minorEastAsia" w:eastAsiaTheme="minorEastAsia"/>
          <w:sz w:val="21"/>
        </w:rPr>
        <w:t>頵宿將多謀，不可不備。</w:t>
      </w:r>
      <w:r w:rsidR="000F1B0C">
        <w:rPr>
          <w:rStyle w:val="01Text"/>
          <w:rFonts w:asciiTheme="minorEastAsia" w:eastAsiaTheme="minorEastAsia"/>
          <w:sz w:val="21"/>
        </w:rPr>
        <w:t>」</w:t>
      </w:r>
      <w:r w:rsidR="00934453" w:rsidRPr="001221B9">
        <w:rPr>
          <w:rFonts w:asciiTheme="minorEastAsia" w:eastAsiaTheme="minorEastAsia"/>
        </w:rPr>
        <w:t>將，卽亮翻。</w:t>
      </w:r>
      <w:r w:rsidR="00934453" w:rsidRPr="00101E55">
        <w:rPr>
          <w:rStyle w:val="01Text"/>
          <w:rFonts w:asciiTheme="minorEastAsia" w:eastAsiaTheme="minorEastAsia"/>
          <w:sz w:val="21"/>
        </w:rPr>
        <w:t>冬，十月，戊辰，與頵遇於廣德，</w:t>
      </w:r>
      <w:r w:rsidR="00934453" w:rsidRPr="001221B9">
        <w:rPr>
          <w:rFonts w:asciiTheme="minorEastAsia" w:eastAsiaTheme="minorEastAsia"/>
        </w:rPr>
        <w:t>九域志︰廣德西至宣州一百八十里。宋白曰︰廣德縣，秦鄣郡地，漢為故鄣縣。</w:t>
      </w:r>
      <w:r w:rsidR="00934453" w:rsidRPr="00101E55">
        <w:rPr>
          <w:rStyle w:val="01Text"/>
          <w:rFonts w:asciiTheme="minorEastAsia" w:eastAsiaTheme="minorEastAsia"/>
          <w:sz w:val="21"/>
        </w:rPr>
        <w:t>濛先以楊行密書徧賜頵將，皆下馬拜受；濛因其挫伏，</w:t>
      </w:r>
      <w:r w:rsidR="00934453" w:rsidRPr="001221B9">
        <w:rPr>
          <w:rFonts w:asciiTheme="minorEastAsia" w:eastAsiaTheme="minorEastAsia"/>
        </w:rPr>
        <w:t>挫伏者，言其將士之氣摧挫而厭伏也。</w:t>
      </w:r>
      <w:r w:rsidR="00934453" w:rsidRPr="00101E55">
        <w:rPr>
          <w:rStyle w:val="01Text"/>
          <w:rFonts w:asciiTheme="minorEastAsia" w:eastAsiaTheme="minorEastAsia"/>
          <w:sz w:val="21"/>
        </w:rPr>
        <w:t>縱兵擊之，頵兵遂敗。又戰于黃池，兵交，濛偽走；頵追之，遇伏，大敗，奔還宣州城守，濛引兵圍之。頵亟召蕪湖兵還，不得入。郭行悰、王壇、汪建及當塗、廣德諸戍皆帥其衆降。</w:t>
      </w:r>
      <w:r w:rsidR="00934453" w:rsidRPr="001221B9">
        <w:rPr>
          <w:rFonts w:asciiTheme="minorEastAsia" w:eastAsiaTheme="minorEastAsia"/>
        </w:rPr>
        <w:t>帥，讀曰率。</w:t>
      </w:r>
      <w:r w:rsidR="00934453" w:rsidRPr="00101E55">
        <w:rPr>
          <w:rStyle w:val="01Text"/>
          <w:rFonts w:asciiTheme="minorEastAsia" w:eastAsiaTheme="minorEastAsia"/>
          <w:sz w:val="21"/>
        </w:rPr>
        <w:t>行密以臺濛已破田頵，命王茂章復引兵攻潤州。</w:t>
      </w:r>
      <w:r w:rsidR="00934453" w:rsidRPr="001221B9">
        <w:rPr>
          <w:rFonts w:asciiTheme="minorEastAsia" w:eastAsiaTheme="minorEastAsia"/>
        </w:rPr>
        <w:t>知臺濛兵力足以制田頵，故命王茂章復攻安仁義。復，扶又翻。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40</w:t>
      </w:r>
      <w:r w:rsidR="00934453" w:rsidRPr="00101E55">
        <w:rPr>
          <w:rStyle w:val="01Text"/>
          <w:rFonts w:ascii="等线" w:eastAsia="等线" w:hAnsi="等线" w:cs="等线" w:hint="eastAsia"/>
          <w:sz w:val="21"/>
        </w:rPr>
        <w:t>初，夔州刺史侯矩從成汭救鄂州，汭死，矩奔還。</w:t>
      </w:r>
      <w:r w:rsidR="00934453" w:rsidRPr="001221B9">
        <w:rPr>
          <w:rFonts w:asciiTheme="minorEastAsia" w:eastAsiaTheme="minorEastAsia"/>
        </w:rPr>
        <w:t>成汭死見上四月。</w:t>
      </w:r>
      <w:r w:rsidR="00934453" w:rsidRPr="00101E55">
        <w:rPr>
          <w:rStyle w:val="01Text"/>
          <w:rFonts w:asciiTheme="minorEastAsia" w:eastAsiaTheme="minorEastAsia"/>
          <w:sz w:val="21"/>
        </w:rPr>
        <w:t>會王宗本兵至，</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至</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甲戌</w:t>
      </w:r>
      <w:r w:rsidR="000F1B0C">
        <w:rPr>
          <w:rFonts w:asciiTheme="minorEastAsia" w:eastAsiaTheme="minorEastAsia"/>
        </w:rPr>
        <w:t>」</w:t>
      </w:r>
      <w:r w:rsidR="00934453" w:rsidRPr="001221B9">
        <w:rPr>
          <w:rFonts w:asciiTheme="minorEastAsia" w:eastAsiaTheme="minorEastAsia"/>
        </w:rPr>
        <w:t>二字；乙十一行本同；孔本同；退齋校同。</w:t>
      </w:r>
      <w:r w:rsidR="000F1B0C">
        <w:rPr>
          <w:rFonts w:asciiTheme="minorEastAsia" w:eastAsiaTheme="minorEastAsia"/>
        </w:rPr>
        <w:t>』</w:t>
      </w:r>
      <w:r w:rsidR="00934453" w:rsidRPr="00101E55">
        <w:rPr>
          <w:rStyle w:val="01Text"/>
          <w:rFonts w:asciiTheme="minorEastAsia" w:eastAsiaTheme="minorEastAsia"/>
          <w:sz w:val="21"/>
        </w:rPr>
        <w:t>矩以州降之，宗本遂定夔、忠、萬、施四州。</w:t>
      </w:r>
      <w:r w:rsidR="00934453" w:rsidRPr="001221B9">
        <w:rPr>
          <w:rFonts w:asciiTheme="minorEastAsia" w:eastAsiaTheme="minorEastAsia"/>
        </w:rPr>
        <w:t>夔、忠、萬，荊南巡屬；施，黔中巡屬。</w:t>
      </w:r>
      <w:r w:rsidR="00934453" w:rsidRPr="00101E55">
        <w:rPr>
          <w:rStyle w:val="01Text"/>
          <w:rFonts w:asciiTheme="minorEastAsia" w:eastAsiaTheme="minorEastAsia"/>
          <w:sz w:val="21"/>
        </w:rPr>
        <w:t>王建復以矩為夔州刺史，更其姓名曰王宗矩。</w:t>
      </w:r>
      <w:r w:rsidR="00934453" w:rsidRPr="001221B9">
        <w:rPr>
          <w:rFonts w:asciiTheme="minorEastAsia" w:eastAsiaTheme="minorEastAsia"/>
        </w:rPr>
        <w:t>更，工衡翻。</w:t>
      </w:r>
      <w:r w:rsidR="00934453" w:rsidRPr="00101E55">
        <w:rPr>
          <w:rStyle w:val="01Text"/>
          <w:rFonts w:asciiTheme="minorEastAsia" w:eastAsiaTheme="minorEastAsia"/>
          <w:sz w:val="21"/>
        </w:rPr>
        <w:t>宗矩，易州人也。蜀之議者，以瞿唐，蜀之險要，</w:t>
      </w:r>
      <w:r w:rsidR="00934453" w:rsidRPr="001221B9">
        <w:rPr>
          <w:rFonts w:asciiTheme="minorEastAsia" w:eastAsiaTheme="minorEastAsia"/>
        </w:rPr>
        <w:t>瞿唐峽，在夔州東一里，舊名西陵峽；乃三峽之門，兩崖對峙，中貫一江，望之如門。</w:t>
      </w:r>
      <w:r w:rsidR="00934453" w:rsidRPr="00101E55">
        <w:rPr>
          <w:rStyle w:val="01Text"/>
          <w:rFonts w:asciiTheme="minorEastAsia" w:eastAsiaTheme="minorEastAsia"/>
          <w:sz w:val="21"/>
        </w:rPr>
        <w:t>乃棄歸、峽，屯軍夔州。</w:t>
      </w:r>
      <w:r w:rsidR="00934453" w:rsidRPr="001221B9">
        <w:rPr>
          <w:rFonts w:asciiTheme="minorEastAsia" w:eastAsiaTheme="minorEastAsia"/>
        </w:rPr>
        <w:t>荊南自此止領荊、歸、峽三州。</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建以宗本為武泰留後。武泰軍舊治黔州，宗本以其地多瘴癘，請徙治涪州，建許之。</w:t>
      </w:r>
      <w:r w:rsidRPr="001221B9">
        <w:rPr>
          <w:rFonts w:asciiTheme="minorEastAsia" w:eastAsiaTheme="minorEastAsia"/>
        </w:rPr>
        <w:t>史言王建全據峽、江之險。九域志︰自黔州西北至涪州一百八十二里。黔，其今翻，又其炎翻。瘴，之亮翻。涪，音浮。</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葛從周急攻兗</w:t>
      </w:r>
      <w:r w:rsidR="00934453" w:rsidRPr="001221B9">
        <w:rPr>
          <w:rFonts w:asciiTheme="minorEastAsia"/>
        </w:rPr>
        <w:t>州，劉鄩使從周母乘板輿登城，謂從周曰︰</w:t>
      </w:r>
      <w:r w:rsidR="000F1B0C">
        <w:rPr>
          <w:rFonts w:asciiTheme="minorEastAsia"/>
        </w:rPr>
        <w:t>「</w:t>
      </w:r>
      <w:r w:rsidR="00934453" w:rsidRPr="001221B9">
        <w:rPr>
          <w:rFonts w:asciiTheme="minorEastAsia"/>
        </w:rPr>
        <w:t>劉將軍事我不異於汝，新婦輩皆安居，人各為其主，汝可察之。</w:t>
      </w:r>
      <w:r w:rsidR="000F1B0C">
        <w:rPr>
          <w:rFonts w:asciiTheme="minorEastAsia"/>
        </w:rPr>
        <w:t>」</w:t>
      </w:r>
      <w:r w:rsidR="00934453" w:rsidRPr="001221B9">
        <w:rPr>
          <w:rFonts w:asciiTheme="minorEastAsia"/>
        </w:rPr>
        <w:t>從周歔欷而退，攻城為之緩。</w:t>
      </w:r>
      <w:r w:rsidR="00934453" w:rsidRPr="001221B9">
        <w:rPr>
          <w:rStyle w:val="00Text"/>
          <w:rFonts w:asciiTheme="minorEastAsia"/>
        </w:rPr>
        <w:t>新婦，謂葛從周妻也。為，于偽翻。歔，音虛。欷，音希，又許旣翻。劉鄩用兵，十步九計，自得兗州，先定此策以伐葛從周之心。</w:t>
      </w:r>
      <w:r w:rsidR="00934453" w:rsidRPr="001221B9">
        <w:rPr>
          <w:rFonts w:asciiTheme="minorEastAsia"/>
        </w:rPr>
        <w:t>鄩悉簡婦人及民之老疾不足當敵者出之，獨與少壯者</w:t>
      </w:r>
      <w:r w:rsidR="00934453" w:rsidRPr="001221B9">
        <w:rPr>
          <w:rStyle w:val="00Text"/>
          <w:rFonts w:asciiTheme="minorEastAsia"/>
        </w:rPr>
        <w:t>少，詩照翻。</w:t>
      </w:r>
      <w:r w:rsidR="00934453" w:rsidRPr="001221B9">
        <w:rPr>
          <w:rFonts w:asciiTheme="minorEastAsia"/>
        </w:rPr>
        <w:t>同辛苦，分衣食，堅守以扞敵；號令整肅，兵不為暴，民皆安堵。久之，外援旣絕，節度副使王彥溫踰城出降，城上卒多從之，不可遏。鄩遣人從容語彥溫曰︰</w:t>
      </w:r>
      <w:r w:rsidR="00934453" w:rsidRPr="001221B9">
        <w:rPr>
          <w:rStyle w:val="00Text"/>
          <w:rFonts w:asciiTheme="minorEastAsia"/>
        </w:rPr>
        <w:t>從，千容翻。語，牛倨翻。</w:t>
      </w:r>
      <w:r w:rsidR="000F1B0C">
        <w:rPr>
          <w:rFonts w:asciiTheme="minorEastAsia"/>
        </w:rPr>
        <w:t>「</w:t>
      </w:r>
      <w:r w:rsidR="00934453" w:rsidRPr="001221B9">
        <w:rPr>
          <w:rFonts w:asciiTheme="minorEastAsia"/>
        </w:rPr>
        <w:t>軍士非素遣者，勿多與之俱。</w:t>
      </w:r>
      <w:r w:rsidR="000F1B0C">
        <w:rPr>
          <w:rFonts w:asciiTheme="minorEastAsia"/>
        </w:rPr>
        <w:t>」</w:t>
      </w:r>
      <w:r w:rsidR="00934453" w:rsidRPr="001221B9">
        <w:rPr>
          <w:rFonts w:asciiTheme="minorEastAsia"/>
        </w:rPr>
        <w:t>又遣人徇於城上曰︰</w:t>
      </w:r>
      <w:r w:rsidR="000F1B0C">
        <w:rPr>
          <w:rFonts w:asciiTheme="minorEastAsia"/>
        </w:rPr>
        <w:t>「</w:t>
      </w:r>
      <w:r w:rsidR="00934453" w:rsidRPr="001221B9">
        <w:rPr>
          <w:rFonts w:asciiTheme="minorEastAsia"/>
        </w:rPr>
        <w:t>軍士非素遣從副使而敢擅往者，族之！</w:t>
      </w:r>
      <w:r w:rsidR="000F1B0C">
        <w:rPr>
          <w:rFonts w:asciiTheme="minorEastAsia"/>
        </w:rPr>
        <w:t>」</w:t>
      </w:r>
      <w:r w:rsidR="00934453" w:rsidRPr="001221B9">
        <w:rPr>
          <w:rFonts w:asciiTheme="minorEastAsia"/>
        </w:rPr>
        <w:t>士卒皆惶惑不敢出。敵人果疑彥溫，斬之城下，由是衆心益固。及王師範力屈，</w:t>
      </w:r>
      <w:r w:rsidR="00934453" w:rsidRPr="001221B9">
        <w:rPr>
          <w:rStyle w:val="00Text"/>
          <w:rFonts w:asciiTheme="minorEastAsia"/>
        </w:rPr>
        <w:t>謂屢為汴兵所敗也。</w:t>
      </w:r>
      <w:r w:rsidR="00934453" w:rsidRPr="001221B9">
        <w:rPr>
          <w:rFonts w:asciiTheme="minorEastAsia"/>
        </w:rPr>
        <w:t>從周以禍福諭之，鄩曰︰</w:t>
      </w:r>
      <w:r w:rsidR="000F1B0C">
        <w:rPr>
          <w:rFonts w:asciiTheme="minorEastAsia"/>
        </w:rPr>
        <w:t>「</w:t>
      </w:r>
      <w:r w:rsidR="00934453" w:rsidRPr="001221B9">
        <w:rPr>
          <w:rFonts w:asciiTheme="minorEastAsia"/>
        </w:rPr>
        <w:t>受王公命守此城，一旦見王公失勢，不俟其命而降，非所以事上也。</w:t>
      </w:r>
      <w:r w:rsidR="000F1B0C">
        <w:rPr>
          <w:rFonts w:asciiTheme="minorEastAsia"/>
        </w:rPr>
        <w:t>」</w:t>
      </w:r>
      <w:r w:rsidR="00934453" w:rsidRPr="001221B9">
        <w:rPr>
          <w:rFonts w:asciiTheme="minorEastAsia"/>
        </w:rPr>
        <w:t>及師範使者至，</w:t>
      </w:r>
      <w:r w:rsidR="00934453" w:rsidRPr="001221B9">
        <w:rPr>
          <w:rStyle w:val="00Text"/>
          <w:rFonts w:asciiTheme="minorEastAsia"/>
        </w:rPr>
        <w:t>王師範所遣語鄩使降者也。</w:t>
      </w:r>
      <w:r w:rsidR="00934453" w:rsidRPr="001221B9">
        <w:rPr>
          <w:rFonts w:asciiTheme="minorEastAsia"/>
        </w:rPr>
        <w:t>丁丑，始出降。</w:t>
      </w:r>
      <w:r w:rsidR="00934453" w:rsidRPr="001221B9">
        <w:rPr>
          <w:rStyle w:val="00Text"/>
          <w:rFonts w:asciiTheme="minorEastAsia"/>
        </w:rPr>
        <w:t>考異曰︰梁實錄︰</w:t>
      </w:r>
      <w:r w:rsidR="000F1B0C">
        <w:rPr>
          <w:rStyle w:val="00Text"/>
          <w:rFonts w:asciiTheme="minorEastAsia"/>
        </w:rPr>
        <w:t>「</w:t>
      </w:r>
      <w:r w:rsidR="00934453" w:rsidRPr="001221B9">
        <w:rPr>
          <w:rStyle w:val="00Text"/>
          <w:rFonts w:asciiTheme="minorEastAsia"/>
        </w:rPr>
        <w:t>四年，正月，辛丑，劉鄩自兗州來降。</w:t>
      </w:r>
      <w:r w:rsidR="000F1B0C">
        <w:rPr>
          <w:rStyle w:val="00Text"/>
          <w:rFonts w:asciiTheme="minorEastAsia"/>
        </w:rPr>
        <w:t>」</w:t>
      </w:r>
      <w:r w:rsidR="00934453" w:rsidRPr="001221B9">
        <w:rPr>
          <w:rStyle w:val="00Text"/>
          <w:rFonts w:asciiTheme="minorEastAsia"/>
        </w:rPr>
        <w:t>舊紀︰</w:t>
      </w:r>
      <w:r w:rsidR="000F1B0C">
        <w:rPr>
          <w:rStyle w:val="00Text"/>
          <w:rFonts w:asciiTheme="minorEastAsia"/>
        </w:rPr>
        <w:t>「</w:t>
      </w:r>
      <w:r w:rsidR="00934453" w:rsidRPr="001221B9">
        <w:rPr>
          <w:rStyle w:val="00Text"/>
          <w:rFonts w:asciiTheme="minorEastAsia"/>
        </w:rPr>
        <w:t>十一月，鄩以兗州降。</w:t>
      </w:r>
      <w:r w:rsidR="000F1B0C">
        <w:rPr>
          <w:rStyle w:val="00Text"/>
          <w:rFonts w:asciiTheme="minorEastAsia"/>
        </w:rPr>
        <w:t>」</w:t>
      </w:r>
      <w:r w:rsidR="00934453" w:rsidRPr="001221B9">
        <w:rPr>
          <w:rStyle w:val="00Text"/>
          <w:rFonts w:asciiTheme="minorEastAsia"/>
        </w:rPr>
        <w:t>實錄︰</w:t>
      </w:r>
      <w:r w:rsidR="000F1B0C">
        <w:rPr>
          <w:rStyle w:val="00Text"/>
          <w:rFonts w:asciiTheme="minorEastAsia"/>
        </w:rPr>
        <w:t>「</w:t>
      </w:r>
      <w:r w:rsidR="00934453" w:rsidRPr="001221B9">
        <w:rPr>
          <w:rStyle w:val="00Text"/>
          <w:rFonts w:asciiTheme="minorEastAsia"/>
        </w:rPr>
        <w:t>十一月，鄩降。</w:t>
      </w:r>
      <w:r w:rsidR="000F1B0C">
        <w:rPr>
          <w:rStyle w:val="00Text"/>
          <w:rFonts w:asciiTheme="minorEastAsia"/>
        </w:rPr>
        <w:t>」</w:t>
      </w:r>
      <w:r w:rsidR="00934453" w:rsidRPr="001221B9">
        <w:rPr>
          <w:rStyle w:val="00Text"/>
          <w:rFonts w:asciiTheme="minorEastAsia"/>
        </w:rPr>
        <w:t>薛居正五代史·梁紀︰</w:t>
      </w:r>
      <w:r w:rsidR="000F1B0C">
        <w:rPr>
          <w:rStyle w:val="00Text"/>
          <w:rFonts w:asciiTheme="minorEastAsia"/>
        </w:rPr>
        <w:t>「</w:t>
      </w:r>
      <w:r w:rsidR="00934453" w:rsidRPr="001221B9">
        <w:rPr>
          <w:rStyle w:val="00Text"/>
          <w:rFonts w:asciiTheme="minorEastAsia"/>
        </w:rPr>
        <w:t>十一月丁酉，鄩降。</w:t>
      </w:r>
      <w:r w:rsidR="000F1B0C">
        <w:rPr>
          <w:rStyle w:val="00Text"/>
          <w:rFonts w:asciiTheme="minorEastAsia"/>
        </w:rPr>
        <w:t>」</w:t>
      </w:r>
      <w:r w:rsidR="00934453" w:rsidRPr="001221B9">
        <w:rPr>
          <w:rStyle w:val="00Text"/>
          <w:rFonts w:asciiTheme="minorEastAsia"/>
        </w:rPr>
        <w:t>鄩傳曰︰</w:t>
      </w:r>
      <w:r w:rsidR="000F1B0C">
        <w:rPr>
          <w:rStyle w:val="00Text"/>
          <w:rFonts w:asciiTheme="minorEastAsia"/>
        </w:rPr>
        <w:t>「</w:t>
      </w:r>
      <w:r w:rsidR="00934453" w:rsidRPr="001221B9">
        <w:rPr>
          <w:rStyle w:val="00Text"/>
          <w:rFonts w:asciiTheme="minorEastAsia"/>
        </w:rPr>
        <w:t>天復三年十一月，師範告降，且先差鄩領兵入兗州，請釋其罪，亦以告鄩；鄩卽出城聽命。</w:t>
      </w:r>
      <w:r w:rsidR="000F1B0C">
        <w:rPr>
          <w:rStyle w:val="00Text"/>
          <w:rFonts w:asciiTheme="minorEastAsia"/>
        </w:rPr>
        <w:t>」</w:t>
      </w:r>
      <w:r w:rsidR="00934453" w:rsidRPr="001221B9">
        <w:rPr>
          <w:rStyle w:val="00Text"/>
          <w:rFonts w:asciiTheme="minorEastAsia"/>
        </w:rPr>
        <w:t>新紀︰</w:t>
      </w:r>
      <w:r w:rsidR="000F1B0C">
        <w:rPr>
          <w:rStyle w:val="00Text"/>
          <w:rFonts w:asciiTheme="minorEastAsia"/>
        </w:rPr>
        <w:t>「</w:t>
      </w:r>
      <w:r w:rsidR="00934453" w:rsidRPr="001221B9">
        <w:rPr>
          <w:rStyle w:val="00Text"/>
          <w:rFonts w:asciiTheme="minorEastAsia"/>
        </w:rPr>
        <w:t>十月丁丑，劉鄩以兗州叛附于朱全忠。</w:t>
      </w:r>
      <w:r w:rsidR="000F1B0C">
        <w:rPr>
          <w:rStyle w:val="00Text"/>
          <w:rFonts w:asciiTheme="minorEastAsia"/>
        </w:rPr>
        <w:t>」</w:t>
      </w:r>
      <w:r w:rsidR="00934453" w:rsidRPr="001221B9">
        <w:rPr>
          <w:rStyle w:val="00Text"/>
          <w:rFonts w:asciiTheme="minorEastAsia"/>
        </w:rPr>
        <w:t>按青、兗相距不遠，師範之降，亦以告鄩，豈有自戊午至丁酉四十日師範使者始至兗州邪！十月丁丑，日差近；今從新紀。</w:t>
      </w:r>
    </w:p>
    <w:p w:rsidR="00934453" w:rsidRPr="001221B9" w:rsidRDefault="00934453" w:rsidP="00DF5A42">
      <w:pPr>
        <w:rPr>
          <w:rFonts w:asciiTheme="minorEastAsia"/>
        </w:rPr>
      </w:pPr>
      <w:r w:rsidRPr="001221B9">
        <w:rPr>
          <w:rFonts w:asciiTheme="minorEastAsia"/>
        </w:rPr>
        <w:t>從周為具齎裝，送鄩詣大梁。鄩曰︰</w:t>
      </w:r>
      <w:r w:rsidR="000F1B0C">
        <w:rPr>
          <w:rFonts w:asciiTheme="minorEastAsia"/>
        </w:rPr>
        <w:t>「</w:t>
      </w:r>
      <w:r w:rsidRPr="001221B9">
        <w:rPr>
          <w:rFonts w:asciiTheme="minorEastAsia"/>
        </w:rPr>
        <w:t>降將未受梁王寬釋之命，安敢乘馬衣裘乎！</w:t>
      </w:r>
      <w:r w:rsidR="000F1B0C">
        <w:rPr>
          <w:rFonts w:asciiTheme="minorEastAsia"/>
        </w:rPr>
        <w:t>」</w:t>
      </w:r>
      <w:r w:rsidRPr="001221B9">
        <w:rPr>
          <w:rStyle w:val="00Text"/>
          <w:rFonts w:asciiTheme="minorEastAsia"/>
        </w:rPr>
        <w:t>為，于偽翻。衣，於旣翻。</w:t>
      </w:r>
      <w:r w:rsidRPr="001221B9">
        <w:rPr>
          <w:rFonts w:asciiTheme="minorEastAsia"/>
        </w:rPr>
        <w:t>乃素服乘驢至大梁。</w:t>
      </w:r>
      <w:r w:rsidRPr="001221B9">
        <w:rPr>
          <w:rStyle w:val="00Text"/>
          <w:rFonts w:asciiTheme="minorEastAsia"/>
        </w:rPr>
        <w:t>素服，囚服也。渠帥俘虜，載以驢。</w:t>
      </w:r>
      <w:r w:rsidRPr="001221B9">
        <w:rPr>
          <w:rFonts w:asciiTheme="minorEastAsia"/>
        </w:rPr>
        <w:t>全忠賜之冠帶，辭；請囚服入見，不許。全忠慰勞，飲之酒，辭以量小。</w:t>
      </w:r>
      <w:r w:rsidRPr="001221B9">
        <w:rPr>
          <w:rStyle w:val="00Text"/>
          <w:rFonts w:asciiTheme="minorEastAsia"/>
        </w:rPr>
        <w:t>勞，力到翻。飲，於禁翻。量，音亮。飲酒之多少各有量。</w:t>
      </w:r>
      <w:r w:rsidRPr="001221B9">
        <w:rPr>
          <w:rFonts w:asciiTheme="minorEastAsia"/>
        </w:rPr>
        <w:t>全忠曰︰</w:t>
      </w:r>
      <w:r w:rsidR="000F1B0C">
        <w:rPr>
          <w:rFonts w:asciiTheme="minorEastAsia"/>
        </w:rPr>
        <w:t>「</w:t>
      </w:r>
      <w:r w:rsidRPr="001221B9">
        <w:rPr>
          <w:rFonts w:asciiTheme="minorEastAsia"/>
        </w:rPr>
        <w:t>取兗州，量何大邪！</w:t>
      </w:r>
      <w:r w:rsidR="000F1B0C">
        <w:rPr>
          <w:rFonts w:asciiTheme="minorEastAsia"/>
        </w:rPr>
        <w:t>」</w:t>
      </w:r>
      <w:r w:rsidRPr="001221B9">
        <w:rPr>
          <w:rFonts w:asciiTheme="minorEastAsia"/>
        </w:rPr>
        <w:t>以為元從都押牙。</w:t>
      </w:r>
      <w:r w:rsidRPr="001221B9">
        <w:rPr>
          <w:rStyle w:val="00Text"/>
          <w:rFonts w:asciiTheme="minorEastAsia"/>
        </w:rPr>
        <w:t>從，才用翻。</w:t>
      </w:r>
      <w:r w:rsidRPr="001221B9">
        <w:rPr>
          <w:rFonts w:asciiTheme="minorEastAsia"/>
        </w:rPr>
        <w:t>是時四鎭將吏皆功臣、舊人，</w:t>
      </w:r>
      <w:r w:rsidRPr="001221B9">
        <w:rPr>
          <w:rStyle w:val="00Text"/>
          <w:rFonts w:asciiTheme="minorEastAsia"/>
        </w:rPr>
        <w:t>朱全忠迎車駕於鳳翔，諸將皆賜迎鑾果毅功臣。舊人，與全忠出入於行間最久者。</w:t>
      </w:r>
      <w:r w:rsidRPr="001221B9">
        <w:rPr>
          <w:rFonts w:asciiTheme="minorEastAsia"/>
        </w:rPr>
        <w:t>鄩一旦以降將居其上，諸將具軍禮拜於廷，鄩坐受自如，全忠益奇之；</w:t>
      </w:r>
      <w:r w:rsidRPr="001221B9">
        <w:rPr>
          <w:rStyle w:val="00Text"/>
          <w:rFonts w:asciiTheme="minorEastAsia"/>
        </w:rPr>
        <w:t>劉鄩自降將擢為四鎭牙前右職，而居之若固有之，自知其才之足以當之也，全忠以此益奇之。</w:t>
      </w:r>
      <w:r w:rsidRPr="001221B9">
        <w:rPr>
          <w:rFonts w:asciiTheme="minorEastAsia"/>
        </w:rPr>
        <w:t>未幾，表為保大留後。</w:t>
      </w:r>
      <w:r w:rsidRPr="001221B9">
        <w:rPr>
          <w:rStyle w:val="00Text"/>
          <w:rFonts w:asciiTheme="minorEastAsia"/>
        </w:rPr>
        <w:t>幾，居豈翻。保大軍鄜州，以捍李茂貞。</w:t>
      </w:r>
    </w:p>
    <w:p w:rsidR="00934453" w:rsidRPr="001221B9" w:rsidRDefault="00934453" w:rsidP="00DF5A42">
      <w:pPr>
        <w:rPr>
          <w:rFonts w:asciiTheme="minorEastAsia"/>
        </w:rPr>
      </w:pPr>
      <w:r w:rsidRPr="001221B9">
        <w:rPr>
          <w:rFonts w:asciiTheme="minorEastAsia"/>
        </w:rPr>
        <w:t>葛從周久病，全忠以康懷英為泰寧節度使代之。</w:t>
      </w:r>
      <w:r w:rsidR="000F1B0C">
        <w:rPr>
          <w:rStyle w:val="00Text"/>
          <w:rFonts w:asciiTheme="minorEastAsia"/>
        </w:rPr>
        <w:t>「</w:t>
      </w:r>
      <w:r w:rsidRPr="001221B9">
        <w:rPr>
          <w:rStyle w:val="00Text"/>
          <w:rFonts w:asciiTheme="minorEastAsia"/>
        </w:rPr>
        <w:t>懷英</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懷貞</w:t>
      </w:r>
      <w:r w:rsidR="000F1B0C">
        <w:rPr>
          <w:rStyle w:val="00Text"/>
          <w:rFonts w:asciiTheme="minorEastAsia"/>
        </w:rPr>
        <w:t>」</w:t>
      </w:r>
      <w:r w:rsidRPr="001221B9">
        <w:rPr>
          <w:rStyle w:val="00Text"/>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42</w:t>
      </w:r>
      <w:r w:rsidR="00934453" w:rsidRPr="00101E55">
        <w:rPr>
          <w:rStyle w:val="01Text"/>
          <w:rFonts w:ascii="等线" w:eastAsia="等线" w:hAnsi="等线" w:cs="等线" w:hint="eastAsia"/>
          <w:sz w:val="21"/>
        </w:rPr>
        <w:t>宿</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宿</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辛巳</w:t>
      </w:r>
      <w:r w:rsidR="000F1B0C">
        <w:rPr>
          <w:rFonts w:asciiTheme="minorEastAsia" w:eastAsiaTheme="minorEastAsia"/>
        </w:rPr>
        <w:t>」</w:t>
      </w:r>
      <w:r w:rsidR="00934453" w:rsidRPr="001221B9">
        <w:rPr>
          <w:rFonts w:asciiTheme="minorEastAsia" w:eastAsiaTheme="minorEastAsia"/>
        </w:rPr>
        <w:t>二字；乙十一行本同；孔本同；張校同。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衞都指揮使朱友倫與客擊毬於左軍，墜馬而卒。</w:t>
      </w:r>
      <w:r w:rsidR="00934453" w:rsidRPr="001221B9">
        <w:rPr>
          <w:rFonts w:asciiTheme="minorEastAsia" w:eastAsiaTheme="minorEastAsia"/>
        </w:rPr>
        <w:t>考異曰︰編遺錄︰</w:t>
      </w:r>
      <w:r w:rsidR="000F1B0C">
        <w:rPr>
          <w:rFonts w:asciiTheme="minorEastAsia" w:eastAsiaTheme="minorEastAsia"/>
        </w:rPr>
        <w:t>「</w:t>
      </w:r>
      <w:r w:rsidR="00934453" w:rsidRPr="001221B9">
        <w:rPr>
          <w:rFonts w:asciiTheme="minorEastAsia" w:eastAsiaTheme="minorEastAsia"/>
        </w:rPr>
        <w:t>丁亥，趙廷隱自長安馳來告，今月十四日，朱友倫墜馬而卒。</w:t>
      </w:r>
      <w:r w:rsidR="000F1B0C">
        <w:rPr>
          <w:rFonts w:asciiTheme="minorEastAsia" w:eastAsiaTheme="minorEastAsia"/>
        </w:rPr>
        <w:t>」</w:t>
      </w:r>
      <w:r w:rsidR="00934453" w:rsidRPr="001221B9">
        <w:rPr>
          <w:rFonts w:asciiTheme="minorEastAsia" w:eastAsiaTheme="minorEastAsia"/>
        </w:rPr>
        <w:t>十四日，則庚辰也。後唐紀年錄、薛居正五代史、昭宗實錄皆云辛巳，今從之。</w:t>
      </w:r>
      <w:r w:rsidR="00934453" w:rsidRPr="00101E55">
        <w:rPr>
          <w:rStyle w:val="01Text"/>
          <w:rFonts w:asciiTheme="minorEastAsia" w:eastAsiaTheme="minorEastAsia"/>
          <w:sz w:val="21"/>
        </w:rPr>
        <w:t>全忠悲怒，疑崔胤故為之，</w:t>
      </w:r>
      <w:r w:rsidR="00934453" w:rsidRPr="001221B9">
        <w:rPr>
          <w:rFonts w:asciiTheme="minorEastAsia" w:eastAsiaTheme="minorEastAsia"/>
        </w:rPr>
        <w:t>有為為之謂之故。</w:t>
      </w:r>
      <w:r w:rsidR="00934453" w:rsidRPr="00101E55">
        <w:rPr>
          <w:rStyle w:val="01Text"/>
          <w:rFonts w:asciiTheme="minorEastAsia" w:eastAsiaTheme="minorEastAsia"/>
          <w:sz w:val="21"/>
        </w:rPr>
        <w:t>凡與同戲者十餘人盡殺之，遣其兄子友諒代典宿衞。</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山南東道節度使趙匡凝遣兵襲荊南，朗人棄城走，</w:t>
      </w:r>
      <w:r w:rsidR="00934453" w:rsidRPr="001221B9">
        <w:rPr>
          <w:rStyle w:val="00Text"/>
          <w:rFonts w:asciiTheme="minorEastAsia"/>
        </w:rPr>
        <w:t>朗人，雷彥威之兵。成汭旣死，荊南無帥，朗人遂守之。</w:t>
      </w:r>
      <w:r w:rsidR="00934453" w:rsidRPr="001221B9">
        <w:rPr>
          <w:rFonts w:asciiTheme="minorEastAsia"/>
        </w:rPr>
        <w:t>匡凝表其弟匡明為荊南留後。時天子微弱，諸道貢賦多不上供，惟匡明兄弟委輸不絕。</w:t>
      </w:r>
      <w:r w:rsidR="00934453" w:rsidRPr="001221B9">
        <w:rPr>
          <w:rStyle w:val="00Text"/>
          <w:rFonts w:asciiTheme="minorEastAsia"/>
        </w:rPr>
        <w:t>唐二稅，有上供以輸京師。供，居用翻。輸，舂遇翻。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44</w:t>
      </w:r>
      <w:r w:rsidR="00934453" w:rsidRPr="00101E55">
        <w:rPr>
          <w:rStyle w:val="01Text"/>
          <w:rFonts w:ascii="等线" w:eastAsia="等线" w:hAnsi="等线" w:cs="等线" w:hint="eastAsia"/>
          <w:sz w:val="21"/>
        </w:rPr>
        <w:t>楊行密求兵於錢鏐，鏐遣方永珍屯潤州，從弟鎰屯宣州；</w:t>
      </w:r>
      <w:r w:rsidR="00934453" w:rsidRPr="001221B9">
        <w:rPr>
          <w:rFonts w:asciiTheme="minorEastAsia" w:eastAsiaTheme="minorEastAsia"/>
        </w:rPr>
        <w:t>屯潤州以助攻安仁義，屯宣州以助攻田頵。從，才用翻。鎰，弋質翻。</w:t>
      </w:r>
      <w:r w:rsidR="00934453" w:rsidRPr="00101E55">
        <w:rPr>
          <w:rStyle w:val="01Text"/>
          <w:rFonts w:asciiTheme="minorEastAsia" w:eastAsiaTheme="minorEastAsia"/>
          <w:sz w:val="21"/>
        </w:rPr>
        <w:t>又遣指揮使楊習攻睦州。</w:t>
      </w:r>
      <w:r w:rsidR="00934453" w:rsidRPr="001221B9">
        <w:rPr>
          <w:rFonts w:asciiTheme="minorEastAsia" w:eastAsiaTheme="minorEastAsia"/>
        </w:rPr>
        <w:t>陳詢時據睦州，背錢鏐而睦於田頵。</w:t>
      </w:r>
    </w:p>
    <w:p w:rsidR="00934453" w:rsidRPr="001221B9"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鳳翔、邠州屢出兵近京畿，</w:t>
      </w:r>
      <w:r w:rsidR="00934453" w:rsidRPr="001221B9">
        <w:rPr>
          <w:rStyle w:val="00Text"/>
          <w:rFonts w:asciiTheme="minorEastAsia"/>
        </w:rPr>
        <w:t>鳳翔，李茂貞；邠，李繼徽。近，其靳翻。</w:t>
      </w:r>
      <w:r w:rsidR="00934453" w:rsidRPr="001221B9">
        <w:rPr>
          <w:rFonts w:asciiTheme="minorEastAsia"/>
        </w:rPr>
        <w:t>朱全忠疑其復有劫遷之謀，</w:t>
      </w:r>
      <w:r w:rsidR="00934453" w:rsidRPr="001221B9">
        <w:rPr>
          <w:rStyle w:val="00Text"/>
          <w:rFonts w:asciiTheme="minorEastAsia"/>
        </w:rPr>
        <w:t>復，扶又翻。</w:t>
      </w:r>
      <w:r w:rsidR="00934453" w:rsidRPr="001221B9">
        <w:rPr>
          <w:rFonts w:asciiTheme="minorEastAsia"/>
        </w:rPr>
        <w:t>十一月，發騎兵屯河中。</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十一月，乙亥，田頵帥死士數百出戰，</w:t>
      </w:r>
      <w:r w:rsidR="00934453" w:rsidRPr="001221B9">
        <w:rPr>
          <w:rStyle w:val="00Text"/>
          <w:rFonts w:asciiTheme="minorEastAsia"/>
        </w:rPr>
        <w:t>帥，讀曰率。</w:t>
      </w:r>
      <w:r w:rsidR="00934453" w:rsidRPr="001221B9">
        <w:rPr>
          <w:rFonts w:asciiTheme="minorEastAsia"/>
        </w:rPr>
        <w:t>臺濛陽退以示弱。頵兵諭濠而鬬，濛急擊之；頵不勝，還走城，</w:t>
      </w:r>
      <w:r w:rsidR="00934453" w:rsidRPr="001221B9">
        <w:rPr>
          <w:rStyle w:val="00Text"/>
          <w:rFonts w:asciiTheme="minorEastAsia"/>
        </w:rPr>
        <w:t>走，音奏。</w:t>
      </w:r>
      <w:r w:rsidR="00934453" w:rsidRPr="001221B9">
        <w:rPr>
          <w:rFonts w:asciiTheme="minorEastAsia"/>
        </w:rPr>
        <w:t>橋陷墜馬，斬之。其衆猶戰，以頵首示之，乃潰，濛遂克宣州。</w:t>
      </w:r>
      <w:r w:rsidR="00934453" w:rsidRPr="001221B9">
        <w:rPr>
          <w:rStyle w:val="00Text"/>
          <w:rFonts w:asciiTheme="minorEastAsia"/>
        </w:rPr>
        <w:t>景福元年，田頵鎭宣州，至是而亡。</w:t>
      </w:r>
    </w:p>
    <w:p w:rsidR="00934453" w:rsidRPr="001221B9" w:rsidRDefault="00934453" w:rsidP="00DF5A42">
      <w:pPr>
        <w:rPr>
          <w:rFonts w:asciiTheme="minorEastAsia"/>
        </w:rPr>
      </w:pPr>
      <w:r w:rsidRPr="001221B9">
        <w:rPr>
          <w:rFonts w:asciiTheme="minorEastAsia"/>
        </w:rPr>
        <w:t>初，行密與頵同閭里，少相善，約為兄弟，</w:t>
      </w:r>
      <w:r w:rsidRPr="001221B9">
        <w:rPr>
          <w:rStyle w:val="00Text"/>
          <w:rFonts w:asciiTheme="minorEastAsia"/>
        </w:rPr>
        <w:t>少，詩照翻。</w:t>
      </w:r>
      <w:r w:rsidRPr="001221B9">
        <w:rPr>
          <w:rFonts w:asciiTheme="minorEastAsia"/>
        </w:rPr>
        <w:t>及頵首至廣陵，行密視之泣下；赦其母殷氏，行密與諸子皆以子孫禮事之。</w:t>
      </w:r>
      <w:r w:rsidRPr="001221B9">
        <w:rPr>
          <w:rStyle w:val="00Text"/>
          <w:rFonts w:asciiTheme="minorEastAsia"/>
        </w:rPr>
        <w:t>行密以通家諸子禮事殷氏，其子以諸孫禮事之。史言行密雖以法裁部曲，而有恩於故舊。</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行密以李神福為寧國節度使；</w:t>
      </w:r>
      <w:r w:rsidRPr="001221B9">
        <w:rPr>
          <w:rFonts w:asciiTheme="minorEastAsia" w:eastAsiaTheme="minorEastAsia"/>
        </w:rPr>
        <w:t>欲以代田頵。</w:t>
      </w:r>
      <w:r w:rsidRPr="00101E55">
        <w:rPr>
          <w:rStyle w:val="01Text"/>
          <w:rFonts w:asciiTheme="minorEastAsia" w:eastAsiaTheme="minorEastAsia"/>
          <w:sz w:val="21"/>
        </w:rPr>
        <w:t>神福以杜洪未平，固讓不拜。宣州長史</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史</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合肥</w:t>
      </w:r>
      <w:r w:rsidR="000F1B0C">
        <w:rPr>
          <w:rFonts w:asciiTheme="minorEastAsia" w:eastAsiaTheme="minorEastAsia"/>
        </w:rPr>
        <w:t>」</w:t>
      </w:r>
      <w:r w:rsidRPr="001221B9">
        <w:rPr>
          <w:rFonts w:asciiTheme="minorEastAsia" w:eastAsiaTheme="minorEastAsia"/>
        </w:rPr>
        <w:t>二字；乙十一行本同；孔本同；張校同；退齋校同。</w:t>
      </w:r>
      <w:r w:rsidR="000F1B0C">
        <w:rPr>
          <w:rFonts w:asciiTheme="minorEastAsia" w:eastAsiaTheme="minorEastAsia"/>
        </w:rPr>
        <w:t>』</w:t>
      </w:r>
      <w:r w:rsidRPr="00101E55">
        <w:rPr>
          <w:rStyle w:val="01Text"/>
          <w:rFonts w:asciiTheme="minorEastAsia" w:eastAsiaTheme="minorEastAsia"/>
          <w:sz w:val="21"/>
        </w:rPr>
        <w:t>駱知祥善治金穀，</w:t>
      </w:r>
      <w:r w:rsidRPr="001221B9">
        <w:rPr>
          <w:rFonts w:asciiTheme="minorEastAsia" w:eastAsiaTheme="minorEastAsia"/>
        </w:rPr>
        <w:t>治，直之翻。</w:t>
      </w:r>
      <w:r w:rsidRPr="00101E55">
        <w:rPr>
          <w:rStyle w:val="01Text"/>
          <w:rFonts w:asciiTheme="minorEastAsia" w:eastAsiaTheme="minorEastAsia"/>
          <w:sz w:val="21"/>
        </w:rPr>
        <w:t>觀察牙推沈文昌為文精敏，嘗為頵草檄罵行密，</w:t>
      </w:r>
      <w:r w:rsidRPr="001221B9">
        <w:rPr>
          <w:rFonts w:asciiTheme="minorEastAsia" w:eastAsiaTheme="minorEastAsia"/>
        </w:rPr>
        <w:t>嘗為，于偽翻。</w:t>
      </w:r>
      <w:r w:rsidRPr="00101E55">
        <w:rPr>
          <w:rStyle w:val="01Text"/>
          <w:rFonts w:asciiTheme="minorEastAsia" w:eastAsiaTheme="minorEastAsia"/>
          <w:sz w:val="21"/>
        </w:rPr>
        <w:t>行密以知祥為淮南支計官，</w:t>
      </w:r>
      <w:r w:rsidRPr="001221B9">
        <w:rPr>
          <w:rFonts w:asciiTheme="minorEastAsia" w:eastAsiaTheme="minorEastAsia"/>
        </w:rPr>
        <w:t>支計官，蓋唐世節度支度判官之屬，唐末藩鎭變其名稱耳。</w:t>
      </w:r>
      <w:r w:rsidRPr="00101E55">
        <w:rPr>
          <w:rStyle w:val="01Text"/>
          <w:rFonts w:asciiTheme="minorEastAsia" w:eastAsiaTheme="minorEastAsia"/>
          <w:sz w:val="21"/>
        </w:rPr>
        <w:t>文昌為節度牙推。</w:t>
      </w:r>
      <w:r w:rsidRPr="001221B9">
        <w:rPr>
          <w:rFonts w:asciiTheme="minorEastAsia" w:eastAsiaTheme="minorEastAsia"/>
        </w:rPr>
        <w:t>唐制，節度觀牙推在巡官之下，幕府右職也。</w:t>
      </w:r>
      <w:r w:rsidRPr="00101E55">
        <w:rPr>
          <w:rStyle w:val="01Text"/>
          <w:rFonts w:asciiTheme="minorEastAsia" w:eastAsiaTheme="minorEastAsia"/>
          <w:sz w:val="21"/>
        </w:rPr>
        <w:t>文昌，湖州人也。</w:t>
      </w:r>
    </w:p>
    <w:p w:rsidR="00934453" w:rsidRPr="001221B9" w:rsidRDefault="00934453" w:rsidP="00DF5A42">
      <w:pPr>
        <w:rPr>
          <w:rFonts w:asciiTheme="minorEastAsia"/>
        </w:rPr>
      </w:pPr>
      <w:r w:rsidRPr="001221B9">
        <w:rPr>
          <w:rFonts w:asciiTheme="minorEastAsia"/>
        </w:rPr>
        <w:t>初，頵每戰不勝，輒欲殺錢傳瓘，其母及宣州都虞候郭師從常保護之。師從，合肥人，頵之婦弟也。頵敗，傳瓘歸杭州，</w:t>
      </w:r>
      <w:r w:rsidRPr="001221B9">
        <w:rPr>
          <w:rStyle w:val="00Text"/>
          <w:rFonts w:asciiTheme="minorEastAsia"/>
        </w:rPr>
        <w:t>錢傳瓘質於田頵見上卷上年。</w:t>
      </w:r>
      <w:r w:rsidRPr="001221B9">
        <w:rPr>
          <w:rFonts w:asciiTheme="minorEastAsia"/>
        </w:rPr>
        <w:t>錢鏐以師從為鎭東都虞候。</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辛巳，以禮部尚書獨孤損為兵部侍郞、同平章事。損，及之從曾孫也。</w:t>
      </w:r>
      <w:r w:rsidR="00934453" w:rsidRPr="001221B9">
        <w:rPr>
          <w:rStyle w:val="00Text"/>
          <w:rFonts w:asciiTheme="minorEastAsia"/>
        </w:rPr>
        <w:t>獨孫及見二百二十三卷代宗永泰元年。從，才用翻。</w:t>
      </w:r>
      <w:r w:rsidR="00934453" w:rsidRPr="001221B9">
        <w:rPr>
          <w:rFonts w:asciiTheme="minorEastAsia"/>
        </w:rPr>
        <w:t>中書侍郞兼戶部尚書、同平章事裴贄罷為左僕射。</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左僕射致仕張濬居長水，王師範之舉兵，濬豫其謀。</w:t>
      </w:r>
      <w:r w:rsidR="00934453" w:rsidRPr="001221B9">
        <w:rPr>
          <w:rStyle w:val="00Text"/>
          <w:rFonts w:asciiTheme="minorEastAsia"/>
        </w:rPr>
        <w:t>事見上卷上年。</w:t>
      </w:r>
      <w:r w:rsidR="00934453" w:rsidRPr="001221B9">
        <w:rPr>
          <w:rFonts w:asciiTheme="minorEastAsia"/>
        </w:rPr>
        <w:t>朱全忠將謀篡奪，恐濬扇動藩鎭，諷張全義使圖之。丙申，全義遣牙將楊麟將兵詐為劫盜，圍其墅而殺之。</w:t>
      </w:r>
      <w:r w:rsidR="00934453" w:rsidRPr="001221B9">
        <w:rPr>
          <w:rStyle w:val="00Text"/>
          <w:rFonts w:asciiTheme="minorEastAsia"/>
        </w:rPr>
        <w:t>張濬之死，夷考本末，過於白馬朝士遠矣。墅，承與翻。</w:t>
      </w:r>
      <w:r w:rsidR="00934453" w:rsidRPr="001221B9">
        <w:rPr>
          <w:rFonts w:asciiTheme="minorEastAsia"/>
        </w:rPr>
        <w:t>永寧縣吏葉彥素為濬所厚，知麟將至，密告濬子格曰︰</w:t>
      </w:r>
      <w:r w:rsidR="000F1B0C">
        <w:rPr>
          <w:rFonts w:asciiTheme="minorEastAsia"/>
        </w:rPr>
        <w:t>「</w:t>
      </w:r>
      <w:r w:rsidR="00934453" w:rsidRPr="001221B9">
        <w:rPr>
          <w:rFonts w:asciiTheme="minorEastAsia"/>
        </w:rPr>
        <w:t>相公禍不可免，郞君宜自為謀。</w:t>
      </w:r>
      <w:r w:rsidR="000F1B0C">
        <w:rPr>
          <w:rFonts w:asciiTheme="minorEastAsia"/>
        </w:rPr>
        <w:t>」</w:t>
      </w:r>
      <w:r w:rsidR="00934453" w:rsidRPr="001221B9">
        <w:rPr>
          <w:rFonts w:asciiTheme="minorEastAsia"/>
        </w:rPr>
        <w:t>濬謂格曰︰</w:t>
      </w:r>
      <w:r w:rsidR="000F1B0C">
        <w:rPr>
          <w:rFonts w:asciiTheme="minorEastAsia"/>
        </w:rPr>
        <w:t>「</w:t>
      </w:r>
      <w:r w:rsidR="00934453" w:rsidRPr="001221B9">
        <w:rPr>
          <w:rFonts w:asciiTheme="minorEastAsia"/>
        </w:rPr>
        <w:t>汝留則俱死，去則遺種。</w:t>
      </w:r>
      <w:r w:rsidR="000F1B0C">
        <w:rPr>
          <w:rFonts w:asciiTheme="minorEastAsia"/>
        </w:rPr>
        <w:t>」</w:t>
      </w:r>
      <w:r w:rsidR="00934453" w:rsidRPr="001221B9">
        <w:rPr>
          <w:rStyle w:val="00Text"/>
          <w:rFonts w:asciiTheme="minorEastAsia"/>
        </w:rPr>
        <w:t>種，章勇翻。</w:t>
      </w:r>
      <w:r w:rsidR="00934453" w:rsidRPr="001221B9">
        <w:rPr>
          <w:rFonts w:asciiTheme="minorEastAsia"/>
        </w:rPr>
        <w:t>格哭拜而去，葉彥帥義士三十人送之渡漢而還，</w:t>
      </w:r>
      <w:r w:rsidR="00934453" w:rsidRPr="001221B9">
        <w:rPr>
          <w:rStyle w:val="00Text"/>
          <w:rFonts w:asciiTheme="minorEastAsia"/>
        </w:rPr>
        <w:t>帥，讀曰率。還，從宣翻，又如字。</w:t>
      </w:r>
      <w:r w:rsidR="00934453" w:rsidRPr="001221B9">
        <w:rPr>
          <w:rFonts w:asciiTheme="minorEastAsia"/>
        </w:rPr>
        <w:t>格遂自荊南入蜀。</w:t>
      </w:r>
      <w:r w:rsidR="00934453" w:rsidRPr="001221B9">
        <w:rPr>
          <w:rStyle w:val="00Text"/>
          <w:rFonts w:asciiTheme="minorEastAsia"/>
        </w:rPr>
        <w:t>張格入蜀，而亡王氏者格也。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49</w:t>
      </w:r>
      <w:r w:rsidR="00934453" w:rsidRPr="00101E55">
        <w:rPr>
          <w:rStyle w:val="01Text"/>
          <w:rFonts w:ascii="等线" w:eastAsia="等线" w:hAnsi="等线" w:cs="等线" w:hint="eastAsia"/>
          <w:sz w:val="21"/>
        </w:rPr>
        <w:t>盧龍節度使劉仁恭習知契丹情偽，常選將練兵，乘秋深入，踰摘星嶺擊之，契丹畏之。每霜降，仁恭輒遣人焚塞下野草，契丹馬多飢死，常以良馬賂仁恭買牧地。</w:t>
      </w:r>
      <w:r w:rsidR="00934453" w:rsidRPr="001221B9">
        <w:rPr>
          <w:rFonts w:asciiTheme="minorEastAsia" w:eastAsiaTheme="minorEastAsia"/>
        </w:rPr>
        <w:t>北荒寒早，至秋，草先枯死。近塞差暖，霜降草猶未盡衰，故契丹南並塞放牧；焚其野草，則馬無所食而飢死。契，欺訖翻。</w:t>
      </w:r>
      <w:r w:rsidR="00934453" w:rsidRPr="00101E55">
        <w:rPr>
          <w:rStyle w:val="01Text"/>
          <w:rFonts w:asciiTheme="minorEastAsia" w:eastAsiaTheme="minorEastAsia"/>
          <w:sz w:val="21"/>
        </w:rPr>
        <w:t>契丹王</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王</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邪律</w:t>
      </w:r>
      <w:r w:rsidR="000F1B0C">
        <w:rPr>
          <w:rFonts w:asciiTheme="minorEastAsia" w:eastAsiaTheme="minorEastAsia"/>
        </w:rPr>
        <w:t>」</w:t>
      </w:r>
      <w:r w:rsidR="00934453" w:rsidRPr="001221B9">
        <w:rPr>
          <w:rFonts w:asciiTheme="minorEastAsia" w:eastAsiaTheme="minorEastAsia"/>
        </w:rPr>
        <w:t>二字；乙十一行本。</w:t>
      </w:r>
      <w:r w:rsidR="000F1B0C">
        <w:rPr>
          <w:rFonts w:asciiTheme="minorEastAsia" w:eastAsiaTheme="minorEastAsia"/>
        </w:rPr>
        <w:t>』</w:t>
      </w:r>
      <w:r w:rsidR="00934453" w:rsidRPr="00101E55">
        <w:rPr>
          <w:rStyle w:val="01Text"/>
          <w:rFonts w:asciiTheme="minorEastAsia" w:eastAsiaTheme="minorEastAsia"/>
          <w:sz w:val="21"/>
        </w:rPr>
        <w:t>阿保機遣其妻兄阿</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阿</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述律</w:t>
      </w:r>
      <w:r w:rsidR="000F1B0C">
        <w:rPr>
          <w:rFonts w:asciiTheme="minorEastAsia" w:eastAsiaTheme="minorEastAsia"/>
        </w:rPr>
        <w:t>」</w:t>
      </w:r>
      <w:r w:rsidR="00934453" w:rsidRPr="001221B9">
        <w:rPr>
          <w:rFonts w:asciiTheme="minorEastAsia" w:eastAsiaTheme="minorEastAsia"/>
        </w:rPr>
        <w:t>二字；乙十一行本同；退齋校同；孔本</w:t>
      </w:r>
      <w:r w:rsidR="000F1B0C">
        <w:rPr>
          <w:rFonts w:asciiTheme="minorEastAsia" w:eastAsiaTheme="minorEastAsia"/>
        </w:rPr>
        <w:t>「</w:t>
      </w:r>
      <w:r w:rsidR="00934453" w:rsidRPr="001221B9">
        <w:rPr>
          <w:rFonts w:asciiTheme="minorEastAsia" w:eastAsiaTheme="minorEastAsia"/>
        </w:rPr>
        <w:t>述律</w:t>
      </w:r>
      <w:r w:rsidR="000F1B0C">
        <w:rPr>
          <w:rFonts w:asciiTheme="minorEastAsia" w:eastAsiaTheme="minorEastAsia"/>
        </w:rPr>
        <w:t>」</w:t>
      </w:r>
      <w:r w:rsidR="00934453" w:rsidRPr="001221B9">
        <w:rPr>
          <w:rFonts w:asciiTheme="minorEastAsia" w:eastAsiaTheme="minorEastAsia"/>
        </w:rPr>
        <w:t>二字在</w:t>
      </w:r>
      <w:r w:rsidR="000F1B0C">
        <w:rPr>
          <w:rFonts w:asciiTheme="minorEastAsia" w:eastAsiaTheme="minorEastAsia"/>
        </w:rPr>
        <w:t>「</w:t>
      </w:r>
      <w:r w:rsidR="00934453" w:rsidRPr="001221B9">
        <w:rPr>
          <w:rFonts w:asciiTheme="minorEastAsia" w:eastAsiaTheme="minorEastAsia"/>
        </w:rPr>
        <w:t>阿</w:t>
      </w:r>
      <w:r w:rsidR="000F1B0C">
        <w:rPr>
          <w:rFonts w:asciiTheme="minorEastAsia" w:eastAsiaTheme="minorEastAsia"/>
        </w:rPr>
        <w:t>」</w:t>
      </w:r>
      <w:r w:rsidR="00934453" w:rsidRPr="001221B9">
        <w:rPr>
          <w:rFonts w:asciiTheme="minorEastAsia" w:eastAsiaTheme="minorEastAsia"/>
        </w:rPr>
        <w:t>字下。</w:t>
      </w:r>
      <w:r w:rsidR="000F1B0C">
        <w:rPr>
          <w:rFonts w:asciiTheme="minorEastAsia" w:eastAsiaTheme="minorEastAsia"/>
        </w:rPr>
        <w:t>』</w:t>
      </w:r>
      <w:r w:rsidR="00934453" w:rsidRPr="00101E55">
        <w:rPr>
          <w:rStyle w:val="01Text"/>
          <w:rFonts w:asciiTheme="minorEastAsia" w:eastAsiaTheme="minorEastAsia"/>
          <w:sz w:val="21"/>
        </w:rPr>
        <w:t>鉢將萬騎寇渝關，</w:t>
      </w:r>
      <w:r w:rsidR="00934453" w:rsidRPr="001221B9">
        <w:rPr>
          <w:rFonts w:asciiTheme="minorEastAsia" w:eastAsiaTheme="minorEastAsia"/>
        </w:rPr>
        <w:t>契丹阿保機始此。宋白曰︰平州東北至榆關守捉一百九十里。渝，漢書音義音喻，今讀如榆。</w:t>
      </w:r>
      <w:r w:rsidR="00934453" w:rsidRPr="00101E55">
        <w:rPr>
          <w:rStyle w:val="01Text"/>
          <w:rFonts w:asciiTheme="minorEastAsia" w:eastAsiaTheme="minorEastAsia"/>
          <w:sz w:val="21"/>
        </w:rPr>
        <w:t>仁恭遣其子守光戍平州，守光偽與之和，設幄犒饗於城外，</w:t>
      </w:r>
      <w:r w:rsidR="00934453" w:rsidRPr="001221B9">
        <w:rPr>
          <w:rFonts w:asciiTheme="minorEastAsia" w:eastAsiaTheme="minorEastAsia"/>
        </w:rPr>
        <w:t>犒，苦到翻。</w:t>
      </w:r>
      <w:r w:rsidR="00934453" w:rsidRPr="00101E55">
        <w:rPr>
          <w:rStyle w:val="01Text"/>
          <w:rFonts w:asciiTheme="minorEastAsia" w:eastAsiaTheme="minorEastAsia"/>
          <w:sz w:val="21"/>
        </w:rPr>
        <w:t>酒酣，伏兵執之以入。虜衆大哭，契丹以重賂請於仁恭，然後歸之。</w:t>
      </w:r>
      <w:r w:rsidR="00934453" w:rsidRPr="001221B9">
        <w:rPr>
          <w:rFonts w:asciiTheme="minorEastAsia" w:eastAsiaTheme="minorEastAsia"/>
        </w:rPr>
        <w:t>考異曰︰薛居正五代史及莊宗列傳皆云︰</w:t>
      </w:r>
      <w:r w:rsidR="000F1B0C">
        <w:rPr>
          <w:rFonts w:asciiTheme="minorEastAsia" w:eastAsiaTheme="minorEastAsia"/>
        </w:rPr>
        <w:t>「</w:t>
      </w:r>
      <w:r w:rsidR="00934453" w:rsidRPr="001221B9">
        <w:rPr>
          <w:rFonts w:asciiTheme="minorEastAsia" w:eastAsiaTheme="minorEastAsia"/>
        </w:rPr>
        <w:t>光啓中，守光禽舍利王子，其王欽德以重賂贖之。</w:t>
      </w:r>
      <w:r w:rsidR="000F1B0C">
        <w:rPr>
          <w:rFonts w:asciiTheme="minorEastAsia" w:eastAsiaTheme="minorEastAsia"/>
        </w:rPr>
        <w:t>」</w:t>
      </w:r>
      <w:r w:rsidR="00934453" w:rsidRPr="001221B9">
        <w:rPr>
          <w:rFonts w:asciiTheme="minorEastAsia" w:eastAsiaTheme="minorEastAsia"/>
        </w:rPr>
        <w:t>按是時仁恭猶未得幽州也。今從薛史</w:t>
      </w:r>
      <w:r w:rsidR="00934453" w:rsidRPr="001221B9">
        <w:rPr>
          <w:rFonts w:asciiTheme="minorEastAsia" w:eastAsiaTheme="minorEastAsia"/>
        </w:rPr>
        <w:t>·</w:t>
      </w:r>
      <w:r w:rsidR="00934453" w:rsidRPr="001221B9">
        <w:rPr>
          <w:rFonts w:asciiTheme="minorEastAsia" w:eastAsiaTheme="minorEastAsia"/>
        </w:rPr>
        <w:t>蕭翰傳及王皞唐餘錄。</w:t>
      </w:r>
    </w:p>
    <w:p w:rsidR="006E3E05" w:rsidRDefault="003C174C" w:rsidP="00DF5A42">
      <w:pPr>
        <w:rPr>
          <w:rFonts w:asciiTheme="minorEastAsia"/>
        </w:rPr>
      </w:pPr>
      <w:r w:rsidRPr="003C174C">
        <w:rPr>
          <w:rFonts w:asciiTheme="minorEastAsia" w:hAnsi="MS Mincho" w:cs="MS Mincho" w:hint="eastAsia"/>
          <w:b/>
          <w:color w:val="696969"/>
          <w:sz w:val="18"/>
        </w:rPr>
        <w:t>50</w:t>
      </w:r>
      <w:r w:rsidR="00934453" w:rsidRPr="001221B9">
        <w:rPr>
          <w:rFonts w:ascii="等线" w:eastAsia="等线" w:hAnsi="等线" w:cs="等线" w:hint="eastAsia"/>
        </w:rPr>
        <w:t>初，崔胤假朱全忠兵力以誅宦官，</w:t>
      </w:r>
      <w:r w:rsidR="00934453" w:rsidRPr="001221B9">
        <w:rPr>
          <w:rStyle w:val="00Text"/>
          <w:rFonts w:asciiTheme="minorEastAsia"/>
        </w:rPr>
        <w:t>事始二百六十二卷天復元年，終上卷三年。</w:t>
      </w:r>
      <w:r w:rsidR="00934453" w:rsidRPr="001221B9">
        <w:rPr>
          <w:rFonts w:asciiTheme="minorEastAsia"/>
        </w:rPr>
        <w:t>全忠旣破李茂貞，倂吞關中，威震天下，遂有篡奪之志。胤懼，與全忠外雖親厚，私心漸異，乃謂全忠曰︰</w:t>
      </w:r>
      <w:r w:rsidR="000F1B0C">
        <w:rPr>
          <w:rFonts w:asciiTheme="minorEastAsia"/>
        </w:rPr>
        <w:t>「</w:t>
      </w:r>
      <w:r w:rsidR="00934453" w:rsidRPr="001221B9">
        <w:rPr>
          <w:rFonts w:asciiTheme="minorEastAsia"/>
        </w:rPr>
        <w:t>長安密邇茂貞，不可不為守禦之備。六軍十二衞，但有空名，請召募以實之，使公無西顧之憂。</w:t>
      </w:r>
      <w:r w:rsidR="000F1B0C">
        <w:rPr>
          <w:rFonts w:asciiTheme="minorEastAsia"/>
        </w:rPr>
        <w:t>」</w:t>
      </w:r>
      <w:r w:rsidR="00934453" w:rsidRPr="001221B9">
        <w:rPr>
          <w:rFonts w:asciiTheme="minorEastAsia"/>
        </w:rPr>
        <w:t>全忠知其意，曲從之，陰使麾下壯士應募以察其變。胤不之知，與鄭元規等繕治兵仗，日夜不息。及朱友倫死，</w:t>
      </w:r>
      <w:r w:rsidR="00934453" w:rsidRPr="001221B9">
        <w:rPr>
          <w:rStyle w:val="00Text"/>
          <w:rFonts w:asciiTheme="minorEastAsia"/>
        </w:rPr>
        <w:t>募兵見上五月；朱友倫死見上十月。治，直之翻。</w:t>
      </w:r>
      <w:r w:rsidR="00934453" w:rsidRPr="001221B9">
        <w:rPr>
          <w:rFonts w:asciiTheme="minorEastAsia"/>
        </w:rPr>
        <w:t>全忠益疑胤，且欲遷天子都洛，恐胤立異。</w:t>
      </w:r>
      <w:r w:rsidR="00934453" w:rsidRPr="001221B9">
        <w:rPr>
          <w:rStyle w:val="00Text"/>
          <w:rFonts w:asciiTheme="minorEastAsia"/>
        </w:rPr>
        <w:t>恐其立異論以沮遷洛之計。</w:t>
      </w:r>
    </w:p>
    <w:p w:rsidR="00934453" w:rsidRPr="00492621" w:rsidRDefault="00DC1A2A" w:rsidP="00DF5A42">
      <w:pPr>
        <w:pStyle w:val="2"/>
        <w:spacing w:before="0" w:after="0" w:line="240" w:lineRule="auto"/>
        <w:rPr>
          <w:rFonts w:asciiTheme="minorEastAsia" w:eastAsiaTheme="minorEastAsia"/>
          <w:b w:val="0"/>
          <w:color w:val="006400"/>
          <w:sz w:val="18"/>
        </w:rPr>
      </w:pPr>
      <w:bookmarkStart w:id="323" w:name="_Toc33001060"/>
      <w:r w:rsidRPr="00DC1A2A">
        <w:rPr>
          <w:rStyle w:val="01Text"/>
          <w:rFonts w:asciiTheme="minorEastAsia" w:eastAsiaTheme="minorEastAsia"/>
          <w:sz w:val="21"/>
        </w:rPr>
        <w:t>天祐</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甲子、九</w:t>
      </w:r>
      <w:r w:rsidR="00934453" w:rsidRPr="00DB2415">
        <w:rPr>
          <w:rFonts w:asciiTheme="minorEastAsia" w:eastAsiaTheme="minorEastAsia"/>
          <w:b w:val="0"/>
          <w:color w:val="006400"/>
          <w:sz w:val="18"/>
        </w:rPr>
        <w:t>○</w:t>
      </w:r>
      <w:r w:rsidR="00934453" w:rsidRPr="00DB2415">
        <w:rPr>
          <w:rFonts w:asciiTheme="minorEastAsia" w:eastAsiaTheme="minorEastAsia"/>
          <w:b w:val="0"/>
          <w:color w:val="006400"/>
          <w:sz w:val="18"/>
        </w:rPr>
        <w:t>四</w:t>
      </w:r>
      <w:r w:rsidR="00046F27" w:rsidRPr="00492621">
        <w:rPr>
          <w:rFonts w:asciiTheme="minorEastAsia" w:eastAsiaTheme="minorEastAsia" w:hint="eastAsia"/>
          <w:b w:val="0"/>
          <w:color w:val="006400"/>
          <w:sz w:val="18"/>
        </w:rPr>
        <w:t>）</w:t>
      </w:r>
      <w:r w:rsidR="00934453" w:rsidRPr="00492621">
        <w:rPr>
          <w:rFonts w:asciiTheme="minorEastAsia" w:eastAsiaTheme="minorEastAsia"/>
          <w:b w:val="0"/>
          <w:color w:val="006400"/>
          <w:sz w:val="18"/>
        </w:rPr>
        <w:t>是年四月，方改元。</w:t>
      </w:r>
      <w:bookmarkEnd w:id="323"/>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春，正月，全忠密表司徒兼侍中、判六軍十二衞事、充鹽鐵轉運使、判度支崔胤專權亂國，離間君臣，</w:t>
      </w:r>
      <w:r w:rsidR="00934453" w:rsidRPr="001221B9">
        <w:rPr>
          <w:rFonts w:asciiTheme="minorEastAsia" w:eastAsiaTheme="minorEastAsia"/>
        </w:rPr>
        <w:t>間，古莧翻。</w:t>
      </w:r>
      <w:r w:rsidR="00934453" w:rsidRPr="00101E55">
        <w:rPr>
          <w:rStyle w:val="01Text"/>
          <w:rFonts w:asciiTheme="minorEastAsia" w:eastAsiaTheme="minorEastAsia"/>
          <w:sz w:val="21"/>
        </w:rPr>
        <w:t>幷其黨刑部尚書兼京兆尹</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六軍諸衞副使鄭元規、威遠軍使陳班等，皆請誅之。乙巳，詔責授胤太子少傅、分司，貶元規循州司戶，班湊州司戶。</w:t>
      </w:r>
      <w:r w:rsidR="00934453" w:rsidRPr="001221B9">
        <w:rPr>
          <w:rFonts w:asciiTheme="minorEastAsia" w:eastAsiaTheme="minorEastAsia"/>
        </w:rPr>
        <w:t>時無湊州，</w:t>
      </w:r>
      <w:r w:rsidR="000F1B0C">
        <w:rPr>
          <w:rFonts w:asciiTheme="minorEastAsia" w:eastAsiaTheme="minorEastAsia"/>
        </w:rPr>
        <w:t>「</w:t>
      </w:r>
      <w:r w:rsidR="00934453" w:rsidRPr="001221B9">
        <w:rPr>
          <w:rFonts w:asciiTheme="minorEastAsia" w:eastAsiaTheme="minorEastAsia"/>
        </w:rPr>
        <w:t>湊</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溱</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丙午，下詔罪狀胤等；以裴樞判左三軍事、充監鐵轉運使，獨孤損判右三軍事、兼判度支；胤所募兵並縱遣之。以兵部尚書崔遠為中書侍郞，翰林學士、左拾遺柳璨為右諫議大夫，並同平章事。</w:t>
      </w:r>
      <w:r w:rsidR="00934453" w:rsidRPr="001221B9">
        <w:rPr>
          <w:rFonts w:asciiTheme="minorEastAsia" w:eastAsiaTheme="minorEastAsia"/>
        </w:rPr>
        <w:t>考異曰︰舊傳︰</w:t>
      </w:r>
      <w:r w:rsidR="000F1B0C">
        <w:rPr>
          <w:rFonts w:asciiTheme="minorEastAsia" w:eastAsiaTheme="minorEastAsia"/>
        </w:rPr>
        <w:t>「</w:t>
      </w:r>
      <w:r w:rsidR="00934453" w:rsidRPr="001221B9">
        <w:rPr>
          <w:rFonts w:asciiTheme="minorEastAsia" w:eastAsiaTheme="minorEastAsia"/>
        </w:rPr>
        <w:t>崔胤得罪前一日，召璨入內殿草制敕。胤死之日，旣夕，璨自內出，前驅傳呼</w:t>
      </w:r>
      <w:r w:rsidR="000F1B0C">
        <w:rPr>
          <w:rFonts w:asciiTheme="minorEastAsia" w:eastAsiaTheme="minorEastAsia"/>
        </w:rPr>
        <w:t>『</w:t>
      </w:r>
      <w:r w:rsidR="00934453" w:rsidRPr="001221B9">
        <w:rPr>
          <w:rFonts w:asciiTheme="minorEastAsia" w:eastAsiaTheme="minorEastAsia"/>
        </w:rPr>
        <w:t>相公來</w:t>
      </w:r>
      <w:r w:rsidR="000F1B0C">
        <w:rPr>
          <w:rFonts w:asciiTheme="minorEastAsia" w:eastAsiaTheme="minorEastAsia"/>
        </w:rPr>
        <w:t>』</w:t>
      </w:r>
      <w:r w:rsidR="00934453" w:rsidRPr="001221B9">
        <w:rPr>
          <w:rFonts w:asciiTheme="minorEastAsia" w:eastAsiaTheme="minorEastAsia"/>
        </w:rPr>
        <w:t>；人未見制敕，莫測所以。</w:t>
      </w:r>
      <w:r w:rsidR="000F1B0C">
        <w:rPr>
          <w:rFonts w:asciiTheme="minorEastAsia" w:eastAsiaTheme="minorEastAsia"/>
        </w:rPr>
        <w:t>」</w:t>
      </w:r>
      <w:r w:rsidR="00934453" w:rsidRPr="001221B9">
        <w:rPr>
          <w:rFonts w:asciiTheme="minorEastAsia" w:eastAsiaTheme="minorEastAsia"/>
        </w:rPr>
        <w:t>新傳曰︰</w:t>
      </w:r>
      <w:r w:rsidR="000F1B0C">
        <w:rPr>
          <w:rFonts w:asciiTheme="minorEastAsia" w:eastAsiaTheme="minorEastAsia"/>
        </w:rPr>
        <w:t>「</w:t>
      </w:r>
      <w:r w:rsidR="00934453" w:rsidRPr="001221B9">
        <w:rPr>
          <w:rFonts w:asciiTheme="minorEastAsia" w:eastAsiaTheme="minorEastAsia"/>
        </w:rPr>
        <w:t>崔胤死，昭宗密許璨相，外無知者。日暮，自禁中出，傳呼宰相，人大驚。</w:t>
      </w:r>
      <w:r w:rsidR="000F1B0C">
        <w:rPr>
          <w:rFonts w:asciiTheme="minorEastAsia" w:eastAsiaTheme="minorEastAsia"/>
        </w:rPr>
        <w:t>」</w:t>
      </w:r>
      <w:r w:rsidR="00934453" w:rsidRPr="001221B9">
        <w:rPr>
          <w:rFonts w:asciiTheme="minorEastAsia" w:eastAsiaTheme="minorEastAsia"/>
        </w:rPr>
        <w:t>按胤未死，璨已除平章事；新、舊傳云胤死後，誤也。</w:t>
      </w:r>
      <w:r w:rsidR="00934453" w:rsidRPr="00101E55">
        <w:rPr>
          <w:rStyle w:val="01Text"/>
          <w:rFonts w:asciiTheme="minorEastAsia" w:eastAsiaTheme="minorEastAsia"/>
          <w:sz w:val="21"/>
        </w:rPr>
        <w:t>璨，公綽之從孫也。</w:t>
      </w:r>
      <w:r w:rsidR="00934453" w:rsidRPr="001221B9">
        <w:rPr>
          <w:rFonts w:asciiTheme="minorEastAsia" w:eastAsiaTheme="minorEastAsia"/>
        </w:rPr>
        <w:t>自元和以來，柳氏以清正文雅，世濟其美，至柳璨而隤其家聲，所謂</w:t>
      </w:r>
      <w:r w:rsidR="000F1B0C">
        <w:rPr>
          <w:rFonts w:asciiTheme="minorEastAsia" w:eastAsiaTheme="minorEastAsia"/>
        </w:rPr>
        <w:t>「</w:t>
      </w:r>
      <w:r w:rsidR="00934453" w:rsidRPr="001221B9">
        <w:rPr>
          <w:rFonts w:asciiTheme="minorEastAsia" w:eastAsiaTheme="minorEastAsia"/>
        </w:rPr>
        <w:t>九世卿族一舉而滅之</w:t>
      </w:r>
      <w:r w:rsidR="000F1B0C">
        <w:rPr>
          <w:rFonts w:asciiTheme="minorEastAsia" w:eastAsiaTheme="minorEastAsia"/>
        </w:rPr>
        <w:t>」</w:t>
      </w:r>
      <w:r w:rsidR="00934453" w:rsidRPr="001221B9">
        <w:rPr>
          <w:rFonts w:asciiTheme="minorEastAsia" w:eastAsiaTheme="minorEastAsia"/>
        </w:rPr>
        <w:t>，柳玭之家訓為空言矣。從，才用翻。</w:t>
      </w:r>
      <w:r w:rsidR="00934453" w:rsidRPr="00101E55">
        <w:rPr>
          <w:rStyle w:val="01Text"/>
          <w:rFonts w:asciiTheme="minorEastAsia" w:eastAsiaTheme="minorEastAsia"/>
          <w:sz w:val="21"/>
        </w:rPr>
        <w:t>戊申，朱全忠密令宿衞都指揮使朱友諒以兵圍崔胤第，殺胤及鄭元規、陳班幷胤所親厚者數人。</w:t>
      </w:r>
      <w:r w:rsidR="00934453" w:rsidRPr="001221B9">
        <w:rPr>
          <w:rFonts w:asciiTheme="minorEastAsia" w:eastAsiaTheme="minorEastAsia"/>
        </w:rPr>
        <w:t>崔胤有誤國之罪，無負國之心。考異曰︰舊傳︰</w:t>
      </w:r>
      <w:r w:rsidR="000F1B0C">
        <w:rPr>
          <w:rFonts w:asciiTheme="minorEastAsia" w:eastAsiaTheme="minorEastAsia"/>
        </w:rPr>
        <w:t>「</w:t>
      </w:r>
      <w:r w:rsidR="00934453" w:rsidRPr="001221B9">
        <w:rPr>
          <w:rFonts w:asciiTheme="minorEastAsia" w:eastAsiaTheme="minorEastAsia"/>
        </w:rPr>
        <w:t>全忠攻鳳翔，胤寓居華州，為全忠畫圖王之策。</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天子還宮，全忠東歸，胤以事權在己，慮全忠急於篡代，乃與鄭元規謀招致兵甲，以扞茂貞為辭。全忠知其意，從之，令汴州軍人入關應募者數百人。及友倫死，全忠怒，遣其子宿衞軍使友諒誅胤，而應募者突然而出。</w:t>
      </w:r>
      <w:r w:rsidR="000F1B0C">
        <w:rPr>
          <w:rFonts w:asciiTheme="minorEastAsia" w:eastAsiaTheme="minorEastAsia"/>
        </w:rPr>
        <w:t>」</w:t>
      </w:r>
      <w:r w:rsidR="00934453" w:rsidRPr="001221B9">
        <w:rPr>
          <w:rFonts w:asciiTheme="minorEastAsia" w:eastAsiaTheme="minorEastAsia"/>
        </w:rPr>
        <w:t>唐太祖紀年錄曰︰</w:t>
      </w:r>
      <w:r w:rsidR="000F1B0C">
        <w:rPr>
          <w:rFonts w:asciiTheme="minorEastAsia" w:eastAsiaTheme="minorEastAsia"/>
        </w:rPr>
        <w:t>「</w:t>
      </w:r>
      <w:r w:rsidR="00934453" w:rsidRPr="001221B9">
        <w:rPr>
          <w:rFonts w:asciiTheme="minorEastAsia" w:eastAsiaTheme="minorEastAsia"/>
        </w:rPr>
        <w:t>及事權旣大，知朱溫懷篡奪之志，慮一朝禍發，與國俱亡，因圖自安之計，與朱溫外貌相厚，私心漸異；與元規密為計畫，倍招兵數，繕治鎧甲，朝夕不止。朱溫察之，乃陰令部下驍果數千，紿為散卒，於京師應募。胤每日敎閱弓弩，梁卒偽示怯懦，或倒弓背矢，有若不能，胤莫之識。俄而朱友論打毬墜死，溫愈不悅。又聞胤欲挾天子出幸荊襄，溫乃抗言︰</w:t>
      </w:r>
      <w:r w:rsidR="000F1B0C">
        <w:rPr>
          <w:rFonts w:asciiTheme="minorEastAsia" w:eastAsiaTheme="minorEastAsia"/>
        </w:rPr>
        <w:t>『</w:t>
      </w:r>
      <w:r w:rsidR="00934453" w:rsidRPr="001221B9">
        <w:rPr>
          <w:rFonts w:asciiTheme="minorEastAsia" w:eastAsiaTheme="minorEastAsia"/>
        </w:rPr>
        <w:t>胤將交亂天下，傾覆朝廷，宜急誅之，無令事發。</w:t>
      </w:r>
      <w:r w:rsidR="000F1B0C">
        <w:rPr>
          <w:rFonts w:asciiTheme="minorEastAsia" w:eastAsiaTheme="minorEastAsia"/>
        </w:rPr>
        <w:t>』</w:t>
      </w:r>
      <w:r w:rsidR="00934453" w:rsidRPr="001221B9">
        <w:rPr>
          <w:rFonts w:asciiTheme="minorEastAsia" w:eastAsiaTheme="minorEastAsia"/>
        </w:rPr>
        <w:t>天子將罷胤知政事，貶太子賓客，鄭元規循州司戶。事未行，溫子友諒引兵攻胤，詰旦，擒之，又攻鄭元規於京府，擒之，崔、鄭俱獻首岐下。</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胤重世宰相，而志滅唐祚。</w:t>
      </w:r>
      <w:r w:rsidR="000F1B0C">
        <w:rPr>
          <w:rFonts w:asciiTheme="minorEastAsia" w:eastAsiaTheme="minorEastAsia"/>
        </w:rPr>
        <w:t>」</w:t>
      </w:r>
      <w:r w:rsidR="00934453" w:rsidRPr="001221B9">
        <w:rPr>
          <w:rFonts w:asciiTheme="minorEastAsia" w:eastAsiaTheme="minorEastAsia"/>
        </w:rPr>
        <w:t>按崔胤陰狡險躁，其罪固多；然本召全忠，欲假其兵力以除宦官耳。宦官旣誅，全忠兵勢益強，遂有篡奪之心。胤復欲以譎詐幷圖全忠，故全忠覺而殺之。若云唐室因胤而亡則可矣；舊傳云</w:t>
      </w:r>
      <w:r w:rsidR="000F1B0C">
        <w:rPr>
          <w:rFonts w:asciiTheme="minorEastAsia" w:eastAsiaTheme="minorEastAsia"/>
        </w:rPr>
        <w:t>「</w:t>
      </w:r>
      <w:r w:rsidR="00934453" w:rsidRPr="001221B9">
        <w:rPr>
          <w:rFonts w:asciiTheme="minorEastAsia" w:eastAsiaTheme="minorEastAsia"/>
        </w:rPr>
        <w:t>胤為全忠畫圖王之策</w:t>
      </w:r>
      <w:r w:rsidR="000F1B0C">
        <w:rPr>
          <w:rFonts w:asciiTheme="minorEastAsia" w:eastAsiaTheme="minorEastAsia"/>
        </w:rPr>
        <w:t>」</w:t>
      </w:r>
      <w:r w:rsidR="00934453" w:rsidRPr="001221B9">
        <w:rPr>
          <w:rFonts w:asciiTheme="minorEastAsia" w:eastAsiaTheme="minorEastAsia"/>
        </w:rPr>
        <w:t>，實錄云</w:t>
      </w:r>
      <w:r w:rsidR="000F1B0C">
        <w:rPr>
          <w:rFonts w:asciiTheme="minorEastAsia" w:eastAsiaTheme="minorEastAsia"/>
        </w:rPr>
        <w:t>「</w:t>
      </w:r>
      <w:r w:rsidR="00934453" w:rsidRPr="001221B9">
        <w:rPr>
          <w:rFonts w:asciiTheme="minorEastAsia" w:eastAsiaTheme="minorEastAsia"/>
        </w:rPr>
        <w:t>胤志滅唐祚</w:t>
      </w:r>
      <w:r w:rsidR="000F1B0C">
        <w:rPr>
          <w:rFonts w:asciiTheme="minorEastAsia" w:eastAsiaTheme="minorEastAsia"/>
        </w:rPr>
        <w:t>」</w:t>
      </w:r>
      <w:r w:rsidR="00934453" w:rsidRPr="001221B9">
        <w:rPr>
          <w:rFonts w:asciiTheme="minorEastAsia" w:eastAsiaTheme="minorEastAsia"/>
        </w:rPr>
        <w:t>，恐未必然也。胤仕唐已為上相，滅唐立梁，於己何益！假令胤實有此志，則惟患全忠篡代之不速，何故復謀拒之！此所謂天下之惡皆歸焉者也。紀年錄序朱、崔之情，近得其實，今從之；然紀年錄云傳首岐下，誤也。又，全忠之去長安也，留步騎萬人，何患無兵，何必更令汴卒應募！若在訓練之際突出擒胤，猶須此卒，胤旣貶官家居，一夫可制，安用此計邪！蓋全忠以胤募兵旣多，或能圖己，故使汴卒應募，察其動靜以壞其謀，非藉此兵以誅亂也。人始不知，及誅胤之際皆突出，人方知是汴卒耳。</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初，上在華州，</w:t>
      </w:r>
      <w:r w:rsidR="00934453" w:rsidRPr="001221B9">
        <w:rPr>
          <w:rStyle w:val="00Text"/>
          <w:rFonts w:asciiTheme="minorEastAsia"/>
        </w:rPr>
        <w:t>乾寧三、四年，上在華州，事見二百六十卷、二百六十一卷。</w:t>
      </w:r>
      <w:r w:rsidR="00934453" w:rsidRPr="001221B9">
        <w:rPr>
          <w:rFonts w:asciiTheme="minorEastAsia"/>
        </w:rPr>
        <w:t>朱全忠屢表請上遷都洛陽，</w:t>
      </w:r>
      <w:r w:rsidR="00934453" w:rsidRPr="001221B9">
        <w:rPr>
          <w:rStyle w:val="00Text"/>
          <w:rFonts w:asciiTheme="minorEastAsia"/>
        </w:rPr>
        <w:t>發此機者，則崔胤之罪也。</w:t>
      </w:r>
      <w:r w:rsidR="00934453" w:rsidRPr="001221B9">
        <w:rPr>
          <w:rFonts w:asciiTheme="minorEastAsia"/>
        </w:rPr>
        <w:t>上雖不許，全忠常令東都留守佑國軍節度使張全義繕脩宮室。</w:t>
      </w:r>
    </w:p>
    <w:p w:rsidR="00934453" w:rsidRPr="001221B9" w:rsidRDefault="00934453" w:rsidP="00DF5A42">
      <w:pPr>
        <w:rPr>
          <w:rFonts w:asciiTheme="minorEastAsia"/>
        </w:rPr>
      </w:pPr>
      <w:r w:rsidRPr="001221B9">
        <w:rPr>
          <w:rFonts w:asciiTheme="minorEastAsia"/>
        </w:rPr>
        <w:t>全忠之克邠州也，質靜難軍節度使楊崇本妻子於河中。</w:t>
      </w:r>
      <w:r w:rsidRPr="001221B9">
        <w:rPr>
          <w:rStyle w:val="00Text"/>
          <w:rFonts w:asciiTheme="minorEastAsia"/>
        </w:rPr>
        <w:t>事見二百六十二卷天復元年。質，音致。難，乃旦翻。</w:t>
      </w:r>
      <w:r w:rsidRPr="001221B9">
        <w:rPr>
          <w:rFonts w:asciiTheme="minorEastAsia"/>
        </w:rPr>
        <w:t>崇本妻美，全忠私焉，旣而歸之。崇本怒，使謂李茂貞曰︰</w:t>
      </w:r>
      <w:r w:rsidR="000F1B0C">
        <w:rPr>
          <w:rFonts w:asciiTheme="minorEastAsia"/>
        </w:rPr>
        <w:t>「</w:t>
      </w:r>
      <w:r w:rsidRPr="001221B9">
        <w:rPr>
          <w:rFonts w:asciiTheme="minorEastAsia"/>
        </w:rPr>
        <w:t>唐室將滅，父何忍坐視之乎！</w:t>
      </w:r>
      <w:r w:rsidR="000F1B0C">
        <w:rPr>
          <w:rFonts w:asciiTheme="minorEastAsia"/>
        </w:rPr>
        <w:t>」</w:t>
      </w:r>
      <w:r w:rsidRPr="001221B9">
        <w:rPr>
          <w:rStyle w:val="00Text"/>
          <w:rFonts w:asciiTheme="minorEastAsia"/>
        </w:rPr>
        <w:t>李茂貞養崇本為子，更姓名曰李繼徽，故呼之為父。</w:t>
      </w:r>
      <w:r w:rsidRPr="001221B9">
        <w:rPr>
          <w:rFonts w:asciiTheme="minorEastAsia"/>
        </w:rPr>
        <w:t>遂相與連兵侵逼京畿，復姓名為李繼徽。</w:t>
      </w:r>
      <w:r w:rsidRPr="001221B9">
        <w:rPr>
          <w:rStyle w:val="00Text"/>
          <w:rFonts w:asciiTheme="minorEastAsia"/>
        </w:rPr>
        <w:t>楊崇本復本姓名，見二百六十二卷天復元年。</w:t>
      </w:r>
    </w:p>
    <w:p w:rsidR="00934453" w:rsidRPr="001221B9" w:rsidRDefault="00934453" w:rsidP="00DF5A42">
      <w:pPr>
        <w:rPr>
          <w:rFonts w:asciiTheme="minorEastAsia"/>
        </w:rPr>
      </w:pPr>
      <w:r w:rsidRPr="001221B9">
        <w:rPr>
          <w:rFonts w:asciiTheme="minorEastAsia"/>
        </w:rPr>
        <w:t>己酉，全忠引兵屯河中。丁巳，上御延喜樓，朱全忠遣牙將寇彥卿奉表，稱邠、岐兵逼畿甸，請上遷都洛陽；及下樓，裴樞已得全忠移書，促百官東行。</w:t>
      </w:r>
      <w:r w:rsidRPr="001221B9">
        <w:rPr>
          <w:rStyle w:val="00Text"/>
          <w:rFonts w:asciiTheme="minorEastAsia"/>
        </w:rPr>
        <w:t>裴樞為首相，且朱全忠所薦也，故使之促百官；以此觀之，謂非朋附全忠可乎！</w:t>
      </w:r>
      <w:r w:rsidRPr="001221B9">
        <w:rPr>
          <w:rFonts w:asciiTheme="minorEastAsia"/>
        </w:rPr>
        <w:t>戊午，驅徙士民，號哭滿路，</w:t>
      </w:r>
      <w:r w:rsidRPr="001221B9">
        <w:rPr>
          <w:rStyle w:val="00Text"/>
          <w:rFonts w:asciiTheme="minorEastAsia"/>
        </w:rPr>
        <w:t>號，戶刀翻。</w:t>
      </w:r>
      <w:r w:rsidRPr="001221B9">
        <w:rPr>
          <w:rFonts w:asciiTheme="minorEastAsia"/>
        </w:rPr>
        <w:t>罵曰︰</w:t>
      </w:r>
      <w:r w:rsidR="000F1B0C">
        <w:rPr>
          <w:rFonts w:asciiTheme="minorEastAsia"/>
        </w:rPr>
        <w:t>「</w:t>
      </w:r>
      <w:r w:rsidRPr="001221B9">
        <w:rPr>
          <w:rFonts w:asciiTheme="minorEastAsia"/>
        </w:rPr>
        <w:t>賊臣崔胤召朱溫來傾覆社稷，使我曹流離此！</w:t>
      </w:r>
      <w:r w:rsidR="000F1B0C">
        <w:rPr>
          <w:rFonts w:asciiTheme="minorEastAsia"/>
        </w:rPr>
        <w:t>」</w:t>
      </w:r>
      <w:r w:rsidRPr="001221B9">
        <w:rPr>
          <w:rStyle w:val="00Text"/>
          <w:rFonts w:asciiTheme="minorEastAsia"/>
        </w:rPr>
        <w:t>歸罪於天復元年胤召朱全忠誅宦官，其禍遂至此，胤不得不任其責也。</w:t>
      </w:r>
      <w:r w:rsidRPr="001221B9">
        <w:rPr>
          <w:rFonts w:asciiTheme="minorEastAsia"/>
        </w:rPr>
        <w:t>老幼繈屬，月餘不絕。</w:t>
      </w:r>
      <w:r w:rsidRPr="001221B9">
        <w:rPr>
          <w:rStyle w:val="00Text"/>
          <w:rFonts w:asciiTheme="minorEastAsia"/>
        </w:rPr>
        <w:t>繈，舉兩翻，錢貫也。屬，之欲翻。言老幼相隨而東，若繈之貫錢，相屬不絕也。</w:t>
      </w:r>
    </w:p>
    <w:p w:rsidR="00934453" w:rsidRPr="001221B9" w:rsidRDefault="00934453" w:rsidP="00DF5A42">
      <w:pPr>
        <w:rPr>
          <w:rFonts w:asciiTheme="minorEastAsia"/>
        </w:rPr>
      </w:pPr>
      <w:r w:rsidRPr="001221B9">
        <w:rPr>
          <w:rFonts w:asciiTheme="minorEastAsia"/>
        </w:rPr>
        <w:t>壬戌，車駕發長安，全忠以其將張廷範為御營使，</w:t>
      </w:r>
      <w:r w:rsidRPr="001221B9">
        <w:rPr>
          <w:rStyle w:val="00Text"/>
          <w:rFonts w:asciiTheme="minorEastAsia"/>
        </w:rPr>
        <w:t>時以天子東遷，扈衞兵士為御營，置使以提舉一行事務。御營使之官始此。</w:t>
      </w:r>
      <w:r w:rsidRPr="001221B9">
        <w:rPr>
          <w:rFonts w:asciiTheme="minorEastAsia"/>
        </w:rPr>
        <w:t>毀長安宮室百司及民間廬舍，取其材，浮渭沿河而下，長安自此遂丘墟矣。</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全忠發河南、北諸鎭丁匠數萬，</w:t>
      </w:r>
      <w:r w:rsidRPr="001221B9">
        <w:rPr>
          <w:rFonts w:asciiTheme="minorEastAsia" w:eastAsiaTheme="minorEastAsia"/>
        </w:rPr>
        <w:t>時河南、北諸鎭皆附於朱全忠，發丁匠必不及鎭、定、幽、滄四鎭。</w:t>
      </w:r>
      <w:r w:rsidRPr="00101E55">
        <w:rPr>
          <w:rStyle w:val="01Text"/>
          <w:rFonts w:asciiTheme="minorEastAsia" w:eastAsiaTheme="minorEastAsia"/>
          <w:sz w:val="21"/>
        </w:rPr>
        <w:t>令張全義治東都宮室，</w:t>
      </w:r>
      <w:r w:rsidRPr="001221B9">
        <w:rPr>
          <w:rFonts w:asciiTheme="minorEastAsia" w:eastAsiaTheme="minorEastAsia"/>
        </w:rPr>
        <w:t>治，直之翻。</w:t>
      </w:r>
      <w:r w:rsidRPr="00101E55">
        <w:rPr>
          <w:rStyle w:val="01Text"/>
          <w:rFonts w:asciiTheme="minorEastAsia" w:eastAsiaTheme="minorEastAsia"/>
          <w:sz w:val="21"/>
        </w:rPr>
        <w:t>江、浙、湖、嶺諸鎭附全忠者，皆輸貨財以助之。</w:t>
      </w:r>
      <w:r w:rsidRPr="001221B9">
        <w:rPr>
          <w:rFonts w:asciiTheme="minorEastAsia" w:eastAsiaTheme="minorEastAsia"/>
        </w:rPr>
        <w:t>江則鄂岳杜洪，洪州鍾傳，浙則錢鏐，湖則潭州馬殷，澧州雷彥威，嶺則廣州劉隱，皆附全忠者也。</w:t>
      </w:r>
    </w:p>
    <w:p w:rsidR="00934453" w:rsidRPr="001221B9" w:rsidRDefault="00934453" w:rsidP="00DF5A42">
      <w:pPr>
        <w:rPr>
          <w:rFonts w:asciiTheme="minorEastAsia"/>
        </w:rPr>
      </w:pPr>
      <w:r w:rsidRPr="001221B9">
        <w:rPr>
          <w:rFonts w:asciiTheme="minorEastAsia"/>
        </w:rPr>
        <w:t>甲子，車駕至華州，民夾道呼萬歲，上泣謂曰︰</w:t>
      </w:r>
      <w:r w:rsidR="000F1B0C">
        <w:rPr>
          <w:rFonts w:asciiTheme="minorEastAsia"/>
        </w:rPr>
        <w:t>「</w:t>
      </w:r>
      <w:r w:rsidRPr="001221B9">
        <w:rPr>
          <w:rFonts w:asciiTheme="minorEastAsia"/>
        </w:rPr>
        <w:t>勿呼萬歲，朕不復為汝主矣！</w:t>
      </w:r>
      <w:r w:rsidR="000F1B0C">
        <w:rPr>
          <w:rFonts w:asciiTheme="minorEastAsia"/>
        </w:rPr>
        <w:t>」</w:t>
      </w:r>
      <w:r w:rsidRPr="001221B9">
        <w:rPr>
          <w:rFonts w:asciiTheme="minorEastAsia"/>
        </w:rPr>
        <w:t>館於興德宮，</w:t>
      </w:r>
      <w:r w:rsidRPr="001221B9">
        <w:rPr>
          <w:rStyle w:val="00Text"/>
          <w:rFonts w:asciiTheme="minorEastAsia"/>
        </w:rPr>
        <w:t>復，扶又翻。館，古玩翻。光化元年，上將自華州還長安，以華州為興德府，以所居府署為興德宮。</w:t>
      </w:r>
      <w:r w:rsidRPr="001221B9">
        <w:rPr>
          <w:rFonts w:asciiTheme="minorEastAsia"/>
        </w:rPr>
        <w:t>謂侍臣曰︰</w:t>
      </w:r>
      <w:r w:rsidR="000F1B0C">
        <w:rPr>
          <w:rFonts w:asciiTheme="minorEastAsia"/>
        </w:rPr>
        <w:t>「</w:t>
      </w:r>
      <w:r w:rsidRPr="001221B9">
        <w:rPr>
          <w:rFonts w:asciiTheme="minorEastAsia"/>
        </w:rPr>
        <w:t>鄙語云︰</w:t>
      </w:r>
      <w:r w:rsidR="000F1B0C">
        <w:rPr>
          <w:rFonts w:asciiTheme="minorEastAsia"/>
        </w:rPr>
        <w:t>『</w:t>
      </w:r>
      <w:r w:rsidRPr="001221B9">
        <w:rPr>
          <w:rFonts w:asciiTheme="minorEastAsia"/>
        </w:rPr>
        <w:t>紇干山頭凍殺雀，何不飛去生處樂。</w:t>
      </w:r>
      <w:r w:rsidR="000F1B0C">
        <w:rPr>
          <w:rFonts w:asciiTheme="minorEastAsia"/>
        </w:rPr>
        <w:t>』</w:t>
      </w:r>
      <w:r w:rsidRPr="001221B9">
        <w:rPr>
          <w:rStyle w:val="00Text"/>
          <w:rFonts w:asciiTheme="minorEastAsia"/>
        </w:rPr>
        <w:t>樂，音洛。</w:t>
      </w:r>
      <w:r w:rsidRPr="001221B9">
        <w:rPr>
          <w:rFonts w:asciiTheme="minorEastAsia"/>
        </w:rPr>
        <w:t>朕今漂泊，不知竟落何所！</w:t>
      </w:r>
      <w:r w:rsidR="000F1B0C">
        <w:rPr>
          <w:rFonts w:asciiTheme="minorEastAsia"/>
        </w:rPr>
        <w:t>」</w:t>
      </w:r>
      <w:r w:rsidRPr="001221B9">
        <w:rPr>
          <w:rFonts w:asciiTheme="minorEastAsia"/>
        </w:rPr>
        <w:t>因泣下霑襟，左右莫能仰視。</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二月，乙亥，車駕至陝，</w:t>
      </w:r>
      <w:r w:rsidRPr="001221B9">
        <w:rPr>
          <w:rFonts w:asciiTheme="minorEastAsia" w:eastAsiaTheme="minorEastAsia"/>
        </w:rPr>
        <w:t>陝，失冉翻。考異曰︰梁實錄︰</w:t>
      </w:r>
      <w:r w:rsidR="000F1B0C">
        <w:rPr>
          <w:rFonts w:asciiTheme="minorEastAsia" w:eastAsiaTheme="minorEastAsia"/>
        </w:rPr>
        <w:t>「</w:t>
      </w:r>
      <w:r w:rsidRPr="001221B9">
        <w:rPr>
          <w:rFonts w:asciiTheme="minorEastAsia" w:eastAsiaTheme="minorEastAsia"/>
        </w:rPr>
        <w:t>丁巳，詔以今月二十二日，先遣士庶出京，朕將翌日命駕。壬戌，襄宗發自秦、雍；甲子，曁華州。二月，丁卯，上至河中。乙亥，天子駐蹕陝郡，翌日，上來覲于行在。</w:t>
      </w:r>
      <w:r w:rsidR="000F1B0C">
        <w:rPr>
          <w:rFonts w:asciiTheme="minorEastAsia" w:eastAsiaTheme="minorEastAsia"/>
        </w:rPr>
        <w:t>」</w:t>
      </w:r>
      <w:r w:rsidRPr="001221B9">
        <w:rPr>
          <w:rFonts w:asciiTheme="minorEastAsia" w:eastAsiaTheme="minorEastAsia"/>
        </w:rPr>
        <w:t>編遺錄︰</w:t>
      </w:r>
      <w:r w:rsidR="000F1B0C">
        <w:rPr>
          <w:rFonts w:asciiTheme="minorEastAsia" w:eastAsiaTheme="minorEastAsia"/>
        </w:rPr>
        <w:t>「</w:t>
      </w:r>
      <w:r w:rsidRPr="001221B9">
        <w:rPr>
          <w:rFonts w:asciiTheme="minorEastAsia" w:eastAsiaTheme="minorEastAsia"/>
        </w:rPr>
        <w:t>正月，丁酉，上聞闕下人心不遑，遂往河中以審都邑動靜。己酉，離梁園，行至汜水，聞崔胤死。是時皆言崔胤已下潛諫帝，不令東遷雒陽，又密與岐、鳳交通，及斯禍也。洎上至蒲津，帝謀東幸，決取二十一日屬車離長安。是日丁巳，玉鑾東指；癸亥，到甘棠。二月乙亥，上離河中；丁丑，到陝郊；戊寅，朝。上欲躬往洛下催促百工，壬辰朝辭，朝日東邁。</w:t>
      </w:r>
      <w:r w:rsidR="000F1B0C">
        <w:rPr>
          <w:rFonts w:asciiTheme="minorEastAsia" w:eastAsiaTheme="minorEastAsia"/>
        </w:rPr>
        <w:t>」</w:t>
      </w:r>
      <w:r w:rsidRPr="001221B9">
        <w:rPr>
          <w:rFonts w:asciiTheme="minorEastAsia" w:eastAsiaTheme="minorEastAsia"/>
        </w:rPr>
        <w:t>唐太祖紀年錄，丁巳下詔，與梁實錄同。又曰︰</w:t>
      </w:r>
      <w:r w:rsidR="000F1B0C">
        <w:rPr>
          <w:rFonts w:asciiTheme="minorEastAsia" w:eastAsiaTheme="minorEastAsia"/>
        </w:rPr>
        <w:t>「</w:t>
      </w:r>
      <w:r w:rsidRPr="001221B9">
        <w:rPr>
          <w:rFonts w:asciiTheme="minorEastAsia" w:eastAsiaTheme="minorEastAsia"/>
        </w:rPr>
        <w:t>壬戌，昭宗發長安，遷幸洛陽，丁卯，車駕次華州，乙亥，駐蹕陝州。丙子，朱溫自汴州迎覲，見已先發，自此人使相望于路，請駕早行幸洛陽。</w:t>
      </w:r>
      <w:r w:rsidR="000F1B0C">
        <w:rPr>
          <w:rFonts w:asciiTheme="minorEastAsia" w:eastAsiaTheme="minorEastAsia"/>
        </w:rPr>
        <w:t>」</w:t>
      </w:r>
      <w:r w:rsidRPr="001221B9">
        <w:rPr>
          <w:rFonts w:asciiTheme="minorEastAsia" w:eastAsiaTheme="minorEastAsia"/>
        </w:rPr>
        <w:t>舊紀︰</w:t>
      </w:r>
      <w:r w:rsidR="000F1B0C">
        <w:rPr>
          <w:rFonts w:asciiTheme="minorEastAsia" w:eastAsiaTheme="minorEastAsia"/>
        </w:rPr>
        <w:t>「</w:t>
      </w:r>
      <w:r w:rsidRPr="001221B9">
        <w:rPr>
          <w:rFonts w:asciiTheme="minorEastAsia" w:eastAsiaTheme="minorEastAsia"/>
        </w:rPr>
        <w:t>正月己酉，全忠帥師屯河中，遣牙將寇彥卿奉表請車駕遷都洛陽。丁巳，車駕發京師；癸亥，次陝州，全忠迎謁于路。二月丙寅朔。乙亥，全忠辭赴洛陽，親督工作。</w:t>
      </w:r>
      <w:r w:rsidR="000F1B0C">
        <w:rPr>
          <w:rFonts w:asciiTheme="minorEastAsia" w:eastAsiaTheme="minorEastAsia"/>
        </w:rPr>
        <w:t>」</w:t>
      </w:r>
      <w:r w:rsidRPr="001221B9">
        <w:rPr>
          <w:rFonts w:asciiTheme="minorEastAsia" w:eastAsiaTheme="minorEastAsia"/>
        </w:rPr>
        <w:t>薛居正五代史</w:t>
      </w:r>
      <w:r w:rsidRPr="001221B9">
        <w:rPr>
          <w:rFonts w:asciiTheme="minorEastAsia" w:eastAsiaTheme="minorEastAsia"/>
        </w:rPr>
        <w:t>·</w:t>
      </w:r>
      <w:r w:rsidRPr="001221B9">
        <w:rPr>
          <w:rFonts w:asciiTheme="minorEastAsia" w:eastAsiaTheme="minorEastAsia"/>
        </w:rPr>
        <w:t>梁紀︰</w:t>
      </w:r>
      <w:r w:rsidR="000F1B0C">
        <w:rPr>
          <w:rFonts w:asciiTheme="minorEastAsia" w:eastAsiaTheme="minorEastAsia"/>
        </w:rPr>
        <w:t>「</w:t>
      </w:r>
      <w:r w:rsidRPr="001221B9">
        <w:rPr>
          <w:rFonts w:asciiTheme="minorEastAsia" w:eastAsiaTheme="minorEastAsia"/>
        </w:rPr>
        <w:t>正月，辛酉，帝發自大梁，西赴河中，京師聞之，為之震懼。</w:t>
      </w:r>
      <w:r w:rsidR="000F1B0C">
        <w:rPr>
          <w:rFonts w:asciiTheme="minorEastAsia" w:eastAsiaTheme="minorEastAsia"/>
        </w:rPr>
        <w:t>」</w:t>
      </w:r>
      <w:r w:rsidRPr="001221B9">
        <w:rPr>
          <w:rFonts w:asciiTheme="minorEastAsia" w:eastAsiaTheme="minorEastAsia"/>
        </w:rPr>
        <w:t>唐年補錄︰</w:t>
      </w:r>
      <w:r w:rsidR="000F1B0C">
        <w:rPr>
          <w:rFonts w:asciiTheme="minorEastAsia" w:eastAsiaTheme="minorEastAsia"/>
        </w:rPr>
        <w:t>「</w:t>
      </w:r>
      <w:r w:rsidRPr="001221B9">
        <w:rPr>
          <w:rFonts w:asciiTheme="minorEastAsia" w:eastAsiaTheme="minorEastAsia"/>
        </w:rPr>
        <w:t>丁巳，帝御延喜樓，全忠迎扈表至。及還宮，至暮，全忠已移書宰臣裴樞促百官東行，是日下詔。</w:t>
      </w:r>
      <w:r w:rsidR="000F1B0C">
        <w:rPr>
          <w:rFonts w:asciiTheme="minorEastAsia" w:eastAsiaTheme="minorEastAsia"/>
        </w:rPr>
        <w:t>」</w:t>
      </w:r>
      <w:r w:rsidRPr="001221B9">
        <w:rPr>
          <w:rFonts w:asciiTheme="minorEastAsia" w:eastAsiaTheme="minorEastAsia"/>
        </w:rPr>
        <w:t>與梁實錄同。</w:t>
      </w:r>
      <w:r w:rsidR="000F1B0C">
        <w:rPr>
          <w:rFonts w:asciiTheme="minorEastAsia" w:eastAsiaTheme="minorEastAsia"/>
        </w:rPr>
        <w:t>「</w:t>
      </w:r>
      <w:r w:rsidRPr="001221B9">
        <w:rPr>
          <w:rFonts w:asciiTheme="minorEastAsia" w:eastAsiaTheme="minorEastAsia"/>
        </w:rPr>
        <w:t>尋以張廷範為御營使，便毀拆宮室，沿河而下；仍起豪民從行，貧者亦繼焉。車駕以其月二十三日己未至華州。二月，丙寅，車駕駐陝郊。</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三月三日戊辰，車駕離華下。</w:t>
      </w:r>
      <w:r w:rsidR="000F1B0C">
        <w:rPr>
          <w:rFonts w:asciiTheme="minorEastAsia" w:eastAsiaTheme="minorEastAsia"/>
        </w:rPr>
        <w:t>」</w:t>
      </w:r>
      <w:r w:rsidRPr="001221B9">
        <w:rPr>
          <w:rFonts w:asciiTheme="minorEastAsia" w:eastAsiaTheme="minorEastAsia"/>
        </w:rPr>
        <w:t>其差舛如此。實錄︰</w:t>
      </w:r>
      <w:r w:rsidR="000F1B0C">
        <w:rPr>
          <w:rFonts w:asciiTheme="minorEastAsia" w:eastAsiaTheme="minorEastAsia"/>
        </w:rPr>
        <w:t>「</w:t>
      </w:r>
      <w:r w:rsidRPr="001221B9">
        <w:rPr>
          <w:rFonts w:asciiTheme="minorEastAsia" w:eastAsiaTheme="minorEastAsia"/>
        </w:rPr>
        <w:t>丁巳，全忠遣牙將寇彥卿奉表言︰</w:t>
      </w:r>
      <w:r w:rsidR="000F1B0C">
        <w:rPr>
          <w:rFonts w:asciiTheme="minorEastAsia" w:eastAsiaTheme="minorEastAsia"/>
        </w:rPr>
        <w:t>『</w:t>
      </w:r>
      <w:r w:rsidRPr="001221B9">
        <w:rPr>
          <w:rFonts w:asciiTheme="minorEastAsia" w:eastAsiaTheme="minorEastAsia"/>
        </w:rPr>
        <w:t>慮邠、岐兵士侵迫，請車駕遷都洛陽，</w:t>
      </w:r>
      <w:r w:rsidR="000F1B0C">
        <w:rPr>
          <w:rFonts w:asciiTheme="minorEastAsia" w:eastAsiaTheme="minorEastAsia"/>
        </w:rPr>
        <w:t>』</w:t>
      </w:r>
      <w:r w:rsidRPr="001221B9">
        <w:rPr>
          <w:rFonts w:asciiTheme="minorEastAsia" w:eastAsiaTheme="minorEastAsia"/>
        </w:rPr>
        <w:t>乃下詔。</w:t>
      </w:r>
      <w:r w:rsidR="000F1B0C">
        <w:rPr>
          <w:rFonts w:asciiTheme="minorEastAsia" w:eastAsiaTheme="minorEastAsia"/>
        </w:rPr>
        <w:t>」</w:t>
      </w:r>
      <w:r w:rsidRPr="001221B9">
        <w:rPr>
          <w:rFonts w:asciiTheme="minorEastAsia" w:eastAsiaTheme="minorEastAsia"/>
        </w:rPr>
        <w:t>與梁實錄同。</w:t>
      </w:r>
      <w:r w:rsidR="000F1B0C">
        <w:rPr>
          <w:rFonts w:asciiTheme="minorEastAsia" w:eastAsiaTheme="minorEastAsia"/>
        </w:rPr>
        <w:t>「</w:t>
      </w:r>
      <w:r w:rsidRPr="001221B9">
        <w:rPr>
          <w:rFonts w:asciiTheme="minorEastAsia" w:eastAsiaTheme="minorEastAsia"/>
        </w:rPr>
        <w:t>二月丙寅朔。丁卯，次華州，時朱全忠屯河中。乙亥，駐陝州。丙子，全忠來朝。又賜王建絹詔云︰</w:t>
      </w:r>
      <w:r w:rsidR="000F1B0C">
        <w:rPr>
          <w:rFonts w:asciiTheme="minorEastAsia" w:eastAsiaTheme="minorEastAsia"/>
        </w:rPr>
        <w:t>『</w:t>
      </w:r>
      <w:r w:rsidRPr="001221B9">
        <w:rPr>
          <w:rFonts w:asciiTheme="minorEastAsia" w:eastAsiaTheme="minorEastAsia"/>
        </w:rPr>
        <w:t>正月二十日，朕登樓。二十二日，東軍兵士擁脅朕東去。</w:t>
      </w:r>
      <w:r w:rsidR="000F1B0C">
        <w:rPr>
          <w:rFonts w:asciiTheme="minorEastAsia" w:eastAsiaTheme="minorEastAsia"/>
        </w:rPr>
        <w:t>』」</w:t>
      </w:r>
      <w:r w:rsidRPr="001221B9">
        <w:rPr>
          <w:rFonts w:asciiTheme="minorEastAsia" w:eastAsiaTheme="minorEastAsia"/>
        </w:rPr>
        <w:t>新紀︰</w:t>
      </w:r>
      <w:r w:rsidR="000F1B0C">
        <w:rPr>
          <w:rFonts w:asciiTheme="minorEastAsia" w:eastAsiaTheme="minorEastAsia"/>
        </w:rPr>
        <w:t>「</w:t>
      </w:r>
      <w:r w:rsidRPr="001221B9">
        <w:rPr>
          <w:rFonts w:asciiTheme="minorEastAsia" w:eastAsiaTheme="minorEastAsia"/>
        </w:rPr>
        <w:t>正月戊午，全忠遷唐都于洛陽。二月戊寅，次陝州，朱全忠來朝。</w:t>
      </w:r>
      <w:r w:rsidR="000F1B0C">
        <w:rPr>
          <w:rFonts w:asciiTheme="minorEastAsia" w:eastAsiaTheme="minorEastAsia"/>
        </w:rPr>
        <w:t>」</w:t>
      </w:r>
      <w:r w:rsidRPr="001221B9">
        <w:rPr>
          <w:rFonts w:asciiTheme="minorEastAsia" w:eastAsiaTheme="minorEastAsia"/>
        </w:rPr>
        <w:t>按梁實錄、唐紀年錄、唐年補錄、唐實錄所載詔書，皆云</w:t>
      </w:r>
      <w:r w:rsidR="000F1B0C">
        <w:rPr>
          <w:rFonts w:asciiTheme="minorEastAsia" w:eastAsiaTheme="minorEastAsia"/>
        </w:rPr>
        <w:t>「</w:t>
      </w:r>
      <w:r w:rsidRPr="001221B9">
        <w:rPr>
          <w:rFonts w:asciiTheme="minorEastAsia" w:eastAsiaTheme="minorEastAsia"/>
        </w:rPr>
        <w:t>二十二日遣士庶出京，朕翌日命駕</w:t>
      </w:r>
      <w:r w:rsidR="000F1B0C">
        <w:rPr>
          <w:rFonts w:asciiTheme="minorEastAsia" w:eastAsiaTheme="minorEastAsia"/>
        </w:rPr>
        <w:t>」</w:t>
      </w:r>
      <w:r w:rsidRPr="001221B9">
        <w:rPr>
          <w:rFonts w:asciiTheme="minorEastAsia" w:eastAsiaTheme="minorEastAsia"/>
        </w:rPr>
        <w:t>，而諸書月日各不同，莫有與此詔相應者。編遺，汴人所錄，比唐紀年宜得其實，而正月二十一日丁巳，全忠請遷都表始至長安。車駕當日豈能便發！長安去陝猶八程，而癸亥已到甘棠，首尾七日，太似怱遽。實錄全用紀年錄，正月二十六日始離長安，二月二日至華州，駐留數日，故同以十日至陝，差似相近。今從之。</w:t>
      </w:r>
      <w:r w:rsidRPr="00101E55">
        <w:rPr>
          <w:rStyle w:val="01Text"/>
          <w:rFonts w:asciiTheme="minorEastAsia" w:eastAsiaTheme="minorEastAsia"/>
          <w:sz w:val="21"/>
        </w:rPr>
        <w:t>以東都宮室未成，駐留於陝。丙子，全忠自河中來朝，上延全忠入寢室見何后，后泣曰︰</w:t>
      </w:r>
      <w:r w:rsidR="000F1B0C">
        <w:rPr>
          <w:rStyle w:val="01Text"/>
          <w:rFonts w:asciiTheme="minorEastAsia" w:eastAsiaTheme="minorEastAsia"/>
          <w:sz w:val="21"/>
        </w:rPr>
        <w:t>「</w:t>
      </w:r>
      <w:r w:rsidRPr="00101E55">
        <w:rPr>
          <w:rStyle w:val="01Text"/>
          <w:rFonts w:asciiTheme="minorEastAsia" w:eastAsiaTheme="minorEastAsia"/>
          <w:sz w:val="21"/>
        </w:rPr>
        <w:t>自今大家夫婦委身全忠矣！</w:t>
      </w:r>
      <w:r w:rsidR="000F1B0C">
        <w:rPr>
          <w:rStyle w:val="01Text"/>
          <w:rFonts w:asciiTheme="minorEastAsia" w:eastAsiaTheme="minorEastAsia"/>
          <w:sz w:val="21"/>
        </w:rPr>
        <w:t>」</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甲申，立皇子禎為端王，祈為豐王，福為和王，禧為登王，祐為嘉王。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上遣間使以御札告難于王建，</w:t>
      </w:r>
      <w:r w:rsidR="00934453" w:rsidRPr="001221B9">
        <w:rPr>
          <w:rStyle w:val="00Text"/>
          <w:rFonts w:asciiTheme="minorEastAsia"/>
        </w:rPr>
        <w:t>間，古莧翻。使，疏吏翻；下同。難，乃旦翻。</w:t>
      </w:r>
      <w:r w:rsidR="00934453" w:rsidRPr="001221B9">
        <w:rPr>
          <w:rFonts w:asciiTheme="minorEastAsia"/>
        </w:rPr>
        <w:t>建以邛州刺史王宗祜為北路行營指揮使，</w:t>
      </w:r>
      <w:r w:rsidR="00934453" w:rsidRPr="001221B9">
        <w:rPr>
          <w:rStyle w:val="00Text"/>
          <w:rFonts w:asciiTheme="minorEastAsia"/>
        </w:rPr>
        <w:t>邛，渠容翻。</w:t>
      </w:r>
      <w:r w:rsidR="00934453" w:rsidRPr="001221B9">
        <w:rPr>
          <w:rFonts w:asciiTheme="minorEastAsia"/>
        </w:rPr>
        <w:t>將兵會鳳翔兵迎車駕，至興平，遇汴兵，不得進而還。建始自用墨制除官，云</w:t>
      </w:r>
      <w:r w:rsidR="000F1B0C">
        <w:rPr>
          <w:rFonts w:asciiTheme="minorEastAsia"/>
        </w:rPr>
        <w:t>「</w:t>
      </w:r>
      <w:r w:rsidR="00934453" w:rsidRPr="001221B9">
        <w:rPr>
          <w:rFonts w:asciiTheme="minorEastAsia"/>
        </w:rPr>
        <w:t>俟車駕還長安表聞。</w:t>
      </w:r>
      <w:r w:rsidR="000F1B0C">
        <w:rPr>
          <w:rFonts w:asciiTheme="minorEastAsia"/>
        </w:rPr>
        <w:t>」</w:t>
      </w:r>
      <w:r w:rsidR="00934453" w:rsidRPr="001221B9">
        <w:rPr>
          <w:rStyle w:val="00Text"/>
          <w:rFonts w:asciiTheme="minorEastAsia"/>
        </w:rPr>
        <w:t>楊行密以便宜除官，猶曰以李儼將命為據，至王建則自為之矣。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三月，丁未，以朱全忠兼判左、右神策及六軍諸衞事。</w:t>
      </w:r>
      <w:r w:rsidR="00934453" w:rsidRPr="001221B9">
        <w:rPr>
          <w:rFonts w:asciiTheme="minorEastAsia" w:eastAsiaTheme="minorEastAsia"/>
        </w:rPr>
        <w:t>崔胤旣誅，朱全忠遂專總禁衞；其實布分私人於天子左右，而駕言判其事耳。</w:t>
      </w:r>
      <w:r w:rsidR="00934453" w:rsidRPr="00101E55">
        <w:rPr>
          <w:rStyle w:val="01Text"/>
          <w:rFonts w:asciiTheme="minorEastAsia" w:eastAsiaTheme="minorEastAsia"/>
          <w:sz w:val="21"/>
        </w:rPr>
        <w:t>癸丑，全忠置酒私第，</w:t>
      </w:r>
      <w:r w:rsidR="00934453" w:rsidRPr="001221B9">
        <w:rPr>
          <w:rFonts w:asciiTheme="minorEastAsia" w:eastAsiaTheme="minorEastAsia"/>
        </w:rPr>
        <w:t>朱全忠奔走兵間，得陝州，何暇建私第！其實以到陝州所卽安之地卽為私第耳。</w:t>
      </w:r>
      <w:r w:rsidR="00934453" w:rsidRPr="00101E55">
        <w:rPr>
          <w:rStyle w:val="01Text"/>
          <w:rFonts w:asciiTheme="minorEastAsia" w:eastAsiaTheme="minorEastAsia"/>
          <w:sz w:val="21"/>
        </w:rPr>
        <w:t>邀上臨幸。</w:t>
      </w:r>
      <w:r w:rsidR="00934453" w:rsidRPr="001221B9">
        <w:rPr>
          <w:rFonts w:asciiTheme="minorEastAsia" w:eastAsiaTheme="minorEastAsia"/>
        </w:rPr>
        <w:t>天王狩于河陽，晉文公以諸侯見也。仲尼曰︰</w:t>
      </w:r>
      <w:r w:rsidR="000F1B0C">
        <w:rPr>
          <w:rFonts w:asciiTheme="minorEastAsia" w:eastAsiaTheme="minorEastAsia"/>
        </w:rPr>
        <w:t>「</w:t>
      </w:r>
      <w:r w:rsidR="00934453" w:rsidRPr="001221B9">
        <w:rPr>
          <w:rFonts w:asciiTheme="minorEastAsia" w:eastAsiaTheme="minorEastAsia"/>
        </w:rPr>
        <w:t>以臣召君，不可以訓。</w:t>
      </w:r>
      <w:r w:rsidR="000F1B0C">
        <w:rPr>
          <w:rFonts w:asciiTheme="minorEastAsia" w:eastAsiaTheme="minorEastAsia"/>
        </w:rPr>
        <w:t>」</w:t>
      </w:r>
      <w:r w:rsidR="00934453" w:rsidRPr="001221B9">
        <w:rPr>
          <w:rFonts w:asciiTheme="minorEastAsia" w:eastAsiaTheme="minorEastAsia"/>
        </w:rPr>
        <w:t>安有置酒私第邀人主臨之者乎！</w:t>
      </w:r>
      <w:r w:rsidR="00934453" w:rsidRPr="00101E55">
        <w:rPr>
          <w:rStyle w:val="01Text"/>
          <w:rFonts w:asciiTheme="minorEastAsia" w:eastAsiaTheme="minorEastAsia"/>
          <w:sz w:val="21"/>
        </w:rPr>
        <w:t>乙卯，全忠辭上，先赴洛陽督脩宮室。上與之宴羣臣，旣罷，上獨留全忠及忠武節度使韓建飲，皇后出，自捧玉巵以飲全忠，</w:t>
      </w:r>
      <w:r w:rsidR="00934453" w:rsidRPr="001221B9">
        <w:rPr>
          <w:rFonts w:asciiTheme="minorEastAsia" w:eastAsiaTheme="minorEastAsia"/>
        </w:rPr>
        <w:t>以飲，於禁翻。</w:t>
      </w:r>
      <w:r w:rsidR="00934453" w:rsidRPr="00101E55">
        <w:rPr>
          <w:rStyle w:val="01Text"/>
          <w:rFonts w:asciiTheme="minorEastAsia" w:eastAsiaTheme="minorEastAsia"/>
          <w:sz w:val="21"/>
        </w:rPr>
        <w:t>晉國夫人可證附上耳語。建躡全忠足，</w:t>
      </w:r>
      <w:r w:rsidR="00934453" w:rsidRPr="001221B9">
        <w:rPr>
          <w:rFonts w:asciiTheme="minorEastAsia" w:eastAsiaTheme="minorEastAsia"/>
        </w:rPr>
        <w:t>躡，尼輒翻。</w:t>
      </w:r>
      <w:r w:rsidR="00934453" w:rsidRPr="00101E55">
        <w:rPr>
          <w:rStyle w:val="01Text"/>
          <w:rFonts w:asciiTheme="minorEastAsia" w:eastAsiaTheme="minorEastAsia"/>
          <w:sz w:val="21"/>
        </w:rPr>
        <w:t>全忠以為圖己，不飲，陽醉而出。全忠奏以長安為佑國軍，</w:t>
      </w:r>
      <w:r w:rsidR="00934453" w:rsidRPr="001221B9">
        <w:rPr>
          <w:rFonts w:asciiTheme="minorEastAsia" w:eastAsiaTheme="minorEastAsia"/>
        </w:rPr>
        <w:t>光啓三年，置佑國軍節度於洛陽。今遷都洛陽，故徙佑國軍於長安。考異曰︰按河南府先已為佑國軍，今京兆府乃與同名者。蓋車駕旣在河南，則無用軍額，故移其名於京兆耳。天祐二年，鄭賨猶為西京留守判官。然則雖立軍額，京名尚在耳。</w:t>
      </w:r>
      <w:r w:rsidR="00934453" w:rsidRPr="00101E55">
        <w:rPr>
          <w:rStyle w:val="01Text"/>
          <w:rFonts w:asciiTheme="minorEastAsia" w:eastAsiaTheme="minorEastAsia"/>
          <w:sz w:val="21"/>
        </w:rPr>
        <w:t>以韓建為佑國節度使，以鄭州刺史劉知俊為匡國節度使。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丁巳，上復遣間使以絹詔告急於王建、楊行密、李克用等，令糾帥藩鎭以圖匡復，</w:t>
      </w:r>
      <w:r w:rsidRPr="001221B9">
        <w:rPr>
          <w:rFonts w:asciiTheme="minorEastAsia" w:eastAsiaTheme="minorEastAsia"/>
        </w:rPr>
        <w:t>上復，扶又翻。帥，讀曰率。考異曰︰續寶運錄︰</w:t>
      </w:r>
      <w:r w:rsidR="000F1B0C">
        <w:rPr>
          <w:rFonts w:asciiTheme="minorEastAsia" w:eastAsiaTheme="minorEastAsia"/>
        </w:rPr>
        <w:t>「</w:t>
      </w:r>
      <w:r w:rsidRPr="001221B9">
        <w:rPr>
          <w:rFonts w:asciiTheme="minorEastAsia" w:eastAsiaTheme="minorEastAsia"/>
        </w:rPr>
        <w:t>天復四年，三月二十二日丑時，襄宗在陝府行營，密遣絹詔告晉、楚、蜀，末云，</w:t>
      </w:r>
      <w:r w:rsidR="000F1B0C">
        <w:rPr>
          <w:rFonts w:asciiTheme="minorEastAsia" w:eastAsiaTheme="minorEastAsia"/>
        </w:rPr>
        <w:t>『</w:t>
      </w:r>
      <w:r w:rsidRPr="001221B9">
        <w:rPr>
          <w:rFonts w:asciiTheme="minorEastAsia" w:eastAsiaTheme="minorEastAsia"/>
        </w:rPr>
        <w:t>三月二十三日。</w:t>
      </w:r>
      <w:r w:rsidR="000F1B0C">
        <w:rPr>
          <w:rFonts w:asciiTheme="minorEastAsia" w:eastAsiaTheme="minorEastAsia"/>
        </w:rPr>
        <w:t>』</w:t>
      </w:r>
      <w:r w:rsidRPr="001221B9">
        <w:rPr>
          <w:rFonts w:asciiTheme="minorEastAsia" w:eastAsiaTheme="minorEastAsia"/>
        </w:rPr>
        <w:t>四月二十七日賚到西川，頒示管內州縣。</w:t>
      </w:r>
      <w:r w:rsidR="000F1B0C">
        <w:rPr>
          <w:rFonts w:asciiTheme="minorEastAsia" w:eastAsiaTheme="minorEastAsia"/>
        </w:rPr>
        <w:t>」</w:t>
      </w:r>
      <w:r w:rsidRPr="001221B9">
        <w:rPr>
          <w:rFonts w:asciiTheme="minorEastAsia" w:eastAsiaTheme="minorEastAsia"/>
        </w:rPr>
        <w:t>實錄，此月絹詔在四月。據十國紀年，楊行密三月、王建四月得詔。與寶運錄略相應。今移置此月。</w:t>
      </w:r>
      <w:r w:rsidRPr="00101E55">
        <w:rPr>
          <w:rStyle w:val="01Text"/>
          <w:rFonts w:asciiTheme="minorEastAsia" w:eastAsiaTheme="minorEastAsia"/>
          <w:sz w:val="21"/>
        </w:rPr>
        <w:t>曰︰</w:t>
      </w:r>
      <w:r w:rsidR="000F1B0C">
        <w:rPr>
          <w:rStyle w:val="01Text"/>
          <w:rFonts w:asciiTheme="minorEastAsia" w:eastAsiaTheme="minorEastAsia"/>
          <w:sz w:val="21"/>
        </w:rPr>
        <w:t>「</w:t>
      </w:r>
      <w:r w:rsidRPr="00101E55">
        <w:rPr>
          <w:rStyle w:val="01Text"/>
          <w:rFonts w:asciiTheme="minorEastAsia" w:eastAsiaTheme="minorEastAsia"/>
          <w:sz w:val="21"/>
        </w:rPr>
        <w:t>朕至洛陽，則為所幽閉，詔敕皆出其手，朕意不復得通矣！</w:t>
      </w:r>
      <w:r w:rsidR="000F1B0C">
        <w:rPr>
          <w:rStyle w:val="01Text"/>
          <w:rFonts w:asciiTheme="minorEastAsia" w:eastAsiaTheme="minorEastAsia"/>
          <w:sz w:val="21"/>
        </w:rPr>
        <w:t>」</w:t>
      </w:r>
      <w:r w:rsidRPr="001221B9">
        <w:rPr>
          <w:rFonts w:asciiTheme="minorEastAsia" w:eastAsiaTheme="minorEastAsia"/>
        </w:rPr>
        <w:t>昭宗絹詔，當時居方面者未必動心，而讀其書者往往掩卷。</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楊行密遣錢傳璙及其婦幷顧全武歸錢塘。</w:t>
      </w:r>
      <w:r w:rsidR="00934453" w:rsidRPr="001221B9">
        <w:rPr>
          <w:rStyle w:val="00Text"/>
          <w:rFonts w:asciiTheme="minorEastAsia"/>
        </w:rPr>
        <w:t>錢傳璙為質於楊行密，見上卷天復二年。</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以淮南行軍司馬李神福為鄂岳招討使，復將兵擊杜洪。</w:t>
      </w:r>
      <w:r w:rsidRPr="001221B9">
        <w:rPr>
          <w:rFonts w:asciiTheme="minorEastAsia" w:eastAsiaTheme="minorEastAsia"/>
        </w:rPr>
        <w:t>田頵已平，故復遣李神福擊杜洪。</w:t>
      </w:r>
      <w:r w:rsidRPr="00101E55">
        <w:rPr>
          <w:rStyle w:val="01Text"/>
          <w:rFonts w:asciiTheme="minorEastAsia" w:eastAsiaTheme="minorEastAsia"/>
          <w:sz w:val="21"/>
        </w:rPr>
        <w:t>朱全忠遣使詣行密，請捨鄂岳，復脩舊好。行密報曰︰</w:t>
      </w:r>
      <w:r w:rsidR="000F1B0C">
        <w:rPr>
          <w:rStyle w:val="01Text"/>
          <w:rFonts w:asciiTheme="minorEastAsia" w:eastAsiaTheme="minorEastAsia"/>
          <w:sz w:val="21"/>
        </w:rPr>
        <w:t>「</w:t>
      </w:r>
      <w:r w:rsidRPr="00101E55">
        <w:rPr>
          <w:rStyle w:val="01Text"/>
          <w:rFonts w:asciiTheme="minorEastAsia" w:eastAsiaTheme="minorEastAsia"/>
          <w:sz w:val="21"/>
        </w:rPr>
        <w:t>俟天子還長安，然後罷兵脩好。</w:t>
      </w:r>
      <w:r w:rsidR="000F1B0C">
        <w:rPr>
          <w:rStyle w:val="01Text"/>
          <w:rFonts w:asciiTheme="minorEastAsia" w:eastAsiaTheme="minorEastAsia"/>
          <w:sz w:val="21"/>
        </w:rPr>
        <w:t>」</w:t>
      </w:r>
      <w:r w:rsidRPr="001221B9">
        <w:rPr>
          <w:rFonts w:asciiTheme="minorEastAsia" w:eastAsiaTheme="minorEastAsia"/>
        </w:rPr>
        <w:t>楊行密之心在廣土，朱全忠之心在篡唐。全忠力不能救杜洪，故是有言。行密之報，假天討以折其辭，其所志不在此也。好，呼到翻。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夏，四月，辛巳，朱全忠奏洛陽宮室已成，請車駕早發，表章相繼。上屢遣宮人諭以皇后新產，未任進路，</w:t>
      </w:r>
      <w:r w:rsidR="00934453" w:rsidRPr="001221B9">
        <w:rPr>
          <w:rFonts w:asciiTheme="minorEastAsia" w:eastAsiaTheme="minorEastAsia"/>
        </w:rPr>
        <w:t>任，音壬，堪也。</w:t>
      </w:r>
      <w:r w:rsidR="00934453" w:rsidRPr="00101E55">
        <w:rPr>
          <w:rStyle w:val="01Text"/>
          <w:rFonts w:asciiTheme="minorEastAsia" w:eastAsiaTheme="minorEastAsia"/>
          <w:sz w:val="21"/>
        </w:rPr>
        <w:t>請俟十月東行。全忠疑上徘徊俟變，</w:t>
      </w:r>
      <w:r w:rsidR="00934453" w:rsidRPr="001221B9">
        <w:rPr>
          <w:rFonts w:asciiTheme="minorEastAsia" w:eastAsiaTheme="minorEastAsia"/>
        </w:rPr>
        <w:t>疑上徘徊以待諸道勤王之師。</w:t>
      </w:r>
      <w:r w:rsidR="00934453" w:rsidRPr="00101E55">
        <w:rPr>
          <w:rStyle w:val="01Text"/>
          <w:rFonts w:asciiTheme="minorEastAsia" w:eastAsiaTheme="minorEastAsia"/>
          <w:sz w:val="21"/>
        </w:rPr>
        <w:t>怒甚，謂牙將寇彥卿曰︰</w:t>
      </w:r>
      <w:r w:rsidR="000F1B0C">
        <w:rPr>
          <w:rStyle w:val="01Text"/>
          <w:rFonts w:asciiTheme="minorEastAsia" w:eastAsiaTheme="minorEastAsia"/>
          <w:sz w:val="21"/>
        </w:rPr>
        <w:t>「</w:t>
      </w:r>
      <w:r w:rsidR="00934453" w:rsidRPr="00101E55">
        <w:rPr>
          <w:rStyle w:val="01Text"/>
          <w:rFonts w:asciiTheme="minorEastAsia" w:eastAsiaTheme="minorEastAsia"/>
          <w:sz w:val="21"/>
        </w:rPr>
        <w:t>汝速至陝，卽日促官家發來！</w:t>
      </w:r>
      <w:r w:rsidR="000F1B0C">
        <w:rPr>
          <w:rStyle w:val="01Text"/>
          <w:rFonts w:asciiTheme="minorEastAsia" w:eastAsiaTheme="minorEastAsia"/>
          <w:sz w:val="21"/>
        </w:rPr>
        <w:t>」</w:t>
      </w:r>
      <w:r w:rsidR="00934453" w:rsidRPr="001221B9">
        <w:rPr>
          <w:rFonts w:asciiTheme="minorEastAsia" w:eastAsiaTheme="minorEastAsia"/>
        </w:rPr>
        <w:t>以臣迎君，此何等語！華督有無君之心而後動於惡，君子於其攻孔氏之時始知之。若朱全忠之心，徵於色，發於聲，為有君乎，為無君乎！又按西漢羣臣謂天子為</w:t>
      </w:r>
      <w:r w:rsidR="000F1B0C">
        <w:rPr>
          <w:rFonts w:asciiTheme="minorEastAsia" w:eastAsiaTheme="minorEastAsia"/>
        </w:rPr>
        <w:t>「</w:t>
      </w:r>
      <w:r w:rsidR="00934453" w:rsidRPr="001221B9">
        <w:rPr>
          <w:rFonts w:asciiTheme="minorEastAsia" w:eastAsiaTheme="minorEastAsia"/>
        </w:rPr>
        <w:t>縣官</w:t>
      </w:r>
      <w:r w:rsidR="000F1B0C">
        <w:rPr>
          <w:rFonts w:asciiTheme="minorEastAsia" w:eastAsiaTheme="minorEastAsia"/>
        </w:rPr>
        <w:t>」</w:t>
      </w:r>
      <w:r w:rsidR="00934453" w:rsidRPr="001221B9">
        <w:rPr>
          <w:rFonts w:asciiTheme="minorEastAsia" w:eastAsiaTheme="minorEastAsia"/>
        </w:rPr>
        <w:t>，東漢以來謂為</w:t>
      </w:r>
      <w:r w:rsidR="000F1B0C">
        <w:rPr>
          <w:rFonts w:asciiTheme="minorEastAsia" w:eastAsiaTheme="minorEastAsia"/>
        </w:rPr>
        <w:t>「</w:t>
      </w:r>
      <w:r w:rsidR="00934453" w:rsidRPr="001221B9">
        <w:rPr>
          <w:rFonts w:asciiTheme="minorEastAsia" w:eastAsiaTheme="minorEastAsia"/>
        </w:rPr>
        <w:t>國家</w:t>
      </w:r>
      <w:r w:rsidR="000F1B0C">
        <w:rPr>
          <w:rFonts w:asciiTheme="minorEastAsia" w:eastAsiaTheme="minorEastAsia"/>
        </w:rPr>
        <w:t>」</w:t>
      </w:r>
      <w:r w:rsidR="00934453" w:rsidRPr="001221B9">
        <w:rPr>
          <w:rFonts w:asciiTheme="minorEastAsia" w:eastAsiaTheme="minorEastAsia"/>
        </w:rPr>
        <w:t>，唐時宮中率呼天子為</w:t>
      </w:r>
      <w:r w:rsidR="000F1B0C">
        <w:rPr>
          <w:rFonts w:asciiTheme="minorEastAsia" w:eastAsiaTheme="minorEastAsia"/>
        </w:rPr>
        <w:t>「</w:t>
      </w:r>
      <w:r w:rsidR="00934453" w:rsidRPr="001221B9">
        <w:rPr>
          <w:rFonts w:asciiTheme="minorEastAsia" w:eastAsiaTheme="minorEastAsia"/>
        </w:rPr>
        <w:t>宅家</w:t>
      </w:r>
      <w:r w:rsidR="000F1B0C">
        <w:rPr>
          <w:rFonts w:asciiTheme="minorEastAsia" w:eastAsiaTheme="minorEastAsia"/>
        </w:rPr>
        <w:t>」</w:t>
      </w:r>
      <w:r w:rsidR="00934453" w:rsidRPr="001221B9">
        <w:rPr>
          <w:rFonts w:asciiTheme="minorEastAsia" w:eastAsiaTheme="minorEastAsia"/>
        </w:rPr>
        <w:t>。又羣小呼之為</w:t>
      </w:r>
      <w:r w:rsidR="000F1B0C">
        <w:rPr>
          <w:rFonts w:asciiTheme="minorEastAsia" w:eastAsiaTheme="minorEastAsia"/>
        </w:rPr>
        <w:t>「</w:t>
      </w:r>
      <w:r w:rsidR="00934453" w:rsidRPr="001221B9">
        <w:rPr>
          <w:rFonts w:asciiTheme="minorEastAsia" w:eastAsiaTheme="minorEastAsia"/>
        </w:rPr>
        <w:t>官家</w:t>
      </w:r>
      <w:r w:rsidR="000F1B0C">
        <w:rPr>
          <w:rFonts w:asciiTheme="minorEastAsia" w:eastAsiaTheme="minorEastAsia"/>
        </w:rPr>
        <w:t>」</w:t>
      </w:r>
      <w:r w:rsidR="00934453" w:rsidRPr="001221B9">
        <w:rPr>
          <w:rFonts w:asciiTheme="minorEastAsia" w:eastAsiaTheme="minorEastAsia"/>
        </w:rPr>
        <w:t>。或曰︰其義蓋取五帝官天下，三王家天下。</w:t>
      </w:r>
      <w:r w:rsidR="00934453" w:rsidRPr="00101E55">
        <w:rPr>
          <w:rStyle w:val="01Text"/>
          <w:rFonts w:asciiTheme="minorEastAsia" w:eastAsiaTheme="minorEastAsia"/>
          <w:sz w:val="21"/>
        </w:rPr>
        <w:t>閏月，丁酉，車駕發陝；壬寅，全忠逆於新安。</w:t>
      </w:r>
      <w:r w:rsidR="00934453" w:rsidRPr="001221B9">
        <w:rPr>
          <w:rFonts w:asciiTheme="minorEastAsia" w:eastAsiaTheme="minorEastAsia"/>
        </w:rPr>
        <w:t>九域志︰新安縣在洛陽西七十里。</w:t>
      </w:r>
      <w:r w:rsidR="00934453" w:rsidRPr="00101E55">
        <w:rPr>
          <w:rStyle w:val="01Text"/>
          <w:rFonts w:asciiTheme="minorEastAsia" w:eastAsiaTheme="minorEastAsia"/>
          <w:sz w:val="21"/>
        </w:rPr>
        <w:t>上之在陝也，司天監奏︰</w:t>
      </w:r>
      <w:r w:rsidR="000F1B0C">
        <w:rPr>
          <w:rStyle w:val="01Text"/>
          <w:rFonts w:asciiTheme="minorEastAsia" w:eastAsiaTheme="minorEastAsia"/>
          <w:sz w:val="21"/>
        </w:rPr>
        <w:t>「</w:t>
      </w:r>
      <w:r w:rsidR="00934453" w:rsidRPr="00101E55">
        <w:rPr>
          <w:rStyle w:val="01Text"/>
          <w:rFonts w:asciiTheme="minorEastAsia" w:eastAsiaTheme="minorEastAsia"/>
          <w:sz w:val="21"/>
        </w:rPr>
        <w:t>星氣有變，期在今秋，不利東行。</w:t>
      </w:r>
      <w:r w:rsidR="000F1B0C">
        <w:rPr>
          <w:rStyle w:val="01Text"/>
          <w:rFonts w:asciiTheme="minorEastAsia" w:eastAsiaTheme="minorEastAsia"/>
          <w:sz w:val="21"/>
        </w:rPr>
        <w:t>」</w:t>
      </w:r>
      <w:r w:rsidR="00934453" w:rsidRPr="001221B9">
        <w:rPr>
          <w:rFonts w:asciiTheme="minorEastAsia" w:eastAsiaTheme="minorEastAsia"/>
        </w:rPr>
        <w:t>此椒殿弒逆之徵也。天之垂象示戒，豈不昭昭也哉！</w:t>
      </w:r>
      <w:r w:rsidR="00934453" w:rsidRPr="00101E55">
        <w:rPr>
          <w:rStyle w:val="01Text"/>
          <w:rFonts w:asciiTheme="minorEastAsia" w:eastAsiaTheme="minorEastAsia"/>
          <w:sz w:val="21"/>
        </w:rPr>
        <w:t>故上欲以十月幸洛。至是，全忠令醫官許昭遠告醫官使閻祐之、司天監王墀、內都知韋周、晉國夫人可證等謀害元帥，悉收殺之。</w:t>
      </w:r>
      <w:r w:rsidR="00934453" w:rsidRPr="001221B9">
        <w:rPr>
          <w:rFonts w:asciiTheme="minorEastAsia" w:eastAsiaTheme="minorEastAsia"/>
        </w:rPr>
        <w:t>唐末置醫官使以主醫官。內都知，盛唐知內侍省之職事也。至宋，沿唐之制，有內侍省左</w:t>
      </w:r>
      <w:r w:rsidR="00934453" w:rsidRPr="001221B9">
        <w:rPr>
          <w:rFonts w:asciiTheme="minorEastAsia" w:eastAsiaTheme="minorEastAsia"/>
        </w:rPr>
        <w:t>·</w:t>
      </w:r>
      <w:r w:rsidR="00934453" w:rsidRPr="001221B9">
        <w:rPr>
          <w:rFonts w:asciiTheme="minorEastAsia" w:eastAsiaTheme="minorEastAsia"/>
        </w:rPr>
        <w:t>右班都都知、左</w:t>
      </w:r>
      <w:r w:rsidR="00934453" w:rsidRPr="001221B9">
        <w:rPr>
          <w:rFonts w:asciiTheme="minorEastAsia" w:eastAsiaTheme="minorEastAsia"/>
        </w:rPr>
        <w:t>·</w:t>
      </w:r>
      <w:r w:rsidR="00934453" w:rsidRPr="001221B9">
        <w:rPr>
          <w:rFonts w:asciiTheme="minorEastAsia" w:eastAsiaTheme="minorEastAsia"/>
        </w:rPr>
        <w:t>右班都知、副都知。閻祐之、王墀之死，以言星氣也；韋周、可證之死，以附耳語也。元帥，朱全忠。</w:t>
      </w:r>
    </w:p>
    <w:p w:rsidR="00934453" w:rsidRPr="001221B9" w:rsidRDefault="00934453" w:rsidP="00DF5A42">
      <w:pPr>
        <w:rPr>
          <w:rFonts w:asciiTheme="minorEastAsia"/>
        </w:rPr>
      </w:pPr>
      <w:r w:rsidRPr="001221B9">
        <w:rPr>
          <w:rFonts w:asciiTheme="minorEastAsia"/>
        </w:rPr>
        <w:t>癸卯，上憩於穀水。</w:t>
      </w:r>
      <w:r w:rsidRPr="001221B9">
        <w:rPr>
          <w:rStyle w:val="00Text"/>
          <w:rFonts w:asciiTheme="minorEastAsia"/>
        </w:rPr>
        <w:t>穀水，在洛城西。憩，音去例翻。</w:t>
      </w:r>
      <w:r w:rsidRPr="001221B9">
        <w:rPr>
          <w:rFonts w:asciiTheme="minorEastAsia"/>
        </w:rPr>
        <w:t>自崔胤之死，六軍散亡俱盡，所餘擊毬供奉、內園小兒共二百餘人，從上而東。</w:t>
      </w:r>
      <w:r w:rsidRPr="001221B9">
        <w:rPr>
          <w:rStyle w:val="00Text"/>
          <w:rFonts w:asciiTheme="minorEastAsia"/>
        </w:rPr>
        <w:t>考異曰︰後唐紀年錄云五百人；實錄據之。今從舊紀、薛史。</w:t>
      </w:r>
      <w:r w:rsidRPr="001221B9">
        <w:rPr>
          <w:rFonts w:asciiTheme="minorEastAsia"/>
        </w:rPr>
        <w:t>全忠猶忌之，為設食於幄，盡縊殺之。</w:t>
      </w:r>
      <w:r w:rsidRPr="001221B9">
        <w:rPr>
          <w:rStyle w:val="00Text"/>
          <w:rFonts w:asciiTheme="minorEastAsia"/>
        </w:rPr>
        <w:t>為，于偽翻。縊，一計翻，又於賜翻。</w:t>
      </w:r>
      <w:r w:rsidRPr="001221B9">
        <w:rPr>
          <w:rFonts w:asciiTheme="minorEastAsia"/>
        </w:rPr>
        <w:t>豫選二百餘人大小相類者，衣其衣服，</w:t>
      </w:r>
      <w:r w:rsidRPr="001221B9">
        <w:rPr>
          <w:rStyle w:val="00Text"/>
          <w:rFonts w:asciiTheme="minorEastAsia"/>
        </w:rPr>
        <w:t>衣其，於旣翻。</w:t>
      </w:r>
      <w:r w:rsidRPr="001221B9">
        <w:rPr>
          <w:rFonts w:asciiTheme="minorEastAsia"/>
        </w:rPr>
        <w:t>代之侍衞。上初不覺，累日乃寤。自是上之左右職掌使令</w:t>
      </w:r>
      <w:r w:rsidRPr="001221B9">
        <w:rPr>
          <w:rStyle w:val="00Text"/>
          <w:rFonts w:asciiTheme="minorEastAsia"/>
        </w:rPr>
        <w:t>令，音零。</w:t>
      </w:r>
      <w:r w:rsidRPr="001221B9">
        <w:rPr>
          <w:rFonts w:asciiTheme="minorEastAsia"/>
        </w:rPr>
        <w:t>皆全忠之人矣。</w:t>
      </w:r>
    </w:p>
    <w:p w:rsidR="00934453" w:rsidRPr="001221B9" w:rsidRDefault="00934453" w:rsidP="00DF5A42">
      <w:pPr>
        <w:rPr>
          <w:rFonts w:asciiTheme="minorEastAsia"/>
        </w:rPr>
      </w:pPr>
      <w:r w:rsidRPr="001221B9">
        <w:rPr>
          <w:rFonts w:asciiTheme="minorEastAsia"/>
        </w:rPr>
        <w:t>甲辰，車駕發穀水，入宮，御正殿，受朝賀，</w:t>
      </w:r>
      <w:r w:rsidRPr="001221B9">
        <w:rPr>
          <w:rStyle w:val="00Text"/>
          <w:rFonts w:asciiTheme="minorEastAsia"/>
        </w:rPr>
        <w:t>時以貞觀殿為正殿，崇勳殿為入閤。朝，直遙翻。</w:t>
      </w:r>
      <w:r w:rsidRPr="001221B9">
        <w:rPr>
          <w:rFonts w:asciiTheme="minorEastAsia"/>
        </w:rPr>
        <w:t>乙巳，御光政門，</w:t>
      </w:r>
      <w:r w:rsidRPr="001221B9">
        <w:rPr>
          <w:rStyle w:val="00Text"/>
          <w:rFonts w:asciiTheme="minorEastAsia"/>
        </w:rPr>
        <w:t>時遷洛之後，易宮門名，改長樂門為光政門。</w:t>
      </w:r>
      <w:r w:rsidRPr="001221B9">
        <w:rPr>
          <w:rFonts w:asciiTheme="minorEastAsia"/>
        </w:rPr>
        <w:t>赦天下，改元。</w:t>
      </w:r>
      <w:r w:rsidRPr="001221B9">
        <w:rPr>
          <w:rStyle w:val="00Text"/>
          <w:rFonts w:asciiTheme="minorEastAsia"/>
        </w:rPr>
        <w:t>改元天祐。</w:t>
      </w:r>
      <w:r w:rsidRPr="001221B9">
        <w:rPr>
          <w:rFonts w:asciiTheme="minorEastAsia"/>
        </w:rPr>
        <w:t>更命陝州曰興唐府。</w:t>
      </w:r>
      <w:r w:rsidRPr="001221B9">
        <w:rPr>
          <w:rStyle w:val="00Text"/>
          <w:rFonts w:asciiTheme="minorEastAsia"/>
        </w:rPr>
        <w:t>更，工衡翻。</w:t>
      </w:r>
      <w:r w:rsidRPr="001221B9">
        <w:rPr>
          <w:rFonts w:asciiTheme="minorEastAsia"/>
        </w:rPr>
        <w:t>詔討李茂貞、楊崇本。</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戊申，敕內諸司惟留宣徽等九使</w:t>
      </w:r>
      <w:r w:rsidRPr="001221B9">
        <w:rPr>
          <w:rFonts w:asciiTheme="minorEastAsia" w:eastAsiaTheme="minorEastAsia"/>
        </w:rPr>
        <w:t>時惟留宣徽兩院、小馬坊、豐德庫、御廚、客省、閤門、飛龍、莊宅九使。</w:t>
      </w:r>
      <w:r w:rsidRPr="00101E55">
        <w:rPr>
          <w:rStyle w:val="01Text"/>
          <w:rFonts w:asciiTheme="minorEastAsia" w:eastAsiaTheme="minorEastAsia"/>
          <w:sz w:val="21"/>
        </w:rPr>
        <w:t>外，餘皆停廢，仍不以內夫人充使。</w:t>
      </w:r>
      <w:r w:rsidRPr="001221B9">
        <w:rPr>
          <w:rFonts w:asciiTheme="minorEastAsia" w:eastAsiaTheme="minorEastAsia"/>
        </w:rPr>
        <w:t>考異曰︰編遺錄曰︰</w:t>
      </w:r>
      <w:r w:rsidR="000F1B0C">
        <w:rPr>
          <w:rFonts w:asciiTheme="minorEastAsia" w:eastAsiaTheme="minorEastAsia"/>
        </w:rPr>
        <w:t>「</w:t>
      </w:r>
      <w:r w:rsidRPr="001221B9">
        <w:rPr>
          <w:rFonts w:asciiTheme="minorEastAsia" w:eastAsiaTheme="minorEastAsia"/>
        </w:rPr>
        <w:t>戊申，鑾輿初到洛都，經費甚廣；況國用未豐，庶事草創，因刪略閒宂司局，今後除留宣徽等九使外，餘並停廢，仍不差內中夫人充使。</w:t>
      </w:r>
      <w:r w:rsidR="000F1B0C">
        <w:rPr>
          <w:rFonts w:asciiTheme="minorEastAsia" w:eastAsiaTheme="minorEastAsia"/>
        </w:rPr>
        <w:t>」</w:t>
      </w:r>
      <w:r w:rsidRPr="001221B9">
        <w:rPr>
          <w:rFonts w:asciiTheme="minorEastAsia" w:eastAsiaTheme="minorEastAsia"/>
        </w:rPr>
        <w:t>蓋初誅宦官後，內諸司使皆以內夫人領之，至此始用外人也。而實錄改充使為宣事，誤也。按宦官旣誅，以內夫人宣傳詔命及充內諸司使。夫旣宣傳詔命，則實錄云宣事，亦未為誤。但天祐三年，方罷宮人宣傳詔命，故以實錄為誤。</w:t>
      </w:r>
      <w:r w:rsidRPr="00101E55">
        <w:rPr>
          <w:rStyle w:val="01Text"/>
          <w:rFonts w:asciiTheme="minorEastAsia" w:eastAsiaTheme="minorEastAsia"/>
          <w:sz w:val="21"/>
        </w:rPr>
        <w:t>以蔣玄暉為宣徽南院使兼樞密使，王殷為宣徽北院使兼皇城使，張廷範為金吾將軍、充街使，以韋震為河南尹兼六軍諸衞副使，又徵武寧留後朱友恭為左龍武統軍，保大節度使氏叔琮為右龍武統軍，典宿衞，皆全忠之腹心也。</w:t>
      </w:r>
    </w:p>
    <w:p w:rsidR="00934453" w:rsidRPr="001221B9" w:rsidRDefault="00934453" w:rsidP="00DF5A42">
      <w:pPr>
        <w:rPr>
          <w:rFonts w:asciiTheme="minorEastAsia"/>
        </w:rPr>
      </w:pPr>
      <w:r w:rsidRPr="001221B9">
        <w:rPr>
          <w:rFonts w:asciiTheme="minorEastAsia"/>
        </w:rPr>
        <w:t>癸丑，以張全義為天平節度使。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乙卯，以全忠為護國、宣武、宣義、忠武四鎭節度使。</w:t>
      </w:r>
      <w:r w:rsidRPr="001221B9">
        <w:rPr>
          <w:rFonts w:asciiTheme="minorEastAsia" w:eastAsiaTheme="minorEastAsia"/>
        </w:rPr>
        <w:t>朱全忠先為宣武、天平、宣義、護國四鎭節度使；以張全義有積年葺理洛陽之功，今洛陽建都，不為節鎭，故以天平授全義，而己兼忠武為四鎭。</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鎭海、鎭東節度使越王錢鏐求封吳越王；朝廷不許。朱全忠為之言於執政，乃更封吳王。</w:t>
      </w:r>
      <w:r w:rsidR="00934453" w:rsidRPr="001221B9">
        <w:rPr>
          <w:rStyle w:val="00Text"/>
          <w:rFonts w:asciiTheme="minorEastAsia"/>
        </w:rPr>
        <w:t>天復元年，錢鏐封越王。為，于偽翻。更，工衡翻。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更命魏博曰天雄軍。</w:t>
      </w:r>
      <w:r w:rsidR="00934453" w:rsidRPr="001221B9">
        <w:rPr>
          <w:rFonts w:asciiTheme="minorEastAsia" w:eastAsiaTheme="minorEastAsia"/>
        </w:rPr>
        <w:t>代宗以魏博為天雄軍以寵田承嗣；至德宗時，田悅逆命，後復歸順，命為魏博節度使。今復舊天雄軍號。</w:t>
      </w:r>
      <w:r w:rsidR="00934453" w:rsidRPr="00101E55">
        <w:rPr>
          <w:rStyle w:val="01Text"/>
          <w:rFonts w:asciiTheme="minorEastAsia" w:eastAsiaTheme="minorEastAsia"/>
          <w:sz w:val="21"/>
        </w:rPr>
        <w:t>癸亥，進天雄節度使長沙郡王羅紹威爵鄴王。</w:t>
      </w:r>
    </w:p>
    <w:p w:rsidR="00934453" w:rsidRPr="001221B9" w:rsidRDefault="00934453" w:rsidP="00DF5A42">
      <w:pPr>
        <w:pStyle w:val="1"/>
        <w:pageBreakBefore/>
        <w:spacing w:before="0" w:after="0" w:line="240" w:lineRule="auto"/>
        <w:rPr>
          <w:rFonts w:asciiTheme="minorEastAsia"/>
        </w:rPr>
      </w:pPr>
      <w:bookmarkStart w:id="324" w:name="Top_of_part0271_xhtml"/>
      <w:bookmarkStart w:id="325" w:name="_Toc23857559"/>
      <w:bookmarkStart w:id="326" w:name="_Toc33001061"/>
      <w:r w:rsidRPr="001221B9">
        <w:rPr>
          <w:rFonts w:asciiTheme="minorEastAsia"/>
        </w:rPr>
        <w:t>資治通鑑卷第二百六十五</w:t>
      </w:r>
      <w:bookmarkEnd w:id="324"/>
      <w:bookmarkEnd w:id="325"/>
      <w:bookmarkEnd w:id="326"/>
    </w:p>
    <w:p w:rsidR="00934453" w:rsidRPr="001221B9" w:rsidRDefault="00934453" w:rsidP="00DF5A42">
      <w:pPr>
        <w:pStyle w:val="2"/>
        <w:spacing w:before="0" w:after="0" w:line="240" w:lineRule="auto"/>
        <w:rPr>
          <w:rFonts w:asciiTheme="minorEastAsia" w:eastAsiaTheme="minorEastAsia"/>
        </w:rPr>
      </w:pPr>
      <w:bookmarkStart w:id="327" w:name="Tang_Ji_Ba_Shi_Yi_Qi_E_Feng_Kun"/>
      <w:bookmarkStart w:id="328" w:name="_Toc23857560"/>
      <w:bookmarkStart w:id="329" w:name="_Toc33001062"/>
      <w:r w:rsidRPr="001221B9">
        <w:rPr>
          <w:rStyle w:val="03Text"/>
          <w:rFonts w:asciiTheme="minorEastAsia" w:eastAsiaTheme="minorEastAsia"/>
        </w:rPr>
        <w:t>唐紀八十一</w:t>
      </w:r>
      <w:r w:rsidRPr="001221B9">
        <w:rPr>
          <w:rFonts w:asciiTheme="minorEastAsia" w:eastAsiaTheme="minorEastAsia"/>
        </w:rPr>
        <w:t>起閼逢困敦</w:t>
      </w:r>
      <w:r w:rsidR="00046F27" w:rsidRPr="00F7130B">
        <w:rPr>
          <w:rFonts w:asciiTheme="minorEastAsia" w:eastAsiaTheme="minorEastAsia"/>
        </w:rPr>
        <w:t>（</w:t>
      </w:r>
      <w:r w:rsidRPr="00F7130B">
        <w:rPr>
          <w:rFonts w:asciiTheme="minorEastAsia" w:eastAsiaTheme="minorEastAsia"/>
        </w:rPr>
        <w:t>甲子</w:t>
      </w:r>
      <w:r w:rsidR="00046F27" w:rsidRPr="00F7130B">
        <w:rPr>
          <w:rFonts w:asciiTheme="minorEastAsia" w:eastAsiaTheme="minorEastAsia"/>
        </w:rPr>
        <w:t>）</w:t>
      </w:r>
      <w:r w:rsidRPr="001221B9">
        <w:rPr>
          <w:rFonts w:asciiTheme="minorEastAsia" w:eastAsiaTheme="minorEastAsia"/>
        </w:rPr>
        <w:t>五月，盡柔兆攝提格</w:t>
      </w:r>
      <w:r w:rsidR="00046F27" w:rsidRPr="00F7130B">
        <w:rPr>
          <w:rFonts w:asciiTheme="minorEastAsia" w:eastAsiaTheme="minorEastAsia"/>
        </w:rPr>
        <w:t>（</w:t>
      </w:r>
      <w:r w:rsidRPr="00F7130B">
        <w:rPr>
          <w:rFonts w:asciiTheme="minorEastAsia" w:eastAsiaTheme="minorEastAsia"/>
        </w:rPr>
        <w:t>丙寅</w:t>
      </w:r>
      <w:r w:rsidR="00046F27" w:rsidRPr="00F7130B">
        <w:rPr>
          <w:rFonts w:asciiTheme="minorEastAsia" w:eastAsiaTheme="minorEastAsia"/>
        </w:rPr>
        <w:t>）</w:t>
      </w:r>
      <w:r w:rsidRPr="00F7130B">
        <w:rPr>
          <w:rFonts w:asciiTheme="minorEastAsia" w:eastAsiaTheme="minorEastAsia"/>
        </w:rPr>
        <w:t>，</w:t>
      </w:r>
      <w:r w:rsidRPr="001221B9">
        <w:rPr>
          <w:rFonts w:asciiTheme="minorEastAsia" w:eastAsiaTheme="minorEastAsia"/>
        </w:rPr>
        <w:t>凡二年有奇。</w:t>
      </w:r>
      <w:bookmarkEnd w:id="327"/>
      <w:bookmarkEnd w:id="328"/>
      <w:bookmarkEnd w:id="329"/>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昭宗聖穆景文孝皇帝下之下</w:t>
      </w:r>
    </w:p>
    <w:p w:rsidR="00934453" w:rsidRPr="001221B9" w:rsidRDefault="00DC1A2A" w:rsidP="00DF5A42">
      <w:pPr>
        <w:pStyle w:val="2"/>
        <w:spacing w:before="0" w:after="0" w:line="240" w:lineRule="auto"/>
      </w:pPr>
      <w:bookmarkStart w:id="330" w:name="_Toc33001063"/>
      <w:r w:rsidRPr="00DC1A2A">
        <w:rPr>
          <w:rStyle w:val="01Text"/>
          <w:rFonts w:asciiTheme="minorEastAsia" w:eastAsiaTheme="minorEastAsia"/>
          <w:sz w:val="21"/>
        </w:rPr>
        <w:t>天祐</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甲子、九</w:t>
      </w:r>
      <w:r w:rsidR="00934453" w:rsidRPr="00DB2415">
        <w:rPr>
          <w:rFonts w:asciiTheme="minorEastAsia" w:eastAsiaTheme="minorEastAsia"/>
          <w:b w:val="0"/>
          <w:color w:val="006400"/>
          <w:sz w:val="18"/>
        </w:rPr>
        <w:t>○</w:t>
      </w:r>
      <w:r w:rsidR="00934453" w:rsidRPr="00DB2415">
        <w:rPr>
          <w:rFonts w:asciiTheme="minorEastAsia" w:eastAsiaTheme="minorEastAsia"/>
          <w:b w:val="0"/>
          <w:color w:val="006400"/>
          <w:sz w:val="18"/>
        </w:rPr>
        <w:t>四</w:t>
      </w:r>
      <w:r w:rsidR="00046F27" w:rsidRPr="00DB2415">
        <w:rPr>
          <w:rFonts w:asciiTheme="minorEastAsia" w:eastAsiaTheme="minorEastAsia" w:hAnsi="宋体" w:cs="宋体" w:hint="eastAsia"/>
          <w:b w:val="0"/>
          <w:color w:val="006400"/>
          <w:sz w:val="18"/>
        </w:rPr>
        <w:t>）</w:t>
      </w:r>
      <w:bookmarkEnd w:id="330"/>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五月，丙寅，加河陽節度使張漢瑜同平章事。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帝宴朱全忠及百官於崇勳殿，</w:t>
      </w:r>
      <w:r w:rsidR="00934453" w:rsidRPr="001221B9">
        <w:rPr>
          <w:rStyle w:val="00Text"/>
          <w:rFonts w:asciiTheme="minorEastAsia"/>
        </w:rPr>
        <w:t>時以洛陽宮前殿為貞觀殿，內朝為崇勳殿。</w:t>
      </w:r>
      <w:r w:rsidR="00934453" w:rsidRPr="001221B9">
        <w:rPr>
          <w:rFonts w:asciiTheme="minorEastAsia"/>
        </w:rPr>
        <w:t>旣罷，復召全忠宴於內殿；</w:t>
      </w:r>
      <w:r w:rsidR="00934453" w:rsidRPr="001221B9">
        <w:rPr>
          <w:rStyle w:val="00Text"/>
          <w:rFonts w:asciiTheme="minorEastAsia"/>
        </w:rPr>
        <w:t>復，扶又翻。</w:t>
      </w:r>
      <w:r w:rsidR="00934453" w:rsidRPr="001221B9">
        <w:rPr>
          <w:rFonts w:asciiTheme="minorEastAsia"/>
        </w:rPr>
        <w:t>全忠疑，不入。帝曰︰</w:t>
      </w:r>
      <w:r w:rsidR="000F1B0C">
        <w:rPr>
          <w:rFonts w:asciiTheme="minorEastAsia"/>
        </w:rPr>
        <w:t>「</w:t>
      </w:r>
      <w:r w:rsidR="00934453" w:rsidRPr="001221B9">
        <w:rPr>
          <w:rFonts w:asciiTheme="minorEastAsia"/>
        </w:rPr>
        <w:t>全忠不欲來，可令敬翔來。</w:t>
      </w:r>
      <w:r w:rsidR="000F1B0C">
        <w:rPr>
          <w:rFonts w:asciiTheme="minorEastAsia"/>
        </w:rPr>
        <w:t>」</w:t>
      </w:r>
      <w:r w:rsidR="00934453" w:rsidRPr="001221B9">
        <w:rPr>
          <w:rFonts w:asciiTheme="minorEastAsia"/>
        </w:rPr>
        <w:t>全忠擿翔使去，曰︰</w:t>
      </w:r>
      <w:r w:rsidR="000F1B0C">
        <w:rPr>
          <w:rFonts w:asciiTheme="minorEastAsia"/>
        </w:rPr>
        <w:t>「</w:t>
      </w:r>
      <w:r w:rsidR="00934453" w:rsidRPr="001221B9">
        <w:rPr>
          <w:rFonts w:asciiTheme="minorEastAsia"/>
        </w:rPr>
        <w:t>翔亦醉矣。</w:t>
      </w:r>
      <w:r w:rsidR="000F1B0C">
        <w:rPr>
          <w:rFonts w:asciiTheme="minorEastAsia"/>
        </w:rPr>
        <w:t>」</w:t>
      </w:r>
      <w:r w:rsidR="00934453" w:rsidRPr="001221B9">
        <w:rPr>
          <w:rStyle w:val="00Text"/>
          <w:rFonts w:asciiTheme="minorEastAsia"/>
        </w:rPr>
        <w:t>全忠疑帝欲圖己，敬翔其腹心也，故亦不使之入。擿，他狄翻。</w:t>
      </w:r>
      <w:r w:rsidR="00934453" w:rsidRPr="001221B9">
        <w:rPr>
          <w:rFonts w:asciiTheme="minorEastAsia"/>
        </w:rPr>
        <w:t>辛未，全忠東還；</w:t>
      </w:r>
      <w:r w:rsidR="00934453" w:rsidRPr="001221B9">
        <w:rPr>
          <w:rStyle w:val="00Text"/>
          <w:rFonts w:asciiTheme="minorEastAsia"/>
        </w:rPr>
        <w:t>還，從宣翻，又如字。</w:t>
      </w:r>
      <w:r w:rsidR="00934453" w:rsidRPr="001221B9">
        <w:rPr>
          <w:rFonts w:asciiTheme="minorEastAsia"/>
        </w:rPr>
        <w:t>乙亥，至大梁。</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忠義節度使趙匡凝遣水軍上峽攻王建夔州，</w:t>
      </w:r>
      <w:r w:rsidR="00934453" w:rsidRPr="001221B9">
        <w:rPr>
          <w:rStyle w:val="00Text"/>
          <w:rFonts w:asciiTheme="minorEastAsia"/>
        </w:rPr>
        <w:t>趙匡凝以襄陽之甲窺夔門。夔在三峽上游，泝流攻之，故曰上峽。上，時掌翻。</w:t>
      </w:r>
      <w:r w:rsidR="00934453" w:rsidRPr="001221B9">
        <w:rPr>
          <w:rFonts w:asciiTheme="minorEastAsia"/>
        </w:rPr>
        <w:t>知渝州王宗阮等擊敗之。萬州刺史張武作鐵絚絕江中流，立柵於兩端，謂之</w:t>
      </w:r>
      <w:r w:rsidR="000F1B0C">
        <w:rPr>
          <w:rFonts w:asciiTheme="minorEastAsia"/>
        </w:rPr>
        <w:t>「</w:t>
      </w:r>
      <w:r w:rsidR="00934453" w:rsidRPr="001221B9">
        <w:rPr>
          <w:rFonts w:asciiTheme="minorEastAsia"/>
        </w:rPr>
        <w:t>鏁峽</w:t>
      </w:r>
      <w:r w:rsidR="000F1B0C">
        <w:rPr>
          <w:rFonts w:asciiTheme="minorEastAsia"/>
        </w:rPr>
        <w:t>」</w:t>
      </w:r>
      <w:r w:rsidR="00934453" w:rsidRPr="001221B9">
        <w:rPr>
          <w:rFonts w:asciiTheme="minorEastAsia"/>
        </w:rPr>
        <w:t>。</w:t>
      </w:r>
      <w:r w:rsidR="00934453" w:rsidRPr="001221B9">
        <w:rPr>
          <w:rStyle w:val="00Text"/>
          <w:rFonts w:asciiTheme="minorEastAsia"/>
        </w:rPr>
        <w:t>敗，補邁翻。絚，古恆翻。鏁，卽鎖字。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六月，李茂貞、王建、李繼徽傳檄合兵以討朱全忠；全忠以鎭國節度使朱友裕為行營都統，將步騎擊</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擊</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數萬</w:t>
      </w:r>
      <w:r w:rsidR="000F1B0C">
        <w:rPr>
          <w:rFonts w:asciiTheme="minorEastAsia" w:eastAsiaTheme="minorEastAsia"/>
        </w:rPr>
        <w:t>」</w:t>
      </w:r>
      <w:r w:rsidR="00934453" w:rsidRPr="001221B9">
        <w:rPr>
          <w:rFonts w:asciiTheme="minorEastAsia" w:eastAsiaTheme="minorEastAsia"/>
        </w:rPr>
        <w:t>二字；乙十一行本同；孔本同。</w:t>
      </w:r>
      <w:r w:rsidR="000F1B0C">
        <w:rPr>
          <w:rFonts w:asciiTheme="minorEastAsia" w:eastAsiaTheme="minorEastAsia"/>
        </w:rPr>
        <w:t>』</w:t>
      </w:r>
      <w:r w:rsidR="00934453" w:rsidRPr="00101E55">
        <w:rPr>
          <w:rStyle w:val="01Text"/>
          <w:rFonts w:asciiTheme="minorEastAsia" w:eastAsiaTheme="minorEastAsia"/>
          <w:sz w:val="21"/>
        </w:rPr>
        <w:t>之；</w:t>
      </w:r>
      <w:r w:rsidR="00934453" w:rsidRPr="001221B9">
        <w:rPr>
          <w:rFonts w:asciiTheme="minorEastAsia" w:eastAsiaTheme="minorEastAsia"/>
        </w:rPr>
        <w:t>當是時，蜀兵不出，朱全忠之兵力不能及也，令朱友裕擊岐、邠耳。</w:t>
      </w:r>
      <w:r w:rsidR="00934453" w:rsidRPr="00101E55">
        <w:rPr>
          <w:rStyle w:val="01Text"/>
          <w:rFonts w:asciiTheme="minorEastAsia" w:eastAsiaTheme="minorEastAsia"/>
          <w:sz w:val="21"/>
        </w:rPr>
        <w:t>命保大節度使劉鄩棄鄜州，引兵屯同州。</w:t>
      </w:r>
      <w:r w:rsidR="00934453" w:rsidRPr="001221B9">
        <w:rPr>
          <w:rFonts w:asciiTheme="minorEastAsia" w:eastAsiaTheme="minorEastAsia"/>
        </w:rPr>
        <w:t>劉鄩在鄜州，逼近李茂貞、繼徽，聲援不接，故使棄鄜還屯同州，與朱友裕合勢。鄜，音夫。</w:t>
      </w:r>
      <w:r w:rsidR="00934453" w:rsidRPr="00101E55">
        <w:rPr>
          <w:rStyle w:val="01Text"/>
          <w:rFonts w:asciiTheme="minorEastAsia" w:eastAsiaTheme="minorEastAsia"/>
          <w:sz w:val="21"/>
        </w:rPr>
        <w:t>癸丑，全忠引兵自大梁西討茂貞等；秋，七月，甲子，過東都入見；</w:t>
      </w:r>
      <w:r w:rsidR="00934453" w:rsidRPr="001221B9">
        <w:rPr>
          <w:rFonts w:asciiTheme="minorEastAsia" w:eastAsiaTheme="minorEastAsia"/>
        </w:rPr>
        <w:t>見，賢遍翻。</w:t>
      </w:r>
      <w:r w:rsidR="00934453" w:rsidRPr="00101E55">
        <w:rPr>
          <w:rStyle w:val="01Text"/>
          <w:rFonts w:asciiTheme="minorEastAsia" w:eastAsiaTheme="minorEastAsia"/>
          <w:sz w:val="21"/>
        </w:rPr>
        <w:t>壬申，至河中。</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西川諸將勸王建乘李茂貞之衰，攻取鳳翔。建以問節度判官馮涓，</w:t>
      </w:r>
      <w:r w:rsidR="00934453" w:rsidRPr="001221B9">
        <w:rPr>
          <w:rStyle w:val="00Text"/>
          <w:rFonts w:asciiTheme="minorEastAsia"/>
        </w:rPr>
        <w:t>涓，圭淵翻。</w:t>
      </w:r>
      <w:r w:rsidR="00934453" w:rsidRPr="001221B9">
        <w:rPr>
          <w:rFonts w:asciiTheme="minorEastAsia"/>
        </w:rPr>
        <w:t>涓曰︰</w:t>
      </w:r>
      <w:r w:rsidR="000F1B0C">
        <w:rPr>
          <w:rFonts w:asciiTheme="minorEastAsia"/>
        </w:rPr>
        <w:t>「</w:t>
      </w:r>
      <w:r w:rsidR="00934453" w:rsidRPr="001221B9">
        <w:rPr>
          <w:rFonts w:asciiTheme="minorEastAsia"/>
        </w:rPr>
        <w:t>兵者凶器，殘民耗財，不可窮也。</w:t>
      </w:r>
      <w:r w:rsidR="00934453" w:rsidRPr="001221B9">
        <w:rPr>
          <w:rStyle w:val="00Text"/>
          <w:rFonts w:asciiTheme="minorEastAsia"/>
        </w:rPr>
        <w:t>言不可窮兵。極其兵力，好戰不休，是窮兵也。</w:t>
      </w:r>
      <w:r w:rsidR="00934453" w:rsidRPr="001221B9">
        <w:rPr>
          <w:rFonts w:asciiTheme="minorEastAsia"/>
        </w:rPr>
        <w:t>今梁、晉虎爭，勢不兩立，</w:t>
      </w:r>
      <w:r w:rsidR="00934453" w:rsidRPr="001221B9">
        <w:rPr>
          <w:rStyle w:val="00Text"/>
          <w:rFonts w:asciiTheme="minorEastAsia"/>
        </w:rPr>
        <w:t>梁，朱全忠。晉，李克用。</w:t>
      </w:r>
      <w:r w:rsidR="00934453" w:rsidRPr="001221B9">
        <w:rPr>
          <w:rFonts w:asciiTheme="minorEastAsia"/>
        </w:rPr>
        <w:t>若倂而為一，舉兵向蜀，雖諸葛亮復生，不能敵矣。</w:t>
      </w:r>
      <w:r w:rsidR="00934453" w:rsidRPr="001221B9">
        <w:rPr>
          <w:rStyle w:val="00Text"/>
          <w:rFonts w:asciiTheme="minorEastAsia"/>
        </w:rPr>
        <w:t>復，扶又翻。</w:t>
      </w:r>
      <w:r w:rsidR="00934453" w:rsidRPr="001221B9">
        <w:rPr>
          <w:rFonts w:asciiTheme="minorEastAsia"/>
        </w:rPr>
        <w:t>鳳翔，蜀之藩蔽，不若與之和親，結為婚姻，無事則務農訓兵，保固疆埸，</w:t>
      </w:r>
      <w:r w:rsidR="00934453" w:rsidRPr="001221B9">
        <w:rPr>
          <w:rStyle w:val="00Text"/>
          <w:rFonts w:asciiTheme="minorEastAsia"/>
        </w:rPr>
        <w:t>埸，音亦。</w:t>
      </w:r>
      <w:r w:rsidR="00934453" w:rsidRPr="001221B9">
        <w:rPr>
          <w:rFonts w:asciiTheme="minorEastAsia"/>
        </w:rPr>
        <w:t>有事則覘其機事，觀釁而動，可以萬全。</w:t>
      </w:r>
      <w:r w:rsidR="000F1B0C">
        <w:rPr>
          <w:rFonts w:asciiTheme="minorEastAsia"/>
        </w:rPr>
        <w:t>」</w:t>
      </w:r>
      <w:r w:rsidR="00934453" w:rsidRPr="001221B9">
        <w:rPr>
          <w:rStyle w:val="00Text"/>
          <w:rFonts w:asciiTheme="minorEastAsia"/>
        </w:rPr>
        <w:t>覘，丑廉翻，又丑豔翻。釁，許覲翻。</w:t>
      </w:r>
      <w:r w:rsidR="00934453" w:rsidRPr="001221B9">
        <w:rPr>
          <w:rFonts w:asciiTheme="minorEastAsia"/>
        </w:rPr>
        <w:t>建曰︰</w:t>
      </w:r>
      <w:r w:rsidR="000F1B0C">
        <w:rPr>
          <w:rFonts w:asciiTheme="minorEastAsia"/>
        </w:rPr>
        <w:t>「</w:t>
      </w:r>
      <w:r w:rsidR="00934453" w:rsidRPr="001221B9">
        <w:rPr>
          <w:rFonts w:asciiTheme="minorEastAsia"/>
        </w:rPr>
        <w:t>善！茂貞雖庸才，然有強悍之名，</w:t>
      </w:r>
      <w:r w:rsidR="00934453" w:rsidRPr="001221B9">
        <w:rPr>
          <w:rStyle w:val="00Text"/>
          <w:rFonts w:asciiTheme="minorEastAsia"/>
        </w:rPr>
        <w:t>悍，下罕翻，又侯旱翻。</w:t>
      </w:r>
      <w:r w:rsidR="00934453" w:rsidRPr="001221B9">
        <w:rPr>
          <w:rFonts w:asciiTheme="minorEastAsia"/>
        </w:rPr>
        <w:t>遠近畏之，與全忠力爭則不足，自守則有餘，使為吾藩蔽，所利多矣。</w:t>
      </w:r>
      <w:r w:rsidR="000F1B0C">
        <w:rPr>
          <w:rFonts w:asciiTheme="minorEastAsia"/>
        </w:rPr>
        <w:t>」</w:t>
      </w:r>
      <w:r w:rsidR="00934453" w:rsidRPr="001221B9">
        <w:rPr>
          <w:rFonts w:asciiTheme="minorEastAsia"/>
        </w:rPr>
        <w:t>乃與茂貞脩好。</w:t>
      </w:r>
      <w:r w:rsidR="00934453" w:rsidRPr="001221B9">
        <w:rPr>
          <w:rStyle w:val="00Text"/>
          <w:rFonts w:asciiTheme="minorEastAsia"/>
        </w:rPr>
        <w:t>王建旣倂山南諸州，阻關而守，關外倚李茂貞為藩蔽，故與之脩好。好，呼到翻。</w:t>
      </w:r>
      <w:r w:rsidR="00934453" w:rsidRPr="001221B9">
        <w:rPr>
          <w:rFonts w:asciiTheme="minorEastAsia"/>
        </w:rPr>
        <w:t>丙子，茂貞遣判官趙鍠如西川，為其姪天雄節度使繼勳求婚；</w:t>
      </w:r>
      <w:r w:rsidR="00934453" w:rsidRPr="001221B9">
        <w:rPr>
          <w:rStyle w:val="00Text"/>
          <w:rFonts w:asciiTheme="minorEastAsia"/>
        </w:rPr>
        <w:t>鍠，戶盲翻。為，于偽翻。此天雄軍治秦州，屬李茂貞。</w:t>
      </w:r>
      <w:r w:rsidR="00934453" w:rsidRPr="001221B9">
        <w:rPr>
          <w:rFonts w:asciiTheme="minorEastAsia"/>
        </w:rPr>
        <w:t>建以女妻之。</w:t>
      </w:r>
      <w:r w:rsidR="00934453" w:rsidRPr="001221B9">
        <w:rPr>
          <w:rStyle w:val="00Text"/>
          <w:rFonts w:asciiTheme="minorEastAsia"/>
        </w:rPr>
        <w:t>妻，七細翻。</w:t>
      </w:r>
      <w:r w:rsidR="00934453" w:rsidRPr="001221B9">
        <w:rPr>
          <w:rFonts w:asciiTheme="minorEastAsia"/>
        </w:rPr>
        <w:t>茂貞數求貨及甲兵於建，建皆與之。</w:t>
      </w:r>
      <w:r w:rsidR="00934453" w:rsidRPr="001221B9">
        <w:rPr>
          <w:rStyle w:val="00Text"/>
          <w:rFonts w:asciiTheme="minorEastAsia"/>
        </w:rPr>
        <w:t>墮軍實以厚寇讎，豈王建之本心哉！倚以自蔽，不厭其數也。數，所角翻。</w:t>
      </w:r>
    </w:p>
    <w:p w:rsidR="00934453" w:rsidRPr="001221B9" w:rsidRDefault="00934453" w:rsidP="00DF5A42">
      <w:pPr>
        <w:rPr>
          <w:rFonts w:asciiTheme="minorEastAsia"/>
        </w:rPr>
      </w:pPr>
      <w:r w:rsidRPr="001221B9">
        <w:rPr>
          <w:rFonts w:asciiTheme="minorEastAsia"/>
        </w:rPr>
        <w:t>王建賦斂重，人莫敢言。馮涓因建生日獻頌，先美功德，後言生民之苦。建愧謝曰︰</w:t>
      </w:r>
      <w:r w:rsidR="000F1B0C">
        <w:rPr>
          <w:rFonts w:asciiTheme="minorEastAsia"/>
        </w:rPr>
        <w:t>「</w:t>
      </w:r>
      <w:r w:rsidRPr="001221B9">
        <w:rPr>
          <w:rFonts w:asciiTheme="minorEastAsia"/>
        </w:rPr>
        <w:t>如君忠諫，功業何憂！</w:t>
      </w:r>
      <w:r w:rsidR="000F1B0C">
        <w:rPr>
          <w:rFonts w:asciiTheme="minorEastAsia"/>
        </w:rPr>
        <w:t>」</w:t>
      </w:r>
      <w:r w:rsidRPr="001221B9">
        <w:rPr>
          <w:rFonts w:asciiTheme="minorEastAsia"/>
        </w:rPr>
        <w:t>賜之金帛。自是賦斂稍損。</w:t>
      </w:r>
      <w:r w:rsidRPr="001221B9">
        <w:rPr>
          <w:rStyle w:val="00Text"/>
          <w:rFonts w:asciiTheme="minorEastAsia"/>
        </w:rPr>
        <w:t>史言馮涓因獻頌而進規，故其諫易入。斂，力贍翻。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初，朱全忠自鳳翔迎車駕還，</w:t>
      </w:r>
      <w:r w:rsidR="00934453" w:rsidRPr="001221B9">
        <w:rPr>
          <w:rStyle w:val="00Text"/>
          <w:rFonts w:asciiTheme="minorEastAsia"/>
        </w:rPr>
        <w:t>見二百六十三卷天復三年。還，從宣翻，又如字。</w:t>
      </w:r>
      <w:r w:rsidR="00934453" w:rsidRPr="001221B9">
        <w:rPr>
          <w:rFonts w:asciiTheme="minorEastAsia"/>
        </w:rPr>
        <w:t>見德王裕眉目疏秀，且年齒已壯，惡之，</w:t>
      </w:r>
      <w:r w:rsidR="00934453" w:rsidRPr="001221B9">
        <w:rPr>
          <w:rStyle w:val="00Text"/>
          <w:rFonts w:asciiTheme="minorEastAsia"/>
        </w:rPr>
        <w:t>惡，烏路翻。全忠欲篡，利立庸幼；德王裕貌秀而齒長，立之非己之利也，故惡之。</w:t>
      </w:r>
      <w:r w:rsidR="00934453" w:rsidRPr="001221B9">
        <w:rPr>
          <w:rFonts w:asciiTheme="minorEastAsia"/>
        </w:rPr>
        <w:t>私謂崔胤曰︰</w:t>
      </w:r>
      <w:r w:rsidR="000F1B0C">
        <w:rPr>
          <w:rFonts w:asciiTheme="minorEastAsia"/>
        </w:rPr>
        <w:t>「</w:t>
      </w:r>
      <w:r w:rsidR="00934453" w:rsidRPr="001221B9">
        <w:rPr>
          <w:rFonts w:asciiTheme="minorEastAsia"/>
        </w:rPr>
        <w:t>德王嘗奸帝位，</w:t>
      </w:r>
      <w:r w:rsidR="00934453" w:rsidRPr="001221B9">
        <w:rPr>
          <w:rStyle w:val="00Text"/>
          <w:rFonts w:asciiTheme="minorEastAsia"/>
        </w:rPr>
        <w:t>謂為劉季述所立也。事見二百六十二卷光化三年、天復元年。</w:t>
      </w:r>
      <w:r w:rsidR="00934453" w:rsidRPr="001221B9">
        <w:rPr>
          <w:rFonts w:asciiTheme="minorEastAsia"/>
        </w:rPr>
        <w:t>豈可復留！</w:t>
      </w:r>
      <w:r w:rsidR="00934453" w:rsidRPr="001221B9">
        <w:rPr>
          <w:rStyle w:val="00Text"/>
          <w:rFonts w:asciiTheme="minorEastAsia"/>
        </w:rPr>
        <w:t>奸，音干。復，扶又翻。</w:t>
      </w:r>
      <w:r w:rsidR="00934453" w:rsidRPr="001221B9">
        <w:rPr>
          <w:rFonts w:asciiTheme="minorEastAsia"/>
        </w:rPr>
        <w:t>公何不言之！</w:t>
      </w:r>
      <w:r w:rsidR="000F1B0C">
        <w:rPr>
          <w:rFonts w:asciiTheme="minorEastAsia"/>
        </w:rPr>
        <w:t>」</w:t>
      </w:r>
      <w:r w:rsidR="00934453" w:rsidRPr="001221B9">
        <w:rPr>
          <w:rFonts w:asciiTheme="minorEastAsia"/>
        </w:rPr>
        <w:t>胤言於帝。帝問全忠，全忠曰︰</w:t>
      </w:r>
      <w:r w:rsidR="000F1B0C">
        <w:rPr>
          <w:rFonts w:asciiTheme="minorEastAsia"/>
        </w:rPr>
        <w:t>「</w:t>
      </w:r>
      <w:r w:rsidR="00934453" w:rsidRPr="001221B9">
        <w:rPr>
          <w:rFonts w:asciiTheme="minorEastAsia"/>
        </w:rPr>
        <w:t>陛下父子之間，臣安敢竊議，此崔胤賣臣耳。</w:t>
      </w:r>
      <w:r w:rsidR="000F1B0C">
        <w:rPr>
          <w:rFonts w:asciiTheme="minorEastAsia"/>
        </w:rPr>
        <w:t>」</w:t>
      </w:r>
      <w:r w:rsidR="00934453" w:rsidRPr="001221B9">
        <w:rPr>
          <w:rStyle w:val="00Text"/>
          <w:rFonts w:asciiTheme="minorEastAsia"/>
        </w:rPr>
        <w:t>史言朱全忠之狡猾。</w:t>
      </w:r>
      <w:r w:rsidR="00934453" w:rsidRPr="001221B9">
        <w:rPr>
          <w:rFonts w:asciiTheme="minorEastAsia"/>
        </w:rPr>
        <w:t>帝自離長安，日憂不測，與皇后終日沈飲，或相對涕泣。</w:t>
      </w:r>
      <w:r w:rsidR="00934453" w:rsidRPr="001221B9">
        <w:rPr>
          <w:rStyle w:val="00Text"/>
          <w:rFonts w:asciiTheme="minorEastAsia"/>
        </w:rPr>
        <w:t>離，力智翻。是年正月壬戌，帝離長安而東。沈，持林翻。</w:t>
      </w:r>
      <w:r w:rsidR="00934453" w:rsidRPr="001221B9">
        <w:rPr>
          <w:rFonts w:asciiTheme="minorEastAsia"/>
        </w:rPr>
        <w:t>全忠使樞密使蔣玄暉伺察帝，動靜皆知之。</w:t>
      </w:r>
      <w:r w:rsidR="00934453" w:rsidRPr="001221B9">
        <w:rPr>
          <w:rStyle w:val="00Text"/>
          <w:rFonts w:asciiTheme="minorEastAsia"/>
        </w:rPr>
        <w:t>伺，相吏翻。</w:t>
      </w:r>
      <w:r w:rsidR="00934453" w:rsidRPr="001221B9">
        <w:rPr>
          <w:rFonts w:asciiTheme="minorEastAsia"/>
        </w:rPr>
        <w:t>帝從容謂玄暉曰︰</w:t>
      </w:r>
      <w:r w:rsidR="000F1B0C">
        <w:rPr>
          <w:rFonts w:asciiTheme="minorEastAsia"/>
        </w:rPr>
        <w:t>「</w:t>
      </w:r>
      <w:r w:rsidR="00934453" w:rsidRPr="001221B9">
        <w:rPr>
          <w:rFonts w:asciiTheme="minorEastAsia"/>
        </w:rPr>
        <w:t>德王朕之愛子，全忠何故堅欲殺之？</w:t>
      </w:r>
      <w:r w:rsidR="000F1B0C">
        <w:rPr>
          <w:rFonts w:asciiTheme="minorEastAsia"/>
        </w:rPr>
        <w:t>」</w:t>
      </w:r>
      <w:r w:rsidR="00934453" w:rsidRPr="001221B9">
        <w:rPr>
          <w:rFonts w:asciiTheme="minorEastAsia"/>
        </w:rPr>
        <w:t>因泣下，齧中指血流。玄暉具以語全忠，</w:t>
      </w:r>
      <w:r w:rsidR="00934453" w:rsidRPr="001221B9">
        <w:rPr>
          <w:rStyle w:val="00Text"/>
          <w:rFonts w:asciiTheme="minorEastAsia"/>
        </w:rPr>
        <w:t>史言昭宗之輕脫以速禍。從，千容翻。齧，五結翻。語，牛倨翻。</w:t>
      </w:r>
      <w:r w:rsidR="00934453" w:rsidRPr="001221B9">
        <w:rPr>
          <w:rFonts w:asciiTheme="minorEastAsia"/>
        </w:rPr>
        <w:t>全忠愈不自安。</w:t>
      </w:r>
    </w:p>
    <w:p w:rsidR="00934453" w:rsidRPr="001221B9" w:rsidRDefault="00934453" w:rsidP="00DF5A42">
      <w:pPr>
        <w:rPr>
          <w:rFonts w:asciiTheme="minorEastAsia"/>
        </w:rPr>
      </w:pPr>
      <w:r w:rsidRPr="001221B9">
        <w:rPr>
          <w:rFonts w:asciiTheme="minorEastAsia"/>
        </w:rPr>
        <w:t>時李茂貞、楊崇本、李克用、劉仁恭、王建、楊行密、趙匡凝移檄往來，皆以興復為辭。全忠方引兵西討，</w:t>
      </w:r>
      <w:r w:rsidRPr="001221B9">
        <w:rPr>
          <w:rStyle w:val="00Text"/>
          <w:rFonts w:asciiTheme="minorEastAsia"/>
        </w:rPr>
        <w:t>西討岐、邠。</w:t>
      </w:r>
      <w:r w:rsidRPr="001221B9">
        <w:rPr>
          <w:rFonts w:asciiTheme="minorEastAsia"/>
        </w:rPr>
        <w:t>以帝有英氣，恐變生於中，欲立幼君，易謀禪代。</w:t>
      </w:r>
      <w:r w:rsidRPr="001221B9">
        <w:rPr>
          <w:rStyle w:val="00Text"/>
          <w:rFonts w:asciiTheme="minorEastAsia"/>
        </w:rPr>
        <w:t>易，以豉翻。</w:t>
      </w:r>
      <w:r w:rsidRPr="001221B9">
        <w:rPr>
          <w:rFonts w:asciiTheme="minorEastAsia"/>
        </w:rPr>
        <w:t>乃遣判官李振至洛陽，與玄暉及左龍武統軍朱友恭、右龍武統軍氏叔琮等圖之。</w:t>
      </w:r>
    </w:p>
    <w:p w:rsidR="00934453" w:rsidRPr="001221B9" w:rsidRDefault="00934453" w:rsidP="00DF5A42">
      <w:pPr>
        <w:rPr>
          <w:rFonts w:asciiTheme="minorEastAsia"/>
        </w:rPr>
      </w:pPr>
      <w:r w:rsidRPr="001221B9">
        <w:rPr>
          <w:rFonts w:asciiTheme="minorEastAsia"/>
        </w:rPr>
        <w:t>八月，壬寅，帝在椒殿，</w:t>
      </w:r>
      <w:r w:rsidRPr="001221B9">
        <w:rPr>
          <w:rStyle w:val="00Text"/>
          <w:rFonts w:asciiTheme="minorEastAsia"/>
        </w:rPr>
        <w:t>椒殿，皇后殿也。史炤曰︰椒殿亦猶椒房之稱。</w:t>
      </w:r>
      <w:r w:rsidRPr="001221B9">
        <w:rPr>
          <w:rFonts w:asciiTheme="minorEastAsia"/>
        </w:rPr>
        <w:t>玄暉選龍武牙官史太等百人夜叩宮門，言軍前有急奏，</w:t>
      </w:r>
      <w:r w:rsidRPr="001221B9">
        <w:rPr>
          <w:rStyle w:val="00Text"/>
          <w:rFonts w:asciiTheme="minorEastAsia"/>
        </w:rPr>
        <w:t>軍前，謂西討行營軍前也。</w:t>
      </w:r>
      <w:r w:rsidRPr="001221B9">
        <w:rPr>
          <w:rFonts w:asciiTheme="minorEastAsia"/>
        </w:rPr>
        <w:t>欲面見帝。夫人裴貞一開門見兵，曰︰</w:t>
      </w:r>
      <w:r w:rsidR="000F1B0C">
        <w:rPr>
          <w:rFonts w:asciiTheme="minorEastAsia"/>
        </w:rPr>
        <w:t>「</w:t>
      </w:r>
      <w:r w:rsidRPr="001221B9">
        <w:rPr>
          <w:rFonts w:asciiTheme="minorEastAsia"/>
        </w:rPr>
        <w:t>急奏何以兵為？</w:t>
      </w:r>
      <w:r w:rsidR="000F1B0C">
        <w:rPr>
          <w:rFonts w:asciiTheme="minorEastAsia"/>
        </w:rPr>
        <w:t>」</w:t>
      </w:r>
      <w:r w:rsidRPr="001221B9">
        <w:rPr>
          <w:rFonts w:asciiTheme="minorEastAsia"/>
        </w:rPr>
        <w:t>史太殺之。玄暉問︰</w:t>
      </w:r>
      <w:r w:rsidR="000F1B0C">
        <w:rPr>
          <w:rFonts w:asciiTheme="minorEastAsia"/>
        </w:rPr>
        <w:t>「</w:t>
      </w:r>
      <w:r w:rsidRPr="001221B9">
        <w:rPr>
          <w:rFonts w:asciiTheme="minorEastAsia"/>
        </w:rPr>
        <w:t>至尊安在？</w:t>
      </w:r>
      <w:r w:rsidR="000F1B0C">
        <w:rPr>
          <w:rFonts w:asciiTheme="minorEastAsia"/>
        </w:rPr>
        <w:t>」</w:t>
      </w:r>
      <w:r w:rsidRPr="001221B9">
        <w:rPr>
          <w:rFonts w:asciiTheme="minorEastAsia"/>
        </w:rPr>
        <w:t>昭儀李漸榮臨軒呼曰︰</w:t>
      </w:r>
      <w:r w:rsidRPr="001221B9">
        <w:rPr>
          <w:rStyle w:val="00Text"/>
          <w:rFonts w:asciiTheme="minorEastAsia"/>
        </w:rPr>
        <w:t>呼，火故翻。</w:t>
      </w:r>
      <w:r w:rsidR="000F1B0C">
        <w:rPr>
          <w:rFonts w:asciiTheme="minorEastAsia"/>
        </w:rPr>
        <w:t>「</w:t>
      </w:r>
      <w:r w:rsidRPr="001221B9">
        <w:rPr>
          <w:rFonts w:asciiTheme="minorEastAsia"/>
        </w:rPr>
        <w:t>寧殺我曹，勿傷大家！</w:t>
      </w:r>
      <w:r w:rsidR="000F1B0C">
        <w:rPr>
          <w:rFonts w:asciiTheme="minorEastAsia"/>
        </w:rPr>
        <w:t>」</w:t>
      </w:r>
      <w:r w:rsidRPr="001221B9">
        <w:rPr>
          <w:rFonts w:asciiTheme="minorEastAsia"/>
        </w:rPr>
        <w:t>帝方醉，遽起，單衣繞柱走，史太追而弒之。</w:t>
      </w:r>
      <w:r w:rsidRPr="001221B9">
        <w:rPr>
          <w:rStyle w:val="00Text"/>
          <w:rFonts w:asciiTheme="minorEastAsia"/>
        </w:rPr>
        <w:t>年三十八。</w:t>
      </w:r>
      <w:r w:rsidRPr="001221B9">
        <w:rPr>
          <w:rFonts w:asciiTheme="minorEastAsia"/>
        </w:rPr>
        <w:t>漸榮以身蔽帝，太亦殺之。又欲殺何后，后求哀於玄暉，乃釋之。</w:t>
      </w:r>
      <w:r w:rsidRPr="001221B9">
        <w:rPr>
          <w:rStyle w:val="00Text"/>
          <w:rFonts w:asciiTheme="minorEastAsia"/>
        </w:rPr>
        <w:t>何后祈生於蔣玄暉而卒以玄暉死，屈節以荀歲月之生，豈若以身殉昭宗之不失節也！</w:t>
      </w:r>
    </w:p>
    <w:p w:rsidR="00934453" w:rsidRPr="001221B9" w:rsidRDefault="00934453" w:rsidP="00DF5A42">
      <w:pPr>
        <w:rPr>
          <w:rFonts w:asciiTheme="minorEastAsia"/>
        </w:rPr>
      </w:pPr>
      <w:r w:rsidRPr="001221B9">
        <w:rPr>
          <w:rFonts w:asciiTheme="minorEastAsia"/>
        </w:rPr>
        <w:t>癸卯，蔣玄暉矯詔稱李漸榮、裴貞一弒逆，宜立輝王祚為皇太子，更名柷，</w:t>
      </w:r>
      <w:r w:rsidRPr="001221B9">
        <w:rPr>
          <w:rStyle w:val="00Text"/>
          <w:rFonts w:asciiTheme="minorEastAsia"/>
        </w:rPr>
        <w:t>更，工衡翻。柷，昌六翻。</w:t>
      </w:r>
      <w:r w:rsidRPr="001221B9">
        <w:rPr>
          <w:rFonts w:asciiTheme="minorEastAsia"/>
        </w:rPr>
        <w:t>監軍國事。</w:t>
      </w:r>
      <w:r w:rsidRPr="001221B9">
        <w:rPr>
          <w:rStyle w:val="00Text"/>
          <w:rFonts w:asciiTheme="minorEastAsia"/>
        </w:rPr>
        <w:t>監，古銜翻。</w:t>
      </w:r>
      <w:r w:rsidRPr="001221B9">
        <w:rPr>
          <w:rFonts w:asciiTheme="minorEastAsia"/>
        </w:rPr>
        <w:t>又矯皇后令，太子於柩前卽位。宮中恐懼，不敢出聲哭。丙午，昭宣帝卽位，時年十三。</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李克用復以張承業為監軍。</w:t>
      </w:r>
      <w:r w:rsidR="00934453" w:rsidRPr="001221B9">
        <w:rPr>
          <w:rFonts w:asciiTheme="minorEastAsia" w:eastAsiaTheme="minorEastAsia"/>
        </w:rPr>
        <w:t>李克用匿張承業見上卷天復三年。監，古銜翻。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淮南將李神福攻鄂州未下，</w:t>
      </w:r>
      <w:r w:rsidR="00934453" w:rsidRPr="001221B9">
        <w:rPr>
          <w:rFonts w:asciiTheme="minorEastAsia" w:eastAsiaTheme="minorEastAsia"/>
        </w:rPr>
        <w:t>天復三年，李神福始攻鄂州，天祐元年又攻鄂州，事並見上卷。</w:t>
      </w:r>
      <w:r w:rsidR="00934453" w:rsidRPr="00101E55">
        <w:rPr>
          <w:rStyle w:val="01Text"/>
          <w:rFonts w:asciiTheme="minorEastAsia" w:eastAsiaTheme="minorEastAsia"/>
          <w:sz w:val="21"/>
        </w:rPr>
        <w:t>會疾病，還廣陵，楊行密以舒州團練使泌陽劉存代為招討使；</w:t>
      </w:r>
      <w:r w:rsidR="00934453" w:rsidRPr="001221B9">
        <w:rPr>
          <w:rFonts w:asciiTheme="minorEastAsia" w:eastAsiaTheme="minorEastAsia"/>
        </w:rPr>
        <w:t>泌陽，漢湖陽縣地，後魏置石馬縣，後訛為上馬，貞觀元年廢，開元十六年復割湖陽置上馬縣，天寶元年改曰泌陽，屬唐州。宋白曰︰泌陽縣本漢舞陰縣地云云，同上。唐改泌陽，以地在泌水之陽也，唐州治焉。泌，兵媚翻。</w:t>
      </w:r>
      <w:r w:rsidR="00934453" w:rsidRPr="00101E55">
        <w:rPr>
          <w:rStyle w:val="01Text"/>
          <w:rFonts w:asciiTheme="minorEastAsia" w:eastAsiaTheme="minorEastAsia"/>
          <w:sz w:val="21"/>
        </w:rPr>
        <w:t>神福尋卒。宣州觀察使臺濛卒，</w:t>
      </w:r>
      <w:r w:rsidR="00934453" w:rsidRPr="001221B9">
        <w:rPr>
          <w:rFonts w:asciiTheme="minorEastAsia" w:eastAsiaTheme="minorEastAsia"/>
        </w:rPr>
        <w:t>卒，子恤翻。</w:t>
      </w:r>
      <w:r w:rsidR="00934453" w:rsidRPr="00101E55">
        <w:rPr>
          <w:rStyle w:val="01Text"/>
          <w:rFonts w:asciiTheme="minorEastAsia" w:eastAsiaTheme="minorEastAsia"/>
          <w:sz w:val="21"/>
        </w:rPr>
        <w:t>楊行密以其子牙內諸軍使渥為宣州觀察使，右牙都指揮使徐溫謂渥曰︰</w:t>
      </w:r>
      <w:r w:rsidR="000F1B0C">
        <w:rPr>
          <w:rStyle w:val="01Text"/>
          <w:rFonts w:asciiTheme="minorEastAsia" w:eastAsiaTheme="minorEastAsia"/>
          <w:sz w:val="21"/>
        </w:rPr>
        <w:t>「</w:t>
      </w:r>
      <w:r w:rsidR="00934453" w:rsidRPr="00101E55">
        <w:rPr>
          <w:rStyle w:val="01Text"/>
          <w:rFonts w:asciiTheme="minorEastAsia" w:eastAsiaTheme="minorEastAsia"/>
          <w:sz w:val="21"/>
        </w:rPr>
        <w:t>王寢疾而嫡嗣出藩，此必姦臣之謀。他日相召，非溫使者及王令書，愼無亟來！</w:t>
      </w:r>
      <w:r w:rsidR="000F1B0C">
        <w:rPr>
          <w:rStyle w:val="01Text"/>
          <w:rFonts w:asciiTheme="minorEastAsia" w:eastAsiaTheme="minorEastAsia"/>
          <w:sz w:val="21"/>
        </w:rPr>
        <w:t>」</w:t>
      </w:r>
      <w:r w:rsidR="00934453" w:rsidRPr="001221B9">
        <w:rPr>
          <w:rFonts w:asciiTheme="minorEastAsia" w:eastAsiaTheme="minorEastAsia"/>
        </w:rPr>
        <w:t>諸侯下令於境內，謂之令書，以異於天子所下制、詔、敕之書也。亟，紀力翻。為徐溫召渥張本。</w:t>
      </w:r>
      <w:r w:rsidR="00934453" w:rsidRPr="00101E55">
        <w:rPr>
          <w:rStyle w:val="01Text"/>
          <w:rFonts w:asciiTheme="minorEastAsia" w:eastAsiaTheme="minorEastAsia"/>
          <w:sz w:val="21"/>
        </w:rPr>
        <w:t>渥泣謝而行。</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九月，己巳，尊皇后為皇太后。</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朱全忠引兵北屯永壽，南至駱谷，</w:t>
      </w:r>
      <w:r w:rsidR="00934453" w:rsidRPr="001221B9">
        <w:rPr>
          <w:rStyle w:val="00Text"/>
          <w:rFonts w:asciiTheme="minorEastAsia"/>
        </w:rPr>
        <w:t>軍永壽，所以致邠兵；自此而南至駱谷，所以致岐兵。</w:t>
      </w:r>
      <w:r w:rsidR="00934453" w:rsidRPr="001221B9">
        <w:rPr>
          <w:rFonts w:asciiTheme="minorEastAsia"/>
        </w:rPr>
        <w:t>鳳翔、邠寧兵竟不出。辛未，東還。</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冬，十月，辛卯朔，日有食之。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朱全忠聞朱友恭等弒昭宗，陽驚，號哭</w:t>
      </w:r>
      <w:r w:rsidR="00934453" w:rsidRPr="001221B9">
        <w:rPr>
          <w:rStyle w:val="00Text"/>
          <w:rFonts w:asciiTheme="minorEastAsia"/>
        </w:rPr>
        <w:t>號，戶刀翻。</w:t>
      </w:r>
      <w:r w:rsidR="00934453" w:rsidRPr="001221B9">
        <w:rPr>
          <w:rFonts w:asciiTheme="minorEastAsia"/>
        </w:rPr>
        <w:t>自投於地，曰︰</w:t>
      </w:r>
      <w:r w:rsidR="000F1B0C">
        <w:rPr>
          <w:rFonts w:asciiTheme="minorEastAsia"/>
        </w:rPr>
        <w:t>「</w:t>
      </w:r>
      <w:r w:rsidR="00934453" w:rsidRPr="001221B9">
        <w:rPr>
          <w:rFonts w:asciiTheme="minorEastAsia"/>
        </w:rPr>
        <w:t>奴輩負我，令我受惡名於萬代！</w:t>
      </w:r>
      <w:r w:rsidR="000F1B0C">
        <w:rPr>
          <w:rFonts w:asciiTheme="minorEastAsia"/>
        </w:rPr>
        <w:t>」</w:t>
      </w:r>
      <w:r w:rsidR="00934453" w:rsidRPr="001221B9">
        <w:rPr>
          <w:rFonts w:asciiTheme="minorEastAsia"/>
        </w:rPr>
        <w:t>癸巳，至東都，</w:t>
      </w:r>
      <w:r w:rsidR="00934453" w:rsidRPr="001221B9">
        <w:rPr>
          <w:rStyle w:val="00Text"/>
          <w:rFonts w:asciiTheme="minorEastAsia"/>
        </w:rPr>
        <w:t>自軍前東還至東都。</w:t>
      </w:r>
      <w:r w:rsidR="00934453" w:rsidRPr="001221B9">
        <w:rPr>
          <w:rFonts w:asciiTheme="minorEastAsia"/>
        </w:rPr>
        <w:t>伏梓宮慟哭流涕，又見帝自陳非己志，請討賊。</w:t>
      </w:r>
      <w:r w:rsidR="00934453" w:rsidRPr="001221B9">
        <w:rPr>
          <w:rStyle w:val="00Text"/>
          <w:rFonts w:asciiTheme="minorEastAsia"/>
        </w:rPr>
        <w:t>帝，昭宣帝也。賊，弒君之賊。</w:t>
      </w:r>
      <w:r w:rsidR="00934453" w:rsidRPr="001221B9">
        <w:rPr>
          <w:rFonts w:asciiTheme="minorEastAsia"/>
        </w:rPr>
        <w:t>先是，護駕軍士有掠米於市者，</w:t>
      </w:r>
      <w:r w:rsidR="00934453" w:rsidRPr="001221B9">
        <w:rPr>
          <w:rStyle w:val="00Text"/>
          <w:rFonts w:asciiTheme="minorEastAsia"/>
        </w:rPr>
        <w:t>先，悉薦翻。</w:t>
      </w:r>
      <w:r w:rsidR="00934453" w:rsidRPr="001221B9">
        <w:rPr>
          <w:rFonts w:asciiTheme="minorEastAsia"/>
        </w:rPr>
        <w:t>甲午，全忠奏朱友恭、氏叔琮不戢士卒，侵擾市肆，</w:t>
      </w:r>
      <w:r w:rsidR="00934453" w:rsidRPr="001221B9">
        <w:rPr>
          <w:rStyle w:val="00Text"/>
          <w:rFonts w:asciiTheme="minorEastAsia"/>
        </w:rPr>
        <w:t>以此二人罪，不敢昌然以弒逆之罪罪之。</w:t>
      </w:r>
      <w:r w:rsidR="00934453" w:rsidRPr="001221B9">
        <w:rPr>
          <w:rFonts w:asciiTheme="minorEastAsia"/>
        </w:rPr>
        <w:t>友恭貶崖州司戶，復姓名李彥威，</w:t>
      </w:r>
      <w:r w:rsidR="00934453" w:rsidRPr="001221B9">
        <w:rPr>
          <w:rStyle w:val="00Text"/>
          <w:rFonts w:asciiTheme="minorEastAsia"/>
        </w:rPr>
        <w:t>李彥威，壽州人，客汴州，殖財任俠，朱全忠愛而子之。考異見二百五十九卷景福二年。</w:t>
      </w:r>
      <w:r w:rsidR="00934453" w:rsidRPr="001221B9">
        <w:rPr>
          <w:rFonts w:asciiTheme="minorEastAsia"/>
        </w:rPr>
        <w:t>叔琮貶白州司戶，尋皆賜自盡。彥威臨刑大呼曰︰</w:t>
      </w:r>
      <w:r w:rsidR="000F1B0C">
        <w:rPr>
          <w:rFonts w:asciiTheme="minorEastAsia"/>
        </w:rPr>
        <w:t>「</w:t>
      </w:r>
      <w:r w:rsidR="00934453" w:rsidRPr="001221B9">
        <w:rPr>
          <w:rFonts w:asciiTheme="minorEastAsia"/>
        </w:rPr>
        <w:t>賣我以塞天下之謗，</w:t>
      </w:r>
      <w:r w:rsidR="00934453" w:rsidRPr="001221B9">
        <w:rPr>
          <w:rStyle w:val="00Text"/>
          <w:rFonts w:asciiTheme="minorEastAsia"/>
        </w:rPr>
        <w:t>呼，火故翻。塞，悉則翻。</w:t>
      </w:r>
      <w:r w:rsidR="00934453" w:rsidRPr="001221B9">
        <w:rPr>
          <w:rFonts w:asciiTheme="minorEastAsia"/>
        </w:rPr>
        <w:t>如鬼神何！行事如此，望有後乎！</w:t>
      </w:r>
      <w:r w:rsidR="000F1B0C">
        <w:rPr>
          <w:rFonts w:asciiTheme="minorEastAsia"/>
        </w:rPr>
        <w:t>」</w:t>
      </w:r>
    </w:p>
    <w:p w:rsidR="00934453" w:rsidRPr="001221B9" w:rsidRDefault="00934453" w:rsidP="00DF5A42">
      <w:pPr>
        <w:rPr>
          <w:rFonts w:asciiTheme="minorEastAsia"/>
        </w:rPr>
      </w:pPr>
      <w:r w:rsidRPr="001221B9">
        <w:rPr>
          <w:rFonts w:asciiTheme="minorEastAsia"/>
        </w:rPr>
        <w:t>丙申，天平節度使張全義來朝。丁酉，復以全忠為宣武、護國、宣義、天平節度使；以全義為河南尹兼忠武節度使、判六軍諸衞事。</w:t>
      </w:r>
      <w:r w:rsidRPr="001221B9">
        <w:rPr>
          <w:rStyle w:val="00Text"/>
          <w:rFonts w:asciiTheme="minorEastAsia"/>
        </w:rPr>
        <w:t>朱兵忠兼忠武，張全義帥天平，見上卷上年。朱友恭、氏叔琮旣誅，以全義領宿衞。</w:t>
      </w:r>
      <w:r w:rsidRPr="001221B9">
        <w:rPr>
          <w:rFonts w:asciiTheme="minorEastAsia"/>
        </w:rPr>
        <w:t>乙巳，全忠辭赴鎭，庚戌，至大梁。</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鎭國節度使朱友裕薨於棃園。</w:t>
      </w:r>
      <w:r w:rsidR="00934453" w:rsidRPr="001221B9">
        <w:rPr>
          <w:rStyle w:val="00Text"/>
          <w:rFonts w:asciiTheme="minorEastAsia"/>
        </w:rPr>
        <w:t>死於棃園行營。</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光州叛楊行密，降朱全忠，</w:t>
      </w:r>
      <w:r w:rsidR="00934453" w:rsidRPr="001221B9">
        <w:rPr>
          <w:rStyle w:val="00Text"/>
          <w:rFonts w:asciiTheme="minorEastAsia"/>
        </w:rPr>
        <w:t>降，戶江翻。</w:t>
      </w:r>
      <w:r w:rsidR="00934453" w:rsidRPr="001221B9">
        <w:rPr>
          <w:rFonts w:asciiTheme="minorEastAsia"/>
        </w:rPr>
        <w:t>行密遣兵圍之，與鄂州皆告急於全忠。</w:t>
      </w:r>
      <w:r w:rsidR="00934453" w:rsidRPr="001221B9">
        <w:rPr>
          <w:rStyle w:val="00Text"/>
          <w:rFonts w:asciiTheme="minorEastAsia"/>
        </w:rPr>
        <w:t>楊行密使其將劉存攻杜洪於鄂州。</w:t>
      </w:r>
      <w:r w:rsidR="00934453" w:rsidRPr="001221B9">
        <w:rPr>
          <w:rFonts w:asciiTheme="minorEastAsia"/>
        </w:rPr>
        <w:t>十一月，戊辰，全忠自將兵五萬自潁州濟淮，</w:t>
      </w:r>
      <w:r w:rsidR="00934453" w:rsidRPr="001221B9">
        <w:rPr>
          <w:rStyle w:val="00Text"/>
          <w:rFonts w:asciiTheme="minorEastAsia"/>
        </w:rPr>
        <w:t>自潁州潁上縣取正陽濟淮。</w:t>
      </w:r>
      <w:r w:rsidR="00934453" w:rsidRPr="001221B9">
        <w:rPr>
          <w:rFonts w:asciiTheme="minorEastAsia"/>
        </w:rPr>
        <w:t>軍于霍丘，</w:t>
      </w:r>
      <w:r w:rsidR="00934453" w:rsidRPr="001221B9">
        <w:rPr>
          <w:rStyle w:val="00Text"/>
          <w:rFonts w:asciiTheme="minorEastAsia"/>
        </w:rPr>
        <w:t>九域志，霍丘縣在壽州東一百二十七里。按元豐之壽州治下蔡。</w:t>
      </w:r>
      <w:r w:rsidR="00934453" w:rsidRPr="001221B9">
        <w:rPr>
          <w:rFonts w:asciiTheme="minorEastAsia"/>
        </w:rPr>
        <w:t>分兵救鄂州。淮南兵釋光州之圍還廣陵，按兵不出戰，全忠分命諸將大掠淮南以困之。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錢鏐潛遣衢州羅城使葉讓殺刺史陳璋，事泄；</w:t>
      </w:r>
      <w:r w:rsidR="00934453" w:rsidRPr="001221B9">
        <w:rPr>
          <w:rStyle w:val="00Text"/>
          <w:rFonts w:asciiTheme="minorEastAsia"/>
        </w:rPr>
        <w:t>錢鏐恨陳璋見二百六十二卷天復二年。</w:t>
      </w:r>
      <w:r w:rsidR="00934453" w:rsidRPr="001221B9">
        <w:rPr>
          <w:rFonts w:asciiTheme="minorEastAsia"/>
        </w:rPr>
        <w:t>十二月，璋斬讓而叛，降于楊行密。</w:t>
      </w:r>
      <w:r w:rsidR="00934453" w:rsidRPr="001221B9">
        <w:rPr>
          <w:rStyle w:val="00Text"/>
          <w:rFonts w:asciiTheme="minorEastAsia"/>
        </w:rPr>
        <w:t>降，戶江翻。</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初，馬殷弟賨，性沈勇，</w:t>
      </w:r>
      <w:r w:rsidR="00934453" w:rsidRPr="001221B9">
        <w:rPr>
          <w:rStyle w:val="00Text"/>
          <w:rFonts w:asciiTheme="minorEastAsia"/>
        </w:rPr>
        <w:t>賨，徂宗翻。沈，持林翻。</w:t>
      </w:r>
      <w:r w:rsidR="00934453" w:rsidRPr="001221B9">
        <w:rPr>
          <w:rFonts w:asciiTheme="minorEastAsia"/>
        </w:rPr>
        <w:t>事孫儒，為百勝指揮使；</w:t>
      </w:r>
      <w:r w:rsidR="00934453" w:rsidRPr="001221B9">
        <w:rPr>
          <w:rStyle w:val="00Text"/>
          <w:rFonts w:asciiTheme="minorEastAsia"/>
        </w:rPr>
        <w:t>以百戰百勝名軍。</w:t>
      </w:r>
      <w:r w:rsidR="00934453" w:rsidRPr="001221B9">
        <w:rPr>
          <w:rFonts w:asciiTheme="minorEastAsia"/>
        </w:rPr>
        <w:t>儒死，事楊行密，屢有功，遷黑雲指揮使。行密嘗從容問其兄弟，</w:t>
      </w:r>
      <w:r w:rsidR="00934453" w:rsidRPr="001221B9">
        <w:rPr>
          <w:rStyle w:val="00Text"/>
          <w:rFonts w:asciiTheme="minorEastAsia"/>
        </w:rPr>
        <w:t>從，千容翻。</w:t>
      </w:r>
      <w:r w:rsidR="00934453" w:rsidRPr="001221B9">
        <w:rPr>
          <w:rFonts w:asciiTheme="minorEastAsia"/>
        </w:rPr>
        <w:t>乃知為殷之弟，大驚曰︰</w:t>
      </w:r>
      <w:r w:rsidR="000F1B0C">
        <w:rPr>
          <w:rFonts w:asciiTheme="minorEastAsia"/>
        </w:rPr>
        <w:t>「</w:t>
      </w:r>
      <w:r w:rsidR="00934453" w:rsidRPr="001221B9">
        <w:rPr>
          <w:rFonts w:asciiTheme="minorEastAsia"/>
        </w:rPr>
        <w:t>吾常怪汝器度瓌偉，</w:t>
      </w:r>
      <w:r w:rsidR="00934453" w:rsidRPr="001221B9">
        <w:rPr>
          <w:rStyle w:val="00Text"/>
          <w:rFonts w:asciiTheme="minorEastAsia"/>
        </w:rPr>
        <w:t>瓌，古回翻。</w:t>
      </w:r>
      <w:r w:rsidR="00934453" w:rsidRPr="001221B9">
        <w:rPr>
          <w:rFonts w:asciiTheme="minorEastAsia"/>
        </w:rPr>
        <w:t>果非常人。當遣汝歸。</w:t>
      </w:r>
      <w:r w:rsidR="000F1B0C">
        <w:rPr>
          <w:rFonts w:asciiTheme="minorEastAsia"/>
        </w:rPr>
        <w:t>」</w:t>
      </w:r>
      <w:r w:rsidR="00934453" w:rsidRPr="001221B9">
        <w:rPr>
          <w:rFonts w:asciiTheme="minorEastAsia"/>
        </w:rPr>
        <w:t>賨泣辭曰︰</w:t>
      </w:r>
      <w:r w:rsidR="000F1B0C">
        <w:rPr>
          <w:rFonts w:asciiTheme="minorEastAsia"/>
        </w:rPr>
        <w:t>「</w:t>
      </w:r>
      <w:r w:rsidR="00934453" w:rsidRPr="001221B9">
        <w:rPr>
          <w:rFonts w:asciiTheme="minorEastAsia"/>
        </w:rPr>
        <w:t>賨淮西殘兵，</w:t>
      </w:r>
      <w:r w:rsidR="00934453" w:rsidRPr="001221B9">
        <w:rPr>
          <w:rStyle w:val="00Text"/>
          <w:rFonts w:asciiTheme="minorEastAsia"/>
        </w:rPr>
        <w:t>馬賨從秦宗權、孫儒起於淮西，故云然。</w:t>
      </w:r>
      <w:r w:rsidR="00934453" w:rsidRPr="001221B9">
        <w:rPr>
          <w:rFonts w:asciiTheme="minorEastAsia"/>
        </w:rPr>
        <w:t>大王不殺而寵任之；湖南地近，嘗得兄聲問，賨事大王久，不願歸也。</w:t>
      </w:r>
      <w:r w:rsidR="000F1B0C">
        <w:rPr>
          <w:rFonts w:asciiTheme="minorEastAsia"/>
        </w:rPr>
        <w:t>」</w:t>
      </w:r>
      <w:r w:rsidR="00934453" w:rsidRPr="001221B9">
        <w:rPr>
          <w:rFonts w:asciiTheme="minorEastAsia"/>
        </w:rPr>
        <w:t>行密固遣之。是歲，賨歸長沙，行密親餞之郊。</w:t>
      </w:r>
    </w:p>
    <w:p w:rsidR="00934453" w:rsidRPr="001221B9" w:rsidRDefault="00934453" w:rsidP="00DF5A42">
      <w:pPr>
        <w:rPr>
          <w:rFonts w:asciiTheme="minorEastAsia"/>
        </w:rPr>
      </w:pPr>
      <w:r w:rsidRPr="001221B9">
        <w:rPr>
          <w:rFonts w:asciiTheme="minorEastAsia"/>
        </w:rPr>
        <w:t>賨至長沙，殷表賨為節度副使。他日，殷議入貢天子，賨曰︰</w:t>
      </w:r>
      <w:r w:rsidR="000F1B0C">
        <w:rPr>
          <w:rFonts w:asciiTheme="minorEastAsia"/>
        </w:rPr>
        <w:t>「</w:t>
      </w:r>
      <w:r w:rsidRPr="001221B9">
        <w:rPr>
          <w:rFonts w:asciiTheme="minorEastAsia"/>
        </w:rPr>
        <w:t>楊王地廣兵強，</w:t>
      </w:r>
      <w:r w:rsidRPr="001221B9">
        <w:rPr>
          <w:rStyle w:val="00Text"/>
          <w:rFonts w:asciiTheme="minorEastAsia"/>
        </w:rPr>
        <w:t>楊行密封吳王，故稱之。</w:t>
      </w:r>
      <w:r w:rsidRPr="001221B9">
        <w:rPr>
          <w:rFonts w:asciiTheme="minorEastAsia"/>
        </w:rPr>
        <w:t>與吾鄰接，不若與之結好，</w:t>
      </w:r>
      <w:r w:rsidRPr="001221B9">
        <w:rPr>
          <w:rStyle w:val="00Text"/>
          <w:rFonts w:asciiTheme="minorEastAsia"/>
        </w:rPr>
        <w:t>好，呼到翻。</w:t>
      </w:r>
      <w:r w:rsidRPr="001221B9">
        <w:rPr>
          <w:rFonts w:asciiTheme="minorEastAsia"/>
        </w:rPr>
        <w:t>大可以為緩急之援，小可通商旅之利。</w:t>
      </w:r>
      <w:r w:rsidR="000F1B0C">
        <w:rPr>
          <w:rFonts w:asciiTheme="minorEastAsia"/>
        </w:rPr>
        <w:t>」</w:t>
      </w:r>
      <w:r w:rsidRPr="001221B9">
        <w:rPr>
          <w:rFonts w:asciiTheme="minorEastAsia"/>
        </w:rPr>
        <w:t>殷作色曰︰</w:t>
      </w:r>
      <w:r w:rsidR="000F1B0C">
        <w:rPr>
          <w:rFonts w:asciiTheme="minorEastAsia"/>
        </w:rPr>
        <w:t>「</w:t>
      </w:r>
      <w:r w:rsidRPr="001221B9">
        <w:rPr>
          <w:rFonts w:asciiTheme="minorEastAsia"/>
        </w:rPr>
        <w:t>楊王不事天子，一旦朝廷致討，罪將及吾。汝置此論，勿為吾禍！</w:t>
      </w:r>
      <w:r w:rsidR="000F1B0C">
        <w:rPr>
          <w:rFonts w:asciiTheme="minorEastAsia"/>
        </w:rPr>
        <w:t>」</w:t>
      </w:r>
      <w:r w:rsidRPr="001221B9">
        <w:rPr>
          <w:rStyle w:val="00Text"/>
          <w:rFonts w:asciiTheme="minorEastAsia"/>
        </w:rPr>
        <w:t>史言馬殷畏朱全忠。</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初，清海節度使徐彥若遺表薦副使劉隱權留後，</w:t>
      </w:r>
      <w:r w:rsidR="00934453" w:rsidRPr="001221B9">
        <w:rPr>
          <w:rStyle w:val="00Text"/>
          <w:rFonts w:asciiTheme="minorEastAsia"/>
        </w:rPr>
        <w:t>事見二百六十二卷天復元年。</w:t>
      </w:r>
      <w:r w:rsidR="00934453" w:rsidRPr="001221B9">
        <w:rPr>
          <w:rFonts w:asciiTheme="minorEastAsia"/>
        </w:rPr>
        <w:t>朝廷以兵部尚書崔遠為清海節度使。遠至江陵，聞嶺南多盜，且畏隱不受代，不敢前，朝廷召遠還。隱遣使以重賂結朱全忠，乃奏以隱為清海節度使。</w:t>
      </w:r>
      <w:r w:rsidR="00934453" w:rsidRPr="001221B9">
        <w:rPr>
          <w:rStyle w:val="00Text"/>
          <w:rFonts w:asciiTheme="minorEastAsia"/>
        </w:rPr>
        <w:t>史言劉隱自託於朱全忠。</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昭宣光烈孝皇帝</w:t>
      </w:r>
      <w:r w:rsidRPr="001221B9">
        <w:rPr>
          <w:rFonts w:asciiTheme="minorEastAsia" w:eastAsiaTheme="minorEastAsia"/>
        </w:rPr>
        <w:t>諱祚，卽位更名柷，昭宗第九子。後唐明宗天成三年立廟于曹州，四年乃追崇諡號。</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天祐二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乙丑，九</w:t>
      </w:r>
      <w:r w:rsidR="00934453" w:rsidRPr="00DB2415">
        <w:rPr>
          <w:rFonts w:asciiTheme="minorEastAsia" w:eastAsiaTheme="minorEastAsia"/>
        </w:rPr>
        <w:t>○</w:t>
      </w:r>
      <w:r w:rsidR="00934453" w:rsidRPr="00DB2415">
        <w:rPr>
          <w:rFonts w:asciiTheme="minorEastAsia" w:eastAsiaTheme="minorEastAsia"/>
        </w:rPr>
        <w:t>五</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春，正月，朱全忠遣諸將進兵逼壽州。</w:t>
      </w:r>
      <w:r w:rsidR="00934453" w:rsidRPr="001221B9">
        <w:rPr>
          <w:rFonts w:asciiTheme="minorEastAsia" w:eastAsiaTheme="minorEastAsia"/>
        </w:rPr>
        <w:t>是時壽州治壽春，朱全忠自霍丘遣諸將進逼之。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潤州團練使安仁義勇決得士心，故淮南將王茂章攻之，踰年不克。</w:t>
      </w:r>
      <w:r w:rsidR="00934453" w:rsidRPr="001221B9">
        <w:rPr>
          <w:rStyle w:val="00Text"/>
          <w:rFonts w:asciiTheme="minorEastAsia"/>
        </w:rPr>
        <w:t>王茂章攻潤州事，始上卷天復三年八月。</w:t>
      </w:r>
      <w:r w:rsidR="00934453" w:rsidRPr="001221B9">
        <w:rPr>
          <w:rFonts w:asciiTheme="minorEastAsia"/>
        </w:rPr>
        <w:t>楊行密使謂之曰︰</w:t>
      </w:r>
      <w:r w:rsidR="000F1B0C">
        <w:rPr>
          <w:rFonts w:asciiTheme="minorEastAsia"/>
        </w:rPr>
        <w:t>「</w:t>
      </w:r>
      <w:r w:rsidR="00934453" w:rsidRPr="001221B9">
        <w:rPr>
          <w:rFonts w:asciiTheme="minorEastAsia"/>
        </w:rPr>
        <w:t>汝之功吾不忘也，</w:t>
      </w:r>
      <w:r w:rsidR="00934453" w:rsidRPr="001221B9">
        <w:rPr>
          <w:rStyle w:val="00Text"/>
          <w:rFonts w:asciiTheme="minorEastAsia"/>
        </w:rPr>
        <w:t>安仁義歸楊行密，破趙鍠、孫儒，平宣、潤，皆有功。</w:t>
      </w:r>
      <w:r w:rsidR="00934453" w:rsidRPr="001221B9">
        <w:rPr>
          <w:rFonts w:asciiTheme="minorEastAsia"/>
        </w:rPr>
        <w:t>能束身自歸，當以汝為行軍副使，但不掌兵耳。</w:t>
      </w:r>
      <w:r w:rsidR="000F1B0C">
        <w:rPr>
          <w:rFonts w:asciiTheme="minorEastAsia"/>
        </w:rPr>
        <w:t>」</w:t>
      </w:r>
      <w:r w:rsidR="00934453" w:rsidRPr="001221B9">
        <w:rPr>
          <w:rFonts w:asciiTheme="minorEastAsia"/>
        </w:rPr>
        <w:t>仁義不從。茂章為地道入城，遂克之。仁義舉族登樓，衆不敢逼。</w:t>
      </w:r>
      <w:r w:rsidR="00934453" w:rsidRPr="001221B9">
        <w:rPr>
          <w:rStyle w:val="00Text"/>
          <w:rFonts w:asciiTheme="minorEastAsia"/>
        </w:rPr>
        <w:t>安仁義在淮南軍中號最善射，衆憚之，故不敢逼。</w:t>
      </w:r>
      <w:r w:rsidR="00934453" w:rsidRPr="001221B9">
        <w:rPr>
          <w:rFonts w:asciiTheme="minorEastAsia"/>
        </w:rPr>
        <w:t>先是，攻城諸將見仁義輒罵之，</w:t>
      </w:r>
      <w:r w:rsidR="00934453" w:rsidRPr="001221B9">
        <w:rPr>
          <w:rStyle w:val="00Text"/>
          <w:rFonts w:asciiTheme="minorEastAsia"/>
        </w:rPr>
        <w:t>先，悉薦翻。</w:t>
      </w:r>
      <w:r w:rsidR="00934453" w:rsidRPr="001221B9">
        <w:rPr>
          <w:rFonts w:asciiTheme="minorEastAsia"/>
        </w:rPr>
        <w:t>惟李德誠不然，至是仁義召德誠登樓，謂曰︰</w:t>
      </w:r>
      <w:r w:rsidR="000F1B0C">
        <w:rPr>
          <w:rFonts w:asciiTheme="minorEastAsia"/>
        </w:rPr>
        <w:t>「</w:t>
      </w:r>
      <w:r w:rsidR="00934453" w:rsidRPr="001221B9">
        <w:rPr>
          <w:rFonts w:asciiTheme="minorEastAsia"/>
        </w:rPr>
        <w:t>汝有禮，吾今以為汝功。</w:t>
      </w:r>
      <w:r w:rsidR="000F1B0C">
        <w:rPr>
          <w:rFonts w:asciiTheme="minorEastAsia"/>
        </w:rPr>
        <w:t>」</w:t>
      </w:r>
      <w:r w:rsidR="00934453" w:rsidRPr="001221B9">
        <w:rPr>
          <w:rFonts w:asciiTheme="minorEastAsia"/>
        </w:rPr>
        <w:t>且以愛妾贈之。</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之</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乃擲弓於地</w:t>
      </w:r>
      <w:r w:rsidR="000F1B0C">
        <w:rPr>
          <w:rStyle w:val="00Text"/>
          <w:rFonts w:asciiTheme="minorEastAsia"/>
        </w:rPr>
        <w:t>」</w:t>
      </w:r>
      <w:r w:rsidR="00934453" w:rsidRPr="001221B9">
        <w:rPr>
          <w:rStyle w:val="00Text"/>
          <w:rFonts w:asciiTheme="minorEastAsia"/>
        </w:rPr>
        <w:t>五字；乙十一行本同；孔本同；張校同；退齋校同。</w:t>
      </w:r>
      <w:r w:rsidR="000F1B0C">
        <w:rPr>
          <w:rStyle w:val="00Text"/>
          <w:rFonts w:asciiTheme="minorEastAsia"/>
        </w:rPr>
        <w:t>』</w:t>
      </w:r>
      <w:r w:rsidR="00934453" w:rsidRPr="001221B9">
        <w:rPr>
          <w:rFonts w:asciiTheme="minorEastAsia"/>
        </w:rPr>
        <w:t>德誠掖之而下，幷其子斬於廣陵市。</w:t>
      </w:r>
      <w:r w:rsidR="00934453" w:rsidRPr="001221B9">
        <w:rPr>
          <w:rStyle w:val="00Text"/>
          <w:rFonts w:asciiTheme="minorEastAsia"/>
        </w:rPr>
        <w:t>田頵、朱延壽、安仁義，淮南諸將中之鎗鎗者也。三叛連衡，不足以病楊行密。期年之餘，相次禽殄，行密未易才也。</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兩浙兵圍陳詢于睦州，</w:t>
      </w:r>
      <w:r w:rsidR="00934453" w:rsidRPr="001221B9">
        <w:rPr>
          <w:rStyle w:val="00Text"/>
          <w:rFonts w:asciiTheme="minorEastAsia"/>
        </w:rPr>
        <w:t>陳詢叛錢鏐事始上卷天復三年。</w:t>
      </w:r>
      <w:r w:rsidR="00934453" w:rsidRPr="001221B9">
        <w:rPr>
          <w:rFonts w:asciiTheme="minorEastAsia"/>
        </w:rPr>
        <w:t>楊行密遣西南招討使陶雅將兵救之；軍中夜驚，士卒多踰壘亡去，左右及裨將韓球奔告之，雅安臥不應，須臾自定，亡者皆還。</w:t>
      </w:r>
      <w:r w:rsidR="00934453" w:rsidRPr="001221B9">
        <w:rPr>
          <w:rStyle w:val="00Text"/>
          <w:rFonts w:asciiTheme="minorEastAsia"/>
        </w:rPr>
        <w:t>史言御衆之術，惟靜足以制動。</w:t>
      </w:r>
      <w:r w:rsidR="00934453" w:rsidRPr="001221B9">
        <w:rPr>
          <w:rFonts w:asciiTheme="minorEastAsia"/>
        </w:rPr>
        <w:t>錢鏐遣其從弟鎰及指揮使顧全武、王球禦之，為雅所敗，</w:t>
      </w:r>
      <w:r w:rsidR="00934453" w:rsidRPr="001221B9">
        <w:rPr>
          <w:rStyle w:val="00Text"/>
          <w:rFonts w:asciiTheme="minorEastAsia"/>
        </w:rPr>
        <w:t>從，才用翻。鎰，夷質翻。敗，補邁翻。</w:t>
      </w:r>
      <w:r w:rsidR="00934453" w:rsidRPr="001221B9">
        <w:rPr>
          <w:rFonts w:asciiTheme="minorEastAsia"/>
        </w:rPr>
        <w:t>虜鎰及球以歸。</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庚午，朱全忠命李振知青州事，代王師範。</w:t>
      </w:r>
      <w:r w:rsidR="00934453" w:rsidRPr="001221B9">
        <w:rPr>
          <w:rStyle w:val="00Text"/>
          <w:rFonts w:asciiTheme="minorEastAsia"/>
        </w:rPr>
        <w:t>朱全忠寬西顧之虞，然命李振代王師範。</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全忠圍壽州，州人閉壁不出。全忠乃自霍丘引歸，</w:t>
      </w:r>
      <w:r w:rsidR="00934453" w:rsidRPr="001221B9">
        <w:rPr>
          <w:rStyle w:val="00Text"/>
          <w:rFonts w:asciiTheme="minorEastAsia"/>
        </w:rPr>
        <w:t>朱全忠遣諸將逼壽州城下，而留屯霍丘為後勢。</w:t>
      </w:r>
      <w:r w:rsidR="00934453" w:rsidRPr="001221B9">
        <w:rPr>
          <w:rFonts w:asciiTheme="minorEastAsia"/>
        </w:rPr>
        <w:t>二月辛卯，至大梁。</w:t>
      </w:r>
      <w:r w:rsidR="00934453" w:rsidRPr="001221B9">
        <w:rPr>
          <w:rStyle w:val="00Text"/>
          <w:rFonts w:asciiTheme="minorEastAsia"/>
        </w:rPr>
        <w:t>霍丘至大梁九百餘里。</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李振至青州，王師範舉族西遷，至濮陽，素服乘驢而進；</w:t>
      </w:r>
      <w:r w:rsidR="00934453" w:rsidRPr="001221B9">
        <w:rPr>
          <w:rStyle w:val="00Text"/>
          <w:rFonts w:asciiTheme="minorEastAsia"/>
        </w:rPr>
        <w:t>至濮陽已入朱全忠巡屬，故囚服乘驢以請罪。濮，博木翻。</w:t>
      </w:r>
      <w:r w:rsidR="00934453" w:rsidRPr="001221B9">
        <w:rPr>
          <w:rFonts w:asciiTheme="minorEastAsia"/>
        </w:rPr>
        <w:t>至大梁，全忠客之。表李振為青州留後。</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戊戌，以安南節度使、同平章事朱全昱為太師，致仕。全昱，全忠之兄也，戇樸無能，</w:t>
      </w:r>
      <w:r w:rsidR="00934453" w:rsidRPr="001221B9">
        <w:rPr>
          <w:rStyle w:val="00Text"/>
          <w:rFonts w:asciiTheme="minorEastAsia"/>
        </w:rPr>
        <w:t>戇，竹巷翻。</w:t>
      </w:r>
      <w:r w:rsidR="00934453" w:rsidRPr="001221B9">
        <w:rPr>
          <w:rFonts w:asciiTheme="minorEastAsia"/>
        </w:rPr>
        <w:t>先領安南，全忠自請罷之。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是日社，</w:t>
      </w:r>
      <w:r w:rsidR="00934453" w:rsidRPr="001221B9">
        <w:rPr>
          <w:rStyle w:val="00Text"/>
          <w:rFonts w:asciiTheme="minorEastAsia"/>
        </w:rPr>
        <w:t>自古以來，以戊日社。戊，土也。立春以後歷五戊則社日。</w:t>
      </w:r>
      <w:r w:rsidR="00934453" w:rsidRPr="001221B9">
        <w:rPr>
          <w:rFonts w:asciiTheme="minorEastAsia"/>
        </w:rPr>
        <w:t>全忠使蔣玄暉邀昭宗諸子德王裕、棣王祤、虔王禊、沂王禋、遂王禕、景王祕、祁王琪、</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琪</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祺</w:t>
      </w:r>
      <w:r w:rsidR="000F1B0C">
        <w:rPr>
          <w:rStyle w:val="00Text"/>
          <w:rFonts w:asciiTheme="minorEastAsia"/>
        </w:rPr>
        <w:t>」</w:t>
      </w:r>
      <w:r w:rsidR="00934453" w:rsidRPr="001221B9">
        <w:rPr>
          <w:rStyle w:val="00Text"/>
          <w:rFonts w:asciiTheme="minorEastAsia"/>
        </w:rPr>
        <w:t>；乙十一行本同；孔本同。</w:t>
      </w:r>
      <w:r w:rsidR="000F1B0C">
        <w:rPr>
          <w:rStyle w:val="00Text"/>
          <w:rFonts w:asciiTheme="minorEastAsia"/>
        </w:rPr>
        <w:t>』</w:t>
      </w:r>
      <w:r w:rsidR="00934453" w:rsidRPr="001221B9">
        <w:rPr>
          <w:rFonts w:asciiTheme="minorEastAsia"/>
        </w:rPr>
        <w:t>雅王禛、</w:t>
      </w:r>
      <w:r w:rsidR="00934453" w:rsidRPr="001221B9">
        <w:rPr>
          <w:rStyle w:val="00Text"/>
          <w:rFonts w:asciiTheme="minorEastAsia"/>
        </w:rPr>
        <w:t>禛，之人翻。</w:t>
      </w:r>
      <w:r w:rsidR="00934453" w:rsidRPr="001221B9">
        <w:rPr>
          <w:rFonts w:asciiTheme="minorEastAsia"/>
        </w:rPr>
        <w:t>瓊王祥，置酒九曲池，</w:t>
      </w:r>
      <w:r w:rsidR="00934453" w:rsidRPr="001221B9">
        <w:rPr>
          <w:rStyle w:val="00Text"/>
          <w:rFonts w:asciiTheme="minorEastAsia"/>
        </w:rPr>
        <w:t>九曲池在洛苑中。</w:t>
      </w:r>
      <w:r w:rsidR="00934453" w:rsidRPr="001221B9">
        <w:rPr>
          <w:rFonts w:asciiTheme="minorEastAsia"/>
        </w:rPr>
        <w:t>酒酣，悉縊殺之，投尸池中。</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朱全忠遣其將曹延祚將兵與杜洪共守鄂州，庚子，淮南將劉存攻拔之，</w:t>
      </w:r>
      <w:r w:rsidR="00934453" w:rsidRPr="001221B9">
        <w:rPr>
          <w:rStyle w:val="00Text"/>
          <w:rFonts w:asciiTheme="minorEastAsia"/>
        </w:rPr>
        <w:t>天復二年正月，淮南兵攻鄂州，踰兩期而後克。</w:t>
      </w:r>
      <w:r w:rsidR="00934453" w:rsidRPr="001221B9">
        <w:rPr>
          <w:rFonts w:asciiTheme="minorEastAsia"/>
        </w:rPr>
        <w:t>執洪、祚及汴兵千餘人送廣陵，悉誅之。</w:t>
      </w:r>
      <w:r w:rsidR="00934453" w:rsidRPr="001221B9">
        <w:rPr>
          <w:rStyle w:val="00Text"/>
          <w:rFonts w:asciiTheme="minorEastAsia"/>
        </w:rPr>
        <w:t>僖宗光啓二年，杜洪據鄂州，至是而亡。</w:t>
      </w:r>
      <w:r w:rsidR="00934453" w:rsidRPr="001221B9">
        <w:rPr>
          <w:rFonts w:asciiTheme="minorEastAsia"/>
        </w:rPr>
        <w:t>行密以存為鄂岳觀察使。</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己酉，葬聖穆景文孝皇帝於和陵，</w:t>
      </w:r>
      <w:r w:rsidR="00934453" w:rsidRPr="001221B9">
        <w:rPr>
          <w:rStyle w:val="00Text"/>
          <w:rFonts w:asciiTheme="minorEastAsia"/>
        </w:rPr>
        <w:t>和陵在河南緱氏縣懊來山，是年更名太平山。</w:t>
      </w:r>
      <w:r w:rsidR="00934453" w:rsidRPr="001221B9">
        <w:rPr>
          <w:rFonts w:asciiTheme="minorEastAsia"/>
        </w:rPr>
        <w:t>廟號昭宗。</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三月，庚午，以王師範為河陽節度使。</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戊寅，以門下侍郞、同平章事獨孤損同平章事，充靜海節度使；</w:t>
      </w:r>
      <w:r w:rsidR="00934453" w:rsidRPr="001221B9">
        <w:rPr>
          <w:rStyle w:val="00Text"/>
          <w:rFonts w:asciiTheme="minorEastAsia"/>
        </w:rPr>
        <w:t>罷獨孤損政事耳。靜海軍治交州，在嶺海之外，損安得至邪！</w:t>
      </w:r>
      <w:r w:rsidR="00934453" w:rsidRPr="001221B9">
        <w:rPr>
          <w:rFonts w:asciiTheme="minorEastAsia"/>
        </w:rPr>
        <w:t>以禮部侍郞河間張文蔚同平章事。</w:t>
      </w:r>
      <w:r w:rsidR="00934453" w:rsidRPr="001221B9">
        <w:rPr>
          <w:rStyle w:val="00Text"/>
          <w:rFonts w:asciiTheme="minorEastAsia"/>
        </w:rPr>
        <w:t>蔚，紆勿翻。</w:t>
      </w:r>
      <w:r w:rsidR="00934453" w:rsidRPr="001221B9">
        <w:rPr>
          <w:rFonts w:asciiTheme="minorEastAsia"/>
        </w:rPr>
        <w:t>甲申，以門下侍郞、同平章事裴樞為左僕射，崔遠為右僕射，並罷政事。</w:t>
      </w:r>
    </w:p>
    <w:p w:rsidR="00934453" w:rsidRPr="001221B9" w:rsidRDefault="00934453" w:rsidP="00DF5A42">
      <w:pPr>
        <w:rPr>
          <w:rFonts w:asciiTheme="minorEastAsia"/>
        </w:rPr>
      </w:pPr>
      <w:r w:rsidRPr="001221B9">
        <w:rPr>
          <w:rFonts w:asciiTheme="minorEastAsia"/>
        </w:rPr>
        <w:t>初，柳璨及第，不四年為宰相，性傾巧輕佻。</w:t>
      </w:r>
      <w:r w:rsidRPr="001221B9">
        <w:rPr>
          <w:rStyle w:val="00Text"/>
          <w:rFonts w:asciiTheme="minorEastAsia"/>
        </w:rPr>
        <w:t>佻，他彫翻。</w:t>
      </w:r>
      <w:r w:rsidRPr="001221B9">
        <w:rPr>
          <w:rFonts w:asciiTheme="minorEastAsia"/>
        </w:rPr>
        <w:t>時天子左右皆朱全忠腹心，璨曲意事之。同列裴樞、崔遠、獨孤損皆朝廷宿望，意輕之，璨以為憾。和王傅張廷範，</w:t>
      </w:r>
      <w:r w:rsidRPr="001221B9">
        <w:rPr>
          <w:rStyle w:val="00Text"/>
          <w:rFonts w:asciiTheme="minorEastAsia"/>
        </w:rPr>
        <w:t>和王福亦昭宗之子。</w:t>
      </w:r>
      <w:r w:rsidRPr="001221B9">
        <w:rPr>
          <w:rFonts w:asciiTheme="minorEastAsia"/>
        </w:rPr>
        <w:t>本優人，有寵於全忠，奏以為太常卿。樞曰︰</w:t>
      </w:r>
      <w:r w:rsidR="000F1B0C">
        <w:rPr>
          <w:rFonts w:asciiTheme="minorEastAsia"/>
        </w:rPr>
        <w:t>「</w:t>
      </w:r>
      <w:r w:rsidRPr="001221B9">
        <w:rPr>
          <w:rFonts w:asciiTheme="minorEastAsia"/>
        </w:rPr>
        <w:t>廷範勳臣，幸有方鎭，</w:t>
      </w:r>
      <w:r w:rsidRPr="001221B9">
        <w:rPr>
          <w:rStyle w:val="00Text"/>
          <w:rFonts w:asciiTheme="minorEastAsia"/>
        </w:rPr>
        <w:t>言幸有方鎭可以處之。</w:t>
      </w:r>
      <w:r w:rsidRPr="001221B9">
        <w:rPr>
          <w:rFonts w:asciiTheme="minorEastAsia"/>
        </w:rPr>
        <w:t>何藉樂卿！</w:t>
      </w:r>
      <w:r w:rsidRPr="001221B9">
        <w:rPr>
          <w:rStyle w:val="00Text"/>
          <w:rFonts w:asciiTheme="minorEastAsia"/>
        </w:rPr>
        <w:t>太常卿掌禮樂，故曰樂卿。言勳人處之之職當各當其分，不藉樂卿以榮。</w:t>
      </w:r>
      <w:r w:rsidRPr="001221B9">
        <w:rPr>
          <w:rFonts w:asciiTheme="minorEastAsia"/>
        </w:rPr>
        <w:t>恐非元帥之旨。</w:t>
      </w:r>
      <w:r w:rsidR="000F1B0C">
        <w:rPr>
          <w:rFonts w:asciiTheme="minorEastAsia"/>
        </w:rPr>
        <w:t>」</w:t>
      </w:r>
      <w:r w:rsidRPr="001221B9">
        <w:rPr>
          <w:rStyle w:val="00Text"/>
          <w:rFonts w:asciiTheme="minorEastAsia"/>
        </w:rPr>
        <w:t>朱全忠時為諸道元帥，故稱之。</w:t>
      </w:r>
      <w:r w:rsidRPr="001221B9">
        <w:rPr>
          <w:rFonts w:asciiTheme="minorEastAsia"/>
        </w:rPr>
        <w:t>持之不下。</w:t>
      </w:r>
      <w:r w:rsidRPr="001221B9">
        <w:rPr>
          <w:rStyle w:val="00Text"/>
          <w:rFonts w:asciiTheme="minorEastAsia"/>
        </w:rPr>
        <w:t>下，戶嫁翻。</w:t>
      </w:r>
      <w:r w:rsidRPr="001221B9">
        <w:rPr>
          <w:rFonts w:asciiTheme="minorEastAsia"/>
        </w:rPr>
        <w:t>全忠聞之，謂賓佐曰︰</w:t>
      </w:r>
      <w:r w:rsidR="000F1B0C">
        <w:rPr>
          <w:rFonts w:asciiTheme="minorEastAsia"/>
        </w:rPr>
        <w:t>「</w:t>
      </w:r>
      <w:r w:rsidRPr="001221B9">
        <w:rPr>
          <w:rFonts w:asciiTheme="minorEastAsia"/>
        </w:rPr>
        <w:t>吾常以裴十四器識眞純，不入浮薄之黨；</w:t>
      </w:r>
      <w:r w:rsidRPr="001221B9">
        <w:rPr>
          <w:rStyle w:val="00Text"/>
          <w:rFonts w:asciiTheme="minorEastAsia"/>
        </w:rPr>
        <w:t>裴樞，第十四。</w:t>
      </w:r>
      <w:r w:rsidRPr="001221B9">
        <w:rPr>
          <w:rFonts w:asciiTheme="minorEastAsia"/>
        </w:rPr>
        <w:t>觀此議論，本態露矣。</w:t>
      </w:r>
      <w:r w:rsidR="000F1B0C">
        <w:rPr>
          <w:rFonts w:asciiTheme="minorEastAsia"/>
        </w:rPr>
        <w:t>」</w:t>
      </w:r>
      <w:r w:rsidRPr="001221B9">
        <w:rPr>
          <w:rStyle w:val="00Text"/>
          <w:rFonts w:asciiTheme="minorEastAsia"/>
        </w:rPr>
        <w:t>言其猶持清議也。</w:t>
      </w:r>
      <w:r w:rsidRPr="001221B9">
        <w:rPr>
          <w:rFonts w:asciiTheme="minorEastAsia"/>
        </w:rPr>
        <w:t>璨因此幷遠、損譖於全忠，故三人皆罷。</w:t>
      </w:r>
    </w:p>
    <w:p w:rsidR="00934453" w:rsidRPr="001221B9" w:rsidRDefault="00934453" w:rsidP="00DF5A42">
      <w:pPr>
        <w:rPr>
          <w:rFonts w:asciiTheme="minorEastAsia"/>
        </w:rPr>
      </w:pPr>
      <w:r w:rsidRPr="001221B9">
        <w:rPr>
          <w:rFonts w:asciiTheme="minorEastAsia"/>
        </w:rPr>
        <w:t>以吏部侍郞楊涉同平章事。涉，收之孫也。</w:t>
      </w:r>
      <w:r w:rsidRPr="001221B9">
        <w:rPr>
          <w:rStyle w:val="00Text"/>
          <w:rFonts w:asciiTheme="minorEastAsia"/>
        </w:rPr>
        <w:t>楊收見懿宗紀，為相，以罪貶死。</w:t>
      </w:r>
      <w:r w:rsidRPr="001221B9">
        <w:rPr>
          <w:rFonts w:asciiTheme="minorEastAsia"/>
        </w:rPr>
        <w:t>為人和厚恭謹，聞當為相，與家人相泣，謂其子凝式曰︰</w:t>
      </w:r>
      <w:r w:rsidR="000F1B0C">
        <w:rPr>
          <w:rFonts w:asciiTheme="minorEastAsia"/>
        </w:rPr>
        <w:t>「</w:t>
      </w:r>
      <w:r w:rsidRPr="001221B9">
        <w:rPr>
          <w:rFonts w:asciiTheme="minorEastAsia"/>
        </w:rPr>
        <w:t>此吾家之不幸也，必為汝累。</w:t>
      </w:r>
      <w:r w:rsidR="000F1B0C">
        <w:rPr>
          <w:rFonts w:asciiTheme="minorEastAsia"/>
        </w:rPr>
        <w:t>」</w:t>
      </w:r>
      <w:r w:rsidRPr="001221B9">
        <w:rPr>
          <w:rStyle w:val="00Text"/>
          <w:rFonts w:asciiTheme="minorEastAsia"/>
        </w:rPr>
        <w:t>累，良瑞翻。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加清海節度使劉隱同平意事。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壬辰，河東都押牙蓋寓卒，遺書勸李克用省營繕，薄賦斂，求賢俊。</w:t>
      </w:r>
      <w:r w:rsidR="00934453" w:rsidRPr="001221B9">
        <w:rPr>
          <w:rStyle w:val="00Text"/>
          <w:rFonts w:asciiTheme="minorEastAsia"/>
        </w:rPr>
        <w:t>史言蓋寓垂歿不忘效忠於李克用。蓋，古盍翻，姓也。省，所景翻。</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夏，四月，庚子，有彗星出西北。</w:t>
      </w:r>
      <w:r w:rsidR="00934453" w:rsidRPr="001221B9">
        <w:rPr>
          <w:rStyle w:val="00Text"/>
          <w:rFonts w:asciiTheme="minorEastAsia"/>
        </w:rPr>
        <w:t>彗，祥歲翻，又徐醉翻，又音歲。</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淮南將陶雅會衢、睦兵攻婺州，</w:t>
      </w:r>
      <w:r w:rsidR="00934453" w:rsidRPr="001221B9">
        <w:rPr>
          <w:rFonts w:asciiTheme="minorEastAsia" w:eastAsiaTheme="minorEastAsia"/>
        </w:rPr>
        <w:t>光化三年，田頵為楊行密所攻，錢鏐取婺州，使沈夏守之。</w:t>
      </w:r>
      <w:r w:rsidR="00934453" w:rsidRPr="00101E55">
        <w:rPr>
          <w:rStyle w:val="01Text"/>
          <w:rFonts w:asciiTheme="minorEastAsia" w:eastAsiaTheme="minorEastAsia"/>
          <w:sz w:val="21"/>
        </w:rPr>
        <w:t>錢鏐使其弟鏢將兵救之。</w:t>
      </w:r>
      <w:r w:rsidR="00934453" w:rsidRPr="001221B9">
        <w:rPr>
          <w:rFonts w:asciiTheme="minorEastAsia" w:eastAsiaTheme="minorEastAsia"/>
        </w:rPr>
        <w:t>鏢，匹燒翻。</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五月，禮院奏，皇帝登位應祀南郊；敕用十月甲午行之。</w:t>
      </w:r>
      <w:r w:rsidR="00934453" w:rsidRPr="001221B9">
        <w:rPr>
          <w:rStyle w:val="00Text"/>
          <w:rFonts w:asciiTheme="minorEastAsia"/>
        </w:rPr>
        <w:t>為朱仕忠殺柳璨、蔣玄暉張本。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乙丑，彗星長竟天。</w:t>
      </w:r>
      <w:r w:rsidR="00934453" w:rsidRPr="001221B9">
        <w:rPr>
          <w:rFonts w:asciiTheme="minorEastAsia" w:eastAsiaTheme="minorEastAsia"/>
        </w:rPr>
        <w:t>彗所以除舊布新，易姓之徵也。薛居正五代史曰︰是年正月甲辰，有彗出于北河，貫文昌，其長三丈餘。五月乙丑，復出軒轅、大角，及于天市垣，光耀嚴猛。</w:t>
      </w:r>
    </w:p>
    <w:p w:rsidR="00934453" w:rsidRPr="001221B9" w:rsidRDefault="00934453" w:rsidP="00DF5A42">
      <w:pPr>
        <w:rPr>
          <w:rFonts w:asciiTheme="minorEastAsia"/>
        </w:rPr>
      </w:pPr>
      <w:r w:rsidRPr="001221B9">
        <w:rPr>
          <w:rFonts w:asciiTheme="minorEastAsia"/>
        </w:rPr>
        <w:t>柳璨恃朱全忠之勢，恣為威福。會有星變，占者曰︰</w:t>
      </w:r>
      <w:r w:rsidR="000F1B0C">
        <w:rPr>
          <w:rFonts w:asciiTheme="minorEastAsia"/>
        </w:rPr>
        <w:t>「</w:t>
      </w:r>
      <w:r w:rsidRPr="001221B9">
        <w:rPr>
          <w:rFonts w:asciiTheme="minorEastAsia"/>
        </w:rPr>
        <w:t>君臣俱災，宜誅殺以應之。</w:t>
      </w:r>
      <w:r w:rsidR="000F1B0C">
        <w:rPr>
          <w:rFonts w:asciiTheme="minorEastAsia"/>
        </w:rPr>
        <w:t>」</w:t>
      </w:r>
      <w:r w:rsidRPr="001221B9">
        <w:rPr>
          <w:rFonts w:asciiTheme="minorEastAsia"/>
        </w:rPr>
        <w:t>璨因疏其素所不快者於全忠曰︰</w:t>
      </w:r>
      <w:r w:rsidR="000F1B0C">
        <w:rPr>
          <w:rFonts w:asciiTheme="minorEastAsia"/>
        </w:rPr>
        <w:t>「</w:t>
      </w:r>
      <w:r w:rsidRPr="001221B9">
        <w:rPr>
          <w:rFonts w:asciiTheme="minorEastAsia"/>
        </w:rPr>
        <w:t>此曹皆聚徒橫議，怨望腹非，</w:t>
      </w:r>
      <w:r w:rsidRPr="001221B9">
        <w:rPr>
          <w:rStyle w:val="00Text"/>
          <w:rFonts w:asciiTheme="minorEastAsia"/>
        </w:rPr>
        <w:t>橫，戶孟翻。非，亦作誹。</w:t>
      </w:r>
      <w:r w:rsidRPr="001221B9">
        <w:rPr>
          <w:rFonts w:asciiTheme="minorEastAsia"/>
        </w:rPr>
        <w:t>宜以之塞災異。</w:t>
      </w:r>
      <w:r w:rsidR="000F1B0C">
        <w:rPr>
          <w:rFonts w:asciiTheme="minorEastAsia"/>
        </w:rPr>
        <w:t>」</w:t>
      </w:r>
      <w:r w:rsidRPr="001221B9">
        <w:rPr>
          <w:rStyle w:val="00Text"/>
          <w:rFonts w:asciiTheme="minorEastAsia"/>
        </w:rPr>
        <w:t>塞，悉則翻。</w:t>
      </w:r>
      <w:r w:rsidRPr="001221B9">
        <w:rPr>
          <w:rFonts w:asciiTheme="minorEastAsia"/>
        </w:rPr>
        <w:t>李振亦言於朱全忠曰︰</w:t>
      </w:r>
      <w:r w:rsidR="000F1B0C">
        <w:rPr>
          <w:rFonts w:asciiTheme="minorEastAsia"/>
        </w:rPr>
        <w:t>「</w:t>
      </w:r>
      <w:r w:rsidRPr="001221B9">
        <w:rPr>
          <w:rFonts w:asciiTheme="minorEastAsia"/>
        </w:rPr>
        <w:t>朝廷所以不理，良由衣冠浮薄之徒紊亂綱紀；</w:t>
      </w:r>
      <w:r w:rsidRPr="001221B9">
        <w:rPr>
          <w:rStyle w:val="00Text"/>
          <w:rFonts w:asciiTheme="minorEastAsia"/>
        </w:rPr>
        <w:t>紊，音問。</w:t>
      </w:r>
      <w:r w:rsidRPr="001221B9">
        <w:rPr>
          <w:rFonts w:asciiTheme="minorEastAsia"/>
        </w:rPr>
        <w:t>且王欲圖大事，</w:t>
      </w:r>
      <w:r w:rsidRPr="001221B9">
        <w:rPr>
          <w:rStyle w:val="00Text"/>
          <w:rFonts w:asciiTheme="minorEastAsia"/>
        </w:rPr>
        <w:t>謂篡奪也。</w:t>
      </w:r>
      <w:r w:rsidRPr="001221B9">
        <w:rPr>
          <w:rFonts w:asciiTheme="minorEastAsia"/>
        </w:rPr>
        <w:t>此曹皆朝廷之難制者也，不若盡去之。</w:t>
      </w:r>
      <w:r w:rsidR="000F1B0C">
        <w:rPr>
          <w:rFonts w:asciiTheme="minorEastAsia"/>
        </w:rPr>
        <w:t>」</w:t>
      </w:r>
      <w:r w:rsidRPr="001221B9">
        <w:rPr>
          <w:rStyle w:val="00Text"/>
          <w:rFonts w:asciiTheme="minorEastAsia"/>
        </w:rPr>
        <w:t>去，羌呂翻。</w:t>
      </w:r>
      <w:r w:rsidRPr="001221B9">
        <w:rPr>
          <w:rFonts w:asciiTheme="minorEastAsia"/>
        </w:rPr>
        <w:t>全忠以為然。癸酉，貶獨孤損為棣州刺史，裴樞為登州刺史，崔遠為萊州刺史。乙亥，貶吏部尚書陸扆為濮州司戶，工部尚書王溥為淄州司戶。庚辰，貶太子太保致仕趙崇為曹州司戶，兵部侍節王贊為濰州司戶。</w:t>
      </w:r>
      <w:r w:rsidRPr="001221B9">
        <w:rPr>
          <w:rStyle w:val="00Text"/>
          <w:rFonts w:asciiTheme="minorEastAsia"/>
        </w:rPr>
        <w:t>濰，音維。唐武德二年分青州北海縣置濰州，八年州廢，以北海還屬青州。此時蓋復置濰州也。</w:t>
      </w:r>
      <w:r w:rsidRPr="001221B9">
        <w:rPr>
          <w:rFonts w:asciiTheme="minorEastAsia"/>
        </w:rPr>
        <w:t>自餘或門胄高華，或科第自進，居三省臺閣，以名檢自處，</w:t>
      </w:r>
      <w:r w:rsidRPr="001221B9">
        <w:rPr>
          <w:rStyle w:val="00Text"/>
          <w:rFonts w:asciiTheme="minorEastAsia"/>
        </w:rPr>
        <w:t>處，昌呂翻。</w:t>
      </w:r>
      <w:r w:rsidRPr="001221B9">
        <w:rPr>
          <w:rFonts w:asciiTheme="minorEastAsia"/>
        </w:rPr>
        <w:t>聲跡稍著者，皆指為浮薄，貶逐無虛日，搢紳為之一空。</w:t>
      </w:r>
      <w:r w:rsidRPr="001221B9">
        <w:rPr>
          <w:rStyle w:val="00Text"/>
          <w:rFonts w:asciiTheme="minorEastAsia"/>
        </w:rPr>
        <w:t>為，于偽翻。</w:t>
      </w:r>
      <w:r w:rsidRPr="001221B9">
        <w:rPr>
          <w:rFonts w:asciiTheme="minorEastAsia"/>
        </w:rPr>
        <w:t>辛巳，再貶裴樞為瀧州司戶，</w:t>
      </w:r>
      <w:r w:rsidRPr="001221B9">
        <w:rPr>
          <w:rStyle w:val="00Text"/>
          <w:rFonts w:asciiTheme="minorEastAsia"/>
        </w:rPr>
        <w:t>劉昫曰︰瀧州治瀧水縣，本漢端溪縣地。晉分端溪立龍鄕縣，隋改龍鄕為平原縣，又改為瀧水。唐平蕭銑，置瀧州。瀧，閭江翻。</w:t>
      </w:r>
      <w:r w:rsidRPr="001221B9">
        <w:rPr>
          <w:rFonts w:asciiTheme="minorEastAsia"/>
        </w:rPr>
        <w:t>獨孤損為瓊州司戶，崔遠為白州司戶。</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甲申，忠義節度使趙匡凝遣使脩好於王建。</w:t>
      </w:r>
      <w:r w:rsidR="00934453" w:rsidRPr="001221B9">
        <w:rPr>
          <w:rFonts w:asciiTheme="minorEastAsia" w:eastAsiaTheme="minorEastAsia"/>
        </w:rPr>
        <w:t>趙匡凝東結淮南，西通巴蜀，欲交鄰以抗朱全忠也，適以動朱全忠之兵。好，呼到翻。</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六月，戊子朔，敕裴樞、獨孤損、崔遠、陸扆、王溥、趙崇、王贊等並所在賜自盡。</w:t>
      </w:r>
    </w:p>
    <w:p w:rsidR="00934453" w:rsidRPr="001221B9" w:rsidRDefault="00934453" w:rsidP="00DF5A42">
      <w:pPr>
        <w:rPr>
          <w:rFonts w:asciiTheme="minorEastAsia"/>
        </w:rPr>
      </w:pPr>
      <w:r w:rsidRPr="001221B9">
        <w:rPr>
          <w:rFonts w:asciiTheme="minorEastAsia"/>
        </w:rPr>
        <w:t>時全忠聚樞等及朝士貶官者三十餘人於白馬驛，</w:t>
      </w:r>
      <w:r w:rsidRPr="001221B9">
        <w:rPr>
          <w:rStyle w:val="00Text"/>
          <w:rFonts w:asciiTheme="minorEastAsia"/>
        </w:rPr>
        <w:t>白馬驛在滑州白馬縣。</w:t>
      </w:r>
      <w:r w:rsidRPr="001221B9">
        <w:rPr>
          <w:rFonts w:asciiTheme="minorEastAsia"/>
        </w:rPr>
        <w:t>一夕盡殺之，投尸于河。初，李振屢舉進士，竟不中第，</w:t>
      </w:r>
      <w:r w:rsidRPr="001221B9">
        <w:rPr>
          <w:rStyle w:val="00Text"/>
          <w:rFonts w:asciiTheme="minorEastAsia"/>
        </w:rPr>
        <w:t>中，竹仲翻。</w:t>
      </w:r>
      <w:r w:rsidRPr="001221B9">
        <w:rPr>
          <w:rFonts w:asciiTheme="minorEastAsia"/>
        </w:rPr>
        <w:t>故深疾搢紳之士，言於全忠曰︰</w:t>
      </w:r>
      <w:r w:rsidR="000F1B0C">
        <w:rPr>
          <w:rFonts w:asciiTheme="minorEastAsia"/>
        </w:rPr>
        <w:t>「</w:t>
      </w:r>
      <w:r w:rsidRPr="001221B9">
        <w:rPr>
          <w:rFonts w:asciiTheme="minorEastAsia"/>
        </w:rPr>
        <w:t>此輩常自謂清流，宜投之黃河，使為濁流！</w:t>
      </w:r>
      <w:r w:rsidR="000F1B0C">
        <w:rPr>
          <w:rFonts w:asciiTheme="minorEastAsia"/>
        </w:rPr>
        <w:t>」</w:t>
      </w:r>
      <w:r w:rsidRPr="001221B9">
        <w:rPr>
          <w:rFonts w:asciiTheme="minorEastAsia"/>
        </w:rPr>
        <w:t>全忠笑而從之。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振每自汴至洛，朝廷必有竄逐者，時人謂之鴟梟。</w:t>
      </w:r>
      <w:r w:rsidRPr="001221B9">
        <w:rPr>
          <w:rFonts w:asciiTheme="minorEastAsia" w:eastAsiaTheme="minorEastAsia"/>
        </w:rPr>
        <w:t>朝，直遙翻。下同。梟，堅堯翻。</w:t>
      </w:r>
      <w:r w:rsidRPr="00101E55">
        <w:rPr>
          <w:rStyle w:val="01Text"/>
          <w:rFonts w:asciiTheme="minorEastAsia" w:eastAsiaTheme="minorEastAsia"/>
          <w:sz w:val="21"/>
        </w:rPr>
        <w:t>見朝士皆頤指氣使，</w:t>
      </w:r>
      <w:r w:rsidRPr="001221B9">
        <w:rPr>
          <w:rFonts w:asciiTheme="minorEastAsia" w:eastAsiaTheme="minorEastAsia"/>
        </w:rPr>
        <w:t>以頤指麾，以氣使令，言其怙朱全忠之勢而肆其驕豪也。</w:t>
      </w:r>
      <w:r w:rsidRPr="00101E55">
        <w:rPr>
          <w:rStyle w:val="01Text"/>
          <w:rFonts w:asciiTheme="minorEastAsia" w:eastAsiaTheme="minorEastAsia"/>
          <w:sz w:val="21"/>
        </w:rPr>
        <w:t>旁若無人。</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全忠嘗與僚佐及遊客坐於大柳之下，全忠獨言曰︰</w:t>
      </w:r>
      <w:r w:rsidR="000F1B0C">
        <w:rPr>
          <w:rStyle w:val="01Text"/>
          <w:rFonts w:asciiTheme="minorEastAsia" w:eastAsiaTheme="minorEastAsia"/>
          <w:sz w:val="21"/>
        </w:rPr>
        <w:t>「</w:t>
      </w:r>
      <w:r w:rsidRPr="00101E55">
        <w:rPr>
          <w:rStyle w:val="01Text"/>
          <w:rFonts w:asciiTheme="minorEastAsia" w:eastAsiaTheme="minorEastAsia"/>
          <w:sz w:val="21"/>
        </w:rPr>
        <w:t>此柳宜為車轂。</w:t>
      </w:r>
      <w:r w:rsidR="000F1B0C">
        <w:rPr>
          <w:rStyle w:val="01Text"/>
          <w:rFonts w:asciiTheme="minorEastAsia" w:eastAsiaTheme="minorEastAsia"/>
          <w:sz w:val="21"/>
        </w:rPr>
        <w:t>」</w:t>
      </w:r>
      <w:r w:rsidRPr="001221B9">
        <w:rPr>
          <w:rFonts w:asciiTheme="minorEastAsia" w:eastAsiaTheme="minorEastAsia"/>
        </w:rPr>
        <w:t>轂，古鹿翻。</w:t>
      </w:r>
      <w:r w:rsidRPr="00101E55">
        <w:rPr>
          <w:rStyle w:val="01Text"/>
          <w:rFonts w:asciiTheme="minorEastAsia" w:eastAsiaTheme="minorEastAsia"/>
          <w:sz w:val="21"/>
        </w:rPr>
        <w:t>衆莫應。有遊客數人起應曰︰</w:t>
      </w:r>
      <w:r w:rsidR="000F1B0C">
        <w:rPr>
          <w:rStyle w:val="01Text"/>
          <w:rFonts w:asciiTheme="minorEastAsia" w:eastAsiaTheme="minorEastAsia"/>
          <w:sz w:val="21"/>
        </w:rPr>
        <w:t>「</w:t>
      </w:r>
      <w:r w:rsidRPr="00101E55">
        <w:rPr>
          <w:rStyle w:val="01Text"/>
          <w:rFonts w:asciiTheme="minorEastAsia" w:eastAsiaTheme="minorEastAsia"/>
          <w:sz w:val="21"/>
        </w:rPr>
        <w:t>宜為車轂。</w:t>
      </w:r>
      <w:r w:rsidR="000F1B0C">
        <w:rPr>
          <w:rStyle w:val="01Text"/>
          <w:rFonts w:asciiTheme="minorEastAsia" w:eastAsiaTheme="minorEastAsia"/>
          <w:sz w:val="21"/>
        </w:rPr>
        <w:t>」</w:t>
      </w:r>
      <w:r w:rsidRPr="00101E55">
        <w:rPr>
          <w:rStyle w:val="01Text"/>
          <w:rFonts w:asciiTheme="minorEastAsia" w:eastAsiaTheme="minorEastAsia"/>
          <w:sz w:val="21"/>
        </w:rPr>
        <w:t>全忠勃然厲聲曰︰</w:t>
      </w:r>
      <w:r w:rsidR="000F1B0C">
        <w:rPr>
          <w:rStyle w:val="01Text"/>
          <w:rFonts w:asciiTheme="minorEastAsia" w:eastAsiaTheme="minorEastAsia"/>
          <w:sz w:val="21"/>
        </w:rPr>
        <w:t>「</w:t>
      </w:r>
      <w:r w:rsidRPr="00101E55">
        <w:rPr>
          <w:rStyle w:val="01Text"/>
          <w:rFonts w:asciiTheme="minorEastAsia" w:eastAsiaTheme="minorEastAsia"/>
          <w:sz w:val="21"/>
        </w:rPr>
        <w:t>書生輩好順口玩人，皆此類也！</w:t>
      </w:r>
      <w:r w:rsidRPr="001221B9">
        <w:rPr>
          <w:rFonts w:asciiTheme="minorEastAsia" w:eastAsiaTheme="minorEastAsia"/>
        </w:rPr>
        <w:t>好，呼到翻。言順口附和以玩狎人。</w:t>
      </w:r>
      <w:r w:rsidRPr="00101E55">
        <w:rPr>
          <w:rStyle w:val="01Text"/>
          <w:rFonts w:asciiTheme="minorEastAsia" w:eastAsiaTheme="minorEastAsia"/>
          <w:sz w:val="21"/>
        </w:rPr>
        <w:t>車轂須用夾榆，</w:t>
      </w:r>
      <w:r w:rsidRPr="001221B9">
        <w:rPr>
          <w:rFonts w:asciiTheme="minorEastAsia" w:eastAsiaTheme="minorEastAsia"/>
        </w:rPr>
        <w:t>說文︰榆，白枌。所謂夾榆，乃今之田榆也，生田塍間，其皮類槐，其肉理堅緻而赤，鋸以為器，堅而耐久。車轂衆輻所湊，其木宜堅緻者。呂俛曰︰櫅榆宜作車轂。爾雅云，白棘也。櫅，相稽翻。</w:t>
      </w:r>
      <w:r w:rsidRPr="00101E55">
        <w:rPr>
          <w:rStyle w:val="01Text"/>
          <w:rFonts w:asciiTheme="minorEastAsia" w:eastAsiaTheme="minorEastAsia"/>
          <w:sz w:val="21"/>
        </w:rPr>
        <w:t>柳木豈可為之！</w:t>
      </w:r>
      <w:r w:rsidR="000F1B0C">
        <w:rPr>
          <w:rStyle w:val="01Text"/>
          <w:rFonts w:asciiTheme="minorEastAsia" w:eastAsiaTheme="minorEastAsia"/>
          <w:sz w:val="21"/>
        </w:rPr>
        <w:t>」</w:t>
      </w:r>
      <w:r w:rsidRPr="00101E55">
        <w:rPr>
          <w:rStyle w:val="01Text"/>
          <w:rFonts w:asciiTheme="minorEastAsia" w:eastAsiaTheme="minorEastAsia"/>
          <w:sz w:val="21"/>
        </w:rPr>
        <w:t>顧左右曰︰</w:t>
      </w:r>
      <w:r w:rsidR="000F1B0C">
        <w:rPr>
          <w:rStyle w:val="01Text"/>
          <w:rFonts w:asciiTheme="minorEastAsia" w:eastAsiaTheme="minorEastAsia"/>
          <w:sz w:val="21"/>
        </w:rPr>
        <w:t>「</w:t>
      </w:r>
      <w:r w:rsidRPr="00101E55">
        <w:rPr>
          <w:rStyle w:val="01Text"/>
          <w:rFonts w:asciiTheme="minorEastAsia" w:eastAsiaTheme="minorEastAsia"/>
          <w:sz w:val="21"/>
        </w:rPr>
        <w:t>尚何待！</w:t>
      </w:r>
      <w:r w:rsidR="000F1B0C">
        <w:rPr>
          <w:rStyle w:val="01Text"/>
          <w:rFonts w:asciiTheme="minorEastAsia" w:eastAsiaTheme="minorEastAsia"/>
          <w:sz w:val="21"/>
        </w:rPr>
        <w:t>」</w:t>
      </w:r>
      <w:r w:rsidRPr="00101E55">
        <w:rPr>
          <w:rStyle w:val="01Text"/>
          <w:rFonts w:asciiTheme="minorEastAsia" w:eastAsiaTheme="minorEastAsia"/>
          <w:sz w:val="21"/>
        </w:rPr>
        <w:t>左右數十人，捽言</w:t>
      </w:r>
      <w:r w:rsidR="000F1B0C">
        <w:rPr>
          <w:rStyle w:val="01Text"/>
          <w:rFonts w:asciiTheme="minorEastAsia" w:eastAsiaTheme="minorEastAsia"/>
          <w:sz w:val="21"/>
        </w:rPr>
        <w:t>「</w:t>
      </w:r>
      <w:r w:rsidRPr="00101E55">
        <w:rPr>
          <w:rStyle w:val="01Text"/>
          <w:rFonts w:asciiTheme="minorEastAsia" w:eastAsiaTheme="minorEastAsia"/>
          <w:sz w:val="21"/>
        </w:rPr>
        <w:t>宜為車轂</w:t>
      </w:r>
      <w:r w:rsidR="000F1B0C">
        <w:rPr>
          <w:rStyle w:val="01Text"/>
          <w:rFonts w:asciiTheme="minorEastAsia" w:eastAsiaTheme="minorEastAsia"/>
          <w:sz w:val="21"/>
        </w:rPr>
        <w:t>」</w:t>
      </w:r>
      <w:r w:rsidRPr="00101E55">
        <w:rPr>
          <w:rStyle w:val="01Text"/>
          <w:rFonts w:asciiTheme="minorEastAsia" w:eastAsiaTheme="minorEastAsia"/>
          <w:sz w:val="21"/>
        </w:rPr>
        <w:t>者悉撲殺之。</w:t>
      </w:r>
      <w:r w:rsidRPr="001221B9">
        <w:rPr>
          <w:rFonts w:asciiTheme="minorEastAsia" w:eastAsiaTheme="minorEastAsia"/>
        </w:rPr>
        <w:t>捽，昨沒翻。撲，弼角翻。</w:t>
      </w:r>
    </w:p>
    <w:p w:rsidR="00934453" w:rsidRPr="001221B9" w:rsidRDefault="00934453" w:rsidP="00DF5A42">
      <w:pPr>
        <w:rPr>
          <w:rFonts w:asciiTheme="minorEastAsia"/>
        </w:rPr>
      </w:pPr>
      <w:r w:rsidRPr="001221B9">
        <w:rPr>
          <w:rFonts w:asciiTheme="minorEastAsia"/>
        </w:rPr>
        <w:t>乙丑，司空致仕裴贄貶青州司戶，尋賜死。</w:t>
      </w:r>
    </w:p>
    <w:p w:rsidR="00934453" w:rsidRPr="001221B9" w:rsidRDefault="00934453" w:rsidP="00DF5A42">
      <w:pPr>
        <w:rPr>
          <w:rFonts w:asciiTheme="minorEastAsia"/>
        </w:rPr>
      </w:pPr>
      <w:r w:rsidRPr="001221B9">
        <w:rPr>
          <w:rFonts w:asciiTheme="minorEastAsia"/>
        </w:rPr>
        <w:t>柳璨餘怒所注，猶不啻十數，張文蔚力解之，乃止。</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時士大夫避亂，多不入朝，壬辰，敕所在州縣督遣，無得稽留。前司勳員外郞李延古，德裕之孫也，去官居平泉莊，</w:t>
      </w:r>
      <w:r w:rsidRPr="001221B9">
        <w:rPr>
          <w:rFonts w:asciiTheme="minorEastAsia" w:eastAsiaTheme="minorEastAsia"/>
        </w:rPr>
        <w:t>李德裕有平泉莊，在河南府界。德裕平泉記曰︰先公眺想，屬注伊川，吾於是有退居河洛之志。於龍門得喬處士故居，翦荊棘，驅狐貍而為之。康駢曰︰平泉莊去洛城三十里。</w:t>
      </w:r>
      <w:r w:rsidRPr="00101E55">
        <w:rPr>
          <w:rStyle w:val="01Text"/>
          <w:rFonts w:asciiTheme="minorEastAsia" w:eastAsiaTheme="minorEastAsia"/>
          <w:sz w:val="21"/>
        </w:rPr>
        <w:t>詔下未至，</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至</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戊申</w:t>
      </w:r>
      <w:r w:rsidR="000F1B0C">
        <w:rPr>
          <w:rFonts w:asciiTheme="minorEastAsia" w:eastAsiaTheme="minorEastAsia"/>
        </w:rPr>
        <w:t>」</w:t>
      </w:r>
      <w:r w:rsidRPr="001221B9">
        <w:rPr>
          <w:rFonts w:asciiTheme="minorEastAsia" w:eastAsiaTheme="minorEastAsia"/>
        </w:rPr>
        <w:t>二字；乙十一行本同；退齋校同。</w:t>
      </w:r>
      <w:r w:rsidR="000F1B0C">
        <w:rPr>
          <w:rFonts w:asciiTheme="minorEastAsia" w:eastAsiaTheme="minorEastAsia"/>
        </w:rPr>
        <w:t>』</w:t>
      </w:r>
      <w:r w:rsidRPr="00101E55">
        <w:rPr>
          <w:rStyle w:val="01Text"/>
          <w:rFonts w:asciiTheme="minorEastAsia" w:eastAsiaTheme="minorEastAsia"/>
          <w:sz w:val="21"/>
        </w:rPr>
        <w:t>責授衞尉寺主簿。</w:t>
      </w:r>
    </w:p>
    <w:p w:rsidR="00934453" w:rsidRPr="001221B9" w:rsidRDefault="00934453" w:rsidP="00DF5A42">
      <w:pPr>
        <w:rPr>
          <w:rFonts w:asciiTheme="minorEastAsia"/>
        </w:rPr>
      </w:pPr>
      <w:r w:rsidRPr="001221B9">
        <w:rPr>
          <w:rFonts w:asciiTheme="minorEastAsia"/>
        </w:rPr>
        <w:t>秋，七月，癸亥，太子賓客致仕柳遜貶曹州司馬。</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庚午夜，天雄牙將李公佺與牙軍謀亂，羅紹威覺之；公佺焚府舍，剽掠，奔滄州。</w:t>
      </w:r>
      <w:r w:rsidR="00934453" w:rsidRPr="001221B9">
        <w:rPr>
          <w:rStyle w:val="00Text"/>
          <w:rFonts w:asciiTheme="minorEastAsia"/>
        </w:rPr>
        <w:t>為羅紹威誅牙將張本。佺，且緣翻。剽，匹妙翻。時劉守文據滄州。</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八月，王建遣前山南西道節度使王宗賀等將兵擊昭信節度使馮行襲於金州。</w:t>
      </w:r>
      <w:r w:rsidR="00934453" w:rsidRPr="001221B9">
        <w:rPr>
          <w:rStyle w:val="00Text"/>
          <w:rFonts w:asciiTheme="minorEastAsia"/>
        </w:rPr>
        <w:t>馮行襲附朱全忠。</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朱全忠以趙匡凝東與楊行密交通，西與王建結婚，乙未，遣武寧節度使楊師厚將兵擊之；己亥，全忠以大軍繼之。</w:t>
      </w:r>
      <w:r w:rsidR="00934453" w:rsidRPr="001221B9">
        <w:rPr>
          <w:rFonts w:asciiTheme="minorEastAsia" w:eastAsiaTheme="minorEastAsia"/>
        </w:rPr>
        <w:t>考異曰︰梁太祖實錄、薛居正五代史</w:t>
      </w:r>
      <w:r w:rsidR="00934453" w:rsidRPr="001221B9">
        <w:rPr>
          <w:rFonts w:asciiTheme="minorEastAsia" w:eastAsiaTheme="minorEastAsia"/>
        </w:rPr>
        <w:t>·</w:t>
      </w:r>
      <w:r w:rsidR="00934453" w:rsidRPr="001221B9">
        <w:rPr>
          <w:rFonts w:asciiTheme="minorEastAsia" w:eastAsiaTheme="minorEastAsia"/>
        </w:rPr>
        <w:t>梁紀皆云︰</w:t>
      </w:r>
      <w:r w:rsidR="000F1B0C">
        <w:rPr>
          <w:rFonts w:asciiTheme="minorEastAsia" w:eastAsiaTheme="minorEastAsia"/>
        </w:rPr>
        <w:t>「</w:t>
      </w:r>
      <w:r w:rsidR="00934453" w:rsidRPr="001221B9">
        <w:rPr>
          <w:rFonts w:asciiTheme="minorEastAsia" w:eastAsiaTheme="minorEastAsia"/>
        </w:rPr>
        <w:t>七月庚午，遣楊師厚帥前軍討趙凝於襄州，辛未，帝南征。</w:t>
      </w:r>
      <w:r w:rsidR="000F1B0C">
        <w:rPr>
          <w:rFonts w:asciiTheme="minorEastAsia" w:eastAsiaTheme="minorEastAsia"/>
        </w:rPr>
        <w:t>」</w:t>
      </w:r>
      <w:r w:rsidR="00934453" w:rsidRPr="001221B9">
        <w:rPr>
          <w:rFonts w:asciiTheme="minorEastAsia" w:eastAsiaTheme="minorEastAsia"/>
        </w:rPr>
        <w:t>唐實錄︰</w:t>
      </w:r>
      <w:r w:rsidR="000F1B0C">
        <w:rPr>
          <w:rFonts w:asciiTheme="minorEastAsia" w:eastAsiaTheme="minorEastAsia"/>
        </w:rPr>
        <w:t>「</w:t>
      </w:r>
      <w:r w:rsidR="00934453" w:rsidRPr="001221B9">
        <w:rPr>
          <w:rFonts w:asciiTheme="minorEastAsia" w:eastAsiaTheme="minorEastAsia"/>
        </w:rPr>
        <w:t>七月，全忠奏匡凝擅通好西川、淮南，又遣弟專領荊南，請削奪官爵，已遣都將楊師厚討之。翌日，全忠自帥軍以進。</w:t>
      </w:r>
      <w:r w:rsidR="000F1B0C">
        <w:rPr>
          <w:rFonts w:asciiTheme="minorEastAsia" w:eastAsiaTheme="minorEastAsia"/>
        </w:rPr>
        <w:t>」</w:t>
      </w:r>
      <w:r w:rsidR="00934453" w:rsidRPr="001221B9">
        <w:rPr>
          <w:rFonts w:asciiTheme="minorEastAsia" w:eastAsiaTheme="minorEastAsia"/>
        </w:rPr>
        <w:t>編遺錄︰</w:t>
      </w:r>
      <w:r w:rsidR="000F1B0C">
        <w:rPr>
          <w:rFonts w:asciiTheme="minorEastAsia" w:eastAsiaTheme="minorEastAsia"/>
        </w:rPr>
        <w:t>「</w:t>
      </w:r>
      <w:r w:rsidR="00934453" w:rsidRPr="001221B9">
        <w:rPr>
          <w:rFonts w:asciiTheme="minorEastAsia" w:eastAsiaTheme="minorEastAsia"/>
        </w:rPr>
        <w:t>八月壬辰，先抽武寧楊師厚，是日到，乃議伐襄州帥趙匡凝。乙未，大發車徒，委楊師厚總其軍政。己亥，上領親從步騎繼大軍之後，是夜宿尉氏。</w:t>
      </w:r>
      <w:r w:rsidR="000F1B0C">
        <w:rPr>
          <w:rFonts w:asciiTheme="minorEastAsia" w:eastAsiaTheme="minorEastAsia"/>
        </w:rPr>
        <w:t>」</w:t>
      </w:r>
      <w:r w:rsidR="00934453" w:rsidRPr="001221B9">
        <w:rPr>
          <w:rFonts w:asciiTheme="minorEastAsia" w:eastAsiaTheme="minorEastAsia"/>
        </w:rPr>
        <w:t>今從之。薛史︰</w:t>
      </w:r>
      <w:r w:rsidR="000F1B0C">
        <w:rPr>
          <w:rFonts w:asciiTheme="minorEastAsia" w:eastAsiaTheme="minorEastAsia"/>
        </w:rPr>
        <w:t>「</w:t>
      </w:r>
      <w:r w:rsidR="00934453" w:rsidRPr="001221B9">
        <w:rPr>
          <w:rFonts w:asciiTheme="minorEastAsia" w:eastAsiaTheme="minorEastAsia"/>
        </w:rPr>
        <w:t>太祖將圖禪代，以匡凝兄弟並據藩鎭，乃遣使先諭旨焉。凝對使者流涕，答以</w:t>
      </w:r>
      <w:r w:rsidR="000F1B0C">
        <w:rPr>
          <w:rFonts w:asciiTheme="minorEastAsia" w:eastAsiaTheme="minorEastAsia"/>
        </w:rPr>
        <w:t>『</w:t>
      </w:r>
      <w:r w:rsidR="00934453" w:rsidRPr="001221B9">
        <w:rPr>
          <w:rFonts w:asciiTheme="minorEastAsia" w:eastAsiaTheme="minorEastAsia"/>
        </w:rPr>
        <w:t>受國恩深，豈敢隨時妄有他志！</w:t>
      </w:r>
      <w:r w:rsidR="000F1B0C">
        <w:rPr>
          <w:rFonts w:asciiTheme="minorEastAsia" w:eastAsiaTheme="minorEastAsia"/>
        </w:rPr>
        <w:t>』</w:t>
      </w:r>
      <w:r w:rsidR="00934453" w:rsidRPr="001221B9">
        <w:rPr>
          <w:rFonts w:asciiTheme="minorEastAsia" w:eastAsiaTheme="minorEastAsia"/>
        </w:rPr>
        <w:t>使者復命，太祖大怒。天祐二年秋七月，遣楊師厚帥師討之。辛未，全忠南征，表匡凝罪狀，請削官爵。</w:t>
      </w:r>
      <w:r w:rsidR="000F1B0C">
        <w:rPr>
          <w:rFonts w:asciiTheme="minorEastAsia" w:eastAsiaTheme="minorEastAsia"/>
        </w:rPr>
        <w:t>」</w:t>
      </w:r>
      <w:r w:rsidR="00934453" w:rsidRPr="001221B9">
        <w:rPr>
          <w:rFonts w:asciiTheme="minorEastAsia" w:eastAsiaTheme="minorEastAsia"/>
        </w:rPr>
        <w:t>按全忠劫遷昭宗於洛陽，匡凝與行密等移檄諸道共討之，全忠安肯以禪代問之！今不取。</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處州刺史盧約使其弟佶攻陷溫州，</w:t>
      </w:r>
      <w:r w:rsidR="00934453" w:rsidRPr="001221B9">
        <w:rPr>
          <w:rFonts w:asciiTheme="minorEastAsia" w:eastAsiaTheme="minorEastAsia"/>
        </w:rPr>
        <w:t>佶，巨乙翻。考異曰︰新紀︰</w:t>
      </w:r>
      <w:r w:rsidR="000F1B0C">
        <w:rPr>
          <w:rFonts w:asciiTheme="minorEastAsia" w:eastAsiaTheme="minorEastAsia"/>
        </w:rPr>
        <w:t>「</w:t>
      </w:r>
      <w:r w:rsidR="00934453" w:rsidRPr="001221B9">
        <w:rPr>
          <w:rFonts w:asciiTheme="minorEastAsia" w:eastAsiaTheme="minorEastAsia"/>
        </w:rPr>
        <w:t>正月，約陷溫州。</w:t>
      </w:r>
      <w:r w:rsidR="000F1B0C">
        <w:rPr>
          <w:rFonts w:asciiTheme="minorEastAsia" w:eastAsiaTheme="minorEastAsia"/>
        </w:rPr>
        <w:t>」</w:t>
      </w:r>
      <w:r w:rsidR="00934453" w:rsidRPr="001221B9">
        <w:rPr>
          <w:rFonts w:asciiTheme="minorEastAsia" w:eastAsiaTheme="minorEastAsia"/>
        </w:rPr>
        <w:t>十國紀年在此月戊戌，今從之。</w:t>
      </w:r>
      <w:r w:rsidR="00934453" w:rsidRPr="00101E55">
        <w:rPr>
          <w:rStyle w:val="01Text"/>
          <w:rFonts w:asciiTheme="minorEastAsia" w:eastAsiaTheme="minorEastAsia"/>
          <w:sz w:val="21"/>
        </w:rPr>
        <w:t>張惠奔福州。</w:t>
      </w:r>
      <w:r w:rsidR="00934453" w:rsidRPr="001221B9">
        <w:rPr>
          <w:rFonts w:asciiTheme="minorEastAsia" w:eastAsiaTheme="minorEastAsia"/>
        </w:rPr>
        <w:t>天復三年，張惠據溫州，至是而敗。王審知時據福州。自溫州南出平陽縣渡海浦卽福州界。九域志，溫州東南至福州界三百二十里，自界首至福州五百二十里。</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錢鏐遣方永珍救婺州。</w:t>
      </w:r>
      <w:r w:rsidR="00934453" w:rsidRPr="001221B9">
        <w:rPr>
          <w:rStyle w:val="00Text"/>
          <w:rFonts w:asciiTheme="minorEastAsia"/>
        </w:rPr>
        <w:t>淮南兵自正月攻婺州。</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初，禮部員外郞知制誥司空圖棄官居虞鄕王官谷，</w:t>
      </w:r>
      <w:r w:rsidR="00934453" w:rsidRPr="001221B9">
        <w:rPr>
          <w:rStyle w:val="00Text"/>
          <w:rFonts w:asciiTheme="minorEastAsia"/>
        </w:rPr>
        <w:t>王官谷在虞鄕縣中條山。</w:t>
      </w:r>
      <w:r w:rsidR="00934453" w:rsidRPr="001221B9">
        <w:rPr>
          <w:rFonts w:asciiTheme="minorEastAsia"/>
        </w:rPr>
        <w:t>昭宗屢徵之，不起。柳璨以詔書徵之，圖懼，詣洛陽入見，</w:t>
      </w:r>
      <w:r w:rsidR="00934453" w:rsidRPr="001221B9">
        <w:rPr>
          <w:rStyle w:val="00Text"/>
          <w:rFonts w:asciiTheme="minorEastAsia"/>
        </w:rPr>
        <w:t>見，賢遍翻。</w:t>
      </w:r>
      <w:r w:rsidR="00934453" w:rsidRPr="001221B9">
        <w:rPr>
          <w:rFonts w:asciiTheme="minorEastAsia"/>
        </w:rPr>
        <w:t>陽為衰野，墜笏失儀。璨乃復下詔，略曰︰</w:t>
      </w:r>
      <w:r w:rsidR="000F1B0C">
        <w:rPr>
          <w:rFonts w:asciiTheme="minorEastAsia"/>
        </w:rPr>
        <w:t>「</w:t>
      </w:r>
      <w:r w:rsidR="00934453" w:rsidRPr="001221B9">
        <w:rPr>
          <w:rFonts w:asciiTheme="minorEastAsia"/>
        </w:rPr>
        <w:t>旣養高以傲代，類移山以釣名。</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匪夷匪惠，難居公正之朝。</w:t>
      </w:r>
      <w:r w:rsidR="00934453" w:rsidRPr="001221B9">
        <w:rPr>
          <w:rStyle w:val="00Text"/>
          <w:rFonts w:asciiTheme="minorEastAsia"/>
        </w:rPr>
        <w:t>復，扶又翻。柳璨言司空圖旣非伯夷之清，又非柳下惠之和。且朝政如彼，而自謂公正。通鑑直敍其辭而媺惡自見。</w:t>
      </w:r>
      <w:r w:rsidR="00934453" w:rsidRPr="001221B9">
        <w:rPr>
          <w:rFonts w:asciiTheme="minorEastAsia"/>
        </w:rPr>
        <w:t>可放還山。</w:t>
      </w:r>
      <w:r w:rsidR="000F1B0C">
        <w:rPr>
          <w:rFonts w:asciiTheme="minorEastAsia"/>
        </w:rPr>
        <w:t>」</w:t>
      </w:r>
      <w:r w:rsidR="00934453" w:rsidRPr="001221B9">
        <w:rPr>
          <w:rFonts w:asciiTheme="minorEastAsia"/>
        </w:rPr>
        <w:t>圖，臨淮人也。</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楊師厚攻下唐、鄧、復、郢、隨、均、房七州，</w:t>
      </w:r>
      <w:r w:rsidR="00934453" w:rsidRPr="001221B9">
        <w:rPr>
          <w:rStyle w:val="00Text"/>
          <w:rFonts w:asciiTheme="minorEastAsia"/>
        </w:rPr>
        <w:t>七州皆忠義軍巡屬。</w:t>
      </w:r>
      <w:r w:rsidR="00934453" w:rsidRPr="001221B9">
        <w:rPr>
          <w:rFonts w:asciiTheme="minorEastAsia"/>
        </w:rPr>
        <w:t>朱全忠軍于漢北。九月，辛酉，命師厚作浮梁於陰谷口，</w:t>
      </w:r>
      <w:r w:rsidR="00934453" w:rsidRPr="001221B9">
        <w:rPr>
          <w:rStyle w:val="00Text"/>
          <w:rFonts w:asciiTheme="minorEastAsia"/>
        </w:rPr>
        <w:t>襄州穀城縣有陰城鎭。按舊史，陰谷口在襄州西六十里。</w:t>
      </w:r>
      <w:r w:rsidR="00934453" w:rsidRPr="001221B9">
        <w:rPr>
          <w:rFonts w:asciiTheme="minorEastAsia"/>
        </w:rPr>
        <w:t>癸亥，引兵渡漢。</w:t>
      </w:r>
      <w:r w:rsidR="00934453" w:rsidRPr="001221B9">
        <w:rPr>
          <w:rStyle w:val="00Text"/>
          <w:rFonts w:asciiTheme="minorEastAsia"/>
        </w:rPr>
        <w:t>浮梁成而渡。</w:t>
      </w:r>
      <w:r w:rsidR="00934453" w:rsidRPr="001221B9">
        <w:rPr>
          <w:rFonts w:asciiTheme="minorEastAsia"/>
        </w:rPr>
        <w:t>甲子，趙匡凝將兵二萬陳于漢濱，</w:t>
      </w:r>
      <w:r w:rsidR="00934453" w:rsidRPr="001221B9">
        <w:rPr>
          <w:rStyle w:val="00Text"/>
          <w:rFonts w:asciiTheme="minorEastAsia"/>
        </w:rPr>
        <w:t>陳，讀曰陣。</w:t>
      </w:r>
      <w:r w:rsidR="00934453" w:rsidRPr="001221B9">
        <w:rPr>
          <w:rFonts w:asciiTheme="minorEastAsia"/>
        </w:rPr>
        <w:t>師厚與戰，大破之，遂傅其城下。</w:t>
      </w:r>
      <w:r w:rsidR="00934453" w:rsidRPr="001221B9">
        <w:rPr>
          <w:rStyle w:val="00Text"/>
          <w:rFonts w:asciiTheme="minorEastAsia"/>
        </w:rPr>
        <w:t>傅，讀如附。</w:t>
      </w:r>
      <w:r w:rsidR="00934453" w:rsidRPr="001221B9">
        <w:rPr>
          <w:rFonts w:asciiTheme="minorEastAsia"/>
        </w:rPr>
        <w:t>是夕，匡凝焚府城，帥其族及麾下士沿漢奔廣陵。</w:t>
      </w:r>
      <w:r w:rsidR="00934453" w:rsidRPr="001221B9">
        <w:rPr>
          <w:rStyle w:val="00Text"/>
          <w:rFonts w:asciiTheme="minorEastAsia"/>
        </w:rPr>
        <w:t>僖宗中和四年，趙德諲據襄州，傳子匡凝，至是而亡。楊行密時據廣陵，匡凝沿漢入江，順流東下而奔歸之。帥，讀曰率；下同。</w:t>
      </w:r>
      <w:r w:rsidR="00934453" w:rsidRPr="001221B9">
        <w:rPr>
          <w:rFonts w:asciiTheme="minorEastAsia"/>
        </w:rPr>
        <w:t>乙丑，師厚入襄陽；丙寅，全忠繼至。</w:t>
      </w:r>
    </w:p>
    <w:p w:rsidR="00934453" w:rsidRPr="001221B9" w:rsidRDefault="00934453" w:rsidP="00DF5A42">
      <w:pPr>
        <w:rPr>
          <w:rFonts w:asciiTheme="minorEastAsia"/>
        </w:rPr>
      </w:pPr>
      <w:r w:rsidRPr="001221B9">
        <w:rPr>
          <w:rFonts w:asciiTheme="minorEastAsia"/>
        </w:rPr>
        <w:t>匡凝至廣陵，楊行密戲之曰︰</w:t>
      </w:r>
      <w:r w:rsidR="000F1B0C">
        <w:rPr>
          <w:rFonts w:asciiTheme="minorEastAsia"/>
        </w:rPr>
        <w:t>「</w:t>
      </w:r>
      <w:r w:rsidRPr="001221B9">
        <w:rPr>
          <w:rFonts w:asciiTheme="minorEastAsia"/>
        </w:rPr>
        <w:t>君在鎭，歲以金帛輸全忠，今敗，乃歸我乎？</w:t>
      </w:r>
      <w:r w:rsidR="000F1B0C">
        <w:rPr>
          <w:rFonts w:asciiTheme="minorEastAsia"/>
        </w:rPr>
        <w:t>」</w:t>
      </w:r>
      <w:r w:rsidRPr="001221B9">
        <w:rPr>
          <w:rFonts w:asciiTheme="minorEastAsia"/>
        </w:rPr>
        <w:t>匡凝曰︰</w:t>
      </w:r>
      <w:r w:rsidR="000F1B0C">
        <w:rPr>
          <w:rFonts w:asciiTheme="minorEastAsia"/>
        </w:rPr>
        <w:t>「</w:t>
      </w:r>
      <w:r w:rsidRPr="001221B9">
        <w:rPr>
          <w:rFonts w:asciiTheme="minorEastAsia"/>
        </w:rPr>
        <w:t>諸侯事天子，歲輸貢賦乃其職也，豈輸賊乎！</w:t>
      </w:r>
      <w:r w:rsidRPr="001221B9">
        <w:rPr>
          <w:rStyle w:val="00Text"/>
          <w:rFonts w:asciiTheme="minorEastAsia"/>
        </w:rPr>
        <w:t>輸，舂遇翻。</w:t>
      </w:r>
      <w:r w:rsidRPr="001221B9">
        <w:rPr>
          <w:rFonts w:asciiTheme="minorEastAsia"/>
        </w:rPr>
        <w:t>今日歸公，正以不從賊故耳。</w:t>
      </w:r>
      <w:r w:rsidR="000F1B0C">
        <w:rPr>
          <w:rFonts w:asciiTheme="minorEastAsia"/>
        </w:rPr>
        <w:t>」</w:t>
      </w:r>
      <w:r w:rsidRPr="001221B9">
        <w:rPr>
          <w:rFonts w:asciiTheme="minorEastAsia"/>
        </w:rPr>
        <w:t>行密厚遇之。</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丙寅，封皇弟禔為潁王，</w:t>
      </w:r>
      <w:r w:rsidR="00934453" w:rsidRPr="001221B9">
        <w:rPr>
          <w:rStyle w:val="00Text"/>
          <w:rFonts w:asciiTheme="minorEastAsia"/>
        </w:rPr>
        <w:t>禔，是支翻，又是兮翻。</w:t>
      </w:r>
      <w:r w:rsidR="00934453" w:rsidRPr="001221B9">
        <w:rPr>
          <w:rFonts w:asciiTheme="minorEastAsia"/>
        </w:rPr>
        <w:t>祐為蔡王。</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丁卯，荊南節度使趙匡明帥衆二萬，棄城</w:t>
      </w:r>
      <w:r w:rsidR="00934453" w:rsidRPr="001221B9">
        <w:rPr>
          <w:rFonts w:asciiTheme="minorEastAsia"/>
        </w:rPr>
        <w:t>奔成都。</w:t>
      </w:r>
      <w:r w:rsidR="00934453" w:rsidRPr="001221B9">
        <w:rPr>
          <w:rStyle w:val="00Text"/>
          <w:rFonts w:asciiTheme="minorEastAsia"/>
        </w:rPr>
        <w:t>天復三年，趙匡凝遣匡明據有荊南。匡凝旣敗，匡明亦走。</w:t>
      </w:r>
      <w:r w:rsidR="00934453" w:rsidRPr="001221B9">
        <w:rPr>
          <w:rFonts w:asciiTheme="minorEastAsia"/>
        </w:rPr>
        <w:t>戊辰，朱全忠以楊師厚為山南東道留後，引兵擊江陵；</w:t>
      </w:r>
      <w:r w:rsidR="00934453" w:rsidRPr="001221B9">
        <w:rPr>
          <w:rStyle w:val="00Text"/>
          <w:rFonts w:asciiTheme="minorEastAsia"/>
        </w:rPr>
        <w:t>荊南軍府治江陵。</w:t>
      </w:r>
      <w:r w:rsidR="00934453" w:rsidRPr="001221B9">
        <w:rPr>
          <w:rFonts w:asciiTheme="minorEastAsia"/>
        </w:rPr>
        <w:t>至樂鄕，</w:t>
      </w:r>
      <w:r w:rsidR="00934453" w:rsidRPr="001221B9">
        <w:rPr>
          <w:rStyle w:val="00Text"/>
          <w:rFonts w:asciiTheme="minorEastAsia"/>
        </w:rPr>
        <w:t>九域志，江陵府長林縣有樂鄕鎭。</w:t>
      </w:r>
      <w:r w:rsidR="00934453" w:rsidRPr="001221B9">
        <w:rPr>
          <w:rFonts w:asciiTheme="minorEastAsia"/>
        </w:rPr>
        <w:t>荊南牙將王建武遣使迎降。全忠以都將賀瓌為荊南留後。</w:t>
      </w:r>
      <w:r w:rsidR="00934453" w:rsidRPr="001221B9">
        <w:rPr>
          <w:rStyle w:val="00Text"/>
          <w:rFonts w:asciiTheme="minorEastAsia"/>
        </w:rPr>
        <w:t>降，戶江翻。環，古回翻。</w:t>
      </w:r>
      <w:r w:rsidR="00934453" w:rsidRPr="001221B9">
        <w:rPr>
          <w:rFonts w:asciiTheme="minorEastAsia"/>
        </w:rPr>
        <w:t>全忠尋表師厚為山南東道節度使。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30</w:t>
      </w:r>
      <w:r w:rsidR="00934453" w:rsidRPr="00101E55">
        <w:rPr>
          <w:rStyle w:val="01Text"/>
          <w:rFonts w:ascii="等线" w:eastAsia="等线" w:hAnsi="等线" w:cs="等线" w:hint="eastAsia"/>
          <w:sz w:val="21"/>
        </w:rPr>
        <w:t>王宗賀等攻馮行襲，所向皆捷。丙子，行襲棄金州，奔均州；其將全師朗以城降。</w:t>
      </w:r>
      <w:r w:rsidR="00934453" w:rsidRPr="001221B9">
        <w:rPr>
          <w:rFonts w:asciiTheme="minorEastAsia" w:eastAsiaTheme="minorEastAsia"/>
        </w:rPr>
        <w:t>禧宗大順二年，馮行襲取金州，至是而敗，行襲遂歸于朱全忠。九域志，金州東至均州七百里。考異曰︰李昊蜀書</w:t>
      </w:r>
      <w:r w:rsidR="00934453" w:rsidRPr="001221B9">
        <w:rPr>
          <w:rFonts w:asciiTheme="minorEastAsia" w:eastAsiaTheme="minorEastAsia"/>
        </w:rPr>
        <w:t>·</w:t>
      </w:r>
      <w:r w:rsidR="00934453" w:rsidRPr="001221B9">
        <w:rPr>
          <w:rFonts w:asciiTheme="minorEastAsia" w:eastAsiaTheme="minorEastAsia"/>
        </w:rPr>
        <w:t>高祖紀作</w:t>
      </w:r>
      <w:r w:rsidR="000F1B0C">
        <w:rPr>
          <w:rFonts w:asciiTheme="minorEastAsia" w:eastAsiaTheme="minorEastAsia"/>
        </w:rPr>
        <w:t>「</w:t>
      </w:r>
      <w:r w:rsidR="00934453" w:rsidRPr="001221B9">
        <w:rPr>
          <w:rFonts w:asciiTheme="minorEastAsia" w:eastAsiaTheme="minorEastAsia"/>
        </w:rPr>
        <w:t>全行思</w:t>
      </w:r>
      <w:r w:rsidR="000F1B0C">
        <w:rPr>
          <w:rFonts w:asciiTheme="minorEastAsia" w:eastAsiaTheme="minorEastAsia"/>
        </w:rPr>
        <w:t>」</w:t>
      </w:r>
      <w:r w:rsidR="00934453" w:rsidRPr="001221B9">
        <w:rPr>
          <w:rFonts w:asciiTheme="minorEastAsia" w:eastAsiaTheme="minorEastAsia"/>
        </w:rPr>
        <w:t>，後主紀作</w:t>
      </w:r>
      <w:r w:rsidR="000F1B0C">
        <w:rPr>
          <w:rFonts w:asciiTheme="minorEastAsia" w:eastAsiaTheme="minorEastAsia"/>
        </w:rPr>
        <w:t>「</w:t>
      </w:r>
      <w:r w:rsidR="00934453" w:rsidRPr="001221B9">
        <w:rPr>
          <w:rFonts w:asciiTheme="minorEastAsia" w:eastAsiaTheme="minorEastAsia"/>
        </w:rPr>
        <w:t>全行宗</w:t>
      </w:r>
      <w:r w:rsidR="000F1B0C">
        <w:rPr>
          <w:rFonts w:asciiTheme="minorEastAsia" w:eastAsiaTheme="minorEastAsia"/>
        </w:rPr>
        <w:t>」</w:t>
      </w:r>
      <w:r w:rsidR="00934453" w:rsidRPr="001221B9">
        <w:rPr>
          <w:rFonts w:asciiTheme="minorEastAsia" w:eastAsiaTheme="minorEastAsia"/>
        </w:rPr>
        <w:t>，林思諤、王宗播、王承規傳作</w:t>
      </w:r>
      <w:r w:rsidR="000F1B0C">
        <w:rPr>
          <w:rFonts w:asciiTheme="minorEastAsia" w:eastAsiaTheme="minorEastAsia"/>
        </w:rPr>
        <w:t>「</w:t>
      </w:r>
      <w:r w:rsidR="00934453" w:rsidRPr="001221B9">
        <w:rPr>
          <w:rFonts w:asciiTheme="minorEastAsia" w:eastAsiaTheme="minorEastAsia"/>
        </w:rPr>
        <w:t>全行宗</w:t>
      </w:r>
      <w:r w:rsidR="000F1B0C">
        <w:rPr>
          <w:rFonts w:asciiTheme="minorEastAsia" w:eastAsiaTheme="minorEastAsia"/>
        </w:rPr>
        <w:t>」</w:t>
      </w:r>
      <w:r w:rsidR="00934453" w:rsidRPr="001221B9">
        <w:rPr>
          <w:rFonts w:asciiTheme="minorEastAsia" w:eastAsiaTheme="minorEastAsia"/>
        </w:rPr>
        <w:t>，桑弘志傳作</w:t>
      </w:r>
      <w:r w:rsidR="000F1B0C">
        <w:rPr>
          <w:rFonts w:asciiTheme="minorEastAsia" w:eastAsiaTheme="minorEastAsia"/>
        </w:rPr>
        <w:t>「</w:t>
      </w:r>
      <w:r w:rsidR="00934453" w:rsidRPr="001221B9">
        <w:rPr>
          <w:rFonts w:asciiTheme="minorEastAsia" w:eastAsiaTheme="minorEastAsia"/>
        </w:rPr>
        <w:t>全行朗</w:t>
      </w:r>
      <w:r w:rsidR="000F1B0C">
        <w:rPr>
          <w:rFonts w:asciiTheme="minorEastAsia" w:eastAsiaTheme="minorEastAsia"/>
        </w:rPr>
        <w:t>」</w:t>
      </w:r>
      <w:r w:rsidR="00934453" w:rsidRPr="001221B9">
        <w:rPr>
          <w:rFonts w:asciiTheme="minorEastAsia" w:eastAsiaTheme="minorEastAsia"/>
        </w:rPr>
        <w:t>。新書</w:t>
      </w:r>
      <w:r w:rsidR="00934453" w:rsidRPr="001221B9">
        <w:rPr>
          <w:rFonts w:asciiTheme="minorEastAsia" w:eastAsiaTheme="minorEastAsia"/>
        </w:rPr>
        <w:t>·</w:t>
      </w:r>
      <w:r w:rsidR="00934453" w:rsidRPr="001221B9">
        <w:rPr>
          <w:rFonts w:asciiTheme="minorEastAsia" w:eastAsiaTheme="minorEastAsia"/>
        </w:rPr>
        <w:t>馮行襲傳作</w:t>
      </w:r>
      <w:r w:rsidR="000F1B0C">
        <w:rPr>
          <w:rFonts w:asciiTheme="minorEastAsia" w:eastAsiaTheme="minorEastAsia"/>
        </w:rPr>
        <w:t>「</w:t>
      </w:r>
      <w:r w:rsidR="00934453" w:rsidRPr="001221B9">
        <w:rPr>
          <w:rFonts w:asciiTheme="minorEastAsia" w:eastAsiaTheme="minorEastAsia"/>
        </w:rPr>
        <w:t>金行全</w:t>
      </w:r>
      <w:r w:rsidR="000F1B0C">
        <w:rPr>
          <w:rFonts w:asciiTheme="minorEastAsia" w:eastAsiaTheme="minorEastAsia"/>
        </w:rPr>
        <w:t>」</w:t>
      </w:r>
      <w:r w:rsidR="00934453" w:rsidRPr="001221B9">
        <w:rPr>
          <w:rFonts w:asciiTheme="minorEastAsia" w:eastAsiaTheme="minorEastAsia"/>
        </w:rPr>
        <w:t>。蓋傳寫差誤，不可考正。按後蜀後主實錄云︰金州招安指揮使全師郁，世居金州，疑是師朗昆弟族人也。今從十國紀年。</w:t>
      </w:r>
      <w:r w:rsidR="00934453" w:rsidRPr="00101E55">
        <w:rPr>
          <w:rStyle w:val="01Text"/>
          <w:rFonts w:asciiTheme="minorEastAsia" w:eastAsiaTheme="minorEastAsia"/>
          <w:sz w:val="21"/>
        </w:rPr>
        <w:t>王建更師朗姓名曰王宗朗，</w:t>
      </w:r>
      <w:r w:rsidR="00934453" w:rsidRPr="001221B9">
        <w:rPr>
          <w:rFonts w:asciiTheme="minorEastAsia" w:eastAsiaTheme="minorEastAsia"/>
        </w:rPr>
        <w:t>更，工衡翻；下詔更同。</w:t>
      </w:r>
      <w:r w:rsidR="00934453" w:rsidRPr="00101E55">
        <w:rPr>
          <w:rStyle w:val="01Text"/>
          <w:rFonts w:asciiTheme="minorEastAsia" w:eastAsiaTheme="minorEastAsia"/>
          <w:sz w:val="21"/>
        </w:rPr>
        <w:t>補金州觀察使，割渠、巴、開三州以隸之。</w:t>
      </w:r>
      <w:r w:rsidR="00934453" w:rsidRPr="001221B9">
        <w:rPr>
          <w:rFonts w:asciiTheme="minorEastAsia" w:eastAsiaTheme="minorEastAsia"/>
        </w:rPr>
        <w:t>宋白曰︰渠州，春秋巴國。秦滅巴，置巴郡，漢為宕渠縣地。蜀先主分巴郡置宕渠郡，梁大同三年於郡理置渠州。巴州亦漢宕渠地，後漢分宕渠北界置漢昌縣，今州理是也。後魏於漢昌縣理置大谷郡，又於郡北置巴州。開州，漢朐䏰縣地，後漢建安二年分朐䏰西北界置漢豐縣，後周置開江郡，隋改郡為開州。</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乙酉，詔更用十一月癸酉親郊。</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淮南將陶雅、陳璋拔婺州，執刺史沈夏以歸。楊行密以雅為江南都招討使，歙、婺、衢、睦觀察使；</w:t>
      </w:r>
      <w:r w:rsidR="00934453" w:rsidRPr="001221B9">
        <w:rPr>
          <w:rStyle w:val="00Text"/>
          <w:rFonts w:asciiTheme="minorEastAsia"/>
        </w:rPr>
        <w:t>楊行密本用陶雅為歙州。</w:t>
      </w:r>
      <w:r w:rsidR="00934453" w:rsidRPr="001221B9">
        <w:rPr>
          <w:rFonts w:asciiTheme="minorEastAsia"/>
        </w:rPr>
        <w:t>以璋為衢、婺副招討使。璋攻曁陽，</w:t>
      </w:r>
      <w:r w:rsidR="00934453" w:rsidRPr="001221B9">
        <w:rPr>
          <w:rStyle w:val="00Text"/>
          <w:rFonts w:asciiTheme="minorEastAsia"/>
        </w:rPr>
        <w:t>此曁陽卽越州諸曁縣也，與婺州東陽縣接境。</w:t>
      </w:r>
      <w:r w:rsidR="00934453" w:rsidRPr="001221B9">
        <w:rPr>
          <w:rFonts w:asciiTheme="minorEastAsia"/>
        </w:rPr>
        <w:t>兩浙將方習敗之。</w:t>
      </w:r>
      <w:r w:rsidR="00934453" w:rsidRPr="001221B9">
        <w:rPr>
          <w:rStyle w:val="00Text"/>
          <w:rFonts w:asciiTheme="minorEastAsia"/>
        </w:rPr>
        <w:t>敗，補邁翻。</w:t>
      </w:r>
      <w:r w:rsidR="00934453" w:rsidRPr="001221B9">
        <w:rPr>
          <w:rFonts w:asciiTheme="minorEastAsia"/>
        </w:rPr>
        <w:t>習進攻婺州。</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濠州團練使劉金卒，楊行密以金子仁規知濠州。</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楊行密長子宣州觀察使渥，</w:t>
      </w:r>
      <w:r w:rsidR="00934453" w:rsidRPr="001221B9">
        <w:rPr>
          <w:rStyle w:val="00Text"/>
          <w:rFonts w:asciiTheme="minorEastAsia"/>
        </w:rPr>
        <w:t>長，知兩翻；下子長同。</w:t>
      </w:r>
      <w:r w:rsidR="00934453" w:rsidRPr="001221B9">
        <w:rPr>
          <w:rFonts w:asciiTheme="minorEastAsia"/>
        </w:rPr>
        <w:t>素無令譽，</w:t>
      </w:r>
      <w:r w:rsidR="00934453" w:rsidRPr="001221B9">
        <w:rPr>
          <w:rStyle w:val="00Text"/>
          <w:rFonts w:asciiTheme="minorEastAsia"/>
        </w:rPr>
        <w:t>令，善也。令，力正翻。</w:t>
      </w:r>
      <w:r w:rsidR="00934453" w:rsidRPr="001221B9">
        <w:rPr>
          <w:rFonts w:asciiTheme="minorEastAsia"/>
        </w:rPr>
        <w:t>軍府輕之。行密寢疾，命節度判官周隱召渥。隱性惷直，</w:t>
      </w:r>
      <w:r w:rsidR="00934453" w:rsidRPr="001221B9">
        <w:rPr>
          <w:rStyle w:val="00Text"/>
          <w:rFonts w:asciiTheme="minorEastAsia"/>
        </w:rPr>
        <w:t>惷，書容翻，愚也，又陟降翻。</w:t>
      </w:r>
      <w:r w:rsidR="00934453" w:rsidRPr="001221B9">
        <w:rPr>
          <w:rFonts w:asciiTheme="minorEastAsia"/>
        </w:rPr>
        <w:t>對曰︰</w:t>
      </w:r>
      <w:r w:rsidR="000F1B0C">
        <w:rPr>
          <w:rFonts w:asciiTheme="minorEastAsia"/>
        </w:rPr>
        <w:t>「</w:t>
      </w:r>
      <w:r w:rsidR="00934453" w:rsidRPr="001221B9">
        <w:rPr>
          <w:rFonts w:asciiTheme="minorEastAsia"/>
        </w:rPr>
        <w:t>宣州司徒輕易信讒，喜擊毬飲酒，</w:t>
      </w:r>
      <w:r w:rsidR="00934453" w:rsidRPr="001221B9">
        <w:rPr>
          <w:rStyle w:val="00Text"/>
          <w:rFonts w:asciiTheme="minorEastAsia"/>
        </w:rPr>
        <w:t>楊渥時守宣州，蓋加官司徒。易，以豉翻。喜，許記翻。</w:t>
      </w:r>
      <w:r w:rsidR="00934453" w:rsidRPr="001221B9">
        <w:rPr>
          <w:rFonts w:asciiTheme="minorEastAsia"/>
        </w:rPr>
        <w:t>非保家之主；餘子皆幼，未能駕馭諸將。廬州刺史劉威，從王起細微，必不負王，不若使之權領軍府，</w:t>
      </w:r>
      <w:r w:rsidR="00934453" w:rsidRPr="001221B9">
        <w:rPr>
          <w:rStyle w:val="00Text"/>
          <w:rFonts w:asciiTheme="minorEastAsia"/>
        </w:rPr>
        <w:t>考異曰︰按徐溫謂隱為奸人。隱若欲為亂，當密召劉威，豈肯對其父斥渥短，請以軍府授威！隱乃戇直之人耳。</w:t>
      </w:r>
      <w:r w:rsidR="00934453" w:rsidRPr="001221B9">
        <w:rPr>
          <w:rFonts w:asciiTheme="minorEastAsia"/>
        </w:rPr>
        <w:t>俟諸子長以授之。</w:t>
      </w:r>
      <w:r w:rsidR="00934453" w:rsidRPr="001221B9">
        <w:rPr>
          <w:rStyle w:val="00Text"/>
          <w:rFonts w:asciiTheme="minorEastAsia"/>
        </w:rPr>
        <w:t>長，知兩翻。</w:t>
      </w:r>
      <w:r w:rsidR="00934453" w:rsidRPr="001221B9">
        <w:rPr>
          <w:rFonts w:asciiTheme="minorEastAsia"/>
        </w:rPr>
        <w:t>行密不應。左右牙指揮使徐溫、張顥言於行密曰︰</w:t>
      </w:r>
      <w:r w:rsidR="000F1B0C">
        <w:rPr>
          <w:rFonts w:asciiTheme="minorEastAsia"/>
        </w:rPr>
        <w:t>「</w:t>
      </w:r>
      <w:r w:rsidR="00934453" w:rsidRPr="001221B9">
        <w:rPr>
          <w:rFonts w:asciiTheme="minorEastAsia"/>
        </w:rPr>
        <w:t>王平生出萬死，冒矢石，為子孫立基業，</w:t>
      </w:r>
      <w:r w:rsidR="00934453" w:rsidRPr="001221B9">
        <w:rPr>
          <w:rStyle w:val="00Text"/>
          <w:rFonts w:asciiTheme="minorEastAsia"/>
        </w:rPr>
        <w:t>為，于偽翻。</w:t>
      </w:r>
      <w:r w:rsidR="00934453" w:rsidRPr="001221B9">
        <w:rPr>
          <w:rFonts w:asciiTheme="minorEastAsia"/>
        </w:rPr>
        <w:t>安可使他人有之！</w:t>
      </w:r>
      <w:r w:rsidR="000F1B0C">
        <w:rPr>
          <w:rFonts w:asciiTheme="minorEastAsia"/>
        </w:rPr>
        <w:t>」</w:t>
      </w:r>
      <w:r w:rsidR="00934453" w:rsidRPr="001221B9">
        <w:rPr>
          <w:rFonts w:asciiTheme="minorEastAsia"/>
        </w:rPr>
        <w:t>行密曰︰</w:t>
      </w:r>
      <w:r w:rsidR="000F1B0C">
        <w:rPr>
          <w:rFonts w:asciiTheme="minorEastAsia"/>
        </w:rPr>
        <w:t>「</w:t>
      </w:r>
      <w:r w:rsidR="00934453" w:rsidRPr="001221B9">
        <w:rPr>
          <w:rFonts w:asciiTheme="minorEastAsia"/>
        </w:rPr>
        <w:t>吾死瞑目矣。</w:t>
      </w:r>
      <w:r w:rsidR="000F1B0C">
        <w:rPr>
          <w:rFonts w:asciiTheme="minorEastAsia"/>
        </w:rPr>
        <w:t>」</w:t>
      </w:r>
      <w:r w:rsidR="00934453" w:rsidRPr="001221B9">
        <w:rPr>
          <w:rStyle w:val="00Text"/>
          <w:rFonts w:asciiTheme="minorEastAsia"/>
        </w:rPr>
        <w:t>瞑，莫定翻，閉目也。</w:t>
      </w:r>
      <w:r w:rsidR="00934453" w:rsidRPr="001221B9">
        <w:rPr>
          <w:rFonts w:asciiTheme="minorEastAsia"/>
        </w:rPr>
        <w:t>隱，舒州人也。</w:t>
      </w:r>
    </w:p>
    <w:p w:rsidR="00934453" w:rsidRPr="001221B9" w:rsidRDefault="00934453" w:rsidP="00DF5A42">
      <w:pPr>
        <w:rPr>
          <w:rFonts w:asciiTheme="minorEastAsia"/>
        </w:rPr>
      </w:pPr>
      <w:r w:rsidRPr="001221B9">
        <w:rPr>
          <w:rFonts w:asciiTheme="minorEastAsia"/>
        </w:rPr>
        <w:t>他日，將佐問疾，行密目留幕僚嚴可求；衆出，可求曰︰</w:t>
      </w:r>
      <w:r w:rsidR="000F1B0C">
        <w:rPr>
          <w:rFonts w:asciiTheme="minorEastAsia"/>
        </w:rPr>
        <w:t>「</w:t>
      </w:r>
      <w:r w:rsidRPr="001221B9">
        <w:rPr>
          <w:rFonts w:asciiTheme="minorEastAsia"/>
        </w:rPr>
        <w:t>王若不諱，如軍府何？</w:t>
      </w:r>
      <w:r w:rsidR="000F1B0C">
        <w:rPr>
          <w:rFonts w:asciiTheme="minorEastAsia"/>
        </w:rPr>
        <w:t>」</w:t>
      </w:r>
      <w:r w:rsidRPr="001221B9">
        <w:rPr>
          <w:rFonts w:asciiTheme="minorEastAsia"/>
        </w:rPr>
        <w:t>行密曰︰</w:t>
      </w:r>
      <w:r w:rsidR="000F1B0C">
        <w:rPr>
          <w:rFonts w:asciiTheme="minorEastAsia"/>
        </w:rPr>
        <w:t>「</w:t>
      </w:r>
      <w:r w:rsidRPr="001221B9">
        <w:rPr>
          <w:rFonts w:asciiTheme="minorEastAsia"/>
        </w:rPr>
        <w:t>吾命周隱召渥，今忍死待之。</w:t>
      </w:r>
      <w:r w:rsidR="000F1B0C">
        <w:rPr>
          <w:rFonts w:asciiTheme="minorEastAsia"/>
        </w:rPr>
        <w:t>」</w:t>
      </w:r>
      <w:r w:rsidRPr="001221B9">
        <w:rPr>
          <w:rFonts w:asciiTheme="minorEastAsia"/>
        </w:rPr>
        <w:t>可求與徐溫詣隱，隱未出見，牒猶在案上，可求卽與溫取牒，遣使者如宣州召之。</w:t>
      </w:r>
      <w:r w:rsidRPr="001221B9">
        <w:rPr>
          <w:rStyle w:val="00Text"/>
          <w:rFonts w:asciiTheme="minorEastAsia"/>
        </w:rPr>
        <w:t>為楊渥不終本。</w:t>
      </w:r>
      <w:r w:rsidRPr="001221B9">
        <w:rPr>
          <w:rFonts w:asciiTheme="minorEastAsia"/>
        </w:rPr>
        <w:t>可求，同州人也。</w:t>
      </w:r>
      <w:r w:rsidRPr="001221B9">
        <w:rPr>
          <w:rStyle w:val="00Text"/>
          <w:rFonts w:asciiTheme="minorEastAsia"/>
        </w:rPr>
        <w:t>路振九國志曰︰嚴可求本馮翊人，父實，仕唐為江、淮陸運判官，由是家于江都。</w:t>
      </w:r>
      <w:r w:rsidRPr="001221B9">
        <w:rPr>
          <w:rFonts w:asciiTheme="minorEastAsia"/>
        </w:rPr>
        <w:t>行密以潤州團練使王茂章為宣州觀察使。</w:t>
      </w:r>
      <w:r w:rsidRPr="001221B9">
        <w:rPr>
          <w:rStyle w:val="00Text"/>
          <w:rFonts w:asciiTheme="minorEastAsia"/>
        </w:rPr>
        <w:t>楊行密以宣州地接杭州，使良將居之，豈知楊渥與王茂章構怨乎。為茂章奔兩浙張本。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冬，十月，丙戌朔，以朱全忠為諸道兵馬元帥，別開幕府。</w:t>
      </w:r>
      <w:r w:rsidR="00934453" w:rsidRPr="001221B9">
        <w:rPr>
          <w:rStyle w:val="00Text"/>
          <w:rFonts w:asciiTheme="minorEastAsia"/>
        </w:rPr>
        <w:t>別開元帥府。</w:t>
      </w:r>
    </w:p>
    <w:p w:rsidR="00934453" w:rsidRPr="001221B9" w:rsidRDefault="00934453" w:rsidP="00DF5A42">
      <w:pPr>
        <w:rPr>
          <w:rFonts w:asciiTheme="minorEastAsia"/>
        </w:rPr>
      </w:pPr>
      <w:r w:rsidRPr="001221B9">
        <w:rPr>
          <w:rFonts w:asciiTheme="minorEastAsia"/>
        </w:rPr>
        <w:t>是日，全忠部署將士，將歸大梁，</w:t>
      </w:r>
      <w:r w:rsidRPr="001221B9">
        <w:rPr>
          <w:rStyle w:val="00Text"/>
          <w:rFonts w:asciiTheme="minorEastAsia"/>
        </w:rPr>
        <w:t>將自襄陽歸大梁。</w:t>
      </w:r>
      <w:r w:rsidRPr="001221B9">
        <w:rPr>
          <w:rFonts w:asciiTheme="minorEastAsia"/>
        </w:rPr>
        <w:t>忽變計，欲乘勝擊淮南。</w:t>
      </w:r>
      <w:r w:rsidRPr="001221B9">
        <w:rPr>
          <w:rStyle w:val="00Text"/>
          <w:rFonts w:asciiTheme="minorEastAsia"/>
        </w:rPr>
        <w:t>洛陽以丙戌除全忠諸道元帥，全忠猶在行營，以是日變計，欲攻淮南。</w:t>
      </w:r>
      <w:r w:rsidRPr="001221B9">
        <w:rPr>
          <w:rFonts w:asciiTheme="minorEastAsia"/>
        </w:rPr>
        <w:t>敬翔諫曰︰</w:t>
      </w:r>
      <w:r w:rsidR="000F1B0C">
        <w:rPr>
          <w:rFonts w:asciiTheme="minorEastAsia"/>
        </w:rPr>
        <w:t>「</w:t>
      </w:r>
      <w:r w:rsidRPr="001221B9">
        <w:rPr>
          <w:rFonts w:asciiTheme="minorEastAsia"/>
        </w:rPr>
        <w:t>今出師未踰月，平兩大鎭，</w:t>
      </w:r>
      <w:r w:rsidRPr="001221B9">
        <w:rPr>
          <w:rStyle w:val="00Text"/>
          <w:rFonts w:asciiTheme="minorEastAsia"/>
        </w:rPr>
        <w:t>謂荊、襄兩鎭。</w:t>
      </w:r>
      <w:r w:rsidRPr="001221B9">
        <w:rPr>
          <w:rFonts w:asciiTheme="minorEastAsia"/>
        </w:rPr>
        <w:t>闢地數千里，遠近聞之，莫不震懾。</w:t>
      </w:r>
      <w:r w:rsidRPr="001221B9">
        <w:rPr>
          <w:rStyle w:val="00Text"/>
          <w:rFonts w:asciiTheme="minorEastAsia"/>
        </w:rPr>
        <w:t>懾，之涉翻。</w:t>
      </w:r>
      <w:r w:rsidRPr="001221B9">
        <w:rPr>
          <w:rFonts w:asciiTheme="minorEastAsia"/>
        </w:rPr>
        <w:t>此威望可惜，不若且歸息兵，俟釁而動。</w:t>
      </w:r>
      <w:r w:rsidR="000F1B0C">
        <w:rPr>
          <w:rFonts w:asciiTheme="minorEastAsia"/>
        </w:rPr>
        <w:t>」</w:t>
      </w:r>
      <w:r w:rsidRPr="001221B9">
        <w:rPr>
          <w:rStyle w:val="00Text"/>
          <w:rFonts w:asciiTheme="minorEastAsia"/>
        </w:rPr>
        <w:t>敬翔知淮南之不可攻。釁，許覲翻。</w:t>
      </w:r>
      <w:r w:rsidRPr="001221B9">
        <w:rPr>
          <w:rFonts w:asciiTheme="minorEastAsia"/>
        </w:rPr>
        <w:t>不聽。</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改昭信軍為戎昭軍。</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軍</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仍割均州隸之</w:t>
      </w:r>
      <w:r w:rsidR="000F1B0C">
        <w:rPr>
          <w:rFonts w:asciiTheme="minorEastAsia" w:eastAsiaTheme="minorEastAsia"/>
        </w:rPr>
        <w:t>」</w:t>
      </w:r>
      <w:r w:rsidR="00934453" w:rsidRPr="001221B9">
        <w:rPr>
          <w:rFonts w:asciiTheme="minorEastAsia" w:eastAsiaTheme="minorEastAsia"/>
        </w:rPr>
        <w:t>六字；乙十一行本同；孔本同；張校同；退齋校同。</w:t>
      </w:r>
      <w:r w:rsidR="000F1B0C">
        <w:rPr>
          <w:rFonts w:asciiTheme="minorEastAsia" w:eastAsiaTheme="minorEastAsia"/>
        </w:rPr>
        <w:t>』</w:t>
      </w:r>
      <w:r w:rsidR="00934453" w:rsidRPr="001221B9">
        <w:rPr>
          <w:rFonts w:asciiTheme="minorEastAsia" w:eastAsiaTheme="minorEastAsia"/>
        </w:rPr>
        <w:t>昭信軍本置於金州，時已為王建所取。</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辛卯，朱全忠發襄州；壬辰，至棗陽，</w:t>
      </w:r>
      <w:r w:rsidR="00934453" w:rsidRPr="001221B9">
        <w:rPr>
          <w:rFonts w:asciiTheme="minorEastAsia" w:eastAsiaTheme="minorEastAsia"/>
        </w:rPr>
        <w:t>棗陽縣屬隨州。自襄陽至棗陽一百三十餘里。</w:t>
      </w:r>
      <w:r w:rsidR="00934453" w:rsidRPr="00101E55">
        <w:rPr>
          <w:rStyle w:val="01Text"/>
          <w:rFonts w:asciiTheme="minorEastAsia" w:eastAsiaTheme="minorEastAsia"/>
          <w:sz w:val="21"/>
        </w:rPr>
        <w:t>遇大雨。自申州抵光州，</w:t>
      </w:r>
      <w:r w:rsidR="00934453" w:rsidRPr="001221B9">
        <w:rPr>
          <w:rFonts w:asciiTheme="minorEastAsia" w:eastAsiaTheme="minorEastAsia"/>
        </w:rPr>
        <w:t>宋白曰︰申州，春秋之申國。漢置平氏縣，魏文帝立義陽郡，宋立司州，入魏改為郢州，周武帝改郢州為申州。光州，春秋弦國。漢為西陽縣，魏置弋陽郡，梁末於光城置光州，北齊置南郢州，後周為淮南郡，隋復為光州。九域志，自申州東南至光州三百五十五里。考異曰︰梁太祖實錄︰</w:t>
      </w:r>
      <w:r w:rsidR="000F1B0C">
        <w:rPr>
          <w:rFonts w:asciiTheme="minorEastAsia" w:eastAsiaTheme="minorEastAsia"/>
        </w:rPr>
        <w:t>「</w:t>
      </w:r>
      <w:r w:rsidR="00934453" w:rsidRPr="001221B9">
        <w:rPr>
          <w:rFonts w:asciiTheme="minorEastAsia" w:eastAsiaTheme="minorEastAsia"/>
        </w:rPr>
        <w:t>十月壬申，上御大軍發自襄州，由安、黃，涉申、光，曁壽春之霍丘駐焉。</w:t>
      </w:r>
      <w:r w:rsidR="000F1B0C">
        <w:rPr>
          <w:rFonts w:asciiTheme="minorEastAsia" w:eastAsiaTheme="minorEastAsia"/>
        </w:rPr>
        <w:t>」</w:t>
      </w:r>
      <w:r w:rsidR="00934453" w:rsidRPr="001221B9">
        <w:rPr>
          <w:rFonts w:asciiTheme="minorEastAsia" w:eastAsiaTheme="minorEastAsia"/>
        </w:rPr>
        <w:t>十國紀年︰</w:t>
      </w:r>
      <w:r w:rsidR="000F1B0C">
        <w:rPr>
          <w:rFonts w:asciiTheme="minorEastAsia" w:eastAsiaTheme="minorEastAsia"/>
        </w:rPr>
        <w:t>「</w:t>
      </w:r>
      <w:r w:rsidR="00934453" w:rsidRPr="001221B9">
        <w:rPr>
          <w:rFonts w:asciiTheme="minorEastAsia" w:eastAsiaTheme="minorEastAsia"/>
        </w:rPr>
        <w:t>十月，朱全忠自襄州帥衆二十萬趨光、壽。</w:t>
      </w:r>
      <w:r w:rsidR="000F1B0C">
        <w:rPr>
          <w:rFonts w:asciiTheme="minorEastAsia" w:eastAsiaTheme="minorEastAsia"/>
        </w:rPr>
        <w:t>」</w:t>
      </w:r>
      <w:r w:rsidR="00934453" w:rsidRPr="001221B9">
        <w:rPr>
          <w:rFonts w:asciiTheme="minorEastAsia" w:eastAsiaTheme="minorEastAsia"/>
        </w:rPr>
        <w:t>按十月丙戌朔，無壬申，梁實錄誤。今從編遺錄。</w:t>
      </w:r>
      <w:r w:rsidR="00934453" w:rsidRPr="00101E55">
        <w:rPr>
          <w:rStyle w:val="01Text"/>
          <w:rFonts w:asciiTheme="minorEastAsia" w:eastAsiaTheme="minorEastAsia"/>
          <w:sz w:val="21"/>
        </w:rPr>
        <w:t>道險狹塗潦，人馬疲乏，士卒尚未冬服，多逃亡。全忠使人謂光州刺史柴再用曰︰</w:t>
      </w:r>
      <w:r w:rsidR="000F1B0C">
        <w:rPr>
          <w:rStyle w:val="01Text"/>
          <w:rFonts w:asciiTheme="minorEastAsia" w:eastAsiaTheme="minorEastAsia"/>
          <w:sz w:val="21"/>
        </w:rPr>
        <w:t>「</w:t>
      </w:r>
      <w:r w:rsidR="00934453" w:rsidRPr="00101E55">
        <w:rPr>
          <w:rStyle w:val="01Text"/>
          <w:rFonts w:asciiTheme="minorEastAsia" w:eastAsiaTheme="minorEastAsia"/>
          <w:sz w:val="21"/>
        </w:rPr>
        <w:t>下，我以汝為蔡州刺史；</w:t>
      </w:r>
      <w:r w:rsidR="00934453" w:rsidRPr="001221B9">
        <w:rPr>
          <w:rFonts w:asciiTheme="minorEastAsia" w:eastAsiaTheme="minorEastAsia"/>
        </w:rPr>
        <w:t>柴再用汝陽人也，故以衣錦啗之。</w:t>
      </w:r>
      <w:r w:rsidR="00934453" w:rsidRPr="00101E55">
        <w:rPr>
          <w:rStyle w:val="01Text"/>
          <w:rFonts w:asciiTheme="minorEastAsia" w:eastAsiaTheme="minorEastAsia"/>
          <w:sz w:val="21"/>
        </w:rPr>
        <w:t>不下，且屠城！</w:t>
      </w:r>
      <w:r w:rsidR="000F1B0C">
        <w:rPr>
          <w:rStyle w:val="01Text"/>
          <w:rFonts w:asciiTheme="minorEastAsia" w:eastAsiaTheme="minorEastAsia"/>
          <w:sz w:val="21"/>
        </w:rPr>
        <w:t>」</w:t>
      </w:r>
      <w:r w:rsidR="00934453" w:rsidRPr="00101E55">
        <w:rPr>
          <w:rStyle w:val="01Text"/>
          <w:rFonts w:asciiTheme="minorEastAsia" w:eastAsiaTheme="minorEastAsia"/>
          <w:sz w:val="21"/>
        </w:rPr>
        <w:t>再用嚴設守備，戎服登城，見全忠，拜伏甚恭，曰︰</w:t>
      </w:r>
      <w:r w:rsidR="000F1B0C">
        <w:rPr>
          <w:rStyle w:val="01Text"/>
          <w:rFonts w:asciiTheme="minorEastAsia" w:eastAsiaTheme="minorEastAsia"/>
          <w:sz w:val="21"/>
        </w:rPr>
        <w:t>「</w:t>
      </w:r>
      <w:r w:rsidR="00934453" w:rsidRPr="00101E55">
        <w:rPr>
          <w:rStyle w:val="01Text"/>
          <w:rFonts w:asciiTheme="minorEastAsia" w:eastAsiaTheme="minorEastAsia"/>
          <w:sz w:val="21"/>
        </w:rPr>
        <w:t>光州城小兵弱，不足以辱王之威怒。王茍先下壽州，敢不從命。</w:t>
      </w:r>
      <w:r w:rsidR="000F1B0C">
        <w:rPr>
          <w:rStyle w:val="01Text"/>
          <w:rFonts w:asciiTheme="minorEastAsia" w:eastAsiaTheme="minorEastAsia"/>
          <w:sz w:val="21"/>
        </w:rPr>
        <w:t>」</w:t>
      </w:r>
      <w:r w:rsidR="00934453" w:rsidRPr="00101E55">
        <w:rPr>
          <w:rStyle w:val="01Text"/>
          <w:rFonts w:asciiTheme="minorEastAsia" w:eastAsiaTheme="minorEastAsia"/>
          <w:sz w:val="21"/>
        </w:rPr>
        <w:t>全忠留其城東旬日而去。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起居郞蘇楷，禮部尚書循之子也，</w:t>
      </w:r>
      <w:r w:rsidR="00934453" w:rsidRPr="001221B9">
        <w:rPr>
          <w:rFonts w:asciiTheme="minorEastAsia" w:eastAsiaTheme="minorEastAsia"/>
        </w:rPr>
        <w:t>裴樞等旣死而蘇循等進矣，奉唐璽綬而輸之梁者此輩也。</w:t>
      </w:r>
      <w:r w:rsidR="00934453" w:rsidRPr="00101E55">
        <w:rPr>
          <w:rStyle w:val="01Text"/>
          <w:rFonts w:asciiTheme="minorEastAsia" w:eastAsiaTheme="minorEastAsia"/>
          <w:sz w:val="21"/>
        </w:rPr>
        <w:t>素無才行，</w:t>
      </w:r>
      <w:r w:rsidR="00934453" w:rsidRPr="001221B9">
        <w:rPr>
          <w:rFonts w:asciiTheme="minorEastAsia" w:eastAsiaTheme="minorEastAsia"/>
        </w:rPr>
        <w:t>行，下孟翻。</w:t>
      </w:r>
      <w:r w:rsidR="00934453" w:rsidRPr="00101E55">
        <w:rPr>
          <w:rStyle w:val="01Text"/>
          <w:rFonts w:asciiTheme="minorEastAsia" w:eastAsiaTheme="minorEastAsia"/>
          <w:sz w:val="21"/>
        </w:rPr>
        <w:t>乾寧中登進士第，昭宗覆試黜之，仍永不聽入科場。</w:t>
      </w:r>
      <w:r w:rsidR="00934453" w:rsidRPr="001221B9">
        <w:rPr>
          <w:rFonts w:asciiTheme="minorEastAsia" w:eastAsiaTheme="minorEastAsia"/>
        </w:rPr>
        <w:t>洪邁隨筆曰︰昭宗乾寧三年，試進士，刑部尚書崔凝以下二十五人放榜。詔於武德殿前覆試，但放十五人，自狀頭張貽範以下重落，其六人許再入舉場；四人所試最下，不許再入，蘇楷其一也。唐人謂貢院為科場，亦謂之場屋，言由此而決科進取，爭名之場也。</w:t>
      </w:r>
      <w:r w:rsidR="00934453" w:rsidRPr="00101E55">
        <w:rPr>
          <w:rStyle w:val="01Text"/>
          <w:rFonts w:asciiTheme="minorEastAsia" w:eastAsiaTheme="minorEastAsia"/>
          <w:sz w:val="21"/>
        </w:rPr>
        <w:t>甲午，楷帥同列上言︰</w:t>
      </w:r>
      <w:r w:rsidR="000F1B0C">
        <w:rPr>
          <w:rStyle w:val="01Text"/>
          <w:rFonts w:asciiTheme="minorEastAsia" w:eastAsiaTheme="minorEastAsia"/>
          <w:sz w:val="21"/>
        </w:rPr>
        <w:t>「</w:t>
      </w:r>
      <w:r w:rsidR="00934453" w:rsidRPr="00101E55">
        <w:rPr>
          <w:rStyle w:val="01Text"/>
          <w:rFonts w:asciiTheme="minorEastAsia" w:eastAsiaTheme="minorEastAsia"/>
          <w:sz w:val="21"/>
        </w:rPr>
        <w:t>諡號美惡，臣子不得而私。先帝諡號多溢美，乞更詳議。</w:t>
      </w:r>
      <w:r w:rsidR="000F1B0C">
        <w:rPr>
          <w:rStyle w:val="01Text"/>
          <w:rFonts w:asciiTheme="minorEastAsia" w:eastAsiaTheme="minorEastAsia"/>
          <w:sz w:val="21"/>
        </w:rPr>
        <w:t>」</w:t>
      </w:r>
      <w:r w:rsidR="00934453" w:rsidRPr="001221B9">
        <w:rPr>
          <w:rFonts w:asciiTheme="minorEastAsia" w:eastAsiaTheme="minorEastAsia"/>
        </w:rPr>
        <w:t>按舊書</w:t>
      </w:r>
      <w:r w:rsidR="00934453" w:rsidRPr="001221B9">
        <w:rPr>
          <w:rFonts w:asciiTheme="minorEastAsia" w:eastAsiaTheme="minorEastAsia"/>
        </w:rPr>
        <w:t>·</w:t>
      </w:r>
      <w:r w:rsidR="00934453" w:rsidRPr="001221B9">
        <w:rPr>
          <w:rFonts w:asciiTheme="minorEastAsia" w:eastAsiaTheme="minorEastAsia"/>
        </w:rPr>
        <w:t>帝紀，楷時帥起居郞羅袞、起居舍人盧鼎上駮議。楷目不知書，僅能執筆，其文羅袞作也。帥，讀曰率。上，時掌翻。</w:t>
      </w:r>
      <w:r w:rsidR="00934453" w:rsidRPr="00101E55">
        <w:rPr>
          <w:rStyle w:val="01Text"/>
          <w:rFonts w:asciiTheme="minorEastAsia" w:eastAsiaTheme="minorEastAsia"/>
          <w:sz w:val="21"/>
        </w:rPr>
        <w:t>事下太常，</w:t>
      </w:r>
      <w:r w:rsidR="00934453" w:rsidRPr="001221B9">
        <w:rPr>
          <w:rFonts w:asciiTheme="minorEastAsia" w:eastAsiaTheme="minorEastAsia"/>
        </w:rPr>
        <w:t>下，戶嫁翻。</w:t>
      </w:r>
      <w:r w:rsidR="00934453" w:rsidRPr="00101E55">
        <w:rPr>
          <w:rStyle w:val="01Text"/>
          <w:rFonts w:asciiTheme="minorEastAsia" w:eastAsiaTheme="minorEastAsia"/>
          <w:sz w:val="21"/>
        </w:rPr>
        <w:t>丁酉，張廷範奏改諡恭靈莊愍孝皇帝，廟號襄宗，詔從之。</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楊渥至廣陵。</w:t>
      </w:r>
      <w:r w:rsidR="00934453" w:rsidRPr="001221B9">
        <w:rPr>
          <w:rStyle w:val="00Text"/>
          <w:rFonts w:asciiTheme="minorEastAsia"/>
        </w:rPr>
        <w:t>渥自宣州至廣陵。</w:t>
      </w:r>
      <w:r w:rsidR="00934453" w:rsidRPr="001221B9">
        <w:rPr>
          <w:rFonts w:asciiTheme="minorEastAsia"/>
        </w:rPr>
        <w:t>辛丑，楊行密承制以渥為淮南留後。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40</w:t>
      </w:r>
      <w:r w:rsidR="00934453" w:rsidRPr="00101E55">
        <w:rPr>
          <w:rStyle w:val="01Text"/>
          <w:rFonts w:ascii="等线" w:eastAsia="等线" w:hAnsi="等线" w:cs="等线" w:hint="eastAsia"/>
          <w:sz w:val="21"/>
        </w:rPr>
        <w:t>戊申，朱全忠發光州，迷失道百餘里，又遇雨，比及壽州，</w:t>
      </w:r>
      <w:r w:rsidR="00934453" w:rsidRPr="001221B9">
        <w:rPr>
          <w:rFonts w:asciiTheme="minorEastAsia" w:eastAsiaTheme="minorEastAsia"/>
        </w:rPr>
        <w:t>九域志，光州東至壽州三百五十里。比，必利翻。</w:t>
      </w:r>
      <w:r w:rsidR="00934453" w:rsidRPr="00101E55">
        <w:rPr>
          <w:rStyle w:val="01Text"/>
          <w:rFonts w:asciiTheme="minorEastAsia" w:eastAsiaTheme="minorEastAsia"/>
          <w:sz w:val="21"/>
        </w:rPr>
        <w:t>壽人堅壁清野以待之。全忠欲圍之，無林木可為柵，乃退屯正陽。</w:t>
      </w:r>
      <w:r w:rsidR="00934453" w:rsidRPr="001221B9">
        <w:rPr>
          <w:rFonts w:asciiTheme="minorEastAsia" w:eastAsiaTheme="minorEastAsia"/>
        </w:rPr>
        <w:t>淮水流出潁、壽之間，夾淮有正陽鎭；東正陽屬壽州安豐縣界，西正陽屬潁州潁上縣界。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41</w:t>
      </w:r>
      <w:r w:rsidR="00934453" w:rsidRPr="00101E55">
        <w:rPr>
          <w:rStyle w:val="01Text"/>
          <w:rFonts w:ascii="等线" w:eastAsia="等线" w:hAnsi="等线" w:cs="等线" w:hint="eastAsia"/>
          <w:sz w:val="21"/>
        </w:rPr>
        <w:t>癸丑，更名成德軍曰武順。</w:t>
      </w:r>
      <w:r w:rsidR="00934453" w:rsidRPr="001221B9">
        <w:rPr>
          <w:rFonts w:asciiTheme="minorEastAsia" w:eastAsiaTheme="minorEastAsia"/>
        </w:rPr>
        <w:t>以朱全忠父名誠，故改成德為武順。更，工衡翻。</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十一月，丙辰，朱全忠渡淮而北，柴再用抄其後軍，</w:t>
      </w:r>
      <w:r w:rsidR="00934453" w:rsidRPr="001221B9">
        <w:rPr>
          <w:rStyle w:val="00Text"/>
          <w:rFonts w:asciiTheme="minorEastAsia"/>
        </w:rPr>
        <w:t>抄，楚交翻。</w:t>
      </w:r>
      <w:r w:rsidR="00934453" w:rsidRPr="001221B9">
        <w:rPr>
          <w:rFonts w:asciiTheme="minorEastAsia"/>
        </w:rPr>
        <w:t>斬首三千級，獲輜重萬計。全忠悔之，</w:t>
      </w:r>
      <w:r w:rsidR="00934453" w:rsidRPr="001221B9">
        <w:rPr>
          <w:rStyle w:val="00Text"/>
          <w:rFonts w:asciiTheme="minorEastAsia"/>
        </w:rPr>
        <w:t>悔不用敬翔之言也。</w:t>
      </w:r>
      <w:r w:rsidR="00934453" w:rsidRPr="001221B9">
        <w:rPr>
          <w:rFonts w:asciiTheme="minorEastAsia"/>
        </w:rPr>
        <w:t>躁忿尤甚。</w:t>
      </w:r>
      <w:r w:rsidR="00934453" w:rsidRPr="001221B9">
        <w:rPr>
          <w:rStyle w:val="00Text"/>
          <w:rFonts w:asciiTheme="minorEastAsia"/>
        </w:rPr>
        <w:t>躁，則到翻。</w:t>
      </w:r>
      <w:r w:rsidR="00934453" w:rsidRPr="001221B9">
        <w:rPr>
          <w:rFonts w:asciiTheme="minorEastAsia"/>
        </w:rPr>
        <w:t>丁卯，至大梁。</w:t>
      </w:r>
    </w:p>
    <w:p w:rsidR="00934453" w:rsidRPr="001221B9" w:rsidRDefault="00934453" w:rsidP="00DF5A42">
      <w:pPr>
        <w:rPr>
          <w:rFonts w:asciiTheme="minorEastAsia"/>
        </w:rPr>
      </w:pPr>
      <w:r w:rsidRPr="001221B9">
        <w:rPr>
          <w:rFonts w:asciiTheme="minorEastAsia"/>
        </w:rPr>
        <w:t>先是，全忠急於傳禪，</w:t>
      </w:r>
      <w:r w:rsidRPr="001221B9">
        <w:rPr>
          <w:rStyle w:val="00Text"/>
          <w:rFonts w:asciiTheme="minorEastAsia"/>
        </w:rPr>
        <w:t>先，悉薦翻。</w:t>
      </w:r>
      <w:r w:rsidRPr="001221B9">
        <w:rPr>
          <w:rFonts w:asciiTheme="minorEastAsia"/>
        </w:rPr>
        <w:t>密使蔣玄暉等謀之。玄暉與柳璨等議︰以魏、晉以來皆先封大國，加九錫、殊禮，然後受禪，當次第行之。乃先除全忠諸道元帥，以示有漸，仍以刑部尚書裴迪為送官告使，全忠大怒。宣徽副使王殷、趙殷衡疾玄暉權寵，欲得其處，</w:t>
      </w:r>
      <w:r w:rsidRPr="001221B9">
        <w:rPr>
          <w:rStyle w:val="00Text"/>
          <w:rFonts w:asciiTheme="minorEastAsia"/>
        </w:rPr>
        <w:t>蔣玄暉時為樞密使，內專朝廷之權，外結朱全忠之寵。</w:t>
      </w:r>
      <w:r w:rsidRPr="001221B9">
        <w:rPr>
          <w:rFonts w:asciiTheme="minorEastAsia"/>
        </w:rPr>
        <w:t>因譖之於全忠曰︰</w:t>
      </w:r>
      <w:r w:rsidR="000F1B0C">
        <w:rPr>
          <w:rFonts w:asciiTheme="minorEastAsia"/>
        </w:rPr>
        <w:t>「</w:t>
      </w:r>
      <w:r w:rsidRPr="001221B9">
        <w:rPr>
          <w:rFonts w:asciiTheme="minorEastAsia"/>
        </w:rPr>
        <w:t>玄暉、璨等欲延唐祚，故逗遛其事以須變。</w:t>
      </w:r>
      <w:r w:rsidR="000F1B0C">
        <w:rPr>
          <w:rFonts w:asciiTheme="minorEastAsia"/>
        </w:rPr>
        <w:t>」</w:t>
      </w:r>
      <w:r w:rsidRPr="001221B9">
        <w:rPr>
          <w:rStyle w:val="00Text"/>
          <w:rFonts w:asciiTheme="minorEastAsia"/>
        </w:rPr>
        <w:t>須，待也。</w:t>
      </w:r>
      <w:r w:rsidRPr="001221B9">
        <w:rPr>
          <w:rFonts w:asciiTheme="minorEastAsia"/>
        </w:rPr>
        <w:t>玄暉聞之懼，自至壽春，具言其狀。</w:t>
      </w:r>
      <w:r w:rsidRPr="001221B9">
        <w:rPr>
          <w:rStyle w:val="00Text"/>
          <w:rFonts w:asciiTheme="minorEastAsia"/>
        </w:rPr>
        <w:t>時朱全忠在壽春行營，蔣玄暉懼罪，故自往言狀。</w:t>
      </w:r>
      <w:r w:rsidRPr="001221B9">
        <w:rPr>
          <w:rFonts w:asciiTheme="minorEastAsia"/>
        </w:rPr>
        <w:t>全忠曰︰</w:t>
      </w:r>
      <w:r w:rsidR="000F1B0C">
        <w:rPr>
          <w:rFonts w:asciiTheme="minorEastAsia"/>
        </w:rPr>
        <w:t>「</w:t>
      </w:r>
      <w:r w:rsidRPr="001221B9">
        <w:rPr>
          <w:rFonts w:asciiTheme="minorEastAsia"/>
        </w:rPr>
        <w:t>汝曹巧述閒事以沮我，</w:t>
      </w:r>
      <w:r w:rsidRPr="001221B9">
        <w:rPr>
          <w:rStyle w:val="00Text"/>
          <w:rFonts w:asciiTheme="minorEastAsia"/>
        </w:rPr>
        <w:t>沮，在呂翻，止也。</w:t>
      </w:r>
      <w:r w:rsidRPr="001221B9">
        <w:rPr>
          <w:rFonts w:asciiTheme="minorEastAsia"/>
        </w:rPr>
        <w:t>借使我不受九錫，豈不能作天子邪！</w:t>
      </w:r>
      <w:r w:rsidR="000F1B0C">
        <w:rPr>
          <w:rFonts w:asciiTheme="minorEastAsia"/>
        </w:rPr>
        <w:t>」</w:t>
      </w:r>
      <w:r w:rsidRPr="001221B9">
        <w:rPr>
          <w:rStyle w:val="00Text"/>
          <w:rFonts w:asciiTheme="minorEastAsia"/>
        </w:rPr>
        <w:t>禪代之事，先封大國，次加九錫、殊禮，此王莽創為之也。魏、晉踵而行之，諱其名而受其實。魏文帝所謂</w:t>
      </w:r>
      <w:r w:rsidR="000F1B0C">
        <w:rPr>
          <w:rStyle w:val="00Text"/>
          <w:rFonts w:asciiTheme="minorEastAsia"/>
        </w:rPr>
        <w:t>「</w:t>
      </w:r>
      <w:r w:rsidRPr="001221B9">
        <w:rPr>
          <w:rStyle w:val="00Text"/>
          <w:rFonts w:asciiTheme="minorEastAsia"/>
        </w:rPr>
        <w:t>舜、禹之事吾知之矣</w:t>
      </w:r>
      <w:r w:rsidR="000F1B0C">
        <w:rPr>
          <w:rStyle w:val="00Text"/>
          <w:rFonts w:asciiTheme="minorEastAsia"/>
        </w:rPr>
        <w:t>」</w:t>
      </w:r>
      <w:r w:rsidRPr="001221B9">
        <w:rPr>
          <w:rStyle w:val="00Text"/>
          <w:rFonts w:asciiTheme="minorEastAsia"/>
        </w:rPr>
        <w:t>，其言雖不至如朱全忠之凶暴，其欲篡之心則一也。</w:t>
      </w:r>
      <w:r w:rsidRPr="001221B9">
        <w:rPr>
          <w:rFonts w:asciiTheme="minorEastAsia"/>
        </w:rPr>
        <w:t>玄暉曰︰</w:t>
      </w:r>
      <w:r w:rsidR="000F1B0C">
        <w:rPr>
          <w:rFonts w:asciiTheme="minorEastAsia"/>
        </w:rPr>
        <w:t>「</w:t>
      </w:r>
      <w:r w:rsidRPr="001221B9">
        <w:rPr>
          <w:rFonts w:asciiTheme="minorEastAsia"/>
        </w:rPr>
        <w:t>唐祚已盡，天命歸王，愚智皆知之。玄暉與柳璨等非敢有背德，</w:t>
      </w:r>
      <w:r w:rsidRPr="001221B9">
        <w:rPr>
          <w:rStyle w:val="00Text"/>
          <w:rFonts w:asciiTheme="minorEastAsia"/>
        </w:rPr>
        <w:t>背，蒲妹翻。</w:t>
      </w:r>
      <w:r w:rsidRPr="001221B9">
        <w:rPr>
          <w:rFonts w:asciiTheme="minorEastAsia"/>
        </w:rPr>
        <w:t>但以今茲晉、燕、岐、蜀皆吾勍敵，</w:t>
      </w:r>
      <w:r w:rsidRPr="001221B9">
        <w:rPr>
          <w:rStyle w:val="00Text"/>
          <w:rFonts w:asciiTheme="minorEastAsia"/>
        </w:rPr>
        <w:t>晉，李克用。燕，劉仁恭。岐，李茂貞。蜀，王建。勍，渠京翻。</w:t>
      </w:r>
      <w:r w:rsidRPr="001221B9">
        <w:rPr>
          <w:rFonts w:asciiTheme="minorEastAsia"/>
        </w:rPr>
        <w:t>王遽受禪，彼心未服，不可不曲盡義理，然後取之，欲為王創萬代之業耳。</w:t>
      </w:r>
      <w:r w:rsidR="000F1B0C">
        <w:rPr>
          <w:rFonts w:asciiTheme="minorEastAsia"/>
        </w:rPr>
        <w:t>」</w:t>
      </w:r>
      <w:r w:rsidRPr="001221B9">
        <w:rPr>
          <w:rStyle w:val="00Text"/>
          <w:rFonts w:asciiTheme="minorEastAsia"/>
        </w:rPr>
        <w:t>為，于偽翻。</w:t>
      </w:r>
      <w:r w:rsidRPr="001221B9">
        <w:rPr>
          <w:rFonts w:asciiTheme="minorEastAsia"/>
        </w:rPr>
        <w:t>全忠吒之曰︰</w:t>
      </w:r>
      <w:r w:rsidR="000F1B0C">
        <w:rPr>
          <w:rFonts w:asciiTheme="minorEastAsia"/>
        </w:rPr>
        <w:t>「</w:t>
      </w:r>
      <w:r w:rsidRPr="001221B9">
        <w:rPr>
          <w:rFonts w:asciiTheme="minorEastAsia"/>
        </w:rPr>
        <w:t>奴果反矣！</w:t>
      </w:r>
      <w:r w:rsidR="000F1B0C">
        <w:rPr>
          <w:rFonts w:asciiTheme="minorEastAsia"/>
        </w:rPr>
        <w:t>」</w:t>
      </w:r>
      <w:r w:rsidRPr="001221B9">
        <w:rPr>
          <w:rFonts w:asciiTheme="minorEastAsia"/>
        </w:rPr>
        <w:t>玄暉惶遽辭歸，與璨議行九錫。時天子將郊祀，百官旣習儀，</w:t>
      </w:r>
      <w:r w:rsidRPr="001221B9">
        <w:rPr>
          <w:rStyle w:val="00Text"/>
          <w:rFonts w:asciiTheme="minorEastAsia"/>
        </w:rPr>
        <w:t>唐制︰大祀，百官皆先習儀，受誓戒，散齋，致齋，而後行事。</w:t>
      </w:r>
      <w:r w:rsidRPr="001221B9">
        <w:rPr>
          <w:rFonts w:asciiTheme="minorEastAsia"/>
        </w:rPr>
        <w:t>裴迪自大梁還，</w:t>
      </w:r>
      <w:r w:rsidRPr="001221B9">
        <w:rPr>
          <w:rStyle w:val="00Text"/>
          <w:rFonts w:asciiTheme="minorEastAsia"/>
        </w:rPr>
        <w:t>裴迪先至壽春行營，從朱全忠還大梁，自大梁還洛陽。</w:t>
      </w:r>
      <w:r w:rsidRPr="001221B9">
        <w:rPr>
          <w:rFonts w:asciiTheme="minorEastAsia"/>
        </w:rPr>
        <w:t>言全忠怒曰︰</w:t>
      </w:r>
      <w:r w:rsidR="000F1B0C">
        <w:rPr>
          <w:rFonts w:asciiTheme="minorEastAsia"/>
        </w:rPr>
        <w:t>「</w:t>
      </w:r>
      <w:r w:rsidRPr="001221B9">
        <w:rPr>
          <w:rFonts w:asciiTheme="minorEastAsia"/>
        </w:rPr>
        <w:t>柳璨、蔣玄暉等欲延唐祚，乃郊天也。</w:t>
      </w:r>
      <w:r w:rsidR="000F1B0C">
        <w:rPr>
          <w:rFonts w:asciiTheme="minorEastAsia"/>
        </w:rPr>
        <w:t>」</w:t>
      </w:r>
      <w:r w:rsidRPr="001221B9">
        <w:rPr>
          <w:rFonts w:asciiTheme="minorEastAsia"/>
        </w:rPr>
        <w:t>璨等懼，庚午，敕改用來年正月上辛。殷衡本姓孔名循，為全忠家乳母養子，故冒姓趙，後漸貴，復其姓名。</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壬申，趙匡明至成都，</w:t>
      </w:r>
      <w:r w:rsidR="00934453" w:rsidRPr="001221B9">
        <w:rPr>
          <w:rStyle w:val="00Text"/>
          <w:rFonts w:asciiTheme="minorEastAsia"/>
        </w:rPr>
        <w:t>正月丁卯，棄荊南，至是方至成都。</w:t>
      </w:r>
      <w:r w:rsidR="00934453" w:rsidRPr="001221B9">
        <w:rPr>
          <w:rFonts w:asciiTheme="minorEastAsia"/>
        </w:rPr>
        <w:t>王建以客禮遇之。</w:t>
      </w:r>
    </w:p>
    <w:p w:rsidR="00934453" w:rsidRPr="001221B9" w:rsidRDefault="00934453" w:rsidP="00DF5A42">
      <w:pPr>
        <w:rPr>
          <w:rFonts w:asciiTheme="minorEastAsia"/>
        </w:rPr>
      </w:pPr>
      <w:r w:rsidRPr="001221B9">
        <w:rPr>
          <w:rFonts w:asciiTheme="minorEastAsia"/>
        </w:rPr>
        <w:t>昭宗之喪，朝廷遣告哀使司馬卿宣諭王建，至是始入蜀境。西川掌書記韋莊為建謀，</w:t>
      </w:r>
      <w:r w:rsidRPr="001221B9">
        <w:rPr>
          <w:rStyle w:val="00Text"/>
          <w:rFonts w:asciiTheme="minorEastAsia"/>
        </w:rPr>
        <w:t>為，于偽翻；下思為同。</w:t>
      </w:r>
      <w:r w:rsidRPr="001221B9">
        <w:rPr>
          <w:rFonts w:asciiTheme="minorEastAsia"/>
        </w:rPr>
        <w:t>使武定節度使王宗綰諭卿曰︰</w:t>
      </w:r>
      <w:r w:rsidRPr="001221B9">
        <w:rPr>
          <w:rStyle w:val="00Text"/>
          <w:rFonts w:asciiTheme="minorEastAsia"/>
        </w:rPr>
        <w:t>武定節度使治洋州，蜀之東北鄙也，故使諭卿。</w:t>
      </w:r>
      <w:r w:rsidR="000F1B0C">
        <w:rPr>
          <w:rFonts w:asciiTheme="minorEastAsia"/>
        </w:rPr>
        <w:t>「</w:t>
      </w:r>
      <w:r w:rsidRPr="001221B9">
        <w:rPr>
          <w:rFonts w:asciiTheme="minorEastAsia"/>
        </w:rPr>
        <w:t>蜀之將士，世受唐恩，去歲聞乘輿東遷，凡上二十表，</w:t>
      </w:r>
      <w:r w:rsidRPr="001221B9">
        <w:rPr>
          <w:rStyle w:val="00Text"/>
          <w:rFonts w:asciiTheme="minorEastAsia"/>
        </w:rPr>
        <w:t>乘，繩證翻。上，時掌翻。</w:t>
      </w:r>
      <w:r w:rsidRPr="001221B9">
        <w:rPr>
          <w:rFonts w:asciiTheme="minorEastAsia"/>
        </w:rPr>
        <w:t>皆不報。尋有亡卒自汴來，聞先帝已罹朱全忠弒逆。蜀之將士方日夕枕戈，</w:t>
      </w:r>
      <w:r w:rsidRPr="001221B9">
        <w:rPr>
          <w:rStyle w:val="00Text"/>
          <w:rFonts w:asciiTheme="minorEastAsia"/>
        </w:rPr>
        <w:t>枕，職任翻。</w:t>
      </w:r>
      <w:r w:rsidRPr="001221B9">
        <w:rPr>
          <w:rFonts w:asciiTheme="minorEastAsia"/>
        </w:rPr>
        <w:t>思為先帝報仇。不知今茲使來以何事宣諭？舍人宜自圖進退。</w:t>
      </w:r>
      <w:r w:rsidR="000F1B0C">
        <w:rPr>
          <w:rFonts w:asciiTheme="minorEastAsia"/>
        </w:rPr>
        <w:t>」</w:t>
      </w:r>
      <w:r w:rsidRPr="001221B9">
        <w:rPr>
          <w:rStyle w:val="00Text"/>
          <w:rFonts w:asciiTheme="minorEastAsia"/>
        </w:rPr>
        <w:t>司馬卿抑時為中書舍人歟？否則，唐制中書通事舍人掌受四方章奏及宣傳詔命，今以卿將命出使，故稱之歟？</w:t>
      </w:r>
      <w:r w:rsidRPr="001221B9">
        <w:rPr>
          <w:rFonts w:asciiTheme="minorEastAsia"/>
        </w:rPr>
        <w:t>卿乃還。</w:t>
      </w:r>
      <w:r w:rsidRPr="001221B9">
        <w:rPr>
          <w:rStyle w:val="00Text"/>
          <w:rFonts w:asciiTheme="minorEastAsia"/>
        </w:rPr>
        <w:t>還，從宣翻。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44</w:t>
      </w:r>
      <w:r w:rsidR="00934453" w:rsidRPr="00101E55">
        <w:rPr>
          <w:rStyle w:val="01Text"/>
          <w:rFonts w:ascii="等线" w:eastAsia="等线" w:hAnsi="等线" w:cs="等线" w:hint="eastAsia"/>
          <w:sz w:val="21"/>
        </w:rPr>
        <w:t>庚辰，吳武忠王楊行密薨。</w:t>
      </w:r>
      <w:r w:rsidR="00934453" w:rsidRPr="001221B9">
        <w:rPr>
          <w:rFonts w:asciiTheme="minorEastAsia" w:eastAsiaTheme="minorEastAsia"/>
        </w:rPr>
        <w:t>年五十四。考異曰︰十國紀年註、吳錄、唐烈祖實錄及吳史官王振撰楊本紀，皆云</w:t>
      </w:r>
      <w:r w:rsidR="000F1B0C">
        <w:rPr>
          <w:rFonts w:asciiTheme="minorEastAsia" w:eastAsiaTheme="minorEastAsia"/>
        </w:rPr>
        <w:t>「</w:t>
      </w:r>
      <w:r w:rsidR="00934453" w:rsidRPr="001221B9">
        <w:rPr>
          <w:rFonts w:asciiTheme="minorEastAsia" w:eastAsiaTheme="minorEastAsia"/>
        </w:rPr>
        <w:t>天祐二年十一月庚辰，行密卒</w:t>
      </w:r>
      <w:r w:rsidR="000F1B0C">
        <w:rPr>
          <w:rFonts w:asciiTheme="minorEastAsia" w:eastAsiaTheme="minorEastAsia"/>
        </w:rPr>
        <w:t>」</w:t>
      </w:r>
      <w:r w:rsidR="00934453" w:rsidRPr="001221B9">
        <w:rPr>
          <w:rFonts w:asciiTheme="minorEastAsia" w:eastAsiaTheme="minorEastAsia"/>
        </w:rPr>
        <w:t>。敬翔梁編遺錄云︰</w:t>
      </w:r>
      <w:r w:rsidR="000F1B0C">
        <w:rPr>
          <w:rFonts w:asciiTheme="minorEastAsia" w:eastAsiaTheme="minorEastAsia"/>
        </w:rPr>
        <w:t>「</w:t>
      </w:r>
      <w:r w:rsidR="00934453" w:rsidRPr="001221B9">
        <w:rPr>
          <w:rFonts w:asciiTheme="minorEastAsia" w:eastAsiaTheme="minorEastAsia"/>
        </w:rPr>
        <w:t>天祐三年三月，潁州獲河東諜者，言去年十一月持李克用絹書往淮南，十二月至揚州，方知楊行密已死。</w:t>
      </w:r>
      <w:r w:rsidR="000F1B0C">
        <w:rPr>
          <w:rFonts w:asciiTheme="minorEastAsia" w:eastAsiaTheme="minorEastAsia"/>
        </w:rPr>
        <w:t>」</w:t>
      </w:r>
      <w:r w:rsidR="00934453" w:rsidRPr="001221B9">
        <w:rPr>
          <w:rFonts w:asciiTheme="minorEastAsia" w:eastAsiaTheme="minorEastAsia"/>
        </w:rPr>
        <w:t>與莊宗功臣列傳</w:t>
      </w:r>
      <w:r w:rsidR="00934453" w:rsidRPr="001221B9">
        <w:rPr>
          <w:rFonts w:asciiTheme="minorEastAsia" w:eastAsiaTheme="minorEastAsia"/>
        </w:rPr>
        <w:t>·</w:t>
      </w:r>
      <w:r w:rsidR="00934453" w:rsidRPr="001221B9">
        <w:rPr>
          <w:rFonts w:asciiTheme="minorEastAsia" w:eastAsiaTheme="minorEastAsia"/>
        </w:rPr>
        <w:t>行密傳所載略同。沈顏行密神道碑、殷文圭行密墓誌、游恭渥墓誌皆云</w:t>
      </w:r>
      <w:r w:rsidR="000F1B0C">
        <w:rPr>
          <w:rFonts w:asciiTheme="minorEastAsia" w:eastAsiaTheme="minorEastAsia"/>
        </w:rPr>
        <w:t>「</w:t>
      </w:r>
      <w:r w:rsidR="00934453" w:rsidRPr="001221B9">
        <w:rPr>
          <w:rFonts w:asciiTheme="minorEastAsia" w:eastAsiaTheme="minorEastAsia"/>
        </w:rPr>
        <w:t>天祐三年丙寅，二月十三日丙申卒</w:t>
      </w:r>
      <w:r w:rsidR="000F1B0C">
        <w:rPr>
          <w:rFonts w:asciiTheme="minorEastAsia" w:eastAsiaTheme="minorEastAsia"/>
        </w:rPr>
        <w:t>」</w:t>
      </w:r>
      <w:r w:rsidR="00934453" w:rsidRPr="001221B9">
        <w:rPr>
          <w:rFonts w:asciiTheme="minorEastAsia" w:eastAsiaTheme="minorEastAsia"/>
        </w:rPr>
        <w:t>，薛居正五代史</w:t>
      </w:r>
      <w:r w:rsidR="00934453" w:rsidRPr="001221B9">
        <w:rPr>
          <w:rFonts w:asciiTheme="minorEastAsia" w:eastAsiaTheme="minorEastAsia"/>
        </w:rPr>
        <w:t>·</w:t>
      </w:r>
      <w:r w:rsidR="00934453" w:rsidRPr="001221B9">
        <w:rPr>
          <w:rFonts w:asciiTheme="minorEastAsia" w:eastAsiaTheme="minorEastAsia"/>
        </w:rPr>
        <w:t>行密傳亦云</w:t>
      </w:r>
      <w:r w:rsidR="000F1B0C">
        <w:rPr>
          <w:rFonts w:asciiTheme="minorEastAsia" w:eastAsiaTheme="minorEastAsia"/>
        </w:rPr>
        <w:t>「</w:t>
      </w:r>
      <w:r w:rsidR="00934453" w:rsidRPr="001221B9">
        <w:rPr>
          <w:rFonts w:asciiTheme="minorEastAsia" w:eastAsiaTheme="minorEastAsia"/>
        </w:rPr>
        <w:t>天祐三年卒</w:t>
      </w:r>
      <w:r w:rsidR="000F1B0C">
        <w:rPr>
          <w:rFonts w:asciiTheme="minorEastAsia" w:eastAsiaTheme="minorEastAsia"/>
        </w:rPr>
        <w:t>」</w:t>
      </w:r>
      <w:r w:rsidR="00934453" w:rsidRPr="001221B9">
        <w:rPr>
          <w:rFonts w:asciiTheme="minorEastAsia" w:eastAsiaTheme="minorEastAsia"/>
        </w:rPr>
        <w:t>。行密之亡，嗣君幼弱，不由朝命承襲，或始死未敢發喪，赴以明年二月，疑沈顏等從而書之。墓誌云，十一月，吳王寢疾，付渥後事，授淮南使。或本紀等誤以此月為行密卒。王振、沈顏、殷文圭、游恭皆仕吳，而記錄差異，固不可考。今從舊史而存碑誌年月，以廣傳聞。</w:t>
      </w:r>
      <w:r w:rsidR="00934453" w:rsidRPr="00101E55">
        <w:rPr>
          <w:rStyle w:val="01Text"/>
          <w:rFonts w:asciiTheme="minorEastAsia" w:eastAsiaTheme="minorEastAsia"/>
          <w:sz w:val="21"/>
        </w:rPr>
        <w:t>將佐共請宣諭使李儼承制授楊渥淮南節度使、東南諸道行營都統，兼侍中、弘農郡王。</w:t>
      </w:r>
      <w:r w:rsidR="00934453" w:rsidRPr="001221B9">
        <w:rPr>
          <w:rFonts w:asciiTheme="minorEastAsia" w:eastAsiaTheme="minorEastAsia"/>
        </w:rPr>
        <w:t>楊行密請李儼承制，見二百六十三卷天復二年。渥字承天，楊行密長子。</w:t>
      </w:r>
    </w:p>
    <w:p w:rsidR="00934453" w:rsidRPr="001221B9"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柳璨、蔣玄暉等議加朱全忠九錫，朝士多竊懷憤邑，</w:t>
      </w:r>
      <w:r w:rsidR="00934453" w:rsidRPr="001221B9">
        <w:rPr>
          <w:rStyle w:val="00Text"/>
          <w:rFonts w:asciiTheme="minorEastAsia"/>
        </w:rPr>
        <w:t>朝，直遙翻。</w:t>
      </w:r>
      <w:r w:rsidR="00934453" w:rsidRPr="001221B9">
        <w:rPr>
          <w:rFonts w:asciiTheme="minorEastAsia"/>
        </w:rPr>
        <w:t>禮部尚書蘇循獨揚言曰︰</w:t>
      </w:r>
      <w:r w:rsidR="000F1B0C">
        <w:rPr>
          <w:rFonts w:asciiTheme="minorEastAsia"/>
        </w:rPr>
        <w:t>「</w:t>
      </w:r>
      <w:r w:rsidR="00934453" w:rsidRPr="001221B9">
        <w:rPr>
          <w:rFonts w:asciiTheme="minorEastAsia"/>
        </w:rPr>
        <w:t>梁王功業顯大，曆數有歸，朝建速宜揖讓。</w:t>
      </w:r>
      <w:r w:rsidR="000F1B0C">
        <w:rPr>
          <w:rFonts w:asciiTheme="minorEastAsia"/>
        </w:rPr>
        <w:t>」</w:t>
      </w:r>
      <w:r w:rsidR="00934453" w:rsidRPr="001221B9">
        <w:rPr>
          <w:rFonts w:asciiTheme="minorEastAsia"/>
        </w:rPr>
        <w:t>朝士無敢違者。辛巳，以全忠為相國，總百揆。以宣武、宣義、天平、護國、天雄、武順、佑國、河陽、義武、昭義、保義、戎昭、武定、泰寧、平盧、忠武、匡國、鎭國、武寧、忠義、荊南等二十一道為魏國，</w:t>
      </w:r>
      <w:r w:rsidR="00934453" w:rsidRPr="001221B9">
        <w:rPr>
          <w:rStyle w:val="00Text"/>
          <w:rFonts w:asciiTheme="minorEastAsia"/>
        </w:rPr>
        <w:t>宣武領汴、宋、亳、單，宣義領汝、鄭、滑，天平領鄆、曹、濮、濟，護國領河中、晉、絳、慈、隰，天雄領魏、博、貝、衞、澶、相，武順領鎭、冀、深、趙，佑國領京兆、商、華，河陽領孟、懷，義武領定、祁、易，昭義軍領潞、澤，保義領邢、洺、磁，戎昭領金、均、房，武定領洋，泰寧領兗、沂、密，平盧領青、淄、齊、棣、登、萊，忠武領陳、許，匡國領同，鎭國領陝、虢，武寧領徐、宿，忠義領襄、鄧、隨、郢、唐、復、安，荊南領荊、歸、峽。</w:t>
      </w:r>
      <w:r w:rsidR="00934453" w:rsidRPr="001221B9">
        <w:rPr>
          <w:rFonts w:asciiTheme="minorEastAsia"/>
        </w:rPr>
        <w:t>進封魏王，仍加九錫。全忠怒其稽緩，讓不受。十二月，戊子，命樞密使蔣玄暉齎手詔詣全忠諭指。癸巳，玄暉自大梁還，言全忠怒不解。甲午，柳璨奏稱︰</w:t>
      </w:r>
      <w:r w:rsidR="000F1B0C">
        <w:rPr>
          <w:rFonts w:asciiTheme="minorEastAsia"/>
        </w:rPr>
        <w:t>「</w:t>
      </w:r>
      <w:r w:rsidR="00934453" w:rsidRPr="001221B9">
        <w:rPr>
          <w:rFonts w:asciiTheme="minorEastAsia"/>
        </w:rPr>
        <w:t>人望歸梁王，陛下釋重負，今其時也。</w:t>
      </w:r>
      <w:r w:rsidR="000F1B0C">
        <w:rPr>
          <w:rFonts w:asciiTheme="minorEastAsia"/>
        </w:rPr>
        <w:t>」</w:t>
      </w:r>
      <w:r w:rsidR="00934453" w:rsidRPr="001221B9">
        <w:rPr>
          <w:rFonts w:asciiTheme="minorEastAsia"/>
        </w:rPr>
        <w:t>卽日遣璨詣大梁達傳禪之意，全忠拒之。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初，璨陷害朝士過多，</w:t>
      </w:r>
      <w:r w:rsidRPr="001221B9">
        <w:rPr>
          <w:rFonts w:asciiTheme="minorEastAsia" w:eastAsiaTheme="minorEastAsia"/>
        </w:rPr>
        <w:t>謂白馬之禍也。</w:t>
      </w:r>
      <w:r w:rsidRPr="00101E55">
        <w:rPr>
          <w:rStyle w:val="01Text"/>
          <w:rFonts w:asciiTheme="minorEastAsia" w:eastAsiaTheme="minorEastAsia"/>
          <w:sz w:val="21"/>
        </w:rPr>
        <w:t>全忠亦惡之。</w:t>
      </w:r>
      <w:r w:rsidRPr="001221B9">
        <w:rPr>
          <w:rFonts w:asciiTheme="minorEastAsia" w:eastAsiaTheme="minorEastAsia"/>
        </w:rPr>
        <w:t>惡，烏路翻。</w:t>
      </w:r>
      <w:r w:rsidRPr="00101E55">
        <w:rPr>
          <w:rStyle w:val="01Text"/>
          <w:rFonts w:asciiTheme="minorEastAsia" w:eastAsiaTheme="minorEastAsia"/>
          <w:sz w:val="21"/>
        </w:rPr>
        <w:t>璨與蔣玄暉、張廷範朝夕宴聚，深相結，為全忠謀禪代事。</w:t>
      </w:r>
      <w:r w:rsidRPr="001221B9">
        <w:rPr>
          <w:rFonts w:asciiTheme="minorEastAsia" w:eastAsiaTheme="minorEastAsia"/>
        </w:rPr>
        <w:t>為，于偽翻。</w:t>
      </w:r>
      <w:r w:rsidRPr="00101E55">
        <w:rPr>
          <w:rStyle w:val="01Text"/>
          <w:rFonts w:asciiTheme="minorEastAsia" w:eastAsiaTheme="minorEastAsia"/>
          <w:sz w:val="21"/>
        </w:rPr>
        <w:t>何太后泣遣宮人阿虔、阿秋達意玄暉，語以他日傳禪之後，求子母生全。</w:t>
      </w:r>
      <w:r w:rsidRPr="001221B9">
        <w:rPr>
          <w:rFonts w:asciiTheme="minorEastAsia" w:eastAsiaTheme="minorEastAsia"/>
        </w:rPr>
        <w:t>阿，烏葛翻。語，牛倨翻。帝及德王裕皆何太后子也。昭宗已弒，裕與諸弟稍長，相繼而死。事已至此，后之母子能獨全乎！后素號多智，臨難乃爾，蓋當時以能隨時上下以全生者為智也。</w:t>
      </w:r>
      <w:r w:rsidRPr="00101E55">
        <w:rPr>
          <w:rStyle w:val="01Text"/>
          <w:rFonts w:asciiTheme="minorEastAsia" w:eastAsiaTheme="minorEastAsia"/>
          <w:sz w:val="21"/>
        </w:rPr>
        <w:t>王殷、趙殷衡譖玄暉，云</w:t>
      </w:r>
      <w:r w:rsidR="000F1B0C">
        <w:rPr>
          <w:rStyle w:val="01Text"/>
          <w:rFonts w:asciiTheme="minorEastAsia" w:eastAsiaTheme="minorEastAsia"/>
          <w:sz w:val="21"/>
        </w:rPr>
        <w:t>「</w:t>
      </w:r>
      <w:r w:rsidRPr="00101E55">
        <w:rPr>
          <w:rStyle w:val="01Text"/>
          <w:rFonts w:asciiTheme="minorEastAsia" w:eastAsiaTheme="minorEastAsia"/>
          <w:sz w:val="21"/>
        </w:rPr>
        <w:t>與柳璨、張廷範於積善堂</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堂</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宮</w:t>
      </w:r>
      <w:r w:rsidR="000F1B0C">
        <w:rPr>
          <w:rFonts w:asciiTheme="minorEastAsia" w:eastAsiaTheme="minorEastAsia"/>
        </w:rPr>
        <w:t>」</w:t>
      </w:r>
      <w:r w:rsidRPr="001221B9">
        <w:rPr>
          <w:rFonts w:asciiTheme="minorEastAsia" w:eastAsiaTheme="minorEastAsia"/>
        </w:rPr>
        <w:t>；乙十一行本同；孔本同；張校同。</w:t>
      </w:r>
      <w:r w:rsidR="000F1B0C">
        <w:rPr>
          <w:rFonts w:asciiTheme="minorEastAsia" w:eastAsiaTheme="minorEastAsia"/>
        </w:rPr>
        <w:t>』</w:t>
      </w:r>
      <w:r w:rsidRPr="00101E55">
        <w:rPr>
          <w:rStyle w:val="01Text"/>
          <w:rFonts w:asciiTheme="minorEastAsia" w:eastAsiaTheme="minorEastAsia"/>
          <w:sz w:val="21"/>
        </w:rPr>
        <w:t>夜宴，對太后焚香為誓，期興復唐祚。</w:t>
      </w:r>
      <w:r w:rsidR="000F1B0C">
        <w:rPr>
          <w:rStyle w:val="01Text"/>
          <w:rFonts w:asciiTheme="minorEastAsia" w:eastAsiaTheme="minorEastAsia"/>
          <w:sz w:val="21"/>
        </w:rPr>
        <w:t>」</w:t>
      </w:r>
      <w:r w:rsidRPr="001221B9">
        <w:rPr>
          <w:rFonts w:asciiTheme="minorEastAsia" w:eastAsiaTheme="minorEastAsia"/>
        </w:rPr>
        <w:t>何太后時居積善宮。</w:t>
      </w:r>
      <w:r w:rsidRPr="00101E55">
        <w:rPr>
          <w:rStyle w:val="01Text"/>
          <w:rFonts w:asciiTheme="minorEastAsia" w:eastAsiaTheme="minorEastAsia"/>
          <w:sz w:val="21"/>
        </w:rPr>
        <w:t>全忠信之，乙未，收玄暉及豐德庫使應頊、御廚使朱建武繫河南獄；</w:t>
      </w:r>
      <w:r w:rsidRPr="001221B9">
        <w:rPr>
          <w:rFonts w:asciiTheme="minorEastAsia" w:eastAsiaTheme="minorEastAsia"/>
        </w:rPr>
        <w:t>河南府獄。</w:t>
      </w:r>
      <w:r w:rsidRPr="00101E55">
        <w:rPr>
          <w:rStyle w:val="01Text"/>
          <w:rFonts w:asciiTheme="minorEastAsia" w:eastAsiaTheme="minorEastAsia"/>
          <w:sz w:val="21"/>
        </w:rPr>
        <w:t>以王殷權知樞密，趙殷衡權判宣徽院事。全忠三表辭魏王、九錫之命；丁酉，詔許之，</w:t>
      </w:r>
      <w:r w:rsidRPr="001221B9">
        <w:rPr>
          <w:rFonts w:asciiTheme="minorEastAsia" w:eastAsiaTheme="minorEastAsia"/>
        </w:rPr>
        <w:t>朱全忠懠怒，正欲殺蔣玄暉等乃復行魏、晉之事。表辭者，敬翔敎之也；詔許之者，王殷等承朱全忠之風指也。</w:t>
      </w:r>
      <w:r w:rsidRPr="00101E55">
        <w:rPr>
          <w:rStyle w:val="01Text"/>
          <w:rFonts w:asciiTheme="minorEastAsia" w:eastAsiaTheme="minorEastAsia"/>
          <w:sz w:val="21"/>
        </w:rPr>
        <w:t>更以為下下兵馬元帥，然全忠已脩大梁府舍為宮闕矣。</w:t>
      </w:r>
      <w:r w:rsidRPr="001221B9">
        <w:rPr>
          <w:rFonts w:asciiTheme="minorEastAsia" w:eastAsiaTheme="minorEastAsia"/>
        </w:rPr>
        <w:t>史誅其心迹以示天下後也。</w:t>
      </w:r>
      <w:r w:rsidRPr="00101E55">
        <w:rPr>
          <w:rStyle w:val="01Text"/>
          <w:rFonts w:asciiTheme="minorEastAsia" w:eastAsiaTheme="minorEastAsia"/>
          <w:sz w:val="21"/>
        </w:rPr>
        <w:t>是日，斬蔣玄暉，杖殺應頊、朱建武。庚子，省樞密使及宣徽南院使，獨置宣徽使一員，以王殷為之，趙殷衡為副使。辛丑，敕罷宮人宣傳詔命</w:t>
      </w:r>
      <w:r w:rsidRPr="001221B9">
        <w:rPr>
          <w:rFonts w:asciiTheme="minorEastAsia" w:eastAsiaTheme="minorEastAsia"/>
        </w:rPr>
        <w:t>天復三年誅宦官，以內夫人宣傳詔命。考異見前。</w:t>
      </w:r>
      <w:r w:rsidRPr="00101E55">
        <w:rPr>
          <w:rStyle w:val="01Text"/>
          <w:rFonts w:asciiTheme="minorEastAsia" w:eastAsiaTheme="minorEastAsia"/>
          <w:sz w:val="21"/>
        </w:rPr>
        <w:t>及參隨視朝。</w:t>
      </w:r>
      <w:r w:rsidRPr="001221B9">
        <w:rPr>
          <w:rFonts w:asciiTheme="minorEastAsia" w:eastAsiaTheme="minorEastAsia"/>
        </w:rPr>
        <w:t>開元禮疏曰︰晉康獻褚后臨朝不坐，則宮人傳命百僚。周、隋相因，國家承之不改。唐六典曰︰宮嬪司贊掌朝會贊相之事，凡朝，引客立於殿庭。至天祐三年詔曰︰</w:t>
      </w:r>
      <w:r w:rsidR="000F1B0C">
        <w:rPr>
          <w:rFonts w:asciiTheme="minorEastAsia" w:eastAsiaTheme="minorEastAsia"/>
        </w:rPr>
        <w:t>「</w:t>
      </w:r>
      <w:r w:rsidRPr="001221B9">
        <w:rPr>
          <w:rFonts w:asciiTheme="minorEastAsia" w:eastAsiaTheme="minorEastAsia"/>
        </w:rPr>
        <w:t>宮嬪女職，本備內任。今後遇延英坐日，只令小黃門祗候引從，宮人不得出內。</w:t>
      </w:r>
      <w:r w:rsidR="000F1B0C">
        <w:rPr>
          <w:rFonts w:asciiTheme="minorEastAsia" w:eastAsiaTheme="minorEastAsia"/>
        </w:rPr>
        <w:t>」</w:t>
      </w:r>
      <w:r w:rsidRPr="001221B9">
        <w:rPr>
          <w:rFonts w:asciiTheme="minorEastAsia" w:eastAsiaTheme="minorEastAsia"/>
        </w:rPr>
        <w:t>正是年詔敕也。</w:t>
      </w:r>
      <w:r w:rsidRPr="00101E55">
        <w:rPr>
          <w:rStyle w:val="01Text"/>
          <w:rFonts w:asciiTheme="minorEastAsia" w:eastAsiaTheme="minorEastAsia"/>
          <w:sz w:val="21"/>
        </w:rPr>
        <w:t>追削蔣玄暉為凶逆百姓，令河南揭尸於都門外，聚衆焚之。</w:t>
      </w:r>
      <w:r w:rsidRPr="001221B9">
        <w:rPr>
          <w:rFonts w:asciiTheme="minorEastAsia" w:eastAsiaTheme="minorEastAsia"/>
        </w:rPr>
        <w:t>河南，河南府也。揭，其謁翻，舉也。</w:t>
      </w:r>
    </w:p>
    <w:p w:rsidR="00934453" w:rsidRPr="001221B9" w:rsidRDefault="00934453" w:rsidP="00DF5A42">
      <w:pPr>
        <w:rPr>
          <w:rFonts w:asciiTheme="minorEastAsia"/>
        </w:rPr>
      </w:pPr>
      <w:r w:rsidRPr="001221B9">
        <w:rPr>
          <w:rFonts w:asciiTheme="minorEastAsia"/>
        </w:rPr>
        <w:t>玄暉旣死，王殷、趙殷衡又誣玄暉私侍何太后，令阿秋、阿虔通導往來。己酉，全忠密令殷、殷衡害太后于積善宮，敕追廢太后為庶人，</w:t>
      </w:r>
      <w:r w:rsidRPr="001221B9">
        <w:rPr>
          <w:rStyle w:val="00Text"/>
          <w:rFonts w:asciiTheme="minorEastAsia"/>
        </w:rPr>
        <w:t>子而廢母，是復晉峻陽之事也。</w:t>
      </w:r>
      <w:r w:rsidRPr="001221B9">
        <w:rPr>
          <w:rFonts w:asciiTheme="minorEastAsia"/>
        </w:rPr>
        <w:t>阿秋、阿虔皆於殿前撲殺。</w:t>
      </w:r>
      <w:r w:rsidRPr="001221B9">
        <w:rPr>
          <w:rStyle w:val="00Text"/>
          <w:rFonts w:asciiTheme="minorEastAsia"/>
        </w:rPr>
        <w:t>撲，弼角翻。</w:t>
      </w:r>
      <w:r w:rsidRPr="001221B9">
        <w:rPr>
          <w:rFonts w:asciiTheme="minorEastAsia"/>
        </w:rPr>
        <w:t>庚戌，以白太后喪，廢朝三日。</w:t>
      </w:r>
      <w:r w:rsidRPr="001221B9">
        <w:rPr>
          <w:rStyle w:val="00Text"/>
          <w:rFonts w:asciiTheme="minorEastAsia"/>
        </w:rPr>
        <w:t>旣廢母為庶人，又廢朝三日。廢為庶人，天性滅矣，廢朝三日，旣非喪母之禮，又不足以塞天性之傷，唐之臣子非唐之臣子也。朝，直遙翻。</w:t>
      </w:r>
    </w:p>
    <w:p w:rsidR="00934453" w:rsidRPr="001221B9" w:rsidRDefault="00934453" w:rsidP="00DF5A42">
      <w:pPr>
        <w:rPr>
          <w:rFonts w:asciiTheme="minorEastAsia"/>
        </w:rPr>
      </w:pPr>
      <w:r w:rsidRPr="001221B9">
        <w:rPr>
          <w:rFonts w:asciiTheme="minorEastAsia"/>
        </w:rPr>
        <w:t>辛亥，敕以宮禁內亂，罷來年正月上辛謁郊廟禮。</w:t>
      </w:r>
      <w:r w:rsidRPr="001221B9">
        <w:rPr>
          <w:rStyle w:val="00Text"/>
          <w:rFonts w:asciiTheme="minorEastAsia"/>
        </w:rPr>
        <w:t>唐不復郊矣。</w:t>
      </w:r>
    </w:p>
    <w:p w:rsidR="00934453" w:rsidRPr="001221B9" w:rsidRDefault="00934453" w:rsidP="00DF5A42">
      <w:pPr>
        <w:rPr>
          <w:rFonts w:asciiTheme="minorEastAsia"/>
        </w:rPr>
      </w:pPr>
      <w:r w:rsidRPr="001221B9">
        <w:rPr>
          <w:rFonts w:asciiTheme="minorEastAsia"/>
        </w:rPr>
        <w:t>癸丑，守司空兼門下侍郞、同平章事柳璨貶登州刺史，太常卿張廷範貶萊州司戶。甲寅，斬璨於上東門外，車裂廷範於都市。</w:t>
      </w:r>
      <w:r w:rsidRPr="001221B9">
        <w:rPr>
          <w:rStyle w:val="00Text"/>
          <w:rFonts w:asciiTheme="minorEastAsia"/>
        </w:rPr>
        <w:t>自罷謁郊廟以下，皆朱全忠之夙心。</w:t>
      </w:r>
      <w:r w:rsidRPr="001221B9">
        <w:rPr>
          <w:rFonts w:asciiTheme="minorEastAsia"/>
        </w:rPr>
        <w:t>璨臨刑呼曰︰</w:t>
      </w:r>
      <w:r w:rsidR="000F1B0C">
        <w:rPr>
          <w:rFonts w:asciiTheme="minorEastAsia"/>
        </w:rPr>
        <w:t>「</w:t>
      </w:r>
      <w:r w:rsidRPr="001221B9">
        <w:rPr>
          <w:rFonts w:asciiTheme="minorEastAsia"/>
        </w:rPr>
        <w:t>負國賊柳璨，死其宜矣！</w:t>
      </w:r>
      <w:r w:rsidR="000F1B0C">
        <w:rPr>
          <w:rFonts w:asciiTheme="minorEastAsia"/>
        </w:rPr>
        <w:t>」</w:t>
      </w:r>
      <w:r w:rsidRPr="001221B9">
        <w:rPr>
          <w:rStyle w:val="00Text"/>
          <w:rFonts w:asciiTheme="minorEastAsia"/>
        </w:rPr>
        <w:t>呼，火故翻。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46</w:t>
      </w:r>
      <w:r w:rsidR="00934453" w:rsidRPr="00101E55">
        <w:rPr>
          <w:rStyle w:val="01Text"/>
          <w:rFonts w:ascii="等线" w:eastAsia="等线" w:hAnsi="等线" w:cs="等线" w:hint="eastAsia"/>
          <w:sz w:val="21"/>
        </w:rPr>
        <w:t>西川將王宗朗不能守金州，焚其城邑，奔成都。</w:t>
      </w:r>
      <w:r w:rsidR="00934453" w:rsidRPr="001221B9">
        <w:rPr>
          <w:rFonts w:asciiTheme="minorEastAsia" w:eastAsiaTheme="minorEastAsia"/>
        </w:rPr>
        <w:t>王宗朗守金州纔三月耳。</w:t>
      </w:r>
      <w:r w:rsidR="00934453" w:rsidRPr="00101E55">
        <w:rPr>
          <w:rStyle w:val="01Text"/>
          <w:rFonts w:asciiTheme="minorEastAsia" w:eastAsiaTheme="minorEastAsia"/>
          <w:sz w:val="21"/>
        </w:rPr>
        <w:t>戎昭節度使馮行襲復取金州，奏請</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請</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稱</w:t>
      </w:r>
      <w:r w:rsidR="000F1B0C">
        <w:rPr>
          <w:rFonts w:asciiTheme="minorEastAsia" w:eastAsiaTheme="minorEastAsia"/>
        </w:rPr>
        <w:t>」</w:t>
      </w:r>
      <w:r w:rsidR="00934453" w:rsidRPr="001221B9">
        <w:rPr>
          <w:rFonts w:asciiTheme="minorEastAsia" w:eastAsiaTheme="minorEastAsia"/>
        </w:rPr>
        <w:t>；乙十一行本同；張校同。</w:t>
      </w:r>
      <w:r w:rsidR="000F1B0C">
        <w:rPr>
          <w:rFonts w:asciiTheme="minorEastAsia" w:eastAsiaTheme="minorEastAsia"/>
        </w:rPr>
        <w:t>』</w:t>
      </w:r>
      <w:r w:rsidR="000F1B0C">
        <w:rPr>
          <w:rStyle w:val="01Text"/>
          <w:rFonts w:asciiTheme="minorEastAsia" w:eastAsiaTheme="minorEastAsia"/>
          <w:sz w:val="21"/>
        </w:rPr>
        <w:t>「</w:t>
      </w:r>
      <w:r w:rsidR="00934453" w:rsidRPr="00101E55">
        <w:rPr>
          <w:rStyle w:val="01Text"/>
          <w:rFonts w:asciiTheme="minorEastAsia" w:eastAsiaTheme="minorEastAsia"/>
          <w:sz w:val="21"/>
        </w:rPr>
        <w:t>金州荒殘，乞徙理均州，</w:t>
      </w:r>
      <w:r w:rsidR="000F1B0C">
        <w:rPr>
          <w:rStyle w:val="01Text"/>
          <w:rFonts w:asciiTheme="minorEastAsia" w:eastAsiaTheme="minorEastAsia"/>
          <w:sz w:val="21"/>
        </w:rPr>
        <w:t>」</w:t>
      </w:r>
      <w:r w:rsidR="00934453" w:rsidRPr="00101E55">
        <w:rPr>
          <w:rStyle w:val="01Text"/>
          <w:rFonts w:asciiTheme="minorEastAsia" w:eastAsiaTheme="minorEastAsia"/>
          <w:sz w:val="21"/>
        </w:rPr>
        <w:t>從之。更以行襲領武安軍。</w:t>
      </w:r>
      <w:r w:rsidR="00934453" w:rsidRPr="001221B9">
        <w:rPr>
          <w:rFonts w:asciiTheme="minorEastAsia" w:eastAsiaTheme="minorEastAsia"/>
        </w:rPr>
        <w:t>考異曰︰實錄云改為武寧軍，新表云改為武定軍。按武寧乃徐州軍額，武定乃洋州軍額，不應同名。續寶運錄註云︰</w:t>
      </w:r>
      <w:r w:rsidR="000F1B0C">
        <w:rPr>
          <w:rFonts w:asciiTheme="minorEastAsia" w:eastAsiaTheme="minorEastAsia"/>
        </w:rPr>
        <w:t>「</w:t>
      </w:r>
      <w:r w:rsidR="00934453" w:rsidRPr="001221B9">
        <w:rPr>
          <w:rFonts w:asciiTheme="minorEastAsia" w:eastAsiaTheme="minorEastAsia"/>
        </w:rPr>
        <w:t>天復七年秋，汴軍都頭號馮青面，改姓朱，授</w:t>
      </w:r>
      <w:r w:rsidR="00934453" w:rsidRPr="00660FD1">
        <w:rPr>
          <w:rStyle w:val="06Text"/>
          <w:rFonts w:asciiTheme="minorEastAsia" w:eastAsiaTheme="minorEastAsia"/>
          <w:sz w:val="18"/>
        </w:rPr>
        <w:t>受</w:t>
      </w:r>
      <w:r w:rsidR="00934453" w:rsidRPr="001221B9">
        <w:rPr>
          <w:rFonts w:asciiTheme="minorEastAsia" w:eastAsiaTheme="minorEastAsia"/>
        </w:rPr>
        <w:t>全忠印綬，為洋州刺史。洋州自景福元年刺史楊守佐歸順鳳翔，後被朱全忠除。此年秋，蜀第二指揮使王宗綰收獲金州，都押衙全貴帥衆降，賜姓王，名宗朗，拜金州刺史。</w:t>
      </w:r>
      <w:r w:rsidR="000F1B0C">
        <w:rPr>
          <w:rFonts w:asciiTheme="minorEastAsia" w:eastAsiaTheme="minorEastAsia"/>
        </w:rPr>
        <w:t>」</w:t>
      </w:r>
      <w:r w:rsidR="00934453" w:rsidRPr="001221B9">
        <w:rPr>
          <w:rFonts w:asciiTheme="minorEastAsia" w:eastAsiaTheme="minorEastAsia"/>
        </w:rPr>
        <w:t>又編遺錄，天祐三年二月云︰</w:t>
      </w:r>
      <w:r w:rsidR="000F1B0C">
        <w:rPr>
          <w:rFonts w:asciiTheme="minorEastAsia" w:eastAsiaTheme="minorEastAsia"/>
        </w:rPr>
        <w:t>「</w:t>
      </w:r>
      <w:r w:rsidR="00934453" w:rsidRPr="001221B9">
        <w:rPr>
          <w:rFonts w:asciiTheme="minorEastAsia" w:eastAsiaTheme="minorEastAsia"/>
        </w:rPr>
        <w:t>行襲已於均州建節，因署韓恭知金州事，請朝廷落下防禦使，井不建戎昭軍。</w:t>
      </w:r>
      <w:r w:rsidR="000F1B0C">
        <w:rPr>
          <w:rFonts w:asciiTheme="minorEastAsia" w:eastAsiaTheme="minorEastAsia"/>
        </w:rPr>
        <w:t>」</w:t>
      </w:r>
      <w:r w:rsidR="00934453" w:rsidRPr="001221B9">
        <w:rPr>
          <w:rFonts w:asciiTheme="minorEastAsia" w:eastAsiaTheme="minorEastAsia"/>
        </w:rPr>
        <w:t>以此諸書參驗，似是今者以行襲兼領洋州節制，非改戎昭為武定軍，實錄、新表皆誤，續寶運錄天復七年亦誤也。按考異，則</w:t>
      </w:r>
      <w:r w:rsidR="000F1B0C">
        <w:rPr>
          <w:rFonts w:asciiTheme="minorEastAsia" w:eastAsiaTheme="minorEastAsia"/>
        </w:rPr>
        <w:t>「</w:t>
      </w:r>
      <w:r w:rsidR="00934453" w:rsidRPr="001221B9">
        <w:rPr>
          <w:rFonts w:asciiTheme="minorEastAsia" w:eastAsiaTheme="minorEastAsia"/>
        </w:rPr>
        <w:t>武安軍</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武定軍</w:t>
      </w:r>
      <w:r w:rsidR="000F1B0C">
        <w:rPr>
          <w:rFonts w:asciiTheme="minorEastAsia" w:eastAsiaTheme="minorEastAsia"/>
        </w:rPr>
        <w:t>」</w:t>
      </w:r>
      <w:r w:rsidR="00934453" w:rsidRPr="001221B9">
        <w:rPr>
          <w:rFonts w:asciiTheme="minorEastAsia" w:eastAsiaTheme="minorEastAsia"/>
        </w:rPr>
        <w:t>，參考新、舊書亦然。</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陳詢不能守睦州，奔于廣陵，</w:t>
      </w:r>
      <w:r w:rsidR="00934453" w:rsidRPr="001221B9">
        <w:rPr>
          <w:rStyle w:val="00Text"/>
          <w:rFonts w:asciiTheme="minorEastAsia"/>
        </w:rPr>
        <w:t>為兩浙兵所逼也。僖宗中和四年，陳晟據睦州，至詢而敗。</w:t>
      </w:r>
      <w:r w:rsidR="00934453" w:rsidRPr="001221B9">
        <w:rPr>
          <w:rFonts w:asciiTheme="minorEastAsia"/>
        </w:rPr>
        <w:t>淮南招討使陶雅入據其城。</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楊渥之去宣州也，欲取其幄幕及親兵以行，觀察使王茂章不與，渥怒。旣襲位，遣馬步都指揮使李簡等將兵襲之。</w:t>
      </w:r>
      <w:r w:rsidR="00934453" w:rsidRPr="001221B9">
        <w:rPr>
          <w:rStyle w:val="00Text"/>
          <w:rFonts w:asciiTheme="minorEastAsia"/>
        </w:rPr>
        <w:t>楊渥襲位曾幾何時，而脩怨於一州將，其褊量如此，固不足以君國子民。</w:t>
      </w:r>
    </w:p>
    <w:p w:rsidR="006E3E05" w:rsidRDefault="003C174C" w:rsidP="00DF5A42">
      <w:pPr>
        <w:rPr>
          <w:rFonts w:asciiTheme="minorEastAsia"/>
        </w:rPr>
      </w:pPr>
      <w:r w:rsidRPr="003C174C">
        <w:rPr>
          <w:rFonts w:asciiTheme="minorEastAsia" w:hAnsi="MS Mincho" w:cs="MS Mincho" w:hint="eastAsia"/>
          <w:b/>
          <w:color w:val="696969"/>
          <w:sz w:val="18"/>
        </w:rPr>
        <w:t>49</w:t>
      </w:r>
      <w:r w:rsidR="00934453" w:rsidRPr="001221B9">
        <w:rPr>
          <w:rFonts w:ascii="等线" w:eastAsia="等线" w:hAnsi="等线" w:cs="等线" w:hint="eastAsia"/>
        </w:rPr>
        <w:t>湖南兵寇淮南，淮南牙內指揮使楊彪擊卻之。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丙寅，九</w:t>
      </w:r>
      <w:r w:rsidR="00934453" w:rsidRPr="00DB2415">
        <w:rPr>
          <w:rFonts w:asciiTheme="minorEastAsia" w:eastAsiaTheme="minorEastAsia"/>
        </w:rPr>
        <w:t>○</w:t>
      </w:r>
      <w:r w:rsidR="00934453" w:rsidRPr="00DB2415">
        <w:rPr>
          <w:rFonts w:asciiTheme="minorEastAsia" w:eastAsiaTheme="minorEastAsia"/>
        </w:rPr>
        <w:t>六</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春，正月，壬戌，靈武節度使韓遜奏吐蕃七千餘騎營於宗高谷，將擊嗢末及取涼州。</w:t>
      </w:r>
      <w:r w:rsidR="00934453" w:rsidRPr="001221B9">
        <w:rPr>
          <w:rStyle w:val="00Text"/>
          <w:rFonts w:asciiTheme="minorEastAsia"/>
        </w:rPr>
        <w:t>趙珣聚米圖經曰︰靈武自賀蘭山路過，西至涼州九百里。</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李簡兵奄至宣州，王茂章度不能守，</w:t>
      </w:r>
      <w:r w:rsidR="00934453" w:rsidRPr="001221B9">
        <w:rPr>
          <w:rStyle w:val="00Text"/>
          <w:rFonts w:asciiTheme="minorEastAsia"/>
        </w:rPr>
        <w:t>度，徒洛翻。</w:t>
      </w:r>
      <w:r w:rsidR="00934453" w:rsidRPr="001221B9">
        <w:rPr>
          <w:rFonts w:asciiTheme="minorEastAsia"/>
        </w:rPr>
        <w:t>帥衆奔兩浙。</w:t>
      </w:r>
      <w:r w:rsidR="00934453" w:rsidRPr="001221B9">
        <w:rPr>
          <w:rStyle w:val="00Text"/>
          <w:rFonts w:asciiTheme="minorEastAsia"/>
        </w:rPr>
        <w:t>帥，讀曰率。</w:t>
      </w:r>
      <w:r w:rsidR="00934453" w:rsidRPr="001221B9">
        <w:rPr>
          <w:rFonts w:asciiTheme="minorEastAsia"/>
        </w:rPr>
        <w:t>親兵上蔡刁彥能辭以母老，不從行，登城諭衆曰︰</w:t>
      </w:r>
      <w:r w:rsidR="000F1B0C">
        <w:rPr>
          <w:rFonts w:asciiTheme="minorEastAsia"/>
        </w:rPr>
        <w:t>「</w:t>
      </w:r>
      <w:r w:rsidR="00934453" w:rsidRPr="001221B9">
        <w:rPr>
          <w:rFonts w:asciiTheme="minorEastAsia"/>
        </w:rPr>
        <w:t>王府命我招諭汝曹，</w:t>
      </w:r>
      <w:r w:rsidR="00934453" w:rsidRPr="001221B9">
        <w:rPr>
          <w:rStyle w:val="00Text"/>
          <w:rFonts w:asciiTheme="minorEastAsia"/>
        </w:rPr>
        <w:t>楊渥父子皆以王爵鎭廣陵，故稱淮南軍府為王府。</w:t>
      </w:r>
      <w:r w:rsidR="00934453" w:rsidRPr="001221B9">
        <w:rPr>
          <w:rFonts w:asciiTheme="minorEastAsia"/>
        </w:rPr>
        <w:t>大兵行至矣。</w:t>
      </w:r>
      <w:r w:rsidR="000F1B0C">
        <w:rPr>
          <w:rFonts w:asciiTheme="minorEastAsia"/>
        </w:rPr>
        <w:t>」</w:t>
      </w:r>
      <w:r w:rsidR="00934453" w:rsidRPr="001221B9">
        <w:rPr>
          <w:rFonts w:asciiTheme="minorEastAsia"/>
        </w:rPr>
        <w:t>衆由是定。陶雅畏茂章斷其歸路，</w:t>
      </w:r>
      <w:r w:rsidR="00934453" w:rsidRPr="001221B9">
        <w:rPr>
          <w:rStyle w:val="00Text"/>
          <w:rFonts w:asciiTheme="minorEastAsia"/>
        </w:rPr>
        <w:t>斷，音短。</w:t>
      </w:r>
      <w:r w:rsidR="00934453" w:rsidRPr="001221B9">
        <w:rPr>
          <w:rFonts w:asciiTheme="minorEastAsia"/>
        </w:rPr>
        <w:t>引兵還歙州，錢鏐復取睦州。</w:t>
      </w:r>
      <w:r w:rsidR="00934453" w:rsidRPr="001221B9">
        <w:rPr>
          <w:rStyle w:val="00Text"/>
          <w:rFonts w:asciiTheme="minorEastAsia"/>
        </w:rPr>
        <w:t>睦州自此屬錢氏，楊氏不能爭。歙，書涉翻。</w:t>
      </w:r>
      <w:r w:rsidR="00934453" w:rsidRPr="001221B9">
        <w:rPr>
          <w:rFonts w:asciiTheme="minorEastAsia"/>
        </w:rPr>
        <w:t>鏐以茂章為鎭東節度副使，更名景仁。</w:t>
      </w:r>
      <w:r w:rsidR="00934453" w:rsidRPr="001221B9">
        <w:rPr>
          <w:rStyle w:val="00Text"/>
          <w:rFonts w:asciiTheme="minorEastAsia"/>
        </w:rPr>
        <w:t>更，工衡翻。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乙丑，加靜海節度使曲承裕同平章事。</w:t>
      </w:r>
      <w:r w:rsidR="00934453" w:rsidRPr="001221B9">
        <w:rPr>
          <w:rStyle w:val="00Text"/>
          <w:rFonts w:asciiTheme="minorEastAsia"/>
        </w:rPr>
        <w:t>曲承裕乘亂據有安南。</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初，田承嗣鎭魏博，選募六州驍勇之士五千人為牙軍，</w:t>
      </w:r>
      <w:r w:rsidR="00934453" w:rsidRPr="001221B9">
        <w:rPr>
          <w:rStyle w:val="00Text"/>
          <w:rFonts w:asciiTheme="minorEastAsia"/>
        </w:rPr>
        <w:t>事見二百二十二卷代宗廣德元年。</w:t>
      </w:r>
      <w:r w:rsidR="00934453" w:rsidRPr="001221B9">
        <w:rPr>
          <w:rFonts w:asciiTheme="minorEastAsia"/>
        </w:rPr>
        <w:t>厚其給賜以自衞，為腹心；自是父子相繼，親黨膠固，歲久益驕橫；</w:t>
      </w:r>
      <w:r w:rsidR="00934453" w:rsidRPr="001221B9">
        <w:rPr>
          <w:rStyle w:val="00Text"/>
          <w:rFonts w:asciiTheme="minorEastAsia"/>
        </w:rPr>
        <w:t>橫，戶孟翻。</w:t>
      </w:r>
      <w:r w:rsidR="00934453" w:rsidRPr="001221B9">
        <w:rPr>
          <w:rFonts w:asciiTheme="minorEastAsia"/>
        </w:rPr>
        <w:t>小不如意，輒族舊帥而易之，</w:t>
      </w:r>
      <w:r w:rsidR="00934453" w:rsidRPr="001221B9">
        <w:rPr>
          <w:rStyle w:val="00Text"/>
          <w:rFonts w:asciiTheme="minorEastAsia"/>
        </w:rPr>
        <w:t>帥，所類翻。</w:t>
      </w:r>
      <w:r w:rsidR="00934453" w:rsidRPr="001221B9">
        <w:rPr>
          <w:rFonts w:asciiTheme="minorEastAsia"/>
        </w:rPr>
        <w:t>自史憲誠以來皆立於其手。</w:t>
      </w:r>
      <w:r w:rsidR="00934453" w:rsidRPr="001221B9">
        <w:rPr>
          <w:rStyle w:val="00Text"/>
          <w:rFonts w:asciiTheme="minorEastAsia"/>
        </w:rPr>
        <w:t>穆宗長慶二年立史憲誠，文宗大和三年立何進滔，懿宗咸通十一年立韓允中，僖宗中和三年立樂彥禎，文德元年立趙文㺹，尋立羅弘信。</w:t>
      </w:r>
      <w:r w:rsidR="00934453" w:rsidRPr="001221B9">
        <w:rPr>
          <w:rFonts w:asciiTheme="minorEastAsia"/>
        </w:rPr>
        <w:t>天雄節度使羅紹威心惡之，力不能制。</w:t>
      </w:r>
      <w:r w:rsidR="00934453" w:rsidRPr="001221B9">
        <w:rPr>
          <w:rStyle w:val="00Text"/>
          <w:rFonts w:asciiTheme="minorEastAsia"/>
        </w:rPr>
        <w:t>惡，烏路翻。</w:t>
      </w:r>
      <w:r w:rsidR="00934453" w:rsidRPr="001221B9">
        <w:rPr>
          <w:rFonts w:asciiTheme="minorEastAsia"/>
        </w:rPr>
        <w:t>朱全忠之圍鳳翔也，</w:t>
      </w:r>
      <w:r w:rsidR="00934453" w:rsidRPr="001221B9">
        <w:rPr>
          <w:rStyle w:val="00Text"/>
          <w:rFonts w:asciiTheme="minorEastAsia"/>
        </w:rPr>
        <w:t>圍鳳翔見昭宗天復元年、二年、三年。</w:t>
      </w:r>
      <w:r w:rsidR="00934453" w:rsidRPr="001221B9">
        <w:rPr>
          <w:rFonts w:asciiTheme="minorEastAsia"/>
        </w:rPr>
        <w:t>紹威遣軍將楊利言密以情告全忠，欲借其兵以誅之。全忠以事方急，未暇如其請，陰許之。及李公佺作亂，</w:t>
      </w:r>
      <w:r w:rsidR="00934453" w:rsidRPr="001221B9">
        <w:rPr>
          <w:rStyle w:val="00Text"/>
          <w:rFonts w:asciiTheme="minorEastAsia"/>
        </w:rPr>
        <w:t>去年七月李公佺亂，見上。</w:t>
      </w:r>
      <w:r w:rsidR="00934453" w:rsidRPr="001221B9">
        <w:rPr>
          <w:rFonts w:asciiTheme="minorEastAsia"/>
        </w:rPr>
        <w:t>紹威益懼，復遣牙將臧延範趣全忠。</w:t>
      </w:r>
      <w:r w:rsidR="00934453" w:rsidRPr="001221B9">
        <w:rPr>
          <w:rStyle w:val="00Text"/>
          <w:rFonts w:asciiTheme="minorEastAsia"/>
        </w:rPr>
        <w:t>趣，讀曰促。</w:t>
      </w:r>
      <w:r w:rsidR="00934453" w:rsidRPr="001221B9">
        <w:rPr>
          <w:rFonts w:asciiTheme="minorEastAsia"/>
        </w:rPr>
        <w:t>全忠乃發河南諸鎭兵十萬，遣其將李思安將之，會魏、鎭兵屯深州樂城；</w:t>
      </w:r>
      <w:r w:rsidR="00934453" w:rsidRPr="001221B9">
        <w:rPr>
          <w:rStyle w:val="00Text"/>
          <w:rFonts w:asciiTheme="minorEastAsia"/>
        </w:rPr>
        <w:t>魏、鎭，魏博、鎭冀兩鎭。</w:t>
      </w:r>
      <w:r w:rsidR="000F1B0C">
        <w:rPr>
          <w:rStyle w:val="00Text"/>
          <w:rFonts w:asciiTheme="minorEastAsia"/>
        </w:rPr>
        <w:t>「</w:t>
      </w:r>
      <w:r w:rsidR="00934453" w:rsidRPr="001221B9">
        <w:rPr>
          <w:rStyle w:val="00Text"/>
          <w:rFonts w:asciiTheme="minorEastAsia"/>
        </w:rPr>
        <w:t>樂城</w:t>
      </w:r>
      <w:r w:rsidR="000F1B0C">
        <w:rPr>
          <w:rStyle w:val="00Text"/>
          <w:rFonts w:asciiTheme="minorEastAsia"/>
        </w:rPr>
        <w:t>」</w:t>
      </w:r>
      <w:r w:rsidR="00934453" w:rsidRPr="001221B9">
        <w:rPr>
          <w:rStyle w:val="00Text"/>
          <w:rFonts w:asciiTheme="minorEastAsia"/>
        </w:rPr>
        <w:t>恐當作</w:t>
      </w:r>
      <w:r w:rsidR="000F1B0C">
        <w:rPr>
          <w:rStyle w:val="00Text"/>
          <w:rFonts w:asciiTheme="minorEastAsia"/>
        </w:rPr>
        <w:t>「</w:t>
      </w:r>
      <w:r w:rsidR="00934453" w:rsidRPr="001221B9">
        <w:rPr>
          <w:rStyle w:val="00Text"/>
          <w:rFonts w:asciiTheme="minorEastAsia"/>
        </w:rPr>
        <w:t>樂壽</w:t>
      </w:r>
      <w:r w:rsidR="000F1B0C">
        <w:rPr>
          <w:rStyle w:val="00Text"/>
          <w:rFonts w:asciiTheme="minorEastAsia"/>
        </w:rPr>
        <w:t>」</w:t>
      </w:r>
      <w:r w:rsidR="00934453" w:rsidRPr="001221B9">
        <w:rPr>
          <w:rStyle w:val="00Text"/>
          <w:rFonts w:asciiTheme="minorEastAsia"/>
        </w:rPr>
        <w:t>。</w:t>
      </w:r>
      <w:r w:rsidR="00934453" w:rsidRPr="001221B9">
        <w:rPr>
          <w:rFonts w:asciiTheme="minorEastAsia"/>
        </w:rPr>
        <w:t>聲言擊滄州，討其納李公佺也。會全忠女適紹威子廷規者卒，</w:t>
      </w:r>
      <w:r w:rsidR="00934453" w:rsidRPr="001221B9">
        <w:rPr>
          <w:rStyle w:val="00Text"/>
          <w:rFonts w:asciiTheme="minorEastAsia"/>
        </w:rPr>
        <w:t>卒，子恤翻。</w:t>
      </w:r>
      <w:r w:rsidR="00934453" w:rsidRPr="001221B9">
        <w:rPr>
          <w:rFonts w:asciiTheme="minorEastAsia"/>
        </w:rPr>
        <w:t>全忠遣客將馬嗣勳實甲兵於橐中，</w:t>
      </w:r>
      <w:r w:rsidR="00934453" w:rsidRPr="001221B9">
        <w:rPr>
          <w:rStyle w:val="00Text"/>
          <w:rFonts w:asciiTheme="minorEastAsia"/>
        </w:rPr>
        <w:t>有底曰襄，無底曰橐。橐，撻各翻。</w:t>
      </w:r>
      <w:r w:rsidR="00934453" w:rsidRPr="001221B9">
        <w:rPr>
          <w:rFonts w:asciiTheme="minorEastAsia"/>
        </w:rPr>
        <w:t>選長直兵千人為擔夫，</w:t>
      </w:r>
      <w:r w:rsidR="00934453" w:rsidRPr="001221B9">
        <w:rPr>
          <w:rStyle w:val="00Text"/>
          <w:rFonts w:asciiTheme="minorEastAsia"/>
        </w:rPr>
        <w:t>長直兵，蓋選驍勇之士，長使之直衞，不以番代者也。擔，都濫翻。</w:t>
      </w:r>
      <w:r w:rsidR="00934453" w:rsidRPr="001221B9">
        <w:rPr>
          <w:rFonts w:asciiTheme="minorEastAsia"/>
        </w:rPr>
        <w:t>帥之入魏，</w:t>
      </w:r>
      <w:r w:rsidR="00934453" w:rsidRPr="001221B9">
        <w:rPr>
          <w:rStyle w:val="00Text"/>
          <w:rFonts w:asciiTheme="minorEastAsia"/>
        </w:rPr>
        <w:t>帥，讀曰率；下同。</w:t>
      </w:r>
      <w:r w:rsidR="00934453" w:rsidRPr="001221B9">
        <w:rPr>
          <w:rFonts w:asciiTheme="minorEastAsia"/>
        </w:rPr>
        <w:t>詐云會葬；全忠自以大軍繼其後，云赴行營；牙軍皆不之疑。庚午，紹威潛遣人入庫斷弓弦、甲襻，</w:t>
      </w:r>
      <w:r w:rsidR="00934453" w:rsidRPr="001221B9">
        <w:rPr>
          <w:rStyle w:val="00Text"/>
          <w:rFonts w:asciiTheme="minorEastAsia"/>
        </w:rPr>
        <w:t>斷，音短。襻，普患翻。</w:t>
      </w:r>
      <w:r w:rsidR="00934453" w:rsidRPr="001221B9">
        <w:rPr>
          <w:rFonts w:asciiTheme="minorEastAsia"/>
        </w:rPr>
        <w:t>是夕，紹威帥其奴客數百，與嗣勳合擊牙軍，牙軍欲戰而弓甲皆不可用，遂闔營殪之，</w:t>
      </w:r>
      <w:r w:rsidR="00934453" w:rsidRPr="001221B9">
        <w:rPr>
          <w:rStyle w:val="00Text"/>
          <w:rFonts w:asciiTheme="minorEastAsia"/>
        </w:rPr>
        <w:t>殪，一計翻。</w:t>
      </w:r>
      <w:r w:rsidR="00934453" w:rsidRPr="001221B9">
        <w:rPr>
          <w:rFonts w:asciiTheme="minorEastAsia"/>
        </w:rPr>
        <w:t>凡八千家，嬰孺無遺。詰旦，全忠引兵入城。</w:t>
      </w:r>
      <w:r w:rsidR="00934453" w:rsidRPr="001221B9">
        <w:rPr>
          <w:rStyle w:val="00Text"/>
          <w:rFonts w:asciiTheme="minorEastAsia"/>
        </w:rPr>
        <w:t>詰，去吉翻。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辛未，以權知寧遠留後龐巨昭、嶺南西道留後葉廣略並為節度使。</w:t>
      </w:r>
      <w:r w:rsidR="00934453" w:rsidRPr="001221B9">
        <w:rPr>
          <w:rStyle w:val="00Text"/>
          <w:rFonts w:asciiTheme="minorEastAsia"/>
        </w:rPr>
        <w:t>二人皆能保據本道，因而命之。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庚辰，錢鏐如睦州。</w:t>
      </w:r>
      <w:r w:rsidR="00934453" w:rsidRPr="001221B9">
        <w:rPr>
          <w:rFonts w:asciiTheme="minorEastAsia" w:eastAsiaTheme="minorEastAsia"/>
        </w:rPr>
        <w:t>九域志，杭州西南至睦州三百一十五里。</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西川將王宗阮攻歸州，獲其將韓從實。</w:t>
      </w:r>
      <w:r w:rsidR="00934453" w:rsidRPr="001221B9">
        <w:rPr>
          <w:rStyle w:val="00Text"/>
          <w:rFonts w:asciiTheme="minorEastAsia"/>
        </w:rPr>
        <w:t>歸州屬荊南。</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陳璋聞陶雅歸歙，自婺州退保衢州。兩浙將方永珍等取婺州，進攻衢州。</w:t>
      </w:r>
      <w:r w:rsidR="00934453" w:rsidRPr="001221B9">
        <w:rPr>
          <w:rStyle w:val="00Text"/>
          <w:rFonts w:asciiTheme="minorEastAsia"/>
        </w:rPr>
        <w:t>去年九月，淮南兵取婺州。陳璋本以衢州附淮南，今自婺州退保之。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楊渥遣先鋒指揮使陳知新攻湖南。三月，乙丑，知新拔岳州，逐刺史許德勳，</w:t>
      </w:r>
      <w:r w:rsidR="00934453" w:rsidRPr="001221B9">
        <w:rPr>
          <w:rStyle w:val="00Text"/>
          <w:rFonts w:asciiTheme="minorEastAsia"/>
        </w:rPr>
        <w:t>昭宗天復三年，湖南將許德勳取岳州，今棄之。</w:t>
      </w:r>
      <w:r w:rsidR="00934453" w:rsidRPr="001221B9">
        <w:rPr>
          <w:rFonts w:asciiTheme="minorEastAsia"/>
        </w:rPr>
        <w:t>渥以知新為岳州刺史。</w:t>
      </w:r>
      <w:r w:rsidR="00934453" w:rsidRPr="001221B9">
        <w:rPr>
          <w:rStyle w:val="00Text"/>
          <w:rFonts w:asciiTheme="minorEastAsia"/>
        </w:rPr>
        <w:t>為陳知新等覆軍張本。</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戊寅，以朱全忠為鹽鐵、度支、戶部三司都制置使。三司之名始于此。全忠辭不受。</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夏，四月，癸未朔，日有食之。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羅紹威旣誅牙軍，魏之諸軍皆懼，紹威雖數撫諭之，</w:t>
      </w:r>
      <w:r w:rsidR="00934453" w:rsidRPr="001221B9">
        <w:rPr>
          <w:rStyle w:val="00Text"/>
          <w:rFonts w:asciiTheme="minorEastAsia"/>
        </w:rPr>
        <w:t>數，所角翻。</w:t>
      </w:r>
      <w:r w:rsidR="00934453" w:rsidRPr="001221B9">
        <w:rPr>
          <w:rFonts w:asciiTheme="minorEastAsia"/>
        </w:rPr>
        <w:t>而猜怨益甚。朱全忠營於魏州城東數旬，將北巡行營，會天雄牙將史仁遇作亂，聚衆數萬據高唐，</w:t>
      </w:r>
      <w:r w:rsidR="00934453" w:rsidRPr="001221B9">
        <w:rPr>
          <w:rStyle w:val="00Text"/>
          <w:rFonts w:asciiTheme="minorEastAsia"/>
        </w:rPr>
        <w:t>高唐，漢古縣，唐屬博州。九域志，在州東北一百一十里。</w:t>
      </w:r>
      <w:r w:rsidR="00934453" w:rsidRPr="001221B9">
        <w:rPr>
          <w:rFonts w:asciiTheme="minorEastAsia"/>
        </w:rPr>
        <w:t>自稱留後，天雄巡內諸縣多應之。全忠移軍入城，遣使召行營兵還攻高唐，至歷亭，</w:t>
      </w:r>
      <w:r w:rsidR="00934453" w:rsidRPr="001221B9">
        <w:rPr>
          <w:rStyle w:val="00Text"/>
          <w:rFonts w:asciiTheme="minorEastAsia"/>
        </w:rPr>
        <w:t>歷亭縣屬貝州。九域志，在州東九十里。宋白曰︰歷亭縣之地，自後魏至高齊，其地屬鄃縣，隋開皇十六年於永濟渠南置歷亭縣，遙取漢歷城縣為名。按漢地理志，歷城屬信都郡，在蓨縣界，王莽改曰歷亭。唐萬歲登封元年移就盤河置，在古歷城西七十里。</w:t>
      </w:r>
      <w:r w:rsidR="00934453" w:rsidRPr="001221B9">
        <w:rPr>
          <w:rFonts w:asciiTheme="minorEastAsia"/>
        </w:rPr>
        <w:t>魏兵在行營者作亂，與仁遇相應。元帥府左司馬李周彝、右司馬苻道昭擊之，所殺殆半，進攻高唐，克之，城中兵民無少長皆死。</w:t>
      </w:r>
      <w:r w:rsidR="00934453" w:rsidRPr="001221B9">
        <w:rPr>
          <w:rStyle w:val="00Text"/>
          <w:rFonts w:asciiTheme="minorEastAsia"/>
        </w:rPr>
        <w:t>少，詩照翻。長，知兩翻。</w:t>
      </w:r>
      <w:r w:rsidR="00934453" w:rsidRPr="001221B9">
        <w:rPr>
          <w:rFonts w:asciiTheme="minorEastAsia"/>
        </w:rPr>
        <w:t>擒史仁遇，鋸殺之。</w:t>
      </w:r>
    </w:p>
    <w:p w:rsidR="00934453" w:rsidRPr="001221B9" w:rsidRDefault="00934453" w:rsidP="00DF5A42">
      <w:pPr>
        <w:rPr>
          <w:rFonts w:asciiTheme="minorEastAsia"/>
        </w:rPr>
      </w:pPr>
      <w:r w:rsidRPr="001221B9">
        <w:rPr>
          <w:rFonts w:asciiTheme="minorEastAsia"/>
        </w:rPr>
        <w:t>先是，仁遇求救於河東及滄州，</w:t>
      </w:r>
      <w:r w:rsidRPr="001221B9">
        <w:rPr>
          <w:rStyle w:val="00Text"/>
          <w:rFonts w:asciiTheme="minorEastAsia"/>
        </w:rPr>
        <w:t>先，悉薦翻。</w:t>
      </w:r>
      <w:r w:rsidRPr="001221B9">
        <w:rPr>
          <w:rFonts w:asciiTheme="minorEastAsia"/>
        </w:rPr>
        <w:t>李克用遣其將李嗣昭將三千騎攻邢州以救之。時邢州兵纔二百，團練使牛存節守之，嗣昭攻七日不克。全忠遣右長直都將張筠將數千騎助存節守城，筠伏兵於馬嶺，擊嗣昭，敗之，</w:t>
      </w:r>
      <w:r w:rsidRPr="001221B9">
        <w:rPr>
          <w:rStyle w:val="00Text"/>
          <w:rFonts w:asciiTheme="minorEastAsia"/>
        </w:rPr>
        <w:t>敗，補邁翻。</w:t>
      </w:r>
      <w:r w:rsidRPr="001221B9">
        <w:rPr>
          <w:rFonts w:asciiTheme="minorEastAsia"/>
        </w:rPr>
        <w:t>嗣昭遁去。</w:t>
      </w:r>
    </w:p>
    <w:p w:rsidR="00934453" w:rsidRPr="001221B9" w:rsidRDefault="00934453" w:rsidP="00DF5A42">
      <w:pPr>
        <w:rPr>
          <w:rFonts w:asciiTheme="minorEastAsia"/>
        </w:rPr>
      </w:pPr>
      <w:r w:rsidRPr="001221B9">
        <w:rPr>
          <w:rFonts w:asciiTheme="minorEastAsia"/>
        </w:rPr>
        <w:t>義昌節度使劉守文遣兵萬人攻貝州，又攻冀州，拔蓨縣，進攻阜城。</w:t>
      </w:r>
      <w:r w:rsidRPr="001221B9">
        <w:rPr>
          <w:rStyle w:val="00Text"/>
          <w:rFonts w:asciiTheme="minorEastAsia"/>
        </w:rPr>
        <w:t>蓨、阜城，並漢古縣，唐屬冀州。九域志，蓨縣在州東北一百五十里；簞城在州東一百六十里。蓨，音條。</w:t>
      </w:r>
      <w:r w:rsidRPr="001221B9">
        <w:rPr>
          <w:rFonts w:asciiTheme="minorEastAsia"/>
        </w:rPr>
        <w:t>時鎭州大將王釗攻魏州叛將李重霸於宗城。</w:t>
      </w:r>
      <w:r w:rsidRPr="001221B9">
        <w:rPr>
          <w:rStyle w:val="00Text"/>
          <w:rFonts w:asciiTheme="minorEastAsia"/>
        </w:rPr>
        <w:t>宗城縣屬魏州。九域志，在州西北一百七十里。</w:t>
      </w:r>
      <w:r w:rsidRPr="001221B9">
        <w:rPr>
          <w:rFonts w:asciiTheme="minorEastAsia"/>
        </w:rPr>
        <w:t>全忠遣歸救冀州，滄州兵去。</w:t>
      </w:r>
      <w:r w:rsidRPr="001221B9">
        <w:rPr>
          <w:rStyle w:val="00Text"/>
          <w:rFonts w:asciiTheme="minorEastAsia"/>
        </w:rPr>
        <w:t>滄州兵卽劉守文所遣。</w:t>
      </w:r>
      <w:r w:rsidRPr="001221B9">
        <w:rPr>
          <w:rFonts w:asciiTheme="minorEastAsia"/>
        </w:rPr>
        <w:t>丙午，重霸棄城走，汴將胡規追斬之。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鎭南節度使鍾傳以養子延規為江州刺史。傳薨，軍中立其子匡時為留後。延規恨不得立，遣使降淮南。</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初，鍾傳養上藍院僧為子，曰延圭，補江州刺史。傳卒，遂召淮師陷其城。</w:t>
      </w:r>
      <w:r w:rsidR="000F1B0C">
        <w:rPr>
          <w:rFonts w:asciiTheme="minorEastAsia" w:eastAsiaTheme="minorEastAsia"/>
        </w:rPr>
        <w:t>」</w:t>
      </w:r>
      <w:r w:rsidR="00934453" w:rsidRPr="001221B9">
        <w:rPr>
          <w:rFonts w:asciiTheme="minorEastAsia" w:eastAsiaTheme="minorEastAsia"/>
        </w:rPr>
        <w:t>今從十國紀年、吳史。</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五月，丁巳，朱全忠如洺州，遂巡北邊，視戎備，還，入于魏。</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丙子，廢戎昭軍，幷均、房隸忠義軍；</w:t>
      </w:r>
      <w:r w:rsidR="00934453" w:rsidRPr="001221B9">
        <w:rPr>
          <w:rStyle w:val="00Text"/>
          <w:rFonts w:asciiTheme="minorEastAsia"/>
        </w:rPr>
        <w:t>倂屬山南東道。</w:t>
      </w:r>
      <w:r w:rsidR="00934453" w:rsidRPr="001221B9">
        <w:rPr>
          <w:rFonts w:asciiTheme="minorEastAsia"/>
        </w:rPr>
        <w:t>以武定節度使馮行襲為匡國節度使。</w:t>
      </w:r>
      <w:r w:rsidR="00934453" w:rsidRPr="001221B9">
        <w:rPr>
          <w:rStyle w:val="00Text"/>
          <w:rFonts w:asciiTheme="minorEastAsia"/>
        </w:rPr>
        <w:t>馮行襲自均州徙同州。</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楊渥以昇州刺史秦裴為西南行營都招討使，將兵擊鍾匡時於江西。</w:t>
      </w:r>
      <w:r w:rsidR="00934453" w:rsidRPr="001221B9">
        <w:rPr>
          <w:rStyle w:val="00Text"/>
          <w:rFonts w:asciiTheme="minorEastAsia"/>
        </w:rPr>
        <w:t>鍾延規啓之也。</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六月，甲申，復以忠義軍為山南東道。</w:t>
      </w:r>
      <w:r w:rsidR="00934453" w:rsidRPr="001221B9">
        <w:rPr>
          <w:rStyle w:val="00Text"/>
          <w:rFonts w:asciiTheme="minorEastAsia"/>
        </w:rPr>
        <w:t>僖宗文德元年以山南東道為忠義軍。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朱全忠以長安鄰於邠、岐，數有戰爭，</w:t>
      </w:r>
      <w:r w:rsidR="00934453" w:rsidRPr="001221B9">
        <w:rPr>
          <w:rFonts w:asciiTheme="minorEastAsia" w:eastAsiaTheme="minorEastAsia"/>
        </w:rPr>
        <w:t>九域志，長安西北至邠州二百七十五里，西至鳳翔三百九里。數，所角翻。</w:t>
      </w:r>
      <w:r w:rsidR="00934453" w:rsidRPr="00101E55">
        <w:rPr>
          <w:rStyle w:val="01Text"/>
          <w:rFonts w:asciiTheme="minorEastAsia" w:eastAsiaTheme="minorEastAsia"/>
          <w:sz w:val="21"/>
        </w:rPr>
        <w:t>奏徙佑國節度使韓建於淄青，</w:t>
      </w:r>
      <w:r w:rsidR="00934453" w:rsidRPr="001221B9">
        <w:rPr>
          <w:rFonts w:asciiTheme="minorEastAsia" w:eastAsiaTheme="minorEastAsia"/>
        </w:rPr>
        <w:t>韓建本與李茂貞連結者也，朱全忠恐其復然，故徙之。</w:t>
      </w:r>
      <w:r w:rsidR="00934453" w:rsidRPr="00101E55">
        <w:rPr>
          <w:rStyle w:val="01Text"/>
          <w:rFonts w:asciiTheme="minorEastAsia" w:eastAsiaTheme="minorEastAsia"/>
          <w:sz w:val="21"/>
        </w:rPr>
        <w:t>以淄青節度使長社王重師為佑國節度使。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秋，七月，朱全忠克相州。時魏之亂兵散據貝、博、澶、相、衞州，</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州</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及魏之諸縣</w:t>
      </w:r>
      <w:r w:rsidR="000F1B0C">
        <w:rPr>
          <w:rFonts w:asciiTheme="minorEastAsia" w:eastAsiaTheme="minorEastAsia"/>
        </w:rPr>
        <w:t>」</w:t>
      </w:r>
      <w:r w:rsidR="00934453" w:rsidRPr="001221B9">
        <w:rPr>
          <w:rFonts w:asciiTheme="minorEastAsia" w:eastAsiaTheme="minorEastAsia"/>
        </w:rPr>
        <w:t>五字；乙十一行本同；孔本同；張校同。</w:t>
      </w:r>
      <w:r w:rsidR="000F1B0C">
        <w:rPr>
          <w:rFonts w:asciiTheme="minorEastAsia" w:eastAsiaTheme="minorEastAsia"/>
        </w:rPr>
        <w:t>』</w:t>
      </w:r>
      <w:r w:rsidR="00934453" w:rsidRPr="001221B9">
        <w:rPr>
          <w:rFonts w:asciiTheme="minorEastAsia" w:eastAsiaTheme="minorEastAsia"/>
        </w:rPr>
        <w:t>澶，時連翻。相，息亮翻。</w:t>
      </w:r>
      <w:r w:rsidR="00934453" w:rsidRPr="00101E55">
        <w:rPr>
          <w:rStyle w:val="01Text"/>
          <w:rFonts w:asciiTheme="minorEastAsia" w:eastAsiaTheme="minorEastAsia"/>
          <w:sz w:val="21"/>
        </w:rPr>
        <w:t>全忠分命諸將攻討，至是悉平之，引兵南還。</w:t>
      </w:r>
      <w:r w:rsidR="00934453" w:rsidRPr="001221B9">
        <w:rPr>
          <w:rFonts w:asciiTheme="minorEastAsia" w:eastAsiaTheme="minorEastAsia"/>
        </w:rPr>
        <w:t>考異曰︰實錄在六月。今從編遺錄、唐太祖紀年錄。編遺錄︰</w:t>
      </w:r>
      <w:r w:rsidR="000F1B0C">
        <w:rPr>
          <w:rFonts w:asciiTheme="minorEastAsia" w:eastAsiaTheme="minorEastAsia"/>
        </w:rPr>
        <w:t>「</w:t>
      </w:r>
      <w:r w:rsidR="00934453" w:rsidRPr="001221B9">
        <w:rPr>
          <w:rFonts w:asciiTheme="minorEastAsia" w:eastAsiaTheme="minorEastAsia"/>
        </w:rPr>
        <w:t>七月癸未，上起兵離魏都。</w:t>
      </w:r>
      <w:r w:rsidR="000F1B0C">
        <w:rPr>
          <w:rFonts w:asciiTheme="minorEastAsia" w:eastAsiaTheme="minorEastAsia"/>
        </w:rPr>
        <w:t>」</w:t>
      </w:r>
      <w:r w:rsidR="00934453" w:rsidRPr="001221B9">
        <w:rPr>
          <w:rFonts w:asciiTheme="minorEastAsia" w:eastAsiaTheme="minorEastAsia"/>
        </w:rPr>
        <w:t>按長曆，是月壬子朔，無癸未，編遺錄誤也。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全忠留魏半歲，</w:t>
      </w:r>
      <w:r w:rsidRPr="001221B9">
        <w:rPr>
          <w:rFonts w:asciiTheme="minorEastAsia" w:eastAsiaTheme="minorEastAsia"/>
        </w:rPr>
        <w:t>自正月入魏，至是半歲。</w:t>
      </w:r>
      <w:r w:rsidRPr="00101E55">
        <w:rPr>
          <w:rStyle w:val="01Text"/>
          <w:rFonts w:asciiTheme="minorEastAsia" w:eastAsiaTheme="minorEastAsia"/>
          <w:sz w:val="21"/>
        </w:rPr>
        <w:t>羅紹威供億，所殺牛羊豕近七十萬，資糧稱是，所賂遺又近百萬；此去，蓄積為之一空。</w:t>
      </w:r>
      <w:r w:rsidRPr="001221B9">
        <w:rPr>
          <w:rFonts w:asciiTheme="minorEastAsia" w:eastAsiaTheme="minorEastAsia"/>
        </w:rPr>
        <w:t>近，其靳翻。稱，尺證翻。遺，唯季翻。比，必利翻。為，于偽翻。</w:t>
      </w:r>
      <w:r w:rsidRPr="00101E55">
        <w:rPr>
          <w:rStyle w:val="01Text"/>
          <w:rFonts w:asciiTheme="minorEastAsia" w:eastAsiaTheme="minorEastAsia"/>
          <w:sz w:val="21"/>
        </w:rPr>
        <w:t>紹威雖去其逼，</w:t>
      </w:r>
      <w:r w:rsidRPr="001221B9">
        <w:rPr>
          <w:rFonts w:asciiTheme="minorEastAsia" w:eastAsiaTheme="minorEastAsia"/>
        </w:rPr>
        <w:t>去，羌呂翻。</w:t>
      </w:r>
      <w:r w:rsidRPr="00101E55">
        <w:rPr>
          <w:rStyle w:val="01Text"/>
          <w:rFonts w:asciiTheme="minorEastAsia" w:eastAsiaTheme="minorEastAsia"/>
          <w:sz w:val="21"/>
        </w:rPr>
        <w:t>而魏兵自是衰弱。紹威悔之，謂人曰︰</w:t>
      </w:r>
      <w:r w:rsidR="000F1B0C">
        <w:rPr>
          <w:rStyle w:val="01Text"/>
          <w:rFonts w:asciiTheme="minorEastAsia" w:eastAsiaTheme="minorEastAsia"/>
          <w:sz w:val="21"/>
        </w:rPr>
        <w:t>「</w:t>
      </w:r>
      <w:r w:rsidRPr="00101E55">
        <w:rPr>
          <w:rStyle w:val="01Text"/>
          <w:rFonts w:asciiTheme="minorEastAsia" w:eastAsiaTheme="minorEastAsia"/>
          <w:sz w:val="21"/>
        </w:rPr>
        <w:t>合六州四十三縣鐵，不能為此錯也！</w:t>
      </w:r>
      <w:r w:rsidR="000F1B0C">
        <w:rPr>
          <w:rStyle w:val="01Text"/>
          <w:rFonts w:asciiTheme="minorEastAsia" w:eastAsiaTheme="minorEastAsia"/>
          <w:sz w:val="21"/>
        </w:rPr>
        <w:t>」</w:t>
      </w:r>
      <w:r w:rsidRPr="001221B9">
        <w:rPr>
          <w:rFonts w:asciiTheme="minorEastAsia" w:eastAsiaTheme="minorEastAsia"/>
        </w:rPr>
        <w:t>魏州領貴鄕、元城、魏、館陶、冠氏、莘、朝城、昌樂、臨河、洹水、成安、內黃、宗城、永濟十四縣。博州領聊城、博平、武水、清平、堂邑、高唐六縣。相州領安陽、鄴、湯陰、林慮、堯城、臨漳六縣。衞州領汲、衞、共城、新鄕、黎陽五縣。貝州領清河、清陽、武城、經城、臨清、漳南、歷亭、夏津八縣。澶州領頓丘、清豐、觀城、臨黃四縣。錯，鑢也，鑄為之；又釋錯為誤。羅以殺牙兵之誤，取鑄錯為諭。</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壬申，全忠至大梁。</w:t>
      </w:r>
      <w:r w:rsidRPr="001221B9">
        <w:rPr>
          <w:rFonts w:asciiTheme="minorEastAsia" w:eastAsiaTheme="minorEastAsia"/>
        </w:rPr>
        <w:t>考異曰︰編遺錄云壬辰，亦誤。</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秦裴至洪州，軍于蓼洲。諸將請阻水立寨，裴不從；鍾匡時果遣其將劉楚據之。諸將以咎裴，裴曰︰</w:t>
      </w:r>
      <w:r w:rsidR="000F1B0C">
        <w:rPr>
          <w:rFonts w:asciiTheme="minorEastAsia"/>
        </w:rPr>
        <w:t>「</w:t>
      </w:r>
      <w:r w:rsidR="00934453" w:rsidRPr="001221B9">
        <w:rPr>
          <w:rFonts w:asciiTheme="minorEastAsia"/>
        </w:rPr>
        <w:t>匡時驍將獨楚一人耳，若帥衆守城，不可猝拔，</w:t>
      </w:r>
      <w:r w:rsidR="00934453" w:rsidRPr="001221B9">
        <w:rPr>
          <w:rStyle w:val="00Text"/>
          <w:rFonts w:asciiTheme="minorEastAsia"/>
        </w:rPr>
        <w:t>帥，讀曰率；下同。</w:t>
      </w:r>
      <w:r w:rsidR="00934453" w:rsidRPr="001221B9">
        <w:rPr>
          <w:rFonts w:asciiTheme="minorEastAsia"/>
        </w:rPr>
        <w:t>吾故以要害誘致之耳。</w:t>
      </w:r>
      <w:r w:rsidR="000F1B0C">
        <w:rPr>
          <w:rFonts w:asciiTheme="minorEastAsia"/>
        </w:rPr>
        <w:t>」</w:t>
      </w:r>
      <w:r w:rsidR="00934453" w:rsidRPr="001221B9">
        <w:rPr>
          <w:rStyle w:val="00Text"/>
          <w:rFonts w:asciiTheme="minorEastAsia"/>
        </w:rPr>
        <w:t>誘，音酉。</w:t>
      </w:r>
      <w:r w:rsidR="00934453" w:rsidRPr="001221B9">
        <w:rPr>
          <w:rFonts w:asciiTheme="minorEastAsia"/>
        </w:rPr>
        <w:t>未幾，裴破寨，執楚，</w:t>
      </w:r>
      <w:r w:rsidR="00934453" w:rsidRPr="001221B9">
        <w:rPr>
          <w:rStyle w:val="00Text"/>
          <w:rFonts w:asciiTheme="minorEastAsia"/>
        </w:rPr>
        <w:t>幾，居豈翻。</w:t>
      </w:r>
      <w:r w:rsidR="00934453" w:rsidRPr="001221B9">
        <w:rPr>
          <w:rFonts w:asciiTheme="minorEastAsia"/>
        </w:rPr>
        <w:t>遂圍洪州，饒州刺史唐寶請降。</w:t>
      </w:r>
      <w:r w:rsidR="00934453" w:rsidRPr="001221B9">
        <w:rPr>
          <w:rStyle w:val="00Text"/>
          <w:rFonts w:asciiTheme="minorEastAsia"/>
        </w:rPr>
        <w:t>降，戶江翻。</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八月，乙酉，李茂貞遣其子侃為質於西川；</w:t>
      </w:r>
      <w:r w:rsidR="00934453" w:rsidRPr="001221B9">
        <w:rPr>
          <w:rStyle w:val="00Text"/>
          <w:rFonts w:asciiTheme="minorEastAsia"/>
        </w:rPr>
        <w:t>質，音致。</w:t>
      </w:r>
      <w:r w:rsidR="00934453" w:rsidRPr="001221B9">
        <w:rPr>
          <w:rFonts w:asciiTheme="minorEastAsia"/>
        </w:rPr>
        <w:t>王建以侃知彭州。</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朱全忠以幽、滄相首尾為魏患，</w:t>
      </w:r>
      <w:r w:rsidR="00934453" w:rsidRPr="001221B9">
        <w:rPr>
          <w:rStyle w:val="00Text"/>
          <w:rFonts w:asciiTheme="minorEastAsia"/>
        </w:rPr>
        <w:t>幽，劉仁恭；滄，劉守文；父子相為首尾。</w:t>
      </w:r>
      <w:r w:rsidR="00934453" w:rsidRPr="001221B9">
        <w:rPr>
          <w:rFonts w:asciiTheme="minorEastAsia"/>
        </w:rPr>
        <w:t>欲先取滄州，甲辰，引兵發大梁。</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兩浙兵圍衢州，</w:t>
      </w:r>
      <w:r w:rsidR="00934453" w:rsidRPr="001221B9">
        <w:rPr>
          <w:rStyle w:val="00Text"/>
          <w:rFonts w:asciiTheme="minorEastAsia"/>
        </w:rPr>
        <w:t>此卽方永珍之兵也。</w:t>
      </w:r>
      <w:r w:rsidR="00934453" w:rsidRPr="001221B9">
        <w:rPr>
          <w:rFonts w:asciiTheme="minorEastAsia"/>
        </w:rPr>
        <w:t>衢州刺史陳璋告急於淮南，楊渥遣左廂馬步都虞候周本將兵迎璋。本至衢州，浙人解圍，陳於城下，璋帥衆歸于本，兩浙兵取衢州。</w:t>
      </w:r>
      <w:r w:rsidR="00934453" w:rsidRPr="001221B9">
        <w:rPr>
          <w:rStyle w:val="00Text"/>
          <w:rFonts w:asciiTheme="minorEastAsia"/>
        </w:rPr>
        <w:t>淮南與浙人爭婺、睦、衢三州，至是復悉歸於錢氏。陳，讀曰陣。帥，讀曰率。</w:t>
      </w:r>
      <w:r w:rsidR="00934453" w:rsidRPr="001221B9">
        <w:rPr>
          <w:rFonts w:asciiTheme="minorEastAsia"/>
        </w:rPr>
        <w:t>呂師造曰︰</w:t>
      </w:r>
      <w:r w:rsidR="000F1B0C">
        <w:rPr>
          <w:rFonts w:asciiTheme="minorEastAsia"/>
        </w:rPr>
        <w:t>「</w:t>
      </w:r>
      <w:r w:rsidR="00934453" w:rsidRPr="001221B9">
        <w:rPr>
          <w:rFonts w:asciiTheme="minorEastAsia"/>
        </w:rPr>
        <w:t>浙人近我而不動，輕我也，請擊之！</w:t>
      </w:r>
      <w:r w:rsidR="000F1B0C">
        <w:rPr>
          <w:rFonts w:asciiTheme="minorEastAsia"/>
        </w:rPr>
        <w:t>」</w:t>
      </w:r>
      <w:r w:rsidR="00934453" w:rsidRPr="001221B9">
        <w:rPr>
          <w:rStyle w:val="00Text"/>
          <w:rFonts w:asciiTheme="minorEastAsia"/>
        </w:rPr>
        <w:t>呂師造狃於青山之捷，氣陵浙人。近，其靳翻。</w:t>
      </w:r>
      <w:r w:rsidR="00934453" w:rsidRPr="001221B9">
        <w:rPr>
          <w:rFonts w:asciiTheme="minorEastAsia"/>
        </w:rPr>
        <w:t>本曰︰</w:t>
      </w:r>
      <w:r w:rsidR="000F1B0C">
        <w:rPr>
          <w:rFonts w:asciiTheme="minorEastAsia"/>
        </w:rPr>
        <w:t>「</w:t>
      </w:r>
      <w:r w:rsidR="00934453" w:rsidRPr="001221B9">
        <w:rPr>
          <w:rFonts w:asciiTheme="minorEastAsia"/>
        </w:rPr>
        <w:t>吾受命迎陳使君，今至矣，何為復戰！彼必有以待我也。</w:t>
      </w:r>
      <w:r w:rsidR="000F1B0C">
        <w:rPr>
          <w:rFonts w:asciiTheme="minorEastAsia"/>
        </w:rPr>
        <w:t>」</w:t>
      </w:r>
      <w:r w:rsidR="00934453" w:rsidRPr="001221B9">
        <w:rPr>
          <w:rFonts w:asciiTheme="minorEastAsia"/>
        </w:rPr>
        <w:t>遂引兵還。本為之殿，浙人躡之，</w:t>
      </w:r>
      <w:r w:rsidR="00934453" w:rsidRPr="001221B9">
        <w:rPr>
          <w:rStyle w:val="00Text"/>
          <w:rFonts w:asciiTheme="minorEastAsia"/>
        </w:rPr>
        <w:t>復，扶又翻。殿，丁練翻。躡，尼輒翻。</w:t>
      </w:r>
      <w:r w:rsidR="00934453" w:rsidRPr="001221B9">
        <w:rPr>
          <w:rFonts w:asciiTheme="minorEastAsia"/>
        </w:rPr>
        <w:t>本中道設伏，大破之。</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九月，辛亥朔，朱全忠自白馬渡河，丁卯，至滄州，軍於長蘆；</w:t>
      </w:r>
      <w:r w:rsidR="00934453" w:rsidRPr="001221B9">
        <w:rPr>
          <w:rStyle w:val="00Text"/>
          <w:rFonts w:asciiTheme="minorEastAsia"/>
        </w:rPr>
        <w:t>杜佑曰︰滄州長蘆縣，漢參蘆</w:t>
      </w:r>
      <w:r w:rsidR="00934453" w:rsidRPr="00660FD1">
        <w:rPr>
          <w:rStyle w:val="06Text"/>
          <w:rFonts w:asciiTheme="minorEastAsia"/>
          <w:sz w:val="18"/>
        </w:rPr>
        <w:t>戶</w:t>
      </w:r>
      <w:r w:rsidR="00934453" w:rsidRPr="001221B9">
        <w:rPr>
          <w:rStyle w:val="00Text"/>
          <w:rFonts w:asciiTheme="minorEastAsia"/>
        </w:rPr>
        <w:t>縣地，宋廢縣為長蘆鎭，屬清池縣。</w:t>
      </w:r>
      <w:r w:rsidR="00934453" w:rsidRPr="001221B9">
        <w:rPr>
          <w:rFonts w:asciiTheme="minorEastAsia"/>
        </w:rPr>
        <w:t>滄人不出。羅紹威饋運，自魏至長蘆五百里，不絕於路；又建元帥府舍於魏，所過驛亭供酒饌、幄幕、什器，</w:t>
      </w:r>
      <w:r w:rsidR="00934453" w:rsidRPr="001221B9">
        <w:rPr>
          <w:rStyle w:val="00Text"/>
          <w:rFonts w:asciiTheme="minorEastAsia"/>
        </w:rPr>
        <w:t>饌，雛皖翻，又，雛戀翻。</w:t>
      </w:r>
      <w:r w:rsidR="00934453" w:rsidRPr="001221B9">
        <w:rPr>
          <w:rFonts w:asciiTheme="minorEastAsia"/>
        </w:rPr>
        <w:t>上下數十萬人，無一不備。</w:t>
      </w:r>
      <w:r w:rsidR="00934453" w:rsidRPr="001221B9">
        <w:rPr>
          <w:rStyle w:val="00Text"/>
          <w:rFonts w:asciiTheme="minorEastAsia"/>
        </w:rPr>
        <w:t>羅紹威厚奉朱全忠，不惟以報德，亦懼因伐虢之便而取虞也。</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秦裴拔洪州，虜鍾匡時等五千人以歸。</w:t>
      </w:r>
      <w:r w:rsidR="00934453" w:rsidRPr="001221B9">
        <w:rPr>
          <w:rStyle w:val="00Text"/>
          <w:rFonts w:asciiTheme="minorEastAsia"/>
        </w:rPr>
        <w:t>僖宗中和二年，鍾傳據洪州，至匡時而亡。</w:t>
      </w:r>
      <w:r w:rsidR="00934453" w:rsidRPr="001221B9">
        <w:rPr>
          <w:rFonts w:asciiTheme="minorEastAsia"/>
        </w:rPr>
        <w:t>楊渥自兼鎭南節度使，以裴為洪州制置使。</w:t>
      </w:r>
      <w:r w:rsidR="00934453" w:rsidRPr="001221B9">
        <w:rPr>
          <w:rStyle w:val="00Text"/>
          <w:rFonts w:asciiTheme="minorEastAsia"/>
        </w:rPr>
        <w:t>淮南楊氏遂兼有江西之地。</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靜難節度使楊崇本以鳳翔、保塞、彰義、保義之兵攻夏州，</w:t>
      </w:r>
      <w:r w:rsidR="000F1B0C">
        <w:rPr>
          <w:rFonts w:asciiTheme="minorEastAsia" w:eastAsiaTheme="minorEastAsia"/>
        </w:rPr>
        <w:t>「</w:t>
      </w:r>
      <w:r w:rsidR="00934453" w:rsidRPr="001221B9">
        <w:rPr>
          <w:rFonts w:asciiTheme="minorEastAsia" w:eastAsiaTheme="minorEastAsia"/>
        </w:rPr>
        <w:t>保義</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保大</w:t>
      </w:r>
      <w:r w:rsidR="000F1B0C">
        <w:rPr>
          <w:rFonts w:asciiTheme="minorEastAsia" w:eastAsiaTheme="minorEastAsia"/>
        </w:rPr>
        <w:t>」</w:t>
      </w:r>
      <w:r w:rsidR="00934453" w:rsidRPr="001221B9">
        <w:rPr>
          <w:rFonts w:asciiTheme="minorEastAsia" w:eastAsiaTheme="minorEastAsia"/>
        </w:rPr>
        <w:t>，蓋保義軍領邢、洺、磁，在山東；而保大軍領鄜、坊，與邠、岐等鎭皆在關西也。難，乃旦翻。夏，戶雅翻。</w:t>
      </w:r>
      <w:r w:rsidR="00934453" w:rsidRPr="00101E55">
        <w:rPr>
          <w:rStyle w:val="01Text"/>
          <w:rFonts w:asciiTheme="minorEastAsia" w:eastAsiaTheme="minorEastAsia"/>
          <w:sz w:val="21"/>
        </w:rPr>
        <w:t>匡國節度使劉知俊邀擊坊州之兵，斬首三千餘級，擒坊州刺史劉彥暉。</w:t>
      </w:r>
      <w:r w:rsidR="00934453" w:rsidRPr="001221B9">
        <w:rPr>
          <w:rFonts w:asciiTheme="minorEastAsia" w:eastAsiaTheme="minorEastAsia"/>
        </w:rPr>
        <w:t>坊州，保大軍巡屬也。以此證上文</w:t>
      </w:r>
      <w:r w:rsidR="000F1B0C">
        <w:rPr>
          <w:rFonts w:asciiTheme="minorEastAsia" w:eastAsiaTheme="minorEastAsia"/>
        </w:rPr>
        <w:t>「</w:t>
      </w:r>
      <w:r w:rsidR="00934453" w:rsidRPr="001221B9">
        <w:rPr>
          <w:rFonts w:asciiTheme="minorEastAsia" w:eastAsiaTheme="minorEastAsia"/>
        </w:rPr>
        <w:t>保義</w:t>
      </w:r>
      <w:r w:rsidR="000F1B0C">
        <w:rPr>
          <w:rFonts w:asciiTheme="minorEastAsia" w:eastAsiaTheme="minorEastAsia"/>
        </w:rPr>
        <w:t>」</w:t>
      </w:r>
      <w:r w:rsidR="00934453" w:rsidRPr="001221B9">
        <w:rPr>
          <w:rFonts w:asciiTheme="minorEastAsia" w:eastAsiaTheme="minorEastAsia"/>
        </w:rPr>
        <w:t>，其誤明矣。</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劉仁恭救滄州，戰屢敗。乃下令境內︰</w:t>
      </w:r>
      <w:r w:rsidR="000F1B0C">
        <w:rPr>
          <w:rFonts w:ascii="等线" w:eastAsia="等线" w:hAnsi="等线" w:cs="等线" w:hint="eastAsia"/>
        </w:rPr>
        <w:t>「</w:t>
      </w:r>
      <w:r w:rsidR="00934453" w:rsidRPr="001221B9">
        <w:rPr>
          <w:rFonts w:ascii="等线" w:eastAsia="等线" w:hAnsi="等线" w:cs="等线" w:hint="eastAsia"/>
        </w:rPr>
        <w:t>男子十五以上，七十以下，悉自備兵糧詣行營，軍發之後，有一人在閭里，刑無赦！</w:t>
      </w:r>
      <w:r w:rsidR="000F1B0C">
        <w:rPr>
          <w:rFonts w:ascii="等线" w:eastAsia="等线" w:hAnsi="等线" w:cs="等线" w:hint="eastAsia"/>
        </w:rPr>
        <w:t>」</w:t>
      </w:r>
      <w:r w:rsidR="00934453" w:rsidRPr="001221B9">
        <w:rPr>
          <w:rFonts w:ascii="等线" w:eastAsia="等线" w:hAnsi="等线" w:cs="等线" w:hint="eastAsia"/>
        </w:rPr>
        <w:t>或諫曰︰</w:t>
      </w:r>
      <w:r w:rsidR="000F1B0C">
        <w:rPr>
          <w:rFonts w:ascii="等线" w:eastAsia="等线" w:hAnsi="等线" w:cs="等线" w:hint="eastAsia"/>
        </w:rPr>
        <w:t>「</w:t>
      </w:r>
      <w:r w:rsidR="00934453" w:rsidRPr="001221B9">
        <w:rPr>
          <w:rFonts w:ascii="等线" w:eastAsia="等线" w:hAnsi="等线" w:cs="等线" w:hint="eastAsia"/>
        </w:rPr>
        <w:t>今老弱悉行，婦人不能轉餉，此令必行，濫刑者衆矣。</w:t>
      </w:r>
      <w:r w:rsidR="000F1B0C">
        <w:rPr>
          <w:rFonts w:ascii="等线" w:eastAsia="等线" w:hAnsi="等线" w:cs="等线" w:hint="eastAsia"/>
        </w:rPr>
        <w:t>」</w:t>
      </w:r>
      <w:r w:rsidR="00934453" w:rsidRPr="001221B9">
        <w:rPr>
          <w:rFonts w:ascii="等线" w:eastAsia="等线" w:hAnsi="等线" w:cs="等线" w:hint="eastAsia"/>
        </w:rPr>
        <w:t>乃命勝執兵者盡行，</w:t>
      </w:r>
      <w:r w:rsidR="00934453" w:rsidRPr="001221B9">
        <w:rPr>
          <w:rStyle w:val="00Text"/>
          <w:rFonts w:asciiTheme="minorEastAsia"/>
        </w:rPr>
        <w:t>勝，音升。</w:t>
      </w:r>
      <w:r w:rsidR="00934453" w:rsidRPr="001221B9">
        <w:rPr>
          <w:rFonts w:asciiTheme="minorEastAsia"/>
        </w:rPr>
        <w:t>文其面曰</w:t>
      </w:r>
      <w:r w:rsidR="000F1B0C">
        <w:rPr>
          <w:rFonts w:asciiTheme="minorEastAsia"/>
        </w:rPr>
        <w:t>「</w:t>
      </w:r>
      <w:r w:rsidR="00934453" w:rsidRPr="001221B9">
        <w:rPr>
          <w:rFonts w:asciiTheme="minorEastAsia"/>
        </w:rPr>
        <w:t>定霸都</w:t>
      </w:r>
      <w:r w:rsidR="000F1B0C">
        <w:rPr>
          <w:rFonts w:asciiTheme="minorEastAsia"/>
        </w:rPr>
        <w:t>」</w:t>
      </w:r>
      <w:r w:rsidR="00934453" w:rsidRPr="001221B9">
        <w:rPr>
          <w:rFonts w:asciiTheme="minorEastAsia"/>
        </w:rPr>
        <w:t>，士人則文其腕或臂</w:t>
      </w:r>
      <w:r w:rsidR="00934453" w:rsidRPr="001221B9">
        <w:rPr>
          <w:rStyle w:val="00Text"/>
          <w:rFonts w:asciiTheme="minorEastAsia"/>
        </w:rPr>
        <w:t>腕，烏貫翻。</w:t>
      </w:r>
      <w:r w:rsidR="00934453" w:rsidRPr="001221B9">
        <w:rPr>
          <w:rFonts w:asciiTheme="minorEastAsia"/>
        </w:rPr>
        <w:t>曰</w:t>
      </w:r>
      <w:r w:rsidR="000F1B0C">
        <w:rPr>
          <w:rFonts w:asciiTheme="minorEastAsia"/>
        </w:rPr>
        <w:t>「</w:t>
      </w:r>
      <w:r w:rsidR="00934453" w:rsidRPr="001221B9">
        <w:rPr>
          <w:rFonts w:asciiTheme="minorEastAsia"/>
        </w:rPr>
        <w:t>一心事主</w:t>
      </w:r>
      <w:r w:rsidR="000F1B0C">
        <w:rPr>
          <w:rFonts w:asciiTheme="minorEastAsia"/>
        </w:rPr>
        <w:t>」</w:t>
      </w:r>
      <w:r w:rsidR="00934453" w:rsidRPr="001221B9">
        <w:rPr>
          <w:rFonts w:asciiTheme="minorEastAsia"/>
        </w:rPr>
        <w:t>，於是境內士民，穉孺之外無不文者。</w:t>
      </w:r>
      <w:r w:rsidR="00934453" w:rsidRPr="001221B9">
        <w:rPr>
          <w:rStyle w:val="00Text"/>
          <w:rFonts w:asciiTheme="minorEastAsia"/>
        </w:rPr>
        <w:t>穉，直利翻。</w:t>
      </w:r>
      <w:r w:rsidR="00934453" w:rsidRPr="001221B9">
        <w:rPr>
          <w:rFonts w:asciiTheme="minorEastAsia"/>
        </w:rPr>
        <w:t>得兵十萬，軍于瓦橋。</w:t>
      </w:r>
    </w:p>
    <w:p w:rsidR="00934453" w:rsidRPr="001221B9" w:rsidRDefault="00934453" w:rsidP="00DF5A42">
      <w:pPr>
        <w:rPr>
          <w:rFonts w:asciiTheme="minorEastAsia"/>
        </w:rPr>
      </w:pPr>
      <w:r w:rsidRPr="001221B9">
        <w:rPr>
          <w:rFonts w:asciiTheme="minorEastAsia"/>
        </w:rPr>
        <w:t>時汴軍築壘圍滄州，鳥鼠不能通。仁恭畏其強，不敢戰。城中食盡，丸土而食，或互相掠啖。</w:t>
      </w:r>
      <w:r w:rsidRPr="001221B9">
        <w:rPr>
          <w:rStyle w:val="00Text"/>
          <w:rFonts w:asciiTheme="minorEastAsia"/>
        </w:rPr>
        <w:t>啖，徒濫翻。</w:t>
      </w:r>
      <w:r w:rsidRPr="001221B9">
        <w:rPr>
          <w:rFonts w:asciiTheme="minorEastAsia"/>
        </w:rPr>
        <w:t>朱全忠使人說劉守文曰︰</w:t>
      </w:r>
      <w:r w:rsidRPr="001221B9">
        <w:rPr>
          <w:rStyle w:val="00Text"/>
          <w:rFonts w:asciiTheme="minorEastAsia"/>
        </w:rPr>
        <w:t>說，式芮翻。</w:t>
      </w:r>
      <w:r w:rsidR="000F1B0C">
        <w:rPr>
          <w:rFonts w:asciiTheme="minorEastAsia"/>
        </w:rPr>
        <w:t>「</w:t>
      </w:r>
      <w:r w:rsidRPr="001221B9">
        <w:rPr>
          <w:rFonts w:asciiTheme="minorEastAsia"/>
        </w:rPr>
        <w:t>援兵勢不相及，何不早降！</w:t>
      </w:r>
      <w:r w:rsidR="000F1B0C">
        <w:rPr>
          <w:rFonts w:asciiTheme="minorEastAsia"/>
        </w:rPr>
        <w:t>」</w:t>
      </w:r>
      <w:r w:rsidRPr="001221B9">
        <w:rPr>
          <w:rFonts w:asciiTheme="minorEastAsia"/>
        </w:rPr>
        <w:t>守文登城應之曰︰</w:t>
      </w:r>
      <w:r w:rsidR="000F1B0C">
        <w:rPr>
          <w:rFonts w:asciiTheme="minorEastAsia"/>
        </w:rPr>
        <w:t>「</w:t>
      </w:r>
      <w:r w:rsidRPr="001221B9">
        <w:rPr>
          <w:rFonts w:asciiTheme="minorEastAsia"/>
        </w:rPr>
        <w:t>僕於幽州，父子也。梁王方以大義服天下，若子叛父而來，將安用之！</w:t>
      </w:r>
      <w:r w:rsidR="000F1B0C">
        <w:rPr>
          <w:rFonts w:asciiTheme="minorEastAsia"/>
        </w:rPr>
        <w:t>」</w:t>
      </w:r>
      <w:r w:rsidRPr="001221B9">
        <w:rPr>
          <w:rFonts w:asciiTheme="minorEastAsia"/>
        </w:rPr>
        <w:t>全忠愧其辭直，為之緩攻。</w:t>
      </w:r>
      <w:r w:rsidRPr="001221B9">
        <w:rPr>
          <w:rStyle w:val="00Text"/>
          <w:rFonts w:asciiTheme="minorEastAsia"/>
        </w:rPr>
        <w:t>為，于偽翻。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28</w:t>
      </w:r>
      <w:r w:rsidR="00934453" w:rsidRPr="00101E55">
        <w:rPr>
          <w:rStyle w:val="01Text"/>
          <w:rFonts w:ascii="等线" w:eastAsia="等线" w:hAnsi="等线" w:cs="等线" w:hint="eastAsia"/>
          <w:sz w:val="21"/>
        </w:rPr>
        <w:t>冬，十月，丙戌，王建始立行臺於蜀，</w:t>
      </w:r>
      <w:r w:rsidR="00934453" w:rsidRPr="001221B9">
        <w:rPr>
          <w:rFonts w:asciiTheme="minorEastAsia" w:eastAsiaTheme="minorEastAsia"/>
        </w:rPr>
        <w:t>考異曰︰續寶運錄曰，天復六年十月六日行下此牓帖。則是此年十月也。</w:t>
      </w:r>
      <w:r w:rsidR="00934453" w:rsidRPr="00101E55">
        <w:rPr>
          <w:rStyle w:val="01Text"/>
          <w:rFonts w:asciiTheme="minorEastAsia" w:eastAsiaTheme="minorEastAsia"/>
          <w:sz w:val="21"/>
        </w:rPr>
        <w:t>建東向舞蹈，號慟，</w:t>
      </w:r>
      <w:r w:rsidR="00934453" w:rsidRPr="001221B9">
        <w:rPr>
          <w:rFonts w:asciiTheme="minorEastAsia" w:eastAsiaTheme="minorEastAsia"/>
        </w:rPr>
        <w:t>號，戶刀翻。</w:t>
      </w:r>
      <w:r w:rsidR="00934453" w:rsidRPr="00101E55">
        <w:rPr>
          <w:rStyle w:val="01Text"/>
          <w:rFonts w:asciiTheme="minorEastAsia" w:eastAsiaTheme="minorEastAsia"/>
          <w:sz w:val="21"/>
        </w:rPr>
        <w:t>稱︰</w:t>
      </w:r>
      <w:r w:rsidR="000F1B0C">
        <w:rPr>
          <w:rStyle w:val="01Text"/>
          <w:rFonts w:asciiTheme="minorEastAsia" w:eastAsiaTheme="minorEastAsia"/>
          <w:sz w:val="21"/>
        </w:rPr>
        <w:t>「</w:t>
      </w:r>
      <w:r w:rsidR="00934453" w:rsidRPr="00101E55">
        <w:rPr>
          <w:rStyle w:val="01Text"/>
          <w:rFonts w:asciiTheme="minorEastAsia" w:eastAsiaTheme="minorEastAsia"/>
          <w:sz w:val="21"/>
        </w:rPr>
        <w:t>自大駕東遷，</w:t>
      </w:r>
      <w:r w:rsidR="00934453" w:rsidRPr="001221B9">
        <w:rPr>
          <w:rFonts w:asciiTheme="minorEastAsia" w:eastAsiaTheme="minorEastAsia"/>
        </w:rPr>
        <w:t>謂昭宗遷洛也。</w:t>
      </w:r>
      <w:r w:rsidR="00934453" w:rsidRPr="00101E55">
        <w:rPr>
          <w:rStyle w:val="01Text"/>
          <w:rFonts w:asciiTheme="minorEastAsia" w:eastAsiaTheme="minorEastAsia"/>
          <w:sz w:val="21"/>
        </w:rPr>
        <w:t>制命不通，請權立行臺，用李晟、鄭畋故事，承制封拜。</w:t>
      </w:r>
      <w:r w:rsidR="000F1B0C">
        <w:rPr>
          <w:rStyle w:val="01Text"/>
          <w:rFonts w:asciiTheme="minorEastAsia" w:eastAsiaTheme="minorEastAsia"/>
          <w:sz w:val="21"/>
        </w:rPr>
        <w:t>」</w:t>
      </w:r>
      <w:r w:rsidR="00934453" w:rsidRPr="001221B9">
        <w:rPr>
          <w:rFonts w:asciiTheme="minorEastAsia" w:eastAsiaTheme="minorEastAsia"/>
        </w:rPr>
        <w:t>按李晟討朱泚，屯東渭橋，但請假裨佐趙光銑、唐良臣、張彧為洋、利、劍三州刺史，以通蜀、漢喉衿，上不暇從也。其後假張彧京兆少尹以調畿內芻米，表李懷光降將孟涉、段威勇以要官，未嘗承制封拜也。鄭畋便宜從事見二百五十四卷僖宗廣明元年。</w:t>
      </w:r>
      <w:r w:rsidR="00934453" w:rsidRPr="00101E55">
        <w:rPr>
          <w:rStyle w:val="01Text"/>
          <w:rFonts w:asciiTheme="minorEastAsia" w:eastAsiaTheme="minorEastAsia"/>
          <w:sz w:val="21"/>
        </w:rPr>
        <w:t>仍以牓帖告諭所部藩鎭州縣。</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劉仁恭求於河東，前後百餘輩；李克用恨仁恭返覆，</w:t>
      </w:r>
      <w:r w:rsidR="00934453" w:rsidRPr="001221B9">
        <w:rPr>
          <w:rStyle w:val="00Text"/>
          <w:rFonts w:asciiTheme="minorEastAsia"/>
        </w:rPr>
        <w:t>劉仁恭以幽州叛李克用，又約朱全忠共攻之，此克用之所深恨也。</w:t>
      </w:r>
      <w:r w:rsidR="00934453" w:rsidRPr="001221B9">
        <w:rPr>
          <w:rFonts w:asciiTheme="minorEastAsia"/>
        </w:rPr>
        <w:t>竟未之許，其子存勗諫曰︰</w:t>
      </w:r>
      <w:r w:rsidR="000F1B0C">
        <w:rPr>
          <w:rFonts w:asciiTheme="minorEastAsia"/>
        </w:rPr>
        <w:t>「</w:t>
      </w:r>
      <w:r w:rsidR="00934453" w:rsidRPr="001221B9">
        <w:rPr>
          <w:rFonts w:asciiTheme="minorEastAsia"/>
        </w:rPr>
        <w:t>今天下之勢，歸朱溫者什七八，雖強大如魏博、鎭、定莫不附之。自河以北，能為溫患者獨我與幽、滄耳，今幽、滄為溫所困，我不與之倂力拒之，非我之利也。夫為天下者不顧小怨，且彼嘗困我而我救其急，以德懷之，乃一舉而名實附也。此乃吾復振之時，不可失也。</w:t>
      </w:r>
      <w:r w:rsidR="000F1B0C">
        <w:rPr>
          <w:rFonts w:asciiTheme="minorEastAsia"/>
        </w:rPr>
        <w:t>」</w:t>
      </w:r>
      <w:r w:rsidR="00934453" w:rsidRPr="001221B9">
        <w:rPr>
          <w:rStyle w:val="00Text"/>
          <w:rFonts w:asciiTheme="minorEastAsia"/>
        </w:rPr>
        <w:t>史言李存勗智識能輔其父所不逮。</w:t>
      </w:r>
      <w:r w:rsidR="00934453" w:rsidRPr="001221B9">
        <w:rPr>
          <w:rFonts w:asciiTheme="minorEastAsia"/>
        </w:rPr>
        <w:t>克月以為然，與將佐謀召幽州兵與攻潞州，曰︰</w:t>
      </w:r>
      <w:r w:rsidR="000F1B0C">
        <w:rPr>
          <w:rFonts w:asciiTheme="minorEastAsia"/>
        </w:rPr>
        <w:t>「</w:t>
      </w:r>
      <w:r w:rsidR="00934453" w:rsidRPr="001221B9">
        <w:rPr>
          <w:rFonts w:asciiTheme="minorEastAsia"/>
        </w:rPr>
        <w:t>於彼可以解圍，於我可以拓境。</w:t>
      </w:r>
      <w:r w:rsidR="000F1B0C">
        <w:rPr>
          <w:rFonts w:asciiTheme="minorEastAsia"/>
        </w:rPr>
        <w:t>」</w:t>
      </w:r>
      <w:r w:rsidR="00934453" w:rsidRPr="001221B9">
        <w:rPr>
          <w:rFonts w:asciiTheme="minorEastAsia"/>
        </w:rPr>
        <w:t>乃許仁恭和，召其兵。仁恭遣都</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都</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指</w:t>
      </w:r>
      <w:r w:rsidR="000F1B0C">
        <w:rPr>
          <w:rStyle w:val="00Text"/>
          <w:rFonts w:asciiTheme="minorEastAsia"/>
        </w:rPr>
        <w:t>」</w:t>
      </w:r>
      <w:r w:rsidR="00934453" w:rsidRPr="001221B9">
        <w:rPr>
          <w:rStyle w:val="00Text"/>
          <w:rFonts w:asciiTheme="minorEastAsia"/>
        </w:rPr>
        <w:t>字；乙十一行本同；孔本同；熊校同。</w:t>
      </w:r>
      <w:r w:rsidR="000F1B0C">
        <w:rPr>
          <w:rStyle w:val="00Text"/>
          <w:rFonts w:asciiTheme="minorEastAsia"/>
        </w:rPr>
        <w:t>』</w:t>
      </w:r>
      <w:r w:rsidR="00934453" w:rsidRPr="001221B9">
        <w:rPr>
          <w:rFonts w:asciiTheme="minorEastAsia"/>
        </w:rPr>
        <w:t>揮使李溥將兵二萬詣晉陽，克用遣其將周德威、李嗣昭將兵與之共攻潞州。</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夏州告急於朱全忠；戊戌，全忠遣劉知俊及其將康懷英救之。楊崇本將六鎭之兵五萬，軍于美原。</w:t>
      </w:r>
      <w:r w:rsidR="00934453" w:rsidRPr="001221B9">
        <w:rPr>
          <w:rStyle w:val="00Text"/>
          <w:rFonts w:asciiTheme="minorEastAsia"/>
        </w:rPr>
        <w:t>據上文，則楊崇本所將者五鎭之兵耳，蓋倂將秦、隴之兵為六鎭。</w:t>
      </w:r>
      <w:r w:rsidR="00934453" w:rsidRPr="001221B9">
        <w:rPr>
          <w:rFonts w:asciiTheme="minorEastAsia"/>
        </w:rPr>
        <w:t>知俊等擊之，崇本大敗，歸于邠州。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武貞節度使雷彥威</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威</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恭</w:t>
      </w:r>
      <w:r w:rsidR="000F1B0C">
        <w:rPr>
          <w:rFonts w:asciiTheme="minorEastAsia" w:eastAsiaTheme="minorEastAsia"/>
        </w:rPr>
        <w:t>」</w:t>
      </w:r>
      <w:r w:rsidR="00934453" w:rsidRPr="001221B9">
        <w:rPr>
          <w:rFonts w:asciiTheme="minorEastAsia" w:eastAsiaTheme="minorEastAsia"/>
        </w:rPr>
        <w:t>；乙十一行本同；孔本同。</w:t>
      </w:r>
      <w:r w:rsidR="000F1B0C">
        <w:rPr>
          <w:rFonts w:asciiTheme="minorEastAsia" w:eastAsiaTheme="minorEastAsia"/>
        </w:rPr>
        <w:t>』</w:t>
      </w:r>
      <w:r w:rsidR="00934453" w:rsidRPr="00101E55">
        <w:rPr>
          <w:rStyle w:val="01Text"/>
          <w:rFonts w:asciiTheme="minorEastAsia" w:eastAsiaTheme="minorEastAsia"/>
          <w:sz w:val="21"/>
        </w:rPr>
        <w:t>屢寇荊南，留後賀瓌閉城自守；</w:t>
      </w:r>
      <w:r w:rsidR="00934453" w:rsidRPr="001221B9">
        <w:rPr>
          <w:rFonts w:asciiTheme="minorEastAsia" w:eastAsiaTheme="minorEastAsia"/>
        </w:rPr>
        <w:t>去年九月，汴將賀瓌守荊南。</w:t>
      </w:r>
      <w:r w:rsidR="00934453" w:rsidRPr="00101E55">
        <w:rPr>
          <w:rStyle w:val="01Text"/>
          <w:rFonts w:asciiTheme="minorEastAsia" w:eastAsiaTheme="minorEastAsia"/>
          <w:sz w:val="21"/>
        </w:rPr>
        <w:t>朱全忠以為怯，以潁州防禦使高季昌代之，</w:t>
      </w:r>
      <w:r w:rsidR="00934453" w:rsidRPr="001221B9">
        <w:rPr>
          <w:rFonts w:asciiTheme="minorEastAsia" w:eastAsiaTheme="minorEastAsia"/>
        </w:rPr>
        <w:t>高季昌自此遂據有荊南。</w:t>
      </w:r>
      <w:r w:rsidR="00934453" w:rsidRPr="00101E55">
        <w:rPr>
          <w:rStyle w:val="01Text"/>
          <w:rFonts w:asciiTheme="minorEastAsia" w:eastAsiaTheme="minorEastAsia"/>
          <w:sz w:val="21"/>
        </w:rPr>
        <w:t>又遣駕前指揮使倪可福將兵五千戍荊南以備吳、蜀。</w:t>
      </w:r>
      <w:r w:rsidR="00934453" w:rsidRPr="001221B9">
        <w:rPr>
          <w:rFonts w:asciiTheme="minorEastAsia" w:eastAsiaTheme="minorEastAsia"/>
        </w:rPr>
        <w:t>倪可福自此遂委質於高季昌。</w:t>
      </w:r>
      <w:r w:rsidR="00934453" w:rsidRPr="00101E55">
        <w:rPr>
          <w:rStyle w:val="01Text"/>
          <w:rFonts w:asciiTheme="minorEastAsia" w:eastAsiaTheme="minorEastAsia"/>
          <w:sz w:val="21"/>
        </w:rPr>
        <w:t>朗兵引去。</w:t>
      </w:r>
      <w:r w:rsidR="00934453" w:rsidRPr="001221B9">
        <w:rPr>
          <w:rFonts w:asciiTheme="minorEastAsia" w:eastAsiaTheme="minorEastAsia"/>
        </w:rPr>
        <w:t>朗兵，雷彥威之兵也。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十一月，劉知俊、康懷貞</w:t>
      </w:r>
      <w:r w:rsidR="00934453" w:rsidRPr="001221B9">
        <w:rPr>
          <w:rFonts w:asciiTheme="minorEastAsia" w:eastAsiaTheme="minorEastAsia"/>
        </w:rPr>
        <w:t>以此觀之，上文誤作</w:t>
      </w:r>
      <w:r w:rsidR="000F1B0C">
        <w:rPr>
          <w:rFonts w:asciiTheme="minorEastAsia" w:eastAsiaTheme="minorEastAsia"/>
        </w:rPr>
        <w:t>「</w:t>
      </w:r>
      <w:r w:rsidR="00934453" w:rsidRPr="001221B9">
        <w:rPr>
          <w:rFonts w:asciiTheme="minorEastAsia" w:eastAsiaTheme="minorEastAsia"/>
        </w:rPr>
        <w:t>懷英</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乘勝攻鄜、延等五州，下之；加知俊同平章事，以懷貞為保義節度使。</w:t>
      </w:r>
      <w:r w:rsidR="00934453" w:rsidRPr="001221B9">
        <w:rPr>
          <w:rFonts w:asciiTheme="minorEastAsia" w:eastAsiaTheme="minorEastAsia"/>
        </w:rPr>
        <w:t>死卽命康懷貞以鄜畤，</w:t>
      </w:r>
      <w:r w:rsidR="000F1B0C">
        <w:rPr>
          <w:rFonts w:asciiTheme="minorEastAsia" w:eastAsiaTheme="minorEastAsia"/>
        </w:rPr>
        <w:t>「</w:t>
      </w:r>
      <w:r w:rsidR="00934453" w:rsidRPr="001221B9">
        <w:rPr>
          <w:rFonts w:asciiTheme="minorEastAsia" w:eastAsiaTheme="minorEastAsia"/>
        </w:rPr>
        <w:t>保義</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保大</w:t>
      </w:r>
      <w:r w:rsidR="000F1B0C">
        <w:rPr>
          <w:rFonts w:asciiTheme="minorEastAsia" w:eastAsiaTheme="minorEastAsia"/>
        </w:rPr>
        <w:t>」</w:t>
      </w:r>
      <w:r w:rsidR="00934453" w:rsidRPr="001221B9">
        <w:rPr>
          <w:rFonts w:asciiTheme="minorEastAsia" w:eastAsiaTheme="minorEastAsia"/>
        </w:rPr>
        <w:t>；以通鑑明年書保平節度使康懷貞證之，又恐自是保義。</w:t>
      </w:r>
      <w:r w:rsidR="00934453" w:rsidRPr="00101E55">
        <w:rPr>
          <w:rStyle w:val="01Text"/>
          <w:rFonts w:asciiTheme="minorEastAsia" w:eastAsiaTheme="minorEastAsia"/>
          <w:sz w:val="21"/>
        </w:rPr>
        <w:t>西軍自是不振。</w:t>
      </w:r>
      <w:r w:rsidR="00934453" w:rsidRPr="001221B9">
        <w:rPr>
          <w:rFonts w:asciiTheme="minorEastAsia" w:eastAsiaTheme="minorEastAsia"/>
        </w:rPr>
        <w:t>西軍，謂邠、岐軍也。</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湖州刺史高彥卒，子澧代之</w:t>
      </w:r>
      <w:r w:rsidR="00934453" w:rsidRPr="001221B9">
        <w:rPr>
          <w:rFonts w:asciiTheme="minorEastAsia"/>
        </w:rPr>
        <w:t>。</w:t>
      </w:r>
      <w:r w:rsidR="00934453" w:rsidRPr="001221B9">
        <w:rPr>
          <w:rStyle w:val="00Text"/>
          <w:rFonts w:asciiTheme="minorEastAsia"/>
        </w:rPr>
        <w:t>澧，音禮。</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34</w:t>
      </w:r>
      <w:r w:rsidR="00934453" w:rsidRPr="00101E55">
        <w:rPr>
          <w:rStyle w:val="01Text"/>
          <w:rFonts w:ascii="等线" w:eastAsia="等线" w:hAnsi="等线" w:cs="等线" w:hint="eastAsia"/>
          <w:sz w:val="21"/>
        </w:rPr>
        <w:t>十二月，乙西，錢鏐表薦行軍司馬王景仁；詔以景仁領寧國節度使。</w:t>
      </w:r>
      <w:r w:rsidR="00934453" w:rsidRPr="001221B9">
        <w:rPr>
          <w:rFonts w:asciiTheme="minorEastAsia" w:eastAsiaTheme="minorEastAsia"/>
        </w:rPr>
        <w:t>王景仁卽王茂章，是年正月棄宣州歸錢鏐。考異曰︰薛居正五代史︰</w:t>
      </w:r>
      <w:r w:rsidR="000F1B0C">
        <w:rPr>
          <w:rFonts w:asciiTheme="minorEastAsia" w:eastAsiaTheme="minorEastAsia"/>
        </w:rPr>
        <w:t>「</w:t>
      </w:r>
      <w:r w:rsidR="00934453" w:rsidRPr="001221B9">
        <w:rPr>
          <w:rFonts w:asciiTheme="minorEastAsia" w:eastAsiaTheme="minorEastAsia"/>
        </w:rPr>
        <w:t>鏐辟為兩府行軍司馬，具以狀聞。太祖復命遙領宣州節度使、同平章事。</w:t>
      </w:r>
      <w:r w:rsidR="000F1B0C">
        <w:rPr>
          <w:rFonts w:asciiTheme="minorEastAsia" w:eastAsiaTheme="minorEastAsia"/>
        </w:rPr>
        <w:t>」</w:t>
      </w:r>
      <w:r w:rsidR="00934453" w:rsidRPr="001221B9">
        <w:rPr>
          <w:rFonts w:asciiTheme="minorEastAsia" w:eastAsiaTheme="minorEastAsia"/>
        </w:rPr>
        <w:t>歐陽脩五代史曰︰</w:t>
      </w:r>
      <w:r w:rsidR="000F1B0C">
        <w:rPr>
          <w:rFonts w:asciiTheme="minorEastAsia" w:eastAsiaTheme="minorEastAsia"/>
        </w:rPr>
        <w:t>「</w:t>
      </w:r>
      <w:r w:rsidR="00934453" w:rsidRPr="001221B9">
        <w:rPr>
          <w:rFonts w:asciiTheme="minorEastAsia" w:eastAsiaTheme="minorEastAsia"/>
        </w:rPr>
        <w:t>鏐表景仁領宣州節度使。</w:t>
      </w:r>
      <w:r w:rsidR="000F1B0C">
        <w:rPr>
          <w:rFonts w:asciiTheme="minorEastAsia" w:eastAsiaTheme="minorEastAsia"/>
        </w:rPr>
        <w:t>」</w:t>
      </w:r>
      <w:r w:rsidR="00934453" w:rsidRPr="001221B9">
        <w:rPr>
          <w:rFonts w:asciiTheme="minorEastAsia" w:eastAsiaTheme="minorEastAsia"/>
        </w:rPr>
        <w:t>今從之。</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朱全忠分步騎數萬，遣行軍司馬李周彝將之，自河陽救潞州。</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閏月，乙丑，廢鎭國軍興德府復為華州，隸匡國節度，割金、商州隸佑國軍。</w:t>
      </w:r>
      <w:r w:rsidR="00934453" w:rsidRPr="001221B9">
        <w:rPr>
          <w:rStyle w:val="00Text"/>
          <w:rFonts w:asciiTheme="minorEastAsia"/>
        </w:rPr>
        <w:t>倂同、華為一鎭，割金、商以隸佑國，皆欲厚其資力以扞邠、岐。</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初，昭宗凶訃至潞州，</w:t>
      </w:r>
      <w:r w:rsidR="00934453" w:rsidRPr="001221B9">
        <w:rPr>
          <w:rStyle w:val="00Text"/>
          <w:rFonts w:asciiTheme="minorEastAsia"/>
        </w:rPr>
        <w:t>訃，音赴，告喪曰訃。</w:t>
      </w:r>
      <w:r w:rsidR="00934453" w:rsidRPr="001221B9">
        <w:rPr>
          <w:rFonts w:asciiTheme="minorEastAsia"/>
        </w:rPr>
        <w:t>詔義節度使丁會帥將士縞素流涕久之。</w:t>
      </w:r>
      <w:r w:rsidR="00934453" w:rsidRPr="001221B9">
        <w:rPr>
          <w:rStyle w:val="00Text"/>
          <w:rFonts w:asciiTheme="minorEastAsia"/>
        </w:rPr>
        <w:t>帥，讀曰率。</w:t>
      </w:r>
      <w:r w:rsidR="00934453" w:rsidRPr="001221B9">
        <w:rPr>
          <w:rFonts w:asciiTheme="minorEastAsia"/>
        </w:rPr>
        <w:t>及李嗣昭攻潞州，會舉軍降於河東。</w:t>
      </w:r>
      <w:r w:rsidR="00934453" w:rsidRPr="001221B9">
        <w:rPr>
          <w:rStyle w:val="00Text"/>
          <w:rFonts w:asciiTheme="minorEastAsia"/>
        </w:rPr>
        <w:t>考異曰︰唐太祖紀年錄︰</w:t>
      </w:r>
      <w:r w:rsidR="000F1B0C">
        <w:rPr>
          <w:rStyle w:val="00Text"/>
          <w:rFonts w:asciiTheme="minorEastAsia"/>
        </w:rPr>
        <w:t>「</w:t>
      </w:r>
      <w:r w:rsidR="00934453" w:rsidRPr="001221B9">
        <w:rPr>
          <w:rStyle w:val="00Text"/>
          <w:rFonts w:asciiTheme="minorEastAsia"/>
        </w:rPr>
        <w:t>丁酉，丁會開開迎降，閨十二月，太祖以李嗣昭為潞帥。</w:t>
      </w:r>
      <w:r w:rsidR="000F1B0C">
        <w:rPr>
          <w:rStyle w:val="00Text"/>
          <w:rFonts w:asciiTheme="minorEastAsia"/>
        </w:rPr>
        <w:t>」</w:t>
      </w:r>
      <w:r w:rsidR="00934453" w:rsidRPr="001221B9">
        <w:rPr>
          <w:rStyle w:val="00Text"/>
          <w:rFonts w:asciiTheme="minorEastAsia"/>
        </w:rPr>
        <w:t>薛居正五代史·梁紀在閨月，後唐紀在十二月。今從新、舊唐紀、薛史·梁紀及編遺錄。</w:t>
      </w:r>
      <w:r w:rsidR="00934453" w:rsidRPr="001221B9">
        <w:rPr>
          <w:rFonts w:asciiTheme="minorEastAsia"/>
        </w:rPr>
        <w:t>李克用以嗣昭為昭義留後。會見克用，泣曰︰</w:t>
      </w:r>
      <w:r w:rsidR="000F1B0C">
        <w:rPr>
          <w:rFonts w:asciiTheme="minorEastAsia"/>
        </w:rPr>
        <w:t>「</w:t>
      </w:r>
      <w:r w:rsidR="00934453" w:rsidRPr="001221B9">
        <w:rPr>
          <w:rFonts w:asciiTheme="minorEastAsia"/>
        </w:rPr>
        <w:t>會非力不能守也。梁王陵虐唐室，會雖受其舉拔之恩，誠不忍其所為，故來歸命耳。</w:t>
      </w:r>
      <w:r w:rsidR="000F1B0C">
        <w:rPr>
          <w:rFonts w:asciiTheme="minorEastAsia"/>
        </w:rPr>
        <w:t>」</w:t>
      </w:r>
      <w:r w:rsidR="00934453" w:rsidRPr="001221B9">
        <w:rPr>
          <w:rStyle w:val="00Text"/>
          <w:rFonts w:asciiTheme="minorEastAsia"/>
        </w:rPr>
        <w:t>無是非之心非人也，丁會其有是非之心者乎！</w:t>
      </w:r>
      <w:r w:rsidR="00934453" w:rsidRPr="001221B9">
        <w:rPr>
          <w:rFonts w:asciiTheme="minorEastAsia"/>
        </w:rPr>
        <w:t>克用厚待之，位於諸將之上。</w:t>
      </w:r>
    </w:p>
    <w:p w:rsidR="00934453" w:rsidRPr="001221B9" w:rsidRDefault="00934453" w:rsidP="00DF5A42">
      <w:pPr>
        <w:rPr>
          <w:rFonts w:asciiTheme="minorEastAsia"/>
        </w:rPr>
      </w:pPr>
      <w:r w:rsidRPr="001221B9">
        <w:rPr>
          <w:rFonts w:asciiTheme="minorEastAsia"/>
        </w:rPr>
        <w:t>己巳，朱全忠命諸軍治攻具，將攻滄州。</w:t>
      </w:r>
      <w:r w:rsidRPr="001221B9">
        <w:rPr>
          <w:rStyle w:val="00Text"/>
          <w:rFonts w:asciiTheme="minorEastAsia"/>
        </w:rPr>
        <w:t>治，直之翻。</w:t>
      </w:r>
      <w:r w:rsidRPr="001221B9">
        <w:rPr>
          <w:rFonts w:asciiTheme="minorEastAsia"/>
        </w:rPr>
        <w:t>壬申，聞潞州不守；甲戌，引兵還。</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先是，調河南北芻糧，水陸輸軍前，</w:t>
      </w:r>
      <w:r w:rsidRPr="001221B9">
        <w:rPr>
          <w:rFonts w:asciiTheme="minorEastAsia" w:eastAsiaTheme="minorEastAsia"/>
        </w:rPr>
        <w:t>先，悉薦翻。調，徒吊翻。輸，舂遇翻。</w:t>
      </w:r>
      <w:r w:rsidRPr="00101E55">
        <w:rPr>
          <w:rStyle w:val="01Text"/>
          <w:rFonts w:asciiTheme="minorEastAsia" w:eastAsiaTheme="minorEastAsia"/>
          <w:sz w:val="21"/>
        </w:rPr>
        <w:t>諸營山積，全忠將還，悉命焚之，煙炎數里，在舟中者鑿而沈之。</w:t>
      </w:r>
      <w:r w:rsidRPr="001221B9">
        <w:rPr>
          <w:rFonts w:asciiTheme="minorEastAsia" w:eastAsiaTheme="minorEastAsia"/>
        </w:rPr>
        <w:t>炎，讀曰燄。沈，持林翻。朱全忠舉兩河之兵力以攻劉守文，滄州孤城，破在旦夕，遽以潞州內叛燒營而退者，豈不知功壞於垂成哉？蓋潞州天下之脊，而河東之兵，全忠之所素憚者也。自潞州而南下太行，直抵懷、孟之郊，可以進據洛都，一正唐室，全忠之篡事不成矣。此其所以狼狽而返。</w:t>
      </w:r>
      <w:r w:rsidRPr="00101E55">
        <w:rPr>
          <w:rStyle w:val="01Text"/>
          <w:rFonts w:asciiTheme="minorEastAsia" w:eastAsiaTheme="minorEastAsia"/>
          <w:sz w:val="21"/>
        </w:rPr>
        <w:t>劉守文使遺全忠書曰︰</w:t>
      </w:r>
      <w:r w:rsidR="000F1B0C">
        <w:rPr>
          <w:rStyle w:val="01Text"/>
          <w:rFonts w:asciiTheme="minorEastAsia" w:eastAsiaTheme="minorEastAsia"/>
          <w:sz w:val="21"/>
        </w:rPr>
        <w:t>「</w:t>
      </w:r>
      <w:r w:rsidRPr="00101E55">
        <w:rPr>
          <w:rStyle w:val="01Text"/>
          <w:rFonts w:asciiTheme="minorEastAsia" w:eastAsiaTheme="minorEastAsia"/>
          <w:sz w:val="21"/>
        </w:rPr>
        <w:t>王以百姓之故，赦僕之罪，解圍而去，王之惠也。城中數萬口，不食數月矣，與其焚之為煙，沈之為泥，願乞其餘以救之。</w:t>
      </w:r>
      <w:r w:rsidR="000F1B0C">
        <w:rPr>
          <w:rStyle w:val="01Text"/>
          <w:rFonts w:asciiTheme="minorEastAsia" w:eastAsiaTheme="minorEastAsia"/>
          <w:sz w:val="21"/>
        </w:rPr>
        <w:t>」</w:t>
      </w:r>
      <w:r w:rsidRPr="00101E55">
        <w:rPr>
          <w:rStyle w:val="01Text"/>
          <w:rFonts w:asciiTheme="minorEastAsia" w:eastAsiaTheme="minorEastAsia"/>
          <w:sz w:val="21"/>
        </w:rPr>
        <w:t>全忠為之留數囷以遺之，</w:t>
      </w:r>
      <w:r w:rsidRPr="001221B9">
        <w:rPr>
          <w:rFonts w:asciiTheme="minorEastAsia" w:eastAsiaTheme="minorEastAsia"/>
        </w:rPr>
        <w:t>劉守文之辭卑而情可矜，故全忠之凶暴亦為之感動。遺，惟季翻。乞，音氣。為，于偽翻。</w:t>
      </w:r>
      <w:r w:rsidRPr="00101E55">
        <w:rPr>
          <w:rStyle w:val="01Text"/>
          <w:rFonts w:asciiTheme="minorEastAsia" w:eastAsiaTheme="minorEastAsia"/>
          <w:sz w:val="21"/>
        </w:rPr>
        <w:t>滄人賴以濟。</w:t>
      </w:r>
    </w:p>
    <w:p w:rsidR="00934453" w:rsidRPr="001221B9" w:rsidRDefault="00934453" w:rsidP="00DF5A42">
      <w:pPr>
        <w:rPr>
          <w:rFonts w:asciiTheme="minorEastAsia"/>
        </w:rPr>
      </w:pPr>
      <w:r w:rsidRPr="001221B9">
        <w:rPr>
          <w:rFonts w:asciiTheme="minorEastAsia"/>
        </w:rPr>
        <w:t>河東兵進攻澤州，不克而退。</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吉州刺史彭玕遣使請降於湖南。</w:t>
      </w:r>
      <w:r w:rsidR="00934453" w:rsidRPr="001221B9">
        <w:rPr>
          <w:rFonts w:asciiTheme="minorEastAsia" w:eastAsiaTheme="minorEastAsia"/>
        </w:rPr>
        <w:t>鍾氏旣亡，故彭玕請降於馬氏。玕，音干。路振九國志作</w:t>
      </w:r>
      <w:r w:rsidR="000F1B0C">
        <w:rPr>
          <w:rFonts w:asciiTheme="minorEastAsia" w:eastAsiaTheme="minorEastAsia"/>
        </w:rPr>
        <w:t>「</w:t>
      </w:r>
      <w:r w:rsidR="00934453" w:rsidRPr="001221B9">
        <w:rPr>
          <w:rFonts w:asciiTheme="minorEastAsia" w:eastAsiaTheme="minorEastAsia"/>
        </w:rPr>
        <w:t>玗</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玕本赤石洞蠻酋，鍾傳用為吉州刺史。</w:t>
      </w:r>
      <w:r w:rsidR="00934453" w:rsidRPr="001221B9">
        <w:rPr>
          <w:rFonts w:asciiTheme="minorEastAsia" w:eastAsiaTheme="minorEastAsia"/>
        </w:rPr>
        <w:t>酋，慈由翻。</w:t>
      </w:r>
    </w:p>
    <w:p w:rsidR="00934453" w:rsidRPr="001221B9" w:rsidRDefault="00934453" w:rsidP="00DF5A42">
      <w:pPr>
        <w:pStyle w:val="1"/>
        <w:pageBreakBefore/>
        <w:spacing w:before="0" w:after="0" w:line="240" w:lineRule="auto"/>
        <w:rPr>
          <w:rFonts w:asciiTheme="minorEastAsia"/>
        </w:rPr>
      </w:pPr>
      <w:bookmarkStart w:id="331" w:name="Top_of_part0272_xhtml"/>
      <w:bookmarkStart w:id="332" w:name="_Toc23857561"/>
      <w:bookmarkStart w:id="333" w:name="_Toc33001064"/>
      <w:r w:rsidRPr="001221B9">
        <w:rPr>
          <w:rFonts w:asciiTheme="minorEastAsia"/>
        </w:rPr>
        <w:t>資治通鑑卷第二百六十六</w:t>
      </w:r>
      <w:bookmarkEnd w:id="331"/>
      <w:bookmarkEnd w:id="332"/>
      <w:bookmarkEnd w:id="333"/>
    </w:p>
    <w:p w:rsidR="00934453" w:rsidRPr="001221B9" w:rsidRDefault="00934453" w:rsidP="00DF5A42">
      <w:pPr>
        <w:pStyle w:val="2"/>
        <w:spacing w:before="0" w:after="0" w:line="240" w:lineRule="auto"/>
        <w:rPr>
          <w:rFonts w:asciiTheme="minorEastAsia" w:eastAsiaTheme="minorEastAsia"/>
        </w:rPr>
      </w:pPr>
      <w:bookmarkStart w:id="334" w:name="Hou_Liang_Ji_Yi_Qi_Qiang_Yu_Dan"/>
      <w:bookmarkStart w:id="335" w:name="_Toc23857562"/>
      <w:bookmarkStart w:id="336" w:name="_Toc33001065"/>
      <w:r w:rsidRPr="001221B9">
        <w:rPr>
          <w:rStyle w:val="03Text"/>
          <w:rFonts w:asciiTheme="minorEastAsia" w:eastAsiaTheme="minorEastAsia"/>
        </w:rPr>
        <w:t>後梁紀一</w:t>
      </w:r>
      <w:r w:rsidRPr="001221B9">
        <w:rPr>
          <w:rFonts w:asciiTheme="minorEastAsia" w:eastAsiaTheme="minorEastAsia"/>
        </w:rPr>
        <w:t>起強圉單閼</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丁卯</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盡著雍執徐</w:t>
      </w:r>
      <w:r w:rsidR="00046F27" w:rsidRPr="00F7130B">
        <w:rPr>
          <w:rFonts w:asciiTheme="minorEastAsia" w:eastAsiaTheme="minorEastAsia"/>
        </w:rPr>
        <w:t>（</w:t>
      </w:r>
      <w:r w:rsidRPr="00F7130B">
        <w:rPr>
          <w:rFonts w:asciiTheme="minorEastAsia" w:eastAsiaTheme="minorEastAsia"/>
        </w:rPr>
        <w:t>戊辰</w:t>
      </w:r>
      <w:r w:rsidR="00046F27" w:rsidRPr="00F7130B">
        <w:rPr>
          <w:rFonts w:asciiTheme="minorEastAsia" w:eastAsiaTheme="minorEastAsia"/>
        </w:rPr>
        <w:t>）</w:t>
      </w:r>
      <w:r w:rsidRPr="001221B9">
        <w:rPr>
          <w:rFonts w:asciiTheme="minorEastAsia" w:eastAsiaTheme="minorEastAsia"/>
        </w:rPr>
        <w:t>七月，凡一年有奇。</w:t>
      </w:r>
      <w:bookmarkEnd w:id="334"/>
      <w:bookmarkEnd w:id="335"/>
      <w:bookmarkEnd w:id="336"/>
    </w:p>
    <w:p w:rsidR="00934453" w:rsidRPr="001221B9" w:rsidRDefault="00934453" w:rsidP="00DF5A42">
      <w:pPr>
        <w:pStyle w:val="Para11"/>
        <w:spacing w:beforeLines="0" w:afterLines="0" w:line="240" w:lineRule="auto"/>
        <w:jc w:val="both"/>
        <w:rPr>
          <w:rFonts w:asciiTheme="minorEastAsia" w:eastAsiaTheme="minorEastAsia"/>
        </w:rPr>
      </w:pPr>
      <w:r w:rsidRPr="001221B9">
        <w:rPr>
          <w:rFonts w:asciiTheme="minorEastAsia" w:eastAsiaTheme="minorEastAsia"/>
        </w:rPr>
        <w:t>朱氏本碭山人。碭山，戰國時屬梁地。太祖以宣武節度使創業，宣武軍治汴州，古大梁也；寖益強盛，進封梁王，國遂號曰梁。通鑑以前紀已有蕭梁，故此稱曰後梁。</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太祖神武元聖孝皇帝上</w:t>
      </w:r>
      <w:r w:rsidRPr="001221B9">
        <w:rPr>
          <w:rFonts w:asciiTheme="minorEastAsia" w:eastAsiaTheme="minorEastAsia"/>
        </w:rPr>
        <w:t>姓朱氏，名溫，宋州碭山午溝里人。背黃巢歸唐，賜名全忠。卽位，改名晃。</w:t>
      </w:r>
    </w:p>
    <w:p w:rsidR="00934453" w:rsidRPr="00492621" w:rsidRDefault="00DC1A2A" w:rsidP="00DF5A42">
      <w:pPr>
        <w:pStyle w:val="2"/>
        <w:spacing w:before="0" w:after="0" w:line="240" w:lineRule="auto"/>
        <w:rPr>
          <w:rFonts w:asciiTheme="minorEastAsia" w:eastAsiaTheme="minorEastAsia"/>
          <w:b w:val="0"/>
          <w:color w:val="006400"/>
          <w:sz w:val="18"/>
        </w:rPr>
      </w:pPr>
      <w:bookmarkStart w:id="337" w:name="_Toc33001066"/>
      <w:r w:rsidRPr="00DC1A2A">
        <w:rPr>
          <w:rStyle w:val="01Text"/>
          <w:rFonts w:asciiTheme="minorEastAsia" w:eastAsiaTheme="minorEastAsia"/>
          <w:sz w:val="21"/>
        </w:rPr>
        <w:t>開平</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丁卯、九</w:t>
      </w:r>
      <w:r w:rsidR="00934453" w:rsidRPr="00DB2415">
        <w:rPr>
          <w:rFonts w:asciiTheme="minorEastAsia" w:eastAsiaTheme="minorEastAsia"/>
          <w:b w:val="0"/>
          <w:color w:val="006400"/>
          <w:sz w:val="18"/>
        </w:rPr>
        <w:t>○</w:t>
      </w:r>
      <w:r w:rsidR="00934453" w:rsidRPr="00DB2415">
        <w:rPr>
          <w:rFonts w:asciiTheme="minorEastAsia" w:eastAsiaTheme="minorEastAsia"/>
          <w:b w:val="0"/>
          <w:color w:val="006400"/>
          <w:sz w:val="18"/>
        </w:rPr>
        <w:t>七</w:t>
      </w:r>
      <w:r w:rsidR="00046F27" w:rsidRPr="00DB2415">
        <w:rPr>
          <w:rFonts w:asciiTheme="minorEastAsia" w:eastAsiaTheme="minorEastAsia" w:hAnsi="宋体" w:cs="宋体" w:hint="eastAsia"/>
          <w:b w:val="0"/>
          <w:color w:val="006400"/>
          <w:sz w:val="18"/>
        </w:rPr>
        <w:t>）</w:t>
      </w:r>
      <w:r w:rsidR="00934453" w:rsidRPr="00492621">
        <w:rPr>
          <w:rFonts w:asciiTheme="minorEastAsia" w:eastAsiaTheme="minorEastAsia"/>
          <w:b w:val="0"/>
          <w:color w:val="006400"/>
          <w:sz w:val="18"/>
        </w:rPr>
        <w:t>是年四月卽位，始改元。</w:t>
      </w:r>
      <w:bookmarkEnd w:id="337"/>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春，正月，辛巳，梁王休兵于貝州。</w:t>
      </w:r>
      <w:r w:rsidR="00934453" w:rsidRPr="001221B9">
        <w:rPr>
          <w:rFonts w:asciiTheme="minorEastAsia" w:eastAsiaTheme="minorEastAsia"/>
        </w:rPr>
        <w:t>自滄州還，休兵貝州，且因魏博糧餉也。</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淮南節度使兼侍中、東面諸道行營都統弘農郡王楊渥旣得江西，</w:t>
      </w:r>
      <w:r w:rsidR="00934453" w:rsidRPr="001221B9">
        <w:rPr>
          <w:rStyle w:val="00Text"/>
          <w:rFonts w:asciiTheme="minorEastAsia"/>
        </w:rPr>
        <w:t>謂幷鍾匡時也。事見上卷天祐三年。</w:t>
      </w:r>
      <w:r w:rsidR="00934453" w:rsidRPr="001221B9">
        <w:rPr>
          <w:rFonts w:asciiTheme="minorEastAsia"/>
        </w:rPr>
        <w:t>驕侈益甚，謂節度判官周隱曰︰</w:t>
      </w:r>
      <w:r w:rsidR="000F1B0C">
        <w:rPr>
          <w:rFonts w:asciiTheme="minorEastAsia"/>
        </w:rPr>
        <w:t>「</w:t>
      </w:r>
      <w:r w:rsidR="00934453" w:rsidRPr="001221B9">
        <w:rPr>
          <w:rFonts w:asciiTheme="minorEastAsia"/>
        </w:rPr>
        <w:t>君賣人國家，何面復相見！</w:t>
      </w:r>
      <w:r w:rsidR="000F1B0C">
        <w:rPr>
          <w:rFonts w:asciiTheme="minorEastAsia"/>
        </w:rPr>
        <w:t>」</w:t>
      </w:r>
      <w:r w:rsidR="00934453" w:rsidRPr="001221B9">
        <w:rPr>
          <w:rFonts w:asciiTheme="minorEastAsia"/>
        </w:rPr>
        <w:t>遂殺之。</w:t>
      </w:r>
      <w:r w:rsidR="00934453" w:rsidRPr="001221B9">
        <w:rPr>
          <w:rStyle w:val="00Text"/>
          <w:rFonts w:asciiTheme="minorEastAsia"/>
        </w:rPr>
        <w:t>以隱言其不克負荷，欲屬國於劉威也。事見上卷天祐二年。復，扶又翻。</w:t>
      </w:r>
      <w:r w:rsidR="00934453" w:rsidRPr="001221B9">
        <w:rPr>
          <w:rFonts w:asciiTheme="minorEastAsia"/>
        </w:rPr>
        <w:t>由是將佐皆不自安。</w:t>
      </w:r>
      <w:r w:rsidR="00934453" w:rsidRPr="001221B9">
        <w:rPr>
          <w:rStyle w:val="00Text"/>
          <w:rFonts w:asciiTheme="minorEastAsia"/>
        </w:rPr>
        <w:t>旣逐王茂章，又殺周隱，宜餘人之不自安也。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黑雲都指揮使呂師周與副指揮使綦章將兵屯上高，</w:t>
      </w:r>
      <w:r w:rsidRPr="001221B9">
        <w:rPr>
          <w:rFonts w:asciiTheme="minorEastAsia" w:eastAsiaTheme="minorEastAsia"/>
        </w:rPr>
        <w:t>上高在洪州高安縣界，宋置上高縣，屬筠州，在州西南九十五里。宋白曰︰上高縣本高安縣之上鎭，以地形高上，故曰上高。南唐昇元中立上高場，保大十年升為縣。</w:t>
      </w:r>
      <w:r w:rsidRPr="00101E55">
        <w:rPr>
          <w:rStyle w:val="01Text"/>
          <w:rFonts w:asciiTheme="minorEastAsia" w:eastAsiaTheme="minorEastAsia"/>
          <w:sz w:val="21"/>
        </w:rPr>
        <w:t>師周與湖南戰，屢有功，渥忌之。師周懼，謀於綦章曰︰</w:t>
      </w:r>
      <w:r w:rsidR="000F1B0C">
        <w:rPr>
          <w:rStyle w:val="01Text"/>
          <w:rFonts w:asciiTheme="minorEastAsia" w:eastAsiaTheme="minorEastAsia"/>
          <w:sz w:val="21"/>
        </w:rPr>
        <w:t>「</w:t>
      </w:r>
      <w:r w:rsidRPr="00101E55">
        <w:rPr>
          <w:rStyle w:val="01Text"/>
          <w:rFonts w:asciiTheme="minorEastAsia" w:eastAsiaTheme="minorEastAsia"/>
          <w:sz w:val="21"/>
        </w:rPr>
        <w:t>馬公寬厚，</w:t>
      </w:r>
      <w:r w:rsidRPr="001221B9">
        <w:rPr>
          <w:rFonts w:asciiTheme="minorEastAsia" w:eastAsiaTheme="minorEastAsia"/>
        </w:rPr>
        <w:t>謂馬殷也。</w:t>
      </w:r>
      <w:r w:rsidRPr="00101E55">
        <w:rPr>
          <w:rStyle w:val="01Text"/>
          <w:rFonts w:asciiTheme="minorEastAsia" w:eastAsiaTheme="minorEastAsia"/>
          <w:sz w:val="21"/>
        </w:rPr>
        <w:t>吾欲逃死焉，可乎？</w:t>
      </w:r>
      <w:r w:rsidR="000F1B0C">
        <w:rPr>
          <w:rStyle w:val="01Text"/>
          <w:rFonts w:asciiTheme="minorEastAsia" w:eastAsiaTheme="minorEastAsia"/>
          <w:sz w:val="21"/>
        </w:rPr>
        <w:t>」</w:t>
      </w:r>
      <w:r w:rsidRPr="00101E55">
        <w:rPr>
          <w:rStyle w:val="01Text"/>
          <w:rFonts w:asciiTheme="minorEastAsia" w:eastAsiaTheme="minorEastAsia"/>
          <w:sz w:val="21"/>
        </w:rPr>
        <w:t>章曰︰</w:t>
      </w:r>
      <w:r w:rsidR="000F1B0C">
        <w:rPr>
          <w:rStyle w:val="01Text"/>
          <w:rFonts w:asciiTheme="minorEastAsia" w:eastAsiaTheme="minorEastAsia"/>
          <w:sz w:val="21"/>
        </w:rPr>
        <w:t>「</w:t>
      </w:r>
      <w:r w:rsidRPr="00101E55">
        <w:rPr>
          <w:rStyle w:val="01Text"/>
          <w:rFonts w:asciiTheme="minorEastAsia" w:eastAsiaTheme="minorEastAsia"/>
          <w:sz w:val="21"/>
        </w:rPr>
        <w:t>茲事君自圖之，吾舌可斷，不敢泄！</w:t>
      </w:r>
      <w:r w:rsidR="000F1B0C">
        <w:rPr>
          <w:rStyle w:val="01Text"/>
          <w:rFonts w:asciiTheme="minorEastAsia" w:eastAsiaTheme="minorEastAsia"/>
          <w:sz w:val="21"/>
        </w:rPr>
        <w:t>」</w:t>
      </w:r>
      <w:r w:rsidRPr="001221B9">
        <w:rPr>
          <w:rFonts w:asciiTheme="minorEastAsia" w:eastAsiaTheme="minorEastAsia"/>
        </w:rPr>
        <w:t>斷，都管翻。</w:t>
      </w:r>
      <w:r w:rsidRPr="00101E55">
        <w:rPr>
          <w:rStyle w:val="01Text"/>
          <w:rFonts w:asciiTheme="minorEastAsia" w:eastAsiaTheme="minorEastAsia"/>
          <w:sz w:val="21"/>
        </w:rPr>
        <w:t>師周遂奔湖南，章縱其孥使逸去。</w:t>
      </w:r>
      <w:r w:rsidRPr="001221B9">
        <w:rPr>
          <w:rFonts w:asciiTheme="minorEastAsia" w:eastAsiaTheme="minorEastAsia"/>
        </w:rPr>
        <w:t>路振九國志︰呂師周父珂以勇敢事楊行密，累有功，拜黑雲都指揮使。珂卒，師周代之，自言</w:t>
      </w:r>
      <w:r w:rsidR="000F1B0C">
        <w:rPr>
          <w:rFonts w:asciiTheme="minorEastAsia" w:eastAsiaTheme="minorEastAsia"/>
        </w:rPr>
        <w:t>「</w:t>
      </w:r>
      <w:r w:rsidRPr="001221B9">
        <w:rPr>
          <w:rFonts w:asciiTheme="minorEastAsia" w:eastAsiaTheme="minorEastAsia"/>
        </w:rPr>
        <w:t>三代將家不可保富貴</w:t>
      </w:r>
      <w:r w:rsidR="000F1B0C">
        <w:rPr>
          <w:rFonts w:asciiTheme="minorEastAsia" w:eastAsiaTheme="minorEastAsia"/>
        </w:rPr>
        <w:t>」</w:t>
      </w:r>
      <w:r w:rsidRPr="001221B9">
        <w:rPr>
          <w:rFonts w:asciiTheme="minorEastAsia" w:eastAsiaTheme="minorEastAsia"/>
        </w:rPr>
        <w:t>，每恣為盃酌，醉必起舞，或擊節狂歌，慷慨泣下。行密聞而疑之，密使人偵其動靜。師周不自安，乃謀於綦章而奔湖南。據此則為渥所疑，非行密也。孥，音奴，子也。</w:t>
      </w:r>
      <w:r w:rsidRPr="00101E55">
        <w:rPr>
          <w:rStyle w:val="01Text"/>
          <w:rFonts w:asciiTheme="minorEastAsia" w:eastAsiaTheme="minorEastAsia"/>
          <w:sz w:val="21"/>
        </w:rPr>
        <w:t>師周，揚州人也。</w:t>
      </w:r>
    </w:p>
    <w:p w:rsidR="00934453" w:rsidRPr="001221B9" w:rsidRDefault="00934453" w:rsidP="00DF5A42">
      <w:pPr>
        <w:rPr>
          <w:rFonts w:asciiTheme="minorEastAsia"/>
        </w:rPr>
      </w:pPr>
      <w:r w:rsidRPr="001221B9">
        <w:rPr>
          <w:rFonts w:asciiTheme="minorEastAsia"/>
        </w:rPr>
        <w:t>渥居喪，</w:t>
      </w:r>
      <w:r w:rsidRPr="001221B9">
        <w:rPr>
          <w:rStyle w:val="00Text"/>
          <w:rFonts w:asciiTheme="minorEastAsia"/>
        </w:rPr>
        <w:t>居其父行密之喪也。</w:t>
      </w:r>
      <w:r w:rsidRPr="001221B9">
        <w:rPr>
          <w:rFonts w:asciiTheme="minorEastAsia"/>
        </w:rPr>
        <w:t>晝夜酣飲</w:t>
      </w:r>
      <w:r w:rsidRPr="001221B9">
        <w:rPr>
          <w:rStyle w:val="00Text"/>
          <w:rFonts w:asciiTheme="minorEastAsia"/>
        </w:rPr>
        <w:t>酣，戶甘翻，樂飲也，湛嗜也，應劭曰︰洽也，張晏曰︰中酒也。</w:t>
      </w:r>
      <w:r w:rsidRPr="001221B9">
        <w:rPr>
          <w:rFonts w:asciiTheme="minorEastAsia"/>
        </w:rPr>
        <w:t>作樂，</w:t>
      </w:r>
      <w:r w:rsidRPr="001221B9">
        <w:rPr>
          <w:rStyle w:val="00Text"/>
          <w:rFonts w:asciiTheme="minorEastAsia"/>
        </w:rPr>
        <w:t>句斷。</w:t>
      </w:r>
      <w:r w:rsidRPr="001221B9">
        <w:rPr>
          <w:rFonts w:asciiTheme="minorEastAsia"/>
        </w:rPr>
        <w:t>然十圍之燭以擊毬，一燭費錢數萬。或單騎出遊，從者奔走道路，不知所之。</w:t>
      </w:r>
      <w:r w:rsidRPr="001221B9">
        <w:rPr>
          <w:rStyle w:val="00Text"/>
          <w:rFonts w:asciiTheme="minorEastAsia"/>
        </w:rPr>
        <w:t>從，才用翻。之，往也。</w:t>
      </w:r>
      <w:r w:rsidRPr="001221B9">
        <w:rPr>
          <w:rFonts w:asciiTheme="minorEastAsia"/>
        </w:rPr>
        <w:t>左、右牙指揮使張顥、徐溫泣諫，</w:t>
      </w:r>
      <w:r w:rsidRPr="001221B9">
        <w:rPr>
          <w:rStyle w:val="00Text"/>
          <w:rFonts w:asciiTheme="minorEastAsia"/>
        </w:rPr>
        <w:t>蜀註曰︰牙者，旗名，執牙者因以名之。分左、右隊，故稱左、右牙。余謂牙兵以衞府牙。</w:t>
      </w:r>
      <w:r w:rsidRPr="001221B9">
        <w:rPr>
          <w:rFonts w:asciiTheme="minorEastAsia"/>
        </w:rPr>
        <w:t>潯怒曰︰</w:t>
      </w:r>
      <w:r w:rsidR="000F1B0C">
        <w:rPr>
          <w:rFonts w:asciiTheme="minorEastAsia"/>
        </w:rPr>
        <w:t>「</w:t>
      </w:r>
      <w:r w:rsidRPr="001221B9">
        <w:rPr>
          <w:rFonts w:asciiTheme="minorEastAsia"/>
        </w:rPr>
        <w:t>汝謂我不才，何殺我自為之！</w:t>
      </w:r>
      <w:r w:rsidR="000F1B0C">
        <w:rPr>
          <w:rFonts w:asciiTheme="minorEastAsia"/>
        </w:rPr>
        <w:t>」</w:t>
      </w:r>
      <w:r w:rsidRPr="001221B9">
        <w:rPr>
          <w:rFonts w:asciiTheme="minorEastAsia"/>
        </w:rPr>
        <w:t>二人懼。渥選壯士，號</w:t>
      </w:r>
      <w:r w:rsidR="000F1B0C">
        <w:rPr>
          <w:rFonts w:asciiTheme="minorEastAsia"/>
        </w:rPr>
        <w:t>「</w:t>
      </w:r>
      <w:r w:rsidRPr="001221B9">
        <w:rPr>
          <w:rFonts w:asciiTheme="minorEastAsia"/>
        </w:rPr>
        <w:t>東院馬軍</w:t>
      </w:r>
      <w:r w:rsidR="000F1B0C">
        <w:rPr>
          <w:rFonts w:asciiTheme="minorEastAsia"/>
        </w:rPr>
        <w:t>」</w:t>
      </w:r>
      <w:r w:rsidRPr="001221B9">
        <w:rPr>
          <w:rFonts w:asciiTheme="minorEastAsia"/>
        </w:rPr>
        <w:t>，廣署親信為將吏；所署者恃勢驕橫，</w:t>
      </w:r>
      <w:r w:rsidRPr="001221B9">
        <w:rPr>
          <w:rStyle w:val="00Text"/>
          <w:rFonts w:asciiTheme="minorEastAsia"/>
        </w:rPr>
        <w:t>橫，戶孟翻。</w:t>
      </w:r>
      <w:r w:rsidRPr="001221B9">
        <w:rPr>
          <w:rFonts w:asciiTheme="minorEastAsia"/>
        </w:rPr>
        <w:t>陵蔑勳舊。顥、溫潛謀作亂。渥父行密之世，有親軍數千營於牙城之內，</w:t>
      </w:r>
      <w:r w:rsidRPr="001221B9">
        <w:rPr>
          <w:rStyle w:val="00Text"/>
          <w:rFonts w:asciiTheme="minorEastAsia"/>
        </w:rPr>
        <w:t>蜀註曰︰古者軍行有牙，尊者所在。後人因以所治為衙，曰牙城，卽衙城也。</w:t>
      </w:r>
      <w:r w:rsidRPr="001221B9">
        <w:rPr>
          <w:rFonts w:asciiTheme="minorEastAsia"/>
        </w:rPr>
        <w:t>渥遷出於外，以其地為射場，顥、溫由是無所憚。</w:t>
      </w:r>
      <w:r w:rsidRPr="001221B9">
        <w:rPr>
          <w:rStyle w:val="00Text"/>
          <w:rFonts w:asciiTheme="minorEastAsia"/>
        </w:rPr>
        <w:t>史言楊渥自去其爪牙。</w:t>
      </w:r>
    </w:p>
    <w:p w:rsidR="00934453" w:rsidRPr="001221B9" w:rsidRDefault="00934453" w:rsidP="00DF5A42">
      <w:pPr>
        <w:rPr>
          <w:rFonts w:asciiTheme="minorEastAsia"/>
        </w:rPr>
      </w:pPr>
      <w:r w:rsidRPr="001221B9">
        <w:rPr>
          <w:rFonts w:asciiTheme="minorEastAsia"/>
        </w:rPr>
        <w:t>渥之鎭宣州也，</w:t>
      </w:r>
      <w:r w:rsidRPr="001221B9">
        <w:rPr>
          <w:rStyle w:val="00Text"/>
          <w:rFonts w:asciiTheme="minorEastAsia"/>
        </w:rPr>
        <w:t>天祐元年，楊渥鎭宜州，二年召為嗣。</w:t>
      </w:r>
      <w:r w:rsidRPr="001221B9">
        <w:rPr>
          <w:rFonts w:asciiTheme="minorEastAsia"/>
        </w:rPr>
        <w:t>命指揮使朱思勍、范思從、陳璠將親兵三千；</w:t>
      </w:r>
      <w:r w:rsidRPr="001221B9">
        <w:rPr>
          <w:rStyle w:val="00Text"/>
          <w:rFonts w:asciiTheme="minorEastAsia"/>
        </w:rPr>
        <w:t>勍，渠京翻。璠，音番。</w:t>
      </w:r>
      <w:r w:rsidRPr="001221B9">
        <w:rPr>
          <w:rFonts w:asciiTheme="minorEastAsia"/>
        </w:rPr>
        <w:t>及嗣位，召歸廣陵。顥、溫使三將從秦裴擊江西，因戍洪州，誣以謀叛，命別將陳祐往誅之。</w:t>
      </w:r>
      <w:r w:rsidRPr="001221B9">
        <w:rPr>
          <w:rStyle w:val="00Text"/>
          <w:rFonts w:asciiTheme="minorEastAsia"/>
        </w:rPr>
        <w:t>史言張顥、徐溫又翦去渥之爪牙。</w:t>
      </w:r>
      <w:r w:rsidRPr="001221B9">
        <w:rPr>
          <w:rFonts w:asciiTheme="minorEastAsia"/>
        </w:rPr>
        <w:t>祐間道兼行，</w:t>
      </w:r>
      <w:r w:rsidRPr="001221B9">
        <w:rPr>
          <w:rStyle w:val="00Text"/>
          <w:rFonts w:asciiTheme="minorEastAsia"/>
        </w:rPr>
        <w:t>間，古莧翻。</w:t>
      </w:r>
      <w:r w:rsidRPr="001221B9">
        <w:rPr>
          <w:rFonts w:asciiTheme="minorEastAsia"/>
        </w:rPr>
        <w:t>六日至洪州，微服懷短兵徑入秦裴帳中，裴大驚，祐告之故，</w:t>
      </w:r>
      <w:r w:rsidRPr="001221B9">
        <w:rPr>
          <w:rStyle w:val="00Text"/>
          <w:rFonts w:asciiTheme="minorEastAsia"/>
        </w:rPr>
        <w:t>告之以所以徑入之故。</w:t>
      </w:r>
      <w:r w:rsidRPr="001221B9">
        <w:rPr>
          <w:rFonts w:asciiTheme="minorEastAsia"/>
        </w:rPr>
        <w:t>乃召思勍等飲酒，祐數思勍等罪，</w:t>
      </w:r>
      <w:r w:rsidRPr="001221B9">
        <w:rPr>
          <w:rStyle w:val="00Text"/>
          <w:rFonts w:asciiTheme="minorEastAsia"/>
        </w:rPr>
        <w:t>數，所具翻；下因數同；俗從所主翻。</w:t>
      </w:r>
      <w:r w:rsidRPr="001221B9">
        <w:rPr>
          <w:rFonts w:asciiTheme="minorEastAsia"/>
        </w:rPr>
        <w:t>執而斬之。渥聞三將死，益忌顥、溫，欲誅之。丙戌，渥晨視事，顥、溫帥牙兵二百，露刃直入庭中，</w:t>
      </w:r>
      <w:r w:rsidRPr="001221B9">
        <w:rPr>
          <w:rStyle w:val="00Text"/>
          <w:rFonts w:asciiTheme="minorEastAsia"/>
        </w:rPr>
        <w:t>帥，讀曰率。</w:t>
      </w:r>
      <w:r w:rsidRPr="001221B9">
        <w:rPr>
          <w:rFonts w:asciiTheme="minorEastAsia"/>
        </w:rPr>
        <w:t>渥曰︰</w:t>
      </w:r>
      <w:r w:rsidR="000F1B0C">
        <w:rPr>
          <w:rFonts w:asciiTheme="minorEastAsia"/>
        </w:rPr>
        <w:t>「</w:t>
      </w:r>
      <w:r w:rsidRPr="001221B9">
        <w:rPr>
          <w:rFonts w:asciiTheme="minorEastAsia"/>
        </w:rPr>
        <w:t>爾果欲殺我邪？</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非敢然也，欲誅王左右亂政者耳！</w:t>
      </w:r>
      <w:r w:rsidR="000F1B0C">
        <w:rPr>
          <w:rFonts w:asciiTheme="minorEastAsia"/>
        </w:rPr>
        <w:t>」</w:t>
      </w:r>
      <w:r w:rsidRPr="001221B9">
        <w:rPr>
          <w:rFonts w:asciiTheme="minorEastAsia"/>
        </w:rPr>
        <w:t>因數渥親信十餘人之罪，曳下，以鐵檛擊殺之。</w:t>
      </w:r>
      <w:r w:rsidRPr="001221B9">
        <w:rPr>
          <w:rStyle w:val="00Text"/>
          <w:rFonts w:asciiTheme="minorEastAsia"/>
        </w:rPr>
        <w:t>檛，側瓜翻。考異曰︰歐陽史︰</w:t>
      </w:r>
      <w:r w:rsidR="000F1B0C">
        <w:rPr>
          <w:rStyle w:val="00Text"/>
          <w:rFonts w:asciiTheme="minorEastAsia"/>
        </w:rPr>
        <w:t>「</w:t>
      </w:r>
      <w:r w:rsidRPr="001221B9">
        <w:rPr>
          <w:rStyle w:val="00Text"/>
          <w:rFonts w:asciiTheme="minorEastAsia"/>
        </w:rPr>
        <w:t>四年正月，渥視事，陳璠等侍側。溫、顥攡牙兵入，拽璠等下，斬之。渥不能止，由是失政。</w:t>
      </w:r>
      <w:r w:rsidR="000F1B0C">
        <w:rPr>
          <w:rStyle w:val="00Text"/>
          <w:rFonts w:asciiTheme="minorEastAsia"/>
        </w:rPr>
        <w:t>」</w:t>
      </w:r>
      <w:r w:rsidRPr="001221B9">
        <w:rPr>
          <w:rStyle w:val="00Text"/>
          <w:rFonts w:asciiTheme="minorEastAsia"/>
        </w:rPr>
        <w:t>按璠等已死於宣州。今從十國紀年。按通鑑本文，</w:t>
      </w:r>
      <w:r w:rsidR="000F1B0C">
        <w:rPr>
          <w:rStyle w:val="00Text"/>
          <w:rFonts w:asciiTheme="minorEastAsia"/>
        </w:rPr>
        <w:t>「</w:t>
      </w:r>
      <w:r w:rsidRPr="001221B9">
        <w:rPr>
          <w:rStyle w:val="00Text"/>
          <w:rFonts w:asciiTheme="minorEastAsia"/>
        </w:rPr>
        <w:t>宣州</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洪州</w:t>
      </w:r>
      <w:r w:rsidR="000F1B0C">
        <w:rPr>
          <w:rStyle w:val="00Text"/>
          <w:rFonts w:asciiTheme="minorEastAsia"/>
        </w:rPr>
        <w:t>」</w:t>
      </w:r>
      <w:r w:rsidRPr="001221B9">
        <w:rPr>
          <w:rStyle w:val="00Text"/>
          <w:rFonts w:asciiTheme="minorEastAsia"/>
        </w:rPr>
        <w:t>。</w:t>
      </w:r>
      <w:r w:rsidRPr="001221B9">
        <w:rPr>
          <w:rFonts w:asciiTheme="minorEastAsia"/>
        </w:rPr>
        <w:t>謂之</w:t>
      </w:r>
      <w:r w:rsidR="000F1B0C">
        <w:rPr>
          <w:rFonts w:asciiTheme="minorEastAsia"/>
        </w:rPr>
        <w:t>「</w:t>
      </w:r>
      <w:r w:rsidRPr="001221B9">
        <w:rPr>
          <w:rFonts w:asciiTheme="minorEastAsia"/>
        </w:rPr>
        <w:t>兵諫</w:t>
      </w:r>
      <w:r w:rsidR="000F1B0C">
        <w:rPr>
          <w:rFonts w:asciiTheme="minorEastAsia"/>
        </w:rPr>
        <w:t>」</w:t>
      </w:r>
      <w:r w:rsidRPr="001221B9">
        <w:rPr>
          <w:rFonts w:asciiTheme="minorEastAsia"/>
        </w:rPr>
        <w:t>。</w:t>
      </w:r>
      <w:r w:rsidRPr="001221B9">
        <w:rPr>
          <w:rStyle w:val="00Text"/>
          <w:rFonts w:asciiTheme="minorEastAsia"/>
        </w:rPr>
        <w:t>左傳︰鬻拳強諫楚子，不從；臨之以兵，懼而從之，遂自刖也。張顥、徐溫以兵諫自文，鬻拳之罪人也。</w:t>
      </w:r>
      <w:r w:rsidRPr="001221B9">
        <w:rPr>
          <w:rFonts w:asciiTheme="minorEastAsia"/>
        </w:rPr>
        <w:t>諸將不與之同者，顥、溫稍以法誅之，於是軍政悉歸二人，渥不能制。</w:t>
      </w:r>
      <w:r w:rsidRPr="001221B9">
        <w:rPr>
          <w:rStyle w:val="00Text"/>
          <w:rFonts w:asciiTheme="minorEastAsia"/>
        </w:rPr>
        <w:t>為顥、溫弒渥張本。</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初，梁王以河北諸鎭皆服，唯幽、滄未下，故大舉伐之，欲以堅諸鎭之心。旣而潞州內叛，王燒營而還，</w:t>
      </w:r>
      <w:r w:rsidR="00934453" w:rsidRPr="001221B9">
        <w:rPr>
          <w:rStyle w:val="00Text"/>
          <w:rFonts w:asciiTheme="minorEastAsia"/>
        </w:rPr>
        <w:t>事見上卷天祐三年。還，從宣翻，又如字。</w:t>
      </w:r>
      <w:r w:rsidR="00934453" w:rsidRPr="001221B9">
        <w:rPr>
          <w:rFonts w:asciiTheme="minorEastAsia"/>
        </w:rPr>
        <w:t>威望大沮。</w:t>
      </w:r>
      <w:r w:rsidR="00934453" w:rsidRPr="001221B9">
        <w:rPr>
          <w:rStyle w:val="00Text"/>
          <w:rFonts w:asciiTheme="minorEastAsia"/>
        </w:rPr>
        <w:t>沮，在呂翻。</w:t>
      </w:r>
      <w:r w:rsidR="00934453" w:rsidRPr="001221B9">
        <w:rPr>
          <w:rFonts w:asciiTheme="minorEastAsia"/>
        </w:rPr>
        <w:t>恐中外因此離心，欲速受禪以鎭之。丁亥，王入館于魏，</w:t>
      </w:r>
      <w:r w:rsidR="00934453" w:rsidRPr="001221B9">
        <w:rPr>
          <w:rStyle w:val="00Text"/>
          <w:rFonts w:asciiTheme="minorEastAsia"/>
        </w:rPr>
        <w:t>館，古玩翻。</w:t>
      </w:r>
      <w:r w:rsidR="00934453" w:rsidRPr="001221B9">
        <w:rPr>
          <w:rFonts w:asciiTheme="minorEastAsia"/>
        </w:rPr>
        <w:t>有疾，臥府中；</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中</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魏博節度使</w:t>
      </w:r>
      <w:r w:rsidR="000F1B0C">
        <w:rPr>
          <w:rStyle w:val="00Text"/>
          <w:rFonts w:asciiTheme="minorEastAsia"/>
        </w:rPr>
        <w:t>」</w:t>
      </w:r>
      <w:r w:rsidR="00934453" w:rsidRPr="001221B9">
        <w:rPr>
          <w:rStyle w:val="00Text"/>
          <w:rFonts w:asciiTheme="minorEastAsia"/>
        </w:rPr>
        <w:t>五字；乙十一行本同；孔本同。</w:t>
      </w:r>
      <w:r w:rsidR="000F1B0C">
        <w:rPr>
          <w:rStyle w:val="00Text"/>
          <w:rFonts w:asciiTheme="minorEastAsia"/>
        </w:rPr>
        <w:t>』</w:t>
      </w:r>
      <w:r w:rsidR="00934453" w:rsidRPr="001221B9">
        <w:rPr>
          <w:rFonts w:asciiTheme="minorEastAsia"/>
        </w:rPr>
        <w:t>羅紹威恐王襲之，入見王曰︰</w:t>
      </w:r>
      <w:r w:rsidR="000F1B0C">
        <w:rPr>
          <w:rFonts w:asciiTheme="minorEastAsia"/>
        </w:rPr>
        <w:t>「</w:t>
      </w:r>
      <w:r w:rsidR="00934453" w:rsidRPr="001221B9">
        <w:rPr>
          <w:rFonts w:asciiTheme="minorEastAsia"/>
        </w:rPr>
        <w:t>今四方稱兵為王患者，皆以翼戴唐室為名，王不如早滅唐以絕人望。</w:t>
      </w:r>
      <w:r w:rsidR="000F1B0C">
        <w:rPr>
          <w:rFonts w:asciiTheme="minorEastAsia"/>
        </w:rPr>
        <w:t>」</w:t>
      </w:r>
      <w:r w:rsidR="00934453" w:rsidRPr="001221B9">
        <w:rPr>
          <w:rFonts w:asciiTheme="minorEastAsia"/>
        </w:rPr>
        <w:t>王雖不許而心德之，乃亟歸。</w:t>
      </w:r>
      <w:r w:rsidR="00934453" w:rsidRPr="001221B9">
        <w:rPr>
          <w:rStyle w:val="00Text"/>
          <w:rFonts w:asciiTheme="minorEastAsia"/>
        </w:rPr>
        <w:t>亟，紀力翻。</w:t>
      </w:r>
      <w:r w:rsidR="00934453" w:rsidRPr="001221B9">
        <w:rPr>
          <w:rFonts w:asciiTheme="minorEastAsia"/>
        </w:rPr>
        <w:t>壬寅，至大梁。</w:t>
      </w:r>
    </w:p>
    <w:p w:rsidR="00934453" w:rsidRPr="001221B9" w:rsidRDefault="00934453" w:rsidP="00DF5A42">
      <w:pPr>
        <w:rPr>
          <w:rFonts w:asciiTheme="minorEastAsia"/>
        </w:rPr>
      </w:pPr>
      <w:r w:rsidRPr="001221B9">
        <w:rPr>
          <w:rFonts w:asciiTheme="minorEastAsia"/>
        </w:rPr>
        <w:t>甲辰，唐昭宣帝遣御史大夫薛貽矩至大梁勞王，</w:t>
      </w:r>
      <w:r w:rsidRPr="001221B9">
        <w:rPr>
          <w:rStyle w:val="00Text"/>
          <w:rFonts w:asciiTheme="minorEastAsia"/>
        </w:rPr>
        <w:t>勞，力到翻。</w:t>
      </w:r>
      <w:r w:rsidRPr="001221B9">
        <w:rPr>
          <w:rFonts w:asciiTheme="minorEastAsia"/>
        </w:rPr>
        <w:t>貽矩請以臣禮見，</w:t>
      </w:r>
      <w:r w:rsidRPr="001221B9">
        <w:rPr>
          <w:rStyle w:val="00Text"/>
          <w:rFonts w:asciiTheme="minorEastAsia"/>
        </w:rPr>
        <w:t>見，賢遍翻。</w:t>
      </w:r>
      <w:r w:rsidRPr="001221B9">
        <w:rPr>
          <w:rFonts w:asciiTheme="minorEastAsia"/>
        </w:rPr>
        <w:t>王揖之升階，貽矩曰︰</w:t>
      </w:r>
      <w:r w:rsidR="000F1B0C">
        <w:rPr>
          <w:rFonts w:asciiTheme="minorEastAsia"/>
        </w:rPr>
        <w:t>「</w:t>
      </w:r>
      <w:r w:rsidRPr="001221B9">
        <w:rPr>
          <w:rFonts w:asciiTheme="minorEastAsia"/>
        </w:rPr>
        <w:t>殿下功德在人，三靈改卜，</w:t>
      </w:r>
      <w:r w:rsidRPr="001221B9">
        <w:rPr>
          <w:rStyle w:val="00Text"/>
          <w:rFonts w:asciiTheme="minorEastAsia"/>
        </w:rPr>
        <w:t>三靈，天、地、人之靈也。言天、地、人之心皆已去唐室，改卜君而命之。</w:t>
      </w:r>
      <w:r w:rsidRPr="001221B9">
        <w:rPr>
          <w:rFonts w:asciiTheme="minorEastAsia"/>
        </w:rPr>
        <w:t>皇帝方行舜、禹之事，臣安敢違！</w:t>
      </w:r>
      <w:r w:rsidR="000F1B0C">
        <w:rPr>
          <w:rFonts w:asciiTheme="minorEastAsia"/>
        </w:rPr>
        <w:t>」</w:t>
      </w:r>
      <w:r w:rsidRPr="001221B9">
        <w:rPr>
          <w:rFonts w:asciiTheme="minorEastAsia"/>
        </w:rPr>
        <w:t>乃北面拜舞於庭。王側身避之。貽矩還，言於帝曰︰</w:t>
      </w:r>
      <w:r w:rsidR="000F1B0C">
        <w:rPr>
          <w:rFonts w:asciiTheme="minorEastAsia"/>
        </w:rPr>
        <w:t>「</w:t>
      </w:r>
      <w:r w:rsidRPr="001221B9">
        <w:rPr>
          <w:rFonts w:asciiTheme="minorEastAsia"/>
        </w:rPr>
        <w:t>元帥有受禪之意矣！</w:t>
      </w:r>
      <w:r w:rsidR="000F1B0C">
        <w:rPr>
          <w:rFonts w:asciiTheme="minorEastAsia"/>
        </w:rPr>
        <w:t>」</w:t>
      </w:r>
      <w:r w:rsidRPr="001221B9">
        <w:rPr>
          <w:rFonts w:asciiTheme="minorEastAsia"/>
        </w:rPr>
        <w:t>帝乃下詔，</w:t>
      </w:r>
      <w:r w:rsidRPr="001221B9">
        <w:rPr>
          <w:rStyle w:val="00Text"/>
          <w:rFonts w:asciiTheme="minorEastAsia"/>
        </w:rPr>
        <w:t>帝，皆謂唐昭宣帝。元帥，謂梁王。</w:t>
      </w:r>
      <w:r w:rsidRPr="001221B9">
        <w:rPr>
          <w:rFonts w:asciiTheme="minorEastAsia"/>
        </w:rPr>
        <w:t>以二月禪位于梁。又遣宰相以書諭王；王辭。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河東兵猶屯長子，欲窺澤州。</w:t>
      </w:r>
      <w:r w:rsidR="00934453" w:rsidRPr="001221B9">
        <w:rPr>
          <w:rFonts w:asciiTheme="minorEastAsia" w:eastAsiaTheme="minorEastAsia"/>
        </w:rPr>
        <w:t>九域志︰長子，西南至澤州一百四十里。</w:t>
      </w:r>
      <w:r w:rsidR="00934453" w:rsidRPr="00101E55">
        <w:rPr>
          <w:rStyle w:val="01Text"/>
          <w:rFonts w:asciiTheme="minorEastAsia" w:eastAsiaTheme="minorEastAsia"/>
          <w:sz w:val="21"/>
        </w:rPr>
        <w:t>王命保平節度使康懷貞悉發京兆、同華之兵屯晉州以備之。</w:t>
      </w:r>
      <w:r w:rsidR="00934453" w:rsidRPr="001221B9">
        <w:rPr>
          <w:rFonts w:asciiTheme="minorEastAsia" w:eastAsiaTheme="minorEastAsia"/>
        </w:rPr>
        <w:t>宋太宗皇帝太平興國元年始改保義軍為保平軍，避藩邸舊名也。此因史臣避廟諱而書之。然觀令康懷貞發京兆、同華兵屯晉州，則恐自鄜州而東發兩鎭兵屯晉州。蓋懷貞若自邢州發京兆、同華兵，道里隔涉，邢州與潞州相近，亦當備河東兵之來，無緣使懷貞離邢州而屯晉州。竊謂</w:t>
      </w:r>
      <w:r w:rsidR="000F1B0C">
        <w:rPr>
          <w:rFonts w:asciiTheme="minorEastAsia" w:eastAsiaTheme="minorEastAsia"/>
        </w:rPr>
        <w:t>「</w:t>
      </w:r>
      <w:r w:rsidR="00934453" w:rsidRPr="001221B9">
        <w:rPr>
          <w:rFonts w:asciiTheme="minorEastAsia" w:eastAsiaTheme="minorEastAsia"/>
        </w:rPr>
        <w:t>保平</w:t>
      </w:r>
      <w:r w:rsidR="000F1B0C">
        <w:rPr>
          <w:rFonts w:asciiTheme="minorEastAsia" w:eastAsiaTheme="minorEastAsia"/>
        </w:rPr>
        <w:t>」</w:t>
      </w:r>
      <w:r w:rsidR="00934453" w:rsidRPr="001221B9">
        <w:rPr>
          <w:rFonts w:asciiTheme="minorEastAsia" w:eastAsiaTheme="minorEastAsia"/>
        </w:rPr>
        <w:t>亦當作</w:t>
      </w:r>
      <w:r w:rsidR="000F1B0C">
        <w:rPr>
          <w:rFonts w:asciiTheme="minorEastAsia" w:eastAsiaTheme="minorEastAsia"/>
        </w:rPr>
        <w:t>「</w:t>
      </w:r>
      <w:r w:rsidR="00934453" w:rsidRPr="001221B9">
        <w:rPr>
          <w:rFonts w:asciiTheme="minorEastAsia" w:eastAsiaTheme="minorEastAsia"/>
        </w:rPr>
        <w:t>保大</w:t>
      </w:r>
      <w:r w:rsidR="000F1B0C">
        <w:rPr>
          <w:rFonts w:asciiTheme="minorEastAsia" w:eastAsiaTheme="minorEastAsia"/>
        </w:rPr>
        <w:t>」</w:t>
      </w:r>
      <w:r w:rsidR="00934453" w:rsidRPr="001221B9">
        <w:rPr>
          <w:rFonts w:asciiTheme="minorEastAsia" w:eastAsiaTheme="minorEastAsia"/>
        </w:rPr>
        <w:t>。據歐史</w:t>
      </w:r>
      <w:r w:rsidR="00934453" w:rsidRPr="001221B9">
        <w:rPr>
          <w:rFonts w:asciiTheme="minorEastAsia" w:eastAsiaTheme="minorEastAsia"/>
        </w:rPr>
        <w:t>·</w:t>
      </w:r>
      <w:r w:rsidR="00934453" w:rsidRPr="001221B9">
        <w:rPr>
          <w:rFonts w:asciiTheme="minorEastAsia" w:eastAsiaTheme="minorEastAsia"/>
        </w:rPr>
        <w:t>懷英傳亦書</w:t>
      </w:r>
      <w:r w:rsidR="000F1B0C">
        <w:rPr>
          <w:rFonts w:asciiTheme="minorEastAsia" w:eastAsiaTheme="minorEastAsia"/>
        </w:rPr>
        <w:t>「</w:t>
      </w:r>
      <w:r w:rsidR="00934453" w:rsidRPr="001221B9">
        <w:rPr>
          <w:rFonts w:asciiTheme="minorEastAsia" w:eastAsiaTheme="minorEastAsia"/>
        </w:rPr>
        <w:t>保義</w:t>
      </w:r>
      <w:r w:rsidR="000F1B0C">
        <w:rPr>
          <w:rFonts w:asciiTheme="minorEastAsia" w:eastAsiaTheme="minorEastAsia"/>
        </w:rPr>
        <w:t>」</w:t>
      </w:r>
      <w:r w:rsidR="00934453" w:rsidRPr="001221B9">
        <w:rPr>
          <w:rFonts w:asciiTheme="minorEastAsia" w:eastAsiaTheme="minorEastAsia"/>
        </w:rPr>
        <w:t>，蓋以美原之捷方除保義節。朱全忠急於篡唐，未暇舉兵攻潞州，自備而已，故潞州益得以嚴備。</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二月，唐大臣共奏請昭宣帝遜位。壬子，詔宰相帥百官詣元帥府勸進；</w:t>
      </w:r>
      <w:r w:rsidR="00934453" w:rsidRPr="001221B9">
        <w:rPr>
          <w:rStyle w:val="00Text"/>
          <w:rFonts w:asciiTheme="minorEastAsia"/>
        </w:rPr>
        <w:t>梁王建元帥府于大梁。相帥，讀曰率。</w:t>
      </w:r>
      <w:r w:rsidR="00934453" w:rsidRPr="001221B9">
        <w:rPr>
          <w:rFonts w:asciiTheme="minorEastAsia"/>
        </w:rPr>
        <w:t>王遣使卻之。於是朝臣、藩鎭乃至湖南、嶺南上牋勸進者相繼。</w:t>
      </w:r>
      <w:r w:rsidR="00934453" w:rsidRPr="001221B9">
        <w:rPr>
          <w:rStyle w:val="00Text"/>
          <w:rFonts w:asciiTheme="minorEastAsia"/>
        </w:rPr>
        <w:t>朝，直遙翻。上，時掌翻。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三月，癸未，王以亳州刺史李思安為北路行軍都統，將兵擊幽州。</w:t>
      </w:r>
      <w:r w:rsidR="00934453" w:rsidRPr="001221B9">
        <w:rPr>
          <w:rStyle w:val="00Text"/>
          <w:rFonts w:asciiTheme="minorEastAsia"/>
        </w:rPr>
        <w:t>擊劉仁恭也。</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庚寅，唐昭宣帝詔薛貽矩再詣大梁諭禪位之意，又詔禮部尚書蘇循齎百官牋詣大梁。</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鎭海、鎭東節度使吳王錢鏐遣其子傳璙、傳瓘討盧佶於溫州。</w:t>
      </w:r>
      <w:r w:rsidR="00934453" w:rsidRPr="001221B9">
        <w:rPr>
          <w:rStyle w:val="00Text"/>
          <w:rFonts w:asciiTheme="minorEastAsia"/>
        </w:rPr>
        <w:t>璙，力小翻，又力弔翻。佶，其吉翻。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甲辰，唐昭宣帝降御札禪位于梁。</w:t>
      </w:r>
      <w:r w:rsidR="00934453" w:rsidRPr="001221B9">
        <w:rPr>
          <w:rFonts w:asciiTheme="minorEastAsia" w:eastAsiaTheme="minorEastAsia"/>
        </w:rPr>
        <w:t>考異曰︰實錄、薛居正五代史、唐餘錄皆云四月，唐帝御札敕宰臣張文蔚等備法駕奉迎梁朝，而無日。五代通錄云四月丁未。丁未，四月一日也。舊唐書云三月甲辰。甲辰，三月二十七日也。唐年補錄︰三月二十七日甲子降此御札，四月戊辰朱全忠卽位。尤為差誤。按此年三月戊寅朔，四月丁未朔。今從舊唐書。</w:t>
      </w:r>
      <w:r w:rsidR="00934453" w:rsidRPr="00101E55">
        <w:rPr>
          <w:rStyle w:val="01Text"/>
          <w:rFonts w:asciiTheme="minorEastAsia" w:eastAsiaTheme="minorEastAsia"/>
          <w:sz w:val="21"/>
        </w:rPr>
        <w:t>以攝中書令張文蔚為冊禮使，禮部尚書蘇循副之；</w:t>
      </w:r>
      <w:r w:rsidR="00934453" w:rsidRPr="001221B9">
        <w:rPr>
          <w:rFonts w:asciiTheme="minorEastAsia" w:eastAsiaTheme="minorEastAsia"/>
        </w:rPr>
        <w:t>冊禮使，奉傳禪冊寶，押金吾使衞、太常鹵薄等。</w:t>
      </w:r>
      <w:r w:rsidR="00934453" w:rsidRPr="00101E55">
        <w:rPr>
          <w:rStyle w:val="01Text"/>
          <w:rFonts w:asciiTheme="minorEastAsia" w:eastAsiaTheme="minorEastAsia"/>
          <w:sz w:val="21"/>
        </w:rPr>
        <w:t>攝侍中楊涉為押傳國寶使，</w:t>
      </w:r>
      <w:r w:rsidR="00934453" w:rsidRPr="001221B9">
        <w:rPr>
          <w:rFonts w:asciiTheme="minorEastAsia" w:eastAsiaTheme="minorEastAsia"/>
        </w:rPr>
        <w:t>唐有傳國八寶。武后惡璽字，改為寶，其受命傳國八寶並改雕寶字。</w:t>
      </w:r>
      <w:r w:rsidR="00934453" w:rsidRPr="00101E55">
        <w:rPr>
          <w:rStyle w:val="01Text"/>
          <w:rFonts w:asciiTheme="minorEastAsia" w:eastAsiaTheme="minorEastAsia"/>
          <w:sz w:val="21"/>
        </w:rPr>
        <w:t>翰林學士張策副之；御史大夫薛貽矩為押金寶使，</w:t>
      </w:r>
      <w:r w:rsidR="00934453" w:rsidRPr="001221B9">
        <w:rPr>
          <w:rFonts w:asciiTheme="minorEastAsia" w:eastAsiaTheme="minorEastAsia"/>
        </w:rPr>
        <w:t>唐六典曰︰天子八寶，其用以玉，其封以泥。皇后及太子之信曰寶，其用以金。</w:t>
      </w:r>
      <w:r w:rsidR="00934453" w:rsidRPr="00101E55">
        <w:rPr>
          <w:rStyle w:val="01Text"/>
          <w:rFonts w:asciiTheme="minorEastAsia" w:eastAsiaTheme="minorEastAsia"/>
          <w:sz w:val="21"/>
        </w:rPr>
        <w:t>尚書左丞趙光逢副之；帥百官備法駕詣大梁。</w:t>
      </w:r>
      <w:r w:rsidR="00934453" w:rsidRPr="001221B9">
        <w:rPr>
          <w:rFonts w:asciiTheme="minorEastAsia" w:eastAsiaTheme="minorEastAsia"/>
        </w:rPr>
        <w:t>唐六典︰大駕備五輅，五輅皆有副車；又有指南車、記里鼓車、白鷺車、鸞旗車、辟惡車、皮軒車、耕根車、安車、四望車、羊車、黃鉞車、豹尾車，屬車一十有二。若法駕則減五副輅，白鷺、辟惡、安車、四望車，四分屬車之一。帥，讀曰率。</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楊涉子直史館凝式</w:t>
      </w:r>
      <w:r w:rsidRPr="001221B9">
        <w:rPr>
          <w:rFonts w:asciiTheme="minorEastAsia" w:eastAsiaTheme="minorEastAsia"/>
        </w:rPr>
        <w:t>貞觀三年，置史館於門下省，以他官兼領，或卑位有才者亦以直館稱，以宰相涖脩撰。天寶後，他官兼史職者曰史館脩撰，初入為直館。元和元年，宰臣裴垍建議，登朝領史職者為脩撰，以官高人判館事，未登朝者為直館。</w:t>
      </w:r>
      <w:r w:rsidRPr="00101E55">
        <w:rPr>
          <w:rStyle w:val="01Text"/>
          <w:rFonts w:asciiTheme="minorEastAsia" w:eastAsiaTheme="minorEastAsia"/>
          <w:sz w:val="21"/>
        </w:rPr>
        <w:t>言於涉曰︰</w:t>
      </w:r>
      <w:r w:rsidR="000F1B0C">
        <w:rPr>
          <w:rStyle w:val="01Text"/>
          <w:rFonts w:asciiTheme="minorEastAsia" w:eastAsiaTheme="minorEastAsia"/>
          <w:sz w:val="21"/>
        </w:rPr>
        <w:t>「</w:t>
      </w:r>
      <w:r w:rsidRPr="00101E55">
        <w:rPr>
          <w:rStyle w:val="01Text"/>
          <w:rFonts w:asciiTheme="minorEastAsia" w:eastAsiaTheme="minorEastAsia"/>
          <w:sz w:val="21"/>
        </w:rPr>
        <w:t>大人為唐宰相，而國家至此，不可謂之無過。況手持天子璽綬與人，雖保富貴，柰千載何！盍辭之！</w:t>
      </w:r>
      <w:r w:rsidR="000F1B0C">
        <w:rPr>
          <w:rStyle w:val="01Text"/>
          <w:rFonts w:asciiTheme="minorEastAsia" w:eastAsiaTheme="minorEastAsia"/>
          <w:sz w:val="21"/>
        </w:rPr>
        <w:t>」</w:t>
      </w:r>
      <w:r w:rsidRPr="001221B9">
        <w:rPr>
          <w:rFonts w:asciiTheme="minorEastAsia" w:eastAsiaTheme="minorEastAsia"/>
        </w:rPr>
        <w:t>璽，斯氏翻。綬，音受。載，子亥翻。考異曰︰陶岳五代史補曰︰</w:t>
      </w:r>
      <w:r w:rsidR="000F1B0C">
        <w:rPr>
          <w:rFonts w:asciiTheme="minorEastAsia" w:eastAsiaTheme="minorEastAsia"/>
        </w:rPr>
        <w:t>「</w:t>
      </w:r>
      <w:r w:rsidRPr="001221B9">
        <w:rPr>
          <w:rFonts w:asciiTheme="minorEastAsia" w:eastAsiaTheme="minorEastAsia"/>
        </w:rPr>
        <w:t>凝式恐事泄，卽日佯狂，時謂之</w:t>
      </w:r>
      <w:r w:rsidR="000F1B0C">
        <w:rPr>
          <w:rFonts w:asciiTheme="minorEastAsia" w:eastAsiaTheme="minorEastAsia"/>
        </w:rPr>
        <w:t>『</w:t>
      </w:r>
      <w:r w:rsidRPr="001221B9">
        <w:rPr>
          <w:rFonts w:asciiTheme="minorEastAsia" w:eastAsiaTheme="minorEastAsia"/>
        </w:rPr>
        <w:t>風子</w:t>
      </w:r>
      <w:r w:rsidR="000F1B0C">
        <w:rPr>
          <w:rFonts w:asciiTheme="minorEastAsia" w:eastAsiaTheme="minorEastAsia"/>
        </w:rPr>
        <w:t>』</w:t>
      </w:r>
      <w:r w:rsidRPr="001221B9">
        <w:rPr>
          <w:rFonts w:asciiTheme="minorEastAsia" w:eastAsiaTheme="minorEastAsia"/>
        </w:rPr>
        <w:t>。</w:t>
      </w:r>
      <w:r w:rsidR="000F1B0C">
        <w:rPr>
          <w:rFonts w:asciiTheme="minorEastAsia" w:eastAsiaTheme="minorEastAsia"/>
        </w:rPr>
        <w:t>」</w:t>
      </w:r>
      <w:r w:rsidRPr="001221B9">
        <w:rPr>
          <w:rFonts w:asciiTheme="minorEastAsia" w:eastAsiaTheme="minorEastAsia"/>
        </w:rPr>
        <w:t>按周世宗實錄凝式本傳，仕梁未嘗有疾；唐同光初知制誥，始以心疾罷。明宗時及清泰帝末，俱以心恙罷官。天福初致仕在洛，有</w:t>
      </w:r>
      <w:r w:rsidR="000F1B0C">
        <w:rPr>
          <w:rFonts w:asciiTheme="minorEastAsia" w:eastAsiaTheme="minorEastAsia"/>
        </w:rPr>
        <w:t>「</w:t>
      </w:r>
      <w:r w:rsidRPr="001221B9">
        <w:rPr>
          <w:rFonts w:asciiTheme="minorEastAsia" w:eastAsiaTheme="minorEastAsia"/>
        </w:rPr>
        <w:t>風子</w:t>
      </w:r>
      <w:r w:rsidR="000F1B0C">
        <w:rPr>
          <w:rFonts w:asciiTheme="minorEastAsia" w:eastAsiaTheme="minorEastAsia"/>
        </w:rPr>
        <w:t>」</w:t>
      </w:r>
      <w:r w:rsidRPr="001221B9">
        <w:rPr>
          <w:rFonts w:asciiTheme="minorEastAsia" w:eastAsiaTheme="minorEastAsia"/>
        </w:rPr>
        <w:t>之號。非梁初佯狂也。今不取。</w:t>
      </w:r>
      <w:r w:rsidRPr="00101E55">
        <w:rPr>
          <w:rStyle w:val="01Text"/>
          <w:rFonts w:asciiTheme="minorEastAsia" w:eastAsiaTheme="minorEastAsia"/>
          <w:sz w:val="21"/>
        </w:rPr>
        <w:t>涉大駭曰︰</w:t>
      </w:r>
      <w:r w:rsidR="000F1B0C">
        <w:rPr>
          <w:rStyle w:val="01Text"/>
          <w:rFonts w:asciiTheme="minorEastAsia" w:eastAsiaTheme="minorEastAsia"/>
          <w:sz w:val="21"/>
        </w:rPr>
        <w:t>「</w:t>
      </w:r>
      <w:r w:rsidRPr="00101E55">
        <w:rPr>
          <w:rStyle w:val="01Text"/>
          <w:rFonts w:asciiTheme="minorEastAsia" w:eastAsiaTheme="minorEastAsia"/>
          <w:sz w:val="21"/>
        </w:rPr>
        <w:t>汝滅吾族！</w:t>
      </w:r>
      <w:r w:rsidR="000F1B0C">
        <w:rPr>
          <w:rStyle w:val="01Text"/>
          <w:rFonts w:asciiTheme="minorEastAsia" w:eastAsiaTheme="minorEastAsia"/>
          <w:sz w:val="21"/>
        </w:rPr>
        <w:t>」</w:t>
      </w:r>
      <w:r w:rsidRPr="00101E55">
        <w:rPr>
          <w:rStyle w:val="01Text"/>
          <w:rFonts w:asciiTheme="minorEastAsia" w:eastAsiaTheme="minorEastAsia"/>
          <w:sz w:val="21"/>
        </w:rPr>
        <w:t>神色為之不寧者數日。</w:t>
      </w:r>
      <w:r w:rsidRPr="001221B9">
        <w:rPr>
          <w:rFonts w:asciiTheme="minorEastAsia" w:eastAsiaTheme="minorEastAsia"/>
        </w:rPr>
        <w:t>楊涉之相也，知必為凝式之累；今乃駭凝式之言，何邪？為，于偽翻。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策，敦煌人。</w:t>
      </w:r>
      <w:r w:rsidRPr="001221B9">
        <w:rPr>
          <w:rFonts w:asciiTheme="minorEastAsia" w:eastAsiaTheme="minorEastAsia"/>
        </w:rPr>
        <w:t>敦，徒門翻。</w:t>
      </w:r>
      <w:r w:rsidRPr="00101E55">
        <w:rPr>
          <w:rStyle w:val="01Text"/>
          <w:rFonts w:asciiTheme="minorEastAsia" w:eastAsiaTheme="minorEastAsia"/>
          <w:sz w:val="21"/>
        </w:rPr>
        <w:t>光逢，隱之子也。</w:t>
      </w:r>
      <w:r w:rsidRPr="001221B9">
        <w:rPr>
          <w:rFonts w:asciiTheme="minorEastAsia" w:eastAsiaTheme="minorEastAsia"/>
        </w:rPr>
        <w:t>趙隱見二百五十二卷懿宗咸通之十三年。</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盧龍節度使劉仁恭，驕侈貪暴，常慮幽州城不固，築館於大安山，</w:t>
      </w:r>
      <w:r w:rsidR="00934453" w:rsidRPr="001221B9">
        <w:rPr>
          <w:rStyle w:val="00Text"/>
          <w:rFonts w:asciiTheme="minorEastAsia"/>
        </w:rPr>
        <w:t>薛史︰幽州西有名山曰大安山。</w:t>
      </w:r>
      <w:r w:rsidR="00934453" w:rsidRPr="001221B9">
        <w:rPr>
          <w:rFonts w:asciiTheme="minorEastAsia"/>
        </w:rPr>
        <w:t>曰︰</w:t>
      </w:r>
      <w:r w:rsidR="000F1B0C">
        <w:rPr>
          <w:rFonts w:asciiTheme="minorEastAsia"/>
        </w:rPr>
        <w:t>「</w:t>
      </w:r>
      <w:r w:rsidR="00934453" w:rsidRPr="001221B9">
        <w:rPr>
          <w:rFonts w:asciiTheme="minorEastAsia"/>
        </w:rPr>
        <w:t>此山四面懸絕，可以少制衆。</w:t>
      </w:r>
      <w:r w:rsidR="000F1B0C">
        <w:rPr>
          <w:rFonts w:asciiTheme="minorEastAsia"/>
        </w:rPr>
        <w:t>」</w:t>
      </w:r>
      <w:r w:rsidR="00934453" w:rsidRPr="001221B9">
        <w:rPr>
          <w:rFonts w:asciiTheme="minorEastAsia"/>
        </w:rPr>
        <w:t>其棟宇壯麗，擬於帝者。選美女實其中。與方士鍊丹藥，求不死。悉斂境內錢，瘞於山顚；令民間用菫泥為錢。</w:t>
      </w:r>
      <w:r w:rsidR="00934453" w:rsidRPr="001221B9">
        <w:rPr>
          <w:rStyle w:val="00Text"/>
          <w:rFonts w:asciiTheme="minorEastAsia"/>
        </w:rPr>
        <w:t>瘞，於計翻。菫，几隱翻。菫泥，黏土也。</w:t>
      </w:r>
      <w:r w:rsidR="00934453" w:rsidRPr="001221B9">
        <w:rPr>
          <w:rFonts w:asciiTheme="minorEastAsia"/>
        </w:rPr>
        <w:t>又禁江南茶商無得入境，自采山中草木為茶，鬻之。</w:t>
      </w:r>
    </w:p>
    <w:p w:rsidR="00934453" w:rsidRPr="001221B9" w:rsidRDefault="00934453" w:rsidP="00DF5A42">
      <w:pPr>
        <w:rPr>
          <w:rFonts w:asciiTheme="minorEastAsia"/>
        </w:rPr>
      </w:pPr>
      <w:r w:rsidRPr="001221B9">
        <w:rPr>
          <w:rFonts w:asciiTheme="minorEastAsia"/>
        </w:rPr>
        <w:t>仁恭有愛妾羅氏，其子守光通焉。仁恭杖守光而斥之，不以為子數。</w:t>
      </w:r>
      <w:r w:rsidRPr="001221B9">
        <w:rPr>
          <w:rStyle w:val="00Text"/>
          <w:rFonts w:asciiTheme="minorEastAsia"/>
        </w:rPr>
        <w:t>不齒之於諸子之列。</w:t>
      </w:r>
      <w:r w:rsidRPr="001221B9">
        <w:rPr>
          <w:rFonts w:asciiTheme="minorEastAsia"/>
        </w:rPr>
        <w:t>李思安引兵入其境，所過焚蕩無餘。夏，四月，己酉，直抵幽州城下。仁恭猶在大安山，城中無備，幾至不守。</w:t>
      </w:r>
      <w:r w:rsidRPr="001221B9">
        <w:rPr>
          <w:rStyle w:val="00Text"/>
          <w:rFonts w:asciiTheme="minorEastAsia"/>
        </w:rPr>
        <w:t>幾，居依翻。</w:t>
      </w:r>
      <w:r w:rsidRPr="001221B9">
        <w:rPr>
          <w:rFonts w:asciiTheme="minorEastAsia"/>
        </w:rPr>
        <w:t>守光自外引兵入，登城拒守；又出兵與思安戰，思安敗退。守光遂自稱節度使，令部將李小喜、元行欽將兵攻大安山。仁恭遣兵拒戰，為小喜所敗。</w:t>
      </w:r>
      <w:r w:rsidRPr="001221B9">
        <w:rPr>
          <w:rStyle w:val="00Text"/>
          <w:rFonts w:asciiTheme="minorEastAsia"/>
        </w:rPr>
        <w:t>敗，補邁翻。</w:t>
      </w:r>
      <w:r w:rsidRPr="001221B9">
        <w:rPr>
          <w:rFonts w:asciiTheme="minorEastAsia"/>
        </w:rPr>
        <w:t>虜仁恭以歸，囚於別室。仁恭將佐及左右，凡守光素所惡者皆殺之。</w:t>
      </w:r>
      <w:r w:rsidRPr="001221B9">
        <w:rPr>
          <w:rStyle w:val="00Text"/>
          <w:rFonts w:asciiTheme="minorEastAsia"/>
        </w:rPr>
        <w:t>惡，烏路翻。</w:t>
      </w:r>
    </w:p>
    <w:p w:rsidR="00934453" w:rsidRPr="001221B9" w:rsidRDefault="00934453" w:rsidP="00DF5A42">
      <w:pPr>
        <w:rPr>
          <w:rFonts w:asciiTheme="minorEastAsia"/>
        </w:rPr>
      </w:pPr>
      <w:r w:rsidRPr="001221B9">
        <w:rPr>
          <w:rFonts w:asciiTheme="minorEastAsia"/>
        </w:rPr>
        <w:t>銀胡䩮都指揮使王思同帥部兵三千，</w:t>
      </w:r>
      <w:r w:rsidRPr="001221B9">
        <w:rPr>
          <w:rStyle w:val="00Text"/>
          <w:rFonts w:asciiTheme="minorEastAsia"/>
        </w:rPr>
        <w:t>䩮，盧谷翻。胡䩮，箭室也。帥，讀曰率。</w:t>
      </w:r>
      <w:r w:rsidRPr="001221B9">
        <w:rPr>
          <w:rFonts w:asciiTheme="minorEastAsia"/>
        </w:rPr>
        <w:t>山後八軍巡檢使李承約帥部兵二千</w:t>
      </w:r>
      <w:r w:rsidRPr="001221B9">
        <w:rPr>
          <w:rStyle w:val="00Text"/>
          <w:rFonts w:asciiTheme="minorEastAsia"/>
        </w:rPr>
        <w:t>盧龍以媯、檀、新、武四州為山後。</w:t>
      </w:r>
      <w:r w:rsidRPr="001221B9">
        <w:rPr>
          <w:rFonts w:asciiTheme="minorEastAsia"/>
        </w:rPr>
        <w:t>奔河東；</w:t>
      </w:r>
      <w:r w:rsidRPr="001221B9">
        <w:rPr>
          <w:rStyle w:val="00Text"/>
          <w:rFonts w:asciiTheme="minorEastAsia"/>
        </w:rPr>
        <w:t>奔李克用。</w:t>
      </w:r>
      <w:r w:rsidRPr="001221B9">
        <w:rPr>
          <w:rFonts w:asciiTheme="minorEastAsia"/>
        </w:rPr>
        <w:t>守光弟守奇奔契丹，未幾，亦奔河東。</w:t>
      </w:r>
      <w:r w:rsidRPr="001221B9">
        <w:rPr>
          <w:rStyle w:val="00Text"/>
          <w:rFonts w:asciiTheme="minorEastAsia"/>
        </w:rPr>
        <w:t>幾，居豈翻。為劉守奇引河東兵伐燕張本。</w:t>
      </w:r>
      <w:r w:rsidRPr="001221B9">
        <w:rPr>
          <w:rFonts w:asciiTheme="minorEastAsia"/>
        </w:rPr>
        <w:t>河東節度使晉王克用以承約為匡霸指揮使，思同為飛騰指揮使。思同母，仁恭之女也。</w:t>
      </w:r>
      <w:r w:rsidRPr="001221B9">
        <w:rPr>
          <w:rStyle w:val="00Text"/>
          <w:rFonts w:asciiTheme="minorEastAsia"/>
        </w:rPr>
        <w:t>匡霸、飛騰，皆晉王所置軍都之號。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梁</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梁</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庚戌</w:t>
      </w:r>
      <w:r w:rsidR="000F1B0C">
        <w:rPr>
          <w:rFonts w:asciiTheme="minorEastAsia" w:eastAsiaTheme="minorEastAsia"/>
        </w:rPr>
        <w:t>」</w:t>
      </w:r>
      <w:r w:rsidR="00934453" w:rsidRPr="001221B9">
        <w:rPr>
          <w:rFonts w:asciiTheme="minorEastAsia" w:eastAsiaTheme="minorEastAsia"/>
        </w:rPr>
        <w:t>二字；乙十一行本同；退齋校同。</w:t>
      </w:r>
      <w:r w:rsidR="000F1B0C">
        <w:rPr>
          <w:rFonts w:asciiTheme="minorEastAsia" w:eastAsiaTheme="minorEastAsia"/>
        </w:rPr>
        <w:t>』</w:t>
      </w:r>
      <w:r w:rsidR="00934453" w:rsidRPr="00101E55">
        <w:rPr>
          <w:rStyle w:val="01Text"/>
          <w:rFonts w:asciiTheme="minorEastAsia" w:eastAsiaTheme="minorEastAsia"/>
          <w:sz w:val="21"/>
        </w:rPr>
        <w:t>王始御金祥殿，</w:t>
      </w:r>
      <w:r w:rsidR="00934453" w:rsidRPr="001221B9">
        <w:rPr>
          <w:rFonts w:asciiTheme="minorEastAsia" w:eastAsiaTheme="minorEastAsia"/>
        </w:rPr>
        <w:t>王溥五代會要︰梁受禪都大梁，改正衙殿為崇元殿，東殿為玄德殿，內殿為金祥殿，萬歲堂為萬歲殿，門如殿名。薛史曰︰梁自謂以金德王，又以福建上獻鸚鵡，諸州相繼上白烏、白兔洎白蓮之合蒂者，以為金行應運之兆，故名殿曰金祥。</w:t>
      </w:r>
      <w:r w:rsidR="00934453" w:rsidRPr="00101E55">
        <w:rPr>
          <w:rStyle w:val="01Text"/>
          <w:rFonts w:asciiTheme="minorEastAsia" w:eastAsiaTheme="minorEastAsia"/>
          <w:sz w:val="21"/>
        </w:rPr>
        <w:t>受百官稱臣，</w:t>
      </w:r>
      <w:r w:rsidR="00934453" w:rsidRPr="001221B9">
        <w:rPr>
          <w:rFonts w:asciiTheme="minorEastAsia" w:eastAsiaTheme="minorEastAsia"/>
        </w:rPr>
        <w:t>此梁所自置百官也。</w:t>
      </w:r>
      <w:r w:rsidR="00934453" w:rsidRPr="00101E55">
        <w:rPr>
          <w:rStyle w:val="01Text"/>
          <w:rFonts w:asciiTheme="minorEastAsia" w:eastAsiaTheme="minorEastAsia"/>
          <w:sz w:val="21"/>
        </w:rPr>
        <w:t>下書稱敎令，自稱曰寡人。辛亥，令諸牋、表、簿、籍皆去唐年號，但稱月、日。</w:t>
      </w:r>
      <w:r w:rsidR="00934453" w:rsidRPr="001221B9">
        <w:rPr>
          <w:rFonts w:asciiTheme="minorEastAsia" w:eastAsiaTheme="minorEastAsia"/>
        </w:rPr>
        <w:t>去，羌呂翻。</w:t>
      </w:r>
      <w:r w:rsidR="00934453" w:rsidRPr="00101E55">
        <w:rPr>
          <w:rStyle w:val="01Text"/>
          <w:rFonts w:asciiTheme="minorEastAsia" w:eastAsiaTheme="minorEastAsia"/>
          <w:sz w:val="21"/>
        </w:rPr>
        <w:t>丙辰，張文蔚等至大梁。</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盧佶聞錢傳璙等將至，將水軍拒之於青澳。</w:t>
      </w:r>
      <w:r w:rsidR="00934453" w:rsidRPr="001221B9">
        <w:rPr>
          <w:rStyle w:val="00Text"/>
          <w:rFonts w:asciiTheme="minorEastAsia"/>
        </w:rPr>
        <w:t>青澳在溫州東北海中，俗謂之青澳門。由青澳門而進舟則入溫州，其外則大洋也。澳，烏到翻。海之隈厓曰澳。</w:t>
      </w:r>
      <w:r w:rsidR="00934453" w:rsidRPr="001221B9">
        <w:rPr>
          <w:rFonts w:asciiTheme="minorEastAsia"/>
        </w:rPr>
        <w:t>錢傳瓘曰︰</w:t>
      </w:r>
      <w:r w:rsidR="000F1B0C">
        <w:rPr>
          <w:rFonts w:asciiTheme="minorEastAsia"/>
        </w:rPr>
        <w:t>「</w:t>
      </w:r>
      <w:r w:rsidR="00934453" w:rsidRPr="001221B9">
        <w:rPr>
          <w:rFonts w:asciiTheme="minorEastAsia"/>
        </w:rPr>
        <w:t>佶之精兵盡在於此，不可與戰。</w:t>
      </w:r>
      <w:r w:rsidR="000F1B0C">
        <w:rPr>
          <w:rFonts w:asciiTheme="minorEastAsia"/>
        </w:rPr>
        <w:t>」</w:t>
      </w:r>
      <w:r w:rsidR="00934453" w:rsidRPr="001221B9">
        <w:rPr>
          <w:rFonts w:asciiTheme="minorEastAsia"/>
        </w:rPr>
        <w:t>乃自安固捨舟，間道襲溫州。</w:t>
      </w:r>
      <w:r w:rsidR="00934453" w:rsidRPr="001221B9">
        <w:rPr>
          <w:rStyle w:val="00Text"/>
          <w:rFonts w:asciiTheme="minorEastAsia"/>
        </w:rPr>
        <w:t>安固，後漢之章安也。間，古莧翻。</w:t>
      </w:r>
      <w:r w:rsidR="00934453" w:rsidRPr="001221B9">
        <w:rPr>
          <w:rFonts w:asciiTheme="minorEastAsia"/>
        </w:rPr>
        <w:t>戊午，溫州潰，擒佶斬之。</w:t>
      </w:r>
      <w:r w:rsidR="00934453" w:rsidRPr="001221B9">
        <w:rPr>
          <w:rStyle w:val="00Text"/>
          <w:rFonts w:asciiTheme="minorEastAsia"/>
        </w:rPr>
        <w:t>天祐二年，盧佶陷溫州，至是敗亡。</w:t>
      </w:r>
      <w:r w:rsidR="00934453" w:rsidRPr="001221B9">
        <w:rPr>
          <w:rFonts w:asciiTheme="minorEastAsia"/>
        </w:rPr>
        <w:t>吳王鏐以都監使吳璋為溫州制置使，</w:t>
      </w:r>
      <w:r w:rsidR="00934453" w:rsidRPr="001221B9">
        <w:rPr>
          <w:rStyle w:val="00Text"/>
          <w:rFonts w:asciiTheme="minorEastAsia"/>
        </w:rPr>
        <w:t>監，古銜翻。</w:t>
      </w:r>
      <w:r w:rsidR="00934453" w:rsidRPr="001221B9">
        <w:rPr>
          <w:rFonts w:asciiTheme="minorEastAsia"/>
        </w:rPr>
        <w:t>命傳璙等移兵討盧約於處州。</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壬戌，梁王更名晃。</w:t>
      </w:r>
      <w:r w:rsidR="00934453" w:rsidRPr="001221B9">
        <w:rPr>
          <w:rStyle w:val="00Text"/>
          <w:rFonts w:asciiTheme="minorEastAsia"/>
        </w:rPr>
        <w:t>更，工衡翻。薛史曰︰時將受禪，下敎以本名二字異帝王之稱，故改名。</w:t>
      </w:r>
      <w:r w:rsidR="00934453" w:rsidRPr="001221B9">
        <w:rPr>
          <w:rFonts w:asciiTheme="minorEastAsia"/>
        </w:rPr>
        <w:t>王兄全昱聞王將卽帝位，謂王曰︰</w:t>
      </w:r>
      <w:r w:rsidR="000F1B0C">
        <w:rPr>
          <w:rFonts w:asciiTheme="minorEastAsia"/>
        </w:rPr>
        <w:t>「</w:t>
      </w:r>
      <w:r w:rsidR="00934453" w:rsidRPr="001221B9">
        <w:rPr>
          <w:rFonts w:asciiTheme="minorEastAsia"/>
        </w:rPr>
        <w:t>朱三，爾可作天子乎！</w:t>
      </w:r>
      <w:r w:rsidR="000F1B0C">
        <w:rPr>
          <w:rFonts w:asciiTheme="minorEastAsia"/>
        </w:rPr>
        <w:t>」</w:t>
      </w:r>
    </w:p>
    <w:p w:rsidR="00934453" w:rsidRPr="001221B9" w:rsidRDefault="00934453" w:rsidP="00DF5A42">
      <w:pPr>
        <w:rPr>
          <w:rFonts w:asciiTheme="minorEastAsia"/>
        </w:rPr>
      </w:pPr>
      <w:r w:rsidRPr="001221B9">
        <w:rPr>
          <w:rFonts w:asciiTheme="minorEastAsia"/>
        </w:rPr>
        <w:t>甲子，張文蔚、楊涉乘輅自上源驛從冊寶，諸司各備儀衞鹵簿前導，百官從其後，</w:t>
      </w:r>
      <w:r w:rsidRPr="001221B9">
        <w:rPr>
          <w:rStyle w:val="00Text"/>
          <w:rFonts w:asciiTheme="minorEastAsia"/>
        </w:rPr>
        <w:t>此唐之百官。從，才用翻。</w:t>
      </w:r>
      <w:r w:rsidRPr="001221B9">
        <w:rPr>
          <w:rFonts w:asciiTheme="minorEastAsia"/>
        </w:rPr>
        <w:t>至金祥殿前陳之。王被袞冕，</w:t>
      </w:r>
      <w:r w:rsidRPr="001221B9">
        <w:rPr>
          <w:rStyle w:val="00Text"/>
          <w:rFonts w:asciiTheme="minorEastAsia"/>
        </w:rPr>
        <w:t>被，皮義翻。</w:t>
      </w:r>
      <w:r w:rsidRPr="001221B9">
        <w:rPr>
          <w:rFonts w:asciiTheme="minorEastAsia"/>
        </w:rPr>
        <w:t>卽皇帝位。張文蔚、蘇循奉冊升殿進讀，楊涉、張策、薛貽矩、趙光逢以次奉寶升殿，讀已，</w:t>
      </w:r>
      <w:r w:rsidRPr="001221B9">
        <w:rPr>
          <w:rStyle w:val="00Text"/>
          <w:rFonts w:asciiTheme="minorEastAsia"/>
        </w:rPr>
        <w:t>已者，畢也。</w:t>
      </w:r>
      <w:r w:rsidRPr="001221B9">
        <w:rPr>
          <w:rFonts w:asciiTheme="minorEastAsia"/>
        </w:rPr>
        <w:t>降，帥百官舞蹈稱賀。</w:t>
      </w:r>
      <w:r w:rsidRPr="001221B9">
        <w:rPr>
          <w:rStyle w:val="00Text"/>
          <w:rFonts w:asciiTheme="minorEastAsia"/>
        </w:rPr>
        <w:t>帥，讀曰率。</w:t>
      </w:r>
      <w:r w:rsidRPr="001221B9">
        <w:rPr>
          <w:rFonts w:asciiTheme="minorEastAsia"/>
        </w:rPr>
        <w:t>帝遂與文蔚等宴於玄德殿。帝舉酒曰︰</w:t>
      </w:r>
      <w:r w:rsidR="000F1B0C">
        <w:rPr>
          <w:rFonts w:asciiTheme="minorEastAsia"/>
        </w:rPr>
        <w:t>「</w:t>
      </w:r>
      <w:r w:rsidRPr="001221B9">
        <w:rPr>
          <w:rFonts w:asciiTheme="minorEastAsia"/>
        </w:rPr>
        <w:t>朕輔政未久，此皆諸公推戴之力。</w:t>
      </w:r>
      <w:r w:rsidR="000F1B0C">
        <w:rPr>
          <w:rFonts w:asciiTheme="minorEastAsia"/>
        </w:rPr>
        <w:t>」</w:t>
      </w:r>
      <w:r w:rsidRPr="001221B9">
        <w:rPr>
          <w:rFonts w:asciiTheme="minorEastAsia"/>
        </w:rPr>
        <w:t>文蔚等慚懼，俯伏不能對，獨蘇循、薛貽矩及刑部尚書張禕</w:t>
      </w:r>
      <w:r w:rsidRPr="001221B9">
        <w:rPr>
          <w:rStyle w:val="00Text"/>
          <w:rFonts w:asciiTheme="minorEastAsia"/>
        </w:rPr>
        <w:t>禕，許韋翻。</w:t>
      </w:r>
      <w:r w:rsidRPr="001221B9">
        <w:rPr>
          <w:rFonts w:asciiTheme="minorEastAsia"/>
        </w:rPr>
        <w:t>盛稱帝功德宜應天順人。</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帝復與宗戚飲博於宮中，</w:t>
      </w:r>
      <w:r w:rsidRPr="001221B9">
        <w:rPr>
          <w:rFonts w:asciiTheme="minorEastAsia" w:eastAsiaTheme="minorEastAsia"/>
        </w:rPr>
        <w:t>宗，同姓也；戚，異姓之親也。復，扶又翻。</w:t>
      </w:r>
      <w:r w:rsidRPr="00101E55">
        <w:rPr>
          <w:rStyle w:val="01Text"/>
          <w:rFonts w:asciiTheme="minorEastAsia" w:eastAsiaTheme="minorEastAsia"/>
          <w:sz w:val="21"/>
        </w:rPr>
        <w:t>酒酣，朱全昱忽以投瓊擊盆中迸散，</w:t>
      </w:r>
      <w:r w:rsidRPr="001221B9">
        <w:rPr>
          <w:rFonts w:asciiTheme="minorEastAsia" w:eastAsiaTheme="minorEastAsia"/>
        </w:rPr>
        <w:t>鮑宏博經曰︰楚辭琨蔽象碁有六博。琨蔽，玉箸也，各投六箸，行六棊，故云六博。用十二棊，六棊白，六棊黑，所擲頭謂之瓊。瓊有五采，刻為一畫者謂之塞，刻為兩畫者謂之白，刻為三畫者謂之黑。不刻者，五塞之間，謂之五塞。據歐史，此所謂投瓊，卽骰子也。迸，北孟翻。考異曰︰王仁裕玉堂閒話曰︰</w:t>
      </w:r>
      <w:r w:rsidR="000F1B0C">
        <w:rPr>
          <w:rFonts w:asciiTheme="minorEastAsia" w:eastAsiaTheme="minorEastAsia"/>
        </w:rPr>
        <w:t>「</w:t>
      </w:r>
      <w:r w:rsidRPr="001221B9">
        <w:rPr>
          <w:rFonts w:asciiTheme="minorEastAsia" w:eastAsiaTheme="minorEastAsia"/>
        </w:rPr>
        <w:t>骰子數匝，廣王全昱忽駐不擲，顧而白梁祖，再呼</w:t>
      </w:r>
      <w:r w:rsidR="000F1B0C">
        <w:rPr>
          <w:rFonts w:asciiTheme="minorEastAsia" w:eastAsiaTheme="minorEastAsia"/>
        </w:rPr>
        <w:t>『</w:t>
      </w:r>
      <w:r w:rsidRPr="001221B9">
        <w:rPr>
          <w:rFonts w:asciiTheme="minorEastAsia" w:eastAsiaTheme="minorEastAsia"/>
        </w:rPr>
        <w:t>朱三</w:t>
      </w:r>
      <w:r w:rsidR="000F1B0C">
        <w:rPr>
          <w:rFonts w:asciiTheme="minorEastAsia" w:eastAsiaTheme="minorEastAsia"/>
        </w:rPr>
        <w:t>』</w:t>
      </w:r>
      <w:r w:rsidRPr="001221B9">
        <w:rPr>
          <w:rFonts w:asciiTheme="minorEastAsia" w:eastAsiaTheme="minorEastAsia"/>
        </w:rPr>
        <w:t>，梁祖動容。廣王曰︰</w:t>
      </w:r>
      <w:r w:rsidR="000F1B0C">
        <w:rPr>
          <w:rFonts w:asciiTheme="minorEastAsia" w:eastAsiaTheme="minorEastAsia"/>
        </w:rPr>
        <w:t>『</w:t>
      </w:r>
      <w:r w:rsidRPr="001221B9">
        <w:rPr>
          <w:rFonts w:asciiTheme="minorEastAsia" w:eastAsiaTheme="minorEastAsia"/>
        </w:rPr>
        <w:t>你愛他爾許大官職，久遠家族得安否？</w:t>
      </w:r>
      <w:r w:rsidR="000F1B0C">
        <w:rPr>
          <w:rFonts w:asciiTheme="minorEastAsia" w:eastAsiaTheme="minorEastAsia"/>
        </w:rPr>
        <w:t>』</w:t>
      </w:r>
      <w:r w:rsidRPr="001221B9">
        <w:rPr>
          <w:rFonts w:asciiTheme="minorEastAsia" w:eastAsiaTheme="minorEastAsia"/>
        </w:rPr>
        <w:t>於是大怒，擲戲具於階下，抵其盆而碎之，喑嗚眦睚，數日不止。</w:t>
      </w:r>
      <w:r w:rsidR="000F1B0C">
        <w:rPr>
          <w:rFonts w:asciiTheme="minorEastAsia" w:eastAsiaTheme="minorEastAsia"/>
        </w:rPr>
        <w:t>」</w:t>
      </w:r>
      <w:r w:rsidRPr="001221B9">
        <w:rPr>
          <w:rFonts w:asciiTheme="minorEastAsia" w:eastAsiaTheme="minorEastAsia"/>
        </w:rPr>
        <w:t>今從王禹偁五代史闕文。</w:t>
      </w:r>
      <w:r w:rsidRPr="00101E55">
        <w:rPr>
          <w:rStyle w:val="01Text"/>
          <w:rFonts w:asciiTheme="minorEastAsia" w:eastAsiaTheme="minorEastAsia"/>
          <w:sz w:val="21"/>
        </w:rPr>
        <w:t>睨帝曰︰</w:t>
      </w:r>
      <w:r w:rsidR="000F1B0C">
        <w:rPr>
          <w:rStyle w:val="01Text"/>
          <w:rFonts w:asciiTheme="minorEastAsia" w:eastAsiaTheme="minorEastAsia"/>
          <w:sz w:val="21"/>
        </w:rPr>
        <w:t>「</w:t>
      </w:r>
      <w:r w:rsidRPr="00101E55">
        <w:rPr>
          <w:rStyle w:val="01Text"/>
          <w:rFonts w:asciiTheme="minorEastAsia" w:eastAsiaTheme="minorEastAsia"/>
          <w:sz w:val="21"/>
        </w:rPr>
        <w:t>朱三，汝本碭山一民也，從黃巢為盜，天子用汝為四鎭節度使，</w:t>
      </w:r>
      <w:r w:rsidRPr="001221B9">
        <w:rPr>
          <w:rFonts w:asciiTheme="minorEastAsia" w:eastAsiaTheme="minorEastAsia"/>
        </w:rPr>
        <w:t>梁王始兼四鎭，見二百六十二卷唐昭宗天復元年。</w:t>
      </w:r>
      <w:r w:rsidRPr="00101E55">
        <w:rPr>
          <w:rStyle w:val="01Text"/>
          <w:rFonts w:asciiTheme="minorEastAsia" w:eastAsiaTheme="minorEastAsia"/>
          <w:sz w:val="21"/>
        </w:rPr>
        <w:t>富貴極矣，柰何一旦滅唐家三百年社稷，</w:t>
      </w:r>
      <w:r w:rsidRPr="001221B9">
        <w:rPr>
          <w:rFonts w:asciiTheme="minorEastAsia" w:eastAsiaTheme="minorEastAsia"/>
        </w:rPr>
        <w:t>唐武德元年受禪，歲在著雍攝提格，禪位于梁，歲在強圉單閼，享國二百九十年。</w:t>
      </w:r>
      <w:r w:rsidRPr="00101E55">
        <w:rPr>
          <w:rStyle w:val="01Text"/>
          <w:rFonts w:asciiTheme="minorEastAsia" w:eastAsiaTheme="minorEastAsia"/>
          <w:sz w:val="21"/>
        </w:rPr>
        <w:t>自稱帝王！行當族滅，奚以博為！</w:t>
      </w:r>
      <w:r w:rsidR="000F1B0C">
        <w:rPr>
          <w:rStyle w:val="01Text"/>
          <w:rFonts w:asciiTheme="minorEastAsia" w:eastAsiaTheme="minorEastAsia"/>
          <w:sz w:val="21"/>
        </w:rPr>
        <w:t>」</w:t>
      </w:r>
      <w:r w:rsidRPr="00101E55">
        <w:rPr>
          <w:rStyle w:val="01Text"/>
          <w:rFonts w:asciiTheme="minorEastAsia" w:eastAsiaTheme="minorEastAsia"/>
          <w:sz w:val="21"/>
        </w:rPr>
        <w:t>帝不懌而罷。</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乙丑，命有司告天地、宗廟、社稷。丁卯，遣使宣諭州、鎭。</w:t>
      </w:r>
      <w:r w:rsidRPr="001221B9">
        <w:rPr>
          <w:rFonts w:asciiTheme="minorEastAsia" w:eastAsiaTheme="minorEastAsia"/>
        </w:rPr>
        <w:t>皆言受禪於唐也。</w:t>
      </w:r>
      <w:r w:rsidRPr="00101E55">
        <w:rPr>
          <w:rStyle w:val="01Text"/>
          <w:rFonts w:asciiTheme="minorEastAsia" w:eastAsiaTheme="minorEastAsia"/>
          <w:sz w:val="21"/>
        </w:rPr>
        <w:t>戊辰，大赦，</w:t>
      </w:r>
      <w:r w:rsidRPr="001221B9">
        <w:rPr>
          <w:rFonts w:asciiTheme="minorEastAsia" w:eastAsiaTheme="minorEastAsia"/>
        </w:rPr>
        <w:t>考異曰︰梁實錄、編遺錄、薛史、唐餘錄皆不云大赦；今從歐陽史。</w:t>
      </w:r>
      <w:r w:rsidRPr="00101E55">
        <w:rPr>
          <w:rStyle w:val="01Text"/>
          <w:rFonts w:asciiTheme="minorEastAsia" w:eastAsiaTheme="minorEastAsia"/>
          <w:sz w:val="21"/>
        </w:rPr>
        <w:t>改元，</w:t>
      </w:r>
      <w:r w:rsidRPr="001221B9">
        <w:rPr>
          <w:rFonts w:asciiTheme="minorEastAsia" w:eastAsiaTheme="minorEastAsia"/>
        </w:rPr>
        <w:t>改元開平。</w:t>
      </w:r>
      <w:r w:rsidRPr="00101E55">
        <w:rPr>
          <w:rStyle w:val="01Text"/>
          <w:rFonts w:asciiTheme="minorEastAsia" w:eastAsiaTheme="minorEastAsia"/>
          <w:sz w:val="21"/>
        </w:rPr>
        <w:t>國號大梁。奉唐昭宣帝為濟陰王，</w:t>
      </w:r>
      <w:r w:rsidRPr="001221B9">
        <w:rPr>
          <w:rFonts w:asciiTheme="minorEastAsia" w:eastAsiaTheme="minorEastAsia"/>
        </w:rPr>
        <w:t>曹州濟陰郡。濟，子禮翻。</w:t>
      </w:r>
      <w:r w:rsidRPr="00101E55">
        <w:rPr>
          <w:rStyle w:val="01Text"/>
          <w:rFonts w:asciiTheme="minorEastAsia" w:eastAsiaTheme="minorEastAsia"/>
          <w:sz w:val="21"/>
        </w:rPr>
        <w:t>皆如前代故事；唐中外舊臣官爵並如故。以汴州為開封府，命曰東都；以故東都為西都；廢故西京，以京兆府為大安府，置佑國軍於大安府。</w:t>
      </w:r>
      <w:r w:rsidRPr="001221B9">
        <w:rPr>
          <w:rFonts w:asciiTheme="minorEastAsia" w:eastAsiaTheme="minorEastAsia"/>
        </w:rPr>
        <w:t>唐以長安為西京，洛陽為東京。今梁都大梁，在洛陽之東，故以洛陽為西都，大梁為東都，而以長安為大安府。</w:t>
      </w:r>
      <w:r w:rsidRPr="00101E55">
        <w:rPr>
          <w:rStyle w:val="01Text"/>
          <w:rFonts w:asciiTheme="minorEastAsia" w:eastAsiaTheme="minorEastAsia"/>
          <w:sz w:val="21"/>
        </w:rPr>
        <w:t>更名魏博曰天雄軍。</w:t>
      </w:r>
      <w:r w:rsidRPr="001221B9">
        <w:rPr>
          <w:rFonts w:asciiTheme="minorEastAsia" w:eastAsiaTheme="minorEastAsia"/>
        </w:rPr>
        <w:t>通鑑二百六十四卷昭宗天祐元年四月，已書</w:t>
      </w:r>
      <w:r w:rsidR="000F1B0C">
        <w:rPr>
          <w:rFonts w:asciiTheme="minorEastAsia" w:eastAsiaTheme="minorEastAsia"/>
        </w:rPr>
        <w:t>「</w:t>
      </w:r>
      <w:r w:rsidRPr="001221B9">
        <w:rPr>
          <w:rFonts w:asciiTheme="minorEastAsia" w:eastAsiaTheme="minorEastAsia"/>
        </w:rPr>
        <w:t>更命魏博曰天雄軍</w:t>
      </w:r>
      <w:r w:rsidR="000F1B0C">
        <w:rPr>
          <w:rFonts w:asciiTheme="minorEastAsia" w:eastAsiaTheme="minorEastAsia"/>
        </w:rPr>
        <w:t>」</w:t>
      </w:r>
      <w:r w:rsidRPr="001221B9">
        <w:rPr>
          <w:rFonts w:asciiTheme="minorEastAsia" w:eastAsiaTheme="minorEastAsia"/>
        </w:rPr>
        <w:t>，蓋亦出朱全忠之意，此復出也，但未知更軍額的在何年。更，工衡翻。</w:t>
      </w:r>
      <w:r w:rsidRPr="00101E55">
        <w:rPr>
          <w:rStyle w:val="01Text"/>
          <w:rFonts w:asciiTheme="minorEastAsia" w:eastAsiaTheme="minorEastAsia"/>
          <w:sz w:val="21"/>
        </w:rPr>
        <w:t>遷濟陰王于曹州，栫之以棘，</w:t>
      </w:r>
      <w:r w:rsidRPr="001221B9">
        <w:rPr>
          <w:rFonts w:asciiTheme="minorEastAsia" w:eastAsiaTheme="minorEastAsia"/>
        </w:rPr>
        <w:t>用左傳語。栫，在甸翻，圍也。</w:t>
      </w:r>
      <w:r w:rsidRPr="00101E55">
        <w:rPr>
          <w:rStyle w:val="01Text"/>
          <w:rFonts w:asciiTheme="minorEastAsia" w:eastAsiaTheme="minorEastAsia"/>
          <w:sz w:val="21"/>
        </w:rPr>
        <w:t>使甲士守之。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辛未，以武安節度使馬殷為楚于。</w:t>
      </w:r>
      <w:r w:rsidR="00934453" w:rsidRPr="001221B9">
        <w:rPr>
          <w:rFonts w:asciiTheme="minorEastAsia" w:eastAsiaTheme="minorEastAsia"/>
        </w:rPr>
        <w:t>馬殷不由郡王，徑封國王，卽位之初特恩也。</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以宣武掌書記、太府卿敬翔知崇政院事，</w:t>
      </w:r>
      <w:r w:rsidR="00934453" w:rsidRPr="001221B9">
        <w:rPr>
          <w:rStyle w:val="00Text"/>
          <w:rFonts w:asciiTheme="minorEastAsia"/>
        </w:rPr>
        <w:t>梁崇政院卽唐樞密院之職，後遂廢區密院入崇政院。</w:t>
      </w:r>
      <w:r w:rsidR="00934453" w:rsidRPr="001221B9">
        <w:rPr>
          <w:rFonts w:asciiTheme="minorEastAsia"/>
        </w:rPr>
        <w:t>以備顧問，參謀議，於禁中承上旨，宣於宰相而行之。宰相非進對時有所奏請及已受旨應復請者，皆具記事因崇政院以聞，得旨則復宣於宰相。翔為人沈深</w:t>
      </w:r>
      <w:r w:rsidR="00934453" w:rsidRPr="001221B9">
        <w:rPr>
          <w:rStyle w:val="00Text"/>
          <w:rFonts w:asciiTheme="minorEastAsia"/>
        </w:rPr>
        <w:t>沈，持林翻。</w:t>
      </w:r>
      <w:r w:rsidR="00934453" w:rsidRPr="001221B9">
        <w:rPr>
          <w:rFonts w:asciiTheme="minorEastAsia"/>
        </w:rPr>
        <w:t>有智略，在幕府三十餘年，</w:t>
      </w:r>
      <w:r w:rsidR="00934453" w:rsidRPr="001221B9">
        <w:rPr>
          <w:rStyle w:val="00Text"/>
          <w:rFonts w:asciiTheme="minorEastAsia"/>
        </w:rPr>
        <w:t>僖宗光啓間，敬翔入汴幕，至此時二十年，史誤以</w:t>
      </w:r>
      <w:r w:rsidR="000F1B0C">
        <w:rPr>
          <w:rStyle w:val="00Text"/>
          <w:rFonts w:asciiTheme="minorEastAsia"/>
        </w:rPr>
        <w:t>「</w:t>
      </w:r>
      <w:r w:rsidR="00934453" w:rsidRPr="001221B9">
        <w:rPr>
          <w:rStyle w:val="00Text"/>
          <w:rFonts w:asciiTheme="minorEastAsia"/>
        </w:rPr>
        <w:t>二十</w:t>
      </w:r>
      <w:r w:rsidR="000F1B0C">
        <w:rPr>
          <w:rStyle w:val="00Text"/>
          <w:rFonts w:asciiTheme="minorEastAsia"/>
        </w:rPr>
        <w:t>」</w:t>
      </w:r>
      <w:r w:rsidR="00934453" w:rsidRPr="001221B9">
        <w:rPr>
          <w:rStyle w:val="00Text"/>
          <w:rFonts w:asciiTheme="minorEastAsia"/>
        </w:rPr>
        <w:t>為</w:t>
      </w:r>
      <w:r w:rsidR="000F1B0C">
        <w:rPr>
          <w:rStyle w:val="00Text"/>
          <w:rFonts w:asciiTheme="minorEastAsia"/>
        </w:rPr>
        <w:t>「</w:t>
      </w:r>
      <w:r w:rsidR="00934453" w:rsidRPr="001221B9">
        <w:rPr>
          <w:rStyle w:val="00Text"/>
          <w:rFonts w:asciiTheme="minorEastAsia"/>
        </w:rPr>
        <w:t>三十</w:t>
      </w:r>
      <w:r w:rsidR="000F1B0C">
        <w:rPr>
          <w:rStyle w:val="00Text"/>
          <w:rFonts w:asciiTheme="minorEastAsia"/>
        </w:rPr>
        <w:t>」</w:t>
      </w:r>
      <w:r w:rsidR="00934453" w:rsidRPr="001221B9">
        <w:rPr>
          <w:rStyle w:val="00Text"/>
          <w:rFonts w:asciiTheme="minorEastAsia"/>
        </w:rPr>
        <w:t>耳。</w:t>
      </w:r>
      <w:r w:rsidR="00934453" w:rsidRPr="001221B9">
        <w:rPr>
          <w:rFonts w:asciiTheme="minorEastAsia"/>
        </w:rPr>
        <w:t>軍謀、民政，帝一以委以之。翔盡心勤勞，晝夜不寐，自言惟馬上乃得休息。帝性暴戾難近，</w:t>
      </w:r>
      <w:r w:rsidR="00934453" w:rsidRPr="001221B9">
        <w:rPr>
          <w:rStyle w:val="00Text"/>
          <w:rFonts w:asciiTheme="minorEastAsia"/>
        </w:rPr>
        <w:t>近，其靳翻。</w:t>
      </w:r>
      <w:r w:rsidR="00934453" w:rsidRPr="001221B9">
        <w:rPr>
          <w:rFonts w:asciiTheme="minorEastAsia"/>
        </w:rPr>
        <w:t>人莫能測，惟翔能識其意趣。或有所不可，翔未嘗顯言，但微示持疑；帝意已悟，多為之改易。</w:t>
      </w:r>
      <w:r w:rsidR="00934453" w:rsidRPr="001221B9">
        <w:rPr>
          <w:rStyle w:val="00Text"/>
          <w:rFonts w:asciiTheme="minorEastAsia"/>
        </w:rPr>
        <w:t>為，于偽翻。</w:t>
      </w:r>
      <w:r w:rsidR="00934453" w:rsidRPr="001221B9">
        <w:rPr>
          <w:rFonts w:asciiTheme="minorEastAsia"/>
        </w:rPr>
        <w:t>禪代之際，翔謀居多。</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追尊皇高祖考、妣以來皆為帝、后；</w:t>
      </w:r>
      <w:r w:rsidR="00934453" w:rsidRPr="001221B9">
        <w:rPr>
          <w:rFonts w:asciiTheme="minorEastAsia" w:eastAsiaTheme="minorEastAsia"/>
        </w:rPr>
        <w:t>五代會要︰梁以舜臣朱虎為始祖，四十二代至黯，追尊肅祖宣元皇帝，妃范氏諡宣僖皇后；黯子茂琳諡敬祖光獻皇帝，妃楊氏諡孝皇后；茂琳子信諡憲祖昭武皇帝，妃劉氏諡昭懿皇后，信子誠。</w:t>
      </w:r>
      <w:r w:rsidR="00934453" w:rsidRPr="00101E55">
        <w:rPr>
          <w:rStyle w:val="01Text"/>
          <w:rFonts w:asciiTheme="minorEastAsia" w:eastAsiaTheme="minorEastAsia"/>
          <w:sz w:val="21"/>
        </w:rPr>
        <w:t>皇考誠為烈祖文穆皇帝，妣王氏為文惠皇后。</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初，帝為四鎭節度使，凡倉庫之籍，置建昌院以領之；至是，以養子宣武節度副使友文為開封尹、判院事，掌凡國之金穀。友文本康氏子也。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乙亥，下制削奪李克用官爵。</w:t>
      </w:r>
      <w:r w:rsidR="00934453" w:rsidRPr="001221B9">
        <w:rPr>
          <w:rFonts w:asciiTheme="minorEastAsia" w:eastAsiaTheme="minorEastAsia"/>
        </w:rPr>
        <w:t>李克用稱唐官，用唐年號，豈梁得而削奪之哉！史姑書梁之初政耳。</w:t>
      </w:r>
      <w:r w:rsidR="00934453" w:rsidRPr="00101E55">
        <w:rPr>
          <w:rStyle w:val="01Text"/>
          <w:rFonts w:asciiTheme="minorEastAsia" w:eastAsiaTheme="minorEastAsia"/>
          <w:sz w:val="21"/>
        </w:rPr>
        <w:t>是時惟河東、鳳翔、淮南稱</w:t>
      </w:r>
      <w:r w:rsidR="000F1B0C">
        <w:rPr>
          <w:rStyle w:val="01Text"/>
          <w:rFonts w:asciiTheme="minorEastAsia" w:eastAsiaTheme="minorEastAsia"/>
          <w:sz w:val="21"/>
        </w:rPr>
        <w:t>「</w:t>
      </w:r>
      <w:r w:rsidR="00934453" w:rsidRPr="00101E55">
        <w:rPr>
          <w:rStyle w:val="01Text"/>
          <w:rFonts w:asciiTheme="minorEastAsia" w:eastAsiaTheme="minorEastAsia"/>
          <w:sz w:val="21"/>
        </w:rPr>
        <w:t>天祐</w:t>
      </w:r>
      <w:r w:rsidR="000F1B0C">
        <w:rPr>
          <w:rStyle w:val="01Text"/>
          <w:rFonts w:asciiTheme="minorEastAsia" w:eastAsiaTheme="minorEastAsia"/>
          <w:sz w:val="21"/>
        </w:rPr>
        <w:t>」</w:t>
      </w:r>
      <w:r w:rsidR="00934453" w:rsidRPr="00101E55">
        <w:rPr>
          <w:rStyle w:val="01Text"/>
          <w:rFonts w:asciiTheme="minorEastAsia" w:eastAsiaTheme="minorEastAsia"/>
          <w:sz w:val="21"/>
        </w:rPr>
        <w:t>，西川稱</w:t>
      </w:r>
      <w:r w:rsidR="000F1B0C">
        <w:rPr>
          <w:rStyle w:val="01Text"/>
          <w:rFonts w:asciiTheme="minorEastAsia" w:eastAsiaTheme="minorEastAsia"/>
          <w:sz w:val="21"/>
        </w:rPr>
        <w:t>「</w:t>
      </w:r>
      <w:r w:rsidR="00934453" w:rsidRPr="00101E55">
        <w:rPr>
          <w:rStyle w:val="01Text"/>
          <w:rFonts w:asciiTheme="minorEastAsia" w:eastAsiaTheme="minorEastAsia"/>
          <w:sz w:val="21"/>
        </w:rPr>
        <w:t>天復</w:t>
      </w:r>
      <w:r w:rsidR="000F1B0C">
        <w:rPr>
          <w:rStyle w:val="01Text"/>
          <w:rFonts w:asciiTheme="minorEastAsia" w:eastAsiaTheme="minorEastAsia"/>
          <w:sz w:val="21"/>
        </w:rPr>
        <w:t>」</w:t>
      </w:r>
      <w:r w:rsidR="00934453" w:rsidRPr="00101E55">
        <w:rPr>
          <w:rStyle w:val="01Text"/>
          <w:rFonts w:asciiTheme="minorEastAsia" w:eastAsiaTheme="minorEastAsia"/>
          <w:sz w:val="21"/>
        </w:rPr>
        <w:t>年號；</w:t>
      </w:r>
      <w:r w:rsidR="00934453" w:rsidRPr="001221B9">
        <w:rPr>
          <w:rFonts w:asciiTheme="minorEastAsia" w:eastAsiaTheme="minorEastAsia"/>
        </w:rPr>
        <w:t>天復四年，梁王劫唐昭宗遷洛，改元曰天祐。河東、西川謂劫天子遷都者梁也，天祐非唐號，不可稱，乃稱天復五年。是歲梁滅唐，河東稱天祐四年，西川仍稱天復。</w:t>
      </w:r>
      <w:r w:rsidR="00934453" w:rsidRPr="00101E55">
        <w:rPr>
          <w:rStyle w:val="01Text"/>
          <w:rFonts w:asciiTheme="minorEastAsia" w:eastAsiaTheme="minorEastAsia"/>
          <w:sz w:val="21"/>
        </w:rPr>
        <w:t>餘皆稟梁正朔，稱臣奉貢。</w:t>
      </w:r>
    </w:p>
    <w:p w:rsidR="00934453" w:rsidRPr="001221B9" w:rsidRDefault="00934453" w:rsidP="00DF5A42">
      <w:pPr>
        <w:rPr>
          <w:rFonts w:asciiTheme="minorEastAsia"/>
        </w:rPr>
      </w:pPr>
      <w:r w:rsidRPr="001221B9">
        <w:rPr>
          <w:rFonts w:asciiTheme="minorEastAsia"/>
        </w:rPr>
        <w:t>蜀王與弘農王移檄諸道，</w:t>
      </w:r>
      <w:r w:rsidRPr="001221B9">
        <w:rPr>
          <w:rStyle w:val="00Text"/>
          <w:rFonts w:asciiTheme="minorEastAsia"/>
        </w:rPr>
        <w:t>淮南楊渥爵弘農王。</w:t>
      </w:r>
      <w:r w:rsidRPr="001221B9">
        <w:rPr>
          <w:rFonts w:asciiTheme="minorEastAsia"/>
        </w:rPr>
        <w:t>云欲與岐王、晉王會兵興復唐室，卒無應者。</w:t>
      </w:r>
      <w:r w:rsidRPr="001221B9">
        <w:rPr>
          <w:rStyle w:val="00Text"/>
          <w:rFonts w:asciiTheme="minorEastAsia"/>
        </w:rPr>
        <w:t>卒，子恤翻。</w:t>
      </w:r>
      <w:r w:rsidRPr="001221B9">
        <w:rPr>
          <w:rFonts w:asciiTheme="minorEastAsia"/>
        </w:rPr>
        <w:t>蜀王乃謀稱帝，下敎諭統內吏民；又遺晉王書云︰</w:t>
      </w:r>
      <w:r w:rsidRPr="001221B9">
        <w:rPr>
          <w:rStyle w:val="00Text"/>
          <w:rFonts w:asciiTheme="minorEastAsia"/>
        </w:rPr>
        <w:t>還，唯季翻。</w:t>
      </w:r>
      <w:r w:rsidR="000F1B0C">
        <w:rPr>
          <w:rFonts w:asciiTheme="minorEastAsia"/>
        </w:rPr>
        <w:t>「</w:t>
      </w:r>
      <w:r w:rsidRPr="001221B9">
        <w:rPr>
          <w:rFonts w:asciiTheme="minorEastAsia"/>
        </w:rPr>
        <w:t>請各帝一方，俟朱溫旣平，乃訪唐宗室立之，退歸藩服。</w:t>
      </w:r>
      <w:r w:rsidR="000F1B0C">
        <w:rPr>
          <w:rFonts w:asciiTheme="minorEastAsia"/>
        </w:rPr>
        <w:t>」</w:t>
      </w:r>
      <w:r w:rsidRPr="001221B9">
        <w:rPr>
          <w:rFonts w:asciiTheme="minorEastAsia"/>
        </w:rPr>
        <w:t>晉王復書不許，曰︰</w:t>
      </w:r>
      <w:r w:rsidR="000F1B0C">
        <w:rPr>
          <w:rFonts w:asciiTheme="minorEastAsia"/>
        </w:rPr>
        <w:t>「</w:t>
      </w:r>
      <w:r w:rsidRPr="001221B9">
        <w:rPr>
          <w:rFonts w:asciiTheme="minorEastAsia"/>
        </w:rPr>
        <w:t>誓於此生靡敢失節。</w:t>
      </w:r>
      <w:r w:rsidR="000F1B0C">
        <w:rPr>
          <w:rFonts w:asciiTheme="minorEastAsia"/>
        </w:rPr>
        <w:t>」</w:t>
      </w:r>
      <w:r w:rsidRPr="001221B9">
        <w:rPr>
          <w:rStyle w:val="00Text"/>
          <w:rFonts w:asciiTheme="minorEastAsia"/>
        </w:rPr>
        <w:t>史言李克用雖出於夷狄而終身為唐臣，亦天性之忠純也。</w:t>
      </w:r>
    </w:p>
    <w:p w:rsidR="00934453" w:rsidRPr="001221B9" w:rsidRDefault="00934453" w:rsidP="00DF5A42">
      <w:pPr>
        <w:rPr>
          <w:rFonts w:asciiTheme="minorEastAsia"/>
        </w:rPr>
      </w:pPr>
      <w:r w:rsidRPr="001221B9">
        <w:rPr>
          <w:rFonts w:asciiTheme="minorEastAsia"/>
        </w:rPr>
        <w:t>唐末之誅宦官也，詔書至河東，晉王匿監軍張承業於斛律寺，斬罪人以應詔。</w:t>
      </w:r>
      <w:r w:rsidRPr="001221B9">
        <w:rPr>
          <w:rStyle w:val="00Text"/>
          <w:rFonts w:asciiTheme="minorEastAsia"/>
        </w:rPr>
        <w:t>見二百六十四卷唐昭宗天復三年。斛律寺，蓋高齊建霸府於晉陽，斛律氏貴盛時所立。</w:t>
      </w:r>
      <w:r w:rsidRPr="001221B9">
        <w:rPr>
          <w:rFonts w:asciiTheme="minorEastAsia"/>
        </w:rPr>
        <w:t>至是，復以為監軍，待之加厚，承業亦為之竭力。</w:t>
      </w:r>
      <w:r w:rsidRPr="001221B9">
        <w:rPr>
          <w:rStyle w:val="00Text"/>
          <w:rFonts w:asciiTheme="minorEastAsia"/>
        </w:rPr>
        <w:t>為，于偽翻。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岐王治軍甚寬，待士卒簡易。</w:t>
      </w:r>
      <w:r w:rsidRPr="001221B9">
        <w:rPr>
          <w:rFonts w:asciiTheme="minorEastAsia" w:eastAsiaTheme="minorEastAsia"/>
        </w:rPr>
        <w:t>治，直之翻。易，以豉翻。</w:t>
      </w:r>
      <w:r w:rsidRPr="00101E55">
        <w:rPr>
          <w:rStyle w:val="01Text"/>
          <w:rFonts w:asciiTheme="minorEastAsia" w:eastAsiaTheme="minorEastAsia"/>
          <w:sz w:val="21"/>
        </w:rPr>
        <w:t>有告部將符昭反者，岐王直詣其家，悉去左右，熟寢經宿而還；</w:t>
      </w:r>
      <w:r w:rsidRPr="001221B9">
        <w:rPr>
          <w:rFonts w:asciiTheme="minorEastAsia" w:eastAsiaTheme="minorEastAsia"/>
        </w:rPr>
        <w:t>還，從宣翻。</w:t>
      </w:r>
      <w:r w:rsidRPr="00101E55">
        <w:rPr>
          <w:rStyle w:val="01Text"/>
          <w:rFonts w:asciiTheme="minorEastAsia" w:eastAsiaTheme="minorEastAsia"/>
          <w:sz w:val="21"/>
        </w:rPr>
        <w:t>由是衆心悅服；然御軍無紀律。及聞唐亡，以兵羸地蹙，</w:t>
      </w:r>
      <w:r w:rsidRPr="001221B9">
        <w:rPr>
          <w:rFonts w:asciiTheme="minorEastAsia" w:eastAsiaTheme="minorEastAsia"/>
        </w:rPr>
        <w:t>羸，倫為翻。</w:t>
      </w:r>
      <w:r w:rsidRPr="00101E55">
        <w:rPr>
          <w:rStyle w:val="01Text"/>
          <w:rFonts w:asciiTheme="minorEastAsia" w:eastAsiaTheme="minorEastAsia"/>
          <w:sz w:val="21"/>
        </w:rPr>
        <w:t>不敢稱帝，但開岐王府，置百官，名其所居為宮殿，妻稱皇后，</w:t>
      </w:r>
      <w:r w:rsidRPr="001221B9">
        <w:rPr>
          <w:rFonts w:asciiTheme="minorEastAsia" w:eastAsiaTheme="minorEastAsia"/>
        </w:rPr>
        <w:t>李茂貞自為岐王，而妻稱皇后，妻之貴踰於其夫矣。卒伍之雄，乘時竊號，私立名字以相署置，豈可與之言禮乎哉！</w:t>
      </w:r>
      <w:r w:rsidRPr="00101E55">
        <w:rPr>
          <w:rStyle w:val="01Text"/>
          <w:rFonts w:asciiTheme="minorEastAsia" w:eastAsiaTheme="minorEastAsia"/>
          <w:sz w:val="21"/>
        </w:rPr>
        <w:t>將吏上書稱牋表，鞭、扇、號令多擬帝者。</w:t>
      </w:r>
      <w:r w:rsidRPr="001221B9">
        <w:rPr>
          <w:rFonts w:asciiTheme="minorEastAsia" w:eastAsiaTheme="minorEastAsia"/>
        </w:rPr>
        <w:t>鞭，鳴鞭；扇，雉尾扇也。唐制︰天子視朝，從禁中出則鳴鞭傳警；旣出西序門索扇，扇合，天子升御座；扇開，百官畢朝。</w:t>
      </w:r>
    </w:p>
    <w:p w:rsidR="00934453" w:rsidRPr="001221B9" w:rsidRDefault="00934453" w:rsidP="00DF5A42">
      <w:pPr>
        <w:rPr>
          <w:rFonts w:asciiTheme="minorEastAsia"/>
        </w:rPr>
      </w:pPr>
      <w:r w:rsidRPr="001221B9">
        <w:rPr>
          <w:rFonts w:asciiTheme="minorEastAsia"/>
        </w:rPr>
        <w:t>鎭海節度判官羅隱說吳王鏐舉兵討梁，</w:t>
      </w:r>
      <w:r w:rsidRPr="001221B9">
        <w:rPr>
          <w:rStyle w:val="00Text"/>
          <w:rFonts w:asciiTheme="minorEastAsia"/>
        </w:rPr>
        <w:t>說，式芮翻。</w:t>
      </w:r>
      <w:r w:rsidRPr="001221B9">
        <w:rPr>
          <w:rFonts w:asciiTheme="minorEastAsia"/>
        </w:rPr>
        <w:t>曰︰</w:t>
      </w:r>
      <w:r w:rsidR="000F1B0C">
        <w:rPr>
          <w:rFonts w:asciiTheme="minorEastAsia"/>
        </w:rPr>
        <w:t>「</w:t>
      </w:r>
      <w:r w:rsidRPr="001221B9">
        <w:rPr>
          <w:rFonts w:asciiTheme="minorEastAsia"/>
        </w:rPr>
        <w:t>縱無成功，猶可退保杭、越，自為東帝；柰何交臂事賊，為終古之羞乎！</w:t>
      </w:r>
      <w:r w:rsidR="000F1B0C">
        <w:rPr>
          <w:rFonts w:asciiTheme="minorEastAsia"/>
        </w:rPr>
        <w:t>」</w:t>
      </w:r>
      <w:r w:rsidRPr="001221B9">
        <w:rPr>
          <w:rFonts w:asciiTheme="minorEastAsia"/>
        </w:rPr>
        <w:t>鏐始以隱為不遇於唐，必有怨心，及聞其言，雖不能用，心甚義之。</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五月，丁丑朔，以御史大夫薛貽矩為中書侍郞、同平章事。</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加武順節度使趙王王鎔守太師，天雄節度使鄴王羅紹威守太傅，義武節度使王處直兼侍中。</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契丹遣其臣袍笏梅老來通好，</w:t>
      </w:r>
      <w:r w:rsidR="00934453" w:rsidRPr="001221B9">
        <w:rPr>
          <w:rStyle w:val="00Text"/>
          <w:rFonts w:asciiTheme="minorEastAsia"/>
        </w:rPr>
        <w:t>好，呼到翻。</w:t>
      </w:r>
      <w:r w:rsidR="00934453" w:rsidRPr="001221B9">
        <w:rPr>
          <w:rFonts w:asciiTheme="minorEastAsia"/>
        </w:rPr>
        <w:t>帝遣太府少卿高頎報之。</w:t>
      </w:r>
      <w:r w:rsidR="00934453" w:rsidRPr="001221B9">
        <w:rPr>
          <w:rStyle w:val="00Text"/>
          <w:rFonts w:asciiTheme="minorEastAsia"/>
        </w:rPr>
        <w:t>頎，渠希翻。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初，契丹有八部，</w:t>
      </w:r>
      <w:r w:rsidRPr="001221B9">
        <w:rPr>
          <w:rFonts w:asciiTheme="minorEastAsia" w:eastAsiaTheme="minorEastAsia"/>
        </w:rPr>
        <w:t>歐陽修曰︰契丹君長曰大賀氏，後分為八部︰一曰但利皆部，二曰乙室活部，三曰實活部，四日納尾部，五曰頻沒部，六曰內會雞部，七曰集解部，八曰奚嗢部。部之長號大人。路振九國志︰契丹，古匈奴之種也。代居遼澤之中，潢水南岸，南距榆關一千一百里，榆關南距幽州七百里。考異曰︰蘇逢吉漢高祖實錄曰︰</w:t>
      </w:r>
      <w:r w:rsidR="000F1B0C">
        <w:rPr>
          <w:rFonts w:asciiTheme="minorEastAsia" w:eastAsiaTheme="minorEastAsia"/>
        </w:rPr>
        <w:t>「</w:t>
      </w:r>
      <w:r w:rsidRPr="001221B9">
        <w:rPr>
          <w:rFonts w:asciiTheme="minorEastAsia" w:eastAsiaTheme="minorEastAsia"/>
        </w:rPr>
        <w:t>契丹本姓大賀氏，後分八族︰一曰利皆邸，二曰乙失活邸，三曰實活邸，四曰納尾邸，五曰頻沒邸，六曰內會雞邸，七曰集解邸，八曰奚嗢邸。管縣四十一，縣有令。八族之長，皆號大人，稱刺史，常推一人為王，建旗鼓以尊之。每三年，第其名以相代。</w:t>
      </w:r>
      <w:r w:rsidR="000F1B0C">
        <w:rPr>
          <w:rFonts w:asciiTheme="minorEastAsia" w:eastAsiaTheme="minorEastAsia"/>
        </w:rPr>
        <w:t>」</w:t>
      </w:r>
      <w:r w:rsidRPr="001221B9">
        <w:rPr>
          <w:rFonts w:asciiTheme="minorEastAsia" w:eastAsiaTheme="minorEastAsia"/>
        </w:rPr>
        <w:t>莊宗列傳曰︰</w:t>
      </w:r>
      <w:r w:rsidR="000F1B0C">
        <w:rPr>
          <w:rFonts w:asciiTheme="minorEastAsia" w:eastAsiaTheme="minorEastAsia"/>
        </w:rPr>
        <w:t>「</w:t>
      </w:r>
      <w:r w:rsidRPr="001221B9">
        <w:rPr>
          <w:rFonts w:asciiTheme="minorEastAsia" w:eastAsiaTheme="minorEastAsia"/>
        </w:rPr>
        <w:t>咸通末，其王曰習爾，疆士稍大，累來朝貢，光啓中，其王曰欽德，乘中原多故，北邊無備，遂蠶食諸部，達靼、奚、室韋之屬，咸被驅役。</w:t>
      </w:r>
      <w:r w:rsidR="000F1B0C">
        <w:rPr>
          <w:rFonts w:asciiTheme="minorEastAsia" w:eastAsiaTheme="minorEastAsia"/>
        </w:rPr>
        <w:t>」</w:t>
      </w:r>
      <w:r w:rsidRPr="001221B9">
        <w:rPr>
          <w:rFonts w:asciiTheme="minorEastAsia" w:eastAsiaTheme="minorEastAsia"/>
        </w:rPr>
        <w:t>漢高祖實錄、唐餘錄皆曰︰</w:t>
      </w:r>
      <w:r w:rsidR="000F1B0C">
        <w:rPr>
          <w:rFonts w:asciiTheme="minorEastAsia" w:eastAsiaTheme="minorEastAsia"/>
        </w:rPr>
        <w:t>「</w:t>
      </w:r>
      <w:r w:rsidRPr="001221B9">
        <w:rPr>
          <w:rFonts w:asciiTheme="minorEastAsia" w:eastAsiaTheme="minorEastAsia"/>
        </w:rPr>
        <w:t>僖、昭之際，其王邪律阿保機怙強恃勇，距諸族不受代，自號天皇王。後諸族邀之，請用舊制。保機不得已，傳旗鼓，且曰︰</w:t>
      </w:r>
      <w:r w:rsidR="000F1B0C">
        <w:rPr>
          <w:rFonts w:asciiTheme="minorEastAsia" w:eastAsiaTheme="minorEastAsia"/>
        </w:rPr>
        <w:t>『</w:t>
      </w:r>
      <w:r w:rsidRPr="001221B9">
        <w:rPr>
          <w:rFonts w:asciiTheme="minorEastAsia" w:eastAsiaTheme="minorEastAsia"/>
        </w:rPr>
        <w:t>我為長九年，所得漢人頗衆，欲以古漢城領本族，率漢人守之，自為一部。</w:t>
      </w:r>
      <w:r w:rsidR="000F1B0C">
        <w:rPr>
          <w:rFonts w:asciiTheme="minorEastAsia" w:eastAsiaTheme="minorEastAsia"/>
        </w:rPr>
        <w:t>』</w:t>
      </w:r>
      <w:r w:rsidRPr="001221B9">
        <w:rPr>
          <w:rFonts w:asciiTheme="minorEastAsia" w:eastAsiaTheme="minorEastAsia"/>
        </w:rPr>
        <w:t>諸族諾之。俄設策復倂諸族，僭稱皇帝，土地日廣。大順中，後唐武皇遣使與之連和，大會於雲州東城，延之帳中，約為昆弟。</w:t>
      </w:r>
      <w:r w:rsidR="000F1B0C">
        <w:rPr>
          <w:rFonts w:asciiTheme="minorEastAsia" w:eastAsiaTheme="minorEastAsia"/>
        </w:rPr>
        <w:t>」</w:t>
      </w:r>
      <w:r w:rsidRPr="001221B9">
        <w:rPr>
          <w:rFonts w:asciiTheme="minorEastAsia" w:eastAsiaTheme="minorEastAsia"/>
        </w:rPr>
        <w:t>莊宗列傳又曰︰</w:t>
      </w:r>
      <w:r w:rsidR="000F1B0C">
        <w:rPr>
          <w:rFonts w:asciiTheme="minorEastAsia" w:eastAsiaTheme="minorEastAsia"/>
        </w:rPr>
        <w:t>「</w:t>
      </w:r>
      <w:r w:rsidRPr="001221B9">
        <w:rPr>
          <w:rFonts w:asciiTheme="minorEastAsia" w:eastAsiaTheme="minorEastAsia"/>
        </w:rPr>
        <w:t>及欽德政衰，阿保機族盛，自稱國王。天祐二年，大寇我雲中。太祖遣使連和，因與之面會於雲州東城，延入帳中，約為兄弟，謂曰︰</w:t>
      </w:r>
      <w:r w:rsidR="000F1B0C">
        <w:rPr>
          <w:rFonts w:asciiTheme="minorEastAsia" w:eastAsiaTheme="minorEastAsia"/>
        </w:rPr>
        <w:t>『</w:t>
      </w:r>
      <w:r w:rsidRPr="001221B9">
        <w:rPr>
          <w:rFonts w:asciiTheme="minorEastAsia" w:eastAsiaTheme="minorEastAsia"/>
        </w:rPr>
        <w:t>唐室為賊臣所篡，吾以今冬大舉，弟助我精騎二萬，同收汴、洛。</w:t>
      </w:r>
      <w:r w:rsidR="000F1B0C">
        <w:rPr>
          <w:rFonts w:asciiTheme="minorEastAsia" w:eastAsiaTheme="minorEastAsia"/>
        </w:rPr>
        <w:t>』</w:t>
      </w:r>
      <w:r w:rsidRPr="001221B9">
        <w:rPr>
          <w:rFonts w:asciiTheme="minorEastAsia" w:eastAsiaTheme="minorEastAsia"/>
        </w:rPr>
        <w:t>保機許諾。保機旣還，欽德以國事傳之。</w:t>
      </w:r>
      <w:r w:rsidR="000F1B0C">
        <w:rPr>
          <w:rFonts w:asciiTheme="minorEastAsia" w:eastAsiaTheme="minorEastAsia"/>
        </w:rPr>
        <w:t>」</w:t>
      </w:r>
      <w:r w:rsidRPr="001221B9">
        <w:rPr>
          <w:rFonts w:asciiTheme="minorEastAsia" w:eastAsiaTheme="minorEastAsia"/>
        </w:rPr>
        <w:t>賈緯備史云︰</w:t>
      </w:r>
      <w:r w:rsidR="000F1B0C">
        <w:rPr>
          <w:rFonts w:asciiTheme="minorEastAsia" w:eastAsiaTheme="minorEastAsia"/>
        </w:rPr>
        <w:t>「</w:t>
      </w:r>
      <w:r w:rsidRPr="001221B9">
        <w:rPr>
          <w:rFonts w:asciiTheme="minorEastAsia" w:eastAsiaTheme="minorEastAsia"/>
        </w:rPr>
        <w:t>武皇會保機故雲州城，結以兄弟之好。時列兵相去五里，使人馬上持盃往來，以展酬酢之禮。保機喜，謂武皇曰︰</w:t>
      </w:r>
      <w:r w:rsidR="000F1B0C">
        <w:rPr>
          <w:rFonts w:asciiTheme="minorEastAsia" w:eastAsiaTheme="minorEastAsia"/>
        </w:rPr>
        <w:t>『</w:t>
      </w:r>
      <w:r w:rsidRPr="001221B9">
        <w:rPr>
          <w:rFonts w:asciiTheme="minorEastAsia" w:eastAsiaTheme="minorEastAsia"/>
        </w:rPr>
        <w:t>我蕃中酋長，舊法三年則罷，若他日見公，復相禮否？</w:t>
      </w:r>
      <w:r w:rsidR="000F1B0C">
        <w:rPr>
          <w:rFonts w:asciiTheme="minorEastAsia" w:eastAsiaTheme="minorEastAsia"/>
        </w:rPr>
        <w:t>』</w:t>
      </w:r>
      <w:r w:rsidRPr="001221B9">
        <w:rPr>
          <w:rFonts w:asciiTheme="minorEastAsia" w:eastAsiaTheme="minorEastAsia"/>
        </w:rPr>
        <w:t>武皇曰︰</w:t>
      </w:r>
      <w:r w:rsidR="000F1B0C">
        <w:rPr>
          <w:rFonts w:asciiTheme="minorEastAsia" w:eastAsiaTheme="minorEastAsia"/>
        </w:rPr>
        <w:t>『</w:t>
      </w:r>
      <w:r w:rsidRPr="001221B9">
        <w:rPr>
          <w:rFonts w:asciiTheme="minorEastAsia" w:eastAsiaTheme="minorEastAsia"/>
        </w:rPr>
        <w:t>我受朝命鎭太原，亦有遷移之制，但不受代則可，何憂罷乎！</w:t>
      </w:r>
      <w:r w:rsidR="000F1B0C">
        <w:rPr>
          <w:rFonts w:asciiTheme="minorEastAsia" w:eastAsiaTheme="minorEastAsia"/>
        </w:rPr>
        <w:t>』</w:t>
      </w:r>
      <w:r w:rsidRPr="001221B9">
        <w:rPr>
          <w:rFonts w:asciiTheme="minorEastAsia" w:eastAsiaTheme="minorEastAsia"/>
        </w:rPr>
        <w:t>保機由此用其敎，不受諸族之代。</w:t>
      </w:r>
      <w:r w:rsidR="000F1B0C">
        <w:rPr>
          <w:rFonts w:asciiTheme="minorEastAsia" w:eastAsiaTheme="minorEastAsia"/>
        </w:rPr>
        <w:t>」</w:t>
      </w:r>
      <w:r w:rsidRPr="001221B9">
        <w:rPr>
          <w:rFonts w:asciiTheme="minorEastAsia" w:eastAsiaTheme="minorEastAsia"/>
        </w:rPr>
        <w:t>趙志忠虜庭雜紀云︰</w:t>
      </w:r>
      <w:r w:rsidR="000F1B0C">
        <w:rPr>
          <w:rFonts w:asciiTheme="minorEastAsia" w:eastAsiaTheme="minorEastAsia"/>
        </w:rPr>
        <w:t>「</w:t>
      </w:r>
      <w:r w:rsidRPr="001221B9">
        <w:rPr>
          <w:rFonts w:asciiTheme="minorEastAsia" w:eastAsiaTheme="minorEastAsia"/>
        </w:rPr>
        <w:t>太祖諱億，番名阿保謹，又諱斡里。太祖生而智，八部落主愛其雄勇，遂退其舊主阿輦氏歸本部，立太祖為王。</w:t>
      </w:r>
      <w:r w:rsidR="000F1B0C">
        <w:rPr>
          <w:rFonts w:asciiTheme="minorEastAsia" w:eastAsiaTheme="minorEastAsia"/>
        </w:rPr>
        <w:t>」</w:t>
      </w:r>
      <w:r w:rsidRPr="001221B9">
        <w:rPr>
          <w:rFonts w:asciiTheme="minorEastAsia" w:eastAsiaTheme="minorEastAsia"/>
        </w:rPr>
        <w:t>又云︰</w:t>
      </w:r>
      <w:r w:rsidR="000F1B0C">
        <w:rPr>
          <w:rFonts w:asciiTheme="minorEastAsia" w:eastAsiaTheme="minorEastAsia"/>
        </w:rPr>
        <w:t>「</w:t>
      </w:r>
      <w:r w:rsidRPr="001221B9">
        <w:rPr>
          <w:rFonts w:asciiTheme="minorEastAsia" w:eastAsiaTheme="minorEastAsia"/>
        </w:rPr>
        <w:t>凡立王，則衆部酋長皆集會議，其有德行功業者立之。或災害不生，羣牧孳盛，人民安堵，則王更不替代；茍不然，其諸酋會衆部別選一名為王；故王以番法，亦甘心退焉，不為衆所害。</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有韓知古、韓穎、康枚、王奏事、王郁，皆中國人，共勸太祖不受代。</w:t>
      </w:r>
      <w:r w:rsidR="000F1B0C">
        <w:rPr>
          <w:rFonts w:asciiTheme="minorEastAsia" w:eastAsiaTheme="minorEastAsia"/>
        </w:rPr>
        <w:t>」</w:t>
      </w:r>
      <w:r w:rsidRPr="001221B9">
        <w:rPr>
          <w:rFonts w:asciiTheme="minorEastAsia" w:eastAsiaTheme="minorEastAsia"/>
        </w:rPr>
        <w:t>新唐書載契丹八部名與漢高祖實錄所載八部名多不同，蓋年祀相遠，虜語不常耳，其實一也。阿保機云</w:t>
      </w:r>
      <w:r w:rsidR="000F1B0C">
        <w:rPr>
          <w:rFonts w:asciiTheme="minorEastAsia" w:eastAsiaTheme="minorEastAsia"/>
        </w:rPr>
        <w:t>「</w:t>
      </w:r>
      <w:r w:rsidRPr="001221B9">
        <w:rPr>
          <w:rFonts w:asciiTheme="minorEastAsia" w:eastAsiaTheme="minorEastAsia"/>
        </w:rPr>
        <w:t>我為長九年</w:t>
      </w:r>
      <w:r w:rsidR="000F1B0C">
        <w:rPr>
          <w:rFonts w:asciiTheme="minorEastAsia" w:eastAsiaTheme="minorEastAsia"/>
        </w:rPr>
        <w:t>」</w:t>
      </w:r>
      <w:r w:rsidRPr="001221B9">
        <w:rPr>
          <w:rFonts w:asciiTheme="minorEastAsia" w:eastAsiaTheme="minorEastAsia"/>
        </w:rPr>
        <w:t>，則其在國不受代久矣，非因武皇之敎也。今從漢高祖實錄。又唐餘錄前云</w:t>
      </w:r>
      <w:r w:rsidR="000F1B0C">
        <w:rPr>
          <w:rFonts w:asciiTheme="minorEastAsia" w:eastAsiaTheme="minorEastAsia"/>
        </w:rPr>
        <w:t>「</w:t>
      </w:r>
      <w:r w:rsidRPr="001221B9">
        <w:rPr>
          <w:rFonts w:asciiTheme="minorEastAsia" w:eastAsiaTheme="minorEastAsia"/>
        </w:rPr>
        <w:t>乾寧中，劉仁恭鎭幽州，保機入寇，仁恭擒其妻兄述律阿鉢，由此十餘年不能犯塞</w:t>
      </w:r>
      <w:r w:rsidR="000F1B0C">
        <w:rPr>
          <w:rFonts w:asciiTheme="minorEastAsia" w:eastAsiaTheme="minorEastAsia"/>
        </w:rPr>
        <w:t>」</w:t>
      </w:r>
      <w:r w:rsidRPr="001221B9">
        <w:rPr>
          <w:rFonts w:asciiTheme="minorEastAsia" w:eastAsiaTheme="minorEastAsia"/>
        </w:rPr>
        <w:t>，下乃云</w:t>
      </w:r>
      <w:r w:rsidR="000F1B0C">
        <w:rPr>
          <w:rFonts w:asciiTheme="minorEastAsia" w:eastAsiaTheme="minorEastAsia"/>
        </w:rPr>
        <w:t>「</w:t>
      </w:r>
      <w:r w:rsidRPr="001221B9">
        <w:rPr>
          <w:rFonts w:asciiTheme="minorEastAsia" w:eastAsiaTheme="minorEastAsia"/>
        </w:rPr>
        <w:t>大順中與武皇會於雲中</w:t>
      </w:r>
      <w:r w:rsidR="000F1B0C">
        <w:rPr>
          <w:rFonts w:asciiTheme="minorEastAsia" w:eastAsiaTheme="minorEastAsia"/>
        </w:rPr>
        <w:t>」</w:t>
      </w:r>
      <w:r w:rsidRPr="001221B9">
        <w:rPr>
          <w:rFonts w:asciiTheme="minorEastAsia" w:eastAsiaTheme="minorEastAsia"/>
        </w:rPr>
        <w:t>，按大順在乾寧前，乾寧二年仁恭方為幽州節度，天順中未也。又武皇謂曰︰</w:t>
      </w:r>
      <w:r w:rsidR="000F1B0C">
        <w:rPr>
          <w:rFonts w:asciiTheme="minorEastAsia" w:eastAsiaTheme="minorEastAsia"/>
        </w:rPr>
        <w:t>「</w:t>
      </w:r>
      <w:r w:rsidRPr="001221B9">
        <w:rPr>
          <w:rFonts w:asciiTheme="minorEastAsia" w:eastAsiaTheme="minorEastAsia"/>
        </w:rPr>
        <w:t>唐室為賊臣所篡，吾以今冬大舉。</w:t>
      </w:r>
      <w:r w:rsidR="000F1B0C">
        <w:rPr>
          <w:rFonts w:asciiTheme="minorEastAsia" w:eastAsiaTheme="minorEastAsia"/>
        </w:rPr>
        <w:t>」</w:t>
      </w:r>
      <w:r w:rsidRPr="001221B9">
        <w:rPr>
          <w:rFonts w:asciiTheme="minorEastAsia" w:eastAsiaTheme="minorEastAsia"/>
        </w:rPr>
        <w:t>此非大順中事，唐餘錄誤也。又編遺錄︰</w:t>
      </w:r>
      <w:r w:rsidR="000F1B0C">
        <w:rPr>
          <w:rFonts w:asciiTheme="minorEastAsia" w:eastAsiaTheme="minorEastAsia"/>
        </w:rPr>
        <w:t>「</w:t>
      </w:r>
      <w:r w:rsidRPr="001221B9">
        <w:rPr>
          <w:rFonts w:asciiTheme="minorEastAsia" w:eastAsiaTheme="minorEastAsia"/>
        </w:rPr>
        <w:t>開平二年五月，契丹王阿保機及前國王欽德貢方物。</w:t>
      </w:r>
      <w:r w:rsidR="000F1B0C">
        <w:rPr>
          <w:rFonts w:asciiTheme="minorEastAsia" w:eastAsiaTheme="minorEastAsia"/>
        </w:rPr>
        <w:t>」</w:t>
      </w:r>
      <w:r w:rsidRPr="001221B9">
        <w:rPr>
          <w:rFonts w:asciiTheme="minorEastAsia" w:eastAsiaTheme="minorEastAsia"/>
        </w:rPr>
        <w:t>然則於時七部猶在也。</w:t>
      </w:r>
      <w:r w:rsidRPr="00101E55">
        <w:rPr>
          <w:rStyle w:val="01Text"/>
          <w:rFonts w:asciiTheme="minorEastAsia" w:eastAsiaTheme="minorEastAsia"/>
          <w:sz w:val="21"/>
        </w:rPr>
        <w:t>部各有大人，相與約，推一人為王，建旗鼓以號令諸部，每三年則以次相代。咸通末，有習爾者為王，土宇始大。其後欽德為王，乘中原多故，時入盜邊。及阿保機為王，尤雄勇，五姓奚</w:t>
      </w:r>
      <w:r w:rsidRPr="001221B9">
        <w:rPr>
          <w:rFonts w:asciiTheme="minorEastAsia" w:eastAsiaTheme="minorEastAsia"/>
        </w:rPr>
        <w:t>五姓奚，一阿會部，二處和部，三奧失部，四度稽部，五元俟折部，各有辱紇主為之酋領。歐陽修曰︰奚當唐末居陰涼川，在營府之西，幽州之西北，皆數百里，分為五部︰一曰阿薈部，二曰叕米部，三曰粵質部，四曰怒皆部，五曰黑訖支部。後徙居幽州之東北數百里。宋白曰︰奚居陰涼川，東去營府五百里，西南去幽州九百里，東南接海，山川三千里。後徙居琵琶川。</w:t>
      </w:r>
      <w:r w:rsidRPr="00101E55">
        <w:rPr>
          <w:rStyle w:val="01Text"/>
          <w:rFonts w:asciiTheme="minorEastAsia" w:eastAsiaTheme="minorEastAsia"/>
          <w:sz w:val="21"/>
        </w:rPr>
        <w:t>及七姓室韋、</w:t>
      </w:r>
      <w:r w:rsidRPr="001221B9">
        <w:rPr>
          <w:rFonts w:asciiTheme="minorEastAsia" w:eastAsiaTheme="minorEastAsia"/>
        </w:rPr>
        <w:t>室韋本有二十餘部，其近契丹者七姓。</w:t>
      </w:r>
      <w:r w:rsidRPr="00101E55">
        <w:rPr>
          <w:rStyle w:val="01Text"/>
          <w:rFonts w:asciiTheme="minorEastAsia" w:eastAsiaTheme="minorEastAsia"/>
          <w:sz w:val="21"/>
        </w:rPr>
        <w:t>達靼咸役屬之。阿保機姓邪律氏，</w:t>
      </w:r>
      <w:r w:rsidRPr="001221B9">
        <w:rPr>
          <w:rFonts w:asciiTheme="minorEastAsia" w:eastAsiaTheme="minorEastAsia"/>
        </w:rPr>
        <w:t>歐史</w:t>
      </w:r>
      <w:r w:rsidRPr="001221B9">
        <w:rPr>
          <w:rFonts w:asciiTheme="minorEastAsia" w:eastAsiaTheme="minorEastAsia"/>
        </w:rPr>
        <w:t>·</w:t>
      </w:r>
      <w:r w:rsidRPr="001221B9">
        <w:rPr>
          <w:rFonts w:asciiTheme="minorEastAsia" w:eastAsiaTheme="minorEastAsia"/>
        </w:rPr>
        <w:t>四夷附錄曰︰阿保機以其所居橫帳地名為姓，曰世里。世里，譯者謂之邪律。</w:t>
      </w:r>
      <w:r w:rsidRPr="00101E55">
        <w:rPr>
          <w:rStyle w:val="01Text"/>
          <w:rFonts w:asciiTheme="minorEastAsia" w:eastAsiaTheme="minorEastAsia"/>
          <w:sz w:val="21"/>
        </w:rPr>
        <w:t>恃其強，不肯受代。久之，阿保機擊黃頭室韋還，七部劫之於境上，求如約。</w:t>
      </w:r>
      <w:r w:rsidRPr="001221B9">
        <w:rPr>
          <w:rFonts w:asciiTheme="minorEastAsia" w:eastAsiaTheme="minorEastAsia"/>
        </w:rPr>
        <w:t>如三年一代之約。</w:t>
      </w:r>
      <w:r w:rsidRPr="00101E55">
        <w:rPr>
          <w:rStyle w:val="01Text"/>
          <w:rFonts w:asciiTheme="minorEastAsia" w:eastAsiaTheme="minorEastAsia"/>
          <w:sz w:val="21"/>
        </w:rPr>
        <w:t>阿保機不得已，傳旗鼓，且曰︰</w:t>
      </w:r>
      <w:r w:rsidR="000F1B0C">
        <w:rPr>
          <w:rStyle w:val="01Text"/>
          <w:rFonts w:asciiTheme="minorEastAsia" w:eastAsiaTheme="minorEastAsia"/>
          <w:sz w:val="21"/>
        </w:rPr>
        <w:t>「</w:t>
      </w:r>
      <w:r w:rsidRPr="00101E55">
        <w:rPr>
          <w:rStyle w:val="01Text"/>
          <w:rFonts w:asciiTheme="minorEastAsia" w:eastAsiaTheme="minorEastAsia"/>
          <w:sz w:val="21"/>
        </w:rPr>
        <w:t>我為王九年，得漢人多，請帥種落</w:t>
      </w:r>
      <w:r w:rsidRPr="001221B9">
        <w:rPr>
          <w:rFonts w:asciiTheme="minorEastAsia" w:eastAsiaTheme="minorEastAsia"/>
        </w:rPr>
        <w:t>帥，讀曰率。種，章勇翻。</w:t>
      </w:r>
      <w:r w:rsidRPr="00101E55">
        <w:rPr>
          <w:rStyle w:val="01Text"/>
          <w:rFonts w:asciiTheme="minorEastAsia" w:eastAsiaTheme="minorEastAsia"/>
          <w:sz w:val="21"/>
        </w:rPr>
        <w:t>居古漢城，與漢人守之，別自為一部。</w:t>
      </w:r>
      <w:r w:rsidR="000F1B0C">
        <w:rPr>
          <w:rStyle w:val="01Text"/>
          <w:rFonts w:asciiTheme="minorEastAsia" w:eastAsiaTheme="minorEastAsia"/>
          <w:sz w:val="21"/>
        </w:rPr>
        <w:t>」</w:t>
      </w:r>
      <w:r w:rsidRPr="00101E55">
        <w:rPr>
          <w:rStyle w:val="01Text"/>
          <w:rFonts w:asciiTheme="minorEastAsia" w:eastAsiaTheme="minorEastAsia"/>
          <w:sz w:val="21"/>
        </w:rPr>
        <w:t>七部許之。漢城，故後魏滑鹽縣也。</w:t>
      </w:r>
      <w:r w:rsidRPr="001221B9">
        <w:rPr>
          <w:rFonts w:asciiTheme="minorEastAsia" w:eastAsiaTheme="minorEastAsia"/>
        </w:rPr>
        <w:t>漢志，滑鹽縣屬漁陽郡。後漢明帝改曰鹽田。水經註︰大榆河自密雲城南東南流，逕後魏安州舊漁陽郡之滑鹽縣南。滑鹽，世謂之斛鹽城，西北去禦夷鎭二百里。歐陽修曰︰漢城在炭山東南欒河上。宋白曰︰契丹居遼澤之中，潢水南岸。遼澤去渝關一千一百三十里，渝關去幽州一百七十四里。其地東南接海，東際遼河，西包冷陘，北界松陘山。東西三千里，地多松柳，澤多蒲葦。阿保機居漢城，在檀州西北五百五十里。城北有龍門山，山北有炭山，炭山西是契丹、室韋二界相連之地。其地濼河上源，西有鹽泊之利，則後魏滑鹽縣也。</w:t>
      </w:r>
      <w:r w:rsidRPr="00101E55">
        <w:rPr>
          <w:rStyle w:val="01Text"/>
          <w:rFonts w:asciiTheme="minorEastAsia" w:eastAsiaTheme="minorEastAsia"/>
          <w:sz w:val="21"/>
        </w:rPr>
        <w:t>地宜五穀，有鹽池之利。其後阿保機稍以兵擊滅七部，復倂為一國。又北侵室韋、女眞，</w:t>
      </w:r>
      <w:r w:rsidRPr="001221B9">
        <w:rPr>
          <w:rFonts w:asciiTheme="minorEastAsia" w:eastAsiaTheme="minorEastAsia"/>
        </w:rPr>
        <w:t>女眞，肅愼氏之遺種，黑水靺鞨卽其地也。入遼東著籍者號熟女眞，界外野處者號生女眞，極邊遠者號黃頭女眞。</w:t>
      </w:r>
      <w:r w:rsidRPr="00101E55">
        <w:rPr>
          <w:rStyle w:val="01Text"/>
          <w:rFonts w:asciiTheme="minorEastAsia" w:eastAsiaTheme="minorEastAsia"/>
          <w:sz w:val="21"/>
        </w:rPr>
        <w:t>西取突厥故地，擊奚，滅之，復立奚王而使契丹監其兵。</w:t>
      </w:r>
      <w:r w:rsidRPr="001221B9">
        <w:rPr>
          <w:rFonts w:asciiTheme="minorEastAsia" w:eastAsiaTheme="minorEastAsia"/>
        </w:rPr>
        <w:t>監，古銜翻。</w:t>
      </w:r>
      <w:r w:rsidRPr="00101E55">
        <w:rPr>
          <w:rStyle w:val="01Text"/>
          <w:rFonts w:asciiTheme="minorEastAsia" w:eastAsiaTheme="minorEastAsia"/>
          <w:sz w:val="21"/>
        </w:rPr>
        <w:t>東北諸夷皆畏服之。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是歲，阿保機帥衆三十萬寇雲州，晉王與之連和，面會東城，約為兄弟，延之帳中，縱酒，握手盡歡，約以今冬共擊梁。</w:t>
      </w:r>
      <w:r w:rsidRPr="001221B9">
        <w:rPr>
          <w:rFonts w:asciiTheme="minorEastAsia" w:eastAsiaTheme="minorEastAsia"/>
        </w:rPr>
        <w:t>考異曰︰唐太祖紀年錄︰</w:t>
      </w:r>
      <w:r w:rsidR="000F1B0C">
        <w:rPr>
          <w:rFonts w:asciiTheme="minorEastAsia" w:eastAsiaTheme="minorEastAsia"/>
        </w:rPr>
        <w:t>「</w:t>
      </w:r>
      <w:r w:rsidRPr="001221B9">
        <w:rPr>
          <w:rFonts w:asciiTheme="minorEastAsia" w:eastAsiaTheme="minorEastAsia"/>
        </w:rPr>
        <w:t>太祖以阿保機族黨稍盛，召之。天祐二年五月，阿保機領其部族三十萬至雲州東城，帳中言事，握手甚歡，約為兄弟，旬日而去。留男骨都舍利、首領沮稟梅為質，約冬初大舉渡河反正，會昭宗遇盜而止。</w:t>
      </w:r>
      <w:r w:rsidR="000F1B0C">
        <w:rPr>
          <w:rFonts w:asciiTheme="minorEastAsia" w:eastAsiaTheme="minorEastAsia"/>
        </w:rPr>
        <w:t>」</w:t>
      </w:r>
      <w:r w:rsidRPr="001221B9">
        <w:rPr>
          <w:rFonts w:asciiTheme="minorEastAsia" w:eastAsiaTheme="minorEastAsia"/>
        </w:rPr>
        <w:t>歐陽史曰︰</w:t>
      </w:r>
      <w:r w:rsidR="000F1B0C">
        <w:rPr>
          <w:rFonts w:asciiTheme="minorEastAsia" w:eastAsiaTheme="minorEastAsia"/>
        </w:rPr>
        <w:t>「</w:t>
      </w:r>
      <w:r w:rsidRPr="001221B9">
        <w:rPr>
          <w:rFonts w:asciiTheme="minorEastAsia" w:eastAsiaTheme="minorEastAsia"/>
        </w:rPr>
        <w:t>梁將篡唐，晉王李克用使人聘于契丹，阿保機以兵三十萬會克用於雲州東城，握手約為兄弟，期共舉兵擊梁。</w:t>
      </w:r>
      <w:r w:rsidR="000F1B0C">
        <w:rPr>
          <w:rFonts w:asciiTheme="minorEastAsia" w:eastAsiaTheme="minorEastAsia"/>
        </w:rPr>
        <w:t>」</w:t>
      </w:r>
      <w:r w:rsidRPr="001221B9">
        <w:rPr>
          <w:rFonts w:asciiTheme="minorEastAsia" w:eastAsiaTheme="minorEastAsia"/>
        </w:rPr>
        <w:t>按雲州之會，莊宗列傳、薛史皆在天祐四年，而紀年錄獨在天祐二年；又云</w:t>
      </w:r>
      <w:r w:rsidR="000F1B0C">
        <w:rPr>
          <w:rFonts w:asciiTheme="minorEastAsia" w:eastAsiaTheme="minorEastAsia"/>
        </w:rPr>
        <w:t>「</w:t>
      </w:r>
      <w:r w:rsidRPr="001221B9">
        <w:rPr>
          <w:rFonts w:asciiTheme="minorEastAsia" w:eastAsiaTheme="minorEastAsia"/>
        </w:rPr>
        <w:t>約今年冬同收汴、洛，會昭宗遇盜而止。</w:t>
      </w:r>
      <w:r w:rsidR="000F1B0C">
        <w:rPr>
          <w:rFonts w:asciiTheme="minorEastAsia" w:eastAsiaTheme="minorEastAsia"/>
        </w:rPr>
        <w:t>」</w:t>
      </w:r>
      <w:r w:rsidRPr="001221B9">
        <w:rPr>
          <w:rFonts w:asciiTheme="minorEastAsia" w:eastAsiaTheme="minorEastAsia"/>
        </w:rPr>
        <w:t>如此則應在天祐元年昭宗崩已前，不應在二年也。且昭宗遇盜則尤宜興兵討之，何故止也。按武皇云</w:t>
      </w:r>
      <w:r w:rsidR="000F1B0C">
        <w:rPr>
          <w:rFonts w:asciiTheme="minorEastAsia" w:eastAsiaTheme="minorEastAsia"/>
        </w:rPr>
        <w:t>「</w:t>
      </w:r>
      <w:r w:rsidRPr="001221B9">
        <w:rPr>
          <w:rFonts w:asciiTheme="minorEastAsia" w:eastAsiaTheme="minorEastAsia"/>
        </w:rPr>
        <w:t>唐室為賊臣所篡</w:t>
      </w:r>
      <w:r w:rsidR="000F1B0C">
        <w:rPr>
          <w:rFonts w:asciiTheme="minorEastAsia" w:eastAsiaTheme="minorEastAsia"/>
        </w:rPr>
        <w:t>」</w:t>
      </w:r>
      <w:r w:rsidRPr="001221B9">
        <w:rPr>
          <w:rFonts w:asciiTheme="minorEastAsia" w:eastAsiaTheme="minorEastAsia"/>
        </w:rPr>
        <w:t>，此乃四年語也；其冬武皇寢疾，蓋以此不果出兵耳。今從之。</w:t>
      </w:r>
      <w:r w:rsidRPr="00101E55">
        <w:rPr>
          <w:rStyle w:val="01Text"/>
          <w:rFonts w:asciiTheme="minorEastAsia" w:eastAsiaTheme="minorEastAsia"/>
          <w:sz w:val="21"/>
        </w:rPr>
        <w:t>或勸晉王︰</w:t>
      </w:r>
      <w:r w:rsidR="000F1B0C">
        <w:rPr>
          <w:rStyle w:val="01Text"/>
          <w:rFonts w:asciiTheme="minorEastAsia" w:eastAsiaTheme="minorEastAsia"/>
          <w:sz w:val="21"/>
        </w:rPr>
        <w:t>「</w:t>
      </w:r>
      <w:r w:rsidRPr="00101E55">
        <w:rPr>
          <w:rStyle w:val="01Text"/>
          <w:rFonts w:asciiTheme="minorEastAsia" w:eastAsiaTheme="minorEastAsia"/>
          <w:sz w:val="21"/>
        </w:rPr>
        <w:t>因其來，可擒也，</w:t>
      </w:r>
      <w:r w:rsidR="000F1B0C">
        <w:rPr>
          <w:rStyle w:val="01Text"/>
          <w:rFonts w:asciiTheme="minorEastAsia" w:eastAsiaTheme="minorEastAsia"/>
          <w:sz w:val="21"/>
        </w:rPr>
        <w:t>」</w:t>
      </w:r>
      <w:r w:rsidRPr="00101E55">
        <w:rPr>
          <w:rStyle w:val="01Text"/>
          <w:rFonts w:asciiTheme="minorEastAsia" w:eastAsiaTheme="minorEastAsia"/>
          <w:sz w:val="21"/>
        </w:rPr>
        <w:t>王曰︰</w:t>
      </w:r>
      <w:r w:rsidR="000F1B0C">
        <w:rPr>
          <w:rStyle w:val="01Text"/>
          <w:rFonts w:asciiTheme="minorEastAsia" w:eastAsiaTheme="minorEastAsia"/>
          <w:sz w:val="21"/>
        </w:rPr>
        <w:t>「</w:t>
      </w:r>
      <w:r w:rsidRPr="00101E55">
        <w:rPr>
          <w:rStyle w:val="01Text"/>
          <w:rFonts w:asciiTheme="minorEastAsia" w:eastAsiaTheme="minorEastAsia"/>
          <w:sz w:val="21"/>
        </w:rPr>
        <w:t>讎敵未滅而失信夷狄，自亡之道也。</w:t>
      </w:r>
      <w:r w:rsidR="000F1B0C">
        <w:rPr>
          <w:rStyle w:val="01Text"/>
          <w:rFonts w:asciiTheme="minorEastAsia" w:eastAsiaTheme="minorEastAsia"/>
          <w:sz w:val="21"/>
        </w:rPr>
        <w:t>」</w:t>
      </w:r>
      <w:r w:rsidRPr="00101E55">
        <w:rPr>
          <w:rStyle w:val="01Text"/>
          <w:rFonts w:asciiTheme="minorEastAsia" w:eastAsiaTheme="minorEastAsia"/>
          <w:sz w:val="21"/>
        </w:rPr>
        <w:t>阿保機留旬日乃去，晉王贈以金繒數萬。阿保機留馬三千匹，雜畜萬計以酬之。阿保機歸而背盟，更附于梁，</w:t>
      </w:r>
      <w:r w:rsidRPr="001221B9">
        <w:rPr>
          <w:rFonts w:asciiTheme="minorEastAsia" w:eastAsiaTheme="minorEastAsia"/>
        </w:rPr>
        <w:t>繒，慈陵翻。畜，許救翻。背，蒲妹翻。更，工銜翻。遣使通好，是附梁也。</w:t>
      </w:r>
      <w:r w:rsidRPr="00101E55">
        <w:rPr>
          <w:rStyle w:val="01Text"/>
          <w:rFonts w:asciiTheme="minorEastAsia" w:eastAsiaTheme="minorEastAsia"/>
          <w:sz w:val="21"/>
        </w:rPr>
        <w:t>晉王由是恨之。</w:t>
      </w:r>
      <w:r w:rsidRPr="001221B9">
        <w:rPr>
          <w:rFonts w:asciiTheme="minorEastAsia" w:eastAsiaTheme="minorEastAsia"/>
        </w:rPr>
        <w:t>通鑑於唐紀書</w:t>
      </w:r>
      <w:r w:rsidR="000F1B0C">
        <w:rPr>
          <w:rFonts w:asciiTheme="minorEastAsia" w:eastAsiaTheme="minorEastAsia"/>
        </w:rPr>
        <w:t>「</w:t>
      </w:r>
      <w:r w:rsidRPr="001221B9">
        <w:rPr>
          <w:rFonts w:asciiTheme="minorEastAsia" w:eastAsiaTheme="minorEastAsia"/>
        </w:rPr>
        <w:t>李克用</w:t>
      </w:r>
      <w:r w:rsidR="000F1B0C">
        <w:rPr>
          <w:rFonts w:asciiTheme="minorEastAsia" w:eastAsiaTheme="minorEastAsia"/>
        </w:rPr>
        <w:t>」</w:t>
      </w:r>
      <w:r w:rsidRPr="001221B9">
        <w:rPr>
          <w:rFonts w:asciiTheme="minorEastAsia" w:eastAsiaTheme="minorEastAsia"/>
        </w:rPr>
        <w:t>，君臣之分也；於梁紀書</w:t>
      </w:r>
      <w:r w:rsidR="000F1B0C">
        <w:rPr>
          <w:rFonts w:asciiTheme="minorEastAsia" w:eastAsiaTheme="minorEastAsia"/>
        </w:rPr>
        <w:t>「</w:t>
      </w:r>
      <w:r w:rsidRPr="001221B9">
        <w:rPr>
          <w:rFonts w:asciiTheme="minorEastAsia" w:eastAsiaTheme="minorEastAsia"/>
        </w:rPr>
        <w:t>晉王</w:t>
      </w:r>
      <w:r w:rsidR="000F1B0C">
        <w:rPr>
          <w:rFonts w:asciiTheme="minorEastAsia" w:eastAsiaTheme="minorEastAsia"/>
        </w:rPr>
        <w:t>」</w:t>
      </w:r>
      <w:r w:rsidRPr="001221B9">
        <w:rPr>
          <w:rFonts w:asciiTheme="minorEastAsia" w:eastAsiaTheme="minorEastAsia"/>
        </w:rPr>
        <w:t>，敵國之體也。吳、蜀義例同。</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己卯，以河南尹兼河陽節度使張全義為魏王；鎭海、鎭東節度使吳王錢鏐為吳越王；加清海節度使劉隱、威武節度王審知兼侍中，</w:t>
      </w:r>
      <w:r w:rsidR="000F1B0C">
        <w:rPr>
          <w:rStyle w:val="00Text"/>
          <w:rFonts w:asciiTheme="minorEastAsia"/>
        </w:rPr>
        <w:t>「</w:t>
      </w:r>
      <w:r w:rsidR="00934453" w:rsidRPr="001221B9">
        <w:rPr>
          <w:rStyle w:val="00Text"/>
          <w:rFonts w:asciiTheme="minorEastAsia"/>
        </w:rPr>
        <w:t>威武節度</w:t>
      </w:r>
      <w:r w:rsidR="000F1B0C">
        <w:rPr>
          <w:rStyle w:val="00Text"/>
          <w:rFonts w:asciiTheme="minorEastAsia"/>
        </w:rPr>
        <w:t>」</w:t>
      </w:r>
      <w:r w:rsidR="00934453" w:rsidRPr="001221B9">
        <w:rPr>
          <w:rStyle w:val="00Text"/>
          <w:rFonts w:asciiTheme="minorEastAsia"/>
        </w:rPr>
        <w:t>之下當有</w:t>
      </w:r>
      <w:r w:rsidR="000F1B0C">
        <w:rPr>
          <w:rStyle w:val="00Text"/>
          <w:rFonts w:asciiTheme="minorEastAsia"/>
        </w:rPr>
        <w:t>「</w:t>
      </w:r>
      <w:r w:rsidR="00934453" w:rsidRPr="001221B9">
        <w:rPr>
          <w:rStyle w:val="00Text"/>
          <w:rFonts w:asciiTheme="minorEastAsia"/>
        </w:rPr>
        <w:t>使</w:t>
      </w:r>
      <w:r w:rsidR="000F1B0C">
        <w:rPr>
          <w:rStyle w:val="00Text"/>
          <w:rFonts w:asciiTheme="minorEastAsia"/>
        </w:rPr>
        <w:t>」</w:t>
      </w:r>
      <w:r w:rsidR="00934453" w:rsidRPr="001221B9">
        <w:rPr>
          <w:rStyle w:val="00Text"/>
          <w:rFonts w:asciiTheme="minorEastAsia"/>
        </w:rPr>
        <w:t>字。</w:t>
      </w:r>
      <w:r w:rsidR="00934453" w:rsidRPr="001221B9">
        <w:rPr>
          <w:rFonts w:asciiTheme="minorEastAsia"/>
        </w:rPr>
        <w:t>仍以隱為大彭王。</w:t>
      </w:r>
      <w:r w:rsidR="00934453" w:rsidRPr="001221B9">
        <w:rPr>
          <w:rStyle w:val="00Text"/>
          <w:rFonts w:asciiTheme="minorEastAsia"/>
        </w:rPr>
        <w:t>自宋武帝以彭城之裔興於江南，後多以彭城之劉為名族。劉隱封大彭王，意蓋取此。</w:t>
      </w:r>
    </w:p>
    <w:p w:rsidR="00934453" w:rsidRPr="001221B9" w:rsidRDefault="00934453" w:rsidP="00DF5A42">
      <w:pPr>
        <w:rPr>
          <w:rFonts w:asciiTheme="minorEastAsia"/>
        </w:rPr>
      </w:pPr>
      <w:r w:rsidRPr="001221B9">
        <w:rPr>
          <w:rFonts w:asciiTheme="minorEastAsia"/>
        </w:rPr>
        <w:t>癸未，以權知荊南留後高季昌為節度使。荊南舊統八州，</w:t>
      </w:r>
      <w:r w:rsidRPr="001221B9">
        <w:rPr>
          <w:rStyle w:val="00Text"/>
          <w:rFonts w:asciiTheme="minorEastAsia"/>
        </w:rPr>
        <w:t>荊、歸、硤、夔、忠、萬、澧、朗，共八州。</w:t>
      </w:r>
      <w:r w:rsidRPr="001221B9">
        <w:rPr>
          <w:rFonts w:asciiTheme="minorEastAsia"/>
        </w:rPr>
        <w:t>乾符以來，寇亂相繼，諸州皆為鄰道所據，獨餘江陵。季昌到官，城邑殘毀，戶口彫耗。季昌安集流散，民皆復業。</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乙酉，立兄全昱為廣王，子友文為博王，友珪為郢王，友璋為福王，友貞為均王，友雍為賀王，友徽為建王。</w:t>
      </w:r>
      <w:r w:rsidR="00934453" w:rsidRPr="001221B9">
        <w:rPr>
          <w:rStyle w:val="00Text"/>
          <w:rFonts w:asciiTheme="minorEastAsia"/>
        </w:rPr>
        <w:t>友文以養子居諸子之上，友珪弒逆，禍胎於此。</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辛卯，以東都舊第為建昌宮，改判建昌院事為建昌宮使。</w:t>
      </w:r>
      <w:r w:rsidR="00934453" w:rsidRPr="001221B9">
        <w:rPr>
          <w:rFonts w:asciiTheme="minorEastAsia" w:eastAsiaTheme="minorEastAsia"/>
        </w:rPr>
        <w:t>薛史曰︰初，帝創業之時，以四鎭兵馬倉庫籍繁總，因置建昌院以領之，至是改為宮，蓋重其事也。宋白曰︰是年中書門下奏改判建昌院事為建昌宮使，仍請在京上舊邸為建昌宮。</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壬辰，命保平</w:t>
      </w:r>
      <w:r w:rsidR="00934453" w:rsidRPr="001221B9">
        <w:rPr>
          <w:rFonts w:asciiTheme="minorEastAsia"/>
        </w:rPr>
        <w:t>節度使康懷貞將兵八萬會魏博兵攻潞州。</w:t>
      </w:r>
      <w:r w:rsidR="00934453" w:rsidRPr="001221B9">
        <w:rPr>
          <w:rStyle w:val="00Text"/>
          <w:rFonts w:asciiTheme="minorEastAsia"/>
        </w:rPr>
        <w:t>攻晉將李嗣昭也。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甲午，詔廢樞密院，其職事皆入於崇政院，以知院事敬翔為院使。</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四月辛未，以翔知崇政院事，五月甲午，詔樞密院宜改為崇政院，始命翔為院使。</w:t>
      </w:r>
      <w:r w:rsidR="000F1B0C">
        <w:rPr>
          <w:rFonts w:asciiTheme="minorEastAsia" w:eastAsiaTheme="minorEastAsia"/>
        </w:rPr>
        <w:t>」</w:t>
      </w:r>
      <w:r w:rsidR="00934453" w:rsidRPr="001221B9">
        <w:rPr>
          <w:rFonts w:asciiTheme="minorEastAsia" w:eastAsiaTheme="minorEastAsia"/>
        </w:rPr>
        <w:t>蓋崇政院之名先已有之，至是始倂樞密院職事悉歸崇政院耳。</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禮部尚書蘇循及其子起居郞楷自謂有功於梁，</w:t>
      </w:r>
      <w:r w:rsidR="00934453" w:rsidRPr="001221B9">
        <w:rPr>
          <w:rStyle w:val="00Text"/>
          <w:rFonts w:asciiTheme="minorEastAsia"/>
        </w:rPr>
        <w:t>唐昭宣帝天祐二年蘇循鼓成禪代之事，故自以為有功。</w:t>
      </w:r>
      <w:r w:rsidR="00934453" w:rsidRPr="001221B9">
        <w:rPr>
          <w:rFonts w:asciiTheme="minorEastAsia"/>
        </w:rPr>
        <w:t>當不次擢用；循朝夕望為相。帝薄其為人，</w:t>
      </w:r>
      <w:r w:rsidR="00934453" w:rsidRPr="001221B9">
        <w:rPr>
          <w:rStyle w:val="00Text"/>
          <w:rFonts w:asciiTheme="minorEastAsia"/>
        </w:rPr>
        <w:t>舊唐書·帝紀︰昭宣帝天祐二年，蘇楷上議駮昭宗諡。全忠雄猜鑒物，自楷駮諡後深鄙之，旣傳代之後，父子皆斥逐，不令在朝。</w:t>
      </w:r>
      <w:r w:rsidR="00934453" w:rsidRPr="001221B9">
        <w:rPr>
          <w:rFonts w:asciiTheme="minorEastAsia"/>
        </w:rPr>
        <w:t>敬翔及殿中監李振亦鄙之。翔言於帝曰︰</w:t>
      </w:r>
      <w:r w:rsidR="000F1B0C">
        <w:rPr>
          <w:rFonts w:asciiTheme="minorEastAsia"/>
        </w:rPr>
        <w:t>「</w:t>
      </w:r>
      <w:r w:rsidR="00934453" w:rsidRPr="001221B9">
        <w:rPr>
          <w:rFonts w:asciiTheme="minorEastAsia"/>
        </w:rPr>
        <w:t>蘇循，唐之鴟梟，賣國求利，不可以立於惟新之朝。</w:t>
      </w:r>
      <w:r w:rsidR="000F1B0C">
        <w:rPr>
          <w:rFonts w:asciiTheme="minorEastAsia"/>
        </w:rPr>
        <w:t>」</w:t>
      </w:r>
      <w:r w:rsidR="00934453" w:rsidRPr="001221B9">
        <w:rPr>
          <w:rStyle w:val="00Text"/>
          <w:rFonts w:asciiTheme="minorEastAsia"/>
        </w:rPr>
        <w:t>朝，直遙翻。</w:t>
      </w:r>
      <w:r w:rsidR="00934453" w:rsidRPr="001221B9">
        <w:rPr>
          <w:rFonts w:asciiTheme="minorEastAsia"/>
        </w:rPr>
        <w:t>戊戌，詔循及刑部尚書張禕等十五人並勒致仕，楷斥歸田里。循父子乃之河中依朱友謙。</w:t>
      </w:r>
      <w:r w:rsidR="00934453" w:rsidRPr="001221B9">
        <w:rPr>
          <w:rStyle w:val="00Text"/>
          <w:rFonts w:asciiTheme="minorEastAsia"/>
        </w:rPr>
        <w:t>為同光之初蘇循諂唐莊宗張本。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28</w:t>
      </w:r>
      <w:r w:rsidR="00934453" w:rsidRPr="00101E55">
        <w:rPr>
          <w:rStyle w:val="01Text"/>
          <w:rFonts w:ascii="等线" w:eastAsia="等线" w:hAnsi="等线" w:cs="等线" w:hint="eastAsia"/>
          <w:sz w:val="21"/>
        </w:rPr>
        <w:t>盧約以處州降吳越。</w:t>
      </w:r>
      <w:r w:rsidR="00934453" w:rsidRPr="001221B9">
        <w:rPr>
          <w:rFonts w:asciiTheme="minorEastAsia" w:eastAsiaTheme="minorEastAsia"/>
        </w:rPr>
        <w:t>僖宗中和元年，盧約據處州，至是而亡。降，戶江翻。</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弘農王以鄂岳觀察使劉存為西南面都招討使，岳州刺史陳知新為岳州團練使，廬州觀察使劉威為應援使，別將許玄應為監軍，將水軍三萬以擊楚。楚王馬殷甚懼，靜江軍使楊定眞賀曰︰</w:t>
      </w:r>
      <w:r w:rsidR="000F1B0C">
        <w:rPr>
          <w:rFonts w:ascii="等线" w:eastAsia="等线" w:hAnsi="等线" w:cs="等线" w:hint="eastAsia"/>
        </w:rPr>
        <w:t>「</w:t>
      </w:r>
      <w:r w:rsidR="00934453" w:rsidRPr="001221B9">
        <w:rPr>
          <w:rFonts w:ascii="等线" w:eastAsia="等线" w:hAnsi="等线" w:cs="等线" w:hint="eastAsia"/>
        </w:rPr>
        <w:t>我軍勝矣！</w:t>
      </w:r>
      <w:r w:rsidR="000F1B0C">
        <w:rPr>
          <w:rFonts w:ascii="等线" w:eastAsia="等线" w:hAnsi="等线" w:cs="等线" w:hint="eastAsia"/>
        </w:rPr>
        <w:t>」</w:t>
      </w:r>
      <w:r w:rsidR="00934453" w:rsidRPr="001221B9">
        <w:rPr>
          <w:rFonts w:ascii="等线" w:eastAsia="等线" w:hAnsi="等线" w:cs="等线" w:hint="eastAsia"/>
        </w:rPr>
        <w:t>殷問其故，定眞曰︰</w:t>
      </w:r>
      <w:r w:rsidR="000F1B0C">
        <w:rPr>
          <w:rFonts w:ascii="等线" w:eastAsia="等线" w:hAnsi="等线" w:cs="等线" w:hint="eastAsia"/>
        </w:rPr>
        <w:t>「</w:t>
      </w:r>
      <w:r w:rsidR="00934453" w:rsidRPr="001221B9">
        <w:rPr>
          <w:rFonts w:ascii="等线" w:eastAsia="等线" w:hAnsi="等线" w:cs="等线" w:hint="eastAsia"/>
        </w:rPr>
        <w:t>夫戰懼則勝，驕則敗。今淮南兵直趨吾城，</w:t>
      </w:r>
      <w:r w:rsidR="00934453" w:rsidRPr="001221B9">
        <w:rPr>
          <w:rStyle w:val="00Text"/>
          <w:rFonts w:asciiTheme="minorEastAsia"/>
        </w:rPr>
        <w:t>趨，七喻翻。</w:t>
      </w:r>
      <w:r w:rsidR="00934453" w:rsidRPr="001221B9">
        <w:rPr>
          <w:rFonts w:asciiTheme="minorEastAsia"/>
        </w:rPr>
        <w:t>是驕而輕敵也；而王有懼色，吾是以知其必勝也。</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殷命在城都指揮使秦彥暉</w:t>
      </w:r>
      <w:r w:rsidRPr="001221B9">
        <w:rPr>
          <w:rFonts w:asciiTheme="minorEastAsia" w:eastAsiaTheme="minorEastAsia"/>
        </w:rPr>
        <w:t>在城都指揮使，盡統潭州在城之兵。</w:t>
      </w:r>
      <w:r w:rsidRPr="00101E55">
        <w:rPr>
          <w:rStyle w:val="01Text"/>
          <w:rFonts w:asciiTheme="minorEastAsia" w:eastAsiaTheme="minorEastAsia"/>
          <w:sz w:val="21"/>
        </w:rPr>
        <w:t>將水軍三萬浮江而下，水軍副指揮使黃璠帥戰艦三百屯瀏陽口。</w:t>
      </w:r>
      <w:r w:rsidRPr="001221B9">
        <w:rPr>
          <w:rFonts w:asciiTheme="minorEastAsia" w:eastAsiaTheme="minorEastAsia"/>
        </w:rPr>
        <w:t>吳分長沙置瀏陽縣，隋廢；景龍二年於故城復置，屬潭州。九域志︰縣在州東北一百六十里。水經註︰湘水北過漢臨湘縣西，瀏水從縣西北流注之，有瀏口戍。璠，孚袁翻。瀏，力周翻。</w:t>
      </w:r>
      <w:r w:rsidRPr="00101E55">
        <w:rPr>
          <w:rStyle w:val="01Text"/>
          <w:rFonts w:asciiTheme="minorEastAsia" w:eastAsiaTheme="minorEastAsia"/>
          <w:sz w:val="21"/>
        </w:rPr>
        <w:t>六月，存等遇大雨，引兵還至越堤北，彥暉追之。存數戰不利，乃遺殷書詐降。</w:t>
      </w:r>
      <w:r w:rsidRPr="001221B9">
        <w:rPr>
          <w:rFonts w:asciiTheme="minorEastAsia" w:eastAsiaTheme="minorEastAsia"/>
        </w:rPr>
        <w:t>數，所角翻。遺，唯季翻。</w:t>
      </w:r>
      <w:r w:rsidRPr="00101E55">
        <w:rPr>
          <w:rStyle w:val="01Text"/>
          <w:rFonts w:asciiTheme="minorEastAsia" w:eastAsiaTheme="minorEastAsia"/>
          <w:sz w:val="21"/>
        </w:rPr>
        <w:t>彥暉使謂殷曰︰</w:t>
      </w:r>
      <w:r w:rsidR="000F1B0C">
        <w:rPr>
          <w:rStyle w:val="01Text"/>
          <w:rFonts w:asciiTheme="minorEastAsia" w:eastAsiaTheme="minorEastAsia"/>
          <w:sz w:val="21"/>
        </w:rPr>
        <w:t>「</w:t>
      </w:r>
      <w:r w:rsidRPr="00101E55">
        <w:rPr>
          <w:rStyle w:val="01Text"/>
          <w:rFonts w:asciiTheme="minorEastAsia" w:eastAsiaTheme="minorEastAsia"/>
          <w:sz w:val="21"/>
        </w:rPr>
        <w:t>此必詐也，勿受！</w:t>
      </w:r>
      <w:r w:rsidR="000F1B0C">
        <w:rPr>
          <w:rStyle w:val="01Text"/>
          <w:rFonts w:asciiTheme="minorEastAsia" w:eastAsiaTheme="minorEastAsia"/>
          <w:sz w:val="21"/>
        </w:rPr>
        <w:t>」</w:t>
      </w:r>
      <w:r w:rsidRPr="00101E55">
        <w:rPr>
          <w:rStyle w:val="01Text"/>
          <w:rFonts w:asciiTheme="minorEastAsia" w:eastAsiaTheme="minorEastAsia"/>
          <w:sz w:val="21"/>
        </w:rPr>
        <w:t>存與彥暉夾水而陳，</w:t>
      </w:r>
      <w:r w:rsidRPr="001221B9">
        <w:rPr>
          <w:rFonts w:asciiTheme="minorEastAsia" w:eastAsiaTheme="minorEastAsia"/>
        </w:rPr>
        <w:t>陳，讀曰陣。</w:t>
      </w:r>
      <w:r w:rsidRPr="00101E55">
        <w:rPr>
          <w:rStyle w:val="01Text"/>
          <w:rFonts w:asciiTheme="minorEastAsia" w:eastAsiaTheme="minorEastAsia"/>
          <w:sz w:val="21"/>
        </w:rPr>
        <w:t>存遙呼曰︰</w:t>
      </w:r>
      <w:r w:rsidRPr="001221B9">
        <w:rPr>
          <w:rFonts w:asciiTheme="minorEastAsia" w:eastAsiaTheme="minorEastAsia"/>
        </w:rPr>
        <w:t>呼，火故翻。</w:t>
      </w:r>
      <w:r w:rsidR="000F1B0C">
        <w:rPr>
          <w:rStyle w:val="01Text"/>
          <w:rFonts w:asciiTheme="minorEastAsia" w:eastAsiaTheme="minorEastAsia"/>
          <w:sz w:val="21"/>
        </w:rPr>
        <w:t>「</w:t>
      </w:r>
      <w:r w:rsidRPr="00101E55">
        <w:rPr>
          <w:rStyle w:val="01Text"/>
          <w:rFonts w:asciiTheme="minorEastAsia" w:eastAsiaTheme="minorEastAsia"/>
          <w:sz w:val="21"/>
        </w:rPr>
        <w:t>殺降不祥，公獨不為子孫計耶！</w:t>
      </w:r>
      <w:r w:rsidR="000F1B0C">
        <w:rPr>
          <w:rStyle w:val="01Text"/>
          <w:rFonts w:asciiTheme="minorEastAsia" w:eastAsiaTheme="minorEastAsia"/>
          <w:sz w:val="21"/>
        </w:rPr>
        <w:t>」</w:t>
      </w:r>
      <w:r w:rsidRPr="00101E55">
        <w:rPr>
          <w:rStyle w:val="01Text"/>
          <w:rFonts w:asciiTheme="minorEastAsia" w:eastAsiaTheme="minorEastAsia"/>
          <w:sz w:val="21"/>
        </w:rPr>
        <w:t>彥暉曰︰</w:t>
      </w:r>
      <w:r w:rsidR="000F1B0C">
        <w:rPr>
          <w:rStyle w:val="01Text"/>
          <w:rFonts w:asciiTheme="minorEastAsia" w:eastAsiaTheme="minorEastAsia"/>
          <w:sz w:val="21"/>
        </w:rPr>
        <w:t>「</w:t>
      </w:r>
      <w:r w:rsidRPr="00101E55">
        <w:rPr>
          <w:rStyle w:val="01Text"/>
          <w:rFonts w:asciiTheme="minorEastAsia" w:eastAsiaTheme="minorEastAsia"/>
          <w:sz w:val="21"/>
        </w:rPr>
        <w:t>賊入吾境而不擊，奚顧子孫！</w:t>
      </w:r>
      <w:r w:rsidR="000F1B0C">
        <w:rPr>
          <w:rStyle w:val="01Text"/>
          <w:rFonts w:asciiTheme="minorEastAsia" w:eastAsiaTheme="minorEastAsia"/>
          <w:sz w:val="21"/>
        </w:rPr>
        <w:t>」</w:t>
      </w:r>
      <w:r w:rsidRPr="00101E55">
        <w:rPr>
          <w:rStyle w:val="01Text"/>
          <w:rFonts w:asciiTheme="minorEastAsia" w:eastAsiaTheme="minorEastAsia"/>
          <w:sz w:val="21"/>
        </w:rPr>
        <w:t>鼓譟而進。存等走，黃璠自瀏陽</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陽</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引兵</w:t>
      </w:r>
      <w:r w:rsidR="000F1B0C">
        <w:rPr>
          <w:rFonts w:asciiTheme="minorEastAsia" w:eastAsiaTheme="minorEastAsia"/>
        </w:rPr>
        <w:t>」</w:t>
      </w:r>
      <w:r w:rsidRPr="001221B9">
        <w:rPr>
          <w:rFonts w:asciiTheme="minorEastAsia" w:eastAsiaTheme="minorEastAsia"/>
        </w:rPr>
        <w:t>二字；乙十一行本同。</w:t>
      </w:r>
      <w:r w:rsidR="000F1B0C">
        <w:rPr>
          <w:rFonts w:asciiTheme="minorEastAsia" w:eastAsiaTheme="minorEastAsia"/>
        </w:rPr>
        <w:t>』</w:t>
      </w:r>
      <w:r w:rsidRPr="00101E55">
        <w:rPr>
          <w:rStyle w:val="01Text"/>
          <w:rFonts w:asciiTheme="minorEastAsia" w:eastAsiaTheme="minorEastAsia"/>
          <w:sz w:val="21"/>
        </w:rPr>
        <w:t>絕江，與彥暉合擊，大破之，執存及知新，</w:t>
      </w:r>
      <w:r w:rsidRPr="001221B9">
        <w:rPr>
          <w:rFonts w:asciiTheme="minorEastAsia" w:eastAsiaTheme="minorEastAsia"/>
        </w:rPr>
        <w:t>考異曰︰編遺錄︰</w:t>
      </w:r>
      <w:r w:rsidR="000F1B0C">
        <w:rPr>
          <w:rFonts w:asciiTheme="minorEastAsia" w:eastAsiaTheme="minorEastAsia"/>
        </w:rPr>
        <w:t>「</w:t>
      </w:r>
      <w:r w:rsidRPr="001221B9">
        <w:rPr>
          <w:rFonts w:asciiTheme="minorEastAsia" w:eastAsiaTheme="minorEastAsia"/>
        </w:rPr>
        <w:t>天祐四年四月，湖南軍陳邵告捷。淮南、朗州水陸合勢奔衝其境，馬殷出舟師於瀏陽江口大破賊黨，生擒偽鄂州節度使劉存。</w:t>
      </w:r>
      <w:r w:rsidR="000F1B0C">
        <w:rPr>
          <w:rFonts w:asciiTheme="minorEastAsia" w:eastAsiaTheme="minorEastAsia"/>
        </w:rPr>
        <w:t>」</w:t>
      </w:r>
      <w:r w:rsidRPr="001221B9">
        <w:rPr>
          <w:rFonts w:asciiTheme="minorEastAsia" w:eastAsiaTheme="minorEastAsia"/>
        </w:rPr>
        <w:t>按薛史</w:t>
      </w:r>
      <w:r w:rsidRPr="001221B9">
        <w:rPr>
          <w:rFonts w:asciiTheme="minorEastAsia" w:eastAsiaTheme="minorEastAsia"/>
        </w:rPr>
        <w:t>·</w:t>
      </w:r>
      <w:r w:rsidRPr="001221B9">
        <w:rPr>
          <w:rFonts w:asciiTheme="minorEastAsia" w:eastAsiaTheme="minorEastAsia"/>
        </w:rPr>
        <w:t>梁紀，馬殷奏破淮寇在六月；十國紀年</w:t>
      </w:r>
      <w:r w:rsidRPr="001221B9">
        <w:rPr>
          <w:rFonts w:asciiTheme="minorEastAsia" w:eastAsiaTheme="minorEastAsia"/>
        </w:rPr>
        <w:t>·</w:t>
      </w:r>
      <w:r w:rsidRPr="001221B9">
        <w:rPr>
          <w:rFonts w:asciiTheme="minorEastAsia" w:eastAsiaTheme="minorEastAsia"/>
        </w:rPr>
        <w:t>吳史，劉存攻楚在五月，敗在六月，楚史亦然；編遺錄誤也。</w:t>
      </w:r>
      <w:r w:rsidRPr="00101E55">
        <w:rPr>
          <w:rStyle w:val="01Text"/>
          <w:rFonts w:asciiTheme="minorEastAsia" w:eastAsiaTheme="minorEastAsia"/>
          <w:sz w:val="21"/>
        </w:rPr>
        <w:t>裨將死者百餘人，士卒死者以萬數，獲戰艦八百艘。威以餘衆遁歸，彥暉遂拔岳州。</w:t>
      </w:r>
      <w:r w:rsidRPr="001221B9">
        <w:rPr>
          <w:rFonts w:asciiTheme="minorEastAsia" w:eastAsiaTheme="minorEastAsia"/>
        </w:rPr>
        <w:t>陳知新取岳州見上卷上年。艦，戶黯翻。艘，蘇遭翻。</w:t>
      </w:r>
      <w:r w:rsidRPr="00101E55">
        <w:rPr>
          <w:rStyle w:val="01Text"/>
          <w:rFonts w:asciiTheme="minorEastAsia" w:eastAsiaTheme="minorEastAsia"/>
          <w:sz w:val="21"/>
        </w:rPr>
        <w:t>殷釋存、知新之縛，慰諭之。二人皆罵曰︰</w:t>
      </w:r>
      <w:r w:rsidR="000F1B0C">
        <w:rPr>
          <w:rStyle w:val="01Text"/>
          <w:rFonts w:asciiTheme="minorEastAsia" w:eastAsiaTheme="minorEastAsia"/>
          <w:sz w:val="21"/>
        </w:rPr>
        <w:t>「</w:t>
      </w:r>
      <w:r w:rsidRPr="00101E55">
        <w:rPr>
          <w:rStyle w:val="01Text"/>
          <w:rFonts w:asciiTheme="minorEastAsia" w:eastAsiaTheme="minorEastAsia"/>
          <w:sz w:val="21"/>
        </w:rPr>
        <w:t>丈夫以死報主，肯事賊乎！</w:t>
      </w:r>
      <w:r w:rsidR="000F1B0C">
        <w:rPr>
          <w:rStyle w:val="01Text"/>
          <w:rFonts w:asciiTheme="minorEastAsia" w:eastAsiaTheme="minorEastAsia"/>
          <w:sz w:val="21"/>
        </w:rPr>
        <w:t>」</w:t>
      </w:r>
      <w:r w:rsidRPr="00101E55">
        <w:rPr>
          <w:rStyle w:val="01Text"/>
          <w:rFonts w:asciiTheme="minorEastAsia" w:eastAsiaTheme="minorEastAsia"/>
          <w:sz w:val="21"/>
        </w:rPr>
        <w:t>遂斬之。</w:t>
      </w:r>
      <w:r w:rsidRPr="001221B9">
        <w:rPr>
          <w:rFonts w:asciiTheme="minorEastAsia" w:eastAsiaTheme="minorEastAsia"/>
        </w:rPr>
        <w:t>史言劉存、陳知新忠壯。</w:t>
      </w:r>
      <w:r w:rsidRPr="00101E55">
        <w:rPr>
          <w:rStyle w:val="01Text"/>
          <w:rFonts w:asciiTheme="minorEastAsia" w:eastAsiaTheme="minorEastAsia"/>
          <w:sz w:val="21"/>
        </w:rPr>
        <w:t>許玄應，弘農王之腹心也，常預政事，張顥、徐溫因其敗，收斬之。</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楚王殷遣兵會吉州刺史彭玕攻洪州，不克。</w:t>
      </w:r>
      <w:r w:rsidR="00934453" w:rsidRPr="001221B9">
        <w:rPr>
          <w:rStyle w:val="00Text"/>
          <w:rFonts w:asciiTheme="minorEastAsia"/>
        </w:rPr>
        <w:t>彭玕附楚見上卷唐昭宣帝天祐三年。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康懷貞至潞州，晉昭義節度使李嗣昭、副使李嗣弼閉城拒守。懷貞晝夜攻之，半月不克，乃築壘穿蚰蜒塹而守之，</w:t>
      </w:r>
      <w:r w:rsidR="00934453" w:rsidRPr="001221B9">
        <w:rPr>
          <w:rFonts w:asciiTheme="minorEastAsia" w:eastAsiaTheme="minorEastAsia"/>
        </w:rPr>
        <w:t>塹，七豔翻。</w:t>
      </w:r>
      <w:r w:rsidR="00934453" w:rsidRPr="00101E55">
        <w:rPr>
          <w:rStyle w:val="01Text"/>
          <w:rFonts w:asciiTheme="minorEastAsia" w:eastAsiaTheme="minorEastAsia"/>
          <w:sz w:val="21"/>
        </w:rPr>
        <w:t>內外斷絕。晉王以蕃、漢都指揮使周德威為行營都指揮使，</w:t>
      </w:r>
      <w:r w:rsidR="00934453" w:rsidRPr="001221B9">
        <w:rPr>
          <w:rFonts w:asciiTheme="minorEastAsia" w:eastAsiaTheme="minorEastAsia"/>
        </w:rPr>
        <w:t>周德威盡統蕃、漢之兵，河東大將也。</w:t>
      </w:r>
      <w:r w:rsidR="00934453" w:rsidRPr="00101E55">
        <w:rPr>
          <w:rStyle w:val="01Text"/>
          <w:rFonts w:asciiTheme="minorEastAsia" w:eastAsiaTheme="minorEastAsia"/>
          <w:sz w:val="21"/>
        </w:rPr>
        <w:t>帥馬軍都指揮使李嗣本、馬步都虞候李存璋、先鋒指揮使史建瑭、鐵林都指揮使安元信、</w:t>
      </w:r>
      <w:r w:rsidR="00934453" w:rsidRPr="001221B9">
        <w:rPr>
          <w:rFonts w:asciiTheme="minorEastAsia" w:eastAsiaTheme="minorEastAsia"/>
        </w:rPr>
        <w:t>五季之世，詣鎭各有都指揮使，而命官之職分有不同者，如周德威蕃、漢都指揮使，則蕃、漢之兵皆受指揮也；行營都指揮使，則行營兵皆受指揮也；鐵林都指揮使安元信，則鐵林軍一都之指揮使耳。讀史者宜各以義類求之。</w:t>
      </w:r>
      <w:r w:rsidR="00934453" w:rsidRPr="00101E55">
        <w:rPr>
          <w:rStyle w:val="01Text"/>
          <w:rFonts w:asciiTheme="minorEastAsia" w:eastAsiaTheme="minorEastAsia"/>
          <w:sz w:val="21"/>
        </w:rPr>
        <w:t>橫衝指揮使李嗣源、騎將安金全救潞州。</w:t>
      </w:r>
      <w:r w:rsidR="00934453" w:rsidRPr="001221B9">
        <w:rPr>
          <w:rFonts w:asciiTheme="minorEastAsia" w:eastAsiaTheme="minorEastAsia"/>
        </w:rPr>
        <w:t>史言晉傾國救潞州。帥，讀曰率。</w:t>
      </w:r>
      <w:r w:rsidR="00934453" w:rsidRPr="00101E55">
        <w:rPr>
          <w:rStyle w:val="01Text"/>
          <w:rFonts w:asciiTheme="minorEastAsia" w:eastAsiaTheme="minorEastAsia"/>
          <w:sz w:val="21"/>
        </w:rPr>
        <w:t>嗣弼，克脩之子；</w:t>
      </w:r>
      <w:r w:rsidR="00934453" w:rsidRPr="001221B9">
        <w:rPr>
          <w:rFonts w:asciiTheme="minorEastAsia" w:eastAsiaTheme="minorEastAsia"/>
        </w:rPr>
        <w:t>克脩，晉王之弟，見唐僖、昭紀。</w:t>
      </w:r>
      <w:r w:rsidR="00934453" w:rsidRPr="00101E55">
        <w:rPr>
          <w:rStyle w:val="01Text"/>
          <w:rFonts w:asciiTheme="minorEastAsia" w:eastAsiaTheme="minorEastAsia"/>
          <w:sz w:val="21"/>
        </w:rPr>
        <w:t>嗣本，本姓張；建瑭，敬思之子；</w:t>
      </w:r>
      <w:r w:rsidR="00934453" w:rsidRPr="001221B9">
        <w:rPr>
          <w:rFonts w:asciiTheme="minorEastAsia" w:eastAsiaTheme="minorEastAsia"/>
        </w:rPr>
        <w:t>史敬思見二百五十五卷唐僖宗中和四年。</w:t>
      </w:r>
      <w:r w:rsidR="00934453" w:rsidRPr="00101E55">
        <w:rPr>
          <w:rStyle w:val="01Text"/>
          <w:rFonts w:asciiTheme="minorEastAsia" w:eastAsiaTheme="minorEastAsia"/>
          <w:sz w:val="21"/>
        </w:rPr>
        <w:t>金全，代北人也。</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晉兵攻澤州，</w:t>
      </w:r>
      <w:r w:rsidR="00934453" w:rsidRPr="001221B9">
        <w:rPr>
          <w:rStyle w:val="00Text"/>
          <w:rFonts w:asciiTheme="minorEastAsia"/>
        </w:rPr>
        <w:t>攻澤州以擬康懷貞之後。</w:t>
      </w:r>
      <w:r w:rsidR="00934453" w:rsidRPr="001221B9">
        <w:rPr>
          <w:rFonts w:asciiTheme="minorEastAsia"/>
        </w:rPr>
        <w:t>帝遣左神勇軍使范居實將兵救之。</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甲寅，以平盧節度使韓</w:t>
      </w:r>
      <w:r w:rsidR="00934453" w:rsidRPr="001221B9">
        <w:rPr>
          <w:rFonts w:asciiTheme="minorEastAsia"/>
        </w:rPr>
        <w:t>建守司徒、同平章事。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武貞節度使雷彥恭會楚兵攻江陵，荊南節度使高季昌引兵屯公安，</w:t>
      </w:r>
      <w:r w:rsidR="00934453" w:rsidRPr="001221B9">
        <w:rPr>
          <w:rStyle w:val="00Text"/>
          <w:rFonts w:asciiTheme="minorEastAsia"/>
        </w:rPr>
        <w:t>公安，漢孱陵縣。漢末，劉備屯於此，改名公安。唐屬江陵府。九域志︰在府南九十里。</w:t>
      </w:r>
      <w:r w:rsidR="00934453" w:rsidRPr="001221B9">
        <w:rPr>
          <w:rFonts w:asciiTheme="minorEastAsia"/>
        </w:rPr>
        <w:t>絕其糧道；彥恭敗，楚兵亦走。</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劉守光旣囚其父，</w:t>
      </w:r>
      <w:r w:rsidR="00934453" w:rsidRPr="001221B9">
        <w:rPr>
          <w:rStyle w:val="00Text"/>
          <w:rFonts w:asciiTheme="minorEastAsia"/>
        </w:rPr>
        <w:t>事見上四月。</w:t>
      </w:r>
      <w:r w:rsidR="00934453" w:rsidRPr="001221B9">
        <w:rPr>
          <w:rFonts w:asciiTheme="minorEastAsia"/>
        </w:rPr>
        <w:t>自稱盧龍留後，遣使請命。秋，七月，甲午，以守光為盧龍節度使、同平章事。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靜海節度使曲裕卒，</w:t>
      </w:r>
      <w:r w:rsidR="00934453" w:rsidRPr="001221B9">
        <w:rPr>
          <w:rFonts w:asciiTheme="minorEastAsia" w:eastAsiaTheme="minorEastAsia"/>
        </w:rPr>
        <w:t>曲裕卽曲承裕。</w:t>
      </w:r>
      <w:r w:rsidR="00934453" w:rsidRPr="00101E55">
        <w:rPr>
          <w:rStyle w:val="01Text"/>
          <w:rFonts w:asciiTheme="minorEastAsia" w:eastAsiaTheme="minorEastAsia"/>
          <w:sz w:val="21"/>
        </w:rPr>
        <w:t>丙申，以其子權知留後顥為節度使。</w:t>
      </w:r>
      <w:r w:rsidR="00934453" w:rsidRPr="001221B9">
        <w:rPr>
          <w:rFonts w:asciiTheme="minorEastAsia" w:eastAsiaTheme="minorEastAsia"/>
        </w:rPr>
        <w:t>考異曰︰諸書不見顥於裕何親。按薛史︰</w:t>
      </w:r>
      <w:r w:rsidR="000F1B0C">
        <w:rPr>
          <w:rFonts w:asciiTheme="minorEastAsia" w:eastAsiaTheme="minorEastAsia"/>
        </w:rPr>
        <w:t>「</w:t>
      </w:r>
      <w:r w:rsidR="00934453" w:rsidRPr="001221B9">
        <w:rPr>
          <w:rFonts w:asciiTheme="minorEastAsia" w:eastAsiaTheme="minorEastAsia"/>
        </w:rPr>
        <w:t>六月，丙辰，裕卒，七月，丙申，以靜海行營司馬權知留後曲顥起復為安南都護，充節度使。</w:t>
      </w:r>
      <w:r w:rsidR="000F1B0C">
        <w:rPr>
          <w:rFonts w:asciiTheme="minorEastAsia" w:eastAsiaTheme="minorEastAsia"/>
        </w:rPr>
        <w:t>」</w:t>
      </w:r>
      <w:r w:rsidR="00934453" w:rsidRPr="001221B9">
        <w:rPr>
          <w:rFonts w:asciiTheme="minorEastAsia" w:eastAsiaTheme="minorEastAsia"/>
        </w:rPr>
        <w:t>旣云</w:t>
      </w:r>
      <w:r w:rsidR="000F1B0C">
        <w:rPr>
          <w:rFonts w:asciiTheme="minorEastAsia" w:eastAsiaTheme="minorEastAsia"/>
        </w:rPr>
        <w:t>「</w:t>
      </w:r>
      <w:r w:rsidR="00934453" w:rsidRPr="001221B9">
        <w:rPr>
          <w:rFonts w:asciiTheme="minorEastAsia" w:eastAsiaTheme="minorEastAsia"/>
        </w:rPr>
        <w:t>起復</w:t>
      </w:r>
      <w:r w:rsidR="000F1B0C">
        <w:rPr>
          <w:rFonts w:asciiTheme="minorEastAsia" w:eastAsiaTheme="minorEastAsia"/>
        </w:rPr>
        <w:t>」</w:t>
      </w:r>
      <w:r w:rsidR="00934453" w:rsidRPr="001221B9">
        <w:rPr>
          <w:rFonts w:asciiTheme="minorEastAsia" w:eastAsiaTheme="minorEastAsia"/>
        </w:rPr>
        <w:t>，知其子也。</w:t>
      </w:r>
      <w:r w:rsidR="000F1B0C">
        <w:rPr>
          <w:rFonts w:asciiTheme="minorEastAsia" w:eastAsiaTheme="minorEastAsia"/>
        </w:rPr>
        <w:t>「</w:t>
      </w:r>
      <w:r w:rsidR="00934453" w:rsidRPr="001221B9">
        <w:rPr>
          <w:rFonts w:asciiTheme="minorEastAsia" w:eastAsiaTheme="minorEastAsia"/>
        </w:rPr>
        <w:t>行營</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行軍</w:t>
      </w:r>
      <w:r w:rsidR="000F1B0C">
        <w:rPr>
          <w:rFonts w:asciiTheme="minorEastAsia" w:eastAsiaTheme="minorEastAsia"/>
        </w:rPr>
        <w:t>」</w:t>
      </w:r>
      <w:r w:rsidR="00934453" w:rsidRPr="001221B9">
        <w:rPr>
          <w:rFonts w:asciiTheme="minorEastAsia" w:eastAsia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雷彥恭攻岳州，不克。</w:t>
      </w:r>
      <w:r w:rsidR="00934453" w:rsidRPr="001221B9">
        <w:rPr>
          <w:rFonts w:asciiTheme="minorEastAsia" w:eastAsiaTheme="minorEastAsia"/>
        </w:rPr>
        <w:t>雷彥恭旣與楚攻荊南，尋又攻楚岳州，可以見其反覆矣。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丙</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丙</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八月</w:t>
      </w:r>
      <w:r w:rsidR="000F1B0C">
        <w:rPr>
          <w:rFonts w:asciiTheme="minorEastAsia" w:eastAsiaTheme="minorEastAsia"/>
        </w:rPr>
        <w:t>」</w:t>
      </w:r>
      <w:r w:rsidR="00934453" w:rsidRPr="001221B9">
        <w:rPr>
          <w:rFonts w:asciiTheme="minorEastAsia" w:eastAsiaTheme="minorEastAsia"/>
        </w:rPr>
        <w:t>二字；乙十一行本同；孔本同；張校同。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午，賜河南尹張全義名宗奭。</w:t>
      </w:r>
      <w:r w:rsidR="00934453" w:rsidRPr="001221B9">
        <w:rPr>
          <w:rFonts w:asciiTheme="minorEastAsia" w:eastAsiaTheme="minorEastAsia"/>
        </w:rPr>
        <w:t>帝舊名全忠，故更全義名宗奭。</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辛亥，以吳越王鏐兼淮南節度使，楚王殷兼武昌節度使，各充本道招討制置使。</w:t>
      </w:r>
      <w:r w:rsidR="00934453" w:rsidRPr="001221B9">
        <w:rPr>
          <w:rStyle w:val="00Text"/>
          <w:rFonts w:asciiTheme="minorEastAsia"/>
        </w:rPr>
        <w:t>欲使兩浙、湖南攻弘農王楊渥，先分授以楊氏所統二鎭。</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晉周德威壁于高河，</w:t>
      </w:r>
      <w:r w:rsidR="00934453" w:rsidRPr="001221B9">
        <w:rPr>
          <w:rStyle w:val="00Text"/>
          <w:rFonts w:asciiTheme="minorEastAsia"/>
        </w:rPr>
        <w:t>高河在潞州屯留縣東南。</w:t>
      </w:r>
      <w:r w:rsidR="00934453" w:rsidRPr="001221B9">
        <w:rPr>
          <w:rFonts w:asciiTheme="minorEastAsia"/>
        </w:rPr>
        <w:t>康懷貞遣親騎都頭秦武將兵擊之，武敗。</w:t>
      </w:r>
      <w:r w:rsidR="00934453" w:rsidRPr="001221B9">
        <w:rPr>
          <w:rStyle w:val="00Text"/>
          <w:rFonts w:asciiTheme="minorEastAsia"/>
        </w:rPr>
        <w:t>親騎，梁之親兵，馬軍也。</w:t>
      </w:r>
    </w:p>
    <w:p w:rsidR="00934453" w:rsidRPr="001221B9" w:rsidRDefault="00934453" w:rsidP="00DF5A42">
      <w:pPr>
        <w:rPr>
          <w:rFonts w:asciiTheme="minorEastAsia"/>
        </w:rPr>
      </w:pPr>
      <w:r w:rsidRPr="001221B9">
        <w:rPr>
          <w:rFonts w:asciiTheme="minorEastAsia"/>
        </w:rPr>
        <w:t>丁巳，帝以亳州刺史李思安代懷貞為潞州行營都統，黜懷貞為行營都虞候。思安將河北兵西上，</w:t>
      </w:r>
      <w:r w:rsidRPr="001221B9">
        <w:rPr>
          <w:rStyle w:val="00Text"/>
          <w:rFonts w:asciiTheme="minorEastAsia"/>
        </w:rPr>
        <w:t>上黨地高，在河北諸鎭之西，故曰西上。上，時掌翻。</w:t>
      </w:r>
      <w:r w:rsidRPr="001221B9">
        <w:rPr>
          <w:rFonts w:asciiTheme="minorEastAsia"/>
        </w:rPr>
        <w:t>至潞州城下，更築重城，</w:t>
      </w:r>
      <w:r w:rsidRPr="001221B9">
        <w:rPr>
          <w:rStyle w:val="00Text"/>
          <w:rFonts w:asciiTheme="minorEastAsia"/>
        </w:rPr>
        <w:t>重，直龍翻。</w:t>
      </w:r>
      <w:r w:rsidRPr="001221B9">
        <w:rPr>
          <w:rFonts w:asciiTheme="minorEastAsia"/>
        </w:rPr>
        <w:t>內以防奔突，外以拒援兵，謂之夾寨。調山東民饋軍糧，德威日以輕騎抄之，</w:t>
      </w:r>
      <w:r w:rsidRPr="001221B9">
        <w:rPr>
          <w:rStyle w:val="00Text"/>
          <w:rFonts w:asciiTheme="minorEastAsia"/>
        </w:rPr>
        <w:t>調，徒弔翻。抄，楚交翻。</w:t>
      </w:r>
      <w:r w:rsidRPr="001221B9">
        <w:rPr>
          <w:rFonts w:asciiTheme="minorEastAsia"/>
        </w:rPr>
        <w:t>思安乃自東南山口築甬道，屬於夾寨。</w:t>
      </w:r>
      <w:r w:rsidRPr="001221B9">
        <w:rPr>
          <w:rStyle w:val="00Text"/>
          <w:rFonts w:asciiTheme="minorEastAsia"/>
        </w:rPr>
        <w:t>屬，之欲翻。</w:t>
      </w:r>
      <w:r w:rsidRPr="001221B9">
        <w:rPr>
          <w:rFonts w:asciiTheme="minorEastAsia"/>
        </w:rPr>
        <w:t>德威與諸將互往攻之，排牆塡塹，一晝夜間數十發，梁兵疲於奔命。夾寨中出芻牧者，德威輒抄之，於是梁兵閉壁不出。</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九月，雷彥恭攻涔陽、公安，</w:t>
      </w:r>
      <w:r w:rsidR="00934453" w:rsidRPr="001221B9">
        <w:rPr>
          <w:rStyle w:val="00Text"/>
          <w:rFonts w:asciiTheme="minorEastAsia"/>
        </w:rPr>
        <w:t>九域志︰江陵府公安縣有涔陽鎭。涔，鋤針翻。</w:t>
      </w:r>
      <w:r w:rsidR="00934453" w:rsidRPr="001221B9">
        <w:rPr>
          <w:rFonts w:asciiTheme="minorEastAsia"/>
        </w:rPr>
        <w:t>高季昌擊敗之。</w:t>
      </w:r>
      <w:r w:rsidR="00934453" w:rsidRPr="001221B9">
        <w:rPr>
          <w:rStyle w:val="00Text"/>
          <w:rFonts w:asciiTheme="minorEastAsia"/>
        </w:rPr>
        <w:t>敗，補邁翻。</w:t>
      </w:r>
      <w:r w:rsidR="00934453" w:rsidRPr="001221B9">
        <w:rPr>
          <w:rFonts w:asciiTheme="minorEastAsia"/>
        </w:rPr>
        <w:t>彥恭貪殘類其父，</w:t>
      </w:r>
      <w:r w:rsidR="00934453" w:rsidRPr="001221B9">
        <w:rPr>
          <w:rStyle w:val="00Text"/>
          <w:rFonts w:asciiTheme="minorEastAsia"/>
        </w:rPr>
        <w:t>雷彥恭，滿之子也。</w:t>
      </w:r>
      <w:r w:rsidR="00934453" w:rsidRPr="001221B9">
        <w:rPr>
          <w:rFonts w:asciiTheme="minorEastAsia"/>
        </w:rPr>
        <w:t>專以焚掠為事，荊、湖間常被其患；</w:t>
      </w:r>
      <w:r w:rsidR="00934453" w:rsidRPr="001221B9">
        <w:rPr>
          <w:rStyle w:val="00Text"/>
          <w:rFonts w:asciiTheme="minorEastAsia"/>
        </w:rPr>
        <w:t>被，皮義翻。</w:t>
      </w:r>
      <w:r w:rsidR="00934453" w:rsidRPr="001221B9">
        <w:rPr>
          <w:rFonts w:asciiTheme="minorEastAsia"/>
        </w:rPr>
        <w:t>又附於淮南。丙申，詔削彥恭官爵，命季昌與楚王殷討之。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42</w:t>
      </w:r>
      <w:r w:rsidR="00934453" w:rsidRPr="00101E55">
        <w:rPr>
          <w:rStyle w:val="01Text"/>
          <w:rFonts w:ascii="等线" w:eastAsia="等线" w:hAnsi="等线" w:cs="等线" w:hint="eastAsia"/>
          <w:sz w:val="21"/>
        </w:rPr>
        <w:t>蜀王會將佐議稱帝，皆曰︰</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大王雖忠於唐，唐已亡矣，此所謂</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天與不取</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者也！</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馮涓獨獻議請以蜀王稱制，曰︰</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朝興則未爽稱臣，</w:t>
      </w:r>
      <w:r w:rsidR="00934453" w:rsidRPr="001221B9">
        <w:rPr>
          <w:rFonts w:asciiTheme="minorEastAsia" w:eastAsiaTheme="minorEastAsia"/>
        </w:rPr>
        <w:t>朝，直遙翻。爽，乖也。言若唐朝復興，則為臣之節未乖也。</w:t>
      </w:r>
      <w:r w:rsidR="00934453" w:rsidRPr="00101E55">
        <w:rPr>
          <w:rStyle w:val="01Text"/>
          <w:rFonts w:asciiTheme="minorEastAsia" w:eastAsiaTheme="minorEastAsia"/>
          <w:sz w:val="21"/>
        </w:rPr>
        <w:t>賊在則不同為惡。</w:t>
      </w:r>
      <w:r w:rsidR="000F1B0C">
        <w:rPr>
          <w:rStyle w:val="01Text"/>
          <w:rFonts w:asciiTheme="minorEastAsia" w:eastAsiaTheme="minorEastAsia"/>
          <w:sz w:val="21"/>
        </w:rPr>
        <w:t>」</w:t>
      </w:r>
      <w:r w:rsidR="00934453" w:rsidRPr="00101E55">
        <w:rPr>
          <w:rStyle w:val="01Text"/>
          <w:rFonts w:asciiTheme="minorEastAsia" w:eastAsiaTheme="minorEastAsia"/>
          <w:sz w:val="21"/>
        </w:rPr>
        <w:t>王不從，涓杜門不出。</w:t>
      </w:r>
      <w:r w:rsidR="00934453" w:rsidRPr="001221B9">
        <w:rPr>
          <w:rFonts w:asciiTheme="minorEastAsia" w:eastAsiaTheme="minorEastAsia"/>
        </w:rPr>
        <w:t>馮涓，馮宿之孫，於唐室旣亡之後，義存故主，視韋莊、張格輩有間矣。</w:t>
      </w:r>
      <w:r w:rsidR="00934453" w:rsidRPr="00101E55">
        <w:rPr>
          <w:rStyle w:val="01Text"/>
          <w:rFonts w:asciiTheme="minorEastAsia" w:eastAsiaTheme="minorEastAsia"/>
          <w:sz w:val="21"/>
        </w:rPr>
        <w:t>王用安撫副使、掌書記韋莊之謀，帥吏民哭三日；</w:t>
      </w:r>
      <w:r w:rsidR="00934453" w:rsidRPr="001221B9">
        <w:rPr>
          <w:rFonts w:asciiTheme="minorEastAsia" w:eastAsiaTheme="minorEastAsia"/>
        </w:rPr>
        <w:t>帥，讀曰率。</w:t>
      </w:r>
      <w:r w:rsidR="00934453" w:rsidRPr="00101E55">
        <w:rPr>
          <w:rStyle w:val="01Text"/>
          <w:rFonts w:asciiTheme="minorEastAsia" w:eastAsiaTheme="minorEastAsia"/>
          <w:sz w:val="21"/>
        </w:rPr>
        <w:t>己亥，卽皇帝位，</w:t>
      </w:r>
      <w:r w:rsidR="00934453" w:rsidRPr="001221B9">
        <w:rPr>
          <w:rFonts w:asciiTheme="minorEastAsia" w:eastAsiaTheme="minorEastAsia"/>
        </w:rPr>
        <w:t>王建字光圖，許州舞陽人。考異曰︰莊宗列傳︰</w:t>
      </w:r>
      <w:r w:rsidR="000F1B0C">
        <w:rPr>
          <w:rFonts w:asciiTheme="minorEastAsia" w:eastAsiaTheme="minorEastAsia"/>
        </w:rPr>
        <w:t>「</w:t>
      </w:r>
      <w:r w:rsidR="00934453" w:rsidRPr="001221B9">
        <w:rPr>
          <w:rFonts w:asciiTheme="minorEastAsia" w:eastAsiaTheme="minorEastAsia"/>
        </w:rPr>
        <w:t>太祖厭代，建自帝於成都，年號武成。</w:t>
      </w:r>
      <w:r w:rsidR="000F1B0C">
        <w:rPr>
          <w:rFonts w:asciiTheme="minorEastAsia" w:eastAsiaTheme="minorEastAsia"/>
        </w:rPr>
        <w:t>」</w:t>
      </w:r>
      <w:r w:rsidR="00934453" w:rsidRPr="001221B9">
        <w:rPr>
          <w:rFonts w:asciiTheme="minorEastAsia" w:eastAsiaTheme="minorEastAsia"/>
        </w:rPr>
        <w:t>薛史、唐餘錄︰</w:t>
      </w:r>
      <w:r w:rsidR="000F1B0C">
        <w:rPr>
          <w:rFonts w:asciiTheme="minorEastAsia" w:eastAsiaTheme="minorEastAsia"/>
        </w:rPr>
        <w:t>「</w:t>
      </w:r>
      <w:r w:rsidR="00934453" w:rsidRPr="001221B9">
        <w:rPr>
          <w:rFonts w:asciiTheme="minorEastAsia" w:eastAsiaTheme="minorEastAsia"/>
        </w:rPr>
        <w:t>天祐五年九月，建自帝於成都，年號武成。</w:t>
      </w:r>
      <w:r w:rsidR="000F1B0C">
        <w:rPr>
          <w:rFonts w:asciiTheme="minorEastAsia" w:eastAsiaTheme="minorEastAsia"/>
        </w:rPr>
        <w:t>」</w:t>
      </w:r>
      <w:r w:rsidR="00934453" w:rsidRPr="001221B9">
        <w:rPr>
          <w:rFonts w:asciiTheme="minorEastAsia" w:eastAsiaTheme="minorEastAsia"/>
        </w:rPr>
        <w:t>九國志︰</w:t>
      </w:r>
      <w:r w:rsidR="000F1B0C">
        <w:rPr>
          <w:rFonts w:asciiTheme="minorEastAsia" w:eastAsiaTheme="minorEastAsia"/>
        </w:rPr>
        <w:t>「</w:t>
      </w:r>
      <w:r w:rsidR="00934453" w:rsidRPr="001221B9">
        <w:rPr>
          <w:rFonts w:asciiTheme="minorEastAsia" w:eastAsiaTheme="minorEastAsia"/>
        </w:rPr>
        <w:t>此年七月卽皇帝位，明年改元。</w:t>
      </w:r>
      <w:r w:rsidR="000F1B0C">
        <w:rPr>
          <w:rFonts w:asciiTheme="minorEastAsia" w:eastAsiaTheme="minorEastAsia"/>
        </w:rPr>
        <w:t>」</w:t>
      </w:r>
      <w:r w:rsidR="00934453" w:rsidRPr="001221B9">
        <w:rPr>
          <w:rFonts w:asciiTheme="minorEastAsia" w:eastAsiaTheme="minorEastAsia"/>
        </w:rPr>
        <w:t>宋庠紀年通譜︰</w:t>
      </w:r>
      <w:r w:rsidR="000F1B0C">
        <w:rPr>
          <w:rFonts w:asciiTheme="minorEastAsia" w:eastAsiaTheme="minorEastAsia"/>
        </w:rPr>
        <w:t>「</w:t>
      </w:r>
      <w:r w:rsidR="00934453" w:rsidRPr="001221B9">
        <w:rPr>
          <w:rFonts w:asciiTheme="minorEastAsia" w:eastAsiaTheme="minorEastAsia"/>
        </w:rPr>
        <w:t>天祐四年秋稱帝，次年改元。</w:t>
      </w:r>
      <w:r w:rsidR="000F1B0C">
        <w:rPr>
          <w:rFonts w:asciiTheme="minorEastAsia" w:eastAsiaTheme="minorEastAsia"/>
        </w:rPr>
        <w:t>」</w:t>
      </w:r>
      <w:r w:rsidR="00934453" w:rsidRPr="001221B9">
        <w:rPr>
          <w:rFonts w:asciiTheme="minorEastAsia" w:eastAsiaTheme="minorEastAsia"/>
        </w:rPr>
        <w:t>歐陽史、十國紀年︰</w:t>
      </w:r>
      <w:r w:rsidR="000F1B0C">
        <w:rPr>
          <w:rFonts w:asciiTheme="minorEastAsia" w:eastAsiaTheme="minorEastAsia"/>
        </w:rPr>
        <w:t>「</w:t>
      </w:r>
      <w:r w:rsidR="00934453" w:rsidRPr="001221B9">
        <w:rPr>
          <w:rFonts w:asciiTheme="minorEastAsia" w:eastAsiaTheme="minorEastAsia"/>
        </w:rPr>
        <w:t>天復七年九月卽位，明年改元。</w:t>
      </w:r>
      <w:r w:rsidR="000F1B0C">
        <w:rPr>
          <w:rFonts w:asciiTheme="minorEastAsia" w:eastAsiaTheme="minorEastAsia"/>
        </w:rPr>
        <w:t>」</w:t>
      </w:r>
      <w:r w:rsidR="00934453" w:rsidRPr="001221B9">
        <w:rPr>
          <w:rFonts w:asciiTheme="minorEastAsia" w:eastAsiaTheme="minorEastAsia"/>
        </w:rPr>
        <w:t>今從之。</w:t>
      </w:r>
      <w:r w:rsidR="00934453" w:rsidRPr="00101E55">
        <w:rPr>
          <w:rStyle w:val="01Text"/>
          <w:rFonts w:asciiTheme="minorEastAsia" w:eastAsiaTheme="minorEastAsia"/>
          <w:sz w:val="21"/>
        </w:rPr>
        <w:t>國號大蜀。辛丑，以前東川節度使兼侍中王宗佶為中書令，韋莊為左散騎常侍、判中書門下事，閬州防禦使唐道襲為內樞密使。莊，見素之孫也。</w:t>
      </w:r>
      <w:r w:rsidR="00934453" w:rsidRPr="001221B9">
        <w:rPr>
          <w:rFonts w:asciiTheme="minorEastAsia" w:eastAsiaTheme="minorEastAsia"/>
        </w:rPr>
        <w:t>韋見素，天寶之末為相。</w:t>
      </w:r>
    </w:p>
    <w:p w:rsidR="00934453" w:rsidRPr="001221B9" w:rsidRDefault="00934453" w:rsidP="00DF5A42">
      <w:pPr>
        <w:rPr>
          <w:rFonts w:asciiTheme="minorEastAsia"/>
        </w:rPr>
      </w:pPr>
      <w:r w:rsidRPr="001221B9">
        <w:rPr>
          <w:rFonts w:asciiTheme="minorEastAsia"/>
        </w:rPr>
        <w:t>蜀主雖目不知書，好與書生談論，</w:t>
      </w:r>
      <w:r w:rsidRPr="001221B9">
        <w:rPr>
          <w:rStyle w:val="00Text"/>
          <w:rFonts w:asciiTheme="minorEastAsia"/>
        </w:rPr>
        <w:t>好，呼到翻。</w:t>
      </w:r>
      <w:r w:rsidRPr="001221B9">
        <w:rPr>
          <w:rFonts w:asciiTheme="minorEastAsia"/>
        </w:rPr>
        <w:t>粗曉其理。</w:t>
      </w:r>
      <w:r w:rsidRPr="001221B9">
        <w:rPr>
          <w:rStyle w:val="00Text"/>
          <w:rFonts w:asciiTheme="minorEastAsia"/>
        </w:rPr>
        <w:t>粗，坐五翻。</w:t>
      </w:r>
      <w:r w:rsidRPr="001221B9">
        <w:rPr>
          <w:rFonts w:asciiTheme="minorEastAsia"/>
        </w:rPr>
        <w:t>是時唐衣冠之族多避亂在，蜀主禮而用之，使脩舉故事，故其典章文物有唐之遺風。</w:t>
      </w:r>
      <w:r w:rsidRPr="001221B9">
        <w:rPr>
          <w:rStyle w:val="00Text"/>
          <w:rFonts w:asciiTheme="minorEastAsia"/>
        </w:rPr>
        <w:t>史言蜀主起於卒伍而能親用儒生。</w:t>
      </w:r>
    </w:p>
    <w:p w:rsidR="00934453" w:rsidRPr="001221B9" w:rsidRDefault="00934453" w:rsidP="00DF5A42">
      <w:pPr>
        <w:rPr>
          <w:rFonts w:asciiTheme="minorEastAsia"/>
        </w:rPr>
      </w:pPr>
      <w:r w:rsidRPr="001221B9">
        <w:rPr>
          <w:rFonts w:asciiTheme="minorEastAsia"/>
        </w:rPr>
        <w:t>蜀主長子校書郞宗仁幼以疾廢，立其次子祕書少監宗懿為遂王。</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冬，十月，高季昌遣其將倪可福會楚將秦彥暉攻朗州，雷彥恭遣使乞降於淮南，且告急，弘農王遣將泠業將水軍屯平江，</w:t>
      </w:r>
      <w:r w:rsidR="00934453" w:rsidRPr="001221B9">
        <w:rPr>
          <w:rStyle w:val="00Text"/>
          <w:rFonts w:asciiTheme="minorEastAsia"/>
        </w:rPr>
        <w:t>泠，盧經翻，姓也。平江縣本漢羅縣地，後漢分立漢昌縣，孫吳立漢昌郡，後又為吳昌縣，隋省。唐神龍元年分湘陰置昌江縣，屬岳州，五代改曰平江。蓋後唐旣滅梁，楚人為之避廟諱昌字也。九域志︰平江縣在岳州東南二百五十七里。</w:t>
      </w:r>
      <w:r w:rsidR="00934453" w:rsidRPr="001221B9">
        <w:rPr>
          <w:rFonts w:asciiTheme="minorEastAsia"/>
        </w:rPr>
        <w:t>李饒將步騎屯瀏陽以救之，楚王殷遣岳州刺史許德勳將兵拒之。泠業進屯朗口，</w:t>
      </w:r>
      <w:r w:rsidR="00934453" w:rsidRPr="001221B9">
        <w:rPr>
          <w:rStyle w:val="00Text"/>
          <w:rFonts w:asciiTheme="minorEastAsia"/>
        </w:rPr>
        <w:t>朗水西南自辰、錦州入朗州界，經州城入大江，謂之朗口。</w:t>
      </w:r>
      <w:r w:rsidR="00934453" w:rsidRPr="001221B9">
        <w:rPr>
          <w:rFonts w:asciiTheme="minorEastAsia"/>
        </w:rPr>
        <w:t>德勳使善游者五十人，以木枝葉覆其首，</w:t>
      </w:r>
      <w:r w:rsidR="00934453" w:rsidRPr="001221B9">
        <w:rPr>
          <w:rStyle w:val="00Text"/>
          <w:rFonts w:asciiTheme="minorEastAsia"/>
        </w:rPr>
        <w:t>覆，扶又翻。</w:t>
      </w:r>
      <w:r w:rsidR="00934453" w:rsidRPr="001221B9">
        <w:rPr>
          <w:rFonts w:asciiTheme="minorEastAsia"/>
        </w:rPr>
        <w:t>持長刀浮江而下，夜犯其營，且舉火，業軍中驚擾。德勳以大軍進擊，大破之，追至鹿角鎭，擒業；又破瀏陽寨，擒李饒；掠上高、唐年而歸。</w:t>
      </w:r>
      <w:r w:rsidR="00934453" w:rsidRPr="001221B9">
        <w:rPr>
          <w:rStyle w:val="00Text"/>
          <w:rFonts w:asciiTheme="minorEastAsia"/>
        </w:rPr>
        <w:t>唐天寶二年開山洞，置唐年縣，屬鄂州。</w:t>
      </w:r>
      <w:r w:rsidR="00934453" w:rsidRPr="001221B9">
        <w:rPr>
          <w:rFonts w:asciiTheme="minorEastAsia"/>
        </w:rPr>
        <w:t>斬業、饒於長沙市。</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44</w:t>
      </w:r>
      <w:r w:rsidR="00934453" w:rsidRPr="00101E55">
        <w:rPr>
          <w:rStyle w:val="01Text"/>
          <w:rFonts w:ascii="等线" w:eastAsia="等线" w:hAnsi="等线" w:cs="等线" w:hint="eastAsia"/>
          <w:sz w:val="21"/>
        </w:rPr>
        <w:t>十一月，甲申，夾馬指揮使尹皓攻晉江猪嶺寨，拔之。</w:t>
      </w:r>
      <w:r w:rsidR="00934453" w:rsidRPr="001221B9">
        <w:rPr>
          <w:rFonts w:asciiTheme="minorEastAsia" w:eastAsiaTheme="minorEastAsia"/>
        </w:rPr>
        <w:t>梁西都有夾馬營。江猪嶺在潞州長子縣西，由北路達鵰窠嶺。</w:t>
      </w:r>
    </w:p>
    <w:p w:rsidR="00934453" w:rsidRPr="001221B9"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義昌節度使劉守文聞其弟守光幽其父，集將吏大哭曰︰</w:t>
      </w:r>
      <w:r w:rsidR="000F1B0C">
        <w:rPr>
          <w:rFonts w:ascii="等线" w:eastAsia="等线" w:hAnsi="等线" w:cs="等线" w:hint="eastAsia"/>
        </w:rPr>
        <w:t>「</w:t>
      </w:r>
      <w:r w:rsidR="00934453" w:rsidRPr="001221B9">
        <w:rPr>
          <w:rFonts w:ascii="等线" w:eastAsia="等线" w:hAnsi="等线" w:cs="等线" w:hint="eastAsia"/>
        </w:rPr>
        <w:t>不意吾家生此梟獍！</w:t>
      </w:r>
      <w:r w:rsidR="00934453" w:rsidRPr="001221B9">
        <w:rPr>
          <w:rStyle w:val="00Text"/>
          <w:rFonts w:asciiTheme="minorEastAsia"/>
        </w:rPr>
        <w:t>梟，堅堯翻，不孝鳥也，食母；獍，讀如鏡。破獍，惡獸也，食父。</w:t>
      </w:r>
      <w:r w:rsidR="00934453" w:rsidRPr="001221B9">
        <w:rPr>
          <w:rFonts w:asciiTheme="minorEastAsia"/>
        </w:rPr>
        <w:t>吾生不如死，誓與諸君討之！</w:t>
      </w:r>
      <w:r w:rsidR="000F1B0C">
        <w:rPr>
          <w:rFonts w:asciiTheme="minorEastAsia"/>
        </w:rPr>
        <w:t>」</w:t>
      </w:r>
      <w:r w:rsidR="00934453" w:rsidRPr="001221B9">
        <w:rPr>
          <w:rFonts w:asciiTheme="minorEastAsia"/>
        </w:rPr>
        <w:t>乃發兵擊守光，互有勝負。</w:t>
      </w:r>
    </w:p>
    <w:p w:rsidR="00934453" w:rsidRPr="001221B9" w:rsidRDefault="00934453" w:rsidP="00DF5A42">
      <w:pPr>
        <w:rPr>
          <w:rFonts w:asciiTheme="minorEastAsia"/>
        </w:rPr>
      </w:pPr>
      <w:r w:rsidRPr="001221B9">
        <w:rPr>
          <w:rFonts w:asciiTheme="minorEastAsia"/>
        </w:rPr>
        <w:t>天雄節度使王鄴王紹威謂其下曰︰</w:t>
      </w:r>
      <w:r w:rsidR="000F1B0C">
        <w:rPr>
          <w:rFonts w:asciiTheme="minorEastAsia"/>
        </w:rPr>
        <w:t>「</w:t>
      </w:r>
      <w:r w:rsidRPr="001221B9">
        <w:rPr>
          <w:rFonts w:asciiTheme="minorEastAsia"/>
        </w:rPr>
        <w:t>守光以窘急歸國，</w:t>
      </w:r>
      <w:r w:rsidRPr="001221B9">
        <w:rPr>
          <w:rStyle w:val="00Text"/>
          <w:rFonts w:asciiTheme="minorEastAsia"/>
        </w:rPr>
        <w:t>窘，巨隕翻。謂上七月劉守光遣使請命也。</w:t>
      </w:r>
      <w:r w:rsidRPr="001221B9">
        <w:rPr>
          <w:rFonts w:asciiTheme="minorEastAsia"/>
        </w:rPr>
        <w:t>守文孤立無援，滄州可不戰服也。</w:t>
      </w:r>
      <w:r w:rsidR="000F1B0C">
        <w:rPr>
          <w:rFonts w:asciiTheme="minorEastAsia"/>
        </w:rPr>
        <w:t>」</w:t>
      </w:r>
      <w:r w:rsidRPr="001221B9">
        <w:rPr>
          <w:rFonts w:asciiTheme="minorEastAsia"/>
        </w:rPr>
        <w:t>乃遺守文書，</w:t>
      </w:r>
      <w:r w:rsidRPr="001221B9">
        <w:rPr>
          <w:rStyle w:val="00Text"/>
          <w:rFonts w:asciiTheme="minorEastAsia"/>
        </w:rPr>
        <w:t>遣，唯季翻。</w:t>
      </w:r>
      <w:r w:rsidRPr="001221B9">
        <w:rPr>
          <w:rFonts w:asciiTheme="minorEastAsia"/>
        </w:rPr>
        <w:t>諭以禍福。守文亦恐梁乘虛襲其後，戊子，遣使請降，以子延祐為質。帝拊手曰︰</w:t>
      </w:r>
      <w:r w:rsidR="000F1B0C">
        <w:rPr>
          <w:rFonts w:asciiTheme="minorEastAsia"/>
        </w:rPr>
        <w:t>「</w:t>
      </w:r>
      <w:r w:rsidRPr="001221B9">
        <w:rPr>
          <w:rFonts w:asciiTheme="minorEastAsia"/>
        </w:rPr>
        <w:t>紹威折簡，勝十萬兵！</w:t>
      </w:r>
      <w:r w:rsidR="000F1B0C">
        <w:rPr>
          <w:rFonts w:asciiTheme="minorEastAsia"/>
        </w:rPr>
        <w:t>」</w:t>
      </w:r>
      <w:r w:rsidRPr="001221B9">
        <w:rPr>
          <w:rStyle w:val="00Text"/>
          <w:rFonts w:asciiTheme="minorEastAsia"/>
        </w:rPr>
        <w:t>質，音致。折，之舌翻。</w:t>
      </w:r>
      <w:r w:rsidRPr="001221B9">
        <w:rPr>
          <w:rFonts w:asciiTheme="minorEastAsia"/>
        </w:rPr>
        <w:t>加守文中書令，撫納之。</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初，帝在藩鎭，用法嚴，將校有戰沒者，所部兵悉斬之，謂之跋隊斬，</w:t>
      </w:r>
      <w:r w:rsidR="00934453" w:rsidRPr="001221B9">
        <w:rPr>
          <w:rStyle w:val="00Text"/>
          <w:rFonts w:asciiTheme="minorEastAsia"/>
        </w:rPr>
        <w:t>將，卽亮翻。校，戶敎翻。跋，卜末翻，又蒲末翻。</w:t>
      </w:r>
      <w:r w:rsidR="00934453" w:rsidRPr="001221B9">
        <w:rPr>
          <w:rFonts w:asciiTheme="minorEastAsia"/>
        </w:rPr>
        <w:t>士卒失主將者，多亡逸不敢歸。帝乃命凡軍士皆文其面以記軍號。軍士或思鄕里逃去，關津輒執之</w:t>
      </w:r>
      <w:r w:rsidR="00934453" w:rsidRPr="001221B9">
        <w:rPr>
          <w:rStyle w:val="00Text"/>
          <w:rFonts w:asciiTheme="minorEastAsia"/>
        </w:rPr>
        <w:t>關，往來必由之要處；津，濟度必由之要處。</w:t>
      </w:r>
      <w:r w:rsidR="00934453" w:rsidRPr="001221B9">
        <w:rPr>
          <w:rFonts w:asciiTheme="minorEastAsia"/>
        </w:rPr>
        <w:t>送所屬，無不死者，其鄕里亦不敢容。由是亡者皆聚山澤為盜，大為州縣之患。壬寅，詔赦其罪，自今雖文面亦聽還鄕里。盜減什七八。</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淮南右都押牙米志誠等將兵渡淮襲潁州，克其外郭。刺史張實據子城拒守。</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晉王命李存璋攻晉州，以分上黨兵勢。十二月，壬戌，詔河中、陝州發兵救之。</w:t>
      </w:r>
      <w:r w:rsidR="00934453" w:rsidRPr="001221B9">
        <w:rPr>
          <w:rStyle w:val="00Text"/>
          <w:rFonts w:asciiTheme="minorEastAsia"/>
        </w:rPr>
        <w:t>陝，失冉翻。</w:t>
      </w:r>
    </w:p>
    <w:p w:rsidR="00934453" w:rsidRPr="001221B9" w:rsidRDefault="003C174C" w:rsidP="00DF5A42">
      <w:pPr>
        <w:rPr>
          <w:rFonts w:asciiTheme="minorEastAsia"/>
        </w:rPr>
      </w:pPr>
      <w:r w:rsidRPr="003C174C">
        <w:rPr>
          <w:rFonts w:asciiTheme="minorEastAsia" w:hAnsi="MS Mincho" w:cs="MS Mincho" w:hint="eastAsia"/>
          <w:b/>
          <w:color w:val="696969"/>
          <w:sz w:val="18"/>
        </w:rPr>
        <w:t>49</w:t>
      </w:r>
      <w:r w:rsidR="00934453" w:rsidRPr="001221B9">
        <w:rPr>
          <w:rFonts w:ascii="等线" w:eastAsia="等线" w:hAnsi="等线" w:cs="等线" w:hint="eastAsia"/>
        </w:rPr>
        <w:t>甲子，詔發步騎五千救潁州，米志誠等引去。</w:t>
      </w:r>
    </w:p>
    <w:p w:rsidR="00934453" w:rsidRPr="001221B9" w:rsidRDefault="003C174C" w:rsidP="00DF5A42">
      <w:pPr>
        <w:rPr>
          <w:rFonts w:asciiTheme="minorEastAsia"/>
        </w:rPr>
      </w:pPr>
      <w:r w:rsidRPr="003C174C">
        <w:rPr>
          <w:rFonts w:asciiTheme="minorEastAsia" w:hAnsi="MS Mincho" w:cs="MS Mincho" w:hint="eastAsia"/>
          <w:b/>
          <w:color w:val="696969"/>
          <w:sz w:val="18"/>
        </w:rPr>
        <w:t>50</w:t>
      </w:r>
      <w:r w:rsidR="00934453" w:rsidRPr="001221B9">
        <w:rPr>
          <w:rFonts w:ascii="等线" w:eastAsia="等线" w:hAnsi="等线" w:cs="等线" w:hint="eastAsia"/>
        </w:rPr>
        <w:t>丁卯，晉兵寇洺州。</w:t>
      </w:r>
      <w:r w:rsidR="00934453" w:rsidRPr="001221B9">
        <w:rPr>
          <w:rStyle w:val="00Text"/>
          <w:rFonts w:asciiTheme="minorEastAsia"/>
        </w:rPr>
        <w:t>此救潞州之遊兵也。</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51</w:t>
      </w:r>
      <w:r w:rsidRPr="00101E55">
        <w:rPr>
          <w:rStyle w:val="01Text"/>
          <w:rFonts w:asciiTheme="minorEastAsia" w:eastAsiaTheme="minorEastAsia"/>
          <w:sz w:val="21"/>
        </w:rPr>
        <w:t>淮南兵攻信州，刺史危仔倡求救於吳越。</w:t>
      </w:r>
      <w:r w:rsidRPr="001221B9">
        <w:rPr>
          <w:rFonts w:asciiTheme="minorEastAsia" w:eastAsiaTheme="minorEastAsia"/>
        </w:rPr>
        <w:t>危全諷以仔倡守信州之地。仔，子之翻。倡，音昌，又尺亮翻。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戊辰、九</w:t>
      </w:r>
      <w:r w:rsidR="00934453" w:rsidRPr="00DB2415">
        <w:rPr>
          <w:rFonts w:asciiTheme="minorEastAsia" w:eastAsiaTheme="minorEastAsia"/>
        </w:rPr>
        <w:t>○</w:t>
      </w:r>
      <w:r w:rsidR="00934453" w:rsidRPr="00DB2415">
        <w:rPr>
          <w:rFonts w:asciiTheme="minorEastAsia" w:eastAsiaTheme="minorEastAsia"/>
        </w:rPr>
        <w:t>八</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春，正月，癸酉朔，蜀主登興義樓。有僧抉一目以獻，蜀主命飯僧萬人以報之。</w:t>
      </w:r>
      <w:r w:rsidR="00934453" w:rsidRPr="001221B9">
        <w:rPr>
          <w:rStyle w:val="00Text"/>
          <w:rFonts w:asciiTheme="minorEastAsia"/>
        </w:rPr>
        <w:t>抉，於決翻。飯，扶晚翻。</w:t>
      </w:r>
      <w:r w:rsidR="00934453" w:rsidRPr="001221B9">
        <w:rPr>
          <w:rFonts w:asciiTheme="minorEastAsia"/>
        </w:rPr>
        <w:t>翰林學士張格曰︰</w:t>
      </w:r>
      <w:r w:rsidR="000F1B0C">
        <w:rPr>
          <w:rFonts w:asciiTheme="minorEastAsia"/>
        </w:rPr>
        <w:t>「</w:t>
      </w:r>
      <w:r w:rsidR="00934453" w:rsidRPr="001221B9">
        <w:rPr>
          <w:rFonts w:asciiTheme="minorEastAsia"/>
        </w:rPr>
        <w:t>小人無故自殘，赦其罪已幸矣，不宜復崇獎以敗風俗。</w:t>
      </w:r>
      <w:r w:rsidR="000F1B0C">
        <w:rPr>
          <w:rFonts w:asciiTheme="minorEastAsia"/>
        </w:rPr>
        <w:t>」</w:t>
      </w:r>
      <w:r w:rsidR="00934453" w:rsidRPr="001221B9">
        <w:rPr>
          <w:rStyle w:val="00Text"/>
          <w:rFonts w:asciiTheme="minorEastAsia"/>
        </w:rPr>
        <w:t>復，扶又翻。敗，補邁翻。</w:t>
      </w:r>
      <w:r w:rsidR="00934453" w:rsidRPr="001221B9">
        <w:rPr>
          <w:rFonts w:asciiTheme="minorEastAsia"/>
        </w:rPr>
        <w:t>蜀主乃止。</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丁丑，蜀以韋莊為門下侍郞、同平章事。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辛巳，蜀主祀南郊；壬午，大赦，改元武成。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晉王疽發於首，病篤。周德威等退屯亂柳。</w:t>
      </w:r>
      <w:r w:rsidR="00934453" w:rsidRPr="001221B9">
        <w:rPr>
          <w:rFonts w:asciiTheme="minorEastAsia" w:eastAsiaTheme="minorEastAsia"/>
        </w:rPr>
        <w:t>亂柳在潞州屯留縣界。</w:t>
      </w:r>
      <w:r w:rsidR="00934453" w:rsidRPr="00101E55">
        <w:rPr>
          <w:rStyle w:val="01Text"/>
          <w:rFonts w:asciiTheme="minorEastAsia" w:eastAsiaTheme="minorEastAsia"/>
          <w:sz w:val="21"/>
        </w:rPr>
        <w:t>晉王命其弟內外蕃漢都知兵馬使</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振武節度使克寧、監軍張承業、大將李存璋、吳珙、</w:t>
      </w:r>
      <w:r w:rsidR="00934453" w:rsidRPr="001221B9">
        <w:rPr>
          <w:rFonts w:asciiTheme="minorEastAsia" w:eastAsiaTheme="minorEastAsia"/>
        </w:rPr>
        <w:t>珙，居勇翻。</w:t>
      </w:r>
      <w:r w:rsidR="00934453" w:rsidRPr="00101E55">
        <w:rPr>
          <w:rStyle w:val="01Text"/>
          <w:rFonts w:asciiTheme="minorEastAsia" w:eastAsiaTheme="minorEastAsia"/>
          <w:sz w:val="21"/>
        </w:rPr>
        <w:t>掌書記盧質立其子晉州刺史存勗為嗣，</w:t>
      </w:r>
      <w:r w:rsidR="00934453" w:rsidRPr="001221B9">
        <w:rPr>
          <w:rFonts w:asciiTheme="minorEastAsia" w:eastAsiaTheme="minorEastAsia"/>
        </w:rPr>
        <w:t>考異曰︰五代史闕文︰</w:t>
      </w:r>
      <w:r w:rsidR="000F1B0C">
        <w:rPr>
          <w:rFonts w:asciiTheme="minorEastAsia" w:eastAsiaTheme="minorEastAsia"/>
        </w:rPr>
        <w:t>「</w:t>
      </w:r>
      <w:r w:rsidR="00934453" w:rsidRPr="001221B9">
        <w:rPr>
          <w:rFonts w:asciiTheme="minorEastAsia" w:eastAsiaTheme="minorEastAsia"/>
        </w:rPr>
        <w:t>世傳武皇臨甍，以三矢付莊宗曰︰</w:t>
      </w:r>
      <w:r w:rsidR="000F1B0C">
        <w:rPr>
          <w:rFonts w:asciiTheme="minorEastAsia" w:eastAsiaTheme="minorEastAsia"/>
        </w:rPr>
        <w:t>『</w:t>
      </w:r>
      <w:r w:rsidR="00934453" w:rsidRPr="001221B9">
        <w:rPr>
          <w:rFonts w:asciiTheme="minorEastAsia" w:eastAsiaTheme="minorEastAsia"/>
        </w:rPr>
        <w:t>一矢討劉仁恭，汝不先下幽州，河南未可圖也。一矢擊契丹，且曰阿保機與吾把臂而盟，結為兄弟，誓復唐家社稷，今背約附梁，汝必伐之。一矢滅朱溫。汝能成善志，死無恨矣！</w:t>
      </w:r>
      <w:r w:rsidR="000F1B0C">
        <w:rPr>
          <w:rFonts w:asciiTheme="minorEastAsia" w:eastAsiaTheme="minorEastAsia"/>
        </w:rPr>
        <w:t>』</w:t>
      </w:r>
      <w:r w:rsidR="00934453" w:rsidRPr="001221B9">
        <w:rPr>
          <w:rFonts w:asciiTheme="minorEastAsia" w:eastAsiaTheme="minorEastAsia"/>
        </w:rPr>
        <w:t>莊宗藏三矢于武皇廟庭。及討劉仁恭，命幕吏以少牢告廟，請一矢，盛以錦囊，使親將負之以為前驅。凱旋之日，隨俘馘納矢于太廟。伐契丹，滅朱氏，亦如之。</w:t>
      </w:r>
      <w:r w:rsidR="000F1B0C">
        <w:rPr>
          <w:rFonts w:asciiTheme="minorEastAsia" w:eastAsiaTheme="minorEastAsia"/>
        </w:rPr>
        <w:t>」</w:t>
      </w:r>
      <w:r w:rsidR="00934453" w:rsidRPr="001221B9">
        <w:rPr>
          <w:rFonts w:asciiTheme="minorEastAsia" w:eastAsiaTheme="minorEastAsia"/>
        </w:rPr>
        <w:t>按薛史</w:t>
      </w:r>
      <w:r w:rsidR="00934453" w:rsidRPr="001221B9">
        <w:rPr>
          <w:rFonts w:asciiTheme="minorEastAsia" w:eastAsiaTheme="minorEastAsia"/>
        </w:rPr>
        <w:t>·</w:t>
      </w:r>
      <w:r w:rsidR="00934453" w:rsidRPr="001221B9">
        <w:rPr>
          <w:rFonts w:asciiTheme="minorEastAsia" w:eastAsiaTheme="minorEastAsia"/>
        </w:rPr>
        <w:t>契丹傳︰</w:t>
      </w:r>
      <w:r w:rsidR="000F1B0C">
        <w:rPr>
          <w:rFonts w:asciiTheme="minorEastAsia" w:eastAsiaTheme="minorEastAsia"/>
        </w:rPr>
        <w:t>「</w:t>
      </w:r>
      <w:r w:rsidR="00934453" w:rsidRPr="001221B9">
        <w:rPr>
          <w:rFonts w:asciiTheme="minorEastAsia" w:eastAsiaTheme="minorEastAsia"/>
        </w:rPr>
        <w:t>莊宗初嗣位亦遣使告哀，賂以金繒，求騎軍以救潞州。契丹答其使曰︰</w:t>
      </w:r>
      <w:r w:rsidR="000F1B0C">
        <w:rPr>
          <w:rFonts w:asciiTheme="minorEastAsia" w:eastAsiaTheme="minorEastAsia"/>
        </w:rPr>
        <w:t>『</w:t>
      </w:r>
      <w:r w:rsidR="00934453" w:rsidRPr="001221B9">
        <w:rPr>
          <w:rFonts w:asciiTheme="minorEastAsia" w:eastAsiaTheme="minorEastAsia"/>
        </w:rPr>
        <w:t>我與先王為兄弟，兒卽吾兒也，寧有父不助子邪！</w:t>
      </w:r>
      <w:r w:rsidR="000F1B0C">
        <w:rPr>
          <w:rFonts w:asciiTheme="minorEastAsia" w:eastAsiaTheme="minorEastAsia"/>
        </w:rPr>
        <w:t>』</w:t>
      </w:r>
      <w:r w:rsidR="00934453" w:rsidRPr="001221B9">
        <w:rPr>
          <w:rFonts w:asciiTheme="minorEastAsia" w:eastAsiaTheme="minorEastAsia"/>
        </w:rPr>
        <w:t>許出師，會潞平而止。</w:t>
      </w:r>
      <w:r w:rsidR="000F1B0C">
        <w:rPr>
          <w:rFonts w:asciiTheme="minorEastAsia" w:eastAsiaTheme="minorEastAsia"/>
        </w:rPr>
        <w:t>」</w:t>
      </w:r>
      <w:r w:rsidR="00934453" w:rsidRPr="001221B9">
        <w:rPr>
          <w:rFonts w:asciiTheme="minorEastAsia" w:eastAsiaTheme="minorEastAsia"/>
        </w:rPr>
        <w:t>廣本︰</w:t>
      </w:r>
      <w:r w:rsidR="000F1B0C">
        <w:rPr>
          <w:rFonts w:asciiTheme="minorEastAsia" w:eastAsiaTheme="minorEastAsia"/>
        </w:rPr>
        <w:t>「</w:t>
      </w:r>
      <w:r w:rsidR="00934453" w:rsidRPr="001221B9">
        <w:rPr>
          <w:rFonts w:asciiTheme="minorEastAsia" w:eastAsiaTheme="minorEastAsia"/>
        </w:rPr>
        <w:t>劉守光為守文所攻，屢求救於晉，晉王遣將部兵五千救之。</w:t>
      </w:r>
      <w:r w:rsidR="000F1B0C">
        <w:rPr>
          <w:rFonts w:asciiTheme="minorEastAsia" w:eastAsiaTheme="minorEastAsia"/>
        </w:rPr>
        <w:t>」</w:t>
      </w:r>
      <w:r w:rsidR="00934453" w:rsidRPr="001221B9">
        <w:rPr>
          <w:rFonts w:asciiTheme="minorEastAsia" w:eastAsiaTheme="minorEastAsia"/>
        </w:rPr>
        <w:t>然則於時莊宗未與契丹及守光為仇也。此蓋後人因莊宗成功，撰此事以誇其英武耳。余按晉王實怨燕與契丹，垂沒以屬莊宗，容有此理。莊宗之告哀於阿保機與遣兵救劉守光，此兵法所謂</w:t>
      </w:r>
      <w:r w:rsidR="000F1B0C">
        <w:rPr>
          <w:rFonts w:asciiTheme="minorEastAsia" w:eastAsiaTheme="minorEastAsia"/>
        </w:rPr>
        <w:t>「</w:t>
      </w:r>
      <w:r w:rsidR="00934453" w:rsidRPr="001221B9">
        <w:rPr>
          <w:rFonts w:asciiTheme="minorEastAsia" w:eastAsiaTheme="minorEastAsia"/>
        </w:rPr>
        <w:t>將欲取之、必固與之</w:t>
      </w:r>
      <w:r w:rsidR="000F1B0C">
        <w:rPr>
          <w:rFonts w:asciiTheme="minorEastAsia" w:eastAsiaTheme="minorEastAsia"/>
        </w:rPr>
        <w:t>」</w:t>
      </w:r>
      <w:r w:rsidR="00934453" w:rsidRPr="001221B9">
        <w:rPr>
          <w:rFonts w:asciiTheme="minorEastAsia" w:eastAsiaTheme="minorEastAsia"/>
        </w:rPr>
        <w:t>也，其心忘父之治命哉！觀後來之事可見已。</w:t>
      </w:r>
      <w:r w:rsidR="00934453" w:rsidRPr="00101E55">
        <w:rPr>
          <w:rStyle w:val="01Text"/>
          <w:rFonts w:asciiTheme="minorEastAsia" w:eastAsiaTheme="minorEastAsia"/>
          <w:sz w:val="21"/>
        </w:rPr>
        <w:t>曰︰</w:t>
      </w:r>
      <w:r w:rsidR="000F1B0C">
        <w:rPr>
          <w:rStyle w:val="01Text"/>
          <w:rFonts w:asciiTheme="minorEastAsia" w:eastAsiaTheme="minorEastAsia"/>
          <w:sz w:val="21"/>
        </w:rPr>
        <w:t>「</w:t>
      </w:r>
      <w:r w:rsidR="00934453" w:rsidRPr="00101E55">
        <w:rPr>
          <w:rStyle w:val="01Text"/>
          <w:rFonts w:asciiTheme="minorEastAsia" w:eastAsiaTheme="minorEastAsia"/>
          <w:sz w:val="21"/>
        </w:rPr>
        <w:t>此子志氣遠大，必能成吾事，爾曹善敎導之！</w:t>
      </w:r>
      <w:r w:rsidR="000F1B0C">
        <w:rPr>
          <w:rStyle w:val="01Text"/>
          <w:rFonts w:asciiTheme="minorEastAsia" w:eastAsiaTheme="minorEastAsia"/>
          <w:sz w:val="21"/>
        </w:rPr>
        <w:t>」</w:t>
      </w:r>
      <w:r w:rsidR="00934453" w:rsidRPr="00101E55">
        <w:rPr>
          <w:rStyle w:val="01Text"/>
          <w:rFonts w:asciiTheme="minorEastAsia" w:eastAsiaTheme="minorEastAsia"/>
          <w:sz w:val="21"/>
        </w:rPr>
        <w:t>辛卯，晉王謂存勗曰︰</w:t>
      </w:r>
      <w:r w:rsidR="000F1B0C">
        <w:rPr>
          <w:rStyle w:val="01Text"/>
          <w:rFonts w:asciiTheme="minorEastAsia" w:eastAsiaTheme="minorEastAsia"/>
          <w:sz w:val="21"/>
        </w:rPr>
        <w:t>「</w:t>
      </w:r>
      <w:r w:rsidR="00934453" w:rsidRPr="00101E55">
        <w:rPr>
          <w:rStyle w:val="01Text"/>
          <w:rFonts w:asciiTheme="minorEastAsia" w:eastAsiaTheme="minorEastAsia"/>
          <w:sz w:val="21"/>
        </w:rPr>
        <w:t>嗣昭厄於重圍，</w:t>
      </w:r>
      <w:r w:rsidR="00934453" w:rsidRPr="001221B9">
        <w:rPr>
          <w:rFonts w:asciiTheme="minorEastAsia" w:eastAsiaTheme="minorEastAsia"/>
        </w:rPr>
        <w:t>謂李嗣昭為梁兵圍於潞州也。重，直龍翻。</w:t>
      </w:r>
      <w:r w:rsidR="00934453" w:rsidRPr="00101E55">
        <w:rPr>
          <w:rStyle w:val="01Text"/>
          <w:rFonts w:asciiTheme="minorEastAsia" w:eastAsiaTheme="minorEastAsia"/>
          <w:sz w:val="21"/>
        </w:rPr>
        <w:t>吾不及見矣。俟葬畢，汝與德威輩速竭力救之！</w:t>
      </w:r>
      <w:r w:rsidR="000F1B0C">
        <w:rPr>
          <w:rStyle w:val="01Text"/>
          <w:rFonts w:asciiTheme="minorEastAsia" w:eastAsiaTheme="minorEastAsia"/>
          <w:sz w:val="21"/>
        </w:rPr>
        <w:t>」</w:t>
      </w:r>
      <w:r w:rsidR="00934453" w:rsidRPr="00101E55">
        <w:rPr>
          <w:rStyle w:val="01Text"/>
          <w:rFonts w:asciiTheme="minorEastAsia" w:eastAsiaTheme="minorEastAsia"/>
          <w:sz w:val="21"/>
        </w:rPr>
        <w:t>又謂克寧等曰︰</w:t>
      </w:r>
      <w:r w:rsidR="000F1B0C">
        <w:rPr>
          <w:rStyle w:val="01Text"/>
          <w:rFonts w:asciiTheme="minorEastAsia" w:eastAsiaTheme="minorEastAsia"/>
          <w:sz w:val="21"/>
        </w:rPr>
        <w:t>「</w:t>
      </w:r>
      <w:r w:rsidR="00934453" w:rsidRPr="00101E55">
        <w:rPr>
          <w:rStyle w:val="01Text"/>
          <w:rFonts w:asciiTheme="minorEastAsia" w:eastAsiaTheme="minorEastAsia"/>
          <w:sz w:val="21"/>
        </w:rPr>
        <w:t>以亞子累汝！</w:t>
      </w:r>
      <w:r w:rsidR="000F1B0C">
        <w:rPr>
          <w:rStyle w:val="01Text"/>
          <w:rFonts w:asciiTheme="minorEastAsia" w:eastAsiaTheme="minorEastAsia"/>
          <w:sz w:val="21"/>
        </w:rPr>
        <w:t>」</w:t>
      </w:r>
      <w:r w:rsidR="00934453" w:rsidRPr="001221B9">
        <w:rPr>
          <w:rFonts w:asciiTheme="minorEastAsia" w:eastAsiaTheme="minorEastAsia"/>
        </w:rPr>
        <w:t>累，良瑞翻。</w:t>
      </w:r>
      <w:r w:rsidR="00934453" w:rsidRPr="00101E55">
        <w:rPr>
          <w:rStyle w:val="01Text"/>
          <w:rFonts w:asciiTheme="minorEastAsia" w:eastAsiaTheme="minorEastAsia"/>
          <w:sz w:val="21"/>
        </w:rPr>
        <w:t>亞子，存勗小名也。言終而卒。</w:t>
      </w:r>
      <w:r w:rsidR="00934453" w:rsidRPr="001221B9">
        <w:rPr>
          <w:rFonts w:asciiTheme="minorEastAsia" w:eastAsiaTheme="minorEastAsia"/>
        </w:rPr>
        <w:t>年五十三。</w:t>
      </w:r>
      <w:r w:rsidR="00934453" w:rsidRPr="00101E55">
        <w:rPr>
          <w:rStyle w:val="01Text"/>
          <w:rFonts w:asciiTheme="minorEastAsia" w:eastAsiaTheme="minorEastAsia"/>
          <w:sz w:val="21"/>
        </w:rPr>
        <w:t>克寧綱紀軍府，中外無敢諠譁。</w:t>
      </w:r>
    </w:p>
    <w:p w:rsidR="00934453" w:rsidRPr="001221B9" w:rsidRDefault="00934453" w:rsidP="00DF5A42">
      <w:pPr>
        <w:rPr>
          <w:rFonts w:asciiTheme="minorEastAsia"/>
        </w:rPr>
      </w:pPr>
      <w:r w:rsidRPr="001221B9">
        <w:rPr>
          <w:rFonts w:asciiTheme="minorEastAsia"/>
        </w:rPr>
        <w:t>克寧久總兵柄，有次立之勢，</w:t>
      </w:r>
      <w:r w:rsidRPr="001221B9">
        <w:rPr>
          <w:rStyle w:val="00Text"/>
          <w:rFonts w:asciiTheme="minorEastAsia"/>
        </w:rPr>
        <w:t>兄死弟及，以長幼之次，有自立之勢。</w:t>
      </w:r>
      <w:r w:rsidRPr="001221B9">
        <w:rPr>
          <w:rFonts w:asciiTheme="minorEastAsia"/>
        </w:rPr>
        <w:t>時上黨圍未解，軍中以存勗年少，多竊議者，人情忷忷。</w:t>
      </w:r>
      <w:r w:rsidRPr="001221B9">
        <w:rPr>
          <w:rStyle w:val="00Text"/>
          <w:rFonts w:asciiTheme="minorEastAsia"/>
        </w:rPr>
        <w:t>少，詩照翻。忷，許勇翻。</w:t>
      </w:r>
      <w:r w:rsidRPr="001221B9">
        <w:rPr>
          <w:rFonts w:asciiTheme="minorEastAsia"/>
        </w:rPr>
        <w:t>存勗懼，以位讓克寧。克寧曰︰</w:t>
      </w:r>
      <w:r w:rsidR="000F1B0C">
        <w:rPr>
          <w:rFonts w:asciiTheme="minorEastAsia"/>
        </w:rPr>
        <w:t>「</w:t>
      </w:r>
      <w:r w:rsidRPr="001221B9">
        <w:rPr>
          <w:rFonts w:asciiTheme="minorEastAsia"/>
        </w:rPr>
        <w:t>汝冢嗣也，且有先王之命，誰敢違之！</w:t>
      </w:r>
      <w:r w:rsidR="000F1B0C">
        <w:rPr>
          <w:rFonts w:asciiTheme="minorEastAsia"/>
        </w:rPr>
        <w:t>」</w:t>
      </w:r>
      <w:r w:rsidRPr="001221B9">
        <w:rPr>
          <w:rFonts w:asciiTheme="minorEastAsia"/>
        </w:rPr>
        <w:t>將吏欲謁見存勗，</w:t>
      </w:r>
      <w:r w:rsidRPr="001221B9">
        <w:rPr>
          <w:rStyle w:val="00Text"/>
          <w:rFonts w:asciiTheme="minorEastAsia"/>
        </w:rPr>
        <w:t>見，賢遍翻。</w:t>
      </w:r>
      <w:r w:rsidRPr="001221B9">
        <w:rPr>
          <w:rFonts w:asciiTheme="minorEastAsia"/>
        </w:rPr>
        <w:t>存勗方哀哭未出。張承業入謂存勗曰︰</w:t>
      </w:r>
      <w:r w:rsidR="000F1B0C">
        <w:rPr>
          <w:rFonts w:asciiTheme="minorEastAsia"/>
        </w:rPr>
        <w:t>「</w:t>
      </w:r>
      <w:r w:rsidRPr="001221B9">
        <w:rPr>
          <w:rFonts w:asciiTheme="minorEastAsia"/>
        </w:rPr>
        <w:t>大孝在不墜基業，多哭何為！</w:t>
      </w:r>
      <w:r w:rsidR="000F1B0C">
        <w:rPr>
          <w:rFonts w:asciiTheme="minorEastAsia"/>
        </w:rPr>
        <w:t>」</w:t>
      </w:r>
      <w:r w:rsidRPr="001221B9">
        <w:rPr>
          <w:rFonts w:asciiTheme="minorEastAsia"/>
        </w:rPr>
        <w:t>因扶存勗出，襲位為河東節度使、晉王。</w:t>
      </w:r>
      <w:r w:rsidRPr="001221B9">
        <w:rPr>
          <w:rStyle w:val="00Text"/>
          <w:rFonts w:asciiTheme="minorEastAsia"/>
        </w:rPr>
        <w:t>張承業之扶李存勗出嗣位，猶張昭之於孫權也。</w:t>
      </w:r>
      <w:r w:rsidRPr="001221B9">
        <w:rPr>
          <w:rFonts w:asciiTheme="minorEastAsia"/>
        </w:rPr>
        <w:t>李克寧首帥諸將拜賀，</w:t>
      </w:r>
      <w:r w:rsidRPr="001221B9">
        <w:rPr>
          <w:rStyle w:val="00Text"/>
          <w:rFonts w:asciiTheme="minorEastAsia"/>
        </w:rPr>
        <w:t>帥，讀曰率。</w:t>
      </w:r>
      <w:r w:rsidRPr="001221B9">
        <w:rPr>
          <w:rFonts w:asciiTheme="minorEastAsia"/>
        </w:rPr>
        <w:t>王悉以軍府事委之。</w:t>
      </w:r>
    </w:p>
    <w:p w:rsidR="00934453" w:rsidRPr="001221B9" w:rsidRDefault="00934453" w:rsidP="00DF5A42">
      <w:pPr>
        <w:rPr>
          <w:rFonts w:asciiTheme="minorEastAsia"/>
        </w:rPr>
      </w:pPr>
      <w:r w:rsidRPr="001221B9">
        <w:rPr>
          <w:rFonts w:asciiTheme="minorEastAsia"/>
        </w:rPr>
        <w:t>以李存璋為河東軍城使、馬步都虞候。先王之時，多寵借胡人及軍士，侵擾市肆，</w:t>
      </w:r>
      <w:r w:rsidRPr="001221B9">
        <w:rPr>
          <w:rStyle w:val="00Text"/>
          <w:rFonts w:asciiTheme="minorEastAsia"/>
        </w:rPr>
        <w:t>先王，謂李克用。</w:t>
      </w:r>
      <w:r w:rsidRPr="001221B9">
        <w:rPr>
          <w:rFonts w:asciiTheme="minorEastAsia"/>
        </w:rPr>
        <w:t>存璋旣領職，執其尤暴橫者戮之，</w:t>
      </w:r>
      <w:r w:rsidRPr="001221B9">
        <w:rPr>
          <w:rStyle w:val="00Text"/>
          <w:rFonts w:asciiTheme="minorEastAsia"/>
        </w:rPr>
        <w:t>橫，戶孟翻。</w:t>
      </w:r>
      <w:r w:rsidRPr="001221B9">
        <w:rPr>
          <w:rFonts w:asciiTheme="minorEastAsia"/>
        </w:rPr>
        <w:t>旬月間城中肅然。</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吳越王鏐遣兵攻淮南甘露鎭，以救信州。</w:t>
      </w:r>
      <w:r w:rsidR="00934453" w:rsidRPr="001221B9">
        <w:rPr>
          <w:rStyle w:val="00Text"/>
          <w:rFonts w:asciiTheme="minorEastAsia"/>
        </w:rPr>
        <w:t>牽制淮南之兵，使之不得急攻危仔倡。</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蜀中書令王宗佶，於諸假子為最長，</w:t>
      </w:r>
      <w:r w:rsidR="00934453" w:rsidRPr="001221B9">
        <w:rPr>
          <w:rStyle w:val="00Text"/>
          <w:rFonts w:asciiTheme="minorEastAsia"/>
        </w:rPr>
        <w:t>王宗佶本姓甘，王建為忠武軍卒，掠得之，養以為子；及長為將，數有功。長，知兩翻。</w:t>
      </w:r>
      <w:r w:rsidR="00934453" w:rsidRPr="001221B9">
        <w:rPr>
          <w:rFonts w:asciiTheme="minorEastAsia"/>
        </w:rPr>
        <w:t>且恃其功，專權驕恣。唐道襲已為樞密使，宗佶猶以名呼之；道襲心銜之而事之逾謹。宗佶多樹黨友，蜀主亦惡之。</w:t>
      </w:r>
      <w:r w:rsidR="00934453" w:rsidRPr="001221B9">
        <w:rPr>
          <w:rStyle w:val="00Text"/>
          <w:rFonts w:asciiTheme="minorEastAsia"/>
        </w:rPr>
        <w:t>惡，烏路翻。</w:t>
      </w:r>
      <w:r w:rsidR="00934453" w:rsidRPr="001221B9">
        <w:rPr>
          <w:rFonts w:asciiTheme="minorEastAsia"/>
        </w:rPr>
        <w:t>二月，甲辰，以宗佶為太師，罷政事。</w:t>
      </w:r>
      <w:r w:rsidR="00934453" w:rsidRPr="001221B9">
        <w:rPr>
          <w:rStyle w:val="00Text"/>
          <w:rFonts w:asciiTheme="minorEastAsia"/>
        </w:rPr>
        <w:t>為王宗佶見殺張本。</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蜀以戶部侍郞張格為中書侍郞、同平章事。格為相，多迎合主意；有勝己者，必以計排去之。</w:t>
      </w:r>
      <w:r w:rsidR="00934453" w:rsidRPr="001221B9">
        <w:rPr>
          <w:rStyle w:val="00Text"/>
          <w:rFonts w:asciiTheme="minorEastAsia"/>
        </w:rPr>
        <w:t>去，羌呂翻。為張格亂蜀張本。</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初，晉王克用多養軍中壯士為子，寵遇如眞子。及晉王存勗立，諸假子皆年長握兵，心怏怏不伏，</w:t>
      </w:r>
      <w:r w:rsidR="00934453" w:rsidRPr="001221B9">
        <w:rPr>
          <w:rStyle w:val="00Text"/>
          <w:rFonts w:asciiTheme="minorEastAsia"/>
        </w:rPr>
        <w:t>長，知兩翻。怏，於兩翻。</w:t>
      </w:r>
      <w:r w:rsidR="00934453" w:rsidRPr="001221B9">
        <w:rPr>
          <w:rFonts w:asciiTheme="minorEastAsia"/>
        </w:rPr>
        <w:t>或託疾不出，或見新王不拜。李克寧權位旣重，人情多向之。假子李存顥陰說克寧曰︰</w:t>
      </w:r>
      <w:r w:rsidR="00934453" w:rsidRPr="001221B9">
        <w:rPr>
          <w:rStyle w:val="00Text"/>
          <w:rFonts w:asciiTheme="minorEastAsia"/>
        </w:rPr>
        <w:t>說，式芮翻；下同。</w:t>
      </w:r>
      <w:r w:rsidR="000F1B0C">
        <w:rPr>
          <w:rFonts w:asciiTheme="minorEastAsia"/>
        </w:rPr>
        <w:t>「</w:t>
      </w:r>
      <w:r w:rsidR="00934453" w:rsidRPr="001221B9">
        <w:rPr>
          <w:rFonts w:asciiTheme="minorEastAsia"/>
        </w:rPr>
        <w:t>兄終弟及，自古有之。</w:t>
      </w:r>
      <w:r w:rsidR="00934453" w:rsidRPr="001221B9">
        <w:rPr>
          <w:rStyle w:val="00Text"/>
          <w:rFonts w:asciiTheme="minorEastAsia"/>
        </w:rPr>
        <w:t>殷人之制，兄終弟及。自周以來，父子相繼，未有能易之者也。李存顥以殷制動克寧耳。</w:t>
      </w:r>
      <w:r w:rsidR="00934453" w:rsidRPr="001221B9">
        <w:rPr>
          <w:rFonts w:asciiTheme="minorEastAsia"/>
        </w:rPr>
        <w:t>以叔拜姪，於理安乎！天與不取，後悔無及！</w:t>
      </w:r>
      <w:r w:rsidR="000F1B0C">
        <w:rPr>
          <w:rFonts w:asciiTheme="minorEastAsia"/>
        </w:rPr>
        <w:t>」</w:t>
      </w:r>
      <w:r w:rsidR="00934453" w:rsidRPr="001221B9">
        <w:rPr>
          <w:rFonts w:asciiTheme="minorEastAsia"/>
        </w:rPr>
        <w:t>克寧曰︰</w:t>
      </w:r>
      <w:r w:rsidR="000F1B0C">
        <w:rPr>
          <w:rFonts w:asciiTheme="minorEastAsia"/>
        </w:rPr>
        <w:t>「</w:t>
      </w:r>
      <w:r w:rsidR="00934453" w:rsidRPr="001221B9">
        <w:rPr>
          <w:rFonts w:asciiTheme="minorEastAsia"/>
        </w:rPr>
        <w:t>吾家世以慈孝聞天下，</w:t>
      </w:r>
      <w:r w:rsidR="00934453" w:rsidRPr="001221B9">
        <w:rPr>
          <w:rStyle w:val="00Text"/>
          <w:rFonts w:asciiTheme="minorEastAsia"/>
        </w:rPr>
        <w:t>聞，音問。</w:t>
      </w:r>
      <w:r w:rsidR="00934453" w:rsidRPr="001221B9">
        <w:rPr>
          <w:rFonts w:asciiTheme="minorEastAsia"/>
        </w:rPr>
        <w:t>先王之業茍有所歸，吾復何求！</w:t>
      </w:r>
      <w:r w:rsidR="00934453" w:rsidRPr="001221B9">
        <w:rPr>
          <w:rStyle w:val="00Text"/>
          <w:rFonts w:asciiTheme="minorEastAsia"/>
        </w:rPr>
        <w:t>復，扶又翻。</w:t>
      </w:r>
      <w:r w:rsidR="00934453" w:rsidRPr="001221B9">
        <w:rPr>
          <w:rFonts w:asciiTheme="minorEastAsia"/>
        </w:rPr>
        <w:t>汝勿妄言，我且斬汝！</w:t>
      </w:r>
      <w:r w:rsidR="000F1B0C">
        <w:rPr>
          <w:rFonts w:asciiTheme="minorEastAsia"/>
        </w:rPr>
        <w:t>」</w:t>
      </w:r>
      <w:r w:rsidR="00934453" w:rsidRPr="001221B9">
        <w:rPr>
          <w:rFonts w:asciiTheme="minorEastAsia"/>
        </w:rPr>
        <w:t>克寧妻孟氏，素剛悍，</w:t>
      </w:r>
      <w:r w:rsidR="00934453" w:rsidRPr="001221B9">
        <w:rPr>
          <w:rStyle w:val="00Text"/>
          <w:rFonts w:asciiTheme="minorEastAsia"/>
        </w:rPr>
        <w:t>悍，下罕翻，又侯旰翻。</w:t>
      </w:r>
      <w:r w:rsidR="00934453" w:rsidRPr="001221B9">
        <w:rPr>
          <w:rFonts w:asciiTheme="minorEastAsia"/>
        </w:rPr>
        <w:t>諸假子各遣其事入說孟氏，</w:t>
      </w:r>
      <w:r w:rsidR="00934453" w:rsidRPr="001221B9">
        <w:rPr>
          <w:rStyle w:val="00Text"/>
          <w:rFonts w:asciiTheme="minorEastAsia"/>
        </w:rPr>
        <w:t>李克用義兒百餘人必不盡然，獨存顥等為此耳。史槪言之曰諸假子。</w:t>
      </w:r>
      <w:r w:rsidR="00934453" w:rsidRPr="001221B9">
        <w:rPr>
          <w:rFonts w:asciiTheme="minorEastAsia"/>
        </w:rPr>
        <w:t>孟氏以為然，且慮語泄及禍，數以迫克寧。克寧性怯，朝夕惑於衆言，心不能無動；又與張承業、李存璋相失，數誚讓之；</w:t>
      </w:r>
      <w:r w:rsidR="00934453" w:rsidRPr="001221B9">
        <w:rPr>
          <w:rStyle w:val="00Text"/>
          <w:rFonts w:asciiTheme="minorEastAsia"/>
        </w:rPr>
        <w:t>數，所角翻。誚，才笑翻。</w:t>
      </w:r>
      <w:r w:rsidR="00934453" w:rsidRPr="001221B9">
        <w:rPr>
          <w:rFonts w:asciiTheme="minorEastAsia"/>
        </w:rPr>
        <w:t>又因事擅殺都虞候李存質；又求領大同節度使，以蔚、朔、應州為巡屬。</w:t>
      </w:r>
      <w:r w:rsidR="00934453" w:rsidRPr="001221B9">
        <w:rPr>
          <w:rStyle w:val="00Text"/>
          <w:rFonts w:asciiTheme="minorEastAsia"/>
        </w:rPr>
        <w:t>唐末置應州，領金城、混</w:t>
      </w:r>
      <w:r w:rsidR="00934453" w:rsidRPr="00660FD1">
        <w:rPr>
          <w:rStyle w:val="06Text"/>
          <w:rFonts w:asciiTheme="minorEastAsia"/>
          <w:sz w:val="18"/>
        </w:rPr>
        <w:t>渾</w:t>
      </w:r>
      <w:r w:rsidR="00934453" w:rsidRPr="001221B9">
        <w:rPr>
          <w:rStyle w:val="00Text"/>
          <w:rFonts w:asciiTheme="minorEastAsia"/>
        </w:rPr>
        <w:t>源二縣。蔚，紆勿翻。</w:t>
      </w:r>
      <w:r w:rsidR="00934453" w:rsidRPr="001221B9">
        <w:rPr>
          <w:rFonts w:asciiTheme="minorEastAsia"/>
        </w:rPr>
        <w:t>晉王皆聽之。</w:t>
      </w:r>
    </w:p>
    <w:p w:rsidR="00934453" w:rsidRPr="001221B9" w:rsidRDefault="00934453" w:rsidP="00DF5A42">
      <w:pPr>
        <w:rPr>
          <w:rFonts w:asciiTheme="minorEastAsia"/>
        </w:rPr>
      </w:pPr>
      <w:r w:rsidRPr="001221B9">
        <w:rPr>
          <w:rFonts w:asciiTheme="minorEastAsia"/>
        </w:rPr>
        <w:t>李存顥等為克寧謀，因晉王過其第，</w:t>
      </w:r>
      <w:r w:rsidRPr="001221B9">
        <w:rPr>
          <w:rStyle w:val="00Text"/>
          <w:rFonts w:asciiTheme="minorEastAsia"/>
        </w:rPr>
        <w:t>為，于偽翻。過，音戈。</w:t>
      </w:r>
      <w:r w:rsidRPr="001221B9">
        <w:rPr>
          <w:rFonts w:asciiTheme="minorEastAsia"/>
        </w:rPr>
        <w:t>殺承業、存璋，奉克寧為節度使，舉河東九州附于梁，</w:t>
      </w:r>
      <w:r w:rsidRPr="001221B9">
        <w:rPr>
          <w:rStyle w:val="00Text"/>
          <w:rFonts w:asciiTheme="minorEastAsia"/>
        </w:rPr>
        <w:t>河東領幷、遼、沁、汾、石、忻、代、嵐、憲九州。</w:t>
      </w:r>
      <w:r w:rsidRPr="001221B9">
        <w:rPr>
          <w:rFonts w:asciiTheme="minorEastAsia"/>
        </w:rPr>
        <w:t>執晉王及太夫人曹氏送大梁。太原人史敬鎔，少事晉王克用，居帳下，見親信，</w:t>
      </w:r>
      <w:r w:rsidRPr="001221B9">
        <w:rPr>
          <w:rStyle w:val="00Text"/>
          <w:rFonts w:asciiTheme="minorEastAsia"/>
        </w:rPr>
        <w:t>少，詩照翻。</w:t>
      </w:r>
      <w:r w:rsidRPr="001221B9">
        <w:rPr>
          <w:rFonts w:asciiTheme="minorEastAsia"/>
        </w:rPr>
        <w:t>克寧欲知府中陰事，召敬鎔，密以謀告之。敬鎔陽許之，入告太夫人，太夫人大駭，召張承業，指晉王謂之曰︰</w:t>
      </w:r>
      <w:r w:rsidR="000F1B0C">
        <w:rPr>
          <w:rFonts w:asciiTheme="minorEastAsia"/>
        </w:rPr>
        <w:t>「</w:t>
      </w:r>
      <w:r w:rsidRPr="001221B9">
        <w:rPr>
          <w:rFonts w:asciiTheme="minorEastAsia"/>
        </w:rPr>
        <w:t>先王把此兒臂授公等，如聞外間謀欲負之，但置吾母子有地，勿送大梁，自他不以累公。</w:t>
      </w:r>
      <w:r w:rsidR="000F1B0C">
        <w:rPr>
          <w:rFonts w:asciiTheme="minorEastAsia"/>
        </w:rPr>
        <w:t>」</w:t>
      </w:r>
      <w:r w:rsidRPr="001221B9">
        <w:rPr>
          <w:rStyle w:val="00Text"/>
          <w:rFonts w:asciiTheme="minorEastAsia"/>
        </w:rPr>
        <w:t>累，力瑞翻。</w:t>
      </w:r>
      <w:r w:rsidRPr="001221B9">
        <w:rPr>
          <w:rFonts w:asciiTheme="minorEastAsia"/>
        </w:rPr>
        <w:t>承業惶死曰︰</w:t>
      </w:r>
      <w:r w:rsidR="000F1B0C">
        <w:rPr>
          <w:rFonts w:asciiTheme="minorEastAsia"/>
        </w:rPr>
        <w:t>「</w:t>
      </w:r>
      <w:r w:rsidRPr="001221B9">
        <w:rPr>
          <w:rFonts w:asciiTheme="minorEastAsia"/>
        </w:rPr>
        <w:t>老奴以死奉先王之命，此何言也！</w:t>
      </w:r>
      <w:r w:rsidR="000F1B0C">
        <w:rPr>
          <w:rFonts w:asciiTheme="minorEastAsia"/>
        </w:rPr>
        <w:t>」</w:t>
      </w:r>
      <w:r w:rsidRPr="001221B9">
        <w:rPr>
          <w:rFonts w:asciiTheme="minorEastAsia"/>
        </w:rPr>
        <w:t>晉王以克寧之謀告，且曰︰</w:t>
      </w:r>
      <w:r w:rsidR="000F1B0C">
        <w:rPr>
          <w:rFonts w:asciiTheme="minorEastAsia"/>
        </w:rPr>
        <w:t>「</w:t>
      </w:r>
      <w:r w:rsidRPr="001221B9">
        <w:rPr>
          <w:rFonts w:asciiTheme="minorEastAsia"/>
        </w:rPr>
        <w:t>至親不可自相魚肉，吾茍避位，則亂不作矣。</w:t>
      </w:r>
      <w:r w:rsidR="000F1B0C">
        <w:rPr>
          <w:rFonts w:asciiTheme="minorEastAsia"/>
        </w:rPr>
        <w:t>」</w:t>
      </w:r>
      <w:r w:rsidRPr="001221B9">
        <w:rPr>
          <w:rFonts w:asciiTheme="minorEastAsia"/>
        </w:rPr>
        <w:t>承業曰︰</w:t>
      </w:r>
      <w:r w:rsidR="000F1B0C">
        <w:rPr>
          <w:rFonts w:asciiTheme="minorEastAsia"/>
        </w:rPr>
        <w:t>「</w:t>
      </w:r>
      <w:r w:rsidRPr="001221B9">
        <w:rPr>
          <w:rFonts w:asciiTheme="minorEastAsia"/>
        </w:rPr>
        <w:t>克寧欲投大王母子於虎口，不除之豈有全理！</w:t>
      </w:r>
      <w:r w:rsidR="000F1B0C">
        <w:rPr>
          <w:rFonts w:asciiTheme="minorEastAsia"/>
        </w:rPr>
        <w:t>」</w:t>
      </w:r>
      <w:r w:rsidRPr="001221B9">
        <w:rPr>
          <w:rFonts w:asciiTheme="minorEastAsia"/>
        </w:rPr>
        <w:t>乃召李存璋、吳珙及假子李存敬、長直軍使朱守殷，使陰為之備。壬戌，置酒會諸將於府舍，伏甲執克寧、存顥於座。晉王流涕數之曰︰</w:t>
      </w:r>
      <w:r w:rsidRPr="001221B9">
        <w:rPr>
          <w:rStyle w:val="00Text"/>
          <w:rFonts w:asciiTheme="minorEastAsia"/>
        </w:rPr>
        <w:t>數，所具翻。</w:t>
      </w:r>
      <w:r w:rsidR="000F1B0C">
        <w:rPr>
          <w:rFonts w:asciiTheme="minorEastAsia"/>
        </w:rPr>
        <w:t>「</w:t>
      </w:r>
      <w:r w:rsidRPr="001221B9">
        <w:rPr>
          <w:rFonts w:asciiTheme="minorEastAsia"/>
        </w:rPr>
        <w:t>兒曏以軍府讓叔父，叔父不取。今事已定，柰何復為此謀，</w:t>
      </w:r>
      <w:r w:rsidRPr="001221B9">
        <w:rPr>
          <w:rStyle w:val="00Text"/>
          <w:rFonts w:asciiTheme="minorEastAsia"/>
        </w:rPr>
        <w:t>復，扶又翻；下同。</w:t>
      </w:r>
      <w:r w:rsidRPr="001221B9">
        <w:rPr>
          <w:rFonts w:asciiTheme="minorEastAsia"/>
        </w:rPr>
        <w:t>忍以吾母子遺仇讎乎！</w:t>
      </w:r>
      <w:r w:rsidR="000F1B0C">
        <w:rPr>
          <w:rFonts w:asciiTheme="minorEastAsia"/>
        </w:rPr>
        <w:t>」</w:t>
      </w:r>
      <w:r w:rsidRPr="001221B9">
        <w:rPr>
          <w:rStyle w:val="00Text"/>
          <w:rFonts w:asciiTheme="minorEastAsia"/>
        </w:rPr>
        <w:t>遺，唯季翻。仇讎，謂梁也。</w:t>
      </w:r>
      <w:r w:rsidRPr="001221B9">
        <w:rPr>
          <w:rFonts w:asciiTheme="minorEastAsia"/>
        </w:rPr>
        <w:t>克寧曰︰</w:t>
      </w:r>
      <w:r w:rsidR="000F1B0C">
        <w:rPr>
          <w:rFonts w:asciiTheme="minorEastAsia"/>
        </w:rPr>
        <w:t>「</w:t>
      </w:r>
      <w:r w:rsidRPr="001221B9">
        <w:rPr>
          <w:rFonts w:asciiTheme="minorEastAsia"/>
        </w:rPr>
        <w:t>此皆讒人交構，夫復何言！</w:t>
      </w:r>
      <w:r w:rsidR="000F1B0C">
        <w:rPr>
          <w:rFonts w:asciiTheme="minorEastAsia"/>
        </w:rPr>
        <w:t>」</w:t>
      </w:r>
      <w:r w:rsidRPr="001221B9">
        <w:rPr>
          <w:rFonts w:asciiTheme="minorEastAsia"/>
        </w:rPr>
        <w:t>是日，殺克寧及存顥。</w:t>
      </w:r>
      <w:r w:rsidRPr="001221B9">
        <w:rPr>
          <w:rStyle w:val="00Text"/>
          <w:rFonts w:asciiTheme="minorEastAsia"/>
        </w:rPr>
        <w:t>李克寧之奉存勗，初焉非不忠順，其後外搖於讒口，內溺於悍妻，以至變節而殺其身。地親而屬尊者，居主少國疑之時，可不戒哉！</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癸亥，酖殺濟陰王於曹州，追諡曰唐哀皇帝。</w:t>
      </w:r>
      <w:r w:rsidR="00934453" w:rsidRPr="001221B9">
        <w:rPr>
          <w:rStyle w:val="00Text"/>
          <w:rFonts w:asciiTheme="minorEastAsia"/>
        </w:rPr>
        <w:t>年十七，葬于濟陰縣之定陶鄕。濟，子禮翻。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甲子，蜀兵入歸州，</w:t>
      </w:r>
      <w:r w:rsidR="00934453" w:rsidRPr="001221B9">
        <w:rPr>
          <w:rFonts w:asciiTheme="minorEastAsia" w:eastAsiaTheme="minorEastAsia"/>
        </w:rPr>
        <w:t>歸州，荊南巡屬。不地曰入，言入之而不能有其地。</w:t>
      </w:r>
      <w:r w:rsidR="00934453" w:rsidRPr="00101E55">
        <w:rPr>
          <w:rStyle w:val="01Text"/>
          <w:rFonts w:asciiTheme="minorEastAsia" w:eastAsiaTheme="minorEastAsia"/>
          <w:sz w:val="21"/>
        </w:rPr>
        <w:t>執刺史張瑭。</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辛未，以韓建為侍中，兼建昌宮使。</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李思安等攻潞州，久不下，士卒疲弊，多逃亡。晉兵猶屯余吾寨，</w:t>
      </w:r>
      <w:r w:rsidR="00934453" w:rsidRPr="001221B9">
        <w:rPr>
          <w:rStyle w:val="00Text"/>
          <w:rFonts w:asciiTheme="minorEastAsia"/>
        </w:rPr>
        <w:t>前漢書·地理志，上黨郡有余吾縣。章懷太子賢曰︰余吾故城在潞州屯留縣西北。</w:t>
      </w:r>
      <w:r w:rsidR="00934453" w:rsidRPr="001221B9">
        <w:rPr>
          <w:rFonts w:asciiTheme="minorEastAsia"/>
        </w:rPr>
        <w:t>帝疑晉王克用詐死，欲召兵還，恐晉人躡之，乃議自至澤州應接歸師，且召匡國節度使劉知俊將兵趣澤州。</w:t>
      </w:r>
      <w:r w:rsidR="00934453" w:rsidRPr="001221B9">
        <w:rPr>
          <w:rStyle w:val="00Text"/>
          <w:rFonts w:asciiTheme="minorEastAsia"/>
        </w:rPr>
        <w:t>趣，七喻翻。</w:t>
      </w:r>
      <w:r w:rsidR="00934453" w:rsidRPr="001221B9">
        <w:rPr>
          <w:rFonts w:asciiTheme="minorEastAsia"/>
        </w:rPr>
        <w:t>三月，壬申朔，帝發大梁；丁丑，次澤州。辛巳，劉知俊至。壬午，以知俊為潞州行營招討使。</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癸巳，門下侍郞、同平章事張文蔚卒。</w:t>
      </w:r>
      <w:r w:rsidR="00934453" w:rsidRPr="001221B9">
        <w:rPr>
          <w:rStyle w:val="00Text"/>
          <w:rFonts w:asciiTheme="minorEastAsia"/>
        </w:rPr>
        <w:t>蔚，紆勿翻。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帝以李思安久無功，亡將校四十餘人，士卒以萬計，更閉壁自守，遣使召詣行在。甲午，削思安官爵，勒歸本貫充役；</w:t>
      </w:r>
      <w:r w:rsidR="00934453" w:rsidRPr="001221B9">
        <w:rPr>
          <w:rStyle w:val="00Text"/>
          <w:rFonts w:asciiTheme="minorEastAsia"/>
        </w:rPr>
        <w:t>充役，使充齊民之役。</w:t>
      </w:r>
      <w:r w:rsidR="00934453" w:rsidRPr="001221B9">
        <w:rPr>
          <w:rFonts w:asciiTheme="minorEastAsia"/>
        </w:rPr>
        <w:t>斬監押楊敏貞。</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晉李嗣昭固守踰年，</w:t>
      </w:r>
      <w:r w:rsidRPr="001221B9">
        <w:rPr>
          <w:rFonts w:asciiTheme="minorEastAsia" w:eastAsiaTheme="minorEastAsia"/>
        </w:rPr>
        <w:t>前年十二月，李嗣昭入潞州，去年五月唐懷貞始攻之；至夾寨破則是年五月也。</w:t>
      </w:r>
      <w:r w:rsidRPr="00101E55">
        <w:rPr>
          <w:rStyle w:val="01Text"/>
          <w:rFonts w:asciiTheme="minorEastAsia" w:eastAsiaTheme="minorEastAsia"/>
          <w:sz w:val="21"/>
        </w:rPr>
        <w:t>城中資用將竭，嗣昭登城宴諸將作樂。流矢中嗣昭足，</w:t>
      </w:r>
      <w:r w:rsidRPr="001221B9">
        <w:rPr>
          <w:rFonts w:asciiTheme="minorEastAsia" w:eastAsiaTheme="minorEastAsia"/>
        </w:rPr>
        <w:t>矢中，竹仲翻。</w:t>
      </w:r>
      <w:r w:rsidRPr="00101E55">
        <w:rPr>
          <w:rStyle w:val="01Text"/>
          <w:rFonts w:asciiTheme="minorEastAsia" w:eastAsiaTheme="minorEastAsia"/>
          <w:sz w:val="21"/>
        </w:rPr>
        <w:t>嗣昭密拔之，座中皆不覺。</w:t>
      </w:r>
      <w:r w:rsidRPr="001221B9">
        <w:rPr>
          <w:rFonts w:asciiTheme="minorEastAsia" w:eastAsiaTheme="minorEastAsia"/>
        </w:rPr>
        <w:t>李嗣昭登城宴樂，示敵以餘暇也；中矢而密拔之，所以安衆也。</w:t>
      </w:r>
      <w:r w:rsidRPr="00101E55">
        <w:rPr>
          <w:rStyle w:val="01Text"/>
          <w:rFonts w:asciiTheme="minorEastAsia" w:eastAsiaTheme="minorEastAsia"/>
          <w:sz w:val="21"/>
        </w:rPr>
        <w:t>帝數遣使賜嗣昭詔，諭降之；</w:t>
      </w:r>
      <w:r w:rsidRPr="001221B9">
        <w:rPr>
          <w:rFonts w:asciiTheme="minorEastAsia" w:eastAsiaTheme="minorEastAsia"/>
        </w:rPr>
        <w:t>數，所角翻。</w:t>
      </w:r>
      <w:r w:rsidRPr="00101E55">
        <w:rPr>
          <w:rStyle w:val="01Text"/>
          <w:rFonts w:asciiTheme="minorEastAsia" w:eastAsiaTheme="minorEastAsia"/>
          <w:sz w:val="21"/>
        </w:rPr>
        <w:t>嗣昭焚詔書，斬使者。</w:t>
      </w:r>
    </w:p>
    <w:p w:rsidR="00934453" w:rsidRPr="001221B9" w:rsidRDefault="00934453" w:rsidP="00DF5A42">
      <w:pPr>
        <w:rPr>
          <w:rFonts w:asciiTheme="minorEastAsia"/>
        </w:rPr>
      </w:pPr>
      <w:r w:rsidRPr="001221B9">
        <w:rPr>
          <w:rFonts w:asciiTheme="minorEastAsia"/>
        </w:rPr>
        <w:t>帝留澤州旬餘，欲召上黨兵還，遣使就與諸將議之。諸將以為李克用死，余吾兵且退，上黨孤城無援，請更留旬月以俟之。</w:t>
      </w:r>
      <w:r w:rsidRPr="001221B9">
        <w:rPr>
          <w:rStyle w:val="00Text"/>
          <w:rFonts w:asciiTheme="minorEastAsia"/>
        </w:rPr>
        <w:t>夾寨之敗，正坐此也。</w:t>
      </w:r>
      <w:r w:rsidRPr="001221B9">
        <w:rPr>
          <w:rFonts w:asciiTheme="minorEastAsia"/>
        </w:rPr>
        <w:t>帝從之，命增運芻糧以饋其軍。劉知俊將精兵萬餘人擊晉軍，斬獲甚衆，</w:t>
      </w:r>
      <w:r w:rsidRPr="001221B9">
        <w:rPr>
          <w:rStyle w:val="00Text"/>
          <w:rFonts w:asciiTheme="minorEastAsia"/>
        </w:rPr>
        <w:t>劉知俊之小捷，所以驕梁兵而殲之也。天之厭梁，於此可見。</w:t>
      </w:r>
      <w:r w:rsidRPr="001221B9">
        <w:rPr>
          <w:rFonts w:asciiTheme="minorEastAsia"/>
        </w:rPr>
        <w:t>表請自留攻上黨，車駕宜還京師。帝以關中空虛，慮岐人侵同華，</w:t>
      </w:r>
      <w:r w:rsidRPr="001221B9">
        <w:rPr>
          <w:rStyle w:val="00Text"/>
          <w:rFonts w:asciiTheme="minorEastAsia"/>
        </w:rPr>
        <w:t>岐人，謂李茂貞之兵。</w:t>
      </w:r>
      <w:r w:rsidRPr="001221B9">
        <w:rPr>
          <w:rFonts w:asciiTheme="minorEastAsia"/>
        </w:rPr>
        <w:t>命知俊休兵長子旬日，退屯晉州，俟五月歸鎭。</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蜀太師王宗佶旣罷相，怨望，陰畜養死士，謀作亂。</w:t>
      </w:r>
      <w:r w:rsidR="00934453" w:rsidRPr="001221B9">
        <w:rPr>
          <w:rStyle w:val="00Text"/>
          <w:rFonts w:asciiTheme="minorEastAsia"/>
        </w:rPr>
        <w:t>畜，吁玉翻。</w:t>
      </w:r>
      <w:r w:rsidR="00934453" w:rsidRPr="001221B9">
        <w:rPr>
          <w:rFonts w:asciiTheme="minorEastAsia"/>
        </w:rPr>
        <w:t>上表以為︰</w:t>
      </w:r>
      <w:r w:rsidR="000F1B0C">
        <w:rPr>
          <w:rFonts w:asciiTheme="minorEastAsia"/>
        </w:rPr>
        <w:t>「</w:t>
      </w:r>
      <w:r w:rsidR="00934453" w:rsidRPr="001221B9">
        <w:rPr>
          <w:rFonts w:asciiTheme="minorEastAsia"/>
        </w:rPr>
        <w:t>臣官預大臣，親則長子，</w:t>
      </w:r>
      <w:r w:rsidR="00934453" w:rsidRPr="001221B9">
        <w:rPr>
          <w:rStyle w:val="00Text"/>
          <w:rFonts w:asciiTheme="minorEastAsia"/>
        </w:rPr>
        <w:t>長，知兩翻。</w:t>
      </w:r>
      <w:r w:rsidR="00934453" w:rsidRPr="001221B9">
        <w:rPr>
          <w:rFonts w:asciiTheme="minorEastAsia"/>
        </w:rPr>
        <w:t>國家之事，休戚是同。今儲貳未定，必生厲階。陛下若以宗懿才堪繼承，宜早行冊禮，以臣為元帥，兼總六軍；儻以時方艱難，宗懿沖幼，臣安敢持謙不當重事！陛下旣正位南面，軍旅之事宜委之臣下。臣請開元帥府，鑄六軍印，征戍徵發，臣悉專行。太子視膳於晨昏，微臣握兵於環衞，萬世基業，惟陛下裁之。</w:t>
      </w:r>
      <w:r w:rsidR="000F1B0C">
        <w:rPr>
          <w:rFonts w:asciiTheme="minorEastAsia"/>
        </w:rPr>
        <w:t>」</w:t>
      </w:r>
      <w:r w:rsidR="00934453" w:rsidRPr="001221B9">
        <w:rPr>
          <w:rFonts w:asciiTheme="minorEastAsia"/>
        </w:rPr>
        <w:t>蜀主怒，隱忍未發，以問唐道襲，對曰︰</w:t>
      </w:r>
      <w:r w:rsidR="000F1B0C">
        <w:rPr>
          <w:rFonts w:asciiTheme="minorEastAsia"/>
        </w:rPr>
        <w:t>「</w:t>
      </w:r>
      <w:r w:rsidR="00934453" w:rsidRPr="001221B9">
        <w:rPr>
          <w:rFonts w:asciiTheme="minorEastAsia"/>
        </w:rPr>
        <w:t>宗佶威望，內外懾服，足以統御諸將。</w:t>
      </w:r>
      <w:r w:rsidR="000F1B0C">
        <w:rPr>
          <w:rFonts w:asciiTheme="minorEastAsia"/>
        </w:rPr>
        <w:t>」</w:t>
      </w:r>
      <w:r w:rsidR="00934453" w:rsidRPr="001221B9">
        <w:rPr>
          <w:rFonts w:asciiTheme="minorEastAsia"/>
        </w:rPr>
        <w:t>蜀主益疑之。己亥，宗佶入見，</w:t>
      </w:r>
      <w:r w:rsidR="00934453" w:rsidRPr="001221B9">
        <w:rPr>
          <w:rStyle w:val="00Text"/>
          <w:rFonts w:asciiTheme="minorEastAsia"/>
        </w:rPr>
        <w:t>見，賢遍翻。</w:t>
      </w:r>
      <w:r w:rsidR="00934453" w:rsidRPr="001221B9">
        <w:rPr>
          <w:rFonts w:asciiTheme="minorEastAsia"/>
        </w:rPr>
        <w:t>辭色悖慢；</w:t>
      </w:r>
      <w:r w:rsidR="00934453" w:rsidRPr="001221B9">
        <w:rPr>
          <w:rStyle w:val="00Text"/>
          <w:rFonts w:asciiTheme="minorEastAsia"/>
        </w:rPr>
        <w:t>悖，蒲內翻，又蒲沒翻。</w:t>
      </w:r>
      <w:r w:rsidR="00934453" w:rsidRPr="001221B9">
        <w:rPr>
          <w:rFonts w:asciiTheme="minorEastAsia"/>
        </w:rPr>
        <w:t>蜀主諭之，宗佶不退，蜀主不堪其忿，命衞士撲殺之。</w:t>
      </w:r>
      <w:r w:rsidR="00934453" w:rsidRPr="001221B9">
        <w:rPr>
          <w:rStyle w:val="00Text"/>
          <w:rFonts w:asciiTheme="minorEastAsia"/>
        </w:rPr>
        <w:t>撲，弼角翻。以華洪之得衆心，猶不免於禍，況甘佶之驕恃輕脫哉，其死宜矣。</w:t>
      </w:r>
      <w:r w:rsidR="00934453" w:rsidRPr="001221B9">
        <w:rPr>
          <w:rFonts w:asciiTheme="minorEastAsia"/>
        </w:rPr>
        <w:t>貶其黨御史中丞鄭騫為維州司戶，衞尉少卿李鋼為汶川尉，</w:t>
      </w:r>
      <w:r w:rsidR="00934453" w:rsidRPr="001221B9">
        <w:rPr>
          <w:rStyle w:val="00Text"/>
          <w:rFonts w:asciiTheme="minorEastAsia"/>
        </w:rPr>
        <w:t>鋼，古郞翻。汶川，漢綿虒地，晉置汶川縣，唐屬茂州。九域志，在州南一百里，玉壘山、石紐山皆在縣界。汶，讀曰岷。</w:t>
      </w:r>
      <w:r w:rsidR="00934453" w:rsidRPr="001221B9">
        <w:rPr>
          <w:rFonts w:asciiTheme="minorEastAsia"/>
        </w:rPr>
        <w:t>皆賜死於路。</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初，晉王克用卒，周德威握重兵在外，國人皆疑之。晉王存勗召德威使引兵還。</w:t>
      </w:r>
      <w:r w:rsidR="00934453" w:rsidRPr="001221B9">
        <w:rPr>
          <w:rStyle w:val="00Text"/>
          <w:rFonts w:asciiTheme="minorEastAsia"/>
        </w:rPr>
        <w:t>還，從宣翻，又如字。</w:t>
      </w:r>
      <w:r w:rsidR="00934453" w:rsidRPr="001221B9">
        <w:rPr>
          <w:rFonts w:asciiTheme="minorEastAsia"/>
        </w:rPr>
        <w:t>夏，四月，辛丑朔，德威至晉陽，留兵城外，獨徒步而入，伏先王柩，哭極哀；退，謁嗣王，禮甚恭。衆心由是釋然。</w:t>
      </w:r>
      <w:r w:rsidR="00934453" w:rsidRPr="001221B9">
        <w:rPr>
          <w:rStyle w:val="00Text"/>
          <w:rFonts w:asciiTheme="minorEastAsia"/>
        </w:rPr>
        <w:t>史言周德威臨敵勇而事上敬。</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癸卯，門下侍郞、同平章事楊涉罷為右僕射；以吏部侍郞于兢為中書侍郞，翰林學士承旨張策為刑部侍郞，並同平章事。兢，琮之兄子也。</w:t>
      </w:r>
      <w:r w:rsidR="00934453" w:rsidRPr="001221B9">
        <w:rPr>
          <w:rStyle w:val="00Text"/>
          <w:rFonts w:asciiTheme="minorEastAsia"/>
        </w:rPr>
        <w:t>于琮，見唐宣紀、僖紀。</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夾寨奏余吾晉兵已引去，帝以援兵不能復來，</w:t>
      </w:r>
      <w:r w:rsidR="00934453" w:rsidRPr="001221B9">
        <w:rPr>
          <w:rStyle w:val="00Text"/>
          <w:rFonts w:asciiTheme="minorEastAsia"/>
        </w:rPr>
        <w:t>復，扶又翻；下同。</w:t>
      </w:r>
      <w:r w:rsidR="00934453" w:rsidRPr="001221B9">
        <w:rPr>
          <w:rFonts w:asciiTheme="minorEastAsia"/>
        </w:rPr>
        <w:t>潞州必可取，丙午，自澤州南還；壬子，至大梁。梁兵在夾寨者亦不復設備。</w:t>
      </w:r>
      <w:r w:rsidR="00934453" w:rsidRPr="001221B9">
        <w:rPr>
          <w:rStyle w:val="00Text"/>
          <w:rFonts w:asciiTheme="minorEastAsia"/>
        </w:rPr>
        <w:t>兵不可以無備也，有備無患。今梁之為兵也，主驕於上，將惰於下，其敗宜矣。</w:t>
      </w:r>
      <w:r w:rsidR="00934453" w:rsidRPr="001221B9">
        <w:rPr>
          <w:rFonts w:asciiTheme="minorEastAsia"/>
        </w:rPr>
        <w:t>晉王與諸將謀曰︰</w:t>
      </w:r>
      <w:r w:rsidR="000F1B0C">
        <w:rPr>
          <w:rFonts w:asciiTheme="minorEastAsia"/>
        </w:rPr>
        <w:t>「</w:t>
      </w:r>
      <w:r w:rsidR="00934453" w:rsidRPr="001221B9">
        <w:rPr>
          <w:rFonts w:asciiTheme="minorEastAsia"/>
        </w:rPr>
        <w:t>上黨，河東之藩蔽，無上黨，是無河東也。</w:t>
      </w:r>
      <w:r w:rsidR="00934453" w:rsidRPr="001221B9">
        <w:rPr>
          <w:rStyle w:val="00Text"/>
          <w:rFonts w:asciiTheme="minorEastAsia"/>
        </w:rPr>
        <w:t>潞州，上黨郡。</w:t>
      </w:r>
      <w:r w:rsidR="00934453" w:rsidRPr="001221B9">
        <w:rPr>
          <w:rFonts w:asciiTheme="minorEastAsia"/>
        </w:rPr>
        <w:t>且朱溫所憚者獨先王耳，聞吾新立，以為童子未閑軍旅，</w:t>
      </w:r>
      <w:r w:rsidR="00934453" w:rsidRPr="001221B9">
        <w:rPr>
          <w:rStyle w:val="00Text"/>
          <w:rFonts w:asciiTheme="minorEastAsia"/>
        </w:rPr>
        <w:t>閑，習也。</w:t>
      </w:r>
      <w:r w:rsidR="00934453" w:rsidRPr="001221B9">
        <w:rPr>
          <w:rFonts w:asciiTheme="minorEastAsia"/>
        </w:rPr>
        <w:t>必有驕怠之心。若簡精兵倍道趣之，</w:t>
      </w:r>
      <w:r w:rsidR="00934453" w:rsidRPr="001221B9">
        <w:rPr>
          <w:rStyle w:val="00Text"/>
          <w:rFonts w:asciiTheme="minorEastAsia"/>
        </w:rPr>
        <w:t>趣，七喻翻；下同。</w:t>
      </w:r>
      <w:r w:rsidR="00934453" w:rsidRPr="001221B9">
        <w:rPr>
          <w:rFonts w:asciiTheme="minorEastAsia"/>
        </w:rPr>
        <w:t>出其不意，破之必矣。取威定霸，</w:t>
      </w:r>
      <w:r w:rsidR="00934453" w:rsidRPr="001221B9">
        <w:rPr>
          <w:rStyle w:val="00Text"/>
          <w:rFonts w:asciiTheme="minorEastAsia"/>
        </w:rPr>
        <w:t>左傳晉先軫之言。</w:t>
      </w:r>
      <w:r w:rsidR="00934453" w:rsidRPr="001221B9">
        <w:rPr>
          <w:rFonts w:asciiTheme="minorEastAsia"/>
        </w:rPr>
        <w:t>在此一舉，不可失也！</w:t>
      </w:r>
      <w:r w:rsidR="000F1B0C">
        <w:rPr>
          <w:rFonts w:asciiTheme="minorEastAsia"/>
        </w:rPr>
        <w:t>」</w:t>
      </w:r>
      <w:r w:rsidR="00934453" w:rsidRPr="001221B9">
        <w:rPr>
          <w:rFonts w:asciiTheme="minorEastAsia"/>
        </w:rPr>
        <w:t>張承業亦勸之行。乃遣承業及判官王緘乞師於鳳翔，</w:t>
      </w:r>
      <w:r w:rsidR="00934453" w:rsidRPr="001221B9">
        <w:rPr>
          <w:rStyle w:val="00Text"/>
          <w:rFonts w:asciiTheme="minorEastAsia"/>
        </w:rPr>
        <w:t>岐王李茂貞據鳳翔。</w:t>
      </w:r>
      <w:r w:rsidR="00934453" w:rsidRPr="001221B9">
        <w:rPr>
          <w:rFonts w:asciiTheme="minorEastAsia"/>
        </w:rPr>
        <w:t>又遣使賂契丹王阿保機求騎兵。岐王衰老，兵弱財竭，竟不能應。晉王大閱士卒，以前昭義節度使丁會為都招討使。</w:t>
      </w:r>
      <w:r w:rsidR="00934453" w:rsidRPr="001221B9">
        <w:rPr>
          <w:rStyle w:val="00Text"/>
          <w:rFonts w:asciiTheme="minorEastAsia"/>
        </w:rPr>
        <w:t>丁會以潞州降晉，見二百六十四卷唐昭宣帝天祐三年。</w:t>
      </w:r>
      <w:r w:rsidR="00934453" w:rsidRPr="001221B9">
        <w:rPr>
          <w:rFonts w:asciiTheme="minorEastAsia"/>
        </w:rPr>
        <w:t>甲子，帥周德威等發晉陽。</w:t>
      </w:r>
      <w:r w:rsidR="00934453" w:rsidRPr="001221B9">
        <w:rPr>
          <w:rStyle w:val="00Text"/>
          <w:rFonts w:asciiTheme="minorEastAsia"/>
        </w:rPr>
        <w:t>帥，讀曰率。</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淮南遣兵寇石首，</w:t>
      </w:r>
      <w:r w:rsidR="00934453" w:rsidRPr="001221B9">
        <w:rPr>
          <w:rFonts w:asciiTheme="minorEastAsia" w:eastAsiaTheme="minorEastAsia"/>
        </w:rPr>
        <w:t>唐武德四年分華容縣置石首縣，取縣北石首山而名，屬江陵府。九域志在府東南二百里。孫鑑曰︰自安陸至竟陵，兩驛皆平地，南至大江，並無丘陵之阻；渡江至石首，始有淺山。謂之竟陵，陵至此而竟；謂之石首，石至此而首也。</w:t>
      </w:r>
      <w:r w:rsidR="00934453" w:rsidRPr="00101E55">
        <w:rPr>
          <w:rStyle w:val="01Text"/>
          <w:rFonts w:asciiTheme="minorEastAsia" w:eastAsiaTheme="minorEastAsia"/>
          <w:sz w:val="21"/>
        </w:rPr>
        <w:t>襄州兵敗之於瀺港。</w:t>
      </w:r>
      <w:r w:rsidR="00934453" w:rsidRPr="001221B9">
        <w:rPr>
          <w:rFonts w:asciiTheme="minorEastAsia" w:eastAsiaTheme="minorEastAsia"/>
        </w:rPr>
        <w:t>瀺，士咸翻。敗，補邁翻；下同。</w:t>
      </w:r>
      <w:r w:rsidR="00934453" w:rsidRPr="00101E55">
        <w:rPr>
          <w:rStyle w:val="01Text"/>
          <w:rFonts w:asciiTheme="minorEastAsia" w:eastAsiaTheme="minorEastAsia"/>
          <w:sz w:val="21"/>
        </w:rPr>
        <w:t>又遣其將李厚將水軍萬五千趣荊南，高季昌逆戰，敗之於馬頭。</w:t>
      </w:r>
      <w:r w:rsidR="00934453" w:rsidRPr="001221B9">
        <w:rPr>
          <w:rFonts w:asciiTheme="minorEastAsia" w:eastAsiaTheme="minorEastAsia"/>
        </w:rPr>
        <w:t>荊南治江陵，在江北；南岸曰馬頭岸，正對沙市。</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己巳，晉王軍于黃碾，距上黨四十五里。</w:t>
      </w:r>
      <w:r w:rsidR="00934453" w:rsidRPr="001221B9">
        <w:rPr>
          <w:rStyle w:val="00Text"/>
          <w:rFonts w:asciiTheme="minorEastAsia"/>
        </w:rPr>
        <w:t>黃碾村在潞州潞城縣。碾，紐善翻。</w:t>
      </w:r>
      <w:r w:rsidR="00934453" w:rsidRPr="001221B9">
        <w:rPr>
          <w:rFonts w:asciiTheme="minorEastAsia"/>
        </w:rPr>
        <w:t>五月，辛未朔，晉王伏兵三垂岡下，</w:t>
      </w:r>
      <w:r w:rsidR="00934453" w:rsidRPr="001221B9">
        <w:rPr>
          <w:rStyle w:val="00Text"/>
          <w:rFonts w:asciiTheme="minorEastAsia"/>
        </w:rPr>
        <w:t>三垂岡在屯留縣東南。</w:t>
      </w:r>
      <w:r w:rsidR="00934453" w:rsidRPr="001221B9">
        <w:rPr>
          <w:rFonts w:asciiTheme="minorEastAsia"/>
        </w:rPr>
        <w:t>詰旦大霧，</w:t>
      </w:r>
      <w:r w:rsidR="00934453" w:rsidRPr="001221B9">
        <w:rPr>
          <w:rStyle w:val="00Text"/>
          <w:rFonts w:asciiTheme="minorEastAsia"/>
        </w:rPr>
        <w:t>詰，去吉翻。</w:t>
      </w:r>
      <w:r w:rsidR="00934453" w:rsidRPr="001221B9">
        <w:rPr>
          <w:rFonts w:asciiTheme="minorEastAsia"/>
        </w:rPr>
        <w:t>進兵直抵夾寨。梁軍無斥候，不意晉兵之至，將士尚未起，軍中驚擾。晉王命周德威、李嗣源分兵為二道，德威攻西北隅，嗣源攻東北隅，塡塹燒寨，鼓譟而入。梁兵大潰，南走，招討使符道昭馬倒，為晉人所殺；失亡將校士卒以萬計，</w:t>
      </w:r>
      <w:r w:rsidR="00934453" w:rsidRPr="001221B9">
        <w:rPr>
          <w:rStyle w:val="00Text"/>
          <w:rFonts w:asciiTheme="minorEastAsia"/>
        </w:rPr>
        <w:t>校，戶敎翻。</w:t>
      </w:r>
      <w:r w:rsidR="00934453" w:rsidRPr="001221B9">
        <w:rPr>
          <w:rFonts w:asciiTheme="minorEastAsia"/>
        </w:rPr>
        <w:t>委棄資糧、器械山積。</w:t>
      </w:r>
    </w:p>
    <w:p w:rsidR="00934453" w:rsidRPr="001221B9" w:rsidRDefault="00934453" w:rsidP="00DF5A42">
      <w:pPr>
        <w:rPr>
          <w:rFonts w:asciiTheme="minorEastAsia"/>
        </w:rPr>
      </w:pPr>
      <w:r w:rsidRPr="001221B9">
        <w:rPr>
          <w:rFonts w:asciiTheme="minorEastAsia"/>
        </w:rPr>
        <w:t>周德威等至城下，呼李嗣昭曰︰</w:t>
      </w:r>
      <w:r w:rsidR="000F1B0C">
        <w:rPr>
          <w:rFonts w:asciiTheme="minorEastAsia"/>
        </w:rPr>
        <w:t>「</w:t>
      </w:r>
      <w:r w:rsidRPr="001221B9">
        <w:rPr>
          <w:rFonts w:asciiTheme="minorEastAsia"/>
        </w:rPr>
        <w:t>先王已薨，今王自來，破賊夾寨。賊已去矣，可開門！</w:t>
      </w:r>
      <w:r w:rsidR="000F1B0C">
        <w:rPr>
          <w:rFonts w:asciiTheme="minorEastAsia"/>
        </w:rPr>
        <w:t>」</w:t>
      </w:r>
      <w:r w:rsidRPr="001221B9">
        <w:rPr>
          <w:rFonts w:asciiTheme="minorEastAsia"/>
        </w:rPr>
        <w:t>嗣昭不信，曰︰</w:t>
      </w:r>
      <w:r w:rsidR="000F1B0C">
        <w:rPr>
          <w:rFonts w:asciiTheme="minorEastAsia"/>
        </w:rPr>
        <w:t>「</w:t>
      </w:r>
      <w:r w:rsidRPr="001221B9">
        <w:rPr>
          <w:rFonts w:asciiTheme="minorEastAsia"/>
        </w:rPr>
        <w:t>此必為賊所得，使來誑我耳。</w:t>
      </w:r>
      <w:r w:rsidR="000F1B0C">
        <w:rPr>
          <w:rFonts w:asciiTheme="minorEastAsia"/>
        </w:rPr>
        <w:t>」</w:t>
      </w:r>
      <w:r w:rsidRPr="001221B9">
        <w:rPr>
          <w:rFonts w:asciiTheme="minorEastAsia"/>
        </w:rPr>
        <w:t>欲射之。</w:t>
      </w:r>
      <w:r w:rsidRPr="001221B9">
        <w:rPr>
          <w:rStyle w:val="00Text"/>
          <w:rFonts w:asciiTheme="minorEastAsia"/>
        </w:rPr>
        <w:t>誑，居況翻。射，而亦翻。</w:t>
      </w:r>
      <w:r w:rsidRPr="001221B9">
        <w:rPr>
          <w:rFonts w:asciiTheme="minorEastAsia"/>
        </w:rPr>
        <w:t>左右止之，嗣昭曰︰</w:t>
      </w:r>
      <w:r w:rsidR="000F1B0C">
        <w:rPr>
          <w:rFonts w:asciiTheme="minorEastAsia"/>
        </w:rPr>
        <w:t>「</w:t>
      </w:r>
      <w:r w:rsidRPr="001221B9">
        <w:rPr>
          <w:rFonts w:asciiTheme="minorEastAsia"/>
        </w:rPr>
        <w:t>王果來，可見乎？</w:t>
      </w:r>
      <w:r w:rsidR="000F1B0C">
        <w:rPr>
          <w:rFonts w:asciiTheme="minorEastAsia"/>
        </w:rPr>
        <w:t>」</w:t>
      </w:r>
      <w:r w:rsidRPr="001221B9">
        <w:rPr>
          <w:rFonts w:asciiTheme="minorEastAsia"/>
        </w:rPr>
        <w:t>王自往呼之。嗣昭見王白服，大慟幾絕，</w:t>
      </w:r>
      <w:r w:rsidRPr="001221B9">
        <w:rPr>
          <w:rStyle w:val="00Text"/>
          <w:rFonts w:asciiTheme="minorEastAsia"/>
        </w:rPr>
        <w:t>氣幾絕也。幾，居依翻。</w:t>
      </w:r>
      <w:r w:rsidRPr="001221B9">
        <w:rPr>
          <w:rFonts w:asciiTheme="minorEastAsia"/>
        </w:rPr>
        <w:t>城中皆哭，遂開門。初，德威與嗣昭有隙，晉王克用臨終謂晉王存勗曰︰</w:t>
      </w:r>
      <w:r w:rsidR="000F1B0C">
        <w:rPr>
          <w:rFonts w:asciiTheme="minorEastAsia"/>
        </w:rPr>
        <w:t>「</w:t>
      </w:r>
      <w:r w:rsidRPr="001221B9">
        <w:rPr>
          <w:rFonts w:asciiTheme="minorEastAsia"/>
        </w:rPr>
        <w:t>進通忠孝，吾愛之深。今不出重圍，</w:t>
      </w:r>
      <w:r w:rsidRPr="001221B9">
        <w:rPr>
          <w:rStyle w:val="00Text"/>
          <w:rFonts w:asciiTheme="minorEastAsia"/>
        </w:rPr>
        <w:t>重，直龍翻。</w:t>
      </w:r>
      <w:r w:rsidRPr="001221B9">
        <w:rPr>
          <w:rFonts w:asciiTheme="minorEastAsia"/>
        </w:rPr>
        <w:t>豈德威不忘舊怨邪！汝為吾以此意諭之。若潞圍不解，吾死不暝目。</w:t>
      </w:r>
      <w:r w:rsidR="000F1B0C">
        <w:rPr>
          <w:rFonts w:asciiTheme="minorEastAsia"/>
        </w:rPr>
        <w:t>」</w:t>
      </w:r>
      <w:r w:rsidRPr="001221B9">
        <w:rPr>
          <w:rStyle w:val="00Text"/>
          <w:rFonts w:asciiTheme="minorEastAsia"/>
        </w:rPr>
        <w:t>為，于偽翻。瞑，莫定翻，閉目也。</w:t>
      </w:r>
      <w:r w:rsidRPr="001221B9">
        <w:rPr>
          <w:rFonts w:asciiTheme="minorEastAsia"/>
        </w:rPr>
        <w:t>進通，嗣昭小名也。晉王存勗以告德威，德威感泣，由是戰夾寨甚力；旣與嗣昭相見，遂歡好如初。</w:t>
      </w:r>
      <w:r w:rsidRPr="001221B9">
        <w:rPr>
          <w:rStyle w:val="00Text"/>
          <w:rFonts w:asciiTheme="minorEastAsia"/>
        </w:rPr>
        <w:t>好，呼到翻。</w:t>
      </w:r>
    </w:p>
    <w:p w:rsidR="00934453" w:rsidRPr="001221B9" w:rsidRDefault="00934453" w:rsidP="00DF5A42">
      <w:pPr>
        <w:rPr>
          <w:rFonts w:asciiTheme="minorEastAsia"/>
        </w:rPr>
      </w:pPr>
      <w:r w:rsidRPr="001221B9">
        <w:rPr>
          <w:rFonts w:asciiTheme="minorEastAsia"/>
        </w:rPr>
        <w:t>康懷貞以百餘騎自天井關遁歸。帝聞夾寨不守，大驚，旣而歎曰︰</w:t>
      </w:r>
      <w:r w:rsidR="000F1B0C">
        <w:rPr>
          <w:rFonts w:asciiTheme="minorEastAsia"/>
        </w:rPr>
        <w:t>「</w:t>
      </w:r>
      <w:r w:rsidRPr="001221B9">
        <w:rPr>
          <w:rFonts w:asciiTheme="minorEastAsia"/>
        </w:rPr>
        <w:t>生子當如李亞子，克用為不亡矣！至如吾兒，豚犬耳！</w:t>
      </w:r>
      <w:r w:rsidR="000F1B0C">
        <w:rPr>
          <w:rFonts w:asciiTheme="minorEastAsia"/>
        </w:rPr>
        <w:t>」</w:t>
      </w:r>
      <w:r w:rsidRPr="001221B9">
        <w:rPr>
          <w:rFonts w:asciiTheme="minorEastAsia"/>
        </w:rPr>
        <w:t>詔所在安集散兵。</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周德威、李存璋乖勝進趣澤州，</w:t>
      </w:r>
      <w:r w:rsidRPr="001221B9">
        <w:rPr>
          <w:rFonts w:asciiTheme="minorEastAsia" w:eastAsiaTheme="minorEastAsia"/>
        </w:rPr>
        <w:t>趣，七喻翻。</w:t>
      </w:r>
      <w:r w:rsidRPr="00101E55">
        <w:rPr>
          <w:rStyle w:val="01Text"/>
          <w:rFonts w:asciiTheme="minorEastAsia" w:eastAsiaTheme="minorEastAsia"/>
          <w:sz w:val="21"/>
        </w:rPr>
        <w:t>刺史王班素失人心，衆不為用。龍虎統軍牛存節自西都將兵應接夾寨潰兵，</w:t>
      </w:r>
      <w:r w:rsidRPr="001221B9">
        <w:rPr>
          <w:rFonts w:asciiTheme="minorEastAsia" w:eastAsiaTheme="minorEastAsia"/>
        </w:rPr>
        <w:t>龍虎軍卽唐龍武軍號。梁受唐禪，改</w:t>
      </w:r>
      <w:r w:rsidR="000F1B0C">
        <w:rPr>
          <w:rFonts w:asciiTheme="minorEastAsia" w:eastAsiaTheme="minorEastAsia"/>
        </w:rPr>
        <w:t>「</w:t>
      </w:r>
      <w:r w:rsidRPr="001221B9">
        <w:rPr>
          <w:rFonts w:asciiTheme="minorEastAsia" w:eastAsiaTheme="minorEastAsia"/>
        </w:rPr>
        <w:t>武</w:t>
      </w:r>
      <w:r w:rsidR="000F1B0C">
        <w:rPr>
          <w:rFonts w:asciiTheme="minorEastAsia" w:eastAsiaTheme="minorEastAsia"/>
        </w:rPr>
        <w:t>」</w:t>
      </w:r>
      <w:r w:rsidRPr="001221B9">
        <w:rPr>
          <w:rFonts w:asciiTheme="minorEastAsia" w:eastAsiaTheme="minorEastAsia"/>
        </w:rPr>
        <w:t>為</w:t>
      </w:r>
      <w:r w:rsidR="000F1B0C">
        <w:rPr>
          <w:rFonts w:asciiTheme="minorEastAsia" w:eastAsiaTheme="minorEastAsia"/>
        </w:rPr>
        <w:t>「</w:t>
      </w:r>
      <w:r w:rsidRPr="001221B9">
        <w:rPr>
          <w:rFonts w:asciiTheme="minorEastAsia" w:eastAsiaTheme="minorEastAsia"/>
        </w:rPr>
        <w:t>虎</w:t>
      </w:r>
      <w:r w:rsidR="000F1B0C">
        <w:rPr>
          <w:rFonts w:asciiTheme="minorEastAsia" w:eastAsiaTheme="minorEastAsia"/>
        </w:rPr>
        <w:t>」</w:t>
      </w:r>
      <w:r w:rsidRPr="001221B9">
        <w:rPr>
          <w:rFonts w:asciiTheme="minorEastAsia" w:eastAsiaTheme="minorEastAsia"/>
        </w:rPr>
        <w:t>。王溥五代會要曰︰開平元年，四月，改左、右長直為左、右龍虎軍。又梁以洛陽為西都。</w:t>
      </w:r>
      <w:r w:rsidRPr="00101E55">
        <w:rPr>
          <w:rStyle w:val="01Text"/>
          <w:rFonts w:asciiTheme="minorEastAsia" w:eastAsiaTheme="minorEastAsia"/>
          <w:sz w:val="21"/>
        </w:rPr>
        <w:t>至天井關，謂其衆曰︰</w:t>
      </w:r>
      <w:r w:rsidR="000F1B0C">
        <w:rPr>
          <w:rStyle w:val="01Text"/>
          <w:rFonts w:asciiTheme="minorEastAsia" w:eastAsiaTheme="minorEastAsia"/>
          <w:sz w:val="21"/>
        </w:rPr>
        <w:t>「</w:t>
      </w:r>
      <w:r w:rsidRPr="00101E55">
        <w:rPr>
          <w:rStyle w:val="01Text"/>
          <w:rFonts w:asciiTheme="minorEastAsia" w:eastAsiaTheme="minorEastAsia"/>
          <w:sz w:val="21"/>
        </w:rPr>
        <w:t>澤州要害地，不可失也；雖無昭旨，當救之。</w:t>
      </w:r>
      <w:r w:rsidR="000F1B0C">
        <w:rPr>
          <w:rStyle w:val="01Text"/>
          <w:rFonts w:asciiTheme="minorEastAsia" w:eastAsiaTheme="minorEastAsia"/>
          <w:sz w:val="21"/>
        </w:rPr>
        <w:t>」</w:t>
      </w:r>
      <w:r w:rsidRPr="00101E55">
        <w:rPr>
          <w:rStyle w:val="01Text"/>
          <w:rFonts w:asciiTheme="minorEastAsia" w:eastAsiaTheme="minorEastAsia"/>
          <w:sz w:val="21"/>
        </w:rPr>
        <w:t>衆皆不欲，曰︰</w:t>
      </w:r>
      <w:r w:rsidR="000F1B0C">
        <w:rPr>
          <w:rStyle w:val="01Text"/>
          <w:rFonts w:asciiTheme="minorEastAsia" w:eastAsiaTheme="minorEastAsia"/>
          <w:sz w:val="21"/>
        </w:rPr>
        <w:t>「</w:t>
      </w:r>
      <w:r w:rsidRPr="00101E55">
        <w:rPr>
          <w:rStyle w:val="01Text"/>
          <w:rFonts w:asciiTheme="minorEastAsia" w:eastAsiaTheme="minorEastAsia"/>
          <w:sz w:val="21"/>
        </w:rPr>
        <w:t>晉人勝氣方銳，且衆寡不敵。</w:t>
      </w:r>
      <w:r w:rsidR="000F1B0C">
        <w:rPr>
          <w:rStyle w:val="01Text"/>
          <w:rFonts w:asciiTheme="minorEastAsia" w:eastAsiaTheme="minorEastAsia"/>
          <w:sz w:val="21"/>
        </w:rPr>
        <w:t>」</w:t>
      </w:r>
      <w:r w:rsidRPr="00101E55">
        <w:rPr>
          <w:rStyle w:val="01Text"/>
          <w:rFonts w:asciiTheme="minorEastAsia" w:eastAsiaTheme="minorEastAsia"/>
          <w:sz w:val="21"/>
        </w:rPr>
        <w:t>存節曰︰</w:t>
      </w:r>
      <w:r w:rsidR="000F1B0C">
        <w:rPr>
          <w:rStyle w:val="01Text"/>
          <w:rFonts w:asciiTheme="minorEastAsia" w:eastAsiaTheme="minorEastAsia"/>
          <w:sz w:val="21"/>
        </w:rPr>
        <w:t>「</w:t>
      </w:r>
      <w:r w:rsidRPr="00101E55">
        <w:rPr>
          <w:rStyle w:val="01Text"/>
          <w:rFonts w:asciiTheme="minorEastAsia" w:eastAsiaTheme="minorEastAsia"/>
          <w:sz w:val="21"/>
        </w:rPr>
        <w:t>見危不救，非義也；畏敵強而避之，非勇也。</w:t>
      </w:r>
      <w:r w:rsidR="000F1B0C">
        <w:rPr>
          <w:rStyle w:val="01Text"/>
          <w:rFonts w:asciiTheme="minorEastAsia" w:eastAsiaTheme="minorEastAsia"/>
          <w:sz w:val="21"/>
        </w:rPr>
        <w:t>」</w:t>
      </w:r>
      <w:r w:rsidRPr="00101E55">
        <w:rPr>
          <w:rStyle w:val="01Text"/>
          <w:rFonts w:asciiTheme="minorEastAsia" w:eastAsiaTheme="minorEastAsia"/>
          <w:sz w:val="21"/>
        </w:rPr>
        <w:t>遂舉策引衆而前。</w:t>
      </w:r>
      <w:r w:rsidRPr="001221B9">
        <w:rPr>
          <w:rFonts w:asciiTheme="minorEastAsia" w:eastAsiaTheme="minorEastAsia"/>
        </w:rPr>
        <w:t>策，馬策也。</w:t>
      </w:r>
      <w:r w:rsidRPr="00101E55">
        <w:rPr>
          <w:rStyle w:val="01Text"/>
          <w:rFonts w:asciiTheme="minorEastAsia" w:eastAsiaTheme="minorEastAsia"/>
          <w:sz w:val="21"/>
        </w:rPr>
        <w:t>至澤州，城中人已縱火諠譟，欲應晉王，班閉牙城自守，存節至，乃定。</w:t>
      </w:r>
      <w:r w:rsidRPr="001221B9">
        <w:rPr>
          <w:rFonts w:asciiTheme="minorEastAsia" w:eastAsiaTheme="minorEastAsia"/>
        </w:rPr>
        <w:t>考異曰︰歐陽史云︰</w:t>
      </w:r>
      <w:r w:rsidR="000F1B0C">
        <w:rPr>
          <w:rFonts w:asciiTheme="minorEastAsia" w:eastAsiaTheme="minorEastAsia"/>
        </w:rPr>
        <w:t>「</w:t>
      </w:r>
      <w:r w:rsidRPr="001221B9">
        <w:rPr>
          <w:rFonts w:asciiTheme="minorEastAsia" w:eastAsiaTheme="minorEastAsia"/>
        </w:rPr>
        <w:t>存節從康懷英攻潞州，為行營排陳使，晉兵已破夾城，存節以餘兵歸，行至天井關，聞晉兵攻澤州而救之。</w:t>
      </w:r>
      <w:r w:rsidR="000F1B0C">
        <w:rPr>
          <w:rFonts w:asciiTheme="minorEastAsia" w:eastAsiaTheme="minorEastAsia"/>
        </w:rPr>
        <w:t>」</w:t>
      </w:r>
      <w:r w:rsidRPr="001221B9">
        <w:rPr>
          <w:rFonts w:asciiTheme="minorEastAsia" w:eastAsiaTheme="minorEastAsia"/>
        </w:rPr>
        <w:t>梁列傳︰</w:t>
      </w:r>
      <w:r w:rsidR="000F1B0C">
        <w:rPr>
          <w:rFonts w:asciiTheme="minorEastAsia" w:eastAsiaTheme="minorEastAsia"/>
        </w:rPr>
        <w:t>「</w:t>
      </w:r>
      <w:r w:rsidRPr="001221B9">
        <w:rPr>
          <w:rFonts w:asciiTheme="minorEastAsia" w:eastAsiaTheme="minorEastAsia"/>
        </w:rPr>
        <w:t>澤州將陷，河南尹張宗奭召龍虎統軍牛存節謀之，存節帥本軍及右神武、羽林等軍往應接上黨回師，至天井關，卽引衆前救澤州。</w:t>
      </w:r>
      <w:r w:rsidR="000F1B0C">
        <w:rPr>
          <w:rFonts w:asciiTheme="minorEastAsia" w:eastAsiaTheme="minorEastAsia"/>
        </w:rPr>
        <w:t>」</w:t>
      </w:r>
      <w:r w:rsidRPr="001221B9">
        <w:rPr>
          <w:rFonts w:asciiTheme="minorEastAsia" w:eastAsiaTheme="minorEastAsia"/>
        </w:rPr>
        <w:t>薛史亦同。按存節若自夾城遁歸，則先過澤州，後至天井關，豈得已過而返救之也！今從梁列傳及薛史。</w:t>
      </w:r>
      <w:r w:rsidRPr="00101E55">
        <w:rPr>
          <w:rStyle w:val="01Text"/>
          <w:rFonts w:asciiTheme="minorEastAsia" w:eastAsiaTheme="minorEastAsia"/>
          <w:sz w:val="21"/>
        </w:rPr>
        <w:t>晉兵尋至，緣城穿地道攻之，存節晝夜拒戰，凡旬有三日；劉知俊自晉州引兵救之，</w:t>
      </w:r>
      <w:r w:rsidRPr="001221B9">
        <w:rPr>
          <w:rFonts w:asciiTheme="minorEastAsia" w:eastAsiaTheme="minorEastAsia"/>
        </w:rPr>
        <w:t>先是命劉知俊休兵晉州。九域志︰晉州東南至澤州三百一十里。</w:t>
      </w:r>
      <w:r w:rsidRPr="00101E55">
        <w:rPr>
          <w:rStyle w:val="01Text"/>
          <w:rFonts w:asciiTheme="minorEastAsia" w:eastAsiaTheme="minorEastAsia"/>
          <w:sz w:val="21"/>
        </w:rPr>
        <w:t>德威焚攻具，退保高平。</w:t>
      </w:r>
      <w:r w:rsidRPr="001221B9">
        <w:rPr>
          <w:rFonts w:asciiTheme="minorEastAsia" w:eastAsiaTheme="minorEastAsia"/>
        </w:rPr>
        <w:t>高平，漢泫氏縣地，後魏置高平縣，唐屬澤州。九域志︰在州東北八十三里。考異曰︰莊宗列傳</w:t>
      </w:r>
      <w:r w:rsidRPr="001221B9">
        <w:rPr>
          <w:rFonts w:asciiTheme="minorEastAsia" w:eastAsiaTheme="minorEastAsia"/>
        </w:rPr>
        <w:t>·</w:t>
      </w:r>
      <w:r w:rsidRPr="001221B9">
        <w:rPr>
          <w:rFonts w:asciiTheme="minorEastAsia" w:eastAsiaTheme="minorEastAsia"/>
        </w:rPr>
        <w:t>朱溫傳云︰</w:t>
      </w:r>
      <w:r w:rsidR="000F1B0C">
        <w:rPr>
          <w:rFonts w:asciiTheme="minorEastAsia" w:eastAsiaTheme="minorEastAsia"/>
        </w:rPr>
        <w:t>「</w:t>
      </w:r>
      <w:r w:rsidRPr="001221B9">
        <w:rPr>
          <w:rFonts w:asciiTheme="minorEastAsia" w:eastAsiaTheme="minorEastAsia"/>
        </w:rPr>
        <w:t>李存璋進攻澤州，刺史王班棄城而去，澤、潞皆平。</w:t>
      </w:r>
      <w:r w:rsidR="000F1B0C">
        <w:rPr>
          <w:rFonts w:asciiTheme="minorEastAsia" w:eastAsiaTheme="minorEastAsia"/>
        </w:rPr>
        <w:t>」</w:t>
      </w:r>
      <w:r w:rsidRPr="001221B9">
        <w:rPr>
          <w:rFonts w:asciiTheme="minorEastAsia" w:eastAsiaTheme="minorEastAsia"/>
        </w:rPr>
        <w:t>今不取。</w:t>
      </w:r>
    </w:p>
    <w:p w:rsidR="00934453" w:rsidRPr="001221B9" w:rsidRDefault="00934453" w:rsidP="00DF5A42">
      <w:pPr>
        <w:rPr>
          <w:rFonts w:asciiTheme="minorEastAsia"/>
        </w:rPr>
      </w:pPr>
      <w:r w:rsidRPr="001221B9">
        <w:rPr>
          <w:rFonts w:asciiTheme="minorEastAsia"/>
        </w:rPr>
        <w:t>晉王歸晉陽，休兵行賞，以周德威為振武節度使、同平章事。命州縣舉賢才，黜貪殘，寬租賦，撫孤窮，伸冤濫，禁姦盜，境內大治。</w:t>
      </w:r>
      <w:r w:rsidRPr="001221B9">
        <w:rPr>
          <w:rStyle w:val="00Text"/>
          <w:rFonts w:asciiTheme="minorEastAsia"/>
        </w:rPr>
        <w:t>治，直吏翻。</w:t>
      </w:r>
      <w:r w:rsidRPr="001221B9">
        <w:rPr>
          <w:rFonts w:asciiTheme="minorEastAsia"/>
        </w:rPr>
        <w:t>以河東地狹兵少，乃訓練士卒，令騎兵不見敵無得乘馬；部分已定，無得相踰越，及留絕以避險；</w:t>
      </w:r>
      <w:r w:rsidRPr="001221B9">
        <w:rPr>
          <w:rStyle w:val="00Text"/>
          <w:rFonts w:asciiTheme="minorEastAsia"/>
        </w:rPr>
        <w:t>分，扶問翻。踰越，謂左軍不得越右軍，後部不得踰前部之類。留絕，謂軍行須聯屬，不得或留止而中絕，或避險而不整。</w:t>
      </w:r>
      <w:r w:rsidRPr="001221B9">
        <w:rPr>
          <w:rFonts w:asciiTheme="minorEastAsia"/>
        </w:rPr>
        <w:t>分道並進，期會無得差晷刻，</w:t>
      </w:r>
      <w:r w:rsidRPr="001221B9">
        <w:rPr>
          <w:rStyle w:val="00Text"/>
          <w:rFonts w:asciiTheme="minorEastAsia"/>
        </w:rPr>
        <w:t>後期必斬，軍法也。晷，居洧翻，日景也。期以日中，日晷過中而不至則為差；餘以類推。晝、夜分百刻。</w:t>
      </w:r>
      <w:r w:rsidRPr="001221B9">
        <w:rPr>
          <w:rFonts w:asciiTheme="minorEastAsia"/>
        </w:rPr>
        <w:t>犯者必斬。故能兼山東，取河南，由士卒精整故也。</w:t>
      </w:r>
    </w:p>
    <w:p w:rsidR="00934453" w:rsidRPr="001221B9" w:rsidRDefault="00934453" w:rsidP="00DF5A42">
      <w:pPr>
        <w:rPr>
          <w:rFonts w:asciiTheme="minorEastAsia"/>
        </w:rPr>
      </w:pPr>
      <w:r w:rsidRPr="001221B9">
        <w:rPr>
          <w:rFonts w:asciiTheme="minorEastAsia"/>
        </w:rPr>
        <w:t>初，晉王克用平王行瑜，</w:t>
      </w:r>
      <w:r w:rsidRPr="001221B9">
        <w:rPr>
          <w:rStyle w:val="00Text"/>
          <w:rFonts w:asciiTheme="minorEastAsia"/>
        </w:rPr>
        <w:t>見二百六十卷唐昭宗乾寧二年。</w:t>
      </w:r>
      <w:r w:rsidRPr="001221B9">
        <w:rPr>
          <w:rFonts w:asciiTheme="minorEastAsia"/>
        </w:rPr>
        <w:t>唐昭宗許其承制封拜。時方鎭多行墨制，王恥與之同，每除吏必表聞。至是，晉王存勗始承制除吏。</w:t>
      </w:r>
    </w:p>
    <w:p w:rsidR="00934453" w:rsidRPr="001221B9" w:rsidRDefault="00934453" w:rsidP="00DF5A42">
      <w:pPr>
        <w:rPr>
          <w:rFonts w:asciiTheme="minorEastAsia"/>
        </w:rPr>
      </w:pPr>
      <w:r w:rsidRPr="001221B9">
        <w:rPr>
          <w:rFonts w:asciiTheme="minorEastAsia"/>
        </w:rPr>
        <w:t>晉王德張承業，</w:t>
      </w:r>
      <w:r w:rsidRPr="001221B9">
        <w:rPr>
          <w:rStyle w:val="00Text"/>
          <w:rFonts w:asciiTheme="minorEastAsia"/>
        </w:rPr>
        <w:t>德其除李克寧之難。</w:t>
      </w:r>
      <w:r w:rsidRPr="001221B9">
        <w:rPr>
          <w:rFonts w:asciiTheme="minorEastAsia"/>
        </w:rPr>
        <w:t>以兄事之，每至其第，升堂拜母，賜遺甚厚。</w:t>
      </w:r>
      <w:r w:rsidRPr="001221B9">
        <w:rPr>
          <w:rStyle w:val="00Text"/>
          <w:rFonts w:asciiTheme="minorEastAsia"/>
        </w:rPr>
        <w:t>遺，唯季翻。</w:t>
      </w:r>
    </w:p>
    <w:p w:rsidR="00934453" w:rsidRPr="001221B9" w:rsidRDefault="00934453" w:rsidP="00DF5A42">
      <w:pPr>
        <w:rPr>
          <w:rFonts w:asciiTheme="minorEastAsia"/>
        </w:rPr>
      </w:pPr>
      <w:r w:rsidRPr="001221B9">
        <w:rPr>
          <w:rFonts w:asciiTheme="minorEastAsia"/>
        </w:rPr>
        <w:t>潞州圍守歷年，士民凍餒死者太半，市里蕭條。李嗣昭勸課農桑，寬租綏刑，數年之間，軍城完復。</w:t>
      </w:r>
      <w:r w:rsidRPr="001221B9">
        <w:rPr>
          <w:rStyle w:val="00Text"/>
          <w:rFonts w:asciiTheme="minorEastAsia"/>
        </w:rPr>
        <w:t>史究言李嗣昭鎭潞之績效。</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靜江節度使、同平章事李瓊卒，</w:t>
      </w:r>
      <w:r w:rsidR="00934453" w:rsidRPr="001221B9">
        <w:rPr>
          <w:rStyle w:val="00Text"/>
          <w:rFonts w:asciiTheme="minorEastAsia"/>
        </w:rPr>
        <w:t>李瓊取靜江，見二百六十二卷唐昭宗光化三年。</w:t>
      </w:r>
      <w:r w:rsidR="00934453" w:rsidRPr="001221B9">
        <w:rPr>
          <w:rFonts w:asciiTheme="minorEastAsia"/>
        </w:rPr>
        <w:t>楚王殷以其弟永州刺史存知桂州事。</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壬申，更以許州忠</w:t>
      </w:r>
      <w:r w:rsidR="00934453" w:rsidRPr="001221B9">
        <w:rPr>
          <w:rFonts w:asciiTheme="minorEastAsia"/>
        </w:rPr>
        <w:t>武軍為匡國軍，同州匡國軍為忠武軍，陝州保義軍為鎭國軍。</w:t>
      </w:r>
      <w:r w:rsidR="00934453" w:rsidRPr="001221B9">
        <w:rPr>
          <w:rStyle w:val="00Text"/>
          <w:rFonts w:asciiTheme="minorEastAsia"/>
        </w:rPr>
        <w:t>更，工衡翻。陝，失冉翻。</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乙亥，楚兵寇鄂州，淮南所署知州秦裴擊破之。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淮南左牙指揮使張顥、右牙指揮使徐溫專制軍政，弘農威王心不能平，</w:t>
      </w:r>
      <w:r w:rsidR="00934453" w:rsidRPr="001221B9">
        <w:rPr>
          <w:rFonts w:asciiTheme="minorEastAsia" w:eastAsiaTheme="minorEastAsia"/>
        </w:rPr>
        <w:t>楊渥諡威王。</w:t>
      </w:r>
      <w:r w:rsidR="00934453" w:rsidRPr="00101E55">
        <w:rPr>
          <w:rStyle w:val="01Text"/>
          <w:rFonts w:asciiTheme="minorEastAsia" w:eastAsiaTheme="minorEastAsia"/>
          <w:sz w:val="21"/>
        </w:rPr>
        <w:t>欲去之而未能。</w:t>
      </w:r>
      <w:r w:rsidR="00934453" w:rsidRPr="001221B9">
        <w:rPr>
          <w:rFonts w:asciiTheme="minorEastAsia" w:eastAsiaTheme="minorEastAsia"/>
        </w:rPr>
        <w:t>去，羌呂翻。</w:t>
      </w:r>
      <w:r w:rsidR="00934453" w:rsidRPr="00101E55">
        <w:rPr>
          <w:rStyle w:val="01Text"/>
          <w:rFonts w:asciiTheme="minorEastAsia" w:eastAsiaTheme="minorEastAsia"/>
          <w:sz w:val="21"/>
        </w:rPr>
        <w:t>二人不自安，共謀弒王，分其地以臣於梁。戊寅，顥遣其黨紀祥等弒王於寢室，</w:t>
      </w:r>
      <w:r w:rsidR="00934453" w:rsidRPr="001221B9">
        <w:rPr>
          <w:rFonts w:asciiTheme="minorEastAsia" w:eastAsiaTheme="minorEastAsia"/>
        </w:rPr>
        <w:t>考異曰︰吳錄︰</w:t>
      </w:r>
      <w:r w:rsidR="000F1B0C">
        <w:rPr>
          <w:rFonts w:asciiTheme="minorEastAsia" w:eastAsiaTheme="minorEastAsia"/>
        </w:rPr>
        <w:t>「</w:t>
      </w:r>
      <w:r w:rsidR="00934453" w:rsidRPr="001221B9">
        <w:rPr>
          <w:rFonts w:asciiTheme="minorEastAsia" w:eastAsiaTheme="minorEastAsia"/>
        </w:rPr>
        <w:t>顥使紀祥、陳暉、黎璠、孫殷等執渥于寢室，弒之。</w:t>
      </w:r>
      <w:r w:rsidR="000F1B0C">
        <w:rPr>
          <w:rFonts w:asciiTheme="minorEastAsia" w:eastAsiaTheme="minorEastAsia"/>
        </w:rPr>
        <w:t>」</w:t>
      </w:r>
      <w:r w:rsidR="00934453" w:rsidRPr="001221B9">
        <w:rPr>
          <w:rFonts w:asciiTheme="minorEastAsia" w:eastAsiaTheme="minorEastAsia"/>
        </w:rPr>
        <w:t>不言徐溫，蓋徐鉉為溫諱耳。薛史因之。而江南別錄有獨用左衙兵事。歐陽史云︰</w:t>
      </w:r>
      <w:r w:rsidR="000F1B0C">
        <w:rPr>
          <w:rFonts w:asciiTheme="minorEastAsia" w:eastAsiaTheme="minorEastAsia"/>
        </w:rPr>
        <w:t>「</w:t>
      </w:r>
      <w:r w:rsidR="00934453" w:rsidRPr="001221B9">
        <w:rPr>
          <w:rFonts w:asciiTheme="minorEastAsia" w:eastAsiaTheme="minorEastAsia"/>
        </w:rPr>
        <w:t>溫、顥共遣盜殺渥，約分其地以臣於梁。</w:t>
      </w:r>
      <w:r w:rsidR="000F1B0C">
        <w:rPr>
          <w:rFonts w:asciiTheme="minorEastAsia" w:eastAsiaTheme="minorEastAsia"/>
        </w:rPr>
        <w:t>」</w:t>
      </w:r>
      <w:r w:rsidR="00934453" w:rsidRPr="001221B9">
        <w:rPr>
          <w:rFonts w:asciiTheme="minorEastAsia" w:eastAsiaTheme="minorEastAsia"/>
        </w:rPr>
        <w:t>按溫與顥分掌牙兵，溫若不同謀，顥必不敢獨弒渥。今從江南別錄。十國紀年︰</w:t>
      </w:r>
      <w:r w:rsidR="000F1B0C">
        <w:rPr>
          <w:rFonts w:asciiTheme="minorEastAsia" w:eastAsiaTheme="minorEastAsia"/>
        </w:rPr>
        <w:t>「</w:t>
      </w:r>
      <w:r w:rsidR="00934453" w:rsidRPr="001221B9">
        <w:rPr>
          <w:rFonts w:asciiTheme="minorEastAsia" w:eastAsiaTheme="minorEastAsia"/>
        </w:rPr>
        <w:t>張顥欲稱淮南留後，送款於梁，以淮南易蔡州節制。徐溫曰︰</w:t>
      </w:r>
      <w:r w:rsidR="000F1B0C">
        <w:rPr>
          <w:rFonts w:asciiTheme="minorEastAsia" w:eastAsiaTheme="minorEastAsia"/>
        </w:rPr>
        <w:t>『</w:t>
      </w:r>
      <w:r w:rsidR="00934453" w:rsidRPr="001221B9">
        <w:rPr>
          <w:rFonts w:asciiTheme="minorEastAsia" w:eastAsiaTheme="minorEastAsia"/>
        </w:rPr>
        <w:t>揚州距汴州往返僅三千里，軍府踰月無主必亂，不若有所立，然後圖之。</w:t>
      </w:r>
      <w:r w:rsidR="000F1B0C">
        <w:rPr>
          <w:rFonts w:asciiTheme="minorEastAsia" w:eastAsiaTheme="minorEastAsia"/>
        </w:rPr>
        <w:t>』」</w:t>
      </w:r>
      <w:r w:rsidR="00934453" w:rsidRPr="001221B9">
        <w:rPr>
          <w:rFonts w:asciiTheme="minorEastAsia" w:eastAsiaTheme="minorEastAsia"/>
        </w:rPr>
        <w:t>按顥稱留後，則有主矣。今不取。</w:t>
      </w:r>
      <w:r w:rsidR="00934453" w:rsidRPr="00101E55">
        <w:rPr>
          <w:rStyle w:val="01Text"/>
          <w:rFonts w:asciiTheme="minorEastAsia" w:eastAsiaTheme="minorEastAsia"/>
          <w:sz w:val="21"/>
        </w:rPr>
        <w:t>詐云暴薨。</w:t>
      </w:r>
      <w:r w:rsidR="00934453" w:rsidRPr="001221B9">
        <w:rPr>
          <w:rFonts w:asciiTheme="minorEastAsia" w:eastAsiaTheme="minorEastAsia"/>
        </w:rPr>
        <w:t>年二十三。</w:t>
      </w:r>
    </w:p>
    <w:p w:rsidR="00934453" w:rsidRPr="001221B9" w:rsidRDefault="00934453" w:rsidP="00DF5A42">
      <w:pPr>
        <w:rPr>
          <w:rFonts w:asciiTheme="minorEastAsia"/>
        </w:rPr>
      </w:pPr>
      <w:r w:rsidRPr="001221B9">
        <w:rPr>
          <w:rFonts w:asciiTheme="minorEastAsia"/>
        </w:rPr>
        <w:t>己卯，顥集將吏於府庭，夾道及庭中堂上各列白刃，令諸將悉去衞從然後入。</w:t>
      </w:r>
      <w:r w:rsidRPr="001221B9">
        <w:rPr>
          <w:rStyle w:val="00Text"/>
          <w:rFonts w:asciiTheme="minorEastAsia"/>
        </w:rPr>
        <w:t>去，羌呂翻。從，才用翻。</w:t>
      </w:r>
      <w:r w:rsidRPr="001221B9">
        <w:rPr>
          <w:rFonts w:asciiTheme="minorEastAsia"/>
        </w:rPr>
        <w:t>顥厲聲問曰︰</w:t>
      </w:r>
      <w:r w:rsidR="000F1B0C">
        <w:rPr>
          <w:rFonts w:asciiTheme="minorEastAsia"/>
        </w:rPr>
        <w:t>「</w:t>
      </w:r>
      <w:r w:rsidRPr="001221B9">
        <w:rPr>
          <w:rFonts w:asciiTheme="minorEastAsia"/>
        </w:rPr>
        <w:t>嗣王已薨，軍府誰當主之？</w:t>
      </w:r>
      <w:r w:rsidR="000F1B0C">
        <w:rPr>
          <w:rFonts w:asciiTheme="minorEastAsia"/>
        </w:rPr>
        <w:t>」</w:t>
      </w:r>
      <w:r w:rsidRPr="001221B9">
        <w:rPr>
          <w:rFonts w:asciiTheme="minorEastAsia"/>
        </w:rPr>
        <w:t>三問，莫應，顥氣色益怒。幕僚嚴可求前密啓曰︰</w:t>
      </w:r>
      <w:r w:rsidR="000F1B0C">
        <w:rPr>
          <w:rFonts w:asciiTheme="minorEastAsia"/>
        </w:rPr>
        <w:t>「</w:t>
      </w:r>
      <w:r w:rsidRPr="001221B9">
        <w:rPr>
          <w:rFonts w:asciiTheme="minorEastAsia"/>
        </w:rPr>
        <w:t>軍府至大，四境多虞，非公主之不可；然今日則恐太速。</w:t>
      </w:r>
      <w:r w:rsidR="000F1B0C">
        <w:rPr>
          <w:rFonts w:asciiTheme="minorEastAsia"/>
        </w:rPr>
        <w:t>」</w:t>
      </w:r>
      <w:r w:rsidRPr="001221B9">
        <w:rPr>
          <w:rFonts w:asciiTheme="minorEastAsia"/>
        </w:rPr>
        <w:t>顥曰︰</w:t>
      </w:r>
      <w:r w:rsidR="000F1B0C">
        <w:rPr>
          <w:rFonts w:asciiTheme="minorEastAsia"/>
        </w:rPr>
        <w:t>「</w:t>
      </w:r>
      <w:r w:rsidRPr="001221B9">
        <w:rPr>
          <w:rFonts w:asciiTheme="minorEastAsia"/>
        </w:rPr>
        <w:t>何謂速也？</w:t>
      </w:r>
      <w:r w:rsidR="000F1B0C">
        <w:rPr>
          <w:rFonts w:asciiTheme="minorEastAsia"/>
        </w:rPr>
        <w:t>」</w:t>
      </w:r>
      <w:r w:rsidRPr="001221B9">
        <w:rPr>
          <w:rFonts w:asciiTheme="minorEastAsia"/>
        </w:rPr>
        <w:t>可求曰︰</w:t>
      </w:r>
      <w:r w:rsidR="000F1B0C">
        <w:rPr>
          <w:rFonts w:asciiTheme="minorEastAsia"/>
        </w:rPr>
        <w:t>「</w:t>
      </w:r>
      <w:r w:rsidRPr="001221B9">
        <w:rPr>
          <w:rFonts w:asciiTheme="minorEastAsia"/>
        </w:rPr>
        <w:t>劉威、陶雅、李遇、李簡</w:t>
      </w:r>
      <w:r w:rsidRPr="001221B9">
        <w:rPr>
          <w:rStyle w:val="00Text"/>
          <w:rFonts w:asciiTheme="minorEastAsia"/>
        </w:rPr>
        <w:t>劉威在廬州，陶雅在歙州，李遇在宣州，李簡在常州。</w:t>
      </w:r>
      <w:r w:rsidRPr="001221B9">
        <w:rPr>
          <w:rFonts w:asciiTheme="minorEastAsia"/>
        </w:rPr>
        <w:t>皆先王之等夷，公今自立，此曹肯為公下乎？不若立幼主輔之，諸將孰敢不從！</w:t>
      </w:r>
      <w:r w:rsidR="000F1B0C">
        <w:rPr>
          <w:rFonts w:asciiTheme="minorEastAsia"/>
        </w:rPr>
        <w:t>」</w:t>
      </w:r>
      <w:r w:rsidRPr="001221B9">
        <w:rPr>
          <w:rFonts w:asciiTheme="minorEastAsia"/>
        </w:rPr>
        <w:t>顥默然久之。可求因屛左右，</w:t>
      </w:r>
      <w:r w:rsidRPr="001221B9">
        <w:rPr>
          <w:rStyle w:val="00Text"/>
          <w:rFonts w:asciiTheme="minorEastAsia"/>
        </w:rPr>
        <w:t>屛，必郢翻，又卑正翻。</w:t>
      </w:r>
      <w:r w:rsidRPr="001221B9">
        <w:rPr>
          <w:rFonts w:asciiTheme="minorEastAsia"/>
        </w:rPr>
        <w:t>急書一紙置袖中，麾同列詣使宅賀，</w:t>
      </w:r>
      <w:r w:rsidRPr="001221B9">
        <w:rPr>
          <w:rStyle w:val="00Text"/>
          <w:rFonts w:asciiTheme="minorEastAsia"/>
        </w:rPr>
        <w:t>節度使所居為使宅。賀者欲賀新君。使，疏吏翻。</w:t>
      </w:r>
      <w:r w:rsidRPr="001221B9">
        <w:rPr>
          <w:rFonts w:asciiTheme="minorEastAsia"/>
        </w:rPr>
        <w:t>衆莫測其所為；旣至，可求跪讀之，乃太夫人史氏敎也。</w:t>
      </w:r>
      <w:r w:rsidRPr="001221B9">
        <w:rPr>
          <w:rStyle w:val="00Text"/>
          <w:rFonts w:asciiTheme="minorEastAsia"/>
        </w:rPr>
        <w:t>按路振九國志，渥母史氏封武昌郡君，蓋渥嗣位後尊為太夫人。</w:t>
      </w:r>
      <w:r w:rsidRPr="001221B9">
        <w:rPr>
          <w:rFonts w:asciiTheme="minorEastAsia"/>
        </w:rPr>
        <w:t>大要言︰</w:t>
      </w:r>
      <w:r w:rsidR="000F1B0C">
        <w:rPr>
          <w:rFonts w:asciiTheme="minorEastAsia"/>
        </w:rPr>
        <w:t>「</w:t>
      </w:r>
      <w:r w:rsidRPr="001221B9">
        <w:rPr>
          <w:rFonts w:asciiTheme="minorEastAsia"/>
        </w:rPr>
        <w:t>先王創業艱難，</w:t>
      </w:r>
      <w:r w:rsidRPr="001221B9">
        <w:rPr>
          <w:rStyle w:val="00Text"/>
          <w:rFonts w:asciiTheme="minorEastAsia"/>
        </w:rPr>
        <w:t>此一段，凡言先王皆指楊行密。</w:t>
      </w:r>
      <w:r w:rsidRPr="001221B9">
        <w:rPr>
          <w:rFonts w:asciiTheme="minorEastAsia"/>
        </w:rPr>
        <w:t>嗣王不幸早世，隆演次當立，諸將宜無負楊氏，善開導之。</w:t>
      </w:r>
      <w:r w:rsidR="000F1B0C">
        <w:rPr>
          <w:rFonts w:asciiTheme="minorEastAsia"/>
        </w:rPr>
        <w:t>」</w:t>
      </w:r>
      <w:r w:rsidRPr="001221B9">
        <w:rPr>
          <w:rFonts w:asciiTheme="minorEastAsia"/>
        </w:rPr>
        <w:t>辭旨明切。顥氣色皆沮，以其義正，不敢奪，遂奉威王弟隆演稱淮南留後、東面諸道行營都統。</w:t>
      </w:r>
      <w:r w:rsidRPr="001221B9">
        <w:rPr>
          <w:rStyle w:val="00Text"/>
          <w:rFonts w:asciiTheme="minorEastAsia"/>
        </w:rPr>
        <w:t>楊隆演字鴻源，行密第二子。薛史及路振九國志皆以</w:t>
      </w:r>
      <w:r w:rsidR="000F1B0C">
        <w:rPr>
          <w:rStyle w:val="00Text"/>
          <w:rFonts w:asciiTheme="minorEastAsia"/>
        </w:rPr>
        <w:t>「</w:t>
      </w:r>
      <w:r w:rsidRPr="001221B9">
        <w:rPr>
          <w:rStyle w:val="00Text"/>
          <w:rFonts w:asciiTheme="minorEastAsia"/>
        </w:rPr>
        <w:t>隆演</w:t>
      </w:r>
      <w:r w:rsidR="000F1B0C">
        <w:rPr>
          <w:rStyle w:val="00Text"/>
          <w:rFonts w:asciiTheme="minorEastAsia"/>
        </w:rPr>
        <w:t>」</w:t>
      </w:r>
      <w:r w:rsidRPr="001221B9">
        <w:rPr>
          <w:rStyle w:val="00Text"/>
          <w:rFonts w:asciiTheme="minorEastAsia"/>
        </w:rPr>
        <w:t>為</w:t>
      </w:r>
      <w:r w:rsidR="000F1B0C">
        <w:rPr>
          <w:rStyle w:val="00Text"/>
          <w:rFonts w:asciiTheme="minorEastAsia"/>
        </w:rPr>
        <w:t>「</w:t>
      </w:r>
      <w:r w:rsidRPr="001221B9">
        <w:rPr>
          <w:rStyle w:val="00Text"/>
          <w:rFonts w:asciiTheme="minorEastAsia"/>
        </w:rPr>
        <w:t>渭</w:t>
      </w:r>
      <w:r w:rsidR="000F1B0C">
        <w:rPr>
          <w:rStyle w:val="00Text"/>
          <w:rFonts w:asciiTheme="minorEastAsia"/>
        </w:rPr>
        <w:t>」</w:t>
      </w:r>
      <w:r w:rsidRPr="001221B9">
        <w:rPr>
          <w:rStyle w:val="00Text"/>
          <w:rFonts w:asciiTheme="minorEastAsia"/>
        </w:rPr>
        <w:t>。</w:t>
      </w:r>
      <w:r w:rsidRPr="001221B9">
        <w:rPr>
          <w:rFonts w:asciiTheme="minorEastAsia"/>
        </w:rPr>
        <w:t>旣罷，副都統朱瑾詣可求所居，曰︰</w:t>
      </w:r>
      <w:r w:rsidR="000F1B0C">
        <w:rPr>
          <w:rFonts w:asciiTheme="minorEastAsia"/>
        </w:rPr>
        <w:t>「</w:t>
      </w:r>
      <w:r w:rsidRPr="001221B9">
        <w:rPr>
          <w:rFonts w:asciiTheme="minorEastAsia"/>
        </w:rPr>
        <w:t>瑾年十六七卽橫戈躍馬，衝犯大敵，未嘗畏懾，</w:t>
      </w:r>
      <w:r w:rsidRPr="001221B9">
        <w:rPr>
          <w:rStyle w:val="00Text"/>
          <w:rFonts w:asciiTheme="minorEastAsia"/>
        </w:rPr>
        <w:t>懾，之涉翻。</w:t>
      </w:r>
      <w:r w:rsidRPr="001221B9">
        <w:rPr>
          <w:rFonts w:asciiTheme="minorEastAsia"/>
        </w:rPr>
        <w:t>今日對顥，不覺流汗，公面折之如無人；</w:t>
      </w:r>
      <w:r w:rsidRPr="001221B9">
        <w:rPr>
          <w:rStyle w:val="00Text"/>
          <w:rFonts w:asciiTheme="minorEastAsia"/>
        </w:rPr>
        <w:t>折，之舌翻。</w:t>
      </w:r>
      <w:r w:rsidRPr="001221B9">
        <w:rPr>
          <w:rFonts w:asciiTheme="minorEastAsia"/>
        </w:rPr>
        <w:t>乃知瑾匹夫之勇，不及公遠矣。</w:t>
      </w:r>
      <w:r w:rsidR="000F1B0C">
        <w:rPr>
          <w:rFonts w:asciiTheme="minorEastAsia"/>
        </w:rPr>
        <w:t>」</w:t>
      </w:r>
      <w:r w:rsidRPr="001221B9">
        <w:rPr>
          <w:rFonts w:asciiTheme="minorEastAsia"/>
        </w:rPr>
        <w:t>因以兄事之。</w:t>
      </w:r>
    </w:p>
    <w:p w:rsidR="00934453" w:rsidRPr="001221B9" w:rsidRDefault="00934453" w:rsidP="00DF5A42">
      <w:pPr>
        <w:rPr>
          <w:rFonts w:asciiTheme="minorEastAsia"/>
        </w:rPr>
      </w:pPr>
      <w:r w:rsidRPr="001221B9">
        <w:rPr>
          <w:rFonts w:asciiTheme="minorEastAsia"/>
        </w:rPr>
        <w:t>顥以徐溫為浙西觀察使，鎭潤州。嚴可求說溫曰︰</w:t>
      </w:r>
      <w:r w:rsidRPr="001221B9">
        <w:rPr>
          <w:rStyle w:val="00Text"/>
          <w:rFonts w:asciiTheme="minorEastAsia"/>
        </w:rPr>
        <w:t>說，式芮翻；下同。</w:t>
      </w:r>
      <w:r w:rsidR="000F1B0C">
        <w:rPr>
          <w:rFonts w:asciiTheme="minorEastAsia"/>
        </w:rPr>
        <w:t>「</w:t>
      </w:r>
      <w:r w:rsidRPr="001221B9">
        <w:rPr>
          <w:rFonts w:asciiTheme="minorEastAsia"/>
        </w:rPr>
        <w:t>公捨牙兵而出外藩，顥必以弒君之罪歸公。</w:t>
      </w:r>
      <w:r w:rsidR="000F1B0C">
        <w:rPr>
          <w:rFonts w:asciiTheme="minorEastAsia"/>
        </w:rPr>
        <w:t>」</w:t>
      </w:r>
      <w:r w:rsidRPr="001221B9">
        <w:rPr>
          <w:rFonts w:asciiTheme="minorEastAsia"/>
        </w:rPr>
        <w:t>溫驚曰︰</w:t>
      </w:r>
      <w:r w:rsidR="000F1B0C">
        <w:rPr>
          <w:rFonts w:asciiTheme="minorEastAsia"/>
        </w:rPr>
        <w:t>「</w:t>
      </w:r>
      <w:r w:rsidRPr="001221B9">
        <w:rPr>
          <w:rFonts w:asciiTheme="minorEastAsia"/>
        </w:rPr>
        <w:t>然則柰何？</w:t>
      </w:r>
      <w:r w:rsidR="000F1B0C">
        <w:rPr>
          <w:rFonts w:asciiTheme="minorEastAsia"/>
        </w:rPr>
        <w:t>」</w:t>
      </w:r>
      <w:r w:rsidRPr="001221B9">
        <w:rPr>
          <w:rFonts w:asciiTheme="minorEastAsia"/>
        </w:rPr>
        <w:t>可求曰︰</w:t>
      </w:r>
      <w:r w:rsidR="000F1B0C">
        <w:rPr>
          <w:rFonts w:asciiTheme="minorEastAsia"/>
        </w:rPr>
        <w:t>「</w:t>
      </w:r>
      <w:r w:rsidRPr="001221B9">
        <w:rPr>
          <w:rFonts w:asciiTheme="minorEastAsia"/>
        </w:rPr>
        <w:t>顥剛愎而暗於事，公能見聽，請為公圖之。</w:t>
      </w:r>
      <w:r w:rsidR="000F1B0C">
        <w:rPr>
          <w:rFonts w:asciiTheme="minorEastAsia"/>
        </w:rPr>
        <w:t>」</w:t>
      </w:r>
      <w:r w:rsidRPr="001221B9">
        <w:rPr>
          <w:rStyle w:val="00Text"/>
          <w:rFonts w:asciiTheme="minorEastAsia"/>
        </w:rPr>
        <w:t>愎，蒲逼翻。為，于偽翻。</w:t>
      </w:r>
      <w:r w:rsidRPr="001221B9">
        <w:rPr>
          <w:rFonts w:asciiTheme="minorEastAsia"/>
        </w:rPr>
        <w:t>時副使李承嗣</w:t>
      </w:r>
      <w:r w:rsidRPr="001221B9">
        <w:rPr>
          <w:rStyle w:val="00Text"/>
          <w:rFonts w:asciiTheme="minorEastAsia"/>
        </w:rPr>
        <w:t>李承嗣時為淮南行軍副使。</w:t>
      </w:r>
      <w:r w:rsidRPr="001221B9">
        <w:rPr>
          <w:rFonts w:asciiTheme="minorEastAsia"/>
        </w:rPr>
        <w:t>參預軍府之政，可求又說承嗣曰︰</w:t>
      </w:r>
      <w:r w:rsidR="000F1B0C">
        <w:rPr>
          <w:rFonts w:asciiTheme="minorEastAsia"/>
        </w:rPr>
        <w:t>「</w:t>
      </w:r>
      <w:r w:rsidRPr="001221B9">
        <w:rPr>
          <w:rFonts w:asciiTheme="minorEastAsia"/>
        </w:rPr>
        <w:t>顥凶威如此，今出徐於外，意不徒然，恐亦非公之利。</w:t>
      </w:r>
      <w:r w:rsidR="000F1B0C">
        <w:rPr>
          <w:rFonts w:asciiTheme="minorEastAsia"/>
        </w:rPr>
        <w:t>」</w:t>
      </w:r>
      <w:r w:rsidRPr="001221B9">
        <w:rPr>
          <w:rFonts w:asciiTheme="minorEastAsia"/>
        </w:rPr>
        <w:t>承嗣深然之。可求往見顥曰︰</w:t>
      </w:r>
      <w:r w:rsidR="000F1B0C">
        <w:rPr>
          <w:rFonts w:asciiTheme="minorEastAsia"/>
        </w:rPr>
        <w:t>「</w:t>
      </w:r>
      <w:r w:rsidRPr="001221B9">
        <w:rPr>
          <w:rFonts w:asciiTheme="minorEastAsia"/>
        </w:rPr>
        <w:t>公出徐公於外，人皆言公欲奪其兵權而殺之，多言亦可畏也。</w:t>
      </w:r>
      <w:r w:rsidR="000F1B0C">
        <w:rPr>
          <w:rFonts w:asciiTheme="minorEastAsia"/>
        </w:rPr>
        <w:t>」</w:t>
      </w:r>
      <w:r w:rsidRPr="001221B9">
        <w:rPr>
          <w:rFonts w:asciiTheme="minorEastAsia"/>
        </w:rPr>
        <w:t>顥曰︰</w:t>
      </w:r>
      <w:r w:rsidR="000F1B0C">
        <w:rPr>
          <w:rFonts w:asciiTheme="minorEastAsia"/>
        </w:rPr>
        <w:t>「</w:t>
      </w:r>
      <w:r w:rsidRPr="001221B9">
        <w:rPr>
          <w:rFonts w:asciiTheme="minorEastAsia"/>
        </w:rPr>
        <w:t>右牙欲之，</w:t>
      </w:r>
      <w:r w:rsidRPr="001221B9">
        <w:rPr>
          <w:rStyle w:val="00Text"/>
          <w:rFonts w:asciiTheme="minorEastAsia"/>
        </w:rPr>
        <w:t>右牙者，以官稱徐溫。</w:t>
      </w:r>
      <w:r w:rsidRPr="001221B9">
        <w:rPr>
          <w:rFonts w:asciiTheme="minorEastAsia"/>
        </w:rPr>
        <w:t>非吾意也。業已行矣，</w:t>
      </w:r>
      <w:r w:rsidRPr="001221B9">
        <w:rPr>
          <w:rStyle w:val="00Text"/>
          <w:rFonts w:asciiTheme="minorEastAsia"/>
        </w:rPr>
        <w:t>事已成為業。</w:t>
      </w:r>
      <w:r w:rsidRPr="001221B9">
        <w:rPr>
          <w:rFonts w:asciiTheme="minorEastAsia"/>
        </w:rPr>
        <w:t>柰何？</w:t>
      </w:r>
      <w:r w:rsidR="000F1B0C">
        <w:rPr>
          <w:rFonts w:asciiTheme="minorEastAsia"/>
        </w:rPr>
        <w:t>」</w:t>
      </w:r>
      <w:r w:rsidRPr="001221B9">
        <w:rPr>
          <w:rFonts w:asciiTheme="minorEastAsia"/>
        </w:rPr>
        <w:t>可求曰︰</w:t>
      </w:r>
      <w:r w:rsidR="000F1B0C">
        <w:rPr>
          <w:rFonts w:asciiTheme="minorEastAsia"/>
        </w:rPr>
        <w:t>「</w:t>
      </w:r>
      <w:r w:rsidRPr="001221B9">
        <w:rPr>
          <w:rFonts w:asciiTheme="minorEastAsia"/>
        </w:rPr>
        <w:t>止之易耳。</w:t>
      </w:r>
      <w:r w:rsidR="000F1B0C">
        <w:rPr>
          <w:rFonts w:asciiTheme="minorEastAsia"/>
        </w:rPr>
        <w:t>」</w:t>
      </w:r>
      <w:r w:rsidRPr="001221B9">
        <w:rPr>
          <w:rStyle w:val="00Text"/>
          <w:rFonts w:asciiTheme="minorEastAsia"/>
        </w:rPr>
        <w:t>易，以豉翻。</w:t>
      </w:r>
      <w:r w:rsidRPr="001221B9">
        <w:rPr>
          <w:rFonts w:asciiTheme="minorEastAsia"/>
        </w:rPr>
        <w:t>明日，可求邀顥及承嗣俱詣溫，可求瞋目責溫曰︰</w:t>
      </w:r>
      <w:r w:rsidRPr="001221B9">
        <w:rPr>
          <w:rStyle w:val="00Text"/>
          <w:rFonts w:asciiTheme="minorEastAsia"/>
        </w:rPr>
        <w:t>瞋，昌眞翻。</w:t>
      </w:r>
      <w:r w:rsidR="000F1B0C">
        <w:rPr>
          <w:rFonts w:asciiTheme="minorEastAsia"/>
        </w:rPr>
        <w:t>「</w:t>
      </w:r>
      <w:r w:rsidRPr="001221B9">
        <w:rPr>
          <w:rFonts w:asciiTheme="minorEastAsia"/>
        </w:rPr>
        <w:t>古人不忘一飯之恩，況公楊氏宿將！今幼嗣初立，多事之時，乃求自安於外，可乎？</w:t>
      </w:r>
      <w:r w:rsidR="000F1B0C">
        <w:rPr>
          <w:rFonts w:asciiTheme="minorEastAsia"/>
        </w:rPr>
        <w:t>」</w:t>
      </w:r>
      <w:r w:rsidRPr="001221B9">
        <w:rPr>
          <w:rFonts w:asciiTheme="minorEastAsia"/>
        </w:rPr>
        <w:t>溫謝曰︰</w:t>
      </w:r>
      <w:r w:rsidR="000F1B0C">
        <w:rPr>
          <w:rFonts w:asciiTheme="minorEastAsia"/>
        </w:rPr>
        <w:t>「</w:t>
      </w:r>
      <w:r w:rsidRPr="001221B9">
        <w:rPr>
          <w:rFonts w:asciiTheme="minorEastAsia"/>
        </w:rPr>
        <w:t>茍諸公見容，溫何敢自專！</w:t>
      </w:r>
      <w:r w:rsidR="000F1B0C">
        <w:rPr>
          <w:rFonts w:asciiTheme="minorEastAsia"/>
        </w:rPr>
        <w:t>」</w:t>
      </w:r>
      <w:r w:rsidRPr="001221B9">
        <w:rPr>
          <w:rFonts w:asciiTheme="minorEastAsia"/>
        </w:rPr>
        <w:t>由是不行。顥知可求陰附溫，夜，遣盜刺之；</w:t>
      </w:r>
      <w:r w:rsidRPr="001221B9">
        <w:rPr>
          <w:rStyle w:val="00Text"/>
          <w:rFonts w:asciiTheme="minorEastAsia"/>
        </w:rPr>
        <w:t>刺，七亦翻。</w:t>
      </w:r>
      <w:r w:rsidRPr="001221B9">
        <w:rPr>
          <w:rFonts w:asciiTheme="minorEastAsia"/>
        </w:rPr>
        <w:t>可求知不免，請為書辭府主。</w:t>
      </w:r>
      <w:r w:rsidRPr="001221B9">
        <w:rPr>
          <w:rStyle w:val="00Text"/>
          <w:rFonts w:asciiTheme="minorEastAsia"/>
        </w:rPr>
        <w:t>府主，謂隆演也。</w:t>
      </w:r>
      <w:r w:rsidRPr="001221B9">
        <w:rPr>
          <w:rFonts w:asciiTheme="minorEastAsia"/>
        </w:rPr>
        <w:t>盜執刀臨之，可求操筆無懼色；</w:t>
      </w:r>
      <w:r w:rsidRPr="001221B9">
        <w:rPr>
          <w:rStyle w:val="00Text"/>
          <w:rFonts w:asciiTheme="minorEastAsia"/>
        </w:rPr>
        <w:t>操，七刀翻。</w:t>
      </w:r>
      <w:r w:rsidRPr="001221B9">
        <w:rPr>
          <w:rFonts w:asciiTheme="minorEastAsia"/>
        </w:rPr>
        <w:t>盜能辨字，見其辭旨忠壯，曰︰</w:t>
      </w:r>
      <w:r w:rsidR="000F1B0C">
        <w:rPr>
          <w:rFonts w:asciiTheme="minorEastAsia"/>
        </w:rPr>
        <w:t>「</w:t>
      </w:r>
      <w:r w:rsidRPr="001221B9">
        <w:rPr>
          <w:rFonts w:asciiTheme="minorEastAsia"/>
        </w:rPr>
        <w:t>公長者，</w:t>
      </w:r>
      <w:r w:rsidRPr="001221B9">
        <w:rPr>
          <w:rStyle w:val="00Text"/>
          <w:rFonts w:asciiTheme="minorEastAsia"/>
        </w:rPr>
        <w:t>長，知兩翻。</w:t>
      </w:r>
      <w:r w:rsidRPr="001221B9">
        <w:rPr>
          <w:rFonts w:asciiTheme="minorEastAsia"/>
        </w:rPr>
        <w:t>吾不忍殺。</w:t>
      </w:r>
      <w:r w:rsidR="000F1B0C">
        <w:rPr>
          <w:rFonts w:asciiTheme="minorEastAsia"/>
        </w:rPr>
        <w:t>」</w:t>
      </w:r>
      <w:r w:rsidRPr="001221B9">
        <w:rPr>
          <w:rFonts w:asciiTheme="minorEastAsia"/>
        </w:rPr>
        <w:t>掠其財以復命，曰︰</w:t>
      </w:r>
      <w:r w:rsidR="000F1B0C">
        <w:rPr>
          <w:rFonts w:asciiTheme="minorEastAsia"/>
        </w:rPr>
        <w:t>「</w:t>
      </w:r>
      <w:r w:rsidRPr="001221B9">
        <w:rPr>
          <w:rFonts w:asciiTheme="minorEastAsia"/>
        </w:rPr>
        <w:t>捕之不獲。</w:t>
      </w:r>
      <w:r w:rsidR="000F1B0C">
        <w:rPr>
          <w:rFonts w:asciiTheme="minorEastAsia"/>
        </w:rPr>
        <w:t>」</w:t>
      </w:r>
      <w:r w:rsidRPr="001221B9">
        <w:rPr>
          <w:rFonts w:asciiTheme="minorEastAsia"/>
        </w:rPr>
        <w:t>顥怒曰︰</w:t>
      </w:r>
      <w:r w:rsidR="000F1B0C">
        <w:rPr>
          <w:rFonts w:asciiTheme="minorEastAsia"/>
        </w:rPr>
        <w:t>「</w:t>
      </w:r>
      <w:r w:rsidRPr="001221B9">
        <w:rPr>
          <w:rFonts w:asciiTheme="minorEastAsia"/>
        </w:rPr>
        <w:t>吾欲得可求首，何用財為！</w:t>
      </w:r>
      <w:r w:rsidR="000F1B0C">
        <w:rPr>
          <w:rFonts w:asciiTheme="minorEastAsia"/>
        </w:rPr>
        <w:t>」</w:t>
      </w:r>
    </w:p>
    <w:p w:rsidR="00934453" w:rsidRPr="001221B9" w:rsidRDefault="00934453" w:rsidP="00DF5A42">
      <w:pPr>
        <w:rPr>
          <w:rFonts w:asciiTheme="minorEastAsia"/>
        </w:rPr>
      </w:pPr>
      <w:r w:rsidRPr="001221B9">
        <w:rPr>
          <w:rFonts w:asciiTheme="minorEastAsia"/>
        </w:rPr>
        <w:t>溫與可求謀誅顥，可求曰︰</w:t>
      </w:r>
      <w:r w:rsidR="000F1B0C">
        <w:rPr>
          <w:rFonts w:asciiTheme="minorEastAsia"/>
        </w:rPr>
        <w:t>「</w:t>
      </w:r>
      <w:r w:rsidRPr="001221B9">
        <w:rPr>
          <w:rFonts w:asciiTheme="minorEastAsia"/>
        </w:rPr>
        <w:t>非鍾泰章不可。</w:t>
      </w:r>
      <w:r w:rsidR="000F1B0C">
        <w:rPr>
          <w:rFonts w:asciiTheme="minorEastAsia"/>
        </w:rPr>
        <w:t>」</w:t>
      </w:r>
      <w:r w:rsidRPr="001221B9">
        <w:rPr>
          <w:rFonts w:asciiTheme="minorEastAsia"/>
        </w:rPr>
        <w:t>泰章者，合肥人，時為左監門衞將軍。</w:t>
      </w:r>
      <w:r w:rsidRPr="001221B9">
        <w:rPr>
          <w:rStyle w:val="00Text"/>
          <w:rFonts w:asciiTheme="minorEastAsia"/>
        </w:rPr>
        <w:t>考異曰︰吳錄作</w:t>
      </w:r>
      <w:r w:rsidR="000F1B0C">
        <w:rPr>
          <w:rStyle w:val="00Text"/>
          <w:rFonts w:asciiTheme="minorEastAsia"/>
        </w:rPr>
        <w:t>「</w:t>
      </w:r>
      <w:r w:rsidRPr="001221B9">
        <w:rPr>
          <w:rStyle w:val="00Text"/>
          <w:rFonts w:asciiTheme="minorEastAsia"/>
        </w:rPr>
        <w:t>鍾章</w:t>
      </w:r>
      <w:r w:rsidR="000F1B0C">
        <w:rPr>
          <w:rStyle w:val="00Text"/>
          <w:rFonts w:asciiTheme="minorEastAsia"/>
        </w:rPr>
        <w:t>」</w:t>
      </w:r>
      <w:r w:rsidRPr="001221B9">
        <w:rPr>
          <w:rStyle w:val="00Text"/>
          <w:rFonts w:asciiTheme="minorEastAsia"/>
        </w:rPr>
        <w:t>。十國紀年作</w:t>
      </w:r>
      <w:r w:rsidR="000F1B0C">
        <w:rPr>
          <w:rStyle w:val="00Text"/>
          <w:rFonts w:asciiTheme="minorEastAsia"/>
        </w:rPr>
        <w:t>「</w:t>
      </w:r>
      <w:r w:rsidRPr="001221B9">
        <w:rPr>
          <w:rStyle w:val="00Text"/>
          <w:rFonts w:asciiTheme="minorEastAsia"/>
        </w:rPr>
        <w:t>鍾泰章</w:t>
      </w:r>
      <w:r w:rsidR="000F1B0C">
        <w:rPr>
          <w:rStyle w:val="00Text"/>
          <w:rFonts w:asciiTheme="minorEastAsia"/>
        </w:rPr>
        <w:t>」</w:t>
      </w:r>
      <w:r w:rsidRPr="001221B9">
        <w:rPr>
          <w:rStyle w:val="00Text"/>
          <w:rFonts w:asciiTheme="minorEastAsia"/>
        </w:rPr>
        <w:t>，今從之。</w:t>
      </w:r>
      <w:r w:rsidRPr="001221B9">
        <w:rPr>
          <w:rFonts w:asciiTheme="minorEastAsia"/>
        </w:rPr>
        <w:t>溫使親將</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將</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彭城</w:t>
      </w:r>
      <w:r w:rsidR="000F1B0C">
        <w:rPr>
          <w:rStyle w:val="00Text"/>
          <w:rFonts w:asciiTheme="minorEastAsia"/>
        </w:rPr>
        <w:t>」</w:t>
      </w:r>
      <w:r w:rsidRPr="001221B9">
        <w:rPr>
          <w:rStyle w:val="00Text"/>
          <w:rFonts w:asciiTheme="minorEastAsia"/>
        </w:rPr>
        <w:t>二字；乙十一行本同；孔本同；張校同。</w:t>
      </w:r>
      <w:r w:rsidR="000F1B0C">
        <w:rPr>
          <w:rStyle w:val="00Text"/>
          <w:rFonts w:asciiTheme="minorEastAsia"/>
        </w:rPr>
        <w:t>』</w:t>
      </w:r>
      <w:r w:rsidRPr="001221B9">
        <w:rPr>
          <w:rFonts w:asciiTheme="minorEastAsia"/>
        </w:rPr>
        <w:t>翟虔告之。</w:t>
      </w:r>
      <w:r w:rsidRPr="001221B9">
        <w:rPr>
          <w:rStyle w:val="00Text"/>
          <w:rFonts w:asciiTheme="minorEastAsia"/>
        </w:rPr>
        <w:t>翟，直格翻，姓也。</w:t>
      </w:r>
      <w:r w:rsidRPr="001221B9">
        <w:rPr>
          <w:rFonts w:asciiTheme="minorEastAsia"/>
        </w:rPr>
        <w:t>泰章聞之喜，密結壯士三十人，夜，刺血相飲為誓；</w:t>
      </w:r>
      <w:r w:rsidRPr="001221B9">
        <w:rPr>
          <w:rStyle w:val="00Text"/>
          <w:rFonts w:asciiTheme="minorEastAsia"/>
        </w:rPr>
        <w:t>刺，七亦翻。飲，於禁翻。</w:t>
      </w:r>
      <w:r w:rsidRPr="001221B9">
        <w:rPr>
          <w:rFonts w:asciiTheme="minorEastAsia"/>
        </w:rPr>
        <w:t>丁亥旦，直入斬顥於牙堂，</w:t>
      </w:r>
      <w:r w:rsidRPr="001221B9">
        <w:rPr>
          <w:rStyle w:val="00Text"/>
          <w:rFonts w:asciiTheme="minorEastAsia"/>
        </w:rPr>
        <w:t>牙堂，左右牙指揮使治事之所。</w:t>
      </w:r>
      <w:r w:rsidRPr="001221B9">
        <w:rPr>
          <w:rFonts w:asciiTheme="minorEastAsia"/>
        </w:rPr>
        <w:t>幷其親近。溫始暴顥弒君之罪，</w:t>
      </w:r>
      <w:r w:rsidRPr="001221B9">
        <w:rPr>
          <w:rStyle w:val="00Text"/>
          <w:rFonts w:asciiTheme="minorEastAsia"/>
        </w:rPr>
        <w:t>暴者，發露其罪，音如字。</w:t>
      </w:r>
      <w:r w:rsidRPr="001221B9">
        <w:rPr>
          <w:rFonts w:asciiTheme="minorEastAsia"/>
        </w:rPr>
        <w:t>轘紀祥等於市。</w:t>
      </w:r>
      <w:r w:rsidRPr="001221B9">
        <w:rPr>
          <w:rStyle w:val="00Text"/>
          <w:rFonts w:asciiTheme="minorEastAsia"/>
        </w:rPr>
        <w:t>轘，音患，車裂也。</w:t>
      </w:r>
      <w:r w:rsidRPr="001221B9">
        <w:rPr>
          <w:rFonts w:asciiTheme="minorEastAsia"/>
        </w:rPr>
        <w:t>詣西宮白太夫人，</w:t>
      </w:r>
      <w:r w:rsidRPr="001221B9">
        <w:rPr>
          <w:rStyle w:val="00Text"/>
          <w:rFonts w:asciiTheme="minorEastAsia"/>
        </w:rPr>
        <w:t>廣陵西宮，楊行密妃史夫人居之。</w:t>
      </w:r>
      <w:r w:rsidRPr="001221B9">
        <w:rPr>
          <w:rFonts w:asciiTheme="minorEastAsia"/>
        </w:rPr>
        <w:t>太夫人恐懼，大泣曰︰</w:t>
      </w:r>
      <w:r w:rsidR="000F1B0C">
        <w:rPr>
          <w:rFonts w:asciiTheme="minorEastAsia"/>
        </w:rPr>
        <w:t>「</w:t>
      </w:r>
      <w:r w:rsidRPr="001221B9">
        <w:rPr>
          <w:rFonts w:asciiTheme="minorEastAsia"/>
        </w:rPr>
        <w:t>吾兒沖幼，禍難如此，</w:t>
      </w:r>
      <w:r w:rsidRPr="001221B9">
        <w:rPr>
          <w:rStyle w:val="00Text"/>
          <w:rFonts w:asciiTheme="minorEastAsia"/>
        </w:rPr>
        <w:t>難，乃旦翻。</w:t>
      </w:r>
      <w:r w:rsidRPr="001221B9">
        <w:rPr>
          <w:rFonts w:asciiTheme="minorEastAsia"/>
        </w:rPr>
        <w:t>願保百口歸廬州，公之惠也！</w:t>
      </w:r>
      <w:r w:rsidR="000F1B0C">
        <w:rPr>
          <w:rFonts w:asciiTheme="minorEastAsia"/>
        </w:rPr>
        <w:t>」</w:t>
      </w:r>
      <w:r w:rsidRPr="001221B9">
        <w:rPr>
          <w:rFonts w:asciiTheme="minorEastAsia"/>
        </w:rPr>
        <w:t>溫曰︰</w:t>
      </w:r>
      <w:r w:rsidR="000F1B0C">
        <w:rPr>
          <w:rFonts w:asciiTheme="minorEastAsia"/>
        </w:rPr>
        <w:t>「</w:t>
      </w:r>
      <w:r w:rsidRPr="001221B9">
        <w:rPr>
          <w:rFonts w:asciiTheme="minorEastAsia"/>
        </w:rPr>
        <w:t>張顥弒逆，不可不誅，夫人宜自安！</w:t>
      </w:r>
      <w:r w:rsidR="000F1B0C">
        <w:rPr>
          <w:rFonts w:asciiTheme="minorEastAsia"/>
        </w:rPr>
        <w:t>」</w:t>
      </w:r>
      <w:r w:rsidRPr="001221B9">
        <w:rPr>
          <w:rFonts w:asciiTheme="minorEastAsia"/>
        </w:rPr>
        <w:t>初，溫與顥謀弒威王，溫曰︰</w:t>
      </w:r>
      <w:r w:rsidR="000F1B0C">
        <w:rPr>
          <w:rFonts w:asciiTheme="minorEastAsia"/>
        </w:rPr>
        <w:t>「</w:t>
      </w:r>
      <w:r w:rsidRPr="001221B9">
        <w:rPr>
          <w:rFonts w:asciiTheme="minorEastAsia"/>
        </w:rPr>
        <w:t>參用左、右牙兵，心必不一；不若獨用吾兵。</w:t>
      </w:r>
      <w:r w:rsidR="000F1B0C">
        <w:rPr>
          <w:rFonts w:asciiTheme="minorEastAsia"/>
        </w:rPr>
        <w:t>」</w:t>
      </w:r>
      <w:r w:rsidRPr="001221B9">
        <w:rPr>
          <w:rFonts w:asciiTheme="minorEastAsia"/>
        </w:rPr>
        <w:t>顥不可，溫曰︰</w:t>
      </w:r>
      <w:r w:rsidR="000F1B0C">
        <w:rPr>
          <w:rFonts w:asciiTheme="minorEastAsia"/>
        </w:rPr>
        <w:t>「</w:t>
      </w:r>
      <w:r w:rsidRPr="001221B9">
        <w:rPr>
          <w:rFonts w:asciiTheme="minorEastAsia"/>
        </w:rPr>
        <w:t>然則獨用公兵。</w:t>
      </w:r>
      <w:r w:rsidR="000F1B0C">
        <w:rPr>
          <w:rFonts w:asciiTheme="minorEastAsia"/>
        </w:rPr>
        <w:t>」</w:t>
      </w:r>
      <w:r w:rsidRPr="001221B9">
        <w:rPr>
          <w:rFonts w:asciiTheme="minorEastAsia"/>
        </w:rPr>
        <w:t>顥從之。至是，窮治逆黨，皆左牙兵也，由是人以溫為實不知謀也。</w:t>
      </w:r>
      <w:r w:rsidRPr="001221B9">
        <w:rPr>
          <w:rStyle w:val="00Text"/>
          <w:rFonts w:asciiTheme="minorEastAsia"/>
        </w:rPr>
        <w:t>原情定罪，徐溫宜與張顥同科；而徐溫得免弒君之名，遂專吳國之政，殆天啓之也。治，直之翻。</w:t>
      </w:r>
      <w:r w:rsidRPr="001221B9">
        <w:rPr>
          <w:rFonts w:asciiTheme="minorEastAsia"/>
        </w:rPr>
        <w:t>隆演以溫為左、右牙都指揮使，軍府事咸取決焉。以嚴可求為揚州司馬。</w:t>
      </w:r>
    </w:p>
    <w:p w:rsidR="00934453" w:rsidRPr="001221B9" w:rsidRDefault="00934453" w:rsidP="00DF5A42">
      <w:pPr>
        <w:rPr>
          <w:rFonts w:asciiTheme="minorEastAsia"/>
        </w:rPr>
      </w:pPr>
      <w:r w:rsidRPr="001221B9">
        <w:rPr>
          <w:rFonts w:asciiTheme="minorEastAsia"/>
        </w:rPr>
        <w:t>溫性沈毅，</w:t>
      </w:r>
      <w:r w:rsidRPr="001221B9">
        <w:rPr>
          <w:rStyle w:val="00Text"/>
          <w:rFonts w:asciiTheme="minorEastAsia"/>
        </w:rPr>
        <w:t>沈，持林翻。</w:t>
      </w:r>
      <w:r w:rsidRPr="001221B9">
        <w:rPr>
          <w:rFonts w:asciiTheme="minorEastAsia"/>
        </w:rPr>
        <w:t>自奉簡儉，雖不知書，使人讀獄訟之辭而決之，皆中情理。</w:t>
      </w:r>
      <w:r w:rsidRPr="001221B9">
        <w:rPr>
          <w:rStyle w:val="00Text"/>
          <w:rFonts w:asciiTheme="minorEastAsia"/>
        </w:rPr>
        <w:t>中，竹仲翻。</w:t>
      </w:r>
      <w:r w:rsidRPr="001221B9">
        <w:rPr>
          <w:rFonts w:asciiTheme="minorEastAsia"/>
        </w:rPr>
        <w:t>先是，張顥用事，</w:t>
      </w:r>
      <w:r w:rsidRPr="001221B9">
        <w:rPr>
          <w:rStyle w:val="00Text"/>
          <w:rFonts w:asciiTheme="minorEastAsia"/>
        </w:rPr>
        <w:t>先，悉薦翻。</w:t>
      </w:r>
      <w:r w:rsidRPr="001221B9">
        <w:rPr>
          <w:rFonts w:asciiTheme="minorEastAsia"/>
        </w:rPr>
        <w:t>刑罰酷濫，縱親兵剽奪市里。</w:t>
      </w:r>
      <w:r w:rsidRPr="001221B9">
        <w:rPr>
          <w:rStyle w:val="00Text"/>
          <w:rFonts w:asciiTheme="minorEastAsia"/>
        </w:rPr>
        <w:t>剽，匹妙翻。</w:t>
      </w:r>
      <w:r w:rsidRPr="001221B9">
        <w:rPr>
          <w:rFonts w:asciiTheme="minorEastAsia"/>
        </w:rPr>
        <w:t>溫謂嚴可求曰︰</w:t>
      </w:r>
      <w:r w:rsidR="000F1B0C">
        <w:rPr>
          <w:rFonts w:asciiTheme="minorEastAsia"/>
        </w:rPr>
        <w:t>「</w:t>
      </w:r>
      <w:r w:rsidRPr="001221B9">
        <w:rPr>
          <w:rFonts w:asciiTheme="minorEastAsia"/>
        </w:rPr>
        <w:t>大事已定，吾與公輩當力行善政，使人解衣而寢耳。</w:t>
      </w:r>
      <w:r w:rsidR="000F1B0C">
        <w:rPr>
          <w:rFonts w:asciiTheme="minorEastAsia"/>
        </w:rPr>
        <w:t>」</w:t>
      </w:r>
      <w:r w:rsidRPr="001221B9">
        <w:rPr>
          <w:rFonts w:asciiTheme="minorEastAsia"/>
        </w:rPr>
        <w:t>乃立法度，禁強暴，舉大綱，軍民安之。</w:t>
      </w:r>
      <w:r w:rsidRPr="001221B9">
        <w:rPr>
          <w:rStyle w:val="00Text"/>
          <w:rFonts w:asciiTheme="minorEastAsia"/>
        </w:rPr>
        <w:t>古人有言︰</w:t>
      </w:r>
      <w:r w:rsidR="000F1B0C">
        <w:rPr>
          <w:rStyle w:val="00Text"/>
          <w:rFonts w:asciiTheme="minorEastAsia"/>
        </w:rPr>
        <w:t>「</w:t>
      </w:r>
      <w:r w:rsidRPr="001221B9">
        <w:rPr>
          <w:rStyle w:val="00Text"/>
          <w:rFonts w:asciiTheme="minorEastAsia"/>
        </w:rPr>
        <w:t>盜亦有道。</w:t>
      </w:r>
      <w:r w:rsidR="000F1B0C">
        <w:rPr>
          <w:rStyle w:val="00Text"/>
          <w:rFonts w:asciiTheme="minorEastAsia"/>
        </w:rPr>
        <w:t>」</w:t>
      </w:r>
      <w:r w:rsidRPr="001221B9">
        <w:rPr>
          <w:rStyle w:val="00Text"/>
          <w:rFonts w:asciiTheme="minorEastAsia"/>
        </w:rPr>
        <w:t>然盜貨者小盜也，盜國者大盜也。觀徐溫之盜國，斯言豈欺我哉！</w:t>
      </w:r>
      <w:r w:rsidRPr="001221B9">
        <w:rPr>
          <w:rFonts w:asciiTheme="minorEastAsia"/>
        </w:rPr>
        <w:t>溫以軍旅委嚴可求，以財賦委支計官駱知祥，</w:t>
      </w:r>
      <w:r w:rsidRPr="001221B9">
        <w:rPr>
          <w:rStyle w:val="00Text"/>
          <w:rFonts w:asciiTheme="minorEastAsia"/>
        </w:rPr>
        <w:t>支計官，猶天臺度支郞之任也。</w:t>
      </w:r>
      <w:r w:rsidRPr="001221B9">
        <w:rPr>
          <w:rFonts w:asciiTheme="minorEastAsia"/>
        </w:rPr>
        <w:t>皆稱其職，</w:t>
      </w:r>
      <w:r w:rsidRPr="001221B9">
        <w:rPr>
          <w:rStyle w:val="00Text"/>
          <w:rFonts w:asciiTheme="minorEastAsia"/>
        </w:rPr>
        <w:t>稱，尺證翻。</w:t>
      </w:r>
      <w:r w:rsidRPr="001221B9">
        <w:rPr>
          <w:rFonts w:asciiTheme="minorEastAsia"/>
        </w:rPr>
        <w:t>淮南謂之</w:t>
      </w:r>
      <w:r w:rsidR="000F1B0C">
        <w:rPr>
          <w:rFonts w:asciiTheme="minorEastAsia"/>
        </w:rPr>
        <w:t>「</w:t>
      </w:r>
      <w:r w:rsidRPr="001221B9">
        <w:rPr>
          <w:rFonts w:asciiTheme="minorEastAsia"/>
        </w:rPr>
        <w:t>嚴、駱</w:t>
      </w:r>
      <w:r w:rsidR="000F1B0C">
        <w:rPr>
          <w:rFonts w:asciiTheme="minorEastAsia"/>
        </w:rPr>
        <w:t>」</w:t>
      </w:r>
      <w:r w:rsidRPr="001221B9">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己丑，契丹王阿保機遣使隨高頎入貢，</w:t>
      </w:r>
      <w:r w:rsidR="00934453" w:rsidRPr="001221B9">
        <w:rPr>
          <w:rFonts w:asciiTheme="minorEastAsia" w:eastAsiaTheme="minorEastAsia"/>
        </w:rPr>
        <w:t>高頎報使契丹見上年五月。</w:t>
      </w:r>
      <w:r w:rsidR="00934453" w:rsidRPr="00101E55">
        <w:rPr>
          <w:rStyle w:val="01Text"/>
          <w:rFonts w:asciiTheme="minorEastAsia" w:eastAsiaTheme="minorEastAsia"/>
          <w:sz w:val="21"/>
        </w:rPr>
        <w:t>且求冊命。</w:t>
      </w:r>
      <w:r w:rsidR="00934453" w:rsidRPr="001221B9">
        <w:rPr>
          <w:rFonts w:asciiTheme="minorEastAsia" w:eastAsiaTheme="minorEastAsia"/>
        </w:rPr>
        <w:t>夷狄覘國勢而為去來，彼以梁為強，則其背晉宜矣。</w:t>
      </w:r>
      <w:r w:rsidR="00934453" w:rsidRPr="00101E55">
        <w:rPr>
          <w:rStyle w:val="01Text"/>
          <w:rFonts w:asciiTheme="minorEastAsia" w:eastAsiaTheme="minorEastAsia"/>
          <w:sz w:val="21"/>
        </w:rPr>
        <w:t>帝復遣司農卿渾特</w:t>
      </w:r>
      <w:r w:rsidR="00934453" w:rsidRPr="001221B9">
        <w:rPr>
          <w:rFonts w:asciiTheme="minorEastAsia" w:eastAsiaTheme="minorEastAsia"/>
        </w:rPr>
        <w:t>復，扶又翻。渾特，人姓名。渾，戶昆翻，又戶本翻。</w:t>
      </w:r>
      <w:r w:rsidR="00934453" w:rsidRPr="00101E55">
        <w:rPr>
          <w:rStyle w:val="01Text"/>
          <w:rFonts w:asciiTheme="minorEastAsia" w:eastAsiaTheme="minorEastAsia"/>
          <w:sz w:val="21"/>
        </w:rPr>
        <w:t>賜以手詔，約共滅沙陀，乃行封冊。</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壬辰，夾寨諸將詣闕待罪，皆赦之。</w:t>
      </w:r>
      <w:r w:rsidR="00934453" w:rsidRPr="001221B9">
        <w:rPr>
          <w:rStyle w:val="00Text"/>
          <w:rFonts w:asciiTheme="minorEastAsia"/>
        </w:rPr>
        <w:t>夾寨以辛未敗，壬辰諸將方詣闕待罪，經二十二日。</w:t>
      </w:r>
      <w:r w:rsidR="00934453" w:rsidRPr="001221B9">
        <w:rPr>
          <w:rFonts w:asciiTheme="minorEastAsia"/>
        </w:rPr>
        <w:t>帝賞牛存節全澤州之功，以為六軍馬步都指揮使。</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雷彥恭引沅江環朗州以自守，</w:t>
      </w:r>
      <w:r w:rsidR="00934453" w:rsidRPr="001221B9">
        <w:rPr>
          <w:rStyle w:val="00Text"/>
          <w:rFonts w:asciiTheme="minorEastAsia"/>
        </w:rPr>
        <w:t>沅水逕朗州城南，去城二十步。環，音宦。</w:t>
      </w:r>
      <w:r w:rsidR="00934453" w:rsidRPr="001221B9">
        <w:rPr>
          <w:rFonts w:asciiTheme="minorEastAsia"/>
        </w:rPr>
        <w:t>秦彥暉頓兵月餘不戰，彥恭守備稍懈；</w:t>
      </w:r>
      <w:r w:rsidR="00934453" w:rsidRPr="001221B9">
        <w:rPr>
          <w:rStyle w:val="00Text"/>
          <w:rFonts w:asciiTheme="minorEastAsia"/>
        </w:rPr>
        <w:t>懈，古隘翻。</w:t>
      </w:r>
      <w:r w:rsidR="00934453" w:rsidRPr="001221B9">
        <w:rPr>
          <w:rFonts w:asciiTheme="minorEastAsia"/>
        </w:rPr>
        <w:t>彥暉使裨將曹德昌帥壯士夜入自水竇，</w:t>
      </w:r>
      <w:r w:rsidR="00934453" w:rsidRPr="001221B9">
        <w:rPr>
          <w:rStyle w:val="00Text"/>
          <w:rFonts w:asciiTheme="minorEastAsia"/>
        </w:rPr>
        <w:t>帥，讀曰率。</w:t>
      </w:r>
      <w:r w:rsidR="00934453" w:rsidRPr="001221B9">
        <w:rPr>
          <w:rFonts w:asciiTheme="minorEastAsia"/>
        </w:rPr>
        <w:t>內外舉火相應，城中驚亂，彥暉鼓譟壞門而入，</w:t>
      </w:r>
      <w:r w:rsidR="00934453" w:rsidRPr="001221B9">
        <w:rPr>
          <w:rStyle w:val="00Text"/>
          <w:rFonts w:asciiTheme="minorEastAsia"/>
        </w:rPr>
        <w:t>壞，音怪。</w:t>
      </w:r>
      <w:r w:rsidR="00934453" w:rsidRPr="001221B9">
        <w:rPr>
          <w:rFonts w:asciiTheme="minorEastAsia"/>
        </w:rPr>
        <w:t>彥恭輕舟奔廣陵。</w:t>
      </w:r>
      <w:r w:rsidR="00934453" w:rsidRPr="001221B9">
        <w:rPr>
          <w:rStyle w:val="00Text"/>
          <w:rFonts w:asciiTheme="minorEastAsia"/>
        </w:rPr>
        <w:t>雷滿，唐僖宗中和元年據朗州，傳至彥恭而亡。考異曰︰梁太祖實錄云︰</w:t>
      </w:r>
      <w:r w:rsidR="000F1B0C">
        <w:rPr>
          <w:rStyle w:val="00Text"/>
          <w:rFonts w:asciiTheme="minorEastAsia"/>
        </w:rPr>
        <w:t>「</w:t>
      </w:r>
      <w:r w:rsidR="00934453" w:rsidRPr="001221B9">
        <w:rPr>
          <w:rStyle w:val="00Text"/>
          <w:rFonts w:asciiTheme="minorEastAsia"/>
        </w:rPr>
        <w:t>丁酉，朗州軍前奏捷，彥恭沒溺于江。</w:t>
      </w:r>
      <w:r w:rsidR="000F1B0C">
        <w:rPr>
          <w:rStyle w:val="00Text"/>
          <w:rFonts w:asciiTheme="minorEastAsia"/>
        </w:rPr>
        <w:t>」</w:t>
      </w:r>
      <w:r w:rsidR="00934453" w:rsidRPr="001221B9">
        <w:rPr>
          <w:rStyle w:val="00Text"/>
          <w:rFonts w:asciiTheme="minorEastAsia"/>
        </w:rPr>
        <w:t>今從紀年。</w:t>
      </w:r>
      <w:r w:rsidR="00934453" w:rsidRPr="001221B9">
        <w:rPr>
          <w:rFonts w:asciiTheme="minorEastAsia"/>
        </w:rPr>
        <w:t>彥暉虜其弟彥雄，送于大梁。淮南以彥恭為節度副使。先是，澧州刺史向瓌與彥恭相表裹，至是亦降於楚，</w:t>
      </w:r>
      <w:r w:rsidR="00934453" w:rsidRPr="001221B9">
        <w:rPr>
          <w:rStyle w:val="00Text"/>
          <w:rFonts w:asciiTheme="minorEastAsia"/>
        </w:rPr>
        <w:t>向瓌亦以中和元年據澧州。</w:t>
      </w:r>
      <w:r w:rsidR="00934453" w:rsidRPr="001221B9">
        <w:rPr>
          <w:rFonts w:asciiTheme="minorEastAsia"/>
        </w:rPr>
        <w:t>楚始得澧、朗二州。</w:t>
      </w:r>
      <w:r w:rsidR="00934453" w:rsidRPr="001221B9">
        <w:rPr>
          <w:rStyle w:val="00Text"/>
          <w:rFonts w:asciiTheme="minorEastAsia"/>
        </w:rPr>
        <w:t>其後破楚者亦澧、朗之兵也。</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蜀主遣將將兵會岐兵五萬攻雍州，</w:t>
      </w:r>
      <w:r w:rsidR="00934453" w:rsidRPr="001221B9">
        <w:rPr>
          <w:rStyle w:val="00Text"/>
          <w:rFonts w:asciiTheme="minorEastAsia"/>
        </w:rPr>
        <w:t>梁受禪，改京兆府為雍州大安府。雍，於用翻。</w:t>
      </w:r>
      <w:r w:rsidR="00934453" w:rsidRPr="001221B9">
        <w:rPr>
          <w:rFonts w:asciiTheme="minorEastAsia"/>
        </w:rPr>
        <w:t>晉張承業亦將兵應之。六月，壬寅，以劉知俊為西路行營都招討使以拒之。</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Theme="minorEastAsia"/>
        </w:rPr>
        <w:t>金吾上將軍王師範家於洛陽，朱友寧之妻泣訴於帝曰︰</w:t>
      </w:r>
      <w:r w:rsidR="000F1B0C">
        <w:rPr>
          <w:rFonts w:asciiTheme="minorEastAsia"/>
        </w:rPr>
        <w:t>「</w:t>
      </w:r>
      <w:r w:rsidR="00934453" w:rsidRPr="001221B9">
        <w:rPr>
          <w:rFonts w:asciiTheme="minorEastAsia"/>
        </w:rPr>
        <w:t>陛下化家為國，宗族皆蒙榮寵。妾夫獨不幸，因王師範叛逆，死於戰場；</w:t>
      </w:r>
      <w:r w:rsidR="00934453" w:rsidRPr="001221B9">
        <w:rPr>
          <w:rStyle w:val="00Text"/>
          <w:rFonts w:asciiTheme="minorEastAsia"/>
        </w:rPr>
        <w:t>朱友寧死見二百六十四卷唐昭宗天復三年。</w:t>
      </w:r>
      <w:r w:rsidR="00934453" w:rsidRPr="001221B9">
        <w:rPr>
          <w:rFonts w:asciiTheme="minorEastAsia"/>
        </w:rPr>
        <w:t>今仇讎猶在，妾誠痛之！</w:t>
      </w:r>
      <w:r w:rsidR="000F1B0C">
        <w:rPr>
          <w:rFonts w:asciiTheme="minorEastAsia"/>
        </w:rPr>
        <w:t>」</w:t>
      </w:r>
      <w:r w:rsidR="00934453" w:rsidRPr="001221B9">
        <w:rPr>
          <w:rFonts w:asciiTheme="minorEastAsia"/>
        </w:rPr>
        <w:t>帝曰︰</w:t>
      </w:r>
      <w:r w:rsidR="000F1B0C">
        <w:rPr>
          <w:rFonts w:asciiTheme="minorEastAsia"/>
        </w:rPr>
        <w:t>「</w:t>
      </w:r>
      <w:r w:rsidR="00934453" w:rsidRPr="001221B9">
        <w:rPr>
          <w:rFonts w:asciiTheme="minorEastAsia"/>
        </w:rPr>
        <w:t>朕幾忘此賊！</w:t>
      </w:r>
      <w:r w:rsidR="000F1B0C">
        <w:rPr>
          <w:rFonts w:asciiTheme="minorEastAsia"/>
        </w:rPr>
        <w:t>」</w:t>
      </w:r>
      <w:r w:rsidR="00934453" w:rsidRPr="001221B9">
        <w:rPr>
          <w:rStyle w:val="00Text"/>
          <w:rFonts w:asciiTheme="minorEastAsia"/>
        </w:rPr>
        <w:t>幾，居依翻。</w:t>
      </w:r>
      <w:r w:rsidR="00934453" w:rsidRPr="001221B9">
        <w:rPr>
          <w:rFonts w:asciiTheme="minorEastAsia"/>
        </w:rPr>
        <w:t>己酉，遣使就洛陽族之。使者先鑿阬於第側，乃宣敕告之；師範盛陳宴具，與宗族列坐，謂使者曰︰</w:t>
      </w:r>
      <w:r w:rsidR="000F1B0C">
        <w:rPr>
          <w:rFonts w:asciiTheme="minorEastAsia"/>
        </w:rPr>
        <w:t>「</w:t>
      </w:r>
      <w:r w:rsidR="00934453" w:rsidRPr="001221B9">
        <w:rPr>
          <w:rFonts w:asciiTheme="minorEastAsia"/>
        </w:rPr>
        <w:t>死者人所不免，況有罪乎！予不欲使積尸長幼無予。</w:t>
      </w:r>
      <w:r w:rsidR="000F1B0C">
        <w:rPr>
          <w:rFonts w:asciiTheme="minorEastAsia"/>
        </w:rPr>
        <w:t>」</w:t>
      </w:r>
      <w:r w:rsidR="00934453" w:rsidRPr="001221B9">
        <w:rPr>
          <w:rFonts w:asciiTheme="minorEastAsia"/>
        </w:rPr>
        <w:t>酒旣行，命自幼及長，引於阬中戮之，死者凡二百人。</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丙辰，劉知俊及佑國節度使王重師大破岐兵于幕谷，</w:t>
      </w:r>
      <w:r w:rsidR="00934453" w:rsidRPr="001221B9">
        <w:rPr>
          <w:rStyle w:val="00Text"/>
          <w:rFonts w:asciiTheme="minorEastAsia"/>
        </w:rPr>
        <w:t>幕谷，卽漢谷。</w:t>
      </w:r>
      <w:r w:rsidR="00934453" w:rsidRPr="001221B9">
        <w:rPr>
          <w:rFonts w:asciiTheme="minorEastAsia"/>
        </w:rPr>
        <w:t>晉、蜀兵皆引歸。</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蜀立遂王宗懿為太子。</w:t>
      </w:r>
      <w:r w:rsidR="00934453" w:rsidRPr="001221B9">
        <w:rPr>
          <w:rStyle w:val="00Text"/>
          <w:rFonts w:asciiTheme="minorEastAsia"/>
        </w:rPr>
        <w:t>為完懿不終張本。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帝欲自將擊潞州，丁卯，詔會諸道兵。</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湖南判官高郁請聽民自采茶賣於北客，收其征以贍軍，楚王殷從之。秋，七月，殷奏於汴、荊、襄、唐、郢、復州置回圖務，</w:t>
      </w:r>
      <w:r w:rsidR="00934453" w:rsidRPr="001221B9">
        <w:rPr>
          <w:rStyle w:val="00Text"/>
          <w:rFonts w:asciiTheme="minorEastAsia"/>
        </w:rPr>
        <w:t>回圖務，猶今之回易場也。</w:t>
      </w:r>
      <w:r w:rsidR="00934453" w:rsidRPr="001221B9">
        <w:rPr>
          <w:rFonts w:asciiTheme="minorEastAsia"/>
        </w:rPr>
        <w:t>運茶於河南、北，賣之以易繒纊、戰馬而歸，</w:t>
      </w:r>
      <w:r w:rsidR="00934453" w:rsidRPr="001221B9">
        <w:rPr>
          <w:rStyle w:val="00Text"/>
          <w:rFonts w:asciiTheme="minorEastAsia"/>
        </w:rPr>
        <w:t>繒，慈陵翻。纊，苦謗翻。</w:t>
      </w:r>
      <w:r w:rsidR="00934453" w:rsidRPr="001221B9">
        <w:rPr>
          <w:rFonts w:asciiTheme="minorEastAsia"/>
        </w:rPr>
        <w:t>仍歲貢茶二十五萬斤，詔許之。湖南由是富贍。</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壬申，淮南將吏請於李儼，承劉授楊隆演淮南節度使、東面諸道行營都統、同平章事、弘農王。</w:t>
      </w:r>
      <w:r w:rsidR="00934453" w:rsidRPr="001221B9">
        <w:rPr>
          <w:rStyle w:val="00Text"/>
          <w:rFonts w:asciiTheme="minorEastAsia"/>
        </w:rPr>
        <w:t>李儼承制事始二百六十三卷唐昭宗天復二年。</w:t>
      </w:r>
    </w:p>
    <w:p w:rsidR="00934453" w:rsidRPr="001221B9" w:rsidRDefault="00934453" w:rsidP="00DF5A42">
      <w:pPr>
        <w:rPr>
          <w:rFonts w:asciiTheme="minorEastAsia"/>
        </w:rPr>
      </w:pPr>
      <w:r w:rsidRPr="001221B9">
        <w:rPr>
          <w:rFonts w:asciiTheme="minorEastAsia"/>
        </w:rPr>
        <w:t>鍾泰章賞薄，</w:t>
      </w:r>
      <w:r w:rsidRPr="001221B9">
        <w:rPr>
          <w:rStyle w:val="00Text"/>
          <w:rFonts w:asciiTheme="minorEastAsia"/>
        </w:rPr>
        <w:t>殺張顥之賞也。</w:t>
      </w:r>
      <w:r w:rsidRPr="001221B9">
        <w:rPr>
          <w:rFonts w:asciiTheme="minorEastAsia"/>
        </w:rPr>
        <w:t>泰章未嘗自言；後踰年，因醉與諸將爭言而及之。或告徐溫，以泰章怨望，請誅之，溫曰︰</w:t>
      </w:r>
      <w:r w:rsidR="000F1B0C">
        <w:rPr>
          <w:rFonts w:asciiTheme="minorEastAsia"/>
        </w:rPr>
        <w:t>「</w:t>
      </w:r>
      <w:r w:rsidRPr="001221B9">
        <w:rPr>
          <w:rFonts w:asciiTheme="minorEastAsia"/>
        </w:rPr>
        <w:t>是吾過也。</w:t>
      </w:r>
      <w:r w:rsidR="000F1B0C">
        <w:rPr>
          <w:rFonts w:asciiTheme="minorEastAsia"/>
        </w:rPr>
        <w:t>」</w:t>
      </w:r>
      <w:r w:rsidRPr="001221B9">
        <w:rPr>
          <w:rFonts w:asciiTheme="minorEastAsia"/>
        </w:rPr>
        <w:t>擢為滁州刺史。</w:t>
      </w:r>
    </w:p>
    <w:p w:rsidR="00934453" w:rsidRPr="001221B9" w:rsidRDefault="00934453" w:rsidP="00DF5A42">
      <w:pPr>
        <w:pStyle w:val="1"/>
        <w:pageBreakBefore/>
        <w:spacing w:before="0" w:after="0" w:line="240" w:lineRule="auto"/>
        <w:rPr>
          <w:rFonts w:asciiTheme="minorEastAsia"/>
        </w:rPr>
      </w:pPr>
      <w:bookmarkStart w:id="338" w:name="Top_of_part0273_xhtml"/>
      <w:bookmarkStart w:id="339" w:name="_Toc23857563"/>
      <w:bookmarkStart w:id="340" w:name="_Toc33001067"/>
      <w:r w:rsidRPr="001221B9">
        <w:rPr>
          <w:rFonts w:asciiTheme="minorEastAsia"/>
        </w:rPr>
        <w:t>資治通鑑卷第二百六十七</w:t>
      </w:r>
      <w:bookmarkEnd w:id="338"/>
      <w:bookmarkEnd w:id="339"/>
      <w:bookmarkEnd w:id="340"/>
    </w:p>
    <w:p w:rsidR="00934453" w:rsidRPr="001221B9" w:rsidRDefault="00934453" w:rsidP="00DF5A42">
      <w:pPr>
        <w:pStyle w:val="2"/>
        <w:spacing w:before="0" w:after="0" w:line="240" w:lineRule="auto"/>
        <w:rPr>
          <w:rFonts w:asciiTheme="minorEastAsia" w:eastAsiaTheme="minorEastAsia"/>
        </w:rPr>
      </w:pPr>
      <w:bookmarkStart w:id="341" w:name="Hou_Liang_Ji_Er_Qi_Zhu_Yong_Zhi"/>
      <w:bookmarkStart w:id="342" w:name="_Toc23857564"/>
      <w:bookmarkStart w:id="343" w:name="_Toc33001068"/>
      <w:r w:rsidRPr="001221B9">
        <w:rPr>
          <w:rStyle w:val="03Text"/>
          <w:rFonts w:asciiTheme="minorEastAsia" w:eastAsiaTheme="minorEastAsia"/>
        </w:rPr>
        <w:t>後梁紀二</w:t>
      </w:r>
      <w:r w:rsidRPr="001221B9">
        <w:rPr>
          <w:rFonts w:asciiTheme="minorEastAsia" w:eastAsiaTheme="minorEastAsia"/>
        </w:rPr>
        <w:t>起著雍執徐</w:t>
      </w:r>
      <w:r w:rsidR="00046F27" w:rsidRPr="00F7130B">
        <w:rPr>
          <w:rFonts w:asciiTheme="minorEastAsia" w:eastAsiaTheme="minorEastAsia"/>
        </w:rPr>
        <w:t>（</w:t>
      </w:r>
      <w:r w:rsidRPr="00F7130B">
        <w:rPr>
          <w:rFonts w:asciiTheme="minorEastAsia" w:eastAsiaTheme="minorEastAsia"/>
        </w:rPr>
        <w:t>戊辰</w:t>
      </w:r>
      <w:r w:rsidR="00046F27" w:rsidRPr="00F7130B">
        <w:rPr>
          <w:rFonts w:asciiTheme="minorEastAsia" w:eastAsiaTheme="minorEastAsia"/>
        </w:rPr>
        <w:t>）</w:t>
      </w:r>
      <w:r w:rsidRPr="001221B9">
        <w:rPr>
          <w:rFonts w:asciiTheme="minorEastAsia" w:eastAsiaTheme="minorEastAsia"/>
        </w:rPr>
        <w:t>八月，盡重光協洽</w:t>
      </w:r>
      <w:r w:rsidR="00046F27" w:rsidRPr="00F7130B">
        <w:rPr>
          <w:rFonts w:asciiTheme="minorEastAsia" w:eastAsiaTheme="minorEastAsia"/>
        </w:rPr>
        <w:t>（</w:t>
      </w:r>
      <w:r w:rsidRPr="00F7130B">
        <w:rPr>
          <w:rFonts w:asciiTheme="minorEastAsia" w:eastAsiaTheme="minorEastAsia"/>
        </w:rPr>
        <w:t>辛未</w:t>
      </w:r>
      <w:r w:rsidR="00046F27" w:rsidRPr="00F7130B">
        <w:rPr>
          <w:rFonts w:asciiTheme="minorEastAsia" w:eastAsiaTheme="minorEastAsia"/>
        </w:rPr>
        <w:t>）</w:t>
      </w:r>
      <w:r w:rsidRPr="001221B9">
        <w:rPr>
          <w:rFonts w:asciiTheme="minorEastAsia" w:eastAsiaTheme="minorEastAsia"/>
        </w:rPr>
        <w:t>二月，凡二年有奇。</w:t>
      </w:r>
      <w:bookmarkEnd w:id="341"/>
      <w:bookmarkEnd w:id="342"/>
      <w:bookmarkEnd w:id="343"/>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太祖神武元聖孝皇帝中</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開平二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戊辰、九</w:t>
      </w:r>
      <w:r w:rsidR="00934453" w:rsidRPr="00DB2415">
        <w:rPr>
          <w:rFonts w:asciiTheme="minorEastAsia" w:eastAsiaTheme="minorEastAsia"/>
        </w:rPr>
        <w:t>○</w:t>
      </w:r>
      <w:r w:rsidR="00934453" w:rsidRPr="00DB2415">
        <w:rPr>
          <w:rFonts w:asciiTheme="minorEastAsia" w:eastAsiaTheme="minorEastAsia"/>
        </w:rPr>
        <w:t>八</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八月，吳越王鏐遣寧國節度使王景仁奉表詣大梁，</w:t>
      </w:r>
      <w:r w:rsidR="00934453" w:rsidRPr="001221B9">
        <w:rPr>
          <w:rFonts w:asciiTheme="minorEastAsia" w:eastAsiaTheme="minorEastAsia"/>
        </w:rPr>
        <w:t>王茂章奔兩浙，見二百六十五卷唐昭宣帝天祐三年。</w:t>
      </w:r>
      <w:r w:rsidR="00934453" w:rsidRPr="00101E55">
        <w:rPr>
          <w:rStyle w:val="01Text"/>
          <w:rFonts w:asciiTheme="minorEastAsia" w:eastAsiaTheme="minorEastAsia"/>
          <w:sz w:val="21"/>
        </w:rPr>
        <w:t>陳取淮南之策。景仁卽茂章也，避梁諱改焉。</w:t>
      </w:r>
      <w:r w:rsidR="00934453" w:rsidRPr="001221B9">
        <w:rPr>
          <w:rFonts w:asciiTheme="minorEastAsia" w:eastAsiaTheme="minorEastAsia"/>
        </w:rPr>
        <w:t>帝曾祖諱茂琳。按薛史</w:t>
      </w:r>
      <w:r w:rsidR="00934453" w:rsidRPr="001221B9">
        <w:rPr>
          <w:rFonts w:asciiTheme="minorEastAsia" w:eastAsiaTheme="minorEastAsia"/>
        </w:rPr>
        <w:t>·</w:t>
      </w:r>
      <w:r w:rsidR="00934453" w:rsidRPr="001221B9">
        <w:rPr>
          <w:rFonts w:asciiTheme="minorEastAsia" w:eastAsiaTheme="minorEastAsia"/>
        </w:rPr>
        <w:t>梁紀，元年六月，司天監上言，請改月辰內</w:t>
      </w:r>
      <w:r w:rsidR="000F1B0C">
        <w:rPr>
          <w:rFonts w:asciiTheme="minorEastAsia" w:eastAsiaTheme="minorEastAsia"/>
        </w:rPr>
        <w:t>「</w:t>
      </w:r>
      <w:r w:rsidR="00934453" w:rsidRPr="001221B9">
        <w:rPr>
          <w:rFonts w:asciiTheme="minorEastAsia" w:eastAsiaTheme="minorEastAsia"/>
        </w:rPr>
        <w:t>戊</w:t>
      </w:r>
      <w:r w:rsidR="000F1B0C">
        <w:rPr>
          <w:rFonts w:asciiTheme="minorEastAsia" w:eastAsiaTheme="minorEastAsia"/>
        </w:rPr>
        <w:t>」</w:t>
      </w:r>
      <w:r w:rsidR="00934453" w:rsidRPr="001221B9">
        <w:rPr>
          <w:rFonts w:asciiTheme="minorEastAsia" w:eastAsiaTheme="minorEastAsia"/>
        </w:rPr>
        <w:t>字為</w:t>
      </w:r>
      <w:r w:rsidR="000F1B0C">
        <w:rPr>
          <w:rFonts w:asciiTheme="minorEastAsia" w:eastAsiaTheme="minorEastAsia"/>
        </w:rPr>
        <w:t>「</w:t>
      </w:r>
      <w:r w:rsidR="00934453" w:rsidRPr="001221B9">
        <w:rPr>
          <w:rFonts w:asciiTheme="minorEastAsia" w:eastAsiaTheme="minorEastAsia"/>
        </w:rPr>
        <w:t>武</w:t>
      </w:r>
      <w:r w:rsidR="000F1B0C">
        <w:rPr>
          <w:rFonts w:asciiTheme="minorEastAsia" w:eastAsiaTheme="minorEastAsia"/>
        </w:rPr>
        <w:t>」</w:t>
      </w:r>
      <w:r w:rsidR="00934453" w:rsidRPr="001221B9">
        <w:rPr>
          <w:rFonts w:asciiTheme="minorEastAsia" w:eastAsiaTheme="minorEastAsia"/>
        </w:rPr>
        <w:t>，避諱也。</w:t>
      </w:r>
    </w:p>
    <w:p w:rsidR="00934453" w:rsidRPr="001221B9" w:rsidRDefault="00934453" w:rsidP="00DF5A42">
      <w:pPr>
        <w:rPr>
          <w:rFonts w:asciiTheme="minorEastAsia"/>
        </w:rPr>
      </w:pPr>
      <w:r w:rsidRPr="001221B9">
        <w:rPr>
          <w:rFonts w:asciiTheme="minorEastAsia"/>
        </w:rPr>
        <w:t>淮南遣步軍都指揮使周本、南面統軍使呂師造擊吳越，九月，圍蘇州。吳越將張仁保攻常州之東洲，拔之。</w:t>
      </w:r>
      <w:r w:rsidRPr="001221B9">
        <w:rPr>
          <w:rStyle w:val="00Text"/>
          <w:rFonts w:asciiTheme="minorEastAsia"/>
        </w:rPr>
        <w:t>宋白曰︰通州海門縣東南，隔水二百餘里，本東洲鎭。</w:t>
      </w:r>
      <w:r w:rsidRPr="001221B9">
        <w:rPr>
          <w:rFonts w:asciiTheme="minorEastAsia"/>
        </w:rPr>
        <w:t>淮南兵死者萬餘人。淮南以池州團練使陳璋為水陸行營都招討使，帥柴再用等諸將救東洲，</w:t>
      </w:r>
      <w:r w:rsidRPr="001221B9">
        <w:rPr>
          <w:rStyle w:val="00Text"/>
          <w:rFonts w:asciiTheme="minorEastAsia"/>
        </w:rPr>
        <w:t>帥，讀曰率。</w:t>
      </w:r>
      <w:r w:rsidRPr="001221B9">
        <w:rPr>
          <w:rFonts w:asciiTheme="minorEastAsia"/>
        </w:rPr>
        <w:t>大破仁保於魚蕩，復取東洲。</w:t>
      </w:r>
      <w:r w:rsidRPr="001221B9">
        <w:rPr>
          <w:rStyle w:val="00Text"/>
          <w:rFonts w:asciiTheme="minorEastAsia"/>
        </w:rPr>
        <w:t>復，扶又翻。</w:t>
      </w:r>
      <w:r w:rsidRPr="001221B9">
        <w:rPr>
          <w:rFonts w:asciiTheme="minorEastAsia"/>
        </w:rPr>
        <w:t>柴再用方戰舟壞，長矟浮之，僅而得濟。</w:t>
      </w:r>
      <w:r w:rsidRPr="001221B9">
        <w:rPr>
          <w:rStyle w:val="00Text"/>
          <w:rFonts w:asciiTheme="minorEastAsia"/>
        </w:rPr>
        <w:t>矟，所角翻。</w:t>
      </w:r>
      <w:r w:rsidRPr="001221B9">
        <w:rPr>
          <w:rFonts w:asciiTheme="minorEastAsia"/>
        </w:rPr>
        <w:t>家人為之飯僧千人，再用悉取其食以犒部兵，</w:t>
      </w:r>
      <w:r w:rsidRPr="001221B9">
        <w:rPr>
          <w:rStyle w:val="00Text"/>
          <w:rFonts w:asciiTheme="minorEastAsia"/>
        </w:rPr>
        <w:t>為，于偽翻。飯，扶晚翻。犒，苦到翻。</w:t>
      </w:r>
      <w:r w:rsidRPr="001221B9">
        <w:rPr>
          <w:rFonts w:asciiTheme="minorEastAsia"/>
        </w:rPr>
        <w:t>曰︰</w:t>
      </w:r>
      <w:r w:rsidR="000F1B0C">
        <w:rPr>
          <w:rFonts w:asciiTheme="minorEastAsia"/>
        </w:rPr>
        <w:t>「</w:t>
      </w:r>
      <w:r w:rsidRPr="001221B9">
        <w:rPr>
          <w:rFonts w:asciiTheme="minorEastAsia"/>
        </w:rPr>
        <w:t>士卒濟我，僧何力焉！</w:t>
      </w:r>
      <w:r w:rsidR="000F1B0C">
        <w:rPr>
          <w:rFonts w:asciiTheme="minorEastAsia"/>
        </w:rPr>
        <w:t>」</w:t>
      </w:r>
      <w:r w:rsidRPr="001221B9">
        <w:rPr>
          <w:rStyle w:val="00Text"/>
          <w:rFonts w:asciiTheme="minorEastAsia"/>
        </w:rPr>
        <w:t>史言柴再用善養士卒而不惑於異端。</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丙子，蜀立皇后周氏。后，許州人也。</w:t>
      </w:r>
      <w:r w:rsidR="00934453" w:rsidRPr="001221B9">
        <w:rPr>
          <w:rStyle w:val="00Text"/>
          <w:rFonts w:asciiTheme="minorEastAsia"/>
        </w:rPr>
        <w:t>周氏蓋蜀主建糟糠之妻也。</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晉周德威、李嗣昭將兵三萬出陰地關，攻晉州，刺史徐懷玉拒守；帝自將救之，丁丑，發大梁，乙酉，至陝州。</w:t>
      </w:r>
      <w:r w:rsidR="00934453" w:rsidRPr="001221B9">
        <w:rPr>
          <w:rStyle w:val="00Text"/>
          <w:rFonts w:asciiTheme="minorEastAsia"/>
        </w:rPr>
        <w:t>將，卽亮翻。陝，式冉翻。</w:t>
      </w:r>
      <w:r w:rsidR="00934453" w:rsidRPr="001221B9">
        <w:rPr>
          <w:rFonts w:asciiTheme="minorEastAsia"/>
        </w:rPr>
        <w:t>戊子，岐王所署延州節度使胡敬璋寇上平關，</w:t>
      </w:r>
      <w:r w:rsidR="00934453" w:rsidRPr="001221B9">
        <w:rPr>
          <w:rStyle w:val="00Text"/>
          <w:rFonts w:asciiTheme="minorEastAsia"/>
        </w:rPr>
        <w:t>金人疆域圖︰隰州石樓縣有上平關。按延州東至隰州百三十里耳，胡敬璋蓋渡河來寇也。</w:t>
      </w:r>
      <w:r w:rsidR="00934453" w:rsidRPr="001221B9">
        <w:rPr>
          <w:rFonts w:asciiTheme="minorEastAsia"/>
        </w:rPr>
        <w:t>劉知俊擊破之。周德威等聞帝將至，乙未，退保隰州。</w:t>
      </w:r>
      <w:r w:rsidR="00934453" w:rsidRPr="001221B9">
        <w:rPr>
          <w:rStyle w:val="00Text"/>
          <w:rFonts w:asciiTheme="minorEastAsia"/>
        </w:rPr>
        <w:t>九域志，晉州西北至隰州二百五十五里。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荊南節度使高季昌遣兵屯漢口，</w:t>
      </w:r>
      <w:r w:rsidR="00934453" w:rsidRPr="001221B9">
        <w:rPr>
          <w:rFonts w:asciiTheme="minorEastAsia" w:eastAsiaTheme="minorEastAsia"/>
        </w:rPr>
        <w:t>漢口，漢水入江之口，其地在鄂州漢陽縣東大別山下。</w:t>
      </w:r>
      <w:r w:rsidR="00934453" w:rsidRPr="00101E55">
        <w:rPr>
          <w:rStyle w:val="01Text"/>
          <w:rFonts w:asciiTheme="minorEastAsia" w:eastAsiaTheme="minorEastAsia"/>
          <w:sz w:val="21"/>
        </w:rPr>
        <w:t>絕楚朝貢之路；楚王殷遣其將許德勳將水軍擊之，至沙頭，</w:t>
      </w:r>
      <w:r w:rsidR="00934453" w:rsidRPr="001221B9">
        <w:rPr>
          <w:rFonts w:asciiTheme="minorEastAsia" w:eastAsiaTheme="minorEastAsia"/>
        </w:rPr>
        <w:t>沙頭卽今江陵城南沙頭市。</w:t>
      </w:r>
      <w:r w:rsidR="00934453" w:rsidRPr="00101E55">
        <w:rPr>
          <w:rStyle w:val="01Text"/>
          <w:rFonts w:asciiTheme="minorEastAsia" w:eastAsiaTheme="minorEastAsia"/>
          <w:sz w:val="21"/>
        </w:rPr>
        <w:t>季昌懼而請和。殷又遣步軍都指揮使呂師周將兵擊嶺南，</w:t>
      </w:r>
      <w:r w:rsidR="00934453" w:rsidRPr="001221B9">
        <w:rPr>
          <w:rFonts w:asciiTheme="minorEastAsia" w:eastAsiaTheme="minorEastAsia"/>
        </w:rPr>
        <w:t>呂師周降馬殷，見上卷元年。</w:t>
      </w:r>
      <w:r w:rsidR="00934453" w:rsidRPr="00101E55">
        <w:rPr>
          <w:rStyle w:val="01Text"/>
          <w:rFonts w:asciiTheme="minorEastAsia" w:eastAsiaTheme="minorEastAsia"/>
          <w:sz w:val="21"/>
        </w:rPr>
        <w:t>與清海節度使劉隱十餘戰，取昭、賀、梧、蒙、龔、富六州。</w:t>
      </w:r>
      <w:r w:rsidR="00934453" w:rsidRPr="001221B9">
        <w:rPr>
          <w:rFonts w:asciiTheme="minorEastAsia" w:eastAsiaTheme="minorEastAsia"/>
        </w:rPr>
        <w:t>蒙州，隋始安郡之隋化縣，唐武德四年置南恭州，貞觀二年更名蒙州。龔州，本漢猛陵縣地，隋為永平郡武林縣，唐貞觀三年置鷰州，七年移鷰州於今州東，仍於鷰州舊所置龔州。又武德四年以始安郡之龍平、豪靜及蒼梧郡之蒼梧置富州。九域志，昭州東至賀州三百二十五里，南至梧州四百九十里，南稍斜至龔州五百五十里。宋開寶廢富州，以龍平縣隸昭州，在州東南百六十二里。熙寧五年廢蒙州，以立山縣隸昭州，在州南二百十二里。</w:t>
      </w:r>
      <w:r w:rsidR="00934453" w:rsidRPr="00101E55">
        <w:rPr>
          <w:rStyle w:val="01Text"/>
          <w:rFonts w:asciiTheme="minorEastAsia" w:eastAsiaTheme="minorEastAsia"/>
          <w:sz w:val="21"/>
        </w:rPr>
        <w:t>殷土宇旣廣，乃養士息民，湖南遂安。</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冬，十月，蜀主立後宮張氏為貴妃，徐氏為賢妃，其妹為德妃。張氏，郪人，宗懿之母也。</w:t>
      </w:r>
      <w:r w:rsidR="00934453" w:rsidRPr="001221B9">
        <w:rPr>
          <w:rStyle w:val="00Text"/>
          <w:rFonts w:asciiTheme="minorEastAsia"/>
        </w:rPr>
        <w:t>郪，漢縣，唐帶梓州。</w:t>
      </w:r>
      <w:r w:rsidR="00934453" w:rsidRPr="001221B9">
        <w:rPr>
          <w:rFonts w:asciiTheme="minorEastAsia"/>
        </w:rPr>
        <w:t>二徐，耕之女也。</w:t>
      </w:r>
      <w:r w:rsidR="00934453" w:rsidRPr="001221B9">
        <w:rPr>
          <w:rStyle w:val="00Text"/>
          <w:rFonts w:asciiTheme="minorEastAsia"/>
        </w:rPr>
        <w:t>徐耕見二百五十八卷唐昭宗大順二年。為徐妃亡蜀張本。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華原賊帥溫韜聚衆嵯峨山，</w:t>
      </w:r>
      <w:r w:rsidR="00934453" w:rsidRPr="001221B9">
        <w:rPr>
          <w:rFonts w:asciiTheme="minorEastAsia" w:eastAsiaTheme="minorEastAsia"/>
        </w:rPr>
        <w:t>帥，所類翻。嵯，才何翻。峨，音俄。</w:t>
      </w:r>
      <w:r w:rsidR="00934453" w:rsidRPr="00101E55">
        <w:rPr>
          <w:rStyle w:val="01Text"/>
          <w:rFonts w:asciiTheme="minorEastAsia" w:eastAsiaTheme="minorEastAsia"/>
          <w:sz w:val="21"/>
        </w:rPr>
        <w:t>暴掠雍州諸縣，唐帝諸陵發之殆徧。</w:t>
      </w:r>
      <w:r w:rsidR="00934453" w:rsidRPr="001221B9">
        <w:rPr>
          <w:rFonts w:asciiTheme="minorEastAsia" w:eastAsiaTheme="minorEastAsia"/>
        </w:rPr>
        <w:t>溫韜傳︰韜在華原七年，唐諸陵在其境內者悉發掘之，取其所藏金寶。而昭陵最固，韜從埏道下，見宮室制度閎麗，不異人間。中為正寢，東西廂列石牀，牀上石函中為鐵匣，悉藏前代圖書，鍾、王筆跡，紙墨如新，韜悉取之，遂傳人間。惟乾陵，風雨不可發。雍，於用翻。</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庚戌，蜀主講武於星宿山，步騎三十萬。</w:t>
      </w:r>
      <w:r w:rsidR="00934453" w:rsidRPr="001221B9">
        <w:rPr>
          <w:rStyle w:val="00Text"/>
          <w:rFonts w:asciiTheme="minorEastAsia"/>
        </w:rPr>
        <w:t>宿，音秀。</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丁巳，帝還大梁。</w:t>
      </w:r>
      <w:r w:rsidR="00934453" w:rsidRPr="001221B9">
        <w:rPr>
          <w:rFonts w:asciiTheme="minorEastAsia" w:eastAsiaTheme="minorEastAsia"/>
        </w:rPr>
        <w:t>考異曰︰編遺錄在乙卯。今從實錄、薛史。</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辛酉，以劉隱為清海、靜海節度使，</w:t>
      </w:r>
      <w:r w:rsidR="00934453" w:rsidRPr="001221B9">
        <w:rPr>
          <w:rStyle w:val="00Text"/>
          <w:rFonts w:asciiTheme="minorEastAsia"/>
        </w:rPr>
        <w:t>兼交、廣二鎭也。然劉氏終不能有安南。</w:t>
      </w:r>
      <w:r w:rsidR="00934453" w:rsidRPr="001221B9">
        <w:rPr>
          <w:rFonts w:asciiTheme="minorEastAsia"/>
        </w:rPr>
        <w:t>以膳部郞中趙光裔、右補闕李殷衡充官告使，隱皆留之。</w:t>
      </w:r>
      <w:r w:rsidR="00934453" w:rsidRPr="001221B9">
        <w:rPr>
          <w:rStyle w:val="00Text"/>
          <w:rFonts w:asciiTheme="minorEastAsia"/>
        </w:rPr>
        <w:t>史言羣雄割據，各收拾衣冠之冑以為用。</w:t>
      </w:r>
      <w:r w:rsidR="00934453" w:rsidRPr="001221B9">
        <w:rPr>
          <w:rFonts w:asciiTheme="minorEastAsia"/>
        </w:rPr>
        <w:t>光裔，光逢之弟；殷衡，德裕之孫也。</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依政進士梁震，</w:t>
      </w:r>
      <w:r w:rsidR="00934453" w:rsidRPr="001221B9">
        <w:rPr>
          <w:rStyle w:val="00Text"/>
          <w:rFonts w:asciiTheme="minorEastAsia"/>
        </w:rPr>
        <w:t>依政，秦蒲陽縣，漢臨邛縣，後魏置蒲陽郡及依政縣，唐屬邛州。九域志，在州東南五十里。</w:t>
      </w:r>
      <w:r w:rsidR="00934453" w:rsidRPr="001221B9">
        <w:rPr>
          <w:rFonts w:asciiTheme="minorEastAsia"/>
        </w:rPr>
        <w:t>唐末登第，至是歸蜀；過江陵，高季昌愛其才識，留之，欲奏為判官。震恥之，</w:t>
      </w:r>
      <w:r w:rsidR="00934453" w:rsidRPr="001221B9">
        <w:rPr>
          <w:rStyle w:val="00Text"/>
          <w:rFonts w:asciiTheme="minorEastAsia"/>
        </w:rPr>
        <w:t>高季昌出於奴僕，故梁震恥為之僚屬。</w:t>
      </w:r>
      <w:r w:rsidR="00934453" w:rsidRPr="001221B9">
        <w:rPr>
          <w:rFonts w:asciiTheme="minorEastAsia"/>
        </w:rPr>
        <w:t>欲去，恐及禍，乃曰︰</w:t>
      </w:r>
      <w:r w:rsidR="000F1B0C">
        <w:rPr>
          <w:rFonts w:asciiTheme="minorEastAsia"/>
        </w:rPr>
        <w:t>「</w:t>
      </w:r>
      <w:r w:rsidR="00934453" w:rsidRPr="001221B9">
        <w:rPr>
          <w:rFonts w:asciiTheme="minorEastAsia"/>
        </w:rPr>
        <w:t>震素不慕榮宦，明公不以震為愚，必欲使之參謀議，但以白衣侍樽俎可也，何必在幕府！</w:t>
      </w:r>
      <w:r w:rsidR="000F1B0C">
        <w:rPr>
          <w:rFonts w:asciiTheme="minorEastAsia"/>
        </w:rPr>
        <w:t>」</w:t>
      </w:r>
      <w:r w:rsidR="00934453" w:rsidRPr="001221B9">
        <w:rPr>
          <w:rFonts w:asciiTheme="minorEastAsia"/>
        </w:rPr>
        <w:t>季昌許之。震終身止稱前進士，不受高氏辟署。季昌甚重之，以為謀主，呼曰先輩。</w:t>
      </w:r>
      <w:r w:rsidR="00934453" w:rsidRPr="001221B9">
        <w:rPr>
          <w:rStyle w:val="00Text"/>
          <w:rFonts w:asciiTheme="minorEastAsia"/>
        </w:rPr>
        <w:t>唐人呼進士為先輩，至今猶然。</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帝從吳越王鏐之請，以亳州團練使寇彥卿為東南面行營都指揮使，擊淮南。十一月，彥卿帥衆二千襲霍丘，</w:t>
      </w:r>
      <w:r w:rsidR="00934453" w:rsidRPr="001221B9">
        <w:rPr>
          <w:rStyle w:val="00Text"/>
          <w:rFonts w:asciiTheme="minorEastAsia"/>
        </w:rPr>
        <w:t>帥，讀曰率。</w:t>
      </w:r>
      <w:r w:rsidR="00934453" w:rsidRPr="001221B9">
        <w:rPr>
          <w:rFonts w:asciiTheme="minorEastAsia"/>
        </w:rPr>
        <w:t>為土豪朱景所敗；</w:t>
      </w:r>
      <w:r w:rsidR="00934453" w:rsidRPr="001221B9">
        <w:rPr>
          <w:rStyle w:val="00Text"/>
          <w:rFonts w:asciiTheme="minorEastAsia"/>
        </w:rPr>
        <w:t>敗，補邁翻；下同。</w:t>
      </w:r>
      <w:r w:rsidR="00934453" w:rsidRPr="001221B9">
        <w:rPr>
          <w:rFonts w:asciiTheme="minorEastAsia"/>
        </w:rPr>
        <w:t>又攻廬、壽二州，皆不勝。淮南遣滁州刺史史儼拒之，彥卿引歸。</w:t>
      </w:r>
      <w:r w:rsidR="00934453" w:rsidRPr="001221B9">
        <w:rPr>
          <w:rStyle w:val="00Text"/>
          <w:rFonts w:asciiTheme="minorEastAsia"/>
        </w:rPr>
        <w:t>寇彥卿兵勢已挫，而史儼河東健將，汴兵所畏也，故聞其至而退。</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定難節度使李思諫卒；</w:t>
      </w:r>
      <w:r w:rsidR="00934453" w:rsidRPr="001221B9">
        <w:rPr>
          <w:rStyle w:val="00Text"/>
          <w:rFonts w:asciiTheme="minorEastAsia"/>
        </w:rPr>
        <w:t>難，乃旦翻。</w:t>
      </w:r>
      <w:r w:rsidR="00934453" w:rsidRPr="001221B9">
        <w:rPr>
          <w:rFonts w:asciiTheme="minorEastAsia"/>
        </w:rPr>
        <w:t>甲戌，其子彝昌自為留後。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劉守文舉滄德兵攻幽州，劉守光求救於晉，晉王遣兵五千助之。丁亥，守文兵至盧</w:t>
      </w:r>
      <w:r w:rsidR="00934453" w:rsidRPr="00E60390">
        <w:rPr>
          <w:rStyle w:val="07Text"/>
          <w:rFonts w:asciiTheme="minorEastAsia" w:eastAsiaTheme="minorEastAsia"/>
          <w:sz w:val="18"/>
        </w:rPr>
        <w:t>蘆</w:t>
      </w:r>
      <w:r w:rsidR="00934453" w:rsidRPr="00101E55">
        <w:rPr>
          <w:rStyle w:val="01Text"/>
          <w:rFonts w:asciiTheme="minorEastAsia" w:eastAsiaTheme="minorEastAsia"/>
          <w:sz w:val="21"/>
        </w:rPr>
        <w:t>臺軍，</w:t>
      </w:r>
      <w:r w:rsidR="00934453" w:rsidRPr="001221B9">
        <w:rPr>
          <w:rFonts w:asciiTheme="minorEastAsia" w:eastAsiaTheme="minorEastAsia"/>
        </w:rPr>
        <w:t>盧</w:t>
      </w:r>
      <w:r w:rsidR="00934453" w:rsidRPr="00660FD1">
        <w:rPr>
          <w:rStyle w:val="06Text"/>
          <w:rFonts w:asciiTheme="minorEastAsia" w:eastAsiaTheme="minorEastAsia"/>
          <w:sz w:val="18"/>
        </w:rPr>
        <w:t>蘆</w:t>
      </w:r>
      <w:r w:rsidR="00934453" w:rsidRPr="001221B9">
        <w:rPr>
          <w:rFonts w:asciiTheme="minorEastAsia" w:eastAsiaTheme="minorEastAsia"/>
        </w:rPr>
        <w:t>臺軍，宋為乾寧軍地。九域志︰乾寧軍在滄州西北九十里。</w:t>
      </w:r>
      <w:r w:rsidR="00934453" w:rsidRPr="00101E55">
        <w:rPr>
          <w:rStyle w:val="01Text"/>
          <w:rFonts w:asciiTheme="minorEastAsia" w:eastAsiaTheme="minorEastAsia"/>
          <w:sz w:val="21"/>
        </w:rPr>
        <w:t>為守光所敗；又戰玉田，亦敗。</w:t>
      </w:r>
      <w:r w:rsidR="00934453" w:rsidRPr="001221B9">
        <w:rPr>
          <w:rFonts w:asciiTheme="minorEastAsia" w:eastAsiaTheme="minorEastAsia"/>
        </w:rPr>
        <w:t>玉田，漢無終縣，唐萬歲通天元年更名玉田，屬薊州，在薊州東南八十里，又東北至平州二百里，西至幽州三百里。亦敗，讀如字。</w:t>
      </w:r>
      <w:r w:rsidR="00934453" w:rsidRPr="00101E55">
        <w:rPr>
          <w:rStyle w:val="01Text"/>
          <w:rFonts w:asciiTheme="minorEastAsia" w:eastAsiaTheme="minorEastAsia"/>
          <w:sz w:val="21"/>
        </w:rPr>
        <w:t>守文乃還。</w:t>
      </w:r>
      <w:r w:rsidR="00934453" w:rsidRPr="001221B9">
        <w:rPr>
          <w:rFonts w:asciiTheme="minorEastAsia" w:eastAsiaTheme="minorEastAsia"/>
        </w:rPr>
        <w:t>還，從宣翻，又如字。</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癸巳，中書侍郞、同平章事張策以刑部尚書致仕；以左僕射楊涉同平章事。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保塞節度使胡敬璋卒，靜難節度使李繼徽以其將劉萬子代鎭延州。</w:t>
      </w:r>
      <w:r w:rsidR="00934453" w:rsidRPr="001221B9">
        <w:rPr>
          <w:rStyle w:val="00Text"/>
          <w:rFonts w:asciiTheme="minorEastAsia"/>
        </w:rPr>
        <w:t>保塞、靜難二鎭時皆屬岐。</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是歲，弘農王遣軍將萬全感齎書間道詣晉及岐，告以嗣位。</w:t>
      </w:r>
      <w:r w:rsidR="00934453" w:rsidRPr="001221B9">
        <w:rPr>
          <w:rStyle w:val="00Text"/>
          <w:rFonts w:asciiTheme="minorEastAsia"/>
        </w:rPr>
        <w:t>間，古莧翻。岐、晉，淮南之與國。</w:t>
      </w:r>
    </w:p>
    <w:p w:rsidR="006E3E05"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帝將遷都洛陽。</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己巳、九</w:t>
      </w:r>
      <w:r w:rsidR="00934453" w:rsidRPr="00DB2415">
        <w:rPr>
          <w:rFonts w:asciiTheme="minorEastAsia" w:eastAsiaTheme="minorEastAsia"/>
        </w:rPr>
        <w:t>○</w:t>
      </w:r>
      <w:r w:rsidR="00934453" w:rsidRPr="00DB2415">
        <w:rPr>
          <w:rFonts w:asciiTheme="minorEastAsia" w:eastAsiaTheme="minorEastAsia"/>
        </w:rPr>
        <w:t>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春，正月，己巳，遷太廟神主於洛陽。甲戌，帝發大梁。壬申，以博王友文為東都留守。</w:t>
      </w:r>
      <w:r w:rsidR="00934453" w:rsidRPr="001221B9">
        <w:rPr>
          <w:rStyle w:val="00Text"/>
          <w:rFonts w:asciiTheme="minorEastAsia"/>
        </w:rPr>
        <w:t>梁以大梁為東都。</w:t>
      </w:r>
      <w:r w:rsidR="00934453" w:rsidRPr="001221B9">
        <w:rPr>
          <w:rFonts w:asciiTheme="minorEastAsia"/>
        </w:rPr>
        <w:t>己卯，帝至洛陽；庚寅，饗太廟；辛巳，祀圜丘，大赦。</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丙申，以用度稍充，初給百官全俸。</w:t>
      </w:r>
      <w:r w:rsidR="00934453" w:rsidRPr="001221B9">
        <w:rPr>
          <w:rFonts w:asciiTheme="minorEastAsia" w:eastAsiaTheme="minorEastAsia"/>
        </w:rPr>
        <w:t>唐自廣明喪亂以來，百官俸料額存而已，至是復全給。</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二月，丁酉朔，日有食之。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保塞節度使劉萬子暴虐，失衆心，且謀貳於梁，李繼徽使延州牙將李延實圖之。延實因萬子葬胡敬璋，攻而殺之，遂據延州。馬軍都指揮使河西高萬興與其弟萬金聞變，以其衆數千人詣劉知俊降。</w:t>
      </w:r>
      <w:r w:rsidR="00934453" w:rsidRPr="001221B9">
        <w:rPr>
          <w:rStyle w:val="00Text"/>
          <w:rFonts w:asciiTheme="minorEastAsia"/>
        </w:rPr>
        <w:t>為高萬興兄弟取鄜、延張本。</w:t>
      </w:r>
      <w:r w:rsidR="00934453" w:rsidRPr="001221B9">
        <w:rPr>
          <w:rFonts w:asciiTheme="minorEastAsia"/>
        </w:rPr>
        <w:t>岐王置翟州於鄜城，</w:t>
      </w:r>
      <w:r w:rsidR="00934453" w:rsidRPr="001221B9">
        <w:rPr>
          <w:rStyle w:val="00Text"/>
          <w:rFonts w:asciiTheme="minorEastAsia"/>
        </w:rPr>
        <w:t>後魏置敷城郡及敷城縣，隋改曰鄜城，唐屬坊州。九域志，縣在鄜州東一百二十里。翟，徒歷翻。</w:t>
      </w:r>
      <w:r w:rsidR="00934453" w:rsidRPr="001221B9">
        <w:rPr>
          <w:rFonts w:asciiTheme="minorEastAsia"/>
        </w:rPr>
        <w:t>其守將亦降。</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三月，甲戌，帝發洛陽。以山南東道節度使楊師厚兼潞州四面行營招討使。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庚辰，帝至河中，發步騎會高萬興兵取丹、延。</w:t>
      </w:r>
      <w:r w:rsidR="00934453" w:rsidRPr="001221B9">
        <w:rPr>
          <w:rFonts w:asciiTheme="minorEastAsia" w:eastAsiaTheme="minorEastAsia"/>
        </w:rPr>
        <w:t>宋白曰︰丹州，秦上郡地，苻、姚時為三堡鎭，後魏大統三年割鄜、延二州地置汾州，理三堡鎭；廢帝以河東汾州同名，改為丹州，因丹楊川以為名。延州，項羽以董翳為翟王，都高奴，卽其地。魏滅赫連，以為統萬鎭，後為東夏州，後改延州。</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丙戌，以朔方節度使兼中書令韓遜為潁川王。遜本靈州牙校，</w:t>
      </w:r>
      <w:r w:rsidR="00934453" w:rsidRPr="001221B9">
        <w:rPr>
          <w:rStyle w:val="00Text"/>
          <w:rFonts w:asciiTheme="minorEastAsia"/>
        </w:rPr>
        <w:t>校，戶敎翻。</w:t>
      </w:r>
      <w:r w:rsidR="00934453" w:rsidRPr="001221B9">
        <w:rPr>
          <w:rFonts w:asciiTheme="minorEastAsia"/>
        </w:rPr>
        <w:t>唐末據本鎭，朝廷因而授以節鉞。</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辛卯，丹州刺史崔公實請降。</w:t>
      </w:r>
      <w:r w:rsidR="00934453" w:rsidRPr="001221B9">
        <w:rPr>
          <w:rStyle w:val="00Text"/>
          <w:rFonts w:asciiTheme="minorEastAsia"/>
        </w:rPr>
        <w:t>丹州，保塞軍巡屬。</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徐溫以金陵形勝，戰艦所聚，</w:t>
      </w:r>
      <w:r w:rsidR="00934453" w:rsidRPr="001221B9">
        <w:rPr>
          <w:rStyle w:val="00Text"/>
          <w:rFonts w:asciiTheme="minorEastAsia"/>
        </w:rPr>
        <w:t>艦，戶黯翻。</w:t>
      </w:r>
      <w:r w:rsidR="00934453" w:rsidRPr="001221B9">
        <w:rPr>
          <w:rFonts w:asciiTheme="minorEastAsia"/>
        </w:rPr>
        <w:t>乃自以淮南行軍副使領昇州刺史，留廣陵，以其假子元從指揮使知誥為昇州防遏兼樓船副使，往治之。</w:t>
      </w:r>
      <w:r w:rsidR="00934453" w:rsidRPr="001221B9">
        <w:rPr>
          <w:rStyle w:val="00Text"/>
          <w:rFonts w:asciiTheme="minorEastAsia"/>
        </w:rPr>
        <w:t>從，才用翻。治，直之翻。為徐知誥完理昇州、徐溫遂居之張本。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夏，四月，丙申朔，劉知俊移軍攻延州，李延實嬰城自守；知俊遣白水鎭使劉儒分兵圍坊州。</w:t>
      </w:r>
      <w:r w:rsidR="00934453" w:rsidRPr="001221B9">
        <w:rPr>
          <w:rFonts w:asciiTheme="minorEastAsia" w:eastAsiaTheme="minorEastAsia"/>
        </w:rPr>
        <w:t>後魏太和二年，分澄城置白水郡及縣，隋廢郡，以縣屬馮翊，唐屬同州。九域志︰在州西北一百二十里。</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庚子，以王審知為閩王，劉隱為南平王。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劉知俊克延州，李延實降。</w:t>
      </w:r>
      <w:r w:rsidR="00934453" w:rsidRPr="001221B9">
        <w:rPr>
          <w:rStyle w:val="00Text"/>
          <w:rFonts w:asciiTheme="minorEastAsia"/>
        </w:rPr>
        <w:t>降，戶江翻。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淮南兵圍蘇州，推洞屋攻城，</w:t>
      </w:r>
      <w:r w:rsidR="00934453" w:rsidRPr="001221B9">
        <w:rPr>
          <w:rStyle w:val="00Text"/>
          <w:rFonts w:asciiTheme="minorEastAsia"/>
        </w:rPr>
        <w:t>推，吐雷翻。洞屋，以木撐拄為之，冒以牛皮，其狀如洞。</w:t>
      </w:r>
      <w:r w:rsidR="00934453" w:rsidRPr="001221B9">
        <w:rPr>
          <w:rFonts w:asciiTheme="minorEastAsia"/>
        </w:rPr>
        <w:t>吳越將臨海孫琰置輪於竿首，垂絚投錐以揭之，攻者盡露，礮至則張網以拒之，</w:t>
      </w:r>
      <w:r w:rsidR="00934453" w:rsidRPr="001221B9">
        <w:rPr>
          <w:rStyle w:val="00Text"/>
          <w:rFonts w:asciiTheme="minorEastAsia"/>
        </w:rPr>
        <w:t>絚，居登翻。揭，丘傑翻。礮，與砲同；匹貌翻。</w:t>
      </w:r>
      <w:r w:rsidR="00934453" w:rsidRPr="001221B9">
        <w:rPr>
          <w:rFonts w:asciiTheme="minorEastAsia"/>
        </w:rPr>
        <w:t>淮南人不能克。吳越王鏐遣牙內指揮使錢鏢、</w:t>
      </w:r>
      <w:r w:rsidR="00934453" w:rsidRPr="001221B9">
        <w:rPr>
          <w:rStyle w:val="00Text"/>
          <w:rFonts w:asciiTheme="minorEastAsia"/>
        </w:rPr>
        <w:t>鏢，甫招翻。</w:t>
      </w:r>
      <w:r w:rsidR="00934453" w:rsidRPr="001221B9">
        <w:rPr>
          <w:rFonts w:asciiTheme="minorEastAsia"/>
        </w:rPr>
        <w:t>行軍副使杜建徽等將兵救之。</w:t>
      </w:r>
    </w:p>
    <w:p w:rsidR="00934453" w:rsidRPr="001221B9" w:rsidRDefault="00934453" w:rsidP="00DF5A42">
      <w:pPr>
        <w:rPr>
          <w:rFonts w:asciiTheme="minorEastAsia"/>
        </w:rPr>
      </w:pPr>
      <w:r w:rsidRPr="001221B9">
        <w:rPr>
          <w:rFonts w:asciiTheme="minorEastAsia"/>
        </w:rPr>
        <w:t>蘇州有水通城中，淮南張網綴鈴懸水中，魚鼈過皆知之。吳越遊弈都虞候司馬福欲潛行入城，故以竿觸網；敵聞鈴聲舉網，福因得過，凡居水中三日，乃得入城。由是城中號令與援兵相應，敵以為神。</w:t>
      </w:r>
    </w:p>
    <w:p w:rsidR="00934453" w:rsidRPr="001221B9" w:rsidRDefault="00934453" w:rsidP="00DF5A42">
      <w:pPr>
        <w:rPr>
          <w:rFonts w:asciiTheme="minorEastAsia"/>
        </w:rPr>
      </w:pPr>
      <w:r w:rsidRPr="001221B9">
        <w:rPr>
          <w:rFonts w:asciiTheme="minorEastAsia"/>
        </w:rPr>
        <w:t>吳越王鏐嘗遊府園，見園卒陸仁章樹藝有智而志之；</w:t>
      </w:r>
      <w:r w:rsidRPr="001221B9">
        <w:rPr>
          <w:rStyle w:val="00Text"/>
          <w:rFonts w:asciiTheme="minorEastAsia"/>
        </w:rPr>
        <w:t>志者，記之於心。</w:t>
      </w:r>
      <w:r w:rsidRPr="001221B9">
        <w:rPr>
          <w:rFonts w:asciiTheme="minorEastAsia"/>
        </w:rPr>
        <w:t>及蘇州被圍，</w:t>
      </w:r>
      <w:r w:rsidRPr="001221B9">
        <w:rPr>
          <w:rStyle w:val="00Text"/>
          <w:rFonts w:asciiTheme="minorEastAsia"/>
        </w:rPr>
        <w:t>被，皮義翻。</w:t>
      </w:r>
      <w:r w:rsidRPr="001221B9">
        <w:rPr>
          <w:rFonts w:asciiTheme="minorEastAsia"/>
        </w:rPr>
        <w:t>使仁章通信入城，果得報而返。鏐以諸孫畜之，</w:t>
      </w:r>
      <w:r w:rsidRPr="001221B9">
        <w:rPr>
          <w:rStyle w:val="00Text"/>
          <w:rFonts w:asciiTheme="minorEastAsia"/>
        </w:rPr>
        <w:t>畜，吁玉翻，養也。</w:t>
      </w:r>
      <w:r w:rsidRPr="001221B9">
        <w:rPr>
          <w:rFonts w:asciiTheme="minorEastAsia"/>
        </w:rPr>
        <w:t>累遷兩府軍糧都監使，</w:t>
      </w:r>
      <w:r w:rsidRPr="001221B9">
        <w:rPr>
          <w:rStyle w:val="00Text"/>
          <w:rFonts w:asciiTheme="minorEastAsia"/>
        </w:rPr>
        <w:t>兩府，鎭海、鎭東兩節度府。</w:t>
      </w:r>
      <w:r w:rsidRPr="001221B9">
        <w:rPr>
          <w:rFonts w:asciiTheme="minorEastAsia"/>
        </w:rPr>
        <w:t>卒獲其用。</w:t>
      </w:r>
      <w:r w:rsidRPr="001221B9">
        <w:rPr>
          <w:rStyle w:val="00Text"/>
          <w:rFonts w:asciiTheme="minorEastAsia"/>
        </w:rPr>
        <w:t>卒，子恤翻。</w:t>
      </w:r>
      <w:r w:rsidRPr="001221B9">
        <w:rPr>
          <w:rFonts w:asciiTheme="minorEastAsia"/>
        </w:rPr>
        <w:t>仁章，睦州人也。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辛亥，吳越兵內外合擊淮南兵，大破之，擒其將何朗等三十餘人，奪戰艦二百艘。</w:t>
      </w:r>
      <w:r w:rsidRPr="001221B9">
        <w:rPr>
          <w:rFonts w:asciiTheme="minorEastAsia" w:eastAsiaTheme="minorEastAsia"/>
        </w:rPr>
        <w:t>艘，蘇遭翻。</w:t>
      </w:r>
      <w:r w:rsidRPr="00101E55">
        <w:rPr>
          <w:rStyle w:val="01Text"/>
          <w:rFonts w:asciiTheme="minorEastAsia" w:eastAsiaTheme="minorEastAsia"/>
          <w:sz w:val="21"/>
        </w:rPr>
        <w:t>周本夜遁，又追敗之於皇天蕩。</w:t>
      </w:r>
      <w:r w:rsidRPr="001221B9">
        <w:rPr>
          <w:rFonts w:asciiTheme="minorEastAsia" w:eastAsiaTheme="minorEastAsia"/>
        </w:rPr>
        <w:t>此皇天蕩非眞州大江中之皇天蕩。按宋熙寧三年平江府崑山縣人郟亶上奏言水利，長洲縣界有長蕩、皇天蕩，此則是也。敗，補邁翻。</w:t>
      </w:r>
      <w:r w:rsidRPr="00101E55">
        <w:rPr>
          <w:rStyle w:val="01Text"/>
          <w:rFonts w:asciiTheme="minorEastAsia" w:eastAsiaTheme="minorEastAsia"/>
          <w:sz w:val="21"/>
        </w:rPr>
        <w:t>鍾泰章將精兵二百為殿，</w:t>
      </w:r>
      <w:r w:rsidRPr="001221B9">
        <w:rPr>
          <w:rFonts w:asciiTheme="minorEastAsia" w:eastAsiaTheme="minorEastAsia"/>
        </w:rPr>
        <w:t>殿，丁練翻。</w:t>
      </w:r>
      <w:r w:rsidRPr="00101E55">
        <w:rPr>
          <w:rStyle w:val="01Text"/>
          <w:rFonts w:asciiTheme="minorEastAsia" w:eastAsiaTheme="minorEastAsia"/>
          <w:sz w:val="21"/>
        </w:rPr>
        <w:t>多樹旗幟於菰蔣中，</w:t>
      </w:r>
      <w:r w:rsidRPr="001221B9">
        <w:rPr>
          <w:rFonts w:asciiTheme="minorEastAsia" w:eastAsiaTheme="minorEastAsia"/>
        </w:rPr>
        <w:t>菰，卽蔣也。幟，昌志翻。</w:t>
      </w:r>
      <w:r w:rsidRPr="00101E55">
        <w:rPr>
          <w:rStyle w:val="01Text"/>
          <w:rFonts w:asciiTheme="minorEastAsia" w:eastAsiaTheme="minorEastAsia"/>
          <w:sz w:val="21"/>
        </w:rPr>
        <w:t>追兵不敢進而還。</w:t>
      </w:r>
      <w:r w:rsidRPr="001221B9">
        <w:rPr>
          <w:rFonts w:asciiTheme="minorEastAsia" w:eastAsiaTheme="minorEastAsia"/>
        </w:rPr>
        <w:t>還，從宣翻，又如字。</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岐王所署保大節度使李彥博、</w:t>
      </w:r>
      <w:r w:rsidR="00934453" w:rsidRPr="001221B9">
        <w:rPr>
          <w:rStyle w:val="00Text"/>
          <w:rFonts w:asciiTheme="minorEastAsia"/>
        </w:rPr>
        <w:t>考異曰︰編遺錄、五代史作</w:t>
      </w:r>
      <w:r w:rsidR="000F1B0C">
        <w:rPr>
          <w:rStyle w:val="00Text"/>
          <w:rFonts w:asciiTheme="minorEastAsia"/>
        </w:rPr>
        <w:t>「</w:t>
      </w:r>
      <w:r w:rsidR="00934453" w:rsidRPr="001221B9">
        <w:rPr>
          <w:rStyle w:val="00Text"/>
          <w:rFonts w:asciiTheme="minorEastAsia"/>
        </w:rPr>
        <w:t>彥容</w:t>
      </w:r>
      <w:r w:rsidR="000F1B0C">
        <w:rPr>
          <w:rStyle w:val="00Text"/>
          <w:rFonts w:asciiTheme="minorEastAsia"/>
        </w:rPr>
        <w:t>」</w:t>
      </w:r>
      <w:r w:rsidR="00934453" w:rsidRPr="001221B9">
        <w:rPr>
          <w:rStyle w:val="00Text"/>
          <w:rFonts w:asciiTheme="minorEastAsia"/>
        </w:rPr>
        <w:t>。今從劉恕廣本。</w:t>
      </w:r>
      <w:r w:rsidR="00934453" w:rsidRPr="001221B9">
        <w:rPr>
          <w:rFonts w:asciiTheme="minorEastAsia"/>
        </w:rPr>
        <w:t>坊州刺史李彥昱皆棄城奔鳳翔，鄜州都將嚴弘倚舉城降。</w:t>
      </w:r>
      <w:r w:rsidR="00934453" w:rsidRPr="001221B9">
        <w:rPr>
          <w:rStyle w:val="00Text"/>
          <w:rFonts w:asciiTheme="minorEastAsia"/>
        </w:rPr>
        <w:t>鄜，音夫。</w:t>
      </w:r>
      <w:r w:rsidR="00934453" w:rsidRPr="001221B9">
        <w:rPr>
          <w:rFonts w:asciiTheme="minorEastAsia"/>
        </w:rPr>
        <w:t>己未，以高萬興為保塞節度使，以絳州刺史牛存節為保大節度使。</w:t>
      </w:r>
      <w:r w:rsidR="00934453" w:rsidRPr="001221B9">
        <w:rPr>
          <w:rStyle w:val="00Text"/>
          <w:rFonts w:asciiTheme="minorEastAsia"/>
        </w:rPr>
        <w:t>梁遂取鄜坊、丹延兩鎭。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淮南初置選舉，以駱知祥掌之。</w:t>
      </w:r>
      <w:r w:rsidR="00934453" w:rsidRPr="001221B9">
        <w:rPr>
          <w:rFonts w:asciiTheme="minorEastAsia" w:eastAsiaTheme="minorEastAsia"/>
        </w:rPr>
        <w:t>喪亂以來，選舉之法廢，楊氏能復置之，故書。</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五月，丁卯，帝命劉知俊乘勝取邠州；知俊難之，</w:t>
      </w:r>
      <w:r w:rsidR="00934453" w:rsidRPr="001221B9">
        <w:rPr>
          <w:rStyle w:val="00Text"/>
          <w:rFonts w:asciiTheme="minorEastAsia"/>
        </w:rPr>
        <w:t>李繼徽據邠州，有鳳翔之援，故劉知俊以取之為難。</w:t>
      </w:r>
      <w:r w:rsidR="00934453" w:rsidRPr="001221B9">
        <w:rPr>
          <w:rFonts w:asciiTheme="minorEastAsia"/>
        </w:rPr>
        <w:t>辭以闕食，乃召還。</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佑國節度使王重師鎭長安數年，帝在河中，怒其貢奉不時；己巳，召重師入朝，以左龍虎統軍劉捍為佑國留後。</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癸酉，帝發河中；己卯，至洛陽。</w:t>
      </w:r>
    </w:p>
    <w:p w:rsidR="00934453" w:rsidRPr="001221B9" w:rsidRDefault="00934453" w:rsidP="00DF5A42">
      <w:pPr>
        <w:rPr>
          <w:rFonts w:asciiTheme="minorEastAsia"/>
        </w:rPr>
      </w:pPr>
      <w:r w:rsidRPr="001221B9">
        <w:rPr>
          <w:rFonts w:asciiTheme="minorEastAsia"/>
        </w:rPr>
        <w:t>劉捍至長安，王重師不為禮，捍譖之於帝，云重師潛與邠、岐通。甲申，貶重師溪州刺史，尋賜自盡，夷其族。</w:t>
      </w:r>
      <w:r w:rsidRPr="001221B9">
        <w:rPr>
          <w:rStyle w:val="00Text"/>
          <w:rFonts w:asciiTheme="minorEastAsia"/>
        </w:rPr>
        <w:t>為劉知俊殺劉捍以叛張本。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劉守文頻年攻劉守光不克，</w:t>
      </w:r>
      <w:r w:rsidR="00934453" w:rsidRPr="001221B9">
        <w:rPr>
          <w:rFonts w:asciiTheme="minorEastAsia" w:eastAsiaTheme="minorEastAsia"/>
        </w:rPr>
        <w:t>劉守文自元年攻守光，事始見上卷。</w:t>
      </w:r>
      <w:r w:rsidR="00934453" w:rsidRPr="00101E55">
        <w:rPr>
          <w:rStyle w:val="01Text"/>
          <w:rFonts w:asciiTheme="minorEastAsia" w:eastAsiaTheme="minorEastAsia"/>
          <w:sz w:val="21"/>
        </w:rPr>
        <w:t>乃大發兵，以重賂招契丹、吐谷渾之衆，合四萬屯薊州。守光逆戰於雞蘇，</w:t>
      </w:r>
      <w:r w:rsidR="00934453" w:rsidRPr="001221B9">
        <w:rPr>
          <w:rFonts w:asciiTheme="minorEastAsia" w:eastAsiaTheme="minorEastAsia"/>
        </w:rPr>
        <w:t>按薛史</w:t>
      </w:r>
      <w:r w:rsidR="00934453" w:rsidRPr="001221B9">
        <w:rPr>
          <w:rFonts w:asciiTheme="minorEastAsia" w:eastAsiaTheme="minorEastAsia"/>
        </w:rPr>
        <w:t>·</w:t>
      </w:r>
      <w:r w:rsidR="00934453" w:rsidRPr="001221B9">
        <w:rPr>
          <w:rFonts w:asciiTheme="minorEastAsia" w:eastAsiaTheme="minorEastAsia"/>
        </w:rPr>
        <w:t>梁紀，是年劉守光上言，於薊州西與兄守文戰，生禽守文。蓋卽雞蘇也。</w:t>
      </w:r>
      <w:r w:rsidR="00934453" w:rsidRPr="00101E55">
        <w:rPr>
          <w:rStyle w:val="01Text"/>
          <w:rFonts w:asciiTheme="minorEastAsia" w:eastAsiaTheme="minorEastAsia"/>
          <w:sz w:val="21"/>
        </w:rPr>
        <w:t>為守文所敗。</w:t>
      </w:r>
      <w:r w:rsidR="00934453" w:rsidRPr="001221B9">
        <w:rPr>
          <w:rFonts w:asciiTheme="minorEastAsia" w:eastAsiaTheme="minorEastAsia"/>
        </w:rPr>
        <w:t>敗，補邁翻。</w:t>
      </w:r>
      <w:r w:rsidR="00934453" w:rsidRPr="00101E55">
        <w:rPr>
          <w:rStyle w:val="01Text"/>
          <w:rFonts w:asciiTheme="minorEastAsia" w:eastAsiaTheme="minorEastAsia"/>
          <w:sz w:val="21"/>
        </w:rPr>
        <w:t>守文單馬立於陳前，</w:t>
      </w:r>
      <w:r w:rsidR="00934453" w:rsidRPr="001221B9">
        <w:rPr>
          <w:rFonts w:asciiTheme="minorEastAsia" w:eastAsiaTheme="minorEastAsia"/>
        </w:rPr>
        <w:t>陳，讀曰陣。</w:t>
      </w:r>
      <w:r w:rsidR="00934453" w:rsidRPr="00101E55">
        <w:rPr>
          <w:rStyle w:val="01Text"/>
          <w:rFonts w:asciiTheme="minorEastAsia" w:eastAsiaTheme="minorEastAsia"/>
          <w:sz w:val="21"/>
        </w:rPr>
        <w:t>泣謂其衆曰︰</w:t>
      </w:r>
      <w:r w:rsidR="000F1B0C">
        <w:rPr>
          <w:rStyle w:val="01Text"/>
          <w:rFonts w:asciiTheme="minorEastAsia" w:eastAsiaTheme="minorEastAsia"/>
          <w:sz w:val="21"/>
        </w:rPr>
        <w:t>「</w:t>
      </w:r>
      <w:r w:rsidR="00934453" w:rsidRPr="00101E55">
        <w:rPr>
          <w:rStyle w:val="01Text"/>
          <w:rFonts w:asciiTheme="minorEastAsia" w:eastAsiaTheme="minorEastAsia"/>
          <w:sz w:val="21"/>
        </w:rPr>
        <w:t>勿殺吾弟。</w:t>
      </w:r>
      <w:r w:rsidR="000F1B0C">
        <w:rPr>
          <w:rStyle w:val="01Text"/>
          <w:rFonts w:asciiTheme="minorEastAsia" w:eastAsiaTheme="minorEastAsia"/>
          <w:sz w:val="21"/>
        </w:rPr>
        <w:t>」</w:t>
      </w:r>
      <w:r w:rsidR="00934453" w:rsidRPr="00101E55">
        <w:rPr>
          <w:rStyle w:val="01Text"/>
          <w:rFonts w:asciiTheme="minorEastAsia" w:eastAsiaTheme="minorEastAsia"/>
          <w:sz w:val="21"/>
        </w:rPr>
        <w:t>守光將元行欽識之，直前擒之，</w:t>
      </w:r>
      <w:r w:rsidR="00934453" w:rsidRPr="001221B9">
        <w:rPr>
          <w:rFonts w:asciiTheme="minorEastAsia" w:eastAsiaTheme="minorEastAsia"/>
        </w:rPr>
        <w:t>劉守光以子囚父，天下之賊也。劉守文旣聲其罪而討之，有誅無赦。小不忍以敗大事，身為俘囚，自取之也。</w:t>
      </w:r>
      <w:r w:rsidR="00934453" w:rsidRPr="00101E55">
        <w:rPr>
          <w:rStyle w:val="01Text"/>
          <w:rFonts w:asciiTheme="minorEastAsia" w:eastAsiaTheme="minorEastAsia"/>
          <w:sz w:val="21"/>
        </w:rPr>
        <w:t>滄德兵皆潰。守光囚之別室，栫以藂棘，</w:t>
      </w:r>
      <w:r w:rsidR="00934453" w:rsidRPr="001221B9">
        <w:rPr>
          <w:rFonts w:asciiTheme="minorEastAsia" w:eastAsiaTheme="minorEastAsia"/>
        </w:rPr>
        <w:t>栫，才甸翻。藂，與叢同。</w:t>
      </w:r>
      <w:r w:rsidR="00934453" w:rsidRPr="00101E55">
        <w:rPr>
          <w:rStyle w:val="01Text"/>
          <w:rFonts w:asciiTheme="minorEastAsia" w:eastAsiaTheme="minorEastAsia"/>
          <w:sz w:val="21"/>
        </w:rPr>
        <w:t>乘勝進攻滄州。滄州節度判官呂兗、孫鶴推守文子延祚為帥，乘城拒守。兗，安次人也。</w:t>
      </w:r>
      <w:r w:rsidR="00934453" w:rsidRPr="001221B9">
        <w:rPr>
          <w:rFonts w:asciiTheme="minorEastAsia" w:eastAsiaTheme="minorEastAsia"/>
        </w:rPr>
        <w:t>安次，漢縣，唐屬幽州，在州東南一百三十里。帥，所類翻。</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忠武節度使兼侍中劉知俊，</w:t>
      </w:r>
      <w:r w:rsidR="00934453" w:rsidRPr="001221B9">
        <w:rPr>
          <w:rStyle w:val="00Text"/>
          <w:rFonts w:asciiTheme="minorEastAsia"/>
        </w:rPr>
        <w:t>去年更同州匡國軍為忠武軍，事見上卷。</w:t>
      </w:r>
      <w:r w:rsidR="00934453" w:rsidRPr="001221B9">
        <w:rPr>
          <w:rFonts w:asciiTheme="minorEastAsia"/>
        </w:rPr>
        <w:t>功名浸盛，以帝猜忍日甚，內不自安；及王重師誅，知俊益懼。帝將伐河東，</w:t>
      </w:r>
      <w:r w:rsidR="00934453" w:rsidRPr="001221B9">
        <w:rPr>
          <w:rStyle w:val="00Text"/>
          <w:rFonts w:asciiTheme="minorEastAsia"/>
        </w:rPr>
        <w:t>河東，謂晉。</w:t>
      </w:r>
      <w:r w:rsidR="00934453" w:rsidRPr="001221B9">
        <w:rPr>
          <w:rFonts w:asciiTheme="minorEastAsia"/>
        </w:rPr>
        <w:t>急徵知俊入朝，欲以為河東西面行營都統；且以知俊有丹、延之功，厚賜之。知俊弟右保勝指揮使知浣從帝在洛陽，密使人語知俊云︰</w:t>
      </w:r>
      <w:r w:rsidR="00934453" w:rsidRPr="001221B9">
        <w:rPr>
          <w:rStyle w:val="00Text"/>
          <w:rFonts w:asciiTheme="minorEastAsia"/>
        </w:rPr>
        <w:t>語，牛倨翻。</w:t>
      </w:r>
      <w:r w:rsidR="000F1B0C">
        <w:rPr>
          <w:rFonts w:asciiTheme="minorEastAsia"/>
        </w:rPr>
        <w:t>「</w:t>
      </w:r>
      <w:r w:rsidR="00934453" w:rsidRPr="001221B9">
        <w:rPr>
          <w:rFonts w:asciiTheme="minorEastAsia"/>
        </w:rPr>
        <w:t>入必死。</w:t>
      </w:r>
      <w:r w:rsidR="000F1B0C">
        <w:rPr>
          <w:rFonts w:asciiTheme="minorEastAsia"/>
        </w:rPr>
        <w:t>」</w:t>
      </w:r>
      <w:r w:rsidR="00934453" w:rsidRPr="001221B9">
        <w:rPr>
          <w:rFonts w:asciiTheme="minorEastAsia"/>
        </w:rPr>
        <w:t>又白帝，請帥弟姪往迎知俊，</w:t>
      </w:r>
      <w:r w:rsidR="00934453" w:rsidRPr="001221B9">
        <w:rPr>
          <w:rStyle w:val="00Text"/>
          <w:rFonts w:asciiTheme="minorEastAsia"/>
        </w:rPr>
        <w:t>帥，讀曰率。</w:t>
      </w:r>
      <w:r w:rsidR="00934453" w:rsidRPr="001221B9">
        <w:rPr>
          <w:rFonts w:asciiTheme="minorEastAsia"/>
        </w:rPr>
        <w:t>帝許之。六月，乙未朔，知俊奏</w:t>
      </w:r>
      <w:r w:rsidR="000F1B0C">
        <w:rPr>
          <w:rFonts w:asciiTheme="minorEastAsia"/>
        </w:rPr>
        <w:t>「</w:t>
      </w:r>
      <w:r w:rsidR="00934453" w:rsidRPr="001221B9">
        <w:rPr>
          <w:rFonts w:asciiTheme="minorEastAsia"/>
        </w:rPr>
        <w:t>為軍民所留</w:t>
      </w:r>
      <w:r w:rsidR="000F1B0C">
        <w:rPr>
          <w:rFonts w:asciiTheme="minorEastAsia"/>
        </w:rPr>
        <w:t>」</w:t>
      </w:r>
      <w:r w:rsidR="00934453" w:rsidRPr="001221B9">
        <w:rPr>
          <w:rFonts w:asciiTheme="minorEastAsia"/>
        </w:rPr>
        <w:t>，遂以同州附於岐。</w:t>
      </w:r>
      <w:r w:rsidR="00934453" w:rsidRPr="001221B9">
        <w:rPr>
          <w:rStyle w:val="00Text"/>
          <w:rFonts w:asciiTheme="minorEastAsia"/>
        </w:rPr>
        <w:t>考異曰︰實錄︰</w:t>
      </w:r>
      <w:r w:rsidR="000F1B0C">
        <w:rPr>
          <w:rStyle w:val="00Text"/>
          <w:rFonts w:asciiTheme="minorEastAsia"/>
        </w:rPr>
        <w:t>「</w:t>
      </w:r>
      <w:r w:rsidR="00934453" w:rsidRPr="001221B9">
        <w:rPr>
          <w:rStyle w:val="00Text"/>
          <w:rFonts w:asciiTheme="minorEastAsia"/>
        </w:rPr>
        <w:t>六月庚戌，知俊據本郡反，削奪官爵，興師討伐。</w:t>
      </w:r>
      <w:r w:rsidR="000F1B0C">
        <w:rPr>
          <w:rStyle w:val="00Text"/>
          <w:rFonts w:asciiTheme="minorEastAsia"/>
        </w:rPr>
        <w:t>」</w:t>
      </w:r>
      <w:r w:rsidR="00934453" w:rsidRPr="001221B9">
        <w:rPr>
          <w:rStyle w:val="00Text"/>
          <w:rFonts w:asciiTheme="minorEastAsia"/>
        </w:rPr>
        <w:t>編遺錄︰</w:t>
      </w:r>
      <w:r w:rsidR="000F1B0C">
        <w:rPr>
          <w:rStyle w:val="00Text"/>
          <w:rFonts w:asciiTheme="minorEastAsia"/>
        </w:rPr>
        <w:t>「</w:t>
      </w:r>
      <w:r w:rsidR="00934453" w:rsidRPr="001221B9">
        <w:rPr>
          <w:rStyle w:val="00Text"/>
          <w:rFonts w:asciiTheme="minorEastAsia"/>
        </w:rPr>
        <w:t>六月，乙未，初奏本道軍民遮留，尋聞擒使臣及將送鳳翔。</w:t>
      </w:r>
      <w:r w:rsidR="000F1B0C">
        <w:rPr>
          <w:rStyle w:val="00Text"/>
          <w:rFonts w:asciiTheme="minorEastAsia"/>
        </w:rPr>
        <w:t>」</w:t>
      </w:r>
      <w:r w:rsidR="00934453" w:rsidRPr="001221B9">
        <w:rPr>
          <w:rStyle w:val="00Text"/>
          <w:rFonts w:asciiTheme="minorEastAsia"/>
        </w:rPr>
        <w:t>蓋編遺據奏到之日，實錄據削奪之日也。</w:t>
      </w:r>
      <w:r w:rsidR="00934453" w:rsidRPr="001221B9">
        <w:rPr>
          <w:rFonts w:asciiTheme="minorEastAsia"/>
        </w:rPr>
        <w:t>執監軍及將佐之不從者，皆械送於岐。遣兵襲華州，逐刺史蔡敬思，</w:t>
      </w:r>
      <w:r w:rsidR="00934453" w:rsidRPr="001221B9">
        <w:rPr>
          <w:rStyle w:val="00Text"/>
          <w:rFonts w:asciiTheme="minorEastAsia"/>
        </w:rPr>
        <w:t>九域志︰同州南至華州七十里。華，戶化翻。</w:t>
      </w:r>
      <w:r w:rsidR="00934453" w:rsidRPr="001221B9">
        <w:rPr>
          <w:rFonts w:asciiTheme="minorEastAsia"/>
        </w:rPr>
        <w:t>以兵守潼關。潛遣人以重利啗長安諸將，</w:t>
      </w:r>
      <w:r w:rsidR="00934453" w:rsidRPr="001221B9">
        <w:rPr>
          <w:rStyle w:val="00Text"/>
          <w:rFonts w:asciiTheme="minorEastAsia"/>
        </w:rPr>
        <w:t>啗，徒濫翻。</w:t>
      </w:r>
      <w:r w:rsidR="00934453" w:rsidRPr="001221B9">
        <w:rPr>
          <w:rFonts w:asciiTheme="minorEastAsia"/>
        </w:rPr>
        <w:t>執劉捍，送於岐，殺之。知俊遣使請兵於岐，亦遣使請晉人出兵攻晉、絳，遺晉王書曰︰</w:t>
      </w:r>
      <w:r w:rsidR="000F1B0C">
        <w:rPr>
          <w:rFonts w:asciiTheme="minorEastAsia"/>
        </w:rPr>
        <w:t>「</w:t>
      </w:r>
      <w:r w:rsidR="00934453" w:rsidRPr="001221B9">
        <w:rPr>
          <w:rFonts w:asciiTheme="minorEastAsia"/>
        </w:rPr>
        <w:t>不過旬日，可取兩京，復唐社稷。</w:t>
      </w:r>
      <w:r w:rsidR="000F1B0C">
        <w:rPr>
          <w:rFonts w:asciiTheme="minorEastAsia"/>
        </w:rPr>
        <w:t>」</w:t>
      </w:r>
      <w:r w:rsidR="00934453" w:rsidRPr="001221B9">
        <w:rPr>
          <w:rStyle w:val="00Text"/>
          <w:rFonts w:asciiTheme="minorEastAsia"/>
        </w:rPr>
        <w:t>遺，唯季翻。長安可以言取；梁都洛陽未易取也。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丁未，朔方節度使韓遜奏克鹽州，斬岐所署刺史李繼直。</w:t>
      </w:r>
      <w:r w:rsidR="00934453" w:rsidRPr="001221B9">
        <w:rPr>
          <w:rFonts w:asciiTheme="minorEastAsia" w:eastAsiaTheme="minorEastAsia"/>
        </w:rPr>
        <w:t>唐末，鹽州奏事專達朝廷，不隸靈夏。至是靈、鹽遂復合為一鎭。</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帝遣近臣諭劉知俊曰︰</w:t>
      </w:r>
      <w:r w:rsidR="000F1B0C">
        <w:rPr>
          <w:rFonts w:ascii="等线" w:eastAsia="等线" w:hAnsi="等线" w:cs="等线" w:hint="eastAsia"/>
        </w:rPr>
        <w:t>「</w:t>
      </w:r>
      <w:r w:rsidR="00934453" w:rsidRPr="001221B9">
        <w:rPr>
          <w:rFonts w:ascii="等线" w:eastAsia="等线" w:hAnsi="等线" w:cs="等线" w:hint="eastAsia"/>
        </w:rPr>
        <w:t>朕待卿甚厚，何忽相負？</w:t>
      </w:r>
      <w:r w:rsidR="000F1B0C">
        <w:rPr>
          <w:rFonts w:ascii="等线" w:eastAsia="等线" w:hAnsi="等线" w:cs="等线" w:hint="eastAsia"/>
        </w:rPr>
        <w:t>」</w:t>
      </w:r>
      <w:r w:rsidR="00934453" w:rsidRPr="001221B9">
        <w:rPr>
          <w:rFonts w:ascii="等线" w:eastAsia="等线" w:hAnsi="等线" w:cs="等线" w:hint="eastAsia"/>
        </w:rPr>
        <w:t>對曰︰</w:t>
      </w:r>
      <w:r w:rsidR="000F1B0C">
        <w:rPr>
          <w:rFonts w:ascii="等线" w:eastAsia="等线" w:hAnsi="等线" w:cs="等线" w:hint="eastAsia"/>
        </w:rPr>
        <w:t>「</w:t>
      </w:r>
      <w:r w:rsidR="00934453" w:rsidRPr="001221B9">
        <w:rPr>
          <w:rFonts w:ascii="等线" w:eastAsia="等线" w:hAnsi="等线" w:cs="等线" w:hint="eastAsia"/>
        </w:rPr>
        <w:t>臣不背德，</w:t>
      </w:r>
      <w:r w:rsidR="00934453" w:rsidRPr="001221B9">
        <w:rPr>
          <w:rStyle w:val="00Text"/>
          <w:rFonts w:asciiTheme="minorEastAsia"/>
        </w:rPr>
        <w:t>背，蒲妹翻。</w:t>
      </w:r>
      <w:r w:rsidR="00934453" w:rsidRPr="001221B9">
        <w:rPr>
          <w:rFonts w:asciiTheme="minorEastAsia"/>
        </w:rPr>
        <w:t>但畏族滅如王重師耳。</w:t>
      </w:r>
      <w:r w:rsidR="000F1B0C">
        <w:rPr>
          <w:rFonts w:asciiTheme="minorEastAsia"/>
        </w:rPr>
        <w:t>」</w:t>
      </w:r>
      <w:r w:rsidR="00934453" w:rsidRPr="001221B9">
        <w:rPr>
          <w:rFonts w:asciiTheme="minorEastAsia"/>
        </w:rPr>
        <w:t>帝復使謂之曰︰</w:t>
      </w:r>
      <w:r w:rsidR="00934453" w:rsidRPr="001221B9">
        <w:rPr>
          <w:rStyle w:val="00Text"/>
          <w:rFonts w:asciiTheme="minorEastAsia"/>
        </w:rPr>
        <w:t>復，扶又翻。</w:t>
      </w:r>
      <w:r w:rsidR="000F1B0C">
        <w:rPr>
          <w:rFonts w:asciiTheme="minorEastAsia"/>
        </w:rPr>
        <w:t>「</w:t>
      </w:r>
      <w:r w:rsidR="00934453" w:rsidRPr="001221B9">
        <w:rPr>
          <w:rFonts w:asciiTheme="minorEastAsia"/>
        </w:rPr>
        <w:t>劉捍言重師陰結邠、岐，朕今悔之無及，捍死不足塞責。</w:t>
      </w:r>
      <w:r w:rsidR="000F1B0C">
        <w:rPr>
          <w:rFonts w:asciiTheme="minorEastAsia"/>
        </w:rPr>
        <w:t>」</w:t>
      </w:r>
      <w:r w:rsidR="00934453" w:rsidRPr="001221B9">
        <w:rPr>
          <w:rStyle w:val="00Text"/>
          <w:rFonts w:asciiTheme="minorEastAsia"/>
        </w:rPr>
        <w:t>塞，悉則翻。</w:t>
      </w:r>
      <w:r w:rsidR="00934453" w:rsidRPr="001221B9">
        <w:rPr>
          <w:rFonts w:asciiTheme="minorEastAsia"/>
        </w:rPr>
        <w:t>知俊不報。庚戌，詔削知俊官爵，以山南東道節度使楊師厚為西路行營招討使，帥侍衞馬步軍都指揮使劉鄩等討之。</w:t>
      </w:r>
      <w:r w:rsidR="00934453" w:rsidRPr="001221B9">
        <w:rPr>
          <w:rStyle w:val="00Text"/>
          <w:rFonts w:asciiTheme="minorEastAsia"/>
        </w:rPr>
        <w:t>帥，讀曰率。</w:t>
      </w:r>
    </w:p>
    <w:p w:rsidR="00934453" w:rsidRPr="001221B9" w:rsidRDefault="00934453" w:rsidP="00DF5A42">
      <w:pPr>
        <w:rPr>
          <w:rFonts w:asciiTheme="minorEastAsia"/>
        </w:rPr>
      </w:pPr>
      <w:r w:rsidRPr="001221B9">
        <w:rPr>
          <w:rFonts w:asciiTheme="minorEastAsia"/>
        </w:rPr>
        <w:t>辛亥，帝發洛陽。</w:t>
      </w:r>
    </w:p>
    <w:p w:rsidR="00934453" w:rsidRPr="001221B9" w:rsidRDefault="00934453" w:rsidP="00DF5A42">
      <w:pPr>
        <w:rPr>
          <w:rFonts w:asciiTheme="minorEastAsia"/>
        </w:rPr>
      </w:pPr>
      <w:r w:rsidRPr="001221B9">
        <w:rPr>
          <w:rFonts w:asciiTheme="minorEastAsia"/>
        </w:rPr>
        <w:t>劉鄩至潼關東，獲劉知俊伏路兵藺如海等三十人，釋之使為前導。</w:t>
      </w:r>
      <w:r w:rsidRPr="001221B9">
        <w:rPr>
          <w:rStyle w:val="00Text"/>
          <w:rFonts w:asciiTheme="minorEastAsia"/>
        </w:rPr>
        <w:t>劉知俊旣得潼關，於關外沿路伏兵以候望，劉鄩反得而用之以為鄕導。史炤曰︰藺，姓也，其先韓獻子玄孫曰康，食采於藺，因氏焉。</w:t>
      </w:r>
      <w:r w:rsidRPr="001221B9">
        <w:rPr>
          <w:rFonts w:asciiTheme="minorEastAsia"/>
        </w:rPr>
        <w:t>劉知浣迷失道，盤桓數日，乃至關下，關吏納之。如海等繼至，關吏不知其已被擒，亦納之。</w:t>
      </w:r>
      <w:r w:rsidRPr="001221B9">
        <w:rPr>
          <w:rStyle w:val="00Text"/>
          <w:rFonts w:asciiTheme="minorEastAsia"/>
        </w:rPr>
        <w:t>被，皮義翻。</w:t>
      </w:r>
      <w:r w:rsidRPr="001221B9">
        <w:rPr>
          <w:rFonts w:asciiTheme="minorEastAsia"/>
        </w:rPr>
        <w:t>鄩兵乘門開直進，遂克潼關，追及知浣，擒之。癸丑，帝至陝。</w:t>
      </w:r>
      <w:r w:rsidRPr="001221B9">
        <w:rPr>
          <w:rStyle w:val="00Text"/>
          <w:rFonts w:asciiTheme="minorEastAsia"/>
        </w:rPr>
        <w:t>陝，式冉翻。</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丹州馬軍都頭王行思等作亂，刺史宋知誨逃歸。</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帝遣劉知俊姪嗣業持詔詣同州招</w:t>
      </w:r>
      <w:r w:rsidR="00934453" w:rsidRPr="001221B9">
        <w:rPr>
          <w:rFonts w:asciiTheme="minorEastAsia"/>
        </w:rPr>
        <w:t>諭知俊；知俊欲輕騎詣行在謝罪，弟知偃止之。楊師厚等至華州，知俊將聶賞開門降。</w:t>
      </w:r>
      <w:r w:rsidR="00934453" w:rsidRPr="001221B9">
        <w:rPr>
          <w:rStyle w:val="00Text"/>
          <w:rFonts w:asciiTheme="minorEastAsia"/>
        </w:rPr>
        <w:t>聶，尼輒翻，姓也。史炤曰︰楚大夫食采於聶，因以為氏。</w:t>
      </w:r>
      <w:r w:rsidR="00934453" w:rsidRPr="001221B9">
        <w:rPr>
          <w:rFonts w:asciiTheme="minorEastAsia"/>
        </w:rPr>
        <w:t>知俊聞潼關不守，官軍繼至，蒼黃失圖，乙卯，</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卯</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夜</w:t>
      </w:r>
      <w:r w:rsidR="000F1B0C">
        <w:rPr>
          <w:rStyle w:val="00Text"/>
          <w:rFonts w:asciiTheme="minorEastAsia"/>
        </w:rPr>
        <w:t>」</w:t>
      </w:r>
      <w:r w:rsidR="00934453" w:rsidRPr="001221B9">
        <w:rPr>
          <w:rStyle w:val="00Text"/>
          <w:rFonts w:asciiTheme="minorEastAsia"/>
        </w:rPr>
        <w:t>字；乙十一行本同；孔本同；張校同。</w:t>
      </w:r>
      <w:r w:rsidR="000F1B0C">
        <w:rPr>
          <w:rStyle w:val="00Text"/>
          <w:rFonts w:asciiTheme="minorEastAsia"/>
        </w:rPr>
        <w:t>』</w:t>
      </w:r>
      <w:r w:rsidR="00934453" w:rsidRPr="001221B9">
        <w:rPr>
          <w:rFonts w:asciiTheme="minorEastAsia"/>
        </w:rPr>
        <w:t>舉族奔岐。楊師厚至長安，岐兵已據城，師厚以奇兵並南山急趨，自西門入，遂克之。</w:t>
      </w:r>
      <w:r w:rsidR="00934453" w:rsidRPr="001221B9">
        <w:rPr>
          <w:rStyle w:val="00Text"/>
          <w:rFonts w:asciiTheme="minorEastAsia"/>
        </w:rPr>
        <w:t>並，步浪翻。按唐長安城十門，西南三門惟延平門近南山耳。長安旣丘墟之餘，且城大難守，使楊師厚不以奇兵入西門，岐兵亦不能久也。</w:t>
      </w:r>
      <w:r w:rsidR="00934453" w:rsidRPr="001221B9">
        <w:rPr>
          <w:rFonts w:asciiTheme="minorEastAsia"/>
        </w:rPr>
        <w:t>庚申，以劉鄩權佑國留後。岐王厚禮劉知俊，以為中書令。地狹，無藩鎭處之，</w:t>
      </w:r>
      <w:r w:rsidR="00934453" w:rsidRPr="001221B9">
        <w:rPr>
          <w:rStyle w:val="00Text"/>
          <w:rFonts w:asciiTheme="minorEastAsia"/>
        </w:rPr>
        <w:t>處，昌呂翻。</w:t>
      </w:r>
      <w:r w:rsidR="00934453" w:rsidRPr="001221B9">
        <w:rPr>
          <w:rFonts w:asciiTheme="minorEastAsia"/>
        </w:rPr>
        <w:t>但厚給俸祿而已。</w:t>
      </w:r>
      <w:r w:rsidR="00934453" w:rsidRPr="001221B9">
        <w:rPr>
          <w:rStyle w:val="00Text"/>
          <w:rFonts w:asciiTheme="minorEastAsia"/>
        </w:rPr>
        <w:t>蹄涔不容尺鯉。為劉知俊奔蜀張本。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劉守光遣使上表告捷，且言</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俟滄德事畢，為陛下掃平幷寇。</w:t>
      </w:r>
      <w:r w:rsidR="000F1B0C">
        <w:rPr>
          <w:rStyle w:val="01Text"/>
          <w:rFonts w:ascii="等线" w:eastAsia="等线" w:hAnsi="等线" w:cs="等线" w:hint="eastAsia"/>
          <w:sz w:val="21"/>
        </w:rPr>
        <w:t>」</w:t>
      </w:r>
      <w:r w:rsidR="00934453" w:rsidRPr="001221B9">
        <w:rPr>
          <w:rFonts w:asciiTheme="minorEastAsia" w:eastAsiaTheme="minorEastAsia"/>
        </w:rPr>
        <w:t>為，于偽翻。河東，幷州之地，時與梁為敵，故言幷寇。</w:t>
      </w:r>
      <w:r w:rsidR="00934453" w:rsidRPr="00101E55">
        <w:rPr>
          <w:rStyle w:val="01Text"/>
          <w:rFonts w:asciiTheme="minorEastAsia" w:eastAsiaTheme="minorEastAsia"/>
          <w:sz w:val="21"/>
        </w:rPr>
        <w:t>亦致書晉王，云欲與之同破偽梁。</w:t>
      </w:r>
      <w:r w:rsidR="00934453" w:rsidRPr="001221B9">
        <w:rPr>
          <w:rFonts w:asciiTheme="minorEastAsia" w:eastAsiaTheme="minorEastAsia"/>
        </w:rPr>
        <w:t>劉守光反覆梁、晉之間，自以為得計，不知乃所以速亡也。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撫州刺史危全諷自稱鎭南節度使，帥撫、信、袁、吉之兵號十萬攻洪州。</w:t>
      </w:r>
      <w:r w:rsidR="00934453" w:rsidRPr="001221B9">
        <w:rPr>
          <w:rFonts w:asciiTheme="minorEastAsia" w:eastAsiaTheme="minorEastAsia"/>
        </w:rPr>
        <w:t>唐置鎭南軍於洪州，撫、袁、吉皆巡屬也。危全諷自稱節度，舉兵以攻洪州，欲兼而有之。九域志︰撫州西北至洪州二百九里。帥，讀曰率。</w:t>
      </w:r>
      <w:r w:rsidR="00934453" w:rsidRPr="00101E55">
        <w:rPr>
          <w:rStyle w:val="01Text"/>
          <w:rFonts w:asciiTheme="minorEastAsia" w:eastAsiaTheme="minorEastAsia"/>
          <w:sz w:val="21"/>
        </w:rPr>
        <w:t>淮南守兵纔千人，將吏皆懼，節度使劉威密遣使告急於廣陵，日召僚佐宴飲。全諷聞之，屯象牙潭，不敢進，</w:t>
      </w:r>
      <w:r w:rsidR="00934453" w:rsidRPr="001221B9">
        <w:rPr>
          <w:rFonts w:asciiTheme="minorEastAsia" w:eastAsiaTheme="minorEastAsia"/>
        </w:rPr>
        <w:t>象牙潭在撫州金溪縣東北。</w:t>
      </w:r>
      <w:r w:rsidR="00934453" w:rsidRPr="00101E55">
        <w:rPr>
          <w:rStyle w:val="01Text"/>
          <w:rFonts w:asciiTheme="minorEastAsia" w:eastAsiaTheme="minorEastAsia"/>
          <w:sz w:val="21"/>
        </w:rPr>
        <w:t>請兵於楚；楚王殷遣指揮使苑玫</w:t>
      </w:r>
      <w:r w:rsidR="00934453" w:rsidRPr="001221B9">
        <w:rPr>
          <w:rFonts w:asciiTheme="minorEastAsia" w:eastAsiaTheme="minorEastAsia"/>
        </w:rPr>
        <w:t>苑，姓也。左傳，齊有大夫苑何忌。玫，莫杯翻。</w:t>
      </w:r>
      <w:r w:rsidR="00934453" w:rsidRPr="00101E55">
        <w:rPr>
          <w:rStyle w:val="01Text"/>
          <w:rFonts w:asciiTheme="minorEastAsia" w:eastAsiaTheme="minorEastAsia"/>
          <w:sz w:val="21"/>
        </w:rPr>
        <w:t>會袁州刺史彭彥章圍高安以助全諷。玫，蔡州人；</w:t>
      </w:r>
      <w:r w:rsidR="00934453" w:rsidRPr="001221B9">
        <w:rPr>
          <w:rFonts w:asciiTheme="minorEastAsia" w:eastAsiaTheme="minorEastAsia"/>
        </w:rPr>
        <w:t>玫，莫杯翻。</w:t>
      </w:r>
      <w:r w:rsidR="00934453" w:rsidRPr="00101E55">
        <w:rPr>
          <w:rStyle w:val="01Text"/>
          <w:rFonts w:asciiTheme="minorEastAsia" w:eastAsiaTheme="minorEastAsia"/>
          <w:sz w:val="21"/>
        </w:rPr>
        <w:t>彥章，玕之兄</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兄</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子</w:t>
      </w:r>
      <w:r w:rsidR="000F1B0C">
        <w:rPr>
          <w:rFonts w:asciiTheme="minorEastAsia" w:eastAsiaTheme="minorEastAsia"/>
        </w:rPr>
        <w:t>」</w:t>
      </w:r>
      <w:r w:rsidR="00934453" w:rsidRPr="001221B9">
        <w:rPr>
          <w:rFonts w:asciiTheme="minorEastAsia" w:eastAsiaTheme="minorEastAsia"/>
        </w:rPr>
        <w:t>字；孔本同。</w:t>
      </w:r>
      <w:r w:rsidR="000F1B0C">
        <w:rPr>
          <w:rFonts w:asciiTheme="minorEastAsia" w:eastAsiaTheme="minorEastAsia"/>
        </w:rPr>
        <w:t>』</w:t>
      </w:r>
      <w:r w:rsidR="00934453" w:rsidRPr="00101E55">
        <w:rPr>
          <w:rStyle w:val="01Text"/>
          <w:rFonts w:asciiTheme="minorEastAsia" w:eastAsiaTheme="minorEastAsia"/>
          <w:sz w:val="21"/>
        </w:rPr>
        <w:t>也。</w:t>
      </w:r>
      <w:r w:rsidR="00934453" w:rsidRPr="001221B9">
        <w:rPr>
          <w:rFonts w:asciiTheme="minorEastAsia" w:eastAsiaTheme="minorEastAsia"/>
        </w:rPr>
        <w:t>彭玕見二百六十有五卷唐昭宣帝天祐三年。</w:t>
      </w:r>
    </w:p>
    <w:p w:rsidR="00934453" w:rsidRPr="001221B9" w:rsidRDefault="00934453" w:rsidP="00DF5A42">
      <w:pPr>
        <w:rPr>
          <w:rFonts w:asciiTheme="minorEastAsia"/>
        </w:rPr>
      </w:pPr>
      <w:r w:rsidRPr="001221B9">
        <w:rPr>
          <w:rFonts w:asciiTheme="minorEastAsia"/>
        </w:rPr>
        <w:t>徐溫問將於嚴可求，可求薦周本。乃以本為西南面行營招討應援使，將兵七千救高安。本以前攻蘇州無功，</w:t>
      </w:r>
      <w:r w:rsidRPr="001221B9">
        <w:rPr>
          <w:rStyle w:val="00Text"/>
          <w:rFonts w:asciiTheme="minorEastAsia"/>
        </w:rPr>
        <w:t>事見上四月。</w:t>
      </w:r>
      <w:r w:rsidRPr="001221B9">
        <w:rPr>
          <w:rFonts w:asciiTheme="minorEastAsia"/>
        </w:rPr>
        <w:t>稱疾不出，可求卽其臥內強起之。</w:t>
      </w:r>
      <w:r w:rsidRPr="001221B9">
        <w:rPr>
          <w:rStyle w:val="00Text"/>
          <w:rFonts w:asciiTheme="minorEastAsia"/>
        </w:rPr>
        <w:t>強，其兩翻。</w:t>
      </w:r>
      <w:r w:rsidRPr="001221B9">
        <w:rPr>
          <w:rFonts w:asciiTheme="minorEastAsia"/>
        </w:rPr>
        <w:t>本曰︰</w:t>
      </w:r>
      <w:r w:rsidR="000F1B0C">
        <w:rPr>
          <w:rFonts w:asciiTheme="minorEastAsia"/>
        </w:rPr>
        <w:t>「</w:t>
      </w:r>
      <w:r w:rsidRPr="001221B9">
        <w:rPr>
          <w:rFonts w:asciiTheme="minorEastAsia"/>
        </w:rPr>
        <w:t>蘇州之役，敵不能勝我，但主將權輕耳。今必見用，願毋置副貳乃可。</w:t>
      </w:r>
      <w:r w:rsidR="000F1B0C">
        <w:rPr>
          <w:rFonts w:asciiTheme="minorEastAsia"/>
        </w:rPr>
        <w:t>」</w:t>
      </w:r>
      <w:r w:rsidRPr="001221B9">
        <w:rPr>
          <w:rFonts w:asciiTheme="minorEastAsia"/>
        </w:rPr>
        <w:t>可求許之。本曰︰</w:t>
      </w:r>
      <w:r w:rsidR="000F1B0C">
        <w:rPr>
          <w:rFonts w:asciiTheme="minorEastAsia"/>
        </w:rPr>
        <w:t>「</w:t>
      </w:r>
      <w:r w:rsidRPr="001221B9">
        <w:rPr>
          <w:rFonts w:asciiTheme="minorEastAsia"/>
        </w:rPr>
        <w:t>楚人為全諷聲援耳，非欲取高安也。吾敗全諷，</w:t>
      </w:r>
      <w:r w:rsidRPr="001221B9">
        <w:rPr>
          <w:rStyle w:val="00Text"/>
          <w:rFonts w:asciiTheme="minorEastAsia"/>
        </w:rPr>
        <w:t>敗，補邁翻。</w:t>
      </w:r>
      <w:r w:rsidRPr="001221B9">
        <w:rPr>
          <w:rFonts w:asciiTheme="minorEastAsia"/>
        </w:rPr>
        <w:t>援兵必還。</w:t>
      </w:r>
      <w:r w:rsidR="000F1B0C">
        <w:rPr>
          <w:rFonts w:asciiTheme="minorEastAsia"/>
        </w:rPr>
        <w:t>」</w:t>
      </w:r>
      <w:r w:rsidRPr="001221B9">
        <w:rPr>
          <w:rStyle w:val="00Text"/>
          <w:rFonts w:asciiTheme="minorEastAsia"/>
        </w:rPr>
        <w:t>援兵，謂圍高安之兵。還，從宣翻。</w:t>
      </w:r>
      <w:r w:rsidRPr="001221B9">
        <w:rPr>
          <w:rFonts w:asciiTheme="minorEastAsia"/>
        </w:rPr>
        <w:t>乃疾趣象牙潭。</w:t>
      </w:r>
      <w:r w:rsidRPr="001221B9">
        <w:rPr>
          <w:rStyle w:val="00Text"/>
          <w:rFonts w:asciiTheme="minorEastAsia"/>
        </w:rPr>
        <w:t>趣，七喻翻。</w:t>
      </w:r>
      <w:r w:rsidRPr="001221B9">
        <w:rPr>
          <w:rFonts w:asciiTheme="minorEastAsia"/>
        </w:rPr>
        <w:t>過洪州。劉威欲犒軍，</w:t>
      </w:r>
      <w:r w:rsidRPr="001221B9">
        <w:rPr>
          <w:rStyle w:val="00Text"/>
          <w:rFonts w:asciiTheme="minorEastAsia"/>
        </w:rPr>
        <w:t>犒，苦到翻。</w:t>
      </w:r>
      <w:r w:rsidRPr="001221B9">
        <w:rPr>
          <w:rFonts w:asciiTheme="minorEastAsia"/>
        </w:rPr>
        <w:t>本不肯留，或曰︰</w:t>
      </w:r>
      <w:r w:rsidR="000F1B0C">
        <w:rPr>
          <w:rFonts w:asciiTheme="minorEastAsia"/>
        </w:rPr>
        <w:t>「</w:t>
      </w:r>
      <w:r w:rsidRPr="001221B9">
        <w:rPr>
          <w:rFonts w:asciiTheme="minorEastAsia"/>
        </w:rPr>
        <w:t>全諷兵強，君宜觀形勢然後進。</w:t>
      </w:r>
      <w:r w:rsidR="000F1B0C">
        <w:rPr>
          <w:rFonts w:asciiTheme="minorEastAsia"/>
        </w:rPr>
        <w:t>」</w:t>
      </w:r>
      <w:r w:rsidRPr="001221B9">
        <w:rPr>
          <w:rFonts w:asciiTheme="minorEastAsia"/>
        </w:rPr>
        <w:t>本曰︰</w:t>
      </w:r>
      <w:r w:rsidR="000F1B0C">
        <w:rPr>
          <w:rFonts w:asciiTheme="minorEastAsia"/>
        </w:rPr>
        <w:t>「</w:t>
      </w:r>
      <w:r w:rsidRPr="001221B9">
        <w:rPr>
          <w:rFonts w:asciiTheme="minorEastAsia"/>
        </w:rPr>
        <w:t>賊衆十倍於我，我軍聞之必懼，不若乘其銳而用之。</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秋，七月，甲子，以劉守光為燕王。</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梁兵克丹州，擒王行思。</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商州刺史李稠驅士民西走，</w:t>
      </w:r>
      <w:r w:rsidR="00934453" w:rsidRPr="001221B9">
        <w:rPr>
          <w:rFonts w:asciiTheme="minorEastAsia" w:eastAsiaTheme="minorEastAsia"/>
        </w:rPr>
        <w:t>將奔蜀也。</w:t>
      </w:r>
      <w:r w:rsidR="00934453" w:rsidRPr="00101E55">
        <w:rPr>
          <w:rStyle w:val="01Text"/>
          <w:rFonts w:asciiTheme="minorEastAsia" w:eastAsiaTheme="minorEastAsia"/>
          <w:sz w:val="21"/>
        </w:rPr>
        <w:t>將吏追斬之，</w:t>
      </w:r>
      <w:r w:rsidR="00934453" w:rsidRPr="001221B9">
        <w:rPr>
          <w:rFonts w:asciiTheme="minorEastAsia" w:eastAsiaTheme="minorEastAsia"/>
        </w:rPr>
        <w:t>考異曰︰薛史︰</w:t>
      </w:r>
      <w:r w:rsidR="000F1B0C">
        <w:rPr>
          <w:rFonts w:asciiTheme="minorEastAsia" w:eastAsiaTheme="minorEastAsia"/>
        </w:rPr>
        <w:t>「</w:t>
      </w:r>
      <w:r w:rsidR="00934453" w:rsidRPr="001221B9">
        <w:rPr>
          <w:rFonts w:asciiTheme="minorEastAsia" w:eastAsiaTheme="minorEastAsia"/>
        </w:rPr>
        <w:t>稠棄郡西奔，本州將吏以都牙校李玟權知州事。</w:t>
      </w:r>
      <w:r w:rsidR="000F1B0C">
        <w:rPr>
          <w:rFonts w:asciiTheme="minorEastAsia" w:eastAsiaTheme="minorEastAsia"/>
        </w:rPr>
        <w:t>」</w:t>
      </w:r>
      <w:r w:rsidR="00934453" w:rsidRPr="001221B9">
        <w:rPr>
          <w:rFonts w:asciiTheme="minorEastAsia" w:eastAsiaTheme="minorEastAsia"/>
        </w:rPr>
        <w:t>歐陽史︰</w:t>
      </w:r>
      <w:r w:rsidR="000F1B0C">
        <w:rPr>
          <w:rFonts w:asciiTheme="minorEastAsia" w:eastAsiaTheme="minorEastAsia"/>
        </w:rPr>
        <w:t>「</w:t>
      </w:r>
      <w:r w:rsidR="00934453" w:rsidRPr="001221B9">
        <w:rPr>
          <w:rFonts w:asciiTheme="minorEastAsia" w:eastAsiaTheme="minorEastAsia"/>
        </w:rPr>
        <w:t>商州軍亂，逐其刺史李稠，稠奔于岐。</w:t>
      </w:r>
      <w:r w:rsidR="000F1B0C">
        <w:rPr>
          <w:rFonts w:asciiTheme="minorEastAsia" w:eastAsiaTheme="minorEastAsia"/>
        </w:rPr>
        <w:t>」</w:t>
      </w:r>
      <w:r w:rsidR="00934453" w:rsidRPr="001221B9">
        <w:rPr>
          <w:rFonts w:asciiTheme="minorEastAsia" w:eastAsiaTheme="minorEastAsia"/>
        </w:rPr>
        <w:t>實錄︰</w:t>
      </w:r>
      <w:r w:rsidR="000F1B0C">
        <w:rPr>
          <w:rFonts w:asciiTheme="minorEastAsia" w:eastAsiaTheme="minorEastAsia"/>
        </w:rPr>
        <w:t>「</w:t>
      </w:r>
      <w:r w:rsidR="00934453" w:rsidRPr="001221B9">
        <w:rPr>
          <w:rFonts w:asciiTheme="minorEastAsia" w:eastAsiaTheme="minorEastAsia"/>
        </w:rPr>
        <w:t>丙寅，陝州奏商州刺史李稠棄郡逃山谷。</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商州將吏以稠驅虜士庶西遁，追斬無遺，暫令都押牙李玟主州事。</w:t>
      </w:r>
      <w:r w:rsidR="000F1B0C">
        <w:rPr>
          <w:rFonts w:asciiTheme="minorEastAsia" w:eastAsiaTheme="minorEastAsia"/>
        </w:rPr>
        <w:t>」</w:t>
      </w:r>
      <w:r w:rsidR="00934453" w:rsidRPr="001221B9">
        <w:rPr>
          <w:rFonts w:asciiTheme="minorEastAsia" w:eastAsiaTheme="minorEastAsia"/>
        </w:rPr>
        <w:t>今從之。</w:t>
      </w:r>
      <w:r w:rsidR="00934453" w:rsidRPr="00101E55">
        <w:rPr>
          <w:rStyle w:val="01Text"/>
          <w:rFonts w:asciiTheme="minorEastAsia" w:eastAsiaTheme="minorEastAsia"/>
          <w:sz w:val="21"/>
        </w:rPr>
        <w:t>推都押牙李玟主州事。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30</w:t>
      </w:r>
      <w:r w:rsidR="00934453" w:rsidRPr="00101E55">
        <w:rPr>
          <w:rStyle w:val="01Text"/>
          <w:rFonts w:ascii="等线" w:eastAsia="等线" w:hAnsi="等线" w:cs="等线" w:hint="eastAsia"/>
          <w:sz w:val="21"/>
        </w:rPr>
        <w:t>庚午，改佑國軍曰永平。</w:t>
      </w:r>
      <w:r w:rsidR="00934453" w:rsidRPr="001221B9">
        <w:rPr>
          <w:rFonts w:asciiTheme="minorEastAsia" w:eastAsiaTheme="minorEastAsia"/>
        </w:rPr>
        <w:t>開平元年徙佑國軍於長安，今改曰永平。</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河東兵寇晉州，抄掠至堯祠而去。</w:t>
      </w:r>
      <w:r w:rsidR="00934453" w:rsidRPr="001221B9">
        <w:rPr>
          <w:rFonts w:asciiTheme="minorEastAsia" w:eastAsiaTheme="minorEastAsia"/>
        </w:rPr>
        <w:t>堯都平陽，有祠在汾城東十里東原上。平陽，唐為臨汾縣，晉州所治也。</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癸酉，帝發陝州；乙亥，至洛陽，寢疾。</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33</w:t>
      </w:r>
      <w:r w:rsidR="00934453" w:rsidRPr="00101E55">
        <w:rPr>
          <w:rStyle w:val="01Text"/>
          <w:rFonts w:ascii="等线" w:eastAsia="等线" w:hAnsi="等线" w:cs="等线" w:hint="eastAsia"/>
          <w:sz w:val="21"/>
        </w:rPr>
        <w:t>初，帝召山南東道節度使楊師厚，欲使督諸將攻潞州，以前兗海留後王班為留後，鎭襄州。</w:t>
      </w:r>
      <w:r w:rsidR="00934453" w:rsidRPr="001221B9">
        <w:rPr>
          <w:rFonts w:asciiTheme="minorEastAsia" w:eastAsiaTheme="minorEastAsia"/>
        </w:rPr>
        <w:t>考異曰︰薛史作</w:t>
      </w:r>
      <w:r w:rsidR="000F1B0C">
        <w:rPr>
          <w:rFonts w:asciiTheme="minorEastAsia" w:eastAsiaTheme="minorEastAsia"/>
        </w:rPr>
        <w:t>「</w:t>
      </w:r>
      <w:r w:rsidR="00934453" w:rsidRPr="001221B9">
        <w:rPr>
          <w:rFonts w:asciiTheme="minorEastAsia" w:eastAsiaTheme="minorEastAsia"/>
        </w:rPr>
        <w:t>王珏</w:t>
      </w:r>
      <w:r w:rsidR="000F1B0C">
        <w:rPr>
          <w:rFonts w:asciiTheme="minorEastAsia" w:eastAsiaTheme="minorEastAsia"/>
        </w:rPr>
        <w:t>」</w:t>
      </w:r>
      <w:r w:rsidR="00934453" w:rsidRPr="001221B9">
        <w:rPr>
          <w:rFonts w:asciiTheme="minorEastAsia" w:eastAsiaTheme="minorEastAsia"/>
        </w:rPr>
        <w:t>，今從實錄。</w:t>
      </w:r>
      <w:r w:rsidR="00934453" w:rsidRPr="00101E55">
        <w:rPr>
          <w:rStyle w:val="01Text"/>
          <w:rFonts w:asciiTheme="minorEastAsia" w:eastAsiaTheme="minorEastAsia"/>
          <w:sz w:val="21"/>
        </w:rPr>
        <w:t>師厚屢為班言牙兵王求等凶悍，宜備之，</w:t>
      </w:r>
      <w:r w:rsidR="00934453" w:rsidRPr="001221B9">
        <w:rPr>
          <w:rFonts w:asciiTheme="minorEastAsia" w:eastAsiaTheme="minorEastAsia"/>
        </w:rPr>
        <w:t>為，于偽翻。</w:t>
      </w:r>
      <w:r w:rsidR="00934453" w:rsidRPr="00101E55">
        <w:rPr>
          <w:rStyle w:val="01Text"/>
          <w:rFonts w:asciiTheme="minorEastAsia" w:eastAsiaTheme="minorEastAsia"/>
          <w:sz w:val="21"/>
        </w:rPr>
        <w:t>班自恃左右有壯士，不以為意，每衆辱之。戊寅，讁求戍西境，是夕，作亂，殺班，推都指揮使雍丘劉</w:t>
      </w:r>
      <w:r w:rsidR="00934453" w:rsidRPr="00101E55">
        <w:rPr>
          <w:rStyle w:val="01Text"/>
          <w:rFonts w:asciiTheme="minorEastAsia" w:eastAsiaTheme="minorEastAsia"/>
          <w:noProof/>
          <w:sz w:val="21"/>
          <w:lang w:val="en-US" w:eastAsia="zh-CN" w:bidi="ar-SA"/>
        </w:rPr>
        <w:drawing>
          <wp:inline distT="0" distB="0" distL="0" distR="0" wp14:anchorId="65171DAE" wp14:editId="42DA83B0">
            <wp:extent cx="152400" cy="152400"/>
            <wp:effectExtent l="0" t="0" r="0" b="0"/>
            <wp:docPr id="583"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為留後；</w:t>
      </w:r>
      <w:r w:rsidR="00934453" w:rsidRPr="001221B9">
        <w:rPr>
          <w:rFonts w:asciiTheme="minorEastAsia" w:eastAsiaTheme="minorEastAsia"/>
        </w:rPr>
        <w:t>雍，於用翻。</w:t>
      </w:r>
      <w:r w:rsidR="00934453" w:rsidRPr="001221B9">
        <w:rPr>
          <w:rFonts w:asciiTheme="minorEastAsia" w:eastAsiaTheme="minorEastAsia"/>
          <w:noProof/>
          <w:lang w:val="en-US" w:eastAsia="zh-CN" w:bidi="ar-SA"/>
        </w:rPr>
        <w:drawing>
          <wp:inline distT="0" distB="0" distL="0" distR="0" wp14:anchorId="53FACADB" wp14:editId="57451E2E">
            <wp:extent cx="114300" cy="114300"/>
            <wp:effectExtent l="0" t="0" r="0" b="0"/>
            <wp:docPr id="584"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，區里翻。</w:t>
      </w:r>
      <w:r w:rsidR="00934453" w:rsidRPr="001221B9">
        <w:rPr>
          <w:rFonts w:asciiTheme="minorEastAsia" w:eastAsiaTheme="minorEastAsia"/>
          <w:noProof/>
          <w:lang w:val="en-US" w:eastAsia="zh-CN" w:bidi="ar-SA"/>
        </w:rPr>
        <w:drawing>
          <wp:inline distT="0" distB="0" distL="0" distR="0" wp14:anchorId="11A3B6C3" wp14:editId="50A70778">
            <wp:extent cx="152400" cy="152400"/>
            <wp:effectExtent l="0" t="0" r="0" b="0"/>
            <wp:docPr id="585"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偽從之，明日，與指揮使王延順逃詣帝所。</w:t>
      </w:r>
      <w:r w:rsidR="00934453" w:rsidRPr="001221B9">
        <w:rPr>
          <w:rFonts w:asciiTheme="minorEastAsia" w:eastAsiaTheme="minorEastAsia"/>
        </w:rPr>
        <w:t>考異曰︰姚顗明宗實錄，薛史</w:t>
      </w:r>
      <w:r w:rsidR="00934453" w:rsidRPr="001221B9">
        <w:rPr>
          <w:rFonts w:asciiTheme="minorEastAsia" w:eastAsiaTheme="minorEastAsia"/>
          <w:noProof/>
          <w:lang w:val="en-US" w:eastAsia="zh-CN" w:bidi="ar-SA"/>
        </w:rPr>
        <w:drawing>
          <wp:inline distT="0" distB="0" distL="0" distR="0" wp14:anchorId="32D65C03" wp14:editId="6494BBA0">
            <wp:extent cx="114300" cy="114300"/>
            <wp:effectExtent l="0" t="0" r="0" b="0"/>
            <wp:docPr id="586"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傳皆云︰</w:t>
      </w:r>
      <w:r w:rsidR="000F1B0C">
        <w:rPr>
          <w:rFonts w:asciiTheme="minorEastAsia" w:eastAsiaTheme="minorEastAsia"/>
        </w:rPr>
        <w:t>「</w:t>
      </w:r>
      <w:r w:rsidR="00934453" w:rsidRPr="001221B9">
        <w:rPr>
          <w:rFonts w:asciiTheme="minorEastAsia" w:eastAsiaTheme="minorEastAsia"/>
        </w:rPr>
        <w:t>翌日受賀，衙庭享士，伏甲幕下，中筳盡斬其亂將以聞，以功為復州刺史。</w:t>
      </w:r>
      <w:r w:rsidR="000F1B0C">
        <w:rPr>
          <w:rFonts w:asciiTheme="minorEastAsia" w:eastAsiaTheme="minorEastAsia"/>
        </w:rPr>
        <w:t>」</w:t>
      </w:r>
      <w:r w:rsidR="00934453" w:rsidRPr="001221B9">
        <w:rPr>
          <w:rFonts w:asciiTheme="minorEastAsia" w:eastAsiaTheme="minorEastAsia"/>
        </w:rPr>
        <w:t>按梁祖實錄︰</w:t>
      </w:r>
      <w:r w:rsidR="000F1B0C">
        <w:rPr>
          <w:rFonts w:asciiTheme="minorEastAsia" w:eastAsiaTheme="minorEastAsia"/>
        </w:rPr>
        <w:t>「</w:t>
      </w:r>
      <w:r w:rsidR="00934453" w:rsidRPr="001221B9">
        <w:rPr>
          <w:rFonts w:asciiTheme="minorEastAsia" w:eastAsiaTheme="minorEastAsia"/>
        </w:rPr>
        <w:t>八月丁酉賜</w:t>
      </w:r>
      <w:r w:rsidR="00934453" w:rsidRPr="001221B9">
        <w:rPr>
          <w:rFonts w:asciiTheme="minorEastAsia" w:eastAsiaTheme="minorEastAsia"/>
          <w:noProof/>
          <w:lang w:val="en-US" w:eastAsia="zh-CN" w:bidi="ar-SA"/>
        </w:rPr>
        <w:drawing>
          <wp:inline distT="0" distB="0" distL="0" distR="0" wp14:anchorId="38EECF7A" wp14:editId="3C9A59CE">
            <wp:extent cx="114300" cy="114300"/>
            <wp:effectExtent l="0" t="0" r="0" b="0"/>
            <wp:docPr id="587"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，王延順物，以其違逆將之難來歸。</w:t>
      </w:r>
      <w:r w:rsidR="000F1B0C">
        <w:rPr>
          <w:rFonts w:asciiTheme="minorEastAsia" w:eastAsiaTheme="minorEastAsia"/>
        </w:rPr>
        <w:t>」</w:t>
      </w:r>
      <w:r w:rsidR="00934453" w:rsidRPr="001221B9">
        <w:rPr>
          <w:rFonts w:asciiTheme="minorEastAsia" w:eastAsiaTheme="minorEastAsia"/>
        </w:rPr>
        <w:t>編遺錄斬李洪等敕云︰</w:t>
      </w:r>
      <w:r w:rsidR="000F1B0C">
        <w:rPr>
          <w:rFonts w:asciiTheme="minorEastAsia" w:eastAsiaTheme="minorEastAsia"/>
        </w:rPr>
        <w:t>「</w:t>
      </w:r>
      <w:r w:rsidR="00934453" w:rsidRPr="001221B9">
        <w:rPr>
          <w:rFonts w:asciiTheme="minorEastAsia" w:eastAsiaTheme="minorEastAsia"/>
        </w:rPr>
        <w:t>始扶劉</w:t>
      </w:r>
      <w:r w:rsidR="00934453" w:rsidRPr="001221B9">
        <w:rPr>
          <w:rFonts w:asciiTheme="minorEastAsia" w:eastAsiaTheme="minorEastAsia"/>
          <w:noProof/>
          <w:lang w:val="en-US" w:eastAsia="zh-CN" w:bidi="ar-SA"/>
        </w:rPr>
        <w:drawing>
          <wp:inline distT="0" distB="0" distL="0" distR="0" wp14:anchorId="08740F8D" wp14:editId="67855449">
            <wp:extent cx="114300" cy="114300"/>
            <wp:effectExtent l="0" t="0" r="0" b="0"/>
            <wp:docPr id="588"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，旣奔竄以歸明。</w:t>
      </w:r>
      <w:r w:rsidR="000F1B0C">
        <w:rPr>
          <w:rFonts w:asciiTheme="minorEastAsia" w:eastAsiaTheme="minorEastAsia"/>
        </w:rPr>
        <w:t>」</w:t>
      </w:r>
      <w:r w:rsidR="00934453" w:rsidRPr="001221B9">
        <w:rPr>
          <w:rFonts w:asciiTheme="minorEastAsia" w:eastAsiaTheme="minorEastAsia"/>
        </w:rPr>
        <w:t>若使</w:t>
      </w:r>
      <w:r w:rsidR="00934453" w:rsidRPr="001221B9">
        <w:rPr>
          <w:rFonts w:asciiTheme="minorEastAsia" w:eastAsiaTheme="minorEastAsia"/>
          <w:noProof/>
          <w:lang w:val="en-US" w:eastAsia="zh-CN" w:bidi="ar-SA"/>
        </w:rPr>
        <w:drawing>
          <wp:inline distT="0" distB="0" distL="0" distR="0" wp14:anchorId="00FF59FA" wp14:editId="5F2B7D0C">
            <wp:extent cx="114300" cy="114300"/>
            <wp:effectExtent l="0" t="0" r="0" b="0"/>
            <wp:docPr id="589"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翌日便斬亂將，襄州何由至九月始收復！蓋</w:t>
      </w:r>
      <w:r w:rsidR="00934453" w:rsidRPr="001221B9">
        <w:rPr>
          <w:rFonts w:asciiTheme="minorEastAsia" w:eastAsiaTheme="minorEastAsia"/>
          <w:noProof/>
          <w:lang w:val="en-US" w:eastAsia="zh-CN" w:bidi="ar-SA"/>
        </w:rPr>
        <w:drawing>
          <wp:inline distT="0" distB="0" distL="0" distR="0" wp14:anchorId="22691C2A" wp14:editId="356A3E4A">
            <wp:extent cx="114300" cy="114300"/>
            <wp:effectExtent l="0" t="0" r="0" b="0"/>
            <wp:docPr id="590"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脫身歸朝，及梁亡入唐，妄云斬亂將自誇大，史官不能考察，從而書之耳。</w:t>
      </w:r>
      <w:r w:rsidR="00934453" w:rsidRPr="00101E55">
        <w:rPr>
          <w:rStyle w:val="01Text"/>
          <w:rFonts w:asciiTheme="minorEastAsia" w:eastAsiaTheme="minorEastAsia"/>
          <w:sz w:val="21"/>
        </w:rPr>
        <w:t>亂兵奉平淮指揮使李洪為留後，附於蜀。未幾，房州刺史楊虔亦叛附于蜀。</w:t>
      </w:r>
      <w:r w:rsidR="00934453" w:rsidRPr="001221B9">
        <w:rPr>
          <w:rFonts w:asciiTheme="minorEastAsia" w:eastAsiaTheme="minorEastAsia"/>
        </w:rPr>
        <w:t>幾，居豈翻。</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危全諷在象牙潭，營柵臨溪，亙數十里。</w:t>
      </w:r>
      <w:r w:rsidR="00934453" w:rsidRPr="001221B9">
        <w:rPr>
          <w:rStyle w:val="00Text"/>
          <w:rFonts w:asciiTheme="minorEastAsia"/>
        </w:rPr>
        <w:t>亙，居鄧翻。</w:t>
      </w:r>
      <w:r w:rsidR="00934453" w:rsidRPr="001221B9">
        <w:rPr>
          <w:rFonts w:asciiTheme="minorEastAsia"/>
        </w:rPr>
        <w:t>庚辰，周本隔溪布陳，</w:t>
      </w:r>
      <w:r w:rsidR="00934453" w:rsidRPr="001221B9">
        <w:rPr>
          <w:rStyle w:val="00Text"/>
          <w:rFonts w:asciiTheme="minorEastAsia"/>
        </w:rPr>
        <w:t>陳，讀曰陣。</w:t>
      </w:r>
      <w:r w:rsidR="00934453" w:rsidRPr="001221B9">
        <w:rPr>
          <w:rFonts w:asciiTheme="minorEastAsia"/>
        </w:rPr>
        <w:t>先使羸兵嘗敵；</w:t>
      </w:r>
      <w:r w:rsidR="00934453" w:rsidRPr="001221B9">
        <w:rPr>
          <w:rStyle w:val="00Text"/>
          <w:rFonts w:asciiTheme="minorEastAsia"/>
        </w:rPr>
        <w:t>羸，倫為翻。嘗，試也。</w:t>
      </w:r>
      <w:r w:rsidR="00934453" w:rsidRPr="001221B9">
        <w:rPr>
          <w:rFonts w:asciiTheme="minorEastAsia"/>
        </w:rPr>
        <w:t>全諷兵涉溪追之，本乘其半濟，縱兵擊之；全諷兵大潰，自相蹂藉，</w:t>
      </w:r>
      <w:r w:rsidR="00934453" w:rsidRPr="001221B9">
        <w:rPr>
          <w:rStyle w:val="00Text"/>
          <w:rFonts w:asciiTheme="minorEastAsia"/>
        </w:rPr>
        <w:t>蹂，忍久翻，又如又翻。藉，慈夜翻。</w:t>
      </w:r>
      <w:r w:rsidR="00934453" w:rsidRPr="001221B9">
        <w:rPr>
          <w:rFonts w:asciiTheme="minorEastAsia"/>
        </w:rPr>
        <w:t>溺水死者甚衆，本分兵斷其歸路，</w:t>
      </w:r>
      <w:r w:rsidR="00934453" w:rsidRPr="001221B9">
        <w:rPr>
          <w:rStyle w:val="00Text"/>
          <w:rFonts w:asciiTheme="minorEastAsia"/>
        </w:rPr>
        <w:t>斷，音短。</w:t>
      </w:r>
      <w:r w:rsidR="00934453" w:rsidRPr="001221B9">
        <w:rPr>
          <w:rFonts w:asciiTheme="minorEastAsia"/>
        </w:rPr>
        <w:t>擒全諷及將士五千人。乘勝克袁州，執刺史彭彥章，進攻吉州。</w:t>
      </w:r>
      <w:r w:rsidR="00934453" w:rsidRPr="001221B9">
        <w:rPr>
          <w:rStyle w:val="00Text"/>
          <w:rFonts w:asciiTheme="minorEastAsia"/>
        </w:rPr>
        <w:t>九域志︰袁州南至吉州三百一十五里。</w:t>
      </w:r>
      <w:r w:rsidR="00934453" w:rsidRPr="001221B9">
        <w:rPr>
          <w:rFonts w:asciiTheme="minorEastAsia"/>
        </w:rPr>
        <w:t>歙州刺史陶雅使其子敬昭及都指揮使徐章將兵襲饒、信，信州刺史危仔倡請降，</w:t>
      </w:r>
      <w:r w:rsidR="00934453" w:rsidRPr="001221B9">
        <w:rPr>
          <w:rStyle w:val="00Text"/>
          <w:rFonts w:asciiTheme="minorEastAsia"/>
        </w:rPr>
        <w:t>唐僖宗中和二年，危全諷據撫州，仔倡據信州，至是皆亡。</w:t>
      </w:r>
      <w:r w:rsidR="00934453" w:rsidRPr="001221B9">
        <w:rPr>
          <w:rFonts w:asciiTheme="minorEastAsia"/>
        </w:rPr>
        <w:t>饒州刺史唐寶棄城走。行營都指揮使米志誠、都尉呂師造等敗苑玟於上高。</w:t>
      </w:r>
      <w:r w:rsidR="00934453" w:rsidRPr="001221B9">
        <w:rPr>
          <w:rStyle w:val="00Text"/>
          <w:rFonts w:asciiTheme="minorEastAsia"/>
        </w:rPr>
        <w:t>敗，補邁翻。</w:t>
      </w:r>
      <w:r w:rsidR="00934453" w:rsidRPr="001221B9">
        <w:rPr>
          <w:rFonts w:asciiTheme="minorEastAsia"/>
        </w:rPr>
        <w:t>吉州刺史彭玕帥衆數千人奔楚，</w:t>
      </w:r>
      <w:r w:rsidR="00934453" w:rsidRPr="001221B9">
        <w:rPr>
          <w:rStyle w:val="00Text"/>
          <w:rFonts w:asciiTheme="minorEastAsia"/>
        </w:rPr>
        <w:t>唐昭宗天祐三年彭玕附楚。</w:t>
      </w:r>
      <w:r w:rsidR="00934453" w:rsidRPr="001221B9">
        <w:rPr>
          <w:rFonts w:asciiTheme="minorEastAsia"/>
        </w:rPr>
        <w:t>楚王殷表玕為郴州刺史，</w:t>
      </w:r>
      <w:r w:rsidR="00934453" w:rsidRPr="001221B9">
        <w:rPr>
          <w:rStyle w:val="00Text"/>
          <w:rFonts w:asciiTheme="minorEastAsia"/>
        </w:rPr>
        <w:t>郴，丑林翻。</w:t>
      </w:r>
      <w:r w:rsidR="00934453" w:rsidRPr="001221B9">
        <w:rPr>
          <w:rFonts w:asciiTheme="minorEastAsia"/>
        </w:rPr>
        <w:t>為子希範娶其女。</w:t>
      </w:r>
      <w:r w:rsidR="00934453" w:rsidRPr="001221B9">
        <w:rPr>
          <w:rStyle w:val="00Text"/>
          <w:rFonts w:asciiTheme="minorEastAsia"/>
        </w:rPr>
        <w:t>為，于偽翻。</w:t>
      </w:r>
      <w:r w:rsidR="00934453" w:rsidRPr="001221B9">
        <w:rPr>
          <w:rFonts w:asciiTheme="minorEastAsia"/>
        </w:rPr>
        <w:t>淮南以左先鋒指揮使張景思知信州，遣行營都虞侯骨言將兵五千送之。</w:t>
      </w:r>
      <w:r w:rsidR="00934453" w:rsidRPr="001221B9">
        <w:rPr>
          <w:rStyle w:val="00Text"/>
          <w:rFonts w:asciiTheme="minorEastAsia"/>
        </w:rPr>
        <w:t>骨，姓也。唐初有骨儀。</w:t>
      </w:r>
      <w:r w:rsidR="00934453" w:rsidRPr="001221B9">
        <w:rPr>
          <w:rFonts w:asciiTheme="minorEastAsia"/>
        </w:rPr>
        <w:t>危仔倡聞兵至，奔吳越，吳越王鏐以仔倡為淮南節度副使，更其姓曰元氏。</w:t>
      </w:r>
      <w:r w:rsidR="00934453" w:rsidRPr="001221B9">
        <w:rPr>
          <w:rStyle w:val="00Text"/>
          <w:rFonts w:asciiTheme="minorEastAsia"/>
        </w:rPr>
        <w:t>歐史·十國世家曰︰錢鏐惡危姓，更之曰元。更，工衡翻。</w:t>
      </w:r>
      <w:r w:rsidR="00934453" w:rsidRPr="001221B9">
        <w:rPr>
          <w:rFonts w:asciiTheme="minorEastAsia"/>
        </w:rPr>
        <w:t>危全諷至廣陵，弘農王以其嘗有德於武忠王，釋之，資給甚厚。</w:t>
      </w:r>
      <w:r w:rsidR="00934453" w:rsidRPr="001221B9">
        <w:rPr>
          <w:rStyle w:val="00Text"/>
          <w:rFonts w:asciiTheme="minorEastAsia"/>
        </w:rPr>
        <w:t>楊行密諡武忠。時淮南諸將議曰︰</w:t>
      </w:r>
      <w:r w:rsidR="000F1B0C">
        <w:rPr>
          <w:rStyle w:val="00Text"/>
          <w:rFonts w:asciiTheme="minorEastAsia"/>
        </w:rPr>
        <w:t>「</w:t>
      </w:r>
      <w:r w:rsidR="00934453" w:rsidRPr="001221B9">
        <w:rPr>
          <w:rStyle w:val="00Text"/>
          <w:rFonts w:asciiTheme="minorEastAsia"/>
        </w:rPr>
        <w:t>昔先王攻趙鍠，全諷屢饟給吾軍。</w:t>
      </w:r>
      <w:r w:rsidR="000F1B0C">
        <w:rPr>
          <w:rStyle w:val="00Text"/>
          <w:rFonts w:asciiTheme="minorEastAsia"/>
        </w:rPr>
        <w:t>」</w:t>
      </w:r>
      <w:r w:rsidR="00934453" w:rsidRPr="001221B9">
        <w:rPr>
          <w:rStyle w:val="00Text"/>
          <w:rFonts w:asciiTheme="minorEastAsia"/>
        </w:rPr>
        <w:t>乃釋之。</w:t>
      </w:r>
      <w:r w:rsidR="00934453" w:rsidRPr="001221B9">
        <w:rPr>
          <w:rFonts w:asciiTheme="minorEastAsia"/>
        </w:rPr>
        <w:t>八月，虔州刺史盧光稠以州附于淮南。於是江西之地盡入於楊氏。光稠亦遣使附於梁。</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甲寅，上疾小瘳，始復視朝。</w:t>
      </w:r>
      <w:r w:rsidR="00934453" w:rsidRPr="001221B9">
        <w:rPr>
          <w:rFonts w:asciiTheme="minorEastAsia" w:eastAsiaTheme="minorEastAsia"/>
        </w:rPr>
        <w:t>自七月乙亥寢疾，至是凡四十日。朝，直遙翻；下同。</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以鎭國節度使康懷貞為西路行營副招討使。</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蜀主命太子宗懿判六軍，開永和府，妙選朝士為僚屬。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辛酉，均州刺史張敬方奏克房州。</w:t>
      </w:r>
      <w:r w:rsidR="00934453" w:rsidRPr="001221B9">
        <w:rPr>
          <w:rFonts w:asciiTheme="minorEastAsia" w:eastAsiaTheme="minorEastAsia"/>
        </w:rPr>
        <w:t>楊虔以房州附蜀見上。九域志︰均州南至房州二百一十五里。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39</w:t>
      </w:r>
      <w:r w:rsidR="00934453" w:rsidRPr="00101E55">
        <w:rPr>
          <w:rStyle w:val="01Text"/>
          <w:rFonts w:ascii="等线" w:eastAsia="等线" w:hAnsi="等线" w:cs="等线" w:hint="eastAsia"/>
          <w:sz w:val="21"/>
        </w:rPr>
        <w:t>岐王欲遣劉知俊將兵攻靈、夏，</w:t>
      </w:r>
      <w:r w:rsidR="00934453" w:rsidRPr="001221B9">
        <w:rPr>
          <w:rFonts w:asciiTheme="minorEastAsia" w:eastAsiaTheme="minorEastAsia"/>
        </w:rPr>
        <w:t>夏，戶雅翻。</w:t>
      </w:r>
      <w:r w:rsidR="00934453" w:rsidRPr="00101E55">
        <w:rPr>
          <w:rStyle w:val="01Text"/>
          <w:rFonts w:asciiTheme="minorEastAsia" w:eastAsiaTheme="minorEastAsia"/>
          <w:sz w:val="21"/>
        </w:rPr>
        <w:t>且約晉王使攻晉、絳。晉王引兵南下，先遣周德威等將兵出陰地關攻晉州，刺史邊繼威悉力固守。晉兵穿地道，陷城二十餘步，城中血戰拒之，一夕城復成。詔楊師厚將兵救晉州，周德威以騎扼蒙阬之險，</w:t>
      </w:r>
      <w:r w:rsidR="00934453" w:rsidRPr="001221B9">
        <w:rPr>
          <w:rFonts w:asciiTheme="minorEastAsia" w:eastAsiaTheme="minorEastAsia"/>
        </w:rPr>
        <w:t>蒙阬在汾水東，東西三百餘里，蹊徑不通。</w:t>
      </w:r>
      <w:r w:rsidR="00934453" w:rsidRPr="00101E55">
        <w:rPr>
          <w:rStyle w:val="01Text"/>
          <w:rFonts w:asciiTheme="minorEastAsia" w:eastAsiaTheme="minorEastAsia"/>
          <w:sz w:val="21"/>
        </w:rPr>
        <w:t>師厚擊破之，進抵晉州，晉兵解圍遁去。</w:t>
      </w:r>
      <w:r w:rsidR="00934453" w:rsidRPr="001221B9">
        <w:rPr>
          <w:rFonts w:asciiTheme="minorEastAsia" w:eastAsiaTheme="minorEastAsia"/>
        </w:rPr>
        <w:t>考異曰︰實錄云︰</w:t>
      </w:r>
      <w:r w:rsidR="000F1B0C">
        <w:rPr>
          <w:rFonts w:asciiTheme="minorEastAsia" w:eastAsiaTheme="minorEastAsia"/>
        </w:rPr>
        <w:t>「</w:t>
      </w:r>
      <w:r w:rsidR="00934453" w:rsidRPr="001221B9">
        <w:rPr>
          <w:rFonts w:asciiTheme="minorEastAsia" w:eastAsiaTheme="minorEastAsia"/>
        </w:rPr>
        <w:t>殺戮生禽賊將蕭萬通等，賊由是棄寨而遁。</w:t>
      </w:r>
      <w:r w:rsidR="000F1B0C">
        <w:rPr>
          <w:rFonts w:asciiTheme="minorEastAsia" w:eastAsiaTheme="minorEastAsia"/>
        </w:rPr>
        <w:t>」</w:t>
      </w:r>
      <w:r w:rsidR="00934453" w:rsidRPr="001221B9">
        <w:rPr>
          <w:rFonts w:asciiTheme="minorEastAsia" w:eastAsiaTheme="minorEastAsia"/>
        </w:rPr>
        <w:t>莊宗實錄云︰</w:t>
      </w:r>
      <w:r w:rsidR="000F1B0C">
        <w:rPr>
          <w:rFonts w:asciiTheme="minorEastAsia" w:eastAsiaTheme="minorEastAsia"/>
        </w:rPr>
        <w:t>「</w:t>
      </w:r>
      <w:r w:rsidR="00934453" w:rsidRPr="001221B9">
        <w:rPr>
          <w:rFonts w:asciiTheme="minorEastAsia" w:eastAsiaTheme="minorEastAsia"/>
        </w:rPr>
        <w:t>汴軍至蒙阬，周德威逆戰，敗之，斬首二百級，師厚退絳州。是役也，小將蕭萬通戰沒，師厚進營平陽，德威收軍而退。</w:t>
      </w:r>
      <w:r w:rsidR="000F1B0C">
        <w:rPr>
          <w:rFonts w:asciiTheme="minorEastAsia" w:eastAsiaTheme="minorEastAsia"/>
        </w:rPr>
        <w:t>」</w:t>
      </w:r>
      <w:r w:rsidR="00934453" w:rsidRPr="001221B9">
        <w:rPr>
          <w:rFonts w:asciiTheme="minorEastAsia" w:eastAsiaTheme="minorEastAsia"/>
        </w:rPr>
        <w:t>二軍各言勝捷，然旣殺蕭萬通，師厚何肯退保絳州！旣敗而退，豈得復進營平陽！德威旣戰勝，安肯便收軍！蓋晉軍實敗走，莊宗實錄妄言耳。</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李洪寇荊南，高季昌遣其將倪可福擊敗之。</w:t>
      </w:r>
      <w:r w:rsidR="00934453" w:rsidRPr="001221B9">
        <w:rPr>
          <w:rStyle w:val="00Text"/>
          <w:rFonts w:asciiTheme="minorEastAsia"/>
        </w:rPr>
        <w:t>敗，補邁翻。</w:t>
      </w:r>
      <w:r w:rsidR="00934453" w:rsidRPr="001221B9">
        <w:rPr>
          <w:rFonts w:asciiTheme="minorEastAsia"/>
        </w:rPr>
        <w:t>詔馬步都指揮使陳暉將兵會荊南兵討洪。</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蜀主以御史中丞王鍇為中書侍郞、同平章事。</w:t>
      </w:r>
      <w:r w:rsidR="00934453" w:rsidRPr="001221B9">
        <w:rPr>
          <w:rStyle w:val="00Text"/>
          <w:rFonts w:asciiTheme="minorEastAsia"/>
        </w:rPr>
        <w:t>鍇，苦駭翻。</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陳暉軍至襄州，李洪逆戰，大敗，王求死。九月，丁酉，拔其城，斬叛兵千人，執李洪、楊虔等送洛陽，斬之。</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丁未，以保義節度使王檀為潞州東面行營招討使。</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劉守光奏遣其子中軍兵馬使繼威安撫滄州吏民；戊申，以繼威為義昌留後。</w:t>
      </w:r>
    </w:p>
    <w:p w:rsidR="00934453" w:rsidRPr="001221B9"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辛亥，侍中韓建罷守太保，左僕射、同平章事楊涉罷守本官。以太常卿趙光逢為中書侍郞，翰林奉旨工部侍</w:t>
      </w:r>
      <w:r w:rsidR="00934453" w:rsidRPr="001221B9">
        <w:rPr>
          <w:rFonts w:asciiTheme="minorEastAsia"/>
        </w:rPr>
        <w:t>郞杜曉為戶部侍郞，並同平章事。</w:t>
      </w:r>
      <w:r w:rsidR="00934453" w:rsidRPr="001221B9">
        <w:rPr>
          <w:rStyle w:val="00Text"/>
          <w:rFonts w:asciiTheme="minorEastAsia"/>
        </w:rPr>
        <w:t>梁改翰林承旨為翰林奉旨，以廟諱誠，避嫌諱也。然</w:t>
      </w:r>
      <w:r w:rsidR="000F1B0C">
        <w:rPr>
          <w:rStyle w:val="00Text"/>
          <w:rFonts w:asciiTheme="minorEastAsia"/>
        </w:rPr>
        <w:t>「</w:t>
      </w:r>
      <w:r w:rsidR="00934453" w:rsidRPr="001221B9">
        <w:rPr>
          <w:rStyle w:val="00Text"/>
          <w:rFonts w:asciiTheme="minorEastAsia"/>
        </w:rPr>
        <w:t>誠</w:t>
      </w:r>
      <w:r w:rsidR="000F1B0C">
        <w:rPr>
          <w:rStyle w:val="00Text"/>
          <w:rFonts w:asciiTheme="minorEastAsia"/>
        </w:rPr>
        <w:t>」</w:t>
      </w:r>
      <w:r w:rsidR="00934453" w:rsidRPr="001221B9">
        <w:rPr>
          <w:rStyle w:val="00Text"/>
          <w:rFonts w:asciiTheme="minorEastAsia"/>
        </w:rPr>
        <w:t>字與</w:t>
      </w:r>
      <w:r w:rsidR="000F1B0C">
        <w:rPr>
          <w:rStyle w:val="00Text"/>
          <w:rFonts w:asciiTheme="minorEastAsia"/>
        </w:rPr>
        <w:t>「</w:t>
      </w:r>
      <w:r w:rsidR="00934453" w:rsidRPr="001221B9">
        <w:rPr>
          <w:rStyle w:val="00Text"/>
          <w:rFonts w:asciiTheme="minorEastAsia"/>
        </w:rPr>
        <w:t>承</w:t>
      </w:r>
      <w:r w:rsidR="000F1B0C">
        <w:rPr>
          <w:rStyle w:val="00Text"/>
          <w:rFonts w:asciiTheme="minorEastAsia"/>
        </w:rPr>
        <w:t>」</w:t>
      </w:r>
      <w:r w:rsidR="00934453" w:rsidRPr="001221B9">
        <w:rPr>
          <w:rStyle w:val="00Text"/>
          <w:rFonts w:asciiTheme="minorEastAsia"/>
        </w:rPr>
        <w:t>字各自翻切不同。</w:t>
      </w:r>
      <w:r w:rsidR="00934453" w:rsidRPr="001221B9">
        <w:rPr>
          <w:rFonts w:asciiTheme="minorEastAsia"/>
        </w:rPr>
        <w:t>曉，讓能之子也。</w:t>
      </w:r>
      <w:r w:rsidR="00934453" w:rsidRPr="001221B9">
        <w:rPr>
          <w:rStyle w:val="00Text"/>
          <w:rFonts w:asciiTheme="minorEastAsia"/>
        </w:rPr>
        <w:t>杜讓能死國難見二百五十九卷唐昭宗景福二年。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46</w:t>
      </w:r>
      <w:r w:rsidR="00934453" w:rsidRPr="00101E55">
        <w:rPr>
          <w:rStyle w:val="01Text"/>
          <w:rFonts w:ascii="等线" w:eastAsia="等线" w:hAnsi="等线" w:cs="等线" w:hint="eastAsia"/>
          <w:sz w:val="21"/>
        </w:rPr>
        <w:t>淮南遣使者張知遠脩好於福建；</w:t>
      </w:r>
      <w:r w:rsidR="00934453" w:rsidRPr="001221B9">
        <w:rPr>
          <w:rFonts w:asciiTheme="minorEastAsia" w:eastAsiaTheme="minorEastAsia"/>
        </w:rPr>
        <w:t>好，呼到翻。</w:t>
      </w:r>
      <w:r w:rsidR="00934453" w:rsidRPr="00101E55">
        <w:rPr>
          <w:rStyle w:val="01Text"/>
          <w:rFonts w:asciiTheme="minorEastAsia" w:eastAsiaTheme="minorEastAsia"/>
          <w:sz w:val="21"/>
        </w:rPr>
        <w:t>知遠倨慢，閩王審知斬之，表上其書，</w:t>
      </w:r>
      <w:r w:rsidR="00934453" w:rsidRPr="001221B9">
        <w:rPr>
          <w:rFonts w:asciiTheme="minorEastAsia" w:eastAsiaTheme="minorEastAsia"/>
        </w:rPr>
        <w:t>上，時掌翻。</w:t>
      </w:r>
      <w:r w:rsidR="00934453" w:rsidRPr="00101E55">
        <w:rPr>
          <w:rStyle w:val="01Text"/>
          <w:rFonts w:asciiTheme="minorEastAsia" w:eastAsiaTheme="minorEastAsia"/>
          <w:sz w:val="21"/>
        </w:rPr>
        <w:t>始與淮南絕。審知性儉約，常躡麻屨，</w:t>
      </w:r>
      <w:r w:rsidR="00934453" w:rsidRPr="001221B9">
        <w:rPr>
          <w:rFonts w:asciiTheme="minorEastAsia" w:eastAsiaTheme="minorEastAsia"/>
        </w:rPr>
        <w:t>躡，尼輒翻。</w:t>
      </w:r>
      <w:r w:rsidR="00934453" w:rsidRPr="00101E55">
        <w:rPr>
          <w:rStyle w:val="01Text"/>
          <w:rFonts w:asciiTheme="minorEastAsia" w:eastAsiaTheme="minorEastAsia"/>
          <w:sz w:val="21"/>
        </w:rPr>
        <w:t>府舍卑陋，未嘗營葺。寬刑薄賦，公私富實，境內以安。歲自海道登、萊入貢，沒溺者什四五。</w:t>
      </w:r>
      <w:r w:rsidR="00934453" w:rsidRPr="001221B9">
        <w:rPr>
          <w:rFonts w:asciiTheme="minorEastAsia" w:eastAsiaTheme="minorEastAsia"/>
        </w:rPr>
        <w:t>自福建入貢大梁，陸行當由衢、信取饒、池界渡江，取舒、廬、壽渡淮，而後入梁境。然自信、饒至廬、壽皆屬楊氏，而朱、楊為世仇，不可得而假道，故航海入貢。今自福州洋過溫州洋，取台州洋過天門山入明州象山洋，過涔江，掠洌港，直東北渡大洋抵登、萊岸，風濤至險，故沒溺者衆。</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冬，十月，甲子，蜀司天監胡秀林獻永昌曆，行之。</w:t>
      </w:r>
      <w:r w:rsidR="00934453" w:rsidRPr="001221B9">
        <w:rPr>
          <w:rStyle w:val="00Text"/>
          <w:rFonts w:asciiTheme="minorEastAsia"/>
        </w:rPr>
        <w:t>歐陽修曰︰永昌曆止行於其國，今亡，不復見。</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湖州刺史高澧性凶忍，嘗召州吏議曰︰</w:t>
      </w:r>
      <w:r w:rsidR="000F1B0C">
        <w:rPr>
          <w:rFonts w:ascii="等线" w:eastAsia="等线" w:hAnsi="等线" w:cs="等线" w:hint="eastAsia"/>
        </w:rPr>
        <w:t>「</w:t>
      </w:r>
      <w:r w:rsidR="00934453" w:rsidRPr="001221B9">
        <w:rPr>
          <w:rFonts w:ascii="等线" w:eastAsia="等线" w:hAnsi="等线" w:cs="等线" w:hint="eastAsia"/>
        </w:rPr>
        <w:t>吾欲盡殺百姓，可乎？</w:t>
      </w:r>
      <w:r w:rsidR="000F1B0C">
        <w:rPr>
          <w:rFonts w:ascii="等线" w:eastAsia="等线" w:hAnsi="等线" w:cs="等线" w:hint="eastAsia"/>
        </w:rPr>
        <w:t>」</w:t>
      </w:r>
      <w:r w:rsidR="00934453" w:rsidRPr="001221B9">
        <w:rPr>
          <w:rFonts w:ascii="等线" w:eastAsia="等线" w:hAnsi="等线" w:cs="等线" w:hint="eastAsia"/>
        </w:rPr>
        <w:t>吏曰︰</w:t>
      </w:r>
      <w:r w:rsidR="000F1B0C">
        <w:rPr>
          <w:rFonts w:ascii="等线" w:eastAsia="等线" w:hAnsi="等线" w:cs="等线" w:hint="eastAsia"/>
        </w:rPr>
        <w:t>「</w:t>
      </w:r>
      <w:r w:rsidR="00934453" w:rsidRPr="001221B9">
        <w:rPr>
          <w:rFonts w:ascii="等线" w:eastAsia="等线" w:hAnsi="等线" w:cs="等线" w:hint="eastAsia"/>
        </w:rPr>
        <w:t>如此，租賦何從出？當擇可殺者殺之耳。</w:t>
      </w:r>
      <w:r w:rsidR="000F1B0C">
        <w:rPr>
          <w:rFonts w:ascii="等线" w:eastAsia="等线" w:hAnsi="等线" w:cs="等线" w:hint="eastAsia"/>
        </w:rPr>
        <w:t>」</w:t>
      </w:r>
      <w:r w:rsidR="00934453" w:rsidRPr="001221B9">
        <w:rPr>
          <w:rFonts w:ascii="等线" w:eastAsia="等线" w:hAnsi="等线" w:cs="等线" w:hint="eastAsia"/>
        </w:rPr>
        <w:t>時澧糾民為兵，有言其咨怨者，澧悉集民兵于開元寺，</w:t>
      </w:r>
      <w:r w:rsidR="00934453" w:rsidRPr="001221B9">
        <w:rPr>
          <w:rStyle w:val="00Text"/>
          <w:rFonts w:asciiTheme="minorEastAsia"/>
        </w:rPr>
        <w:t>開元寺今諸州間亦有之，蓋唐開元中所置也。</w:t>
      </w:r>
      <w:r w:rsidR="00934453" w:rsidRPr="001221B9">
        <w:rPr>
          <w:rFonts w:asciiTheme="minorEastAsia"/>
        </w:rPr>
        <w:t>紿云犒享，入則殺之；死者踰半，在外者覺之，縱火作亂。澧閉城大索，</w:t>
      </w:r>
      <w:r w:rsidR="00934453" w:rsidRPr="001221B9">
        <w:rPr>
          <w:rStyle w:val="00Text"/>
          <w:rFonts w:asciiTheme="minorEastAsia"/>
        </w:rPr>
        <w:t>索，山客翻。</w:t>
      </w:r>
      <w:r w:rsidR="00934453" w:rsidRPr="001221B9">
        <w:rPr>
          <w:rFonts w:asciiTheme="minorEastAsia"/>
        </w:rPr>
        <w:t>凡殺三千人。吳越王鏐欲誅之，戊辰，澧以州叛附于淮南，</w:t>
      </w:r>
      <w:r w:rsidR="00934453" w:rsidRPr="001221B9">
        <w:rPr>
          <w:rStyle w:val="00Text"/>
          <w:rFonts w:asciiTheme="minorEastAsia"/>
        </w:rPr>
        <w:t>高澧父子以一州之地，介居錢、楊之間，率兩附以自存，為日久矣，今專附淮南，錢氏之兵至矣。</w:t>
      </w:r>
      <w:r w:rsidR="00934453" w:rsidRPr="001221B9">
        <w:rPr>
          <w:rFonts w:asciiTheme="minorEastAsia"/>
        </w:rPr>
        <w:t>舉兵焚義和臨平鎭，</w:t>
      </w:r>
      <w:r w:rsidR="00934453" w:rsidRPr="001221B9">
        <w:rPr>
          <w:rStyle w:val="00Text"/>
          <w:rFonts w:asciiTheme="minorEastAsia"/>
        </w:rPr>
        <w:t>九域志︰杭州仁和縣有臨平鎭。按仁和縣本錢塘縣，宋朝太平興國初改錢塘縣曰仁和。蓋亦先有義和地名，又避太宗藩邸舊名，遂改曰仁和也。</w:t>
      </w:r>
      <w:r w:rsidR="00934453" w:rsidRPr="001221B9">
        <w:rPr>
          <w:rFonts w:asciiTheme="minorEastAsia"/>
        </w:rPr>
        <w:t>鏐命指揮使錢鏢討之。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49</w:t>
      </w:r>
      <w:r w:rsidR="00934453" w:rsidRPr="00101E55">
        <w:rPr>
          <w:rStyle w:val="01Text"/>
          <w:rFonts w:ascii="等线" w:eastAsia="等线" w:hAnsi="等线" w:cs="等线" w:hint="eastAsia"/>
          <w:sz w:val="21"/>
        </w:rPr>
        <w:t>十一月，甲午，帝告謝於圜丘；</w:t>
      </w:r>
      <w:r w:rsidR="00934453" w:rsidRPr="001221B9">
        <w:rPr>
          <w:rFonts w:asciiTheme="minorEastAsia" w:eastAsiaTheme="minorEastAsia"/>
        </w:rPr>
        <w:t>告謝者，告天而謝得天下也。按歐史，是日，日南至，徐無黨註曰︰不曰有事于南郊，蓋比南郊禮差簡。</w:t>
      </w:r>
      <w:r w:rsidR="00934453" w:rsidRPr="00101E55">
        <w:rPr>
          <w:rStyle w:val="01Text"/>
          <w:rFonts w:asciiTheme="minorEastAsia" w:eastAsiaTheme="minorEastAsia"/>
          <w:sz w:val="21"/>
        </w:rPr>
        <w:t>戊戌，大赦。</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50</w:t>
      </w:r>
      <w:r w:rsidR="00934453" w:rsidRPr="00101E55">
        <w:rPr>
          <w:rStyle w:val="01Text"/>
          <w:rFonts w:ascii="等线" w:eastAsia="等线" w:hAnsi="等线" w:cs="等线" w:hint="eastAsia"/>
          <w:sz w:val="21"/>
        </w:rPr>
        <w:t>鄴王羅紹威得風痹病，</w:t>
      </w:r>
      <w:r w:rsidR="00934453" w:rsidRPr="001221B9">
        <w:rPr>
          <w:rFonts w:asciiTheme="minorEastAsia" w:eastAsiaTheme="minorEastAsia"/>
        </w:rPr>
        <w:t>痹，必至翻。</w:t>
      </w:r>
      <w:r w:rsidR="00934453" w:rsidRPr="00101E55">
        <w:rPr>
          <w:rStyle w:val="01Text"/>
          <w:rFonts w:asciiTheme="minorEastAsia" w:eastAsiaTheme="minorEastAsia"/>
          <w:sz w:val="21"/>
        </w:rPr>
        <w:t>上表稱︰</w:t>
      </w:r>
      <w:r w:rsidR="000F1B0C">
        <w:rPr>
          <w:rStyle w:val="01Text"/>
          <w:rFonts w:asciiTheme="minorEastAsia" w:eastAsiaTheme="minorEastAsia"/>
          <w:sz w:val="21"/>
        </w:rPr>
        <w:t>「</w:t>
      </w:r>
      <w:r w:rsidR="00934453" w:rsidRPr="00101E55">
        <w:rPr>
          <w:rStyle w:val="01Text"/>
          <w:rFonts w:asciiTheme="minorEastAsia" w:eastAsiaTheme="minorEastAsia"/>
          <w:sz w:val="21"/>
        </w:rPr>
        <w:t>魏故大鎭，多外兵，願得有功重臣鎭之，臣乞骸骨歸第。</w:t>
      </w:r>
      <w:r w:rsidR="000F1B0C">
        <w:rPr>
          <w:rStyle w:val="01Text"/>
          <w:rFonts w:asciiTheme="minorEastAsia" w:eastAsiaTheme="minorEastAsia"/>
          <w:sz w:val="21"/>
        </w:rPr>
        <w:t>」</w:t>
      </w:r>
      <w:r w:rsidR="00934453" w:rsidRPr="00101E55">
        <w:rPr>
          <w:rStyle w:val="01Text"/>
          <w:rFonts w:asciiTheme="minorEastAsia" w:eastAsiaTheme="minorEastAsia"/>
          <w:sz w:val="21"/>
        </w:rPr>
        <w:t>帝聞之，撫案動容。</w:t>
      </w:r>
      <w:r w:rsidR="00934453" w:rsidRPr="001221B9">
        <w:rPr>
          <w:rFonts w:asciiTheme="minorEastAsia" w:eastAsiaTheme="minorEastAsia"/>
        </w:rPr>
        <w:t>撫案動容，非矜羅紹威之病也。魏博大鎭，世襲者百五十年，一旦委鎭請代，出於意料之表，喜溢于中，不知手之撫、容之動也。</w:t>
      </w:r>
      <w:r w:rsidR="00934453" w:rsidRPr="00101E55">
        <w:rPr>
          <w:rStyle w:val="01Text"/>
          <w:rFonts w:asciiTheme="minorEastAsia" w:eastAsiaTheme="minorEastAsia"/>
          <w:sz w:val="21"/>
        </w:rPr>
        <w:t>己亥，以其子周翰為天雄節度副使，知府事。謂使者曰︰</w:t>
      </w:r>
      <w:r w:rsidR="000F1B0C">
        <w:rPr>
          <w:rStyle w:val="01Text"/>
          <w:rFonts w:asciiTheme="minorEastAsia" w:eastAsiaTheme="minorEastAsia"/>
          <w:sz w:val="21"/>
        </w:rPr>
        <w:t>「</w:t>
      </w:r>
      <w:r w:rsidR="00934453" w:rsidRPr="00101E55">
        <w:rPr>
          <w:rStyle w:val="01Text"/>
          <w:rFonts w:asciiTheme="minorEastAsia" w:eastAsiaTheme="minorEastAsia"/>
          <w:sz w:val="21"/>
        </w:rPr>
        <w:t>亟歸語而主︰</w:t>
      </w:r>
      <w:r w:rsidR="00934453" w:rsidRPr="001221B9">
        <w:rPr>
          <w:rFonts w:asciiTheme="minorEastAsia" w:eastAsiaTheme="minorEastAsia"/>
        </w:rPr>
        <w:t>亟，紀力翻，急也。語，牛倨翻。而，汝也。</w:t>
      </w:r>
      <w:r w:rsidR="00934453" w:rsidRPr="00101E55">
        <w:rPr>
          <w:rStyle w:val="01Text"/>
          <w:rFonts w:asciiTheme="minorEastAsia" w:eastAsiaTheme="minorEastAsia"/>
          <w:sz w:val="21"/>
        </w:rPr>
        <w:t>為我強飯！</w:t>
      </w:r>
      <w:r w:rsidR="00934453" w:rsidRPr="001221B9">
        <w:rPr>
          <w:rFonts w:asciiTheme="minorEastAsia" w:eastAsiaTheme="minorEastAsia"/>
        </w:rPr>
        <w:t>為，于偽翻。強，其兩翻。飯，扶晚翻。</w:t>
      </w:r>
      <w:r w:rsidR="00934453" w:rsidRPr="00101E55">
        <w:rPr>
          <w:rStyle w:val="01Text"/>
          <w:rFonts w:asciiTheme="minorEastAsia" w:eastAsiaTheme="minorEastAsia"/>
          <w:sz w:val="21"/>
        </w:rPr>
        <w:t>如有不可諱，</w:t>
      </w:r>
      <w:r w:rsidR="00934453" w:rsidRPr="001221B9">
        <w:rPr>
          <w:rFonts w:asciiTheme="minorEastAsia" w:eastAsiaTheme="minorEastAsia"/>
        </w:rPr>
        <w:t>謂死也。</w:t>
      </w:r>
      <w:r w:rsidR="00934453" w:rsidRPr="00101E55">
        <w:rPr>
          <w:rStyle w:val="01Text"/>
          <w:rFonts w:asciiTheme="minorEastAsia" w:eastAsiaTheme="minorEastAsia"/>
          <w:sz w:val="21"/>
        </w:rPr>
        <w:t>當世世貴爾子孫以相報也。今使周翰領軍府，尚冀爾復愈耳。</w:t>
      </w:r>
      <w:r w:rsidR="000F1B0C">
        <w:rPr>
          <w:rStyle w:val="01Text"/>
          <w:rFonts w:asciiTheme="minorEastAsia" w:eastAsiaTheme="minorEastAsia"/>
          <w:sz w:val="21"/>
        </w:rPr>
        <w:t>」</w:t>
      </w:r>
      <w:r w:rsidR="00934453" w:rsidRPr="001221B9">
        <w:rPr>
          <w:rFonts w:asciiTheme="minorEastAsia" w:eastAsiaTheme="minorEastAsia"/>
        </w:rPr>
        <w:t>考異曰︰梁功臣列傳︰</w:t>
      </w:r>
      <w:r w:rsidR="000F1B0C">
        <w:rPr>
          <w:rFonts w:asciiTheme="minorEastAsia" w:eastAsiaTheme="minorEastAsia"/>
        </w:rPr>
        <w:t>「</w:t>
      </w:r>
      <w:r w:rsidR="00934453" w:rsidRPr="001221B9">
        <w:rPr>
          <w:rFonts w:asciiTheme="minorEastAsia" w:eastAsiaTheme="minorEastAsia"/>
        </w:rPr>
        <w:t>朝廷自開創，有大事皆降使咨訪。紹威有謀慮，亦馳簡獻替。或中途相遇，意互合者十得五六。太祖嘆曰︰</w:t>
      </w:r>
      <w:r w:rsidR="000F1B0C">
        <w:rPr>
          <w:rFonts w:asciiTheme="minorEastAsia" w:eastAsiaTheme="minorEastAsia"/>
        </w:rPr>
        <w:t>『</w:t>
      </w:r>
      <w:r w:rsidR="00934453" w:rsidRPr="001221B9">
        <w:rPr>
          <w:rFonts w:asciiTheme="minorEastAsia" w:eastAsiaTheme="minorEastAsia"/>
        </w:rPr>
        <w:t>竭忠力一人而已。</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子三人︰長廷規，司農卿，尚安陽公主，又尚金華公主，早卒；次周翰，起復雲麾將軍，充天雄節度留後，尋檢校司徒，正授魏博節度使，亦早卒；次曰周敬。</w:t>
      </w:r>
      <w:r w:rsidR="000F1B0C">
        <w:rPr>
          <w:rFonts w:asciiTheme="minorEastAsia" w:eastAsiaTheme="minorEastAsia"/>
        </w:rPr>
        <w:t>」</w:t>
      </w:r>
      <w:r w:rsidR="00934453" w:rsidRPr="001221B9">
        <w:rPr>
          <w:rFonts w:asciiTheme="minorEastAsia" w:eastAsiaTheme="minorEastAsia"/>
        </w:rPr>
        <w:t>薛史亦同。實錄︰</w:t>
      </w:r>
      <w:r w:rsidR="000F1B0C">
        <w:rPr>
          <w:rFonts w:asciiTheme="minorEastAsia" w:eastAsiaTheme="minorEastAsia"/>
        </w:rPr>
        <w:t>「</w:t>
      </w:r>
      <w:r w:rsidR="00934453" w:rsidRPr="001221B9">
        <w:rPr>
          <w:rFonts w:asciiTheme="minorEastAsia" w:eastAsiaTheme="minorEastAsia"/>
        </w:rPr>
        <w:t>己亥，以司門郞中羅廷規充魏博節度副使，知府事，仍改名周翰。時鄴王紹威病日甚，慮以後事，故奏請焉。</w:t>
      </w:r>
      <w:r w:rsidR="000F1B0C">
        <w:rPr>
          <w:rFonts w:asciiTheme="minorEastAsia" w:eastAsiaTheme="minorEastAsia"/>
        </w:rPr>
        <w:t>」</w:t>
      </w:r>
      <w:r w:rsidR="00934453" w:rsidRPr="001221B9">
        <w:rPr>
          <w:rFonts w:asciiTheme="minorEastAsia" w:eastAsiaTheme="minorEastAsia"/>
        </w:rPr>
        <w:t>莊宗列傳︰</w:t>
      </w:r>
      <w:r w:rsidR="000F1B0C">
        <w:rPr>
          <w:rFonts w:asciiTheme="minorEastAsia" w:eastAsiaTheme="minorEastAsia"/>
        </w:rPr>
        <w:t>「</w:t>
      </w:r>
      <w:r w:rsidR="00934453" w:rsidRPr="001221B9">
        <w:rPr>
          <w:rFonts w:asciiTheme="minorEastAsia" w:eastAsiaTheme="minorEastAsia"/>
        </w:rPr>
        <w:t>紹威卒，溫以其子周翰嗣政。</w:t>
      </w:r>
      <w:r w:rsidR="000F1B0C">
        <w:rPr>
          <w:rFonts w:asciiTheme="minorEastAsia" w:eastAsiaTheme="minorEastAsia"/>
        </w:rPr>
        <w:t>」</w:t>
      </w:r>
      <w:r w:rsidR="00934453" w:rsidRPr="001221B9">
        <w:rPr>
          <w:rFonts w:asciiTheme="minorEastAsia" w:eastAsiaTheme="minorEastAsia"/>
        </w:rPr>
        <w:t>莊宗實錄︰</w:t>
      </w:r>
      <w:r w:rsidR="000F1B0C">
        <w:rPr>
          <w:rFonts w:asciiTheme="minorEastAsia" w:eastAsiaTheme="minorEastAsia"/>
        </w:rPr>
        <w:t>「</w:t>
      </w:r>
      <w:r w:rsidR="00934453" w:rsidRPr="001221B9">
        <w:rPr>
          <w:rFonts w:asciiTheme="minorEastAsia" w:eastAsiaTheme="minorEastAsia"/>
        </w:rPr>
        <w:t>紹威厚率重斂，傾府藏以奉溫，小有違忤，溫卽遣人詬辱。紹威方懷愧恥，悔自弱之謀，乃潛收兵市馬，陰有覆溫之志，而賂溫益厚。溫怪其曲事，慮蓄奸謀而莫之察，乃賜紹威妓妾數人，皆承嬖愛，未半歲，溫卻召還，以此得其陰事。</w:t>
      </w:r>
      <w:r w:rsidR="000F1B0C">
        <w:rPr>
          <w:rFonts w:asciiTheme="minorEastAsia" w:eastAsiaTheme="minorEastAsia"/>
        </w:rPr>
        <w:t>」</w:t>
      </w:r>
      <w:r w:rsidR="00934453" w:rsidRPr="001221B9">
        <w:rPr>
          <w:rFonts w:asciiTheme="minorEastAsia" w:eastAsiaTheme="minorEastAsia"/>
        </w:rPr>
        <w:t>內相矛楯。薛史又云︰</w:t>
      </w:r>
      <w:r w:rsidR="000F1B0C">
        <w:rPr>
          <w:rFonts w:asciiTheme="minorEastAsia" w:eastAsiaTheme="minorEastAsia"/>
        </w:rPr>
        <w:t>「</w:t>
      </w:r>
      <w:r w:rsidR="00934453" w:rsidRPr="001221B9">
        <w:rPr>
          <w:rFonts w:asciiTheme="minorEastAsia" w:eastAsiaTheme="minorEastAsia"/>
        </w:rPr>
        <w:t>開平四年夏，詔金華公主出家為尼，居於宋州玄靜寺。蓋太祖推恩於羅氏，令終其婦節也。</w:t>
      </w:r>
      <w:r w:rsidR="000F1B0C">
        <w:rPr>
          <w:rFonts w:asciiTheme="minorEastAsia" w:eastAsiaTheme="minorEastAsia"/>
        </w:rPr>
        <w:t>」</w:t>
      </w:r>
      <w:r w:rsidR="00934453" w:rsidRPr="001221B9">
        <w:rPr>
          <w:rFonts w:asciiTheme="minorEastAsia" w:eastAsiaTheme="minorEastAsia"/>
        </w:rPr>
        <w:t>唐餘錄、歐陽史皆同，惟唐莊宗實錄獨異。按均帝時趙巖等言</w:t>
      </w:r>
      <w:r w:rsidR="000F1B0C">
        <w:rPr>
          <w:rFonts w:asciiTheme="minorEastAsia" w:eastAsiaTheme="minorEastAsia"/>
        </w:rPr>
        <w:t>「</w:t>
      </w:r>
      <w:r w:rsidR="00934453" w:rsidRPr="001221B9">
        <w:rPr>
          <w:rFonts w:asciiTheme="minorEastAsia" w:eastAsiaTheme="minorEastAsia"/>
        </w:rPr>
        <w:t>羅紹威前恭後倨，太祖每深含怒</w:t>
      </w:r>
      <w:r w:rsidR="000F1B0C">
        <w:rPr>
          <w:rFonts w:asciiTheme="minorEastAsia" w:eastAsiaTheme="minorEastAsia"/>
        </w:rPr>
        <w:t>」</w:t>
      </w:r>
      <w:r w:rsidR="00934453" w:rsidRPr="001221B9">
        <w:rPr>
          <w:rFonts w:asciiTheme="minorEastAsia" w:eastAsiaTheme="minorEastAsia"/>
        </w:rPr>
        <w:t>，似與此言合。然梁祖若聞紹威有陰謀，必不使周翰更居魏。疑後唐史以紹威與梁最親，疾之，而載此傳聞之語。今從衆書。廷規更名周翰，亦恐實錄之誤。</w:t>
      </w:r>
    </w:p>
    <w:p w:rsidR="00934453" w:rsidRPr="001221B9" w:rsidRDefault="00934453" w:rsidP="00DF5A42">
      <w:pPr>
        <w:rPr>
          <w:rFonts w:asciiTheme="minorEastAsia"/>
        </w:rPr>
      </w:pPr>
      <w:r w:rsidRPr="00E60390">
        <w:rPr>
          <w:rStyle w:val="14Text"/>
          <w:rFonts w:asciiTheme="minorEastAsia"/>
          <w:sz w:val="18"/>
        </w:rPr>
        <w:t>51</w:t>
      </w:r>
      <w:r w:rsidRPr="001221B9">
        <w:rPr>
          <w:rFonts w:asciiTheme="minorEastAsia"/>
        </w:rPr>
        <w:t>岐王欲取靈州以處劉知俊，</w:t>
      </w:r>
      <w:r w:rsidRPr="001221B9">
        <w:rPr>
          <w:rStyle w:val="00Text"/>
          <w:rFonts w:asciiTheme="minorEastAsia"/>
        </w:rPr>
        <w:t>處，昌呂翻。</w:t>
      </w:r>
      <w:r w:rsidRPr="001221B9">
        <w:rPr>
          <w:rFonts w:asciiTheme="minorEastAsia"/>
        </w:rPr>
        <w:t>且以為牧馬之地，使知俊自將兵攻之。朔方節度使韓遜告急；</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告</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遺使</w:t>
      </w:r>
      <w:r w:rsidR="000F1B0C">
        <w:rPr>
          <w:rStyle w:val="00Text"/>
          <w:rFonts w:asciiTheme="minorEastAsia"/>
        </w:rPr>
        <w:t>」</w:t>
      </w:r>
      <w:r w:rsidRPr="001221B9">
        <w:rPr>
          <w:rStyle w:val="00Text"/>
          <w:rFonts w:asciiTheme="minorEastAsia"/>
        </w:rPr>
        <w:t>二字；乙十一行本同；孔本同；張校同；退齋校同。</w:t>
      </w:r>
      <w:r w:rsidR="000F1B0C">
        <w:rPr>
          <w:rStyle w:val="00Text"/>
          <w:rFonts w:asciiTheme="minorEastAsia"/>
        </w:rPr>
        <w:t>』</w:t>
      </w:r>
      <w:r w:rsidRPr="001221B9">
        <w:rPr>
          <w:rFonts w:asciiTheme="minorEastAsia"/>
        </w:rPr>
        <w:t>詔鎭國節度使康懷貞、感化節度使寇彥卿將兵攻邠寧以救之。懷貞等所向皆捷，克寧、衍二州，拔慶州南城，刺史李彥廣出降。</w:t>
      </w:r>
      <w:r w:rsidRPr="001221B9">
        <w:rPr>
          <w:rStyle w:val="00Text"/>
          <w:rFonts w:asciiTheme="minorEastAsia"/>
        </w:rPr>
        <w:t>寧、慶、衍三州皆靜難軍巡屬，岐地也。周顯德五年廢衍州為定平鎭，隸汾州。九域志︰熙寧五年以汾州定平縣隸涇州，在州南六十里。</w:t>
      </w:r>
      <w:r w:rsidRPr="001221B9">
        <w:rPr>
          <w:rFonts w:asciiTheme="minorEastAsia"/>
        </w:rPr>
        <w:t>遊兵侵掠至涇州之境，劉知俊聞之，十二月，己丑，解靈州圍，引兵還。帝急召懷貞等還，遣兵迎援於三原青谷；懷貞等還，至三水，</w:t>
      </w:r>
      <w:r w:rsidRPr="001221B9">
        <w:rPr>
          <w:rStyle w:val="00Text"/>
          <w:rFonts w:asciiTheme="minorEastAsia"/>
        </w:rPr>
        <w:t>三水，漢古縣，唐屬邠州。九域志︰在州東北六十里。</w:t>
      </w:r>
      <w:r w:rsidRPr="001221B9">
        <w:rPr>
          <w:rFonts w:asciiTheme="minorEastAsia"/>
        </w:rPr>
        <w:t>知俊遣兵據險邀之，</w:t>
      </w:r>
      <w:r w:rsidRPr="001221B9">
        <w:rPr>
          <w:rStyle w:val="00Text"/>
          <w:rFonts w:asciiTheme="minorEastAsia"/>
        </w:rPr>
        <w:t>薛史曰︰知俊邀擊懷貞等於邠州長城嶺。</w:t>
      </w:r>
      <w:r w:rsidRPr="001221B9">
        <w:rPr>
          <w:rFonts w:asciiTheme="minorEastAsia"/>
        </w:rPr>
        <w:t>左龍驤軍使壽張王彥章力戰，</w:t>
      </w:r>
      <w:r w:rsidRPr="001221B9">
        <w:rPr>
          <w:rStyle w:val="00Text"/>
          <w:rFonts w:asciiTheme="minorEastAsia"/>
        </w:rPr>
        <w:t>五代會要曰︰開平元年改左、右親隨軍將馬軍為左、右龍驤軍。</w:t>
      </w:r>
      <w:r w:rsidRPr="001221B9">
        <w:rPr>
          <w:rFonts w:asciiTheme="minorEastAsia"/>
        </w:rPr>
        <w:t>懷貞等乃得過。懷貞與裨將李德遇、許從實、王審權分道而行，皆與援兵不相值，至昇平，</w:t>
      </w:r>
      <w:r w:rsidRPr="001221B9">
        <w:rPr>
          <w:rStyle w:val="00Text"/>
          <w:rFonts w:asciiTheme="minorEastAsia"/>
        </w:rPr>
        <w:t>唐天寶十二載分宜君置昇平縣，屬坊州。</w:t>
      </w:r>
      <w:r w:rsidRPr="001221B9">
        <w:rPr>
          <w:rFonts w:asciiTheme="minorEastAsia"/>
        </w:rPr>
        <w:t>劉知俊伏兵山口，懷貞大敗，僅以身免，德遇等軍皆沒。岐王以知俊為彰義節度使，鎭涇州。</w:t>
      </w:r>
    </w:p>
    <w:p w:rsidR="00934453" w:rsidRPr="001221B9" w:rsidRDefault="00934453" w:rsidP="00DF5A42">
      <w:pPr>
        <w:rPr>
          <w:rFonts w:asciiTheme="minorEastAsia"/>
        </w:rPr>
      </w:pPr>
      <w:r w:rsidRPr="001221B9">
        <w:rPr>
          <w:rFonts w:asciiTheme="minorEastAsia"/>
        </w:rPr>
        <w:t>王彥章驍勇絕倫，</w:t>
      </w:r>
      <w:r w:rsidRPr="001221B9">
        <w:rPr>
          <w:rStyle w:val="00Text"/>
          <w:rFonts w:asciiTheme="minorEastAsia"/>
        </w:rPr>
        <w:t>驍，堅堯翻。</w:t>
      </w:r>
      <w:r w:rsidRPr="001221B9">
        <w:rPr>
          <w:rFonts w:asciiTheme="minorEastAsia"/>
        </w:rPr>
        <w:t>每戰用二鐵槍，皆重百斤，一置鞍中，一在手，所向無前，時人謂之王鐵槍。</w:t>
      </w:r>
    </w:p>
    <w:p w:rsidR="00934453" w:rsidRPr="001221B9" w:rsidRDefault="00934453" w:rsidP="00DF5A42">
      <w:pPr>
        <w:rPr>
          <w:rFonts w:asciiTheme="minorEastAsia"/>
        </w:rPr>
      </w:pPr>
      <w:r w:rsidRPr="00E60390">
        <w:rPr>
          <w:rStyle w:val="14Text"/>
          <w:rFonts w:asciiTheme="minorEastAsia"/>
          <w:sz w:val="18"/>
        </w:rPr>
        <w:t>52</w:t>
      </w:r>
      <w:r w:rsidRPr="001221B9">
        <w:rPr>
          <w:rFonts w:asciiTheme="minorEastAsia"/>
        </w:rPr>
        <w:t>蜀蜀州刺史王宗弁稱疾，罷歸成都，杜門不出。</w:t>
      </w:r>
      <w:r w:rsidRPr="001221B9">
        <w:rPr>
          <w:rStyle w:val="00Text"/>
          <w:rFonts w:asciiTheme="minorEastAsia"/>
        </w:rPr>
        <w:t>王宗弁，鹿弁也，蜀主養以為子，賜姓名。</w:t>
      </w:r>
      <w:r w:rsidRPr="001221B9">
        <w:rPr>
          <w:rFonts w:asciiTheme="minorEastAsia"/>
        </w:rPr>
        <w:t>蜀主疑其矜功怨望，加檢校太保，固辭不受，謂人曰︰</w:t>
      </w:r>
      <w:r w:rsidR="000F1B0C">
        <w:rPr>
          <w:rFonts w:asciiTheme="minorEastAsia"/>
        </w:rPr>
        <w:t>「</w:t>
      </w:r>
      <w:r w:rsidRPr="001221B9">
        <w:rPr>
          <w:rFonts w:asciiTheme="minorEastAsia"/>
        </w:rPr>
        <w:t>廉者足而不憂，貪者憂而不足。吾小人，致位至此足矣，豈可求進不已乎！</w:t>
      </w:r>
      <w:r w:rsidR="000F1B0C">
        <w:rPr>
          <w:rFonts w:asciiTheme="minorEastAsia"/>
        </w:rPr>
        <w:t>」</w:t>
      </w:r>
      <w:r w:rsidRPr="001221B9">
        <w:rPr>
          <w:rFonts w:asciiTheme="minorEastAsia"/>
        </w:rPr>
        <w:t>蜀主嘉其志而許之，賜與有加。</w:t>
      </w:r>
      <w:r w:rsidRPr="001221B9">
        <w:rPr>
          <w:rStyle w:val="00Text"/>
          <w:rFonts w:asciiTheme="minorEastAsia"/>
        </w:rPr>
        <w:t>宗弁之祈閒，以蜀主之雄猜也。</w:t>
      </w:r>
    </w:p>
    <w:p w:rsidR="006E3E05" w:rsidRDefault="00934453" w:rsidP="00DF5A42">
      <w:pPr>
        <w:rPr>
          <w:rFonts w:asciiTheme="minorEastAsia"/>
        </w:rPr>
      </w:pPr>
      <w:r w:rsidRPr="00E60390">
        <w:rPr>
          <w:rStyle w:val="14Text"/>
          <w:rFonts w:asciiTheme="minorEastAsia"/>
          <w:sz w:val="18"/>
        </w:rPr>
        <w:t>53</w:t>
      </w:r>
      <w:r w:rsidRPr="001221B9">
        <w:rPr>
          <w:rFonts w:asciiTheme="minorEastAsia"/>
        </w:rPr>
        <w:t>劉守光圍滄州久不下，</w:t>
      </w:r>
      <w:r w:rsidRPr="001221B9">
        <w:rPr>
          <w:rStyle w:val="00Text"/>
          <w:rFonts w:asciiTheme="minorEastAsia"/>
        </w:rPr>
        <w:t>劉守光自五月攻滄州。</w:t>
      </w:r>
      <w:r w:rsidRPr="001221B9">
        <w:rPr>
          <w:rFonts w:asciiTheme="minorEastAsia"/>
        </w:rPr>
        <w:t>執劉守文至城下示之，猶固守。城中食盡，民食菫泥，軍士食人，驢馬相噉騣尾。</w:t>
      </w:r>
      <w:r w:rsidRPr="001221B9">
        <w:rPr>
          <w:rStyle w:val="00Text"/>
          <w:rFonts w:asciiTheme="minorEastAsia"/>
        </w:rPr>
        <w:t>噉，徒濫翻。騣，子紅翻。</w:t>
      </w:r>
      <w:r w:rsidRPr="001221B9">
        <w:rPr>
          <w:rFonts w:asciiTheme="minorEastAsia"/>
        </w:rPr>
        <w:t>呂兗選男女羸弱者，飼以麴麪而烹之，</w:t>
      </w:r>
      <w:r w:rsidRPr="001221B9">
        <w:rPr>
          <w:rStyle w:val="00Text"/>
          <w:rFonts w:asciiTheme="minorEastAsia"/>
        </w:rPr>
        <w:t>羸，倫為翻。飼，祥吏翻。麴，丘六翻，酒母。麪，眠見翻，麥粉。</w:t>
      </w:r>
      <w:r w:rsidRPr="001221B9">
        <w:rPr>
          <w:rFonts w:asciiTheme="minorEastAsia"/>
        </w:rPr>
        <w:t>以給軍食，謂之宰殺務。</w:t>
      </w:r>
    </w:p>
    <w:p w:rsidR="00934453" w:rsidRPr="001221B9" w:rsidRDefault="00DC1A2A" w:rsidP="00DF5A42">
      <w:bookmarkStart w:id="344" w:name="_Toc23857565"/>
      <w:r w:rsidRPr="00DC1A2A">
        <w:rPr>
          <w:rStyle w:val="01Text"/>
          <w:rFonts w:asciiTheme="minorEastAsia"/>
          <w:b/>
          <w:sz w:val="21"/>
        </w:rPr>
        <w:t>四</w:t>
      </w:r>
      <w:r w:rsidRPr="00DC1A2A">
        <w:rPr>
          <w:rStyle w:val="01Text"/>
          <w:rFonts w:asciiTheme="minorEastAsia"/>
          <w:b/>
          <w:color w:val="006400"/>
          <w:sz w:val="18"/>
        </w:rPr>
        <w:t>年</w:t>
      </w:r>
      <w:r w:rsidR="00046F27" w:rsidRPr="00DB2415">
        <w:rPr>
          <w:rFonts w:asciiTheme="minorEastAsia" w:hAnsi="宋体" w:cs="宋体" w:hint="eastAsia"/>
          <w:color w:val="006400"/>
          <w:sz w:val="18"/>
        </w:rPr>
        <w:t>（</w:t>
      </w:r>
      <w:r w:rsidR="00934453" w:rsidRPr="00DB2415">
        <w:rPr>
          <w:rFonts w:asciiTheme="minorEastAsia"/>
          <w:color w:val="006400"/>
          <w:sz w:val="18"/>
        </w:rPr>
        <w:t>庚午、九一○</w:t>
      </w:r>
      <w:r w:rsidR="00046F27" w:rsidRPr="00DB2415">
        <w:rPr>
          <w:rFonts w:asciiTheme="minorEastAsia" w:hAnsi="宋体" w:cs="宋体" w:hint="eastAsia"/>
          <w:color w:val="006400"/>
          <w:sz w:val="18"/>
        </w:rPr>
        <w:t>）</w:t>
      </w:r>
      <w:bookmarkEnd w:id="344"/>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春，正月，乙未，劉延祚力盡出降。時劉繼威尚幼，</w:t>
      </w:r>
      <w:r w:rsidR="00934453" w:rsidRPr="001221B9">
        <w:rPr>
          <w:rStyle w:val="00Text"/>
          <w:rFonts w:asciiTheme="minorEastAsia"/>
        </w:rPr>
        <w:t>劉繼威，守光之子也。</w:t>
      </w:r>
      <w:r w:rsidR="00934453" w:rsidRPr="001221B9">
        <w:rPr>
          <w:rFonts w:asciiTheme="minorEastAsia"/>
        </w:rPr>
        <w:t>守光使大將張萬進、周知裕輔之鎭滄州，</w:t>
      </w:r>
      <w:r w:rsidR="00934453" w:rsidRPr="001221B9">
        <w:rPr>
          <w:rStyle w:val="00Text"/>
          <w:rFonts w:asciiTheme="minorEastAsia"/>
        </w:rPr>
        <w:t>為張萬進殺劉繼威張本。</w:t>
      </w:r>
      <w:r w:rsidR="00934453" w:rsidRPr="001221B9">
        <w:rPr>
          <w:rFonts w:asciiTheme="minorEastAsia"/>
        </w:rPr>
        <w:t>以延祚及其將佐歸幽州，族呂兗而釋孫鶴。</w:t>
      </w:r>
    </w:p>
    <w:p w:rsidR="00934453" w:rsidRPr="001221B9" w:rsidRDefault="00934453" w:rsidP="00DF5A42">
      <w:pPr>
        <w:rPr>
          <w:rFonts w:asciiTheme="minorEastAsia"/>
        </w:rPr>
      </w:pPr>
      <w:r w:rsidRPr="001221B9">
        <w:rPr>
          <w:rFonts w:asciiTheme="minorEastAsia"/>
        </w:rPr>
        <w:t>兗子琦，年十五，門下客趙玉紿監刑者曰︰</w:t>
      </w:r>
      <w:r w:rsidR="000F1B0C">
        <w:rPr>
          <w:rFonts w:asciiTheme="minorEastAsia"/>
        </w:rPr>
        <w:t>「</w:t>
      </w:r>
      <w:r w:rsidRPr="001221B9">
        <w:rPr>
          <w:rFonts w:asciiTheme="minorEastAsia"/>
        </w:rPr>
        <w:t>此吾弟也，勿妄殺。</w:t>
      </w:r>
      <w:r w:rsidR="000F1B0C">
        <w:rPr>
          <w:rFonts w:asciiTheme="minorEastAsia"/>
        </w:rPr>
        <w:t>」</w:t>
      </w:r>
      <w:r w:rsidRPr="001221B9">
        <w:rPr>
          <w:rFonts w:asciiTheme="minorEastAsia"/>
        </w:rPr>
        <w:t>監刑者信之，遂挈以逃。琦足痛不能行，玉負之，變姓名，乞食於路，僅而得免。琦感家門殄滅，力學自立，晉王聞其名，授代州判官。</w:t>
      </w:r>
      <w:r w:rsidRPr="001221B9">
        <w:rPr>
          <w:rStyle w:val="00Text"/>
          <w:rFonts w:asciiTheme="minorEastAsia"/>
        </w:rPr>
        <w:t>孫鶴終不免於誅，呂琦能自樹立，天乎？人也！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辛丑，以盧光稠為鎭南留後。</w:t>
      </w:r>
      <w:r w:rsidR="00934453" w:rsidRPr="001221B9">
        <w:rPr>
          <w:rFonts w:asciiTheme="minorEastAsia" w:eastAsiaTheme="minorEastAsia"/>
        </w:rPr>
        <w:t>盧光稠以虔州附梁。鎭南軍置於洪州，時已為淮南所有。</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劉守光為其父仁恭請致仕，</w:t>
      </w:r>
      <w:r w:rsidR="00934453" w:rsidRPr="001221B9">
        <w:rPr>
          <w:rStyle w:val="00Text"/>
          <w:rFonts w:asciiTheme="minorEastAsia"/>
        </w:rPr>
        <w:t>為，于偽翻。</w:t>
      </w:r>
      <w:r w:rsidR="00934453" w:rsidRPr="001221B9">
        <w:rPr>
          <w:rFonts w:asciiTheme="minorEastAsia"/>
        </w:rPr>
        <w:t>丙午，以仁恭為太師，致仕。守光尋使人潛殺其兄守文，歸罪於殺者而誅之。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二月，萬全感自岐歸廣陵，</w:t>
      </w:r>
      <w:r w:rsidR="00934453" w:rsidRPr="001221B9">
        <w:rPr>
          <w:rStyle w:val="00Text"/>
          <w:rFonts w:asciiTheme="minorEastAsia"/>
        </w:rPr>
        <w:t>前年淮南使萬全感使晉及岐。</w:t>
      </w:r>
      <w:r w:rsidR="00934453" w:rsidRPr="001221B9">
        <w:rPr>
          <w:rFonts w:asciiTheme="minorEastAsia"/>
        </w:rPr>
        <w:t>岐王承制加弘農王兼中書令，嗣吳王，</w:t>
      </w:r>
      <w:r w:rsidR="00934453" w:rsidRPr="001221B9">
        <w:rPr>
          <w:rStyle w:val="00Text"/>
          <w:rFonts w:asciiTheme="minorEastAsia"/>
        </w:rPr>
        <w:t>唐昭宗天復二年封楊行密吳王，今岐王承制加隆演嗣王。</w:t>
      </w:r>
      <w:r w:rsidR="00934453" w:rsidRPr="001221B9">
        <w:rPr>
          <w:rFonts w:asciiTheme="minorEastAsia"/>
        </w:rPr>
        <w:t>於是吳王赦其境內。</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高澧求救於吳，吳常州刺史李簡等將兵應之，湖州將盛師友、沈行思閉城不內；澧帥麾下五千人奔吳。</w:t>
      </w:r>
      <w:r w:rsidR="00934453" w:rsidRPr="001221B9">
        <w:rPr>
          <w:rFonts w:asciiTheme="minorEastAsia" w:eastAsiaTheme="minorEastAsia"/>
        </w:rPr>
        <w:t>按唐昭宗乾寧四年李彥徽奔淮南，錢鏐取湖州。天復二年徐許亂杭州，湖州刺史高彥遣子渭入援，唐昭宣帝天祐三年彥卒，子澧代立，至是而敗。帥，讀曰率。</w:t>
      </w:r>
      <w:r w:rsidR="00934453" w:rsidRPr="00101E55">
        <w:rPr>
          <w:rStyle w:val="01Text"/>
          <w:rFonts w:asciiTheme="minorEastAsia" w:eastAsiaTheme="minorEastAsia"/>
          <w:sz w:val="21"/>
        </w:rPr>
        <w:t>三月癸巳，吳越王鏐巡湖州，以錢鏢為刺史。</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蜀太子宗懿驕暴，好陵暴</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暴</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傲</w:t>
      </w:r>
      <w:r w:rsidR="000F1B0C">
        <w:rPr>
          <w:rStyle w:val="00Text"/>
          <w:rFonts w:asciiTheme="minorEastAsia"/>
        </w:rPr>
        <w:t>」</w:t>
      </w:r>
      <w:r w:rsidR="00934453" w:rsidRPr="001221B9">
        <w:rPr>
          <w:rStyle w:val="00Text"/>
          <w:rFonts w:asciiTheme="minorEastAsia"/>
        </w:rPr>
        <w:t>；乙十一行本同；孔本同；張校同。</w:t>
      </w:r>
      <w:r w:rsidR="000F1B0C">
        <w:rPr>
          <w:rStyle w:val="00Text"/>
          <w:rFonts w:asciiTheme="minorEastAsia"/>
        </w:rPr>
        <w:t>』</w:t>
      </w:r>
      <w:r w:rsidR="00934453" w:rsidRPr="001221B9">
        <w:rPr>
          <w:rFonts w:asciiTheme="minorEastAsia"/>
        </w:rPr>
        <w:t>舊臣。</w:t>
      </w:r>
      <w:r w:rsidR="00934453" w:rsidRPr="001221B9">
        <w:rPr>
          <w:rStyle w:val="00Text"/>
          <w:rFonts w:asciiTheme="minorEastAsia"/>
        </w:rPr>
        <w:t>好，呼到翻。</w:t>
      </w:r>
      <w:r w:rsidR="00934453" w:rsidRPr="001221B9">
        <w:rPr>
          <w:rFonts w:asciiTheme="minorEastAsia"/>
        </w:rPr>
        <w:t>內樞密使唐道襲，蜀主之嬖臣也，太子屢謔之於朝，</w:t>
      </w:r>
      <w:r w:rsidR="00934453" w:rsidRPr="001221B9">
        <w:rPr>
          <w:rStyle w:val="00Text"/>
          <w:rFonts w:asciiTheme="minorEastAsia"/>
        </w:rPr>
        <w:t>嬖，匹計翻，又卑義翻。謔，迄卻翻，戲也。</w:t>
      </w:r>
      <w:r w:rsidR="00934453" w:rsidRPr="001221B9">
        <w:rPr>
          <w:rFonts w:asciiTheme="minorEastAsia"/>
        </w:rPr>
        <w:t>由是有隙，互相訴於蜀主；蜀主恐其交惡，以道襲為山南西道節度使、同平章事。道襲薦宣徽北院使鄭頊為內樞密使，頊受命之日，卽欲按道襲昆弟盜用內庫金帛。道襲懼，奏頊褊急，不可大任，</w:t>
      </w:r>
      <w:r w:rsidR="00934453" w:rsidRPr="001221B9">
        <w:rPr>
          <w:rStyle w:val="00Text"/>
          <w:rFonts w:asciiTheme="minorEastAsia"/>
        </w:rPr>
        <w:t>褊，補辨翻。</w:t>
      </w:r>
      <w:r w:rsidR="00934453" w:rsidRPr="001221B9">
        <w:rPr>
          <w:rFonts w:asciiTheme="minorEastAsia"/>
        </w:rPr>
        <w:t>丙午，出頊為果州刺史，以宣徽南院使潘炕為內樞密使。</w:t>
      </w:r>
      <w:r w:rsidR="00934453" w:rsidRPr="001221B9">
        <w:rPr>
          <w:rStyle w:val="00Text"/>
          <w:rFonts w:asciiTheme="minorEastAsia"/>
        </w:rPr>
        <w:t>為宗懿殺道襲張本。炕，口盎翻。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夏州都指揮使高宗益作亂，殺節度使李彝昌。將吏共誅宗益，推彝昌族父蕃漢都指揮使李仁福為帥，</w:t>
      </w:r>
      <w:r w:rsidR="00934453" w:rsidRPr="001221B9">
        <w:rPr>
          <w:rFonts w:asciiTheme="minorEastAsia" w:eastAsiaTheme="minorEastAsia"/>
        </w:rPr>
        <w:t>考異曰︰薛史，仁福本党項拓跋氏。唐末，拓跋思恭以破黃巢功賜姓，故仁福之族亦姓李。歐陽史云︰</w:t>
      </w:r>
      <w:r w:rsidR="000F1B0C">
        <w:rPr>
          <w:rFonts w:asciiTheme="minorEastAsia" w:eastAsiaTheme="minorEastAsia"/>
        </w:rPr>
        <w:t>「</w:t>
      </w:r>
      <w:r w:rsidR="00934453" w:rsidRPr="001221B9">
        <w:rPr>
          <w:rFonts w:asciiTheme="minorEastAsia" w:eastAsiaTheme="minorEastAsia"/>
        </w:rPr>
        <w:t>不知其於思諫為親疏也。</w:t>
      </w:r>
      <w:r w:rsidR="000F1B0C">
        <w:rPr>
          <w:rFonts w:asciiTheme="minorEastAsia" w:eastAsiaTheme="minorEastAsia"/>
        </w:rPr>
        <w:t>」</w:t>
      </w:r>
      <w:r w:rsidR="00934453" w:rsidRPr="001221B9">
        <w:rPr>
          <w:rFonts w:asciiTheme="minorEastAsia" w:eastAsiaTheme="minorEastAsia"/>
        </w:rPr>
        <w:t>按仁福諸子皆連</w:t>
      </w:r>
      <w:r w:rsidR="000F1B0C">
        <w:rPr>
          <w:rFonts w:asciiTheme="minorEastAsia" w:eastAsiaTheme="minorEastAsia"/>
        </w:rPr>
        <w:t>「</w:t>
      </w:r>
      <w:r w:rsidR="00934453" w:rsidRPr="001221B9">
        <w:rPr>
          <w:rFonts w:asciiTheme="minorEastAsia" w:eastAsiaTheme="minorEastAsia"/>
        </w:rPr>
        <w:t>彝</w:t>
      </w:r>
      <w:r w:rsidR="000F1B0C">
        <w:rPr>
          <w:rFonts w:asciiTheme="minorEastAsia" w:eastAsiaTheme="minorEastAsia"/>
        </w:rPr>
        <w:t>」</w:t>
      </w:r>
      <w:r w:rsidR="00934453" w:rsidRPr="001221B9">
        <w:rPr>
          <w:rFonts w:asciiTheme="minorEastAsia" w:eastAsiaTheme="minorEastAsia"/>
        </w:rPr>
        <w:t>字，則於彝昌必父行也。按李仁福子孫強盛，遂為宋朝西邊之禍，所謂西夏也。</w:t>
      </w:r>
      <w:r w:rsidR="00934453" w:rsidRPr="00101E55">
        <w:rPr>
          <w:rStyle w:val="01Text"/>
          <w:rFonts w:asciiTheme="minorEastAsia" w:eastAsiaTheme="minorEastAsia"/>
          <w:sz w:val="21"/>
        </w:rPr>
        <w:t>癸丑，仁福以聞。夏，四月，甲子，以仁福為定難節度使。</w:t>
      </w:r>
      <w:r w:rsidR="00934453" w:rsidRPr="001221B9">
        <w:rPr>
          <w:rFonts w:asciiTheme="minorEastAsia" w:eastAsiaTheme="minorEastAsia"/>
        </w:rPr>
        <w:t>難，乃旦翻。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丁卯，宋州節度使衡王友諒獻瑞麥，一莖三穗，帝曰︰</w:t>
      </w:r>
      <w:r w:rsidR="000F1B0C">
        <w:rPr>
          <w:rFonts w:asciiTheme="minorEastAsia"/>
        </w:rPr>
        <w:t>「</w:t>
      </w:r>
      <w:r w:rsidR="00934453" w:rsidRPr="001221B9">
        <w:rPr>
          <w:rFonts w:asciiTheme="minorEastAsia"/>
        </w:rPr>
        <w:t>豐年為上瑞。今宋州大水，安用此為！</w:t>
      </w:r>
      <w:r w:rsidR="000F1B0C">
        <w:rPr>
          <w:rFonts w:asciiTheme="minorEastAsia"/>
        </w:rPr>
        <w:t>」</w:t>
      </w:r>
      <w:r w:rsidR="00934453" w:rsidRPr="001221B9">
        <w:rPr>
          <w:rFonts w:asciiTheme="minorEastAsia"/>
        </w:rPr>
        <w:t>詔除本縣令名，</w:t>
      </w:r>
      <w:r w:rsidR="00934453" w:rsidRPr="001221B9">
        <w:rPr>
          <w:rStyle w:val="00Text"/>
          <w:rFonts w:asciiTheme="minorEastAsia"/>
        </w:rPr>
        <w:t>本縣指產瑞麥之縣。令，力正翻。</w:t>
      </w:r>
      <w:r w:rsidR="00934453" w:rsidRPr="001221B9">
        <w:rPr>
          <w:rFonts w:asciiTheme="minorEastAsia"/>
        </w:rPr>
        <w:t>遣使詰責友諒，</w:t>
      </w:r>
      <w:r w:rsidR="00934453" w:rsidRPr="001221B9">
        <w:rPr>
          <w:rStyle w:val="00Text"/>
          <w:rFonts w:asciiTheme="minorEastAsia"/>
        </w:rPr>
        <w:t>詰，去吉翻。</w:t>
      </w:r>
      <w:r w:rsidR="00934453" w:rsidRPr="001221B9">
        <w:rPr>
          <w:rFonts w:asciiTheme="minorEastAsia"/>
        </w:rPr>
        <w:t>以兗海留後惠王友能代為宋州留後。</w:t>
      </w:r>
      <w:r w:rsidR="00934453" w:rsidRPr="001221B9">
        <w:rPr>
          <w:rStyle w:val="00Text"/>
          <w:rFonts w:asciiTheme="minorEastAsia"/>
        </w:rPr>
        <w:t>歐陽史·職方考︰梁都大梁，徙宣武節度使於宋州。薛史︰開平三年五月，升宋州為宣武軍節鎭，仍以亳、輝、潁為屬郡。</w:t>
      </w:r>
      <w:r w:rsidR="00934453" w:rsidRPr="001221B9">
        <w:rPr>
          <w:rFonts w:asciiTheme="minorEastAsia"/>
        </w:rPr>
        <w:t>友諒、友能，皆全昱子也。</w:t>
      </w:r>
      <w:r w:rsidR="00934453" w:rsidRPr="001221B9">
        <w:rPr>
          <w:rStyle w:val="00Text"/>
          <w:rFonts w:asciiTheme="minorEastAsia"/>
        </w:rPr>
        <w:t>廣王全昱，帝兄也。</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帝以晉州刺史下邑華溫琪拒晉兵有功，欲賞之，</w:t>
      </w:r>
      <w:r w:rsidR="00934453" w:rsidRPr="001221B9">
        <w:rPr>
          <w:rStyle w:val="00Text"/>
          <w:rFonts w:asciiTheme="minorEastAsia"/>
        </w:rPr>
        <w:t>華，戶化翻，姓也。</w:t>
      </w:r>
      <w:r w:rsidR="00934453" w:rsidRPr="001221B9">
        <w:rPr>
          <w:rFonts w:asciiTheme="minorEastAsia"/>
        </w:rPr>
        <w:t>會護國節度使冀王友謙上言晉、絳邊河東，乞別建節鎭，壬申，以晉、絳、沁三州為定昌軍，以溫琪為節度使。</w:t>
      </w:r>
      <w:r w:rsidR="00934453" w:rsidRPr="001221B9">
        <w:rPr>
          <w:rStyle w:val="00Text"/>
          <w:rFonts w:asciiTheme="minorEastAsia"/>
        </w:rPr>
        <w:t>沁，七鴆翻。</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左金吾大將軍寇彥卿入朝，至天津橋，有民不避道，投諸欄外而死。</w:t>
      </w:r>
      <w:r w:rsidR="00934453" w:rsidRPr="001221B9">
        <w:rPr>
          <w:rStyle w:val="00Text"/>
          <w:rFonts w:asciiTheme="minorEastAsia"/>
        </w:rPr>
        <w:t>據歐史·寇彥卿傳，民姓梁名現。</w:t>
      </w:r>
      <w:r w:rsidR="00934453" w:rsidRPr="001221B9">
        <w:rPr>
          <w:rFonts w:asciiTheme="minorEastAsia"/>
        </w:rPr>
        <w:t>彥卿自首於帝。</w:t>
      </w:r>
      <w:r w:rsidR="00934453" w:rsidRPr="001221B9">
        <w:rPr>
          <w:rStyle w:val="00Text"/>
          <w:rFonts w:asciiTheme="minorEastAsia"/>
        </w:rPr>
        <w:t>首，式又翻。</w:t>
      </w:r>
      <w:r w:rsidR="00934453" w:rsidRPr="001221B9">
        <w:rPr>
          <w:rFonts w:asciiTheme="minorEastAsia"/>
        </w:rPr>
        <w:t>帝以彥卿才幹有功，久在左右，命以私財遺死者家以贖罪。</w:t>
      </w:r>
      <w:r w:rsidR="00934453" w:rsidRPr="001221B9">
        <w:rPr>
          <w:rStyle w:val="00Text"/>
          <w:rFonts w:asciiTheme="minorEastAsia"/>
        </w:rPr>
        <w:t>遺，唯季翻。</w:t>
      </w:r>
      <w:r w:rsidR="00934453" w:rsidRPr="001221B9">
        <w:rPr>
          <w:rFonts w:asciiTheme="minorEastAsia"/>
        </w:rPr>
        <w:t>御史司憲崔沂</w:t>
      </w:r>
      <w:r w:rsidR="00934453" w:rsidRPr="001221B9">
        <w:rPr>
          <w:rStyle w:val="00Text"/>
          <w:rFonts w:asciiTheme="minorEastAsia"/>
        </w:rPr>
        <w:t>唐高宗以御史大夫為大司憲，蓋以御史執法之官，故名之。梁置御史司憲。旣曰御史，復曰司憲，蓋不考名官之義也。</w:t>
      </w:r>
      <w:r w:rsidR="00934453" w:rsidRPr="001221B9">
        <w:rPr>
          <w:rFonts w:asciiTheme="minorEastAsia"/>
        </w:rPr>
        <w:t>劾奏</w:t>
      </w:r>
      <w:r w:rsidR="000F1B0C">
        <w:rPr>
          <w:rFonts w:asciiTheme="minorEastAsia"/>
        </w:rPr>
        <w:t>「</w:t>
      </w:r>
      <w:r w:rsidR="00934453" w:rsidRPr="001221B9">
        <w:rPr>
          <w:rFonts w:asciiTheme="minorEastAsia"/>
        </w:rPr>
        <w:t>彥卿殺人闕下，請論如法。</w:t>
      </w:r>
      <w:r w:rsidR="000F1B0C">
        <w:rPr>
          <w:rFonts w:asciiTheme="minorEastAsia"/>
        </w:rPr>
        <w:t>」</w:t>
      </w:r>
      <w:r w:rsidR="00934453" w:rsidRPr="001221B9">
        <w:rPr>
          <w:rFonts w:asciiTheme="minorEastAsia"/>
        </w:rPr>
        <w:t>帝命彥卿分析。</w:t>
      </w:r>
      <w:r w:rsidR="00934453" w:rsidRPr="001221B9">
        <w:rPr>
          <w:rStyle w:val="00Text"/>
          <w:rFonts w:asciiTheme="minorEastAsia"/>
        </w:rPr>
        <w:t>崔沂請依法論彥卿之罪，帝欲寬之，故使分析。分析者，使彥卿置對，分疏辯析梁現致死之由。劾，戶槪翻，又戶得翻。</w:t>
      </w:r>
      <w:r w:rsidR="00934453" w:rsidRPr="001221B9">
        <w:rPr>
          <w:rFonts w:asciiTheme="minorEastAsia"/>
        </w:rPr>
        <w:t>彥卿對︰</w:t>
      </w:r>
      <w:r w:rsidR="000F1B0C">
        <w:rPr>
          <w:rFonts w:asciiTheme="minorEastAsia"/>
        </w:rPr>
        <w:t>「</w:t>
      </w:r>
      <w:r w:rsidR="00934453" w:rsidRPr="001221B9">
        <w:rPr>
          <w:rFonts w:asciiTheme="minorEastAsia"/>
        </w:rPr>
        <w:t>令從者舉置欄外，</w:t>
      </w:r>
      <w:r w:rsidR="00934453" w:rsidRPr="001221B9">
        <w:rPr>
          <w:rStyle w:val="00Text"/>
          <w:rFonts w:asciiTheme="minorEastAsia"/>
        </w:rPr>
        <w:t>從，才用翻。</w:t>
      </w:r>
      <w:r w:rsidR="00934453" w:rsidRPr="001221B9">
        <w:rPr>
          <w:rFonts w:asciiTheme="minorEastAsia"/>
        </w:rPr>
        <w:t>不意誤死。</w:t>
      </w:r>
      <w:r w:rsidR="000F1B0C">
        <w:rPr>
          <w:rFonts w:asciiTheme="minorEastAsia"/>
        </w:rPr>
        <w:t>」</w:t>
      </w:r>
      <w:r w:rsidR="00934453" w:rsidRPr="001221B9">
        <w:rPr>
          <w:rFonts w:asciiTheme="minorEastAsia"/>
        </w:rPr>
        <w:t>帝欲以過失論，沂奏︰</w:t>
      </w:r>
      <w:r w:rsidR="000F1B0C">
        <w:rPr>
          <w:rFonts w:asciiTheme="minorEastAsia"/>
        </w:rPr>
        <w:t>「</w:t>
      </w:r>
      <w:r w:rsidR="00934453" w:rsidRPr="001221B9">
        <w:rPr>
          <w:rFonts w:asciiTheme="minorEastAsia"/>
        </w:rPr>
        <w:t>在法，以勢力使令為首，下手為從，不得歸罪從者；不鬬而故毆傷人，</w:t>
      </w:r>
      <w:r w:rsidR="00934453" w:rsidRPr="001221B9">
        <w:rPr>
          <w:rStyle w:val="00Text"/>
          <w:rFonts w:asciiTheme="minorEastAsia"/>
        </w:rPr>
        <w:t>毆，烏口翻。</w:t>
      </w:r>
      <w:r w:rsidR="00934453" w:rsidRPr="001221B9">
        <w:rPr>
          <w:rFonts w:asciiTheme="minorEastAsia"/>
        </w:rPr>
        <w:t>加傷罪一等，不得為過失。</w:t>
      </w:r>
      <w:r w:rsidR="000F1B0C">
        <w:rPr>
          <w:rFonts w:asciiTheme="minorEastAsia"/>
        </w:rPr>
        <w:t>」</w:t>
      </w:r>
      <w:r w:rsidR="00934453" w:rsidRPr="001221B9">
        <w:rPr>
          <w:rFonts w:asciiTheme="minorEastAsia"/>
        </w:rPr>
        <w:t>辛巳，責授彥卿遊擊將軍、左衞中郞將。彥卿揚言︰</w:t>
      </w:r>
      <w:r w:rsidR="000F1B0C">
        <w:rPr>
          <w:rFonts w:asciiTheme="minorEastAsia"/>
        </w:rPr>
        <w:t>「</w:t>
      </w:r>
      <w:r w:rsidR="00934453" w:rsidRPr="001221B9">
        <w:rPr>
          <w:rFonts w:asciiTheme="minorEastAsia"/>
        </w:rPr>
        <w:t>有得崔沂首者，賞錢萬緡。</w:t>
      </w:r>
      <w:r w:rsidR="000F1B0C">
        <w:rPr>
          <w:rFonts w:asciiTheme="minorEastAsia"/>
        </w:rPr>
        <w:t>」</w:t>
      </w:r>
      <w:r w:rsidR="00934453" w:rsidRPr="001221B9">
        <w:rPr>
          <w:rFonts w:asciiTheme="minorEastAsia"/>
        </w:rPr>
        <w:t>沂以白帝，帝使人謂彥卿︰</w:t>
      </w:r>
      <w:r w:rsidR="00934453" w:rsidRPr="001221B9">
        <w:rPr>
          <w:rStyle w:val="00Text"/>
          <w:rFonts w:asciiTheme="minorEastAsia"/>
        </w:rPr>
        <w:t>謂者，告語之也。</w:t>
      </w:r>
      <w:r w:rsidR="000F1B0C">
        <w:rPr>
          <w:rFonts w:asciiTheme="minorEastAsia"/>
        </w:rPr>
        <w:t>「</w:t>
      </w:r>
      <w:r w:rsidR="00934453" w:rsidRPr="001221B9">
        <w:rPr>
          <w:rFonts w:asciiTheme="minorEastAsia"/>
        </w:rPr>
        <w:t>崔沂有毫髮傷，我當族汝！</w:t>
      </w:r>
      <w:r w:rsidR="000F1B0C">
        <w:rPr>
          <w:rFonts w:asciiTheme="minorEastAsia"/>
        </w:rPr>
        <w:t>」</w:t>
      </w:r>
      <w:r w:rsidR="00934453" w:rsidRPr="001221B9">
        <w:rPr>
          <w:rFonts w:asciiTheme="minorEastAsia"/>
        </w:rPr>
        <w:t>時功臣驕橫，</w:t>
      </w:r>
      <w:r w:rsidR="00934453" w:rsidRPr="001221B9">
        <w:rPr>
          <w:rStyle w:val="00Text"/>
          <w:rFonts w:asciiTheme="minorEastAsia"/>
        </w:rPr>
        <w:t>橫，戶孟翻。</w:t>
      </w:r>
      <w:r w:rsidR="00934453" w:rsidRPr="001221B9">
        <w:rPr>
          <w:rFonts w:asciiTheme="minorEastAsia"/>
        </w:rPr>
        <w:t>由是稍肅。沂，沆之弟也。</w:t>
      </w:r>
      <w:r w:rsidR="00934453" w:rsidRPr="001221B9">
        <w:rPr>
          <w:rStyle w:val="00Text"/>
          <w:rFonts w:asciiTheme="minorEastAsia"/>
        </w:rPr>
        <w:t>崔沆見二百五十四卷唐僖宗廣明元年。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五月，吳徐溫母周氏卒，將吏致祭，為偶人，高數尺，衣以羅錦，溫曰︰</w:t>
      </w:r>
      <w:r w:rsidR="000F1B0C">
        <w:rPr>
          <w:rStyle w:val="01Text"/>
          <w:rFonts w:asciiTheme="minorEastAsia" w:eastAsiaTheme="minorEastAsia"/>
          <w:sz w:val="21"/>
        </w:rPr>
        <w:t>「</w:t>
      </w:r>
      <w:r w:rsidR="00934453" w:rsidRPr="00101E55">
        <w:rPr>
          <w:rStyle w:val="01Text"/>
          <w:rFonts w:asciiTheme="minorEastAsia" w:eastAsiaTheme="minorEastAsia"/>
          <w:sz w:val="21"/>
        </w:rPr>
        <w:t>此皆出民力，柰何施於此而焚之，宜解以衣貧者。</w:t>
      </w:r>
      <w:r w:rsidR="000F1B0C">
        <w:rPr>
          <w:rStyle w:val="01Text"/>
          <w:rFonts w:asciiTheme="minorEastAsia" w:eastAsiaTheme="minorEastAsia"/>
          <w:sz w:val="21"/>
        </w:rPr>
        <w:t>」</w:t>
      </w:r>
      <w:r w:rsidR="00934453" w:rsidRPr="001221B9">
        <w:rPr>
          <w:rFonts w:asciiTheme="minorEastAsia" w:eastAsiaTheme="minorEastAsia"/>
        </w:rPr>
        <w:t>偶人起於古之芻靈，中世謂之俑，則機械發動其手足耳目，眞有類於生人。孔子曰︰</w:t>
      </w:r>
      <w:r w:rsidR="000F1B0C">
        <w:rPr>
          <w:rFonts w:asciiTheme="minorEastAsia" w:eastAsiaTheme="minorEastAsia"/>
        </w:rPr>
        <w:t>「</w:t>
      </w:r>
      <w:r w:rsidR="00934453" w:rsidRPr="001221B9">
        <w:rPr>
          <w:rFonts w:asciiTheme="minorEastAsia" w:eastAsiaTheme="minorEastAsia"/>
        </w:rPr>
        <w:t>始作俑者，其無後乎！</w:t>
      </w:r>
      <w:r w:rsidR="000F1B0C">
        <w:rPr>
          <w:rFonts w:asciiTheme="minorEastAsia" w:eastAsiaTheme="minorEastAsia"/>
        </w:rPr>
        <w:t>」</w:t>
      </w:r>
      <w:r w:rsidR="00934453" w:rsidRPr="001221B9">
        <w:rPr>
          <w:rFonts w:asciiTheme="minorEastAsia" w:eastAsiaTheme="minorEastAsia"/>
        </w:rPr>
        <w:t>正謂此也。高，居號翻。衣，於旣翻。</w:t>
      </w:r>
      <w:r w:rsidR="00934453" w:rsidRPr="00101E55">
        <w:rPr>
          <w:rStyle w:val="01Text"/>
          <w:rFonts w:asciiTheme="minorEastAsia" w:eastAsiaTheme="minorEastAsia"/>
          <w:sz w:val="21"/>
        </w:rPr>
        <w:t>未幾，起復為內外馬步軍都軍使，領潤州觀察使。</w:t>
      </w:r>
      <w:r w:rsidR="00934453" w:rsidRPr="001221B9">
        <w:rPr>
          <w:rFonts w:asciiTheme="minorEastAsia" w:eastAsiaTheme="minorEastAsia"/>
        </w:rPr>
        <w:t>幾，居豈翻。起復之制，通古今疑之。禮記︰子夏問曰︰</w:t>
      </w:r>
      <w:r w:rsidR="000F1B0C">
        <w:rPr>
          <w:rFonts w:asciiTheme="minorEastAsia" w:eastAsiaTheme="minorEastAsia"/>
        </w:rPr>
        <w:t>「</w:t>
      </w:r>
      <w:r w:rsidR="00934453" w:rsidRPr="001221B9">
        <w:rPr>
          <w:rFonts w:asciiTheme="minorEastAsia" w:eastAsiaTheme="minorEastAsia"/>
        </w:rPr>
        <w:t>三年之喪卒哭，金革之事無避也者，禮與，其非禮與？</w:t>
      </w:r>
      <w:r w:rsidR="000F1B0C">
        <w:rPr>
          <w:rFonts w:asciiTheme="minorEastAsia" w:eastAsiaTheme="minorEastAsia"/>
        </w:rPr>
        <w:t>」</w:t>
      </w:r>
      <w:r w:rsidR="00934453" w:rsidRPr="001221B9">
        <w:rPr>
          <w:rFonts w:asciiTheme="minorEastAsia" w:eastAsiaTheme="minorEastAsia"/>
        </w:rPr>
        <w:t>孔子曰︰</w:t>
      </w:r>
      <w:r w:rsidR="000F1B0C">
        <w:rPr>
          <w:rFonts w:asciiTheme="minorEastAsia" w:eastAsiaTheme="minorEastAsia"/>
        </w:rPr>
        <w:t>「</w:t>
      </w:r>
      <w:r w:rsidR="00934453" w:rsidRPr="001221B9">
        <w:rPr>
          <w:rFonts w:asciiTheme="minorEastAsia" w:eastAsiaTheme="minorEastAsia"/>
        </w:rPr>
        <w:t>吾聞諸老耼︰昔者魯公伯禽有為為之也。今以三年之喪從其利者，吾弗知也。</w:t>
      </w:r>
      <w:r w:rsidR="000F1B0C">
        <w:rPr>
          <w:rFonts w:asciiTheme="minorEastAsia" w:eastAsiaTheme="minorEastAsia"/>
        </w:rPr>
        <w:t>」</w:t>
      </w:r>
      <w:r w:rsidR="00934453" w:rsidRPr="001221B9">
        <w:rPr>
          <w:rFonts w:asciiTheme="minorEastAsia" w:eastAsiaTheme="minorEastAsia"/>
        </w:rPr>
        <w:t>註云︰伯禽封於魯，有徐戎作難，卒哭而征之，急王事也。自漢以後，不許二千石以上行三年喪，魏、晉聽行三年喪，而大臣率有以奪情起復者，習俗聞見以為當然，莫之非也。嗚呼！此豈非孔子所謂</w:t>
      </w:r>
      <w:r w:rsidR="000F1B0C">
        <w:rPr>
          <w:rFonts w:asciiTheme="minorEastAsia" w:eastAsiaTheme="minorEastAsia"/>
        </w:rPr>
        <w:t>「</w:t>
      </w:r>
      <w:r w:rsidR="00934453" w:rsidRPr="001221B9">
        <w:rPr>
          <w:rFonts w:asciiTheme="minorEastAsia" w:eastAsiaTheme="minorEastAsia"/>
        </w:rPr>
        <w:t>以三年之喪從其利者</w:t>
      </w:r>
      <w:r w:rsidR="000F1B0C">
        <w:rPr>
          <w:rFonts w:asciiTheme="minorEastAsia" w:eastAsiaTheme="minorEastAsia"/>
        </w:rPr>
        <w:t>」</w:t>
      </w:r>
      <w:r w:rsidR="00934453" w:rsidRPr="001221B9">
        <w:rPr>
          <w:rFonts w:asciiTheme="minorEastAsia" w:eastAsiaTheme="minorEastAsia"/>
        </w:rPr>
        <w:t>乎！若王莽之志不在喪，徐溫之起復，所謂</w:t>
      </w:r>
      <w:r w:rsidR="000F1B0C">
        <w:rPr>
          <w:rFonts w:asciiTheme="minorEastAsia" w:eastAsiaTheme="minorEastAsia"/>
        </w:rPr>
        <w:t>「</w:t>
      </w:r>
      <w:r w:rsidR="00934453" w:rsidRPr="001221B9">
        <w:rPr>
          <w:rFonts w:asciiTheme="minorEastAsia" w:eastAsiaTheme="minorEastAsia"/>
        </w:rPr>
        <w:t>從其利者</w:t>
      </w:r>
      <w:r w:rsidR="000F1B0C">
        <w:rPr>
          <w:rFonts w:asciiTheme="minorEastAsia" w:eastAsiaTheme="minorEastAsia"/>
        </w:rPr>
        <w:t>」</w:t>
      </w:r>
      <w:r w:rsidR="00934453" w:rsidRPr="001221B9">
        <w:rPr>
          <w:rFonts w:asciiTheme="minorEastAsia" w:eastAsiaTheme="minorEastAsia"/>
        </w:rPr>
        <w:t>又難言也。</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岐王屢求貨於蜀，蜀主皆與之。又求巴、劍二州，蜀主曰︰</w:t>
      </w:r>
      <w:r w:rsidR="000F1B0C">
        <w:rPr>
          <w:rFonts w:asciiTheme="minorEastAsia"/>
        </w:rPr>
        <w:t>「</w:t>
      </w:r>
      <w:r w:rsidR="00934453" w:rsidRPr="001221B9">
        <w:rPr>
          <w:rFonts w:asciiTheme="minorEastAsia"/>
        </w:rPr>
        <w:t>吾奉茂貞，勤亦至矣；若與之地，是棄民也，寧多與之貨。</w:t>
      </w:r>
      <w:r w:rsidR="000F1B0C">
        <w:rPr>
          <w:rFonts w:asciiTheme="minorEastAsia"/>
        </w:rPr>
        <w:t>」</w:t>
      </w:r>
      <w:r w:rsidR="00934453" w:rsidRPr="001221B9">
        <w:rPr>
          <w:rFonts w:asciiTheme="minorEastAsia"/>
        </w:rPr>
        <w:t>乃復以絲、茶、布、帛七萬遺之。</w:t>
      </w:r>
      <w:r w:rsidR="00934453" w:rsidRPr="001221B9">
        <w:rPr>
          <w:rStyle w:val="00Text"/>
          <w:rFonts w:asciiTheme="minorEastAsia"/>
        </w:rPr>
        <w:t>復，扶又翻。遺，唯季翻。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己亥，以劉繼威為義昌節度使。</w:t>
      </w:r>
      <w:r w:rsidR="00934453" w:rsidRPr="001221B9">
        <w:rPr>
          <w:rStyle w:val="00Text"/>
          <w:rFonts w:asciiTheme="minorEastAsia"/>
        </w:rPr>
        <w:t>劉守光之請也。</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癸丑，天雄節度使兼中書令鄴貞莊王羅紹威卒。</w:t>
      </w:r>
      <w:r w:rsidR="00934453" w:rsidRPr="001221B9">
        <w:rPr>
          <w:rStyle w:val="00Text"/>
          <w:rFonts w:asciiTheme="minorEastAsia"/>
        </w:rPr>
        <w:t>自開平以後國主皆書殂，其後書卒。</w:t>
      </w:r>
      <w:r w:rsidR="00934453" w:rsidRPr="001221B9">
        <w:rPr>
          <w:rFonts w:asciiTheme="minorEastAsia"/>
        </w:rPr>
        <w:t>詔以其子周翰為天雄留後。</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匡國節度使長樂忠敬王馮行襲疾篤，</w:t>
      </w:r>
      <w:r w:rsidR="00934453" w:rsidRPr="001221B9">
        <w:rPr>
          <w:rStyle w:val="00Text"/>
          <w:rFonts w:asciiTheme="minorEastAsia"/>
        </w:rPr>
        <w:t>二年，改許州忠武軍為匡國軍見上卷。樂，音洛。</w:t>
      </w:r>
      <w:r w:rsidR="00934453" w:rsidRPr="001221B9">
        <w:rPr>
          <w:rFonts w:asciiTheme="minorEastAsia"/>
        </w:rPr>
        <w:t>表請代者。許州牙兵二千，皆秦宗權餘黨，帝深以為憂。六月，庚戌，命崇政院直學士李珽馳往視行襲病，</w:t>
      </w:r>
      <w:r w:rsidR="00934453" w:rsidRPr="001221B9">
        <w:rPr>
          <w:rStyle w:val="00Text"/>
          <w:rFonts w:asciiTheme="minorEastAsia"/>
        </w:rPr>
        <w:t>崇政院直學士，卽宋朝樞密直學士之職。五代會要︰開平二年十一月置崇政院直學士二員，選有政術文學者為之；後又改為直崇政院。李珽卽諫成汭造大船者，汭敗，歸趙匡凝；匡凝敗，歸梁。珽，徒鼎翻。</w:t>
      </w:r>
      <w:r w:rsidR="00934453" w:rsidRPr="001221B9">
        <w:rPr>
          <w:rFonts w:asciiTheme="minorEastAsia"/>
        </w:rPr>
        <w:t>曰︰</w:t>
      </w:r>
      <w:r w:rsidR="000F1B0C">
        <w:rPr>
          <w:rFonts w:asciiTheme="minorEastAsia"/>
        </w:rPr>
        <w:t>「</w:t>
      </w:r>
      <w:r w:rsidR="00934453" w:rsidRPr="001221B9">
        <w:rPr>
          <w:rFonts w:asciiTheme="minorEastAsia"/>
        </w:rPr>
        <w:t>善諭朕意，勿使亂我近鎭。</w:t>
      </w:r>
      <w:r w:rsidR="000F1B0C">
        <w:rPr>
          <w:rFonts w:asciiTheme="minorEastAsia"/>
        </w:rPr>
        <w:t>」</w:t>
      </w:r>
      <w:r w:rsidR="00934453" w:rsidRPr="001221B9">
        <w:rPr>
          <w:rFonts w:asciiTheme="minorEastAsia"/>
        </w:rPr>
        <w:t>珽至許州，謂將吏曰︰</w:t>
      </w:r>
      <w:r w:rsidR="000F1B0C">
        <w:rPr>
          <w:rFonts w:asciiTheme="minorEastAsia"/>
        </w:rPr>
        <w:t>「</w:t>
      </w:r>
      <w:r w:rsidR="00934453" w:rsidRPr="001221B9">
        <w:rPr>
          <w:rFonts w:asciiTheme="minorEastAsia"/>
        </w:rPr>
        <w:t>天子握百萬兵，去此數舍；</w:t>
      </w:r>
      <w:r w:rsidR="00934453" w:rsidRPr="001221B9">
        <w:rPr>
          <w:rStyle w:val="00Text"/>
          <w:rFonts w:asciiTheme="minorEastAsia"/>
        </w:rPr>
        <w:t>三十里為一舍。九域志︰許州至洛陽三百一十五里。</w:t>
      </w:r>
      <w:r w:rsidR="00934453" w:rsidRPr="001221B9">
        <w:rPr>
          <w:rFonts w:asciiTheme="minorEastAsia"/>
        </w:rPr>
        <w:t>馮公忠純，勿使上有所疑。汝曹赤心奉國，何憂不富貴！</w:t>
      </w:r>
      <w:r w:rsidR="000F1B0C">
        <w:rPr>
          <w:rFonts w:asciiTheme="minorEastAsia"/>
        </w:rPr>
        <w:t>」</w:t>
      </w:r>
      <w:r w:rsidR="00934453" w:rsidRPr="001221B9">
        <w:rPr>
          <w:rFonts w:asciiTheme="minorEastAsia"/>
        </w:rPr>
        <w:t>由是衆莫敢異議。行襲欲使人代受詔，珽曰︰</w:t>
      </w:r>
      <w:r w:rsidR="000F1B0C">
        <w:rPr>
          <w:rFonts w:asciiTheme="minorEastAsia"/>
        </w:rPr>
        <w:t>「</w:t>
      </w:r>
      <w:r w:rsidR="00934453" w:rsidRPr="001221B9">
        <w:rPr>
          <w:rFonts w:asciiTheme="minorEastAsia"/>
        </w:rPr>
        <w:t>東首加朝服，禮也。</w:t>
      </w:r>
      <w:r w:rsidR="000F1B0C">
        <w:rPr>
          <w:rFonts w:asciiTheme="minorEastAsia"/>
        </w:rPr>
        <w:t>」</w:t>
      </w:r>
      <w:r w:rsidR="00934453" w:rsidRPr="001221B9">
        <w:rPr>
          <w:rStyle w:val="00Text"/>
          <w:rFonts w:asciiTheme="minorEastAsia"/>
        </w:rPr>
        <w:t>論語曰︰疾，君視之，東首，加朝服拖紳。受詔如見君，天威不違顏咫尺之意。守，式又翻。朝，直遙翻。</w:t>
      </w:r>
      <w:r w:rsidR="00934453" w:rsidRPr="001221B9">
        <w:rPr>
          <w:rFonts w:asciiTheme="minorEastAsia"/>
        </w:rPr>
        <w:t>乃卽臥內宣詔，謂行襲曰︰</w:t>
      </w:r>
      <w:r w:rsidR="000F1B0C">
        <w:rPr>
          <w:rFonts w:asciiTheme="minorEastAsia"/>
        </w:rPr>
        <w:t>「</w:t>
      </w:r>
      <w:r w:rsidR="00934453" w:rsidRPr="001221B9">
        <w:rPr>
          <w:rFonts w:asciiTheme="minorEastAsia"/>
        </w:rPr>
        <w:t>公善自輔養，勿視事，此子孫之福也。</w:t>
      </w:r>
      <w:r w:rsidR="000F1B0C">
        <w:rPr>
          <w:rFonts w:asciiTheme="minorEastAsia"/>
        </w:rPr>
        <w:t>」</w:t>
      </w:r>
      <w:r w:rsidR="00934453" w:rsidRPr="001221B9">
        <w:rPr>
          <w:rFonts w:asciiTheme="minorEastAsia"/>
        </w:rPr>
        <w:t>行襲泣謝，遂解兩使印授珽，</w:t>
      </w:r>
      <w:r w:rsidR="00934453" w:rsidRPr="001221B9">
        <w:rPr>
          <w:rStyle w:val="00Text"/>
          <w:rFonts w:asciiTheme="minorEastAsia"/>
        </w:rPr>
        <w:t>兩使印，節度使、觀察使印。使，疏吏翻。</w:t>
      </w:r>
      <w:r w:rsidR="00934453" w:rsidRPr="001221B9">
        <w:rPr>
          <w:rFonts w:asciiTheme="minorEastAsia"/>
        </w:rPr>
        <w:t>使代掌軍府。帝聞之曰︰</w:t>
      </w:r>
      <w:r w:rsidR="000F1B0C">
        <w:rPr>
          <w:rFonts w:asciiTheme="minorEastAsia"/>
        </w:rPr>
        <w:t>「</w:t>
      </w:r>
      <w:r w:rsidR="00934453" w:rsidRPr="001221B9">
        <w:rPr>
          <w:rFonts w:asciiTheme="minorEastAsia"/>
        </w:rPr>
        <w:t>予固知珽能辦事，馮族亦不亡矣。</w:t>
      </w:r>
      <w:r w:rsidR="000F1B0C">
        <w:rPr>
          <w:rFonts w:asciiTheme="minorEastAsia"/>
        </w:rPr>
        <w:t>」</w:t>
      </w:r>
      <w:r w:rsidR="00934453" w:rsidRPr="001221B9">
        <w:rPr>
          <w:rFonts w:asciiTheme="minorEastAsia"/>
        </w:rPr>
        <w:t>庚辰，行襲卒。甲申，以李珽權知匡國留後，悉以行襲兵分隸諸校，冒馮姓者皆還宗。</w:t>
      </w:r>
      <w:r w:rsidR="00934453" w:rsidRPr="001221B9">
        <w:rPr>
          <w:rStyle w:val="00Text"/>
          <w:rFonts w:asciiTheme="minorEastAsia"/>
        </w:rPr>
        <w:t>冒馮姓者，皆行襲之養子也，使之歸宗，所以消散其黨。校，戶敎翻。</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楚王殷求為天策上將，詔加天策上將軍。殷始開天策府，以弟賨為左相，存為右相。</w:t>
      </w:r>
      <w:r w:rsidR="00934453" w:rsidRPr="001221B9">
        <w:rPr>
          <w:rStyle w:val="00Text"/>
          <w:rFonts w:asciiTheme="minorEastAsia"/>
        </w:rPr>
        <w:t>賨，藏宗翻。</w:t>
      </w:r>
      <w:r w:rsidR="00934453" w:rsidRPr="001221B9">
        <w:rPr>
          <w:rFonts w:asciiTheme="minorEastAsia"/>
        </w:rPr>
        <w:t>殷遣將侵荊南，軍于油口；</w:t>
      </w:r>
      <w:r w:rsidR="00934453" w:rsidRPr="001221B9">
        <w:rPr>
          <w:rStyle w:val="00Text"/>
          <w:rFonts w:asciiTheme="minorEastAsia"/>
        </w:rPr>
        <w:t>油口在江陵府公安縣。</w:t>
      </w:r>
      <w:r w:rsidR="00934453" w:rsidRPr="001221B9">
        <w:rPr>
          <w:rFonts w:asciiTheme="minorEastAsia"/>
        </w:rPr>
        <w:t>高季昌擊破之，斬首五千級，逐北至白田而還。</w:t>
      </w:r>
      <w:r w:rsidR="00934453" w:rsidRPr="001221B9">
        <w:rPr>
          <w:rStyle w:val="00Text"/>
          <w:rFonts w:asciiTheme="minorEastAsia"/>
        </w:rPr>
        <w:t>還，從宣翻，又如字。</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吳水軍指揮使敖駢圍吉州刺史彭玕弟瑊於赤石，</w:t>
      </w:r>
      <w:r w:rsidR="00934453" w:rsidRPr="001221B9">
        <w:rPr>
          <w:rStyle w:val="00Text"/>
          <w:rFonts w:asciiTheme="minorEastAsia"/>
        </w:rPr>
        <w:t>瑊，古咸翻。卽吉州之赤石洞，彭氏巢穴也。</w:t>
      </w:r>
      <w:r w:rsidR="00934453" w:rsidRPr="001221B9">
        <w:rPr>
          <w:rFonts w:asciiTheme="minorEastAsia"/>
        </w:rPr>
        <w:t>楚兵救瑊，虜駢以歸。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秋，七月，</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月</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戊子朔</w:t>
      </w:r>
      <w:r w:rsidR="000F1B0C">
        <w:rPr>
          <w:rFonts w:asciiTheme="minorEastAsia" w:eastAsiaTheme="minorEastAsia"/>
        </w:rPr>
        <w:t>」</w:t>
      </w:r>
      <w:r w:rsidR="00934453" w:rsidRPr="001221B9">
        <w:rPr>
          <w:rFonts w:asciiTheme="minorEastAsia" w:eastAsiaTheme="minorEastAsia"/>
        </w:rPr>
        <w:t>三字，乙十一行本同；孔本同。</w:t>
      </w:r>
      <w:r w:rsidR="000F1B0C">
        <w:rPr>
          <w:rFonts w:asciiTheme="minorEastAsia" w:eastAsiaTheme="minorEastAsia"/>
        </w:rPr>
        <w:t>』</w:t>
      </w:r>
      <w:r w:rsidR="00934453" w:rsidRPr="00101E55">
        <w:rPr>
          <w:rStyle w:val="01Text"/>
          <w:rFonts w:asciiTheme="minorEastAsia" w:eastAsiaTheme="minorEastAsia"/>
          <w:sz w:val="21"/>
        </w:rPr>
        <w:t>蜀門下侍郞兼吏部尚書、同平章事韋莊卒。</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吳越王鏐表</w:t>
      </w:r>
      <w:r w:rsidR="000F1B0C">
        <w:rPr>
          <w:rFonts w:asciiTheme="minorEastAsia"/>
        </w:rPr>
        <w:t>「</w:t>
      </w:r>
      <w:r w:rsidR="00934453" w:rsidRPr="001221B9">
        <w:rPr>
          <w:rFonts w:asciiTheme="minorEastAsia"/>
        </w:rPr>
        <w:t>宦者周延誥等二十五人，唐末避禍至此，非劉、韓之黨，乞原之。</w:t>
      </w:r>
      <w:r w:rsidR="000F1B0C">
        <w:rPr>
          <w:rFonts w:asciiTheme="minorEastAsia"/>
        </w:rPr>
        <w:t>」</w:t>
      </w:r>
      <w:r w:rsidR="00934453" w:rsidRPr="001221B9">
        <w:rPr>
          <w:rStyle w:val="00Text"/>
          <w:rFonts w:asciiTheme="minorEastAsia"/>
        </w:rPr>
        <w:t>劉、韓，謂劉季述、韓全誨也。</w:t>
      </w:r>
      <w:r w:rsidR="00934453" w:rsidRPr="001221B9">
        <w:rPr>
          <w:rFonts w:asciiTheme="minorEastAsia"/>
        </w:rPr>
        <w:t>上曰︰</w:t>
      </w:r>
      <w:r w:rsidR="000F1B0C">
        <w:rPr>
          <w:rFonts w:asciiTheme="minorEastAsia"/>
        </w:rPr>
        <w:t>「</w:t>
      </w:r>
      <w:r w:rsidR="00934453" w:rsidRPr="001221B9">
        <w:rPr>
          <w:rFonts w:asciiTheme="minorEastAsia"/>
        </w:rPr>
        <w:t>此屬吾知其無罪，但今革弊之初，不欲置之禁掖，可且留於彼，諭以此意。</w:t>
      </w:r>
      <w:r w:rsidR="000F1B0C">
        <w:rPr>
          <w:rFonts w:asciiTheme="minorEastAsia"/>
        </w:rPr>
        <w:t>」</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岐王與邠、涇二帥</w:t>
      </w:r>
      <w:r w:rsidR="00934453" w:rsidRPr="001221B9">
        <w:rPr>
          <w:rStyle w:val="00Text"/>
          <w:rFonts w:asciiTheme="minorEastAsia"/>
        </w:rPr>
        <w:t>邠帥，李繼徽；涇帥，劉知俊。帥，所類翻。</w:t>
      </w:r>
      <w:r w:rsidR="00934453" w:rsidRPr="001221B9">
        <w:rPr>
          <w:rFonts w:asciiTheme="minorEastAsia"/>
        </w:rPr>
        <w:t>各遣使告晉，請合兵攻定難節度使李仁福；</w:t>
      </w:r>
      <w:r w:rsidR="00934453" w:rsidRPr="001221B9">
        <w:rPr>
          <w:rStyle w:val="00Text"/>
          <w:rFonts w:asciiTheme="minorEastAsia"/>
        </w:rPr>
        <w:t>難，乃旦翻。</w:t>
      </w:r>
      <w:r w:rsidR="00934453" w:rsidRPr="001221B9">
        <w:rPr>
          <w:rFonts w:asciiTheme="minorEastAsia"/>
        </w:rPr>
        <w:t>晉王遣振武節度使周德威將兵會之，合五萬衆圍夏州，仁福嬰城拒守。</w:t>
      </w:r>
      <w:r w:rsidR="00934453" w:rsidRPr="001221B9">
        <w:rPr>
          <w:rStyle w:val="00Text"/>
          <w:rFonts w:asciiTheme="minorEastAsia"/>
        </w:rPr>
        <w:t>夏，戶雅翻。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八月，以劉守光兼義昌節度使。</w:t>
      </w:r>
      <w:r w:rsidR="00934453" w:rsidRPr="001221B9">
        <w:rPr>
          <w:rFonts w:asciiTheme="minorEastAsia" w:eastAsiaTheme="minorEastAsia"/>
        </w:rPr>
        <w:t>考異曰︰實錄，是歲五月以義昌留後劉繼威為義昌節度使，八月又云以守光兼義昌節度使，不言置繼威於何處，或者復為留後。不然，守光兼幽、滄節度使，繼威但為滄州節度使，皆不可知。今兩存之。余謂先是以劉守光子繼威為義昌節度使，繼威童騃，故復命守光兼領之，蓋亦守光之志也。</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鎭、定自帝踐祚以來</w:t>
      </w:r>
      <w:r w:rsidR="000F1B0C">
        <w:rPr>
          <w:rStyle w:val="00Text"/>
          <w:rFonts w:asciiTheme="minorEastAsia"/>
        </w:rPr>
        <w:t>「</w:t>
      </w:r>
      <w:r w:rsidR="00934453" w:rsidRPr="001221B9">
        <w:rPr>
          <w:rStyle w:val="00Text"/>
          <w:rFonts w:asciiTheme="minorEastAsia"/>
        </w:rPr>
        <w:t>祚</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阼</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Style w:val="00Text"/>
          <w:rFonts w:asciiTheme="minorEastAsia"/>
        </w:rPr>
        <w:t>章︰十二行本正作</w:t>
      </w:r>
      <w:r w:rsidR="000F1B0C">
        <w:rPr>
          <w:rStyle w:val="00Text"/>
          <w:rFonts w:asciiTheme="minorEastAsia"/>
        </w:rPr>
        <w:t>「</w:t>
      </w:r>
      <w:r w:rsidR="00934453" w:rsidRPr="001221B9">
        <w:rPr>
          <w:rStyle w:val="00Text"/>
          <w:rFonts w:asciiTheme="minorEastAsia"/>
        </w:rPr>
        <w:t>阼</w:t>
      </w:r>
      <w:r w:rsidR="000F1B0C">
        <w:rPr>
          <w:rStyle w:val="00Text"/>
          <w:rFonts w:asciiTheme="minorEastAsia"/>
        </w:rPr>
        <w:t>」</w:t>
      </w:r>
      <w:r w:rsidR="00934453" w:rsidRPr="001221B9">
        <w:rPr>
          <w:rStyle w:val="00Text"/>
          <w:rFonts w:asciiTheme="minorEastAsia"/>
        </w:rPr>
        <w:t>；孔本同</w:t>
      </w:r>
      <w:r w:rsidR="000F1B0C">
        <w:rPr>
          <w:rStyle w:val="00Text"/>
          <w:rFonts w:asciiTheme="minorEastAsia"/>
        </w:rPr>
        <w:t>』</w:t>
      </w:r>
      <w:r w:rsidR="00934453" w:rsidRPr="001221B9">
        <w:rPr>
          <w:rStyle w:val="00Text"/>
          <w:rFonts w:asciiTheme="minorEastAsia"/>
        </w:rPr>
        <w:t>。</w:t>
      </w:r>
      <w:r w:rsidR="00934453" w:rsidRPr="001221B9">
        <w:rPr>
          <w:rFonts w:asciiTheme="minorEastAsia"/>
        </w:rPr>
        <w:t>雖不輸常賦，而貢獻甚勤。會趙王鎔母何氏卒，庚申，遣使弔之，且授起復官。時鄰道弔客皆在館，使者見晉使，歸，言於帝曰︰</w:t>
      </w:r>
      <w:r w:rsidR="000F1B0C">
        <w:rPr>
          <w:rFonts w:asciiTheme="minorEastAsia"/>
        </w:rPr>
        <w:t>「</w:t>
      </w:r>
      <w:r w:rsidR="00934453" w:rsidRPr="001221B9">
        <w:rPr>
          <w:rFonts w:asciiTheme="minorEastAsia"/>
        </w:rPr>
        <w:t>鎔潛與晉通，鎭、定勢強，恐終難制。</w:t>
      </w:r>
      <w:r w:rsidR="000F1B0C">
        <w:rPr>
          <w:rFonts w:asciiTheme="minorEastAsia"/>
        </w:rPr>
        <w:t>」</w:t>
      </w:r>
      <w:r w:rsidR="00934453" w:rsidRPr="001221B9">
        <w:rPr>
          <w:rFonts w:asciiTheme="minorEastAsia"/>
        </w:rPr>
        <w:t>帝深然之。</w:t>
      </w:r>
      <w:r w:rsidR="00934453" w:rsidRPr="001221B9">
        <w:rPr>
          <w:rStyle w:val="00Text"/>
          <w:rFonts w:asciiTheme="minorEastAsia"/>
        </w:rPr>
        <w:t>為遣兵圖鎭、定，二鎭附晉張本。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壬戌，李仁福來告急。甲子，以河南尹兼中書令張全義</w:t>
      </w:r>
      <w:r w:rsidR="000F1B0C">
        <w:rPr>
          <w:rFonts w:asciiTheme="minorEastAsia" w:eastAsiaTheme="minorEastAsia"/>
        </w:rPr>
        <w:t>『</w:t>
      </w:r>
      <w:r w:rsidR="00934453" w:rsidRPr="001221B9">
        <w:rPr>
          <w:rFonts w:asciiTheme="minorEastAsia" w:eastAsiaTheme="minorEastAsia"/>
        </w:rPr>
        <w:t>章︰十二行本作</w:t>
      </w:r>
      <w:r w:rsidR="000F1B0C">
        <w:rPr>
          <w:rFonts w:asciiTheme="minorEastAsia" w:eastAsiaTheme="minorEastAsia"/>
        </w:rPr>
        <w:t>「</w:t>
      </w:r>
      <w:r w:rsidR="00934453" w:rsidRPr="001221B9">
        <w:rPr>
          <w:rFonts w:asciiTheme="minorEastAsia" w:eastAsiaTheme="minorEastAsia"/>
        </w:rPr>
        <w:t>宗奭</w:t>
      </w:r>
      <w:r w:rsidR="000F1B0C">
        <w:rPr>
          <w:rFonts w:asciiTheme="minorEastAsia" w:eastAsiaTheme="minorEastAsia"/>
        </w:rPr>
        <w:t>」</w:t>
      </w:r>
      <w:r w:rsidR="00934453" w:rsidRPr="001221B9">
        <w:rPr>
          <w:rFonts w:asciiTheme="minorEastAsia" w:eastAsiaTheme="minorEastAsia"/>
        </w:rPr>
        <w:t>；乙十一行本同；孔本同；張校同；退齋校同。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為西京留守。帝恐晉兵襲西京，</w:t>
      </w:r>
      <w:r w:rsidR="00934453" w:rsidRPr="001221B9">
        <w:rPr>
          <w:rFonts w:asciiTheme="minorEastAsia" w:eastAsiaTheme="minorEastAsia"/>
        </w:rPr>
        <w:t>晉兵自潞州下懷、孟，則西京震動矣。</w:t>
      </w:r>
      <w:r w:rsidR="00934453" w:rsidRPr="00101E55">
        <w:rPr>
          <w:rStyle w:val="01Text"/>
          <w:rFonts w:asciiTheme="minorEastAsia" w:eastAsiaTheme="minorEastAsia"/>
          <w:sz w:val="21"/>
        </w:rPr>
        <w:t>以宣化留後李思安為東北面行營都指揮使，</w:t>
      </w:r>
      <w:r w:rsidR="00934453" w:rsidRPr="001221B9">
        <w:rPr>
          <w:rFonts w:asciiTheme="minorEastAsia" w:eastAsiaTheme="minorEastAsia"/>
        </w:rPr>
        <w:t>據歐史</w:t>
      </w:r>
      <w:r w:rsidR="00934453" w:rsidRPr="001221B9">
        <w:rPr>
          <w:rFonts w:asciiTheme="minorEastAsia" w:eastAsiaTheme="minorEastAsia"/>
        </w:rPr>
        <w:t>·</w:t>
      </w:r>
      <w:r w:rsidR="00934453" w:rsidRPr="001221B9">
        <w:rPr>
          <w:rFonts w:asciiTheme="minorEastAsia" w:eastAsiaTheme="minorEastAsia"/>
        </w:rPr>
        <w:t>職方考，梁以鄧州為宣化軍。</w:t>
      </w:r>
      <w:r w:rsidR="00934453" w:rsidRPr="00101E55">
        <w:rPr>
          <w:rStyle w:val="01Text"/>
          <w:rFonts w:asciiTheme="minorEastAsia" w:eastAsiaTheme="minorEastAsia"/>
          <w:sz w:val="21"/>
        </w:rPr>
        <w:t>將兵萬人屯河陽。</w:t>
      </w:r>
      <w:r w:rsidR="00934453" w:rsidRPr="001221B9">
        <w:rPr>
          <w:rFonts w:asciiTheme="minorEastAsia" w:eastAsiaTheme="minorEastAsia"/>
        </w:rPr>
        <w:t>所以衞洛陽也。</w:t>
      </w:r>
      <w:r w:rsidR="00934453" w:rsidRPr="00101E55">
        <w:rPr>
          <w:rStyle w:val="01Text"/>
          <w:rFonts w:asciiTheme="minorEastAsia" w:eastAsiaTheme="minorEastAsia"/>
          <w:sz w:val="21"/>
        </w:rPr>
        <w:t>丙寅，帝發洛陽；己巳，至陝。</w:t>
      </w:r>
      <w:r w:rsidR="00934453" w:rsidRPr="001221B9">
        <w:rPr>
          <w:rFonts w:asciiTheme="minorEastAsia" w:eastAsiaTheme="minorEastAsia"/>
        </w:rPr>
        <w:t>陝，式冉翻。</w:t>
      </w:r>
      <w:r w:rsidR="00934453" w:rsidRPr="00101E55">
        <w:rPr>
          <w:rStyle w:val="01Text"/>
          <w:rFonts w:asciiTheme="minorEastAsia" w:eastAsiaTheme="minorEastAsia"/>
          <w:sz w:val="21"/>
        </w:rPr>
        <w:t>辛未，以鎭國節度使楊師厚為西路行營招討使，會感化節度使康懷貞將兵三萬屯三原。</w:t>
      </w:r>
      <w:r w:rsidR="00934453" w:rsidRPr="001221B9">
        <w:rPr>
          <w:rFonts w:asciiTheme="minorEastAsia" w:eastAsiaTheme="minorEastAsia"/>
        </w:rPr>
        <w:t>唐末以徐州數經叛亂，廢武寧軍，尋復以為感化軍。歐史</w:t>
      </w:r>
      <w:r w:rsidR="00934453" w:rsidRPr="001221B9">
        <w:rPr>
          <w:rFonts w:asciiTheme="minorEastAsia" w:eastAsiaTheme="minorEastAsia"/>
        </w:rPr>
        <w:t>·</w:t>
      </w:r>
      <w:r w:rsidR="00934453" w:rsidRPr="001221B9">
        <w:rPr>
          <w:rFonts w:asciiTheme="minorEastAsia" w:eastAsiaTheme="minorEastAsia"/>
        </w:rPr>
        <w:t>職方考，徐州直註武寧軍，華州註感化軍，蓋梁改華州鎭國軍為感化軍也。一曰，感化軍，陝州。梁初改同州為忠武軍，蓋劉知俊之叛，又改同州為鎭國軍。</w:t>
      </w:r>
      <w:r w:rsidR="00934453" w:rsidRPr="00101E55">
        <w:rPr>
          <w:rStyle w:val="01Text"/>
          <w:rFonts w:asciiTheme="minorEastAsia" w:eastAsiaTheme="minorEastAsia"/>
          <w:sz w:val="21"/>
        </w:rPr>
        <w:t>帝憂晉兵出澤州逼懷州，旣而聞其在綏、銀磧中，</w:t>
      </w:r>
      <w:r w:rsidR="00934453" w:rsidRPr="001221B9">
        <w:rPr>
          <w:rFonts w:asciiTheme="minorEastAsia" w:eastAsiaTheme="minorEastAsia"/>
        </w:rPr>
        <w:t>晉兵趨夏州，率自麟、府濟河，西至夏州。按九域志，麟州西至夏州三百五十里，西南至銀州一百八十里。綏州西至夏州四百里。所謂磧中，皆旱海及無定河川地。磧，七迹翻。</w:t>
      </w:r>
      <w:r w:rsidR="00934453" w:rsidRPr="00101E55">
        <w:rPr>
          <w:rStyle w:val="01Text"/>
          <w:rFonts w:asciiTheme="minorEastAsia" w:eastAsiaTheme="minorEastAsia"/>
          <w:sz w:val="21"/>
        </w:rPr>
        <w:t>曰︰</w:t>
      </w:r>
      <w:r w:rsidR="000F1B0C">
        <w:rPr>
          <w:rStyle w:val="01Text"/>
          <w:rFonts w:asciiTheme="minorEastAsia" w:eastAsiaTheme="minorEastAsia"/>
          <w:sz w:val="21"/>
        </w:rPr>
        <w:t>「</w:t>
      </w:r>
      <w:r w:rsidR="00934453" w:rsidRPr="00101E55">
        <w:rPr>
          <w:rStyle w:val="01Text"/>
          <w:rFonts w:asciiTheme="minorEastAsia" w:eastAsiaTheme="minorEastAsia"/>
          <w:sz w:val="21"/>
        </w:rPr>
        <w:t>無足慮也。</w:t>
      </w:r>
      <w:r w:rsidR="000F1B0C">
        <w:rPr>
          <w:rStyle w:val="01Text"/>
          <w:rFonts w:asciiTheme="minorEastAsia" w:eastAsiaTheme="minorEastAsia"/>
          <w:sz w:val="21"/>
        </w:rPr>
        <w:t>」</w:t>
      </w:r>
      <w:r w:rsidR="00934453" w:rsidRPr="00101E55">
        <w:rPr>
          <w:rStyle w:val="01Text"/>
          <w:rFonts w:asciiTheme="minorEastAsia" w:eastAsiaTheme="minorEastAsia"/>
          <w:sz w:val="21"/>
        </w:rPr>
        <w:t>甲申，遣夾馬指揮使李遇、劉綰自鄜、延趨銀、夏，邀其歸路。</w:t>
      </w:r>
      <w:r w:rsidR="00934453" w:rsidRPr="001221B9">
        <w:rPr>
          <w:rFonts w:asciiTheme="minorEastAsia" w:eastAsiaTheme="minorEastAsia"/>
        </w:rPr>
        <w:t>梁置左、右堅銳夾馬突將。趨，七喻翻。</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吳越王鏐築捍海石塘，</w:t>
      </w:r>
      <w:r w:rsidR="00934453" w:rsidRPr="001221B9">
        <w:rPr>
          <w:rStyle w:val="00Text"/>
          <w:rFonts w:asciiTheme="minorEastAsia"/>
        </w:rPr>
        <w:t>今杭州城外瀕浙江皆有石塘，上起六和塔，下抵艮山門下，皆錢氏所築。</w:t>
      </w:r>
      <w:r w:rsidR="00934453" w:rsidRPr="001221B9">
        <w:rPr>
          <w:rFonts w:asciiTheme="minorEastAsia"/>
        </w:rPr>
        <w:t>廣杭州城，大脩臺館。由是錢唐富庶盛於東南。</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九月，己丑，上發陝；甲午，至洛陽，疾復作。</w:t>
      </w:r>
      <w:r w:rsidR="00934453" w:rsidRPr="001221B9">
        <w:rPr>
          <w:rStyle w:val="00Text"/>
          <w:rFonts w:asciiTheme="minorEastAsia"/>
        </w:rPr>
        <w:t>復，扶又翻。</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李遇等至夏</w:t>
      </w:r>
      <w:r w:rsidR="00934453" w:rsidRPr="001221B9">
        <w:rPr>
          <w:rFonts w:asciiTheme="minorEastAsia"/>
        </w:rPr>
        <w:t>州，岐、晉兵皆解去。</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冬，十月，遣鎭國節度使楊師厚、相州刺史李思安將兵屯澤州以圖上黨。</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28</w:t>
      </w:r>
      <w:r w:rsidR="00934453" w:rsidRPr="00101E55">
        <w:rPr>
          <w:rStyle w:val="01Text"/>
          <w:rFonts w:ascii="等线" w:eastAsia="等线" w:hAnsi="等线" w:cs="等线" w:hint="eastAsia"/>
          <w:sz w:val="21"/>
        </w:rPr>
        <w:t>吳越王鏐之巡湖州也，留沈行思為巡檢使，與盛師友俱歸。行思謂同列陳瓌曰︰</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王若以師友為刺史，何以處我？</w:t>
      </w:r>
      <w:r w:rsidR="000F1B0C">
        <w:rPr>
          <w:rStyle w:val="01Text"/>
          <w:rFonts w:ascii="等线" w:eastAsia="等线" w:hAnsi="等线" w:cs="等线" w:hint="eastAsia"/>
          <w:sz w:val="21"/>
        </w:rPr>
        <w:t>」</w:t>
      </w:r>
      <w:r w:rsidR="00934453" w:rsidRPr="001221B9">
        <w:rPr>
          <w:rFonts w:asciiTheme="minorEastAsia" w:eastAsiaTheme="minorEastAsia"/>
        </w:rPr>
        <w:t>是年三月鏐巡湖州。處，昌呂翻。</w:t>
      </w:r>
      <w:r w:rsidR="00934453" w:rsidRPr="00101E55">
        <w:rPr>
          <w:rStyle w:val="01Text"/>
          <w:rFonts w:asciiTheme="minorEastAsia" w:eastAsiaTheme="minorEastAsia"/>
          <w:sz w:val="21"/>
        </w:rPr>
        <w:t>時瓌已得鏐密旨遣行思詣府，</w:t>
      </w:r>
      <w:r w:rsidR="00934453" w:rsidRPr="001221B9">
        <w:rPr>
          <w:rFonts w:asciiTheme="minorEastAsia" w:eastAsiaTheme="minorEastAsia"/>
        </w:rPr>
        <w:t>詣鎭海軍府。</w:t>
      </w:r>
      <w:r w:rsidR="00934453" w:rsidRPr="00101E55">
        <w:rPr>
          <w:rStyle w:val="01Text"/>
          <w:rFonts w:asciiTheme="minorEastAsia" w:eastAsiaTheme="minorEastAsia"/>
          <w:sz w:val="21"/>
        </w:rPr>
        <w:t>乃紿之曰︰</w:t>
      </w:r>
      <w:r w:rsidR="000F1B0C">
        <w:rPr>
          <w:rStyle w:val="01Text"/>
          <w:rFonts w:asciiTheme="minorEastAsia" w:eastAsiaTheme="minorEastAsia"/>
          <w:sz w:val="21"/>
        </w:rPr>
        <w:t>「</w:t>
      </w:r>
      <w:r w:rsidR="00934453" w:rsidRPr="00101E55">
        <w:rPr>
          <w:rStyle w:val="01Text"/>
          <w:rFonts w:asciiTheme="minorEastAsia" w:eastAsiaTheme="minorEastAsia"/>
          <w:sz w:val="21"/>
        </w:rPr>
        <w:t>何不自詣王所論之！</w:t>
      </w:r>
      <w:r w:rsidR="000F1B0C">
        <w:rPr>
          <w:rStyle w:val="01Text"/>
          <w:rFonts w:asciiTheme="minorEastAsia" w:eastAsiaTheme="minorEastAsia"/>
          <w:sz w:val="21"/>
        </w:rPr>
        <w:t>」</w:t>
      </w:r>
      <w:r w:rsidR="00934453" w:rsidRPr="00101E55">
        <w:rPr>
          <w:rStyle w:val="01Text"/>
          <w:rFonts w:asciiTheme="minorEastAsia" w:eastAsiaTheme="minorEastAsia"/>
          <w:sz w:val="21"/>
        </w:rPr>
        <w:t>行思從之。旣至數日，瓌送其家亦至，行思恨瓌賣己。鏐自衣錦軍歸，</w:t>
      </w:r>
      <w:r w:rsidR="00934453" w:rsidRPr="001221B9">
        <w:rPr>
          <w:rFonts w:asciiTheme="minorEastAsia" w:eastAsiaTheme="minorEastAsia"/>
        </w:rPr>
        <w:t>錢鏐生於臨安石鏡鎭，里中有大木，鏐幼與羣戲木下，鏐坐大石指揮羣兒為隊伍，號令有法，羣兒憚之。及貴，唐昭宗改鏐所居鄕為廣義鄕，里為勳貴里，所居營曰衣錦營，石鏡山為衣錦山。鏐每遊衣錦軍宴故老，山林皆覆以錦，號其幼所常戲大木曰</w:t>
      </w:r>
      <w:r w:rsidR="000F1B0C">
        <w:rPr>
          <w:rFonts w:asciiTheme="minorEastAsia" w:eastAsiaTheme="minorEastAsia"/>
        </w:rPr>
        <w:t>「</w:t>
      </w:r>
      <w:r w:rsidR="00934453" w:rsidRPr="001221B9">
        <w:rPr>
          <w:rFonts w:asciiTheme="minorEastAsia" w:eastAsiaTheme="minorEastAsia"/>
        </w:rPr>
        <w:t>衣錦將軍</w:t>
      </w:r>
      <w:r w:rsidR="000F1B0C">
        <w:rPr>
          <w:rFonts w:asciiTheme="minorEastAsia" w:eastAsiaTheme="minorEastAsia"/>
        </w:rPr>
        <w:t>」</w:t>
      </w:r>
      <w:r w:rsidR="00934453" w:rsidRPr="001221B9">
        <w:rPr>
          <w:rFonts w:asciiTheme="minorEastAsia" w:eastAsiaTheme="minorEastAsia"/>
        </w:rPr>
        <w:t>，作歌曰︰</w:t>
      </w:r>
      <w:r w:rsidR="000F1B0C">
        <w:rPr>
          <w:rFonts w:asciiTheme="minorEastAsia" w:eastAsiaTheme="minorEastAsia"/>
        </w:rPr>
        <w:t>「</w:t>
      </w:r>
      <w:r w:rsidR="00934453" w:rsidRPr="001221B9">
        <w:rPr>
          <w:rFonts w:asciiTheme="minorEastAsia" w:eastAsiaTheme="minorEastAsia"/>
        </w:rPr>
        <w:t>三郞還鄕兮衣錦衣，父老遠來相追隨，斗牛無孛人無欺，吳越一王駟馬歸。</w:t>
      </w:r>
      <w:r w:rsidR="000F1B0C">
        <w:rPr>
          <w:rFonts w:asciiTheme="minorEastAsia" w:eastAsiaTheme="minorEastAsia"/>
        </w:rPr>
        <w:t>」</w:t>
      </w:r>
      <w:r w:rsidR="00934453" w:rsidRPr="001221B9">
        <w:rPr>
          <w:rFonts w:asciiTheme="minorEastAsia" w:eastAsiaTheme="minorEastAsia"/>
        </w:rPr>
        <w:t>紿，徒亥翻。衣，於旣翻。</w:t>
      </w:r>
      <w:r w:rsidR="00934453" w:rsidRPr="00101E55">
        <w:rPr>
          <w:rStyle w:val="01Text"/>
          <w:rFonts w:asciiTheme="minorEastAsia" w:eastAsiaTheme="minorEastAsia"/>
          <w:sz w:val="21"/>
        </w:rPr>
        <w:t>將吏迎謁，行思取鍛槌擊瓌，殺之，</w:t>
      </w:r>
      <w:r w:rsidR="00934453" w:rsidRPr="001221B9">
        <w:rPr>
          <w:rFonts w:asciiTheme="minorEastAsia" w:eastAsiaTheme="minorEastAsia"/>
        </w:rPr>
        <w:t>鍛，都玩翻，小冶也。槌，傳追翻。</w:t>
      </w:r>
      <w:r w:rsidR="00934453" w:rsidRPr="00101E55">
        <w:rPr>
          <w:rStyle w:val="01Text"/>
          <w:rFonts w:asciiTheme="minorEastAsia" w:eastAsiaTheme="minorEastAsia"/>
          <w:sz w:val="21"/>
        </w:rPr>
        <w:t>因詣鏐，與師友論功，</w:t>
      </w:r>
      <w:r w:rsidR="00934453" w:rsidRPr="001221B9">
        <w:rPr>
          <w:rFonts w:asciiTheme="minorEastAsia" w:eastAsiaTheme="minorEastAsia"/>
        </w:rPr>
        <w:t>論逐高澧之功。</w:t>
      </w:r>
      <w:r w:rsidR="00934453" w:rsidRPr="00101E55">
        <w:rPr>
          <w:rStyle w:val="01Text"/>
          <w:rFonts w:asciiTheme="minorEastAsia" w:eastAsiaTheme="minorEastAsia"/>
          <w:sz w:val="21"/>
        </w:rPr>
        <w:t>奪左右槊，欲刺師友，</w:t>
      </w:r>
      <w:r w:rsidR="00934453" w:rsidRPr="001221B9">
        <w:rPr>
          <w:rFonts w:asciiTheme="minorEastAsia" w:eastAsiaTheme="minorEastAsia"/>
        </w:rPr>
        <w:t>槊，色角翻。刺，七亦翻。</w:t>
      </w:r>
      <w:r w:rsidR="00934453" w:rsidRPr="00101E55">
        <w:rPr>
          <w:rStyle w:val="01Text"/>
          <w:rFonts w:asciiTheme="minorEastAsia" w:eastAsiaTheme="minorEastAsia"/>
          <w:sz w:val="21"/>
        </w:rPr>
        <w:t>衆執之。鏐斬行思，以師友為婺州刺史。</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十一月，己丑，以寧國節度使、同平章事王景仁充北面行營都指揮招討使，潞州副招討使韓勍副之，</w:t>
      </w:r>
      <w:r w:rsidR="00934453" w:rsidRPr="001221B9">
        <w:rPr>
          <w:rStyle w:val="00Text"/>
          <w:rFonts w:asciiTheme="minorEastAsia"/>
        </w:rPr>
        <w:t>勍，渠京翻。</w:t>
      </w:r>
      <w:r w:rsidR="00934453" w:rsidRPr="001221B9">
        <w:rPr>
          <w:rFonts w:asciiTheme="minorEastAsia"/>
        </w:rPr>
        <w:t>以李思安為先鋒將，趣上黨。</w:t>
      </w:r>
      <w:r w:rsidR="00934453" w:rsidRPr="001221B9">
        <w:rPr>
          <w:rStyle w:val="00Text"/>
          <w:rFonts w:asciiTheme="minorEastAsia"/>
        </w:rPr>
        <w:t>趣，七喻翻。</w:t>
      </w:r>
      <w:r w:rsidR="00934453" w:rsidRPr="001221B9">
        <w:rPr>
          <w:rFonts w:asciiTheme="minorEastAsia"/>
        </w:rPr>
        <w:t>尋遣景仁等屯魏州，</w:t>
      </w:r>
      <w:r w:rsidR="00934453" w:rsidRPr="001221B9">
        <w:rPr>
          <w:rStyle w:val="00Text"/>
          <w:rFonts w:asciiTheme="minorEastAsia"/>
        </w:rPr>
        <w:t>意在圖鎭、定，不在上黨也。</w:t>
      </w:r>
      <w:r w:rsidR="00934453" w:rsidRPr="001221B9">
        <w:rPr>
          <w:rFonts w:asciiTheme="minorEastAsia"/>
        </w:rPr>
        <w:t>楊師厚還陝。</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蜀主更太子宗懿名曰元坦。</w:t>
      </w:r>
      <w:r w:rsidR="00934453" w:rsidRPr="001221B9">
        <w:rPr>
          <w:rStyle w:val="00Text"/>
          <w:rFonts w:asciiTheme="minorEastAsia"/>
        </w:rPr>
        <w:t>更，工衡翻。</w:t>
      </w:r>
      <w:r w:rsidR="00934453" w:rsidRPr="001221B9">
        <w:rPr>
          <w:rFonts w:asciiTheme="minorEastAsia"/>
        </w:rPr>
        <w:t>庚戌，立假子宗裕為通王，宗範為夔王，宗鐬為昌王，</w:t>
      </w:r>
      <w:r w:rsidR="00934453" w:rsidRPr="001221B9">
        <w:rPr>
          <w:rStyle w:val="00Text"/>
          <w:rFonts w:asciiTheme="minorEastAsia"/>
        </w:rPr>
        <w:t>鐬，火外翻。</w:t>
      </w:r>
      <w:r w:rsidR="00934453" w:rsidRPr="001221B9">
        <w:rPr>
          <w:rFonts w:asciiTheme="minorEastAsia"/>
        </w:rPr>
        <w:t>宗壽為嘉王，宗翰為集王；立其子宗仁為普王，宗輅為雅王，宗紀為褒王，宗智為榮王，宗澤為興王，宗鼎為彭王，宗傑為信王，宗衍為鄭王。</w:t>
      </w:r>
    </w:p>
    <w:p w:rsidR="00934453" w:rsidRPr="001221B9" w:rsidRDefault="00934453" w:rsidP="00DF5A42">
      <w:pPr>
        <w:rPr>
          <w:rFonts w:asciiTheme="minorEastAsia"/>
        </w:rPr>
      </w:pPr>
      <w:r w:rsidRPr="001221B9">
        <w:rPr>
          <w:rFonts w:asciiTheme="minorEastAsia"/>
        </w:rPr>
        <w:t>初，唐末宦官典兵者多養軍中壯士為子以自強，</w:t>
      </w:r>
      <w:r w:rsidRPr="001221B9">
        <w:rPr>
          <w:rStyle w:val="00Text"/>
          <w:rFonts w:asciiTheme="minorEastAsia"/>
        </w:rPr>
        <w:t>如田令孜、楊復恭之類。</w:t>
      </w:r>
      <w:r w:rsidRPr="001221B9">
        <w:rPr>
          <w:rFonts w:asciiTheme="minorEastAsia"/>
        </w:rPr>
        <w:t>由是諸將亦傚之。而蜀主尤多，惟宗懿等九人及宗特、宗平眞其子；宗裕、宗鐬、宗壽皆其族人；宗翰姓孟，蜀主之姊子；宗範姓張，其母周氏為蜀主妾；自餘假子百二十人皆功臣，雖冒姓連名而不禁婚姻。</w:t>
      </w:r>
      <w:r w:rsidRPr="001221B9">
        <w:rPr>
          <w:rStyle w:val="00Text"/>
          <w:rFonts w:asciiTheme="minorEastAsia"/>
        </w:rPr>
        <w:t>史言假父假子皆以利合，非人倫之正。</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上疾小愈，辛亥，校獵於伊、洛之間。</w:t>
      </w:r>
      <w:r w:rsidR="00934453" w:rsidRPr="001221B9">
        <w:rPr>
          <w:rStyle w:val="00Text"/>
          <w:rFonts w:asciiTheme="minorEastAsia"/>
        </w:rPr>
        <w:t>伊、洛二水之間也。</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上疑趙王鎔貳於晉，</w:t>
      </w:r>
      <w:r w:rsidR="00934453" w:rsidRPr="001221B9">
        <w:rPr>
          <w:rStyle w:val="00Text"/>
          <w:rFonts w:asciiTheme="minorEastAsia"/>
        </w:rPr>
        <w:t>先有疑心，因晉使在館，愈疑之。</w:t>
      </w:r>
      <w:r w:rsidR="00934453" w:rsidRPr="001221B9">
        <w:rPr>
          <w:rFonts w:asciiTheme="minorEastAsia"/>
        </w:rPr>
        <w:t>且欲因鄴王紹威卒除移鎭、定。會燕王守光發兵屯淶水，欲侵定州，上遣供奉官杜廷隱、丁延徽監魏博兵三千分屯深、冀，</w:t>
      </w:r>
      <w:r w:rsidR="00934453" w:rsidRPr="001221B9">
        <w:rPr>
          <w:rStyle w:val="00Text"/>
          <w:rFonts w:asciiTheme="minorEastAsia"/>
        </w:rPr>
        <w:t>唐末置東頭供奉官、西頭供奉官，後皆為西班寄祿。</w:t>
      </w:r>
      <w:r w:rsidR="00934453" w:rsidRPr="001221B9">
        <w:rPr>
          <w:rFonts w:asciiTheme="minorEastAsia"/>
        </w:rPr>
        <w:t>聲言恐燕兵南寇，助趙守禦；又云分兵就食。趙將石公立戍深州，白趙王鎔，請拒之。鎔遽命開門，移公立於外以避之。公立出門</w:t>
      </w:r>
      <w:r w:rsidR="00934453" w:rsidRPr="001221B9">
        <w:rPr>
          <w:rStyle w:val="00Text"/>
          <w:rFonts w:asciiTheme="minorEastAsia"/>
        </w:rPr>
        <w:t>出深州城門。</w:t>
      </w:r>
      <w:r w:rsidR="00934453" w:rsidRPr="001221B9">
        <w:rPr>
          <w:rFonts w:asciiTheme="minorEastAsia"/>
        </w:rPr>
        <w:t>指城而泣曰︰</w:t>
      </w:r>
      <w:r w:rsidR="000F1B0C">
        <w:rPr>
          <w:rFonts w:asciiTheme="minorEastAsia"/>
        </w:rPr>
        <w:t>「</w:t>
      </w:r>
      <w:r w:rsidR="00934453" w:rsidRPr="001221B9">
        <w:rPr>
          <w:rFonts w:asciiTheme="minorEastAsia"/>
        </w:rPr>
        <w:t>朱氏滅唐社稷，三尺童子知其為人。而我王猶恃姻好，以長者期之，</w:t>
      </w:r>
      <w:r w:rsidR="00934453" w:rsidRPr="001221B9">
        <w:rPr>
          <w:rStyle w:val="00Text"/>
          <w:rFonts w:asciiTheme="minorEastAsia"/>
        </w:rPr>
        <w:t>鎔子昭祚娶梁女，見二百六十二卷唐昭宗光化三年。好，呼到翻。長，知兩翻。</w:t>
      </w:r>
      <w:r w:rsidR="00934453" w:rsidRPr="001221B9">
        <w:rPr>
          <w:rFonts w:asciiTheme="minorEastAsia"/>
        </w:rPr>
        <w:t>此所謂開門揖盜者也。惜乎，此城之人今為虜矣！</w:t>
      </w:r>
      <w:r w:rsidR="000F1B0C">
        <w:rPr>
          <w:rFonts w:asciiTheme="minorEastAsia"/>
        </w:rPr>
        <w:t>」</w:t>
      </w:r>
    </w:p>
    <w:p w:rsidR="00934453" w:rsidRPr="001221B9" w:rsidRDefault="00934453" w:rsidP="00DF5A42">
      <w:pPr>
        <w:rPr>
          <w:rFonts w:asciiTheme="minorEastAsia"/>
        </w:rPr>
      </w:pPr>
      <w:r w:rsidRPr="001221B9">
        <w:rPr>
          <w:rFonts w:asciiTheme="minorEastAsia"/>
        </w:rPr>
        <w:t>梁人有亡奔眞定，以其謀告鎔者，鎔大懼，又不敢先自絕；但遣使詣洛陽，訴稱</w:t>
      </w:r>
      <w:r w:rsidR="000F1B0C">
        <w:rPr>
          <w:rFonts w:asciiTheme="minorEastAsia"/>
        </w:rPr>
        <w:t>「</w:t>
      </w:r>
      <w:r w:rsidRPr="001221B9">
        <w:rPr>
          <w:rFonts w:asciiTheme="minorEastAsia"/>
        </w:rPr>
        <w:t>燕兵已還，與定州講和如故，</w:t>
      </w:r>
      <w:r w:rsidRPr="001221B9">
        <w:rPr>
          <w:rStyle w:val="00Text"/>
          <w:rFonts w:asciiTheme="minorEastAsia"/>
        </w:rPr>
        <w:t>定州，謂義武節度使王處直也。</w:t>
      </w:r>
      <w:r w:rsidRPr="001221B9">
        <w:rPr>
          <w:rFonts w:asciiTheme="minorEastAsia"/>
        </w:rPr>
        <w:t>深、冀民見魏博兵入，奔走驚駭，乞召兵還。</w:t>
      </w:r>
      <w:r w:rsidR="000F1B0C">
        <w:rPr>
          <w:rFonts w:asciiTheme="minorEastAsia"/>
        </w:rPr>
        <w:t>」</w:t>
      </w:r>
      <w:r w:rsidRPr="001221B9">
        <w:rPr>
          <w:rFonts w:asciiTheme="minorEastAsia"/>
        </w:rPr>
        <w:t>上遣使詣眞定慰諭之。未幾，廷隱等閉門盡殺趙戍兵，乘城拒守。</w:t>
      </w:r>
      <w:r w:rsidRPr="001221B9">
        <w:rPr>
          <w:rStyle w:val="00Text"/>
          <w:rFonts w:asciiTheme="minorEastAsia"/>
        </w:rPr>
        <w:t>幾，居豈翻。</w:t>
      </w:r>
      <w:r w:rsidRPr="001221B9">
        <w:rPr>
          <w:rFonts w:asciiTheme="minorEastAsia"/>
        </w:rPr>
        <w:t>鎔始命石公立攻之，不克，乃遣使求援於燕、晉。</w:t>
      </w:r>
    </w:p>
    <w:p w:rsidR="00934453" w:rsidRPr="001221B9" w:rsidRDefault="00934453" w:rsidP="00DF5A42">
      <w:pPr>
        <w:rPr>
          <w:rFonts w:asciiTheme="minorEastAsia"/>
        </w:rPr>
      </w:pPr>
      <w:r w:rsidRPr="001221B9">
        <w:rPr>
          <w:rFonts w:asciiTheme="minorEastAsia"/>
        </w:rPr>
        <w:t>鎔使者至晉陽，義武節度使王處直使者亦至，欲共推晉王為盟主，合兵攻梁。晉王會將佐謀之，皆曰︰</w:t>
      </w:r>
      <w:r w:rsidR="000F1B0C">
        <w:rPr>
          <w:rFonts w:asciiTheme="minorEastAsia"/>
        </w:rPr>
        <w:t>「</w:t>
      </w:r>
      <w:r w:rsidRPr="001221B9">
        <w:rPr>
          <w:rFonts w:asciiTheme="minorEastAsia"/>
        </w:rPr>
        <w:t>鎔久臣朱溫，</w:t>
      </w:r>
      <w:r w:rsidRPr="001221B9">
        <w:rPr>
          <w:rStyle w:val="00Text"/>
          <w:rFonts w:asciiTheme="minorEastAsia"/>
        </w:rPr>
        <w:t>唐昭宗光化三年，王鎔服於朱全忠，及其受禪，遂臣事之。</w:t>
      </w:r>
      <w:r w:rsidRPr="001221B9">
        <w:rPr>
          <w:rFonts w:asciiTheme="minorEastAsia"/>
        </w:rPr>
        <w:t>歲輸重賂，</w:t>
      </w:r>
      <w:r w:rsidRPr="001221B9">
        <w:rPr>
          <w:rStyle w:val="00Text"/>
          <w:rFonts w:asciiTheme="minorEastAsia"/>
        </w:rPr>
        <w:t>輸，舂遇翻。</w:t>
      </w:r>
      <w:r w:rsidRPr="001221B9">
        <w:rPr>
          <w:rFonts w:asciiTheme="minorEastAsia"/>
        </w:rPr>
        <w:t>結以婚姻，其交深矣；此必詐也，宜徐觀之。</w:t>
      </w:r>
      <w:r w:rsidR="000F1B0C">
        <w:rPr>
          <w:rFonts w:asciiTheme="minorEastAsia"/>
        </w:rPr>
        <w:t>」</w:t>
      </w:r>
      <w:r w:rsidRPr="001221B9">
        <w:rPr>
          <w:rFonts w:asciiTheme="minorEastAsia"/>
        </w:rPr>
        <w:t>王曰︰</w:t>
      </w:r>
      <w:r w:rsidR="000F1B0C">
        <w:rPr>
          <w:rFonts w:asciiTheme="minorEastAsia"/>
        </w:rPr>
        <w:t>「</w:t>
      </w:r>
      <w:r w:rsidRPr="001221B9">
        <w:rPr>
          <w:rFonts w:asciiTheme="minorEastAsia"/>
        </w:rPr>
        <w:t>彼亦擇利害而為之耳。王氏在唐世猶或臣或叛，</w:t>
      </w:r>
      <w:r w:rsidRPr="001221B9">
        <w:rPr>
          <w:rStyle w:val="00Text"/>
          <w:rFonts w:asciiTheme="minorEastAsia"/>
        </w:rPr>
        <w:t>謂王武俊、承宗及王庭湊也。</w:t>
      </w:r>
      <w:r w:rsidRPr="001221B9">
        <w:rPr>
          <w:rFonts w:asciiTheme="minorEastAsia"/>
        </w:rPr>
        <w:t>況肯終為朱氏之臣乎？彼朱溫之女何如壽安公主！</w:t>
      </w:r>
      <w:r w:rsidRPr="001221B9">
        <w:rPr>
          <w:rStyle w:val="00Text"/>
          <w:rFonts w:asciiTheme="minorEastAsia"/>
        </w:rPr>
        <w:t>王鎔曾祖元逵尚唐絳王悟女壽安公主。</w:t>
      </w:r>
      <w:r w:rsidRPr="001221B9">
        <w:rPr>
          <w:rFonts w:asciiTheme="minorEastAsia"/>
        </w:rPr>
        <w:t>今救死不贍，何顧婚姻！我若疑而不救，正墮朱氏計中。宜趣發兵赴之，</w:t>
      </w:r>
      <w:r w:rsidRPr="001221B9">
        <w:rPr>
          <w:rStyle w:val="00Text"/>
          <w:rFonts w:asciiTheme="minorEastAsia"/>
        </w:rPr>
        <w:t>趣，讀曰促。</w:t>
      </w:r>
      <w:r w:rsidRPr="001221B9">
        <w:rPr>
          <w:rFonts w:asciiTheme="minorEastAsia"/>
        </w:rPr>
        <w:t>晉、趙叶力，破梁必矣。</w:t>
      </w:r>
      <w:r w:rsidR="000F1B0C">
        <w:rPr>
          <w:rFonts w:asciiTheme="minorEastAsia"/>
        </w:rPr>
        <w:t>」</w:t>
      </w:r>
      <w:r w:rsidRPr="001221B9">
        <w:rPr>
          <w:rFonts w:asciiTheme="minorEastAsia"/>
        </w:rPr>
        <w:t>乃發兵，遣周德威將之，出井陘，屯趙州。</w:t>
      </w:r>
      <w:r w:rsidRPr="001221B9">
        <w:rPr>
          <w:rStyle w:val="00Text"/>
          <w:rFonts w:asciiTheme="minorEastAsia"/>
        </w:rPr>
        <w:t>史言晉王識虛實，見兵勢。陘，音刑。</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鎔使者至幽州，燕王守光方獵，幕僚孫鶴馳詣野謂守光曰︰</w:t>
      </w:r>
      <w:r w:rsidR="000F1B0C">
        <w:rPr>
          <w:rStyle w:val="01Text"/>
          <w:rFonts w:asciiTheme="minorEastAsia" w:eastAsiaTheme="minorEastAsia"/>
          <w:sz w:val="21"/>
        </w:rPr>
        <w:t>「</w:t>
      </w:r>
      <w:r w:rsidRPr="00101E55">
        <w:rPr>
          <w:rStyle w:val="01Text"/>
          <w:rFonts w:asciiTheme="minorEastAsia" w:eastAsiaTheme="minorEastAsia"/>
          <w:sz w:val="21"/>
        </w:rPr>
        <w:t>趙人來乞師，此天欲成王之功業也。</w:t>
      </w:r>
      <w:r w:rsidR="000F1B0C">
        <w:rPr>
          <w:rStyle w:val="01Text"/>
          <w:rFonts w:asciiTheme="minorEastAsia" w:eastAsiaTheme="minorEastAsia"/>
          <w:sz w:val="21"/>
        </w:rPr>
        <w:t>」</w:t>
      </w:r>
      <w:r w:rsidRPr="00101E55">
        <w:rPr>
          <w:rStyle w:val="01Text"/>
          <w:rFonts w:asciiTheme="minorEastAsia" w:eastAsiaTheme="minorEastAsia"/>
          <w:sz w:val="21"/>
        </w:rPr>
        <w:t>守光曰︰</w:t>
      </w:r>
      <w:r w:rsidR="000F1B0C">
        <w:rPr>
          <w:rStyle w:val="01Text"/>
          <w:rFonts w:asciiTheme="minorEastAsia" w:eastAsiaTheme="minorEastAsia"/>
          <w:sz w:val="21"/>
        </w:rPr>
        <w:t>「</w:t>
      </w:r>
      <w:r w:rsidRPr="00101E55">
        <w:rPr>
          <w:rStyle w:val="01Text"/>
          <w:rFonts w:asciiTheme="minorEastAsia" w:eastAsiaTheme="minorEastAsia"/>
          <w:sz w:val="21"/>
        </w:rPr>
        <w:t>何故？</w:t>
      </w:r>
      <w:r w:rsidR="000F1B0C">
        <w:rPr>
          <w:rStyle w:val="01Text"/>
          <w:rFonts w:asciiTheme="minorEastAsia" w:eastAsiaTheme="minorEastAsia"/>
          <w:sz w:val="21"/>
        </w:rPr>
        <w:t>」</w:t>
      </w:r>
      <w:r w:rsidRPr="00101E55">
        <w:rPr>
          <w:rStyle w:val="01Text"/>
          <w:rFonts w:asciiTheme="minorEastAsia" w:eastAsiaTheme="minorEastAsia"/>
          <w:sz w:val="21"/>
        </w:rPr>
        <w:t>對曰︰</w:t>
      </w:r>
      <w:r w:rsidR="000F1B0C">
        <w:rPr>
          <w:rStyle w:val="01Text"/>
          <w:rFonts w:asciiTheme="minorEastAsia" w:eastAsiaTheme="minorEastAsia"/>
          <w:sz w:val="21"/>
        </w:rPr>
        <w:t>「</w:t>
      </w:r>
      <w:r w:rsidRPr="00101E55">
        <w:rPr>
          <w:rStyle w:val="01Text"/>
          <w:rFonts w:asciiTheme="minorEastAsia" w:eastAsiaTheme="minorEastAsia"/>
          <w:sz w:val="21"/>
        </w:rPr>
        <w:t>此常患其與朱溫膠固。</w:t>
      </w:r>
      <w:r w:rsidRPr="001221B9">
        <w:rPr>
          <w:rFonts w:asciiTheme="minorEastAsia" w:eastAsiaTheme="minorEastAsia"/>
        </w:rPr>
        <w:t>比，毗至翻，近也。</w:t>
      </w:r>
      <w:r w:rsidRPr="00101E55">
        <w:rPr>
          <w:rStyle w:val="01Text"/>
          <w:rFonts w:asciiTheme="minorEastAsia" w:eastAsiaTheme="minorEastAsia"/>
          <w:sz w:val="21"/>
        </w:rPr>
        <w:t>溫之志非盡吞河朔不已，今彼自為讎敵，王若與之幷力破梁，則鎭、定皆斂袵而朝燕矣。</w:t>
      </w:r>
      <w:r w:rsidRPr="001221B9">
        <w:rPr>
          <w:rFonts w:asciiTheme="minorEastAsia" w:eastAsiaTheme="minorEastAsia"/>
        </w:rPr>
        <w:t>鎭，王鎔；定，王處直。朝，直遙翻。</w:t>
      </w:r>
      <w:r w:rsidRPr="00101E55">
        <w:rPr>
          <w:rStyle w:val="01Text"/>
          <w:rFonts w:asciiTheme="minorEastAsia" w:eastAsiaTheme="minorEastAsia"/>
          <w:sz w:val="21"/>
        </w:rPr>
        <w:t>王不出師，但恐晉人先我矣。</w:t>
      </w:r>
      <w:r w:rsidR="000F1B0C">
        <w:rPr>
          <w:rStyle w:val="01Text"/>
          <w:rFonts w:asciiTheme="minorEastAsia" w:eastAsiaTheme="minorEastAsia"/>
          <w:sz w:val="21"/>
        </w:rPr>
        <w:t>」</w:t>
      </w:r>
      <w:r w:rsidRPr="00101E55">
        <w:rPr>
          <w:rStyle w:val="01Text"/>
          <w:rFonts w:asciiTheme="minorEastAsia" w:eastAsiaTheme="minorEastAsia"/>
          <w:sz w:val="21"/>
        </w:rPr>
        <w:t>守光曰︰</w:t>
      </w:r>
      <w:r w:rsidR="000F1B0C">
        <w:rPr>
          <w:rStyle w:val="01Text"/>
          <w:rFonts w:asciiTheme="minorEastAsia" w:eastAsiaTheme="minorEastAsia"/>
          <w:sz w:val="21"/>
        </w:rPr>
        <w:t>「</w:t>
      </w:r>
      <w:r w:rsidRPr="00101E55">
        <w:rPr>
          <w:rStyle w:val="01Text"/>
          <w:rFonts w:asciiTheme="minorEastAsia" w:eastAsiaTheme="minorEastAsia"/>
          <w:sz w:val="21"/>
        </w:rPr>
        <w:t>王鎔數負約，</w:t>
      </w:r>
      <w:r w:rsidRPr="001221B9">
        <w:rPr>
          <w:rFonts w:asciiTheme="minorEastAsia" w:eastAsiaTheme="minorEastAsia"/>
        </w:rPr>
        <w:t>先，悉薦翻。數，所角翻。</w:t>
      </w:r>
      <w:r w:rsidRPr="00101E55">
        <w:rPr>
          <w:rStyle w:val="01Text"/>
          <w:rFonts w:asciiTheme="minorEastAsia" w:eastAsiaTheme="minorEastAsia"/>
          <w:sz w:val="21"/>
        </w:rPr>
        <w:t>今使之與梁自相弊，吾可以坐承其利，</w:t>
      </w:r>
      <w:r w:rsidRPr="001221B9">
        <w:rPr>
          <w:rFonts w:asciiTheme="minorEastAsia" w:eastAsiaTheme="minorEastAsia"/>
        </w:rPr>
        <w:t>自戰國以來，卞莊刺虎，鷸蚌相持，犬兔俱斃，皆此說也。茍不能審勢見機，則此說誤人多矣。</w:t>
      </w:r>
      <w:r w:rsidRPr="00101E55">
        <w:rPr>
          <w:rStyle w:val="01Text"/>
          <w:rFonts w:asciiTheme="minorEastAsia" w:eastAsiaTheme="minorEastAsia"/>
          <w:sz w:val="21"/>
        </w:rPr>
        <w:t>又何救焉！</w:t>
      </w:r>
      <w:r w:rsidR="000F1B0C">
        <w:rPr>
          <w:rStyle w:val="01Text"/>
          <w:rFonts w:asciiTheme="minorEastAsia" w:eastAsiaTheme="minorEastAsia"/>
          <w:sz w:val="21"/>
        </w:rPr>
        <w:t>」</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焉</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趙使者交錯於路，守光竟不為出兵</w:t>
      </w:r>
      <w:r w:rsidR="000F1B0C">
        <w:rPr>
          <w:rFonts w:asciiTheme="minorEastAsia" w:eastAsiaTheme="minorEastAsia"/>
        </w:rPr>
        <w:t>」</w:t>
      </w:r>
      <w:r w:rsidRPr="001221B9">
        <w:rPr>
          <w:rFonts w:asciiTheme="minorEastAsia" w:eastAsiaTheme="minorEastAsia"/>
        </w:rPr>
        <w:t>十四字；乙十一行本同；孔本同；張校同；退齋校同。</w:t>
      </w:r>
      <w:r w:rsidR="000F1B0C">
        <w:rPr>
          <w:rFonts w:asciiTheme="minorEastAsia" w:eastAsiaTheme="minorEastAsia"/>
        </w:rPr>
        <w:t>』</w:t>
      </w:r>
      <w:r w:rsidRPr="00101E55">
        <w:rPr>
          <w:rStyle w:val="01Text"/>
          <w:rFonts w:asciiTheme="minorEastAsia" w:eastAsiaTheme="minorEastAsia"/>
          <w:sz w:val="21"/>
        </w:rPr>
        <w:t>自是鎭、定復稱唐天祐年號，復以武順為成德軍。</w:t>
      </w:r>
      <w:r w:rsidRPr="001221B9">
        <w:rPr>
          <w:rFonts w:asciiTheme="minorEastAsia" w:eastAsiaTheme="minorEastAsia"/>
        </w:rPr>
        <w:t>鎭、定臣梁，稱開平年號，避梁廟諱改成德軍為武順軍；今旣與梁猜阻，故年號、軍號皆復唐之舊。</w:t>
      </w:r>
    </w:p>
    <w:p w:rsidR="00934453" w:rsidRPr="001221B9" w:rsidRDefault="00934453" w:rsidP="00DF5A42">
      <w:pPr>
        <w:rPr>
          <w:rFonts w:asciiTheme="minorEastAsia"/>
        </w:rPr>
      </w:pPr>
      <w:r w:rsidRPr="001221B9">
        <w:rPr>
          <w:rFonts w:asciiTheme="minorEastAsia"/>
        </w:rPr>
        <w:t>司天言︰</w:t>
      </w:r>
      <w:r w:rsidR="000F1B0C">
        <w:rPr>
          <w:rFonts w:asciiTheme="minorEastAsia"/>
        </w:rPr>
        <w:t>「</w:t>
      </w:r>
      <w:r w:rsidRPr="001221B9">
        <w:rPr>
          <w:rFonts w:asciiTheme="minorEastAsia"/>
        </w:rPr>
        <w:t>來月太陰虧，不利宿兵於外。</w:t>
      </w:r>
      <w:r w:rsidR="000F1B0C">
        <w:rPr>
          <w:rFonts w:asciiTheme="minorEastAsia"/>
        </w:rPr>
        <w:t>」</w:t>
      </w:r>
      <w:r w:rsidRPr="001221B9">
        <w:rPr>
          <w:rFonts w:asciiTheme="minorEastAsia"/>
        </w:rPr>
        <w:t>上召王景仁等還洛陽。十二月，己未，上聞趙與晉合，晉兵已屯趙州，乃命王景仁等將兵擊之。庚申，景仁等自河陽渡河，會羅周翰兵，合四萬，軍于邢、洺。</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虔州刺史盧光稠疾病，欲以位授譚全播，</w:t>
      </w:r>
      <w:r w:rsidR="00934453" w:rsidRPr="001221B9">
        <w:rPr>
          <w:rStyle w:val="00Text"/>
          <w:rFonts w:asciiTheme="minorEastAsia"/>
        </w:rPr>
        <w:t>疾革曰病。譚全播與盧光稠同起兵者也。</w:t>
      </w:r>
      <w:r w:rsidR="00934453" w:rsidRPr="001221B9">
        <w:rPr>
          <w:rFonts w:asciiTheme="minorEastAsia"/>
        </w:rPr>
        <w:t>全播不受。光稠卒，其子韶州刺史延昌來奔喪，全播立而事之。吳遣使拜延昌虔州刺史，延昌受之，亦因楚王殷密通表於梁，曰︰</w:t>
      </w:r>
      <w:r w:rsidR="000F1B0C">
        <w:rPr>
          <w:rFonts w:asciiTheme="minorEastAsia"/>
        </w:rPr>
        <w:t>「</w:t>
      </w:r>
      <w:r w:rsidR="00934453" w:rsidRPr="001221B9">
        <w:rPr>
          <w:rFonts w:asciiTheme="minorEastAsia"/>
        </w:rPr>
        <w:t>我受淮南官，以緩其謀耳，必為朝廷經略江西。</w:t>
      </w:r>
      <w:r w:rsidR="000F1B0C">
        <w:rPr>
          <w:rFonts w:asciiTheme="minorEastAsia"/>
        </w:rPr>
        <w:t>」</w:t>
      </w:r>
      <w:r w:rsidR="00934453" w:rsidRPr="001221B9">
        <w:rPr>
          <w:rStyle w:val="00Text"/>
          <w:rFonts w:asciiTheme="minorEastAsia"/>
        </w:rPr>
        <w:t>為，于偽翻。盧延昌此言，欲得鎭南旌節耳。</w:t>
      </w:r>
      <w:r w:rsidR="00934453" w:rsidRPr="001221B9">
        <w:rPr>
          <w:rFonts w:asciiTheme="minorEastAsia"/>
        </w:rPr>
        <w:t>丙寅，以延昌為鎭南留後。延昌表其將廖爽為韶州刺史，</w:t>
      </w:r>
      <w:r w:rsidR="00934453" w:rsidRPr="001221B9">
        <w:rPr>
          <w:rStyle w:val="00Text"/>
          <w:rFonts w:asciiTheme="minorEastAsia"/>
        </w:rPr>
        <w:t>廖，力救翻，今讀如料。姓苑云︰周王子伯廖之後。後漢有廖湛。</w:t>
      </w:r>
      <w:r w:rsidR="00934453" w:rsidRPr="001221B9">
        <w:rPr>
          <w:rFonts w:asciiTheme="minorEastAsia"/>
        </w:rPr>
        <w:t>爽，贛人也。</w:t>
      </w:r>
      <w:r w:rsidR="00934453" w:rsidRPr="001221B9">
        <w:rPr>
          <w:rStyle w:val="00Text"/>
          <w:rFonts w:asciiTheme="minorEastAsia"/>
        </w:rPr>
        <w:t>贛，音紺。</w:t>
      </w:r>
      <w:r w:rsidR="00934453" w:rsidRPr="001221B9">
        <w:rPr>
          <w:rFonts w:asciiTheme="minorEastAsia"/>
        </w:rPr>
        <w:t>吳淮南節度判官嚴可求請置制置使於新淦縣，</w:t>
      </w:r>
      <w:r w:rsidR="00934453" w:rsidRPr="001221B9">
        <w:rPr>
          <w:rStyle w:val="00Text"/>
          <w:rFonts w:asciiTheme="minorEastAsia"/>
        </w:rPr>
        <w:t>新淦，漢古縣，唐屬吉州。九域志︰在虔州北六百里。宋白曰︰縣南有子淦山，因名。淦，音紺，又音甘。</w:t>
      </w:r>
      <w:r w:rsidR="00934453" w:rsidRPr="001221B9">
        <w:rPr>
          <w:rFonts w:asciiTheme="minorEastAsia"/>
        </w:rPr>
        <w:t>遣兵戍之，以圖虔州。每更代，輒潛益其兵，虔人不之覺也。</w:t>
      </w:r>
      <w:r w:rsidR="00934453" w:rsidRPr="001221B9">
        <w:rPr>
          <w:rStyle w:val="00Text"/>
          <w:rFonts w:asciiTheme="minorEastAsia"/>
        </w:rPr>
        <w:t>更，工衡翻。為淮南倂虔州張本。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庚午，蜀主以御史中丞周庠、戶部侍郞判度支庾傳素並為中書侍郞、同平章事。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太常卿李燕等刊定梁律</w:t>
      </w:r>
      <w:r w:rsidR="00934453" w:rsidRPr="00101E55">
        <w:rPr>
          <w:rStyle w:val="01Text"/>
          <w:rFonts w:asciiTheme="minorEastAsia" w:eastAsiaTheme="minorEastAsia"/>
          <w:sz w:val="21"/>
        </w:rPr>
        <w:t>令格式，癸酉，行之。</w:t>
      </w:r>
      <w:r w:rsidR="00934453" w:rsidRPr="001221B9">
        <w:rPr>
          <w:rFonts w:asciiTheme="minorEastAsia" w:eastAsiaTheme="minorEastAsia"/>
        </w:rPr>
        <w:t>按五代會要，新刪定令三十卷，式二十卷，格一十卷，律幷目錄一十三卷，律疏三十卷，共一百三卷，目為大梁新定格式律令，頒下施行。</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丁丑，王景仁等進軍柏鄕。</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辛巳，蜀大赦，改明年元曰永平。</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趙王鎔復告急於晉，</w:t>
      </w:r>
      <w:r w:rsidR="00934453" w:rsidRPr="001221B9">
        <w:rPr>
          <w:rFonts w:asciiTheme="minorEastAsia" w:eastAsiaTheme="minorEastAsia"/>
        </w:rPr>
        <w:t>復，扶又翻。王景仁等之軍侵逼，故復告急。</w:t>
      </w:r>
      <w:r w:rsidR="00934453" w:rsidRPr="00101E55">
        <w:rPr>
          <w:rStyle w:val="01Text"/>
          <w:rFonts w:asciiTheme="minorEastAsia" w:eastAsiaTheme="minorEastAsia"/>
          <w:sz w:val="21"/>
        </w:rPr>
        <w:t>晉王以蕃漢副總管李存審守晉陽，自將兵自贊皇東下，</w:t>
      </w:r>
      <w:r w:rsidR="00934453" w:rsidRPr="001221B9">
        <w:rPr>
          <w:rFonts w:asciiTheme="minorEastAsia" w:eastAsiaTheme="minorEastAsia"/>
        </w:rPr>
        <w:t>贊皇縣以山得名。宋白曰︰贊皇本漢鄗縣地，隋開皇六年置贊皇縣，縣南有贊皇山，因名。按九域志，宋廢贊皇縣為鎭，屬高邑縣。高邑縣在趙州西南四十二里。</w:t>
      </w:r>
      <w:r w:rsidR="00934453" w:rsidRPr="00101E55">
        <w:rPr>
          <w:rStyle w:val="01Text"/>
          <w:rFonts w:asciiTheme="minorEastAsia" w:eastAsiaTheme="minorEastAsia"/>
          <w:sz w:val="21"/>
        </w:rPr>
        <w:t>王處直遣將將兵以</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以</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五千</w:t>
      </w:r>
      <w:r w:rsidR="000F1B0C">
        <w:rPr>
          <w:rFonts w:asciiTheme="minorEastAsia" w:eastAsiaTheme="minorEastAsia"/>
        </w:rPr>
        <w:t>」</w:t>
      </w:r>
      <w:r w:rsidR="00934453" w:rsidRPr="001221B9">
        <w:rPr>
          <w:rFonts w:asciiTheme="minorEastAsia" w:eastAsiaTheme="minorEastAsia"/>
        </w:rPr>
        <w:t>二字；乙十一行本同；孔本同；張校同。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從。</w:t>
      </w:r>
      <w:r w:rsidR="00934453" w:rsidRPr="001221B9">
        <w:rPr>
          <w:rFonts w:asciiTheme="minorEastAsia" w:eastAsiaTheme="minorEastAsia"/>
        </w:rPr>
        <w:t>從，才用翻。</w:t>
      </w:r>
      <w:r w:rsidR="00934453" w:rsidRPr="00101E55">
        <w:rPr>
          <w:rStyle w:val="01Text"/>
          <w:rFonts w:asciiTheme="minorEastAsia" w:eastAsiaTheme="minorEastAsia"/>
          <w:sz w:val="21"/>
        </w:rPr>
        <w:t>辛巳，晉王至趙州，與周德威合，獲梁芻蕘者二百人，</w:t>
      </w:r>
      <w:r w:rsidR="00934453" w:rsidRPr="001221B9">
        <w:rPr>
          <w:rFonts w:asciiTheme="minorEastAsia" w:eastAsiaTheme="minorEastAsia"/>
        </w:rPr>
        <w:t>刈草曰芻，采薪曰蕘。蕘，如招翻。</w:t>
      </w:r>
      <w:r w:rsidR="00934453" w:rsidRPr="00101E55">
        <w:rPr>
          <w:rStyle w:val="01Text"/>
          <w:rFonts w:asciiTheme="minorEastAsia" w:eastAsiaTheme="minorEastAsia"/>
          <w:sz w:val="21"/>
        </w:rPr>
        <w:t>問之曰︰</w:t>
      </w:r>
      <w:r w:rsidR="000F1B0C">
        <w:rPr>
          <w:rStyle w:val="01Text"/>
          <w:rFonts w:asciiTheme="minorEastAsia" w:eastAsiaTheme="minorEastAsia"/>
          <w:sz w:val="21"/>
        </w:rPr>
        <w:t>「</w:t>
      </w:r>
      <w:r w:rsidR="00934453" w:rsidRPr="00101E55">
        <w:rPr>
          <w:rStyle w:val="01Text"/>
          <w:rFonts w:asciiTheme="minorEastAsia" w:eastAsiaTheme="minorEastAsia"/>
          <w:sz w:val="21"/>
        </w:rPr>
        <w:t>初發洛陽，梁主有何號令？</w:t>
      </w:r>
      <w:r w:rsidR="000F1B0C">
        <w:rPr>
          <w:rStyle w:val="01Text"/>
          <w:rFonts w:asciiTheme="minorEastAsia" w:eastAsiaTheme="minorEastAsia"/>
          <w:sz w:val="21"/>
        </w:rPr>
        <w:t>」</w:t>
      </w:r>
      <w:r w:rsidR="00934453" w:rsidRPr="00101E55">
        <w:rPr>
          <w:rStyle w:val="01Text"/>
          <w:rFonts w:asciiTheme="minorEastAsia" w:eastAsiaTheme="minorEastAsia"/>
          <w:sz w:val="21"/>
        </w:rPr>
        <w:t>對曰︰</w:t>
      </w:r>
      <w:r w:rsidR="000F1B0C">
        <w:rPr>
          <w:rStyle w:val="01Text"/>
          <w:rFonts w:asciiTheme="minorEastAsia" w:eastAsiaTheme="minorEastAsia"/>
          <w:sz w:val="21"/>
        </w:rPr>
        <w:t>「</w:t>
      </w:r>
      <w:r w:rsidR="00934453" w:rsidRPr="00101E55">
        <w:rPr>
          <w:rStyle w:val="01Text"/>
          <w:rFonts w:asciiTheme="minorEastAsia" w:eastAsiaTheme="minorEastAsia"/>
          <w:sz w:val="21"/>
        </w:rPr>
        <w:t>梁主戒上將云︰</w:t>
      </w:r>
      <w:r w:rsidR="000F1B0C">
        <w:rPr>
          <w:rStyle w:val="01Text"/>
          <w:rFonts w:asciiTheme="minorEastAsia" w:eastAsiaTheme="minorEastAsia"/>
          <w:sz w:val="21"/>
        </w:rPr>
        <w:t>『</w:t>
      </w:r>
      <w:r w:rsidR="00934453" w:rsidRPr="00101E55">
        <w:rPr>
          <w:rStyle w:val="01Text"/>
          <w:rFonts w:asciiTheme="minorEastAsia" w:eastAsiaTheme="minorEastAsia"/>
          <w:sz w:val="21"/>
        </w:rPr>
        <w:t>鎭州反覆，終為子孫之患。今悉以精兵付汝，鎭州雖以鐵為城，必為我取之。</w:t>
      </w:r>
      <w:r w:rsidR="000F1B0C">
        <w:rPr>
          <w:rStyle w:val="01Text"/>
          <w:rFonts w:asciiTheme="minorEastAsia" w:eastAsiaTheme="minorEastAsia"/>
          <w:sz w:val="21"/>
        </w:rPr>
        <w:t>』」</w:t>
      </w:r>
      <w:r w:rsidR="00934453" w:rsidRPr="001221B9">
        <w:rPr>
          <w:rFonts w:asciiTheme="minorEastAsia" w:eastAsiaTheme="minorEastAsia"/>
        </w:rPr>
        <w:t>必為，于偽翻。</w:t>
      </w:r>
      <w:r w:rsidR="00934453" w:rsidRPr="00101E55">
        <w:rPr>
          <w:rStyle w:val="01Text"/>
          <w:rFonts w:asciiTheme="minorEastAsia" w:eastAsiaTheme="minorEastAsia"/>
          <w:sz w:val="21"/>
        </w:rPr>
        <w:t>晉王命送於趙。</w:t>
      </w:r>
      <w:r w:rsidR="00934453" w:rsidRPr="001221B9">
        <w:rPr>
          <w:rFonts w:asciiTheme="minorEastAsia" w:eastAsiaTheme="minorEastAsia"/>
        </w:rPr>
        <w:t>使趙人聞此言，以堅其附晉之心。</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壬午，晉王進軍，距柏鄕三十里，遣周德威等以胡騎迫梁營挑戰，</w:t>
      </w:r>
      <w:r w:rsidRPr="001221B9">
        <w:rPr>
          <w:rFonts w:asciiTheme="minorEastAsia" w:eastAsiaTheme="minorEastAsia"/>
        </w:rPr>
        <w:t>挑，徒了翻。</w:t>
      </w:r>
      <w:r w:rsidRPr="00101E55">
        <w:rPr>
          <w:rStyle w:val="01Text"/>
          <w:rFonts w:asciiTheme="minorEastAsia" w:eastAsiaTheme="minorEastAsia"/>
          <w:sz w:val="21"/>
        </w:rPr>
        <w:t>梁兵不出。癸未，復進，距柏鄕五里，營於野河之北，又遣胡騎迫梁營馳射，且詬之。</w:t>
      </w:r>
      <w:r w:rsidRPr="001221B9">
        <w:rPr>
          <w:rFonts w:asciiTheme="minorEastAsia" w:eastAsiaTheme="minorEastAsia"/>
        </w:rPr>
        <w:t>復，扶又翻。詬，古候翻，又許候翻。</w:t>
      </w:r>
      <w:r w:rsidRPr="00101E55">
        <w:rPr>
          <w:rStyle w:val="01Text"/>
          <w:rFonts w:asciiTheme="minorEastAsia" w:eastAsiaTheme="minorEastAsia"/>
          <w:sz w:val="21"/>
        </w:rPr>
        <w:t>梁將韓勍等將步騎三萬，分三道追之，鎧冑皆被繒綺，鏤金銀，光彩炫耀，</w:t>
      </w:r>
      <w:r w:rsidRPr="001221B9">
        <w:rPr>
          <w:rFonts w:asciiTheme="minorEastAsia" w:eastAsiaTheme="minorEastAsia"/>
        </w:rPr>
        <w:t>被，皮義翻。繒，慈陵翻。鏤，郞豆翻。炫，熒絹翻。</w:t>
      </w:r>
      <w:r w:rsidRPr="00101E55">
        <w:rPr>
          <w:rStyle w:val="01Text"/>
          <w:rFonts w:asciiTheme="minorEastAsia" w:eastAsiaTheme="minorEastAsia"/>
          <w:sz w:val="21"/>
        </w:rPr>
        <w:t>晉人望之奪氣。周德威謂李存璋曰︰</w:t>
      </w:r>
      <w:r w:rsidR="000F1B0C">
        <w:rPr>
          <w:rStyle w:val="01Text"/>
          <w:rFonts w:asciiTheme="minorEastAsia" w:eastAsiaTheme="minorEastAsia"/>
          <w:sz w:val="21"/>
        </w:rPr>
        <w:t>「</w:t>
      </w:r>
      <w:r w:rsidRPr="00101E55">
        <w:rPr>
          <w:rStyle w:val="01Text"/>
          <w:rFonts w:asciiTheme="minorEastAsia" w:eastAsiaTheme="minorEastAsia"/>
          <w:sz w:val="21"/>
        </w:rPr>
        <w:t>梁人志不在戰，徒欲曜兵耳。不挫其銳，則吾軍不振。</w:t>
      </w:r>
      <w:r w:rsidR="000F1B0C">
        <w:rPr>
          <w:rStyle w:val="01Text"/>
          <w:rFonts w:asciiTheme="minorEastAsia" w:eastAsiaTheme="minorEastAsia"/>
          <w:sz w:val="21"/>
        </w:rPr>
        <w:t>」</w:t>
      </w:r>
      <w:r w:rsidRPr="00101E55">
        <w:rPr>
          <w:rStyle w:val="01Text"/>
          <w:rFonts w:asciiTheme="minorEastAsia" w:eastAsiaTheme="minorEastAsia"/>
          <w:sz w:val="21"/>
        </w:rPr>
        <w:t>乃徇于軍曰︰</w:t>
      </w:r>
      <w:r w:rsidR="000F1B0C">
        <w:rPr>
          <w:rStyle w:val="01Text"/>
          <w:rFonts w:asciiTheme="minorEastAsia" w:eastAsiaTheme="minorEastAsia"/>
          <w:sz w:val="21"/>
        </w:rPr>
        <w:t>「</w:t>
      </w:r>
      <w:r w:rsidRPr="00101E55">
        <w:rPr>
          <w:rStyle w:val="01Text"/>
          <w:rFonts w:asciiTheme="minorEastAsia" w:eastAsiaTheme="minorEastAsia"/>
          <w:sz w:val="21"/>
        </w:rPr>
        <w:t>彼皆汴州天武軍，</w:t>
      </w:r>
      <w:r w:rsidRPr="001221B9">
        <w:rPr>
          <w:rFonts w:asciiTheme="minorEastAsia" w:eastAsiaTheme="minorEastAsia"/>
        </w:rPr>
        <w:t>五代會要曰︰開平元年四月，改左、右長直為左、右龍虎軍，左、右內衙為左、右羽林軍，左、右堅銳夾馬突將為左、右神武軍，左、右親隨軍將馬軍為左、右龍驤軍。其年九月，置左、右天興，左、右廣勝軍，仍以親王為軍使。二年十月，置左、右神捷軍。十二月，改左、右天武為左、右龍虎軍，左、右龍虎為左、右天武軍，左、右天威為左、右羽林軍，左、右羽林為左、右天威軍，左、右英武為左、右神武軍，左、右神武為左、右英武軍。前朝置神虎等六軍，謂之衞士，至是以天武、天威、英武等六軍易其軍號，而任勳舊焉。</w:t>
      </w:r>
      <w:r w:rsidRPr="00101E55">
        <w:rPr>
          <w:rStyle w:val="01Text"/>
          <w:rFonts w:asciiTheme="minorEastAsia" w:eastAsiaTheme="minorEastAsia"/>
          <w:sz w:val="21"/>
        </w:rPr>
        <w:t>屠酤傭販之徒耳，衣鎧雖鮮，十不能當汝一。擒獲一夫，足以自富，此乃奇貨，不可失也。</w:t>
      </w:r>
      <w:r w:rsidR="000F1B0C">
        <w:rPr>
          <w:rStyle w:val="01Text"/>
          <w:rFonts w:asciiTheme="minorEastAsia" w:eastAsiaTheme="minorEastAsia"/>
          <w:sz w:val="21"/>
        </w:rPr>
        <w:t>」</w:t>
      </w:r>
      <w:r w:rsidRPr="00101E55">
        <w:rPr>
          <w:rStyle w:val="01Text"/>
          <w:rFonts w:asciiTheme="minorEastAsia" w:eastAsiaTheme="minorEastAsia"/>
          <w:sz w:val="21"/>
        </w:rPr>
        <w:t>德威自引千餘精騎擊其兩端，</w:t>
      </w:r>
      <w:r w:rsidRPr="001221B9">
        <w:rPr>
          <w:rFonts w:asciiTheme="minorEastAsia" w:eastAsiaTheme="minorEastAsia"/>
        </w:rPr>
        <w:t>陳有厚薄，中軍堅厚，不可衝擊；擊其兩端，以其薄也。</w:t>
      </w:r>
      <w:r w:rsidRPr="00101E55">
        <w:rPr>
          <w:rStyle w:val="01Text"/>
          <w:rFonts w:asciiTheme="minorEastAsia" w:eastAsiaTheme="minorEastAsia"/>
          <w:sz w:val="21"/>
        </w:rPr>
        <w:t>左右馳突，出入數四，俘獲百餘人，且戰且卻，距野河而止；梁兵亦退。</w:t>
      </w:r>
    </w:p>
    <w:p w:rsidR="00934453" w:rsidRPr="001221B9" w:rsidRDefault="00934453" w:rsidP="00DF5A42">
      <w:pPr>
        <w:rPr>
          <w:rFonts w:asciiTheme="minorEastAsia"/>
        </w:rPr>
      </w:pPr>
      <w:r w:rsidRPr="001221B9">
        <w:rPr>
          <w:rFonts w:asciiTheme="minorEastAsia"/>
        </w:rPr>
        <w:t>德威言於晉王曰︰</w:t>
      </w:r>
      <w:r w:rsidR="000F1B0C">
        <w:rPr>
          <w:rFonts w:asciiTheme="minorEastAsia"/>
        </w:rPr>
        <w:t>「</w:t>
      </w:r>
      <w:r w:rsidRPr="001221B9">
        <w:rPr>
          <w:rFonts w:asciiTheme="minorEastAsia"/>
        </w:rPr>
        <w:t>賊勢甚盛，宜按兵以待其衰。</w:t>
      </w:r>
      <w:r w:rsidR="000F1B0C">
        <w:rPr>
          <w:rFonts w:asciiTheme="minorEastAsia"/>
        </w:rPr>
        <w:t>」</w:t>
      </w:r>
      <w:r w:rsidRPr="001221B9">
        <w:rPr>
          <w:rFonts w:asciiTheme="minorEastAsia"/>
        </w:rPr>
        <w:t>王曰︰</w:t>
      </w:r>
      <w:r w:rsidR="000F1B0C">
        <w:rPr>
          <w:rFonts w:asciiTheme="minorEastAsia"/>
        </w:rPr>
        <w:t>「</w:t>
      </w:r>
      <w:r w:rsidRPr="001221B9">
        <w:rPr>
          <w:rFonts w:asciiTheme="minorEastAsia"/>
        </w:rPr>
        <w:t>吾孤軍遠來，救人之急，三鎭烏合，利於速戰，</w:t>
      </w:r>
      <w:r w:rsidRPr="001221B9">
        <w:rPr>
          <w:rStyle w:val="00Text"/>
          <w:rFonts w:asciiTheme="minorEastAsia"/>
        </w:rPr>
        <w:t>鎭、定、河東，是為三鎭。言三鎭之兵合而為一，當乘初至之銳以破敵；曠日持久，情見勢屈，敵人聞之，其心必離。</w:t>
      </w:r>
      <w:r w:rsidRPr="001221B9">
        <w:rPr>
          <w:rFonts w:asciiTheme="minorEastAsia"/>
        </w:rPr>
        <w:t>公乃欲按兵持重，何也？</w:t>
      </w:r>
      <w:r w:rsidR="000F1B0C">
        <w:rPr>
          <w:rFonts w:asciiTheme="minorEastAsia"/>
        </w:rPr>
        <w:t>」</w:t>
      </w:r>
      <w:r w:rsidRPr="001221B9">
        <w:rPr>
          <w:rFonts w:asciiTheme="minorEastAsia"/>
        </w:rPr>
        <w:t>德威曰︰</w:t>
      </w:r>
      <w:r w:rsidR="000F1B0C">
        <w:rPr>
          <w:rFonts w:asciiTheme="minorEastAsia"/>
        </w:rPr>
        <w:t>「</w:t>
      </w:r>
      <w:r w:rsidRPr="001221B9">
        <w:rPr>
          <w:rFonts w:asciiTheme="minorEastAsia"/>
        </w:rPr>
        <w:t>鎭、定之兵，長於守城，短於野戰。且吾所恃者騎兵，利於平原廣野，可以馳突。今壓賊壘門，騎無所展其足；且衆寡不敵，使彼知吾虛實，則事危矣。</w:t>
      </w:r>
      <w:r w:rsidR="000F1B0C">
        <w:rPr>
          <w:rFonts w:asciiTheme="minorEastAsia"/>
        </w:rPr>
        <w:t>」</w:t>
      </w:r>
      <w:r w:rsidRPr="001221B9">
        <w:rPr>
          <w:rFonts w:asciiTheme="minorEastAsia"/>
        </w:rPr>
        <w:t>王不悅，退臥帳中，諸將莫敢言。德威往見張承業曰︰</w:t>
      </w:r>
      <w:r w:rsidR="000F1B0C">
        <w:rPr>
          <w:rFonts w:asciiTheme="minorEastAsia"/>
        </w:rPr>
        <w:t>「</w:t>
      </w:r>
      <w:r w:rsidRPr="001221B9">
        <w:rPr>
          <w:rFonts w:asciiTheme="minorEastAsia"/>
        </w:rPr>
        <w:t>大王驟勝而輕敵，</w:t>
      </w:r>
      <w:r w:rsidRPr="001221B9">
        <w:rPr>
          <w:rStyle w:val="00Text"/>
          <w:rFonts w:asciiTheme="minorEastAsia"/>
        </w:rPr>
        <w:t>謂夾寨之勝也。</w:t>
      </w:r>
      <w:r w:rsidRPr="001221B9">
        <w:rPr>
          <w:rFonts w:asciiTheme="minorEastAsia"/>
        </w:rPr>
        <w:t>不量力而務速戰。</w:t>
      </w:r>
      <w:r w:rsidRPr="001221B9">
        <w:rPr>
          <w:rStyle w:val="00Text"/>
          <w:rFonts w:asciiTheme="minorEastAsia"/>
        </w:rPr>
        <w:t>量，音良。</w:t>
      </w:r>
      <w:r w:rsidRPr="001221B9">
        <w:rPr>
          <w:rFonts w:asciiTheme="minorEastAsia"/>
        </w:rPr>
        <w:t>今去賊咫尺，所限者一水耳，</w:t>
      </w:r>
      <w:r w:rsidRPr="001221B9">
        <w:rPr>
          <w:rStyle w:val="00Text"/>
          <w:rFonts w:asciiTheme="minorEastAsia"/>
        </w:rPr>
        <w:t>謂野河之水也。</w:t>
      </w:r>
      <w:r w:rsidRPr="001221B9">
        <w:rPr>
          <w:rFonts w:asciiTheme="minorEastAsia"/>
        </w:rPr>
        <w:t>彼若造橋以薄我，我衆立盡矣。不若退軍高邑，</w:t>
      </w:r>
      <w:r w:rsidRPr="001221B9">
        <w:rPr>
          <w:rStyle w:val="00Text"/>
          <w:rFonts w:asciiTheme="minorEastAsia"/>
        </w:rPr>
        <w:t>高邑，漢鄗縣，光武更名高邑，唐屬趙州。九域志︰在州西南四十二里，在柏鄕北三十餘里。</w:t>
      </w:r>
      <w:r w:rsidRPr="001221B9">
        <w:rPr>
          <w:rFonts w:asciiTheme="minorEastAsia"/>
        </w:rPr>
        <w:t>誘賊離營，</w:t>
      </w:r>
      <w:r w:rsidRPr="001221B9">
        <w:rPr>
          <w:rStyle w:val="00Text"/>
          <w:rFonts w:asciiTheme="minorEastAsia"/>
        </w:rPr>
        <w:t>誘，音酉。離，力智翻。</w:t>
      </w:r>
      <w:r w:rsidRPr="001221B9">
        <w:rPr>
          <w:rFonts w:asciiTheme="minorEastAsia"/>
        </w:rPr>
        <w:t>彼出則歸，彼歸則出，別以輕騎掠其饋餉，不過踰月，破之必矣。</w:t>
      </w:r>
      <w:r w:rsidR="000F1B0C">
        <w:rPr>
          <w:rFonts w:asciiTheme="minorEastAsia"/>
        </w:rPr>
        <w:t>」</w:t>
      </w:r>
      <w:r w:rsidRPr="001221B9">
        <w:rPr>
          <w:rFonts w:asciiTheme="minorEastAsia"/>
        </w:rPr>
        <w:t>承業入，褰帳撫王曰︰</w:t>
      </w:r>
      <w:r w:rsidRPr="001221B9">
        <w:rPr>
          <w:rStyle w:val="00Text"/>
          <w:rFonts w:asciiTheme="minorEastAsia"/>
        </w:rPr>
        <w:t>褰，起虔翻。</w:t>
      </w:r>
      <w:r w:rsidR="000F1B0C">
        <w:rPr>
          <w:rFonts w:asciiTheme="minorEastAsia"/>
        </w:rPr>
        <w:t>「</w:t>
      </w:r>
      <w:r w:rsidRPr="001221B9">
        <w:rPr>
          <w:rFonts w:asciiTheme="minorEastAsia"/>
        </w:rPr>
        <w:t>此豈王安寢時耶！周德威老將知兵，其言不可忽也。</w:t>
      </w:r>
      <w:r w:rsidR="000F1B0C">
        <w:rPr>
          <w:rFonts w:asciiTheme="minorEastAsia"/>
        </w:rPr>
        <w:t>」</w:t>
      </w:r>
      <w:r w:rsidRPr="001221B9">
        <w:rPr>
          <w:rFonts w:asciiTheme="minorEastAsia"/>
        </w:rPr>
        <w:t>王蹶然興曰︰</w:t>
      </w:r>
      <w:r w:rsidR="000F1B0C">
        <w:rPr>
          <w:rFonts w:asciiTheme="minorEastAsia"/>
        </w:rPr>
        <w:t>「</w:t>
      </w:r>
      <w:r w:rsidRPr="001221B9">
        <w:rPr>
          <w:rFonts w:asciiTheme="minorEastAsia"/>
        </w:rPr>
        <w:t>予方思之。</w:t>
      </w:r>
      <w:r w:rsidR="000F1B0C">
        <w:rPr>
          <w:rFonts w:asciiTheme="minorEastAsia"/>
        </w:rPr>
        <w:t>」</w:t>
      </w:r>
      <w:r w:rsidRPr="001221B9">
        <w:rPr>
          <w:rFonts w:asciiTheme="minorEastAsia"/>
        </w:rPr>
        <w:t>時梁兵閉壘不出，有降者，詰之，</w:t>
      </w:r>
      <w:r w:rsidRPr="001221B9">
        <w:rPr>
          <w:rStyle w:val="00Text"/>
          <w:rFonts w:asciiTheme="minorEastAsia"/>
        </w:rPr>
        <w:t>降，戶江翻。詰，去吉翻。</w:t>
      </w:r>
      <w:r w:rsidRPr="001221B9">
        <w:rPr>
          <w:rFonts w:asciiTheme="minorEastAsia"/>
        </w:rPr>
        <w:t>曰︰</w:t>
      </w:r>
      <w:r w:rsidR="000F1B0C">
        <w:rPr>
          <w:rFonts w:asciiTheme="minorEastAsia"/>
        </w:rPr>
        <w:t>「</w:t>
      </w:r>
      <w:r w:rsidRPr="001221B9">
        <w:rPr>
          <w:rFonts w:asciiTheme="minorEastAsia"/>
        </w:rPr>
        <w:t>景仁方多造浮橋。</w:t>
      </w:r>
      <w:r w:rsidR="000F1B0C">
        <w:rPr>
          <w:rFonts w:asciiTheme="minorEastAsia"/>
        </w:rPr>
        <w:t>」</w:t>
      </w:r>
      <w:r w:rsidRPr="001221B9">
        <w:rPr>
          <w:rFonts w:asciiTheme="minorEastAsia"/>
        </w:rPr>
        <w:t>王謂德威曰︰</w:t>
      </w:r>
      <w:r w:rsidR="000F1B0C">
        <w:rPr>
          <w:rFonts w:asciiTheme="minorEastAsia"/>
        </w:rPr>
        <w:t>「</w:t>
      </w:r>
      <w:r w:rsidRPr="001221B9">
        <w:rPr>
          <w:rFonts w:asciiTheme="minorEastAsia"/>
        </w:rPr>
        <w:t>果如公言。</w:t>
      </w:r>
      <w:r w:rsidR="000F1B0C">
        <w:rPr>
          <w:rFonts w:asciiTheme="minorEastAsia"/>
        </w:rPr>
        <w:t>」</w:t>
      </w:r>
      <w:r w:rsidRPr="001221B9">
        <w:rPr>
          <w:rFonts w:asciiTheme="minorEastAsia"/>
        </w:rPr>
        <w:t>是日，拔營，退保高邑。</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39</w:t>
      </w:r>
      <w:r w:rsidR="00934453" w:rsidRPr="00101E55">
        <w:rPr>
          <w:rStyle w:val="01Text"/>
          <w:rFonts w:ascii="等线" w:eastAsia="等线" w:hAnsi="等线" w:cs="等线" w:hint="eastAsia"/>
          <w:sz w:val="21"/>
        </w:rPr>
        <w:t>辰州蠻酋宋鄴，漵州蠻酋潘金盛，恃其所居深險，數擾楚邊。至是，鄴寇湘鄕，</w:t>
      </w:r>
      <w:r w:rsidR="00934453" w:rsidRPr="001221B9">
        <w:rPr>
          <w:rFonts w:asciiTheme="minorEastAsia" w:eastAsiaTheme="minorEastAsia"/>
        </w:rPr>
        <w:t>酋，慈由翻。漵，音敍。數，所角翻。宋白曰︰秦置黔中郡於今沅陵縣西二十里，漢改黔中郡為武陵郡。建武二十五年，宗均受羣蠻降，置辰陽縣；隋為辰州，因辰溪為名。唐貞觀八年，分辰州龍標縣置巫州，天授三年改沅州，大曆五年改漵州。唐武德四年分衡山置湘鄕縣，屬潭州。九域志，在州西南一百五十五里。楚書作</w:t>
      </w:r>
      <w:r w:rsidR="000F1B0C">
        <w:rPr>
          <w:rFonts w:asciiTheme="minorEastAsia" w:eastAsiaTheme="minorEastAsia"/>
        </w:rPr>
        <w:t>「</w:t>
      </w:r>
      <w:r w:rsidR="00934453" w:rsidRPr="001221B9">
        <w:rPr>
          <w:rFonts w:asciiTheme="minorEastAsia" w:eastAsiaTheme="minorEastAsia"/>
        </w:rPr>
        <w:t>潘全盛</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金盛寇武岡。</w:t>
      </w:r>
      <w:r w:rsidR="00934453" w:rsidRPr="001221B9">
        <w:rPr>
          <w:rFonts w:asciiTheme="minorEastAsia" w:eastAsiaTheme="minorEastAsia"/>
        </w:rPr>
        <w:t>宋白曰︰晉武帝分都梁立武岡縣，今岡東五十里有漢都梁故城是也。後漢武陵蠻為漢所伐，來保此岡，故謂之武岡。郡國志云︰武岡接武陵，因以得名。</w:t>
      </w:r>
      <w:r w:rsidR="00934453" w:rsidRPr="00101E55">
        <w:rPr>
          <w:rStyle w:val="01Text"/>
          <w:rFonts w:asciiTheme="minorEastAsia" w:eastAsiaTheme="minorEastAsia"/>
          <w:sz w:val="21"/>
        </w:rPr>
        <w:t>楚王殷遣昭州刺史呂師周將衡山兵五千討之。</w:t>
      </w:r>
      <w:r w:rsidR="00934453" w:rsidRPr="001221B9">
        <w:rPr>
          <w:rFonts w:asciiTheme="minorEastAsia" w:eastAsiaTheme="minorEastAsia"/>
        </w:rPr>
        <w:t>考異曰︰湖湘故事︰</w:t>
      </w:r>
      <w:r w:rsidR="000F1B0C">
        <w:rPr>
          <w:rFonts w:asciiTheme="minorEastAsia" w:eastAsiaTheme="minorEastAsia"/>
        </w:rPr>
        <w:t>「</w:t>
      </w:r>
      <w:r w:rsidR="00934453" w:rsidRPr="001221B9">
        <w:rPr>
          <w:rFonts w:asciiTheme="minorEastAsia" w:eastAsiaTheme="minorEastAsia"/>
        </w:rPr>
        <w:t>呂師周斬潘金晟於武岡，其年十月十一日，辰州宋鄴、敍州昌師益一時歸投馬氏。</w:t>
      </w:r>
      <w:r w:rsidR="000F1B0C">
        <w:rPr>
          <w:rFonts w:asciiTheme="minorEastAsia" w:eastAsiaTheme="minorEastAsia"/>
        </w:rPr>
        <w:t>」</w:t>
      </w:r>
      <w:r w:rsidR="00934453" w:rsidRPr="001221B9">
        <w:rPr>
          <w:rFonts w:asciiTheme="minorEastAsia" w:eastAsiaTheme="minorEastAsia"/>
        </w:rPr>
        <w:t>今從十國紀年。</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40</w:t>
      </w:r>
      <w:r w:rsidR="00934453" w:rsidRPr="00101E55">
        <w:rPr>
          <w:rStyle w:val="01Text"/>
          <w:rFonts w:asciiTheme="minorEastAsia" w:eastAsiaTheme="minorEastAsia"/>
          <w:sz w:val="21"/>
        </w:rPr>
        <w:t>寧遠節度使龐巨昭、高州防禦使劉昌魯，皆唐官也。黃巢之寇嶺南也，巨昭為容管觀察使，昌魯為高州刺史，帥羣蠻據險以拒之，</w:t>
      </w:r>
      <w:r w:rsidR="00934453" w:rsidRPr="001221B9">
        <w:rPr>
          <w:rFonts w:asciiTheme="minorEastAsia" w:eastAsiaTheme="minorEastAsia"/>
        </w:rPr>
        <w:t>帥，讀曰率。</w:t>
      </w:r>
      <w:r w:rsidR="00934453" w:rsidRPr="00101E55">
        <w:rPr>
          <w:rStyle w:val="01Text"/>
          <w:rFonts w:asciiTheme="minorEastAsia" w:eastAsiaTheme="minorEastAsia"/>
          <w:sz w:val="21"/>
        </w:rPr>
        <w:t>巢衆不敢入境。唐嘉其功，置寧遠軍於容州，以巨昭為節度使，</w:t>
      </w:r>
      <w:r w:rsidR="00934453" w:rsidRPr="001221B9">
        <w:rPr>
          <w:rFonts w:asciiTheme="minorEastAsia" w:eastAsiaTheme="minorEastAsia"/>
        </w:rPr>
        <w:t>按通鑑，唐昭宗乾寧四年置寧遠軍於容州，以李克用大將蓋寓領節度使。考之新書</w:t>
      </w:r>
      <w:r w:rsidR="00934453" w:rsidRPr="001221B9">
        <w:rPr>
          <w:rFonts w:asciiTheme="minorEastAsia" w:eastAsiaTheme="minorEastAsia"/>
        </w:rPr>
        <w:t>·</w:t>
      </w:r>
      <w:r w:rsidR="00934453" w:rsidRPr="001221B9">
        <w:rPr>
          <w:rFonts w:asciiTheme="minorEastAsia" w:eastAsiaTheme="minorEastAsia"/>
        </w:rPr>
        <w:t>方鎭表，容州置節鎭亦在是年。龐巨昭建節當在是年之後。</w:t>
      </w:r>
      <w:r w:rsidR="00934453" w:rsidRPr="00101E55">
        <w:rPr>
          <w:rStyle w:val="01Text"/>
          <w:rFonts w:asciiTheme="minorEastAsia" w:eastAsiaTheme="minorEastAsia"/>
          <w:sz w:val="21"/>
        </w:rPr>
        <w:t>以昌魯為高州防禦使。及劉隱據嶺南，二州不從；隱遣弟巖攻高州，昌魯大破之，又攻容州，亦不克。昌魯自度終非隱敵，</w:t>
      </w:r>
      <w:r w:rsidR="00934453" w:rsidRPr="001221B9">
        <w:rPr>
          <w:rFonts w:asciiTheme="minorEastAsia" w:eastAsiaTheme="minorEastAsia"/>
        </w:rPr>
        <w:t>度，徒洛翻。</w:t>
      </w:r>
      <w:r w:rsidR="00934453" w:rsidRPr="00101E55">
        <w:rPr>
          <w:rStyle w:val="01Text"/>
          <w:rFonts w:asciiTheme="minorEastAsia" w:eastAsiaTheme="minorEastAsia"/>
          <w:sz w:val="21"/>
        </w:rPr>
        <w:t>是歲，致書請自歸於楚，楚王殷大喜，遣橫州刺史姚彥章將兵迎之。彥章至容州，裨將莫彥昭說巨昭曰︰</w:t>
      </w:r>
      <w:r w:rsidR="000F1B0C">
        <w:rPr>
          <w:rStyle w:val="01Text"/>
          <w:rFonts w:asciiTheme="minorEastAsia" w:eastAsiaTheme="minorEastAsia"/>
          <w:sz w:val="21"/>
        </w:rPr>
        <w:t>「</w:t>
      </w:r>
      <w:r w:rsidR="00934453" w:rsidRPr="00101E55">
        <w:rPr>
          <w:rStyle w:val="01Text"/>
          <w:rFonts w:asciiTheme="minorEastAsia" w:eastAsiaTheme="minorEastAsia"/>
          <w:sz w:val="21"/>
        </w:rPr>
        <w:t>湖南兵遠來疲乏，宜撤儲偫，</w:t>
      </w:r>
      <w:r w:rsidR="00934453" w:rsidRPr="001221B9">
        <w:rPr>
          <w:rFonts w:asciiTheme="minorEastAsia" w:eastAsiaTheme="minorEastAsia"/>
        </w:rPr>
        <w:t>說，式芮翻。撤，直列翻。偫，直里翻。</w:t>
      </w:r>
      <w:r w:rsidR="00934453" w:rsidRPr="00101E55">
        <w:rPr>
          <w:rStyle w:val="01Text"/>
          <w:rFonts w:asciiTheme="minorEastAsia" w:eastAsiaTheme="minorEastAsia"/>
          <w:sz w:val="21"/>
        </w:rPr>
        <w:t>棄城，潛於山谷以待之。彼必入城，我以全軍掩之，彼外無繼援，可擒也。</w:t>
      </w:r>
      <w:r w:rsidR="000F1B0C">
        <w:rPr>
          <w:rStyle w:val="01Text"/>
          <w:rFonts w:asciiTheme="minorEastAsia" w:eastAsiaTheme="minorEastAsia"/>
          <w:sz w:val="21"/>
        </w:rPr>
        <w:t>」</w:t>
      </w:r>
      <w:r w:rsidR="00934453" w:rsidRPr="00101E55">
        <w:rPr>
          <w:rStyle w:val="01Text"/>
          <w:rFonts w:asciiTheme="minorEastAsia" w:eastAsiaTheme="minorEastAsia"/>
          <w:sz w:val="21"/>
        </w:rPr>
        <w:t>巨昭曰︰</w:t>
      </w:r>
      <w:r w:rsidR="000F1B0C">
        <w:rPr>
          <w:rStyle w:val="01Text"/>
          <w:rFonts w:asciiTheme="minorEastAsia" w:eastAsiaTheme="minorEastAsia"/>
          <w:sz w:val="21"/>
        </w:rPr>
        <w:t>「</w:t>
      </w:r>
      <w:r w:rsidR="00934453" w:rsidRPr="00101E55">
        <w:rPr>
          <w:rStyle w:val="01Text"/>
          <w:rFonts w:asciiTheme="minorEastAsia" w:eastAsiaTheme="minorEastAsia"/>
          <w:sz w:val="21"/>
        </w:rPr>
        <w:t>馬氏方興，今雖勝之，後將何如！不若具牛酒迎之。</w:t>
      </w:r>
      <w:r w:rsidR="000F1B0C">
        <w:rPr>
          <w:rStyle w:val="01Text"/>
          <w:rFonts w:asciiTheme="minorEastAsia" w:eastAsiaTheme="minorEastAsia"/>
          <w:sz w:val="21"/>
        </w:rPr>
        <w:t>」</w:t>
      </w:r>
      <w:r w:rsidR="00934453" w:rsidRPr="00101E55">
        <w:rPr>
          <w:rStyle w:val="01Text"/>
          <w:rFonts w:asciiTheme="minorEastAsia" w:eastAsiaTheme="minorEastAsia"/>
          <w:sz w:val="21"/>
        </w:rPr>
        <w:t>彥昭不從，巨昭殺之，舉州迎降。</w:t>
      </w:r>
      <w:r w:rsidR="00934453" w:rsidRPr="001221B9">
        <w:rPr>
          <w:rFonts w:asciiTheme="minorEastAsia" w:eastAsiaTheme="minorEastAsia"/>
        </w:rPr>
        <w:t>考異曰︰湖湘故事︰</w:t>
      </w:r>
      <w:r w:rsidR="000F1B0C">
        <w:rPr>
          <w:rFonts w:asciiTheme="minorEastAsia" w:eastAsiaTheme="minorEastAsia"/>
        </w:rPr>
        <w:t>「</w:t>
      </w:r>
      <w:r w:rsidR="00934453" w:rsidRPr="001221B9">
        <w:rPr>
          <w:rFonts w:asciiTheme="minorEastAsia" w:eastAsiaTheme="minorEastAsia"/>
        </w:rPr>
        <w:t>龐巨曦本唐末邕、容等州防禦使，聞馬氏令公以征南步軍指揮使李瓊知桂州軍事，領兵士收服嶺外昭、梧、象、柳、宜、蒙、賀、桂等州，巨曦聞此雄勢，謂諸首領曰︰</w:t>
      </w:r>
      <w:r w:rsidR="000F1B0C">
        <w:rPr>
          <w:rFonts w:asciiTheme="minorEastAsia" w:eastAsiaTheme="minorEastAsia"/>
        </w:rPr>
        <w:t>『</w:t>
      </w:r>
      <w:r w:rsidR="00934453" w:rsidRPr="001221B9">
        <w:rPr>
          <w:rFonts w:asciiTheme="minorEastAsia" w:eastAsiaTheme="minorEastAsia"/>
        </w:rPr>
        <w:t>李瓊有破竹之勢，若長驅兵馬，此來侵吞吾境，其將柰何？</w:t>
      </w:r>
      <w:r w:rsidR="000F1B0C">
        <w:rPr>
          <w:rFonts w:asciiTheme="minorEastAsia" w:eastAsiaTheme="minorEastAsia"/>
        </w:rPr>
        <w:t>』</w:t>
      </w:r>
      <w:r w:rsidR="00934453" w:rsidRPr="001221B9">
        <w:rPr>
          <w:rFonts w:asciiTheme="minorEastAsia" w:eastAsiaTheme="minorEastAsia"/>
        </w:rPr>
        <w:t>時容南指揮使莫彥昭對曰︰</w:t>
      </w:r>
      <w:r w:rsidR="000F1B0C">
        <w:rPr>
          <w:rFonts w:asciiTheme="minorEastAsia" w:eastAsiaTheme="minorEastAsia"/>
        </w:rPr>
        <w:t>『</w:t>
      </w:r>
      <w:r w:rsidR="00934453" w:rsidRPr="001221B9">
        <w:rPr>
          <w:rFonts w:asciiTheme="minorEastAsia" w:eastAsiaTheme="minorEastAsia"/>
        </w:rPr>
        <w:t>李瓊兵馬，其勢已雄，必然輕敵。今欲燒毀城內軍儲，且各入山峒，拋州城與李瓊。候纔入州，卻依前出諸山峒兵士復攻之，堅守旬月之間，城內必無軍糧，外無救應，方可制造攻具再攻擊之，必取勝也。</w:t>
      </w:r>
      <w:r w:rsidR="000F1B0C">
        <w:rPr>
          <w:rFonts w:asciiTheme="minorEastAsia" w:eastAsiaTheme="minorEastAsia"/>
        </w:rPr>
        <w:t>』</w:t>
      </w:r>
      <w:r w:rsidR="00934453" w:rsidRPr="001221B9">
        <w:rPr>
          <w:rFonts w:asciiTheme="minorEastAsia" w:eastAsiaTheme="minorEastAsia"/>
        </w:rPr>
        <w:t>龐巨曦曰︰</w:t>
      </w:r>
      <w:r w:rsidR="000F1B0C">
        <w:rPr>
          <w:rFonts w:asciiTheme="minorEastAsia" w:eastAsiaTheme="minorEastAsia"/>
        </w:rPr>
        <w:t>『</w:t>
      </w:r>
      <w:r w:rsidR="00934453" w:rsidRPr="001221B9">
        <w:rPr>
          <w:rFonts w:asciiTheme="minorEastAsia" w:eastAsiaTheme="minorEastAsia"/>
        </w:rPr>
        <w:t>吾每至中宵，獨占氣象，馬氏合當五十餘年興霸湖外。茍五十餘年對壘，安知孰非，是以憂疑不暇。</w:t>
      </w:r>
      <w:r w:rsidR="000F1B0C">
        <w:rPr>
          <w:rFonts w:asciiTheme="minorEastAsia" w:eastAsiaTheme="minorEastAsia"/>
        </w:rPr>
        <w:t>』</w:t>
      </w:r>
      <w:r w:rsidR="00934453" w:rsidRPr="001221B9">
        <w:rPr>
          <w:rFonts w:asciiTheme="minorEastAsia" w:eastAsiaTheme="minorEastAsia"/>
        </w:rPr>
        <w:t>遂至深夜斬莫彥昭於其私第，明日以其故密走事宜於湖南。</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天復末，甲子十有二月，容南龐巨曦深慮廣南劉巖不道，加害於己，遂差小吏間路密馳書款歸於馬氏。是時湖南遣澧州刺史姚彥章領馬步軍八千徑往容南，巨曦遂帥萬餘衆歸于馬氏。</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高州防禦使劉昌魯以廣南先主劉巖欲幷吞嶺外，數召昌魯，欲籍沒其家族。昌魯知之，乃刺血寫書投馬氏，具述懸急。湖南遂遣捉生指揮使張可球部轄兵馬於界首應接，一行三千餘口歸于馬氏。</w:t>
      </w:r>
      <w:r w:rsidR="000F1B0C">
        <w:rPr>
          <w:rFonts w:asciiTheme="minorEastAsia" w:eastAsiaTheme="minorEastAsia"/>
        </w:rPr>
        <w:t>」</w:t>
      </w:r>
      <w:r w:rsidR="00934453" w:rsidRPr="001221B9">
        <w:rPr>
          <w:rFonts w:asciiTheme="minorEastAsia" w:eastAsiaTheme="minorEastAsia"/>
        </w:rPr>
        <w:t>今從十國紀年。</w:t>
      </w:r>
      <w:r w:rsidR="00934453" w:rsidRPr="00101E55">
        <w:rPr>
          <w:rStyle w:val="01Text"/>
          <w:rFonts w:asciiTheme="minorEastAsia" w:eastAsiaTheme="minorEastAsia"/>
          <w:sz w:val="21"/>
        </w:rPr>
        <w:t>彥章進至高州，</w:t>
      </w:r>
      <w:r w:rsidR="00934453" w:rsidRPr="001221B9">
        <w:rPr>
          <w:rFonts w:asciiTheme="minorEastAsia" w:eastAsiaTheme="minorEastAsia"/>
        </w:rPr>
        <w:t>九域志︰容州東南至高州二百八十二里。</w:t>
      </w:r>
      <w:r w:rsidR="00934453" w:rsidRPr="00101E55">
        <w:rPr>
          <w:rStyle w:val="01Text"/>
          <w:rFonts w:asciiTheme="minorEastAsia" w:eastAsiaTheme="minorEastAsia"/>
          <w:sz w:val="21"/>
        </w:rPr>
        <w:t>以兵援送巨昭、昌魯之族及士卒千餘人歸長沙。楚王殷以彥章知容州事，</w:t>
      </w:r>
      <w:r w:rsidR="00934453" w:rsidRPr="001221B9">
        <w:rPr>
          <w:rFonts w:asciiTheme="minorEastAsia" w:eastAsiaTheme="minorEastAsia"/>
        </w:rPr>
        <w:t>為姚彥章不能守容州張本。</w:t>
      </w:r>
      <w:r w:rsidR="00934453" w:rsidRPr="00101E55">
        <w:rPr>
          <w:rStyle w:val="01Text"/>
          <w:rFonts w:asciiTheme="minorEastAsia" w:eastAsiaTheme="minorEastAsia"/>
          <w:sz w:val="21"/>
        </w:rPr>
        <w:t>以昌魯為永順節度副使。</w:t>
      </w:r>
      <w:r w:rsidR="00934453" w:rsidRPr="001221B9">
        <w:rPr>
          <w:rFonts w:asciiTheme="minorEastAsia" w:eastAsiaTheme="minorEastAsia"/>
        </w:rPr>
        <w:t>馬殷幷朗州，奏改武貞軍為永順軍。</w:t>
      </w:r>
      <w:r w:rsidR="00934453" w:rsidRPr="00101E55">
        <w:rPr>
          <w:rStyle w:val="01Text"/>
          <w:rFonts w:asciiTheme="minorEastAsia" w:eastAsiaTheme="minorEastAsia"/>
          <w:sz w:val="21"/>
        </w:rPr>
        <w:t>昌魯，鄴人也。</w:t>
      </w:r>
    </w:p>
    <w:p w:rsidR="00934453" w:rsidRPr="00492621" w:rsidRDefault="00DC1A2A" w:rsidP="00DF5A42">
      <w:pPr>
        <w:pStyle w:val="2"/>
        <w:spacing w:before="0" w:after="0" w:line="240" w:lineRule="auto"/>
        <w:rPr>
          <w:rFonts w:asciiTheme="minorEastAsia" w:eastAsiaTheme="minorEastAsia"/>
          <w:b w:val="0"/>
          <w:color w:val="006400"/>
          <w:sz w:val="18"/>
        </w:rPr>
      </w:pPr>
      <w:bookmarkStart w:id="345" w:name="_Toc33001069"/>
      <w:r w:rsidRPr="00DC1A2A">
        <w:rPr>
          <w:rStyle w:val="01Text"/>
          <w:rFonts w:asciiTheme="minorEastAsia" w:eastAsiaTheme="minorEastAsia"/>
          <w:sz w:val="21"/>
        </w:rPr>
        <w:t>乾化</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辛未、九一一</w:t>
      </w:r>
      <w:r w:rsidR="00046F27" w:rsidRPr="00DB2415">
        <w:rPr>
          <w:rFonts w:asciiTheme="minorEastAsia" w:eastAsiaTheme="minorEastAsia" w:hAnsi="宋体" w:cs="宋体" w:hint="eastAsia"/>
          <w:b w:val="0"/>
          <w:color w:val="006400"/>
          <w:sz w:val="18"/>
        </w:rPr>
        <w:t>）</w:t>
      </w:r>
      <w:r w:rsidR="00934453" w:rsidRPr="00492621">
        <w:rPr>
          <w:rFonts w:asciiTheme="minorEastAsia" w:eastAsiaTheme="minorEastAsia"/>
          <w:b w:val="0"/>
          <w:color w:val="006400"/>
          <w:sz w:val="18"/>
        </w:rPr>
        <w:t>按歐史，是年五月甲申朔，大赦，改元。</w:t>
      </w:r>
      <w:bookmarkEnd w:id="345"/>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春，正月，丙戌朔，日有食之。</w:t>
      </w:r>
      <w:r w:rsidR="00934453" w:rsidRPr="001221B9">
        <w:rPr>
          <w:rFonts w:asciiTheme="minorEastAsia" w:eastAsiaTheme="minorEastAsia"/>
        </w:rPr>
        <w:t>考異曰︰李昊蜀書︰</w:t>
      </w:r>
      <w:r w:rsidR="000F1B0C">
        <w:rPr>
          <w:rFonts w:asciiTheme="minorEastAsia" w:eastAsiaTheme="minorEastAsia"/>
        </w:rPr>
        <w:t>「</w:t>
      </w:r>
      <w:r w:rsidR="00934453" w:rsidRPr="001221B9">
        <w:rPr>
          <w:rFonts w:asciiTheme="minorEastAsia" w:eastAsiaTheme="minorEastAsia"/>
        </w:rPr>
        <w:t>丁亥朔日食。</w:t>
      </w:r>
      <w:r w:rsidR="000F1B0C">
        <w:rPr>
          <w:rFonts w:asciiTheme="minorEastAsia" w:eastAsiaTheme="minorEastAsia"/>
        </w:rPr>
        <w:t>」</w:t>
      </w:r>
      <w:r w:rsidR="00934453" w:rsidRPr="001221B9">
        <w:rPr>
          <w:rFonts w:asciiTheme="minorEastAsia" w:eastAsiaTheme="minorEastAsia"/>
        </w:rPr>
        <w:t>今從實錄等諸書。</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柏鄕比不儲芻，</w:t>
      </w:r>
      <w:r w:rsidR="00934453" w:rsidRPr="001221B9">
        <w:rPr>
          <w:rStyle w:val="00Text"/>
          <w:rFonts w:asciiTheme="minorEastAsia"/>
        </w:rPr>
        <w:t>比，毗至翻，近也。言近時趙人不儲芻於柏鄕，蓋亦虞梁兵之至以資敵也。</w:t>
      </w:r>
      <w:r w:rsidR="00934453" w:rsidRPr="001221B9">
        <w:rPr>
          <w:rFonts w:asciiTheme="minorEastAsia"/>
        </w:rPr>
        <w:t>梁兵刈芻自給，晉人日以遊軍抄之，</w:t>
      </w:r>
      <w:r w:rsidR="00934453" w:rsidRPr="001221B9">
        <w:rPr>
          <w:rStyle w:val="00Text"/>
          <w:rFonts w:asciiTheme="minorEastAsia"/>
        </w:rPr>
        <w:t>抄，楚交翻。</w:t>
      </w:r>
      <w:r w:rsidR="00934453" w:rsidRPr="001221B9">
        <w:rPr>
          <w:rFonts w:asciiTheme="minorEastAsia"/>
        </w:rPr>
        <w:t>梁兵不出。周德威使胡騎環營馳射而詬之，</w:t>
      </w:r>
      <w:r w:rsidR="00934453" w:rsidRPr="001221B9">
        <w:rPr>
          <w:rStyle w:val="00Text"/>
          <w:rFonts w:asciiTheme="minorEastAsia"/>
        </w:rPr>
        <w:t>環，音宦。詬，古候翻。</w:t>
      </w:r>
      <w:r w:rsidR="00934453" w:rsidRPr="001221B9">
        <w:rPr>
          <w:rFonts w:asciiTheme="minorEastAsia"/>
        </w:rPr>
        <w:t>梁兵疑有伏，愈不敢出，剉屋茅坐席以飼馬，</w:t>
      </w:r>
      <w:r w:rsidR="00934453" w:rsidRPr="001221B9">
        <w:rPr>
          <w:rStyle w:val="00Text"/>
          <w:rFonts w:asciiTheme="minorEastAsia"/>
        </w:rPr>
        <w:t>剉，寸臥翻。飼，祥吏翻。</w:t>
      </w:r>
      <w:r w:rsidR="00934453" w:rsidRPr="001221B9">
        <w:rPr>
          <w:rFonts w:asciiTheme="minorEastAsia"/>
        </w:rPr>
        <w:t>馬多死。丁亥，周德威與別將史建瑭、李嗣源將精騎三千壓梁壘門而詬之，王景仁、韓勍怒，悉衆而出。德威等轉戰</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戰</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而北</w:t>
      </w:r>
      <w:r w:rsidR="000F1B0C">
        <w:rPr>
          <w:rStyle w:val="00Text"/>
          <w:rFonts w:asciiTheme="minorEastAsia"/>
        </w:rPr>
        <w:t>」</w:t>
      </w:r>
      <w:r w:rsidR="00934453" w:rsidRPr="001221B9">
        <w:rPr>
          <w:rStyle w:val="00Text"/>
          <w:rFonts w:asciiTheme="minorEastAsia"/>
        </w:rPr>
        <w:t>二字；乙十一行本同；孔本同；張校同。</w:t>
      </w:r>
      <w:r w:rsidR="000F1B0C">
        <w:rPr>
          <w:rStyle w:val="00Text"/>
          <w:rFonts w:asciiTheme="minorEastAsia"/>
        </w:rPr>
        <w:t>』</w:t>
      </w:r>
      <w:r w:rsidR="00934453" w:rsidRPr="001221B9">
        <w:rPr>
          <w:rFonts w:asciiTheme="minorEastAsia"/>
        </w:rPr>
        <w:t>至高邑南；李存璋以步兵陳於野河之上，</w:t>
      </w:r>
      <w:r w:rsidR="00934453" w:rsidRPr="001221B9">
        <w:rPr>
          <w:rStyle w:val="00Text"/>
          <w:rFonts w:asciiTheme="minorEastAsia"/>
        </w:rPr>
        <w:t>陳，讀曰陣；下同。</w:t>
      </w:r>
      <w:r w:rsidR="00934453" w:rsidRPr="001221B9">
        <w:rPr>
          <w:rFonts w:asciiTheme="minorEastAsia"/>
        </w:rPr>
        <w:t>梁軍橫亙數里，競前奪橋，鎭、定步兵禦之，勢不能支。晉王謂匡衞都指揮使李建及曰︰</w:t>
      </w:r>
      <w:r w:rsidR="000F1B0C">
        <w:rPr>
          <w:rFonts w:asciiTheme="minorEastAsia"/>
        </w:rPr>
        <w:t>「</w:t>
      </w:r>
      <w:r w:rsidR="00934453" w:rsidRPr="001221B9">
        <w:rPr>
          <w:rFonts w:asciiTheme="minorEastAsia"/>
        </w:rPr>
        <w:t>賊過橋則不可復制矣。</w:t>
      </w:r>
      <w:r w:rsidR="000F1B0C">
        <w:rPr>
          <w:rFonts w:asciiTheme="minorEastAsia"/>
        </w:rPr>
        <w:t>」</w:t>
      </w:r>
      <w:r w:rsidR="00934453" w:rsidRPr="001221B9">
        <w:rPr>
          <w:rFonts w:asciiTheme="minorEastAsia"/>
        </w:rPr>
        <w:t>建及選卒二百，援鎗大譟，</w:t>
      </w:r>
      <w:r w:rsidR="00934453" w:rsidRPr="001221B9">
        <w:rPr>
          <w:rStyle w:val="00Text"/>
          <w:rFonts w:asciiTheme="minorEastAsia"/>
        </w:rPr>
        <w:t>復，扶又翻。援，于元翻。</w:t>
      </w:r>
      <w:r w:rsidR="00934453" w:rsidRPr="001221B9">
        <w:rPr>
          <w:rFonts w:asciiTheme="minorEastAsia"/>
        </w:rPr>
        <w:t>力戰卻之。建及，許州人，姓王，李罕之之假子也。</w:t>
      </w:r>
      <w:r w:rsidR="00934453" w:rsidRPr="001221B9">
        <w:rPr>
          <w:rStyle w:val="00Text"/>
          <w:rFonts w:asciiTheme="minorEastAsia"/>
        </w:rPr>
        <w:t>薛史︰李建及本姓王，少事李罕之。光啓中，罕之選部下驍勇百人以獻李克用，建及在籍中，後以功賜姓名。</w:t>
      </w:r>
      <w:r w:rsidR="00934453" w:rsidRPr="001221B9">
        <w:rPr>
          <w:rFonts w:asciiTheme="minorEastAsia"/>
        </w:rPr>
        <w:t>晉王登高丘以望曰︰</w:t>
      </w:r>
      <w:r w:rsidR="000F1B0C">
        <w:rPr>
          <w:rFonts w:asciiTheme="minorEastAsia"/>
        </w:rPr>
        <w:t>「</w:t>
      </w:r>
      <w:r w:rsidR="00934453" w:rsidRPr="001221B9">
        <w:rPr>
          <w:rFonts w:asciiTheme="minorEastAsia"/>
        </w:rPr>
        <w:t>梁兵爭進而囂，</w:t>
      </w:r>
      <w:r w:rsidR="00934453" w:rsidRPr="001221B9">
        <w:rPr>
          <w:rStyle w:val="00Text"/>
          <w:rFonts w:asciiTheme="minorEastAsia"/>
        </w:rPr>
        <w:t>囂，虛驕翻，又牛刀翻。</w:t>
      </w:r>
      <w:r w:rsidR="00934453" w:rsidRPr="001221B9">
        <w:rPr>
          <w:rFonts w:asciiTheme="minorEastAsia"/>
        </w:rPr>
        <w:t>我兵整而靜，我必勝。</w:t>
      </w:r>
      <w:r w:rsidR="000F1B0C">
        <w:rPr>
          <w:rFonts w:asciiTheme="minorEastAsia"/>
        </w:rPr>
        <w:t>」</w:t>
      </w:r>
      <w:r w:rsidR="00934453" w:rsidRPr="001221B9">
        <w:rPr>
          <w:rFonts w:asciiTheme="minorEastAsia"/>
        </w:rPr>
        <w:t>戰自巳至午，勝負未決。晉王謂周德威曰︰</w:t>
      </w:r>
      <w:r w:rsidR="000F1B0C">
        <w:rPr>
          <w:rFonts w:asciiTheme="minorEastAsia"/>
        </w:rPr>
        <w:t>「</w:t>
      </w:r>
      <w:r w:rsidR="00934453" w:rsidRPr="001221B9">
        <w:rPr>
          <w:rFonts w:asciiTheme="minorEastAsia"/>
        </w:rPr>
        <w:t>兩軍已合，勢不可離，我之興亡，在此一舉。我為公先登，公可繼之。</w:t>
      </w:r>
      <w:r w:rsidR="000F1B0C">
        <w:rPr>
          <w:rFonts w:asciiTheme="minorEastAsia"/>
        </w:rPr>
        <w:t>」</w:t>
      </w:r>
      <w:r w:rsidR="00934453" w:rsidRPr="001221B9">
        <w:rPr>
          <w:rFonts w:asciiTheme="minorEastAsia"/>
        </w:rPr>
        <w:t>德威叩馬而諫曰︰</w:t>
      </w:r>
      <w:r w:rsidR="000F1B0C">
        <w:rPr>
          <w:rFonts w:asciiTheme="minorEastAsia"/>
        </w:rPr>
        <w:t>「</w:t>
      </w:r>
      <w:r w:rsidR="00934453" w:rsidRPr="001221B9">
        <w:rPr>
          <w:rFonts w:asciiTheme="minorEastAsia"/>
        </w:rPr>
        <w:t>觀梁兵之勢，可以勞逸制之，未易以力勝也。</w:t>
      </w:r>
      <w:r w:rsidR="00934453" w:rsidRPr="001221B9">
        <w:rPr>
          <w:rStyle w:val="00Text"/>
          <w:rFonts w:asciiTheme="minorEastAsia"/>
        </w:rPr>
        <w:t>為，于偽翻。易，以豉翻。</w:t>
      </w:r>
      <w:r w:rsidR="00934453" w:rsidRPr="001221B9">
        <w:rPr>
          <w:rFonts w:asciiTheme="minorEastAsia"/>
        </w:rPr>
        <w:t>彼去營三十餘里，雖挾糗糧，亦不暇食，日昳之後，飢渴內迫，矢刃外交，</w:t>
      </w:r>
      <w:r w:rsidR="00934453" w:rsidRPr="001221B9">
        <w:rPr>
          <w:rStyle w:val="00Text"/>
          <w:rFonts w:asciiTheme="minorEastAsia"/>
        </w:rPr>
        <w:t>糗，去久翻。昳，徒結翻。日昃也。</w:t>
      </w:r>
      <w:r w:rsidR="00934453" w:rsidRPr="001221B9">
        <w:rPr>
          <w:rFonts w:asciiTheme="minorEastAsia"/>
        </w:rPr>
        <w:t>士卒勞倦，必有退志。當是時，我以精騎乘之，必大捷。於今未可也。</w:t>
      </w:r>
      <w:r w:rsidR="000F1B0C">
        <w:rPr>
          <w:rFonts w:asciiTheme="minorEastAsia"/>
        </w:rPr>
        <w:t>」</w:t>
      </w:r>
      <w:r w:rsidR="00934453" w:rsidRPr="001221B9">
        <w:rPr>
          <w:rFonts w:asciiTheme="minorEastAsia"/>
        </w:rPr>
        <w:t>王乃止。</w:t>
      </w:r>
      <w:r w:rsidR="00934453" w:rsidRPr="001221B9">
        <w:rPr>
          <w:rStyle w:val="00Text"/>
          <w:rFonts w:asciiTheme="minorEastAsia"/>
        </w:rPr>
        <w:t>梁、晉爭天下，周德威以勇聞，是難能也；然觀其制勝，以計不以勇，是又難能矣。</w:t>
      </w:r>
    </w:p>
    <w:p w:rsidR="00934453" w:rsidRPr="001221B9" w:rsidRDefault="00934453" w:rsidP="00DF5A42">
      <w:pPr>
        <w:rPr>
          <w:rFonts w:asciiTheme="minorEastAsia"/>
        </w:rPr>
      </w:pPr>
      <w:r w:rsidRPr="001221B9">
        <w:rPr>
          <w:rFonts w:asciiTheme="minorEastAsia"/>
        </w:rPr>
        <w:t>時魏、滑之兵陳於東，宋、汴之兵陳於西。至晡，梁軍未食，士無鬬志，景仁等引兵稍卻，周德威疾呼曰︰</w:t>
      </w:r>
      <w:r w:rsidRPr="001221B9">
        <w:rPr>
          <w:rStyle w:val="00Text"/>
          <w:rFonts w:asciiTheme="minorEastAsia"/>
        </w:rPr>
        <w:t>呼，火故翻。</w:t>
      </w:r>
      <w:r w:rsidR="000F1B0C">
        <w:rPr>
          <w:rFonts w:asciiTheme="minorEastAsia"/>
        </w:rPr>
        <w:t>「</w:t>
      </w:r>
      <w:r w:rsidRPr="001221B9">
        <w:rPr>
          <w:rFonts w:asciiTheme="minorEastAsia"/>
        </w:rPr>
        <w:t>梁兵走矣！</w:t>
      </w:r>
      <w:r w:rsidR="000F1B0C">
        <w:rPr>
          <w:rFonts w:asciiTheme="minorEastAsia"/>
        </w:rPr>
        <w:t>」</w:t>
      </w:r>
      <w:r w:rsidRPr="001221B9">
        <w:rPr>
          <w:rFonts w:asciiTheme="minorEastAsia"/>
        </w:rPr>
        <w:t>晉兵大譟爭進，魏、滑兵先退，李嗣源帥衆譟於西陳之前曰︰</w:t>
      </w:r>
      <w:r w:rsidR="000F1B0C">
        <w:rPr>
          <w:rFonts w:asciiTheme="minorEastAsia"/>
        </w:rPr>
        <w:t>「</w:t>
      </w:r>
      <w:r w:rsidRPr="001221B9">
        <w:rPr>
          <w:rFonts w:asciiTheme="minorEastAsia"/>
        </w:rPr>
        <w:t>東陳已走，爾何久留！</w:t>
      </w:r>
      <w:r w:rsidR="000F1B0C">
        <w:rPr>
          <w:rFonts w:asciiTheme="minorEastAsia"/>
        </w:rPr>
        <w:t>」</w:t>
      </w:r>
      <w:r w:rsidRPr="001221B9">
        <w:rPr>
          <w:rFonts w:asciiTheme="minorEastAsia"/>
        </w:rPr>
        <w:t>梁兵互相驚怖，遂大潰。</w:t>
      </w:r>
      <w:r w:rsidRPr="001221B9">
        <w:rPr>
          <w:rStyle w:val="00Text"/>
          <w:rFonts w:asciiTheme="minorEastAsia"/>
        </w:rPr>
        <w:t>置陣延亙，東西不相知，為敵所譟，故驚怖而潰。帥，讀曰率。怖，普布翻。</w:t>
      </w:r>
      <w:r w:rsidRPr="001221B9">
        <w:rPr>
          <w:rFonts w:asciiTheme="minorEastAsia"/>
        </w:rPr>
        <w:t>李存璋引步兵乘之，呼曰︰</w:t>
      </w:r>
      <w:r w:rsidR="000F1B0C">
        <w:rPr>
          <w:rFonts w:asciiTheme="minorEastAsia"/>
        </w:rPr>
        <w:t>「</w:t>
      </w:r>
      <w:r w:rsidRPr="001221B9">
        <w:rPr>
          <w:rFonts w:asciiTheme="minorEastAsia"/>
        </w:rPr>
        <w:t>梁人亦吾人也，父兄子弟餉軍者勿殺。</w:t>
      </w:r>
      <w:r w:rsidR="000F1B0C">
        <w:rPr>
          <w:rFonts w:asciiTheme="minorEastAsia"/>
        </w:rPr>
        <w:t>」</w:t>
      </w:r>
      <w:r w:rsidRPr="001221B9">
        <w:rPr>
          <w:rFonts w:asciiTheme="minorEastAsia"/>
        </w:rPr>
        <w:t>於是戰士悉解甲投兵而棄之，囂聲動天地。趙人以深、冀之憾，不顧剽掠，</w:t>
      </w:r>
      <w:r w:rsidRPr="001221B9">
        <w:rPr>
          <w:rStyle w:val="00Text"/>
          <w:rFonts w:asciiTheme="minorEastAsia"/>
        </w:rPr>
        <w:t>憾梁遣杜廷隱等殺深、冀戍兵也。剽，匹妙翻。</w:t>
      </w:r>
      <w:r w:rsidRPr="001221B9">
        <w:rPr>
          <w:rFonts w:asciiTheme="minorEastAsia"/>
        </w:rPr>
        <w:t>但奮白刃追之，梁之龍驤、神捷精兵殆盡，</w:t>
      </w:r>
      <w:r w:rsidRPr="001221B9">
        <w:rPr>
          <w:rStyle w:val="00Text"/>
          <w:rFonts w:asciiTheme="minorEastAsia"/>
        </w:rPr>
        <w:t>薛史·本紀︰開成二年，以尹皓部下五百人為神捷軍。</w:t>
      </w:r>
      <w:r w:rsidRPr="001221B9">
        <w:rPr>
          <w:rFonts w:asciiTheme="minorEastAsia"/>
        </w:rPr>
        <w:t>自野河至柏鄕，僵尸蔽地。</w:t>
      </w:r>
      <w:r w:rsidRPr="001221B9">
        <w:rPr>
          <w:rStyle w:val="00Text"/>
          <w:rFonts w:asciiTheme="minorEastAsia"/>
        </w:rPr>
        <w:t>僵，居良翻。</w:t>
      </w:r>
      <w:r w:rsidRPr="001221B9">
        <w:rPr>
          <w:rFonts w:asciiTheme="minorEastAsia"/>
        </w:rPr>
        <w:t>王景仁、韓勍、李思安以數十騎走。</w:t>
      </w:r>
      <w:r w:rsidRPr="001221B9">
        <w:rPr>
          <w:rStyle w:val="00Text"/>
          <w:rFonts w:asciiTheme="minorEastAsia"/>
        </w:rPr>
        <w:t>王景仁嘗以勞逸制梁兵，而不知又為周德威以勞逸制之也。</w:t>
      </w:r>
      <w:r w:rsidRPr="001221B9">
        <w:rPr>
          <w:rFonts w:asciiTheme="minorEastAsia"/>
        </w:rPr>
        <w:t>晉兵夜至柏鄕，梁兵已去，棄糧食、資財、器械不可勝計。</w:t>
      </w:r>
      <w:r w:rsidRPr="001221B9">
        <w:rPr>
          <w:rStyle w:val="00Text"/>
          <w:rFonts w:asciiTheme="minorEastAsia"/>
        </w:rPr>
        <w:t>勝，音升。</w:t>
      </w:r>
      <w:r w:rsidRPr="001221B9">
        <w:rPr>
          <w:rFonts w:asciiTheme="minorEastAsia"/>
        </w:rPr>
        <w:t>凡斬首二萬級。李嗣源等追奔至邢州，</w:t>
      </w:r>
      <w:r w:rsidRPr="001221B9">
        <w:rPr>
          <w:rStyle w:val="00Text"/>
          <w:rFonts w:asciiTheme="minorEastAsia"/>
        </w:rPr>
        <w:t>九域志︰自柏鄕西南至邢州一百五十餘里。</w:t>
      </w:r>
      <w:r w:rsidRPr="001221B9">
        <w:rPr>
          <w:rFonts w:asciiTheme="minorEastAsia"/>
        </w:rPr>
        <w:t>河朔大震。保義節度使王檀嚴備，然後開城納敗卒，給以資糧，散遣歸本道。晉王收兵屯趙州。</w:t>
      </w:r>
    </w:p>
    <w:p w:rsidR="00934453" w:rsidRPr="001221B9" w:rsidRDefault="00934453" w:rsidP="00DF5A42">
      <w:pPr>
        <w:rPr>
          <w:rFonts w:asciiTheme="minorEastAsia"/>
        </w:rPr>
      </w:pPr>
      <w:r w:rsidRPr="001221B9">
        <w:rPr>
          <w:rFonts w:asciiTheme="minorEastAsia"/>
        </w:rPr>
        <w:t>杜廷隱等聞梁兵敗，棄深、冀而去，悉驅二州丁壯為奴婢，老弱者阬之，城中存者壞垣而已。</w:t>
      </w:r>
    </w:p>
    <w:p w:rsidR="00934453" w:rsidRPr="001221B9" w:rsidRDefault="00934453" w:rsidP="00DF5A42">
      <w:pPr>
        <w:rPr>
          <w:rFonts w:asciiTheme="minorEastAsia"/>
        </w:rPr>
      </w:pPr>
      <w:r w:rsidRPr="001221B9">
        <w:rPr>
          <w:rFonts w:asciiTheme="minorEastAsia"/>
        </w:rPr>
        <w:t>癸巳，復以楊師厚為北面都招討使，將兵屯河陽，收集散兵，旬餘，得萬人。己亥，晉王遣周德威、史建瑭將三千騎趣澶、魏，</w:t>
      </w:r>
      <w:r w:rsidRPr="001221B9">
        <w:rPr>
          <w:rStyle w:val="00Text"/>
          <w:rFonts w:asciiTheme="minorEastAsia"/>
        </w:rPr>
        <w:t>趣，七喻翻。澶、魏，二州名。澶，市連翻。</w:t>
      </w:r>
      <w:r w:rsidRPr="001221B9">
        <w:rPr>
          <w:rFonts w:asciiTheme="minorEastAsia"/>
        </w:rPr>
        <w:t>張承業、李存璋以步兵攻邢州，自以大軍繼之，移檄河北州縣，諭以利害。帝遣別將徐仁溥將兵千人，自西山夜入邢州，</w:t>
      </w:r>
      <w:r w:rsidRPr="001221B9">
        <w:rPr>
          <w:rStyle w:val="00Text"/>
          <w:rFonts w:asciiTheme="minorEastAsia"/>
        </w:rPr>
        <w:t>西山卽太行連延至上黨諸山。</w:t>
      </w:r>
      <w:r w:rsidRPr="001221B9">
        <w:rPr>
          <w:rFonts w:asciiTheme="minorEastAsia"/>
        </w:rPr>
        <w:t>助王檀城守。己酉，罷王景仁招討使，落平章事。</w:t>
      </w:r>
      <w:r w:rsidRPr="001221B9">
        <w:rPr>
          <w:rStyle w:val="00Text"/>
          <w:rFonts w:asciiTheme="minorEastAsia"/>
        </w:rPr>
        <w:t>以其敗也。</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蜀主之女普慈公主嫁岐王從子秦州節度使繼崇，</w:t>
      </w:r>
      <w:r w:rsidR="00934453" w:rsidRPr="001221B9">
        <w:rPr>
          <w:rStyle w:val="00Text"/>
          <w:rFonts w:asciiTheme="minorEastAsia"/>
        </w:rPr>
        <w:t>蜀主以蕭梁郡名封其女。宋白曰︰梁武帝置普慈郡於普州安岳縣。從，才用翻。</w:t>
      </w:r>
      <w:r w:rsidR="00934453" w:rsidRPr="001221B9">
        <w:rPr>
          <w:rFonts w:asciiTheme="minorEastAsia"/>
        </w:rPr>
        <w:t>公主遣宦者宋光嗣以絹書遺蜀主，</w:t>
      </w:r>
      <w:r w:rsidR="00934453" w:rsidRPr="001221B9">
        <w:rPr>
          <w:rStyle w:val="00Text"/>
          <w:rFonts w:asciiTheme="minorEastAsia"/>
        </w:rPr>
        <w:t>遺，唯季翻。</w:t>
      </w:r>
      <w:r w:rsidR="00934453" w:rsidRPr="001221B9">
        <w:rPr>
          <w:rFonts w:asciiTheme="minorEastAsia"/>
        </w:rPr>
        <w:t>言繼崇驕矜嗜酒，求歸成都，蜀主召公主歸寧。</w:t>
      </w:r>
      <w:r w:rsidR="00934453" w:rsidRPr="001221B9">
        <w:rPr>
          <w:rStyle w:val="00Text"/>
          <w:rFonts w:asciiTheme="minorEastAsia"/>
        </w:rPr>
        <w:t>已嫁之女，父母在則有時而歸寧。寧，安也。</w:t>
      </w:r>
      <w:r w:rsidR="00934453" w:rsidRPr="001221B9">
        <w:rPr>
          <w:rFonts w:asciiTheme="minorEastAsia"/>
        </w:rPr>
        <w:t>辛亥，公主至成都，蜀主留之，以宋光嗣為閤門南院使。岐王怒，始與蜀絕。</w:t>
      </w:r>
      <w:r w:rsidR="00934453" w:rsidRPr="001221B9">
        <w:rPr>
          <w:rStyle w:val="00Text"/>
          <w:rFonts w:asciiTheme="minorEastAsia"/>
        </w:rPr>
        <w:t>為蜀伐岐張本。</w:t>
      </w:r>
      <w:r w:rsidR="00934453" w:rsidRPr="001221B9">
        <w:rPr>
          <w:rFonts w:asciiTheme="minorEastAsia"/>
        </w:rPr>
        <w:t>光嗣，福州人也。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呂師周</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周</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引兵</w:t>
      </w:r>
      <w:r w:rsidR="000F1B0C">
        <w:rPr>
          <w:rFonts w:asciiTheme="minorEastAsia" w:eastAsiaTheme="minorEastAsia"/>
        </w:rPr>
        <w:t>」</w:t>
      </w:r>
      <w:r w:rsidR="00934453" w:rsidRPr="001221B9">
        <w:rPr>
          <w:rFonts w:asciiTheme="minorEastAsia" w:eastAsiaTheme="minorEastAsia"/>
        </w:rPr>
        <w:t>二字；乙十一行本同；孔本同；張校同。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攀藤緣崖入飛山洞襲潘金盛，擒送武岡，斬之。</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之</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移兵擊宋鄴</w:t>
      </w:r>
      <w:r w:rsidR="000F1B0C">
        <w:rPr>
          <w:rFonts w:asciiTheme="minorEastAsia" w:eastAsiaTheme="minorEastAsia"/>
        </w:rPr>
        <w:t>」</w:t>
      </w:r>
      <w:r w:rsidR="00934453" w:rsidRPr="001221B9">
        <w:rPr>
          <w:rFonts w:asciiTheme="minorEastAsia" w:eastAsiaTheme="minorEastAsia"/>
        </w:rPr>
        <w:t>五字；乙十一行本同；孔本同；張校同；退齋校同。</w:t>
      </w:r>
      <w:r w:rsidR="000F1B0C">
        <w:rPr>
          <w:rFonts w:asciiTheme="minorEastAsia" w:eastAsiaTheme="minorEastAsia"/>
        </w:rPr>
        <w:t>』</w:t>
      </w:r>
      <w:r w:rsidR="00934453" w:rsidRPr="001221B9">
        <w:rPr>
          <w:rFonts w:asciiTheme="minorEastAsia" w:eastAsiaTheme="minorEastAsia"/>
        </w:rPr>
        <w:t>飛山在今靖州北十五里，比諸山為最高峻，四面絕壁千仞，環山有壕塹。其遺趾尚存。</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二月，己未，晉王至魏州，攻之，不克。上以羅周翰年少，且忌其舊將佐，</w:t>
      </w:r>
      <w:r w:rsidR="00934453" w:rsidRPr="001221B9">
        <w:rPr>
          <w:rStyle w:val="00Text"/>
          <w:rFonts w:asciiTheme="minorEastAsia"/>
        </w:rPr>
        <w:t>謂羅紹威之元從將佐也。少，詩照翻。</w:t>
      </w:r>
      <w:r w:rsidR="00934453" w:rsidRPr="001221B9">
        <w:rPr>
          <w:rFonts w:asciiTheme="minorEastAsia"/>
        </w:rPr>
        <w:t>庚申，以戶部尚書李振為天雄節度副使，命杜廷隱將兵千人衞之，</w:t>
      </w:r>
      <w:r w:rsidR="00934453" w:rsidRPr="001221B9">
        <w:rPr>
          <w:rStyle w:val="00Text"/>
          <w:rFonts w:asciiTheme="minorEastAsia"/>
        </w:rPr>
        <w:t>先是，帝以羅紹威之請，撫案動容，至此心術露矣。</w:t>
      </w:r>
      <w:r w:rsidR="00934453" w:rsidRPr="001221B9">
        <w:rPr>
          <w:rFonts w:asciiTheme="minorEastAsia"/>
        </w:rPr>
        <w:t>自楊劉濟河，間道夜入魏州，助周翰城守。</w:t>
      </w:r>
      <w:r w:rsidR="00934453" w:rsidRPr="001221B9">
        <w:rPr>
          <w:rStyle w:val="00Text"/>
          <w:rFonts w:asciiTheme="minorEastAsia"/>
        </w:rPr>
        <w:t>間，古莧翻。守，手又翻。</w:t>
      </w:r>
      <w:r w:rsidR="00934453" w:rsidRPr="001221B9">
        <w:rPr>
          <w:rFonts w:asciiTheme="minorEastAsia"/>
        </w:rPr>
        <w:t>癸亥，晉王觀河於黎陽，梁兵萬餘將渡河，聞晉王至，皆棄舟而去。</w:t>
      </w:r>
      <w:r w:rsidR="00934453" w:rsidRPr="001221B9">
        <w:rPr>
          <w:rStyle w:val="00Text"/>
          <w:rFonts w:asciiTheme="minorEastAsia"/>
        </w:rPr>
        <w:t>史言梁兵懼晉王之甚。</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帝召蔡州刺史張愼思至洛陽，久未除代。蔡州右廂指揮使劉行琮作亂，縱兵焚掠，將奔淮南；順化指揮使王存儼誅行琮，撫遏其衆，自領州事，以衆情馳奏。時東京留守博王友文不先請，遽發兵討之，兵至鄢陵，</w:t>
      </w:r>
      <w:r w:rsidR="00934453" w:rsidRPr="001221B9">
        <w:rPr>
          <w:rStyle w:val="00Text"/>
          <w:rFonts w:asciiTheme="minorEastAsia"/>
        </w:rPr>
        <w:t>九域志︰鄢陵縣在大梁東南一百六十里。</w:t>
      </w:r>
      <w:r w:rsidR="00934453" w:rsidRPr="001221B9">
        <w:rPr>
          <w:rFonts w:asciiTheme="minorEastAsia"/>
        </w:rPr>
        <w:t>帝曰︰</w:t>
      </w:r>
      <w:r w:rsidR="000F1B0C">
        <w:rPr>
          <w:rFonts w:asciiTheme="minorEastAsia"/>
        </w:rPr>
        <w:t>「</w:t>
      </w:r>
      <w:r w:rsidR="00934453" w:rsidRPr="001221B9">
        <w:rPr>
          <w:rFonts w:asciiTheme="minorEastAsia"/>
        </w:rPr>
        <w:t>存儼方懼，若臨之以兵，則飛去矣。</w:t>
      </w:r>
      <w:r w:rsidR="000F1B0C">
        <w:rPr>
          <w:rFonts w:asciiTheme="minorEastAsia"/>
        </w:rPr>
        <w:t>」</w:t>
      </w:r>
      <w:r w:rsidR="00934453" w:rsidRPr="001221B9">
        <w:rPr>
          <w:rFonts w:asciiTheme="minorEastAsia"/>
        </w:rPr>
        <w:t>馳使召還。甲子，授存儼權知蔡州事。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乙丑，周德威自臨清攻貝州，拔夏津、高唐；</w:t>
      </w:r>
      <w:r w:rsidR="00934453" w:rsidRPr="001221B9">
        <w:rPr>
          <w:rFonts w:asciiTheme="minorEastAsia" w:eastAsiaTheme="minorEastAsia"/>
        </w:rPr>
        <w:t>夏津本古鄃縣，唐天寶元年更名夏津，屬貝州。九域志︰在魏州東北二百五十里。</w:t>
      </w:r>
      <w:r w:rsidR="00934453" w:rsidRPr="00101E55">
        <w:rPr>
          <w:rStyle w:val="01Text"/>
          <w:rFonts w:asciiTheme="minorEastAsia" w:eastAsiaTheme="minorEastAsia"/>
          <w:sz w:val="21"/>
        </w:rPr>
        <w:t>攻博州，拔東武、朝城。</w:t>
      </w:r>
      <w:r w:rsidR="00934453" w:rsidRPr="001221B9">
        <w:rPr>
          <w:rFonts w:asciiTheme="minorEastAsia" w:eastAsiaTheme="minorEastAsia"/>
        </w:rPr>
        <w:t>漢東郡東武陽縣，後魏曰武陽，唐開元七年更名朝城，屬魏州。故朝城縣管內猶有地名東武。九域志︰朝城在魏州東南八十里。</w:t>
      </w:r>
      <w:r w:rsidR="00934453" w:rsidRPr="00101E55">
        <w:rPr>
          <w:rStyle w:val="01Text"/>
          <w:rFonts w:asciiTheme="minorEastAsia" w:eastAsiaTheme="minorEastAsia"/>
          <w:sz w:val="21"/>
        </w:rPr>
        <w:t>攻澶州，刺史張可臻棄城走，帝斬之。德威進攻黎陽，拔臨河、淇門；逼衞州，掠新鄕、共城。</w:t>
      </w:r>
      <w:r w:rsidR="00934453" w:rsidRPr="001221B9">
        <w:rPr>
          <w:rFonts w:asciiTheme="minorEastAsia" w:eastAsiaTheme="minorEastAsia"/>
        </w:rPr>
        <w:t>隋分汲、獲嘉二縣地，於古新樂城置新鄕縣。共城，漢共縣地，唐志屬衞州。九域志︰共城在州西北五十五里。共，音恭。</w:t>
      </w:r>
      <w:r w:rsidR="00934453" w:rsidRPr="00101E55">
        <w:rPr>
          <w:rStyle w:val="01Text"/>
          <w:rFonts w:asciiTheme="minorEastAsia" w:eastAsiaTheme="minorEastAsia"/>
          <w:sz w:val="21"/>
        </w:rPr>
        <w:t>庚午，帝親帥軍屯白司馬阪以備之。</w:t>
      </w:r>
      <w:r w:rsidR="00934453" w:rsidRPr="001221B9">
        <w:rPr>
          <w:rFonts w:asciiTheme="minorEastAsia" w:eastAsiaTheme="minorEastAsia"/>
        </w:rPr>
        <w:t>史言晉兵乘勝聲勢之盛。梁祖選富家子有材力者置帳下，號廳子都。薛居正曰︰太祖置廳子都，最為親軍。白司馬阪在洛陽城北。帥，讀曰率。</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盧龍、義昌節度使兼中書令燕王守光旣克滄州，</w:t>
      </w:r>
      <w:r w:rsidR="00934453" w:rsidRPr="001221B9">
        <w:rPr>
          <w:rStyle w:val="00Text"/>
          <w:rFonts w:asciiTheme="minorEastAsia"/>
        </w:rPr>
        <w:t>去年正月克滄州。</w:t>
      </w:r>
      <w:r w:rsidR="00934453" w:rsidRPr="001221B9">
        <w:rPr>
          <w:rFonts w:asciiTheme="minorEastAsia"/>
        </w:rPr>
        <w:t>自謂得天助，淫虐滋甚。每刑人，必置諸鐵籠，以火逼之；又為鐵刷刷人面。聞梁兵敗於柏鄕，使人謂趙王鎔及王處直曰︰</w:t>
      </w:r>
      <w:r w:rsidR="000F1B0C">
        <w:rPr>
          <w:rFonts w:asciiTheme="minorEastAsia"/>
        </w:rPr>
        <w:t>「</w:t>
      </w:r>
      <w:r w:rsidR="00934453" w:rsidRPr="001221B9">
        <w:rPr>
          <w:rFonts w:asciiTheme="minorEastAsia"/>
        </w:rPr>
        <w:t>聞二鎭與晉王破梁兵，舉軍南下，僕亦有精騎三萬，欲自將之為諸公啓行。</w:t>
      </w:r>
      <w:r w:rsidR="00934453" w:rsidRPr="001221B9">
        <w:rPr>
          <w:rStyle w:val="00Text"/>
          <w:rFonts w:asciiTheme="minorEastAsia"/>
        </w:rPr>
        <w:t>詩︰元戎十乘，以先啓行。註云︰啓突敵陣之前行。行，戶剛翻。</w:t>
      </w:r>
      <w:r w:rsidR="00934453" w:rsidRPr="001221B9">
        <w:rPr>
          <w:rFonts w:asciiTheme="minorEastAsia"/>
        </w:rPr>
        <w:t>然四鎭連兵，必有盟主，僕若至彼，何以處之？</w:t>
      </w:r>
      <w:r w:rsidR="000F1B0C">
        <w:rPr>
          <w:rFonts w:asciiTheme="minorEastAsia"/>
        </w:rPr>
        <w:t>」</w:t>
      </w:r>
      <w:r w:rsidR="00934453" w:rsidRPr="001221B9">
        <w:rPr>
          <w:rStyle w:val="00Text"/>
          <w:rFonts w:asciiTheme="minorEastAsia"/>
        </w:rPr>
        <w:t>四鎭謂幷、幽、鎭、定。處，昌呂翻。</w:t>
      </w:r>
      <w:r w:rsidR="00934453" w:rsidRPr="001221B9">
        <w:rPr>
          <w:rFonts w:asciiTheme="minorEastAsia"/>
        </w:rPr>
        <w:t>鎔患之，遣使告于晉王，晉王笑曰︰</w:t>
      </w:r>
      <w:r w:rsidR="000F1B0C">
        <w:rPr>
          <w:rFonts w:asciiTheme="minorEastAsia"/>
        </w:rPr>
        <w:t>「</w:t>
      </w:r>
      <w:r w:rsidR="00934453" w:rsidRPr="001221B9">
        <w:rPr>
          <w:rFonts w:asciiTheme="minorEastAsia"/>
        </w:rPr>
        <w:t>趙人告急，守光不能出一卒以救之；及吾成功，乃復欲以兵威離間二鎭，</w:t>
      </w:r>
      <w:r w:rsidR="00934453" w:rsidRPr="001221B9">
        <w:rPr>
          <w:rStyle w:val="00Text"/>
          <w:rFonts w:asciiTheme="minorEastAsia"/>
        </w:rPr>
        <w:t>復，扶又翻。間，古莧翻。</w:t>
      </w:r>
      <w:r w:rsidR="00934453" w:rsidRPr="001221B9">
        <w:rPr>
          <w:rFonts w:asciiTheme="minorEastAsia"/>
        </w:rPr>
        <w:t>愚莫甚焉！</w:t>
      </w:r>
      <w:r w:rsidR="000F1B0C">
        <w:rPr>
          <w:rFonts w:asciiTheme="minorEastAsia"/>
        </w:rPr>
        <w:t>」</w:t>
      </w:r>
      <w:r w:rsidR="00934453" w:rsidRPr="001221B9">
        <w:rPr>
          <w:rFonts w:asciiTheme="minorEastAsia"/>
        </w:rPr>
        <w:t>諸將曰︰</w:t>
      </w:r>
      <w:r w:rsidR="000F1B0C">
        <w:rPr>
          <w:rFonts w:asciiTheme="minorEastAsia"/>
        </w:rPr>
        <w:t>「</w:t>
      </w:r>
      <w:r w:rsidR="00934453" w:rsidRPr="001221B9">
        <w:rPr>
          <w:rFonts w:asciiTheme="minorEastAsia"/>
        </w:rPr>
        <w:t>雲、代與燕接境，彼若擾我城戍，動搖人情，吾千里出征，緩急難應，此亦腹心之患也。不若先取守光，然後可以專意南討。</w:t>
      </w:r>
      <w:r w:rsidR="000F1B0C">
        <w:rPr>
          <w:rFonts w:asciiTheme="minorEastAsia"/>
        </w:rPr>
        <w:t>」</w:t>
      </w:r>
      <w:r w:rsidR="00934453" w:rsidRPr="001221B9">
        <w:rPr>
          <w:rFonts w:asciiTheme="minorEastAsia"/>
        </w:rPr>
        <w:t>王曰︰</w:t>
      </w:r>
      <w:r w:rsidR="000F1B0C">
        <w:rPr>
          <w:rFonts w:asciiTheme="minorEastAsia"/>
        </w:rPr>
        <w:t>「</w:t>
      </w:r>
      <w:r w:rsidR="00934453" w:rsidRPr="001221B9">
        <w:rPr>
          <w:rFonts w:asciiTheme="minorEastAsia"/>
        </w:rPr>
        <w:t>善！</w:t>
      </w:r>
      <w:r w:rsidR="000F1B0C">
        <w:rPr>
          <w:rFonts w:asciiTheme="minorEastAsia"/>
        </w:rPr>
        <w:t>」</w:t>
      </w:r>
      <w:r w:rsidR="00934453" w:rsidRPr="001221B9">
        <w:rPr>
          <w:rStyle w:val="00Text"/>
          <w:rFonts w:asciiTheme="minorEastAsia"/>
        </w:rPr>
        <w:t>為晉攻燕滅之張本。</w:t>
      </w:r>
      <w:r w:rsidR="00934453" w:rsidRPr="001221B9">
        <w:rPr>
          <w:rFonts w:asciiTheme="minorEastAsia"/>
        </w:rPr>
        <w:t>會楊師厚自磁、相引兵救邢、魏，壬申，晉解圍去；師厚追之，逾漳水而還，邢州圍亦解。</w:t>
      </w:r>
      <w:r w:rsidR="00934453" w:rsidRPr="001221B9">
        <w:rPr>
          <w:rStyle w:val="00Text"/>
          <w:rFonts w:asciiTheme="minorEastAsia"/>
        </w:rPr>
        <w:t>先解魏州圍，又解邢州圍。磁，祥之翻。相，息亮翻。還，音旋，又如字。</w:t>
      </w:r>
      <w:r w:rsidR="00934453" w:rsidRPr="001221B9">
        <w:rPr>
          <w:rFonts w:asciiTheme="minorEastAsia"/>
        </w:rPr>
        <w:t>師厚留屯魏州。</w:t>
      </w:r>
    </w:p>
    <w:p w:rsidR="00934453" w:rsidRPr="001221B9" w:rsidRDefault="00934453" w:rsidP="00DF5A42">
      <w:pPr>
        <w:rPr>
          <w:rFonts w:asciiTheme="minorEastAsia"/>
        </w:rPr>
      </w:pPr>
      <w:r w:rsidRPr="001221B9">
        <w:rPr>
          <w:rFonts w:asciiTheme="minorEastAsia"/>
        </w:rPr>
        <w:t>趙王鎔自來謁晉王於趙州，</w:t>
      </w:r>
      <w:r w:rsidRPr="001221B9">
        <w:rPr>
          <w:rStyle w:val="00Text"/>
          <w:rFonts w:asciiTheme="minorEastAsia"/>
        </w:rPr>
        <w:t>九域志︰鎭州南至趙州九十五里。</w:t>
      </w:r>
      <w:r w:rsidRPr="001221B9">
        <w:rPr>
          <w:rFonts w:asciiTheme="minorEastAsia"/>
        </w:rPr>
        <w:t>大犒將士，</w:t>
      </w:r>
      <w:r w:rsidRPr="001221B9">
        <w:rPr>
          <w:rStyle w:val="00Text"/>
          <w:rFonts w:asciiTheme="minorEastAsia"/>
        </w:rPr>
        <w:t>犒，苦到翻。</w:t>
      </w:r>
      <w:r w:rsidRPr="001221B9">
        <w:rPr>
          <w:rFonts w:asciiTheme="minorEastAsia"/>
        </w:rPr>
        <w:t>自是遣其養子德明將三十七都常從晉王征討。德明本姓張，名文禮，燕人也。</w:t>
      </w:r>
      <w:r w:rsidRPr="001221B9">
        <w:rPr>
          <w:rStyle w:val="00Text"/>
          <w:rFonts w:asciiTheme="minorEastAsia"/>
        </w:rPr>
        <w:t>張文禮後遂殺王鎔而亂鎭州。</w:t>
      </w:r>
    </w:p>
    <w:p w:rsidR="00934453" w:rsidRPr="001221B9" w:rsidRDefault="00934453" w:rsidP="00DF5A42">
      <w:pPr>
        <w:rPr>
          <w:rFonts w:asciiTheme="minorEastAsia"/>
        </w:rPr>
      </w:pPr>
      <w:r w:rsidRPr="001221B9">
        <w:rPr>
          <w:rFonts w:asciiTheme="minorEastAsia"/>
        </w:rPr>
        <w:t>壬午，晉王發趙州，歸晉陽，留周德威等將三千人戍趙州。</w:t>
      </w:r>
    </w:p>
    <w:p w:rsidR="00934453" w:rsidRPr="001221B9" w:rsidRDefault="00934453" w:rsidP="00DF5A42">
      <w:pPr>
        <w:pStyle w:val="1"/>
        <w:pageBreakBefore/>
        <w:spacing w:before="0" w:after="0" w:line="240" w:lineRule="auto"/>
        <w:rPr>
          <w:rFonts w:asciiTheme="minorEastAsia"/>
        </w:rPr>
      </w:pPr>
      <w:bookmarkStart w:id="346" w:name="Top_of_part0274_xhtml"/>
      <w:bookmarkStart w:id="347" w:name="_Toc23857566"/>
      <w:bookmarkStart w:id="348" w:name="_Toc33001070"/>
      <w:r w:rsidRPr="001221B9">
        <w:rPr>
          <w:rFonts w:asciiTheme="minorEastAsia"/>
        </w:rPr>
        <w:t>資治通鑑卷第二百六十八</w:t>
      </w:r>
      <w:bookmarkEnd w:id="346"/>
      <w:bookmarkEnd w:id="347"/>
      <w:bookmarkEnd w:id="348"/>
    </w:p>
    <w:p w:rsidR="00934453" w:rsidRPr="001221B9" w:rsidRDefault="00934453" w:rsidP="00DF5A42">
      <w:pPr>
        <w:pStyle w:val="2"/>
        <w:spacing w:before="0" w:after="0" w:line="240" w:lineRule="auto"/>
        <w:rPr>
          <w:rFonts w:asciiTheme="minorEastAsia" w:eastAsiaTheme="minorEastAsia"/>
        </w:rPr>
      </w:pPr>
      <w:bookmarkStart w:id="349" w:name="Hou_Liang_Ji_San_Qi_Zhong_Guang"/>
      <w:bookmarkStart w:id="350" w:name="_Toc23857567"/>
      <w:bookmarkStart w:id="351" w:name="_Toc33001071"/>
      <w:r w:rsidRPr="001221B9">
        <w:rPr>
          <w:rStyle w:val="03Text"/>
          <w:rFonts w:asciiTheme="minorEastAsia" w:eastAsiaTheme="minorEastAsia"/>
        </w:rPr>
        <w:t>後梁紀三</w:t>
      </w:r>
      <w:r w:rsidRPr="001221B9">
        <w:rPr>
          <w:rFonts w:asciiTheme="minorEastAsia" w:eastAsiaTheme="minorEastAsia"/>
        </w:rPr>
        <w:t>起重光協洽</w:t>
      </w:r>
      <w:r w:rsidR="00046F27" w:rsidRPr="00F7130B">
        <w:rPr>
          <w:rFonts w:asciiTheme="minorEastAsia" w:eastAsiaTheme="minorEastAsia"/>
        </w:rPr>
        <w:t>（</w:t>
      </w:r>
      <w:r w:rsidRPr="00F7130B">
        <w:rPr>
          <w:rFonts w:asciiTheme="minorEastAsia" w:eastAsiaTheme="minorEastAsia"/>
        </w:rPr>
        <w:t>辛未</w:t>
      </w:r>
      <w:r w:rsidR="00046F27" w:rsidRPr="00F7130B">
        <w:rPr>
          <w:rFonts w:asciiTheme="minorEastAsia" w:eastAsiaTheme="minorEastAsia"/>
        </w:rPr>
        <w:t>）</w:t>
      </w:r>
      <w:r w:rsidRPr="001221B9">
        <w:rPr>
          <w:rFonts w:asciiTheme="minorEastAsia" w:eastAsiaTheme="minorEastAsia"/>
        </w:rPr>
        <w:t>三月，盡昭陽作噩</w:t>
      </w:r>
      <w:r w:rsidR="00046F27" w:rsidRPr="00F7130B">
        <w:rPr>
          <w:rFonts w:asciiTheme="minorEastAsia" w:eastAsiaTheme="minorEastAsia"/>
        </w:rPr>
        <w:t>（</w:t>
      </w:r>
      <w:r w:rsidRPr="00F7130B">
        <w:rPr>
          <w:rFonts w:asciiTheme="minorEastAsia" w:eastAsiaTheme="minorEastAsia"/>
        </w:rPr>
        <w:t>癸酉</w:t>
      </w:r>
      <w:r w:rsidR="00046F27" w:rsidRPr="00F7130B">
        <w:rPr>
          <w:rFonts w:asciiTheme="minorEastAsia" w:eastAsiaTheme="minorEastAsia"/>
        </w:rPr>
        <w:t>）</w:t>
      </w:r>
      <w:r w:rsidRPr="001221B9">
        <w:rPr>
          <w:rFonts w:asciiTheme="minorEastAsia" w:eastAsiaTheme="minorEastAsia"/>
        </w:rPr>
        <w:t>十一月，凡二年有奇。</w:t>
      </w:r>
      <w:bookmarkEnd w:id="349"/>
      <w:bookmarkEnd w:id="350"/>
      <w:bookmarkEnd w:id="351"/>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太祖神武元聖孝皇帝下</w:t>
      </w:r>
    </w:p>
    <w:p w:rsidR="00934453" w:rsidRPr="001221B9" w:rsidRDefault="00DC1A2A" w:rsidP="00DF5A42">
      <w:pPr>
        <w:pStyle w:val="2"/>
        <w:spacing w:before="0" w:after="0" w:line="240" w:lineRule="auto"/>
      </w:pPr>
      <w:bookmarkStart w:id="352" w:name="_Toc33001072"/>
      <w:r w:rsidRPr="00DC1A2A">
        <w:rPr>
          <w:rStyle w:val="01Text"/>
          <w:rFonts w:asciiTheme="minorEastAsia" w:eastAsiaTheme="minorEastAsia"/>
          <w:sz w:val="21"/>
        </w:rPr>
        <w:t>乾化</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辛未、九一一</w:t>
      </w:r>
      <w:r w:rsidR="00046F27" w:rsidRPr="00DB2415">
        <w:rPr>
          <w:rFonts w:asciiTheme="minorEastAsia" w:eastAsiaTheme="minorEastAsia" w:hAnsi="宋体" w:cs="宋体" w:hint="eastAsia"/>
          <w:b w:val="0"/>
          <w:color w:val="006400"/>
          <w:sz w:val="18"/>
        </w:rPr>
        <w:t>）</w:t>
      </w:r>
      <w:bookmarkEnd w:id="352"/>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三月，乙酉朔，以天雄留後羅周翰為節度使。</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清海、靜海節度使兼中書令南平襄王劉隱病亟，</w:t>
      </w:r>
      <w:r w:rsidR="00934453" w:rsidRPr="001221B9">
        <w:rPr>
          <w:rStyle w:val="00Text"/>
          <w:rFonts w:asciiTheme="minorEastAsia"/>
        </w:rPr>
        <w:t>亟，紀力翻。</w:t>
      </w:r>
      <w:r w:rsidR="00934453" w:rsidRPr="001221B9">
        <w:rPr>
          <w:rFonts w:asciiTheme="minorEastAsia"/>
        </w:rPr>
        <w:t>表其弟節度副使巖權知留後；丁亥卒。</w:t>
      </w:r>
      <w:r w:rsidR="00934453" w:rsidRPr="001221B9">
        <w:rPr>
          <w:rStyle w:val="00Text"/>
          <w:rFonts w:asciiTheme="minorEastAsia"/>
        </w:rPr>
        <w:t>隱年三十八。</w:t>
      </w:r>
      <w:r w:rsidR="00934453" w:rsidRPr="001221B9">
        <w:rPr>
          <w:rFonts w:asciiTheme="minorEastAsia"/>
        </w:rPr>
        <w:t>巖襲位。</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岐王聚兵臨蜀東鄙，蜀主謂羣臣曰︰</w:t>
      </w:r>
      <w:r w:rsidR="000F1B0C">
        <w:rPr>
          <w:rFonts w:asciiTheme="minorEastAsia"/>
        </w:rPr>
        <w:t>「</w:t>
      </w:r>
      <w:r w:rsidR="00934453" w:rsidRPr="001221B9">
        <w:rPr>
          <w:rFonts w:asciiTheme="minorEastAsia"/>
        </w:rPr>
        <w:t>自茂貞為朱溫所困，吾常振其乏絕，</w:t>
      </w:r>
      <w:r w:rsidR="00934453" w:rsidRPr="001221B9">
        <w:rPr>
          <w:rStyle w:val="00Text"/>
          <w:rFonts w:asciiTheme="minorEastAsia"/>
        </w:rPr>
        <w:t>事並見前紀。</w:t>
      </w:r>
      <w:r w:rsidR="00934453" w:rsidRPr="001221B9">
        <w:rPr>
          <w:rFonts w:asciiTheme="minorEastAsia"/>
        </w:rPr>
        <w:t>今乃負恩為寇，誰為吾擊之？</w:t>
      </w:r>
      <w:r w:rsidR="000F1B0C">
        <w:rPr>
          <w:rFonts w:asciiTheme="minorEastAsia"/>
        </w:rPr>
        <w:t>」</w:t>
      </w:r>
      <w:r w:rsidR="00934453" w:rsidRPr="001221B9">
        <w:rPr>
          <w:rStyle w:val="00Text"/>
          <w:rFonts w:asciiTheme="minorEastAsia"/>
        </w:rPr>
        <w:t>誰為，于偽翻。</w:t>
      </w:r>
      <w:r w:rsidR="00934453" w:rsidRPr="001221B9">
        <w:rPr>
          <w:rFonts w:asciiTheme="minorEastAsia"/>
        </w:rPr>
        <w:t>兼中書令王宗侃請行。蜀主以宗侃為北路行營都統。司天少監趙溫珪諫曰︰</w:t>
      </w:r>
      <w:r w:rsidR="000F1B0C">
        <w:rPr>
          <w:rFonts w:asciiTheme="minorEastAsia"/>
        </w:rPr>
        <w:t>「</w:t>
      </w:r>
      <w:r w:rsidR="00934453" w:rsidRPr="001221B9">
        <w:rPr>
          <w:rFonts w:asciiTheme="minorEastAsia"/>
        </w:rPr>
        <w:t>茂貞未犯邊，諸將貪功深入，糧道阻遠，恐非國家之利。</w:t>
      </w:r>
      <w:r w:rsidR="000F1B0C">
        <w:rPr>
          <w:rFonts w:asciiTheme="minorEastAsia"/>
        </w:rPr>
        <w:t>」</w:t>
      </w:r>
      <w:r w:rsidR="00934453" w:rsidRPr="001221B9">
        <w:rPr>
          <w:rFonts w:asciiTheme="minorEastAsia"/>
        </w:rPr>
        <w:t>蜀主不聽，</w:t>
      </w:r>
      <w:r w:rsidR="00934453" w:rsidRPr="001221B9">
        <w:rPr>
          <w:rStyle w:val="00Text"/>
          <w:rFonts w:asciiTheme="minorEastAsia"/>
        </w:rPr>
        <w:t>少，詩照翻。將，卽亮翻。</w:t>
      </w:r>
      <w:r w:rsidR="00934453" w:rsidRPr="001221B9">
        <w:rPr>
          <w:rFonts w:asciiTheme="minorEastAsia"/>
        </w:rPr>
        <w:t>以兼侍中王宗祐、太子少師王宗賀、山南節度使唐道襲為三招討使，</w:t>
      </w:r>
      <w:r w:rsidR="00934453" w:rsidRPr="001221B9">
        <w:rPr>
          <w:rStyle w:val="00Text"/>
          <w:rFonts w:asciiTheme="minorEastAsia"/>
        </w:rPr>
        <w:t>三路進兵以伐岐，各路置一招討使，王宗侃都統三招討之兵。</w:t>
      </w:r>
      <w:r w:rsidR="00934453" w:rsidRPr="001221B9">
        <w:rPr>
          <w:rFonts w:asciiTheme="minorEastAsia"/>
        </w:rPr>
        <w:t>左金吾大將軍王宗紹為宗祐之副，帥步騎十二萬伐岐。</w:t>
      </w:r>
      <w:r w:rsidR="00934453" w:rsidRPr="001221B9">
        <w:rPr>
          <w:rStyle w:val="00Text"/>
          <w:rFonts w:asciiTheme="minorEastAsia"/>
        </w:rPr>
        <w:t>帥，讀曰率；下同。</w:t>
      </w:r>
      <w:r w:rsidR="00934453" w:rsidRPr="001221B9">
        <w:rPr>
          <w:rFonts w:asciiTheme="minorEastAsia"/>
        </w:rPr>
        <w:t>壬辰，宗侃等發成都，旌旗數百里。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岐王募華原賊帥溫韜以為假子，以華原為耀州，美原為鼎州。</w:t>
      </w:r>
      <w:r w:rsidR="00934453" w:rsidRPr="001221B9">
        <w:rPr>
          <w:rFonts w:asciiTheme="minorEastAsia" w:eastAsiaTheme="minorEastAsia"/>
        </w:rPr>
        <w:t>宋廢鼎州，復為美原縣，屬耀州。宋白曰︰華原縣本漢祋祤縣地，曹魏以來置北地郡，元魏廢帝三年置通川郡泥陽縣，隋開皇六年改泥陽為華原。美原縣本秦、漢頻陽縣，苻秦置土門護軍，後周置土門縣，唐咸亨二年改為美原。九域志︰耀州在長安北一百六十里。</w:t>
      </w:r>
      <w:r w:rsidR="00934453" w:rsidRPr="00101E55">
        <w:rPr>
          <w:rStyle w:val="01Text"/>
          <w:rFonts w:asciiTheme="minorEastAsia" w:eastAsiaTheme="minorEastAsia"/>
          <w:sz w:val="21"/>
        </w:rPr>
        <w:t>置義勝軍，以韜為節度使，使帥邠、岐兵寇長安。詔感化節度使康懷貞、忠武節度使牛存節以同華、河中兵討之。己酉，懷貞等奏擊韜於車度，走之。</w:t>
      </w:r>
      <w:r w:rsidR="00934453" w:rsidRPr="001221B9">
        <w:rPr>
          <w:rFonts w:asciiTheme="minorEastAsia" w:eastAsiaTheme="minorEastAsia"/>
        </w:rPr>
        <w:t>車度，地名，在長安北同州界。</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夏，四月，乙卯朔，岐兵寇蜀興元，唐道襲擊卻之。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上以久矣，五月，甲申朔，大赦。</w:t>
      </w:r>
      <w:r w:rsidR="00934453" w:rsidRPr="001221B9">
        <w:rPr>
          <w:rStyle w:val="00Text"/>
          <w:rFonts w:asciiTheme="minorEastAsia"/>
        </w:rPr>
        <w:t>按歐史，此下當有</w:t>
      </w:r>
      <w:r w:rsidR="000F1B0C">
        <w:rPr>
          <w:rStyle w:val="00Text"/>
          <w:rFonts w:asciiTheme="minorEastAsia"/>
        </w:rPr>
        <w:t>「</w:t>
      </w:r>
      <w:r w:rsidR="00934453" w:rsidRPr="001221B9">
        <w:rPr>
          <w:rStyle w:val="00Text"/>
          <w:rFonts w:asciiTheme="minorEastAsia"/>
        </w:rPr>
        <w:t>改元</w:t>
      </w:r>
      <w:r w:rsidR="000F1B0C">
        <w:rPr>
          <w:rStyle w:val="00Text"/>
          <w:rFonts w:asciiTheme="minorEastAsia"/>
        </w:rPr>
        <w:t>」</w:t>
      </w:r>
      <w:r w:rsidR="00934453" w:rsidRPr="001221B9">
        <w:rPr>
          <w:rStyle w:val="00Text"/>
          <w:rFonts w:asciiTheme="minorEastAsia"/>
        </w:rPr>
        <w:t>二字。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甲辰，以清海留後劉巖為節度使。</w:t>
      </w:r>
      <w:r w:rsidR="00934453" w:rsidRPr="001221B9">
        <w:rPr>
          <w:rFonts w:asciiTheme="minorEastAsia" w:eastAsiaTheme="minorEastAsia"/>
        </w:rPr>
        <w:t>考異曰︰十國紀年︰</w:t>
      </w:r>
      <w:r w:rsidR="000F1B0C">
        <w:rPr>
          <w:rFonts w:asciiTheme="minorEastAsia" w:eastAsiaTheme="minorEastAsia"/>
        </w:rPr>
        <w:t>「</w:t>
      </w:r>
      <w:r w:rsidR="00934453" w:rsidRPr="001221B9">
        <w:rPr>
          <w:rFonts w:asciiTheme="minorEastAsia" w:eastAsiaTheme="minorEastAsia"/>
        </w:rPr>
        <w:t>甲辰，太祖授陟清海節度使；陟復名巖。</w:t>
      </w:r>
      <w:r w:rsidR="000F1B0C">
        <w:rPr>
          <w:rFonts w:asciiTheme="minorEastAsia" w:eastAsiaTheme="minorEastAsia"/>
        </w:rPr>
        <w:t>」</w:t>
      </w:r>
      <w:r w:rsidR="00934453" w:rsidRPr="001221B9">
        <w:rPr>
          <w:rFonts w:asciiTheme="minorEastAsia" w:eastAsiaTheme="minorEastAsia"/>
        </w:rPr>
        <w:t>按薛史</w:t>
      </w:r>
      <w:r w:rsidR="00934453" w:rsidRPr="001221B9">
        <w:rPr>
          <w:rFonts w:asciiTheme="minorEastAsia" w:eastAsiaTheme="minorEastAsia"/>
        </w:rPr>
        <w:t>·</w:t>
      </w:r>
      <w:r w:rsidR="00934453" w:rsidRPr="001221B9">
        <w:rPr>
          <w:rFonts w:asciiTheme="minorEastAsia" w:eastAsiaTheme="minorEastAsia"/>
        </w:rPr>
        <w:t>僭偽傳云</w:t>
      </w:r>
      <w:r w:rsidR="000F1B0C">
        <w:rPr>
          <w:rFonts w:asciiTheme="minorEastAsia" w:eastAsiaTheme="minorEastAsia"/>
        </w:rPr>
        <w:t>「</w:t>
      </w:r>
      <w:r w:rsidR="00934453" w:rsidRPr="001221B9">
        <w:rPr>
          <w:rFonts w:asciiTheme="minorEastAsia" w:eastAsiaTheme="minorEastAsia"/>
        </w:rPr>
        <w:t>前偽漢劉陟。</w:t>
      </w:r>
      <w:r w:rsidR="000F1B0C">
        <w:rPr>
          <w:rFonts w:asciiTheme="minorEastAsia" w:eastAsiaTheme="minorEastAsia"/>
        </w:rPr>
        <w:t>」</w:t>
      </w:r>
      <w:r w:rsidR="00934453" w:rsidRPr="001221B9">
        <w:rPr>
          <w:rFonts w:asciiTheme="minorEastAsia" w:eastAsiaTheme="minorEastAsia"/>
        </w:rPr>
        <w:t>胡賓王劉氏興亡錄︰</w:t>
      </w:r>
      <w:r w:rsidR="000F1B0C">
        <w:rPr>
          <w:rFonts w:asciiTheme="minorEastAsia" w:eastAsiaTheme="minorEastAsia"/>
        </w:rPr>
        <w:t>「</w:t>
      </w:r>
      <w:r w:rsidR="00934453" w:rsidRPr="001221B9">
        <w:rPr>
          <w:rFonts w:asciiTheme="minorEastAsia" w:eastAsiaTheme="minorEastAsia"/>
        </w:rPr>
        <w:t>高祖巖皇考葬段氏，得石版，有篆文曰</w:t>
      </w:r>
      <w:r w:rsidR="000F1B0C">
        <w:rPr>
          <w:rFonts w:asciiTheme="minorEastAsia" w:eastAsiaTheme="minorEastAsia"/>
        </w:rPr>
        <w:t>『</w:t>
      </w:r>
      <w:r w:rsidR="00934453" w:rsidRPr="001221B9">
        <w:rPr>
          <w:rFonts w:asciiTheme="minorEastAsia" w:eastAsiaTheme="minorEastAsia"/>
        </w:rPr>
        <w:t>隱台巖</w:t>
      </w:r>
      <w:r w:rsidR="000F1B0C">
        <w:rPr>
          <w:rFonts w:asciiTheme="minorEastAsia" w:eastAsiaTheme="minorEastAsia"/>
        </w:rPr>
        <w:t>』</w:t>
      </w:r>
      <w:r w:rsidR="00934453" w:rsidRPr="001221B9">
        <w:rPr>
          <w:rFonts w:asciiTheme="minorEastAsia" w:eastAsiaTheme="minorEastAsia"/>
        </w:rPr>
        <w:t>，因名其三子。</w:t>
      </w:r>
      <w:r w:rsidR="000F1B0C">
        <w:rPr>
          <w:rFonts w:asciiTheme="minorEastAsia" w:eastAsiaTheme="minorEastAsia"/>
        </w:rPr>
        <w:t>」</w:t>
      </w:r>
      <w:r w:rsidR="00934453" w:rsidRPr="001221B9">
        <w:rPr>
          <w:rFonts w:asciiTheme="minorEastAsia" w:eastAsiaTheme="minorEastAsia"/>
        </w:rPr>
        <w:t>是先名巖後名陟也。吳越備史︰</w:t>
      </w:r>
      <w:r w:rsidR="000F1B0C">
        <w:rPr>
          <w:rFonts w:asciiTheme="minorEastAsia" w:eastAsiaTheme="minorEastAsia"/>
        </w:rPr>
        <w:t>「</w:t>
      </w:r>
      <w:r w:rsidR="00934453" w:rsidRPr="001221B9">
        <w:rPr>
          <w:rFonts w:asciiTheme="minorEastAsia" w:eastAsiaTheme="minorEastAsia"/>
        </w:rPr>
        <w:t>乾化四年，廣帥彭城巖遣陳用拙來使。</w:t>
      </w:r>
      <w:r w:rsidR="000F1B0C">
        <w:rPr>
          <w:rFonts w:asciiTheme="minorEastAsia" w:eastAsiaTheme="minorEastAsia"/>
        </w:rPr>
        <w:t>」</w:t>
      </w:r>
      <w:r w:rsidR="00934453" w:rsidRPr="001221B9">
        <w:rPr>
          <w:rFonts w:asciiTheme="minorEastAsia" w:eastAsiaTheme="minorEastAsia"/>
        </w:rPr>
        <w:t>吳錄︰</w:t>
      </w:r>
      <w:r w:rsidR="000F1B0C">
        <w:rPr>
          <w:rFonts w:asciiTheme="minorEastAsia" w:eastAsiaTheme="minorEastAsia"/>
        </w:rPr>
        <w:t>「</w:t>
      </w:r>
      <w:r w:rsidR="00934453" w:rsidRPr="001221B9">
        <w:rPr>
          <w:rFonts w:asciiTheme="minorEastAsia" w:eastAsiaTheme="minorEastAsia"/>
        </w:rPr>
        <w:t>天祐十四年，南海王劉巖自立為漢。</w:t>
      </w:r>
      <w:r w:rsidR="000F1B0C">
        <w:rPr>
          <w:rFonts w:asciiTheme="minorEastAsia" w:eastAsiaTheme="minorEastAsia"/>
        </w:rPr>
        <w:t>」</w:t>
      </w:r>
      <w:r w:rsidR="00934453" w:rsidRPr="001221B9">
        <w:rPr>
          <w:rFonts w:asciiTheme="minorEastAsia" w:eastAsiaTheme="minorEastAsia"/>
        </w:rPr>
        <w:t>唐烈祖實錄︰</w:t>
      </w:r>
      <w:r w:rsidR="000F1B0C">
        <w:rPr>
          <w:rFonts w:asciiTheme="minorEastAsia" w:eastAsiaTheme="minorEastAsia"/>
        </w:rPr>
        <w:t>「</w:t>
      </w:r>
      <w:r w:rsidR="00934453" w:rsidRPr="001221B9">
        <w:rPr>
          <w:rFonts w:asciiTheme="minorEastAsia" w:eastAsiaTheme="minorEastAsia"/>
        </w:rPr>
        <w:t>天祐十四年，劉陟僭位，改名巖。</w:t>
      </w:r>
      <w:r w:rsidR="000F1B0C">
        <w:rPr>
          <w:rFonts w:asciiTheme="minorEastAsia" w:eastAsiaTheme="minorEastAsia"/>
        </w:rPr>
        <w:t>」</w:t>
      </w:r>
      <w:r w:rsidR="00934453" w:rsidRPr="001221B9">
        <w:rPr>
          <w:rFonts w:asciiTheme="minorEastAsia" w:eastAsiaTheme="minorEastAsia"/>
        </w:rPr>
        <w:t>梁太祖實錄︰</w:t>
      </w:r>
      <w:r w:rsidR="000F1B0C">
        <w:rPr>
          <w:rFonts w:asciiTheme="minorEastAsia" w:eastAsiaTheme="minorEastAsia"/>
        </w:rPr>
        <w:t>「</w:t>
      </w:r>
      <w:r w:rsidR="00934453" w:rsidRPr="001221B9">
        <w:rPr>
          <w:rFonts w:asciiTheme="minorEastAsia" w:eastAsiaTheme="minorEastAsia"/>
        </w:rPr>
        <w:t>乾化元年五月，以清海節度副使劉陟為節度使。二年四月，以韋戩為潭、廣和叶使，云廣守淪謝，其母弟巖為軍情所戴。七月，友珪加劉巖檢校太傅。</w:t>
      </w:r>
      <w:r w:rsidR="000F1B0C">
        <w:rPr>
          <w:rFonts w:asciiTheme="minorEastAsia" w:eastAsiaTheme="minorEastAsia"/>
        </w:rPr>
        <w:t>」</w:t>
      </w:r>
      <w:r w:rsidR="00934453" w:rsidRPr="001221B9">
        <w:rPr>
          <w:rFonts w:asciiTheme="minorEastAsia" w:eastAsiaTheme="minorEastAsia"/>
        </w:rPr>
        <w:t>薛史</w:t>
      </w:r>
      <w:r w:rsidR="00934453" w:rsidRPr="001221B9">
        <w:rPr>
          <w:rFonts w:asciiTheme="minorEastAsia" w:eastAsiaTheme="minorEastAsia"/>
        </w:rPr>
        <w:t>·</w:t>
      </w:r>
      <w:r w:rsidR="00934453" w:rsidRPr="001221B9">
        <w:rPr>
          <w:rFonts w:asciiTheme="minorEastAsia" w:eastAsiaTheme="minorEastAsia"/>
        </w:rPr>
        <w:t>梁末帝紀︰</w:t>
      </w:r>
      <w:r w:rsidR="000F1B0C">
        <w:rPr>
          <w:rFonts w:asciiTheme="minorEastAsia" w:eastAsiaTheme="minorEastAsia"/>
        </w:rPr>
        <w:t>「</w:t>
      </w:r>
      <w:r w:rsidR="00934453" w:rsidRPr="001221B9">
        <w:rPr>
          <w:rFonts w:asciiTheme="minorEastAsia" w:eastAsiaTheme="minorEastAsia"/>
        </w:rPr>
        <w:t>貞明五年九月，削奪廣州節度使劉巖官爵。</w:t>
      </w:r>
      <w:r w:rsidR="000F1B0C">
        <w:rPr>
          <w:rFonts w:asciiTheme="minorEastAsia" w:eastAsiaTheme="minorEastAsia"/>
        </w:rPr>
        <w:t>」</w:t>
      </w:r>
      <w:r w:rsidR="00934453" w:rsidRPr="001221B9">
        <w:rPr>
          <w:rFonts w:asciiTheme="minorEastAsia" w:eastAsiaTheme="minorEastAsia"/>
        </w:rPr>
        <w:t>吳越備史載制詞亦云</w:t>
      </w:r>
      <w:r w:rsidR="000F1B0C">
        <w:rPr>
          <w:rFonts w:asciiTheme="minorEastAsia" w:eastAsiaTheme="minorEastAsia"/>
        </w:rPr>
        <w:t>「</w:t>
      </w:r>
      <w:r w:rsidR="00934453" w:rsidRPr="001221B9">
        <w:rPr>
          <w:rFonts w:asciiTheme="minorEastAsia" w:eastAsiaTheme="minorEastAsia"/>
        </w:rPr>
        <w:t>彭城巖</w:t>
      </w:r>
      <w:r w:rsidR="000F1B0C">
        <w:rPr>
          <w:rFonts w:asciiTheme="minorEastAsia" w:eastAsiaTheme="minorEastAsia"/>
        </w:rPr>
        <w:t>」</w:t>
      </w:r>
      <w:r w:rsidR="00934453" w:rsidRPr="001221B9">
        <w:rPr>
          <w:rFonts w:asciiTheme="minorEastAsia" w:eastAsiaTheme="minorEastAsia"/>
        </w:rPr>
        <w:t>。蓋嗣節度使後復名巖也。惟莊宗實錄︰</w:t>
      </w:r>
      <w:r w:rsidR="000F1B0C">
        <w:rPr>
          <w:rFonts w:asciiTheme="minorEastAsia" w:eastAsiaTheme="minorEastAsia"/>
        </w:rPr>
        <w:t>「</w:t>
      </w:r>
      <w:r w:rsidR="00934453" w:rsidRPr="001221B9">
        <w:rPr>
          <w:rFonts w:asciiTheme="minorEastAsia" w:eastAsiaTheme="minorEastAsia"/>
        </w:rPr>
        <w:t>同光三年二月，廣南劉陟遣何詞來使。</w:t>
      </w:r>
      <w:r w:rsidR="000F1B0C">
        <w:rPr>
          <w:rFonts w:asciiTheme="minorEastAsia" w:eastAsiaTheme="minorEastAsia"/>
        </w:rPr>
        <w:t>」</w:t>
      </w:r>
      <w:r w:rsidR="00934453" w:rsidRPr="001221B9">
        <w:rPr>
          <w:rFonts w:asciiTheme="minorEastAsia" w:eastAsiaTheme="minorEastAsia"/>
        </w:rPr>
        <w:t>莊宗列傳自嗣立至建號皆云劉陟。衆說不同，未知孰是。今以其首尾名巖，故但稱劉巖云。</w:t>
      </w:r>
      <w:r w:rsidR="00934453" w:rsidRPr="00101E55">
        <w:rPr>
          <w:rStyle w:val="01Text"/>
          <w:rFonts w:asciiTheme="minorEastAsia" w:eastAsiaTheme="minorEastAsia"/>
          <w:sz w:val="21"/>
        </w:rPr>
        <w:t>巖多延中國士人置於幕府，出為刺史，刺史無武人。</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蜀主如利州，命太子監國；</w:t>
      </w:r>
      <w:r w:rsidR="00934453" w:rsidRPr="001221B9">
        <w:rPr>
          <w:rStyle w:val="00Text"/>
          <w:rFonts w:asciiTheme="minorEastAsia"/>
        </w:rPr>
        <w:t>監，古銜翻。</w:t>
      </w:r>
      <w:r w:rsidR="00934453" w:rsidRPr="001221B9">
        <w:rPr>
          <w:rFonts w:asciiTheme="minorEastAsia"/>
        </w:rPr>
        <w:t>六月，癸丑朔，至利州。</w:t>
      </w:r>
      <w:r w:rsidR="00934453" w:rsidRPr="001221B9">
        <w:rPr>
          <w:rStyle w:val="00Text"/>
          <w:rFonts w:asciiTheme="minorEastAsia"/>
        </w:rPr>
        <w:t>欲親總兵以繼伐岐之師。</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燕王守光嘗衣赭袍，</w:t>
      </w:r>
      <w:r w:rsidR="00934453" w:rsidRPr="001221B9">
        <w:rPr>
          <w:rStyle w:val="00Text"/>
          <w:rFonts w:asciiTheme="minorEastAsia"/>
        </w:rPr>
        <w:t>衣，於旣翻。赭，音者。赭袍，唐世天子之服。</w:t>
      </w:r>
      <w:r w:rsidR="00934453" w:rsidRPr="001221B9">
        <w:rPr>
          <w:rFonts w:asciiTheme="minorEastAsia"/>
        </w:rPr>
        <w:t>顧謂將吏曰︰</w:t>
      </w:r>
      <w:r w:rsidR="000F1B0C">
        <w:rPr>
          <w:rFonts w:asciiTheme="minorEastAsia"/>
        </w:rPr>
        <w:t>「</w:t>
      </w:r>
      <w:r w:rsidR="00934453" w:rsidRPr="001221B9">
        <w:rPr>
          <w:rFonts w:asciiTheme="minorEastAsia"/>
        </w:rPr>
        <w:t>今天下大亂，英雄角逐，吾兵強地險，亦欲自帝，何如？</w:t>
      </w:r>
      <w:r w:rsidR="000F1B0C">
        <w:rPr>
          <w:rFonts w:asciiTheme="minorEastAsia"/>
        </w:rPr>
        <w:t>」</w:t>
      </w:r>
      <w:r w:rsidR="00934453" w:rsidRPr="001221B9">
        <w:rPr>
          <w:rFonts w:asciiTheme="minorEastAsia"/>
        </w:rPr>
        <w:t>孫鶴曰︰</w:t>
      </w:r>
      <w:r w:rsidR="000F1B0C">
        <w:rPr>
          <w:rFonts w:asciiTheme="minorEastAsia"/>
        </w:rPr>
        <w:t>「</w:t>
      </w:r>
      <w:r w:rsidR="00934453" w:rsidRPr="001221B9">
        <w:rPr>
          <w:rFonts w:asciiTheme="minorEastAsia"/>
        </w:rPr>
        <w:t>今內難新平，</w:t>
      </w:r>
      <w:r w:rsidR="00934453" w:rsidRPr="001221B9">
        <w:rPr>
          <w:rStyle w:val="00Text"/>
          <w:rFonts w:asciiTheme="minorEastAsia"/>
        </w:rPr>
        <w:t>謂新平滄、德。斯言不當發於孫鶴。難，乃旦翻。</w:t>
      </w:r>
      <w:r w:rsidR="00934453" w:rsidRPr="001221B9">
        <w:rPr>
          <w:rFonts w:asciiTheme="minorEastAsia"/>
        </w:rPr>
        <w:t>公私困竭，太原窺吾西，契丹伺吾北，</w:t>
      </w:r>
      <w:r w:rsidR="00934453" w:rsidRPr="001221B9">
        <w:rPr>
          <w:rStyle w:val="00Text"/>
          <w:rFonts w:asciiTheme="minorEastAsia"/>
        </w:rPr>
        <w:t>伺，相利翻。</w:t>
      </w:r>
      <w:r w:rsidR="00934453" w:rsidRPr="001221B9">
        <w:rPr>
          <w:rFonts w:asciiTheme="minorEastAsia"/>
        </w:rPr>
        <w:t>遽謀自帝，未見其可。大王但養士愛民，訓兵積穀，德政旣脩，四方自服矣。</w:t>
      </w:r>
      <w:r w:rsidR="000F1B0C">
        <w:rPr>
          <w:rFonts w:asciiTheme="minorEastAsia"/>
        </w:rPr>
        <w:t>」</w:t>
      </w:r>
      <w:r w:rsidR="00934453" w:rsidRPr="001221B9">
        <w:rPr>
          <w:rFonts w:asciiTheme="minorEastAsia"/>
        </w:rPr>
        <w:t>守光不悅。</w:t>
      </w:r>
    </w:p>
    <w:p w:rsidR="00934453" w:rsidRPr="001221B9" w:rsidRDefault="00934453" w:rsidP="00DF5A42">
      <w:pPr>
        <w:rPr>
          <w:rFonts w:asciiTheme="minorEastAsia"/>
        </w:rPr>
      </w:pPr>
      <w:r w:rsidRPr="001221B9">
        <w:rPr>
          <w:rFonts w:asciiTheme="minorEastAsia"/>
        </w:rPr>
        <w:t>又使人諷鎭、定，求尊己為尚父，趙王鎔以告晉王。晉王怒，欲伐之，諸將皆曰︰</w:t>
      </w:r>
      <w:r w:rsidR="000F1B0C">
        <w:rPr>
          <w:rFonts w:asciiTheme="minorEastAsia"/>
        </w:rPr>
        <w:t>「</w:t>
      </w:r>
      <w:r w:rsidRPr="001221B9">
        <w:rPr>
          <w:rFonts w:asciiTheme="minorEastAsia"/>
        </w:rPr>
        <w:t>是為惡極矣，行當族滅，不若陽為推尊以稔之。</w:t>
      </w:r>
      <w:r w:rsidR="000F1B0C">
        <w:rPr>
          <w:rFonts w:asciiTheme="minorEastAsia"/>
        </w:rPr>
        <w:t>」</w:t>
      </w:r>
      <w:r w:rsidRPr="001221B9">
        <w:rPr>
          <w:rStyle w:val="00Text"/>
          <w:rFonts w:asciiTheme="minorEastAsia"/>
        </w:rPr>
        <w:t>稔其惡也。</w:t>
      </w:r>
      <w:r w:rsidRPr="001221B9">
        <w:rPr>
          <w:rFonts w:asciiTheme="minorEastAsia"/>
        </w:rPr>
        <w:t>乃與鎔及義武王處直、昭義李嗣昭、振武周德威、天德宋瑤六節度使</w:t>
      </w:r>
      <w:r w:rsidRPr="001221B9">
        <w:rPr>
          <w:rStyle w:val="00Text"/>
          <w:rFonts w:asciiTheme="minorEastAsia"/>
        </w:rPr>
        <w:t>五鎭幷河東為六；然自昭義以下皆屬河東。</w:t>
      </w:r>
      <w:r w:rsidRPr="001221B9">
        <w:rPr>
          <w:rFonts w:asciiTheme="minorEastAsia"/>
        </w:rPr>
        <w:t>共奉冊推守光為尚書令、尚父。</w:t>
      </w:r>
    </w:p>
    <w:p w:rsidR="00934453" w:rsidRPr="001221B9" w:rsidRDefault="00934453" w:rsidP="00DF5A42">
      <w:pPr>
        <w:rPr>
          <w:rFonts w:asciiTheme="minorEastAsia"/>
        </w:rPr>
      </w:pPr>
      <w:r w:rsidRPr="001221B9">
        <w:rPr>
          <w:rFonts w:asciiTheme="minorEastAsia"/>
        </w:rPr>
        <w:t>守光不寤，以為六鎭實畏己，益驕，乃具表其狀曰︰</w:t>
      </w:r>
      <w:r w:rsidR="000F1B0C">
        <w:rPr>
          <w:rFonts w:asciiTheme="minorEastAsia"/>
        </w:rPr>
        <w:t>「</w:t>
      </w:r>
      <w:r w:rsidRPr="001221B9">
        <w:rPr>
          <w:rFonts w:asciiTheme="minorEastAsia"/>
        </w:rPr>
        <w:t>晉王等推臣，臣荷陛下厚恩，</w:t>
      </w:r>
      <w:r w:rsidRPr="001221B9">
        <w:rPr>
          <w:rStyle w:val="00Text"/>
          <w:rFonts w:asciiTheme="minorEastAsia"/>
        </w:rPr>
        <w:t>荷，下可翻。</w:t>
      </w:r>
      <w:r w:rsidRPr="001221B9">
        <w:rPr>
          <w:rFonts w:asciiTheme="minorEastAsia"/>
        </w:rPr>
        <w:t>未之敢受。竊思其宜，不若陛下授臣河北都統，則幷、鎭不足平矣。</w:t>
      </w:r>
      <w:r w:rsidR="000F1B0C">
        <w:rPr>
          <w:rFonts w:asciiTheme="minorEastAsia"/>
        </w:rPr>
        <w:t>」</w:t>
      </w:r>
      <w:r w:rsidRPr="001221B9">
        <w:rPr>
          <w:rStyle w:val="00Text"/>
          <w:rFonts w:asciiTheme="minorEastAsia"/>
        </w:rPr>
        <w:t>幷，謂晉王，鎭，謂趙王鎔。</w:t>
      </w:r>
      <w:r w:rsidRPr="001221B9">
        <w:rPr>
          <w:rFonts w:asciiTheme="minorEastAsia"/>
        </w:rPr>
        <w:t>上亦知其狂愚，乃以守光為河北道采訪使，</w:t>
      </w:r>
      <w:r w:rsidRPr="001221B9">
        <w:rPr>
          <w:rStyle w:val="00Text"/>
          <w:rFonts w:asciiTheme="minorEastAsia"/>
        </w:rPr>
        <w:t>唐之盛時，置十道采訪使，河北其一也；自安、史亂後不復除授。</w:t>
      </w:r>
      <w:r w:rsidRPr="001221B9">
        <w:rPr>
          <w:rFonts w:asciiTheme="minorEastAsia"/>
        </w:rPr>
        <w:t>遣閤門使王瞳、受旨史彥羣冊命之。</w:t>
      </w:r>
      <w:r w:rsidRPr="001221B9">
        <w:rPr>
          <w:rStyle w:val="00Text"/>
          <w:rFonts w:asciiTheme="minorEastAsia"/>
        </w:rPr>
        <w:t>受旨，蓋崇政院官屬，猶樞密院承旨也。梁避廟諱，改</w:t>
      </w:r>
      <w:r w:rsidR="000F1B0C">
        <w:rPr>
          <w:rStyle w:val="00Text"/>
          <w:rFonts w:asciiTheme="minorEastAsia"/>
        </w:rPr>
        <w:t>「</w:t>
      </w:r>
      <w:r w:rsidRPr="001221B9">
        <w:rPr>
          <w:rStyle w:val="00Text"/>
          <w:rFonts w:asciiTheme="minorEastAsia"/>
        </w:rPr>
        <w:t>承</w:t>
      </w:r>
      <w:r w:rsidR="000F1B0C">
        <w:rPr>
          <w:rStyle w:val="00Text"/>
          <w:rFonts w:asciiTheme="minorEastAsia"/>
        </w:rPr>
        <w:t>」</w:t>
      </w:r>
      <w:r w:rsidRPr="001221B9">
        <w:rPr>
          <w:rStyle w:val="00Text"/>
          <w:rFonts w:asciiTheme="minorEastAsia"/>
        </w:rPr>
        <w:t>為</w:t>
      </w:r>
      <w:r w:rsidR="000F1B0C">
        <w:rPr>
          <w:rStyle w:val="00Text"/>
          <w:rFonts w:asciiTheme="minorEastAsia"/>
        </w:rPr>
        <w:t>「</w:t>
      </w:r>
      <w:r w:rsidRPr="001221B9">
        <w:rPr>
          <w:rStyle w:val="00Text"/>
          <w:rFonts w:asciiTheme="minorEastAsia"/>
        </w:rPr>
        <w:t>受</w:t>
      </w:r>
      <w:r w:rsidR="000F1B0C">
        <w:rPr>
          <w:rStyle w:val="00Text"/>
          <w:rFonts w:asciiTheme="minorEastAsia"/>
        </w:rPr>
        <w:t>」</w:t>
      </w:r>
      <w:r w:rsidRPr="001221B9">
        <w:rPr>
          <w:rStyle w:val="00Text"/>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守光命僚屬草尚父、采訪使受冊儀。乙卯，僚屬取唐冊太尉儀獻之，守光視之，問何得無郊天、改元之事，對曰︰</w:t>
      </w:r>
      <w:r w:rsidR="000F1B0C">
        <w:rPr>
          <w:rStyle w:val="01Text"/>
          <w:rFonts w:asciiTheme="minorEastAsia" w:eastAsiaTheme="minorEastAsia"/>
          <w:sz w:val="21"/>
        </w:rPr>
        <w:t>「</w:t>
      </w:r>
      <w:r w:rsidRPr="00101E55">
        <w:rPr>
          <w:rStyle w:val="01Text"/>
          <w:rFonts w:asciiTheme="minorEastAsia" w:eastAsiaTheme="minorEastAsia"/>
          <w:sz w:val="21"/>
        </w:rPr>
        <w:t>尚父雖貴，人臣也，安有郊天、改元者乎？</w:t>
      </w:r>
      <w:r w:rsidR="000F1B0C">
        <w:rPr>
          <w:rStyle w:val="01Text"/>
          <w:rFonts w:asciiTheme="minorEastAsia" w:eastAsiaTheme="minorEastAsia"/>
          <w:sz w:val="21"/>
        </w:rPr>
        <w:t>」</w:t>
      </w:r>
      <w:r w:rsidRPr="00101E55">
        <w:rPr>
          <w:rStyle w:val="01Text"/>
          <w:rFonts w:asciiTheme="minorEastAsia" w:eastAsiaTheme="minorEastAsia"/>
          <w:sz w:val="21"/>
        </w:rPr>
        <w:t>守光怒，投之於地，曰︰</w:t>
      </w:r>
      <w:r w:rsidR="000F1B0C">
        <w:rPr>
          <w:rStyle w:val="01Text"/>
          <w:rFonts w:asciiTheme="minorEastAsia" w:eastAsiaTheme="minorEastAsia"/>
          <w:sz w:val="21"/>
        </w:rPr>
        <w:t>「</w:t>
      </w:r>
      <w:r w:rsidRPr="00101E55">
        <w:rPr>
          <w:rStyle w:val="01Text"/>
          <w:rFonts w:asciiTheme="minorEastAsia" w:eastAsiaTheme="minorEastAsia"/>
          <w:sz w:val="21"/>
        </w:rPr>
        <w:t>我地方二千里，帶甲三十萬，直作河北天子，誰能禁我！尚父何足為哉！</w:t>
      </w:r>
      <w:r w:rsidR="000F1B0C">
        <w:rPr>
          <w:rStyle w:val="01Text"/>
          <w:rFonts w:asciiTheme="minorEastAsia" w:eastAsiaTheme="minorEastAsia"/>
          <w:sz w:val="21"/>
        </w:rPr>
        <w:t>」</w:t>
      </w:r>
      <w:r w:rsidRPr="00101E55">
        <w:rPr>
          <w:rStyle w:val="01Text"/>
          <w:rFonts w:asciiTheme="minorEastAsia" w:eastAsiaTheme="minorEastAsia"/>
          <w:sz w:val="21"/>
        </w:rPr>
        <w:t>命趣具卽帝位之儀，</w:t>
      </w:r>
      <w:r w:rsidRPr="001221B9">
        <w:rPr>
          <w:rFonts w:asciiTheme="minorEastAsia" w:eastAsiaTheme="minorEastAsia"/>
        </w:rPr>
        <w:t>趣，讀曰促。</w:t>
      </w:r>
      <w:r w:rsidRPr="00101E55">
        <w:rPr>
          <w:rStyle w:val="01Text"/>
          <w:rFonts w:asciiTheme="minorEastAsia" w:eastAsiaTheme="minorEastAsia"/>
          <w:sz w:val="21"/>
        </w:rPr>
        <w:t>械繫瞳、彥羣及諸道使者於獄，旣而皆釋之。</w:t>
      </w:r>
      <w:r w:rsidRPr="001221B9">
        <w:rPr>
          <w:rFonts w:asciiTheme="minorEastAsia" w:eastAsiaTheme="minorEastAsia"/>
        </w:rPr>
        <w:t>考異曰︰莊宗列傳</w:t>
      </w:r>
      <w:r w:rsidRPr="001221B9">
        <w:rPr>
          <w:rFonts w:asciiTheme="minorEastAsia" w:eastAsiaTheme="minorEastAsia"/>
        </w:rPr>
        <w:t>·</w:t>
      </w:r>
      <w:r w:rsidRPr="001221B9">
        <w:rPr>
          <w:rFonts w:asciiTheme="minorEastAsia" w:eastAsiaTheme="minorEastAsia"/>
        </w:rPr>
        <w:t>劉守光傳云︰</w:t>
      </w:r>
      <w:r w:rsidR="000F1B0C">
        <w:rPr>
          <w:rFonts w:asciiTheme="minorEastAsia" w:eastAsiaTheme="minorEastAsia"/>
        </w:rPr>
        <w:t>「</w:t>
      </w:r>
      <w:r w:rsidRPr="001221B9">
        <w:rPr>
          <w:rFonts w:asciiTheme="minorEastAsia" w:eastAsiaTheme="minorEastAsia"/>
        </w:rPr>
        <w:t>朱溫命偽閤門使王瞳、供奉官史彥章等使燕，冊守光為河北道采訪使。六月，汴使至，守光令所司定尚父、採訪使儀注，取二十四日受冊。</w:t>
      </w:r>
      <w:r w:rsidR="000F1B0C">
        <w:rPr>
          <w:rFonts w:asciiTheme="minorEastAsia" w:eastAsiaTheme="minorEastAsia"/>
        </w:rPr>
        <w:t>」</w:t>
      </w:r>
      <w:r w:rsidRPr="001221B9">
        <w:rPr>
          <w:rFonts w:asciiTheme="minorEastAsia" w:eastAsiaTheme="minorEastAsia"/>
        </w:rPr>
        <w:t>朱溫傳亦云</w:t>
      </w:r>
      <w:r w:rsidR="000F1B0C">
        <w:rPr>
          <w:rFonts w:asciiTheme="minorEastAsia" w:eastAsiaTheme="minorEastAsia"/>
        </w:rPr>
        <w:t>「</w:t>
      </w:r>
      <w:r w:rsidRPr="001221B9">
        <w:rPr>
          <w:rFonts w:asciiTheme="minorEastAsia" w:eastAsiaTheme="minorEastAsia"/>
        </w:rPr>
        <w:t>史彥章</w:t>
      </w:r>
      <w:r w:rsidR="000F1B0C">
        <w:rPr>
          <w:rFonts w:asciiTheme="minorEastAsia" w:eastAsiaTheme="minorEastAsia"/>
        </w:rPr>
        <w:t>」</w:t>
      </w:r>
      <w:r w:rsidRPr="001221B9">
        <w:rPr>
          <w:rFonts w:asciiTheme="minorEastAsia" w:eastAsiaTheme="minorEastAsia"/>
        </w:rPr>
        <w:t>，莊宗實錄作</w:t>
      </w:r>
      <w:r w:rsidR="000F1B0C">
        <w:rPr>
          <w:rFonts w:asciiTheme="minorEastAsia" w:eastAsiaTheme="minorEastAsia"/>
        </w:rPr>
        <w:t>「</w:t>
      </w:r>
      <w:r w:rsidRPr="001221B9">
        <w:rPr>
          <w:rFonts w:asciiTheme="minorEastAsia" w:eastAsiaTheme="minorEastAsia"/>
        </w:rPr>
        <w:t>史彥璋</w:t>
      </w:r>
      <w:r w:rsidR="000F1B0C">
        <w:rPr>
          <w:rFonts w:asciiTheme="minorEastAsia" w:eastAsiaTheme="minorEastAsia"/>
        </w:rPr>
        <w:t>」</w:t>
      </w:r>
      <w:r w:rsidRPr="001221B9">
        <w:rPr>
          <w:rFonts w:asciiTheme="minorEastAsia" w:eastAsiaTheme="minorEastAsia"/>
        </w:rPr>
        <w:t>。編遺錄、薛史皆作</w:t>
      </w:r>
      <w:r w:rsidR="000F1B0C">
        <w:rPr>
          <w:rFonts w:asciiTheme="minorEastAsia" w:eastAsiaTheme="minorEastAsia"/>
        </w:rPr>
        <w:t>「</w:t>
      </w:r>
      <w:r w:rsidRPr="001221B9">
        <w:rPr>
          <w:rFonts w:asciiTheme="minorEastAsia" w:eastAsiaTheme="minorEastAsia"/>
        </w:rPr>
        <w:t>史彥羣</w:t>
      </w:r>
      <w:r w:rsidR="000F1B0C">
        <w:rPr>
          <w:rFonts w:asciiTheme="minorEastAsia" w:eastAsiaTheme="minorEastAsia"/>
        </w:rPr>
        <w:t>」</w:t>
      </w:r>
      <w:r w:rsidRPr="001221B9">
        <w:rPr>
          <w:rFonts w:asciiTheme="minorEastAsia" w:eastAsiaTheme="minorEastAsia"/>
        </w:rPr>
        <w:t>，今從之。又莊宗實錄︰</w:t>
      </w:r>
      <w:r w:rsidR="000F1B0C">
        <w:rPr>
          <w:rFonts w:asciiTheme="minorEastAsia" w:eastAsiaTheme="minorEastAsia"/>
        </w:rPr>
        <w:t>「</w:t>
      </w:r>
      <w:r w:rsidRPr="001221B9">
        <w:rPr>
          <w:rFonts w:asciiTheme="minorEastAsia" w:eastAsiaTheme="minorEastAsia"/>
        </w:rPr>
        <w:t>三月己丑，鎭州遣押牙劉光業至，言劉守光凶淫縱毒，欲自尊大，請稔其惡以咎之，推為尚父。乙未，上至晉陽宮，召張承業諸將等議討燕之謀，諸將亦云宜稔其禍。上令押衙戴漢超持墨制及六鎭書如幽州，其辭曰︰</w:t>
      </w:r>
      <w:r w:rsidR="000F1B0C">
        <w:rPr>
          <w:rFonts w:asciiTheme="minorEastAsia" w:eastAsiaTheme="minorEastAsia"/>
        </w:rPr>
        <w:t>『</w:t>
      </w:r>
      <w:r w:rsidRPr="001221B9">
        <w:rPr>
          <w:rFonts w:asciiTheme="minorEastAsia" w:eastAsiaTheme="minorEastAsia"/>
        </w:rPr>
        <w:t>天祐八年三月二十七日，天德軍節度使宋瑤、振武節度使周德威、昭義節度使李嗣昭、易定節度使王處直、鎭州節度使王鎔、河東節度使</w:t>
      </w:r>
      <w:r w:rsidRPr="001221B9">
        <w:rPr>
          <w:rFonts w:asciiTheme="minorEastAsia" w:eastAsiaTheme="minorEastAsia"/>
        </w:rPr>
        <w:t>·</w:t>
      </w:r>
      <w:r w:rsidRPr="001221B9">
        <w:rPr>
          <w:rFonts w:asciiTheme="minorEastAsia" w:eastAsiaTheme="minorEastAsia"/>
        </w:rPr>
        <w:t>尚書令晉王謹奉冊進盧龍、橫海等軍節度、檢校太師兼中書令燕王為尚書令、尚父。</w:t>
      </w:r>
      <w:r w:rsidR="000F1B0C">
        <w:rPr>
          <w:rFonts w:asciiTheme="minorEastAsia" w:eastAsiaTheme="minorEastAsia"/>
        </w:rPr>
        <w:t>』</w:t>
      </w:r>
      <w:r w:rsidRPr="001221B9">
        <w:rPr>
          <w:rFonts w:asciiTheme="minorEastAsia" w:eastAsiaTheme="minorEastAsia"/>
        </w:rPr>
        <w:t>五月，六鎭使至，汴使亦集。六月，守光令有司定尚父、採訪使儀則。</w:t>
      </w:r>
      <w:r w:rsidR="000F1B0C">
        <w:rPr>
          <w:rFonts w:asciiTheme="minorEastAsia" w:eastAsiaTheme="minorEastAsia"/>
        </w:rPr>
        <w:t>」</w:t>
      </w:r>
      <w:r w:rsidRPr="001221B9">
        <w:rPr>
          <w:rFonts w:asciiTheme="minorEastAsia" w:eastAsiaTheme="minorEastAsia"/>
        </w:rPr>
        <w:t>梁太祖實錄都不言守光事，惟編遺錄云︰</w:t>
      </w:r>
      <w:r w:rsidR="000F1B0C">
        <w:rPr>
          <w:rFonts w:asciiTheme="minorEastAsia" w:eastAsiaTheme="minorEastAsia"/>
        </w:rPr>
        <w:t>「</w:t>
      </w:r>
      <w:r w:rsidRPr="001221B9">
        <w:rPr>
          <w:rFonts w:asciiTheme="minorEastAsia" w:eastAsiaTheme="minorEastAsia"/>
        </w:rPr>
        <w:t>三月壬辰，差閤門使王瞳、受旨史彥羣齎國禮賜幽州劉守光。甲午，守光連上表章，率以鎭、定旣與河東結懽，兼同差使請當道卻行天祐年號事。守光尋捉王瞳、史彥羣上下一行並囚禁，數日後放出。</w:t>
      </w:r>
      <w:r w:rsidR="000F1B0C">
        <w:rPr>
          <w:rFonts w:asciiTheme="minorEastAsia" w:eastAsiaTheme="minorEastAsia"/>
        </w:rPr>
        <w:t>」</w:t>
      </w:r>
      <w:r w:rsidRPr="001221B9">
        <w:rPr>
          <w:rFonts w:asciiTheme="minorEastAsia" w:eastAsiaTheme="minorEastAsia"/>
        </w:rPr>
        <w:t>按莊宗實錄及南唐烈祖實錄皆云</w:t>
      </w:r>
      <w:r w:rsidR="000F1B0C">
        <w:rPr>
          <w:rFonts w:asciiTheme="minorEastAsia" w:eastAsiaTheme="minorEastAsia"/>
        </w:rPr>
        <w:t>「</w:t>
      </w:r>
      <w:r w:rsidRPr="001221B9">
        <w:rPr>
          <w:rFonts w:asciiTheme="minorEastAsia" w:eastAsiaTheme="minorEastAsia"/>
        </w:rPr>
        <w:t>三月辛亥晉王遣戴漢超推守光為尚父。</w:t>
      </w:r>
      <w:r w:rsidR="000F1B0C">
        <w:rPr>
          <w:rFonts w:asciiTheme="minorEastAsia" w:eastAsiaTheme="minorEastAsia"/>
        </w:rPr>
        <w:t>」</w:t>
      </w:r>
      <w:r w:rsidRPr="001221B9">
        <w:rPr>
          <w:rFonts w:asciiTheme="minorEastAsia" w:eastAsiaTheme="minorEastAsia"/>
        </w:rPr>
        <w:t>辛亥，三月二十七日也。壬辰乃三月初八日，王瞳等安得已在幽州！甲午乃三月十日，守光安得上表云</w:t>
      </w:r>
      <w:r w:rsidR="000F1B0C">
        <w:rPr>
          <w:rFonts w:asciiTheme="minorEastAsia" w:eastAsiaTheme="minorEastAsia"/>
        </w:rPr>
        <w:t>「</w:t>
      </w:r>
      <w:r w:rsidRPr="001221B9">
        <w:rPr>
          <w:rFonts w:asciiTheme="minorEastAsia" w:eastAsiaTheme="minorEastAsia"/>
        </w:rPr>
        <w:t>六鎭推臣為尚父</w:t>
      </w:r>
      <w:r w:rsidR="000F1B0C">
        <w:rPr>
          <w:rFonts w:asciiTheme="minorEastAsia" w:eastAsiaTheme="minorEastAsia"/>
        </w:rPr>
        <w:t>」</w:t>
      </w:r>
      <w:r w:rsidRPr="001221B9">
        <w:rPr>
          <w:rFonts w:asciiTheme="minorEastAsia" w:eastAsiaTheme="minorEastAsia"/>
        </w:rPr>
        <w:t>！編遺錄月日多差錯，今不取。</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帝命楊師厚將兵三萬屯邢州。</w:t>
      </w:r>
      <w:r w:rsidR="00934453" w:rsidRPr="001221B9">
        <w:rPr>
          <w:rStyle w:val="00Text"/>
          <w:rFonts w:asciiTheme="minorEastAsia"/>
        </w:rPr>
        <w:t>欲攻趙也。</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蜀諸將擊岐兵，屢破之。秋，七月，蜀主西還，留御營使昌王宗鐬屯利州。</w:t>
      </w:r>
      <w:r w:rsidR="00934453" w:rsidRPr="001221B9">
        <w:rPr>
          <w:rStyle w:val="00Text"/>
          <w:rFonts w:asciiTheme="minorEastAsia"/>
        </w:rPr>
        <w:t>鐬，火外翻。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辛丑，帝避暑於張宗奭第，</w:t>
      </w:r>
      <w:r w:rsidR="00934453" w:rsidRPr="001221B9">
        <w:rPr>
          <w:rStyle w:val="00Text"/>
          <w:rFonts w:asciiTheme="minorEastAsia"/>
        </w:rPr>
        <w:t>開平元年張全義賜名宗奭見上卷。按薛史，張宗奭私第在洛陽會節坊。</w:t>
      </w:r>
      <w:r w:rsidR="00934453" w:rsidRPr="001221B9">
        <w:rPr>
          <w:rFonts w:asciiTheme="minorEastAsia"/>
        </w:rPr>
        <w:t>亂其婦女殆徧。宗奭子繼祚不勝憤恥，</w:t>
      </w:r>
      <w:r w:rsidR="00934453" w:rsidRPr="001221B9">
        <w:rPr>
          <w:rStyle w:val="00Text"/>
          <w:rFonts w:asciiTheme="minorEastAsia"/>
        </w:rPr>
        <w:t>勝，音升。</w:t>
      </w:r>
      <w:r w:rsidR="00934453" w:rsidRPr="001221B9">
        <w:rPr>
          <w:rFonts w:asciiTheme="minorEastAsia"/>
        </w:rPr>
        <w:t>欲弒之。宗奭宗之曰︰</w:t>
      </w:r>
      <w:r w:rsidR="000F1B0C">
        <w:rPr>
          <w:rFonts w:asciiTheme="minorEastAsia"/>
        </w:rPr>
        <w:t>「</w:t>
      </w:r>
      <w:r w:rsidR="00934453" w:rsidRPr="001221B9">
        <w:rPr>
          <w:rFonts w:asciiTheme="minorEastAsia"/>
        </w:rPr>
        <w:t>吾家頃在河陽，為李罕之所圍，</w:t>
      </w:r>
      <w:r w:rsidR="00934453" w:rsidRPr="001221B9">
        <w:rPr>
          <w:rStyle w:val="00Text"/>
          <w:rFonts w:asciiTheme="minorEastAsia"/>
        </w:rPr>
        <w:t>見二百五十七卷唐僖宗文德元年。</w:t>
      </w:r>
      <w:r w:rsidR="00934453" w:rsidRPr="001221B9">
        <w:rPr>
          <w:rFonts w:asciiTheme="minorEastAsia"/>
        </w:rPr>
        <w:t>陷木屑以度朝夕，</w:t>
      </w:r>
      <w:r w:rsidR="00934453" w:rsidRPr="001221B9">
        <w:rPr>
          <w:rStyle w:val="00Text"/>
          <w:rFonts w:asciiTheme="minorEastAsia"/>
        </w:rPr>
        <w:t>啗，徒濫翻。</w:t>
      </w:r>
      <w:r w:rsidR="00934453" w:rsidRPr="001221B9">
        <w:rPr>
          <w:rFonts w:asciiTheme="minorEastAsia"/>
        </w:rPr>
        <w:t>賴其救我，得有今日，此恩不可忘也。</w:t>
      </w:r>
      <w:r w:rsidR="000F1B0C">
        <w:rPr>
          <w:rFonts w:asciiTheme="minorEastAsia"/>
        </w:rPr>
        <w:t>」</w:t>
      </w:r>
      <w:r w:rsidR="00934453" w:rsidRPr="001221B9">
        <w:rPr>
          <w:rFonts w:asciiTheme="minorEastAsia"/>
        </w:rPr>
        <w:t>乃止。甲辰，還宮。</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趙王鎔以楊師厚在邢州，甚懼，</w:t>
      </w:r>
      <w:r w:rsidR="00934453" w:rsidRPr="001221B9">
        <w:rPr>
          <w:rStyle w:val="00Text"/>
          <w:rFonts w:asciiTheme="minorEastAsia"/>
        </w:rPr>
        <w:t>九域志︰邢州北至趙州一百四十四里耳。兵臨其境，故甚懼。</w:t>
      </w:r>
      <w:r w:rsidR="00934453" w:rsidRPr="001221B9">
        <w:rPr>
          <w:rFonts w:asciiTheme="minorEastAsia"/>
        </w:rPr>
        <w:t>會晉王于承天軍。晉王謂鎔父友也，事之甚恭。</w:t>
      </w:r>
      <w:r w:rsidR="00934453" w:rsidRPr="001221B9">
        <w:rPr>
          <w:rStyle w:val="00Text"/>
          <w:rFonts w:asciiTheme="minorEastAsia"/>
        </w:rPr>
        <w:t>鎔先與晉王克用比肩事唐，且通好。</w:t>
      </w:r>
      <w:r w:rsidR="00934453" w:rsidRPr="001221B9">
        <w:rPr>
          <w:rFonts w:asciiTheme="minorEastAsia"/>
        </w:rPr>
        <w:t>鎔以梁寇為憂，晉王曰︰</w:t>
      </w:r>
      <w:r w:rsidR="000F1B0C">
        <w:rPr>
          <w:rFonts w:asciiTheme="minorEastAsia"/>
        </w:rPr>
        <w:t>「</w:t>
      </w:r>
      <w:r w:rsidR="00934453" w:rsidRPr="001221B9">
        <w:rPr>
          <w:rFonts w:asciiTheme="minorEastAsia"/>
        </w:rPr>
        <w:t>朱溫之惡極矣，天將誅之，雖有師厚輩不能救也。脫有侵軼，</w:t>
      </w:r>
      <w:r w:rsidR="00934453" w:rsidRPr="001221B9">
        <w:rPr>
          <w:rStyle w:val="00Text"/>
          <w:rFonts w:asciiTheme="minorEastAsia"/>
        </w:rPr>
        <w:t>軼，徒結翻。</w:t>
      </w:r>
      <w:r w:rsidR="00934453" w:rsidRPr="001221B9">
        <w:rPr>
          <w:rFonts w:asciiTheme="minorEastAsia"/>
        </w:rPr>
        <w:t>僕自帥衆當之，</w:t>
      </w:r>
      <w:r w:rsidR="00934453" w:rsidRPr="001221B9">
        <w:rPr>
          <w:rStyle w:val="00Text"/>
          <w:rFonts w:asciiTheme="minorEastAsia"/>
        </w:rPr>
        <w:t>帥，讀曰率。</w:t>
      </w:r>
      <w:r w:rsidR="00934453" w:rsidRPr="001221B9">
        <w:rPr>
          <w:rFonts w:asciiTheme="minorEastAsia"/>
        </w:rPr>
        <w:t>叔父勿以為憂。</w:t>
      </w:r>
      <w:r w:rsidR="000F1B0C">
        <w:rPr>
          <w:rFonts w:asciiTheme="minorEastAsia"/>
        </w:rPr>
        <w:t>」</w:t>
      </w:r>
      <w:r w:rsidR="00934453" w:rsidRPr="001221B9">
        <w:rPr>
          <w:rFonts w:asciiTheme="minorEastAsia"/>
        </w:rPr>
        <w:t>鎔捧巵為壽，謂晉王為四十六舅。</w:t>
      </w:r>
      <w:r w:rsidR="00934453" w:rsidRPr="001221B9">
        <w:rPr>
          <w:rStyle w:val="00Text"/>
          <w:rFonts w:asciiTheme="minorEastAsia"/>
        </w:rPr>
        <w:t>晉王第四十六。</w:t>
      </w:r>
      <w:r w:rsidR="00934453" w:rsidRPr="001221B9">
        <w:rPr>
          <w:rFonts w:asciiTheme="minorEastAsia"/>
        </w:rPr>
        <w:t>鎔幼子昭誨從行，晉王斷衿為盟，許妻以女。</w:t>
      </w:r>
      <w:r w:rsidR="00934453" w:rsidRPr="001221B9">
        <w:rPr>
          <w:rStyle w:val="00Text"/>
          <w:rFonts w:asciiTheme="minorEastAsia"/>
        </w:rPr>
        <w:t>斷，都管翻。衿，音今。妻，七細翻。</w:t>
      </w:r>
      <w:r w:rsidR="00934453" w:rsidRPr="001221B9">
        <w:rPr>
          <w:rFonts w:asciiTheme="minorEastAsia"/>
        </w:rPr>
        <w:t>由是晉、趙之交遂固。</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八月，庚申，蜀主至成都。</w:t>
      </w:r>
      <w:r w:rsidR="00934453" w:rsidRPr="001221B9">
        <w:rPr>
          <w:rStyle w:val="00Text"/>
          <w:rFonts w:asciiTheme="minorEastAsia"/>
        </w:rPr>
        <w:t>自利州還。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燕王守光將稱帝，將佐多竊議以為不可，守光乃置斧質於庭</w:t>
      </w:r>
      <w:r w:rsidR="00934453" w:rsidRPr="001221B9">
        <w:rPr>
          <w:rFonts w:asciiTheme="minorEastAsia" w:eastAsiaTheme="minorEastAsia"/>
        </w:rPr>
        <w:t>質，椹也。</w:t>
      </w:r>
      <w:r w:rsidR="00934453" w:rsidRPr="00101E55">
        <w:rPr>
          <w:rStyle w:val="01Text"/>
          <w:rFonts w:asciiTheme="minorEastAsia" w:eastAsiaTheme="minorEastAsia"/>
          <w:sz w:val="21"/>
        </w:rPr>
        <w:t>曰︰</w:t>
      </w:r>
      <w:r w:rsidR="000F1B0C">
        <w:rPr>
          <w:rStyle w:val="01Text"/>
          <w:rFonts w:asciiTheme="minorEastAsia" w:eastAsiaTheme="minorEastAsia"/>
          <w:sz w:val="21"/>
        </w:rPr>
        <w:t>「</w:t>
      </w:r>
      <w:r w:rsidR="00934453" w:rsidRPr="00101E55">
        <w:rPr>
          <w:rStyle w:val="01Text"/>
          <w:rFonts w:asciiTheme="minorEastAsia" w:eastAsiaTheme="minorEastAsia"/>
          <w:sz w:val="21"/>
        </w:rPr>
        <w:t>敢諫者斬！</w:t>
      </w:r>
      <w:r w:rsidR="000F1B0C">
        <w:rPr>
          <w:rStyle w:val="01Text"/>
          <w:rFonts w:asciiTheme="minorEastAsia" w:eastAsiaTheme="minorEastAsia"/>
          <w:sz w:val="21"/>
        </w:rPr>
        <w:t>」</w:t>
      </w:r>
      <w:r w:rsidR="00934453" w:rsidRPr="00101E55">
        <w:rPr>
          <w:rStyle w:val="01Text"/>
          <w:rFonts w:asciiTheme="minorEastAsia" w:eastAsiaTheme="minorEastAsia"/>
          <w:sz w:val="21"/>
        </w:rPr>
        <w:t>孫鶴曰︰</w:t>
      </w:r>
      <w:r w:rsidR="000F1B0C">
        <w:rPr>
          <w:rStyle w:val="01Text"/>
          <w:rFonts w:asciiTheme="minorEastAsia" w:eastAsiaTheme="minorEastAsia"/>
          <w:sz w:val="21"/>
        </w:rPr>
        <w:t>「</w:t>
      </w:r>
      <w:r w:rsidR="00934453" w:rsidRPr="00101E55">
        <w:rPr>
          <w:rStyle w:val="01Text"/>
          <w:rFonts w:asciiTheme="minorEastAsia" w:eastAsiaTheme="minorEastAsia"/>
          <w:sz w:val="21"/>
        </w:rPr>
        <w:t>滄州之破，鶴分當死，蒙王生全，</w:t>
      </w:r>
      <w:r w:rsidR="00934453" w:rsidRPr="001221B9">
        <w:rPr>
          <w:rFonts w:asciiTheme="minorEastAsia" w:eastAsiaTheme="minorEastAsia"/>
        </w:rPr>
        <w:t>事見上卷開平四年。分，扶問翻。劉守光囚父殺兄，幽、滄之人義不與共戴天可也。孫鶴受劉守文委任，不能以死殉之，乃銜守光生全之恩，忠諫而死，是可以死而不能死，可以無死而死也。</w:t>
      </w:r>
      <w:r w:rsidR="00934453" w:rsidRPr="00101E55">
        <w:rPr>
          <w:rStyle w:val="01Text"/>
          <w:rFonts w:asciiTheme="minorEastAsia" w:eastAsiaTheme="minorEastAsia"/>
          <w:sz w:val="21"/>
        </w:rPr>
        <w:t>以至今日，今日</w:t>
      </w:r>
      <w:r w:rsidR="000F1B0C">
        <w:rPr>
          <w:rFonts w:asciiTheme="minorEastAsia" w:eastAsiaTheme="minorEastAsia"/>
        </w:rPr>
        <w:t>『</w:t>
      </w:r>
      <w:r w:rsidR="00934453" w:rsidRPr="001221B9">
        <w:rPr>
          <w:rFonts w:asciiTheme="minorEastAsia" w:eastAsiaTheme="minorEastAsia"/>
        </w:rPr>
        <w:t>章︰十二行本不重</w:t>
      </w:r>
      <w:r w:rsidR="000F1B0C">
        <w:rPr>
          <w:rFonts w:asciiTheme="minorEastAsia" w:eastAsiaTheme="minorEastAsia"/>
        </w:rPr>
        <w:t>「</w:t>
      </w:r>
      <w:r w:rsidR="00934453" w:rsidRPr="001221B9">
        <w:rPr>
          <w:rFonts w:asciiTheme="minorEastAsia" w:eastAsiaTheme="minorEastAsia"/>
        </w:rPr>
        <w:t>今日</w:t>
      </w:r>
      <w:r w:rsidR="000F1B0C">
        <w:rPr>
          <w:rFonts w:asciiTheme="minorEastAsia" w:eastAsiaTheme="minorEastAsia"/>
        </w:rPr>
        <w:t>」</w:t>
      </w:r>
      <w:r w:rsidR="00934453" w:rsidRPr="001221B9">
        <w:rPr>
          <w:rFonts w:asciiTheme="minorEastAsia" w:eastAsiaTheme="minorEastAsia"/>
        </w:rPr>
        <w:t>二字；乙十一行本同；孔本同；張校同。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敢愛死而忘恩乎！竊以為今日之帝未可也。</w:t>
      </w:r>
      <w:r w:rsidR="000F1B0C">
        <w:rPr>
          <w:rStyle w:val="01Text"/>
          <w:rFonts w:asciiTheme="minorEastAsia" w:eastAsiaTheme="minorEastAsia"/>
          <w:sz w:val="21"/>
        </w:rPr>
        <w:t>」</w:t>
      </w:r>
      <w:r w:rsidR="00934453" w:rsidRPr="00101E55">
        <w:rPr>
          <w:rStyle w:val="01Text"/>
          <w:rFonts w:asciiTheme="minorEastAsia" w:eastAsiaTheme="minorEastAsia"/>
          <w:sz w:val="21"/>
        </w:rPr>
        <w:t>守光怒，伏諸質上，令軍士冎而噉之。</w:t>
      </w:r>
      <w:r w:rsidR="00934453" w:rsidRPr="001221B9">
        <w:rPr>
          <w:rFonts w:asciiTheme="minorEastAsia" w:eastAsiaTheme="minorEastAsia"/>
        </w:rPr>
        <w:t>冎，古瓦翻。噉，徒濫翻。</w:t>
      </w:r>
      <w:r w:rsidR="00934453" w:rsidRPr="00101E55">
        <w:rPr>
          <w:rStyle w:val="01Text"/>
          <w:rFonts w:asciiTheme="minorEastAsia" w:eastAsiaTheme="minorEastAsia"/>
          <w:sz w:val="21"/>
        </w:rPr>
        <w:t>鶴呼曰︰</w:t>
      </w:r>
      <w:r w:rsidR="000F1B0C">
        <w:rPr>
          <w:rStyle w:val="01Text"/>
          <w:rFonts w:asciiTheme="minorEastAsia" w:eastAsiaTheme="minorEastAsia"/>
          <w:sz w:val="21"/>
        </w:rPr>
        <w:t>「</w:t>
      </w:r>
      <w:r w:rsidR="00934453" w:rsidRPr="00101E55">
        <w:rPr>
          <w:rStyle w:val="01Text"/>
          <w:rFonts w:asciiTheme="minorEastAsia" w:eastAsiaTheme="minorEastAsia"/>
          <w:sz w:val="21"/>
        </w:rPr>
        <w:t>不出百日，大兵當至！</w:t>
      </w:r>
      <w:r w:rsidR="000F1B0C">
        <w:rPr>
          <w:rStyle w:val="01Text"/>
          <w:rFonts w:asciiTheme="minorEastAsia" w:eastAsiaTheme="minorEastAsia"/>
          <w:sz w:val="21"/>
        </w:rPr>
        <w:t>」</w:t>
      </w:r>
      <w:r w:rsidR="000F1B0C">
        <w:rPr>
          <w:rFonts w:asciiTheme="minorEastAsia" w:eastAsiaTheme="minorEastAsia"/>
        </w:rPr>
        <w:t>『</w:t>
      </w:r>
      <w:r w:rsidR="00934453" w:rsidRPr="001221B9">
        <w:rPr>
          <w:rFonts w:asciiTheme="minorEastAsia" w:eastAsiaTheme="minorEastAsia"/>
        </w:rPr>
        <w:t>章︰十二行本作</w:t>
      </w:r>
      <w:r w:rsidR="000F1B0C">
        <w:rPr>
          <w:rFonts w:asciiTheme="minorEastAsia" w:eastAsiaTheme="minorEastAsia"/>
        </w:rPr>
        <w:t>「</w:t>
      </w:r>
      <w:r w:rsidR="00934453" w:rsidRPr="001221B9">
        <w:rPr>
          <w:rFonts w:asciiTheme="minorEastAsia" w:eastAsiaTheme="minorEastAsia"/>
        </w:rPr>
        <w:t>百日之外必有急兵</w:t>
      </w:r>
      <w:r w:rsidR="000F1B0C">
        <w:rPr>
          <w:rFonts w:asciiTheme="minorEastAsia" w:eastAsiaTheme="minorEastAsia"/>
        </w:rPr>
        <w:t>」</w:t>
      </w:r>
      <w:r w:rsidR="00934453" w:rsidRPr="001221B9">
        <w:rPr>
          <w:rFonts w:asciiTheme="minorEastAsia" w:eastAsiaTheme="minorEastAsia"/>
        </w:rPr>
        <w:t>八字；乙十一行本同；張校同，云無註本與吳本同。</w:t>
      </w:r>
      <w:r w:rsidR="000F1B0C">
        <w:rPr>
          <w:rFonts w:asciiTheme="minorEastAsia" w:eastAsiaTheme="minorEastAsia"/>
        </w:rPr>
        <w:t>』</w:t>
      </w:r>
      <w:r w:rsidR="00934453" w:rsidRPr="00101E55">
        <w:rPr>
          <w:rStyle w:val="01Text"/>
          <w:rFonts w:asciiTheme="minorEastAsia" w:eastAsiaTheme="minorEastAsia"/>
          <w:sz w:val="21"/>
        </w:rPr>
        <w:t>守光命以土窒其口，寸斬之。</w:t>
      </w:r>
      <w:r w:rsidR="00934453" w:rsidRPr="001221B9">
        <w:rPr>
          <w:rFonts w:asciiTheme="minorEastAsia" w:eastAsiaTheme="minorEastAsia"/>
        </w:rPr>
        <w:t>呼，火故翻。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甲子，守光卽皇帝位，國號大燕，改元應天。以梁使王瞳為左相，盧龍判官齊涉為右相，史彥羣為御史大夫。</w:t>
      </w:r>
      <w:r w:rsidRPr="001221B9">
        <w:rPr>
          <w:rFonts w:asciiTheme="minorEastAsia" w:eastAsiaTheme="minorEastAsia"/>
        </w:rPr>
        <w:t>考異曰︰編遺錄云御史臺副使。今從莊宗實錄。</w:t>
      </w:r>
      <w:r w:rsidRPr="00101E55">
        <w:rPr>
          <w:rStyle w:val="01Text"/>
          <w:rFonts w:asciiTheme="minorEastAsia" w:eastAsiaTheme="minorEastAsia"/>
          <w:sz w:val="21"/>
        </w:rPr>
        <w:t>受冊之日，契丹陷平州，燕人驚擾。</w:t>
      </w:r>
      <w:r w:rsidRPr="001221B9">
        <w:rPr>
          <w:rFonts w:asciiTheme="minorEastAsia" w:eastAsiaTheme="minorEastAsia"/>
        </w:rPr>
        <w:t>宋白曰︰平州，舜十二州為營州之境。周官</w:t>
      </w:r>
      <w:r w:rsidRPr="001221B9">
        <w:rPr>
          <w:rFonts w:asciiTheme="minorEastAsia" w:eastAsiaTheme="minorEastAsia"/>
        </w:rPr>
        <w:t>·</w:t>
      </w:r>
      <w:r w:rsidRPr="001221B9">
        <w:rPr>
          <w:rFonts w:asciiTheme="minorEastAsia" w:eastAsiaTheme="minorEastAsia"/>
        </w:rPr>
        <w:t>職方在幽州之地，春秋為山戎孤竹、白狄肥子二國地，漢為肥如、石城之地。唐武德袑置平州於盧龍。</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岐王使劉知俊、李繼崇將兵擊蜀，乙亥，王宗侃、王宗賀、唐道襲、王宗紹與之戰於青泥嶺，</w:t>
      </w:r>
      <w:r w:rsidR="00934453" w:rsidRPr="001221B9">
        <w:rPr>
          <w:rStyle w:val="00Text"/>
          <w:rFonts w:asciiTheme="minorEastAsia"/>
        </w:rPr>
        <w:t>青泥嶺在興州長舉縣西北五十里，懸崖萬仞，上多雲雨，行者多逢泥淖。</w:t>
      </w:r>
      <w:r w:rsidR="00934453" w:rsidRPr="001221B9">
        <w:rPr>
          <w:rFonts w:asciiTheme="minorEastAsia"/>
        </w:rPr>
        <w:t>蜀兵大敗，馬步使王宗浩奔興州，溺死於江，</w:t>
      </w:r>
      <w:r w:rsidR="00934453" w:rsidRPr="001221B9">
        <w:rPr>
          <w:rStyle w:val="00Text"/>
          <w:rFonts w:asciiTheme="minorEastAsia"/>
        </w:rPr>
        <w:t>此江，嘉陵江也。</w:t>
      </w:r>
      <w:r w:rsidR="00934453" w:rsidRPr="001221B9">
        <w:rPr>
          <w:rFonts w:asciiTheme="minorEastAsia"/>
        </w:rPr>
        <w:t>道襲奔興元。先是，步軍都指揮使王宗綰城西縣，號安遠軍，</w:t>
      </w:r>
      <w:r w:rsidR="00934453" w:rsidRPr="001221B9">
        <w:rPr>
          <w:rStyle w:val="00Text"/>
          <w:rFonts w:asciiTheme="minorEastAsia"/>
        </w:rPr>
        <w:t>九域志︰西縣在興元府西一百里。</w:t>
      </w:r>
      <w:r w:rsidR="00934453" w:rsidRPr="001221B9">
        <w:rPr>
          <w:rFonts w:asciiTheme="minorEastAsia"/>
        </w:rPr>
        <w:t>宗侃、宗賀等收散兵走保之，知俊、繼崇追圍之。衆議欲棄興元，道襲曰︰</w:t>
      </w:r>
      <w:r w:rsidR="000F1B0C">
        <w:rPr>
          <w:rFonts w:asciiTheme="minorEastAsia"/>
        </w:rPr>
        <w:t>「</w:t>
      </w:r>
      <w:r w:rsidR="00934453" w:rsidRPr="001221B9">
        <w:rPr>
          <w:rFonts w:asciiTheme="minorEastAsia"/>
        </w:rPr>
        <w:t>無興元則無安遠，利州遂為敵境矣。</w:t>
      </w:r>
      <w:r w:rsidR="00934453" w:rsidRPr="001221B9">
        <w:rPr>
          <w:rStyle w:val="00Text"/>
          <w:rFonts w:asciiTheme="minorEastAsia"/>
        </w:rPr>
        <w:t>九域志︰興元西至西縣百里，西縣抵利州界四十五里，自界首至利州二百六十四里。</w:t>
      </w:r>
      <w:r w:rsidR="00934453" w:rsidRPr="001221B9">
        <w:rPr>
          <w:rFonts w:asciiTheme="minorEastAsia"/>
        </w:rPr>
        <w:t>吾必以死守之。</w:t>
      </w:r>
      <w:r w:rsidR="000F1B0C">
        <w:rPr>
          <w:rFonts w:asciiTheme="minorEastAsia"/>
        </w:rPr>
        <w:t>」</w:t>
      </w:r>
      <w:r w:rsidR="00934453" w:rsidRPr="001221B9">
        <w:rPr>
          <w:rFonts w:asciiTheme="minorEastAsia"/>
        </w:rPr>
        <w:t>蜀主以昌王宗鐬為應援招討使，定戎團練使王宗播為四招討馬步都指揮使，</w:t>
      </w:r>
      <w:r w:rsidR="00934453" w:rsidRPr="001221B9">
        <w:rPr>
          <w:rStyle w:val="00Text"/>
          <w:rFonts w:asciiTheme="minorEastAsia"/>
        </w:rPr>
        <w:t>蜀主先已遣三招討使伐岐，今又以王宗鐬為應援招討使，是為四招討。</w:t>
      </w:r>
      <w:r w:rsidR="00934453" w:rsidRPr="001221B9">
        <w:rPr>
          <w:rFonts w:asciiTheme="minorEastAsia"/>
        </w:rPr>
        <w:t>將兵救安遠軍，壁於廉、讓之間，</w:t>
      </w:r>
      <w:r w:rsidR="00934453" w:rsidRPr="001221B9">
        <w:rPr>
          <w:rStyle w:val="00Text"/>
          <w:rFonts w:asciiTheme="minorEastAsia"/>
        </w:rPr>
        <w:t>廉水出大巴山北谷中。讓水，其源起於廉水，漑田之餘，東南流至古廉水城之側。二水在南鄭縣東南。杜佑曰︰綿州昌明縣有廉水、讓水。宋白續通典︰縣有清廉鄕、讓水鄕。</w:t>
      </w:r>
      <w:r w:rsidR="00934453" w:rsidRPr="001221B9">
        <w:rPr>
          <w:rFonts w:asciiTheme="minorEastAsia"/>
        </w:rPr>
        <w:t>與唐道襲合擊岐兵，大破之於明珠曲。明日又戰於鳧口，斬其成州刺史李彥琛。</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九月，帝疾稍愈，聞晉、趙謀入寇，自將拒之。戊戌，以張宗奭為西都留守。庚子，帝發洛陽。甲辰，至衞州，方食，軍前奏晉軍已出井陘。</w:t>
      </w:r>
      <w:r w:rsidR="00934453" w:rsidRPr="001221B9">
        <w:rPr>
          <w:rStyle w:val="00Text"/>
          <w:rFonts w:asciiTheme="minorEastAsia"/>
        </w:rPr>
        <w:t>陘，音刑。</w:t>
      </w:r>
      <w:r w:rsidR="00934453" w:rsidRPr="001221B9">
        <w:rPr>
          <w:rFonts w:asciiTheme="minorEastAsia"/>
        </w:rPr>
        <w:t>帝遽命輦北趣邢洺，晝夜倍道兼行。丙午，至相州，</w:t>
      </w:r>
      <w:r w:rsidR="00934453" w:rsidRPr="001221B9">
        <w:rPr>
          <w:rStyle w:val="00Text"/>
          <w:rFonts w:asciiTheme="minorEastAsia"/>
        </w:rPr>
        <w:t>九域志︰衞州北至相州一百二十五里，自相州又北則趣邢洺。趣，七喻翻。</w:t>
      </w:r>
      <w:r w:rsidR="00934453" w:rsidRPr="001221B9">
        <w:rPr>
          <w:rFonts w:asciiTheme="minorEastAsia"/>
        </w:rPr>
        <w:t>聞晉兵不出，乃止。相州刺史李思安不意帝猝至，落然無具，坐削官爵。</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湖州刺史錢鏢酗酒殺人，</w:t>
      </w:r>
      <w:r w:rsidR="00934453" w:rsidRPr="001221B9">
        <w:rPr>
          <w:rStyle w:val="00Text"/>
          <w:rFonts w:asciiTheme="minorEastAsia"/>
        </w:rPr>
        <w:t>鏢，甫招翻。酗，吁句翻。</w:t>
      </w:r>
      <w:r w:rsidR="00934453" w:rsidRPr="001221B9">
        <w:rPr>
          <w:rFonts w:asciiTheme="minorEastAsia"/>
        </w:rPr>
        <w:t>恐吳越王鏐罪之，冬，十月，辛亥朔，殺都監潘長、推官鍾安德，奔于吳。</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晉王聞燕主守光稱帝，大笑曰︰</w:t>
      </w:r>
      <w:r w:rsidR="000F1B0C">
        <w:rPr>
          <w:rFonts w:asciiTheme="minorEastAsia"/>
        </w:rPr>
        <w:t>「</w:t>
      </w:r>
      <w:r w:rsidR="00934453" w:rsidRPr="001221B9">
        <w:rPr>
          <w:rFonts w:asciiTheme="minorEastAsia"/>
        </w:rPr>
        <w:t>俟彼卜年，吾當問其鼎矣。</w:t>
      </w:r>
      <w:r w:rsidR="000F1B0C">
        <w:rPr>
          <w:rFonts w:asciiTheme="minorEastAsia"/>
        </w:rPr>
        <w:t>」</w:t>
      </w:r>
      <w:r w:rsidR="00934453" w:rsidRPr="001221B9">
        <w:rPr>
          <w:rStyle w:val="00Text"/>
          <w:rFonts w:asciiTheme="minorEastAsia"/>
        </w:rPr>
        <w:t>以周成王卜年、楚子問鼎之事戲笑守光。</w:t>
      </w:r>
      <w:r w:rsidR="000F1B0C">
        <w:rPr>
          <w:rStyle w:val="00Text"/>
          <w:rFonts w:asciiTheme="minorEastAsia"/>
        </w:rPr>
        <w:t>『</w:t>
      </w:r>
      <w:r w:rsidR="00934453" w:rsidRPr="001221B9">
        <w:rPr>
          <w:rStyle w:val="00Text"/>
          <w:rFonts w:asciiTheme="minorEastAsia"/>
        </w:rPr>
        <w:t>鄒︰卜年問鼎，左宣三年曰︰</w:t>
      </w:r>
      <w:r w:rsidR="000F1B0C">
        <w:rPr>
          <w:rStyle w:val="00Text"/>
          <w:rFonts w:asciiTheme="minorEastAsia"/>
        </w:rPr>
        <w:t>「</w:t>
      </w:r>
      <w:r w:rsidR="00934453" w:rsidRPr="001221B9">
        <w:rPr>
          <w:rStyle w:val="00Text"/>
          <w:rFonts w:asciiTheme="minorEastAsia"/>
        </w:rPr>
        <w:t>定王使王孫滿勞楚子。楚子問鼎之大小輕重焉。</w:t>
      </w:r>
      <w:r w:rsidR="000F1B0C">
        <w:rPr>
          <w:rStyle w:val="00Text"/>
          <w:rFonts w:asciiTheme="minorEastAsia"/>
        </w:rPr>
        <w:t>」</w:t>
      </w:r>
      <w:r w:rsidR="00934453" w:rsidRPr="001221B9">
        <w:rPr>
          <w:rStyle w:val="00Text"/>
          <w:rFonts w:asciiTheme="minorEastAsia"/>
        </w:rPr>
        <w:t>又曰︰</w:t>
      </w:r>
      <w:r w:rsidR="000F1B0C">
        <w:rPr>
          <w:rStyle w:val="00Text"/>
          <w:rFonts w:asciiTheme="minorEastAsia"/>
        </w:rPr>
        <w:t>「</w:t>
      </w:r>
      <w:r w:rsidR="00934453" w:rsidRPr="001221B9">
        <w:rPr>
          <w:rStyle w:val="00Text"/>
          <w:rFonts w:asciiTheme="minorEastAsia"/>
        </w:rPr>
        <w:t>成王定鼎於郟鄏，卜世三十，卜年七百，天所命也。</w:t>
      </w:r>
      <w:r w:rsidR="000F1B0C">
        <w:rPr>
          <w:rStyle w:val="00Text"/>
          <w:rFonts w:asciiTheme="minorEastAsia"/>
        </w:rPr>
        <w:t>」』</w:t>
      </w:r>
      <w:r w:rsidR="00934453" w:rsidRPr="001221B9">
        <w:rPr>
          <w:rFonts w:asciiTheme="minorEastAsia"/>
        </w:rPr>
        <w:t>張承業請遣使致賀以驕之，</w:t>
      </w:r>
      <w:r w:rsidR="00934453" w:rsidRPr="001221B9">
        <w:rPr>
          <w:rStyle w:val="00Text"/>
          <w:rFonts w:asciiTheme="minorEastAsia"/>
        </w:rPr>
        <w:t>使，疏吏翻；下通使之使同。</w:t>
      </w:r>
      <w:r w:rsidR="00934453" w:rsidRPr="001221B9">
        <w:rPr>
          <w:rFonts w:asciiTheme="minorEastAsia"/>
        </w:rPr>
        <w:t>晉王遣太原少尹李承勳往。承勳至幽州，用鄰藩通使之禮。燕之典客者曰︰</w:t>
      </w:r>
      <w:r w:rsidR="000F1B0C">
        <w:rPr>
          <w:rFonts w:asciiTheme="minorEastAsia"/>
        </w:rPr>
        <w:t>「</w:t>
      </w:r>
      <w:r w:rsidR="00934453" w:rsidRPr="001221B9">
        <w:rPr>
          <w:rFonts w:asciiTheme="minorEastAsia"/>
        </w:rPr>
        <w:t>吾王帝矣，公當稱臣庭見。</w:t>
      </w:r>
      <w:r w:rsidR="000F1B0C">
        <w:rPr>
          <w:rFonts w:asciiTheme="minorEastAsia"/>
        </w:rPr>
        <w:t>」</w:t>
      </w:r>
      <w:r w:rsidR="00934453" w:rsidRPr="001221B9">
        <w:rPr>
          <w:rStyle w:val="00Text"/>
          <w:rFonts w:asciiTheme="minorEastAsia"/>
        </w:rPr>
        <w:t>見，賢遍翻。</w:t>
      </w:r>
      <w:r w:rsidR="00934453" w:rsidRPr="001221B9">
        <w:rPr>
          <w:rFonts w:asciiTheme="minorEastAsia"/>
        </w:rPr>
        <w:t>承勳曰︰</w:t>
      </w:r>
      <w:r w:rsidR="000F1B0C">
        <w:rPr>
          <w:rFonts w:asciiTheme="minorEastAsia"/>
        </w:rPr>
        <w:t>「</w:t>
      </w:r>
      <w:r w:rsidR="00934453" w:rsidRPr="001221B9">
        <w:rPr>
          <w:rFonts w:asciiTheme="minorEastAsia"/>
        </w:rPr>
        <w:t>吾受命於唐朝為太原少尹，</w:t>
      </w:r>
      <w:r w:rsidR="00934453" w:rsidRPr="001221B9">
        <w:rPr>
          <w:rStyle w:val="00Text"/>
          <w:rFonts w:asciiTheme="minorEastAsia"/>
        </w:rPr>
        <w:t>朝，直遙翻。</w:t>
      </w:r>
      <w:r w:rsidR="00934453" w:rsidRPr="001221B9">
        <w:rPr>
          <w:rFonts w:asciiTheme="minorEastAsia"/>
        </w:rPr>
        <w:t>燕王自可臣其境內，豈可臣他國之使乎！</w:t>
      </w:r>
      <w:r w:rsidR="000F1B0C">
        <w:rPr>
          <w:rFonts w:asciiTheme="minorEastAsia"/>
        </w:rPr>
        <w:t>」</w:t>
      </w:r>
      <w:r w:rsidR="00934453" w:rsidRPr="001221B9">
        <w:rPr>
          <w:rFonts w:asciiTheme="minorEastAsia"/>
        </w:rPr>
        <w:t>守光怒，囚之數日，出而問之曰︰</w:t>
      </w:r>
      <w:r w:rsidR="000F1B0C">
        <w:rPr>
          <w:rFonts w:asciiTheme="minorEastAsia"/>
        </w:rPr>
        <w:t>「</w:t>
      </w:r>
      <w:r w:rsidR="00934453" w:rsidRPr="001221B9">
        <w:rPr>
          <w:rFonts w:asciiTheme="minorEastAsia"/>
        </w:rPr>
        <w:t>臣我乎？</w:t>
      </w:r>
      <w:r w:rsidR="000F1B0C">
        <w:rPr>
          <w:rFonts w:asciiTheme="minorEastAsia"/>
        </w:rPr>
        <w:t>」</w:t>
      </w:r>
      <w:r w:rsidR="00934453" w:rsidRPr="001221B9">
        <w:rPr>
          <w:rFonts w:asciiTheme="minorEastAsia"/>
        </w:rPr>
        <w:t>承勳曰︰</w:t>
      </w:r>
      <w:r w:rsidR="000F1B0C">
        <w:rPr>
          <w:rFonts w:asciiTheme="minorEastAsia"/>
        </w:rPr>
        <w:t>「</w:t>
      </w:r>
      <w:r w:rsidR="00934453" w:rsidRPr="001221B9">
        <w:rPr>
          <w:rFonts w:asciiTheme="minorEastAsia"/>
        </w:rPr>
        <w:t>燕王能臣我王，則我請為臣；不然，有死而已！</w:t>
      </w:r>
      <w:r w:rsidR="000F1B0C">
        <w:rPr>
          <w:rFonts w:asciiTheme="minorEastAsia"/>
        </w:rPr>
        <w:t>」</w:t>
      </w:r>
      <w:r w:rsidR="00934453" w:rsidRPr="001221B9">
        <w:rPr>
          <w:rFonts w:asciiTheme="minorEastAsia"/>
        </w:rPr>
        <w:t>守光竟不能屈。</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蜀主如利州，</w:t>
      </w:r>
      <w:r w:rsidR="00934453" w:rsidRPr="001221B9">
        <w:rPr>
          <w:rStyle w:val="00Text"/>
          <w:rFonts w:asciiTheme="minorEastAsia"/>
        </w:rPr>
        <w:t>聞王宗侃為岐所敗，故復如利州，以為繼援。</w:t>
      </w:r>
      <w:r w:rsidR="00934453" w:rsidRPr="001221B9">
        <w:rPr>
          <w:rFonts w:asciiTheme="minorEastAsia"/>
        </w:rPr>
        <w:t>命太子監國。決雲軍虞候王琮敗岐兵，</w:t>
      </w:r>
      <w:r w:rsidR="00934453" w:rsidRPr="001221B9">
        <w:rPr>
          <w:rStyle w:val="00Text"/>
          <w:rFonts w:asciiTheme="minorEastAsia"/>
        </w:rPr>
        <w:t>敗，補邁翻。</w:t>
      </w:r>
      <w:r w:rsidR="00934453" w:rsidRPr="001221B9">
        <w:rPr>
          <w:rFonts w:asciiTheme="minorEastAsia"/>
        </w:rPr>
        <w:t>執其將李彥太，俘斬三千五百級。乙卯，捉生將彭君集破岐二寨，俘斬三千級。王宗侃遣裨將林思諤自中巴間行至泥溪，</w:t>
      </w:r>
      <w:r w:rsidR="00934453" w:rsidRPr="001221B9">
        <w:rPr>
          <w:rStyle w:val="00Text"/>
          <w:rFonts w:asciiTheme="minorEastAsia"/>
        </w:rPr>
        <w:t>巴州在三巴之中，謂之中巴。興元之南有大行路，逕孤雲兩角，過米倉山則至巴州。按後唐伐蜀還，魏王繼岌與李紹琛軍行次舍泥溪，當在劍州北利州界。</w:t>
      </w:r>
      <w:r w:rsidR="00934453" w:rsidRPr="001221B9">
        <w:rPr>
          <w:rFonts w:asciiTheme="minorEastAsia"/>
        </w:rPr>
        <w:t>見蜀主告急，蜀主命開道都指揮使王宗弼將兵救安遠，及劉知俊戰于斜谷，破之。</w:t>
      </w:r>
      <w:r w:rsidR="00934453" w:rsidRPr="001221B9">
        <w:rPr>
          <w:rStyle w:val="00Text"/>
          <w:rFonts w:asciiTheme="minorEastAsia"/>
        </w:rPr>
        <w:t>斜，余遮翻。谷，余玉翻。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甲寅夜，帝發相州，乙卯，至洹水。是夜，邊吏言晉、趙兵南下，帝卽時進軍，丙辰，至魏縣。</w:t>
      </w:r>
      <w:r w:rsidR="00934453" w:rsidRPr="001221B9">
        <w:rPr>
          <w:rFonts w:asciiTheme="minorEastAsia" w:eastAsiaTheme="minorEastAsia"/>
        </w:rPr>
        <w:t>洹水在魏州之西成安縣界。九域志︰魏州成安縣有洹水鎭。成安縣在州西三十五里。魏縣在魏州西三十五里。</w:t>
      </w:r>
      <w:r w:rsidR="00934453" w:rsidRPr="00101E55">
        <w:rPr>
          <w:rStyle w:val="01Text"/>
          <w:rFonts w:asciiTheme="minorEastAsia" w:eastAsiaTheme="minorEastAsia"/>
          <w:sz w:val="21"/>
        </w:rPr>
        <w:t>或告云︰</w:t>
      </w:r>
      <w:r w:rsidR="000F1B0C">
        <w:rPr>
          <w:rStyle w:val="01Text"/>
          <w:rFonts w:asciiTheme="minorEastAsia" w:eastAsiaTheme="minorEastAsia"/>
          <w:sz w:val="21"/>
        </w:rPr>
        <w:t>「</w:t>
      </w:r>
      <w:r w:rsidR="00934453" w:rsidRPr="00101E55">
        <w:rPr>
          <w:rStyle w:val="01Text"/>
          <w:rFonts w:asciiTheme="minorEastAsia" w:eastAsiaTheme="minorEastAsia"/>
          <w:sz w:val="21"/>
        </w:rPr>
        <w:t>沙陀至矣！</w:t>
      </w:r>
      <w:r w:rsidR="000F1B0C">
        <w:rPr>
          <w:rStyle w:val="01Text"/>
          <w:rFonts w:asciiTheme="minorEastAsia" w:eastAsiaTheme="minorEastAsia"/>
          <w:sz w:val="21"/>
        </w:rPr>
        <w:t>」</w:t>
      </w:r>
      <w:r w:rsidR="00934453" w:rsidRPr="00101E55">
        <w:rPr>
          <w:rStyle w:val="01Text"/>
          <w:rFonts w:asciiTheme="minorEastAsia" w:eastAsiaTheme="minorEastAsia"/>
          <w:sz w:val="21"/>
        </w:rPr>
        <w:t>士卒恟懼，多逃亡，嚴刑不能禁。旣而復告云無寇，上下始定。</w:t>
      </w:r>
      <w:r w:rsidR="00934453" w:rsidRPr="001221B9">
        <w:rPr>
          <w:rFonts w:asciiTheme="minorEastAsia" w:eastAsiaTheme="minorEastAsia"/>
        </w:rPr>
        <w:t>敗兵之氣，沒世不復，此之謂也。而復，扶又翻。</w:t>
      </w:r>
      <w:r w:rsidR="00934453" w:rsidRPr="00101E55">
        <w:rPr>
          <w:rStyle w:val="01Text"/>
          <w:rFonts w:asciiTheme="minorEastAsia" w:eastAsiaTheme="minorEastAsia"/>
          <w:sz w:val="21"/>
        </w:rPr>
        <w:t>戊午，貝州奏晉兵寇東武，尋引去。帝以夾寨、柏鄕屢失利，</w:t>
      </w:r>
      <w:r w:rsidR="00934453" w:rsidRPr="001221B9">
        <w:rPr>
          <w:rFonts w:asciiTheme="minorEastAsia" w:eastAsiaTheme="minorEastAsia"/>
        </w:rPr>
        <w:t>夾寨之敗見二百六十六卷開平二年，柏鄕之敗見上卷本年。</w:t>
      </w:r>
      <w:r w:rsidR="00934453" w:rsidRPr="00101E55">
        <w:rPr>
          <w:rStyle w:val="01Text"/>
          <w:rFonts w:asciiTheme="minorEastAsia" w:eastAsiaTheme="minorEastAsia"/>
          <w:sz w:val="21"/>
        </w:rPr>
        <w:t>故力疾北巡，思一雪其恥，意鬱鬱，多躁忿，功臣宿將往往以小過被誅，衆心益懼。</w:t>
      </w:r>
      <w:r w:rsidR="00934453" w:rsidRPr="001221B9">
        <w:rPr>
          <w:rFonts w:asciiTheme="minorEastAsia" w:eastAsiaTheme="minorEastAsia"/>
        </w:rPr>
        <w:t>薛史</w:t>
      </w:r>
      <w:r w:rsidR="00934453" w:rsidRPr="001221B9">
        <w:rPr>
          <w:rFonts w:asciiTheme="minorEastAsia" w:eastAsiaTheme="minorEastAsia"/>
        </w:rPr>
        <w:t>·</w:t>
      </w:r>
      <w:r w:rsidR="00934453" w:rsidRPr="001221B9">
        <w:rPr>
          <w:rFonts w:asciiTheme="minorEastAsia" w:eastAsiaTheme="minorEastAsia"/>
        </w:rPr>
        <w:t>本紀︰帝至相州，左龍驤都敎練使鄧季筠、魏博馬軍都指揮使何令稠、右廂馬軍都指揮使陳令勳，以部下馬瘦，並腰斬于軍門；次魏縣，先鋒指揮使黃文靖伏誅。</w:t>
      </w:r>
      <w:r w:rsidR="00934453" w:rsidRPr="00101E55">
        <w:rPr>
          <w:rStyle w:val="01Text"/>
          <w:rFonts w:asciiTheme="minorEastAsia" w:eastAsiaTheme="minorEastAsia"/>
          <w:sz w:val="21"/>
        </w:rPr>
        <w:t>旣而晉、趙兵竟不出。</w:t>
      </w:r>
      <w:r w:rsidR="00934453" w:rsidRPr="001221B9">
        <w:rPr>
          <w:rFonts w:asciiTheme="minorEastAsia" w:eastAsiaTheme="minorEastAsia"/>
        </w:rPr>
        <w:t>帝以忿兵輕行，求雪再敗之恥，使其果與晉、趙遇，亦必敗矣。</w:t>
      </w:r>
      <w:r w:rsidR="00934453" w:rsidRPr="00101E55">
        <w:rPr>
          <w:rStyle w:val="01Text"/>
          <w:rFonts w:asciiTheme="minorEastAsia" w:eastAsiaTheme="minorEastAsia"/>
          <w:sz w:val="21"/>
        </w:rPr>
        <w:t>十一月，壬午，帝南還。</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燕主守光集將吏謀攻易定，幽州參軍景城馮道以為未可；</w:t>
      </w:r>
      <w:r w:rsidR="00934453" w:rsidRPr="001221B9">
        <w:rPr>
          <w:rStyle w:val="00Text"/>
          <w:rFonts w:asciiTheme="minorEastAsia"/>
        </w:rPr>
        <w:t>景城縣屬瀛州，漢舊縣名。</w:t>
      </w:r>
      <w:r w:rsidR="00934453" w:rsidRPr="001221B9">
        <w:rPr>
          <w:rFonts w:asciiTheme="minorEastAsia"/>
        </w:rPr>
        <w:t>守光怒，繫獄，或救之，得免。道亡奔晉，張承業薦於晉王，以為掌書記。</w:t>
      </w:r>
      <w:r w:rsidR="00934453" w:rsidRPr="001221B9">
        <w:rPr>
          <w:rStyle w:val="00Text"/>
          <w:rFonts w:asciiTheme="minorEastAsia"/>
        </w:rPr>
        <w:t>馮道自此歷事唐、晉、漢、周，位極人臣，不聞諫爭，豈懲諫守光之禍邪。</w:t>
      </w:r>
      <w:r w:rsidR="00934453" w:rsidRPr="001221B9">
        <w:rPr>
          <w:rFonts w:asciiTheme="minorEastAsia"/>
        </w:rPr>
        <w:t>丁亥，王處直告難于晉。</w:t>
      </w:r>
      <w:r w:rsidR="00934453" w:rsidRPr="001221B9">
        <w:rPr>
          <w:rStyle w:val="00Text"/>
          <w:rFonts w:asciiTheme="minorEastAsia"/>
        </w:rPr>
        <w:t>難，乃旦翻。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懷州刺史開封段明遠妹為美人。戊子，帝至獲嘉，</w:t>
      </w:r>
      <w:r w:rsidR="00934453" w:rsidRPr="001221B9">
        <w:rPr>
          <w:rFonts w:asciiTheme="minorEastAsia" w:eastAsiaTheme="minorEastAsia"/>
        </w:rPr>
        <w:t>九域志︰獲嘉縣在懷州東北一百五十里。</w:t>
      </w:r>
      <w:r w:rsidR="00934453" w:rsidRPr="00101E55">
        <w:rPr>
          <w:rStyle w:val="01Text"/>
          <w:rFonts w:asciiTheme="minorEastAsia" w:eastAsiaTheme="minorEastAsia"/>
          <w:sz w:val="21"/>
        </w:rPr>
        <w:t>明遠饋獻豐備，帝悅。</w:t>
      </w:r>
      <w:r w:rsidR="00934453" w:rsidRPr="001221B9">
        <w:rPr>
          <w:rFonts w:asciiTheme="minorEastAsia" w:eastAsiaTheme="minorEastAsia"/>
        </w:rPr>
        <w:t>段明遠後改名凝，階此寵任，位為上將，梁遂以亡。</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庚寅，保塞節度使高萬興奏遣都指揮使高萬金將兵攻鹽州，刺史高行存降。</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開平三年六月丁未，靈武韓遜奏收復鹽州，擒偽刺史李繼直已下六十二人。</w:t>
      </w:r>
      <w:r w:rsidR="000F1B0C">
        <w:rPr>
          <w:rFonts w:asciiTheme="minorEastAsia" w:eastAsiaTheme="minorEastAsia"/>
        </w:rPr>
        <w:t>」</w:t>
      </w:r>
      <w:r w:rsidR="00934453" w:rsidRPr="001221B9">
        <w:rPr>
          <w:rFonts w:asciiTheme="minorEastAsia" w:eastAsiaTheme="minorEastAsia"/>
        </w:rPr>
        <w:t>至此年降高行存下云︰</w:t>
      </w:r>
      <w:r w:rsidR="000F1B0C">
        <w:rPr>
          <w:rFonts w:asciiTheme="minorEastAsia" w:eastAsiaTheme="minorEastAsia"/>
        </w:rPr>
        <w:t>「</w:t>
      </w:r>
      <w:r w:rsidR="00934453" w:rsidRPr="001221B9">
        <w:rPr>
          <w:rFonts w:asciiTheme="minorEastAsia" w:eastAsiaTheme="minorEastAsia"/>
        </w:rPr>
        <w:t>鹽州與吐蕃、党項犬牙相接，為二境咽喉之地；又烏池鹽醝之利，戎、羌意未嘗息。唐建中初為吐蕃所陷，砥其墉而去，由是銀、夏、寧、延洎于靈武，歲以河南、山東、淮南、青、徐、江、浙等道兵士不啻四萬分護其地，謂之防秋。貞元九年，朝政稍暇，乃命副元帥渾瑊總兵三萬復取其地，建百雉焉，自是虜塵乃息，邊患遂止。唐代革命，又復失之。今纔動偏師，遽收襟要，國之右臂，瘡疣其息哉！</w:t>
      </w:r>
      <w:r w:rsidR="000F1B0C">
        <w:rPr>
          <w:rFonts w:asciiTheme="minorEastAsia" w:eastAsiaTheme="minorEastAsia"/>
        </w:rPr>
        <w:t>」</w:t>
      </w:r>
      <w:r w:rsidR="00934453" w:rsidRPr="001221B9">
        <w:rPr>
          <w:rFonts w:asciiTheme="minorEastAsia" w:eastAsiaTheme="minorEastAsia"/>
        </w:rPr>
        <w:t>李茂貞養子多連</w:t>
      </w:r>
      <w:r w:rsidR="000F1B0C">
        <w:rPr>
          <w:rFonts w:asciiTheme="minorEastAsia" w:eastAsiaTheme="minorEastAsia"/>
        </w:rPr>
        <w:t>「</w:t>
      </w:r>
      <w:r w:rsidR="00934453" w:rsidRPr="001221B9">
        <w:rPr>
          <w:rFonts w:asciiTheme="minorEastAsia" w:eastAsiaTheme="minorEastAsia"/>
        </w:rPr>
        <w:t>繼</w:t>
      </w:r>
      <w:r w:rsidR="000F1B0C">
        <w:rPr>
          <w:rFonts w:asciiTheme="minorEastAsia" w:eastAsiaTheme="minorEastAsia"/>
        </w:rPr>
        <w:t>」</w:t>
      </w:r>
      <w:r w:rsidR="00934453" w:rsidRPr="001221B9">
        <w:rPr>
          <w:rFonts w:asciiTheme="minorEastAsia" w:eastAsiaTheme="minorEastAsia"/>
        </w:rPr>
        <w:t>字。開平三年所收，似屬鳳翔。今又收復，云</w:t>
      </w:r>
      <w:r w:rsidR="000F1B0C">
        <w:rPr>
          <w:rFonts w:asciiTheme="minorEastAsia" w:eastAsiaTheme="minorEastAsia"/>
        </w:rPr>
        <w:t>「</w:t>
      </w:r>
      <w:r w:rsidR="00934453" w:rsidRPr="001221B9">
        <w:rPr>
          <w:rFonts w:asciiTheme="minorEastAsia" w:eastAsiaTheme="minorEastAsia"/>
        </w:rPr>
        <w:t>唐革命失之</w:t>
      </w:r>
      <w:r w:rsidR="000F1B0C">
        <w:rPr>
          <w:rFonts w:asciiTheme="minorEastAsia" w:eastAsiaTheme="minorEastAsia"/>
        </w:rPr>
        <w:t>」</w:t>
      </w:r>
      <w:r w:rsidR="00934453" w:rsidRPr="001221B9">
        <w:rPr>
          <w:rFonts w:asciiTheme="minorEastAsia" w:eastAsiaTheme="minorEastAsia"/>
        </w:rPr>
        <w:t>，前後必一誤，或者開平旣得又失之也。</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壬辰，帝至洛陽，疾復作。</w:t>
      </w:r>
      <w:r w:rsidR="00934453" w:rsidRPr="001221B9">
        <w:rPr>
          <w:rStyle w:val="00Text"/>
          <w:rFonts w:asciiTheme="minorEastAsia"/>
        </w:rPr>
        <w:t>復，扶又翻。</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蜀王宗弼敗岐兵於金牛，</w:t>
      </w:r>
      <w:r w:rsidR="00934453" w:rsidRPr="001221B9">
        <w:rPr>
          <w:rStyle w:val="00Text"/>
          <w:rFonts w:asciiTheme="minorEastAsia"/>
        </w:rPr>
        <w:t>敗，補邁翻；下同。</w:t>
      </w:r>
      <w:r w:rsidR="00934453" w:rsidRPr="001221B9">
        <w:rPr>
          <w:rFonts w:asciiTheme="minorEastAsia"/>
        </w:rPr>
        <w:t>拔十六寨，俘斬六千餘級，擒其將郭存等。丙申，王宗鐬、王宗播敗岐兵於黃牛川，擒其將蘇厚等。丁酉，蜀主自利州如興元。援軍旣集，安遠軍望其旗，</w:t>
      </w:r>
      <w:r w:rsidR="00934453" w:rsidRPr="001221B9">
        <w:rPr>
          <w:rStyle w:val="00Text"/>
          <w:rFonts w:asciiTheme="minorEastAsia"/>
        </w:rPr>
        <w:t>旗，謂蜀主之旗也。</w:t>
      </w:r>
      <w:r w:rsidR="00934453" w:rsidRPr="001221B9">
        <w:rPr>
          <w:rFonts w:asciiTheme="minorEastAsia"/>
        </w:rPr>
        <w:t>王宗侃等鼓譟而出，與援軍夾攻岐兵，大破之，拔二十一寨，斬其將李廷志等。己亥，岐兵解圍遁去。</w:t>
      </w:r>
      <w:r w:rsidR="00934453" w:rsidRPr="001221B9">
        <w:rPr>
          <w:rStyle w:val="00Text"/>
          <w:rFonts w:asciiTheme="minorEastAsia"/>
        </w:rPr>
        <w:t>解安遠之圍而遁。</w:t>
      </w:r>
      <w:r w:rsidR="00934453" w:rsidRPr="001221B9">
        <w:rPr>
          <w:rFonts w:asciiTheme="minorEastAsia"/>
        </w:rPr>
        <w:t>唐道襲先伏兵於斜谷邀擊，又破之。庚子，蜀主西還。</w:t>
      </w:r>
      <w:r w:rsidR="00934453" w:rsidRPr="001221B9">
        <w:rPr>
          <w:rStyle w:val="00Text"/>
          <w:rFonts w:asciiTheme="minorEastAsia"/>
        </w:rPr>
        <w:t>岐兵旣敗走，遂還。</w:t>
      </w:r>
    </w:p>
    <w:p w:rsidR="00934453" w:rsidRPr="001221B9" w:rsidRDefault="00934453" w:rsidP="00DF5A42">
      <w:pPr>
        <w:rPr>
          <w:rFonts w:asciiTheme="minorEastAsia"/>
        </w:rPr>
      </w:pPr>
      <w:r w:rsidRPr="001221B9">
        <w:rPr>
          <w:rFonts w:asciiTheme="minorEastAsia"/>
        </w:rPr>
        <w:t>岐王左右石簡顒讒劉知俊於岐王，</w:t>
      </w:r>
      <w:r w:rsidRPr="001221B9">
        <w:rPr>
          <w:rStyle w:val="00Text"/>
          <w:rFonts w:asciiTheme="minorEastAsia"/>
        </w:rPr>
        <w:t>顒，魚容翻。</w:t>
      </w:r>
      <w:r w:rsidRPr="001221B9">
        <w:rPr>
          <w:rFonts w:asciiTheme="minorEastAsia"/>
        </w:rPr>
        <w:t>王奪其兵。李繼崇言於王曰︰</w:t>
      </w:r>
      <w:r w:rsidR="000F1B0C">
        <w:rPr>
          <w:rFonts w:asciiTheme="minorEastAsia"/>
        </w:rPr>
        <w:t>「</w:t>
      </w:r>
      <w:r w:rsidRPr="001221B9">
        <w:rPr>
          <w:rFonts w:asciiTheme="minorEastAsia"/>
        </w:rPr>
        <w:t>知俊壯士，窮來歸我，不宜以讒廢之。</w:t>
      </w:r>
      <w:r w:rsidR="000F1B0C">
        <w:rPr>
          <w:rFonts w:asciiTheme="minorEastAsia"/>
        </w:rPr>
        <w:t>」</w:t>
      </w:r>
      <w:r w:rsidRPr="001221B9">
        <w:rPr>
          <w:rFonts w:asciiTheme="minorEastAsia"/>
        </w:rPr>
        <w:t>王為之誅簡顒以安之。</w:t>
      </w:r>
      <w:r w:rsidRPr="001221B9">
        <w:rPr>
          <w:rStyle w:val="00Text"/>
          <w:rFonts w:asciiTheme="minorEastAsia"/>
        </w:rPr>
        <w:t>為，于偽翻。</w:t>
      </w:r>
      <w:r w:rsidRPr="001221B9">
        <w:rPr>
          <w:rFonts w:asciiTheme="minorEastAsia"/>
        </w:rPr>
        <w:t>繼崇召知俊舉族居于秦州。</w:t>
      </w:r>
      <w:r w:rsidRPr="001221B9">
        <w:rPr>
          <w:rStyle w:val="00Text"/>
          <w:rFonts w:asciiTheme="minorEastAsia"/>
        </w:rPr>
        <w:t>李繼崇時鎭秦州。繼崇尋不能守秦州，劉知俊由此亦降于蜀。</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戊申，燕主守光將兵二萬</w:t>
      </w:r>
      <w:r w:rsidR="00934453" w:rsidRPr="001221B9">
        <w:rPr>
          <w:rFonts w:asciiTheme="minorEastAsia"/>
        </w:rPr>
        <w:t>寇易定，攻容城。</w:t>
      </w:r>
      <w:r w:rsidR="00934453" w:rsidRPr="001221B9">
        <w:rPr>
          <w:rStyle w:val="00Text"/>
          <w:rFonts w:asciiTheme="minorEastAsia"/>
        </w:rPr>
        <w:t>容城，漢縣名，唐屬易州。宋屬雄州。</w:t>
      </w:r>
      <w:r w:rsidR="00934453" w:rsidRPr="001221B9">
        <w:rPr>
          <w:rFonts w:asciiTheme="minorEastAsia"/>
        </w:rPr>
        <w:t>王處直告急于晉。</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十二月，乙卯，以朗州留後馬賨為永順節度使、同平章事。</w:t>
      </w:r>
      <w:r w:rsidR="00934453" w:rsidRPr="001221B9">
        <w:rPr>
          <w:rStyle w:val="00Text"/>
          <w:rFonts w:asciiTheme="minorEastAsia"/>
        </w:rPr>
        <w:t>賨，徂宗翻。馬殷之弟也。</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鎭南留後盧延昌遊獵無度，百勝軍指揮使黎球殺之，自立；將殺譚全播，全播稱疾請老，乃免。丙辰，以球為虔州防禦使。未幾，球卒，</w:t>
      </w:r>
      <w:r w:rsidR="00934453" w:rsidRPr="001221B9">
        <w:rPr>
          <w:rStyle w:val="00Text"/>
          <w:rFonts w:asciiTheme="minorEastAsia"/>
        </w:rPr>
        <w:t>幾，居豈翻。</w:t>
      </w:r>
      <w:r w:rsidR="00934453" w:rsidRPr="001221B9">
        <w:rPr>
          <w:rFonts w:asciiTheme="minorEastAsia"/>
        </w:rPr>
        <w:t>牙將李彥圖代知州事，全播愈稱疾篤。劉巖聞全播病，發兵攻韶州，破之，刺史廖爽奔楚，</w:t>
      </w:r>
      <w:r w:rsidR="00934453" w:rsidRPr="001221B9">
        <w:rPr>
          <w:rStyle w:val="00Text"/>
          <w:rFonts w:asciiTheme="minorEastAsia"/>
        </w:rPr>
        <w:t>唐天復二年，虔人取韶州，至是復為劉氏。廖，力救翻。</w:t>
      </w:r>
      <w:r w:rsidR="00934453" w:rsidRPr="001221B9">
        <w:rPr>
          <w:rFonts w:asciiTheme="minorEastAsia"/>
        </w:rPr>
        <w:t>楚王殷表為永州刺史。</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丁巳，蜀主至成都。</w:t>
      </w:r>
      <w:r w:rsidR="00934453" w:rsidRPr="001221B9">
        <w:rPr>
          <w:rStyle w:val="00Text"/>
          <w:rFonts w:asciiTheme="minorEastAsia"/>
        </w:rPr>
        <w:t>自興元還至成都。</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戊午，以靜海留後曲美為節度使。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癸亥</w:t>
      </w:r>
      <w:r w:rsidR="00934453" w:rsidRPr="001221B9">
        <w:rPr>
          <w:rFonts w:asciiTheme="minorEastAsia"/>
        </w:rPr>
        <w:t>，以靜江行軍司馬姚彥章為寧遠節度副使，權知容州，從楚王殷之請也。劉巖遣兵攻容州，殷遣都指揮使許德勳以桂州兵救之；彥章不能守，乃遷容州士民及其府藏奔長沙，巖遂取容管及高州。</w:t>
      </w:r>
      <w:r w:rsidR="00934453" w:rsidRPr="001221B9">
        <w:rPr>
          <w:rStyle w:val="00Text"/>
          <w:rFonts w:asciiTheme="minorEastAsia"/>
        </w:rPr>
        <w:t>藏，徂浪翻。開平四年，楚取容管及高州，至是棄之。</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甲子，晉王遣蕃漢馬步總管周德威將兵三萬攻燕，以救易定。</w:t>
      </w:r>
    </w:p>
    <w:p w:rsidR="006E3E05"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是歲，蜀主以內樞密使潘炕為武泰節度使，</w:t>
      </w:r>
      <w:r w:rsidR="00934453" w:rsidRPr="001221B9">
        <w:rPr>
          <w:rStyle w:val="00Text"/>
          <w:rFonts w:asciiTheme="minorEastAsia"/>
        </w:rPr>
        <w:t>唐置武泰軍於黔州。</w:t>
      </w:r>
      <w:r w:rsidR="00934453" w:rsidRPr="001221B9">
        <w:rPr>
          <w:rFonts w:asciiTheme="minorEastAsia"/>
        </w:rPr>
        <w:t>炕從弟宣徽南院使峭為內樞密使。</w:t>
      </w:r>
      <w:r w:rsidR="00934453" w:rsidRPr="001221B9">
        <w:rPr>
          <w:rStyle w:val="00Text"/>
          <w:rFonts w:asciiTheme="minorEastAsia"/>
        </w:rPr>
        <w:t>從，才用翻。峭，七肖翻。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壬申、九一二</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春，正月，德威東出飛狐，</w:t>
      </w:r>
      <w:r w:rsidR="00934453" w:rsidRPr="001221B9">
        <w:rPr>
          <w:rFonts w:asciiTheme="minorEastAsia" w:eastAsiaTheme="minorEastAsia"/>
        </w:rPr>
        <w:t>自代州出飛狐。宋白曰︰飛狐縣，漢代郡地。曹魏封樂進於廣昌侯國，後周於五龍城置廣昌縣；隋改飛狐縣，因縣北飛狐口為名。</w:t>
      </w:r>
      <w:r w:rsidR="00934453" w:rsidRPr="00101E55">
        <w:rPr>
          <w:rStyle w:val="01Text"/>
          <w:rFonts w:asciiTheme="minorEastAsia" w:eastAsiaTheme="minorEastAsia"/>
          <w:sz w:val="21"/>
        </w:rPr>
        <w:t>與趙王將王德明、義武將程巖會于易水。</w:t>
      </w:r>
      <w:r w:rsidR="00934453" w:rsidRPr="001221B9">
        <w:rPr>
          <w:rFonts w:asciiTheme="minorEastAsia" w:eastAsiaTheme="minorEastAsia"/>
        </w:rPr>
        <w:t>趙王，王鎔。義武，王處直。</w:t>
      </w:r>
      <w:r w:rsidR="00934453" w:rsidRPr="00101E55">
        <w:rPr>
          <w:rStyle w:val="01Text"/>
          <w:rFonts w:asciiTheme="minorEastAsia" w:eastAsiaTheme="minorEastAsia"/>
          <w:sz w:val="21"/>
        </w:rPr>
        <w:t>丙戌，三鎭兵進攻燕祁溝關，下之；</w:t>
      </w:r>
      <w:r w:rsidR="00934453" w:rsidRPr="001221B9">
        <w:rPr>
          <w:rFonts w:asciiTheme="minorEastAsia" w:eastAsiaTheme="minorEastAsia"/>
        </w:rPr>
        <w:t>三鎭，幷、鎭、定。祁溝關在涿州南，易州拒馬河之北。自關而西至易州六十里。拒馬河東至新城縣四十里。</w:t>
      </w:r>
      <w:r w:rsidR="00934453" w:rsidRPr="00101E55">
        <w:rPr>
          <w:rStyle w:val="01Text"/>
          <w:rFonts w:asciiTheme="minorEastAsia" w:eastAsiaTheme="minorEastAsia"/>
          <w:sz w:val="21"/>
        </w:rPr>
        <w:t>戊子，圍涿州。</w:t>
      </w:r>
      <w:r w:rsidR="00934453" w:rsidRPr="001221B9">
        <w:rPr>
          <w:rFonts w:asciiTheme="minorEastAsia" w:eastAsiaTheme="minorEastAsia"/>
        </w:rPr>
        <w:t>宋白曰︰涿州，古涿鹿地。漢高帝置涿郡，魏改范陽郡，取漢涿縣在范水之陽為名。唐大曆四年立涿州。南至莫州一百六十里，東北至幽州一百二十里。</w:t>
      </w:r>
      <w:r w:rsidR="00934453" w:rsidRPr="00101E55">
        <w:rPr>
          <w:rStyle w:val="01Text"/>
          <w:rFonts w:asciiTheme="minorEastAsia" w:eastAsiaTheme="minorEastAsia"/>
          <w:sz w:val="21"/>
        </w:rPr>
        <w:t>刺史劉知溫城守，</w:t>
      </w:r>
      <w:r w:rsidR="00934453" w:rsidRPr="001221B9">
        <w:rPr>
          <w:rFonts w:asciiTheme="minorEastAsia" w:eastAsiaTheme="minorEastAsia"/>
        </w:rPr>
        <w:t>守，手又翻。</w:t>
      </w:r>
      <w:r w:rsidR="00934453" w:rsidRPr="00101E55">
        <w:rPr>
          <w:rStyle w:val="01Text"/>
          <w:rFonts w:asciiTheme="minorEastAsia" w:eastAsiaTheme="minorEastAsia"/>
          <w:sz w:val="21"/>
        </w:rPr>
        <w:t>劉守奇之客劉去非大呼於城下，</w:t>
      </w:r>
      <w:r w:rsidR="00934453" w:rsidRPr="001221B9">
        <w:rPr>
          <w:rFonts w:asciiTheme="minorEastAsia" w:eastAsiaTheme="minorEastAsia"/>
        </w:rPr>
        <w:t>呼，火故翻。</w:t>
      </w:r>
      <w:r w:rsidR="00934453" w:rsidRPr="00101E55">
        <w:rPr>
          <w:rStyle w:val="01Text"/>
          <w:rFonts w:asciiTheme="minorEastAsia" w:eastAsiaTheme="minorEastAsia"/>
          <w:sz w:val="21"/>
        </w:rPr>
        <w:t>謂知溫曰︰</w:t>
      </w:r>
      <w:r w:rsidR="000F1B0C">
        <w:rPr>
          <w:rStyle w:val="01Text"/>
          <w:rFonts w:asciiTheme="minorEastAsia" w:eastAsiaTheme="minorEastAsia"/>
          <w:sz w:val="21"/>
        </w:rPr>
        <w:t>「</w:t>
      </w:r>
      <w:r w:rsidR="00934453" w:rsidRPr="00101E55">
        <w:rPr>
          <w:rStyle w:val="01Text"/>
          <w:rFonts w:asciiTheme="minorEastAsia" w:eastAsiaTheme="minorEastAsia"/>
          <w:sz w:val="21"/>
        </w:rPr>
        <w:t>河東小劉郞來為父討賊，</w:t>
      </w:r>
      <w:r w:rsidR="00934453" w:rsidRPr="001221B9">
        <w:rPr>
          <w:rFonts w:asciiTheme="minorEastAsia" w:eastAsiaTheme="minorEastAsia"/>
        </w:rPr>
        <w:t>為，于偽翻。</w:t>
      </w:r>
      <w:r w:rsidR="00934453" w:rsidRPr="00101E55">
        <w:rPr>
          <w:rStyle w:val="01Text"/>
          <w:rFonts w:asciiTheme="minorEastAsia" w:eastAsiaTheme="minorEastAsia"/>
          <w:sz w:val="21"/>
        </w:rPr>
        <w:t>何豫汝事而堅守邪？</w:t>
      </w:r>
      <w:r w:rsidR="000F1B0C">
        <w:rPr>
          <w:rStyle w:val="01Text"/>
          <w:rFonts w:asciiTheme="minorEastAsia" w:eastAsiaTheme="minorEastAsia"/>
          <w:sz w:val="21"/>
        </w:rPr>
        <w:t>」</w:t>
      </w:r>
      <w:r w:rsidR="00934453" w:rsidRPr="00101E55">
        <w:rPr>
          <w:rStyle w:val="01Text"/>
          <w:rFonts w:asciiTheme="minorEastAsia" w:eastAsiaTheme="minorEastAsia"/>
          <w:sz w:val="21"/>
        </w:rPr>
        <w:t>守奇免冑勞之，</w:t>
      </w:r>
      <w:r w:rsidR="00934453" w:rsidRPr="001221B9">
        <w:rPr>
          <w:rFonts w:asciiTheme="minorEastAsia" w:eastAsiaTheme="minorEastAsia"/>
        </w:rPr>
        <w:t>劉守奇奔晉，見二百六十六卷開平元年。勞，力到翻。</w:t>
      </w:r>
      <w:r w:rsidR="00934453" w:rsidRPr="00101E55">
        <w:rPr>
          <w:rStyle w:val="01Text"/>
          <w:rFonts w:asciiTheme="minorEastAsia" w:eastAsiaTheme="minorEastAsia"/>
          <w:sz w:val="21"/>
        </w:rPr>
        <w:t>知溫拜於城上，遂降。周德威疾守奇之功，譖諸晉王，</w:t>
      </w:r>
      <w:r w:rsidR="00934453" w:rsidRPr="001221B9">
        <w:rPr>
          <w:rFonts w:asciiTheme="minorEastAsia" w:eastAsiaTheme="minorEastAsia"/>
        </w:rPr>
        <w:t>此周德威之褊也。降，戶江翻。</w:t>
      </w:r>
      <w:r w:rsidR="00934453" w:rsidRPr="00101E55">
        <w:rPr>
          <w:rStyle w:val="01Text"/>
          <w:rFonts w:asciiTheme="minorEastAsia" w:eastAsiaTheme="minorEastAsia"/>
          <w:sz w:val="21"/>
        </w:rPr>
        <w:t>王召之；守奇恐獲罪，與去非及進士趙鳳來奔，上以守奇為博州刺史。去非、鳳，皆幽州人也。先是，燕主守光籍境內丁壯，悉文面為兵，雖士人不免，鳳詐為僧奔晉，守奇客之。</w:t>
      </w:r>
      <w:r w:rsidR="00934453" w:rsidRPr="001221B9">
        <w:rPr>
          <w:rFonts w:asciiTheme="minorEastAsia" w:eastAsiaTheme="minorEastAsia"/>
        </w:rPr>
        <w:t>先，悉薦翻。</w:t>
      </w:r>
    </w:p>
    <w:p w:rsidR="00934453" w:rsidRPr="001221B9" w:rsidRDefault="00934453" w:rsidP="00DF5A42">
      <w:pPr>
        <w:rPr>
          <w:rFonts w:asciiTheme="minorEastAsia"/>
        </w:rPr>
      </w:pPr>
      <w:r w:rsidRPr="001221B9">
        <w:rPr>
          <w:rFonts w:asciiTheme="minorEastAsia"/>
        </w:rPr>
        <w:t>丁酉，德威至幽州城下，守光來求救。二月，帝疾小愈，議自將擊鎭、定以救之。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帝聞岐、蜀相攻，辛酉，遣光祿卿盧玭等使于蜀，遺蜀主書，</w:t>
      </w:r>
      <w:r w:rsidR="00934453" w:rsidRPr="001221B9">
        <w:rPr>
          <w:rFonts w:asciiTheme="minorEastAsia" w:eastAsiaTheme="minorEastAsia"/>
        </w:rPr>
        <w:t>玭，蒲眠翻。遺，唯季翻。</w:t>
      </w:r>
      <w:r w:rsidR="00934453" w:rsidRPr="00101E55">
        <w:rPr>
          <w:rStyle w:val="01Text"/>
          <w:rFonts w:asciiTheme="minorEastAsia" w:eastAsiaTheme="minorEastAsia"/>
          <w:sz w:val="21"/>
        </w:rPr>
        <w:t>呼之為兄。</w:t>
      </w:r>
      <w:r w:rsidR="00934453" w:rsidRPr="001221B9">
        <w:rPr>
          <w:rFonts w:asciiTheme="minorEastAsia" w:eastAsiaTheme="minorEastAsia"/>
        </w:rPr>
        <w:t>帝與蜀主偕起於細微者也。蜀兵強地險，帝自度力不能制，故用敵國禮，呼之為兄。</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甲子，帝發洛陽。從官以帝誅戮無常，多憚行，帝聞之，益怒。是日，至白馬頓，賜從官食，多未至，遣騎趣之於路。</w:t>
      </w:r>
      <w:r w:rsidR="00934453" w:rsidRPr="001221B9">
        <w:rPr>
          <w:rStyle w:val="00Text"/>
          <w:rFonts w:asciiTheme="minorEastAsia"/>
        </w:rPr>
        <w:t>從，才用翻。趣，讀曰促。</w:t>
      </w:r>
      <w:r w:rsidR="00934453" w:rsidRPr="001221B9">
        <w:rPr>
          <w:rFonts w:asciiTheme="minorEastAsia"/>
        </w:rPr>
        <w:t>左散騎常侍孫騭、右諫議大夫張衍、兵部郞中張儁最後至，帝命撲殺之。</w:t>
      </w:r>
      <w:r w:rsidR="00934453" w:rsidRPr="001221B9">
        <w:rPr>
          <w:rStyle w:val="00Text"/>
          <w:rFonts w:asciiTheme="minorEastAsia"/>
        </w:rPr>
        <w:t>騭，職日翻。撲，弼角翻。考異曰︰梁祖實錄云賜自盡，今從莊宗實錄。</w:t>
      </w:r>
      <w:r w:rsidR="00934453" w:rsidRPr="001221B9">
        <w:rPr>
          <w:rFonts w:asciiTheme="minorEastAsia"/>
        </w:rPr>
        <w:t>衍，宗奭之姪也。</w:t>
      </w:r>
    </w:p>
    <w:p w:rsidR="00934453" w:rsidRPr="001221B9" w:rsidRDefault="00934453" w:rsidP="00DF5A42">
      <w:pPr>
        <w:rPr>
          <w:rFonts w:asciiTheme="minorEastAsia"/>
        </w:rPr>
      </w:pPr>
      <w:r w:rsidRPr="001221B9">
        <w:rPr>
          <w:rFonts w:asciiTheme="minorEastAsia"/>
        </w:rPr>
        <w:t>丙寅，帝至武陟。</w:t>
      </w:r>
      <w:r w:rsidRPr="001221B9">
        <w:rPr>
          <w:rStyle w:val="00Text"/>
          <w:rFonts w:asciiTheme="minorEastAsia"/>
        </w:rPr>
        <w:t>九域志︰武陟縣在懷州東八十里。</w:t>
      </w:r>
      <w:r w:rsidRPr="001221B9">
        <w:rPr>
          <w:rFonts w:asciiTheme="minorEastAsia"/>
        </w:rPr>
        <w:t>段明遠供饋有加於前。丁卯，至獲嘉，帝追思李思安去歲供饋有闕，貶柳州司戶，告辭稱明遠之能曰︰</w:t>
      </w:r>
      <w:r w:rsidR="000F1B0C">
        <w:rPr>
          <w:rFonts w:asciiTheme="minorEastAsia"/>
        </w:rPr>
        <w:t>「</w:t>
      </w:r>
      <w:r w:rsidRPr="001221B9">
        <w:rPr>
          <w:rFonts w:asciiTheme="minorEastAsia"/>
        </w:rPr>
        <w:t>觀明遠之忠勤如此，見思安之悖慢何如！</w:t>
      </w:r>
      <w:r w:rsidR="000F1B0C">
        <w:rPr>
          <w:rFonts w:asciiTheme="minorEastAsia"/>
        </w:rPr>
        <w:t>」</w:t>
      </w:r>
      <w:r w:rsidRPr="001221B9">
        <w:rPr>
          <w:rFonts w:asciiTheme="minorEastAsia"/>
        </w:rPr>
        <w:t>尋長流思安於崖州，賜死。</w:t>
      </w:r>
      <w:r w:rsidRPr="001221B9">
        <w:rPr>
          <w:rStyle w:val="00Text"/>
          <w:rFonts w:asciiTheme="minorEastAsia"/>
        </w:rPr>
        <w:t>時遠貶者悉賜死。柳州遠踰嶺嶠，崖州再涉鯨波，思安寧得至邪！</w:t>
      </w:r>
      <w:r w:rsidRPr="001221B9">
        <w:rPr>
          <w:rFonts w:asciiTheme="minorEastAsia"/>
        </w:rPr>
        <w:t>明遠後更名凝。</w:t>
      </w:r>
      <w:r w:rsidRPr="001221B9">
        <w:rPr>
          <w:rStyle w:val="00Text"/>
          <w:rFonts w:asciiTheme="minorEastAsia"/>
        </w:rPr>
        <w:t>更，工衡翻。</w:t>
      </w:r>
    </w:p>
    <w:p w:rsidR="00934453" w:rsidRPr="001221B9" w:rsidRDefault="00934453" w:rsidP="00DF5A42">
      <w:pPr>
        <w:rPr>
          <w:rFonts w:asciiTheme="minorEastAsia"/>
        </w:rPr>
      </w:pPr>
      <w:r w:rsidRPr="001221B9">
        <w:rPr>
          <w:rFonts w:asciiTheme="minorEastAsia"/>
        </w:rPr>
        <w:t>乙亥，帝至魏州，命都招討使宣義節度使楊師厚、副使·前河陽節度使李周彝圍棗強，招討應接使·平盧節度使賀德倫、副使·天平留後袁象先圍蓨縣。</w:t>
      </w:r>
      <w:r w:rsidRPr="001221B9">
        <w:rPr>
          <w:rStyle w:val="00Text"/>
          <w:rFonts w:asciiTheme="minorEastAsia"/>
        </w:rPr>
        <w:t>九域志︰棗強縣在鎭州東南五十五里。蓨縣在冀州東北一百五十里。宋白曰︰蓨縣卽漢條侯國，隋開皇五年改條縣為蓨縣。蓨，音條。</w:t>
      </w:r>
      <w:r w:rsidRPr="001221B9">
        <w:rPr>
          <w:rFonts w:asciiTheme="minorEastAsia"/>
        </w:rPr>
        <w:t>德倫，河西胡人；象先，下邑人也。</w:t>
      </w:r>
    </w:p>
    <w:p w:rsidR="00934453" w:rsidRPr="001221B9" w:rsidRDefault="00934453" w:rsidP="00DF5A42">
      <w:pPr>
        <w:rPr>
          <w:rFonts w:asciiTheme="minorEastAsia"/>
        </w:rPr>
      </w:pPr>
      <w:r w:rsidRPr="001221B9">
        <w:rPr>
          <w:rFonts w:asciiTheme="minorEastAsia"/>
        </w:rPr>
        <w:t>戊寅，帝至貝州。</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辰州蠻酋宋鄴、昌師益皆帥衆降於楚，</w:t>
      </w:r>
      <w:r w:rsidR="00934453" w:rsidRPr="001221B9">
        <w:rPr>
          <w:rStyle w:val="00Text"/>
          <w:rFonts w:asciiTheme="minorEastAsia"/>
        </w:rPr>
        <w:t>酋，慈由翻。帥，讀曰率。</w:t>
      </w:r>
      <w:r w:rsidR="00934453" w:rsidRPr="001221B9">
        <w:rPr>
          <w:rFonts w:asciiTheme="minorEastAsia"/>
        </w:rPr>
        <w:t>楚王殷以鄴為辰州刺史，師益為漵州刺史。</w:t>
      </w:r>
      <w:r w:rsidR="00934453" w:rsidRPr="001221B9">
        <w:rPr>
          <w:rStyle w:val="00Text"/>
          <w:rFonts w:asciiTheme="minorEastAsia"/>
        </w:rPr>
        <w:t>漵，音敍。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帝晝夜兼行，三月，辛巳，至下博南，登觀津冢。</w:t>
      </w:r>
      <w:r w:rsidR="00934453" w:rsidRPr="001221B9">
        <w:rPr>
          <w:rFonts w:asciiTheme="minorEastAsia" w:eastAsiaTheme="minorEastAsia"/>
        </w:rPr>
        <w:t>漢觀津縣古城東南有青山，卽漢文帝竇后父少消冢也。消是縣人，遭秦之亂，漁釣隱身，墜淵而死。景帝立，后遣使者塡以葬父，起大墳於觀津城東南，縣民謂之竇氏青山。</w:t>
      </w:r>
      <w:r w:rsidR="00934453" w:rsidRPr="00101E55">
        <w:rPr>
          <w:rStyle w:val="01Text"/>
          <w:rFonts w:asciiTheme="minorEastAsia" w:eastAsiaTheme="minorEastAsia"/>
          <w:sz w:val="21"/>
        </w:rPr>
        <w:t>趙將符習引數百騎巡邏，不知是帝，遽前逼之。或告曰︰</w:t>
      </w:r>
      <w:r w:rsidR="000F1B0C">
        <w:rPr>
          <w:rStyle w:val="01Text"/>
          <w:rFonts w:asciiTheme="minorEastAsia" w:eastAsiaTheme="minorEastAsia"/>
          <w:sz w:val="21"/>
        </w:rPr>
        <w:t>「</w:t>
      </w:r>
      <w:r w:rsidR="00934453" w:rsidRPr="00101E55">
        <w:rPr>
          <w:rStyle w:val="01Text"/>
          <w:rFonts w:asciiTheme="minorEastAsia" w:eastAsiaTheme="minorEastAsia"/>
          <w:sz w:val="21"/>
        </w:rPr>
        <w:t>晉兵大至矣！</w:t>
      </w:r>
      <w:r w:rsidR="000F1B0C">
        <w:rPr>
          <w:rStyle w:val="01Text"/>
          <w:rFonts w:asciiTheme="minorEastAsia" w:eastAsiaTheme="minorEastAsia"/>
          <w:sz w:val="21"/>
        </w:rPr>
        <w:t>」</w:t>
      </w:r>
      <w:r w:rsidR="00934453" w:rsidRPr="00101E55">
        <w:rPr>
          <w:rStyle w:val="01Text"/>
          <w:rFonts w:asciiTheme="minorEastAsia" w:eastAsiaTheme="minorEastAsia"/>
          <w:sz w:val="21"/>
        </w:rPr>
        <w:t>帝棄行幄，亟引兵趣棗強，與楊師厚軍合。</w:t>
      </w:r>
      <w:r w:rsidR="00934453" w:rsidRPr="001221B9">
        <w:rPr>
          <w:rFonts w:asciiTheme="minorEastAsia" w:eastAsiaTheme="minorEastAsia"/>
        </w:rPr>
        <w:t>邏，郞佐翻。自下博至棗強六十餘里。趣，七喻翻。</w:t>
      </w:r>
      <w:r w:rsidR="00934453" w:rsidRPr="00101E55">
        <w:rPr>
          <w:rStyle w:val="01Text"/>
          <w:rFonts w:asciiTheme="minorEastAsia" w:eastAsiaTheme="minorEastAsia"/>
          <w:sz w:val="21"/>
        </w:rPr>
        <w:t>習，趙州人也。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棗強城小而堅，趙人聚精兵數千人守之，師厚急攻之，數日不下，城壞復脩，死傷者以萬數。</w:t>
      </w:r>
      <w:r w:rsidRPr="001221B9">
        <w:rPr>
          <w:rFonts w:asciiTheme="minorEastAsia" w:eastAsiaTheme="minorEastAsia"/>
        </w:rPr>
        <w:t>此言攻城之卒死傷者也。</w:t>
      </w:r>
      <w:r w:rsidRPr="00101E55">
        <w:rPr>
          <w:rStyle w:val="01Text"/>
          <w:rFonts w:asciiTheme="minorEastAsia" w:eastAsiaTheme="minorEastAsia"/>
          <w:sz w:val="21"/>
        </w:rPr>
        <w:t>城中矢石將竭，謀出降，有一卒奮曰︰</w:t>
      </w:r>
      <w:r w:rsidR="000F1B0C">
        <w:rPr>
          <w:rStyle w:val="01Text"/>
          <w:rFonts w:asciiTheme="minorEastAsia" w:eastAsiaTheme="minorEastAsia"/>
          <w:sz w:val="21"/>
        </w:rPr>
        <w:t>「</w:t>
      </w:r>
      <w:r w:rsidRPr="00101E55">
        <w:rPr>
          <w:rStyle w:val="01Text"/>
          <w:rFonts w:asciiTheme="minorEastAsia" w:eastAsiaTheme="minorEastAsia"/>
          <w:sz w:val="21"/>
        </w:rPr>
        <w:t>賊自柏鄕喪敗已來，視我鎭人裂眥，</w:t>
      </w:r>
      <w:r w:rsidRPr="001221B9">
        <w:rPr>
          <w:rFonts w:asciiTheme="minorEastAsia" w:eastAsiaTheme="minorEastAsia"/>
        </w:rPr>
        <w:t>喪，息浪翻。眥，疾智翻。</w:t>
      </w:r>
      <w:r w:rsidRPr="00101E55">
        <w:rPr>
          <w:rStyle w:val="01Text"/>
          <w:rFonts w:asciiTheme="minorEastAsia" w:eastAsiaTheme="minorEastAsia"/>
          <w:sz w:val="21"/>
        </w:rPr>
        <w:t>今往歸之，如自投虎狼之口耳。困窮如此，何用身為！我請獨往試之。</w:t>
      </w:r>
      <w:r w:rsidR="000F1B0C">
        <w:rPr>
          <w:rStyle w:val="01Text"/>
          <w:rFonts w:asciiTheme="minorEastAsia" w:eastAsiaTheme="minorEastAsia"/>
          <w:sz w:val="21"/>
        </w:rPr>
        <w:t>」</w:t>
      </w:r>
      <w:r w:rsidRPr="00101E55">
        <w:rPr>
          <w:rStyle w:val="01Text"/>
          <w:rFonts w:asciiTheme="minorEastAsia" w:eastAsiaTheme="minorEastAsia"/>
          <w:sz w:val="21"/>
        </w:rPr>
        <w:t>夜，縋城出，詣梁軍詐降，</w:t>
      </w:r>
      <w:r w:rsidRPr="001221B9">
        <w:rPr>
          <w:rFonts w:asciiTheme="minorEastAsia" w:eastAsiaTheme="minorEastAsia"/>
        </w:rPr>
        <w:t>縋，馳偽翻。</w:t>
      </w:r>
      <w:r w:rsidRPr="00101E55">
        <w:rPr>
          <w:rStyle w:val="01Text"/>
          <w:rFonts w:asciiTheme="minorEastAsia" w:eastAsiaTheme="minorEastAsia"/>
          <w:sz w:val="21"/>
        </w:rPr>
        <w:t>李周彝召問城中之備，對曰︰</w:t>
      </w:r>
      <w:r w:rsidR="000F1B0C">
        <w:rPr>
          <w:rStyle w:val="01Text"/>
          <w:rFonts w:asciiTheme="minorEastAsia" w:eastAsiaTheme="minorEastAsia"/>
          <w:sz w:val="21"/>
        </w:rPr>
        <w:t>「</w:t>
      </w:r>
      <w:r w:rsidRPr="00101E55">
        <w:rPr>
          <w:rStyle w:val="01Text"/>
          <w:rFonts w:asciiTheme="minorEastAsia" w:eastAsiaTheme="minorEastAsia"/>
          <w:sz w:val="21"/>
        </w:rPr>
        <w:t>非半月未易下也。</w:t>
      </w:r>
      <w:r w:rsidR="000F1B0C">
        <w:rPr>
          <w:rStyle w:val="01Text"/>
          <w:rFonts w:asciiTheme="minorEastAsia" w:eastAsiaTheme="minorEastAsia"/>
          <w:sz w:val="21"/>
        </w:rPr>
        <w:t>」</w:t>
      </w:r>
      <w:r w:rsidRPr="001221B9">
        <w:rPr>
          <w:rFonts w:asciiTheme="minorEastAsia" w:eastAsiaTheme="minorEastAsia"/>
        </w:rPr>
        <w:t>易，以豉翻。</w:t>
      </w:r>
      <w:r w:rsidRPr="00101E55">
        <w:rPr>
          <w:rStyle w:val="01Text"/>
          <w:rFonts w:asciiTheme="minorEastAsia" w:eastAsiaTheme="minorEastAsia"/>
          <w:sz w:val="21"/>
        </w:rPr>
        <w:t>困謀曰︰</w:t>
      </w:r>
      <w:r w:rsidR="000F1B0C">
        <w:rPr>
          <w:rFonts w:asciiTheme="minorEastAsia" w:eastAsiaTheme="minorEastAsia"/>
        </w:rPr>
        <w:t>「</w:t>
      </w:r>
      <w:r w:rsidRPr="001221B9">
        <w:rPr>
          <w:rFonts w:asciiTheme="minorEastAsia" w:eastAsiaTheme="minorEastAsia"/>
        </w:rPr>
        <w:t>謀</w:t>
      </w:r>
      <w:r w:rsidR="000F1B0C">
        <w:rPr>
          <w:rFonts w:asciiTheme="minorEastAsia" w:eastAsiaTheme="minorEastAsia"/>
        </w:rPr>
        <w:t>」</w:t>
      </w:r>
      <w:r w:rsidRPr="001221B9">
        <w:rPr>
          <w:rFonts w:asciiTheme="minorEastAsia" w:eastAsiaTheme="minorEastAsia"/>
        </w:rPr>
        <w:t>，當作</w:t>
      </w:r>
      <w:r w:rsidR="000F1B0C">
        <w:rPr>
          <w:rFonts w:asciiTheme="minorEastAsia" w:eastAsiaTheme="minorEastAsia"/>
        </w:rPr>
        <w:t>「</w:t>
      </w:r>
      <w:r w:rsidRPr="001221B9">
        <w:rPr>
          <w:rFonts w:asciiTheme="minorEastAsia" w:eastAsiaTheme="minorEastAsia"/>
        </w:rPr>
        <w:t>請</w:t>
      </w:r>
      <w:r w:rsidR="000F1B0C">
        <w:rPr>
          <w:rFonts w:asciiTheme="minorEastAsia" w:eastAsiaTheme="minorEastAsia"/>
        </w:rPr>
        <w:t>」</w:t>
      </w:r>
      <w:r w:rsidRPr="001221B9">
        <w:rPr>
          <w:rFonts w:asciiTheme="minorEastAsia" w:eastAsiaTheme="minorEastAsia"/>
        </w:rPr>
        <w:t>。</w:t>
      </w:r>
      <w:r w:rsidR="000F1B0C">
        <w:rPr>
          <w:rStyle w:val="01Text"/>
          <w:rFonts w:asciiTheme="minorEastAsia" w:eastAsiaTheme="minorEastAsia"/>
          <w:sz w:val="21"/>
        </w:rPr>
        <w:t>「</w:t>
      </w:r>
      <w:r w:rsidRPr="00101E55">
        <w:rPr>
          <w:rStyle w:val="01Text"/>
          <w:rFonts w:asciiTheme="minorEastAsia" w:eastAsiaTheme="minorEastAsia"/>
          <w:sz w:val="21"/>
        </w:rPr>
        <w:t>某旣歸命，願得一劍，效死先登，取守城將首。</w:t>
      </w:r>
      <w:r w:rsidR="000F1B0C">
        <w:rPr>
          <w:rStyle w:val="01Text"/>
          <w:rFonts w:asciiTheme="minorEastAsia" w:eastAsiaTheme="minorEastAsia"/>
          <w:sz w:val="21"/>
        </w:rPr>
        <w:t>」</w:t>
      </w:r>
      <w:r w:rsidRPr="001221B9">
        <w:rPr>
          <w:rFonts w:asciiTheme="minorEastAsia" w:eastAsiaTheme="minorEastAsia"/>
        </w:rPr>
        <w:t>將，卽亮翻。</w:t>
      </w:r>
      <w:r w:rsidRPr="00101E55">
        <w:rPr>
          <w:rStyle w:val="01Text"/>
          <w:rFonts w:asciiTheme="minorEastAsia" w:eastAsiaTheme="minorEastAsia"/>
          <w:sz w:val="21"/>
        </w:rPr>
        <w:t>周彝不許，使荷擔從軍。卒得間舉擔擊周彝首，踣地，左右救至，得免。</w:t>
      </w:r>
      <w:r w:rsidRPr="001221B9">
        <w:rPr>
          <w:rFonts w:asciiTheme="minorEastAsia" w:eastAsiaTheme="minorEastAsia"/>
        </w:rPr>
        <w:t>荷，下可翻，又如字。擔，都濫翻。間，古莧翻。踣，蒲北翻。考異曰︰莊宗實錄︰</w:t>
      </w:r>
      <w:r w:rsidR="000F1B0C">
        <w:rPr>
          <w:rFonts w:asciiTheme="minorEastAsia" w:eastAsiaTheme="minorEastAsia"/>
        </w:rPr>
        <w:t>「</w:t>
      </w:r>
      <w:r w:rsidRPr="001221B9">
        <w:rPr>
          <w:rFonts w:asciiTheme="minorEastAsia" w:eastAsiaTheme="minorEastAsia"/>
        </w:rPr>
        <w:t>頃之，周彝晝寢，左右未至，其人抽擔擊周彝首，踣於地，求兵仗不獲。周彝大呼，左右救至，獲免。卒睨周彝曰︰</w:t>
      </w:r>
      <w:r w:rsidR="000F1B0C">
        <w:rPr>
          <w:rFonts w:asciiTheme="minorEastAsia" w:eastAsiaTheme="minorEastAsia"/>
        </w:rPr>
        <w:t>『</w:t>
      </w:r>
      <w:r w:rsidRPr="001221B9">
        <w:rPr>
          <w:rFonts w:asciiTheme="minorEastAsia" w:eastAsiaTheme="minorEastAsia"/>
        </w:rPr>
        <w:t>吾比欲剚刃於朱溫之腹，非圖爾也，誤矣。</w:t>
      </w:r>
      <w:r w:rsidR="000F1B0C">
        <w:rPr>
          <w:rFonts w:asciiTheme="minorEastAsia" w:eastAsiaTheme="minorEastAsia"/>
        </w:rPr>
        <w:t>』」</w:t>
      </w:r>
      <w:r w:rsidRPr="001221B9">
        <w:rPr>
          <w:rFonts w:asciiTheme="minorEastAsia" w:eastAsiaTheme="minorEastAsia"/>
        </w:rPr>
        <w:t>編遺錄云︰</w:t>
      </w:r>
      <w:r w:rsidR="000F1B0C">
        <w:rPr>
          <w:rFonts w:asciiTheme="minorEastAsia" w:eastAsiaTheme="minorEastAsia"/>
        </w:rPr>
        <w:t>「</w:t>
      </w:r>
      <w:r w:rsidRPr="001221B9">
        <w:rPr>
          <w:rFonts w:asciiTheme="minorEastAsia" w:eastAsiaTheme="minorEastAsia"/>
        </w:rPr>
        <w:t>時有一百姓來投軍中，李周彝收於部伍間，謂周彝曰︰</w:t>
      </w:r>
      <w:r w:rsidR="000F1B0C">
        <w:rPr>
          <w:rFonts w:asciiTheme="minorEastAsia" w:eastAsiaTheme="minorEastAsia"/>
        </w:rPr>
        <w:t>『</w:t>
      </w:r>
      <w:r w:rsidRPr="001221B9">
        <w:rPr>
          <w:rFonts w:asciiTheme="minorEastAsia" w:eastAsiaTheme="minorEastAsia"/>
        </w:rPr>
        <w:t>請賜一劍，願先登以收其牆。</w:t>
      </w:r>
      <w:r w:rsidR="000F1B0C">
        <w:rPr>
          <w:rFonts w:asciiTheme="minorEastAsia" w:eastAsiaTheme="minorEastAsia"/>
        </w:rPr>
        <w:t>』</w:t>
      </w:r>
      <w:r w:rsidRPr="001221B9">
        <w:rPr>
          <w:rFonts w:asciiTheme="minorEastAsia" w:eastAsiaTheme="minorEastAsia"/>
        </w:rPr>
        <w:t>未許間，忽然抽茶擔子揮擊周彝，頭上中擔，幾仆于地。左右擒之，元是棗強邑中遣來詐降，本意欲窺算招討使楊師厚，斯人不能辨，乃誤中周彝。</w:t>
      </w:r>
      <w:r w:rsidR="000F1B0C">
        <w:rPr>
          <w:rFonts w:asciiTheme="minorEastAsia" w:eastAsiaTheme="minorEastAsia"/>
        </w:rPr>
        <w:t>」</w:t>
      </w:r>
      <w:r w:rsidRPr="001221B9">
        <w:rPr>
          <w:rFonts w:asciiTheme="minorEastAsia" w:eastAsiaTheme="minorEastAsia"/>
        </w:rPr>
        <w:t>按此卒從周彝請劍，周彝不許而令負擔，豈不知周彝非溫也。又帝王與將帥居處侍衞不同，豈容不識而誤中之！若本欲殺楊師厚，則似近之。今旣可疑，皆不取。</w:t>
      </w:r>
      <w:r w:rsidRPr="00101E55">
        <w:rPr>
          <w:rStyle w:val="01Text"/>
          <w:rFonts w:asciiTheme="minorEastAsia" w:eastAsiaTheme="minorEastAsia"/>
          <w:sz w:val="21"/>
        </w:rPr>
        <w:t>帝聞之，愈怒，命師厚晝夜急攻，丙戌，拔之，無問老幼皆殺之，流血盈城。</w:t>
      </w:r>
    </w:p>
    <w:p w:rsidR="00934453" w:rsidRPr="001221B9" w:rsidRDefault="00934453" w:rsidP="00DF5A42">
      <w:pPr>
        <w:rPr>
          <w:rFonts w:asciiTheme="minorEastAsia"/>
        </w:rPr>
      </w:pPr>
      <w:r w:rsidRPr="001221B9">
        <w:rPr>
          <w:rFonts w:asciiTheme="minorEastAsia"/>
        </w:rPr>
        <w:t>初，帝引兵渡河，聲言五十萬。晉忻州刺史李存審屯趙州，患兵少，裨將趙行實請入土門避之，存審不可。</w:t>
      </w:r>
      <w:r w:rsidRPr="001221B9">
        <w:rPr>
          <w:rStyle w:val="00Text"/>
          <w:rFonts w:asciiTheme="minorEastAsia"/>
        </w:rPr>
        <w:t>入土門則退歸晉陽矣。</w:t>
      </w:r>
      <w:r w:rsidRPr="001221B9">
        <w:rPr>
          <w:rFonts w:asciiTheme="minorEastAsia"/>
        </w:rPr>
        <w:t>及賀德倫攻蓨縣，存審謂史建瑭、李嗣肱曰︰</w:t>
      </w:r>
      <w:r w:rsidR="000F1B0C">
        <w:rPr>
          <w:rFonts w:asciiTheme="minorEastAsia"/>
        </w:rPr>
        <w:t>「</w:t>
      </w:r>
      <w:r w:rsidRPr="001221B9">
        <w:rPr>
          <w:rFonts w:asciiTheme="minorEastAsia"/>
        </w:rPr>
        <w:t>吾王方有事幽薊，無兵此來，南方之事委吾輩數人。今蓨縣方急，吾輩安得坐而視之！使賊得蓨縣，必西侵深、冀，患益深矣。當與公等以奇計破之。</w:t>
      </w:r>
      <w:r w:rsidR="000F1B0C">
        <w:rPr>
          <w:rFonts w:asciiTheme="minorEastAsia"/>
        </w:rPr>
        <w:t>」</w:t>
      </w:r>
      <w:r w:rsidRPr="001221B9">
        <w:rPr>
          <w:rFonts w:asciiTheme="minorEastAsia"/>
        </w:rPr>
        <w:t>存審乃引兵扼下博橋，</w:t>
      </w:r>
      <w:r w:rsidRPr="001221B9">
        <w:rPr>
          <w:rStyle w:val="00Text"/>
          <w:rFonts w:asciiTheme="minorEastAsia"/>
        </w:rPr>
        <w:t>漳水逕下博縣，蓋跨漳水為橋也。</w:t>
      </w:r>
      <w:r w:rsidRPr="001221B9">
        <w:rPr>
          <w:rFonts w:asciiTheme="minorEastAsia"/>
        </w:rPr>
        <w:t>使建瑭、嗣肱分道擒生。建瑭分其麾下為五隊，隊各百人，一之衡水，一之南宮，一之信都，</w:t>
      </w:r>
      <w:r w:rsidRPr="001221B9">
        <w:rPr>
          <w:rStyle w:val="00Text"/>
          <w:rFonts w:asciiTheme="minorEastAsia"/>
        </w:rPr>
        <w:t>信都，漢古縣，唐帶冀州。蓋其治所雖在郭下，而所管地界則環冀州近郊皆是也。</w:t>
      </w:r>
      <w:r w:rsidRPr="001221B9">
        <w:rPr>
          <w:rFonts w:asciiTheme="minorEastAsia"/>
        </w:rPr>
        <w:t>一之阜城，自將一隊深入，與嗣肱遇梁軍之樵芻者皆執之，獲數百人。明日會於下博橋，皆殺之，留數人斷臂縱去，曰︰</w:t>
      </w:r>
      <w:r w:rsidR="000F1B0C">
        <w:rPr>
          <w:rFonts w:asciiTheme="minorEastAsia"/>
        </w:rPr>
        <w:t>「</w:t>
      </w:r>
      <w:r w:rsidRPr="001221B9">
        <w:rPr>
          <w:rFonts w:asciiTheme="minorEastAsia"/>
        </w:rPr>
        <w:t>為我語朱公︰晉王大軍至矣！</w:t>
      </w:r>
      <w:r w:rsidR="000F1B0C">
        <w:rPr>
          <w:rFonts w:asciiTheme="minorEastAsia"/>
        </w:rPr>
        <w:t>」</w:t>
      </w:r>
      <w:r w:rsidRPr="001221B9">
        <w:rPr>
          <w:rStyle w:val="00Text"/>
          <w:rFonts w:asciiTheme="minorEastAsia"/>
        </w:rPr>
        <w:t>斷，音短。為，于偽翻。語，牛倨翻。</w:t>
      </w:r>
      <w:r w:rsidRPr="001221B9">
        <w:rPr>
          <w:rFonts w:asciiTheme="minorEastAsia"/>
        </w:rPr>
        <w:t>時蓨縣未下，帝引楊師厚兵五萬，就賀德倫共攻之。丁亥，始至縣西，未及置營，建瑭、嗣肱各將三百騎，效梁軍旗幟服色，與樵芻者雜行，</w:t>
      </w:r>
      <w:r w:rsidRPr="001221B9">
        <w:rPr>
          <w:rStyle w:val="00Text"/>
          <w:rFonts w:asciiTheme="minorEastAsia"/>
        </w:rPr>
        <w:t>幟，昌志翻。</w:t>
      </w:r>
      <w:r w:rsidRPr="001221B9">
        <w:rPr>
          <w:rFonts w:asciiTheme="minorEastAsia"/>
        </w:rPr>
        <w:t>日且暮，至德倫營門，殺明者，縱火大譟，弓矢亂發，左右馳突，旣暝，各斬馘執俘而去。營中大擾，不知所為。斷臂者復來曰︰</w:t>
      </w:r>
      <w:r w:rsidR="000F1B0C">
        <w:rPr>
          <w:rFonts w:asciiTheme="minorEastAsia"/>
        </w:rPr>
        <w:t>「</w:t>
      </w:r>
      <w:r w:rsidRPr="001221B9">
        <w:rPr>
          <w:rFonts w:asciiTheme="minorEastAsia"/>
        </w:rPr>
        <w:t>晉軍大至矣！</w:t>
      </w:r>
      <w:r w:rsidR="000F1B0C">
        <w:rPr>
          <w:rFonts w:asciiTheme="minorEastAsia"/>
        </w:rPr>
        <w:t>」</w:t>
      </w:r>
      <w:r w:rsidRPr="001221B9">
        <w:rPr>
          <w:rStyle w:val="00Text"/>
          <w:rFonts w:asciiTheme="minorEastAsia"/>
        </w:rPr>
        <w:t>復，扶又翻。</w:t>
      </w:r>
      <w:r w:rsidRPr="001221B9">
        <w:rPr>
          <w:rFonts w:asciiTheme="minorEastAsia"/>
        </w:rPr>
        <w:t>帝大駭，燒營夜遁，</w:t>
      </w:r>
      <w:r w:rsidRPr="001221B9">
        <w:rPr>
          <w:rStyle w:val="00Text"/>
          <w:rFonts w:asciiTheme="minorEastAsia"/>
        </w:rPr>
        <w:t>以朱溫之狡，濟之以楊師厚，使遇他敵，猶在亂而能整。今史建瑭等以奇兵撓之，遂相與狼狽，至於散遁不能復振者，主將上下先有畏晉之心故也。</w:t>
      </w:r>
      <w:r w:rsidRPr="001221B9">
        <w:rPr>
          <w:rFonts w:asciiTheme="minorEastAsia"/>
        </w:rPr>
        <w:t>迷失道，委曲行百五十里，戊子旦乃至冀州；蓨之耕者荷鉏奮梃逐之，委棄軍資器械不可勝計。</w:t>
      </w:r>
      <w:r w:rsidRPr="001221B9">
        <w:rPr>
          <w:rStyle w:val="00Text"/>
          <w:rFonts w:asciiTheme="minorEastAsia"/>
        </w:rPr>
        <w:t>梃，徒鼎翻。勝，音升。</w:t>
      </w:r>
      <w:r w:rsidRPr="001221B9">
        <w:rPr>
          <w:rFonts w:asciiTheme="minorEastAsia"/>
        </w:rPr>
        <w:t>旣而復遣騎覘之，</w:t>
      </w:r>
      <w:r w:rsidRPr="001221B9">
        <w:rPr>
          <w:rStyle w:val="00Text"/>
          <w:rFonts w:asciiTheme="minorEastAsia"/>
        </w:rPr>
        <w:t>覘，丑廉翻，又丑豔翻。</w:t>
      </w:r>
      <w:r w:rsidRPr="001221B9">
        <w:rPr>
          <w:rFonts w:asciiTheme="minorEastAsia"/>
        </w:rPr>
        <w:t>曰︰</w:t>
      </w:r>
      <w:r w:rsidR="000F1B0C">
        <w:rPr>
          <w:rFonts w:asciiTheme="minorEastAsia"/>
        </w:rPr>
        <w:t>「</w:t>
      </w:r>
      <w:r w:rsidRPr="001221B9">
        <w:rPr>
          <w:rFonts w:asciiTheme="minorEastAsia"/>
        </w:rPr>
        <w:t>晉軍實未來，此乃史先鋒遊騎耳。</w:t>
      </w:r>
      <w:r w:rsidR="000F1B0C">
        <w:rPr>
          <w:rFonts w:asciiTheme="minorEastAsia"/>
        </w:rPr>
        <w:t>」</w:t>
      </w:r>
      <w:r w:rsidRPr="001221B9">
        <w:rPr>
          <w:rStyle w:val="00Text"/>
          <w:rFonts w:asciiTheme="minorEastAsia"/>
        </w:rPr>
        <w:t>晉王以史建瑭為先鋒指揮使，故稱之。</w:t>
      </w:r>
      <w:r w:rsidRPr="001221B9">
        <w:rPr>
          <w:rFonts w:asciiTheme="minorEastAsia"/>
        </w:rPr>
        <w:t>帝不勝慙憤，</w:t>
      </w:r>
      <w:r w:rsidRPr="001221B9">
        <w:rPr>
          <w:rStyle w:val="00Text"/>
          <w:rFonts w:asciiTheme="minorEastAsia"/>
        </w:rPr>
        <w:t>親御六軍，見敵之遊兵而遁，故慙；師屢出而屢敗，故憤。不能自勝，言其甚也。</w:t>
      </w:r>
      <w:r w:rsidRPr="001221B9">
        <w:rPr>
          <w:rFonts w:asciiTheme="minorEastAsia"/>
        </w:rPr>
        <w:t>由是病增劇，不能乘肩輿。留貝州旬餘，諸軍始集。</w:t>
      </w:r>
      <w:r w:rsidRPr="001221B9">
        <w:rPr>
          <w:rStyle w:val="00Text"/>
          <w:rFonts w:asciiTheme="minorEastAsia"/>
        </w:rPr>
        <w:t>潰散之甚，久而後集。</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義昌節度使劉繼威年少，淫虐類其父，</w:t>
      </w:r>
      <w:r w:rsidR="00934453" w:rsidRPr="001221B9">
        <w:rPr>
          <w:rStyle w:val="00Text"/>
          <w:rFonts w:asciiTheme="minorEastAsia"/>
        </w:rPr>
        <w:t>劉繼威父守光。</w:t>
      </w:r>
      <w:r w:rsidR="00934453" w:rsidRPr="001221B9">
        <w:rPr>
          <w:rFonts w:asciiTheme="minorEastAsia"/>
        </w:rPr>
        <w:t>淫於都指揮使張萬進家，萬進怒，殺之。詰旦，召大將周知裕，告其故。萬進自稱留後，以知裕為左都押牙。庚子，遣使奉表請降，亦遣使降于晉；晉王命周德威安撫之。知裕心不自安，</w:t>
      </w:r>
      <w:r w:rsidR="000F1B0C">
        <w:rPr>
          <w:rStyle w:val="00Text"/>
          <w:rFonts w:asciiTheme="minorEastAsia"/>
        </w:rPr>
        <w:t>『</w:t>
      </w:r>
      <w:r w:rsidR="00934453" w:rsidRPr="001221B9">
        <w:rPr>
          <w:rStyle w:val="00Text"/>
          <w:rFonts w:asciiTheme="minorEastAsia"/>
        </w:rPr>
        <w:t>章︰十二本</w:t>
      </w:r>
      <w:r w:rsidR="000F1B0C">
        <w:rPr>
          <w:rStyle w:val="00Text"/>
          <w:rFonts w:asciiTheme="minorEastAsia"/>
        </w:rPr>
        <w:t>「</w:t>
      </w:r>
      <w:r w:rsidR="00934453" w:rsidRPr="001221B9">
        <w:rPr>
          <w:rStyle w:val="00Text"/>
          <w:rFonts w:asciiTheme="minorEastAsia"/>
        </w:rPr>
        <w:t>安</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求為景州刺史</w:t>
      </w:r>
      <w:r w:rsidR="000F1B0C">
        <w:rPr>
          <w:rStyle w:val="00Text"/>
          <w:rFonts w:asciiTheme="minorEastAsia"/>
        </w:rPr>
        <w:t>」</w:t>
      </w:r>
      <w:r w:rsidR="00934453" w:rsidRPr="001221B9">
        <w:rPr>
          <w:rStyle w:val="00Text"/>
          <w:rFonts w:asciiTheme="minorEastAsia"/>
        </w:rPr>
        <w:t>六字；乙十一行本同；孔本同；退齋校同。</w:t>
      </w:r>
      <w:r w:rsidR="000F1B0C">
        <w:rPr>
          <w:rStyle w:val="00Text"/>
          <w:rFonts w:asciiTheme="minorEastAsia"/>
        </w:rPr>
        <w:t>』</w:t>
      </w:r>
      <w:r w:rsidR="00934453" w:rsidRPr="001221B9">
        <w:rPr>
          <w:rFonts w:asciiTheme="minorEastAsia"/>
        </w:rPr>
        <w:t>遂來奔，帝為之置歸化軍，</w:t>
      </w:r>
      <w:r w:rsidR="00934453" w:rsidRPr="001221B9">
        <w:rPr>
          <w:rStyle w:val="00Text"/>
          <w:rFonts w:asciiTheme="minorEastAsia"/>
        </w:rPr>
        <w:t>為，于偽翻。</w:t>
      </w:r>
      <w:r w:rsidR="00934453" w:rsidRPr="001221B9">
        <w:rPr>
          <w:rFonts w:asciiTheme="minorEastAsia"/>
        </w:rPr>
        <w:t>以知裕為指揮使，凡軍士自河朔來者皆隸之。辛丑，以萬進為義昌留後。甲辰，改義昌為順化軍，以萬進為節度使。</w:t>
      </w:r>
      <w:r w:rsidR="00934453" w:rsidRPr="001221B9">
        <w:rPr>
          <w:rStyle w:val="00Text"/>
          <w:rFonts w:asciiTheme="minorEastAsia"/>
        </w:rPr>
        <w:t>為楊師厚劫徙張萬進張本。</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乙巳，帝發貝州；丁未，至魏州。</w:t>
      </w:r>
      <w:r w:rsidR="00934453" w:rsidRPr="001221B9">
        <w:rPr>
          <w:rStyle w:val="00Text"/>
          <w:rFonts w:asciiTheme="minorEastAsia"/>
        </w:rPr>
        <w:t>貝州南至魏州二百一十里。</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戊申，周德威遣裨將李存暉等攻瓦橋關，</w:t>
      </w:r>
      <w:r w:rsidR="00934453" w:rsidRPr="001221B9">
        <w:rPr>
          <w:rStyle w:val="00Text"/>
          <w:rFonts w:asciiTheme="minorEastAsia"/>
        </w:rPr>
        <w:t>九域志︰瓦橋關在涿州南一百二十里。</w:t>
      </w:r>
      <w:r w:rsidR="00934453" w:rsidRPr="001221B9">
        <w:rPr>
          <w:rFonts w:asciiTheme="minorEastAsia"/>
        </w:rPr>
        <w:t>其將吏及莫州刺史李嚴。嚴，幽州人也，涉獵書傳，</w:t>
      </w:r>
      <w:r w:rsidR="00934453" w:rsidRPr="001221B9">
        <w:rPr>
          <w:rStyle w:val="00Text"/>
          <w:rFonts w:asciiTheme="minorEastAsia"/>
        </w:rPr>
        <w:t>傳，直戀翻。</w:t>
      </w:r>
      <w:r w:rsidR="00934453" w:rsidRPr="001221B9">
        <w:rPr>
          <w:rFonts w:asciiTheme="minorEastAsia"/>
        </w:rPr>
        <w:t>晉王使傅其子繼岌，嚴固辭。晉王怒，將斬之，敎練使孟知祥徒跣入諫曰︰</w:t>
      </w:r>
      <w:r w:rsidR="000F1B0C">
        <w:rPr>
          <w:rFonts w:asciiTheme="minorEastAsia"/>
        </w:rPr>
        <w:t>「</w:t>
      </w:r>
      <w:r w:rsidR="00934453" w:rsidRPr="001221B9">
        <w:rPr>
          <w:rFonts w:asciiTheme="minorEastAsia"/>
        </w:rPr>
        <w:t>強敵未滅，大王豈宜以一怒戮嚮義之士乎！</w:t>
      </w:r>
      <w:r w:rsidR="000F1B0C">
        <w:rPr>
          <w:rFonts w:asciiTheme="minorEastAsia"/>
        </w:rPr>
        <w:t>」</w:t>
      </w:r>
      <w:r w:rsidR="00934453" w:rsidRPr="001221B9">
        <w:rPr>
          <w:rStyle w:val="00Text"/>
          <w:rFonts w:asciiTheme="minorEastAsia"/>
        </w:rPr>
        <w:t>言非所以招懷燕人。</w:t>
      </w:r>
      <w:r w:rsidR="00934453" w:rsidRPr="001221B9">
        <w:rPr>
          <w:rFonts w:asciiTheme="minorEastAsia"/>
        </w:rPr>
        <w:t>乃免之。知祥，遷之弟子，</w:t>
      </w:r>
      <w:r w:rsidR="00934453" w:rsidRPr="001221B9">
        <w:rPr>
          <w:rStyle w:val="00Text"/>
          <w:rFonts w:asciiTheme="minorEastAsia"/>
        </w:rPr>
        <w:t>孟遷以邢州降晉，又背晉以邢州降梁者也。孟知祥始此。</w:t>
      </w:r>
      <w:r w:rsidR="00934453" w:rsidRPr="001221B9">
        <w:rPr>
          <w:rFonts w:asciiTheme="minorEastAsia"/>
        </w:rPr>
        <w:t>李克讓之壻也。</w:t>
      </w:r>
      <w:r w:rsidR="00934453" w:rsidRPr="001221B9">
        <w:rPr>
          <w:rStyle w:val="00Text"/>
          <w:rFonts w:asciiTheme="minorEastAsia"/>
        </w:rPr>
        <w:t>李克讓，晉王克用之弟。</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吳鎭南節度使劉威，歙州觀察使陶雅，宣州觀察使李遇，常州刺史李簡，皆武忠王舊將，有大功，</w:t>
      </w:r>
      <w:r w:rsidR="00934453" w:rsidRPr="001221B9">
        <w:rPr>
          <w:rStyle w:val="00Text"/>
          <w:rFonts w:asciiTheme="minorEastAsia"/>
        </w:rPr>
        <w:t>楊行密諡武忠王。</w:t>
      </w:r>
      <w:r w:rsidR="00934453" w:rsidRPr="001221B9">
        <w:rPr>
          <w:rFonts w:asciiTheme="minorEastAsia"/>
        </w:rPr>
        <w:t>以徐溫自牙將秉政，</w:t>
      </w:r>
      <w:r w:rsidR="00934453" w:rsidRPr="001221B9">
        <w:rPr>
          <w:rStyle w:val="00Text"/>
          <w:rFonts w:asciiTheme="minorEastAsia"/>
        </w:rPr>
        <w:t>徐溫自右牙指揮使秉政，見二百六十六卷開平元年。</w:t>
      </w:r>
      <w:r w:rsidR="00934453" w:rsidRPr="001221B9">
        <w:rPr>
          <w:rFonts w:asciiTheme="minorEastAsia"/>
        </w:rPr>
        <w:t>內不能平；李遇尤甚，常言︰</w:t>
      </w:r>
      <w:r w:rsidR="000F1B0C">
        <w:rPr>
          <w:rFonts w:asciiTheme="minorEastAsia"/>
        </w:rPr>
        <w:t>「</w:t>
      </w:r>
      <w:r w:rsidR="00934453" w:rsidRPr="001221B9">
        <w:rPr>
          <w:rFonts w:asciiTheme="minorEastAsia"/>
        </w:rPr>
        <w:t>徐溫何人，吾未嘗識面，一旦乃當國邪！</w:t>
      </w:r>
      <w:r w:rsidR="000F1B0C">
        <w:rPr>
          <w:rFonts w:asciiTheme="minorEastAsia"/>
        </w:rPr>
        <w:t>」</w:t>
      </w:r>
    </w:p>
    <w:p w:rsidR="00934453" w:rsidRPr="001221B9" w:rsidRDefault="00934453" w:rsidP="00DF5A42">
      <w:pPr>
        <w:rPr>
          <w:rFonts w:asciiTheme="minorEastAsia"/>
        </w:rPr>
      </w:pPr>
      <w:r w:rsidRPr="001221B9">
        <w:rPr>
          <w:rFonts w:asciiTheme="minorEastAsia"/>
        </w:rPr>
        <w:t>館驛使徐玠使於吳越，道過宣州，溫使玠說遇入見新王，</w:t>
      </w:r>
      <w:r w:rsidRPr="001221B9">
        <w:rPr>
          <w:rStyle w:val="00Text"/>
          <w:rFonts w:asciiTheme="minorEastAsia"/>
        </w:rPr>
        <w:t>說，式芮翻。見，賢遍翻。</w:t>
      </w:r>
      <w:r w:rsidRPr="001221B9">
        <w:rPr>
          <w:rFonts w:asciiTheme="minorEastAsia"/>
        </w:rPr>
        <w:t>遇初許之；玠曰︰</w:t>
      </w:r>
      <w:r w:rsidR="000F1B0C">
        <w:rPr>
          <w:rFonts w:asciiTheme="minorEastAsia"/>
        </w:rPr>
        <w:t>「</w:t>
      </w:r>
      <w:r w:rsidRPr="001221B9">
        <w:rPr>
          <w:rFonts w:asciiTheme="minorEastAsia"/>
        </w:rPr>
        <w:t>公不爾，</w:t>
      </w:r>
      <w:r w:rsidRPr="001221B9">
        <w:rPr>
          <w:rStyle w:val="00Text"/>
          <w:rFonts w:asciiTheme="minorEastAsia"/>
        </w:rPr>
        <w:t>不爾，猶言不如此也。</w:t>
      </w:r>
      <w:r w:rsidRPr="001221B9">
        <w:rPr>
          <w:rFonts w:asciiTheme="minorEastAsia"/>
        </w:rPr>
        <w:t>人謂公反。</w:t>
      </w:r>
      <w:r w:rsidR="000F1B0C">
        <w:rPr>
          <w:rFonts w:asciiTheme="minorEastAsia"/>
        </w:rPr>
        <w:t>」</w:t>
      </w:r>
      <w:r w:rsidRPr="001221B9">
        <w:rPr>
          <w:rFonts w:asciiTheme="minorEastAsia"/>
        </w:rPr>
        <w:t>遇怒曰︰</w:t>
      </w:r>
      <w:r w:rsidR="000F1B0C">
        <w:rPr>
          <w:rFonts w:asciiTheme="minorEastAsia"/>
        </w:rPr>
        <w:t>「</w:t>
      </w:r>
      <w:r w:rsidRPr="001221B9">
        <w:rPr>
          <w:rFonts w:asciiTheme="minorEastAsia"/>
        </w:rPr>
        <w:t>君言遇反，殺侍中者非反邪！</w:t>
      </w:r>
      <w:r w:rsidR="000F1B0C">
        <w:rPr>
          <w:rFonts w:asciiTheme="minorEastAsia"/>
        </w:rPr>
        <w:t>」</w:t>
      </w:r>
      <w:r w:rsidRPr="001221B9">
        <w:rPr>
          <w:rFonts w:asciiTheme="minorEastAsia"/>
        </w:rPr>
        <w:t>侍中，謂威王也。</w:t>
      </w:r>
      <w:r w:rsidRPr="001221B9">
        <w:rPr>
          <w:rStyle w:val="00Text"/>
          <w:rFonts w:asciiTheme="minorEastAsia"/>
        </w:rPr>
        <w:t>楊渥諡威王。李遇斥言徐溫殺之。</w:t>
      </w:r>
      <w:r w:rsidRPr="001221B9">
        <w:rPr>
          <w:rFonts w:asciiTheme="minorEastAsia"/>
        </w:rPr>
        <w:t>溫怒，以淮南節度副使王檀為宣州制置使，</w:t>
      </w:r>
      <w:r w:rsidR="000F1B0C">
        <w:rPr>
          <w:rStyle w:val="00Text"/>
          <w:rFonts w:asciiTheme="minorEastAsia"/>
        </w:rPr>
        <w:t>「</w:t>
      </w:r>
      <w:r w:rsidRPr="001221B9">
        <w:rPr>
          <w:rStyle w:val="00Text"/>
          <w:rFonts w:asciiTheme="minorEastAsia"/>
        </w:rPr>
        <w:t>王檀</w:t>
      </w:r>
      <w:r w:rsidR="000F1B0C">
        <w:rPr>
          <w:rStyle w:val="00Text"/>
          <w:rFonts w:asciiTheme="minorEastAsia"/>
        </w:rPr>
        <w:t>」</w:t>
      </w:r>
      <w:r w:rsidRPr="001221B9">
        <w:rPr>
          <w:rStyle w:val="00Text"/>
          <w:rFonts w:asciiTheme="minorEastAsia"/>
        </w:rPr>
        <w:t>恐當作</w:t>
      </w:r>
      <w:r w:rsidR="000F1B0C">
        <w:rPr>
          <w:rStyle w:val="00Text"/>
          <w:rFonts w:asciiTheme="minorEastAsia"/>
        </w:rPr>
        <w:t>「</w:t>
      </w:r>
      <w:r w:rsidRPr="001221B9">
        <w:rPr>
          <w:rStyle w:val="00Text"/>
          <w:rFonts w:asciiTheme="minorEastAsia"/>
        </w:rPr>
        <w:t>王壇</w:t>
      </w:r>
      <w:r w:rsidR="000F1B0C">
        <w:rPr>
          <w:rStyle w:val="00Text"/>
          <w:rFonts w:asciiTheme="minorEastAsia"/>
        </w:rPr>
        <w:t>」</w:t>
      </w:r>
      <w:r w:rsidRPr="001221B9">
        <w:rPr>
          <w:rStyle w:val="00Text"/>
          <w:rFonts w:asciiTheme="minorEastAsia"/>
        </w:rPr>
        <w:t>。</w:t>
      </w:r>
      <w:r w:rsidRPr="001221B9">
        <w:rPr>
          <w:rFonts w:asciiTheme="minorEastAsia"/>
        </w:rPr>
        <w:t>數遇不入朝之罪，</w:t>
      </w:r>
      <w:r w:rsidRPr="001221B9">
        <w:rPr>
          <w:rStyle w:val="00Text"/>
          <w:rFonts w:asciiTheme="minorEastAsia"/>
        </w:rPr>
        <w:t>數，所具翻。朝，直遙翻；下同。</w:t>
      </w:r>
      <w:r w:rsidRPr="001221B9">
        <w:rPr>
          <w:rFonts w:asciiTheme="minorEastAsia"/>
        </w:rPr>
        <w:t>遣都指揮使柴再用帥昇、潤、池、歙兵納檀于宣州，</w:t>
      </w:r>
      <w:r w:rsidRPr="001221B9">
        <w:rPr>
          <w:rStyle w:val="00Text"/>
          <w:rFonts w:asciiTheme="minorEastAsia"/>
        </w:rPr>
        <w:t>帥，讀曰率。</w:t>
      </w:r>
      <w:r w:rsidRPr="001221B9">
        <w:rPr>
          <w:rFonts w:asciiTheme="minorEastAsia"/>
        </w:rPr>
        <w:t>昇州副使徐知誥為之副。遇不受代，再用攻宣州，踰月不克。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夏，四月，癸丑，以楚王殷為武安、武昌、靜江、寧遠節度使，洪、鄂四面行營都統。</w:t>
      </w:r>
      <w:r w:rsidR="00934453" w:rsidRPr="001221B9">
        <w:rPr>
          <w:rStyle w:val="00Text"/>
          <w:rFonts w:asciiTheme="minorEastAsia"/>
        </w:rPr>
        <w:t>欲使攻楊氏之洪、鄂也。</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乙卯，博王友文來朝，</w:t>
      </w:r>
      <w:r w:rsidR="00934453" w:rsidRPr="001221B9">
        <w:rPr>
          <w:rStyle w:val="00Text"/>
          <w:rFonts w:asciiTheme="minorEastAsia"/>
        </w:rPr>
        <w:t>來朝於魏州行宮。</w:t>
      </w:r>
      <w:r w:rsidR="00934453" w:rsidRPr="001221B9">
        <w:rPr>
          <w:rFonts w:asciiTheme="minorEastAsia"/>
        </w:rPr>
        <w:t>請帝還東都。丁巳，發魏州；己未，至黎陽，以疾淹留；乙丑，至滑州。</w:t>
      </w:r>
      <w:r w:rsidR="00934453" w:rsidRPr="001221B9">
        <w:rPr>
          <w:rStyle w:val="00Text"/>
          <w:rFonts w:asciiTheme="minorEastAsia"/>
        </w:rPr>
        <w:t>黎陽至滑州，隔大河耳。今滑州古城已淪於河。</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維州羌胡董琢反，蜀主遣保鑾軍使趙綽討平之。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己巳，帝至大梁。</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帝聞嶺南與楚相攻，甲戌，以右散騎常侍韋戩等為潭、廣和叶使，</w:t>
      </w:r>
      <w:r w:rsidR="00934453" w:rsidRPr="001221B9">
        <w:rPr>
          <w:rStyle w:val="00Text"/>
          <w:rFonts w:asciiTheme="minorEastAsia"/>
        </w:rPr>
        <w:t>戩，子踐翻。</w:t>
      </w:r>
      <w:r w:rsidR="00934453" w:rsidRPr="001221B9">
        <w:rPr>
          <w:rFonts w:asciiTheme="minorEastAsia"/>
        </w:rPr>
        <w:t>往解之。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戊寅，帝發大梁。</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周德威白晉王，以兵少不足攻城，</w:t>
      </w:r>
      <w:r w:rsidR="00934453" w:rsidRPr="001221B9">
        <w:rPr>
          <w:rStyle w:val="00Text"/>
          <w:rFonts w:asciiTheme="minorEastAsia"/>
        </w:rPr>
        <w:t>言幽州城大而固，非兵少所能攻。</w:t>
      </w:r>
      <w:r w:rsidR="00934453" w:rsidRPr="001221B9">
        <w:rPr>
          <w:rFonts w:asciiTheme="minorEastAsia"/>
        </w:rPr>
        <w:t>晉王遣李存審將吐谷渾、契苾騎兵會之。</w:t>
      </w:r>
      <w:r w:rsidR="00934453" w:rsidRPr="001221B9">
        <w:rPr>
          <w:rStyle w:val="00Text"/>
          <w:rFonts w:asciiTheme="minorEastAsia"/>
        </w:rPr>
        <w:t>契，欺訖翻。</w:t>
      </w:r>
      <w:r w:rsidR="00934453" w:rsidRPr="001221B9">
        <w:rPr>
          <w:rFonts w:asciiTheme="minorEastAsia"/>
        </w:rPr>
        <w:t>李嗣源攻瀛州，刺史趙敬降。</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五月，甲申，帝至洛陽，疾甚。</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司空、門下侍郞、同平章事薛貽矩卒。</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燕主守光遣其將單廷珪將精兵萬人出戰，與周德威遇於龍頭岡。</w:t>
      </w:r>
      <w:r w:rsidR="00934453" w:rsidRPr="001221B9">
        <w:rPr>
          <w:rFonts w:asciiTheme="minorEastAsia" w:eastAsiaTheme="minorEastAsia"/>
        </w:rPr>
        <w:t>龍頭岡在幽州城東南。考異曰︰莊宗實錄作</w:t>
      </w:r>
      <w:r w:rsidR="000F1B0C">
        <w:rPr>
          <w:rFonts w:asciiTheme="minorEastAsia" w:eastAsiaTheme="minorEastAsia"/>
        </w:rPr>
        <w:t>「</w:t>
      </w:r>
      <w:r w:rsidR="00934453" w:rsidRPr="001221B9">
        <w:rPr>
          <w:rFonts w:asciiTheme="minorEastAsia" w:eastAsiaTheme="minorEastAsia"/>
        </w:rPr>
        <w:t>羊頭岡</w:t>
      </w:r>
      <w:r w:rsidR="000F1B0C">
        <w:rPr>
          <w:rFonts w:asciiTheme="minorEastAsia" w:eastAsiaTheme="minorEastAsia"/>
        </w:rPr>
        <w:t>」</w:t>
      </w:r>
      <w:r w:rsidR="00934453" w:rsidRPr="001221B9">
        <w:rPr>
          <w:rFonts w:asciiTheme="minorEastAsia" w:eastAsiaTheme="minorEastAsia"/>
        </w:rPr>
        <w:t>，今從莊宗列傳。莊宗實錄︰</w:t>
      </w:r>
      <w:r w:rsidR="000F1B0C">
        <w:rPr>
          <w:rFonts w:asciiTheme="minorEastAsia" w:eastAsiaTheme="minorEastAsia"/>
        </w:rPr>
        <w:t>「</w:t>
      </w:r>
      <w:r w:rsidR="00934453" w:rsidRPr="001221B9">
        <w:rPr>
          <w:rFonts w:asciiTheme="minorEastAsia" w:eastAsiaTheme="minorEastAsia"/>
        </w:rPr>
        <w:t>四月己卯朔，周德威擒單廷珪，進軍大城莊。</w:t>
      </w:r>
      <w:r w:rsidR="000F1B0C">
        <w:rPr>
          <w:rFonts w:asciiTheme="minorEastAsia" w:eastAsiaTheme="minorEastAsia"/>
        </w:rPr>
        <w:t>」</w:t>
      </w:r>
      <w:r w:rsidR="00934453" w:rsidRPr="001221B9">
        <w:rPr>
          <w:rFonts w:asciiTheme="minorEastAsia" w:eastAsiaTheme="minorEastAsia"/>
        </w:rPr>
        <w:t>薛史及莊宗列傳</w:t>
      </w:r>
      <w:r w:rsidR="00934453" w:rsidRPr="001221B9">
        <w:rPr>
          <w:rFonts w:asciiTheme="minorEastAsia" w:eastAsiaTheme="minorEastAsia"/>
        </w:rPr>
        <w:t>·</w:t>
      </w:r>
      <w:r w:rsidR="00934453" w:rsidRPr="001221B9">
        <w:rPr>
          <w:rFonts w:asciiTheme="minorEastAsia" w:eastAsiaTheme="minorEastAsia"/>
        </w:rPr>
        <w:t>周德威傳云，</w:t>
      </w:r>
      <w:r w:rsidR="000F1B0C">
        <w:rPr>
          <w:rFonts w:asciiTheme="minorEastAsia" w:eastAsiaTheme="minorEastAsia"/>
        </w:rPr>
        <w:t>「</w:t>
      </w:r>
      <w:r w:rsidR="00934453" w:rsidRPr="001221B9">
        <w:rPr>
          <w:rFonts w:asciiTheme="minorEastAsia" w:eastAsiaTheme="minorEastAsia"/>
        </w:rPr>
        <w:t>五月七日擒廷珪，十二日次大城莊。</w:t>
      </w:r>
      <w:r w:rsidR="000F1B0C">
        <w:rPr>
          <w:rFonts w:asciiTheme="minorEastAsia" w:eastAsiaTheme="minorEastAsia"/>
        </w:rPr>
        <w:t>」</w:t>
      </w:r>
      <w:r w:rsidR="00934453" w:rsidRPr="001221B9">
        <w:rPr>
          <w:rFonts w:asciiTheme="minorEastAsia" w:eastAsiaTheme="minorEastAsia"/>
        </w:rPr>
        <w:t>今從之。</w:t>
      </w:r>
      <w:r w:rsidR="00934453" w:rsidRPr="00101E55">
        <w:rPr>
          <w:rStyle w:val="01Text"/>
          <w:rFonts w:asciiTheme="minorEastAsia" w:eastAsiaTheme="minorEastAsia"/>
          <w:sz w:val="21"/>
        </w:rPr>
        <w:t>廷珪曰︰</w:t>
      </w:r>
      <w:r w:rsidR="000F1B0C">
        <w:rPr>
          <w:rStyle w:val="01Text"/>
          <w:rFonts w:asciiTheme="minorEastAsia" w:eastAsiaTheme="minorEastAsia"/>
          <w:sz w:val="21"/>
        </w:rPr>
        <w:t>「</w:t>
      </w:r>
      <w:r w:rsidR="00934453" w:rsidRPr="00101E55">
        <w:rPr>
          <w:rStyle w:val="01Text"/>
          <w:rFonts w:asciiTheme="minorEastAsia" w:eastAsiaTheme="minorEastAsia"/>
          <w:sz w:val="21"/>
        </w:rPr>
        <w:t>今日必擒周楊五以獻。</w:t>
      </w:r>
      <w:r w:rsidR="000F1B0C">
        <w:rPr>
          <w:rStyle w:val="01Text"/>
          <w:rFonts w:asciiTheme="minorEastAsia" w:eastAsiaTheme="minorEastAsia"/>
          <w:sz w:val="21"/>
        </w:rPr>
        <w:t>」</w:t>
      </w:r>
      <w:r w:rsidR="00934453" w:rsidRPr="00101E55">
        <w:rPr>
          <w:rStyle w:val="01Text"/>
          <w:rFonts w:asciiTheme="minorEastAsia" w:eastAsiaTheme="minorEastAsia"/>
          <w:sz w:val="21"/>
        </w:rPr>
        <w:t>楊五者，德威小名也。旣戰，見德威於陳，</w:t>
      </w:r>
      <w:r w:rsidR="00934453" w:rsidRPr="001221B9">
        <w:rPr>
          <w:rFonts w:asciiTheme="minorEastAsia" w:eastAsiaTheme="minorEastAsia"/>
        </w:rPr>
        <w:t>陳，讀曰陣。</w:t>
      </w:r>
      <w:r w:rsidR="00934453" w:rsidRPr="00101E55">
        <w:rPr>
          <w:rStyle w:val="01Text"/>
          <w:rFonts w:asciiTheme="minorEastAsia" w:eastAsiaTheme="minorEastAsia"/>
          <w:sz w:val="21"/>
        </w:rPr>
        <w:t>援槍單騎逐之，</w:t>
      </w:r>
      <w:r w:rsidR="00934453" w:rsidRPr="001221B9">
        <w:rPr>
          <w:rFonts w:asciiTheme="minorEastAsia" w:eastAsiaTheme="minorEastAsia"/>
        </w:rPr>
        <w:t>援，于元翻。</w:t>
      </w:r>
      <w:r w:rsidR="00934453" w:rsidRPr="00101E55">
        <w:rPr>
          <w:rStyle w:val="01Text"/>
          <w:rFonts w:asciiTheme="minorEastAsia" w:eastAsiaTheme="minorEastAsia"/>
          <w:sz w:val="21"/>
        </w:rPr>
        <w:t>槍及德威背，德威側身避之，奮檛反擊廷珪墜馬，</w:t>
      </w:r>
      <w:r w:rsidR="00934453" w:rsidRPr="001221B9">
        <w:rPr>
          <w:rFonts w:asciiTheme="minorEastAsia" w:eastAsiaTheme="minorEastAsia"/>
        </w:rPr>
        <w:t>單廷珪之馬方疾馳，勢不得止。周德威側身避其鋒，馬差過前，則德威已在槍裏，奮檛擊廷珪，廷珪安所避之，此其所以墜馬也。格鬬之勢，刀不如棒，謂此也。</w:t>
      </w:r>
      <w:r w:rsidR="00934453" w:rsidRPr="00101E55">
        <w:rPr>
          <w:rStyle w:val="01Text"/>
          <w:rFonts w:asciiTheme="minorEastAsia" w:eastAsiaTheme="minorEastAsia"/>
          <w:sz w:val="21"/>
        </w:rPr>
        <w:t>生擒，置於軍門。燕兵退走，德威引騎乘之，燕兵大敗，斬首三千級。廷珪，燕驍將也，燕人失之，奪氣。</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己丑，蜀大赦。</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李遇少子為淮南牙將，遇最愛之，徐溫執之，至宣州城下示之，其子啼號求生，</w:t>
      </w:r>
      <w:r w:rsidR="00934453" w:rsidRPr="001221B9">
        <w:rPr>
          <w:rStyle w:val="00Text"/>
          <w:rFonts w:asciiTheme="minorEastAsia"/>
        </w:rPr>
        <w:t>少，詩照翻。號，戶高翻。</w:t>
      </w:r>
      <w:r w:rsidR="00934453" w:rsidRPr="001221B9">
        <w:rPr>
          <w:rFonts w:asciiTheme="minorEastAsia"/>
        </w:rPr>
        <w:t>遇由是不忍戰。</w:t>
      </w:r>
      <w:r w:rsidR="00934453" w:rsidRPr="001221B9">
        <w:rPr>
          <w:rStyle w:val="00Text"/>
          <w:rFonts w:asciiTheme="minorEastAsia"/>
        </w:rPr>
        <w:t>舉大事者不顧家。李遇旣與徐溫為敵，乃顧一子邪！</w:t>
      </w:r>
      <w:r w:rsidR="00934453" w:rsidRPr="001221B9">
        <w:rPr>
          <w:rFonts w:asciiTheme="minorEastAsia"/>
        </w:rPr>
        <w:t>溫使典客何蕘入城，以吳王命說之</w:t>
      </w:r>
      <w:r w:rsidR="00934453" w:rsidRPr="001221B9">
        <w:rPr>
          <w:rStyle w:val="00Text"/>
          <w:rFonts w:asciiTheme="minorEastAsia"/>
        </w:rPr>
        <w:t>蕘，如招翻。說，式芮翻。</w:t>
      </w:r>
      <w:r w:rsidR="00934453" w:rsidRPr="001221B9">
        <w:rPr>
          <w:rFonts w:asciiTheme="minorEastAsia"/>
        </w:rPr>
        <w:t>曰︰</w:t>
      </w:r>
      <w:r w:rsidR="000F1B0C">
        <w:rPr>
          <w:rFonts w:asciiTheme="minorEastAsia"/>
        </w:rPr>
        <w:t>「</w:t>
      </w:r>
      <w:r w:rsidR="00934453" w:rsidRPr="001221B9">
        <w:rPr>
          <w:rFonts w:asciiTheme="minorEastAsia"/>
        </w:rPr>
        <w:t>公本志果反，請斬蕘以徇；不然，隨蕘納款。</w:t>
      </w:r>
      <w:r w:rsidR="000F1B0C">
        <w:rPr>
          <w:rFonts w:asciiTheme="minorEastAsia"/>
        </w:rPr>
        <w:t>」</w:t>
      </w:r>
      <w:r w:rsidR="00934453" w:rsidRPr="001221B9">
        <w:rPr>
          <w:rFonts w:asciiTheme="minorEastAsia"/>
        </w:rPr>
        <w:t>遇乃開門請降，溫使柴再用斬之，九其族。於是諸將始畏溫，莫敢違其命。</w:t>
      </w:r>
      <w:r w:rsidR="00934453" w:rsidRPr="001221B9">
        <w:rPr>
          <w:rStyle w:val="00Text"/>
          <w:rFonts w:asciiTheme="minorEastAsia"/>
        </w:rPr>
        <w:t>諸將，謂劉威、陶雅輩。</w:t>
      </w:r>
    </w:p>
    <w:p w:rsidR="00934453" w:rsidRPr="001221B9" w:rsidRDefault="00934453" w:rsidP="00DF5A42">
      <w:pPr>
        <w:rPr>
          <w:rFonts w:asciiTheme="minorEastAsia"/>
        </w:rPr>
      </w:pPr>
      <w:r w:rsidRPr="001221B9">
        <w:rPr>
          <w:rFonts w:asciiTheme="minorEastAsia"/>
        </w:rPr>
        <w:t>徐知誥以功遷昇州刺史。知誥事溫甚謹，安於勞辱，或通夕不解帶，溫以是特愛之，每謂諸子曰︰</w:t>
      </w:r>
      <w:r w:rsidR="000F1B0C">
        <w:rPr>
          <w:rFonts w:asciiTheme="minorEastAsia"/>
        </w:rPr>
        <w:t>「</w:t>
      </w:r>
      <w:r w:rsidRPr="001221B9">
        <w:rPr>
          <w:rFonts w:asciiTheme="minorEastAsia"/>
        </w:rPr>
        <w:t>汝輩事我能如知誥乎？</w:t>
      </w:r>
      <w:r w:rsidR="000F1B0C">
        <w:rPr>
          <w:rFonts w:asciiTheme="minorEastAsia"/>
        </w:rPr>
        <w:t>」</w:t>
      </w:r>
      <w:r w:rsidRPr="001221B9">
        <w:rPr>
          <w:rStyle w:val="00Text"/>
          <w:rFonts w:asciiTheme="minorEastAsia"/>
        </w:rPr>
        <w:t>徐溫以善事楊行密而竊吳國之權，徐知誥以善事徐溫而竊徐氏之權，天邪，人邪！</w:t>
      </w:r>
      <w:r w:rsidRPr="001221B9">
        <w:rPr>
          <w:rFonts w:asciiTheme="minorEastAsia"/>
        </w:rPr>
        <w:t>時諸州長吏多武夫，專以軍旅為務，不恤民事；知誥在昇州，獨選用廉吏，脩明政敎，招延四方士大夫，傾家貲無所愛。洪州進士宋齊丘，好縱橫之術，</w:t>
      </w:r>
      <w:r w:rsidRPr="001221B9">
        <w:rPr>
          <w:rStyle w:val="00Text"/>
          <w:rFonts w:asciiTheme="minorEastAsia"/>
        </w:rPr>
        <w:t>好，呼到翻。縱，子容翻。</w:t>
      </w:r>
      <w:r w:rsidRPr="001221B9">
        <w:rPr>
          <w:rFonts w:asciiTheme="minorEastAsia"/>
        </w:rPr>
        <w:t>謁知誥，知誥奇之，辟為推官，與判官王令謀、參軍王翃專主謀議，</w:t>
      </w:r>
      <w:r w:rsidRPr="001221B9">
        <w:rPr>
          <w:rStyle w:val="00Text"/>
          <w:rFonts w:asciiTheme="minorEastAsia"/>
        </w:rPr>
        <w:t>翃，乎萌翻。</w:t>
      </w:r>
      <w:r w:rsidRPr="001221B9">
        <w:rPr>
          <w:rFonts w:asciiTheme="minorEastAsia"/>
        </w:rPr>
        <w:t>以牙吏馬仁裕、周宗、曹悰為腹心。</w:t>
      </w:r>
      <w:r w:rsidRPr="001221B9">
        <w:rPr>
          <w:rStyle w:val="00Text"/>
          <w:rFonts w:asciiTheme="minorEastAsia"/>
        </w:rPr>
        <w:t>悰，徂宗翻。</w:t>
      </w:r>
      <w:r w:rsidRPr="001221B9">
        <w:rPr>
          <w:rFonts w:asciiTheme="minorEastAsia"/>
        </w:rPr>
        <w:t>仁裕，彭城人；宗，漣水人也。</w:t>
      </w:r>
      <w:r w:rsidRPr="001221B9">
        <w:rPr>
          <w:rStyle w:val="00Text"/>
          <w:rFonts w:asciiTheme="minorEastAsia"/>
        </w:rPr>
        <w:t>為知誥篡楊氏張本。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閏月，壬戌，帝疾增甚，謂近臣曰︰</w:t>
      </w:r>
      <w:r w:rsidR="000F1B0C">
        <w:rPr>
          <w:rFonts w:ascii="等线" w:eastAsia="等线" w:hAnsi="等线" w:cs="等线" w:hint="eastAsia"/>
        </w:rPr>
        <w:t>「</w:t>
      </w:r>
      <w:r w:rsidR="00934453" w:rsidRPr="001221B9">
        <w:rPr>
          <w:rFonts w:ascii="等线" w:eastAsia="等线" w:hAnsi="等线" w:cs="等线" w:hint="eastAsia"/>
        </w:rPr>
        <w:t>我經營天下三十年，</w:t>
      </w:r>
      <w:r w:rsidR="00934453" w:rsidRPr="001221B9">
        <w:rPr>
          <w:rStyle w:val="00Text"/>
          <w:rFonts w:asciiTheme="minorEastAsia"/>
        </w:rPr>
        <w:t>帝以唐僖宗中和三年鎭宣武，創業之始也，至是年三十一年。</w:t>
      </w:r>
      <w:r w:rsidR="00934453" w:rsidRPr="001221B9">
        <w:rPr>
          <w:rFonts w:asciiTheme="minorEastAsia"/>
        </w:rPr>
        <w:t>不意太原餘孼更昌熾如此！</w:t>
      </w:r>
      <w:r w:rsidR="00934453" w:rsidRPr="001221B9">
        <w:rPr>
          <w:rStyle w:val="00Text"/>
          <w:rFonts w:asciiTheme="minorEastAsia"/>
        </w:rPr>
        <w:t>謂晉也。孼，魚列翻。</w:t>
      </w:r>
      <w:r w:rsidR="00934453" w:rsidRPr="001221B9">
        <w:rPr>
          <w:rFonts w:asciiTheme="minorEastAsia"/>
        </w:rPr>
        <w:t>吾觀其志不小，天復奪我年，</w:t>
      </w:r>
      <w:r w:rsidR="00934453" w:rsidRPr="001221B9">
        <w:rPr>
          <w:rStyle w:val="00Text"/>
          <w:rFonts w:asciiTheme="minorEastAsia"/>
        </w:rPr>
        <w:t>復，扶又翻；下同。</w:t>
      </w:r>
      <w:r w:rsidR="00934453" w:rsidRPr="001221B9">
        <w:rPr>
          <w:rFonts w:asciiTheme="minorEastAsia"/>
        </w:rPr>
        <w:t>我死，諸兒非彼敵也，吾無葬地矣！</w:t>
      </w:r>
      <w:r w:rsidR="000F1B0C">
        <w:rPr>
          <w:rFonts w:asciiTheme="minorEastAsia"/>
        </w:rPr>
        <w:t>」</w:t>
      </w:r>
      <w:r w:rsidR="00934453" w:rsidRPr="001221B9">
        <w:rPr>
          <w:rFonts w:asciiTheme="minorEastAsia"/>
        </w:rPr>
        <w:t>因哽咽，</w:t>
      </w:r>
      <w:r w:rsidR="00934453" w:rsidRPr="001221B9">
        <w:rPr>
          <w:rStyle w:val="00Text"/>
          <w:rFonts w:asciiTheme="minorEastAsia"/>
        </w:rPr>
        <w:t>哽，古杏翻。</w:t>
      </w:r>
      <w:r w:rsidR="00934453" w:rsidRPr="001221B9">
        <w:rPr>
          <w:rFonts w:asciiTheme="minorEastAsia"/>
        </w:rPr>
        <w:t>絕而復蘇。</w:t>
      </w:r>
      <w:r w:rsidR="00934453" w:rsidRPr="001221B9">
        <w:rPr>
          <w:rStyle w:val="00Text"/>
          <w:rFonts w:asciiTheme="minorEastAsia"/>
        </w:rPr>
        <w:t>氣絕而復息為蘇。</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高季昌潛有據荊南之志，乃奏築江陵外郭，增廣之。</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丙寅，蜀門下侍郞、同平章事王鍇罷為兵部尚書。</w:t>
      </w:r>
      <w:r w:rsidR="00934453" w:rsidRPr="001221B9">
        <w:rPr>
          <w:rStyle w:val="00Text"/>
          <w:rFonts w:asciiTheme="minorEastAsia"/>
        </w:rPr>
        <w:t>鍇，口駭翻。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帝長子郴王友裕早卒。</w:t>
      </w:r>
      <w:r w:rsidR="00934453" w:rsidRPr="001221B9">
        <w:rPr>
          <w:rFonts w:asciiTheme="minorEastAsia" w:eastAsiaTheme="minorEastAsia"/>
        </w:rPr>
        <w:t>郴，丑林翻。</w:t>
      </w:r>
      <w:r w:rsidR="00934453" w:rsidRPr="00101E55">
        <w:rPr>
          <w:rStyle w:val="01Text"/>
          <w:rFonts w:asciiTheme="minorEastAsia" w:eastAsiaTheme="minorEastAsia"/>
          <w:sz w:val="21"/>
        </w:rPr>
        <w:t>次假子博王友文，</w:t>
      </w:r>
      <w:r w:rsidR="00934453" w:rsidRPr="001221B9">
        <w:rPr>
          <w:rFonts w:asciiTheme="minorEastAsia" w:eastAsiaTheme="minorEastAsia"/>
        </w:rPr>
        <w:t>友文本姓康，名勤。</w:t>
      </w:r>
      <w:r w:rsidR="00934453" w:rsidRPr="00101E55">
        <w:rPr>
          <w:rStyle w:val="01Text"/>
          <w:rFonts w:asciiTheme="minorEastAsia" w:eastAsiaTheme="minorEastAsia"/>
          <w:sz w:val="21"/>
        </w:rPr>
        <w:t>帝特愛之，常留守東都，兼建昌宮使。</w:t>
      </w:r>
      <w:r w:rsidR="00934453" w:rsidRPr="001221B9">
        <w:rPr>
          <w:rFonts w:asciiTheme="minorEastAsia" w:eastAsiaTheme="minorEastAsia"/>
        </w:rPr>
        <w:t>帝以大梁舊第為建昌宮。</w:t>
      </w:r>
      <w:r w:rsidR="00934453" w:rsidRPr="00101E55">
        <w:rPr>
          <w:rStyle w:val="01Text"/>
          <w:rFonts w:asciiTheme="minorEastAsia" w:eastAsiaTheme="minorEastAsia"/>
          <w:sz w:val="21"/>
        </w:rPr>
        <w:t>次郢王友珪，其母亳州營倡也，</w:t>
      </w:r>
      <w:r w:rsidR="00934453" w:rsidRPr="001221B9">
        <w:rPr>
          <w:rFonts w:asciiTheme="minorEastAsia" w:eastAsiaTheme="minorEastAsia"/>
        </w:rPr>
        <w:t>倡，音昌。薛史︰友珪小字遙喜，母失其姓，本亳州營妓也。唐光啓中，帝徇地亳州，召而侍寢。月餘，將捨之而去，以娠告。是時元貞張后賢而有寵，帝素憚之，由是不果攜歸大梁，因留亳州，以別宅貯之。及期，妓以生男來告，帝喜，故字之曰</w:t>
      </w:r>
      <w:r w:rsidR="000F1B0C">
        <w:rPr>
          <w:rFonts w:asciiTheme="minorEastAsia" w:eastAsiaTheme="minorEastAsia"/>
        </w:rPr>
        <w:t>「</w:t>
      </w:r>
      <w:r w:rsidR="00934453" w:rsidRPr="001221B9">
        <w:rPr>
          <w:rFonts w:asciiTheme="minorEastAsia" w:eastAsiaTheme="minorEastAsia"/>
        </w:rPr>
        <w:t>遙喜</w:t>
      </w:r>
      <w:r w:rsidR="000F1B0C">
        <w:rPr>
          <w:rFonts w:asciiTheme="minorEastAsia" w:eastAsiaTheme="minorEastAsia"/>
        </w:rPr>
        <w:t>」</w:t>
      </w:r>
      <w:r w:rsidR="00934453" w:rsidRPr="001221B9">
        <w:rPr>
          <w:rFonts w:asciiTheme="minorEastAsia" w:eastAsiaTheme="minorEastAsia"/>
        </w:rPr>
        <w:t>。後迎歸汴。</w:t>
      </w:r>
      <w:r w:rsidR="00934453" w:rsidRPr="00101E55">
        <w:rPr>
          <w:rStyle w:val="01Text"/>
          <w:rFonts w:asciiTheme="minorEastAsia" w:eastAsiaTheme="minorEastAsia"/>
          <w:sz w:val="21"/>
        </w:rPr>
        <w:t>為左右控鶴都指揮使。</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使</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無寵</w:t>
      </w:r>
      <w:r w:rsidR="000F1B0C">
        <w:rPr>
          <w:rFonts w:asciiTheme="minorEastAsia" w:eastAsiaTheme="minorEastAsia"/>
        </w:rPr>
        <w:t>」</w:t>
      </w:r>
      <w:r w:rsidR="00934453" w:rsidRPr="001221B9">
        <w:rPr>
          <w:rFonts w:asciiTheme="minorEastAsia" w:eastAsiaTheme="minorEastAsia"/>
        </w:rPr>
        <w:t>二字；乙十一行本同；孔本同；張校同。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次均王友貞，為東都馬步都指揮使。</w:t>
      </w:r>
    </w:p>
    <w:p w:rsidR="00934453" w:rsidRPr="001221B9" w:rsidRDefault="00934453" w:rsidP="00DF5A42">
      <w:pPr>
        <w:rPr>
          <w:rFonts w:asciiTheme="minorEastAsia"/>
        </w:rPr>
      </w:pPr>
      <w:r w:rsidRPr="001221B9">
        <w:rPr>
          <w:rFonts w:asciiTheme="minorEastAsia"/>
        </w:rPr>
        <w:t>初，元貞張皇后嚴整多智，帝敬憚之。后殂，</w:t>
      </w:r>
      <w:r w:rsidRPr="001221B9">
        <w:rPr>
          <w:rStyle w:val="00Text"/>
          <w:rFonts w:asciiTheme="minorEastAsia"/>
        </w:rPr>
        <w:t>張后殂於唐昭宗天祐元年。</w:t>
      </w:r>
      <w:r w:rsidRPr="001221B9">
        <w:rPr>
          <w:rFonts w:asciiTheme="minorEastAsia"/>
        </w:rPr>
        <w:t>帝縱意聲色，諸子雖在外，常徵其婦入侍，帝往往亂之。友文婦王氏色美，帝尤寵之，雖未以友文為太子，帝意常屬之。</w:t>
      </w:r>
      <w:r w:rsidRPr="001221B9">
        <w:rPr>
          <w:rStyle w:val="00Text"/>
          <w:rFonts w:asciiTheme="minorEastAsia"/>
        </w:rPr>
        <w:t>屬，之欲翻。</w:t>
      </w:r>
      <w:r w:rsidRPr="001221B9">
        <w:rPr>
          <w:rFonts w:asciiTheme="minorEastAsia"/>
        </w:rPr>
        <w:t>友珪心不平。友珪嘗有過，帝撻之，友珪益不自安。帝疾甚，命王氏召友文於東都，欲與之訣，且付以後事。友珪婦張氏亦朝夕侍帝側，知之，密告友珪曰︰</w:t>
      </w:r>
      <w:r w:rsidR="000F1B0C">
        <w:rPr>
          <w:rFonts w:asciiTheme="minorEastAsia"/>
        </w:rPr>
        <w:t>「</w:t>
      </w:r>
      <w:r w:rsidRPr="001221B9">
        <w:rPr>
          <w:rFonts w:asciiTheme="minorEastAsia"/>
        </w:rPr>
        <w:t>大家以傳國寶付王氏懷往東都，吾屬死無日矣。</w:t>
      </w:r>
      <w:r w:rsidR="000F1B0C">
        <w:rPr>
          <w:rFonts w:asciiTheme="minorEastAsia"/>
        </w:rPr>
        <w:t>」</w:t>
      </w:r>
      <w:r w:rsidRPr="001221B9">
        <w:rPr>
          <w:rFonts w:asciiTheme="minorEastAsia"/>
        </w:rPr>
        <w:t>夫婦相泣。左右或說之曰︰</w:t>
      </w:r>
      <w:r w:rsidR="000F1B0C">
        <w:rPr>
          <w:rFonts w:asciiTheme="minorEastAsia"/>
        </w:rPr>
        <w:t>「</w:t>
      </w:r>
      <w:r w:rsidRPr="001221B9">
        <w:rPr>
          <w:rFonts w:asciiTheme="minorEastAsia"/>
        </w:rPr>
        <w:t>事急計生，何不改圖，時不可失！</w:t>
      </w:r>
      <w:r w:rsidR="000F1B0C">
        <w:rPr>
          <w:rFonts w:asciiTheme="minorEastAsia"/>
        </w:rPr>
        <w:t>」</w:t>
      </w:r>
      <w:r w:rsidRPr="001221B9">
        <w:rPr>
          <w:rStyle w:val="00Text"/>
          <w:rFonts w:asciiTheme="minorEastAsia"/>
        </w:rPr>
        <w:t>古人有言曰︰</w:t>
      </w:r>
      <w:r w:rsidR="000F1B0C">
        <w:rPr>
          <w:rStyle w:val="00Text"/>
          <w:rFonts w:asciiTheme="minorEastAsia"/>
        </w:rPr>
        <w:t>「</w:t>
      </w:r>
      <w:r w:rsidRPr="001221B9">
        <w:rPr>
          <w:rStyle w:val="00Text"/>
          <w:rFonts w:asciiTheme="minorEastAsia"/>
        </w:rPr>
        <w:t>淫而不父，必有子禍。</w:t>
      </w:r>
      <w:r w:rsidR="000F1B0C">
        <w:rPr>
          <w:rStyle w:val="00Text"/>
          <w:rFonts w:asciiTheme="minorEastAsia"/>
        </w:rPr>
        <w:t>」</w:t>
      </w:r>
      <w:r w:rsidRPr="001221B9">
        <w:rPr>
          <w:rStyle w:val="00Text"/>
          <w:rFonts w:asciiTheme="minorEastAsia"/>
        </w:rPr>
        <w:t>豈不信哉！說，式芮翻。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六月，丁丑朔，帝命敬翔出友珪為萊州刺史，卽令之官。已宣旨，未行敕。</w:t>
      </w:r>
      <w:r w:rsidRPr="001221B9">
        <w:rPr>
          <w:rFonts w:asciiTheme="minorEastAsia" w:eastAsiaTheme="minorEastAsia"/>
        </w:rPr>
        <w:t>敬翔時為宣政使，故使之行敕。翔佐帝有年矣，軍國大謀無不預，隨事彌縫，轉帝兇暴之氣以成，功亦不為小。寢疾彌留而出友珪於外，使翔能為之謀，則必有以處友珪，而帝免剚刃之禍。顚而不扶，焉用彼相哉！</w:t>
      </w:r>
      <w:r w:rsidRPr="00101E55">
        <w:rPr>
          <w:rStyle w:val="01Text"/>
          <w:rFonts w:asciiTheme="minorEastAsia" w:eastAsiaTheme="minorEastAsia"/>
          <w:sz w:val="21"/>
        </w:rPr>
        <w:t>時左遷者多追賜死，友珪益恐。</w:t>
      </w:r>
    </w:p>
    <w:p w:rsidR="00934453" w:rsidRPr="001221B9" w:rsidRDefault="00934453" w:rsidP="00DF5A42">
      <w:pPr>
        <w:rPr>
          <w:rFonts w:asciiTheme="minorEastAsia"/>
        </w:rPr>
      </w:pPr>
      <w:r w:rsidRPr="001221B9">
        <w:rPr>
          <w:rFonts w:asciiTheme="minorEastAsia"/>
        </w:rPr>
        <w:t>戊寅，友珪易服微行入左龍虎軍，見統軍韓勍，以情告之。勍亦見功臣宿將多以小過被誅，懼不自保，遂相與合謀。</w:t>
      </w:r>
      <w:r w:rsidRPr="001221B9">
        <w:rPr>
          <w:rStyle w:val="00Text"/>
          <w:rFonts w:asciiTheme="minorEastAsia"/>
        </w:rPr>
        <w:t>臣子俱逆，亦上之人有以致之也。被，皮義翻。</w:t>
      </w:r>
      <w:r w:rsidRPr="001221B9">
        <w:rPr>
          <w:rFonts w:asciiTheme="minorEastAsia"/>
        </w:rPr>
        <w:t>勍以牙兵五百人從友珪雜控鶴士入，伏於禁中，</w:t>
      </w:r>
      <w:r w:rsidRPr="001221B9">
        <w:rPr>
          <w:rStyle w:val="00Text"/>
          <w:rFonts w:asciiTheme="minorEastAsia"/>
        </w:rPr>
        <w:t>梁以侍衞親軍為控鶴軍。</w:t>
      </w:r>
      <w:r w:rsidRPr="001221B9">
        <w:rPr>
          <w:rFonts w:asciiTheme="minorEastAsia"/>
        </w:rPr>
        <w:t>中夜斬關入，至寢殿，侍疾者皆散走。帝驚起，問︰</w:t>
      </w:r>
      <w:r w:rsidR="000F1B0C">
        <w:rPr>
          <w:rFonts w:asciiTheme="minorEastAsia"/>
        </w:rPr>
        <w:t>「</w:t>
      </w:r>
      <w:r w:rsidRPr="001221B9">
        <w:rPr>
          <w:rFonts w:asciiTheme="minorEastAsia"/>
        </w:rPr>
        <w:t>反者為誰？</w:t>
      </w:r>
      <w:r w:rsidR="000F1B0C">
        <w:rPr>
          <w:rFonts w:asciiTheme="minorEastAsia"/>
        </w:rPr>
        <w:t>」</w:t>
      </w:r>
      <w:r w:rsidRPr="001221B9">
        <w:rPr>
          <w:rFonts w:asciiTheme="minorEastAsia"/>
        </w:rPr>
        <w:t>友珪曰︰</w:t>
      </w:r>
      <w:r w:rsidR="000F1B0C">
        <w:rPr>
          <w:rFonts w:asciiTheme="minorEastAsia"/>
        </w:rPr>
        <w:t>「</w:t>
      </w:r>
      <w:r w:rsidRPr="001221B9">
        <w:rPr>
          <w:rFonts w:asciiTheme="minorEastAsia"/>
        </w:rPr>
        <w:t>非他人也。</w:t>
      </w:r>
      <w:r w:rsidR="000F1B0C">
        <w:rPr>
          <w:rFonts w:asciiTheme="minorEastAsia"/>
        </w:rPr>
        <w:t>」</w:t>
      </w:r>
      <w:r w:rsidRPr="001221B9">
        <w:rPr>
          <w:rFonts w:asciiTheme="minorEastAsia"/>
        </w:rPr>
        <w:t>帝曰︰</w:t>
      </w:r>
      <w:r w:rsidR="000F1B0C">
        <w:rPr>
          <w:rFonts w:asciiTheme="minorEastAsia"/>
        </w:rPr>
        <w:t>「</w:t>
      </w:r>
      <w:r w:rsidRPr="001221B9">
        <w:rPr>
          <w:rFonts w:asciiTheme="minorEastAsia"/>
        </w:rPr>
        <w:t>我固疑此賊，恨不早殺之。汝悖逆如此，天地豈容汝乎！</w:t>
      </w:r>
      <w:r w:rsidR="000F1B0C">
        <w:rPr>
          <w:rFonts w:asciiTheme="minorEastAsia"/>
        </w:rPr>
        <w:t>」</w:t>
      </w:r>
      <w:r w:rsidRPr="001221B9">
        <w:rPr>
          <w:rStyle w:val="00Text"/>
          <w:rFonts w:asciiTheme="minorEastAsia"/>
        </w:rPr>
        <w:t>悖，蒲內翻，又蒲沒翻。</w:t>
      </w:r>
      <w:r w:rsidRPr="001221B9">
        <w:rPr>
          <w:rFonts w:asciiTheme="minorEastAsia"/>
        </w:rPr>
        <w:t>友珪曰︰</w:t>
      </w:r>
      <w:r w:rsidR="000F1B0C">
        <w:rPr>
          <w:rFonts w:asciiTheme="minorEastAsia"/>
        </w:rPr>
        <w:t>「</w:t>
      </w:r>
      <w:r w:rsidRPr="001221B9">
        <w:rPr>
          <w:rFonts w:asciiTheme="minorEastAsia"/>
        </w:rPr>
        <w:t>老賊萬段！</w:t>
      </w:r>
      <w:r w:rsidR="000F1B0C">
        <w:rPr>
          <w:rFonts w:asciiTheme="minorEastAsia"/>
        </w:rPr>
        <w:t>」</w:t>
      </w:r>
      <w:r w:rsidRPr="001221B9">
        <w:rPr>
          <w:rFonts w:asciiTheme="minorEastAsia"/>
        </w:rPr>
        <w:t>友珪僕夫馮廷諤刺帝腹，刃出於背。</w:t>
      </w:r>
      <w:r w:rsidRPr="001221B9">
        <w:rPr>
          <w:rStyle w:val="00Text"/>
          <w:rFonts w:asciiTheme="minorEastAsia"/>
        </w:rPr>
        <w:t>刺，七亦翻。</w:t>
      </w:r>
      <w:r w:rsidRPr="001221B9">
        <w:rPr>
          <w:rFonts w:asciiTheme="minorEastAsia"/>
        </w:rPr>
        <w:t>友珪自以敗氈裹之，瘞於寢殿，</w:t>
      </w:r>
      <w:r w:rsidRPr="001221B9">
        <w:rPr>
          <w:rStyle w:val="00Text"/>
          <w:rFonts w:asciiTheme="minorEastAsia"/>
        </w:rPr>
        <w:t>年六十一。瘞，於計翻。</w:t>
      </w:r>
      <w:r w:rsidRPr="001221B9">
        <w:rPr>
          <w:rFonts w:asciiTheme="minorEastAsia"/>
        </w:rPr>
        <w:t>祕不發喪。遣供奉官丁昭溥馳詣東都，命均王友貞殺友文。</w:t>
      </w:r>
    </w:p>
    <w:p w:rsidR="00934453" w:rsidRPr="001221B9" w:rsidRDefault="00934453" w:rsidP="00DF5A42">
      <w:pPr>
        <w:rPr>
          <w:rFonts w:asciiTheme="minorEastAsia"/>
        </w:rPr>
      </w:pPr>
      <w:r w:rsidRPr="001221B9">
        <w:rPr>
          <w:rFonts w:asciiTheme="minorEastAsia"/>
        </w:rPr>
        <w:t>己卯，矯詔稱︰</w:t>
      </w:r>
      <w:r w:rsidR="000F1B0C">
        <w:rPr>
          <w:rFonts w:asciiTheme="minorEastAsia"/>
        </w:rPr>
        <w:t>「</w:t>
      </w:r>
      <w:r w:rsidRPr="001221B9">
        <w:rPr>
          <w:rFonts w:asciiTheme="minorEastAsia"/>
        </w:rPr>
        <w:t>博王友文謀逆，遣兵突入殿中，賴郢王友珪忠孝，將兵誅之，保全朕躬。然疾因震驚，彌致危殆，宜令友珪權主軍國之務。</w:t>
      </w:r>
      <w:r w:rsidR="000F1B0C">
        <w:rPr>
          <w:rFonts w:asciiTheme="minorEastAsia"/>
        </w:rPr>
        <w:t>」</w:t>
      </w:r>
      <w:r w:rsidRPr="001221B9">
        <w:rPr>
          <w:rFonts w:asciiTheme="minorEastAsia"/>
        </w:rPr>
        <w:t>韓勍為友珪謀，</w:t>
      </w:r>
      <w:r w:rsidRPr="001221B9">
        <w:rPr>
          <w:rStyle w:val="00Text"/>
          <w:rFonts w:asciiTheme="minorEastAsia"/>
        </w:rPr>
        <w:t>為，于偽翻。</w:t>
      </w:r>
      <w:r w:rsidRPr="001221B9">
        <w:rPr>
          <w:rFonts w:asciiTheme="minorEastAsia"/>
        </w:rPr>
        <w:t>多出府庫金帛賜諸軍及百官以取悅。</w:t>
      </w:r>
    </w:p>
    <w:p w:rsidR="00934453" w:rsidRPr="001221B9" w:rsidRDefault="00934453" w:rsidP="00DF5A42">
      <w:pPr>
        <w:rPr>
          <w:rFonts w:asciiTheme="minorEastAsia"/>
        </w:rPr>
      </w:pPr>
      <w:r w:rsidRPr="001221B9">
        <w:rPr>
          <w:rFonts w:asciiTheme="minorEastAsia"/>
        </w:rPr>
        <w:t>辛巳，丁昭溥還，</w:t>
      </w:r>
      <w:r w:rsidRPr="001221B9">
        <w:rPr>
          <w:rStyle w:val="00Text"/>
          <w:rFonts w:asciiTheme="minorEastAsia"/>
        </w:rPr>
        <w:t>還，從宣翻。</w:t>
      </w:r>
      <w:r w:rsidRPr="001221B9">
        <w:rPr>
          <w:rFonts w:asciiTheme="minorEastAsia"/>
        </w:rPr>
        <w:t>聞友文已死，乃發喪，宣遺制，友珪卽皇帝位。</w:t>
      </w:r>
    </w:p>
    <w:p w:rsidR="00934453" w:rsidRPr="001221B9" w:rsidRDefault="00934453" w:rsidP="00DF5A42">
      <w:pPr>
        <w:rPr>
          <w:rFonts w:asciiTheme="minorEastAsia"/>
        </w:rPr>
      </w:pPr>
      <w:r w:rsidRPr="001221B9">
        <w:rPr>
          <w:rFonts w:asciiTheme="minorEastAsia"/>
        </w:rPr>
        <w:t>時朝廷新有內難，中外人情忷忷。</w:t>
      </w:r>
      <w:r w:rsidRPr="001221B9">
        <w:rPr>
          <w:rStyle w:val="00Text"/>
          <w:rFonts w:asciiTheme="minorEastAsia"/>
        </w:rPr>
        <w:t>難，乃旦翻。忷，許勇翻。</w:t>
      </w:r>
      <w:r w:rsidRPr="001221B9">
        <w:rPr>
          <w:rFonts w:asciiTheme="minorEastAsia"/>
        </w:rPr>
        <w:t>許州軍士更相告變，匡國節度使韓建皆不之省，亦不為備；</w:t>
      </w:r>
      <w:r w:rsidRPr="001221B9">
        <w:rPr>
          <w:rStyle w:val="00Text"/>
          <w:rFonts w:asciiTheme="minorEastAsia"/>
        </w:rPr>
        <w:t>更，工衡翻。省，悉景翻。史言韓建死期將至。</w:t>
      </w:r>
      <w:r w:rsidRPr="001221B9">
        <w:rPr>
          <w:rFonts w:asciiTheme="minorEastAsia"/>
        </w:rPr>
        <w:t>丙申，馬步都指揮使張厚作亂，殺建，</w:t>
      </w:r>
      <w:r w:rsidRPr="001221B9">
        <w:rPr>
          <w:rStyle w:val="00Text"/>
          <w:rFonts w:asciiTheme="minorEastAsia"/>
        </w:rPr>
        <w:t>考異曰︰莊宗實錄，九月建遇害。今從薛史。</w:t>
      </w:r>
      <w:r w:rsidRPr="001221B9">
        <w:rPr>
          <w:rFonts w:asciiTheme="minorEastAsia"/>
        </w:rPr>
        <w:t>友珪不敢詰，</w:t>
      </w:r>
      <w:r w:rsidRPr="001221B9">
        <w:rPr>
          <w:rStyle w:val="00Text"/>
          <w:rFonts w:asciiTheme="minorEastAsia"/>
        </w:rPr>
        <w:t>詰，去吉翻。</w:t>
      </w:r>
      <w:r w:rsidRPr="001221B9">
        <w:rPr>
          <w:rFonts w:asciiTheme="minorEastAsia"/>
        </w:rPr>
        <w:t>甲辰，以厚為陳州刺史。</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秋，七月，丁未，大赦。</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27</w:t>
      </w:r>
      <w:r w:rsidR="00934453" w:rsidRPr="00101E55">
        <w:rPr>
          <w:rStyle w:val="01Text"/>
          <w:rFonts w:ascii="等线" w:eastAsia="等线" w:hAnsi="等线" w:cs="等线" w:hint="eastAsia"/>
          <w:sz w:val="21"/>
        </w:rPr>
        <w:t>天雄節度使羅周翰幼弱，軍府事皆決於牙內都指揮使潘晏；北面都招討使、宣義節度使楊師厚軍於魏州，久欲圖之，憚太祖威嚴，不敢發。至是，師厚館於銅臺驛，</w:t>
      </w:r>
      <w:r w:rsidR="00934453" w:rsidRPr="001221B9">
        <w:rPr>
          <w:rFonts w:asciiTheme="minorEastAsia" w:eastAsiaTheme="minorEastAsia"/>
        </w:rPr>
        <w:t>因銅雀臺以名驛。然銅雀臺在鄴，不在魏州。</w:t>
      </w:r>
      <w:r w:rsidR="00934453" w:rsidRPr="00101E55">
        <w:rPr>
          <w:rStyle w:val="01Text"/>
          <w:rFonts w:asciiTheme="minorEastAsia" w:eastAsiaTheme="minorEastAsia"/>
          <w:sz w:val="21"/>
        </w:rPr>
        <w:t>潘晏入謁，執而殺之，引兵入牙城，據位視事。壬子，制以師厚為天雄節度使，</w:t>
      </w:r>
      <w:r w:rsidR="00934453" w:rsidRPr="001221B9">
        <w:rPr>
          <w:rFonts w:asciiTheme="minorEastAsia" w:eastAsiaTheme="minorEastAsia"/>
        </w:rPr>
        <w:t>考異曰︰梁功臣列傳</w:t>
      </w:r>
      <w:r w:rsidR="00934453" w:rsidRPr="001221B9">
        <w:rPr>
          <w:rFonts w:asciiTheme="minorEastAsia" w:eastAsiaTheme="minorEastAsia"/>
        </w:rPr>
        <w:t>·</w:t>
      </w:r>
      <w:r w:rsidR="00934453" w:rsidRPr="001221B9">
        <w:rPr>
          <w:rFonts w:asciiTheme="minorEastAsia" w:eastAsiaTheme="minorEastAsia"/>
        </w:rPr>
        <w:t>楊師厚傳云︰</w:t>
      </w:r>
      <w:r w:rsidR="000F1B0C">
        <w:rPr>
          <w:rFonts w:asciiTheme="minorEastAsia" w:eastAsiaTheme="minorEastAsia"/>
        </w:rPr>
        <w:t>「</w:t>
      </w:r>
      <w:r w:rsidR="00934453" w:rsidRPr="001221B9">
        <w:rPr>
          <w:rFonts w:asciiTheme="minorEastAsia" w:eastAsiaTheme="minorEastAsia"/>
        </w:rPr>
        <w:t>太祖初棄天下，郡府乘間為亂甚衆。魏之衙內都指揮使潘晏與大將臧延範、趙訓將謀反變；有密告者，師厚布兵擒捕，斬之。七月除魏博節度使。</w:t>
      </w:r>
      <w:r w:rsidR="000F1B0C">
        <w:rPr>
          <w:rFonts w:asciiTheme="minorEastAsia" w:eastAsiaTheme="minorEastAsia"/>
        </w:rPr>
        <w:t>」</w:t>
      </w:r>
      <w:r w:rsidR="00934453" w:rsidRPr="001221B9">
        <w:rPr>
          <w:rFonts w:asciiTheme="minorEastAsia" w:eastAsiaTheme="minorEastAsia"/>
        </w:rPr>
        <w:t>薛史</w:t>
      </w:r>
      <w:r w:rsidR="00934453" w:rsidRPr="001221B9">
        <w:rPr>
          <w:rFonts w:asciiTheme="minorEastAsia" w:eastAsiaTheme="minorEastAsia"/>
        </w:rPr>
        <w:t>·</w:t>
      </w:r>
      <w:r w:rsidR="00934453" w:rsidRPr="001221B9">
        <w:rPr>
          <w:rFonts w:asciiTheme="minorEastAsia" w:eastAsiaTheme="minorEastAsia"/>
        </w:rPr>
        <w:t>師厚傳略同。今從莊宗列傳</w:t>
      </w:r>
      <w:r w:rsidR="00934453" w:rsidRPr="001221B9">
        <w:rPr>
          <w:rFonts w:asciiTheme="minorEastAsia" w:eastAsiaTheme="minorEastAsia"/>
        </w:rPr>
        <w:t>·</w:t>
      </w:r>
      <w:r w:rsidR="00934453" w:rsidRPr="001221B9">
        <w:rPr>
          <w:rFonts w:asciiTheme="minorEastAsia" w:eastAsiaTheme="minorEastAsia"/>
        </w:rPr>
        <w:t>朱友珪傳及莊宗實錄。</w:t>
      </w:r>
      <w:r w:rsidR="00934453" w:rsidRPr="00101E55">
        <w:rPr>
          <w:rStyle w:val="01Text"/>
          <w:rFonts w:asciiTheme="minorEastAsia" w:eastAsiaTheme="minorEastAsia"/>
          <w:sz w:val="21"/>
        </w:rPr>
        <w:t>徙周翰為宣義節度使。</w:t>
      </w:r>
      <w:r w:rsidR="00934453" w:rsidRPr="001221B9">
        <w:rPr>
          <w:rFonts w:asciiTheme="minorEastAsia" w:eastAsiaTheme="minorEastAsia"/>
        </w:rPr>
        <w:t>唐僖宗文德元年，羅弘信得魏博，傳子至孫而亡。</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以侍衞諸軍使韓勍領匡國節度使。</w:t>
      </w:r>
      <w:r w:rsidR="00934453" w:rsidRPr="001221B9">
        <w:rPr>
          <w:rStyle w:val="00Text"/>
          <w:rFonts w:asciiTheme="minorEastAsia"/>
        </w:rPr>
        <w:t>韓勍以同逆領節。</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甲寅，加吳越王鏐尚父。</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甲子，以均王友貞為開封尹、東都留守。</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蜀太子</w:t>
      </w:r>
      <w:r w:rsidR="00934453" w:rsidRPr="00101E55">
        <w:rPr>
          <w:rStyle w:val="01Text"/>
          <w:rFonts w:asciiTheme="minorEastAsia" w:eastAsiaTheme="minorEastAsia"/>
          <w:sz w:val="21"/>
        </w:rPr>
        <w:t>元坦更名元膺。</w:t>
      </w:r>
      <w:r w:rsidR="00934453" w:rsidRPr="001221B9">
        <w:rPr>
          <w:rFonts w:asciiTheme="minorEastAsia" w:eastAsiaTheme="minorEastAsia"/>
        </w:rPr>
        <w:t>宗懿更名元坦，見上卷開平四年。按歐史，蜀主建時得銅牌子于什仿縣，有文二十餘字，建以為符讖，因取之以名諸子，故又更名元膺。更，工衡翻。</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丙寅，廢建昌宮使，以河南尹張宗奭為國計使，凡天下金穀舊隸建昌宮者悉主之。</w:t>
      </w:r>
      <w:r w:rsidR="00934453" w:rsidRPr="001221B9">
        <w:rPr>
          <w:rStyle w:val="00Text"/>
          <w:rFonts w:asciiTheme="minorEastAsia"/>
        </w:rPr>
        <w:t>梁祖受禪，以博王友文領建昌宮使，專領金穀。友珪旣殺友文，故廢之而置國計使。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33</w:t>
      </w:r>
      <w:r w:rsidR="00934453" w:rsidRPr="00101E55">
        <w:rPr>
          <w:rStyle w:val="01Text"/>
          <w:rFonts w:ascii="等线" w:eastAsia="等线" w:hAnsi="等线" w:cs="等线" w:hint="eastAsia"/>
          <w:sz w:val="21"/>
        </w:rPr>
        <w:t>八月，龍驤軍三千人戍懷州者，</w:t>
      </w:r>
      <w:r w:rsidR="00934453" w:rsidRPr="001221B9">
        <w:rPr>
          <w:rFonts w:asciiTheme="minorEastAsia" w:eastAsiaTheme="minorEastAsia"/>
        </w:rPr>
        <w:t>戍懷州所以備晉人自上黨下太行以窺洛陽。</w:t>
      </w:r>
      <w:r w:rsidR="00934453" w:rsidRPr="00101E55">
        <w:rPr>
          <w:rStyle w:val="01Text"/>
          <w:rFonts w:asciiTheme="minorEastAsia" w:eastAsiaTheme="minorEastAsia"/>
          <w:sz w:val="21"/>
        </w:rPr>
        <w:t>潰亂東走，所過剽掠；</w:t>
      </w:r>
      <w:r w:rsidR="00934453" w:rsidRPr="001221B9">
        <w:rPr>
          <w:rFonts w:asciiTheme="minorEastAsia" w:eastAsiaTheme="minorEastAsia"/>
        </w:rPr>
        <w:t>剽，匹妙翻。考異曰︰莊宗列傳</w:t>
      </w:r>
      <w:r w:rsidR="00934453" w:rsidRPr="001221B9">
        <w:rPr>
          <w:rFonts w:asciiTheme="minorEastAsia" w:eastAsiaTheme="minorEastAsia"/>
        </w:rPr>
        <w:t>·</w:t>
      </w:r>
      <w:r w:rsidR="00934453" w:rsidRPr="001221B9">
        <w:rPr>
          <w:rFonts w:asciiTheme="minorEastAsia" w:eastAsiaTheme="minorEastAsia"/>
        </w:rPr>
        <w:t>友珪傳云︰</w:t>
      </w:r>
      <w:r w:rsidR="000F1B0C">
        <w:rPr>
          <w:rFonts w:asciiTheme="minorEastAsia" w:eastAsiaTheme="minorEastAsia"/>
        </w:rPr>
        <w:t>「</w:t>
      </w:r>
      <w:r w:rsidR="00934453" w:rsidRPr="001221B9">
        <w:rPr>
          <w:rFonts w:asciiTheme="minorEastAsia" w:eastAsiaTheme="minorEastAsia"/>
        </w:rPr>
        <w:t>重霸據州為亂，壯健者團結於鞏村，將為朱溫雪恥。</w:t>
      </w:r>
      <w:r w:rsidR="000F1B0C">
        <w:rPr>
          <w:rFonts w:asciiTheme="minorEastAsia" w:eastAsiaTheme="minorEastAsia"/>
        </w:rPr>
        <w:t>」</w:t>
      </w:r>
      <w:r w:rsidR="00934453" w:rsidRPr="001221B9">
        <w:rPr>
          <w:rFonts w:asciiTheme="minorEastAsia" w:eastAsiaTheme="minorEastAsia"/>
        </w:rPr>
        <w:t>明宗實錄</w:t>
      </w:r>
      <w:r w:rsidR="00934453" w:rsidRPr="001221B9">
        <w:rPr>
          <w:rFonts w:asciiTheme="minorEastAsia" w:eastAsiaTheme="minorEastAsia"/>
        </w:rPr>
        <w:t>·</w:t>
      </w:r>
      <w:r w:rsidR="00934453" w:rsidRPr="001221B9">
        <w:rPr>
          <w:rFonts w:asciiTheme="minorEastAsia" w:eastAsiaTheme="minorEastAsia"/>
        </w:rPr>
        <w:t>杜晏球傳云︰</w:t>
      </w:r>
      <w:r w:rsidR="000F1B0C">
        <w:rPr>
          <w:rFonts w:asciiTheme="minorEastAsia" w:eastAsiaTheme="minorEastAsia"/>
        </w:rPr>
        <w:t>「</w:t>
      </w:r>
      <w:r w:rsidR="00934453" w:rsidRPr="001221B9">
        <w:rPr>
          <w:rFonts w:asciiTheme="minorEastAsia" w:eastAsiaTheme="minorEastAsia"/>
        </w:rPr>
        <w:t>龍驤軍作亂，欲入京城，已至河陽。</w:t>
      </w:r>
      <w:r w:rsidR="000F1B0C">
        <w:rPr>
          <w:rFonts w:asciiTheme="minorEastAsia" w:eastAsiaTheme="minorEastAsia"/>
        </w:rPr>
        <w:t>」</w:t>
      </w:r>
      <w:r w:rsidR="00934453" w:rsidRPr="001221B9">
        <w:rPr>
          <w:rFonts w:asciiTheme="minorEastAsia" w:eastAsiaTheme="minorEastAsia"/>
        </w:rPr>
        <w:t>今按梁祖實錄，戊子鄴州奏稱懷州屯駐龍驤騎軍潰散，十一日夜至州南十五里鞏村安下，及五鼓分隊逃逸，安得據懷州及至河陽事也！</w:t>
      </w:r>
      <w:r w:rsidR="00934453" w:rsidRPr="00101E55">
        <w:rPr>
          <w:rStyle w:val="01Text"/>
          <w:rFonts w:asciiTheme="minorEastAsia" w:eastAsiaTheme="minorEastAsia"/>
          <w:sz w:val="21"/>
        </w:rPr>
        <w:t>戊子，遣東京馬步軍都指揮使霍彥威、左耀武指揮使杜晏球討之，庚寅，擊破亂軍，執其都將劉重遇於鄢陵，甲午，斬之。</w:t>
      </w:r>
      <w:r w:rsidR="00934453" w:rsidRPr="001221B9">
        <w:rPr>
          <w:rFonts w:asciiTheme="minorEastAsia" w:eastAsiaTheme="minorEastAsia"/>
        </w:rPr>
        <w:t>為友貞以龍驤軍起義誅友珪張本。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郢王友珪旣篡立，諸宿將多憤怒，雖由加恩禮，終不悅。告哀使至河中，護國節度使冀王朱友謙泣曰︰</w:t>
      </w:r>
      <w:r w:rsidR="000F1B0C">
        <w:rPr>
          <w:rFonts w:ascii="等线" w:eastAsia="等线" w:hAnsi="等线" w:cs="等线" w:hint="eastAsia"/>
        </w:rPr>
        <w:t>「</w:t>
      </w:r>
      <w:r w:rsidR="00934453" w:rsidRPr="001221B9">
        <w:rPr>
          <w:rFonts w:ascii="等线" w:eastAsia="等线" w:hAnsi="等线" w:cs="等线" w:hint="eastAsia"/>
        </w:rPr>
        <w:t>先帝數十年開創基業，前日變起宮掖，聲聞甚惡，</w:t>
      </w:r>
      <w:r w:rsidR="00934453" w:rsidRPr="001221B9">
        <w:rPr>
          <w:rStyle w:val="00Text"/>
          <w:rFonts w:asciiTheme="minorEastAsia"/>
        </w:rPr>
        <w:t>聞，音問。</w:t>
      </w:r>
      <w:r w:rsidR="00934453" w:rsidRPr="001221B9">
        <w:rPr>
          <w:rFonts w:asciiTheme="minorEastAsia"/>
        </w:rPr>
        <w:t>吾備位藩鎭，心竊恥之。</w:t>
      </w:r>
      <w:r w:rsidR="000F1B0C">
        <w:rPr>
          <w:rFonts w:asciiTheme="minorEastAsia"/>
        </w:rPr>
        <w:t>」</w:t>
      </w:r>
      <w:r w:rsidR="00934453" w:rsidRPr="001221B9">
        <w:rPr>
          <w:rStyle w:val="00Text"/>
          <w:rFonts w:asciiTheme="minorEastAsia"/>
        </w:rPr>
        <w:t>朱友謙本陝州牙將朱簡也，唐末附朱溫，賜名友謙，列於諸子，故因此聲友珪弒逆之罪。律以古法，臣弒君，子弒父，凡在官者殺無赦，則友珪之罪，凡為梁之臣子者皆得而誅之也。</w:t>
      </w:r>
      <w:r w:rsidR="00934453" w:rsidRPr="001221B9">
        <w:rPr>
          <w:rFonts w:asciiTheme="minorEastAsia"/>
        </w:rPr>
        <w:t>友珪加友謙侍中、中書令，以詔書自辨，且徵之。友謙謂使者曰︰</w:t>
      </w:r>
      <w:r w:rsidR="000F1B0C">
        <w:rPr>
          <w:rFonts w:asciiTheme="minorEastAsia"/>
        </w:rPr>
        <w:t>「</w:t>
      </w:r>
      <w:r w:rsidR="00934453" w:rsidRPr="001221B9">
        <w:rPr>
          <w:rFonts w:asciiTheme="minorEastAsia"/>
        </w:rPr>
        <w:t>所立者為誰？先帝晏駕不以理，吾且至洛陽問罪，何以徵為！</w:t>
      </w:r>
      <w:r w:rsidR="000F1B0C">
        <w:rPr>
          <w:rFonts w:asciiTheme="minorEastAsia"/>
        </w:rPr>
        <w:t>」</w:t>
      </w:r>
      <w:r w:rsidR="00934453" w:rsidRPr="001221B9">
        <w:rPr>
          <w:rFonts w:asciiTheme="minorEastAsia"/>
        </w:rPr>
        <w:t>戊戌，以侍衞諸軍使韓勍為西面行營招討使，督諸軍討之。友謙以河中附於晉以求救，九月，丁未，以感化節度使康懷貞為河中都招討使，更以韓勍副之。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友珪以兵部尚書知崇政院事敬翔，太祖腹心，恐其不利於己，欲解其內職，</w:t>
      </w:r>
      <w:r w:rsidR="00934453" w:rsidRPr="001221B9">
        <w:rPr>
          <w:rFonts w:asciiTheme="minorEastAsia" w:eastAsiaTheme="minorEastAsia"/>
        </w:rPr>
        <w:t>內職，謂知崇政院事。</w:t>
      </w:r>
      <w:r w:rsidR="00934453" w:rsidRPr="00101E55">
        <w:rPr>
          <w:rStyle w:val="01Text"/>
          <w:rFonts w:asciiTheme="minorEastAsia" w:eastAsiaTheme="minorEastAsia"/>
          <w:sz w:val="21"/>
        </w:rPr>
        <w:t>恐失人望，庚午，以翔為中書侍郞、同平章事；壬申，以戶部尚書李振充崇政院使。翔多稱疾不預事。</w:t>
      </w:r>
      <w:r w:rsidR="00934453" w:rsidRPr="001221B9">
        <w:rPr>
          <w:rFonts w:asciiTheme="minorEastAsia" w:eastAsiaTheme="minorEastAsia"/>
        </w:rPr>
        <w:t>敬翔、李振於此時皆先朝佐命功臣也。李振代敬翔領崇政院使，則振與友珪同惡。敬翔雖稱疾不預事，若律之以古人︰主在與在、主亡與亡之法，亦不免於死。</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康懷貞等與忠武節度牛存節合兵五萬屯河中城西，攻之甚急。晉王遣其將李存審、李嗣肱、李嗣恩將兵救之，敗梁兵于胡壁。</w:t>
      </w:r>
      <w:r w:rsidR="00934453" w:rsidRPr="001221B9">
        <w:rPr>
          <w:rStyle w:val="00Text"/>
          <w:rFonts w:asciiTheme="minorEastAsia"/>
        </w:rPr>
        <w:t>敗，補邁翻。</w:t>
      </w:r>
      <w:r w:rsidR="00934453" w:rsidRPr="001221B9">
        <w:rPr>
          <w:rFonts w:asciiTheme="minorEastAsia"/>
        </w:rPr>
        <w:t>嗣恩，本駱氏子也。</w:t>
      </w:r>
      <w:r w:rsidR="00934453" w:rsidRPr="001221B9">
        <w:rPr>
          <w:rStyle w:val="00Text"/>
          <w:rFonts w:asciiTheme="minorEastAsia"/>
        </w:rPr>
        <w:t>歐史·義兒傳，嗣恩本姓駱，吐谷渾部人。</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吳武忠王之疾病也，周隱請召劉威，</w:t>
      </w:r>
      <w:r w:rsidR="00934453" w:rsidRPr="001221B9">
        <w:rPr>
          <w:rFonts w:asciiTheme="minorEastAsia" w:eastAsiaTheme="minorEastAsia"/>
        </w:rPr>
        <w:t>事見二百六十五卷唐天祐二年。</w:t>
      </w:r>
      <w:r w:rsidR="00934453" w:rsidRPr="00101E55">
        <w:rPr>
          <w:rStyle w:val="01Text"/>
          <w:rFonts w:asciiTheme="minorEastAsia" w:eastAsiaTheme="minorEastAsia"/>
          <w:sz w:val="21"/>
        </w:rPr>
        <w:t>威曰</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曰</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由</w:t>
      </w:r>
      <w:r w:rsidR="000F1B0C">
        <w:rPr>
          <w:rFonts w:asciiTheme="minorEastAsia" w:eastAsiaTheme="minorEastAsia"/>
        </w:rPr>
        <w:t>」</w:t>
      </w:r>
      <w:r w:rsidR="00934453" w:rsidRPr="001221B9">
        <w:rPr>
          <w:rFonts w:asciiTheme="minorEastAsia" w:eastAsiaTheme="minorEastAsia"/>
        </w:rPr>
        <w:t>；乙十一行本同；孔本同；熊校同。</w:t>
      </w:r>
      <w:r w:rsidR="000F1B0C">
        <w:rPr>
          <w:rFonts w:asciiTheme="minorEastAsia" w:eastAsiaTheme="minorEastAsia"/>
        </w:rPr>
        <w:t>』</w:t>
      </w:r>
      <w:r w:rsidR="00934453" w:rsidRPr="00101E55">
        <w:rPr>
          <w:rStyle w:val="01Text"/>
          <w:rFonts w:asciiTheme="minorEastAsia" w:eastAsiaTheme="minorEastAsia"/>
          <w:sz w:val="21"/>
        </w:rPr>
        <w:t>是為帥府所忌。</w:t>
      </w:r>
      <w:r w:rsidR="00934453" w:rsidRPr="001221B9">
        <w:rPr>
          <w:rFonts w:asciiTheme="minorEastAsia" w:eastAsiaTheme="minorEastAsia"/>
        </w:rPr>
        <w:t>帥府，謂廣陵帥府。帥，所類翻。</w:t>
      </w:r>
      <w:r w:rsidR="00934453" w:rsidRPr="00101E55">
        <w:rPr>
          <w:rStyle w:val="01Text"/>
          <w:rFonts w:asciiTheme="minorEastAsia" w:eastAsiaTheme="minorEastAsia"/>
          <w:sz w:val="21"/>
        </w:rPr>
        <w:t>或譖之於徐溫，溫將討之。威幕客黃訥說威曰︰</w:t>
      </w:r>
      <w:r w:rsidR="00934453" w:rsidRPr="001221B9">
        <w:rPr>
          <w:rFonts w:asciiTheme="minorEastAsia" w:eastAsiaTheme="minorEastAsia"/>
        </w:rPr>
        <w:t>說，式芮翻。</w:t>
      </w:r>
      <w:r w:rsidR="000F1B0C">
        <w:rPr>
          <w:rStyle w:val="01Text"/>
          <w:rFonts w:asciiTheme="minorEastAsia" w:eastAsiaTheme="minorEastAsia"/>
          <w:sz w:val="21"/>
        </w:rPr>
        <w:t>「</w:t>
      </w:r>
      <w:r w:rsidR="00934453" w:rsidRPr="00101E55">
        <w:rPr>
          <w:rStyle w:val="01Text"/>
          <w:rFonts w:asciiTheme="minorEastAsia" w:eastAsiaTheme="minorEastAsia"/>
          <w:sz w:val="21"/>
        </w:rPr>
        <w:t>公受謗雖深，反本無狀，若輕舟入覲，則嫌疑皆亡矣。</w:t>
      </w:r>
      <w:r w:rsidR="000F1B0C">
        <w:rPr>
          <w:rStyle w:val="01Text"/>
          <w:rFonts w:asciiTheme="minorEastAsia" w:eastAsiaTheme="minorEastAsia"/>
          <w:sz w:val="21"/>
        </w:rPr>
        <w:t>」</w:t>
      </w:r>
      <w:r w:rsidR="00934453" w:rsidRPr="00101E55">
        <w:rPr>
          <w:rStyle w:val="01Text"/>
          <w:rFonts w:asciiTheme="minorEastAsia" w:eastAsiaTheme="minorEastAsia"/>
          <w:sz w:val="21"/>
        </w:rPr>
        <w:t>威從之。陶雅聞李遇敗，亦懼，與威偕詣廣陵，溫待之甚恭，如事武忠王之禮，優加官爵，雅等悅服，由是人皆重溫。訥，蘇州人也。溫與威、雅帥將吏請於李儼，承制加嗣吳王隆演太師、吳王，</w:t>
      </w:r>
      <w:r w:rsidR="00934453" w:rsidRPr="001221B9">
        <w:rPr>
          <w:rFonts w:asciiTheme="minorEastAsia" w:eastAsiaTheme="minorEastAsia"/>
        </w:rPr>
        <w:t>隆演之嗣吳王，李茂貞承制所加也。楊行密因李儼來使尊之承制，徐溫等因其舊而請於儼。帥，讀曰率。</w:t>
      </w:r>
      <w:r w:rsidR="00934453" w:rsidRPr="00101E55">
        <w:rPr>
          <w:rStyle w:val="01Text"/>
          <w:rFonts w:asciiTheme="minorEastAsia" w:eastAsiaTheme="minorEastAsia"/>
          <w:sz w:val="21"/>
        </w:rPr>
        <w:t>以溫領鎭海節度使、同平章事，淮南行軍司馬如故。溫遣威、雅還鎭。</w:t>
      </w:r>
      <w:r w:rsidR="00934453" w:rsidRPr="001221B9">
        <w:rPr>
          <w:rFonts w:asciiTheme="minorEastAsia" w:eastAsiaTheme="minorEastAsia"/>
        </w:rPr>
        <w:t>劉威鎭洪州，陶雅鎭歙州。徐溫事威、雅如事楊行密，貴而不敢忘舊者，能矯情為之；至於遣威、雅歸鎭，不特時人服之，威、雅亦心服矣。自古以來，英雄分量固自不同，至於隨其分量以制一時之事則一也。善觀史者毋忽諸！</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辛巳，蜀改劍南東川曰武德軍。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39</w:t>
      </w:r>
      <w:r w:rsidR="00934453" w:rsidRPr="00101E55">
        <w:rPr>
          <w:rStyle w:val="01Text"/>
          <w:rFonts w:ascii="等线" w:eastAsia="等线" w:hAnsi="等线" w:cs="等线" w:hint="eastAsia"/>
          <w:sz w:val="21"/>
        </w:rPr>
        <w:t>朱友謙復告急于晉，</w:t>
      </w:r>
      <w:r w:rsidR="00934453" w:rsidRPr="001221B9">
        <w:rPr>
          <w:rFonts w:asciiTheme="minorEastAsia" w:eastAsiaTheme="minorEastAsia"/>
        </w:rPr>
        <w:t>復，扶又翻。</w:t>
      </w:r>
      <w:r w:rsidR="00934453" w:rsidRPr="00101E55">
        <w:rPr>
          <w:rStyle w:val="01Text"/>
          <w:rFonts w:asciiTheme="minorEastAsia" w:eastAsiaTheme="minorEastAsia"/>
          <w:sz w:val="21"/>
        </w:rPr>
        <w:t>冬，十月，晉王自將自澤潞而西，</w:t>
      </w:r>
      <w:r w:rsidR="00934453" w:rsidRPr="001221B9">
        <w:rPr>
          <w:rFonts w:asciiTheme="minorEastAsia" w:eastAsiaTheme="minorEastAsia"/>
        </w:rPr>
        <w:t>不自太原南出汾、晉。將，卽亮翻。</w:t>
      </w:r>
      <w:r w:rsidR="00934453" w:rsidRPr="00101E55">
        <w:rPr>
          <w:rStyle w:val="01Text"/>
          <w:rFonts w:asciiTheme="minorEastAsia" w:eastAsiaTheme="minorEastAsia"/>
          <w:sz w:val="21"/>
        </w:rPr>
        <w:t>遇康懷貞於解縣，</w:t>
      </w:r>
      <w:r w:rsidR="00934453" w:rsidRPr="001221B9">
        <w:rPr>
          <w:rFonts w:asciiTheme="minorEastAsia" w:eastAsiaTheme="minorEastAsia"/>
        </w:rPr>
        <w:t>宋白曰︰解縣，漢舊縣，後魏改為北解縣。按此前解縣在臨晉縣界，隋開皇十六年於此置解縣，大業二年省，九年自綏化故城移虞鄕縣於廢縣理。唐武德元年改虞鄕縣為解縣，仍於蒲州界別置虞鄕縣。九域志︰解在蒲州東九十五里，虞鄕在蒲州東六十里。解，戶買翻。考異曰︰莊宗同光四年實錄、莊宗列傳、薛史、唐餘錄</w:t>
      </w:r>
      <w:r w:rsidR="00934453" w:rsidRPr="001221B9">
        <w:rPr>
          <w:rFonts w:asciiTheme="minorEastAsia" w:eastAsiaTheme="minorEastAsia"/>
        </w:rPr>
        <w:t>·</w:t>
      </w:r>
      <w:r w:rsidR="00934453" w:rsidRPr="001221B9">
        <w:rPr>
          <w:rFonts w:asciiTheme="minorEastAsia" w:eastAsiaTheme="minorEastAsia"/>
        </w:rPr>
        <w:t>朱友謙傳皆云</w:t>
      </w:r>
      <w:r w:rsidR="000F1B0C">
        <w:rPr>
          <w:rFonts w:asciiTheme="minorEastAsia" w:eastAsiaTheme="minorEastAsia"/>
        </w:rPr>
        <w:t>「</w:t>
      </w:r>
      <w:r w:rsidR="00934453" w:rsidRPr="001221B9">
        <w:rPr>
          <w:rFonts w:asciiTheme="minorEastAsia" w:eastAsiaTheme="minorEastAsia"/>
        </w:rPr>
        <w:t>與汴軍遇於平陽，大破之。</w:t>
      </w:r>
      <w:r w:rsidR="000F1B0C">
        <w:rPr>
          <w:rFonts w:asciiTheme="minorEastAsia" w:eastAsiaTheme="minorEastAsia"/>
        </w:rPr>
        <w:t>」</w:t>
      </w:r>
      <w:r w:rsidR="00934453" w:rsidRPr="001221B9">
        <w:rPr>
          <w:rFonts w:asciiTheme="minorEastAsia" w:eastAsiaTheme="minorEastAsia"/>
        </w:rPr>
        <w:t>今從莊宗天祐九年實錄。</w:t>
      </w:r>
      <w:r w:rsidR="00934453" w:rsidRPr="00101E55">
        <w:rPr>
          <w:rStyle w:val="01Text"/>
          <w:rFonts w:asciiTheme="minorEastAsia" w:eastAsiaTheme="minorEastAsia"/>
          <w:sz w:val="21"/>
        </w:rPr>
        <w:t>大破之，斬首千級，追至白徑嶺而還。</w:t>
      </w:r>
      <w:r w:rsidR="00934453" w:rsidRPr="001221B9">
        <w:rPr>
          <w:rFonts w:asciiTheme="minorEastAsia" w:eastAsiaTheme="minorEastAsia"/>
        </w:rPr>
        <w:t>白徑嶺在河中安邑縣東。</w:t>
      </w:r>
      <w:r w:rsidR="00934453" w:rsidRPr="00101E55">
        <w:rPr>
          <w:rStyle w:val="01Text"/>
          <w:rFonts w:asciiTheme="minorEastAsia" w:eastAsiaTheme="minorEastAsia"/>
          <w:sz w:val="21"/>
        </w:rPr>
        <w:t>梁兵解圍，退保陝州。</w:t>
      </w:r>
      <w:r w:rsidR="00934453" w:rsidRPr="001221B9">
        <w:rPr>
          <w:rFonts w:asciiTheme="minorEastAsia" w:eastAsiaTheme="minorEastAsia"/>
        </w:rPr>
        <w:t>九域志︰河中南至陝州二百三十八里。陝，失冉翻。</w:t>
      </w:r>
      <w:r w:rsidR="00934453" w:rsidRPr="00101E55">
        <w:rPr>
          <w:rStyle w:val="01Text"/>
          <w:rFonts w:asciiTheme="minorEastAsia" w:eastAsiaTheme="minorEastAsia"/>
          <w:sz w:val="21"/>
        </w:rPr>
        <w:t>友謙身自至猗氏謝晉王，</w:t>
      </w:r>
      <w:r w:rsidR="00934453" w:rsidRPr="001221B9">
        <w:rPr>
          <w:rFonts w:asciiTheme="minorEastAsia" w:eastAsiaTheme="minorEastAsia"/>
        </w:rPr>
        <w:t>九域志︰猗氏縣在河中府東北九十五里。</w:t>
      </w:r>
      <w:r w:rsidR="00934453" w:rsidRPr="00101E55">
        <w:rPr>
          <w:rStyle w:val="01Text"/>
          <w:rFonts w:asciiTheme="minorEastAsia" w:eastAsiaTheme="minorEastAsia"/>
          <w:sz w:val="21"/>
        </w:rPr>
        <w:t>從者數十人，撤武備，詣晉王帳，拜之為舅。晉王夜置酒張樂，友謙大醉。晉王留宿帳中，友謙安寢，鼾息自如。</w:t>
      </w:r>
      <w:r w:rsidR="00934453" w:rsidRPr="001221B9">
        <w:rPr>
          <w:rFonts w:asciiTheme="minorEastAsia" w:eastAsiaTheme="minorEastAsia"/>
        </w:rPr>
        <w:t>朱友謙以此示委心晉王，無所猜間也。鼾，下旦翻。</w:t>
      </w:r>
      <w:r w:rsidR="00934453" w:rsidRPr="00101E55">
        <w:rPr>
          <w:rStyle w:val="01Text"/>
          <w:rFonts w:asciiTheme="minorEastAsia" w:eastAsiaTheme="minorEastAsia"/>
          <w:sz w:val="21"/>
        </w:rPr>
        <w:t>明旦復置酒而罷。</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楊師厚旣得魏博之衆，又兼都招討使，宿</w:t>
      </w:r>
      <w:r w:rsidR="00934453" w:rsidRPr="001221B9">
        <w:rPr>
          <w:rFonts w:asciiTheme="minorEastAsia"/>
        </w:rPr>
        <w:t>衞勁兵多在麾下，諸鎭兵皆得調發，</w:t>
      </w:r>
      <w:r w:rsidR="00934453" w:rsidRPr="001221B9">
        <w:rPr>
          <w:rStyle w:val="00Text"/>
          <w:rFonts w:asciiTheme="minorEastAsia"/>
        </w:rPr>
        <w:t>調，徒釣翻。</w:t>
      </w:r>
      <w:r w:rsidR="00934453" w:rsidRPr="001221B9">
        <w:rPr>
          <w:rFonts w:asciiTheme="minorEastAsia"/>
        </w:rPr>
        <w:t>威勢甚重，心輕郢王友珪，遇事往往專行不顧。友珪患之，發詔召之，云</w:t>
      </w:r>
      <w:r w:rsidR="000F1B0C">
        <w:rPr>
          <w:rFonts w:asciiTheme="minorEastAsia"/>
        </w:rPr>
        <w:t>「</w:t>
      </w:r>
      <w:r w:rsidR="00934453" w:rsidRPr="001221B9">
        <w:rPr>
          <w:rFonts w:asciiTheme="minorEastAsia"/>
        </w:rPr>
        <w:t>有北邊軍機，欲與卿面議。</w:t>
      </w:r>
      <w:r w:rsidR="000F1B0C">
        <w:rPr>
          <w:rFonts w:asciiTheme="minorEastAsia"/>
        </w:rPr>
        <w:t>」</w:t>
      </w:r>
      <w:r w:rsidR="00934453" w:rsidRPr="001221B9">
        <w:rPr>
          <w:rFonts w:asciiTheme="minorEastAsia"/>
        </w:rPr>
        <w:t>師厚將行，其腹心皆諫曰︰</w:t>
      </w:r>
      <w:r w:rsidR="000F1B0C">
        <w:rPr>
          <w:rFonts w:asciiTheme="minorEastAsia"/>
        </w:rPr>
        <w:t>「</w:t>
      </w:r>
      <w:r w:rsidR="00934453" w:rsidRPr="001221B9">
        <w:rPr>
          <w:rFonts w:asciiTheme="minorEastAsia"/>
        </w:rPr>
        <w:t>往必不測。</w:t>
      </w:r>
      <w:r w:rsidR="000F1B0C">
        <w:rPr>
          <w:rFonts w:asciiTheme="minorEastAsia"/>
        </w:rPr>
        <w:t>」</w:t>
      </w:r>
      <w:r w:rsidR="00934453" w:rsidRPr="001221B9">
        <w:rPr>
          <w:rFonts w:asciiTheme="minorEastAsia"/>
        </w:rPr>
        <w:t>師厚曰︰</w:t>
      </w:r>
      <w:r w:rsidR="000F1B0C">
        <w:rPr>
          <w:rFonts w:asciiTheme="minorEastAsia"/>
        </w:rPr>
        <w:t>「</w:t>
      </w:r>
      <w:r w:rsidR="00934453" w:rsidRPr="001221B9">
        <w:rPr>
          <w:rFonts w:asciiTheme="minorEastAsia"/>
        </w:rPr>
        <w:t>吾知其為人，雖往，如我何！</w:t>
      </w:r>
      <w:r w:rsidR="000F1B0C">
        <w:rPr>
          <w:rFonts w:asciiTheme="minorEastAsia"/>
        </w:rPr>
        <w:t>」</w:t>
      </w:r>
      <w:r w:rsidR="00934453" w:rsidRPr="001221B9">
        <w:rPr>
          <w:rFonts w:asciiTheme="minorEastAsia"/>
        </w:rPr>
        <w:t>乃帥精兵萬餘人，渡河趣洛陽，</w:t>
      </w:r>
      <w:r w:rsidR="00934453" w:rsidRPr="001221B9">
        <w:rPr>
          <w:rStyle w:val="00Text"/>
          <w:rFonts w:asciiTheme="minorEastAsia"/>
        </w:rPr>
        <w:t>帥，讀曰率。趣，七喻翻。</w:t>
      </w:r>
      <w:r w:rsidR="00934453" w:rsidRPr="001221B9">
        <w:rPr>
          <w:rFonts w:asciiTheme="minorEastAsia"/>
        </w:rPr>
        <w:t>友珪大懼。丁亥，至都門，</w:t>
      </w:r>
      <w:r w:rsidR="00934453" w:rsidRPr="001221B9">
        <w:rPr>
          <w:rStyle w:val="00Text"/>
          <w:rFonts w:asciiTheme="minorEastAsia"/>
        </w:rPr>
        <w:t>城外郭門曰都門。</w:t>
      </w:r>
      <w:r w:rsidR="00934453" w:rsidRPr="001221B9">
        <w:rPr>
          <w:rFonts w:asciiTheme="minorEastAsia"/>
        </w:rPr>
        <w:t>留兵於外，與十餘人入見，</w:t>
      </w:r>
      <w:r w:rsidR="00934453" w:rsidRPr="001221B9">
        <w:rPr>
          <w:rStyle w:val="00Text"/>
          <w:rFonts w:asciiTheme="minorEastAsia"/>
        </w:rPr>
        <w:t>見，賢遍翻。</w:t>
      </w:r>
      <w:r w:rsidR="00934453" w:rsidRPr="001221B9">
        <w:rPr>
          <w:rFonts w:asciiTheme="minorEastAsia"/>
        </w:rPr>
        <w:t>友珪喜，甘言遜詞以悅之，賜與巨萬。癸巳，遣還。</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十一月，趙將王德明將兵三萬掠武城，</w:t>
      </w:r>
      <w:r w:rsidR="00934453" w:rsidRPr="001221B9">
        <w:rPr>
          <w:rStyle w:val="00Text"/>
          <w:rFonts w:asciiTheme="minorEastAsia"/>
        </w:rPr>
        <w:t>武城，漢之東武城縣，唐屬貝州。九域志︰在州東五十里。</w:t>
      </w:r>
      <w:r w:rsidR="00934453" w:rsidRPr="001221B9">
        <w:rPr>
          <w:rFonts w:asciiTheme="minorEastAsia"/>
        </w:rPr>
        <w:t>至于臨清，攻宗城，下之。癸丑，楊師厚伏兵唐店，邀擊，大破之，斬首五千餘級。</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甲寅，莽神武元聖孝皇帝于宣陵，</w:t>
      </w:r>
      <w:r w:rsidR="00934453" w:rsidRPr="001221B9">
        <w:rPr>
          <w:rStyle w:val="00Text"/>
          <w:rFonts w:asciiTheme="minorEastAsia"/>
        </w:rPr>
        <w:t>宣陵在河南伊闕縣。</w:t>
      </w:r>
      <w:r w:rsidR="00934453" w:rsidRPr="001221B9">
        <w:rPr>
          <w:rFonts w:asciiTheme="minorEastAsia"/>
        </w:rPr>
        <w:t>廟號太祖。</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吳淮南節度副使陳璋等將水軍襲楚岳州，執刺史苑玫；</w:t>
      </w:r>
      <w:r w:rsidR="00934453" w:rsidRPr="001221B9">
        <w:rPr>
          <w:rStyle w:val="00Text"/>
          <w:rFonts w:asciiTheme="minorEastAsia"/>
        </w:rPr>
        <w:t>開平元年，楚取岳州；三年，苑玫降楚，至此為淮南所執。玫自江西降楚，楚使之守岳州也。</w:t>
      </w:r>
      <w:r w:rsidR="00934453" w:rsidRPr="001221B9">
        <w:rPr>
          <w:rFonts w:asciiTheme="minorEastAsia"/>
        </w:rPr>
        <w:t>楚王殷遣水軍都指揮使楊定眞救岳州。璋等進攻荊南，高季昌遣其將倪可福拒之。吳恐楚人救荊南，遣撫州刺史劉信帥江、撫、袁、吉、信五州兵屯吉州，為璋聲援。</w:t>
      </w:r>
      <w:r w:rsidR="00934453" w:rsidRPr="001221B9">
        <w:rPr>
          <w:rStyle w:val="00Text"/>
          <w:rFonts w:asciiTheme="minorEastAsia"/>
        </w:rPr>
        <w:t>屯吉州以張聲勢，若將進兵攻潭、衡者，以牽制楚兵。</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十二月，戊寅，蜀行營都指揮使王宗汾攻岐文州，</w:t>
      </w:r>
      <w:r w:rsidR="00934453" w:rsidRPr="001221B9">
        <w:rPr>
          <w:rFonts w:asciiTheme="minorEastAsia"/>
        </w:rPr>
        <w:t>拔之，守將李繼夔走。</w:t>
      </w:r>
      <w:r w:rsidR="00934453" w:rsidRPr="001221B9">
        <w:rPr>
          <w:rStyle w:val="00Text"/>
          <w:rFonts w:asciiTheme="minorEastAsia"/>
        </w:rPr>
        <w:t>文州，古陰平之地。將，卽亮翻；下同。</w:t>
      </w:r>
    </w:p>
    <w:p w:rsidR="00934453" w:rsidRPr="001221B9"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是歲，隰州都將劉訓殺刺史，以州降晉，晉王以為瀛州刺史。訓，永和人也。</w:t>
      </w:r>
      <w:r w:rsidR="00934453" w:rsidRPr="001221B9">
        <w:rPr>
          <w:rStyle w:val="00Text"/>
          <w:rFonts w:asciiTheme="minorEastAsia"/>
        </w:rPr>
        <w:t>永和縣屬隰州，漢狐讘縣地，隋為永和縣。九域志︰在州西一百里。</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虔州防禦使李彥圖卒，州人奉譚全播知州事，遣使內附，詔以全播為百勝防禦使、虔</w:t>
      </w:r>
      <w:r w:rsidR="00934453" w:rsidRPr="001221B9">
        <w:rPr>
          <w:rFonts w:asciiTheme="minorEastAsia"/>
        </w:rPr>
        <w:t>·韶二州節度開通使。</w:t>
      </w:r>
      <w:r w:rsidR="00934453" w:rsidRPr="001221B9">
        <w:rPr>
          <w:rStyle w:val="00Text"/>
          <w:rFonts w:asciiTheme="minorEastAsia"/>
        </w:rPr>
        <w:t>虔州先有百勝指揮，今因以為軍州之號。開通使者，言使之開通道路，南達交、廣也。</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高季昌出兵，聲言助梁伐晉，進攻襄州，山南東道節度使孔勍擊敗之。自是朝貢路絕。</w:t>
      </w:r>
      <w:r w:rsidR="00934453" w:rsidRPr="001221B9">
        <w:rPr>
          <w:rStyle w:val="00Text"/>
          <w:rFonts w:asciiTheme="minorEastAsia"/>
        </w:rPr>
        <w:t>高季昌旣與孔勍交惡，入梁之路遂絕，不復朝貢，敗，補邁翻。</w:t>
      </w:r>
      <w:r w:rsidR="00934453" w:rsidRPr="001221B9">
        <w:rPr>
          <w:rFonts w:asciiTheme="minorEastAsia"/>
        </w:rPr>
        <w:t>勍，兗州人也。</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均王上上</w:t>
      </w:r>
      <w:r w:rsidRPr="001221B9">
        <w:rPr>
          <w:rFonts w:asciiTheme="minorEastAsia" w:eastAsiaTheme="minorEastAsia"/>
        </w:rPr>
        <w:t>諱友貞，太祖第三子。王溥會要曰︰太祖第四子，母曰元貞皇后張氏。卽位，改名瑱，其後又改名鍠。余按王溥云第四子者，倂假子博王友文數之也。</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乾化三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癸酉、九一三</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春，正月，丁巳，晉周德威拔燕順州。</w:t>
      </w:r>
      <w:r w:rsidR="00934453" w:rsidRPr="001221B9">
        <w:rPr>
          <w:rFonts w:asciiTheme="minorEastAsia" w:eastAsiaTheme="minorEastAsia"/>
        </w:rPr>
        <w:t>唐貞觀四年平突厥，以其部落置順、祐、化、長四州，六年，以順州僑治營州南之五柳戍。沈括曰︰幽州東北三十里有望京館，東行少北十里餘出古長城，又二十里至中頓，又踰孫侯河行二十里至順州，其北平斥，土厚宜稼。又東北行七十里至檀州。金人疆域圖︰順州至燕京一百十五里。匈奴須知︰順州南至燕京九十里。其載道里遠近不同，今並存之。宋白曰︰幽州東北至順州八十里。大元順州領懷柔、密雲二縣，屬大同</w:t>
      </w:r>
      <w:r w:rsidR="00934453" w:rsidRPr="00660FD1">
        <w:rPr>
          <w:rStyle w:val="06Text"/>
          <w:rFonts w:asciiTheme="minorEastAsia" w:eastAsiaTheme="minorEastAsia"/>
          <w:sz w:val="18"/>
        </w:rPr>
        <w:t>都</w:t>
      </w:r>
      <w:r w:rsidR="00934453" w:rsidRPr="001221B9">
        <w:rPr>
          <w:rFonts w:asciiTheme="minorEastAsia" w:eastAsiaTheme="minorEastAsia"/>
        </w:rPr>
        <w:t>府路。</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癸亥，郢王友珪朝享太廟；</w:t>
      </w:r>
      <w:r w:rsidR="00934453" w:rsidRPr="001221B9">
        <w:rPr>
          <w:rFonts w:asciiTheme="minorEastAsia" w:eastAsiaTheme="minorEastAsia"/>
        </w:rPr>
        <w:t>朝，直遙翻。</w:t>
      </w:r>
      <w:r w:rsidR="00934453" w:rsidRPr="00101E55">
        <w:rPr>
          <w:rStyle w:val="01Text"/>
          <w:rFonts w:asciiTheme="minorEastAsia" w:eastAsiaTheme="minorEastAsia"/>
          <w:sz w:val="21"/>
        </w:rPr>
        <w:t>甲子，祀圜丘，改元鳳曆。</w:t>
      </w:r>
      <w:r w:rsidR="00934453" w:rsidRPr="001221B9">
        <w:rPr>
          <w:rFonts w:asciiTheme="minorEastAsia" w:eastAsiaTheme="minorEastAsia"/>
        </w:rPr>
        <w:t>考異曰︰莊宗列傳云</w:t>
      </w:r>
      <w:r w:rsidR="000F1B0C">
        <w:rPr>
          <w:rFonts w:asciiTheme="minorEastAsia" w:eastAsiaTheme="minorEastAsia"/>
        </w:rPr>
        <w:t>「</w:t>
      </w:r>
      <w:r w:rsidR="00934453" w:rsidRPr="001221B9">
        <w:rPr>
          <w:rFonts w:asciiTheme="minorEastAsia" w:eastAsiaTheme="minorEastAsia"/>
        </w:rPr>
        <w:t>七日</w:t>
      </w:r>
      <w:r w:rsidR="000F1B0C">
        <w:rPr>
          <w:rFonts w:asciiTheme="minorEastAsia" w:eastAsiaTheme="minorEastAsia"/>
        </w:rPr>
        <w:t>」</w:t>
      </w:r>
      <w:r w:rsidR="00934453" w:rsidRPr="001221B9">
        <w:rPr>
          <w:rFonts w:asciiTheme="minorEastAsia" w:eastAsiaTheme="minorEastAsia"/>
        </w:rPr>
        <w:t>，實錄云</w:t>
      </w:r>
      <w:r w:rsidR="000F1B0C">
        <w:rPr>
          <w:rFonts w:asciiTheme="minorEastAsia" w:eastAsiaTheme="minorEastAsia"/>
        </w:rPr>
        <w:t>「</w:t>
      </w:r>
      <w:r w:rsidR="00934453" w:rsidRPr="001221B9">
        <w:rPr>
          <w:rFonts w:asciiTheme="minorEastAsia" w:eastAsiaTheme="minorEastAsia"/>
        </w:rPr>
        <w:t>庚戌，友珪祀圜丘，改元。</w:t>
      </w:r>
      <w:r w:rsidR="000F1B0C">
        <w:rPr>
          <w:rFonts w:asciiTheme="minorEastAsia" w:eastAsiaTheme="minorEastAsia"/>
        </w:rPr>
        <w:t>」</w:t>
      </w:r>
      <w:r w:rsidR="00934453" w:rsidRPr="001221B9">
        <w:rPr>
          <w:rFonts w:asciiTheme="minorEastAsia" w:eastAsiaTheme="minorEastAsia"/>
        </w:rPr>
        <w:t>今從薛史。</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吳陳璋攻荊南，不克而還，荊南兵與楚兵會於江口以邀之；</w:t>
      </w:r>
      <w:r w:rsidR="00934453" w:rsidRPr="001221B9">
        <w:rPr>
          <w:rStyle w:val="00Text"/>
          <w:rFonts w:asciiTheme="minorEastAsia"/>
        </w:rPr>
        <w:t>江口，荊江口也。還，音旋，又如字。</w:t>
      </w:r>
      <w:r w:rsidR="00934453" w:rsidRPr="001221B9">
        <w:rPr>
          <w:rFonts w:asciiTheme="minorEastAsia"/>
        </w:rPr>
        <w:t>璋知之，舟二百艘駢為一列，夜過，二鎭兵遽出追之，不能及。</w:t>
      </w:r>
      <w:r w:rsidR="00934453" w:rsidRPr="001221B9">
        <w:rPr>
          <w:rStyle w:val="00Text"/>
          <w:rFonts w:asciiTheme="minorEastAsia"/>
        </w:rPr>
        <w:t>艘，蘇遭翻。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晉周德威拔燕安遠軍，薊州將成行言等降于晉。</w:t>
      </w:r>
      <w:r w:rsidR="00934453" w:rsidRPr="001221B9">
        <w:rPr>
          <w:rFonts w:asciiTheme="minorEastAsia" w:eastAsiaTheme="minorEastAsia"/>
        </w:rPr>
        <w:t>將，卽亮翻。宋白曰︰薊州治漁陽，本春秋無終子之國，隋開皇初徙玄州於此，煬帝廢州，立漁陽郡。唐初廢郡，其地屬幽州；開元十八年置薊州，取古薊門關以名。州西至幽州二百一十里。</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二月，壬午，蜀大赦。</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郢王友珪旣得志，遽為荒淫，內外憤怒，友珪雖啗以金繒，終莫之附。</w:t>
      </w:r>
      <w:r w:rsidR="00934453" w:rsidRPr="001221B9">
        <w:rPr>
          <w:rStyle w:val="00Text"/>
          <w:rFonts w:asciiTheme="minorEastAsia"/>
        </w:rPr>
        <w:t>啗，徒濫翻。繒，慈陵翻。</w:t>
      </w:r>
      <w:r w:rsidR="00934453" w:rsidRPr="001221B9">
        <w:rPr>
          <w:rFonts w:asciiTheme="minorEastAsia"/>
        </w:rPr>
        <w:t>駙馬都尉趙巖，犨之子，</w:t>
      </w:r>
      <w:r w:rsidR="00934453" w:rsidRPr="001221B9">
        <w:rPr>
          <w:rStyle w:val="00Text"/>
          <w:rFonts w:asciiTheme="minorEastAsia"/>
        </w:rPr>
        <w:t>趙犨守陳州，拒黃巢有功，見唐僖宗紀。</w:t>
      </w:r>
      <w:r w:rsidR="00934453" w:rsidRPr="001221B9">
        <w:rPr>
          <w:rFonts w:asciiTheme="minorEastAsia"/>
        </w:rPr>
        <w:t>太祖之壻也；</w:t>
      </w:r>
      <w:r w:rsidR="00934453" w:rsidRPr="001221B9">
        <w:rPr>
          <w:rStyle w:val="00Text"/>
          <w:rFonts w:asciiTheme="minorEastAsia"/>
        </w:rPr>
        <w:t>巖尚太祖女長樂公主。</w:t>
      </w:r>
      <w:r w:rsidR="00934453" w:rsidRPr="001221B9">
        <w:rPr>
          <w:rFonts w:asciiTheme="minorEastAsia"/>
        </w:rPr>
        <w:t>左龍虎統軍、侍衞親軍都指揮使袁象先，太祖之甥也。</w:t>
      </w:r>
      <w:r w:rsidR="00934453" w:rsidRPr="001221B9">
        <w:rPr>
          <w:rStyle w:val="00Text"/>
          <w:rFonts w:asciiTheme="minorEastAsia"/>
        </w:rPr>
        <w:t>袁象先父敬初，尚太祖妹萬安大長公主。</w:t>
      </w:r>
      <w:r w:rsidR="00934453" w:rsidRPr="001221B9">
        <w:rPr>
          <w:rFonts w:asciiTheme="minorEastAsia"/>
        </w:rPr>
        <w:t>巖奉使至大梁，</w:t>
      </w:r>
      <w:r w:rsidR="00934453" w:rsidRPr="001221B9">
        <w:rPr>
          <w:rStyle w:val="00Text"/>
          <w:rFonts w:asciiTheme="minorEastAsia"/>
        </w:rPr>
        <w:t>使，疏吏翻。</w:t>
      </w:r>
      <w:r w:rsidR="00934453" w:rsidRPr="001221B9">
        <w:rPr>
          <w:rFonts w:asciiTheme="minorEastAsia"/>
        </w:rPr>
        <w:t>均王友貞密與之謀誅友珪，巖曰︰</w:t>
      </w:r>
      <w:r w:rsidR="000F1B0C">
        <w:rPr>
          <w:rFonts w:asciiTheme="minorEastAsia"/>
        </w:rPr>
        <w:t>「</w:t>
      </w:r>
      <w:r w:rsidR="00934453" w:rsidRPr="001221B9">
        <w:rPr>
          <w:rFonts w:asciiTheme="minorEastAsia"/>
        </w:rPr>
        <w:t>此事成敗，在招討楊令公耳。</w:t>
      </w:r>
      <w:r w:rsidR="00934453" w:rsidRPr="001221B9">
        <w:rPr>
          <w:rStyle w:val="00Text"/>
          <w:rFonts w:asciiTheme="minorEastAsia"/>
        </w:rPr>
        <w:t>楊師厚官中書令，為北面都招討使，故稱之。</w:t>
      </w:r>
      <w:r w:rsidR="00934453" w:rsidRPr="001221B9">
        <w:rPr>
          <w:rFonts w:asciiTheme="minorEastAsia"/>
        </w:rPr>
        <w:t>得其一言諭禁軍，吾事立辦。</w:t>
      </w:r>
      <w:r w:rsidR="000F1B0C">
        <w:rPr>
          <w:rFonts w:asciiTheme="minorEastAsia"/>
        </w:rPr>
        <w:t>」</w:t>
      </w:r>
      <w:r w:rsidR="00934453" w:rsidRPr="001221B9">
        <w:rPr>
          <w:rStyle w:val="00Text"/>
          <w:rFonts w:asciiTheme="minorEastAsia"/>
        </w:rPr>
        <w:t>時梁重兵皆在楊師厚之手，又勳名為衆所服，故欲得其言諭禁軍。</w:t>
      </w:r>
      <w:r w:rsidR="00934453" w:rsidRPr="001221B9">
        <w:rPr>
          <w:rFonts w:asciiTheme="minorEastAsia"/>
        </w:rPr>
        <w:t>均王乃遣腹心馬愼交之魏州說楊師厚曰︰</w:t>
      </w:r>
      <w:r w:rsidR="000F1B0C">
        <w:rPr>
          <w:rFonts w:asciiTheme="minorEastAsia"/>
        </w:rPr>
        <w:t>「</w:t>
      </w:r>
      <w:r w:rsidR="00934453" w:rsidRPr="001221B9">
        <w:rPr>
          <w:rFonts w:asciiTheme="minorEastAsia"/>
        </w:rPr>
        <w:t>郢王篡弒，人望屬在大梁，</w:t>
      </w:r>
      <w:r w:rsidR="00934453" w:rsidRPr="001221B9">
        <w:rPr>
          <w:rStyle w:val="00Text"/>
          <w:rFonts w:asciiTheme="minorEastAsia"/>
        </w:rPr>
        <w:t>說，式芮翻。屬，之欲翻。</w:t>
      </w:r>
      <w:r w:rsidR="00934453" w:rsidRPr="001221B9">
        <w:rPr>
          <w:rFonts w:asciiTheme="minorEastAsia"/>
        </w:rPr>
        <w:t>公若因而成之，此不世之功也。</w:t>
      </w:r>
      <w:r w:rsidR="000F1B0C">
        <w:rPr>
          <w:rFonts w:asciiTheme="minorEastAsia"/>
        </w:rPr>
        <w:t>」</w:t>
      </w:r>
      <w:r w:rsidR="00934453" w:rsidRPr="001221B9">
        <w:rPr>
          <w:rFonts w:asciiTheme="minorEastAsia"/>
        </w:rPr>
        <w:t>且許事成之日賜犒軍錢五十萬緡。</w:t>
      </w:r>
      <w:r w:rsidR="00934453" w:rsidRPr="001221B9">
        <w:rPr>
          <w:rStyle w:val="00Text"/>
          <w:rFonts w:asciiTheme="minorEastAsia"/>
        </w:rPr>
        <w:t>犒，苦到翻。</w:t>
      </w:r>
      <w:r w:rsidR="00934453" w:rsidRPr="001221B9">
        <w:rPr>
          <w:rFonts w:asciiTheme="minorEastAsia"/>
        </w:rPr>
        <w:t>師厚與將佐謀之，曰︰</w:t>
      </w:r>
      <w:r w:rsidR="000F1B0C">
        <w:rPr>
          <w:rFonts w:asciiTheme="minorEastAsia"/>
        </w:rPr>
        <w:t>「</w:t>
      </w:r>
      <w:r w:rsidR="00934453" w:rsidRPr="001221B9">
        <w:rPr>
          <w:rFonts w:asciiTheme="minorEastAsia"/>
        </w:rPr>
        <w:t>方郢王弒逆，吾不能卽討；今君臣之分已定，</w:t>
      </w:r>
      <w:r w:rsidR="00934453" w:rsidRPr="001221B9">
        <w:rPr>
          <w:rStyle w:val="00Text"/>
          <w:rFonts w:asciiTheme="minorEastAsia"/>
        </w:rPr>
        <w:t>分，扶問翻。</w:t>
      </w:r>
      <w:r w:rsidR="00934453" w:rsidRPr="001221B9">
        <w:rPr>
          <w:rFonts w:asciiTheme="minorEastAsia"/>
        </w:rPr>
        <w:t>無故改圖，可乎？</w:t>
      </w:r>
      <w:r w:rsidR="000F1B0C">
        <w:rPr>
          <w:rFonts w:asciiTheme="minorEastAsia"/>
        </w:rPr>
        <w:t>」</w:t>
      </w:r>
      <w:r w:rsidR="00934453" w:rsidRPr="001221B9">
        <w:rPr>
          <w:rFonts w:asciiTheme="minorEastAsia"/>
        </w:rPr>
        <w:t>或曰︰</w:t>
      </w:r>
      <w:r w:rsidR="000F1B0C">
        <w:rPr>
          <w:rFonts w:asciiTheme="minorEastAsia"/>
        </w:rPr>
        <w:t>「</w:t>
      </w:r>
      <w:r w:rsidR="00934453" w:rsidRPr="001221B9">
        <w:rPr>
          <w:rFonts w:asciiTheme="minorEastAsia"/>
        </w:rPr>
        <w:t>郢王親弒君父，賊也；均王舉兵復讎，義也。奉義討賊，何君臣之有！彼若一朝破賊，公將何以自處乎？</w:t>
      </w:r>
      <w:r w:rsidR="000F1B0C">
        <w:rPr>
          <w:rFonts w:asciiTheme="minorEastAsia"/>
        </w:rPr>
        <w:t>」</w:t>
      </w:r>
      <w:r w:rsidR="00934453" w:rsidRPr="001221B9">
        <w:rPr>
          <w:rStyle w:val="00Text"/>
          <w:rFonts w:asciiTheme="minorEastAsia"/>
        </w:rPr>
        <w:t>處，昌呂翻。</w:t>
      </w:r>
      <w:r w:rsidR="00934453" w:rsidRPr="001221B9">
        <w:rPr>
          <w:rFonts w:asciiTheme="minorEastAsia"/>
        </w:rPr>
        <w:t>師厚曰︰</w:t>
      </w:r>
      <w:r w:rsidR="000F1B0C">
        <w:rPr>
          <w:rFonts w:asciiTheme="minorEastAsia"/>
        </w:rPr>
        <w:t>「</w:t>
      </w:r>
      <w:r w:rsidR="00934453" w:rsidRPr="001221B9">
        <w:rPr>
          <w:rFonts w:asciiTheme="minorEastAsia"/>
        </w:rPr>
        <w:t>吾幾誤計。</w:t>
      </w:r>
      <w:r w:rsidR="000F1B0C">
        <w:rPr>
          <w:rFonts w:asciiTheme="minorEastAsia"/>
        </w:rPr>
        <w:t>」</w:t>
      </w:r>
      <w:r w:rsidR="00934453" w:rsidRPr="001221B9">
        <w:rPr>
          <w:rStyle w:val="00Text"/>
          <w:rFonts w:asciiTheme="minorEastAsia"/>
        </w:rPr>
        <w:t>幾，居依翻。</w:t>
      </w:r>
      <w:r w:rsidR="00934453" w:rsidRPr="001221B9">
        <w:rPr>
          <w:rFonts w:asciiTheme="minorEastAsia"/>
        </w:rPr>
        <w:t>乃遣其將王舜賢至洛陽，陰與袁象先謀，遣招討馬步都虞候譙人朱漢賓將兵屯滑州為外應。</w:t>
      </w:r>
      <w:r w:rsidR="00934453" w:rsidRPr="001221B9">
        <w:rPr>
          <w:rStyle w:val="00Text"/>
          <w:rFonts w:asciiTheme="minorEastAsia"/>
        </w:rPr>
        <w:t>譙，漢縣，唐帶亳州。</w:t>
      </w:r>
      <w:r w:rsidR="00934453" w:rsidRPr="001221B9">
        <w:rPr>
          <w:rFonts w:asciiTheme="minorEastAsia"/>
        </w:rPr>
        <w:t>趙巖歸洛陽，亦與象先密定計。</w:t>
      </w:r>
    </w:p>
    <w:p w:rsidR="00934453" w:rsidRPr="001221B9" w:rsidRDefault="00934453" w:rsidP="00DF5A42">
      <w:pPr>
        <w:rPr>
          <w:rFonts w:asciiTheme="minorEastAsia"/>
        </w:rPr>
      </w:pPr>
      <w:r w:rsidRPr="001221B9">
        <w:rPr>
          <w:rFonts w:asciiTheme="minorEastAsia"/>
        </w:rPr>
        <w:t>友珪治龍驤軍潰亂者，</w:t>
      </w:r>
      <w:r w:rsidRPr="001221B9">
        <w:rPr>
          <w:rStyle w:val="00Text"/>
          <w:rFonts w:asciiTheme="minorEastAsia"/>
        </w:rPr>
        <w:t>去年懷州龍驤軍亂。治，直之翻。</w:t>
      </w:r>
      <w:r w:rsidRPr="001221B9">
        <w:rPr>
          <w:rFonts w:asciiTheme="minorEastAsia"/>
        </w:rPr>
        <w:t>搜捕其黨，獲者族之，經年不已。時龍驤軍有戍大梁者，友珪徵之，均王因使人激怒其衆曰︰</w:t>
      </w:r>
      <w:r w:rsidR="000F1B0C">
        <w:rPr>
          <w:rFonts w:asciiTheme="minorEastAsia"/>
        </w:rPr>
        <w:t>「</w:t>
      </w:r>
      <w:r w:rsidRPr="001221B9">
        <w:rPr>
          <w:rFonts w:asciiTheme="minorEastAsia"/>
        </w:rPr>
        <w:t>天子以懷州屯兵叛，追汝輩欲盡阬之。</w:t>
      </w:r>
      <w:r w:rsidR="000F1B0C">
        <w:rPr>
          <w:rFonts w:asciiTheme="minorEastAsia"/>
        </w:rPr>
        <w:t>」</w:t>
      </w:r>
      <w:r w:rsidRPr="001221B9">
        <w:rPr>
          <w:rStyle w:val="00Text"/>
          <w:rFonts w:asciiTheme="minorEastAsia"/>
        </w:rPr>
        <w:t>考異曰︰莊宗列傳·朱友貞傳及薛史、歐陽史·末帝紀云︰</w:t>
      </w:r>
      <w:r w:rsidR="000F1B0C">
        <w:rPr>
          <w:rStyle w:val="00Text"/>
          <w:rFonts w:asciiTheme="minorEastAsia"/>
        </w:rPr>
        <w:t>「</w:t>
      </w:r>
      <w:r w:rsidRPr="001221B9">
        <w:rPr>
          <w:rStyle w:val="00Text"/>
          <w:rFonts w:asciiTheme="minorEastAsia"/>
        </w:rPr>
        <w:t>左、右龍驤都戍汴，友貞偽作友珪詔，追還洛下。</w:t>
      </w:r>
      <w:r w:rsidR="000F1B0C">
        <w:rPr>
          <w:rStyle w:val="00Text"/>
          <w:rFonts w:asciiTheme="minorEastAsia"/>
        </w:rPr>
        <w:t>」</w:t>
      </w:r>
      <w:r w:rsidRPr="001221B9">
        <w:rPr>
          <w:rStyle w:val="00Text"/>
          <w:rFonts w:asciiTheme="minorEastAsia"/>
        </w:rPr>
        <w:t>莊宗實錄云︰</w:t>
      </w:r>
      <w:r w:rsidR="000F1B0C">
        <w:rPr>
          <w:rStyle w:val="00Text"/>
          <w:rFonts w:asciiTheme="minorEastAsia"/>
        </w:rPr>
        <w:t>「</w:t>
      </w:r>
      <w:r w:rsidRPr="001221B9">
        <w:rPr>
          <w:rStyle w:val="00Text"/>
          <w:rFonts w:asciiTheme="minorEastAsia"/>
        </w:rPr>
        <w:t>友珪疑而召之。</w:t>
      </w:r>
      <w:r w:rsidR="000F1B0C">
        <w:rPr>
          <w:rStyle w:val="00Text"/>
          <w:rFonts w:asciiTheme="minorEastAsia"/>
        </w:rPr>
        <w:t>」</w:t>
      </w:r>
      <w:r w:rsidRPr="001221B9">
        <w:rPr>
          <w:rStyle w:val="00Text"/>
          <w:rFonts w:asciiTheme="minorEastAsia"/>
        </w:rPr>
        <w:t>按梁太祖實錄云︰</w:t>
      </w:r>
      <w:r w:rsidR="000F1B0C">
        <w:rPr>
          <w:rStyle w:val="00Text"/>
          <w:rFonts w:asciiTheme="minorEastAsia"/>
        </w:rPr>
        <w:t>「</w:t>
      </w:r>
      <w:r w:rsidRPr="001221B9">
        <w:rPr>
          <w:rStyle w:val="00Text"/>
          <w:rFonts w:asciiTheme="minorEastAsia"/>
        </w:rPr>
        <w:t>丙戌，東京言龍驤軍准詔追赴西京，軍情不肯進發。</w:t>
      </w:r>
      <w:r w:rsidR="000F1B0C">
        <w:rPr>
          <w:rStyle w:val="00Text"/>
          <w:rFonts w:asciiTheme="minorEastAsia"/>
        </w:rPr>
        <w:t>」</w:t>
      </w:r>
      <w:r w:rsidRPr="001221B9">
        <w:rPr>
          <w:rStyle w:val="00Text"/>
          <w:rFonts w:asciiTheme="minorEastAsia"/>
        </w:rPr>
        <w:t>實友珪徵之，非友貞偽作詔，但激怒言阬之耳。</w:t>
      </w:r>
      <w:r w:rsidRPr="001221B9">
        <w:rPr>
          <w:rFonts w:asciiTheme="minorEastAsia"/>
        </w:rPr>
        <w:t>其衆皆懼，莫知所為。丙戌，均王奏龍驤軍疑懼，未肯前發。戊子，龍驤將校見均王，泣請可生之路，</w:t>
      </w:r>
      <w:r w:rsidRPr="001221B9">
        <w:rPr>
          <w:rStyle w:val="00Text"/>
          <w:rFonts w:asciiTheme="minorEastAsia"/>
        </w:rPr>
        <w:t>將，卽亮翻。校，戶敎翻。</w:t>
      </w:r>
      <w:r w:rsidRPr="001221B9">
        <w:rPr>
          <w:rFonts w:asciiTheme="minorEastAsia"/>
        </w:rPr>
        <w:t>王曰︰</w:t>
      </w:r>
      <w:r w:rsidR="000F1B0C">
        <w:rPr>
          <w:rFonts w:asciiTheme="minorEastAsia"/>
        </w:rPr>
        <w:t>「</w:t>
      </w:r>
      <w:r w:rsidRPr="001221B9">
        <w:rPr>
          <w:rFonts w:asciiTheme="minorEastAsia"/>
        </w:rPr>
        <w:t>先帝與汝輩三十餘年征戰，經營王業。今先帝尚為人所弒，汝輩安所逃死乎！</w:t>
      </w:r>
      <w:r w:rsidR="000F1B0C">
        <w:rPr>
          <w:rFonts w:asciiTheme="minorEastAsia"/>
        </w:rPr>
        <w:t>」</w:t>
      </w:r>
      <w:r w:rsidRPr="001221B9">
        <w:rPr>
          <w:rFonts w:asciiTheme="minorEastAsia"/>
        </w:rPr>
        <w:t>因出太祖畫像示之而泣曰︰</w:t>
      </w:r>
      <w:r w:rsidR="000F1B0C">
        <w:rPr>
          <w:rFonts w:asciiTheme="minorEastAsia"/>
        </w:rPr>
        <w:t>「</w:t>
      </w:r>
      <w:r w:rsidRPr="001221B9">
        <w:rPr>
          <w:rFonts w:asciiTheme="minorEastAsia"/>
        </w:rPr>
        <w:t>汝能自趣洛陽雪讎恥，</w:t>
      </w:r>
      <w:r w:rsidRPr="001221B9">
        <w:rPr>
          <w:rStyle w:val="00Text"/>
          <w:rFonts w:asciiTheme="minorEastAsia"/>
        </w:rPr>
        <w:t>趣，七喻翻。</w:t>
      </w:r>
      <w:r w:rsidRPr="001221B9">
        <w:rPr>
          <w:rFonts w:asciiTheme="minorEastAsia"/>
        </w:rPr>
        <w:t>則轉禍為福矣。</w:t>
      </w:r>
      <w:r w:rsidR="000F1B0C">
        <w:rPr>
          <w:rFonts w:asciiTheme="minorEastAsia"/>
        </w:rPr>
        <w:t>」</w:t>
      </w:r>
      <w:r w:rsidRPr="001221B9">
        <w:rPr>
          <w:rFonts w:asciiTheme="minorEastAsia"/>
        </w:rPr>
        <w:t>衆皆踊躍呼萬歲，請兵仗，王給之。</w:t>
      </w:r>
    </w:p>
    <w:p w:rsidR="00934453" w:rsidRPr="001221B9" w:rsidRDefault="00934453" w:rsidP="00DF5A42">
      <w:pPr>
        <w:rPr>
          <w:rFonts w:asciiTheme="minorEastAsia"/>
        </w:rPr>
      </w:pPr>
      <w:r w:rsidRPr="001221B9">
        <w:rPr>
          <w:rFonts w:asciiTheme="minorEastAsia"/>
        </w:rPr>
        <w:t>庚寅旦，袁象先等帥禁兵數千人突入宮中。</w:t>
      </w:r>
      <w:r w:rsidRPr="001221B9">
        <w:rPr>
          <w:rStyle w:val="00Text"/>
          <w:rFonts w:asciiTheme="minorEastAsia"/>
        </w:rPr>
        <w:t>帥，讀曰率。</w:t>
      </w:r>
      <w:r w:rsidRPr="001221B9">
        <w:rPr>
          <w:rFonts w:asciiTheme="minorEastAsia"/>
        </w:rPr>
        <w:t>友珪聞變，與妻張氏及馮廷諤趨北垣樓下，將踰城，自度不免，</w:t>
      </w:r>
      <w:r w:rsidRPr="001221B9">
        <w:rPr>
          <w:rStyle w:val="00Text"/>
          <w:rFonts w:asciiTheme="minorEastAsia"/>
        </w:rPr>
        <w:t>趨，七喻翻。度，徒洛翻。</w:t>
      </w:r>
      <w:r w:rsidRPr="001221B9">
        <w:rPr>
          <w:rFonts w:asciiTheme="minorEastAsia"/>
        </w:rPr>
        <w:t>令廷諤先殺妻，後殺己，廷諤亦自剄。</w:t>
      </w:r>
      <w:r w:rsidRPr="001221B9">
        <w:rPr>
          <w:rStyle w:val="00Text"/>
          <w:rFonts w:asciiTheme="minorEastAsia"/>
        </w:rPr>
        <w:t>剄，古頂翻，斷首也。</w:t>
      </w:r>
      <w:r w:rsidRPr="001221B9">
        <w:rPr>
          <w:rFonts w:asciiTheme="minorEastAsia"/>
        </w:rPr>
        <w:t>諸軍十餘萬大掠都市，</w:t>
      </w:r>
      <w:r w:rsidRPr="001221B9">
        <w:rPr>
          <w:rStyle w:val="00Text"/>
          <w:rFonts w:asciiTheme="minorEastAsia"/>
        </w:rPr>
        <w:t>汴兵未至洛陽，禁衞諸軍已殺友珪矣。</w:t>
      </w:r>
      <w:r w:rsidRPr="001221B9">
        <w:rPr>
          <w:rFonts w:asciiTheme="minorEastAsia"/>
        </w:rPr>
        <w:t>百司逃散，中書侍郞、同平章事杜曉、侍講學士李珽皆為亂兵所殺，</w:t>
      </w:r>
      <w:r w:rsidRPr="001221B9">
        <w:rPr>
          <w:rStyle w:val="00Text"/>
          <w:rFonts w:asciiTheme="minorEastAsia"/>
        </w:rPr>
        <w:t>珽，他鼎翻。</w:t>
      </w:r>
      <w:r w:rsidRPr="001221B9">
        <w:rPr>
          <w:rFonts w:asciiTheme="minorEastAsia"/>
        </w:rPr>
        <w:t>門下侍郞、同平章事于兢、宣政使李振被傷。至晡乃定。</w:t>
      </w:r>
    </w:p>
    <w:p w:rsidR="00934453" w:rsidRPr="001221B9" w:rsidRDefault="00934453" w:rsidP="00DF5A42">
      <w:pPr>
        <w:rPr>
          <w:rFonts w:asciiTheme="minorEastAsia"/>
        </w:rPr>
      </w:pPr>
      <w:r w:rsidRPr="001221B9">
        <w:rPr>
          <w:rFonts w:asciiTheme="minorEastAsia"/>
        </w:rPr>
        <w:t>象先、巖齎傳國寶詣大梁迎均王，王曰︰</w:t>
      </w:r>
      <w:r w:rsidR="000F1B0C">
        <w:rPr>
          <w:rFonts w:asciiTheme="minorEastAsia"/>
        </w:rPr>
        <w:t>「</w:t>
      </w:r>
      <w:r w:rsidRPr="001221B9">
        <w:rPr>
          <w:rFonts w:asciiTheme="minorEastAsia"/>
        </w:rPr>
        <w:t>大梁國家創業之地，</w:t>
      </w:r>
      <w:r w:rsidRPr="001221B9">
        <w:rPr>
          <w:rStyle w:val="00Text"/>
          <w:rFonts w:asciiTheme="minorEastAsia"/>
        </w:rPr>
        <w:t>梁祖自宣武節度使幷諸鎭。</w:t>
      </w:r>
      <w:r w:rsidRPr="001221B9">
        <w:rPr>
          <w:rFonts w:asciiTheme="minorEastAsia"/>
        </w:rPr>
        <w:t>何必洛陽！</w:t>
      </w:r>
      <w:r w:rsidR="000F1B0C">
        <w:rPr>
          <w:rFonts w:asciiTheme="minorEastAsia"/>
        </w:rPr>
        <w:t>」</w:t>
      </w:r>
      <w:r w:rsidRPr="001221B9">
        <w:rPr>
          <w:rFonts w:asciiTheme="minorEastAsia"/>
        </w:rPr>
        <w:t>乃卽帝位於大梁，復稱乾化三年，追廢友珪為庶人，復博王友文官爵。</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丙申，晉李存暉攻燕檀州，刺史陳確以城降。</w:t>
      </w:r>
      <w:r w:rsidR="00934453" w:rsidRPr="001221B9">
        <w:rPr>
          <w:rFonts w:asciiTheme="minorEastAsia" w:eastAsiaTheme="minorEastAsia"/>
        </w:rPr>
        <w:t>匈奴須知︰檀州南至燕京一百六十里，東南至薊州一百九十里。宋白曰︰檀州，古白檀之地。</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蜀唐道襲自興元罷歸，復為樞密使。太子元膺廷疏道襲過惡，</w:t>
      </w:r>
      <w:r w:rsidR="00934453" w:rsidRPr="001221B9">
        <w:rPr>
          <w:rStyle w:val="00Text"/>
          <w:rFonts w:asciiTheme="minorEastAsia"/>
        </w:rPr>
        <w:t>疏，分列也。於朝會廷中條分列言其過惡，故曰廷疏。</w:t>
      </w:r>
      <w:r w:rsidR="00934453" w:rsidRPr="001221B9">
        <w:rPr>
          <w:rFonts w:asciiTheme="minorEastAsia"/>
        </w:rPr>
        <w:t>以為不應復典機要，</w:t>
      </w:r>
      <w:r w:rsidR="00934453" w:rsidRPr="001221B9">
        <w:rPr>
          <w:rStyle w:val="00Text"/>
          <w:rFonts w:asciiTheme="minorEastAsia"/>
        </w:rPr>
        <w:t>復，扶又翻。</w:t>
      </w:r>
      <w:r w:rsidR="00934453" w:rsidRPr="001221B9">
        <w:rPr>
          <w:rFonts w:asciiTheme="minorEastAsia"/>
        </w:rPr>
        <w:t>蜀主不悅。庚子，以道襲為太子太保。</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三月，甲辰朔，晉周德威拔燕盧</w:t>
      </w:r>
      <w:r w:rsidR="00934453" w:rsidRPr="00E60390">
        <w:rPr>
          <w:rStyle w:val="07Text"/>
          <w:rFonts w:asciiTheme="minorEastAsia"/>
          <w:sz w:val="18"/>
        </w:rPr>
        <w:t>蘆</w:t>
      </w:r>
      <w:r w:rsidR="00934453" w:rsidRPr="001221B9">
        <w:rPr>
          <w:rFonts w:asciiTheme="minorEastAsia"/>
        </w:rPr>
        <w:t>臺軍。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丁未，帝更名鍠；久之，又名瑱。</w:t>
      </w:r>
      <w:r w:rsidR="00934453" w:rsidRPr="001221B9">
        <w:rPr>
          <w:rFonts w:asciiTheme="minorEastAsia" w:eastAsiaTheme="minorEastAsia"/>
        </w:rPr>
        <w:t>更，工衡翻。鍠，戶盲翻。瑱，他甸翻。考異曰︰薛史云，貞明中更名瑱。諸書皆無年月，今因名鍠終言之。</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庚戌，加楊師厚兼中書令，賜爵鄴王，賜詔不名，事無巨細必咨而後行。</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帝遣使招撫朱友謙；友謙復稱藩，奉梁年號。</w:t>
      </w:r>
      <w:r w:rsidR="00934453" w:rsidRPr="001221B9">
        <w:rPr>
          <w:rStyle w:val="00Text"/>
          <w:rFonts w:asciiTheme="minorEastAsia"/>
        </w:rPr>
        <w:t>去年朱友謙附晉，今雖復稱藩，實陰附于晉。</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丙辰，立皇弟友敬為康王。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乙丑，晉將劉光濬克古北口，</w:t>
      </w:r>
      <w:r w:rsidR="00934453" w:rsidRPr="001221B9">
        <w:rPr>
          <w:rFonts w:asciiTheme="minorEastAsia" w:eastAsiaTheme="minorEastAsia"/>
        </w:rPr>
        <w:t>檀州燕樂縣東有東軍、北口二守捉。北口，長城口也。沈括曰︰檀州東北五十里有金溝館。自館少東北行，乍原乍隰，三十餘里至中頓。過頓，屈折北行峽中，濟灤水，通三十餘里，鉤折投山隙以度，所謂古北口也。匈奴須知︰虎北口南至燕京三百里。</w:t>
      </w:r>
      <w:r w:rsidR="00934453" w:rsidRPr="00101E55">
        <w:rPr>
          <w:rStyle w:val="01Text"/>
          <w:rFonts w:asciiTheme="minorEastAsia" w:eastAsiaTheme="minorEastAsia"/>
          <w:sz w:val="21"/>
        </w:rPr>
        <w:t>燕居庸關使胡令圭等奔晉。</w:t>
      </w:r>
      <w:r w:rsidR="00934453" w:rsidRPr="001221B9">
        <w:rPr>
          <w:rFonts w:asciiTheme="minorEastAsia" w:eastAsiaTheme="minorEastAsia"/>
        </w:rPr>
        <w:t>幽州昌平縣北十五里有軍都陘，西北三十五里有納款關，卽居庸故關。</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戊辰，以保義留後戴思遠為節度使，鎭邢州。</w:t>
      </w:r>
      <w:r w:rsidR="00934453" w:rsidRPr="001221B9">
        <w:rPr>
          <w:rFonts w:asciiTheme="minorEastAsia" w:eastAsiaTheme="minorEastAsia"/>
        </w:rPr>
        <w:t>唐昭義軍統潞、澤、邢、洺、磁五州。唐末兵爭，晉得潞州，仍以為昭義軍。自孟方立以至於梁，以邢、洺、磁三州為昭義軍，遂有兩昭義軍。今梁改邢、洺、磁為保義軍，而以陝州之保義軍為鎭國軍。考異曰︰薛史</w:t>
      </w:r>
      <w:r w:rsidR="00934453" w:rsidRPr="001221B9">
        <w:rPr>
          <w:rFonts w:asciiTheme="minorEastAsia" w:eastAsiaTheme="minorEastAsia"/>
        </w:rPr>
        <w:t>·</w:t>
      </w:r>
      <w:r w:rsidR="00934453" w:rsidRPr="001221B9">
        <w:rPr>
          <w:rFonts w:asciiTheme="minorEastAsia" w:eastAsiaTheme="minorEastAsia"/>
        </w:rPr>
        <w:t>思遠傳云︰</w:t>
      </w:r>
      <w:r w:rsidR="000F1B0C">
        <w:rPr>
          <w:rFonts w:asciiTheme="minorEastAsia" w:eastAsiaTheme="minorEastAsia"/>
        </w:rPr>
        <w:t>「</w:t>
      </w:r>
      <w:r w:rsidR="00934453" w:rsidRPr="001221B9">
        <w:rPr>
          <w:rFonts w:asciiTheme="minorEastAsia" w:eastAsiaTheme="minorEastAsia"/>
        </w:rPr>
        <w:t>貞明中，為邢州留後。屬張萬進殺劉繼威，命思遠鎭之。</w:t>
      </w:r>
      <w:r w:rsidR="000F1B0C">
        <w:rPr>
          <w:rFonts w:asciiTheme="minorEastAsia" w:eastAsiaTheme="minorEastAsia"/>
        </w:rPr>
        <w:t>」</w:t>
      </w:r>
      <w:r w:rsidR="00934453" w:rsidRPr="001221B9">
        <w:rPr>
          <w:rFonts w:asciiTheme="minorEastAsia" w:eastAsiaTheme="minorEastAsia"/>
        </w:rPr>
        <w:t>按萬進殺繼威在前。從本紀。</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燕主守光命大將元行欽將騎七千，牧馬於山北，募山北兵以應契丹；</w:t>
      </w:r>
      <w:r w:rsidR="00934453" w:rsidRPr="001221B9">
        <w:rPr>
          <w:rFonts w:asciiTheme="minorEastAsia" w:eastAsiaTheme="minorEastAsia"/>
        </w:rPr>
        <w:t>劉守光求救於契丹，故使元行欽募兵於山北以應之。</w:t>
      </w:r>
      <w:r w:rsidR="00934453" w:rsidRPr="00101E55">
        <w:rPr>
          <w:rStyle w:val="01Text"/>
          <w:rFonts w:asciiTheme="minorEastAsia" w:eastAsiaTheme="minorEastAsia"/>
          <w:sz w:val="21"/>
        </w:rPr>
        <w:t>又以騎將高行珪為武州刺史，以為外援。晉李嗣源分兵徇山後八軍，皆下之；晉王以其弟存矩為新州刺史總之。</w:t>
      </w:r>
      <w:r w:rsidR="00934453" w:rsidRPr="001221B9">
        <w:rPr>
          <w:rFonts w:asciiTheme="minorEastAsia" w:eastAsiaTheme="minorEastAsia"/>
        </w:rPr>
        <w:t>為存矩以驕惰致亂張本。</w:t>
      </w:r>
      <w:r w:rsidR="00934453" w:rsidRPr="00101E55">
        <w:rPr>
          <w:rStyle w:val="01Text"/>
          <w:rFonts w:asciiTheme="minorEastAsia" w:eastAsiaTheme="minorEastAsia"/>
          <w:sz w:val="21"/>
        </w:rPr>
        <w:t>以燕納降軍使盧文進為裨將。李嗣源進攻武州，高行珪以城降。元行欽聞之，引兵攻行珪；行珪使其弟行周質於晉軍以求救，</w:t>
      </w:r>
      <w:r w:rsidR="00934453" w:rsidRPr="001221B9">
        <w:rPr>
          <w:rFonts w:asciiTheme="minorEastAsia" w:eastAsiaTheme="minorEastAsia"/>
        </w:rPr>
        <w:t>質，音致。</w:t>
      </w:r>
      <w:r w:rsidR="00934453" w:rsidRPr="00101E55">
        <w:rPr>
          <w:rStyle w:val="01Text"/>
          <w:rFonts w:asciiTheme="minorEastAsia" w:eastAsiaTheme="minorEastAsia"/>
          <w:sz w:val="21"/>
        </w:rPr>
        <w:t>李嗣源引兵救之，行欽解圍去。嗣源與行周追至廣邊軍，</w:t>
      </w:r>
      <w:r w:rsidR="00934453" w:rsidRPr="001221B9">
        <w:rPr>
          <w:rFonts w:asciiTheme="minorEastAsia" w:eastAsiaTheme="minorEastAsia"/>
        </w:rPr>
        <w:t>媯州懷戎縣北有廣邊軍，故白雲城也。宋白曰︰廣邊軍在媯州北一百三里。高行周兄弟本貫廣邊軍鵰窠村。</w:t>
      </w:r>
      <w:r w:rsidR="00934453" w:rsidRPr="00101E55">
        <w:rPr>
          <w:rStyle w:val="01Text"/>
          <w:rFonts w:asciiTheme="minorEastAsia" w:eastAsiaTheme="minorEastAsia"/>
          <w:sz w:val="21"/>
        </w:rPr>
        <w:t>凡八戰，行欽力屈而降；嗣源愛其驍勇，養以為子。</w:t>
      </w:r>
      <w:r w:rsidR="00934453" w:rsidRPr="001221B9">
        <w:rPr>
          <w:rFonts w:asciiTheme="minorEastAsia" w:eastAsiaTheme="minorEastAsia"/>
        </w:rPr>
        <w:t>考異曰︰莊宗實錄</w:t>
      </w:r>
      <w:r w:rsidR="000F1B0C">
        <w:rPr>
          <w:rFonts w:asciiTheme="minorEastAsia" w:eastAsiaTheme="minorEastAsia"/>
        </w:rPr>
        <w:t>「</w:t>
      </w:r>
      <w:r w:rsidR="00934453" w:rsidRPr="001221B9">
        <w:rPr>
          <w:rFonts w:asciiTheme="minorEastAsia" w:eastAsiaTheme="minorEastAsia"/>
        </w:rPr>
        <w:t>行周</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行溫</w:t>
      </w:r>
      <w:r w:rsidR="000F1B0C">
        <w:rPr>
          <w:rFonts w:asciiTheme="minorEastAsia" w:eastAsiaTheme="minorEastAsia"/>
        </w:rPr>
        <w:t>」</w:t>
      </w:r>
      <w:r w:rsidR="00934453" w:rsidRPr="001221B9">
        <w:rPr>
          <w:rFonts w:asciiTheme="minorEastAsia" w:eastAsiaTheme="minorEastAsia"/>
        </w:rPr>
        <w:t>。張昭周太祖實錄云︰</w:t>
      </w:r>
      <w:r w:rsidR="000F1B0C">
        <w:rPr>
          <w:rFonts w:asciiTheme="minorEastAsia" w:eastAsiaTheme="minorEastAsia"/>
        </w:rPr>
        <w:t>「</w:t>
      </w:r>
      <w:r w:rsidR="00934453" w:rsidRPr="001221B9">
        <w:rPr>
          <w:rFonts w:asciiTheme="minorEastAsia" w:eastAsiaTheme="minorEastAsia"/>
        </w:rPr>
        <w:t>燕城危蹙，甲士亡散，劉守光召元行欽。行欽部下諸將以守光必敗，赴召無益，乃請行欽為燕帥，稱留後。行欽無如之何，乃謂諸將曰︰</w:t>
      </w:r>
      <w:r w:rsidR="000F1B0C">
        <w:rPr>
          <w:rFonts w:asciiTheme="minorEastAsia" w:eastAsiaTheme="minorEastAsia"/>
        </w:rPr>
        <w:t>『</w:t>
      </w:r>
      <w:r w:rsidR="00934453" w:rsidRPr="001221B9">
        <w:rPr>
          <w:rFonts w:asciiTheme="minorEastAsia" w:eastAsiaTheme="minorEastAsia"/>
        </w:rPr>
        <w:t>我為帥，亦須歸幽州。</w:t>
      </w:r>
      <w:r w:rsidR="000F1B0C">
        <w:rPr>
          <w:rFonts w:asciiTheme="minorEastAsia" w:eastAsiaTheme="minorEastAsia"/>
        </w:rPr>
        <w:t>』</w:t>
      </w:r>
      <w:r w:rsidR="00934453" w:rsidRPr="001221B9">
        <w:rPr>
          <w:rFonts w:asciiTheme="minorEastAsia" w:eastAsiaTheme="minorEastAsia"/>
        </w:rPr>
        <w:t>衆然之。行欽以行珪在武州，慮為後患，乃令人於懷戎掠得其子，縶之自隨。至武州，行欽謂行珪曰︰</w:t>
      </w:r>
      <w:r w:rsidR="000F1B0C">
        <w:rPr>
          <w:rFonts w:asciiTheme="minorEastAsia" w:eastAsiaTheme="minorEastAsia"/>
        </w:rPr>
        <w:t>『</w:t>
      </w:r>
      <w:r w:rsidR="00934453" w:rsidRPr="001221B9">
        <w:rPr>
          <w:rFonts w:asciiTheme="minorEastAsia" w:eastAsiaTheme="minorEastAsia"/>
        </w:rPr>
        <w:t>將士立我為留後，共汝父子同行，先定軍府，然後降太原；若不從，必殺汝子。</w:t>
      </w:r>
      <w:r w:rsidR="000F1B0C">
        <w:rPr>
          <w:rFonts w:asciiTheme="minorEastAsia" w:eastAsiaTheme="minorEastAsia"/>
        </w:rPr>
        <w:t>』</w:t>
      </w:r>
      <w:r w:rsidR="00934453" w:rsidRPr="001221B9">
        <w:rPr>
          <w:rFonts w:asciiTheme="minorEastAsia" w:eastAsiaTheme="minorEastAsia"/>
        </w:rPr>
        <w:t>行珪曰︰</w:t>
      </w:r>
      <w:r w:rsidR="000F1B0C">
        <w:rPr>
          <w:rFonts w:asciiTheme="minorEastAsia" w:eastAsiaTheme="minorEastAsia"/>
        </w:rPr>
        <w:t>『</w:t>
      </w:r>
      <w:r w:rsidR="00934453" w:rsidRPr="001221B9">
        <w:rPr>
          <w:rFonts w:asciiTheme="minorEastAsia" w:eastAsiaTheme="minorEastAsia"/>
        </w:rPr>
        <w:t>大王委爾親兵，遂圖叛逆，吾死不能從也。</w:t>
      </w:r>
      <w:r w:rsidR="000F1B0C">
        <w:rPr>
          <w:rFonts w:asciiTheme="minorEastAsia" w:eastAsiaTheme="minorEastAsia"/>
        </w:rPr>
        <w:t>』</w:t>
      </w:r>
      <w:r w:rsidR="00934453" w:rsidRPr="001221B9">
        <w:rPr>
          <w:rFonts w:asciiTheme="minorEastAsia" w:eastAsiaTheme="minorEastAsia"/>
        </w:rPr>
        <w:t>其子泣告行珪。行珪謂曰︰</w:t>
      </w:r>
      <w:r w:rsidR="000F1B0C">
        <w:rPr>
          <w:rFonts w:asciiTheme="minorEastAsia" w:eastAsiaTheme="minorEastAsia"/>
        </w:rPr>
        <w:t>『</w:t>
      </w:r>
      <w:r w:rsidR="00934453" w:rsidRPr="001221B9">
        <w:rPr>
          <w:rFonts w:asciiTheme="minorEastAsia" w:eastAsiaTheme="minorEastAsia"/>
        </w:rPr>
        <w:t>元公謀逆，何以順從！與爾訣矣。</w:t>
      </w:r>
      <w:r w:rsidR="000F1B0C">
        <w:rPr>
          <w:rFonts w:asciiTheme="minorEastAsia" w:eastAsiaTheme="minorEastAsia"/>
        </w:rPr>
        <w:t>』</w:t>
      </w:r>
      <w:r w:rsidR="00934453" w:rsidRPr="001221B9">
        <w:rPr>
          <w:rFonts w:asciiTheme="minorEastAsia" w:eastAsiaTheme="minorEastAsia"/>
        </w:rPr>
        <w:t>行珪城守月餘，城中食盡，士有飢色。行珪乃召集居人謂之曰︰</w:t>
      </w:r>
      <w:r w:rsidR="000F1B0C">
        <w:rPr>
          <w:rFonts w:asciiTheme="minorEastAsia" w:eastAsiaTheme="minorEastAsia"/>
        </w:rPr>
        <w:t>『</w:t>
      </w:r>
      <w:r w:rsidR="00934453" w:rsidRPr="001221B9">
        <w:rPr>
          <w:rFonts w:asciiTheme="minorEastAsia" w:eastAsiaTheme="minorEastAsia"/>
        </w:rPr>
        <w:t>非不為父老惜家屬，不幸軍士乏食，可斬予首出降，卽坐見寧帖。</w:t>
      </w:r>
      <w:r w:rsidR="000F1B0C">
        <w:rPr>
          <w:rFonts w:asciiTheme="minorEastAsia" w:eastAsiaTheme="minorEastAsia"/>
        </w:rPr>
        <w:t>』</w:t>
      </w:r>
      <w:r w:rsidR="00934453" w:rsidRPr="001221B9">
        <w:rPr>
          <w:rFonts w:asciiTheme="minorEastAsia" w:eastAsiaTheme="minorEastAsia"/>
        </w:rPr>
        <w:t>行珪為治有恩，衆泣曰︰</w:t>
      </w:r>
      <w:r w:rsidR="000F1B0C">
        <w:rPr>
          <w:rFonts w:asciiTheme="minorEastAsia" w:eastAsiaTheme="minorEastAsia"/>
        </w:rPr>
        <w:t>『</w:t>
      </w:r>
      <w:r w:rsidR="00934453" w:rsidRPr="001221B9">
        <w:rPr>
          <w:rFonts w:asciiTheme="minorEastAsia" w:eastAsiaTheme="minorEastAsia"/>
        </w:rPr>
        <w:t>願出私糧濟軍，以死共守。</w:t>
      </w:r>
      <w:r w:rsidR="000F1B0C">
        <w:rPr>
          <w:rFonts w:asciiTheme="minorEastAsia" w:eastAsiaTheme="minorEastAsia"/>
        </w:rPr>
        <w:t>』</w:t>
      </w:r>
      <w:r w:rsidR="00934453" w:rsidRPr="001221B9">
        <w:rPr>
          <w:rFonts w:asciiTheme="minorEastAsia" w:eastAsiaTheme="minorEastAsia"/>
        </w:rPr>
        <w:t>乃夜縋其弟行周為質於晉軍，乞兵救援。周德威命李嗣本、李嗣源、安金全救武州，比至，行欽解圍矣。嗣源與行珪追躡至廣邊軍，行欽帥騎拒戰。行珪呼謂行欽曰︰</w:t>
      </w:r>
      <w:r w:rsidR="000F1B0C">
        <w:rPr>
          <w:rFonts w:asciiTheme="minorEastAsia" w:eastAsiaTheme="minorEastAsia"/>
        </w:rPr>
        <w:t>『</w:t>
      </w:r>
      <w:r w:rsidR="00934453" w:rsidRPr="001221B9">
        <w:rPr>
          <w:rFonts w:asciiTheme="minorEastAsia" w:eastAsiaTheme="minorEastAsia"/>
        </w:rPr>
        <w:t>與公俱事劉家，我為劉家守城，爾則僭稱留後，誰之過也？今日之事，何勞士衆，與君抗衡以決勝負。</w:t>
      </w:r>
      <w:r w:rsidR="000F1B0C">
        <w:rPr>
          <w:rFonts w:asciiTheme="minorEastAsia" w:eastAsiaTheme="minorEastAsia"/>
        </w:rPr>
        <w:t>』</w:t>
      </w:r>
      <w:r w:rsidR="00934453" w:rsidRPr="001221B9">
        <w:rPr>
          <w:rFonts w:asciiTheme="minorEastAsia" w:eastAsiaTheme="minorEastAsia"/>
        </w:rPr>
        <w:t>行欽驍猛，騎射絕衆，報曰</w:t>
      </w:r>
      <w:r w:rsidR="000F1B0C">
        <w:rPr>
          <w:rFonts w:asciiTheme="minorEastAsia" w:eastAsiaTheme="minorEastAsia"/>
        </w:rPr>
        <w:t>『</w:t>
      </w:r>
      <w:r w:rsidR="00934453" w:rsidRPr="001221B9">
        <w:rPr>
          <w:rFonts w:asciiTheme="minorEastAsia" w:eastAsiaTheme="minorEastAsia"/>
        </w:rPr>
        <w:t>可！</w:t>
      </w:r>
      <w:r w:rsidR="000F1B0C">
        <w:rPr>
          <w:rFonts w:asciiTheme="minorEastAsia" w:eastAsiaTheme="minorEastAsia"/>
        </w:rPr>
        <w:t>』</w:t>
      </w:r>
      <w:r w:rsidR="00934453" w:rsidRPr="001221B9">
        <w:rPr>
          <w:rFonts w:asciiTheme="minorEastAsia" w:eastAsiaTheme="minorEastAsia"/>
        </w:rPr>
        <w:t>行周馬足微蹶，將踣，嗣源躍馬救之，檛擊行欽幾墜。行欽正身引弓射嗣源，中髀貫鞍。嗣源拔矢，凡八戰，控弦七發，矢中行欽，猶沬血酣戰不解。是夜，行欽窮蹙，固守廣邊軍，晉兵圍之。嗣源遣人告之曰︰</w:t>
      </w:r>
      <w:r w:rsidR="000F1B0C">
        <w:rPr>
          <w:rFonts w:asciiTheme="minorEastAsia" w:eastAsiaTheme="minorEastAsia"/>
        </w:rPr>
        <w:t>『</w:t>
      </w:r>
      <w:r w:rsidR="00934453" w:rsidRPr="001221B9">
        <w:rPr>
          <w:rFonts w:asciiTheme="minorEastAsia" w:eastAsiaTheme="minorEastAsia"/>
        </w:rPr>
        <w:t>彼此戰將，不假言諭。事勢可量，亟來相見，必保功名。</w:t>
      </w:r>
      <w:r w:rsidR="000F1B0C">
        <w:rPr>
          <w:rFonts w:asciiTheme="minorEastAsia" w:eastAsiaTheme="minorEastAsia"/>
        </w:rPr>
        <w:t>』</w:t>
      </w:r>
      <w:r w:rsidR="00934453" w:rsidRPr="001221B9">
        <w:rPr>
          <w:rFonts w:asciiTheme="minorEastAsia" w:eastAsiaTheme="minorEastAsia"/>
        </w:rPr>
        <w:t>翌日，行欽面縛出降。嗣源酌酒飲之，撫其背曰︰</w:t>
      </w:r>
      <w:r w:rsidR="000F1B0C">
        <w:rPr>
          <w:rFonts w:asciiTheme="minorEastAsia" w:eastAsiaTheme="minorEastAsia"/>
        </w:rPr>
        <w:t>『</w:t>
      </w:r>
      <w:r w:rsidR="00934453" w:rsidRPr="001221B9">
        <w:rPr>
          <w:rFonts w:asciiTheme="minorEastAsia" w:eastAsiaTheme="minorEastAsia"/>
        </w:rPr>
        <w:t>吾子壯士也。</w:t>
      </w:r>
      <w:r w:rsidR="000F1B0C">
        <w:rPr>
          <w:rFonts w:asciiTheme="minorEastAsia" w:eastAsiaTheme="minorEastAsia"/>
        </w:rPr>
        <w:t>』</w:t>
      </w:r>
      <w:r w:rsidR="00934453" w:rsidRPr="001221B9">
        <w:rPr>
          <w:rFonts w:asciiTheme="minorEastAsia" w:eastAsiaTheme="minorEastAsia"/>
        </w:rPr>
        <w:t>養為假子。臨敵擒生，必有所獲，名聞軍中。</w:t>
      </w:r>
      <w:r w:rsidR="000F1B0C">
        <w:rPr>
          <w:rFonts w:asciiTheme="minorEastAsia" w:eastAsiaTheme="minorEastAsia"/>
        </w:rPr>
        <w:t>」</w:t>
      </w:r>
      <w:r w:rsidR="00934453" w:rsidRPr="001221B9">
        <w:rPr>
          <w:rFonts w:asciiTheme="minorEastAsia" w:eastAsiaTheme="minorEastAsia"/>
        </w:rPr>
        <w:t>莊宗實錄、薛史</w:t>
      </w:r>
      <w:r w:rsidR="00934453" w:rsidRPr="001221B9">
        <w:rPr>
          <w:rFonts w:asciiTheme="minorEastAsia" w:eastAsiaTheme="minorEastAsia"/>
        </w:rPr>
        <w:t>·</w:t>
      </w:r>
      <w:r w:rsidR="00934453" w:rsidRPr="001221B9">
        <w:rPr>
          <w:rFonts w:asciiTheme="minorEastAsia" w:eastAsiaTheme="minorEastAsia"/>
        </w:rPr>
        <w:t>紀及元行欽傳、明宗實錄皆云，</w:t>
      </w:r>
      <w:r w:rsidR="000F1B0C">
        <w:rPr>
          <w:rFonts w:asciiTheme="minorEastAsia" w:eastAsiaTheme="minorEastAsia"/>
        </w:rPr>
        <w:t>「</w:t>
      </w:r>
      <w:r w:rsidR="00934453" w:rsidRPr="001221B9">
        <w:rPr>
          <w:rFonts w:asciiTheme="minorEastAsia" w:eastAsiaTheme="minorEastAsia"/>
        </w:rPr>
        <w:t>行欽聞行珪降晉，帥兵攻之。</w:t>
      </w:r>
      <w:r w:rsidR="000F1B0C">
        <w:rPr>
          <w:rFonts w:asciiTheme="minorEastAsia" w:eastAsiaTheme="minorEastAsia"/>
        </w:rPr>
        <w:t>」</w:t>
      </w:r>
      <w:r w:rsidR="00934453" w:rsidRPr="001221B9">
        <w:rPr>
          <w:rFonts w:asciiTheme="minorEastAsia" w:eastAsiaTheme="minorEastAsia"/>
        </w:rPr>
        <w:t>惟周太祖實錄</w:t>
      </w:r>
      <w:r w:rsidR="00934453" w:rsidRPr="001221B9">
        <w:rPr>
          <w:rFonts w:asciiTheme="minorEastAsia" w:eastAsiaTheme="minorEastAsia"/>
        </w:rPr>
        <w:t>·</w:t>
      </w:r>
      <w:r w:rsidR="00934453" w:rsidRPr="001221B9">
        <w:rPr>
          <w:rFonts w:asciiTheme="minorEastAsia" w:eastAsiaTheme="minorEastAsia"/>
        </w:rPr>
        <w:t>高行周傳云，</w:t>
      </w:r>
      <w:r w:rsidR="000F1B0C">
        <w:rPr>
          <w:rFonts w:asciiTheme="minorEastAsia" w:eastAsiaTheme="minorEastAsia"/>
        </w:rPr>
        <w:t>「</w:t>
      </w:r>
      <w:r w:rsidR="00934453" w:rsidRPr="001221B9">
        <w:rPr>
          <w:rFonts w:asciiTheme="minorEastAsia" w:eastAsiaTheme="minorEastAsia"/>
        </w:rPr>
        <w:t>行欽稱留後，行珪城守，不從。</w:t>
      </w:r>
      <w:r w:rsidR="000F1B0C">
        <w:rPr>
          <w:rFonts w:asciiTheme="minorEastAsia" w:eastAsiaTheme="minorEastAsia"/>
        </w:rPr>
        <w:t>」</w:t>
      </w:r>
      <w:r w:rsidR="00934453" w:rsidRPr="001221B9">
        <w:rPr>
          <w:rFonts w:asciiTheme="minorEastAsia" w:eastAsiaTheme="minorEastAsia"/>
        </w:rPr>
        <w:t>然恐行周卒時，去燕亡已久，行周名位尊顯，門生故吏虛美其兄弟，故與諸說特異。今從衆書。</w:t>
      </w:r>
      <w:r w:rsidR="00934453" w:rsidRPr="00101E55">
        <w:rPr>
          <w:rStyle w:val="01Text"/>
          <w:rFonts w:asciiTheme="minorEastAsia" w:eastAsiaTheme="minorEastAsia"/>
          <w:sz w:val="21"/>
        </w:rPr>
        <w:t>嗣源進攻儒州，拔之，</w:t>
      </w:r>
      <w:r w:rsidR="00934453" w:rsidRPr="001221B9">
        <w:rPr>
          <w:rFonts w:asciiTheme="minorEastAsia" w:eastAsiaTheme="minorEastAsia"/>
        </w:rPr>
        <w:t>唐末於媯州東置儒州，領晉山一縣。</w:t>
      </w:r>
      <w:r w:rsidR="00934453" w:rsidRPr="00101E55">
        <w:rPr>
          <w:rStyle w:val="01Text"/>
          <w:rFonts w:asciiTheme="minorEastAsia" w:eastAsiaTheme="minorEastAsia"/>
          <w:sz w:val="21"/>
        </w:rPr>
        <w:t>以行珪為代州刺史。行周留事嗣源，常與嗣源假子從珂分將牙兵以從。</w:t>
      </w:r>
      <w:r w:rsidR="00934453" w:rsidRPr="001221B9">
        <w:rPr>
          <w:rFonts w:asciiTheme="minorEastAsia" w:eastAsiaTheme="minorEastAsia"/>
        </w:rPr>
        <w:t>將，卽亮翻。從，才用翻。</w:t>
      </w:r>
      <w:r w:rsidR="00934453" w:rsidRPr="00101E55">
        <w:rPr>
          <w:rStyle w:val="01Text"/>
          <w:rFonts w:asciiTheme="minorEastAsia" w:eastAsiaTheme="minorEastAsia"/>
          <w:sz w:val="21"/>
        </w:rPr>
        <w:t>從珂母魏氏，鎭州人，先適王氏，生從珂，嗣源從晉王克用戰河北，得魏氏，以為妾，故從珂為嗣源子，及長，以勇健</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健</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善戰</w:t>
      </w:r>
      <w:r w:rsidR="000F1B0C">
        <w:rPr>
          <w:rFonts w:asciiTheme="minorEastAsia" w:eastAsiaTheme="minorEastAsia"/>
        </w:rPr>
        <w:t>」</w:t>
      </w:r>
      <w:r w:rsidR="00934453" w:rsidRPr="001221B9">
        <w:rPr>
          <w:rFonts w:asciiTheme="minorEastAsia" w:eastAsiaTheme="minorEastAsia"/>
        </w:rPr>
        <w:t>二字；乙十一行本同；孔本同。</w:t>
      </w:r>
      <w:r w:rsidR="000F1B0C">
        <w:rPr>
          <w:rFonts w:asciiTheme="minorEastAsia" w:eastAsiaTheme="minorEastAsia"/>
        </w:rPr>
        <w:t>』</w:t>
      </w:r>
      <w:r w:rsidR="00934453" w:rsidRPr="00101E55">
        <w:rPr>
          <w:rStyle w:val="01Text"/>
          <w:rFonts w:asciiTheme="minorEastAsia" w:eastAsiaTheme="minorEastAsia"/>
          <w:sz w:val="21"/>
        </w:rPr>
        <w:t>知名，嗣源愛之。</w:t>
      </w:r>
      <w:r w:rsidR="00934453" w:rsidRPr="001221B9">
        <w:rPr>
          <w:rFonts w:asciiTheme="minorEastAsia" w:eastAsiaTheme="minorEastAsia"/>
        </w:rPr>
        <w:t>李從珂始此。考異曰︰張昭於國初脩唐廢帝實錄云︰</w:t>
      </w:r>
      <w:r w:rsidR="000F1B0C">
        <w:rPr>
          <w:rFonts w:asciiTheme="minorEastAsia" w:eastAsiaTheme="minorEastAsia"/>
        </w:rPr>
        <w:t>「</w:t>
      </w:r>
      <w:r w:rsidR="00934453" w:rsidRPr="001221B9">
        <w:rPr>
          <w:rFonts w:asciiTheme="minorEastAsia" w:eastAsiaTheme="minorEastAsia"/>
        </w:rPr>
        <w:t>廢帝諱從珂，明宗皇帝之元子也。母曰宣憲皇后魏氏，鎭州平山人。中和末，明宗徇地山東，留戍平山，得魏后。帝以光啓元年正月二十三日生於外舍。屬趙人負盟，用兵不息，音問阻絕，帝甫十歲，方得歸宗。時明宗為裨將，性闊達不能治生，曹后亦疏於畫略，生計所資，惟宣憲而已。曹后未有胎胤，幹家宜室。帝與部曲王建立、皇甫立，代北往來供饋，曹后憐之，不異所生。</w:t>
      </w:r>
      <w:r w:rsidR="000F1B0C">
        <w:rPr>
          <w:rFonts w:asciiTheme="minorEastAsia" w:eastAsiaTheme="minorEastAsia"/>
        </w:rPr>
        <w:t>」</w:t>
      </w:r>
      <w:r w:rsidR="00934453" w:rsidRPr="001221B9">
        <w:rPr>
          <w:rFonts w:asciiTheme="minorEastAsia" w:eastAsiaTheme="minorEastAsia"/>
        </w:rPr>
        <w:t>薛史︰</w:t>
      </w:r>
      <w:r w:rsidR="000F1B0C">
        <w:rPr>
          <w:rFonts w:asciiTheme="minorEastAsia" w:eastAsiaTheme="minorEastAsia"/>
        </w:rPr>
        <w:t>「</w:t>
      </w:r>
      <w:r w:rsidR="00934453" w:rsidRPr="001221B9">
        <w:rPr>
          <w:rFonts w:asciiTheme="minorEastAsia" w:eastAsiaTheme="minorEastAsia"/>
        </w:rPr>
        <w:t>末帝諱從珂，本姓王氏，鎭州人也。母宣憲皇后魏氏，以光啓元年生帝於平山。景福中，明宗為武皇騎將，略地至平山，遇魏氏，虜之，帝時年十餘歲，明宗養為己子。</w:t>
      </w:r>
      <w:r w:rsidR="000F1B0C">
        <w:rPr>
          <w:rFonts w:asciiTheme="minorEastAsia" w:eastAsiaTheme="minorEastAsia"/>
        </w:rPr>
        <w:t>」</w:t>
      </w:r>
      <w:r w:rsidR="00934453" w:rsidRPr="001221B9">
        <w:rPr>
          <w:rFonts w:asciiTheme="minorEastAsia" w:eastAsiaTheme="minorEastAsia"/>
        </w:rPr>
        <w:t>劉恕取廢帝錄，以為明宗卽位後不立從珂而欲立從榮，從榮死，傳位於從厚，故人皆謂從珂為養子。按張昭仕明宗為史官，異代脩廢帝錄，無所諱避，而不言養子，事似可信。然李克用光啓元年以前未嘗徇地山東，又從珂若果是明宗子，明宗必不捨之而立從榮；從珂亦當不服。今從薛史。</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吳行營招討使李濤帥衆二萬出千秋嶺，攻吳越衣錦軍。</w:t>
      </w:r>
      <w:r w:rsidR="00934453" w:rsidRPr="001221B9">
        <w:rPr>
          <w:rStyle w:val="00Text"/>
          <w:rFonts w:asciiTheme="minorEastAsia"/>
        </w:rPr>
        <w:t>自杭州東南度千秋嶺則至杭州臨安縣。薛史，梁開平二年改臨安縣廣義鄕為衣錦鄕。帥，讀曰率。衣，於旣翻。</w:t>
      </w:r>
      <w:r w:rsidR="00934453" w:rsidRPr="001221B9">
        <w:rPr>
          <w:rFonts w:asciiTheme="minorEastAsia"/>
        </w:rPr>
        <w:t>吳越王鏐以其子湖州刺史傳瓘為北面應援都指揮使以救之，睦州刺史傳璙為招討收復都指揮使，將水軍攻吳東洲以分其兵勢。</w:t>
      </w:r>
      <w:r w:rsidR="00934453" w:rsidRPr="001221B9">
        <w:rPr>
          <w:rStyle w:val="00Text"/>
          <w:rFonts w:asciiTheme="minorEastAsia"/>
        </w:rPr>
        <w:t>東洲，卽常州東洲也。璙，力弔翻，又力小翻。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夏，四月，癸未，以袁象先領鎭南節度使、</w:t>
      </w:r>
      <w:r w:rsidR="00934453" w:rsidRPr="001221B9">
        <w:rPr>
          <w:rFonts w:asciiTheme="minorEastAsia" w:eastAsiaTheme="minorEastAsia"/>
        </w:rPr>
        <w:t>鎭南軍，洪州，時屬吳。此所謂名號節度使也，五代及十國皆有之。</w:t>
      </w:r>
      <w:r w:rsidR="00934453" w:rsidRPr="00101E55">
        <w:rPr>
          <w:rStyle w:val="01Text"/>
          <w:rFonts w:asciiTheme="minorEastAsia" w:eastAsiaTheme="minorEastAsia"/>
          <w:sz w:val="21"/>
        </w:rPr>
        <w:t>同平章事。</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晉周德威進軍逼幽州南門，壬辰，燕主守光遣使致書於德威以請和，語甚卑而哀。德威曰︰</w:t>
      </w:r>
      <w:r w:rsidR="000F1B0C">
        <w:rPr>
          <w:rFonts w:asciiTheme="minorEastAsia"/>
        </w:rPr>
        <w:t>「</w:t>
      </w:r>
      <w:r w:rsidR="00934453" w:rsidRPr="001221B9">
        <w:rPr>
          <w:rFonts w:asciiTheme="minorEastAsia"/>
        </w:rPr>
        <w:t>大燕皇帝尚未郊天，何雌伏如是邪！</w:t>
      </w:r>
      <w:r w:rsidR="00934453" w:rsidRPr="001221B9">
        <w:rPr>
          <w:rStyle w:val="00Text"/>
          <w:rFonts w:asciiTheme="minorEastAsia"/>
        </w:rPr>
        <w:t>漢趙溫曰︰大丈夫當雄飛，安能雌伏。</w:t>
      </w:r>
      <w:r w:rsidR="00934453" w:rsidRPr="001221B9">
        <w:rPr>
          <w:rFonts w:asciiTheme="minorEastAsia"/>
        </w:rPr>
        <w:t>予受命討有罪者，結盟繼好，</w:t>
      </w:r>
      <w:r w:rsidR="00934453" w:rsidRPr="001221B9">
        <w:rPr>
          <w:rStyle w:val="00Text"/>
          <w:rFonts w:asciiTheme="minorEastAsia"/>
        </w:rPr>
        <w:t>好，呼到翻。</w:t>
      </w:r>
      <w:r w:rsidR="00934453" w:rsidRPr="001221B9">
        <w:rPr>
          <w:rFonts w:asciiTheme="minorEastAsia"/>
        </w:rPr>
        <w:t>非所聞也。</w:t>
      </w:r>
      <w:r w:rsidR="000F1B0C">
        <w:rPr>
          <w:rFonts w:asciiTheme="minorEastAsia"/>
        </w:rPr>
        <w:t>」</w:t>
      </w:r>
      <w:r w:rsidR="00934453" w:rsidRPr="001221B9">
        <w:rPr>
          <w:rFonts w:asciiTheme="minorEastAsia"/>
        </w:rPr>
        <w:t>不答書。守光懼，復遣人祈哀，</w:t>
      </w:r>
      <w:r w:rsidR="00934453" w:rsidRPr="001221B9">
        <w:rPr>
          <w:rStyle w:val="00Text"/>
          <w:rFonts w:asciiTheme="minorEastAsia"/>
        </w:rPr>
        <w:t>復，扶又翻。</w:t>
      </w:r>
      <w:r w:rsidR="00934453" w:rsidRPr="001221B9">
        <w:rPr>
          <w:rFonts w:asciiTheme="minorEastAsia"/>
        </w:rPr>
        <w:t>德威乃以聞於晉王。</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千秋嶺道險狹，錢傳瓘使人伐木以斷吳軍之後而擊之，</w:t>
      </w:r>
      <w:r w:rsidR="00934453" w:rsidRPr="001221B9">
        <w:rPr>
          <w:rStyle w:val="00Text"/>
          <w:rFonts w:asciiTheme="minorEastAsia"/>
        </w:rPr>
        <w:t>斷，音短。</w:t>
      </w:r>
      <w:r w:rsidR="00934453" w:rsidRPr="001221B9">
        <w:rPr>
          <w:rFonts w:asciiTheme="minorEastAsia"/>
        </w:rPr>
        <w:t>吳軍大敗，虜李濤及士卒三千餘人以歸。</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己亥，晉劉光濬拔燕平州，執刺史張在吉。五月，光濬攻營州，刺史楊靖降。</w:t>
      </w:r>
      <w:r w:rsidR="00934453" w:rsidRPr="001221B9">
        <w:rPr>
          <w:rStyle w:val="00Text"/>
          <w:rFonts w:asciiTheme="minorEastAsia"/>
        </w:rPr>
        <w:t>宋白曰︰平州東北至營州六百九十里。</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乙巳，蜀主以兵部尚書王鍇為中書侍郞、同平章事。</w:t>
      </w:r>
      <w:r w:rsidR="00934453" w:rsidRPr="001221B9">
        <w:rPr>
          <w:rStyle w:val="00Text"/>
          <w:rFonts w:asciiTheme="minorEastAsia"/>
        </w:rPr>
        <w:t>鍇，口駭翻。</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楊師厚與劉守奇將汴、滑、徐、兗、魏、博、邢、洺之兵十萬大掠趙境，</w:t>
      </w:r>
      <w:r w:rsidR="00934453" w:rsidRPr="001221B9">
        <w:rPr>
          <w:rStyle w:val="00Text"/>
          <w:rFonts w:asciiTheme="minorEastAsia"/>
        </w:rPr>
        <w:t>楊師厚以燕、晉交兵，乘虛掠趙。</w:t>
      </w:r>
      <w:r w:rsidR="00934453" w:rsidRPr="001221B9">
        <w:rPr>
          <w:rFonts w:asciiTheme="minorEastAsia"/>
        </w:rPr>
        <w:t>師厚自柏鄕入攻土門，趣趙州，守奇自貝州入趣冀州，</w:t>
      </w:r>
      <w:r w:rsidR="00934453" w:rsidRPr="001221B9">
        <w:rPr>
          <w:rStyle w:val="00Text"/>
          <w:rFonts w:asciiTheme="minorEastAsia"/>
        </w:rPr>
        <w:t>九域志︰柏鄕北至趙州七十餘里；貝州北至冀州一百二十餘里。趣，七喻翻。</w:t>
      </w:r>
      <w:r w:rsidR="00934453" w:rsidRPr="001221B9">
        <w:rPr>
          <w:rFonts w:asciiTheme="minorEastAsia"/>
        </w:rPr>
        <w:t>所過焚掠。庚戌，師厚至鎭州，</w:t>
      </w:r>
      <w:r w:rsidR="00934453" w:rsidRPr="001221B9">
        <w:rPr>
          <w:rStyle w:val="00Text"/>
          <w:rFonts w:asciiTheme="minorEastAsia"/>
        </w:rPr>
        <w:t>九域志︰趙州北至鎭州九十五里。</w:t>
      </w:r>
      <w:r w:rsidR="00934453" w:rsidRPr="001221B9">
        <w:rPr>
          <w:rFonts w:asciiTheme="minorEastAsia"/>
        </w:rPr>
        <w:t>營於南門外，燔其關城。壬子，師厚自九門退軍下博，守奇引兵與師厚會攻下博，拔之。晉將李存審、史建瑭戍趙州，兵少，趙王告急於周德威。德威遣騎將李紹衡會趙將王德明同拒梁軍。師厚、守奇自弓高渡御河而東，</w:t>
      </w:r>
      <w:r w:rsidR="00934453" w:rsidRPr="001221B9">
        <w:rPr>
          <w:rStyle w:val="00Text"/>
          <w:rFonts w:asciiTheme="minorEastAsia"/>
        </w:rPr>
        <w:t>隋煬帝大業四年穿永濟渠，引沁水南達于河，北通涿郡，後人因謂之御河。</w:t>
      </w:r>
      <w:r w:rsidR="00934453" w:rsidRPr="001221B9">
        <w:rPr>
          <w:rFonts w:asciiTheme="minorEastAsia"/>
        </w:rPr>
        <w:t>逼滄州，張萬進懼，請遷于河南；師厚表徙萬進鎭青州，以守奇為順化節度使。</w:t>
      </w:r>
      <w:r w:rsidR="00934453" w:rsidRPr="001221B9">
        <w:rPr>
          <w:rStyle w:val="00Text"/>
          <w:rFonts w:asciiTheme="minorEastAsia"/>
        </w:rPr>
        <w:t>去年改滄州義昌軍為順化軍。</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吳遣宣州副指揮使花虔將兵會廣德鎭遏使渦信屯廣德，</w:t>
      </w:r>
      <w:r w:rsidR="00934453" w:rsidRPr="001221B9">
        <w:rPr>
          <w:rStyle w:val="00Text"/>
          <w:rFonts w:asciiTheme="minorEastAsia"/>
        </w:rPr>
        <w:t>渦，古禾翻，姓也。</w:t>
      </w:r>
      <w:r w:rsidR="00934453" w:rsidRPr="001221B9">
        <w:rPr>
          <w:rFonts w:asciiTheme="minorEastAsia"/>
        </w:rPr>
        <w:t>將復寇衣錦軍。</w:t>
      </w:r>
      <w:r w:rsidR="00934453" w:rsidRPr="001221B9">
        <w:rPr>
          <w:rStyle w:val="00Text"/>
          <w:rFonts w:asciiTheme="minorEastAsia"/>
        </w:rPr>
        <w:t>復，扶又翻。</w:t>
      </w:r>
      <w:r w:rsidR="00934453" w:rsidRPr="001221B9">
        <w:rPr>
          <w:rFonts w:asciiTheme="minorEastAsia"/>
        </w:rPr>
        <w:t>吳越錢傳瓘就攻之。</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六月，壬申朔，晉王遣張承業詣幽州，與周德威議軍事。</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丙子，蜀主以道士杜光庭為金紫光祿大夫、左諫議大夫，封蔡國公，進號廣成先生。光庭博學善屬文，</w:t>
      </w:r>
      <w:r w:rsidR="00934453" w:rsidRPr="001221B9">
        <w:rPr>
          <w:rStyle w:val="00Text"/>
          <w:rFonts w:asciiTheme="minorEastAsia"/>
        </w:rPr>
        <w:t>屬，之欲翻。</w:t>
      </w:r>
      <w:r w:rsidR="00934453" w:rsidRPr="001221B9">
        <w:rPr>
          <w:rFonts w:asciiTheme="minorEastAsia"/>
        </w:rPr>
        <w:t>蜀主重之，頗與議政事。</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吳</w:t>
      </w:r>
      <w:r w:rsidR="00934453" w:rsidRPr="001221B9">
        <w:rPr>
          <w:rFonts w:asciiTheme="minorEastAsia"/>
        </w:rPr>
        <w:t>越錢傳瓘拔廣德，虜花虔、渦信以歸。</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戊子，以張萬進為平盧節度使。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辛卯，燕主守光遣使詣張承業，請以城降；承業以其無信，不許。</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蜀太子元膺，豭喙齙齒，</w:t>
      </w:r>
      <w:r w:rsidR="00934453" w:rsidRPr="001221B9">
        <w:rPr>
          <w:rStyle w:val="00Text"/>
          <w:rFonts w:asciiTheme="minorEastAsia"/>
        </w:rPr>
        <w:t>豭，古牙翻，牡豕也。喙，許穢翻。齙，步交翻，露齒也。</w:t>
      </w:r>
      <w:r w:rsidR="00934453" w:rsidRPr="001221B9">
        <w:rPr>
          <w:rFonts w:asciiTheme="minorEastAsia"/>
        </w:rPr>
        <w:t>目視不正，而警敏知書，善騎射，性狷急猜忍。</w:t>
      </w:r>
      <w:r w:rsidR="00934453" w:rsidRPr="001221B9">
        <w:rPr>
          <w:rStyle w:val="00Text"/>
          <w:rFonts w:asciiTheme="minorEastAsia"/>
        </w:rPr>
        <w:t>狷，吉掾翻。</w:t>
      </w:r>
      <w:r w:rsidR="00934453" w:rsidRPr="001221B9">
        <w:rPr>
          <w:rFonts w:asciiTheme="minorEastAsia"/>
        </w:rPr>
        <w:t>蜀主命杜光庭選純靜有德者使侍東宮，光庭薦儒者許寂、徐簡夫，太子未嘗與之交言，日與樂工羣小嬉戲無度，僚屬莫敢諫。</w:t>
      </w:r>
    </w:p>
    <w:p w:rsidR="00934453" w:rsidRPr="001221B9" w:rsidRDefault="00934453" w:rsidP="00DF5A42">
      <w:pPr>
        <w:rPr>
          <w:rFonts w:asciiTheme="minorEastAsia"/>
        </w:rPr>
      </w:pPr>
      <w:r w:rsidRPr="001221B9">
        <w:rPr>
          <w:rFonts w:asciiTheme="minorEastAsia"/>
        </w:rPr>
        <w:t>秋，七月，蜀主將以七夕出遊。丙午，太子召諸王大臣宴飲，集王宗翰、內樞密使潘峭、翰林學士承旨高陽毛文錫不至，太子怒曰︰</w:t>
      </w:r>
      <w:r w:rsidR="000F1B0C">
        <w:rPr>
          <w:rFonts w:asciiTheme="minorEastAsia"/>
        </w:rPr>
        <w:t>「</w:t>
      </w:r>
      <w:r w:rsidRPr="001221B9">
        <w:rPr>
          <w:rFonts w:asciiTheme="minorEastAsia"/>
        </w:rPr>
        <w:t>集王不來，必峭與文錫離間也。</w:t>
      </w:r>
      <w:r w:rsidR="000F1B0C">
        <w:rPr>
          <w:rFonts w:asciiTheme="minorEastAsia"/>
        </w:rPr>
        <w:t>」</w:t>
      </w:r>
      <w:r w:rsidRPr="001221B9">
        <w:rPr>
          <w:rStyle w:val="00Text"/>
          <w:rFonts w:asciiTheme="minorEastAsia"/>
        </w:rPr>
        <w:t>峭，七肖翻。間，古莧翻。</w:t>
      </w:r>
      <w:r w:rsidRPr="001221B9">
        <w:rPr>
          <w:rFonts w:asciiTheme="minorEastAsia"/>
        </w:rPr>
        <w:t>大昌軍使徐瑤、常謙，素為太子所親信，酒行，屢目少保唐道襲，道襲懼而起。丁未旦，太子入白蜀主曰︰</w:t>
      </w:r>
      <w:r w:rsidR="000F1B0C">
        <w:rPr>
          <w:rFonts w:asciiTheme="minorEastAsia"/>
        </w:rPr>
        <w:t>「</w:t>
      </w:r>
      <w:r w:rsidRPr="001221B9">
        <w:rPr>
          <w:rFonts w:asciiTheme="minorEastAsia"/>
        </w:rPr>
        <w:t>潘峭、毛文錫離間兄弟。</w:t>
      </w:r>
      <w:r w:rsidR="000F1B0C">
        <w:rPr>
          <w:rFonts w:asciiTheme="minorEastAsia"/>
        </w:rPr>
        <w:t>」</w:t>
      </w:r>
      <w:r w:rsidRPr="001221B9">
        <w:rPr>
          <w:rFonts w:asciiTheme="minorEastAsia"/>
        </w:rPr>
        <w:t>蜀主怒，命貶逐峭、文錫，以前武泰節度使兼侍中潘炕為內樞密使。</w:t>
      </w:r>
      <w:r w:rsidRPr="001221B9">
        <w:rPr>
          <w:rStyle w:val="00Text"/>
          <w:rFonts w:asciiTheme="minorEastAsia"/>
        </w:rPr>
        <w:t>炕，苦浪翻。</w:t>
      </w:r>
    </w:p>
    <w:p w:rsidR="00934453" w:rsidRPr="001221B9" w:rsidRDefault="00934453" w:rsidP="00DF5A42">
      <w:pPr>
        <w:rPr>
          <w:rFonts w:asciiTheme="minorEastAsia"/>
        </w:rPr>
      </w:pPr>
      <w:r w:rsidRPr="001221B9">
        <w:rPr>
          <w:rFonts w:asciiTheme="minorEastAsia"/>
        </w:rPr>
        <w:t>太子出，道襲入，蜀主以其事告之，道襲曰︰</w:t>
      </w:r>
      <w:r w:rsidR="000F1B0C">
        <w:rPr>
          <w:rFonts w:asciiTheme="minorEastAsia"/>
        </w:rPr>
        <w:t>「</w:t>
      </w:r>
      <w:r w:rsidRPr="001221B9">
        <w:rPr>
          <w:rFonts w:asciiTheme="minorEastAsia"/>
        </w:rPr>
        <w:t>太子謀作亂，欲召諸將、諸王，以兵錮之，</w:t>
      </w:r>
      <w:r w:rsidRPr="001221B9">
        <w:rPr>
          <w:rStyle w:val="00Text"/>
          <w:rFonts w:asciiTheme="minorEastAsia"/>
        </w:rPr>
        <w:t>曰錮者，以禁錮為義。</w:t>
      </w:r>
      <w:r w:rsidRPr="001221B9">
        <w:rPr>
          <w:rFonts w:asciiTheme="minorEastAsia"/>
        </w:rPr>
        <w:t>然後舉事耳。</w:t>
      </w:r>
      <w:r w:rsidR="000F1B0C">
        <w:rPr>
          <w:rFonts w:asciiTheme="minorEastAsia"/>
        </w:rPr>
        <w:t>」</w:t>
      </w:r>
      <w:r w:rsidRPr="001221B9">
        <w:rPr>
          <w:rFonts w:asciiTheme="minorEastAsia"/>
        </w:rPr>
        <w:t>蜀主疑焉，遂不出；</w:t>
      </w:r>
      <w:r w:rsidRPr="001221B9">
        <w:rPr>
          <w:rStyle w:val="00Text"/>
          <w:rFonts w:asciiTheme="minorEastAsia"/>
        </w:rPr>
        <w:t>遂不以七夕出遊。</w:t>
      </w:r>
      <w:r w:rsidRPr="001221B9">
        <w:rPr>
          <w:rFonts w:asciiTheme="minorEastAsia"/>
        </w:rPr>
        <w:t>道襲請召屯營兵入宿衞，許之。內外戒嚴。</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太子初不為備，聞道襲召兵，乃以天武甲士自衞，捕潘峭、毛文錫至，檛之幾死，</w:t>
      </w:r>
      <w:r w:rsidRPr="001221B9">
        <w:rPr>
          <w:rFonts w:asciiTheme="minorEastAsia" w:eastAsiaTheme="minorEastAsia"/>
        </w:rPr>
        <w:t>檛，則瓜翻。</w:t>
      </w:r>
      <w:r w:rsidRPr="00101E55">
        <w:rPr>
          <w:rStyle w:val="01Text"/>
          <w:rFonts w:asciiTheme="minorEastAsia" w:eastAsiaTheme="minorEastAsia"/>
          <w:sz w:val="21"/>
        </w:rPr>
        <w:t>囚諸東宮；又捕成都尹潘嶠，囚諸得賢門。戊申，徐瑤、常謙與懷勝軍使嚴璘等各帥所部兵奉太子攻道襲。</w:t>
      </w:r>
      <w:r w:rsidRPr="001221B9">
        <w:rPr>
          <w:rFonts w:asciiTheme="minorEastAsia" w:eastAsiaTheme="minorEastAsia"/>
        </w:rPr>
        <w:t>帥，讀曰率。</w:t>
      </w:r>
      <w:r w:rsidRPr="00101E55">
        <w:rPr>
          <w:rStyle w:val="01Text"/>
          <w:rFonts w:asciiTheme="minorEastAsia" w:eastAsiaTheme="minorEastAsia"/>
          <w:sz w:val="21"/>
        </w:rPr>
        <w:t>至清風樓，道襲引屯營兵出拒戰；道襲中流矢，</w:t>
      </w:r>
      <w:r w:rsidRPr="001221B9">
        <w:rPr>
          <w:rFonts w:asciiTheme="minorEastAsia" w:eastAsiaTheme="minorEastAsia"/>
        </w:rPr>
        <w:t>中，竹仲翻。</w:t>
      </w:r>
      <w:r w:rsidRPr="00101E55">
        <w:rPr>
          <w:rStyle w:val="01Text"/>
          <w:rFonts w:asciiTheme="minorEastAsia" w:eastAsiaTheme="minorEastAsia"/>
          <w:sz w:val="21"/>
        </w:rPr>
        <w:t>逐至城西，斬之。</w:t>
      </w:r>
      <w:r w:rsidRPr="001221B9">
        <w:rPr>
          <w:rFonts w:asciiTheme="minorEastAsia" w:eastAsiaTheme="minorEastAsia"/>
        </w:rPr>
        <w:t>考異曰︰九國志︰</w:t>
      </w:r>
      <w:r w:rsidR="000F1B0C">
        <w:rPr>
          <w:rFonts w:asciiTheme="minorEastAsia" w:eastAsiaTheme="minorEastAsia"/>
        </w:rPr>
        <w:t>「</w:t>
      </w:r>
      <w:r w:rsidRPr="001221B9">
        <w:rPr>
          <w:rFonts w:asciiTheme="minorEastAsia" w:eastAsiaTheme="minorEastAsia"/>
        </w:rPr>
        <w:t>建將七夕出遊，先一日，元膺召諸軍使及諸王宴飲邸第中，且議七夕從行之禮，而集王宗翰等不至。</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詰朝，元膺入白建曰︰</w:t>
      </w:r>
      <w:r w:rsidR="000F1B0C">
        <w:rPr>
          <w:rFonts w:asciiTheme="minorEastAsia" w:eastAsiaTheme="minorEastAsia"/>
        </w:rPr>
        <w:t>『</w:t>
      </w:r>
      <w:r w:rsidRPr="001221B9">
        <w:rPr>
          <w:rFonts w:asciiTheme="minorEastAsia" w:eastAsiaTheme="minorEastAsia"/>
        </w:rPr>
        <w:t>潘峭、毛文錫離間兄弟，將圖不軌。</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及聞唐襲徵兵，乃遣伶官安悉香諭軍使全殊率天武甲士以自衞。</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明日，徐瑤、常謙與懷勝軍使嚴璘等協謀，以所部兵挾元膺以逐唐襲。元膺介馬率卒過其兄宗賀之門，召與同進。宗賀曰︰</w:t>
      </w:r>
      <w:r w:rsidR="000F1B0C">
        <w:rPr>
          <w:rFonts w:asciiTheme="minorEastAsia" w:eastAsiaTheme="minorEastAsia"/>
        </w:rPr>
        <w:t>『</w:t>
      </w:r>
      <w:r w:rsidRPr="001221B9">
        <w:rPr>
          <w:rFonts w:asciiTheme="minorEastAsia" w:eastAsiaTheme="minorEastAsia"/>
        </w:rPr>
        <w:t>兵起無名，不敢聞命。</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建急召宗侃、宗賀及諸軍使，令以兵討寇。乃逐唐襲至城西斬之，盡殺屯營兵；又自大安門登陴以入，攻瑤、謙等。</w:t>
      </w:r>
      <w:r w:rsidR="000F1B0C">
        <w:rPr>
          <w:rFonts w:asciiTheme="minorEastAsia" w:eastAsiaTheme="minorEastAsia"/>
        </w:rPr>
        <w:t>」</w:t>
      </w:r>
      <w:r w:rsidRPr="001221B9">
        <w:rPr>
          <w:rFonts w:asciiTheme="minorEastAsia" w:eastAsiaTheme="minorEastAsia"/>
        </w:rPr>
        <w:t>歐陽史曰︰</w:t>
      </w:r>
      <w:r w:rsidR="000F1B0C">
        <w:rPr>
          <w:rFonts w:asciiTheme="minorEastAsia" w:eastAsiaTheme="minorEastAsia"/>
        </w:rPr>
        <w:t>「</w:t>
      </w:r>
      <w:r w:rsidRPr="001221B9">
        <w:rPr>
          <w:rFonts w:asciiTheme="minorEastAsia" w:eastAsiaTheme="minorEastAsia"/>
        </w:rPr>
        <w:t>元膺與伶人安悉香、軍將喻全殊率天武兵自衞，召大將徐瑤、常謙率兵出拒襲，與襲戰神武門，襲中流矢墜馬死。</w:t>
      </w:r>
      <w:r w:rsidR="000F1B0C">
        <w:rPr>
          <w:rFonts w:asciiTheme="minorEastAsia" w:eastAsiaTheme="minorEastAsia"/>
        </w:rPr>
        <w:t>」</w:t>
      </w:r>
      <w:r w:rsidRPr="001221B9">
        <w:rPr>
          <w:rFonts w:asciiTheme="minorEastAsia" w:eastAsiaTheme="minorEastAsia"/>
        </w:rPr>
        <w:t>十國紀年︰</w:t>
      </w:r>
      <w:r w:rsidR="000F1B0C">
        <w:rPr>
          <w:rFonts w:asciiTheme="minorEastAsia" w:eastAsiaTheme="minorEastAsia"/>
        </w:rPr>
        <w:t>「</w:t>
      </w:r>
      <w:r w:rsidRPr="001221B9">
        <w:rPr>
          <w:rFonts w:asciiTheme="minorEastAsia" w:eastAsiaTheme="minorEastAsia"/>
        </w:rPr>
        <w:t>丁未，元膺令軍使喻全殊帥天武兵自衞。戊申，徐瑤、常謙及左大昌軍使王承燧等各帥所部兵奉元膺攻唐道襲。道襲自私第被甲乘馬，過王宗賀門邀之，宗賀曰︰</w:t>
      </w:r>
      <w:r w:rsidR="000F1B0C">
        <w:rPr>
          <w:rFonts w:asciiTheme="minorEastAsia" w:eastAsiaTheme="minorEastAsia"/>
        </w:rPr>
        <w:t>『</w:t>
      </w:r>
      <w:r w:rsidRPr="001221B9">
        <w:rPr>
          <w:rFonts w:asciiTheme="minorEastAsia" w:eastAsiaTheme="minorEastAsia"/>
        </w:rPr>
        <w:t>兵起無名，且不奉詔，公宜緩行。</w:t>
      </w:r>
      <w:r w:rsidR="000F1B0C">
        <w:rPr>
          <w:rFonts w:asciiTheme="minorEastAsia" w:eastAsiaTheme="minorEastAsia"/>
        </w:rPr>
        <w:t>』</w:t>
      </w:r>
      <w:r w:rsidRPr="001221B9">
        <w:rPr>
          <w:rFonts w:asciiTheme="minorEastAsia" w:eastAsiaTheme="minorEastAsia"/>
        </w:rPr>
        <w:t>元膺遣天武將唐據帥親兵逐道襲至城西斬之。</w:t>
      </w:r>
      <w:r w:rsidR="000F1B0C">
        <w:rPr>
          <w:rFonts w:asciiTheme="minorEastAsia" w:eastAsiaTheme="minorEastAsia"/>
        </w:rPr>
        <w:t>」</w:t>
      </w:r>
      <w:r w:rsidRPr="001221B9">
        <w:rPr>
          <w:rFonts w:asciiTheme="minorEastAsia" w:eastAsiaTheme="minorEastAsia"/>
        </w:rPr>
        <w:t>據九國志，云</w:t>
      </w:r>
      <w:r w:rsidR="000F1B0C">
        <w:rPr>
          <w:rFonts w:asciiTheme="minorEastAsia" w:eastAsiaTheme="minorEastAsia"/>
        </w:rPr>
        <w:t>「</w:t>
      </w:r>
      <w:r w:rsidRPr="001221B9">
        <w:rPr>
          <w:rFonts w:asciiTheme="minorEastAsia" w:eastAsiaTheme="minorEastAsia"/>
        </w:rPr>
        <w:t>徐瑤等挾元膺以逐唐襲</w:t>
      </w:r>
      <w:r w:rsidR="000F1B0C">
        <w:rPr>
          <w:rFonts w:asciiTheme="minorEastAsia" w:eastAsiaTheme="minorEastAsia"/>
        </w:rPr>
        <w:t>」</w:t>
      </w:r>
      <w:r w:rsidRPr="001221B9">
        <w:rPr>
          <w:rFonts w:asciiTheme="minorEastAsia" w:eastAsiaTheme="minorEastAsia"/>
        </w:rPr>
        <w:t>，似襲在宮中，欲逐出之也。歐陽史云</w:t>
      </w:r>
      <w:r w:rsidR="000F1B0C">
        <w:rPr>
          <w:rFonts w:asciiTheme="minorEastAsia" w:eastAsiaTheme="minorEastAsia"/>
        </w:rPr>
        <w:t>「</w:t>
      </w:r>
      <w:r w:rsidRPr="001221B9">
        <w:rPr>
          <w:rFonts w:asciiTheme="minorEastAsia" w:eastAsiaTheme="minorEastAsia"/>
        </w:rPr>
        <w:t>元膺召瑤等帥兵出拒襲，攻東宮而元膺拒之</w:t>
      </w:r>
      <w:r w:rsidR="000F1B0C">
        <w:rPr>
          <w:rFonts w:asciiTheme="minorEastAsia" w:eastAsiaTheme="minorEastAsia"/>
        </w:rPr>
        <w:t>」</w:t>
      </w:r>
      <w:r w:rsidRPr="001221B9">
        <w:rPr>
          <w:rFonts w:asciiTheme="minorEastAsia" w:eastAsiaTheme="minorEastAsia"/>
        </w:rPr>
        <w:t>，紀年云</w:t>
      </w:r>
      <w:r w:rsidR="000F1B0C">
        <w:rPr>
          <w:rFonts w:asciiTheme="minorEastAsia" w:eastAsiaTheme="minorEastAsia"/>
        </w:rPr>
        <w:t>「</w:t>
      </w:r>
      <w:r w:rsidRPr="001221B9">
        <w:rPr>
          <w:rFonts w:asciiTheme="minorEastAsia" w:eastAsiaTheme="minorEastAsia"/>
        </w:rPr>
        <w:t>瑤等奉元膺攻唐道襲，道襲自私第被甲乘馬</w:t>
      </w:r>
      <w:r w:rsidR="000F1B0C">
        <w:rPr>
          <w:rFonts w:asciiTheme="minorEastAsia" w:eastAsiaTheme="minorEastAsia"/>
        </w:rPr>
        <w:t>」</w:t>
      </w:r>
      <w:r w:rsidRPr="001221B9">
        <w:rPr>
          <w:rFonts w:asciiTheme="minorEastAsia" w:eastAsiaTheme="minorEastAsia"/>
        </w:rPr>
        <w:t>，似道襲出在外第，元膺就攻之也。按道襲止以挾君自重，旣勸蜀主發兵自衞，豈肯更出在外第，必止於禁中也。蓋瑤等引兵攻宮禁以求道襲，道襲以屯營兵出拒戰，兵敗走至城西，為唐據所殺耳。九國志又云</w:t>
      </w:r>
      <w:r w:rsidR="000F1B0C">
        <w:rPr>
          <w:rFonts w:asciiTheme="minorEastAsia" w:eastAsiaTheme="minorEastAsia"/>
        </w:rPr>
        <w:t>「</w:t>
      </w:r>
      <w:r w:rsidRPr="001221B9">
        <w:rPr>
          <w:rFonts w:asciiTheme="minorEastAsia" w:eastAsiaTheme="minorEastAsia"/>
        </w:rPr>
        <w:t>元膺介馬帥卒過其兄宗賀之門，召與同進</w:t>
      </w:r>
      <w:r w:rsidR="000F1B0C">
        <w:rPr>
          <w:rFonts w:asciiTheme="minorEastAsia" w:eastAsiaTheme="minorEastAsia"/>
        </w:rPr>
        <w:t>」</w:t>
      </w:r>
      <w:r w:rsidRPr="001221B9">
        <w:rPr>
          <w:rFonts w:asciiTheme="minorEastAsia" w:eastAsiaTheme="minorEastAsia"/>
        </w:rPr>
        <w:t>，是元膺邀宗賀也。紀年云</w:t>
      </w:r>
      <w:r w:rsidR="000F1B0C">
        <w:rPr>
          <w:rFonts w:asciiTheme="minorEastAsia" w:eastAsiaTheme="minorEastAsia"/>
        </w:rPr>
        <w:t>「</w:t>
      </w:r>
      <w:r w:rsidRPr="001221B9">
        <w:rPr>
          <w:rFonts w:asciiTheme="minorEastAsia" w:eastAsiaTheme="minorEastAsia"/>
        </w:rPr>
        <w:t>道襲自私第被甲乘馬過宗賀門要之</w:t>
      </w:r>
      <w:r w:rsidR="000F1B0C">
        <w:rPr>
          <w:rFonts w:asciiTheme="minorEastAsia" w:eastAsiaTheme="minorEastAsia"/>
        </w:rPr>
        <w:t>」</w:t>
      </w:r>
      <w:r w:rsidRPr="001221B9">
        <w:rPr>
          <w:rFonts w:asciiTheme="minorEastAsia" w:eastAsiaTheme="minorEastAsia"/>
        </w:rPr>
        <w:t>，是道襲邀宗賀也。按道襲私第安得有兵！觀宗賀所答之辭，似語太子，非語道襲也。若語道襲，宜勸之速入宿衞，豈得云</w:t>
      </w:r>
      <w:r w:rsidR="000F1B0C">
        <w:rPr>
          <w:rFonts w:asciiTheme="minorEastAsia" w:eastAsiaTheme="minorEastAsia"/>
        </w:rPr>
        <w:t>「</w:t>
      </w:r>
      <w:r w:rsidRPr="001221B9">
        <w:rPr>
          <w:rFonts w:asciiTheme="minorEastAsia" w:eastAsiaTheme="minorEastAsia"/>
        </w:rPr>
        <w:t>公宜緩行</w:t>
      </w:r>
      <w:r w:rsidR="000F1B0C">
        <w:rPr>
          <w:rFonts w:asciiTheme="minorEastAsia" w:eastAsiaTheme="minorEastAsia"/>
        </w:rPr>
        <w:t>」</w:t>
      </w:r>
      <w:r w:rsidRPr="001221B9">
        <w:rPr>
          <w:rFonts w:asciiTheme="minorEastAsia" w:eastAsiaTheme="minorEastAsia"/>
        </w:rPr>
        <w:t>也！潘炕言</w:t>
      </w:r>
      <w:r w:rsidR="000F1B0C">
        <w:rPr>
          <w:rFonts w:asciiTheme="minorEastAsia" w:eastAsiaTheme="minorEastAsia"/>
        </w:rPr>
        <w:t>「</w:t>
      </w:r>
      <w:r w:rsidRPr="001221B9">
        <w:rPr>
          <w:rFonts w:asciiTheme="minorEastAsia" w:eastAsiaTheme="minorEastAsia"/>
        </w:rPr>
        <w:t>太子非有他志，陛下宜面諭大臣以安社稷</w:t>
      </w:r>
      <w:r w:rsidR="000F1B0C">
        <w:rPr>
          <w:rFonts w:asciiTheme="minorEastAsia" w:eastAsiaTheme="minorEastAsia"/>
        </w:rPr>
        <w:t>」</w:t>
      </w:r>
      <w:r w:rsidRPr="001221B9">
        <w:rPr>
          <w:rFonts w:asciiTheme="minorEastAsia" w:eastAsiaTheme="minorEastAsia"/>
        </w:rPr>
        <w:t>，蓋當時蜀主聞亂，旣信道襲之言，又不忍討太子，無決然號令，故炕言太子無他志，當召大臣討徐瑤等為亂者耳。九國志云</w:t>
      </w:r>
      <w:r w:rsidR="000F1B0C">
        <w:rPr>
          <w:rFonts w:asciiTheme="minorEastAsia" w:eastAsiaTheme="minorEastAsia"/>
        </w:rPr>
        <w:t>「</w:t>
      </w:r>
      <w:r w:rsidRPr="001221B9">
        <w:rPr>
          <w:rFonts w:asciiTheme="minorEastAsia" w:eastAsiaTheme="minorEastAsia"/>
        </w:rPr>
        <w:t>令宗侃等出兵討寇，乃逐唐襲至城西斬之</w:t>
      </w:r>
      <w:r w:rsidR="000F1B0C">
        <w:rPr>
          <w:rFonts w:asciiTheme="minorEastAsia" w:eastAsiaTheme="minorEastAsia"/>
        </w:rPr>
        <w:t>」</w:t>
      </w:r>
      <w:r w:rsidRPr="001221B9">
        <w:rPr>
          <w:rFonts w:asciiTheme="minorEastAsia" w:eastAsiaTheme="minorEastAsia"/>
        </w:rPr>
        <w:t>，是官軍斬襲也，若然，何故明日亟加襲贈諡乎！此必誤也。</w:t>
      </w:r>
      <w:r w:rsidRPr="00101E55">
        <w:rPr>
          <w:rStyle w:val="01Text"/>
          <w:rFonts w:asciiTheme="minorEastAsia" w:eastAsiaTheme="minorEastAsia"/>
          <w:sz w:val="21"/>
        </w:rPr>
        <w:t>殺屯營兵甚衆，中外驚擾。</w:t>
      </w:r>
    </w:p>
    <w:p w:rsidR="00934453" w:rsidRPr="001221B9" w:rsidRDefault="00934453" w:rsidP="00DF5A42">
      <w:pPr>
        <w:rPr>
          <w:rFonts w:asciiTheme="minorEastAsia"/>
        </w:rPr>
      </w:pPr>
      <w:r w:rsidRPr="001221B9">
        <w:rPr>
          <w:rFonts w:asciiTheme="minorEastAsia"/>
        </w:rPr>
        <w:t>潘炕言於蜀主曰︰</w:t>
      </w:r>
      <w:r w:rsidR="000F1B0C">
        <w:rPr>
          <w:rFonts w:asciiTheme="minorEastAsia"/>
        </w:rPr>
        <w:t>「</w:t>
      </w:r>
      <w:r w:rsidRPr="001221B9">
        <w:rPr>
          <w:rFonts w:asciiTheme="minorEastAsia"/>
        </w:rPr>
        <w:t>太子與唐道襲爭權耳，無他志也。陛下宜面諭大臣以安社稷。</w:t>
      </w:r>
      <w:r w:rsidR="000F1B0C">
        <w:rPr>
          <w:rFonts w:asciiTheme="minorEastAsia"/>
        </w:rPr>
        <w:t>」</w:t>
      </w:r>
      <w:r w:rsidRPr="001221B9">
        <w:rPr>
          <w:rFonts w:asciiTheme="minorEastAsia"/>
        </w:rPr>
        <w:t>蜀主乃召兼中書令王宗侃、王宗賀、前利州團練使王宗魯，使發兵討為亂者徐瑤、常謙等。宗侃等陳於西毬場門，</w:t>
      </w:r>
      <w:r w:rsidRPr="001221B9">
        <w:rPr>
          <w:rStyle w:val="00Text"/>
          <w:rFonts w:asciiTheme="minorEastAsia"/>
        </w:rPr>
        <w:t>陳，讀曰陣。</w:t>
      </w:r>
      <w:r w:rsidRPr="001221B9">
        <w:rPr>
          <w:rFonts w:asciiTheme="minorEastAsia"/>
        </w:rPr>
        <w:t>兼侍中王宗黯自大安門梯城而入，與瑤、謙戰於會同殿前，殺數十人。</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人</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餘衆皆潰</w:t>
      </w:r>
      <w:r w:rsidR="000F1B0C">
        <w:rPr>
          <w:rStyle w:val="00Text"/>
          <w:rFonts w:asciiTheme="minorEastAsia"/>
        </w:rPr>
        <w:t>」</w:t>
      </w:r>
      <w:r w:rsidRPr="001221B9">
        <w:rPr>
          <w:rStyle w:val="00Text"/>
          <w:rFonts w:asciiTheme="minorEastAsia"/>
        </w:rPr>
        <w:t>四字；乙十一行本同；張校同。</w:t>
      </w:r>
      <w:r w:rsidR="000F1B0C">
        <w:rPr>
          <w:rStyle w:val="00Text"/>
          <w:rFonts w:asciiTheme="minorEastAsia"/>
        </w:rPr>
        <w:t>』</w:t>
      </w:r>
      <w:r w:rsidRPr="001221B9">
        <w:rPr>
          <w:rFonts w:asciiTheme="minorEastAsia"/>
        </w:rPr>
        <w:t>瑤死，謙與太子奔龍躍池，</w:t>
      </w:r>
      <w:r w:rsidRPr="001221B9">
        <w:rPr>
          <w:rStyle w:val="00Text"/>
          <w:rFonts w:asciiTheme="minorEastAsia"/>
        </w:rPr>
        <w:t>龍躍池卽摩訶池。</w:t>
      </w:r>
      <w:r w:rsidRPr="001221B9">
        <w:rPr>
          <w:rFonts w:asciiTheme="minorEastAsia"/>
        </w:rPr>
        <w:t>匿於艦中。</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中</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及暮稍定</w:t>
      </w:r>
      <w:r w:rsidR="000F1B0C">
        <w:rPr>
          <w:rStyle w:val="00Text"/>
          <w:rFonts w:asciiTheme="minorEastAsia"/>
        </w:rPr>
        <w:t>」</w:t>
      </w:r>
      <w:r w:rsidRPr="001221B9">
        <w:rPr>
          <w:rStyle w:val="00Text"/>
          <w:rFonts w:asciiTheme="minorEastAsia"/>
        </w:rPr>
        <w:t>四字；乙十一行本同；孔本同；退齋校同。</w:t>
      </w:r>
      <w:r w:rsidR="000F1B0C">
        <w:rPr>
          <w:rStyle w:val="00Text"/>
          <w:rFonts w:asciiTheme="minorEastAsia"/>
        </w:rPr>
        <w:t>』</w:t>
      </w:r>
      <w:r w:rsidRPr="001221B9">
        <w:rPr>
          <w:rStyle w:val="00Text"/>
          <w:rFonts w:asciiTheme="minorEastAsia"/>
        </w:rPr>
        <w:t>艦，戶黯翻。</w:t>
      </w:r>
      <w:r w:rsidRPr="001221B9">
        <w:rPr>
          <w:rFonts w:asciiTheme="minorEastAsia"/>
        </w:rPr>
        <w:t>己酉，</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酉</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旦</w:t>
      </w:r>
      <w:r w:rsidR="000F1B0C">
        <w:rPr>
          <w:rStyle w:val="00Text"/>
          <w:rFonts w:asciiTheme="minorEastAsia"/>
        </w:rPr>
        <w:t>」</w:t>
      </w:r>
      <w:r w:rsidRPr="001221B9">
        <w:rPr>
          <w:rStyle w:val="00Text"/>
          <w:rFonts w:asciiTheme="minorEastAsia"/>
        </w:rPr>
        <w:t>字；乙十一行本同；孔本同；張校同。</w:t>
      </w:r>
      <w:r w:rsidR="000F1B0C">
        <w:rPr>
          <w:rStyle w:val="00Text"/>
          <w:rFonts w:asciiTheme="minorEastAsia"/>
        </w:rPr>
        <w:t>』</w:t>
      </w:r>
      <w:r w:rsidRPr="001221B9">
        <w:rPr>
          <w:rFonts w:asciiTheme="minorEastAsia"/>
        </w:rPr>
        <w:t>太子出就舟人匄食，</w:t>
      </w:r>
      <w:r w:rsidRPr="001221B9">
        <w:rPr>
          <w:rStyle w:val="00Text"/>
          <w:rFonts w:asciiTheme="minorEastAsia"/>
        </w:rPr>
        <w:t>匄，古太翻，乞也。</w:t>
      </w:r>
      <w:r w:rsidRPr="001221B9">
        <w:rPr>
          <w:rFonts w:asciiTheme="minorEastAsia"/>
        </w:rPr>
        <w:t>舟人以告蜀主，亟遣集王宗翰往慰撫之；比至，</w:t>
      </w:r>
      <w:r w:rsidRPr="001221B9">
        <w:rPr>
          <w:rStyle w:val="00Text"/>
          <w:rFonts w:asciiTheme="minorEastAsia"/>
        </w:rPr>
        <w:t>比，必利翻。</w:t>
      </w:r>
      <w:r w:rsidRPr="001221B9">
        <w:rPr>
          <w:rFonts w:asciiTheme="minorEastAsia"/>
        </w:rPr>
        <w:t>太子已為衞士所殺。蜀主疑宗翰殺之，大慟不已。左右恐事變，會張格呈慰諭軍民牓，讀至</w:t>
      </w:r>
      <w:r w:rsidR="000F1B0C">
        <w:rPr>
          <w:rFonts w:asciiTheme="minorEastAsia"/>
        </w:rPr>
        <w:t>「</w:t>
      </w:r>
      <w:r w:rsidRPr="001221B9">
        <w:rPr>
          <w:rFonts w:asciiTheme="minorEastAsia"/>
        </w:rPr>
        <w:t>不行斧鉞之誅，將誤社稷之計</w:t>
      </w:r>
      <w:r w:rsidR="000F1B0C">
        <w:rPr>
          <w:rFonts w:asciiTheme="minorEastAsia"/>
        </w:rPr>
        <w:t>」</w:t>
      </w:r>
      <w:r w:rsidRPr="001221B9">
        <w:rPr>
          <w:rFonts w:asciiTheme="minorEastAsia"/>
        </w:rPr>
        <w:t>，蜀主收涕曰︰</w:t>
      </w:r>
      <w:r w:rsidR="000F1B0C">
        <w:rPr>
          <w:rFonts w:asciiTheme="minorEastAsia"/>
        </w:rPr>
        <w:t>「</w:t>
      </w:r>
      <w:r w:rsidRPr="001221B9">
        <w:rPr>
          <w:rFonts w:asciiTheme="minorEastAsia"/>
        </w:rPr>
        <w:t>朕何敢以私害公！</w:t>
      </w:r>
      <w:r w:rsidR="000F1B0C">
        <w:rPr>
          <w:rFonts w:asciiTheme="minorEastAsia"/>
        </w:rPr>
        <w:t>」</w:t>
      </w:r>
      <w:r w:rsidRPr="001221B9">
        <w:rPr>
          <w:rFonts w:asciiTheme="minorEastAsia"/>
        </w:rPr>
        <w:t>於是下詔廢太子元膺為庶人。宗翰奏誅手刃太子者，元膺左右坐誅死者數十人，貶竄者甚衆。</w:t>
      </w:r>
    </w:p>
    <w:p w:rsidR="00934453" w:rsidRPr="001221B9" w:rsidRDefault="00934453" w:rsidP="00DF5A42">
      <w:pPr>
        <w:rPr>
          <w:rFonts w:asciiTheme="minorEastAsia"/>
        </w:rPr>
      </w:pPr>
      <w:r w:rsidRPr="001221B9">
        <w:rPr>
          <w:rFonts w:asciiTheme="minorEastAsia"/>
        </w:rPr>
        <w:t>庚戌，贈唐道襲太師，諡忠壯；復以潘峭為樞密使。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甲子，晉五院軍使拔</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拔</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李信</w:t>
      </w:r>
      <w:r w:rsidR="000F1B0C">
        <w:rPr>
          <w:rFonts w:asciiTheme="minorEastAsia" w:eastAsiaTheme="minorEastAsia"/>
        </w:rPr>
        <w:t>」</w:t>
      </w:r>
      <w:r w:rsidR="00934453" w:rsidRPr="001221B9">
        <w:rPr>
          <w:rFonts w:asciiTheme="minorEastAsia" w:eastAsiaTheme="minorEastAsia"/>
        </w:rPr>
        <w:t>二字；乙十一行本同；孔本同；張校同。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莫州，擒燕將畢元福。八月，乙亥，李信拔瀛州。</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賜高季昌爵勃海王。</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晉王與趙王鎔會于天長。</w:t>
      </w:r>
      <w:r w:rsidR="00934453" w:rsidRPr="001221B9">
        <w:rPr>
          <w:rStyle w:val="00Text"/>
          <w:rFonts w:asciiTheme="minorEastAsia"/>
        </w:rPr>
        <w:t>卽鎭州之天長鎭也。</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楚寧遠節度使姚彥章將水軍侵吳鄂州，吳以池州團練使呂師造為水陸行營應援使，未至，楚兵引去。</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九月，甲辰，以御史大夫姚洎為中書侍郞、同平章事。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燕主守光引兵夜出，復取順州。</w:t>
      </w:r>
      <w:r w:rsidR="00934453" w:rsidRPr="001221B9">
        <w:rPr>
          <w:rStyle w:val="00Text"/>
          <w:rFonts w:asciiTheme="minorEastAsia"/>
        </w:rPr>
        <w:t>是年春正月，晉周德威拔燕順州。</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吳越王鏐遣其子傳瓘、傳璙</w:t>
      </w:r>
      <w:r w:rsidR="00934453" w:rsidRPr="001221B9">
        <w:rPr>
          <w:rStyle w:val="00Text"/>
          <w:rFonts w:asciiTheme="minorEastAsia"/>
        </w:rPr>
        <w:t>璙，力彫翻，又力弔、力小二翻。</w:t>
      </w:r>
      <w:r w:rsidR="00934453" w:rsidRPr="001221B9">
        <w:rPr>
          <w:rFonts w:asciiTheme="minorEastAsia"/>
        </w:rPr>
        <w:t>及大同節度使傳瑛攻吳常州，營於潘葑。</w:t>
      </w:r>
      <w:r w:rsidR="00934453" w:rsidRPr="001221B9">
        <w:rPr>
          <w:rStyle w:val="00Text"/>
          <w:rFonts w:asciiTheme="minorEastAsia"/>
        </w:rPr>
        <w:t>今常州無錫縣有潘葑酒庫。葑，音封。</w:t>
      </w:r>
      <w:r w:rsidR="00934453" w:rsidRPr="001221B9">
        <w:rPr>
          <w:rFonts w:asciiTheme="minorEastAsia"/>
        </w:rPr>
        <w:t>徐溫曰︰</w:t>
      </w:r>
      <w:r w:rsidR="000F1B0C">
        <w:rPr>
          <w:rFonts w:asciiTheme="minorEastAsia"/>
        </w:rPr>
        <w:t>「</w:t>
      </w:r>
      <w:r w:rsidR="00934453" w:rsidRPr="001221B9">
        <w:rPr>
          <w:rFonts w:asciiTheme="minorEastAsia"/>
        </w:rPr>
        <w:t>浙人輕而怯，</w:t>
      </w:r>
      <w:r w:rsidR="000F1B0C">
        <w:rPr>
          <w:rFonts w:asciiTheme="minorEastAsia"/>
        </w:rPr>
        <w:t>」</w:t>
      </w:r>
      <w:r w:rsidR="00934453" w:rsidRPr="001221B9">
        <w:rPr>
          <w:rStyle w:val="00Text"/>
          <w:rFonts w:asciiTheme="minorEastAsia"/>
        </w:rPr>
        <w:t>輕，墟正翻。</w:t>
      </w:r>
      <w:r w:rsidR="00934453" w:rsidRPr="001221B9">
        <w:rPr>
          <w:rFonts w:asciiTheme="minorEastAsia"/>
        </w:rPr>
        <w:t>帥諸將倍道赴之。</w:t>
      </w:r>
      <w:r w:rsidR="00934453" w:rsidRPr="001221B9">
        <w:rPr>
          <w:rStyle w:val="00Text"/>
          <w:rFonts w:asciiTheme="minorEastAsia"/>
        </w:rPr>
        <w:t>帥，讀曰率；下同。</w:t>
      </w:r>
      <w:r w:rsidR="00934453" w:rsidRPr="001221B9">
        <w:rPr>
          <w:rFonts w:asciiTheme="minorEastAsia"/>
        </w:rPr>
        <w:t>至無錫，黑雲都將陳祐言於溫曰︰</w:t>
      </w:r>
      <w:r w:rsidR="000F1B0C">
        <w:rPr>
          <w:rFonts w:asciiTheme="minorEastAsia"/>
        </w:rPr>
        <w:t>「</w:t>
      </w:r>
      <w:r w:rsidR="00934453" w:rsidRPr="001221B9">
        <w:rPr>
          <w:rFonts w:asciiTheme="minorEastAsia"/>
        </w:rPr>
        <w:t>彼謂吾遠來罷倦，未能決戰，</w:t>
      </w:r>
      <w:r w:rsidR="00934453" w:rsidRPr="001221B9">
        <w:rPr>
          <w:rStyle w:val="00Text"/>
          <w:rFonts w:asciiTheme="minorEastAsia"/>
        </w:rPr>
        <w:t>罷，讀曰疲。</w:t>
      </w:r>
      <w:r w:rsidR="00934453" w:rsidRPr="001221B9">
        <w:rPr>
          <w:rFonts w:asciiTheme="minorEastAsia"/>
        </w:rPr>
        <w:t>請以所部乘其無備擊之。</w:t>
      </w:r>
      <w:r w:rsidR="000F1B0C">
        <w:rPr>
          <w:rFonts w:asciiTheme="minorEastAsia"/>
        </w:rPr>
        <w:t>」</w:t>
      </w:r>
      <w:r w:rsidR="00934453" w:rsidRPr="001221B9">
        <w:rPr>
          <w:rFonts w:asciiTheme="minorEastAsia"/>
        </w:rPr>
        <w:t>乃自他道出敵後，溫以大軍當其前，夾攻之，吳越大敗，斬獲甚衆。</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高季昌造戰艦五百艘，治城塹，繕器械，為攻守之具，</w:t>
      </w:r>
      <w:r w:rsidR="00934453" w:rsidRPr="001221B9">
        <w:rPr>
          <w:rStyle w:val="00Text"/>
          <w:rFonts w:asciiTheme="minorEastAsia"/>
        </w:rPr>
        <w:t>治，直之翻。塹，七艷翻。</w:t>
      </w:r>
      <w:r w:rsidR="00934453" w:rsidRPr="001221B9">
        <w:rPr>
          <w:rFonts w:asciiTheme="minorEastAsia"/>
        </w:rPr>
        <w:t>招聚亡命，交通吳、蜀，</w:t>
      </w:r>
      <w:r w:rsidR="00934453" w:rsidRPr="001221B9">
        <w:rPr>
          <w:rStyle w:val="00Text"/>
          <w:rFonts w:asciiTheme="minorEastAsia"/>
        </w:rPr>
        <w:t>東通吳，西通蜀。</w:t>
      </w:r>
      <w:r w:rsidR="00934453" w:rsidRPr="001221B9">
        <w:rPr>
          <w:rFonts w:asciiTheme="minorEastAsia"/>
        </w:rPr>
        <w:t>朝廷浸不能制。</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冬，十月，己巳朔，燕主守光帥衆五千夜出，將入檀州；庚午，周德威自涿州引兵邀擊，大破之。</w:t>
      </w:r>
      <w:r w:rsidR="00934453" w:rsidRPr="001221B9">
        <w:rPr>
          <w:rFonts w:asciiTheme="minorEastAsia"/>
        </w:rPr>
        <w:t>守光以百餘騎逃歸幽州，其將卒降者相繼。</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蜀潘炕屢請立太子，蜀主以雅王宗輅類己，信王宗傑才敏，欲擇一人立之。鄭王宗衍最幼，其母徐賢妃有寵，欲立其子，使飛龍使唐文扆諷張格上表請立宗衍。</w:t>
      </w:r>
      <w:r w:rsidR="00934453" w:rsidRPr="001221B9">
        <w:rPr>
          <w:rStyle w:val="00Text"/>
          <w:rFonts w:asciiTheme="minorEastAsia"/>
        </w:rPr>
        <w:t>扆，隱豈翻。上，時掌翻。</w:t>
      </w:r>
      <w:r w:rsidR="00934453" w:rsidRPr="001221B9">
        <w:rPr>
          <w:rFonts w:asciiTheme="minorEastAsia"/>
        </w:rPr>
        <w:t>格夜以表示功臣王宗侃等，詐云受密旨，衆皆署名。蜀主令相者視諸子，亦希旨言鄭王相最貴。</w:t>
      </w:r>
      <w:r w:rsidR="00934453" w:rsidRPr="001221B9">
        <w:rPr>
          <w:rStyle w:val="00Text"/>
          <w:rFonts w:asciiTheme="minorEastAsia"/>
        </w:rPr>
        <w:t>相，息亮翻。</w:t>
      </w:r>
      <w:r w:rsidR="00934453" w:rsidRPr="001221B9">
        <w:rPr>
          <w:rFonts w:asciiTheme="minorEastAsia"/>
        </w:rPr>
        <w:t>蜀主以為衆人實欲立宗衍，不得已許之，曰︰</w:t>
      </w:r>
      <w:r w:rsidR="000F1B0C">
        <w:rPr>
          <w:rFonts w:asciiTheme="minorEastAsia"/>
        </w:rPr>
        <w:t>「</w:t>
      </w:r>
      <w:r w:rsidR="00934453" w:rsidRPr="001221B9">
        <w:rPr>
          <w:rFonts w:asciiTheme="minorEastAsia"/>
        </w:rPr>
        <w:t>宗衍幼懦，能堪其任乎？</w:t>
      </w:r>
      <w:r w:rsidR="000F1B0C">
        <w:rPr>
          <w:rFonts w:asciiTheme="minorEastAsia"/>
        </w:rPr>
        <w:t>」</w:t>
      </w:r>
      <w:r w:rsidR="00934453" w:rsidRPr="001221B9">
        <w:rPr>
          <w:rFonts w:asciiTheme="minorEastAsia"/>
        </w:rPr>
        <w:t>甲午，立宗衍為太子。</w:t>
      </w:r>
      <w:r w:rsidR="00934453" w:rsidRPr="001221B9">
        <w:rPr>
          <w:rStyle w:val="00Text"/>
          <w:rFonts w:asciiTheme="minorEastAsia"/>
        </w:rPr>
        <w:t>為宗衍亡蜀張本。</w:t>
      </w:r>
      <w:r w:rsidR="00934453" w:rsidRPr="001221B9">
        <w:rPr>
          <w:rFonts w:asciiTheme="minorEastAsia"/>
        </w:rPr>
        <w:t>受冊畢，潘炕以朝廷無事，稱疾請老，蜀主不許；涕泣固請，乃許之。國有大疑，常遣使就第問之。</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嶺南節度使劉巖求</w:t>
      </w:r>
      <w:r w:rsidR="00934453" w:rsidRPr="001221B9">
        <w:rPr>
          <w:rFonts w:asciiTheme="minorEastAsia"/>
        </w:rPr>
        <w:t>婚於楚，楚王許以女妻之。</w:t>
      </w:r>
      <w:r w:rsidR="00934453" w:rsidRPr="001221B9">
        <w:rPr>
          <w:rStyle w:val="00Text"/>
          <w:rFonts w:asciiTheme="minorEastAsia"/>
        </w:rPr>
        <w:t>妻，七細翻。</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盧龍巡屬皆入于晉，燕主守光獨守幽州城，求援於契丹；契丹以其無信，竟不救。守光屢請降於晉，晉人疑其詐，終不許。至是，守光登城謂周德威曰︰</w:t>
      </w:r>
      <w:r w:rsidR="000F1B0C">
        <w:rPr>
          <w:rFonts w:ascii="等线" w:eastAsia="等线" w:hAnsi="等线" w:cs="等线" w:hint="eastAsia"/>
        </w:rPr>
        <w:t>「</w:t>
      </w:r>
      <w:r w:rsidR="00934453" w:rsidRPr="001221B9">
        <w:rPr>
          <w:rFonts w:ascii="等线" w:eastAsia="等线" w:hAnsi="等线" w:cs="等线" w:hint="eastAsia"/>
        </w:rPr>
        <w:t>俟晉王至，吾則開門泥首聽命。</w:t>
      </w:r>
      <w:r w:rsidR="000F1B0C">
        <w:rPr>
          <w:rFonts w:ascii="等线" w:eastAsia="等线" w:hAnsi="等线" w:cs="等线" w:hint="eastAsia"/>
        </w:rPr>
        <w:t>」</w:t>
      </w:r>
      <w:r w:rsidR="00934453" w:rsidRPr="001221B9">
        <w:rPr>
          <w:rFonts w:ascii="等线" w:eastAsia="等线" w:hAnsi="等线" w:cs="等线" w:hint="eastAsia"/>
        </w:rPr>
        <w:t>德威使白晉王。十一月，甲辰，晉王以監軍張承業權知軍府事，自詣幽州，辛酉，單騎抵城下，謂守光曰︰</w:t>
      </w:r>
      <w:r w:rsidR="000F1B0C">
        <w:rPr>
          <w:rFonts w:ascii="等线" w:eastAsia="等线" w:hAnsi="等线" w:cs="等线" w:hint="eastAsia"/>
        </w:rPr>
        <w:t>「</w:t>
      </w:r>
      <w:r w:rsidR="00934453" w:rsidRPr="001221B9">
        <w:rPr>
          <w:rFonts w:ascii="等线" w:eastAsia="等线" w:hAnsi="等线" w:cs="等线" w:hint="eastAsia"/>
        </w:rPr>
        <w:t>朱溫篡逆，余本與公合河朔五鎭之兵興復唐祚。</w:t>
      </w:r>
      <w:r w:rsidR="00934453" w:rsidRPr="001221B9">
        <w:rPr>
          <w:rStyle w:val="00Text"/>
          <w:rFonts w:asciiTheme="minorEastAsia"/>
        </w:rPr>
        <w:t>五鎭，潞、鎭、定、幽、滄。</w:t>
      </w:r>
      <w:r w:rsidR="000F1B0C">
        <w:rPr>
          <w:rStyle w:val="00Text"/>
          <w:rFonts w:asciiTheme="minorEastAsia"/>
        </w:rPr>
        <w:t>「</w:t>
      </w:r>
      <w:r w:rsidR="00934453" w:rsidRPr="001221B9">
        <w:rPr>
          <w:rStyle w:val="00Text"/>
          <w:rFonts w:asciiTheme="minorEastAsia"/>
        </w:rPr>
        <w:t>本</w:t>
      </w:r>
      <w:r w:rsidR="000F1B0C">
        <w:rPr>
          <w:rStyle w:val="00Text"/>
          <w:rFonts w:asciiTheme="minorEastAsia"/>
        </w:rPr>
        <w:t>」</w:t>
      </w:r>
      <w:r w:rsidR="00934453" w:rsidRPr="001221B9">
        <w:rPr>
          <w:rStyle w:val="00Text"/>
          <w:rFonts w:asciiTheme="minorEastAsia"/>
        </w:rPr>
        <w:t>字下當有</w:t>
      </w:r>
      <w:r w:rsidR="000F1B0C">
        <w:rPr>
          <w:rStyle w:val="00Text"/>
          <w:rFonts w:asciiTheme="minorEastAsia"/>
        </w:rPr>
        <w:t>「</w:t>
      </w:r>
      <w:r w:rsidR="00934453" w:rsidRPr="001221B9">
        <w:rPr>
          <w:rStyle w:val="00Text"/>
          <w:rFonts w:asciiTheme="minorEastAsia"/>
        </w:rPr>
        <w:t>欲</w:t>
      </w:r>
      <w:r w:rsidR="000F1B0C">
        <w:rPr>
          <w:rStyle w:val="00Text"/>
          <w:rFonts w:asciiTheme="minorEastAsia"/>
        </w:rPr>
        <w:t>」</w:t>
      </w:r>
      <w:r w:rsidR="00934453" w:rsidRPr="001221B9">
        <w:rPr>
          <w:rStyle w:val="00Text"/>
          <w:rFonts w:asciiTheme="minorEastAsia"/>
        </w:rPr>
        <w:t>字。</w:t>
      </w:r>
      <w:r w:rsidR="000F1B0C">
        <w:rPr>
          <w:rStyle w:val="00Text"/>
          <w:rFonts w:asciiTheme="minorEastAsia"/>
        </w:rPr>
        <w:t>『</w:t>
      </w:r>
      <w:r w:rsidR="00934453" w:rsidRPr="001221B9">
        <w:rPr>
          <w:rStyle w:val="00Text"/>
          <w:rFonts w:asciiTheme="minorEastAsia"/>
        </w:rPr>
        <w:t>章︰十二行本正有</w:t>
      </w:r>
      <w:r w:rsidR="000F1B0C">
        <w:rPr>
          <w:rStyle w:val="00Text"/>
          <w:rFonts w:asciiTheme="minorEastAsia"/>
        </w:rPr>
        <w:t>「</w:t>
      </w:r>
      <w:r w:rsidR="00934453" w:rsidRPr="001221B9">
        <w:rPr>
          <w:rStyle w:val="00Text"/>
          <w:rFonts w:asciiTheme="minorEastAsia"/>
        </w:rPr>
        <w:t>欲</w:t>
      </w:r>
      <w:r w:rsidR="000F1B0C">
        <w:rPr>
          <w:rStyle w:val="00Text"/>
          <w:rFonts w:asciiTheme="minorEastAsia"/>
        </w:rPr>
        <w:t>」</w:t>
      </w:r>
      <w:r w:rsidR="00934453" w:rsidRPr="001221B9">
        <w:rPr>
          <w:rStyle w:val="00Text"/>
          <w:rFonts w:asciiTheme="minorEastAsia"/>
        </w:rPr>
        <w:t>字；孔本同。</w:t>
      </w:r>
      <w:r w:rsidR="000F1B0C">
        <w:rPr>
          <w:rStyle w:val="00Text"/>
          <w:rFonts w:asciiTheme="minorEastAsia"/>
        </w:rPr>
        <w:t>』</w:t>
      </w:r>
      <w:r w:rsidR="00934453" w:rsidRPr="001221B9">
        <w:rPr>
          <w:rFonts w:asciiTheme="minorEastAsia"/>
        </w:rPr>
        <w:t>公謀之不臧，乃效彼狂僭。鎭、定二帥皆俛首事公，</w:t>
      </w:r>
      <w:r w:rsidR="00934453" w:rsidRPr="001221B9">
        <w:rPr>
          <w:rStyle w:val="00Text"/>
          <w:rFonts w:asciiTheme="minorEastAsia"/>
        </w:rPr>
        <w:t>鎭帥，王鎔；定帥，王處直。俛，音免。</w:t>
      </w:r>
      <w:r w:rsidR="00934453" w:rsidRPr="001221B9">
        <w:rPr>
          <w:rFonts w:asciiTheme="minorEastAsia"/>
        </w:rPr>
        <w:t>而公曾不之恤，是以有今日之役。</w:t>
      </w:r>
      <w:r w:rsidR="00934453" w:rsidRPr="001221B9">
        <w:rPr>
          <w:rStyle w:val="00Text"/>
          <w:rFonts w:asciiTheme="minorEastAsia"/>
        </w:rPr>
        <w:t>守光攻易定，晉王救之；遂伐守光，事見上年。</w:t>
      </w:r>
      <w:r w:rsidR="00934453" w:rsidRPr="001221B9">
        <w:rPr>
          <w:rFonts w:asciiTheme="minorEastAsia"/>
        </w:rPr>
        <w:t>丈夫成敗須決所向，公將何如？</w:t>
      </w:r>
      <w:r w:rsidR="000F1B0C">
        <w:rPr>
          <w:rFonts w:asciiTheme="minorEastAsia"/>
        </w:rPr>
        <w:t>」</w:t>
      </w:r>
      <w:r w:rsidR="00934453" w:rsidRPr="001221B9">
        <w:rPr>
          <w:rFonts w:asciiTheme="minorEastAsia"/>
        </w:rPr>
        <w:t>守光曰︰</w:t>
      </w:r>
      <w:r w:rsidR="000F1B0C">
        <w:rPr>
          <w:rFonts w:asciiTheme="minorEastAsia"/>
        </w:rPr>
        <w:t>「</w:t>
      </w:r>
      <w:r w:rsidR="00934453" w:rsidRPr="001221B9">
        <w:rPr>
          <w:rFonts w:asciiTheme="minorEastAsia"/>
        </w:rPr>
        <w:t>今日俎上肉耳，惟王所裁。</w:t>
      </w:r>
      <w:r w:rsidR="000F1B0C">
        <w:rPr>
          <w:rFonts w:asciiTheme="minorEastAsia"/>
        </w:rPr>
        <w:t>」</w:t>
      </w:r>
      <w:r w:rsidR="00934453" w:rsidRPr="001221B9">
        <w:rPr>
          <w:rFonts w:asciiTheme="minorEastAsia"/>
        </w:rPr>
        <w:t>王憫之，與折弓矢為誓，</w:t>
      </w:r>
      <w:r w:rsidR="00934453" w:rsidRPr="001221B9">
        <w:rPr>
          <w:rStyle w:val="00Text"/>
          <w:rFonts w:asciiTheme="minorEastAsia"/>
        </w:rPr>
        <w:t>折，而設翻。</w:t>
      </w:r>
      <w:r w:rsidR="00934453" w:rsidRPr="001221B9">
        <w:rPr>
          <w:rFonts w:asciiTheme="minorEastAsia"/>
        </w:rPr>
        <w:t>曰︰</w:t>
      </w:r>
      <w:r w:rsidR="000F1B0C">
        <w:rPr>
          <w:rFonts w:asciiTheme="minorEastAsia"/>
        </w:rPr>
        <w:t>「</w:t>
      </w:r>
      <w:r w:rsidR="00934453" w:rsidRPr="001221B9">
        <w:rPr>
          <w:rFonts w:asciiTheme="minorEastAsia"/>
        </w:rPr>
        <w:t>但出相見，保無他也。</w:t>
      </w:r>
      <w:r w:rsidR="000F1B0C">
        <w:rPr>
          <w:rFonts w:asciiTheme="minorEastAsia"/>
        </w:rPr>
        <w:t>」</w:t>
      </w:r>
      <w:r w:rsidR="00934453" w:rsidRPr="001221B9">
        <w:rPr>
          <w:rStyle w:val="00Text"/>
          <w:rFonts w:asciiTheme="minorEastAsia"/>
        </w:rPr>
        <w:t>言不殺之。</w:t>
      </w:r>
      <w:r w:rsidR="00934453" w:rsidRPr="001221B9">
        <w:rPr>
          <w:rFonts w:asciiTheme="minorEastAsia"/>
        </w:rPr>
        <w:t>守光辭以他日。</w:t>
      </w:r>
    </w:p>
    <w:p w:rsidR="00934453" w:rsidRPr="001221B9" w:rsidRDefault="00934453" w:rsidP="00DF5A42">
      <w:pPr>
        <w:rPr>
          <w:rFonts w:asciiTheme="minorEastAsia"/>
        </w:rPr>
      </w:pPr>
      <w:r w:rsidRPr="001221B9">
        <w:rPr>
          <w:rFonts w:asciiTheme="minorEastAsia"/>
        </w:rPr>
        <w:t>先是，守光愛將李小喜多贊成守光之惡，言聽計從，權傾境內。</w:t>
      </w:r>
      <w:r w:rsidRPr="001221B9">
        <w:rPr>
          <w:rStyle w:val="00Text"/>
          <w:rFonts w:asciiTheme="minorEastAsia"/>
        </w:rPr>
        <w:t>先，悉薦翻。</w:t>
      </w:r>
      <w:r w:rsidRPr="001221B9">
        <w:rPr>
          <w:rFonts w:asciiTheme="minorEastAsia"/>
        </w:rPr>
        <w:t>至是，守光將出降，小喜止之。是夕，小喜踰城詣晉軍，</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軍</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降</w:t>
      </w:r>
      <w:r w:rsidR="000F1B0C">
        <w:rPr>
          <w:rStyle w:val="00Text"/>
          <w:rFonts w:asciiTheme="minorEastAsia"/>
        </w:rPr>
        <w:t>」</w:t>
      </w:r>
      <w:r w:rsidRPr="001221B9">
        <w:rPr>
          <w:rStyle w:val="00Text"/>
          <w:rFonts w:asciiTheme="minorEastAsia"/>
        </w:rPr>
        <w:t>字；孔本同；張校同。</w:t>
      </w:r>
      <w:r w:rsidR="000F1B0C">
        <w:rPr>
          <w:rStyle w:val="00Text"/>
          <w:rFonts w:asciiTheme="minorEastAsia"/>
        </w:rPr>
        <w:t>』</w:t>
      </w:r>
      <w:r w:rsidRPr="001221B9">
        <w:rPr>
          <w:rFonts w:asciiTheme="minorEastAsia"/>
        </w:rPr>
        <w:t>且言城中力竭。壬戌，晉王督諸軍四面攻城，克之，擒劉仁恭及其妻妾，守光帥妻子亡去。癸亥，晉王入幽州。</w:t>
      </w:r>
      <w:r w:rsidRPr="001221B9">
        <w:rPr>
          <w:rStyle w:val="00Text"/>
          <w:rFonts w:asciiTheme="minorEastAsia"/>
        </w:rPr>
        <w:t>唐昭宗乾寧二年劉仁恭據幽州，至是父子俱敗亡。帥，讀曰率。</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以寧國節度使王景仁為淮南西北行營招討應接使，</w:t>
      </w:r>
      <w:r w:rsidR="00934453" w:rsidRPr="001221B9">
        <w:rPr>
          <w:rStyle w:val="00Text"/>
          <w:rFonts w:asciiTheme="minorEastAsia"/>
        </w:rPr>
        <w:t>梁攻淮南，攻其西北。</w:t>
      </w:r>
      <w:r w:rsidR="00934453" w:rsidRPr="001221B9">
        <w:rPr>
          <w:rFonts w:asciiTheme="minorEastAsia"/>
        </w:rPr>
        <w:t>將兵萬餘侵廬、壽。</w:t>
      </w:r>
      <w:r w:rsidR="00934453" w:rsidRPr="001221B9">
        <w:rPr>
          <w:rStyle w:val="00Text"/>
          <w:rFonts w:asciiTheme="minorEastAsia"/>
        </w:rPr>
        <w:t>廬、壽，二州名。為王景仁為吳所敗張本。</w:t>
      </w:r>
    </w:p>
    <w:p w:rsidR="00934453" w:rsidRPr="001221B9" w:rsidRDefault="00934453" w:rsidP="00DF5A42">
      <w:pPr>
        <w:pStyle w:val="1"/>
        <w:pageBreakBefore/>
        <w:spacing w:before="0" w:after="0" w:line="240" w:lineRule="auto"/>
        <w:rPr>
          <w:rFonts w:asciiTheme="minorEastAsia"/>
        </w:rPr>
      </w:pPr>
      <w:bookmarkStart w:id="353" w:name="Top_of_part0275_xhtml"/>
      <w:bookmarkStart w:id="354" w:name="_Toc23857568"/>
      <w:bookmarkStart w:id="355" w:name="_Toc33001073"/>
      <w:r w:rsidRPr="001221B9">
        <w:rPr>
          <w:rFonts w:asciiTheme="minorEastAsia"/>
        </w:rPr>
        <w:t>資治通鑑卷第二百六十九</w:t>
      </w:r>
      <w:bookmarkEnd w:id="353"/>
      <w:bookmarkEnd w:id="354"/>
      <w:bookmarkEnd w:id="355"/>
    </w:p>
    <w:p w:rsidR="00934453" w:rsidRPr="001221B9" w:rsidRDefault="00934453" w:rsidP="00DF5A42">
      <w:pPr>
        <w:pStyle w:val="2"/>
        <w:spacing w:before="0" w:after="0" w:line="240" w:lineRule="auto"/>
        <w:rPr>
          <w:rFonts w:asciiTheme="minorEastAsia" w:eastAsiaTheme="minorEastAsia"/>
        </w:rPr>
      </w:pPr>
      <w:bookmarkStart w:id="356" w:name="Hou_Liang_Ji_Si_Qi_Zhao_Yang_Zuo"/>
      <w:bookmarkStart w:id="357" w:name="_Toc23857569"/>
      <w:bookmarkStart w:id="358" w:name="_Toc33001074"/>
      <w:r w:rsidRPr="001221B9">
        <w:rPr>
          <w:rStyle w:val="03Text"/>
          <w:rFonts w:asciiTheme="minorEastAsia" w:eastAsiaTheme="minorEastAsia"/>
        </w:rPr>
        <w:t>後梁紀四</w:t>
      </w:r>
      <w:r w:rsidRPr="001221B9">
        <w:rPr>
          <w:rFonts w:asciiTheme="minorEastAsia" w:eastAsiaTheme="minorEastAsia"/>
        </w:rPr>
        <w:t>起昭陽作噩</w:t>
      </w:r>
      <w:r w:rsidR="00046F27" w:rsidRPr="00F7130B">
        <w:rPr>
          <w:rFonts w:asciiTheme="minorEastAsia" w:eastAsiaTheme="minorEastAsia"/>
        </w:rPr>
        <w:t>（</w:t>
      </w:r>
      <w:r w:rsidRPr="00F7130B">
        <w:rPr>
          <w:rFonts w:asciiTheme="minorEastAsia" w:eastAsiaTheme="minorEastAsia"/>
        </w:rPr>
        <w:t>癸酉</w:t>
      </w:r>
      <w:r w:rsidR="00046F27" w:rsidRPr="00F7130B">
        <w:rPr>
          <w:rFonts w:asciiTheme="minorEastAsia" w:eastAsiaTheme="minorEastAsia"/>
        </w:rPr>
        <w:t>）</w:t>
      </w:r>
      <w:r w:rsidRPr="001221B9">
        <w:rPr>
          <w:rFonts w:asciiTheme="minorEastAsia" w:eastAsiaTheme="minorEastAsia"/>
        </w:rPr>
        <w:t>十二月，盡強圉赤奮若</w:t>
      </w:r>
      <w:r w:rsidR="00046F27" w:rsidRPr="00F7130B">
        <w:rPr>
          <w:rFonts w:asciiTheme="minorEastAsia" w:eastAsiaTheme="minorEastAsia"/>
        </w:rPr>
        <w:t>（</w:t>
      </w:r>
      <w:r w:rsidRPr="00F7130B">
        <w:rPr>
          <w:rFonts w:asciiTheme="minorEastAsia" w:eastAsiaTheme="minorEastAsia"/>
        </w:rPr>
        <w:t>丁丑</w:t>
      </w:r>
      <w:r w:rsidR="00046F27" w:rsidRPr="00F7130B">
        <w:rPr>
          <w:rFonts w:asciiTheme="minorEastAsia" w:eastAsiaTheme="minorEastAsia"/>
        </w:rPr>
        <w:t>）</w:t>
      </w:r>
      <w:r w:rsidRPr="001221B9">
        <w:rPr>
          <w:rFonts w:asciiTheme="minorEastAsia" w:eastAsiaTheme="minorEastAsia"/>
        </w:rPr>
        <w:t>六月，凡三年有奇。</w:t>
      </w:r>
      <w:bookmarkEnd w:id="356"/>
      <w:bookmarkEnd w:id="357"/>
      <w:bookmarkEnd w:id="358"/>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均王上</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乾化三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癸酉、九一三</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十二月，吳鎭海節度使徐溫、平盧節度使朱瑾帥諸將拒之，</w:t>
      </w:r>
      <w:r w:rsidR="00934453" w:rsidRPr="001221B9">
        <w:rPr>
          <w:rStyle w:val="00Text"/>
          <w:rFonts w:asciiTheme="minorEastAsia"/>
        </w:rPr>
        <w:t>拒王景仁也。帥，讀曰率。</w:t>
      </w:r>
      <w:r w:rsidR="00934453" w:rsidRPr="001221B9">
        <w:rPr>
          <w:rFonts w:asciiTheme="minorEastAsia"/>
        </w:rPr>
        <w:t>遇于趙步。</w:t>
      </w:r>
      <w:r w:rsidR="00934453" w:rsidRPr="001221B9">
        <w:rPr>
          <w:rStyle w:val="00Text"/>
          <w:rFonts w:asciiTheme="minorEastAsia"/>
        </w:rPr>
        <w:t>趙步，瀕淮津濟之處，南直壽春紫金山。</w:t>
      </w:r>
      <w:r w:rsidR="00934453" w:rsidRPr="001221B9">
        <w:rPr>
          <w:rFonts w:asciiTheme="minorEastAsia"/>
        </w:rPr>
        <w:t>吳徵兵未集，溫以四千餘人與景仁戰，不勝而卻。景仁引兵乘之，將及於隘，</w:t>
      </w:r>
      <w:r w:rsidR="00934453" w:rsidRPr="001221B9">
        <w:rPr>
          <w:rStyle w:val="00Text"/>
          <w:rFonts w:asciiTheme="minorEastAsia"/>
        </w:rPr>
        <w:t>隘，烏介翻，險狹之處為隘。</w:t>
      </w:r>
      <w:r w:rsidR="00934453" w:rsidRPr="001221B9">
        <w:rPr>
          <w:rFonts w:asciiTheme="minorEastAsia"/>
        </w:rPr>
        <w:t>吳吏士皆失色，左驍衞大將軍宛丘陳紹援槍大呼</w:t>
      </w:r>
      <w:r w:rsidR="00934453" w:rsidRPr="001221B9">
        <w:rPr>
          <w:rStyle w:val="00Text"/>
          <w:rFonts w:asciiTheme="minorEastAsia"/>
        </w:rPr>
        <w:t>援，于元翻。呼，火故翻。</w:t>
      </w:r>
      <w:r w:rsidR="00934453" w:rsidRPr="001221B9">
        <w:rPr>
          <w:rFonts w:asciiTheme="minorEastAsia"/>
        </w:rPr>
        <w:t>曰︰</w:t>
      </w:r>
      <w:r w:rsidR="000F1B0C">
        <w:rPr>
          <w:rFonts w:asciiTheme="minorEastAsia"/>
        </w:rPr>
        <w:t>「</w:t>
      </w:r>
      <w:r w:rsidR="00934453" w:rsidRPr="001221B9">
        <w:rPr>
          <w:rFonts w:asciiTheme="minorEastAsia"/>
        </w:rPr>
        <w:t>誘敵太深，可以進矣。</w:t>
      </w:r>
      <w:r w:rsidR="000F1B0C">
        <w:rPr>
          <w:rFonts w:asciiTheme="minorEastAsia"/>
        </w:rPr>
        <w:t>」</w:t>
      </w:r>
      <w:r w:rsidR="00934453" w:rsidRPr="001221B9">
        <w:rPr>
          <w:rStyle w:val="00Text"/>
          <w:rFonts w:asciiTheme="minorEastAsia"/>
        </w:rPr>
        <w:t>誘，音酉。</w:t>
      </w:r>
      <w:r w:rsidR="00934453" w:rsidRPr="001221B9">
        <w:rPr>
          <w:rFonts w:asciiTheme="minorEastAsia"/>
        </w:rPr>
        <w:t>躍馬還鬬，衆隨之，梁兵乃退。溫拊其背曰︰</w:t>
      </w:r>
      <w:r w:rsidR="000F1B0C">
        <w:rPr>
          <w:rFonts w:asciiTheme="minorEastAsia"/>
        </w:rPr>
        <w:t>「</w:t>
      </w:r>
      <w:r w:rsidR="00934453" w:rsidRPr="001221B9">
        <w:rPr>
          <w:rFonts w:asciiTheme="minorEastAsia"/>
        </w:rPr>
        <w:t>非子之智勇，吾幾困矣。</w:t>
      </w:r>
      <w:r w:rsidR="000F1B0C">
        <w:rPr>
          <w:rFonts w:asciiTheme="minorEastAsia"/>
        </w:rPr>
        <w:t>」</w:t>
      </w:r>
      <w:r w:rsidR="00934453" w:rsidRPr="001221B9">
        <w:rPr>
          <w:rStyle w:val="00Text"/>
          <w:rFonts w:asciiTheme="minorEastAsia"/>
        </w:rPr>
        <w:t>幾，居依翻。</w:t>
      </w:r>
      <w:r w:rsidR="00934453" w:rsidRPr="001221B9">
        <w:rPr>
          <w:rFonts w:asciiTheme="minorEastAsia"/>
        </w:rPr>
        <w:t>賜之金帛，紹悉以分麾下。吳兵旣集，復戰於霍丘，梁兵大敗；王景仁以數騎殿，吳人不敢逼。</w:t>
      </w:r>
      <w:r w:rsidR="00934453" w:rsidRPr="001221B9">
        <w:rPr>
          <w:rStyle w:val="00Text"/>
          <w:rFonts w:asciiTheme="minorEastAsia"/>
        </w:rPr>
        <w:t>殿，丁練翻。王景仁本吳之名將，吳人素畏之，故不敢逼。</w:t>
      </w:r>
      <w:r w:rsidR="00934453" w:rsidRPr="001221B9">
        <w:rPr>
          <w:rFonts w:asciiTheme="minorEastAsia"/>
        </w:rPr>
        <w:t>梁之渡淮而南也，表其可涉之津；</w:t>
      </w:r>
      <w:r w:rsidR="00934453" w:rsidRPr="001221B9">
        <w:rPr>
          <w:rStyle w:val="00Text"/>
          <w:rFonts w:asciiTheme="minorEastAsia"/>
        </w:rPr>
        <w:t>立表以記淺。</w:t>
      </w:r>
      <w:r w:rsidR="00934453" w:rsidRPr="001221B9">
        <w:rPr>
          <w:rFonts w:asciiTheme="minorEastAsia"/>
        </w:rPr>
        <w:t>霍丘守將朱景浮表於木，徙置深淵。</w:t>
      </w:r>
      <w:r w:rsidR="00934453" w:rsidRPr="001221B9">
        <w:rPr>
          <w:rStyle w:val="00Text"/>
          <w:rFonts w:asciiTheme="minorEastAsia"/>
        </w:rPr>
        <w:t>朱景，霍丘土豪也，吳用以為將，守霍丘。浮表於木者，徙梁所立之表，其下接之以木，立諸深淵以誤之。</w:t>
      </w:r>
      <w:r w:rsidR="00934453" w:rsidRPr="001221B9">
        <w:rPr>
          <w:rFonts w:asciiTheme="minorEastAsia"/>
        </w:rPr>
        <w:t>及梁兵敗還，</w:t>
      </w:r>
      <w:r w:rsidR="00934453" w:rsidRPr="001221B9">
        <w:rPr>
          <w:rStyle w:val="00Text"/>
          <w:rFonts w:asciiTheme="minorEastAsia"/>
        </w:rPr>
        <w:t>還，從宣翻。</w:t>
      </w:r>
      <w:r w:rsidR="00934453" w:rsidRPr="001221B9">
        <w:rPr>
          <w:rFonts w:asciiTheme="minorEastAsia"/>
        </w:rPr>
        <w:t>望表而涉，溺死者太半，吳人聚梁尸為京觀於霍丘。</w:t>
      </w:r>
      <w:r w:rsidR="00934453" w:rsidRPr="001221B9">
        <w:rPr>
          <w:rStyle w:val="00Text"/>
          <w:rFonts w:asciiTheme="minorEastAsia"/>
        </w:rPr>
        <w:t>觀，古玩翻。</w:t>
      </w:r>
      <w:r w:rsidR="000F1B0C">
        <w:rPr>
          <w:rStyle w:val="00Text"/>
          <w:rFonts w:asciiTheme="minorEastAsia"/>
        </w:rPr>
        <w:t>『</w:t>
      </w:r>
      <w:r w:rsidR="00934453" w:rsidRPr="001221B9">
        <w:rPr>
          <w:rStyle w:val="00Text"/>
          <w:rFonts w:asciiTheme="minorEastAsia"/>
        </w:rPr>
        <w:t>鄒︰京觀，左宣十二年︰</w:t>
      </w:r>
      <w:r w:rsidR="000F1B0C">
        <w:rPr>
          <w:rStyle w:val="00Text"/>
          <w:rFonts w:asciiTheme="minorEastAsia"/>
        </w:rPr>
        <w:t>「</w:t>
      </w:r>
      <w:r w:rsidR="00934453" w:rsidRPr="001221B9">
        <w:rPr>
          <w:rStyle w:val="00Text"/>
          <w:rFonts w:asciiTheme="minorEastAsia"/>
        </w:rPr>
        <w:t>收晉尸以為京觀。</w:t>
      </w:r>
      <w:r w:rsidR="000F1B0C">
        <w:rPr>
          <w:rStyle w:val="00Text"/>
          <w:rFonts w:asciiTheme="minorEastAsia"/>
        </w:rPr>
        <w:t>」</w:t>
      </w:r>
      <w:r w:rsidR="00934453" w:rsidRPr="001221B9">
        <w:rPr>
          <w:rStyle w:val="00Text"/>
          <w:rFonts w:asciiTheme="minorEastAsia"/>
        </w:rPr>
        <w:t>杜預註︰</w:t>
      </w:r>
      <w:r w:rsidR="000F1B0C">
        <w:rPr>
          <w:rStyle w:val="00Text"/>
          <w:rFonts w:asciiTheme="minorEastAsia"/>
        </w:rPr>
        <w:t>「</w:t>
      </w:r>
      <w:r w:rsidR="00934453" w:rsidRPr="001221B9">
        <w:rPr>
          <w:rStyle w:val="00Text"/>
          <w:rFonts w:asciiTheme="minorEastAsia"/>
        </w:rPr>
        <w:t>積尸封土其上，謂之京觀。</w:t>
      </w:r>
      <w:r w:rsidR="000F1B0C">
        <w:rPr>
          <w:rStyle w:val="00Text"/>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庚午，晉王以周德威為盧龍節度使，兼侍中，以李嗣本為振武節度使。</w:t>
      </w:r>
      <w:r w:rsidR="00934453" w:rsidRPr="001221B9">
        <w:rPr>
          <w:rFonts w:asciiTheme="minorEastAsia" w:eastAsiaTheme="minorEastAsia"/>
        </w:rPr>
        <w:t>先是，周德威以破夾寨之功帥振武，今以平燕之功徙帥盧龍，以李嗣本代帥振武。歐史</w:t>
      </w:r>
      <w:r w:rsidR="00934453" w:rsidRPr="001221B9">
        <w:rPr>
          <w:rFonts w:asciiTheme="minorEastAsia" w:eastAsiaTheme="minorEastAsia"/>
        </w:rPr>
        <w:t>·</w:t>
      </w:r>
      <w:r w:rsidR="00934453" w:rsidRPr="001221B9">
        <w:rPr>
          <w:rFonts w:asciiTheme="minorEastAsia" w:eastAsiaTheme="minorEastAsia"/>
        </w:rPr>
        <w:t>義兒傳，嗣本本鴈門張氏子。</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燕主守光將奔滄州就劉守奇，</w:t>
      </w:r>
      <w:r w:rsidRPr="001221B9">
        <w:rPr>
          <w:rFonts w:asciiTheme="minorEastAsia" w:eastAsiaTheme="minorEastAsia"/>
        </w:rPr>
        <w:t>劉守奇藉兵於梁以取滄州，事見上卷上年。</w:t>
      </w:r>
      <w:r w:rsidRPr="00101E55">
        <w:rPr>
          <w:rStyle w:val="01Text"/>
          <w:rFonts w:asciiTheme="minorEastAsia" w:eastAsiaTheme="minorEastAsia"/>
          <w:sz w:val="21"/>
        </w:rPr>
        <w:t>涉寒，足腫，</w:t>
      </w:r>
      <w:r w:rsidRPr="001221B9">
        <w:rPr>
          <w:rFonts w:asciiTheme="minorEastAsia" w:eastAsiaTheme="minorEastAsia"/>
        </w:rPr>
        <w:t>史炤曰︰釋名曰︰腫，鍾也，寒熱氣聚也。</w:t>
      </w:r>
      <w:r w:rsidRPr="00101E55">
        <w:rPr>
          <w:rStyle w:val="01Text"/>
          <w:rFonts w:asciiTheme="minorEastAsia" w:eastAsiaTheme="minorEastAsia"/>
          <w:sz w:val="21"/>
        </w:rPr>
        <w:t>且迷失道，至燕樂之境，</w:t>
      </w:r>
      <w:r w:rsidRPr="001221B9">
        <w:rPr>
          <w:rFonts w:asciiTheme="minorEastAsia" w:eastAsiaTheme="minorEastAsia"/>
        </w:rPr>
        <w:t>燕樂縣，後魏置，治白檀古城。唐長壽二年徙治新興城，屬檀州。宋白曰︰燕樂、密雲二縣皆漢虒奚縣地。樂，音洛。</w:t>
      </w:r>
      <w:r w:rsidRPr="00101E55">
        <w:rPr>
          <w:rStyle w:val="01Text"/>
          <w:rFonts w:asciiTheme="minorEastAsia" w:eastAsiaTheme="minorEastAsia"/>
          <w:sz w:val="21"/>
        </w:rPr>
        <w:t>晝匿阬谷，數日不食，令妻祝氏乞食於田父張師造家。師造怪婦人異狀，詰知守光處，</w:t>
      </w:r>
      <w:r w:rsidRPr="001221B9">
        <w:rPr>
          <w:rFonts w:asciiTheme="minorEastAsia" w:eastAsiaTheme="minorEastAsia"/>
        </w:rPr>
        <w:t>詰，去吉翻。</w:t>
      </w:r>
      <w:r w:rsidRPr="00101E55">
        <w:rPr>
          <w:rStyle w:val="01Text"/>
          <w:rFonts w:asciiTheme="minorEastAsia" w:eastAsiaTheme="minorEastAsia"/>
          <w:sz w:val="21"/>
        </w:rPr>
        <w:t>幷其三子擒之。癸酉，晉王方宴，將吏擒守光適至，王語之曰︰</w:t>
      </w:r>
      <w:r w:rsidRPr="001221B9">
        <w:rPr>
          <w:rFonts w:asciiTheme="minorEastAsia" w:eastAsiaTheme="minorEastAsia"/>
        </w:rPr>
        <w:t>語，牛倨翻。</w:t>
      </w:r>
      <w:r w:rsidR="000F1B0C">
        <w:rPr>
          <w:rStyle w:val="01Text"/>
          <w:rFonts w:asciiTheme="minorEastAsia" w:eastAsiaTheme="minorEastAsia"/>
          <w:sz w:val="21"/>
        </w:rPr>
        <w:t>「</w:t>
      </w:r>
      <w:r w:rsidRPr="00101E55">
        <w:rPr>
          <w:rStyle w:val="01Text"/>
          <w:rFonts w:asciiTheme="minorEastAsia" w:eastAsiaTheme="minorEastAsia"/>
          <w:sz w:val="21"/>
        </w:rPr>
        <w:t>主人何避客之深邪！</w:t>
      </w:r>
      <w:r w:rsidR="000F1B0C">
        <w:rPr>
          <w:rStyle w:val="01Text"/>
          <w:rFonts w:asciiTheme="minorEastAsia" w:eastAsiaTheme="minorEastAsia"/>
          <w:sz w:val="21"/>
        </w:rPr>
        <w:t>」</w:t>
      </w:r>
      <w:r w:rsidRPr="00101E55">
        <w:rPr>
          <w:rStyle w:val="01Text"/>
          <w:rFonts w:asciiTheme="minorEastAsia" w:eastAsiaTheme="minorEastAsia"/>
          <w:sz w:val="21"/>
        </w:rPr>
        <w:t>幷仁恭置之館舍，以器服膳飲賜之。王命掌書記王緘草露布，緘不知故事，書之於布，遣人曳之。</w:t>
      </w:r>
      <w:r w:rsidRPr="001221B9">
        <w:rPr>
          <w:rFonts w:asciiTheme="minorEastAsia" w:eastAsiaTheme="minorEastAsia"/>
        </w:rPr>
        <w:t>魏、晉以來，每戰勝則書捷狀，建之漆竿，使天下皆知之，謂之露布。露布者，暴白其事而布告天下，未嘗書之於布而使人曳之也。文心雕龍曰︰露布者，蓋露板不封，布諸觀聽也。</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晉王欲自雲、代歸，</w:t>
      </w:r>
      <w:r w:rsidRPr="001221B9">
        <w:rPr>
          <w:rFonts w:asciiTheme="minorEastAsia" w:eastAsiaTheme="minorEastAsia"/>
        </w:rPr>
        <w:t>自幽州取山後路，歷雲、代等州至晉陽。</w:t>
      </w:r>
      <w:r w:rsidRPr="00101E55">
        <w:rPr>
          <w:rStyle w:val="01Text"/>
          <w:rFonts w:asciiTheme="minorEastAsia" w:eastAsiaTheme="minorEastAsia"/>
          <w:sz w:val="21"/>
        </w:rPr>
        <w:t>趙王鎔及王處直請由中山、眞定趣井陘，</w:t>
      </w:r>
      <w:r w:rsidRPr="001221B9">
        <w:rPr>
          <w:rFonts w:asciiTheme="minorEastAsia" w:eastAsiaTheme="minorEastAsia"/>
        </w:rPr>
        <w:t>王處直，王鎔欲晉王取道中山、眞定，各展迎賀之禮。趣，七喻翻。</w:t>
      </w:r>
      <w:r w:rsidRPr="00101E55">
        <w:rPr>
          <w:rStyle w:val="01Text"/>
          <w:rFonts w:asciiTheme="minorEastAsia" w:eastAsiaTheme="minorEastAsia"/>
          <w:sz w:val="21"/>
        </w:rPr>
        <w:t>王從之。庚辰，晉王發幽州，劉仁恭父子皆荷校於露布之下。</w:t>
      </w:r>
      <w:r w:rsidRPr="001221B9">
        <w:rPr>
          <w:rFonts w:asciiTheme="minorEastAsia" w:eastAsiaTheme="minorEastAsia"/>
        </w:rPr>
        <w:t>荷，下可翻，又音何。校，爻敎翻。易曰︰荷校滅耳。註云︰校者，以木絞校者也，卽械也；校者取其通名也。</w:t>
      </w:r>
      <w:r w:rsidRPr="00101E55">
        <w:rPr>
          <w:rStyle w:val="01Text"/>
          <w:rFonts w:asciiTheme="minorEastAsia" w:eastAsiaTheme="minorEastAsia"/>
          <w:sz w:val="21"/>
        </w:rPr>
        <w:t>守光父母唾其面而罵之曰︰</w:t>
      </w:r>
      <w:r w:rsidR="000F1B0C">
        <w:rPr>
          <w:rStyle w:val="01Text"/>
          <w:rFonts w:asciiTheme="minorEastAsia" w:eastAsiaTheme="minorEastAsia"/>
          <w:sz w:val="21"/>
        </w:rPr>
        <w:t>「</w:t>
      </w:r>
      <w:r w:rsidRPr="00101E55">
        <w:rPr>
          <w:rStyle w:val="01Text"/>
          <w:rFonts w:asciiTheme="minorEastAsia" w:eastAsiaTheme="minorEastAsia"/>
          <w:sz w:val="21"/>
        </w:rPr>
        <w:t>逆賊，破我家至此！</w:t>
      </w:r>
      <w:r w:rsidR="000F1B0C">
        <w:rPr>
          <w:rStyle w:val="01Text"/>
          <w:rFonts w:asciiTheme="minorEastAsia" w:eastAsiaTheme="minorEastAsia"/>
          <w:sz w:val="21"/>
        </w:rPr>
        <w:t>」</w:t>
      </w:r>
      <w:r w:rsidRPr="00101E55">
        <w:rPr>
          <w:rStyle w:val="01Text"/>
          <w:rFonts w:asciiTheme="minorEastAsia" w:eastAsiaTheme="minorEastAsia"/>
          <w:sz w:val="21"/>
        </w:rPr>
        <w:t>守光俛首而已。</w:t>
      </w:r>
      <w:r w:rsidRPr="001221B9">
        <w:rPr>
          <w:rFonts w:asciiTheme="minorEastAsia" w:eastAsiaTheme="minorEastAsia"/>
        </w:rPr>
        <w:t>俛，音免。</w:t>
      </w:r>
      <w:r w:rsidRPr="00101E55">
        <w:rPr>
          <w:rStyle w:val="01Text"/>
          <w:rFonts w:asciiTheme="minorEastAsia" w:eastAsiaTheme="minorEastAsia"/>
          <w:sz w:val="21"/>
        </w:rPr>
        <w:t>甲申，至定州，舍于關城。丙戌，晉王與王處直謁北嶽廟；</w:t>
      </w:r>
      <w:r w:rsidRPr="001221B9">
        <w:rPr>
          <w:rFonts w:asciiTheme="minorEastAsia" w:eastAsiaTheme="minorEastAsia"/>
        </w:rPr>
        <w:t>北嶽廟在恆山之大茂山；恆山在定州曲陽縣西北。</w:t>
      </w:r>
      <w:r w:rsidRPr="00101E55">
        <w:rPr>
          <w:rStyle w:val="01Text"/>
          <w:rFonts w:asciiTheme="minorEastAsia" w:eastAsiaTheme="minorEastAsia"/>
          <w:sz w:val="21"/>
        </w:rPr>
        <w:t>是日，至行唐，</w:t>
      </w:r>
      <w:r w:rsidRPr="001221B9">
        <w:rPr>
          <w:rFonts w:asciiTheme="minorEastAsia" w:eastAsiaTheme="minorEastAsia"/>
        </w:rPr>
        <w:t>行唐，漢南行唐縣，後魏曰行唐，唐屬鎭州。九域志︰在州北五十五里。</w:t>
      </w:r>
      <w:r w:rsidRPr="00101E55">
        <w:rPr>
          <w:rStyle w:val="01Text"/>
          <w:rFonts w:asciiTheme="minorEastAsia" w:eastAsiaTheme="minorEastAsia"/>
          <w:sz w:val="21"/>
        </w:rPr>
        <w:t>趙王鎔迎謁于路。</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甲戌、九一四</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春，正月，戊戌朔，趙王鎔詣晉王行帳上壽置酒。鎔願識劉太師面，</w:t>
      </w:r>
      <w:r w:rsidR="00934453" w:rsidRPr="001221B9">
        <w:rPr>
          <w:rStyle w:val="00Text"/>
          <w:rFonts w:asciiTheme="minorEastAsia"/>
        </w:rPr>
        <w:t>上，時掌翻。劉守光旣囚其父仁恭，請於梁，以太師致仕，故王鎔因而稱之。</w:t>
      </w:r>
      <w:r w:rsidR="00934453" w:rsidRPr="001221B9">
        <w:rPr>
          <w:rFonts w:asciiTheme="minorEastAsia"/>
        </w:rPr>
        <w:t>晉王命吏脫仁恭及守光械，引就席同宴；鎔答其拜，又以衣服鞍馬酒饌贈之。</w:t>
      </w:r>
      <w:r w:rsidR="00934453" w:rsidRPr="001221B9">
        <w:rPr>
          <w:rStyle w:val="00Text"/>
          <w:rFonts w:asciiTheme="minorEastAsia"/>
        </w:rPr>
        <w:t>饌，雛戀翻，又雛晥翻。</w:t>
      </w:r>
      <w:r w:rsidR="00934453" w:rsidRPr="001221B9">
        <w:rPr>
          <w:rFonts w:asciiTheme="minorEastAsia"/>
        </w:rPr>
        <w:t>己亥，晉王與鎔畋于行唐之西，鎔送</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送</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至</w:t>
      </w:r>
      <w:r w:rsidR="000F1B0C">
        <w:rPr>
          <w:rStyle w:val="00Text"/>
          <w:rFonts w:asciiTheme="minorEastAsia"/>
        </w:rPr>
        <w:t>」</w:t>
      </w:r>
      <w:r w:rsidR="00934453" w:rsidRPr="001221B9">
        <w:rPr>
          <w:rStyle w:val="00Text"/>
          <w:rFonts w:asciiTheme="minorEastAsia"/>
        </w:rPr>
        <w:t>字；乙十一行本同；孔本同；張校同。</w:t>
      </w:r>
      <w:r w:rsidR="000F1B0C">
        <w:rPr>
          <w:rStyle w:val="00Text"/>
          <w:rFonts w:asciiTheme="minorEastAsia"/>
        </w:rPr>
        <w:t>』</w:t>
      </w:r>
      <w:r w:rsidR="00934453" w:rsidRPr="001221B9">
        <w:rPr>
          <w:rFonts w:asciiTheme="minorEastAsia"/>
        </w:rPr>
        <w:t>境上而別。</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丙子，</w:t>
      </w:r>
      <w:r w:rsidR="000F1B0C">
        <w:rPr>
          <w:rStyle w:val="00Text"/>
          <w:rFonts w:asciiTheme="minorEastAsia"/>
        </w:rPr>
        <w:t>『</w:t>
      </w:r>
      <w:r w:rsidR="00934453" w:rsidRPr="001221B9">
        <w:rPr>
          <w:rStyle w:val="00Text"/>
          <w:rFonts w:asciiTheme="minorEastAsia"/>
        </w:rPr>
        <w:t>張︰</w:t>
      </w:r>
      <w:r w:rsidR="000F1B0C">
        <w:rPr>
          <w:rStyle w:val="00Text"/>
          <w:rFonts w:asciiTheme="minorEastAsia"/>
        </w:rPr>
        <w:t>「</w:t>
      </w:r>
      <w:r w:rsidR="00934453" w:rsidRPr="001221B9">
        <w:rPr>
          <w:rStyle w:val="00Text"/>
          <w:rFonts w:asciiTheme="minorEastAsia"/>
        </w:rPr>
        <w:t>子</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午</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蜀主命太子判六軍，開崇勳府，置僚屬，後更謂之天策府。</w:t>
      </w:r>
      <w:r w:rsidR="00934453" w:rsidRPr="001221B9">
        <w:rPr>
          <w:rStyle w:val="00Text"/>
          <w:rFonts w:asciiTheme="minorEastAsia"/>
        </w:rPr>
        <w:t>更，工衡翻。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壬子，晉王以練</w:t>
      </w:r>
      <w:r w:rsidR="00934453" w:rsidRPr="001221B9">
        <w:rPr>
          <w:rFonts w:asciiTheme="minorEastAsia"/>
          <w:noProof/>
        </w:rPr>
        <w:drawing>
          <wp:inline distT="0" distB="0" distL="0" distR="0" wp14:anchorId="47E47E37" wp14:editId="23CADBF3">
            <wp:extent cx="152400" cy="152400"/>
            <wp:effectExtent l="0" t="0" r="0" b="0"/>
            <wp:docPr id="591" name="image19786.gif" descr="image197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6.gif" descr="image19786.gif"/>
                    <pic:cNvPicPr/>
                  </pic:nvPicPr>
                  <pic:blipFill>
                    <a:blip r:embed="rId30"/>
                    <a:stretch>
                      <a:fillRect/>
                    </a:stretch>
                  </pic:blipFill>
                  <pic:spPr>
                    <a:xfrm>
                      <a:off x="0" y="0"/>
                      <a:ext cx="152400" cy="152400"/>
                    </a:xfrm>
                    <a:prstGeom prst="rect">
                      <a:avLst/>
                    </a:prstGeom>
                  </pic:spPr>
                </pic:pic>
              </a:graphicData>
            </a:graphic>
          </wp:inline>
        </w:drawing>
      </w:r>
      <w:r w:rsidR="00934453" w:rsidRPr="001221B9">
        <w:rPr>
          <w:rFonts w:asciiTheme="minorEastAsia"/>
        </w:rPr>
        <w:t>劉仁恭父子，凱歌入于晉陽，</w:t>
      </w:r>
      <w:r w:rsidR="00934453" w:rsidRPr="001221B9">
        <w:rPr>
          <w:rFonts w:asciiTheme="minorEastAsia"/>
          <w:noProof/>
        </w:rPr>
        <w:drawing>
          <wp:inline distT="0" distB="0" distL="0" distR="0" wp14:anchorId="3864B632" wp14:editId="0AAE697E">
            <wp:extent cx="114300" cy="114300"/>
            <wp:effectExtent l="0" t="0" r="0" b="0"/>
            <wp:docPr id="592" name="image19786.gif" descr="image197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6.gif" descr="image19786.gif"/>
                    <pic:cNvPicPr/>
                  </pic:nvPicPr>
                  <pic:blipFill>
                    <a:blip r:embed="rId30"/>
                    <a:stretch>
                      <a:fillRect/>
                    </a:stretch>
                  </pic:blipFill>
                  <pic:spPr>
                    <a:xfrm>
                      <a:off x="0" y="0"/>
                      <a:ext cx="114300" cy="114300"/>
                    </a:xfrm>
                    <a:prstGeom prst="rect">
                      <a:avLst/>
                    </a:prstGeom>
                  </pic:spPr>
                </pic:pic>
              </a:graphicData>
            </a:graphic>
          </wp:inline>
        </w:drawing>
      </w:r>
      <w:r w:rsidR="00934453" w:rsidRPr="001221B9">
        <w:rPr>
          <w:rStyle w:val="00Text"/>
          <w:rFonts w:asciiTheme="minorEastAsia"/>
        </w:rPr>
        <w:t>，充夜翻，縶縛之也。戰勝得國而歸，故奏凱歌。</w:t>
      </w:r>
      <w:r w:rsidR="00934453" w:rsidRPr="001221B9">
        <w:rPr>
          <w:rFonts w:asciiTheme="minorEastAsia"/>
        </w:rPr>
        <w:t>丙辰，獻于太廟，自臨斬劉守光。守光呼曰︰</w:t>
      </w:r>
      <w:r w:rsidR="000F1B0C">
        <w:rPr>
          <w:rFonts w:asciiTheme="minorEastAsia"/>
        </w:rPr>
        <w:t>「</w:t>
      </w:r>
      <w:r w:rsidR="00934453" w:rsidRPr="001221B9">
        <w:rPr>
          <w:rFonts w:asciiTheme="minorEastAsia"/>
        </w:rPr>
        <w:t>守光死不恨，</w:t>
      </w:r>
      <w:r w:rsidR="00934453" w:rsidRPr="001221B9">
        <w:rPr>
          <w:rStyle w:val="00Text"/>
          <w:rFonts w:asciiTheme="minorEastAsia"/>
        </w:rPr>
        <w:t>呼，火故翻。</w:t>
      </w:r>
      <w:r w:rsidR="00934453" w:rsidRPr="001221B9">
        <w:rPr>
          <w:rFonts w:asciiTheme="minorEastAsia"/>
        </w:rPr>
        <w:t>然敎守光不降者，李小喜也。</w:t>
      </w:r>
      <w:r w:rsidR="000F1B0C">
        <w:rPr>
          <w:rFonts w:asciiTheme="minorEastAsia"/>
        </w:rPr>
        <w:t>」</w:t>
      </w:r>
      <w:r w:rsidR="00934453" w:rsidRPr="001221B9">
        <w:rPr>
          <w:rStyle w:val="00Text"/>
          <w:rFonts w:asciiTheme="minorEastAsia"/>
        </w:rPr>
        <w:t>事見上卷上年。</w:t>
      </w:r>
      <w:r w:rsidR="00934453" w:rsidRPr="001221B9">
        <w:rPr>
          <w:rFonts w:asciiTheme="minorEastAsia"/>
        </w:rPr>
        <w:t>王召小喜證之，小喜瞋目叱守光曰︰</w:t>
      </w:r>
      <w:r w:rsidR="00934453" w:rsidRPr="001221B9">
        <w:rPr>
          <w:rStyle w:val="00Text"/>
          <w:rFonts w:asciiTheme="minorEastAsia"/>
        </w:rPr>
        <w:t>瞋，昌眞翻。</w:t>
      </w:r>
      <w:r w:rsidR="000F1B0C">
        <w:rPr>
          <w:rFonts w:asciiTheme="minorEastAsia"/>
        </w:rPr>
        <w:t>「</w:t>
      </w:r>
      <w:r w:rsidR="00934453" w:rsidRPr="001221B9">
        <w:rPr>
          <w:rFonts w:asciiTheme="minorEastAsia"/>
        </w:rPr>
        <w:t>汝內亂禽獸行，亦我敎邪！</w:t>
      </w:r>
      <w:r w:rsidR="000F1B0C">
        <w:rPr>
          <w:rFonts w:asciiTheme="minorEastAsia"/>
        </w:rPr>
        <w:t>」</w:t>
      </w:r>
      <w:r w:rsidR="00934453" w:rsidRPr="001221B9">
        <w:rPr>
          <w:rStyle w:val="00Text"/>
          <w:rFonts w:asciiTheme="minorEastAsia"/>
        </w:rPr>
        <w:t>行，下孟翻。</w:t>
      </w:r>
      <w:r w:rsidR="00934453" w:rsidRPr="001221B9">
        <w:rPr>
          <w:rFonts w:asciiTheme="minorEastAsia"/>
        </w:rPr>
        <w:t>王怒其無禮，先斬之。</w:t>
      </w:r>
      <w:r w:rsidR="00934453" w:rsidRPr="001221B9">
        <w:rPr>
          <w:rStyle w:val="00Text"/>
          <w:rFonts w:asciiTheme="minorEastAsia"/>
        </w:rPr>
        <w:t>怒其無禮於舊君也。</w:t>
      </w:r>
      <w:r w:rsidR="00934453" w:rsidRPr="001221B9">
        <w:rPr>
          <w:rFonts w:asciiTheme="minorEastAsia"/>
        </w:rPr>
        <w:t>守光曰︰</w:t>
      </w:r>
      <w:r w:rsidR="000F1B0C">
        <w:rPr>
          <w:rFonts w:asciiTheme="minorEastAsia"/>
        </w:rPr>
        <w:t>「</w:t>
      </w:r>
      <w:r w:rsidR="00934453" w:rsidRPr="001221B9">
        <w:rPr>
          <w:rFonts w:asciiTheme="minorEastAsia"/>
        </w:rPr>
        <w:t>守光善騎射，王欲成霸業，何不留之使自效！</w:t>
      </w:r>
      <w:r w:rsidR="000F1B0C">
        <w:rPr>
          <w:rFonts w:asciiTheme="minorEastAsia"/>
        </w:rPr>
        <w:t>」</w:t>
      </w:r>
      <w:r w:rsidR="00934453" w:rsidRPr="001221B9">
        <w:rPr>
          <w:rFonts w:asciiTheme="minorEastAsia"/>
        </w:rPr>
        <w:t>其二妻李氏、祝氏讓之曰︰</w:t>
      </w:r>
      <w:r w:rsidR="00934453" w:rsidRPr="001221B9">
        <w:rPr>
          <w:rStyle w:val="00Text"/>
          <w:rFonts w:asciiTheme="minorEastAsia"/>
        </w:rPr>
        <w:t>讓，責也。</w:t>
      </w:r>
      <w:r w:rsidR="000F1B0C">
        <w:rPr>
          <w:rFonts w:asciiTheme="minorEastAsia"/>
        </w:rPr>
        <w:t>「</w:t>
      </w:r>
      <w:r w:rsidR="00934453" w:rsidRPr="001221B9">
        <w:rPr>
          <w:rFonts w:asciiTheme="minorEastAsia"/>
        </w:rPr>
        <w:t>皇帝，事已如此，生亦何益！</w:t>
      </w:r>
      <w:r w:rsidR="000F1B0C">
        <w:rPr>
          <w:rFonts w:asciiTheme="minorEastAsia"/>
        </w:rPr>
        <w:t>」</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益</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妾請先死</w:t>
      </w:r>
      <w:r w:rsidR="000F1B0C">
        <w:rPr>
          <w:rStyle w:val="00Text"/>
          <w:rFonts w:asciiTheme="minorEastAsia"/>
        </w:rPr>
        <w:t>」</w:t>
      </w:r>
      <w:r w:rsidR="00934453" w:rsidRPr="001221B9">
        <w:rPr>
          <w:rStyle w:val="00Text"/>
          <w:rFonts w:asciiTheme="minorEastAsia"/>
        </w:rPr>
        <w:t>四字；乙十一行本同；孔本同；張校同；退齋校同。</w:t>
      </w:r>
      <w:r w:rsidR="000F1B0C">
        <w:rPr>
          <w:rStyle w:val="00Text"/>
          <w:rFonts w:asciiTheme="minorEastAsia"/>
        </w:rPr>
        <w:t>』</w:t>
      </w:r>
      <w:r w:rsidR="00934453" w:rsidRPr="001221B9">
        <w:rPr>
          <w:rFonts w:asciiTheme="minorEastAsia"/>
        </w:rPr>
        <w:t>卽伸頸就戮。守光至死號泣哀祈不已。</w:t>
      </w:r>
      <w:r w:rsidR="00934453" w:rsidRPr="001221B9">
        <w:rPr>
          <w:rStyle w:val="00Text"/>
          <w:rFonts w:asciiTheme="minorEastAsia"/>
        </w:rPr>
        <w:t>史言劉守光畏死，婦人之不若。號，戶高翻。</w:t>
      </w:r>
      <w:r w:rsidR="00934453" w:rsidRPr="001221B9">
        <w:rPr>
          <w:rFonts w:asciiTheme="minorEastAsia"/>
        </w:rPr>
        <w:t>王命節度副使盧汝弼等械仁恭至代州，刺其心血以祭先王墓，然後斬之。</w:t>
      </w:r>
      <w:r w:rsidR="00934453" w:rsidRPr="001221B9">
        <w:rPr>
          <w:rStyle w:val="00Text"/>
          <w:rFonts w:asciiTheme="minorEastAsia"/>
        </w:rPr>
        <w:t>以劉仁恭叛其父也。晉王葬其先王於代州鴈門縣，後名為建極陵。刺，七亦翻。</w:t>
      </w:r>
    </w:p>
    <w:p w:rsidR="00934453" w:rsidRPr="001221B9" w:rsidRDefault="00934453" w:rsidP="00DF5A42">
      <w:pPr>
        <w:rPr>
          <w:rFonts w:asciiTheme="minorEastAsia"/>
        </w:rPr>
      </w:pPr>
      <w:r w:rsidRPr="001221B9">
        <w:rPr>
          <w:rFonts w:asciiTheme="minorEastAsia"/>
        </w:rPr>
        <w:t>或說趙王鎔曰︰</w:t>
      </w:r>
      <w:r w:rsidRPr="001221B9">
        <w:rPr>
          <w:rStyle w:val="00Text"/>
          <w:rFonts w:asciiTheme="minorEastAsia"/>
        </w:rPr>
        <w:t>說，式芮翻。</w:t>
      </w:r>
      <w:r w:rsidR="000F1B0C">
        <w:rPr>
          <w:rFonts w:asciiTheme="minorEastAsia"/>
        </w:rPr>
        <w:t>「</w:t>
      </w:r>
      <w:r w:rsidRPr="001221B9">
        <w:rPr>
          <w:rFonts w:asciiTheme="minorEastAsia"/>
        </w:rPr>
        <w:t>大王所稱尚書令，乃梁官也，大王旣與梁為讎，不當稱其官。且自太宗踐阼已來，無敢當其名者。</w:t>
      </w:r>
      <w:r w:rsidRPr="001221B9">
        <w:rPr>
          <w:rStyle w:val="00Text"/>
          <w:rFonts w:asciiTheme="minorEastAsia"/>
        </w:rPr>
        <w:t>唐太宗自尚書令卽帝位，後之臣下率不敢當其名；唐之將亡，始以授藩帥。</w:t>
      </w:r>
      <w:r w:rsidRPr="001221B9">
        <w:rPr>
          <w:rFonts w:asciiTheme="minorEastAsia"/>
        </w:rPr>
        <w:t>今晉王為盟主，勳高位卑，不若以尚書令讓之。</w:t>
      </w:r>
      <w:r w:rsidR="000F1B0C">
        <w:rPr>
          <w:rFonts w:asciiTheme="minorEastAsia"/>
        </w:rPr>
        <w:t>」</w:t>
      </w:r>
      <w:r w:rsidRPr="001221B9">
        <w:rPr>
          <w:rStyle w:val="00Text"/>
          <w:rFonts w:asciiTheme="minorEastAsia"/>
        </w:rPr>
        <w:t>讓，遜也。</w:t>
      </w:r>
      <w:r w:rsidRPr="001221B9">
        <w:rPr>
          <w:rFonts w:asciiTheme="minorEastAsia"/>
        </w:rPr>
        <w:t>鎔曰</w:t>
      </w:r>
      <w:r w:rsidR="000F1B0C">
        <w:rPr>
          <w:rFonts w:asciiTheme="minorEastAsia"/>
        </w:rPr>
        <w:t>「</w:t>
      </w:r>
      <w:r w:rsidRPr="001221B9">
        <w:rPr>
          <w:rFonts w:asciiTheme="minorEastAsia"/>
        </w:rPr>
        <w:t>善！</w:t>
      </w:r>
      <w:r w:rsidR="000F1B0C">
        <w:rPr>
          <w:rFonts w:asciiTheme="minorEastAsia"/>
        </w:rPr>
        <w:t>」</w:t>
      </w:r>
      <w:r w:rsidRPr="001221B9">
        <w:rPr>
          <w:rFonts w:asciiTheme="minorEastAsia"/>
        </w:rPr>
        <w:t>乃與王處直各遣使推晉王為尚書令，晉王三讓，然後受之，始開府置行臺如太宗故事。</w:t>
      </w:r>
      <w:r w:rsidRPr="001221B9">
        <w:rPr>
          <w:rStyle w:val="00Text"/>
          <w:rFonts w:asciiTheme="minorEastAsia"/>
        </w:rPr>
        <w:t>唐太宗置行臺事見高祖紀。</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高季昌以蜀夔、萬、忠、涪四州舊隸荊南，興兵取之，</w:t>
      </w:r>
      <w:r w:rsidR="00934453" w:rsidRPr="001221B9">
        <w:rPr>
          <w:rStyle w:val="00Text"/>
          <w:rFonts w:asciiTheme="minorEastAsia"/>
        </w:rPr>
        <w:t>涪，音浮。</w:t>
      </w:r>
      <w:r w:rsidR="00934453" w:rsidRPr="001221B9">
        <w:rPr>
          <w:rFonts w:asciiTheme="minorEastAsia"/>
        </w:rPr>
        <w:t>先以水軍攻夔州。時鎭江節度使兼侍中嘉王宗壽鎭忠州，</w:t>
      </w:r>
      <w:r w:rsidR="00934453" w:rsidRPr="001221B9">
        <w:rPr>
          <w:rStyle w:val="00Text"/>
          <w:rFonts w:asciiTheme="minorEastAsia"/>
        </w:rPr>
        <w:t>蜀置鎭江軍節度，領夔、忠、萬三州。</w:t>
      </w:r>
      <w:r w:rsidR="00934453" w:rsidRPr="001221B9">
        <w:rPr>
          <w:rFonts w:asciiTheme="minorEastAsia"/>
        </w:rPr>
        <w:t>夔州刺史王成先請甲，宗壽但以白布袍給之。成先帥之逆戰，</w:t>
      </w:r>
      <w:r w:rsidR="00934453" w:rsidRPr="001221B9">
        <w:rPr>
          <w:rStyle w:val="00Text"/>
          <w:rFonts w:asciiTheme="minorEastAsia"/>
        </w:rPr>
        <w:t>帥，讀曰率。</w:t>
      </w:r>
      <w:r w:rsidR="00934453" w:rsidRPr="001221B9">
        <w:rPr>
          <w:rFonts w:asciiTheme="minorEastAsia"/>
        </w:rPr>
        <w:t>季昌縱火船焚蜀浮橋，招討副使張武舉鐵絚拒之，</w:t>
      </w:r>
      <w:r w:rsidR="00934453" w:rsidRPr="001221B9">
        <w:rPr>
          <w:rStyle w:val="00Text"/>
          <w:rFonts w:asciiTheme="minorEastAsia"/>
        </w:rPr>
        <w:t>唐昭宗天祐元年，張武以鐵絚鎖峽。絚，戶登翻。</w:t>
      </w:r>
      <w:r w:rsidR="00934453" w:rsidRPr="001221B9">
        <w:rPr>
          <w:rFonts w:asciiTheme="minorEastAsia"/>
        </w:rPr>
        <w:t>船不得進。會風反，荊南兵焚溺死者甚衆。</w:t>
      </w:r>
      <w:r w:rsidR="00934453" w:rsidRPr="001221B9">
        <w:rPr>
          <w:rStyle w:val="00Text"/>
          <w:rFonts w:asciiTheme="minorEastAsia"/>
        </w:rPr>
        <w:t>乘順風以縱火船，風反故自焚。</w:t>
      </w:r>
      <w:r w:rsidR="00934453" w:rsidRPr="001221B9">
        <w:rPr>
          <w:rFonts w:asciiTheme="minorEastAsia"/>
        </w:rPr>
        <w:t>季昌乘戰艦，</w:t>
      </w:r>
      <w:r w:rsidR="00934453" w:rsidRPr="001221B9">
        <w:rPr>
          <w:rStyle w:val="00Text"/>
          <w:rFonts w:asciiTheme="minorEastAsia"/>
        </w:rPr>
        <w:t>艦，戶黯翻。</w:t>
      </w:r>
      <w:r w:rsidR="00934453" w:rsidRPr="001221B9">
        <w:rPr>
          <w:rFonts w:asciiTheme="minorEastAsia"/>
        </w:rPr>
        <w:t>蒙以牛革，飛石中之，折其尾，</w:t>
      </w:r>
      <w:r w:rsidR="00934453" w:rsidRPr="001221B9">
        <w:rPr>
          <w:rStyle w:val="00Text"/>
          <w:rFonts w:asciiTheme="minorEastAsia"/>
        </w:rPr>
        <w:t>中，竹仲翻。折，而設翻。</w:t>
      </w:r>
      <w:r w:rsidR="00934453" w:rsidRPr="001221B9">
        <w:rPr>
          <w:rFonts w:asciiTheme="minorEastAsia"/>
        </w:rPr>
        <w:t>季昌易小舟而遁。荊南兵大敗，俘斬五千級。成先密遣人奏宗壽不給甲之狀，宗壽獲之，召成先，斬之。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帝以岐人數為寇，</w:t>
      </w:r>
      <w:r w:rsidR="00934453" w:rsidRPr="001221B9">
        <w:rPr>
          <w:rFonts w:asciiTheme="minorEastAsia" w:eastAsiaTheme="minorEastAsia"/>
        </w:rPr>
        <w:t>數，所角翻。</w:t>
      </w:r>
      <w:r w:rsidR="00934453" w:rsidRPr="00101E55">
        <w:rPr>
          <w:rStyle w:val="01Text"/>
          <w:rFonts w:asciiTheme="minorEastAsia" w:eastAsiaTheme="minorEastAsia"/>
          <w:sz w:val="21"/>
        </w:rPr>
        <w:t>二月，</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月</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甲戌</w:t>
      </w:r>
      <w:r w:rsidR="000F1B0C">
        <w:rPr>
          <w:rFonts w:asciiTheme="minorEastAsia" w:eastAsiaTheme="minorEastAsia"/>
        </w:rPr>
        <w:t>」</w:t>
      </w:r>
      <w:r w:rsidR="00934453" w:rsidRPr="001221B9">
        <w:rPr>
          <w:rFonts w:asciiTheme="minorEastAsia" w:eastAsiaTheme="minorEastAsia"/>
        </w:rPr>
        <w:t>二字；乙十一行本同；孔本同；張校同；退齋校同。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徙感化節度使康懷英為永平節度使，鎭長安。</w:t>
      </w:r>
      <w:r w:rsidR="00934453" w:rsidRPr="001221B9">
        <w:rPr>
          <w:rFonts w:asciiTheme="minorEastAsia" w:eastAsiaTheme="minorEastAsia"/>
        </w:rPr>
        <w:t>感化軍，陝州。梁初徙佑國軍於長安，尋改為永平軍。</w:t>
      </w:r>
      <w:r w:rsidR="00934453" w:rsidRPr="00101E55">
        <w:rPr>
          <w:rStyle w:val="01Text"/>
          <w:rFonts w:asciiTheme="minorEastAsia" w:eastAsiaTheme="minorEastAsia"/>
          <w:sz w:val="21"/>
        </w:rPr>
        <w:t>懷英卽懷貞也，避帝名改焉。</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夏，四月，丙子，蜀主徙鎭江軍治夔州。</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丁丑，司空兼門下侍郞、同平章事于兢坐挾私遷補軍校，</w:t>
      </w:r>
      <w:r w:rsidR="00934453" w:rsidRPr="001221B9">
        <w:rPr>
          <w:rStyle w:val="00Text"/>
          <w:rFonts w:asciiTheme="minorEastAsia"/>
        </w:rPr>
        <w:t>校，戶敎翻。</w:t>
      </w:r>
      <w:r w:rsidR="00934453" w:rsidRPr="001221B9">
        <w:rPr>
          <w:rFonts w:asciiTheme="minorEastAsia"/>
        </w:rPr>
        <w:t>罷為工部侍郞，再貶萊州司馬。</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吳袁州刺史劉崇景叛，附于楚。崇景，威之子也。</w:t>
      </w:r>
      <w:r w:rsidR="00934453" w:rsidRPr="001221B9">
        <w:rPr>
          <w:rStyle w:val="00Text"/>
          <w:rFonts w:asciiTheme="minorEastAsia"/>
        </w:rPr>
        <w:t>劉威與楊行密同起於合肥，有戰功，歷方鎭。</w:t>
      </w:r>
      <w:r w:rsidR="00934453" w:rsidRPr="001221B9">
        <w:rPr>
          <w:rFonts w:asciiTheme="minorEastAsia"/>
        </w:rPr>
        <w:t>楚將許貞將萬人援之，吳都指揮使柴再用、米志誠帥諸將討之。</w:t>
      </w:r>
      <w:r w:rsidR="00934453" w:rsidRPr="001221B9">
        <w:rPr>
          <w:rStyle w:val="00Text"/>
          <w:rFonts w:asciiTheme="minorEastAsia"/>
        </w:rPr>
        <w:t>此都指揮使盡統諸將，非一都之指揮使。帥，讀曰率。</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楚岳州刺史許德勳將水軍巡邊，</w:t>
      </w:r>
      <w:r w:rsidR="00934453" w:rsidRPr="001221B9">
        <w:rPr>
          <w:rStyle w:val="00Text"/>
          <w:rFonts w:asciiTheme="minorEastAsia"/>
        </w:rPr>
        <w:t>楚之岳州東北皆邊於吳。</w:t>
      </w:r>
      <w:r w:rsidR="00934453" w:rsidRPr="001221B9">
        <w:rPr>
          <w:rFonts w:asciiTheme="minorEastAsia"/>
        </w:rPr>
        <w:t>夜分，</w:t>
      </w:r>
      <w:r w:rsidR="00934453" w:rsidRPr="001221B9">
        <w:rPr>
          <w:rStyle w:val="00Text"/>
          <w:rFonts w:asciiTheme="minorEastAsia"/>
        </w:rPr>
        <w:t>夜半為夜分。</w:t>
      </w:r>
      <w:r w:rsidR="00934453" w:rsidRPr="001221B9">
        <w:rPr>
          <w:rFonts w:asciiTheme="minorEastAsia"/>
        </w:rPr>
        <w:t>南風暴起，都指揮使王環乘風趣黃州，</w:t>
      </w:r>
      <w:r w:rsidR="00934453" w:rsidRPr="001221B9">
        <w:rPr>
          <w:rStyle w:val="00Text"/>
          <w:rFonts w:asciiTheme="minorEastAsia"/>
        </w:rPr>
        <w:t>王環乃一州之都指揮使。趣，七喻翻；下同。</w:t>
      </w:r>
      <w:r w:rsidR="00934453" w:rsidRPr="001221B9">
        <w:rPr>
          <w:rFonts w:asciiTheme="minorEastAsia"/>
        </w:rPr>
        <w:t>以繩梯登城，徑趣州署，執吳刺史馬鄴，大掠而還。</w:t>
      </w:r>
      <w:r w:rsidR="00934453" w:rsidRPr="001221B9">
        <w:rPr>
          <w:rStyle w:val="00Text"/>
          <w:rFonts w:asciiTheme="minorEastAsia"/>
        </w:rPr>
        <w:t>還，從宣翻，又如字。</w:t>
      </w:r>
      <w:r w:rsidR="00934453" w:rsidRPr="001221B9">
        <w:rPr>
          <w:rFonts w:asciiTheme="minorEastAsia"/>
        </w:rPr>
        <w:t>德勳曰︰</w:t>
      </w:r>
      <w:r w:rsidR="000F1B0C">
        <w:rPr>
          <w:rFonts w:asciiTheme="minorEastAsia"/>
        </w:rPr>
        <w:t>「</w:t>
      </w:r>
      <w:r w:rsidR="00934453" w:rsidRPr="001221B9">
        <w:rPr>
          <w:rFonts w:asciiTheme="minorEastAsia"/>
        </w:rPr>
        <w:t>鄂州將邀我，宜備之。</w:t>
      </w:r>
      <w:r w:rsidR="000F1B0C">
        <w:rPr>
          <w:rFonts w:asciiTheme="minorEastAsia"/>
        </w:rPr>
        <w:t>」</w:t>
      </w:r>
      <w:r w:rsidR="00934453" w:rsidRPr="001221B9">
        <w:rPr>
          <w:rStyle w:val="00Text"/>
          <w:rFonts w:asciiTheme="minorEastAsia"/>
        </w:rPr>
        <w:t>自黃州還岳州，舟過鄂州城外，故許德勳畏之。</w:t>
      </w:r>
      <w:r w:rsidR="00934453" w:rsidRPr="001221B9">
        <w:rPr>
          <w:rFonts w:asciiTheme="minorEastAsia"/>
        </w:rPr>
        <w:t>環曰︰</w:t>
      </w:r>
      <w:r w:rsidR="000F1B0C">
        <w:rPr>
          <w:rFonts w:asciiTheme="minorEastAsia"/>
        </w:rPr>
        <w:t>「</w:t>
      </w:r>
      <w:r w:rsidR="00934453" w:rsidRPr="001221B9">
        <w:rPr>
          <w:rFonts w:asciiTheme="minorEastAsia"/>
        </w:rPr>
        <w:t>我軍入黃州，鄂人不知，奄過其城，</w:t>
      </w:r>
      <w:r w:rsidR="00934453" w:rsidRPr="001221B9">
        <w:rPr>
          <w:rStyle w:val="00Text"/>
          <w:rFonts w:asciiTheme="minorEastAsia"/>
        </w:rPr>
        <w:t>奄，忽也。</w:t>
      </w:r>
      <w:r w:rsidR="00934453" w:rsidRPr="001221B9">
        <w:rPr>
          <w:rFonts w:asciiTheme="minorEastAsia"/>
        </w:rPr>
        <w:t>彼自救不暇，安敢邀我！</w:t>
      </w:r>
      <w:r w:rsidR="000F1B0C">
        <w:rPr>
          <w:rFonts w:asciiTheme="minorEastAsia"/>
        </w:rPr>
        <w:t>」</w:t>
      </w:r>
      <w:r w:rsidR="00934453" w:rsidRPr="001221B9">
        <w:rPr>
          <w:rFonts w:asciiTheme="minorEastAsia"/>
        </w:rPr>
        <w:t>乃展旗鳴鼓而行，</w:t>
      </w:r>
      <w:r w:rsidR="00934453" w:rsidRPr="001221B9">
        <w:rPr>
          <w:rStyle w:val="00Text"/>
          <w:rFonts w:asciiTheme="minorEastAsia"/>
        </w:rPr>
        <w:t>以示不恐。</w:t>
      </w:r>
      <w:r w:rsidR="00934453" w:rsidRPr="001221B9">
        <w:rPr>
          <w:rFonts w:asciiTheme="minorEastAsia"/>
        </w:rPr>
        <w:t>鄂人不敢逼。</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五月，朔方節度使兼中書令潁川王韓遜卒，軍中推其子洙為留後。癸丑，詔以洙為節度使。</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吳柴再用等與劉崇景、許貞戰於萬勝岡，大破之，崇景、貞棄袁州遁去。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晉王旣克幽州，乃謀入寇。秋，七月，會趙王鎔及周德威於趙州，南寇邢州，李嗣昭引昭義兵會之。楊師厚引兵救邢州，軍於漳水之東。</w:t>
      </w:r>
      <w:r w:rsidR="00934453" w:rsidRPr="001221B9">
        <w:rPr>
          <w:rStyle w:val="00Text"/>
          <w:rFonts w:asciiTheme="minorEastAsia"/>
        </w:rPr>
        <w:t>楊師厚自魏州引兵救邢州。</w:t>
      </w:r>
      <w:r w:rsidR="00934453" w:rsidRPr="001221B9">
        <w:rPr>
          <w:rFonts w:asciiTheme="minorEastAsia"/>
        </w:rPr>
        <w:t>晉軍至張公橋，</w:t>
      </w:r>
      <w:r w:rsidR="00934453" w:rsidRPr="001221B9">
        <w:rPr>
          <w:rStyle w:val="00Text"/>
          <w:rFonts w:asciiTheme="minorEastAsia"/>
        </w:rPr>
        <w:t>晉軍出青山口至張公橋，在邢州龍岡縣界。按薛史，唐末，葛從周敗晉軍于沙河，追至張公橋。沙河縣在邢州南二十五里，而邢州治龍岡則可知矣。</w:t>
      </w:r>
      <w:r w:rsidR="00934453" w:rsidRPr="001221B9">
        <w:rPr>
          <w:rFonts w:asciiTheme="minorEastAsia"/>
        </w:rPr>
        <w:t>裨將曹進金來奔。晉軍退，諸鎭兵皆引歸。</w:t>
      </w:r>
      <w:r w:rsidR="00934453" w:rsidRPr="001221B9">
        <w:rPr>
          <w:rStyle w:val="00Text"/>
          <w:rFonts w:asciiTheme="minorEastAsia"/>
        </w:rPr>
        <w:t>諸鎭兵，謂燕、趙、潞之兵。</w:t>
      </w:r>
      <w:r w:rsidR="00934453" w:rsidRPr="001221B9">
        <w:rPr>
          <w:rFonts w:asciiTheme="minorEastAsia"/>
        </w:rPr>
        <w:t>八月，晉王還晉陽。</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蜀武泰節度使王宗訓鎭黔州，</w:t>
      </w:r>
      <w:r w:rsidR="00934453" w:rsidRPr="001221B9">
        <w:rPr>
          <w:rStyle w:val="00Text"/>
          <w:rFonts w:asciiTheme="minorEastAsia"/>
        </w:rPr>
        <w:t>黔，其今翻，又其炎翻。</w:t>
      </w:r>
      <w:r w:rsidR="00934453" w:rsidRPr="001221B9">
        <w:rPr>
          <w:rFonts w:asciiTheme="minorEastAsia"/>
        </w:rPr>
        <w:t>貪暴不法；擅還成都，庚辰，見蜀主，多所邀求，言辭狂悖。</w:t>
      </w:r>
      <w:r w:rsidR="00934453" w:rsidRPr="001221B9">
        <w:rPr>
          <w:rStyle w:val="00Text"/>
          <w:rFonts w:asciiTheme="minorEastAsia"/>
        </w:rPr>
        <w:t>悖，蒲昧翻，又蒲沒翻。</w:t>
      </w:r>
      <w:r w:rsidR="00934453" w:rsidRPr="001221B9">
        <w:rPr>
          <w:rFonts w:asciiTheme="minorEastAsia"/>
        </w:rPr>
        <w:t>蜀主怒，命衞士毆殺之。</w:t>
      </w:r>
      <w:r w:rsidR="00934453" w:rsidRPr="001221B9">
        <w:rPr>
          <w:rStyle w:val="00Text"/>
          <w:rFonts w:asciiTheme="minorEastAsia"/>
        </w:rPr>
        <w:t>毆，烏口翻。</w:t>
      </w:r>
      <w:r w:rsidR="00934453" w:rsidRPr="001221B9">
        <w:rPr>
          <w:rFonts w:asciiTheme="minorEastAsia"/>
        </w:rPr>
        <w:t>戊子，以內樞密使潘峭為武泰節度使、同平章事，</w:t>
      </w:r>
      <w:r w:rsidR="00934453" w:rsidRPr="001221B9">
        <w:rPr>
          <w:rStyle w:val="00Text"/>
          <w:rFonts w:asciiTheme="minorEastAsia"/>
        </w:rPr>
        <w:t>峭，七笑翻。</w:t>
      </w:r>
      <w:r w:rsidR="00934453" w:rsidRPr="001221B9">
        <w:rPr>
          <w:rFonts w:asciiTheme="minorEastAsia"/>
        </w:rPr>
        <w:t>翰林學士承旨毛文錫為禮部尚書，判樞密院。</w:t>
      </w:r>
    </w:p>
    <w:p w:rsidR="00934453" w:rsidRPr="001221B9" w:rsidRDefault="00934453" w:rsidP="00DF5A42">
      <w:pPr>
        <w:rPr>
          <w:rFonts w:asciiTheme="minorEastAsia"/>
        </w:rPr>
      </w:pPr>
      <w:r w:rsidRPr="001221B9">
        <w:rPr>
          <w:rFonts w:asciiTheme="minorEastAsia"/>
        </w:rPr>
        <w:t>峽上有堰，或勸蜀主乘夏秋江漲，決之以灌江陵，毛文錫諫曰︰</w:t>
      </w:r>
      <w:r w:rsidR="000F1B0C">
        <w:rPr>
          <w:rFonts w:asciiTheme="minorEastAsia"/>
        </w:rPr>
        <w:t>「</w:t>
      </w:r>
      <w:r w:rsidRPr="001221B9">
        <w:rPr>
          <w:rFonts w:asciiTheme="minorEastAsia"/>
        </w:rPr>
        <w:t>高季昌不服，其民何罪！陛下方以德懷天下，忍以鄰國之民為魚鼈食乎！</w:t>
      </w:r>
      <w:r w:rsidR="000F1B0C">
        <w:rPr>
          <w:rFonts w:asciiTheme="minorEastAsia"/>
        </w:rPr>
        <w:t>」</w:t>
      </w:r>
      <w:r w:rsidRPr="001221B9">
        <w:rPr>
          <w:rFonts w:asciiTheme="minorEastAsia"/>
        </w:rPr>
        <w:t>蜀主乃止。</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帝以福王友璋為武寧節度使。前節度使王殷，友珪所置也，懼，不受代，叛附於吳；九月，命淮南西北面招討應接使牛存節及開封尹劉鄩將兵討之。冬，十月，存節等軍于宿州。</w:t>
      </w:r>
      <w:r w:rsidR="00934453" w:rsidRPr="001221B9">
        <w:rPr>
          <w:rStyle w:val="00Text"/>
          <w:rFonts w:asciiTheme="minorEastAsia"/>
        </w:rPr>
        <w:t>九域志︰徐州南至宿州一百四十五里。牛存節不徑攻徐州而南屯宿州，據埇橋之要，所以絕淮南之援也。</w:t>
      </w:r>
      <w:r w:rsidR="00934453" w:rsidRPr="001221B9">
        <w:rPr>
          <w:rFonts w:asciiTheme="minorEastAsia"/>
        </w:rPr>
        <w:t>吳平盧節度使朱瑾等將兵救徐州，存節等逆擊，破之，吳兵引歸。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十一月，乙巳，南詔寇黎州，蜀主以夔王宗範、兼中書令宗播、嘉王宗壽為三招討以擊之。丙辰，敗之於潘倉嶂，斬其酋長趙嵯政等；</w:t>
      </w:r>
      <w:r w:rsidR="00934453" w:rsidRPr="001221B9">
        <w:rPr>
          <w:rFonts w:asciiTheme="minorEastAsia" w:eastAsiaTheme="minorEastAsia"/>
        </w:rPr>
        <w:t>敗，補邁翻。酋，慈秋翻。長，知兩翻。嵯，才何翻。</w:t>
      </w:r>
      <w:r w:rsidR="00934453" w:rsidRPr="00101E55">
        <w:rPr>
          <w:rStyle w:val="01Text"/>
          <w:rFonts w:asciiTheme="minorEastAsia" w:eastAsiaTheme="minorEastAsia"/>
          <w:sz w:val="21"/>
        </w:rPr>
        <w:t>壬戌，又敗之於山口城；十二月，乙亥，破其武侯嶺十三寨；</w:t>
      </w:r>
      <w:r w:rsidR="00934453" w:rsidRPr="001221B9">
        <w:rPr>
          <w:rFonts w:asciiTheme="minorEastAsia" w:eastAsiaTheme="minorEastAsia"/>
        </w:rPr>
        <w:t>黎州南界有潘倉、武侯等十一城。路振九國志︰王宗播出邛崍關至潘倉，大破蠻衆，追奔至山口城。則潘倉在邛崍之南，山口城又在潘倉之南也。</w:t>
      </w:r>
      <w:r w:rsidR="00934453" w:rsidRPr="00101E55">
        <w:rPr>
          <w:rStyle w:val="01Text"/>
          <w:rFonts w:asciiTheme="minorEastAsia" w:eastAsiaTheme="minorEastAsia"/>
          <w:sz w:val="21"/>
        </w:rPr>
        <w:t>辛巳，又敗之於大渡河，</w:t>
      </w:r>
      <w:r w:rsidR="00934453" w:rsidRPr="001221B9">
        <w:rPr>
          <w:rFonts w:asciiTheme="minorEastAsia" w:eastAsiaTheme="minorEastAsia"/>
        </w:rPr>
        <w:t>按九域志，黎州三面阻大渡河，南面至大渡河一百里，東南面至大渡河一百二十里，西南面至大渡河三百里。</w:t>
      </w:r>
      <w:r w:rsidR="00934453" w:rsidRPr="00101E55">
        <w:rPr>
          <w:rStyle w:val="01Text"/>
          <w:rFonts w:asciiTheme="minorEastAsia" w:eastAsiaTheme="minorEastAsia"/>
          <w:sz w:val="21"/>
        </w:rPr>
        <w:t>俘斬數萬級，蠻爭走渡水，橋絕，溺死者數萬人。宗範等將作浮梁濟大渡河攻之，蜀主召之令還。</w:t>
      </w:r>
      <w:r w:rsidR="00934453" w:rsidRPr="001221B9">
        <w:rPr>
          <w:rFonts w:asciiTheme="minorEastAsia" w:eastAsiaTheme="minorEastAsia"/>
        </w:rPr>
        <w:t>蠻地深阻，不欲勞師遠攻，驅之出境而已，此蜀主之志也。</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癸未，蜀興州刺史兼北路制置指揮使王宗鐸攻岐階州</w:t>
      </w:r>
      <w:r w:rsidR="00934453" w:rsidRPr="001221B9">
        <w:rPr>
          <w:rStyle w:val="00Text"/>
          <w:rFonts w:asciiTheme="minorEastAsia"/>
        </w:rPr>
        <w:t>九域志︰興州西南至階州五百一十里。</w:t>
      </w:r>
      <w:r w:rsidR="00934453" w:rsidRPr="001221B9">
        <w:rPr>
          <w:rFonts w:asciiTheme="minorEastAsia"/>
        </w:rPr>
        <w:t>及固鎭，</w:t>
      </w:r>
      <w:r w:rsidR="00934453" w:rsidRPr="001221B9">
        <w:rPr>
          <w:rStyle w:val="00Text"/>
          <w:rFonts w:asciiTheme="minorEastAsia"/>
        </w:rPr>
        <w:t>固鎭在青泥嶺東北。薛史·地理志︰鳳州固鎭之地，周顯德六年升為雄勝軍。</w:t>
      </w:r>
      <w:r w:rsidR="00934453" w:rsidRPr="001221B9">
        <w:rPr>
          <w:rFonts w:asciiTheme="minorEastAsia"/>
        </w:rPr>
        <w:t>破細砂等十一寨，斬首四千級。甲申，指揮使王宗儼破岐長城關等四寨，斬首二千級。</w:t>
      </w:r>
    </w:p>
    <w:p w:rsidR="006E3E05"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岐靜難節度使李繼徽</w:t>
      </w:r>
      <w:r w:rsidR="00934453" w:rsidRPr="001221B9">
        <w:rPr>
          <w:rStyle w:val="00Text"/>
          <w:rFonts w:asciiTheme="minorEastAsia"/>
        </w:rPr>
        <w:t>難，乃旦翻。</w:t>
      </w:r>
      <w:r w:rsidR="00934453" w:rsidRPr="001221B9">
        <w:rPr>
          <w:rFonts w:asciiTheme="minorEastAsia"/>
        </w:rPr>
        <w:t>為其子彥魯所毒而死，彥魯自為留後。</w:t>
      </w:r>
    </w:p>
    <w:p w:rsidR="00934453" w:rsidRPr="00492621" w:rsidRDefault="00DC1A2A" w:rsidP="00DF5A42">
      <w:pPr>
        <w:pStyle w:val="2"/>
        <w:spacing w:before="0" w:after="0" w:line="240" w:lineRule="auto"/>
        <w:rPr>
          <w:rFonts w:asciiTheme="minorEastAsia" w:eastAsiaTheme="minorEastAsia"/>
          <w:b w:val="0"/>
          <w:color w:val="006400"/>
          <w:sz w:val="18"/>
        </w:rPr>
      </w:pPr>
      <w:bookmarkStart w:id="359" w:name="_Toc33001075"/>
      <w:r w:rsidRPr="00DC1A2A">
        <w:rPr>
          <w:rStyle w:val="01Text"/>
          <w:rFonts w:asciiTheme="minorEastAsia" w:eastAsiaTheme="minorEastAsia"/>
          <w:sz w:val="21"/>
        </w:rPr>
        <w:t>貞明</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乙亥、九一五</w:t>
      </w:r>
      <w:r w:rsidR="00046F27" w:rsidRPr="00DB2415">
        <w:rPr>
          <w:rFonts w:asciiTheme="minorEastAsia" w:eastAsiaTheme="minorEastAsia" w:hAnsi="宋体" w:cs="宋体" w:hint="eastAsia"/>
          <w:b w:val="0"/>
          <w:color w:val="006400"/>
          <w:sz w:val="18"/>
        </w:rPr>
        <w:t>）</w:t>
      </w:r>
      <w:r w:rsidR="00934453" w:rsidRPr="00492621">
        <w:rPr>
          <w:rFonts w:asciiTheme="minorEastAsia" w:eastAsiaTheme="minorEastAsia"/>
          <w:b w:val="0"/>
          <w:color w:val="006400"/>
          <w:sz w:val="18"/>
        </w:rPr>
        <w:t>是年十一月方改元貞明。</w:t>
      </w:r>
      <w:bookmarkEnd w:id="359"/>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春，正月，己亥，蜀主御得賢門受蠻俘，大赦。初，黎、雅蠻酋劉昌嗣、郝玄鑒、楊師泰，雖內屬於唐，受爵賞，號㚋金堡三王，</w:t>
      </w:r>
      <w:r w:rsidR="00934453" w:rsidRPr="001221B9">
        <w:rPr>
          <w:rFonts w:asciiTheme="minorEastAsia" w:eastAsiaTheme="minorEastAsia"/>
        </w:rPr>
        <w:t>史炤曰︰㚋，大也，多也。今按㚋音丁么翻，蠻語多也，大也。唐書黎、邛二州之西有三王蠻，蓋莋都夷、白馬氐之遺種。楊、劉、郝三姓世為長，襲封王，謂之三王部落。疊甓而居，號㚋舍。至宋，又有趙、王二族，幷劉、郝、楊謂之五部落，居黎州之西，去州百餘里，限以飛越嶺。其居疊石為㚋，積糗糧器甲於上。族無君長，惟老宿之聽。往來漢地，悉能華言，故比諸羌尤桀黠。</w:t>
      </w:r>
      <w:r w:rsidR="00934453" w:rsidRPr="00101E55">
        <w:rPr>
          <w:rStyle w:val="01Text"/>
          <w:rFonts w:asciiTheme="minorEastAsia" w:eastAsiaTheme="minorEastAsia"/>
          <w:sz w:val="21"/>
        </w:rPr>
        <w:t>而潛通南詔，為之詗導；鎭蜀者多文臣，雖知其情，不敢詰。</w:t>
      </w:r>
      <w:r w:rsidR="00934453" w:rsidRPr="001221B9">
        <w:rPr>
          <w:rFonts w:asciiTheme="minorEastAsia" w:eastAsiaTheme="minorEastAsia"/>
        </w:rPr>
        <w:t>詗，古迥翻，又翾正翻。詰，去吉翻，窮問也。</w:t>
      </w:r>
      <w:r w:rsidR="00934453" w:rsidRPr="00101E55">
        <w:rPr>
          <w:rStyle w:val="01Text"/>
          <w:rFonts w:asciiTheme="minorEastAsia" w:eastAsiaTheme="minorEastAsia"/>
          <w:sz w:val="21"/>
        </w:rPr>
        <w:t>至是，蜀主數以漏泄軍謀，</w:t>
      </w:r>
      <w:r w:rsidR="00934453" w:rsidRPr="001221B9">
        <w:rPr>
          <w:rFonts w:asciiTheme="minorEastAsia" w:eastAsiaTheme="minorEastAsia"/>
        </w:rPr>
        <w:t>數，所具翻。</w:t>
      </w:r>
      <w:r w:rsidR="00934453" w:rsidRPr="00101E55">
        <w:rPr>
          <w:rStyle w:val="01Text"/>
          <w:rFonts w:asciiTheme="minorEastAsia" w:eastAsiaTheme="minorEastAsia"/>
          <w:sz w:val="21"/>
        </w:rPr>
        <w:t>斬於成都市，毀㚋金堡。自是南詔不復犯邊。</w:t>
      </w:r>
      <w:r w:rsidR="00934453" w:rsidRPr="001221B9">
        <w:rPr>
          <w:rFonts w:asciiTheme="minorEastAsia" w:eastAsiaTheme="minorEastAsia"/>
        </w:rPr>
        <w:t>復，扶又翻。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二月，牛存節等拔彭城，王殷舉族自焚。</w:t>
      </w:r>
      <w:r w:rsidR="00934453" w:rsidRPr="001221B9">
        <w:rPr>
          <w:rFonts w:asciiTheme="minorEastAsia" w:eastAsiaTheme="minorEastAsia"/>
        </w:rPr>
        <w:t>考異曰︰莊宗列傳</w:t>
      </w:r>
      <w:r w:rsidR="00934453" w:rsidRPr="001221B9">
        <w:rPr>
          <w:rFonts w:asciiTheme="minorEastAsia" w:eastAsiaTheme="minorEastAsia"/>
        </w:rPr>
        <w:t>·</w:t>
      </w:r>
      <w:r w:rsidR="00934453" w:rsidRPr="001221B9">
        <w:rPr>
          <w:rFonts w:asciiTheme="minorEastAsia" w:eastAsiaTheme="minorEastAsia"/>
        </w:rPr>
        <w:t>朱友貞傳云︰</w:t>
      </w:r>
      <w:r w:rsidR="000F1B0C">
        <w:rPr>
          <w:rFonts w:asciiTheme="minorEastAsia" w:eastAsiaTheme="minorEastAsia"/>
        </w:rPr>
        <w:t>「</w:t>
      </w:r>
      <w:r w:rsidR="00934453" w:rsidRPr="001221B9">
        <w:rPr>
          <w:rFonts w:asciiTheme="minorEastAsia" w:eastAsiaTheme="minorEastAsia"/>
        </w:rPr>
        <w:t>乾化四年十一月拔徐州，殷自燔死。</w:t>
      </w:r>
      <w:r w:rsidR="000F1B0C">
        <w:rPr>
          <w:rFonts w:asciiTheme="minorEastAsia" w:eastAsiaTheme="minorEastAsia"/>
        </w:rPr>
        <w:t>」</w:t>
      </w:r>
      <w:r w:rsidR="00934453" w:rsidRPr="001221B9">
        <w:rPr>
          <w:rFonts w:asciiTheme="minorEastAsia" w:eastAsiaTheme="minorEastAsia"/>
        </w:rPr>
        <w:t>五代通錄、薛史</w:t>
      </w:r>
      <w:r w:rsidR="00934453" w:rsidRPr="001221B9">
        <w:rPr>
          <w:rFonts w:asciiTheme="minorEastAsia" w:eastAsiaTheme="minorEastAsia"/>
        </w:rPr>
        <w:t>·</w:t>
      </w:r>
      <w:r w:rsidR="00934453" w:rsidRPr="001221B9">
        <w:rPr>
          <w:rFonts w:asciiTheme="minorEastAsia" w:eastAsiaTheme="minorEastAsia"/>
        </w:rPr>
        <w:t>紀及王殷傳皆云貞明元年春，今從之。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三月，丁卯，以右僕射兼門下侍郞、同平章事趙光逢為太子太保，致仕。</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天雄節度使兼中書令鄴王楊師厚卒。師厚晚年矜功恃衆，擅割財賦，選軍中驍勇，置銀槍效節都數千人，給賜優厚，欲以復故時牙兵之盛。</w:t>
      </w:r>
      <w:r w:rsidR="00934453" w:rsidRPr="001221B9">
        <w:rPr>
          <w:rStyle w:val="00Text"/>
          <w:rFonts w:asciiTheme="minorEastAsia"/>
        </w:rPr>
        <w:t>魏博自田承嗣置牙兵，至羅紹威而除，楊師厚復置之。</w:t>
      </w:r>
      <w:r w:rsidR="00934453" w:rsidRPr="001221B9">
        <w:rPr>
          <w:rFonts w:asciiTheme="minorEastAsia"/>
        </w:rPr>
        <w:t>帝雖外加尊禮，內實忌之，及卒，私於宮中受賀。</w:t>
      </w:r>
      <w:r w:rsidR="00934453" w:rsidRPr="001221B9">
        <w:rPr>
          <w:rStyle w:val="00Text"/>
          <w:rFonts w:asciiTheme="minorEastAsia"/>
        </w:rPr>
        <w:t>畏其逼而幸其死。</w:t>
      </w:r>
      <w:r w:rsidR="00934453" w:rsidRPr="001221B9">
        <w:rPr>
          <w:rFonts w:asciiTheme="minorEastAsia"/>
        </w:rPr>
        <w:t>租庸使趙巖、</w:t>
      </w:r>
      <w:r w:rsidR="00934453" w:rsidRPr="001221B9">
        <w:rPr>
          <w:rStyle w:val="00Text"/>
          <w:rFonts w:asciiTheme="minorEastAsia"/>
        </w:rPr>
        <w:t>租庸使自唐中世以來有之。五代會要︰梁置租庸使，其班在崇政使之下，宣徽使之上。</w:t>
      </w:r>
      <w:r w:rsidR="00934453" w:rsidRPr="001221B9">
        <w:rPr>
          <w:rFonts w:asciiTheme="minorEastAsia"/>
        </w:rPr>
        <w:t>判官邵贊</w:t>
      </w:r>
      <w:r w:rsidR="00934453" w:rsidRPr="001221B9">
        <w:rPr>
          <w:rStyle w:val="00Text"/>
          <w:rFonts w:asciiTheme="minorEastAsia"/>
        </w:rPr>
        <w:t>判官，租庸判官。</w:t>
      </w:r>
      <w:r w:rsidR="00934453" w:rsidRPr="001221B9">
        <w:rPr>
          <w:rFonts w:asciiTheme="minorEastAsia"/>
        </w:rPr>
        <w:t>言於帝曰︰</w:t>
      </w:r>
      <w:r w:rsidR="000F1B0C">
        <w:rPr>
          <w:rFonts w:asciiTheme="minorEastAsia"/>
        </w:rPr>
        <w:t>「</w:t>
      </w:r>
      <w:r w:rsidR="00934453" w:rsidRPr="001221B9">
        <w:rPr>
          <w:rFonts w:asciiTheme="minorEastAsia"/>
        </w:rPr>
        <w:t>魏博為唐腹心之蠹，二百餘年不能除去者，</w:t>
      </w:r>
      <w:r w:rsidR="00934453" w:rsidRPr="001221B9">
        <w:rPr>
          <w:rStyle w:val="00Text"/>
          <w:rFonts w:asciiTheme="minorEastAsia"/>
        </w:rPr>
        <w:t>去，羌呂翻。</w:t>
      </w:r>
      <w:r w:rsidR="00934453" w:rsidRPr="001221B9">
        <w:rPr>
          <w:rFonts w:asciiTheme="minorEastAsia"/>
        </w:rPr>
        <w:t>以其地廣兵強之故也。羅紹威、楊帥厚據之，朝廷皆不能制。陛下不乘此時為之計，所謂</w:t>
      </w:r>
      <w:r w:rsidR="000F1B0C">
        <w:rPr>
          <w:rFonts w:asciiTheme="minorEastAsia"/>
        </w:rPr>
        <w:t>『</w:t>
      </w:r>
      <w:r w:rsidR="00934453" w:rsidRPr="001221B9">
        <w:rPr>
          <w:rFonts w:asciiTheme="minorEastAsia"/>
        </w:rPr>
        <w:t>彈疽不嚴，必將復聚，</w:t>
      </w:r>
      <w:r w:rsidR="000F1B0C">
        <w:rPr>
          <w:rFonts w:asciiTheme="minorEastAsia"/>
        </w:rPr>
        <w:t>』</w:t>
      </w:r>
      <w:r w:rsidR="00934453" w:rsidRPr="001221B9">
        <w:rPr>
          <w:rStyle w:val="00Text"/>
          <w:rFonts w:asciiTheme="minorEastAsia"/>
        </w:rPr>
        <w:t>言彈疽者必不畏病疽者之疼，盡彈去其膿血，然後新肉生而病己，不則將復結聚也。醫工彈疽用砭石。</w:t>
      </w:r>
      <w:r w:rsidR="00934453" w:rsidRPr="001221B9">
        <w:rPr>
          <w:rFonts w:asciiTheme="minorEastAsia"/>
        </w:rPr>
        <w:t>安知來者不為師厚乎！宜分六州為兩鎭以弱其權。</w:t>
      </w:r>
      <w:r w:rsidR="000F1B0C">
        <w:rPr>
          <w:rFonts w:asciiTheme="minorEastAsia"/>
        </w:rPr>
        <w:t>」</w:t>
      </w:r>
      <w:r w:rsidR="00934453" w:rsidRPr="001221B9">
        <w:rPr>
          <w:rStyle w:val="00Text"/>
          <w:rFonts w:asciiTheme="minorEastAsia"/>
        </w:rPr>
        <w:t>考異曰︰莊宗列傳︰</w:t>
      </w:r>
      <w:r w:rsidR="000F1B0C">
        <w:rPr>
          <w:rStyle w:val="00Text"/>
          <w:rFonts w:asciiTheme="minorEastAsia"/>
        </w:rPr>
        <w:t>「</w:t>
      </w:r>
      <w:r w:rsidR="00934453" w:rsidRPr="001221B9">
        <w:rPr>
          <w:rStyle w:val="00Text"/>
          <w:rFonts w:asciiTheme="minorEastAsia"/>
        </w:rPr>
        <w:t>宰相敬翔、租庸使趙巖、判官邵贊等為友貞畫策，分魏博六州為兩鎭。</w:t>
      </w:r>
      <w:r w:rsidR="000F1B0C">
        <w:rPr>
          <w:rStyle w:val="00Text"/>
          <w:rFonts w:asciiTheme="minorEastAsia"/>
        </w:rPr>
        <w:t>」</w:t>
      </w:r>
      <w:r w:rsidR="00934453" w:rsidRPr="001221B9">
        <w:rPr>
          <w:rStyle w:val="00Text"/>
          <w:rFonts w:asciiTheme="minorEastAsia"/>
        </w:rPr>
        <w:t>薛史無敬翔名，今從之。</w:t>
      </w:r>
      <w:r w:rsidR="00934453" w:rsidRPr="001221B9">
        <w:rPr>
          <w:rFonts w:asciiTheme="minorEastAsia"/>
        </w:rPr>
        <w:t>帝以為然，以平盧節度使賀德倫為天雄節度使；置昭德軍於相州，割澶、衞二州隸焉，</w:t>
      </w:r>
      <w:r w:rsidR="00934453" w:rsidRPr="001221B9">
        <w:rPr>
          <w:rStyle w:val="00Text"/>
          <w:rFonts w:asciiTheme="minorEastAsia"/>
        </w:rPr>
        <w:t>相，息亮翻。澶，時連翻。</w:t>
      </w:r>
      <w:r w:rsidR="00934453" w:rsidRPr="001221B9">
        <w:rPr>
          <w:rFonts w:asciiTheme="minorEastAsia"/>
        </w:rPr>
        <w:t>以宣徽使張筠為昭德節度使，仍分魏州將士府庫之半於相州。筠，海州人也。二人旣赴鎭，朝廷恐魏人不服，遣開封尹劉鄩將兵六萬自白馬濟河，</w:t>
      </w:r>
      <w:r w:rsidR="00934453" w:rsidRPr="001221B9">
        <w:rPr>
          <w:rStyle w:val="00Text"/>
          <w:rFonts w:asciiTheme="minorEastAsia"/>
        </w:rPr>
        <w:t>白馬津在滑州。</w:t>
      </w:r>
      <w:r w:rsidR="00934453" w:rsidRPr="001221B9">
        <w:rPr>
          <w:rFonts w:asciiTheme="minorEastAsia"/>
        </w:rPr>
        <w:t>以討鎭、定為名，實張形勢以脅之。</w:t>
      </w:r>
    </w:p>
    <w:p w:rsidR="00934453" w:rsidRPr="001221B9" w:rsidRDefault="00934453" w:rsidP="00DF5A42">
      <w:pPr>
        <w:rPr>
          <w:rFonts w:asciiTheme="minorEastAsia"/>
        </w:rPr>
      </w:pPr>
      <w:r w:rsidRPr="001221B9">
        <w:rPr>
          <w:rFonts w:asciiTheme="minorEastAsia"/>
        </w:rPr>
        <w:t>魏兵皆父子相承數百年，</w:t>
      </w:r>
      <w:r w:rsidRPr="001221B9">
        <w:rPr>
          <w:rStyle w:val="00Text"/>
          <w:rFonts w:asciiTheme="minorEastAsia"/>
        </w:rPr>
        <w:t>曰數百年者，言其來也久，非必實經歷數百年也。</w:t>
      </w:r>
      <w:r w:rsidRPr="001221B9">
        <w:rPr>
          <w:rFonts w:asciiTheme="minorEastAsia"/>
        </w:rPr>
        <w:t>族姻磐結，不願分徙。德倫屢趣之，</w:t>
      </w:r>
      <w:r w:rsidRPr="001221B9">
        <w:rPr>
          <w:rStyle w:val="00Text"/>
          <w:rFonts w:asciiTheme="minorEastAsia"/>
        </w:rPr>
        <w:t>趣，讀曰促。</w:t>
      </w:r>
      <w:r w:rsidRPr="001221B9">
        <w:rPr>
          <w:rFonts w:asciiTheme="minorEastAsia"/>
        </w:rPr>
        <w:t>應行者皆嗟怨，連營聚哭。己丑，劉鄩屯南樂，</w:t>
      </w:r>
      <w:r w:rsidRPr="001221B9">
        <w:rPr>
          <w:rStyle w:val="00Text"/>
          <w:rFonts w:asciiTheme="minorEastAsia"/>
        </w:rPr>
        <w:t>南樂本唐魏州昌樂縣，後唐避獻祖諱，改曰南樂，史因而書之。九域志︰南樂縣在魏州南四十四里。</w:t>
      </w:r>
      <w:r w:rsidRPr="001221B9">
        <w:rPr>
          <w:rFonts w:asciiTheme="minorEastAsia"/>
        </w:rPr>
        <w:t>先遣澶州刺史王彥章將龍驤五百騎入魏州，屯金波亭。魏兵相與謀曰︰</w:t>
      </w:r>
      <w:r w:rsidR="000F1B0C">
        <w:rPr>
          <w:rFonts w:asciiTheme="minorEastAsia"/>
        </w:rPr>
        <w:t>「</w:t>
      </w:r>
      <w:r w:rsidRPr="001221B9">
        <w:rPr>
          <w:rFonts w:asciiTheme="minorEastAsia"/>
        </w:rPr>
        <w:t>朝廷忌吾軍府強盛，欲設策使之殘破耳。吾六州歷代藩鎭，兵未嘗遠出河門，</w:t>
      </w:r>
      <w:r w:rsidRPr="001221B9">
        <w:rPr>
          <w:rStyle w:val="00Text"/>
          <w:rFonts w:asciiTheme="minorEastAsia"/>
        </w:rPr>
        <w:t>按舊唐書，魏州城外有河門舊堤，樂彥禎築羅城，約河門舊堤周八十里。</w:t>
      </w:r>
      <w:r w:rsidRPr="001221B9">
        <w:rPr>
          <w:rFonts w:asciiTheme="minorEastAsia"/>
        </w:rPr>
        <w:t>一旦骨肉流離，生不如死。</w:t>
      </w:r>
      <w:r w:rsidR="000F1B0C">
        <w:rPr>
          <w:rFonts w:asciiTheme="minorEastAsia"/>
        </w:rPr>
        <w:t>」</w:t>
      </w:r>
      <w:r w:rsidRPr="001221B9">
        <w:rPr>
          <w:rFonts w:asciiTheme="minorEastAsia"/>
        </w:rPr>
        <w:t>是夕，軍亂，</w:t>
      </w:r>
      <w:r w:rsidRPr="001221B9">
        <w:rPr>
          <w:rStyle w:val="00Text"/>
          <w:rFonts w:asciiTheme="minorEastAsia"/>
        </w:rPr>
        <w:t>考異曰︰莊宗列傳︰</w:t>
      </w:r>
      <w:r w:rsidR="000F1B0C">
        <w:rPr>
          <w:rStyle w:val="00Text"/>
          <w:rFonts w:asciiTheme="minorEastAsia"/>
        </w:rPr>
        <w:t>「</w:t>
      </w:r>
      <w:r w:rsidRPr="001221B9">
        <w:rPr>
          <w:rStyle w:val="00Text"/>
          <w:rFonts w:asciiTheme="minorEastAsia"/>
        </w:rPr>
        <w:t>二十七日，劉鄩屯南樂，遣龍驤都將王彥章以五百騎入魏州，是夜三鼓，魏軍亂。</w:t>
      </w:r>
      <w:r w:rsidR="000F1B0C">
        <w:rPr>
          <w:rStyle w:val="00Text"/>
          <w:rFonts w:asciiTheme="minorEastAsia"/>
        </w:rPr>
        <w:t>」</w:t>
      </w:r>
      <w:r w:rsidRPr="001221B9">
        <w:rPr>
          <w:rStyle w:val="00Text"/>
          <w:rFonts w:asciiTheme="minorEastAsia"/>
        </w:rPr>
        <w:t>是月辛酉朔，薛史·紀云己丑魏博軍作亂，蓋莊宗列傳</w:t>
      </w:r>
      <w:r w:rsidR="000F1B0C">
        <w:rPr>
          <w:rStyle w:val="00Text"/>
          <w:rFonts w:asciiTheme="minorEastAsia"/>
        </w:rPr>
        <w:t>「</w:t>
      </w:r>
      <w:r w:rsidRPr="001221B9">
        <w:rPr>
          <w:rStyle w:val="00Text"/>
          <w:rFonts w:asciiTheme="minorEastAsia"/>
        </w:rPr>
        <w:t>九</w:t>
      </w:r>
      <w:r w:rsidR="000F1B0C">
        <w:rPr>
          <w:rStyle w:val="00Text"/>
          <w:rFonts w:asciiTheme="minorEastAsia"/>
        </w:rPr>
        <w:t>」</w:t>
      </w:r>
      <w:r w:rsidRPr="001221B9">
        <w:rPr>
          <w:rStyle w:val="00Text"/>
          <w:rFonts w:asciiTheme="minorEastAsia"/>
        </w:rPr>
        <w:t>字誤為</w:t>
      </w:r>
      <w:r w:rsidR="000F1B0C">
        <w:rPr>
          <w:rStyle w:val="00Text"/>
          <w:rFonts w:asciiTheme="minorEastAsia"/>
        </w:rPr>
        <w:t>「</w:t>
      </w:r>
      <w:r w:rsidRPr="001221B9">
        <w:rPr>
          <w:rStyle w:val="00Text"/>
          <w:rFonts w:asciiTheme="minorEastAsia"/>
        </w:rPr>
        <w:t>七</w:t>
      </w:r>
      <w:r w:rsidR="000F1B0C">
        <w:rPr>
          <w:rStyle w:val="00Text"/>
          <w:rFonts w:asciiTheme="minorEastAsia"/>
        </w:rPr>
        <w:t>」</w:t>
      </w:r>
      <w:r w:rsidRPr="001221B9">
        <w:rPr>
          <w:rStyle w:val="00Text"/>
          <w:rFonts w:asciiTheme="minorEastAsia"/>
        </w:rPr>
        <w:t>字耳。</w:t>
      </w:r>
      <w:r w:rsidRPr="001221B9">
        <w:rPr>
          <w:rFonts w:asciiTheme="minorEastAsia"/>
        </w:rPr>
        <w:t>縱火大掠，圍金波亭，王彥章斬關而走。詰旦，亂兵入牙城，殺賀德倫之親兵五百人，劫德置樓上。有效節軍校張彥者，自帥其黨，拔白刃，止剽掠。</w:t>
      </w:r>
      <w:r w:rsidRPr="001221B9">
        <w:rPr>
          <w:rStyle w:val="00Text"/>
          <w:rFonts w:asciiTheme="minorEastAsia"/>
        </w:rPr>
        <w:t>校，戶敎翻。剽，匹妙翻。</w:t>
      </w:r>
    </w:p>
    <w:p w:rsidR="00934453" w:rsidRPr="001221B9" w:rsidRDefault="00934453" w:rsidP="00DF5A42">
      <w:pPr>
        <w:rPr>
          <w:rFonts w:asciiTheme="minorEastAsia"/>
        </w:rPr>
      </w:pPr>
      <w:r w:rsidRPr="001221B9">
        <w:rPr>
          <w:rFonts w:asciiTheme="minorEastAsia"/>
        </w:rPr>
        <w:t>夏，四月，帝遣供奉官扈異撫諭魏軍，許張彥以刺史。彥請復相、澶、衞三州如舊制。</w:t>
      </w:r>
      <w:r w:rsidRPr="001221B9">
        <w:rPr>
          <w:rStyle w:val="00Text"/>
          <w:rFonts w:asciiTheme="minorEastAsia"/>
        </w:rPr>
        <w:t>請罷昭德軍，復以相、澶、衞三州隸天雄，如舊制。</w:t>
      </w:r>
      <w:r w:rsidRPr="001221B9">
        <w:rPr>
          <w:rFonts w:asciiTheme="minorEastAsia"/>
        </w:rPr>
        <w:t>異還，言張彥易與，</w:t>
      </w:r>
      <w:r w:rsidRPr="001221B9">
        <w:rPr>
          <w:rStyle w:val="00Text"/>
          <w:rFonts w:asciiTheme="minorEastAsia"/>
        </w:rPr>
        <w:t>還，從宣翻，又如字。易，以豉翻。</w:t>
      </w:r>
      <w:r w:rsidRPr="001221B9">
        <w:rPr>
          <w:rFonts w:asciiTheme="minorEastAsia"/>
        </w:rPr>
        <w:t>但遣劉鄩加兵，立當傳首。帝由是不許，但以優詔答之。使者再返，彥裂詔書抵於地，戟手南向詬朝廷，</w:t>
      </w:r>
      <w:r w:rsidRPr="001221B9">
        <w:rPr>
          <w:rStyle w:val="00Text"/>
          <w:rFonts w:asciiTheme="minorEastAsia"/>
        </w:rPr>
        <w:t>左傳︰公戟其手。杜預註曰︰抵徙屈肘如戟形。陸德明曰︰抵，音紙。鄭玄曰︰人挾弓矢，戟其肘。孔穎達正義曰︰謂射者左手弣弓而右手彎之，則戟其肘。</w:t>
      </w:r>
      <w:r w:rsidRPr="001221B9">
        <w:rPr>
          <w:rFonts w:asciiTheme="minorEastAsia"/>
        </w:rPr>
        <w:t>謂德倫曰︰</w:t>
      </w:r>
      <w:r w:rsidR="000F1B0C">
        <w:rPr>
          <w:rFonts w:asciiTheme="minorEastAsia"/>
        </w:rPr>
        <w:t>「</w:t>
      </w:r>
      <w:r w:rsidRPr="001221B9">
        <w:rPr>
          <w:rFonts w:asciiTheme="minorEastAsia"/>
        </w:rPr>
        <w:t>天子愚暗，聽人穿鼻。</w:t>
      </w:r>
      <w:r w:rsidRPr="001221B9">
        <w:rPr>
          <w:rStyle w:val="00Text"/>
          <w:rFonts w:asciiTheme="minorEastAsia"/>
        </w:rPr>
        <w:t>諭之以牛，為人穿鼻旋轉，前卻一聽命於人，以鼻為所制也。</w:t>
      </w:r>
      <w:r w:rsidRPr="001221B9">
        <w:rPr>
          <w:rFonts w:asciiTheme="minorEastAsia"/>
        </w:rPr>
        <w:t>今我兵甲雖強，茍無外援，不能獨立，宜投款於晉。</w:t>
      </w:r>
      <w:r w:rsidR="000F1B0C">
        <w:rPr>
          <w:rFonts w:asciiTheme="minorEastAsia"/>
        </w:rPr>
        <w:t>」</w:t>
      </w:r>
      <w:r w:rsidRPr="001221B9">
        <w:rPr>
          <w:rStyle w:val="00Text"/>
          <w:rFonts w:asciiTheme="minorEastAsia"/>
        </w:rPr>
        <w:t>款，誠也。</w:t>
      </w:r>
      <w:r w:rsidRPr="001221B9">
        <w:rPr>
          <w:rFonts w:asciiTheme="minorEastAsia"/>
        </w:rPr>
        <w:t>遂逼德倫以書求援於晉。</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李繼徽假子保衡殺李彥魯，</w:t>
      </w:r>
      <w:r w:rsidR="00934453" w:rsidRPr="001221B9">
        <w:rPr>
          <w:rStyle w:val="00Text"/>
          <w:rFonts w:asciiTheme="minorEastAsia"/>
        </w:rPr>
        <w:t>考異曰︰蜀書·劉知俊傳，</w:t>
      </w:r>
      <w:r w:rsidR="000F1B0C">
        <w:rPr>
          <w:rStyle w:val="00Text"/>
          <w:rFonts w:asciiTheme="minorEastAsia"/>
        </w:rPr>
        <w:t>「</w:t>
      </w:r>
      <w:r w:rsidR="00934453" w:rsidRPr="001221B9">
        <w:rPr>
          <w:rStyle w:val="00Text"/>
          <w:rFonts w:asciiTheme="minorEastAsia"/>
        </w:rPr>
        <w:t>保衡</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彥康</w:t>
      </w:r>
      <w:r w:rsidR="000F1B0C">
        <w:rPr>
          <w:rStyle w:val="00Text"/>
          <w:rFonts w:asciiTheme="minorEastAsia"/>
        </w:rPr>
        <w:t>」</w:t>
      </w:r>
      <w:r w:rsidR="00934453" w:rsidRPr="001221B9">
        <w:rPr>
          <w:rStyle w:val="00Text"/>
          <w:rFonts w:asciiTheme="minorEastAsia"/>
        </w:rPr>
        <w:t>。今從薛史。</w:t>
      </w:r>
      <w:r w:rsidR="00934453" w:rsidRPr="001221B9">
        <w:rPr>
          <w:rFonts w:asciiTheme="minorEastAsia"/>
        </w:rPr>
        <w:t>自稱靜難留後，</w:t>
      </w:r>
      <w:r w:rsidR="00934453" w:rsidRPr="001221B9">
        <w:rPr>
          <w:rStyle w:val="00Text"/>
          <w:rFonts w:asciiTheme="minorEastAsia"/>
        </w:rPr>
        <w:t>難，乃旦翻。</w:t>
      </w:r>
      <w:r w:rsidR="00934453" w:rsidRPr="001221B9">
        <w:rPr>
          <w:rFonts w:asciiTheme="minorEastAsia"/>
        </w:rPr>
        <w:t>舉邠、寧二州來附。</w:t>
      </w:r>
      <w:r w:rsidR="00934453" w:rsidRPr="001221B9">
        <w:rPr>
          <w:rStyle w:val="00Text"/>
          <w:rFonts w:asciiTheme="minorEastAsia"/>
        </w:rPr>
        <w:t>叛岐附梁。</w:t>
      </w:r>
      <w:r w:rsidR="00934453" w:rsidRPr="001221B9">
        <w:rPr>
          <w:rFonts w:asciiTheme="minorEastAsia"/>
        </w:rPr>
        <w:t>詔以保衡為感化節度使，以河陽留後霍彥威為靜難節度使。</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吳徐溫以其子牙內都指揮使知訓為淮南行軍副使、內外馬步諸軍副使。</w:t>
      </w:r>
      <w:r w:rsidR="00934453" w:rsidRPr="001221B9">
        <w:rPr>
          <w:rStyle w:val="00Text"/>
          <w:rFonts w:asciiTheme="minorEastAsia"/>
        </w:rPr>
        <w:t>為徐知訓以驕橫不終張本。</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晉王得賀德倫書，命馬步副總管李存審自趙州</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州</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引兵</w:t>
      </w:r>
      <w:r w:rsidR="000F1B0C">
        <w:rPr>
          <w:rStyle w:val="00Text"/>
          <w:rFonts w:asciiTheme="minorEastAsia"/>
        </w:rPr>
        <w:t>」</w:t>
      </w:r>
      <w:r w:rsidR="00934453" w:rsidRPr="001221B9">
        <w:rPr>
          <w:rStyle w:val="00Text"/>
          <w:rFonts w:asciiTheme="minorEastAsia"/>
        </w:rPr>
        <w:t>二字；乙十一行本同；孔本同；張校同；退齋校同。</w:t>
      </w:r>
      <w:r w:rsidR="000F1B0C">
        <w:rPr>
          <w:rStyle w:val="00Text"/>
          <w:rFonts w:asciiTheme="minorEastAsia"/>
        </w:rPr>
        <w:t>』</w:t>
      </w:r>
      <w:r w:rsidR="00934453" w:rsidRPr="001221B9">
        <w:rPr>
          <w:rFonts w:asciiTheme="minorEastAsia"/>
        </w:rPr>
        <w:t>進據臨清。五月，存審至臨清，劉鄩屯洹水。</w:t>
      </w:r>
      <w:r w:rsidR="00934453" w:rsidRPr="001221B9">
        <w:rPr>
          <w:rStyle w:val="00Text"/>
          <w:rFonts w:asciiTheme="minorEastAsia"/>
        </w:rPr>
        <w:t>臨清在魏州北，洹水在魏州西。</w:t>
      </w:r>
      <w:r w:rsidR="00934453" w:rsidRPr="001221B9">
        <w:rPr>
          <w:rFonts w:asciiTheme="minorEastAsia"/>
        </w:rPr>
        <w:t>賀德倫復遣使告急于晉，</w:t>
      </w:r>
      <w:r w:rsidR="00934453" w:rsidRPr="001221B9">
        <w:rPr>
          <w:rStyle w:val="00Text"/>
          <w:rFonts w:asciiTheme="minorEastAsia"/>
        </w:rPr>
        <w:t>復，扶又翻。</w:t>
      </w:r>
      <w:r w:rsidR="00934453" w:rsidRPr="001221B9">
        <w:rPr>
          <w:rFonts w:asciiTheme="minorEastAsia"/>
        </w:rPr>
        <w:t>晉王引大軍自黃澤嶺東下，</w:t>
      </w:r>
      <w:r w:rsidR="00934453" w:rsidRPr="001221B9">
        <w:rPr>
          <w:rStyle w:val="00Text"/>
          <w:rFonts w:asciiTheme="minorEastAsia"/>
        </w:rPr>
        <w:t>魏收志，樂平郡遼陽縣有黃澤嶺。隋改遼陽為遼山縣，唐帶遼州。</w:t>
      </w:r>
      <w:r w:rsidR="00934453" w:rsidRPr="001221B9">
        <w:rPr>
          <w:rFonts w:asciiTheme="minorEastAsia"/>
        </w:rPr>
        <w:t>與存審會於臨清，猶疑魏人之詐，按兵不進。德倫遣判官司空頲犒軍，</w:t>
      </w:r>
      <w:r w:rsidR="00934453" w:rsidRPr="001221B9">
        <w:rPr>
          <w:rStyle w:val="00Text"/>
          <w:rFonts w:asciiTheme="minorEastAsia"/>
        </w:rPr>
        <w:t>頲，他鼎翻。犒，苦到翻。</w:t>
      </w:r>
      <w:r w:rsidR="00934453" w:rsidRPr="001221B9">
        <w:rPr>
          <w:rFonts w:asciiTheme="minorEastAsia"/>
        </w:rPr>
        <w:t>密言於晉王曰︰</w:t>
      </w:r>
      <w:r w:rsidR="000F1B0C">
        <w:rPr>
          <w:rFonts w:asciiTheme="minorEastAsia"/>
        </w:rPr>
        <w:t>「</w:t>
      </w:r>
      <w:r w:rsidR="00934453" w:rsidRPr="001221B9">
        <w:rPr>
          <w:rFonts w:asciiTheme="minorEastAsia"/>
        </w:rPr>
        <w:t>除亂當除根。</w:t>
      </w:r>
      <w:r w:rsidR="000F1B0C">
        <w:rPr>
          <w:rFonts w:asciiTheme="minorEastAsia"/>
        </w:rPr>
        <w:t>」</w:t>
      </w:r>
      <w:r w:rsidR="00934453" w:rsidRPr="001221B9">
        <w:rPr>
          <w:rFonts w:asciiTheme="minorEastAsia"/>
        </w:rPr>
        <w:t>因言張彥凶狡之狀，勸晉王先除之，則無虞矣。王默然。</w:t>
      </w:r>
      <w:r w:rsidR="00934453" w:rsidRPr="001221B9">
        <w:rPr>
          <w:rStyle w:val="00Text"/>
          <w:rFonts w:asciiTheme="minorEastAsia"/>
        </w:rPr>
        <w:t>已諭其意而不形於言，慮有窺聽而洩軍機也。</w:t>
      </w:r>
      <w:r w:rsidR="00934453" w:rsidRPr="001221B9">
        <w:rPr>
          <w:rFonts w:asciiTheme="minorEastAsia"/>
        </w:rPr>
        <w:t>頲，貝州人也。</w:t>
      </w:r>
    </w:p>
    <w:p w:rsidR="00934453" w:rsidRPr="001221B9" w:rsidRDefault="00934453" w:rsidP="00DF5A42">
      <w:pPr>
        <w:rPr>
          <w:rFonts w:asciiTheme="minorEastAsia"/>
        </w:rPr>
      </w:pPr>
      <w:r w:rsidRPr="001221B9">
        <w:rPr>
          <w:rFonts w:asciiTheme="minorEastAsia"/>
        </w:rPr>
        <w:t>晉王進屯永濟，</w:t>
      </w:r>
      <w:r w:rsidRPr="001221B9">
        <w:rPr>
          <w:rStyle w:val="00Text"/>
          <w:rFonts w:asciiTheme="minorEastAsia"/>
        </w:rPr>
        <w:t>永濟縣在魏州北數十里。</w:t>
      </w:r>
      <w:r w:rsidRPr="001221B9">
        <w:rPr>
          <w:rFonts w:asciiTheme="minorEastAsia"/>
        </w:rPr>
        <w:t>張彥選銀槍效節五百人，皆執兵自衞，詣永濟謁見，王登驛樓語之曰︰</w:t>
      </w:r>
      <w:r w:rsidRPr="001221B9">
        <w:rPr>
          <w:rStyle w:val="00Text"/>
          <w:rFonts w:asciiTheme="minorEastAsia"/>
        </w:rPr>
        <w:t>語，牛倨翻。</w:t>
      </w:r>
      <w:r w:rsidR="000F1B0C">
        <w:rPr>
          <w:rFonts w:asciiTheme="minorEastAsia"/>
        </w:rPr>
        <w:t>「</w:t>
      </w:r>
      <w:r w:rsidRPr="001221B9">
        <w:rPr>
          <w:rFonts w:asciiTheme="minorEastAsia"/>
        </w:rPr>
        <w:t>汝陵脅主帥，殘虐百姓，</w:t>
      </w:r>
      <w:r w:rsidRPr="001221B9">
        <w:rPr>
          <w:rStyle w:val="00Text"/>
          <w:rFonts w:asciiTheme="minorEastAsia"/>
        </w:rPr>
        <w:t>帥，所類翻。</w:t>
      </w:r>
      <w:r w:rsidRPr="001221B9">
        <w:rPr>
          <w:rFonts w:asciiTheme="minorEastAsia"/>
        </w:rPr>
        <w:t>數日中迎馬訴冤者百餘輩。我今舉兵而來，以安百姓，非貪人土地。汝雖有功於我，不得不誅以謝魏人。</w:t>
      </w:r>
      <w:r w:rsidR="000F1B0C">
        <w:rPr>
          <w:rFonts w:asciiTheme="minorEastAsia"/>
        </w:rPr>
        <w:t>」</w:t>
      </w:r>
      <w:r w:rsidRPr="001221B9">
        <w:rPr>
          <w:rFonts w:asciiTheme="minorEastAsia"/>
        </w:rPr>
        <w:t>遂斬彥及其黨七人，餘衆股栗。王召諭之曰︰</w:t>
      </w:r>
      <w:r w:rsidR="000F1B0C">
        <w:rPr>
          <w:rFonts w:asciiTheme="minorEastAsia"/>
        </w:rPr>
        <w:t>「</w:t>
      </w:r>
      <w:r w:rsidRPr="001221B9">
        <w:rPr>
          <w:rFonts w:asciiTheme="minorEastAsia"/>
        </w:rPr>
        <w:t>罪止八人，餘無所問。自今當竭力為吾爪牙。</w:t>
      </w:r>
      <w:r w:rsidR="000F1B0C">
        <w:rPr>
          <w:rFonts w:asciiTheme="minorEastAsia"/>
        </w:rPr>
        <w:t>」</w:t>
      </w:r>
      <w:r w:rsidRPr="001221B9">
        <w:rPr>
          <w:rFonts w:asciiTheme="minorEastAsia"/>
        </w:rPr>
        <w:t>衆皆拜伏，呼萬歲。明日，王緩帶輕裘而進，令張彥之卒擐甲執兵，翼馬而從，</w:t>
      </w:r>
      <w:r w:rsidRPr="001221B9">
        <w:rPr>
          <w:rStyle w:val="00Text"/>
          <w:rFonts w:asciiTheme="minorEastAsia"/>
        </w:rPr>
        <w:t>擐，音宦。從，才用翻。翼者，翼馬左右而從行。</w:t>
      </w:r>
      <w:r w:rsidRPr="001221B9">
        <w:rPr>
          <w:rFonts w:asciiTheme="minorEastAsia"/>
        </w:rPr>
        <w:t>仍以為帳前銀槍都。</w:t>
      </w:r>
      <w:r w:rsidRPr="001221B9">
        <w:rPr>
          <w:rStyle w:val="00Text"/>
          <w:rFonts w:asciiTheme="minorEastAsia"/>
        </w:rPr>
        <w:t>晉王遂以銀槍效節軍取梁，而亦以銀槍效節軍取禍。</w:t>
      </w:r>
      <w:r w:rsidRPr="001221B9">
        <w:rPr>
          <w:rFonts w:asciiTheme="minorEastAsia"/>
        </w:rPr>
        <w:t>衆心由是大服。</w:t>
      </w:r>
    </w:p>
    <w:p w:rsidR="00934453" w:rsidRPr="001221B9" w:rsidRDefault="00934453" w:rsidP="00DF5A42">
      <w:pPr>
        <w:rPr>
          <w:rFonts w:asciiTheme="minorEastAsia"/>
        </w:rPr>
      </w:pPr>
      <w:r w:rsidRPr="001221B9">
        <w:rPr>
          <w:rFonts w:asciiTheme="minorEastAsia"/>
        </w:rPr>
        <w:t>劉鄩聞晉軍至，選兵萬餘人，自洹水趣魏縣；</w:t>
      </w:r>
      <w:r w:rsidRPr="001221B9">
        <w:rPr>
          <w:rStyle w:val="00Text"/>
          <w:rFonts w:asciiTheme="minorEastAsia"/>
        </w:rPr>
        <w:t>趣，七喻翻。</w:t>
      </w:r>
      <w:r w:rsidRPr="001221B9">
        <w:rPr>
          <w:rFonts w:asciiTheme="minorEastAsia"/>
        </w:rPr>
        <w:t>晉王留李存審屯臨清，遣史建瑭屯魏縣以拒之，</w:t>
      </w:r>
      <w:r w:rsidRPr="001221B9">
        <w:rPr>
          <w:rStyle w:val="00Text"/>
          <w:rFonts w:asciiTheme="minorEastAsia"/>
        </w:rPr>
        <w:t>九域志︰魏縣在魏州西三十五里。</w:t>
      </w:r>
      <w:r w:rsidRPr="001221B9">
        <w:rPr>
          <w:rFonts w:asciiTheme="minorEastAsia"/>
        </w:rPr>
        <w:t>王自引親軍至魏縣，與鄩夾河為營。</w:t>
      </w:r>
      <w:r w:rsidRPr="001221B9">
        <w:rPr>
          <w:rStyle w:val="00Text"/>
          <w:rFonts w:asciiTheme="minorEastAsia"/>
        </w:rPr>
        <w:t>河，漳河也。漳河過魏縣，亦謂之魏河。</w:t>
      </w:r>
    </w:p>
    <w:p w:rsidR="00934453" w:rsidRPr="001221B9" w:rsidRDefault="00934453" w:rsidP="00DF5A42">
      <w:pPr>
        <w:rPr>
          <w:rFonts w:asciiTheme="minorEastAsia"/>
        </w:rPr>
      </w:pPr>
      <w:r w:rsidRPr="001221B9">
        <w:rPr>
          <w:rFonts w:asciiTheme="minorEastAsia"/>
        </w:rPr>
        <w:t>帝聞魏博叛，大悔懼，遣天平節度使牛存節將兵屯楊劉，</w:t>
      </w:r>
      <w:r w:rsidRPr="001221B9">
        <w:rPr>
          <w:rStyle w:val="00Text"/>
          <w:rFonts w:asciiTheme="minorEastAsia"/>
        </w:rPr>
        <w:t>考異曰︰牛存節傳，</w:t>
      </w:r>
      <w:r w:rsidR="000F1B0C">
        <w:rPr>
          <w:rStyle w:val="00Text"/>
          <w:rFonts w:asciiTheme="minorEastAsia"/>
        </w:rPr>
        <w:t>「</w:t>
      </w:r>
      <w:r w:rsidRPr="001221B9">
        <w:rPr>
          <w:rStyle w:val="00Text"/>
          <w:rFonts w:asciiTheme="minorEastAsia"/>
        </w:rPr>
        <w:t>楊劉</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陽留</w:t>
      </w:r>
      <w:r w:rsidR="000F1B0C">
        <w:rPr>
          <w:rStyle w:val="00Text"/>
          <w:rFonts w:asciiTheme="minorEastAsia"/>
        </w:rPr>
        <w:t>」</w:t>
      </w:r>
      <w:r w:rsidRPr="001221B9">
        <w:rPr>
          <w:rStyle w:val="00Text"/>
          <w:rFonts w:asciiTheme="minorEastAsia"/>
        </w:rPr>
        <w:t>或</w:t>
      </w:r>
      <w:r w:rsidR="000F1B0C">
        <w:rPr>
          <w:rStyle w:val="00Text"/>
          <w:rFonts w:asciiTheme="minorEastAsia"/>
        </w:rPr>
        <w:t>「</w:t>
      </w:r>
      <w:r w:rsidRPr="001221B9">
        <w:rPr>
          <w:rStyle w:val="00Text"/>
          <w:rFonts w:asciiTheme="minorEastAsia"/>
        </w:rPr>
        <w:t>陽劉</w:t>
      </w:r>
      <w:r w:rsidR="000F1B0C">
        <w:rPr>
          <w:rStyle w:val="00Text"/>
          <w:rFonts w:asciiTheme="minorEastAsia"/>
        </w:rPr>
        <w:t>」</w:t>
      </w:r>
      <w:r w:rsidRPr="001221B9">
        <w:rPr>
          <w:rStyle w:val="00Text"/>
          <w:rFonts w:asciiTheme="minorEastAsia"/>
        </w:rPr>
        <w:t>。今從唐裴度傳及薛史諸人傳。</w:t>
      </w:r>
      <w:r w:rsidRPr="001221B9">
        <w:rPr>
          <w:rFonts w:asciiTheme="minorEastAsia"/>
        </w:rPr>
        <w:t>為鄩聲援。會存節病卒，以匡國節度使王檀代之。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岐王遣彰義節度使劉知俊圍邠州，霍彥威固守拒之。</w:t>
      </w:r>
      <w:r w:rsidR="00934453" w:rsidRPr="001221B9">
        <w:rPr>
          <w:rStyle w:val="00Text"/>
          <w:rFonts w:asciiTheme="minorEastAsia"/>
        </w:rPr>
        <w:t>先是李保衡叛岐附梁，梁以霍彥威代鎭邠州。</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六月，庚寅朔，賀德倫帥將吏請晉王入府城慰勞。旣入，德倫上印節，</w:t>
      </w:r>
      <w:r w:rsidR="00934453" w:rsidRPr="001221B9">
        <w:rPr>
          <w:rStyle w:val="00Text"/>
          <w:rFonts w:asciiTheme="minorEastAsia"/>
        </w:rPr>
        <w:t>帥，讀曰率；下同。勞，力到翻。上，時掌翻。印，天雄軍府印；節，天雄旌節。</w:t>
      </w:r>
      <w:r w:rsidR="00934453" w:rsidRPr="001221B9">
        <w:rPr>
          <w:rFonts w:asciiTheme="minorEastAsia"/>
        </w:rPr>
        <w:t>請王兼領天雄軍，王固辭，曰︰</w:t>
      </w:r>
      <w:r w:rsidR="000F1B0C">
        <w:rPr>
          <w:rFonts w:asciiTheme="minorEastAsia"/>
        </w:rPr>
        <w:t>「</w:t>
      </w:r>
      <w:r w:rsidR="00934453" w:rsidRPr="001221B9">
        <w:rPr>
          <w:rFonts w:asciiTheme="minorEastAsia"/>
        </w:rPr>
        <w:t>比聞汴寇侵逼貴道，</w:t>
      </w:r>
      <w:r w:rsidR="00934453" w:rsidRPr="001221B9">
        <w:rPr>
          <w:rStyle w:val="00Text"/>
          <w:rFonts w:asciiTheme="minorEastAsia"/>
        </w:rPr>
        <w:t>比，毗至翻。</w:t>
      </w:r>
      <w:r w:rsidR="00934453" w:rsidRPr="001221B9">
        <w:rPr>
          <w:rFonts w:asciiTheme="minorEastAsia"/>
        </w:rPr>
        <w:t>故親董師徒，遠來相救；又聞城中新罹塗炭，故暫入存撫。明公不垂鑒信，乃以印節見推，誠非素懷。</w:t>
      </w:r>
      <w:r w:rsidR="000F1B0C">
        <w:rPr>
          <w:rFonts w:asciiTheme="minorEastAsia"/>
        </w:rPr>
        <w:t>」</w:t>
      </w:r>
      <w:r w:rsidR="00934453" w:rsidRPr="001221B9">
        <w:rPr>
          <w:rFonts w:asciiTheme="minorEastAsia"/>
        </w:rPr>
        <w:t xml:space="preserve"> 德倫再拜曰︰</w:t>
      </w:r>
      <w:r w:rsidR="000F1B0C">
        <w:rPr>
          <w:rFonts w:asciiTheme="minorEastAsia"/>
        </w:rPr>
        <w:t>「</w:t>
      </w:r>
      <w:r w:rsidR="00934453" w:rsidRPr="001221B9">
        <w:rPr>
          <w:rFonts w:asciiTheme="minorEastAsia"/>
        </w:rPr>
        <w:t>今寇敵密邇，</w:t>
      </w:r>
      <w:r w:rsidR="00934453" w:rsidRPr="001221B9">
        <w:rPr>
          <w:rStyle w:val="00Text"/>
          <w:rFonts w:asciiTheme="minorEastAsia"/>
        </w:rPr>
        <w:t>謂劉鄩之兵逼魏州也。</w:t>
      </w:r>
      <w:r w:rsidR="00934453" w:rsidRPr="001221B9">
        <w:rPr>
          <w:rFonts w:asciiTheme="minorEastAsia"/>
        </w:rPr>
        <w:t>軍城新有大變，人心未安，德倫心腹紀綱</w:t>
      </w:r>
      <w:r w:rsidR="00934453" w:rsidRPr="001221B9">
        <w:rPr>
          <w:rStyle w:val="00Text"/>
          <w:rFonts w:asciiTheme="minorEastAsia"/>
        </w:rPr>
        <w:t>左傳︰秦伯納三千人以衞晉文公，實紀綱之僕。</w:t>
      </w:r>
      <w:r w:rsidR="00934453" w:rsidRPr="001221B9">
        <w:rPr>
          <w:rFonts w:asciiTheme="minorEastAsia"/>
        </w:rPr>
        <w:t>為張彥所殺殆盡，形孤勢弱，安能統衆！一旦生事，恐負大恩。</w:t>
      </w:r>
      <w:r w:rsidR="000F1B0C">
        <w:rPr>
          <w:rFonts w:asciiTheme="minorEastAsia"/>
        </w:rPr>
        <w:t>」</w:t>
      </w:r>
      <w:r w:rsidR="00934453" w:rsidRPr="001221B9">
        <w:rPr>
          <w:rFonts w:asciiTheme="minorEastAsia"/>
        </w:rPr>
        <w:t>王乃受之。德倫帥將吏拜賀，王承制以德倫為大同節度使，遣之官。德倫至晉陽，張承業留之。</w:t>
      </w:r>
      <w:r w:rsidR="00934453" w:rsidRPr="001221B9">
        <w:rPr>
          <w:rStyle w:val="00Text"/>
          <w:rFonts w:asciiTheme="minorEastAsia"/>
        </w:rPr>
        <w:t>大同軍北臨極邊，賀德倫新附，張承業不欲使其有城有兵，故留之。為承業後殺德倫張本。</w:t>
      </w:r>
    </w:p>
    <w:p w:rsidR="00934453" w:rsidRPr="001221B9" w:rsidRDefault="00934453" w:rsidP="00DF5A42">
      <w:pPr>
        <w:rPr>
          <w:rFonts w:asciiTheme="minorEastAsia"/>
        </w:rPr>
      </w:pPr>
      <w:r w:rsidRPr="001221B9">
        <w:rPr>
          <w:rFonts w:asciiTheme="minorEastAsia"/>
        </w:rPr>
        <w:t>時銀槍效節都在魏城猶驕橫，</w:t>
      </w:r>
      <w:r w:rsidRPr="001221B9">
        <w:rPr>
          <w:rStyle w:val="00Text"/>
          <w:rFonts w:asciiTheme="minorEastAsia"/>
        </w:rPr>
        <w:t>魏城，魏州城。橫，戶孟翻。</w:t>
      </w:r>
      <w:r w:rsidRPr="001221B9">
        <w:rPr>
          <w:rFonts w:asciiTheme="minorEastAsia"/>
        </w:rPr>
        <w:t>晉王下令︰</w:t>
      </w:r>
      <w:r w:rsidR="000F1B0C">
        <w:rPr>
          <w:rFonts w:asciiTheme="minorEastAsia"/>
        </w:rPr>
        <w:t>「</w:t>
      </w:r>
      <w:r w:rsidRPr="001221B9">
        <w:rPr>
          <w:rFonts w:asciiTheme="minorEastAsia"/>
        </w:rPr>
        <w:t>自今有朋黨流言及暴掠百姓者，殺無赦！</w:t>
      </w:r>
      <w:r w:rsidR="000F1B0C">
        <w:rPr>
          <w:rFonts w:asciiTheme="minorEastAsia"/>
        </w:rPr>
        <w:t>」</w:t>
      </w:r>
      <w:r w:rsidRPr="001221B9">
        <w:rPr>
          <w:rFonts w:asciiTheme="minorEastAsia"/>
        </w:rPr>
        <w:t>以沁州刺史李存進為天雄都巡按使。</w:t>
      </w:r>
      <w:r w:rsidRPr="001221B9">
        <w:rPr>
          <w:rStyle w:val="00Text"/>
          <w:rFonts w:asciiTheme="minorEastAsia"/>
        </w:rPr>
        <w:t>沁，牛鴆翻。考異曰︰莊宗實錄云為軍城使，存進傳云都部署。莊宗列傳及薛史·存進傳皆云天雄軍都巡按使，今從之。</w:t>
      </w:r>
      <w:r w:rsidRPr="001221B9">
        <w:rPr>
          <w:rFonts w:asciiTheme="minorEastAsia"/>
        </w:rPr>
        <w:t>有訛言搖衆及強取人一錢已上者，存進皆梟首磔尸於市。</w:t>
      </w:r>
      <w:r w:rsidRPr="001221B9">
        <w:rPr>
          <w:rStyle w:val="00Text"/>
          <w:rFonts w:asciiTheme="minorEastAsia"/>
        </w:rPr>
        <w:t>梟，堅堯翻。磔，陟格翻。</w:t>
      </w:r>
      <w:r w:rsidRPr="001221B9">
        <w:rPr>
          <w:rFonts w:asciiTheme="minorEastAsia"/>
        </w:rPr>
        <w:t>旬日，城中肅然，無敢喧譁者。存進本姓孫，名重進，振武人也。</w:t>
      </w:r>
    </w:p>
    <w:p w:rsidR="00934453" w:rsidRPr="001221B9" w:rsidRDefault="00934453" w:rsidP="00DF5A42">
      <w:pPr>
        <w:rPr>
          <w:rFonts w:asciiTheme="minorEastAsia"/>
        </w:rPr>
      </w:pPr>
      <w:r w:rsidRPr="001221B9">
        <w:rPr>
          <w:rFonts w:asciiTheme="minorEastAsia"/>
        </w:rPr>
        <w:t>晉王多出征討，天雄軍府事皆委判官司空頲決之。頲恃才挾勢，睚眦必報，</w:t>
      </w:r>
      <w:r w:rsidRPr="001221B9">
        <w:rPr>
          <w:rStyle w:val="00Text"/>
          <w:rFonts w:asciiTheme="minorEastAsia"/>
        </w:rPr>
        <w:t>睚，五戒翻。頲，他鼎翻。眦，士戒翻。</w:t>
      </w:r>
      <w:r w:rsidRPr="001221B9">
        <w:rPr>
          <w:rFonts w:asciiTheme="minorEastAsia"/>
        </w:rPr>
        <w:t>納賄驕侈。頲有從子在河南，</w:t>
      </w:r>
      <w:r w:rsidRPr="001221B9">
        <w:rPr>
          <w:rStyle w:val="00Text"/>
          <w:rFonts w:asciiTheme="minorEastAsia"/>
        </w:rPr>
        <w:t>從，才用翻。此河南謂大河之南。</w:t>
      </w:r>
      <w:r w:rsidRPr="001221B9">
        <w:rPr>
          <w:rFonts w:asciiTheme="minorEastAsia"/>
        </w:rPr>
        <w:t>頲密使人召之，都虞候張裕執其使者以白王，王責頲曰︰</w:t>
      </w:r>
      <w:r w:rsidR="000F1B0C">
        <w:rPr>
          <w:rFonts w:asciiTheme="minorEastAsia"/>
        </w:rPr>
        <w:t>「</w:t>
      </w:r>
      <w:r w:rsidRPr="001221B9">
        <w:rPr>
          <w:rFonts w:asciiTheme="minorEastAsia"/>
        </w:rPr>
        <w:t>自吾得魏博，庶事悉以委公，公何得見欺如是！獨不可先相示邪！</w:t>
      </w:r>
      <w:r w:rsidR="000F1B0C">
        <w:rPr>
          <w:rFonts w:asciiTheme="minorEastAsia"/>
        </w:rPr>
        <w:t>」</w:t>
      </w:r>
      <w:r w:rsidRPr="001221B9">
        <w:rPr>
          <w:rFonts w:asciiTheme="minorEastAsia"/>
        </w:rPr>
        <w:t>揖令歸第；是日，族誅於軍門，</w:t>
      </w:r>
      <w:r w:rsidRPr="001221B9">
        <w:rPr>
          <w:rStyle w:val="00Text"/>
          <w:rFonts w:asciiTheme="minorEastAsia"/>
        </w:rPr>
        <w:t>兩敵對壘，而越境通私書，誅之，宜也，族之，過也。</w:t>
      </w:r>
      <w:r w:rsidRPr="001221B9">
        <w:rPr>
          <w:rFonts w:asciiTheme="minorEastAsia"/>
        </w:rPr>
        <w:t>以判官王正言代之。正言，鄆州人也。</w:t>
      </w:r>
    </w:p>
    <w:p w:rsidR="00934453" w:rsidRPr="001221B9" w:rsidRDefault="00934453" w:rsidP="00DF5A42">
      <w:pPr>
        <w:rPr>
          <w:rFonts w:asciiTheme="minorEastAsia"/>
        </w:rPr>
      </w:pPr>
      <w:r w:rsidRPr="001221B9">
        <w:rPr>
          <w:rFonts w:asciiTheme="minorEastAsia"/>
        </w:rPr>
        <w:t>魏州孔目吏孔謙，勤敏多計數，善治簿書，晉王以為支度務使。</w:t>
      </w:r>
      <w:r w:rsidRPr="001221B9">
        <w:rPr>
          <w:rStyle w:val="00Text"/>
          <w:rFonts w:asciiTheme="minorEastAsia"/>
        </w:rPr>
        <w:t>唐節鎭多兼支度等使，至其末世，藩鎭署官有為支計官者，有為支度務使者。治，直之翻。</w:t>
      </w:r>
      <w:r w:rsidRPr="001221B9">
        <w:rPr>
          <w:rFonts w:asciiTheme="minorEastAsia"/>
        </w:rPr>
        <w:t>謙能曲事權要，由是寵任彌固。</w:t>
      </w:r>
      <w:r w:rsidRPr="001221B9">
        <w:rPr>
          <w:rStyle w:val="00Text"/>
          <w:rFonts w:asciiTheme="minorEastAsia"/>
        </w:rPr>
        <w:t>為孔謙以掊克亂唐張本。</w:t>
      </w:r>
      <w:r w:rsidRPr="001221B9">
        <w:rPr>
          <w:rFonts w:asciiTheme="minorEastAsia"/>
        </w:rPr>
        <w:t>魏州新亂之後，府庫空竭，民間疲弊，而聚三鎭之兵，戰於河上，殆將十年，</w:t>
      </w:r>
      <w:r w:rsidRPr="001221B9">
        <w:rPr>
          <w:rStyle w:val="00Text"/>
          <w:rFonts w:asciiTheme="minorEastAsia"/>
        </w:rPr>
        <w:t>三鎭，幷、魏、鎭也。</w:t>
      </w:r>
      <w:r w:rsidRPr="001221B9">
        <w:rPr>
          <w:rFonts w:asciiTheme="minorEastAsia"/>
        </w:rPr>
        <w:t>供億軍須，未嘗有闕，謙之力也。然急徵重斂，</w:t>
      </w:r>
      <w:r w:rsidRPr="001221B9">
        <w:rPr>
          <w:rStyle w:val="00Text"/>
          <w:rFonts w:asciiTheme="minorEastAsia"/>
        </w:rPr>
        <w:t>斂，力贍翻。</w:t>
      </w:r>
      <w:r w:rsidRPr="001221B9">
        <w:rPr>
          <w:rFonts w:asciiTheme="minorEastAsia"/>
        </w:rPr>
        <w:t>使六州愁苦，歸怨於王，亦其所為也。</w:t>
      </w:r>
      <w:r w:rsidRPr="001221B9">
        <w:rPr>
          <w:rStyle w:val="00Text"/>
          <w:rFonts w:asciiTheme="minorEastAsia"/>
        </w:rPr>
        <w:t>史卒言之。</w:t>
      </w:r>
    </w:p>
    <w:p w:rsidR="00934453" w:rsidRPr="001221B9" w:rsidRDefault="00934453" w:rsidP="00DF5A42">
      <w:pPr>
        <w:rPr>
          <w:rFonts w:asciiTheme="minorEastAsia"/>
        </w:rPr>
      </w:pPr>
      <w:r w:rsidRPr="001221B9">
        <w:rPr>
          <w:rFonts w:asciiTheme="minorEastAsia"/>
        </w:rPr>
        <w:t>張彥之以魏博歸晉也，貝州刺史張源德不從，北結滄德，</w:t>
      </w:r>
      <w:r w:rsidRPr="001221B9">
        <w:rPr>
          <w:rStyle w:val="00Text"/>
          <w:rFonts w:asciiTheme="minorEastAsia"/>
        </w:rPr>
        <w:t>乾化三年楊師厚、劉守奇北略，滄德遂附于梁。</w:t>
      </w:r>
      <w:r w:rsidRPr="001221B9">
        <w:rPr>
          <w:rFonts w:asciiTheme="minorEastAsia"/>
        </w:rPr>
        <w:t>南連劉鄩以拒晉，數斷鎭、定糧道。或說晉王︰</w:t>
      </w:r>
      <w:r w:rsidRPr="001221B9">
        <w:rPr>
          <w:rStyle w:val="00Text"/>
          <w:rFonts w:asciiTheme="minorEastAsia"/>
        </w:rPr>
        <w:t>數，所角翻。斷，都管翻。說，式芮翻。</w:t>
      </w:r>
      <w:r w:rsidR="000F1B0C">
        <w:rPr>
          <w:rFonts w:asciiTheme="minorEastAsia"/>
        </w:rPr>
        <w:t>「</w:t>
      </w:r>
      <w:r w:rsidRPr="001221B9">
        <w:rPr>
          <w:rFonts w:asciiTheme="minorEastAsia"/>
        </w:rPr>
        <w:t>請先發兵萬人取源德，然後東兼滄景，則海隅之地皆為我有。</w:t>
      </w:r>
      <w:r w:rsidR="000F1B0C">
        <w:rPr>
          <w:rFonts w:asciiTheme="minorEastAsia"/>
        </w:rPr>
        <w:t>」</w:t>
      </w:r>
      <w:r w:rsidRPr="001221B9">
        <w:rPr>
          <w:rFonts w:asciiTheme="minorEastAsia"/>
        </w:rPr>
        <w:t>晉王曰︰</w:t>
      </w:r>
      <w:r w:rsidR="000F1B0C">
        <w:rPr>
          <w:rFonts w:asciiTheme="minorEastAsia"/>
        </w:rPr>
        <w:t>「</w:t>
      </w:r>
      <w:r w:rsidRPr="001221B9">
        <w:rPr>
          <w:rFonts w:asciiTheme="minorEastAsia"/>
        </w:rPr>
        <w:t>不然。貝州城堅兵多，未易猝攻。</w:t>
      </w:r>
      <w:r w:rsidRPr="001221B9">
        <w:rPr>
          <w:rStyle w:val="00Text"/>
          <w:rFonts w:asciiTheme="minorEastAsia"/>
        </w:rPr>
        <w:t>易，以豉翻。</w:t>
      </w:r>
      <w:r w:rsidRPr="001221B9">
        <w:rPr>
          <w:rFonts w:asciiTheme="minorEastAsia"/>
        </w:rPr>
        <w:t>德州隸於滄州而無備，若得而戍之，則滄、貝不得往來，</w:t>
      </w:r>
      <w:r w:rsidRPr="001221B9">
        <w:rPr>
          <w:rStyle w:val="00Text"/>
          <w:rFonts w:asciiTheme="minorEastAsia"/>
        </w:rPr>
        <w:t>九域志︰德州西南至貝州二百三十里，東北至滄州亦二百三十里。</w:t>
      </w:r>
      <w:r w:rsidRPr="001221B9">
        <w:rPr>
          <w:rFonts w:asciiTheme="minorEastAsia"/>
        </w:rPr>
        <w:t>二壘旣孤，然後可取。</w:t>
      </w:r>
      <w:r w:rsidR="000F1B0C">
        <w:rPr>
          <w:rFonts w:asciiTheme="minorEastAsia"/>
        </w:rPr>
        <w:t>」</w:t>
      </w:r>
      <w:r w:rsidRPr="001221B9">
        <w:rPr>
          <w:rStyle w:val="00Text"/>
          <w:rFonts w:asciiTheme="minorEastAsia"/>
        </w:rPr>
        <w:t>二壘，謂滄與貝也。</w:t>
      </w:r>
      <w:r w:rsidRPr="001221B9">
        <w:rPr>
          <w:rFonts w:asciiTheme="minorEastAsia"/>
        </w:rPr>
        <w:t>乃遣騎兵五百，晝夜兼行，襲德州。刺史不意晉兵至，踰城走，遂克之，以遼州守捉將馬通為刺史。</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秋，七月，晉人夜襲澶州，陷之。</w:t>
      </w:r>
      <w:r w:rsidRPr="001221B9">
        <w:rPr>
          <w:rFonts w:asciiTheme="minorEastAsia" w:eastAsiaTheme="minorEastAsia"/>
        </w:rPr>
        <w:t>九域志︰魏州南至澶州一百四十里。按九域志之澶州乃漢乾祐元年所徙之澶州也。宋白曰︰澶州本漢頓丘縣地，在魏州南，當兩河之驛路。唐武德四年分魏州之觀城、頓丘兩縣置澶州，取古澶淵為名。貞觀元年州廢，大曆七年田承嗣又奏置。漢乾祐元年移就德勝寨舊基，頓丘縣隨州移於郭下。此杲澶州猶治頓丘舊州城，今德清軍之頓丘鎭卽其地。</w:t>
      </w:r>
      <w:r w:rsidRPr="00101E55">
        <w:rPr>
          <w:rStyle w:val="01Text"/>
          <w:rFonts w:asciiTheme="minorEastAsia" w:eastAsiaTheme="minorEastAsia"/>
          <w:sz w:val="21"/>
        </w:rPr>
        <w:t>刺史王彥章在劉鄩營，晉人獲其妻子，待之甚厚，遣間使誘彥章，</w:t>
      </w:r>
      <w:r w:rsidRPr="001221B9">
        <w:rPr>
          <w:rFonts w:asciiTheme="minorEastAsia" w:eastAsiaTheme="minorEastAsia"/>
        </w:rPr>
        <w:t>間，古莧翻。誘，音酉。</w:t>
      </w:r>
      <w:r w:rsidRPr="00101E55">
        <w:rPr>
          <w:rStyle w:val="01Text"/>
          <w:rFonts w:asciiTheme="minorEastAsia" w:eastAsiaTheme="minorEastAsia"/>
          <w:sz w:val="21"/>
        </w:rPr>
        <w:t>彥章斬其使，晉人盡滅其家。晉王以魏州將李巖為澶州刺史。</w:t>
      </w:r>
      <w:r w:rsidRPr="001221B9">
        <w:rPr>
          <w:rFonts w:asciiTheme="minorEastAsia" w:eastAsiaTheme="minorEastAsia"/>
        </w:rPr>
        <w:t>考異曰︰莊宗實錄作</w:t>
      </w:r>
      <w:r w:rsidR="000F1B0C">
        <w:rPr>
          <w:rFonts w:asciiTheme="minorEastAsia" w:eastAsiaTheme="minorEastAsia"/>
        </w:rPr>
        <w:t>「</w:t>
      </w:r>
      <w:r w:rsidRPr="001221B9">
        <w:rPr>
          <w:rFonts w:asciiTheme="minorEastAsia" w:eastAsiaTheme="minorEastAsia"/>
        </w:rPr>
        <w:t>李嚴</w:t>
      </w:r>
      <w:r w:rsidR="000F1B0C">
        <w:rPr>
          <w:rFonts w:asciiTheme="minorEastAsia" w:eastAsiaTheme="minorEastAsia"/>
        </w:rPr>
        <w:t>」</w:t>
      </w:r>
      <w:r w:rsidRPr="001221B9">
        <w:rPr>
          <w:rFonts w:asciiTheme="minorEastAsia" w:eastAsiaTheme="minorEastAsia"/>
        </w:rPr>
        <w:t>，今從薛史。</w:t>
      </w:r>
    </w:p>
    <w:p w:rsidR="00934453" w:rsidRPr="001221B9" w:rsidRDefault="00934453" w:rsidP="00DF5A42">
      <w:pPr>
        <w:rPr>
          <w:rFonts w:asciiTheme="minorEastAsia"/>
        </w:rPr>
      </w:pPr>
      <w:r w:rsidRPr="001221B9">
        <w:rPr>
          <w:rFonts w:asciiTheme="minorEastAsia"/>
        </w:rPr>
        <w:t>晉王勞軍於魏縣，因帥百餘騎循河而上，覘劉鄩營。</w:t>
      </w:r>
      <w:r w:rsidRPr="001221B9">
        <w:rPr>
          <w:rStyle w:val="00Text"/>
          <w:rFonts w:asciiTheme="minorEastAsia"/>
        </w:rPr>
        <w:t>勞，力到翻。帥，讀曰率；下同。上，時掌翻。覘，丑廉翻，又丑豔翻。</w:t>
      </w:r>
      <w:r w:rsidRPr="001221B9">
        <w:rPr>
          <w:rFonts w:asciiTheme="minorEastAsia"/>
        </w:rPr>
        <w:t>會天陰晦，鄩伏兵五千於河曲叢林間，鼓譟而出，圍王數重。王躍馬大呼，帥騎馳突，所向披靡。裨將夏魯奇等操短兵力戰，</w:t>
      </w:r>
      <w:r w:rsidRPr="001221B9">
        <w:rPr>
          <w:rStyle w:val="00Text"/>
          <w:rFonts w:asciiTheme="minorEastAsia"/>
        </w:rPr>
        <w:t>重，直龍翻。呼，火故翻。披，普彼翻。操，七到翻。</w:t>
      </w:r>
      <w:r w:rsidRPr="001221B9">
        <w:rPr>
          <w:rFonts w:asciiTheme="minorEastAsia"/>
        </w:rPr>
        <w:t>自午至申乃得出，亡其七騎，魯奇手殺百餘人，傷夷遍體，會李存審救兵至，乃得免。王顧謂從騎曰︰</w:t>
      </w:r>
      <w:r w:rsidR="000F1B0C">
        <w:rPr>
          <w:rFonts w:asciiTheme="minorEastAsia"/>
        </w:rPr>
        <w:t>「</w:t>
      </w:r>
      <w:r w:rsidRPr="001221B9">
        <w:rPr>
          <w:rFonts w:asciiTheme="minorEastAsia"/>
        </w:rPr>
        <w:t>幾為虜嗤。</w:t>
      </w:r>
      <w:r w:rsidR="000F1B0C">
        <w:rPr>
          <w:rFonts w:asciiTheme="minorEastAsia"/>
        </w:rPr>
        <w:t>」</w:t>
      </w:r>
      <w:r w:rsidRPr="001221B9">
        <w:rPr>
          <w:rStyle w:val="00Text"/>
          <w:rFonts w:asciiTheme="minorEastAsia"/>
        </w:rPr>
        <w:t>用漢光武之言。幾，居依翻。嗤，丑之翻。</w:t>
      </w:r>
      <w:r w:rsidRPr="001221B9">
        <w:rPr>
          <w:rFonts w:asciiTheme="minorEastAsia"/>
        </w:rPr>
        <w:t>皆曰︰</w:t>
      </w:r>
      <w:r w:rsidR="000F1B0C">
        <w:rPr>
          <w:rFonts w:asciiTheme="minorEastAsia"/>
        </w:rPr>
        <w:t>「</w:t>
      </w:r>
      <w:r w:rsidRPr="001221B9">
        <w:rPr>
          <w:rFonts w:asciiTheme="minorEastAsia"/>
        </w:rPr>
        <w:t>適足使敵人見大王之英武耳。</w:t>
      </w:r>
      <w:r w:rsidR="000F1B0C">
        <w:rPr>
          <w:rFonts w:asciiTheme="minorEastAsia"/>
        </w:rPr>
        <w:t>」</w:t>
      </w:r>
      <w:r w:rsidRPr="001221B9">
        <w:rPr>
          <w:rFonts w:asciiTheme="minorEastAsia"/>
        </w:rPr>
        <w:t>魯奇，青州人也，王以是益愛之，賜姓名曰李紹奇。</w:t>
      </w:r>
    </w:p>
    <w:p w:rsidR="00934453" w:rsidRPr="001221B9" w:rsidRDefault="00934453" w:rsidP="00DF5A42">
      <w:pPr>
        <w:rPr>
          <w:rFonts w:asciiTheme="minorEastAsia"/>
        </w:rPr>
      </w:pPr>
      <w:r w:rsidRPr="001221B9">
        <w:rPr>
          <w:rFonts w:asciiTheme="minorEastAsia"/>
        </w:rPr>
        <w:t>劉鄩以晉兵盡在魏州，晉陽必虛，欲以奇計襲取之，乃潛引兵自黃澤西去。晉人怪鄩軍數日不出，寂無聲跡，遣騎覘之，城中無煙火，但時見旗幟循堞往來，</w:t>
      </w:r>
      <w:r w:rsidRPr="001221B9">
        <w:rPr>
          <w:rStyle w:val="00Text"/>
          <w:rFonts w:asciiTheme="minorEastAsia"/>
        </w:rPr>
        <w:t>騎，奇寄翻。覘，丑廉翻，又丑豔翻。堞，達協翻。</w:t>
      </w:r>
      <w:r w:rsidRPr="001221B9">
        <w:rPr>
          <w:rFonts w:asciiTheme="minorEastAsia"/>
        </w:rPr>
        <w:t>晉王曰︰</w:t>
      </w:r>
      <w:r w:rsidR="000F1B0C">
        <w:rPr>
          <w:rFonts w:asciiTheme="minorEastAsia"/>
        </w:rPr>
        <w:t>「</w:t>
      </w:r>
      <w:r w:rsidRPr="001221B9">
        <w:rPr>
          <w:rFonts w:asciiTheme="minorEastAsia"/>
        </w:rPr>
        <w:t>吾聞劉鄩用兵，一步百計，此必詐也。</w:t>
      </w:r>
      <w:r w:rsidR="000F1B0C">
        <w:rPr>
          <w:rFonts w:asciiTheme="minorEastAsia"/>
        </w:rPr>
        <w:t>」</w:t>
      </w:r>
      <w:r w:rsidRPr="001221B9">
        <w:rPr>
          <w:rFonts w:asciiTheme="minorEastAsia"/>
        </w:rPr>
        <w:t>更使覘之，乃縛芻為人，執旗乘驢在城上耳。得城中老弱者詰之，云軍去已二日矣。晉王曰︰</w:t>
      </w:r>
      <w:r w:rsidR="000F1B0C">
        <w:rPr>
          <w:rFonts w:asciiTheme="minorEastAsia"/>
        </w:rPr>
        <w:t>「</w:t>
      </w:r>
      <w:r w:rsidRPr="001221B9">
        <w:rPr>
          <w:rFonts w:asciiTheme="minorEastAsia"/>
        </w:rPr>
        <w:t>劉鄩長於襲人，</w:t>
      </w:r>
      <w:r w:rsidRPr="001221B9">
        <w:rPr>
          <w:rStyle w:val="00Text"/>
          <w:rFonts w:asciiTheme="minorEastAsia"/>
        </w:rPr>
        <w:t>劉鄩取兗州，克潼關，皆以掩襲得之，故云然。然以智遇智，則必有窮者，若鄩之襲晉陽，則智窮矣。</w:t>
      </w:r>
      <w:r w:rsidRPr="001221B9">
        <w:rPr>
          <w:rFonts w:asciiTheme="minorEastAsia"/>
        </w:rPr>
        <w:t>短於決戰，計彼行纔及山下。</w:t>
      </w:r>
      <w:r w:rsidR="000F1B0C">
        <w:rPr>
          <w:rFonts w:asciiTheme="minorEastAsia"/>
        </w:rPr>
        <w:t>」</w:t>
      </w:r>
      <w:r w:rsidRPr="001221B9">
        <w:rPr>
          <w:rStyle w:val="00Text"/>
          <w:rFonts w:asciiTheme="minorEastAsia"/>
        </w:rPr>
        <w:t>相、魏之西皆連山。</w:t>
      </w:r>
      <w:r w:rsidRPr="001221B9">
        <w:rPr>
          <w:rFonts w:asciiTheme="minorEastAsia"/>
        </w:rPr>
        <w:t>亟發騎兵追之。會陰雨積旬，黃澤道險，菫泥深尺餘，士卒援藤葛而進，</w:t>
      </w:r>
      <w:r w:rsidRPr="001221B9">
        <w:rPr>
          <w:rStyle w:val="00Text"/>
          <w:rFonts w:asciiTheme="minorEastAsia"/>
        </w:rPr>
        <w:t>菫泥，黏土也。深，式禁翻。援，于元翻。</w:t>
      </w:r>
      <w:r w:rsidRPr="001221B9">
        <w:rPr>
          <w:rFonts w:asciiTheme="minorEastAsia"/>
        </w:rPr>
        <w:t>皆腹疾足腫，</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腫</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或墜崖谷</w:t>
      </w:r>
      <w:r w:rsidR="000F1B0C">
        <w:rPr>
          <w:rStyle w:val="00Text"/>
          <w:rFonts w:asciiTheme="minorEastAsia"/>
        </w:rPr>
        <w:t>」</w:t>
      </w:r>
      <w:r w:rsidRPr="001221B9">
        <w:rPr>
          <w:rStyle w:val="00Text"/>
          <w:rFonts w:asciiTheme="minorEastAsia"/>
        </w:rPr>
        <w:t>四字；乙十一行本同；孔本同；張校同；退齋校同。</w:t>
      </w:r>
      <w:r w:rsidR="000F1B0C">
        <w:rPr>
          <w:rStyle w:val="00Text"/>
          <w:rFonts w:asciiTheme="minorEastAsia"/>
        </w:rPr>
        <w:t>』</w:t>
      </w:r>
      <w:r w:rsidRPr="001221B9">
        <w:rPr>
          <w:rFonts w:asciiTheme="minorEastAsia"/>
        </w:rPr>
        <w:t>死者什二三。晉將李嗣恩倍道先入晉陽，城中知之，勒兵為備。鄩至樂平，糗糧且盡；</w:t>
      </w:r>
      <w:r w:rsidRPr="001221B9">
        <w:rPr>
          <w:rStyle w:val="00Text"/>
          <w:rFonts w:asciiTheme="minorEastAsia"/>
        </w:rPr>
        <w:t>樂平距晉陽二百五十里耳。糗，去久翻。</w:t>
      </w:r>
      <w:r w:rsidRPr="001221B9">
        <w:rPr>
          <w:rFonts w:asciiTheme="minorEastAsia"/>
        </w:rPr>
        <w:t>又聞晉有備，追兵在後，衆懼，將潰，鄩諭之曰︰</w:t>
      </w:r>
      <w:r w:rsidR="000F1B0C">
        <w:rPr>
          <w:rFonts w:asciiTheme="minorEastAsia"/>
        </w:rPr>
        <w:t>「</w:t>
      </w:r>
      <w:r w:rsidRPr="001221B9">
        <w:rPr>
          <w:rFonts w:asciiTheme="minorEastAsia"/>
        </w:rPr>
        <w:t>今去家千里，深入敵境，腹背有兵，山谷高深，如墜井中，去將何之！惟力戰庶幾可免，不則以死報君親耳。</w:t>
      </w:r>
      <w:r w:rsidR="000F1B0C">
        <w:rPr>
          <w:rFonts w:asciiTheme="minorEastAsia"/>
        </w:rPr>
        <w:t>」</w:t>
      </w:r>
      <w:r w:rsidRPr="001221B9">
        <w:rPr>
          <w:rFonts w:asciiTheme="minorEastAsia"/>
        </w:rPr>
        <w:t>衆泣而止。</w:t>
      </w:r>
      <w:r w:rsidRPr="001221B9">
        <w:rPr>
          <w:rStyle w:val="00Text"/>
          <w:rFonts w:asciiTheme="minorEastAsia"/>
        </w:rPr>
        <w:t>幾，居依翻。不，讀曰否。</w:t>
      </w:r>
      <w:r w:rsidRPr="001221B9">
        <w:rPr>
          <w:rFonts w:asciiTheme="minorEastAsia"/>
        </w:rPr>
        <w:t>周德威聞鄩西上，</w:t>
      </w:r>
      <w:r w:rsidRPr="001221B9">
        <w:rPr>
          <w:rStyle w:val="00Text"/>
          <w:rFonts w:asciiTheme="minorEastAsia"/>
        </w:rPr>
        <w:t>上，時掌翻。</w:t>
      </w:r>
      <w:r w:rsidRPr="001221B9">
        <w:rPr>
          <w:rFonts w:asciiTheme="minorEastAsia"/>
        </w:rPr>
        <w:t>自幽州引千騎救晉陽，至土門，鄩已整衆下山，自邢州陳宋口踰漳水而東，屯於宗城。</w:t>
      </w:r>
      <w:r w:rsidRPr="001221B9">
        <w:rPr>
          <w:rStyle w:val="00Text"/>
          <w:rFonts w:asciiTheme="minorEastAsia"/>
        </w:rPr>
        <w:t>九域志︰宗城縣在魏州西北一百七十里。</w:t>
      </w:r>
      <w:r w:rsidRPr="001221B9">
        <w:rPr>
          <w:rFonts w:asciiTheme="minorEastAsia"/>
        </w:rPr>
        <w:t>鄩軍往還，馬死殆半。</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時晉軍乏食，鄩知臨清有蓄積，欲據之以絕晉糧道，</w:t>
      </w:r>
      <w:r w:rsidRPr="001221B9">
        <w:rPr>
          <w:rFonts w:asciiTheme="minorEastAsia" w:eastAsiaTheme="minorEastAsia"/>
        </w:rPr>
        <w:t>自宗城東行，邪趣臨清數十里。宋白曰︰臨清，本漢清泉縣地，後魏太和二十一年於此置臨清縣。</w:t>
      </w:r>
      <w:r w:rsidRPr="00101E55">
        <w:rPr>
          <w:rStyle w:val="01Text"/>
          <w:rFonts w:asciiTheme="minorEastAsia" w:eastAsiaTheme="minorEastAsia"/>
          <w:sz w:val="21"/>
        </w:rPr>
        <w:t>德威急追鄩，再宿，至南宮，</w:t>
      </w:r>
      <w:r w:rsidRPr="001221B9">
        <w:rPr>
          <w:rFonts w:asciiTheme="minorEastAsia" w:eastAsiaTheme="minorEastAsia"/>
        </w:rPr>
        <w:t>南宮縣在冀州西南六十二里，東南趣臨清亦數十里。</w:t>
      </w:r>
      <w:r w:rsidRPr="00101E55">
        <w:rPr>
          <w:rStyle w:val="01Text"/>
          <w:rFonts w:asciiTheme="minorEastAsia" w:eastAsiaTheme="minorEastAsia"/>
          <w:sz w:val="21"/>
        </w:rPr>
        <w:t>遣騎擒其斥候者數十人，斷腕而縱之，</w:t>
      </w:r>
      <w:r w:rsidRPr="001221B9">
        <w:rPr>
          <w:rFonts w:asciiTheme="minorEastAsia" w:eastAsiaTheme="minorEastAsia"/>
        </w:rPr>
        <w:t>斷，音短。腕，烏貫翻。</w:t>
      </w:r>
      <w:r w:rsidRPr="00101E55">
        <w:rPr>
          <w:rStyle w:val="01Text"/>
          <w:rFonts w:asciiTheme="minorEastAsia" w:eastAsiaTheme="minorEastAsia"/>
          <w:sz w:val="21"/>
        </w:rPr>
        <w:t>使言曰︰</w:t>
      </w:r>
      <w:r w:rsidR="000F1B0C">
        <w:rPr>
          <w:rStyle w:val="01Text"/>
          <w:rFonts w:asciiTheme="minorEastAsia" w:eastAsiaTheme="minorEastAsia"/>
          <w:sz w:val="21"/>
        </w:rPr>
        <w:t>「</w:t>
      </w:r>
      <w:r w:rsidRPr="00101E55">
        <w:rPr>
          <w:rStyle w:val="01Text"/>
          <w:rFonts w:asciiTheme="minorEastAsia" w:eastAsiaTheme="minorEastAsia"/>
          <w:sz w:val="21"/>
        </w:rPr>
        <w:t>周侍中已據臨清矣！</w:t>
      </w:r>
      <w:r w:rsidR="000F1B0C">
        <w:rPr>
          <w:rStyle w:val="01Text"/>
          <w:rFonts w:asciiTheme="minorEastAsia" w:eastAsiaTheme="minorEastAsia"/>
          <w:sz w:val="21"/>
        </w:rPr>
        <w:t>」</w:t>
      </w:r>
      <w:r w:rsidRPr="001221B9">
        <w:rPr>
          <w:rFonts w:asciiTheme="minorEastAsia" w:eastAsiaTheme="minorEastAsia"/>
        </w:rPr>
        <w:t>考異曰︰薛史︰</w:t>
      </w:r>
      <w:r w:rsidR="000F1B0C">
        <w:rPr>
          <w:rFonts w:asciiTheme="minorEastAsia" w:eastAsiaTheme="minorEastAsia"/>
        </w:rPr>
        <w:t>「</w:t>
      </w:r>
      <w:r w:rsidRPr="001221B9">
        <w:rPr>
          <w:rFonts w:asciiTheme="minorEastAsia" w:eastAsiaTheme="minorEastAsia"/>
        </w:rPr>
        <w:t>德威聞劉鄩東還，急趨南宮。知鄩軍在宗城，遣十餘騎迫其營，擒斥候者數十人，皆剚刃於背，縶而遣之。旣至，謂鄩曰︰</w:t>
      </w:r>
      <w:r w:rsidR="000F1B0C">
        <w:rPr>
          <w:rFonts w:asciiTheme="minorEastAsia" w:eastAsiaTheme="minorEastAsia"/>
        </w:rPr>
        <w:t>『</w:t>
      </w:r>
      <w:r w:rsidRPr="001221B9">
        <w:rPr>
          <w:rFonts w:asciiTheme="minorEastAsia" w:eastAsiaTheme="minorEastAsia"/>
        </w:rPr>
        <w:t>周侍中已據宗城矣！</w:t>
      </w:r>
      <w:r w:rsidR="000F1B0C">
        <w:rPr>
          <w:rFonts w:asciiTheme="minorEastAsia" w:eastAsiaTheme="minorEastAsia"/>
        </w:rPr>
        <w:t>』</w:t>
      </w:r>
      <w:r w:rsidRPr="001221B9">
        <w:rPr>
          <w:rFonts w:asciiTheme="minorEastAsia" w:eastAsiaTheme="minorEastAsia"/>
        </w:rPr>
        <w:t>鄩軍大駭。</w:t>
      </w:r>
      <w:r w:rsidR="000F1B0C">
        <w:rPr>
          <w:rFonts w:asciiTheme="minorEastAsia" w:eastAsiaTheme="minorEastAsia"/>
        </w:rPr>
        <w:t>」</w:t>
      </w:r>
      <w:r w:rsidRPr="001221B9">
        <w:rPr>
          <w:rFonts w:asciiTheme="minorEastAsia" w:eastAsiaTheme="minorEastAsia"/>
        </w:rPr>
        <w:t>按剚刃於背，其人豈能復活而言！今從莊宗實錄及薛史</w:t>
      </w:r>
      <w:r w:rsidRPr="001221B9">
        <w:rPr>
          <w:rFonts w:asciiTheme="minorEastAsia" w:eastAsiaTheme="minorEastAsia"/>
        </w:rPr>
        <w:t>·</w:t>
      </w:r>
      <w:r w:rsidRPr="001221B9">
        <w:rPr>
          <w:rFonts w:asciiTheme="minorEastAsia" w:eastAsiaTheme="minorEastAsia"/>
        </w:rPr>
        <w:t>莊宗紀。又，鄩見在宗城，而云周侍中據宗城，蓋臨清字誤耳。</w:t>
      </w:r>
      <w:r w:rsidRPr="00101E55">
        <w:rPr>
          <w:rStyle w:val="01Text"/>
          <w:rFonts w:asciiTheme="minorEastAsia" w:eastAsiaTheme="minorEastAsia"/>
          <w:sz w:val="21"/>
        </w:rPr>
        <w:t>鄩軍大駭。詰朝，德威略鄩營而過，入臨清，鄩引軍趨貝州。時晉王出師屯博州，劉鄩軍堂邑，</w:t>
      </w:r>
      <w:r w:rsidRPr="001221B9">
        <w:rPr>
          <w:rFonts w:asciiTheme="minorEastAsia" w:eastAsiaTheme="minorEastAsia"/>
        </w:rPr>
        <w:t>趨，七喻翻。九域志︰博州在魏州東一百八十里；堂邑在博州西四十里。宋白曰︰堂邑屬博州，本漢清縣、發干二縣地，隋置堂邑，因縣西北有漢堂邑故城以名縣。</w:t>
      </w:r>
      <w:r w:rsidRPr="00101E55">
        <w:rPr>
          <w:rStyle w:val="01Text"/>
          <w:rFonts w:asciiTheme="minorEastAsia" w:eastAsiaTheme="minorEastAsia"/>
          <w:sz w:val="21"/>
        </w:rPr>
        <w:t>周德威攻之，不克。翌日，鄩軍于莘縣，</w:t>
      </w:r>
      <w:r w:rsidRPr="001221B9">
        <w:rPr>
          <w:rFonts w:asciiTheme="minorEastAsia" w:eastAsiaTheme="minorEastAsia"/>
        </w:rPr>
        <w:t>九域志︰莘縣在魏州東九十里。劉鄩見晉軍在博州，移軍而西，漸逼魏州。宋白曰︰莘本春秋之衞邑，漢為陽平縣，後周改陽平為清邑縣；大業改清邑為莘縣，因古地名也。</w:t>
      </w:r>
      <w:r w:rsidRPr="00101E55">
        <w:rPr>
          <w:rStyle w:val="01Text"/>
          <w:rFonts w:asciiTheme="minorEastAsia" w:eastAsiaTheme="minorEastAsia"/>
          <w:sz w:val="21"/>
        </w:rPr>
        <w:t>晉軍踵之，鄩治莘城，塹而守之，自莘及河築甬道以通饋餉；</w:t>
      </w:r>
      <w:r w:rsidRPr="001221B9">
        <w:rPr>
          <w:rFonts w:asciiTheme="minorEastAsia" w:eastAsiaTheme="minorEastAsia"/>
        </w:rPr>
        <w:t>莘縣東距大河二十餘里，渡河而東，南卽鄆、濮之境，故築甬道屬河以通饋餉。甬道，夾築垣牆，以防晉人之衝突抄截。治，直之翻。</w:t>
      </w:r>
      <w:r w:rsidRPr="00101E55">
        <w:rPr>
          <w:rStyle w:val="01Text"/>
          <w:rFonts w:asciiTheme="minorEastAsia" w:eastAsiaTheme="minorEastAsia"/>
          <w:sz w:val="21"/>
        </w:rPr>
        <w:t>晉王營於莘西三十里，煙火相望，一日數戰。</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晉王愛元行欽驍健，從代州刺史李嗣源求之，嗣源不得已獻之，以為散員都部署，</w:t>
      </w:r>
      <w:r w:rsidRPr="001221B9">
        <w:rPr>
          <w:rFonts w:asciiTheme="minorEastAsia" w:eastAsiaTheme="minorEastAsia"/>
        </w:rPr>
        <w:t>都部署之名始見於通鑑，後遂為行軍總帥之稱。薛史曰︰時有散指揮，名為散員，命行欽為都部署。</w:t>
      </w:r>
      <w:r w:rsidRPr="00101E55">
        <w:rPr>
          <w:rStyle w:val="01Text"/>
          <w:rFonts w:asciiTheme="minorEastAsia" w:eastAsiaTheme="minorEastAsia"/>
          <w:sz w:val="21"/>
        </w:rPr>
        <w:t>賜姓名曰李紹榮。紹榮嘗力戰深入，劍中其面，未解，</w:t>
      </w:r>
      <w:r w:rsidRPr="001221B9">
        <w:rPr>
          <w:rFonts w:asciiTheme="minorEastAsia" w:eastAsiaTheme="minorEastAsia"/>
        </w:rPr>
        <w:t>中，竹仲翻。</w:t>
      </w:r>
      <w:r w:rsidRPr="00101E55">
        <w:rPr>
          <w:rStyle w:val="01Text"/>
          <w:rFonts w:asciiTheme="minorEastAsia" w:eastAsiaTheme="minorEastAsia"/>
          <w:sz w:val="21"/>
        </w:rPr>
        <w:t>高行周救之得免。王復欲求行周，重於發言，密使人以官祿啗之，</w:t>
      </w:r>
      <w:r w:rsidRPr="001221B9">
        <w:rPr>
          <w:rFonts w:asciiTheme="minorEastAsia" w:eastAsiaTheme="minorEastAsia"/>
        </w:rPr>
        <w:t>復，扶又翻。啗，徒濫翻。</w:t>
      </w:r>
      <w:r w:rsidRPr="00101E55">
        <w:rPr>
          <w:rStyle w:val="01Text"/>
          <w:rFonts w:asciiTheme="minorEastAsia" w:eastAsiaTheme="minorEastAsia"/>
          <w:sz w:val="21"/>
        </w:rPr>
        <w:t>行周辭曰︰</w:t>
      </w:r>
      <w:r w:rsidR="000F1B0C">
        <w:rPr>
          <w:rStyle w:val="01Text"/>
          <w:rFonts w:asciiTheme="minorEastAsia" w:eastAsiaTheme="minorEastAsia"/>
          <w:sz w:val="21"/>
        </w:rPr>
        <w:t>「</w:t>
      </w:r>
      <w:r w:rsidRPr="00101E55">
        <w:rPr>
          <w:rStyle w:val="01Text"/>
          <w:rFonts w:asciiTheme="minorEastAsia" w:eastAsiaTheme="minorEastAsia"/>
          <w:sz w:val="21"/>
        </w:rPr>
        <w:t>代州養壯士，亦為大王耳，</w:t>
      </w:r>
      <w:r w:rsidRPr="001221B9">
        <w:rPr>
          <w:rFonts w:asciiTheme="minorEastAsia" w:eastAsiaTheme="minorEastAsia"/>
        </w:rPr>
        <w:t>為，于偽翻。</w:t>
      </w:r>
      <w:r w:rsidRPr="00101E55">
        <w:rPr>
          <w:rStyle w:val="01Text"/>
          <w:rFonts w:asciiTheme="minorEastAsia" w:eastAsiaTheme="minorEastAsia"/>
          <w:sz w:val="21"/>
        </w:rPr>
        <w:t>行周事代州，亦猶事大王也。</w:t>
      </w:r>
      <w:r w:rsidRPr="001221B9">
        <w:rPr>
          <w:rFonts w:asciiTheme="minorEastAsia" w:eastAsiaTheme="minorEastAsia"/>
        </w:rPr>
        <w:t>考異曰︰周太祖實錄︰</w:t>
      </w:r>
      <w:r w:rsidR="000F1B0C">
        <w:rPr>
          <w:rFonts w:asciiTheme="minorEastAsia" w:eastAsiaTheme="minorEastAsia"/>
        </w:rPr>
        <w:t>「</w:t>
      </w:r>
      <w:r w:rsidRPr="001221B9">
        <w:rPr>
          <w:rFonts w:asciiTheme="minorEastAsia" w:eastAsiaTheme="minorEastAsia"/>
        </w:rPr>
        <w:t>晉王密令人啗之利祿，行周辭曰︰</w:t>
      </w:r>
      <w:r w:rsidR="000F1B0C">
        <w:rPr>
          <w:rFonts w:asciiTheme="minorEastAsia" w:eastAsiaTheme="minorEastAsia"/>
        </w:rPr>
        <w:t>『</w:t>
      </w:r>
      <w:r w:rsidRPr="001221B9">
        <w:rPr>
          <w:rFonts w:asciiTheme="minorEastAsia" w:eastAsiaTheme="minorEastAsia"/>
        </w:rPr>
        <w:t>總管用人亦為國家，事總管猶事王也。予家昆仲脫難再生，承總管之厚恩，安忍背之！</w:t>
      </w:r>
      <w:r w:rsidR="000F1B0C">
        <w:rPr>
          <w:rFonts w:asciiTheme="minorEastAsia" w:eastAsiaTheme="minorEastAsia"/>
        </w:rPr>
        <w:t>』</w:t>
      </w:r>
      <w:r w:rsidRPr="001221B9">
        <w:rPr>
          <w:rFonts w:asciiTheme="minorEastAsia" w:eastAsiaTheme="minorEastAsia"/>
        </w:rPr>
        <w:t>按明宗實錄，此年猶為代州刺史，天祐十八年始為副總管。此言總管，蓋周太祖實錄之誤。</w:t>
      </w:r>
      <w:r w:rsidRPr="00101E55">
        <w:rPr>
          <w:rStyle w:val="01Text"/>
          <w:rFonts w:asciiTheme="minorEastAsia" w:eastAsiaTheme="minorEastAsia"/>
          <w:sz w:val="21"/>
        </w:rPr>
        <w:t>代州脫行周兄弟於死，</w:t>
      </w:r>
      <w:r w:rsidRPr="001221B9">
        <w:rPr>
          <w:rFonts w:asciiTheme="minorEastAsia" w:eastAsiaTheme="minorEastAsia"/>
        </w:rPr>
        <w:t>事見上卷乾化三年。</w:t>
      </w:r>
      <w:r w:rsidRPr="00101E55">
        <w:rPr>
          <w:rStyle w:val="01Text"/>
          <w:rFonts w:asciiTheme="minorEastAsia" w:eastAsiaTheme="minorEastAsia"/>
          <w:sz w:val="21"/>
        </w:rPr>
        <w:t>行周不忍負之。</w:t>
      </w:r>
      <w:r w:rsidR="000F1B0C">
        <w:rPr>
          <w:rStyle w:val="01Text"/>
          <w:rFonts w:asciiTheme="minorEastAsia" w:eastAsiaTheme="minorEastAsia"/>
          <w:sz w:val="21"/>
        </w:rPr>
        <w:t>」</w:t>
      </w:r>
      <w:r w:rsidRPr="00101E55">
        <w:rPr>
          <w:rStyle w:val="01Text"/>
          <w:rFonts w:asciiTheme="minorEastAsia" w:eastAsiaTheme="minorEastAsia"/>
          <w:sz w:val="21"/>
        </w:rPr>
        <w:t>乃止。</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絳州刺史尹皓攻晉之隰州，八月，又攻慈州，皆不克。</w:t>
      </w:r>
      <w:r w:rsidR="00934453" w:rsidRPr="001221B9">
        <w:rPr>
          <w:rFonts w:asciiTheme="minorEastAsia" w:eastAsiaTheme="minorEastAsia"/>
        </w:rPr>
        <w:t>按九域志，絳州西北至隰州五百一十四里，隰州西南至慈州一百六十里。</w:t>
      </w:r>
      <w:r w:rsidR="00934453" w:rsidRPr="00101E55">
        <w:rPr>
          <w:rStyle w:val="01Text"/>
          <w:rFonts w:asciiTheme="minorEastAsia" w:eastAsiaTheme="minorEastAsia"/>
          <w:sz w:val="21"/>
        </w:rPr>
        <w:t>王檀與昭義留後賀瓌攻澶州，拔之，執李巖，送東都。</w:t>
      </w:r>
      <w:r w:rsidR="00934453" w:rsidRPr="001221B9">
        <w:rPr>
          <w:rFonts w:asciiTheme="minorEastAsia" w:eastAsiaTheme="minorEastAsia"/>
        </w:rPr>
        <w:t>按歐史</w:t>
      </w:r>
      <w:r w:rsidR="00934453" w:rsidRPr="001221B9">
        <w:rPr>
          <w:rFonts w:asciiTheme="minorEastAsia" w:eastAsiaTheme="minorEastAsia"/>
        </w:rPr>
        <w:t>·</w:t>
      </w:r>
      <w:r w:rsidR="00934453" w:rsidRPr="001221B9">
        <w:rPr>
          <w:rFonts w:asciiTheme="minorEastAsia" w:eastAsiaTheme="minorEastAsia"/>
        </w:rPr>
        <w:t>職方考，梁無昭義軍。參考賀瓌傳，蓋為宣義留後也。</w:t>
      </w:r>
      <w:r w:rsidR="000F1B0C">
        <w:rPr>
          <w:rFonts w:asciiTheme="minorEastAsia" w:eastAsiaTheme="minorEastAsia"/>
        </w:rPr>
        <w:t>「</w:t>
      </w:r>
      <w:r w:rsidR="00934453" w:rsidRPr="001221B9">
        <w:rPr>
          <w:rFonts w:asciiTheme="minorEastAsia" w:eastAsiaTheme="minorEastAsia"/>
        </w:rPr>
        <w:t>昭</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宣</w:t>
      </w:r>
      <w:r w:rsidR="000F1B0C">
        <w:rPr>
          <w:rFonts w:asciiTheme="minorEastAsia" w:eastAsiaTheme="minorEastAsia"/>
        </w:rPr>
        <w:t>」</w:t>
      </w:r>
      <w:r w:rsidR="00934453" w:rsidRPr="001221B9">
        <w:rPr>
          <w:rFonts w:asciiTheme="minorEastAsia" w:eastAsiaTheme="minorEastAsia"/>
        </w:rPr>
        <w:t>。先是，晉襲取澶州，以李巖守之。</w:t>
      </w:r>
      <w:r w:rsidR="00934453" w:rsidRPr="00101E55">
        <w:rPr>
          <w:rStyle w:val="01Text"/>
          <w:rFonts w:asciiTheme="minorEastAsia" w:eastAsiaTheme="minorEastAsia"/>
          <w:sz w:val="21"/>
        </w:rPr>
        <w:t>帝以楊師厚故將楊延直為澶州刺史，使將兵萬人助劉鄩，且招誘魏人。</w:t>
      </w:r>
      <w:r w:rsidR="00934453" w:rsidRPr="001221B9">
        <w:rPr>
          <w:rFonts w:asciiTheme="minorEastAsia" w:eastAsiaTheme="minorEastAsia"/>
        </w:rPr>
        <w:t>誘，音酉。</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晉王遣李存審將兵五千擊貝州。張源德有卒三千，每夕分出剽掠，</w:t>
      </w:r>
      <w:r w:rsidR="00934453" w:rsidRPr="001221B9">
        <w:rPr>
          <w:rStyle w:val="00Text"/>
          <w:rFonts w:asciiTheme="minorEastAsia"/>
        </w:rPr>
        <w:t>剽，匹妙翻。</w:t>
      </w:r>
      <w:r w:rsidR="00934453" w:rsidRPr="001221B9">
        <w:rPr>
          <w:rFonts w:asciiTheme="minorEastAsia"/>
        </w:rPr>
        <w:t>州民苦之，請塹其城以安耕耘。存審乃發八縣丁夫塹而圍之。</w:t>
      </w:r>
      <w:r w:rsidR="00934453" w:rsidRPr="001221B9">
        <w:rPr>
          <w:rStyle w:val="00Text"/>
          <w:rFonts w:asciiTheme="minorEastAsia"/>
        </w:rPr>
        <w:t>貝州管清河、清陽、武城、經城、臨清、漳南、歷亭、夏津八縣。</w:t>
      </w:r>
    </w:p>
    <w:p w:rsidR="00934453" w:rsidRPr="001221B9" w:rsidRDefault="00934453" w:rsidP="00DF5A42">
      <w:pPr>
        <w:rPr>
          <w:rFonts w:asciiTheme="minorEastAsia"/>
        </w:rPr>
      </w:pPr>
      <w:r w:rsidRPr="001221B9">
        <w:rPr>
          <w:rFonts w:asciiTheme="minorEastAsia"/>
        </w:rPr>
        <w:t>劉鄩在莘久，饋運不給，晉人數抵其寨下挑戰，</w:t>
      </w:r>
      <w:r w:rsidRPr="001221B9">
        <w:rPr>
          <w:rStyle w:val="00Text"/>
          <w:rFonts w:asciiTheme="minorEastAsia"/>
        </w:rPr>
        <w:t>數，所角翻。挑，徒了翻。</w:t>
      </w:r>
      <w:r w:rsidRPr="001221B9">
        <w:rPr>
          <w:rFonts w:asciiTheme="minorEastAsia"/>
        </w:rPr>
        <w:t>鄩不出。晉人乃攻絕其甬道，以千餘斧斬寨木，梁人驚擾而出，因俘獲而還。</w:t>
      </w:r>
    </w:p>
    <w:p w:rsidR="00934453" w:rsidRPr="001221B9" w:rsidRDefault="00934453" w:rsidP="00DF5A42">
      <w:pPr>
        <w:rPr>
          <w:rFonts w:asciiTheme="minorEastAsia"/>
        </w:rPr>
      </w:pPr>
      <w:r w:rsidRPr="001221B9">
        <w:rPr>
          <w:rFonts w:asciiTheme="minorEastAsia"/>
        </w:rPr>
        <w:t>帝以詔書讓鄩老師費糧，失亡多，不速戰，鄩奏︰</w:t>
      </w:r>
      <w:r w:rsidR="000F1B0C">
        <w:rPr>
          <w:rFonts w:asciiTheme="minorEastAsia"/>
        </w:rPr>
        <w:t>「</w:t>
      </w:r>
      <w:r w:rsidRPr="001221B9">
        <w:rPr>
          <w:rFonts w:asciiTheme="minorEastAsia"/>
        </w:rPr>
        <w:t>臣比欲以奇兵擣其腹心，</w:t>
      </w:r>
      <w:r w:rsidRPr="001221B9">
        <w:rPr>
          <w:rStyle w:val="00Text"/>
          <w:rFonts w:asciiTheme="minorEastAsia"/>
        </w:rPr>
        <w:t>比，毗志翻，近也。擣其腹心，謂欲襲取晉陽也。</w:t>
      </w:r>
      <w:r w:rsidRPr="001221B9">
        <w:rPr>
          <w:rFonts w:asciiTheme="minorEastAsia"/>
        </w:rPr>
        <w:t>還取鎭、定，期以旬時再清河朔。</w:t>
      </w:r>
      <w:r w:rsidRPr="001221B9">
        <w:rPr>
          <w:rStyle w:val="00Text"/>
          <w:rFonts w:asciiTheme="minorEastAsia"/>
        </w:rPr>
        <w:t>十日謂之旬時。</w:t>
      </w:r>
      <w:r w:rsidRPr="001221B9">
        <w:rPr>
          <w:rFonts w:asciiTheme="minorEastAsia"/>
        </w:rPr>
        <w:t>無何天未厭亂，淫雨積旬，糧竭士病。又欲據臨清斷其饋餉，而周楊五奄至，馳突如神。</w:t>
      </w:r>
      <w:r w:rsidRPr="001221B9">
        <w:rPr>
          <w:rStyle w:val="00Text"/>
          <w:rFonts w:asciiTheme="minorEastAsia"/>
        </w:rPr>
        <w:t>斷，音短。周德威小字楊五。</w:t>
      </w:r>
      <w:r w:rsidRPr="001221B9">
        <w:rPr>
          <w:rFonts w:asciiTheme="minorEastAsia"/>
        </w:rPr>
        <w:t>臣今退保莘縣，享士訓兵以俟進取。觀其兵數甚多，便習騎射，誠為勍敵，未易輕也。</w:t>
      </w:r>
      <w:r w:rsidRPr="001221B9">
        <w:rPr>
          <w:rStyle w:val="00Text"/>
          <w:rFonts w:asciiTheme="minorEastAsia"/>
        </w:rPr>
        <w:t>勍，渠京翻。易，以豉翻。</w:t>
      </w:r>
      <w:r w:rsidRPr="001221B9">
        <w:rPr>
          <w:rFonts w:asciiTheme="minorEastAsia"/>
        </w:rPr>
        <w:t>茍有隙可乘，臣豈敢偷安養寇！</w:t>
      </w:r>
      <w:r w:rsidR="000F1B0C">
        <w:rPr>
          <w:rFonts w:asciiTheme="minorEastAsia"/>
        </w:rPr>
        <w:t>」</w:t>
      </w:r>
      <w:r w:rsidRPr="001221B9">
        <w:rPr>
          <w:rFonts w:asciiTheme="minorEastAsia"/>
        </w:rPr>
        <w:t>帝復問鄩決勝之策，</w:t>
      </w:r>
      <w:r w:rsidRPr="001221B9">
        <w:rPr>
          <w:rStyle w:val="00Text"/>
          <w:rFonts w:asciiTheme="minorEastAsia"/>
        </w:rPr>
        <w:t>復，扶又翻；下同。</w:t>
      </w:r>
      <w:r w:rsidRPr="001221B9">
        <w:rPr>
          <w:rFonts w:asciiTheme="minorEastAsia"/>
        </w:rPr>
        <w:t>鄩曰︰</w:t>
      </w:r>
      <w:r w:rsidR="000F1B0C">
        <w:rPr>
          <w:rFonts w:asciiTheme="minorEastAsia"/>
        </w:rPr>
        <w:t>「</w:t>
      </w:r>
      <w:r w:rsidRPr="001221B9">
        <w:rPr>
          <w:rFonts w:asciiTheme="minorEastAsia"/>
        </w:rPr>
        <w:t>臣今無策，惟願人給十斛糧，賊可破矣。</w:t>
      </w:r>
      <w:r w:rsidR="000F1B0C">
        <w:rPr>
          <w:rFonts w:asciiTheme="minorEastAsia"/>
        </w:rPr>
        <w:t>」</w:t>
      </w:r>
      <w:r w:rsidRPr="001221B9">
        <w:rPr>
          <w:rStyle w:val="00Text"/>
          <w:rFonts w:asciiTheme="minorEastAsia"/>
        </w:rPr>
        <w:t>劉鄩欲以持久制晉。</w:t>
      </w:r>
      <w:r w:rsidRPr="001221B9">
        <w:rPr>
          <w:rFonts w:asciiTheme="minorEastAsia"/>
        </w:rPr>
        <w:t>帝怒，責鄩曰︰</w:t>
      </w:r>
      <w:r w:rsidR="000F1B0C">
        <w:rPr>
          <w:rFonts w:asciiTheme="minorEastAsia"/>
        </w:rPr>
        <w:t>「</w:t>
      </w:r>
      <w:r w:rsidRPr="001221B9">
        <w:rPr>
          <w:rFonts w:asciiTheme="minorEastAsia"/>
        </w:rPr>
        <w:t>將軍蓄米，欲破賊邪，欲療飢邪？</w:t>
      </w:r>
      <w:r w:rsidR="000F1B0C">
        <w:rPr>
          <w:rFonts w:asciiTheme="minorEastAsia"/>
        </w:rPr>
        <w:t>」</w:t>
      </w:r>
      <w:r w:rsidRPr="001221B9">
        <w:rPr>
          <w:rFonts w:asciiTheme="minorEastAsia"/>
        </w:rPr>
        <w:t>乃遣中使往督戰。</w:t>
      </w:r>
    </w:p>
    <w:p w:rsidR="00934453" w:rsidRPr="001221B9" w:rsidRDefault="00934453" w:rsidP="00DF5A42">
      <w:pPr>
        <w:rPr>
          <w:rFonts w:asciiTheme="minorEastAsia"/>
        </w:rPr>
      </w:pPr>
      <w:r w:rsidRPr="001221B9">
        <w:rPr>
          <w:rFonts w:asciiTheme="minorEastAsia"/>
        </w:rPr>
        <w:t>鄩集諸將問曰︰</w:t>
      </w:r>
      <w:r w:rsidR="000F1B0C">
        <w:rPr>
          <w:rFonts w:asciiTheme="minorEastAsia"/>
        </w:rPr>
        <w:t>「</w:t>
      </w:r>
      <w:r w:rsidRPr="001221B9">
        <w:rPr>
          <w:rFonts w:asciiTheme="minorEastAsia"/>
        </w:rPr>
        <w:t>主上深居禁中，不知軍旅，徒與少年新進輩謀之。夫兵在臨機制變，不可預度。</w:t>
      </w:r>
      <w:r w:rsidRPr="001221B9">
        <w:rPr>
          <w:rStyle w:val="00Text"/>
          <w:rFonts w:asciiTheme="minorEastAsia"/>
        </w:rPr>
        <w:t>少，詩照翻。度，徒洛翻。</w:t>
      </w:r>
      <w:r w:rsidRPr="001221B9">
        <w:rPr>
          <w:rFonts w:asciiTheme="minorEastAsia"/>
        </w:rPr>
        <w:t>今敵尚強，與戰必不利，柰何？</w:t>
      </w:r>
      <w:r w:rsidR="000F1B0C">
        <w:rPr>
          <w:rFonts w:asciiTheme="minorEastAsia"/>
        </w:rPr>
        <w:t>」</w:t>
      </w:r>
      <w:r w:rsidRPr="001221B9">
        <w:rPr>
          <w:rFonts w:asciiTheme="minorEastAsia"/>
        </w:rPr>
        <w:t>諸將皆曰︰</w:t>
      </w:r>
      <w:r w:rsidR="000F1B0C">
        <w:rPr>
          <w:rFonts w:asciiTheme="minorEastAsia"/>
        </w:rPr>
        <w:t>「</w:t>
      </w:r>
      <w:r w:rsidRPr="001221B9">
        <w:rPr>
          <w:rFonts w:asciiTheme="minorEastAsia"/>
        </w:rPr>
        <w:t>勝負當一決，曠日何待！</w:t>
      </w:r>
      <w:r w:rsidR="000F1B0C">
        <w:rPr>
          <w:rFonts w:asciiTheme="minorEastAsia"/>
        </w:rPr>
        <w:t>」</w:t>
      </w:r>
      <w:r w:rsidRPr="001221B9">
        <w:rPr>
          <w:rFonts w:asciiTheme="minorEastAsia"/>
        </w:rPr>
        <w:t>鄩默然，不悅，退，謂所親曰︰</w:t>
      </w:r>
      <w:r w:rsidR="000F1B0C">
        <w:rPr>
          <w:rFonts w:asciiTheme="minorEastAsia"/>
        </w:rPr>
        <w:t>「</w:t>
      </w:r>
      <w:r w:rsidRPr="001221B9">
        <w:rPr>
          <w:rFonts w:asciiTheme="minorEastAsia"/>
        </w:rPr>
        <w:t>主暗臣諛，將驕卒惰，吾未知死所矣！</w:t>
      </w:r>
      <w:r w:rsidR="000F1B0C">
        <w:rPr>
          <w:rFonts w:asciiTheme="minorEastAsia"/>
        </w:rPr>
        <w:t>」</w:t>
      </w:r>
      <w:r w:rsidRPr="001221B9">
        <w:rPr>
          <w:rStyle w:val="00Text"/>
          <w:rFonts w:asciiTheme="minorEastAsia"/>
        </w:rPr>
        <w:t>劉鄩量敵慮勝，未為失計，特掣其肘使不得遂其本謀耳。</w:t>
      </w:r>
      <w:r w:rsidRPr="001221B9">
        <w:rPr>
          <w:rFonts w:asciiTheme="minorEastAsia"/>
        </w:rPr>
        <w:t>他日，復集諸將於軍門，人置河水一器於前，令飲之，衆莫之測。鄩諭之曰︰</w:t>
      </w:r>
      <w:r w:rsidR="000F1B0C">
        <w:rPr>
          <w:rFonts w:asciiTheme="minorEastAsia"/>
        </w:rPr>
        <w:t>「</w:t>
      </w:r>
      <w:r w:rsidRPr="001221B9">
        <w:rPr>
          <w:rFonts w:asciiTheme="minorEastAsia"/>
        </w:rPr>
        <w:t>一器猶難，滔滔之河，可勝盡乎！</w:t>
      </w:r>
      <w:r w:rsidR="000F1B0C">
        <w:rPr>
          <w:rFonts w:asciiTheme="minorEastAsia"/>
        </w:rPr>
        <w:t>」</w:t>
      </w:r>
      <w:r w:rsidRPr="001221B9">
        <w:rPr>
          <w:rStyle w:val="00Text"/>
          <w:rFonts w:asciiTheme="minorEastAsia"/>
        </w:rPr>
        <w:t>勝，音升。</w:t>
      </w:r>
      <w:r w:rsidRPr="001221B9">
        <w:rPr>
          <w:rFonts w:asciiTheme="minorEastAsia"/>
        </w:rPr>
        <w:t>衆失色。</w:t>
      </w:r>
    </w:p>
    <w:p w:rsidR="00934453" w:rsidRPr="001221B9" w:rsidRDefault="00934453" w:rsidP="00DF5A42">
      <w:pPr>
        <w:rPr>
          <w:rFonts w:asciiTheme="minorEastAsia"/>
        </w:rPr>
      </w:pPr>
      <w:r w:rsidRPr="001221B9">
        <w:rPr>
          <w:rFonts w:asciiTheme="minorEastAsia"/>
        </w:rPr>
        <w:t>後數日，鄩將萬餘人薄鎭、定營，鎭、定人驚擾。晉李存審以騎兵二千橫擊之，李建及以銀槍千人助之，鄩大敗，奔還。晉人逐之，及寨下，俘斬千計。</w:t>
      </w:r>
      <w:r w:rsidRPr="001221B9">
        <w:rPr>
          <w:rStyle w:val="00Text"/>
          <w:rFonts w:asciiTheme="minorEastAsia"/>
        </w:rPr>
        <w:t>劉鄩欲掩鎭、定之不備，而為晉人所敗，鄩之計又窮矣。</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劉巖逆婦于楚，楚王殷遣永順節度使存送之。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乙未，蜀主以兼中書令王宗綰為北路行營都制置使，兼中書令王宗播為招討使，攻秦州；兼中書令王宗瑤為東北面招討使，同平章事王宗翰為副使，攻鳳州。</w:t>
      </w:r>
      <w:r w:rsidR="00934453" w:rsidRPr="001221B9">
        <w:rPr>
          <w:rStyle w:val="00Text"/>
          <w:rFonts w:asciiTheme="minorEastAsia"/>
        </w:rPr>
        <w:t>秦、鳳二州時皆屬岐。</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庚戌，吳以鎭海節度使徐溫為管內水陸馬步諸軍都指揮使、兩浙都招討使、守侍中、齊國公，鎭潤州，以昇、潤、常、宣、歙、池六州為巡屬，軍國庶務參決如故；</w:t>
      </w:r>
      <w:r w:rsidR="00934453" w:rsidRPr="001221B9">
        <w:rPr>
          <w:rStyle w:val="00Text"/>
          <w:rFonts w:asciiTheme="minorEastAsia"/>
        </w:rPr>
        <w:t>史言徐溫外據重鎭，內制吳國之權。</w:t>
      </w:r>
      <w:r w:rsidR="00934453" w:rsidRPr="001221B9">
        <w:rPr>
          <w:rFonts w:asciiTheme="minorEastAsia"/>
        </w:rPr>
        <w:t>留徐知訓居廣陵秉政。</w:t>
      </w:r>
      <w:r w:rsidR="00934453" w:rsidRPr="001221B9">
        <w:rPr>
          <w:rStyle w:val="00Text"/>
          <w:rFonts w:asciiTheme="minorEastAsia"/>
        </w:rPr>
        <w:t>此速徐知訓之死也。</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初，帝為均王，娶河陽節度使張歸霸女為妃，卽位，欲立為后；后以帝未南郊，固辭。</w:t>
      </w:r>
      <w:r w:rsidR="00934453" w:rsidRPr="001221B9">
        <w:rPr>
          <w:rStyle w:val="00Text"/>
          <w:rFonts w:asciiTheme="minorEastAsia"/>
        </w:rPr>
        <w:t>古人相傳，以為郊見上帝，然後代天子民。</w:t>
      </w:r>
      <w:r w:rsidR="00934453" w:rsidRPr="001221B9">
        <w:rPr>
          <w:rFonts w:asciiTheme="minorEastAsia"/>
        </w:rPr>
        <w:t>九月，壬午，妃疾甚，冊為德妃，是夕，卒。</w:t>
      </w:r>
    </w:p>
    <w:p w:rsidR="00934453" w:rsidRPr="001221B9" w:rsidRDefault="00934453" w:rsidP="00DF5A42">
      <w:pPr>
        <w:rPr>
          <w:rFonts w:asciiTheme="minorEastAsia"/>
        </w:rPr>
      </w:pPr>
      <w:r w:rsidRPr="001221B9">
        <w:rPr>
          <w:rFonts w:asciiTheme="minorEastAsia"/>
        </w:rPr>
        <w:t>康王友敬，目重瞳子，</w:t>
      </w:r>
      <w:r w:rsidRPr="001221B9">
        <w:rPr>
          <w:rStyle w:val="00Text"/>
          <w:rFonts w:asciiTheme="minorEastAsia"/>
        </w:rPr>
        <w:t>重，直龍翻。瞳，音童。</w:t>
      </w:r>
      <w:r w:rsidRPr="001221B9">
        <w:rPr>
          <w:rFonts w:asciiTheme="minorEastAsia"/>
        </w:rPr>
        <w:t>自謂當為天子，遂謀作亂。冬，十月，辛亥夜，德妃將出葬，友敬使腹心數人匿於寢殿；帝覺之，跣足踰垣而出，召宿衞兵索殿中，</w:t>
      </w:r>
      <w:r w:rsidRPr="001221B9">
        <w:rPr>
          <w:rStyle w:val="00Text"/>
          <w:rFonts w:asciiTheme="minorEastAsia"/>
        </w:rPr>
        <w:t>索，山客翻。</w:t>
      </w:r>
      <w:r w:rsidRPr="001221B9">
        <w:rPr>
          <w:rFonts w:asciiTheme="minorEastAsia"/>
        </w:rPr>
        <w:t>得而手刃之。壬子，捕友敬，誅之。</w:t>
      </w:r>
    </w:p>
    <w:p w:rsidR="00934453" w:rsidRPr="001221B9" w:rsidRDefault="00934453" w:rsidP="00DF5A42">
      <w:pPr>
        <w:rPr>
          <w:rFonts w:asciiTheme="minorEastAsia"/>
        </w:rPr>
      </w:pPr>
      <w:r w:rsidRPr="001221B9">
        <w:rPr>
          <w:rFonts w:asciiTheme="minorEastAsia"/>
        </w:rPr>
        <w:t>帝由是疏忌宗室，專任趙巖及德妃兄弟漢鼎、漢傑、從兄弟漢倫、漢融，咸居近職，參預謀議，每出兵必使之監護。</w:t>
      </w:r>
      <w:r w:rsidRPr="001221B9">
        <w:rPr>
          <w:rStyle w:val="00Text"/>
          <w:rFonts w:asciiTheme="minorEastAsia"/>
        </w:rPr>
        <w:t>監，古銜翻。</w:t>
      </w:r>
      <w:r w:rsidRPr="001221B9">
        <w:rPr>
          <w:rFonts w:asciiTheme="minorEastAsia"/>
        </w:rPr>
        <w:t>巖等依勢弄權，賣官鬻獄，離間舊將相，</w:t>
      </w:r>
      <w:r w:rsidRPr="001221B9">
        <w:rPr>
          <w:rStyle w:val="00Text"/>
          <w:rFonts w:asciiTheme="minorEastAsia"/>
        </w:rPr>
        <w:t>間，古莧翻。</w:t>
      </w:r>
      <w:r w:rsidRPr="001221B9">
        <w:rPr>
          <w:rFonts w:asciiTheme="minorEastAsia"/>
        </w:rPr>
        <w:t>敬翔、李振雖為執政，所言多不用。振每稱疾不預事，以避趙、張之族，政事日紊，</w:t>
      </w:r>
      <w:r w:rsidRPr="001221B9">
        <w:rPr>
          <w:rStyle w:val="00Text"/>
          <w:rFonts w:asciiTheme="minorEastAsia"/>
        </w:rPr>
        <w:t>紊，音問。</w:t>
      </w:r>
      <w:r w:rsidRPr="001221B9">
        <w:rPr>
          <w:rFonts w:asciiTheme="minorEastAsia"/>
        </w:rPr>
        <w:t>以至於亡。</w:t>
      </w:r>
      <w:r w:rsidRPr="001221B9">
        <w:rPr>
          <w:rStyle w:val="00Text"/>
          <w:rFonts w:asciiTheme="minorEastAsia"/>
        </w:rPr>
        <w:t>史言梁有自亡之由，非晉能亡之也。</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劉鄩遣卒詐降於晉，謀賂膳夫以毒晉王；事泄，晉王殺之，幷其黨五人。</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十一月，己未夜，蜀宮火。自得成都以來，寶貨貯於百尺樓，悉為煨燼。</w:t>
      </w:r>
      <w:r w:rsidR="00934453" w:rsidRPr="001221B9">
        <w:rPr>
          <w:rStyle w:val="00Text"/>
          <w:rFonts w:asciiTheme="minorEastAsia"/>
        </w:rPr>
        <w:t>貯，丁呂翻。煨，烏回翻。</w:t>
      </w:r>
      <w:r w:rsidR="00934453" w:rsidRPr="001221B9">
        <w:rPr>
          <w:rFonts w:asciiTheme="minorEastAsia"/>
        </w:rPr>
        <w:t>諸軍都指揮使兼中書令宗侃等帥衞兵欲入救火，蜀主閉門不內。</w:t>
      </w:r>
      <w:r w:rsidR="00934453" w:rsidRPr="001221B9">
        <w:rPr>
          <w:rStyle w:val="00Text"/>
          <w:rFonts w:asciiTheme="minorEastAsia"/>
        </w:rPr>
        <w:t>恐有乘救火為變者。史言蜀主之猜防。</w:t>
      </w:r>
      <w:r w:rsidR="00934453" w:rsidRPr="001221B9">
        <w:rPr>
          <w:rFonts w:asciiTheme="minorEastAsia"/>
        </w:rPr>
        <w:t>庚申旦，火猶未熄，蜀主出義興門見羣臣，</w:t>
      </w:r>
      <w:r w:rsidR="00934453" w:rsidRPr="001221B9">
        <w:rPr>
          <w:rStyle w:val="00Text"/>
          <w:rFonts w:asciiTheme="minorEastAsia"/>
        </w:rPr>
        <w:t>以安衆心。</w:t>
      </w:r>
      <w:r w:rsidR="00934453" w:rsidRPr="001221B9">
        <w:rPr>
          <w:rFonts w:asciiTheme="minorEastAsia"/>
        </w:rPr>
        <w:t>命有司聚太廟神主，分巡都城，言訖，復入宮閉門。</w:t>
      </w:r>
      <w:r w:rsidR="00934453" w:rsidRPr="001221B9">
        <w:rPr>
          <w:rStyle w:val="00Text"/>
          <w:rFonts w:asciiTheme="minorEastAsia"/>
        </w:rPr>
        <w:t>火未熄，未敢弛備。復，扶又翻。</w:t>
      </w:r>
      <w:r w:rsidR="00934453" w:rsidRPr="001221B9">
        <w:rPr>
          <w:rFonts w:asciiTheme="minorEastAsia"/>
        </w:rPr>
        <w:t>將相皆獻帷幕飲食。</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壬戌，蜀大赦。</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乙丑，改元。</w:t>
      </w:r>
      <w:r w:rsidR="00934453" w:rsidRPr="001221B9">
        <w:rPr>
          <w:rFonts w:asciiTheme="minorEastAsia" w:eastAsiaTheme="minorEastAsia"/>
        </w:rPr>
        <w:t>此書梁改元貞明也。考異曰︰吳越備史云︰</w:t>
      </w:r>
      <w:r w:rsidR="000F1B0C">
        <w:rPr>
          <w:rFonts w:asciiTheme="minorEastAsia" w:eastAsiaTheme="minorEastAsia"/>
        </w:rPr>
        <w:t>「</w:t>
      </w:r>
      <w:r w:rsidR="00934453" w:rsidRPr="001221B9">
        <w:rPr>
          <w:rFonts w:asciiTheme="minorEastAsia" w:eastAsiaTheme="minorEastAsia"/>
        </w:rPr>
        <w:t>正月壬辰朔，改元，大赦。</w:t>
      </w:r>
      <w:r w:rsidR="000F1B0C">
        <w:rPr>
          <w:rFonts w:asciiTheme="minorEastAsia" w:eastAsiaTheme="minorEastAsia"/>
        </w:rPr>
        <w:t>」</w:t>
      </w:r>
      <w:r w:rsidR="00934453" w:rsidRPr="001221B9">
        <w:rPr>
          <w:rFonts w:asciiTheme="minorEastAsia" w:eastAsiaTheme="minorEastAsia"/>
        </w:rPr>
        <w:t>今從薛史</w:t>
      </w:r>
      <w:r w:rsidR="00934453" w:rsidRPr="001221B9">
        <w:rPr>
          <w:rFonts w:asciiTheme="minorEastAsia" w:eastAsiaTheme="minorEastAsia"/>
        </w:rPr>
        <w:t>·</w:t>
      </w:r>
      <w:r w:rsidR="00934453" w:rsidRPr="001221B9">
        <w:rPr>
          <w:rFonts w:asciiTheme="minorEastAsia" w:eastAsiaTheme="minorEastAsia"/>
        </w:rPr>
        <w:t>末帝紀。</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己巳，蜀王宗翰引兵出清泥嶺，克固鎭，</w:t>
      </w:r>
      <w:r w:rsidR="00934453" w:rsidRPr="001221B9">
        <w:rPr>
          <w:rFonts w:asciiTheme="minorEastAsia" w:eastAsiaTheme="minorEastAsia"/>
        </w:rPr>
        <w:t>九域志︰鳳州河池縣有固鎭。</w:t>
      </w:r>
      <w:r w:rsidR="00934453" w:rsidRPr="00101E55">
        <w:rPr>
          <w:rStyle w:val="01Text"/>
          <w:rFonts w:asciiTheme="minorEastAsia" w:eastAsiaTheme="minorEastAsia"/>
          <w:sz w:val="21"/>
        </w:rPr>
        <w:t>與秦州將郭守謙戰於泥陽川；</w:t>
      </w:r>
      <w:r w:rsidR="00934453" w:rsidRPr="001221B9">
        <w:rPr>
          <w:rFonts w:asciiTheme="minorEastAsia" w:eastAsiaTheme="minorEastAsia"/>
        </w:rPr>
        <w:t>九域志︰成州栗亭縣有泥陽鎭。</w:t>
      </w:r>
      <w:r w:rsidR="00934453" w:rsidRPr="00101E55">
        <w:rPr>
          <w:rStyle w:val="01Text"/>
          <w:rFonts w:asciiTheme="minorEastAsia" w:eastAsiaTheme="minorEastAsia"/>
          <w:sz w:val="21"/>
        </w:rPr>
        <w:t>蜀兵敗，退保鹿臺山。</w:t>
      </w:r>
      <w:r w:rsidR="00934453" w:rsidRPr="001221B9">
        <w:rPr>
          <w:rFonts w:asciiTheme="minorEastAsia" w:eastAsiaTheme="minorEastAsia"/>
        </w:rPr>
        <w:t>今成州東十里有鹿玉山。</w:t>
      </w:r>
      <w:r w:rsidR="00934453" w:rsidRPr="00101E55">
        <w:rPr>
          <w:rStyle w:val="01Text"/>
          <w:rFonts w:asciiTheme="minorEastAsia" w:eastAsiaTheme="minorEastAsia"/>
          <w:sz w:val="21"/>
        </w:rPr>
        <w:t>辛未，王宗綰等敗秦州兵於金沙谷，</w:t>
      </w:r>
      <w:r w:rsidR="00934453" w:rsidRPr="001221B9">
        <w:rPr>
          <w:rFonts w:asciiTheme="minorEastAsia" w:eastAsiaTheme="minorEastAsia"/>
        </w:rPr>
        <w:t>敗，補邁翻。</w:t>
      </w:r>
      <w:r w:rsidR="00934453" w:rsidRPr="00101E55">
        <w:rPr>
          <w:rStyle w:val="01Text"/>
          <w:rFonts w:asciiTheme="minorEastAsia" w:eastAsiaTheme="minorEastAsia"/>
          <w:sz w:val="21"/>
        </w:rPr>
        <w:t>擒其將李彥巢等，乘勝趣秦州。</w:t>
      </w:r>
      <w:r w:rsidR="00934453" w:rsidRPr="001221B9">
        <w:rPr>
          <w:rFonts w:asciiTheme="minorEastAsia" w:eastAsiaTheme="minorEastAsia"/>
        </w:rPr>
        <w:t>趣，七喻翻。</w:t>
      </w:r>
      <w:r w:rsidR="00934453" w:rsidRPr="00101E55">
        <w:rPr>
          <w:rStyle w:val="01Text"/>
          <w:rFonts w:asciiTheme="minorEastAsia" w:eastAsiaTheme="minorEastAsia"/>
          <w:sz w:val="21"/>
        </w:rPr>
        <w:t>興州刺史王宗鐸克階州，降其刺史李彥安。甲戌，王宗綰克成州，擒其刺史李彥德。蜀軍至上染坊，秦州節度使李繼崇遣其子彥秀奉牌印迎降。宗絳入秦州，</w:t>
      </w:r>
      <w:r w:rsidR="00934453" w:rsidRPr="001221B9">
        <w:rPr>
          <w:rFonts w:asciiTheme="minorEastAsia" w:eastAsiaTheme="minorEastAsia"/>
        </w:rPr>
        <w:t>九域志︰秦州東南莊鳳州三百二十里，西南至成州二百六十五里；成州西南至階州二百五十里。</w:t>
      </w:r>
      <w:r w:rsidR="000F1B0C">
        <w:rPr>
          <w:rFonts w:asciiTheme="minorEastAsia" w:eastAsiaTheme="minorEastAsia"/>
        </w:rPr>
        <w:t>「</w:t>
      </w:r>
      <w:r w:rsidR="00934453" w:rsidRPr="001221B9">
        <w:rPr>
          <w:rFonts w:asciiTheme="minorEastAsia" w:eastAsiaTheme="minorEastAsia"/>
        </w:rPr>
        <w:t>宗絳</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宗綰</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表排陳使王宗儔為留後。</w:t>
      </w:r>
      <w:r w:rsidR="00934453" w:rsidRPr="001221B9">
        <w:rPr>
          <w:rFonts w:asciiTheme="minorEastAsia" w:eastAsiaTheme="minorEastAsia"/>
        </w:rPr>
        <w:t>陳，讀曰陣。</w:t>
      </w:r>
      <w:r w:rsidR="00934453" w:rsidRPr="00101E55">
        <w:rPr>
          <w:rStyle w:val="01Text"/>
          <w:rFonts w:asciiTheme="minorEastAsia" w:eastAsiaTheme="minorEastAsia"/>
          <w:sz w:val="21"/>
        </w:rPr>
        <w:t>劉知俊攻霍彥威於邠州，半歲不克，</w:t>
      </w:r>
      <w:r w:rsidR="00934453" w:rsidRPr="001221B9">
        <w:rPr>
          <w:rFonts w:asciiTheme="minorEastAsia" w:eastAsiaTheme="minorEastAsia"/>
        </w:rPr>
        <w:t>是年五月劉知俊攻邠州。</w:t>
      </w:r>
      <w:r w:rsidR="00934453" w:rsidRPr="00101E55">
        <w:rPr>
          <w:rStyle w:val="01Text"/>
          <w:rFonts w:asciiTheme="minorEastAsia" w:eastAsiaTheme="minorEastAsia"/>
          <w:sz w:val="21"/>
        </w:rPr>
        <w:t>聞秦州降蜀，知俊妻子皆遷成都；知俊解圍還鳳翔，終懼及禍，夜帥親兵七十人，斬關而出，庚辰，奔于蜀軍。</w:t>
      </w:r>
      <w:r w:rsidR="00934453" w:rsidRPr="001221B9">
        <w:rPr>
          <w:rFonts w:asciiTheme="minorEastAsia" w:eastAsiaTheme="minorEastAsia"/>
        </w:rPr>
        <w:t>帥，讀曰率。為劉知俊為蜀所殺張本。考異曰︰十國紀年︰</w:t>
      </w:r>
      <w:r w:rsidR="000F1B0C">
        <w:rPr>
          <w:rFonts w:asciiTheme="minorEastAsia" w:eastAsiaTheme="minorEastAsia"/>
        </w:rPr>
        <w:t>「</w:t>
      </w:r>
      <w:r w:rsidR="00934453" w:rsidRPr="001221B9">
        <w:rPr>
          <w:rFonts w:asciiTheme="minorEastAsia" w:eastAsiaTheme="minorEastAsia"/>
        </w:rPr>
        <w:t>知俊奔秦州，庚戌來降。</w:t>
      </w:r>
      <w:r w:rsidR="000F1B0C">
        <w:rPr>
          <w:rFonts w:asciiTheme="minorEastAsia" w:eastAsiaTheme="minorEastAsia"/>
        </w:rPr>
        <w:t>」</w:t>
      </w:r>
      <w:r w:rsidR="00934453" w:rsidRPr="001221B9">
        <w:rPr>
          <w:rFonts w:asciiTheme="minorEastAsia" w:eastAsiaTheme="minorEastAsia"/>
        </w:rPr>
        <w:t>按上有甲戌，下有癸未，必庚辰也。</w:t>
      </w:r>
      <w:r w:rsidR="00934453" w:rsidRPr="00101E55">
        <w:rPr>
          <w:rStyle w:val="01Text"/>
          <w:rFonts w:asciiTheme="minorEastAsia" w:eastAsiaTheme="minorEastAsia"/>
          <w:sz w:val="21"/>
        </w:rPr>
        <w:t>王宗綰自河池、兩當進兵，會王宗瑤攻鳳州，癸未，克之。</w:t>
      </w:r>
      <w:r w:rsidR="00934453" w:rsidRPr="001221B9">
        <w:rPr>
          <w:rFonts w:asciiTheme="minorEastAsia" w:eastAsiaTheme="minorEastAsia"/>
        </w:rPr>
        <w:t>蜀遂有秦、鳳、成三州之地。宋白曰︰河池縣漢屬武都。華陽國志︰河池一名仇池。按仇池山在成州界，今河池縣屬鳳州，去縣稍遠；今縣所處謂之河池水，故以名縣。兩當，漢故道縣。水經云︰兩當水出陳倉縣之大散嶺，西南流入故道川，又河池縣有兩當水，西北自成州界入，東南流入故道水。縣取水為名。或曰︰縣西界有兩山相當，故名。九域志︰河池在鳳州西一百五十五里；兩當在鳳州西八十五里。</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岐義勝節度使、同平章事李彥韜知岐王衰弱，十二月，舉耀、鼎二州來降。</w:t>
      </w:r>
      <w:r w:rsidR="00934453" w:rsidRPr="001221B9">
        <w:rPr>
          <w:rStyle w:val="00Text"/>
          <w:rFonts w:asciiTheme="minorEastAsia"/>
        </w:rPr>
        <w:t>岐置義勝軍以授溫韜，見二百六十八卷太祖乾化元年。</w:t>
      </w:r>
      <w:r w:rsidR="00934453" w:rsidRPr="001221B9">
        <w:rPr>
          <w:rFonts w:asciiTheme="minorEastAsia"/>
        </w:rPr>
        <w:t>彥韜卽溫韜也。乙未，詔改耀州為崇州，鼎州為裕州，義勝軍為靜勝軍，復彥韜姓溫氏，名昭圖，官任如故。</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丁未，蜀大赦；改明年</w:t>
      </w:r>
      <w:r w:rsidR="00934453" w:rsidRPr="001221B9">
        <w:rPr>
          <w:rFonts w:asciiTheme="minorEastAsia"/>
        </w:rPr>
        <w:t>元曰通正。置武興軍於鳳州，割文、興二州隸之，以前利州團練使王宗魯為節度使。</w:t>
      </w:r>
    </w:p>
    <w:p w:rsidR="006E3E05"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是歲，清海、建武節度使兼中書令劉巖，</w:t>
      </w:r>
      <w:r w:rsidR="00934453" w:rsidRPr="001221B9">
        <w:rPr>
          <w:rStyle w:val="00Text"/>
          <w:rFonts w:asciiTheme="minorEastAsia"/>
        </w:rPr>
        <w:t>時以邕州為建武軍。</w:t>
      </w:r>
      <w:r w:rsidR="00934453" w:rsidRPr="001221B9">
        <w:rPr>
          <w:rFonts w:asciiTheme="minorEastAsia"/>
        </w:rPr>
        <w:t>以吳越王鏐為國王而己獨為南平王，</w:t>
      </w:r>
      <w:r w:rsidR="00934453" w:rsidRPr="001221B9">
        <w:rPr>
          <w:rStyle w:val="00Text"/>
          <w:rFonts w:asciiTheme="minorEastAsia"/>
        </w:rPr>
        <w:t>南王，郡王也。</w:t>
      </w:r>
      <w:r w:rsidR="00934453" w:rsidRPr="001221B9">
        <w:rPr>
          <w:rFonts w:asciiTheme="minorEastAsia"/>
        </w:rPr>
        <w:t>表求封南越王及加都統，帝不許。巖謂僚屬曰︰</w:t>
      </w:r>
      <w:r w:rsidR="000F1B0C">
        <w:rPr>
          <w:rFonts w:asciiTheme="minorEastAsia"/>
        </w:rPr>
        <w:t>「</w:t>
      </w:r>
      <w:r w:rsidR="00934453" w:rsidRPr="001221B9">
        <w:rPr>
          <w:rFonts w:asciiTheme="minorEastAsia"/>
        </w:rPr>
        <w:t>今中國紛紛，孰為天子！安能梯航萬里，</w:t>
      </w:r>
      <w:r w:rsidR="00934453" w:rsidRPr="001221B9">
        <w:rPr>
          <w:rStyle w:val="00Text"/>
          <w:rFonts w:asciiTheme="minorEastAsia"/>
        </w:rPr>
        <w:t>梯航，謂梯山航海。</w:t>
      </w:r>
      <w:r w:rsidR="00934453" w:rsidRPr="001221B9">
        <w:rPr>
          <w:rFonts w:asciiTheme="minorEastAsia"/>
        </w:rPr>
        <w:t>遠事偽庭乎！</w:t>
      </w:r>
      <w:r w:rsidR="000F1B0C">
        <w:rPr>
          <w:rFonts w:asciiTheme="minorEastAsia"/>
        </w:rPr>
        <w:t>」</w:t>
      </w:r>
      <w:r w:rsidR="00934453" w:rsidRPr="001221B9">
        <w:rPr>
          <w:rFonts w:asciiTheme="minorEastAsia"/>
        </w:rPr>
        <w:t>自是貢使遂絕。</w:t>
      </w:r>
      <w:r w:rsidR="00934453" w:rsidRPr="001221B9">
        <w:rPr>
          <w:rStyle w:val="00Text"/>
          <w:rFonts w:asciiTheme="minorEastAsia"/>
        </w:rPr>
        <w:t>使，疏吏翻。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丙子、九一六</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春，正月，宣武節度使、守中書令、廣德靖王全昱卒。</w:t>
      </w:r>
      <w:r w:rsidR="00934453" w:rsidRPr="001221B9">
        <w:rPr>
          <w:rStyle w:val="00Text"/>
          <w:rFonts w:asciiTheme="minorEastAsia"/>
        </w:rPr>
        <w:t>廣，國名；德靖，諡也。全昱，帝之伯父。</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帝聞前河南府參軍李愚學行，</w:t>
      </w:r>
      <w:r w:rsidR="00934453" w:rsidRPr="001221B9">
        <w:rPr>
          <w:rStyle w:val="00Text"/>
          <w:rFonts w:asciiTheme="minorEastAsia"/>
        </w:rPr>
        <w:t>行，下孟翻。</w:t>
      </w:r>
      <w:r w:rsidR="00934453" w:rsidRPr="001221B9">
        <w:rPr>
          <w:rFonts w:asciiTheme="minorEastAsia"/>
        </w:rPr>
        <w:t>召為左拾遺，充崇政院直學士。衡王友諒貴重，李振等見，皆拜之，愚獨長揖，帝聞而讓之，曰︰</w:t>
      </w:r>
      <w:r w:rsidR="000F1B0C">
        <w:rPr>
          <w:rFonts w:asciiTheme="minorEastAsia"/>
        </w:rPr>
        <w:t>「</w:t>
      </w:r>
      <w:r w:rsidR="00934453" w:rsidRPr="001221B9">
        <w:rPr>
          <w:rFonts w:asciiTheme="minorEastAsia"/>
        </w:rPr>
        <w:t>衡王於朕，兄也，朕猶拜之，卿長揖，可乎？</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陛下以家人禮見衡王，拜之宜也。振等陛下家臣；臣於王無素，</w:t>
      </w:r>
      <w:r w:rsidR="00934453" w:rsidRPr="001221B9">
        <w:rPr>
          <w:rStyle w:val="00Text"/>
          <w:rFonts w:asciiTheme="minorEastAsia"/>
        </w:rPr>
        <w:t>謂先無過從之雅。</w:t>
      </w:r>
      <w:r w:rsidR="00934453" w:rsidRPr="001221B9">
        <w:rPr>
          <w:rFonts w:asciiTheme="minorEastAsia"/>
        </w:rPr>
        <w:t>不敢妄有所屈。</w:t>
      </w:r>
      <w:r w:rsidR="000F1B0C">
        <w:rPr>
          <w:rFonts w:asciiTheme="minorEastAsia"/>
        </w:rPr>
        <w:t>」</w:t>
      </w:r>
      <w:r w:rsidR="00934453" w:rsidRPr="001221B9">
        <w:rPr>
          <w:rFonts w:asciiTheme="minorEastAsia"/>
        </w:rPr>
        <w:t>久之，竟以抗直罷為鄧州觀察判官。</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蜀主以李繼崇為武泰節度使、兼中書令、隴西王。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二月，辛丑夜，吳宿衞將馬謙、李球劫吳王登樓，發庫兵討徐知訓；知訓將出走，嚴可求曰︰</w:t>
      </w:r>
      <w:r w:rsidR="000F1B0C">
        <w:rPr>
          <w:rFonts w:asciiTheme="minorEastAsia"/>
        </w:rPr>
        <w:t>「</w:t>
      </w:r>
      <w:r w:rsidR="00934453" w:rsidRPr="001221B9">
        <w:rPr>
          <w:rFonts w:asciiTheme="minorEastAsia"/>
        </w:rPr>
        <w:t>軍城有變，公先棄衆自去，衆將何依！</w:t>
      </w:r>
      <w:r w:rsidR="000F1B0C">
        <w:rPr>
          <w:rFonts w:asciiTheme="minorEastAsia"/>
        </w:rPr>
        <w:t>」</w:t>
      </w:r>
      <w:r w:rsidR="00934453" w:rsidRPr="001221B9">
        <w:rPr>
          <w:rFonts w:asciiTheme="minorEastAsia"/>
        </w:rPr>
        <w:t>知訓乃止。衆猶疑懼，可求闔戶而寢，鼾息聞於外，</w:t>
      </w:r>
      <w:r w:rsidR="00934453" w:rsidRPr="001221B9">
        <w:rPr>
          <w:rStyle w:val="00Text"/>
          <w:rFonts w:asciiTheme="minorEastAsia"/>
        </w:rPr>
        <w:t>鼾，下旦翻，鼻息也。聞，音問。</w:t>
      </w:r>
      <w:r w:rsidR="00934453" w:rsidRPr="001221B9">
        <w:rPr>
          <w:rFonts w:asciiTheme="minorEastAsia"/>
        </w:rPr>
        <w:t>府中稍安。壬寅，謙等陳于天興門外，</w:t>
      </w:r>
      <w:r w:rsidR="00934453" w:rsidRPr="001221B9">
        <w:rPr>
          <w:rStyle w:val="00Text"/>
          <w:rFonts w:asciiTheme="minorEastAsia"/>
        </w:rPr>
        <w:t>楊行密以揚州牙城南門為天興門。</w:t>
      </w:r>
      <w:r w:rsidR="00934453" w:rsidRPr="001221B9">
        <w:rPr>
          <w:rFonts w:asciiTheme="minorEastAsia"/>
        </w:rPr>
        <w:t>諸道副都統朱瑾自潤州至，</w:t>
      </w:r>
      <w:r w:rsidR="00934453" w:rsidRPr="001221B9">
        <w:rPr>
          <w:rStyle w:val="00Text"/>
          <w:rFonts w:asciiTheme="minorEastAsia"/>
        </w:rPr>
        <w:t>至自徐溫所。</w:t>
      </w:r>
      <w:r w:rsidR="00934453" w:rsidRPr="001221B9">
        <w:rPr>
          <w:rFonts w:asciiTheme="minorEastAsia"/>
        </w:rPr>
        <w:t>視之，曰︰</w:t>
      </w:r>
      <w:r w:rsidR="000F1B0C">
        <w:rPr>
          <w:rFonts w:asciiTheme="minorEastAsia"/>
        </w:rPr>
        <w:t>「</w:t>
      </w:r>
      <w:r w:rsidR="00934453" w:rsidRPr="001221B9">
        <w:rPr>
          <w:rFonts w:asciiTheme="minorEastAsia"/>
        </w:rPr>
        <w:t>不足畏也。</w:t>
      </w:r>
      <w:r w:rsidR="000F1B0C">
        <w:rPr>
          <w:rFonts w:asciiTheme="minorEastAsia"/>
        </w:rPr>
        <w:t>」</w:t>
      </w:r>
      <w:r w:rsidR="00934453" w:rsidRPr="001221B9">
        <w:rPr>
          <w:rFonts w:asciiTheme="minorEastAsia"/>
        </w:rPr>
        <w:t>返顧外衆，舉手大呼，</w:t>
      </w:r>
      <w:r w:rsidR="00934453" w:rsidRPr="001221B9">
        <w:rPr>
          <w:rStyle w:val="00Text"/>
          <w:rFonts w:asciiTheme="minorEastAsia"/>
        </w:rPr>
        <w:t>呼，火故翻。</w:t>
      </w:r>
      <w:r w:rsidR="00934453" w:rsidRPr="001221B9">
        <w:rPr>
          <w:rFonts w:asciiTheme="minorEastAsia"/>
        </w:rPr>
        <w:t>亂兵皆潰，</w:t>
      </w:r>
      <w:r w:rsidR="00934453" w:rsidRPr="001221B9">
        <w:rPr>
          <w:rStyle w:val="00Text"/>
          <w:rFonts w:asciiTheme="minorEastAsia"/>
        </w:rPr>
        <w:t>史言吳兵畏服朱瑾。</w:t>
      </w:r>
      <w:r w:rsidR="00934453" w:rsidRPr="001221B9">
        <w:rPr>
          <w:rFonts w:asciiTheme="minorEastAsia"/>
        </w:rPr>
        <w:t>擒謙、球，斬之。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帝屢趣劉鄩戰，</w:t>
      </w:r>
      <w:r w:rsidR="00934453" w:rsidRPr="001221B9">
        <w:rPr>
          <w:rStyle w:val="00Text"/>
          <w:rFonts w:asciiTheme="minorEastAsia"/>
        </w:rPr>
        <w:t>趣，讀曰促。</w:t>
      </w:r>
      <w:r w:rsidR="00934453" w:rsidRPr="001221B9">
        <w:rPr>
          <w:rFonts w:asciiTheme="minorEastAsia"/>
        </w:rPr>
        <w:t>鄩閉壁不出。晉王乃留副總管李存審守營，</w:t>
      </w:r>
      <w:r w:rsidR="00934453" w:rsidRPr="001221B9">
        <w:rPr>
          <w:rStyle w:val="00Text"/>
          <w:rFonts w:asciiTheme="minorEastAsia"/>
        </w:rPr>
        <w:t>守莘西之營也。</w:t>
      </w:r>
      <w:r w:rsidR="00934453" w:rsidRPr="001221B9">
        <w:rPr>
          <w:rFonts w:asciiTheme="minorEastAsia"/>
        </w:rPr>
        <w:t>自勞軍於貝州，</w:t>
      </w:r>
      <w:r w:rsidR="00934453" w:rsidRPr="001221B9">
        <w:rPr>
          <w:rStyle w:val="00Text"/>
          <w:rFonts w:asciiTheme="minorEastAsia"/>
        </w:rPr>
        <w:t>勞，力到翻。勞圍張源德之軍也。</w:t>
      </w:r>
      <w:r w:rsidR="00934453" w:rsidRPr="001221B9">
        <w:rPr>
          <w:rFonts w:asciiTheme="minorEastAsia"/>
        </w:rPr>
        <w:t>聲言歸晉陽。鄩聞之，奏請襲魏州，帝報曰︰</w:t>
      </w:r>
      <w:r w:rsidR="000F1B0C">
        <w:rPr>
          <w:rFonts w:asciiTheme="minorEastAsia"/>
        </w:rPr>
        <w:t>「</w:t>
      </w:r>
      <w:r w:rsidR="00934453" w:rsidRPr="001221B9">
        <w:rPr>
          <w:rFonts w:asciiTheme="minorEastAsia"/>
        </w:rPr>
        <w:t>今掃境內以屬將軍，</w:t>
      </w:r>
      <w:r w:rsidR="00934453" w:rsidRPr="001221B9">
        <w:rPr>
          <w:rStyle w:val="00Text"/>
          <w:rFonts w:asciiTheme="minorEastAsia"/>
        </w:rPr>
        <w:t>屬，之欲翻。</w:t>
      </w:r>
      <w:r w:rsidR="00934453" w:rsidRPr="001221B9">
        <w:rPr>
          <w:rFonts w:asciiTheme="minorEastAsia"/>
        </w:rPr>
        <w:t>社稷存亡，繫茲一舉，將軍勉之！</w:t>
      </w:r>
      <w:r w:rsidR="000F1B0C">
        <w:rPr>
          <w:rFonts w:asciiTheme="minorEastAsia"/>
        </w:rPr>
        <w:t>」</w:t>
      </w:r>
      <w:r w:rsidR="00934453" w:rsidRPr="001221B9">
        <w:rPr>
          <w:rFonts w:asciiTheme="minorEastAsia"/>
        </w:rPr>
        <w:t>鄩令澶州刺史楊延直引兵萬人會於魏州，延直夜半至城南，城中選壯士五百潛出擊之，延直不為備，潰亂而走。詰旦，鄩自莘縣悉衆至城東，與延直餘衆合，李存審引營中兵踵其後，李嗣源以城中兵出戰，晉王亦自貝州至，與嗣源當其前。鄩見之，驚曰︰</w:t>
      </w:r>
      <w:r w:rsidR="000F1B0C">
        <w:rPr>
          <w:rFonts w:asciiTheme="minorEastAsia"/>
        </w:rPr>
        <w:t>「</w:t>
      </w:r>
      <w:r w:rsidR="00934453" w:rsidRPr="001221B9">
        <w:rPr>
          <w:rFonts w:asciiTheme="minorEastAsia"/>
        </w:rPr>
        <w:t>晉王邪！</w:t>
      </w:r>
      <w:r w:rsidR="000F1B0C">
        <w:rPr>
          <w:rFonts w:asciiTheme="minorEastAsia"/>
        </w:rPr>
        <w:t>」</w:t>
      </w:r>
      <w:r w:rsidR="00934453" w:rsidRPr="001221B9">
        <w:rPr>
          <w:rFonts w:asciiTheme="minorEastAsia"/>
        </w:rPr>
        <w:t>引兵稍卻，晉王躡之，</w:t>
      </w:r>
      <w:r w:rsidR="00934453" w:rsidRPr="001221B9">
        <w:rPr>
          <w:rStyle w:val="00Text"/>
          <w:rFonts w:asciiTheme="minorEastAsia"/>
        </w:rPr>
        <w:t>躡，尼輒翻。</w:t>
      </w:r>
      <w:r w:rsidR="00934453" w:rsidRPr="001221B9">
        <w:rPr>
          <w:rFonts w:asciiTheme="minorEastAsia"/>
        </w:rPr>
        <w:t>至故元城西，</w:t>
      </w:r>
      <w:r w:rsidR="00934453" w:rsidRPr="001221B9">
        <w:rPr>
          <w:rStyle w:val="00Text"/>
          <w:rFonts w:asciiTheme="minorEastAsia"/>
        </w:rPr>
        <w:t>隋元城縣治古殷城，唐貞觀十七年倂入貴鄕，聖曆二年又分貴鄕、莘縣置元城縣，治王莽城，開元十三年移元城治魏州郭下，故有故元城。古殷城在朝城東北十二里。</w:t>
      </w:r>
      <w:r w:rsidR="00934453" w:rsidRPr="001221B9">
        <w:rPr>
          <w:rFonts w:asciiTheme="minorEastAsia"/>
        </w:rPr>
        <w:t>與李存審遇。晉王為方陳於西北，存審為方陳於東南，鄩為圓陳於其中間，</w:t>
      </w:r>
      <w:r w:rsidR="00934453" w:rsidRPr="001221B9">
        <w:rPr>
          <w:rStyle w:val="00Text"/>
          <w:rFonts w:asciiTheme="minorEastAsia"/>
        </w:rPr>
        <w:t>陳，讀曰陣。</w:t>
      </w:r>
      <w:r w:rsidR="00934453" w:rsidRPr="001221B9">
        <w:rPr>
          <w:rFonts w:asciiTheme="minorEastAsia"/>
        </w:rPr>
        <w:t>四面受敵；合戰良久，梁兵大敗，鄩引數十騎突圍走。梁步卒凡七萬，晉兵環而擊之，敗卒登木，木為之折，</w:t>
      </w:r>
      <w:r w:rsidR="00934453" w:rsidRPr="001221B9">
        <w:rPr>
          <w:rStyle w:val="00Text"/>
          <w:rFonts w:asciiTheme="minorEastAsia"/>
        </w:rPr>
        <w:t>環，音宦。為，于偽翻。折，而設翻。</w:t>
      </w:r>
      <w:r w:rsidR="00934453" w:rsidRPr="001221B9">
        <w:rPr>
          <w:rFonts w:asciiTheme="minorEastAsia"/>
        </w:rPr>
        <w:t>追至河上，殺溺殆盡。鄩收散卒自黎陽渡河，保滑州。</w:t>
      </w:r>
    </w:p>
    <w:p w:rsidR="00934453" w:rsidRPr="001221B9" w:rsidRDefault="00934453" w:rsidP="00DF5A42">
      <w:pPr>
        <w:rPr>
          <w:rFonts w:asciiTheme="minorEastAsia"/>
        </w:rPr>
      </w:pPr>
      <w:r w:rsidRPr="001221B9">
        <w:rPr>
          <w:rFonts w:asciiTheme="minorEastAsia"/>
        </w:rPr>
        <w:t>匡國節度使王檀密疏請發關西兵襲晉陽，</w:t>
      </w:r>
      <w:r w:rsidRPr="001221B9">
        <w:rPr>
          <w:rStyle w:val="00Text"/>
          <w:rFonts w:asciiTheme="minorEastAsia"/>
        </w:rPr>
        <w:t>去年五月王檀代牛存節屯河上。</w:t>
      </w:r>
      <w:r w:rsidRPr="001221B9">
        <w:rPr>
          <w:rFonts w:asciiTheme="minorEastAsia"/>
        </w:rPr>
        <w:t>帝從之，發河中、陝、同華諸鎭兵合三萬，出陰地關，奄至晉陽城下，晝夜急攻；城中無備，發諸司丁匠及驅市人乘城拒守，城幾陷者數四，</w:t>
      </w:r>
      <w:r w:rsidRPr="001221B9">
        <w:rPr>
          <w:rStyle w:val="00Text"/>
          <w:rFonts w:asciiTheme="minorEastAsia"/>
        </w:rPr>
        <w:t>幾，居依翻。</w:t>
      </w:r>
      <w:r w:rsidRPr="001221B9">
        <w:rPr>
          <w:rFonts w:asciiTheme="minorEastAsia"/>
        </w:rPr>
        <w:t>張承業大懼。代北故將安金全退居太原，</w:t>
      </w:r>
      <w:r w:rsidRPr="001221B9">
        <w:rPr>
          <w:rStyle w:val="00Text"/>
          <w:rFonts w:asciiTheme="minorEastAsia"/>
        </w:rPr>
        <w:t>安金全從晉王克用起於代北，故云故將。</w:t>
      </w:r>
      <w:r w:rsidRPr="001221B9">
        <w:rPr>
          <w:rFonts w:asciiTheme="minorEastAsia"/>
        </w:rPr>
        <w:t>往見承業曰︰</w:t>
      </w:r>
      <w:r w:rsidR="000F1B0C">
        <w:rPr>
          <w:rFonts w:asciiTheme="minorEastAsia"/>
        </w:rPr>
        <w:t>「</w:t>
      </w:r>
      <w:r w:rsidRPr="001221B9">
        <w:rPr>
          <w:rFonts w:asciiTheme="minorEastAsia"/>
        </w:rPr>
        <w:t>晉陽根本之地，若失之，則大事去矣。僕雖老病，憂兼家國，</w:t>
      </w:r>
      <w:r w:rsidRPr="001221B9">
        <w:rPr>
          <w:rStyle w:val="00Text"/>
          <w:rFonts w:asciiTheme="minorEastAsia"/>
        </w:rPr>
        <w:t>言晉陽若陷，則國破家亡。</w:t>
      </w:r>
      <w:r w:rsidRPr="001221B9">
        <w:rPr>
          <w:rFonts w:asciiTheme="minorEastAsia"/>
        </w:rPr>
        <w:t>請以庫甲見授，為公擊之。</w:t>
      </w:r>
      <w:r w:rsidR="000F1B0C">
        <w:rPr>
          <w:rFonts w:asciiTheme="minorEastAsia"/>
        </w:rPr>
        <w:t>」</w:t>
      </w:r>
      <w:r w:rsidRPr="001221B9">
        <w:rPr>
          <w:rStyle w:val="00Text"/>
          <w:rFonts w:asciiTheme="minorEastAsia"/>
        </w:rPr>
        <w:t>為，于偽翻。</w:t>
      </w:r>
      <w:r w:rsidRPr="001221B9">
        <w:rPr>
          <w:rFonts w:asciiTheme="minorEastAsia"/>
        </w:rPr>
        <w:t>承業卽與之。金全帥其子弟及退將之家得數百人，</w:t>
      </w:r>
      <w:r w:rsidRPr="001221B9">
        <w:rPr>
          <w:rStyle w:val="00Text"/>
          <w:rFonts w:asciiTheme="minorEastAsia"/>
        </w:rPr>
        <w:t>帥，讀曰率。將，卽亮翻。</w:t>
      </w:r>
      <w:r w:rsidRPr="001221B9">
        <w:rPr>
          <w:rFonts w:asciiTheme="minorEastAsia"/>
        </w:rPr>
        <w:t>夜出北門，擊梁兵於羊馬城內；梁兵大驚，引卻。昭義節度使李嗣昭聞晉陽有寇，遣牙將石君立將五百騎救之；君立朝發上黨，夕至晉陽。</w:t>
      </w:r>
      <w:r w:rsidRPr="001221B9">
        <w:rPr>
          <w:rStyle w:val="00Text"/>
          <w:rFonts w:asciiTheme="minorEastAsia"/>
        </w:rPr>
        <w:t>按九域志，上黨至晉陽五百餘里。輕騎疾馳，朝發夕至，何其速也！</w:t>
      </w:r>
      <w:r w:rsidRPr="001221B9">
        <w:rPr>
          <w:rFonts w:asciiTheme="minorEastAsia"/>
        </w:rPr>
        <w:t>梁兵扼汾河橋，</w:t>
      </w:r>
      <w:r w:rsidRPr="001221B9">
        <w:rPr>
          <w:rStyle w:val="00Text"/>
          <w:rFonts w:asciiTheme="minorEastAsia"/>
        </w:rPr>
        <w:t>汾橋在晉陽城東南汾水上。</w:t>
      </w:r>
      <w:r w:rsidRPr="001221B9">
        <w:rPr>
          <w:rFonts w:asciiTheme="minorEastAsia"/>
        </w:rPr>
        <w:t>君立擊破之，徑至城下大呼曰︰</w:t>
      </w:r>
      <w:r w:rsidR="000F1B0C">
        <w:rPr>
          <w:rFonts w:asciiTheme="minorEastAsia"/>
        </w:rPr>
        <w:t>「</w:t>
      </w:r>
      <w:r w:rsidRPr="001221B9">
        <w:rPr>
          <w:rFonts w:asciiTheme="minorEastAsia"/>
        </w:rPr>
        <w:t>昭義侍中大軍至矣。</w:t>
      </w:r>
      <w:r w:rsidR="000F1B0C">
        <w:rPr>
          <w:rFonts w:asciiTheme="minorEastAsia"/>
        </w:rPr>
        <w:t>」</w:t>
      </w:r>
      <w:r w:rsidRPr="001221B9">
        <w:rPr>
          <w:rStyle w:val="00Text"/>
          <w:rFonts w:asciiTheme="minorEastAsia"/>
        </w:rPr>
        <w:t>呼，火故翻。李嗣昭鎭昭義，官侍中，故稱之。</w:t>
      </w:r>
      <w:r w:rsidRPr="001221B9">
        <w:rPr>
          <w:rFonts w:asciiTheme="minorEastAsia"/>
        </w:rPr>
        <w:t>遂入城。夜，與安金全等分出諸門擊梁兵，梁兵死傷什二三。詰朝，王檀引兵大掠而還。</w:t>
      </w:r>
      <w:r w:rsidRPr="001221B9">
        <w:rPr>
          <w:rStyle w:val="00Text"/>
          <w:rFonts w:asciiTheme="minorEastAsia"/>
        </w:rPr>
        <w:t>詰，去吉翻。還，從宣翻，又如字。</w:t>
      </w:r>
      <w:r w:rsidRPr="001221B9">
        <w:rPr>
          <w:rFonts w:asciiTheme="minorEastAsia"/>
        </w:rPr>
        <w:t>晉王性矜伐，以策非己出，故金全等賞皆不行。</w:t>
      </w:r>
      <w:r w:rsidRPr="001221B9">
        <w:rPr>
          <w:rStyle w:val="00Text"/>
          <w:rFonts w:asciiTheme="minorEastAsia"/>
        </w:rPr>
        <w:t>虞書曰︰汝惟不矜，天下莫與汝爭能；汝惟不伐，天下莫與汝爭功。晉王矜伐而有功者不賞，此其所以能取天下而不能守天下也。</w:t>
      </w:r>
    </w:p>
    <w:p w:rsidR="00934453" w:rsidRPr="001221B9" w:rsidRDefault="00934453" w:rsidP="00DF5A42">
      <w:pPr>
        <w:rPr>
          <w:rFonts w:asciiTheme="minorEastAsia"/>
        </w:rPr>
      </w:pPr>
      <w:r w:rsidRPr="001221B9">
        <w:rPr>
          <w:rFonts w:asciiTheme="minorEastAsia"/>
        </w:rPr>
        <w:t>梁兵之在晉陽城下也，大同節度使賀德倫部兵多逃入梁軍，張承業恐其為變，收德倫，斬之。</w:t>
      </w:r>
      <w:r w:rsidRPr="001221B9">
        <w:rPr>
          <w:rStyle w:val="00Text"/>
          <w:rFonts w:asciiTheme="minorEastAsia"/>
        </w:rPr>
        <w:t>張承業之權略，烏可以宦者待之哉。</w:t>
      </w:r>
    </w:p>
    <w:p w:rsidR="00934453" w:rsidRPr="001221B9" w:rsidRDefault="00934453" w:rsidP="00DF5A42">
      <w:pPr>
        <w:rPr>
          <w:rFonts w:asciiTheme="minorEastAsia"/>
        </w:rPr>
      </w:pPr>
      <w:r w:rsidRPr="001221B9">
        <w:rPr>
          <w:rFonts w:asciiTheme="minorEastAsia"/>
        </w:rPr>
        <w:t>帝聞劉鄩敗，又聞王檀無功，歎曰︰</w:t>
      </w:r>
      <w:r w:rsidR="000F1B0C">
        <w:rPr>
          <w:rFonts w:asciiTheme="minorEastAsia"/>
        </w:rPr>
        <w:t>「</w:t>
      </w:r>
      <w:r w:rsidRPr="001221B9">
        <w:rPr>
          <w:rFonts w:asciiTheme="minorEastAsia"/>
        </w:rPr>
        <w:t>吾事去矣！</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三月，乙卯朔，晉王攻衞州，壬戌，刺史米昭降之。又攻惠州，刺史靳紹走，擒斬之，復以惠州為磁州。</w:t>
      </w:r>
      <w:r w:rsidR="00934453" w:rsidRPr="001221B9">
        <w:rPr>
          <w:rStyle w:val="00Text"/>
          <w:rFonts w:asciiTheme="minorEastAsia"/>
        </w:rPr>
        <w:t>唐天祐三年以</w:t>
      </w:r>
      <w:r w:rsidR="000F1B0C">
        <w:rPr>
          <w:rStyle w:val="00Text"/>
          <w:rFonts w:asciiTheme="minorEastAsia"/>
        </w:rPr>
        <w:t>「</w:t>
      </w:r>
      <w:r w:rsidR="00934453" w:rsidRPr="001221B9">
        <w:rPr>
          <w:rStyle w:val="00Text"/>
          <w:rFonts w:asciiTheme="minorEastAsia"/>
        </w:rPr>
        <w:t>磁</w:t>
      </w:r>
      <w:r w:rsidR="000F1B0C">
        <w:rPr>
          <w:rStyle w:val="00Text"/>
          <w:rFonts w:asciiTheme="minorEastAsia"/>
        </w:rPr>
        <w:t>」「</w:t>
      </w:r>
      <w:r w:rsidR="00934453" w:rsidRPr="001221B9">
        <w:rPr>
          <w:rStyle w:val="00Text"/>
          <w:rFonts w:asciiTheme="minorEastAsia"/>
        </w:rPr>
        <w:t>慈</w:t>
      </w:r>
      <w:r w:rsidR="000F1B0C">
        <w:rPr>
          <w:rStyle w:val="00Text"/>
          <w:rFonts w:asciiTheme="minorEastAsia"/>
        </w:rPr>
        <w:t>」</w:t>
      </w:r>
      <w:r w:rsidR="00934453" w:rsidRPr="001221B9">
        <w:rPr>
          <w:rStyle w:val="00Text"/>
          <w:rFonts w:asciiTheme="minorEastAsia"/>
        </w:rPr>
        <w:t>聲相近，改磁州為惠州，是時政在朱氏。晉旣取之，因復舊州名。靳，居焮翻。</w:t>
      </w:r>
      <w:r w:rsidR="00934453" w:rsidRPr="001221B9">
        <w:rPr>
          <w:rFonts w:asciiTheme="minorEastAsia"/>
        </w:rPr>
        <w:t>晉王還魏州。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上屢召劉鄩不至，己巳，卽以鄩為宣義節度使，</w:t>
      </w:r>
      <w:r w:rsidR="00934453" w:rsidRPr="001221B9">
        <w:rPr>
          <w:rFonts w:asciiTheme="minorEastAsia" w:eastAsiaTheme="minorEastAsia"/>
        </w:rPr>
        <w:t>劉鄩旣喪師，懼罪不敢入朝，梁亦懼其反側，就以滑帥命之。為明年鄩入朝左遷張本。</w:t>
      </w:r>
      <w:r w:rsidR="00934453" w:rsidRPr="00101E55">
        <w:rPr>
          <w:rStyle w:val="01Text"/>
          <w:rFonts w:asciiTheme="minorEastAsia" w:eastAsiaTheme="minorEastAsia"/>
          <w:sz w:val="21"/>
        </w:rPr>
        <w:t>使將兵屯黎陽。</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夏，四月，晉人拔洺州，以魏州都巡檢使袁建豐為洺州刺史。</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劉鄩旣敗，河南大恐，鄩復不應召，</w:t>
      </w:r>
      <w:r w:rsidR="00934453" w:rsidRPr="001221B9">
        <w:rPr>
          <w:rStyle w:val="00Text"/>
          <w:rFonts w:asciiTheme="minorEastAsia"/>
        </w:rPr>
        <w:t>復，扶又翻。</w:t>
      </w:r>
      <w:r w:rsidR="00934453" w:rsidRPr="001221B9">
        <w:rPr>
          <w:rFonts w:asciiTheme="minorEastAsia"/>
        </w:rPr>
        <w:t>由是將卒皆搖心。帝遣捉生都指揮使李霸帥所部千人戍楊劉，癸卯，出宋門，</w:t>
      </w:r>
      <w:r w:rsidR="00934453" w:rsidRPr="001221B9">
        <w:rPr>
          <w:rStyle w:val="00Text"/>
          <w:rFonts w:asciiTheme="minorEastAsia"/>
        </w:rPr>
        <w:t>宋門，大梁城東面南來第二門，梁改名觀化門，而時人不改其舊，呼曰宋門；晉天福三年改仁和門。</w:t>
      </w:r>
      <w:r w:rsidR="00934453" w:rsidRPr="001221B9">
        <w:rPr>
          <w:rFonts w:asciiTheme="minorEastAsia"/>
        </w:rPr>
        <w:t>其夕，復自水門入，大譟，縱火剽掠，</w:t>
      </w:r>
      <w:r w:rsidR="00934453" w:rsidRPr="001221B9">
        <w:rPr>
          <w:rStyle w:val="00Text"/>
          <w:rFonts w:asciiTheme="minorEastAsia"/>
        </w:rPr>
        <w:t>剽，匹妙翻。</w:t>
      </w:r>
      <w:r w:rsidR="00934453" w:rsidRPr="001221B9">
        <w:rPr>
          <w:rFonts w:asciiTheme="minorEastAsia"/>
        </w:rPr>
        <w:t>攻建國門，</w:t>
      </w:r>
      <w:r w:rsidR="00934453" w:rsidRPr="001221B9">
        <w:rPr>
          <w:rStyle w:val="00Text"/>
          <w:rFonts w:asciiTheme="minorEastAsia"/>
        </w:rPr>
        <w:t>建國門，大梁宮城正南門，太祖所起也。宋白曰︰大梁皇城南為建國門。</w:t>
      </w:r>
      <w:r w:rsidR="00934453" w:rsidRPr="001221B9">
        <w:rPr>
          <w:rFonts w:asciiTheme="minorEastAsia"/>
        </w:rPr>
        <w:t>帝登樓拒戰。</w:t>
      </w:r>
      <w:r w:rsidR="00934453" w:rsidRPr="001221B9">
        <w:rPr>
          <w:rStyle w:val="00Text"/>
          <w:rFonts w:asciiTheme="minorEastAsia"/>
        </w:rPr>
        <w:t>樓，謂建國門樓也。</w:t>
      </w:r>
      <w:r w:rsidR="00934453" w:rsidRPr="001221B9">
        <w:rPr>
          <w:rFonts w:asciiTheme="minorEastAsia"/>
        </w:rPr>
        <w:t>龍驤四軍都指揮使杜晏球</w:t>
      </w:r>
      <w:r w:rsidR="00934453" w:rsidRPr="001221B9">
        <w:rPr>
          <w:rStyle w:val="00Text"/>
          <w:rFonts w:asciiTheme="minorEastAsia"/>
        </w:rPr>
        <w:t>按歐史，晏球本洛陽王氏子，少遇亂，為盜所掠，汴州富人杜氏得之，養以為子，冒姓杜氏。後歸唐，賜姓名曰李紹虔，尋復本姓名曰王晏球。</w:t>
      </w:r>
      <w:r w:rsidR="00934453" w:rsidRPr="001221B9">
        <w:rPr>
          <w:rFonts w:asciiTheme="minorEastAsia"/>
        </w:rPr>
        <w:t>以五百騎屯毬場，賊以油沃幕，長木揭之，</w:t>
      </w:r>
      <w:r w:rsidR="00934453" w:rsidRPr="001221B9">
        <w:rPr>
          <w:rStyle w:val="00Text"/>
          <w:rFonts w:asciiTheme="minorEastAsia"/>
        </w:rPr>
        <w:t>揭，其列翻，舉也。</w:t>
      </w:r>
      <w:r w:rsidR="00934453" w:rsidRPr="001221B9">
        <w:rPr>
          <w:rFonts w:asciiTheme="minorEastAsia"/>
        </w:rPr>
        <w:t>欲焚樓，勢甚危；晏球於門隙窺之，見賊無甲冑，乃出騎擊之，決力死戰，俄而賊潰走。帝見騎兵擊賊，呼曰︰</w:t>
      </w:r>
      <w:r w:rsidR="000F1B0C">
        <w:rPr>
          <w:rFonts w:asciiTheme="minorEastAsia"/>
        </w:rPr>
        <w:t>「</w:t>
      </w:r>
      <w:r w:rsidR="00934453" w:rsidRPr="001221B9">
        <w:rPr>
          <w:rFonts w:asciiTheme="minorEastAsia"/>
        </w:rPr>
        <w:t>非吾龍驤之士乎，誰為亂首？</w:t>
      </w:r>
      <w:r w:rsidR="000F1B0C">
        <w:rPr>
          <w:rFonts w:asciiTheme="minorEastAsia"/>
        </w:rPr>
        <w:t>」</w:t>
      </w:r>
      <w:r w:rsidR="00934453" w:rsidRPr="001221B9">
        <w:rPr>
          <w:rFonts w:asciiTheme="minorEastAsia"/>
        </w:rPr>
        <w:t>晏球曰︰</w:t>
      </w:r>
      <w:r w:rsidR="000F1B0C">
        <w:rPr>
          <w:rFonts w:asciiTheme="minorEastAsia"/>
        </w:rPr>
        <w:t>「</w:t>
      </w:r>
      <w:r w:rsidR="00934453" w:rsidRPr="001221B9">
        <w:rPr>
          <w:rFonts w:asciiTheme="minorEastAsia"/>
        </w:rPr>
        <w:t>亂者惟李霸一都，餘軍不動。陛下但帥控鶴守宮城，遲明，臣必破之。</w:t>
      </w:r>
      <w:r w:rsidR="000F1B0C">
        <w:rPr>
          <w:rFonts w:asciiTheme="minorEastAsia"/>
        </w:rPr>
        <w:t>」</w:t>
      </w:r>
      <w:r w:rsidR="00934453" w:rsidRPr="001221B9">
        <w:rPr>
          <w:rStyle w:val="00Text"/>
          <w:rFonts w:asciiTheme="minorEastAsia"/>
        </w:rPr>
        <w:t>帥，讀曰率。遲，直利翻，待也。</w:t>
      </w:r>
      <w:r w:rsidR="00934453" w:rsidRPr="001221B9">
        <w:rPr>
          <w:rFonts w:asciiTheme="minorEastAsia"/>
        </w:rPr>
        <w:t>旣而晏球討亂者，闔營皆族之，以功除單州刺史。</w:t>
      </w:r>
      <w:r w:rsidR="00934453" w:rsidRPr="001221B9">
        <w:rPr>
          <w:rStyle w:val="00Text"/>
          <w:rFonts w:asciiTheme="minorEastAsia"/>
        </w:rPr>
        <w:t>唐末以太祖生於碭山，改單州為輝州。是時復以輝州為單州。單，音善。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五月，吳越王鏐遣浙西安撫判官皮光業自建、汀、虔、郴、潭、岳、荊南道入貢。</w:t>
      </w:r>
      <w:r w:rsidR="00934453" w:rsidRPr="001221B9">
        <w:rPr>
          <w:rFonts w:asciiTheme="minorEastAsia" w:eastAsiaTheme="minorEastAsia"/>
        </w:rPr>
        <w:t>吳越界西南盡衢州。按九域志，自衢州界西南至建州四百四十五里，自建州西至汀州九百三十里，自汀州西至虔州五百五十里，自虔州西至郴州六百六十里，自郴州東北至潭州四百九十八里，自潭州東北至岳州三百八十五里，自岳州西北至荊南四百三十里。</w:t>
      </w:r>
      <w:r w:rsidR="00934453" w:rsidRPr="00101E55">
        <w:rPr>
          <w:rStyle w:val="01Text"/>
          <w:rFonts w:asciiTheme="minorEastAsia" w:eastAsiaTheme="minorEastAsia"/>
          <w:sz w:val="21"/>
        </w:rPr>
        <w:t>光業，日休之子也。</w:t>
      </w:r>
      <w:r w:rsidR="00934453" w:rsidRPr="001221B9">
        <w:rPr>
          <w:rFonts w:asciiTheme="minorEastAsia" w:eastAsiaTheme="minorEastAsia"/>
        </w:rPr>
        <w:t>皮日休見二百五十四卷唐僖宗廣明元年。郴，丑林翻。</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六月，晉人攻邢州，保義節度使閻寶拒守；帝遣捉生都指揮使張溫將兵五百救之，溫以其衆降晉。</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秋，七月，甲寅朔，晉王至魏州。</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上嘉吳越王鏐貢獻之勤，</w:t>
      </w:r>
      <w:r w:rsidR="00934453" w:rsidRPr="001221B9">
        <w:rPr>
          <w:rStyle w:val="00Text"/>
          <w:rFonts w:asciiTheme="minorEastAsia"/>
        </w:rPr>
        <w:t>以其取道回遠，數千里至大梁也。</w:t>
      </w:r>
      <w:r w:rsidR="00934453" w:rsidRPr="001221B9">
        <w:rPr>
          <w:rFonts w:asciiTheme="minorEastAsia"/>
        </w:rPr>
        <w:t>壬戌，加鏐諸道兵馬元帥。朝議多言鏐之入貢，利於市易，</w:t>
      </w:r>
      <w:r w:rsidR="00934453" w:rsidRPr="001221B9">
        <w:rPr>
          <w:rStyle w:val="00Text"/>
          <w:rFonts w:asciiTheme="minorEastAsia"/>
        </w:rPr>
        <w:t>市易者，以所有易所無，相與為市也。朝，直遙翻。</w:t>
      </w:r>
      <w:r w:rsidR="00934453" w:rsidRPr="001221B9">
        <w:rPr>
          <w:rFonts w:asciiTheme="minorEastAsia"/>
        </w:rPr>
        <w:t>不宜過以名器假之；翰林學士竇夢徵執麻以泣，坐貶蓬萊尉。</w:t>
      </w:r>
      <w:r w:rsidR="00934453" w:rsidRPr="001221B9">
        <w:rPr>
          <w:rStyle w:val="00Text"/>
          <w:rFonts w:asciiTheme="minorEastAsia"/>
        </w:rPr>
        <w:t>蓬萊，本漢黃縣，唐神龍三年更名，帶登州。</w:t>
      </w:r>
      <w:r w:rsidR="00934453" w:rsidRPr="001221B9">
        <w:rPr>
          <w:rFonts w:asciiTheme="minorEastAsia"/>
        </w:rPr>
        <w:t>夢徵，棣州人也。</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甲子，吳潤州牙將周郊作亂，入府，殺大將秦師權等，大將陳祐等討斬之。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八月，丁酉，以太子少</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少</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太</w:t>
      </w:r>
      <w:r w:rsidR="000F1B0C">
        <w:rPr>
          <w:rStyle w:val="00Text"/>
          <w:rFonts w:asciiTheme="minorEastAsia"/>
        </w:rPr>
        <w:t>」</w:t>
      </w:r>
      <w:r w:rsidR="00934453" w:rsidRPr="001221B9">
        <w:rPr>
          <w:rStyle w:val="00Text"/>
          <w:rFonts w:asciiTheme="minorEastAsia"/>
        </w:rPr>
        <w:t>；乙十一行本同。</w:t>
      </w:r>
      <w:r w:rsidR="000F1B0C">
        <w:rPr>
          <w:rStyle w:val="00Text"/>
          <w:rFonts w:asciiTheme="minorEastAsia"/>
        </w:rPr>
        <w:t>』</w:t>
      </w:r>
      <w:r w:rsidR="00934453" w:rsidRPr="001221B9">
        <w:rPr>
          <w:rFonts w:asciiTheme="minorEastAsia"/>
        </w:rPr>
        <w:t>保致仕趙光逢為司空兼門下侍郞、同平章事。</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丙午，蜀主以王宗綰為東北面都招討，集王宗翰、嘉王宗壽為第一、第二招討，將兵十萬出鳳州；以王宗播為西北面都招討，武信軍節度使劉知俊、天雄節度使王宗儔、</w:t>
      </w:r>
      <w:r w:rsidR="00934453" w:rsidRPr="001221B9">
        <w:rPr>
          <w:rStyle w:val="00Text"/>
          <w:rFonts w:asciiTheme="minorEastAsia"/>
        </w:rPr>
        <w:t>蜀天雄節度使鎭秦州。</w:t>
      </w:r>
      <w:r w:rsidR="00934453" w:rsidRPr="001221B9">
        <w:rPr>
          <w:rFonts w:asciiTheme="minorEastAsia"/>
        </w:rPr>
        <w:t>匡國軍使唐文裔為第一、第二、第三招討，將兵十二萬出秦州，以伐岐。</w:t>
      </w:r>
      <w:r w:rsidR="00934453" w:rsidRPr="001221B9">
        <w:rPr>
          <w:rStyle w:val="00Text"/>
          <w:rFonts w:asciiTheme="minorEastAsia"/>
        </w:rPr>
        <w:t>出鳳州之兵指寶雞以攻鳳翔，出秦州之兵指隴州。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晉王自將攻邢州，昭德節度使張筠棄相州走；晉人復以相州隸天雄軍，</w:t>
      </w:r>
      <w:r w:rsidR="00934453" w:rsidRPr="001221B9">
        <w:rPr>
          <w:rFonts w:asciiTheme="minorEastAsia" w:eastAsiaTheme="minorEastAsia"/>
        </w:rPr>
        <w:t>去年梁分相州為昭德軍。相，息亮翻。</w:t>
      </w:r>
      <w:r w:rsidR="00934453" w:rsidRPr="00101E55">
        <w:rPr>
          <w:rStyle w:val="01Text"/>
          <w:rFonts w:asciiTheme="minorEastAsia" w:eastAsiaTheme="minorEastAsia"/>
          <w:sz w:val="21"/>
        </w:rPr>
        <w:t>以李嗣源為刺史。</w:t>
      </w:r>
      <w:r w:rsidR="00934453" w:rsidRPr="001221B9">
        <w:rPr>
          <w:rFonts w:asciiTheme="minorEastAsia" w:eastAsiaTheme="minorEastAsia"/>
        </w:rPr>
        <w:t>考異曰︰劉恕廣本云筠奔東都，授左衞上將軍。莊宗實錄︰</w:t>
      </w:r>
      <w:r w:rsidR="000F1B0C">
        <w:rPr>
          <w:rFonts w:asciiTheme="minorEastAsia" w:eastAsiaTheme="minorEastAsia"/>
        </w:rPr>
        <w:t>「</w:t>
      </w:r>
      <w:r w:rsidR="00934453" w:rsidRPr="001221B9">
        <w:rPr>
          <w:rFonts w:asciiTheme="minorEastAsia" w:eastAsiaTheme="minorEastAsia"/>
        </w:rPr>
        <w:t>命李存審入城招撫，除昭德軍額，仍舊隸魏州，徙洺州刺史袁建豐為相州刺史。</w:t>
      </w:r>
      <w:r w:rsidR="000F1B0C">
        <w:rPr>
          <w:rFonts w:asciiTheme="minorEastAsia" w:eastAsiaTheme="minorEastAsia"/>
        </w:rPr>
        <w:t>」</w:t>
      </w:r>
      <w:r w:rsidR="00934453" w:rsidRPr="001221B9">
        <w:rPr>
          <w:rFonts w:asciiTheme="minorEastAsia" w:eastAsiaTheme="minorEastAsia"/>
        </w:rPr>
        <w:t>按上四月，筠已遣人納款于晉，此復云走者，蓋始者文降，今為晉兵所迫故走耳。筠旣降晉，今還猶得將軍者，蓋潛通款於晉，梁朝不知耳。明宗實錄云︰</w:t>
      </w:r>
      <w:r w:rsidR="000F1B0C">
        <w:rPr>
          <w:rFonts w:asciiTheme="minorEastAsia" w:eastAsiaTheme="minorEastAsia"/>
        </w:rPr>
        <w:t>「</w:t>
      </w:r>
      <w:r w:rsidR="00934453" w:rsidRPr="001221B9">
        <w:rPr>
          <w:rFonts w:asciiTheme="minorEastAsia" w:eastAsiaTheme="minorEastAsia"/>
        </w:rPr>
        <w:t>八月，張筠走，移帝為相州刺史，九月為安國節度使。</w:t>
      </w:r>
      <w:r w:rsidR="000F1B0C">
        <w:rPr>
          <w:rFonts w:asciiTheme="minorEastAsia" w:eastAsiaTheme="minorEastAsia"/>
        </w:rPr>
        <w:t>」</w:t>
      </w:r>
      <w:r w:rsidR="00934453" w:rsidRPr="001221B9">
        <w:rPr>
          <w:rFonts w:asciiTheme="minorEastAsia" w:eastAsiaTheme="minorEastAsia"/>
        </w:rPr>
        <w:t>而莊宗實錄云︰</w:t>
      </w:r>
      <w:r w:rsidR="000F1B0C">
        <w:rPr>
          <w:rFonts w:asciiTheme="minorEastAsia" w:eastAsiaTheme="minorEastAsia"/>
        </w:rPr>
        <w:t>「</w:t>
      </w:r>
      <w:r w:rsidR="00934453" w:rsidRPr="001221B9">
        <w:rPr>
          <w:rFonts w:asciiTheme="minorEastAsia" w:eastAsiaTheme="minorEastAsia"/>
        </w:rPr>
        <w:t>時袁建豐為相州刺史。</w:t>
      </w:r>
      <w:r w:rsidR="000F1B0C">
        <w:rPr>
          <w:rFonts w:asciiTheme="minorEastAsia" w:eastAsiaTheme="minorEastAsia"/>
        </w:rPr>
        <w:t>」</w:t>
      </w:r>
      <w:r w:rsidR="00934453" w:rsidRPr="001221B9">
        <w:rPr>
          <w:rFonts w:asciiTheme="minorEastAsia" w:eastAsiaTheme="minorEastAsia"/>
        </w:rPr>
        <w:t>按明宗實錄</w:t>
      </w:r>
      <w:r w:rsidR="00934453" w:rsidRPr="001221B9">
        <w:rPr>
          <w:rFonts w:asciiTheme="minorEastAsia" w:eastAsiaTheme="minorEastAsia"/>
        </w:rPr>
        <w:t>·</w:t>
      </w:r>
      <w:r w:rsidR="00934453" w:rsidRPr="001221B9">
        <w:rPr>
          <w:rFonts w:asciiTheme="minorEastAsia" w:eastAsiaTheme="minorEastAsia"/>
        </w:rPr>
        <w:t>建豐傳云戰胡柳陂，建豐猶為相州，乃是天祐十五年十二月。蓋明宗初為相州，移邢州後方除建豐，莊宗錄誤書在張筠走下耳。</w:t>
      </w:r>
      <w:r w:rsidR="00934453" w:rsidRPr="00101E55">
        <w:rPr>
          <w:rStyle w:val="01Text"/>
          <w:rFonts w:asciiTheme="minorEastAsia" w:eastAsiaTheme="minorEastAsia"/>
          <w:sz w:val="21"/>
        </w:rPr>
        <w:t>晉王遣人告閻寶以相州已拔，又遣張溫帥援兵至城下諭之，寶舉城降；</w:t>
      </w:r>
      <w:r w:rsidR="00934453" w:rsidRPr="001221B9">
        <w:rPr>
          <w:rFonts w:asciiTheme="minorEastAsia" w:eastAsiaTheme="minorEastAsia"/>
        </w:rPr>
        <w:t>告之以相州已拔，則彼知邢州之勢孤；示之以張溫已降，則彼知援兵之望絕；閻寶於是不能守矣。帥，讀曰率；下同。</w:t>
      </w:r>
      <w:r w:rsidR="00934453" w:rsidRPr="00101E55">
        <w:rPr>
          <w:rStyle w:val="01Text"/>
          <w:rFonts w:asciiTheme="minorEastAsia" w:eastAsiaTheme="minorEastAsia"/>
          <w:sz w:val="21"/>
        </w:rPr>
        <w:t>晉王以寶為東南面招討使，領天平節度使、同平章事；</w:t>
      </w:r>
      <w:r w:rsidR="00934453" w:rsidRPr="001221B9">
        <w:rPr>
          <w:rFonts w:asciiTheme="minorEastAsia" w:eastAsiaTheme="minorEastAsia"/>
        </w:rPr>
        <w:t>天平時屬梁，晉命閻寶遙領。</w:t>
      </w:r>
      <w:r w:rsidR="00934453" w:rsidRPr="00101E55">
        <w:rPr>
          <w:rStyle w:val="01Text"/>
          <w:rFonts w:asciiTheme="minorEastAsia" w:eastAsiaTheme="minorEastAsia"/>
          <w:sz w:val="21"/>
        </w:rPr>
        <w:t>以李存審為安國節度使，鎭邢州。</w:t>
      </w:r>
      <w:r w:rsidR="00934453" w:rsidRPr="001221B9">
        <w:rPr>
          <w:rFonts w:asciiTheme="minorEastAsia" w:eastAsiaTheme="minorEastAsia"/>
        </w:rPr>
        <w:t>邢州，梁保義軍；旣入于晉，自此遂改為安國軍。考異曰︰王溥五代會要、薛史</w:t>
      </w:r>
      <w:r w:rsidR="00934453" w:rsidRPr="001221B9">
        <w:rPr>
          <w:rFonts w:asciiTheme="minorEastAsia" w:eastAsiaTheme="minorEastAsia"/>
        </w:rPr>
        <w:t>·</w:t>
      </w:r>
      <w:r w:rsidR="00934453" w:rsidRPr="001221B9">
        <w:rPr>
          <w:rFonts w:asciiTheme="minorEastAsia" w:eastAsiaTheme="minorEastAsia"/>
        </w:rPr>
        <w:t>地理志、樂史寰宇記皆云</w:t>
      </w:r>
      <w:r w:rsidR="000F1B0C">
        <w:rPr>
          <w:rFonts w:asciiTheme="minorEastAsia" w:eastAsiaTheme="minorEastAsia"/>
        </w:rPr>
        <w:t>「</w:t>
      </w:r>
      <w:r w:rsidR="00934453" w:rsidRPr="001221B9">
        <w:rPr>
          <w:rFonts w:asciiTheme="minorEastAsia" w:eastAsiaTheme="minorEastAsia"/>
        </w:rPr>
        <w:t>梁建保義軍，唐同光元年改為安國軍。</w:t>
      </w:r>
      <w:r w:rsidR="000F1B0C">
        <w:rPr>
          <w:rFonts w:asciiTheme="minorEastAsia" w:eastAsiaTheme="minorEastAsia"/>
        </w:rPr>
        <w:t>」</w:t>
      </w:r>
      <w:r w:rsidR="00934453" w:rsidRPr="001221B9">
        <w:rPr>
          <w:rFonts w:asciiTheme="minorEastAsia" w:eastAsiaTheme="minorEastAsia"/>
        </w:rPr>
        <w:t>而莊宗、明宗實錄</w:t>
      </w:r>
      <w:r w:rsidR="00934453" w:rsidRPr="001221B9">
        <w:rPr>
          <w:rFonts w:asciiTheme="minorEastAsia" w:eastAsiaTheme="minorEastAsia"/>
        </w:rPr>
        <w:t>·</w:t>
      </w:r>
      <w:r w:rsidR="00934453" w:rsidRPr="001221B9">
        <w:rPr>
          <w:rFonts w:asciiTheme="minorEastAsia" w:eastAsiaTheme="minorEastAsia"/>
        </w:rPr>
        <w:t>列傳、薛史</w:t>
      </w:r>
      <w:r w:rsidR="00934453" w:rsidRPr="001221B9">
        <w:rPr>
          <w:rFonts w:asciiTheme="minorEastAsia" w:eastAsiaTheme="minorEastAsia"/>
        </w:rPr>
        <w:t>·</w:t>
      </w:r>
      <w:r w:rsidR="00934453" w:rsidRPr="001221B9">
        <w:rPr>
          <w:rFonts w:asciiTheme="minorEastAsia" w:eastAsiaTheme="minorEastAsia"/>
        </w:rPr>
        <w:t>存審傳皆云</w:t>
      </w:r>
      <w:r w:rsidR="000F1B0C">
        <w:rPr>
          <w:rFonts w:asciiTheme="minorEastAsia" w:eastAsiaTheme="minorEastAsia"/>
        </w:rPr>
        <w:t>「</w:t>
      </w:r>
      <w:r w:rsidR="00934453" w:rsidRPr="001221B9">
        <w:rPr>
          <w:rFonts w:asciiTheme="minorEastAsia" w:eastAsiaTheme="minorEastAsia"/>
        </w:rPr>
        <w:t>此年授安國節度使。</w:t>
      </w:r>
      <w:r w:rsidR="000F1B0C">
        <w:rPr>
          <w:rFonts w:asciiTheme="minorEastAsia" w:eastAsiaTheme="minorEastAsia"/>
        </w:rPr>
        <w:t>」</w:t>
      </w:r>
      <w:r w:rsidR="00934453" w:rsidRPr="001221B9">
        <w:rPr>
          <w:rFonts w:asciiTheme="minorEastAsia" w:eastAsiaTheme="minorEastAsia"/>
        </w:rPr>
        <w:t>恐是纔屬晉卽改軍額，會要等書誤云同光元年。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契丹王阿保機帥諸部兵三十萬，號百萬，自麟、勝攻晉蔚州，陷之，虜振武節度使李嗣本。</w:t>
      </w:r>
      <w:r w:rsidR="00934453" w:rsidRPr="001221B9">
        <w:rPr>
          <w:rFonts w:asciiTheme="minorEastAsia" w:eastAsiaTheme="minorEastAsia"/>
        </w:rPr>
        <w:t>契丹攻蔚州，自麟、勝出詭道以掩晉不備也。按麟、勝至蔚州，中間懸隔雲、朔，</w:t>
      </w:r>
      <w:r w:rsidR="000F1B0C">
        <w:rPr>
          <w:rFonts w:asciiTheme="minorEastAsia" w:eastAsiaTheme="minorEastAsia"/>
        </w:rPr>
        <w:t>「</w:t>
      </w:r>
      <w:r w:rsidR="00934453" w:rsidRPr="001221B9">
        <w:rPr>
          <w:rFonts w:asciiTheme="minorEastAsia" w:eastAsiaTheme="minorEastAsia"/>
        </w:rPr>
        <w:t>蔚州</w:t>
      </w:r>
      <w:r w:rsidR="000F1B0C">
        <w:rPr>
          <w:rFonts w:asciiTheme="minorEastAsia" w:eastAsiaTheme="minorEastAsia"/>
        </w:rPr>
        <w:t>」</w:t>
      </w:r>
      <w:r w:rsidR="00934453" w:rsidRPr="001221B9">
        <w:rPr>
          <w:rFonts w:asciiTheme="minorEastAsia" w:eastAsiaTheme="minorEastAsia"/>
        </w:rPr>
        <w:t>恐當作</w:t>
      </w:r>
      <w:r w:rsidR="000F1B0C">
        <w:rPr>
          <w:rFonts w:asciiTheme="minorEastAsia" w:eastAsiaTheme="minorEastAsia"/>
        </w:rPr>
        <w:t>「</w:t>
      </w:r>
      <w:r w:rsidR="00934453" w:rsidRPr="001221B9">
        <w:rPr>
          <w:rFonts w:asciiTheme="minorEastAsia" w:eastAsiaTheme="minorEastAsia"/>
        </w:rPr>
        <w:t>朔州</w:t>
      </w:r>
      <w:r w:rsidR="000F1B0C">
        <w:rPr>
          <w:rFonts w:asciiTheme="minorEastAsia" w:eastAsiaTheme="minorEastAsia"/>
        </w:rPr>
        <w:t>」</w:t>
      </w:r>
      <w:r w:rsidR="00934453" w:rsidRPr="001221B9">
        <w:rPr>
          <w:rFonts w:asciiTheme="minorEastAsia" w:eastAsiaTheme="minorEastAsia"/>
        </w:rPr>
        <w:t>。考異曰︰開元中，振武軍在朔州西北三百五十里單于都護府城內，隸朔方節度使。乾元元年置振武節度使，領鎭北大都護、麟</w:t>
      </w:r>
      <w:r w:rsidR="00934453" w:rsidRPr="001221B9">
        <w:rPr>
          <w:rFonts w:asciiTheme="minorEastAsia" w:eastAsiaTheme="minorEastAsia"/>
        </w:rPr>
        <w:t>·</w:t>
      </w:r>
      <w:r w:rsidR="00934453" w:rsidRPr="001221B9">
        <w:rPr>
          <w:rFonts w:asciiTheme="minorEastAsia" w:eastAsiaTheme="minorEastAsia"/>
        </w:rPr>
        <w:t>勝二州。後唐振武節度使亦帶安北都護、麟</w:t>
      </w:r>
      <w:r w:rsidR="00934453" w:rsidRPr="001221B9">
        <w:rPr>
          <w:rFonts w:asciiTheme="minorEastAsia" w:eastAsiaTheme="minorEastAsia"/>
        </w:rPr>
        <w:t>·</w:t>
      </w:r>
      <w:r w:rsidR="00934453" w:rsidRPr="001221B9">
        <w:rPr>
          <w:rFonts w:asciiTheme="minorEastAsia" w:eastAsiaTheme="minorEastAsia"/>
        </w:rPr>
        <w:t>勝等州觀察等使，石晉以後皆帶朔州刺史。據此乃治蔚州，不知遷徙年月。</w:t>
      </w:r>
      <w:r w:rsidR="00934453" w:rsidRPr="00101E55">
        <w:rPr>
          <w:rStyle w:val="01Text"/>
          <w:rFonts w:asciiTheme="minorEastAsia" w:eastAsiaTheme="minorEastAsia"/>
          <w:sz w:val="21"/>
        </w:rPr>
        <w:t>遣使以木書求貨於大同防禦使李存璋，存璋斬其使；契丹進攻雲州，存璋悉力拒之。</w:t>
      </w:r>
      <w:r w:rsidR="00934453" w:rsidRPr="001221B9">
        <w:rPr>
          <w:rFonts w:asciiTheme="minorEastAsia" w:eastAsiaTheme="minorEastAsia"/>
        </w:rPr>
        <w:t>雲州卽大同軍。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九月，晉王還晉陽。王性仁孝，故雖經營河北，而數還晉陽省曹夫人，歲再三焉。</w:t>
      </w:r>
      <w:r w:rsidR="00934453" w:rsidRPr="001221B9">
        <w:rPr>
          <w:rFonts w:asciiTheme="minorEastAsia" w:eastAsiaTheme="minorEastAsia"/>
        </w:rPr>
        <w:t>數，所角翻。省，悉景翻。曹夫人實生晉王。晉王事生母者重，事嫡母者輕，異日太后、太妃尊號倒置，皆根於心而發於事者。</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晉人以兵逼滄州，順化節度使戴思遠棄城奔東都；</w:t>
      </w:r>
      <w:r w:rsidR="00934453" w:rsidRPr="001221B9">
        <w:rPr>
          <w:rStyle w:val="00Text"/>
          <w:rFonts w:asciiTheme="minorEastAsia"/>
        </w:rPr>
        <w:t>河朔盡歸于晉，滄州孤絕，戴思遠不能守。</w:t>
      </w:r>
      <w:r w:rsidR="00934453" w:rsidRPr="001221B9">
        <w:rPr>
          <w:rFonts w:asciiTheme="minorEastAsia"/>
        </w:rPr>
        <w:t>滄州將毛璋據城降晉，晉王命李嗣源將兵鎭撫之，嗣源遣璋詣晉陽。晉王徙李存審為橫海節度使，鎭滄州，</w:t>
      </w:r>
      <w:r w:rsidR="00934453" w:rsidRPr="001221B9">
        <w:rPr>
          <w:rStyle w:val="00Text"/>
          <w:rFonts w:asciiTheme="minorEastAsia"/>
        </w:rPr>
        <w:t>滄德自此屬晉，復改順化為橫海，從唐舊也。</w:t>
      </w:r>
      <w:r w:rsidR="00934453" w:rsidRPr="001221B9">
        <w:rPr>
          <w:rFonts w:asciiTheme="minorEastAsia"/>
        </w:rPr>
        <w:t>以嗣源為安國節度使。嗣源以安重誨為中門使，</w:t>
      </w:r>
      <w:r w:rsidR="00934453" w:rsidRPr="001221B9">
        <w:rPr>
          <w:rStyle w:val="00Text"/>
          <w:rFonts w:asciiTheme="minorEastAsia"/>
        </w:rPr>
        <w:t>晉王封內，凡節鎭皆有中門使，其任卽天朝樞密使也。</w:t>
      </w:r>
      <w:r w:rsidR="00934453" w:rsidRPr="001221B9">
        <w:rPr>
          <w:rFonts w:asciiTheme="minorEastAsia"/>
        </w:rPr>
        <w:t>委以心腹，重誨亦為嗣源盡力。重誨，應州胡人也。</w:t>
      </w:r>
      <w:r w:rsidR="00934453" w:rsidRPr="001221B9">
        <w:rPr>
          <w:rStyle w:val="00Text"/>
          <w:rFonts w:asciiTheme="minorEastAsia"/>
        </w:rPr>
        <w:t>為，于偽翻。為安重誨為嗣源佐命張本。薛史曰︰安重誨，其先本北部酋豪，父福遷，為河東將，救兗、鄆而沒。</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晉王自將兵救雲州；行至代州，契丹聞之，引去，王亦還</w:t>
      </w:r>
      <w:r w:rsidR="00934453" w:rsidRPr="001221B9">
        <w:rPr>
          <w:rFonts w:asciiTheme="minorEastAsia"/>
        </w:rPr>
        <w:t>。以李存璋為大同節度使。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晉人圍貝州踰年，</w:t>
      </w:r>
      <w:r w:rsidR="00934453" w:rsidRPr="001221B9">
        <w:rPr>
          <w:rFonts w:asciiTheme="minorEastAsia" w:eastAsiaTheme="minorEastAsia"/>
        </w:rPr>
        <w:t>去年八月晉圍貝州。</w:t>
      </w:r>
      <w:r w:rsidR="00934453" w:rsidRPr="00101E55">
        <w:rPr>
          <w:rStyle w:val="01Text"/>
          <w:rFonts w:asciiTheme="minorEastAsia" w:eastAsiaTheme="minorEastAsia"/>
          <w:sz w:val="21"/>
        </w:rPr>
        <w:t>張源德聞河北諸州皆為晉有，欲降；謀於其衆，衆以窮而後降，恐不免死，不從；共殺源德，嬰城固守。城中食盡，噉人為糧，乃謂晉將曰︰</w:t>
      </w:r>
      <w:r w:rsidR="000F1B0C">
        <w:rPr>
          <w:rStyle w:val="01Text"/>
          <w:rFonts w:asciiTheme="minorEastAsia" w:eastAsiaTheme="minorEastAsia"/>
          <w:sz w:val="21"/>
        </w:rPr>
        <w:t>「</w:t>
      </w:r>
      <w:r w:rsidR="00934453" w:rsidRPr="00101E55">
        <w:rPr>
          <w:rStyle w:val="01Text"/>
          <w:rFonts w:asciiTheme="minorEastAsia" w:eastAsiaTheme="minorEastAsia"/>
          <w:sz w:val="21"/>
        </w:rPr>
        <w:t>出降懼死，請擐甲執兵而降，</w:t>
      </w:r>
      <w:r w:rsidR="00934453" w:rsidRPr="001221B9">
        <w:rPr>
          <w:rFonts w:asciiTheme="minorEastAsia" w:eastAsiaTheme="minorEastAsia"/>
        </w:rPr>
        <w:t>噉，徒濫翻。擐，音宦。</w:t>
      </w:r>
      <w:r w:rsidR="00934453" w:rsidRPr="00101E55">
        <w:rPr>
          <w:rStyle w:val="01Text"/>
          <w:rFonts w:asciiTheme="minorEastAsia" w:eastAsiaTheme="minorEastAsia"/>
          <w:sz w:val="21"/>
        </w:rPr>
        <w:t>事定而釋之。</w:t>
      </w:r>
      <w:r w:rsidR="000F1B0C">
        <w:rPr>
          <w:rStyle w:val="01Text"/>
          <w:rFonts w:asciiTheme="minorEastAsia" w:eastAsiaTheme="minorEastAsia"/>
          <w:sz w:val="21"/>
        </w:rPr>
        <w:t>」</w:t>
      </w:r>
      <w:r w:rsidR="00934453" w:rsidRPr="00101E55">
        <w:rPr>
          <w:rStyle w:val="01Text"/>
          <w:rFonts w:asciiTheme="minorEastAsia" w:eastAsiaTheme="minorEastAsia"/>
          <w:sz w:val="21"/>
        </w:rPr>
        <w:t>晉將許之，其衆三千出降，旣釋甲，圍而殺之，盡殪。</w:t>
      </w:r>
      <w:r w:rsidR="00934453" w:rsidRPr="001221B9">
        <w:rPr>
          <w:rFonts w:asciiTheme="minorEastAsia" w:eastAsiaTheme="minorEastAsia"/>
        </w:rPr>
        <w:t>殪，壹計翻。考異曰︰莊宗實錄︰</w:t>
      </w:r>
      <w:r w:rsidR="000F1B0C">
        <w:rPr>
          <w:rFonts w:asciiTheme="minorEastAsia" w:eastAsiaTheme="minorEastAsia"/>
        </w:rPr>
        <w:t>「</w:t>
      </w:r>
      <w:r w:rsidR="00934453" w:rsidRPr="001221B9">
        <w:rPr>
          <w:rFonts w:asciiTheme="minorEastAsia" w:eastAsiaTheme="minorEastAsia"/>
        </w:rPr>
        <w:t>賊將張源德固守貝州，旣聞河北皆平而有翻然之志，詢謀於衆；羣賊皆河南人；懼其歸罪，不從，因殺源德，噉人為糧，固守其城。王師歷年攻圍，賊旣食竭，呼我大將曰︰</w:t>
      </w:r>
      <w:r w:rsidR="000F1B0C">
        <w:rPr>
          <w:rFonts w:asciiTheme="minorEastAsia" w:eastAsiaTheme="minorEastAsia"/>
        </w:rPr>
        <w:t>『</w:t>
      </w:r>
      <w:r w:rsidR="00934453" w:rsidRPr="001221B9">
        <w:rPr>
          <w:rFonts w:asciiTheme="minorEastAsia" w:eastAsiaTheme="minorEastAsia"/>
        </w:rPr>
        <w:t>今欲請罪，懼晉王不我赦。我將衿甲持兵而見，已卽解之，如何？</w:t>
      </w:r>
      <w:r w:rsidR="000F1B0C">
        <w:rPr>
          <w:rFonts w:asciiTheme="minorEastAsia" w:eastAsiaTheme="minorEastAsia"/>
        </w:rPr>
        <w:t>』</w:t>
      </w:r>
      <w:r w:rsidR="00934453" w:rsidRPr="001221B9">
        <w:rPr>
          <w:rFonts w:asciiTheme="minorEastAsia" w:eastAsiaTheme="minorEastAsia"/>
        </w:rPr>
        <w:t>報曰︰</w:t>
      </w:r>
      <w:r w:rsidR="000F1B0C">
        <w:rPr>
          <w:rFonts w:asciiTheme="minorEastAsia" w:eastAsiaTheme="minorEastAsia"/>
        </w:rPr>
        <w:t>『</w:t>
      </w:r>
      <w:r w:rsidR="00934453" w:rsidRPr="001221B9">
        <w:rPr>
          <w:rFonts w:asciiTheme="minorEastAsia" w:eastAsiaTheme="minorEastAsia"/>
        </w:rPr>
        <w:t>無便於此者。</w:t>
      </w:r>
      <w:r w:rsidR="000F1B0C">
        <w:rPr>
          <w:rFonts w:asciiTheme="minorEastAsia" w:eastAsiaTheme="minorEastAsia"/>
        </w:rPr>
        <w:t>』</w:t>
      </w:r>
      <w:r w:rsidR="00934453" w:rsidRPr="001221B9">
        <w:rPr>
          <w:rFonts w:asciiTheme="minorEastAsia" w:eastAsiaTheme="minorEastAsia"/>
        </w:rPr>
        <w:t>賊衆三千，衿甲出降。我將甘言喻之，俱釋兵解甲。旣而四面陳兵，皆殺之。</w:t>
      </w:r>
      <w:r w:rsidR="000F1B0C">
        <w:rPr>
          <w:rFonts w:asciiTheme="minorEastAsia" w:eastAsiaTheme="minorEastAsia"/>
        </w:rPr>
        <w:t>」</w:t>
      </w:r>
      <w:r w:rsidR="00934453" w:rsidRPr="001221B9">
        <w:rPr>
          <w:rFonts w:asciiTheme="minorEastAsia" w:eastAsiaTheme="minorEastAsia"/>
        </w:rPr>
        <w:t>歐陽史</w:t>
      </w:r>
      <w:r w:rsidR="00934453" w:rsidRPr="001221B9">
        <w:rPr>
          <w:rFonts w:asciiTheme="minorEastAsia" w:eastAsiaTheme="minorEastAsia"/>
        </w:rPr>
        <w:t>·</w:t>
      </w:r>
      <w:r w:rsidR="00934453" w:rsidRPr="001221B9">
        <w:rPr>
          <w:rFonts w:asciiTheme="minorEastAsia" w:eastAsiaTheme="minorEastAsia"/>
        </w:rPr>
        <w:t>死事傳曰︰</w:t>
      </w:r>
      <w:r w:rsidR="000F1B0C">
        <w:rPr>
          <w:rFonts w:asciiTheme="minorEastAsia" w:eastAsiaTheme="minorEastAsia"/>
        </w:rPr>
        <w:t>「</w:t>
      </w:r>
      <w:r w:rsidR="00934453" w:rsidRPr="001221B9">
        <w:rPr>
          <w:rFonts w:asciiTheme="minorEastAsia" w:eastAsiaTheme="minorEastAsia"/>
        </w:rPr>
        <w:t>晉王入魏，河北六鎭數十州之地皆歸晉，獨貝一州，圍之踰年不可下。城中食且盡，貝人勸源德出降，源德不從，遂見殺。</w:t>
      </w:r>
      <w:r w:rsidR="000F1B0C">
        <w:rPr>
          <w:rFonts w:asciiTheme="minorEastAsia" w:eastAsiaTheme="minorEastAsia"/>
        </w:rPr>
        <w:t>」</w:t>
      </w:r>
      <w:r w:rsidR="00934453" w:rsidRPr="001221B9">
        <w:rPr>
          <w:rFonts w:asciiTheme="minorEastAsia" w:eastAsiaTheme="minorEastAsia"/>
        </w:rPr>
        <w:t>按源德若以不降而死，其衆當卽降於晉，豈得猶拒守與晉邀約而後出哉！明是衆懼死不降耳。今從莊宗實錄。余謂若如通鑑去取，則張源德非一心守死者，不得與於死事傳。</w:t>
      </w:r>
      <w:r w:rsidR="00934453" w:rsidRPr="00101E55">
        <w:rPr>
          <w:rStyle w:val="01Text"/>
          <w:rFonts w:asciiTheme="minorEastAsia" w:eastAsiaTheme="minorEastAsia"/>
          <w:sz w:val="21"/>
        </w:rPr>
        <w:t>晉王以毛璋為貝州刺史。於是河北皆入於晉，惟黎陽為梁守。</w:t>
      </w:r>
      <w:r w:rsidR="00934453" w:rsidRPr="001221B9">
        <w:rPr>
          <w:rFonts w:asciiTheme="minorEastAsia" w:eastAsiaTheme="minorEastAsia"/>
        </w:rPr>
        <w:t>黎陽臨河，梁兵聲援猶接，又劉鄩守之，所以能自固。為，于偽翻。</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晉王如魏州。</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吳光州將王言殺刺史載肇，</w:t>
      </w:r>
      <w:r w:rsidR="000F1B0C">
        <w:rPr>
          <w:rStyle w:val="00Text"/>
          <w:rFonts w:asciiTheme="minorEastAsia"/>
        </w:rPr>
        <w:t>「</w:t>
      </w:r>
      <w:r w:rsidR="00934453" w:rsidRPr="001221B9">
        <w:rPr>
          <w:rStyle w:val="00Text"/>
          <w:rFonts w:asciiTheme="minorEastAsia"/>
        </w:rPr>
        <w:t>載</w:t>
      </w:r>
      <w:r w:rsidR="000F1B0C">
        <w:rPr>
          <w:rStyle w:val="00Text"/>
          <w:rFonts w:asciiTheme="minorEastAsia"/>
        </w:rPr>
        <w:t>」</w:t>
      </w:r>
      <w:r w:rsidR="00934453" w:rsidRPr="001221B9">
        <w:rPr>
          <w:rStyle w:val="00Text"/>
          <w:rFonts w:asciiTheme="minorEastAsia"/>
        </w:rPr>
        <w:t>，恐當作</w:t>
      </w:r>
      <w:r w:rsidR="000F1B0C">
        <w:rPr>
          <w:rStyle w:val="00Text"/>
          <w:rFonts w:asciiTheme="minorEastAsia"/>
        </w:rPr>
        <w:t>「</w:t>
      </w:r>
      <w:r w:rsidR="00934453" w:rsidRPr="001221B9">
        <w:rPr>
          <w:rStyle w:val="00Text"/>
          <w:rFonts w:asciiTheme="minorEastAsia"/>
        </w:rPr>
        <w:t>戴</w:t>
      </w:r>
      <w:r w:rsidR="000F1B0C">
        <w:rPr>
          <w:rStyle w:val="00Text"/>
          <w:rFonts w:asciiTheme="minorEastAsia"/>
        </w:rPr>
        <w:t>」</w:t>
      </w:r>
      <w:r w:rsidR="00934453" w:rsidRPr="001221B9">
        <w:rPr>
          <w:rStyle w:val="00Text"/>
          <w:rFonts w:asciiTheme="minorEastAsia"/>
        </w:rPr>
        <w:t>。</w:t>
      </w:r>
      <w:r w:rsidR="00934453" w:rsidRPr="001221B9">
        <w:rPr>
          <w:rFonts w:asciiTheme="minorEastAsia"/>
        </w:rPr>
        <w:t>吳王遣楚州團練使李厚討之。廬州觀察使張崇不俟命，引兵趣光州，</w:t>
      </w:r>
      <w:r w:rsidR="00934453" w:rsidRPr="001221B9">
        <w:rPr>
          <w:rStyle w:val="00Text"/>
          <w:rFonts w:asciiTheme="minorEastAsia"/>
        </w:rPr>
        <w:t>趣，七喻翻。</w:t>
      </w:r>
      <w:r w:rsidR="00934453" w:rsidRPr="001221B9">
        <w:rPr>
          <w:rFonts w:asciiTheme="minorEastAsia"/>
        </w:rPr>
        <w:t>言棄城走。以李厚權知光州。崇，愼縣人也。</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庚申，蜀新宮成，在舊宮之北。</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天平節度使兼中書令瑯邪忠毅王王檀，多募羣盜，置帳下為親兵，己卯，盜乘檀無備，突入府殺檀。節度副使裴彥帥府兵討誅之，軍府由是獲安。</w:t>
      </w:r>
      <w:r w:rsidR="00934453" w:rsidRPr="001221B9">
        <w:rPr>
          <w:rStyle w:val="00Text"/>
          <w:rFonts w:asciiTheme="minorEastAsia"/>
        </w:rPr>
        <w:t>帥，讀曰率。</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冬，十月，甲申，蜀王宗綰等出大散關，大破岐兵，俘斬萬計，遂取寶雞。己丑，王宗播等出故關，至隴州。</w:t>
      </w:r>
      <w:r w:rsidR="00934453" w:rsidRPr="001221B9">
        <w:rPr>
          <w:rStyle w:val="00Text"/>
          <w:rFonts w:asciiTheme="minorEastAsia"/>
        </w:rPr>
        <w:t>故關，大震故關。</w:t>
      </w:r>
      <w:r w:rsidR="00934453" w:rsidRPr="001221B9">
        <w:rPr>
          <w:rFonts w:asciiTheme="minorEastAsia"/>
        </w:rPr>
        <w:t>丙寅，保勝節度使兼侍中李繼岌畏岐王猜忌，</w:t>
      </w:r>
      <w:r w:rsidR="00934453" w:rsidRPr="001221B9">
        <w:rPr>
          <w:rStyle w:val="00Text"/>
          <w:rFonts w:asciiTheme="minorEastAsia"/>
        </w:rPr>
        <w:t>岐置保勝軍於隴州。</w:t>
      </w:r>
      <w:r w:rsidR="00934453" w:rsidRPr="001221B9">
        <w:rPr>
          <w:rFonts w:asciiTheme="minorEastAsia"/>
        </w:rPr>
        <w:t>帥其衆二萬，</w:t>
      </w:r>
      <w:r w:rsidR="00934453" w:rsidRPr="001221B9">
        <w:rPr>
          <w:rStyle w:val="00Text"/>
          <w:rFonts w:asciiTheme="minorEastAsia"/>
        </w:rPr>
        <w:t>帥，讀曰率。</w:t>
      </w:r>
      <w:r w:rsidR="00934453" w:rsidRPr="001221B9">
        <w:rPr>
          <w:rFonts w:asciiTheme="minorEastAsia"/>
        </w:rPr>
        <w:t>棄隴州奔于蜀軍。蜀兵進攻隴州，以繼岌為西北面行營第四招討。劉知俊會王宗綰等圍鳳翔，岐兵不出。會大雪，蜀主召軍還。</w:t>
      </w:r>
      <w:r w:rsidR="00934453" w:rsidRPr="001221B9">
        <w:rPr>
          <w:rStyle w:val="00Text"/>
          <w:rFonts w:asciiTheme="minorEastAsia"/>
        </w:rPr>
        <w:t>還，從宣翻，又如字。</w:t>
      </w:r>
      <w:r w:rsidR="00934453" w:rsidRPr="001221B9">
        <w:rPr>
          <w:rFonts w:asciiTheme="minorEastAsia"/>
        </w:rPr>
        <w:t>復李繼岌姓名曰桑弘志。弘志，黎陽人也。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28</w:t>
      </w:r>
      <w:r w:rsidR="00934453" w:rsidRPr="00101E55">
        <w:rPr>
          <w:rStyle w:val="01Text"/>
          <w:rFonts w:ascii="等线" w:eastAsia="等线" w:hAnsi="等线" w:cs="等线" w:hint="eastAsia"/>
          <w:sz w:val="21"/>
        </w:rPr>
        <w:t>丁酉，以禮部侍郞鄭珏為中書侍郞、同平章事。珏，綮之姪孫也。</w:t>
      </w:r>
      <w:r w:rsidR="00934453" w:rsidRPr="001221B9">
        <w:rPr>
          <w:rFonts w:asciiTheme="minorEastAsia" w:eastAsiaTheme="minorEastAsia"/>
        </w:rPr>
        <w:t>鄭綮見二百五十九卷唐昭宗乾寧元年。考異曰︰薛史</w:t>
      </w:r>
      <w:r w:rsidR="00934453" w:rsidRPr="001221B9">
        <w:rPr>
          <w:rFonts w:asciiTheme="minorEastAsia" w:eastAsiaTheme="minorEastAsia"/>
        </w:rPr>
        <w:t>·</w:t>
      </w:r>
      <w:r w:rsidR="00934453" w:rsidRPr="001221B9">
        <w:rPr>
          <w:rFonts w:asciiTheme="minorEastAsia" w:eastAsiaTheme="minorEastAsia"/>
        </w:rPr>
        <w:t>梁末帝紀無珏初拜相年月。此年十月丁酉，以中書侍郞、平章事鄭珏兼刑部尚書、平章事，至貞明四年四月己酉，又云以中書侍郞、平章事鄭珏兼刑部尚書。疑貞明二年拜相，四年轉刑部尚書也。本傳云︰</w:t>
      </w:r>
      <w:r w:rsidR="000F1B0C">
        <w:rPr>
          <w:rFonts w:asciiTheme="minorEastAsia" w:eastAsiaTheme="minorEastAsia"/>
        </w:rPr>
        <w:t>「</w:t>
      </w:r>
      <w:r w:rsidR="00934453" w:rsidRPr="001221B9">
        <w:rPr>
          <w:rFonts w:asciiTheme="minorEastAsia" w:eastAsiaTheme="minorEastAsia"/>
        </w:rPr>
        <w:t>累遷禮部侍郞，貞明中拜平章事。</w:t>
      </w:r>
      <w:r w:rsidR="000F1B0C">
        <w:rPr>
          <w:rFonts w:asciiTheme="minorEastAsia" w:eastAsiaTheme="minorEastAsia"/>
        </w:rPr>
        <w:t>」</w:t>
      </w:r>
      <w:r w:rsidR="00934453" w:rsidRPr="001221B9">
        <w:rPr>
          <w:rFonts w:asciiTheme="minorEastAsia" w:eastAsiaTheme="minorEastAsia"/>
        </w:rPr>
        <w:t>唐餘錄</w:t>
      </w:r>
      <w:r w:rsidR="00934453" w:rsidRPr="001221B9">
        <w:rPr>
          <w:rFonts w:asciiTheme="minorEastAsia" w:eastAsiaTheme="minorEastAsia"/>
        </w:rPr>
        <w:t>·</w:t>
      </w:r>
      <w:r w:rsidR="00934453" w:rsidRPr="001221B9">
        <w:rPr>
          <w:rFonts w:asciiTheme="minorEastAsia" w:eastAsiaTheme="minorEastAsia"/>
        </w:rPr>
        <w:t>均帝紀︰</w:t>
      </w:r>
      <w:r w:rsidR="000F1B0C">
        <w:rPr>
          <w:rFonts w:asciiTheme="minorEastAsia" w:eastAsiaTheme="minorEastAsia"/>
        </w:rPr>
        <w:t>「</w:t>
      </w:r>
      <w:r w:rsidR="00934453" w:rsidRPr="001221B9">
        <w:rPr>
          <w:rFonts w:asciiTheme="minorEastAsia" w:eastAsiaTheme="minorEastAsia"/>
        </w:rPr>
        <w:t>貞明二年十月丁酉，禮部侍郞鄭珏為中書侍郞、平章事。</w:t>
      </w:r>
      <w:r w:rsidR="000F1B0C">
        <w:rPr>
          <w:rFonts w:asciiTheme="minorEastAsia" w:eastAsiaTheme="minorEastAsia"/>
        </w:rPr>
        <w:t>」</w:t>
      </w:r>
      <w:r w:rsidR="00934453" w:rsidRPr="001221B9">
        <w:rPr>
          <w:rFonts w:asciiTheme="minorEastAsia" w:eastAsiaTheme="minorEastAsia"/>
        </w:rPr>
        <w:t>今從之。又高若拙後史補云︰</w:t>
      </w:r>
      <w:r w:rsidR="000F1B0C">
        <w:rPr>
          <w:rFonts w:asciiTheme="minorEastAsia" w:eastAsiaTheme="minorEastAsia"/>
        </w:rPr>
        <w:t>「</w:t>
      </w:r>
      <w:r w:rsidR="00934453" w:rsidRPr="001221B9">
        <w:rPr>
          <w:rFonts w:asciiTheme="minorEastAsia" w:eastAsiaTheme="minorEastAsia"/>
        </w:rPr>
        <w:t>珏應一十九舉方捷，姓名為第十九人，第行亦同；自登第凡十九年為宰相。</w:t>
      </w:r>
      <w:r w:rsidR="000F1B0C">
        <w:rPr>
          <w:rFonts w:asciiTheme="minorEastAsia" w:eastAsiaTheme="minorEastAsia"/>
        </w:rPr>
        <w:t>」</w:t>
      </w:r>
      <w:r w:rsidR="00934453" w:rsidRPr="001221B9">
        <w:rPr>
          <w:rFonts w:asciiTheme="minorEastAsia" w:eastAsiaTheme="minorEastAsia"/>
        </w:rPr>
        <w:t>今按珏光化三年及第，自光化三年至此年纔十七年矣，又不可合。</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己亥，蜀大赦。</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晉王遣使如吳，會兵以擊梁。十一月，吳以行軍副使徐知訓為淮北行營都招討使，及朱瑾等將兵趣宋、亳與晉相應。</w:t>
      </w:r>
      <w:r w:rsidR="00934453" w:rsidRPr="001221B9">
        <w:rPr>
          <w:rStyle w:val="00Text"/>
          <w:rFonts w:asciiTheme="minorEastAsia"/>
        </w:rPr>
        <w:t>趣，七喻翻。</w:t>
      </w:r>
      <w:r w:rsidR="00934453" w:rsidRPr="001221B9">
        <w:rPr>
          <w:rFonts w:asciiTheme="minorEastAsia"/>
        </w:rPr>
        <w:t>旣渡淮，移檄州縣，進圍潁州。</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十二月，戊申，蜀大赦，改明年元曰天漢，國號大漢。</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楚王殷聞晉王平河北，遣使通好；</w:t>
      </w:r>
      <w:r w:rsidR="00934453" w:rsidRPr="001221B9">
        <w:rPr>
          <w:rStyle w:val="00Text"/>
          <w:rFonts w:asciiTheme="minorEastAsia"/>
        </w:rPr>
        <w:t>好，呼到翻。</w:t>
      </w:r>
      <w:r w:rsidR="00934453" w:rsidRPr="001221B9">
        <w:rPr>
          <w:rFonts w:asciiTheme="minorEastAsia"/>
        </w:rPr>
        <w:t>晉王亦遣使報之。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33</w:t>
      </w:r>
      <w:r w:rsidR="00934453" w:rsidRPr="00101E55">
        <w:rPr>
          <w:rStyle w:val="01Text"/>
          <w:rFonts w:ascii="等线" w:eastAsia="等线" w:hAnsi="等线" w:cs="等线" w:hint="eastAsia"/>
          <w:sz w:val="21"/>
        </w:rPr>
        <w:t>是歲，慶州叛附于岐，</w:t>
      </w:r>
      <w:r w:rsidR="00934453" w:rsidRPr="001221B9">
        <w:rPr>
          <w:rFonts w:asciiTheme="minorEastAsia" w:eastAsiaTheme="minorEastAsia"/>
        </w:rPr>
        <w:t>慶州本岐地也，蓋因去年李保衡以邠寧附梁，遂為梁有。</w:t>
      </w:r>
      <w:r w:rsidR="00934453" w:rsidRPr="00101E55">
        <w:rPr>
          <w:rStyle w:val="01Text"/>
          <w:rFonts w:asciiTheme="minorEastAsia" w:eastAsiaTheme="minorEastAsia"/>
          <w:sz w:val="21"/>
        </w:rPr>
        <w:t>岐將李繼陟據之。詔以左龍虎統軍賀瓌為西面行營馬步都指揮使，將兵討之，破岐兵，下寧、衍二州。</w:t>
      </w:r>
      <w:r w:rsidR="00934453" w:rsidRPr="001221B9">
        <w:rPr>
          <w:rFonts w:asciiTheme="minorEastAsia" w:eastAsiaTheme="minorEastAsia"/>
        </w:rPr>
        <w:t>衍州，岐李茂貞置，在寧、慶之間。宋廢衍州為定平鎭，屬邠州。考異曰︰薛史</w:t>
      </w:r>
      <w:r w:rsidR="00934453" w:rsidRPr="001221B9">
        <w:rPr>
          <w:rFonts w:asciiTheme="minorEastAsia" w:eastAsiaTheme="minorEastAsia"/>
        </w:rPr>
        <w:t>·</w:t>
      </w:r>
      <w:r w:rsidR="00934453" w:rsidRPr="001221B9">
        <w:rPr>
          <w:rFonts w:asciiTheme="minorEastAsia" w:eastAsiaTheme="minorEastAsia"/>
        </w:rPr>
        <w:t>賀瓌傳︰</w:t>
      </w:r>
      <w:r w:rsidR="000F1B0C">
        <w:rPr>
          <w:rFonts w:asciiTheme="minorEastAsia" w:eastAsiaTheme="minorEastAsia"/>
        </w:rPr>
        <w:t>「</w:t>
      </w:r>
      <w:r w:rsidR="00934453" w:rsidRPr="001221B9">
        <w:rPr>
          <w:rFonts w:asciiTheme="minorEastAsia" w:eastAsiaTheme="minorEastAsia"/>
        </w:rPr>
        <w:t>貞明二年慶州叛，為李繼陟所據，帝命左龍虎統軍賀瓌為西面行營馬步軍都指揮使兼諸軍都虞候，與張筠破涇、鳳之衆三萬，下寧、衍二州。</w:t>
      </w:r>
      <w:r w:rsidR="000F1B0C">
        <w:rPr>
          <w:rFonts w:asciiTheme="minorEastAsia" w:eastAsiaTheme="minorEastAsia"/>
        </w:rPr>
        <w:t>」</w:t>
      </w:r>
      <w:r w:rsidR="00934453" w:rsidRPr="001221B9">
        <w:rPr>
          <w:rFonts w:asciiTheme="minorEastAsia" w:eastAsiaTheme="minorEastAsia"/>
        </w:rPr>
        <w:t>此非小事，而末帝紀、李茂貞傳皆無，惟瓌傳有之，今以為據。</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河東監軍張承業旣貴用事，其姪瓘等五人自同州往依之，晉王以承業故，皆擢用之。承業治家甚嚴，有姪為盜，殺販牛者，承業立斬之；王亟使救之，已不及。王以瓘為麟州刺史，承業謂瓘曰︰</w:t>
      </w:r>
      <w:r w:rsidR="000F1B0C">
        <w:rPr>
          <w:rFonts w:ascii="等线" w:eastAsia="等线" w:hAnsi="等线" w:cs="等线" w:hint="eastAsia"/>
        </w:rPr>
        <w:t>「</w:t>
      </w:r>
      <w:r w:rsidR="00934453" w:rsidRPr="001221B9">
        <w:rPr>
          <w:rFonts w:ascii="等线" w:eastAsia="等线" w:hAnsi="等线" w:cs="等线" w:hint="eastAsia"/>
        </w:rPr>
        <w:t>汝本車度一民，與劉開道為賊，</w:t>
      </w:r>
      <w:r w:rsidR="00934453" w:rsidRPr="001221B9">
        <w:rPr>
          <w:rStyle w:val="00Text"/>
          <w:rFonts w:asciiTheme="minorEastAsia"/>
        </w:rPr>
        <w:t>劉開道必指劉知俊也，知俊為梁開道指揮使，又嘗鎭同州。車，尺遮翻。</w:t>
      </w:r>
      <w:r w:rsidR="00934453" w:rsidRPr="001221B9">
        <w:rPr>
          <w:rFonts w:asciiTheme="minorEastAsia"/>
        </w:rPr>
        <w:t>慣為不法；今若不悛，</w:t>
      </w:r>
      <w:r w:rsidR="00934453" w:rsidRPr="001221B9">
        <w:rPr>
          <w:rStyle w:val="00Text"/>
          <w:rFonts w:asciiTheme="minorEastAsia"/>
        </w:rPr>
        <w:t>慣，古患翻。悛，丑緣翻。</w:t>
      </w:r>
      <w:r w:rsidR="00934453" w:rsidRPr="001221B9">
        <w:rPr>
          <w:rFonts w:asciiTheme="minorEastAsia"/>
        </w:rPr>
        <w:t>死無日矣！</w:t>
      </w:r>
      <w:r w:rsidR="000F1B0C">
        <w:rPr>
          <w:rFonts w:asciiTheme="minorEastAsia"/>
        </w:rPr>
        <w:t>」</w:t>
      </w:r>
      <w:r w:rsidR="00934453" w:rsidRPr="001221B9">
        <w:rPr>
          <w:rFonts w:asciiTheme="minorEastAsia"/>
        </w:rPr>
        <w:t>由此瓘所至不敢貪暴。</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吳越牙內先鋒都指揮使錢傳珦逆婦於閩，自是閩與吳越通好。</w:t>
      </w:r>
      <w:r w:rsidR="00934453" w:rsidRPr="001221B9">
        <w:rPr>
          <w:rStyle w:val="00Text"/>
          <w:rFonts w:asciiTheme="minorEastAsia"/>
        </w:rPr>
        <w:t>珦，虛亮翻。好，呼到翻。</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閩鑄鉛錢，與銅錢幷行。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初，燕人苦劉守光殘虐，軍士多歸於契丹；及守光被圍於幽州，</w:t>
      </w:r>
      <w:r w:rsidR="00934453" w:rsidRPr="001221B9">
        <w:rPr>
          <w:rFonts w:asciiTheme="minorEastAsia" w:eastAsiaTheme="minorEastAsia"/>
        </w:rPr>
        <w:t>事見上卷。</w:t>
      </w:r>
      <w:r w:rsidR="00934453" w:rsidRPr="00101E55">
        <w:rPr>
          <w:rStyle w:val="01Text"/>
          <w:rFonts w:asciiTheme="minorEastAsia" w:eastAsiaTheme="minorEastAsia"/>
          <w:sz w:val="21"/>
        </w:rPr>
        <w:t>其北邊士民多為契丹所掠；契丹日益強大。契丹王阿保機自稱皇帝，國人謂之天皇王，以妻述律氏為皇后，置百官；至是，改元神冊。</w:t>
      </w:r>
      <w:r w:rsidR="00934453" w:rsidRPr="001221B9">
        <w:rPr>
          <w:rFonts w:asciiTheme="minorEastAsia" w:eastAsiaTheme="minorEastAsia"/>
        </w:rPr>
        <w:t>考異曰︰紀年通譜云︰</w:t>
      </w:r>
      <w:r w:rsidR="000F1B0C">
        <w:rPr>
          <w:rFonts w:asciiTheme="minorEastAsia" w:eastAsiaTheme="minorEastAsia"/>
        </w:rPr>
        <w:t>「</w:t>
      </w:r>
      <w:r w:rsidR="00934453" w:rsidRPr="001221B9">
        <w:rPr>
          <w:rFonts w:asciiTheme="minorEastAsia" w:eastAsiaTheme="minorEastAsia"/>
        </w:rPr>
        <w:t>舊史不記保機建元事。今契丹中有曆日，通紀百二十年。臣景祐三年冬北使幽薊，得其曆，因閱年次，以乙亥為首，次年始著神策之元，其後復有天贊。按五代</w:t>
      </w:r>
      <w:r w:rsidR="00934453" w:rsidRPr="001221B9">
        <w:rPr>
          <w:rFonts w:asciiTheme="minorEastAsia" w:eastAsiaTheme="minorEastAsia"/>
        </w:rPr>
        <w:t>·</w:t>
      </w:r>
      <w:r w:rsidR="00934453" w:rsidRPr="001221B9">
        <w:rPr>
          <w:rFonts w:asciiTheme="minorEastAsia" w:eastAsiaTheme="minorEastAsia"/>
        </w:rPr>
        <w:t>契丹傳，自耶律德光乃記天顯之名，疑當時未得其傳，不然虜人恥保機無號，追為之耳。保機，虜中又號天皇王。</w:t>
      </w:r>
      <w:r w:rsidR="000F1B0C">
        <w:rPr>
          <w:rFonts w:asciiTheme="minorEastAsia" w:eastAsiaTheme="minorEastAsia"/>
        </w:rPr>
        <w:t>」</w:t>
      </w:r>
      <w:r w:rsidR="00934453" w:rsidRPr="001221B9">
        <w:rPr>
          <w:rFonts w:asciiTheme="minorEastAsia" w:eastAsiaTheme="minorEastAsia"/>
        </w:rPr>
        <w:t>虜庭雜記曰︰</w:t>
      </w:r>
      <w:r w:rsidR="000F1B0C">
        <w:rPr>
          <w:rFonts w:asciiTheme="minorEastAsia" w:eastAsiaTheme="minorEastAsia"/>
        </w:rPr>
        <w:t>「</w:t>
      </w:r>
      <w:r w:rsidR="00934453" w:rsidRPr="001221B9">
        <w:rPr>
          <w:rFonts w:asciiTheme="minorEastAsia" w:eastAsiaTheme="minorEastAsia"/>
        </w:rPr>
        <w:t>太祖一舉倂吞奚國，仍立奚人依舊為奚王，命契丹監督兵甲。又滅勃海，虜其王大諲譔，立長子為勃海東丹王，號人皇王。自號天皇王，始立年號曰天贊，又曰神冊，國稱大遼。於所居大部落置樓，謂之西樓，今謂之上京；又於其南木葉山置樓，謂之南樓；又於其東千里置樓，謂之東樓；又於其北三百里置樓，謂之北樓；太祖四季常遊獵於四樓之間。</w:t>
      </w:r>
      <w:r w:rsidR="000F1B0C">
        <w:rPr>
          <w:rFonts w:asciiTheme="minorEastAsia" w:eastAsiaTheme="minorEastAsia"/>
        </w:rPr>
        <w:t>」</w:t>
      </w:r>
      <w:r w:rsidR="00934453" w:rsidRPr="001221B9">
        <w:rPr>
          <w:rFonts w:asciiTheme="minorEastAsia" w:eastAsiaTheme="minorEastAsia"/>
        </w:rPr>
        <w:t>又曰︰</w:t>
      </w:r>
      <w:r w:rsidR="000F1B0C">
        <w:rPr>
          <w:rFonts w:asciiTheme="minorEastAsia" w:eastAsiaTheme="minorEastAsia"/>
        </w:rPr>
        <w:t>「</w:t>
      </w:r>
      <w:r w:rsidR="00934453" w:rsidRPr="001221B9">
        <w:rPr>
          <w:rFonts w:asciiTheme="minorEastAsia" w:eastAsiaTheme="minorEastAsia"/>
        </w:rPr>
        <w:t>阿保基變家為國之後，始以王族號為橫帳，姓世里沒里，以漢語譯之謂之耶律氏。賜后族姓曰蕭氏。王族惟與后族通婚；其諸部若不奉北主之命，不得與二部落通婚。</w:t>
      </w:r>
      <w:r w:rsidR="000F1B0C">
        <w:rPr>
          <w:rFonts w:asciiTheme="minorEastAsia" w:eastAsiaTheme="minorEastAsia"/>
        </w:rPr>
        <w:t>」</w:t>
      </w:r>
      <w:r w:rsidR="00934453" w:rsidRPr="001221B9">
        <w:rPr>
          <w:rFonts w:asciiTheme="minorEastAsia" w:eastAsiaTheme="minorEastAsia"/>
        </w:rPr>
        <w:t>歐陽史曰︰</w:t>
      </w:r>
      <w:r w:rsidR="000F1B0C">
        <w:rPr>
          <w:rFonts w:asciiTheme="minorEastAsia" w:eastAsiaTheme="minorEastAsia"/>
        </w:rPr>
        <w:t>「</w:t>
      </w:r>
      <w:r w:rsidR="00934453" w:rsidRPr="001221B9">
        <w:rPr>
          <w:rFonts w:asciiTheme="minorEastAsia" w:eastAsiaTheme="minorEastAsia"/>
        </w:rPr>
        <w:t>阿保機用其妻述律策，使人告諸部大人曰︰</w:t>
      </w:r>
      <w:r w:rsidR="000F1B0C">
        <w:rPr>
          <w:rFonts w:asciiTheme="minorEastAsia" w:eastAsiaTheme="minorEastAsia"/>
        </w:rPr>
        <w:t>『</w:t>
      </w:r>
      <w:r w:rsidR="00934453" w:rsidRPr="001221B9">
        <w:rPr>
          <w:rFonts w:asciiTheme="minorEastAsia" w:eastAsiaTheme="minorEastAsia"/>
        </w:rPr>
        <w:t>我有鹽池，諸部所食。然諸部知食鹽之利而不知鹽有主人，可乎？當來犒我。</w:t>
      </w:r>
      <w:r w:rsidR="000F1B0C">
        <w:rPr>
          <w:rFonts w:asciiTheme="minorEastAsia" w:eastAsiaTheme="minorEastAsia"/>
        </w:rPr>
        <w:t>』</w:t>
      </w:r>
      <w:r w:rsidR="00934453" w:rsidRPr="001221B9">
        <w:rPr>
          <w:rFonts w:asciiTheme="minorEastAsia" w:eastAsiaTheme="minorEastAsia"/>
        </w:rPr>
        <w:t>諸部以為然，共以酒會鹽池。阿保機伏兵其旁，酒酣伏發，盡殺諸部大人，遂立，不復代。</w:t>
      </w:r>
      <w:r w:rsidR="000F1B0C">
        <w:rPr>
          <w:rFonts w:asciiTheme="minorEastAsia" w:eastAsiaTheme="minorEastAsia"/>
        </w:rPr>
        <w:t>」</w:t>
      </w:r>
      <w:r w:rsidR="00934453" w:rsidRPr="001221B9">
        <w:rPr>
          <w:rFonts w:asciiTheme="minorEastAsia" w:eastAsiaTheme="minorEastAsia"/>
        </w:rPr>
        <w:t>阿保機稱皇帝，前史不見年月，莊宗列傳</w:t>
      </w:r>
      <w:r w:rsidR="00934453" w:rsidRPr="001221B9">
        <w:rPr>
          <w:rFonts w:asciiTheme="minorEastAsia" w:eastAsiaTheme="minorEastAsia"/>
        </w:rPr>
        <w:t>·</w:t>
      </w:r>
      <w:r w:rsidR="00934453" w:rsidRPr="001221B9">
        <w:rPr>
          <w:rFonts w:asciiTheme="minorEastAsia" w:eastAsiaTheme="minorEastAsia"/>
        </w:rPr>
        <w:t>契丹傳在莊宗卽帝位、李存審守范陽後；漢高祖實錄、唐餘錄皆云阿保機設策倂諸族，遂稱帝，在乾寧中劉仁恭鎭幽州前，薛史在莊宗天祐末。按紀年通譜，阿保機神策元年歲在丙子，乃莊宗天祐十三年，梁貞明二年，似不在天祐末及莊宗卽位後。編遺錄開平二年五月太祖賜阿保機記事猶呼之為卿，及言</w:t>
      </w:r>
      <w:r w:rsidR="000F1B0C">
        <w:rPr>
          <w:rFonts w:asciiTheme="minorEastAsia" w:eastAsiaTheme="minorEastAsia"/>
        </w:rPr>
        <w:t>「</w:t>
      </w:r>
      <w:r w:rsidR="00934453" w:rsidRPr="001221B9">
        <w:rPr>
          <w:rFonts w:asciiTheme="minorEastAsia" w:eastAsiaTheme="minorEastAsia"/>
        </w:rPr>
        <w:t>臣事我朝，望國家降使冊立</w:t>
      </w:r>
      <w:r w:rsidR="000F1B0C">
        <w:rPr>
          <w:rFonts w:asciiTheme="minorEastAsia" w:eastAsiaTheme="minorEastAsia"/>
        </w:rPr>
        <w:t>」</w:t>
      </w:r>
      <w:r w:rsidR="00934453" w:rsidRPr="001221B9">
        <w:rPr>
          <w:rFonts w:asciiTheme="minorEastAsia" w:eastAsiaTheme="minorEastAsia"/>
        </w:rPr>
        <w:t>，必未稱帝，安得在劉仁恭鎭幽州前！唐餘錄全取漢高祖實錄契丹事作傳，最為差錯。不知其稱帝實在何年，今因其改年號，置於此。</w:t>
      </w:r>
    </w:p>
    <w:p w:rsidR="00934453" w:rsidRPr="001221B9" w:rsidRDefault="00934453" w:rsidP="00DF5A42">
      <w:pPr>
        <w:rPr>
          <w:rFonts w:asciiTheme="minorEastAsia"/>
        </w:rPr>
      </w:pPr>
      <w:r w:rsidRPr="001221B9">
        <w:rPr>
          <w:rFonts w:asciiTheme="minorEastAsia"/>
        </w:rPr>
        <w:t>述律后勇決多權變，阿保機行兵御衆，述律后常預其謀。阿保機嘗度磧擊党項，</w:t>
      </w:r>
      <w:r w:rsidRPr="001221B9">
        <w:rPr>
          <w:rStyle w:val="00Text"/>
          <w:rFonts w:asciiTheme="minorEastAsia"/>
        </w:rPr>
        <w:t>党項在磧西。磧，七跡翻。黨，底良翻。</w:t>
      </w:r>
      <w:r w:rsidRPr="001221B9">
        <w:rPr>
          <w:rFonts w:asciiTheme="minorEastAsia"/>
        </w:rPr>
        <w:t>留述律后守其帳，黃頭、臭泊二室韋乘虛合兵掠之；</w:t>
      </w:r>
      <w:r w:rsidRPr="001221B9">
        <w:rPr>
          <w:rStyle w:val="00Text"/>
          <w:rFonts w:asciiTheme="minorEastAsia"/>
        </w:rPr>
        <w:t>黃頭，室韋強部也；臭泊，室韋以所居地名其部。</w:t>
      </w:r>
      <w:r w:rsidRPr="001221B9">
        <w:rPr>
          <w:rFonts w:asciiTheme="minorEastAsia"/>
        </w:rPr>
        <w:t>述律后知之，勒兵以待其至，奮擊，大破之，由是名震諸夷。述律后有母有姑，皆踞榻受其拜，曰︰</w:t>
      </w:r>
      <w:r w:rsidR="000F1B0C">
        <w:rPr>
          <w:rFonts w:asciiTheme="minorEastAsia"/>
        </w:rPr>
        <w:t>「</w:t>
      </w:r>
      <w:r w:rsidRPr="001221B9">
        <w:rPr>
          <w:rFonts w:asciiTheme="minorEastAsia"/>
        </w:rPr>
        <w:t>吾惟拜天，不拜人也。</w:t>
      </w:r>
      <w:r w:rsidR="000F1B0C">
        <w:rPr>
          <w:rFonts w:asciiTheme="minorEastAsia"/>
        </w:rPr>
        <w:t>」</w:t>
      </w:r>
      <w:r w:rsidRPr="001221B9">
        <w:rPr>
          <w:rFonts w:asciiTheme="minorEastAsia"/>
        </w:rPr>
        <w:t>晉王方經營河北，欲結契丹為援，常以叔父事阿保機，以叔母事述律后。</w:t>
      </w:r>
      <w:r w:rsidRPr="001221B9">
        <w:rPr>
          <w:rStyle w:val="00Text"/>
          <w:rFonts w:asciiTheme="minorEastAsia"/>
        </w:rPr>
        <w:t>以晉王克用與阿保機結為兄弟也。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劉守光末年衰困，遣參軍韓延徽求援於契丹，</w:t>
      </w:r>
      <w:r w:rsidRPr="001221B9">
        <w:rPr>
          <w:rFonts w:asciiTheme="minorEastAsia" w:eastAsiaTheme="minorEastAsia"/>
        </w:rPr>
        <w:t>考異曰︰漢高祖實錄</w:t>
      </w:r>
      <w:r w:rsidRPr="001221B9">
        <w:rPr>
          <w:rFonts w:asciiTheme="minorEastAsia" w:eastAsiaTheme="minorEastAsia"/>
        </w:rPr>
        <w:t>·</w:t>
      </w:r>
      <w:r w:rsidRPr="001221B9">
        <w:rPr>
          <w:rFonts w:asciiTheme="minorEastAsia" w:eastAsiaTheme="minorEastAsia"/>
        </w:rPr>
        <w:t>延徽傳云︰</w:t>
      </w:r>
      <w:r w:rsidR="000F1B0C">
        <w:rPr>
          <w:rFonts w:asciiTheme="minorEastAsia" w:eastAsiaTheme="minorEastAsia"/>
        </w:rPr>
        <w:t>「</w:t>
      </w:r>
      <w:r w:rsidRPr="001221B9">
        <w:rPr>
          <w:rFonts w:asciiTheme="minorEastAsia" w:eastAsiaTheme="minorEastAsia"/>
        </w:rPr>
        <w:t>天祐中連帥劉守光攻中山不利，欲結北戎，遣延徽將命入虜。</w:t>
      </w:r>
      <w:r w:rsidR="000F1B0C">
        <w:rPr>
          <w:rFonts w:asciiTheme="minorEastAsia" w:eastAsiaTheme="minorEastAsia"/>
        </w:rPr>
        <w:t>」</w:t>
      </w:r>
      <w:r w:rsidRPr="001221B9">
        <w:rPr>
          <w:rFonts w:asciiTheme="minorEastAsia" w:eastAsiaTheme="minorEastAsia"/>
        </w:rPr>
        <w:t>劉恕以為劉守光據幽州後未嘗攻定州，惟唐光化三年汴將張存敬拔瀛、莫，攻定州，劉仁恭遣守光救定州，為存敬所敗，恐是此時，仁恭方為幽帥，非守光也。按劉仁恭父子強盛之時常陵暴契丹，豈肯遣使與之相結！乾化元年守光攻易定，王處直求救於晉，故晉王遣周德威伐之，其遣延徽結契丹蓋在此時。然事無顯據，故但云衰困，附於此。</w:t>
      </w:r>
      <w:r w:rsidRPr="00101E55">
        <w:rPr>
          <w:rStyle w:val="01Text"/>
          <w:rFonts w:asciiTheme="minorEastAsia" w:eastAsiaTheme="minorEastAsia"/>
          <w:sz w:val="21"/>
        </w:rPr>
        <w:t>契丹主怒其不拜，</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拜</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留之</w:t>
      </w:r>
      <w:r w:rsidR="000F1B0C">
        <w:rPr>
          <w:rFonts w:asciiTheme="minorEastAsia" w:eastAsiaTheme="minorEastAsia"/>
        </w:rPr>
        <w:t>」</w:t>
      </w:r>
      <w:r w:rsidRPr="001221B9">
        <w:rPr>
          <w:rFonts w:asciiTheme="minorEastAsia" w:eastAsiaTheme="minorEastAsia"/>
        </w:rPr>
        <w:t>二字；乙十一行本同；孔本同；張校同；退齋校同。</w:t>
      </w:r>
      <w:r w:rsidR="000F1B0C">
        <w:rPr>
          <w:rFonts w:asciiTheme="minorEastAsia" w:eastAsiaTheme="minorEastAsia"/>
        </w:rPr>
        <w:t>』</w:t>
      </w:r>
      <w:r w:rsidRPr="00101E55">
        <w:rPr>
          <w:rStyle w:val="01Text"/>
          <w:rFonts w:asciiTheme="minorEastAsia" w:eastAsiaTheme="minorEastAsia"/>
          <w:sz w:val="21"/>
        </w:rPr>
        <w:t>使牧馬於野。延徽，幽州人，有智略，頗知屬文。</w:t>
      </w:r>
      <w:r w:rsidRPr="001221B9">
        <w:rPr>
          <w:rFonts w:asciiTheme="minorEastAsia" w:eastAsiaTheme="minorEastAsia"/>
        </w:rPr>
        <w:t>屬，之欲翻。</w:t>
      </w:r>
      <w:r w:rsidRPr="00101E55">
        <w:rPr>
          <w:rStyle w:val="01Text"/>
          <w:rFonts w:asciiTheme="minorEastAsia" w:eastAsiaTheme="minorEastAsia"/>
          <w:sz w:val="21"/>
        </w:rPr>
        <w:t>述律后言於契丹主曰︰</w:t>
      </w:r>
      <w:r w:rsidR="000F1B0C">
        <w:rPr>
          <w:rStyle w:val="01Text"/>
          <w:rFonts w:asciiTheme="minorEastAsia" w:eastAsiaTheme="minorEastAsia"/>
          <w:sz w:val="21"/>
        </w:rPr>
        <w:t>「</w:t>
      </w:r>
      <w:r w:rsidRPr="00101E55">
        <w:rPr>
          <w:rStyle w:val="01Text"/>
          <w:rFonts w:asciiTheme="minorEastAsia" w:eastAsiaTheme="minorEastAsia"/>
          <w:sz w:val="21"/>
        </w:rPr>
        <w:t>延徽能守節不屈，此今之賢者，柰何辱以牧圉！宜禮而用之。</w:t>
      </w:r>
      <w:r w:rsidR="000F1B0C">
        <w:rPr>
          <w:rStyle w:val="01Text"/>
          <w:rFonts w:asciiTheme="minorEastAsia" w:eastAsiaTheme="minorEastAsia"/>
          <w:sz w:val="21"/>
        </w:rPr>
        <w:t>」</w:t>
      </w:r>
      <w:r w:rsidRPr="00101E55">
        <w:rPr>
          <w:rStyle w:val="01Text"/>
          <w:rFonts w:asciiTheme="minorEastAsia" w:eastAsiaTheme="minorEastAsia"/>
          <w:sz w:val="21"/>
        </w:rPr>
        <w:t>契丹主召延徽與語，悅之，遂以為謀主，舉動訪焉。延徽始敎契丹建牙開府，築城郭，立市里，以處漢人，</w:t>
      </w:r>
      <w:r w:rsidRPr="001221B9">
        <w:rPr>
          <w:rFonts w:asciiTheme="minorEastAsia" w:eastAsiaTheme="minorEastAsia"/>
        </w:rPr>
        <w:t>處，昌呂翻。</w:t>
      </w:r>
      <w:r w:rsidRPr="00101E55">
        <w:rPr>
          <w:rStyle w:val="01Text"/>
          <w:rFonts w:asciiTheme="minorEastAsia" w:eastAsiaTheme="minorEastAsia"/>
          <w:sz w:val="21"/>
        </w:rPr>
        <w:t>使各有配偶，墾藝荒田。由是漢人各安生業，逃亡者益少。契丹威服諸國，延徽有助焉。</w:t>
      </w:r>
    </w:p>
    <w:p w:rsidR="00934453" w:rsidRPr="001221B9" w:rsidRDefault="00934453" w:rsidP="00DF5A42">
      <w:pPr>
        <w:rPr>
          <w:rFonts w:asciiTheme="minorEastAsia"/>
        </w:rPr>
      </w:pPr>
      <w:r w:rsidRPr="001221B9">
        <w:rPr>
          <w:rFonts w:asciiTheme="minorEastAsia"/>
        </w:rPr>
        <w:t>頃之，延徽逃奔晉陽。晉王欲置之幕府，掌書記王緘疾之；延徽不自安，求東歸省母，</w:t>
      </w:r>
      <w:r w:rsidRPr="001221B9">
        <w:rPr>
          <w:rStyle w:val="00Text"/>
          <w:rFonts w:asciiTheme="minorEastAsia"/>
        </w:rPr>
        <w:t>自晉陽歸幽州，自西徂東也。省，悉景翻。</w:t>
      </w:r>
      <w:r w:rsidRPr="001221B9">
        <w:rPr>
          <w:rFonts w:asciiTheme="minorEastAsia"/>
        </w:rPr>
        <w:t>過眞定，止於鄕人王德明家，</w:t>
      </w:r>
      <w:r w:rsidRPr="001221B9">
        <w:rPr>
          <w:rStyle w:val="00Text"/>
          <w:rFonts w:asciiTheme="minorEastAsia"/>
        </w:rPr>
        <w:t>王德明為趙王鎔養子，卽燕人張文禮也。</w:t>
      </w:r>
      <w:r w:rsidRPr="001221B9">
        <w:rPr>
          <w:rFonts w:asciiTheme="minorEastAsia"/>
        </w:rPr>
        <w:t>德明問所之，延徽曰︰</w:t>
      </w:r>
      <w:r w:rsidR="000F1B0C">
        <w:rPr>
          <w:rFonts w:asciiTheme="minorEastAsia"/>
        </w:rPr>
        <w:t>「</w:t>
      </w:r>
      <w:r w:rsidRPr="001221B9">
        <w:rPr>
          <w:rFonts w:asciiTheme="minorEastAsia"/>
        </w:rPr>
        <w:t>今河北皆為晉有，當復詣契丹耳。</w:t>
      </w:r>
      <w:r w:rsidR="000F1B0C">
        <w:rPr>
          <w:rFonts w:asciiTheme="minorEastAsia"/>
        </w:rPr>
        <w:t>」</w:t>
      </w:r>
      <w:r w:rsidRPr="001221B9">
        <w:rPr>
          <w:rFonts w:asciiTheme="minorEastAsia"/>
        </w:rPr>
        <w:t>德明曰︰</w:t>
      </w:r>
      <w:r w:rsidR="000F1B0C">
        <w:rPr>
          <w:rFonts w:asciiTheme="minorEastAsia"/>
        </w:rPr>
        <w:t>「</w:t>
      </w:r>
      <w:r w:rsidRPr="001221B9">
        <w:rPr>
          <w:rFonts w:asciiTheme="minorEastAsia"/>
        </w:rPr>
        <w:t>叛而復往，得無取死乎？</w:t>
      </w:r>
      <w:r w:rsidR="000F1B0C">
        <w:rPr>
          <w:rFonts w:asciiTheme="minorEastAsia"/>
        </w:rPr>
        <w:t>」</w:t>
      </w:r>
      <w:r w:rsidRPr="001221B9">
        <w:rPr>
          <w:rStyle w:val="00Text"/>
          <w:rFonts w:asciiTheme="minorEastAsia"/>
        </w:rPr>
        <w:t>言旣叛契丹歸中國，今復往詣契丹，恐為所殺也。復，扶又翻；下同。</w:t>
      </w:r>
      <w:r w:rsidRPr="001221B9">
        <w:rPr>
          <w:rFonts w:asciiTheme="minorEastAsia"/>
        </w:rPr>
        <w:t>延徽曰︰</w:t>
      </w:r>
      <w:r w:rsidR="000F1B0C">
        <w:rPr>
          <w:rFonts w:asciiTheme="minorEastAsia"/>
        </w:rPr>
        <w:t>「</w:t>
      </w:r>
      <w:r w:rsidRPr="001221B9">
        <w:rPr>
          <w:rFonts w:asciiTheme="minorEastAsia"/>
        </w:rPr>
        <w:t>彼自吾來，如喪手目；</w:t>
      </w:r>
      <w:r w:rsidRPr="001221B9">
        <w:rPr>
          <w:rStyle w:val="00Text"/>
          <w:rFonts w:asciiTheme="minorEastAsia"/>
        </w:rPr>
        <w:t>喪，息浪翻。</w:t>
      </w:r>
      <w:r w:rsidRPr="001221B9">
        <w:rPr>
          <w:rFonts w:asciiTheme="minorEastAsia"/>
        </w:rPr>
        <w:t>今往詣之，彼手目復完，安肯害我！</w:t>
      </w:r>
      <w:r w:rsidR="000F1B0C">
        <w:rPr>
          <w:rFonts w:asciiTheme="minorEastAsia"/>
        </w:rPr>
        <w:t>」</w:t>
      </w:r>
      <w:r w:rsidRPr="001221B9">
        <w:rPr>
          <w:rFonts w:asciiTheme="minorEastAsia"/>
        </w:rPr>
        <w:t>旣省母，遂復入契丹。契丹主聞其至，大喜，如自天而下，拊其背曰︰</w:t>
      </w:r>
      <w:r w:rsidR="000F1B0C">
        <w:rPr>
          <w:rFonts w:asciiTheme="minorEastAsia"/>
        </w:rPr>
        <w:t>「</w:t>
      </w:r>
      <w:r w:rsidRPr="001221B9">
        <w:rPr>
          <w:rFonts w:asciiTheme="minorEastAsia"/>
        </w:rPr>
        <w:t>曏者何往？</w:t>
      </w:r>
      <w:r w:rsidR="000F1B0C">
        <w:rPr>
          <w:rFonts w:asciiTheme="minorEastAsia"/>
        </w:rPr>
        <w:t>」</w:t>
      </w:r>
      <w:r w:rsidRPr="001221B9">
        <w:rPr>
          <w:rFonts w:asciiTheme="minorEastAsia"/>
        </w:rPr>
        <w:t>延徽曰︰</w:t>
      </w:r>
      <w:r w:rsidR="000F1B0C">
        <w:rPr>
          <w:rFonts w:asciiTheme="minorEastAsia"/>
        </w:rPr>
        <w:t>「</w:t>
      </w:r>
      <w:r w:rsidRPr="001221B9">
        <w:rPr>
          <w:rFonts w:asciiTheme="minorEastAsia"/>
        </w:rPr>
        <w:t>思母，欲告歸，恐不聽，故私歸耳。</w:t>
      </w:r>
      <w:r w:rsidR="000F1B0C">
        <w:rPr>
          <w:rFonts w:asciiTheme="minorEastAsia"/>
        </w:rPr>
        <w:t>」</w:t>
      </w:r>
      <w:r w:rsidRPr="001221B9">
        <w:rPr>
          <w:rFonts w:asciiTheme="minorEastAsia"/>
        </w:rPr>
        <w:t>契丹主待之益厚。及稱帝，以延徽為相，累遷至中書令。</w:t>
      </w:r>
      <w:r w:rsidRPr="001221B9">
        <w:rPr>
          <w:rStyle w:val="00Text"/>
          <w:rFonts w:asciiTheme="minorEastAsia"/>
        </w:rPr>
        <w:t>歐史·四夷附錄曰︰阿保機以延徽為相，號政事令，契丹謂之</w:t>
      </w:r>
      <w:r w:rsidR="000F1B0C">
        <w:rPr>
          <w:rStyle w:val="00Text"/>
          <w:rFonts w:asciiTheme="minorEastAsia"/>
        </w:rPr>
        <w:t>「</w:t>
      </w:r>
      <w:r w:rsidRPr="001221B9">
        <w:rPr>
          <w:rStyle w:val="00Text"/>
          <w:rFonts w:asciiTheme="minorEastAsia"/>
        </w:rPr>
        <w:t>崇文相公</w:t>
      </w:r>
      <w:r w:rsidR="000F1B0C">
        <w:rPr>
          <w:rStyle w:val="00Text"/>
          <w:rFonts w:asciiTheme="minorEastAsia"/>
        </w:rPr>
        <w:t>」</w:t>
      </w:r>
      <w:r w:rsidRPr="001221B9">
        <w:rPr>
          <w:rStyle w:val="00Text"/>
          <w:rFonts w:asciiTheme="minorEastAsia"/>
        </w:rPr>
        <w:t>。</w:t>
      </w:r>
    </w:p>
    <w:p w:rsidR="006E3E05" w:rsidRDefault="00934453" w:rsidP="00DF5A42">
      <w:pPr>
        <w:rPr>
          <w:rFonts w:asciiTheme="minorEastAsia"/>
        </w:rPr>
      </w:pPr>
      <w:r w:rsidRPr="001221B9">
        <w:rPr>
          <w:rFonts w:asciiTheme="minorEastAsia"/>
        </w:rPr>
        <w:t>晉王遣使至契丹，延徽寓書於晉王，敍所以北去之意，且曰︰</w:t>
      </w:r>
      <w:r w:rsidR="000F1B0C">
        <w:rPr>
          <w:rFonts w:asciiTheme="minorEastAsia"/>
        </w:rPr>
        <w:t>「</w:t>
      </w:r>
      <w:r w:rsidRPr="001221B9">
        <w:rPr>
          <w:rFonts w:asciiTheme="minorEastAsia"/>
        </w:rPr>
        <w:t>非不戀英主，非不思故鄕，所以不留，正懼王緘之讒耳。</w:t>
      </w:r>
      <w:r w:rsidR="000F1B0C">
        <w:rPr>
          <w:rFonts w:asciiTheme="minorEastAsia"/>
        </w:rPr>
        <w:t>」</w:t>
      </w:r>
      <w:r w:rsidRPr="001221B9">
        <w:rPr>
          <w:rFonts w:asciiTheme="minorEastAsia"/>
        </w:rPr>
        <w:t>因以老母為託，且曰︰</w:t>
      </w:r>
      <w:r w:rsidR="000F1B0C">
        <w:rPr>
          <w:rFonts w:asciiTheme="minorEastAsia"/>
        </w:rPr>
        <w:t>「</w:t>
      </w:r>
      <w:r w:rsidRPr="001221B9">
        <w:rPr>
          <w:rFonts w:asciiTheme="minorEastAsia"/>
        </w:rPr>
        <w:t>延徽在此，契丹必不南牧。</w:t>
      </w:r>
      <w:r w:rsidR="000F1B0C">
        <w:rPr>
          <w:rFonts w:asciiTheme="minorEastAsia"/>
        </w:rPr>
        <w:t>」</w:t>
      </w:r>
      <w:r w:rsidRPr="001221B9">
        <w:rPr>
          <w:rStyle w:val="00Text"/>
          <w:rFonts w:asciiTheme="minorEastAsia"/>
        </w:rPr>
        <w:t>賈誼過秦論︰胡人不敢南下而牧馬。</w:t>
      </w:r>
      <w:r w:rsidRPr="001221B9">
        <w:rPr>
          <w:rFonts w:asciiTheme="minorEastAsia"/>
        </w:rPr>
        <w:t>故終同光之世，契丹不深入為寇，延徽之力也。</w:t>
      </w:r>
      <w:r w:rsidRPr="001221B9">
        <w:rPr>
          <w:rStyle w:val="00Text"/>
          <w:rFonts w:asciiTheme="minorEastAsia"/>
        </w:rPr>
        <w:t>按莊宗之世，契丹圍周德威，救張文禮，曷嘗不欲深入為寇哉！晉之兵力方強，能折其鋒耳，豈延徽之力邪！</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丁丑、九一七</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春，正月，詔宣武節度使袁象先救潁州，旣至，吳軍引還。</w:t>
      </w:r>
      <w:r w:rsidR="00934453" w:rsidRPr="001221B9">
        <w:rPr>
          <w:rStyle w:val="00Text"/>
          <w:rFonts w:asciiTheme="minorEastAsia"/>
        </w:rPr>
        <w:t>去年十一月吳圍潁州。</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二月，甲申，晉王攻黎陽，劉鄩拒之，數日，不克而去。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晉王之弟威塞軍防禦使存矩在新州，</w:t>
      </w:r>
      <w:r w:rsidR="00934453" w:rsidRPr="001221B9">
        <w:rPr>
          <w:rStyle w:val="00Text"/>
          <w:rFonts w:asciiTheme="minorEastAsia"/>
        </w:rPr>
        <w:t>晉置威塞軍於新州，後遂為節鎭。新州領永興一縣。薛居正曰︰唐莊宗同光二年七月，昇新州為威塞軍節度使，以媯、儒、武三州隸之。</w:t>
      </w:r>
      <w:r w:rsidR="00934453" w:rsidRPr="001221B9">
        <w:rPr>
          <w:rFonts w:asciiTheme="minorEastAsia"/>
        </w:rPr>
        <w:t>驕惰不治，</w:t>
      </w:r>
      <w:r w:rsidR="00934453" w:rsidRPr="001221B9">
        <w:rPr>
          <w:rStyle w:val="00Text"/>
          <w:rFonts w:asciiTheme="minorEastAsia"/>
        </w:rPr>
        <w:t>治，直之翻。</w:t>
      </w:r>
      <w:r w:rsidR="00934453" w:rsidRPr="001221B9">
        <w:rPr>
          <w:rFonts w:asciiTheme="minorEastAsia"/>
        </w:rPr>
        <w:t>侍婢頂政。晉王使募山北部落驍勇者及劉守光亡卒以益南討之軍；又率其民出馬，民或鬻十牛易一戰馬，期會迫促，邊人嗟怨。存矩得五百騎，自部送之，以壽州刺史盧文進為裨將。</w:t>
      </w:r>
      <w:r w:rsidR="00934453" w:rsidRPr="001221B9">
        <w:rPr>
          <w:rStyle w:val="00Text"/>
          <w:rFonts w:asciiTheme="minorEastAsia"/>
        </w:rPr>
        <w:t>壽州屬吳，盧文進遙領刺史耳。</w:t>
      </w:r>
      <w:r w:rsidR="00934453" w:rsidRPr="001221B9">
        <w:rPr>
          <w:rFonts w:asciiTheme="minorEastAsia"/>
        </w:rPr>
        <w:t>行者皆憚遠役，存矩復不存恤。</w:t>
      </w:r>
      <w:r w:rsidR="00934453" w:rsidRPr="001221B9">
        <w:rPr>
          <w:rStyle w:val="00Text"/>
          <w:rFonts w:asciiTheme="minorEastAsia"/>
        </w:rPr>
        <w:t>復，扶又翻；下同。</w:t>
      </w:r>
      <w:r w:rsidR="00934453" w:rsidRPr="001221B9">
        <w:rPr>
          <w:rFonts w:asciiTheme="minorEastAsia"/>
        </w:rPr>
        <w:t>甲午，至祁溝關，小校宮彥璋與士卒謀曰︰</w:t>
      </w:r>
      <w:r w:rsidR="000F1B0C">
        <w:rPr>
          <w:rFonts w:asciiTheme="minorEastAsia"/>
        </w:rPr>
        <w:t>「</w:t>
      </w:r>
      <w:r w:rsidR="00934453" w:rsidRPr="001221B9">
        <w:rPr>
          <w:rFonts w:asciiTheme="minorEastAsia"/>
        </w:rPr>
        <w:t>聞晉王與梁入確鬬，</w:t>
      </w:r>
      <w:r w:rsidR="00934453" w:rsidRPr="001221B9">
        <w:rPr>
          <w:rStyle w:val="00Text"/>
          <w:rFonts w:asciiTheme="minorEastAsia"/>
        </w:rPr>
        <w:t>確，堅也。凡戰者，隨兵勢而為進退離合；至於確鬬則兩敵相當，用實力而鬬，惟堅耐而用長技乃勝耳。校，戶敎翻。</w:t>
      </w:r>
      <w:r w:rsidR="00934453" w:rsidRPr="001221B9">
        <w:rPr>
          <w:rFonts w:asciiTheme="minorEastAsia"/>
        </w:rPr>
        <w:t>騎兵死傷不少。吾儕捐父母妻子，為人客戰，</w:t>
      </w:r>
      <w:r w:rsidR="00934453" w:rsidRPr="001221B9">
        <w:rPr>
          <w:rStyle w:val="00Text"/>
          <w:rFonts w:asciiTheme="minorEastAsia"/>
        </w:rPr>
        <w:t>儕，士皆翻。為，于偽翻。千里行役，戰於異鄕，是為客戰。</w:t>
      </w:r>
      <w:r w:rsidR="00934453" w:rsidRPr="001221B9">
        <w:rPr>
          <w:rFonts w:asciiTheme="minorEastAsia"/>
        </w:rPr>
        <w:t>千里送死，而使長復不矜恤，柰何？</w:t>
      </w:r>
      <w:r w:rsidR="000F1B0C">
        <w:rPr>
          <w:rFonts w:asciiTheme="minorEastAsia"/>
        </w:rPr>
        <w:t>」</w:t>
      </w:r>
      <w:r w:rsidR="00934453" w:rsidRPr="001221B9">
        <w:rPr>
          <w:rFonts w:asciiTheme="minorEastAsia"/>
        </w:rPr>
        <w:t>衆曰︰</w:t>
      </w:r>
      <w:r w:rsidR="000F1B0C">
        <w:rPr>
          <w:rFonts w:asciiTheme="minorEastAsia"/>
        </w:rPr>
        <w:t>「</w:t>
      </w:r>
      <w:r w:rsidR="00934453" w:rsidRPr="001221B9">
        <w:rPr>
          <w:rFonts w:asciiTheme="minorEastAsia"/>
        </w:rPr>
        <w:t>殺使長，</w:t>
      </w:r>
      <w:r w:rsidR="00934453" w:rsidRPr="001221B9">
        <w:rPr>
          <w:rStyle w:val="00Text"/>
          <w:rFonts w:asciiTheme="minorEastAsia"/>
        </w:rPr>
        <w:t>防禦使為一州之長，故曰使長。使，疏吏翻。長，知兩翻。</w:t>
      </w:r>
      <w:r w:rsidR="00934453" w:rsidRPr="001221B9">
        <w:rPr>
          <w:rFonts w:asciiTheme="minorEastAsia"/>
        </w:rPr>
        <w:t>擁盧將軍還新州，據城自守，其如我何！</w:t>
      </w:r>
      <w:r w:rsidR="000F1B0C">
        <w:rPr>
          <w:rFonts w:asciiTheme="minorEastAsia"/>
        </w:rPr>
        <w:t>」</w:t>
      </w:r>
      <w:r w:rsidR="00934453" w:rsidRPr="001221B9">
        <w:rPr>
          <w:rFonts w:asciiTheme="minorEastAsia"/>
        </w:rPr>
        <w:t>因執兵大譟，趣傳舍，</w:t>
      </w:r>
      <w:r w:rsidR="00934453" w:rsidRPr="001221B9">
        <w:rPr>
          <w:rStyle w:val="00Text"/>
          <w:rFonts w:asciiTheme="minorEastAsia"/>
        </w:rPr>
        <w:t>趣，七喻翻。傳，株戀翻。</w:t>
      </w:r>
      <w:r w:rsidR="00934453" w:rsidRPr="001221B9">
        <w:rPr>
          <w:rFonts w:asciiTheme="minorEastAsia"/>
        </w:rPr>
        <w:t>詰朝，存矩寢未起，就殺之。</w:t>
      </w:r>
      <w:r w:rsidR="00934453" w:rsidRPr="001221B9">
        <w:rPr>
          <w:rStyle w:val="00Text"/>
          <w:rFonts w:asciiTheme="minorEastAsia"/>
        </w:rPr>
        <w:t>詰，去吉翻。</w:t>
      </w:r>
      <w:r w:rsidR="00934453" w:rsidRPr="001221B9">
        <w:rPr>
          <w:rFonts w:asciiTheme="minorEastAsia"/>
        </w:rPr>
        <w:t>文進不能制，撫膺哭其尸曰︰</w:t>
      </w:r>
      <w:r w:rsidR="000F1B0C">
        <w:rPr>
          <w:rFonts w:asciiTheme="minorEastAsia"/>
        </w:rPr>
        <w:t>「</w:t>
      </w:r>
      <w:r w:rsidR="00934453" w:rsidRPr="001221B9">
        <w:rPr>
          <w:rFonts w:asciiTheme="minorEastAsia"/>
        </w:rPr>
        <w:t>奴輩旣害郞君，使我何面復見晉王！</w:t>
      </w:r>
      <w:r w:rsidR="000F1B0C">
        <w:rPr>
          <w:rFonts w:asciiTheme="minorEastAsia"/>
        </w:rPr>
        <w:t>」</w:t>
      </w:r>
      <w:r w:rsidR="00934453" w:rsidRPr="001221B9">
        <w:rPr>
          <w:rFonts w:asciiTheme="minorEastAsia"/>
        </w:rPr>
        <w:t>因為衆所擁，還新州，守將楊全章拒之；又攻武州，鴈門以北都知防禦兵馬使李嗣肱擊敗之。</w:t>
      </w:r>
      <w:r w:rsidR="00934453" w:rsidRPr="001221B9">
        <w:rPr>
          <w:rStyle w:val="00Text"/>
          <w:rFonts w:asciiTheme="minorEastAsia"/>
        </w:rPr>
        <w:t>敗，補邁翻。</w:t>
      </w:r>
      <w:r w:rsidR="00934453" w:rsidRPr="001221B9">
        <w:rPr>
          <w:rFonts w:asciiTheme="minorEastAsia"/>
        </w:rPr>
        <w:t>周德威亦遣兵追討，文進帥其衆奔契丹。</w:t>
      </w:r>
      <w:r w:rsidR="00934453" w:rsidRPr="001221B9">
        <w:rPr>
          <w:rStyle w:val="00Text"/>
          <w:rFonts w:asciiTheme="minorEastAsia"/>
        </w:rPr>
        <w:t>帥，讀曰率。</w:t>
      </w:r>
      <w:r w:rsidR="00934453" w:rsidRPr="001221B9">
        <w:rPr>
          <w:rFonts w:asciiTheme="minorEastAsia"/>
        </w:rPr>
        <w:t>晉王聞存矩不道以致亂，殺侍婢及幕僚數人。</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初，幽州北七百里有渝關，</w:t>
      </w:r>
      <w:r w:rsidR="00934453" w:rsidRPr="001221B9">
        <w:rPr>
          <w:rFonts w:asciiTheme="minorEastAsia" w:eastAsiaTheme="minorEastAsia"/>
        </w:rPr>
        <w:t>渝關入營州界及平州石城縣界。漢書音義︰渝，音喻，今讀如榆。</w:t>
      </w:r>
      <w:r w:rsidR="00934453" w:rsidRPr="00101E55">
        <w:rPr>
          <w:rStyle w:val="01Text"/>
          <w:rFonts w:asciiTheme="minorEastAsia" w:eastAsiaTheme="minorEastAsia"/>
          <w:sz w:val="21"/>
        </w:rPr>
        <w:t>下有渝水通海。自關東北循海有道，道狹處纔數尺，旁皆亂山，高峻不可越。比至進牛口，</w:t>
      </w:r>
      <w:r w:rsidR="000F1B0C">
        <w:rPr>
          <w:rFonts w:asciiTheme="minorEastAsia" w:eastAsiaTheme="minorEastAsia"/>
        </w:rPr>
        <w:t>「</w:t>
      </w:r>
      <w:r w:rsidR="00934453" w:rsidRPr="001221B9">
        <w:rPr>
          <w:rFonts w:asciiTheme="minorEastAsia" w:eastAsiaTheme="minorEastAsia"/>
        </w:rPr>
        <w:t>比</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北</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舊置八防禦軍，募土兵守之，</w:t>
      </w:r>
      <w:r w:rsidR="00934453" w:rsidRPr="001221B9">
        <w:rPr>
          <w:rFonts w:asciiTheme="minorEastAsia" w:eastAsiaTheme="minorEastAsia"/>
        </w:rPr>
        <w:t>歐史曰︰渝關東臨海，北有兔耳、覆舟山，山皆斗絕。並海東北有路，狹僅通車，其旁地可耕植。唐時置東硤石、西硤石、淥疇、米磚、長楊、黃花、紫蒙、白狼城以扼之。宋白曰︰渝關關城下有渝水入大海。其關東臨海，北有兔耳山、覆舟山，山皆斗峻，山下尋海岸東北行，狹處纔通一軌。三面皆海，北連陸關，西亂山至進牛柵凡六口，柵戍相接，此所以天限戎狄者也。</w:t>
      </w:r>
      <w:r w:rsidR="00934453" w:rsidRPr="00101E55">
        <w:rPr>
          <w:rStyle w:val="01Text"/>
          <w:rFonts w:asciiTheme="minorEastAsia" w:eastAsiaTheme="minorEastAsia"/>
          <w:sz w:val="21"/>
        </w:rPr>
        <w:t>田租皆供軍食，不入於薊，</w:t>
      </w:r>
      <w:r w:rsidR="00934453" w:rsidRPr="001221B9">
        <w:rPr>
          <w:rFonts w:asciiTheme="minorEastAsia" w:eastAsiaTheme="minorEastAsia"/>
        </w:rPr>
        <w:t>薊，音計。</w:t>
      </w:r>
      <w:r w:rsidR="00934453" w:rsidRPr="00101E55">
        <w:rPr>
          <w:rStyle w:val="01Text"/>
          <w:rFonts w:asciiTheme="minorEastAsia" w:eastAsiaTheme="minorEastAsia"/>
          <w:sz w:val="21"/>
        </w:rPr>
        <w:t>幽州歲致繒纊以供戰士衣。每歲早穫，清野堅壁以待契丹，契丹至，輒閉壁不戰，俟其去，選驍勇據隘邀之，</w:t>
      </w:r>
      <w:r w:rsidR="00934453" w:rsidRPr="001221B9">
        <w:rPr>
          <w:rFonts w:asciiTheme="minorEastAsia" w:eastAsiaTheme="minorEastAsia"/>
        </w:rPr>
        <w:t>幽州盧龍節度治薊縣。繒，慈陵翻。纊，苦謗翻。隘，烏懈翻。</w:t>
      </w:r>
      <w:r w:rsidR="00934453" w:rsidRPr="00101E55">
        <w:rPr>
          <w:rStyle w:val="01Text"/>
          <w:rFonts w:asciiTheme="minorEastAsia" w:eastAsiaTheme="minorEastAsia"/>
          <w:sz w:val="21"/>
        </w:rPr>
        <w:t>契丹常失利走。土兵皆自為田園，力戰有功則賜勳加賞，</w:t>
      </w:r>
      <w:r w:rsidR="00934453" w:rsidRPr="001221B9">
        <w:rPr>
          <w:rFonts w:asciiTheme="minorEastAsia" w:eastAsiaTheme="minorEastAsia"/>
        </w:rPr>
        <w:t>勳，勳級也。</w:t>
      </w:r>
      <w:r w:rsidR="00934453" w:rsidRPr="00101E55">
        <w:rPr>
          <w:rStyle w:val="01Text"/>
          <w:rFonts w:asciiTheme="minorEastAsia" w:eastAsiaTheme="minorEastAsia"/>
          <w:sz w:val="21"/>
        </w:rPr>
        <w:t>由是契丹不敢輕入寇。及周德威為盧龍節度使，恃勇不脩邊備，遂失渝關之險，契丹每芻牧於營、平之間。</w:t>
      </w:r>
      <w:r w:rsidR="00934453" w:rsidRPr="001221B9">
        <w:rPr>
          <w:rFonts w:asciiTheme="minorEastAsia" w:eastAsiaTheme="minorEastAsia"/>
        </w:rPr>
        <w:t>金虜節要曰︰燕山之地，易州西北乃金坡關，昌平縣之西乃居庸關，順州之地乃古北口，景州之東北乃松亭關，平州之東乃渝關，渝關之東卽金人來路也。此數關皆天造地設以分蕃、漢之限，一夫守之可以當百。本朝復燕之役，若得諸關，則燕山之境可保。然關內之地，平、灤、營三州，自後唐陷於阿保機，改平州為遼興府，以營、灤二州隸之，號為平州路。至石晉之初，耶律德光又得燕山、檀、順、景、薊、涿、易諸州，建燕山為燕京，以轄六郡，號燕京路，而與平州自成兩路。海上議割地，但云燕、雲兩路而已，初謂燕山路盡得關內之地，殊不知燕山、平州盡在關內而異路也。破遼之後，金人復得平州路據之，故阿離不後由平州入寇，乃當時議燕、雲不明地里之故。又金虜行程云︰灤州，古無之。唐末阿保機攻陷平、營，劉守光據幽州，暴虐，民多亡入虜中，乃築此城。營州古柳城郡，舜所築也，乃殷之孤竹國，漢、唐遼西地。其城外多大山，高下皆石，不產草木，地當營室，故以為名。自營州東至渝關，並無保障，沃野千里，北限大山，重岡複嶺，中有五關，唯渝關、居庸可以通餉饋，松亭、金坡、古北口止通人馬，不可行車。其山之南，則五穀百果、良材美木，無所不有，出關未數里則地皆瘠鹵，豈天設此以限華、夷乎？</w:t>
      </w:r>
      <w:r w:rsidR="00934453" w:rsidRPr="00101E55">
        <w:rPr>
          <w:rStyle w:val="01Text"/>
          <w:rFonts w:asciiTheme="minorEastAsia" w:eastAsiaTheme="minorEastAsia"/>
          <w:sz w:val="21"/>
        </w:rPr>
        <w:t>德威又忌幽州舊將有名者，往往殺之。</w:t>
      </w:r>
    </w:p>
    <w:p w:rsidR="00934453" w:rsidRPr="001221B9" w:rsidRDefault="00934453" w:rsidP="00DF5A42">
      <w:pPr>
        <w:rPr>
          <w:rFonts w:asciiTheme="minorEastAsia"/>
        </w:rPr>
      </w:pPr>
      <w:r w:rsidRPr="001221B9">
        <w:rPr>
          <w:rFonts w:asciiTheme="minorEastAsia"/>
        </w:rPr>
        <w:t>吳王遣使遺契丹主以猛火油，曰︰</w:t>
      </w:r>
      <w:r w:rsidR="000F1B0C">
        <w:rPr>
          <w:rFonts w:asciiTheme="minorEastAsia"/>
        </w:rPr>
        <w:t>「</w:t>
      </w:r>
      <w:r w:rsidRPr="001221B9">
        <w:rPr>
          <w:rFonts w:asciiTheme="minorEastAsia"/>
        </w:rPr>
        <w:t>攻城，以此油然火焚樓櫓，敵以水沃之，火愈熾。</w:t>
      </w:r>
      <w:r w:rsidR="000F1B0C">
        <w:rPr>
          <w:rFonts w:asciiTheme="minorEastAsia"/>
        </w:rPr>
        <w:t>」</w:t>
      </w:r>
      <w:r w:rsidRPr="001221B9">
        <w:rPr>
          <w:rStyle w:val="00Text"/>
          <w:rFonts w:asciiTheme="minorEastAsia"/>
        </w:rPr>
        <w:t>南蕃志︰猛火油出占城國，蠻人水戰，用之以焚敵舟。遺，于季翻。</w:t>
      </w:r>
      <w:r w:rsidRPr="001221B9">
        <w:rPr>
          <w:rFonts w:asciiTheme="minorEastAsia"/>
        </w:rPr>
        <w:t>契丹主大喜，卽選騎三萬欲攻幽州，述律后哂之曰︰</w:t>
      </w:r>
      <w:r w:rsidRPr="001221B9">
        <w:rPr>
          <w:rStyle w:val="00Text"/>
          <w:rFonts w:asciiTheme="minorEastAsia"/>
        </w:rPr>
        <w:t>哂，失忍翻。</w:t>
      </w:r>
      <w:r w:rsidR="000F1B0C">
        <w:rPr>
          <w:rFonts w:asciiTheme="minorEastAsia"/>
        </w:rPr>
        <w:t>「</w:t>
      </w:r>
      <w:r w:rsidRPr="001221B9">
        <w:rPr>
          <w:rFonts w:asciiTheme="minorEastAsia"/>
        </w:rPr>
        <w:t>豈有試油而攻一國乎！</w:t>
      </w:r>
      <w:r w:rsidR="000F1B0C">
        <w:rPr>
          <w:rFonts w:asciiTheme="minorEastAsia"/>
        </w:rPr>
        <w:t>」</w:t>
      </w:r>
      <w:r w:rsidRPr="001221B9">
        <w:rPr>
          <w:rFonts w:asciiTheme="minorEastAsia"/>
        </w:rPr>
        <w:t>因指帳前樹謂契丹主曰︰</w:t>
      </w:r>
      <w:r w:rsidR="000F1B0C">
        <w:rPr>
          <w:rFonts w:asciiTheme="minorEastAsia"/>
        </w:rPr>
        <w:t>「</w:t>
      </w:r>
      <w:r w:rsidRPr="001221B9">
        <w:rPr>
          <w:rFonts w:asciiTheme="minorEastAsia"/>
        </w:rPr>
        <w:t>此樹無皮，可以生乎？</w:t>
      </w:r>
      <w:r w:rsidR="000F1B0C">
        <w:rPr>
          <w:rFonts w:asciiTheme="minorEastAsia"/>
        </w:rPr>
        <w:t>」</w:t>
      </w:r>
      <w:r w:rsidRPr="001221B9">
        <w:rPr>
          <w:rFonts w:asciiTheme="minorEastAsia"/>
        </w:rPr>
        <w:t>契丹主曰︰</w:t>
      </w:r>
      <w:r w:rsidR="000F1B0C">
        <w:rPr>
          <w:rFonts w:asciiTheme="minorEastAsia"/>
        </w:rPr>
        <w:t>「</w:t>
      </w:r>
      <w:r w:rsidRPr="001221B9">
        <w:rPr>
          <w:rFonts w:asciiTheme="minorEastAsia"/>
        </w:rPr>
        <w:t>不可。</w:t>
      </w:r>
      <w:r w:rsidR="000F1B0C">
        <w:rPr>
          <w:rFonts w:asciiTheme="minorEastAsia"/>
        </w:rPr>
        <w:t>」</w:t>
      </w:r>
      <w:r w:rsidRPr="001221B9">
        <w:rPr>
          <w:rFonts w:asciiTheme="minorEastAsia"/>
        </w:rPr>
        <w:t>述律后曰︰</w:t>
      </w:r>
      <w:r w:rsidR="000F1B0C">
        <w:rPr>
          <w:rFonts w:asciiTheme="minorEastAsia"/>
        </w:rPr>
        <w:t>「</w:t>
      </w:r>
      <w:r w:rsidRPr="001221B9">
        <w:rPr>
          <w:rFonts w:asciiTheme="minorEastAsia"/>
        </w:rPr>
        <w:t>幽州城亦猶是矣。吾但以三千騎伏其旁，掠其四野，使城中無食，不過數年，城自困矣，何必如此躁動輕舉！萬一不勝，為中國笑，吾部落亦解體矣。</w:t>
      </w:r>
      <w:r w:rsidR="000F1B0C">
        <w:rPr>
          <w:rFonts w:asciiTheme="minorEastAsia"/>
        </w:rPr>
        <w:t>」</w:t>
      </w:r>
      <w:r w:rsidRPr="001221B9">
        <w:rPr>
          <w:rFonts w:asciiTheme="minorEastAsia"/>
        </w:rPr>
        <w:t>契丹主乃止。</w:t>
      </w:r>
      <w:r w:rsidRPr="001221B9">
        <w:rPr>
          <w:rStyle w:val="00Text"/>
          <w:rFonts w:asciiTheme="minorEastAsia"/>
        </w:rPr>
        <w:t>婦人智識若此，丈夫愧之多矣。此特阿保機因其能勝室韋，從而張大之以威鄰敵耳。就使能爾，曷為不能止德光之南牧，旣內虛其國，又不能為根本之計，而終有木葉山之囚乎？</w:t>
      </w:r>
    </w:p>
    <w:p w:rsidR="00934453" w:rsidRPr="001221B9" w:rsidRDefault="00934453" w:rsidP="00DF5A42">
      <w:pPr>
        <w:rPr>
          <w:rFonts w:asciiTheme="minorEastAsia"/>
        </w:rPr>
      </w:pPr>
      <w:r w:rsidRPr="001221B9">
        <w:rPr>
          <w:rFonts w:asciiTheme="minorEastAsia"/>
        </w:rPr>
        <w:t>三月，盧文進引契丹兵急攻新州，刺史安金全不能守，棄城走；文進以其部將劉殷為刺史，使守之。晉王使周德威合河東、鎭、定之兵攻之，旬日不克。契丹主帥衆三十萬救之，德威衆寡不敵，大為契丹所敗，</w:t>
      </w:r>
      <w:r w:rsidRPr="001221B9">
        <w:rPr>
          <w:rStyle w:val="00Text"/>
          <w:rFonts w:asciiTheme="minorEastAsia"/>
        </w:rPr>
        <w:t>帥，讀曰率。敗，補邁翻。</w:t>
      </w:r>
      <w:r w:rsidRPr="001221B9">
        <w:rPr>
          <w:rFonts w:asciiTheme="minorEastAsia"/>
        </w:rPr>
        <w:t>奔歸。</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楚王殷遣其弟存攻吳上高，俘獲而還。</w:t>
      </w:r>
      <w:r w:rsidR="00934453" w:rsidRPr="001221B9">
        <w:rPr>
          <w:rStyle w:val="00Text"/>
          <w:rFonts w:asciiTheme="minorEastAsia"/>
        </w:rPr>
        <w:t>還，從宣翻。又如字。</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契丹乘勝進圍幽州，聲言有衆百萬，氈車毳幕彌漫山澤。</w:t>
      </w:r>
      <w:r w:rsidR="00934453" w:rsidRPr="001221B9">
        <w:rPr>
          <w:rStyle w:val="00Text"/>
          <w:rFonts w:asciiTheme="minorEastAsia"/>
        </w:rPr>
        <w:t>毳，充芮翻，獸毛縟細者為毳。</w:t>
      </w:r>
      <w:r w:rsidR="00934453" w:rsidRPr="001221B9">
        <w:rPr>
          <w:rFonts w:asciiTheme="minorEastAsia"/>
        </w:rPr>
        <w:t>盧文進敎之攻城，為地道，晝夜四面俱進，城中穴地然膏以邀之；又為土山以臨城，城中鎔銅以灑之，日殺千計，而攻之不止。周德威遣間使詣晉王告急，</w:t>
      </w:r>
      <w:r w:rsidR="00934453" w:rsidRPr="001221B9">
        <w:rPr>
          <w:rStyle w:val="00Text"/>
          <w:rFonts w:asciiTheme="minorEastAsia"/>
        </w:rPr>
        <w:t>間，古莧翻。</w:t>
      </w:r>
      <w:r w:rsidR="00934453" w:rsidRPr="001221B9">
        <w:rPr>
          <w:rFonts w:asciiTheme="minorEastAsia"/>
        </w:rPr>
        <w:t>王方與梁相持河上，欲分兵則兵少，欲勿救恐失之，</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之</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憂形於色</w:t>
      </w:r>
      <w:r w:rsidR="000F1B0C">
        <w:rPr>
          <w:rStyle w:val="00Text"/>
          <w:rFonts w:asciiTheme="minorEastAsia"/>
        </w:rPr>
        <w:t>」</w:t>
      </w:r>
      <w:r w:rsidR="00934453" w:rsidRPr="001221B9">
        <w:rPr>
          <w:rStyle w:val="00Text"/>
          <w:rFonts w:asciiTheme="minorEastAsia"/>
        </w:rPr>
        <w:t>四字；乙十一行本同；孔本同；張校同。</w:t>
      </w:r>
      <w:r w:rsidR="000F1B0C">
        <w:rPr>
          <w:rStyle w:val="00Text"/>
          <w:rFonts w:asciiTheme="minorEastAsia"/>
        </w:rPr>
        <w:t>』</w:t>
      </w:r>
      <w:r w:rsidR="00934453" w:rsidRPr="001221B9">
        <w:rPr>
          <w:rFonts w:asciiTheme="minorEastAsia"/>
        </w:rPr>
        <w:t>謀於諸將，獨李嗣源、李存審、閻寶勸王救之。王喜曰︰</w:t>
      </w:r>
      <w:r w:rsidR="000F1B0C">
        <w:rPr>
          <w:rFonts w:asciiTheme="minorEastAsia"/>
        </w:rPr>
        <w:t>「</w:t>
      </w:r>
      <w:r w:rsidR="00934453" w:rsidRPr="001221B9">
        <w:rPr>
          <w:rFonts w:asciiTheme="minorEastAsia"/>
        </w:rPr>
        <w:t>昔太宗得一李靖猶擒頡利，</w:t>
      </w:r>
      <w:r w:rsidR="00934453" w:rsidRPr="001221B9">
        <w:rPr>
          <w:rStyle w:val="00Text"/>
          <w:rFonts w:asciiTheme="minorEastAsia"/>
        </w:rPr>
        <w:t>事見一百九十三卷貞觀四年。</w:t>
      </w:r>
      <w:r w:rsidR="00934453" w:rsidRPr="001221B9">
        <w:rPr>
          <w:rFonts w:asciiTheme="minorEastAsia"/>
        </w:rPr>
        <w:t>今吾有猛將三人，復何憂哉！</w:t>
      </w:r>
      <w:r w:rsidR="000F1B0C">
        <w:rPr>
          <w:rFonts w:asciiTheme="minorEastAsia"/>
        </w:rPr>
        <w:t>」</w:t>
      </w:r>
      <w:r w:rsidR="00934453" w:rsidRPr="001221B9">
        <w:rPr>
          <w:rStyle w:val="00Text"/>
          <w:rFonts w:asciiTheme="minorEastAsia"/>
        </w:rPr>
        <w:t>褒而期之，以作三臣之氣。復，扶又翻。</w:t>
      </w:r>
      <w:r w:rsidR="00934453" w:rsidRPr="001221B9">
        <w:rPr>
          <w:rFonts w:asciiTheme="minorEastAsia"/>
        </w:rPr>
        <w:t>存審、寶以為虜無輜重，</w:t>
      </w:r>
      <w:r w:rsidR="00934453" w:rsidRPr="001221B9">
        <w:rPr>
          <w:rStyle w:val="00Text"/>
          <w:rFonts w:asciiTheme="minorEastAsia"/>
        </w:rPr>
        <w:t>重，直用翻。</w:t>
      </w:r>
      <w:r w:rsidR="00934453" w:rsidRPr="001221B9">
        <w:rPr>
          <w:rFonts w:asciiTheme="minorEastAsia"/>
        </w:rPr>
        <w:t>勢不能久，俟其野無所掠，食盡自還，然後踵而擊之。李嗣源曰︰</w:t>
      </w:r>
      <w:r w:rsidR="000F1B0C">
        <w:rPr>
          <w:rFonts w:asciiTheme="minorEastAsia"/>
        </w:rPr>
        <w:t>「</w:t>
      </w:r>
      <w:r w:rsidR="00934453" w:rsidRPr="001221B9">
        <w:rPr>
          <w:rFonts w:asciiTheme="minorEastAsia"/>
        </w:rPr>
        <w:t>周德威社稷之臣，今幽州朝夕不保，恐變生於中，何暇待虜之衰！臣請身為前鋒以赴之。</w:t>
      </w:r>
      <w:r w:rsidR="000F1B0C">
        <w:rPr>
          <w:rFonts w:asciiTheme="minorEastAsia"/>
        </w:rPr>
        <w:t>」</w:t>
      </w:r>
      <w:r w:rsidR="00934453" w:rsidRPr="001221B9">
        <w:rPr>
          <w:rFonts w:asciiTheme="minorEastAsia"/>
        </w:rPr>
        <w:t>王曰︰</w:t>
      </w:r>
      <w:r w:rsidR="000F1B0C">
        <w:rPr>
          <w:rFonts w:asciiTheme="minorEastAsia"/>
        </w:rPr>
        <w:t>「</w:t>
      </w:r>
      <w:r w:rsidR="00934453" w:rsidRPr="001221B9">
        <w:rPr>
          <w:rFonts w:asciiTheme="minorEastAsia"/>
        </w:rPr>
        <w:t>公言是也。</w:t>
      </w:r>
      <w:r w:rsidR="000F1B0C">
        <w:rPr>
          <w:rFonts w:asciiTheme="minorEastAsia"/>
        </w:rPr>
        <w:t>」</w:t>
      </w:r>
      <w:r w:rsidR="00934453" w:rsidRPr="001221B9">
        <w:rPr>
          <w:rFonts w:asciiTheme="minorEastAsia"/>
        </w:rPr>
        <w:t>卽日，命治兵。</w:t>
      </w:r>
      <w:r w:rsidR="00934453" w:rsidRPr="001221B9">
        <w:rPr>
          <w:rStyle w:val="00Text"/>
          <w:rFonts w:asciiTheme="minorEastAsia"/>
        </w:rPr>
        <w:t>治，直之翻；下同。</w:t>
      </w:r>
      <w:r w:rsidR="00934453" w:rsidRPr="001221B9">
        <w:rPr>
          <w:rFonts w:asciiTheme="minorEastAsia"/>
        </w:rPr>
        <w:t>夏，四月，晉王命嗣源將兵先進，軍于淶水，</w:t>
      </w:r>
      <w:r w:rsidR="00934453" w:rsidRPr="001221B9">
        <w:rPr>
          <w:rStyle w:val="00Text"/>
          <w:rFonts w:asciiTheme="minorEastAsia"/>
        </w:rPr>
        <w:t>淶水縣屬易州。淶，音來。宋白曰︰李嗣源時屯淶水，扼祁溝諸關以伺賊勢。</w:t>
      </w:r>
      <w:r w:rsidR="00934453" w:rsidRPr="001221B9">
        <w:rPr>
          <w:rFonts w:asciiTheme="minorEastAsia"/>
        </w:rPr>
        <w:t>閻寶以鎭、定之兵繼之。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吳昇州刺史徐知誥治城市府舍甚盛。五月，徐溫行部至昇州，</w:t>
      </w:r>
      <w:r w:rsidR="00934453" w:rsidRPr="001221B9">
        <w:rPr>
          <w:rStyle w:val="00Text"/>
          <w:rFonts w:asciiTheme="minorEastAsia"/>
        </w:rPr>
        <w:t>吳以昇、常、宣、歙、池為徐溫巡屬。行，下孟翻。</w:t>
      </w:r>
      <w:r w:rsidR="00934453" w:rsidRPr="001221B9">
        <w:rPr>
          <w:rFonts w:asciiTheme="minorEastAsia"/>
        </w:rPr>
        <w:t>愛其繁富。潤州司馬陳彥謙勸溫徙鎭海軍治所於昇州，</w:t>
      </w:r>
      <w:r w:rsidR="00934453" w:rsidRPr="001221B9">
        <w:rPr>
          <w:rStyle w:val="00Text"/>
          <w:rFonts w:asciiTheme="minorEastAsia"/>
        </w:rPr>
        <w:t>鎭海軍本治潤州。</w:t>
      </w:r>
      <w:r w:rsidR="00934453" w:rsidRPr="001221B9">
        <w:rPr>
          <w:rFonts w:asciiTheme="minorEastAsia"/>
        </w:rPr>
        <w:t>溫從之，徙知誥為潤州團練使。知誥求宣州，溫不許，知誥不樂。</w:t>
      </w:r>
      <w:r w:rsidR="00934453" w:rsidRPr="001221B9">
        <w:rPr>
          <w:rStyle w:val="00Text"/>
          <w:rFonts w:asciiTheme="minorEastAsia"/>
        </w:rPr>
        <w:t>樂，音洛。</w:t>
      </w:r>
      <w:r w:rsidR="00934453" w:rsidRPr="001221B9">
        <w:rPr>
          <w:rFonts w:asciiTheme="minorEastAsia"/>
        </w:rPr>
        <w:t>宋齊丘密言於知誥曰︰</w:t>
      </w:r>
      <w:r w:rsidR="000F1B0C">
        <w:rPr>
          <w:rFonts w:asciiTheme="minorEastAsia"/>
        </w:rPr>
        <w:t>「</w:t>
      </w:r>
      <w:r w:rsidR="00934453" w:rsidRPr="001221B9">
        <w:rPr>
          <w:rFonts w:asciiTheme="minorEastAsia"/>
        </w:rPr>
        <w:t>三郞驕縱，敗在朝夕。潤州去廣陵隔一水耳，此天授也。</w:t>
      </w:r>
      <w:r w:rsidR="000F1B0C">
        <w:rPr>
          <w:rFonts w:asciiTheme="minorEastAsia"/>
        </w:rPr>
        <w:t>」</w:t>
      </w:r>
      <w:r w:rsidR="00934453" w:rsidRPr="001221B9">
        <w:rPr>
          <w:rFonts w:asciiTheme="minorEastAsia"/>
        </w:rPr>
        <w:t>知誥悅，卽之官。三郞，謂溫長子知訓也。</w:t>
      </w:r>
      <w:r w:rsidR="00934453" w:rsidRPr="001221B9">
        <w:rPr>
          <w:rStyle w:val="00Text"/>
          <w:rFonts w:asciiTheme="minorEastAsia"/>
        </w:rPr>
        <w:t>為知訓死、知誥得權張本。知訓第三。</w:t>
      </w:r>
      <w:r w:rsidR="00934453" w:rsidRPr="001221B9">
        <w:rPr>
          <w:rFonts w:asciiTheme="minorEastAsia"/>
        </w:rPr>
        <w:t>溫以陳彥謙為鎭海節度判官。溫但舉大綱，細務悉委彥謙，江、淮稱治。</w:t>
      </w:r>
      <w:r w:rsidR="00934453" w:rsidRPr="001221B9">
        <w:rPr>
          <w:rStyle w:val="00Text"/>
          <w:rFonts w:asciiTheme="minorEastAsia"/>
        </w:rPr>
        <w:t>稱治者，時人稱之耳。治，直吏翻。</w:t>
      </w:r>
      <w:r w:rsidR="00934453" w:rsidRPr="001221B9">
        <w:rPr>
          <w:rFonts w:asciiTheme="minorEastAsia"/>
        </w:rPr>
        <w:t>彥謙，常州人也。</w:t>
      </w:r>
      <w:r w:rsidR="00934453" w:rsidRPr="001221B9">
        <w:rPr>
          <w:rStyle w:val="00Text"/>
          <w:rFonts w:asciiTheme="minorEastAsia"/>
        </w:rPr>
        <w:t>為陳彥謙垂死請於徐溫立己子張本。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高季昌與孔勍脩好，復通貢獻。</w:t>
      </w:r>
      <w:r w:rsidR="00934453" w:rsidRPr="001221B9">
        <w:rPr>
          <w:rFonts w:asciiTheme="minorEastAsia" w:eastAsiaTheme="minorEastAsia"/>
        </w:rPr>
        <w:t>高季昌為孔勍所敗，事見上卷太祖乾化二年。好，呼到翻。復，扶又翻。</w:t>
      </w:r>
    </w:p>
    <w:p w:rsidR="00934453" w:rsidRPr="001221B9" w:rsidRDefault="00934453" w:rsidP="00DF5A42">
      <w:pPr>
        <w:pStyle w:val="1"/>
        <w:pageBreakBefore/>
        <w:spacing w:before="0" w:after="0" w:line="240" w:lineRule="auto"/>
        <w:rPr>
          <w:rFonts w:asciiTheme="minorEastAsia"/>
        </w:rPr>
      </w:pPr>
      <w:bookmarkStart w:id="360" w:name="Top_of_part0276_xhtml"/>
      <w:bookmarkStart w:id="361" w:name="_Toc23857570"/>
      <w:bookmarkStart w:id="362" w:name="_Toc33001076"/>
      <w:r w:rsidRPr="001221B9">
        <w:rPr>
          <w:rFonts w:asciiTheme="minorEastAsia"/>
        </w:rPr>
        <w:t>資治通鑑卷第二百七十</w:t>
      </w:r>
      <w:bookmarkEnd w:id="360"/>
      <w:bookmarkEnd w:id="361"/>
      <w:bookmarkEnd w:id="362"/>
    </w:p>
    <w:p w:rsidR="00934453" w:rsidRPr="001221B9" w:rsidRDefault="00934453" w:rsidP="00DF5A42">
      <w:pPr>
        <w:pStyle w:val="2"/>
        <w:spacing w:before="0" w:after="0" w:line="240" w:lineRule="auto"/>
        <w:rPr>
          <w:rFonts w:asciiTheme="minorEastAsia" w:eastAsiaTheme="minorEastAsia"/>
        </w:rPr>
      </w:pPr>
      <w:bookmarkStart w:id="363" w:name="Hou_Liang_Ji_Wu_Qi_Qiang_Yu_Chi"/>
      <w:bookmarkStart w:id="364" w:name="_Toc23857571"/>
      <w:bookmarkStart w:id="365" w:name="_Toc33001077"/>
      <w:r w:rsidRPr="001221B9">
        <w:rPr>
          <w:rStyle w:val="03Text"/>
          <w:rFonts w:asciiTheme="minorEastAsia" w:eastAsiaTheme="minorEastAsia"/>
        </w:rPr>
        <w:t>後梁紀五</w:t>
      </w:r>
      <w:r w:rsidRPr="001221B9">
        <w:rPr>
          <w:rFonts w:asciiTheme="minorEastAsia" w:eastAsiaTheme="minorEastAsia"/>
        </w:rPr>
        <w:t>起強圉赤奮若</w:t>
      </w:r>
      <w:r w:rsidR="00046F27" w:rsidRPr="00F7130B">
        <w:rPr>
          <w:rFonts w:asciiTheme="minorEastAsia" w:eastAsiaTheme="minorEastAsia"/>
        </w:rPr>
        <w:t>（</w:t>
      </w:r>
      <w:r w:rsidRPr="00F7130B">
        <w:rPr>
          <w:rFonts w:asciiTheme="minorEastAsia" w:eastAsiaTheme="minorEastAsia"/>
        </w:rPr>
        <w:t>丁丑</w:t>
      </w:r>
      <w:r w:rsidR="00046F27" w:rsidRPr="00F7130B">
        <w:rPr>
          <w:rFonts w:asciiTheme="minorEastAsia" w:eastAsiaTheme="minorEastAsia"/>
        </w:rPr>
        <w:t>）</w:t>
      </w:r>
      <w:r w:rsidRPr="001221B9">
        <w:rPr>
          <w:rFonts w:asciiTheme="minorEastAsia" w:eastAsiaTheme="minorEastAsia"/>
        </w:rPr>
        <w:t>七月，盡屠維單閼</w:t>
      </w:r>
      <w:r w:rsidR="00046F27" w:rsidRPr="00F7130B">
        <w:rPr>
          <w:rFonts w:asciiTheme="minorEastAsia" w:eastAsiaTheme="minorEastAsia"/>
        </w:rPr>
        <w:t>（</w:t>
      </w:r>
      <w:r w:rsidRPr="00F7130B">
        <w:rPr>
          <w:rFonts w:asciiTheme="minorEastAsia" w:eastAsiaTheme="minorEastAsia"/>
        </w:rPr>
        <w:t>己卯</w:t>
      </w:r>
      <w:r w:rsidR="00046F27" w:rsidRPr="00F7130B">
        <w:rPr>
          <w:rFonts w:asciiTheme="minorEastAsia" w:eastAsiaTheme="minorEastAsia"/>
        </w:rPr>
        <w:t>）</w:t>
      </w:r>
      <w:r w:rsidRPr="001221B9">
        <w:rPr>
          <w:rFonts w:asciiTheme="minorEastAsia" w:eastAsiaTheme="minorEastAsia"/>
        </w:rPr>
        <w:t>九月，凡二年有奇。</w:t>
      </w:r>
      <w:bookmarkEnd w:id="363"/>
      <w:bookmarkEnd w:id="364"/>
      <w:bookmarkEnd w:id="365"/>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均王中</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貞明三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丁丑、九一七</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秋，七月，庚戌，蜀主以桑弘志為西北面第一招討，王宗宏為東北面第二招討，己未，以兼中書令王宗侃為東北面都招討，武信節度使劉知俊為西北面都招討。</w:t>
      </w:r>
      <w:r w:rsidR="00934453" w:rsidRPr="001221B9">
        <w:rPr>
          <w:rStyle w:val="00Text"/>
          <w:rFonts w:asciiTheme="minorEastAsia"/>
        </w:rPr>
        <w:t>以伐岐也。</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晉王以李嗣源、閻寶兵少，未足以敵契丹，辛未，更命李存審將兵益之。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蜀飛龍使唐文扆居中用事，</w:t>
      </w:r>
      <w:r w:rsidR="00934453" w:rsidRPr="001221B9">
        <w:rPr>
          <w:rStyle w:val="00Text"/>
          <w:rFonts w:asciiTheme="minorEastAsia"/>
        </w:rPr>
        <w:t>扆，隱豈翻。</w:t>
      </w:r>
      <w:r w:rsidR="00934453" w:rsidRPr="001221B9">
        <w:rPr>
          <w:rFonts w:asciiTheme="minorEastAsia"/>
        </w:rPr>
        <w:t>張格附之，與司徒、判樞密院事毛文錫爭權。文錫將以女適左僕射兼中書侍郞、同平章事庾傳素之子，會親族於樞密院用樂，不先表聞，蜀主聞樂聲，怪之，文扆從而譖之。八月，庚寅，貶文錫茂州司馬，其子司封員外郞詢流維州，籍沒其家；貶文錫弟翰林學士文晏為榮經尉。</w:t>
      </w:r>
      <w:r w:rsidR="00934453" w:rsidRPr="001221B9">
        <w:rPr>
          <w:rStyle w:val="00Text"/>
          <w:rFonts w:asciiTheme="minorEastAsia"/>
        </w:rPr>
        <w:t>榮經，漢嚴道縣地，唐武德四年置榮經縣，屬雅州。九域志︰在州南一百一十里。</w:t>
      </w:r>
      <w:r w:rsidR="00934453" w:rsidRPr="001221B9">
        <w:rPr>
          <w:rFonts w:asciiTheme="minorEastAsia"/>
        </w:rPr>
        <w:t>傳素罷為工部尚書，以翰林學士承旨庾凝績權判內樞密院事。凝績，傳素之再從弟也。</w:t>
      </w:r>
      <w:r w:rsidR="00934453" w:rsidRPr="001221B9">
        <w:rPr>
          <w:rStyle w:val="00Text"/>
          <w:rFonts w:asciiTheme="minorEastAsia"/>
        </w:rPr>
        <w:t>同曾祖之弟為再從弟。從，才用翻。</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清</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清</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癸巳</w:t>
      </w:r>
      <w:r w:rsidR="000F1B0C">
        <w:rPr>
          <w:rStyle w:val="00Text"/>
          <w:rFonts w:asciiTheme="minorEastAsia"/>
        </w:rPr>
        <w:t>」</w:t>
      </w:r>
      <w:r w:rsidR="00934453" w:rsidRPr="001221B9">
        <w:rPr>
          <w:rStyle w:val="00Text"/>
          <w:rFonts w:asciiTheme="minorEastAsia"/>
        </w:rPr>
        <w:t>二字；乙十一行本同；孔本同；張校同；退齋校同。</w:t>
      </w:r>
      <w:r w:rsidR="000F1B0C">
        <w:rPr>
          <w:rStyle w:val="00Text"/>
          <w:rFonts w:asciiTheme="minorEastAsia"/>
        </w:rPr>
        <w:t>』</w:t>
      </w:r>
      <w:r w:rsidR="00934453" w:rsidRPr="001221B9">
        <w:rPr>
          <w:rFonts w:asciiTheme="minorEastAsia"/>
        </w:rPr>
        <w:t>海、建武節度使劉巖卽皇帝位於番禺，</w:t>
      </w:r>
      <w:r w:rsidR="00934453" w:rsidRPr="001221B9">
        <w:rPr>
          <w:rStyle w:val="00Text"/>
          <w:rFonts w:asciiTheme="minorEastAsia"/>
        </w:rPr>
        <w:t>漢書音義︰番，音潘；禺，音愚。</w:t>
      </w:r>
      <w:r w:rsidR="00934453" w:rsidRPr="001221B9">
        <w:rPr>
          <w:rFonts w:asciiTheme="minorEastAsia"/>
        </w:rPr>
        <w:t>國號大越，大赦，改元乾亨。以梁使趙光裔為兵部尚書，節度副使楊洞潛為兵部侍郞，節度判官李殷衡為禮部侍郞，並同平章事。建三廟，追尊祖安仁曰太祖文皇帝，父謙曰代祖聖武皇帝，兄隱曰烈宗襄皇帝；以廣州為興王府。</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契丹圍幽州且二百日，</w:t>
      </w:r>
      <w:r w:rsidR="00934453" w:rsidRPr="001221B9">
        <w:rPr>
          <w:rStyle w:val="00Text"/>
          <w:rFonts w:asciiTheme="minorEastAsia"/>
        </w:rPr>
        <w:t>是年三月，契丹圍幽州，事始見上卷。</w:t>
      </w:r>
      <w:r w:rsidR="00934453" w:rsidRPr="001221B9">
        <w:rPr>
          <w:rFonts w:asciiTheme="minorEastAsia"/>
        </w:rPr>
        <w:t>城中危困。李嗣源、閻寶、李存審步騎七萬會於易州，</w:t>
      </w:r>
      <w:r w:rsidR="00934453" w:rsidRPr="001221B9">
        <w:rPr>
          <w:rStyle w:val="00Text"/>
          <w:rFonts w:asciiTheme="minorEastAsia"/>
        </w:rPr>
        <w:t>閻寶班在李存審之下，而先書寶者，嗣源與寶先進屯淶水，而存審繼之也。匈奴須知︰淶水西至易州四十里，易州東北至幽州二百二十里。</w:t>
      </w:r>
      <w:r w:rsidR="00934453" w:rsidRPr="001221B9">
        <w:rPr>
          <w:rFonts w:asciiTheme="minorEastAsia"/>
        </w:rPr>
        <w:t>存審曰︰</w:t>
      </w:r>
      <w:r w:rsidR="000F1B0C">
        <w:rPr>
          <w:rFonts w:asciiTheme="minorEastAsia"/>
        </w:rPr>
        <w:t>「</w:t>
      </w:r>
      <w:r w:rsidR="00934453" w:rsidRPr="001221B9">
        <w:rPr>
          <w:rFonts w:asciiTheme="minorEastAsia"/>
        </w:rPr>
        <w:t>虜衆吾寡，虜多騎，吾多步，若平原相遇，虜以萬騎蹂吾陳，吾無遺類矣。</w:t>
      </w:r>
      <w:r w:rsidR="000F1B0C">
        <w:rPr>
          <w:rFonts w:asciiTheme="minorEastAsia"/>
        </w:rPr>
        <w:t>」</w:t>
      </w:r>
      <w:r w:rsidR="00934453" w:rsidRPr="001221B9">
        <w:rPr>
          <w:rStyle w:val="00Text"/>
          <w:rFonts w:asciiTheme="minorEastAsia"/>
        </w:rPr>
        <w:t>蹂，人九翻，又徐又翻。陳，讀曰陣。</w:t>
      </w:r>
      <w:r w:rsidR="00934453" w:rsidRPr="001221B9">
        <w:rPr>
          <w:rFonts w:asciiTheme="minorEastAsia"/>
        </w:rPr>
        <w:t>嗣源曰︰</w:t>
      </w:r>
      <w:r w:rsidR="000F1B0C">
        <w:rPr>
          <w:rFonts w:asciiTheme="minorEastAsia"/>
        </w:rPr>
        <w:t>「</w:t>
      </w:r>
      <w:r w:rsidR="00934453" w:rsidRPr="001221B9">
        <w:rPr>
          <w:rFonts w:asciiTheme="minorEastAsia"/>
        </w:rPr>
        <w:t>虜無輜重，</w:t>
      </w:r>
      <w:r w:rsidR="00934453" w:rsidRPr="001221B9">
        <w:rPr>
          <w:rStyle w:val="00Text"/>
          <w:rFonts w:asciiTheme="minorEastAsia"/>
        </w:rPr>
        <w:t>重，直用翻。</w:t>
      </w:r>
      <w:r w:rsidR="00934453" w:rsidRPr="001221B9">
        <w:rPr>
          <w:rFonts w:asciiTheme="minorEastAsia"/>
        </w:rPr>
        <w:t>吾行必載糧食自隨，若平原相相遇，虜抄吾糧，</w:t>
      </w:r>
      <w:r w:rsidR="00934453" w:rsidRPr="001221B9">
        <w:rPr>
          <w:rStyle w:val="00Text"/>
          <w:rFonts w:asciiTheme="minorEastAsia"/>
        </w:rPr>
        <w:t>抄，楚交翻。</w:t>
      </w:r>
      <w:r w:rsidR="00934453" w:rsidRPr="001221B9">
        <w:rPr>
          <w:rFonts w:asciiTheme="minorEastAsia"/>
        </w:rPr>
        <w:t>吾不戰自潰矣。不若自山中潛行趣幽州，</w:t>
      </w:r>
      <w:r w:rsidR="00934453" w:rsidRPr="001221B9">
        <w:rPr>
          <w:rStyle w:val="00Text"/>
          <w:rFonts w:asciiTheme="minorEastAsia"/>
        </w:rPr>
        <w:t>趣，七喻翻。</w:t>
      </w:r>
      <w:r w:rsidR="00934453" w:rsidRPr="001221B9">
        <w:rPr>
          <w:rFonts w:asciiTheme="minorEastAsia"/>
        </w:rPr>
        <w:t>與城中合勢，若中道遇虜，則據險拒之。</w:t>
      </w:r>
      <w:r w:rsidR="000F1B0C">
        <w:rPr>
          <w:rFonts w:asciiTheme="minorEastAsia"/>
        </w:rPr>
        <w:t>」</w:t>
      </w:r>
      <w:r w:rsidR="00934453" w:rsidRPr="001221B9">
        <w:rPr>
          <w:rFonts w:asciiTheme="minorEastAsia"/>
        </w:rPr>
        <w:t>甲午，自易州北行，庚子，踰大房嶺，</w:t>
      </w:r>
      <w:r w:rsidR="00934453" w:rsidRPr="001221B9">
        <w:rPr>
          <w:rStyle w:val="00Text"/>
          <w:rFonts w:asciiTheme="minorEastAsia"/>
        </w:rPr>
        <w:t>水經註︰聖水出上谷郡西南谷，東南流逕大防嶺。又曰︰良鄕縣西北有大防山，防水出其南。按易州卽漢上谷郡地。范成大北使錄︰自良鄕六十五里至幽州城外。此又驛路也。</w:t>
      </w:r>
      <w:r w:rsidR="00934453" w:rsidRPr="001221B9">
        <w:rPr>
          <w:rFonts w:asciiTheme="minorEastAsia"/>
        </w:rPr>
        <w:t>循澗而東。嗣源與養子從珂將三千騎為前鋒，距幽州六十里，與契丹遇，契丹驚卻，晉兵翼而隨之。</w:t>
      </w:r>
      <w:r w:rsidR="00934453" w:rsidRPr="001221B9">
        <w:rPr>
          <w:rStyle w:val="00Text"/>
          <w:rFonts w:asciiTheme="minorEastAsia"/>
        </w:rPr>
        <w:t>張左右翼而踵其後。</w:t>
      </w:r>
      <w:r w:rsidR="00934453" w:rsidRPr="001221B9">
        <w:rPr>
          <w:rFonts w:asciiTheme="minorEastAsia"/>
        </w:rPr>
        <w:t>契丹行山上，晉兵行澗下，每至谷口，契丹輒邀之，嗣源父子力戰，乃得進。至山口，契丹以萬餘騎遮其前，將士失色；嗣源以百餘騎先進，免冑揚鞭，胡語謂契丹曰︰</w:t>
      </w:r>
      <w:r w:rsidR="000F1B0C">
        <w:rPr>
          <w:rFonts w:asciiTheme="minorEastAsia"/>
        </w:rPr>
        <w:t>「</w:t>
      </w:r>
      <w:r w:rsidR="00934453" w:rsidRPr="001221B9">
        <w:rPr>
          <w:rFonts w:asciiTheme="minorEastAsia"/>
        </w:rPr>
        <w:t>汝無故犯我疆埸，晉王命我將百萬衆宜抵西樓，滅汝種族！</w:t>
      </w:r>
      <w:r w:rsidR="000F1B0C">
        <w:rPr>
          <w:rFonts w:asciiTheme="minorEastAsia"/>
        </w:rPr>
        <w:t>」</w:t>
      </w:r>
      <w:r w:rsidR="00934453" w:rsidRPr="001221B9">
        <w:rPr>
          <w:rStyle w:val="00Text"/>
          <w:rFonts w:asciiTheme="minorEastAsia"/>
        </w:rPr>
        <w:t>此史家以華言譯胡語而筆之於史也。胡嶠入遼記曰︰自幽州西北入居庸關，行幾一月乃至上京，所謂西樓也。西樓有邑屋市肆。歐史·四夷附錄曰︰契丹好鬼而貴日，每月朔旦東向而拜日；其大會聚、視國事，皆以東向為尊，西樓門屋皆東向。薛史曰︰西樓距幽州三千里。埸，音亦。種，章勇翻。</w:t>
      </w:r>
      <w:r w:rsidR="00934453" w:rsidRPr="001221B9">
        <w:rPr>
          <w:rFonts w:asciiTheme="minorEastAsia"/>
        </w:rPr>
        <w:t>因躍馬奮檛，三入其陳，斬契丹酋長一人。</w:t>
      </w:r>
      <w:r w:rsidR="00934453" w:rsidRPr="001221B9">
        <w:rPr>
          <w:rStyle w:val="00Text"/>
          <w:rFonts w:asciiTheme="minorEastAsia"/>
        </w:rPr>
        <w:t>檛，側瓜翻。陳，讀曰陣；下同。酋，慈秋翻。長，知兩翻。</w:t>
      </w:r>
      <w:r w:rsidR="00934453" w:rsidRPr="001221B9">
        <w:rPr>
          <w:rFonts w:asciiTheme="minorEastAsia"/>
        </w:rPr>
        <w:t>後軍齊進，契丹兵卻，晉兵始得出。李存審命步兵伐木為鹿角，人持一枝，止則成寨。契丹騎環寨而過，寨中發寓弩射之，流矢蔽日，契丹人馬死傷塞路。</w:t>
      </w:r>
      <w:r w:rsidR="00934453" w:rsidRPr="001221B9">
        <w:rPr>
          <w:rStyle w:val="00Text"/>
          <w:rFonts w:asciiTheme="minorEastAsia"/>
        </w:rPr>
        <w:t>環，音患。射，而亦翻。塞，悉則翻。</w:t>
      </w:r>
      <w:r w:rsidR="00934453" w:rsidRPr="001221B9">
        <w:rPr>
          <w:rFonts w:asciiTheme="minorEastAsia"/>
        </w:rPr>
        <w:t>將至幽州，契丹列陳待之。存審命步兵陳於其後，</w:t>
      </w:r>
      <w:r w:rsidR="00934453" w:rsidRPr="001221B9">
        <w:rPr>
          <w:rStyle w:val="00Text"/>
          <w:rFonts w:asciiTheme="minorEastAsia"/>
        </w:rPr>
        <w:t>陳於契丹陳後，將夾擊之也。一曰以騎兵前進，令步兵陳於其後。</w:t>
      </w:r>
      <w:r w:rsidR="00934453" w:rsidRPr="001221B9">
        <w:rPr>
          <w:rFonts w:asciiTheme="minorEastAsia"/>
        </w:rPr>
        <w:t>戒勿動，先令羸兵曳柴然草而進，煙塵蔽天，契丹莫測其多少；因鼓譟合戰，存審乃趣後陳起乘之，</w:t>
      </w:r>
      <w:r w:rsidR="00934453" w:rsidRPr="001221B9">
        <w:rPr>
          <w:rStyle w:val="00Text"/>
          <w:rFonts w:asciiTheme="minorEastAsia"/>
        </w:rPr>
        <w:t>羸，倫為翻。趣，讀曰促。</w:t>
      </w:r>
      <w:r w:rsidR="00934453" w:rsidRPr="001221B9">
        <w:rPr>
          <w:rFonts w:asciiTheme="minorEastAsia"/>
        </w:rPr>
        <w:t>契丹大敗，席卷其衆自北山去，</w:t>
      </w:r>
      <w:r w:rsidR="00934453" w:rsidRPr="001221B9">
        <w:rPr>
          <w:rStyle w:val="00Text"/>
          <w:rFonts w:asciiTheme="minorEastAsia"/>
        </w:rPr>
        <w:t>取古北口路而去。卷，讀曰捲。</w:t>
      </w:r>
      <w:r w:rsidR="00934453" w:rsidRPr="001221B9">
        <w:rPr>
          <w:rFonts w:asciiTheme="minorEastAsia"/>
        </w:rPr>
        <w:t>委棄車帳鎧仗羊馬滿野，晉兵追之，俘斬萬計。辛丑，嗣源等入幽州，周德威見之，握手流涕。</w:t>
      </w:r>
      <w:r w:rsidR="00934453" w:rsidRPr="001221B9">
        <w:rPr>
          <w:rStyle w:val="00Text"/>
          <w:rFonts w:asciiTheme="minorEastAsia"/>
        </w:rPr>
        <w:t>為虜所困，得救而解，喜極涕流。</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契丹以盧文進為幽州留後，其後又以為盧龍節度使，文進常居平州，帥奚騎歲入北邊，殺掠吏民。</w:t>
      </w:r>
      <w:r w:rsidRPr="001221B9">
        <w:rPr>
          <w:rFonts w:asciiTheme="minorEastAsia" w:eastAsiaTheme="minorEastAsia"/>
        </w:rPr>
        <w:t>帥，讀曰率；下同。</w:t>
      </w:r>
      <w:r w:rsidRPr="00101E55">
        <w:rPr>
          <w:rStyle w:val="01Text"/>
          <w:rFonts w:asciiTheme="minorEastAsia" w:eastAsiaTheme="minorEastAsia"/>
          <w:sz w:val="21"/>
        </w:rPr>
        <w:t>晉入自瓦橋運糧輸薊城，</w:t>
      </w:r>
      <w:r w:rsidRPr="001221B9">
        <w:rPr>
          <w:rFonts w:asciiTheme="minorEastAsia" w:eastAsiaTheme="minorEastAsia"/>
        </w:rPr>
        <w:t>九域志︰瓦橋北至涿州一百二十里，涿州北至薊城一百二十里。薊，音計。</w:t>
      </w:r>
      <w:r w:rsidRPr="00101E55">
        <w:rPr>
          <w:rStyle w:val="01Text"/>
          <w:rFonts w:asciiTheme="minorEastAsia" w:eastAsiaTheme="minorEastAsia"/>
          <w:sz w:val="21"/>
        </w:rPr>
        <w:t>雖以兵援之，不免抄掠。契丹每入寇，則文進帥漢卒為鄕導，</w:t>
      </w:r>
      <w:r w:rsidRPr="001221B9">
        <w:rPr>
          <w:rFonts w:asciiTheme="minorEastAsia" w:eastAsiaTheme="minorEastAsia"/>
        </w:rPr>
        <w:t>鄕，讀曰嚮。</w:t>
      </w:r>
      <w:r w:rsidRPr="00101E55">
        <w:rPr>
          <w:rStyle w:val="01Text"/>
          <w:rFonts w:asciiTheme="minorEastAsia" w:eastAsiaTheme="minorEastAsia"/>
          <w:sz w:val="21"/>
        </w:rPr>
        <w:t>盧龍巡屬諸州為之殘弊。</w:t>
      </w:r>
      <w:r w:rsidRPr="001221B9">
        <w:rPr>
          <w:rFonts w:asciiTheme="minorEastAsia" w:eastAsiaTheme="minorEastAsia"/>
        </w:rPr>
        <w:t>盧龍諸州，自唐中世以來自為一域，外而捍禦兩蕃，內而連兵河朔，其力常有餘。及幷於晉，則歲遣糧援繼之而不足，此其故何也？保有一隅者其心力專，廣土衆民其心力有所不及也。詩云︰無田甫田，維莠驕驕。信矣！為，于偽翻；下為承、誓為、為吾、請為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劉鄩自滑州入朝，朝議以河朔失守責之，</w:t>
      </w:r>
      <w:r w:rsidR="00934453" w:rsidRPr="001221B9">
        <w:rPr>
          <w:rFonts w:asciiTheme="minorEastAsia" w:eastAsiaTheme="minorEastAsia"/>
        </w:rPr>
        <w:t>河朔失守事見上卷。朝，直遙翻。</w:t>
      </w:r>
      <w:r w:rsidR="00934453" w:rsidRPr="00101E55">
        <w:rPr>
          <w:rStyle w:val="01Text"/>
          <w:rFonts w:asciiTheme="minorEastAsia" w:eastAsiaTheme="minorEastAsia"/>
          <w:sz w:val="21"/>
        </w:rPr>
        <w:t>九月，落鄩平章事，左遷亳州團練使。</w:t>
      </w:r>
      <w:r w:rsidR="00934453" w:rsidRPr="001221B9">
        <w:rPr>
          <w:rFonts w:asciiTheme="minorEastAsia" w:eastAsiaTheme="minorEastAsia"/>
        </w:rPr>
        <w:t>當其時不能治也，待其入朝而後責之，失政刑矣。</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冬，十月，己亥，加吳越王鏐天下兵馬元帥。</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晉王還晉陽。</w:t>
      </w:r>
      <w:r w:rsidR="00934453" w:rsidRPr="001221B9">
        <w:rPr>
          <w:rStyle w:val="00Text"/>
          <w:rFonts w:asciiTheme="minorEastAsia"/>
        </w:rPr>
        <w:t>自魏州還晉陽。</w:t>
      </w:r>
      <w:r w:rsidR="00934453" w:rsidRPr="001221B9">
        <w:rPr>
          <w:rFonts w:asciiTheme="minorEastAsia"/>
        </w:rPr>
        <w:t>王連歲出征，凡軍府政事一委監軍使張承業，承業勸課農桑，畜積金穀，收市兵馬，徵租行法不寬貴戚，由是軍城肅清，</w:t>
      </w:r>
      <w:r w:rsidR="00934453" w:rsidRPr="001221B9">
        <w:rPr>
          <w:rStyle w:val="00Text"/>
          <w:rFonts w:asciiTheme="minorEastAsia"/>
        </w:rPr>
        <w:t>軍城，謂晉陽軍城也。</w:t>
      </w:r>
      <w:r w:rsidR="00934453" w:rsidRPr="001221B9">
        <w:rPr>
          <w:rFonts w:asciiTheme="minorEastAsia"/>
        </w:rPr>
        <w:t>饋餉不乏。王或時須錢蒱博及給賜伶人，而承業靳之，</w:t>
      </w:r>
      <w:r w:rsidR="00934453" w:rsidRPr="001221B9">
        <w:rPr>
          <w:rStyle w:val="00Text"/>
          <w:rFonts w:asciiTheme="minorEastAsia"/>
        </w:rPr>
        <w:t>靳，居焮翻，吝惜也。</w:t>
      </w:r>
      <w:r w:rsidR="00934453" w:rsidRPr="001221B9">
        <w:rPr>
          <w:rFonts w:asciiTheme="minorEastAsia"/>
        </w:rPr>
        <w:t>錢不可得。王乃置酒錢庫，令其子繼岌為承業舞，承業以寶帶及幣馬贈之。王指錢積呼繼岌小名謂承業曰︰</w:t>
      </w:r>
      <w:r w:rsidR="000F1B0C">
        <w:rPr>
          <w:rFonts w:asciiTheme="minorEastAsia"/>
        </w:rPr>
        <w:t>「</w:t>
      </w:r>
      <w:r w:rsidR="00934453" w:rsidRPr="001221B9">
        <w:rPr>
          <w:rFonts w:asciiTheme="minorEastAsia"/>
        </w:rPr>
        <w:t>和哥乏錢，七哥宜以錢一積與之，帶馬未為厚也。</w:t>
      </w:r>
      <w:r w:rsidR="000F1B0C">
        <w:rPr>
          <w:rFonts w:asciiTheme="minorEastAsia"/>
        </w:rPr>
        <w:t>」</w:t>
      </w:r>
      <w:r w:rsidR="00934453" w:rsidRPr="001221B9">
        <w:rPr>
          <w:rStyle w:val="00Text"/>
          <w:rFonts w:asciiTheme="minorEastAsia"/>
        </w:rPr>
        <w:t>張承業第七。晉王以兄事承業，呼之為七哥。</w:t>
      </w:r>
      <w:r w:rsidR="00934453" w:rsidRPr="001221B9">
        <w:rPr>
          <w:rFonts w:asciiTheme="minorEastAsia"/>
        </w:rPr>
        <w:t>承業曰︰</w:t>
      </w:r>
      <w:r w:rsidR="000F1B0C">
        <w:rPr>
          <w:rFonts w:asciiTheme="minorEastAsia"/>
        </w:rPr>
        <w:t>「</w:t>
      </w:r>
      <w:r w:rsidR="00934453" w:rsidRPr="001221B9">
        <w:rPr>
          <w:rFonts w:asciiTheme="minorEastAsia"/>
        </w:rPr>
        <w:t>郞君纏頭皆出承業俸祿，</w:t>
      </w:r>
      <w:r w:rsidR="00934453" w:rsidRPr="001221B9">
        <w:rPr>
          <w:rStyle w:val="00Text"/>
          <w:rFonts w:asciiTheme="minorEastAsia"/>
        </w:rPr>
        <w:t>唐人凡為人舞，人則以錢綵寶貨謝之，謂之纏頭。俸，扶用翻。</w:t>
      </w:r>
      <w:r w:rsidR="00934453" w:rsidRPr="001221B9">
        <w:rPr>
          <w:rFonts w:asciiTheme="minorEastAsia"/>
        </w:rPr>
        <w:t>此錢，大王所以養戰士也，承業不敢以公物為私禮。</w:t>
      </w:r>
      <w:r w:rsidR="000F1B0C">
        <w:rPr>
          <w:rFonts w:asciiTheme="minorEastAsia"/>
        </w:rPr>
        <w:t>」</w:t>
      </w:r>
      <w:r w:rsidR="00934453" w:rsidRPr="001221B9">
        <w:rPr>
          <w:rFonts w:asciiTheme="minorEastAsia"/>
        </w:rPr>
        <w:t>王不悅，憑酒以語侵之，承業怒曰︰</w:t>
      </w:r>
      <w:r w:rsidR="000F1B0C">
        <w:rPr>
          <w:rFonts w:asciiTheme="minorEastAsia"/>
        </w:rPr>
        <w:t>「</w:t>
      </w:r>
      <w:r w:rsidR="00934453" w:rsidRPr="001221B9">
        <w:rPr>
          <w:rFonts w:asciiTheme="minorEastAsia"/>
        </w:rPr>
        <w:t>僕老敕使耳！非為子孫計，惜此庫錢，所以佐王成霸業也，不然，王自取用之，何問僕為！不過財盡民散，一無所成耳。</w:t>
      </w:r>
      <w:r w:rsidR="000F1B0C">
        <w:rPr>
          <w:rFonts w:asciiTheme="minorEastAsia"/>
        </w:rPr>
        <w:t>」</w:t>
      </w:r>
      <w:r w:rsidR="00934453" w:rsidRPr="001221B9">
        <w:rPr>
          <w:rStyle w:val="00Text"/>
          <w:rFonts w:asciiTheme="minorEastAsia"/>
        </w:rPr>
        <w:t>晉王他日卒如張承業之言。</w:t>
      </w:r>
      <w:r w:rsidR="00934453" w:rsidRPr="001221B9">
        <w:rPr>
          <w:rFonts w:asciiTheme="minorEastAsia"/>
        </w:rPr>
        <w:t>王怒，顧李紹榮索劍，承業起，挽王衣</w:t>
      </w:r>
      <w:r w:rsidR="00934453" w:rsidRPr="001221B9">
        <w:rPr>
          <w:rStyle w:val="00Text"/>
          <w:rFonts w:asciiTheme="minorEastAsia"/>
        </w:rPr>
        <w:t>索，山客翻。挽，武遠翻，引也。</w:t>
      </w:r>
      <w:r w:rsidR="00934453" w:rsidRPr="001221B9">
        <w:rPr>
          <w:rFonts w:asciiTheme="minorEastAsia"/>
        </w:rPr>
        <w:t>泣曰︰</w:t>
      </w:r>
      <w:r w:rsidR="000F1B0C">
        <w:rPr>
          <w:rFonts w:asciiTheme="minorEastAsia"/>
        </w:rPr>
        <w:t>「</w:t>
      </w:r>
      <w:r w:rsidR="00934453" w:rsidRPr="001221B9">
        <w:rPr>
          <w:rFonts w:asciiTheme="minorEastAsia"/>
        </w:rPr>
        <w:t>僕受先王顧託之命，誓為國家誅汴賊，</w:t>
      </w:r>
      <w:r w:rsidR="00934453" w:rsidRPr="001221B9">
        <w:rPr>
          <w:rStyle w:val="00Text"/>
          <w:rFonts w:asciiTheme="minorEastAsia"/>
        </w:rPr>
        <w:t>朱氏居汴，李氏名其為賊。</w:t>
      </w:r>
      <w:r w:rsidR="00934453" w:rsidRPr="001221B9">
        <w:rPr>
          <w:rFonts w:asciiTheme="minorEastAsia"/>
        </w:rPr>
        <w:t>若以惜庫物死於王手，僕下見先王無愧矣。</w:t>
      </w:r>
      <w:r w:rsidR="00934453" w:rsidRPr="001221B9">
        <w:rPr>
          <w:rStyle w:val="00Text"/>
          <w:rFonts w:asciiTheme="minorEastAsia"/>
        </w:rPr>
        <w:t>先王，謂晉王克用。</w:t>
      </w:r>
      <w:r w:rsidR="00934453" w:rsidRPr="001221B9">
        <w:rPr>
          <w:rFonts w:asciiTheme="minorEastAsia"/>
        </w:rPr>
        <w:t>今日就王請死！</w:t>
      </w:r>
      <w:r w:rsidR="000F1B0C">
        <w:rPr>
          <w:rFonts w:asciiTheme="minorEastAsia"/>
        </w:rPr>
        <w:t>」</w:t>
      </w:r>
      <w:r w:rsidR="00934453" w:rsidRPr="001221B9">
        <w:rPr>
          <w:rFonts w:asciiTheme="minorEastAsia"/>
        </w:rPr>
        <w:t>閻寶從旁解承業手令退，承業奮拳毆寶踣地，罵曰︰</w:t>
      </w:r>
      <w:r w:rsidR="00934453" w:rsidRPr="001221B9">
        <w:rPr>
          <w:rStyle w:val="00Text"/>
          <w:rFonts w:asciiTheme="minorEastAsia"/>
        </w:rPr>
        <w:t>毆，烏口翻。踣，蒲北翻。</w:t>
      </w:r>
      <w:r w:rsidR="000F1B0C">
        <w:rPr>
          <w:rFonts w:asciiTheme="minorEastAsia"/>
        </w:rPr>
        <w:t>「</w:t>
      </w:r>
      <w:r w:rsidR="00934453" w:rsidRPr="001221B9">
        <w:rPr>
          <w:rFonts w:asciiTheme="minorEastAsia"/>
        </w:rPr>
        <w:t>閻寶，朱溫之黨，受晉大恩，</w:t>
      </w:r>
      <w:r w:rsidR="00934453" w:rsidRPr="001221B9">
        <w:rPr>
          <w:rStyle w:val="00Text"/>
          <w:rFonts w:asciiTheme="minorEastAsia"/>
        </w:rPr>
        <w:t>言閻寶背梁降晉，晉不殺而寵貴之。</w:t>
      </w:r>
      <w:r w:rsidR="00934453" w:rsidRPr="001221B9">
        <w:rPr>
          <w:rFonts w:asciiTheme="minorEastAsia"/>
        </w:rPr>
        <w:t>曾不盡忠為報，顧欲以諂媚自容邪！</w:t>
      </w:r>
      <w:r w:rsidR="000F1B0C">
        <w:rPr>
          <w:rFonts w:asciiTheme="minorEastAsia"/>
        </w:rPr>
        <w:t>」</w:t>
      </w:r>
      <w:r w:rsidR="00934453" w:rsidRPr="001221B9">
        <w:rPr>
          <w:rFonts w:asciiTheme="minorEastAsia"/>
        </w:rPr>
        <w:t>曹太夫人聞之，遽令召王，</w:t>
      </w:r>
      <w:r w:rsidR="00934453" w:rsidRPr="001221B9">
        <w:rPr>
          <w:rStyle w:val="00Text"/>
          <w:rFonts w:asciiTheme="minorEastAsia"/>
        </w:rPr>
        <w:t>史書曹太夫人者，以見嫡母劉夫人不可得而令其子。</w:t>
      </w:r>
      <w:r w:rsidR="00934453" w:rsidRPr="001221B9">
        <w:rPr>
          <w:rFonts w:asciiTheme="minorEastAsia"/>
        </w:rPr>
        <w:t>不惶恐叩頭，謝承業曰︰</w:t>
      </w:r>
      <w:r w:rsidR="000F1B0C">
        <w:rPr>
          <w:rFonts w:asciiTheme="minorEastAsia"/>
        </w:rPr>
        <w:t>「</w:t>
      </w:r>
      <w:r w:rsidR="00934453" w:rsidRPr="001221B9">
        <w:rPr>
          <w:rFonts w:asciiTheme="minorEastAsia"/>
        </w:rPr>
        <w:t>吾以酒失忤七哥，</w:t>
      </w:r>
      <w:r w:rsidR="00934453" w:rsidRPr="001221B9">
        <w:rPr>
          <w:rStyle w:val="00Text"/>
          <w:rFonts w:asciiTheme="minorEastAsia"/>
        </w:rPr>
        <w:t>忤，丑故翻。</w:t>
      </w:r>
      <w:r w:rsidR="00934453" w:rsidRPr="001221B9">
        <w:rPr>
          <w:rFonts w:asciiTheme="minorEastAsia"/>
        </w:rPr>
        <w:t>必且得罪於太夫人，七哥為吾痛飲以分其過。</w:t>
      </w:r>
      <w:r w:rsidR="000F1B0C">
        <w:rPr>
          <w:rFonts w:asciiTheme="minorEastAsia"/>
        </w:rPr>
        <w:t>」</w:t>
      </w:r>
      <w:r w:rsidR="00934453" w:rsidRPr="001221B9">
        <w:rPr>
          <w:rFonts w:asciiTheme="minorEastAsia"/>
        </w:rPr>
        <w:t>王連飲四卮，承業竟不肯飲。王入宮，太夫人使人謝承業曰︰</w:t>
      </w:r>
      <w:r w:rsidR="000F1B0C">
        <w:rPr>
          <w:rFonts w:asciiTheme="minorEastAsia"/>
        </w:rPr>
        <w:t>「</w:t>
      </w:r>
      <w:r w:rsidR="00934453" w:rsidRPr="001221B9">
        <w:rPr>
          <w:rFonts w:asciiTheme="minorEastAsia"/>
        </w:rPr>
        <w:t>小兒忤特進，</w:t>
      </w:r>
      <w:r w:rsidR="00934453" w:rsidRPr="001221B9">
        <w:rPr>
          <w:rStyle w:val="00Text"/>
          <w:rFonts w:asciiTheme="minorEastAsia"/>
        </w:rPr>
        <w:t>張承業於時官特進，意亦晉王承制授之也。</w:t>
      </w:r>
      <w:r w:rsidR="00934453" w:rsidRPr="001221B9">
        <w:rPr>
          <w:rFonts w:asciiTheme="minorEastAsia"/>
        </w:rPr>
        <w:t>適已笞之矣。</w:t>
      </w:r>
      <w:r w:rsidR="000F1B0C">
        <w:rPr>
          <w:rFonts w:asciiTheme="minorEastAsia"/>
        </w:rPr>
        <w:t>」</w:t>
      </w:r>
      <w:r w:rsidR="00934453" w:rsidRPr="001221B9">
        <w:rPr>
          <w:rFonts w:asciiTheme="minorEastAsia"/>
        </w:rPr>
        <w:t>明日，太夫人與王俱至承業第謝之。</w:t>
      </w:r>
      <w:r w:rsidR="00934453" w:rsidRPr="001221B9">
        <w:rPr>
          <w:rStyle w:val="00Text"/>
          <w:rFonts w:asciiTheme="minorEastAsia"/>
        </w:rPr>
        <w:t>史言晉王之在魏，皆張承業足饋餉以輔之；亦內有曹夫人，故承業得行其志。</w:t>
      </w:r>
      <w:r w:rsidR="00934453" w:rsidRPr="001221B9">
        <w:rPr>
          <w:rFonts w:asciiTheme="minorEastAsia"/>
        </w:rPr>
        <w:t>未幾，</w:t>
      </w:r>
      <w:r w:rsidR="00934453" w:rsidRPr="001221B9">
        <w:rPr>
          <w:rStyle w:val="00Text"/>
          <w:rFonts w:asciiTheme="minorEastAsia"/>
        </w:rPr>
        <w:t>幾，居豈翻。</w:t>
      </w:r>
      <w:r w:rsidR="00934453" w:rsidRPr="001221B9">
        <w:rPr>
          <w:rFonts w:asciiTheme="minorEastAsia"/>
        </w:rPr>
        <w:t>承制授承業開府儀同三司、左衞上將軍、燕國公。承業固辭不受，但稱唐官以至終身。</w:t>
      </w:r>
    </w:p>
    <w:p w:rsidR="00934453" w:rsidRPr="001221B9" w:rsidRDefault="00934453" w:rsidP="00DF5A42">
      <w:pPr>
        <w:rPr>
          <w:rFonts w:asciiTheme="minorEastAsia"/>
        </w:rPr>
      </w:pPr>
      <w:r w:rsidRPr="001221B9">
        <w:rPr>
          <w:rFonts w:asciiTheme="minorEastAsia"/>
        </w:rPr>
        <w:t>掌書記盧質，嗜酒輕傲，嘗呼王諸弟為豚犬，王銜之；承業恐其及禍，乘間言曰︰</w:t>
      </w:r>
      <w:r w:rsidR="000F1B0C">
        <w:rPr>
          <w:rFonts w:asciiTheme="minorEastAsia"/>
        </w:rPr>
        <w:t>「</w:t>
      </w:r>
      <w:r w:rsidRPr="001221B9">
        <w:rPr>
          <w:rFonts w:asciiTheme="minorEastAsia"/>
        </w:rPr>
        <w:t>盧質數無禮，</w:t>
      </w:r>
      <w:r w:rsidRPr="001221B9">
        <w:rPr>
          <w:rStyle w:val="00Text"/>
          <w:rFonts w:asciiTheme="minorEastAsia"/>
        </w:rPr>
        <w:t>間，古莧翻。數，所角翻。</w:t>
      </w:r>
      <w:r w:rsidRPr="001221B9">
        <w:rPr>
          <w:rFonts w:asciiTheme="minorEastAsia"/>
        </w:rPr>
        <w:t>請為大王殺之。</w:t>
      </w:r>
      <w:r w:rsidR="000F1B0C">
        <w:rPr>
          <w:rFonts w:asciiTheme="minorEastAsia"/>
        </w:rPr>
        <w:t>」</w:t>
      </w:r>
      <w:r w:rsidRPr="001221B9">
        <w:rPr>
          <w:rFonts w:asciiTheme="minorEastAsia"/>
        </w:rPr>
        <w:t>王曰︰</w:t>
      </w:r>
      <w:r w:rsidR="000F1B0C">
        <w:rPr>
          <w:rFonts w:asciiTheme="minorEastAsia"/>
        </w:rPr>
        <w:t>「</w:t>
      </w:r>
      <w:r w:rsidRPr="001221B9">
        <w:rPr>
          <w:rFonts w:asciiTheme="minorEastAsia"/>
        </w:rPr>
        <w:t>吾方招納賢才以就功業，七哥何言之過也！</w:t>
      </w:r>
      <w:r w:rsidR="000F1B0C">
        <w:rPr>
          <w:rFonts w:asciiTheme="minorEastAsia"/>
        </w:rPr>
        <w:t>」</w:t>
      </w:r>
      <w:r w:rsidRPr="001221B9">
        <w:rPr>
          <w:rFonts w:asciiTheme="minorEastAsia"/>
        </w:rPr>
        <w:t>承業起立賀曰︰</w:t>
      </w:r>
      <w:r w:rsidR="000F1B0C">
        <w:rPr>
          <w:rFonts w:asciiTheme="minorEastAsia"/>
        </w:rPr>
        <w:t>「</w:t>
      </w:r>
      <w:r w:rsidRPr="001221B9">
        <w:rPr>
          <w:rFonts w:asciiTheme="minorEastAsia"/>
        </w:rPr>
        <w:t>王能如此，何憂不得天下！</w:t>
      </w:r>
      <w:r w:rsidR="000F1B0C">
        <w:rPr>
          <w:rFonts w:asciiTheme="minorEastAsia"/>
        </w:rPr>
        <w:t>」</w:t>
      </w:r>
      <w:r w:rsidRPr="001221B9">
        <w:rPr>
          <w:rFonts w:asciiTheme="minorEastAsia"/>
        </w:rPr>
        <w:t>質由是獲免。</w:t>
      </w:r>
      <w:r w:rsidRPr="001221B9">
        <w:rPr>
          <w:rStyle w:val="00Text"/>
          <w:rFonts w:asciiTheme="minorEastAsia"/>
        </w:rPr>
        <w:t>史言張承業不惟能足兵，且能保護士君子。</w:t>
      </w:r>
    </w:p>
    <w:p w:rsidR="00934453" w:rsidRPr="001221B9" w:rsidRDefault="00934453" w:rsidP="00DF5A42">
      <w:pPr>
        <w:rPr>
          <w:rFonts w:asciiTheme="minorEastAsia"/>
        </w:rPr>
      </w:pPr>
      <w:r w:rsidRPr="001221B9">
        <w:rPr>
          <w:rFonts w:asciiTheme="minorEastAsia"/>
        </w:rPr>
        <w:t>晉王元妃衞國韓夫人，次燕國伊夫人，次魏國劉夫人。劉夫人最有寵，</w:t>
      </w:r>
      <w:r w:rsidRPr="001221B9">
        <w:rPr>
          <w:rStyle w:val="00Text"/>
          <w:rFonts w:asciiTheme="minorEastAsia"/>
        </w:rPr>
        <w:t>書晉宮之次者，以見其宮中貫魚失序。</w:t>
      </w:r>
      <w:r w:rsidRPr="001221B9">
        <w:rPr>
          <w:rFonts w:asciiTheme="minorEastAsia"/>
        </w:rPr>
        <w:t>其父成安人，</w:t>
      </w:r>
      <w:r w:rsidRPr="001221B9">
        <w:rPr>
          <w:rStyle w:val="00Text"/>
          <w:rFonts w:asciiTheme="minorEastAsia"/>
        </w:rPr>
        <w:t>成安，漢斥丘縣，北齊置成安縣，唐屬相州，時屬魏州。九域志︰成安在魏州西一百里。</w:t>
      </w:r>
      <w:r w:rsidRPr="001221B9">
        <w:rPr>
          <w:rFonts w:asciiTheme="minorEastAsia"/>
        </w:rPr>
        <w:t>以醫卜為業。夫人幼時，晉將袁建豐掠得之，入于王宮，性狡悍淫妬，</w:t>
      </w:r>
      <w:r w:rsidRPr="001221B9">
        <w:rPr>
          <w:rStyle w:val="00Text"/>
          <w:rFonts w:asciiTheme="minorEastAsia"/>
        </w:rPr>
        <w:t>悍，下罕翻，又侯旰翻。</w:t>
      </w:r>
      <w:r w:rsidRPr="001221B9">
        <w:rPr>
          <w:rFonts w:asciiTheme="minorEastAsia"/>
        </w:rPr>
        <w:t>從王在魏；父聞其貴，詣魏宮上謁，</w:t>
      </w:r>
      <w:r w:rsidRPr="001221B9">
        <w:rPr>
          <w:rStyle w:val="00Text"/>
          <w:rFonts w:asciiTheme="minorEastAsia"/>
        </w:rPr>
        <w:t>上，時掌翻。</w:t>
      </w:r>
      <w:r w:rsidRPr="001221B9">
        <w:rPr>
          <w:rFonts w:asciiTheme="minorEastAsia"/>
        </w:rPr>
        <w:t>王召袁建豐示之。建豐曰︰</w:t>
      </w:r>
      <w:r w:rsidR="000F1B0C">
        <w:rPr>
          <w:rFonts w:asciiTheme="minorEastAsia"/>
        </w:rPr>
        <w:t>「</w:t>
      </w:r>
      <w:r w:rsidRPr="001221B9">
        <w:rPr>
          <w:rFonts w:asciiTheme="minorEastAsia"/>
        </w:rPr>
        <w:t>始得夫人時，有黃鬚丈人護之，此是也。</w:t>
      </w:r>
      <w:r w:rsidR="000F1B0C">
        <w:rPr>
          <w:rFonts w:asciiTheme="minorEastAsia"/>
        </w:rPr>
        <w:t>」</w:t>
      </w:r>
      <w:r w:rsidRPr="001221B9">
        <w:rPr>
          <w:rFonts w:asciiTheme="minorEastAsia"/>
        </w:rPr>
        <w:t>王以語夫人，</w:t>
      </w:r>
      <w:r w:rsidRPr="001221B9">
        <w:rPr>
          <w:rStyle w:val="00Text"/>
          <w:rFonts w:asciiTheme="minorEastAsia"/>
        </w:rPr>
        <w:t>語，牛倨翻。</w:t>
      </w:r>
      <w:r w:rsidRPr="001221B9">
        <w:rPr>
          <w:rFonts w:asciiTheme="minorEastAsia"/>
        </w:rPr>
        <w:t>夫人方與諸夫人爭寵，以門地相高，恥其家寒微，大怒曰︰</w:t>
      </w:r>
      <w:r w:rsidR="000F1B0C">
        <w:rPr>
          <w:rFonts w:asciiTheme="minorEastAsia"/>
        </w:rPr>
        <w:t>「</w:t>
      </w:r>
      <w:r w:rsidRPr="001221B9">
        <w:rPr>
          <w:rFonts w:asciiTheme="minorEastAsia"/>
        </w:rPr>
        <w:t>妾去鄕時略可記憶，妾父不幸死亂兵，妾守尸哭之而去，今何物田舍翁敢至此！</w:t>
      </w:r>
      <w:r w:rsidR="000F1B0C">
        <w:rPr>
          <w:rFonts w:asciiTheme="minorEastAsia"/>
        </w:rPr>
        <w:t>」</w:t>
      </w:r>
      <w:r w:rsidRPr="001221B9">
        <w:rPr>
          <w:rFonts w:asciiTheme="minorEastAsia"/>
        </w:rPr>
        <w:t>命笞劉叟于宮門。</w:t>
      </w:r>
      <w:r w:rsidRPr="001221B9">
        <w:rPr>
          <w:rStyle w:val="00Text"/>
          <w:rFonts w:asciiTheme="minorEastAsia"/>
        </w:rPr>
        <w:t>父且笞之，而何有於君！異日李存渥之事，無足怪也。</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越主巖遣客省使劉瑭使於吳，告卽位，</w:t>
      </w:r>
      <w:r w:rsidR="00934453" w:rsidRPr="001221B9">
        <w:rPr>
          <w:rStyle w:val="00Text"/>
          <w:rFonts w:asciiTheme="minorEastAsia"/>
        </w:rPr>
        <w:t>是年八月，劉巖稱帝。</w:t>
      </w:r>
      <w:r w:rsidR="00934453" w:rsidRPr="001221B9">
        <w:rPr>
          <w:rFonts w:asciiTheme="minorEastAsia"/>
        </w:rPr>
        <w:t>且勸吳王稱帝。</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閏月，戊申，蜀主以判內樞密院庾凝績為吏部尚書、內樞密使。</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十一月，丙子朔，日南至，蜀主祀圜丘。</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晉王聞河冰合，曰︰</w:t>
      </w:r>
      <w:r w:rsidR="000F1B0C">
        <w:rPr>
          <w:rFonts w:asciiTheme="minorEastAsia"/>
        </w:rPr>
        <w:t>「</w:t>
      </w:r>
      <w:r w:rsidR="00934453" w:rsidRPr="001221B9">
        <w:rPr>
          <w:rFonts w:asciiTheme="minorEastAsia"/>
        </w:rPr>
        <w:t>用兵數歲，限一水不得渡，</w:t>
      </w:r>
      <w:r w:rsidR="00934453" w:rsidRPr="001221B9">
        <w:rPr>
          <w:rStyle w:val="00Text"/>
          <w:rFonts w:asciiTheme="minorEastAsia"/>
        </w:rPr>
        <w:t>貞明元年，晉得魏博兵，始窺河上；若以破夾寨為用兵之始，則已十年矣。</w:t>
      </w:r>
      <w:r w:rsidR="00934453" w:rsidRPr="001221B9">
        <w:rPr>
          <w:rFonts w:asciiTheme="minorEastAsia"/>
        </w:rPr>
        <w:t>今冰自合，天贊我也。</w:t>
      </w:r>
      <w:r w:rsidR="000F1B0C">
        <w:rPr>
          <w:rFonts w:asciiTheme="minorEastAsia"/>
        </w:rPr>
        <w:t>」</w:t>
      </w:r>
      <w:r w:rsidR="00934453" w:rsidRPr="001221B9">
        <w:rPr>
          <w:rFonts w:asciiTheme="minorEastAsia"/>
        </w:rPr>
        <w:t>亟如魏州。</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蜀主以劉知俊為都招討使，</w:t>
      </w:r>
      <w:r w:rsidR="00934453" w:rsidRPr="001221B9">
        <w:rPr>
          <w:rStyle w:val="00Text"/>
          <w:rFonts w:asciiTheme="minorEastAsia"/>
        </w:rPr>
        <w:t>見是年七月。</w:t>
      </w:r>
      <w:r w:rsidR="00934453" w:rsidRPr="001221B9">
        <w:rPr>
          <w:rFonts w:asciiTheme="minorEastAsia"/>
        </w:rPr>
        <w:t>諸將皆舊功臣，多不用其命，且疾之，故無成功。</w:t>
      </w:r>
      <w:r w:rsidR="00934453" w:rsidRPr="001221B9">
        <w:rPr>
          <w:rStyle w:val="00Text"/>
          <w:rFonts w:asciiTheme="minorEastAsia"/>
        </w:rPr>
        <w:t>伐岐無功也。</w:t>
      </w:r>
      <w:r w:rsidR="00934453" w:rsidRPr="001221B9">
        <w:rPr>
          <w:rFonts w:asciiTheme="minorEastAsia"/>
        </w:rPr>
        <w:t>唐文扆數毀之；</w:t>
      </w:r>
      <w:r w:rsidR="00934453" w:rsidRPr="001221B9">
        <w:rPr>
          <w:rStyle w:val="00Text"/>
          <w:rFonts w:asciiTheme="minorEastAsia"/>
        </w:rPr>
        <w:t>數，所角翻。</w:t>
      </w:r>
      <w:r w:rsidR="00934453" w:rsidRPr="001221B9">
        <w:rPr>
          <w:rFonts w:asciiTheme="minorEastAsia"/>
        </w:rPr>
        <w:t>蜀主亦忌其才，嘗謂所親曰︰</w:t>
      </w:r>
      <w:r w:rsidR="000F1B0C">
        <w:rPr>
          <w:rFonts w:asciiTheme="minorEastAsia"/>
        </w:rPr>
        <w:t>「</w:t>
      </w:r>
      <w:r w:rsidR="00934453" w:rsidRPr="001221B9">
        <w:rPr>
          <w:rFonts w:asciiTheme="minorEastAsia"/>
        </w:rPr>
        <w:t>吾老矣，知俊非爾輩所能馭也。</w:t>
      </w:r>
      <w:r w:rsidR="000F1B0C">
        <w:rPr>
          <w:rFonts w:asciiTheme="minorEastAsia"/>
        </w:rPr>
        <w:t>」</w:t>
      </w:r>
      <w:r w:rsidR="00934453" w:rsidRPr="001221B9">
        <w:rPr>
          <w:rFonts w:asciiTheme="minorEastAsia"/>
        </w:rPr>
        <w:t>十二月，辛亥，收知俊，稱其謀叛，斬於炭市。</w:t>
      </w:r>
      <w:r w:rsidR="00934453" w:rsidRPr="001221B9">
        <w:rPr>
          <w:rStyle w:val="00Text"/>
          <w:rFonts w:asciiTheme="minorEastAsia"/>
        </w:rPr>
        <w:t>劉知俊懼不見容於梁而奔岐，懼不見容於岐而奔蜀，卒亦不為蜀所容。挾虎狼之性而附人，人必虞其搏噬，其能容之乎！</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癸丑，蜀大赦，改明年元曰光天。</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壬戌，以張宗奭為天下兵馬副元帥。</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帝論平慶州功，</w:t>
      </w:r>
      <w:r w:rsidR="00934453" w:rsidRPr="001221B9">
        <w:rPr>
          <w:rStyle w:val="00Text"/>
          <w:rFonts w:asciiTheme="minorEastAsia"/>
        </w:rPr>
        <w:t>賀瓌平慶州，見上卷上年。</w:t>
      </w:r>
      <w:r w:rsidR="00934453" w:rsidRPr="001221B9">
        <w:rPr>
          <w:rFonts w:asciiTheme="minorEastAsia"/>
        </w:rPr>
        <w:t>丁卯，以左龍虎統軍賀瓌為宣義節度使、同平章事，尋以為北面行營招討使。</w:t>
      </w:r>
      <w:r w:rsidR="00934453" w:rsidRPr="001221B9">
        <w:rPr>
          <w:rStyle w:val="00Text"/>
          <w:rFonts w:asciiTheme="minorEastAsia"/>
        </w:rPr>
        <w:t>為賀瓌不能拒晉張本。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戊辰，晉王畋于朝城。</w:t>
      </w:r>
      <w:r w:rsidR="00934453" w:rsidRPr="001221B9">
        <w:rPr>
          <w:rFonts w:asciiTheme="minorEastAsia" w:eastAsiaTheme="minorEastAsia"/>
        </w:rPr>
        <w:t>朝城，本漢東武陽縣，後周曰武陽，唐改曰朝城。九域志︰朝城縣在魏州東南八十里，又三十里至河。</w:t>
      </w:r>
      <w:r w:rsidR="00934453" w:rsidRPr="00101E55">
        <w:rPr>
          <w:rStyle w:val="01Text"/>
          <w:rFonts w:asciiTheme="minorEastAsia" w:eastAsiaTheme="minorEastAsia"/>
          <w:sz w:val="21"/>
        </w:rPr>
        <w:t>是日，大寒，晉王視河冰已堅，引步騎稍渡。梁甲士三千戍楊劉城，緣河數十里，列柵相望，晉王急攻，皆陷之。進攻楊劉城，使步兵斬其鹿角，負葭葦塞塹，</w:t>
      </w:r>
      <w:r w:rsidR="00934453" w:rsidRPr="001221B9">
        <w:rPr>
          <w:rFonts w:asciiTheme="minorEastAsia" w:eastAsiaTheme="minorEastAsia"/>
        </w:rPr>
        <w:t>陸佃埤雅曰︰葦卽今之蘆，一名葭。葭，葦之未秀者也。雈，卽今之荻，一名蒹。蒹，萑之未秀者也。至秋堅成，謂之萑葦；萑小而葦大。字說曰︰蘆謂之葭，其小曰萑；荻謂之蒹，其小曰葦。荻強而葭弱，荻高而葭下。塞，悉則翻。</w:t>
      </w:r>
      <w:r w:rsidR="00934453" w:rsidRPr="00101E55">
        <w:rPr>
          <w:rStyle w:val="01Text"/>
          <w:rFonts w:asciiTheme="minorEastAsia" w:eastAsiaTheme="minorEastAsia"/>
          <w:sz w:val="21"/>
        </w:rPr>
        <w:t>四面進攻，卽日拔之，獲其守將安彥之。</w:t>
      </w:r>
    </w:p>
    <w:p w:rsidR="00934453" w:rsidRPr="001221B9" w:rsidRDefault="00934453" w:rsidP="00DF5A42">
      <w:pPr>
        <w:rPr>
          <w:rFonts w:asciiTheme="minorEastAsia"/>
        </w:rPr>
      </w:pPr>
      <w:r w:rsidRPr="001221B9">
        <w:rPr>
          <w:rFonts w:asciiTheme="minorEastAsia"/>
        </w:rPr>
        <w:t>先是，租庸使、戶部尚書趙巖言於帝曰︰</w:t>
      </w:r>
      <w:r w:rsidR="000F1B0C">
        <w:rPr>
          <w:rFonts w:asciiTheme="minorEastAsia"/>
        </w:rPr>
        <w:t>「</w:t>
      </w:r>
      <w:r w:rsidRPr="001221B9">
        <w:rPr>
          <w:rFonts w:asciiTheme="minorEastAsia"/>
        </w:rPr>
        <w:t>陛下踐阼以來，尚未南郊，議者以為無異藩侯，</w:t>
      </w:r>
      <w:r w:rsidRPr="001221B9">
        <w:rPr>
          <w:rStyle w:val="00Text"/>
          <w:rFonts w:asciiTheme="minorEastAsia"/>
        </w:rPr>
        <w:t>先，悉薦翻。</w:t>
      </w:r>
      <w:r w:rsidRPr="001221B9">
        <w:rPr>
          <w:rFonts w:asciiTheme="minorEastAsia"/>
        </w:rPr>
        <w:t>為四方所輕。請幸西都行郊禮，遂謁宣陵。</w:t>
      </w:r>
      <w:r w:rsidR="000F1B0C">
        <w:rPr>
          <w:rFonts w:asciiTheme="minorEastAsia"/>
        </w:rPr>
        <w:t>」</w:t>
      </w:r>
      <w:r w:rsidRPr="001221B9">
        <w:rPr>
          <w:rStyle w:val="00Text"/>
          <w:rFonts w:asciiTheme="minorEastAsia"/>
        </w:rPr>
        <w:t>宣陵在河南伊闕縣，故請帝因郊而謁陵。</w:t>
      </w:r>
      <w:r w:rsidRPr="001221B9">
        <w:rPr>
          <w:rFonts w:asciiTheme="minorEastAsia"/>
        </w:rPr>
        <w:t>敬翔諫曰︰</w:t>
      </w:r>
      <w:r w:rsidR="000F1B0C">
        <w:rPr>
          <w:rFonts w:asciiTheme="minorEastAsia"/>
        </w:rPr>
        <w:t>「</w:t>
      </w:r>
      <w:r w:rsidRPr="001221B9">
        <w:rPr>
          <w:rFonts w:asciiTheme="minorEastAsia"/>
        </w:rPr>
        <w:t>自劉鄩失利以來，</w:t>
      </w:r>
      <w:r w:rsidRPr="001221B9">
        <w:rPr>
          <w:rStyle w:val="00Text"/>
          <w:rFonts w:asciiTheme="minorEastAsia"/>
        </w:rPr>
        <w:t>劉鄩敗，見上卷上年。</w:t>
      </w:r>
      <w:r w:rsidRPr="001221B9">
        <w:rPr>
          <w:rFonts w:asciiTheme="minorEastAsia"/>
        </w:rPr>
        <w:t>公私困竭，人心惴恐；</w:t>
      </w:r>
      <w:r w:rsidRPr="001221B9">
        <w:rPr>
          <w:rStyle w:val="00Text"/>
          <w:rFonts w:asciiTheme="minorEastAsia"/>
        </w:rPr>
        <w:t>惴，之睡翻。</w:t>
      </w:r>
      <w:r w:rsidRPr="001221B9">
        <w:rPr>
          <w:rFonts w:asciiTheme="minorEastAsia"/>
        </w:rPr>
        <w:t>今展禮圜丘，必行賞賚，是慕虛名而受實弊也。且勍敵近在河上，</w:t>
      </w:r>
      <w:r w:rsidRPr="001221B9">
        <w:rPr>
          <w:rStyle w:val="00Text"/>
          <w:rFonts w:asciiTheme="minorEastAsia"/>
        </w:rPr>
        <w:t>勍敵，謂晉也。勍，渠京翻。</w:t>
      </w:r>
      <w:r w:rsidRPr="001221B9">
        <w:rPr>
          <w:rFonts w:asciiTheme="minorEastAsia"/>
        </w:rPr>
        <w:t>乘輿豈宜輕動！</w:t>
      </w:r>
      <w:r w:rsidRPr="001221B9">
        <w:rPr>
          <w:rStyle w:val="00Text"/>
          <w:rFonts w:asciiTheme="minorEastAsia"/>
        </w:rPr>
        <w:t>乘，繩證翻。</w:t>
      </w:r>
      <w:r w:rsidRPr="001221B9">
        <w:rPr>
          <w:rFonts w:asciiTheme="minorEastAsia"/>
        </w:rPr>
        <w:t>俟北方旣平，報本未晚。</w:t>
      </w:r>
      <w:r w:rsidR="000F1B0C">
        <w:rPr>
          <w:rFonts w:asciiTheme="minorEastAsia"/>
        </w:rPr>
        <w:t>」</w:t>
      </w:r>
      <w:r w:rsidRPr="001221B9">
        <w:rPr>
          <w:rStyle w:val="00Text"/>
          <w:rFonts w:asciiTheme="minorEastAsia"/>
        </w:rPr>
        <w:t>晉書曰︰郊祀者帝王之重事，所以報本反始也。</w:t>
      </w:r>
      <w:r w:rsidRPr="001221B9">
        <w:rPr>
          <w:rFonts w:asciiTheme="minorEastAsia"/>
        </w:rPr>
        <w:t>帝不聽。己巳，如洛陽，閱車服，飾宮闕。郊祀有日，聞楊劉失守，道路訛言晉軍已至大梁，扼汜水矣，</w:t>
      </w:r>
      <w:r w:rsidRPr="001221B9">
        <w:rPr>
          <w:rStyle w:val="00Text"/>
          <w:rFonts w:asciiTheme="minorEastAsia"/>
        </w:rPr>
        <w:t>扼汜水，謂扼虎牢之險也。</w:t>
      </w:r>
      <w:r w:rsidRPr="001221B9">
        <w:rPr>
          <w:rFonts w:asciiTheme="minorEastAsia"/>
        </w:rPr>
        <w:t>從官皆憂其家，相顧涕泣；</w:t>
      </w:r>
      <w:r w:rsidRPr="001221B9">
        <w:rPr>
          <w:rStyle w:val="00Text"/>
          <w:rFonts w:asciiTheme="minorEastAsia"/>
        </w:rPr>
        <w:t>從，才用翻。</w:t>
      </w:r>
      <w:r w:rsidRPr="001221B9">
        <w:rPr>
          <w:rFonts w:asciiTheme="minorEastAsia"/>
        </w:rPr>
        <w:t>帝惶駭失圖，遂罷郊祀，奔歸大梁。</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甲戌，以河南尹張宗奭為西都留守。</w:t>
      </w:r>
    </w:p>
    <w:p w:rsidR="006E3E05"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是歲，閩王審知為其子牙內都指揮使延鈞娶越主巖之女。</w:t>
      </w:r>
      <w:r w:rsidR="00934453" w:rsidRPr="001221B9">
        <w:rPr>
          <w:rStyle w:val="00Text"/>
          <w:rFonts w:asciiTheme="minorEastAsia"/>
        </w:rPr>
        <w:t>為，于偽翻。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戊寅、九一八</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春，正月，乙亥朔，蜀大赦，復國號曰蜀。</w:t>
      </w:r>
      <w:r w:rsidR="00934453" w:rsidRPr="001221B9">
        <w:rPr>
          <w:rStyle w:val="00Text"/>
          <w:rFonts w:asciiTheme="minorEastAsia"/>
        </w:rPr>
        <w:t>蜀改國見上卷二年。</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帝至大梁。</w:t>
      </w:r>
      <w:r w:rsidR="00934453" w:rsidRPr="001221B9">
        <w:rPr>
          <w:rStyle w:val="00Text"/>
          <w:rFonts w:asciiTheme="minorEastAsia"/>
        </w:rPr>
        <w:t>自洛陽還至大梁。</w:t>
      </w:r>
      <w:r w:rsidR="00934453" w:rsidRPr="001221B9">
        <w:rPr>
          <w:rFonts w:asciiTheme="minorEastAsia"/>
        </w:rPr>
        <w:t>晉兵侵掠至鄆、濮而還。</w:t>
      </w:r>
      <w:r w:rsidR="00934453" w:rsidRPr="001221B9">
        <w:rPr>
          <w:rStyle w:val="00Text"/>
          <w:rFonts w:asciiTheme="minorEastAsia"/>
        </w:rPr>
        <w:t>晉拔楊劉，楊劉屬鄆州界，又西則濮州界。鄆，音運。濮，博木翻。</w:t>
      </w:r>
      <w:r w:rsidR="00934453" w:rsidRPr="001221B9">
        <w:rPr>
          <w:rFonts w:asciiTheme="minorEastAsia"/>
        </w:rPr>
        <w:t>敬翔上疏曰︰</w:t>
      </w:r>
      <w:r w:rsidR="000F1B0C">
        <w:rPr>
          <w:rFonts w:asciiTheme="minorEastAsia"/>
        </w:rPr>
        <w:t>「</w:t>
      </w:r>
      <w:r w:rsidR="00934453" w:rsidRPr="001221B9">
        <w:rPr>
          <w:rFonts w:asciiTheme="minorEastAsia"/>
        </w:rPr>
        <w:t>國家連年喪師，</w:t>
      </w:r>
      <w:r w:rsidR="00934453" w:rsidRPr="001221B9">
        <w:rPr>
          <w:rStyle w:val="00Text"/>
          <w:rFonts w:asciiTheme="minorEastAsia"/>
        </w:rPr>
        <w:t>上，時掌翻。喪，息浪翻。</w:t>
      </w:r>
      <w:r w:rsidR="00934453" w:rsidRPr="001221B9">
        <w:rPr>
          <w:rFonts w:asciiTheme="minorEastAsia"/>
        </w:rPr>
        <w:t>疆土日蹙。陛下居深宮之中，所與計事者皆左右近習，豈能量敵國之勝負乎！</w:t>
      </w:r>
      <w:r w:rsidR="00934453" w:rsidRPr="001221B9">
        <w:rPr>
          <w:rStyle w:val="00Text"/>
          <w:rFonts w:asciiTheme="minorEastAsia"/>
        </w:rPr>
        <w:t>量，音良。</w:t>
      </w:r>
      <w:r w:rsidR="00934453" w:rsidRPr="001221B9">
        <w:rPr>
          <w:rFonts w:asciiTheme="minorEastAsia"/>
        </w:rPr>
        <w:t>先帝之時，奄有河北，</w:t>
      </w:r>
      <w:r w:rsidR="00934453" w:rsidRPr="001221B9">
        <w:rPr>
          <w:rStyle w:val="00Text"/>
          <w:rFonts w:asciiTheme="minorEastAsia"/>
        </w:rPr>
        <w:t>開平之間，幽、滄、鎭、定、魏皆附于梁，故云然。</w:t>
      </w:r>
      <w:r w:rsidR="00934453" w:rsidRPr="001221B9">
        <w:rPr>
          <w:rFonts w:asciiTheme="minorEastAsia"/>
        </w:rPr>
        <w:t>親御豪傑之將，猶不得志。</w:t>
      </w:r>
      <w:r w:rsidR="00934453" w:rsidRPr="001221B9">
        <w:rPr>
          <w:rStyle w:val="00Text"/>
          <w:rFonts w:asciiTheme="minorEastAsia"/>
        </w:rPr>
        <w:t>謂夾寨、柏鄕、蓨縣之師皆不得志于晉。</w:t>
      </w:r>
      <w:r w:rsidR="00934453" w:rsidRPr="001221B9">
        <w:rPr>
          <w:rFonts w:asciiTheme="minorEastAsia"/>
        </w:rPr>
        <w:t>今敵至鄆州，陛下不能留意。臣聞李亞子繼位以來，于今十年，</w:t>
      </w:r>
      <w:r w:rsidR="00934453" w:rsidRPr="001221B9">
        <w:rPr>
          <w:rStyle w:val="00Text"/>
          <w:rFonts w:asciiTheme="minorEastAsia"/>
        </w:rPr>
        <w:t>開平元年，晉王存勗嗣位，于今十一年。</w:t>
      </w:r>
      <w:r w:rsidR="00934453" w:rsidRPr="001221B9">
        <w:rPr>
          <w:rFonts w:asciiTheme="minorEastAsia"/>
        </w:rPr>
        <w:t>攻城野戰，無不親當矢石，近者攻楊劉，身負束薪為士卒先，一鼓拔之。陛下儒雅守文，晏安自若，使賀瓌輩敵之，而望攘逐寇讎，非臣所知也。陛下宜詢訪黎老，</w:t>
      </w:r>
      <w:r w:rsidR="00934453" w:rsidRPr="001221B9">
        <w:rPr>
          <w:rStyle w:val="00Text"/>
          <w:rFonts w:asciiTheme="minorEastAsia"/>
        </w:rPr>
        <w:t>黎，衆也。</w:t>
      </w:r>
      <w:r w:rsidR="00934453" w:rsidRPr="001221B9">
        <w:rPr>
          <w:rFonts w:asciiTheme="minorEastAsia"/>
        </w:rPr>
        <w:t>別求異策；不然，憂未艾也。臣雖駑怯，</w:t>
      </w:r>
      <w:r w:rsidR="00934453" w:rsidRPr="001221B9">
        <w:rPr>
          <w:rStyle w:val="00Text"/>
          <w:rFonts w:asciiTheme="minorEastAsia"/>
        </w:rPr>
        <w:t>駑，音奴。</w:t>
      </w:r>
      <w:r w:rsidR="00934453" w:rsidRPr="001221B9">
        <w:rPr>
          <w:rFonts w:asciiTheme="minorEastAsia"/>
        </w:rPr>
        <w:t>受國重恩，陛下必若乏才，乞於邊垂自效。</w:t>
      </w:r>
      <w:r w:rsidR="000F1B0C">
        <w:rPr>
          <w:rFonts w:asciiTheme="minorEastAsia"/>
        </w:rPr>
        <w:t>」</w:t>
      </w:r>
      <w:r w:rsidR="00934453" w:rsidRPr="001221B9">
        <w:rPr>
          <w:rFonts w:asciiTheme="minorEastAsia"/>
        </w:rPr>
        <w:t>疏奏，趙、張之徒言翔怨望，帝遂不用。</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吳以右都押牙王祺為虔州行營都指揮使，將洪、撫、袁、吉之兵擊譚全播。嚴可求以厚利募贛石水工，故吳兵奄至虔州城下，虔人始知之。</w:t>
      </w:r>
      <w:r w:rsidR="00934453" w:rsidRPr="001221B9">
        <w:rPr>
          <w:rStyle w:val="00Text"/>
          <w:rFonts w:asciiTheme="minorEastAsia"/>
        </w:rPr>
        <w:t>虔州水行至吉州，有贛石之險。吳先募水工習於水道，故舟行無礙。註詳見辯誤。贛，音紺。</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蜀太子衍好酒色，樂遊戲。</w:t>
      </w:r>
      <w:r w:rsidR="00934453" w:rsidRPr="001221B9">
        <w:rPr>
          <w:rStyle w:val="00Text"/>
          <w:rFonts w:asciiTheme="minorEastAsia"/>
        </w:rPr>
        <w:t>好，呼到翻。樂，五敎翻。</w:t>
      </w:r>
      <w:r w:rsidR="00934453" w:rsidRPr="001221B9">
        <w:rPr>
          <w:rFonts w:asciiTheme="minorEastAsia"/>
        </w:rPr>
        <w:t>蜀主嘗自夾城過，聞太子與諸王鬬雞擊毬喧呼之聲，</w:t>
      </w:r>
      <w:r w:rsidR="00934453" w:rsidRPr="001221B9">
        <w:rPr>
          <w:rStyle w:val="00Text"/>
          <w:rFonts w:asciiTheme="minorEastAsia"/>
        </w:rPr>
        <w:t>蜀蓋倣長安之制，附夾城為諸王宅。</w:t>
      </w:r>
      <w:r w:rsidR="00934453" w:rsidRPr="001221B9">
        <w:rPr>
          <w:rFonts w:asciiTheme="minorEastAsia"/>
        </w:rPr>
        <w:t>歎曰︰</w:t>
      </w:r>
      <w:r w:rsidR="000F1B0C">
        <w:rPr>
          <w:rFonts w:asciiTheme="minorEastAsia"/>
        </w:rPr>
        <w:t>「</w:t>
      </w:r>
      <w:r w:rsidR="00934453" w:rsidRPr="001221B9">
        <w:rPr>
          <w:rFonts w:asciiTheme="minorEastAsia"/>
        </w:rPr>
        <w:t>吾百戰以立基業，此輩其能守之乎！</w:t>
      </w:r>
      <w:r w:rsidR="000F1B0C">
        <w:rPr>
          <w:rFonts w:asciiTheme="minorEastAsia"/>
        </w:rPr>
        <w:t>」</w:t>
      </w:r>
      <w:r w:rsidR="00934453" w:rsidRPr="001221B9">
        <w:rPr>
          <w:rFonts w:asciiTheme="minorEastAsia"/>
        </w:rPr>
        <w:t>由是惡張格，而徐賢妃為之內主，竟不能去也。</w:t>
      </w:r>
      <w:r w:rsidR="00934453" w:rsidRPr="001221B9">
        <w:rPr>
          <w:rStyle w:val="00Text"/>
          <w:rFonts w:asciiTheme="minorEastAsia"/>
        </w:rPr>
        <w:t>張格贊立宗衍，見二百六十八卷乾化二年。惡，烏路翻。去，羌呂翻。</w:t>
      </w:r>
      <w:r w:rsidR="00934453" w:rsidRPr="001221B9">
        <w:rPr>
          <w:rFonts w:asciiTheme="minorEastAsia"/>
        </w:rPr>
        <w:t>信王宗傑有才略，屢陳時政，蜀主賢之，有廢立意；二月，癸亥，宗傑暴卒，蜀主深疑之。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河陽節度使、北面行營排陳使謝彥章將兵數萬攻楊劉城。甲子，晉王自魏州輕騎詣河上；彥章築壘自固，決河水，瀰浸數里，以限晉兵，晉兵不得進。</w:t>
      </w:r>
      <w:r w:rsidR="00934453" w:rsidRPr="001221B9">
        <w:rPr>
          <w:rStyle w:val="00Text"/>
          <w:rFonts w:asciiTheme="minorEastAsia"/>
        </w:rPr>
        <w:t>謝彥章，梁之騎將也，懼晉兵之衝突，決河水以限之。幽、幷之突騎非南兵之所能敵，自古然也。瀰，音彌。</w:t>
      </w:r>
      <w:r w:rsidR="00934453" w:rsidRPr="001221B9">
        <w:rPr>
          <w:rFonts w:asciiTheme="minorEastAsia"/>
        </w:rPr>
        <w:t>彥章，許州人也。安彥之散卒多聚於兗、鄆山谷為羣盜，以觀二國成敗，晉王招募之，多降於晉。</w:t>
      </w:r>
      <w:r w:rsidR="00934453" w:rsidRPr="001221B9">
        <w:rPr>
          <w:rStyle w:val="00Text"/>
          <w:rFonts w:asciiTheme="minorEastAsia"/>
        </w:rPr>
        <w:t>降，戶江翻。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己亥，蜀主以東面招許使王宗侃為東、西兩路諸軍都統。</w:t>
      </w:r>
      <w:r w:rsidR="00934453" w:rsidRPr="001221B9">
        <w:rPr>
          <w:rStyle w:val="00Text"/>
          <w:rFonts w:asciiTheme="minorEastAsia"/>
        </w:rPr>
        <w:t>此伐岐東、西兩路之兵也；東路出寶雞，西路出秦隴。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三月，吳越王鏐初立元帥府，置官屬。</w:t>
      </w:r>
      <w:r w:rsidR="00934453" w:rsidRPr="001221B9">
        <w:rPr>
          <w:rFonts w:asciiTheme="minorEastAsia" w:eastAsiaTheme="minorEastAsia"/>
        </w:rPr>
        <w:t>前年梁加錢鏐諸道兵馬元帥，去年又加天下兵馬元帥。</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夏，四月，癸卯朔，蜀主立子宗平為忠王，宗特為資王。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岐王復遣使求好于蜀。</w:t>
      </w:r>
      <w:r w:rsidR="00934453" w:rsidRPr="001221B9">
        <w:rPr>
          <w:rFonts w:asciiTheme="minorEastAsia" w:eastAsiaTheme="minorEastAsia"/>
        </w:rPr>
        <w:t>岐與蜀絕，見二百六十七卷乾化元年。復，扶又翻。</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己酉，以吏部侍郞蕭頃為中書侍郞、同平章事。</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保大節度使高萬金卒。癸亥，以忠義節度使高萬興兼保大節度使，幷鎭鄜、延。</w:t>
      </w:r>
      <w:r w:rsidR="00934453" w:rsidRPr="001221B9">
        <w:rPr>
          <w:rStyle w:val="00Text"/>
          <w:rFonts w:asciiTheme="minorEastAsia"/>
        </w:rPr>
        <w:t>太祖改保塞軍為忠義軍。高萬興，萬金之兄也；兄弟並鎭，今倂為一。</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司空兼門下侍郞、同平章事趙光逢告老，己巳，以司徒致仕。</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蜀主自永平末</w:t>
      </w:r>
      <w:r w:rsidR="00934453" w:rsidRPr="001221B9">
        <w:rPr>
          <w:rStyle w:val="00Text"/>
          <w:rFonts w:asciiTheme="minorEastAsia"/>
        </w:rPr>
        <w:t>梁乾化元年，蜀改元永平；梁貞明二年，蜀改元通正。</w:t>
      </w:r>
      <w:r w:rsidR="00934453" w:rsidRPr="001221B9">
        <w:rPr>
          <w:rFonts w:asciiTheme="minorEastAsia"/>
        </w:rPr>
        <w:t>得疾，昏瞀，</w:t>
      </w:r>
      <w:r w:rsidR="00934453" w:rsidRPr="001221B9">
        <w:rPr>
          <w:rStyle w:val="00Text"/>
          <w:rFonts w:asciiTheme="minorEastAsia"/>
        </w:rPr>
        <w:t>瞀，莫候翻。</w:t>
      </w:r>
      <w:r w:rsidR="00934453" w:rsidRPr="001221B9">
        <w:rPr>
          <w:rFonts w:asciiTheme="minorEastAsia"/>
        </w:rPr>
        <w:t>至是增劇；以北面行營招討使兼中書令王宗弼沉靜有謀，五月，召還，以為馬步都指揮使。乙亥，召大臣入寢殿，告之曰︰</w:t>
      </w:r>
      <w:r w:rsidR="000F1B0C">
        <w:rPr>
          <w:rFonts w:asciiTheme="minorEastAsia"/>
        </w:rPr>
        <w:t>「</w:t>
      </w:r>
      <w:r w:rsidR="00934453" w:rsidRPr="001221B9">
        <w:rPr>
          <w:rFonts w:asciiTheme="minorEastAsia"/>
        </w:rPr>
        <w:t>太子仁弱，朕不能違諸公之請，踰次而立之；</w:t>
      </w:r>
      <w:r w:rsidR="00934453" w:rsidRPr="001221B9">
        <w:rPr>
          <w:rStyle w:val="00Text"/>
          <w:rFonts w:asciiTheme="minorEastAsia"/>
        </w:rPr>
        <w:t>卽謂張格令諸公署表時事。</w:t>
      </w:r>
      <w:r w:rsidR="00934453" w:rsidRPr="001221B9">
        <w:rPr>
          <w:rFonts w:asciiTheme="minorEastAsia"/>
        </w:rPr>
        <w:t>若其不堪大業，可置諸別宮，幸勿殺之。但王氏子弟，諸公擇而輔之。徐妃兄弟，止可優其祿位，愼勿使之掌兵預政，以全其宗族。</w:t>
      </w:r>
      <w:r w:rsidR="000F1B0C">
        <w:rPr>
          <w:rFonts w:asciiTheme="minorEastAsia"/>
        </w:rPr>
        <w:t>」</w:t>
      </w:r>
    </w:p>
    <w:p w:rsidR="00934453" w:rsidRPr="001221B9" w:rsidRDefault="00934453" w:rsidP="00DF5A42">
      <w:pPr>
        <w:rPr>
          <w:rFonts w:asciiTheme="minorEastAsia"/>
        </w:rPr>
      </w:pPr>
      <w:r w:rsidRPr="001221B9">
        <w:rPr>
          <w:rFonts w:asciiTheme="minorEastAsia"/>
        </w:rPr>
        <w:t>內飛龍使唐文扆久典禁兵，參預機密，欲去諸大臣，</w:t>
      </w:r>
      <w:r w:rsidRPr="001221B9">
        <w:rPr>
          <w:rStyle w:val="00Text"/>
          <w:rFonts w:asciiTheme="minorEastAsia"/>
        </w:rPr>
        <w:t>去，羌呂翻。</w:t>
      </w:r>
      <w:r w:rsidRPr="001221B9">
        <w:rPr>
          <w:rFonts w:asciiTheme="minorEastAsia"/>
        </w:rPr>
        <w:t>遣人守宮門；王宗弼等三十餘人日至朝堂，不得入見，</w:t>
      </w:r>
      <w:r w:rsidRPr="001221B9">
        <w:rPr>
          <w:rStyle w:val="00Text"/>
          <w:rFonts w:asciiTheme="minorEastAsia"/>
        </w:rPr>
        <w:t>見，賢遍翻。</w:t>
      </w:r>
      <w:r w:rsidRPr="001221B9">
        <w:rPr>
          <w:rFonts w:asciiTheme="minorEastAsia"/>
        </w:rPr>
        <w:t>文扆屢以蜀主之命慰撫之，伺蜀主殂，卽作難。</w:t>
      </w:r>
      <w:r w:rsidRPr="001221B9">
        <w:rPr>
          <w:rStyle w:val="00Text"/>
          <w:rFonts w:asciiTheme="minorEastAsia"/>
        </w:rPr>
        <w:t>伺，相吏翻。難，乃旦翻。</w:t>
      </w:r>
      <w:r w:rsidRPr="001221B9">
        <w:rPr>
          <w:rFonts w:asciiTheme="minorEastAsia"/>
        </w:rPr>
        <w:t>遣其黨內皇城使潘在迎偵察外事，</w:t>
      </w:r>
      <w:r w:rsidRPr="001221B9">
        <w:rPr>
          <w:rStyle w:val="00Text"/>
          <w:rFonts w:asciiTheme="minorEastAsia"/>
        </w:rPr>
        <w:t>偵，丑鄭翻，伺也。</w:t>
      </w:r>
      <w:r w:rsidRPr="001221B9">
        <w:rPr>
          <w:rFonts w:asciiTheme="minorEastAsia"/>
        </w:rPr>
        <w:t>在迎以其謀告宗弼等；宗弼等排闥入，言文扆之罪，以天冊府掌書記崔延昌權判六軍事，</w:t>
      </w:r>
      <w:r w:rsidRPr="001221B9">
        <w:rPr>
          <w:rStyle w:val="00Text"/>
          <w:rFonts w:asciiTheme="minorEastAsia"/>
        </w:rPr>
        <w:t>蜀置天策府，見上卷乾化四年。將罪唐文扆，先奪其判六軍事。</w:t>
      </w:r>
      <w:r w:rsidRPr="001221B9">
        <w:rPr>
          <w:rFonts w:asciiTheme="minorEastAsia"/>
        </w:rPr>
        <w:t>召太子入侍疾。丙子，貶唐文扆為眉州刺史。翰林學士承旨王保晦坐附會文扆，削官爵，流瀘州。在迎，炕之子也。</w:t>
      </w:r>
      <w:r w:rsidRPr="001221B9">
        <w:rPr>
          <w:rStyle w:val="00Text"/>
          <w:rFonts w:asciiTheme="minorEastAsia"/>
        </w:rPr>
        <w:t>潘炕亦蜀主所親任者也，入筦樞密，出居方鎭。炕，苦浪翻。</w:t>
      </w:r>
    </w:p>
    <w:p w:rsidR="00934453" w:rsidRPr="001221B9" w:rsidRDefault="00934453" w:rsidP="00DF5A42">
      <w:pPr>
        <w:rPr>
          <w:rFonts w:asciiTheme="minorEastAsia"/>
        </w:rPr>
      </w:pPr>
      <w:r w:rsidRPr="001221B9">
        <w:rPr>
          <w:rFonts w:asciiTheme="minorEastAsia"/>
        </w:rPr>
        <w:t>丙申，蜀主詔中外財賦、中書除授、諸司刑獄案牘專委庾凝績，都城及行營軍旅之事委宣徽南院使宋光嗣。</w:t>
      </w:r>
    </w:p>
    <w:p w:rsidR="00934453" w:rsidRPr="001221B9" w:rsidRDefault="00934453" w:rsidP="00DF5A42">
      <w:pPr>
        <w:rPr>
          <w:rFonts w:asciiTheme="minorEastAsia"/>
        </w:rPr>
      </w:pPr>
      <w:r w:rsidRPr="001221B9">
        <w:rPr>
          <w:rFonts w:asciiTheme="minorEastAsia"/>
        </w:rPr>
        <w:t>丁酉，削唐文扆官爵，流雅州。辛丑，以宋光嗣為內樞密使，與兼中書令王宗弼、宗瑤、宗綰、宗夔並受遺詔輔政。初，蜀主雖因唐制置樞密使，專用士人，</w:t>
      </w:r>
      <w:r w:rsidRPr="001221B9">
        <w:rPr>
          <w:rStyle w:val="00Text"/>
          <w:rFonts w:asciiTheme="minorEastAsia"/>
        </w:rPr>
        <w:t>唐制，樞密使本用宦者。</w:t>
      </w:r>
      <w:r w:rsidRPr="001221B9">
        <w:rPr>
          <w:rFonts w:asciiTheme="minorEastAsia"/>
        </w:rPr>
        <w:t>及唐文扆得罪，蜀主以諸將多許州故人，</w:t>
      </w:r>
      <w:r w:rsidRPr="001221B9">
        <w:rPr>
          <w:rStyle w:val="00Text"/>
          <w:rFonts w:asciiTheme="minorEastAsia"/>
        </w:rPr>
        <w:t>蜀主本許州舞陽人，其諸將亦多許人。</w:t>
      </w:r>
      <w:r w:rsidRPr="001221B9">
        <w:rPr>
          <w:rFonts w:asciiTheme="minorEastAsia"/>
        </w:rPr>
        <w:t>恐其不為幼主用，故以光嗣代之。自是宦者始用事。</w:t>
      </w:r>
      <w:r w:rsidRPr="001221B9">
        <w:rPr>
          <w:rStyle w:val="00Text"/>
          <w:rFonts w:asciiTheme="minorEastAsia"/>
        </w:rPr>
        <w:t>為蜀以宦者亡張本。</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六月，壬寅，</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寅</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朔</w:t>
      </w:r>
      <w:r w:rsidR="000F1B0C">
        <w:rPr>
          <w:rFonts w:asciiTheme="minorEastAsia" w:eastAsiaTheme="minorEastAsia"/>
        </w:rPr>
        <w:t>」</w:t>
      </w:r>
      <w:r w:rsidRPr="001221B9">
        <w:rPr>
          <w:rFonts w:asciiTheme="minorEastAsia" w:eastAsiaTheme="minorEastAsia"/>
        </w:rPr>
        <w:t>字；乙十一行本同；張校同。</w:t>
      </w:r>
      <w:r w:rsidR="000F1B0C">
        <w:rPr>
          <w:rFonts w:asciiTheme="minorEastAsia" w:eastAsiaTheme="minorEastAsia"/>
        </w:rPr>
        <w:t>』</w:t>
      </w:r>
      <w:r w:rsidRPr="00101E55">
        <w:rPr>
          <w:rStyle w:val="01Text"/>
          <w:rFonts w:asciiTheme="minorEastAsia" w:eastAsiaTheme="minorEastAsia"/>
          <w:sz w:val="21"/>
        </w:rPr>
        <w:t>蜀主殂。</w:t>
      </w:r>
      <w:r w:rsidRPr="001221B9">
        <w:rPr>
          <w:rFonts w:asciiTheme="minorEastAsia" w:eastAsiaTheme="minorEastAsia"/>
        </w:rPr>
        <w:t>考異曰︰北夢瑣言云︰</w:t>
      </w:r>
      <w:r w:rsidR="000F1B0C">
        <w:rPr>
          <w:rFonts w:asciiTheme="minorEastAsia" w:eastAsiaTheme="minorEastAsia"/>
        </w:rPr>
        <w:t>「</w:t>
      </w:r>
      <w:r w:rsidRPr="001221B9">
        <w:rPr>
          <w:rFonts w:asciiTheme="minorEastAsia" w:eastAsiaTheme="minorEastAsia"/>
        </w:rPr>
        <w:t>余聞宗弼親吏曹處琪言︰建疑信王暴卒，唐文扆與徐妃、張格陰謀使尚食進雞燒餅因置毒。建疾困，大臣魏弘夫等請誅文扆。建曰︰</w:t>
      </w:r>
      <w:r w:rsidR="000F1B0C">
        <w:rPr>
          <w:rFonts w:asciiTheme="minorEastAsia" w:eastAsiaTheme="minorEastAsia"/>
        </w:rPr>
        <w:t>『</w:t>
      </w:r>
      <w:r w:rsidRPr="001221B9">
        <w:rPr>
          <w:rFonts w:asciiTheme="minorEastAsia" w:eastAsiaTheme="minorEastAsia"/>
        </w:rPr>
        <w:t>太子好酒色，若不克負荷，幸無殺之。徐氏兄弟勿與兵權。</w:t>
      </w:r>
      <w:r w:rsidR="000F1B0C">
        <w:rPr>
          <w:rFonts w:asciiTheme="minorEastAsia" w:eastAsiaTheme="minorEastAsia"/>
        </w:rPr>
        <w:t>』</w:t>
      </w:r>
      <w:r w:rsidRPr="001221B9">
        <w:rPr>
          <w:rFonts w:asciiTheme="minorEastAsia" w:eastAsiaTheme="minorEastAsia"/>
        </w:rPr>
        <w:t>言訖，長吁而逝。</w:t>
      </w:r>
      <w:r w:rsidR="000F1B0C">
        <w:rPr>
          <w:rFonts w:asciiTheme="minorEastAsia" w:eastAsiaTheme="minorEastAsia"/>
        </w:rPr>
        <w:t>」</w:t>
      </w:r>
      <w:r w:rsidRPr="001221B9">
        <w:rPr>
          <w:rFonts w:asciiTheme="minorEastAsia" w:eastAsiaTheme="minorEastAsia"/>
        </w:rPr>
        <w:t>劉恕按︰舊史貶文扆後二十七日蜀主始殂，疑曹處琪之妄，孫光憲從而記之。</w:t>
      </w:r>
      <w:r w:rsidRPr="00101E55">
        <w:rPr>
          <w:rStyle w:val="01Text"/>
          <w:rFonts w:asciiTheme="minorEastAsia" w:eastAsiaTheme="minorEastAsia"/>
          <w:sz w:val="21"/>
        </w:rPr>
        <w:t>癸卯，太子卽皇帝位。</w:t>
      </w:r>
      <w:r w:rsidRPr="001221B9">
        <w:rPr>
          <w:rFonts w:asciiTheme="minorEastAsia" w:eastAsiaTheme="minorEastAsia"/>
        </w:rPr>
        <w:t>名衍，字化源，建幼子也。</w:t>
      </w:r>
      <w:r w:rsidRPr="00101E55">
        <w:rPr>
          <w:rStyle w:val="01Text"/>
          <w:rFonts w:asciiTheme="minorEastAsia" w:eastAsiaTheme="minorEastAsia"/>
          <w:sz w:val="21"/>
        </w:rPr>
        <w:t>尊徐賢妃為太后，</w:t>
      </w:r>
      <w:r w:rsidRPr="001221B9">
        <w:rPr>
          <w:rFonts w:asciiTheme="minorEastAsia" w:eastAsiaTheme="minorEastAsia"/>
        </w:rPr>
        <w:t>衍母也。</w:t>
      </w:r>
      <w:r w:rsidRPr="00101E55">
        <w:rPr>
          <w:rStyle w:val="01Text"/>
          <w:rFonts w:asciiTheme="minorEastAsia" w:eastAsiaTheme="minorEastAsia"/>
          <w:sz w:val="21"/>
        </w:rPr>
        <w:t>徐淑妃為太妃。以宋光嗣判六軍諸衞事。</w:t>
      </w:r>
    </w:p>
    <w:p w:rsidR="00934453" w:rsidRPr="001221B9" w:rsidRDefault="00934453" w:rsidP="00DF5A42">
      <w:pPr>
        <w:rPr>
          <w:rFonts w:asciiTheme="minorEastAsia"/>
        </w:rPr>
      </w:pPr>
      <w:r w:rsidRPr="001221B9">
        <w:rPr>
          <w:rFonts w:asciiTheme="minorEastAsia"/>
        </w:rPr>
        <w:t>乙卯，殺唐文扆、王保晦。命西面招討副使王全</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全</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宗</w:t>
      </w:r>
      <w:r w:rsidR="000F1B0C">
        <w:rPr>
          <w:rStyle w:val="00Text"/>
          <w:rFonts w:asciiTheme="minorEastAsia"/>
        </w:rPr>
        <w:t>」</w:t>
      </w:r>
      <w:r w:rsidRPr="001221B9">
        <w:rPr>
          <w:rStyle w:val="00Text"/>
          <w:rFonts w:asciiTheme="minorEastAsia"/>
        </w:rPr>
        <w:t>；乙十一行本同；孔本同。</w:t>
      </w:r>
      <w:r w:rsidR="000F1B0C">
        <w:rPr>
          <w:rStyle w:val="00Text"/>
          <w:rFonts w:asciiTheme="minorEastAsia"/>
        </w:rPr>
        <w:t>』</w:t>
      </w:r>
      <w:r w:rsidRPr="001221B9">
        <w:rPr>
          <w:rFonts w:asciiTheme="minorEastAsia"/>
        </w:rPr>
        <w:t>昱殺天雄節度使唐文裔於秦州，</w:t>
      </w:r>
      <w:r w:rsidRPr="001221B9">
        <w:rPr>
          <w:rStyle w:val="00Text"/>
          <w:rFonts w:asciiTheme="minorEastAsia"/>
        </w:rPr>
        <w:t>貞明二年，蜀主遣唐文裔伐岐，遂鎭秦州。</w:t>
      </w:r>
      <w:r w:rsidRPr="001221B9">
        <w:rPr>
          <w:rFonts w:asciiTheme="minorEastAsia"/>
        </w:rPr>
        <w:t>免左保勝軍使領右街使唐道崇官。</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吳內外馬步都軍使、昌化節度使、同平章事徐知訓，驕倨淫暴。威武節度使、知撫州李德誠</w:t>
      </w:r>
      <w:r w:rsidR="00934453" w:rsidRPr="001221B9">
        <w:rPr>
          <w:rFonts w:asciiTheme="minorEastAsia" w:eastAsiaTheme="minorEastAsia"/>
        </w:rPr>
        <w:t>歐史</w:t>
      </w:r>
      <w:r w:rsidR="00934453" w:rsidRPr="001221B9">
        <w:rPr>
          <w:rFonts w:asciiTheme="minorEastAsia" w:eastAsiaTheme="minorEastAsia"/>
        </w:rPr>
        <w:t>·</w:t>
      </w:r>
      <w:r w:rsidR="00934453" w:rsidRPr="001221B9">
        <w:rPr>
          <w:rFonts w:asciiTheme="minorEastAsia" w:eastAsiaTheme="minorEastAsia"/>
        </w:rPr>
        <w:t>職方考曰︰五代之際外屬之州，揚州曰淮南，宣州曰寧國，鄂州曰武昌，洪州曰鎭南，復州曰武威，杭州曰鎭海，越州曰鎭東，江陵府曰荊南，益州、梓州曰劍南東、西川，遂州曰武信，興元府曰山南西道，洋州曰武定，黔州曰黔南，潭州曰武安，桂州曰靜江，容州曰寧遠，邕州曰建武，廣州曰清海，皆唐故號，更五代無所易，而今因之者也。其餘僭偽改置之名不可悉考而不足道，其因著于今者略註于譜。按歐公之時去五代未遠，十國僭偽自相署置，其當時節鎭之名已無所考，況欲考之於二三百年之後乎！今台州有魯洵作杜雄墓碑云，唐僖宗光啓三年陞台州為德化軍。洵乃雄吏，時為德化軍判官者也。又嘉定中黃巖縣永寧江有泅於水者，拾一銅印，其文曰</w:t>
      </w:r>
      <w:r w:rsidR="000F1B0C">
        <w:rPr>
          <w:rFonts w:asciiTheme="minorEastAsia" w:eastAsiaTheme="minorEastAsia"/>
        </w:rPr>
        <w:t>「</w:t>
      </w:r>
      <w:r w:rsidR="00934453" w:rsidRPr="001221B9">
        <w:rPr>
          <w:rFonts w:asciiTheme="minorEastAsia" w:eastAsiaTheme="minorEastAsia"/>
        </w:rPr>
        <w:t>台州德化軍行營朱記</w:t>
      </w:r>
      <w:r w:rsidR="000F1B0C">
        <w:rPr>
          <w:rFonts w:asciiTheme="minorEastAsia" w:eastAsiaTheme="minorEastAsia"/>
        </w:rPr>
        <w:t>」</w:t>
      </w:r>
      <w:r w:rsidR="00934453" w:rsidRPr="001221B9">
        <w:rPr>
          <w:rFonts w:asciiTheme="minorEastAsia" w:eastAsiaTheme="minorEastAsia"/>
        </w:rPr>
        <w:t>。宋太祖乾德元年，錢昱以德化軍節度使、本路安撫使兼知台州。台州小郡猶置節度，其他州郡從可知矣。吳之昌化、威武蓋亦置之境內屬城，但不可得而考其地耳。</w:t>
      </w:r>
      <w:r w:rsidR="00934453" w:rsidRPr="00101E55">
        <w:rPr>
          <w:rStyle w:val="01Text"/>
          <w:rFonts w:asciiTheme="minorEastAsia" w:eastAsiaTheme="minorEastAsia"/>
          <w:sz w:val="21"/>
        </w:rPr>
        <w:t>有家妓數十，知訓求之，</w:t>
      </w:r>
      <w:r w:rsidR="00934453" w:rsidRPr="001221B9">
        <w:rPr>
          <w:rFonts w:asciiTheme="minorEastAsia" w:eastAsiaTheme="minorEastAsia"/>
        </w:rPr>
        <w:t>妓，渠綺翻。</w:t>
      </w:r>
      <w:r w:rsidR="00934453" w:rsidRPr="00101E55">
        <w:rPr>
          <w:rStyle w:val="01Text"/>
          <w:rFonts w:asciiTheme="minorEastAsia" w:eastAsiaTheme="minorEastAsia"/>
          <w:sz w:val="21"/>
        </w:rPr>
        <w:t>德誠遣使謝曰︰</w:t>
      </w:r>
      <w:r w:rsidR="000F1B0C">
        <w:rPr>
          <w:rStyle w:val="01Text"/>
          <w:rFonts w:asciiTheme="minorEastAsia" w:eastAsiaTheme="minorEastAsia"/>
          <w:sz w:val="21"/>
        </w:rPr>
        <w:t>「</w:t>
      </w:r>
      <w:r w:rsidR="00934453" w:rsidRPr="00101E55">
        <w:rPr>
          <w:rStyle w:val="01Text"/>
          <w:rFonts w:asciiTheme="minorEastAsia" w:eastAsiaTheme="minorEastAsia"/>
          <w:sz w:val="21"/>
        </w:rPr>
        <w:t>家之所有皆長年，</w:t>
      </w:r>
      <w:r w:rsidR="00934453" w:rsidRPr="001221B9">
        <w:rPr>
          <w:rFonts w:asciiTheme="minorEastAsia" w:eastAsiaTheme="minorEastAsia"/>
        </w:rPr>
        <w:t>長，知兩翻。謂年已長也。</w:t>
      </w:r>
      <w:r w:rsidR="00934453" w:rsidRPr="00101E55">
        <w:rPr>
          <w:rStyle w:val="01Text"/>
          <w:rFonts w:asciiTheme="minorEastAsia" w:eastAsiaTheme="minorEastAsia"/>
          <w:sz w:val="21"/>
        </w:rPr>
        <w:t>或有子，不足以侍貴人，當更為公求少而美者。</w:t>
      </w:r>
      <w:r w:rsidR="000F1B0C">
        <w:rPr>
          <w:rStyle w:val="01Text"/>
          <w:rFonts w:asciiTheme="minorEastAsia" w:eastAsiaTheme="minorEastAsia"/>
          <w:sz w:val="21"/>
        </w:rPr>
        <w:t>」</w:t>
      </w:r>
      <w:r w:rsidR="00934453" w:rsidRPr="001221B9">
        <w:rPr>
          <w:rFonts w:asciiTheme="minorEastAsia" w:eastAsiaTheme="minorEastAsia"/>
        </w:rPr>
        <w:t>為，于偽翻。少，詩照翻。</w:t>
      </w:r>
      <w:r w:rsidR="00934453" w:rsidRPr="00101E55">
        <w:rPr>
          <w:rStyle w:val="01Text"/>
          <w:rFonts w:asciiTheme="minorEastAsia" w:eastAsiaTheme="minorEastAsia"/>
          <w:sz w:val="21"/>
        </w:rPr>
        <w:t>知訓怒，謂使者曰︰</w:t>
      </w:r>
      <w:r w:rsidR="000F1B0C">
        <w:rPr>
          <w:rStyle w:val="01Text"/>
          <w:rFonts w:asciiTheme="minorEastAsia" w:eastAsiaTheme="minorEastAsia"/>
          <w:sz w:val="21"/>
        </w:rPr>
        <w:t>「</w:t>
      </w:r>
      <w:r w:rsidR="00934453" w:rsidRPr="00101E55">
        <w:rPr>
          <w:rStyle w:val="01Text"/>
          <w:rFonts w:asciiTheme="minorEastAsia" w:eastAsiaTheme="minorEastAsia"/>
          <w:sz w:val="21"/>
        </w:rPr>
        <w:t>會當殺德誠，幷其妻取之！</w:t>
      </w:r>
      <w:r w:rsidR="000F1B0C">
        <w:rPr>
          <w:rStyle w:val="01Text"/>
          <w:rFonts w:asciiTheme="minorEastAsia" w:eastAsiaTheme="minorEastAsia"/>
          <w:sz w:val="21"/>
        </w:rPr>
        <w:t>」</w:t>
      </w:r>
    </w:p>
    <w:p w:rsidR="00934453" w:rsidRPr="001221B9" w:rsidRDefault="00934453" w:rsidP="00DF5A42">
      <w:pPr>
        <w:rPr>
          <w:rFonts w:asciiTheme="minorEastAsia"/>
        </w:rPr>
      </w:pPr>
      <w:r w:rsidRPr="001221B9">
        <w:rPr>
          <w:rFonts w:asciiTheme="minorEastAsia"/>
        </w:rPr>
        <w:t>知訓狎侮吳王，無復君臣之禮。嘗與王為優，自為參軍，使王為蒼鶻，總角弊衣執帽以從。</w:t>
      </w:r>
      <w:r w:rsidRPr="001221B9">
        <w:rPr>
          <w:rStyle w:val="00Text"/>
          <w:rFonts w:asciiTheme="minorEastAsia"/>
        </w:rPr>
        <w:t>優人為優，以一人幞頭衣綠，謂之參軍；以一人髽角弊衣，如僮奴之狀，謂之蒼鶻。從，才用翻。</w:t>
      </w:r>
      <w:r w:rsidRPr="001221B9">
        <w:rPr>
          <w:rFonts w:asciiTheme="minorEastAsia"/>
        </w:rPr>
        <w:t>又嘗泛舟濁河，王先起，知訓以彈彈之。</w:t>
      </w:r>
      <w:r w:rsidRPr="001221B9">
        <w:rPr>
          <w:rStyle w:val="00Text"/>
          <w:rFonts w:asciiTheme="minorEastAsia"/>
        </w:rPr>
        <w:t>上彈，徒旦翻。下彈，徒丹翻。</w:t>
      </w:r>
      <w:r w:rsidRPr="001221B9">
        <w:rPr>
          <w:rFonts w:asciiTheme="minorEastAsia"/>
        </w:rPr>
        <w:t>又嘗賞花於禪智寺，</w:t>
      </w:r>
      <w:r w:rsidRPr="001221B9">
        <w:rPr>
          <w:rStyle w:val="00Text"/>
          <w:rFonts w:asciiTheme="minorEastAsia"/>
        </w:rPr>
        <w:t>宋白曰︰禪智寺在揚州城東，寺前有橋，跨舊官河。</w:t>
      </w:r>
      <w:r w:rsidRPr="001221B9">
        <w:rPr>
          <w:rFonts w:asciiTheme="minorEastAsia"/>
        </w:rPr>
        <w:t>知訓使酒悖慢，王懼而泣，</w:t>
      </w:r>
      <w:r w:rsidRPr="001221B9">
        <w:rPr>
          <w:rStyle w:val="00Text"/>
          <w:rFonts w:asciiTheme="minorEastAsia"/>
        </w:rPr>
        <w:t>悖，蒲沒翻，又蒲妹翻。</w:t>
      </w:r>
      <w:r w:rsidRPr="001221B9">
        <w:rPr>
          <w:rFonts w:asciiTheme="minorEastAsia"/>
        </w:rPr>
        <w:t>四座股栗；左右扶王登舟，知訓乘輕舟逐之，不及，以鐵撾殺王親吏。</w:t>
      </w:r>
      <w:r w:rsidRPr="001221B9">
        <w:rPr>
          <w:rStyle w:val="00Text"/>
          <w:rFonts w:asciiTheme="minorEastAsia"/>
        </w:rPr>
        <w:t>撾，側瓜翻。</w:t>
      </w:r>
      <w:r w:rsidRPr="001221B9">
        <w:rPr>
          <w:rFonts w:asciiTheme="minorEastAsia"/>
        </w:rPr>
        <w:t>將佐無敢言者，父溫皆不之知。</w:t>
      </w:r>
    </w:p>
    <w:p w:rsidR="00934453" w:rsidRPr="001221B9" w:rsidRDefault="00934453" w:rsidP="00DF5A42">
      <w:pPr>
        <w:rPr>
          <w:rFonts w:asciiTheme="minorEastAsia"/>
        </w:rPr>
      </w:pPr>
      <w:r w:rsidRPr="001221B9">
        <w:rPr>
          <w:rFonts w:asciiTheme="minorEastAsia"/>
        </w:rPr>
        <w:t>知訓及弟知詢皆不禮於徐知誥，</w:t>
      </w:r>
      <w:r w:rsidRPr="001221B9">
        <w:rPr>
          <w:rStyle w:val="00Text"/>
          <w:rFonts w:asciiTheme="minorEastAsia"/>
        </w:rPr>
        <w:t>以知誥養子也。</w:t>
      </w:r>
      <w:r w:rsidRPr="001221B9">
        <w:rPr>
          <w:rFonts w:asciiTheme="minorEastAsia"/>
        </w:rPr>
        <w:t>獨季弟知諫以兄禮事之。</w:t>
      </w:r>
      <w:r w:rsidRPr="001221B9">
        <w:rPr>
          <w:rStyle w:val="00Text"/>
          <w:rFonts w:asciiTheme="minorEastAsia"/>
        </w:rPr>
        <w:t>為徐知諫附於知誥以奪知詢金陵張本。</w:t>
      </w:r>
      <w:r w:rsidRPr="001221B9">
        <w:rPr>
          <w:rFonts w:asciiTheme="minorEastAsia"/>
        </w:rPr>
        <w:t>知訓嘗召兄弟飲，知誥不至，知訓怒曰︰</w:t>
      </w:r>
      <w:r w:rsidR="000F1B0C">
        <w:rPr>
          <w:rFonts w:asciiTheme="minorEastAsia"/>
        </w:rPr>
        <w:t>「</w:t>
      </w:r>
      <w:r w:rsidRPr="001221B9">
        <w:rPr>
          <w:rFonts w:asciiTheme="minorEastAsia"/>
        </w:rPr>
        <w:t>乞子不欲酒，欲劍乎！</w:t>
      </w:r>
      <w:r w:rsidR="000F1B0C">
        <w:rPr>
          <w:rFonts w:asciiTheme="minorEastAsia"/>
        </w:rPr>
        <w:t>」</w:t>
      </w:r>
      <w:r w:rsidRPr="001221B9">
        <w:rPr>
          <w:rFonts w:asciiTheme="minorEastAsia"/>
        </w:rPr>
        <w:t>又嘗與知誥飲，伏甲欲殺之，知諫躡知誥足，</w:t>
      </w:r>
      <w:r w:rsidRPr="001221B9">
        <w:rPr>
          <w:rStyle w:val="00Text"/>
          <w:rFonts w:asciiTheme="minorEastAsia"/>
        </w:rPr>
        <w:t>躡，尼輒翻。</w:t>
      </w:r>
      <w:r w:rsidRPr="001221B9">
        <w:rPr>
          <w:rFonts w:asciiTheme="minorEastAsia"/>
        </w:rPr>
        <w:t>知誥陽起如廁，遁去，知訓以劍授左右刁彥能使追殺之；彥能馳騎及於中塗，舉劍示知誥而還，以不及告。</w:t>
      </w:r>
      <w:r w:rsidRPr="001221B9">
        <w:rPr>
          <w:rStyle w:val="00Text"/>
          <w:rFonts w:asciiTheme="minorEastAsia"/>
        </w:rPr>
        <w:t>還，從宣翻，又如字。還告知訓以追之不及也。余謂楊渥、徐知訓之於知誥，皆知所惡者也。</w:t>
      </w:r>
    </w:p>
    <w:p w:rsidR="00934453" w:rsidRPr="001221B9" w:rsidRDefault="00934453" w:rsidP="00DF5A42">
      <w:pPr>
        <w:rPr>
          <w:rFonts w:asciiTheme="minorEastAsia"/>
        </w:rPr>
      </w:pPr>
      <w:r w:rsidRPr="001221B9">
        <w:rPr>
          <w:rFonts w:asciiTheme="minorEastAsia"/>
        </w:rPr>
        <w:t>平盧節度使，同平章事、諸道副都統朱瑾遣家妓通候問於知訓，</w:t>
      </w:r>
      <w:r w:rsidRPr="001221B9">
        <w:rPr>
          <w:rStyle w:val="00Text"/>
          <w:rFonts w:asciiTheme="minorEastAsia"/>
        </w:rPr>
        <w:t>妓，渠綺翻。</w:t>
      </w:r>
      <w:r w:rsidRPr="001221B9">
        <w:rPr>
          <w:rFonts w:asciiTheme="minorEastAsia"/>
        </w:rPr>
        <w:t>知訓強欲私之，瑾已不平。知訓惡瑾位加己上，</w:t>
      </w:r>
      <w:r w:rsidRPr="001221B9">
        <w:rPr>
          <w:rStyle w:val="00Text"/>
          <w:rFonts w:asciiTheme="minorEastAsia"/>
        </w:rPr>
        <w:t>惡，烏路翻。</w:t>
      </w:r>
      <w:r w:rsidRPr="001221B9">
        <w:rPr>
          <w:rFonts w:asciiTheme="minorEastAsia"/>
        </w:rPr>
        <w:t>置靜淮軍於泗州，出瑾為靜淮節度使，瑾益恨之，然外事知訓愈瑾。瑾有所愛馬，冬貯於幄，夏貯於幬；</w:t>
      </w:r>
      <w:r w:rsidRPr="001221B9">
        <w:rPr>
          <w:rStyle w:val="00Text"/>
          <w:rFonts w:asciiTheme="minorEastAsia"/>
        </w:rPr>
        <w:t>貯，丁呂翻。幬，徒到翻，今之葛罩、紗罩是也。又直由翻，唐韻曰︰單帳也。冬貯於幄，欲其煖也；夏貯於幬，旣欲其涼，且隔蚊蝱。以養人者養畜，可謂愛之過矣。</w:t>
      </w:r>
      <w:r w:rsidRPr="001221B9">
        <w:rPr>
          <w:rFonts w:asciiTheme="minorEastAsia"/>
        </w:rPr>
        <w:t>寵妓有絕色；知訓過別瑾，</w:t>
      </w:r>
      <w:r w:rsidRPr="001221B9">
        <w:rPr>
          <w:rStyle w:val="00Text"/>
          <w:rFonts w:asciiTheme="minorEastAsia"/>
        </w:rPr>
        <w:t>過，音戈。過瑾而言別。</w:t>
      </w:r>
      <w:r w:rsidRPr="001221B9">
        <w:rPr>
          <w:rFonts w:asciiTheme="minorEastAsia"/>
        </w:rPr>
        <w:t>瑾置酒，自捧觴，出寵妓使歌，以所愛馬為壽，知訓大喜。瑾因延之中堂，伏壯士於戶內，出妻陶氏拜之，</w:t>
      </w:r>
      <w:r w:rsidRPr="001221B9">
        <w:rPr>
          <w:rStyle w:val="00Text"/>
          <w:rFonts w:asciiTheme="minorEastAsia"/>
        </w:rPr>
        <w:t>路振九國志︰瑾妻陶氏，雅之女也。</w:t>
      </w:r>
      <w:r w:rsidRPr="001221B9">
        <w:rPr>
          <w:rFonts w:asciiTheme="minorEastAsia"/>
        </w:rPr>
        <w:t>知訓答拜，瑾以笏自後擊之踣地，</w:t>
      </w:r>
      <w:r w:rsidRPr="001221B9">
        <w:rPr>
          <w:rStyle w:val="00Text"/>
          <w:rFonts w:asciiTheme="minorEastAsia"/>
        </w:rPr>
        <w:t>踣，蒲北翻。</w:t>
      </w:r>
      <w:r w:rsidRPr="001221B9">
        <w:rPr>
          <w:rFonts w:asciiTheme="minorEastAsia"/>
        </w:rPr>
        <w:t>呼壯士出斬之。瑾先繫二悍馬於廡下，將圖知訓，密令人解縱之，馬相蹄齧，</w:t>
      </w:r>
      <w:r w:rsidRPr="001221B9">
        <w:rPr>
          <w:rStyle w:val="00Text"/>
          <w:rFonts w:asciiTheme="minorEastAsia"/>
        </w:rPr>
        <w:t>廡，罔甫翻。蹄，大計翻。齧，魚結翻。</w:t>
      </w:r>
      <w:r w:rsidRPr="001221B9">
        <w:rPr>
          <w:rFonts w:asciiTheme="minorEastAsia"/>
        </w:rPr>
        <w:t>聲甚厲，以是外人莫之聞。瑾提知訓首出，知訓從者數百人皆散走。瑾馳入府，以首示吳王曰︰</w:t>
      </w:r>
      <w:r w:rsidR="000F1B0C">
        <w:rPr>
          <w:rFonts w:asciiTheme="minorEastAsia"/>
        </w:rPr>
        <w:t>「</w:t>
      </w:r>
      <w:r w:rsidRPr="001221B9">
        <w:rPr>
          <w:rFonts w:asciiTheme="minorEastAsia"/>
        </w:rPr>
        <w:t>僕已為大王除害。</w:t>
      </w:r>
      <w:r w:rsidR="000F1B0C">
        <w:rPr>
          <w:rFonts w:asciiTheme="minorEastAsia"/>
        </w:rPr>
        <w:t>」</w:t>
      </w:r>
      <w:r w:rsidRPr="001221B9">
        <w:rPr>
          <w:rStyle w:val="00Text"/>
          <w:rFonts w:asciiTheme="minorEastAsia"/>
        </w:rPr>
        <w:t>從，才用翻。為，于偽翻；下吾為同。</w:t>
      </w:r>
      <w:r w:rsidRPr="001221B9">
        <w:rPr>
          <w:rFonts w:asciiTheme="minorEastAsia"/>
        </w:rPr>
        <w:t>王懼，以衣障面，走入內，曰︰</w:t>
      </w:r>
      <w:r w:rsidR="000F1B0C">
        <w:rPr>
          <w:rFonts w:asciiTheme="minorEastAsia"/>
        </w:rPr>
        <w:t>「</w:t>
      </w:r>
      <w:r w:rsidRPr="001221B9">
        <w:rPr>
          <w:rFonts w:asciiTheme="minorEastAsia"/>
        </w:rPr>
        <w:t>舅自為之，我不敢知！</w:t>
      </w:r>
      <w:r w:rsidR="000F1B0C">
        <w:rPr>
          <w:rFonts w:asciiTheme="minorEastAsia"/>
        </w:rPr>
        <w:t>」</w:t>
      </w:r>
      <w:r w:rsidRPr="001221B9">
        <w:rPr>
          <w:rStyle w:val="00Text"/>
          <w:rFonts w:asciiTheme="minorEastAsia"/>
        </w:rPr>
        <w:t>吳王行密先娶朱氏，與瑾同姓，因呼之為舅。</w:t>
      </w:r>
      <w:r w:rsidRPr="001221B9">
        <w:rPr>
          <w:rFonts w:asciiTheme="minorEastAsia"/>
        </w:rPr>
        <w:t>瑾曰︰</w:t>
      </w:r>
      <w:r w:rsidR="000F1B0C">
        <w:rPr>
          <w:rFonts w:asciiTheme="minorEastAsia"/>
        </w:rPr>
        <w:t>「</w:t>
      </w:r>
      <w:r w:rsidRPr="001221B9">
        <w:rPr>
          <w:rFonts w:asciiTheme="minorEastAsia"/>
        </w:rPr>
        <w:t>婢子不足與成大事！</w:t>
      </w:r>
      <w:r w:rsidR="000F1B0C">
        <w:rPr>
          <w:rFonts w:asciiTheme="minorEastAsia"/>
        </w:rPr>
        <w:t>」</w:t>
      </w:r>
      <w:r w:rsidRPr="001221B9">
        <w:rPr>
          <w:rFonts w:asciiTheme="minorEastAsia"/>
        </w:rPr>
        <w:t>以知訓首擊柱，挺劍將出，</w:t>
      </w:r>
      <w:r w:rsidRPr="001221B9">
        <w:rPr>
          <w:rStyle w:val="00Text"/>
          <w:rFonts w:asciiTheme="minorEastAsia"/>
        </w:rPr>
        <w:t>挺，待鼎翻，拔也。</w:t>
      </w:r>
      <w:r w:rsidRPr="001221B9">
        <w:rPr>
          <w:rFonts w:asciiTheme="minorEastAsia"/>
        </w:rPr>
        <w:t>子城使翟虔等已闔府門勒兵討之，乃自後踰城，墜而折足，</w:t>
      </w:r>
      <w:r w:rsidRPr="001221B9">
        <w:rPr>
          <w:rStyle w:val="00Text"/>
          <w:rFonts w:asciiTheme="minorEastAsia"/>
        </w:rPr>
        <w:t>翟虔，徐溫親將也，使之防衞吳王。翟，直格翻。折，而設翻。</w:t>
      </w:r>
      <w:r w:rsidRPr="001221B9">
        <w:rPr>
          <w:rFonts w:asciiTheme="minorEastAsia"/>
        </w:rPr>
        <w:t>顧追者曰︰</w:t>
      </w:r>
      <w:r w:rsidR="000F1B0C">
        <w:rPr>
          <w:rFonts w:asciiTheme="minorEastAsia"/>
        </w:rPr>
        <w:t>「</w:t>
      </w:r>
      <w:r w:rsidRPr="001221B9">
        <w:rPr>
          <w:rFonts w:asciiTheme="minorEastAsia"/>
        </w:rPr>
        <w:t>吾為萬人除害，以一身任患。</w:t>
      </w:r>
      <w:r w:rsidR="000F1B0C">
        <w:rPr>
          <w:rFonts w:asciiTheme="minorEastAsia"/>
        </w:rPr>
        <w:t>」</w:t>
      </w:r>
      <w:r w:rsidRPr="001221B9">
        <w:rPr>
          <w:rFonts w:asciiTheme="minorEastAsia"/>
        </w:rPr>
        <w:t>遂自剄，</w:t>
      </w:r>
      <w:r w:rsidRPr="001221B9">
        <w:rPr>
          <w:rStyle w:val="00Text"/>
          <w:rFonts w:asciiTheme="minorEastAsia"/>
        </w:rPr>
        <w:t>任，音壬。剄，古頂翻。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徐知誥在潤州聞難，</w:t>
      </w:r>
      <w:r w:rsidRPr="001221B9">
        <w:rPr>
          <w:rFonts w:asciiTheme="minorEastAsia" w:eastAsiaTheme="minorEastAsia"/>
        </w:rPr>
        <w:t>揚、潤夾江，相去五十餘里。難，乃旦翻。</w:t>
      </w:r>
      <w:r w:rsidRPr="00101E55">
        <w:rPr>
          <w:rStyle w:val="01Text"/>
          <w:rFonts w:asciiTheme="minorEastAsia" w:eastAsiaTheme="minorEastAsia"/>
          <w:sz w:val="21"/>
        </w:rPr>
        <w:t>用宋齊丘策，卽日引兵濟江。</w:t>
      </w:r>
      <w:r w:rsidRPr="001221B9">
        <w:rPr>
          <w:rFonts w:asciiTheme="minorEastAsia" w:eastAsiaTheme="minorEastAsia"/>
        </w:rPr>
        <w:t>考異曰︰吳錄、九國志、徐鉉江南錄，知訓死，知誥過江，皆無日。江南錄曰︰</w:t>
      </w:r>
      <w:r w:rsidR="000F1B0C">
        <w:rPr>
          <w:rFonts w:asciiTheme="minorEastAsia" w:eastAsiaTheme="minorEastAsia"/>
        </w:rPr>
        <w:t>「</w:t>
      </w:r>
      <w:r w:rsidRPr="001221B9">
        <w:rPr>
          <w:rFonts w:asciiTheme="minorEastAsia" w:eastAsiaTheme="minorEastAsia"/>
        </w:rPr>
        <w:t>先生聞亂，卽日以州兵渡江，至廣陵。會瑾自殺，因撫定其衆。</w:t>
      </w:r>
      <w:r w:rsidR="000F1B0C">
        <w:rPr>
          <w:rFonts w:asciiTheme="minorEastAsia" w:eastAsiaTheme="minorEastAsia"/>
        </w:rPr>
        <w:t>」</w:t>
      </w:r>
      <w:r w:rsidRPr="001221B9">
        <w:rPr>
          <w:rFonts w:asciiTheme="minorEastAsia" w:eastAsiaTheme="minorEastAsia"/>
        </w:rPr>
        <w:t>十國紀年</w:t>
      </w:r>
      <w:r w:rsidRPr="001221B9">
        <w:rPr>
          <w:rFonts w:asciiTheme="minorEastAsia" w:eastAsiaTheme="minorEastAsia"/>
        </w:rPr>
        <w:t>·</w:t>
      </w:r>
      <w:r w:rsidRPr="001221B9">
        <w:rPr>
          <w:rFonts w:asciiTheme="minorEastAsia" w:eastAsiaTheme="minorEastAsia"/>
        </w:rPr>
        <w:t>吳史︰</w:t>
      </w:r>
      <w:r w:rsidR="000F1B0C">
        <w:rPr>
          <w:rFonts w:asciiTheme="minorEastAsia" w:eastAsiaTheme="minorEastAsia"/>
        </w:rPr>
        <w:t>「</w:t>
      </w:r>
      <w:r w:rsidRPr="001221B9">
        <w:rPr>
          <w:rFonts w:asciiTheme="minorEastAsia" w:eastAsiaTheme="minorEastAsia"/>
        </w:rPr>
        <w:t>六月乙卯，瑾殺知訓，踰城自殺。戊午，知誥入揚州代知訓執政。己未，誅瑾黨與。</w:t>
      </w:r>
      <w:r w:rsidR="000F1B0C">
        <w:rPr>
          <w:rFonts w:asciiTheme="minorEastAsia" w:eastAsiaTheme="minorEastAsia"/>
        </w:rPr>
        <w:t>」</w:t>
      </w:r>
      <w:r w:rsidRPr="001221B9">
        <w:rPr>
          <w:rFonts w:asciiTheme="minorEastAsia" w:eastAsiaTheme="minorEastAsia"/>
        </w:rPr>
        <w:t>廣本︰</w:t>
      </w:r>
      <w:r w:rsidR="000F1B0C">
        <w:rPr>
          <w:rFonts w:asciiTheme="minorEastAsia" w:eastAsiaTheme="minorEastAsia"/>
        </w:rPr>
        <w:t>「</w:t>
      </w:r>
      <w:r w:rsidRPr="001221B9">
        <w:rPr>
          <w:rFonts w:asciiTheme="minorEastAsia" w:eastAsiaTheme="minorEastAsia"/>
        </w:rPr>
        <w:t>戊午，知誥親吏馬仁裕聞知訓死，自蒜山渡，白知誥。知誥卽日帥兵入揚州，撫定吏民。</w:t>
      </w:r>
      <w:r w:rsidR="000F1B0C">
        <w:rPr>
          <w:rFonts w:asciiTheme="minorEastAsia" w:eastAsiaTheme="minorEastAsia"/>
        </w:rPr>
        <w:t>」</w:t>
      </w:r>
      <w:r w:rsidRPr="001221B9">
        <w:rPr>
          <w:rFonts w:asciiTheme="minorEastAsia" w:eastAsiaTheme="minorEastAsia"/>
        </w:rPr>
        <w:t>按揚、潤相去至近，知誥豈得四日然後聞之！今從江南錄。表徐知誥勉就潤州以俟變，本宋齊丘之策也，事見上卷三年。</w:t>
      </w:r>
      <w:r w:rsidRPr="00101E55">
        <w:rPr>
          <w:rStyle w:val="01Text"/>
          <w:rFonts w:asciiTheme="minorEastAsia" w:eastAsiaTheme="minorEastAsia"/>
          <w:sz w:val="21"/>
        </w:rPr>
        <w:t>瑾已死，因撫定軍府。時徐溫諸子皆弱，溫乃知誥代知訓執吳政，沈朱瑾尸於雷塘而滅其族。</w:t>
      </w:r>
      <w:r w:rsidRPr="001221B9">
        <w:rPr>
          <w:rFonts w:asciiTheme="minorEastAsia" w:eastAsiaTheme="minorEastAsia"/>
        </w:rPr>
        <w:t>沈，持林翻。</w:t>
      </w:r>
    </w:p>
    <w:p w:rsidR="00934453" w:rsidRPr="001221B9" w:rsidRDefault="00934453" w:rsidP="00DF5A42">
      <w:pPr>
        <w:rPr>
          <w:rFonts w:asciiTheme="minorEastAsia"/>
        </w:rPr>
      </w:pPr>
      <w:r w:rsidRPr="001221B9">
        <w:rPr>
          <w:rFonts w:asciiTheme="minorEastAsia"/>
        </w:rPr>
        <w:t>瑾之殺知訓也，泰寧節度使米志誠從十餘騎問瑾所向，聞其已死，乃歸；宣諭使李儼貧而困，寓居海陵；</w:t>
      </w:r>
      <w:r w:rsidRPr="001221B9">
        <w:rPr>
          <w:rStyle w:val="00Text"/>
          <w:rFonts w:asciiTheme="minorEastAsia"/>
        </w:rPr>
        <w:t>李儼宣諭淮南，見二百六十三卷唐昭宗天復二年。</w:t>
      </w:r>
      <w:r w:rsidRPr="001221B9">
        <w:rPr>
          <w:rFonts w:asciiTheme="minorEastAsia"/>
        </w:rPr>
        <w:t>溫疑其與瑾通謀，皆殺之。嚴可求恐志誠不受命，詐稱袁州大破楚兵，將使皆入賀，伏壯士於戟門，擒志誠，斬之，幷其諸子。</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壬戌，晉王自魏州勞軍於楊劉，</w:t>
      </w:r>
      <w:r w:rsidR="00934453" w:rsidRPr="001221B9">
        <w:rPr>
          <w:rStyle w:val="00Text"/>
          <w:rFonts w:asciiTheme="minorEastAsia"/>
        </w:rPr>
        <w:t>勞，力到翻。</w:t>
      </w:r>
      <w:r w:rsidR="00934453" w:rsidRPr="001221B9">
        <w:rPr>
          <w:rFonts w:asciiTheme="minorEastAsia"/>
        </w:rPr>
        <w:t>自泛舟測河水，其深沒槍。王謂諸將曰︰</w:t>
      </w:r>
      <w:r w:rsidR="000F1B0C">
        <w:rPr>
          <w:rFonts w:asciiTheme="minorEastAsia"/>
        </w:rPr>
        <w:t>「</w:t>
      </w:r>
      <w:r w:rsidR="00934453" w:rsidRPr="001221B9">
        <w:rPr>
          <w:rFonts w:asciiTheme="minorEastAsia"/>
        </w:rPr>
        <w:t>梁軍非有戰意，但欲阻水以老我師，當涉水攻之。</w:t>
      </w:r>
      <w:r w:rsidR="000F1B0C">
        <w:rPr>
          <w:rFonts w:asciiTheme="minorEastAsia"/>
        </w:rPr>
        <w:t>」</w:t>
      </w:r>
      <w:r w:rsidR="00934453" w:rsidRPr="001221B9">
        <w:rPr>
          <w:rFonts w:asciiTheme="minorEastAsia"/>
        </w:rPr>
        <w:t>甲子，王引親軍先涉，諸軍隨之，褰甲橫槍，結陳而進。是日水落，深纔及膝。匡國節度使、北面行營排陳使謝彥章帥衆臨岸拒之，</w:t>
      </w:r>
      <w:r w:rsidR="00934453" w:rsidRPr="001221B9">
        <w:rPr>
          <w:rStyle w:val="00Text"/>
          <w:rFonts w:asciiTheme="minorEastAsia"/>
        </w:rPr>
        <w:t>前書河陽節度使謝彥章，此書匡國節度使，蓋自河陽徙匡國也。陳，讀曰陣。帥，讀曰率。</w:t>
      </w:r>
      <w:r w:rsidR="00934453" w:rsidRPr="001221B9">
        <w:rPr>
          <w:rFonts w:asciiTheme="minorEastAsia"/>
        </w:rPr>
        <w:t>晉兵不得進，乃稍引卻，梁兵從之。及中流，鼓譟復進，</w:t>
      </w:r>
      <w:r w:rsidR="00934453" w:rsidRPr="001221B9">
        <w:rPr>
          <w:rStyle w:val="00Text"/>
          <w:rFonts w:asciiTheme="minorEastAsia"/>
        </w:rPr>
        <w:t>復，扶又翻。</w:t>
      </w:r>
      <w:r w:rsidR="00934453" w:rsidRPr="001221B9">
        <w:rPr>
          <w:rFonts w:asciiTheme="minorEastAsia"/>
        </w:rPr>
        <w:t>彥章不能支，稍退登岸；晉兵因而乘之，梁兵大敗，死傷不可勝紀，</w:t>
      </w:r>
      <w:r w:rsidR="00934453" w:rsidRPr="001221B9">
        <w:rPr>
          <w:rStyle w:val="00Text"/>
          <w:rFonts w:asciiTheme="minorEastAsia"/>
        </w:rPr>
        <w:t>臨岸與涉水者戰，則據高者得其利；俱戰于水中，則勇者勝。此謝彥章之所以敗也。勝，音升。</w:t>
      </w:r>
      <w:r w:rsidR="00934453" w:rsidRPr="001221B9">
        <w:rPr>
          <w:rFonts w:asciiTheme="minorEastAsia"/>
        </w:rPr>
        <w:t>河水為之赤，彥章僅以身免。是日，晉人遂陷濱河四寨。</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蜀唐文扆旣死，太傅、門下侍郞、同平章事張格內不自安，</w:t>
      </w:r>
      <w:r w:rsidR="00934453" w:rsidRPr="001221B9">
        <w:rPr>
          <w:rStyle w:val="00Text"/>
          <w:rFonts w:asciiTheme="minorEastAsia"/>
        </w:rPr>
        <w:t>張格附唐文扆見上三年。</w:t>
      </w:r>
      <w:r w:rsidR="00934453" w:rsidRPr="001221B9">
        <w:rPr>
          <w:rFonts w:asciiTheme="minorEastAsia"/>
        </w:rPr>
        <w:t>或勸格稱疾俟命，禮部尚書楊玢自恐失勢，謂格曰︰</w:t>
      </w:r>
      <w:r w:rsidR="00934453" w:rsidRPr="001221B9">
        <w:rPr>
          <w:rStyle w:val="00Text"/>
          <w:rFonts w:asciiTheme="minorEastAsia"/>
        </w:rPr>
        <w:t>玢，方貧翻。</w:t>
      </w:r>
      <w:r w:rsidR="000F1B0C">
        <w:rPr>
          <w:rFonts w:asciiTheme="minorEastAsia"/>
        </w:rPr>
        <w:t>「</w:t>
      </w:r>
      <w:r w:rsidR="00934453" w:rsidRPr="001221B9">
        <w:rPr>
          <w:rFonts w:asciiTheme="minorEastAsia"/>
        </w:rPr>
        <w:t>公有援立大功，</w:t>
      </w:r>
      <w:r w:rsidR="00934453" w:rsidRPr="001221B9">
        <w:rPr>
          <w:rStyle w:val="00Text"/>
          <w:rFonts w:asciiTheme="minorEastAsia"/>
        </w:rPr>
        <w:t>謂草表使諸公請立宗衍。</w:t>
      </w:r>
      <w:r w:rsidR="00934453" w:rsidRPr="001221B9">
        <w:rPr>
          <w:rFonts w:asciiTheme="minorEastAsia"/>
        </w:rPr>
        <w:t>不足憂也。</w:t>
      </w:r>
      <w:r w:rsidR="000F1B0C">
        <w:rPr>
          <w:rFonts w:asciiTheme="minorEastAsia"/>
        </w:rPr>
        <w:t>」</w:t>
      </w:r>
      <w:r w:rsidR="00934453" w:rsidRPr="001221B9">
        <w:rPr>
          <w:rFonts w:asciiTheme="minorEastAsia"/>
        </w:rPr>
        <w:t>庚午，貶格為茂州刺史，玢為榮經尉；吏部侍郞許寂、戶部侍郞潘嶠皆坐格黨貶官。格尋再貶維州司戶，庾凝績奏徙格於合水鎭，</w:t>
      </w:r>
      <w:r w:rsidR="00934453" w:rsidRPr="001221B9">
        <w:rPr>
          <w:rStyle w:val="00Text"/>
          <w:rFonts w:asciiTheme="minorEastAsia"/>
        </w:rPr>
        <w:t>九域志︰邛州蒲江縣有合水鎭。</w:t>
      </w:r>
      <w:r w:rsidR="00934453" w:rsidRPr="001221B9">
        <w:rPr>
          <w:rFonts w:asciiTheme="minorEastAsia"/>
        </w:rPr>
        <w:t>令茂州刺史顧承郾伺格陰事。王宗侃妻以格同姓，欲全之，謂承郾母曰︰</w:t>
      </w:r>
      <w:r w:rsidR="000F1B0C">
        <w:rPr>
          <w:rFonts w:asciiTheme="minorEastAsia"/>
        </w:rPr>
        <w:t>「</w:t>
      </w:r>
      <w:r w:rsidR="00934453" w:rsidRPr="001221B9">
        <w:rPr>
          <w:rFonts w:asciiTheme="minorEastAsia"/>
        </w:rPr>
        <w:t>戒汝子，勿為人報仇，</w:t>
      </w:r>
      <w:r w:rsidR="00934453" w:rsidRPr="001221B9">
        <w:rPr>
          <w:rStyle w:val="00Text"/>
          <w:rFonts w:asciiTheme="minorEastAsia"/>
        </w:rPr>
        <w:t>郾，於建翻。為，于偽翻。</w:t>
      </w:r>
      <w:r w:rsidR="00934453" w:rsidRPr="001221B9">
        <w:rPr>
          <w:rFonts w:asciiTheme="minorEastAsia"/>
        </w:rPr>
        <w:t>他日將歸罪於汝。</w:t>
      </w:r>
      <w:r w:rsidR="000F1B0C">
        <w:rPr>
          <w:rFonts w:asciiTheme="minorEastAsia"/>
        </w:rPr>
        <w:t>」</w:t>
      </w:r>
      <w:r w:rsidR="00934453" w:rsidRPr="001221B9">
        <w:rPr>
          <w:rFonts w:asciiTheme="minorEastAsia"/>
        </w:rPr>
        <w:t>承郾從之。凝績怒，因公事抵承郾罪。</w:t>
      </w:r>
    </w:p>
    <w:p w:rsidR="00934453" w:rsidRPr="001221B9" w:rsidRDefault="00934453" w:rsidP="00DF5A42">
      <w:pPr>
        <w:rPr>
          <w:rFonts w:asciiTheme="minorEastAsia"/>
        </w:rPr>
      </w:pPr>
      <w:r w:rsidRPr="001221B9">
        <w:rPr>
          <w:rFonts w:asciiTheme="minorEastAsia"/>
        </w:rPr>
        <w:t>秋，七月，壬申朔，蜀主以兼中書令王宗弼為鉅鹿王，宗瑤為臨淄王，宗綰為臨洮王，</w:t>
      </w:r>
      <w:r w:rsidRPr="001221B9">
        <w:rPr>
          <w:rStyle w:val="00Text"/>
          <w:rFonts w:asciiTheme="minorEastAsia"/>
        </w:rPr>
        <w:t>洮，土刀翻。</w:t>
      </w:r>
      <w:r w:rsidRPr="001221B9">
        <w:rPr>
          <w:rFonts w:asciiTheme="minorEastAsia"/>
        </w:rPr>
        <w:t>宗播為臨潁王，宗裔、宗夔及兼侍中宗黯皆為瑯邪郡王。</w:t>
      </w:r>
      <w:r w:rsidRPr="001221B9">
        <w:rPr>
          <w:rStyle w:val="00Text"/>
          <w:rFonts w:asciiTheme="minorEastAsia"/>
        </w:rPr>
        <w:t>自典午渡江以來，江左以瑯邪之王為衣冠甲族，故三人皆封瑯邪。</w:t>
      </w:r>
      <w:r w:rsidR="000F1B0C">
        <w:rPr>
          <w:rStyle w:val="00Text"/>
          <w:rFonts w:asciiTheme="minorEastAsia"/>
        </w:rPr>
        <w:t>『</w:t>
      </w:r>
      <w:r w:rsidRPr="001221B9">
        <w:rPr>
          <w:rStyle w:val="00Text"/>
          <w:rFonts w:asciiTheme="minorEastAsia"/>
        </w:rPr>
        <w:t>鄒︰典午，晉司馬氏。典、司近義，午、馬相屬。</w:t>
      </w:r>
      <w:r w:rsidR="000F1B0C">
        <w:rPr>
          <w:rStyle w:val="00Text"/>
          <w:rFonts w:asciiTheme="minorEastAsia"/>
        </w:rPr>
        <w:t>』</w:t>
      </w:r>
      <w:r w:rsidRPr="001221B9">
        <w:rPr>
          <w:rFonts w:asciiTheme="minorEastAsia"/>
        </w:rPr>
        <w:t>甲戌，以王宗侃為樂安王。丙子，以兵部尚書庾傳素為太子少保兼中書侍郞、同平章事。蜀立不親政事，內外遷除皆出於王宗弼。宗弼納賄多私，上下咨怨。宋光嗣通敏善希合，</w:t>
      </w:r>
      <w:r w:rsidRPr="001221B9">
        <w:rPr>
          <w:rStyle w:val="00Text"/>
          <w:rFonts w:asciiTheme="minorEastAsia"/>
        </w:rPr>
        <w:t>希指迎合也。</w:t>
      </w:r>
      <w:r w:rsidRPr="001221B9">
        <w:rPr>
          <w:rFonts w:asciiTheme="minorEastAsia"/>
        </w:rPr>
        <w:t>蜀主寵任之，蜀由是遂衰。</w:t>
      </w:r>
      <w:r w:rsidRPr="001221B9">
        <w:rPr>
          <w:rStyle w:val="00Text"/>
          <w:rFonts w:asciiTheme="minorEastAsia"/>
        </w:rPr>
        <w:t>有政事則國強，無政事則國衰。衰者亡之漸也，可不戒哉！</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吳徐溫入朝于廣陵，</w:t>
      </w:r>
      <w:r w:rsidR="00934453" w:rsidRPr="001221B9">
        <w:rPr>
          <w:rStyle w:val="00Text"/>
          <w:rFonts w:asciiTheme="minorEastAsia"/>
        </w:rPr>
        <w:t>自昇州入朝。</w:t>
      </w:r>
      <w:r w:rsidR="00934453" w:rsidRPr="001221B9">
        <w:rPr>
          <w:rFonts w:asciiTheme="minorEastAsia"/>
        </w:rPr>
        <w:t>疑諸將皆預朱瑾之謀，欲大行誅戮。徐知誥、嚴可求具陳徐知訓過惡，所以致禍之由，溫怒稍解，乃命網瑾骨於雷塘而葬之，</w:t>
      </w:r>
      <w:r w:rsidR="00934453" w:rsidRPr="001221B9">
        <w:rPr>
          <w:rStyle w:val="00Text"/>
          <w:rFonts w:asciiTheme="minorEastAsia"/>
        </w:rPr>
        <w:t>徐溫審知罪在其子，故葬朱瑾。</w:t>
      </w:r>
      <w:r w:rsidR="00934453" w:rsidRPr="001221B9">
        <w:rPr>
          <w:rFonts w:asciiTheme="minorEastAsia"/>
        </w:rPr>
        <w:t>責知訓將佐不能匡救，皆抵罪；獨刁彥能屢有諫書，溫賞之。戊戌，以知誥為淮南節度行軍副使、內外馬步都軍副使、通判府事，</w:t>
      </w:r>
      <w:r w:rsidR="00934453" w:rsidRPr="001221B9">
        <w:rPr>
          <w:rStyle w:val="00Text"/>
          <w:rFonts w:asciiTheme="minorEastAsia"/>
        </w:rPr>
        <w:t>考異曰︰按十國紀年，六月乙卯，知訓被殺。至此四十四日，吳之政事必有所出。蓋知誥至廣陵卽代知訓執吳政，至此方除官耳。</w:t>
      </w:r>
      <w:r w:rsidR="00934453" w:rsidRPr="001221B9">
        <w:rPr>
          <w:rFonts w:asciiTheme="minorEastAsia"/>
        </w:rPr>
        <w:t>兼江州團練使。以徐知諫權潤州團練事。</w:t>
      </w:r>
      <w:r w:rsidR="00934453" w:rsidRPr="001221B9">
        <w:rPr>
          <w:rStyle w:val="00Text"/>
          <w:rFonts w:asciiTheme="minorEastAsia"/>
        </w:rPr>
        <w:t>代知誥也。</w:t>
      </w:r>
      <w:r w:rsidR="00934453" w:rsidRPr="001221B9">
        <w:rPr>
          <w:rFonts w:asciiTheme="minorEastAsia"/>
        </w:rPr>
        <w:t>溫還鎭金陵，總吳朝大綱，</w:t>
      </w:r>
      <w:r w:rsidR="00934453" w:rsidRPr="001221B9">
        <w:rPr>
          <w:rStyle w:val="00Text"/>
          <w:rFonts w:asciiTheme="minorEastAsia"/>
        </w:rPr>
        <w:t>朝，直遙翻。</w:t>
      </w:r>
      <w:r w:rsidR="00934453" w:rsidRPr="001221B9">
        <w:rPr>
          <w:rFonts w:asciiTheme="minorEastAsia"/>
        </w:rPr>
        <w:t>自餘庶政，皆決於知誥。</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知誥悉反知訓所為，事吳王盡恭，接士大夫以謙，御衆以寬，約身以儉。以吳王之命，悉蠲天祐十三年以前逋稅，</w:t>
      </w:r>
      <w:r w:rsidRPr="001221B9">
        <w:rPr>
          <w:rFonts w:asciiTheme="minorEastAsia" w:eastAsiaTheme="minorEastAsia"/>
        </w:rPr>
        <w:t>梁旣篡唐，淮南仍稱天祐，至是歲為天祐十五年。徐知誥蠲天祐十三年以前逋稅，是年以後其逋者徵之。</w:t>
      </w:r>
      <w:r w:rsidRPr="00101E55">
        <w:rPr>
          <w:rStyle w:val="01Text"/>
          <w:rFonts w:asciiTheme="minorEastAsia" w:eastAsiaTheme="minorEastAsia"/>
          <w:sz w:val="21"/>
        </w:rPr>
        <w:t>餘俟豐年乃輸之。</w:t>
      </w:r>
      <w:r w:rsidRPr="001221B9">
        <w:rPr>
          <w:rFonts w:asciiTheme="minorEastAsia" w:eastAsiaTheme="minorEastAsia"/>
        </w:rPr>
        <w:t>謂天祐十四年逋租也。</w:t>
      </w:r>
      <w:r w:rsidRPr="00101E55">
        <w:rPr>
          <w:rStyle w:val="01Text"/>
          <w:rFonts w:asciiTheme="minorEastAsia" w:eastAsiaTheme="minorEastAsia"/>
          <w:sz w:val="21"/>
        </w:rPr>
        <w:t>求賢才，納規諫，除奸猾，杜請託。於是士民翕然歸心，雖宿將悍夫無不悅服。</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服</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以宋齊丘為謀主</w:t>
      </w:r>
      <w:r w:rsidR="000F1B0C">
        <w:rPr>
          <w:rFonts w:asciiTheme="minorEastAsia" w:eastAsiaTheme="minorEastAsia"/>
        </w:rPr>
        <w:t>」</w:t>
      </w:r>
      <w:r w:rsidRPr="001221B9">
        <w:rPr>
          <w:rFonts w:asciiTheme="minorEastAsia" w:eastAsiaTheme="minorEastAsia"/>
        </w:rPr>
        <w:t>七字；乙十一行本同；孔本同；張校同；退齋校同。</w:t>
      </w:r>
      <w:r w:rsidR="000F1B0C">
        <w:rPr>
          <w:rFonts w:asciiTheme="minorEastAsia" w:eastAsiaTheme="minorEastAsia"/>
        </w:rPr>
        <w:t>』</w:t>
      </w:r>
      <w:r w:rsidRPr="001221B9">
        <w:rPr>
          <w:rFonts w:asciiTheme="minorEastAsia" w:eastAsiaTheme="minorEastAsia"/>
        </w:rPr>
        <w:t>史言徐知訓之驕倨淫暴，適為徐知誥之資。悍，下罕翻，又侯旰翻。</w:t>
      </w:r>
      <w:r w:rsidRPr="00101E55">
        <w:rPr>
          <w:rStyle w:val="01Text"/>
          <w:rFonts w:asciiTheme="minorEastAsia" w:eastAsiaTheme="minorEastAsia"/>
          <w:sz w:val="21"/>
        </w:rPr>
        <w:t>先是，吳有丁口錢，又計畝輸錢，錢重物輕，民甚苦之。</w:t>
      </w:r>
      <w:r w:rsidRPr="001221B9">
        <w:rPr>
          <w:rFonts w:asciiTheme="minorEastAsia" w:eastAsiaTheme="minorEastAsia"/>
        </w:rPr>
        <w:t>先，悉薦翻。</w:t>
      </w:r>
      <w:r w:rsidRPr="00101E55">
        <w:rPr>
          <w:rStyle w:val="01Text"/>
          <w:rFonts w:asciiTheme="minorEastAsia" w:eastAsiaTheme="minorEastAsia"/>
          <w:sz w:val="21"/>
        </w:rPr>
        <w:t>齊丘說知誥，以為</w:t>
      </w:r>
      <w:r w:rsidR="000F1B0C">
        <w:rPr>
          <w:rStyle w:val="01Text"/>
          <w:rFonts w:asciiTheme="minorEastAsia" w:eastAsiaTheme="minorEastAsia"/>
          <w:sz w:val="21"/>
        </w:rPr>
        <w:t>「</w:t>
      </w:r>
      <w:r w:rsidRPr="00101E55">
        <w:rPr>
          <w:rStyle w:val="01Text"/>
          <w:rFonts w:asciiTheme="minorEastAsia" w:eastAsiaTheme="minorEastAsia"/>
          <w:sz w:val="21"/>
        </w:rPr>
        <w:t>錢非耕桑所得，今使民輸錢，是敎民棄本逐末也。請蠲丁口錢；</w:t>
      </w:r>
      <w:r w:rsidRPr="001221B9">
        <w:rPr>
          <w:rFonts w:asciiTheme="minorEastAsia" w:eastAsiaTheme="minorEastAsia"/>
        </w:rPr>
        <w:t>程大昌演繁露曰︰今之丁錢，卽漢世算錢也，以其計口輸錢，故亦名口賦也。漢四年初為算賦。如淳曰︰漢儀注，民年十五以上至五十六出賦錢，人百二十為一算，治庫兵車馬。至文帝時，人多丁衆，則遂取高帝本額歲減三之二，則一口一年輸錢止於四十也。賈捐之曰︰文帝偃武行文，民賦四十，丁男三年而一事。如淳曰︰常賦歲百二十，歲一事。文帝時天下民多，故出賦四十，凡三歲而一事。此之謂賦，卽高帝時百二十，至此而減為四十者也；此之謂事，卽古法一歲一丁供役無過三日者是也。民年十五以上，雖未成丁亦輸口錢，所謂民賦四十者也；及已成丁，則每歲當供三日之役者，至此減為三年而才受一年之役也。唐制︰成丁而就役，不役則計日收其庸。末世所謂丁口錢本此。說，式芮翻。</w:t>
      </w:r>
      <w:r w:rsidRPr="00101E55">
        <w:rPr>
          <w:rStyle w:val="01Text"/>
          <w:rFonts w:asciiTheme="minorEastAsia" w:eastAsiaTheme="minorEastAsia"/>
          <w:sz w:val="21"/>
        </w:rPr>
        <w:t>自餘稅悉輸穀帛，紬絹匹直千錢者當稅三千。</w:t>
      </w:r>
      <w:r w:rsidR="000F1B0C">
        <w:rPr>
          <w:rStyle w:val="01Text"/>
          <w:rFonts w:asciiTheme="minorEastAsia" w:eastAsiaTheme="minorEastAsia"/>
          <w:sz w:val="21"/>
        </w:rPr>
        <w:t>」</w:t>
      </w:r>
      <w:r w:rsidRPr="001221B9">
        <w:rPr>
          <w:rFonts w:asciiTheme="minorEastAsia" w:eastAsiaTheme="minorEastAsia"/>
        </w:rPr>
        <w:t>以直千錢之物，當稅額之三千。</w:t>
      </w:r>
      <w:r w:rsidRPr="00101E55">
        <w:rPr>
          <w:rStyle w:val="01Text"/>
          <w:rFonts w:asciiTheme="minorEastAsia" w:eastAsiaTheme="minorEastAsia"/>
          <w:sz w:val="21"/>
        </w:rPr>
        <w:t>或曰︰</w:t>
      </w:r>
      <w:r w:rsidR="000F1B0C">
        <w:rPr>
          <w:rStyle w:val="01Text"/>
          <w:rFonts w:asciiTheme="minorEastAsia" w:eastAsiaTheme="minorEastAsia"/>
          <w:sz w:val="21"/>
        </w:rPr>
        <w:t>「</w:t>
      </w:r>
      <w:r w:rsidRPr="00101E55">
        <w:rPr>
          <w:rStyle w:val="01Text"/>
          <w:rFonts w:asciiTheme="minorEastAsia" w:eastAsiaTheme="minorEastAsia"/>
          <w:sz w:val="21"/>
        </w:rPr>
        <w:t>如此，縣官歲失錢億萬計。</w:t>
      </w:r>
      <w:r w:rsidR="000F1B0C">
        <w:rPr>
          <w:rStyle w:val="01Text"/>
          <w:rFonts w:asciiTheme="minorEastAsia" w:eastAsiaTheme="minorEastAsia"/>
          <w:sz w:val="21"/>
        </w:rPr>
        <w:t>」</w:t>
      </w:r>
      <w:r w:rsidRPr="00101E55">
        <w:rPr>
          <w:rStyle w:val="01Text"/>
          <w:rFonts w:asciiTheme="minorEastAsia" w:eastAsiaTheme="minorEastAsia"/>
          <w:sz w:val="21"/>
        </w:rPr>
        <w:t>齊丘曰︰</w:t>
      </w:r>
      <w:r w:rsidR="000F1B0C">
        <w:rPr>
          <w:rStyle w:val="01Text"/>
          <w:rFonts w:asciiTheme="minorEastAsia" w:eastAsiaTheme="minorEastAsia"/>
          <w:sz w:val="21"/>
        </w:rPr>
        <w:t>「</w:t>
      </w:r>
      <w:r w:rsidRPr="00101E55">
        <w:rPr>
          <w:rStyle w:val="01Text"/>
          <w:rFonts w:asciiTheme="minorEastAsia" w:eastAsiaTheme="minorEastAsia"/>
          <w:sz w:val="21"/>
        </w:rPr>
        <w:t>安有民富而國家貧者邪！</w:t>
      </w:r>
      <w:r w:rsidR="000F1B0C">
        <w:rPr>
          <w:rStyle w:val="01Text"/>
          <w:rFonts w:asciiTheme="minorEastAsia" w:eastAsiaTheme="minorEastAsia"/>
          <w:sz w:val="21"/>
        </w:rPr>
        <w:t>」</w:t>
      </w:r>
      <w:r w:rsidRPr="00101E55">
        <w:rPr>
          <w:rStyle w:val="01Text"/>
          <w:rFonts w:asciiTheme="minorEastAsia" w:eastAsiaTheme="minorEastAsia"/>
          <w:sz w:val="21"/>
        </w:rPr>
        <w:t>知誥從之。由是江、淮間曠土盡闢，</w:t>
      </w:r>
      <w:r w:rsidRPr="001221B9">
        <w:rPr>
          <w:rFonts w:asciiTheme="minorEastAsia" w:eastAsiaTheme="minorEastAsia"/>
        </w:rPr>
        <w:t>曠土，空曠不耕之土。</w:t>
      </w:r>
      <w:r w:rsidRPr="00101E55">
        <w:rPr>
          <w:rStyle w:val="01Text"/>
          <w:rFonts w:asciiTheme="minorEastAsia" w:eastAsiaTheme="minorEastAsia"/>
          <w:sz w:val="21"/>
        </w:rPr>
        <w:t>桑柘滿野，國以富強。</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知誥欲進用齊丘而徐溫惡之，</w:t>
      </w:r>
      <w:r w:rsidRPr="001221B9">
        <w:rPr>
          <w:rFonts w:asciiTheme="minorEastAsia" w:eastAsiaTheme="minorEastAsia"/>
        </w:rPr>
        <w:t>宋齊丘為徐知誥謀奪徐氏之政，使溫知之，豈特惡之而已。蓋齊丘之為人，輕佻褊躁，溫以此惡之耳。惡，烏路翻。</w:t>
      </w:r>
      <w:r w:rsidRPr="00101E55">
        <w:rPr>
          <w:rStyle w:val="01Text"/>
          <w:rFonts w:asciiTheme="minorEastAsia" w:eastAsiaTheme="minorEastAsia"/>
          <w:sz w:val="21"/>
        </w:rPr>
        <w:t>以為殿直、軍判官。</w:t>
      </w:r>
      <w:r w:rsidRPr="001221B9">
        <w:rPr>
          <w:rFonts w:asciiTheme="minorEastAsia" w:eastAsiaTheme="minorEastAsia"/>
        </w:rPr>
        <w:t>殿直，使之入直吳殿。軍判官，行軍判官也。</w:t>
      </w:r>
      <w:r w:rsidRPr="00101E55">
        <w:rPr>
          <w:rStyle w:val="01Text"/>
          <w:rFonts w:asciiTheme="minorEastAsia" w:eastAsiaTheme="minorEastAsia"/>
          <w:sz w:val="21"/>
        </w:rPr>
        <w:t>知誥每夜引齊丘於水亭屛語，常至夜分，</w:t>
      </w:r>
      <w:r w:rsidRPr="001221B9">
        <w:rPr>
          <w:rFonts w:asciiTheme="minorEastAsia" w:eastAsiaTheme="minorEastAsia"/>
        </w:rPr>
        <w:t>屛語，屛左右而與齊丘密語也。水亭則四旁空闊，無耳屬于垣之虞。夜分，夜半也。屛，必郢翻。</w:t>
      </w:r>
      <w:r w:rsidRPr="00101E55">
        <w:rPr>
          <w:rStyle w:val="01Text"/>
          <w:rFonts w:asciiTheme="minorEastAsia" w:eastAsiaTheme="minorEastAsia"/>
          <w:sz w:val="21"/>
        </w:rPr>
        <w:t>或居高堂，悉去屛障，獨置大爐，相向坐，不言，以鐵筯畫灰為字，隨以匙滅去之，</w:t>
      </w:r>
      <w:r w:rsidRPr="001221B9">
        <w:rPr>
          <w:rFonts w:asciiTheme="minorEastAsia" w:eastAsiaTheme="minorEastAsia"/>
        </w:rPr>
        <w:t>去屛障，所以防左右隱蔽其身而竊窺者。去，羌呂翻。</w:t>
      </w:r>
      <w:r w:rsidRPr="00101E55">
        <w:rPr>
          <w:rStyle w:val="01Text"/>
          <w:rFonts w:asciiTheme="minorEastAsia" w:eastAsiaTheme="minorEastAsia"/>
          <w:sz w:val="21"/>
        </w:rPr>
        <w:t>故其所謀，人莫得而知也。</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虔州險固，吳軍攻之，久不下，</w:t>
      </w:r>
      <w:r w:rsidR="00934453" w:rsidRPr="001221B9">
        <w:rPr>
          <w:rStyle w:val="00Text"/>
          <w:rFonts w:asciiTheme="minorEastAsia"/>
        </w:rPr>
        <w:t>是年二月，吳攻虔州。</w:t>
      </w:r>
      <w:r w:rsidR="00934453" w:rsidRPr="001221B9">
        <w:rPr>
          <w:rFonts w:asciiTheme="minorEastAsia"/>
        </w:rPr>
        <w:t>軍中大疫，王祺病，吳以鎭南節度使劉信為虔州行營招討使，未幾，祺卒。</w:t>
      </w:r>
      <w:r w:rsidR="00934453" w:rsidRPr="001221B9">
        <w:rPr>
          <w:rStyle w:val="00Text"/>
          <w:rFonts w:asciiTheme="minorEastAsia"/>
        </w:rPr>
        <w:t>幾，居豈翻。</w:t>
      </w:r>
      <w:r w:rsidR="00934453" w:rsidRPr="001221B9">
        <w:rPr>
          <w:rFonts w:asciiTheme="minorEastAsia"/>
        </w:rPr>
        <w:t>譚全播求救於吳越、閩、楚。吳越王鏐以統軍使傳球為西南面行營應援使，將兵二萬攻信州；</w:t>
      </w:r>
      <w:r w:rsidR="00934453" w:rsidRPr="001221B9">
        <w:rPr>
          <w:rStyle w:val="00Text"/>
          <w:rFonts w:asciiTheme="minorEastAsia"/>
        </w:rPr>
        <w:t>統軍使，吳越所置官。</w:t>
      </w:r>
      <w:r w:rsidR="00934453" w:rsidRPr="001221B9">
        <w:rPr>
          <w:rFonts w:asciiTheme="minorEastAsia"/>
        </w:rPr>
        <w:t>楚將張可求將萬人屯古亭，閩兵屯雩都以救之。</w:t>
      </w:r>
      <w:r w:rsidR="00934453" w:rsidRPr="001221B9">
        <w:rPr>
          <w:rStyle w:val="00Text"/>
          <w:rFonts w:asciiTheme="minorEastAsia"/>
        </w:rPr>
        <w:t>雩都，漢古縣，唐屬虔州。九域志︰在州南一百七十里。</w:t>
      </w:r>
      <w:r w:rsidR="00934453" w:rsidRPr="001221B9">
        <w:rPr>
          <w:rFonts w:asciiTheme="minorEastAsia"/>
        </w:rPr>
        <w:t>信州兵纔數佰，逆戰，不利；吳越兵圍其城。刺史周本，啓關張虛幕於門內，召僚佐登城樓作槳宴飲，飛矢雨集，安坐不動；吳越疑有伏兵，中夜，解圍去。吳以前舒州刺史陳璋為東南面應援招討使，將兵侵蘇、湖，</w:t>
      </w:r>
      <w:r w:rsidR="00934453" w:rsidRPr="001221B9">
        <w:rPr>
          <w:rStyle w:val="00Text"/>
          <w:rFonts w:asciiTheme="minorEastAsia"/>
        </w:rPr>
        <w:t>侵蘇、湖以牽制吳越救虔州之兵力。</w:t>
      </w:r>
      <w:r w:rsidR="00934453" w:rsidRPr="001221B9">
        <w:rPr>
          <w:rFonts w:asciiTheme="minorEastAsia"/>
        </w:rPr>
        <w:t>錢傳球自信州南屯汀州。</w:t>
      </w:r>
      <w:r w:rsidR="00934453" w:rsidRPr="001221B9">
        <w:rPr>
          <w:rStyle w:val="00Text"/>
          <w:rFonts w:asciiTheme="minorEastAsia"/>
        </w:rPr>
        <w:t>按九域志，汀州北至虔州四百八十里。移兵屯汀州，示將救虔也。</w:t>
      </w:r>
      <w:r w:rsidR="00934453" w:rsidRPr="001221B9">
        <w:rPr>
          <w:rFonts w:asciiTheme="minorEastAsia"/>
        </w:rPr>
        <w:t>晉王遣間使持帛書會兵於吳，吳人辭以虔州之難。</w:t>
      </w:r>
      <w:r w:rsidR="00934453" w:rsidRPr="001221B9">
        <w:rPr>
          <w:rStyle w:val="00Text"/>
          <w:rFonts w:asciiTheme="minorEastAsia"/>
        </w:rPr>
        <w:t>間，古莧翻。難，乃旦翻。</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晉王謀大舉入寇，周德威將幽州步騎三萬，李存審將滄景步騎萬人，李嗣源將邢洺步騎萬人，王處直遣將將易定步騎萬人，及麟、勝、雲、蔚、新、武等州諸部落奚、契丹、室韋、吐谷渾，皆以兵會之。八月，幷河東、魏博之兵，大閱於魏州。</w:t>
      </w:r>
      <w:r w:rsidR="00934453" w:rsidRPr="001221B9">
        <w:rPr>
          <w:rStyle w:val="00Text"/>
          <w:rFonts w:asciiTheme="minorEastAsia"/>
        </w:rPr>
        <w:t>兵莫難於用衆。是舉也，晉兵先敗，周德威父子死焉，晉王特危而後濟耳。蔚，音鬱。</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蜀諸王皆領軍使，彭王宗鼎謂其昆弟曰︰</w:t>
      </w:r>
      <w:r w:rsidR="000F1B0C">
        <w:rPr>
          <w:rFonts w:asciiTheme="minorEastAsia"/>
        </w:rPr>
        <w:t>「</w:t>
      </w:r>
      <w:r w:rsidR="00934453" w:rsidRPr="001221B9">
        <w:rPr>
          <w:rFonts w:asciiTheme="minorEastAsia"/>
        </w:rPr>
        <w:t>親王典兵，禍亂之本。今主少臣強，纔間將興，</w:t>
      </w:r>
      <w:r w:rsidR="00934453" w:rsidRPr="001221B9">
        <w:rPr>
          <w:rStyle w:val="00Text"/>
          <w:rFonts w:asciiTheme="minorEastAsia"/>
        </w:rPr>
        <w:t>少，詩照翻。間，古莧翻。</w:t>
      </w:r>
      <w:r w:rsidR="00934453" w:rsidRPr="001221B9">
        <w:rPr>
          <w:rFonts w:asciiTheme="minorEastAsia"/>
        </w:rPr>
        <w:t>繕甲訓士，非吾輩所宜為也。</w:t>
      </w:r>
      <w:r w:rsidR="000F1B0C">
        <w:rPr>
          <w:rFonts w:asciiTheme="minorEastAsia"/>
        </w:rPr>
        <w:t>」</w:t>
      </w:r>
      <w:r w:rsidR="00934453" w:rsidRPr="001221B9">
        <w:rPr>
          <w:rFonts w:asciiTheme="minorEastAsia"/>
        </w:rPr>
        <w:t>因固辭軍使，蜀主許之，但營書舍、植松竹自娛而已。</w:t>
      </w:r>
      <w:r w:rsidR="00934453" w:rsidRPr="001221B9">
        <w:rPr>
          <w:rStyle w:val="00Text"/>
          <w:rFonts w:asciiTheme="minorEastAsia"/>
        </w:rPr>
        <w:t>史言王宗鼎為保身之謀而無維城之助。</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泰寧節度使張萬進，輕險好亂。</w:t>
      </w:r>
      <w:r w:rsidR="00934453" w:rsidRPr="001221B9">
        <w:rPr>
          <w:rFonts w:asciiTheme="minorEastAsia" w:eastAsiaTheme="minorEastAsia"/>
        </w:rPr>
        <w:t>好，呼到翻。</w:t>
      </w:r>
      <w:r w:rsidR="00934453" w:rsidRPr="00101E55">
        <w:rPr>
          <w:rStyle w:val="01Text"/>
          <w:rFonts w:asciiTheme="minorEastAsia" w:eastAsiaTheme="minorEastAsia"/>
          <w:sz w:val="21"/>
        </w:rPr>
        <w:t>時嬖倖用事，多求賂於萬進，</w:t>
      </w:r>
      <w:r w:rsidR="00934453" w:rsidRPr="001221B9">
        <w:rPr>
          <w:rFonts w:asciiTheme="minorEastAsia" w:eastAsiaTheme="minorEastAsia"/>
        </w:rPr>
        <w:t>嬖，卑義翻，又博計翻。</w:t>
      </w:r>
      <w:r w:rsidR="00934453" w:rsidRPr="00101E55">
        <w:rPr>
          <w:rStyle w:val="01Text"/>
          <w:rFonts w:asciiTheme="minorEastAsia" w:eastAsiaTheme="minorEastAsia"/>
          <w:sz w:val="21"/>
        </w:rPr>
        <w:t>萬進聞晉兵將出，己酉，遣使附于晉，且求援。以亳州團練使劉鄩為兗州安撫制置使，將兵討之。</w:t>
      </w:r>
      <w:r w:rsidR="00934453" w:rsidRPr="001221B9">
        <w:rPr>
          <w:rFonts w:asciiTheme="minorEastAsia" w:eastAsiaTheme="minorEastAsia"/>
        </w:rPr>
        <w:t>考異曰︰莊宗實錄︰</w:t>
      </w:r>
      <w:r w:rsidR="000F1B0C">
        <w:rPr>
          <w:rFonts w:asciiTheme="minorEastAsia" w:eastAsiaTheme="minorEastAsia"/>
        </w:rPr>
        <w:t>「</w:t>
      </w:r>
      <w:r w:rsidR="00934453" w:rsidRPr="001221B9">
        <w:rPr>
          <w:rFonts w:asciiTheme="minorEastAsia" w:eastAsiaTheme="minorEastAsia"/>
        </w:rPr>
        <w:t>天祐十五年八月己酉，張萬進歸款。</w:t>
      </w:r>
      <w:r w:rsidR="000F1B0C">
        <w:rPr>
          <w:rFonts w:asciiTheme="minorEastAsia" w:eastAsiaTheme="minorEastAsia"/>
        </w:rPr>
        <w:t>」</w:t>
      </w:r>
      <w:r w:rsidR="00934453" w:rsidRPr="001221B9">
        <w:rPr>
          <w:rFonts w:asciiTheme="minorEastAsia" w:eastAsiaTheme="minorEastAsia"/>
        </w:rPr>
        <w:t>薛史</w:t>
      </w:r>
      <w:r w:rsidR="00934453" w:rsidRPr="001221B9">
        <w:rPr>
          <w:rFonts w:asciiTheme="minorEastAsia" w:eastAsiaTheme="minorEastAsia"/>
        </w:rPr>
        <w:t>·</w:t>
      </w:r>
      <w:r w:rsidR="00934453" w:rsidRPr="001221B9">
        <w:rPr>
          <w:rFonts w:asciiTheme="minorEastAsia" w:eastAsiaTheme="minorEastAsia"/>
        </w:rPr>
        <w:t>末帝紀︰</w:t>
      </w:r>
      <w:r w:rsidR="000F1B0C">
        <w:rPr>
          <w:rFonts w:asciiTheme="minorEastAsia" w:eastAsiaTheme="minorEastAsia"/>
        </w:rPr>
        <w:t>「</w:t>
      </w:r>
      <w:r w:rsidR="00934453" w:rsidRPr="001221B9">
        <w:rPr>
          <w:rFonts w:asciiTheme="minorEastAsia" w:eastAsiaTheme="minorEastAsia"/>
        </w:rPr>
        <w:t>貞明五年三月癸未，削奪張守進官爵，命劉鄩為制置使；十月下兗州，族守進。</w:t>
      </w:r>
      <w:r w:rsidR="000F1B0C">
        <w:rPr>
          <w:rFonts w:asciiTheme="minorEastAsia" w:eastAsiaTheme="minorEastAsia"/>
        </w:rPr>
        <w:t>」</w:t>
      </w:r>
      <w:r w:rsidR="00934453" w:rsidRPr="001221B9">
        <w:rPr>
          <w:rFonts w:asciiTheme="minorEastAsia" w:eastAsiaTheme="minorEastAsia"/>
        </w:rPr>
        <w:t>萬進傳云︰</w:t>
      </w:r>
      <w:r w:rsidR="000F1B0C">
        <w:rPr>
          <w:rFonts w:asciiTheme="minorEastAsia" w:eastAsiaTheme="minorEastAsia"/>
        </w:rPr>
        <w:t>「</w:t>
      </w:r>
      <w:r w:rsidR="00934453" w:rsidRPr="001221B9">
        <w:rPr>
          <w:rFonts w:asciiTheme="minorEastAsia" w:eastAsiaTheme="minorEastAsia"/>
        </w:rPr>
        <w:t>貞明四年七月叛，五年冬，拔其城。</w:t>
      </w:r>
      <w:r w:rsidR="000F1B0C">
        <w:rPr>
          <w:rFonts w:asciiTheme="minorEastAsia" w:eastAsiaTheme="minorEastAsia"/>
        </w:rPr>
        <w:t>」</w:t>
      </w:r>
      <w:r w:rsidR="00934453" w:rsidRPr="001221B9">
        <w:rPr>
          <w:rFonts w:asciiTheme="minorEastAsia" w:eastAsiaTheme="minorEastAsia"/>
        </w:rPr>
        <w:t>劉鄩傳云︰</w:t>
      </w:r>
      <w:r w:rsidR="000F1B0C">
        <w:rPr>
          <w:rFonts w:asciiTheme="minorEastAsia" w:eastAsiaTheme="minorEastAsia"/>
        </w:rPr>
        <w:t>「</w:t>
      </w:r>
      <w:r w:rsidR="00934453" w:rsidRPr="001221B9">
        <w:rPr>
          <w:rFonts w:asciiTheme="minorEastAsia" w:eastAsiaTheme="minorEastAsia"/>
        </w:rPr>
        <w:t>五年，萬進反，冬，拔其城。</w:t>
      </w:r>
      <w:r w:rsidR="000F1B0C">
        <w:rPr>
          <w:rFonts w:asciiTheme="minorEastAsia" w:eastAsiaTheme="minorEastAsia"/>
        </w:rPr>
        <w:t>」</w:t>
      </w:r>
      <w:r w:rsidR="00934453" w:rsidRPr="001221B9">
        <w:rPr>
          <w:rFonts w:asciiTheme="minorEastAsia" w:eastAsiaTheme="minorEastAsia"/>
        </w:rPr>
        <w:t>莊宗實錄</w:t>
      </w:r>
      <w:r w:rsidR="00934453" w:rsidRPr="001221B9">
        <w:rPr>
          <w:rFonts w:asciiTheme="minorEastAsia" w:eastAsiaTheme="minorEastAsia"/>
        </w:rPr>
        <w:t>·</w:t>
      </w:r>
      <w:r w:rsidR="00934453" w:rsidRPr="001221B9">
        <w:rPr>
          <w:rFonts w:asciiTheme="minorEastAsia" w:eastAsiaTheme="minorEastAsia"/>
        </w:rPr>
        <w:t>萬進傳云︰</w:t>
      </w:r>
      <w:r w:rsidR="000F1B0C">
        <w:rPr>
          <w:rFonts w:asciiTheme="minorEastAsia" w:eastAsiaTheme="minorEastAsia"/>
        </w:rPr>
        <w:t>「</w:t>
      </w:r>
      <w:r w:rsidR="00934453" w:rsidRPr="001221B9">
        <w:rPr>
          <w:rFonts w:asciiTheme="minorEastAsia" w:eastAsiaTheme="minorEastAsia"/>
        </w:rPr>
        <w:t>劉鄩攻圍歷年，屠其城。</w:t>
      </w:r>
      <w:r w:rsidR="000F1B0C">
        <w:rPr>
          <w:rFonts w:asciiTheme="minorEastAsia" w:eastAsiaTheme="minorEastAsia"/>
        </w:rPr>
        <w:t>」</w:t>
      </w:r>
      <w:r w:rsidR="00934453" w:rsidRPr="001221B9">
        <w:rPr>
          <w:rFonts w:asciiTheme="minorEastAsia" w:eastAsiaTheme="minorEastAsia"/>
        </w:rPr>
        <w:t>莊宗列傳云︰</w:t>
      </w:r>
      <w:r w:rsidR="000F1B0C">
        <w:rPr>
          <w:rFonts w:asciiTheme="minorEastAsia" w:eastAsiaTheme="minorEastAsia"/>
        </w:rPr>
        <w:t>「</w:t>
      </w:r>
      <w:r w:rsidR="00934453" w:rsidRPr="001221B9">
        <w:rPr>
          <w:rFonts w:asciiTheme="minorEastAsia" w:eastAsiaTheme="minorEastAsia"/>
        </w:rPr>
        <w:t>天祐十五年八月，萬進歸于我。</w:t>
      </w:r>
      <w:r w:rsidR="000F1B0C">
        <w:rPr>
          <w:rFonts w:asciiTheme="minorEastAsia" w:eastAsiaTheme="minorEastAsia"/>
        </w:rPr>
        <w:t>」</w:t>
      </w:r>
      <w:r w:rsidR="00934453" w:rsidRPr="001221B9">
        <w:rPr>
          <w:rFonts w:asciiTheme="minorEastAsia" w:eastAsiaTheme="minorEastAsia"/>
        </w:rPr>
        <w:t>均王無實錄，紀、傳多不同，難以為據，今以莊宗實錄</w:t>
      </w:r>
      <w:r w:rsidR="00934453" w:rsidRPr="001221B9">
        <w:rPr>
          <w:rFonts w:asciiTheme="minorEastAsia" w:eastAsiaTheme="minorEastAsia"/>
        </w:rPr>
        <w:t>·</w:t>
      </w:r>
      <w:r w:rsidR="00934453" w:rsidRPr="001221B9">
        <w:rPr>
          <w:rFonts w:asciiTheme="minorEastAsia" w:eastAsiaTheme="minorEastAsia"/>
        </w:rPr>
        <w:t>列傳為定。</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甲子，蜀順德皇后殂。</w:t>
      </w:r>
      <w:r w:rsidR="00934453" w:rsidRPr="001221B9">
        <w:rPr>
          <w:rStyle w:val="00Text"/>
          <w:rFonts w:asciiTheme="minorEastAsia"/>
        </w:rPr>
        <w:t>周氏，蜀主建正室也。</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乙丑，蜀主以內給事王廷紹、歐陽晃、李周輅、朱光葆、宋承薀、田魯儔等為將軍及軍使，</w:t>
      </w:r>
      <w:r w:rsidR="000F1B0C">
        <w:rPr>
          <w:rStyle w:val="00Text"/>
          <w:rFonts w:asciiTheme="minorEastAsia"/>
        </w:rPr>
        <w:t>「</w:t>
      </w:r>
      <w:r w:rsidR="00934453" w:rsidRPr="001221B9">
        <w:rPr>
          <w:rStyle w:val="00Text"/>
          <w:rFonts w:asciiTheme="minorEastAsia"/>
        </w:rPr>
        <w:t>朱光葆</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宋光葆</w:t>
      </w:r>
      <w:r w:rsidR="000F1B0C">
        <w:rPr>
          <w:rStyle w:val="00Text"/>
          <w:rFonts w:asciiTheme="minorEastAsia"/>
        </w:rPr>
        <w:t>」</w:t>
      </w:r>
      <w:r w:rsidR="00934453" w:rsidRPr="001221B9">
        <w:rPr>
          <w:rStyle w:val="00Text"/>
          <w:rFonts w:asciiTheme="minorEastAsia"/>
        </w:rPr>
        <w:t>。薀，音蘊。</w:t>
      </w:r>
      <w:r w:rsidR="00934453" w:rsidRPr="001221B9">
        <w:rPr>
          <w:rFonts w:asciiTheme="minorEastAsia"/>
        </w:rPr>
        <w:t>皆干預政事，驕縱貪暴，大為蜀患，周庠切諫，不聽。</w:t>
      </w:r>
      <w:r w:rsidR="00934453" w:rsidRPr="001221B9">
        <w:rPr>
          <w:rStyle w:val="00Text"/>
          <w:rFonts w:asciiTheme="minorEastAsia"/>
        </w:rPr>
        <w:t>周庠與蜀主建同起於兵間，歷事多矣。</w:t>
      </w:r>
      <w:r w:rsidR="00934453" w:rsidRPr="001221B9">
        <w:rPr>
          <w:rFonts w:asciiTheme="minorEastAsia"/>
        </w:rPr>
        <w:t>晃患所居之隘，夜，因風縱火，焚西鄰軍營數百間，明旦，召匠廣其居；蜀主亦不之問。光葆，光嗣之從弟也。</w:t>
      </w:r>
      <w:r w:rsidR="00934453" w:rsidRPr="001221B9">
        <w:rPr>
          <w:rStyle w:val="00Text"/>
          <w:rFonts w:asciiTheme="minorEastAsia"/>
        </w:rPr>
        <w:t>從，才用翻。</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晉王自魏州如楊劉，引兵略鄆、濮而還，循河而上，軍於麻家渡。</w:t>
      </w:r>
      <w:r w:rsidR="00934453" w:rsidRPr="001221B9">
        <w:rPr>
          <w:rStyle w:val="00Text"/>
          <w:rFonts w:asciiTheme="minorEastAsia"/>
        </w:rPr>
        <w:t>還，從宣翻。上，時掌翻。麻家渡蓋在濮州界。</w:t>
      </w:r>
      <w:r w:rsidR="00934453" w:rsidRPr="001221B9">
        <w:rPr>
          <w:rFonts w:asciiTheme="minorEastAsia"/>
        </w:rPr>
        <w:t>賀瓌、謝彥章將梁兵屯濮州北行臺村，相持不戰。</w:t>
      </w:r>
      <w:r w:rsidR="00934453" w:rsidRPr="001221B9">
        <w:rPr>
          <w:rStyle w:val="00Text"/>
          <w:rFonts w:asciiTheme="minorEastAsia"/>
        </w:rPr>
        <w:t>凡言相持不戰，度其力未足以相勝，而各伺其勢之有可乘者也。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晉王好自引輕騎迫敵營挑戰，危窘者數四，</w:t>
      </w:r>
      <w:r w:rsidRPr="001221B9">
        <w:rPr>
          <w:rFonts w:asciiTheme="minorEastAsia" w:eastAsiaTheme="minorEastAsia"/>
        </w:rPr>
        <w:t>好，呼到翻。挑，徒了翻。窘，巨隕翻。</w:t>
      </w:r>
      <w:r w:rsidRPr="00101E55">
        <w:rPr>
          <w:rStyle w:val="01Text"/>
          <w:rFonts w:asciiTheme="minorEastAsia" w:eastAsiaTheme="minorEastAsia"/>
          <w:sz w:val="21"/>
        </w:rPr>
        <w:t>賴李紹榮力戰翼衞之，得免。趙王鎔及王處直皆遣使致書曰︰</w:t>
      </w:r>
      <w:r w:rsidR="000F1B0C">
        <w:rPr>
          <w:rStyle w:val="01Text"/>
          <w:rFonts w:asciiTheme="minorEastAsia" w:eastAsiaTheme="minorEastAsia"/>
          <w:sz w:val="21"/>
        </w:rPr>
        <w:t>「</w:t>
      </w:r>
      <w:r w:rsidRPr="00101E55">
        <w:rPr>
          <w:rStyle w:val="01Text"/>
          <w:rFonts w:asciiTheme="minorEastAsia" w:eastAsiaTheme="minorEastAsia"/>
          <w:sz w:val="21"/>
        </w:rPr>
        <w:t>元元之命繫於王，本朝中興繫於王，</w:t>
      </w:r>
      <w:r w:rsidRPr="001221B9">
        <w:rPr>
          <w:rFonts w:asciiTheme="minorEastAsia" w:eastAsiaTheme="minorEastAsia"/>
        </w:rPr>
        <w:t>本朝，謂唐也。朝，直遙翻。</w:t>
      </w:r>
      <w:r w:rsidRPr="00101E55">
        <w:rPr>
          <w:rStyle w:val="01Text"/>
          <w:rFonts w:asciiTheme="minorEastAsia" w:eastAsiaTheme="minorEastAsia"/>
          <w:sz w:val="21"/>
        </w:rPr>
        <w:t>柰何自輕如此！</w:t>
      </w:r>
      <w:r w:rsidR="000F1B0C">
        <w:rPr>
          <w:rStyle w:val="01Text"/>
          <w:rFonts w:asciiTheme="minorEastAsia" w:eastAsiaTheme="minorEastAsia"/>
          <w:sz w:val="21"/>
        </w:rPr>
        <w:t>」</w:t>
      </w:r>
      <w:r w:rsidRPr="00101E55">
        <w:rPr>
          <w:rStyle w:val="01Text"/>
          <w:rFonts w:asciiTheme="minorEastAsia" w:eastAsiaTheme="minorEastAsia"/>
          <w:sz w:val="21"/>
        </w:rPr>
        <w:t>王笑謂使者曰︰</w:t>
      </w:r>
      <w:r w:rsidR="000F1B0C">
        <w:rPr>
          <w:rStyle w:val="01Text"/>
          <w:rFonts w:asciiTheme="minorEastAsia" w:eastAsiaTheme="minorEastAsia"/>
          <w:sz w:val="21"/>
        </w:rPr>
        <w:t>「</w:t>
      </w:r>
      <w:r w:rsidRPr="00101E55">
        <w:rPr>
          <w:rStyle w:val="01Text"/>
          <w:rFonts w:asciiTheme="minorEastAsia" w:eastAsiaTheme="minorEastAsia"/>
          <w:sz w:val="21"/>
        </w:rPr>
        <w:t>定天下者，非百戰何由得之！安可深居帷房以自肥乎！</w:t>
      </w:r>
      <w:r w:rsidR="000F1B0C">
        <w:rPr>
          <w:rStyle w:val="01Text"/>
          <w:rFonts w:asciiTheme="minorEastAsia" w:eastAsiaTheme="minorEastAsia"/>
          <w:sz w:val="21"/>
        </w:rPr>
        <w:t>」</w:t>
      </w:r>
      <w:r w:rsidRPr="001221B9">
        <w:rPr>
          <w:rFonts w:asciiTheme="minorEastAsia" w:eastAsiaTheme="minorEastAsia"/>
        </w:rPr>
        <w:t>晉王此語，謂王鎔也。然王鎔志守祖父業、自豢養而已；晉王則志於滅梁以雪讎恥者也。及梁旣滅，莊宗之志滿矣，馳騁田獵，意以為不居帷房以自肥，不知以帷房自禍也。</w:t>
      </w:r>
    </w:p>
    <w:p w:rsidR="00934453" w:rsidRPr="001221B9" w:rsidRDefault="00934453" w:rsidP="00DF5A42">
      <w:pPr>
        <w:rPr>
          <w:rFonts w:asciiTheme="minorEastAsia"/>
        </w:rPr>
      </w:pPr>
      <w:r w:rsidRPr="001221B9">
        <w:rPr>
          <w:rFonts w:asciiTheme="minorEastAsia"/>
        </w:rPr>
        <w:t>一旦，王將出營，都營使李存審扣馬泣諫曰︰</w:t>
      </w:r>
      <w:r w:rsidR="000F1B0C">
        <w:rPr>
          <w:rFonts w:asciiTheme="minorEastAsia"/>
        </w:rPr>
        <w:t>「</w:t>
      </w:r>
      <w:r w:rsidRPr="001221B9">
        <w:rPr>
          <w:rFonts w:asciiTheme="minorEastAsia"/>
        </w:rPr>
        <w:t>大王當為天下自重。彼先登陷陳，將士之職也，</w:t>
      </w:r>
      <w:r w:rsidRPr="001221B9">
        <w:rPr>
          <w:rStyle w:val="00Text"/>
          <w:rFonts w:asciiTheme="minorEastAsia"/>
        </w:rPr>
        <w:t>都營使，都總行營之事，一時署置之官名也。為，于偽翻；下王為之同。陳，讀曰陣。</w:t>
      </w:r>
      <w:r w:rsidRPr="001221B9">
        <w:rPr>
          <w:rFonts w:asciiTheme="minorEastAsia"/>
        </w:rPr>
        <w:t>存審輩宜為之，非大王之事也。</w:t>
      </w:r>
      <w:r w:rsidR="000F1B0C">
        <w:rPr>
          <w:rFonts w:asciiTheme="minorEastAsia"/>
        </w:rPr>
        <w:t>」</w:t>
      </w:r>
      <w:r w:rsidRPr="001221B9">
        <w:rPr>
          <w:rFonts w:asciiTheme="minorEastAsia"/>
        </w:rPr>
        <w:t>王為之攬轡而還。他日，伺存審不在，策馬急出，顧謂左右曰︰</w:t>
      </w:r>
      <w:r w:rsidR="000F1B0C">
        <w:rPr>
          <w:rFonts w:asciiTheme="minorEastAsia"/>
        </w:rPr>
        <w:t>「</w:t>
      </w:r>
      <w:r w:rsidRPr="001221B9">
        <w:rPr>
          <w:rFonts w:asciiTheme="minorEastAsia"/>
        </w:rPr>
        <w:t>老子妨人戲！</w:t>
      </w:r>
      <w:r w:rsidR="000F1B0C">
        <w:rPr>
          <w:rFonts w:asciiTheme="minorEastAsia"/>
        </w:rPr>
        <w:t>」</w:t>
      </w:r>
      <w:r w:rsidRPr="001221B9">
        <w:rPr>
          <w:rStyle w:val="00Text"/>
          <w:rFonts w:asciiTheme="minorEastAsia"/>
        </w:rPr>
        <w:t>以戰為戲，何晉王之輕也！至聞嗣源入大梁，又何其衰也歟！伺，相吏翻。</w:t>
      </w:r>
      <w:r w:rsidRPr="001221B9">
        <w:rPr>
          <w:rFonts w:asciiTheme="minorEastAsia"/>
        </w:rPr>
        <w:t>王以數百騎抵梁營，謝彥章伏精甲五千於隄下；王引十餘騎度隄，伏兵發，圍王數十重，</w:t>
      </w:r>
      <w:r w:rsidRPr="001221B9">
        <w:rPr>
          <w:rStyle w:val="00Text"/>
          <w:rFonts w:asciiTheme="minorEastAsia"/>
        </w:rPr>
        <w:t>重，直龍翻。</w:t>
      </w:r>
      <w:r w:rsidRPr="001221B9">
        <w:rPr>
          <w:rFonts w:asciiTheme="minorEastAsia"/>
        </w:rPr>
        <w:t>王力戰於中，後騎繼至者攻之於外，僅得出。會李存審救至，梁兵乃退，王始以存審之言為忠。</w:t>
      </w:r>
      <w:r w:rsidRPr="001221B9">
        <w:rPr>
          <w:rStyle w:val="00Text"/>
          <w:rFonts w:asciiTheme="minorEastAsia"/>
        </w:rPr>
        <w:t>史言晉王勇而輕，屢經危殆，其得免者幸也。然再危而再免者，皆李存審援兵之力，謂</w:t>
      </w:r>
      <w:r w:rsidR="000F1B0C">
        <w:rPr>
          <w:rStyle w:val="00Text"/>
          <w:rFonts w:asciiTheme="minorEastAsia"/>
        </w:rPr>
        <w:t>「</w:t>
      </w:r>
      <w:r w:rsidRPr="001221B9">
        <w:rPr>
          <w:rStyle w:val="00Text"/>
          <w:rFonts w:asciiTheme="minorEastAsia"/>
        </w:rPr>
        <w:t>老子妨人戲</w:t>
      </w:r>
      <w:r w:rsidR="000F1B0C">
        <w:rPr>
          <w:rStyle w:val="00Text"/>
          <w:rFonts w:asciiTheme="minorEastAsia"/>
        </w:rPr>
        <w:t>」</w:t>
      </w:r>
      <w:r w:rsidRPr="001221B9">
        <w:rPr>
          <w:rStyle w:val="00Text"/>
          <w:rFonts w:asciiTheme="minorEastAsia"/>
        </w:rPr>
        <w:t>可乎！</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吳劉信遣其將張宣等夜將兵三千襲楚將張可求於古亭，破之；又遣梁誰等</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等</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將兵</w:t>
      </w:r>
      <w:r w:rsidR="000F1B0C">
        <w:rPr>
          <w:rStyle w:val="00Text"/>
          <w:rFonts w:asciiTheme="minorEastAsia"/>
        </w:rPr>
        <w:t>」</w:t>
      </w:r>
      <w:r w:rsidR="00934453" w:rsidRPr="001221B9">
        <w:rPr>
          <w:rStyle w:val="00Text"/>
          <w:rFonts w:asciiTheme="minorEastAsia"/>
        </w:rPr>
        <w:t>二字；乙十一行本同；孔本同；張校同。</w:t>
      </w:r>
      <w:r w:rsidR="000F1B0C">
        <w:rPr>
          <w:rStyle w:val="00Text"/>
          <w:rFonts w:asciiTheme="minorEastAsia"/>
        </w:rPr>
        <w:t>』</w:t>
      </w:r>
      <w:r w:rsidR="00934453" w:rsidRPr="001221B9">
        <w:rPr>
          <w:rFonts w:asciiTheme="minorEastAsia"/>
        </w:rPr>
        <w:t>擊吳越及閩兵，二國聞楚兵敗，俱引歸。</w:t>
      </w:r>
      <w:r w:rsidR="00934453" w:rsidRPr="001221B9">
        <w:rPr>
          <w:rStyle w:val="00Text"/>
          <w:rFonts w:asciiTheme="minorEastAsia"/>
        </w:rPr>
        <w:t>虔州之勢孤矣。詮，且緣翻。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梅山蠻寇邵州，</w:t>
      </w:r>
      <w:r w:rsidR="00934453" w:rsidRPr="001221B9">
        <w:rPr>
          <w:rFonts w:asciiTheme="minorEastAsia" w:eastAsiaTheme="minorEastAsia"/>
        </w:rPr>
        <w:t>梅山蠻居邵州界。宋熙寧五年開置新化縣，在邵州東北二百五十里。</w:t>
      </w:r>
      <w:r w:rsidR="00934453" w:rsidRPr="00101E55">
        <w:rPr>
          <w:rStyle w:val="01Text"/>
          <w:rFonts w:asciiTheme="minorEastAsia" w:eastAsiaTheme="minorEastAsia"/>
          <w:sz w:val="21"/>
        </w:rPr>
        <w:t>楚將樊須擊走之。</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九月，壬午，蜀內樞密使宋光嗣以判六軍讓兼中書令王宗弼，蜀主許之。</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吳劉信晝夜急攻虔州，斬首數千級，不能克；使人說譚全播，取質納賂而還。</w:t>
      </w:r>
      <w:r w:rsidR="00934453" w:rsidRPr="001221B9">
        <w:rPr>
          <w:rStyle w:val="00Text"/>
          <w:rFonts w:asciiTheme="minorEastAsia"/>
        </w:rPr>
        <w:t>說，式芮翻。質，音致。還，從宣翻，又如字。</w:t>
      </w:r>
      <w:r w:rsidR="00934453" w:rsidRPr="001221B9">
        <w:rPr>
          <w:rFonts w:asciiTheme="minorEastAsia"/>
        </w:rPr>
        <w:t>徐溫大怒，杖信使者。信子英彥典親兵，溫授英彥兵三千，曰︰</w:t>
      </w:r>
      <w:r w:rsidR="000F1B0C">
        <w:rPr>
          <w:rFonts w:asciiTheme="minorEastAsia"/>
        </w:rPr>
        <w:t>「</w:t>
      </w:r>
      <w:r w:rsidR="00934453" w:rsidRPr="001221B9">
        <w:rPr>
          <w:rFonts w:asciiTheme="minorEastAsia"/>
        </w:rPr>
        <w:t>汝父居上游之地，將十倍之衆，</w:t>
      </w:r>
      <w:r w:rsidR="00934453" w:rsidRPr="001221B9">
        <w:rPr>
          <w:rStyle w:val="00Text"/>
          <w:rFonts w:asciiTheme="minorEastAsia"/>
        </w:rPr>
        <w:t>劉信本鎭洪州。南江自洪州至湖口馬當，而會于大江。廣陵當江之下流，是信所居者上游之地也。時淮南攻虔之兵十倍於虔人。</w:t>
      </w:r>
      <w:r w:rsidR="00934453" w:rsidRPr="001221B9">
        <w:rPr>
          <w:rFonts w:asciiTheme="minorEastAsia"/>
        </w:rPr>
        <w:t>不能下一城，是反也！汝可以此兵往，與父同反！</w:t>
      </w:r>
      <w:r w:rsidR="000F1B0C">
        <w:rPr>
          <w:rFonts w:asciiTheme="minorEastAsia"/>
        </w:rPr>
        <w:t>」</w:t>
      </w:r>
      <w:r w:rsidR="00934453" w:rsidRPr="001221B9">
        <w:rPr>
          <w:rFonts w:asciiTheme="minorEastAsia"/>
        </w:rPr>
        <w:t>又使昇州牙內指揮使朱景瑜與之俱，曰︰</w:t>
      </w:r>
      <w:r w:rsidR="000F1B0C">
        <w:rPr>
          <w:rFonts w:asciiTheme="minorEastAsia"/>
        </w:rPr>
        <w:t>「</w:t>
      </w:r>
      <w:r w:rsidR="00934453" w:rsidRPr="001221B9">
        <w:rPr>
          <w:rFonts w:asciiTheme="minorEastAsia"/>
        </w:rPr>
        <w:t>全播守卒皆農夫，飢窘踰年，妻子在外，重圍旣解，</w:t>
      </w:r>
      <w:r w:rsidR="00934453" w:rsidRPr="001221B9">
        <w:rPr>
          <w:rStyle w:val="00Text"/>
          <w:rFonts w:asciiTheme="minorEastAsia"/>
        </w:rPr>
        <w:t>重，直龍翻。</w:t>
      </w:r>
      <w:r w:rsidR="00934453" w:rsidRPr="001221B9">
        <w:rPr>
          <w:rFonts w:asciiTheme="minorEastAsia"/>
        </w:rPr>
        <w:t>相賀而去，聞大兵再往，必皆逃遁，全播所守者空城耳，往必克之。</w:t>
      </w:r>
      <w:r w:rsidR="000F1B0C">
        <w:rPr>
          <w:rFonts w:asciiTheme="minorEastAsia"/>
        </w:rPr>
        <w:t>」</w:t>
      </w:r>
      <w:r w:rsidR="00934453" w:rsidRPr="001221B9">
        <w:rPr>
          <w:rStyle w:val="00Text"/>
          <w:rFonts w:asciiTheme="minorEastAsia"/>
        </w:rPr>
        <w:t>史言徐溫旣能御將，又能料敵。</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冬，十一月，壬申，蜀葬神武聖文孝德明惠皇帝于永陵；廟號高祖。</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越主巖祀南郊，大赦，改國號曰漢。</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劉信聞徐溫之言，大懼，引兵還擊虔州。先鋒始至，虔兵皆潰，</w:t>
      </w:r>
      <w:r w:rsidR="00934453" w:rsidRPr="001221B9">
        <w:rPr>
          <w:rStyle w:val="00Text"/>
          <w:rFonts w:asciiTheme="minorEastAsia"/>
        </w:rPr>
        <w:t>果如徐溫所料。</w:t>
      </w:r>
      <w:r w:rsidR="00934453" w:rsidRPr="001221B9">
        <w:rPr>
          <w:rFonts w:asciiTheme="minorEastAsia"/>
        </w:rPr>
        <w:t>譚全播奔雩都，追執之。</w:t>
      </w:r>
      <w:r w:rsidR="00934453" w:rsidRPr="001221B9">
        <w:rPr>
          <w:rStyle w:val="00Text"/>
          <w:rFonts w:asciiTheme="minorEastAsia"/>
        </w:rPr>
        <w:t>唐僖宗光啓元年，譚全播推盧光稠據虔州，中更二姓，及全播自為之而亡。</w:t>
      </w:r>
      <w:r w:rsidR="00934453" w:rsidRPr="001221B9">
        <w:rPr>
          <w:rFonts w:asciiTheme="minorEastAsia"/>
        </w:rPr>
        <w:t>吳以全播為右威衞將軍，領百勝節度使。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先是，吳越王鏐常自虔州入貢，至是道絕，</w:t>
      </w:r>
      <w:r w:rsidRPr="001221B9">
        <w:rPr>
          <w:rFonts w:asciiTheme="minorEastAsia" w:eastAsiaTheme="minorEastAsia"/>
        </w:rPr>
        <w:t>吳越自虔州道入貢，詳見上卷二年。今虔州入于吳，故道絕。先，悉薦翻。</w:t>
      </w:r>
      <w:r w:rsidRPr="00101E55">
        <w:rPr>
          <w:rStyle w:val="01Text"/>
          <w:rFonts w:asciiTheme="minorEastAsia" w:eastAsiaTheme="minorEastAsia"/>
          <w:sz w:val="21"/>
        </w:rPr>
        <w:t>始自海道出登、萊，抵大梁。</w:t>
      </w:r>
      <w:r w:rsidRPr="001221B9">
        <w:rPr>
          <w:rFonts w:asciiTheme="minorEastAsia" w:eastAsiaTheme="minorEastAsia"/>
        </w:rPr>
        <w:t>此卽閩、越入貢大梁水程也。但吳越必就許浦或定海就舟，水程比閩為近耳。</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初，吳徐溫自以權重而住卑，說吳王曰︰</w:t>
      </w:r>
      <w:r w:rsidR="000F1B0C">
        <w:rPr>
          <w:rFonts w:ascii="等线" w:eastAsia="等线" w:hAnsi="等线" w:cs="等线" w:hint="eastAsia"/>
        </w:rPr>
        <w:t>「</w:t>
      </w:r>
      <w:r w:rsidR="00934453" w:rsidRPr="001221B9">
        <w:rPr>
          <w:rFonts w:ascii="等线" w:eastAsia="等线" w:hAnsi="等线" w:cs="等线" w:hint="eastAsia"/>
        </w:rPr>
        <w:t>今大王與諸將皆為節度使，雖有都統之名，不足相臨制；</w:t>
      </w:r>
      <w:r w:rsidR="00934453" w:rsidRPr="001221B9">
        <w:rPr>
          <w:rStyle w:val="00Text"/>
          <w:rFonts w:asciiTheme="minorEastAsia"/>
        </w:rPr>
        <w:t>唐授吳王行密諸道行營都統，其子渥、隆演嗣位，皆宣論使李儼承制授之。</w:t>
      </w:r>
      <w:r w:rsidR="00934453" w:rsidRPr="001221B9">
        <w:rPr>
          <w:rFonts w:asciiTheme="minorEastAsia"/>
        </w:rPr>
        <w:t>請建吳國，稱帝而治。</w:t>
      </w:r>
      <w:r w:rsidR="000F1B0C">
        <w:rPr>
          <w:rFonts w:asciiTheme="minorEastAsia"/>
        </w:rPr>
        <w:t>」</w:t>
      </w:r>
      <w:r w:rsidR="00934453" w:rsidRPr="001221B9">
        <w:rPr>
          <w:rFonts w:asciiTheme="minorEastAsia"/>
        </w:rPr>
        <w:t>王不許。</w:t>
      </w:r>
    </w:p>
    <w:p w:rsidR="00934453" w:rsidRPr="001221B9" w:rsidRDefault="00934453" w:rsidP="00DF5A42">
      <w:pPr>
        <w:rPr>
          <w:rFonts w:asciiTheme="minorEastAsia"/>
        </w:rPr>
      </w:pPr>
      <w:r w:rsidRPr="001221B9">
        <w:rPr>
          <w:rFonts w:asciiTheme="minorEastAsia"/>
        </w:rPr>
        <w:t>嚴可求屢勸溫以次子知詢代徐知誥知吳政，知誥與駱知祥謀，出可求為楚州刺史。可求旣受命，至金陵，見溫，說之曰︰</w:t>
      </w:r>
      <w:r w:rsidRPr="001221B9">
        <w:rPr>
          <w:rStyle w:val="00Text"/>
          <w:rFonts w:asciiTheme="minorEastAsia"/>
        </w:rPr>
        <w:t>說，式芮翻。</w:t>
      </w:r>
      <w:r w:rsidR="000F1B0C">
        <w:rPr>
          <w:rFonts w:asciiTheme="minorEastAsia"/>
        </w:rPr>
        <w:t>「</w:t>
      </w:r>
      <w:r w:rsidRPr="001221B9">
        <w:rPr>
          <w:rFonts w:asciiTheme="minorEastAsia"/>
        </w:rPr>
        <w:t>吾奉唐正朔，常以興復為辭。今朱、李方爭，朱氏日衰，李氏日熾。一旦李氏有天下，吾能北面為之臣乎？不若先建吳國以繫民望。</w:t>
      </w:r>
      <w:r w:rsidR="000F1B0C">
        <w:rPr>
          <w:rFonts w:asciiTheme="minorEastAsia"/>
        </w:rPr>
        <w:t>」</w:t>
      </w:r>
      <w:r w:rsidRPr="001221B9">
        <w:rPr>
          <w:rFonts w:asciiTheme="minorEastAsia"/>
        </w:rPr>
        <w:t>溫大悅，復留可求</w:t>
      </w:r>
      <w:r w:rsidRPr="001221B9">
        <w:rPr>
          <w:rStyle w:val="00Text"/>
          <w:rFonts w:asciiTheme="minorEastAsia"/>
        </w:rPr>
        <w:t>復，扶又翻。</w:t>
      </w:r>
      <w:r w:rsidRPr="001221B9">
        <w:rPr>
          <w:rFonts w:asciiTheme="minorEastAsia"/>
        </w:rPr>
        <w:t>參總庶政，使草具禮儀。</w:t>
      </w:r>
      <w:r w:rsidRPr="001221B9">
        <w:rPr>
          <w:rStyle w:val="00Text"/>
          <w:rFonts w:asciiTheme="minorEastAsia"/>
        </w:rPr>
        <w:t>草具建國儀注。</w:t>
      </w:r>
      <w:r w:rsidRPr="001221B9">
        <w:rPr>
          <w:rFonts w:asciiTheme="minorEastAsia"/>
        </w:rPr>
        <w:t>知誥知可求不可去，</w:t>
      </w:r>
      <w:r w:rsidRPr="001221B9">
        <w:rPr>
          <w:rStyle w:val="00Text"/>
          <w:rFonts w:asciiTheme="minorEastAsia"/>
        </w:rPr>
        <w:t>去，羌呂翻。</w:t>
      </w:r>
      <w:r w:rsidRPr="001221B9">
        <w:rPr>
          <w:rFonts w:asciiTheme="minorEastAsia"/>
        </w:rPr>
        <w:t>乃以女妻其子續。</w:t>
      </w:r>
      <w:r w:rsidRPr="001221B9">
        <w:rPr>
          <w:rStyle w:val="00Text"/>
          <w:rFonts w:asciiTheme="minorEastAsia"/>
        </w:rPr>
        <w:t>妻，千細翻。其後嚴續遂相南唐。</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晉王欲趣大梁，</w:t>
      </w:r>
      <w:r w:rsidR="00934453" w:rsidRPr="001221B9">
        <w:rPr>
          <w:rStyle w:val="00Text"/>
          <w:rFonts w:asciiTheme="minorEastAsia"/>
        </w:rPr>
        <w:t>趣，七喻翻；下同。</w:t>
      </w:r>
      <w:r w:rsidR="00934453" w:rsidRPr="001221B9">
        <w:rPr>
          <w:rFonts w:asciiTheme="minorEastAsia"/>
        </w:rPr>
        <w:t>而梁軍扼其前，堅壁不戰百餘日。十二月，庚子朔，晉王進兵，距梁軍十里而舍。</w:t>
      </w:r>
      <w:r w:rsidR="00934453" w:rsidRPr="001221B9">
        <w:rPr>
          <w:rStyle w:val="00Text"/>
          <w:rFonts w:asciiTheme="minorEastAsia"/>
        </w:rPr>
        <w:t>自麻家渡進兵逼行臺村。</w:t>
      </w:r>
    </w:p>
    <w:p w:rsidR="00934453" w:rsidRPr="001221B9" w:rsidRDefault="00934453" w:rsidP="00DF5A42">
      <w:pPr>
        <w:rPr>
          <w:rFonts w:asciiTheme="minorEastAsia"/>
        </w:rPr>
      </w:pPr>
      <w:r w:rsidRPr="001221B9">
        <w:rPr>
          <w:rFonts w:asciiTheme="minorEastAsia"/>
        </w:rPr>
        <w:t>初，北面行營招討使賀瓌善將步兵，排陳使謝彥章善將騎兵，瓌惡其與己齊名。</w:t>
      </w:r>
      <w:r w:rsidRPr="001221B9">
        <w:rPr>
          <w:rStyle w:val="00Text"/>
          <w:rFonts w:asciiTheme="minorEastAsia"/>
        </w:rPr>
        <w:t>史言賀瓌忌能以誤國事。惡，烏路翻。</w:t>
      </w:r>
      <w:r w:rsidRPr="001221B9">
        <w:rPr>
          <w:rFonts w:asciiTheme="minorEastAsia"/>
        </w:rPr>
        <w:t>一旦，瓌與彥章治兵於野，</w:t>
      </w:r>
      <w:r w:rsidRPr="001221B9">
        <w:rPr>
          <w:rStyle w:val="00Text"/>
          <w:rFonts w:asciiTheme="minorEastAsia"/>
        </w:rPr>
        <w:t>治，直之翻。</w:t>
      </w:r>
      <w:r w:rsidRPr="001221B9">
        <w:rPr>
          <w:rFonts w:asciiTheme="minorEastAsia"/>
        </w:rPr>
        <w:t>瓌指一高地曰︰</w:t>
      </w:r>
      <w:r w:rsidR="000F1B0C">
        <w:rPr>
          <w:rFonts w:asciiTheme="minorEastAsia"/>
        </w:rPr>
        <w:t>「</w:t>
      </w:r>
      <w:r w:rsidRPr="001221B9">
        <w:rPr>
          <w:rFonts w:asciiTheme="minorEastAsia"/>
        </w:rPr>
        <w:t>此可以立柵。</w:t>
      </w:r>
      <w:r w:rsidR="000F1B0C">
        <w:rPr>
          <w:rFonts w:asciiTheme="minorEastAsia"/>
        </w:rPr>
        <w:t>」</w:t>
      </w:r>
      <w:r w:rsidRPr="001221B9">
        <w:rPr>
          <w:rFonts w:asciiTheme="minorEastAsia"/>
        </w:rPr>
        <w:t>至是，晉軍適置柵於其上，瓌疑彥章與晉通謀。瓌屢欲戰，謂彥章曰︰</w:t>
      </w:r>
      <w:r w:rsidR="000F1B0C">
        <w:rPr>
          <w:rFonts w:asciiTheme="minorEastAsia"/>
        </w:rPr>
        <w:t>「</w:t>
      </w:r>
      <w:r w:rsidRPr="001221B9">
        <w:rPr>
          <w:rFonts w:asciiTheme="minorEastAsia"/>
        </w:rPr>
        <w:t>主上悉以國兵授吾二人，社稷是賴。今強寇壓吾門，而逗遛不戰，可乎！</w:t>
      </w:r>
      <w:r w:rsidR="000F1B0C">
        <w:rPr>
          <w:rFonts w:asciiTheme="minorEastAsia"/>
        </w:rPr>
        <w:t>」</w:t>
      </w:r>
      <w:r w:rsidRPr="001221B9">
        <w:rPr>
          <w:rFonts w:asciiTheme="minorEastAsia"/>
        </w:rPr>
        <w:t>彥章曰︰</w:t>
      </w:r>
      <w:r w:rsidR="000F1B0C">
        <w:rPr>
          <w:rFonts w:asciiTheme="minorEastAsia"/>
        </w:rPr>
        <w:t>「</w:t>
      </w:r>
      <w:r w:rsidRPr="001221B9">
        <w:rPr>
          <w:rFonts w:asciiTheme="minorEastAsia"/>
        </w:rPr>
        <w:t>強寇憑陵，利在速戰。今深溝高壘，據其津要，彼安敢深入！若輕與之戰，萬一蹉跌，則大事去矣。</w:t>
      </w:r>
      <w:r w:rsidR="000F1B0C">
        <w:rPr>
          <w:rFonts w:asciiTheme="minorEastAsia"/>
        </w:rPr>
        <w:t>」</w:t>
      </w:r>
      <w:r w:rsidRPr="001221B9">
        <w:rPr>
          <w:rStyle w:val="00Text"/>
          <w:rFonts w:asciiTheme="minorEastAsia"/>
        </w:rPr>
        <w:t>謝彥章欲持久以老晉師，賀瓌欲決勝負於一戰。以此觀之，其智識固有間俟。蹉，七何翻。跌，徒結翻。</w:t>
      </w:r>
      <w:r w:rsidRPr="001221B9">
        <w:rPr>
          <w:rFonts w:asciiTheme="minorEastAsia"/>
        </w:rPr>
        <w:t>瓌益疑之，密譖之於帝，與行營馬步都虞候曹州刺史朱珪謀，因享士，伏甲，殺彥章及濮州刺史孟審澄、別將侯溫裕，以謀叛聞。</w:t>
      </w:r>
      <w:r w:rsidRPr="001221B9">
        <w:rPr>
          <w:rStyle w:val="00Text"/>
          <w:rFonts w:asciiTheme="minorEastAsia"/>
        </w:rPr>
        <w:t>誣謝彥章等以謀叛聞奏於上。</w:t>
      </w:r>
      <w:r w:rsidRPr="001221B9">
        <w:rPr>
          <w:rFonts w:asciiTheme="minorEastAsia"/>
        </w:rPr>
        <w:t>審澄、溫裕，亦騎將之良者也。</w:t>
      </w:r>
      <w:r w:rsidRPr="001221B9">
        <w:rPr>
          <w:rStyle w:val="00Text"/>
          <w:rFonts w:asciiTheme="minorEastAsia"/>
        </w:rPr>
        <w:t>梁之騎將皆死，獨王彥章在耳。</w:t>
      </w:r>
      <w:r w:rsidRPr="001221B9">
        <w:rPr>
          <w:rFonts w:asciiTheme="minorEastAsia"/>
        </w:rPr>
        <w:t>丁未，以朱珪為匡國留後，癸丑，又以為平盧節度使兼行營馬步副指揮使以賞之。</w:t>
      </w:r>
      <w:r w:rsidRPr="001221B9">
        <w:rPr>
          <w:rStyle w:val="00Text"/>
          <w:rFonts w:asciiTheme="minorEastAsia"/>
        </w:rPr>
        <w:t>賀瓌為之請也。</w:t>
      </w:r>
    </w:p>
    <w:p w:rsidR="00934453" w:rsidRPr="001221B9" w:rsidRDefault="00934453" w:rsidP="00DF5A42">
      <w:pPr>
        <w:rPr>
          <w:rFonts w:asciiTheme="minorEastAsia"/>
        </w:rPr>
      </w:pPr>
      <w:r w:rsidRPr="001221B9">
        <w:rPr>
          <w:rFonts w:asciiTheme="minorEastAsia"/>
        </w:rPr>
        <w:t>晉王聞彥章死，喜曰︰</w:t>
      </w:r>
      <w:r w:rsidR="000F1B0C">
        <w:rPr>
          <w:rFonts w:asciiTheme="minorEastAsia"/>
        </w:rPr>
        <w:t>「</w:t>
      </w:r>
      <w:r w:rsidRPr="001221B9">
        <w:rPr>
          <w:rFonts w:asciiTheme="minorEastAsia"/>
        </w:rPr>
        <w:t>彼將帥自相魚肉，亡無日矣。</w:t>
      </w:r>
      <w:r w:rsidRPr="001221B9">
        <w:rPr>
          <w:rStyle w:val="00Text"/>
          <w:rFonts w:asciiTheme="minorEastAsia"/>
        </w:rPr>
        <w:t>將，卽亮翻。帥，所類翻。</w:t>
      </w:r>
      <w:r w:rsidRPr="001221B9">
        <w:rPr>
          <w:rFonts w:asciiTheme="minorEastAsia"/>
        </w:rPr>
        <w:t>賀瓌殘虐，失士卒心，我若引兵直指其國都，</w:t>
      </w:r>
      <w:r w:rsidRPr="001221B9">
        <w:rPr>
          <w:rStyle w:val="00Text"/>
          <w:rFonts w:asciiTheme="minorEastAsia"/>
        </w:rPr>
        <w:t>國都謂大梁。</w:t>
      </w:r>
      <w:r w:rsidRPr="001221B9">
        <w:rPr>
          <w:rFonts w:asciiTheme="minorEastAsia"/>
        </w:rPr>
        <w:t>彼安得堅壁不動！幸而一與之戰，蔑不勝矣。</w:t>
      </w:r>
      <w:r w:rsidR="000F1B0C">
        <w:rPr>
          <w:rFonts w:asciiTheme="minorEastAsia"/>
        </w:rPr>
        <w:t>」</w:t>
      </w:r>
      <w:r w:rsidRPr="001221B9">
        <w:rPr>
          <w:rFonts w:asciiTheme="minorEastAsia"/>
        </w:rPr>
        <w:t>王欲自將萬騎直趣大梁，周德威曰︰</w:t>
      </w:r>
      <w:r w:rsidR="000F1B0C">
        <w:rPr>
          <w:rFonts w:asciiTheme="minorEastAsia"/>
        </w:rPr>
        <w:t>「</w:t>
      </w:r>
      <w:r w:rsidRPr="001221B9">
        <w:rPr>
          <w:rFonts w:asciiTheme="minorEastAsia"/>
        </w:rPr>
        <w:t>梁人雖屠上將，</w:t>
      </w:r>
      <w:r w:rsidRPr="001221B9">
        <w:rPr>
          <w:rStyle w:val="00Text"/>
          <w:rFonts w:asciiTheme="minorEastAsia"/>
        </w:rPr>
        <w:t>謂殺謝彥章也。</w:t>
      </w:r>
      <w:r w:rsidRPr="001221B9">
        <w:rPr>
          <w:rFonts w:asciiTheme="minorEastAsia"/>
        </w:rPr>
        <w:t>其軍尚全，輕行徼利，未見其福。</w:t>
      </w:r>
      <w:r w:rsidR="000F1B0C">
        <w:rPr>
          <w:rFonts w:asciiTheme="minorEastAsia"/>
        </w:rPr>
        <w:t>」</w:t>
      </w:r>
      <w:r w:rsidRPr="001221B9">
        <w:rPr>
          <w:rStyle w:val="00Text"/>
          <w:rFonts w:asciiTheme="minorEastAsia"/>
        </w:rPr>
        <w:t>徼，一遙翻。</w:t>
      </w:r>
      <w:r w:rsidRPr="001221B9">
        <w:rPr>
          <w:rFonts w:asciiTheme="minorEastAsia"/>
        </w:rPr>
        <w:t>不從。戊午，下令軍中老弱悉歸魏州，起師趨汴。</w:t>
      </w:r>
      <w:r w:rsidRPr="001221B9">
        <w:rPr>
          <w:rStyle w:val="00Text"/>
          <w:rFonts w:asciiTheme="minorEastAsia"/>
        </w:rPr>
        <w:t>趨，七喻翻。</w:t>
      </w:r>
      <w:r w:rsidRPr="001221B9">
        <w:rPr>
          <w:rFonts w:asciiTheme="minorEastAsia"/>
        </w:rPr>
        <w:t>庚申，毀營而進，衆號十萬。</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辛酉，蜀改明年元曰乾德。</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賀瓌聞晉王已西，</w:t>
      </w:r>
      <w:r w:rsidR="00934453" w:rsidRPr="001221B9">
        <w:rPr>
          <w:rStyle w:val="00Text"/>
          <w:rFonts w:asciiTheme="minorEastAsia"/>
        </w:rPr>
        <w:t>自行臺村趨大梁為自東徂西。</w:t>
      </w:r>
      <w:r w:rsidR="00934453" w:rsidRPr="001221B9">
        <w:rPr>
          <w:rFonts w:asciiTheme="minorEastAsia"/>
        </w:rPr>
        <w:t>亦棄營而踵之。晉王發魏博白丁三萬從軍，以供營柵之役，所至，營柵立成。壬戌，至胡柳陂。</w:t>
      </w:r>
      <w:r w:rsidR="00934453" w:rsidRPr="001221B9">
        <w:rPr>
          <w:rStyle w:val="00Text"/>
          <w:rFonts w:asciiTheme="minorEastAsia"/>
        </w:rPr>
        <w:t>胡柳陂在濮州西臨濮縣界。</w:t>
      </w:r>
      <w:r w:rsidR="00934453" w:rsidRPr="001221B9">
        <w:rPr>
          <w:rFonts w:asciiTheme="minorEastAsia"/>
        </w:rPr>
        <w:t>癸亥旦，候者言梁兵自後至矣。周德威曰︰</w:t>
      </w:r>
      <w:r w:rsidR="000F1B0C">
        <w:rPr>
          <w:rFonts w:asciiTheme="minorEastAsia"/>
        </w:rPr>
        <w:t>「</w:t>
      </w:r>
      <w:r w:rsidR="00934453" w:rsidRPr="001221B9">
        <w:rPr>
          <w:rFonts w:asciiTheme="minorEastAsia"/>
        </w:rPr>
        <w:t>賊倍道而來，未有所舍，我營柵已固，守備有餘，旣深入敵境，動須萬全，不可輕發。此去大梁至近，梁兵各念其家，內懷憤激，不以方略制之，恐難得志。王宜按兵勿戰，德威請以騎兵擾之，使彼不得休息，至暮營壘未立，樵爨未具，乘其疲乏，可一舉滅也。</w:t>
      </w:r>
      <w:r w:rsidR="000F1B0C">
        <w:rPr>
          <w:rFonts w:asciiTheme="minorEastAsia"/>
        </w:rPr>
        <w:t>」</w:t>
      </w:r>
      <w:r w:rsidR="00934453" w:rsidRPr="001221B9">
        <w:rPr>
          <w:rStyle w:val="00Text"/>
          <w:rFonts w:asciiTheme="minorEastAsia"/>
        </w:rPr>
        <w:t>此周德威所以破王景仁者也。若晉王能用之，賀瓌必不能支，梁事去矣，豈必待李嗣源取東平哉。</w:t>
      </w:r>
      <w:r w:rsidR="00934453" w:rsidRPr="001221B9">
        <w:rPr>
          <w:rFonts w:asciiTheme="minorEastAsia"/>
        </w:rPr>
        <w:t>王曰︰</w:t>
      </w:r>
      <w:r w:rsidR="000F1B0C">
        <w:rPr>
          <w:rFonts w:asciiTheme="minorEastAsia"/>
        </w:rPr>
        <w:t>「</w:t>
      </w:r>
      <w:r w:rsidR="00934453" w:rsidRPr="001221B9">
        <w:rPr>
          <w:rFonts w:asciiTheme="minorEastAsia"/>
        </w:rPr>
        <w:t>前在河上恨不見賊，今賊至不擊，尚復何待，</w:t>
      </w:r>
      <w:r w:rsidR="00934453" w:rsidRPr="001221B9">
        <w:rPr>
          <w:rStyle w:val="00Text"/>
          <w:rFonts w:asciiTheme="minorEastAsia"/>
        </w:rPr>
        <w:t>復，扶又翻。</w:t>
      </w:r>
      <w:r w:rsidR="00934453" w:rsidRPr="001221B9">
        <w:rPr>
          <w:rFonts w:asciiTheme="minorEastAsia"/>
        </w:rPr>
        <w:t>公何怯也！</w:t>
      </w:r>
      <w:r w:rsidR="000F1B0C">
        <w:rPr>
          <w:rFonts w:asciiTheme="minorEastAsia"/>
        </w:rPr>
        <w:t>」</w:t>
      </w:r>
      <w:r w:rsidR="00934453" w:rsidRPr="001221B9">
        <w:rPr>
          <w:rFonts w:asciiTheme="minorEastAsia"/>
        </w:rPr>
        <w:t>顧李存審曰︰</w:t>
      </w:r>
      <w:r w:rsidR="000F1B0C">
        <w:rPr>
          <w:rFonts w:asciiTheme="minorEastAsia"/>
        </w:rPr>
        <w:t>「</w:t>
      </w:r>
      <w:r w:rsidR="00934453" w:rsidRPr="001221B9">
        <w:rPr>
          <w:rFonts w:asciiTheme="minorEastAsia"/>
        </w:rPr>
        <w:t>敕輜重先發，吾為爾殿後，破賊而去！</w:t>
      </w:r>
      <w:r w:rsidR="000F1B0C">
        <w:rPr>
          <w:rFonts w:asciiTheme="minorEastAsia"/>
        </w:rPr>
        <w:t>」</w:t>
      </w:r>
      <w:r w:rsidR="00934453" w:rsidRPr="001221B9">
        <w:rPr>
          <w:rStyle w:val="00Text"/>
          <w:rFonts w:asciiTheme="minorEastAsia"/>
        </w:rPr>
        <w:t>重，直用翻。為，于偽翻。殿，丁練翻。</w:t>
      </w:r>
      <w:r w:rsidR="00934453" w:rsidRPr="001221B9">
        <w:rPr>
          <w:rFonts w:asciiTheme="minorEastAsia"/>
        </w:rPr>
        <w:t>卽以親軍先出。德威不得已，引幽州兵從之，</w:t>
      </w:r>
      <w:r w:rsidR="00934453" w:rsidRPr="001221B9">
        <w:rPr>
          <w:rStyle w:val="00Text"/>
          <w:rFonts w:asciiTheme="minorEastAsia"/>
        </w:rPr>
        <w:t>晉王旣先出，周德威若不以兵從之，則為顧望不進，此誠有不得已者矣。史言其心。</w:t>
      </w:r>
      <w:r w:rsidR="00934453" w:rsidRPr="001221B9">
        <w:rPr>
          <w:rFonts w:asciiTheme="minorEastAsia"/>
        </w:rPr>
        <w:t>謂其子曰︰</w:t>
      </w:r>
      <w:r w:rsidR="000F1B0C">
        <w:rPr>
          <w:rFonts w:asciiTheme="minorEastAsia"/>
        </w:rPr>
        <w:t>「</w:t>
      </w:r>
      <w:r w:rsidR="00934453" w:rsidRPr="001221B9">
        <w:rPr>
          <w:rFonts w:asciiTheme="minorEastAsia"/>
        </w:rPr>
        <w:t>吾無死所矣。</w:t>
      </w:r>
      <w:r w:rsidR="000F1B0C">
        <w:rPr>
          <w:rFonts w:asciiTheme="minorEastAsia"/>
        </w:rPr>
        <w:t>」</w:t>
      </w:r>
    </w:p>
    <w:p w:rsidR="00934453" w:rsidRPr="001221B9" w:rsidRDefault="00934453" w:rsidP="00DF5A42">
      <w:pPr>
        <w:rPr>
          <w:rFonts w:asciiTheme="minorEastAsia"/>
        </w:rPr>
      </w:pPr>
      <w:r w:rsidRPr="001221B9">
        <w:rPr>
          <w:rFonts w:asciiTheme="minorEastAsia"/>
        </w:rPr>
        <w:t>賀瓌結陳而至，橫亙數十里。王帥銀槍都陷其陳，</w:t>
      </w:r>
      <w:r w:rsidRPr="001221B9">
        <w:rPr>
          <w:rStyle w:val="00Text"/>
          <w:rFonts w:asciiTheme="minorEastAsia"/>
        </w:rPr>
        <w:t>陳，讀曰陣；下同。帥，讀曰率。</w:t>
      </w:r>
      <w:r w:rsidRPr="001221B9">
        <w:rPr>
          <w:rFonts w:asciiTheme="minorEastAsia"/>
        </w:rPr>
        <w:t>衝盪擊斬，往返十餘里。行營左廂馬軍都指揮使、鄭州防禦使王彥章軍先敗，西走趣濮陽。</w:t>
      </w:r>
      <w:r w:rsidRPr="001221B9">
        <w:rPr>
          <w:rStyle w:val="00Text"/>
          <w:rFonts w:asciiTheme="minorEastAsia"/>
        </w:rPr>
        <w:t>梁之騎兵先敗走。趣，七喻翻；下同。</w:t>
      </w:r>
      <w:r w:rsidRPr="001221B9">
        <w:rPr>
          <w:rFonts w:asciiTheme="minorEastAsia"/>
        </w:rPr>
        <w:t>晉輜重在陳西，望見梁旗幟，驚潰，</w:t>
      </w:r>
      <w:r w:rsidRPr="001221B9">
        <w:rPr>
          <w:rStyle w:val="00Text"/>
          <w:rFonts w:asciiTheme="minorEastAsia"/>
        </w:rPr>
        <w:t>晉輜重見梁騎兵西嚮，謂其來犯，故驚而潰。</w:t>
      </w:r>
      <w:r w:rsidRPr="001221B9">
        <w:rPr>
          <w:rFonts w:asciiTheme="minorEastAsia"/>
        </w:rPr>
        <w:t>入幽州陳，幽州兵亦擾亂，自相蹈藉；</w:t>
      </w:r>
      <w:r w:rsidRPr="001221B9">
        <w:rPr>
          <w:rStyle w:val="00Text"/>
          <w:rFonts w:asciiTheme="minorEastAsia"/>
        </w:rPr>
        <w:t>藉，慈夜翻。</w:t>
      </w:r>
      <w:r w:rsidRPr="001221B9">
        <w:rPr>
          <w:rFonts w:asciiTheme="minorEastAsia"/>
        </w:rPr>
        <w:t>周德威不能制，父子皆戰死。</w:t>
      </w:r>
      <w:r w:rsidRPr="001221B9">
        <w:rPr>
          <w:rStyle w:val="00Text"/>
          <w:rFonts w:asciiTheme="minorEastAsia"/>
        </w:rPr>
        <w:t>陳旣擾亂，周德威雖勇，一夫敵耳。</w:t>
      </w:r>
      <w:r w:rsidRPr="001221B9">
        <w:rPr>
          <w:rFonts w:asciiTheme="minorEastAsia"/>
        </w:rPr>
        <w:t>魏博節度副使不緘與輜重俱行，亦死。</w:t>
      </w:r>
    </w:p>
    <w:p w:rsidR="00934453" w:rsidRPr="001221B9" w:rsidRDefault="00934453" w:rsidP="00DF5A42">
      <w:pPr>
        <w:rPr>
          <w:rFonts w:asciiTheme="minorEastAsia"/>
        </w:rPr>
      </w:pPr>
      <w:r w:rsidRPr="001221B9">
        <w:rPr>
          <w:rFonts w:asciiTheme="minorEastAsia"/>
        </w:rPr>
        <w:t>晉兵無復部伍。梁兵四集，勢甚盛。晉王據高丘收散兵，至日中，軍復振。</w:t>
      </w:r>
      <w:r w:rsidRPr="001221B9">
        <w:rPr>
          <w:rStyle w:val="00Text"/>
          <w:rFonts w:asciiTheme="minorEastAsia"/>
        </w:rPr>
        <w:t>據高丘則散兵望旗聞鼓而集，故其軍復振。復振者，言其師徒已橈敗，復振迅而起也。</w:t>
      </w:r>
      <w:r w:rsidRPr="001221B9">
        <w:rPr>
          <w:rFonts w:asciiTheme="minorEastAsia"/>
        </w:rPr>
        <w:t>陂中有土山，賀瓌引兵據之。晉王謂將士曰︰</w:t>
      </w:r>
      <w:r w:rsidR="000F1B0C">
        <w:rPr>
          <w:rFonts w:asciiTheme="minorEastAsia"/>
        </w:rPr>
        <w:t>「</w:t>
      </w:r>
      <w:r w:rsidRPr="001221B9">
        <w:rPr>
          <w:rFonts w:asciiTheme="minorEastAsia"/>
        </w:rPr>
        <w:t>今日得此山者勝，吾與汝曹奪之。</w:t>
      </w:r>
      <w:r w:rsidR="000F1B0C">
        <w:rPr>
          <w:rFonts w:asciiTheme="minorEastAsia"/>
        </w:rPr>
        <w:t>」</w:t>
      </w:r>
      <w:r w:rsidRPr="001221B9">
        <w:rPr>
          <w:rFonts w:asciiTheme="minorEastAsia"/>
        </w:rPr>
        <w:t>卽引騎兵先登，李從珂與銀槍大將王</w:t>
      </w:r>
      <w:r w:rsidR="000F1B0C">
        <w:rPr>
          <w:rStyle w:val="00Text"/>
          <w:rFonts w:asciiTheme="minorEastAsia"/>
        </w:rPr>
        <w:t>『</w:t>
      </w:r>
      <w:r w:rsidRPr="001221B9">
        <w:rPr>
          <w:rStyle w:val="00Text"/>
          <w:rFonts w:asciiTheme="minorEastAsia"/>
        </w:rPr>
        <w:t>嚴︰</w:t>
      </w:r>
      <w:r w:rsidR="000F1B0C">
        <w:rPr>
          <w:rStyle w:val="00Text"/>
          <w:rFonts w:asciiTheme="minorEastAsia"/>
        </w:rPr>
        <w:t>「</w:t>
      </w:r>
      <w:r w:rsidRPr="001221B9">
        <w:rPr>
          <w:rStyle w:val="00Text"/>
          <w:rFonts w:asciiTheme="minorEastAsia"/>
        </w:rPr>
        <w:t>王</w:t>
      </w:r>
      <w:r w:rsidR="000F1B0C">
        <w:rPr>
          <w:rStyle w:val="00Text"/>
          <w:rFonts w:asciiTheme="minorEastAsia"/>
        </w:rPr>
        <w:t>」</w:t>
      </w:r>
      <w:r w:rsidRPr="001221B9">
        <w:rPr>
          <w:rStyle w:val="00Text"/>
          <w:rFonts w:asciiTheme="minorEastAsia"/>
        </w:rPr>
        <w:t>改</w:t>
      </w:r>
      <w:r w:rsidR="000F1B0C">
        <w:rPr>
          <w:rStyle w:val="00Text"/>
          <w:rFonts w:asciiTheme="minorEastAsia"/>
        </w:rPr>
        <w:t>「</w:t>
      </w:r>
      <w:r w:rsidRPr="001221B9">
        <w:rPr>
          <w:rStyle w:val="00Text"/>
          <w:rFonts w:asciiTheme="minorEastAsia"/>
        </w:rPr>
        <w:t>李</w:t>
      </w:r>
      <w:r w:rsidR="000F1B0C">
        <w:rPr>
          <w:rStyle w:val="00Text"/>
          <w:rFonts w:asciiTheme="minorEastAsia"/>
        </w:rPr>
        <w:t>」</w:t>
      </w:r>
      <w:r w:rsidRPr="001221B9">
        <w:rPr>
          <w:rStyle w:val="00Text"/>
          <w:rFonts w:asciiTheme="minorEastAsia"/>
        </w:rPr>
        <w:t>；下同。</w:t>
      </w:r>
      <w:r w:rsidR="000F1B0C">
        <w:rPr>
          <w:rStyle w:val="00Text"/>
          <w:rFonts w:asciiTheme="minorEastAsia"/>
        </w:rPr>
        <w:t>』</w:t>
      </w:r>
      <w:r w:rsidRPr="001221B9">
        <w:rPr>
          <w:rFonts w:asciiTheme="minorEastAsia"/>
        </w:rPr>
        <w:t>建及以步卒繼之，梁兵紛紛而下，遂奪其山。</w:t>
      </w:r>
      <w:r w:rsidRPr="001221B9">
        <w:rPr>
          <w:rStyle w:val="00Text"/>
          <w:rFonts w:asciiTheme="minorEastAsia"/>
        </w:rPr>
        <w:t>用兵之勢，據高以臨下者勝。晉兵旣奪土山，賀瓌失地利矣。珂，丘何翻。</w:t>
      </w:r>
    </w:p>
    <w:p w:rsidR="00934453" w:rsidRPr="001221B9" w:rsidRDefault="00934453" w:rsidP="00DF5A42">
      <w:pPr>
        <w:rPr>
          <w:rFonts w:asciiTheme="minorEastAsia"/>
        </w:rPr>
      </w:pPr>
      <w:r w:rsidRPr="001221B9">
        <w:rPr>
          <w:rFonts w:asciiTheme="minorEastAsia"/>
        </w:rPr>
        <w:t>日向晡，</w:t>
      </w:r>
      <w:r w:rsidRPr="001221B9">
        <w:rPr>
          <w:rStyle w:val="00Text"/>
          <w:rFonts w:asciiTheme="minorEastAsia"/>
        </w:rPr>
        <w:t>晡，奔謨翻。</w:t>
      </w:r>
      <w:r w:rsidRPr="001221B9">
        <w:rPr>
          <w:rFonts w:asciiTheme="minorEastAsia"/>
        </w:rPr>
        <w:t>賀瓌陳於山西，晉兵望之有懼色。諸將以為諸軍未盡集，不若斂兵還營，詰朝復戰。</w:t>
      </w:r>
      <w:r w:rsidRPr="001221B9">
        <w:rPr>
          <w:rStyle w:val="00Text"/>
          <w:rFonts w:asciiTheme="minorEastAsia"/>
        </w:rPr>
        <w:t>詰，去吉翻。復，扶又翻。</w:t>
      </w:r>
      <w:r w:rsidRPr="001221B9">
        <w:rPr>
          <w:rFonts w:asciiTheme="minorEastAsia"/>
        </w:rPr>
        <w:t>天平節度使、東南面招討使閻寶曰︰</w:t>
      </w:r>
      <w:r w:rsidR="000F1B0C">
        <w:rPr>
          <w:rFonts w:asciiTheme="minorEastAsia"/>
        </w:rPr>
        <w:t>「</w:t>
      </w:r>
      <w:r w:rsidRPr="001221B9">
        <w:rPr>
          <w:rFonts w:asciiTheme="minorEastAsia"/>
        </w:rPr>
        <w:t>王彥章騎兵已入濮陽，</w:t>
      </w:r>
      <w:r w:rsidRPr="001221B9">
        <w:rPr>
          <w:rStyle w:val="00Text"/>
          <w:rFonts w:asciiTheme="minorEastAsia"/>
        </w:rPr>
        <w:t>言王彥章所領騎兵已敗而西去。</w:t>
      </w:r>
      <w:r w:rsidRPr="001221B9">
        <w:rPr>
          <w:rFonts w:asciiTheme="minorEastAsia"/>
        </w:rPr>
        <w:t>山下惟步卒，</w:t>
      </w:r>
      <w:r w:rsidRPr="001221B9">
        <w:rPr>
          <w:rStyle w:val="00Text"/>
          <w:rFonts w:asciiTheme="minorEastAsia"/>
        </w:rPr>
        <w:t>山下謂土山之下。此卽指言賀瓌陳於山西之兵。</w:t>
      </w:r>
      <w:r w:rsidRPr="001221B9">
        <w:rPr>
          <w:rFonts w:asciiTheme="minorEastAsia"/>
        </w:rPr>
        <w:t>向晚皆有歸志，我乘高趣下擊之，破之必矣。今王深入敵境，偏師不利，</w:t>
      </w:r>
      <w:r w:rsidRPr="001221B9">
        <w:rPr>
          <w:rStyle w:val="00Text"/>
          <w:rFonts w:asciiTheme="minorEastAsia"/>
        </w:rPr>
        <w:t>謂周德威之兵喪敗。</w:t>
      </w:r>
      <w:r w:rsidRPr="001221B9">
        <w:rPr>
          <w:rFonts w:asciiTheme="minorEastAsia"/>
        </w:rPr>
        <w:t>若復引退，必為所乘。</w:t>
      </w:r>
      <w:r w:rsidRPr="001221B9">
        <w:rPr>
          <w:rStyle w:val="00Text"/>
          <w:rFonts w:asciiTheme="minorEastAsia"/>
        </w:rPr>
        <w:t>復，扶又翻；下同。</w:t>
      </w:r>
      <w:r w:rsidRPr="001221B9">
        <w:rPr>
          <w:rFonts w:asciiTheme="minorEastAsia"/>
        </w:rPr>
        <w:t>諸軍未集者聞梁再克，必不戰自潰。凡決勝料敵，惟觀情勢，情勢已得，斷在不疑。</w:t>
      </w:r>
      <w:r w:rsidRPr="001221B9">
        <w:rPr>
          <w:rStyle w:val="00Text"/>
          <w:rFonts w:asciiTheme="minorEastAsia"/>
        </w:rPr>
        <w:t>斷，丁亂翻。</w:t>
      </w:r>
      <w:r w:rsidRPr="001221B9">
        <w:rPr>
          <w:rFonts w:asciiTheme="minorEastAsia"/>
        </w:rPr>
        <w:t>王之成敗，在此一戰；若不決力取勝，縱收餘衆北歸，河朔非王有也。</w:t>
      </w:r>
      <w:r w:rsidR="000F1B0C">
        <w:rPr>
          <w:rFonts w:asciiTheme="minorEastAsia"/>
        </w:rPr>
        <w:t>」</w:t>
      </w:r>
      <w:r w:rsidRPr="001221B9">
        <w:rPr>
          <w:rStyle w:val="00Text"/>
          <w:rFonts w:asciiTheme="minorEastAsia"/>
        </w:rPr>
        <w:t>言晉大舉而敗退，梁兵乘勝渡河，則河朔必望風而歸梁。</w:t>
      </w:r>
      <w:r w:rsidRPr="001221B9">
        <w:rPr>
          <w:rFonts w:asciiTheme="minorEastAsia"/>
        </w:rPr>
        <w:t>昭義節度使李嗣昭曰︰</w:t>
      </w:r>
      <w:r w:rsidR="000F1B0C">
        <w:rPr>
          <w:rFonts w:asciiTheme="minorEastAsia"/>
        </w:rPr>
        <w:t>「</w:t>
      </w:r>
      <w:r w:rsidRPr="001221B9">
        <w:rPr>
          <w:rFonts w:asciiTheme="minorEastAsia"/>
        </w:rPr>
        <w:t>賊無營壘，日晚思歸，但以精騎擾之，使不得夕食，俟其引退，追擊可破也。我若斂兵還營，彼歸整衆復來，勝負未可知也。</w:t>
      </w:r>
      <w:r w:rsidR="000F1B0C">
        <w:rPr>
          <w:rFonts w:asciiTheme="minorEastAsia"/>
        </w:rPr>
        <w:t>」</w:t>
      </w:r>
      <w:r w:rsidRPr="001221B9">
        <w:rPr>
          <w:rFonts w:asciiTheme="minorEastAsia"/>
        </w:rPr>
        <w:t>王建及擐甲橫槊而進</w:t>
      </w:r>
      <w:r w:rsidRPr="001221B9">
        <w:rPr>
          <w:rStyle w:val="00Text"/>
          <w:rFonts w:asciiTheme="minorEastAsia"/>
        </w:rPr>
        <w:t>擐，音宦。</w:t>
      </w:r>
      <w:r w:rsidRPr="001221B9">
        <w:rPr>
          <w:rFonts w:asciiTheme="minorEastAsia"/>
        </w:rPr>
        <w:t>曰︰</w:t>
      </w:r>
      <w:r w:rsidR="000F1B0C">
        <w:rPr>
          <w:rFonts w:asciiTheme="minorEastAsia"/>
        </w:rPr>
        <w:t>「</w:t>
      </w:r>
      <w:r w:rsidRPr="001221B9">
        <w:rPr>
          <w:rFonts w:asciiTheme="minorEastAsia"/>
        </w:rPr>
        <w:t>賊大將已遁，</w:t>
      </w:r>
      <w:r w:rsidRPr="001221B9">
        <w:rPr>
          <w:rStyle w:val="00Text"/>
          <w:rFonts w:asciiTheme="minorEastAsia"/>
        </w:rPr>
        <w:t>大將指王彥章。</w:t>
      </w:r>
      <w:r w:rsidRPr="001221B9">
        <w:rPr>
          <w:rFonts w:asciiTheme="minorEastAsia"/>
        </w:rPr>
        <w:t>王之騎軍一無所失，今擊此疲乏之衆，如拉朽耳。</w:t>
      </w:r>
      <w:r w:rsidRPr="001221B9">
        <w:rPr>
          <w:rStyle w:val="00Text"/>
          <w:rFonts w:asciiTheme="minorEastAsia"/>
        </w:rPr>
        <w:t>拉，盧合翻。</w:t>
      </w:r>
      <w:r w:rsidRPr="001221B9">
        <w:rPr>
          <w:rFonts w:asciiTheme="minorEastAsia"/>
        </w:rPr>
        <w:t>王但登山，觀臣為王破賊。</w:t>
      </w:r>
      <w:r w:rsidR="000F1B0C">
        <w:rPr>
          <w:rFonts w:asciiTheme="minorEastAsia"/>
        </w:rPr>
        <w:t>」</w:t>
      </w:r>
      <w:r w:rsidRPr="001221B9">
        <w:rPr>
          <w:rFonts w:asciiTheme="minorEastAsia"/>
        </w:rPr>
        <w:t>王愕然曰︰</w:t>
      </w:r>
      <w:r w:rsidR="000F1B0C">
        <w:rPr>
          <w:rFonts w:asciiTheme="minorEastAsia"/>
        </w:rPr>
        <w:t>「</w:t>
      </w:r>
      <w:r w:rsidRPr="001221B9">
        <w:rPr>
          <w:rFonts w:asciiTheme="minorEastAsia"/>
        </w:rPr>
        <w:t>非公等言，吾幾誤計。</w:t>
      </w:r>
      <w:r w:rsidR="000F1B0C">
        <w:rPr>
          <w:rFonts w:asciiTheme="minorEastAsia"/>
        </w:rPr>
        <w:t>」</w:t>
      </w:r>
      <w:r w:rsidRPr="001221B9">
        <w:rPr>
          <w:rStyle w:val="00Text"/>
          <w:rFonts w:asciiTheme="minorEastAsia"/>
        </w:rPr>
        <w:t>為，于偽翻。幾，居依翻。</w:t>
      </w:r>
      <w:r w:rsidRPr="001221B9">
        <w:rPr>
          <w:rFonts w:asciiTheme="minorEastAsia"/>
        </w:rPr>
        <w:t>嗣昭、建及以騎兵大呼陷陳，</w:t>
      </w:r>
      <w:r w:rsidRPr="001221B9">
        <w:rPr>
          <w:rStyle w:val="00Text"/>
          <w:rFonts w:asciiTheme="minorEastAsia"/>
        </w:rPr>
        <w:t>呼，火故翻。</w:t>
      </w:r>
      <w:r w:rsidRPr="001221B9">
        <w:rPr>
          <w:rFonts w:asciiTheme="minorEastAsia"/>
        </w:rPr>
        <w:t>諸軍繼之，梁兵大敗。元城令吳瓊，貴鄕令胡裝，各帥白丁萬人，於山下曳柴揚塵，鼓譟以助其勢。梁兵自相騰藉，棄甲山積，死亡者幾三萬人。</w:t>
      </w:r>
      <w:r w:rsidRPr="001221B9">
        <w:rPr>
          <w:rStyle w:val="00Text"/>
          <w:rFonts w:asciiTheme="minorEastAsia"/>
        </w:rPr>
        <w:t>帥，讀曰率。幾，居依翻。</w:t>
      </w:r>
      <w:r w:rsidRPr="001221B9">
        <w:rPr>
          <w:rFonts w:asciiTheme="minorEastAsia"/>
        </w:rPr>
        <w:t>裝，證之曾孫也。</w:t>
      </w:r>
      <w:r w:rsidRPr="001221B9">
        <w:rPr>
          <w:rStyle w:val="00Text"/>
          <w:rFonts w:asciiTheme="minorEastAsia"/>
        </w:rPr>
        <w:t>胡證在唐，歷事憲、穆，位通顯，家富於財。證，音正。</w:t>
      </w:r>
      <w:r w:rsidRPr="001221B9">
        <w:rPr>
          <w:rFonts w:asciiTheme="minorEastAsia"/>
        </w:rPr>
        <w:t>是日，兩軍所喪士卒各三之二，皆不能振。</w:t>
      </w:r>
      <w:r w:rsidRPr="001221B9">
        <w:rPr>
          <w:rStyle w:val="00Text"/>
          <w:rFonts w:asciiTheme="minorEastAsia"/>
        </w:rPr>
        <w:t>此所謂俱傷而兩敗也。喪，息浪翻；下喪吾同。</w:t>
      </w:r>
    </w:p>
    <w:p w:rsidR="00934453" w:rsidRPr="001221B9" w:rsidRDefault="00934453" w:rsidP="00DF5A42">
      <w:pPr>
        <w:rPr>
          <w:rFonts w:asciiTheme="minorEastAsia"/>
        </w:rPr>
      </w:pPr>
      <w:r w:rsidRPr="001221B9">
        <w:rPr>
          <w:rFonts w:asciiTheme="minorEastAsia"/>
        </w:rPr>
        <w:t>晉王還營，聞周德威父子死，哭之慟，曰︰</w:t>
      </w:r>
      <w:r w:rsidR="000F1B0C">
        <w:rPr>
          <w:rFonts w:asciiTheme="minorEastAsia"/>
        </w:rPr>
        <w:t>「</w:t>
      </w:r>
      <w:r w:rsidRPr="001221B9">
        <w:rPr>
          <w:rFonts w:asciiTheme="minorEastAsia"/>
        </w:rPr>
        <w:t>喪吾良將，是吾罪也。</w:t>
      </w:r>
      <w:r w:rsidR="000F1B0C">
        <w:rPr>
          <w:rFonts w:asciiTheme="minorEastAsia"/>
        </w:rPr>
        <w:t>」</w:t>
      </w:r>
      <w:r w:rsidRPr="001221B9">
        <w:rPr>
          <w:rFonts w:asciiTheme="minorEastAsia"/>
        </w:rPr>
        <w:t>以其子幽州中軍兵馬使光輔為嵐州刺史。</w:t>
      </w:r>
      <w:r w:rsidRPr="001221B9">
        <w:rPr>
          <w:rStyle w:val="00Text"/>
          <w:rFonts w:asciiTheme="minorEastAsia"/>
        </w:rPr>
        <w:t>晉王悔不用周德威之言，致其戰死，故罪己而擢其子。嵐，盧含翻。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李嗣源與李從珂相失，見晉軍橈敗，</w:t>
      </w:r>
      <w:r w:rsidRPr="001221B9">
        <w:rPr>
          <w:rFonts w:asciiTheme="minorEastAsia" w:eastAsiaTheme="minorEastAsia"/>
        </w:rPr>
        <w:t>橈，奴敎翻。勢屈為橈。</w:t>
      </w:r>
      <w:r w:rsidRPr="00101E55">
        <w:rPr>
          <w:rStyle w:val="01Text"/>
          <w:rFonts w:asciiTheme="minorEastAsia" w:eastAsiaTheme="minorEastAsia"/>
          <w:sz w:val="21"/>
        </w:rPr>
        <w:t>不知王所之，或曰︰</w:t>
      </w:r>
      <w:r w:rsidR="000F1B0C">
        <w:rPr>
          <w:rStyle w:val="01Text"/>
          <w:rFonts w:asciiTheme="minorEastAsia" w:eastAsiaTheme="minorEastAsia"/>
          <w:sz w:val="21"/>
        </w:rPr>
        <w:t>「</w:t>
      </w:r>
      <w:r w:rsidRPr="00101E55">
        <w:rPr>
          <w:rStyle w:val="01Text"/>
          <w:rFonts w:asciiTheme="minorEastAsia" w:eastAsiaTheme="minorEastAsia"/>
          <w:sz w:val="21"/>
        </w:rPr>
        <w:t>王以北渡河矣。</w:t>
      </w:r>
      <w:r w:rsidR="000F1B0C">
        <w:rPr>
          <w:rStyle w:val="01Text"/>
          <w:rFonts w:asciiTheme="minorEastAsia" w:eastAsiaTheme="minorEastAsia"/>
          <w:sz w:val="21"/>
        </w:rPr>
        <w:t>」</w:t>
      </w:r>
      <w:r w:rsidR="000F1B0C">
        <w:rPr>
          <w:rFonts w:asciiTheme="minorEastAsia" w:eastAsiaTheme="minorEastAsia"/>
        </w:rPr>
        <w:t>「</w:t>
      </w:r>
      <w:r w:rsidRPr="001221B9">
        <w:rPr>
          <w:rFonts w:asciiTheme="minorEastAsia" w:eastAsiaTheme="minorEastAsia"/>
        </w:rPr>
        <w:t>以</w:t>
      </w:r>
      <w:r w:rsidR="000F1B0C">
        <w:rPr>
          <w:rFonts w:asciiTheme="minorEastAsia" w:eastAsiaTheme="minorEastAsia"/>
        </w:rPr>
        <w:t>」</w:t>
      </w:r>
      <w:r w:rsidRPr="001221B9">
        <w:rPr>
          <w:rFonts w:asciiTheme="minorEastAsia" w:eastAsiaTheme="minorEastAsia"/>
        </w:rPr>
        <w:t>，當作</w:t>
      </w:r>
      <w:r w:rsidR="000F1B0C">
        <w:rPr>
          <w:rFonts w:asciiTheme="minorEastAsia" w:eastAsiaTheme="minorEastAsia"/>
        </w:rPr>
        <w:t>「</w:t>
      </w:r>
      <w:r w:rsidRPr="001221B9">
        <w:rPr>
          <w:rFonts w:asciiTheme="minorEastAsia" w:eastAsiaTheme="minorEastAsia"/>
        </w:rPr>
        <w:t>已</w:t>
      </w:r>
      <w:r w:rsidR="000F1B0C">
        <w:rPr>
          <w:rFonts w:asciiTheme="minorEastAsia" w:eastAsiaTheme="minorEastAsia"/>
        </w:rPr>
        <w:t>」</w:t>
      </w:r>
      <w:r w:rsidRPr="001221B9">
        <w:rPr>
          <w:rFonts w:asciiTheme="minorEastAsia" w:eastAsiaTheme="minorEastAsia"/>
        </w:rPr>
        <w:t>。</w:t>
      </w:r>
      <w:r w:rsidR="000F1B0C">
        <w:rPr>
          <w:rFonts w:asciiTheme="minorEastAsia" w:eastAsiaTheme="minorEastAsia"/>
        </w:rPr>
        <w:t>『</w:t>
      </w:r>
      <w:r w:rsidRPr="001221B9">
        <w:rPr>
          <w:rFonts w:asciiTheme="minorEastAsia" w:eastAsiaTheme="minorEastAsia"/>
        </w:rPr>
        <w:t>章︰乙十一行本正作</w:t>
      </w:r>
      <w:r w:rsidR="000F1B0C">
        <w:rPr>
          <w:rFonts w:asciiTheme="minorEastAsia" w:eastAsiaTheme="minorEastAsia"/>
        </w:rPr>
        <w:t>「</w:t>
      </w:r>
      <w:r w:rsidRPr="001221B9">
        <w:rPr>
          <w:rFonts w:asciiTheme="minorEastAsia" w:eastAsiaTheme="minorEastAsia"/>
        </w:rPr>
        <w:t>已</w:t>
      </w:r>
      <w:r w:rsidR="000F1B0C">
        <w:rPr>
          <w:rFonts w:asciiTheme="minorEastAsia" w:eastAsiaTheme="minorEastAsia"/>
        </w:rPr>
        <w:t>」</w:t>
      </w:r>
      <w:r w:rsidRPr="001221B9">
        <w:rPr>
          <w:rFonts w:asciiTheme="minorEastAsia" w:eastAsiaTheme="minorEastAsia"/>
        </w:rPr>
        <w:t>；孔本同。</w:t>
      </w:r>
      <w:r w:rsidR="000F1B0C">
        <w:rPr>
          <w:rFonts w:asciiTheme="minorEastAsia" w:eastAsiaTheme="minorEastAsia"/>
        </w:rPr>
        <w:t>』</w:t>
      </w:r>
      <w:r w:rsidRPr="00101E55">
        <w:rPr>
          <w:rStyle w:val="01Text"/>
          <w:rFonts w:asciiTheme="minorEastAsia" w:eastAsiaTheme="minorEastAsia"/>
          <w:sz w:val="21"/>
        </w:rPr>
        <w:t>嗣源遂乘冰北渡，將之相州。</w:t>
      </w:r>
      <w:r w:rsidRPr="001221B9">
        <w:rPr>
          <w:rFonts w:asciiTheme="minorEastAsia" w:eastAsiaTheme="minorEastAsia"/>
        </w:rPr>
        <w:t>欲自相州歸邢州。相，息亮翻。</w:t>
      </w:r>
      <w:r w:rsidRPr="00101E55">
        <w:rPr>
          <w:rStyle w:val="01Text"/>
          <w:rFonts w:asciiTheme="minorEastAsia" w:eastAsiaTheme="minorEastAsia"/>
          <w:sz w:val="21"/>
        </w:rPr>
        <w:t>是日，從珂從王奪山，</w:t>
      </w:r>
      <w:r w:rsidRPr="001221B9">
        <w:rPr>
          <w:rFonts w:asciiTheme="minorEastAsia" w:eastAsiaTheme="minorEastAsia"/>
        </w:rPr>
        <w:t>謂奪土山也。</w:t>
      </w:r>
      <w:r w:rsidRPr="00101E55">
        <w:rPr>
          <w:rStyle w:val="01Text"/>
          <w:rFonts w:asciiTheme="minorEastAsia" w:eastAsiaTheme="minorEastAsia"/>
          <w:sz w:val="21"/>
        </w:rPr>
        <w:t>晚戰皆有功。甲子，晉王進攻濮陽，拔之。</w:t>
      </w:r>
      <w:r w:rsidRPr="001221B9">
        <w:rPr>
          <w:rFonts w:asciiTheme="minorEastAsia" w:eastAsiaTheme="minorEastAsia"/>
        </w:rPr>
        <w:t>九域志︰濮陽縣在濮州西九十里。按唐志，濮陽屬濮州，九域志為澶州治所。唐澶州治頓丘縣，宋熙寧六年省頓丘入清豐縣。清豐縣在澶州北六十里，縣有舊州鎭，卽澶州所治頓丘城也。蓋五代以前濮陽在河南，而九域志之濮陽，晉天福四年移就澶州南郭者也。</w:t>
      </w:r>
      <w:r w:rsidRPr="00101E55">
        <w:rPr>
          <w:rStyle w:val="01Text"/>
          <w:rFonts w:asciiTheme="minorEastAsia" w:eastAsiaTheme="minorEastAsia"/>
          <w:sz w:val="21"/>
        </w:rPr>
        <w:t>李嗣源知晉軍之捷，復來見王於濮陽，王不悅，曰︰</w:t>
      </w:r>
      <w:r w:rsidR="000F1B0C">
        <w:rPr>
          <w:rStyle w:val="01Text"/>
          <w:rFonts w:asciiTheme="minorEastAsia" w:eastAsiaTheme="minorEastAsia"/>
          <w:sz w:val="21"/>
        </w:rPr>
        <w:t>「</w:t>
      </w:r>
      <w:r w:rsidRPr="00101E55">
        <w:rPr>
          <w:rStyle w:val="01Text"/>
          <w:rFonts w:asciiTheme="minorEastAsia" w:eastAsiaTheme="minorEastAsia"/>
          <w:sz w:val="21"/>
        </w:rPr>
        <w:t>公以吾為死邪？渡河安之！</w:t>
      </w:r>
      <w:r w:rsidR="000F1B0C">
        <w:rPr>
          <w:rStyle w:val="01Text"/>
          <w:rFonts w:asciiTheme="minorEastAsia" w:eastAsiaTheme="minorEastAsia"/>
          <w:sz w:val="21"/>
        </w:rPr>
        <w:t>」</w:t>
      </w:r>
      <w:r w:rsidRPr="00101E55">
        <w:rPr>
          <w:rStyle w:val="01Text"/>
          <w:rFonts w:asciiTheme="minorEastAsia" w:eastAsiaTheme="minorEastAsia"/>
          <w:sz w:val="21"/>
        </w:rPr>
        <w:t>嗣源頓首謝罪。王以從珂有功，但賜大鍾酒以罰之；自是待嗣源稍薄。</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初，契丹主之弟撒剌阿撥</w:t>
      </w:r>
      <w:r w:rsidR="00934453" w:rsidRPr="001221B9">
        <w:rPr>
          <w:rStyle w:val="00Text"/>
          <w:rFonts w:asciiTheme="minorEastAsia"/>
        </w:rPr>
        <w:t>撒，山割翻。剌，來葛翻。</w:t>
      </w:r>
      <w:r w:rsidR="00934453" w:rsidRPr="001221B9">
        <w:rPr>
          <w:rFonts w:asciiTheme="minorEastAsia"/>
        </w:rPr>
        <w:t>號北大王，謀作亂於其國。事覺，契丹主數之曰︰</w:t>
      </w:r>
      <w:r w:rsidR="000F1B0C">
        <w:rPr>
          <w:rFonts w:asciiTheme="minorEastAsia"/>
        </w:rPr>
        <w:t>「</w:t>
      </w:r>
      <w:r w:rsidR="00934453" w:rsidRPr="001221B9">
        <w:rPr>
          <w:rFonts w:asciiTheme="minorEastAsia"/>
        </w:rPr>
        <w:t>汝與吾如手足，</w:t>
      </w:r>
      <w:r w:rsidR="00934453" w:rsidRPr="001221B9">
        <w:rPr>
          <w:rStyle w:val="00Text"/>
          <w:rFonts w:asciiTheme="minorEastAsia"/>
        </w:rPr>
        <w:t>數，所具翻。兄弟之親，如手如足。</w:t>
      </w:r>
      <w:r w:rsidR="00934453" w:rsidRPr="001221B9">
        <w:rPr>
          <w:rFonts w:asciiTheme="minorEastAsia"/>
        </w:rPr>
        <w:t>而汝興此心，我若殺汝，則與汝何異！</w:t>
      </w:r>
      <w:r w:rsidR="000F1B0C">
        <w:rPr>
          <w:rFonts w:asciiTheme="minorEastAsia"/>
        </w:rPr>
        <w:t>」</w:t>
      </w:r>
      <w:r w:rsidR="00934453" w:rsidRPr="001221B9">
        <w:rPr>
          <w:rFonts w:asciiTheme="minorEastAsia"/>
        </w:rPr>
        <w:t>乃囚之期年而釋之。撒剌阿撥帥其衆奔晉，</w:t>
      </w:r>
      <w:r w:rsidR="00934453" w:rsidRPr="001221B9">
        <w:rPr>
          <w:rStyle w:val="00Text"/>
          <w:rFonts w:asciiTheme="minorEastAsia"/>
        </w:rPr>
        <w:t>帥，讀曰率。</w:t>
      </w:r>
      <w:r w:rsidR="00934453" w:rsidRPr="001221B9">
        <w:rPr>
          <w:rFonts w:asciiTheme="minorEastAsia"/>
        </w:rPr>
        <w:t>晉王厚遇之，養為假子，任為刺史；</w:t>
      </w:r>
      <w:r w:rsidR="00934453" w:rsidRPr="001221B9">
        <w:rPr>
          <w:rStyle w:val="00Text"/>
          <w:rFonts w:asciiTheme="minorEastAsia"/>
        </w:rPr>
        <w:t>官之為刺史，而不釐務。</w:t>
      </w:r>
      <w:r w:rsidR="00934453" w:rsidRPr="001221B9">
        <w:rPr>
          <w:rFonts w:asciiTheme="minorEastAsia"/>
        </w:rPr>
        <w:t>胡柳之戰，以其妻子來奔。</w:t>
      </w:r>
    </w:p>
    <w:p w:rsidR="006E3E05" w:rsidRDefault="00934453" w:rsidP="00DF5A42">
      <w:pPr>
        <w:rPr>
          <w:rFonts w:asciiTheme="minorEastAsia"/>
        </w:rPr>
      </w:pPr>
      <w:r w:rsidRPr="001221B9">
        <w:rPr>
          <w:rFonts w:asciiTheme="minorEastAsia"/>
        </w:rPr>
        <w:t>晉軍至德勝渡，</w:t>
      </w:r>
      <w:r w:rsidRPr="001221B9">
        <w:rPr>
          <w:rStyle w:val="00Text"/>
          <w:rFonts w:asciiTheme="minorEastAsia"/>
        </w:rPr>
        <w:t>德勝渡在濮州北，河津之要也。</w:t>
      </w:r>
      <w:r w:rsidRPr="001221B9">
        <w:rPr>
          <w:rFonts w:asciiTheme="minorEastAsia"/>
        </w:rPr>
        <w:t>王彥章敗卒有走至大梁者，曰︰</w:t>
      </w:r>
      <w:r w:rsidR="000F1B0C">
        <w:rPr>
          <w:rFonts w:asciiTheme="minorEastAsia"/>
        </w:rPr>
        <w:t>「</w:t>
      </w:r>
      <w:r w:rsidRPr="001221B9">
        <w:rPr>
          <w:rFonts w:asciiTheme="minorEastAsia"/>
        </w:rPr>
        <w:t>晉人戰勝，將至矣。</w:t>
      </w:r>
      <w:r w:rsidR="000F1B0C">
        <w:rPr>
          <w:rFonts w:asciiTheme="minorEastAsia"/>
        </w:rPr>
        <w:t>」</w:t>
      </w:r>
      <w:r w:rsidRPr="001221B9">
        <w:rPr>
          <w:rFonts w:asciiTheme="minorEastAsia"/>
        </w:rPr>
        <w:t>頃之，晉兵有先至大梁問次舍者，</w:t>
      </w:r>
      <w:r w:rsidRPr="001221B9">
        <w:rPr>
          <w:rStyle w:val="00Text"/>
          <w:rFonts w:asciiTheme="minorEastAsia"/>
        </w:rPr>
        <w:t>此亦晉之散兵也。</w:t>
      </w:r>
      <w:r w:rsidRPr="001221B9">
        <w:rPr>
          <w:rFonts w:asciiTheme="minorEastAsia"/>
        </w:rPr>
        <w:t>京城大恐。帝驅市人登城，又欲奔洛陽，遇夜而止。敗卒至者不滿千人，傷夷逃散，各歸鄕里，月餘僅能成軍。</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五</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己卯、九一九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春，正月，辛巳，蜀主祀南郊，大赦。</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晉李存審於德勝南北</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北</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夾河</w:t>
      </w:r>
      <w:r w:rsidR="000F1B0C">
        <w:rPr>
          <w:rFonts w:asciiTheme="minorEastAsia" w:eastAsiaTheme="minorEastAsia"/>
        </w:rPr>
        <w:t>」</w:t>
      </w:r>
      <w:r w:rsidR="00934453" w:rsidRPr="001221B9">
        <w:rPr>
          <w:rFonts w:asciiTheme="minorEastAsia" w:eastAsiaTheme="minorEastAsia"/>
        </w:rPr>
        <w:t>二字；乙十一行本同；孔本同；張校同；退齋校同。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築兩城而守之。</w:t>
      </w:r>
      <w:r w:rsidR="00934453" w:rsidRPr="001221B9">
        <w:rPr>
          <w:rFonts w:asciiTheme="minorEastAsia" w:eastAsiaTheme="minorEastAsia"/>
        </w:rPr>
        <w:t>唐澶州治頓丘縣。自築德勝南北城，及晉天福三年遂移澶州及頓丘縣於德勝以防河津，懼契丹南牧。宋景德澶淵之役猶在德勝。熙寧以來，澶州治濮陽，又非石晉所移之地。</w:t>
      </w:r>
      <w:r w:rsidR="00934453" w:rsidRPr="00101E55">
        <w:rPr>
          <w:rStyle w:val="01Text"/>
          <w:rFonts w:asciiTheme="minorEastAsia" w:eastAsiaTheme="minorEastAsia"/>
          <w:sz w:val="21"/>
        </w:rPr>
        <w:t>晉王以存審代周德威為內外蕃漢馬步總管。晉王還魏州，遣李嗣昭權知幽州軍府事。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漢主巖立越國夫人馬氏為皇后，殷之女也。</w:t>
      </w:r>
      <w:r w:rsidR="00934453" w:rsidRPr="001221B9">
        <w:rPr>
          <w:rStyle w:val="00Text"/>
          <w:rFonts w:asciiTheme="minorEastAsia"/>
        </w:rPr>
        <w:t>巖逆婦于楚，見上卷元年。</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三月，丙戌，蜀北路行營都招討、武德節度使王宗播等自散關擊岐，渡渭水，</w:t>
      </w:r>
      <w:r w:rsidR="00934453" w:rsidRPr="001221B9">
        <w:rPr>
          <w:rStyle w:val="00Text"/>
          <w:rFonts w:asciiTheme="minorEastAsia"/>
        </w:rPr>
        <w:t>此寶雞渭河也。</w:t>
      </w:r>
      <w:r w:rsidR="00934453" w:rsidRPr="001221B9">
        <w:rPr>
          <w:rFonts w:asciiTheme="minorEastAsia"/>
        </w:rPr>
        <w:t>破岐將孟鐵山；會大雨而還，</w:t>
      </w:r>
      <w:r w:rsidR="00934453" w:rsidRPr="001221B9">
        <w:rPr>
          <w:rStyle w:val="00Text"/>
          <w:rFonts w:asciiTheme="minorEastAsia"/>
        </w:rPr>
        <w:t>還，從宣翻，又如字。</w:t>
      </w:r>
      <w:r w:rsidR="00934453" w:rsidRPr="001221B9">
        <w:rPr>
          <w:rFonts w:asciiTheme="minorEastAsia"/>
        </w:rPr>
        <w:t>分兵戍興元、鳳州及威武城。</w:t>
      </w:r>
      <w:r w:rsidR="00934453" w:rsidRPr="001221B9">
        <w:rPr>
          <w:rStyle w:val="00Text"/>
          <w:rFonts w:asciiTheme="minorEastAsia"/>
        </w:rPr>
        <w:t>威武城在鳳州北，蜀所築也。</w:t>
      </w:r>
      <w:r w:rsidR="00934453" w:rsidRPr="001221B9">
        <w:rPr>
          <w:rFonts w:asciiTheme="minorEastAsia"/>
        </w:rPr>
        <w:t>戊子，天雄節度使、同平章事王宗昱攻隴州，不克。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蜀主奢縱無度，日與太后、太妃遊宴於貴臣之家，及遊近郡名山，飲酒賦詩，所費不可勝紀。</w:t>
      </w:r>
      <w:r w:rsidR="00934453" w:rsidRPr="001221B9">
        <w:rPr>
          <w:rStyle w:val="00Text"/>
          <w:rFonts w:asciiTheme="minorEastAsia"/>
        </w:rPr>
        <w:t>勝，音升。</w:t>
      </w:r>
      <w:r w:rsidR="00934453" w:rsidRPr="001221B9">
        <w:rPr>
          <w:rFonts w:asciiTheme="minorEastAsia"/>
        </w:rPr>
        <w:t>仗內敎坊使嚴旭強取士民女子內宮中，或得厚賂而免之，以是累遷至蓬州刺史。太后、太妃各出敎令賣刺史、令、錄等官，</w:t>
      </w:r>
      <w:r w:rsidR="00934453" w:rsidRPr="001221B9">
        <w:rPr>
          <w:rStyle w:val="00Text"/>
          <w:rFonts w:asciiTheme="minorEastAsia"/>
        </w:rPr>
        <w:t>令，縣令。錄，錄事參軍。</w:t>
      </w:r>
      <w:r w:rsidR="00934453" w:rsidRPr="001221B9">
        <w:rPr>
          <w:rFonts w:asciiTheme="minorEastAsia"/>
        </w:rPr>
        <w:t>每一官闕，數人爭納賂，賂多者得之</w:t>
      </w:r>
      <w:r w:rsidR="00934453" w:rsidRPr="001221B9">
        <w:rPr>
          <w:rStyle w:val="00Text"/>
          <w:rFonts w:asciiTheme="minorEastAsia"/>
        </w:rPr>
        <w:t>史言蜀朝政濁亂。</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晉王自領盧龍節度使，</w:t>
      </w:r>
      <w:r w:rsidR="00934453" w:rsidRPr="001221B9">
        <w:rPr>
          <w:rStyle w:val="00Text"/>
          <w:rFonts w:asciiTheme="minorEastAsia"/>
        </w:rPr>
        <w:t>周德威死，難其代，且北邊大鎭，士馬強銳，故自領之。</w:t>
      </w:r>
      <w:r w:rsidR="00934453" w:rsidRPr="001221B9">
        <w:rPr>
          <w:rFonts w:asciiTheme="minorEastAsia"/>
        </w:rPr>
        <w:t>以中門使李紹宏提舉軍府事，代李嗣昭。</w:t>
      </w:r>
      <w:r w:rsidR="00934453" w:rsidRPr="001221B9">
        <w:rPr>
          <w:rStyle w:val="00Text"/>
          <w:rFonts w:asciiTheme="minorEastAsia"/>
        </w:rPr>
        <w:t>以宦者代功臣，失之矣。</w:t>
      </w:r>
      <w:r w:rsidR="00934453" w:rsidRPr="001221B9">
        <w:rPr>
          <w:rFonts w:asciiTheme="minorEastAsia"/>
        </w:rPr>
        <w:t>紹宏，宦者也，本姓馬，晉王賜姓名，使與知嵐州事孟知祥俱為</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為</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河東、魏博</w:t>
      </w:r>
      <w:r w:rsidR="000F1B0C">
        <w:rPr>
          <w:rStyle w:val="00Text"/>
          <w:rFonts w:asciiTheme="minorEastAsia"/>
        </w:rPr>
        <w:t>」</w:t>
      </w:r>
      <w:r w:rsidR="00934453" w:rsidRPr="001221B9">
        <w:rPr>
          <w:rStyle w:val="00Text"/>
          <w:rFonts w:asciiTheme="minorEastAsia"/>
        </w:rPr>
        <w:t>四字；乙十一行本同；孔本同；張校同；退齋校同。</w:t>
      </w:r>
      <w:r w:rsidR="000F1B0C">
        <w:rPr>
          <w:rStyle w:val="00Text"/>
          <w:rFonts w:asciiTheme="minorEastAsia"/>
        </w:rPr>
        <w:t>』</w:t>
      </w:r>
      <w:r w:rsidR="00934453" w:rsidRPr="001221B9">
        <w:rPr>
          <w:rFonts w:asciiTheme="minorEastAsia"/>
        </w:rPr>
        <w:t>中門使；知祥又薦敎練使鴈門郭崇韜能治劇，</w:t>
      </w:r>
      <w:r w:rsidR="00934453" w:rsidRPr="001221B9">
        <w:rPr>
          <w:rStyle w:val="00Text"/>
          <w:rFonts w:asciiTheme="minorEastAsia"/>
        </w:rPr>
        <w:t>治，直之翻。</w:t>
      </w:r>
      <w:r w:rsidR="00934453" w:rsidRPr="001221B9">
        <w:rPr>
          <w:rFonts w:asciiTheme="minorEastAsia"/>
        </w:rPr>
        <w:t>王以為中門副使。崇韜倜儻有智略，</w:t>
      </w:r>
      <w:r w:rsidR="00934453" w:rsidRPr="001221B9">
        <w:rPr>
          <w:rStyle w:val="00Text"/>
          <w:rFonts w:asciiTheme="minorEastAsia"/>
        </w:rPr>
        <w:t>倜，他狄翻。</w:t>
      </w:r>
      <w:r w:rsidR="00934453" w:rsidRPr="001221B9">
        <w:rPr>
          <w:rFonts w:asciiTheme="minorEastAsia"/>
        </w:rPr>
        <w:t>臨事敢決，王寵待日隆。</w:t>
      </w:r>
      <w:r w:rsidR="00934453" w:rsidRPr="001221B9">
        <w:rPr>
          <w:rStyle w:val="00Text"/>
          <w:rFonts w:asciiTheme="minorEastAsia"/>
        </w:rPr>
        <w:t>郭崇韜由此佐晉王滅梁。</w:t>
      </w:r>
      <w:r w:rsidR="00934453" w:rsidRPr="001221B9">
        <w:rPr>
          <w:rFonts w:asciiTheme="minorEastAsia"/>
        </w:rPr>
        <w:t>先是，中門使吳珪、張虔厚相繼獲罪，</w:t>
      </w:r>
      <w:r w:rsidR="000F1B0C">
        <w:rPr>
          <w:rStyle w:val="00Text"/>
          <w:rFonts w:asciiTheme="minorEastAsia"/>
        </w:rPr>
        <w:t>「</w:t>
      </w:r>
      <w:r w:rsidR="00934453" w:rsidRPr="001221B9">
        <w:rPr>
          <w:rStyle w:val="00Text"/>
          <w:rFonts w:asciiTheme="minorEastAsia"/>
        </w:rPr>
        <w:t>吳珪</w:t>
      </w:r>
      <w:r w:rsidR="000F1B0C">
        <w:rPr>
          <w:rStyle w:val="00Text"/>
          <w:rFonts w:asciiTheme="minorEastAsia"/>
        </w:rPr>
        <w:t>」</w:t>
      </w:r>
      <w:r w:rsidR="00934453" w:rsidRPr="001221B9">
        <w:rPr>
          <w:rStyle w:val="00Text"/>
          <w:rFonts w:asciiTheme="minorEastAsia"/>
        </w:rPr>
        <w:t>，薛史作</w:t>
      </w:r>
      <w:r w:rsidR="000F1B0C">
        <w:rPr>
          <w:rStyle w:val="00Text"/>
          <w:rFonts w:asciiTheme="minorEastAsia"/>
        </w:rPr>
        <w:t>「</w:t>
      </w:r>
      <w:r w:rsidR="00934453" w:rsidRPr="001221B9">
        <w:rPr>
          <w:rStyle w:val="00Text"/>
          <w:rFonts w:asciiTheme="minorEastAsia"/>
        </w:rPr>
        <w:t>吳琪</w:t>
      </w:r>
      <w:r w:rsidR="000F1B0C">
        <w:rPr>
          <w:rStyle w:val="00Text"/>
          <w:rFonts w:asciiTheme="minorEastAsia"/>
        </w:rPr>
        <w:t>」</w:t>
      </w:r>
      <w:r w:rsidR="00934453" w:rsidRPr="001221B9">
        <w:rPr>
          <w:rStyle w:val="00Text"/>
          <w:rFonts w:asciiTheme="minorEastAsia"/>
        </w:rPr>
        <w:t>。先，悉薦翻。</w:t>
      </w:r>
      <w:r w:rsidR="00934453" w:rsidRPr="001221B9">
        <w:rPr>
          <w:rFonts w:asciiTheme="minorEastAsia"/>
        </w:rPr>
        <w:t>及紹宏出幽州，知祥懼禍，稱疾辭位，王乃以知祥為河東馬步都虞候，自是崇韜專典機密。</w:t>
      </w:r>
      <w:r w:rsidR="00934453" w:rsidRPr="001221B9">
        <w:rPr>
          <w:rStyle w:val="00Text"/>
          <w:rFonts w:asciiTheme="minorEastAsia"/>
        </w:rPr>
        <w:t>為郭崇韜德孟知祥、薦之帥蜀張本。</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詔吳越王鏐大舉討淮南。鏐以節度副大使傳瓘為諸軍都指揮使，帥戰艦五百艘，自東洲擊吳。</w:t>
      </w:r>
      <w:r w:rsidR="00934453" w:rsidRPr="001221B9">
        <w:rPr>
          <w:rStyle w:val="00Text"/>
          <w:rFonts w:asciiTheme="minorEastAsia"/>
        </w:rPr>
        <w:t>自常州東洲出海，復泝江而入以擊吳。帥，讀曰率；下同。艦，戶黯翻。艘，蘇遭翻。</w:t>
      </w:r>
      <w:r w:rsidR="00934453" w:rsidRPr="001221B9">
        <w:rPr>
          <w:rFonts w:asciiTheme="minorEastAsia"/>
        </w:rPr>
        <w:t>吳遣舒州刺史彭彥章及裨將陳汾拒之。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吳徐溫帥將吏藩鎭請吳王稱帝，吳王不許。夏，四月，戊戌朔，卽吳國王位。大赦，改元武義；建宗廟社稷，置百官，宮殿文物皆用天子禮。以金繼土，</w:t>
      </w:r>
      <w:r w:rsidR="00934453" w:rsidRPr="001221B9">
        <w:rPr>
          <w:rStyle w:val="00Text"/>
          <w:rFonts w:asciiTheme="minorEastAsia"/>
        </w:rPr>
        <w:t>唐，土行也。吳欲繼唐，故言以金德王。</w:t>
      </w:r>
      <w:r w:rsidR="00934453" w:rsidRPr="001221B9">
        <w:rPr>
          <w:rFonts w:asciiTheme="minorEastAsia"/>
        </w:rPr>
        <w:t>臘用丑。改諡武忠王曰孝武王，廟號太祖，</w:t>
      </w:r>
      <w:r w:rsidR="00934453" w:rsidRPr="001221B9">
        <w:rPr>
          <w:rStyle w:val="00Text"/>
          <w:rFonts w:asciiTheme="minorEastAsia"/>
        </w:rPr>
        <w:t>楊行密初諡武忠王。</w:t>
      </w:r>
      <w:r w:rsidR="00934453" w:rsidRPr="001221B9">
        <w:rPr>
          <w:rFonts w:asciiTheme="minorEastAsia"/>
        </w:rPr>
        <w:t>威王曰景王，</w:t>
      </w:r>
      <w:r w:rsidR="00934453" w:rsidRPr="001221B9">
        <w:rPr>
          <w:rStyle w:val="00Text"/>
          <w:rFonts w:asciiTheme="minorEastAsia"/>
        </w:rPr>
        <w:t>楊渥初諡威王。</w:t>
      </w:r>
      <w:r w:rsidR="00934453" w:rsidRPr="001221B9">
        <w:rPr>
          <w:rFonts w:asciiTheme="minorEastAsia"/>
        </w:rPr>
        <w:t>尊母為太妃；以徐溫為大丞相、都督中外諸軍事、諸道都統、鎭海·寧國節度使，守太尉兼中書令、東海郡王，以徐知誥為左僕射、參政事兼知內外諸軍事，仍領江州團練使，以楊府左司馬王令謀為內樞</w:t>
      </w:r>
      <w:r w:rsidR="00934453" w:rsidRPr="00E60390">
        <w:rPr>
          <w:rStyle w:val="07Text"/>
          <w:rFonts w:asciiTheme="minorEastAsia"/>
          <w:sz w:val="18"/>
        </w:rPr>
        <w:t>密</w:t>
      </w:r>
      <w:r w:rsidR="00934453" w:rsidRPr="001221B9">
        <w:rPr>
          <w:rFonts w:asciiTheme="minorEastAsia"/>
        </w:rPr>
        <w:t>使，</w:t>
      </w:r>
      <w:r w:rsidR="00934453" w:rsidRPr="001221B9">
        <w:rPr>
          <w:rStyle w:val="00Text"/>
          <w:rFonts w:asciiTheme="minorEastAsia"/>
        </w:rPr>
        <w:t>吳都廣陵，故謂揚州為揚府。</w:t>
      </w:r>
      <w:r w:rsidR="00934453" w:rsidRPr="001221B9">
        <w:rPr>
          <w:rFonts w:asciiTheme="minorEastAsia"/>
        </w:rPr>
        <w:t>營田副使嚴可求為門下侍郞，鹽鐵判官駱知祥為中書侍郞，前中書舍人盧擇為吏部尚書兼太常卿，</w:t>
      </w:r>
      <w:r w:rsidR="00934453" w:rsidRPr="001221B9">
        <w:rPr>
          <w:rStyle w:val="00Text"/>
          <w:rFonts w:asciiTheme="minorEastAsia"/>
        </w:rPr>
        <w:t>前中書舍人，蓋唐官也。</w:t>
      </w:r>
      <w:r w:rsidR="00934453" w:rsidRPr="001221B9">
        <w:rPr>
          <w:rFonts w:asciiTheme="minorEastAsia"/>
        </w:rPr>
        <w:t>掌書記殷文圭為翰林學士，館驛巡官游恭知制誥，前駕部員外郞楊迢為給事中。擇，醴泉人；迢，敬之之孫也。</w:t>
      </w:r>
      <w:r w:rsidR="00934453" w:rsidRPr="001221B9">
        <w:rPr>
          <w:rStyle w:val="00Text"/>
          <w:rFonts w:asciiTheme="minorEastAsia"/>
        </w:rPr>
        <w:t>敬之，楊憑弟子也。</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錢傳瓘與彭彥章遇；傳瓘命每船皆載灰、豆及沙，乙巳，戰于狼山江。</w:t>
      </w:r>
      <w:r w:rsidR="00934453" w:rsidRPr="001221B9">
        <w:rPr>
          <w:rStyle w:val="00Text"/>
          <w:rFonts w:asciiTheme="minorEastAsia"/>
        </w:rPr>
        <w:t>今通州靜海縣南五里有狼山，山外卽大江。絕江南渡，舟行八十里抵蘇州界；自江順流出大海。</w:t>
      </w:r>
      <w:r w:rsidR="00934453" w:rsidRPr="001221B9">
        <w:rPr>
          <w:rFonts w:asciiTheme="minorEastAsia"/>
        </w:rPr>
        <w:t>吳船乘風而進，傳瓘引舟避之，旣過，自後隨之。</w:t>
      </w:r>
      <w:r w:rsidR="00934453" w:rsidRPr="001221B9">
        <w:rPr>
          <w:rStyle w:val="00Text"/>
          <w:rFonts w:asciiTheme="minorEastAsia"/>
        </w:rPr>
        <w:t>自後隨之，則風為傳瓘用。陳侯瑱破王琳亦如此。</w:t>
      </w:r>
      <w:r w:rsidR="00934453" w:rsidRPr="001221B9">
        <w:rPr>
          <w:rFonts w:asciiTheme="minorEastAsia"/>
        </w:rPr>
        <w:t>吳回船與戰，傳瓘使順風揚灰，吳人不能開目；及船舷相接，</w:t>
      </w:r>
      <w:r w:rsidR="00934453" w:rsidRPr="001221B9">
        <w:rPr>
          <w:rStyle w:val="00Text"/>
          <w:rFonts w:asciiTheme="minorEastAsia"/>
        </w:rPr>
        <w:t>舷，胡田翻，船邊也。</w:t>
      </w:r>
      <w:r w:rsidR="00934453" w:rsidRPr="001221B9">
        <w:rPr>
          <w:rFonts w:asciiTheme="minorEastAsia"/>
        </w:rPr>
        <w:t>傳瓘使散沙於己船而散豆於吳船，豆為戰血所漬，吳人踐之皆僵仆。</w:t>
      </w:r>
      <w:r w:rsidR="00934453" w:rsidRPr="001221B9">
        <w:rPr>
          <w:rStyle w:val="00Text"/>
          <w:rFonts w:asciiTheme="minorEastAsia"/>
        </w:rPr>
        <w:t>漬，疾智翻。踐，慈演翻。僵，居良翻。</w:t>
      </w:r>
      <w:r w:rsidR="00934453" w:rsidRPr="001221B9">
        <w:rPr>
          <w:rFonts w:asciiTheme="minorEastAsia"/>
        </w:rPr>
        <w:t>傳瓘因縱火焚吳船，吳兵大敗。彥章戰甚力，兵盡，繼之以木，身被數十創，</w:t>
      </w:r>
      <w:r w:rsidR="00934453" w:rsidRPr="001221B9">
        <w:rPr>
          <w:rStyle w:val="00Text"/>
          <w:rFonts w:asciiTheme="minorEastAsia"/>
        </w:rPr>
        <w:t>被，皮義翻。創，初良翻。</w:t>
      </w:r>
      <w:r w:rsidR="00934453" w:rsidRPr="001221B9">
        <w:rPr>
          <w:rFonts w:asciiTheme="minorEastAsia"/>
        </w:rPr>
        <w:t>陳汾按兵不救；彥章知不免，遂自殺。傳瓘俘吳裨將七十人，斬首千餘級。吳</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吳</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焚戰艦四百艘</w:t>
      </w:r>
      <w:r w:rsidR="000F1B0C">
        <w:rPr>
          <w:rStyle w:val="00Text"/>
          <w:rFonts w:asciiTheme="minorEastAsia"/>
        </w:rPr>
        <w:t>」</w:t>
      </w:r>
      <w:r w:rsidR="00934453" w:rsidRPr="001221B9">
        <w:rPr>
          <w:rStyle w:val="00Text"/>
          <w:rFonts w:asciiTheme="minorEastAsia"/>
        </w:rPr>
        <w:t>六字；乙十一行本同；孔本同；張校同。</w:t>
      </w:r>
      <w:r w:rsidR="000F1B0C">
        <w:rPr>
          <w:rStyle w:val="00Text"/>
          <w:rFonts w:asciiTheme="minorEastAsia"/>
        </w:rPr>
        <w:t>』</w:t>
      </w:r>
      <w:r w:rsidR="00934453" w:rsidRPr="001221B9">
        <w:rPr>
          <w:rFonts w:asciiTheme="minorEastAsia"/>
        </w:rPr>
        <w:t>人誅汾，叢沒家貲，以其半賜彥章家，稟其妻子終身。</w:t>
      </w:r>
      <w:r w:rsidR="00934453" w:rsidRPr="001221B9">
        <w:rPr>
          <w:rStyle w:val="00Text"/>
          <w:rFonts w:asciiTheme="minorEastAsia"/>
        </w:rPr>
        <w:t>稟，筆錦翻，給也。</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賀瓌攻德勝南城，百道俱進，以竹笮聯艨艟十餘艘，蒙以牛革，設睥睨、戰格如城狀，</w:t>
      </w:r>
      <w:r w:rsidR="00934453" w:rsidRPr="001221B9">
        <w:rPr>
          <w:rStyle w:val="00Text"/>
          <w:rFonts w:asciiTheme="minorEastAsia"/>
        </w:rPr>
        <w:t>窄，才各翻，竹索也。艨艟卽蒙衝，戰艦也。城上短垣謂之睥睨。睥，匹計翻。睨，五計翻。</w:t>
      </w:r>
      <w:r w:rsidR="00934453" w:rsidRPr="001221B9">
        <w:rPr>
          <w:rFonts w:asciiTheme="minorEastAsia"/>
        </w:rPr>
        <w:t>橫於河流，以斷晉之救兵，使不得渡。</w:t>
      </w:r>
      <w:r w:rsidR="00934453" w:rsidRPr="001221B9">
        <w:rPr>
          <w:rStyle w:val="00Text"/>
          <w:rFonts w:asciiTheme="minorEastAsia"/>
        </w:rPr>
        <w:t>斷，音短。</w:t>
      </w:r>
      <w:r w:rsidR="00934453" w:rsidRPr="001221B9">
        <w:rPr>
          <w:rFonts w:asciiTheme="minorEastAsia"/>
        </w:rPr>
        <w:t>晉王自引兵馳往救之，陳於北岸，不能進；</w:t>
      </w:r>
      <w:r w:rsidR="00934453" w:rsidRPr="001221B9">
        <w:rPr>
          <w:rStyle w:val="00Text"/>
          <w:rFonts w:asciiTheme="minorEastAsia"/>
        </w:rPr>
        <w:t>陳，讀曰陣。</w:t>
      </w:r>
      <w:r w:rsidR="00934453" w:rsidRPr="001221B9">
        <w:rPr>
          <w:rFonts w:asciiTheme="minorEastAsia"/>
        </w:rPr>
        <w:t>遣善游者馬破龍入南城，見守將氏延賞，延賞言矢石將盡，陷在頃刻。晉王積金帛於軍門，募能破艨艟者；衆莫知為計，親將李建及曰︰</w:t>
      </w:r>
      <w:r w:rsidR="00934453" w:rsidRPr="001221B9">
        <w:rPr>
          <w:rStyle w:val="00Text"/>
          <w:rFonts w:asciiTheme="minorEastAsia"/>
        </w:rPr>
        <w:t>李建及卽王建及，時為銀槍大將。銀槍，晉王帳前親兵也，故曰親將。建及少事李罕之為養子，後復姓王，故史或書李建及，或書王建及。</w:t>
      </w:r>
      <w:r w:rsidR="000F1B0C">
        <w:rPr>
          <w:rFonts w:asciiTheme="minorEastAsia"/>
        </w:rPr>
        <w:t>「</w:t>
      </w:r>
      <w:r w:rsidR="00934453" w:rsidRPr="001221B9">
        <w:rPr>
          <w:rFonts w:asciiTheme="minorEastAsia"/>
        </w:rPr>
        <w:t>賀瓌悉衆而來，冀此一舉；若我軍不渡，則彼為得計。今日之事，建及請以死決之。</w:t>
      </w:r>
      <w:r w:rsidR="000F1B0C">
        <w:rPr>
          <w:rFonts w:asciiTheme="minorEastAsia"/>
        </w:rPr>
        <w:t>」</w:t>
      </w:r>
      <w:r w:rsidR="00934453" w:rsidRPr="001221B9">
        <w:rPr>
          <w:rFonts w:asciiTheme="minorEastAsia"/>
        </w:rPr>
        <w:t>乃選效節敢死士得三百人，被鎧操斧，</w:t>
      </w:r>
      <w:r w:rsidR="00934453" w:rsidRPr="001221B9">
        <w:rPr>
          <w:rStyle w:val="00Text"/>
          <w:rFonts w:asciiTheme="minorEastAsia"/>
        </w:rPr>
        <w:t>被，皮義翻。操，七刀翻。</w:t>
      </w:r>
      <w:r w:rsidR="00934453" w:rsidRPr="001221B9">
        <w:rPr>
          <w:rFonts w:asciiTheme="minorEastAsia"/>
        </w:rPr>
        <w:t>帥之乘舟而進。</w:t>
      </w:r>
      <w:r w:rsidR="00934453" w:rsidRPr="001221B9">
        <w:rPr>
          <w:rStyle w:val="00Text"/>
          <w:rFonts w:asciiTheme="minorEastAsia"/>
        </w:rPr>
        <w:t>帥，讀曰率。</w:t>
      </w:r>
      <w:r w:rsidR="00934453" w:rsidRPr="001221B9">
        <w:rPr>
          <w:rFonts w:asciiTheme="minorEastAsia"/>
        </w:rPr>
        <w:t>將至艨艟，流矢雨集，建及使操斧者入艨艟間，斧其竹笮，又以木甖載薪，沃油然火，於上流縱之，</w:t>
      </w:r>
      <w:r w:rsidR="00934453" w:rsidRPr="001221B9">
        <w:rPr>
          <w:rStyle w:val="00Text"/>
          <w:rFonts w:asciiTheme="minorEastAsia"/>
        </w:rPr>
        <w:t>木甖，蓋卽韓信舊法漢書註所載者為之。操，七刀翻。甖，於耕翻。</w:t>
      </w:r>
      <w:r w:rsidR="00934453" w:rsidRPr="001221B9">
        <w:rPr>
          <w:rFonts w:asciiTheme="minorEastAsia"/>
        </w:rPr>
        <w:t>隨以巨艦實甲士，鼓譟攻之。艨艟旣斷，隨流而下，梁兵焚溺者殆半，晉兵及得渡。瓌解圍走，晉兵逐之，至濮州而還。</w:t>
      </w:r>
      <w:r w:rsidR="00934453" w:rsidRPr="001221B9">
        <w:rPr>
          <w:rStyle w:val="00Text"/>
          <w:rFonts w:asciiTheme="minorEastAsia"/>
        </w:rPr>
        <w:t>德勝至濮州九十里。還，從宣翻，又如字。</w:t>
      </w:r>
      <w:r w:rsidR="00934453" w:rsidRPr="001221B9">
        <w:rPr>
          <w:rFonts w:asciiTheme="minorEastAsia"/>
        </w:rPr>
        <w:t>瓌退屯行臺村。</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蜀主命天策府諸將無得擅離屯戍。</w:t>
      </w:r>
      <w:r w:rsidR="00934453" w:rsidRPr="001221B9">
        <w:rPr>
          <w:rStyle w:val="00Text"/>
          <w:rFonts w:asciiTheme="minorEastAsia"/>
        </w:rPr>
        <w:t>離，力智翻。</w:t>
      </w:r>
      <w:r w:rsidR="00934453" w:rsidRPr="001221B9">
        <w:rPr>
          <w:rFonts w:asciiTheme="minorEastAsia"/>
        </w:rPr>
        <w:t>五月，丁卯朔，左散旗軍使王承諤、承勳、承會違命，蜀主皆原之。</w:t>
      </w:r>
      <w:r w:rsidR="00934453" w:rsidRPr="001221B9">
        <w:rPr>
          <w:rStyle w:val="00Text"/>
          <w:rFonts w:asciiTheme="minorEastAsia"/>
        </w:rPr>
        <w:t>散，悉但翻。原者，赦其罪也。</w:t>
      </w:r>
      <w:r w:rsidR="00934453" w:rsidRPr="001221B9">
        <w:rPr>
          <w:rFonts w:asciiTheme="minorEastAsia"/>
        </w:rPr>
        <w:t>自是禁令不行。</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楚人攻荊南，季昌求救于吳，吳命鎭南節度使劉信等帥洪、吉、撫、信步兵自瀏陽趣潭州，</w:t>
      </w:r>
      <w:r w:rsidR="00934453" w:rsidRPr="001221B9">
        <w:rPr>
          <w:rStyle w:val="00Text"/>
          <w:rFonts w:asciiTheme="minorEastAsia"/>
        </w:rPr>
        <w:t>帥，讀曰率；下同。九域志︰瀏陽西南至潭州一百六十里。瀏，力求翻，又音柳。趣，七喻翻。</w:t>
      </w:r>
      <w:r w:rsidR="00934453" w:rsidRPr="001221B9">
        <w:rPr>
          <w:rFonts w:asciiTheme="minorEastAsia"/>
        </w:rPr>
        <w:t>武昌節度使李簡等帥水軍攻復州。</w:t>
      </w:r>
      <w:r w:rsidR="00934453" w:rsidRPr="001221B9">
        <w:rPr>
          <w:rStyle w:val="00Text"/>
          <w:rFonts w:asciiTheme="minorEastAsia"/>
        </w:rPr>
        <w:t>自鄂州以水軍攻復州，由大江入漢口，泝漢而上。</w:t>
      </w:r>
      <w:r w:rsidR="00934453" w:rsidRPr="001221B9">
        <w:rPr>
          <w:rFonts w:asciiTheme="minorEastAsia"/>
        </w:rPr>
        <w:t>信等至潭州東境，楚兵釋荊南引歸。簡等入復州，執其知州鮑唐。</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六月，吳人敗吳越兵于沙山。</w:t>
      </w:r>
      <w:r w:rsidR="00934453" w:rsidRPr="001221B9">
        <w:rPr>
          <w:rStyle w:val="00Text"/>
          <w:rFonts w:asciiTheme="minorEastAsia"/>
        </w:rPr>
        <w:t>敗，補邁翻。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秋，七月，吳越王鏐遣錢傳瓘將兵三萬攻吳常州，徐溫帥諸將拒之，右雄武統軍陳璋以水軍下海門出其後。</w:t>
      </w:r>
      <w:r w:rsidR="00934453" w:rsidRPr="001221B9">
        <w:rPr>
          <w:rStyle w:val="00Text"/>
          <w:rFonts w:asciiTheme="minorEastAsia"/>
        </w:rPr>
        <w:t>海門在今通州東海門縣界，大江至此入海，遵海東南則太湖入海之口，舟行由此入太湖，可以達常州之東洲。</w:t>
      </w:r>
      <w:r w:rsidR="00934453" w:rsidRPr="001221B9">
        <w:rPr>
          <w:rFonts w:asciiTheme="minorEastAsia"/>
        </w:rPr>
        <w:t>壬申，戰于無鍚。會溫病熱，不能治軍，</w:t>
      </w:r>
      <w:r w:rsidR="00934453" w:rsidRPr="001221B9">
        <w:rPr>
          <w:rStyle w:val="00Text"/>
          <w:rFonts w:asciiTheme="minorEastAsia"/>
        </w:rPr>
        <w:t>治，直之翻。</w:t>
      </w:r>
      <w:r w:rsidR="00934453" w:rsidRPr="001221B9">
        <w:rPr>
          <w:rFonts w:asciiTheme="minorEastAsia"/>
        </w:rPr>
        <w:t>吳越攻中軍，飛矢雨集，鎭海節度判官陳謙遷中軍旗鼓于左，取貌類溫者，擐甲冑，號令軍事，溫得少息；俄頃，疾稍間，</w:t>
      </w:r>
      <w:r w:rsidR="00934453" w:rsidRPr="001221B9">
        <w:rPr>
          <w:rStyle w:val="00Text"/>
          <w:rFonts w:asciiTheme="minorEastAsia"/>
        </w:rPr>
        <w:t>間，加字。</w:t>
      </w:r>
      <w:r w:rsidR="00934453" w:rsidRPr="001221B9">
        <w:rPr>
          <w:rFonts w:asciiTheme="minorEastAsia"/>
        </w:rPr>
        <w:t>出拒之。時久旱草枯，吳人乘風縱火，吳越兵亂，遂大敗，殺其將何逢、吳建，斬首萬級。傳瓘遁去，追至山南，復敗之。</w:t>
      </w:r>
      <w:r w:rsidR="00934453" w:rsidRPr="001221B9">
        <w:rPr>
          <w:rStyle w:val="00Text"/>
          <w:rFonts w:asciiTheme="minorEastAsia"/>
        </w:rPr>
        <w:t>復，扶又翻。敗，補邁翻；下同。</w:t>
      </w:r>
      <w:r w:rsidR="00934453" w:rsidRPr="001221B9">
        <w:rPr>
          <w:rFonts w:asciiTheme="minorEastAsia"/>
        </w:rPr>
        <w:t>陳璋敗吳越于香彎。</w:t>
      </w:r>
    </w:p>
    <w:p w:rsidR="00934453" w:rsidRPr="001221B9" w:rsidRDefault="00934453" w:rsidP="00DF5A42">
      <w:pPr>
        <w:rPr>
          <w:rFonts w:asciiTheme="minorEastAsia"/>
        </w:rPr>
      </w:pPr>
      <w:r w:rsidRPr="001221B9">
        <w:rPr>
          <w:rFonts w:asciiTheme="minorEastAsia"/>
        </w:rPr>
        <w:t>溫募生獲叛將陳紹者賞錢百萬，指揮使崔彥章獲之。紹勇而多謀，溫復使之典兵。</w:t>
      </w:r>
      <w:r w:rsidRPr="001221B9">
        <w:rPr>
          <w:rStyle w:val="00Text"/>
          <w:rFonts w:asciiTheme="minorEastAsia"/>
        </w:rPr>
        <w:t>霍丘之役，陳紹之功居多。溫不討其外叛之罪而念其功，故復使之典兵。</w:t>
      </w:r>
    </w:p>
    <w:p w:rsidR="00934453" w:rsidRPr="001221B9" w:rsidRDefault="00934453" w:rsidP="00DF5A42">
      <w:pPr>
        <w:rPr>
          <w:rFonts w:asciiTheme="minorEastAsia"/>
        </w:rPr>
      </w:pPr>
      <w:r w:rsidRPr="001221B9">
        <w:rPr>
          <w:rFonts w:asciiTheme="minorEastAsia"/>
        </w:rPr>
        <w:t>初，衣錦之役，</w:t>
      </w:r>
      <w:r w:rsidRPr="001221B9">
        <w:rPr>
          <w:rStyle w:val="00Text"/>
          <w:rFonts w:asciiTheme="minorEastAsia"/>
        </w:rPr>
        <w:t>見二百六十八卷乾化三年。</w:t>
      </w:r>
      <w:r w:rsidRPr="001221B9">
        <w:rPr>
          <w:rFonts w:asciiTheme="minorEastAsia"/>
        </w:rPr>
        <w:t>吳馬軍指揮曹筠叛奔吳越，</w:t>
      </w:r>
      <w:r w:rsidRPr="001221B9">
        <w:rPr>
          <w:rStyle w:val="00Text"/>
          <w:rFonts w:asciiTheme="minorEastAsia"/>
        </w:rPr>
        <w:t>指揮之下當有</w:t>
      </w:r>
      <w:r w:rsidR="000F1B0C">
        <w:rPr>
          <w:rStyle w:val="00Text"/>
          <w:rFonts w:asciiTheme="minorEastAsia"/>
        </w:rPr>
        <w:t>「</w:t>
      </w:r>
      <w:r w:rsidRPr="001221B9">
        <w:rPr>
          <w:rStyle w:val="00Text"/>
          <w:rFonts w:asciiTheme="minorEastAsia"/>
        </w:rPr>
        <w:t>使</w:t>
      </w:r>
      <w:r w:rsidR="000F1B0C">
        <w:rPr>
          <w:rStyle w:val="00Text"/>
          <w:rFonts w:asciiTheme="minorEastAsia"/>
        </w:rPr>
        <w:t>」</w:t>
      </w:r>
      <w:r w:rsidRPr="001221B9">
        <w:rPr>
          <w:rStyle w:val="00Text"/>
          <w:rFonts w:asciiTheme="minorEastAsia"/>
        </w:rPr>
        <w:t>字。</w:t>
      </w:r>
      <w:r w:rsidRPr="001221B9">
        <w:rPr>
          <w:rFonts w:asciiTheme="minorEastAsia"/>
        </w:rPr>
        <w:t>徐溫赦其妻子，厚遇之，遣間使告之曰︰</w:t>
      </w:r>
      <w:r w:rsidRPr="001221B9">
        <w:rPr>
          <w:rStyle w:val="00Text"/>
          <w:rFonts w:asciiTheme="minorEastAsia"/>
        </w:rPr>
        <w:t>間，古莧翻。</w:t>
      </w:r>
      <w:r w:rsidR="000F1B0C">
        <w:rPr>
          <w:rFonts w:asciiTheme="minorEastAsia"/>
        </w:rPr>
        <w:t>「</w:t>
      </w:r>
      <w:r w:rsidRPr="001221B9">
        <w:rPr>
          <w:rFonts w:asciiTheme="minorEastAsia"/>
        </w:rPr>
        <w:t>使汝不得志而去，吾之過也，汝無以妻子為念。</w:t>
      </w:r>
      <w:r w:rsidR="000F1B0C">
        <w:rPr>
          <w:rFonts w:asciiTheme="minorEastAsia"/>
        </w:rPr>
        <w:t>」</w:t>
      </w:r>
      <w:r w:rsidRPr="001221B9">
        <w:rPr>
          <w:rFonts w:asciiTheme="minorEastAsia"/>
        </w:rPr>
        <w:t>及是役，筠復奔吳。溫自數昔日不用筠言者三，</w:t>
      </w:r>
      <w:r w:rsidRPr="001221B9">
        <w:rPr>
          <w:rStyle w:val="00Text"/>
          <w:rFonts w:asciiTheme="minorEastAsia"/>
        </w:rPr>
        <w:t>數，所具翻。</w:t>
      </w:r>
      <w:r w:rsidRPr="001221B9">
        <w:rPr>
          <w:rFonts w:asciiTheme="minorEastAsia"/>
        </w:rPr>
        <w:t>而不問筠去來之罪，歸其田宅，復其軍職。筠內愧而卒。</w:t>
      </w:r>
      <w:r w:rsidRPr="001221B9">
        <w:rPr>
          <w:rStyle w:val="00Text"/>
          <w:rFonts w:asciiTheme="minorEastAsia"/>
        </w:rPr>
        <w:t>史言徐溫能御將。</w:t>
      </w:r>
    </w:p>
    <w:p w:rsidR="00934453" w:rsidRPr="001221B9" w:rsidRDefault="00934453" w:rsidP="00DF5A42">
      <w:pPr>
        <w:rPr>
          <w:rFonts w:asciiTheme="minorEastAsia"/>
        </w:rPr>
      </w:pPr>
      <w:r w:rsidRPr="001221B9">
        <w:rPr>
          <w:rFonts w:asciiTheme="minorEastAsia"/>
        </w:rPr>
        <w:t>知誥請帥步卒二千，易吳越旗幟鎧仗，躡敗卒而東，襲取蘇州。</w:t>
      </w:r>
      <w:r w:rsidRPr="001221B9">
        <w:rPr>
          <w:rStyle w:val="00Text"/>
          <w:rFonts w:asciiTheme="minorEastAsia"/>
        </w:rPr>
        <w:t>躡，尼輒翻。</w:t>
      </w:r>
      <w:r w:rsidRPr="001221B9">
        <w:rPr>
          <w:rFonts w:asciiTheme="minorEastAsia"/>
        </w:rPr>
        <w:t>溫曰︰</w:t>
      </w:r>
      <w:r w:rsidR="000F1B0C">
        <w:rPr>
          <w:rFonts w:asciiTheme="minorEastAsia"/>
        </w:rPr>
        <w:t>「</w:t>
      </w:r>
      <w:r w:rsidRPr="001221B9">
        <w:rPr>
          <w:rFonts w:asciiTheme="minorEastAsia"/>
        </w:rPr>
        <w:t>爾策固善；然吾且求息兵，未暇如汝言也。</w:t>
      </w:r>
      <w:r w:rsidR="000F1B0C">
        <w:rPr>
          <w:rFonts w:asciiTheme="minorEastAsia"/>
        </w:rPr>
        <w:t>」</w:t>
      </w:r>
      <w:r w:rsidRPr="001221B9">
        <w:rPr>
          <w:rFonts w:asciiTheme="minorEastAsia"/>
        </w:rPr>
        <w:t>諸將皆以為︰</w:t>
      </w:r>
      <w:r w:rsidR="000F1B0C">
        <w:rPr>
          <w:rFonts w:asciiTheme="minorEastAsia"/>
        </w:rPr>
        <w:t>「</w:t>
      </w:r>
      <w:r w:rsidRPr="001221B9">
        <w:rPr>
          <w:rFonts w:asciiTheme="minorEastAsia"/>
        </w:rPr>
        <w:t>吳越所恃者舟楫，今大旱，水道涸，此天亡之時也，宜盡步騎之勢，一舉滅之。</w:t>
      </w:r>
      <w:r w:rsidR="000F1B0C">
        <w:rPr>
          <w:rFonts w:asciiTheme="minorEastAsia"/>
        </w:rPr>
        <w:t>」</w:t>
      </w:r>
      <w:r w:rsidRPr="001221B9">
        <w:rPr>
          <w:rFonts w:asciiTheme="minorEastAsia"/>
        </w:rPr>
        <w:t>溫歎曰︰</w:t>
      </w:r>
      <w:r w:rsidR="000F1B0C">
        <w:rPr>
          <w:rFonts w:asciiTheme="minorEastAsia"/>
        </w:rPr>
        <w:t>「</w:t>
      </w:r>
      <w:r w:rsidRPr="001221B9">
        <w:rPr>
          <w:rFonts w:asciiTheme="minorEastAsia"/>
        </w:rPr>
        <w:t>天下離亂久矣，民困已甚，錢公亦未易可輕；若連兵不解，方為諸君之憂。今戰勝以懼之，戢兵以懷之，使兩地之民各安其業，君臣高枕，豈不樂哉！</w:t>
      </w:r>
      <w:r w:rsidRPr="001221B9">
        <w:rPr>
          <w:rStyle w:val="00Text"/>
          <w:rFonts w:asciiTheme="minorEastAsia"/>
        </w:rPr>
        <w:t>易，以豉翻。戢，則立翻。枕，職任翻。樂，音洛。史言徐溫能保勝安民。</w:t>
      </w:r>
      <w:r w:rsidRPr="001221B9">
        <w:rPr>
          <w:rFonts w:asciiTheme="minorEastAsia"/>
        </w:rPr>
        <w:t>多殺何為！</w:t>
      </w:r>
      <w:r w:rsidR="000F1B0C">
        <w:rPr>
          <w:rFonts w:asciiTheme="minorEastAsia"/>
        </w:rPr>
        <w:t>」</w:t>
      </w:r>
      <w:r w:rsidRPr="001221B9">
        <w:rPr>
          <w:rFonts w:asciiTheme="minorEastAsia"/>
        </w:rPr>
        <w:t>遂引還。</w:t>
      </w:r>
      <w:r w:rsidRPr="001221B9">
        <w:rPr>
          <w:rStyle w:val="00Text"/>
          <w:rFonts w:asciiTheme="minorEastAsia"/>
        </w:rPr>
        <w:t>還，從宣翻，又如字。</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吳越王鏐見何逢馬，悲不自勝，故將士心附之。</w:t>
      </w:r>
      <w:r w:rsidRPr="001221B9">
        <w:rPr>
          <w:rFonts w:asciiTheme="minorEastAsia" w:eastAsiaTheme="minorEastAsia"/>
        </w:rPr>
        <w:t>勝，音升。史言錢鏐亦能結士心以保其國。錢、楊之勢所以莫能相尚也。</w:t>
      </w:r>
      <w:r w:rsidRPr="00101E55">
        <w:rPr>
          <w:rStyle w:val="01Text"/>
          <w:rFonts w:asciiTheme="minorEastAsia" w:eastAsiaTheme="minorEastAsia"/>
          <w:sz w:val="21"/>
        </w:rPr>
        <w:t>寵姬鄭氏父犯法當死，左右為之請，</w:t>
      </w:r>
      <w:r w:rsidRPr="001221B9">
        <w:rPr>
          <w:rFonts w:asciiTheme="minorEastAsia" w:eastAsiaTheme="minorEastAsia"/>
        </w:rPr>
        <w:t>為，于偽翻。</w:t>
      </w:r>
      <w:r w:rsidRPr="00101E55">
        <w:rPr>
          <w:rStyle w:val="01Text"/>
          <w:rFonts w:asciiTheme="minorEastAsia" w:eastAsiaTheme="minorEastAsia"/>
          <w:sz w:val="21"/>
        </w:rPr>
        <w:t>鏐曰︰</w:t>
      </w:r>
      <w:r w:rsidR="000F1B0C">
        <w:rPr>
          <w:rStyle w:val="01Text"/>
          <w:rFonts w:asciiTheme="minorEastAsia" w:eastAsiaTheme="minorEastAsia"/>
          <w:sz w:val="21"/>
        </w:rPr>
        <w:t>「</w:t>
      </w:r>
      <w:r w:rsidRPr="00101E55">
        <w:rPr>
          <w:rStyle w:val="01Text"/>
          <w:rFonts w:asciiTheme="minorEastAsia" w:eastAsiaTheme="minorEastAsia"/>
          <w:sz w:val="21"/>
        </w:rPr>
        <w:t>豈可以一婦人亂我法，</w:t>
      </w:r>
      <w:r w:rsidR="000F1B0C">
        <w:rPr>
          <w:rStyle w:val="01Text"/>
          <w:rFonts w:asciiTheme="minorEastAsia" w:eastAsiaTheme="minorEastAsia"/>
          <w:sz w:val="21"/>
        </w:rPr>
        <w:t>」</w:t>
      </w:r>
      <w:r w:rsidRPr="00101E55">
        <w:rPr>
          <w:rStyle w:val="01Text"/>
          <w:rFonts w:asciiTheme="minorEastAsia" w:eastAsiaTheme="minorEastAsia"/>
          <w:sz w:val="21"/>
        </w:rPr>
        <w:t>出其女而斬之。鏐自少在軍中，</w:t>
      </w:r>
      <w:r w:rsidRPr="001221B9">
        <w:rPr>
          <w:rFonts w:asciiTheme="minorEastAsia" w:eastAsiaTheme="minorEastAsia"/>
        </w:rPr>
        <w:t>少，詩照翻。</w:t>
      </w:r>
      <w:r w:rsidRPr="00101E55">
        <w:rPr>
          <w:rStyle w:val="01Text"/>
          <w:rFonts w:asciiTheme="minorEastAsia" w:eastAsiaTheme="minorEastAsia"/>
          <w:sz w:val="21"/>
        </w:rPr>
        <w:t>夜未嘗寐，倦極則就圓木小枕，或枕大鈴，寐熟輒欹而寤，名曰</w:t>
      </w:r>
      <w:r w:rsidR="000F1B0C">
        <w:rPr>
          <w:rStyle w:val="01Text"/>
          <w:rFonts w:asciiTheme="minorEastAsia" w:eastAsiaTheme="minorEastAsia"/>
          <w:sz w:val="21"/>
        </w:rPr>
        <w:t>「</w:t>
      </w:r>
      <w:r w:rsidRPr="00101E55">
        <w:rPr>
          <w:rStyle w:val="01Text"/>
          <w:rFonts w:asciiTheme="minorEastAsia" w:eastAsiaTheme="minorEastAsia"/>
          <w:sz w:val="21"/>
        </w:rPr>
        <w:t>警枕</w:t>
      </w:r>
      <w:r w:rsidR="000F1B0C">
        <w:rPr>
          <w:rStyle w:val="01Text"/>
          <w:rFonts w:asciiTheme="minorEastAsia" w:eastAsiaTheme="minorEastAsia"/>
          <w:sz w:val="21"/>
        </w:rPr>
        <w:t>」</w:t>
      </w:r>
      <w:r w:rsidRPr="00101E55">
        <w:rPr>
          <w:rStyle w:val="01Text"/>
          <w:rFonts w:asciiTheme="minorEastAsia" w:eastAsiaTheme="minorEastAsia"/>
          <w:sz w:val="21"/>
        </w:rPr>
        <w:t>。</w:t>
      </w:r>
      <w:r w:rsidRPr="001221B9">
        <w:rPr>
          <w:rFonts w:asciiTheme="minorEastAsia" w:eastAsiaTheme="minorEastAsia"/>
        </w:rPr>
        <w:t>或枕，職任翻。記</w:t>
      </w:r>
      <w:r w:rsidRPr="001221B9">
        <w:rPr>
          <w:rFonts w:asciiTheme="minorEastAsia" w:eastAsiaTheme="minorEastAsia"/>
        </w:rPr>
        <w:t>·</w:t>
      </w:r>
      <w:r w:rsidRPr="001221B9">
        <w:rPr>
          <w:rFonts w:asciiTheme="minorEastAsia" w:eastAsiaTheme="minorEastAsia"/>
        </w:rPr>
        <w:t>少儀︰茵、席、枕、几、熲，鄭氏註曰︰熲，警枕也。孔穎達疏云︰以經枕外別言穎，穎是穎發之義，故為警枕。余謂錢鏐枕圓木小枕，或枕大鈴令欹而寤，名曰警枕，彼有豈知有禮記註疏哉！英雄之心，雖寤寐之間不忘自警，其闇與古合有如此者。</w:t>
      </w:r>
      <w:r w:rsidRPr="00101E55">
        <w:rPr>
          <w:rStyle w:val="01Text"/>
          <w:rFonts w:asciiTheme="minorEastAsia" w:eastAsiaTheme="minorEastAsia"/>
          <w:sz w:val="21"/>
        </w:rPr>
        <w:t>置粉盤于臥內，有所記則書盤中，比老不倦。</w:t>
      </w:r>
      <w:r w:rsidRPr="001221B9">
        <w:rPr>
          <w:rFonts w:asciiTheme="minorEastAsia" w:eastAsiaTheme="minorEastAsia"/>
        </w:rPr>
        <w:t>比，必利翻，及也。</w:t>
      </w:r>
      <w:r w:rsidRPr="00101E55">
        <w:rPr>
          <w:rStyle w:val="01Text"/>
          <w:rFonts w:asciiTheme="minorEastAsia" w:eastAsiaTheme="minorEastAsia"/>
          <w:sz w:val="21"/>
        </w:rPr>
        <w:t>或寢方酣，外有白事者，令侍女振紙卽寤。時彈銅丸於樓牆之外，以警直更者。</w:t>
      </w:r>
      <w:r w:rsidRPr="001221B9">
        <w:rPr>
          <w:rFonts w:asciiTheme="minorEastAsia" w:eastAsiaTheme="minorEastAsia"/>
        </w:rPr>
        <w:t>直更者卽持更之卒也。更，工衡翻。</w:t>
      </w:r>
      <w:r w:rsidRPr="00101E55">
        <w:rPr>
          <w:rStyle w:val="01Text"/>
          <w:rFonts w:asciiTheme="minorEastAsia" w:eastAsiaTheme="minorEastAsia"/>
          <w:sz w:val="21"/>
        </w:rPr>
        <w:t>嘗微行，夜叩北城門，吏不肯啓關，曰︰</w:t>
      </w:r>
      <w:r w:rsidR="000F1B0C">
        <w:rPr>
          <w:rStyle w:val="01Text"/>
          <w:rFonts w:asciiTheme="minorEastAsia" w:eastAsiaTheme="minorEastAsia"/>
          <w:sz w:val="21"/>
        </w:rPr>
        <w:t>「</w:t>
      </w:r>
      <w:r w:rsidRPr="00101E55">
        <w:rPr>
          <w:rStyle w:val="01Text"/>
          <w:rFonts w:asciiTheme="minorEastAsia" w:eastAsiaTheme="minorEastAsia"/>
          <w:sz w:val="21"/>
        </w:rPr>
        <w:t>雖大王來亦不可啓。</w:t>
      </w:r>
      <w:r w:rsidR="000F1B0C">
        <w:rPr>
          <w:rStyle w:val="01Text"/>
          <w:rFonts w:asciiTheme="minorEastAsia" w:eastAsiaTheme="minorEastAsia"/>
          <w:sz w:val="21"/>
        </w:rPr>
        <w:t>」</w:t>
      </w:r>
      <w:r w:rsidRPr="00101E55">
        <w:rPr>
          <w:rStyle w:val="01Text"/>
          <w:rFonts w:asciiTheme="minorEastAsia" w:eastAsiaTheme="minorEastAsia"/>
          <w:sz w:val="21"/>
        </w:rPr>
        <w:t>乃自他門入。明日，召北門吏，厚賜之。</w:t>
      </w:r>
      <w:r w:rsidRPr="001221B9">
        <w:rPr>
          <w:rFonts w:asciiTheme="minorEastAsia" w:eastAsiaTheme="minorEastAsia"/>
        </w:rPr>
        <w:t>史言錢鏐之公勤，皆所以保其國。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丙戌，吳王立其弟濛為廬江郡公，溥為丹楊郡公，潯為新安郡公，澈為鄱陽郡公，子繼明為廬陵郡公。</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晉王歸晉陽，以巡官馮道為掌書記。中門使郭崇韜以諸將陪食者衆，請省其數。</w:t>
      </w:r>
      <w:r w:rsidR="00934453" w:rsidRPr="001221B9">
        <w:rPr>
          <w:rStyle w:val="00Text"/>
          <w:rFonts w:asciiTheme="minorEastAsia"/>
        </w:rPr>
        <w:t>晉王與諸將同甘苦，凡食，召諸將侍食，必有不當預而預者，故郭崇韜請省之。省，所景翻，減也。</w:t>
      </w:r>
      <w:r w:rsidR="00934453" w:rsidRPr="001221B9">
        <w:rPr>
          <w:rFonts w:asciiTheme="minorEastAsia"/>
        </w:rPr>
        <w:t>王怒曰︰</w:t>
      </w:r>
      <w:r w:rsidR="000F1B0C">
        <w:rPr>
          <w:rFonts w:asciiTheme="minorEastAsia"/>
        </w:rPr>
        <w:t>「</w:t>
      </w:r>
      <w:r w:rsidR="00934453" w:rsidRPr="001221B9">
        <w:rPr>
          <w:rFonts w:asciiTheme="minorEastAsia"/>
        </w:rPr>
        <w:t>孤為效死者設食，</w:t>
      </w:r>
      <w:r w:rsidR="00934453" w:rsidRPr="001221B9">
        <w:rPr>
          <w:rStyle w:val="00Text"/>
          <w:rFonts w:asciiTheme="minorEastAsia"/>
        </w:rPr>
        <w:t>為，于偽翻。</w:t>
      </w:r>
      <w:r w:rsidR="00934453" w:rsidRPr="001221B9">
        <w:rPr>
          <w:rFonts w:asciiTheme="minorEastAsia"/>
        </w:rPr>
        <w:t>亦不得專，可令軍中別擇河北帥，孤自歸太原！</w:t>
      </w:r>
      <w:r w:rsidR="000F1B0C">
        <w:rPr>
          <w:rFonts w:asciiTheme="minorEastAsia"/>
        </w:rPr>
        <w:t>」</w:t>
      </w:r>
      <w:r w:rsidR="00934453" w:rsidRPr="001221B9">
        <w:rPr>
          <w:rStyle w:val="00Text"/>
          <w:rFonts w:asciiTheme="minorEastAsia"/>
        </w:rPr>
        <w:t>帥，所類翻。</w:t>
      </w:r>
      <w:r w:rsidR="00934453" w:rsidRPr="001221B9">
        <w:rPr>
          <w:rFonts w:asciiTheme="minorEastAsia"/>
        </w:rPr>
        <w:t>卽召馮道令草詞以示衆。道執筆逡巡不為，</w:t>
      </w:r>
      <w:r w:rsidR="00934453" w:rsidRPr="001221B9">
        <w:rPr>
          <w:rStyle w:val="00Text"/>
          <w:rFonts w:asciiTheme="minorEastAsia"/>
        </w:rPr>
        <w:t>逡，七倫翻。</w:t>
      </w:r>
      <w:r w:rsidR="00934453" w:rsidRPr="001221B9">
        <w:rPr>
          <w:rFonts w:asciiTheme="minorEastAsia"/>
        </w:rPr>
        <w:t>曰︰</w:t>
      </w:r>
      <w:r w:rsidR="000F1B0C">
        <w:rPr>
          <w:rFonts w:asciiTheme="minorEastAsia"/>
        </w:rPr>
        <w:t>「</w:t>
      </w:r>
      <w:r w:rsidR="00934453" w:rsidRPr="001221B9">
        <w:rPr>
          <w:rFonts w:asciiTheme="minorEastAsia"/>
        </w:rPr>
        <w:t>大王方平河南，定天下，崇韜所請未至大過；</w:t>
      </w:r>
      <w:r w:rsidR="00934453" w:rsidRPr="001221B9">
        <w:rPr>
          <w:rStyle w:val="00Text"/>
          <w:rFonts w:asciiTheme="minorEastAsia"/>
        </w:rPr>
        <w:t>大，讀曰太。</w:t>
      </w:r>
      <w:r w:rsidR="00934453" w:rsidRPr="001221B9">
        <w:rPr>
          <w:rFonts w:asciiTheme="minorEastAsia"/>
        </w:rPr>
        <w:t>大王不從可矣，何必以此驚動遠近，使敵國聞之，謂大王君臣不和，非所以隆威望也。</w:t>
      </w:r>
      <w:r w:rsidR="000F1B0C">
        <w:rPr>
          <w:rFonts w:asciiTheme="minorEastAsia"/>
        </w:rPr>
        <w:t>」</w:t>
      </w:r>
      <w:r w:rsidR="00934453" w:rsidRPr="001221B9">
        <w:rPr>
          <w:rFonts w:asciiTheme="minorEastAsia"/>
        </w:rPr>
        <w:t>會崇韜入謝，王乃止。</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初，唐滅高麗，</w:t>
      </w:r>
      <w:r w:rsidR="00934453" w:rsidRPr="001221B9">
        <w:rPr>
          <w:rFonts w:asciiTheme="minorEastAsia" w:eastAsiaTheme="minorEastAsia"/>
        </w:rPr>
        <w:t>唐高宗時滅高麗。麗，力知翻，又力兮翻。</w:t>
      </w:r>
      <w:r w:rsidR="00934453" w:rsidRPr="00101E55">
        <w:rPr>
          <w:rStyle w:val="01Text"/>
          <w:rFonts w:asciiTheme="minorEastAsia" w:eastAsiaTheme="minorEastAsia"/>
          <w:sz w:val="21"/>
        </w:rPr>
        <w:t>天祐初，高麗石窟寺眇僧躬乂，聚衆據開州稱王，</w:t>
      </w:r>
      <w:r w:rsidR="00934453" w:rsidRPr="001221B9">
        <w:rPr>
          <w:rFonts w:asciiTheme="minorEastAsia" w:eastAsiaTheme="minorEastAsia"/>
        </w:rPr>
        <w:t>眇僧，僧之眇目者。此開州，高麗所置，在平壤之東，今高麗以為國都，謂之開城府，亦曰蜀莫郡；其地左溪右山。眇，彌沼翻。考異曰︰薛史、唐餘錄、歐陽史皆云唐末其國自立王，前王姓高氏，後王王建。此據十國紀年。</w:t>
      </w:r>
      <w:r w:rsidR="00934453" w:rsidRPr="00101E55">
        <w:rPr>
          <w:rStyle w:val="01Text"/>
          <w:rFonts w:asciiTheme="minorEastAsia" w:eastAsiaTheme="minorEastAsia"/>
          <w:sz w:val="21"/>
        </w:rPr>
        <w:t>號大封國，至是，遣佐良尉金立奇入貢于吳。</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八月，乙未朔，宣義節度使賀瓌卒。以開封尹王瓚為北面行營招討使。</w:t>
      </w:r>
      <w:r w:rsidR="00934453" w:rsidRPr="001221B9">
        <w:rPr>
          <w:rStyle w:val="00Text"/>
          <w:rFonts w:asciiTheme="minorEastAsia"/>
        </w:rPr>
        <w:t>代賀瓌也。瓚，藏旱翻。</w:t>
      </w:r>
      <w:r w:rsidR="00934453" w:rsidRPr="001221B9">
        <w:rPr>
          <w:rFonts w:asciiTheme="minorEastAsia"/>
        </w:rPr>
        <w:t>瓚將兵五萬，自黎陽渡河掩擊澶、魏，至頓丘，遇晉兵而旋。</w:t>
      </w:r>
      <w:r w:rsidR="00934453" w:rsidRPr="001221B9">
        <w:rPr>
          <w:rStyle w:val="00Text"/>
          <w:rFonts w:asciiTheme="minorEastAsia"/>
        </w:rPr>
        <w:t>初欲掩其不備，遇晉兵而退。旋，與還同。</w:t>
      </w:r>
      <w:r w:rsidR="00934453" w:rsidRPr="001221B9">
        <w:rPr>
          <w:rFonts w:asciiTheme="minorEastAsia"/>
        </w:rPr>
        <w:t>瓚為治嚴，令行禁止，</w:t>
      </w:r>
      <w:r w:rsidR="00934453" w:rsidRPr="001221B9">
        <w:rPr>
          <w:rStyle w:val="00Text"/>
          <w:rFonts w:asciiTheme="minorEastAsia"/>
        </w:rPr>
        <w:t>治，直吏翻。</w:t>
      </w:r>
      <w:r w:rsidR="00934453" w:rsidRPr="001221B9">
        <w:rPr>
          <w:rFonts w:asciiTheme="minorEastAsia"/>
        </w:rPr>
        <w:t>據晉人上游十八里楊村，</w:t>
      </w:r>
      <w:r w:rsidR="00934453" w:rsidRPr="001221B9">
        <w:rPr>
          <w:rStyle w:val="00Text"/>
          <w:rFonts w:asciiTheme="minorEastAsia"/>
        </w:rPr>
        <w:t>據德勝上游也。</w:t>
      </w:r>
      <w:r w:rsidR="00934453" w:rsidRPr="001221B9">
        <w:rPr>
          <w:rFonts w:asciiTheme="minorEastAsia"/>
        </w:rPr>
        <w:t>夾河築壘，運洛陽竹木造浮橋，自滑州饋運相繼。晉蕃馬步副總管、振武節度使李存進亦造浮梁於德勝，或曰︰</w:t>
      </w:r>
      <w:r w:rsidR="000F1B0C">
        <w:rPr>
          <w:rFonts w:asciiTheme="minorEastAsia"/>
        </w:rPr>
        <w:t>「</w:t>
      </w:r>
      <w:r w:rsidR="00934453" w:rsidRPr="001221B9">
        <w:rPr>
          <w:rFonts w:asciiTheme="minorEastAsia"/>
        </w:rPr>
        <w:t>浮梁須竹笮、鐵牛、石囷，</w:t>
      </w:r>
      <w:r w:rsidR="00934453" w:rsidRPr="001221B9">
        <w:rPr>
          <w:rStyle w:val="00Text"/>
          <w:rFonts w:asciiTheme="minorEastAsia"/>
        </w:rPr>
        <w:t>竹笮所以維浮梁，鐵牛石囷所以繫竹笮。囷，區倫翻。</w:t>
      </w:r>
      <w:r w:rsidR="00934453" w:rsidRPr="001221B9">
        <w:rPr>
          <w:rFonts w:asciiTheme="minorEastAsia"/>
        </w:rPr>
        <w:t>我皆無之，何以能成！</w:t>
      </w:r>
      <w:r w:rsidR="000F1B0C">
        <w:rPr>
          <w:rFonts w:asciiTheme="minorEastAsia"/>
        </w:rPr>
        <w:t>」</w:t>
      </w:r>
      <w:r w:rsidR="00934453" w:rsidRPr="001221B9">
        <w:rPr>
          <w:rFonts w:asciiTheme="minorEastAsia"/>
        </w:rPr>
        <w:t>存進不聽，以葦笮維巨艦，繫於土山巨木，踰月而成，人服其智。</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吳徐溫遣使以吳王書歸無鍚之俘於吳越；吳越王鏐亦遣使請和於吳。</w:t>
      </w:r>
      <w:r w:rsidR="00934453" w:rsidRPr="001221B9">
        <w:rPr>
          <w:rFonts w:asciiTheme="minorEastAsia" w:eastAsiaTheme="minorEastAsia"/>
        </w:rPr>
        <w:t>無鍚之戰，吳越兵敗走，徐溫不窮追，講和之計固已定於胸中矣。</w:t>
      </w:r>
      <w:r w:rsidR="00934453" w:rsidRPr="00101E55">
        <w:rPr>
          <w:rStyle w:val="01Text"/>
          <w:rFonts w:asciiTheme="minorEastAsia" w:eastAsiaTheme="minorEastAsia"/>
          <w:sz w:val="21"/>
        </w:rPr>
        <w:t>自是吳國休兵息民，三十餘州民樂業者二十餘年。</w:t>
      </w:r>
      <w:r w:rsidR="00934453" w:rsidRPr="001221B9">
        <w:rPr>
          <w:rFonts w:asciiTheme="minorEastAsia" w:eastAsiaTheme="minorEastAsia"/>
        </w:rPr>
        <w:t>史言息兵之利。是時吳有揚、楚、泗、滁、和、光、黃、舒、蘄、廬、壽、濠、海、潤、常、昇、宣、歙、池、饒、信、江、鄂、洪、撫、袁、吉、虔等州。</w:t>
      </w:r>
      <w:r w:rsidR="00934453" w:rsidRPr="00101E55">
        <w:rPr>
          <w:rStyle w:val="01Text"/>
          <w:rFonts w:asciiTheme="minorEastAsia" w:eastAsiaTheme="minorEastAsia"/>
          <w:sz w:val="21"/>
        </w:rPr>
        <w:t>吳王及徐溫屢遺吳越王鏐書，勸鏐自王其國；</w:t>
      </w:r>
      <w:r w:rsidR="00934453" w:rsidRPr="001221B9">
        <w:rPr>
          <w:rFonts w:asciiTheme="minorEastAsia" w:eastAsiaTheme="minorEastAsia"/>
        </w:rPr>
        <w:t>遺，唯季翻。王，于況翻。</w:t>
      </w:r>
      <w:r w:rsidR="00934453" w:rsidRPr="00101E55">
        <w:rPr>
          <w:rStyle w:val="01Text"/>
          <w:rFonts w:asciiTheme="minorEastAsia" w:eastAsiaTheme="minorEastAsia"/>
          <w:sz w:val="21"/>
        </w:rPr>
        <w:t>鏐不從。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九月，丙寅，詔削劉巖官爵，命吳越王鏐討之。</w:t>
      </w:r>
      <w:r w:rsidR="00934453" w:rsidRPr="001221B9">
        <w:rPr>
          <w:rFonts w:asciiTheme="minorEastAsia" w:eastAsiaTheme="minorEastAsia"/>
        </w:rPr>
        <w:t>以劉巖稱大號而職貢不入也。</w:t>
      </w:r>
      <w:r w:rsidR="00934453" w:rsidRPr="00101E55">
        <w:rPr>
          <w:rStyle w:val="01Text"/>
          <w:rFonts w:asciiTheme="minorEastAsia" w:eastAsiaTheme="minorEastAsia"/>
          <w:sz w:val="21"/>
        </w:rPr>
        <w:t>鏐雖受命，竟不行。</w:t>
      </w:r>
      <w:r w:rsidR="00934453" w:rsidRPr="001221B9">
        <w:rPr>
          <w:rFonts w:asciiTheme="minorEastAsia" w:eastAsiaTheme="minorEastAsia"/>
        </w:rPr>
        <w:t>受命者，不逆梁之意；不行者，不肯自弊其力以伐與國；此割據者之常計也。</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吳廬江公濛有材氣，常歎曰︰</w:t>
      </w:r>
      <w:r w:rsidR="000F1B0C">
        <w:rPr>
          <w:rFonts w:ascii="等线" w:eastAsia="等线" w:hAnsi="等线" w:cs="等线" w:hint="eastAsia"/>
        </w:rPr>
        <w:t>「</w:t>
      </w:r>
      <w:r w:rsidR="00934453" w:rsidRPr="001221B9">
        <w:rPr>
          <w:rFonts w:ascii="等线" w:eastAsia="等线" w:hAnsi="等线" w:cs="等线" w:hint="eastAsia"/>
        </w:rPr>
        <w:t>我國家而為他人所有，可乎！</w:t>
      </w:r>
      <w:r w:rsidR="000F1B0C">
        <w:rPr>
          <w:rFonts w:ascii="等线" w:eastAsia="等线" w:hAnsi="等线" w:cs="等线" w:hint="eastAsia"/>
        </w:rPr>
        <w:t>」</w:t>
      </w:r>
      <w:r w:rsidR="00934453" w:rsidRPr="001221B9">
        <w:rPr>
          <w:rFonts w:ascii="等线" w:eastAsia="等线" w:hAnsi="等线" w:cs="等线" w:hint="eastAsia"/>
        </w:rPr>
        <w:t>徐溫聞而惡之。</w:t>
      </w:r>
      <w:r w:rsidR="00934453" w:rsidRPr="001221B9">
        <w:rPr>
          <w:rStyle w:val="00Text"/>
          <w:rFonts w:asciiTheme="minorEastAsia"/>
        </w:rPr>
        <w:t>為濛見殺張本。惡，烏路翻。</w:t>
      </w:r>
    </w:p>
    <w:p w:rsidR="00934453" w:rsidRPr="001221B9" w:rsidRDefault="00934453" w:rsidP="00DF5A42">
      <w:pPr>
        <w:pStyle w:val="1"/>
        <w:pageBreakBefore/>
        <w:spacing w:before="0" w:after="0" w:line="240" w:lineRule="auto"/>
        <w:rPr>
          <w:rFonts w:asciiTheme="minorEastAsia"/>
        </w:rPr>
      </w:pPr>
      <w:bookmarkStart w:id="366" w:name="Top_of_part0277_xhtml"/>
      <w:bookmarkStart w:id="367" w:name="_Toc23857572"/>
      <w:bookmarkStart w:id="368" w:name="_Toc33001078"/>
      <w:r w:rsidRPr="001221B9">
        <w:rPr>
          <w:rFonts w:asciiTheme="minorEastAsia"/>
        </w:rPr>
        <w:t>資治通鑑卷第二百七十一</w:t>
      </w:r>
      <w:bookmarkEnd w:id="366"/>
      <w:bookmarkEnd w:id="367"/>
      <w:bookmarkEnd w:id="368"/>
    </w:p>
    <w:p w:rsidR="00934453" w:rsidRPr="001221B9" w:rsidRDefault="00934453" w:rsidP="00DF5A42">
      <w:pPr>
        <w:pStyle w:val="2"/>
        <w:spacing w:before="0" w:after="0" w:line="240" w:lineRule="auto"/>
        <w:rPr>
          <w:rFonts w:asciiTheme="minorEastAsia" w:eastAsiaTheme="minorEastAsia"/>
        </w:rPr>
      </w:pPr>
      <w:bookmarkStart w:id="369" w:name="Hou_Liang_Ji_Liu_Qi_Tu_Wei_Dan_E"/>
      <w:bookmarkStart w:id="370" w:name="_Toc23857573"/>
      <w:bookmarkStart w:id="371" w:name="_Toc33001079"/>
      <w:r w:rsidRPr="001221B9">
        <w:rPr>
          <w:rStyle w:val="03Text"/>
          <w:rFonts w:asciiTheme="minorEastAsia" w:eastAsiaTheme="minorEastAsia"/>
        </w:rPr>
        <w:t>後梁紀六</w:t>
      </w:r>
      <w:r w:rsidRPr="001221B9">
        <w:rPr>
          <w:rFonts w:asciiTheme="minorEastAsia" w:eastAsiaTheme="minorEastAsia"/>
        </w:rPr>
        <w:t>起屠維單閼</w:t>
      </w:r>
      <w:r w:rsidR="00046F27" w:rsidRPr="00F7130B">
        <w:rPr>
          <w:rFonts w:asciiTheme="minorEastAsia" w:eastAsiaTheme="minorEastAsia"/>
        </w:rPr>
        <w:t>（</w:t>
      </w:r>
      <w:r w:rsidRPr="00F7130B">
        <w:rPr>
          <w:rFonts w:asciiTheme="minorEastAsia" w:eastAsiaTheme="minorEastAsia"/>
        </w:rPr>
        <w:t>己卯</w:t>
      </w:r>
      <w:r w:rsidR="00046F27" w:rsidRPr="00F7130B">
        <w:rPr>
          <w:rFonts w:asciiTheme="minorEastAsia" w:eastAsiaTheme="minorEastAsia"/>
        </w:rPr>
        <w:t>）</w:t>
      </w:r>
      <w:r w:rsidRPr="001221B9">
        <w:rPr>
          <w:rFonts w:asciiTheme="minorEastAsia" w:eastAsiaTheme="minorEastAsia"/>
        </w:rPr>
        <w:t>十月，盡玄黓敦牂</w:t>
      </w:r>
      <w:r w:rsidR="00046F27" w:rsidRPr="00F7130B">
        <w:rPr>
          <w:rFonts w:asciiTheme="minorEastAsia" w:eastAsiaTheme="minorEastAsia"/>
        </w:rPr>
        <w:t>（</w:t>
      </w:r>
      <w:r w:rsidRPr="00F7130B">
        <w:rPr>
          <w:rFonts w:asciiTheme="minorEastAsia" w:eastAsiaTheme="minorEastAsia"/>
        </w:rPr>
        <w:t>壬午</w:t>
      </w:r>
      <w:r w:rsidR="00046F27" w:rsidRPr="00F7130B">
        <w:rPr>
          <w:rFonts w:asciiTheme="minorEastAsia" w:eastAsiaTheme="minorEastAsia"/>
        </w:rPr>
        <w:t>）</w:t>
      </w:r>
      <w:r w:rsidRPr="00F7130B">
        <w:rPr>
          <w:rFonts w:asciiTheme="minorEastAsia" w:eastAsiaTheme="minorEastAsia"/>
        </w:rPr>
        <w:t>，</w:t>
      </w:r>
      <w:r w:rsidRPr="001221B9">
        <w:rPr>
          <w:rFonts w:asciiTheme="minorEastAsia" w:eastAsiaTheme="minorEastAsia"/>
        </w:rPr>
        <w:t>凡三年有奇。</w:t>
      </w:r>
      <w:bookmarkEnd w:id="369"/>
      <w:bookmarkEnd w:id="370"/>
      <w:bookmarkEnd w:id="371"/>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均王下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貞明五</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己卯、九一九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冬，十月，出濛為楚州團練使。</w:t>
      </w:r>
      <w:r w:rsidR="00934453" w:rsidRPr="001221B9">
        <w:rPr>
          <w:rStyle w:val="00Text"/>
          <w:rFonts w:asciiTheme="minorEastAsia"/>
        </w:rPr>
        <w:t>承上卷徐溫惡濛事。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晉王如魏州，發徒數萬，廣德勝北城，日與梁人爭，大小百餘戰，互有勝負。左射軍使石敬瑭與梁人戰于河壖，</w:t>
      </w:r>
      <w:r w:rsidR="00934453" w:rsidRPr="001221B9">
        <w:rPr>
          <w:rStyle w:val="00Text"/>
          <w:rFonts w:asciiTheme="minorEastAsia"/>
        </w:rPr>
        <w:t>左射軍使，統軍士之能左射者。壖，而緣翻，河邊地也。</w:t>
      </w:r>
      <w:r w:rsidR="00934453" w:rsidRPr="001221B9">
        <w:rPr>
          <w:rFonts w:asciiTheme="minorEastAsia"/>
        </w:rPr>
        <w:t>梁人擊敬瑭，斷其馬甲，</w:t>
      </w:r>
      <w:r w:rsidR="00934453" w:rsidRPr="001221B9">
        <w:rPr>
          <w:rStyle w:val="00Text"/>
          <w:rFonts w:asciiTheme="minorEastAsia"/>
        </w:rPr>
        <w:t>斷，丁管翻。薛史曰︰晉高祖為梁人所襲，馬甲連革斷。</w:t>
      </w:r>
      <w:r w:rsidR="00934453" w:rsidRPr="001221B9">
        <w:rPr>
          <w:rFonts w:asciiTheme="minorEastAsia"/>
        </w:rPr>
        <w:t>橫衝兵馬使劉知遠以所乘馬授之，自乘斷甲者徐行為殿；</w:t>
      </w:r>
      <w:r w:rsidR="00934453" w:rsidRPr="001221B9">
        <w:rPr>
          <w:rStyle w:val="00Text"/>
          <w:rFonts w:asciiTheme="minorEastAsia"/>
        </w:rPr>
        <w:t>殿，丁練翻。</w:t>
      </w:r>
      <w:r w:rsidR="00934453" w:rsidRPr="001221B9">
        <w:rPr>
          <w:rFonts w:asciiTheme="minorEastAsia"/>
        </w:rPr>
        <w:t>梁人疑有伏，不敢迫，俱得免，敬瑭以是親愛之。敬瑭、知遠，其先皆沙陀人。敬瑭，李嗣源之壻也。</w:t>
      </w:r>
      <w:r w:rsidR="00934453" w:rsidRPr="001221B9">
        <w:rPr>
          <w:rStyle w:val="00Text"/>
          <w:rFonts w:asciiTheme="minorEastAsia"/>
        </w:rPr>
        <w:t>石敬瑭、劉知遠始此。</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劉鄩圍張萬進於兗州經年，城中危窘，</w:t>
      </w:r>
      <w:r w:rsidR="00934453" w:rsidRPr="001221B9">
        <w:rPr>
          <w:rStyle w:val="00Text"/>
          <w:rFonts w:asciiTheme="minorEastAsia"/>
        </w:rPr>
        <w:t>去年八月，劉鄩圍兗州，事見上卷。窘，渠隕翻。</w:t>
      </w:r>
      <w:r w:rsidR="00934453" w:rsidRPr="001221B9">
        <w:rPr>
          <w:rFonts w:asciiTheme="minorEastAsia"/>
        </w:rPr>
        <w:t>晉王方與梁人戰河上，力不能救。萬進遣親將劉處讓乞師於晉，晉王未之許，處讓於軍門截耳曰︰</w:t>
      </w:r>
      <w:r w:rsidR="000F1B0C">
        <w:rPr>
          <w:rFonts w:asciiTheme="minorEastAsia"/>
        </w:rPr>
        <w:t>「</w:t>
      </w:r>
      <w:r w:rsidR="00934453" w:rsidRPr="001221B9">
        <w:rPr>
          <w:rFonts w:asciiTheme="minorEastAsia"/>
        </w:rPr>
        <w:t>茍不得請，生不如死！</w:t>
      </w:r>
      <w:r w:rsidR="000F1B0C">
        <w:rPr>
          <w:rFonts w:asciiTheme="minorEastAsia"/>
        </w:rPr>
        <w:t>」</w:t>
      </w:r>
      <w:r w:rsidR="00934453" w:rsidRPr="001221B9">
        <w:rPr>
          <w:rFonts w:asciiTheme="minorEastAsia"/>
        </w:rPr>
        <w:t>晉王義之，將為出兵，</w:t>
      </w:r>
      <w:r w:rsidR="00934453" w:rsidRPr="001221B9">
        <w:rPr>
          <w:rStyle w:val="00Text"/>
          <w:rFonts w:asciiTheme="minorEastAsia"/>
        </w:rPr>
        <w:t>為，于偽翻。</w:t>
      </w:r>
      <w:r w:rsidR="00934453" w:rsidRPr="001221B9">
        <w:rPr>
          <w:rFonts w:asciiTheme="minorEastAsia"/>
        </w:rPr>
        <w:t>會鄩已屠兗州，族萬進，乃止。以處讓為行臺左驍衞將軍。處讓，滄州人也。</w:t>
      </w:r>
      <w:r w:rsidR="00934453" w:rsidRPr="001221B9">
        <w:rPr>
          <w:rStyle w:val="00Text"/>
          <w:rFonts w:asciiTheme="minorEastAsia"/>
        </w:rPr>
        <w:t>張萬進自滄州徙兗州，劉處讓蓋從之。處，昌呂翻。驍，堅堯翻。</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十一月，吳武寧節度使張崇寇安州。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丁丑，以劉鄩為泰寧節度使、同平章事。</w:t>
      </w:r>
      <w:r w:rsidR="00934453" w:rsidRPr="001221B9">
        <w:rPr>
          <w:rFonts w:asciiTheme="minorEastAsia" w:eastAsiaTheme="minorEastAsia"/>
        </w:rPr>
        <w:t>劉鄩先以河朔喪師，貶為團練使，落平章事，今以平張萬進，復為使相。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章卯，王瓚引兵至戚城，</w:t>
      </w:r>
      <w:r w:rsidR="00934453" w:rsidRPr="001221B9">
        <w:rPr>
          <w:rFonts w:asciiTheme="minorEastAsia" w:eastAsiaTheme="minorEastAsia"/>
        </w:rPr>
        <w:t>戚城在德勝西，卽春秋時衞之戚邑也。杜預曰︰戚，河上之邑。</w:t>
      </w:r>
      <w:r w:rsidR="00934453" w:rsidRPr="00101E55">
        <w:rPr>
          <w:rStyle w:val="01Text"/>
          <w:rFonts w:asciiTheme="minorEastAsia" w:eastAsiaTheme="minorEastAsia"/>
          <w:sz w:val="21"/>
        </w:rPr>
        <w:t>與李嗣源戰，不利。</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梁築壘貯糧於潘張，</w:t>
      </w:r>
      <w:r w:rsidR="00934453" w:rsidRPr="001221B9">
        <w:rPr>
          <w:rFonts w:asciiTheme="minorEastAsia" w:eastAsiaTheme="minorEastAsia"/>
        </w:rPr>
        <w:t>貯，丁呂翻。潘張，地名。蓋潘、張二姓居之，因以名村，如楊村之類一姓而名村也。其他如麻家渡，趙步，又皆以姓而名津步，此皆載於通鑑。薛史云︰潘張村在河曲。</w:t>
      </w:r>
      <w:r w:rsidR="00934453" w:rsidRPr="00101E55">
        <w:rPr>
          <w:rStyle w:val="01Text"/>
          <w:rFonts w:asciiTheme="minorEastAsia" w:eastAsiaTheme="minorEastAsia"/>
          <w:sz w:val="21"/>
        </w:rPr>
        <w:t>距楊村五十里。十二月，晉王自將騎兵自河南岸西上，邀其餉者，俘獲而還；</w:t>
      </w:r>
      <w:r w:rsidR="00934453" w:rsidRPr="001221B9">
        <w:rPr>
          <w:rFonts w:asciiTheme="minorEastAsia" w:eastAsiaTheme="minorEastAsia"/>
        </w:rPr>
        <w:t>上，時掌翻。還，從宣翻，又如字。</w:t>
      </w:r>
      <w:r w:rsidR="00934453" w:rsidRPr="00101E55">
        <w:rPr>
          <w:rStyle w:val="01Text"/>
          <w:rFonts w:asciiTheme="minorEastAsia" w:eastAsiaTheme="minorEastAsia"/>
          <w:sz w:val="21"/>
        </w:rPr>
        <w:t>梁人伏兵於要路，晉兵大敗。晉王以數騎走，梁數百騎圍之，李紹榮識其旗，</w:t>
      </w:r>
      <w:r w:rsidR="00934453" w:rsidRPr="001221B9">
        <w:rPr>
          <w:rFonts w:asciiTheme="minorEastAsia" w:eastAsiaTheme="minorEastAsia"/>
        </w:rPr>
        <w:t>凡行軍，主將各有旗以為表識，今謂之</w:t>
      </w:r>
      <w:r w:rsidR="000F1B0C">
        <w:rPr>
          <w:rFonts w:asciiTheme="minorEastAsia" w:eastAsiaTheme="minorEastAsia"/>
        </w:rPr>
        <w:t>「</w:t>
      </w:r>
      <w:r w:rsidR="00934453" w:rsidRPr="001221B9">
        <w:rPr>
          <w:rFonts w:asciiTheme="minorEastAsia" w:eastAsiaTheme="minorEastAsia"/>
        </w:rPr>
        <w:t>認旗</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單騎奮擊救之，僅免。戊戌，晉王復與王瓚戰於河南，</w:t>
      </w:r>
      <w:r w:rsidR="00934453" w:rsidRPr="001221B9">
        <w:rPr>
          <w:rFonts w:asciiTheme="minorEastAsia" w:eastAsiaTheme="minorEastAsia"/>
        </w:rPr>
        <w:t>復，扶又翻。</w:t>
      </w:r>
      <w:r w:rsidR="00934453" w:rsidRPr="00101E55">
        <w:rPr>
          <w:rStyle w:val="01Text"/>
          <w:rFonts w:asciiTheme="minorEastAsia" w:eastAsiaTheme="minorEastAsia"/>
          <w:sz w:val="21"/>
        </w:rPr>
        <w:t>瓚先勝，獲晉將石君立等；旣而大敗，乘小舟渡河，走保北城，</w:t>
      </w:r>
      <w:r w:rsidR="00934453" w:rsidRPr="001221B9">
        <w:rPr>
          <w:rFonts w:asciiTheme="minorEastAsia" w:eastAsiaTheme="minorEastAsia"/>
        </w:rPr>
        <w:t>楊村北城也。</w:t>
      </w:r>
      <w:r w:rsidR="00934453" w:rsidRPr="00101E55">
        <w:rPr>
          <w:rStyle w:val="01Text"/>
          <w:rFonts w:asciiTheme="minorEastAsia" w:eastAsiaTheme="minorEastAsia"/>
          <w:sz w:val="21"/>
        </w:rPr>
        <w:t>失亡萬計。帝聞石君立勇，</w:t>
      </w:r>
      <w:r w:rsidR="00934453" w:rsidRPr="001221B9">
        <w:rPr>
          <w:rFonts w:asciiTheme="minorEastAsia" w:eastAsiaTheme="minorEastAsia"/>
        </w:rPr>
        <w:t>石君立卽救晉陽者也，見二百六十九卷二年。</w:t>
      </w:r>
      <w:r w:rsidR="00934453" w:rsidRPr="00101E55">
        <w:rPr>
          <w:rStyle w:val="01Text"/>
          <w:rFonts w:asciiTheme="minorEastAsia" w:eastAsiaTheme="minorEastAsia"/>
          <w:sz w:val="21"/>
        </w:rPr>
        <w:t>欲將之，</w:t>
      </w:r>
      <w:r w:rsidR="00934453" w:rsidRPr="001221B9">
        <w:rPr>
          <w:rFonts w:asciiTheme="minorEastAsia" w:eastAsiaTheme="minorEastAsia"/>
        </w:rPr>
        <w:t>將，卽亮翻。</w:t>
      </w:r>
      <w:r w:rsidR="00934453" w:rsidRPr="00101E55">
        <w:rPr>
          <w:rStyle w:val="01Text"/>
          <w:rFonts w:asciiTheme="minorEastAsia" w:eastAsiaTheme="minorEastAsia"/>
          <w:sz w:val="21"/>
        </w:rPr>
        <w:t>繫於獄而厚餉之，使人誘之。</w:t>
      </w:r>
      <w:r w:rsidR="00934453" w:rsidRPr="001221B9">
        <w:rPr>
          <w:rFonts w:asciiTheme="minorEastAsia" w:eastAsiaTheme="minorEastAsia"/>
        </w:rPr>
        <w:t>誘，音酉。</w:t>
      </w:r>
      <w:r w:rsidR="00934453" w:rsidRPr="00101E55">
        <w:rPr>
          <w:rStyle w:val="01Text"/>
          <w:rFonts w:asciiTheme="minorEastAsia" w:eastAsiaTheme="minorEastAsia"/>
          <w:sz w:val="21"/>
        </w:rPr>
        <w:t>君立曰︰</w:t>
      </w:r>
      <w:r w:rsidR="000F1B0C">
        <w:rPr>
          <w:rStyle w:val="01Text"/>
          <w:rFonts w:asciiTheme="minorEastAsia" w:eastAsiaTheme="minorEastAsia"/>
          <w:sz w:val="21"/>
        </w:rPr>
        <w:t>「</w:t>
      </w:r>
      <w:r w:rsidR="00934453" w:rsidRPr="00101E55">
        <w:rPr>
          <w:rStyle w:val="01Text"/>
          <w:rFonts w:asciiTheme="minorEastAsia" w:eastAsiaTheme="minorEastAsia"/>
          <w:sz w:val="21"/>
        </w:rPr>
        <w:t>我晉之敗將，而為用於梁，雖竭誠效死，誰則信之！人各有君，何忍反為仇讎用哉！</w:t>
      </w:r>
      <w:r w:rsidR="000F1B0C">
        <w:rPr>
          <w:rStyle w:val="01Text"/>
          <w:rFonts w:asciiTheme="minorEastAsia" w:eastAsiaTheme="minorEastAsia"/>
          <w:sz w:val="21"/>
        </w:rPr>
        <w:t>」</w:t>
      </w:r>
      <w:r w:rsidR="00934453" w:rsidRPr="00101E55">
        <w:rPr>
          <w:rStyle w:val="01Text"/>
          <w:rFonts w:asciiTheme="minorEastAsia" w:eastAsiaTheme="minorEastAsia"/>
          <w:sz w:val="21"/>
        </w:rPr>
        <w:t>帝猶惜之，盡殺所獲晉將，獨置君立。晉王乘勝遂拔濮陽。</w:t>
      </w:r>
      <w:r w:rsidR="00934453" w:rsidRPr="001221B9">
        <w:rPr>
          <w:rFonts w:asciiTheme="minorEastAsia" w:eastAsiaTheme="minorEastAsia"/>
        </w:rPr>
        <w:t>考異曰︰莊宗實錄︰</w:t>
      </w:r>
      <w:r w:rsidR="000F1B0C">
        <w:rPr>
          <w:rFonts w:asciiTheme="minorEastAsia" w:eastAsiaTheme="minorEastAsia"/>
        </w:rPr>
        <w:t>「</w:t>
      </w:r>
      <w:r w:rsidR="00934453" w:rsidRPr="001221B9">
        <w:rPr>
          <w:rFonts w:asciiTheme="minorEastAsia" w:eastAsiaTheme="minorEastAsia"/>
        </w:rPr>
        <w:t>天祐十五年，賀瓌屯於濮州北行臺里。十二月，辛酉，上次于臨濮，賊亦捨營踵我。癸亥，次于胡柳。明日，接戰，王彥章敗走濮陽。甲子，進攻濮陽，一鼓而拔。</w:t>
      </w:r>
      <w:r w:rsidR="000F1B0C">
        <w:rPr>
          <w:rFonts w:asciiTheme="minorEastAsia" w:eastAsiaTheme="minorEastAsia"/>
        </w:rPr>
        <w:t>」</w:t>
      </w:r>
      <w:r w:rsidR="00934453" w:rsidRPr="001221B9">
        <w:rPr>
          <w:rFonts w:asciiTheme="minorEastAsia" w:eastAsiaTheme="minorEastAsia"/>
        </w:rPr>
        <w:t>按唐</w:t>
      </w:r>
      <w:r w:rsidR="00934453" w:rsidRPr="001221B9">
        <w:rPr>
          <w:rFonts w:asciiTheme="minorEastAsia" w:eastAsiaTheme="minorEastAsia"/>
        </w:rPr>
        <w:t>·</w:t>
      </w:r>
      <w:r w:rsidR="00934453" w:rsidRPr="001221B9">
        <w:rPr>
          <w:rFonts w:asciiTheme="minorEastAsia" w:eastAsiaTheme="minorEastAsia"/>
        </w:rPr>
        <w:t>地理志，濮州亦謂之濮陽郡，治鄄城，有濮陽、臨濮二縣。據莊宗實錄則行臺里在臨濮東，胡柳在濮陽東。彥章所保，莊宗所拔者，皆濮陽縣，非濮州也。而莊宗列傳及薛史</w:t>
      </w:r>
      <w:r w:rsidR="00934453" w:rsidRPr="001221B9">
        <w:rPr>
          <w:rFonts w:asciiTheme="minorEastAsia" w:eastAsiaTheme="minorEastAsia"/>
        </w:rPr>
        <w:t>·</w:t>
      </w:r>
      <w:r w:rsidR="00934453" w:rsidRPr="001221B9">
        <w:rPr>
          <w:rFonts w:asciiTheme="minorEastAsia" w:eastAsiaTheme="minorEastAsia"/>
        </w:rPr>
        <w:t>閻寶傳皆云彥章騎軍已入濮州，山下惟列步兵，向晚皆有歸心。是以濮陽卽為濮州也。李嗣昭傳，嗣昭云︰</w:t>
      </w:r>
      <w:r w:rsidR="000F1B0C">
        <w:rPr>
          <w:rFonts w:asciiTheme="minorEastAsia" w:eastAsiaTheme="minorEastAsia"/>
        </w:rPr>
        <w:t>「</w:t>
      </w:r>
      <w:r w:rsidR="00934453" w:rsidRPr="001221B9">
        <w:rPr>
          <w:rFonts w:asciiTheme="minorEastAsia" w:eastAsiaTheme="minorEastAsia"/>
        </w:rPr>
        <w:t>賊無營壘，去臨濮地遠，日已晡晚，皆有歸心，但以精騎撓之，無令夕食，晡後追擊，破之必矣。我若收軍拔寨，賊入臨濮，俟彼整齊復來，則勝負未決。</w:t>
      </w:r>
      <w:r w:rsidR="000F1B0C">
        <w:rPr>
          <w:rFonts w:asciiTheme="minorEastAsia" w:eastAsiaTheme="minorEastAsia"/>
        </w:rPr>
        <w:t>」</w:t>
      </w:r>
      <w:r w:rsidR="00934453" w:rsidRPr="001221B9">
        <w:rPr>
          <w:rFonts w:asciiTheme="minorEastAsia" w:eastAsiaTheme="minorEastAsia"/>
        </w:rPr>
        <w:t>是又以濮陽卽為臨濮也。按薛史</w:t>
      </w:r>
      <w:r w:rsidR="00934453" w:rsidRPr="001221B9">
        <w:rPr>
          <w:rFonts w:asciiTheme="minorEastAsia" w:eastAsiaTheme="minorEastAsia"/>
        </w:rPr>
        <w:t>·</w:t>
      </w:r>
      <w:r w:rsidR="00934453" w:rsidRPr="001221B9">
        <w:rPr>
          <w:rFonts w:asciiTheme="minorEastAsia" w:eastAsiaTheme="minorEastAsia"/>
        </w:rPr>
        <w:t>梁紀，貞明五年四月制書，放濮州稅課，是濮州猶屬梁也。莊宗實錄，天祐十六年十二月，攻下濮陽，下敎告諭曹、濮百姓，勸令歸附，是濮州未屬晉也。又賀瓌屯土山西，晉軍在其東，彥章已西入濮陽，瓌豈得更東歸臨濮！疑寶傳濮州、嗣昭傳臨濮皆當為濮陽，史氏文飾之誤也。又莊宗實錄，去年十二月，晉已拔濮陽，至此又云攻下濮陽。按薛史</w:t>
      </w:r>
      <w:r w:rsidR="00934453" w:rsidRPr="001221B9">
        <w:rPr>
          <w:rFonts w:asciiTheme="minorEastAsia" w:eastAsiaTheme="minorEastAsia"/>
        </w:rPr>
        <w:t>·</w:t>
      </w:r>
      <w:r w:rsidR="00934453" w:rsidRPr="001221B9">
        <w:rPr>
          <w:rFonts w:asciiTheme="minorEastAsia" w:eastAsiaTheme="minorEastAsia"/>
        </w:rPr>
        <w:t>梁紀，去年十二月晉人攻濮陽陷之，今年十二月又云晉入陷濮陽；唐紀去冬拔濮陽，今年四月追襲賀瓌至濮陽，十二月無攻下濮陽事。賀瓌傳，貞明四年領大軍營於行臺村，十二月戰敗，四月退軍行臺，尋卒。若非實錄及梁紀重複，則是去冬唐雖得濮陽，棄而不守，今年冬復攻拔之也。</w:t>
      </w:r>
      <w:r w:rsidR="00934453" w:rsidRPr="00101E55">
        <w:rPr>
          <w:rStyle w:val="01Text"/>
          <w:rFonts w:asciiTheme="minorEastAsia" w:eastAsiaTheme="minorEastAsia"/>
          <w:sz w:val="21"/>
        </w:rPr>
        <w:t>帝召王瓚還，以天平節度使戴思遠代為北面招討使，屯河上以拒晉人。</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己酉，蜀雄武節度使兼中書令王宗朗有罪，削奪官爵，復其姓名曰全師朗，命武定節度使兼中書令桑弘志討之。</w:t>
      </w:r>
    </w:p>
    <w:p w:rsidR="006E3E05" w:rsidRDefault="003C174C" w:rsidP="00DF5A42">
      <w:pPr>
        <w:rPr>
          <w:rFonts w:asciiTheme="minorEastAsia"/>
        </w:rPr>
      </w:pPr>
      <w:r w:rsidRPr="003C174C">
        <w:rPr>
          <w:rFonts w:asciiTheme="minorEastAsia"/>
          <w:b/>
          <w:color w:val="696969"/>
          <w:sz w:val="18"/>
        </w:rPr>
        <w:t>9</w:t>
      </w:r>
      <w:r w:rsidR="00934453" w:rsidRPr="001221B9">
        <w:rPr>
          <w:rFonts w:asciiTheme="minorEastAsia"/>
        </w:rPr>
        <w:t>吳禁民私畜兵器，盜賊益繁。御史臺主簿京兆盧樞上言︰</w:t>
      </w:r>
      <w:r w:rsidR="00934453" w:rsidRPr="001221B9">
        <w:rPr>
          <w:rStyle w:val="00Text"/>
          <w:rFonts w:asciiTheme="minorEastAsia"/>
        </w:rPr>
        <w:t>唐御史臺置主簿一人，掌印，受事發辰，覈臺務，主公廨及奴婢，勳散官之職。</w:t>
      </w:r>
      <w:r w:rsidR="000F1B0C">
        <w:rPr>
          <w:rFonts w:asciiTheme="minorEastAsia"/>
        </w:rPr>
        <w:t>「</w:t>
      </w:r>
      <w:r w:rsidR="00934453" w:rsidRPr="001221B9">
        <w:rPr>
          <w:rFonts w:asciiTheme="minorEastAsia"/>
        </w:rPr>
        <w:t>今四方分爭，宜敎民戰。且善人畏法禁而姦民弄干戈，是欲偃武而反招盜也。宜團結民兵，使之習戰，自衞鄕里。</w:t>
      </w:r>
      <w:r w:rsidR="000F1B0C">
        <w:rPr>
          <w:rFonts w:asciiTheme="minorEastAsia"/>
        </w:rPr>
        <w:t>」</w:t>
      </w:r>
      <w:r w:rsidR="00934453" w:rsidRPr="001221B9">
        <w:rPr>
          <w:rFonts w:asciiTheme="minorEastAsia"/>
        </w:rPr>
        <w:t>從之。</w:t>
      </w:r>
    </w:p>
    <w:p w:rsidR="00934453" w:rsidRPr="001221B9" w:rsidRDefault="00DC1A2A" w:rsidP="00DF5A42">
      <w:bookmarkStart w:id="372" w:name="_Toc23857574"/>
      <w:r w:rsidRPr="00DC1A2A">
        <w:rPr>
          <w:rStyle w:val="01Text"/>
          <w:rFonts w:asciiTheme="minorEastAsia"/>
          <w:b/>
          <w:sz w:val="21"/>
        </w:rPr>
        <w:t>六</w:t>
      </w:r>
      <w:r w:rsidRPr="00DC1A2A">
        <w:rPr>
          <w:rStyle w:val="01Text"/>
          <w:rFonts w:asciiTheme="minorEastAsia"/>
          <w:b/>
          <w:color w:val="006400"/>
          <w:sz w:val="18"/>
        </w:rPr>
        <w:t>年</w:t>
      </w:r>
      <w:r w:rsidR="00046F27" w:rsidRPr="00DB2415">
        <w:rPr>
          <w:rFonts w:asciiTheme="minorEastAsia" w:hAnsi="宋体" w:cs="宋体" w:hint="eastAsia"/>
          <w:color w:val="006400"/>
          <w:sz w:val="18"/>
        </w:rPr>
        <w:t>（</w:t>
      </w:r>
      <w:r w:rsidR="00934453" w:rsidRPr="00DB2415">
        <w:rPr>
          <w:rFonts w:asciiTheme="minorEastAsia"/>
          <w:color w:val="006400"/>
          <w:sz w:val="18"/>
        </w:rPr>
        <w:t>庚辰、九二○</w:t>
      </w:r>
      <w:r w:rsidR="00046F27" w:rsidRPr="00DB2415">
        <w:rPr>
          <w:rFonts w:asciiTheme="minorEastAsia" w:hAnsi="宋体" w:cs="宋体" w:hint="eastAsia"/>
          <w:color w:val="006400"/>
          <w:sz w:val="18"/>
        </w:rPr>
        <w:t>）</w:t>
      </w:r>
      <w:bookmarkEnd w:id="372"/>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春，正月，戊辰，蜀桑弘志克金州，執全師朗，獻于成都，蜀主釋之。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吳張崇攻安州，不克而還。</w:t>
      </w:r>
    </w:p>
    <w:p w:rsidR="00934453" w:rsidRPr="001221B9" w:rsidRDefault="00934453" w:rsidP="00DF5A42">
      <w:pPr>
        <w:rPr>
          <w:rFonts w:asciiTheme="minorEastAsia"/>
        </w:rPr>
      </w:pPr>
      <w:r w:rsidRPr="001221B9">
        <w:rPr>
          <w:rFonts w:asciiTheme="minorEastAsia"/>
        </w:rPr>
        <w:t>崇在廬州，貪暴不法。廬江民訟縣令受賕，徐知誥遣侍御史知雜事楊廷式往按之，欲以威崇，廷式曰︰</w:t>
      </w:r>
      <w:r w:rsidR="000F1B0C">
        <w:rPr>
          <w:rFonts w:asciiTheme="minorEastAsia"/>
        </w:rPr>
        <w:t>「</w:t>
      </w:r>
      <w:r w:rsidRPr="001221B9">
        <w:rPr>
          <w:rFonts w:asciiTheme="minorEastAsia"/>
        </w:rPr>
        <w:t>雜端推事，其體至重，</w:t>
      </w:r>
      <w:r w:rsidRPr="001221B9">
        <w:rPr>
          <w:rStyle w:val="00Text"/>
          <w:rFonts w:asciiTheme="minorEastAsia"/>
        </w:rPr>
        <w:t>唐御史臺侍御史六人，以久次一人知雜事，謂之雜端。</w:t>
      </w:r>
      <w:r w:rsidRPr="001221B9">
        <w:rPr>
          <w:rFonts w:asciiTheme="minorEastAsia"/>
        </w:rPr>
        <w:t>職業不可不行。</w:t>
      </w:r>
      <w:r w:rsidR="000F1B0C">
        <w:rPr>
          <w:rFonts w:asciiTheme="minorEastAsia"/>
        </w:rPr>
        <w:t>」</w:t>
      </w:r>
      <w:r w:rsidRPr="001221B9">
        <w:rPr>
          <w:rFonts w:asciiTheme="minorEastAsia"/>
        </w:rPr>
        <w:t>知誥曰︰</w:t>
      </w:r>
      <w:r w:rsidR="000F1B0C">
        <w:rPr>
          <w:rFonts w:asciiTheme="minorEastAsia"/>
        </w:rPr>
        <w:t>「</w:t>
      </w:r>
      <w:r w:rsidRPr="001221B9">
        <w:rPr>
          <w:rFonts w:asciiTheme="minorEastAsia"/>
        </w:rPr>
        <w:t>何如？</w:t>
      </w:r>
      <w:r w:rsidR="000F1B0C">
        <w:rPr>
          <w:rFonts w:asciiTheme="minorEastAsia"/>
        </w:rPr>
        <w:t>」</w:t>
      </w:r>
      <w:r w:rsidRPr="001221B9">
        <w:rPr>
          <w:rFonts w:asciiTheme="minorEastAsia"/>
        </w:rPr>
        <w:t>廷式曰︰</w:t>
      </w:r>
      <w:r w:rsidR="000F1B0C">
        <w:rPr>
          <w:rFonts w:asciiTheme="minorEastAsia"/>
        </w:rPr>
        <w:t>「</w:t>
      </w:r>
      <w:r w:rsidRPr="001221B9">
        <w:rPr>
          <w:rFonts w:asciiTheme="minorEastAsia"/>
        </w:rPr>
        <w:t>械繫張崇，使吏如昇州，簿責都統。</w:t>
      </w:r>
      <w:r w:rsidR="000F1B0C">
        <w:rPr>
          <w:rFonts w:asciiTheme="minorEastAsia"/>
        </w:rPr>
        <w:t>」</w:t>
      </w:r>
      <w:r w:rsidRPr="001221B9">
        <w:rPr>
          <w:rStyle w:val="00Text"/>
          <w:rFonts w:asciiTheme="minorEastAsia"/>
        </w:rPr>
        <w:t>簿責者，一二而責之。</w:t>
      </w:r>
      <w:r w:rsidRPr="001221B9">
        <w:rPr>
          <w:rFonts w:asciiTheme="minorEastAsia"/>
        </w:rPr>
        <w:t>知誥曰︰</w:t>
      </w:r>
      <w:r w:rsidR="000F1B0C">
        <w:rPr>
          <w:rFonts w:asciiTheme="minorEastAsia"/>
        </w:rPr>
        <w:t>「</w:t>
      </w:r>
      <w:r w:rsidRPr="001221B9">
        <w:rPr>
          <w:rFonts w:asciiTheme="minorEastAsia"/>
        </w:rPr>
        <w:t>所按者縣令耳，何至於是！</w:t>
      </w:r>
      <w:r w:rsidR="000F1B0C">
        <w:rPr>
          <w:rFonts w:asciiTheme="minorEastAsia"/>
        </w:rPr>
        <w:t>」</w:t>
      </w:r>
      <w:r w:rsidRPr="001221B9">
        <w:rPr>
          <w:rFonts w:asciiTheme="minorEastAsia"/>
        </w:rPr>
        <w:t>廷式曰︰</w:t>
      </w:r>
      <w:r w:rsidR="000F1B0C">
        <w:rPr>
          <w:rFonts w:asciiTheme="minorEastAsia"/>
        </w:rPr>
        <w:t>「</w:t>
      </w:r>
      <w:r w:rsidRPr="001221B9">
        <w:rPr>
          <w:rFonts w:asciiTheme="minorEastAsia"/>
        </w:rPr>
        <w:t>縣令微官，張崇使之取民財轉獻都統耳，</w:t>
      </w:r>
      <w:r w:rsidRPr="001221B9">
        <w:rPr>
          <w:rStyle w:val="00Text"/>
          <w:rFonts w:asciiTheme="minorEastAsia"/>
        </w:rPr>
        <w:t>都統，謂徐溫也。</w:t>
      </w:r>
      <w:r w:rsidRPr="001221B9">
        <w:rPr>
          <w:rFonts w:asciiTheme="minorEastAsia"/>
        </w:rPr>
        <w:t>豈可捨大而詰小乎！</w:t>
      </w:r>
      <w:r w:rsidR="000F1B0C">
        <w:rPr>
          <w:rFonts w:asciiTheme="minorEastAsia"/>
        </w:rPr>
        <w:t>」</w:t>
      </w:r>
      <w:r w:rsidRPr="001221B9">
        <w:rPr>
          <w:rStyle w:val="00Text"/>
          <w:rFonts w:asciiTheme="minorEastAsia"/>
        </w:rPr>
        <w:t>詰，去吉翻。</w:t>
      </w:r>
      <w:r w:rsidRPr="001221B9">
        <w:rPr>
          <w:rFonts w:asciiTheme="minorEastAsia"/>
        </w:rPr>
        <w:t>知誥謝之曰︰</w:t>
      </w:r>
      <w:r w:rsidR="000F1B0C">
        <w:rPr>
          <w:rFonts w:asciiTheme="minorEastAsia"/>
        </w:rPr>
        <w:t>「</w:t>
      </w:r>
      <w:r w:rsidRPr="001221B9">
        <w:rPr>
          <w:rFonts w:asciiTheme="minorEastAsia"/>
        </w:rPr>
        <w:t>固知小事不足相煩。</w:t>
      </w:r>
      <w:r w:rsidR="000F1B0C">
        <w:rPr>
          <w:rFonts w:asciiTheme="minorEastAsia"/>
        </w:rPr>
        <w:t>」</w:t>
      </w:r>
      <w:r w:rsidRPr="001221B9">
        <w:rPr>
          <w:rStyle w:val="00Text"/>
          <w:rFonts w:asciiTheme="minorEastAsia"/>
        </w:rPr>
        <w:t>煩，勞也。</w:t>
      </w:r>
      <w:r w:rsidRPr="001221B9">
        <w:rPr>
          <w:rFonts w:asciiTheme="minorEastAsia"/>
        </w:rPr>
        <w:t>以是益重之。廷式，泉州人也。</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晉王自得魏州，</w:t>
      </w:r>
      <w:r w:rsidR="00934453" w:rsidRPr="001221B9">
        <w:rPr>
          <w:rStyle w:val="00Text"/>
          <w:rFonts w:asciiTheme="minorEastAsia"/>
        </w:rPr>
        <w:t>得魏州見二百六十九卷元年。</w:t>
      </w:r>
      <w:r w:rsidR="00934453" w:rsidRPr="001221B9">
        <w:rPr>
          <w:rFonts w:asciiTheme="minorEastAsia"/>
        </w:rPr>
        <w:t>以李建及為魏博內外牙都將，將銀槍效節都。</w:t>
      </w:r>
      <w:r w:rsidR="00934453" w:rsidRPr="001221B9">
        <w:rPr>
          <w:rStyle w:val="00Text"/>
          <w:rFonts w:asciiTheme="minorEastAsia"/>
        </w:rPr>
        <w:t>將，卽亮翻；下同。</w:t>
      </w:r>
      <w:r w:rsidR="00934453" w:rsidRPr="001221B9">
        <w:rPr>
          <w:rFonts w:asciiTheme="minorEastAsia"/>
        </w:rPr>
        <w:t>建及為人忠壯，所得賞賜，悉分士卒，與同甘苦，故能得其死力，所向立功，同列疾之。宦者韋令圖監建及軍，譖於晉王曰︰</w:t>
      </w:r>
      <w:r w:rsidR="000F1B0C">
        <w:rPr>
          <w:rFonts w:asciiTheme="minorEastAsia"/>
        </w:rPr>
        <w:t>「</w:t>
      </w:r>
      <w:r w:rsidR="00934453" w:rsidRPr="001221B9">
        <w:rPr>
          <w:rFonts w:asciiTheme="minorEastAsia"/>
        </w:rPr>
        <w:t>建及以私財驟施，</w:t>
      </w:r>
      <w:r w:rsidR="00934453" w:rsidRPr="001221B9">
        <w:rPr>
          <w:rStyle w:val="00Text"/>
          <w:rFonts w:asciiTheme="minorEastAsia"/>
        </w:rPr>
        <w:t>施，式豉翻。</w:t>
      </w:r>
      <w:r w:rsidR="00934453" w:rsidRPr="001221B9">
        <w:rPr>
          <w:rFonts w:asciiTheme="minorEastAsia"/>
        </w:rPr>
        <w:t>此其志不小，不可使將牙兵。</w:t>
      </w:r>
      <w:r w:rsidR="000F1B0C">
        <w:rPr>
          <w:rFonts w:asciiTheme="minorEastAsia"/>
        </w:rPr>
        <w:t>」</w:t>
      </w:r>
      <w:r w:rsidR="00934453" w:rsidRPr="001221B9">
        <w:rPr>
          <w:rFonts w:asciiTheme="minorEastAsia"/>
        </w:rPr>
        <w:t>王疑之；建及知之，</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之</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自恃無他</w:t>
      </w:r>
      <w:r w:rsidR="000F1B0C">
        <w:rPr>
          <w:rStyle w:val="00Text"/>
          <w:rFonts w:asciiTheme="minorEastAsia"/>
        </w:rPr>
        <w:t>」</w:t>
      </w:r>
      <w:r w:rsidR="00934453" w:rsidRPr="001221B9">
        <w:rPr>
          <w:rStyle w:val="00Text"/>
          <w:rFonts w:asciiTheme="minorEastAsia"/>
        </w:rPr>
        <w:t>四字；乙十一行本同；孔本同；張校同；退齋校同。</w:t>
      </w:r>
      <w:r w:rsidR="000F1B0C">
        <w:rPr>
          <w:rStyle w:val="00Text"/>
          <w:rFonts w:asciiTheme="minorEastAsia"/>
        </w:rPr>
        <w:t>』</w:t>
      </w:r>
      <w:r w:rsidR="00934453" w:rsidRPr="001221B9">
        <w:rPr>
          <w:rFonts w:asciiTheme="minorEastAsia"/>
        </w:rPr>
        <w:t>行之自若。三月，王罷建及軍職，以為代州刺史。</w:t>
      </w:r>
      <w:r w:rsidR="00934453" w:rsidRPr="001221B9">
        <w:rPr>
          <w:rStyle w:val="00Text"/>
          <w:rFonts w:asciiTheme="minorEastAsia"/>
        </w:rPr>
        <w:t>史言晉王不能信屬賢將，李建及由是怏怏而卒。</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漢楊洞潛請立學校，開貢舉，設銓選；漢主巖從之。</w:t>
      </w:r>
      <w:r w:rsidR="00934453" w:rsidRPr="001221B9">
        <w:rPr>
          <w:rStyle w:val="00Text"/>
          <w:rFonts w:asciiTheme="minorEastAsia"/>
        </w:rPr>
        <w:t>校，戶敎翻。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夏，四月，乙亥，以尚書左丞李琪為中書侍郞、同平章事。琪，珽之弟也，</w:t>
      </w:r>
      <w:r w:rsidR="00934453" w:rsidRPr="001221B9">
        <w:rPr>
          <w:rStyle w:val="00Text"/>
          <w:rFonts w:asciiTheme="minorEastAsia"/>
        </w:rPr>
        <w:t>李珽始見於唐昭宗天復三年而死於梁誅友珪之時。</w:t>
      </w:r>
      <w:r w:rsidR="00934453" w:rsidRPr="001221B9">
        <w:rPr>
          <w:rFonts w:asciiTheme="minorEastAsia"/>
        </w:rPr>
        <w:t>性疏俊，挾趙巖、張漢傑之勢，頗通賄賂。蕭頃與琪同為相，頃謹密而陰伺琪短。</w:t>
      </w:r>
      <w:r w:rsidR="00934453" w:rsidRPr="001221B9">
        <w:rPr>
          <w:rStyle w:val="00Text"/>
          <w:rFonts w:asciiTheme="minorEastAsia"/>
        </w:rPr>
        <w:t>伺，相吏翻。</w:t>
      </w:r>
      <w:r w:rsidR="00934453" w:rsidRPr="001221B9">
        <w:rPr>
          <w:rFonts w:asciiTheme="minorEastAsia"/>
        </w:rPr>
        <w:t>久之，有以攝官求仕者，琪輒改攝為守。頃奏之。</w:t>
      </w:r>
      <w:r w:rsidR="00934453" w:rsidRPr="001221B9">
        <w:rPr>
          <w:rStyle w:val="00Text"/>
          <w:rFonts w:asciiTheme="minorEastAsia"/>
        </w:rPr>
        <w:t>歐史曰︰琪所私吏當得試官，琪改試為守，為頃所發。</w:t>
      </w:r>
      <w:r w:rsidR="00934453" w:rsidRPr="001221B9">
        <w:rPr>
          <w:rFonts w:asciiTheme="minorEastAsia"/>
        </w:rPr>
        <w:t>帝大怒，欲流琪遠方，趙、張左右之，</w:t>
      </w:r>
      <w:r w:rsidR="00934453" w:rsidRPr="001221B9">
        <w:rPr>
          <w:rStyle w:val="00Text"/>
          <w:rFonts w:asciiTheme="minorEastAsia"/>
        </w:rPr>
        <w:t>左右，讀曰</w:t>
      </w:r>
      <w:r w:rsidR="000F1B0C">
        <w:rPr>
          <w:rStyle w:val="00Text"/>
          <w:rFonts w:asciiTheme="minorEastAsia"/>
        </w:rPr>
        <w:t>「</w:t>
      </w:r>
      <w:r w:rsidR="00934453" w:rsidRPr="001221B9">
        <w:rPr>
          <w:rStyle w:val="00Text"/>
          <w:rFonts w:asciiTheme="minorEastAsia"/>
        </w:rPr>
        <w:t>佐佑</w:t>
      </w:r>
      <w:r w:rsidR="000F1B0C">
        <w:rPr>
          <w:rStyle w:val="00Text"/>
          <w:rFonts w:asciiTheme="minorEastAsia"/>
        </w:rPr>
        <w:t>」</w:t>
      </w:r>
      <w:r w:rsidR="00934453" w:rsidRPr="001221B9">
        <w:rPr>
          <w:rStyle w:val="00Text"/>
          <w:rFonts w:asciiTheme="minorEastAsia"/>
        </w:rPr>
        <w:t>。</w:t>
      </w:r>
      <w:r w:rsidR="00934453" w:rsidRPr="001221B9">
        <w:rPr>
          <w:rFonts w:asciiTheme="minorEastAsia"/>
        </w:rPr>
        <w:t>止罷為太子少保。</w:t>
      </w:r>
      <w:r w:rsidR="00934453" w:rsidRPr="001221B9">
        <w:rPr>
          <w:rStyle w:val="00Text"/>
          <w:rFonts w:asciiTheme="minorEastAsia"/>
        </w:rPr>
        <w:t>考異曰︰薛史止有琪作相月日，無罷相年月，故終言之。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河中節度使冀王友謙以兵襲取同州，逐忠武節度使程全暉，全暉奔大梁。友謙以其子令德為忠武留後，表求節鉞，帝怒，不許。旣而懼友謙怨望，己酉，以友謙兼忠武節度使。制下，</w:t>
      </w:r>
      <w:r w:rsidR="00934453" w:rsidRPr="001221B9">
        <w:rPr>
          <w:rFonts w:asciiTheme="minorEastAsia" w:eastAsiaTheme="minorEastAsia"/>
        </w:rPr>
        <w:t>下，戶嫁翻。</w:t>
      </w:r>
      <w:r w:rsidR="00934453" w:rsidRPr="00101E55">
        <w:rPr>
          <w:rStyle w:val="01Text"/>
          <w:rFonts w:asciiTheme="minorEastAsia" w:eastAsiaTheme="minorEastAsia"/>
          <w:sz w:val="21"/>
        </w:rPr>
        <w:t>友謙已求節鉞於晉王，</w:t>
      </w:r>
      <w:r w:rsidR="00934453" w:rsidRPr="001221B9">
        <w:rPr>
          <w:rFonts w:asciiTheme="minorEastAsia" w:eastAsiaTheme="minorEastAsia"/>
        </w:rPr>
        <w:t>朱有謙自此遂歸于晉。</w:t>
      </w:r>
      <w:r w:rsidR="00934453" w:rsidRPr="00101E55">
        <w:rPr>
          <w:rStyle w:val="01Text"/>
          <w:rFonts w:asciiTheme="minorEastAsia" w:eastAsiaTheme="minorEastAsia"/>
          <w:sz w:val="21"/>
        </w:rPr>
        <w:t>晉王以墨制除令德忠武節度使。</w:t>
      </w:r>
      <w:r w:rsidR="00934453" w:rsidRPr="001221B9">
        <w:rPr>
          <w:rFonts w:asciiTheme="minorEastAsia" w:eastAsiaTheme="minorEastAsia"/>
        </w:rPr>
        <w:t>考異曰︰莊宗列傳，</w:t>
      </w:r>
      <w:r w:rsidR="000F1B0C">
        <w:rPr>
          <w:rFonts w:asciiTheme="minorEastAsia" w:eastAsiaTheme="minorEastAsia"/>
        </w:rPr>
        <w:t>「</w:t>
      </w:r>
      <w:r w:rsidR="00934453" w:rsidRPr="001221B9">
        <w:rPr>
          <w:rFonts w:asciiTheme="minorEastAsia" w:eastAsiaTheme="minorEastAsia"/>
        </w:rPr>
        <w:t>上令幕客王正言送節旄賜之。</w:t>
      </w:r>
      <w:r w:rsidR="000F1B0C">
        <w:rPr>
          <w:rFonts w:asciiTheme="minorEastAsia" w:eastAsiaTheme="minorEastAsia"/>
        </w:rPr>
        <w:t>」</w:t>
      </w:r>
      <w:r w:rsidR="00934453" w:rsidRPr="001221B9">
        <w:rPr>
          <w:rFonts w:asciiTheme="minorEastAsia" w:eastAsiaTheme="minorEastAsia"/>
        </w:rPr>
        <w:t>莊宗實錄</w:t>
      </w:r>
      <w:r w:rsidR="00934453" w:rsidRPr="001221B9">
        <w:rPr>
          <w:rFonts w:asciiTheme="minorEastAsia" w:eastAsiaTheme="minorEastAsia"/>
        </w:rPr>
        <w:t>·</w:t>
      </w:r>
      <w:r w:rsidR="00934453" w:rsidRPr="001221B9">
        <w:rPr>
          <w:rFonts w:asciiTheme="minorEastAsia" w:eastAsiaTheme="minorEastAsia"/>
        </w:rPr>
        <w:t>列傳、薛史</w:t>
      </w:r>
      <w:r w:rsidR="00934453" w:rsidRPr="001221B9">
        <w:rPr>
          <w:rFonts w:asciiTheme="minorEastAsia" w:eastAsiaTheme="minorEastAsia"/>
        </w:rPr>
        <w:t>·</w:t>
      </w:r>
      <w:r w:rsidR="00934453" w:rsidRPr="001221B9">
        <w:rPr>
          <w:rFonts w:asciiTheme="minorEastAsia" w:eastAsiaTheme="minorEastAsia"/>
        </w:rPr>
        <w:t>友謙傳皆云</w:t>
      </w:r>
      <w:r w:rsidR="000F1B0C">
        <w:rPr>
          <w:rFonts w:asciiTheme="minorEastAsia" w:eastAsiaTheme="minorEastAsia"/>
        </w:rPr>
        <w:t>「</w:t>
      </w:r>
      <w:r w:rsidR="00934453" w:rsidRPr="001221B9">
        <w:rPr>
          <w:rFonts w:asciiTheme="minorEastAsia" w:eastAsiaTheme="minorEastAsia"/>
        </w:rPr>
        <w:t>右謙以令德為帥，請節鉞，不許。</w:t>
      </w:r>
      <w:r w:rsidR="000F1B0C">
        <w:rPr>
          <w:rFonts w:asciiTheme="minorEastAsia" w:eastAsiaTheme="minorEastAsia"/>
        </w:rPr>
        <w:t>」</w:t>
      </w:r>
      <w:r w:rsidR="00934453" w:rsidRPr="001221B9">
        <w:rPr>
          <w:rFonts w:asciiTheme="minorEastAsia" w:eastAsiaTheme="minorEastAsia"/>
        </w:rPr>
        <w:t>薛史</w:t>
      </w:r>
      <w:r w:rsidR="00934453" w:rsidRPr="001221B9">
        <w:rPr>
          <w:rFonts w:asciiTheme="minorEastAsia" w:eastAsiaTheme="minorEastAsia"/>
        </w:rPr>
        <w:t>·</w:t>
      </w:r>
      <w:r w:rsidR="00934453" w:rsidRPr="001221B9">
        <w:rPr>
          <w:rFonts w:asciiTheme="minorEastAsia" w:eastAsiaTheme="minorEastAsia"/>
        </w:rPr>
        <w:t>末帝紀貞明六年云，</w:t>
      </w:r>
      <w:r w:rsidR="000F1B0C">
        <w:rPr>
          <w:rFonts w:asciiTheme="minorEastAsia" w:eastAsiaTheme="minorEastAsia"/>
        </w:rPr>
        <w:t>「</w:t>
      </w:r>
      <w:r w:rsidR="00934453" w:rsidRPr="001221B9">
        <w:rPr>
          <w:rFonts w:asciiTheme="minorEastAsia" w:eastAsiaTheme="minorEastAsia"/>
        </w:rPr>
        <w:t>陷同州，以令德為留後，表求節旄，不允。</w:t>
      </w:r>
      <w:r w:rsidR="000F1B0C">
        <w:rPr>
          <w:rFonts w:asciiTheme="minorEastAsia" w:eastAsiaTheme="minorEastAsia"/>
        </w:rPr>
        <w:t>」</w:t>
      </w:r>
      <w:r w:rsidR="00934453" w:rsidRPr="001221B9">
        <w:rPr>
          <w:rFonts w:asciiTheme="minorEastAsia" w:eastAsiaTheme="minorEastAsia"/>
        </w:rPr>
        <w:t>而</w:t>
      </w:r>
      <w:r w:rsidR="000F1B0C">
        <w:rPr>
          <w:rFonts w:asciiTheme="minorEastAsia" w:eastAsiaTheme="minorEastAsia"/>
        </w:rPr>
        <w:t>「</w:t>
      </w:r>
      <w:r w:rsidR="00934453" w:rsidRPr="001221B9">
        <w:rPr>
          <w:rFonts w:asciiTheme="minorEastAsia" w:eastAsiaTheme="minorEastAsia"/>
        </w:rPr>
        <w:t>貞明四年六月甲辰，以歙州刺史朱令德為忠武留後。</w:t>
      </w:r>
      <w:r w:rsidR="000F1B0C">
        <w:rPr>
          <w:rFonts w:asciiTheme="minorEastAsia" w:eastAsiaTheme="minorEastAsia"/>
        </w:rPr>
        <w:t>」</w:t>
      </w:r>
      <w:r w:rsidR="00934453" w:rsidRPr="001221B9">
        <w:rPr>
          <w:rFonts w:asciiTheme="minorEastAsia" w:eastAsiaTheme="minorEastAsia"/>
        </w:rPr>
        <w:t>恐是四年已陷同州。</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吳宣王重厚恭恪，徐溫父子專政，王未嘗有不平之意形於言色，溫以是安之。及建國稱制，</w:t>
      </w:r>
      <w:r w:rsidR="00934453" w:rsidRPr="001221B9">
        <w:rPr>
          <w:rStyle w:val="00Text"/>
          <w:rFonts w:asciiTheme="minorEastAsia"/>
        </w:rPr>
        <w:t>見上卷上年。</w:t>
      </w:r>
      <w:r w:rsidR="00934453" w:rsidRPr="001221B9">
        <w:rPr>
          <w:rFonts w:asciiTheme="minorEastAsia"/>
        </w:rPr>
        <w:t>尤非所樂，多沈飲鮮食，</w:t>
      </w:r>
      <w:r w:rsidR="00934453" w:rsidRPr="001221B9">
        <w:rPr>
          <w:rStyle w:val="00Text"/>
          <w:rFonts w:asciiTheme="minorEastAsia"/>
        </w:rPr>
        <w:t>樂，音洛。沈，持林翻。鮮，息淺翻，少也。</w:t>
      </w:r>
      <w:r w:rsidR="00934453" w:rsidRPr="001221B9">
        <w:rPr>
          <w:rFonts w:asciiTheme="minorEastAsia"/>
        </w:rPr>
        <w:t>遂成寢疾。</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五月，溫自金陵入朝，議當為嗣者。或希溫意言曰︰</w:t>
      </w:r>
      <w:r w:rsidR="000F1B0C">
        <w:rPr>
          <w:rStyle w:val="01Text"/>
          <w:rFonts w:asciiTheme="minorEastAsia" w:eastAsiaTheme="minorEastAsia"/>
          <w:sz w:val="21"/>
        </w:rPr>
        <w:t>「</w:t>
      </w:r>
      <w:r w:rsidRPr="00101E55">
        <w:rPr>
          <w:rStyle w:val="01Text"/>
          <w:rFonts w:asciiTheme="minorEastAsia" w:eastAsiaTheme="minorEastAsia"/>
          <w:sz w:val="21"/>
        </w:rPr>
        <w:t>蜀先主謂武侯︰</w:t>
      </w:r>
      <w:r w:rsidR="000F1B0C">
        <w:rPr>
          <w:rStyle w:val="01Text"/>
          <w:rFonts w:asciiTheme="minorEastAsia" w:eastAsiaTheme="minorEastAsia"/>
          <w:sz w:val="21"/>
        </w:rPr>
        <w:t>『</w:t>
      </w:r>
      <w:r w:rsidRPr="00101E55">
        <w:rPr>
          <w:rStyle w:val="01Text"/>
          <w:rFonts w:asciiTheme="minorEastAsia" w:eastAsiaTheme="minorEastAsia"/>
          <w:sz w:val="21"/>
        </w:rPr>
        <w:t>嗣子不才，君宜自取。</w:t>
      </w:r>
      <w:r w:rsidR="000F1B0C">
        <w:rPr>
          <w:rStyle w:val="01Text"/>
          <w:rFonts w:asciiTheme="minorEastAsia" w:eastAsiaTheme="minorEastAsia"/>
          <w:sz w:val="21"/>
        </w:rPr>
        <w:t>』」</w:t>
      </w:r>
      <w:r w:rsidRPr="001221B9">
        <w:rPr>
          <w:rFonts w:asciiTheme="minorEastAsia" w:eastAsiaTheme="minorEastAsia"/>
        </w:rPr>
        <w:t>見六十九卷魏文帝黃初三年。</w:t>
      </w:r>
      <w:r w:rsidRPr="00101E55">
        <w:rPr>
          <w:rStyle w:val="01Text"/>
          <w:rFonts w:asciiTheme="minorEastAsia" w:eastAsiaTheme="minorEastAsia"/>
          <w:sz w:val="21"/>
        </w:rPr>
        <w:t>溫正色曰︰</w:t>
      </w:r>
      <w:r w:rsidR="000F1B0C">
        <w:rPr>
          <w:rStyle w:val="01Text"/>
          <w:rFonts w:asciiTheme="minorEastAsia" w:eastAsiaTheme="minorEastAsia"/>
          <w:sz w:val="21"/>
        </w:rPr>
        <w:t>「</w:t>
      </w:r>
      <w:r w:rsidRPr="00101E55">
        <w:rPr>
          <w:rStyle w:val="01Text"/>
          <w:rFonts w:asciiTheme="minorEastAsia" w:eastAsiaTheme="minorEastAsia"/>
          <w:sz w:val="21"/>
        </w:rPr>
        <w:t>吾果有意取之，當在誅張顥之初，</w:t>
      </w:r>
      <w:r w:rsidRPr="001221B9">
        <w:rPr>
          <w:rFonts w:asciiTheme="minorEastAsia" w:eastAsiaTheme="minorEastAsia"/>
        </w:rPr>
        <w:t>誅張顥見二百六十九卷開平二年。</w:t>
      </w:r>
      <w:r w:rsidRPr="00101E55">
        <w:rPr>
          <w:rStyle w:val="01Text"/>
          <w:rFonts w:asciiTheme="minorEastAsia" w:eastAsiaTheme="minorEastAsia"/>
          <w:sz w:val="21"/>
        </w:rPr>
        <w:t>豈至今日邪！使楊氏無男，有女亦當立之。敢妄言者斬！</w:t>
      </w:r>
      <w:r w:rsidR="000F1B0C">
        <w:rPr>
          <w:rStyle w:val="01Text"/>
          <w:rFonts w:asciiTheme="minorEastAsia" w:eastAsiaTheme="minorEastAsia"/>
          <w:sz w:val="21"/>
        </w:rPr>
        <w:t>」</w:t>
      </w:r>
      <w:r w:rsidRPr="00101E55">
        <w:rPr>
          <w:rStyle w:val="01Text"/>
          <w:rFonts w:asciiTheme="minorEastAsia" w:eastAsiaTheme="minorEastAsia"/>
          <w:sz w:val="21"/>
        </w:rPr>
        <w:t>乃以王命迎丹楊公溥監國，</w:t>
      </w:r>
      <w:r w:rsidRPr="001221B9">
        <w:rPr>
          <w:rFonts w:asciiTheme="minorEastAsia" w:eastAsiaTheme="minorEastAsia"/>
        </w:rPr>
        <w:t>考異曰︰吳錄、九國志，</w:t>
      </w:r>
      <w:r w:rsidR="000F1B0C">
        <w:rPr>
          <w:rFonts w:asciiTheme="minorEastAsia" w:eastAsiaTheme="minorEastAsia"/>
        </w:rPr>
        <w:t>「</w:t>
      </w:r>
      <w:r w:rsidRPr="001221B9">
        <w:rPr>
          <w:rFonts w:asciiTheme="minorEastAsia" w:eastAsiaTheme="minorEastAsia"/>
        </w:rPr>
        <w:t>有女當立</w:t>
      </w:r>
      <w:r w:rsidR="000F1B0C">
        <w:rPr>
          <w:rFonts w:asciiTheme="minorEastAsia" w:eastAsiaTheme="minorEastAsia"/>
        </w:rPr>
        <w:t>」</w:t>
      </w:r>
      <w:r w:rsidRPr="001221B9">
        <w:rPr>
          <w:rFonts w:asciiTheme="minorEastAsia" w:eastAsiaTheme="minorEastAsia"/>
        </w:rPr>
        <w:t>之語在誅張顥時，今從薛史。十國紀年︰</w:t>
      </w:r>
      <w:r w:rsidR="000F1B0C">
        <w:rPr>
          <w:rFonts w:asciiTheme="minorEastAsia" w:eastAsiaTheme="minorEastAsia"/>
        </w:rPr>
        <w:t>「</w:t>
      </w:r>
      <w:r w:rsidRPr="001221B9">
        <w:rPr>
          <w:rFonts w:asciiTheme="minorEastAsia" w:eastAsiaTheme="minorEastAsia"/>
        </w:rPr>
        <w:t>王疾病，大丞相溫來朝，議立嗣君。門下侍郞嚴可求言王諸子皆不才，引蜀先主顧命諸葛亮事，溫以告知誥，知誥曰︰</w:t>
      </w:r>
      <w:r w:rsidR="000F1B0C">
        <w:rPr>
          <w:rFonts w:asciiTheme="minorEastAsia" w:eastAsiaTheme="minorEastAsia"/>
        </w:rPr>
        <w:t>『</w:t>
      </w:r>
      <w:r w:rsidRPr="001221B9">
        <w:rPr>
          <w:rFonts w:asciiTheme="minorEastAsia" w:eastAsiaTheme="minorEastAsia"/>
        </w:rPr>
        <w:t>可求多知，言未必誠，不過順大人意爾。</w:t>
      </w:r>
      <w:r w:rsidR="000F1B0C">
        <w:rPr>
          <w:rFonts w:asciiTheme="minorEastAsia" w:eastAsiaTheme="minorEastAsia"/>
        </w:rPr>
        <w:t>』</w:t>
      </w:r>
      <w:r w:rsidRPr="001221B9">
        <w:rPr>
          <w:rFonts w:asciiTheme="minorEastAsia" w:eastAsiaTheme="minorEastAsia"/>
        </w:rPr>
        <w:t>溫曰︰</w:t>
      </w:r>
      <w:r w:rsidR="000F1B0C">
        <w:rPr>
          <w:rFonts w:asciiTheme="minorEastAsia" w:eastAsiaTheme="minorEastAsia"/>
        </w:rPr>
        <w:t>『</w:t>
      </w:r>
      <w:r w:rsidRPr="001221B9">
        <w:rPr>
          <w:rFonts w:asciiTheme="minorEastAsia" w:eastAsiaTheme="minorEastAsia"/>
        </w:rPr>
        <w:t>吾若自取，非止今日。張顥之亂，嗣王幼弱，政在吾手，取之易於反掌。然思太祖大漸，欲傳位劉威，吾獨力爭，太祖垂泣，以後事託我，安可忘也！</w:t>
      </w:r>
      <w:r w:rsidR="000F1B0C">
        <w:rPr>
          <w:rFonts w:asciiTheme="minorEastAsia" w:eastAsiaTheme="minorEastAsia"/>
        </w:rPr>
        <w:t>』</w:t>
      </w:r>
      <w:r w:rsidRPr="001221B9">
        <w:rPr>
          <w:rFonts w:asciiTheme="minorEastAsia" w:eastAsiaTheme="minorEastAsia"/>
        </w:rPr>
        <w:t>乃與內樞密使王令謀定策，稱隆演命，迎丹楊公溥監國。己丑，隆演卒。六月，戊申，溥卽王位。</w:t>
      </w:r>
      <w:r w:rsidR="000F1B0C">
        <w:rPr>
          <w:rFonts w:asciiTheme="minorEastAsia" w:eastAsiaTheme="minorEastAsia"/>
        </w:rPr>
        <w:t>」</w:t>
      </w:r>
      <w:r w:rsidRPr="001221B9">
        <w:rPr>
          <w:rFonts w:asciiTheme="minorEastAsia" w:eastAsiaTheme="minorEastAsia"/>
        </w:rPr>
        <w:t>恐可求亦不應有此言。今從薛史。</w:t>
      </w:r>
      <w:r w:rsidRPr="00101E55">
        <w:rPr>
          <w:rStyle w:val="01Text"/>
          <w:rFonts w:asciiTheme="minorEastAsia" w:eastAsiaTheme="minorEastAsia"/>
          <w:sz w:val="21"/>
        </w:rPr>
        <w:t>徙溥兄濛為舒州團練使。</w:t>
      </w:r>
      <w:r w:rsidRPr="001221B9">
        <w:rPr>
          <w:rFonts w:asciiTheme="minorEastAsia" w:eastAsiaTheme="minorEastAsia"/>
        </w:rPr>
        <w:t>越濛而立溥者，濛為徐溫所忌也。</w:t>
      </w:r>
    </w:p>
    <w:p w:rsidR="00934453" w:rsidRPr="001221B9" w:rsidRDefault="00934453" w:rsidP="00DF5A42">
      <w:pPr>
        <w:rPr>
          <w:rFonts w:asciiTheme="minorEastAsia"/>
        </w:rPr>
      </w:pPr>
      <w:r w:rsidRPr="001221B9">
        <w:rPr>
          <w:rFonts w:asciiTheme="minorEastAsia"/>
        </w:rPr>
        <w:t>己丑，宣王殂。</w:t>
      </w:r>
      <w:r w:rsidRPr="001221B9">
        <w:rPr>
          <w:rStyle w:val="00Text"/>
          <w:rFonts w:asciiTheme="minorEastAsia"/>
        </w:rPr>
        <w:t>年二十四。</w:t>
      </w:r>
      <w:r w:rsidRPr="001221B9">
        <w:rPr>
          <w:rFonts w:asciiTheme="minorEastAsia"/>
        </w:rPr>
        <w:t>六月，戊申，溥卽吳王位，</w:t>
      </w:r>
      <w:r w:rsidRPr="001221B9">
        <w:rPr>
          <w:rStyle w:val="00Text"/>
          <w:rFonts w:asciiTheme="minorEastAsia"/>
        </w:rPr>
        <w:t>溥，楊行密第四子。</w:t>
      </w:r>
      <w:r w:rsidRPr="001221B9">
        <w:rPr>
          <w:rFonts w:asciiTheme="minorEastAsia"/>
        </w:rPr>
        <w:t>尊母王氏白太妃。</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丁巳，蜀以司徒兼門下侍郞、同平章事周庠同平章事，充永平節度使。</w:t>
      </w:r>
      <w:r w:rsidR="00934453" w:rsidRPr="001221B9">
        <w:rPr>
          <w:rStyle w:val="00Text"/>
          <w:rFonts w:asciiTheme="minorEastAsia"/>
        </w:rPr>
        <w:t>唐末置永平軍於邛州。歐史·職方考，蜀以雅州為永平節度。</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帝以泰寧節度使劉鄩為河東道招討使，帥感化節度使尹皓、靜勝節度使溫昭圖、莊宅使段凝攻同州。</w:t>
      </w:r>
      <w:r w:rsidR="00934453" w:rsidRPr="001221B9">
        <w:rPr>
          <w:rStyle w:val="00Text"/>
          <w:rFonts w:asciiTheme="minorEastAsia"/>
        </w:rPr>
        <w:t>帥，讀曰率；下同。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閏月，庚申朔，蜀主作高祖原廟于萬里橋，</w:t>
      </w:r>
      <w:r w:rsidR="00934453" w:rsidRPr="001221B9">
        <w:rPr>
          <w:rFonts w:asciiTheme="minorEastAsia" w:eastAsiaTheme="minorEastAsia"/>
        </w:rPr>
        <w:t>原廟起於漢。原，再也，已立太廟而再立廟曰原廟。萬里橋在成都。寰宇記曰︰昔者費禕聘吳，諸葛亮送之至此橋，曰︰</w:t>
      </w:r>
      <w:r w:rsidR="000F1B0C">
        <w:rPr>
          <w:rFonts w:asciiTheme="minorEastAsia" w:eastAsiaTheme="minorEastAsia"/>
        </w:rPr>
        <w:t>「</w:t>
      </w:r>
      <w:r w:rsidR="00934453" w:rsidRPr="001221B9">
        <w:rPr>
          <w:rFonts w:asciiTheme="minorEastAsia" w:eastAsiaTheme="minorEastAsia"/>
        </w:rPr>
        <w:t>萬里之路，始於此矣。</w:t>
      </w:r>
      <w:r w:rsidR="000F1B0C">
        <w:rPr>
          <w:rFonts w:asciiTheme="minorEastAsia" w:eastAsiaTheme="minorEastAsia"/>
        </w:rPr>
        <w:t>」</w:t>
      </w:r>
      <w:r w:rsidR="00934453" w:rsidRPr="001221B9">
        <w:rPr>
          <w:rFonts w:asciiTheme="minorEastAsia" w:eastAsiaTheme="minorEastAsia"/>
        </w:rPr>
        <w:t>因以名橋。</w:t>
      </w:r>
      <w:r w:rsidR="00934453" w:rsidRPr="00101E55">
        <w:rPr>
          <w:rStyle w:val="01Text"/>
          <w:rFonts w:asciiTheme="minorEastAsia" w:eastAsiaTheme="minorEastAsia"/>
          <w:sz w:val="21"/>
        </w:rPr>
        <w:t>帥后妃、百官用褻味作鼓吹祭之。</w:t>
      </w:r>
      <w:r w:rsidR="00934453" w:rsidRPr="001221B9">
        <w:rPr>
          <w:rFonts w:asciiTheme="minorEastAsia" w:eastAsiaTheme="minorEastAsia"/>
        </w:rPr>
        <w:t>褻味，常御嗜好之味也。記</w:t>
      </w:r>
      <w:r w:rsidR="00934453" w:rsidRPr="001221B9">
        <w:rPr>
          <w:rFonts w:asciiTheme="minorEastAsia" w:eastAsiaTheme="minorEastAsia"/>
        </w:rPr>
        <w:t>·</w:t>
      </w:r>
      <w:r w:rsidR="00934453" w:rsidRPr="001221B9">
        <w:rPr>
          <w:rFonts w:asciiTheme="minorEastAsia" w:eastAsiaTheme="minorEastAsia"/>
        </w:rPr>
        <w:t>郊特牲曰︰禘嘗，不敢用褻味而貴多品，所以交於神明之義也。褻，息列翻。</w:t>
      </w:r>
      <w:r w:rsidR="00934453" w:rsidRPr="00101E55">
        <w:rPr>
          <w:rStyle w:val="01Text"/>
          <w:rFonts w:asciiTheme="minorEastAsia" w:eastAsiaTheme="minorEastAsia"/>
          <w:sz w:val="21"/>
        </w:rPr>
        <w:t>華陽尉張士喬上疏諫，以為非禮，</w:t>
      </w:r>
      <w:r w:rsidR="00934453" w:rsidRPr="001221B9">
        <w:rPr>
          <w:rFonts w:asciiTheme="minorEastAsia" w:eastAsiaTheme="minorEastAsia"/>
        </w:rPr>
        <w:t>華陽縣本唐貞觀十七年所置蜀縣，在益州郭下，與城都分治，乾元元年改為華陽縣。華，戶化翻。</w:t>
      </w:r>
      <w:r w:rsidR="00934453" w:rsidRPr="00101E55">
        <w:rPr>
          <w:rStyle w:val="01Text"/>
          <w:rFonts w:asciiTheme="minorEastAsia" w:eastAsiaTheme="minorEastAsia"/>
          <w:sz w:val="21"/>
        </w:rPr>
        <w:t>蜀主怒，欲誅之，太后以為不可，乃削官流黎州，士喬感憤，赴水死。</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劉鄩等圍同州，朱友謙求救于晉；秋，七月，晉王遣李存審、李嗣昭、李建及、慈州刺史李存質將兵救之。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乙卯，蜀主下詔北巡，以禮部尚書兼成都尹長安韓昭為文思殿大學士，位在翰林承旨上。昭無文學，以便佞得幸，</w:t>
      </w:r>
      <w:r w:rsidR="00934453" w:rsidRPr="001221B9">
        <w:rPr>
          <w:rStyle w:val="00Text"/>
          <w:rFonts w:asciiTheme="minorEastAsia"/>
        </w:rPr>
        <w:t>便，毗連翻。</w:t>
      </w:r>
      <w:r w:rsidR="00934453" w:rsidRPr="001221B9">
        <w:rPr>
          <w:rFonts w:asciiTheme="minorEastAsia"/>
        </w:rPr>
        <w:t>出入宮禁，就蜀主乞通、渠、巴、集數州刺史賣之以營居第，蜀主許之。識者知蜀之將亡。</w:t>
      </w:r>
    </w:p>
    <w:p w:rsidR="00934453" w:rsidRPr="001221B9" w:rsidRDefault="00934453" w:rsidP="00DF5A42">
      <w:pPr>
        <w:rPr>
          <w:rFonts w:asciiTheme="minorEastAsia"/>
        </w:rPr>
      </w:pPr>
      <w:r w:rsidRPr="001221B9">
        <w:rPr>
          <w:rFonts w:asciiTheme="minorEastAsia"/>
        </w:rPr>
        <w:t>八月，戊辰，蜀主發成都，被金甲，冠珠帽，執弓矢而行，</w:t>
      </w:r>
      <w:r w:rsidRPr="001221B9">
        <w:rPr>
          <w:rStyle w:val="00Text"/>
          <w:rFonts w:asciiTheme="minorEastAsia"/>
        </w:rPr>
        <w:t>被，皮義翻。冠，古玩翻。</w:t>
      </w:r>
      <w:r w:rsidRPr="001221B9">
        <w:rPr>
          <w:rFonts w:asciiTheme="minorEastAsia"/>
        </w:rPr>
        <w:t>旌旗兵甲，亙百餘里。雒令段融上言︰</w:t>
      </w:r>
      <w:r w:rsidRPr="001221B9">
        <w:rPr>
          <w:rStyle w:val="00Text"/>
          <w:rFonts w:asciiTheme="minorEastAsia"/>
        </w:rPr>
        <w:t>雒，漢古縣，唐屬漢州，為州治所。上，時掌翻。</w:t>
      </w:r>
      <w:r w:rsidR="000F1B0C">
        <w:rPr>
          <w:rFonts w:asciiTheme="minorEastAsia"/>
        </w:rPr>
        <w:t>「</w:t>
      </w:r>
      <w:r w:rsidRPr="001221B9">
        <w:rPr>
          <w:rFonts w:asciiTheme="minorEastAsia"/>
        </w:rPr>
        <w:t>不宜遠離都邑，</w:t>
      </w:r>
      <w:r w:rsidRPr="001221B9">
        <w:rPr>
          <w:rStyle w:val="00Text"/>
          <w:rFonts w:asciiTheme="minorEastAsia"/>
        </w:rPr>
        <w:t>離，力智翻。</w:t>
      </w:r>
      <w:r w:rsidRPr="001221B9">
        <w:rPr>
          <w:rFonts w:asciiTheme="minorEastAsia"/>
        </w:rPr>
        <w:t>當委大臣征討。</w:t>
      </w:r>
      <w:r w:rsidR="000F1B0C">
        <w:rPr>
          <w:rFonts w:asciiTheme="minorEastAsia"/>
        </w:rPr>
        <w:t>」</w:t>
      </w:r>
      <w:r w:rsidRPr="001221B9">
        <w:rPr>
          <w:rFonts w:asciiTheme="minorEastAsia"/>
        </w:rPr>
        <w:t>不從。九月，次安遠城。</w:t>
      </w:r>
      <w:r w:rsidRPr="001221B9">
        <w:rPr>
          <w:rStyle w:val="00Text"/>
          <w:rFonts w:asciiTheme="minorEastAsia"/>
        </w:rPr>
        <w:t>凡兵一宿為信，過信為次。</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李存審等至河中，卽日濟河。</w:t>
      </w:r>
      <w:r w:rsidR="00934453" w:rsidRPr="001221B9">
        <w:rPr>
          <w:rStyle w:val="00Text"/>
          <w:rFonts w:asciiTheme="minorEastAsia"/>
        </w:rPr>
        <w:t>自河中濟河救同州。</w:t>
      </w:r>
      <w:r w:rsidR="00934453" w:rsidRPr="001221B9">
        <w:rPr>
          <w:rFonts w:asciiTheme="minorEastAsia"/>
        </w:rPr>
        <w:t>梁人素輕河中兵，每戰必窮追不置。存審選精甲二百，雜河中兵，直壓劉鄩壘，鄩出千騎逐之；知晉人已至，大驚，</w:t>
      </w:r>
      <w:r w:rsidR="00934453" w:rsidRPr="001221B9">
        <w:rPr>
          <w:rStyle w:val="00Text"/>
          <w:rFonts w:asciiTheme="minorEastAsia"/>
        </w:rPr>
        <w:t>時鄩兵出逐河中兵，晉騎反擊之，獲梁騎兵五十，梁人知其晉軍也，大驚。</w:t>
      </w:r>
      <w:r w:rsidR="00934453" w:rsidRPr="001221B9">
        <w:rPr>
          <w:rFonts w:asciiTheme="minorEastAsia"/>
        </w:rPr>
        <w:t>自是不敢輕出。晉人軍于朝邑。</w:t>
      </w:r>
      <w:r w:rsidR="00934453" w:rsidRPr="001221B9">
        <w:rPr>
          <w:rStyle w:val="00Text"/>
          <w:rFonts w:asciiTheme="minorEastAsia"/>
        </w:rPr>
        <w:t>九域志︰朝邑在同州東三十五里。</w:t>
      </w:r>
    </w:p>
    <w:p w:rsidR="00934453" w:rsidRPr="001221B9" w:rsidRDefault="00934453" w:rsidP="00DF5A42">
      <w:pPr>
        <w:rPr>
          <w:rFonts w:asciiTheme="minorEastAsia"/>
        </w:rPr>
      </w:pPr>
      <w:r w:rsidRPr="001221B9">
        <w:rPr>
          <w:rFonts w:asciiTheme="minorEastAsia"/>
        </w:rPr>
        <w:t>河中事梁久，</w:t>
      </w:r>
      <w:r w:rsidRPr="001221B9">
        <w:rPr>
          <w:rStyle w:val="00Text"/>
          <w:rFonts w:asciiTheme="minorEastAsia"/>
        </w:rPr>
        <w:t>唐昭宗之世，朱全忠降王珂，河中遂事梁。</w:t>
      </w:r>
      <w:r w:rsidRPr="001221B9">
        <w:rPr>
          <w:rFonts w:asciiTheme="minorEastAsia"/>
        </w:rPr>
        <w:t>將士皆持兩端。諸軍大集，芻粟踊貴，友謙諸子說友謙</w:t>
      </w:r>
      <w:r w:rsidRPr="001221B9">
        <w:rPr>
          <w:rStyle w:val="00Text"/>
          <w:rFonts w:asciiTheme="minorEastAsia"/>
        </w:rPr>
        <w:t>說，式芮翻。</w:t>
      </w:r>
      <w:r w:rsidRPr="001221B9">
        <w:rPr>
          <w:rFonts w:asciiTheme="minorEastAsia"/>
        </w:rPr>
        <w:t>且歸款於梁，以退其師，友謙曰︰</w:t>
      </w:r>
      <w:r w:rsidR="000F1B0C">
        <w:rPr>
          <w:rFonts w:asciiTheme="minorEastAsia"/>
        </w:rPr>
        <w:t>「</w:t>
      </w:r>
      <w:r w:rsidRPr="001221B9">
        <w:rPr>
          <w:rFonts w:asciiTheme="minorEastAsia"/>
        </w:rPr>
        <w:t>昔晉王親赴吾急，秉燭夜戰。</w:t>
      </w:r>
      <w:r w:rsidRPr="001221B9">
        <w:rPr>
          <w:rStyle w:val="00Text"/>
          <w:rFonts w:asciiTheme="minorEastAsia"/>
        </w:rPr>
        <w:t>謂與康懷貞等戰也。事見二百六十八卷乾化二年。</w:t>
      </w:r>
      <w:r w:rsidRPr="001221B9">
        <w:rPr>
          <w:rFonts w:asciiTheme="minorEastAsia"/>
        </w:rPr>
        <w:t>今方與梁相拒，</w:t>
      </w:r>
      <w:r w:rsidRPr="001221B9">
        <w:rPr>
          <w:rStyle w:val="00Text"/>
          <w:rFonts w:asciiTheme="minorEastAsia"/>
        </w:rPr>
        <w:t>謂相距於河上也。</w:t>
      </w:r>
      <w:r w:rsidRPr="001221B9">
        <w:rPr>
          <w:rFonts w:asciiTheme="minorEastAsia"/>
        </w:rPr>
        <w:t>又命將星行，分我資糧，豈可負邪！</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晉人分兵攻華州，壞其外城。</w:t>
      </w:r>
      <w:r w:rsidRPr="001221B9">
        <w:rPr>
          <w:rFonts w:asciiTheme="minorEastAsia" w:eastAsiaTheme="minorEastAsia"/>
        </w:rPr>
        <w:t>將，卽亮翻。華，戶化翻。壞，音怪。</w:t>
      </w:r>
      <w:r w:rsidRPr="00101E55">
        <w:rPr>
          <w:rStyle w:val="01Text"/>
          <w:rFonts w:asciiTheme="minorEastAsia" w:eastAsiaTheme="minorEastAsia"/>
          <w:sz w:val="21"/>
        </w:rPr>
        <w:t>李存審等按兵累旬，乃進逼劉鄩營，鄩等悉衆出戰，大敗，收餘衆退保羅文寨。</w:t>
      </w:r>
      <w:r w:rsidRPr="001221B9">
        <w:rPr>
          <w:rFonts w:asciiTheme="minorEastAsia" w:eastAsiaTheme="minorEastAsia"/>
        </w:rPr>
        <w:t>薛史曰︰鄩以餘衆退保華州羅文寨。</w:t>
      </w:r>
      <w:r w:rsidRPr="00101E55">
        <w:rPr>
          <w:rStyle w:val="01Text"/>
          <w:rFonts w:asciiTheme="minorEastAsia" w:eastAsiaTheme="minorEastAsia"/>
          <w:sz w:val="21"/>
        </w:rPr>
        <w:t>又旬餘，存審謂李嗣昭曰︰</w:t>
      </w:r>
      <w:r w:rsidR="000F1B0C">
        <w:rPr>
          <w:rStyle w:val="01Text"/>
          <w:rFonts w:asciiTheme="minorEastAsia" w:eastAsiaTheme="minorEastAsia"/>
          <w:sz w:val="21"/>
        </w:rPr>
        <w:t>「</w:t>
      </w:r>
      <w:r w:rsidRPr="00101E55">
        <w:rPr>
          <w:rStyle w:val="01Text"/>
          <w:rFonts w:asciiTheme="minorEastAsia" w:eastAsiaTheme="minorEastAsia"/>
          <w:sz w:val="21"/>
        </w:rPr>
        <w:t>獸窮則搏，不如開其走路，然後擊之。</w:t>
      </w:r>
      <w:r w:rsidR="000F1B0C">
        <w:rPr>
          <w:rStyle w:val="01Text"/>
          <w:rFonts w:asciiTheme="minorEastAsia" w:eastAsiaTheme="minorEastAsia"/>
          <w:sz w:val="21"/>
        </w:rPr>
        <w:t>」</w:t>
      </w:r>
      <w:r w:rsidRPr="00101E55">
        <w:rPr>
          <w:rStyle w:val="01Text"/>
          <w:rFonts w:asciiTheme="minorEastAsia" w:eastAsiaTheme="minorEastAsia"/>
          <w:sz w:val="21"/>
        </w:rPr>
        <w:t>乃遣人牧馬於沙苑。鄩等宵遁，追擊至渭水，又破之，殺獲甚衆。</w:t>
      </w:r>
      <w:r w:rsidRPr="001221B9">
        <w:rPr>
          <w:rFonts w:asciiTheme="minorEastAsia" w:eastAsiaTheme="minorEastAsia"/>
        </w:rPr>
        <w:t>劉鄩用兵，十步九計，以此得名於時。至同州之役，與李存審遇，為所玩弄，若嬰兒在人掌股之上，是何也？孽也！蓋鳥之中傷者曰孽，聞弦鳴則引而高飛，力不足斯抎矣，故空弓可落也。劉鄩先為晉兵所破，見晉兵之來，氣沮而膽消矣，烏能與之為敵哉！</w:t>
      </w:r>
      <w:r w:rsidRPr="00101E55">
        <w:rPr>
          <w:rStyle w:val="01Text"/>
          <w:rFonts w:asciiTheme="minorEastAsia" w:eastAsiaTheme="minorEastAsia"/>
          <w:sz w:val="21"/>
        </w:rPr>
        <w:t>存審等移檄告諭關右，引兵略地至下邽，謁唐帝陵，哭之而還。</w:t>
      </w:r>
      <w:r w:rsidRPr="001221B9">
        <w:rPr>
          <w:rFonts w:asciiTheme="minorEastAsia" w:eastAsiaTheme="minorEastAsia"/>
        </w:rPr>
        <w:t>唐帝陵在同州奉先縣。還，從宣翻，又如字。</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河中兵進攻崇州，靜勝節度使溫昭圖甚懼。</w:t>
      </w:r>
      <w:r w:rsidRPr="001221B9">
        <w:rPr>
          <w:rFonts w:asciiTheme="minorEastAsia" w:eastAsiaTheme="minorEastAsia"/>
        </w:rPr>
        <w:t>元年，溫韜以義勝軍降，改耀州曰崇州，義勝曰靜勝，韜賜今名。</w:t>
      </w:r>
      <w:r w:rsidRPr="00101E55">
        <w:rPr>
          <w:rStyle w:val="01Text"/>
          <w:rFonts w:asciiTheme="minorEastAsia" w:eastAsiaTheme="minorEastAsia"/>
          <w:sz w:val="21"/>
        </w:rPr>
        <w:t>帝使供奉官竇維說之曰︰</w:t>
      </w:r>
      <w:r w:rsidRPr="001221B9">
        <w:rPr>
          <w:rFonts w:asciiTheme="minorEastAsia" w:eastAsiaTheme="minorEastAsia"/>
        </w:rPr>
        <w:t>說，式芮翻。</w:t>
      </w:r>
      <w:r w:rsidR="000F1B0C">
        <w:rPr>
          <w:rStyle w:val="01Text"/>
          <w:rFonts w:asciiTheme="minorEastAsia" w:eastAsiaTheme="minorEastAsia"/>
          <w:sz w:val="21"/>
        </w:rPr>
        <w:t>「</w:t>
      </w:r>
      <w:r w:rsidRPr="00101E55">
        <w:rPr>
          <w:rStyle w:val="01Text"/>
          <w:rFonts w:asciiTheme="minorEastAsia" w:eastAsiaTheme="minorEastAsia"/>
          <w:sz w:val="21"/>
        </w:rPr>
        <w:t>公所有者華原、美原兩縣耳，</w:t>
      </w:r>
      <w:r w:rsidRPr="001221B9">
        <w:rPr>
          <w:rFonts w:asciiTheme="minorEastAsia" w:eastAsiaTheme="minorEastAsia"/>
        </w:rPr>
        <w:t>唐末溫韜為盜，據華原縣。李茂貞以華原為茂州，韜為刺史，尋改耀州；又以美原縣為鼎州，建義勝軍，以韜為節度使。及降梁，改耀州為崇州，鼎州為裕州，義勝為靜勝。是其所有者本唐兩縣也。</w:t>
      </w:r>
      <w:r w:rsidRPr="00101E55">
        <w:rPr>
          <w:rStyle w:val="01Text"/>
          <w:rFonts w:asciiTheme="minorEastAsia" w:eastAsiaTheme="minorEastAsia"/>
          <w:sz w:val="21"/>
        </w:rPr>
        <w:t>雖名節度使，實一鎭將，比之雄藩，豈可同日語也，公有意欲之乎？</w:t>
      </w:r>
      <w:r w:rsidR="000F1B0C">
        <w:rPr>
          <w:rStyle w:val="01Text"/>
          <w:rFonts w:asciiTheme="minorEastAsia" w:eastAsiaTheme="minorEastAsia"/>
          <w:sz w:val="21"/>
        </w:rPr>
        <w:t>」</w:t>
      </w:r>
      <w:r w:rsidRPr="00101E55">
        <w:rPr>
          <w:rStyle w:val="01Text"/>
          <w:rFonts w:asciiTheme="minorEastAsia" w:eastAsiaTheme="minorEastAsia"/>
          <w:sz w:val="21"/>
        </w:rPr>
        <w:t>昭圖曰︰</w:t>
      </w:r>
      <w:r w:rsidR="000F1B0C">
        <w:rPr>
          <w:rStyle w:val="01Text"/>
          <w:rFonts w:asciiTheme="minorEastAsia" w:eastAsiaTheme="minorEastAsia"/>
          <w:sz w:val="21"/>
        </w:rPr>
        <w:t>「</w:t>
      </w:r>
      <w:r w:rsidRPr="00101E55">
        <w:rPr>
          <w:rStyle w:val="01Text"/>
          <w:rFonts w:asciiTheme="minorEastAsia" w:eastAsiaTheme="minorEastAsia"/>
          <w:sz w:val="21"/>
        </w:rPr>
        <w:t>然。</w:t>
      </w:r>
      <w:r w:rsidR="000F1B0C">
        <w:rPr>
          <w:rStyle w:val="01Text"/>
          <w:rFonts w:asciiTheme="minorEastAsia" w:eastAsiaTheme="minorEastAsia"/>
          <w:sz w:val="21"/>
        </w:rPr>
        <w:t>」</w:t>
      </w:r>
      <w:r w:rsidRPr="00101E55">
        <w:rPr>
          <w:rStyle w:val="01Text"/>
          <w:rFonts w:asciiTheme="minorEastAsia" w:eastAsiaTheme="minorEastAsia"/>
          <w:sz w:val="21"/>
        </w:rPr>
        <w:t>維曰︰</w:t>
      </w:r>
      <w:r w:rsidR="000F1B0C">
        <w:rPr>
          <w:rStyle w:val="01Text"/>
          <w:rFonts w:asciiTheme="minorEastAsia" w:eastAsiaTheme="minorEastAsia"/>
          <w:sz w:val="21"/>
        </w:rPr>
        <w:t>「</w:t>
      </w:r>
      <w:r w:rsidRPr="00101E55">
        <w:rPr>
          <w:rStyle w:val="01Text"/>
          <w:rFonts w:asciiTheme="minorEastAsia" w:eastAsiaTheme="minorEastAsia"/>
          <w:sz w:val="21"/>
        </w:rPr>
        <w:t>當為公圖之。</w:t>
      </w:r>
      <w:r w:rsidR="000F1B0C">
        <w:rPr>
          <w:rStyle w:val="01Text"/>
          <w:rFonts w:asciiTheme="minorEastAsia" w:eastAsiaTheme="minorEastAsia"/>
          <w:sz w:val="21"/>
        </w:rPr>
        <w:t>」</w:t>
      </w:r>
      <w:r w:rsidRPr="001221B9">
        <w:rPr>
          <w:rFonts w:asciiTheme="minorEastAsia" w:eastAsiaTheme="minorEastAsia"/>
        </w:rPr>
        <w:t>為，于偽翻。</w:t>
      </w:r>
      <w:r w:rsidRPr="00101E55">
        <w:rPr>
          <w:rStyle w:val="01Text"/>
          <w:rFonts w:asciiTheme="minorEastAsia" w:eastAsiaTheme="minorEastAsia"/>
          <w:sz w:val="21"/>
        </w:rPr>
        <w:t>卽敎昭圖表求移鎭，帝以汝州防禦使華溫琪權知靜勝留後。</w:t>
      </w:r>
      <w:r w:rsidRPr="001221B9">
        <w:rPr>
          <w:rFonts w:asciiTheme="minorEastAsia" w:eastAsiaTheme="minorEastAsia"/>
        </w:rPr>
        <w:t>華，戶化翻。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冬，十月，辛酉，蜀主如武定軍，數日，復還安遠。</w:t>
      </w:r>
      <w:r w:rsidR="00934453" w:rsidRPr="001221B9">
        <w:rPr>
          <w:rStyle w:val="00Text"/>
          <w:rFonts w:asciiTheme="minorEastAsia"/>
        </w:rPr>
        <w:t>復，扶又翻。</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十一月，戊子朔，蜀主以兼侍中王宗儔為山南節度使、西北面都招討、行營安撫使，天雄節度使·同平章事王宗昱、永寧軍使王宗晏、左神勇軍使王宗信為三招討以副之，將兵伐岐，出故關，壁於咸宜，</w:t>
      </w:r>
      <w:r w:rsidR="00934453" w:rsidRPr="001221B9">
        <w:rPr>
          <w:rStyle w:val="00Text"/>
          <w:rFonts w:asciiTheme="minorEastAsia"/>
        </w:rPr>
        <w:t>壁者，築壁壘以屯軍。咸宜當在隴州汧源縣界。</w:t>
      </w:r>
      <w:r w:rsidR="00934453" w:rsidRPr="001221B9">
        <w:rPr>
          <w:rFonts w:asciiTheme="minorEastAsia"/>
        </w:rPr>
        <w:t>入良原。</w:t>
      </w:r>
      <w:r w:rsidR="00934453" w:rsidRPr="001221B9">
        <w:rPr>
          <w:rStyle w:val="00Text"/>
          <w:rFonts w:asciiTheme="minorEastAsia"/>
        </w:rPr>
        <w:t>良原縣屬涇州。九域志︰在州西南六十里。</w:t>
      </w:r>
      <w:r w:rsidR="00934453" w:rsidRPr="001221B9">
        <w:rPr>
          <w:rFonts w:asciiTheme="minorEastAsia"/>
        </w:rPr>
        <w:t>丁酉，王宗儔攻隴州，岐王自將萬五千人屯汧陽。</w:t>
      </w:r>
      <w:r w:rsidR="00934453" w:rsidRPr="001221B9">
        <w:rPr>
          <w:rStyle w:val="00Text"/>
          <w:rFonts w:asciiTheme="minorEastAsia"/>
        </w:rPr>
        <w:t>汧陽縣屬隴州。九域志︰在州東六十七里，東距鳳翔五十五里。</w:t>
      </w:r>
      <w:r w:rsidR="00934453" w:rsidRPr="001221B9">
        <w:rPr>
          <w:rFonts w:asciiTheme="minorEastAsia"/>
        </w:rPr>
        <w:t>癸卯，蜀將陳彥威出散關，敗岐兵于箭筈嶺，</w:t>
      </w:r>
      <w:r w:rsidR="00934453" w:rsidRPr="001221B9">
        <w:rPr>
          <w:rStyle w:val="00Text"/>
          <w:rFonts w:asciiTheme="minorEastAsia"/>
        </w:rPr>
        <w:t>杜佑曰︰岐山卽今之岐山縣；其山兩岐，故俗呼為箭筈嶺。敗，補邁翻。筈，古活翻。</w:t>
      </w:r>
      <w:r w:rsidR="00934453" w:rsidRPr="001221B9">
        <w:rPr>
          <w:rFonts w:asciiTheme="minorEastAsia"/>
        </w:rPr>
        <w:t>蜀兵食盡。引還。</w:t>
      </w:r>
      <w:r w:rsidR="00934453" w:rsidRPr="001221B9">
        <w:rPr>
          <w:rStyle w:val="00Text"/>
          <w:rFonts w:asciiTheme="minorEastAsia"/>
        </w:rPr>
        <w:t>還，從宣翻，又如字。</w:t>
      </w:r>
      <w:r w:rsidR="00934453" w:rsidRPr="001221B9">
        <w:rPr>
          <w:rFonts w:asciiTheme="minorEastAsia"/>
        </w:rPr>
        <w:t>宗昱屯泰</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泰</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秦</w:t>
      </w:r>
      <w:r w:rsidR="000F1B0C">
        <w:rPr>
          <w:rStyle w:val="00Text"/>
          <w:rFonts w:asciiTheme="minorEastAsia"/>
        </w:rPr>
        <w:t>」</w:t>
      </w:r>
      <w:r w:rsidR="00934453" w:rsidRPr="001221B9">
        <w:rPr>
          <w:rStyle w:val="00Text"/>
          <w:rFonts w:asciiTheme="minorEastAsia"/>
        </w:rPr>
        <w:t>；乙十一行本；孔本同；張校同；退齋校同。</w:t>
      </w:r>
      <w:r w:rsidR="000F1B0C">
        <w:rPr>
          <w:rStyle w:val="00Text"/>
          <w:rFonts w:asciiTheme="minorEastAsia"/>
        </w:rPr>
        <w:t>』</w:t>
      </w:r>
      <w:r w:rsidR="00934453" w:rsidRPr="001221B9">
        <w:rPr>
          <w:rFonts w:asciiTheme="minorEastAsia"/>
        </w:rPr>
        <w:t>州，宗儔屯上邽，宗晏、宗信屯威武城。</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庚戌，蜀主發安遠城；十二月，庚申，至利州，閬州團練使林思諤來朝，請幸所治，從之。</w:t>
      </w:r>
      <w:r w:rsidRPr="001221B9">
        <w:rPr>
          <w:rFonts w:asciiTheme="minorEastAsia" w:eastAsiaTheme="minorEastAsia"/>
        </w:rPr>
        <w:t>閬中，林思諤所治也。九域志︰利州東南至閬州二百四十里。</w:t>
      </w:r>
      <w:r w:rsidRPr="00101E55">
        <w:rPr>
          <w:rStyle w:val="01Text"/>
          <w:rFonts w:asciiTheme="minorEastAsia" w:eastAsiaTheme="minorEastAsia"/>
          <w:sz w:val="21"/>
        </w:rPr>
        <w:t>癸亥，泛江而下，</w:t>
      </w:r>
      <w:r w:rsidRPr="001221B9">
        <w:rPr>
          <w:rFonts w:asciiTheme="minorEastAsia" w:eastAsiaTheme="minorEastAsia"/>
        </w:rPr>
        <w:t>泛嘉陵江也。</w:t>
      </w:r>
      <w:r w:rsidRPr="00101E55">
        <w:rPr>
          <w:rStyle w:val="01Text"/>
          <w:rFonts w:asciiTheme="minorEastAsia" w:eastAsiaTheme="minorEastAsia"/>
          <w:sz w:val="21"/>
        </w:rPr>
        <w:t>龍舟畫舸，</w:t>
      </w:r>
      <w:r w:rsidRPr="001221B9">
        <w:rPr>
          <w:rFonts w:asciiTheme="minorEastAsia" w:eastAsiaTheme="minorEastAsia"/>
        </w:rPr>
        <w:t>畫，與畵同。舸，古我翻。楚人謂大船為舸。</w:t>
      </w:r>
      <w:r w:rsidRPr="00101E55">
        <w:rPr>
          <w:rStyle w:val="01Text"/>
          <w:rFonts w:asciiTheme="minorEastAsia" w:eastAsiaTheme="minorEastAsia"/>
          <w:sz w:val="21"/>
        </w:rPr>
        <w:t>輝映江渚，州縣供辦，民始愁怨。</w:t>
      </w:r>
      <w:r w:rsidRPr="001221B9">
        <w:rPr>
          <w:rFonts w:asciiTheme="minorEastAsia" w:eastAsiaTheme="minorEastAsia"/>
        </w:rPr>
        <w:t>此總言蜀主所經行州縣，不特言閬州為然也。</w:t>
      </w:r>
      <w:r w:rsidRPr="00101E55">
        <w:rPr>
          <w:rStyle w:val="01Text"/>
          <w:rFonts w:asciiTheme="minorEastAsia" w:eastAsiaTheme="minorEastAsia"/>
          <w:sz w:val="21"/>
        </w:rPr>
        <w:t>壬申，至閬州，州民何康女色美，將嫁，蜀主取之，賜其夫家帛百匹，夫一慟而卒。</w:t>
      </w:r>
      <w:r w:rsidRPr="001221B9">
        <w:rPr>
          <w:rFonts w:asciiTheme="minorEastAsia" w:eastAsiaTheme="minorEastAsia"/>
        </w:rPr>
        <w:t>記︰諸侯不下漁色。註云︰謂不內取於國中也。內取國中為下漁色。國君而內取，象捕魚然，中網則取之，是無所擇。王衍奪人之妻，其為漁也殆有甚焉！</w:t>
      </w:r>
      <w:r w:rsidRPr="00101E55">
        <w:rPr>
          <w:rStyle w:val="01Text"/>
          <w:rFonts w:asciiTheme="minorEastAsia" w:eastAsiaTheme="minorEastAsia"/>
          <w:sz w:val="21"/>
        </w:rPr>
        <w:t>癸未，至梓州。</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趙王鎔自恃累世鎭成德，得趙人心，生長富貴，</w:t>
      </w:r>
      <w:r w:rsidR="00934453" w:rsidRPr="001221B9">
        <w:rPr>
          <w:rStyle w:val="00Text"/>
          <w:rFonts w:asciiTheme="minorEastAsia"/>
        </w:rPr>
        <w:t>長，知兩翻。</w:t>
      </w:r>
      <w:r w:rsidR="00934453" w:rsidRPr="001221B9">
        <w:rPr>
          <w:rFonts w:asciiTheme="minorEastAsia"/>
        </w:rPr>
        <w:t>雍容自逸，治府第園沼，極一時之盛，</w:t>
      </w:r>
      <w:r w:rsidR="00934453" w:rsidRPr="001221B9">
        <w:rPr>
          <w:rStyle w:val="00Text"/>
          <w:rFonts w:asciiTheme="minorEastAsia"/>
        </w:rPr>
        <w:t>治，直之翻。</w:t>
      </w:r>
      <w:r w:rsidR="00934453" w:rsidRPr="001221B9">
        <w:rPr>
          <w:rFonts w:asciiTheme="minorEastAsia"/>
        </w:rPr>
        <w:t>多事嬉遊，不親政事，事皆仰成於僚佐，</w:t>
      </w:r>
      <w:r w:rsidR="00934453" w:rsidRPr="001221B9">
        <w:rPr>
          <w:rStyle w:val="00Text"/>
          <w:rFonts w:asciiTheme="minorEastAsia"/>
        </w:rPr>
        <w:t>仰，牛向翻。</w:t>
      </w:r>
      <w:r w:rsidR="00934453" w:rsidRPr="001221B9">
        <w:rPr>
          <w:rFonts w:asciiTheme="minorEastAsia"/>
        </w:rPr>
        <w:t>深居府第，權移左右，行軍司馬李藹、宦者李弘規用事於中外，</w:t>
      </w:r>
      <w:r w:rsidR="00934453" w:rsidRPr="001221B9">
        <w:rPr>
          <w:rStyle w:val="00Text"/>
          <w:rFonts w:asciiTheme="minorEastAsia"/>
        </w:rPr>
        <w:t>外則李藹，中則李弘規。</w:t>
      </w:r>
      <w:r w:rsidR="00934453" w:rsidRPr="001221B9">
        <w:rPr>
          <w:rFonts w:asciiTheme="minorEastAsia"/>
        </w:rPr>
        <w:t>宦者石希蒙尤以諂諛得幸。</w:t>
      </w:r>
    </w:p>
    <w:p w:rsidR="00934453" w:rsidRPr="001221B9" w:rsidRDefault="00934453" w:rsidP="00DF5A42">
      <w:pPr>
        <w:rPr>
          <w:rFonts w:asciiTheme="minorEastAsia"/>
        </w:rPr>
      </w:pPr>
      <w:r w:rsidRPr="001221B9">
        <w:rPr>
          <w:rFonts w:asciiTheme="minorEastAsia"/>
        </w:rPr>
        <w:t>初，劉仁恭使牙將張文禮從其子守文鎭滄州，守文詣幽州省其父，文禮於後據城作亂，滄人討之，奔鎭州。</w:t>
      </w:r>
      <w:r w:rsidRPr="001221B9">
        <w:rPr>
          <w:rStyle w:val="00Text"/>
          <w:rFonts w:asciiTheme="minorEastAsia"/>
        </w:rPr>
        <w:t>比言唐末事，敍張文禮之所自來。省，悉景翻。</w:t>
      </w:r>
      <w:r w:rsidRPr="001221B9">
        <w:rPr>
          <w:rFonts w:asciiTheme="minorEastAsia"/>
        </w:rPr>
        <w:t>文禮好誇誕，</w:t>
      </w:r>
      <w:r w:rsidRPr="001221B9">
        <w:rPr>
          <w:rStyle w:val="00Text"/>
          <w:rFonts w:asciiTheme="minorEastAsia"/>
        </w:rPr>
        <w:t>好，呼到翻。</w:t>
      </w:r>
      <w:r w:rsidRPr="001221B9">
        <w:rPr>
          <w:rFonts w:asciiTheme="minorEastAsia"/>
        </w:rPr>
        <w:t>自言知兵，趙王鎔奇之，養以為子，更名德明，</w:t>
      </w:r>
      <w:r w:rsidRPr="001221B9">
        <w:rPr>
          <w:rStyle w:val="00Text"/>
          <w:rFonts w:asciiTheme="minorEastAsia"/>
        </w:rPr>
        <w:t>更，工衡翻。</w:t>
      </w:r>
      <w:r w:rsidRPr="001221B9">
        <w:rPr>
          <w:rFonts w:asciiTheme="minorEastAsia"/>
        </w:rPr>
        <w:t>悉以軍事委之。德明將行營兵從晉王，</w:t>
      </w:r>
      <w:r w:rsidRPr="001221B9">
        <w:rPr>
          <w:rStyle w:val="00Text"/>
          <w:rFonts w:asciiTheme="minorEastAsia"/>
        </w:rPr>
        <w:t>事始二百六十七卷太祖乾化元年。</w:t>
      </w:r>
      <w:r w:rsidRPr="001221B9">
        <w:rPr>
          <w:rFonts w:asciiTheme="minorEastAsia"/>
        </w:rPr>
        <w:t>鎔欲寄以腹心，使都指揮使符習代還，以為防城使。</w:t>
      </w:r>
    </w:p>
    <w:p w:rsidR="00934453" w:rsidRPr="001221B9" w:rsidRDefault="00934453" w:rsidP="00DF5A42">
      <w:pPr>
        <w:rPr>
          <w:rFonts w:asciiTheme="minorEastAsia"/>
        </w:rPr>
      </w:pPr>
      <w:r w:rsidRPr="001221B9">
        <w:rPr>
          <w:rFonts w:asciiTheme="minorEastAsia"/>
        </w:rPr>
        <w:t>鎔晚年好事佛及求仙，</w:t>
      </w:r>
      <w:r w:rsidRPr="001221B9">
        <w:rPr>
          <w:rStyle w:val="00Text"/>
          <w:rFonts w:asciiTheme="minorEastAsia"/>
        </w:rPr>
        <w:t>好，呼到翻。</w:t>
      </w:r>
      <w:r w:rsidRPr="001221B9">
        <w:rPr>
          <w:rFonts w:asciiTheme="minorEastAsia"/>
        </w:rPr>
        <w:t>專講佛經，受符籙，廣齋醮，合煉仙丹，</w:t>
      </w:r>
      <w:r w:rsidRPr="001221B9">
        <w:rPr>
          <w:rStyle w:val="00Text"/>
          <w:rFonts w:asciiTheme="minorEastAsia"/>
        </w:rPr>
        <w:t>合，音閤。</w:t>
      </w:r>
      <w:r w:rsidRPr="001221B9">
        <w:rPr>
          <w:rFonts w:asciiTheme="minorEastAsia"/>
        </w:rPr>
        <w:t>盛飾館宇於西山，每往遊之，</w:t>
      </w:r>
      <w:r w:rsidRPr="001221B9">
        <w:rPr>
          <w:rStyle w:val="00Text"/>
          <w:rFonts w:asciiTheme="minorEastAsia"/>
        </w:rPr>
        <w:t>鎭州西州謂之房山，上有西王母祠，鎔欲求仙，故數往遊之。</w:t>
      </w:r>
      <w:r w:rsidRPr="001221B9">
        <w:rPr>
          <w:rFonts w:asciiTheme="minorEastAsia"/>
        </w:rPr>
        <w:t>登山臨水，數月方歸，將佐士卒陪從者常不下萬人，</w:t>
      </w:r>
      <w:r w:rsidRPr="001221B9">
        <w:rPr>
          <w:rStyle w:val="00Text"/>
          <w:rFonts w:asciiTheme="minorEastAsia"/>
        </w:rPr>
        <w:t>從，才用翻。</w:t>
      </w:r>
      <w:r w:rsidRPr="001221B9">
        <w:rPr>
          <w:rFonts w:asciiTheme="minorEastAsia"/>
        </w:rPr>
        <w:t>往來供頓，軍民皆苦之。是月，自西山還，宿鶻營莊，</w:t>
      </w:r>
      <w:r w:rsidRPr="001221B9">
        <w:rPr>
          <w:rStyle w:val="00Text"/>
          <w:rFonts w:asciiTheme="minorEastAsia"/>
        </w:rPr>
        <w:t>鶻，戶骨翻。</w:t>
      </w:r>
      <w:r w:rsidRPr="001221B9">
        <w:rPr>
          <w:rFonts w:asciiTheme="minorEastAsia"/>
        </w:rPr>
        <w:t>石希蒙勸王復之他所；</w:t>
      </w:r>
      <w:r w:rsidRPr="001221B9">
        <w:rPr>
          <w:rStyle w:val="00Text"/>
          <w:rFonts w:asciiTheme="minorEastAsia"/>
        </w:rPr>
        <w:t>復，扶又翻。</w:t>
      </w:r>
      <w:r w:rsidRPr="001221B9">
        <w:rPr>
          <w:rFonts w:asciiTheme="minorEastAsia"/>
        </w:rPr>
        <w:t>李弘規言於王曰︰</w:t>
      </w:r>
      <w:r w:rsidR="000F1B0C">
        <w:rPr>
          <w:rFonts w:asciiTheme="minorEastAsia"/>
        </w:rPr>
        <w:t>「</w:t>
      </w:r>
      <w:r w:rsidRPr="001221B9">
        <w:rPr>
          <w:rFonts w:asciiTheme="minorEastAsia"/>
        </w:rPr>
        <w:t>晉王夾河血戰，</w:t>
      </w:r>
      <w:r w:rsidRPr="001221B9">
        <w:rPr>
          <w:rStyle w:val="00Text"/>
          <w:rFonts w:asciiTheme="minorEastAsia"/>
        </w:rPr>
        <w:t>或戰河南，或戰河北，故曰夾河。</w:t>
      </w:r>
      <w:r w:rsidRPr="001221B9">
        <w:rPr>
          <w:rFonts w:asciiTheme="minorEastAsia"/>
        </w:rPr>
        <w:t>櫛風沐雨，</w:t>
      </w:r>
      <w:r w:rsidRPr="001221B9">
        <w:rPr>
          <w:rStyle w:val="00Text"/>
          <w:rFonts w:asciiTheme="minorEastAsia"/>
        </w:rPr>
        <w:t>櫛，去瑟翻。</w:t>
      </w:r>
      <w:r w:rsidRPr="001221B9">
        <w:rPr>
          <w:rFonts w:asciiTheme="minorEastAsia"/>
        </w:rPr>
        <w:t>親冒矢石，而王專以供軍之資奉不急之費。且時方艱難，人心難測，王久虛府第，遠出遊從，萬一有姦人為變，閉關相距，將若之何？</w:t>
      </w:r>
      <w:r w:rsidR="000F1B0C">
        <w:rPr>
          <w:rFonts w:asciiTheme="minorEastAsia"/>
        </w:rPr>
        <w:t>」</w:t>
      </w:r>
      <w:r w:rsidRPr="001221B9">
        <w:rPr>
          <w:rFonts w:asciiTheme="minorEastAsia"/>
        </w:rPr>
        <w:t>王將歸，希蒙密言於王曰︰</w:t>
      </w:r>
      <w:r w:rsidR="000F1B0C">
        <w:rPr>
          <w:rFonts w:asciiTheme="minorEastAsia"/>
        </w:rPr>
        <w:t>「</w:t>
      </w:r>
      <w:r w:rsidRPr="001221B9">
        <w:rPr>
          <w:rFonts w:asciiTheme="minorEastAsia"/>
        </w:rPr>
        <w:t>弘規妄生猜間，</w:t>
      </w:r>
      <w:r w:rsidRPr="001221B9">
        <w:rPr>
          <w:rStyle w:val="00Text"/>
          <w:rFonts w:asciiTheme="minorEastAsia"/>
        </w:rPr>
        <w:t>間，古莧翻。</w:t>
      </w:r>
      <w:r w:rsidRPr="001221B9">
        <w:rPr>
          <w:rFonts w:asciiTheme="minorEastAsia"/>
        </w:rPr>
        <w:t>出不遜語以劫脅王，專欲誇大於外，長威福耳。</w:t>
      </w:r>
      <w:r w:rsidR="000F1B0C">
        <w:rPr>
          <w:rFonts w:asciiTheme="minorEastAsia"/>
        </w:rPr>
        <w:t>」</w:t>
      </w:r>
      <w:r w:rsidRPr="001221B9">
        <w:rPr>
          <w:rStyle w:val="00Text"/>
          <w:rFonts w:asciiTheme="minorEastAsia"/>
        </w:rPr>
        <w:t>長，知兩翻。</w:t>
      </w:r>
      <w:r w:rsidRPr="001221B9">
        <w:rPr>
          <w:rFonts w:asciiTheme="minorEastAsia"/>
        </w:rPr>
        <w:t>王遂留，信宿無歸志。</w:t>
      </w:r>
      <w:r w:rsidRPr="001221B9">
        <w:rPr>
          <w:rStyle w:val="00Text"/>
          <w:rFonts w:asciiTheme="minorEastAsia"/>
        </w:rPr>
        <w:t>詩·九罭云︰於女信宿。毛氏傳︰再宿曰信。與左傳</w:t>
      </w:r>
      <w:r w:rsidR="000F1B0C">
        <w:rPr>
          <w:rStyle w:val="00Text"/>
          <w:rFonts w:asciiTheme="minorEastAsia"/>
        </w:rPr>
        <w:t>「</w:t>
      </w:r>
      <w:r w:rsidRPr="001221B9">
        <w:rPr>
          <w:rStyle w:val="00Text"/>
          <w:rFonts w:asciiTheme="minorEastAsia"/>
        </w:rPr>
        <w:t>師行一宿為信</w:t>
      </w:r>
      <w:r w:rsidR="000F1B0C">
        <w:rPr>
          <w:rStyle w:val="00Text"/>
          <w:rFonts w:asciiTheme="minorEastAsia"/>
        </w:rPr>
        <w:t>」</w:t>
      </w:r>
      <w:r w:rsidRPr="001221B9">
        <w:rPr>
          <w:rStyle w:val="00Text"/>
          <w:rFonts w:asciiTheme="minorEastAsia"/>
        </w:rPr>
        <w:t>之義不同。</w:t>
      </w:r>
      <w:r w:rsidRPr="001221B9">
        <w:rPr>
          <w:rFonts w:asciiTheme="minorEastAsia"/>
        </w:rPr>
        <w:t>弘規乃敎內牙都將蘇漢衡帥親軍，擐甲拔刃，</w:t>
      </w:r>
      <w:r w:rsidRPr="001221B9">
        <w:rPr>
          <w:rStyle w:val="00Text"/>
          <w:rFonts w:asciiTheme="minorEastAsia"/>
        </w:rPr>
        <w:t>帥，讀曰率。擐，音宦。</w:t>
      </w:r>
      <w:r w:rsidRPr="001221B9">
        <w:rPr>
          <w:rFonts w:asciiTheme="minorEastAsia"/>
        </w:rPr>
        <w:t>詣帳前白王曰︰</w:t>
      </w:r>
      <w:r w:rsidR="000F1B0C">
        <w:rPr>
          <w:rFonts w:asciiTheme="minorEastAsia"/>
        </w:rPr>
        <w:t>「</w:t>
      </w:r>
      <w:r w:rsidRPr="001221B9">
        <w:rPr>
          <w:rFonts w:asciiTheme="minorEastAsia"/>
        </w:rPr>
        <w:t>士卒暴露已久，願從王歸！</w:t>
      </w:r>
      <w:r w:rsidR="000F1B0C">
        <w:rPr>
          <w:rFonts w:asciiTheme="minorEastAsia"/>
        </w:rPr>
        <w:t>」</w:t>
      </w:r>
      <w:r w:rsidRPr="001221B9">
        <w:rPr>
          <w:rFonts w:asciiTheme="minorEastAsia"/>
        </w:rPr>
        <w:t>弘規因進言曰︰</w:t>
      </w:r>
      <w:r w:rsidR="000F1B0C">
        <w:rPr>
          <w:rFonts w:asciiTheme="minorEastAsia"/>
        </w:rPr>
        <w:t>「</w:t>
      </w:r>
      <w:r w:rsidRPr="001221B9">
        <w:rPr>
          <w:rFonts w:asciiTheme="minorEastAsia"/>
        </w:rPr>
        <w:t>石希蒙勸王遊從不已，且聞欲陰謀弒逆，請誅之以謝衆。</w:t>
      </w:r>
      <w:r w:rsidR="000F1B0C">
        <w:rPr>
          <w:rFonts w:asciiTheme="minorEastAsia"/>
        </w:rPr>
        <w:t>」</w:t>
      </w:r>
      <w:r w:rsidRPr="001221B9">
        <w:rPr>
          <w:rFonts w:asciiTheme="minorEastAsia"/>
        </w:rPr>
        <w:t>王不聽，牙兵遂大譟，斬希蒙首，訴於前。王怒且懼，亟歸府。是夕，遣其長子副大使昭祚與王德明將兵圍弘規及李藹之第，族誅之，連坐者數十家。又殺蘇漢衡，收其黨與，窮治反狀，親軍大恐。</w:t>
      </w:r>
      <w:r w:rsidRPr="001221B9">
        <w:rPr>
          <w:rStyle w:val="00Text"/>
          <w:rFonts w:asciiTheme="minorEastAsia"/>
        </w:rPr>
        <w:t>為張文禮嗾軍士殺王鎔張本。治，直之翻；下同。</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吳金陵城成，陳彥謙上費用冊籍，徐溫曰︰</w:t>
      </w:r>
      <w:r w:rsidR="000F1B0C">
        <w:rPr>
          <w:rFonts w:asciiTheme="minorEastAsia"/>
        </w:rPr>
        <w:t>「</w:t>
      </w:r>
      <w:r w:rsidR="00934453" w:rsidRPr="001221B9">
        <w:rPr>
          <w:rFonts w:asciiTheme="minorEastAsia"/>
        </w:rPr>
        <w:t>吾旣任公，不復會計。</w:t>
      </w:r>
      <w:r w:rsidR="000F1B0C">
        <w:rPr>
          <w:rFonts w:asciiTheme="minorEastAsia"/>
        </w:rPr>
        <w:t>」</w:t>
      </w:r>
      <w:r w:rsidR="00934453" w:rsidRPr="001221B9">
        <w:rPr>
          <w:rStyle w:val="00Text"/>
          <w:rFonts w:asciiTheme="minorEastAsia"/>
        </w:rPr>
        <w:t>上，時掌翻。復，扶又翻。會，工外翻。</w:t>
      </w:r>
      <w:r w:rsidR="00934453" w:rsidRPr="001221B9">
        <w:rPr>
          <w:rFonts w:asciiTheme="minorEastAsia"/>
        </w:rPr>
        <w:t>悉焚之。</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初，閩王審知承制加其從子泉州刺史延彬領平盧節度使。</w:t>
      </w:r>
      <w:r w:rsidR="00934453" w:rsidRPr="001221B9">
        <w:rPr>
          <w:rStyle w:val="00Text"/>
          <w:rFonts w:asciiTheme="minorEastAsia"/>
        </w:rPr>
        <w:t>從，才用翻。</w:t>
      </w:r>
      <w:r w:rsidR="00934453" w:rsidRPr="001221B9">
        <w:rPr>
          <w:rFonts w:asciiTheme="minorEastAsia"/>
        </w:rPr>
        <w:t>延彬治泉州十七年，吏民安之。會得白鹿及紫芝，僧浩源以為王者之符，延彬由是驕縱，密遣使浮海入貢，求為泉州節度使。事覺，審知誅浩源及其黨，黜延彬歸私第。</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漢主巖遣使通好于蜀。</w:t>
      </w:r>
      <w:r w:rsidR="00934453" w:rsidRPr="001221B9">
        <w:rPr>
          <w:rStyle w:val="00Text"/>
          <w:rFonts w:asciiTheme="minorEastAsia"/>
        </w:rPr>
        <w:t>好，呼到翻。</w:t>
      </w:r>
    </w:p>
    <w:p w:rsidR="006E3E05"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吳越王鏐遣使為其子傳琇求婚於楚，楚王殷許之。</w:t>
      </w:r>
      <w:r w:rsidR="00934453" w:rsidRPr="001221B9">
        <w:rPr>
          <w:rStyle w:val="00Text"/>
          <w:rFonts w:asciiTheme="minorEastAsia"/>
        </w:rPr>
        <w:t>為，于偽翻；下為聘同。琇，音秀。</w:t>
      </w:r>
    </w:p>
    <w:p w:rsidR="00934453" w:rsidRPr="00492621" w:rsidRDefault="00DC1A2A" w:rsidP="00DF5A42">
      <w:pPr>
        <w:pStyle w:val="2"/>
        <w:spacing w:before="0" w:after="0" w:line="240" w:lineRule="auto"/>
        <w:rPr>
          <w:rFonts w:asciiTheme="minorEastAsia" w:eastAsiaTheme="minorEastAsia"/>
          <w:b w:val="0"/>
          <w:color w:val="006400"/>
          <w:sz w:val="18"/>
        </w:rPr>
      </w:pPr>
      <w:bookmarkStart w:id="373" w:name="_Toc33001080"/>
      <w:r w:rsidRPr="00DC1A2A">
        <w:rPr>
          <w:rStyle w:val="01Text"/>
          <w:rFonts w:asciiTheme="minorEastAsia" w:eastAsiaTheme="minorEastAsia"/>
          <w:sz w:val="21"/>
        </w:rPr>
        <w:t>龍德</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辛巳、九二一</w:t>
      </w:r>
      <w:r w:rsidR="00046F27" w:rsidRPr="00DB2415">
        <w:rPr>
          <w:rFonts w:asciiTheme="minorEastAsia" w:eastAsiaTheme="minorEastAsia" w:hAnsi="宋体" w:cs="宋体" w:hint="eastAsia"/>
          <w:b w:val="0"/>
          <w:color w:val="006400"/>
          <w:sz w:val="18"/>
        </w:rPr>
        <w:t>）</w:t>
      </w:r>
      <w:r w:rsidR="00934453" w:rsidRPr="00492621">
        <w:rPr>
          <w:rFonts w:asciiTheme="minorEastAsia" w:eastAsiaTheme="minorEastAsia"/>
          <w:b w:val="0"/>
          <w:color w:val="006400"/>
          <w:sz w:val="18"/>
        </w:rPr>
        <w:t>是年五月方改元。</w:t>
      </w:r>
      <w:bookmarkEnd w:id="373"/>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春，正月，甲午，蜀主還成都。</w:t>
      </w:r>
      <w:r w:rsidR="00934453" w:rsidRPr="001221B9">
        <w:rPr>
          <w:rStyle w:val="00Text"/>
          <w:rFonts w:asciiTheme="minorEastAsia"/>
        </w:rPr>
        <w:t>去年七月蜀主出巡遊，至是方還。</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初，蜀主之為太子，高祖為聘兵部尚書高知言女為妃，無寵，</w:t>
      </w:r>
      <w:r w:rsidR="00934453" w:rsidRPr="001221B9">
        <w:rPr>
          <w:rStyle w:val="00Text"/>
          <w:rFonts w:asciiTheme="minorEastAsia"/>
        </w:rPr>
        <w:t>蜀主王建廟號高祖。</w:t>
      </w:r>
      <w:r w:rsidR="00934453" w:rsidRPr="001221B9">
        <w:rPr>
          <w:rFonts w:asciiTheme="minorEastAsia"/>
        </w:rPr>
        <w:t>及韋妃入宮，尤見疏薄，至是遣還家，知言驚仆，不食而卒。</w:t>
      </w:r>
      <w:r w:rsidR="00934453" w:rsidRPr="001221B9">
        <w:rPr>
          <w:rStyle w:val="00Text"/>
          <w:rFonts w:asciiTheme="minorEastAsia"/>
        </w:rPr>
        <w:t>卒，子恤翻。</w:t>
      </w:r>
      <w:r w:rsidR="00934453" w:rsidRPr="001221B9">
        <w:rPr>
          <w:rFonts w:asciiTheme="minorEastAsia"/>
        </w:rPr>
        <w:t>韋妃者，徐耕之孫也，有殊色，蜀主適徐氏，見而悅之，太后因納於後宮，蜀主不欲娶於母族，託云韋昭度之孫。</w:t>
      </w:r>
      <w:r w:rsidR="00934453" w:rsidRPr="001221B9">
        <w:rPr>
          <w:rStyle w:val="00Text"/>
          <w:rFonts w:asciiTheme="minorEastAsia"/>
        </w:rPr>
        <w:t>韋昭度，唐僖宗時嘗奉制帥蜀，故託言之。</w:t>
      </w:r>
      <w:r w:rsidR="00934453" w:rsidRPr="001221B9">
        <w:rPr>
          <w:rFonts w:asciiTheme="minorEastAsia"/>
        </w:rPr>
        <w:t>初為婕妤，累加元妃。</w:t>
      </w:r>
      <w:r w:rsidR="00934453" w:rsidRPr="001221B9">
        <w:rPr>
          <w:rStyle w:val="00Text"/>
          <w:rFonts w:asciiTheme="minorEastAsia"/>
        </w:rPr>
        <w:t>婕妤，音接予。</w:t>
      </w:r>
    </w:p>
    <w:p w:rsidR="00934453" w:rsidRPr="001221B9" w:rsidRDefault="00934453" w:rsidP="00DF5A42">
      <w:pPr>
        <w:rPr>
          <w:rFonts w:asciiTheme="minorEastAsia"/>
        </w:rPr>
      </w:pPr>
      <w:r w:rsidRPr="001221B9">
        <w:rPr>
          <w:rFonts w:asciiTheme="minorEastAsia"/>
        </w:rPr>
        <w:t>蜀主常列錦步障，擊毬其中，往往遠適而外人不知。爇諸香，晝夜不絕。久而厭之，更爇皁莢以亂其氣。</w:t>
      </w:r>
      <w:r w:rsidRPr="001221B9">
        <w:rPr>
          <w:rStyle w:val="00Text"/>
          <w:rFonts w:asciiTheme="minorEastAsia"/>
        </w:rPr>
        <w:t>更，工衡翻。爇，如悅翻。皁莢如豬牙者良，爇之其氣酷烈。</w:t>
      </w:r>
      <w:r w:rsidRPr="001221B9">
        <w:rPr>
          <w:rFonts w:asciiTheme="minorEastAsia"/>
        </w:rPr>
        <w:t>結繒為山，及宮殿樓觀於其上，或為風雨所敗，則更以新者易之。或樂飲繒山，涉旬不下。</w:t>
      </w:r>
      <w:r w:rsidRPr="001221B9">
        <w:rPr>
          <w:rStyle w:val="00Text"/>
          <w:rFonts w:asciiTheme="minorEastAsia"/>
        </w:rPr>
        <w:t>繒，慈陵翻。觀，工喚翻。敗，補邁翻。樂，音洛。</w:t>
      </w:r>
      <w:r w:rsidRPr="001221B9">
        <w:rPr>
          <w:rFonts w:asciiTheme="minorEastAsia"/>
        </w:rPr>
        <w:t>山前穿渠通禁中，或乘船夜歸，令宮女秉蠟炬千餘居前船，卻立照之，水面如晝。或酣飲禁中，鼓吹沸騰，</w:t>
      </w:r>
      <w:r w:rsidRPr="001221B9">
        <w:rPr>
          <w:rStyle w:val="00Text"/>
          <w:rFonts w:asciiTheme="minorEastAsia"/>
        </w:rPr>
        <w:t>吹，尺睡翻。</w:t>
      </w:r>
      <w:r w:rsidRPr="001221B9">
        <w:rPr>
          <w:rFonts w:asciiTheme="minorEastAsia"/>
        </w:rPr>
        <w:t>以至達旦。以是為常。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甲辰，徙靜勝節度使溫昭圖為匡國節度使，鎭許昌。昭圖素事趙巖，故得名藩。</w:t>
      </w:r>
      <w:r w:rsidR="00934453" w:rsidRPr="001221B9">
        <w:rPr>
          <w:rFonts w:asciiTheme="minorEastAsia" w:eastAsiaTheme="minorEastAsia"/>
        </w:rPr>
        <w:t>溫昭圖求徙鎭，見上年。靜勝，梁之邊鎭，且兩縣耳。匡國，唐之忠武軍，領許、陳、汝三州，自來為名藩。趙巖以名藩授昭圖，及緩急投之以託身，而斬巖者昭圖也，勢利之交，可不戒哉！</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蜀主、吳主屢以書勸晉王稱帝，晉王似書示僚佐曰︰</w:t>
      </w:r>
      <w:r w:rsidR="000F1B0C">
        <w:rPr>
          <w:rFonts w:asciiTheme="minorEastAsia"/>
        </w:rPr>
        <w:t>「</w:t>
      </w:r>
      <w:r w:rsidR="00934453" w:rsidRPr="001221B9">
        <w:rPr>
          <w:rFonts w:asciiTheme="minorEastAsia"/>
        </w:rPr>
        <w:t>昔王太師亦嘗遺先王書，勸以唐室已亡，宜自帝一方。</w:t>
      </w:r>
      <w:r w:rsidR="00934453" w:rsidRPr="001221B9">
        <w:rPr>
          <w:rStyle w:val="00Text"/>
          <w:rFonts w:asciiTheme="minorEastAsia"/>
        </w:rPr>
        <w:t>王太師者，以唐官呼蜀主。王建遺書事見二百六十七卷開平元年。遺，唯季翻。</w:t>
      </w:r>
      <w:r w:rsidR="00934453" w:rsidRPr="001221B9">
        <w:rPr>
          <w:rFonts w:asciiTheme="minorEastAsia"/>
        </w:rPr>
        <w:t>先王語余云︰</w:t>
      </w:r>
      <w:r w:rsidR="00934453" w:rsidRPr="001221B9">
        <w:rPr>
          <w:rStyle w:val="00Text"/>
          <w:rFonts w:asciiTheme="minorEastAsia"/>
        </w:rPr>
        <w:t>語，牛倨翻。</w:t>
      </w:r>
      <w:r w:rsidR="000F1B0C">
        <w:rPr>
          <w:rFonts w:asciiTheme="minorEastAsia"/>
        </w:rPr>
        <w:t>『</w:t>
      </w:r>
      <w:r w:rsidR="00934453" w:rsidRPr="001221B9">
        <w:rPr>
          <w:rFonts w:asciiTheme="minorEastAsia"/>
        </w:rPr>
        <w:t>昔天子幸石門，吾發兵誅賊臣，</w:t>
      </w:r>
      <w:r w:rsidR="00934453" w:rsidRPr="001221B9">
        <w:rPr>
          <w:rStyle w:val="00Text"/>
          <w:rFonts w:asciiTheme="minorEastAsia"/>
        </w:rPr>
        <w:t>事見二百六十卷唐昭宗乾寧二年。</w:t>
      </w:r>
      <w:r w:rsidR="00934453" w:rsidRPr="001221B9">
        <w:rPr>
          <w:rFonts w:asciiTheme="minorEastAsia"/>
        </w:rPr>
        <w:t>當是之時，威振天下，</w:t>
      </w:r>
      <w:r w:rsidR="00934453" w:rsidRPr="001221B9">
        <w:rPr>
          <w:rStyle w:val="00Text"/>
          <w:rFonts w:asciiTheme="minorEastAsia"/>
        </w:rPr>
        <w:t>振，動也。</w:t>
      </w:r>
      <w:r w:rsidR="00934453" w:rsidRPr="001221B9">
        <w:rPr>
          <w:rFonts w:asciiTheme="minorEastAsia"/>
        </w:rPr>
        <w:t>吾若挾天子據關中，自作九錫禪文，誰能禁我！顧吾家世忠孝，立功帝室，誓死不為耳。汝他日當務以復唐社稷為心，愼勿效此曹所為！</w:t>
      </w:r>
      <w:r w:rsidR="000F1B0C">
        <w:rPr>
          <w:rFonts w:asciiTheme="minorEastAsia"/>
        </w:rPr>
        <w:t>』</w:t>
      </w:r>
      <w:r w:rsidR="00934453" w:rsidRPr="001221B9">
        <w:rPr>
          <w:rFonts w:asciiTheme="minorEastAsia"/>
        </w:rPr>
        <w:t>言猶在耳，此議非所敢聞也。</w:t>
      </w:r>
      <w:r w:rsidR="000F1B0C">
        <w:rPr>
          <w:rFonts w:asciiTheme="minorEastAsia"/>
        </w:rPr>
        <w:t>」</w:t>
      </w:r>
      <w:r w:rsidR="00934453" w:rsidRPr="001221B9">
        <w:rPr>
          <w:rFonts w:asciiTheme="minorEastAsia"/>
        </w:rPr>
        <w:t>因泣。</w:t>
      </w:r>
    </w:p>
    <w:p w:rsidR="00934453" w:rsidRPr="001221B9" w:rsidRDefault="00934453" w:rsidP="00DF5A42">
      <w:pPr>
        <w:rPr>
          <w:rFonts w:asciiTheme="minorEastAsia"/>
        </w:rPr>
      </w:pPr>
      <w:r w:rsidRPr="001221B9">
        <w:rPr>
          <w:rFonts w:asciiTheme="minorEastAsia"/>
        </w:rPr>
        <w:t>旣而將佐及藩鎭勸進不已，乃令有司市玉造法物。</w:t>
      </w:r>
      <w:r w:rsidRPr="001221B9">
        <w:rPr>
          <w:rStyle w:val="00Text"/>
          <w:rFonts w:asciiTheme="minorEastAsia"/>
        </w:rPr>
        <w:t>法物，謂傳國八寶之類。</w:t>
      </w:r>
      <w:r w:rsidRPr="001221B9">
        <w:rPr>
          <w:rFonts w:asciiTheme="minorEastAsia"/>
        </w:rPr>
        <w:t>黃巢之破長安也，</w:t>
      </w:r>
      <w:r w:rsidRPr="001221B9">
        <w:rPr>
          <w:rStyle w:val="00Text"/>
          <w:rFonts w:asciiTheme="minorEastAsia"/>
        </w:rPr>
        <w:t>見二百五十四卷唐僖宗廣明元年。</w:t>
      </w:r>
      <w:r w:rsidRPr="001221B9">
        <w:rPr>
          <w:rFonts w:asciiTheme="minorEastAsia"/>
        </w:rPr>
        <w:t>魏州僧傳眞之師得傳國寶，藏之四十年，至是，傳眞以為常玉，將鬻之，或識之，曰︰</w:t>
      </w:r>
      <w:r w:rsidR="000F1B0C">
        <w:rPr>
          <w:rFonts w:asciiTheme="minorEastAsia"/>
        </w:rPr>
        <w:t>「</w:t>
      </w:r>
      <w:r w:rsidRPr="001221B9">
        <w:rPr>
          <w:rFonts w:asciiTheme="minorEastAsia"/>
        </w:rPr>
        <w:t>傳國寶也。</w:t>
      </w:r>
      <w:r w:rsidR="000F1B0C">
        <w:rPr>
          <w:rFonts w:asciiTheme="minorEastAsia"/>
        </w:rPr>
        <w:t>」</w:t>
      </w:r>
      <w:r w:rsidRPr="001221B9">
        <w:rPr>
          <w:rFonts w:asciiTheme="minorEastAsia"/>
        </w:rPr>
        <w:t>傳眞乃詣行臺獻之，</w:t>
      </w:r>
      <w:r w:rsidRPr="001221B9">
        <w:rPr>
          <w:rStyle w:val="00Text"/>
          <w:rFonts w:asciiTheme="minorEastAsia"/>
        </w:rPr>
        <w:t>宋白曰︰同光初，魏州開元寺僧傳眞獻國寶，驗其文卽受命八寶也。晉王為尚書令，置行臺於魏州。</w:t>
      </w:r>
      <w:r w:rsidRPr="001221B9">
        <w:rPr>
          <w:rFonts w:asciiTheme="minorEastAsia"/>
        </w:rPr>
        <w:t>將佐皆奉觴稱賀。</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張承業在晉陽聞之，詣魏州諫曰︰</w:t>
      </w:r>
      <w:r w:rsidR="000F1B0C">
        <w:rPr>
          <w:rStyle w:val="01Text"/>
          <w:rFonts w:asciiTheme="minorEastAsia" w:eastAsiaTheme="minorEastAsia"/>
          <w:sz w:val="21"/>
        </w:rPr>
        <w:t>「</w:t>
      </w:r>
      <w:r w:rsidRPr="00101E55">
        <w:rPr>
          <w:rStyle w:val="01Text"/>
          <w:rFonts w:asciiTheme="minorEastAsia" w:eastAsiaTheme="minorEastAsia"/>
          <w:sz w:val="21"/>
        </w:rPr>
        <w:t>吾王世世忠於唐室，</w:t>
      </w:r>
      <w:r w:rsidRPr="001221B9">
        <w:rPr>
          <w:rFonts w:asciiTheme="minorEastAsia" w:eastAsiaTheme="minorEastAsia"/>
        </w:rPr>
        <w:t>言執宜、國昌、克用皆輸力於唐室。</w:t>
      </w:r>
      <w:r w:rsidRPr="00101E55">
        <w:rPr>
          <w:rStyle w:val="01Text"/>
          <w:rFonts w:asciiTheme="minorEastAsia" w:eastAsiaTheme="minorEastAsia"/>
          <w:sz w:val="21"/>
        </w:rPr>
        <w:t>救其患難，</w:t>
      </w:r>
      <w:r w:rsidRPr="001221B9">
        <w:rPr>
          <w:rFonts w:asciiTheme="minorEastAsia" w:eastAsiaTheme="minorEastAsia"/>
        </w:rPr>
        <w:t>難，乃旦翻。</w:t>
      </w:r>
      <w:r w:rsidRPr="00101E55">
        <w:rPr>
          <w:rStyle w:val="01Text"/>
          <w:rFonts w:asciiTheme="minorEastAsia" w:eastAsiaTheme="minorEastAsia"/>
          <w:sz w:val="21"/>
        </w:rPr>
        <w:t>所以老奴三十餘年為王捃拾財賦，</w:t>
      </w:r>
      <w:r w:rsidRPr="001221B9">
        <w:rPr>
          <w:rFonts w:asciiTheme="minorEastAsia" w:eastAsiaTheme="minorEastAsia"/>
        </w:rPr>
        <w:t>唐昭宗乾寧二年，張承業始監河東軍，至是年二十七年。捃，舉蘊翻，又居運翻。</w:t>
      </w:r>
      <w:r w:rsidRPr="00101E55">
        <w:rPr>
          <w:rStyle w:val="01Text"/>
          <w:rFonts w:asciiTheme="minorEastAsia" w:eastAsiaTheme="minorEastAsia"/>
          <w:sz w:val="21"/>
        </w:rPr>
        <w:t>召補兵馬，誓滅逆賊，復本朝宗社耳。</w:t>
      </w:r>
      <w:r w:rsidRPr="001221B9">
        <w:rPr>
          <w:rFonts w:asciiTheme="minorEastAsia" w:eastAsiaTheme="minorEastAsia"/>
        </w:rPr>
        <w:t>本朝，謂唐也。朝，直遙翻。</w:t>
      </w:r>
      <w:r w:rsidRPr="00101E55">
        <w:rPr>
          <w:rStyle w:val="01Text"/>
          <w:rFonts w:asciiTheme="minorEastAsia" w:eastAsiaTheme="minorEastAsia"/>
          <w:sz w:val="21"/>
        </w:rPr>
        <w:t>今河北甫定，朱氏尚存，而王遽卽大位，殊非從來征伐之意，天下其誰不解體乎！王何不先滅朱氏，復列聖之深讎，然後求唐後而立之，南取吳，西取蜀，</w:t>
      </w:r>
      <w:r w:rsidRPr="001221B9">
        <w:rPr>
          <w:rFonts w:asciiTheme="minorEastAsia" w:eastAsiaTheme="minorEastAsia"/>
        </w:rPr>
        <w:t>時楊氏據江、淮，國號吳；王氏據梁、益，國號蜀。</w:t>
      </w:r>
      <w:r w:rsidRPr="00101E55">
        <w:rPr>
          <w:rStyle w:val="01Text"/>
          <w:rFonts w:asciiTheme="minorEastAsia" w:eastAsiaTheme="minorEastAsia"/>
          <w:sz w:val="21"/>
        </w:rPr>
        <w:t>汛掃宇內，合為一家，當是之時，雖使高祖、太宗復生，</w:t>
      </w:r>
      <w:r w:rsidRPr="001221B9">
        <w:rPr>
          <w:rFonts w:asciiTheme="minorEastAsia" w:eastAsiaTheme="minorEastAsia"/>
        </w:rPr>
        <w:t>復，扶又翻；下不復同。</w:t>
      </w:r>
      <w:r w:rsidRPr="00101E55">
        <w:rPr>
          <w:rStyle w:val="01Text"/>
          <w:rFonts w:asciiTheme="minorEastAsia" w:eastAsiaTheme="minorEastAsia"/>
          <w:sz w:val="21"/>
        </w:rPr>
        <w:t>誰敢居王上者？讓之愈久則得之愈堅矣。老奴之志無他，但以受先王大恩，欲為王立萬年之基耳。</w:t>
      </w:r>
      <w:r w:rsidR="000F1B0C">
        <w:rPr>
          <w:rStyle w:val="01Text"/>
          <w:rFonts w:asciiTheme="minorEastAsia" w:eastAsiaTheme="minorEastAsia"/>
          <w:sz w:val="21"/>
        </w:rPr>
        <w:t>」</w:t>
      </w:r>
      <w:r w:rsidRPr="001221B9">
        <w:rPr>
          <w:rFonts w:asciiTheme="minorEastAsia" w:eastAsiaTheme="minorEastAsia"/>
        </w:rPr>
        <w:t>為，于偽翻；下本為同。</w:t>
      </w:r>
      <w:r w:rsidRPr="00101E55">
        <w:rPr>
          <w:rStyle w:val="01Text"/>
          <w:rFonts w:asciiTheme="minorEastAsia" w:eastAsiaTheme="minorEastAsia"/>
          <w:sz w:val="21"/>
        </w:rPr>
        <w:t>王曰︰</w:t>
      </w:r>
      <w:r w:rsidR="000F1B0C">
        <w:rPr>
          <w:rStyle w:val="01Text"/>
          <w:rFonts w:asciiTheme="minorEastAsia" w:eastAsiaTheme="minorEastAsia"/>
          <w:sz w:val="21"/>
        </w:rPr>
        <w:t>「</w:t>
      </w:r>
      <w:r w:rsidRPr="00101E55">
        <w:rPr>
          <w:rStyle w:val="01Text"/>
          <w:rFonts w:asciiTheme="minorEastAsia" w:eastAsiaTheme="minorEastAsia"/>
          <w:sz w:val="21"/>
        </w:rPr>
        <w:t>此非余所願，柰羣下意何。</w:t>
      </w:r>
      <w:r w:rsidR="000F1B0C">
        <w:rPr>
          <w:rStyle w:val="01Text"/>
          <w:rFonts w:asciiTheme="minorEastAsia" w:eastAsiaTheme="minorEastAsia"/>
          <w:sz w:val="21"/>
        </w:rPr>
        <w:t>」</w:t>
      </w:r>
      <w:r w:rsidRPr="00101E55">
        <w:rPr>
          <w:rStyle w:val="01Text"/>
          <w:rFonts w:asciiTheme="minorEastAsia" w:eastAsiaTheme="minorEastAsia"/>
          <w:sz w:val="21"/>
        </w:rPr>
        <w:t>承業知不可止，慟哭曰︰</w:t>
      </w:r>
      <w:r w:rsidR="000F1B0C">
        <w:rPr>
          <w:rStyle w:val="01Text"/>
          <w:rFonts w:asciiTheme="minorEastAsia" w:eastAsiaTheme="minorEastAsia"/>
          <w:sz w:val="21"/>
        </w:rPr>
        <w:t>「</w:t>
      </w:r>
      <w:r w:rsidRPr="00101E55">
        <w:rPr>
          <w:rStyle w:val="01Text"/>
          <w:rFonts w:asciiTheme="minorEastAsia" w:eastAsiaTheme="minorEastAsia"/>
          <w:sz w:val="21"/>
        </w:rPr>
        <w:t>諸侯血戰，本為唐家，</w:t>
      </w:r>
      <w:r w:rsidRPr="001221B9">
        <w:rPr>
          <w:rFonts w:asciiTheme="minorEastAsia" w:eastAsiaTheme="minorEastAsia"/>
        </w:rPr>
        <w:t>此張承業所謂從來征伐之意也。</w:t>
      </w:r>
      <w:r w:rsidRPr="00101E55">
        <w:rPr>
          <w:rStyle w:val="01Text"/>
          <w:rFonts w:asciiTheme="minorEastAsia" w:eastAsiaTheme="minorEastAsia"/>
          <w:sz w:val="21"/>
        </w:rPr>
        <w:t>今王自取之，誤老奴矣！</w:t>
      </w:r>
      <w:r w:rsidR="000F1B0C">
        <w:rPr>
          <w:rStyle w:val="01Text"/>
          <w:rFonts w:asciiTheme="minorEastAsia" w:eastAsiaTheme="minorEastAsia"/>
          <w:sz w:val="21"/>
        </w:rPr>
        <w:t>」</w:t>
      </w:r>
      <w:r w:rsidRPr="00101E55">
        <w:rPr>
          <w:rStyle w:val="01Text"/>
          <w:rFonts w:asciiTheme="minorEastAsia" w:eastAsiaTheme="minorEastAsia"/>
          <w:sz w:val="21"/>
        </w:rPr>
        <w:t>卽歸晉王</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王</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陽</w:t>
      </w:r>
      <w:r w:rsidR="000F1B0C">
        <w:rPr>
          <w:rFonts w:asciiTheme="minorEastAsia" w:eastAsiaTheme="minorEastAsia"/>
        </w:rPr>
        <w:t>」</w:t>
      </w:r>
      <w:r w:rsidRPr="001221B9">
        <w:rPr>
          <w:rFonts w:asciiTheme="minorEastAsia" w:eastAsiaTheme="minorEastAsia"/>
        </w:rPr>
        <w:t>；乙十一行本同；孔本同；張校同；退齋校同。</w:t>
      </w:r>
      <w:r w:rsidR="000F1B0C">
        <w:rPr>
          <w:rFonts w:asciiTheme="minorEastAsia" w:eastAsiaTheme="minorEastAsia"/>
        </w:rPr>
        <w:t>』</w:t>
      </w:r>
      <w:r w:rsidRPr="00101E55">
        <w:rPr>
          <w:rStyle w:val="01Text"/>
          <w:rFonts w:asciiTheme="minorEastAsia" w:eastAsiaTheme="minorEastAsia"/>
          <w:sz w:val="21"/>
        </w:rPr>
        <w:t>邑，</w:t>
      </w:r>
      <w:r w:rsidR="000F1B0C">
        <w:rPr>
          <w:rFonts w:asciiTheme="minorEastAsia" w:eastAsiaTheme="minorEastAsia"/>
        </w:rPr>
        <w:t>『</w:t>
      </w:r>
      <w:r w:rsidRPr="001221B9">
        <w:rPr>
          <w:rFonts w:asciiTheme="minorEastAsia" w:eastAsiaTheme="minorEastAsia"/>
        </w:rPr>
        <w:t>章︰十二行本重</w:t>
      </w:r>
      <w:r w:rsidR="000F1B0C">
        <w:rPr>
          <w:rFonts w:asciiTheme="minorEastAsia" w:eastAsiaTheme="minorEastAsia"/>
        </w:rPr>
        <w:t>「</w:t>
      </w:r>
      <w:r w:rsidRPr="001221B9">
        <w:rPr>
          <w:rFonts w:asciiTheme="minorEastAsia" w:eastAsiaTheme="minorEastAsia"/>
        </w:rPr>
        <w:t>邑</w:t>
      </w:r>
      <w:r w:rsidR="000F1B0C">
        <w:rPr>
          <w:rFonts w:asciiTheme="minorEastAsia" w:eastAsiaTheme="minorEastAsia"/>
        </w:rPr>
        <w:t>」</w:t>
      </w:r>
      <w:r w:rsidRPr="001221B9">
        <w:rPr>
          <w:rFonts w:asciiTheme="minorEastAsia" w:eastAsiaTheme="minorEastAsia"/>
        </w:rPr>
        <w:t>字；乙十一行本同；孔本同；張校同；退校同。</w:t>
      </w:r>
      <w:r w:rsidR="000F1B0C">
        <w:rPr>
          <w:rFonts w:asciiTheme="minorEastAsia" w:eastAsiaTheme="minorEastAsia"/>
        </w:rPr>
        <w:t>』</w:t>
      </w:r>
      <w:r w:rsidRPr="00101E55">
        <w:rPr>
          <w:rStyle w:val="01Text"/>
          <w:rFonts w:asciiTheme="minorEastAsia" w:eastAsiaTheme="minorEastAsia"/>
          <w:sz w:val="21"/>
        </w:rPr>
        <w:t>成疾，不復起。</w:t>
      </w:r>
      <w:r w:rsidRPr="001221B9">
        <w:rPr>
          <w:rFonts w:asciiTheme="minorEastAsia" w:eastAsiaTheme="minorEastAsia"/>
        </w:rPr>
        <w:t>張承業，唐之純臣也，烏可以宦者待之哉！考異曰︰莊宗實錄︰</w:t>
      </w:r>
      <w:r w:rsidR="000F1B0C">
        <w:rPr>
          <w:rFonts w:asciiTheme="minorEastAsia" w:eastAsiaTheme="minorEastAsia"/>
        </w:rPr>
        <w:t>「</w:t>
      </w:r>
      <w:r w:rsidRPr="001221B9">
        <w:rPr>
          <w:rFonts w:asciiTheme="minorEastAsia" w:eastAsiaTheme="minorEastAsia"/>
        </w:rPr>
        <w:t>上初獲玉璽，諸將勸上復唐正朔，承業自太原急趣謁上曰︰</w:t>
      </w:r>
      <w:r w:rsidR="000F1B0C">
        <w:rPr>
          <w:rFonts w:asciiTheme="minorEastAsia" w:eastAsiaTheme="minorEastAsia"/>
        </w:rPr>
        <w:t>『</w:t>
      </w:r>
      <w:r w:rsidRPr="001221B9">
        <w:rPr>
          <w:rFonts w:asciiTheme="minorEastAsia" w:eastAsiaTheme="minorEastAsia"/>
        </w:rPr>
        <w:t>殿下父子血戰三十餘年，蓋緣報國復仇，為唐宗社。今元凶未殄，軍賦不充，河朔數州，弊於供億，遽先大號，費養兵之事力，困凋弊之生靈，臣以為一未可也。殿下卽化家為國，新創廟朝，典禮制度須取太常準的。方今禮院未見其人，儻失舊章，為人輕笑，二未可也。</w:t>
      </w:r>
      <w:r w:rsidR="000F1B0C">
        <w:rPr>
          <w:rFonts w:asciiTheme="minorEastAsia" w:eastAsiaTheme="minorEastAsia"/>
        </w:rPr>
        <w:t>』</w:t>
      </w:r>
      <w:r w:rsidRPr="001221B9">
        <w:rPr>
          <w:rFonts w:asciiTheme="minorEastAsia" w:eastAsiaTheme="minorEastAsia"/>
        </w:rPr>
        <w:t>因泣下沾衿。上曰︰</w:t>
      </w:r>
      <w:r w:rsidR="000F1B0C">
        <w:rPr>
          <w:rFonts w:asciiTheme="minorEastAsia" w:eastAsiaTheme="minorEastAsia"/>
        </w:rPr>
        <w:t>『</w:t>
      </w:r>
      <w:r w:rsidRPr="001221B9">
        <w:rPr>
          <w:rFonts w:asciiTheme="minorEastAsia" w:eastAsiaTheme="minorEastAsia"/>
        </w:rPr>
        <w:t>余非所願，柰諸將意何！</w:t>
      </w:r>
      <w:r w:rsidR="000F1B0C">
        <w:rPr>
          <w:rFonts w:asciiTheme="minorEastAsia" w:eastAsiaTheme="minorEastAsia"/>
        </w:rPr>
        <w:t>』</w:t>
      </w:r>
      <w:r w:rsidRPr="001221B9">
        <w:rPr>
          <w:rFonts w:asciiTheme="minorEastAsia" w:eastAsiaTheme="minorEastAsia"/>
        </w:rPr>
        <w:t>承業自是多病，日加危篤，卒官。</w:t>
      </w:r>
      <w:r w:rsidR="000F1B0C">
        <w:rPr>
          <w:rFonts w:asciiTheme="minorEastAsia" w:eastAsiaTheme="minorEastAsia"/>
        </w:rPr>
        <w:t>」</w:t>
      </w:r>
      <w:r w:rsidRPr="001221B9">
        <w:rPr>
          <w:rFonts w:asciiTheme="minorEastAsia" w:eastAsiaTheme="minorEastAsia"/>
        </w:rPr>
        <w:t>莊宗列傳︰</w:t>
      </w:r>
      <w:r w:rsidR="000F1B0C">
        <w:rPr>
          <w:rFonts w:asciiTheme="minorEastAsia" w:eastAsiaTheme="minorEastAsia"/>
        </w:rPr>
        <w:t>「</w:t>
      </w:r>
      <w:r w:rsidRPr="001221B9">
        <w:rPr>
          <w:rFonts w:asciiTheme="minorEastAsia" w:eastAsiaTheme="minorEastAsia"/>
        </w:rPr>
        <w:t>上受諸道勸進，將篡帝位。承業以為晉王三代有功於國，先王怒賊臣篡逆，匡復舊邦，賊卽未平，不宜輕受推戴。方疾作，肩輿之鄴宮，見上力諫。</w:t>
      </w:r>
      <w:r w:rsidR="000F1B0C">
        <w:rPr>
          <w:rFonts w:asciiTheme="minorEastAsia" w:eastAsiaTheme="minorEastAsia"/>
        </w:rPr>
        <w:t>」</w:t>
      </w:r>
      <w:r w:rsidRPr="001221B9">
        <w:rPr>
          <w:rFonts w:asciiTheme="minorEastAsia" w:eastAsiaTheme="minorEastAsia"/>
        </w:rPr>
        <w:t>大指皆如實錄。薛史、唐餘錄皆與莊宗列傳同。五代史闕文︰</w:t>
      </w:r>
      <w:r w:rsidR="000F1B0C">
        <w:rPr>
          <w:rFonts w:asciiTheme="minorEastAsia" w:eastAsiaTheme="minorEastAsia"/>
        </w:rPr>
        <w:t>「</w:t>
      </w:r>
      <w:r w:rsidRPr="001221B9">
        <w:rPr>
          <w:rFonts w:asciiTheme="minorEastAsia" w:eastAsiaTheme="minorEastAsia"/>
        </w:rPr>
        <w:t>承業謂莊宗曰︰</w:t>
      </w:r>
      <w:r w:rsidR="000F1B0C">
        <w:rPr>
          <w:rFonts w:asciiTheme="minorEastAsia" w:eastAsiaTheme="minorEastAsia"/>
        </w:rPr>
        <w:t>『</w:t>
      </w:r>
      <w:r w:rsidRPr="001221B9">
        <w:rPr>
          <w:rFonts w:asciiTheme="minorEastAsia" w:eastAsiaTheme="minorEastAsia"/>
        </w:rPr>
        <w:t>吾王世奉唐家，最為忠孝，自貞觀以來，王室有難，未嘗不從。所以老奴三十餘年為吾王捃拾財賦，召補軍馬者，誓滅朔賊朱溫，復本朝宗社耳。今河朔甫定，朱氏尚存，吾王遽卽大位，可乎？</w:t>
      </w:r>
      <w:r w:rsidR="000F1B0C">
        <w:rPr>
          <w:rFonts w:asciiTheme="minorEastAsia" w:eastAsiaTheme="minorEastAsia"/>
        </w:rPr>
        <w:t>』</w:t>
      </w:r>
      <w:r w:rsidRPr="001221B9">
        <w:rPr>
          <w:rFonts w:asciiTheme="minorEastAsia" w:eastAsiaTheme="minorEastAsia"/>
        </w:rPr>
        <w:t>莊宗曰︰</w:t>
      </w:r>
      <w:r w:rsidR="000F1B0C">
        <w:rPr>
          <w:rFonts w:asciiTheme="minorEastAsia" w:eastAsiaTheme="minorEastAsia"/>
        </w:rPr>
        <w:t>『</w:t>
      </w:r>
      <w:r w:rsidRPr="001221B9">
        <w:rPr>
          <w:rFonts w:asciiTheme="minorEastAsia" w:eastAsiaTheme="minorEastAsia"/>
        </w:rPr>
        <w:t>柰諸將意何！</w:t>
      </w:r>
      <w:r w:rsidR="000F1B0C">
        <w:rPr>
          <w:rFonts w:asciiTheme="minorEastAsia" w:eastAsiaTheme="minorEastAsia"/>
        </w:rPr>
        <w:t>』</w:t>
      </w:r>
      <w:r w:rsidRPr="001221B9">
        <w:rPr>
          <w:rFonts w:asciiTheme="minorEastAsia" w:eastAsiaTheme="minorEastAsia"/>
        </w:rPr>
        <w:t>承業知不可諫止，乃慟哭曰︰</w:t>
      </w:r>
      <w:r w:rsidR="000F1B0C">
        <w:rPr>
          <w:rFonts w:asciiTheme="minorEastAsia" w:eastAsiaTheme="minorEastAsia"/>
        </w:rPr>
        <w:t>『</w:t>
      </w:r>
      <w:r w:rsidRPr="001221B9">
        <w:rPr>
          <w:rFonts w:asciiTheme="minorEastAsia" w:eastAsiaTheme="minorEastAsia"/>
        </w:rPr>
        <w:t>諸侯血戰，本為李家；今吾王自取之，誤老奴矣！</w:t>
      </w:r>
      <w:r w:rsidR="000F1B0C">
        <w:rPr>
          <w:rFonts w:asciiTheme="minorEastAsia" w:eastAsiaTheme="minorEastAsia"/>
        </w:rPr>
        <w:t>』</w:t>
      </w:r>
      <w:r w:rsidRPr="001221B9">
        <w:rPr>
          <w:rFonts w:asciiTheme="minorEastAsia" w:eastAsiaTheme="minorEastAsia"/>
        </w:rPr>
        <w:t>卽歸太原，不食而死。</w:t>
      </w:r>
      <w:r w:rsidR="000F1B0C">
        <w:rPr>
          <w:rFonts w:asciiTheme="minorEastAsia" w:eastAsiaTheme="minorEastAsia"/>
        </w:rPr>
        <w:t>」</w:t>
      </w:r>
      <w:r w:rsidRPr="001221B9">
        <w:rPr>
          <w:rFonts w:asciiTheme="minorEastAsia" w:eastAsiaTheme="minorEastAsia"/>
        </w:rPr>
        <w:t>秦再思洛中紀異曰︰</w:t>
      </w:r>
      <w:r w:rsidR="000F1B0C">
        <w:rPr>
          <w:rFonts w:asciiTheme="minorEastAsia" w:eastAsiaTheme="minorEastAsia"/>
        </w:rPr>
        <w:t>「</w:t>
      </w:r>
      <w:r w:rsidRPr="001221B9">
        <w:rPr>
          <w:rFonts w:asciiTheme="minorEastAsia" w:eastAsiaTheme="minorEastAsia"/>
        </w:rPr>
        <w:t>承業諫帝曰︰</w:t>
      </w:r>
      <w:r w:rsidR="000F1B0C">
        <w:rPr>
          <w:rFonts w:asciiTheme="minorEastAsia" w:eastAsiaTheme="minorEastAsia"/>
        </w:rPr>
        <w:t>『</w:t>
      </w:r>
      <w:r w:rsidRPr="001221B9">
        <w:rPr>
          <w:rFonts w:asciiTheme="minorEastAsia" w:eastAsiaTheme="minorEastAsia"/>
        </w:rPr>
        <w:t>大王何不待誅克梁孼，更平吳、蜀，俾天下一家，且先求唐氏子孫立之，復更以天下讓有功者，何人輒敢當之！讓一月卽一月牢，讓一年卽一年牢。設使高祖再生，太宗復出，又胡為哉！今大王一且自立，頓失從前仗義征伐之旨，人情怠矣。老夫是閹官，不愛大王官職富貴，直以受先王付囑之重，欲為先王立萬年之基爾。</w:t>
      </w:r>
      <w:r w:rsidR="000F1B0C">
        <w:rPr>
          <w:rFonts w:asciiTheme="minorEastAsia" w:eastAsiaTheme="minorEastAsia"/>
        </w:rPr>
        <w:t>』</w:t>
      </w:r>
      <w:r w:rsidRPr="001221B9">
        <w:rPr>
          <w:rFonts w:asciiTheme="minorEastAsia" w:eastAsiaTheme="minorEastAsia"/>
        </w:rPr>
        <w:t>莊宗不能從，乃謝病歸太原而卒。</w:t>
      </w:r>
      <w:r w:rsidR="000F1B0C">
        <w:rPr>
          <w:rFonts w:asciiTheme="minorEastAsia" w:eastAsiaTheme="minorEastAsia"/>
        </w:rPr>
        <w:t>」</w:t>
      </w:r>
      <w:r w:rsidRPr="001221B9">
        <w:rPr>
          <w:rFonts w:asciiTheme="minorEastAsia" w:eastAsiaTheme="minorEastAsia"/>
        </w:rPr>
        <w:t>歐陽史兼采闕文、紀異之意。按實錄等書，承業止惜費多及儀物不備，太似淺陋。如闕文所言，承業事莊宗父子數十年，唐室近親已盡，豈不知其欲自取之意乎！褒美承業亦恐太過。又按傳眞以天祐十八年正月獻寶，承業以十九年十一月卒，云卽歸太原不食而死，亦非實也。如紀異之語，承業為莊宗忠謀，近得其實，今從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二月，吳改元順義。</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趙王旣殺李弘規、李藹，委政於其子昭祚。昭祚性驕愎，</w:t>
      </w:r>
      <w:r w:rsidR="00934453" w:rsidRPr="001221B9">
        <w:rPr>
          <w:rStyle w:val="00Text"/>
          <w:rFonts w:asciiTheme="minorEastAsia"/>
        </w:rPr>
        <w:t>愎，符逼翻。</w:t>
      </w:r>
      <w:r w:rsidR="00934453" w:rsidRPr="001221B9">
        <w:rPr>
          <w:rFonts w:asciiTheme="minorEastAsia"/>
        </w:rPr>
        <w:t>旣得大權，曏時附弘規者皆族之。弘規部兵五百人欲逃，聚泣偶語，未知所之。會諸軍有給賜，趙王忿親軍之殺石希蒙，獨不時與，衆益懼。王德明素蓄異志，因其懼而激之曰︰</w:t>
      </w:r>
      <w:r w:rsidR="000F1B0C">
        <w:rPr>
          <w:rFonts w:asciiTheme="minorEastAsia"/>
        </w:rPr>
        <w:t>「</w:t>
      </w:r>
      <w:r w:rsidR="00934453" w:rsidRPr="001221B9">
        <w:rPr>
          <w:rFonts w:asciiTheme="minorEastAsia"/>
        </w:rPr>
        <w:t>王命我盡阬爾曹。吾念爾曹無罪倂命，</w:t>
      </w:r>
      <w:r w:rsidR="00934453" w:rsidRPr="001221B9">
        <w:rPr>
          <w:rStyle w:val="00Text"/>
          <w:rFonts w:asciiTheme="minorEastAsia"/>
        </w:rPr>
        <w:t>倂命，謂一時皆誅死。</w:t>
      </w:r>
      <w:r w:rsidR="00934453" w:rsidRPr="001221B9">
        <w:rPr>
          <w:rFonts w:asciiTheme="minorEastAsia"/>
        </w:rPr>
        <w:t>欲從王命則不忍，不然又獲罪於王，柰何？</w:t>
      </w:r>
      <w:r w:rsidR="000F1B0C">
        <w:rPr>
          <w:rFonts w:asciiTheme="minorEastAsia"/>
        </w:rPr>
        <w:t>」</w:t>
      </w:r>
      <w:r w:rsidR="00934453" w:rsidRPr="001221B9">
        <w:rPr>
          <w:rFonts w:asciiTheme="minorEastAsia"/>
        </w:rPr>
        <w:t>衆皆感泣。</w:t>
      </w:r>
      <w:r w:rsidR="00934453" w:rsidRPr="001221B9">
        <w:rPr>
          <w:rStyle w:val="00Text"/>
          <w:rFonts w:asciiTheme="minorEastAsia"/>
        </w:rPr>
        <w:t>感張文禮則讎趙王鎔矣。</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是夕，親軍有宿於潭城西門者，相與飲酒而謀之。</w:t>
      </w:r>
      <w:r w:rsidRPr="001221B9">
        <w:rPr>
          <w:rFonts w:asciiTheme="minorEastAsia" w:eastAsiaTheme="minorEastAsia"/>
        </w:rPr>
        <w:t>潭城，常山牙城北偏也。歐陽公鎭陽殘杏詩云</w:t>
      </w:r>
      <w:r w:rsidR="000F1B0C">
        <w:rPr>
          <w:rFonts w:asciiTheme="minorEastAsia" w:eastAsiaTheme="minorEastAsia"/>
        </w:rPr>
        <w:t>「</w:t>
      </w:r>
      <w:r w:rsidRPr="001221B9">
        <w:rPr>
          <w:rFonts w:asciiTheme="minorEastAsia" w:eastAsiaTheme="minorEastAsia"/>
        </w:rPr>
        <w:t>北潭跬步病不到，何暇騎馬尋郊原？</w:t>
      </w:r>
      <w:r w:rsidR="000F1B0C">
        <w:rPr>
          <w:rFonts w:asciiTheme="minorEastAsia" w:eastAsiaTheme="minorEastAsia"/>
        </w:rPr>
        <w:t>」</w:t>
      </w:r>
      <w:r w:rsidRPr="001221B9">
        <w:rPr>
          <w:rFonts w:asciiTheme="minorEastAsia" w:eastAsiaTheme="minorEastAsia"/>
        </w:rPr>
        <w:t>註云︰北潭，常山宮後池也，州之勝游惟此。以有池潭，故其城謂之潭城。</w:t>
      </w:r>
      <w:r w:rsidRPr="00101E55">
        <w:rPr>
          <w:rStyle w:val="01Text"/>
          <w:rFonts w:asciiTheme="minorEastAsia" w:eastAsiaTheme="minorEastAsia"/>
          <w:sz w:val="21"/>
        </w:rPr>
        <w:t>酒酣，其中驍健者曰︰</w:t>
      </w:r>
      <w:r w:rsidR="000F1B0C">
        <w:rPr>
          <w:rStyle w:val="01Text"/>
          <w:rFonts w:asciiTheme="minorEastAsia" w:eastAsiaTheme="minorEastAsia"/>
          <w:sz w:val="21"/>
        </w:rPr>
        <w:t>「</w:t>
      </w:r>
      <w:r w:rsidRPr="00101E55">
        <w:rPr>
          <w:rStyle w:val="01Text"/>
          <w:rFonts w:asciiTheme="minorEastAsia" w:eastAsiaTheme="minorEastAsia"/>
          <w:sz w:val="21"/>
        </w:rPr>
        <w:t>吾曹識王太保意，</w:t>
      </w:r>
      <w:r w:rsidRPr="001221B9">
        <w:rPr>
          <w:rFonts w:asciiTheme="minorEastAsia" w:eastAsiaTheme="minorEastAsia"/>
        </w:rPr>
        <w:t>王太保，謂王德明。謂德明所以語親軍者，其意欲使之作亂。</w:t>
      </w:r>
      <w:r w:rsidRPr="00101E55">
        <w:rPr>
          <w:rStyle w:val="01Text"/>
          <w:rFonts w:asciiTheme="minorEastAsia" w:eastAsiaTheme="minorEastAsia"/>
          <w:sz w:val="21"/>
        </w:rPr>
        <w:t>今夕富貴決矣！</w:t>
      </w:r>
      <w:r w:rsidR="000F1B0C">
        <w:rPr>
          <w:rStyle w:val="01Text"/>
          <w:rFonts w:asciiTheme="minorEastAsia" w:eastAsiaTheme="minorEastAsia"/>
          <w:sz w:val="21"/>
        </w:rPr>
        <w:t>」</w:t>
      </w:r>
      <w:r w:rsidRPr="00101E55">
        <w:rPr>
          <w:rStyle w:val="01Text"/>
          <w:rFonts w:asciiTheme="minorEastAsia" w:eastAsiaTheme="minorEastAsia"/>
          <w:sz w:val="21"/>
        </w:rPr>
        <w:t>卽踰城入。趙王方禁香受籙，二人斷其首而出，</w:t>
      </w:r>
      <w:r w:rsidRPr="001221B9">
        <w:rPr>
          <w:rFonts w:asciiTheme="minorEastAsia" w:eastAsiaTheme="minorEastAsia"/>
        </w:rPr>
        <w:t>斷，音短。</w:t>
      </w:r>
      <w:r w:rsidRPr="00101E55">
        <w:rPr>
          <w:rStyle w:val="01Text"/>
          <w:rFonts w:asciiTheme="minorEastAsia" w:eastAsiaTheme="minorEastAsia"/>
          <w:sz w:val="21"/>
        </w:rPr>
        <w:t>因焚府第。軍校張友順帥衆詣德明第，請為留後，</w:t>
      </w:r>
      <w:r w:rsidRPr="001221B9">
        <w:rPr>
          <w:rFonts w:asciiTheme="minorEastAsia" w:eastAsiaTheme="minorEastAsia"/>
        </w:rPr>
        <w:t>帥，讀曰率。</w:t>
      </w:r>
      <w:r w:rsidRPr="00101E55">
        <w:rPr>
          <w:rStyle w:val="01Text"/>
          <w:rFonts w:asciiTheme="minorEastAsia" w:eastAsiaTheme="minorEastAsia"/>
          <w:sz w:val="21"/>
        </w:rPr>
        <w:t>德明復姓名曰張文禮，盡滅王氏之族，</w:t>
      </w:r>
      <w:r w:rsidRPr="001221B9">
        <w:rPr>
          <w:rFonts w:asciiTheme="minorEastAsia" w:eastAsiaTheme="minorEastAsia"/>
        </w:rPr>
        <w:t>唐穆宗長慶元年，王庭湊據成德軍，歷四世、五帥而滅。</w:t>
      </w:r>
      <w:r w:rsidRPr="00101E55">
        <w:rPr>
          <w:rStyle w:val="01Text"/>
          <w:rFonts w:asciiTheme="minorEastAsia" w:eastAsiaTheme="minorEastAsia"/>
          <w:sz w:val="21"/>
        </w:rPr>
        <w:t>獨置昭祚之妻普寧公主以自託於梁。</w:t>
      </w:r>
      <w:r w:rsidRPr="001221B9">
        <w:rPr>
          <w:rFonts w:asciiTheme="minorEastAsia" w:eastAsiaTheme="minorEastAsia"/>
        </w:rPr>
        <w:t>梁女妻昭祚見二百六十二卷唐昭宗光化三年。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三月，吳人歸吳越王鏐從弟龍武統軍鎰于錢唐，</w:t>
      </w:r>
      <w:r w:rsidR="00934453" w:rsidRPr="001221B9">
        <w:rPr>
          <w:rFonts w:asciiTheme="minorEastAsia" w:eastAsiaTheme="minorEastAsia"/>
        </w:rPr>
        <w:t>錢鎰被禽見二百六十五卷唐天祐二年。錢唐，吳越國都。從，才用翻。</w:t>
      </w:r>
      <w:r w:rsidR="00934453" w:rsidRPr="00101E55">
        <w:rPr>
          <w:rStyle w:val="01Text"/>
          <w:rFonts w:asciiTheme="minorEastAsia" w:eastAsiaTheme="minorEastAsia"/>
          <w:sz w:val="21"/>
        </w:rPr>
        <w:t>鏐亦歸吳將李濤于廣陵。</w:t>
      </w:r>
      <w:r w:rsidR="00934453" w:rsidRPr="001221B9">
        <w:rPr>
          <w:rFonts w:asciiTheme="minorEastAsia" w:eastAsiaTheme="minorEastAsia"/>
        </w:rPr>
        <w:t>李濤被禽見二百六十八卷乾化三年。廣陵，吳國都。史言錢、楊兩釋俘囚以固和好。</w:t>
      </w:r>
      <w:r w:rsidR="00934453" w:rsidRPr="00101E55">
        <w:rPr>
          <w:rStyle w:val="01Text"/>
          <w:rFonts w:asciiTheme="minorEastAsia" w:eastAsiaTheme="minorEastAsia"/>
          <w:sz w:val="21"/>
        </w:rPr>
        <w:t>徐溫以濤為右雄武統軍，鏐以鎰為鎭海節度副使。</w:t>
      </w:r>
      <w:r w:rsidR="00934453" w:rsidRPr="001221B9">
        <w:rPr>
          <w:rFonts w:asciiTheme="minorEastAsia" w:eastAsiaTheme="minorEastAsia"/>
        </w:rPr>
        <w:t>敗軍之罰，其不行也亦已久矣。</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張文禮遣使告亂于晉王，且奉牋勸進，因求節鉞。晉王方置酒作樂，聞之，投盃悲泣，欲討之。僚佐以為文禮罪誠大，然吾方與梁爭，不可更立敵於肘腋，宜且從其請以安之。王不得已，夏，四月，遣節度判官盧質承制授文禮成德留後。</w:t>
      </w:r>
      <w:r w:rsidR="00934453" w:rsidRPr="001221B9">
        <w:rPr>
          <w:rStyle w:val="00Text"/>
          <w:rFonts w:asciiTheme="minorEastAsia"/>
        </w:rPr>
        <w:t>晉王雖欲撫安之，而張文禮不能自安也。為興兵討文禮張本。</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陳州刺史惠王友能反，舉兵趣大梁，</w:t>
      </w:r>
      <w:r w:rsidR="00934453" w:rsidRPr="001221B9">
        <w:rPr>
          <w:rStyle w:val="00Text"/>
          <w:rFonts w:asciiTheme="minorEastAsia"/>
        </w:rPr>
        <w:t>九域志︰陳州北至大梁三百四十里。趣，七喻翻。</w:t>
      </w:r>
      <w:r w:rsidR="00934453" w:rsidRPr="001221B9">
        <w:rPr>
          <w:rFonts w:asciiTheme="minorEastAsia"/>
        </w:rPr>
        <w:t>詔陝州留後霍彥威、宣義節度使王彥章、控鶴指揮使張漢傑將兵討之。</w:t>
      </w:r>
      <w:r w:rsidR="00934453" w:rsidRPr="001221B9">
        <w:rPr>
          <w:rStyle w:val="00Text"/>
          <w:rFonts w:asciiTheme="minorEastAsia"/>
        </w:rPr>
        <w:t>陝，失冉翻。</w:t>
      </w:r>
      <w:r w:rsidR="00934453" w:rsidRPr="001221B9">
        <w:rPr>
          <w:rFonts w:asciiTheme="minorEastAsia"/>
        </w:rPr>
        <w:t>友能至陳留，</w:t>
      </w:r>
      <w:r w:rsidR="00934453" w:rsidRPr="001221B9">
        <w:rPr>
          <w:rStyle w:val="00Text"/>
          <w:rFonts w:asciiTheme="minorEastAsia"/>
        </w:rPr>
        <w:t>九域志︰陳留縣在大梁東五十二里。</w:t>
      </w:r>
      <w:r w:rsidR="00934453" w:rsidRPr="001221B9">
        <w:rPr>
          <w:rFonts w:asciiTheme="minorEastAsia"/>
        </w:rPr>
        <w:t>兵敗，赴還陳州，諸軍圍之。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五月，丙戌朔，改元。</w:t>
      </w:r>
      <w:r w:rsidR="00934453" w:rsidRPr="001221B9">
        <w:rPr>
          <w:rStyle w:val="00Text"/>
          <w:rFonts w:asciiTheme="minorEastAsia"/>
        </w:rPr>
        <w:t>方改元龍德。</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初，劉鄩與朱友謙為婚。鄩之受詔討友謙也，</w:t>
      </w:r>
      <w:r w:rsidR="00934453" w:rsidRPr="001221B9">
        <w:rPr>
          <w:rStyle w:val="00Text"/>
          <w:rFonts w:asciiTheme="minorEastAsia"/>
        </w:rPr>
        <w:t>事見上年。</w:t>
      </w:r>
      <w:r w:rsidR="00934453" w:rsidRPr="001221B9">
        <w:rPr>
          <w:rFonts w:asciiTheme="minorEastAsia"/>
        </w:rPr>
        <w:t>至陝州，先遣使移書，諭以禍福；待之月餘，友謙不從，然後進兵。尹皓、段凝素忌鄩，因譖之於帝曰︰</w:t>
      </w:r>
      <w:r w:rsidR="000F1B0C">
        <w:rPr>
          <w:rFonts w:asciiTheme="minorEastAsia"/>
        </w:rPr>
        <w:t>「</w:t>
      </w:r>
      <w:r w:rsidR="00934453" w:rsidRPr="001221B9">
        <w:rPr>
          <w:rFonts w:asciiTheme="minorEastAsia"/>
        </w:rPr>
        <w:t>鄩逗遛養寇，俾俟援兵。</w:t>
      </w:r>
      <w:r w:rsidR="000F1B0C">
        <w:rPr>
          <w:rFonts w:asciiTheme="minorEastAsia"/>
        </w:rPr>
        <w:t>」</w:t>
      </w:r>
      <w:r w:rsidR="00934453" w:rsidRPr="001221B9">
        <w:rPr>
          <w:rStyle w:val="00Text"/>
          <w:rFonts w:asciiTheme="minorEastAsia"/>
        </w:rPr>
        <w:t>尹皓、段凝與劉鄩同攻朱友謙，因其諭友謙而不服，遇晉兵而敗退，得以譖之。</w:t>
      </w:r>
      <w:r w:rsidR="00934453" w:rsidRPr="001221B9">
        <w:rPr>
          <w:rFonts w:asciiTheme="minorEastAsia"/>
        </w:rPr>
        <w:t>帝信之。鄩旣敗歸，以疾請解兵柄，詔聽於西都就醫，</w:t>
      </w:r>
      <w:r w:rsidR="00934453" w:rsidRPr="001221B9">
        <w:rPr>
          <w:rStyle w:val="00Text"/>
          <w:rFonts w:asciiTheme="minorEastAsia"/>
        </w:rPr>
        <w:t>梁以洛陽為西都。</w:t>
      </w:r>
      <w:r w:rsidR="00934453" w:rsidRPr="001221B9">
        <w:rPr>
          <w:rFonts w:asciiTheme="minorEastAsia"/>
        </w:rPr>
        <w:t>密令留守張宗奭酖之，丁亥，卒。</w:t>
      </w:r>
      <w:r w:rsidR="00934453" w:rsidRPr="001221B9">
        <w:rPr>
          <w:rStyle w:val="00Text"/>
          <w:rFonts w:asciiTheme="minorEastAsia"/>
        </w:rPr>
        <w:t>史言梁自翦其爪牙。考異曰︰莊宗實錄云</w:t>
      </w:r>
      <w:r w:rsidR="000F1B0C">
        <w:rPr>
          <w:rStyle w:val="00Text"/>
          <w:rFonts w:asciiTheme="minorEastAsia"/>
        </w:rPr>
        <w:t>「</w:t>
      </w:r>
      <w:r w:rsidR="00934453" w:rsidRPr="001221B9">
        <w:rPr>
          <w:rStyle w:val="00Text"/>
          <w:rFonts w:asciiTheme="minorEastAsia"/>
        </w:rPr>
        <w:t>憂恚發病卒。</w:t>
      </w:r>
      <w:r w:rsidR="000F1B0C">
        <w:rPr>
          <w:rStyle w:val="00Text"/>
          <w:rFonts w:asciiTheme="minorEastAsia"/>
        </w:rPr>
        <w:t>」</w:t>
      </w:r>
      <w:r w:rsidR="00934453" w:rsidRPr="001221B9">
        <w:rPr>
          <w:rStyle w:val="00Text"/>
          <w:rFonts w:asciiTheme="minorEastAsia"/>
        </w:rPr>
        <w:t>薛史云</w:t>
      </w:r>
      <w:r w:rsidR="000F1B0C">
        <w:rPr>
          <w:rStyle w:val="00Text"/>
          <w:rFonts w:asciiTheme="minorEastAsia"/>
        </w:rPr>
        <w:t>「</w:t>
      </w:r>
      <w:r w:rsidR="00934453" w:rsidRPr="001221B9">
        <w:rPr>
          <w:rStyle w:val="00Text"/>
          <w:rFonts w:asciiTheme="minorEastAsia"/>
        </w:rPr>
        <w:t>張宗奭承朝廷密旨，逼令飲酖而卒</w:t>
      </w:r>
      <w:r w:rsidR="000F1B0C">
        <w:rPr>
          <w:rStyle w:val="00Text"/>
          <w:rFonts w:asciiTheme="minorEastAsia"/>
        </w:rPr>
        <w:t>」</w:t>
      </w:r>
      <w:r w:rsidR="00934453" w:rsidRPr="001221B9">
        <w:rPr>
          <w:rStyle w:val="00Text"/>
          <w:rFonts w:asciiTheme="minorEastAsia"/>
        </w:rPr>
        <w:t>；今從之。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六月，乙卯朔，日有食之。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秋，七月，惠王友能降；庚子，詔赦其死，降封房陵侯。</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晉王旣許藩鎭之請，求唐舊臣，欲以備百官。朱友謙遣前禮部尚書蘇循詣行臺，</w:t>
      </w:r>
      <w:r w:rsidR="00934453" w:rsidRPr="001221B9">
        <w:rPr>
          <w:rStyle w:val="00Text"/>
          <w:rFonts w:asciiTheme="minorEastAsia"/>
        </w:rPr>
        <w:t>蘇循依朱友謙，見二百六十六卷太祖開平元年。</w:t>
      </w:r>
      <w:r w:rsidR="00934453" w:rsidRPr="001221B9">
        <w:rPr>
          <w:rFonts w:asciiTheme="minorEastAsia"/>
        </w:rPr>
        <w:t>循至魏州，人牙城，望府廨卽拜，謂之拜殿。</w:t>
      </w:r>
      <w:r w:rsidR="00934453" w:rsidRPr="001221B9">
        <w:rPr>
          <w:rStyle w:val="00Text"/>
          <w:rFonts w:asciiTheme="minorEastAsia"/>
        </w:rPr>
        <w:t>廨，古隘翻。</w:t>
      </w:r>
      <w:r w:rsidR="00934453" w:rsidRPr="001221B9">
        <w:rPr>
          <w:rFonts w:asciiTheme="minorEastAsia"/>
        </w:rPr>
        <w:t>見王呼萬歲舞蹈，泣而稱臣。翌日，又獻大筆三十枚，謂之</w:t>
      </w:r>
      <w:r w:rsidR="000F1B0C">
        <w:rPr>
          <w:rFonts w:asciiTheme="minorEastAsia"/>
        </w:rPr>
        <w:t>「</w:t>
      </w:r>
      <w:r w:rsidR="00934453" w:rsidRPr="001221B9">
        <w:rPr>
          <w:rFonts w:asciiTheme="minorEastAsia"/>
        </w:rPr>
        <w:t>畫日筆。</w:t>
      </w:r>
      <w:r w:rsidR="000F1B0C">
        <w:rPr>
          <w:rFonts w:asciiTheme="minorEastAsia"/>
        </w:rPr>
        <w:t>」</w:t>
      </w:r>
      <w:r w:rsidR="00934453" w:rsidRPr="001221B9">
        <w:rPr>
          <w:rStyle w:val="00Text"/>
          <w:rFonts w:asciiTheme="minorEastAsia"/>
        </w:rPr>
        <w:t>唐制敕皆天子畫日。蘇循以迎合禪代之議為朱全忠所薄，而李存勗乃喜之，是其識見又在全忠下矣。</w:t>
      </w:r>
      <w:r w:rsidR="00934453" w:rsidRPr="001221B9">
        <w:rPr>
          <w:rFonts w:asciiTheme="minorEastAsia"/>
        </w:rPr>
        <w:t>王大喜，卽命循以本官為河東節度副使，張承業深惡之。</w:t>
      </w:r>
      <w:r w:rsidR="00934453" w:rsidRPr="001221B9">
        <w:rPr>
          <w:rStyle w:val="00Text"/>
          <w:rFonts w:asciiTheme="minorEastAsia"/>
        </w:rPr>
        <w:t>惡，烏路翻。</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張文禮雖受晉命，內不自安，復遣間使因盧文進求援於契丹；又遣間使來告曰︰</w:t>
      </w:r>
      <w:r w:rsidR="00934453" w:rsidRPr="001221B9">
        <w:rPr>
          <w:rStyle w:val="00Text"/>
          <w:rFonts w:asciiTheme="minorEastAsia"/>
        </w:rPr>
        <w:t>復，扶又翻。盧文進叛晉歸契丹，見二百六十九卷貞明二年、三年。間，古莧翻。</w:t>
      </w:r>
      <w:r w:rsidR="000F1B0C">
        <w:rPr>
          <w:rFonts w:asciiTheme="minorEastAsia"/>
        </w:rPr>
        <w:t>「</w:t>
      </w:r>
      <w:r w:rsidR="00934453" w:rsidRPr="001221B9">
        <w:rPr>
          <w:rFonts w:asciiTheme="minorEastAsia"/>
        </w:rPr>
        <w:t>王氏為亂兵所屠，公主無恙。今臣已北召契丹，乞朝廷發精甲萬人相助，自德、棣渡河，則晉人遁逃不暇矣。</w:t>
      </w:r>
      <w:r w:rsidR="000F1B0C">
        <w:rPr>
          <w:rFonts w:asciiTheme="minorEastAsia"/>
        </w:rPr>
        <w:t>」</w:t>
      </w:r>
      <w:r w:rsidR="00934453" w:rsidRPr="001221B9">
        <w:rPr>
          <w:rFonts w:asciiTheme="minorEastAsia"/>
        </w:rPr>
        <w:t>帝疑未決。敬翔曰︰</w:t>
      </w:r>
      <w:r w:rsidR="000F1B0C">
        <w:rPr>
          <w:rFonts w:asciiTheme="minorEastAsia"/>
        </w:rPr>
        <w:t>「</w:t>
      </w:r>
      <w:r w:rsidR="00934453" w:rsidRPr="001221B9">
        <w:rPr>
          <w:rFonts w:asciiTheme="minorEastAsia"/>
        </w:rPr>
        <w:t>陛下不乘此釁以復河北，</w:t>
      </w:r>
      <w:r w:rsidR="00934453" w:rsidRPr="001221B9">
        <w:rPr>
          <w:rStyle w:val="00Text"/>
          <w:rFonts w:asciiTheme="minorEastAsia"/>
        </w:rPr>
        <w:t>釁，許覲翻。</w:t>
      </w:r>
      <w:r w:rsidR="00934453" w:rsidRPr="001221B9">
        <w:rPr>
          <w:rFonts w:asciiTheme="minorEastAsia"/>
        </w:rPr>
        <w:t>則晉人不可復破矣。</w:t>
      </w:r>
      <w:r w:rsidR="00934453" w:rsidRPr="001221B9">
        <w:rPr>
          <w:rStyle w:val="00Text"/>
          <w:rFonts w:asciiTheme="minorEastAsia"/>
        </w:rPr>
        <w:t>復，扶又翻。</w:t>
      </w:r>
      <w:r w:rsidR="00934453" w:rsidRPr="001221B9">
        <w:rPr>
          <w:rFonts w:asciiTheme="minorEastAsia"/>
        </w:rPr>
        <w:t>宜徇其請，不可失也。</w:t>
      </w:r>
      <w:r w:rsidR="000F1B0C">
        <w:rPr>
          <w:rFonts w:asciiTheme="minorEastAsia"/>
        </w:rPr>
        <w:t>」</w:t>
      </w:r>
      <w:r w:rsidR="00934453" w:rsidRPr="001221B9">
        <w:rPr>
          <w:rFonts w:asciiTheme="minorEastAsia"/>
        </w:rPr>
        <w:t>趙、張輩皆曰︰</w:t>
      </w:r>
      <w:r w:rsidR="000F1B0C">
        <w:rPr>
          <w:rFonts w:asciiTheme="minorEastAsia"/>
        </w:rPr>
        <w:t>「</w:t>
      </w:r>
      <w:r w:rsidR="00934453" w:rsidRPr="001221B9">
        <w:rPr>
          <w:rFonts w:asciiTheme="minorEastAsia"/>
        </w:rPr>
        <w:t>今強寇近在河上，盡吾兵力以拒之，猶懼不支，何暇分萬人以救張文禮乎！且文禮坐持兩端，欲以自固，於我何利焉！</w:t>
      </w:r>
      <w:r w:rsidR="000F1B0C">
        <w:rPr>
          <w:rFonts w:asciiTheme="minorEastAsia"/>
        </w:rPr>
        <w:t>」</w:t>
      </w:r>
      <w:r w:rsidR="00934453" w:rsidRPr="001221B9">
        <w:rPr>
          <w:rFonts w:asciiTheme="minorEastAsia"/>
        </w:rPr>
        <w:t>帝乃止。</w:t>
      </w:r>
      <w:r w:rsidR="00934453" w:rsidRPr="001221B9">
        <w:rPr>
          <w:rStyle w:val="00Text"/>
          <w:rFonts w:asciiTheme="minorEastAsia"/>
        </w:rPr>
        <w:t>史言趙、張慮不及遠，以誤國亡家。</w:t>
      </w:r>
    </w:p>
    <w:p w:rsidR="00934453" w:rsidRPr="001221B9" w:rsidRDefault="00934453" w:rsidP="00DF5A42">
      <w:pPr>
        <w:rPr>
          <w:rFonts w:asciiTheme="minorEastAsia"/>
        </w:rPr>
      </w:pPr>
      <w:r w:rsidRPr="001221B9">
        <w:rPr>
          <w:rFonts w:asciiTheme="minorEastAsia"/>
        </w:rPr>
        <w:t>晉人屢於塞上及河津獲文禮蠟丸絹書，</w:t>
      </w:r>
      <w:r w:rsidRPr="001221B9">
        <w:rPr>
          <w:rStyle w:val="00Text"/>
          <w:rFonts w:asciiTheme="minorEastAsia"/>
        </w:rPr>
        <w:t>塞上所獲者通契丹之書，河津所獲者通梁之書。</w:t>
      </w:r>
      <w:r w:rsidRPr="001221B9">
        <w:rPr>
          <w:rFonts w:asciiTheme="minorEastAsia"/>
        </w:rPr>
        <w:t>晉王皆遣使歸之，文禮慚懼。文禮忌趙故將，多所誅滅。符習將趙兵萬人從晉王在德勝，文禮請召歸，以他將代之，且以習子蒙為都督府參軍，遣人齎錢帛勞行營將士以悅之。</w:t>
      </w:r>
      <w:r w:rsidRPr="001221B9">
        <w:rPr>
          <w:rStyle w:val="00Text"/>
          <w:rFonts w:asciiTheme="minorEastAsia"/>
        </w:rPr>
        <w:t>張文禮蓋自置鎭、冀、深、趙都督府，故有參佐。勞，力到翻。</w:t>
      </w:r>
      <w:r w:rsidRPr="001221B9">
        <w:rPr>
          <w:rFonts w:asciiTheme="minorEastAsia"/>
        </w:rPr>
        <w:t>習見晉王，泣涕請留，晉王曰︰</w:t>
      </w:r>
      <w:r w:rsidR="000F1B0C">
        <w:rPr>
          <w:rFonts w:asciiTheme="minorEastAsia"/>
        </w:rPr>
        <w:t>「</w:t>
      </w:r>
      <w:r w:rsidRPr="001221B9">
        <w:rPr>
          <w:rFonts w:asciiTheme="minorEastAsia"/>
        </w:rPr>
        <w:t>吾與趙王同盟討賊，</w:t>
      </w:r>
      <w:r w:rsidRPr="001221B9">
        <w:rPr>
          <w:rStyle w:val="00Text"/>
          <w:rFonts w:asciiTheme="minorEastAsia"/>
        </w:rPr>
        <w:t>晉、趙同盟，見二百六十七卷太祖開平四年。</w:t>
      </w:r>
      <w:r w:rsidRPr="001221B9">
        <w:rPr>
          <w:rFonts w:asciiTheme="minorEastAsia"/>
        </w:rPr>
        <w:t>義猶骨肉，不意一旦禍生肘腋，</w:t>
      </w:r>
      <w:r w:rsidRPr="001221B9">
        <w:rPr>
          <w:rStyle w:val="00Text"/>
          <w:rFonts w:asciiTheme="minorEastAsia"/>
        </w:rPr>
        <w:t>腋，羊益翻。</w:t>
      </w:r>
      <w:r w:rsidRPr="001221B9">
        <w:rPr>
          <w:rFonts w:asciiTheme="minorEastAsia"/>
        </w:rPr>
        <w:t>吾誠痛之。汝茍不忘舊君，能為之復讎乎？</w:t>
      </w:r>
      <w:r w:rsidRPr="001221B9">
        <w:rPr>
          <w:rStyle w:val="00Text"/>
          <w:rFonts w:asciiTheme="minorEastAsia"/>
        </w:rPr>
        <w:t>為，于偽翻。</w:t>
      </w:r>
      <w:r w:rsidRPr="001221B9">
        <w:rPr>
          <w:rFonts w:asciiTheme="minorEastAsia"/>
        </w:rPr>
        <w:t>吾以兵糧助汝。</w:t>
      </w:r>
      <w:r w:rsidR="000F1B0C">
        <w:rPr>
          <w:rFonts w:asciiTheme="minorEastAsia"/>
        </w:rPr>
        <w:t>」</w:t>
      </w:r>
      <w:r w:rsidRPr="001221B9">
        <w:rPr>
          <w:rFonts w:asciiTheme="minorEastAsia"/>
        </w:rPr>
        <w:t>習與部將三十餘人舉身投地慟哭曰︰</w:t>
      </w:r>
      <w:r w:rsidR="000F1B0C">
        <w:rPr>
          <w:rFonts w:asciiTheme="minorEastAsia"/>
        </w:rPr>
        <w:t>「</w:t>
      </w:r>
      <w:r w:rsidRPr="001221B9">
        <w:rPr>
          <w:rFonts w:asciiTheme="minorEastAsia"/>
        </w:rPr>
        <w:t>故使授習等劍，使之攘除寇敵。</w:t>
      </w:r>
      <w:r w:rsidRPr="001221B9">
        <w:rPr>
          <w:rStyle w:val="00Text"/>
          <w:rFonts w:asciiTheme="minorEastAsia"/>
        </w:rPr>
        <w:t>故使，謂王鎔也。已死，稱為故使。使，疏吏翻；下同。</w:t>
      </w:r>
      <w:r w:rsidRPr="001221B9">
        <w:rPr>
          <w:rFonts w:asciiTheme="minorEastAsia"/>
        </w:rPr>
        <w:t>自聞變故以來，冤憤無訴，欲引劍自剄，</w:t>
      </w:r>
      <w:r w:rsidRPr="001221B9">
        <w:rPr>
          <w:rStyle w:val="00Text"/>
          <w:rFonts w:asciiTheme="minorEastAsia"/>
        </w:rPr>
        <w:t>剄，古頂翻。</w:t>
      </w:r>
      <w:r w:rsidRPr="001221B9">
        <w:rPr>
          <w:rFonts w:asciiTheme="minorEastAsia"/>
        </w:rPr>
        <w:t>顧無益於死者。</w:t>
      </w:r>
      <w:r w:rsidRPr="001221B9">
        <w:rPr>
          <w:rStyle w:val="00Text"/>
          <w:rFonts w:asciiTheme="minorEastAsia"/>
        </w:rPr>
        <w:t>顧，回思也。死者，亦謂王鎔。</w:t>
      </w:r>
      <w:r w:rsidRPr="001221B9">
        <w:rPr>
          <w:rFonts w:asciiTheme="minorEastAsia"/>
        </w:rPr>
        <w:t>今大王念故使輔佐之勤，</w:t>
      </w:r>
      <w:r w:rsidRPr="001221B9">
        <w:rPr>
          <w:rStyle w:val="00Text"/>
          <w:rFonts w:asciiTheme="minorEastAsia"/>
        </w:rPr>
        <w:t>輔佐者，言以兵力輔佐晉王也。</w:t>
      </w:r>
      <w:r w:rsidRPr="001221B9">
        <w:rPr>
          <w:rFonts w:asciiTheme="minorEastAsia"/>
        </w:rPr>
        <w:t>許之復冤，習等不敢煩霸府之兵，</w:t>
      </w:r>
      <w:r w:rsidRPr="001221B9">
        <w:rPr>
          <w:rStyle w:val="00Text"/>
          <w:rFonts w:asciiTheme="minorEastAsia"/>
        </w:rPr>
        <w:t>晉王在魏州，為河北諸藩鎭盟主，故稱其府曰霸府。</w:t>
      </w:r>
      <w:r w:rsidRPr="001221B9">
        <w:rPr>
          <w:rFonts w:asciiTheme="minorEastAsia"/>
        </w:rPr>
        <w:t>願以所部徑前搏取凶豎，以報王氏累世之恩，死不恨矣！</w:t>
      </w:r>
      <w:r w:rsidR="000F1B0C">
        <w:rPr>
          <w:rFonts w:asciiTheme="minorEastAsia"/>
        </w:rPr>
        <w:t>」</w:t>
      </w:r>
    </w:p>
    <w:p w:rsidR="00934453" w:rsidRPr="001221B9" w:rsidRDefault="00934453" w:rsidP="00DF5A42">
      <w:pPr>
        <w:rPr>
          <w:rFonts w:asciiTheme="minorEastAsia"/>
        </w:rPr>
      </w:pPr>
      <w:r w:rsidRPr="001221B9">
        <w:rPr>
          <w:rFonts w:asciiTheme="minorEastAsia"/>
        </w:rPr>
        <w:t>八月，庚申，晉王以習為成德留後，又命天平節度使閻寶、相州刺史史建瑭將兵助之，自刑洺而北。文禮先病腹疽；甲子，晉兵拔趙州，刺史王鋋降，</w:t>
      </w:r>
      <w:r w:rsidRPr="001221B9">
        <w:rPr>
          <w:rStyle w:val="00Text"/>
          <w:rFonts w:asciiTheme="minorEastAsia"/>
        </w:rPr>
        <w:t>鋋，音蟬。</w:t>
      </w:r>
      <w:r w:rsidRPr="001221B9">
        <w:rPr>
          <w:rFonts w:asciiTheme="minorEastAsia"/>
        </w:rPr>
        <w:t>晉王復以為刺史，文禮聞之，驚懼而卒。其子處瑾祕不發喪，與其黨韓正時謀悉力拒晉。九月，晉兵渡滹沱，圍鎭州，</w:t>
      </w:r>
      <w:r w:rsidRPr="001221B9">
        <w:rPr>
          <w:rStyle w:val="00Text"/>
          <w:rFonts w:asciiTheme="minorEastAsia"/>
        </w:rPr>
        <w:t>范成大北使錄曰︰過滹沱河五里至鎭州。</w:t>
      </w:r>
      <w:r w:rsidRPr="001221B9">
        <w:rPr>
          <w:rFonts w:asciiTheme="minorEastAsia"/>
        </w:rPr>
        <w:t>決漕渠以灌之，獲其深州刺史張友順。壬辰，史建瑭中流矢卒。</w:t>
      </w:r>
      <w:r w:rsidRPr="001221B9">
        <w:rPr>
          <w:rStyle w:val="00Text"/>
          <w:rFonts w:asciiTheme="minorEastAsia"/>
        </w:rPr>
        <w:t>中，竹仲翻。</w:t>
      </w:r>
    </w:p>
    <w:p w:rsidR="00934453" w:rsidRPr="001221B9" w:rsidRDefault="00934453" w:rsidP="00DF5A42">
      <w:pPr>
        <w:rPr>
          <w:rFonts w:asciiTheme="minorEastAsia"/>
        </w:rPr>
      </w:pPr>
      <w:r w:rsidRPr="001221B9">
        <w:rPr>
          <w:rFonts w:asciiTheme="minorEastAsia"/>
        </w:rPr>
        <w:t>晉王欲自分兵攻鎭州，北面招討使戴思遠聞之，謀悉楊村之衆襲德胖北城，晉王得梁降者，知之。冬，十月，己未，晉王命李嗣源伏兵於戚城，李存審屯德勝，先以騎兵誘之，偽示羸怯。</w:t>
      </w:r>
      <w:r w:rsidRPr="001221B9">
        <w:rPr>
          <w:rStyle w:val="00Text"/>
          <w:rFonts w:asciiTheme="minorEastAsia"/>
        </w:rPr>
        <w:t>誘，音酉。羸，倫為翻。</w:t>
      </w:r>
      <w:r w:rsidRPr="001221B9">
        <w:rPr>
          <w:rFonts w:asciiTheme="minorEastAsia"/>
        </w:rPr>
        <w:t>梁兵競進，晉王嚴中軍軍以待之；梁兵至，晉王以鐵騎三千奮擊，梁兵大敗，思遠走趣楊村，</w:t>
      </w:r>
      <w:r w:rsidRPr="001221B9">
        <w:rPr>
          <w:rStyle w:val="00Text"/>
          <w:rFonts w:asciiTheme="minorEastAsia"/>
        </w:rPr>
        <w:t>趣，七喻翻。</w:t>
      </w:r>
      <w:r w:rsidRPr="001221B9">
        <w:rPr>
          <w:rFonts w:asciiTheme="minorEastAsia"/>
        </w:rPr>
        <w:t>士卒為晉兵所殺傷及自相蹈藉、</w:t>
      </w:r>
      <w:r w:rsidRPr="001221B9">
        <w:rPr>
          <w:rStyle w:val="00Text"/>
          <w:rFonts w:asciiTheme="minorEastAsia"/>
        </w:rPr>
        <w:t>藉，慈夜翻。</w:t>
      </w:r>
      <w:r w:rsidRPr="001221B9">
        <w:rPr>
          <w:rFonts w:asciiTheme="minorEastAsia"/>
        </w:rPr>
        <w:t>墜河陷冰，失亡二萬餘人。晉王以李嗣源為蕃漢內外馬步副總管、同平章事。</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初，義武節度使兼中書令王處直未有子，妖人李應之得小兒劉雲郞於陘邑，</w:t>
      </w:r>
      <w:r w:rsidR="00934453" w:rsidRPr="001221B9">
        <w:rPr>
          <w:rStyle w:val="00Text"/>
          <w:rFonts w:asciiTheme="minorEastAsia"/>
        </w:rPr>
        <w:t>陘邑本前漢苦陘縣，後漢改曰漢昌，曹魏改曰魏昌，隋改曰隋昌，唐武德四年改曰唐昌，天寶元年改曰陘邑，屬定州。妖，一遙翻。陘，音刑。</w:t>
      </w:r>
      <w:r w:rsidR="00934453" w:rsidRPr="001221B9">
        <w:rPr>
          <w:rFonts w:asciiTheme="minorEastAsia"/>
        </w:rPr>
        <w:t>以遺處直曰︰</w:t>
      </w:r>
      <w:r w:rsidR="000F1B0C">
        <w:rPr>
          <w:rFonts w:asciiTheme="minorEastAsia"/>
        </w:rPr>
        <w:t>「</w:t>
      </w:r>
      <w:r w:rsidR="00934453" w:rsidRPr="001221B9">
        <w:rPr>
          <w:rFonts w:asciiTheme="minorEastAsia"/>
        </w:rPr>
        <w:t>是兒有貴相。</w:t>
      </w:r>
      <w:r w:rsidR="000F1B0C">
        <w:rPr>
          <w:rFonts w:asciiTheme="minorEastAsia"/>
        </w:rPr>
        <w:t>」</w:t>
      </w:r>
      <w:r w:rsidR="00934453" w:rsidRPr="001221B9">
        <w:rPr>
          <w:rFonts w:asciiTheme="minorEastAsia"/>
        </w:rPr>
        <w:t>使養為子，名之曰都。及壯，便佞多詐，</w:t>
      </w:r>
      <w:r w:rsidR="00934453" w:rsidRPr="001221B9">
        <w:rPr>
          <w:rStyle w:val="00Text"/>
          <w:rFonts w:asciiTheme="minorEastAsia"/>
        </w:rPr>
        <w:t>遺，唯季翻。相，息亮翻。便，毗連翻。</w:t>
      </w:r>
      <w:r w:rsidR="00934453" w:rsidRPr="001221B9">
        <w:rPr>
          <w:rFonts w:asciiTheme="minorEastAsia"/>
        </w:rPr>
        <w:t>處直愛之，置新軍，使典之，處直有孼子郁，無寵，奔晉，晉王克用以女妻之，</w:t>
      </w:r>
      <w:r w:rsidR="00934453" w:rsidRPr="001221B9">
        <w:rPr>
          <w:rStyle w:val="00Text"/>
          <w:rFonts w:asciiTheme="minorEastAsia"/>
        </w:rPr>
        <w:t>庶子為孼。妻，七細翻。</w:t>
      </w:r>
      <w:r w:rsidR="00934453" w:rsidRPr="001221B9">
        <w:rPr>
          <w:rFonts w:asciiTheme="minorEastAsia"/>
        </w:rPr>
        <w:t>累遷至新州團練使。餘子皆幼；處直以都為節度副大使，欲以為嗣。</w:t>
      </w:r>
    </w:p>
    <w:p w:rsidR="00934453" w:rsidRPr="001221B9" w:rsidRDefault="00934453" w:rsidP="00DF5A42">
      <w:pPr>
        <w:rPr>
          <w:rFonts w:asciiTheme="minorEastAsia"/>
        </w:rPr>
      </w:pPr>
      <w:r w:rsidRPr="001221B9">
        <w:rPr>
          <w:rFonts w:asciiTheme="minorEastAsia"/>
        </w:rPr>
        <w:t>及晉王存勗討張文禮，處直以平日鎭、定相為脣齒，恐鎭亡而定孤，固諫，以為方禦梁寇，宜且赦文禮。晉王答以文禮弒君，義不可赦；又潛引梁兵，恐於易定亦不利。處直患之，以新州地鄰契丹，乃潛遣人語郁，</w:t>
      </w:r>
      <w:r w:rsidRPr="001221B9">
        <w:rPr>
          <w:rStyle w:val="00Text"/>
          <w:rFonts w:asciiTheme="minorEastAsia"/>
        </w:rPr>
        <w:t>新州，窮邊也，北接契丹。語，牛倨翻。</w:t>
      </w:r>
      <w:r w:rsidRPr="001221B9">
        <w:rPr>
          <w:rFonts w:asciiTheme="minorEastAsia"/>
        </w:rPr>
        <w:t>使賂契丹，召令犯塞，務以解鎭州之圍；</w:t>
      </w:r>
      <w:r w:rsidRPr="001221B9">
        <w:rPr>
          <w:rStyle w:val="00Text"/>
          <w:rFonts w:asciiTheme="minorEastAsia"/>
        </w:rPr>
        <w:t>王郁雖不能解鎭州之圍，而亦能為契丹鄕導以寇晉。</w:t>
      </w:r>
      <w:r w:rsidRPr="001221B9">
        <w:rPr>
          <w:rFonts w:asciiTheme="minorEastAsia"/>
        </w:rPr>
        <w:t>其將佐多諫，不聽。郁素疾都冒繼其宗，乃邀處直求為嗣，處直許之。</w:t>
      </w:r>
    </w:p>
    <w:p w:rsidR="00934453" w:rsidRPr="001221B9" w:rsidRDefault="00934453" w:rsidP="00DF5A42">
      <w:pPr>
        <w:rPr>
          <w:rFonts w:asciiTheme="minorEastAsia"/>
        </w:rPr>
      </w:pPr>
      <w:r w:rsidRPr="001221B9">
        <w:rPr>
          <w:rFonts w:asciiTheme="minorEastAsia"/>
        </w:rPr>
        <w:t>軍府之人皆不欲召契丹，都亦慮郁奪其處，乃陰與書吏和昭訓謀劫處直。會處直與張文禮宴於城東，</w:t>
      </w:r>
      <w:r w:rsidRPr="001221B9">
        <w:rPr>
          <w:rStyle w:val="00Text"/>
          <w:rFonts w:asciiTheme="minorEastAsia"/>
        </w:rPr>
        <w:t>按張文禮時已受兵，安能至定州與王處直宴！處直所與宴者必文禮使者也。</w:t>
      </w:r>
      <w:r w:rsidR="000F1B0C">
        <w:rPr>
          <w:rStyle w:val="00Text"/>
          <w:rFonts w:asciiTheme="minorEastAsia"/>
        </w:rPr>
        <w:t>「</w:t>
      </w:r>
      <w:r w:rsidRPr="001221B9">
        <w:rPr>
          <w:rStyle w:val="00Text"/>
          <w:rFonts w:asciiTheme="minorEastAsia"/>
        </w:rPr>
        <w:t>文禮</w:t>
      </w:r>
      <w:r w:rsidR="000F1B0C">
        <w:rPr>
          <w:rStyle w:val="00Text"/>
          <w:rFonts w:asciiTheme="minorEastAsia"/>
        </w:rPr>
        <w:t>」</w:t>
      </w:r>
      <w:r w:rsidRPr="001221B9">
        <w:rPr>
          <w:rStyle w:val="00Text"/>
          <w:rFonts w:asciiTheme="minorEastAsia"/>
        </w:rPr>
        <w:t>之下當有</w:t>
      </w:r>
      <w:r w:rsidR="000F1B0C">
        <w:rPr>
          <w:rStyle w:val="00Text"/>
          <w:rFonts w:asciiTheme="minorEastAsia"/>
        </w:rPr>
        <w:t>「</w:t>
      </w:r>
      <w:r w:rsidRPr="001221B9">
        <w:rPr>
          <w:rStyle w:val="00Text"/>
          <w:rFonts w:asciiTheme="minorEastAsia"/>
        </w:rPr>
        <w:t>使</w:t>
      </w:r>
      <w:r w:rsidR="000F1B0C">
        <w:rPr>
          <w:rStyle w:val="00Text"/>
          <w:rFonts w:asciiTheme="minorEastAsia"/>
        </w:rPr>
        <w:t>」</w:t>
      </w:r>
      <w:r w:rsidRPr="001221B9">
        <w:rPr>
          <w:rStyle w:val="00Text"/>
          <w:rFonts w:asciiTheme="minorEastAsia"/>
        </w:rPr>
        <w:t>字。</w:t>
      </w:r>
      <w:r w:rsidR="000F1B0C">
        <w:rPr>
          <w:rStyle w:val="00Text"/>
          <w:rFonts w:asciiTheme="minorEastAsia"/>
        </w:rPr>
        <w:t>『</w:t>
      </w:r>
      <w:r w:rsidRPr="001221B9">
        <w:rPr>
          <w:rStyle w:val="00Text"/>
          <w:rFonts w:asciiTheme="minorEastAsia"/>
        </w:rPr>
        <w:t>章︰十二行本有</w:t>
      </w:r>
      <w:r w:rsidR="000F1B0C">
        <w:rPr>
          <w:rStyle w:val="00Text"/>
          <w:rFonts w:asciiTheme="minorEastAsia"/>
        </w:rPr>
        <w:t>「</w:t>
      </w:r>
      <w:r w:rsidRPr="001221B9">
        <w:rPr>
          <w:rStyle w:val="00Text"/>
          <w:rFonts w:asciiTheme="minorEastAsia"/>
        </w:rPr>
        <w:t>使者</w:t>
      </w:r>
      <w:r w:rsidR="000F1B0C">
        <w:rPr>
          <w:rStyle w:val="00Text"/>
          <w:rFonts w:asciiTheme="minorEastAsia"/>
        </w:rPr>
        <w:t>」</w:t>
      </w:r>
      <w:r w:rsidRPr="001221B9">
        <w:rPr>
          <w:rStyle w:val="00Text"/>
          <w:rFonts w:asciiTheme="minorEastAsia"/>
        </w:rPr>
        <w:t>二字；乙十一行本同；孔本同；張校同。</w:t>
      </w:r>
      <w:r w:rsidR="000F1B0C">
        <w:rPr>
          <w:rStyle w:val="00Text"/>
          <w:rFonts w:asciiTheme="minorEastAsia"/>
        </w:rPr>
        <w:t>』</w:t>
      </w:r>
      <w:r w:rsidRPr="001221B9">
        <w:rPr>
          <w:rFonts w:asciiTheme="minorEastAsia"/>
        </w:rPr>
        <w:t>暮歸，都以新軍數百伏於府第，大譟劫之，曰︰</w:t>
      </w:r>
      <w:r w:rsidR="000F1B0C">
        <w:rPr>
          <w:rFonts w:asciiTheme="minorEastAsia"/>
        </w:rPr>
        <w:t>「</w:t>
      </w:r>
      <w:r w:rsidRPr="001221B9">
        <w:rPr>
          <w:rFonts w:asciiTheme="minorEastAsia"/>
        </w:rPr>
        <w:t>將士不欲以城召契丹，請令公歸西第。</w:t>
      </w:r>
      <w:r w:rsidR="000F1B0C">
        <w:rPr>
          <w:rFonts w:asciiTheme="minorEastAsia"/>
        </w:rPr>
        <w:t>」</w:t>
      </w:r>
      <w:r w:rsidRPr="001221B9">
        <w:rPr>
          <w:rFonts w:asciiTheme="minorEastAsia"/>
        </w:rPr>
        <w:t>乃幷其妻妾幽之西第。</w:t>
      </w:r>
      <w:r w:rsidRPr="001221B9">
        <w:rPr>
          <w:rStyle w:val="00Text"/>
          <w:rFonts w:asciiTheme="minorEastAsia"/>
        </w:rPr>
        <w:t>凡官府第舍以東為上，西第者卽安養閒之地。唐末王處存帥義武，兄弟相繼，至是而敗。</w:t>
      </w:r>
      <w:r w:rsidRPr="001221B9">
        <w:rPr>
          <w:rFonts w:asciiTheme="minorEastAsia"/>
        </w:rPr>
        <w:t>盡殺處直子孫在中山及將佐之為處直腹心者。都自為留後，具以狀白晉王；晉王因以都代處直。</w:t>
      </w:r>
      <w:r w:rsidRPr="001221B9">
        <w:rPr>
          <w:rStyle w:val="00Text"/>
          <w:rFonts w:asciiTheme="minorEastAsia"/>
        </w:rPr>
        <w:t>為唐明宗朝不都又以中山召契丹張本。</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吳徐溫勸吳王祀南郊，或曰︰</w:t>
      </w:r>
      <w:r w:rsidR="000F1B0C">
        <w:rPr>
          <w:rFonts w:asciiTheme="minorEastAsia"/>
        </w:rPr>
        <w:t>「</w:t>
      </w:r>
      <w:r w:rsidR="00934453" w:rsidRPr="001221B9">
        <w:rPr>
          <w:rFonts w:asciiTheme="minorEastAsia"/>
        </w:rPr>
        <w:t>禮樂未備；且唐祀南郊，其費巨萬，今未能辦也。</w:t>
      </w:r>
      <w:r w:rsidR="000F1B0C">
        <w:rPr>
          <w:rFonts w:asciiTheme="minorEastAsia"/>
        </w:rPr>
        <w:t>」</w:t>
      </w:r>
      <w:r w:rsidR="00934453" w:rsidRPr="001221B9">
        <w:rPr>
          <w:rFonts w:asciiTheme="minorEastAsia"/>
        </w:rPr>
        <w:t>溫曰︰</w:t>
      </w:r>
      <w:r w:rsidR="000F1B0C">
        <w:rPr>
          <w:rFonts w:asciiTheme="minorEastAsia"/>
        </w:rPr>
        <w:t>「</w:t>
      </w:r>
      <w:r w:rsidR="00934453" w:rsidRPr="001221B9">
        <w:rPr>
          <w:rFonts w:asciiTheme="minorEastAsia"/>
        </w:rPr>
        <w:t>安有王者而不事天乎！吾聞事天貴誠，多費何為！唐每郊祀，啓南門，灌其樞用脂百斛。</w:t>
      </w:r>
      <w:r w:rsidR="00934453" w:rsidRPr="001221B9">
        <w:rPr>
          <w:rStyle w:val="00Text"/>
          <w:rFonts w:asciiTheme="minorEastAsia"/>
        </w:rPr>
        <w:t>以脂灌樞，欲其滑而易轉，且門無聲。</w:t>
      </w:r>
      <w:r w:rsidR="00934453" w:rsidRPr="001221B9">
        <w:rPr>
          <w:rFonts w:asciiTheme="minorEastAsia"/>
        </w:rPr>
        <w:t>此乃季世奢泰之弊，又安足法乎！</w:t>
      </w:r>
      <w:r w:rsidR="000F1B0C">
        <w:rPr>
          <w:rFonts w:asciiTheme="minorEastAsia"/>
        </w:rPr>
        <w:t>」</w:t>
      </w:r>
      <w:r w:rsidR="00934453" w:rsidRPr="001221B9">
        <w:rPr>
          <w:rStyle w:val="00Text"/>
          <w:rFonts w:asciiTheme="minorEastAsia"/>
        </w:rPr>
        <w:t>史言徐溫雖不學，而知先王制禮之意。</w:t>
      </w:r>
      <w:r w:rsidR="00934453" w:rsidRPr="001221B9">
        <w:rPr>
          <w:rFonts w:asciiTheme="minorEastAsia"/>
        </w:rPr>
        <w:t>甲子，吳王祀南郊，配以太祖。</w:t>
      </w:r>
      <w:r w:rsidR="00934453" w:rsidRPr="001221B9">
        <w:rPr>
          <w:rStyle w:val="00Text"/>
          <w:rFonts w:asciiTheme="minorEastAsia"/>
        </w:rPr>
        <w:t>吳王尊其</w:t>
      </w:r>
      <w:r w:rsidR="00934453" w:rsidRPr="00660FD1">
        <w:rPr>
          <w:rStyle w:val="06Text"/>
          <w:rFonts w:asciiTheme="minorEastAsia"/>
          <w:sz w:val="18"/>
        </w:rPr>
        <w:t>父</w:t>
      </w:r>
      <w:r w:rsidR="00934453" w:rsidRPr="001221B9">
        <w:rPr>
          <w:rStyle w:val="00Text"/>
          <w:rFonts w:asciiTheme="minorEastAsia"/>
        </w:rPr>
        <w:t>楊行密廟號太祖。</w:t>
      </w:r>
      <w:r w:rsidR="00934453" w:rsidRPr="001221B9">
        <w:rPr>
          <w:rFonts w:asciiTheme="minorEastAsia"/>
        </w:rPr>
        <w:t>乙丑，大赦；加徐知誥同平章事，領江州勸察使。尋以江州為奉化軍，以知誥領節度使。</w:t>
      </w:r>
      <w:r w:rsidR="00934453" w:rsidRPr="001221B9">
        <w:rPr>
          <w:rStyle w:val="00Text"/>
          <w:rFonts w:asciiTheme="minorEastAsia"/>
        </w:rPr>
        <w:t>徐知誥自團練陞觀察，尋自廉車建節。</w:t>
      </w:r>
    </w:p>
    <w:p w:rsidR="00934453" w:rsidRPr="001221B9" w:rsidRDefault="00934453" w:rsidP="00DF5A42">
      <w:pPr>
        <w:rPr>
          <w:rFonts w:asciiTheme="minorEastAsia"/>
        </w:rPr>
      </w:pPr>
      <w:r w:rsidRPr="001221B9">
        <w:rPr>
          <w:rFonts w:asciiTheme="minorEastAsia"/>
        </w:rPr>
        <w:t>徐溫聞壽州團練使崔太初苛察失民心，欲徵之，徐知誥曰︰</w:t>
      </w:r>
      <w:r w:rsidR="000F1B0C">
        <w:rPr>
          <w:rFonts w:asciiTheme="minorEastAsia"/>
        </w:rPr>
        <w:t>「</w:t>
      </w:r>
      <w:r w:rsidRPr="001221B9">
        <w:rPr>
          <w:rFonts w:asciiTheme="minorEastAsia"/>
        </w:rPr>
        <w:t>壽州邊隅大鎭，徵之恐為變，不若使之入朝，因留之。</w:t>
      </w:r>
      <w:r w:rsidR="000F1B0C">
        <w:rPr>
          <w:rFonts w:asciiTheme="minorEastAsia"/>
        </w:rPr>
        <w:t>」</w:t>
      </w:r>
      <w:r w:rsidRPr="001221B9">
        <w:rPr>
          <w:rFonts w:asciiTheme="minorEastAsia"/>
        </w:rPr>
        <w:t>溫怒曰︰</w:t>
      </w:r>
      <w:r w:rsidR="000F1B0C">
        <w:rPr>
          <w:rFonts w:asciiTheme="minorEastAsia"/>
        </w:rPr>
        <w:t>「</w:t>
      </w:r>
      <w:r w:rsidRPr="001221B9">
        <w:rPr>
          <w:rFonts w:asciiTheme="minorEastAsia"/>
        </w:rPr>
        <w:t>一崔太初不能制，如他人何！</w:t>
      </w:r>
      <w:r w:rsidR="000F1B0C">
        <w:rPr>
          <w:rFonts w:asciiTheme="minorEastAsia"/>
        </w:rPr>
        <w:t>」</w:t>
      </w:r>
      <w:r w:rsidRPr="001221B9">
        <w:rPr>
          <w:rStyle w:val="00Text"/>
          <w:rFonts w:asciiTheme="minorEastAsia"/>
        </w:rPr>
        <w:t>史言徐溫權略過於知誥。</w:t>
      </w:r>
      <w:r w:rsidRPr="001221B9">
        <w:rPr>
          <w:rFonts w:asciiTheme="minorEastAsia"/>
        </w:rPr>
        <w:t>徵為右雄武大將軍。</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十一月，晉王使李存審、李嗣源守德勝，自將兵攻鎭州。張處瑾遣其弟處琪、幕僚齊儉謝罪請服，晉王不許，盡銳攻之，旬日不克。</w:t>
      </w:r>
      <w:r w:rsidR="00934453" w:rsidRPr="001221B9">
        <w:rPr>
          <w:rStyle w:val="00Text"/>
          <w:rFonts w:asciiTheme="minorEastAsia"/>
        </w:rPr>
        <w:t>晉王但知野戰決勝負於呼吸之間，未知攻城之難也。</w:t>
      </w:r>
      <w:r w:rsidR="00934453" w:rsidRPr="001221B9">
        <w:rPr>
          <w:rFonts w:asciiTheme="minorEastAsia"/>
        </w:rPr>
        <w:t>處瑾使韓正時將千騎突圍出，趣定州，</w:t>
      </w:r>
      <w:r w:rsidR="00934453" w:rsidRPr="001221B9">
        <w:rPr>
          <w:rStyle w:val="00Text"/>
          <w:rFonts w:asciiTheme="minorEastAsia"/>
        </w:rPr>
        <w:t>趣，七喻翻。</w:t>
      </w:r>
      <w:r w:rsidR="00934453" w:rsidRPr="001221B9">
        <w:rPr>
          <w:rFonts w:asciiTheme="minorEastAsia"/>
        </w:rPr>
        <w:t>欲求救於王處直，晉兵追至行唐，斬之。</w:t>
      </w:r>
      <w:r w:rsidR="00934453" w:rsidRPr="001221B9">
        <w:rPr>
          <w:rStyle w:val="00Text"/>
          <w:rFonts w:asciiTheme="minorEastAsia"/>
        </w:rPr>
        <w:t>行唐，漢南行唐縣，唐屬鎭州。九域志︰在州北五十五里。</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契丹主旣許盧文進出兵，</w:t>
      </w:r>
      <w:r w:rsidR="00934453" w:rsidRPr="001221B9">
        <w:rPr>
          <w:rStyle w:val="00Text"/>
          <w:rFonts w:asciiTheme="minorEastAsia"/>
        </w:rPr>
        <w:t>張文禮因盧文進求援於契丹，事見上。</w:t>
      </w:r>
      <w:r w:rsidR="00934453" w:rsidRPr="001221B9">
        <w:rPr>
          <w:rFonts w:asciiTheme="minorEastAsia"/>
        </w:rPr>
        <w:t>王郁又說之曰︰</w:t>
      </w:r>
      <w:r w:rsidR="00934453" w:rsidRPr="001221B9">
        <w:rPr>
          <w:rStyle w:val="00Text"/>
          <w:rFonts w:asciiTheme="minorEastAsia"/>
        </w:rPr>
        <w:t>說，式芮翻。</w:t>
      </w:r>
      <w:r w:rsidR="000F1B0C">
        <w:rPr>
          <w:rFonts w:asciiTheme="minorEastAsia"/>
        </w:rPr>
        <w:t>「</w:t>
      </w:r>
      <w:r w:rsidR="00934453" w:rsidRPr="001221B9">
        <w:rPr>
          <w:rFonts w:asciiTheme="minorEastAsia"/>
        </w:rPr>
        <w:t>鎭州美女如雲，金帛如山，天皇王速往，則皆己物也，不然，為晉王所有矣。</w:t>
      </w:r>
      <w:r w:rsidR="000F1B0C">
        <w:rPr>
          <w:rFonts w:asciiTheme="minorEastAsia"/>
        </w:rPr>
        <w:t>」</w:t>
      </w:r>
      <w:r w:rsidR="00934453" w:rsidRPr="001221B9">
        <w:rPr>
          <w:rFonts w:asciiTheme="minorEastAsia"/>
        </w:rPr>
        <w:t>契丹主以為然，悉發所有之衆而南。</w:t>
      </w:r>
      <w:r w:rsidR="00934453" w:rsidRPr="001221B9">
        <w:rPr>
          <w:rStyle w:val="00Text"/>
          <w:rFonts w:asciiTheme="minorEastAsia"/>
        </w:rPr>
        <w:t>史言契丹為利所誘而來，未有取中國之心。</w:t>
      </w:r>
      <w:r w:rsidR="00934453" w:rsidRPr="001221B9">
        <w:rPr>
          <w:rFonts w:asciiTheme="minorEastAsia"/>
        </w:rPr>
        <w:t>述律后諫曰︰</w:t>
      </w:r>
      <w:r w:rsidR="000F1B0C">
        <w:rPr>
          <w:rFonts w:asciiTheme="minorEastAsia"/>
        </w:rPr>
        <w:t>「</w:t>
      </w:r>
      <w:r w:rsidR="00934453" w:rsidRPr="001221B9">
        <w:rPr>
          <w:rFonts w:asciiTheme="minorEastAsia"/>
        </w:rPr>
        <w:t>吾有西樓羊馬之富，其樂不可勝窮也，</w:t>
      </w:r>
      <w:r w:rsidR="00934453" w:rsidRPr="001221B9">
        <w:rPr>
          <w:rStyle w:val="00Text"/>
          <w:rFonts w:asciiTheme="minorEastAsia"/>
        </w:rPr>
        <w:t>樂，音洛。勝，音升。</w:t>
      </w:r>
      <w:r w:rsidR="00934453" w:rsidRPr="001221B9">
        <w:rPr>
          <w:rFonts w:asciiTheme="minorEastAsia"/>
        </w:rPr>
        <w:t>何必勞師遠出以乘危徼利乎！</w:t>
      </w:r>
      <w:r w:rsidR="00934453" w:rsidRPr="001221B9">
        <w:rPr>
          <w:rStyle w:val="00Text"/>
          <w:rFonts w:asciiTheme="minorEastAsia"/>
        </w:rPr>
        <w:t>徼，一遙翻。</w:t>
      </w:r>
      <w:r w:rsidR="00934453" w:rsidRPr="001221B9">
        <w:rPr>
          <w:rFonts w:asciiTheme="minorEastAsia"/>
        </w:rPr>
        <w:t>吾聞晉王用兵，天下莫敵，脫有危敗，悔之何及！</w:t>
      </w:r>
      <w:r w:rsidR="000F1B0C">
        <w:rPr>
          <w:rFonts w:asciiTheme="minorEastAsia"/>
        </w:rPr>
        <w:t>」</w:t>
      </w:r>
      <w:r w:rsidR="00934453" w:rsidRPr="001221B9">
        <w:rPr>
          <w:rFonts w:asciiTheme="minorEastAsia"/>
        </w:rPr>
        <w:t>契丹主不聽。十二月，辛未，攻幽州，李紹宏嬰城自守。</w:t>
      </w:r>
      <w:r w:rsidR="00934453" w:rsidRPr="001221B9">
        <w:rPr>
          <w:rStyle w:val="00Text"/>
          <w:rFonts w:asciiTheme="minorEastAsia"/>
        </w:rPr>
        <w:t>貞明五年，晉王令李紹宏提舉幽州軍府事。</w:t>
      </w:r>
      <w:r w:rsidR="00934453" w:rsidRPr="001221B9">
        <w:rPr>
          <w:rFonts w:asciiTheme="minorEastAsia"/>
        </w:rPr>
        <w:t>契丹長驅而南，圍涿州，旬日拔之，擒刺史李嗣弼，進攻定州。</w:t>
      </w:r>
      <w:r w:rsidR="00934453" w:rsidRPr="001221B9">
        <w:rPr>
          <w:rStyle w:val="00Text"/>
          <w:rFonts w:asciiTheme="minorEastAsia"/>
        </w:rPr>
        <w:t>自幽州西南至涿州一百二十里，自涿州至定州二百八十里。</w:t>
      </w:r>
      <w:r w:rsidR="00934453" w:rsidRPr="001221B9">
        <w:rPr>
          <w:rFonts w:asciiTheme="minorEastAsia"/>
        </w:rPr>
        <w:t>王都告急于晉，晉王自鎭州將親軍五千救之，遣神武都揮使王思同將兵戍狼山之南以拒之。</w:t>
      </w:r>
      <w:r w:rsidR="00934453" w:rsidRPr="001221B9">
        <w:rPr>
          <w:rStyle w:val="00Text"/>
          <w:rFonts w:asciiTheme="minorEastAsia"/>
        </w:rPr>
        <w:t>狼山在定州西北二百里，東北至易州八十里。</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高季昌遣都指揮使倪可福以卒萬人脩江陵外郭，季昌行視，</w:t>
      </w:r>
      <w:r w:rsidR="00934453" w:rsidRPr="001221B9">
        <w:rPr>
          <w:rStyle w:val="00Text"/>
          <w:rFonts w:asciiTheme="minorEastAsia"/>
        </w:rPr>
        <w:t>行，下孟翻。</w:t>
      </w:r>
      <w:r w:rsidR="00934453" w:rsidRPr="001221B9">
        <w:rPr>
          <w:rFonts w:asciiTheme="minorEastAsia"/>
        </w:rPr>
        <w:t>責功程之慢，杖之。季昌女為可福子知進婦，季昌謂其女曰︰</w:t>
      </w:r>
      <w:r w:rsidR="000F1B0C">
        <w:rPr>
          <w:rFonts w:asciiTheme="minorEastAsia"/>
        </w:rPr>
        <w:t>「</w:t>
      </w:r>
      <w:r w:rsidR="00934453" w:rsidRPr="001221B9">
        <w:rPr>
          <w:rFonts w:asciiTheme="minorEastAsia"/>
        </w:rPr>
        <w:t>歸語汝舅︰吾欲威衆辦事耳。</w:t>
      </w:r>
      <w:r w:rsidR="000F1B0C">
        <w:rPr>
          <w:rFonts w:asciiTheme="minorEastAsia"/>
        </w:rPr>
        <w:t>」</w:t>
      </w:r>
      <w:r w:rsidR="00934453" w:rsidRPr="001221B9">
        <w:rPr>
          <w:rFonts w:asciiTheme="minorEastAsia"/>
        </w:rPr>
        <w:t>以白金數百兩遺之。</w:t>
      </w:r>
      <w:r w:rsidR="00934453" w:rsidRPr="001221B9">
        <w:rPr>
          <w:rStyle w:val="00Text"/>
          <w:rFonts w:asciiTheme="minorEastAsia"/>
        </w:rPr>
        <w:t>語，牛倨翻。遺，唯季翻。</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是歲，漢以尚書左丞倪曙同平章事。</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辰、漵蠻侵楚，楚寧遠節度副使姚彥章討平之。</w:t>
      </w:r>
      <w:r w:rsidR="00934453" w:rsidRPr="001221B9">
        <w:rPr>
          <w:rFonts w:asciiTheme="minorEastAsia" w:eastAsiaTheme="minorEastAsia"/>
        </w:rPr>
        <w:t>太祖乾化元年，姚彥章已棄容州歸潭州，而領寧遠節度副使如故。</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壬午、九二二</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春，正月，壬午朔，王都省王處直於西第，處直奮拳毆其胸，</w:t>
      </w:r>
      <w:r w:rsidR="00934453" w:rsidRPr="001221B9">
        <w:rPr>
          <w:rStyle w:val="00Text"/>
          <w:rFonts w:asciiTheme="minorEastAsia"/>
        </w:rPr>
        <w:t>省，悉景翻。毆，烏口翻。</w:t>
      </w:r>
      <w:r w:rsidR="00934453" w:rsidRPr="001221B9">
        <w:rPr>
          <w:rFonts w:asciiTheme="minorEastAsia"/>
        </w:rPr>
        <w:t>曰︰</w:t>
      </w:r>
      <w:r w:rsidR="000F1B0C">
        <w:rPr>
          <w:rFonts w:asciiTheme="minorEastAsia"/>
        </w:rPr>
        <w:t>「</w:t>
      </w:r>
      <w:r w:rsidR="00934453" w:rsidRPr="001221B9">
        <w:rPr>
          <w:rFonts w:asciiTheme="minorEastAsia"/>
        </w:rPr>
        <w:t>逆賊，我何負於汝！</w:t>
      </w:r>
      <w:r w:rsidR="000F1B0C">
        <w:rPr>
          <w:rFonts w:asciiTheme="minorEastAsia"/>
        </w:rPr>
        <w:t>」</w:t>
      </w:r>
      <w:r w:rsidR="00934453" w:rsidRPr="001221B9">
        <w:rPr>
          <w:rFonts w:asciiTheme="minorEastAsia"/>
        </w:rPr>
        <w:t>旣無兵刃，將噬其鼻，都掣袂獲免。未幾，處直憂憤而卒。</w:t>
      </w:r>
      <w:r w:rsidR="00934453" w:rsidRPr="001221B9">
        <w:rPr>
          <w:rStyle w:val="00Text"/>
          <w:rFonts w:asciiTheme="minorEastAsia"/>
        </w:rPr>
        <w:t>掣，尺列翻。幾，居豈翻。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甲午，晉王至新城南，</w:t>
      </w:r>
      <w:r w:rsidR="00934453" w:rsidRPr="001221B9">
        <w:rPr>
          <w:rFonts w:asciiTheme="minorEastAsia" w:eastAsiaTheme="minorEastAsia"/>
        </w:rPr>
        <w:t>按魏收地形志，新城在無極縣，時屬祁州。</w:t>
      </w:r>
      <w:r w:rsidR="00934453" w:rsidRPr="00101E55">
        <w:rPr>
          <w:rStyle w:val="01Text"/>
          <w:rFonts w:asciiTheme="minorEastAsia" w:eastAsiaTheme="minorEastAsia"/>
          <w:sz w:val="21"/>
        </w:rPr>
        <w:t>候騎白契丹前鋒宿新樂，</w:t>
      </w:r>
      <w:r w:rsidR="00934453" w:rsidRPr="001221B9">
        <w:rPr>
          <w:rFonts w:asciiTheme="minorEastAsia" w:eastAsiaTheme="minorEastAsia"/>
        </w:rPr>
        <w:t>新樂，古鮮虞子國，漢為新市縣，隋改曰新樂，唐屬定州。九域志︰在州西南五十里。宋白曰︰新樂縣，隋開皇十六年置。新樂者，漢成帝時中山孝王母馮昭儀隨王就國，建宮於樂里，在西鄕，呼為西樂城，後語訛，呼</w:t>
      </w:r>
      <w:r w:rsidR="000F1B0C">
        <w:rPr>
          <w:rFonts w:asciiTheme="minorEastAsia" w:eastAsiaTheme="minorEastAsia"/>
        </w:rPr>
        <w:t>「</w:t>
      </w:r>
      <w:r w:rsidR="00934453" w:rsidRPr="001221B9">
        <w:rPr>
          <w:rFonts w:asciiTheme="minorEastAsia" w:eastAsiaTheme="minorEastAsia"/>
        </w:rPr>
        <w:t>西</w:t>
      </w:r>
      <w:r w:rsidR="000F1B0C">
        <w:rPr>
          <w:rFonts w:asciiTheme="minorEastAsia" w:eastAsiaTheme="minorEastAsia"/>
        </w:rPr>
        <w:t>」</w:t>
      </w:r>
      <w:r w:rsidR="00934453" w:rsidRPr="001221B9">
        <w:rPr>
          <w:rFonts w:asciiTheme="minorEastAsia" w:eastAsiaTheme="minorEastAsia"/>
        </w:rPr>
        <w:t>為</w:t>
      </w:r>
      <w:r w:rsidR="000F1B0C">
        <w:rPr>
          <w:rFonts w:asciiTheme="minorEastAsia" w:eastAsiaTheme="minorEastAsia"/>
        </w:rPr>
        <w:t>「</w:t>
      </w:r>
      <w:r w:rsidR="00934453" w:rsidRPr="001221B9">
        <w:rPr>
          <w:rFonts w:asciiTheme="minorEastAsia" w:eastAsiaTheme="minorEastAsia"/>
        </w:rPr>
        <w:t>新</w:t>
      </w:r>
      <w:r w:rsidR="000F1B0C">
        <w:rPr>
          <w:rFonts w:asciiTheme="minorEastAsia" w:eastAsiaTheme="minorEastAsia"/>
        </w:rPr>
        <w:t>」</w:t>
      </w:r>
      <w:r w:rsidR="00934453" w:rsidRPr="001221B9">
        <w:rPr>
          <w:rFonts w:asciiTheme="minorEastAsia" w:eastAsiaTheme="minorEastAsia"/>
        </w:rPr>
        <w:t>，故曰新樂。</w:t>
      </w:r>
      <w:r w:rsidR="00934453" w:rsidRPr="00101E55">
        <w:rPr>
          <w:rStyle w:val="01Text"/>
          <w:rFonts w:asciiTheme="minorEastAsia" w:eastAsiaTheme="minorEastAsia"/>
          <w:sz w:val="21"/>
        </w:rPr>
        <w:t>涉沙河而南；將士皆失色，士卒有亡去者，主將斬之不能止。</w:t>
      </w:r>
      <w:r w:rsidR="00934453" w:rsidRPr="001221B9">
        <w:rPr>
          <w:rFonts w:asciiTheme="minorEastAsia" w:eastAsiaTheme="minorEastAsia"/>
        </w:rPr>
        <w:t>將，卽亮翻。</w:t>
      </w:r>
      <w:r w:rsidR="00934453" w:rsidRPr="00101E55">
        <w:rPr>
          <w:rStyle w:val="01Text"/>
          <w:rFonts w:asciiTheme="minorEastAsia" w:eastAsiaTheme="minorEastAsia"/>
          <w:sz w:val="21"/>
        </w:rPr>
        <w:t>諸將皆曰︰</w:t>
      </w:r>
      <w:r w:rsidR="000F1B0C">
        <w:rPr>
          <w:rStyle w:val="01Text"/>
          <w:rFonts w:asciiTheme="minorEastAsia" w:eastAsiaTheme="minorEastAsia"/>
          <w:sz w:val="21"/>
        </w:rPr>
        <w:t>「</w:t>
      </w:r>
      <w:r w:rsidR="00934453" w:rsidRPr="00101E55">
        <w:rPr>
          <w:rStyle w:val="01Text"/>
          <w:rFonts w:asciiTheme="minorEastAsia" w:eastAsiaTheme="minorEastAsia"/>
          <w:sz w:val="21"/>
        </w:rPr>
        <w:t>虜傾國而來，吾衆寡不敵；又聞梁寇內侵，宜且還師魏州以救根本，或請釋鎭州之圍，西入井陘避之。</w:t>
      </w:r>
      <w:r w:rsidR="000F1B0C">
        <w:rPr>
          <w:rStyle w:val="01Text"/>
          <w:rFonts w:asciiTheme="minorEastAsia" w:eastAsiaTheme="minorEastAsia"/>
          <w:sz w:val="21"/>
        </w:rPr>
        <w:t>」</w:t>
      </w:r>
      <w:r w:rsidR="00934453" w:rsidRPr="00101E55">
        <w:rPr>
          <w:rStyle w:val="01Text"/>
          <w:rFonts w:asciiTheme="minorEastAsia" w:eastAsiaTheme="minorEastAsia"/>
          <w:sz w:val="21"/>
        </w:rPr>
        <w:t>晉王猶豫未決。</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決</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中門使</w:t>
      </w:r>
      <w:r w:rsidR="000F1B0C">
        <w:rPr>
          <w:rFonts w:asciiTheme="minorEastAsia" w:eastAsiaTheme="minorEastAsia"/>
        </w:rPr>
        <w:t>」</w:t>
      </w:r>
      <w:r w:rsidR="00934453" w:rsidRPr="001221B9">
        <w:rPr>
          <w:rFonts w:asciiTheme="minorEastAsia" w:eastAsiaTheme="minorEastAsia"/>
        </w:rPr>
        <w:t>三字；乙十一行本同；孔本同。</w:t>
      </w:r>
      <w:r w:rsidR="000F1B0C">
        <w:rPr>
          <w:rFonts w:asciiTheme="minorEastAsia" w:eastAsiaTheme="minorEastAsia"/>
        </w:rPr>
        <w:t>』</w:t>
      </w:r>
      <w:r w:rsidR="00934453" w:rsidRPr="00101E55">
        <w:rPr>
          <w:rStyle w:val="01Text"/>
          <w:rFonts w:asciiTheme="minorEastAsia" w:eastAsiaTheme="minorEastAsia"/>
          <w:sz w:val="21"/>
        </w:rPr>
        <w:t>郭崇韜曰︰</w:t>
      </w:r>
      <w:r w:rsidR="000F1B0C">
        <w:rPr>
          <w:rStyle w:val="01Text"/>
          <w:rFonts w:asciiTheme="minorEastAsia" w:eastAsiaTheme="minorEastAsia"/>
          <w:sz w:val="21"/>
        </w:rPr>
        <w:t>「</w:t>
      </w:r>
      <w:r w:rsidR="00934453" w:rsidRPr="00101E55">
        <w:rPr>
          <w:rStyle w:val="01Text"/>
          <w:rFonts w:asciiTheme="minorEastAsia" w:eastAsiaTheme="minorEastAsia"/>
          <w:sz w:val="21"/>
        </w:rPr>
        <w:t>契丹為王郁所誘，本利貨財而來，非能救鎭州之急難也。</w:t>
      </w:r>
      <w:r w:rsidR="00934453" w:rsidRPr="001221B9">
        <w:rPr>
          <w:rFonts w:asciiTheme="minorEastAsia" w:eastAsiaTheme="minorEastAsia"/>
        </w:rPr>
        <w:t>誘，音酉。難，乃旦翻。</w:t>
      </w:r>
      <w:r w:rsidR="00934453" w:rsidRPr="00101E55">
        <w:rPr>
          <w:rStyle w:val="01Text"/>
          <w:rFonts w:asciiTheme="minorEastAsia" w:eastAsiaTheme="minorEastAsia"/>
          <w:sz w:val="21"/>
        </w:rPr>
        <w:t>王新破梁兵，</w:t>
      </w:r>
      <w:r w:rsidR="00934453" w:rsidRPr="001221B9">
        <w:rPr>
          <w:rFonts w:asciiTheme="minorEastAsia" w:eastAsiaTheme="minorEastAsia"/>
        </w:rPr>
        <w:t>貞明五年破賀環於胡柳，又破王瓚於戚城，是年破戴思遠於德勝。</w:t>
      </w:r>
      <w:r w:rsidR="00934453" w:rsidRPr="00101E55">
        <w:rPr>
          <w:rStyle w:val="01Text"/>
          <w:rFonts w:asciiTheme="minorEastAsia" w:eastAsiaTheme="minorEastAsia"/>
          <w:sz w:val="21"/>
        </w:rPr>
        <w:t>威振夷、夏，</w:t>
      </w:r>
      <w:r w:rsidR="00934453" w:rsidRPr="001221B9">
        <w:rPr>
          <w:rFonts w:asciiTheme="minorEastAsia" w:eastAsiaTheme="minorEastAsia"/>
        </w:rPr>
        <w:t>夏，戶雅翻。</w:t>
      </w:r>
      <w:r w:rsidR="00934453" w:rsidRPr="00101E55">
        <w:rPr>
          <w:rStyle w:val="01Text"/>
          <w:rFonts w:asciiTheme="minorEastAsia" w:eastAsiaTheme="minorEastAsia"/>
          <w:sz w:val="21"/>
        </w:rPr>
        <w:t>契丹聞王至，心沮氣索，</w:t>
      </w:r>
      <w:r w:rsidR="00934453" w:rsidRPr="001221B9">
        <w:rPr>
          <w:rFonts w:asciiTheme="minorEastAsia" w:eastAsiaTheme="minorEastAsia"/>
        </w:rPr>
        <w:t>沮，在呂翻。索，昔各翻。</w:t>
      </w:r>
      <w:r w:rsidR="00934453" w:rsidRPr="00101E55">
        <w:rPr>
          <w:rStyle w:val="01Text"/>
          <w:rFonts w:asciiTheme="minorEastAsia" w:eastAsiaTheme="minorEastAsia"/>
          <w:sz w:val="21"/>
        </w:rPr>
        <w:t>茍挫其前鋒，遁走必矣。</w:t>
      </w:r>
      <w:r w:rsidR="000F1B0C">
        <w:rPr>
          <w:rStyle w:val="01Text"/>
          <w:rFonts w:asciiTheme="minorEastAsia" w:eastAsiaTheme="minorEastAsia"/>
          <w:sz w:val="21"/>
        </w:rPr>
        <w:t>」</w:t>
      </w:r>
      <w:r w:rsidR="00934453" w:rsidRPr="00101E55">
        <w:rPr>
          <w:rStyle w:val="01Text"/>
          <w:rFonts w:asciiTheme="minorEastAsia" w:eastAsiaTheme="minorEastAsia"/>
          <w:sz w:val="21"/>
        </w:rPr>
        <w:t>李嗣昭自潞州至，亦曰︰</w:t>
      </w:r>
      <w:r w:rsidR="000F1B0C">
        <w:rPr>
          <w:rStyle w:val="01Text"/>
          <w:rFonts w:asciiTheme="minorEastAsia" w:eastAsiaTheme="minorEastAsia"/>
          <w:sz w:val="21"/>
        </w:rPr>
        <w:t>「</w:t>
      </w:r>
      <w:r w:rsidR="00934453" w:rsidRPr="00101E55">
        <w:rPr>
          <w:rStyle w:val="01Text"/>
          <w:rFonts w:asciiTheme="minorEastAsia" w:eastAsiaTheme="minorEastAsia"/>
          <w:sz w:val="21"/>
        </w:rPr>
        <w:t>今強敵在前，吾有進無退，不可輕動以搖人心。</w:t>
      </w:r>
      <w:r w:rsidR="000F1B0C">
        <w:rPr>
          <w:rStyle w:val="01Text"/>
          <w:rFonts w:asciiTheme="minorEastAsia" w:eastAsiaTheme="minorEastAsia"/>
          <w:sz w:val="21"/>
        </w:rPr>
        <w:t>」</w:t>
      </w:r>
      <w:r w:rsidR="00934453" w:rsidRPr="00101E55">
        <w:rPr>
          <w:rStyle w:val="01Text"/>
          <w:rFonts w:asciiTheme="minorEastAsia" w:eastAsiaTheme="minorEastAsia"/>
          <w:sz w:val="21"/>
        </w:rPr>
        <w:t xml:space="preserve">晉王曰︰ </w:t>
      </w:r>
      <w:r w:rsidR="000F1B0C">
        <w:rPr>
          <w:rStyle w:val="01Text"/>
          <w:rFonts w:asciiTheme="minorEastAsia" w:eastAsiaTheme="minorEastAsia"/>
          <w:sz w:val="21"/>
        </w:rPr>
        <w:t>「</w:t>
      </w:r>
      <w:r w:rsidR="00934453" w:rsidRPr="00101E55">
        <w:rPr>
          <w:rStyle w:val="01Text"/>
          <w:rFonts w:asciiTheme="minorEastAsia" w:eastAsiaTheme="minorEastAsia"/>
          <w:sz w:val="21"/>
        </w:rPr>
        <w:t>帝王之興，自有天命，契丹其如我何！吾以數萬之衆平定山東，</w:t>
      </w:r>
      <w:r w:rsidR="00934453" w:rsidRPr="001221B9">
        <w:rPr>
          <w:rFonts w:asciiTheme="minorEastAsia" w:eastAsiaTheme="minorEastAsia"/>
        </w:rPr>
        <w:t>河北之地，在太行、常山之東。</w:t>
      </w:r>
      <w:r w:rsidR="00934453" w:rsidRPr="00101E55">
        <w:rPr>
          <w:rStyle w:val="01Text"/>
          <w:rFonts w:asciiTheme="minorEastAsia" w:eastAsiaTheme="minorEastAsia"/>
          <w:sz w:val="21"/>
        </w:rPr>
        <w:t>今遇此小虜而避之，何面目以臨四海！</w:t>
      </w:r>
      <w:r w:rsidR="000F1B0C">
        <w:rPr>
          <w:rStyle w:val="01Text"/>
          <w:rFonts w:asciiTheme="minorEastAsia" w:eastAsiaTheme="minorEastAsia"/>
          <w:sz w:val="21"/>
        </w:rPr>
        <w:t>」</w:t>
      </w:r>
      <w:r w:rsidR="00934453" w:rsidRPr="00101E55">
        <w:rPr>
          <w:rStyle w:val="01Text"/>
          <w:rFonts w:asciiTheme="minorEastAsia" w:eastAsiaTheme="minorEastAsia"/>
          <w:sz w:val="21"/>
        </w:rPr>
        <w:t>乃自帥鐵騎五千先進。</w:t>
      </w:r>
      <w:r w:rsidR="00934453" w:rsidRPr="001221B9">
        <w:rPr>
          <w:rFonts w:asciiTheme="minorEastAsia" w:eastAsiaTheme="minorEastAsia"/>
        </w:rPr>
        <w:t>帥，讀曰率。</w:t>
      </w:r>
      <w:r w:rsidR="00934453" w:rsidRPr="00101E55">
        <w:rPr>
          <w:rStyle w:val="01Text"/>
          <w:rFonts w:asciiTheme="minorEastAsia" w:eastAsiaTheme="minorEastAsia"/>
          <w:sz w:val="21"/>
        </w:rPr>
        <w:t>至新城北，半出桑林，契丹萬餘騎見之，驚走。</w:t>
      </w:r>
      <w:r w:rsidR="00934453" w:rsidRPr="001221B9">
        <w:rPr>
          <w:rFonts w:asciiTheme="minorEastAsia" w:eastAsiaTheme="minorEastAsia"/>
        </w:rPr>
        <w:t>契丹素憚晉王，不意其至，故驚走。</w:t>
      </w:r>
      <w:r w:rsidR="00934453" w:rsidRPr="00101E55">
        <w:rPr>
          <w:rStyle w:val="01Text"/>
          <w:rFonts w:asciiTheme="minorEastAsia" w:eastAsiaTheme="minorEastAsia"/>
          <w:sz w:val="21"/>
        </w:rPr>
        <w:t>晉王分軍為二逐之，行數十里，獲契丹主之子。時沙河橋狹冰薄，契丹陷溺死者甚衆。是夕，晉王宿新樂。契丹主軍帳在定州城下，</w:t>
      </w:r>
      <w:r w:rsidR="00934453" w:rsidRPr="001221B9">
        <w:rPr>
          <w:rFonts w:asciiTheme="minorEastAsia" w:eastAsiaTheme="minorEastAsia"/>
        </w:rPr>
        <w:t>契丹主乘奚車，卓氈帳覆之，寢處其中，謂之車帳。</w:t>
      </w:r>
      <w:r w:rsidR="00934453" w:rsidRPr="00101E55">
        <w:rPr>
          <w:rStyle w:val="01Text"/>
          <w:rFonts w:asciiTheme="minorEastAsia" w:eastAsiaTheme="minorEastAsia"/>
          <w:sz w:val="21"/>
        </w:rPr>
        <w:t>敗兵至，契丹舉衆退保望都。</w:t>
      </w:r>
      <w:r w:rsidR="00934453" w:rsidRPr="001221B9">
        <w:rPr>
          <w:rFonts w:asciiTheme="minorEastAsia" w:eastAsiaTheme="minorEastAsia"/>
        </w:rPr>
        <w:t>望都在定州東北六十里。范成大北使錄︰自眞定府七十里過沙河至新樂縣，又四十五里至定州，又五十里至望都縣。水經註曰︰望都縣東有山孤峙。帝王世紀曰︰堯母慶都所居，謂之都山。張晏曰︰堯山在北，堯母慶都山在南，登堯山見都山，故望都縣以為名。</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晉王至定州，王都迎謁於馬前，</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前</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宴於府第</w:t>
      </w:r>
      <w:r w:rsidR="000F1B0C">
        <w:rPr>
          <w:rFonts w:asciiTheme="minorEastAsia" w:eastAsiaTheme="minorEastAsia"/>
        </w:rPr>
        <w:t>」</w:t>
      </w:r>
      <w:r w:rsidRPr="001221B9">
        <w:rPr>
          <w:rFonts w:asciiTheme="minorEastAsia" w:eastAsiaTheme="minorEastAsia"/>
        </w:rPr>
        <w:t>四字；乙十一行本同；孔本同；張校同。</w:t>
      </w:r>
      <w:r w:rsidR="000F1B0C">
        <w:rPr>
          <w:rFonts w:asciiTheme="minorEastAsia" w:eastAsiaTheme="minorEastAsia"/>
        </w:rPr>
        <w:t>』</w:t>
      </w:r>
      <w:r w:rsidRPr="00101E55">
        <w:rPr>
          <w:rStyle w:val="01Text"/>
          <w:rFonts w:asciiTheme="minorEastAsia" w:eastAsiaTheme="minorEastAsia"/>
          <w:sz w:val="21"/>
        </w:rPr>
        <w:t>請以愛女妻王子斷岌。</w:t>
      </w:r>
      <w:r w:rsidRPr="001221B9">
        <w:rPr>
          <w:rFonts w:asciiTheme="minorEastAsia" w:eastAsiaTheme="minorEastAsia"/>
        </w:rPr>
        <w:t>妻，七細翻。王都新篡義武以附于晉，申之以婚姻，自固也。</w:t>
      </w:r>
    </w:p>
    <w:p w:rsidR="00934453" w:rsidRPr="001221B9" w:rsidRDefault="00934453" w:rsidP="00DF5A42">
      <w:pPr>
        <w:rPr>
          <w:rFonts w:asciiTheme="minorEastAsia"/>
        </w:rPr>
      </w:pPr>
      <w:r w:rsidRPr="001221B9">
        <w:rPr>
          <w:rFonts w:asciiTheme="minorEastAsia"/>
        </w:rPr>
        <w:t>戊戌，晉王引兵趣望都，</w:t>
      </w:r>
      <w:r w:rsidRPr="001221B9">
        <w:rPr>
          <w:rStyle w:val="00Text"/>
          <w:rFonts w:asciiTheme="minorEastAsia"/>
        </w:rPr>
        <w:t>趣，七喻翻。</w:t>
      </w:r>
      <w:r w:rsidRPr="001221B9">
        <w:rPr>
          <w:rFonts w:asciiTheme="minorEastAsia"/>
        </w:rPr>
        <w:t>契丹逆戰，晉王以親軍千騎先進，遇奚酋禿餒五千騎，</w:t>
      </w:r>
      <w:r w:rsidRPr="001221B9">
        <w:rPr>
          <w:rStyle w:val="00Text"/>
          <w:rFonts w:asciiTheme="minorEastAsia"/>
        </w:rPr>
        <w:t>酋，慈秋翻。餒，弩罪翻。</w:t>
      </w:r>
      <w:r w:rsidRPr="001221B9">
        <w:rPr>
          <w:rFonts w:asciiTheme="minorEastAsia"/>
        </w:rPr>
        <w:t>為其所圍。晉王力戰，出入數四，自午至申不解。李嗣昭聞之，引三百騎橫擊之，虜退，王乃得出。因縱兵奮擊，契丹大敗，逐北至易州。</w:t>
      </w:r>
      <w:r w:rsidRPr="001221B9">
        <w:rPr>
          <w:rStyle w:val="00Text"/>
          <w:rFonts w:asciiTheme="minorEastAsia"/>
        </w:rPr>
        <w:t>九域志︰定州北至易州一百四十里。</w:t>
      </w:r>
      <w:r w:rsidRPr="001221B9">
        <w:rPr>
          <w:rFonts w:asciiTheme="minorEastAsia"/>
        </w:rPr>
        <w:t>會大雪彌旬，平地數尺，契丹人馬無食，死者相屬於道。</w:t>
      </w:r>
      <w:r w:rsidRPr="001221B9">
        <w:rPr>
          <w:rStyle w:val="00Text"/>
          <w:rFonts w:asciiTheme="minorEastAsia"/>
        </w:rPr>
        <w:t>屬，之欲翻。</w:t>
      </w:r>
      <w:r w:rsidRPr="001221B9">
        <w:rPr>
          <w:rFonts w:asciiTheme="minorEastAsia"/>
        </w:rPr>
        <w:t>契丹主舉手指天，謂盧文進曰︰</w:t>
      </w:r>
      <w:r w:rsidR="000F1B0C">
        <w:rPr>
          <w:rFonts w:asciiTheme="minorEastAsia"/>
        </w:rPr>
        <w:t>「</w:t>
      </w:r>
      <w:r w:rsidRPr="001221B9">
        <w:rPr>
          <w:rFonts w:asciiTheme="minorEastAsia"/>
        </w:rPr>
        <w:t>天未令我至此。</w:t>
      </w:r>
      <w:r w:rsidR="000F1B0C">
        <w:rPr>
          <w:rFonts w:asciiTheme="minorEastAsia"/>
        </w:rPr>
        <w:t>」</w:t>
      </w:r>
      <w:r w:rsidRPr="001221B9">
        <w:rPr>
          <w:rStyle w:val="00Text"/>
          <w:rFonts w:asciiTheme="minorEastAsia"/>
        </w:rPr>
        <w:t>旣敗而又遇雪，因歸之天。屬，之欲翻。</w:t>
      </w:r>
      <w:r w:rsidRPr="001221B9">
        <w:rPr>
          <w:rFonts w:asciiTheme="minorEastAsia"/>
        </w:rPr>
        <w:t>乃北歸。晉王引兵躡之，</w:t>
      </w:r>
      <w:r w:rsidRPr="001221B9">
        <w:rPr>
          <w:rStyle w:val="00Text"/>
          <w:rFonts w:asciiTheme="minorEastAsia"/>
        </w:rPr>
        <w:t>躡，尼輒翻。</w:t>
      </w:r>
      <w:r w:rsidRPr="001221B9">
        <w:rPr>
          <w:rFonts w:asciiTheme="minorEastAsia"/>
        </w:rPr>
        <w:t>隨其行止，見其野宿之所，布藳於地，</w:t>
      </w:r>
      <w:r w:rsidRPr="001221B9">
        <w:rPr>
          <w:rStyle w:val="00Text"/>
          <w:rFonts w:asciiTheme="minorEastAsia"/>
        </w:rPr>
        <w:t>藳，工老翻，禾稈也。</w:t>
      </w:r>
      <w:r w:rsidRPr="001221B9">
        <w:rPr>
          <w:rFonts w:asciiTheme="minorEastAsia"/>
        </w:rPr>
        <w:t>回環方正，皆如編翦，雖去，無一枝亂者，歎曰︰</w:t>
      </w:r>
      <w:r w:rsidR="000F1B0C">
        <w:rPr>
          <w:rFonts w:asciiTheme="minorEastAsia"/>
        </w:rPr>
        <w:t>「</w:t>
      </w:r>
      <w:r w:rsidRPr="001221B9">
        <w:rPr>
          <w:rFonts w:asciiTheme="minorEastAsia"/>
        </w:rPr>
        <w:t>虜用法嚴乃能如是，中國所不及也。</w:t>
      </w:r>
      <w:r w:rsidR="000F1B0C">
        <w:rPr>
          <w:rFonts w:asciiTheme="minorEastAsia"/>
        </w:rPr>
        <w:t>」</w:t>
      </w:r>
      <w:r w:rsidRPr="001221B9">
        <w:rPr>
          <w:rFonts w:asciiTheme="minorEastAsia"/>
        </w:rPr>
        <w:t>晉王至幽州，使二百騎躡契丹之後，曰︰</w:t>
      </w:r>
      <w:r w:rsidR="000F1B0C">
        <w:rPr>
          <w:rFonts w:asciiTheme="minorEastAsia"/>
        </w:rPr>
        <w:t>「</w:t>
      </w:r>
      <w:r w:rsidRPr="001221B9">
        <w:rPr>
          <w:rFonts w:asciiTheme="minorEastAsia"/>
        </w:rPr>
        <w:t>虜出境卽還。</w:t>
      </w:r>
      <w:r w:rsidR="000F1B0C">
        <w:rPr>
          <w:rFonts w:asciiTheme="minorEastAsia"/>
        </w:rPr>
        <w:t>」</w:t>
      </w:r>
      <w:r w:rsidRPr="001221B9">
        <w:rPr>
          <w:rStyle w:val="00Text"/>
          <w:rFonts w:asciiTheme="minorEastAsia"/>
        </w:rPr>
        <w:t>還，從宣翻。</w:t>
      </w:r>
      <w:r w:rsidRPr="001221B9">
        <w:rPr>
          <w:rFonts w:asciiTheme="minorEastAsia"/>
        </w:rPr>
        <w:t>騎恃勇追擊之，悉為所擒，惟兩騎自他道走免。</w:t>
      </w:r>
      <w:r w:rsidRPr="001221B9">
        <w:rPr>
          <w:rStyle w:val="00Text"/>
          <w:rFonts w:asciiTheme="minorEastAsia"/>
        </w:rPr>
        <w:t>進軍易，退軍難，退而能整，是難能也。契丹之強，其有以哉！</w:t>
      </w:r>
    </w:p>
    <w:p w:rsidR="00934453" w:rsidRPr="001221B9" w:rsidRDefault="00934453" w:rsidP="00DF5A42">
      <w:pPr>
        <w:rPr>
          <w:rFonts w:asciiTheme="minorEastAsia"/>
        </w:rPr>
      </w:pPr>
      <w:r w:rsidRPr="001221B9">
        <w:rPr>
          <w:rFonts w:asciiTheme="minorEastAsia"/>
        </w:rPr>
        <w:t>契丹主責王郁，縶之以歸，</w:t>
      </w:r>
      <w:r w:rsidRPr="001221B9">
        <w:rPr>
          <w:rStyle w:val="00Text"/>
          <w:rFonts w:asciiTheme="minorEastAsia"/>
        </w:rPr>
        <w:t>以王郁誤之入寇也。縶，涉立翻。</w:t>
      </w:r>
      <w:r w:rsidRPr="001221B9">
        <w:rPr>
          <w:rFonts w:asciiTheme="minorEastAsia"/>
        </w:rPr>
        <w:t>自是不聽其謀。</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晉代州刺史李嗣肱將兵定媯、儒、武等州，</w:t>
      </w:r>
      <w:r w:rsidRPr="001221B9">
        <w:rPr>
          <w:rFonts w:asciiTheme="minorEastAsia" w:eastAsiaTheme="minorEastAsia"/>
        </w:rPr>
        <w:t>匈奴須知︰媯州東南距幽州二百二十里，儒、武又在媯州西北。契丹入塞，三州皆陷，故李嗣肱復定之。</w:t>
      </w:r>
      <w:r w:rsidRPr="00101E55">
        <w:rPr>
          <w:rStyle w:val="01Text"/>
          <w:rFonts w:asciiTheme="minorEastAsia" w:eastAsiaTheme="minorEastAsia"/>
          <w:sz w:val="21"/>
        </w:rPr>
        <w:t>授山北都團練使。</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晉王之北攻鎭州也，李存審謂子嗣源曰︰</w:t>
      </w:r>
      <w:r w:rsidR="000F1B0C">
        <w:rPr>
          <w:rFonts w:asciiTheme="minorEastAsia"/>
        </w:rPr>
        <w:t>「</w:t>
      </w:r>
      <w:r w:rsidR="00934453" w:rsidRPr="001221B9">
        <w:rPr>
          <w:rFonts w:asciiTheme="minorEastAsia"/>
        </w:rPr>
        <w:t>梁人聞我在南兵少，</w:t>
      </w:r>
      <w:r w:rsidR="00934453" w:rsidRPr="001221B9">
        <w:rPr>
          <w:rStyle w:val="00Text"/>
          <w:rFonts w:asciiTheme="minorEastAsia"/>
        </w:rPr>
        <w:t>晉王以兵北伐，留李存審等守澶、魏，此兵之在南者也。</w:t>
      </w:r>
      <w:r w:rsidR="00934453" w:rsidRPr="001221B9">
        <w:rPr>
          <w:rFonts w:asciiTheme="minorEastAsia"/>
        </w:rPr>
        <w:t>不攻德勝，必襲魏州。吾二人聚於此何為！不若分軍備之。</w:t>
      </w:r>
      <w:r w:rsidR="000F1B0C">
        <w:rPr>
          <w:rFonts w:asciiTheme="minorEastAsia"/>
        </w:rPr>
        <w:t>」</w:t>
      </w:r>
      <w:r w:rsidR="00934453" w:rsidRPr="001221B9">
        <w:rPr>
          <w:rFonts w:asciiTheme="minorEastAsia"/>
        </w:rPr>
        <w:t>遂分軍屯澶州。</w:t>
      </w:r>
      <w:r w:rsidR="00934453" w:rsidRPr="001221B9">
        <w:rPr>
          <w:rStyle w:val="00Text"/>
          <w:rFonts w:asciiTheme="minorEastAsia"/>
        </w:rPr>
        <w:t>時澶州治頓丘。</w:t>
      </w:r>
      <w:r w:rsidR="00934453" w:rsidRPr="001221B9">
        <w:rPr>
          <w:rFonts w:asciiTheme="minorEastAsia"/>
        </w:rPr>
        <w:t>戴思遠果悉楊村之衆趣魏州，</w:t>
      </w:r>
      <w:r w:rsidR="00934453" w:rsidRPr="001221B9">
        <w:rPr>
          <w:rStyle w:val="00Text"/>
          <w:rFonts w:asciiTheme="minorEastAsia"/>
        </w:rPr>
        <w:t>趣，七喻翻。</w:t>
      </w:r>
      <w:r w:rsidR="00934453" w:rsidRPr="001221B9">
        <w:rPr>
          <w:rFonts w:asciiTheme="minorEastAsia"/>
        </w:rPr>
        <w:t>嗣源引兵先之，</w:t>
      </w:r>
      <w:r w:rsidR="00934453" w:rsidRPr="001221B9">
        <w:rPr>
          <w:rStyle w:val="00Text"/>
          <w:rFonts w:asciiTheme="minorEastAsia"/>
        </w:rPr>
        <w:t>先，悉薦翻。</w:t>
      </w:r>
      <w:r w:rsidR="00934453" w:rsidRPr="001221B9">
        <w:rPr>
          <w:rFonts w:asciiTheme="minorEastAsia"/>
        </w:rPr>
        <w:t>軍於狄公祠下，</w:t>
      </w:r>
      <w:r w:rsidR="00934453" w:rsidRPr="001221B9">
        <w:rPr>
          <w:rStyle w:val="00Text"/>
          <w:rFonts w:asciiTheme="minorEastAsia"/>
        </w:rPr>
        <w:t>唐狄仁傑刺魏州，有惠政，州人為之立祠。</w:t>
      </w:r>
      <w:r w:rsidR="00934453" w:rsidRPr="001221B9">
        <w:rPr>
          <w:rFonts w:asciiTheme="minorEastAsia"/>
        </w:rPr>
        <w:t>遣人告魏州，使為之備。思遠至魏店，嗣源遣其將石萬全將騎兵挑戰。</w:t>
      </w:r>
      <w:r w:rsidR="00934453" w:rsidRPr="001221B9">
        <w:rPr>
          <w:rStyle w:val="00Text"/>
          <w:rFonts w:asciiTheme="minorEastAsia"/>
        </w:rPr>
        <w:t>挑，徒了翻。</w:t>
      </w:r>
      <w:r w:rsidR="00934453" w:rsidRPr="001221B9">
        <w:rPr>
          <w:rFonts w:asciiTheme="minorEastAsia"/>
        </w:rPr>
        <w:t>思遠知有備，乃西渡洹水，拔成安，大掠而還。</w:t>
      </w:r>
      <w:r w:rsidR="00934453" w:rsidRPr="001221B9">
        <w:rPr>
          <w:rStyle w:val="00Text"/>
          <w:rFonts w:asciiTheme="minorEastAsia"/>
        </w:rPr>
        <w:t>還，從宣翻，又如字。</w:t>
      </w:r>
      <w:r w:rsidR="00934453" w:rsidRPr="001221B9">
        <w:rPr>
          <w:rFonts w:asciiTheme="minorEastAsia"/>
        </w:rPr>
        <w:t>又將兵五萬攻德勝北城，重塹複壘，斷其出入，</w:t>
      </w:r>
      <w:r w:rsidR="00934453" w:rsidRPr="001221B9">
        <w:rPr>
          <w:rStyle w:val="00Text"/>
          <w:rFonts w:asciiTheme="minorEastAsia"/>
        </w:rPr>
        <w:t>重，直龍翻。斷，音短。</w:t>
      </w:r>
      <w:r w:rsidR="00934453" w:rsidRPr="001221B9">
        <w:rPr>
          <w:rFonts w:asciiTheme="minorEastAsia"/>
        </w:rPr>
        <w:t>晝夜急攻之，李存審悉力拒守。晉王聞德勝勢危，二月，自幽州赴之，五日至魏州。思遠聞之，燒營遁還楊村。</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蜀主好為微行，</w:t>
      </w:r>
      <w:r w:rsidR="00934453" w:rsidRPr="001221B9">
        <w:rPr>
          <w:rStyle w:val="00Text"/>
          <w:rFonts w:asciiTheme="minorEastAsia"/>
        </w:rPr>
        <w:t>好，呼到翻。</w:t>
      </w:r>
      <w:r w:rsidR="00934453" w:rsidRPr="001221B9">
        <w:rPr>
          <w:rFonts w:asciiTheme="minorEastAsia"/>
        </w:rPr>
        <w:t>酒肆、倡家靡所不到；惡人識之，乃下令士民皆著大裁帽。</w:t>
      </w:r>
      <w:r w:rsidR="00934453" w:rsidRPr="001221B9">
        <w:rPr>
          <w:rStyle w:val="00Text"/>
          <w:rFonts w:asciiTheme="minorEastAsia"/>
        </w:rPr>
        <w:t>倡，音昌。惡，烏路翻。著，陟略翻。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晉天平節度使兼侍中閻寶築壘以圍鎭州，決滹沱水環之。</w:t>
      </w:r>
      <w:r w:rsidR="00934453" w:rsidRPr="001221B9">
        <w:rPr>
          <w:rStyle w:val="00Text"/>
          <w:rFonts w:asciiTheme="minorEastAsia"/>
        </w:rPr>
        <w:t>環，音宦。按，薛史，寶攻眞定，結營西南隅，掘塹柵環之，決大悲寺漕渠以浸其郛。</w:t>
      </w:r>
      <w:r w:rsidR="00934453" w:rsidRPr="001221B9">
        <w:rPr>
          <w:rFonts w:asciiTheme="minorEastAsia"/>
        </w:rPr>
        <w:t>內外斷絕，城中食盡，丙午，遣五百餘人出求食。寶縱其出，欲伏兵取之；其人遂攻長圍，</w:t>
      </w:r>
      <w:r w:rsidR="00934453" w:rsidRPr="001221B9">
        <w:rPr>
          <w:rStyle w:val="00Text"/>
          <w:rFonts w:asciiTheme="minorEastAsia"/>
        </w:rPr>
        <w:t>其人，總言鎭兵五百餘人也。</w:t>
      </w:r>
      <w:r w:rsidR="00934453" w:rsidRPr="001221B9">
        <w:rPr>
          <w:rFonts w:asciiTheme="minorEastAsia"/>
        </w:rPr>
        <w:t>寶輕之，不為備，俄數千人繼至。諸軍未集，鎭人遂壞長圍而出，</w:t>
      </w:r>
      <w:r w:rsidR="00934453" w:rsidRPr="001221B9">
        <w:rPr>
          <w:rStyle w:val="00Text"/>
          <w:rFonts w:asciiTheme="minorEastAsia"/>
        </w:rPr>
        <w:t>壞，音怪。</w:t>
      </w:r>
      <w:r w:rsidR="00934453" w:rsidRPr="001221B9">
        <w:rPr>
          <w:rFonts w:asciiTheme="minorEastAsia"/>
        </w:rPr>
        <w:t>縱火攻寶營，寶不能拒，退保趙州。</w:t>
      </w:r>
      <w:r w:rsidR="00934453" w:rsidRPr="001221B9">
        <w:rPr>
          <w:rStyle w:val="00Text"/>
          <w:rFonts w:asciiTheme="minorEastAsia"/>
        </w:rPr>
        <w:t>九域志︰鎭州南至趙州一百九十里。</w:t>
      </w:r>
      <w:r w:rsidR="00934453" w:rsidRPr="001221B9">
        <w:rPr>
          <w:rFonts w:asciiTheme="minorEastAsia"/>
        </w:rPr>
        <w:t>鎭人悉毀晉之營壘，取其芻粟，數日不盡。晉王聞之，以昭義節度使兼中書令李嗣昭為北面招討使，以代寶。</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夏，四月，蜀軍使王承綱女將嫁，蜀主取之入宮。承綱請之，蜀主怒，流於茂州。女聞父得罪，自殺。</w:t>
      </w:r>
      <w:r w:rsidR="00934453" w:rsidRPr="001221B9">
        <w:rPr>
          <w:rStyle w:val="00Text"/>
          <w:rFonts w:asciiTheme="minorEastAsia"/>
        </w:rPr>
        <w:t>蜀主取何康之女，其夫以之而死；取王承綱之女，則承綱以之得罪，女以之殺身︰通鑑屢書之以示戒。</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甲戌，張處瑾遣兵千人迎糧於九門，李嗣昭設伏於故營，</w:t>
      </w:r>
      <w:r w:rsidR="00934453" w:rsidRPr="001221B9">
        <w:rPr>
          <w:rStyle w:val="00Text"/>
          <w:rFonts w:asciiTheme="minorEastAsia"/>
        </w:rPr>
        <w:t>故營，閻寶營也。</w:t>
      </w:r>
      <w:r w:rsidR="00934453" w:rsidRPr="001221B9">
        <w:rPr>
          <w:rFonts w:asciiTheme="minorEastAsia"/>
        </w:rPr>
        <w:t>邀擊之，殺獲殆盡，餘五人匿牆墟間，嗣昭環馬而射之，鎭兵發矢中其腦，</w:t>
      </w:r>
      <w:r w:rsidR="00934453" w:rsidRPr="001221B9">
        <w:rPr>
          <w:rStyle w:val="00Text"/>
          <w:rFonts w:asciiTheme="minorEastAsia"/>
        </w:rPr>
        <w:t>射，而亦翻。中，竹仲翻。孫策之中頰，韓賢之斷脛，李嗣昭之中腦，皆以主將之重而逞一夫之技以喪身，善將者不如是也。</w:t>
      </w:r>
      <w:r w:rsidR="00934453" w:rsidRPr="001221B9">
        <w:rPr>
          <w:rFonts w:asciiTheme="minorEastAsia"/>
        </w:rPr>
        <w:t>嗣昭箙中矢盡，</w:t>
      </w:r>
      <w:r w:rsidR="00934453" w:rsidRPr="001221B9">
        <w:rPr>
          <w:rStyle w:val="00Text"/>
          <w:rFonts w:asciiTheme="minorEastAsia"/>
        </w:rPr>
        <w:t>箙，以盛矢，音房六翻。</w:t>
      </w:r>
      <w:r w:rsidR="00934453" w:rsidRPr="001221B9">
        <w:rPr>
          <w:rFonts w:asciiTheme="minorEastAsia"/>
        </w:rPr>
        <w:t>拔矢於腦以射之，一發而殪。會日暮，還營，創流血不止，</w:t>
      </w:r>
      <w:r w:rsidR="00934453" w:rsidRPr="001221B9">
        <w:rPr>
          <w:rStyle w:val="00Text"/>
          <w:rFonts w:asciiTheme="minorEastAsia"/>
        </w:rPr>
        <w:t>殪，壹計翻。創，初良翻。</w:t>
      </w:r>
      <w:r w:rsidR="00934453" w:rsidRPr="001221B9">
        <w:rPr>
          <w:rFonts w:asciiTheme="minorEastAsia"/>
        </w:rPr>
        <w:t>是夕卒。晉王聞之，不御酒肉者累日。</w:t>
      </w:r>
      <w:r w:rsidR="00934453" w:rsidRPr="001221B9">
        <w:rPr>
          <w:rStyle w:val="00Text"/>
          <w:rFonts w:asciiTheme="minorEastAsia"/>
        </w:rPr>
        <w:t>御，進也。</w:t>
      </w:r>
      <w:r w:rsidR="00934453" w:rsidRPr="001221B9">
        <w:rPr>
          <w:rFonts w:asciiTheme="minorEastAsia"/>
        </w:rPr>
        <w:t>嗣昭遺命︰悉以澤、潞兵授判</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判</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節度</w:t>
      </w:r>
      <w:r w:rsidR="000F1B0C">
        <w:rPr>
          <w:rStyle w:val="00Text"/>
          <w:rFonts w:asciiTheme="minorEastAsia"/>
        </w:rPr>
        <w:t>」</w:t>
      </w:r>
      <w:r w:rsidR="00934453" w:rsidRPr="001221B9">
        <w:rPr>
          <w:rStyle w:val="00Text"/>
          <w:rFonts w:asciiTheme="minorEastAsia"/>
        </w:rPr>
        <w:t>二字；乙十一行本同；孔本同；張校同。</w:t>
      </w:r>
      <w:r w:rsidR="000F1B0C">
        <w:rPr>
          <w:rStyle w:val="00Text"/>
          <w:rFonts w:asciiTheme="minorEastAsia"/>
        </w:rPr>
        <w:t>』</w:t>
      </w:r>
      <w:r w:rsidR="00934453" w:rsidRPr="001221B9">
        <w:rPr>
          <w:rFonts w:asciiTheme="minorEastAsia"/>
        </w:rPr>
        <w:t>官任圜，</w:t>
      </w:r>
      <w:r w:rsidR="00934453" w:rsidRPr="001221B9">
        <w:rPr>
          <w:rStyle w:val="00Text"/>
          <w:rFonts w:asciiTheme="minorEastAsia"/>
        </w:rPr>
        <w:t>任，音壬，姓也。</w:t>
      </w:r>
      <w:r w:rsidR="00934453" w:rsidRPr="001221B9">
        <w:rPr>
          <w:rFonts w:asciiTheme="minorEastAsia"/>
        </w:rPr>
        <w:t>使督諸軍攻鎭州，號令如一，鎭人不知嗣昭之死。圜，三原人也。</w:t>
      </w:r>
      <w:r w:rsidR="00934453" w:rsidRPr="001221B9">
        <w:rPr>
          <w:rStyle w:val="00Text"/>
          <w:rFonts w:asciiTheme="minorEastAsia"/>
        </w:rPr>
        <w:t>史言任圜之才。</w:t>
      </w:r>
    </w:p>
    <w:p w:rsidR="00934453" w:rsidRPr="001221B9" w:rsidRDefault="00934453" w:rsidP="00DF5A42">
      <w:pPr>
        <w:rPr>
          <w:rFonts w:asciiTheme="minorEastAsia"/>
        </w:rPr>
      </w:pPr>
      <w:r w:rsidRPr="001221B9">
        <w:rPr>
          <w:rFonts w:asciiTheme="minorEastAsia"/>
        </w:rPr>
        <w:t>晉王以天雄馬步都指揮使、振武節度使李存進為北面招討使。命嗣昭諸子護喪歸葬晉陽；其子繼能不受命，帥父牙兵數千，自行營擁喪歸潞州。</w:t>
      </w:r>
      <w:r w:rsidRPr="001221B9">
        <w:rPr>
          <w:rStyle w:val="00Text"/>
          <w:rFonts w:asciiTheme="minorEastAsia"/>
        </w:rPr>
        <w:t>帥，讀曰率。</w:t>
      </w:r>
      <w:r w:rsidRPr="001221B9">
        <w:rPr>
          <w:rFonts w:asciiTheme="minorEastAsia"/>
        </w:rPr>
        <w:t>晉王遣母弟存渥馳騎追諭之，兄弟俱忿，欲殺存渥，</w:t>
      </w:r>
      <w:r w:rsidRPr="001221B9">
        <w:rPr>
          <w:rStyle w:val="00Text"/>
          <w:rFonts w:asciiTheme="minorEastAsia"/>
        </w:rPr>
        <w:t>李嗣昭死守以全潞州，撫養創殘，葺理軍府，備有勳勞，身死行陳之間，晉王使其護喪歸葬晉陽，曾無褒死卹存之命，此其所以兄弟俱忿也。存渥，晉王同母之弟。</w:t>
      </w:r>
      <w:r w:rsidRPr="001221B9">
        <w:rPr>
          <w:rFonts w:asciiTheme="minorEastAsia"/>
        </w:rPr>
        <w:t>存渥逃歸。嗣昭七子︰繼儔、繼韜、繼達、繼忠、繼能、繼襲、繼遠。繼儔為澤州刺史，當襲爵，素懦弱。繼韜凶狡，囚繼儔於別室，詐令士卒劫己為留後，繼韜陽讓，以事白晉王。晉王以用兵方殷，</w:t>
      </w:r>
      <w:r w:rsidRPr="001221B9">
        <w:rPr>
          <w:rStyle w:val="00Text"/>
          <w:rFonts w:asciiTheme="minorEastAsia"/>
        </w:rPr>
        <w:t>以鎭州未下，梁兵又來攻擾河上，用兵之事方殷也。殷，盛也。</w:t>
      </w:r>
      <w:r w:rsidRPr="001221B9">
        <w:rPr>
          <w:rFonts w:asciiTheme="minorEastAsia"/>
        </w:rPr>
        <w:t>不得已，改昭義軍曰安義，以繼韜為留後。</w:t>
      </w:r>
      <w:r w:rsidRPr="001221B9">
        <w:rPr>
          <w:rStyle w:val="00Text"/>
          <w:rFonts w:asciiTheme="minorEastAsia"/>
        </w:rPr>
        <w:t>為李繼韜叛晉附梁張本。考異曰︰按潞州本號昭義軍，今以繼韜為安義留後，蓋晉王避其父諱改之耳。及繼韜降梁，梁亦以為匡義節度使。今人猶謂澤州為安義云。</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閻寶慚憤，</w:t>
      </w:r>
      <w:r w:rsidR="00934453" w:rsidRPr="001221B9">
        <w:rPr>
          <w:rStyle w:val="00Text"/>
          <w:rFonts w:asciiTheme="minorEastAsia"/>
        </w:rPr>
        <w:t>以鎭州之敗也。</w:t>
      </w:r>
      <w:r w:rsidR="00934453" w:rsidRPr="001221B9">
        <w:rPr>
          <w:rFonts w:asciiTheme="minorEastAsia"/>
        </w:rPr>
        <w:t>疽發於背，甲戌卒。</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漢主巖用術者言，遊梅口鎭避災。其地近閩之西鄙，</w:t>
      </w:r>
      <w:r w:rsidR="00934453" w:rsidRPr="001221B9">
        <w:rPr>
          <w:rStyle w:val="00Text"/>
          <w:rFonts w:asciiTheme="minorEastAsia"/>
        </w:rPr>
        <w:t>九域志︰梅州程鄕縣有梅口鎭，與閩之汀州接境。近，其靳翻。</w:t>
      </w:r>
      <w:r w:rsidR="00934453" w:rsidRPr="001221B9">
        <w:rPr>
          <w:rFonts w:asciiTheme="minorEastAsia"/>
        </w:rPr>
        <w:t>閩將王延美將兵襲之，未至數十里，偵者告之，</w:t>
      </w:r>
      <w:r w:rsidR="00934453" w:rsidRPr="001221B9">
        <w:rPr>
          <w:rStyle w:val="00Text"/>
          <w:rFonts w:asciiTheme="minorEastAsia"/>
        </w:rPr>
        <w:t>偵，丑鄭翻。</w:t>
      </w:r>
      <w:r w:rsidR="00934453" w:rsidRPr="001221B9">
        <w:rPr>
          <w:rFonts w:asciiTheme="minorEastAsia"/>
        </w:rPr>
        <w:t>巖遁逃僅免。</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五月，乙酉，晉李存進至鎭州，營于東垣渡，</w:t>
      </w:r>
      <w:r w:rsidR="00934453" w:rsidRPr="001221B9">
        <w:rPr>
          <w:rStyle w:val="00Text"/>
          <w:rFonts w:asciiTheme="minorEastAsia"/>
        </w:rPr>
        <w:t>眞定本東垣，漢高帝更名眞定，其津渡之處猶有東垣之名。</w:t>
      </w:r>
      <w:r w:rsidR="00934453" w:rsidRPr="001221B9">
        <w:rPr>
          <w:rFonts w:asciiTheme="minorEastAsia"/>
        </w:rPr>
        <w:t>夾滹沱水為壘。</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晉衞州刺史李存儒，本姓楊，名婆兒，以俳優得幸於晉王。頗有膂力，晉王賜姓名，以為刺史；專事掊斂，</w:t>
      </w:r>
      <w:r w:rsidR="00934453" w:rsidRPr="001221B9">
        <w:rPr>
          <w:rFonts w:asciiTheme="minorEastAsia" w:eastAsiaTheme="minorEastAsia"/>
        </w:rPr>
        <w:t>掊，薄侯翻。斂，力贍翻。</w:t>
      </w:r>
      <w:r w:rsidR="00934453" w:rsidRPr="00101E55">
        <w:rPr>
          <w:rStyle w:val="01Text"/>
          <w:rFonts w:asciiTheme="minorEastAsia" w:eastAsiaTheme="minorEastAsia"/>
          <w:sz w:val="21"/>
        </w:rPr>
        <w:t>防城卒皆徵月課縱歸。</w:t>
      </w:r>
      <w:r w:rsidR="00934453" w:rsidRPr="001221B9">
        <w:rPr>
          <w:rFonts w:asciiTheme="minorEastAsia" w:eastAsiaTheme="minorEastAsia"/>
        </w:rPr>
        <w:t>月徵其課錢而免其防守之勞。</w:t>
      </w:r>
      <w:r w:rsidR="00934453" w:rsidRPr="00101E55">
        <w:rPr>
          <w:rStyle w:val="01Text"/>
          <w:rFonts w:asciiTheme="minorEastAsia" w:eastAsiaTheme="minorEastAsia"/>
          <w:sz w:val="21"/>
        </w:rPr>
        <w:t>八月，莊宅使段凝與步軍都指揮使張朗引兵夜渡河襲之，詰旦登城，</w:t>
      </w:r>
      <w:r w:rsidR="00934453" w:rsidRPr="001221B9">
        <w:rPr>
          <w:rFonts w:asciiTheme="minorEastAsia" w:eastAsiaTheme="minorEastAsia"/>
        </w:rPr>
        <w:t>詰，去吉翻。</w:t>
      </w:r>
      <w:r w:rsidR="00934453" w:rsidRPr="00101E55">
        <w:rPr>
          <w:rStyle w:val="01Text"/>
          <w:rFonts w:asciiTheme="minorEastAsia" w:eastAsiaTheme="minorEastAsia"/>
          <w:sz w:val="21"/>
        </w:rPr>
        <w:t>執存儒，遂克衞州。戴思遠又與凝攻陷淇門、共城、新鄕，</w:t>
      </w:r>
      <w:r w:rsidR="00934453" w:rsidRPr="001221B9">
        <w:rPr>
          <w:rFonts w:asciiTheme="minorEastAsia" w:eastAsiaTheme="minorEastAsia"/>
        </w:rPr>
        <w:t>共城、新鄕二縣皆屬衞州。舊唐書</w:t>
      </w:r>
      <w:r w:rsidR="00934453" w:rsidRPr="001221B9">
        <w:rPr>
          <w:rFonts w:asciiTheme="minorEastAsia" w:eastAsiaTheme="minorEastAsia"/>
        </w:rPr>
        <w:t>·</w:t>
      </w:r>
      <w:r w:rsidR="00934453" w:rsidRPr="001221B9">
        <w:rPr>
          <w:rFonts w:asciiTheme="minorEastAsia" w:eastAsiaTheme="minorEastAsia"/>
        </w:rPr>
        <w:t>地理志曰︰隋割汲、獲嘉二縣地，於古新樂城置新鄕縣。共城縣，漢共縣也，唐為共城縣。九域志︰衞州治汲縣。熙寧六年廢新鄕縣為鎭，屬汲縣。汲縣又有淇門鎭。共城在州西北五十五里。共，音恭。</w:t>
      </w:r>
      <w:r w:rsidR="00934453" w:rsidRPr="00101E55">
        <w:rPr>
          <w:rStyle w:val="01Text"/>
          <w:rFonts w:asciiTheme="minorEastAsia" w:eastAsiaTheme="minorEastAsia"/>
          <w:sz w:val="21"/>
        </w:rPr>
        <w:t>於是澶州之西，相州之南，皆為梁有；</w:t>
      </w:r>
      <w:r w:rsidR="00934453" w:rsidRPr="001221B9">
        <w:rPr>
          <w:rFonts w:asciiTheme="minorEastAsia" w:eastAsiaTheme="minorEastAsia"/>
        </w:rPr>
        <w:t>九域志︰澶州西至衞州二百四十里。相州南至衞州一百五十里。</w:t>
      </w:r>
      <w:r w:rsidR="00934453" w:rsidRPr="00101E55">
        <w:rPr>
          <w:rStyle w:val="01Text"/>
          <w:rFonts w:asciiTheme="minorEastAsia" w:eastAsiaTheme="minorEastAsia"/>
          <w:sz w:val="21"/>
        </w:rPr>
        <w:t>晉人失軍儲三之一，梁軍復振。帝以張朗為衞州刺史。朗，徐州人也。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九月，戊寅朔，張處瑾使其弟處球乘李存進無備，將兵七千人奄至東垣渡。時晉之騎兵亦向鎭州城，兩不相還。鎭兵及存進營門，存進狼狽引十餘人鬬于橋上，鎭兵退，晉騎兵斷其後，</w:t>
      </w:r>
      <w:r w:rsidR="00934453" w:rsidRPr="001221B9">
        <w:rPr>
          <w:rFonts w:asciiTheme="minorEastAsia" w:eastAsiaTheme="minorEastAsia"/>
        </w:rPr>
        <w:t>斷，音短。</w:t>
      </w:r>
      <w:r w:rsidR="00934453" w:rsidRPr="00101E55">
        <w:rPr>
          <w:rStyle w:val="01Text"/>
          <w:rFonts w:asciiTheme="minorEastAsia" w:eastAsiaTheme="minorEastAsia"/>
          <w:sz w:val="21"/>
        </w:rPr>
        <w:t>夾擊之，鎭兵殆盡，存進亦戰沒。</w:t>
      </w:r>
      <w:r w:rsidR="00934453" w:rsidRPr="001221B9">
        <w:rPr>
          <w:rFonts w:asciiTheme="minorEastAsia" w:eastAsiaTheme="minorEastAsia"/>
        </w:rPr>
        <w:t>當是時，晉兵強天下，鎭號為怯。晉王杖順討逆，宜一鼓而下也。鎭人忘王氏百年煦養之恩，而為張文禮父子爭一旦之命，史建瑭殞斃於前，閻寶敗退於後，李嗣昭、李存進相繼輿尸而歸︰四人者皆晉之驍將也，然則鎭勇而晉怯邪？非也，鎭人負弒君之罪，知城破之日必駢首而就戮，故盡死一力以抗晉；晉以常勝之兵而臨必死之衆，雖兵精將勇，至於喪身而不能克。是以古之伐罪，散其枝黨，罪止元惡者，誠慮此也。</w:t>
      </w:r>
      <w:r w:rsidR="00934453" w:rsidRPr="00101E55">
        <w:rPr>
          <w:rStyle w:val="01Text"/>
          <w:rFonts w:asciiTheme="minorEastAsia" w:eastAsiaTheme="minorEastAsia"/>
          <w:sz w:val="21"/>
        </w:rPr>
        <w:t>晉王以蕃漢馬步總管李存審為北面招討使。</w:t>
      </w:r>
    </w:p>
    <w:p w:rsidR="00934453" w:rsidRPr="001221B9" w:rsidRDefault="00934453" w:rsidP="00DF5A42">
      <w:pPr>
        <w:rPr>
          <w:rFonts w:asciiTheme="minorEastAsia"/>
        </w:rPr>
      </w:pPr>
      <w:r w:rsidRPr="001221B9">
        <w:rPr>
          <w:rFonts w:asciiTheme="minorEastAsia"/>
        </w:rPr>
        <w:t>鎭州食竭力盡，處瑾遣使詣行臺請降，未報，存審兵至城下。丙午夜，城中將李再豐為內應，密投縋以納晉兵，比明畢登，</w:t>
      </w:r>
      <w:r w:rsidRPr="001221B9">
        <w:rPr>
          <w:rStyle w:val="00Text"/>
          <w:rFonts w:asciiTheme="minorEastAsia"/>
        </w:rPr>
        <w:t>縋，馳偽翻。比，必利翻。</w:t>
      </w:r>
      <w:r w:rsidRPr="001221B9">
        <w:rPr>
          <w:rFonts w:asciiTheme="minorEastAsia"/>
        </w:rPr>
        <w:t>執處瑾兄弟家人及其黨高濛、李翥、齊儉送行臺，趙人皆請而食之，磔張文禮尸於市。</w:t>
      </w:r>
      <w:r w:rsidRPr="001221B9">
        <w:rPr>
          <w:rStyle w:val="00Text"/>
          <w:rFonts w:asciiTheme="minorEastAsia"/>
        </w:rPr>
        <w:t>翥，章恕翻。磔，陟格翻。</w:t>
      </w:r>
      <w:r w:rsidRPr="001221B9">
        <w:rPr>
          <w:rFonts w:asciiTheme="minorEastAsia"/>
        </w:rPr>
        <w:t>趙王故侍者得趙王遺骸於灰燼中，晉王命祭而葬之。以趙將符習為成德節度使，烏震為趙州刺史，趙仁貞為深州刺史，李再豐為冀州刺史。震，信都人也。</w:t>
      </w:r>
    </w:p>
    <w:p w:rsidR="00934453" w:rsidRPr="001221B9" w:rsidRDefault="00934453" w:rsidP="00DF5A42">
      <w:pPr>
        <w:rPr>
          <w:rFonts w:asciiTheme="minorEastAsia"/>
        </w:rPr>
      </w:pPr>
      <w:r w:rsidRPr="001221B9">
        <w:rPr>
          <w:rFonts w:asciiTheme="minorEastAsia"/>
        </w:rPr>
        <w:t>符習不敢當成德，辭曰︰</w:t>
      </w:r>
      <w:r w:rsidR="000F1B0C">
        <w:rPr>
          <w:rFonts w:asciiTheme="minorEastAsia"/>
        </w:rPr>
        <w:t>「</w:t>
      </w:r>
      <w:r w:rsidRPr="001221B9">
        <w:rPr>
          <w:rFonts w:asciiTheme="minorEastAsia"/>
        </w:rPr>
        <w:t>故使無後而未葬，習當斬衰以葬之，</w:t>
      </w:r>
      <w:r w:rsidRPr="001221B9">
        <w:rPr>
          <w:rStyle w:val="00Text"/>
          <w:rFonts w:asciiTheme="minorEastAsia"/>
        </w:rPr>
        <w:t>臣為君服斬衰。衰，倉回翻。</w:t>
      </w:r>
      <w:r w:rsidRPr="001221B9">
        <w:rPr>
          <w:rFonts w:asciiTheme="minorEastAsia"/>
        </w:rPr>
        <w:t>俟禮畢聽命。</w:t>
      </w:r>
      <w:r w:rsidR="000F1B0C">
        <w:rPr>
          <w:rFonts w:asciiTheme="minorEastAsia"/>
        </w:rPr>
        <w:t>」</w:t>
      </w:r>
      <w:r w:rsidRPr="001221B9">
        <w:rPr>
          <w:rFonts w:asciiTheme="minorEastAsia"/>
        </w:rPr>
        <w:t>旣葬，卽詣行臺。趙人請晉王兼領成德節度使，從之。晉王割相、衞二州置義寧軍，以習為節度使。習辭曰︰</w:t>
      </w:r>
      <w:r w:rsidR="000F1B0C">
        <w:rPr>
          <w:rFonts w:asciiTheme="minorEastAsia"/>
        </w:rPr>
        <w:t>「</w:t>
      </w:r>
      <w:r w:rsidRPr="001221B9">
        <w:rPr>
          <w:rFonts w:asciiTheme="minorEastAsia"/>
        </w:rPr>
        <w:t>魏博霸府，不可分也，願得河南一鎭，習自取之。</w:t>
      </w:r>
      <w:r w:rsidR="000F1B0C">
        <w:rPr>
          <w:rFonts w:asciiTheme="minorEastAsia"/>
        </w:rPr>
        <w:t>」</w:t>
      </w:r>
      <w:r w:rsidRPr="001221B9">
        <w:rPr>
          <w:rStyle w:val="00Text"/>
          <w:rFonts w:asciiTheme="minorEastAsia"/>
        </w:rPr>
        <w:t>世固多有能言而不能行者。符習陳義不茍，而卒不能取河南一鎭，是以君子貴於踐言。</w:t>
      </w:r>
      <w:r w:rsidRPr="001221B9">
        <w:rPr>
          <w:rFonts w:asciiTheme="minorEastAsia"/>
        </w:rPr>
        <w:t>乃以為天平節度使、東南面招討使。加李存審兼侍中。</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十一月，戊寅，晉特進、河東監軍使張承業卒，曹太夫人詣其第，為之行服，如子姪之禮。</w:t>
      </w:r>
      <w:r w:rsidR="00934453" w:rsidRPr="001221B9">
        <w:rPr>
          <w:rStyle w:val="00Text"/>
          <w:rFonts w:asciiTheme="minorEastAsia"/>
        </w:rPr>
        <w:t>張承業平李克寧、存顥之難，以此故曹太夫人深德之。為，于偽翻。</w:t>
      </w:r>
      <w:r w:rsidR="00934453" w:rsidRPr="001221B9">
        <w:rPr>
          <w:rFonts w:asciiTheme="minorEastAsia"/>
        </w:rPr>
        <w:t>晉王聞其喪，不食者累日。命河東留守判官何瓚代知河東軍府事。</w:t>
      </w:r>
      <w:r w:rsidR="00934453" w:rsidRPr="001221B9">
        <w:rPr>
          <w:rStyle w:val="00Text"/>
          <w:rFonts w:asciiTheme="minorEastAsia"/>
        </w:rPr>
        <w:t>瓚，藏旱翻。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十二月，晉王以魏博觀察判官晉陽張憲兼鎭冀觀察判官，權鎭州軍府事。</w:t>
      </w:r>
    </w:p>
    <w:p w:rsidR="00934453" w:rsidRPr="001221B9" w:rsidRDefault="00934453" w:rsidP="00DF5A42">
      <w:pPr>
        <w:rPr>
          <w:rFonts w:asciiTheme="minorEastAsia"/>
        </w:rPr>
      </w:pPr>
      <w:r w:rsidRPr="001221B9">
        <w:rPr>
          <w:rFonts w:asciiTheme="minorEastAsia"/>
        </w:rPr>
        <w:t>魏州稅多逋負，晉王以讓司錄濟陰趙季良，</w:t>
      </w:r>
      <w:r w:rsidRPr="001221B9">
        <w:rPr>
          <w:rStyle w:val="00Text"/>
          <w:rFonts w:asciiTheme="minorEastAsia"/>
        </w:rPr>
        <w:t>唐制，諸州有司錄、司士、司兵、司功等諸曹，所謂判司也。濟陰，漢郡名，隋置濟陰縣，唐帶曹州。濟，子禮翻。</w:t>
      </w:r>
      <w:r w:rsidRPr="001221B9">
        <w:rPr>
          <w:rFonts w:asciiTheme="minorEastAsia"/>
        </w:rPr>
        <w:t>季良曰︰</w:t>
      </w:r>
      <w:r w:rsidR="000F1B0C">
        <w:rPr>
          <w:rFonts w:asciiTheme="minorEastAsia"/>
        </w:rPr>
        <w:t>「</w:t>
      </w:r>
      <w:r w:rsidRPr="001221B9">
        <w:rPr>
          <w:rFonts w:asciiTheme="minorEastAsia"/>
        </w:rPr>
        <w:t>殿下何時當平河南？</w:t>
      </w:r>
      <w:r w:rsidR="000F1B0C">
        <w:rPr>
          <w:rFonts w:asciiTheme="minorEastAsia"/>
        </w:rPr>
        <w:t>」</w:t>
      </w:r>
      <w:r w:rsidRPr="001221B9">
        <w:rPr>
          <w:rFonts w:asciiTheme="minorEastAsia"/>
        </w:rPr>
        <w:t>王怒曰︰</w:t>
      </w:r>
      <w:r w:rsidR="000F1B0C">
        <w:rPr>
          <w:rFonts w:asciiTheme="minorEastAsia"/>
        </w:rPr>
        <w:t>「</w:t>
      </w:r>
      <w:r w:rsidRPr="001221B9">
        <w:rPr>
          <w:rFonts w:asciiTheme="minorEastAsia"/>
        </w:rPr>
        <w:t>汝職在督稅，職之不脩，何敢預我軍事！</w:t>
      </w:r>
      <w:r w:rsidR="000F1B0C">
        <w:rPr>
          <w:rFonts w:asciiTheme="minorEastAsia"/>
        </w:rPr>
        <w:t>」</w:t>
      </w:r>
      <w:r w:rsidRPr="001221B9">
        <w:rPr>
          <w:rFonts w:asciiTheme="minorEastAsia"/>
        </w:rPr>
        <w:t>季良對曰︰</w:t>
      </w:r>
      <w:r w:rsidR="000F1B0C">
        <w:rPr>
          <w:rFonts w:asciiTheme="minorEastAsia"/>
        </w:rPr>
        <w:t>「</w:t>
      </w:r>
      <w:r w:rsidRPr="001221B9">
        <w:rPr>
          <w:rFonts w:asciiTheme="minorEastAsia"/>
        </w:rPr>
        <w:t>殿下方謀攻取而不愛百姓，一旦百姓離心，恐可北亦非殿下之有，況河南乎！</w:t>
      </w:r>
      <w:r w:rsidR="000F1B0C">
        <w:rPr>
          <w:rFonts w:asciiTheme="minorEastAsia"/>
        </w:rPr>
        <w:t>」</w:t>
      </w:r>
      <w:r w:rsidRPr="001221B9">
        <w:rPr>
          <w:rFonts w:asciiTheme="minorEastAsia"/>
        </w:rPr>
        <w:t>王悅，謝之。自是重之，每預謀議。</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是歲，契丹改元天贊。</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大封王躬乂，性殘忍，海軍統帥王建殺之，</w:t>
      </w:r>
      <w:r w:rsidR="00934453" w:rsidRPr="001221B9">
        <w:rPr>
          <w:rFonts w:asciiTheme="minorEastAsia" w:eastAsiaTheme="minorEastAsia"/>
        </w:rPr>
        <w:t>帥，所類翻。</w:t>
      </w:r>
      <w:r w:rsidR="00934453" w:rsidRPr="00101E55">
        <w:rPr>
          <w:rStyle w:val="01Text"/>
          <w:rFonts w:asciiTheme="minorEastAsia" w:eastAsiaTheme="minorEastAsia"/>
          <w:sz w:val="21"/>
        </w:rPr>
        <w:t>自立，復稱高麗王，以開州為東京，平壤為西京。建儉約寬厚，國人安之。</w:t>
      </w:r>
      <w:r w:rsidR="00934453" w:rsidRPr="001221B9">
        <w:rPr>
          <w:rFonts w:asciiTheme="minorEastAsia" w:eastAsiaTheme="minorEastAsia"/>
        </w:rPr>
        <w:t>徐兢高麗圖經曰︰高麗王建之先，高麗大族也。高氏政衰，國人以建賢，立為君長。後唐長興二年，自稱權知國事，請命于明宗；乃拜建大義軍使，封高麗王。按徐兢宣和之間使高麗，進圖經，紀載疏略，因其國人傳聞，遂謂建得國於高氏之後，不知建實殺躬乂而得國也。詳見貞明五年考異。</w:t>
      </w:r>
    </w:p>
    <w:p w:rsidR="00934453" w:rsidRPr="001221B9" w:rsidRDefault="00934453" w:rsidP="00DF5A42">
      <w:pPr>
        <w:pStyle w:val="1"/>
        <w:pageBreakBefore/>
        <w:spacing w:before="0" w:after="0" w:line="240" w:lineRule="auto"/>
        <w:rPr>
          <w:rFonts w:asciiTheme="minorEastAsia"/>
        </w:rPr>
      </w:pPr>
      <w:bookmarkStart w:id="374" w:name="Top_of_part0278_xhtml"/>
      <w:bookmarkStart w:id="375" w:name="_Toc23857575"/>
      <w:bookmarkStart w:id="376" w:name="_Toc33001081"/>
      <w:r w:rsidRPr="001221B9">
        <w:rPr>
          <w:rFonts w:asciiTheme="minorEastAsia"/>
        </w:rPr>
        <w:t>資治通鑑卷第二百七十二</w:t>
      </w:r>
      <w:bookmarkEnd w:id="374"/>
      <w:bookmarkEnd w:id="375"/>
      <w:bookmarkEnd w:id="376"/>
    </w:p>
    <w:p w:rsidR="00934453" w:rsidRPr="001221B9" w:rsidRDefault="00934453" w:rsidP="00DF5A42">
      <w:pPr>
        <w:pStyle w:val="2"/>
        <w:spacing w:before="0" w:after="0" w:line="240" w:lineRule="auto"/>
        <w:rPr>
          <w:rFonts w:asciiTheme="minorEastAsia" w:eastAsiaTheme="minorEastAsia"/>
        </w:rPr>
      </w:pPr>
      <w:bookmarkStart w:id="377" w:name="Hou_Tang_Ji_Yi_Zhao_Yang_Xie_Qia"/>
      <w:bookmarkStart w:id="378" w:name="_Toc23857576"/>
      <w:bookmarkStart w:id="379" w:name="_Toc33001082"/>
      <w:r w:rsidRPr="001221B9">
        <w:rPr>
          <w:rStyle w:val="03Text"/>
          <w:rFonts w:asciiTheme="minorEastAsia" w:eastAsiaTheme="minorEastAsia"/>
        </w:rPr>
        <w:t>後唐紀一</w:t>
      </w:r>
      <w:r w:rsidRPr="001221B9">
        <w:rPr>
          <w:rFonts w:asciiTheme="minorEastAsia" w:eastAsiaTheme="minorEastAsia"/>
        </w:rPr>
        <w:t>昭陽協洽</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癸未</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一年。</w:t>
      </w:r>
      <w:bookmarkEnd w:id="377"/>
      <w:bookmarkEnd w:id="378"/>
      <w:bookmarkEnd w:id="379"/>
    </w:p>
    <w:p w:rsidR="00934453" w:rsidRPr="001221B9" w:rsidRDefault="00934453" w:rsidP="00DF5A42">
      <w:pPr>
        <w:pStyle w:val="Para11"/>
        <w:spacing w:beforeLines="0" w:afterLines="0" w:line="240" w:lineRule="auto"/>
        <w:jc w:val="both"/>
        <w:rPr>
          <w:rFonts w:asciiTheme="minorEastAsia" w:eastAsiaTheme="minorEastAsia"/>
        </w:rPr>
      </w:pPr>
      <w:r w:rsidRPr="001221B9">
        <w:rPr>
          <w:rFonts w:asciiTheme="minorEastAsia" w:eastAsiaTheme="minorEastAsia"/>
        </w:rPr>
        <w:t>晉王李克用始封於晉，存勗嗣封，及卽大位，自以繼唐有天下，國遂號曰唐。通鑑曰後唐，以別長安之唐。</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莊宗光聖神閔孝皇帝上</w:t>
      </w:r>
      <w:r w:rsidRPr="001221B9">
        <w:rPr>
          <w:rFonts w:asciiTheme="minorEastAsia" w:eastAsiaTheme="minorEastAsia"/>
        </w:rPr>
        <w:t>諱存勗，晉王克用長子也。其先本號朱邪，出於西突厥處月別部，居沙陀磧，自號沙陀，而以朱邪為姓。至執宜歸唐。執宜子赤心有功於唐，賜姓名李國昌，編於屬籍。克用，赤心之子也。五代會要曰︰執宜，沙陀府都督拔野古之六代孫。歐陽史曰︰拔野古，朱邪同時人，非其始祖。</w:t>
      </w:r>
    </w:p>
    <w:p w:rsidR="00934453" w:rsidRPr="00492621" w:rsidRDefault="00DC1A2A" w:rsidP="00DF5A42">
      <w:pPr>
        <w:pStyle w:val="2"/>
        <w:spacing w:before="0" w:after="0" w:line="240" w:lineRule="auto"/>
        <w:rPr>
          <w:rFonts w:asciiTheme="minorEastAsia" w:eastAsiaTheme="minorEastAsia"/>
          <w:b w:val="0"/>
          <w:color w:val="006400"/>
          <w:sz w:val="18"/>
        </w:rPr>
      </w:pPr>
      <w:bookmarkStart w:id="380" w:name="_Toc33001083"/>
      <w:r w:rsidRPr="00DC1A2A">
        <w:rPr>
          <w:rStyle w:val="01Text"/>
          <w:rFonts w:asciiTheme="minorEastAsia" w:eastAsiaTheme="minorEastAsia"/>
          <w:sz w:val="21"/>
        </w:rPr>
        <w:t>同光</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癸未、九二三</w:t>
      </w:r>
      <w:r w:rsidR="00046F27" w:rsidRPr="00492621">
        <w:rPr>
          <w:rFonts w:asciiTheme="minorEastAsia" w:eastAsiaTheme="minorEastAsia" w:hint="eastAsia"/>
          <w:b w:val="0"/>
          <w:color w:val="006400"/>
          <w:sz w:val="18"/>
        </w:rPr>
        <w:t>）</w:t>
      </w:r>
      <w:r w:rsidR="00934453" w:rsidRPr="00492621">
        <w:rPr>
          <w:rFonts w:asciiTheme="minorEastAsia" w:eastAsiaTheme="minorEastAsia"/>
          <w:b w:val="0"/>
          <w:color w:val="006400"/>
          <w:sz w:val="18"/>
        </w:rPr>
        <w:t>是年四月始卽位改元。</w:t>
      </w:r>
      <w:bookmarkEnd w:id="380"/>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春，二月，晉王下敎置百官，於四鎭判官中選前朝士族，欲以為相。</w:t>
      </w:r>
      <w:r w:rsidR="00934453" w:rsidRPr="001221B9">
        <w:rPr>
          <w:rStyle w:val="00Text"/>
          <w:rFonts w:asciiTheme="minorEastAsia"/>
        </w:rPr>
        <w:t>四鎭，河東、魏博、易定、鎭冀。朝，直遙翻。相，息亮翻；下同。</w:t>
      </w:r>
      <w:r w:rsidR="00934453" w:rsidRPr="001221B9">
        <w:rPr>
          <w:rFonts w:asciiTheme="minorEastAsia"/>
        </w:rPr>
        <w:t>河東節度判官盧質為之首，質固辭，</w:t>
      </w:r>
      <w:r w:rsidR="00934453" w:rsidRPr="001221B9">
        <w:rPr>
          <w:rStyle w:val="00Text"/>
          <w:rFonts w:asciiTheme="minorEastAsia"/>
        </w:rPr>
        <w:t>盧質慢罵晉王諸弟，又能辭相位於惟新之朝，是必有見也。</w:t>
      </w:r>
      <w:r w:rsidR="00934453" w:rsidRPr="001221B9">
        <w:rPr>
          <w:rFonts w:asciiTheme="minorEastAsia"/>
        </w:rPr>
        <w:t>請以義武節度判官豆盧革、河東觀察判官盧程為之；王卽召革、程拜行臺左、右丞相，</w:t>
      </w:r>
      <w:r w:rsidR="00934453" w:rsidRPr="001221B9">
        <w:rPr>
          <w:rStyle w:val="00Text"/>
          <w:rFonts w:asciiTheme="minorEastAsia"/>
        </w:rPr>
        <w:t>考異曰︰薛史·唐紀作</w:t>
      </w:r>
      <w:r w:rsidR="000F1B0C">
        <w:rPr>
          <w:rStyle w:val="00Text"/>
          <w:rFonts w:asciiTheme="minorEastAsia"/>
        </w:rPr>
        <w:t>「</w:t>
      </w:r>
      <w:r w:rsidR="00934453" w:rsidRPr="001221B9">
        <w:rPr>
          <w:rStyle w:val="00Text"/>
          <w:rFonts w:asciiTheme="minorEastAsia"/>
        </w:rPr>
        <w:t>盧澄</w:t>
      </w:r>
      <w:r w:rsidR="000F1B0C">
        <w:rPr>
          <w:rStyle w:val="00Text"/>
          <w:rFonts w:asciiTheme="minorEastAsia"/>
        </w:rPr>
        <w:t>」</w:t>
      </w:r>
      <w:r w:rsidR="00934453" w:rsidRPr="001221B9">
        <w:rPr>
          <w:rStyle w:val="00Text"/>
          <w:rFonts w:asciiTheme="minorEastAsia"/>
        </w:rPr>
        <w:t>。今從實錄、莊宗列傳。</w:t>
      </w:r>
      <w:r w:rsidR="00934453" w:rsidRPr="001221B9">
        <w:rPr>
          <w:rFonts w:asciiTheme="minorEastAsia"/>
        </w:rPr>
        <w:t>以質為禮部尚書。</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梁主遣兵部侍郞崔協等冊命吳越王鏐為吳越國王。丁卯，鏐始建國，儀衞名稱多如天子之制，</w:t>
      </w:r>
      <w:r w:rsidRPr="001221B9">
        <w:rPr>
          <w:rFonts w:asciiTheme="minorEastAsia" w:eastAsiaTheme="minorEastAsia"/>
        </w:rPr>
        <w:t>稱，尺證翻。</w:t>
      </w:r>
      <w:r w:rsidRPr="00101E55">
        <w:rPr>
          <w:rStyle w:val="01Text"/>
          <w:rFonts w:asciiTheme="minorEastAsia" w:eastAsiaTheme="minorEastAsia"/>
          <w:sz w:val="21"/>
        </w:rPr>
        <w:t>謂所居曰宮殿，府署曰朝廷，敎令下統內曰制敕，將吏皆稱臣，</w:t>
      </w:r>
      <w:r w:rsidRPr="001221B9">
        <w:rPr>
          <w:rFonts w:asciiTheme="minorEastAsia" w:eastAsiaTheme="minorEastAsia"/>
        </w:rPr>
        <w:t>將，卽亮翻。</w:t>
      </w:r>
      <w:r w:rsidRPr="00101E55">
        <w:rPr>
          <w:rStyle w:val="01Text"/>
          <w:rFonts w:asciiTheme="minorEastAsia" w:eastAsiaTheme="minorEastAsia"/>
          <w:sz w:val="21"/>
        </w:rPr>
        <w:t>惟不改元，表疏稱吳越國而不言軍。</w:t>
      </w:r>
      <w:r w:rsidRPr="001221B9">
        <w:rPr>
          <w:rFonts w:asciiTheme="minorEastAsia" w:eastAsiaTheme="minorEastAsia"/>
        </w:rPr>
        <w:t>以建國，不肯復稱鎭海、鎭東軍節度。</w:t>
      </w:r>
      <w:r w:rsidRPr="00101E55">
        <w:rPr>
          <w:rStyle w:val="01Text"/>
          <w:rFonts w:asciiTheme="minorEastAsia" w:eastAsiaTheme="minorEastAsia"/>
          <w:sz w:val="21"/>
        </w:rPr>
        <w:t>以清海節度使兼侍中傳瓘為鎭海、鎭東留後，總軍府事。置百官，有丞相、侍郞、郞中、員外郞、客省等使。</w:t>
      </w:r>
      <w:r w:rsidRPr="001221B9">
        <w:rPr>
          <w:rFonts w:asciiTheme="minorEastAsia" w:eastAsiaTheme="minorEastAsia"/>
        </w:rPr>
        <w:t>使，疏吏翻。考異曰︰十國紀年︰</w:t>
      </w:r>
      <w:r w:rsidR="000F1B0C">
        <w:rPr>
          <w:rFonts w:asciiTheme="minorEastAsia" w:eastAsiaTheme="minorEastAsia"/>
        </w:rPr>
        <w:t>「</w:t>
      </w:r>
      <w:r w:rsidRPr="001221B9">
        <w:rPr>
          <w:rFonts w:asciiTheme="minorEastAsia" w:eastAsiaTheme="minorEastAsia"/>
        </w:rPr>
        <w:t>鏐功臣、諸子領節制，皆置而後請命。居室服御，窮極侈靡，末年荒恣尤甚。錢氏據兩浙逾八十年，外厚貢獻，內事奢僭，地狹民衆，賦斂苛暴，雞魚卵菜，纖悉收取。斗升之逋，罪至鞭背。每笞一人，則諸案使各持其簿列於庭，先唱一簿，以所負多少為數；笞已，次吏復唱而笞之，盡諸簿乃止，少者猶笞數十，多者至五百餘，訖于國除，人苦其政。</w:t>
      </w:r>
      <w:r w:rsidR="000F1B0C">
        <w:rPr>
          <w:rFonts w:asciiTheme="minorEastAsia" w:eastAsiaTheme="minorEastAsia"/>
        </w:rPr>
        <w:t>」</w:t>
      </w:r>
      <w:r w:rsidRPr="001221B9">
        <w:rPr>
          <w:rFonts w:asciiTheme="minorEastAsia" w:eastAsiaTheme="minorEastAsia"/>
        </w:rPr>
        <w:t>吳越備史稱︰</w:t>
      </w:r>
      <w:r w:rsidR="000F1B0C">
        <w:rPr>
          <w:rFonts w:asciiTheme="minorEastAsia" w:eastAsiaTheme="minorEastAsia"/>
        </w:rPr>
        <w:t>「</w:t>
      </w:r>
      <w:r w:rsidRPr="001221B9">
        <w:rPr>
          <w:rFonts w:asciiTheme="minorEastAsia" w:eastAsiaTheme="minorEastAsia"/>
        </w:rPr>
        <w:t>鏐節儉，衣衾用紬布，常膳惟甆漆器，寢帳壞，恭穆夫人欲易以青繒，鏐不許。嘗歲除夜會子孫鼓琴，未數曲，止之，曰︰</w:t>
      </w:r>
      <w:r w:rsidR="000F1B0C">
        <w:rPr>
          <w:rFonts w:asciiTheme="minorEastAsia" w:eastAsiaTheme="minorEastAsia"/>
        </w:rPr>
        <w:t>『</w:t>
      </w:r>
      <w:r w:rsidRPr="001221B9">
        <w:rPr>
          <w:rFonts w:asciiTheme="minorEastAsia" w:eastAsiaTheme="minorEastAsia"/>
        </w:rPr>
        <w:t>聞者以我為長夜之飲，</w:t>
      </w:r>
      <w:r w:rsidR="000F1B0C">
        <w:rPr>
          <w:rFonts w:asciiTheme="minorEastAsia" w:eastAsiaTheme="minorEastAsia"/>
        </w:rPr>
        <w:t>』</w:t>
      </w:r>
      <w:r w:rsidRPr="001221B9">
        <w:rPr>
          <w:rFonts w:asciiTheme="minorEastAsia" w:eastAsiaTheme="minorEastAsia"/>
        </w:rPr>
        <w:t>遂罷。</w:t>
      </w:r>
      <w:r w:rsidR="000F1B0C">
        <w:rPr>
          <w:rFonts w:asciiTheme="minorEastAsia" w:eastAsiaTheme="minorEastAsia"/>
        </w:rPr>
        <w:t>」</w:t>
      </w:r>
      <w:r w:rsidRPr="001221B9">
        <w:rPr>
          <w:rFonts w:asciiTheme="minorEastAsia" w:eastAsiaTheme="minorEastAsia"/>
        </w:rPr>
        <w:t>錢易家話稱︰</w:t>
      </w:r>
      <w:r w:rsidR="000F1B0C">
        <w:rPr>
          <w:rFonts w:asciiTheme="minorEastAsia" w:eastAsiaTheme="minorEastAsia"/>
        </w:rPr>
        <w:t>「</w:t>
      </w:r>
      <w:r w:rsidRPr="001221B9">
        <w:rPr>
          <w:rFonts w:asciiTheme="minorEastAsia" w:eastAsiaTheme="minorEastAsia"/>
        </w:rPr>
        <w:t>鏐公宴不貳羹胾，衣必三澣然後易。</w:t>
      </w:r>
      <w:r w:rsidR="000F1B0C">
        <w:rPr>
          <w:rFonts w:asciiTheme="minorEastAsia" w:eastAsiaTheme="minorEastAsia"/>
        </w:rPr>
        <w:t>」</w:t>
      </w:r>
      <w:r w:rsidRPr="001221B9">
        <w:rPr>
          <w:rFonts w:asciiTheme="minorEastAsia" w:eastAsiaTheme="minorEastAsia"/>
        </w:rPr>
        <w:t>劉恕以為錢元瓘子信撰吳越備史、備史遺事、忠懿王勳業志、戊申英政錄，弘倧子易撰家話，俶子惟演撰錢氏慶系圖譜、家王故事、秦國王貢奉錄，故吳越五王行事失實尤多，虛美隱惡，甚於他國。按錢鏐起於貧賤，知民疾苦，必不至窮極侈靡，其奢汰暴斂之事蓋其孫所為也。今從家話。</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李繼韜雖受晉王命為安義留後，</w:t>
      </w:r>
      <w:r w:rsidR="00934453" w:rsidRPr="001221B9">
        <w:rPr>
          <w:rStyle w:val="00Text"/>
          <w:rFonts w:asciiTheme="minorEastAsia"/>
        </w:rPr>
        <w:t>事見上卷上年。</w:t>
      </w:r>
      <w:r w:rsidR="00934453" w:rsidRPr="001221B9">
        <w:rPr>
          <w:rFonts w:asciiTheme="minorEastAsia"/>
        </w:rPr>
        <w:t>終不自安，幕僚魏琢、牙將申蒙復從而間之</w:t>
      </w:r>
      <w:r w:rsidR="00934453" w:rsidRPr="001221B9">
        <w:rPr>
          <w:rStyle w:val="00Text"/>
          <w:rFonts w:asciiTheme="minorEastAsia"/>
        </w:rPr>
        <w:t>復，扶又翻。聞，古莧翻。</w:t>
      </w:r>
      <w:r w:rsidR="00934453" w:rsidRPr="001221B9">
        <w:rPr>
          <w:rFonts w:asciiTheme="minorEastAsia"/>
        </w:rPr>
        <w:t>曰︰</w:t>
      </w:r>
      <w:r w:rsidR="000F1B0C">
        <w:rPr>
          <w:rFonts w:asciiTheme="minorEastAsia"/>
        </w:rPr>
        <w:t>「</w:t>
      </w:r>
      <w:r w:rsidR="00934453" w:rsidRPr="001221B9">
        <w:rPr>
          <w:rFonts w:asciiTheme="minorEastAsia"/>
        </w:rPr>
        <w:t>晉朝無人，</w:t>
      </w:r>
      <w:r w:rsidR="00934453" w:rsidRPr="001221B9">
        <w:rPr>
          <w:rStyle w:val="00Text"/>
          <w:rFonts w:asciiTheme="minorEastAsia"/>
        </w:rPr>
        <w:t>朝，直遙翻。</w:t>
      </w:r>
      <w:r w:rsidR="00934453" w:rsidRPr="001221B9">
        <w:rPr>
          <w:rFonts w:asciiTheme="minorEastAsia"/>
        </w:rPr>
        <w:t>終為梁所倂耳。</w:t>
      </w:r>
      <w:r w:rsidR="000F1B0C">
        <w:rPr>
          <w:rFonts w:asciiTheme="minorEastAsia"/>
        </w:rPr>
        <w:t>」</w:t>
      </w:r>
      <w:r w:rsidR="00934453" w:rsidRPr="001221B9">
        <w:rPr>
          <w:rFonts w:asciiTheme="minorEastAsia"/>
        </w:rPr>
        <w:t>會晉王置百官，三月，召監軍張居翰、</w:t>
      </w:r>
      <w:r w:rsidR="00934453" w:rsidRPr="001221B9">
        <w:rPr>
          <w:rStyle w:val="00Text"/>
          <w:rFonts w:asciiTheme="minorEastAsia"/>
        </w:rPr>
        <w:t>張居翰，唐昭宗時為范陽監軍，天復中大誅宦者，節度使劉仁恭匿居翰於大安山之北谿以免。其後梁兵攻仁恭，遣居翰從晉王攻梁潞州以牽其兵，晉遂取潞州，因以居翰為昭義監軍。</w:t>
      </w:r>
      <w:r w:rsidR="00934453" w:rsidRPr="001221B9">
        <w:rPr>
          <w:rFonts w:asciiTheme="minorEastAsia"/>
        </w:rPr>
        <w:t>節度判官任圜赴魏州，</w:t>
      </w:r>
      <w:r w:rsidR="00934453" w:rsidRPr="001221B9">
        <w:rPr>
          <w:rStyle w:val="00Text"/>
          <w:rFonts w:asciiTheme="minorEastAsia"/>
        </w:rPr>
        <w:t>任，音壬。</w:t>
      </w:r>
      <w:r w:rsidR="00934453" w:rsidRPr="001221B9">
        <w:rPr>
          <w:rFonts w:asciiTheme="minorEastAsia"/>
        </w:rPr>
        <w:t>琢、蒙復說繼韜曰︰</w:t>
      </w:r>
      <w:r w:rsidR="00934453" w:rsidRPr="001221B9">
        <w:rPr>
          <w:rStyle w:val="00Text"/>
          <w:rFonts w:asciiTheme="minorEastAsia"/>
        </w:rPr>
        <w:t>說，式芮翻。</w:t>
      </w:r>
      <w:r w:rsidR="000F1B0C">
        <w:rPr>
          <w:rFonts w:asciiTheme="minorEastAsia"/>
        </w:rPr>
        <w:t>「</w:t>
      </w:r>
      <w:r w:rsidR="00934453" w:rsidRPr="001221B9">
        <w:rPr>
          <w:rFonts w:asciiTheme="minorEastAsia"/>
        </w:rPr>
        <w:t>王急召二人，情可知矣。</w:t>
      </w:r>
      <w:r w:rsidR="000F1B0C">
        <w:rPr>
          <w:rFonts w:asciiTheme="minorEastAsia"/>
        </w:rPr>
        <w:t>」</w:t>
      </w:r>
      <w:r w:rsidR="00934453" w:rsidRPr="001221B9">
        <w:rPr>
          <w:rFonts w:asciiTheme="minorEastAsia"/>
        </w:rPr>
        <w:t>繼韜弟繼遠亦勸繼韜自託於梁，繼韜乃使繼遠詣大梁，請以澤潞為梁臣。梁主大喜，更命安義軍曰匡義，</w:t>
      </w:r>
      <w:r w:rsidR="00934453" w:rsidRPr="001221B9">
        <w:rPr>
          <w:rStyle w:val="00Text"/>
          <w:rFonts w:asciiTheme="minorEastAsia"/>
        </w:rPr>
        <w:t>更，工衡翻。</w:t>
      </w:r>
      <w:r w:rsidR="00934453" w:rsidRPr="001221B9">
        <w:rPr>
          <w:rFonts w:asciiTheme="minorEastAsia"/>
        </w:rPr>
        <w:t>以繼韜為節度使、同平章事。繼韜以二子為質。</w:t>
      </w:r>
      <w:r w:rsidR="00934453" w:rsidRPr="001221B9">
        <w:rPr>
          <w:rStyle w:val="00Text"/>
          <w:rFonts w:asciiTheme="minorEastAsia"/>
        </w:rPr>
        <w:t>質，音致。</w:t>
      </w:r>
    </w:p>
    <w:p w:rsidR="00934453" w:rsidRPr="001221B9" w:rsidRDefault="00934453" w:rsidP="00DF5A42">
      <w:pPr>
        <w:rPr>
          <w:rFonts w:asciiTheme="minorEastAsia"/>
        </w:rPr>
      </w:pPr>
      <w:r w:rsidRPr="001221B9">
        <w:rPr>
          <w:rFonts w:asciiTheme="minorEastAsia"/>
        </w:rPr>
        <w:t>安義舊將裴約戍澤州，泣諭其衆曰︰</w:t>
      </w:r>
      <w:r w:rsidR="000F1B0C">
        <w:rPr>
          <w:rFonts w:asciiTheme="minorEastAsia"/>
        </w:rPr>
        <w:t>「</w:t>
      </w:r>
      <w:r w:rsidRPr="001221B9">
        <w:rPr>
          <w:rFonts w:asciiTheme="minorEastAsia"/>
        </w:rPr>
        <w:t>余事故使踰二紀，</w:t>
      </w:r>
      <w:r w:rsidRPr="001221B9">
        <w:rPr>
          <w:rStyle w:val="00Text"/>
          <w:rFonts w:asciiTheme="minorEastAsia"/>
        </w:rPr>
        <w:t>故使，謂繼韜父嗣昭也。十二年為一紀。使，疏吏翻。</w:t>
      </w:r>
      <w:r w:rsidRPr="001221B9">
        <w:rPr>
          <w:rFonts w:asciiTheme="minorEastAsia"/>
        </w:rPr>
        <w:t>見其分財享士，志滅仇讎。不幸捐館，</w:t>
      </w:r>
      <w:r w:rsidRPr="001221B9">
        <w:rPr>
          <w:rStyle w:val="00Text"/>
          <w:rFonts w:asciiTheme="minorEastAsia"/>
        </w:rPr>
        <w:t>死謂之捐館，言棄捐館舍而逝也。</w:t>
      </w:r>
      <w:r w:rsidRPr="001221B9">
        <w:rPr>
          <w:rFonts w:asciiTheme="minorEastAsia"/>
        </w:rPr>
        <w:t>柩猶未葬，而郞君遽背君親，</w:t>
      </w:r>
      <w:r w:rsidRPr="001221B9">
        <w:rPr>
          <w:rStyle w:val="00Text"/>
          <w:rFonts w:asciiTheme="minorEastAsia"/>
        </w:rPr>
        <w:t>棄君事讎，不惟背君，亦背親之敎命。背，蒲妹翻。</w:t>
      </w:r>
      <w:r w:rsidRPr="001221B9">
        <w:rPr>
          <w:rFonts w:asciiTheme="minorEastAsia"/>
        </w:rPr>
        <w:t>吾寧死不能從也！</w:t>
      </w:r>
      <w:r w:rsidR="000F1B0C">
        <w:rPr>
          <w:rFonts w:asciiTheme="minorEastAsia"/>
        </w:rPr>
        <w:t>」</w:t>
      </w:r>
      <w:r w:rsidRPr="001221B9">
        <w:rPr>
          <w:rFonts w:asciiTheme="minorEastAsia"/>
        </w:rPr>
        <w:t>遂據州自守。梁主以其驍將董璋為澤州刺史，將兵攻之。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繼韜散財募士，堯山人郭威往應募。威使氣殺人，繫獄，繼韜惜其才勇而逸之。</w:t>
      </w:r>
      <w:r w:rsidRPr="001221B9">
        <w:rPr>
          <w:rFonts w:asciiTheme="minorEastAsia" w:eastAsiaTheme="minorEastAsia"/>
        </w:rPr>
        <w:t>郭威事始此。歐史云︰威嘗遊於市，市有屠者，以勇服其市人。威醉，呼屠者使進几割肉。割不如法，威叱之，屠者披其腹示之曰︰</w:t>
      </w:r>
      <w:r w:rsidR="000F1B0C">
        <w:rPr>
          <w:rFonts w:asciiTheme="minorEastAsia" w:eastAsiaTheme="minorEastAsia"/>
        </w:rPr>
        <w:t>「</w:t>
      </w:r>
      <w:r w:rsidRPr="001221B9">
        <w:rPr>
          <w:rFonts w:asciiTheme="minorEastAsia" w:eastAsiaTheme="minorEastAsia"/>
        </w:rPr>
        <w:t>爾勇者，能殺我乎？</w:t>
      </w:r>
      <w:r w:rsidR="000F1B0C">
        <w:rPr>
          <w:rFonts w:asciiTheme="minorEastAsia" w:eastAsiaTheme="minorEastAsia"/>
        </w:rPr>
        <w:t>」</w:t>
      </w:r>
      <w:r w:rsidRPr="001221B9">
        <w:rPr>
          <w:rFonts w:asciiTheme="minorEastAsia" w:eastAsiaTheme="minorEastAsia"/>
        </w:rPr>
        <w:t>威卽前取刀刺殺之，一市皆驚，而威自如。為吏所執，繼韜縱使亡去。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契丹寇幽州，晉王問帥於郭崇韜，</w:t>
      </w:r>
      <w:r w:rsidR="00934453" w:rsidRPr="001221B9">
        <w:rPr>
          <w:rStyle w:val="00Text"/>
          <w:rFonts w:asciiTheme="minorEastAsia"/>
        </w:rPr>
        <w:t>帥，所類翻。</w:t>
      </w:r>
      <w:r w:rsidR="00934453" w:rsidRPr="001221B9">
        <w:rPr>
          <w:rFonts w:asciiTheme="minorEastAsia"/>
        </w:rPr>
        <w:t>崇韜薦橫海節度使李存審。時存審臥病，己卯，徙存審為盧龍節度使，輿疾赴鎭。以蕃漢馬步副總管李嗣源領橫海節度使。</w:t>
      </w:r>
      <w:r w:rsidR="00934453" w:rsidRPr="001221B9">
        <w:rPr>
          <w:rStyle w:val="00Text"/>
          <w:rFonts w:asciiTheme="minorEastAsia"/>
        </w:rPr>
        <w:t>李嗣源時從晉王總兵，使領橫海節。</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晉王築壇於魏州牙城之南，夏，四月，己巳，升壇，祭告上帝，遂卽皇帝位，</w:t>
      </w:r>
      <w:r w:rsidR="00934453" w:rsidRPr="001221B9">
        <w:rPr>
          <w:rFonts w:asciiTheme="minorEastAsia" w:eastAsiaTheme="minorEastAsia"/>
        </w:rPr>
        <w:t>曰遂者，先有卽位之心，而今遂其事也。</w:t>
      </w:r>
      <w:r w:rsidR="00934453" w:rsidRPr="00101E55">
        <w:rPr>
          <w:rStyle w:val="01Text"/>
          <w:rFonts w:asciiTheme="minorEastAsia" w:eastAsiaTheme="minorEastAsia"/>
          <w:sz w:val="21"/>
        </w:rPr>
        <w:t>國號大唐，大赦，改元。</w:t>
      </w:r>
      <w:r w:rsidR="00934453" w:rsidRPr="001221B9">
        <w:rPr>
          <w:rFonts w:asciiTheme="minorEastAsia" w:eastAsiaTheme="minorEastAsia"/>
        </w:rPr>
        <w:t>因唐國號，改天祐年號為同光。</w:t>
      </w:r>
      <w:r w:rsidR="00934453" w:rsidRPr="00101E55">
        <w:rPr>
          <w:rStyle w:val="01Text"/>
          <w:rFonts w:asciiTheme="minorEastAsia" w:eastAsiaTheme="minorEastAsia"/>
          <w:sz w:val="21"/>
        </w:rPr>
        <w:t>尊母晉國太夫人曹氏為皇太后，嫡母秦國夫人劉氏為皇太妃。</w:t>
      </w:r>
      <w:r w:rsidR="00934453" w:rsidRPr="001221B9">
        <w:rPr>
          <w:rFonts w:asciiTheme="minorEastAsia" w:eastAsiaTheme="minorEastAsia"/>
        </w:rPr>
        <w:t>君子以是知帝之不終。</w:t>
      </w:r>
      <w:r w:rsidR="00934453" w:rsidRPr="00101E55">
        <w:rPr>
          <w:rStyle w:val="01Text"/>
          <w:rFonts w:asciiTheme="minorEastAsia" w:eastAsiaTheme="minorEastAsia"/>
          <w:sz w:val="21"/>
        </w:rPr>
        <w:t>以豆盧革為門下侍郞，盧程為中書侍郞，並同平章事；郭崇韜、張居翰為樞寧使，</w:t>
      </w:r>
      <w:r w:rsidR="00934453" w:rsidRPr="001221B9">
        <w:rPr>
          <w:rFonts w:asciiTheme="minorEastAsia" w:eastAsiaTheme="minorEastAsia"/>
        </w:rPr>
        <w:t>徐無黨曰︰樞密使，唐故事宦者為之，其職甚微，至此始參用士人，而與宰相權任鈞矣。余按唐末兩樞密與兩神策中尉，號為四貴，其職非甚微也，特專用宦者為之耳。項安世曰︰唐於政事堂後列五房，有樞密房以主曹務，則樞密之要，宰相主之，未始他付；其後寵任宦人，始以樞密歸之內侍。</w:t>
      </w:r>
      <w:r w:rsidR="00934453" w:rsidRPr="00101E55">
        <w:rPr>
          <w:rStyle w:val="01Text"/>
          <w:rFonts w:asciiTheme="minorEastAsia" w:eastAsiaTheme="minorEastAsia"/>
          <w:sz w:val="21"/>
        </w:rPr>
        <w:t>盧質、馮道為翰林學士，張憲為工部侍郞、租庸使，</w:t>
      </w:r>
      <w:r w:rsidR="00934453" w:rsidRPr="001221B9">
        <w:rPr>
          <w:rFonts w:asciiTheme="minorEastAsia" w:eastAsiaTheme="minorEastAsia"/>
        </w:rPr>
        <w:t>宋白曰︰租庸使自天寶三年韋堅始。</w:t>
      </w:r>
      <w:r w:rsidR="00934453" w:rsidRPr="00101E55">
        <w:rPr>
          <w:rStyle w:val="01Text"/>
          <w:rFonts w:asciiTheme="minorEastAsia" w:eastAsiaTheme="minorEastAsia"/>
          <w:sz w:val="21"/>
        </w:rPr>
        <w:t>又以義武掌書記李德休為御史中丞。德休，絳之孫也。</w:t>
      </w:r>
      <w:r w:rsidR="00934453" w:rsidRPr="001221B9">
        <w:rPr>
          <w:rFonts w:asciiTheme="minorEastAsia" w:eastAsiaTheme="minorEastAsia"/>
        </w:rPr>
        <w:t>李絳相唐憲宗，有直聲。</w:t>
      </w:r>
    </w:p>
    <w:p w:rsidR="00934453" w:rsidRPr="001221B9" w:rsidRDefault="00934453" w:rsidP="00DF5A42">
      <w:pPr>
        <w:rPr>
          <w:rFonts w:asciiTheme="minorEastAsia"/>
        </w:rPr>
      </w:pPr>
      <w:r w:rsidRPr="001221B9">
        <w:rPr>
          <w:rFonts w:asciiTheme="minorEastAsia"/>
        </w:rPr>
        <w:t>詔盧程詣晉陽冊太后、太妃。初，太妃無子，性賢，不妬忌；太后為武皇侍姬，太妃常勸武皇善待之，</w:t>
      </w:r>
      <w:r w:rsidRPr="001221B9">
        <w:rPr>
          <w:rStyle w:val="00Text"/>
          <w:rFonts w:asciiTheme="minorEastAsia"/>
        </w:rPr>
        <w:t>晉王克用諡武皇帝。</w:t>
      </w:r>
      <w:r w:rsidRPr="001221B9">
        <w:rPr>
          <w:rFonts w:asciiTheme="minorEastAsia"/>
        </w:rPr>
        <w:t>太后亦自謙退，由是相得甚歡。及受冊，太妃詣太后宮賀，有喜色，太后忸怩不自安。</w:t>
      </w:r>
      <w:r w:rsidRPr="001221B9">
        <w:rPr>
          <w:rStyle w:val="00Text"/>
          <w:rFonts w:asciiTheme="minorEastAsia"/>
        </w:rPr>
        <w:t>忸，女六翻。怩，女夷翻。</w:t>
      </w:r>
      <w:r w:rsidRPr="001221B9">
        <w:rPr>
          <w:rFonts w:asciiTheme="minorEastAsia"/>
        </w:rPr>
        <w:t>太妃曰︰</w:t>
      </w:r>
      <w:r w:rsidR="000F1B0C">
        <w:rPr>
          <w:rFonts w:asciiTheme="minorEastAsia"/>
        </w:rPr>
        <w:t>「</w:t>
      </w:r>
      <w:r w:rsidRPr="001221B9">
        <w:rPr>
          <w:rFonts w:asciiTheme="minorEastAsia"/>
        </w:rPr>
        <w:t>願吾兒享國久長，吾輩獲沒于地，園陵有主，餘何足言！</w:t>
      </w:r>
      <w:r w:rsidR="000F1B0C">
        <w:rPr>
          <w:rFonts w:asciiTheme="minorEastAsia"/>
        </w:rPr>
        <w:t>」</w:t>
      </w:r>
      <w:r w:rsidRPr="001221B9">
        <w:rPr>
          <w:rFonts w:asciiTheme="minorEastAsia"/>
        </w:rPr>
        <w:t>因相向歔欷。</w:t>
      </w:r>
      <w:r w:rsidRPr="001221B9">
        <w:rPr>
          <w:rStyle w:val="00Text"/>
          <w:rFonts w:asciiTheme="minorEastAsia"/>
        </w:rPr>
        <w:t>歔，音虛。欷，音希，又許旣翻。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豆盧革、盧程皆輕淺無他能，上以其衣冠之緒，霸府元僚，故用之。</w:t>
      </w:r>
      <w:r w:rsidRPr="001221B9">
        <w:rPr>
          <w:rFonts w:asciiTheme="minorEastAsia" w:eastAsiaTheme="minorEastAsia"/>
        </w:rPr>
        <w:t>按歐史，豆盧為世名族，革父瓚為唐舒州刺史。唐末之亂，革避地中山，為王處直判官。盧程不知其家世何人，唐昭宗時舉進士，為鹽鐵出使巡官，唐末避亂，變服為道士，遊燕、趙間。豆盧革為義武節度判官，盧汝弼為河東節度副使，二人皆故唐名族，與程門地相等，因共薦為河東節度推官。帝議擇相，而唐公卿故家遭亂喪亡且盡，盧汝弼、蘇循已死，盧質又辭，故用革、程。興王之君，命相如此，天下事可知矣。</w:t>
      </w:r>
    </w:p>
    <w:p w:rsidR="00934453" w:rsidRPr="001221B9" w:rsidRDefault="00934453" w:rsidP="00DF5A42">
      <w:pPr>
        <w:rPr>
          <w:rFonts w:asciiTheme="minorEastAsia"/>
        </w:rPr>
      </w:pPr>
      <w:r w:rsidRPr="001221B9">
        <w:rPr>
          <w:rFonts w:asciiTheme="minorEastAsia"/>
        </w:rPr>
        <w:t>初，李紹宏為中門使，郭崇韜副之。至是，自幽州召還，</w:t>
      </w:r>
      <w:r w:rsidRPr="001221B9">
        <w:rPr>
          <w:rStyle w:val="00Text"/>
          <w:rFonts w:asciiTheme="minorEastAsia"/>
        </w:rPr>
        <w:t>梁貞明五年，李紹宏出幽州事見上卷。</w:t>
      </w:r>
      <w:r w:rsidRPr="001221B9">
        <w:rPr>
          <w:rFonts w:asciiTheme="minorEastAsia"/>
        </w:rPr>
        <w:t>崇韜惡其舊人位在己上，</w:t>
      </w:r>
      <w:r w:rsidRPr="001221B9">
        <w:rPr>
          <w:rStyle w:val="00Text"/>
          <w:rFonts w:asciiTheme="minorEastAsia"/>
        </w:rPr>
        <w:t>惡，烏路翻。</w:t>
      </w:r>
      <w:r w:rsidRPr="001221B9">
        <w:rPr>
          <w:rFonts w:asciiTheme="minorEastAsia"/>
        </w:rPr>
        <w:t>乃薦張居翰為樞密使，以紹宏為宣徽使，紹宏由是恨之。</w:t>
      </w:r>
      <w:r w:rsidRPr="001221B9">
        <w:rPr>
          <w:rStyle w:val="00Text"/>
          <w:rFonts w:asciiTheme="minorEastAsia"/>
        </w:rPr>
        <w:t>唐制，宣徽使在樞密使之下，且權任不及遠甚。</w:t>
      </w:r>
      <w:r w:rsidRPr="001221B9">
        <w:rPr>
          <w:rFonts w:asciiTheme="minorEastAsia"/>
        </w:rPr>
        <w:t>居翰和謹畏事，軍國機政皆崇韜掌之。支度務使孔謙自謂才能勤效，應為租庸使；衆議以謙人微地寒，不當遽總重任，</w:t>
      </w:r>
      <w:r w:rsidRPr="001221B9">
        <w:rPr>
          <w:rStyle w:val="00Text"/>
          <w:rFonts w:asciiTheme="minorEastAsia"/>
        </w:rPr>
        <w:t>孔謙，魏州孔目吏也，晉王得魏州，以為支度務使。</w:t>
      </w:r>
      <w:r w:rsidRPr="001221B9">
        <w:rPr>
          <w:rFonts w:asciiTheme="minorEastAsia"/>
        </w:rPr>
        <w:t>故崇韜薦張憲，以謙副之，謙亦不悅。</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以魏州為興唐府，建東京；</w:t>
      </w:r>
      <w:r w:rsidRPr="001221B9">
        <w:rPr>
          <w:rFonts w:asciiTheme="minorEastAsia" w:eastAsiaTheme="minorEastAsia"/>
        </w:rPr>
        <w:t>薛居正五代史︰晉王卽位，升魏州為東京興唐府，改元城為興唐縣，貴鄕為廣晉縣。</w:t>
      </w:r>
      <w:r w:rsidRPr="00101E55">
        <w:rPr>
          <w:rStyle w:val="01Text"/>
          <w:rFonts w:asciiTheme="minorEastAsia" w:eastAsiaTheme="minorEastAsia"/>
          <w:sz w:val="21"/>
        </w:rPr>
        <w:t>又於太原府建西京，又以鎭州為眞定府，建北都。以魏博節度判官王正言為禮部尚書，行興唐尹；太原馬步都虞候孟知祥為太原尹，充西京副留守；潞州觀察判官任圜為工部尚書，兼眞定尹，充北京副留守；</w:t>
      </w:r>
      <w:r w:rsidR="000F1B0C">
        <w:rPr>
          <w:rFonts w:asciiTheme="minorEastAsia" w:eastAsiaTheme="minorEastAsia"/>
        </w:rPr>
        <w:t>「</w:t>
      </w:r>
      <w:r w:rsidRPr="001221B9">
        <w:rPr>
          <w:rFonts w:asciiTheme="minorEastAsia" w:eastAsiaTheme="minorEastAsia"/>
        </w:rPr>
        <w:t>京</w:t>
      </w:r>
      <w:r w:rsidR="000F1B0C">
        <w:rPr>
          <w:rFonts w:asciiTheme="minorEastAsia" w:eastAsiaTheme="minorEastAsia"/>
        </w:rPr>
        <w:t>」</w:t>
      </w:r>
      <w:r w:rsidRPr="001221B9">
        <w:rPr>
          <w:rFonts w:asciiTheme="minorEastAsia" w:eastAsiaTheme="minorEastAsia"/>
        </w:rPr>
        <w:t>，當作</w:t>
      </w:r>
      <w:r w:rsidR="000F1B0C">
        <w:rPr>
          <w:rFonts w:asciiTheme="minorEastAsia" w:eastAsiaTheme="minorEastAsia"/>
        </w:rPr>
        <w:t>「</w:t>
      </w:r>
      <w:r w:rsidRPr="001221B9">
        <w:rPr>
          <w:rFonts w:asciiTheme="minorEastAsia" w:eastAsiaTheme="minorEastAsia"/>
        </w:rPr>
        <w:t>都</w:t>
      </w:r>
      <w:r w:rsidR="000F1B0C">
        <w:rPr>
          <w:rFonts w:asciiTheme="minorEastAsia" w:eastAsiaTheme="minorEastAsia"/>
        </w:rPr>
        <w:t>」</w:t>
      </w:r>
      <w:r w:rsidRPr="001221B9">
        <w:rPr>
          <w:rFonts w:asciiTheme="minorEastAsia" w:eastAsiaTheme="minorEastAsia"/>
        </w:rPr>
        <w:t>。</w:t>
      </w:r>
      <w:r w:rsidRPr="00101E55">
        <w:rPr>
          <w:rStyle w:val="01Text"/>
          <w:rFonts w:asciiTheme="minorEastAsia" w:eastAsiaTheme="minorEastAsia"/>
          <w:sz w:val="21"/>
        </w:rPr>
        <w:t>皇子繼岌為北都留守、興聖宮使，判六軍諸衞事。</w:t>
      </w:r>
      <w:r w:rsidRPr="001221B9">
        <w:rPr>
          <w:rFonts w:asciiTheme="minorEastAsia" w:eastAsiaTheme="minorEastAsia"/>
        </w:rPr>
        <w:t>按後唐洛陽有西宮興聖宮。此時未得洛陽，當以魏州府舍為興聖宮。宋白曰︰唐莊宗卽位於魏州，宰相豆盧革因進擬為興聖宮，以皇子繼岌為興聖宮使。</w:t>
      </w:r>
      <w:r w:rsidRPr="00101E55">
        <w:rPr>
          <w:rStyle w:val="01Text"/>
          <w:rFonts w:asciiTheme="minorEastAsia" w:eastAsiaTheme="minorEastAsia"/>
          <w:sz w:val="21"/>
        </w:rPr>
        <w:t>時唐國所有凡十三節度、五十州。</w:t>
      </w:r>
      <w:r w:rsidRPr="001221B9">
        <w:rPr>
          <w:rFonts w:asciiTheme="minorEastAsia" w:eastAsiaTheme="minorEastAsia"/>
        </w:rPr>
        <w:t>十三節度，天雄、成德、義武、橫海、盧龍、大同、振武、鴈門、河東、護國、晉絳、安國、昭義。五十州，魏、博、貝、澶、相、鄆、洺、磁、鎭、冀、深、趙、易、祁、定、滄、景、德、瀛、莫、幽、涿、檀、薊、順、營、平、蔚、朔、雲、應、新、媯、儒、武、忻、代、嵐、石、憲、麟、府、幷、汾、慈、隰、澤、潞、沁、遼，凡五十州。而昭義領澤、潞二州，已附于梁，止有十二節度、四十八州耳。</w:t>
      </w:r>
    </w:p>
    <w:p w:rsidR="00934453" w:rsidRPr="001221B9" w:rsidRDefault="00934453" w:rsidP="00DF5A42">
      <w:pPr>
        <w:rPr>
          <w:rFonts w:asciiTheme="minorEastAsia"/>
        </w:rPr>
      </w:pPr>
      <w:r w:rsidRPr="001221B9">
        <w:rPr>
          <w:rFonts w:asciiTheme="minorEastAsia"/>
        </w:rPr>
        <w:t>閏月，追尊皇曾祖執宜曰懿祖昭烈皇帝，祖國昌曰獻祖文皇帝，考晉王曰太祖武皇帝。立宗廟於晉陽，以高祖、太宗、懿宗、昭宗洎懿祖以下為七室。</w:t>
      </w:r>
      <w:r w:rsidRPr="001221B9">
        <w:rPr>
          <w:rStyle w:val="00Text"/>
          <w:rFonts w:asciiTheme="minorEastAsia"/>
        </w:rPr>
        <w:t>唐廟四，親廟三。</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甲午，契丹寇幽州，至易定而還。</w:t>
      </w:r>
      <w:r w:rsidR="00934453" w:rsidRPr="001221B9">
        <w:rPr>
          <w:rStyle w:val="00Text"/>
          <w:rFonts w:asciiTheme="minorEastAsia"/>
        </w:rPr>
        <w:t>還，從宣翻，又如字。</w:t>
      </w:r>
    </w:p>
    <w:p w:rsidR="00934453" w:rsidRPr="001221B9" w:rsidRDefault="00934453" w:rsidP="00DF5A42">
      <w:pPr>
        <w:rPr>
          <w:rFonts w:asciiTheme="minorEastAsia"/>
        </w:rPr>
      </w:pPr>
      <w:r w:rsidRPr="001221B9">
        <w:rPr>
          <w:rFonts w:asciiTheme="minorEastAsia"/>
        </w:rPr>
        <w:t>時契丹屢入寇，鈔掠饋運，</w:t>
      </w:r>
      <w:r w:rsidRPr="001221B9">
        <w:rPr>
          <w:rStyle w:val="00Text"/>
          <w:rFonts w:asciiTheme="minorEastAsia"/>
        </w:rPr>
        <w:t>鈔，楚交翻。</w:t>
      </w:r>
      <w:r w:rsidRPr="001221B9">
        <w:rPr>
          <w:rFonts w:asciiTheme="minorEastAsia"/>
        </w:rPr>
        <w:t>幽州食不支半年，衞州為梁所取，潞州內叛，人情岌岌，以為梁未可取，帝患之。會鄆州將盧順密來奔，先是，梁天平節度使戴思遠屯楊村，</w:t>
      </w:r>
      <w:r w:rsidRPr="001221B9">
        <w:rPr>
          <w:rStyle w:val="00Text"/>
          <w:rFonts w:asciiTheme="minorEastAsia"/>
        </w:rPr>
        <w:t>戴思遠屯楊村事始上卷梁貞明五年。先，悉薦翻。</w:t>
      </w:r>
      <w:r w:rsidRPr="001221B9">
        <w:rPr>
          <w:rFonts w:asciiTheme="minorEastAsia"/>
        </w:rPr>
        <w:t>留順密與巡檢使劉遂嚴、都指揮使燕顒守鄆州，</w:t>
      </w:r>
      <w:r w:rsidRPr="001221B9">
        <w:rPr>
          <w:rStyle w:val="00Text"/>
          <w:rFonts w:asciiTheme="minorEastAsia"/>
        </w:rPr>
        <w:t>燕，音煙，姓也。顒，魚容翻。</w:t>
      </w:r>
      <w:r w:rsidRPr="001221B9">
        <w:rPr>
          <w:rFonts w:asciiTheme="minorEastAsia"/>
        </w:rPr>
        <w:t>順密言於帝曰︰</w:t>
      </w:r>
      <w:r w:rsidR="000F1B0C">
        <w:rPr>
          <w:rFonts w:asciiTheme="minorEastAsia"/>
        </w:rPr>
        <w:t>「</w:t>
      </w:r>
      <w:r w:rsidRPr="001221B9">
        <w:rPr>
          <w:rFonts w:asciiTheme="minorEastAsia"/>
        </w:rPr>
        <w:t>鄆州守兵不滿千人，遂嚴、顒皆失衆心，可襲取也。</w:t>
      </w:r>
      <w:r w:rsidR="000F1B0C">
        <w:rPr>
          <w:rFonts w:asciiTheme="minorEastAsia"/>
        </w:rPr>
        <w:t>」</w:t>
      </w:r>
      <w:r w:rsidRPr="001221B9">
        <w:rPr>
          <w:rFonts w:asciiTheme="minorEastAsia"/>
        </w:rPr>
        <w:t>郭崇韜等皆以為</w:t>
      </w:r>
      <w:r w:rsidR="000F1B0C">
        <w:rPr>
          <w:rFonts w:asciiTheme="minorEastAsia"/>
        </w:rPr>
        <w:t>「</w:t>
      </w:r>
      <w:r w:rsidRPr="001221B9">
        <w:rPr>
          <w:rFonts w:asciiTheme="minorEastAsia"/>
        </w:rPr>
        <w:t>懸軍遠襲，萬一不利，虛棄數千人，順密不可從。</w:t>
      </w:r>
      <w:r w:rsidR="000F1B0C">
        <w:rPr>
          <w:rFonts w:asciiTheme="minorEastAsia"/>
        </w:rPr>
        <w:t>」</w:t>
      </w:r>
      <w:r w:rsidRPr="001221B9">
        <w:rPr>
          <w:rFonts w:asciiTheme="minorEastAsia"/>
        </w:rPr>
        <w:t>帝密召李嗣源於帳中謀之曰︰</w:t>
      </w:r>
      <w:r w:rsidR="000F1B0C">
        <w:rPr>
          <w:rFonts w:asciiTheme="minorEastAsia"/>
        </w:rPr>
        <w:t>「</w:t>
      </w:r>
      <w:r w:rsidRPr="001221B9">
        <w:rPr>
          <w:rFonts w:asciiTheme="minorEastAsia"/>
        </w:rPr>
        <w:t>梁人志在吞澤潞，不備東方，若得東平，則潰其心腹。東平果可取乎？</w:t>
      </w:r>
      <w:r w:rsidR="000F1B0C">
        <w:rPr>
          <w:rFonts w:asciiTheme="minorEastAsia"/>
        </w:rPr>
        <w:t>」</w:t>
      </w:r>
      <w:r w:rsidRPr="001221B9">
        <w:rPr>
          <w:rStyle w:val="00Text"/>
          <w:rFonts w:asciiTheme="minorEastAsia"/>
        </w:rPr>
        <w:t>鄆州本東平郡。</w:t>
      </w:r>
      <w:r w:rsidRPr="001221B9">
        <w:rPr>
          <w:rFonts w:asciiTheme="minorEastAsia"/>
        </w:rPr>
        <w:t>嗣源自胡柳有渡河之慚，</w:t>
      </w:r>
      <w:r w:rsidRPr="001221B9">
        <w:rPr>
          <w:rStyle w:val="00Text"/>
          <w:rFonts w:asciiTheme="minorEastAsia"/>
        </w:rPr>
        <w:t>事見二百七十卷梁貞明四年。</w:t>
      </w:r>
      <w:r w:rsidRPr="001221B9">
        <w:rPr>
          <w:rFonts w:asciiTheme="minorEastAsia"/>
        </w:rPr>
        <w:t>常欲立奇功以補過，對曰︰</w:t>
      </w:r>
      <w:r w:rsidR="000F1B0C">
        <w:rPr>
          <w:rFonts w:asciiTheme="minorEastAsia"/>
        </w:rPr>
        <w:t>「</w:t>
      </w:r>
      <w:r w:rsidRPr="001221B9">
        <w:rPr>
          <w:rFonts w:asciiTheme="minorEastAsia"/>
        </w:rPr>
        <w:t>今用兵歲久，生民疲弊，茍非出奇取勝，大功何由可成！臣願獨當此役，必有以報。</w:t>
      </w:r>
      <w:r w:rsidR="000F1B0C">
        <w:rPr>
          <w:rFonts w:asciiTheme="minorEastAsia"/>
        </w:rPr>
        <w:t>」</w:t>
      </w:r>
      <w:r w:rsidRPr="001221B9">
        <w:rPr>
          <w:rFonts w:asciiTheme="minorEastAsia"/>
        </w:rPr>
        <w:t>帝悅。壬寅，遣嗣源將所部精兵五千自德勝趣鄆州。比及楊劉，</w:t>
      </w:r>
      <w:r w:rsidRPr="001221B9">
        <w:rPr>
          <w:rStyle w:val="00Text"/>
          <w:rFonts w:asciiTheme="minorEastAsia"/>
        </w:rPr>
        <w:t>趣，七喻翻。比，必利翻。按九域志︰鄆州東阿縣有楊劉鎭，臨河津。東阿東南至鄆州六十里。以下文夜渡河觀之，則李嗣源之兵自德勝北城而東，循河北岸而行至楊劉渡口。</w:t>
      </w:r>
      <w:r w:rsidRPr="001221B9">
        <w:rPr>
          <w:rFonts w:asciiTheme="minorEastAsia"/>
        </w:rPr>
        <w:t>日已暮，陰雨道黑，將士皆不欲進，高行周曰︰</w:t>
      </w:r>
      <w:r w:rsidR="000F1B0C">
        <w:rPr>
          <w:rFonts w:asciiTheme="minorEastAsia"/>
        </w:rPr>
        <w:t>「</w:t>
      </w:r>
      <w:r w:rsidRPr="001221B9">
        <w:rPr>
          <w:rFonts w:asciiTheme="minorEastAsia"/>
        </w:rPr>
        <w:t>此天贊我也，彼必無備。</w:t>
      </w:r>
      <w:r w:rsidR="000F1B0C">
        <w:rPr>
          <w:rFonts w:asciiTheme="minorEastAsia"/>
        </w:rPr>
        <w:t>」</w:t>
      </w:r>
      <w:r w:rsidRPr="001221B9">
        <w:rPr>
          <w:rFonts w:asciiTheme="minorEastAsia"/>
        </w:rPr>
        <w:t>夜，渡河至城下，鄆人不知，</w:t>
      </w:r>
      <w:r w:rsidRPr="001221B9">
        <w:rPr>
          <w:rStyle w:val="00Text"/>
          <w:rFonts w:asciiTheme="minorEastAsia"/>
        </w:rPr>
        <w:t>此自楊劉取徑道至鄆州城下，不經東阿縣治所。</w:t>
      </w:r>
      <w:r w:rsidRPr="001221B9">
        <w:rPr>
          <w:rFonts w:asciiTheme="minorEastAsia"/>
        </w:rPr>
        <w:t>李從珂先登，殺守卒，啓關納外兵，進攻牙城，城中大擾。癸卯旦，嗣源兵盡入，遂拔牙城，劉遂嚴、燕顒奔大梁。嗣源禁焚掠，撫吏民，執知州事節度副使崔簹、判官趙鳳送興唐。</w:t>
      </w:r>
      <w:r w:rsidRPr="001221B9">
        <w:rPr>
          <w:rStyle w:val="00Text"/>
          <w:rFonts w:asciiTheme="minorEastAsia"/>
        </w:rPr>
        <w:t>簹，都郞翻。唐於魏州置興唐府。</w:t>
      </w:r>
      <w:r w:rsidRPr="001221B9">
        <w:rPr>
          <w:rFonts w:asciiTheme="minorEastAsia"/>
        </w:rPr>
        <w:t>帝大喜曰︰</w:t>
      </w:r>
      <w:r w:rsidR="000F1B0C">
        <w:rPr>
          <w:rFonts w:asciiTheme="minorEastAsia"/>
        </w:rPr>
        <w:t>「</w:t>
      </w:r>
      <w:r w:rsidRPr="001221B9">
        <w:rPr>
          <w:rFonts w:asciiTheme="minorEastAsia"/>
        </w:rPr>
        <w:t>總管眞奇才，吾事集矣。</w:t>
      </w:r>
      <w:r w:rsidR="000F1B0C">
        <w:rPr>
          <w:rFonts w:asciiTheme="minorEastAsia"/>
        </w:rPr>
        <w:t>」</w:t>
      </w:r>
      <w:r w:rsidRPr="001221B9">
        <w:rPr>
          <w:rFonts w:asciiTheme="minorEastAsia"/>
        </w:rPr>
        <w:t>卽以嗣源為天平節度使。</w:t>
      </w:r>
    </w:p>
    <w:p w:rsidR="00934453" w:rsidRPr="001221B9" w:rsidRDefault="00934453" w:rsidP="00DF5A42">
      <w:pPr>
        <w:rPr>
          <w:rFonts w:asciiTheme="minorEastAsia"/>
        </w:rPr>
      </w:pPr>
      <w:r w:rsidRPr="001221B9">
        <w:rPr>
          <w:rFonts w:asciiTheme="minorEastAsia"/>
        </w:rPr>
        <w:t>梁主聞鄆州失守，大懼，斬劉遂嚴、燕顒於市，罷戴思遠招討使，降授宣化留後，</w:t>
      </w:r>
      <w:r w:rsidRPr="001221B9">
        <w:rPr>
          <w:rStyle w:val="00Text"/>
          <w:rFonts w:asciiTheme="minorEastAsia"/>
        </w:rPr>
        <w:t>歐史·職方考，梁置宣化軍於鄧州。</w:t>
      </w:r>
      <w:r w:rsidRPr="001221B9">
        <w:rPr>
          <w:rFonts w:asciiTheme="minorEastAsia"/>
        </w:rPr>
        <w:t>遣使詰讓北面諸將段凝、王彥章等，趣令進戰。</w:t>
      </w:r>
      <w:r w:rsidRPr="001221B9">
        <w:rPr>
          <w:rStyle w:val="00Text"/>
          <w:rFonts w:asciiTheme="minorEastAsia"/>
        </w:rPr>
        <w:t>詰，去吉翻。趣，讀曰促。</w:t>
      </w:r>
      <w:r w:rsidRPr="001221B9">
        <w:rPr>
          <w:rFonts w:asciiTheme="minorEastAsia"/>
        </w:rPr>
        <w:t>敬翔知梁室已危，以繩內靴中，入見梁主曰︰</w:t>
      </w:r>
      <w:r w:rsidRPr="001221B9">
        <w:rPr>
          <w:rStyle w:val="00Text"/>
          <w:rFonts w:asciiTheme="minorEastAsia"/>
        </w:rPr>
        <w:t>見，賢遍翻。</w:t>
      </w:r>
      <w:r w:rsidR="000F1B0C">
        <w:rPr>
          <w:rFonts w:asciiTheme="minorEastAsia"/>
        </w:rPr>
        <w:t>「</w:t>
      </w:r>
      <w:r w:rsidRPr="001221B9">
        <w:rPr>
          <w:rFonts w:asciiTheme="minorEastAsia"/>
        </w:rPr>
        <w:t>先帝取天下，不以臣為不肖，所謀無不用。今敵勢益強，而陛下棄忽臣言，臣身無用，不如死。</w:t>
      </w:r>
      <w:r w:rsidR="000F1B0C">
        <w:rPr>
          <w:rFonts w:asciiTheme="minorEastAsia"/>
        </w:rPr>
        <w:t>」</w:t>
      </w:r>
      <w:r w:rsidRPr="001221B9">
        <w:rPr>
          <w:rFonts w:asciiTheme="minorEastAsia"/>
        </w:rPr>
        <w:t>引繩將自經。梁主止之，問所欲言，翔曰︰</w:t>
      </w:r>
      <w:r w:rsidR="000F1B0C">
        <w:rPr>
          <w:rFonts w:asciiTheme="minorEastAsia"/>
        </w:rPr>
        <w:t>「</w:t>
      </w:r>
      <w:r w:rsidRPr="001221B9">
        <w:rPr>
          <w:rFonts w:asciiTheme="minorEastAsia"/>
        </w:rPr>
        <w:t>事急矣，非用王彥章為大將，不可救也。</w:t>
      </w:r>
      <w:r w:rsidR="000F1B0C">
        <w:rPr>
          <w:rFonts w:asciiTheme="minorEastAsia"/>
        </w:rPr>
        <w:t>」</w:t>
      </w:r>
      <w:r w:rsidRPr="001221B9">
        <w:rPr>
          <w:rStyle w:val="00Text"/>
          <w:rFonts w:asciiTheme="minorEastAsia"/>
        </w:rPr>
        <w:t>敬翔以王彥章一時健鬬而取之耳。觀其用兵無遠略，烏足以救梁之亡乎！</w:t>
      </w:r>
      <w:r w:rsidRPr="001221B9">
        <w:rPr>
          <w:rFonts w:asciiTheme="minorEastAsia"/>
        </w:rPr>
        <w:t>梁主從之，以彥章代思遠為北面招討使，仍以段凝為副。</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帝聞之，自將親軍屯澶州，命蕃漢馬步都虞候朱守殷守德勝，戒之曰︰</w:t>
      </w:r>
      <w:r w:rsidR="000F1B0C">
        <w:rPr>
          <w:rStyle w:val="01Text"/>
          <w:rFonts w:asciiTheme="minorEastAsia" w:eastAsiaTheme="minorEastAsia"/>
          <w:sz w:val="21"/>
        </w:rPr>
        <w:t>「</w:t>
      </w:r>
      <w:r w:rsidRPr="00101E55">
        <w:rPr>
          <w:rStyle w:val="01Text"/>
          <w:rFonts w:asciiTheme="minorEastAsia" w:eastAsiaTheme="minorEastAsia"/>
          <w:sz w:val="21"/>
        </w:rPr>
        <w:t>王鐵槍勇決，乘憤激之氣，必來唐突，宜謹備之！</w:t>
      </w:r>
      <w:r w:rsidR="000F1B0C">
        <w:rPr>
          <w:rStyle w:val="01Text"/>
          <w:rFonts w:asciiTheme="minorEastAsia" w:eastAsiaTheme="minorEastAsia"/>
          <w:sz w:val="21"/>
        </w:rPr>
        <w:t>」</w:t>
      </w:r>
      <w:r w:rsidRPr="001221B9">
        <w:rPr>
          <w:rFonts w:asciiTheme="minorEastAsia" w:eastAsiaTheme="minorEastAsia"/>
        </w:rPr>
        <w:t>廣韻，</w:t>
      </w:r>
      <w:r w:rsidR="000F1B0C">
        <w:rPr>
          <w:rFonts w:asciiTheme="minorEastAsia" w:eastAsiaTheme="minorEastAsia"/>
        </w:rPr>
        <w:t>「</w:t>
      </w:r>
      <w:r w:rsidRPr="001221B9">
        <w:rPr>
          <w:rFonts w:asciiTheme="minorEastAsia" w:eastAsiaTheme="minorEastAsia"/>
        </w:rPr>
        <w:t>唐突</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傏</w:t>
      </w:r>
      <w:r w:rsidRPr="001221B9">
        <w:rPr>
          <w:rFonts w:asciiTheme="minorEastAsia" w:eastAsiaTheme="minorEastAsia"/>
          <w:noProof/>
          <w:lang w:val="en-US" w:eastAsia="zh-CN" w:bidi="ar-SA"/>
        </w:rPr>
        <w:drawing>
          <wp:inline distT="0" distB="0" distL="0" distR="0" wp14:anchorId="6011CBA2" wp14:editId="25BDDCEC">
            <wp:extent cx="114300" cy="114300"/>
            <wp:effectExtent l="0" t="0" r="0" b="0"/>
            <wp:docPr id="593" name="image19733.gif" descr="image197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33.gif" descr="image19733.gif"/>
                    <pic:cNvPicPr/>
                  </pic:nvPicPr>
                  <pic:blipFill>
                    <a:blip r:embed="rId31"/>
                    <a:stretch>
                      <a:fillRect/>
                    </a:stretch>
                  </pic:blipFill>
                  <pic:spPr>
                    <a:xfrm>
                      <a:off x="0" y="0"/>
                      <a:ext cx="114300" cy="114300"/>
                    </a:xfrm>
                    <a:prstGeom prst="rect">
                      <a:avLst/>
                    </a:prstGeom>
                  </pic:spPr>
                </pic:pic>
              </a:graphicData>
            </a:graphic>
          </wp:inline>
        </w:drawing>
      </w:r>
      <w:r w:rsidR="000F1B0C">
        <w:rPr>
          <w:rFonts w:asciiTheme="minorEastAsia" w:eastAsiaTheme="minorEastAsia"/>
        </w:rPr>
        <w:t>」</w:t>
      </w:r>
      <w:r w:rsidRPr="001221B9">
        <w:rPr>
          <w:rFonts w:asciiTheme="minorEastAsia" w:eastAsiaTheme="minorEastAsia"/>
        </w:rPr>
        <w:t>又作</w:t>
      </w:r>
      <w:r w:rsidR="000F1B0C">
        <w:rPr>
          <w:rFonts w:asciiTheme="minorEastAsia" w:eastAsiaTheme="minorEastAsia"/>
        </w:rPr>
        <w:t>「</w:t>
      </w:r>
      <w:r w:rsidRPr="001221B9">
        <w:rPr>
          <w:rFonts w:asciiTheme="minorEastAsia" w:eastAsiaTheme="minorEastAsia"/>
        </w:rPr>
        <w:t>盪突</w:t>
      </w:r>
      <w:r w:rsidR="000F1B0C">
        <w:rPr>
          <w:rFonts w:asciiTheme="minorEastAsia" w:eastAsiaTheme="minorEastAsia"/>
        </w:rPr>
        <w:t>」</w:t>
      </w:r>
      <w:r w:rsidRPr="001221B9">
        <w:rPr>
          <w:rFonts w:asciiTheme="minorEastAsia" w:eastAsiaTheme="minorEastAsia"/>
        </w:rPr>
        <w:t>，唐、盪義同也。史言晉王善於料王彥章，不善於用人守德勝。</w:t>
      </w:r>
      <w:r w:rsidRPr="00101E55">
        <w:rPr>
          <w:rStyle w:val="01Text"/>
          <w:rFonts w:asciiTheme="minorEastAsia" w:eastAsiaTheme="minorEastAsia"/>
          <w:sz w:val="21"/>
        </w:rPr>
        <w:t>守殷，王幼時所役蒼頭也。</w:t>
      </w:r>
      <w:r w:rsidRPr="001221B9">
        <w:rPr>
          <w:rFonts w:asciiTheme="minorEastAsia" w:eastAsiaTheme="minorEastAsia"/>
        </w:rPr>
        <w:t>歐史曰︰朱守殷少事帝為奴，名曰會兒。帝讀書，會兒常侍左右。</w:t>
      </w:r>
    </w:p>
    <w:p w:rsidR="00934453" w:rsidRPr="001221B9" w:rsidRDefault="00934453" w:rsidP="00DF5A42">
      <w:pPr>
        <w:rPr>
          <w:rFonts w:asciiTheme="minorEastAsia"/>
        </w:rPr>
      </w:pPr>
      <w:r w:rsidRPr="001221B9">
        <w:rPr>
          <w:rFonts w:asciiTheme="minorEastAsia"/>
        </w:rPr>
        <w:t>又遣使遺吳王書，</w:t>
      </w:r>
      <w:r w:rsidRPr="001221B9">
        <w:rPr>
          <w:rStyle w:val="00Text"/>
          <w:rFonts w:asciiTheme="minorEastAsia"/>
        </w:rPr>
        <w:t>遺，惟季翻。</w:t>
      </w:r>
      <w:r w:rsidRPr="001221B9">
        <w:rPr>
          <w:rFonts w:asciiTheme="minorEastAsia"/>
        </w:rPr>
        <w:t>告以已克鄆州，請同舉兵擊梁。五月，使者至吳，徐溫欲持兩端，將舟師循海而北，助其勝者。嚴可求曰︰</w:t>
      </w:r>
      <w:r w:rsidR="000F1B0C">
        <w:rPr>
          <w:rFonts w:asciiTheme="minorEastAsia"/>
        </w:rPr>
        <w:t>「</w:t>
      </w:r>
      <w:r w:rsidRPr="001221B9">
        <w:rPr>
          <w:rFonts w:asciiTheme="minorEastAsia"/>
        </w:rPr>
        <w:t>若梁人邀我登陸為援，何以拒之？</w:t>
      </w:r>
      <w:r w:rsidR="000F1B0C">
        <w:rPr>
          <w:rFonts w:asciiTheme="minorEastAsia"/>
        </w:rPr>
        <w:t>」</w:t>
      </w:r>
      <w:r w:rsidRPr="001221B9">
        <w:rPr>
          <w:rFonts w:asciiTheme="minorEastAsia"/>
        </w:rPr>
        <w:t>溫乃止。</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梁主召問王彥章以破敵之期，彥章對曰︰</w:t>
      </w:r>
      <w:r w:rsidR="000F1B0C">
        <w:rPr>
          <w:rFonts w:asciiTheme="minorEastAsia"/>
        </w:rPr>
        <w:t>「</w:t>
      </w:r>
      <w:r w:rsidR="00934453" w:rsidRPr="001221B9">
        <w:rPr>
          <w:rFonts w:asciiTheme="minorEastAsia"/>
        </w:rPr>
        <w:t>三日。</w:t>
      </w:r>
      <w:r w:rsidR="000F1B0C">
        <w:rPr>
          <w:rFonts w:asciiTheme="minorEastAsia"/>
        </w:rPr>
        <w:t>」</w:t>
      </w:r>
      <w:r w:rsidR="00934453" w:rsidRPr="001221B9">
        <w:rPr>
          <w:rFonts w:asciiTheme="minorEastAsia"/>
        </w:rPr>
        <w:t>左右皆失笑。</w:t>
      </w:r>
      <w:r w:rsidR="00934453" w:rsidRPr="001221B9">
        <w:rPr>
          <w:rStyle w:val="00Text"/>
          <w:rFonts w:asciiTheme="minorEastAsia"/>
        </w:rPr>
        <w:t>自大梁出師拒晉，三日不能至河上，故笑其言。</w:t>
      </w:r>
      <w:r w:rsidR="00934453" w:rsidRPr="001221B9">
        <w:rPr>
          <w:rFonts w:asciiTheme="minorEastAsia"/>
        </w:rPr>
        <w:t>彥章出，兩日，馳至滑州。</w:t>
      </w:r>
      <w:r w:rsidR="00934453" w:rsidRPr="001221B9">
        <w:rPr>
          <w:rStyle w:val="00Text"/>
          <w:rFonts w:asciiTheme="minorEastAsia"/>
        </w:rPr>
        <w:t>九域志︰大梁北至滑州二百一十里。</w:t>
      </w:r>
      <w:r w:rsidR="00934453" w:rsidRPr="001221B9">
        <w:rPr>
          <w:rFonts w:asciiTheme="minorEastAsia"/>
        </w:rPr>
        <w:t>辛酉，置酒大會，陰遣人具舟於楊村；夜，命甲士六百，皆持巨斧，載冶者，具鞴炭，乘流而下。</w:t>
      </w:r>
      <w:r w:rsidR="00934453" w:rsidRPr="001221B9">
        <w:rPr>
          <w:rStyle w:val="00Text"/>
          <w:rFonts w:asciiTheme="minorEastAsia"/>
        </w:rPr>
        <w:t>楊村順流趣德勝，水程十八里耳。鞴，蒲拜翻，韋囊也，鼓以吹火。</w:t>
      </w:r>
      <w:r w:rsidR="00934453" w:rsidRPr="001221B9">
        <w:rPr>
          <w:rFonts w:asciiTheme="minorEastAsia"/>
        </w:rPr>
        <w:t>會飲尚未散，彥章陽起更衣，引精兵數千循河南岸趨德勝。</w:t>
      </w:r>
      <w:r w:rsidR="00934453" w:rsidRPr="001221B9">
        <w:rPr>
          <w:rStyle w:val="00Text"/>
          <w:rFonts w:asciiTheme="minorEastAsia"/>
        </w:rPr>
        <w:t>更，工衡翻。趨，七喻翻。</w:t>
      </w:r>
      <w:r w:rsidR="00934453" w:rsidRPr="001221B9">
        <w:rPr>
          <w:rFonts w:asciiTheme="minorEastAsia"/>
        </w:rPr>
        <w:t>天微雨，朱守殷不為備，舟中兵舉鎖燒斷之，因以巨斧斬浮橋，而彥章引兵急擊南城。浮橋斷，南城遂破，</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破</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斬首數千級</w:t>
      </w:r>
      <w:r w:rsidR="000F1B0C">
        <w:rPr>
          <w:rStyle w:val="00Text"/>
          <w:rFonts w:asciiTheme="minorEastAsia"/>
        </w:rPr>
        <w:t>」</w:t>
      </w:r>
      <w:r w:rsidR="00934453" w:rsidRPr="001221B9">
        <w:rPr>
          <w:rStyle w:val="00Text"/>
          <w:rFonts w:asciiTheme="minorEastAsia"/>
        </w:rPr>
        <w:t>五字；乙十一行本同；孔本同；張校同。</w:t>
      </w:r>
      <w:r w:rsidR="000F1B0C">
        <w:rPr>
          <w:rStyle w:val="00Text"/>
          <w:rFonts w:asciiTheme="minorEastAsia"/>
        </w:rPr>
        <w:t>』</w:t>
      </w:r>
      <w:r w:rsidR="00934453" w:rsidRPr="001221B9">
        <w:rPr>
          <w:rFonts w:asciiTheme="minorEastAsia"/>
        </w:rPr>
        <w:t>時受命適三日矣。守殷以小舟載甲士濟河救之，不及。彥章進攻潘張、麻家口、景店諸寨，皆拔之，</w:t>
      </w:r>
      <w:r w:rsidR="00934453" w:rsidRPr="001221B9">
        <w:rPr>
          <w:rStyle w:val="00Text"/>
          <w:rFonts w:asciiTheme="minorEastAsia"/>
        </w:rPr>
        <w:t>潘、張二姓同居一村，因以為名。店，都念翻。崔古豹古今注曰︰店，所以置貨鬻物也。有姓景者先嘗設店於其地，因以為名。凡此皆河津之要，晉人立寨守之。</w:t>
      </w:r>
      <w:r w:rsidR="00934453" w:rsidRPr="001221B9">
        <w:rPr>
          <w:rFonts w:asciiTheme="minorEastAsia"/>
        </w:rPr>
        <w:t>聲勢大振。</w:t>
      </w:r>
    </w:p>
    <w:p w:rsidR="00934453" w:rsidRPr="001221B9" w:rsidRDefault="00934453" w:rsidP="00DF5A42">
      <w:pPr>
        <w:rPr>
          <w:rFonts w:asciiTheme="minorEastAsia"/>
        </w:rPr>
      </w:pPr>
      <w:r w:rsidRPr="001221B9">
        <w:rPr>
          <w:rFonts w:asciiTheme="minorEastAsia"/>
        </w:rPr>
        <w:t>帝遣宦者焦彥賓急趣楊劉，</w:t>
      </w:r>
      <w:r w:rsidRPr="001221B9">
        <w:rPr>
          <w:rStyle w:val="00Text"/>
          <w:rFonts w:asciiTheme="minorEastAsia"/>
        </w:rPr>
        <w:t>趣，七喻翻。</w:t>
      </w:r>
      <w:r w:rsidRPr="001221B9">
        <w:rPr>
          <w:rFonts w:asciiTheme="minorEastAsia"/>
        </w:rPr>
        <w:t>與鎭使李周固守，命守殷棄德勝北城，撤屋為栰，</w:t>
      </w:r>
      <w:r w:rsidRPr="001221B9">
        <w:rPr>
          <w:rStyle w:val="00Text"/>
          <w:rFonts w:asciiTheme="minorEastAsia"/>
        </w:rPr>
        <w:t>栰，音伐。大曰栰，小曰桴。</w:t>
      </w:r>
      <w:r w:rsidRPr="001221B9">
        <w:rPr>
          <w:rFonts w:asciiTheme="minorEastAsia"/>
        </w:rPr>
        <w:t>載兵械浮河東下，助楊劉守備，徙其芻糧薪炭於澶州，所耗失殆半。王彥章亦撤南城屋材浮河而下，各行一岸，每遇灣曲，輒於中流交鬬，飛矢雨集，或全舟覆沒，一日百戰，互有勝負。比及楊劉，</w:t>
      </w:r>
      <w:r w:rsidRPr="001221B9">
        <w:rPr>
          <w:rStyle w:val="00Text"/>
          <w:rFonts w:asciiTheme="minorEastAsia"/>
        </w:rPr>
        <w:t>比，必寐翻。</w:t>
      </w:r>
      <w:r w:rsidRPr="001221B9">
        <w:rPr>
          <w:rFonts w:asciiTheme="minorEastAsia"/>
        </w:rPr>
        <w:t>殆亡士卒之半。</w:t>
      </w:r>
      <w:r w:rsidRPr="001221B9">
        <w:rPr>
          <w:rStyle w:val="00Text"/>
          <w:rFonts w:asciiTheme="minorEastAsia"/>
        </w:rPr>
        <w:t>此謂自德勝浮河東下之士卒也。</w:t>
      </w:r>
      <w:r w:rsidRPr="001221B9">
        <w:rPr>
          <w:rFonts w:asciiTheme="minorEastAsia"/>
        </w:rPr>
        <w:t>己巳，王彥章、段凝以十萬之衆攻楊劉，百道俱進，晝夜不息，連巨艦九艘，橫亙河津以絕援兵。</w:t>
      </w:r>
      <w:r w:rsidRPr="001221B9">
        <w:rPr>
          <w:rStyle w:val="00Text"/>
          <w:rFonts w:asciiTheme="minorEastAsia"/>
        </w:rPr>
        <w:t>艦，戶黯翻。搜，蘇遭翻。</w:t>
      </w:r>
      <w:r w:rsidRPr="001221B9">
        <w:rPr>
          <w:rFonts w:asciiTheme="minorEastAsia"/>
        </w:rPr>
        <w:t>城垂陷者數四，賴李周悉力拒之，與士卒同甘苦，彥章不能克，退屯城南，為連營以守之。</w:t>
      </w:r>
    </w:p>
    <w:p w:rsidR="00934453" w:rsidRPr="001221B9" w:rsidRDefault="00934453" w:rsidP="00DF5A42">
      <w:pPr>
        <w:rPr>
          <w:rFonts w:asciiTheme="minorEastAsia"/>
        </w:rPr>
      </w:pPr>
      <w:r w:rsidRPr="001221B9">
        <w:rPr>
          <w:rFonts w:asciiTheme="minorEastAsia"/>
        </w:rPr>
        <w:t>楊劉告急於帝，請日行百里以赴之；</w:t>
      </w:r>
      <w:r w:rsidRPr="001221B9">
        <w:rPr>
          <w:rStyle w:val="00Text"/>
          <w:rFonts w:asciiTheme="minorEastAsia"/>
        </w:rPr>
        <w:t>帝在澶州，距楊劉幾二百里。</w:t>
      </w:r>
      <w:r w:rsidRPr="001221B9">
        <w:rPr>
          <w:rFonts w:asciiTheme="minorEastAsia"/>
        </w:rPr>
        <w:t>帝引兵救之，曰︰</w:t>
      </w:r>
      <w:r w:rsidR="000F1B0C">
        <w:rPr>
          <w:rFonts w:asciiTheme="minorEastAsia"/>
        </w:rPr>
        <w:t>「</w:t>
      </w:r>
      <w:r w:rsidRPr="001221B9">
        <w:rPr>
          <w:rFonts w:asciiTheme="minorEastAsia"/>
        </w:rPr>
        <w:t>李周在內，何憂！</w:t>
      </w:r>
      <w:r w:rsidR="000F1B0C">
        <w:rPr>
          <w:rFonts w:asciiTheme="minorEastAsia"/>
        </w:rPr>
        <w:t>」</w:t>
      </w:r>
      <w:r w:rsidRPr="001221B9">
        <w:rPr>
          <w:rFonts w:asciiTheme="minorEastAsia"/>
        </w:rPr>
        <w:t>日行六十里，不廢畋獵，六月，乙亥，至楊劉。梁兵塹壘重複，嚴不可入，</w:t>
      </w:r>
      <w:r w:rsidRPr="001221B9">
        <w:rPr>
          <w:rStyle w:val="00Text"/>
          <w:rFonts w:asciiTheme="minorEastAsia"/>
        </w:rPr>
        <w:t>重，直龍翻。</w:t>
      </w:r>
      <w:r w:rsidRPr="001221B9">
        <w:rPr>
          <w:rFonts w:asciiTheme="minorEastAsia"/>
        </w:rPr>
        <w:t>帝患之，問計於郭崇韜，對曰︰</w:t>
      </w:r>
      <w:r w:rsidR="000F1B0C">
        <w:rPr>
          <w:rFonts w:asciiTheme="minorEastAsia"/>
        </w:rPr>
        <w:t>「</w:t>
      </w:r>
      <w:r w:rsidRPr="001221B9">
        <w:rPr>
          <w:rFonts w:asciiTheme="minorEastAsia"/>
        </w:rPr>
        <w:t>今彥章據守津要，意謂可以坐取東平；茍大軍不南，則東平不守矣。臣請築壘於博州東岸以固河津，旣得以應接東平，又可以分賊兵勢。但慮彥章詗知，</w:t>
      </w:r>
      <w:r w:rsidRPr="001221B9">
        <w:rPr>
          <w:rStyle w:val="00Text"/>
          <w:rFonts w:asciiTheme="minorEastAsia"/>
        </w:rPr>
        <w:t>詗，古永翻，又翾正翻。</w:t>
      </w:r>
      <w:r w:rsidRPr="001221B9">
        <w:rPr>
          <w:rFonts w:asciiTheme="minorEastAsia"/>
        </w:rPr>
        <w:t>徑來薄我，城不能就。願陛下募敢死之士，日令挑戰以綴之，</w:t>
      </w:r>
      <w:r w:rsidRPr="001221B9">
        <w:rPr>
          <w:rStyle w:val="00Text"/>
          <w:rFonts w:asciiTheme="minorEastAsia"/>
        </w:rPr>
        <w:t>令，力經翻。挑，徒了翻。</w:t>
      </w:r>
      <w:r w:rsidRPr="001221B9">
        <w:rPr>
          <w:rFonts w:asciiTheme="minorEastAsia"/>
        </w:rPr>
        <w:t>茍彥章旬日不東，則城成矣。</w:t>
      </w:r>
      <w:r w:rsidR="000F1B0C">
        <w:rPr>
          <w:rFonts w:asciiTheme="minorEastAsia"/>
        </w:rPr>
        <w:t>」</w:t>
      </w:r>
      <w:r w:rsidRPr="001221B9">
        <w:rPr>
          <w:rFonts w:asciiTheme="minorEastAsia"/>
        </w:rPr>
        <w:t>時李嗣源守鄆州，河北聲問不通，人心漸離，不保朝夕。會梁右先鋒指揮使康延孝密請降於嗣源，延孝者，太原胡人，</w:t>
      </w:r>
      <w:r w:rsidRPr="001221B9">
        <w:rPr>
          <w:rStyle w:val="00Text"/>
          <w:rFonts w:asciiTheme="minorEastAsia"/>
        </w:rPr>
        <w:t>歐史曰，康延孝代北人，為太原軍卒，有罪，亡命奔梁。</w:t>
      </w:r>
      <w:r w:rsidRPr="001221B9">
        <w:rPr>
          <w:rFonts w:asciiTheme="minorEastAsia"/>
        </w:rPr>
        <w:t>有罪，亡奔梁，時隸段凝麾下。嗣源遣押牙臨漳范延光送延孝蠟書詣帝，延光因言於帝曰︰</w:t>
      </w:r>
      <w:r w:rsidR="000F1B0C">
        <w:rPr>
          <w:rFonts w:asciiTheme="minorEastAsia"/>
        </w:rPr>
        <w:t>「</w:t>
      </w:r>
      <w:r w:rsidRPr="001221B9">
        <w:rPr>
          <w:rFonts w:asciiTheme="minorEastAsia"/>
        </w:rPr>
        <w:t>楊劉控扼已固，梁人必不能取，請築壘馬家口以通鄆州之路。</w:t>
      </w:r>
      <w:r w:rsidR="000F1B0C">
        <w:rPr>
          <w:rFonts w:asciiTheme="minorEastAsia"/>
        </w:rPr>
        <w:t>」</w:t>
      </w:r>
      <w:r w:rsidRPr="001221B9">
        <w:rPr>
          <w:rFonts w:asciiTheme="minorEastAsia"/>
        </w:rPr>
        <w:t>帝從之，遣崇韜將萬人夜發，倍道趣博州，至馬家口渡河，築城晝夜不息。</w:t>
      </w:r>
      <w:r w:rsidRPr="001221B9">
        <w:rPr>
          <w:rStyle w:val="00Text"/>
          <w:rFonts w:asciiTheme="minorEastAsia"/>
        </w:rPr>
        <w:t>馬家口，所謂博州東岸也。郭崇韜自楊劉夜發，倍道而行，恐梁人知之故也。</w:t>
      </w:r>
      <w:r w:rsidRPr="001221B9">
        <w:rPr>
          <w:rFonts w:asciiTheme="minorEastAsia"/>
        </w:rPr>
        <w:t>帝在楊劉，與梁人晝夜苦戰。崇韜築新城凡六日，王彥章聞之，將兵數萬人馳至，戊子，急攻新城，連巨艦十餘艘於中流以絕援路。時板築僅畢，城猶卑下，沙土疏惡，未有樓櫓及守備；崇韜慰勞士卒，以身先之，</w:t>
      </w:r>
      <w:r w:rsidRPr="001221B9">
        <w:rPr>
          <w:rStyle w:val="00Text"/>
          <w:rFonts w:asciiTheme="minorEastAsia"/>
        </w:rPr>
        <w:t>先，悉薦翻。</w:t>
      </w:r>
      <w:r w:rsidRPr="001221B9">
        <w:rPr>
          <w:rFonts w:asciiTheme="minorEastAsia"/>
        </w:rPr>
        <w:t>四面拒戰，遣間使告急於帝。帝自楊劉引大軍救之，陳於新城西岸，城中望之增氣，大呼叱梁軍，梁人斷紲斂艦；帝艤舟將渡，</w:t>
      </w:r>
      <w:r w:rsidRPr="001221B9">
        <w:rPr>
          <w:rStyle w:val="00Text"/>
          <w:rFonts w:asciiTheme="minorEastAsia"/>
        </w:rPr>
        <w:t>間，古莧翻。使，疏吏翻。陳，讀曰陣。呼，火故翻。斷，丁管翻。紲，息列翻，索也。艤，魚倚翻，亦作</w:t>
      </w:r>
      <w:r w:rsidR="000F1B0C">
        <w:rPr>
          <w:rStyle w:val="00Text"/>
          <w:rFonts w:asciiTheme="minorEastAsia"/>
        </w:rPr>
        <w:t>「</w:t>
      </w:r>
      <w:r w:rsidRPr="001221B9">
        <w:rPr>
          <w:rStyle w:val="00Text"/>
          <w:rFonts w:asciiTheme="minorEastAsia"/>
        </w:rPr>
        <w:t>檥</w:t>
      </w:r>
      <w:r w:rsidR="000F1B0C">
        <w:rPr>
          <w:rStyle w:val="00Text"/>
          <w:rFonts w:asciiTheme="minorEastAsia"/>
        </w:rPr>
        <w:t>」</w:t>
      </w:r>
      <w:r w:rsidRPr="001221B9">
        <w:rPr>
          <w:rStyle w:val="00Text"/>
          <w:rFonts w:asciiTheme="minorEastAsia"/>
        </w:rPr>
        <w:t>。漢書音義︰整舟向岸曰檥。</w:t>
      </w:r>
      <w:r w:rsidRPr="001221B9">
        <w:rPr>
          <w:rFonts w:asciiTheme="minorEastAsia"/>
        </w:rPr>
        <w:t>彥章解圍，退保鄒家口。</w:t>
      </w:r>
      <w:r w:rsidRPr="001221B9">
        <w:rPr>
          <w:rStyle w:val="00Text"/>
          <w:rFonts w:asciiTheme="minorEastAsia"/>
        </w:rPr>
        <w:t>麻家口、馬家口、鄒家口，皆沿河津渡之口，亦因其土人所居之姓以為地名。</w:t>
      </w:r>
      <w:r w:rsidRPr="001221B9">
        <w:rPr>
          <w:rFonts w:asciiTheme="minorEastAsia"/>
        </w:rPr>
        <w:t>鄆州奏報始通。</w:t>
      </w:r>
    </w:p>
    <w:p w:rsidR="00934453" w:rsidRPr="001221B9" w:rsidRDefault="00934453" w:rsidP="00DF5A42">
      <w:pPr>
        <w:rPr>
          <w:rFonts w:asciiTheme="minorEastAsia"/>
        </w:rPr>
      </w:pPr>
      <w:r w:rsidRPr="001221B9">
        <w:rPr>
          <w:rFonts w:asciiTheme="minorEastAsia"/>
        </w:rPr>
        <w:t>李嗣源密表請正朱守殷覆軍之罪；帝不從。</w:t>
      </w:r>
      <w:r w:rsidRPr="001221B9">
        <w:rPr>
          <w:rStyle w:val="00Text"/>
          <w:rFonts w:asciiTheme="minorEastAsia"/>
        </w:rPr>
        <w:t>帝不誅朱守殷，以成絳霄殿之禍。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秋，七月，丁未，帝引兵循河而南，彥章等棄鄒家口，復趨楊劉。甲寅，遊弈將李紹興敗梁遊兵於清丘驛南。</w:t>
      </w:r>
      <w:r w:rsidR="00934453" w:rsidRPr="001221B9">
        <w:rPr>
          <w:rFonts w:asciiTheme="minorEastAsia" w:eastAsiaTheme="minorEastAsia"/>
        </w:rPr>
        <w:t>敗，補邁翻。春秋︰晉、宋、曹、衞同盟于清丘。杜預註曰︰清丘，今在濮陽縣東南。此因古地名以名驛也。</w:t>
      </w:r>
      <w:r w:rsidR="00934453" w:rsidRPr="00101E55">
        <w:rPr>
          <w:rStyle w:val="01Text"/>
          <w:rFonts w:asciiTheme="minorEastAsia" w:eastAsiaTheme="minorEastAsia"/>
          <w:sz w:val="21"/>
        </w:rPr>
        <w:t>段凝以為唐兵已自上流渡，驚駭失色，面數彥章，尤其深入。</w:t>
      </w:r>
      <w:r w:rsidR="00934453" w:rsidRPr="001221B9">
        <w:rPr>
          <w:rFonts w:asciiTheme="minorEastAsia" w:eastAsiaTheme="minorEastAsia"/>
        </w:rPr>
        <w:t>段凝聞清丘驛之敗，以為唐兵已自上流渡河逼汴，而彥章等方與唐相持於下流，責其深入鄆州之境，無救於梁之危也。史言段凝內有所恃而陵主帥。數，所具翻。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乙卯，蜀侍中魏王宗侃卒。</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戊午，帝遣騎將李紹榮直抵梁營，擒其斥候，梁人益恐，又以火栰焚其連艦。</w:t>
      </w:r>
      <w:r w:rsidR="00934453" w:rsidRPr="001221B9">
        <w:rPr>
          <w:rStyle w:val="00Text"/>
          <w:rFonts w:asciiTheme="minorEastAsia"/>
        </w:rPr>
        <w:t>連艦，卽列於河流以斷援兵者。</w:t>
      </w:r>
      <w:r w:rsidR="00934453" w:rsidRPr="001221B9">
        <w:rPr>
          <w:rFonts w:asciiTheme="minorEastAsia"/>
        </w:rPr>
        <w:t>王彥章等聞帝引兵已至鄒家口，己未，解楊劉圍，走保楊村；唐兵追擊之，復屯德勝。梁兵前後急攻諸城，士卒遭矢石、溺水、暍死者且萬人，</w:t>
      </w:r>
      <w:r w:rsidR="00934453" w:rsidRPr="001221B9">
        <w:rPr>
          <w:rStyle w:val="00Text"/>
          <w:rFonts w:asciiTheme="minorEastAsia"/>
        </w:rPr>
        <w:t>暍，於歇翻，傷暑而死也。</w:t>
      </w:r>
      <w:r w:rsidR="00934453" w:rsidRPr="001221B9">
        <w:rPr>
          <w:rFonts w:asciiTheme="minorEastAsia"/>
        </w:rPr>
        <w:t>委棄資糧、鎧仗、鍋幕，動以千計。</w:t>
      </w:r>
      <w:r w:rsidR="00934453" w:rsidRPr="001221B9">
        <w:rPr>
          <w:rStyle w:val="00Text"/>
          <w:rFonts w:asciiTheme="minorEastAsia"/>
        </w:rPr>
        <w:t>鍋，古禾翻，釜也。王彥章掩晉人之不備，取勝於一時，持久則敗矣。使梁能終用之，亦未必成功。</w:t>
      </w:r>
      <w:r w:rsidR="00934453" w:rsidRPr="001221B9">
        <w:rPr>
          <w:rFonts w:asciiTheme="minorEastAsia"/>
        </w:rPr>
        <w:t>楊劉比至圍解，</w:t>
      </w:r>
      <w:r w:rsidR="00934453" w:rsidRPr="001221B9">
        <w:rPr>
          <w:rStyle w:val="00Text"/>
          <w:rFonts w:asciiTheme="minorEastAsia"/>
        </w:rPr>
        <w:t>比，必利翻。</w:t>
      </w:r>
      <w:r w:rsidR="00934453" w:rsidRPr="001221B9">
        <w:rPr>
          <w:rFonts w:asciiTheme="minorEastAsia"/>
        </w:rPr>
        <w:t>城中無食已三日矣。</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王彥章疾趙、張亂政，及為招討使，謂所親曰︰</w:t>
      </w:r>
      <w:r w:rsidR="000F1B0C">
        <w:rPr>
          <w:rFonts w:asciiTheme="minorEastAsia"/>
        </w:rPr>
        <w:t>「</w:t>
      </w:r>
      <w:r w:rsidR="00934453" w:rsidRPr="001221B9">
        <w:rPr>
          <w:rFonts w:asciiTheme="minorEastAsia"/>
        </w:rPr>
        <w:t>待我成功還，</w:t>
      </w:r>
      <w:r w:rsidR="00934453" w:rsidRPr="001221B9">
        <w:rPr>
          <w:rStyle w:val="00Text"/>
          <w:rFonts w:asciiTheme="minorEastAsia"/>
        </w:rPr>
        <w:t>還，從宣翻，又如字。</w:t>
      </w:r>
      <w:r w:rsidR="00934453" w:rsidRPr="001221B9">
        <w:rPr>
          <w:rFonts w:asciiTheme="minorEastAsia"/>
        </w:rPr>
        <w:t>當盡誅姦臣以謝天下！</w:t>
      </w:r>
      <w:r w:rsidR="000F1B0C">
        <w:rPr>
          <w:rFonts w:asciiTheme="minorEastAsia"/>
        </w:rPr>
        <w:t>」</w:t>
      </w:r>
      <w:r w:rsidR="00934453" w:rsidRPr="001221B9">
        <w:rPr>
          <w:rFonts w:asciiTheme="minorEastAsia"/>
        </w:rPr>
        <w:t>趙、張聞之，私相謂曰︰</w:t>
      </w:r>
      <w:r w:rsidR="000F1B0C">
        <w:rPr>
          <w:rFonts w:asciiTheme="minorEastAsia"/>
        </w:rPr>
        <w:t>「</w:t>
      </w:r>
      <w:r w:rsidR="00934453" w:rsidRPr="001221B9">
        <w:rPr>
          <w:rFonts w:asciiTheme="minorEastAsia"/>
        </w:rPr>
        <w:t>我輩寧死於沙陀，不可為彥章所殺。</w:t>
      </w:r>
      <w:r w:rsidR="000F1B0C">
        <w:rPr>
          <w:rFonts w:asciiTheme="minorEastAsia"/>
        </w:rPr>
        <w:t>」</w:t>
      </w:r>
      <w:r w:rsidR="00934453" w:rsidRPr="001221B9">
        <w:rPr>
          <w:rFonts w:asciiTheme="minorEastAsia"/>
        </w:rPr>
        <w:t>相與協力傾之。段凝素疾彥章之能而諂附趙、張，在軍中與彥章動相違戾，百方沮橈之，</w:t>
      </w:r>
      <w:r w:rsidR="00934453" w:rsidRPr="001221B9">
        <w:rPr>
          <w:rStyle w:val="00Text"/>
          <w:rFonts w:asciiTheme="minorEastAsia"/>
        </w:rPr>
        <w:t>沮，在呂翻。橈，奴敎翻。</w:t>
      </w:r>
      <w:r w:rsidR="00934453" w:rsidRPr="001221B9">
        <w:rPr>
          <w:rFonts w:asciiTheme="minorEastAsia"/>
        </w:rPr>
        <w:t>惟恐其有功，潛伺彥章過失以聞於梁主。每捷奏至，趙、張悉歸功於凝，由是彥章功竟無成。及歸楊村，梁主信讒，猶恐彥章旦夕成功難制，徵還大梁。</w:t>
      </w:r>
      <w:r w:rsidR="00934453" w:rsidRPr="001221B9">
        <w:rPr>
          <w:rStyle w:val="00Text"/>
          <w:rFonts w:asciiTheme="minorEastAsia"/>
        </w:rPr>
        <w:t>考異曰︰歐陽史云︰</w:t>
      </w:r>
      <w:r w:rsidR="000F1B0C">
        <w:rPr>
          <w:rStyle w:val="00Text"/>
          <w:rFonts w:asciiTheme="minorEastAsia"/>
        </w:rPr>
        <w:t>「</w:t>
      </w:r>
      <w:r w:rsidR="00934453" w:rsidRPr="001221B9">
        <w:rPr>
          <w:rStyle w:val="00Text"/>
          <w:rFonts w:asciiTheme="minorEastAsia"/>
        </w:rPr>
        <w:t>末帝罷彥章，以段凝為招討使。彥章馳至京師入見，以笏畫地，自陳勝敗之跡。巖等諷有司劾彥章不恭，勒還第。</w:t>
      </w:r>
      <w:r w:rsidR="000F1B0C">
        <w:rPr>
          <w:rStyle w:val="00Text"/>
          <w:rFonts w:asciiTheme="minorEastAsia"/>
        </w:rPr>
        <w:t>」</w:t>
      </w:r>
      <w:r w:rsidR="00934453" w:rsidRPr="001221B9">
        <w:rPr>
          <w:rStyle w:val="00Text"/>
          <w:rFonts w:asciiTheme="minorEastAsia"/>
        </w:rPr>
        <w:t>今從實錄。</w:t>
      </w:r>
      <w:r w:rsidR="00934453" w:rsidRPr="001221B9">
        <w:rPr>
          <w:rFonts w:asciiTheme="minorEastAsia"/>
        </w:rPr>
        <w:t>使將兵會董璋攻澤州。</w:t>
      </w:r>
    </w:p>
    <w:p w:rsidR="00934453" w:rsidRPr="001221B9" w:rsidRDefault="00934453" w:rsidP="00DF5A42">
      <w:pPr>
        <w:rPr>
          <w:rFonts w:asciiTheme="minorEastAsia"/>
        </w:rPr>
      </w:pPr>
      <w:r w:rsidRPr="001221B9">
        <w:rPr>
          <w:rFonts w:asciiTheme="minorEastAsia"/>
        </w:rPr>
        <w:t>甲子，帝至楊劉勞李周曰︰</w:t>
      </w:r>
      <w:r w:rsidR="000F1B0C">
        <w:rPr>
          <w:rFonts w:asciiTheme="minorEastAsia"/>
        </w:rPr>
        <w:t>「</w:t>
      </w:r>
      <w:r w:rsidRPr="001221B9">
        <w:rPr>
          <w:rFonts w:asciiTheme="minorEastAsia"/>
        </w:rPr>
        <w:t>微卿善守，吾事敗矣。</w:t>
      </w:r>
      <w:r w:rsidR="000F1B0C">
        <w:rPr>
          <w:rFonts w:asciiTheme="minorEastAsia"/>
        </w:rPr>
        <w:t>」</w:t>
      </w:r>
      <w:r w:rsidRPr="001221B9">
        <w:rPr>
          <w:rStyle w:val="00Text"/>
          <w:rFonts w:asciiTheme="minorEastAsia"/>
        </w:rPr>
        <w:t>勞，力到翻。</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中書侍郞、同平章事盧程以私事干興唐府，府吏不能應，鞭吏背；光祿卿兼興唐少尹任團，圜之弟，帝之從姊壻也，</w:t>
      </w:r>
      <w:r w:rsidR="00934453" w:rsidRPr="001221B9">
        <w:rPr>
          <w:rStyle w:val="00Text"/>
          <w:rFonts w:asciiTheme="minorEastAsia"/>
        </w:rPr>
        <w:t>從，才用翻。</w:t>
      </w:r>
      <w:r w:rsidR="00934453" w:rsidRPr="001221B9">
        <w:rPr>
          <w:rFonts w:asciiTheme="minorEastAsia"/>
        </w:rPr>
        <w:t>詣程訴之。程罵曰︰</w:t>
      </w:r>
      <w:r w:rsidR="000F1B0C">
        <w:rPr>
          <w:rFonts w:asciiTheme="minorEastAsia"/>
        </w:rPr>
        <w:t>「</w:t>
      </w:r>
      <w:r w:rsidR="00934453" w:rsidRPr="001221B9">
        <w:rPr>
          <w:rFonts w:asciiTheme="minorEastAsia"/>
        </w:rPr>
        <w:t>公何等蟲豸，欲倚婦力邪！</w:t>
      </w:r>
      <w:r w:rsidR="000F1B0C">
        <w:rPr>
          <w:rFonts w:asciiTheme="minorEastAsia"/>
        </w:rPr>
        <w:t>」</w:t>
      </w:r>
      <w:r w:rsidR="00934453" w:rsidRPr="001221B9">
        <w:rPr>
          <w:rStyle w:val="00Text"/>
          <w:rFonts w:asciiTheme="minorEastAsia"/>
        </w:rPr>
        <w:t>豸，馳爾翻。爾雅曰︰有足曰蟲，無足曰豸。</w:t>
      </w:r>
      <w:r w:rsidR="00934453" w:rsidRPr="001221B9">
        <w:rPr>
          <w:rFonts w:asciiTheme="minorEastAsia"/>
        </w:rPr>
        <w:t>團訴於帝。帝怒曰︰</w:t>
      </w:r>
      <w:r w:rsidR="000F1B0C">
        <w:rPr>
          <w:rFonts w:asciiTheme="minorEastAsia"/>
        </w:rPr>
        <w:t>「</w:t>
      </w:r>
      <w:r w:rsidR="00934453" w:rsidRPr="001221B9">
        <w:rPr>
          <w:rFonts w:asciiTheme="minorEastAsia"/>
        </w:rPr>
        <w:t>朕誤相此癡物，</w:t>
      </w:r>
      <w:r w:rsidR="00934453" w:rsidRPr="001221B9">
        <w:rPr>
          <w:rStyle w:val="00Text"/>
          <w:rFonts w:asciiTheme="minorEastAsia"/>
        </w:rPr>
        <w:t>相，息亮翻。</w:t>
      </w:r>
      <w:r w:rsidR="00934453" w:rsidRPr="001221B9">
        <w:rPr>
          <w:rFonts w:asciiTheme="minorEastAsia"/>
        </w:rPr>
        <w:t>乃敢辱吾九卿！</w:t>
      </w:r>
      <w:r w:rsidR="000F1B0C">
        <w:rPr>
          <w:rFonts w:asciiTheme="minorEastAsia"/>
        </w:rPr>
        <w:t>」</w:t>
      </w:r>
      <w:r w:rsidR="00934453" w:rsidRPr="001221B9">
        <w:rPr>
          <w:rFonts w:asciiTheme="minorEastAsia"/>
        </w:rPr>
        <w:t>欲賜自盡；盧質力救之，乃貶右庶子。</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裴約遣間使告急於帝，帝曰︰</w:t>
      </w:r>
      <w:r w:rsidR="000F1B0C">
        <w:rPr>
          <w:rFonts w:asciiTheme="minorEastAsia"/>
        </w:rPr>
        <w:t>「</w:t>
      </w:r>
      <w:r w:rsidR="00934453" w:rsidRPr="001221B9">
        <w:rPr>
          <w:rFonts w:asciiTheme="minorEastAsia"/>
        </w:rPr>
        <w:t>吾兄不幸生此梟獍，</w:t>
      </w:r>
      <w:r w:rsidR="00934453" w:rsidRPr="001221B9">
        <w:rPr>
          <w:rStyle w:val="00Text"/>
          <w:rFonts w:asciiTheme="minorEastAsia"/>
        </w:rPr>
        <w:t>李嗣昭義兒也，以齒於帝為兄。獍，讀如鏡。</w:t>
      </w:r>
      <w:r w:rsidR="00934453" w:rsidRPr="001221B9">
        <w:rPr>
          <w:rFonts w:asciiTheme="minorEastAsia"/>
        </w:rPr>
        <w:t>裴約獨能知逆順。</w:t>
      </w:r>
      <w:r w:rsidR="000F1B0C">
        <w:rPr>
          <w:rFonts w:asciiTheme="minorEastAsia"/>
        </w:rPr>
        <w:t>」</w:t>
      </w:r>
      <w:r w:rsidR="00934453" w:rsidRPr="001221B9">
        <w:rPr>
          <w:rFonts w:asciiTheme="minorEastAsia"/>
        </w:rPr>
        <w:t>顧謂北京內牙馬步軍都指揮使李紹斌曰︰</w:t>
      </w:r>
      <w:r w:rsidR="000F1B0C">
        <w:rPr>
          <w:rFonts w:asciiTheme="minorEastAsia"/>
        </w:rPr>
        <w:t>「</w:t>
      </w:r>
      <w:r w:rsidR="00934453" w:rsidRPr="001221B9">
        <w:rPr>
          <w:rFonts w:asciiTheme="minorEastAsia"/>
        </w:rPr>
        <w:t>澤州彈丸之地，朕無所用，</w:t>
      </w:r>
      <w:r w:rsidR="00934453" w:rsidRPr="001221B9">
        <w:rPr>
          <w:rStyle w:val="00Text"/>
          <w:rFonts w:asciiTheme="minorEastAsia"/>
        </w:rPr>
        <w:t>彈丸之地，言其小也。自幷、潞窺懷、洛，則澤州為要地，帝志在自東平取大梁，故云然。彈，徒旦翻。</w:t>
      </w:r>
      <w:r w:rsidR="00934453" w:rsidRPr="001221B9">
        <w:rPr>
          <w:rFonts w:asciiTheme="minorEastAsia"/>
        </w:rPr>
        <w:t>卿為我取裴約以來。</w:t>
      </w:r>
      <w:r w:rsidR="000F1B0C">
        <w:rPr>
          <w:rFonts w:asciiTheme="minorEastAsia"/>
        </w:rPr>
        <w:t>」</w:t>
      </w:r>
      <w:r w:rsidR="00934453" w:rsidRPr="001221B9">
        <w:rPr>
          <w:rStyle w:val="00Text"/>
          <w:rFonts w:asciiTheme="minorEastAsia"/>
        </w:rPr>
        <w:t>為，于偽翻。</w:t>
      </w:r>
      <w:r w:rsidR="00934453" w:rsidRPr="001221B9">
        <w:rPr>
          <w:rFonts w:asciiTheme="minorEastAsia"/>
        </w:rPr>
        <w:t>八月，壬申，紹斌將甲士五千救之，未至，城已陷，約死，帝深惜之。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甲戌，帝自楊劉還興唐。</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梁主命於滑州決河，東注曹、濮及鄆以限唐兵。</w:t>
      </w:r>
      <w:r w:rsidR="00934453" w:rsidRPr="001221B9">
        <w:rPr>
          <w:rStyle w:val="00Text"/>
          <w:rFonts w:asciiTheme="minorEastAsia"/>
        </w:rPr>
        <w:t>濮，博木翻。</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初，梁主遣段凝監大軍於河上，敬翔、李振屢請罷之，</w:t>
      </w:r>
      <w:r w:rsidR="00934453" w:rsidRPr="001221B9">
        <w:rPr>
          <w:rStyle w:val="00Text"/>
          <w:rFonts w:asciiTheme="minorEastAsia"/>
        </w:rPr>
        <w:t>監，古銜翻。考異曰︰歐陽史以為太祖時事。按晉人取魏博，然後與梁以河為境，故常以大軍守之，太祖時未也。就使當時曾屯軍河上，亦未繫社稷之安危也。況太祖時，振言聽計從，均王時始疏斥，此必均王時事也。旣不知其的在何時，故因凝任招討使而見之。</w:t>
      </w:r>
      <w:r w:rsidR="00934453" w:rsidRPr="001221B9">
        <w:rPr>
          <w:rFonts w:asciiTheme="minorEastAsia"/>
        </w:rPr>
        <w:t>梁主曰︰</w:t>
      </w:r>
      <w:r w:rsidR="000F1B0C">
        <w:rPr>
          <w:rFonts w:asciiTheme="minorEastAsia"/>
        </w:rPr>
        <w:t>「</w:t>
      </w:r>
      <w:r w:rsidR="00934453" w:rsidRPr="001221B9">
        <w:rPr>
          <w:rFonts w:asciiTheme="minorEastAsia"/>
        </w:rPr>
        <w:t>凝未有過。</w:t>
      </w:r>
      <w:r w:rsidR="000F1B0C">
        <w:rPr>
          <w:rFonts w:asciiTheme="minorEastAsia"/>
        </w:rPr>
        <w:t>」</w:t>
      </w:r>
      <w:r w:rsidR="00934453" w:rsidRPr="001221B9">
        <w:rPr>
          <w:rFonts w:asciiTheme="minorEastAsia"/>
        </w:rPr>
        <w:t>振曰︰</w:t>
      </w:r>
      <w:r w:rsidR="000F1B0C">
        <w:rPr>
          <w:rFonts w:asciiTheme="minorEastAsia"/>
        </w:rPr>
        <w:t>「</w:t>
      </w:r>
      <w:r w:rsidR="00934453" w:rsidRPr="001221B9">
        <w:rPr>
          <w:rFonts w:asciiTheme="minorEastAsia"/>
        </w:rPr>
        <w:t>俟其有過，則社稷危矣。</w:t>
      </w:r>
      <w:r w:rsidR="000F1B0C">
        <w:rPr>
          <w:rFonts w:asciiTheme="minorEastAsia"/>
        </w:rPr>
        <w:t>」</w:t>
      </w:r>
      <w:r w:rsidR="00934453" w:rsidRPr="001221B9">
        <w:rPr>
          <w:rFonts w:asciiTheme="minorEastAsia"/>
        </w:rPr>
        <w:t>至是，凝厚賂趙、張求為招討使，翔、振力爭以為不可；趙、張主之，竟代王彥章為北面招討使，於是宿將憤怒，士卒亦不服。天下兵馬副元帥張宗奭言於梁主曰︰</w:t>
      </w:r>
      <w:r w:rsidR="000F1B0C">
        <w:rPr>
          <w:rFonts w:asciiTheme="minorEastAsia"/>
        </w:rPr>
        <w:t>「</w:t>
      </w:r>
      <w:r w:rsidR="00934453" w:rsidRPr="001221B9">
        <w:rPr>
          <w:rFonts w:asciiTheme="minorEastAsia"/>
        </w:rPr>
        <w:t>臣為副元帥，雖衰朽，猶足為陛下扞禦北方。段凝晚進，功名未能服人，衆議詾詾，</w:t>
      </w:r>
      <w:r w:rsidR="00934453" w:rsidRPr="001221B9">
        <w:rPr>
          <w:rStyle w:val="00Text"/>
          <w:rFonts w:asciiTheme="minorEastAsia"/>
        </w:rPr>
        <w:t>足為，于偽翻。詾，許拱翻，又音凶，義與洶洶同。</w:t>
      </w:r>
      <w:r w:rsidR="00934453" w:rsidRPr="001221B9">
        <w:rPr>
          <w:rFonts w:asciiTheme="minorEastAsia"/>
        </w:rPr>
        <w:t>恐貽國家深憂。</w:t>
      </w:r>
      <w:r w:rsidR="000F1B0C">
        <w:rPr>
          <w:rFonts w:asciiTheme="minorEastAsia"/>
        </w:rPr>
        <w:t>」</w:t>
      </w:r>
      <w:r w:rsidR="00934453" w:rsidRPr="001221B9">
        <w:rPr>
          <w:rStyle w:val="00Text"/>
          <w:rFonts w:asciiTheme="minorEastAsia"/>
        </w:rPr>
        <w:t>張宗奭此言，必敬翔等欲借其重以覺寤梁主。</w:t>
      </w:r>
      <w:r w:rsidR="00934453" w:rsidRPr="001221B9">
        <w:rPr>
          <w:rFonts w:asciiTheme="minorEastAsia"/>
        </w:rPr>
        <w:t>敬翔曰︰</w:t>
      </w:r>
      <w:r w:rsidR="000F1B0C">
        <w:rPr>
          <w:rFonts w:asciiTheme="minorEastAsia"/>
        </w:rPr>
        <w:t>「</w:t>
      </w:r>
      <w:r w:rsidR="00934453" w:rsidRPr="001221B9">
        <w:rPr>
          <w:rFonts w:asciiTheme="minorEastAsia"/>
        </w:rPr>
        <w:t>將帥繫國安危，今國勢已爾，</w:t>
      </w:r>
      <w:r w:rsidR="00934453" w:rsidRPr="001221B9">
        <w:rPr>
          <w:rStyle w:val="00Text"/>
          <w:rFonts w:asciiTheme="minorEastAsia"/>
        </w:rPr>
        <w:t>言國勢之危己如此也。</w:t>
      </w:r>
      <w:r w:rsidR="00934453" w:rsidRPr="001221B9">
        <w:rPr>
          <w:rFonts w:asciiTheme="minorEastAsia"/>
        </w:rPr>
        <w:t>陛下豈可尚不留意邪！</w:t>
      </w:r>
      <w:r w:rsidR="000F1B0C">
        <w:rPr>
          <w:rFonts w:asciiTheme="minorEastAsia"/>
        </w:rPr>
        <w:t>」</w:t>
      </w:r>
      <w:r w:rsidR="00934453" w:rsidRPr="001221B9">
        <w:rPr>
          <w:rFonts w:asciiTheme="minorEastAsia"/>
        </w:rPr>
        <w:t>梁主皆不聽。</w:t>
      </w:r>
      <w:r w:rsidR="00934453" w:rsidRPr="001221B9">
        <w:rPr>
          <w:rStyle w:val="00Text"/>
          <w:rFonts w:asciiTheme="minorEastAsia"/>
        </w:rPr>
        <w:t>為段凝誤梁張本。</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戊子，凝將全軍五萬營於王村，自高陵津濟河，</w:t>
      </w:r>
      <w:r w:rsidRPr="001221B9">
        <w:rPr>
          <w:rFonts w:asciiTheme="minorEastAsia" w:eastAsiaTheme="minorEastAsia"/>
        </w:rPr>
        <w:t>新唐書</w:t>
      </w:r>
      <w:r w:rsidRPr="001221B9">
        <w:rPr>
          <w:rFonts w:asciiTheme="minorEastAsia" w:eastAsiaTheme="minorEastAsia"/>
        </w:rPr>
        <w:t>·</w:t>
      </w:r>
      <w:r w:rsidRPr="001221B9">
        <w:rPr>
          <w:rFonts w:asciiTheme="minorEastAsia" w:eastAsiaTheme="minorEastAsia"/>
        </w:rPr>
        <w:t>地理志，澶州臨黃縣東南有盧津關，一名高陵津。王村，亦因土人王氏聚居之地為名。將，卽亮翻。</w:t>
      </w:r>
      <w:r w:rsidRPr="00101E55">
        <w:rPr>
          <w:rStyle w:val="01Text"/>
          <w:rFonts w:asciiTheme="minorEastAsia" w:eastAsiaTheme="minorEastAsia"/>
          <w:sz w:val="21"/>
        </w:rPr>
        <w:t>剽掠澶州諸縣，至于頓丘。</w:t>
      </w:r>
      <w:r w:rsidRPr="001221B9">
        <w:rPr>
          <w:rFonts w:asciiTheme="minorEastAsia" w:eastAsiaTheme="minorEastAsia"/>
        </w:rPr>
        <w:t>剽，匹妙翻。澶，時連翻。</w:t>
      </w:r>
    </w:p>
    <w:p w:rsidR="00934453" w:rsidRPr="001221B9" w:rsidRDefault="00934453" w:rsidP="00DF5A42">
      <w:pPr>
        <w:rPr>
          <w:rFonts w:asciiTheme="minorEastAsia"/>
        </w:rPr>
      </w:pPr>
      <w:r w:rsidRPr="001221B9">
        <w:rPr>
          <w:rFonts w:asciiTheme="minorEastAsia"/>
        </w:rPr>
        <w:t>梁主命王彥章將保鑾騎士及他兵合萬人，屯兗、鄆之境，謀復鄆州，以張漢傑監其軍。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庚寅，帝引兵屯朝城。</w:t>
      </w:r>
      <w:r w:rsidR="00934453" w:rsidRPr="001221B9">
        <w:rPr>
          <w:rFonts w:asciiTheme="minorEastAsia" w:eastAsiaTheme="minorEastAsia"/>
        </w:rPr>
        <w:t>宋白曰︰朝城縣屬魏州，本漢東武陽郡，其後為縣，唐武后改為武聖，開元七年改為朝城。九域曰︰朝城縣在魏州東南八十里。</w:t>
      </w:r>
    </w:p>
    <w:p w:rsidR="00934453" w:rsidRPr="001221B9" w:rsidRDefault="00934453" w:rsidP="00DF5A42">
      <w:pPr>
        <w:rPr>
          <w:rFonts w:asciiTheme="minorEastAsia"/>
        </w:rPr>
      </w:pPr>
      <w:r w:rsidRPr="001221B9">
        <w:rPr>
          <w:rFonts w:asciiTheme="minorEastAsia"/>
        </w:rPr>
        <w:t>戊戌，康延孝帥百餘騎來奔，</w:t>
      </w:r>
      <w:r w:rsidRPr="001221B9">
        <w:rPr>
          <w:rStyle w:val="00Text"/>
          <w:rFonts w:asciiTheme="minorEastAsia"/>
        </w:rPr>
        <w:t>帥，讀曰率。騎，奇寄翻。</w:t>
      </w:r>
      <w:r w:rsidRPr="001221B9">
        <w:rPr>
          <w:rFonts w:asciiTheme="minorEastAsia"/>
        </w:rPr>
        <w:t>帝解所御錦袍玉帶賜之，以為南面招討都指揮使，領博州刺史。帝屛人問延孝以梁事，</w:t>
      </w:r>
      <w:r w:rsidRPr="001221B9">
        <w:rPr>
          <w:rStyle w:val="00Text"/>
          <w:rFonts w:asciiTheme="minorEastAsia"/>
        </w:rPr>
        <w:t>屛，必郢翻，又卑正翻。</w:t>
      </w:r>
      <w:r w:rsidRPr="001221B9">
        <w:rPr>
          <w:rFonts w:asciiTheme="minorEastAsia"/>
        </w:rPr>
        <w:t>對曰︰</w:t>
      </w:r>
      <w:r w:rsidR="000F1B0C">
        <w:rPr>
          <w:rFonts w:asciiTheme="minorEastAsia"/>
        </w:rPr>
        <w:t>「</w:t>
      </w:r>
      <w:r w:rsidRPr="001221B9">
        <w:rPr>
          <w:rFonts w:asciiTheme="minorEastAsia"/>
        </w:rPr>
        <w:t>梁朝地不為狹，兵不為少；</w:t>
      </w:r>
      <w:r w:rsidRPr="001221B9">
        <w:rPr>
          <w:rStyle w:val="00Text"/>
          <w:rFonts w:asciiTheme="minorEastAsia"/>
        </w:rPr>
        <w:t>朝，直遙翻。少，詩沼翻；下同。</w:t>
      </w:r>
      <w:r w:rsidRPr="001221B9">
        <w:rPr>
          <w:rFonts w:asciiTheme="minorEastAsia"/>
        </w:rPr>
        <w:t>然跡其行事，終必敗亡。何則？主旣暗懦，趙、張兄弟擅權，內結宮掖，外納貨賂，官之高下唯視賂之多少，</w:t>
      </w:r>
      <w:r w:rsidRPr="001221B9">
        <w:rPr>
          <w:rStyle w:val="00Text"/>
          <w:rFonts w:asciiTheme="minorEastAsia"/>
        </w:rPr>
        <w:t>如溫昭圖以納賂而得名藩，段凝以納賂而得大將之類。</w:t>
      </w:r>
      <w:r w:rsidRPr="001221B9">
        <w:rPr>
          <w:rFonts w:asciiTheme="minorEastAsia"/>
        </w:rPr>
        <w:t>不擇才德，不校勳勞。段凝智勇俱無，一旦居王彥章、霍彥威之右，自將兵以來，專率斂行伍</w:t>
      </w:r>
      <w:r w:rsidRPr="001221B9">
        <w:rPr>
          <w:rStyle w:val="00Text"/>
          <w:rFonts w:asciiTheme="minorEastAsia"/>
        </w:rPr>
        <w:t>斂，力贍翻，又上聲。行，戶剛翻。</w:t>
      </w:r>
      <w:r w:rsidRPr="001221B9">
        <w:rPr>
          <w:rFonts w:asciiTheme="minorEastAsia"/>
        </w:rPr>
        <w:t>以奉權貴。每</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每</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梁主</w:t>
      </w:r>
      <w:r w:rsidR="000F1B0C">
        <w:rPr>
          <w:rStyle w:val="00Text"/>
          <w:rFonts w:asciiTheme="minorEastAsia"/>
        </w:rPr>
        <w:t>」</w:t>
      </w:r>
      <w:r w:rsidRPr="001221B9">
        <w:rPr>
          <w:rStyle w:val="00Text"/>
          <w:rFonts w:asciiTheme="minorEastAsia"/>
        </w:rPr>
        <w:t>二字；乙十一行本同；孔本同；張校同。</w:t>
      </w:r>
      <w:r w:rsidR="000F1B0C">
        <w:rPr>
          <w:rStyle w:val="00Text"/>
          <w:rFonts w:asciiTheme="minorEastAsia"/>
        </w:rPr>
        <w:t>』</w:t>
      </w:r>
      <w:r w:rsidRPr="001221B9">
        <w:rPr>
          <w:rFonts w:asciiTheme="minorEastAsia"/>
        </w:rPr>
        <w:t>出一軍，不能專任將帥，常以近臣監之，</w:t>
      </w:r>
      <w:r w:rsidRPr="001221B9">
        <w:rPr>
          <w:rStyle w:val="00Text"/>
          <w:rFonts w:asciiTheme="minorEastAsia"/>
        </w:rPr>
        <w:t>如張漢傑監王彥章軍之類。帥，所類翻。</w:t>
      </w:r>
      <w:r w:rsidRPr="001221B9">
        <w:rPr>
          <w:rFonts w:asciiTheme="minorEastAsia"/>
        </w:rPr>
        <w:t>進止可否動為所制。近又聞欲數道出兵，令董璋引陝虢、澤潞之兵自石會關趣太原，</w:t>
      </w:r>
      <w:r w:rsidRPr="001221B9">
        <w:rPr>
          <w:rStyle w:val="00Text"/>
          <w:rFonts w:asciiTheme="minorEastAsia"/>
        </w:rPr>
        <w:t>陝，失冉翻。趣，七喻翻。</w:t>
      </w:r>
      <w:r w:rsidRPr="001221B9">
        <w:rPr>
          <w:rFonts w:asciiTheme="minorEastAsia"/>
        </w:rPr>
        <w:t>霍彥威以汝、洛之兵自相衞、邢洺寇鎭定，</w:t>
      </w:r>
      <w:r w:rsidRPr="001221B9">
        <w:rPr>
          <w:rStyle w:val="00Text"/>
          <w:rFonts w:asciiTheme="minorEastAsia"/>
        </w:rPr>
        <w:t>相，息亮翻。</w:t>
      </w:r>
      <w:r w:rsidRPr="001221B9">
        <w:rPr>
          <w:rFonts w:asciiTheme="minorEastAsia"/>
        </w:rPr>
        <w:t>王彥章、張漢傑以禁軍攻鄆州，段凝、杜晏球以大軍當陛下，決以十月大舉。臣竊觀梁兵聚則不少，分則不多。願陛下養勇蓄力以待其分兵，帥精騎五千自鄆州直抵大梁，擒其偽主，旬月之間，天下定矣。</w:t>
      </w:r>
      <w:r w:rsidR="000F1B0C">
        <w:rPr>
          <w:rFonts w:asciiTheme="minorEastAsia"/>
        </w:rPr>
        <w:t>」</w:t>
      </w:r>
      <w:r w:rsidRPr="001221B9">
        <w:rPr>
          <w:rStyle w:val="00Text"/>
          <w:rFonts w:asciiTheme="minorEastAsia"/>
        </w:rPr>
        <w:t>康延孝之計，與李嗣源、郭崇韜所見略同。帥，讀曰率。</w:t>
      </w:r>
      <w:r w:rsidRPr="001221B9">
        <w:rPr>
          <w:rFonts w:asciiTheme="minorEastAsia"/>
        </w:rPr>
        <w:t>帝大悅。</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蜀主以文思殿大學士韓昭、</w:t>
      </w:r>
      <w:r w:rsidR="00934453" w:rsidRPr="001221B9">
        <w:rPr>
          <w:rFonts w:asciiTheme="minorEastAsia" w:eastAsiaTheme="minorEastAsia"/>
        </w:rPr>
        <w:t>唐末之遷洛也，改保寧殿為文思殿。蜀蓋襲唐殿名。</w:t>
      </w:r>
      <w:r w:rsidR="00934453" w:rsidRPr="00101E55">
        <w:rPr>
          <w:rStyle w:val="01Text"/>
          <w:rFonts w:asciiTheme="minorEastAsia" w:eastAsiaTheme="minorEastAsia"/>
          <w:sz w:val="21"/>
        </w:rPr>
        <w:t>內皇城使潘在迎、</w:t>
      </w:r>
      <w:r w:rsidR="00934453" w:rsidRPr="001221B9">
        <w:rPr>
          <w:rFonts w:asciiTheme="minorEastAsia" w:eastAsiaTheme="minorEastAsia"/>
        </w:rPr>
        <w:t>考異曰︰在迎先為內皇城使，貶雅州，蜀主北巡為馬步使。今不知何官，故且稱其舊官。</w:t>
      </w:r>
      <w:r w:rsidR="00934453" w:rsidRPr="00101E55">
        <w:rPr>
          <w:rStyle w:val="01Text"/>
          <w:rFonts w:asciiTheme="minorEastAsia" w:eastAsiaTheme="minorEastAsia"/>
          <w:sz w:val="21"/>
        </w:rPr>
        <w:t>武勇軍使顧在珣為狎客，陪侍遊宴，與宮女雜坐，或為豔歌相唱和，或談嘲謔浪，鄙俚褻慢，無所不至，蜀主樂之。</w:t>
      </w:r>
      <w:r w:rsidR="00934453" w:rsidRPr="001221B9">
        <w:rPr>
          <w:rFonts w:asciiTheme="minorEastAsia" w:eastAsiaTheme="minorEastAsia"/>
        </w:rPr>
        <w:t>史言蜀主有陳後主之風。豔，以贍翻。和，戶臥翻。嘲，陟交翻。謔，迄卻翻。俚，音里。褻，息列翻。樂，音洛。</w:t>
      </w:r>
      <w:r w:rsidR="00934453" w:rsidRPr="00101E55">
        <w:rPr>
          <w:rStyle w:val="01Text"/>
          <w:rFonts w:asciiTheme="minorEastAsia" w:eastAsiaTheme="minorEastAsia"/>
          <w:sz w:val="21"/>
        </w:rPr>
        <w:t>在珣，彥朗之子也。</w:t>
      </w:r>
      <w:r w:rsidR="00934453" w:rsidRPr="001221B9">
        <w:rPr>
          <w:rFonts w:asciiTheme="minorEastAsia" w:eastAsiaTheme="minorEastAsia"/>
        </w:rPr>
        <w:t>顧彥朗，唐昭宗時帥東川。</w:t>
      </w:r>
    </w:p>
    <w:p w:rsidR="00934453" w:rsidRPr="001221B9" w:rsidRDefault="00934453" w:rsidP="00DF5A42">
      <w:pPr>
        <w:rPr>
          <w:rFonts w:asciiTheme="minorEastAsia"/>
        </w:rPr>
      </w:pPr>
      <w:r w:rsidRPr="001221B9">
        <w:rPr>
          <w:rFonts w:asciiTheme="minorEastAsia"/>
        </w:rPr>
        <w:t>時樞密使宋光嗣等專斷國事，</w:t>
      </w:r>
      <w:r w:rsidRPr="001221B9">
        <w:rPr>
          <w:rStyle w:val="00Text"/>
          <w:rFonts w:asciiTheme="minorEastAsia"/>
        </w:rPr>
        <w:t>斷，丁亂翻。</w:t>
      </w:r>
      <w:r w:rsidRPr="001221B9">
        <w:rPr>
          <w:rFonts w:asciiTheme="minorEastAsia"/>
        </w:rPr>
        <w:t>恣為威虐，務徇蜀主之欲以盜其權。宰相王鍇、庾傳素等</w:t>
      </w:r>
      <w:r w:rsidRPr="001221B9">
        <w:rPr>
          <w:rStyle w:val="00Text"/>
          <w:rFonts w:asciiTheme="minorEastAsia"/>
        </w:rPr>
        <w:t>鍇，口駭翻。</w:t>
      </w:r>
      <w:r w:rsidRPr="001221B9">
        <w:rPr>
          <w:rFonts w:asciiTheme="minorEastAsia"/>
        </w:rPr>
        <w:t>各保寵祿，無敢規正。潘在迎每勸蜀主誅諫者，無使謗國。嘉州司馬劉贊獻陳後主三閣圖，</w:t>
      </w:r>
      <w:r w:rsidRPr="001221B9">
        <w:rPr>
          <w:rStyle w:val="00Text"/>
          <w:rFonts w:asciiTheme="minorEastAsia"/>
        </w:rPr>
        <w:t>陳三閣見一百七十六卷長城公至德二年。</w:t>
      </w:r>
      <w:r w:rsidRPr="001221B9">
        <w:rPr>
          <w:rFonts w:asciiTheme="minorEastAsia"/>
        </w:rPr>
        <w:t>幷作歌以諷；賢良方正蒲禹卿對策語極切直；蜀主雖不罪，亦不能用也。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九月，庚戌，蜀主以重陽宴近臣於宣華苑，</w:t>
      </w:r>
      <w:r w:rsidRPr="001221B9">
        <w:rPr>
          <w:rFonts w:asciiTheme="minorEastAsia" w:eastAsiaTheme="minorEastAsia"/>
        </w:rPr>
        <w:t>重陽，九月九日也。九，陽數也；九月而又九日，故曰重陽。重，直龍翻。按路振九國志，蜀主乾德元年改龍躍池為宣華苑。</w:t>
      </w:r>
      <w:r w:rsidRPr="00101E55">
        <w:rPr>
          <w:rStyle w:val="01Text"/>
          <w:rFonts w:asciiTheme="minorEastAsia" w:eastAsiaTheme="minorEastAsia"/>
          <w:sz w:val="21"/>
        </w:rPr>
        <w:t>酒酣，嘉王宗壽乘間極言社稷將危，流涕不已。韓昭、潘在迎曰︰</w:t>
      </w:r>
      <w:r w:rsidR="000F1B0C">
        <w:rPr>
          <w:rStyle w:val="01Text"/>
          <w:rFonts w:asciiTheme="minorEastAsia" w:eastAsiaTheme="minorEastAsia"/>
          <w:sz w:val="21"/>
        </w:rPr>
        <w:t>「</w:t>
      </w:r>
      <w:r w:rsidRPr="00101E55">
        <w:rPr>
          <w:rStyle w:val="01Text"/>
          <w:rFonts w:asciiTheme="minorEastAsia" w:eastAsiaTheme="minorEastAsia"/>
          <w:sz w:val="21"/>
        </w:rPr>
        <w:t>嘉王好酒悲。</w:t>
      </w:r>
      <w:r w:rsidR="000F1B0C">
        <w:rPr>
          <w:rStyle w:val="01Text"/>
          <w:rFonts w:asciiTheme="minorEastAsia" w:eastAsiaTheme="minorEastAsia"/>
          <w:sz w:val="21"/>
        </w:rPr>
        <w:t>」</w:t>
      </w:r>
      <w:r w:rsidRPr="001221B9">
        <w:rPr>
          <w:rFonts w:asciiTheme="minorEastAsia" w:eastAsiaTheme="minorEastAsia"/>
        </w:rPr>
        <w:t>間，古莧翻。人有醉後而涕泣者，俗謂之</w:t>
      </w:r>
      <w:r w:rsidR="000F1B0C">
        <w:rPr>
          <w:rFonts w:asciiTheme="minorEastAsia" w:eastAsiaTheme="minorEastAsia"/>
        </w:rPr>
        <w:t>「</w:t>
      </w:r>
      <w:r w:rsidRPr="001221B9">
        <w:rPr>
          <w:rFonts w:asciiTheme="minorEastAsia" w:eastAsiaTheme="minorEastAsia"/>
        </w:rPr>
        <w:t>酒悲</w:t>
      </w:r>
      <w:r w:rsidR="000F1B0C">
        <w:rPr>
          <w:rFonts w:asciiTheme="minorEastAsia" w:eastAsiaTheme="minorEastAsia"/>
        </w:rPr>
        <w:t>」</w:t>
      </w:r>
      <w:r w:rsidRPr="001221B9">
        <w:rPr>
          <w:rFonts w:asciiTheme="minorEastAsia" w:eastAsiaTheme="minorEastAsia"/>
        </w:rPr>
        <w:t>。好，呼到翻。</w:t>
      </w:r>
      <w:r w:rsidRPr="00101E55">
        <w:rPr>
          <w:rStyle w:val="01Text"/>
          <w:rFonts w:asciiTheme="minorEastAsia" w:eastAsiaTheme="minorEastAsia"/>
          <w:sz w:val="21"/>
        </w:rPr>
        <w:t>因諧笑而罷。</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帝在朝城，梁段凝進至臨河之南，</w:t>
      </w:r>
      <w:r w:rsidR="00934453" w:rsidRPr="001221B9">
        <w:rPr>
          <w:rStyle w:val="00Text"/>
          <w:rFonts w:asciiTheme="minorEastAsia"/>
        </w:rPr>
        <w:t>魏州臨河縣南也。隋志，開皇六年置臨河縣。新唐書·地理志，貞觀十七年省澶水縣入焉。澶水卽澶淵，避高祖諱，更</w:t>
      </w:r>
      <w:r w:rsidR="000F1B0C">
        <w:rPr>
          <w:rStyle w:val="00Text"/>
          <w:rFonts w:asciiTheme="minorEastAsia"/>
        </w:rPr>
        <w:t>「</w:t>
      </w:r>
      <w:r w:rsidR="00934453" w:rsidRPr="001221B9">
        <w:rPr>
          <w:rStyle w:val="00Text"/>
          <w:rFonts w:asciiTheme="minorEastAsia"/>
        </w:rPr>
        <w:t>淵</w:t>
      </w:r>
      <w:r w:rsidR="000F1B0C">
        <w:rPr>
          <w:rStyle w:val="00Text"/>
          <w:rFonts w:asciiTheme="minorEastAsia"/>
        </w:rPr>
        <w:t>」</w:t>
      </w:r>
      <w:r w:rsidR="00934453" w:rsidRPr="001221B9">
        <w:rPr>
          <w:rStyle w:val="00Text"/>
          <w:rFonts w:asciiTheme="minorEastAsia"/>
        </w:rPr>
        <w:t>為</w:t>
      </w:r>
      <w:r w:rsidR="000F1B0C">
        <w:rPr>
          <w:rStyle w:val="00Text"/>
          <w:rFonts w:asciiTheme="minorEastAsia"/>
        </w:rPr>
        <w:t>「</w:t>
      </w:r>
      <w:r w:rsidR="00934453" w:rsidRPr="001221B9">
        <w:rPr>
          <w:rStyle w:val="00Text"/>
          <w:rFonts w:asciiTheme="minorEastAsia"/>
        </w:rPr>
        <w:t>水</w:t>
      </w:r>
      <w:r w:rsidR="000F1B0C">
        <w:rPr>
          <w:rStyle w:val="00Text"/>
          <w:rFonts w:asciiTheme="minorEastAsia"/>
        </w:rPr>
        <w:t>」</w:t>
      </w:r>
      <w:r w:rsidR="00934453" w:rsidRPr="001221B9">
        <w:rPr>
          <w:rStyle w:val="00Text"/>
          <w:rFonts w:asciiTheme="minorEastAsia"/>
        </w:rPr>
        <w:t>。臨河，澶淵，其地蓋相近也。宋白曰︰臨河縣本東黎縣，魏孝昌中分汲郡置黎陽郡，領黎陽、東黎、頓丘三縣，此卽東黎也。隋開皇五年置臨河縣。九域志︰臨河縣在澶州西六十里。</w:t>
      </w:r>
      <w:r w:rsidR="00934453" w:rsidRPr="001221B9">
        <w:rPr>
          <w:rFonts w:asciiTheme="minorEastAsia"/>
        </w:rPr>
        <w:t>澶酉、相南，日有寇掠。</w:t>
      </w:r>
      <w:r w:rsidR="00934453" w:rsidRPr="001221B9">
        <w:rPr>
          <w:rStyle w:val="00Text"/>
          <w:rFonts w:asciiTheme="minorEastAsia"/>
        </w:rPr>
        <w:t>澶州之酉，相州之南也。</w:t>
      </w:r>
      <w:r w:rsidR="00934453" w:rsidRPr="001221B9">
        <w:rPr>
          <w:rFonts w:asciiTheme="minorEastAsia"/>
        </w:rPr>
        <w:t>自德勝失利以來，喪芻糧數百萬，租庸副使孔謙暴斂以供軍，民多流亡，租稅益少，倉廩之積不支半歲。</w:t>
      </w:r>
      <w:r w:rsidR="00934453" w:rsidRPr="001221B9">
        <w:rPr>
          <w:rStyle w:val="00Text"/>
          <w:rFonts w:asciiTheme="minorEastAsia"/>
        </w:rPr>
        <w:t>喪，息浪翻。斂，力贍翻。積，子賜翻，又如字。</w:t>
      </w:r>
      <w:r w:rsidR="00934453" w:rsidRPr="001221B9">
        <w:rPr>
          <w:rFonts w:asciiTheme="minorEastAsia"/>
        </w:rPr>
        <w:t>澤潞未下。盧文進、王郁引契丹屢過瀛、涿之南，</w:t>
      </w:r>
      <w:r w:rsidR="00934453" w:rsidRPr="001221B9">
        <w:rPr>
          <w:rStyle w:val="00Text"/>
          <w:rFonts w:asciiTheme="minorEastAsia"/>
        </w:rPr>
        <w:t>此卽言梁龍德二年契丹入鎭、定境。</w:t>
      </w:r>
      <w:r w:rsidR="00934453" w:rsidRPr="001221B9">
        <w:rPr>
          <w:rFonts w:asciiTheme="minorEastAsia"/>
        </w:rPr>
        <w:t>傳聞俟草枯冰合，深入為寇，又聞梁人欲大舉數道入寇，</w:t>
      </w:r>
      <w:r w:rsidR="00934453" w:rsidRPr="001221B9">
        <w:rPr>
          <w:rStyle w:val="00Text"/>
          <w:rFonts w:asciiTheme="minorEastAsia"/>
        </w:rPr>
        <w:t>卽康延孝之言。</w:t>
      </w:r>
      <w:r w:rsidR="00934453" w:rsidRPr="001221B9">
        <w:rPr>
          <w:rFonts w:asciiTheme="minorEastAsia"/>
        </w:rPr>
        <w:t>帝深以為憂，召諸將會議。宣徽使李紹宏等皆以為鄆州城門之外皆為寇境，孤遠難守，有之不如無之，請以易衞州及黎陽於梁，</w:t>
      </w:r>
      <w:r w:rsidR="00934453" w:rsidRPr="001221B9">
        <w:rPr>
          <w:rStyle w:val="00Text"/>
          <w:rFonts w:asciiTheme="minorEastAsia"/>
        </w:rPr>
        <w:t>梁取衞州，見上卷上年。貞明二年晉盡取河北，獨黎陽為梁守。</w:t>
      </w:r>
      <w:r w:rsidR="00934453" w:rsidRPr="001221B9">
        <w:rPr>
          <w:rFonts w:asciiTheme="minorEastAsia"/>
        </w:rPr>
        <w:t>與之約和，以河為境，休兵息民，俟財力稍集，更圖後舉。帝不悅，曰︰</w:t>
      </w:r>
      <w:r w:rsidR="000F1B0C">
        <w:rPr>
          <w:rFonts w:asciiTheme="minorEastAsia"/>
        </w:rPr>
        <w:t>「</w:t>
      </w:r>
      <w:r w:rsidR="00934453" w:rsidRPr="001221B9">
        <w:rPr>
          <w:rFonts w:asciiTheme="minorEastAsia"/>
        </w:rPr>
        <w:t>如此吾無葬地矣。</w:t>
      </w:r>
      <w:r w:rsidR="000F1B0C">
        <w:rPr>
          <w:rFonts w:asciiTheme="minorEastAsia"/>
        </w:rPr>
        <w:t>」</w:t>
      </w:r>
      <w:r w:rsidR="00934453" w:rsidRPr="001221B9">
        <w:rPr>
          <w:rFonts w:asciiTheme="minorEastAsia"/>
        </w:rPr>
        <w:t>乃罷諸將，獨召郭崇韜問之。對曰︰</w:t>
      </w:r>
      <w:r w:rsidR="000F1B0C">
        <w:rPr>
          <w:rFonts w:asciiTheme="minorEastAsia"/>
        </w:rPr>
        <w:t>「</w:t>
      </w:r>
      <w:r w:rsidR="00934453" w:rsidRPr="001221B9">
        <w:rPr>
          <w:rFonts w:asciiTheme="minorEastAsia"/>
        </w:rPr>
        <w:t>陛下不櫛沐，不解甲，十五餘年，</w:t>
      </w:r>
      <w:r w:rsidR="00934453" w:rsidRPr="001221B9">
        <w:rPr>
          <w:rStyle w:val="00Text"/>
          <w:rFonts w:asciiTheme="minorEastAsia"/>
        </w:rPr>
        <w:t>梁太祖開平二年，帝嗣晉王位，始戰于夾寨，至是年凡在兵間十七年。櫛，側瑟翻。</w:t>
      </w:r>
      <w:r w:rsidR="00934453" w:rsidRPr="001221B9">
        <w:rPr>
          <w:rFonts w:asciiTheme="minorEastAsia"/>
        </w:rPr>
        <w:t>其志欲以雪家國之讎恥也。今已正尊號，河北士庶曰望升平，始得鄆州尺寸之地，不能守而棄之，安能盡有中原乎！臣恐將士解體，將來食盡衆散，雖畫河為境，誰為陛下守之！</w:t>
      </w:r>
      <w:r w:rsidR="00934453" w:rsidRPr="001221B9">
        <w:rPr>
          <w:rStyle w:val="00Text"/>
          <w:rFonts w:asciiTheme="minorEastAsia"/>
        </w:rPr>
        <w:t>誰為，于偽翻。</w:t>
      </w:r>
      <w:r w:rsidR="00934453" w:rsidRPr="001221B9">
        <w:rPr>
          <w:rFonts w:asciiTheme="minorEastAsia"/>
        </w:rPr>
        <w:t>臣嘗細詢唐延孝以河南之事，度己料彼，</w:t>
      </w:r>
      <w:r w:rsidR="00934453" w:rsidRPr="001221B9">
        <w:rPr>
          <w:rStyle w:val="00Text"/>
          <w:rFonts w:asciiTheme="minorEastAsia"/>
        </w:rPr>
        <w:t>度，徒洛翻。</w:t>
      </w:r>
      <w:r w:rsidR="00934453" w:rsidRPr="001221B9">
        <w:rPr>
          <w:rFonts w:asciiTheme="minorEastAsia"/>
        </w:rPr>
        <w:t>日夜思之，成敗之機決在今歲。梁今悉以精兵授段凝，據我南鄙，又決河自固，</w:t>
      </w:r>
      <w:r w:rsidR="00934453" w:rsidRPr="001221B9">
        <w:rPr>
          <w:rStyle w:val="00Text"/>
          <w:rFonts w:asciiTheme="minorEastAsia"/>
        </w:rPr>
        <w:t>段凝自酸棗決河注鄆州以限唐兵，號護駕水。</w:t>
      </w:r>
      <w:r w:rsidR="00934453" w:rsidRPr="001221B9">
        <w:rPr>
          <w:rFonts w:asciiTheme="minorEastAsia"/>
        </w:rPr>
        <w:t>謂我猝不能渡，恃此不復為備。</w:t>
      </w:r>
      <w:r w:rsidR="00934453" w:rsidRPr="001221B9">
        <w:rPr>
          <w:rStyle w:val="00Text"/>
          <w:rFonts w:asciiTheme="minorEastAsia"/>
        </w:rPr>
        <w:t>復，扶又翻。</w:t>
      </w:r>
      <w:r w:rsidR="00934453" w:rsidRPr="001221B9">
        <w:rPr>
          <w:rFonts w:asciiTheme="minorEastAsia"/>
        </w:rPr>
        <w:t>使王彥章侵逼鄆州，其意冀有姦人動搖，變生於內耳。段凝本非將材，不能臨機決策，無足可畏。降者皆言大梁無兵，</w:t>
      </w:r>
      <w:r w:rsidR="00934453" w:rsidRPr="001221B9">
        <w:rPr>
          <w:rStyle w:val="00Text"/>
          <w:rFonts w:asciiTheme="minorEastAsia"/>
        </w:rPr>
        <w:t>根本內虛，為敵所窺，所謂重戰輕防，未有不敗亡者也。降，戶江翻；下同。</w:t>
      </w:r>
      <w:r w:rsidR="00934453" w:rsidRPr="001221B9">
        <w:rPr>
          <w:rFonts w:asciiTheme="minorEastAsia"/>
        </w:rPr>
        <w:t>陛下若留兵守魏，固保楊劉，自以精兵輿鄆州合勢，長驅入汴，彼城中旣空虛，必望風自潰。茍偽主授首，則諸將自降矣。不然，今秋穀不登，軍糧將盡，若非陛下決志，大功何由可成！諺曰︰</w:t>
      </w:r>
      <w:r w:rsidR="000F1B0C">
        <w:rPr>
          <w:rFonts w:asciiTheme="minorEastAsia"/>
        </w:rPr>
        <w:t>『</w:t>
      </w:r>
      <w:r w:rsidR="00934453" w:rsidRPr="001221B9">
        <w:rPr>
          <w:rFonts w:asciiTheme="minorEastAsia"/>
        </w:rPr>
        <w:t>當道築室，三年不成。</w:t>
      </w:r>
      <w:r w:rsidR="000F1B0C">
        <w:rPr>
          <w:rFonts w:asciiTheme="minorEastAsia"/>
        </w:rPr>
        <w:t>』</w:t>
      </w:r>
      <w:r w:rsidR="00934453" w:rsidRPr="001221B9">
        <w:rPr>
          <w:rFonts w:asciiTheme="minorEastAsia"/>
        </w:rPr>
        <w:t>帝王應運，必有天命，在陛下勿疑耳。</w:t>
      </w:r>
      <w:r w:rsidR="000F1B0C">
        <w:rPr>
          <w:rFonts w:asciiTheme="minorEastAsia"/>
        </w:rPr>
        <w:t>」</w:t>
      </w:r>
      <w:r w:rsidR="00934453" w:rsidRPr="001221B9">
        <w:rPr>
          <w:rFonts w:asciiTheme="minorEastAsia"/>
        </w:rPr>
        <w:t>帝曰︰</w:t>
      </w:r>
      <w:r w:rsidR="000F1B0C">
        <w:rPr>
          <w:rFonts w:asciiTheme="minorEastAsia"/>
        </w:rPr>
        <w:t>「</w:t>
      </w:r>
      <w:r w:rsidR="00934453" w:rsidRPr="001221B9">
        <w:rPr>
          <w:rFonts w:asciiTheme="minorEastAsia"/>
        </w:rPr>
        <w:t>此正合朕志。丈夫得則為王，失則為虜，吾行決矣！</w:t>
      </w:r>
      <w:r w:rsidR="000F1B0C">
        <w:rPr>
          <w:rFonts w:asciiTheme="minorEastAsia"/>
        </w:rPr>
        <w:t>」</w:t>
      </w:r>
      <w:r w:rsidR="00934453" w:rsidRPr="001221B9">
        <w:rPr>
          <w:rFonts w:asciiTheme="minorEastAsia"/>
        </w:rPr>
        <w:t>司天奏︰</w:t>
      </w:r>
      <w:r w:rsidR="000F1B0C">
        <w:rPr>
          <w:rFonts w:asciiTheme="minorEastAsia"/>
        </w:rPr>
        <w:t>「</w:t>
      </w:r>
      <w:r w:rsidR="00934453" w:rsidRPr="001221B9">
        <w:rPr>
          <w:rFonts w:asciiTheme="minorEastAsia"/>
        </w:rPr>
        <w:t>今歲天道不利，深入必無功。</w:t>
      </w:r>
      <w:r w:rsidR="000F1B0C">
        <w:rPr>
          <w:rFonts w:asciiTheme="minorEastAsia"/>
        </w:rPr>
        <w:t>」</w:t>
      </w:r>
      <w:r w:rsidR="00934453" w:rsidRPr="001221B9">
        <w:rPr>
          <w:rFonts w:asciiTheme="minorEastAsia"/>
        </w:rPr>
        <w:t>帝不聽。</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王彥章引兵踰汶水，將攻鄆州，</w:t>
      </w:r>
      <w:r w:rsidRPr="001221B9">
        <w:rPr>
          <w:rFonts w:asciiTheme="minorEastAsia" w:eastAsiaTheme="minorEastAsia"/>
        </w:rPr>
        <w:t>汶水過鄆城南。春秋以鄆、讙、龜陰為汶陽之田是也。汶，音問。</w:t>
      </w:r>
      <w:r w:rsidRPr="00101E55">
        <w:rPr>
          <w:rStyle w:val="01Text"/>
          <w:rFonts w:asciiTheme="minorEastAsia" w:eastAsiaTheme="minorEastAsia"/>
          <w:sz w:val="21"/>
        </w:rPr>
        <w:t>李嗣源遣李從珂將騎兵逆戰，敗其前鋒於遞坊鎭，</w:t>
      </w:r>
      <w:r w:rsidRPr="001221B9">
        <w:rPr>
          <w:rFonts w:asciiTheme="minorEastAsia" w:eastAsiaTheme="minorEastAsia"/>
        </w:rPr>
        <w:t>敗，補邁翻。考異曰︰薛史作</w:t>
      </w:r>
      <w:r w:rsidR="000F1B0C">
        <w:rPr>
          <w:rFonts w:asciiTheme="minorEastAsia" w:eastAsiaTheme="minorEastAsia"/>
        </w:rPr>
        <w:t>「</w:t>
      </w:r>
      <w:r w:rsidRPr="001221B9">
        <w:rPr>
          <w:rFonts w:asciiTheme="minorEastAsia" w:eastAsiaTheme="minorEastAsia"/>
        </w:rPr>
        <w:t>遞公鎭</w:t>
      </w:r>
      <w:r w:rsidR="000F1B0C">
        <w:rPr>
          <w:rFonts w:asciiTheme="minorEastAsia" w:eastAsiaTheme="minorEastAsia"/>
        </w:rPr>
        <w:t>」</w:t>
      </w:r>
      <w:r w:rsidRPr="001221B9">
        <w:rPr>
          <w:rFonts w:asciiTheme="minorEastAsia" w:eastAsiaTheme="minorEastAsia"/>
        </w:rPr>
        <w:t>。今從實錄。</w:t>
      </w:r>
      <w:r w:rsidRPr="00101E55">
        <w:rPr>
          <w:rStyle w:val="01Text"/>
          <w:rFonts w:asciiTheme="minorEastAsia" w:eastAsiaTheme="minorEastAsia"/>
          <w:sz w:val="21"/>
        </w:rPr>
        <w:t>獲將士三百人，斬首二百級，彥章退保中都。</w:t>
      </w:r>
      <w:r w:rsidRPr="001221B9">
        <w:rPr>
          <w:rFonts w:asciiTheme="minorEastAsia" w:eastAsiaTheme="minorEastAsia"/>
        </w:rPr>
        <w:t>舊唐書</w:t>
      </w:r>
      <w:r w:rsidRPr="001221B9">
        <w:rPr>
          <w:rFonts w:asciiTheme="minorEastAsia" w:eastAsiaTheme="minorEastAsia"/>
        </w:rPr>
        <w:t>·</w:t>
      </w:r>
      <w:r w:rsidRPr="001221B9">
        <w:rPr>
          <w:rFonts w:asciiTheme="minorEastAsia" w:eastAsiaTheme="minorEastAsia"/>
        </w:rPr>
        <w:t>地理志︰鄆州中都縣，漢平陸縣，舊治殷密城，在今治西三十九里；天寶元年改為中都縣，移於今治。九域志︰中都縣在鄆州東南六十里。近世改中都為汶上縣。</w:t>
      </w:r>
      <w:r w:rsidR="000F1B0C">
        <w:rPr>
          <w:rFonts w:asciiTheme="minorEastAsia" w:eastAsiaTheme="minorEastAsia"/>
        </w:rPr>
        <w:t>「</w:t>
      </w:r>
      <w:r w:rsidRPr="001221B9">
        <w:rPr>
          <w:rFonts w:asciiTheme="minorEastAsia" w:eastAsiaTheme="minorEastAsia"/>
        </w:rPr>
        <w:t>殷密城</w:t>
      </w:r>
      <w:r w:rsidR="000F1B0C">
        <w:rPr>
          <w:rFonts w:asciiTheme="minorEastAsia" w:eastAsiaTheme="minorEastAsia"/>
        </w:rPr>
        <w:t>」</w:t>
      </w:r>
      <w:r w:rsidRPr="001221B9">
        <w:rPr>
          <w:rFonts w:asciiTheme="minorEastAsia" w:eastAsiaTheme="minorEastAsia"/>
        </w:rPr>
        <w:t>，宋白續通典作</w:t>
      </w:r>
      <w:r w:rsidR="000F1B0C">
        <w:rPr>
          <w:rFonts w:asciiTheme="minorEastAsia" w:eastAsiaTheme="minorEastAsia"/>
        </w:rPr>
        <w:t>「</w:t>
      </w:r>
      <w:r w:rsidRPr="001221B9">
        <w:rPr>
          <w:rFonts w:asciiTheme="minorEastAsia" w:eastAsiaTheme="minorEastAsia"/>
        </w:rPr>
        <w:t>致密城</w:t>
      </w:r>
      <w:r w:rsidR="000F1B0C">
        <w:rPr>
          <w:rFonts w:asciiTheme="minorEastAsia" w:eastAsiaTheme="minorEastAsia"/>
        </w:rPr>
        <w:t>」</w:t>
      </w:r>
      <w:r w:rsidRPr="001221B9">
        <w:rPr>
          <w:rFonts w:asciiTheme="minorEastAsia" w:eastAsiaTheme="minorEastAsia"/>
        </w:rPr>
        <w:t>。</w:t>
      </w:r>
      <w:r w:rsidRPr="00101E55">
        <w:rPr>
          <w:rStyle w:val="01Text"/>
          <w:rFonts w:asciiTheme="minorEastAsia" w:eastAsiaTheme="minorEastAsia"/>
          <w:sz w:val="21"/>
        </w:rPr>
        <w:t>戊辰，捷奏至朝城，帝大喜，謂郭崇韜曰︰</w:t>
      </w:r>
      <w:r w:rsidR="000F1B0C">
        <w:rPr>
          <w:rStyle w:val="01Text"/>
          <w:rFonts w:asciiTheme="minorEastAsia" w:eastAsiaTheme="minorEastAsia"/>
          <w:sz w:val="21"/>
        </w:rPr>
        <w:t>「</w:t>
      </w:r>
      <w:r w:rsidRPr="00101E55">
        <w:rPr>
          <w:rStyle w:val="01Text"/>
          <w:rFonts w:asciiTheme="minorEastAsia" w:eastAsiaTheme="minorEastAsia"/>
          <w:sz w:val="21"/>
        </w:rPr>
        <w:t>鄆州告捷，足壯吾氣。</w:t>
      </w:r>
      <w:r w:rsidR="000F1B0C">
        <w:rPr>
          <w:rStyle w:val="01Text"/>
          <w:rFonts w:asciiTheme="minorEastAsia" w:eastAsiaTheme="minorEastAsia"/>
          <w:sz w:val="21"/>
        </w:rPr>
        <w:t>」</w:t>
      </w:r>
      <w:r w:rsidRPr="00101E55">
        <w:rPr>
          <w:rStyle w:val="01Text"/>
          <w:rFonts w:asciiTheme="minorEastAsia" w:eastAsiaTheme="minorEastAsia"/>
          <w:sz w:val="21"/>
        </w:rPr>
        <w:t>己巳，命將士悉遣其家屬歸興唐。</w:t>
      </w:r>
      <w:r w:rsidRPr="001221B9">
        <w:rPr>
          <w:rFonts w:asciiTheme="minorEastAsia" w:eastAsiaTheme="minorEastAsia"/>
        </w:rPr>
        <w:t>自朝城行營遣歸魏州。</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冬，十月，辛未朔，日有食之。</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帝遣魏國夫人劉氏、皇子繼岌歸興唐，與之訣曰︰</w:t>
      </w:r>
      <w:r w:rsidR="000F1B0C">
        <w:rPr>
          <w:rFonts w:asciiTheme="minorEastAsia"/>
        </w:rPr>
        <w:t>「</w:t>
      </w:r>
      <w:r w:rsidR="00934453" w:rsidRPr="001221B9">
        <w:rPr>
          <w:rFonts w:asciiTheme="minorEastAsia"/>
        </w:rPr>
        <w:t>事之成敗，在此一決；若其不濟，當聚吾家於魏宮而焚之！</w:t>
      </w:r>
      <w:r w:rsidR="000F1B0C">
        <w:rPr>
          <w:rFonts w:asciiTheme="minorEastAsia"/>
        </w:rPr>
        <w:t>」</w:t>
      </w:r>
      <w:r w:rsidR="00934453" w:rsidRPr="001221B9">
        <w:rPr>
          <w:rStyle w:val="00Text"/>
          <w:rFonts w:asciiTheme="minorEastAsia"/>
        </w:rPr>
        <w:t>史言帝此行非有廟勝之策。</w:t>
      </w:r>
      <w:r w:rsidR="00934453" w:rsidRPr="001221B9">
        <w:rPr>
          <w:rFonts w:asciiTheme="minorEastAsia"/>
        </w:rPr>
        <w:t>仍命豆盧革、李紹宏、張憲、王正言同守東京。</w:t>
      </w:r>
      <w:r w:rsidR="00934453" w:rsidRPr="001221B9">
        <w:rPr>
          <w:rStyle w:val="00Text"/>
          <w:rFonts w:asciiTheme="minorEastAsia"/>
        </w:rPr>
        <w:t>帝以魏州為東京興唐府。</w:t>
      </w:r>
    </w:p>
    <w:p w:rsidR="00934453" w:rsidRPr="001221B9" w:rsidRDefault="00934453" w:rsidP="00DF5A42">
      <w:pPr>
        <w:rPr>
          <w:rFonts w:asciiTheme="minorEastAsia"/>
        </w:rPr>
      </w:pPr>
      <w:r w:rsidRPr="001221B9">
        <w:rPr>
          <w:rFonts w:asciiTheme="minorEastAsia"/>
        </w:rPr>
        <w:t>壬申，帝以大軍自楊劉濟河，癸酉，至鄆州，中夜，進軍踰汶，以李嗣源為前鋒，甲戌旦，遇梁兵，一戰敗之，</w:t>
      </w:r>
      <w:r w:rsidRPr="001221B9">
        <w:rPr>
          <w:rStyle w:val="00Text"/>
          <w:rFonts w:asciiTheme="minorEastAsia"/>
        </w:rPr>
        <w:t>敗，補邁翻。</w:t>
      </w:r>
      <w:r w:rsidRPr="001221B9">
        <w:rPr>
          <w:rFonts w:asciiTheme="minorEastAsia"/>
        </w:rPr>
        <w:t>追至中都，圍其城。城無守備，少頃，</w:t>
      </w:r>
      <w:r w:rsidRPr="001221B9">
        <w:rPr>
          <w:rStyle w:val="00Text"/>
          <w:rFonts w:asciiTheme="minorEastAsia"/>
        </w:rPr>
        <w:t>少頃，謂少頃刻之間。</w:t>
      </w:r>
      <w:r w:rsidRPr="001221B9">
        <w:rPr>
          <w:rFonts w:asciiTheme="minorEastAsia"/>
        </w:rPr>
        <w:t>梁兵潰圍出，追擊，破之。王彥章以數十騎走，龍武大將軍李紹奇單騎追之，識其聲，曰︰</w:t>
      </w:r>
      <w:r w:rsidR="000F1B0C">
        <w:rPr>
          <w:rFonts w:asciiTheme="minorEastAsia"/>
        </w:rPr>
        <w:t>「</w:t>
      </w:r>
      <w:r w:rsidRPr="001221B9">
        <w:rPr>
          <w:rFonts w:asciiTheme="minorEastAsia"/>
        </w:rPr>
        <w:t>王鐵槍也！</w:t>
      </w:r>
      <w:r w:rsidR="000F1B0C">
        <w:rPr>
          <w:rFonts w:asciiTheme="minorEastAsia"/>
        </w:rPr>
        <w:t>」</w:t>
      </w:r>
      <w:r w:rsidRPr="001221B9">
        <w:rPr>
          <w:rStyle w:val="00Text"/>
          <w:rFonts w:asciiTheme="minorEastAsia"/>
        </w:rPr>
        <w:t>按薛史，夏魯奇嘗事梁祖，與彥章素善，故識其語音。騎，奇寄翻。</w:t>
      </w:r>
      <w:r w:rsidRPr="001221B9">
        <w:rPr>
          <w:rFonts w:asciiTheme="minorEastAsia"/>
        </w:rPr>
        <w:t>拔矟刺之，彥章重傷，馬躓，</w:t>
      </w:r>
      <w:r w:rsidRPr="001221B9">
        <w:rPr>
          <w:rStyle w:val="00Text"/>
          <w:rFonts w:asciiTheme="minorEastAsia"/>
        </w:rPr>
        <w:t>刺，七亦翻。重，直隴翻。躓，陟利翻。</w:t>
      </w:r>
      <w:r w:rsidRPr="001221B9">
        <w:rPr>
          <w:rFonts w:asciiTheme="minorEastAsia"/>
        </w:rPr>
        <w:t>遂擒之，幷擒都監張漢傑、</w:t>
      </w:r>
      <w:r w:rsidRPr="001221B9">
        <w:rPr>
          <w:rStyle w:val="00Text"/>
          <w:rFonts w:asciiTheme="minorEastAsia"/>
        </w:rPr>
        <w:t>監，古銜翻。</w:t>
      </w:r>
      <w:r w:rsidRPr="001221B9">
        <w:rPr>
          <w:rFonts w:asciiTheme="minorEastAsia"/>
        </w:rPr>
        <w:t>曹州刺史李知節、裨將趙廷隱、劉嗣彬等二百餘人，斬首數千級。廷隱，開封人；嗣彬，知俊之族子也。</w:t>
      </w:r>
      <w:r w:rsidRPr="001221B9">
        <w:rPr>
          <w:rStyle w:val="00Text"/>
          <w:rFonts w:asciiTheme="minorEastAsia"/>
        </w:rPr>
        <w:t>劉知俊自徐降梁，自梁降岐，自岐降蜀，為蜀所殺。</w:t>
      </w:r>
    </w:p>
    <w:p w:rsidR="00934453" w:rsidRPr="001221B9" w:rsidRDefault="00934453" w:rsidP="00DF5A42">
      <w:pPr>
        <w:rPr>
          <w:rFonts w:asciiTheme="minorEastAsia"/>
        </w:rPr>
      </w:pPr>
      <w:r w:rsidRPr="001221B9">
        <w:rPr>
          <w:rFonts w:asciiTheme="minorEastAsia"/>
        </w:rPr>
        <w:t>彥章嘗謂人曰︰</w:t>
      </w:r>
      <w:r w:rsidR="000F1B0C">
        <w:rPr>
          <w:rFonts w:asciiTheme="minorEastAsia"/>
        </w:rPr>
        <w:t>「</w:t>
      </w:r>
      <w:r w:rsidRPr="001221B9">
        <w:rPr>
          <w:rFonts w:asciiTheme="minorEastAsia"/>
        </w:rPr>
        <w:t>李亞子鬬雞小兒，何足畏！</w:t>
      </w:r>
      <w:r w:rsidR="000F1B0C">
        <w:rPr>
          <w:rFonts w:asciiTheme="minorEastAsia"/>
        </w:rPr>
        <w:t>」</w:t>
      </w:r>
      <w:r w:rsidRPr="001221B9">
        <w:rPr>
          <w:rFonts w:asciiTheme="minorEastAsia"/>
        </w:rPr>
        <w:t>至是，帝謂彥章曰︰</w:t>
      </w:r>
      <w:r w:rsidR="000F1B0C">
        <w:rPr>
          <w:rFonts w:asciiTheme="minorEastAsia"/>
        </w:rPr>
        <w:t>「</w:t>
      </w:r>
      <w:r w:rsidRPr="001221B9">
        <w:rPr>
          <w:rFonts w:asciiTheme="minorEastAsia"/>
        </w:rPr>
        <w:t>爾常謂我小兒，今日服未？</w:t>
      </w:r>
      <w:r w:rsidR="000F1B0C">
        <w:rPr>
          <w:rFonts w:asciiTheme="minorEastAsia"/>
        </w:rPr>
        <w:t>」</w:t>
      </w:r>
      <w:r w:rsidRPr="001221B9">
        <w:rPr>
          <w:rFonts w:asciiTheme="minorEastAsia"/>
        </w:rPr>
        <w:t>又問︰</w:t>
      </w:r>
      <w:r w:rsidR="000F1B0C">
        <w:rPr>
          <w:rFonts w:asciiTheme="minorEastAsia"/>
        </w:rPr>
        <w:t>「</w:t>
      </w:r>
      <w:r w:rsidRPr="001221B9">
        <w:rPr>
          <w:rFonts w:asciiTheme="minorEastAsia"/>
        </w:rPr>
        <w:t>爾名善將，何不守兗州？</w:t>
      </w:r>
      <w:r w:rsidRPr="001221B9">
        <w:rPr>
          <w:rStyle w:val="00Text"/>
          <w:rFonts w:asciiTheme="minorEastAsia"/>
        </w:rPr>
        <w:t>將，卽亮翻。九域志︰中都東南至兗州九十里。</w:t>
      </w:r>
      <w:r w:rsidRPr="001221B9">
        <w:rPr>
          <w:rFonts w:asciiTheme="minorEastAsia"/>
        </w:rPr>
        <w:t>中都無壁壘，何以自固？</w:t>
      </w:r>
      <w:r w:rsidR="000F1B0C">
        <w:rPr>
          <w:rFonts w:asciiTheme="minorEastAsia"/>
        </w:rPr>
        <w:t>」</w:t>
      </w:r>
      <w:r w:rsidRPr="001221B9">
        <w:rPr>
          <w:rFonts w:asciiTheme="minorEastAsia"/>
        </w:rPr>
        <w:t>彥章對曰︰</w:t>
      </w:r>
      <w:r w:rsidR="000F1B0C">
        <w:rPr>
          <w:rFonts w:asciiTheme="minorEastAsia"/>
        </w:rPr>
        <w:t>「</w:t>
      </w:r>
      <w:r w:rsidRPr="001221B9">
        <w:rPr>
          <w:rFonts w:asciiTheme="minorEastAsia"/>
        </w:rPr>
        <w:t>天命已去，無足言者。</w:t>
      </w:r>
      <w:r w:rsidR="000F1B0C">
        <w:rPr>
          <w:rFonts w:asciiTheme="minorEastAsia"/>
        </w:rPr>
        <w:t>」</w:t>
      </w:r>
      <w:r w:rsidRPr="001221B9">
        <w:rPr>
          <w:rFonts w:asciiTheme="minorEastAsia"/>
        </w:rPr>
        <w:t>帝惜彥章之材，欲用之，賜藥傅其創，</w:t>
      </w:r>
      <w:r w:rsidRPr="001221B9">
        <w:rPr>
          <w:rStyle w:val="00Text"/>
          <w:rFonts w:asciiTheme="minorEastAsia"/>
        </w:rPr>
        <w:t>創，初良翻。</w:t>
      </w:r>
      <w:r w:rsidRPr="001221B9">
        <w:rPr>
          <w:rFonts w:asciiTheme="minorEastAsia"/>
        </w:rPr>
        <w:t>屢遣人誘諭之。彥章曰︰</w:t>
      </w:r>
      <w:r w:rsidR="000F1B0C">
        <w:rPr>
          <w:rFonts w:asciiTheme="minorEastAsia"/>
        </w:rPr>
        <w:t>「</w:t>
      </w:r>
      <w:r w:rsidRPr="001221B9">
        <w:rPr>
          <w:rFonts w:asciiTheme="minorEastAsia"/>
        </w:rPr>
        <w:t>余本匹夫，蒙梁恩，位至上將，與皇帝交戰十五年；今兵敗力窮，死自其分，</w:t>
      </w:r>
      <w:r w:rsidRPr="001221B9">
        <w:rPr>
          <w:rStyle w:val="00Text"/>
          <w:rFonts w:asciiTheme="minorEastAsia"/>
        </w:rPr>
        <w:t>分，扶問翻。</w:t>
      </w:r>
      <w:r w:rsidRPr="001221B9">
        <w:rPr>
          <w:rFonts w:asciiTheme="minorEastAsia"/>
        </w:rPr>
        <w:t>縱皇帝憐而生我，我何面目見天下之人乎！豈有朝為梁將，暮為唐臣！此我所不為也。</w:t>
      </w:r>
      <w:r w:rsidR="000F1B0C">
        <w:rPr>
          <w:rFonts w:asciiTheme="minorEastAsia"/>
        </w:rPr>
        <w:t>」</w:t>
      </w:r>
      <w:r w:rsidRPr="001221B9">
        <w:rPr>
          <w:rFonts w:asciiTheme="minorEastAsia"/>
        </w:rPr>
        <w:t>帝復遣李嗣源自往諭之，</w:t>
      </w:r>
      <w:r w:rsidRPr="001221B9">
        <w:rPr>
          <w:rStyle w:val="00Text"/>
          <w:rFonts w:asciiTheme="minorEastAsia"/>
        </w:rPr>
        <w:t>復，扶又翻。</w:t>
      </w:r>
      <w:r w:rsidRPr="001221B9">
        <w:rPr>
          <w:rFonts w:asciiTheme="minorEastAsia"/>
        </w:rPr>
        <w:t>彥章臥謂嗣源曰︰</w:t>
      </w:r>
      <w:r w:rsidR="000F1B0C">
        <w:rPr>
          <w:rFonts w:asciiTheme="minorEastAsia"/>
        </w:rPr>
        <w:t>「</w:t>
      </w:r>
      <w:r w:rsidRPr="001221B9">
        <w:rPr>
          <w:rFonts w:asciiTheme="minorEastAsia"/>
        </w:rPr>
        <w:t>汝非邈佶烈乎？</w:t>
      </w:r>
      <w:r w:rsidR="000F1B0C">
        <w:rPr>
          <w:rFonts w:asciiTheme="minorEastAsia"/>
        </w:rPr>
        <w:t>」</w:t>
      </w:r>
      <w:r w:rsidRPr="001221B9">
        <w:rPr>
          <w:rStyle w:val="00Text"/>
          <w:rFonts w:asciiTheme="minorEastAsia"/>
        </w:rPr>
        <w:t>佶，其吉翻。</w:t>
      </w:r>
      <w:r w:rsidRPr="001221B9">
        <w:rPr>
          <w:rFonts w:asciiTheme="minorEastAsia"/>
        </w:rPr>
        <w:t>彥章素輕嗣源，故以小名呼之。於是諸將稱賀，帝舉酒屬嗣源曰︰</w:t>
      </w:r>
      <w:r w:rsidRPr="001221B9">
        <w:rPr>
          <w:rStyle w:val="00Text"/>
          <w:rFonts w:asciiTheme="minorEastAsia"/>
        </w:rPr>
        <w:t>屬，之欲翻。</w:t>
      </w:r>
      <w:r w:rsidR="000F1B0C">
        <w:rPr>
          <w:rFonts w:asciiTheme="minorEastAsia"/>
        </w:rPr>
        <w:t>「</w:t>
      </w:r>
      <w:r w:rsidRPr="001221B9">
        <w:rPr>
          <w:rFonts w:asciiTheme="minorEastAsia"/>
        </w:rPr>
        <w:t>今日之功，公與崇韜之力也。曏從紹宏輩語，大事去矣。</w:t>
      </w:r>
      <w:r w:rsidR="000F1B0C">
        <w:rPr>
          <w:rFonts w:asciiTheme="minorEastAsia"/>
        </w:rPr>
        <w:t>」</w:t>
      </w:r>
    </w:p>
    <w:p w:rsidR="00934453" w:rsidRPr="001221B9" w:rsidRDefault="00934453" w:rsidP="00DF5A42">
      <w:pPr>
        <w:rPr>
          <w:rFonts w:asciiTheme="minorEastAsia"/>
        </w:rPr>
      </w:pPr>
      <w:r w:rsidRPr="001221B9">
        <w:rPr>
          <w:rFonts w:asciiTheme="minorEastAsia"/>
        </w:rPr>
        <w:t>帝又謂諸將曰︰</w:t>
      </w:r>
      <w:r w:rsidR="000F1B0C">
        <w:rPr>
          <w:rFonts w:asciiTheme="minorEastAsia"/>
        </w:rPr>
        <w:t>「</w:t>
      </w:r>
      <w:r w:rsidRPr="001221B9">
        <w:rPr>
          <w:rFonts w:asciiTheme="minorEastAsia"/>
        </w:rPr>
        <w:t>曏所患惟王彥章，今已就擒，是天意滅梁也。段凝猶在河上，進退之計，宜何向而可？</w:t>
      </w:r>
      <w:r w:rsidR="000F1B0C">
        <w:rPr>
          <w:rFonts w:asciiTheme="minorEastAsia"/>
        </w:rPr>
        <w:t>」</w:t>
      </w:r>
      <w:r w:rsidRPr="001221B9">
        <w:rPr>
          <w:rFonts w:asciiTheme="minorEastAsia"/>
        </w:rPr>
        <w:t>諸將以為︰</w:t>
      </w:r>
      <w:r w:rsidR="000F1B0C">
        <w:rPr>
          <w:rFonts w:asciiTheme="minorEastAsia"/>
        </w:rPr>
        <w:t>「</w:t>
      </w:r>
      <w:r w:rsidRPr="001221B9">
        <w:rPr>
          <w:rFonts w:asciiTheme="minorEastAsia"/>
        </w:rPr>
        <w:t>傳者雖云大梁無備，未知虛實。今東方諸鎭兵皆在段凝麾下，所餘空城耳，以陛下天威臨之，無不下者。若先廣地，東傅于海，</w:t>
      </w:r>
      <w:r w:rsidRPr="001221B9">
        <w:rPr>
          <w:rStyle w:val="00Text"/>
          <w:rFonts w:asciiTheme="minorEastAsia"/>
        </w:rPr>
        <w:t>傅，讀曰附。</w:t>
      </w:r>
      <w:r w:rsidRPr="001221B9">
        <w:rPr>
          <w:rFonts w:asciiTheme="minorEastAsia"/>
        </w:rPr>
        <w:t>然後觀釁而動，可以萬全。</w:t>
      </w:r>
      <w:r w:rsidR="000F1B0C">
        <w:rPr>
          <w:rFonts w:asciiTheme="minorEastAsia"/>
        </w:rPr>
        <w:t>」</w:t>
      </w:r>
      <w:r w:rsidRPr="001221B9">
        <w:rPr>
          <w:rFonts w:asciiTheme="minorEastAsia"/>
        </w:rPr>
        <w:t>康延孝固請亟取大梁。李嗣源曰︰</w:t>
      </w:r>
      <w:r w:rsidR="000F1B0C">
        <w:rPr>
          <w:rFonts w:asciiTheme="minorEastAsia"/>
        </w:rPr>
        <w:t>「</w:t>
      </w:r>
      <w:r w:rsidRPr="001221B9">
        <w:rPr>
          <w:rFonts w:asciiTheme="minorEastAsia"/>
        </w:rPr>
        <w:t>兵貴神速。今彥章就擒，段凝必未之知，就使有人走告，疑信之間尚須三日。設若知吾所向，卽發救兵，直路則阻決河，</w:t>
      </w:r>
      <w:r w:rsidRPr="001221B9">
        <w:rPr>
          <w:rStyle w:val="00Text"/>
          <w:rFonts w:asciiTheme="minorEastAsia"/>
        </w:rPr>
        <w:t>卽謂段凝所決護駕水。</w:t>
      </w:r>
      <w:r w:rsidRPr="001221B9">
        <w:rPr>
          <w:rFonts w:asciiTheme="minorEastAsia"/>
        </w:rPr>
        <w:t>須自白馬南渡，數萬之衆，舟楫亦難猝辦。此去大梁至近，前無山險，方陳橫行，</w:t>
      </w:r>
      <w:r w:rsidRPr="001221B9">
        <w:rPr>
          <w:rStyle w:val="00Text"/>
          <w:rFonts w:asciiTheme="minorEastAsia"/>
        </w:rPr>
        <w:t>陳，讀曰陣。</w:t>
      </w:r>
      <w:r w:rsidRPr="001221B9">
        <w:rPr>
          <w:rFonts w:asciiTheme="minorEastAsia"/>
        </w:rPr>
        <w:t>晝夜兼程，信宿可至。段凝未離河上，</w:t>
      </w:r>
      <w:r w:rsidRPr="001221B9">
        <w:rPr>
          <w:rStyle w:val="00Text"/>
          <w:rFonts w:asciiTheme="minorEastAsia"/>
        </w:rPr>
        <w:t>離，力智翻。</w:t>
      </w:r>
      <w:r w:rsidRPr="001221B9">
        <w:rPr>
          <w:rFonts w:asciiTheme="minorEastAsia"/>
        </w:rPr>
        <w:t>友貞已為吾擒矣。延孝之言是也，請陛下以大軍徐進，臣願以千騎前驅。</w:t>
      </w:r>
      <w:r w:rsidR="000F1B0C">
        <w:rPr>
          <w:rFonts w:asciiTheme="minorEastAsia"/>
        </w:rPr>
        <w:t>」</w:t>
      </w:r>
      <w:r w:rsidRPr="001221B9">
        <w:rPr>
          <w:rFonts w:asciiTheme="minorEastAsia"/>
        </w:rPr>
        <w:t>帝從之。令下，諸軍皆踴躍願行。</w:t>
      </w:r>
    </w:p>
    <w:p w:rsidR="00934453" w:rsidRPr="001221B9" w:rsidRDefault="00934453" w:rsidP="00DF5A42">
      <w:pPr>
        <w:rPr>
          <w:rFonts w:asciiTheme="minorEastAsia"/>
        </w:rPr>
      </w:pPr>
      <w:r w:rsidRPr="001221B9">
        <w:rPr>
          <w:rFonts w:asciiTheme="minorEastAsia"/>
        </w:rPr>
        <w:t>是夕，嗣源帥前軍倍道趣大梁。</w:t>
      </w:r>
      <w:r w:rsidRPr="001221B9">
        <w:rPr>
          <w:rStyle w:val="00Text"/>
          <w:rFonts w:asciiTheme="minorEastAsia"/>
        </w:rPr>
        <w:t>帥，讀曰率。趣，七喻翻。</w:t>
      </w:r>
      <w:r w:rsidRPr="001221B9">
        <w:rPr>
          <w:rFonts w:asciiTheme="minorEastAsia"/>
        </w:rPr>
        <w:t>乙亥，帝發中都，舁王彥章自隨，</w:t>
      </w:r>
      <w:r w:rsidRPr="001221B9">
        <w:rPr>
          <w:rStyle w:val="00Text"/>
          <w:rFonts w:asciiTheme="minorEastAsia"/>
        </w:rPr>
        <w:t>舁，音余，又羊如翻。</w:t>
      </w:r>
      <w:r w:rsidRPr="001221B9">
        <w:rPr>
          <w:rFonts w:asciiTheme="minorEastAsia"/>
        </w:rPr>
        <w:t>遣中使問彥章曰︰</w:t>
      </w:r>
      <w:r w:rsidR="000F1B0C">
        <w:rPr>
          <w:rFonts w:asciiTheme="minorEastAsia"/>
        </w:rPr>
        <w:t>「</w:t>
      </w:r>
      <w:r w:rsidRPr="001221B9">
        <w:rPr>
          <w:rFonts w:asciiTheme="minorEastAsia"/>
        </w:rPr>
        <w:t>吾此行克乎？</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段凝有精兵六萬，雖主將非材，亦未肯遽爾倒戈，殆難克也。</w:t>
      </w:r>
      <w:r w:rsidR="000F1B0C">
        <w:rPr>
          <w:rFonts w:asciiTheme="minorEastAsia"/>
        </w:rPr>
        <w:t>」</w:t>
      </w:r>
      <w:r w:rsidRPr="001221B9">
        <w:rPr>
          <w:rFonts w:asciiTheme="minorEastAsia"/>
        </w:rPr>
        <w:t>帝知其終不為用，遂斬之。</w:t>
      </w:r>
      <w:r w:rsidRPr="001221B9">
        <w:rPr>
          <w:rStyle w:val="00Text"/>
          <w:rFonts w:asciiTheme="minorEastAsia"/>
        </w:rPr>
        <w:t>今汶上縣有王彥章墓及祠。</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丁丑，至曹州，</w:t>
      </w:r>
      <w:r w:rsidRPr="001221B9">
        <w:rPr>
          <w:rFonts w:asciiTheme="minorEastAsia" w:eastAsiaTheme="minorEastAsia"/>
        </w:rPr>
        <w:t>九域志︰曹州西南至大梁二百四十餘里。</w:t>
      </w:r>
      <w:r w:rsidRPr="00101E55">
        <w:rPr>
          <w:rStyle w:val="01Text"/>
          <w:rFonts w:asciiTheme="minorEastAsia" w:eastAsiaTheme="minorEastAsia"/>
          <w:sz w:val="21"/>
        </w:rPr>
        <w:t>梁守將降。</w:t>
      </w:r>
      <w:r w:rsidRPr="001221B9">
        <w:rPr>
          <w:rFonts w:asciiTheme="minorEastAsia" w:eastAsiaTheme="minorEastAsia"/>
        </w:rPr>
        <w:t>將，卽亮翻。降，戶江翻。</w:t>
      </w:r>
    </w:p>
    <w:p w:rsidR="00934453" w:rsidRPr="001221B9" w:rsidRDefault="00934453" w:rsidP="00DF5A42">
      <w:pPr>
        <w:rPr>
          <w:rFonts w:asciiTheme="minorEastAsia"/>
        </w:rPr>
      </w:pPr>
      <w:r w:rsidRPr="001221B9">
        <w:rPr>
          <w:rFonts w:asciiTheme="minorEastAsia"/>
        </w:rPr>
        <w:t>王彥章敗卒有先至大梁，告梁主以</w:t>
      </w:r>
      <w:r w:rsidR="000F1B0C">
        <w:rPr>
          <w:rFonts w:asciiTheme="minorEastAsia"/>
        </w:rPr>
        <w:t>「</w:t>
      </w:r>
      <w:r w:rsidRPr="001221B9">
        <w:rPr>
          <w:rFonts w:asciiTheme="minorEastAsia"/>
        </w:rPr>
        <w:t>彥章就擒，唐軍長驅且至</w:t>
      </w:r>
      <w:r w:rsidR="000F1B0C">
        <w:rPr>
          <w:rFonts w:asciiTheme="minorEastAsia"/>
        </w:rPr>
        <w:t>」</w:t>
      </w:r>
      <w:r w:rsidRPr="001221B9">
        <w:rPr>
          <w:rFonts w:asciiTheme="minorEastAsia"/>
        </w:rPr>
        <w:t>者，梁主聚族哭曰︰</w:t>
      </w:r>
      <w:r w:rsidR="000F1B0C">
        <w:rPr>
          <w:rFonts w:asciiTheme="minorEastAsia"/>
        </w:rPr>
        <w:t>「</w:t>
      </w:r>
      <w:r w:rsidRPr="001221B9">
        <w:rPr>
          <w:rFonts w:asciiTheme="minorEastAsia"/>
        </w:rPr>
        <w:t>運祚盡矣！</w:t>
      </w:r>
      <w:r w:rsidR="000F1B0C">
        <w:rPr>
          <w:rFonts w:asciiTheme="minorEastAsia"/>
        </w:rPr>
        <w:t>」</w:t>
      </w:r>
      <w:r w:rsidRPr="001221B9">
        <w:rPr>
          <w:rFonts w:asciiTheme="minorEastAsia"/>
        </w:rPr>
        <w:t>召羣臣問策，皆莫能對。梁主謂敬翔曰︰</w:t>
      </w:r>
      <w:r w:rsidR="000F1B0C">
        <w:rPr>
          <w:rFonts w:asciiTheme="minorEastAsia"/>
        </w:rPr>
        <w:t>「</w:t>
      </w:r>
      <w:r w:rsidRPr="001221B9">
        <w:rPr>
          <w:rFonts w:asciiTheme="minorEastAsia"/>
        </w:rPr>
        <w:t>朕居常忽卿所言，以至於此。今事急矣，卿勿以為懟。</w:t>
      </w:r>
      <w:r w:rsidRPr="001221B9">
        <w:rPr>
          <w:rStyle w:val="00Text"/>
          <w:rFonts w:asciiTheme="minorEastAsia"/>
        </w:rPr>
        <w:t>懟，直類翻，怨也。</w:t>
      </w:r>
      <w:r w:rsidRPr="001221B9">
        <w:rPr>
          <w:rFonts w:asciiTheme="minorEastAsia"/>
        </w:rPr>
        <w:t>將若之何？</w:t>
      </w:r>
      <w:r w:rsidR="000F1B0C">
        <w:rPr>
          <w:rFonts w:asciiTheme="minorEastAsia"/>
        </w:rPr>
        <w:t>」</w:t>
      </w:r>
      <w:r w:rsidRPr="001221B9">
        <w:rPr>
          <w:rFonts w:asciiTheme="minorEastAsia"/>
        </w:rPr>
        <w:t>翔泣曰︰</w:t>
      </w:r>
      <w:r w:rsidR="000F1B0C">
        <w:rPr>
          <w:rFonts w:asciiTheme="minorEastAsia"/>
        </w:rPr>
        <w:t>「</w:t>
      </w:r>
      <w:r w:rsidRPr="001221B9">
        <w:rPr>
          <w:rFonts w:asciiTheme="minorEastAsia"/>
        </w:rPr>
        <w:t>臣受先帝厚恩，殆將三紀，</w:t>
      </w:r>
      <w:r w:rsidRPr="001221B9">
        <w:rPr>
          <w:rStyle w:val="00Text"/>
          <w:rFonts w:asciiTheme="minorEastAsia"/>
        </w:rPr>
        <w:t>梁太祖鎭宣武，敬翔卽為幕屬，以至為相，汔于梁亡，故自言受恩殆將三紀。以此觀之，則知二百六十六卷開平元年，史言翔在幕府三十餘年，誤也。</w:t>
      </w:r>
      <w:r w:rsidRPr="001221B9">
        <w:rPr>
          <w:rFonts w:asciiTheme="minorEastAsia"/>
        </w:rPr>
        <w:t>名為宰相，其實朱氏老奴，事陛下如郞君。</w:t>
      </w:r>
      <w:r w:rsidRPr="001221B9">
        <w:rPr>
          <w:rStyle w:val="00Text"/>
          <w:rFonts w:asciiTheme="minorEastAsia"/>
        </w:rPr>
        <w:t>門生故吏下至僮奴，呼主人之子皆曰郞君。</w:t>
      </w:r>
      <w:r w:rsidRPr="001221B9">
        <w:rPr>
          <w:rFonts w:asciiTheme="minorEastAsia"/>
        </w:rPr>
        <w:t>臣前後獻言，莫匪盡忠。陛下初用段凝，臣極言不可，</w:t>
      </w:r>
      <w:r w:rsidRPr="001221B9">
        <w:rPr>
          <w:rStyle w:val="00Text"/>
          <w:rFonts w:asciiTheme="minorEastAsia"/>
        </w:rPr>
        <w:t>事見上。</w:t>
      </w:r>
      <w:r w:rsidRPr="001221B9">
        <w:rPr>
          <w:rFonts w:asciiTheme="minorEastAsia"/>
        </w:rPr>
        <w:t>小人朋比，</w:t>
      </w:r>
      <w:r w:rsidRPr="001221B9">
        <w:rPr>
          <w:rStyle w:val="00Text"/>
          <w:rFonts w:asciiTheme="minorEastAsia"/>
        </w:rPr>
        <w:t>指趙、張也。比，毗至翻。</w:t>
      </w:r>
      <w:r w:rsidRPr="001221B9">
        <w:rPr>
          <w:rFonts w:asciiTheme="minorEastAsia"/>
        </w:rPr>
        <w:t>致有今日。今唐兵且至，段凝限於水北，不能赴救。</w:t>
      </w:r>
      <w:r w:rsidRPr="001221B9">
        <w:rPr>
          <w:rStyle w:val="00Text"/>
          <w:rFonts w:asciiTheme="minorEastAsia"/>
        </w:rPr>
        <w:t>言段凝之兵欲還救大梁，為決河之水所限，其道回遠。</w:t>
      </w:r>
      <w:r w:rsidRPr="001221B9">
        <w:rPr>
          <w:rFonts w:asciiTheme="minorEastAsia"/>
        </w:rPr>
        <w:t>臣欲請陛下出</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出</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居</w:t>
      </w:r>
      <w:r w:rsidR="000F1B0C">
        <w:rPr>
          <w:rStyle w:val="00Text"/>
          <w:rFonts w:asciiTheme="minorEastAsia"/>
        </w:rPr>
        <w:t>」</w:t>
      </w:r>
      <w:r w:rsidRPr="001221B9">
        <w:rPr>
          <w:rStyle w:val="00Text"/>
          <w:rFonts w:asciiTheme="minorEastAsia"/>
        </w:rPr>
        <w:t>字；乙十一行本且同；張校同。</w:t>
      </w:r>
      <w:r w:rsidR="000F1B0C">
        <w:rPr>
          <w:rStyle w:val="00Text"/>
          <w:rFonts w:asciiTheme="minorEastAsia"/>
        </w:rPr>
        <w:t>』</w:t>
      </w:r>
      <w:r w:rsidRPr="001221B9">
        <w:rPr>
          <w:rFonts w:asciiTheme="minorEastAsia"/>
        </w:rPr>
        <w:t>避狄，陛下必不聽從；</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從</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欲</w:t>
      </w:r>
      <w:r w:rsidR="000F1B0C">
        <w:rPr>
          <w:rStyle w:val="00Text"/>
          <w:rFonts w:asciiTheme="minorEastAsia"/>
        </w:rPr>
        <w:t>」</w:t>
      </w:r>
      <w:r w:rsidRPr="001221B9">
        <w:rPr>
          <w:rStyle w:val="00Text"/>
          <w:rFonts w:asciiTheme="minorEastAsia"/>
        </w:rPr>
        <w:t>字；乙十一行本同；孔本同；張校同。</w:t>
      </w:r>
      <w:r w:rsidR="000F1B0C">
        <w:rPr>
          <w:rStyle w:val="00Text"/>
          <w:rFonts w:asciiTheme="minorEastAsia"/>
        </w:rPr>
        <w:t>』</w:t>
      </w:r>
      <w:r w:rsidRPr="001221B9">
        <w:rPr>
          <w:rFonts w:asciiTheme="minorEastAsia"/>
        </w:rPr>
        <w:t>請陛下出奇合戰，陛下必不果決，雖使良、平更生，誰能為陛下計者！</w:t>
      </w:r>
      <w:r w:rsidRPr="001221B9">
        <w:rPr>
          <w:rStyle w:val="00Text"/>
          <w:rFonts w:asciiTheme="minorEastAsia"/>
        </w:rPr>
        <w:t>張良、陳平以智輔漢高祖定天下，後之言智者率稱之。為，于偽翻。</w:t>
      </w:r>
      <w:r w:rsidRPr="001221B9">
        <w:rPr>
          <w:rFonts w:asciiTheme="minorEastAsia"/>
        </w:rPr>
        <w:t>臣願先賜死，不忍宗廟之亡也。</w:t>
      </w:r>
      <w:r w:rsidR="000F1B0C">
        <w:rPr>
          <w:rFonts w:asciiTheme="minorEastAsia"/>
        </w:rPr>
        <w:t>」</w:t>
      </w:r>
      <w:r w:rsidRPr="001221B9">
        <w:rPr>
          <w:rFonts w:asciiTheme="minorEastAsia"/>
        </w:rPr>
        <w:t>因與梁主相向慟哭。</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梁主遣張漢倫馳騎追段凝軍；漢倫至滑州，墜馬傷足，</w:t>
      </w:r>
      <w:r w:rsidRPr="001221B9">
        <w:rPr>
          <w:rFonts w:asciiTheme="minorEastAsia" w:eastAsiaTheme="minorEastAsia"/>
        </w:rPr>
        <w:t>九域志，大梁北至滑州二百里。此註與前註王彥章三日破賊事，大梁至滑州有十里之差。蓋九域志於大梁註及滑州註其道里遠近自有微差者，今不敢輕改，因兩存之。中間若此類頗多。</w:t>
      </w:r>
      <w:r w:rsidRPr="00101E55">
        <w:rPr>
          <w:rStyle w:val="01Text"/>
          <w:rFonts w:asciiTheme="minorEastAsia" w:eastAsiaTheme="minorEastAsia"/>
          <w:sz w:val="21"/>
        </w:rPr>
        <w:t>復限水不能進。</w:t>
      </w:r>
      <w:r w:rsidRPr="001221B9">
        <w:rPr>
          <w:rFonts w:asciiTheme="minorEastAsia" w:eastAsiaTheme="minorEastAsia"/>
        </w:rPr>
        <w:t>復，扶又翻。</w:t>
      </w:r>
    </w:p>
    <w:p w:rsidR="00934453" w:rsidRPr="001221B9" w:rsidRDefault="00934453" w:rsidP="00DF5A42">
      <w:pPr>
        <w:rPr>
          <w:rFonts w:asciiTheme="minorEastAsia"/>
        </w:rPr>
      </w:pPr>
      <w:r w:rsidRPr="001221B9">
        <w:rPr>
          <w:rFonts w:asciiTheme="minorEastAsia"/>
        </w:rPr>
        <w:t>時城中尚有控鶴軍數千，朱珪請帥之出戰；梁主不從，</w:t>
      </w:r>
      <w:r w:rsidRPr="001221B9">
        <w:rPr>
          <w:rStyle w:val="00Text"/>
          <w:rFonts w:asciiTheme="minorEastAsia"/>
        </w:rPr>
        <w:t>帥，讀曰率。</w:t>
      </w:r>
      <w:r w:rsidRPr="001221B9">
        <w:rPr>
          <w:rFonts w:asciiTheme="minorEastAsia"/>
        </w:rPr>
        <w:t>命開封尹王瓚驅市人乘城為備。</w:t>
      </w:r>
    </w:p>
    <w:p w:rsidR="00934453" w:rsidRPr="001221B9" w:rsidRDefault="00934453" w:rsidP="00DF5A42">
      <w:pPr>
        <w:rPr>
          <w:rFonts w:asciiTheme="minorEastAsia"/>
        </w:rPr>
      </w:pPr>
      <w:r w:rsidRPr="001221B9">
        <w:rPr>
          <w:rFonts w:asciiTheme="minorEastAsia"/>
        </w:rPr>
        <w:t>初，梁陝州節度使邵王友誨，全昱之子也，性穎悟，人心多向之。</w:t>
      </w:r>
      <w:r w:rsidRPr="001221B9">
        <w:rPr>
          <w:rStyle w:val="00Text"/>
          <w:rFonts w:asciiTheme="minorEastAsia"/>
        </w:rPr>
        <w:t>陝，失冉翻。</w:t>
      </w:r>
      <w:r w:rsidRPr="001221B9">
        <w:rPr>
          <w:rFonts w:asciiTheme="minorEastAsia"/>
        </w:rPr>
        <w:t>或言其誘致禁軍欲為亂，</w:t>
      </w:r>
      <w:r w:rsidRPr="001221B9">
        <w:rPr>
          <w:rStyle w:val="00Text"/>
          <w:rFonts w:asciiTheme="minorEastAsia"/>
        </w:rPr>
        <w:t>誘，音酉。</w:t>
      </w:r>
      <w:r w:rsidRPr="001221B9">
        <w:rPr>
          <w:rFonts w:asciiTheme="minorEastAsia"/>
        </w:rPr>
        <w:t>梁主召還，與其兄友諒、友能並幽于別第。</w:t>
      </w:r>
      <w:r w:rsidRPr="001221B9">
        <w:rPr>
          <w:rStyle w:val="00Text"/>
          <w:rFonts w:asciiTheme="minorEastAsia"/>
        </w:rPr>
        <w:t>友能反見上卷梁龍德元年。</w:t>
      </w:r>
      <w:r w:rsidRPr="001221B9">
        <w:rPr>
          <w:rFonts w:asciiTheme="minorEastAsia"/>
        </w:rPr>
        <w:t>及唐師將至，梁主疑諸兄弟乘危謀亂，幷皇弟賀王友雍、建王友徽盡殺之。</w:t>
      </w:r>
      <w:r w:rsidRPr="001221B9">
        <w:rPr>
          <w:rStyle w:val="00Text"/>
          <w:rFonts w:asciiTheme="minorEastAsia"/>
        </w:rPr>
        <w:t>考異曰︰薛史云︰</w:t>
      </w:r>
      <w:r w:rsidR="000F1B0C">
        <w:rPr>
          <w:rStyle w:val="00Text"/>
          <w:rFonts w:asciiTheme="minorEastAsia"/>
        </w:rPr>
        <w:t>「</w:t>
      </w:r>
      <w:r w:rsidRPr="001221B9">
        <w:rPr>
          <w:rStyle w:val="00Text"/>
          <w:rFonts w:asciiTheme="minorEastAsia"/>
        </w:rPr>
        <w:t>友諒、友能、友誨，莊宗入汴，同日遇害。</w:t>
      </w:r>
      <w:r w:rsidR="000F1B0C">
        <w:rPr>
          <w:rStyle w:val="00Text"/>
          <w:rFonts w:asciiTheme="minorEastAsia"/>
        </w:rPr>
        <w:t>」</w:t>
      </w:r>
      <w:r w:rsidRPr="001221B9">
        <w:rPr>
          <w:rStyle w:val="00Text"/>
          <w:rFonts w:asciiTheme="minorEastAsia"/>
        </w:rPr>
        <w:t>按中都旣敗，均王親弟猶疑而殺之，況其從弟嘗為亂者，豈得獨存！故附於此。</w:t>
      </w:r>
    </w:p>
    <w:p w:rsidR="00934453" w:rsidRPr="001221B9" w:rsidRDefault="00934453" w:rsidP="00DF5A42">
      <w:pPr>
        <w:rPr>
          <w:rFonts w:asciiTheme="minorEastAsia"/>
        </w:rPr>
      </w:pPr>
      <w:r w:rsidRPr="001221B9">
        <w:rPr>
          <w:rFonts w:asciiTheme="minorEastAsia"/>
        </w:rPr>
        <w:t>梁主登建國樓，</w:t>
      </w:r>
      <w:r w:rsidRPr="001221B9">
        <w:rPr>
          <w:rStyle w:val="00Text"/>
          <w:rFonts w:asciiTheme="minorEastAsia"/>
        </w:rPr>
        <w:t>大梁宮城南門曰建國門，其樓曰建國樓。</w:t>
      </w:r>
      <w:r w:rsidRPr="001221B9">
        <w:rPr>
          <w:rFonts w:asciiTheme="minorEastAsia"/>
        </w:rPr>
        <w:t>面擇親信厚賜之，使衣野服，</w:t>
      </w:r>
      <w:r w:rsidRPr="001221B9">
        <w:rPr>
          <w:rStyle w:val="00Text"/>
          <w:rFonts w:asciiTheme="minorEastAsia"/>
        </w:rPr>
        <w:t>衣，於旣翻。</w:t>
      </w:r>
      <w:r w:rsidRPr="001221B9">
        <w:rPr>
          <w:rFonts w:asciiTheme="minorEastAsia"/>
        </w:rPr>
        <w:t>齎蠟詔，促段凝軍，</w:t>
      </w:r>
      <w:r w:rsidRPr="001221B9">
        <w:rPr>
          <w:rStyle w:val="00Text"/>
          <w:rFonts w:asciiTheme="minorEastAsia"/>
        </w:rPr>
        <w:t>蠟詔，猶蠟書也，命出於上，故謂之蠟詔。</w:t>
      </w:r>
      <w:r w:rsidRPr="001221B9">
        <w:rPr>
          <w:rFonts w:asciiTheme="minorEastAsia"/>
        </w:rPr>
        <w:t>旣辭，皆亡匿。或請幸洛陽，收集諸軍以拒唐，唐雖得都城，勢不能久留。或請幸段凝軍，控鶴都指揮使皇甫麟曰︰</w:t>
      </w:r>
      <w:r w:rsidRPr="001221B9">
        <w:rPr>
          <w:rStyle w:val="00Text"/>
          <w:rFonts w:asciiTheme="minorEastAsia"/>
        </w:rPr>
        <w:t>考異曰︰莊宗實錄</w:t>
      </w:r>
      <w:r w:rsidR="000F1B0C">
        <w:rPr>
          <w:rStyle w:val="00Text"/>
          <w:rFonts w:asciiTheme="minorEastAsia"/>
        </w:rPr>
        <w:t>「</w:t>
      </w:r>
      <w:r w:rsidRPr="001221B9">
        <w:rPr>
          <w:rStyle w:val="00Text"/>
          <w:rFonts w:asciiTheme="minorEastAsia"/>
        </w:rPr>
        <w:t>麟</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鏻</w:t>
      </w:r>
      <w:r w:rsidR="000F1B0C">
        <w:rPr>
          <w:rStyle w:val="00Text"/>
          <w:rFonts w:asciiTheme="minorEastAsia"/>
        </w:rPr>
        <w:t>」</w:t>
      </w:r>
      <w:r w:rsidRPr="001221B9">
        <w:rPr>
          <w:rStyle w:val="00Text"/>
          <w:rFonts w:asciiTheme="minorEastAsia"/>
        </w:rPr>
        <w:t>。今從莊宗列傳及薛史。</w:t>
      </w:r>
      <w:r w:rsidR="000F1B0C">
        <w:rPr>
          <w:rFonts w:asciiTheme="minorEastAsia"/>
        </w:rPr>
        <w:t>「</w:t>
      </w:r>
      <w:r w:rsidRPr="001221B9">
        <w:rPr>
          <w:rFonts w:asciiTheme="minorEastAsia"/>
        </w:rPr>
        <w:t>凝本非將才，</w:t>
      </w:r>
      <w:r w:rsidRPr="001221B9">
        <w:rPr>
          <w:rStyle w:val="00Text"/>
          <w:rFonts w:asciiTheme="minorEastAsia"/>
        </w:rPr>
        <w:t>將，卽亮翻。</w:t>
      </w:r>
      <w:r w:rsidRPr="001221B9">
        <w:rPr>
          <w:rFonts w:asciiTheme="minorEastAsia"/>
        </w:rPr>
        <w:t>官由幸進，</w:t>
      </w:r>
      <w:r w:rsidRPr="001221B9">
        <w:rPr>
          <w:rStyle w:val="00Text"/>
          <w:rFonts w:asciiTheme="minorEastAsia"/>
        </w:rPr>
        <w:t>段凝以其妹得進，事見二百六十八卷梁太祖乾化元年。</w:t>
      </w:r>
      <w:r w:rsidRPr="001221B9">
        <w:rPr>
          <w:rFonts w:asciiTheme="minorEastAsia"/>
        </w:rPr>
        <w:t>今危窘之際，</w:t>
      </w:r>
      <w:r w:rsidRPr="001221B9">
        <w:rPr>
          <w:rStyle w:val="00Text"/>
          <w:rFonts w:asciiTheme="minorEastAsia"/>
        </w:rPr>
        <w:t>窘，梁隕翻。</w:t>
      </w:r>
      <w:r w:rsidRPr="001221B9">
        <w:rPr>
          <w:rFonts w:asciiTheme="minorEastAsia"/>
        </w:rPr>
        <w:t>望其臨機制勝，轉敗為功，難矣。且凝聞彥章敗，其膽已破，安知能終為陛下盡節乎！</w:t>
      </w:r>
      <w:r w:rsidR="000F1B0C">
        <w:rPr>
          <w:rFonts w:asciiTheme="minorEastAsia"/>
        </w:rPr>
        <w:t>」</w:t>
      </w:r>
      <w:r w:rsidRPr="001221B9">
        <w:rPr>
          <w:rStyle w:val="00Text"/>
          <w:rFonts w:asciiTheme="minorEastAsia"/>
        </w:rPr>
        <w:t>終為，于偽翻；下臣為同。</w:t>
      </w:r>
      <w:r w:rsidRPr="001221B9">
        <w:rPr>
          <w:rFonts w:asciiTheme="minorEastAsia"/>
        </w:rPr>
        <w:t>趙巖曰︰</w:t>
      </w:r>
      <w:r w:rsidR="000F1B0C">
        <w:rPr>
          <w:rFonts w:asciiTheme="minorEastAsia"/>
        </w:rPr>
        <w:t>「</w:t>
      </w:r>
      <w:r w:rsidRPr="001221B9">
        <w:rPr>
          <w:rFonts w:asciiTheme="minorEastAsia"/>
        </w:rPr>
        <w:t>事勢如此，一下此樓，誰心可保！</w:t>
      </w:r>
      <w:r w:rsidR="000F1B0C">
        <w:rPr>
          <w:rFonts w:asciiTheme="minorEastAsia"/>
        </w:rPr>
        <w:t>」</w:t>
      </w:r>
      <w:r w:rsidRPr="001221B9">
        <w:rPr>
          <w:rFonts w:asciiTheme="minorEastAsia"/>
        </w:rPr>
        <w:t>梁主乃止。復召宰相謀之，鄭珏請自懷傳國寶詐降以紓國難，</w:t>
      </w:r>
      <w:r w:rsidRPr="001221B9">
        <w:rPr>
          <w:rStyle w:val="00Text"/>
          <w:rFonts w:asciiTheme="minorEastAsia"/>
        </w:rPr>
        <w:t>復，扶又翻。珏，古岳翻。紓，商居翻，緩也。難，乃旦翻。</w:t>
      </w:r>
      <w:r w:rsidRPr="001221B9">
        <w:rPr>
          <w:rFonts w:asciiTheme="minorEastAsia"/>
        </w:rPr>
        <w:t>梁主曰︰</w:t>
      </w:r>
      <w:r w:rsidR="000F1B0C">
        <w:rPr>
          <w:rFonts w:asciiTheme="minorEastAsia"/>
        </w:rPr>
        <w:t>「</w:t>
      </w:r>
      <w:r w:rsidRPr="001221B9">
        <w:rPr>
          <w:rFonts w:asciiTheme="minorEastAsia"/>
        </w:rPr>
        <w:t>今日固不敢愛寶，但如卿此策，竟可了否？</w:t>
      </w:r>
      <w:r w:rsidR="000F1B0C">
        <w:rPr>
          <w:rFonts w:asciiTheme="minorEastAsia"/>
        </w:rPr>
        <w:t>」</w:t>
      </w:r>
      <w:r w:rsidRPr="001221B9">
        <w:rPr>
          <w:rFonts w:asciiTheme="minorEastAsia"/>
        </w:rPr>
        <w:t>珏俛首久之，</w:t>
      </w:r>
      <w:r w:rsidRPr="001221B9">
        <w:rPr>
          <w:rStyle w:val="00Text"/>
          <w:rFonts w:asciiTheme="minorEastAsia"/>
        </w:rPr>
        <w:t>俛，音免。</w:t>
      </w:r>
      <w:r w:rsidRPr="001221B9">
        <w:rPr>
          <w:rFonts w:asciiTheme="minorEastAsia"/>
        </w:rPr>
        <w:t>曰︰</w:t>
      </w:r>
      <w:r w:rsidR="000F1B0C">
        <w:rPr>
          <w:rFonts w:asciiTheme="minorEastAsia"/>
        </w:rPr>
        <w:t>「</w:t>
      </w:r>
      <w:r w:rsidRPr="001221B9">
        <w:rPr>
          <w:rFonts w:asciiTheme="minorEastAsia"/>
        </w:rPr>
        <w:t>但恐未了。</w:t>
      </w:r>
      <w:r w:rsidR="000F1B0C">
        <w:rPr>
          <w:rFonts w:asciiTheme="minorEastAsia"/>
        </w:rPr>
        <w:t>」</w:t>
      </w:r>
      <w:r w:rsidRPr="001221B9">
        <w:rPr>
          <w:rFonts w:asciiTheme="minorEastAsia"/>
        </w:rPr>
        <w:t>左右皆縮頸而笑。梁主日夜涕泣，不知所為；置傳國寶於臥內，忽失之，已為左右竊之迎唐軍矣。</w:t>
      </w:r>
    </w:p>
    <w:p w:rsidR="00934453" w:rsidRPr="001221B9" w:rsidRDefault="00934453" w:rsidP="00DF5A42">
      <w:pPr>
        <w:rPr>
          <w:rFonts w:asciiTheme="minorEastAsia"/>
        </w:rPr>
      </w:pPr>
      <w:r w:rsidRPr="001221B9">
        <w:rPr>
          <w:rFonts w:asciiTheme="minorEastAsia"/>
        </w:rPr>
        <w:t>戊寅，或告唐軍已過曹州，塵埃漲天，趙巖謂從者曰︰</w:t>
      </w:r>
      <w:r w:rsidR="000F1B0C">
        <w:rPr>
          <w:rFonts w:asciiTheme="minorEastAsia"/>
        </w:rPr>
        <w:t>「</w:t>
      </w:r>
      <w:r w:rsidRPr="001221B9">
        <w:rPr>
          <w:rFonts w:asciiTheme="minorEastAsia"/>
        </w:rPr>
        <w:t>吾待溫許州厚，必不負我。</w:t>
      </w:r>
      <w:r w:rsidR="000F1B0C">
        <w:rPr>
          <w:rFonts w:asciiTheme="minorEastAsia"/>
        </w:rPr>
        <w:t>」</w:t>
      </w:r>
      <w:r w:rsidRPr="001221B9">
        <w:rPr>
          <w:rFonts w:asciiTheme="minorEastAsia"/>
        </w:rPr>
        <w:t>遂奔許州。</w:t>
      </w:r>
      <w:r w:rsidRPr="001221B9">
        <w:rPr>
          <w:rStyle w:val="00Text"/>
          <w:rFonts w:asciiTheme="minorEastAsia"/>
        </w:rPr>
        <w:t>九域志︰大梁西南至許州一百七十五里。從，才用翻。溫韜由趙巖得許州，見上卷梁龍德元年。</w:t>
      </w:r>
    </w:p>
    <w:p w:rsidR="00934453" w:rsidRPr="001221B9" w:rsidRDefault="00934453" w:rsidP="00DF5A42">
      <w:pPr>
        <w:rPr>
          <w:rFonts w:asciiTheme="minorEastAsia"/>
        </w:rPr>
      </w:pPr>
      <w:r w:rsidRPr="001221B9">
        <w:rPr>
          <w:rFonts w:asciiTheme="minorEastAsia"/>
        </w:rPr>
        <w:t>梁主謂皇甫麟曰︰</w:t>
      </w:r>
      <w:r w:rsidR="000F1B0C">
        <w:rPr>
          <w:rFonts w:asciiTheme="minorEastAsia"/>
        </w:rPr>
        <w:t>「</w:t>
      </w:r>
      <w:r w:rsidRPr="001221B9">
        <w:rPr>
          <w:rFonts w:asciiTheme="minorEastAsia"/>
        </w:rPr>
        <w:t>李氏吾世讎，理難降首，</w:t>
      </w:r>
      <w:r w:rsidRPr="001221B9">
        <w:rPr>
          <w:rStyle w:val="00Text"/>
          <w:rFonts w:asciiTheme="minorEastAsia"/>
        </w:rPr>
        <w:t>降，戶江翻。首，式又翻。言以事理推之，難於迎降而自首也。一讀</w:t>
      </w:r>
      <w:r w:rsidR="000F1B0C">
        <w:rPr>
          <w:rStyle w:val="00Text"/>
          <w:rFonts w:asciiTheme="minorEastAsia"/>
        </w:rPr>
        <w:t>「</w:t>
      </w:r>
      <w:r w:rsidRPr="001221B9">
        <w:rPr>
          <w:rStyle w:val="00Text"/>
          <w:rFonts w:asciiTheme="minorEastAsia"/>
        </w:rPr>
        <w:t>降首</w:t>
      </w:r>
      <w:r w:rsidR="000F1B0C">
        <w:rPr>
          <w:rStyle w:val="00Text"/>
          <w:rFonts w:asciiTheme="minorEastAsia"/>
        </w:rPr>
        <w:t>」</w:t>
      </w:r>
      <w:r w:rsidRPr="001221B9">
        <w:rPr>
          <w:rStyle w:val="00Text"/>
          <w:rFonts w:asciiTheme="minorEastAsia"/>
        </w:rPr>
        <w:t>皆如字，言難低頭為之下也。</w:t>
      </w:r>
      <w:r w:rsidRPr="001221B9">
        <w:rPr>
          <w:rFonts w:asciiTheme="minorEastAsia"/>
        </w:rPr>
        <w:t>不可俟彼刀鋸。吾不能自裁，卿可斷吾首。</w:t>
      </w:r>
      <w:r w:rsidR="000F1B0C">
        <w:rPr>
          <w:rFonts w:asciiTheme="minorEastAsia"/>
        </w:rPr>
        <w:t>」</w:t>
      </w:r>
      <w:r w:rsidRPr="001221B9">
        <w:rPr>
          <w:rStyle w:val="00Text"/>
          <w:rFonts w:asciiTheme="minorEastAsia"/>
        </w:rPr>
        <w:t>斷，音短。</w:t>
      </w:r>
      <w:r w:rsidRPr="001221B9">
        <w:rPr>
          <w:rFonts w:asciiTheme="minorEastAsia"/>
        </w:rPr>
        <w:t>麟泣曰︰</w:t>
      </w:r>
      <w:r w:rsidR="000F1B0C">
        <w:rPr>
          <w:rFonts w:asciiTheme="minorEastAsia"/>
        </w:rPr>
        <w:t>「</w:t>
      </w:r>
      <w:r w:rsidRPr="001221B9">
        <w:rPr>
          <w:rFonts w:asciiTheme="minorEastAsia"/>
        </w:rPr>
        <w:t>臣為陛下揮劍死唐軍則可矣，不敢奉此詔。</w:t>
      </w:r>
      <w:r w:rsidR="000F1B0C">
        <w:rPr>
          <w:rFonts w:asciiTheme="minorEastAsia"/>
        </w:rPr>
        <w:t>」</w:t>
      </w:r>
      <w:r w:rsidRPr="001221B9">
        <w:rPr>
          <w:rFonts w:asciiTheme="minorEastAsia"/>
        </w:rPr>
        <w:t>梁主曰︰</w:t>
      </w:r>
      <w:r w:rsidR="000F1B0C">
        <w:rPr>
          <w:rFonts w:asciiTheme="minorEastAsia"/>
        </w:rPr>
        <w:t>「</w:t>
      </w:r>
      <w:r w:rsidRPr="001221B9">
        <w:rPr>
          <w:rFonts w:asciiTheme="minorEastAsia"/>
        </w:rPr>
        <w:t>卿欲賣我邪？</w:t>
      </w:r>
      <w:r w:rsidR="000F1B0C">
        <w:rPr>
          <w:rFonts w:asciiTheme="minorEastAsia"/>
        </w:rPr>
        <w:t>」</w:t>
      </w:r>
      <w:r w:rsidRPr="001221B9">
        <w:rPr>
          <w:rFonts w:asciiTheme="minorEastAsia"/>
        </w:rPr>
        <w:t>麟欲自剄，</w:t>
      </w:r>
      <w:r w:rsidRPr="001221B9">
        <w:rPr>
          <w:rStyle w:val="00Text"/>
          <w:rFonts w:asciiTheme="minorEastAsia"/>
        </w:rPr>
        <w:t>剄，古頂翻。</w:t>
      </w:r>
      <w:r w:rsidRPr="001221B9">
        <w:rPr>
          <w:rFonts w:asciiTheme="minorEastAsia"/>
        </w:rPr>
        <w:t>梁主持之曰︰</w:t>
      </w:r>
      <w:r w:rsidR="000F1B0C">
        <w:rPr>
          <w:rFonts w:asciiTheme="minorEastAsia"/>
        </w:rPr>
        <w:t>「</w:t>
      </w:r>
      <w:r w:rsidRPr="001221B9">
        <w:rPr>
          <w:rFonts w:asciiTheme="minorEastAsia"/>
        </w:rPr>
        <w:t>與卿俱死。</w:t>
      </w:r>
      <w:r w:rsidR="000F1B0C">
        <w:rPr>
          <w:rFonts w:asciiTheme="minorEastAsia"/>
        </w:rPr>
        <w:t>」</w:t>
      </w:r>
      <w:r w:rsidRPr="001221B9">
        <w:rPr>
          <w:rFonts w:asciiTheme="minorEastAsia"/>
        </w:rPr>
        <w:t>麟遂弒梁主，因自殺。梁主為人溫恭約，</w:t>
      </w:r>
      <w:r w:rsidR="000F1B0C">
        <w:rPr>
          <w:rStyle w:val="00Text"/>
          <w:rFonts w:asciiTheme="minorEastAsia"/>
        </w:rPr>
        <w:t>「</w:t>
      </w:r>
      <w:r w:rsidRPr="001221B9">
        <w:rPr>
          <w:rStyle w:val="00Text"/>
          <w:rFonts w:asciiTheme="minorEastAsia"/>
        </w:rPr>
        <w:t>約</w:t>
      </w:r>
      <w:r w:rsidR="000F1B0C">
        <w:rPr>
          <w:rStyle w:val="00Text"/>
          <w:rFonts w:asciiTheme="minorEastAsia"/>
        </w:rPr>
        <w:t>」</w:t>
      </w:r>
      <w:r w:rsidRPr="001221B9">
        <w:rPr>
          <w:rStyle w:val="00Text"/>
          <w:rFonts w:asciiTheme="minorEastAsia"/>
        </w:rPr>
        <w:t>上當有</w:t>
      </w:r>
      <w:r w:rsidR="000F1B0C">
        <w:rPr>
          <w:rStyle w:val="00Text"/>
          <w:rFonts w:asciiTheme="minorEastAsia"/>
        </w:rPr>
        <w:t>「</w:t>
      </w:r>
      <w:r w:rsidRPr="001221B9">
        <w:rPr>
          <w:rStyle w:val="00Text"/>
          <w:rFonts w:asciiTheme="minorEastAsia"/>
        </w:rPr>
        <w:t>儉</w:t>
      </w:r>
      <w:r w:rsidR="000F1B0C">
        <w:rPr>
          <w:rStyle w:val="00Text"/>
          <w:rFonts w:asciiTheme="minorEastAsia"/>
        </w:rPr>
        <w:t>」</w:t>
      </w:r>
      <w:r w:rsidRPr="001221B9">
        <w:rPr>
          <w:rStyle w:val="00Text"/>
          <w:rFonts w:asciiTheme="minorEastAsia"/>
        </w:rPr>
        <w:t>字。句斷。</w:t>
      </w:r>
      <w:r w:rsidR="000F1B0C">
        <w:rPr>
          <w:rStyle w:val="00Text"/>
          <w:rFonts w:asciiTheme="minorEastAsia"/>
        </w:rPr>
        <w:t>『</w:t>
      </w:r>
      <w:r w:rsidRPr="001221B9">
        <w:rPr>
          <w:rStyle w:val="00Text"/>
          <w:rFonts w:asciiTheme="minorEastAsia"/>
        </w:rPr>
        <w:t>章︰十二行本正有</w:t>
      </w:r>
      <w:r w:rsidR="000F1B0C">
        <w:rPr>
          <w:rStyle w:val="00Text"/>
          <w:rFonts w:asciiTheme="minorEastAsia"/>
        </w:rPr>
        <w:t>「</w:t>
      </w:r>
      <w:r w:rsidRPr="001221B9">
        <w:rPr>
          <w:rStyle w:val="00Text"/>
          <w:rFonts w:asciiTheme="minorEastAsia"/>
        </w:rPr>
        <w:t>儉</w:t>
      </w:r>
      <w:r w:rsidR="000F1B0C">
        <w:rPr>
          <w:rStyle w:val="00Text"/>
          <w:rFonts w:asciiTheme="minorEastAsia"/>
        </w:rPr>
        <w:t>」</w:t>
      </w:r>
      <w:r w:rsidRPr="001221B9">
        <w:rPr>
          <w:rStyle w:val="00Text"/>
          <w:rFonts w:asciiTheme="minorEastAsia"/>
        </w:rPr>
        <w:t>字；乙十一行本同；孔本同；張校同。</w:t>
      </w:r>
      <w:r w:rsidR="000F1B0C">
        <w:rPr>
          <w:rStyle w:val="00Text"/>
          <w:rFonts w:asciiTheme="minorEastAsia"/>
        </w:rPr>
        <w:t>』</w:t>
      </w:r>
      <w:r w:rsidRPr="001221B9">
        <w:rPr>
          <w:rFonts w:asciiTheme="minorEastAsia"/>
        </w:rPr>
        <w:t>無荒淫之失；但寵信趙、張，使擅威福，疏棄敬、李舊臣，</w:t>
      </w:r>
      <w:r w:rsidRPr="001221B9">
        <w:rPr>
          <w:rStyle w:val="00Text"/>
          <w:rFonts w:asciiTheme="minorEastAsia"/>
        </w:rPr>
        <w:t>敬翔、李振皆佐梁太祖者。</w:t>
      </w:r>
      <w:r w:rsidRPr="001221B9">
        <w:rPr>
          <w:rFonts w:asciiTheme="minorEastAsia"/>
        </w:rPr>
        <w:t>不用其言，以至於亡。</w:t>
      </w:r>
      <w:r w:rsidRPr="001221B9">
        <w:rPr>
          <w:rStyle w:val="00Text"/>
          <w:rFonts w:asciiTheme="minorEastAsia"/>
        </w:rPr>
        <w:t>唐天祐三年，梁受唐禪，歲在丁卯，三主，十七年而亡。</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己卯旦，李嗣源軍至大梁，攻封丘門，</w:t>
      </w:r>
      <w:r w:rsidRPr="001221B9">
        <w:rPr>
          <w:rFonts w:asciiTheme="minorEastAsia" w:eastAsiaTheme="minorEastAsia"/>
        </w:rPr>
        <w:t>大梁城北面二門，封兵門在西，酸棗門在東。梁開平元年改封丘門為含曜門。時人猶以舊門名稱之。晉天福三年又改為宣陽門。又汴京圖︰京城北四門，從東曰陳橋門，次曰封丘門。</w:t>
      </w:r>
      <w:r w:rsidRPr="00101E55">
        <w:rPr>
          <w:rStyle w:val="01Text"/>
          <w:rFonts w:asciiTheme="minorEastAsia" w:eastAsiaTheme="minorEastAsia"/>
          <w:sz w:val="21"/>
        </w:rPr>
        <w:t>王瓚開門出降，嗣源入城，撫安軍民。是日，帝入自梁門，</w:t>
      </w:r>
      <w:r w:rsidRPr="001221B9">
        <w:rPr>
          <w:rFonts w:asciiTheme="minorEastAsia" w:eastAsiaTheme="minorEastAsia"/>
        </w:rPr>
        <w:t>梁門，大梁城西面北來第一門，梁開平元年改為乾象門，晉天福三年改為乾明門。</w:t>
      </w:r>
      <w:r w:rsidRPr="00101E55">
        <w:rPr>
          <w:rStyle w:val="01Text"/>
          <w:rFonts w:asciiTheme="minorEastAsia" w:eastAsiaTheme="minorEastAsia"/>
          <w:sz w:val="21"/>
        </w:rPr>
        <w:t>百官迎謁於馬首，拜伏請罪，帝慰勞之，</w:t>
      </w:r>
      <w:r w:rsidRPr="001221B9">
        <w:rPr>
          <w:rFonts w:asciiTheme="minorEastAsia" w:eastAsiaTheme="minorEastAsia"/>
        </w:rPr>
        <w:t>勞，力到翻；下勞賜同。</w:t>
      </w:r>
      <w:r w:rsidRPr="00101E55">
        <w:rPr>
          <w:rStyle w:val="01Text"/>
          <w:rFonts w:asciiTheme="minorEastAsia" w:eastAsiaTheme="minorEastAsia"/>
          <w:sz w:val="21"/>
        </w:rPr>
        <w:t>使各復其位。李嗣源迎賀，帝喜不自勝，手引嗣源衣，以頭觸之曰︰</w:t>
      </w:r>
      <w:r w:rsidR="000F1B0C">
        <w:rPr>
          <w:rStyle w:val="01Text"/>
          <w:rFonts w:asciiTheme="minorEastAsia" w:eastAsiaTheme="minorEastAsia"/>
          <w:sz w:val="21"/>
        </w:rPr>
        <w:t>「</w:t>
      </w:r>
      <w:r w:rsidRPr="00101E55">
        <w:rPr>
          <w:rStyle w:val="01Text"/>
          <w:rFonts w:asciiTheme="minorEastAsia" w:eastAsiaTheme="minorEastAsia"/>
          <w:sz w:val="21"/>
        </w:rPr>
        <w:t>吾有天下，卿父子之功也，天下與爾共之。</w:t>
      </w:r>
      <w:r w:rsidR="000F1B0C">
        <w:rPr>
          <w:rStyle w:val="01Text"/>
          <w:rFonts w:asciiTheme="minorEastAsia" w:eastAsiaTheme="minorEastAsia"/>
          <w:sz w:val="21"/>
        </w:rPr>
        <w:t>」</w:t>
      </w:r>
      <w:r w:rsidRPr="001221B9">
        <w:rPr>
          <w:rFonts w:asciiTheme="minorEastAsia" w:eastAsiaTheme="minorEastAsia"/>
        </w:rPr>
        <w:t>帝於此際，可謂喜而失節矣，宜不能保有天下也。勝，音升。</w:t>
      </w:r>
      <w:r w:rsidRPr="00101E55">
        <w:rPr>
          <w:rStyle w:val="01Text"/>
          <w:rFonts w:asciiTheme="minorEastAsia" w:eastAsiaTheme="minorEastAsia"/>
          <w:sz w:val="21"/>
        </w:rPr>
        <w:t>帝命訪求梁主，頃之，或以其首獻。</w:t>
      </w:r>
      <w:r w:rsidRPr="001221B9">
        <w:rPr>
          <w:rFonts w:asciiTheme="minorEastAsia" w:eastAsiaTheme="minorEastAsia"/>
        </w:rPr>
        <w:t>考異曰︰實錄︰</w:t>
      </w:r>
      <w:r w:rsidR="000F1B0C">
        <w:rPr>
          <w:rFonts w:asciiTheme="minorEastAsia" w:eastAsiaTheme="minorEastAsia"/>
        </w:rPr>
        <w:t>「</w:t>
      </w:r>
      <w:r w:rsidRPr="001221B9">
        <w:rPr>
          <w:rFonts w:asciiTheme="minorEastAsia" w:eastAsiaTheme="minorEastAsia"/>
        </w:rPr>
        <w:t>帝慘然曰︰</w:t>
      </w:r>
      <w:r w:rsidR="000F1B0C">
        <w:rPr>
          <w:rFonts w:asciiTheme="minorEastAsia" w:eastAsiaTheme="minorEastAsia"/>
        </w:rPr>
        <w:t>『</w:t>
      </w:r>
      <w:r w:rsidRPr="001221B9">
        <w:rPr>
          <w:rFonts w:asciiTheme="minorEastAsia" w:eastAsiaTheme="minorEastAsia"/>
        </w:rPr>
        <w:t>敵惠敵怨，不在後嗣。朕與梁主十年戰爭，恨不生識其面。</w:t>
      </w:r>
      <w:r w:rsidR="000F1B0C">
        <w:rPr>
          <w:rFonts w:asciiTheme="minorEastAsia" w:eastAsiaTheme="minorEastAsia"/>
        </w:rPr>
        <w:t>』」</w:t>
      </w:r>
      <w:r w:rsidRPr="001221B9">
        <w:rPr>
          <w:rFonts w:asciiTheme="minorEastAsia" w:eastAsiaTheme="minorEastAsia"/>
        </w:rPr>
        <w:t>按莊宗漆均王首藏之太社，豈有欲全之之理！此特虛言耳。</w:t>
      </w:r>
    </w:p>
    <w:p w:rsidR="00934453" w:rsidRPr="001221B9" w:rsidRDefault="00934453" w:rsidP="00DF5A42">
      <w:pPr>
        <w:rPr>
          <w:rFonts w:asciiTheme="minorEastAsia"/>
        </w:rPr>
      </w:pPr>
      <w:r w:rsidRPr="001221B9">
        <w:rPr>
          <w:rFonts w:asciiTheme="minorEastAsia"/>
        </w:rPr>
        <w:t>李振謂敬翔曰︰</w:t>
      </w:r>
      <w:r w:rsidR="000F1B0C">
        <w:rPr>
          <w:rFonts w:asciiTheme="minorEastAsia"/>
        </w:rPr>
        <w:t>「</w:t>
      </w:r>
      <w:r w:rsidRPr="001221B9">
        <w:rPr>
          <w:rFonts w:asciiTheme="minorEastAsia"/>
        </w:rPr>
        <w:t>有詔洗滌吾輩，相與朝新君乎？</w:t>
      </w:r>
      <w:r w:rsidR="000F1B0C">
        <w:rPr>
          <w:rFonts w:asciiTheme="minorEastAsia"/>
        </w:rPr>
        <w:t>」</w:t>
      </w:r>
      <w:r w:rsidRPr="001221B9">
        <w:rPr>
          <w:rStyle w:val="00Text"/>
          <w:rFonts w:asciiTheme="minorEastAsia"/>
        </w:rPr>
        <w:t>朝，直遙翻；下同。</w:t>
      </w:r>
      <w:r w:rsidRPr="001221B9">
        <w:rPr>
          <w:rFonts w:asciiTheme="minorEastAsia"/>
        </w:rPr>
        <w:t>翔曰︰</w:t>
      </w:r>
      <w:r w:rsidR="000F1B0C">
        <w:rPr>
          <w:rFonts w:asciiTheme="minorEastAsia"/>
        </w:rPr>
        <w:t>「</w:t>
      </w:r>
      <w:r w:rsidRPr="001221B9">
        <w:rPr>
          <w:rFonts w:asciiTheme="minorEastAsia"/>
        </w:rPr>
        <w:t>吾二人為梁宰相，君昏不能諫，國亡不能救，新君若問，將何辭以對！</w:t>
      </w:r>
      <w:r w:rsidR="000F1B0C">
        <w:rPr>
          <w:rFonts w:asciiTheme="minorEastAsia"/>
        </w:rPr>
        <w:t>」</w:t>
      </w:r>
      <w:r w:rsidRPr="001221B9">
        <w:rPr>
          <w:rFonts w:asciiTheme="minorEastAsia"/>
        </w:rPr>
        <w:t>是夕未曙，</w:t>
      </w:r>
      <w:r w:rsidRPr="001221B9">
        <w:rPr>
          <w:rStyle w:val="00Text"/>
          <w:rFonts w:asciiTheme="minorEastAsia"/>
        </w:rPr>
        <w:t>曙，常恕翻，天明為曙。</w:t>
      </w:r>
      <w:r w:rsidRPr="001221B9">
        <w:rPr>
          <w:rFonts w:asciiTheme="minorEastAsia"/>
        </w:rPr>
        <w:t>或報翔曰︰</w:t>
      </w:r>
      <w:r w:rsidR="000F1B0C">
        <w:rPr>
          <w:rFonts w:asciiTheme="minorEastAsia"/>
        </w:rPr>
        <w:t>「</w:t>
      </w:r>
      <w:r w:rsidRPr="001221B9">
        <w:rPr>
          <w:rFonts w:asciiTheme="minorEastAsia"/>
        </w:rPr>
        <w:t>崇政李太保已入朝矣。</w:t>
      </w:r>
      <w:r w:rsidR="000F1B0C">
        <w:rPr>
          <w:rFonts w:asciiTheme="minorEastAsia"/>
        </w:rPr>
        <w:t>」</w:t>
      </w:r>
      <w:r w:rsidRPr="001221B9">
        <w:rPr>
          <w:rStyle w:val="00Text"/>
          <w:rFonts w:asciiTheme="minorEastAsia"/>
        </w:rPr>
        <w:t>梁以李振為崇政使，故以稱之。</w:t>
      </w:r>
      <w:r w:rsidRPr="001221B9">
        <w:rPr>
          <w:rFonts w:asciiTheme="minorEastAsia"/>
        </w:rPr>
        <w:t>翔歎曰︰</w:t>
      </w:r>
      <w:r w:rsidR="000F1B0C">
        <w:rPr>
          <w:rFonts w:asciiTheme="minorEastAsia"/>
        </w:rPr>
        <w:t>「</w:t>
      </w:r>
      <w:r w:rsidRPr="001221B9">
        <w:rPr>
          <w:rFonts w:asciiTheme="minorEastAsia"/>
        </w:rPr>
        <w:t>李振謬為丈夫！朱氏與新君世為仇讎，今國亡君死，縱新君不誅，何面目入建國門乎！</w:t>
      </w:r>
      <w:r w:rsidR="000F1B0C">
        <w:rPr>
          <w:rFonts w:asciiTheme="minorEastAsia"/>
        </w:rPr>
        <w:t>」</w:t>
      </w:r>
      <w:r w:rsidRPr="001221B9">
        <w:rPr>
          <w:rFonts w:asciiTheme="minorEastAsia"/>
        </w:rPr>
        <w:t>乃縊而死。</w:t>
      </w:r>
    </w:p>
    <w:p w:rsidR="00934453" w:rsidRPr="001221B9" w:rsidRDefault="00934453" w:rsidP="00DF5A42">
      <w:pPr>
        <w:rPr>
          <w:rFonts w:asciiTheme="minorEastAsia"/>
        </w:rPr>
      </w:pPr>
      <w:r w:rsidRPr="001221B9">
        <w:rPr>
          <w:rFonts w:asciiTheme="minorEastAsia"/>
        </w:rPr>
        <w:t>庚辰，梁百官復待罪於朝堂，</w:t>
      </w:r>
      <w:r w:rsidRPr="001221B9">
        <w:rPr>
          <w:rStyle w:val="00Text"/>
          <w:rFonts w:asciiTheme="minorEastAsia"/>
        </w:rPr>
        <w:t>復，扶又翻。</w:t>
      </w:r>
      <w:r w:rsidRPr="001221B9">
        <w:rPr>
          <w:rFonts w:asciiTheme="minorEastAsia"/>
        </w:rPr>
        <w:t>帝宣敕赦之。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趙巖至許州，溫昭圖迎謁歸第，斬首來獻，盡沒巖所齎之貨。</w:t>
      </w:r>
      <w:r w:rsidRPr="001221B9">
        <w:rPr>
          <w:rFonts w:asciiTheme="minorEastAsia" w:eastAsiaTheme="minorEastAsia"/>
        </w:rPr>
        <w:t>元徽、趙巖可為怙權冒貨之戒。</w:t>
      </w:r>
      <w:r w:rsidRPr="00101E55">
        <w:rPr>
          <w:rStyle w:val="01Text"/>
          <w:rFonts w:asciiTheme="minorEastAsia" w:eastAsiaTheme="minorEastAsia"/>
          <w:sz w:val="21"/>
        </w:rPr>
        <w:t>昭圖復名韜。</w:t>
      </w:r>
      <w:r w:rsidRPr="001221B9">
        <w:rPr>
          <w:rFonts w:asciiTheme="minorEastAsia" w:eastAsiaTheme="minorEastAsia"/>
        </w:rPr>
        <w:t>梁賜溫昭圖名，見二百六十九卷均王貞明元年。</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辛巳，詔王瓚收朱友貞尸，殯於佛寺，漆其首，函之，藏於太社。</w:t>
      </w:r>
      <w:r w:rsidRPr="001221B9">
        <w:rPr>
          <w:rFonts w:asciiTheme="minorEastAsia" w:eastAsiaTheme="minorEastAsia"/>
        </w:rPr>
        <w:t>考異曰︰薛史</w:t>
      </w:r>
      <w:r w:rsidRPr="001221B9">
        <w:rPr>
          <w:rFonts w:asciiTheme="minorEastAsia" w:eastAsiaTheme="minorEastAsia"/>
        </w:rPr>
        <w:t>·</w:t>
      </w:r>
      <w:r w:rsidRPr="001221B9">
        <w:rPr>
          <w:rFonts w:asciiTheme="minorEastAsia" w:eastAsiaTheme="minorEastAsia"/>
        </w:rPr>
        <w:t>末帝紀云︰</w:t>
      </w:r>
      <w:r w:rsidR="000F1B0C">
        <w:rPr>
          <w:rFonts w:asciiTheme="minorEastAsia" w:eastAsiaTheme="minorEastAsia"/>
        </w:rPr>
        <w:t>「</w:t>
      </w:r>
      <w:r w:rsidRPr="001221B9">
        <w:rPr>
          <w:rFonts w:asciiTheme="minorEastAsia" w:eastAsiaTheme="minorEastAsia"/>
        </w:rPr>
        <w:t>詔河南尹張全義收葬之。</w:t>
      </w:r>
      <w:r w:rsidR="000F1B0C">
        <w:rPr>
          <w:rFonts w:asciiTheme="minorEastAsia" w:eastAsiaTheme="minorEastAsia"/>
        </w:rPr>
        <w:t>」</w:t>
      </w:r>
      <w:r w:rsidRPr="001221B9">
        <w:rPr>
          <w:rFonts w:asciiTheme="minorEastAsia" w:eastAsiaTheme="minorEastAsia"/>
        </w:rPr>
        <w:t>今從實錄。</w:t>
      </w:r>
    </w:p>
    <w:p w:rsidR="00934453" w:rsidRPr="001221B9" w:rsidRDefault="00934453" w:rsidP="00DF5A42">
      <w:pPr>
        <w:rPr>
          <w:rFonts w:asciiTheme="minorEastAsia"/>
        </w:rPr>
      </w:pPr>
      <w:r w:rsidRPr="001221B9">
        <w:rPr>
          <w:rFonts w:asciiTheme="minorEastAsia"/>
        </w:rPr>
        <w:t>段凝自滑州濟河入援，以諸軍排陳使杜晏球為前鋒；至封丘，遇李從珂，晏球先降。壬午，凝將其衆五萬至封丘，亦解甲請降。凝帥諸大將先詣闕待罪，帝勞賜之，</w:t>
      </w:r>
      <w:r w:rsidRPr="001221B9">
        <w:rPr>
          <w:rStyle w:val="00Text"/>
          <w:rFonts w:asciiTheme="minorEastAsia"/>
        </w:rPr>
        <w:t>帥，讀曰率。勞，力到翻。</w:t>
      </w:r>
      <w:r w:rsidRPr="001221B9">
        <w:rPr>
          <w:rFonts w:asciiTheme="minorEastAsia"/>
        </w:rPr>
        <w:t>慰諭士卒，使各復其所。凝出入公卿間，揚揚自得無愧色，梁之舊臣見者皆欲齕其面，抉其心。</w:t>
      </w:r>
      <w:r w:rsidRPr="001221B9">
        <w:rPr>
          <w:rStyle w:val="00Text"/>
          <w:rFonts w:asciiTheme="minorEastAsia"/>
        </w:rPr>
        <w:t>齕，恨沒翻，又下結翻，齧也。抉，於決翻。</w:t>
      </w:r>
    </w:p>
    <w:p w:rsidR="00934453" w:rsidRPr="001221B9" w:rsidRDefault="00934453" w:rsidP="00DF5A42">
      <w:pPr>
        <w:rPr>
          <w:rFonts w:asciiTheme="minorEastAsia"/>
        </w:rPr>
      </w:pPr>
      <w:r w:rsidRPr="001221B9">
        <w:rPr>
          <w:rFonts w:asciiTheme="minorEastAsia"/>
        </w:rPr>
        <w:t>丙戌，詔貶梁中書侍郞同平章事鄭珏為萊州司戶，蕭頃為登州司戶，翰林學士劉岳為均州司馬，任贊為房州司馬，姚顗為復州司馬，封翹為唐州司馬，李懌為懷州司馬，竇夢徵為沂州司馬，崇政學士劉光素為密州司戶，陸崇為安州司戶，御史中丞王權為隨州司戶︰以其世受唐恩而仕梁貴顯故也。岳，崇龜之從子；</w:t>
      </w:r>
      <w:r w:rsidRPr="001221B9">
        <w:rPr>
          <w:rStyle w:val="00Text"/>
          <w:rFonts w:asciiTheme="minorEastAsia"/>
        </w:rPr>
        <w:t>劉崇龜見二百五十三卷唐僖宗廣明元年。從，才用翻。</w:t>
      </w:r>
      <w:r w:rsidRPr="001221B9">
        <w:rPr>
          <w:rFonts w:asciiTheme="minorEastAsia"/>
        </w:rPr>
        <w:t>顗，萬年人；</w:t>
      </w:r>
      <w:r w:rsidRPr="001221B9">
        <w:rPr>
          <w:rStyle w:val="00Text"/>
          <w:rFonts w:asciiTheme="minorEastAsia"/>
        </w:rPr>
        <w:t>萬年屬京兆府，唐為赤縣。時復以京兆為西京。</w:t>
      </w:r>
      <w:r w:rsidRPr="001221B9">
        <w:rPr>
          <w:rFonts w:asciiTheme="minorEastAsia"/>
        </w:rPr>
        <w:t>翹，敖之孫；</w:t>
      </w:r>
      <w:r w:rsidRPr="001221B9">
        <w:rPr>
          <w:rStyle w:val="00Text"/>
          <w:rFonts w:asciiTheme="minorEastAsia"/>
        </w:rPr>
        <w:t>封敖仕唐武、宣朝，入翰林，位至尚書僕射。</w:t>
      </w:r>
      <w:r w:rsidRPr="001221B9">
        <w:rPr>
          <w:rFonts w:asciiTheme="minorEastAsia"/>
        </w:rPr>
        <w:t>懌，京兆人；權，龜之孫也。</w:t>
      </w:r>
      <w:r w:rsidRPr="001221B9">
        <w:rPr>
          <w:rStyle w:val="00Text"/>
          <w:rFonts w:asciiTheme="minorEastAsia"/>
        </w:rPr>
        <w:t>王龜，式之兄也，唐咸通間有名。</w:t>
      </w:r>
    </w:p>
    <w:p w:rsidR="00934453" w:rsidRPr="001221B9" w:rsidRDefault="00934453" w:rsidP="00DF5A42">
      <w:pPr>
        <w:rPr>
          <w:rFonts w:asciiTheme="minorEastAsia"/>
        </w:rPr>
      </w:pPr>
      <w:r w:rsidRPr="001221B9">
        <w:rPr>
          <w:rFonts w:asciiTheme="minorEastAsia"/>
        </w:rPr>
        <w:t>段凝、杜晏球上言︰</w:t>
      </w:r>
      <w:r w:rsidRPr="001221B9">
        <w:rPr>
          <w:rStyle w:val="00Text"/>
          <w:rFonts w:asciiTheme="minorEastAsia"/>
        </w:rPr>
        <w:t>上，時掌翻。</w:t>
      </w:r>
      <w:r w:rsidR="000F1B0C">
        <w:rPr>
          <w:rFonts w:asciiTheme="minorEastAsia"/>
        </w:rPr>
        <w:t>「</w:t>
      </w:r>
      <w:r w:rsidRPr="001221B9">
        <w:rPr>
          <w:rFonts w:asciiTheme="minorEastAsia"/>
        </w:rPr>
        <w:t>偽梁要人趙巖、趙鵠、張希逸、張漢倫、張漢傑、張漢融、</w:t>
      </w:r>
      <w:r w:rsidR="000F1B0C">
        <w:rPr>
          <w:rStyle w:val="00Text"/>
          <w:rFonts w:asciiTheme="minorEastAsia"/>
        </w:rPr>
        <w:t>『</w:t>
      </w:r>
      <w:r w:rsidRPr="001221B9">
        <w:rPr>
          <w:rStyle w:val="00Text"/>
          <w:rFonts w:asciiTheme="minorEastAsia"/>
        </w:rPr>
        <w:t>張︰</w:t>
      </w:r>
      <w:r w:rsidR="000F1B0C">
        <w:rPr>
          <w:rStyle w:val="00Text"/>
          <w:rFonts w:asciiTheme="minorEastAsia"/>
        </w:rPr>
        <w:t>「</w:t>
      </w:r>
      <w:r w:rsidRPr="001221B9">
        <w:rPr>
          <w:rStyle w:val="00Text"/>
          <w:rFonts w:asciiTheme="minorEastAsia"/>
        </w:rPr>
        <w:t>融</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俊</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朱珪等，竊弄威福，殘蠹羣生，不可不誅。</w:t>
      </w:r>
      <w:r w:rsidR="000F1B0C">
        <w:rPr>
          <w:rFonts w:asciiTheme="minorEastAsia"/>
        </w:rPr>
        <w:t>」</w:t>
      </w:r>
      <w:r w:rsidRPr="001221B9">
        <w:rPr>
          <w:rFonts w:asciiTheme="minorEastAsia"/>
        </w:rPr>
        <w:t>詔︰</w:t>
      </w:r>
      <w:r w:rsidR="000F1B0C">
        <w:rPr>
          <w:rFonts w:asciiTheme="minorEastAsia"/>
        </w:rPr>
        <w:t>「</w:t>
      </w:r>
      <w:r w:rsidRPr="001221B9">
        <w:rPr>
          <w:rFonts w:asciiTheme="minorEastAsia"/>
        </w:rPr>
        <w:t>敬翔、李振首佐朱溫，共傾唐祚；契丹撒剌阿撥叛兄棄母，負恩背國，</w:t>
      </w:r>
      <w:r w:rsidRPr="001221B9">
        <w:rPr>
          <w:rStyle w:val="00Text"/>
          <w:rFonts w:asciiTheme="minorEastAsia"/>
        </w:rPr>
        <w:t>撒剌阿撥奔梁，見二百七十卷貞明明年。背，蒲妹翻。</w:t>
      </w:r>
      <w:r w:rsidRPr="001221B9">
        <w:rPr>
          <w:rFonts w:asciiTheme="minorEastAsia"/>
        </w:rPr>
        <w:t>宜與巖等並族誅於市；自餘文武將吏一切不問。</w:t>
      </w:r>
      <w:r w:rsidR="000F1B0C">
        <w:rPr>
          <w:rFonts w:asciiTheme="minorEastAsia"/>
        </w:rPr>
        <w:t>」</w:t>
      </w:r>
      <w:r w:rsidRPr="001221B9">
        <w:rPr>
          <w:rFonts w:asciiTheme="minorEastAsia"/>
        </w:rPr>
        <w:t>又詔追廢朱溫、朱友貞為庶人，毀其宗廟神主。</w:t>
      </w:r>
    </w:p>
    <w:p w:rsidR="00934453" w:rsidRPr="001221B9" w:rsidRDefault="00934453" w:rsidP="00DF5A42">
      <w:pPr>
        <w:rPr>
          <w:rFonts w:asciiTheme="minorEastAsia"/>
        </w:rPr>
      </w:pPr>
      <w:r w:rsidRPr="001221B9">
        <w:rPr>
          <w:rFonts w:asciiTheme="minorEastAsia"/>
        </w:rPr>
        <w:t>帝之與梁戰於河上也，梁拱宸左廂都指揮使陸思鐸善射，常於笴上自鏤姓名，</w:t>
      </w:r>
      <w:r w:rsidRPr="001221B9">
        <w:rPr>
          <w:rStyle w:val="00Text"/>
          <w:rFonts w:asciiTheme="minorEastAsia"/>
        </w:rPr>
        <w:t>笴，古我翻，又公旱翻，箭莖也。鏤，郞豆翻。</w:t>
      </w:r>
      <w:r w:rsidRPr="001221B9">
        <w:rPr>
          <w:rFonts w:asciiTheme="minorEastAsia"/>
        </w:rPr>
        <w:t>射帝，中馬鞍，</w:t>
      </w:r>
      <w:r w:rsidRPr="001221B9">
        <w:rPr>
          <w:rStyle w:val="00Text"/>
          <w:rFonts w:asciiTheme="minorEastAsia"/>
        </w:rPr>
        <w:t>射，而亦翻。中，竹仲翻。</w:t>
      </w:r>
      <w:r w:rsidRPr="001221B9">
        <w:rPr>
          <w:rFonts w:asciiTheme="minorEastAsia"/>
        </w:rPr>
        <w:t>帝拔箭藏之。至是，思鐸從衆俱降，帝出箭示之，思鐸伏地待罪，帝慰而釋之，尋授龍武右廂都指揮使。</w:t>
      </w:r>
    </w:p>
    <w:p w:rsidR="00934453" w:rsidRPr="001221B9" w:rsidRDefault="00934453" w:rsidP="00DF5A42">
      <w:pPr>
        <w:rPr>
          <w:rFonts w:asciiTheme="minorEastAsia"/>
        </w:rPr>
      </w:pPr>
      <w:r w:rsidRPr="001221B9">
        <w:rPr>
          <w:rFonts w:asciiTheme="minorEastAsia"/>
        </w:rPr>
        <w:t>以豆盧革尚在魏，命樞密使郭崇韜權行中書事。</w:t>
      </w:r>
    </w:p>
    <w:p w:rsidR="00934453" w:rsidRPr="001221B9" w:rsidRDefault="00934453" w:rsidP="00DF5A42">
      <w:pPr>
        <w:rPr>
          <w:rFonts w:asciiTheme="minorEastAsia"/>
        </w:rPr>
      </w:pPr>
      <w:r w:rsidRPr="001221B9">
        <w:rPr>
          <w:rFonts w:asciiTheme="minorEastAsia"/>
        </w:rPr>
        <w:t>梁諸藩鎭稍稍入朝，或上表待罪，帝皆慰釋之。宋州節度使袁象先首來入朝，陝州留後霍彥威次之。象先輦珍貨數十萬，徧賂劉夫人及權貴、伶官、宦者，旬日，中外爭譽之，</w:t>
      </w:r>
      <w:r w:rsidRPr="001221B9">
        <w:rPr>
          <w:rStyle w:val="00Text"/>
          <w:rFonts w:asciiTheme="minorEastAsia"/>
        </w:rPr>
        <w:t>譽，音余。</w:t>
      </w:r>
      <w:r w:rsidRPr="001221B9">
        <w:rPr>
          <w:rFonts w:asciiTheme="minorEastAsia"/>
        </w:rPr>
        <w:t>恩寵隆異。己丑，詔偽庭節度、觀察、防禦、團練使、刺史及諸將校，並不議改更，</w:t>
      </w:r>
      <w:r w:rsidRPr="001221B9">
        <w:rPr>
          <w:rStyle w:val="00Text"/>
          <w:rFonts w:asciiTheme="minorEastAsia"/>
        </w:rPr>
        <w:t>將，卽亮翻。校，戶敎翻。更，工衡翻。</w:t>
      </w:r>
      <w:r w:rsidRPr="001221B9">
        <w:rPr>
          <w:rFonts w:asciiTheme="minorEastAsia"/>
        </w:rPr>
        <w:t>將校官吏先奔偽庭者一切不問。</w:t>
      </w:r>
    </w:p>
    <w:p w:rsidR="00934453" w:rsidRPr="001221B9" w:rsidRDefault="00934453" w:rsidP="00DF5A42">
      <w:pPr>
        <w:rPr>
          <w:rFonts w:asciiTheme="minorEastAsia"/>
        </w:rPr>
      </w:pPr>
      <w:r w:rsidRPr="001221B9">
        <w:rPr>
          <w:rFonts w:asciiTheme="minorEastAsia"/>
        </w:rPr>
        <w:t>庚寅，豆盧革至自魏。甲午，加崇韜守侍中，領成德節度使。</w:t>
      </w:r>
      <w:r w:rsidRPr="001221B9">
        <w:rPr>
          <w:rStyle w:val="00Text"/>
          <w:rFonts w:asciiTheme="minorEastAsia"/>
        </w:rPr>
        <w:t>賞決策滅梁之功也。</w:t>
      </w:r>
      <w:r w:rsidRPr="001221B9">
        <w:rPr>
          <w:rFonts w:asciiTheme="minorEastAsia"/>
        </w:rPr>
        <w:t>崇韜權兼內外，謀猷規益，竭忠無隱，頗亦薦引人物，豆盧革受成而已，無所裁正。</w:t>
      </w:r>
    </w:p>
    <w:p w:rsidR="00934453" w:rsidRPr="001221B9" w:rsidRDefault="00934453" w:rsidP="00DF5A42">
      <w:pPr>
        <w:rPr>
          <w:rFonts w:asciiTheme="minorEastAsia"/>
        </w:rPr>
      </w:pPr>
      <w:r w:rsidRPr="001221B9">
        <w:rPr>
          <w:rFonts w:asciiTheme="minorEastAsia"/>
        </w:rPr>
        <w:t>丙申，賜滑州留後段凝姓名曰李紹欽，耀州刺史杜晏球曰李紹虔。</w:t>
      </w:r>
      <w:r w:rsidRPr="001221B9">
        <w:rPr>
          <w:rStyle w:val="00Text"/>
          <w:rFonts w:asciiTheme="minorEastAsia"/>
        </w:rPr>
        <w:t>後各復其本姓名。</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乙酉，梁西都留守河南尹張宗奭來朝，復名全義，</w:t>
      </w:r>
      <w:r w:rsidRPr="001221B9">
        <w:rPr>
          <w:rFonts w:asciiTheme="minorEastAsia" w:eastAsiaTheme="minorEastAsia"/>
        </w:rPr>
        <w:t>梁改張全義名見二百六十六卷太祖開平元年。</w:t>
      </w:r>
      <w:r w:rsidRPr="00101E55">
        <w:rPr>
          <w:rStyle w:val="01Text"/>
          <w:rFonts w:asciiTheme="minorEastAsia" w:eastAsiaTheme="minorEastAsia"/>
          <w:sz w:val="21"/>
        </w:rPr>
        <w:t>獻幣馬千計；帝命皇子繼岌、皇弟存紀等兄事之。</w:t>
      </w:r>
      <w:r w:rsidRPr="001221B9">
        <w:rPr>
          <w:rFonts w:asciiTheme="minorEastAsia" w:eastAsiaTheme="minorEastAsia"/>
        </w:rPr>
        <w:t>繼岌，皇嗣也，豈可兄事梁之舊臣！存紀，皇弟也，旣使其子以兄事全義，又使其弟以兄事全義，唐之家人長幼之序且不明矣；是後中宮又從而父事之，嘻，甚矣夷狄之俗好貨而已，豈知有綱常哉！</w:t>
      </w:r>
      <w:r w:rsidRPr="00101E55">
        <w:rPr>
          <w:rStyle w:val="01Text"/>
          <w:rFonts w:asciiTheme="minorEastAsia" w:eastAsiaTheme="minorEastAsia"/>
          <w:sz w:val="21"/>
        </w:rPr>
        <w:t>帝欲發梁太祖墓，斲棺焚其尸，全義上言︰</w:t>
      </w:r>
      <w:r w:rsidR="000F1B0C">
        <w:rPr>
          <w:rStyle w:val="01Text"/>
          <w:rFonts w:asciiTheme="minorEastAsia" w:eastAsiaTheme="minorEastAsia"/>
          <w:sz w:val="21"/>
        </w:rPr>
        <w:t>「</w:t>
      </w:r>
      <w:r w:rsidRPr="00101E55">
        <w:rPr>
          <w:rStyle w:val="01Text"/>
          <w:rFonts w:asciiTheme="minorEastAsia" w:eastAsiaTheme="minorEastAsia"/>
          <w:sz w:val="21"/>
        </w:rPr>
        <w:t>朱溫雖國之深讎，然其人已死，刑無可加，屠滅其家，足以為報，乞免焚斲以存聖恩。</w:t>
      </w:r>
      <w:r w:rsidR="000F1B0C">
        <w:rPr>
          <w:rStyle w:val="01Text"/>
          <w:rFonts w:asciiTheme="minorEastAsia" w:eastAsiaTheme="minorEastAsia"/>
          <w:sz w:val="21"/>
        </w:rPr>
        <w:t>」</w:t>
      </w:r>
      <w:r w:rsidRPr="00101E55">
        <w:rPr>
          <w:rStyle w:val="01Text"/>
          <w:rFonts w:asciiTheme="minorEastAsia" w:eastAsiaTheme="minorEastAsia"/>
          <w:sz w:val="21"/>
        </w:rPr>
        <w:t>帝從之，但鏟其闕室，削封樹而已。</w:t>
      </w:r>
      <w:r w:rsidRPr="001221B9">
        <w:rPr>
          <w:rFonts w:asciiTheme="minorEastAsia" w:eastAsiaTheme="minorEastAsia"/>
        </w:rPr>
        <w:t>張全義猶不忘梁祖河陽之恩。鏟，初限翻。削其封樹者，隳其墳，赭其山也。</w:t>
      </w:r>
    </w:p>
    <w:p w:rsidR="00934453" w:rsidRPr="001221B9" w:rsidRDefault="00934453" w:rsidP="00DF5A42">
      <w:pPr>
        <w:rPr>
          <w:rFonts w:asciiTheme="minorEastAsia"/>
        </w:rPr>
      </w:pPr>
      <w:r w:rsidRPr="001221B9">
        <w:rPr>
          <w:rFonts w:asciiTheme="minorEastAsia"/>
        </w:rPr>
        <w:t>戊戌，加天平節度使李嗣源兼中書令；以北京留守繼岌為東京留守、同平章事。</w:t>
      </w:r>
      <w:r w:rsidRPr="001221B9">
        <w:rPr>
          <w:rStyle w:val="00Text"/>
          <w:rFonts w:asciiTheme="minorEastAsia"/>
        </w:rPr>
        <w:t>時以鎭州為北京，魏州為東京。</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帝遣使宣諭諭諸道，梁所除節度使五十餘人皆上表入貢。</w:t>
      </w:r>
    </w:p>
    <w:p w:rsidR="00934453" w:rsidRPr="001221B9" w:rsidRDefault="00934453" w:rsidP="00DF5A42">
      <w:pPr>
        <w:rPr>
          <w:rFonts w:asciiTheme="minorEastAsia"/>
        </w:rPr>
      </w:pPr>
      <w:r w:rsidRPr="001221B9">
        <w:rPr>
          <w:rFonts w:asciiTheme="minorEastAsia"/>
        </w:rPr>
        <w:t>楚王殷遣其子牙內馬步都指揮使希範入見，</w:t>
      </w:r>
      <w:r w:rsidRPr="001221B9">
        <w:rPr>
          <w:rStyle w:val="00Text"/>
          <w:rFonts w:asciiTheme="minorEastAsia"/>
        </w:rPr>
        <w:t>見，賢遍翻。</w:t>
      </w:r>
      <w:r w:rsidRPr="001221B9">
        <w:rPr>
          <w:rFonts w:asciiTheme="minorEastAsia"/>
        </w:rPr>
        <w:t>納洪、鄂行營都統印，</w:t>
      </w:r>
      <w:r w:rsidRPr="001221B9">
        <w:rPr>
          <w:rStyle w:val="00Text"/>
          <w:rFonts w:asciiTheme="minorEastAsia"/>
        </w:rPr>
        <w:t>梁命殷為洪、鄂行營都統。</w:t>
      </w:r>
      <w:r w:rsidRPr="001221B9">
        <w:rPr>
          <w:rFonts w:asciiTheme="minorEastAsia"/>
        </w:rPr>
        <w:t>上本道將吏籍。</w:t>
      </w:r>
      <w:r w:rsidRPr="001221B9">
        <w:rPr>
          <w:rStyle w:val="00Text"/>
          <w:rFonts w:asciiTheme="minorEastAsia"/>
        </w:rPr>
        <w:t>上，時掌翻。</w:t>
      </w:r>
    </w:p>
    <w:p w:rsidR="00934453" w:rsidRPr="001221B9" w:rsidRDefault="00934453" w:rsidP="00DF5A42">
      <w:pPr>
        <w:rPr>
          <w:rFonts w:asciiTheme="minorEastAsia"/>
        </w:rPr>
      </w:pPr>
      <w:r w:rsidRPr="001221B9">
        <w:rPr>
          <w:rFonts w:asciiTheme="minorEastAsia"/>
        </w:rPr>
        <w:t>荊南節度使高季昌聞帝滅梁，避唐廟諱，更名季興，</w:t>
      </w:r>
      <w:r w:rsidRPr="001221B9">
        <w:rPr>
          <w:rStyle w:val="00Text"/>
          <w:rFonts w:asciiTheme="minorEastAsia"/>
        </w:rPr>
        <w:t>以獻祖諱國昌也。更，工衡翻。</w:t>
      </w:r>
      <w:r w:rsidRPr="001221B9">
        <w:rPr>
          <w:rFonts w:asciiTheme="minorEastAsia"/>
        </w:rPr>
        <w:t>欲自入朝，梁震曰︰</w:t>
      </w:r>
      <w:r w:rsidR="000F1B0C">
        <w:rPr>
          <w:rFonts w:asciiTheme="minorEastAsia"/>
        </w:rPr>
        <w:t>「</w:t>
      </w:r>
      <w:r w:rsidRPr="001221B9">
        <w:rPr>
          <w:rFonts w:asciiTheme="minorEastAsia"/>
        </w:rPr>
        <w:t>唐有吞天下之志，嚴兵守險，猶恐不自保，況數千里入朝乎！且公朱氏舊將，</w:t>
      </w:r>
      <w:r w:rsidRPr="001221B9">
        <w:rPr>
          <w:rStyle w:val="00Text"/>
          <w:rFonts w:asciiTheme="minorEastAsia"/>
        </w:rPr>
        <w:t>高季昌為梁將事始見二百六十三卷唐昭宗天復二年。</w:t>
      </w:r>
      <w:r w:rsidRPr="001221B9">
        <w:rPr>
          <w:rFonts w:asciiTheme="minorEastAsia"/>
        </w:rPr>
        <w:t>安知彼不以仇敵相遇乎！</w:t>
      </w:r>
      <w:r w:rsidR="000F1B0C">
        <w:rPr>
          <w:rFonts w:asciiTheme="minorEastAsia"/>
        </w:rPr>
        <w:t>」</w:t>
      </w:r>
      <w:r w:rsidRPr="001221B9">
        <w:rPr>
          <w:rFonts w:asciiTheme="minorEastAsia"/>
        </w:rPr>
        <w:t>季興不從。</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帝遣使以滅梁告吳、蜀，二國皆懼。徐溫尤嚴可求曰︰</w:t>
      </w:r>
      <w:r w:rsidR="000F1B0C">
        <w:rPr>
          <w:rFonts w:ascii="等线" w:eastAsia="等线" w:hAnsi="等线" w:cs="等线" w:hint="eastAsia"/>
        </w:rPr>
        <w:t>「</w:t>
      </w:r>
      <w:r w:rsidR="00934453" w:rsidRPr="001221B9">
        <w:rPr>
          <w:rFonts w:ascii="等线" w:eastAsia="等线" w:hAnsi="等线" w:cs="等线" w:hint="eastAsia"/>
        </w:rPr>
        <w:t>公前沮吾計，</w:t>
      </w:r>
      <w:r w:rsidR="00934453" w:rsidRPr="001221B9">
        <w:rPr>
          <w:rStyle w:val="00Text"/>
          <w:rFonts w:asciiTheme="minorEastAsia"/>
        </w:rPr>
        <w:t>謂自鄆州遣使會兵，徐溫欲以舟師浮海北進時也，事見五月。</w:t>
      </w:r>
      <w:r w:rsidR="00934453" w:rsidRPr="001221B9">
        <w:rPr>
          <w:rFonts w:asciiTheme="minorEastAsia"/>
        </w:rPr>
        <w:t>令將柰何？</w:t>
      </w:r>
      <w:r w:rsidR="000F1B0C">
        <w:rPr>
          <w:rFonts w:asciiTheme="minorEastAsia"/>
        </w:rPr>
        <w:t>」</w:t>
      </w:r>
      <w:r w:rsidR="00934453" w:rsidRPr="001221B9">
        <w:rPr>
          <w:rFonts w:asciiTheme="minorEastAsia"/>
        </w:rPr>
        <w:t>可求笑曰︰</w:t>
      </w:r>
      <w:r w:rsidR="000F1B0C">
        <w:rPr>
          <w:rFonts w:asciiTheme="minorEastAsia"/>
        </w:rPr>
        <w:t>「</w:t>
      </w:r>
      <w:r w:rsidR="00934453" w:rsidRPr="001221B9">
        <w:rPr>
          <w:rFonts w:asciiTheme="minorEastAsia"/>
        </w:rPr>
        <w:t>聞唐主始得中原，志氣驕滿，御下無法，不出數年，將有內變，吾卑</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卑</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但當</w:t>
      </w:r>
      <w:r w:rsidR="000F1B0C">
        <w:rPr>
          <w:rStyle w:val="00Text"/>
          <w:rFonts w:asciiTheme="minorEastAsia"/>
        </w:rPr>
        <w:t>」</w:t>
      </w:r>
      <w:r w:rsidR="00934453" w:rsidRPr="001221B9">
        <w:rPr>
          <w:rStyle w:val="00Text"/>
          <w:rFonts w:asciiTheme="minorEastAsia"/>
        </w:rPr>
        <w:t>二字；乙十一行本同；孔本同；張校同。</w:t>
      </w:r>
      <w:r w:rsidR="000F1B0C">
        <w:rPr>
          <w:rStyle w:val="00Text"/>
          <w:rFonts w:asciiTheme="minorEastAsia"/>
        </w:rPr>
        <w:t>』</w:t>
      </w:r>
      <w:r w:rsidR="00934453" w:rsidRPr="001221B9">
        <w:rPr>
          <w:rFonts w:asciiTheme="minorEastAsia"/>
        </w:rPr>
        <w:t>辭厚禮，保境安民以待之耳。</w:t>
      </w:r>
      <w:r w:rsidR="000F1B0C">
        <w:rPr>
          <w:rFonts w:asciiTheme="minorEastAsia"/>
        </w:rPr>
        <w:t>」</w:t>
      </w:r>
      <w:r w:rsidR="00934453" w:rsidRPr="001221B9">
        <w:rPr>
          <w:rStyle w:val="00Text"/>
          <w:rFonts w:asciiTheme="minorEastAsia"/>
        </w:rPr>
        <w:t>善哉覘也。</w:t>
      </w:r>
      <w:r w:rsidR="00934453" w:rsidRPr="001221B9">
        <w:rPr>
          <w:rFonts w:asciiTheme="minorEastAsia"/>
        </w:rPr>
        <w:t>唐使稱詔，吳人不受；帝易其書，用敵國之禮，曰︰</w:t>
      </w:r>
      <w:r w:rsidR="000F1B0C">
        <w:rPr>
          <w:rFonts w:asciiTheme="minorEastAsia"/>
        </w:rPr>
        <w:t>「</w:t>
      </w:r>
      <w:r w:rsidR="00934453" w:rsidRPr="001221B9">
        <w:rPr>
          <w:rFonts w:asciiTheme="minorEastAsia"/>
        </w:rPr>
        <w:t>大唐皇帝致書于吳國主</w:t>
      </w:r>
      <w:r w:rsidR="000F1B0C">
        <w:rPr>
          <w:rFonts w:asciiTheme="minorEastAsia"/>
        </w:rPr>
        <w:t>」</w:t>
      </w:r>
      <w:r w:rsidR="00934453" w:rsidRPr="001221B9">
        <w:rPr>
          <w:rFonts w:asciiTheme="minorEastAsia"/>
        </w:rPr>
        <w:t>，吳人復書稱</w:t>
      </w:r>
      <w:r w:rsidR="000F1B0C">
        <w:rPr>
          <w:rFonts w:asciiTheme="minorEastAsia"/>
        </w:rPr>
        <w:t>「</w:t>
      </w:r>
      <w:r w:rsidR="00934453" w:rsidRPr="001221B9">
        <w:rPr>
          <w:rFonts w:asciiTheme="minorEastAsia"/>
        </w:rPr>
        <w:t>大吳國主上大唐皇帝</w:t>
      </w:r>
      <w:r w:rsidR="000F1B0C">
        <w:rPr>
          <w:rFonts w:asciiTheme="minorEastAsia"/>
        </w:rPr>
        <w:t>」</w:t>
      </w:r>
      <w:r w:rsidR="00934453" w:rsidRPr="001221B9">
        <w:rPr>
          <w:rFonts w:asciiTheme="minorEastAsia"/>
        </w:rPr>
        <w:t>，辭禮如牋表。</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吳人有告壽州團練使鍾泰章侵市官馬者，徐知誥以吳王之命，遣滁州刺史王稔巡霍丘，因代為壽州團練使，</w:t>
      </w:r>
      <w:r w:rsidR="00934453" w:rsidRPr="001221B9">
        <w:rPr>
          <w:rStyle w:val="00Text"/>
          <w:rFonts w:asciiTheme="minorEastAsia"/>
        </w:rPr>
        <w:t>霍丘，吳之邊邑。徐知誥命王稔以巡邊為名，因代泰章。</w:t>
      </w:r>
      <w:r w:rsidR="00934453" w:rsidRPr="001221B9">
        <w:rPr>
          <w:rFonts w:asciiTheme="minorEastAsia"/>
        </w:rPr>
        <w:t>以泰章為饒州刺史。徐溫召至金陵，使陳彥謙詰之者三，</w:t>
      </w:r>
      <w:r w:rsidR="00934453" w:rsidRPr="001221B9">
        <w:rPr>
          <w:rStyle w:val="00Text"/>
          <w:rFonts w:asciiTheme="minorEastAsia"/>
        </w:rPr>
        <w:t>詰，去吉翻。</w:t>
      </w:r>
      <w:r w:rsidR="00934453" w:rsidRPr="001221B9">
        <w:rPr>
          <w:rFonts w:asciiTheme="minorEastAsia"/>
        </w:rPr>
        <w:t>皆不對。或問泰章︰</w:t>
      </w:r>
      <w:r w:rsidR="000F1B0C">
        <w:rPr>
          <w:rFonts w:asciiTheme="minorEastAsia"/>
        </w:rPr>
        <w:t>「</w:t>
      </w:r>
      <w:r w:rsidR="00934453" w:rsidRPr="001221B9">
        <w:rPr>
          <w:rFonts w:asciiTheme="minorEastAsia"/>
        </w:rPr>
        <w:t>何以不自辨？</w:t>
      </w:r>
      <w:r w:rsidR="000F1B0C">
        <w:rPr>
          <w:rFonts w:asciiTheme="minorEastAsia"/>
        </w:rPr>
        <w:t>」</w:t>
      </w:r>
      <w:r w:rsidR="00934453" w:rsidRPr="001221B9">
        <w:rPr>
          <w:rFonts w:asciiTheme="minorEastAsia"/>
        </w:rPr>
        <w:t>泰章曰︰</w:t>
      </w:r>
      <w:r w:rsidR="000F1B0C">
        <w:rPr>
          <w:rFonts w:asciiTheme="minorEastAsia"/>
        </w:rPr>
        <w:t>「</w:t>
      </w:r>
      <w:r w:rsidR="00934453" w:rsidRPr="001221B9">
        <w:rPr>
          <w:rFonts w:asciiTheme="minorEastAsia"/>
        </w:rPr>
        <w:t>吾在揚州，十萬軍中號稱壯士；壽州去淮數里，步騎不下五千，茍有他志，豈王稔單騎能代之乎！我義不負國，雖黜為縣令亦行，況刺史乎！何為自辨以彰朝廷之失！</w:t>
      </w:r>
      <w:r w:rsidR="000F1B0C">
        <w:rPr>
          <w:rFonts w:asciiTheme="minorEastAsia"/>
        </w:rPr>
        <w:t>」</w:t>
      </w:r>
      <w:r w:rsidR="00934453" w:rsidRPr="001221B9">
        <w:rPr>
          <w:rFonts w:asciiTheme="minorEastAsia"/>
        </w:rPr>
        <w:t>徐知誥欲以法繩諸將，請收泰章治罪。</w:t>
      </w:r>
      <w:r w:rsidR="00934453" w:rsidRPr="001221B9">
        <w:rPr>
          <w:rStyle w:val="00Text"/>
          <w:rFonts w:asciiTheme="minorEastAsia"/>
        </w:rPr>
        <w:t>治，直之翻。</w:t>
      </w:r>
      <w:r w:rsidR="00934453" w:rsidRPr="001221B9">
        <w:rPr>
          <w:rFonts w:asciiTheme="minorEastAsia"/>
        </w:rPr>
        <w:t>徐溫曰︰</w:t>
      </w:r>
      <w:r w:rsidR="000F1B0C">
        <w:rPr>
          <w:rFonts w:asciiTheme="minorEastAsia"/>
        </w:rPr>
        <w:t>「</w:t>
      </w:r>
      <w:r w:rsidR="00934453" w:rsidRPr="001221B9">
        <w:rPr>
          <w:rFonts w:asciiTheme="minorEastAsia"/>
        </w:rPr>
        <w:t>吾非泰章，已死於張顥之手，</w:t>
      </w:r>
      <w:r w:rsidR="00934453" w:rsidRPr="001221B9">
        <w:rPr>
          <w:rStyle w:val="00Text"/>
          <w:rFonts w:asciiTheme="minorEastAsia"/>
        </w:rPr>
        <w:t>事見二百六十六卷梁太祖開平二年。</w:t>
      </w:r>
      <w:r w:rsidR="00934453" w:rsidRPr="001221B9">
        <w:rPr>
          <w:rFonts w:asciiTheme="minorEastAsia"/>
        </w:rPr>
        <w:t>今日富貴，安可負之！</w:t>
      </w:r>
      <w:r w:rsidR="000F1B0C">
        <w:rPr>
          <w:rFonts w:asciiTheme="minorEastAsia"/>
        </w:rPr>
        <w:t>」</w:t>
      </w:r>
      <w:r w:rsidR="00934453" w:rsidRPr="001221B9">
        <w:rPr>
          <w:rFonts w:asciiTheme="minorEastAsia"/>
        </w:rPr>
        <w:t>命知誥為子景通娶其女以解之。</w:t>
      </w:r>
      <w:r w:rsidR="00934453" w:rsidRPr="001221B9">
        <w:rPr>
          <w:rStyle w:val="00Text"/>
          <w:rFonts w:asciiTheme="minorEastAsia"/>
        </w:rPr>
        <w:t>為，于偽翻。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彗星見輿鬼，長丈餘，</w:t>
      </w:r>
      <w:r w:rsidR="00934453" w:rsidRPr="001221B9">
        <w:rPr>
          <w:rFonts w:asciiTheme="minorEastAsia" w:eastAsiaTheme="minorEastAsia"/>
        </w:rPr>
        <w:t>輿鬼五星，秦、雍州分。彗，祥歲翻，又徐醉翻。見，賢遍翻。長，直亮翻。</w:t>
      </w:r>
      <w:r w:rsidR="00934453" w:rsidRPr="00101E55">
        <w:rPr>
          <w:rStyle w:val="01Text"/>
          <w:rFonts w:asciiTheme="minorEastAsia" w:eastAsiaTheme="minorEastAsia"/>
          <w:sz w:val="21"/>
        </w:rPr>
        <w:t>蜀司天監言國有大災。蜀主詔於玉局化設道場，</w:t>
      </w:r>
      <w:r w:rsidR="00934453" w:rsidRPr="001221B9">
        <w:rPr>
          <w:rFonts w:asciiTheme="minorEastAsia" w:eastAsiaTheme="minorEastAsia"/>
        </w:rPr>
        <w:t>玉局化在成都。彭乘記曰︰後漢永壽元年，李老君與張道陵至此，有局脚玉牀自地而出，老君昇坐，為道陵說南北斗經，旣去而坐隱，地中因成洞穴，故以</w:t>
      </w:r>
      <w:r w:rsidR="000F1B0C">
        <w:rPr>
          <w:rFonts w:asciiTheme="minorEastAsia" w:eastAsiaTheme="minorEastAsia"/>
        </w:rPr>
        <w:t>「</w:t>
      </w:r>
      <w:r w:rsidR="00934453" w:rsidRPr="001221B9">
        <w:rPr>
          <w:rFonts w:asciiTheme="minorEastAsia" w:eastAsiaTheme="minorEastAsia"/>
        </w:rPr>
        <w:t>玉局</w:t>
      </w:r>
      <w:r w:rsidR="000F1B0C">
        <w:rPr>
          <w:rFonts w:asciiTheme="minorEastAsia" w:eastAsiaTheme="minorEastAsia"/>
        </w:rPr>
        <w:t>」</w:t>
      </w:r>
      <w:r w:rsidR="00934453" w:rsidRPr="001221B9">
        <w:rPr>
          <w:rFonts w:asciiTheme="minorEastAsia" w:eastAsiaTheme="minorEastAsia"/>
        </w:rPr>
        <w:t>名之。道經以二十四化上應二十四氣，玉局其一也，流俗相傳而信奉之。</w:t>
      </w:r>
      <w:r w:rsidR="00934453" w:rsidRPr="00101E55">
        <w:rPr>
          <w:rStyle w:val="01Text"/>
          <w:rFonts w:asciiTheme="minorEastAsia" w:eastAsiaTheme="minorEastAsia"/>
          <w:sz w:val="21"/>
        </w:rPr>
        <w:t>右補闕張雲上疏，以為︰</w:t>
      </w:r>
      <w:r w:rsidR="000F1B0C">
        <w:rPr>
          <w:rStyle w:val="01Text"/>
          <w:rFonts w:asciiTheme="minorEastAsia" w:eastAsiaTheme="minorEastAsia"/>
          <w:sz w:val="21"/>
        </w:rPr>
        <w:t>「</w:t>
      </w:r>
      <w:r w:rsidR="00934453" w:rsidRPr="00101E55">
        <w:rPr>
          <w:rStyle w:val="01Text"/>
          <w:rFonts w:asciiTheme="minorEastAsia" w:eastAsiaTheme="minorEastAsia"/>
          <w:sz w:val="21"/>
        </w:rPr>
        <w:t>百姓怨氣上徹於天，</w:t>
      </w:r>
      <w:r w:rsidR="00934453" w:rsidRPr="001221B9">
        <w:rPr>
          <w:rFonts w:asciiTheme="minorEastAsia" w:eastAsiaTheme="minorEastAsia"/>
        </w:rPr>
        <w:t>徹，敕列翻。</w:t>
      </w:r>
      <w:r w:rsidR="00934453" w:rsidRPr="00101E55">
        <w:rPr>
          <w:rStyle w:val="01Text"/>
          <w:rFonts w:asciiTheme="minorEastAsia" w:eastAsiaTheme="minorEastAsia"/>
          <w:sz w:val="21"/>
        </w:rPr>
        <w:t>故彗星見。此乃亡國之徵，非祈禳可弭。</w:t>
      </w:r>
      <w:r w:rsidR="000F1B0C">
        <w:rPr>
          <w:rStyle w:val="01Text"/>
          <w:rFonts w:asciiTheme="minorEastAsia" w:eastAsiaTheme="minorEastAsia"/>
          <w:sz w:val="21"/>
        </w:rPr>
        <w:t>」</w:t>
      </w:r>
      <w:r w:rsidR="00934453" w:rsidRPr="00101E55">
        <w:rPr>
          <w:rStyle w:val="01Text"/>
          <w:rFonts w:asciiTheme="minorEastAsia" w:eastAsiaTheme="minorEastAsia"/>
          <w:sz w:val="21"/>
        </w:rPr>
        <w:t>蜀主怒，流雲黎州，卒於道。</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郭崇韜上言︰</w:t>
      </w:r>
      <w:r w:rsidR="000F1B0C">
        <w:rPr>
          <w:rFonts w:ascii="等线" w:eastAsia="等线" w:hAnsi="等线" w:cs="等线" w:hint="eastAsia"/>
        </w:rPr>
        <w:t>「</w:t>
      </w:r>
      <w:r w:rsidR="00934453" w:rsidRPr="001221B9">
        <w:rPr>
          <w:rFonts w:ascii="等线" w:eastAsia="等线" w:hAnsi="等线" w:cs="等线" w:hint="eastAsia"/>
        </w:rPr>
        <w:t>河南節度使、刺史上表者但稱姓名，未除新官，恐負憂疑。</w:t>
      </w:r>
      <w:r w:rsidR="000F1B0C">
        <w:rPr>
          <w:rFonts w:ascii="等线" w:eastAsia="等线" w:hAnsi="等线" w:cs="等线" w:hint="eastAsia"/>
        </w:rPr>
        <w:t>」</w:t>
      </w:r>
      <w:r w:rsidR="00934453" w:rsidRPr="001221B9">
        <w:rPr>
          <w:rFonts w:ascii="等线" w:eastAsia="等线" w:hAnsi="等线" w:cs="等线" w:hint="eastAsia"/>
        </w:rPr>
        <w:t>十一月，始降制以新官命之。</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滑州留後李紹欽因伶人景進納貨於宮掖，除泰寧節度使。</w:t>
      </w:r>
    </w:p>
    <w:p w:rsidR="00934453" w:rsidRPr="001221B9" w:rsidRDefault="00934453" w:rsidP="00DF5A42">
      <w:pPr>
        <w:rPr>
          <w:rFonts w:asciiTheme="minorEastAsia"/>
        </w:rPr>
      </w:pPr>
      <w:r w:rsidRPr="001221B9">
        <w:rPr>
          <w:rFonts w:asciiTheme="minorEastAsia"/>
        </w:rPr>
        <w:t>帝幼善音律，故伶人多有寵，常侍左右；帝或時自傅粉墨，與優人共戲於庭，以悅劉夫人，優名謂之</w:t>
      </w:r>
      <w:r w:rsidR="000F1B0C">
        <w:rPr>
          <w:rFonts w:asciiTheme="minorEastAsia"/>
        </w:rPr>
        <w:t>「</w:t>
      </w:r>
      <w:r w:rsidRPr="001221B9">
        <w:rPr>
          <w:rFonts w:asciiTheme="minorEastAsia"/>
        </w:rPr>
        <w:t>李天下</w:t>
      </w:r>
      <w:r w:rsidR="000F1B0C">
        <w:rPr>
          <w:rFonts w:asciiTheme="minorEastAsia"/>
        </w:rPr>
        <w:t>」</w:t>
      </w:r>
      <w:r w:rsidRPr="001221B9">
        <w:rPr>
          <w:rFonts w:asciiTheme="minorEastAsia"/>
        </w:rPr>
        <w:t>。嘗因為優，自呼曰</w:t>
      </w:r>
      <w:r w:rsidR="000F1B0C">
        <w:rPr>
          <w:rFonts w:asciiTheme="minorEastAsia"/>
        </w:rPr>
        <w:t>「</w:t>
      </w:r>
      <w:r w:rsidRPr="001221B9">
        <w:rPr>
          <w:rFonts w:asciiTheme="minorEastAsia"/>
        </w:rPr>
        <w:t>李天下，李天下</w:t>
      </w:r>
      <w:r w:rsidR="000F1B0C">
        <w:rPr>
          <w:rFonts w:asciiTheme="minorEastAsia"/>
        </w:rPr>
        <w:t>」</w:t>
      </w:r>
      <w:r w:rsidRPr="001221B9">
        <w:rPr>
          <w:rFonts w:asciiTheme="minorEastAsia"/>
        </w:rPr>
        <w:t>，優人敬新磨遽前批其頰。</w:t>
      </w:r>
      <w:r w:rsidRPr="001221B9">
        <w:rPr>
          <w:rStyle w:val="00Text"/>
          <w:rFonts w:asciiTheme="minorEastAsia"/>
        </w:rPr>
        <w:t>批，蒲結翻，又匹迷翻，反手擊也。</w:t>
      </w:r>
      <w:r w:rsidRPr="001221B9">
        <w:rPr>
          <w:rFonts w:asciiTheme="minorEastAsia"/>
        </w:rPr>
        <w:t>帝失色，羣優亦駭愕，新磨徐曰︰</w:t>
      </w:r>
      <w:r w:rsidR="000F1B0C">
        <w:rPr>
          <w:rFonts w:asciiTheme="minorEastAsia"/>
        </w:rPr>
        <w:t>「</w:t>
      </w:r>
      <w:r w:rsidRPr="001221B9">
        <w:rPr>
          <w:rFonts w:asciiTheme="minorEastAsia"/>
        </w:rPr>
        <w:t>理天下者只有一人，尚誰呼邪！</w:t>
      </w:r>
      <w:r w:rsidR="000F1B0C">
        <w:rPr>
          <w:rFonts w:asciiTheme="minorEastAsia"/>
        </w:rPr>
        <w:t>」</w:t>
      </w:r>
      <w:r w:rsidRPr="001221B9">
        <w:rPr>
          <w:rFonts w:asciiTheme="minorEastAsia"/>
        </w:rPr>
        <w:t>帝悅，厚賜之。帝嘗畋於中牟，踐民稼，</w:t>
      </w:r>
      <w:r w:rsidRPr="001221B9">
        <w:rPr>
          <w:rStyle w:val="00Text"/>
          <w:rFonts w:asciiTheme="minorEastAsia"/>
        </w:rPr>
        <w:t>九域志︰中牟縣在大梁西七十里。踐，慈演翻。</w:t>
      </w:r>
      <w:r w:rsidRPr="001221B9">
        <w:rPr>
          <w:rFonts w:asciiTheme="minorEastAsia"/>
        </w:rPr>
        <w:t>中牟令當馬前諫曰︰</w:t>
      </w:r>
      <w:r w:rsidR="000F1B0C">
        <w:rPr>
          <w:rFonts w:asciiTheme="minorEastAsia"/>
        </w:rPr>
        <w:t>「</w:t>
      </w:r>
      <w:r w:rsidRPr="001221B9">
        <w:rPr>
          <w:rFonts w:asciiTheme="minorEastAsia"/>
        </w:rPr>
        <w:t>陛下為民父母，柰何毀其所食，使轉死溝壑乎！</w:t>
      </w:r>
      <w:r w:rsidR="000F1B0C">
        <w:rPr>
          <w:rFonts w:asciiTheme="minorEastAsia"/>
        </w:rPr>
        <w:t>」</w:t>
      </w:r>
      <w:r w:rsidRPr="001221B9">
        <w:rPr>
          <w:rFonts w:asciiTheme="minorEastAsia"/>
        </w:rPr>
        <w:t>帝怒，叱去，將殺之。敬新磨追擒至馬前，責之曰︰</w:t>
      </w:r>
      <w:r w:rsidR="000F1B0C">
        <w:rPr>
          <w:rFonts w:asciiTheme="minorEastAsia"/>
        </w:rPr>
        <w:t>「</w:t>
      </w:r>
      <w:r w:rsidRPr="001221B9">
        <w:rPr>
          <w:rFonts w:asciiTheme="minorEastAsia"/>
        </w:rPr>
        <w:t>汝為縣令，獨不知吾天子好獵邪？</w:t>
      </w:r>
      <w:r w:rsidRPr="001221B9">
        <w:rPr>
          <w:rStyle w:val="00Text"/>
          <w:rFonts w:asciiTheme="minorEastAsia"/>
        </w:rPr>
        <w:t>好，呼到翻；下好采同。</w:t>
      </w:r>
      <w:r w:rsidRPr="001221B9">
        <w:rPr>
          <w:rFonts w:asciiTheme="minorEastAsia"/>
        </w:rPr>
        <w:t>柰何縱民耕種，以妨吾天下子馳騁乎！汝罪當死！</w:t>
      </w:r>
      <w:r w:rsidR="000F1B0C">
        <w:rPr>
          <w:rFonts w:asciiTheme="minorEastAsia"/>
        </w:rPr>
        <w:t>」</w:t>
      </w:r>
      <w:r w:rsidRPr="001221B9">
        <w:rPr>
          <w:rFonts w:asciiTheme="minorEastAsia"/>
        </w:rPr>
        <w:t>因請行刑，帝笑而釋之。</w:t>
      </w:r>
    </w:p>
    <w:p w:rsidR="00934453" w:rsidRPr="001221B9" w:rsidRDefault="00934453" w:rsidP="00DF5A42">
      <w:pPr>
        <w:rPr>
          <w:rFonts w:asciiTheme="minorEastAsia"/>
        </w:rPr>
      </w:pPr>
      <w:r w:rsidRPr="001221B9">
        <w:rPr>
          <w:rFonts w:asciiTheme="minorEastAsia"/>
        </w:rPr>
        <w:t>諸伶出入宮掖，侮弄縉紳，羣臣憤嫉，莫敢出氣；</w:t>
      </w:r>
      <w:r w:rsidRPr="001221B9">
        <w:rPr>
          <w:rStyle w:val="00Text"/>
          <w:rFonts w:asciiTheme="minorEastAsia"/>
        </w:rPr>
        <w:t>書云︰狎侮君子，罔以盡其心。況使伶人侮弄之哉。</w:t>
      </w:r>
      <w:r w:rsidRPr="001221B9">
        <w:rPr>
          <w:rFonts w:asciiTheme="minorEastAsia"/>
        </w:rPr>
        <w:t>亦反有相附託以希恩澤者，四方藩鎭爭以貨賂結之。</w:t>
      </w:r>
      <w:r w:rsidRPr="001221B9">
        <w:rPr>
          <w:rStyle w:val="00Text"/>
          <w:rFonts w:asciiTheme="minorEastAsia"/>
        </w:rPr>
        <w:t>無材而干利祿者何可勝數哉！</w:t>
      </w:r>
      <w:r w:rsidRPr="001221B9">
        <w:rPr>
          <w:rFonts w:asciiTheme="minorEastAsia"/>
        </w:rPr>
        <w:t>其尤蠹政害人者，景進為之首。進好采閭閻鄙細事聞於上，上亦欲知外間事，遂委進以耳目。進每奏事，常屛左右問之，</w:t>
      </w:r>
      <w:r w:rsidRPr="001221B9">
        <w:rPr>
          <w:rStyle w:val="00Text"/>
          <w:rFonts w:asciiTheme="minorEastAsia"/>
        </w:rPr>
        <w:t>屛，必郢翻，又卑正翻。</w:t>
      </w:r>
      <w:r w:rsidRPr="001221B9">
        <w:rPr>
          <w:rFonts w:asciiTheme="minorEastAsia"/>
        </w:rPr>
        <w:t>由是進得施其讒慝，干預政事。自將相大臣皆憚之，孔巖常以兄事之。</w:t>
      </w:r>
      <w:r w:rsidR="000F1B0C">
        <w:rPr>
          <w:rStyle w:val="00Text"/>
          <w:rFonts w:asciiTheme="minorEastAsia"/>
        </w:rPr>
        <w:t>「</w:t>
      </w:r>
      <w:r w:rsidRPr="001221B9">
        <w:rPr>
          <w:rStyle w:val="00Text"/>
          <w:rFonts w:asciiTheme="minorEastAsia"/>
        </w:rPr>
        <w:t>孔巖</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孔謙</w:t>
      </w:r>
      <w:r w:rsidR="000F1B0C">
        <w:rPr>
          <w:rStyle w:val="00Text"/>
          <w:rFonts w:asciiTheme="minorEastAsia"/>
        </w:rPr>
        <w:t>」</w:t>
      </w:r>
      <w:r w:rsidRPr="001221B9">
        <w:rPr>
          <w:rStyle w:val="00Text"/>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27</w:t>
      </w:r>
      <w:r w:rsidR="00934453" w:rsidRPr="00101E55">
        <w:rPr>
          <w:rStyle w:val="01Text"/>
          <w:rFonts w:ascii="等线" w:eastAsia="等线" w:hAnsi="等线" w:cs="等线" w:hint="eastAsia"/>
          <w:sz w:val="21"/>
        </w:rPr>
        <w:t>壬寅，岐王遣使致書，賀帝滅梁，以季父自居，辭禮甚倨。</w:t>
      </w:r>
      <w:r w:rsidR="00934453" w:rsidRPr="001221B9">
        <w:rPr>
          <w:rFonts w:asciiTheme="minorEastAsia" w:eastAsiaTheme="minorEastAsia"/>
        </w:rPr>
        <w:t>岐王李茂貞自以與晉王克用在唐並列藩鎭，又各以有功賜姓、附唐屬籍，義猶兄弟，故於帝以季父自居。</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癸卯，河中節度使朱友謙入朝，帝與之宴，寵錫無算。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張全義請帝遷都洛陽；從之。</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甲辰，議脩洛陽太廟。</w:t>
      </w:r>
      <w:r w:rsidR="000F1B0C">
        <w:rPr>
          <w:rFonts w:asciiTheme="minorEastAsia" w:eastAsiaTheme="minorEastAsia"/>
        </w:rPr>
        <w:t>」</w:t>
      </w:r>
      <w:r w:rsidR="00934453" w:rsidRPr="001221B9">
        <w:rPr>
          <w:rFonts w:asciiTheme="minorEastAsia" w:eastAsiaTheme="minorEastAsia"/>
        </w:rPr>
        <w:t>按梁以汴以為東京，洛京為西京。莊宗以魏州為東京，太原為西京，眞定為北都。及滅梁，廢東京為汴州，以永平軍為西京，而不云以洛陽為何京。若以為東京，則與魏州無以異。諸書但謂之洛京，亦未嘗有詔改梁西京為洛京也。至同光三年始詔依舊以洛京為東都。或者以永平為西京時卽改梁西京為洛京而史脫其文也？今無可質正，故但謂之洛陽。</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乙巳，賜朱謙姓名曰李繼麟，命繼岌兄事之。</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以康延孝為鄭州防禦使，賜姓名曰李紹琛。</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廢北都，復為成德軍。</w:t>
      </w:r>
      <w:r w:rsidR="00934453" w:rsidRPr="001221B9">
        <w:rPr>
          <w:rFonts w:asciiTheme="minorEastAsia" w:eastAsiaTheme="minorEastAsia"/>
        </w:rPr>
        <w:t>是年四月，於鎭州建北都。</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賜宣武節度使袁象先姓名曰李紹安。</w:t>
      </w:r>
    </w:p>
    <w:p w:rsidR="00934453" w:rsidRPr="001221B9" w:rsidRDefault="00934453" w:rsidP="00DF5A42">
      <w:pPr>
        <w:rPr>
          <w:rFonts w:asciiTheme="minorEastAsia"/>
        </w:rPr>
      </w:pPr>
      <w:r w:rsidRPr="001221B9">
        <w:rPr>
          <w:rFonts w:asciiTheme="minorEastAsia"/>
        </w:rPr>
        <w:t>匡國節度使溫韜入朝，賜姓名曰李紹沖。紹沖多齎金帛賂劉夫人及權貴伶宦，旬日，復遣還鎭。郭崇韜曰︰</w:t>
      </w:r>
      <w:r w:rsidR="000F1B0C">
        <w:rPr>
          <w:rFonts w:asciiTheme="minorEastAsia"/>
        </w:rPr>
        <w:t>「</w:t>
      </w:r>
      <w:r w:rsidRPr="001221B9">
        <w:rPr>
          <w:rFonts w:asciiTheme="minorEastAsia"/>
        </w:rPr>
        <w:t>國家為唐雪恥，</w:t>
      </w:r>
      <w:r w:rsidRPr="001221B9">
        <w:rPr>
          <w:rStyle w:val="00Text"/>
          <w:rFonts w:asciiTheme="minorEastAsia"/>
        </w:rPr>
        <w:t>為，于偽翻。</w:t>
      </w:r>
      <w:r w:rsidRPr="001221B9">
        <w:rPr>
          <w:rFonts w:asciiTheme="minorEastAsia"/>
        </w:rPr>
        <w:t>溫韜發唐山陵殆徧，</w:t>
      </w:r>
      <w:r w:rsidRPr="001221B9">
        <w:rPr>
          <w:rStyle w:val="00Text"/>
          <w:rFonts w:asciiTheme="minorEastAsia"/>
        </w:rPr>
        <w:t>事見二百六十七卷梁太祖開平二年。</w:t>
      </w:r>
      <w:r w:rsidRPr="001221B9">
        <w:rPr>
          <w:rFonts w:asciiTheme="minorEastAsia"/>
        </w:rPr>
        <w:t>其罪與朱溫相埓耳，</w:t>
      </w:r>
      <w:r w:rsidRPr="001221B9">
        <w:rPr>
          <w:rStyle w:val="00Text"/>
          <w:rFonts w:asciiTheme="minorEastAsia"/>
        </w:rPr>
        <w:t>埓，龍輟翻，等也。</w:t>
      </w:r>
      <w:r w:rsidRPr="001221B9">
        <w:rPr>
          <w:rFonts w:asciiTheme="minorEastAsia"/>
        </w:rPr>
        <w:t>何得復居方鎭，天下義士其謂我何！</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入汴之初，已赦其罪。</w:t>
      </w:r>
      <w:r w:rsidR="000F1B0C">
        <w:rPr>
          <w:rFonts w:asciiTheme="minorEastAsia"/>
        </w:rPr>
        <w:t>」</w:t>
      </w:r>
      <w:r w:rsidRPr="001221B9">
        <w:rPr>
          <w:rFonts w:asciiTheme="minorEastAsia"/>
        </w:rPr>
        <w:t>竟遣之。</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戊申，中書奏以︰</w:t>
      </w:r>
      <w:r w:rsidR="000F1B0C">
        <w:rPr>
          <w:rFonts w:ascii="等线" w:eastAsia="等线" w:hAnsi="等线" w:cs="等线" w:hint="eastAsia"/>
        </w:rPr>
        <w:t>「</w:t>
      </w:r>
      <w:r w:rsidR="00934453" w:rsidRPr="001221B9">
        <w:rPr>
          <w:rFonts w:ascii="等线" w:eastAsia="等线" w:hAnsi="等线" w:cs="等线" w:hint="eastAsia"/>
        </w:rPr>
        <w:t>國用未充，請量留三省、寺、監官，餘並停，俟見任者滿二十五月，以次代之；</w:t>
      </w:r>
      <w:r w:rsidR="00934453" w:rsidRPr="001221B9">
        <w:rPr>
          <w:rStyle w:val="00Text"/>
          <w:rFonts w:asciiTheme="minorEastAsia"/>
        </w:rPr>
        <w:t>見任，謂見在官者。見，賢遍翻。</w:t>
      </w:r>
      <w:r w:rsidR="00934453" w:rsidRPr="001221B9">
        <w:rPr>
          <w:rFonts w:asciiTheme="minorEastAsia"/>
        </w:rPr>
        <w:t>其西班上將軍以下，令樞密院準此。</w:t>
      </w:r>
      <w:r w:rsidR="000F1B0C">
        <w:rPr>
          <w:rFonts w:asciiTheme="minorEastAsia"/>
        </w:rPr>
        <w:t>」</w:t>
      </w:r>
      <w:r w:rsidR="00934453" w:rsidRPr="001221B9">
        <w:rPr>
          <w:rStyle w:val="00Text"/>
          <w:rFonts w:asciiTheme="minorEastAsia"/>
        </w:rPr>
        <w:t>朝會之序，武官班於西，故曰西班。</w:t>
      </w:r>
      <w:r w:rsidR="00934453" w:rsidRPr="001221B9">
        <w:rPr>
          <w:rFonts w:asciiTheme="minorEastAsia"/>
        </w:rPr>
        <w:t>從之。人頗咨怨。</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初，梁均王將祀南郊於洛陽，聞楊劉陷而止，</w:t>
      </w:r>
      <w:r w:rsidR="00934453" w:rsidRPr="001221B9">
        <w:rPr>
          <w:rStyle w:val="00Text"/>
          <w:rFonts w:asciiTheme="minorEastAsia"/>
        </w:rPr>
        <w:t>事見二百七十卷貞明三年。</w:t>
      </w:r>
      <w:r w:rsidR="00934453" w:rsidRPr="001221B9">
        <w:rPr>
          <w:rFonts w:asciiTheme="minorEastAsia"/>
        </w:rPr>
        <w:t>其儀物具在。張全義請上亟幸洛陽，謁廟畢</w:t>
      </w:r>
      <w:r w:rsidR="00934453" w:rsidRPr="001221B9">
        <w:rPr>
          <w:rStyle w:val="00Text"/>
          <w:rFonts w:asciiTheme="minorEastAsia"/>
        </w:rPr>
        <w:t>唐東京亦有太廟，末世東遷嘗嚴奉，故張全義請上脩謁。</w:t>
      </w:r>
      <w:r w:rsidR="00934453" w:rsidRPr="001221B9">
        <w:rPr>
          <w:rFonts w:asciiTheme="minorEastAsia"/>
        </w:rPr>
        <w:t>卽祀南郊；從之。</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丙辰，復以梁東京開封府為宣武軍汴州。梁以宋州為宣武軍，詔更名歸德軍。</w:t>
      </w:r>
      <w:r w:rsidR="00934453" w:rsidRPr="001221B9">
        <w:rPr>
          <w:rStyle w:val="00Text"/>
          <w:rFonts w:asciiTheme="minorEastAsia"/>
        </w:rPr>
        <w:t>梁都汴，徙宣武軍額于宋州。更，工衡翻。</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詔文武官先詣洛陽。</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議者以郭崇韜勳臣為宰相，不能知朝廷典故，當用前朝名家以佐之。</w:t>
      </w:r>
      <w:r w:rsidR="00934453" w:rsidRPr="001221B9">
        <w:rPr>
          <w:rStyle w:val="00Text"/>
          <w:rFonts w:asciiTheme="minorEastAsia"/>
        </w:rPr>
        <w:t>朝，直遙翻；下同。</w:t>
      </w:r>
      <w:r w:rsidR="00934453" w:rsidRPr="001221B9">
        <w:rPr>
          <w:rFonts w:asciiTheme="minorEastAsia"/>
        </w:rPr>
        <w:t>或薦禮部尚書薛廷珪，太子少保李琪，嘗為太祖冊禮使，皆耆宿有文，宜為相。崇韜奏廷珪浮華無相業，琪傾險無士風；尚書左丞趙光胤廉潔方正，自梁未亡，北人皆稱其有宰相器。</w:t>
      </w:r>
      <w:r w:rsidR="00934453" w:rsidRPr="001221B9">
        <w:rPr>
          <w:rStyle w:val="00Text"/>
          <w:rFonts w:asciiTheme="minorEastAsia"/>
        </w:rPr>
        <w:t>三人者皆仕梁。廷珪、琪為太祖冊禮使，必唐之時嘗奉朝命冊晉王者也。</w:t>
      </w:r>
      <w:r w:rsidR="00934453" w:rsidRPr="001221B9">
        <w:rPr>
          <w:rFonts w:asciiTheme="minorEastAsia"/>
        </w:rPr>
        <w:t>豆盧革薦禮部侍郞韋說諳練朝章。</w:t>
      </w:r>
      <w:r w:rsidR="00934453" w:rsidRPr="001221B9">
        <w:rPr>
          <w:rStyle w:val="00Text"/>
          <w:rFonts w:asciiTheme="minorEastAsia"/>
        </w:rPr>
        <w:t>諳，烏含翻。</w:t>
      </w:r>
      <w:r w:rsidR="00934453" w:rsidRPr="001221B9">
        <w:rPr>
          <w:rFonts w:asciiTheme="minorEastAsia"/>
        </w:rPr>
        <w:t>丁巳，以光胤為中書侍郞，與說並同平章事。光胤，光逢之弟；</w:t>
      </w:r>
      <w:r w:rsidR="00934453" w:rsidRPr="001221B9">
        <w:rPr>
          <w:rStyle w:val="00Text"/>
          <w:rFonts w:asciiTheme="minorEastAsia"/>
        </w:rPr>
        <w:t>趙光逢見二百六十六卷梁太祖開平元年。</w:t>
      </w:r>
      <w:r w:rsidR="00934453" w:rsidRPr="001221B9">
        <w:rPr>
          <w:rFonts w:asciiTheme="minorEastAsia"/>
        </w:rPr>
        <w:t>說，岫之子；廷珪，逢之子也。</w:t>
      </w:r>
      <w:r w:rsidR="00934453" w:rsidRPr="001221B9">
        <w:rPr>
          <w:rStyle w:val="00Text"/>
          <w:rFonts w:asciiTheme="minorEastAsia"/>
        </w:rPr>
        <w:t>薛逢，唐會昌間有文聲。</w:t>
      </w:r>
      <w:r w:rsidR="00934453" w:rsidRPr="001221B9">
        <w:rPr>
          <w:rFonts w:asciiTheme="minorEastAsia"/>
        </w:rPr>
        <w:t>光胤性輕率。喜自矜；</w:t>
      </w:r>
      <w:r w:rsidR="00934453" w:rsidRPr="001221B9">
        <w:rPr>
          <w:rStyle w:val="00Text"/>
          <w:rFonts w:asciiTheme="minorEastAsia"/>
        </w:rPr>
        <w:t>喜，許記翻。</w:t>
      </w:r>
      <w:r w:rsidR="00934453" w:rsidRPr="001221B9">
        <w:rPr>
          <w:rFonts w:asciiTheme="minorEastAsia"/>
        </w:rPr>
        <w:t>說謹重守常而已。</w:t>
      </w:r>
    </w:p>
    <w:p w:rsidR="00934453" w:rsidRPr="001221B9" w:rsidRDefault="00934453" w:rsidP="00DF5A42">
      <w:pPr>
        <w:rPr>
          <w:rFonts w:asciiTheme="minorEastAsia"/>
        </w:rPr>
      </w:pPr>
      <w:r w:rsidRPr="001221B9">
        <w:rPr>
          <w:rFonts w:asciiTheme="minorEastAsia"/>
        </w:rPr>
        <w:t>趙光逢自梁朝罷相，</w:t>
      </w:r>
      <w:r w:rsidRPr="001221B9">
        <w:rPr>
          <w:rStyle w:val="00Text"/>
          <w:rFonts w:asciiTheme="minorEastAsia"/>
        </w:rPr>
        <w:t>梁均王貞明元年，趙光逢罷相。</w:t>
      </w:r>
      <w:r w:rsidRPr="001221B9">
        <w:rPr>
          <w:rFonts w:asciiTheme="minorEastAsia"/>
        </w:rPr>
        <w:t>杜門不交賓客，光胤時往見之，語及政事；他日，光逢署其戶曰︰</w:t>
      </w:r>
      <w:r w:rsidR="000F1B0C">
        <w:rPr>
          <w:rFonts w:asciiTheme="minorEastAsia"/>
        </w:rPr>
        <w:t>「</w:t>
      </w:r>
      <w:r w:rsidRPr="001221B9">
        <w:rPr>
          <w:rFonts w:asciiTheme="minorEastAsia"/>
        </w:rPr>
        <w:t>請不言中書事。</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租庸副使孔謙畏張憲公正，欲專使務，</w:t>
      </w:r>
      <w:r w:rsidR="00934453" w:rsidRPr="001221B9">
        <w:rPr>
          <w:rStyle w:val="00Text"/>
          <w:rFonts w:asciiTheme="minorEastAsia"/>
        </w:rPr>
        <w:t>言欲專租庸使一司事務也。使，疏吏翻。</w:t>
      </w:r>
      <w:r w:rsidR="00934453" w:rsidRPr="001221B9">
        <w:rPr>
          <w:rFonts w:asciiTheme="minorEastAsia"/>
        </w:rPr>
        <w:t>言於郭崇韜曰︰</w:t>
      </w:r>
      <w:r w:rsidR="000F1B0C">
        <w:rPr>
          <w:rFonts w:asciiTheme="minorEastAsia"/>
        </w:rPr>
        <w:t>「</w:t>
      </w:r>
      <w:r w:rsidR="00934453" w:rsidRPr="001221B9">
        <w:rPr>
          <w:rFonts w:asciiTheme="minorEastAsia"/>
        </w:rPr>
        <w:t>東京重地，須大臣鎭之，非張公不可。</w:t>
      </w:r>
      <w:r w:rsidR="000F1B0C">
        <w:rPr>
          <w:rFonts w:asciiTheme="minorEastAsia"/>
        </w:rPr>
        <w:t>」</w:t>
      </w:r>
      <w:r w:rsidR="00934453" w:rsidRPr="001221B9">
        <w:rPr>
          <w:rFonts w:asciiTheme="minorEastAsia"/>
        </w:rPr>
        <w:t>崇韜卽奏以憲為東京副留守，知留守事。</w:t>
      </w:r>
      <w:r w:rsidR="00934453" w:rsidRPr="001221B9">
        <w:rPr>
          <w:rStyle w:val="00Text"/>
          <w:rFonts w:asciiTheme="minorEastAsia"/>
        </w:rPr>
        <w:t>出張憲守魏州。</w:t>
      </w:r>
      <w:r w:rsidR="00934453" w:rsidRPr="001221B9">
        <w:rPr>
          <w:rFonts w:asciiTheme="minorEastAsia"/>
        </w:rPr>
        <w:t>戊午，以豆盧革判租庸，兼諸道鹽鐵轉運使。謙彌失望。</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Theme="minorEastAsia"/>
        </w:rPr>
        <w:t>己未，加張全義守尚書令，高季興守中書令。時季興入朝，上待之甚厚，從容問曰︰</w:t>
      </w:r>
      <w:r w:rsidR="00934453" w:rsidRPr="001221B9">
        <w:rPr>
          <w:rStyle w:val="00Text"/>
          <w:rFonts w:asciiTheme="minorEastAsia"/>
        </w:rPr>
        <w:t>從，千容翻。</w:t>
      </w:r>
      <w:r w:rsidR="000F1B0C">
        <w:rPr>
          <w:rFonts w:asciiTheme="minorEastAsia"/>
        </w:rPr>
        <w:t>「</w:t>
      </w:r>
      <w:r w:rsidR="00934453" w:rsidRPr="001221B9">
        <w:rPr>
          <w:rFonts w:asciiTheme="minorEastAsia"/>
        </w:rPr>
        <w:t>朕欲用兵於吳、蜀，二國何先？</w:t>
      </w:r>
      <w:r w:rsidR="000F1B0C">
        <w:rPr>
          <w:rFonts w:asciiTheme="minorEastAsia"/>
        </w:rPr>
        <w:t>」</w:t>
      </w:r>
      <w:r w:rsidR="00934453" w:rsidRPr="001221B9">
        <w:rPr>
          <w:rFonts w:asciiTheme="minorEastAsia"/>
        </w:rPr>
        <w:t>季興以蜀道險難取，乃對曰︰</w:t>
      </w:r>
      <w:r w:rsidR="000F1B0C">
        <w:rPr>
          <w:rFonts w:asciiTheme="minorEastAsia"/>
        </w:rPr>
        <w:t>「</w:t>
      </w:r>
      <w:r w:rsidR="00934453" w:rsidRPr="001221B9">
        <w:rPr>
          <w:rFonts w:asciiTheme="minorEastAsia"/>
        </w:rPr>
        <w:t>吳地薄民貧，克之無益，不如先伐蜀。蜀土富饒，又主荒民怨，伐之必克。克蜀之後，順流而下，取吳如反掌耳。</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善！</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41</w:t>
      </w:r>
      <w:r w:rsidR="00934453" w:rsidRPr="00101E55">
        <w:rPr>
          <w:rStyle w:val="01Text"/>
          <w:rFonts w:ascii="等线" w:eastAsia="等线" w:hAnsi="等线" w:cs="等线" w:hint="eastAsia"/>
          <w:sz w:val="21"/>
        </w:rPr>
        <w:t>辛酉，復以永平軍大安府為西京京兆府。</w:t>
      </w:r>
      <w:r w:rsidR="00934453" w:rsidRPr="001221B9">
        <w:rPr>
          <w:rFonts w:asciiTheme="minorEastAsia" w:eastAsiaTheme="minorEastAsia"/>
        </w:rPr>
        <w:t>梁改長安為永平軍，見二百六十七卷太祖開平三年；改京兆府為大安府，見二百六十六卷開平元年。</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甲子，帝發大梁；十二月，庚午，至洛陽。</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吳越王鏐以行軍司馬杜建徽為左丞相。</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壬申，詔以汴州宮苑為行宮。</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45</w:t>
      </w:r>
      <w:r w:rsidR="00934453" w:rsidRPr="00101E55">
        <w:rPr>
          <w:rStyle w:val="01Text"/>
          <w:rFonts w:ascii="等线" w:eastAsia="等线" w:hAnsi="等线" w:cs="等线" w:hint="eastAsia"/>
          <w:sz w:val="21"/>
        </w:rPr>
        <w:t>以耀州為</w:t>
      </w:r>
      <w:r w:rsidR="00934453" w:rsidRPr="00101E55">
        <w:rPr>
          <w:rStyle w:val="01Text"/>
          <w:rFonts w:asciiTheme="minorEastAsia" w:eastAsiaTheme="minorEastAsia"/>
          <w:sz w:val="21"/>
        </w:rPr>
        <w:t>順義軍，延州為彰武軍，鄧州為威勝軍，晉州為建雄軍，安州為安遠軍；</w:t>
      </w:r>
      <w:r w:rsidR="00934453" w:rsidRPr="001221B9">
        <w:rPr>
          <w:rFonts w:asciiTheme="minorEastAsia" w:eastAsiaTheme="minorEastAsia"/>
        </w:rPr>
        <w:t>帝旣滅梁，特改梁所置軍名耳，凡諸藩帥未之易也。梁改耀州曰崇州，改義勝軍為靜勝軍，乃岐所置。延州，唐保塞軍，岐為忠義軍。鄧州，梁為宣化軍。晉州，梁始為定昌軍，後改建寧軍。安州，梁為宣威軍。</w:t>
      </w:r>
      <w:r w:rsidR="00934453" w:rsidRPr="00101E55">
        <w:rPr>
          <w:rStyle w:val="01Text"/>
          <w:rFonts w:asciiTheme="minorEastAsia" w:eastAsiaTheme="minorEastAsia"/>
          <w:sz w:val="21"/>
        </w:rPr>
        <w:t>自餘藩鎭，皆復唐舊名。</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庚辰，御史臺奏︰</w:t>
      </w:r>
      <w:r w:rsidR="000F1B0C">
        <w:rPr>
          <w:rFonts w:ascii="等线" w:eastAsia="等线" w:hAnsi="等线" w:cs="等线" w:hint="eastAsia"/>
        </w:rPr>
        <w:t>「</w:t>
      </w:r>
      <w:r w:rsidR="00934453" w:rsidRPr="001221B9">
        <w:rPr>
          <w:rFonts w:ascii="等线" w:eastAsia="等线" w:hAnsi="等线" w:cs="等线" w:hint="eastAsia"/>
        </w:rPr>
        <w:t>朱溫篡逆，刪改本朝律令格式，</w:t>
      </w:r>
      <w:r w:rsidR="00934453" w:rsidRPr="001221B9">
        <w:rPr>
          <w:rStyle w:val="00Text"/>
          <w:rFonts w:asciiTheme="minorEastAsia"/>
        </w:rPr>
        <w:t>梁改定律令格式事見二百六十七卷開平四年。本朝，謂前唐也。</w:t>
      </w:r>
      <w:r w:rsidR="00934453" w:rsidRPr="001221B9">
        <w:rPr>
          <w:rFonts w:asciiTheme="minorEastAsia"/>
        </w:rPr>
        <w:t>悉收舊本焚之，今臺司及刑部、大理寺所用皆偽廷之法。聞定州敕庫獨有本朝律令格式具在，乞下本道錄進。</w:t>
      </w:r>
      <w:r w:rsidR="000F1B0C">
        <w:rPr>
          <w:rFonts w:asciiTheme="minorEastAsia"/>
        </w:rPr>
        <w:t>」</w:t>
      </w:r>
      <w:r w:rsidR="00934453" w:rsidRPr="001221B9">
        <w:rPr>
          <w:rStyle w:val="00Text"/>
          <w:rFonts w:asciiTheme="minorEastAsia"/>
        </w:rPr>
        <w:t>下，戶嫁翻。</w:t>
      </w:r>
      <w:r w:rsidR="00934453" w:rsidRPr="001221B9">
        <w:rPr>
          <w:rFonts w:asciiTheme="minorEastAsia"/>
        </w:rPr>
        <w:t>從之。</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李繼韜聞上滅梁，憂懼，不知所為，欲北走契丹，</w:t>
      </w:r>
      <w:r w:rsidR="00934453" w:rsidRPr="001221B9">
        <w:rPr>
          <w:rStyle w:val="00Text"/>
          <w:rFonts w:asciiTheme="minorEastAsia"/>
        </w:rPr>
        <w:t>赴，音奏。</w:t>
      </w:r>
      <w:r w:rsidR="00934453" w:rsidRPr="001221B9">
        <w:rPr>
          <w:rFonts w:asciiTheme="minorEastAsia"/>
        </w:rPr>
        <w:t>會有詔徵詣闕；繼韜將行，其弟繼遠曰︰</w:t>
      </w:r>
      <w:r w:rsidR="000F1B0C">
        <w:rPr>
          <w:rFonts w:asciiTheme="minorEastAsia"/>
        </w:rPr>
        <w:t>「</w:t>
      </w:r>
      <w:r w:rsidR="00934453" w:rsidRPr="001221B9">
        <w:rPr>
          <w:rFonts w:asciiTheme="minorEastAsia"/>
        </w:rPr>
        <w:t>兄以反為名，何地自容！往與不往等耳，不若深溝高壘，坐食積粟，猶可延歲月；入朝，立死矣。</w:t>
      </w:r>
      <w:r w:rsidR="000F1B0C">
        <w:rPr>
          <w:rFonts w:asciiTheme="minorEastAsia"/>
        </w:rPr>
        <w:t>」</w:t>
      </w:r>
      <w:r w:rsidR="00934453" w:rsidRPr="001221B9">
        <w:rPr>
          <w:rFonts w:asciiTheme="minorEastAsia"/>
        </w:rPr>
        <w:t>或謂繼韜曰︰</w:t>
      </w:r>
      <w:r w:rsidR="000F1B0C">
        <w:rPr>
          <w:rFonts w:asciiTheme="minorEastAsia"/>
        </w:rPr>
        <w:t>「</w:t>
      </w:r>
      <w:r w:rsidR="00934453" w:rsidRPr="001221B9">
        <w:rPr>
          <w:rFonts w:asciiTheme="minorEastAsia"/>
        </w:rPr>
        <w:t>先令公有大功於國，</w:t>
      </w:r>
      <w:r w:rsidR="00934453" w:rsidRPr="001221B9">
        <w:rPr>
          <w:rStyle w:val="00Text"/>
          <w:rFonts w:asciiTheme="minorEastAsia"/>
        </w:rPr>
        <w:t>先令公，謂繼韜父嗣昭，嗣昭官中書令，故稱之。</w:t>
      </w:r>
      <w:r w:rsidR="00934453" w:rsidRPr="001221B9">
        <w:rPr>
          <w:rFonts w:asciiTheme="minorEastAsia"/>
        </w:rPr>
        <w:t>主上於公，季父也，</w:t>
      </w:r>
      <w:r w:rsidR="00934453" w:rsidRPr="001221B9">
        <w:rPr>
          <w:rStyle w:val="00Text"/>
          <w:rFonts w:asciiTheme="minorEastAsia"/>
        </w:rPr>
        <w:t>李嗣昭以晉王義兒，於上為兄，上於繼韜為季父。</w:t>
      </w:r>
      <w:r w:rsidR="00934453" w:rsidRPr="001221B9">
        <w:rPr>
          <w:rFonts w:asciiTheme="minorEastAsia"/>
        </w:rPr>
        <w:t>往必無虞。</w:t>
      </w:r>
      <w:r w:rsidR="000F1B0C">
        <w:rPr>
          <w:rFonts w:asciiTheme="minorEastAsia"/>
        </w:rPr>
        <w:t>」</w:t>
      </w:r>
      <w:r w:rsidR="00934453" w:rsidRPr="001221B9">
        <w:rPr>
          <w:rFonts w:asciiTheme="minorEastAsia"/>
        </w:rPr>
        <w:t>繼韜母楊氏，善蓄財，家貲百萬，乃與楊氏偕行，齎銀四十萬兩，他貨稱是，大布賂遺。伶人宦官爭為之言曰︰</w:t>
      </w:r>
      <w:r w:rsidR="00934453" w:rsidRPr="001221B9">
        <w:rPr>
          <w:rStyle w:val="00Text"/>
          <w:rFonts w:asciiTheme="minorEastAsia"/>
        </w:rPr>
        <w:t>稱，尺證翻。遺，唯季翻。為，于偽翻；下亦為同。</w:t>
      </w:r>
      <w:r w:rsidR="000F1B0C">
        <w:rPr>
          <w:rFonts w:asciiTheme="minorEastAsia"/>
        </w:rPr>
        <w:t>「</w:t>
      </w:r>
      <w:r w:rsidR="00934453" w:rsidRPr="001221B9">
        <w:rPr>
          <w:rFonts w:asciiTheme="minorEastAsia"/>
        </w:rPr>
        <w:t>繼韜初無邪謀，為姦人所惑耳。嗣昭親賢，不可無後。</w:t>
      </w:r>
      <w:r w:rsidR="000F1B0C">
        <w:rPr>
          <w:rFonts w:asciiTheme="minorEastAsia"/>
        </w:rPr>
        <w:t>」</w:t>
      </w:r>
      <w:r w:rsidR="00934453" w:rsidRPr="001221B9">
        <w:rPr>
          <w:rFonts w:asciiTheme="minorEastAsia"/>
        </w:rPr>
        <w:t>楊氏復入宮見帝，泣請其死，</w:t>
      </w:r>
      <w:r w:rsidR="00934453" w:rsidRPr="001221B9">
        <w:rPr>
          <w:rStyle w:val="00Text"/>
          <w:rFonts w:asciiTheme="minorEastAsia"/>
        </w:rPr>
        <w:t>復，扶又翻；下復賂，子復同。</w:t>
      </w:r>
      <w:r w:rsidR="00934453" w:rsidRPr="001221B9">
        <w:rPr>
          <w:rFonts w:asciiTheme="minorEastAsia"/>
        </w:rPr>
        <w:t>以其先人為言；又求哀於劉夫人，劉夫人亦為之言。及繼韜入見待罪，上釋之，</w:t>
      </w:r>
      <w:r w:rsidR="00934453" w:rsidRPr="001221B9">
        <w:rPr>
          <w:rStyle w:val="00Text"/>
          <w:rFonts w:asciiTheme="minorEastAsia"/>
        </w:rPr>
        <w:t>見，賢遍翻。</w:t>
      </w:r>
      <w:r w:rsidR="00934453" w:rsidRPr="001221B9">
        <w:rPr>
          <w:rFonts w:asciiTheme="minorEastAsia"/>
        </w:rPr>
        <w:t>留月餘，屢從遊畋，寵待如故。皇弟義成節度使、同平章事存渥深詆訶之，</w:t>
      </w:r>
      <w:r w:rsidR="00934453" w:rsidRPr="001221B9">
        <w:rPr>
          <w:rStyle w:val="00Text"/>
          <w:rFonts w:asciiTheme="minorEastAsia"/>
        </w:rPr>
        <w:t>繼韜兄弟欲殺存渥事見上卷梁均王龍德二年。梁改滑州義成軍為宣義軍，帝復唐舊。</w:t>
      </w:r>
      <w:r w:rsidR="00934453" w:rsidRPr="001221B9">
        <w:rPr>
          <w:rFonts w:asciiTheme="minorEastAsia"/>
        </w:rPr>
        <w:t>繼韜心不自安，復賂左右求還鎭，上不許。繼韜潛遣人遺繼遠書，敎軍士縱火，冀天子復遣己撫安之，事泄，辛巳，貶登州長史，尋斬於天津橋南，幷其二子。遣使斬李繼遠於上黨，以李繼達充軍城巡檢。</w:t>
      </w:r>
    </w:p>
    <w:p w:rsidR="00934453" w:rsidRPr="001221B9" w:rsidRDefault="00934453" w:rsidP="00DF5A42">
      <w:pPr>
        <w:rPr>
          <w:rFonts w:asciiTheme="minorEastAsia"/>
        </w:rPr>
      </w:pPr>
      <w:r w:rsidRPr="001221B9">
        <w:rPr>
          <w:rFonts w:asciiTheme="minorEastAsia"/>
        </w:rPr>
        <w:t>召權知軍州事李儔詣闕，繼儔據有繼韜之室，料簡妓妾，</w:t>
      </w:r>
      <w:r w:rsidRPr="001221B9">
        <w:rPr>
          <w:rStyle w:val="00Text"/>
          <w:rFonts w:asciiTheme="minorEastAsia"/>
        </w:rPr>
        <w:t>料，音聊。妓，渠綺翻。</w:t>
      </w:r>
      <w:r w:rsidRPr="001221B9">
        <w:rPr>
          <w:rFonts w:asciiTheme="minorEastAsia"/>
        </w:rPr>
        <w:t>搜校貨財，不時卽路。</w:t>
      </w:r>
      <w:r w:rsidRPr="001221B9">
        <w:rPr>
          <w:rStyle w:val="00Text"/>
          <w:rFonts w:asciiTheme="minorEastAsia"/>
        </w:rPr>
        <w:t>卽，就也。</w:t>
      </w:r>
      <w:r w:rsidRPr="001221B9">
        <w:rPr>
          <w:rFonts w:asciiTheme="minorEastAsia"/>
        </w:rPr>
        <w:t>繼達怒曰︰</w:t>
      </w:r>
      <w:r w:rsidR="000F1B0C">
        <w:rPr>
          <w:rFonts w:asciiTheme="minorEastAsia"/>
        </w:rPr>
        <w:t>「</w:t>
      </w:r>
      <w:r w:rsidRPr="001221B9">
        <w:rPr>
          <w:rFonts w:asciiTheme="minorEastAsia"/>
        </w:rPr>
        <w:t>吾家兄弟父子同時誅死者四人，</w:t>
      </w:r>
      <w:r w:rsidRPr="001221B9">
        <w:rPr>
          <w:rStyle w:val="00Text"/>
          <w:rFonts w:asciiTheme="minorEastAsia"/>
        </w:rPr>
        <w:t>繼韜及其二子；幷繼遠為四人。</w:t>
      </w:r>
      <w:r w:rsidRPr="001221B9">
        <w:rPr>
          <w:rFonts w:asciiTheme="minorEastAsia"/>
        </w:rPr>
        <w:t>大兄曾無骨肉之情，</w:t>
      </w:r>
      <w:r w:rsidRPr="001221B9">
        <w:rPr>
          <w:rStyle w:val="00Text"/>
          <w:rFonts w:asciiTheme="minorEastAsia"/>
        </w:rPr>
        <w:t>繼韜兄弟七人，繼儔居長，故呼為大兄。</w:t>
      </w:r>
      <w:r w:rsidRPr="001221B9">
        <w:rPr>
          <w:rFonts w:asciiTheme="minorEastAsia"/>
        </w:rPr>
        <w:t>貪淫如此；吾誠羞之，無面視人，生不如死！</w:t>
      </w:r>
      <w:r w:rsidR="000F1B0C">
        <w:rPr>
          <w:rFonts w:asciiTheme="minorEastAsia"/>
        </w:rPr>
        <w:t>」</w:t>
      </w:r>
      <w:r w:rsidRPr="001221B9">
        <w:rPr>
          <w:rFonts w:asciiTheme="minorEastAsia"/>
        </w:rPr>
        <w:t>甲申，繼達衰服，帥麾下百騎坐戟門呼曰︰</w:t>
      </w:r>
      <w:r w:rsidRPr="001221B9">
        <w:rPr>
          <w:rStyle w:val="00Text"/>
          <w:rFonts w:asciiTheme="minorEastAsia"/>
        </w:rPr>
        <w:t>史炤曰︰列棨戟於門。帥，讀曰率。衰，倉回翻。呼，火故翻。</w:t>
      </w:r>
      <w:r w:rsidR="000F1B0C">
        <w:rPr>
          <w:rFonts w:asciiTheme="minorEastAsia"/>
        </w:rPr>
        <w:t>「</w:t>
      </w:r>
      <w:r w:rsidRPr="001221B9">
        <w:rPr>
          <w:rFonts w:asciiTheme="minorEastAsia"/>
        </w:rPr>
        <w:t>誰與吾反者？</w:t>
      </w:r>
      <w:r w:rsidR="000F1B0C">
        <w:rPr>
          <w:rFonts w:asciiTheme="minorEastAsia"/>
        </w:rPr>
        <w:t>」</w:t>
      </w:r>
      <w:r w:rsidRPr="001221B9">
        <w:rPr>
          <w:rFonts w:asciiTheme="minorEastAsia"/>
        </w:rPr>
        <w:t>因攻牙宅，</w:t>
      </w:r>
      <w:r w:rsidRPr="001221B9">
        <w:rPr>
          <w:rStyle w:val="00Text"/>
          <w:rFonts w:asciiTheme="minorEastAsia"/>
        </w:rPr>
        <w:t>牙宅，卽使宅也。</w:t>
      </w:r>
      <w:r w:rsidRPr="001221B9">
        <w:rPr>
          <w:rFonts w:asciiTheme="minorEastAsia"/>
        </w:rPr>
        <w:t>斬繼儔。節度副使李繼珂聞亂，募市人，得千餘，攻子城。繼達知事不濟，開東門，歸私第，</w:t>
      </w:r>
      <w:r w:rsidRPr="001221B9">
        <w:rPr>
          <w:rStyle w:val="00Text"/>
          <w:rFonts w:asciiTheme="minorEastAsia"/>
        </w:rPr>
        <w:t>東門，潞州牙城東門也。</w:t>
      </w:r>
      <w:r w:rsidRPr="001221B9">
        <w:rPr>
          <w:rFonts w:asciiTheme="minorEastAsia"/>
        </w:rPr>
        <w:t>盡殺其妻子，將奔契丹，出城數里，從騎皆散，乃自剄。</w:t>
      </w:r>
      <w:r w:rsidRPr="001221B9">
        <w:rPr>
          <w:rStyle w:val="00Text"/>
          <w:rFonts w:asciiTheme="minorEastAsia"/>
        </w:rPr>
        <w:t>從，才用翻。剄，古頂翻。</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甲申，吳王復遣司農卿洛陽盧蘋來奉使，嚴可求豫料帝所問，敎蘋應對，旣至，皆如可求所料。蘋還，言唐主荒于游畋，嗇財拒諫，內外皆怨。</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49</w:t>
      </w:r>
      <w:r w:rsidR="00934453" w:rsidRPr="00101E55">
        <w:rPr>
          <w:rStyle w:val="01Text"/>
          <w:rFonts w:ascii="等线" w:eastAsia="等线" w:hAnsi="等线" w:cs="等线" w:hint="eastAsia"/>
          <w:sz w:val="21"/>
        </w:rPr>
        <w:t>高季興在洛陽，帝左右伶官</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官</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宦</w:t>
      </w:r>
      <w:r w:rsidR="000F1B0C">
        <w:rPr>
          <w:rFonts w:asciiTheme="minorEastAsia" w:eastAsiaTheme="minorEastAsia"/>
        </w:rPr>
        <w:t>」</w:t>
      </w:r>
      <w:r w:rsidR="00934453" w:rsidRPr="001221B9">
        <w:rPr>
          <w:rFonts w:asciiTheme="minorEastAsia" w:eastAsiaTheme="minorEastAsia"/>
        </w:rPr>
        <w:t>；乙十一行本同；熊校同。</w:t>
      </w:r>
      <w:r w:rsidR="000F1B0C">
        <w:rPr>
          <w:rFonts w:asciiTheme="minorEastAsia" w:eastAsiaTheme="minorEastAsia"/>
        </w:rPr>
        <w:t>』</w:t>
      </w:r>
      <w:r w:rsidR="00934453" w:rsidRPr="00101E55">
        <w:rPr>
          <w:rStyle w:val="01Text"/>
          <w:rFonts w:asciiTheme="minorEastAsia" w:eastAsiaTheme="minorEastAsia"/>
          <w:sz w:val="21"/>
        </w:rPr>
        <w:t>求貨無厭，</w:t>
      </w:r>
      <w:r w:rsidR="00934453" w:rsidRPr="001221B9">
        <w:rPr>
          <w:rFonts w:asciiTheme="minorEastAsia" w:eastAsiaTheme="minorEastAsia"/>
        </w:rPr>
        <w:t>伶官</w:t>
      </w:r>
      <w:r w:rsidR="00934453" w:rsidRPr="00660FD1">
        <w:rPr>
          <w:rStyle w:val="06Text"/>
          <w:rFonts w:asciiTheme="minorEastAsia" w:eastAsiaTheme="minorEastAsia"/>
          <w:sz w:val="18"/>
        </w:rPr>
        <w:t>宦</w:t>
      </w:r>
      <w:r w:rsidR="00934453" w:rsidRPr="001221B9">
        <w:rPr>
          <w:rFonts w:asciiTheme="minorEastAsia" w:eastAsiaTheme="minorEastAsia"/>
        </w:rPr>
        <w:t>，謂伶人及宦官也。厭，於鹽翻。</w:t>
      </w:r>
      <w:r w:rsidR="00934453" w:rsidRPr="00101E55">
        <w:rPr>
          <w:rStyle w:val="01Text"/>
          <w:rFonts w:asciiTheme="minorEastAsia" w:eastAsiaTheme="minorEastAsia"/>
          <w:sz w:val="21"/>
        </w:rPr>
        <w:t>季興忿之。帝欲留季興，郭崇韜諫曰︰</w:t>
      </w:r>
      <w:r w:rsidR="000F1B0C">
        <w:rPr>
          <w:rStyle w:val="01Text"/>
          <w:rFonts w:asciiTheme="minorEastAsia" w:eastAsiaTheme="minorEastAsia"/>
          <w:sz w:val="21"/>
        </w:rPr>
        <w:t>「</w:t>
      </w:r>
      <w:r w:rsidR="00934453" w:rsidRPr="00101E55">
        <w:rPr>
          <w:rStyle w:val="01Text"/>
          <w:rFonts w:asciiTheme="minorEastAsia" w:eastAsiaTheme="minorEastAsia"/>
          <w:sz w:val="21"/>
        </w:rPr>
        <w:t>陛下新得天下，諸侯不過遣子弟將佐入貢，惟高季興身自入朝，當褒賞以勸來者；乃羈留不遣，棄信虧義，沮四海之心，</w:t>
      </w:r>
      <w:r w:rsidR="00934453" w:rsidRPr="001221B9">
        <w:rPr>
          <w:rFonts w:asciiTheme="minorEastAsia" w:eastAsiaTheme="minorEastAsia"/>
        </w:rPr>
        <w:t>沮，在呂翻。</w:t>
      </w:r>
      <w:r w:rsidR="00934453" w:rsidRPr="00101E55">
        <w:rPr>
          <w:rStyle w:val="01Text"/>
          <w:rFonts w:asciiTheme="minorEastAsia" w:eastAsiaTheme="minorEastAsia"/>
          <w:sz w:val="21"/>
        </w:rPr>
        <w:t>非計也。</w:t>
      </w:r>
      <w:r w:rsidR="000F1B0C">
        <w:rPr>
          <w:rStyle w:val="01Text"/>
          <w:rFonts w:asciiTheme="minorEastAsia" w:eastAsiaTheme="minorEastAsia"/>
          <w:sz w:val="21"/>
        </w:rPr>
        <w:t>」</w:t>
      </w:r>
      <w:r w:rsidR="00934453" w:rsidRPr="00101E55">
        <w:rPr>
          <w:rStyle w:val="01Text"/>
          <w:rFonts w:asciiTheme="minorEastAsia" w:eastAsiaTheme="minorEastAsia"/>
          <w:sz w:val="21"/>
        </w:rPr>
        <w:t>乃遣之。季興倍道而去，至許州，</w:t>
      </w:r>
      <w:r w:rsidR="00934453" w:rsidRPr="001221B9">
        <w:rPr>
          <w:rFonts w:asciiTheme="minorEastAsia" w:eastAsiaTheme="minorEastAsia"/>
        </w:rPr>
        <w:t>九域志︰洛陽東至許州三百一十里。</w:t>
      </w:r>
      <w:r w:rsidR="00934453" w:rsidRPr="00101E55">
        <w:rPr>
          <w:rStyle w:val="01Text"/>
          <w:rFonts w:asciiTheme="minorEastAsia" w:eastAsiaTheme="minorEastAsia"/>
          <w:sz w:val="21"/>
        </w:rPr>
        <w:t>謂左右曰︰</w:t>
      </w:r>
      <w:r w:rsidR="000F1B0C">
        <w:rPr>
          <w:rStyle w:val="01Text"/>
          <w:rFonts w:asciiTheme="minorEastAsia" w:eastAsiaTheme="minorEastAsia"/>
          <w:sz w:val="21"/>
        </w:rPr>
        <w:t>「</w:t>
      </w:r>
      <w:r w:rsidR="00934453" w:rsidRPr="00101E55">
        <w:rPr>
          <w:rStyle w:val="01Text"/>
          <w:rFonts w:asciiTheme="minorEastAsia" w:eastAsiaTheme="minorEastAsia"/>
          <w:sz w:val="21"/>
        </w:rPr>
        <w:t>此行有二失︰來朝一失，縱我去一失。</w:t>
      </w:r>
      <w:r w:rsidR="000F1B0C">
        <w:rPr>
          <w:rStyle w:val="01Text"/>
          <w:rFonts w:asciiTheme="minorEastAsia" w:eastAsiaTheme="minorEastAsia"/>
          <w:sz w:val="21"/>
        </w:rPr>
        <w:t>」</w:t>
      </w:r>
      <w:r w:rsidR="00934453" w:rsidRPr="001221B9">
        <w:rPr>
          <w:rFonts w:asciiTheme="minorEastAsia" w:eastAsiaTheme="minorEastAsia"/>
        </w:rPr>
        <w:t>言彼此俱失也。</w:t>
      </w:r>
      <w:r w:rsidR="00934453" w:rsidRPr="00101E55">
        <w:rPr>
          <w:rStyle w:val="01Text"/>
          <w:rFonts w:asciiTheme="minorEastAsia" w:eastAsiaTheme="minorEastAsia"/>
          <w:sz w:val="21"/>
        </w:rPr>
        <w:t>過襄州，節度使孔勍留宴，中夜，斬關而去。</w:t>
      </w:r>
      <w:r w:rsidR="00934453" w:rsidRPr="001221B9">
        <w:rPr>
          <w:rFonts w:asciiTheme="minorEastAsia" w:eastAsiaTheme="minorEastAsia"/>
        </w:rPr>
        <w:t>勍，渠京翻。考異曰︰五代史補︰</w:t>
      </w:r>
      <w:r w:rsidR="000F1B0C">
        <w:rPr>
          <w:rFonts w:asciiTheme="minorEastAsia" w:eastAsiaTheme="minorEastAsia"/>
        </w:rPr>
        <w:t>「</w:t>
      </w:r>
      <w:r w:rsidR="00934453" w:rsidRPr="001221B9">
        <w:rPr>
          <w:rFonts w:asciiTheme="minorEastAsia" w:eastAsiaTheme="minorEastAsia"/>
        </w:rPr>
        <w:t>季興行已浹旬，莊宗且悔，遽以急詔命襄州節度使劉訓伺便圖之，無何，季興至襄州，就館而心動，謂親吏曰︰</w:t>
      </w:r>
      <w:r w:rsidR="000F1B0C">
        <w:rPr>
          <w:rFonts w:asciiTheme="minorEastAsia" w:eastAsiaTheme="minorEastAsia"/>
        </w:rPr>
        <w:t>『</w:t>
      </w:r>
      <w:r w:rsidR="00934453" w:rsidRPr="001221B9">
        <w:rPr>
          <w:rFonts w:asciiTheme="minorEastAsia" w:eastAsiaTheme="minorEastAsia"/>
        </w:rPr>
        <w:t>梁先輩之言中矣。與其住而生，不若去而死。</w:t>
      </w:r>
      <w:r w:rsidR="000F1B0C">
        <w:rPr>
          <w:rFonts w:asciiTheme="minorEastAsia" w:eastAsiaTheme="minorEastAsia"/>
        </w:rPr>
        <w:t>』</w:t>
      </w:r>
      <w:r w:rsidR="00934453" w:rsidRPr="001221B9">
        <w:rPr>
          <w:rFonts w:asciiTheme="minorEastAsia" w:eastAsiaTheme="minorEastAsia"/>
        </w:rPr>
        <w:t>遂棄輜重，與部曲數百人南走，至鳳林關，已昏黑，於是斬關而出。是夜三更，向之急詔果至，劉訓度其去遠不可及而止。</w:t>
      </w:r>
      <w:r w:rsidR="000F1B0C">
        <w:rPr>
          <w:rFonts w:asciiTheme="minorEastAsia" w:eastAsiaTheme="minorEastAsia"/>
        </w:rPr>
        <w:t>」</w:t>
      </w:r>
      <w:r w:rsidR="00934453" w:rsidRPr="001221B9">
        <w:rPr>
          <w:rFonts w:asciiTheme="minorEastAsia" w:eastAsiaTheme="minorEastAsia"/>
        </w:rPr>
        <w:t>王舉天下大定錄亦云︰</w:t>
      </w:r>
      <w:r w:rsidR="000F1B0C">
        <w:rPr>
          <w:rFonts w:asciiTheme="minorEastAsia" w:eastAsiaTheme="minorEastAsia"/>
        </w:rPr>
        <w:t>「</w:t>
      </w:r>
      <w:r w:rsidR="00934453" w:rsidRPr="001221B9">
        <w:rPr>
          <w:rFonts w:asciiTheme="minorEastAsia" w:eastAsiaTheme="minorEastAsia"/>
        </w:rPr>
        <w:t>莊宗遣使追之不及。</w:t>
      </w:r>
      <w:r w:rsidR="000F1B0C">
        <w:rPr>
          <w:rFonts w:asciiTheme="minorEastAsia" w:eastAsiaTheme="minorEastAsia"/>
        </w:rPr>
        <w:t>」</w:t>
      </w:r>
      <w:r w:rsidR="00934453" w:rsidRPr="001221B9">
        <w:rPr>
          <w:rFonts w:asciiTheme="minorEastAsia" w:eastAsiaTheme="minorEastAsia"/>
        </w:rPr>
        <w:t>按季興自疑，故斬關夜遁耳，未必莊宗追之也。今從薛史。</w:t>
      </w:r>
      <w:r w:rsidR="00934453" w:rsidRPr="00101E55">
        <w:rPr>
          <w:rStyle w:val="01Text"/>
          <w:rFonts w:asciiTheme="minorEastAsia" w:eastAsiaTheme="minorEastAsia"/>
          <w:sz w:val="21"/>
        </w:rPr>
        <w:t>丁酉，至江陵，握梁震手曰︰</w:t>
      </w:r>
      <w:r w:rsidR="000F1B0C">
        <w:rPr>
          <w:rStyle w:val="01Text"/>
          <w:rFonts w:asciiTheme="minorEastAsia" w:eastAsiaTheme="minorEastAsia"/>
          <w:sz w:val="21"/>
        </w:rPr>
        <w:t>「</w:t>
      </w:r>
      <w:r w:rsidR="00934453" w:rsidRPr="00101E55">
        <w:rPr>
          <w:rStyle w:val="01Text"/>
          <w:rFonts w:asciiTheme="minorEastAsia" w:eastAsiaTheme="minorEastAsia"/>
          <w:sz w:val="21"/>
        </w:rPr>
        <w:t>不用君言，幾不免虎口。</w:t>
      </w:r>
      <w:r w:rsidR="000F1B0C">
        <w:rPr>
          <w:rStyle w:val="01Text"/>
          <w:rFonts w:asciiTheme="minorEastAsia" w:eastAsiaTheme="minorEastAsia"/>
          <w:sz w:val="21"/>
        </w:rPr>
        <w:t>」</w:t>
      </w:r>
      <w:r w:rsidR="00934453" w:rsidRPr="001221B9">
        <w:rPr>
          <w:rFonts w:asciiTheme="minorEastAsia" w:eastAsiaTheme="minorEastAsia"/>
        </w:rPr>
        <w:t>梁震所言見上。幾，居依翻。</w:t>
      </w:r>
      <w:r w:rsidR="00934453" w:rsidRPr="00101E55">
        <w:rPr>
          <w:rStyle w:val="01Text"/>
          <w:rFonts w:asciiTheme="minorEastAsia" w:eastAsiaTheme="minorEastAsia"/>
          <w:sz w:val="21"/>
        </w:rPr>
        <w:t>又謂將佐曰︰</w:t>
      </w:r>
      <w:r w:rsidR="000F1B0C">
        <w:rPr>
          <w:rStyle w:val="01Text"/>
          <w:rFonts w:asciiTheme="minorEastAsia" w:eastAsiaTheme="minorEastAsia"/>
          <w:sz w:val="21"/>
        </w:rPr>
        <w:t>「</w:t>
      </w:r>
      <w:r w:rsidR="00934453" w:rsidRPr="00101E55">
        <w:rPr>
          <w:rStyle w:val="01Text"/>
          <w:rFonts w:asciiTheme="minorEastAsia" w:eastAsiaTheme="minorEastAsia"/>
          <w:sz w:val="21"/>
        </w:rPr>
        <w:t>新朝百戰方得河南，</w:t>
      </w:r>
      <w:r w:rsidR="00934453" w:rsidRPr="001221B9">
        <w:rPr>
          <w:rFonts w:asciiTheme="minorEastAsia" w:eastAsiaTheme="minorEastAsia"/>
        </w:rPr>
        <w:t>以莊宗新得天下，故曰新朝。朝，直遙翻。</w:t>
      </w:r>
      <w:r w:rsidR="00934453" w:rsidRPr="00101E55">
        <w:rPr>
          <w:rStyle w:val="01Text"/>
          <w:rFonts w:asciiTheme="minorEastAsia" w:eastAsiaTheme="minorEastAsia"/>
          <w:sz w:val="21"/>
        </w:rPr>
        <w:t>乃對功臣舉手云，</w:t>
      </w:r>
      <w:r w:rsidR="000F1B0C">
        <w:rPr>
          <w:rStyle w:val="01Text"/>
          <w:rFonts w:asciiTheme="minorEastAsia" w:eastAsiaTheme="minorEastAsia"/>
          <w:sz w:val="21"/>
        </w:rPr>
        <w:t>『</w:t>
      </w:r>
      <w:r w:rsidR="00934453" w:rsidRPr="00101E55">
        <w:rPr>
          <w:rStyle w:val="01Text"/>
          <w:rFonts w:asciiTheme="minorEastAsia" w:eastAsiaTheme="minorEastAsia"/>
          <w:sz w:val="21"/>
        </w:rPr>
        <w:t>吾於十指上得天下，</w:t>
      </w:r>
      <w:r w:rsidR="000F1B0C">
        <w:rPr>
          <w:rStyle w:val="01Text"/>
          <w:rFonts w:asciiTheme="minorEastAsia" w:eastAsiaTheme="minorEastAsia"/>
          <w:sz w:val="21"/>
        </w:rPr>
        <w:t>』</w:t>
      </w:r>
      <w:r w:rsidR="00934453" w:rsidRPr="00101E55">
        <w:rPr>
          <w:rStyle w:val="01Text"/>
          <w:rFonts w:asciiTheme="minorEastAsia" w:eastAsiaTheme="minorEastAsia"/>
          <w:sz w:val="21"/>
        </w:rPr>
        <w:t>矜伐如此，則他人皆無功矣，其誰不解體！又荒于禽色，何能久長！吾無憂矣。</w:t>
      </w:r>
      <w:r w:rsidR="000F1B0C">
        <w:rPr>
          <w:rStyle w:val="01Text"/>
          <w:rFonts w:asciiTheme="minorEastAsia" w:eastAsiaTheme="minorEastAsia"/>
          <w:sz w:val="21"/>
        </w:rPr>
        <w:t>」</w:t>
      </w:r>
      <w:r w:rsidR="00934453" w:rsidRPr="00101E55">
        <w:rPr>
          <w:rStyle w:val="01Text"/>
          <w:rFonts w:asciiTheme="minorEastAsia" w:eastAsiaTheme="minorEastAsia"/>
          <w:sz w:val="21"/>
        </w:rPr>
        <w:t>乃繕城積粟，招納梁舊兵，為戰守之備。</w:t>
      </w:r>
      <w:r w:rsidR="00934453" w:rsidRPr="001221B9">
        <w:rPr>
          <w:rFonts w:asciiTheme="minorEastAsia" w:eastAsiaTheme="minorEastAsia"/>
        </w:rPr>
        <w:t>史言帝荒淫驕矜，為鄰敵及姦雄所窺。</w:t>
      </w:r>
    </w:p>
    <w:p w:rsidR="00934453" w:rsidRPr="001221B9" w:rsidRDefault="00934453" w:rsidP="00DF5A42">
      <w:pPr>
        <w:pStyle w:val="1"/>
        <w:pageBreakBefore/>
        <w:spacing w:before="0" w:after="0" w:line="240" w:lineRule="auto"/>
        <w:rPr>
          <w:rFonts w:asciiTheme="minorEastAsia"/>
        </w:rPr>
      </w:pPr>
      <w:bookmarkStart w:id="381" w:name="Top_of_part0279_xhtml"/>
      <w:bookmarkStart w:id="382" w:name="_Toc23857577"/>
      <w:bookmarkStart w:id="383" w:name="_Toc33001084"/>
      <w:r w:rsidRPr="001221B9">
        <w:rPr>
          <w:rFonts w:asciiTheme="minorEastAsia"/>
        </w:rPr>
        <w:t>資治通鑑卷第二百七十三</w:t>
      </w:r>
      <w:bookmarkEnd w:id="381"/>
      <w:bookmarkEnd w:id="382"/>
      <w:bookmarkEnd w:id="383"/>
    </w:p>
    <w:p w:rsidR="00934453" w:rsidRPr="001221B9" w:rsidRDefault="00934453" w:rsidP="00DF5A42">
      <w:pPr>
        <w:pStyle w:val="2"/>
        <w:spacing w:before="0" w:after="0" w:line="240" w:lineRule="auto"/>
        <w:rPr>
          <w:rFonts w:asciiTheme="minorEastAsia" w:eastAsiaTheme="minorEastAsia"/>
        </w:rPr>
      </w:pPr>
      <w:bookmarkStart w:id="384" w:name="Hou_Tang_Ji_Er_Qi_E_Feng_Tun_Tan"/>
      <w:bookmarkStart w:id="385" w:name="_Toc23857578"/>
      <w:bookmarkStart w:id="386" w:name="_Toc33001085"/>
      <w:r w:rsidRPr="001221B9">
        <w:rPr>
          <w:rStyle w:val="03Text"/>
          <w:rFonts w:asciiTheme="minorEastAsia" w:eastAsiaTheme="minorEastAsia"/>
        </w:rPr>
        <w:t>後唐紀二</w:t>
      </w:r>
      <w:r w:rsidRPr="001221B9">
        <w:rPr>
          <w:rFonts w:asciiTheme="minorEastAsia" w:eastAsiaTheme="minorEastAsia"/>
        </w:rPr>
        <w:t>起閼逢涒灘</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甲申</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盡旃蒙作噩</w:t>
      </w:r>
      <w:r w:rsidR="00046F27" w:rsidRPr="00F7130B">
        <w:rPr>
          <w:rFonts w:asciiTheme="minorEastAsia" w:eastAsiaTheme="minorEastAsia"/>
        </w:rPr>
        <w:t>（</w:t>
      </w:r>
      <w:r w:rsidRPr="00F7130B">
        <w:rPr>
          <w:rFonts w:asciiTheme="minorEastAsia" w:eastAsiaTheme="minorEastAsia"/>
        </w:rPr>
        <w:t>乙酉</w:t>
      </w:r>
      <w:r w:rsidR="00046F27" w:rsidRPr="00F7130B">
        <w:rPr>
          <w:rFonts w:asciiTheme="minorEastAsia" w:eastAsiaTheme="minorEastAsia"/>
        </w:rPr>
        <w:t>）</w:t>
      </w:r>
      <w:r w:rsidRPr="001221B9">
        <w:rPr>
          <w:rFonts w:asciiTheme="minorEastAsia" w:eastAsiaTheme="minorEastAsia"/>
        </w:rPr>
        <w:t>十月，凡一年有奇。</w:t>
      </w:r>
      <w:bookmarkEnd w:id="384"/>
      <w:bookmarkEnd w:id="385"/>
      <w:bookmarkEnd w:id="386"/>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莊宗光聖神閔孝皇帝中</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同光二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甲申、九二四</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春，正月，甲辰，幽州奏契丹入寇，至瓦橋。</w:t>
      </w:r>
      <w:r w:rsidR="00934453" w:rsidRPr="001221B9">
        <w:rPr>
          <w:rStyle w:val="00Text"/>
          <w:rFonts w:asciiTheme="minorEastAsia"/>
        </w:rPr>
        <w:t>李存審奏也。</w:t>
      </w:r>
      <w:r w:rsidR="00934453" w:rsidRPr="001221B9">
        <w:rPr>
          <w:rFonts w:asciiTheme="minorEastAsia"/>
        </w:rPr>
        <w:t>以天平軍節度使李嗣源為北面行營都招討使，陝州留後霍彥威副之，宣徽使李紹宏為監軍，將兵救幽州。</w:t>
      </w:r>
      <w:r w:rsidR="00934453" w:rsidRPr="001221B9">
        <w:rPr>
          <w:rStyle w:val="00Text"/>
          <w:rFonts w:asciiTheme="minorEastAsia"/>
        </w:rPr>
        <w:t>陝，失冉翻。監，古銜翻。將，卽亮翻。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孔謙復言於郭崇韜曰︰</w:t>
      </w:r>
      <w:r w:rsidR="000F1B0C">
        <w:rPr>
          <w:rFonts w:asciiTheme="minorEastAsia"/>
        </w:rPr>
        <w:t>「</w:t>
      </w:r>
      <w:r w:rsidR="00934453" w:rsidRPr="001221B9">
        <w:rPr>
          <w:rFonts w:asciiTheme="minorEastAsia"/>
        </w:rPr>
        <w:t>首座相公萬機事繁，居第且遠，</w:t>
      </w:r>
      <w:r w:rsidR="00934453" w:rsidRPr="001221B9">
        <w:rPr>
          <w:rStyle w:val="00Text"/>
          <w:rFonts w:asciiTheme="minorEastAsia"/>
        </w:rPr>
        <w:t>復，扶又翻。豆盧革時為首相，故稱之為首座相公。</w:t>
      </w:r>
      <w:r w:rsidR="00934453" w:rsidRPr="001221B9">
        <w:rPr>
          <w:rFonts w:asciiTheme="minorEastAsia"/>
        </w:rPr>
        <w:t>租庸簿書多留滯，宜更圖之。</w:t>
      </w:r>
      <w:r w:rsidR="000F1B0C">
        <w:rPr>
          <w:rFonts w:asciiTheme="minorEastAsia"/>
        </w:rPr>
        <w:t>」</w:t>
      </w:r>
      <w:r w:rsidR="00934453" w:rsidRPr="001221B9">
        <w:rPr>
          <w:rStyle w:val="00Text"/>
          <w:rFonts w:asciiTheme="minorEastAsia"/>
        </w:rPr>
        <w:t>請改用人為租庸使，孔謙意欲自得之也。更，工衡翻。</w:t>
      </w:r>
      <w:r w:rsidR="00934453" w:rsidRPr="001221B9">
        <w:rPr>
          <w:rFonts w:asciiTheme="minorEastAsia"/>
        </w:rPr>
        <w:t>豆盧革嘗以手書便</w:t>
      </w:r>
      <w:r w:rsidR="00934453" w:rsidRPr="00E60390">
        <w:rPr>
          <w:rStyle w:val="07Text"/>
          <w:rFonts w:asciiTheme="minorEastAsia"/>
          <w:sz w:val="18"/>
        </w:rPr>
        <w:t>假</w:t>
      </w:r>
      <w:r w:rsidR="00934453" w:rsidRPr="001221B9">
        <w:rPr>
          <w:rFonts w:asciiTheme="minorEastAsia"/>
        </w:rPr>
        <w:t>省庫錢數十萬，</w:t>
      </w:r>
      <w:r w:rsidR="00934453" w:rsidRPr="001221B9">
        <w:rPr>
          <w:rStyle w:val="00Text"/>
          <w:rFonts w:asciiTheme="minorEastAsia"/>
        </w:rPr>
        <w:t>今俗謂借錢為便錢，言借貸以便用也。時租庸錢皆入省庫。</w:t>
      </w:r>
      <w:r w:rsidR="00934453" w:rsidRPr="001221B9">
        <w:rPr>
          <w:rFonts w:asciiTheme="minorEastAsia"/>
        </w:rPr>
        <w:t>謙以手書示崇韜，崇韜微以諷革。革懼，奏請崇韜專判租庸，崇韜固辭。上曰︰</w:t>
      </w:r>
      <w:r w:rsidR="000F1B0C">
        <w:rPr>
          <w:rFonts w:asciiTheme="minorEastAsia"/>
        </w:rPr>
        <w:t>「</w:t>
      </w:r>
      <w:r w:rsidR="00934453" w:rsidRPr="001221B9">
        <w:rPr>
          <w:rFonts w:asciiTheme="minorEastAsia"/>
        </w:rPr>
        <w:t>然則誰可者？</w:t>
      </w:r>
      <w:r w:rsidR="000F1B0C">
        <w:rPr>
          <w:rFonts w:asciiTheme="minorEastAsia"/>
        </w:rPr>
        <w:t>」</w:t>
      </w:r>
      <w:r w:rsidR="00934453" w:rsidRPr="001221B9">
        <w:rPr>
          <w:rFonts w:asciiTheme="minorEastAsia"/>
        </w:rPr>
        <w:t>崇韜曰︰</w:t>
      </w:r>
      <w:r w:rsidR="000F1B0C">
        <w:rPr>
          <w:rFonts w:asciiTheme="minorEastAsia"/>
        </w:rPr>
        <w:t>「</w:t>
      </w:r>
      <w:r w:rsidR="00934453" w:rsidRPr="001221B9">
        <w:rPr>
          <w:rFonts w:asciiTheme="minorEastAsia"/>
        </w:rPr>
        <w:t>孔謙雖久典金穀，</w:t>
      </w:r>
      <w:r w:rsidR="00934453" w:rsidRPr="001221B9">
        <w:rPr>
          <w:rStyle w:val="00Text"/>
          <w:rFonts w:asciiTheme="minorEastAsia"/>
        </w:rPr>
        <w:t>自帝得魏博，孔謙卽為支度務使。</w:t>
      </w:r>
      <w:r w:rsidR="00934453" w:rsidRPr="001221B9">
        <w:rPr>
          <w:rFonts w:asciiTheme="minorEastAsia"/>
        </w:rPr>
        <w:t>若遽委大任，恐不叶物望，請復用張憲。</w:t>
      </w:r>
      <w:r w:rsidR="000F1B0C">
        <w:rPr>
          <w:rFonts w:asciiTheme="minorEastAsia"/>
        </w:rPr>
        <w:t>」</w:t>
      </w:r>
      <w:r w:rsidR="00934453" w:rsidRPr="001221B9">
        <w:rPr>
          <w:rFonts w:asciiTheme="minorEastAsia"/>
        </w:rPr>
        <w:t>帝卽命召之。謙彌失望。</w:t>
      </w:r>
      <w:r w:rsidR="00934453" w:rsidRPr="001221B9">
        <w:rPr>
          <w:rStyle w:val="00Text"/>
          <w:rFonts w:asciiTheme="minorEastAsia"/>
        </w:rPr>
        <w:t>謙自去年四月帝卽位之初卽望為租庸使，事見上卷。</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岐王聞帝入洛，內不自安，</w:t>
      </w:r>
      <w:r w:rsidR="00934453" w:rsidRPr="001221B9">
        <w:rPr>
          <w:rFonts w:asciiTheme="minorEastAsia" w:eastAsiaTheme="minorEastAsia"/>
        </w:rPr>
        <w:t>聞帝自大梁入洛，懼移兵西伐也。</w:t>
      </w:r>
      <w:r w:rsidR="00934453" w:rsidRPr="00101E55">
        <w:rPr>
          <w:rStyle w:val="01Text"/>
          <w:rFonts w:asciiTheme="minorEastAsia" w:eastAsiaTheme="minorEastAsia"/>
          <w:sz w:val="21"/>
        </w:rPr>
        <w:t>遣其子行軍司馬彰義節度使兼侍中繼曮入貢，</w:t>
      </w:r>
      <w:r w:rsidR="00934453" w:rsidRPr="001221B9">
        <w:rPr>
          <w:rFonts w:asciiTheme="minorEastAsia" w:eastAsiaTheme="minorEastAsia"/>
        </w:rPr>
        <w:t>李繼曮以鳳翔行軍司馬領涇州節。</w:t>
      </w:r>
      <w:r w:rsidR="00934453" w:rsidRPr="00101E55">
        <w:rPr>
          <w:rStyle w:val="01Text"/>
          <w:rFonts w:asciiTheme="minorEastAsia" w:eastAsiaTheme="minorEastAsia"/>
          <w:sz w:val="21"/>
        </w:rPr>
        <w:t>始上表稱臣。帝以其前朝耆舊，與太祖比肩，</w:t>
      </w:r>
      <w:r w:rsidR="00934453" w:rsidRPr="001221B9">
        <w:rPr>
          <w:rFonts w:asciiTheme="minorEastAsia" w:eastAsiaTheme="minorEastAsia"/>
        </w:rPr>
        <w:t>前朝，謂唐僖、昭之朝。帝卽位，追尊考晉王克用曰武皇帝，廟號太祖。上，時掌翻。朝，直遙翻；下同。</w:t>
      </w:r>
      <w:r w:rsidR="00934453" w:rsidRPr="00101E55">
        <w:rPr>
          <w:rStyle w:val="01Text"/>
          <w:rFonts w:asciiTheme="minorEastAsia" w:eastAsiaTheme="minorEastAsia"/>
          <w:sz w:val="21"/>
        </w:rPr>
        <w:t>特加優禮，每賜詔但稱岐王而不名。庚戌，加繼曮中</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中</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兼</w:t>
      </w:r>
      <w:r w:rsidR="000F1B0C">
        <w:rPr>
          <w:rFonts w:asciiTheme="minorEastAsia" w:eastAsiaTheme="minorEastAsia"/>
        </w:rPr>
        <w:t>」</w:t>
      </w:r>
      <w:r w:rsidR="00934453" w:rsidRPr="001221B9">
        <w:rPr>
          <w:rFonts w:asciiTheme="minorEastAsia" w:eastAsiaTheme="minorEastAsia"/>
        </w:rPr>
        <w:t>字；乙十一行本同。</w:t>
      </w:r>
      <w:r w:rsidR="000F1B0C">
        <w:rPr>
          <w:rFonts w:asciiTheme="minorEastAsia" w:eastAsiaTheme="minorEastAsia"/>
        </w:rPr>
        <w:t>』</w:t>
      </w:r>
      <w:r w:rsidR="00934453" w:rsidRPr="00101E55">
        <w:rPr>
          <w:rStyle w:val="01Text"/>
          <w:rFonts w:asciiTheme="minorEastAsia" w:eastAsiaTheme="minorEastAsia"/>
          <w:sz w:val="21"/>
        </w:rPr>
        <w:t>書令，遣還。</w:t>
      </w:r>
      <w:r w:rsidR="00934453" w:rsidRPr="001221B9">
        <w:rPr>
          <w:rFonts w:asciiTheme="minorEastAsia" w:eastAsiaTheme="minorEastAsia"/>
        </w:rPr>
        <w:t>曮，魚險翻。還，從宣翻，又如字。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敕︰</w:t>
      </w:r>
      <w:r w:rsidR="000F1B0C">
        <w:rPr>
          <w:rStyle w:val="01Text"/>
          <w:rFonts w:asciiTheme="minorEastAsia" w:eastAsiaTheme="minorEastAsia"/>
          <w:sz w:val="21"/>
        </w:rPr>
        <w:t>「</w:t>
      </w:r>
      <w:r w:rsidR="00934453" w:rsidRPr="00101E55">
        <w:rPr>
          <w:rStyle w:val="01Text"/>
          <w:rFonts w:asciiTheme="minorEastAsia" w:eastAsiaTheme="minorEastAsia"/>
          <w:sz w:val="21"/>
        </w:rPr>
        <w:t>內官不應居外，應前朝內官及諸道監軍幷私家先所畜者，不以貴賤，並遣詣闕。</w:t>
      </w:r>
      <w:r w:rsidR="000F1B0C">
        <w:rPr>
          <w:rStyle w:val="01Text"/>
          <w:rFonts w:asciiTheme="minorEastAsia" w:eastAsiaTheme="minorEastAsia"/>
          <w:sz w:val="21"/>
        </w:rPr>
        <w:t>」</w:t>
      </w:r>
      <w:r w:rsidR="00934453" w:rsidRPr="001221B9">
        <w:rPr>
          <w:rFonts w:asciiTheme="minorEastAsia" w:eastAsiaTheme="minorEastAsia"/>
        </w:rPr>
        <w:t>唐末誅宦官，其有逃逸者，散投外鎭及為私家所養。畜，旴玉翻。</w:t>
      </w:r>
      <w:r w:rsidR="00934453" w:rsidRPr="00101E55">
        <w:rPr>
          <w:rStyle w:val="01Text"/>
          <w:rFonts w:asciiTheme="minorEastAsia" w:eastAsiaTheme="minorEastAsia"/>
          <w:sz w:val="21"/>
        </w:rPr>
        <w:t>時在上左右者已五百人，至是殆及千人，皆給贍優厚，委之事任，以為腹心。內諸司使，自天祐以來以士人代之，</w:t>
      </w:r>
      <w:r w:rsidR="00934453" w:rsidRPr="001221B9">
        <w:rPr>
          <w:rFonts w:asciiTheme="minorEastAsia" w:eastAsiaTheme="minorEastAsia"/>
        </w:rPr>
        <w:t>唐昭宗天復三年誅宦官，以士人為內諸司使，時所存者九使而已。至梁有客省使，改小馬坊使為天驥使，飛龍使，莊宅使，儀鸞使，文思使，五坊使，如京使，尚食使，改御食使為司膳使，洛苑使，敎坊使，東上閤門使，西上閤門使，內園栽接使，弓箭庫使，大內皇牆使，武備庫使，引進使，左藏庫使，閑廐使，宮苑使，翰林使，大和庫使，豐德庫使，乾文院使。後唐雖不用梁制，而復唐之舊，內諸司使其官亦多。</w:t>
      </w:r>
      <w:r w:rsidR="00934453" w:rsidRPr="00101E55">
        <w:rPr>
          <w:rStyle w:val="01Text"/>
          <w:rFonts w:asciiTheme="minorEastAsia" w:eastAsiaTheme="minorEastAsia"/>
          <w:sz w:val="21"/>
        </w:rPr>
        <w:t>至是復用宦者，浸干政事。旣而復置諸道監軍，節度使出征或留闕下，軍府之政皆監軍決之，陵忽主帥，怙勢爭權，由是藩鎭皆憤怒。</w:t>
      </w:r>
      <w:r w:rsidR="00934453" w:rsidRPr="001221B9">
        <w:rPr>
          <w:rFonts w:asciiTheme="minorEastAsia" w:eastAsiaTheme="minorEastAsia"/>
        </w:rPr>
        <w:t>為後諸藩鎭乘變殺監軍張本。</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契丹出塞。召李嗣源旋師，命泰寧節度使李紹欽、澤州刺史董璋戍瓦橋。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李繼曮見唐甲兵之盛，歸，語岐王，</w:t>
      </w:r>
      <w:r w:rsidR="00934453" w:rsidRPr="001221B9">
        <w:rPr>
          <w:rStyle w:val="00Text"/>
          <w:rFonts w:asciiTheme="minorEastAsia"/>
        </w:rPr>
        <w:t>語，牛倨翻。</w:t>
      </w:r>
      <w:r w:rsidR="00934453" w:rsidRPr="001221B9">
        <w:rPr>
          <w:rFonts w:asciiTheme="minorEastAsia"/>
        </w:rPr>
        <w:t>岐王益懼，癸丑，表請正藩臣之禮；優詔不許。</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孔謙惡張憲之來，</w:t>
      </w:r>
      <w:r w:rsidR="00934453" w:rsidRPr="001221B9">
        <w:rPr>
          <w:rStyle w:val="00Text"/>
          <w:rFonts w:asciiTheme="minorEastAsia"/>
        </w:rPr>
        <w:t>時自魏召張憲復為租庸使，憲方正，故謙惡其來。惡，烏路翻。</w:t>
      </w:r>
      <w:r w:rsidR="00934453" w:rsidRPr="001221B9">
        <w:rPr>
          <w:rFonts w:asciiTheme="minorEastAsia"/>
        </w:rPr>
        <w:t>言於豆盧革曰︰</w:t>
      </w:r>
      <w:r w:rsidR="000F1B0C">
        <w:rPr>
          <w:rFonts w:asciiTheme="minorEastAsia"/>
        </w:rPr>
        <w:t>「</w:t>
      </w:r>
      <w:r w:rsidR="00934453" w:rsidRPr="001221B9">
        <w:rPr>
          <w:rFonts w:asciiTheme="minorEastAsia"/>
        </w:rPr>
        <w:t>錢穀細事，一健吏可辦耳。魏都根本之地，顧不重乎！興唐尹王正言操守有餘，智力不足，必不得已，使之居朝廷，衆人輔之，猶愈於專委方面也。</w:t>
      </w:r>
      <w:r w:rsidR="000F1B0C">
        <w:rPr>
          <w:rFonts w:asciiTheme="minorEastAsia"/>
        </w:rPr>
        <w:t>」</w:t>
      </w:r>
      <w:r w:rsidR="00934453" w:rsidRPr="001221B9">
        <w:rPr>
          <w:rFonts w:asciiTheme="minorEastAsia"/>
        </w:rPr>
        <w:t>革為之言於崇韜，</w:t>
      </w:r>
      <w:r w:rsidR="00934453" w:rsidRPr="001221B9">
        <w:rPr>
          <w:rStyle w:val="00Text"/>
          <w:rFonts w:asciiTheme="minorEastAsia"/>
        </w:rPr>
        <w:t>為，于偽翻。</w:t>
      </w:r>
      <w:r w:rsidR="00934453" w:rsidRPr="001221B9">
        <w:rPr>
          <w:rFonts w:asciiTheme="minorEastAsia"/>
        </w:rPr>
        <w:t>崇韜乃奏留張憲於東京。甲寅，以正言為租庸使。正言昏懦，謙利其易制故也。</w:t>
      </w:r>
      <w:r w:rsidR="00934453" w:rsidRPr="001221B9">
        <w:rPr>
          <w:rStyle w:val="00Text"/>
          <w:rFonts w:asciiTheme="minorEastAsia"/>
        </w:rPr>
        <w:t>易，以豉翻。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李存審奏契丹去，復得新州。</w:t>
      </w:r>
      <w:r w:rsidR="00934453" w:rsidRPr="001221B9">
        <w:rPr>
          <w:rFonts w:asciiTheme="minorEastAsia" w:eastAsiaTheme="minorEastAsia"/>
        </w:rPr>
        <w:t>新州陷見二百六十九卷梁均王貞明三年。</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戊午，敕鹽鐵、度支、戶部三司並隸租庸使。</w:t>
      </w:r>
      <w:r w:rsidR="00934453" w:rsidRPr="001221B9">
        <w:rPr>
          <w:rStyle w:val="00Text"/>
          <w:rFonts w:asciiTheme="minorEastAsia"/>
        </w:rPr>
        <w:t>租庸使之權愈重矣。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上遣皇弟存渥、皇子繼岌迎太后、太妃於晉陽，太妃曰︰</w:t>
      </w:r>
      <w:r w:rsidR="000F1B0C">
        <w:rPr>
          <w:rStyle w:val="01Text"/>
          <w:rFonts w:asciiTheme="minorEastAsia" w:eastAsiaTheme="minorEastAsia"/>
          <w:sz w:val="21"/>
        </w:rPr>
        <w:t>「</w:t>
      </w:r>
      <w:r w:rsidR="00934453" w:rsidRPr="00101E55">
        <w:rPr>
          <w:rStyle w:val="01Text"/>
          <w:rFonts w:asciiTheme="minorEastAsia" w:eastAsiaTheme="minorEastAsia"/>
          <w:sz w:val="21"/>
        </w:rPr>
        <w:t>陵廟在此，若相與俱行，歲時何人奉祀！</w:t>
      </w:r>
      <w:r w:rsidR="000F1B0C">
        <w:rPr>
          <w:rStyle w:val="01Text"/>
          <w:rFonts w:asciiTheme="minorEastAsia" w:eastAsiaTheme="minorEastAsia"/>
          <w:sz w:val="21"/>
        </w:rPr>
        <w:t>」</w:t>
      </w:r>
      <w:r w:rsidR="00934453" w:rsidRPr="00101E55">
        <w:rPr>
          <w:rStyle w:val="01Text"/>
          <w:rFonts w:asciiTheme="minorEastAsia" w:eastAsiaTheme="minorEastAsia"/>
          <w:sz w:val="21"/>
        </w:rPr>
        <w:t>遂留不來。</w:t>
      </w:r>
      <w:r w:rsidR="00934453" w:rsidRPr="001221B9">
        <w:rPr>
          <w:rFonts w:asciiTheme="minorEastAsia" w:eastAsiaTheme="minorEastAsia"/>
        </w:rPr>
        <w:t>帝卽位，尊曾祖執宜廟號懿祖，陵曰永興；國昌廟號獻祖，陵曰長寧；克用廟號太祖，陵曰建極。三陵皆在代州鴈門縣，親廟在晉陽。太妃之不來，夫豈專陵廟之為，其心固有所見也，且其辭義甚正。為太后、太妃俱以憂邑成疾張本。</w:t>
      </w:r>
      <w:r w:rsidR="00934453" w:rsidRPr="00101E55">
        <w:rPr>
          <w:rStyle w:val="01Text"/>
          <w:rFonts w:asciiTheme="minorEastAsia" w:eastAsiaTheme="minorEastAsia"/>
          <w:sz w:val="21"/>
        </w:rPr>
        <w:t>太后至，庚申，上出迎於河陽；辛酉，從太后入洛陽。</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二月，己巳朔，上祀南郊，大赦。孔謙欲聚斂以求媚，</w:t>
      </w:r>
      <w:r w:rsidR="00934453" w:rsidRPr="001221B9">
        <w:rPr>
          <w:rStyle w:val="00Text"/>
          <w:rFonts w:asciiTheme="minorEastAsia"/>
        </w:rPr>
        <w:t>斂，力贍翻。</w:t>
      </w:r>
      <w:r w:rsidR="00934453" w:rsidRPr="001221B9">
        <w:rPr>
          <w:rFonts w:asciiTheme="minorEastAsia"/>
        </w:rPr>
        <w:t>凡赦文所蠲者，謙復徵之。</w:t>
      </w:r>
      <w:r w:rsidR="00934453" w:rsidRPr="001221B9">
        <w:rPr>
          <w:rStyle w:val="00Text"/>
          <w:rFonts w:asciiTheme="minorEastAsia"/>
        </w:rPr>
        <w:t>蠲，圭淵翻，除也。復，扶又翻。</w:t>
      </w:r>
      <w:r w:rsidR="00934453" w:rsidRPr="001221B9">
        <w:rPr>
          <w:rFonts w:asciiTheme="minorEastAsia"/>
        </w:rPr>
        <w:t>自是每有詔令，人皆不信，百姓愁怨。</w:t>
      </w:r>
    </w:p>
    <w:p w:rsidR="00934453" w:rsidRPr="001221B9" w:rsidRDefault="00934453" w:rsidP="00DF5A42">
      <w:pPr>
        <w:rPr>
          <w:rFonts w:asciiTheme="minorEastAsia"/>
        </w:rPr>
      </w:pPr>
      <w:r w:rsidRPr="001221B9">
        <w:rPr>
          <w:rFonts w:asciiTheme="minorEastAsia"/>
        </w:rPr>
        <w:t>郭崇韜初至汴、洛，頗受藩鎭饋遺，</w:t>
      </w:r>
      <w:r w:rsidRPr="001221B9">
        <w:rPr>
          <w:rStyle w:val="00Text"/>
          <w:rFonts w:asciiTheme="minorEastAsia"/>
        </w:rPr>
        <w:t>遺，唯季翻。</w:t>
      </w:r>
      <w:r w:rsidRPr="001221B9">
        <w:rPr>
          <w:rFonts w:asciiTheme="minorEastAsia"/>
        </w:rPr>
        <w:t>所親或諫之，崇韜曰︰</w:t>
      </w:r>
      <w:r w:rsidR="000F1B0C">
        <w:rPr>
          <w:rFonts w:asciiTheme="minorEastAsia"/>
        </w:rPr>
        <w:t>「</w:t>
      </w:r>
      <w:r w:rsidRPr="001221B9">
        <w:rPr>
          <w:rFonts w:asciiTheme="minorEastAsia"/>
        </w:rPr>
        <w:t>吾位兼將相，</w:t>
      </w:r>
      <w:r w:rsidRPr="001221B9">
        <w:rPr>
          <w:rStyle w:val="00Text"/>
          <w:rFonts w:asciiTheme="minorEastAsia"/>
        </w:rPr>
        <w:t>郭崇韜為樞密使，加侍中，領成德節。樞密使，天下事無所不關。侍中，三省長官，又領節鎭，故言位兼將相。</w:t>
      </w:r>
      <w:r w:rsidRPr="001221B9">
        <w:rPr>
          <w:rFonts w:asciiTheme="minorEastAsia"/>
        </w:rPr>
        <w:t>祿賜巨萬，豈藉外材！</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材</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財</w:t>
      </w:r>
      <w:r w:rsidR="000F1B0C">
        <w:rPr>
          <w:rStyle w:val="00Text"/>
          <w:rFonts w:asciiTheme="minorEastAsia"/>
        </w:rPr>
        <w:t>」</w:t>
      </w:r>
      <w:r w:rsidRPr="001221B9">
        <w:rPr>
          <w:rStyle w:val="00Text"/>
          <w:rFonts w:asciiTheme="minorEastAsia"/>
        </w:rPr>
        <w:t>；乙十一行本同；孔本同；熊校同。</w:t>
      </w:r>
      <w:r w:rsidR="000F1B0C">
        <w:rPr>
          <w:rStyle w:val="00Text"/>
          <w:rFonts w:asciiTheme="minorEastAsia"/>
        </w:rPr>
        <w:t>』</w:t>
      </w:r>
      <w:r w:rsidRPr="001221B9">
        <w:rPr>
          <w:rFonts w:asciiTheme="minorEastAsia"/>
        </w:rPr>
        <w:t>但以偽梁之季，賄賂成風，今河南藩鎭，皆梁之舊臣，主上之仇讎也，若拒，其意能無懼乎！吾特為國家藏之私室耳。</w:t>
      </w:r>
      <w:r w:rsidR="000F1B0C">
        <w:rPr>
          <w:rFonts w:asciiTheme="minorEastAsia"/>
        </w:rPr>
        <w:t>」</w:t>
      </w:r>
      <w:r w:rsidRPr="001221B9">
        <w:rPr>
          <w:rStyle w:val="00Text"/>
          <w:rFonts w:asciiTheme="minorEastAsia"/>
        </w:rPr>
        <w:t>為，于偽翻。郭崇韜受饋遺，未足以安藩鎭疑懼之心，乃所以成其主好貨之惡。</w:t>
      </w:r>
      <w:r w:rsidRPr="001221B9">
        <w:rPr>
          <w:rFonts w:asciiTheme="minorEastAsia"/>
        </w:rPr>
        <w:t>及將祀南郊，崇韜首獻勞軍錢十萬緡。先是，宦官勸帝分天下財賦為內外府，</w:t>
      </w:r>
      <w:r w:rsidRPr="001221B9">
        <w:rPr>
          <w:rStyle w:val="00Text"/>
          <w:rFonts w:asciiTheme="minorEastAsia"/>
        </w:rPr>
        <w:t>勞，力到翻。先，悉薦翻。</w:t>
      </w:r>
      <w:r w:rsidRPr="001221B9">
        <w:rPr>
          <w:rFonts w:asciiTheme="minorEastAsia"/>
        </w:rPr>
        <w:t>州縣上供者入外府，充經費，</w:t>
      </w:r>
      <w:r w:rsidRPr="001221B9">
        <w:rPr>
          <w:rStyle w:val="00Text"/>
          <w:rFonts w:asciiTheme="minorEastAsia"/>
        </w:rPr>
        <w:t>供，居用翻。</w:t>
      </w:r>
      <w:r w:rsidRPr="001221B9">
        <w:rPr>
          <w:rFonts w:asciiTheme="minorEastAsia"/>
        </w:rPr>
        <w:t>方鎭貢獻者入內府，充宴遊及給賜左右。於是外府常虛竭無餘而內府山積。及有司辦郊祀，乏勞軍錢，崇韜言於上曰︰</w:t>
      </w:r>
      <w:r w:rsidR="000F1B0C">
        <w:rPr>
          <w:rFonts w:asciiTheme="minorEastAsia"/>
        </w:rPr>
        <w:t>「</w:t>
      </w:r>
      <w:r w:rsidRPr="001221B9">
        <w:rPr>
          <w:rFonts w:asciiTheme="minorEastAsia"/>
        </w:rPr>
        <w:t>臣已傾家所有以助大禮，願陛下亦出內府之財以助有司。</w:t>
      </w:r>
      <w:r w:rsidR="000F1B0C">
        <w:rPr>
          <w:rFonts w:asciiTheme="minorEastAsia"/>
        </w:rPr>
        <w:t>」</w:t>
      </w:r>
      <w:r w:rsidRPr="001221B9">
        <w:rPr>
          <w:rFonts w:asciiTheme="minorEastAsia"/>
        </w:rPr>
        <w:t>上默然久之，曰︰</w:t>
      </w:r>
      <w:r w:rsidR="000F1B0C">
        <w:rPr>
          <w:rFonts w:asciiTheme="minorEastAsia"/>
        </w:rPr>
        <w:t>「</w:t>
      </w:r>
      <w:r w:rsidRPr="001221B9">
        <w:rPr>
          <w:rFonts w:asciiTheme="minorEastAsia"/>
        </w:rPr>
        <w:t>吾晉陽自有儲積，</w:t>
      </w:r>
      <w:r w:rsidRPr="001221B9">
        <w:rPr>
          <w:rStyle w:val="00Text"/>
          <w:rFonts w:asciiTheme="minorEastAsia"/>
        </w:rPr>
        <w:t>積，子賜翻，又如字。</w:t>
      </w:r>
      <w:r w:rsidRPr="001221B9">
        <w:rPr>
          <w:rFonts w:asciiTheme="minorEastAsia"/>
        </w:rPr>
        <w:t>可令租庸輦取以相助。</w:t>
      </w:r>
      <w:r w:rsidR="000F1B0C">
        <w:rPr>
          <w:rFonts w:asciiTheme="minorEastAsia"/>
        </w:rPr>
        <w:t>」</w:t>
      </w:r>
      <w:r w:rsidRPr="001221B9">
        <w:rPr>
          <w:rFonts w:asciiTheme="minorEastAsia"/>
        </w:rPr>
        <w:t>於是取李繼韜私第金帛數十萬以益之，</w:t>
      </w:r>
      <w:r w:rsidRPr="001221B9">
        <w:rPr>
          <w:rStyle w:val="00Text"/>
          <w:rFonts w:asciiTheme="minorEastAsia"/>
        </w:rPr>
        <w:t>李繼韜父嗣昭從晉王克用起於晉陽，故私第在焉。繼韜以反誅，其家貲沒官。</w:t>
      </w:r>
      <w:r w:rsidRPr="001221B9">
        <w:rPr>
          <w:rFonts w:asciiTheme="minorEastAsia"/>
        </w:rPr>
        <w:t>軍士皆不滿望，始怨恨，有離心矣。</w:t>
      </w:r>
      <w:r w:rsidRPr="001221B9">
        <w:rPr>
          <w:rStyle w:val="00Text"/>
          <w:rFonts w:asciiTheme="minorEastAsia"/>
        </w:rPr>
        <w:t>為後諸軍離叛張本。</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河中節度使李繼麟請榷安邑、解縣鹽，每季輸省課。</w:t>
      </w:r>
      <w:r w:rsidR="00934453" w:rsidRPr="001221B9">
        <w:rPr>
          <w:rStyle w:val="00Text"/>
          <w:rFonts w:asciiTheme="minorEastAsia"/>
        </w:rPr>
        <w:t>每三月一輸鹽課於省也。榷，古岳翻。解，戶買翻。</w:t>
      </w:r>
      <w:r w:rsidR="00934453" w:rsidRPr="001221B9">
        <w:rPr>
          <w:rFonts w:asciiTheme="minorEastAsia"/>
        </w:rPr>
        <w:t>己卯，以繼麟充制置兩池榷鹽使。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辛巳，進岐王爵為秦王，</w:t>
      </w:r>
      <w:r w:rsidR="00934453" w:rsidRPr="001221B9">
        <w:rPr>
          <w:rFonts w:asciiTheme="minorEastAsia" w:eastAsiaTheme="minorEastAsia"/>
        </w:rPr>
        <w:t>考異曰︰茂貞改封秦王，薛史無的確年月。實錄，同光元年十一月壬寅，已稱</w:t>
      </w:r>
      <w:r w:rsidR="000F1B0C">
        <w:rPr>
          <w:rFonts w:asciiTheme="minorEastAsia" w:eastAsiaTheme="minorEastAsia"/>
        </w:rPr>
        <w:t>「</w:t>
      </w:r>
      <w:r w:rsidR="00934453" w:rsidRPr="001221B9">
        <w:rPr>
          <w:rFonts w:asciiTheme="minorEastAsia" w:eastAsiaTheme="minorEastAsia"/>
        </w:rPr>
        <w:t>秦王茂貞遣使賀收復</w:t>
      </w:r>
      <w:r w:rsidR="000F1B0C">
        <w:rPr>
          <w:rFonts w:asciiTheme="minorEastAsia" w:eastAsiaTheme="minorEastAsia"/>
        </w:rPr>
        <w:t>」</w:t>
      </w:r>
      <w:r w:rsidR="00934453" w:rsidRPr="001221B9">
        <w:rPr>
          <w:rFonts w:asciiTheme="minorEastAsia" w:eastAsiaTheme="minorEastAsia"/>
        </w:rPr>
        <w:t>，自後皆稱秦王。至二年辛巳制，</w:t>
      </w:r>
      <w:r w:rsidR="000F1B0C">
        <w:rPr>
          <w:rFonts w:asciiTheme="minorEastAsia" w:eastAsiaTheme="minorEastAsia"/>
        </w:rPr>
        <w:t>「</w:t>
      </w:r>
      <w:r w:rsidR="00934453" w:rsidRPr="001221B9">
        <w:rPr>
          <w:rFonts w:asciiTheme="minorEastAsia" w:eastAsiaTheme="minorEastAsia"/>
        </w:rPr>
        <w:t>秦王李茂貞可封秦王</w:t>
      </w:r>
      <w:r w:rsidR="000F1B0C">
        <w:rPr>
          <w:rFonts w:asciiTheme="minorEastAsia" w:eastAsiaTheme="minorEastAsia"/>
        </w:rPr>
        <w:t>」</w:t>
      </w:r>
      <w:r w:rsidR="00934453" w:rsidRPr="001221B9">
        <w:rPr>
          <w:rFonts w:asciiTheme="minorEastAsia" w:eastAsiaTheme="minorEastAsia"/>
        </w:rPr>
        <w:t>，豈有秦王封秦王之理！必是至是時始自岐王封秦王也。通鑑考異正本在二年正月岐王上表稱臣之下，今移置於此。</w:t>
      </w:r>
      <w:r w:rsidR="00934453" w:rsidRPr="00101E55">
        <w:rPr>
          <w:rStyle w:val="01Text"/>
          <w:rFonts w:asciiTheme="minorEastAsia" w:eastAsiaTheme="minorEastAsia"/>
          <w:sz w:val="21"/>
        </w:rPr>
        <w:t>仍不名、不拜。</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郭崇韜知李紹宏怏怏，乃置內句使，掌句三司財賦，以紹宏為之，冀弭其意，而紹宏終不悅，</w:t>
      </w:r>
      <w:r w:rsidR="00934453" w:rsidRPr="001221B9">
        <w:rPr>
          <w:rFonts w:asciiTheme="minorEastAsia" w:eastAsiaTheme="minorEastAsia"/>
        </w:rPr>
        <w:t>李紹宏恨郭崇韜，見上卷元年。句，音鉤。</w:t>
      </w:r>
      <w:r w:rsidR="00934453" w:rsidRPr="00101E55">
        <w:rPr>
          <w:rStyle w:val="01Text"/>
          <w:rFonts w:asciiTheme="minorEastAsia" w:eastAsiaTheme="minorEastAsia"/>
          <w:sz w:val="21"/>
        </w:rPr>
        <w:t>徒使州縣增移報之煩。</w:t>
      </w:r>
      <w:r w:rsidR="00934453" w:rsidRPr="001221B9">
        <w:rPr>
          <w:rFonts w:asciiTheme="minorEastAsia" w:eastAsiaTheme="minorEastAsia"/>
        </w:rPr>
        <w:t>按薛史云︰同光元年十一月，以李紹宏兼內句，凡天下錢穀簿書悉委裁遣，自是州縣供帳煩費，議者非之。與此有歲月之差。</w:t>
      </w:r>
    </w:p>
    <w:p w:rsidR="00934453" w:rsidRPr="001221B9" w:rsidRDefault="00934453" w:rsidP="00DF5A42">
      <w:pPr>
        <w:rPr>
          <w:rFonts w:asciiTheme="minorEastAsia"/>
        </w:rPr>
      </w:pPr>
      <w:r w:rsidRPr="001221B9">
        <w:rPr>
          <w:rFonts w:asciiTheme="minorEastAsia"/>
        </w:rPr>
        <w:t>崇韜位兼將相，復領節旄，以天下為己任，權侔人主，旦夕車馬塡門。性剛急，遇事輒發，嬖倖僥求，多所摧抑，</w:t>
      </w:r>
      <w:r w:rsidRPr="001221B9">
        <w:rPr>
          <w:rStyle w:val="00Text"/>
          <w:rFonts w:asciiTheme="minorEastAsia"/>
        </w:rPr>
        <w:t>嬖，卑義翻，又必計翻。僥，堅堯翻。</w:t>
      </w:r>
      <w:r w:rsidRPr="001221B9">
        <w:rPr>
          <w:rFonts w:asciiTheme="minorEastAsia"/>
        </w:rPr>
        <w:t>宦官疾之，朝夕短之於上；崇韜扼腕，欲制之不能。</w:t>
      </w:r>
      <w:r w:rsidRPr="001221B9">
        <w:rPr>
          <w:rStyle w:val="00Text"/>
          <w:rFonts w:asciiTheme="minorEastAsia"/>
        </w:rPr>
        <w:t>腕，烏貫翻。</w:t>
      </w:r>
      <w:r w:rsidRPr="001221B9">
        <w:rPr>
          <w:rFonts w:asciiTheme="minorEastAsia"/>
        </w:rPr>
        <w:t xml:space="preserve">豆盧革、韋說嘗問之曰︰ </w:t>
      </w:r>
      <w:r w:rsidR="000F1B0C">
        <w:rPr>
          <w:rFonts w:asciiTheme="minorEastAsia"/>
        </w:rPr>
        <w:t>「</w:t>
      </w:r>
      <w:r w:rsidRPr="001221B9">
        <w:rPr>
          <w:rFonts w:asciiTheme="minorEastAsia"/>
        </w:rPr>
        <w:t>汾陽王本太原人徙華陰，</w:t>
      </w:r>
      <w:r w:rsidRPr="001221B9">
        <w:rPr>
          <w:rStyle w:val="00Text"/>
          <w:rFonts w:asciiTheme="minorEastAsia"/>
        </w:rPr>
        <w:t>說，讀曰悅。華，戶化翻。</w:t>
      </w:r>
      <w:r w:rsidRPr="001221B9">
        <w:rPr>
          <w:rFonts w:asciiTheme="minorEastAsia"/>
        </w:rPr>
        <w:t>公世家鴈門，豈其枝派邪？</w:t>
      </w:r>
      <w:r w:rsidR="000F1B0C">
        <w:rPr>
          <w:rFonts w:asciiTheme="minorEastAsia"/>
        </w:rPr>
        <w:t>」</w:t>
      </w:r>
      <w:r w:rsidRPr="001221B9">
        <w:rPr>
          <w:rFonts w:asciiTheme="minorEastAsia"/>
        </w:rPr>
        <w:t>崇韜因曰︰</w:t>
      </w:r>
      <w:r w:rsidR="000F1B0C">
        <w:rPr>
          <w:rFonts w:asciiTheme="minorEastAsia"/>
        </w:rPr>
        <w:t>「</w:t>
      </w:r>
      <w:r w:rsidRPr="001221B9">
        <w:rPr>
          <w:rFonts w:asciiTheme="minorEastAsia"/>
        </w:rPr>
        <w:t>遭亂，亡失譜諜，嘗聞先人言，上距汾陽四世耳。</w:t>
      </w:r>
      <w:r w:rsidR="000F1B0C">
        <w:rPr>
          <w:rFonts w:asciiTheme="minorEastAsia"/>
        </w:rPr>
        <w:t>」</w:t>
      </w:r>
      <w:r w:rsidRPr="001221B9">
        <w:rPr>
          <w:rStyle w:val="00Text"/>
          <w:rFonts w:asciiTheme="minorEastAsia"/>
        </w:rPr>
        <w:t>譜，博古翻，籍錄也。諜，徒協翻。漢郊祀歌︰披圖按諜。蘇林註曰︰諜，譜第也。汾陽王，謂郭子儀也。</w:t>
      </w:r>
      <w:r w:rsidRPr="001221B9">
        <w:rPr>
          <w:rFonts w:asciiTheme="minorEastAsia"/>
        </w:rPr>
        <w:t>革曰︰</w:t>
      </w:r>
      <w:r w:rsidR="000F1B0C">
        <w:rPr>
          <w:rFonts w:asciiTheme="minorEastAsia"/>
        </w:rPr>
        <w:t>「</w:t>
      </w:r>
      <w:r w:rsidRPr="001221B9">
        <w:rPr>
          <w:rFonts w:asciiTheme="minorEastAsia"/>
        </w:rPr>
        <w:t>然則固從祖也。</w:t>
      </w:r>
      <w:r w:rsidR="000F1B0C">
        <w:rPr>
          <w:rFonts w:asciiTheme="minorEastAsia"/>
        </w:rPr>
        <w:t>」</w:t>
      </w:r>
      <w:r w:rsidRPr="001221B9">
        <w:rPr>
          <w:rStyle w:val="00Text"/>
          <w:rFonts w:asciiTheme="minorEastAsia"/>
        </w:rPr>
        <w:t>從，才用翻。</w:t>
      </w:r>
      <w:r w:rsidRPr="001221B9">
        <w:rPr>
          <w:rFonts w:asciiTheme="minorEastAsia"/>
        </w:rPr>
        <w:t>崇韜由是以膏粱自處，多甄別流品，</w:t>
      </w:r>
      <w:r w:rsidRPr="001221B9">
        <w:rPr>
          <w:rStyle w:val="00Text"/>
          <w:rFonts w:asciiTheme="minorEastAsia"/>
        </w:rPr>
        <w:t>處，昌呂翻。別，彼列翻。</w:t>
      </w:r>
      <w:r w:rsidRPr="001221B9">
        <w:rPr>
          <w:rFonts w:asciiTheme="minorEastAsia"/>
        </w:rPr>
        <w:t>引拔浮華，鄙棄勳舊。有求官者，崇韜曰︰</w:t>
      </w:r>
      <w:r w:rsidR="000F1B0C">
        <w:rPr>
          <w:rFonts w:asciiTheme="minorEastAsia"/>
        </w:rPr>
        <w:t>「</w:t>
      </w:r>
      <w:r w:rsidRPr="001221B9">
        <w:rPr>
          <w:rFonts w:asciiTheme="minorEastAsia"/>
        </w:rPr>
        <w:t>深知公功能，然門地寒素，不敢相用，恐為名流所嗤。</w:t>
      </w:r>
      <w:r w:rsidR="000F1B0C">
        <w:rPr>
          <w:rFonts w:asciiTheme="minorEastAsia"/>
        </w:rPr>
        <w:t>」</w:t>
      </w:r>
      <w:r w:rsidRPr="001221B9">
        <w:rPr>
          <w:rStyle w:val="00Text"/>
          <w:rFonts w:asciiTheme="minorEastAsia"/>
        </w:rPr>
        <w:t>嗤，丑之翻，笑也。</w:t>
      </w:r>
      <w:r w:rsidRPr="001221B9">
        <w:rPr>
          <w:rFonts w:asciiTheme="minorEastAsia"/>
        </w:rPr>
        <w:t>由是嬖倖疾之於內，勳舊怨之於外。崇韜屢請以樞密使讓李紹宏，上不許；又請分樞密院事歸內諸司以輕其權，而宦官謗之不已。崇韜鬱鬱不得志，與所親謀赴本鎭以避之，其人曰︰</w:t>
      </w:r>
      <w:r w:rsidR="000F1B0C">
        <w:rPr>
          <w:rFonts w:asciiTheme="minorEastAsia"/>
        </w:rPr>
        <w:t>「</w:t>
      </w:r>
      <w:r w:rsidRPr="001221B9">
        <w:rPr>
          <w:rFonts w:asciiTheme="minorEastAsia"/>
        </w:rPr>
        <w:t>不可。蛟龍失水，螻蟻足以制之。</w:t>
      </w:r>
      <w:r w:rsidR="000F1B0C">
        <w:rPr>
          <w:rFonts w:asciiTheme="minorEastAsia"/>
        </w:rPr>
        <w:t>」</w:t>
      </w:r>
    </w:p>
    <w:p w:rsidR="00934453" w:rsidRPr="001221B9" w:rsidRDefault="00934453" w:rsidP="00DF5A42">
      <w:pPr>
        <w:rPr>
          <w:rFonts w:asciiTheme="minorEastAsia"/>
        </w:rPr>
      </w:pPr>
      <w:r w:rsidRPr="001221B9">
        <w:rPr>
          <w:rFonts w:asciiTheme="minorEastAsia"/>
        </w:rPr>
        <w:t>先是，上欲以劉夫人為皇后，</w:t>
      </w:r>
      <w:r w:rsidRPr="001221B9">
        <w:rPr>
          <w:rStyle w:val="00Text"/>
          <w:rFonts w:asciiTheme="minorEastAsia"/>
        </w:rPr>
        <w:t>先，悉薦翻。</w:t>
      </w:r>
      <w:r w:rsidRPr="001221B9">
        <w:rPr>
          <w:rFonts w:asciiTheme="minorEastAsia"/>
        </w:rPr>
        <w:t>而有正妃韓夫人在，</w:t>
      </w:r>
      <w:r w:rsidRPr="001221B9">
        <w:rPr>
          <w:rStyle w:val="00Text"/>
          <w:rFonts w:asciiTheme="minorEastAsia"/>
        </w:rPr>
        <w:t>歐史曰︰莊宗正室曰衞國夫人韓氏，其次曰燕國夫人伊氏，次魏國夫人劉氏。</w:t>
      </w:r>
      <w:r w:rsidRPr="001221B9">
        <w:rPr>
          <w:rFonts w:asciiTheme="minorEastAsia"/>
        </w:rPr>
        <w:t>太后素惡劉夫人，</w:t>
      </w:r>
      <w:r w:rsidRPr="001221B9">
        <w:rPr>
          <w:rStyle w:val="00Text"/>
          <w:rFonts w:asciiTheme="minorEastAsia"/>
        </w:rPr>
        <w:t>按歐史，劉氏為袁建豐所得，內之太后宮，敎以吹笙歌舞，莊宗悅之，太后以賜莊宗。然而惡之者，以其所出微而妬悍也。</w:t>
      </w:r>
      <w:r w:rsidRPr="001221B9">
        <w:rPr>
          <w:rFonts w:asciiTheme="minorEastAsia"/>
        </w:rPr>
        <w:t>崇韜亦屢諫，上以是不果，於是所親說崇韜曰︰</w:t>
      </w:r>
      <w:r w:rsidRPr="001221B9">
        <w:rPr>
          <w:rStyle w:val="00Text"/>
          <w:rFonts w:asciiTheme="minorEastAsia"/>
        </w:rPr>
        <w:t>說，式芮翻。</w:t>
      </w:r>
      <w:r w:rsidR="000F1B0C">
        <w:rPr>
          <w:rFonts w:asciiTheme="minorEastAsia"/>
        </w:rPr>
        <w:t>「</w:t>
      </w:r>
      <w:r w:rsidRPr="001221B9">
        <w:rPr>
          <w:rFonts w:asciiTheme="minorEastAsia"/>
        </w:rPr>
        <w:t>公若請立劉夫人為皇后，上必喜。內有皇后之助，則伶宦輩不能為患矣。</w:t>
      </w:r>
      <w:r w:rsidR="000F1B0C">
        <w:rPr>
          <w:rFonts w:asciiTheme="minorEastAsia"/>
        </w:rPr>
        <w:t>」</w:t>
      </w:r>
      <w:r w:rsidRPr="001221B9">
        <w:rPr>
          <w:rFonts w:asciiTheme="minorEastAsia"/>
        </w:rPr>
        <w:t>崇韜從之，與宰相帥百官共奏劉夫人宜正位中宮。癸未，立魏國夫人劉氏為皇后。</w:t>
      </w:r>
      <w:r w:rsidRPr="001221B9">
        <w:rPr>
          <w:rStyle w:val="00Text"/>
          <w:rFonts w:asciiTheme="minorEastAsia"/>
        </w:rPr>
        <w:t>郭崇韜以是求自全，乃所以自禍也。為殺郭從韜張本。帥，讀曰率；下同。</w:t>
      </w:r>
      <w:r w:rsidRPr="001221B9">
        <w:rPr>
          <w:rFonts w:asciiTheme="minorEastAsia"/>
        </w:rPr>
        <w:t>皇后生於寒微，旣貴，專務蓄財，其在魏州，薪蘇果茹皆販鬻之。</w:t>
      </w:r>
      <w:r w:rsidRPr="001221B9">
        <w:rPr>
          <w:rStyle w:val="00Text"/>
          <w:rFonts w:asciiTheme="minorEastAsia"/>
        </w:rPr>
        <w:t>採木為薪，採草為蘇。果，覈也。茹，菜也。</w:t>
      </w:r>
      <w:r w:rsidRPr="001221B9">
        <w:rPr>
          <w:rFonts w:asciiTheme="minorEastAsia"/>
        </w:rPr>
        <w:t>及為后，四方貢獻皆分為二，一上天子，一上中宮。</w:t>
      </w:r>
      <w:r w:rsidRPr="001221B9">
        <w:rPr>
          <w:rStyle w:val="00Text"/>
          <w:rFonts w:asciiTheme="minorEastAsia"/>
        </w:rPr>
        <w:t>上，時掌翻。</w:t>
      </w:r>
      <w:r w:rsidRPr="001221B9">
        <w:rPr>
          <w:rFonts w:asciiTheme="minorEastAsia"/>
        </w:rPr>
        <w:t>以是寶貸山積，惟用寫佛經，施尼師而已。</w:t>
      </w:r>
      <w:r w:rsidRPr="001221B9">
        <w:rPr>
          <w:rStyle w:val="00Text"/>
          <w:rFonts w:asciiTheme="minorEastAsia"/>
        </w:rPr>
        <w:t>施，式鼓翻。</w:t>
      </w:r>
    </w:p>
    <w:p w:rsidR="00934453" w:rsidRPr="001221B9" w:rsidRDefault="00934453" w:rsidP="00DF5A42">
      <w:pPr>
        <w:rPr>
          <w:rFonts w:asciiTheme="minorEastAsia"/>
        </w:rPr>
      </w:pPr>
      <w:r w:rsidRPr="001221B9">
        <w:rPr>
          <w:rFonts w:asciiTheme="minorEastAsia"/>
        </w:rPr>
        <w:t>是時皇太后誥，皇后敎，與制敕交行於藩鎭，奉之如一。</w:t>
      </w:r>
      <w:r w:rsidRPr="001221B9">
        <w:rPr>
          <w:rStyle w:val="00Text"/>
          <w:rFonts w:asciiTheme="minorEastAsia"/>
        </w:rPr>
        <w:t>婦言與王言並行，自古亂政未有如同光之甚者也。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詔蔡州刺史朱勍浚索水，通漕運。</w:t>
      </w:r>
      <w:r w:rsidR="00934453" w:rsidRPr="001221B9">
        <w:rPr>
          <w:rFonts w:asciiTheme="minorEastAsia" w:eastAsiaTheme="minorEastAsia"/>
        </w:rPr>
        <w:t>水經註︰車關水出于嵩渚之山，發于層阜之上，一源兩枝，分流瀉注，世謂之石泉水，東流為索水，西注為車關水。索水在成皋北。勍，渠京翻。索，山客翻。</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三月，己亥朔，蜀主宴近臣於怡神亭，酒酣，君臣及宮人皆脫冠露髻，喧譁自恣。知制誥京兆李龜禎諫曰︰</w:t>
      </w:r>
      <w:r w:rsidR="000F1B0C">
        <w:rPr>
          <w:rFonts w:asciiTheme="minorEastAsia"/>
        </w:rPr>
        <w:t>「</w:t>
      </w:r>
      <w:r w:rsidR="00934453" w:rsidRPr="001221B9">
        <w:rPr>
          <w:rFonts w:asciiTheme="minorEastAsia"/>
        </w:rPr>
        <w:t>君臣沈湎，不憂國政，</w:t>
      </w:r>
      <w:r w:rsidR="00934453" w:rsidRPr="001221B9">
        <w:rPr>
          <w:rStyle w:val="00Text"/>
          <w:rFonts w:asciiTheme="minorEastAsia"/>
        </w:rPr>
        <w:t>沈，持林翻。</w:t>
      </w:r>
      <w:r w:rsidR="00934453" w:rsidRPr="001221B9">
        <w:rPr>
          <w:rFonts w:asciiTheme="minorEastAsia"/>
        </w:rPr>
        <w:t>臣恐啓北敵之謀。</w:t>
      </w:r>
      <w:r w:rsidR="000F1B0C">
        <w:rPr>
          <w:rFonts w:asciiTheme="minorEastAsia"/>
        </w:rPr>
        <w:t>」</w:t>
      </w:r>
      <w:r w:rsidR="00934453" w:rsidRPr="001221B9">
        <w:rPr>
          <w:rStyle w:val="00Text"/>
          <w:rFonts w:asciiTheme="minorEastAsia"/>
        </w:rPr>
        <w:t>北敵，謂唐也。</w:t>
      </w:r>
      <w:r w:rsidR="00934453" w:rsidRPr="001221B9">
        <w:rPr>
          <w:rFonts w:asciiTheme="minorEastAsia"/>
        </w:rPr>
        <w:t>不聽。</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乙巳，鎭州言契丹將犯塞，</w:t>
      </w:r>
      <w:r w:rsidR="00934453" w:rsidRPr="001221B9">
        <w:rPr>
          <w:rStyle w:val="00Text"/>
          <w:rFonts w:asciiTheme="minorEastAsia"/>
        </w:rPr>
        <w:t>此據諜報而上言也。</w:t>
      </w:r>
      <w:r w:rsidR="00934453" w:rsidRPr="001221B9">
        <w:rPr>
          <w:rFonts w:asciiTheme="minorEastAsia"/>
        </w:rPr>
        <w:t>詔橫海節度使李紹斌、北京左廂馬軍指揮使李從珂帥騎兵分道備之；天平節度使李嗣源屯邢州。紹斌本姓趙，名行實，幽州人也。</w:t>
      </w:r>
      <w:r w:rsidR="00934453" w:rsidRPr="001221B9">
        <w:rPr>
          <w:rStyle w:val="00Text"/>
          <w:rFonts w:asciiTheme="minorEastAsia"/>
        </w:rPr>
        <w:t>斌，悲巾翻。</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丙午，加高季興兼尚書令，進封南平王。</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李存審自以身為諸將之首，</w:t>
      </w:r>
      <w:r w:rsidR="00934453" w:rsidRPr="001221B9">
        <w:rPr>
          <w:rStyle w:val="00Text"/>
          <w:rFonts w:asciiTheme="minorEastAsia"/>
        </w:rPr>
        <w:t>李存審時為蕃漢馬步軍都總管。</w:t>
      </w:r>
      <w:r w:rsidR="00934453" w:rsidRPr="001221B9">
        <w:rPr>
          <w:rFonts w:asciiTheme="minorEastAsia"/>
        </w:rPr>
        <w:t>不得預克汴之功，感憤，疾益甚，</w:t>
      </w:r>
      <w:r w:rsidR="00934453" w:rsidRPr="001221B9">
        <w:rPr>
          <w:rStyle w:val="00Text"/>
          <w:rFonts w:asciiTheme="minorEastAsia"/>
        </w:rPr>
        <w:t>李存審自滄徙幽，時已寢疾。</w:t>
      </w:r>
      <w:r w:rsidR="00934453" w:rsidRPr="001221B9">
        <w:rPr>
          <w:rFonts w:asciiTheme="minorEastAsia"/>
        </w:rPr>
        <w:t>屢表求入覲，郭崇韜抑而不許。存審疾亟，表乞生覩龍顏，乃許之。初，帝嘗與右武衞上將軍李存賢手搏，存賢不盡其技，</w:t>
      </w:r>
      <w:r w:rsidR="00934453" w:rsidRPr="001221B9">
        <w:rPr>
          <w:rStyle w:val="00Text"/>
          <w:rFonts w:asciiTheme="minorEastAsia"/>
        </w:rPr>
        <w:t>存賢本許州王賢，少為軍卒，善角觝。晉王克用得之，賜以姓名，養為子。技，渠綺翻。</w:t>
      </w:r>
      <w:r w:rsidR="00934453" w:rsidRPr="001221B9">
        <w:rPr>
          <w:rFonts w:asciiTheme="minorEastAsia"/>
        </w:rPr>
        <w:t>帝曰︰</w:t>
      </w:r>
      <w:r w:rsidR="000F1B0C">
        <w:rPr>
          <w:rFonts w:asciiTheme="minorEastAsia"/>
        </w:rPr>
        <w:t>「</w:t>
      </w:r>
      <w:r w:rsidR="00934453" w:rsidRPr="001221B9">
        <w:rPr>
          <w:rFonts w:asciiTheme="minorEastAsia"/>
        </w:rPr>
        <w:t>汝能勝我，當授藩鎭。</w:t>
      </w:r>
      <w:r w:rsidR="000F1B0C">
        <w:rPr>
          <w:rFonts w:asciiTheme="minorEastAsia"/>
        </w:rPr>
        <w:t>」</w:t>
      </w:r>
      <w:r w:rsidR="00934453" w:rsidRPr="001221B9">
        <w:rPr>
          <w:rFonts w:asciiTheme="minorEastAsia"/>
        </w:rPr>
        <w:t>存賢乃奉詔，僅仆帝而止。及許存審入覲，帝以存賢為盧龍行軍司馬，旬日除節度使，曰︰</w:t>
      </w:r>
      <w:r w:rsidR="000F1B0C">
        <w:rPr>
          <w:rFonts w:asciiTheme="minorEastAsia"/>
        </w:rPr>
        <w:t>「</w:t>
      </w:r>
      <w:r w:rsidR="00934453" w:rsidRPr="001221B9">
        <w:rPr>
          <w:rFonts w:asciiTheme="minorEastAsia"/>
        </w:rPr>
        <w:t>手搏之約，吾不食言矣。</w:t>
      </w:r>
      <w:r w:rsidR="000F1B0C">
        <w:rPr>
          <w:rFonts w:asciiTheme="minorEastAsia"/>
        </w:rPr>
        <w:t>」</w:t>
      </w:r>
      <w:r w:rsidR="00934453" w:rsidRPr="001221B9">
        <w:rPr>
          <w:rStyle w:val="00Text"/>
          <w:rFonts w:asciiTheme="minorEastAsia"/>
        </w:rPr>
        <w:t>以手搏而得大藩，是節鎭可以戲取矣。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庚戌，幽州奏契丹寇新城。</w:t>
      </w:r>
      <w:r w:rsidR="00934453" w:rsidRPr="001221B9">
        <w:rPr>
          <w:rFonts w:asciiTheme="minorEastAsia" w:eastAsiaTheme="minorEastAsia"/>
        </w:rPr>
        <w:t>新城縣屬涿州，唐太和六年以故督亢地置。匈奴須知︰新城縣北至涿州六十里。</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勳臣畏伶官</w:t>
      </w:r>
      <w:r w:rsidR="00934453" w:rsidRPr="00E60390">
        <w:rPr>
          <w:rStyle w:val="07Text"/>
          <w:rFonts w:asciiTheme="minorEastAsia"/>
          <w:sz w:val="18"/>
        </w:rPr>
        <w:t>宦</w:t>
      </w:r>
      <w:r w:rsidR="00934453" w:rsidRPr="001221B9">
        <w:rPr>
          <w:rFonts w:asciiTheme="minorEastAsia"/>
        </w:rPr>
        <w:t>之讒，皆不自安。蕃漢內外馬步副總管李嗣源求解兵柄；帝不許。</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自唐末喪亂，</w:t>
      </w:r>
      <w:r w:rsidR="00934453" w:rsidRPr="001221B9">
        <w:rPr>
          <w:rStyle w:val="00Text"/>
          <w:rFonts w:asciiTheme="minorEastAsia"/>
        </w:rPr>
        <w:t>喪，息浪翻。</w:t>
      </w:r>
      <w:r w:rsidR="00934453" w:rsidRPr="001221B9">
        <w:rPr>
          <w:rFonts w:asciiTheme="minorEastAsia"/>
        </w:rPr>
        <w:t>搢紳之家或以告赤鬻於族姻，</w:t>
      </w:r>
      <w:r w:rsidR="000F1B0C">
        <w:rPr>
          <w:rStyle w:val="00Text"/>
          <w:rFonts w:asciiTheme="minorEastAsia"/>
        </w:rPr>
        <w:t>「</w:t>
      </w:r>
      <w:r w:rsidR="00934453" w:rsidRPr="001221B9">
        <w:rPr>
          <w:rStyle w:val="00Text"/>
          <w:rFonts w:asciiTheme="minorEastAsia"/>
        </w:rPr>
        <w:t>赤</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敕</w:t>
      </w:r>
      <w:r w:rsidR="000F1B0C">
        <w:rPr>
          <w:rStyle w:val="00Text"/>
          <w:rFonts w:asciiTheme="minorEastAsia"/>
        </w:rPr>
        <w:t>」</w:t>
      </w:r>
      <w:r w:rsidR="00934453" w:rsidRPr="001221B9">
        <w:rPr>
          <w:rStyle w:val="00Text"/>
          <w:rFonts w:asciiTheme="minorEastAsia"/>
        </w:rPr>
        <w:t>。鬻於族姻則旣非矣，安知後世有鬻於非其族類者乎！</w:t>
      </w:r>
      <w:r w:rsidR="00934453" w:rsidRPr="001221B9">
        <w:rPr>
          <w:rFonts w:asciiTheme="minorEastAsia"/>
        </w:rPr>
        <w:t>遂亂昭穆，</w:t>
      </w:r>
      <w:r w:rsidR="00934453" w:rsidRPr="001221B9">
        <w:rPr>
          <w:rStyle w:val="00Text"/>
          <w:rFonts w:asciiTheme="minorEastAsia"/>
        </w:rPr>
        <w:t>昭，上招翻。</w:t>
      </w:r>
      <w:r w:rsidR="00934453" w:rsidRPr="001221B9">
        <w:rPr>
          <w:rFonts w:asciiTheme="minorEastAsia"/>
        </w:rPr>
        <w:t>至有舅、叔拜甥、姪者，</w:t>
      </w:r>
      <w:r w:rsidR="00934453" w:rsidRPr="001221B9">
        <w:rPr>
          <w:rStyle w:val="00Text"/>
          <w:rFonts w:asciiTheme="minorEastAsia"/>
        </w:rPr>
        <w:t>言舅拜其甥，叔拜其姪也。</w:t>
      </w:r>
      <w:r w:rsidR="00934453" w:rsidRPr="001221B9">
        <w:rPr>
          <w:rFonts w:asciiTheme="minorEastAsia"/>
        </w:rPr>
        <w:t>選人偽濫者衆。郭崇韜欲革其弊，請令銓司精加考覈。</w:t>
      </w:r>
      <w:r w:rsidR="00934453" w:rsidRPr="001221B9">
        <w:rPr>
          <w:rStyle w:val="00Text"/>
          <w:rFonts w:asciiTheme="minorEastAsia"/>
        </w:rPr>
        <w:t>銓司，吏部也。選，須絹翻。覈，下革翻。</w:t>
      </w:r>
      <w:r w:rsidR="00934453" w:rsidRPr="001221B9">
        <w:rPr>
          <w:rFonts w:asciiTheme="minorEastAsia"/>
        </w:rPr>
        <w:t>時南郊行事官千二百人，</w:t>
      </w:r>
      <w:r w:rsidR="00934453" w:rsidRPr="001221B9">
        <w:rPr>
          <w:rStyle w:val="00Text"/>
          <w:rFonts w:asciiTheme="minorEastAsia"/>
        </w:rPr>
        <w:t>凡郊祀，預執事者皆謂之行事官。</w:t>
      </w:r>
      <w:r w:rsidR="00934453" w:rsidRPr="001221B9">
        <w:rPr>
          <w:rFonts w:asciiTheme="minorEastAsia"/>
        </w:rPr>
        <w:t>注官者纔數十人，塗毀告身者十之九。選人或號哭道路，</w:t>
      </w:r>
      <w:r w:rsidR="00934453" w:rsidRPr="001221B9">
        <w:rPr>
          <w:rStyle w:val="00Text"/>
          <w:rFonts w:asciiTheme="minorEastAsia"/>
        </w:rPr>
        <w:t>號，戶刀翻。</w:t>
      </w:r>
      <w:r w:rsidR="00934453" w:rsidRPr="001221B9">
        <w:rPr>
          <w:rFonts w:asciiTheme="minorEastAsia"/>
        </w:rPr>
        <w:t>或餒死逆旅。</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唐室諸陵先為溫韜所發，</w:t>
      </w:r>
      <w:r w:rsidR="00934453" w:rsidRPr="001221B9">
        <w:rPr>
          <w:rStyle w:val="00Text"/>
          <w:rFonts w:asciiTheme="minorEastAsia"/>
        </w:rPr>
        <w:t>帝不能正溫韜之罪，見上卷上年。</w:t>
      </w:r>
      <w:r w:rsidR="00934453" w:rsidRPr="001221B9">
        <w:rPr>
          <w:rFonts w:asciiTheme="minorEastAsia"/>
        </w:rPr>
        <w:t>庚申，以工部郞中李途為長安按視諸陵使。</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皇子繼岌代張全義判六軍諸衞事。</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夏，四月，己巳朔，羣臣上尊號曰昭文睿武至德光孝皇帝。</w:t>
      </w:r>
      <w:r w:rsidR="00934453" w:rsidRPr="001221B9">
        <w:rPr>
          <w:rStyle w:val="00Text"/>
          <w:rFonts w:asciiTheme="minorEastAsia"/>
        </w:rPr>
        <w:t>唐諸帝尊號皆有</w:t>
      </w:r>
      <w:r w:rsidR="000F1B0C">
        <w:rPr>
          <w:rStyle w:val="00Text"/>
          <w:rFonts w:asciiTheme="minorEastAsia"/>
        </w:rPr>
        <w:t>「</w:t>
      </w:r>
      <w:r w:rsidR="00934453" w:rsidRPr="001221B9">
        <w:rPr>
          <w:rStyle w:val="00Text"/>
          <w:rFonts w:asciiTheme="minorEastAsia"/>
        </w:rPr>
        <w:t>孝</w:t>
      </w:r>
      <w:r w:rsidR="000F1B0C">
        <w:rPr>
          <w:rStyle w:val="00Text"/>
          <w:rFonts w:asciiTheme="minorEastAsia"/>
        </w:rPr>
        <w:t>」</w:t>
      </w:r>
      <w:r w:rsidR="00934453" w:rsidRPr="001221B9">
        <w:rPr>
          <w:rStyle w:val="00Text"/>
          <w:rFonts w:asciiTheme="minorEastAsia"/>
        </w:rPr>
        <w:t>字，蓋因漢制，今此又因唐制也。</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帝遣客省使李嚴使于蜀，嚴盛稱帝威德，有混一天下之志。且言朱氏篡竊，諸侯曾無勤王之舉。王宗儔以</w:t>
      </w:r>
      <w:r w:rsidR="00934453" w:rsidRPr="001221B9">
        <w:rPr>
          <w:rFonts w:asciiTheme="minorEastAsia"/>
        </w:rPr>
        <w:t>其語侵蜀，請斬之，蜀主不從。宣徽北院使宋光葆上言︰</w:t>
      </w:r>
      <w:r w:rsidR="000F1B0C">
        <w:rPr>
          <w:rFonts w:asciiTheme="minorEastAsia"/>
        </w:rPr>
        <w:t>「</w:t>
      </w:r>
      <w:r w:rsidR="00934453" w:rsidRPr="001221B9">
        <w:rPr>
          <w:rFonts w:asciiTheme="minorEastAsia"/>
        </w:rPr>
        <w:t>晉王有憑陵我國家之志，宜選將練兵，屯戍邊鄙，積糗糧，治戰艦以待之。</w:t>
      </w:r>
      <w:r w:rsidR="000F1B0C">
        <w:rPr>
          <w:rFonts w:asciiTheme="minorEastAsia"/>
        </w:rPr>
        <w:t>」</w:t>
      </w:r>
      <w:r w:rsidR="00934453" w:rsidRPr="001221B9">
        <w:rPr>
          <w:rStyle w:val="00Text"/>
          <w:rFonts w:asciiTheme="minorEastAsia"/>
        </w:rPr>
        <w:t>上，時掌翻。糗，去久翻。治，直之翻。艦，戶黯翻。言治戰艦，欲以防峽江。</w:t>
      </w:r>
      <w:r w:rsidR="00934453" w:rsidRPr="001221B9">
        <w:rPr>
          <w:rFonts w:asciiTheme="minorEastAsia"/>
        </w:rPr>
        <w:t>蜀主乃以光葆為梓州觀察使，充武德節度留後。</w:t>
      </w:r>
      <w:r w:rsidR="00934453" w:rsidRPr="001221B9">
        <w:rPr>
          <w:rStyle w:val="00Text"/>
          <w:rFonts w:asciiTheme="minorEastAsia"/>
        </w:rPr>
        <w:t>蜀置武德軍於梓州。</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乙亥，加楚王殷兼尚書令。</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庚辰，賜前保義留後霍彥威姓名李紹眞。</w:t>
      </w:r>
      <w:r w:rsidR="00934453" w:rsidRPr="001221B9">
        <w:rPr>
          <w:rStyle w:val="00Text"/>
          <w:rFonts w:asciiTheme="minorEastAsia"/>
        </w:rPr>
        <w:t>唐旣滅梁，改陝州鎭國軍為保義軍。</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秦忠敬王李茂貞卒，遺奏以其子繼曮權知鳳翔軍府事。</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初，安義牙將楊立有寵於李繼韜，</w:t>
      </w:r>
      <w:r w:rsidR="00934453" w:rsidRPr="001221B9">
        <w:rPr>
          <w:rStyle w:val="00Text"/>
          <w:rFonts w:asciiTheme="minorEastAsia"/>
        </w:rPr>
        <w:t>李繼韜之求世襲也，改昭義軍為安義軍。</w:t>
      </w:r>
      <w:r w:rsidR="00934453" w:rsidRPr="001221B9">
        <w:rPr>
          <w:rFonts w:asciiTheme="minorEastAsia"/>
        </w:rPr>
        <w:t>繼韜誅，</w:t>
      </w:r>
      <w:r w:rsidR="00934453" w:rsidRPr="001221B9">
        <w:rPr>
          <w:rStyle w:val="00Text"/>
          <w:rFonts w:asciiTheme="minorEastAsia"/>
        </w:rPr>
        <w:t>見上卷上年。</w:t>
      </w:r>
      <w:r w:rsidR="00934453" w:rsidRPr="001221B9">
        <w:rPr>
          <w:rFonts w:asciiTheme="minorEastAsia"/>
        </w:rPr>
        <w:t>常邑邑思亂。會發安義兵三千戍涿州，立謂其衆曰︰</w:t>
      </w:r>
      <w:r w:rsidR="000F1B0C">
        <w:rPr>
          <w:rFonts w:asciiTheme="minorEastAsia"/>
        </w:rPr>
        <w:t>「</w:t>
      </w:r>
      <w:r w:rsidR="00934453" w:rsidRPr="001221B9">
        <w:rPr>
          <w:rFonts w:asciiTheme="minorEastAsia"/>
        </w:rPr>
        <w:t>前此潞兵未嘗戍邊，</w:t>
      </w:r>
      <w:r w:rsidR="00934453" w:rsidRPr="001221B9">
        <w:rPr>
          <w:rStyle w:val="00Text"/>
          <w:rFonts w:asciiTheme="minorEastAsia"/>
        </w:rPr>
        <w:t>晉與梁兵爭，滒兵未嘗北戍，蓋以備梁耳。</w:t>
      </w:r>
      <w:r w:rsidR="00934453" w:rsidRPr="001221B9">
        <w:rPr>
          <w:rFonts w:asciiTheme="minorEastAsia"/>
        </w:rPr>
        <w:t>今朝廷驅我輩投之絕塞，蓋不欲置之潞州耳。與其暴骨沙場，不若據城自守，</w:t>
      </w:r>
      <w:r w:rsidR="00934453" w:rsidRPr="001221B9">
        <w:rPr>
          <w:rStyle w:val="00Text"/>
          <w:rFonts w:asciiTheme="minorEastAsia"/>
        </w:rPr>
        <w:t>涿州在幽州之南，未為絕塞也。唐人謂沙漠之地為沙場，豈涿州之地乎！楊立以此言激怒潞兵耳。</w:t>
      </w:r>
      <w:r w:rsidR="00934453" w:rsidRPr="001221B9">
        <w:rPr>
          <w:rFonts w:asciiTheme="minorEastAsia"/>
        </w:rPr>
        <w:t>事成富貴，不成為羣盜耳。</w:t>
      </w:r>
      <w:r w:rsidR="000F1B0C">
        <w:rPr>
          <w:rFonts w:asciiTheme="minorEastAsia"/>
        </w:rPr>
        <w:t>」</w:t>
      </w:r>
      <w:r w:rsidR="00934453" w:rsidRPr="001221B9">
        <w:rPr>
          <w:rFonts w:asciiTheme="minorEastAsia"/>
        </w:rPr>
        <w:t>因聚譟攻子城東門，焚掠市肆；節度副使李繼珂、監軍張弘祚棄城走，立自稱留後，遣將士表求旌節。詔以天平節度使李嗣源為招討使，武寧節度使李紹榮為部署，</w:t>
      </w:r>
      <w:r w:rsidR="00934453" w:rsidRPr="001221B9">
        <w:rPr>
          <w:rStyle w:val="00Text"/>
          <w:rFonts w:asciiTheme="minorEastAsia"/>
        </w:rPr>
        <w:t>部署之官始見于通鑑，本在招討使之下；其後有都部署，遂為專任主帥之任。</w:t>
      </w:r>
      <w:r w:rsidR="00934453" w:rsidRPr="001221B9">
        <w:rPr>
          <w:rFonts w:asciiTheme="minorEastAsia"/>
        </w:rPr>
        <w:t>帳前都指揮使張廷蘊為馬步都指揮使以討之。</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孔謙貸民錢，使以賤估償絲，</w:t>
      </w:r>
      <w:r w:rsidR="00934453" w:rsidRPr="001221B9">
        <w:rPr>
          <w:rStyle w:val="00Text"/>
          <w:rFonts w:asciiTheme="minorEastAsia"/>
        </w:rPr>
        <w:t>估，音古，價也。以錢貸民，而以賤價徵絲，償所貸錢。</w:t>
      </w:r>
      <w:r w:rsidR="00934453" w:rsidRPr="001221B9">
        <w:rPr>
          <w:rFonts w:asciiTheme="minorEastAsia"/>
        </w:rPr>
        <w:t>屢檄州縣督之。翰林學士承旨、權知汴州盧質上言︰</w:t>
      </w:r>
      <w:r w:rsidR="000F1B0C">
        <w:rPr>
          <w:rFonts w:asciiTheme="minorEastAsia"/>
        </w:rPr>
        <w:t>「</w:t>
      </w:r>
      <w:r w:rsidR="00934453" w:rsidRPr="001221B9">
        <w:rPr>
          <w:rFonts w:asciiTheme="minorEastAsia"/>
        </w:rPr>
        <w:t>梁趙巖為租庸使，舉貸誅斂，結怨于人。</w:t>
      </w:r>
      <w:r w:rsidR="00934453" w:rsidRPr="001221B9">
        <w:rPr>
          <w:rStyle w:val="00Text"/>
          <w:rFonts w:asciiTheme="minorEastAsia"/>
        </w:rPr>
        <w:t>斂，力贍翻。</w:t>
      </w:r>
      <w:r w:rsidR="00934453" w:rsidRPr="001221B9">
        <w:rPr>
          <w:rFonts w:asciiTheme="minorEastAsia"/>
        </w:rPr>
        <w:t>陛下革故鼎新，為人除害，</w:t>
      </w:r>
      <w:r w:rsidR="00934453" w:rsidRPr="001221B9">
        <w:rPr>
          <w:rStyle w:val="00Text"/>
          <w:rFonts w:asciiTheme="minorEastAsia"/>
        </w:rPr>
        <w:t>易·雜卦曰︰革，去故也。鼎，取新也。為，于偽翻。</w:t>
      </w:r>
      <w:r w:rsidR="00934453" w:rsidRPr="001221B9">
        <w:rPr>
          <w:rFonts w:asciiTheme="minorEastAsia"/>
        </w:rPr>
        <w:t>而有司未改其所為，是趙巖復生也。</w:t>
      </w:r>
      <w:r w:rsidR="00934453" w:rsidRPr="001221B9">
        <w:rPr>
          <w:rStyle w:val="00Text"/>
          <w:rFonts w:asciiTheme="minorEastAsia"/>
        </w:rPr>
        <w:t>復，扶又翻。</w:t>
      </w:r>
      <w:r w:rsidR="00934453" w:rsidRPr="001221B9">
        <w:rPr>
          <w:rFonts w:asciiTheme="minorEastAsia"/>
        </w:rPr>
        <w:t>今春霜害稼，</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稼</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桑</w:t>
      </w:r>
      <w:r w:rsidR="000F1B0C">
        <w:rPr>
          <w:rStyle w:val="00Text"/>
          <w:rFonts w:asciiTheme="minorEastAsia"/>
        </w:rPr>
        <w:t>」</w:t>
      </w:r>
      <w:r w:rsidR="00934453" w:rsidRPr="001221B9">
        <w:rPr>
          <w:rStyle w:val="00Text"/>
          <w:rFonts w:asciiTheme="minorEastAsia"/>
        </w:rPr>
        <w:t>；乙十一行本同；張校同，云無註本亦誤</w:t>
      </w:r>
      <w:r w:rsidR="000F1B0C">
        <w:rPr>
          <w:rStyle w:val="00Text"/>
          <w:rFonts w:asciiTheme="minorEastAsia"/>
        </w:rPr>
        <w:t>「</w:t>
      </w:r>
      <w:r w:rsidR="00934453" w:rsidRPr="001221B9">
        <w:rPr>
          <w:rStyle w:val="00Text"/>
          <w:rFonts w:asciiTheme="minorEastAsia"/>
        </w:rPr>
        <w:t>稼</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繭絲甚薄，但輸正稅，猶懼流移，況益以稱貸，</w:t>
      </w:r>
      <w:r w:rsidR="00934453" w:rsidRPr="001221B9">
        <w:rPr>
          <w:rStyle w:val="00Text"/>
          <w:rFonts w:asciiTheme="minorEastAsia"/>
        </w:rPr>
        <w:t>稱，舉也。貸，借也。</w:t>
      </w:r>
      <w:r w:rsidR="00934453" w:rsidRPr="001221B9">
        <w:rPr>
          <w:rFonts w:asciiTheme="minorEastAsia"/>
        </w:rPr>
        <w:t>人何以堪！臣惟事天子，不事租庸，敕旨未頒，省牒頻下，</w:t>
      </w:r>
      <w:r w:rsidR="00934453" w:rsidRPr="001221B9">
        <w:rPr>
          <w:rStyle w:val="00Text"/>
          <w:rFonts w:asciiTheme="minorEastAsia"/>
        </w:rPr>
        <w:t>省牒，謂租庸使所下文書。下，戶嫁翻。</w:t>
      </w:r>
      <w:r w:rsidR="00934453" w:rsidRPr="001221B9">
        <w:rPr>
          <w:rFonts w:asciiTheme="minorEastAsia"/>
        </w:rPr>
        <w:t>願早降明命！</w:t>
      </w:r>
      <w:r w:rsidR="000F1B0C">
        <w:rPr>
          <w:rFonts w:asciiTheme="minorEastAsia"/>
        </w:rPr>
        <w:t>」</w:t>
      </w:r>
      <w:r w:rsidR="00934453" w:rsidRPr="001221B9">
        <w:rPr>
          <w:rFonts w:asciiTheme="minorEastAsia"/>
        </w:rPr>
        <w:t>帝不報。</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漢主引兵侵閩，屯於汀、漳境上；</w:t>
      </w:r>
      <w:r w:rsidR="00934453" w:rsidRPr="001221B9">
        <w:rPr>
          <w:rStyle w:val="00Text"/>
          <w:rFonts w:asciiTheme="minorEastAsia"/>
        </w:rPr>
        <w:t>閩之汀、漳二州，皆與漢之潮州接境。</w:t>
      </w:r>
      <w:r w:rsidR="00934453" w:rsidRPr="001221B9">
        <w:rPr>
          <w:rFonts w:asciiTheme="minorEastAsia"/>
        </w:rPr>
        <w:t>閩人擊之，漢主敗走。</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初，胡柳之役，</w:t>
      </w:r>
      <w:r w:rsidR="00934453" w:rsidRPr="001221B9">
        <w:rPr>
          <w:rStyle w:val="00Text"/>
          <w:rFonts w:asciiTheme="minorEastAsia"/>
        </w:rPr>
        <w:t>見二百七十卷梁均王貞明四年。</w:t>
      </w:r>
      <w:r w:rsidR="00934453" w:rsidRPr="001221B9">
        <w:rPr>
          <w:rFonts w:asciiTheme="minorEastAsia"/>
        </w:rPr>
        <w:t>伶人周匝為梁所得，帝每思之；</w:t>
      </w:r>
      <w:r w:rsidR="00934453" w:rsidRPr="001221B9">
        <w:rPr>
          <w:rStyle w:val="00Text"/>
          <w:rFonts w:asciiTheme="minorEastAsia"/>
        </w:rPr>
        <w:t>帝思周匝而不思周德威，此其所以亡也。</w:t>
      </w:r>
      <w:r w:rsidR="00934453" w:rsidRPr="001221B9">
        <w:rPr>
          <w:rFonts w:asciiTheme="minorEastAsia"/>
        </w:rPr>
        <w:t>入汴之日，匝謁見於馬前，</w:t>
      </w:r>
      <w:r w:rsidR="00934453" w:rsidRPr="001221B9">
        <w:rPr>
          <w:rStyle w:val="00Text"/>
          <w:rFonts w:asciiTheme="minorEastAsia"/>
        </w:rPr>
        <w:t>入汴見上卷上年。見，賢遍翻。</w:t>
      </w:r>
      <w:r w:rsidR="00934453" w:rsidRPr="001221B9">
        <w:rPr>
          <w:rFonts w:asciiTheme="minorEastAsia"/>
        </w:rPr>
        <w:t>帝甚喜。匝涕泣言曰︰</w:t>
      </w:r>
      <w:r w:rsidR="000F1B0C">
        <w:rPr>
          <w:rFonts w:asciiTheme="minorEastAsia"/>
        </w:rPr>
        <w:t>「</w:t>
      </w:r>
      <w:r w:rsidR="00934453" w:rsidRPr="001221B9">
        <w:rPr>
          <w:rFonts w:asciiTheme="minorEastAsia"/>
        </w:rPr>
        <w:t>臣之所以得生全者，皆梁敎坊使陳俊、內園栽接使儲德源之力也，</w:t>
      </w:r>
      <w:r w:rsidR="00934453" w:rsidRPr="001221B9">
        <w:rPr>
          <w:rStyle w:val="00Text"/>
          <w:rFonts w:asciiTheme="minorEastAsia"/>
        </w:rPr>
        <w:t>梁內園栽接使，猶唐之內園使也。宋白曰︰栽接使，貞元中已有之。職官分紀︰五代有內園栽接使，國朝止名內園使。</w:t>
      </w:r>
      <w:r w:rsidR="00934453" w:rsidRPr="001221B9">
        <w:rPr>
          <w:rFonts w:asciiTheme="minorEastAsia"/>
        </w:rPr>
        <w:t>願就陛下乞二州以報之。</w:t>
      </w:r>
      <w:r w:rsidR="000F1B0C">
        <w:rPr>
          <w:rFonts w:asciiTheme="minorEastAsia"/>
        </w:rPr>
        <w:t>」</w:t>
      </w:r>
      <w:r w:rsidR="00934453" w:rsidRPr="001221B9">
        <w:rPr>
          <w:rFonts w:asciiTheme="minorEastAsia"/>
        </w:rPr>
        <w:t>帝許之。郭崇韜諫曰︰</w:t>
      </w:r>
      <w:r w:rsidR="000F1B0C">
        <w:rPr>
          <w:rFonts w:asciiTheme="minorEastAsia"/>
        </w:rPr>
        <w:t>「</w:t>
      </w:r>
      <w:r w:rsidR="00934453" w:rsidRPr="001221B9">
        <w:rPr>
          <w:rFonts w:asciiTheme="minorEastAsia"/>
        </w:rPr>
        <w:t>陛下所與共取天下者，皆英豪忠勇之士。今大功始就，封賞未及一人，而先以伶人為刺史，恐失天下心。</w:t>
      </w:r>
      <w:r w:rsidR="000F1B0C">
        <w:rPr>
          <w:rFonts w:asciiTheme="minorEastAsia"/>
        </w:rPr>
        <w:t>」</w:t>
      </w:r>
      <w:r w:rsidR="00934453" w:rsidRPr="001221B9">
        <w:rPr>
          <w:rFonts w:asciiTheme="minorEastAsia"/>
        </w:rPr>
        <w:t>以是不行。踰年，伶人屢以為言，帝謂崇韜曰︰</w:t>
      </w:r>
      <w:r w:rsidR="000F1B0C">
        <w:rPr>
          <w:rFonts w:asciiTheme="minorEastAsia"/>
        </w:rPr>
        <w:t>「</w:t>
      </w:r>
      <w:r w:rsidR="00934453" w:rsidRPr="001221B9">
        <w:rPr>
          <w:rFonts w:asciiTheme="minorEastAsia"/>
        </w:rPr>
        <w:t>吾已許周匝矣，使吾慚見此三人。</w:t>
      </w:r>
      <w:r w:rsidR="00934453" w:rsidRPr="001221B9">
        <w:rPr>
          <w:rStyle w:val="00Text"/>
          <w:rFonts w:asciiTheme="minorEastAsia"/>
        </w:rPr>
        <w:t>三人，謂周匝、陳俊、儲德源也。周匝、李存賢之事，帝自以為踐言矣，可以為政乎！</w:t>
      </w:r>
      <w:r w:rsidR="00934453" w:rsidRPr="001221B9">
        <w:rPr>
          <w:rFonts w:asciiTheme="minorEastAsia"/>
        </w:rPr>
        <w:t>公言雖正，當</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當</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然</w:t>
      </w:r>
      <w:r w:rsidR="000F1B0C">
        <w:rPr>
          <w:rStyle w:val="00Text"/>
          <w:rFonts w:asciiTheme="minorEastAsia"/>
        </w:rPr>
        <w:t>」</w:t>
      </w:r>
      <w:r w:rsidR="00934453" w:rsidRPr="001221B9">
        <w:rPr>
          <w:rStyle w:val="00Text"/>
          <w:rFonts w:asciiTheme="minorEastAsia"/>
        </w:rPr>
        <w:t>字；乙十一行本同。</w:t>
      </w:r>
      <w:r w:rsidR="000F1B0C">
        <w:rPr>
          <w:rStyle w:val="00Text"/>
          <w:rFonts w:asciiTheme="minorEastAsia"/>
        </w:rPr>
        <w:t>』</w:t>
      </w:r>
      <w:r w:rsidR="00934453" w:rsidRPr="001221B9">
        <w:rPr>
          <w:rFonts w:asciiTheme="minorEastAsia"/>
        </w:rPr>
        <w:t>為我屈意行之。</w:t>
      </w:r>
      <w:r w:rsidR="000F1B0C">
        <w:rPr>
          <w:rFonts w:asciiTheme="minorEastAsia"/>
        </w:rPr>
        <w:t>」</w:t>
      </w:r>
      <w:r w:rsidR="00934453" w:rsidRPr="001221B9">
        <w:rPr>
          <w:rStyle w:val="00Text"/>
          <w:rFonts w:asciiTheme="minorEastAsia"/>
        </w:rPr>
        <w:t>為，于偽翻。</w:t>
      </w:r>
      <w:r w:rsidR="00934453" w:rsidRPr="001221B9">
        <w:rPr>
          <w:rFonts w:asciiTheme="minorEastAsia"/>
        </w:rPr>
        <w:t>五月，壬寅，以俊為景州刺史，德源為憲州刺史。</w:t>
      </w:r>
      <w:r w:rsidR="00934453" w:rsidRPr="001221B9">
        <w:rPr>
          <w:rStyle w:val="00Text"/>
          <w:rFonts w:asciiTheme="minorEastAsia"/>
        </w:rPr>
        <w:t>憲州本樓煩監牧，唐昭宗龍紀元年晉王克用表置憲州。</w:t>
      </w:r>
      <w:r w:rsidR="00934453" w:rsidRPr="001221B9">
        <w:rPr>
          <w:rFonts w:asciiTheme="minorEastAsia"/>
        </w:rPr>
        <w:t>時親軍有從帝百戰未得刺史者，莫不憤歎。</w:t>
      </w:r>
      <w:r w:rsidR="00934453" w:rsidRPr="001221B9">
        <w:rPr>
          <w:rStyle w:val="00Text"/>
          <w:rFonts w:asciiTheme="minorEastAsia"/>
        </w:rPr>
        <w:t>宜其離叛也。</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乙巳，右諫議大夫薛昭文</w:t>
      </w:r>
      <w:r w:rsidR="00934453" w:rsidRPr="001221B9">
        <w:rPr>
          <w:rFonts w:asciiTheme="minorEastAsia"/>
        </w:rPr>
        <w:t>上疏，以為︰</w:t>
      </w:r>
      <w:r w:rsidR="000F1B0C">
        <w:rPr>
          <w:rFonts w:asciiTheme="minorEastAsia"/>
        </w:rPr>
        <w:t>「</w:t>
      </w:r>
      <w:r w:rsidR="00934453" w:rsidRPr="001221B9">
        <w:rPr>
          <w:rFonts w:asciiTheme="minorEastAsia"/>
        </w:rPr>
        <w:t>諸道僭竊者尚多，</w:t>
      </w:r>
      <w:r w:rsidR="00934453" w:rsidRPr="001221B9">
        <w:rPr>
          <w:rStyle w:val="00Text"/>
          <w:rFonts w:asciiTheme="minorEastAsia"/>
        </w:rPr>
        <w:t>當是時，諸道奉貢者有所不論，如蜀、如吳、如漢，皆唐之諸道也。</w:t>
      </w:r>
      <w:r w:rsidR="00934453" w:rsidRPr="001221B9">
        <w:rPr>
          <w:rFonts w:asciiTheme="minorEastAsia"/>
        </w:rPr>
        <w:t>征伐之謀，未可遽息。又，士卒久從征伐，賞給未豐，貧乏者多，</w:t>
      </w:r>
      <w:r w:rsidR="00934453" w:rsidRPr="001221B9">
        <w:rPr>
          <w:rStyle w:val="00Text"/>
          <w:rFonts w:asciiTheme="minorEastAsia"/>
        </w:rPr>
        <w:t>此正時病也。</w:t>
      </w:r>
      <w:r w:rsidR="00934453" w:rsidRPr="001221B9">
        <w:rPr>
          <w:rFonts w:asciiTheme="minorEastAsia"/>
        </w:rPr>
        <w:t>宜以四方貢獻及南郊羨餘，</w:t>
      </w:r>
      <w:r w:rsidR="00934453" w:rsidRPr="001221B9">
        <w:rPr>
          <w:rStyle w:val="00Text"/>
          <w:rFonts w:asciiTheme="minorEastAsia"/>
        </w:rPr>
        <w:t>羨，弋戰翻。</w:t>
      </w:r>
      <w:r w:rsidR="00934453" w:rsidRPr="001221B9">
        <w:rPr>
          <w:rFonts w:asciiTheme="minorEastAsia"/>
        </w:rPr>
        <w:t>更加頒賚。又，河南諸軍皆梁之精銳，恐僭竊之國潛以厚利誘之，宜加收撫。又，戶口流亡者，宜寬傜薄賦以安集之。又，土木不急之役，宜加裁省。又請擇隙地牧馬，勿使踐京畿民田。</w:t>
      </w:r>
      <w:r w:rsidR="000F1B0C">
        <w:rPr>
          <w:rFonts w:asciiTheme="minorEastAsia"/>
        </w:rPr>
        <w:t>」</w:t>
      </w:r>
      <w:r w:rsidR="00934453" w:rsidRPr="001221B9">
        <w:rPr>
          <w:rFonts w:asciiTheme="minorEastAsia"/>
        </w:rPr>
        <w:t>皆不從。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戊申，蜀主遣李嚴還。</w:t>
      </w:r>
      <w:r w:rsidR="00934453" w:rsidRPr="001221B9">
        <w:rPr>
          <w:rFonts w:asciiTheme="minorEastAsia" w:eastAsiaTheme="minorEastAsia"/>
        </w:rPr>
        <w:t>李嚴四月入蜀，至是而還。還，從宣翻，又如字。考異曰︰實錄︰</w:t>
      </w:r>
      <w:r w:rsidR="000F1B0C">
        <w:rPr>
          <w:rFonts w:asciiTheme="minorEastAsia" w:eastAsiaTheme="minorEastAsia"/>
        </w:rPr>
        <w:t>「</w:t>
      </w:r>
      <w:r w:rsidR="00934453" w:rsidRPr="001221B9">
        <w:rPr>
          <w:rFonts w:asciiTheme="minorEastAsia" w:eastAsiaTheme="minorEastAsia"/>
        </w:rPr>
        <w:t>七月，戊午，蜀遣歐陽彬朝貢。十月，癸巳，遣客省使李嚴充蜀川回信使。三年，八月，戊辰，嚴自西川回。</w:t>
      </w:r>
      <w:r w:rsidR="000F1B0C">
        <w:rPr>
          <w:rFonts w:asciiTheme="minorEastAsia" w:eastAsiaTheme="minorEastAsia"/>
        </w:rPr>
        <w:t>」</w:t>
      </w:r>
      <w:r w:rsidR="00934453" w:rsidRPr="001221B9">
        <w:rPr>
          <w:rFonts w:asciiTheme="minorEastAsia" w:eastAsiaTheme="minorEastAsia"/>
        </w:rPr>
        <w:t>蜀書︰</w:t>
      </w:r>
      <w:r w:rsidR="000F1B0C">
        <w:rPr>
          <w:rFonts w:asciiTheme="minorEastAsia" w:eastAsiaTheme="minorEastAsia"/>
        </w:rPr>
        <w:t>「</w:t>
      </w:r>
      <w:r w:rsidR="00934453" w:rsidRPr="001221B9">
        <w:rPr>
          <w:rFonts w:asciiTheme="minorEastAsia" w:eastAsiaTheme="minorEastAsia"/>
        </w:rPr>
        <w:t>四月，己巳朔，唐使李嚴來聘。五月，戊申，遣嚴歸本國。十一月，己未朔，遣彬為唐國通好使。</w:t>
      </w:r>
      <w:r w:rsidR="000F1B0C">
        <w:rPr>
          <w:rFonts w:asciiTheme="minorEastAsia" w:eastAsiaTheme="minorEastAsia"/>
        </w:rPr>
        <w:t>」</w:t>
      </w:r>
      <w:r w:rsidR="00934453" w:rsidRPr="001221B9">
        <w:rPr>
          <w:rFonts w:asciiTheme="minorEastAsia" w:eastAsiaTheme="minorEastAsia"/>
        </w:rPr>
        <w:t>按錦里耆舊傳︰</w:t>
      </w:r>
      <w:r w:rsidR="000F1B0C">
        <w:rPr>
          <w:rFonts w:asciiTheme="minorEastAsia" w:eastAsiaTheme="minorEastAsia"/>
        </w:rPr>
        <w:t>「</w:t>
      </w:r>
      <w:r w:rsidR="00934453" w:rsidRPr="001221B9">
        <w:rPr>
          <w:rFonts w:asciiTheme="minorEastAsia" w:eastAsiaTheme="minorEastAsia"/>
        </w:rPr>
        <w:t>是歲遣歐陽彬通聘洛京，莊宗遣李嚴來脩好。</w:t>
      </w:r>
      <w:r w:rsidR="000F1B0C">
        <w:rPr>
          <w:rFonts w:asciiTheme="minorEastAsia" w:eastAsiaTheme="minorEastAsia"/>
        </w:rPr>
        <w:t>」</w:t>
      </w:r>
      <w:r w:rsidR="00934453" w:rsidRPr="001221B9">
        <w:rPr>
          <w:rFonts w:asciiTheme="minorEastAsia" w:eastAsiaTheme="minorEastAsia"/>
        </w:rPr>
        <w:t>笏記云︰</w:t>
      </w:r>
      <w:r w:rsidR="000F1B0C">
        <w:rPr>
          <w:rFonts w:asciiTheme="minorEastAsia" w:eastAsiaTheme="minorEastAsia"/>
        </w:rPr>
        <w:t>「</w:t>
      </w:r>
      <w:r w:rsidR="00934453" w:rsidRPr="001221B9">
        <w:rPr>
          <w:rFonts w:asciiTheme="minorEastAsia" w:eastAsiaTheme="minorEastAsia"/>
        </w:rPr>
        <w:t>豈謂大蜀皇帝，特遣蘇、張之士，來追唐蜀之歡！吾皇迴感於蜀皇，復禮遠酬於厚禮。</w:t>
      </w:r>
      <w:r w:rsidR="000F1B0C">
        <w:rPr>
          <w:rFonts w:asciiTheme="minorEastAsia" w:eastAsiaTheme="minorEastAsia"/>
        </w:rPr>
        <w:t>」</w:t>
      </w:r>
      <w:r w:rsidR="00934453" w:rsidRPr="001221B9">
        <w:rPr>
          <w:rFonts w:asciiTheme="minorEastAsia" w:eastAsiaTheme="minorEastAsia"/>
        </w:rPr>
        <w:t>然則嚴為回信使也。或者歐陽彬之前，蜀已有入洛之使乎？若如實錄年月，則李嚴以二年十月奉使，至三年八月方歸，何留之久乎！十國紀年</w:t>
      </w:r>
      <w:r w:rsidR="00934453" w:rsidRPr="001221B9">
        <w:rPr>
          <w:rFonts w:asciiTheme="minorEastAsia" w:eastAsiaTheme="minorEastAsia"/>
        </w:rPr>
        <w:t>·</w:t>
      </w:r>
      <w:r w:rsidR="00934453" w:rsidRPr="001221B9">
        <w:rPr>
          <w:rFonts w:asciiTheme="minorEastAsia" w:eastAsiaTheme="minorEastAsia"/>
        </w:rPr>
        <w:t>蜀史又云︰</w:t>
      </w:r>
      <w:r w:rsidR="000F1B0C">
        <w:rPr>
          <w:rFonts w:asciiTheme="minorEastAsia" w:eastAsiaTheme="minorEastAsia"/>
        </w:rPr>
        <w:t>「</w:t>
      </w:r>
      <w:r w:rsidR="00934453" w:rsidRPr="001221B9">
        <w:rPr>
          <w:rFonts w:asciiTheme="minorEastAsia" w:eastAsiaTheme="minorEastAsia"/>
        </w:rPr>
        <w:t>九月，己亥，唐帝遣李彥稠來使。十一月，辛丑，遣彥稠東還。</w:t>
      </w:r>
      <w:r w:rsidR="000F1B0C">
        <w:rPr>
          <w:rFonts w:asciiTheme="minorEastAsia" w:eastAsiaTheme="minorEastAsia"/>
        </w:rPr>
        <w:t>」</w:t>
      </w:r>
      <w:r w:rsidR="00934453" w:rsidRPr="001221B9">
        <w:rPr>
          <w:rFonts w:asciiTheme="minorEastAsia" w:eastAsiaTheme="minorEastAsia"/>
        </w:rPr>
        <w:t>又，八月以後遣王宗鍔等戍洋、利以備東師，似用宋光葆之言；十一月以後以唐國通好，召諸軍還，似因彥稠來而罷之。今並從蜀書年月。</w:t>
      </w:r>
      <w:r w:rsidR="00934453" w:rsidRPr="00101E55">
        <w:rPr>
          <w:rStyle w:val="01Text"/>
          <w:rFonts w:asciiTheme="minorEastAsia" w:eastAsiaTheme="minorEastAsia"/>
          <w:sz w:val="21"/>
        </w:rPr>
        <w:t>初，帝因嚴入蜀，令以馬市宮中珍玩，而蜀法禁錦綺珍奇不得入中國，其粗惡者乃聽入中國，謂之</w:t>
      </w:r>
      <w:r w:rsidR="000F1B0C">
        <w:rPr>
          <w:rStyle w:val="01Text"/>
          <w:rFonts w:asciiTheme="minorEastAsia" w:eastAsiaTheme="minorEastAsia"/>
          <w:sz w:val="21"/>
        </w:rPr>
        <w:t>「</w:t>
      </w:r>
      <w:r w:rsidR="00934453" w:rsidRPr="00101E55">
        <w:rPr>
          <w:rStyle w:val="01Text"/>
          <w:rFonts w:asciiTheme="minorEastAsia" w:eastAsiaTheme="minorEastAsia"/>
          <w:sz w:val="21"/>
        </w:rPr>
        <w:t>入草物</w:t>
      </w:r>
      <w:r w:rsidR="000F1B0C">
        <w:rPr>
          <w:rStyle w:val="01Text"/>
          <w:rFonts w:asciiTheme="minorEastAsia" w:eastAsiaTheme="minorEastAsia"/>
          <w:sz w:val="21"/>
        </w:rPr>
        <w:t>」</w:t>
      </w:r>
      <w:r w:rsidR="00934453" w:rsidRPr="00101E55">
        <w:rPr>
          <w:rStyle w:val="01Text"/>
          <w:rFonts w:asciiTheme="minorEastAsia" w:eastAsiaTheme="minorEastAsia"/>
          <w:sz w:val="21"/>
        </w:rPr>
        <w:t>。</w:t>
      </w:r>
      <w:r w:rsidR="00934453" w:rsidRPr="001221B9">
        <w:rPr>
          <w:rFonts w:asciiTheme="minorEastAsia" w:eastAsiaTheme="minorEastAsia"/>
        </w:rPr>
        <w:t>粗，讀曰麤。自盛唐以來，蜀貢賦歲至京師。此法乃王衍之法也。</w:t>
      </w:r>
      <w:r w:rsidR="00934453" w:rsidRPr="00101E55">
        <w:rPr>
          <w:rStyle w:val="01Text"/>
          <w:rFonts w:asciiTheme="minorEastAsia" w:eastAsiaTheme="minorEastAsia"/>
          <w:sz w:val="21"/>
        </w:rPr>
        <w:t>嚴還，以聞，帝怒曰︰</w:t>
      </w:r>
      <w:r w:rsidR="000F1B0C">
        <w:rPr>
          <w:rStyle w:val="01Text"/>
          <w:rFonts w:asciiTheme="minorEastAsia" w:eastAsiaTheme="minorEastAsia"/>
          <w:sz w:val="21"/>
        </w:rPr>
        <w:t>「</w:t>
      </w:r>
      <w:r w:rsidR="00934453" w:rsidRPr="00101E55">
        <w:rPr>
          <w:rStyle w:val="01Text"/>
          <w:rFonts w:asciiTheme="minorEastAsia" w:eastAsiaTheme="minorEastAsia"/>
          <w:sz w:val="21"/>
        </w:rPr>
        <w:t>王衍寧免為入草之人乎！</w:t>
      </w:r>
      <w:r w:rsidR="000F1B0C">
        <w:rPr>
          <w:rStyle w:val="01Text"/>
          <w:rFonts w:asciiTheme="minorEastAsia" w:eastAsiaTheme="minorEastAsia"/>
          <w:sz w:val="21"/>
        </w:rPr>
        <w:t>」</w:t>
      </w:r>
      <w:r w:rsidR="00934453" w:rsidRPr="00101E55">
        <w:rPr>
          <w:rStyle w:val="01Text"/>
          <w:rFonts w:asciiTheme="minorEastAsia" w:eastAsiaTheme="minorEastAsia"/>
          <w:sz w:val="21"/>
        </w:rPr>
        <w:t>嚴因言於帝曰︰</w:t>
      </w:r>
      <w:r w:rsidR="000F1B0C">
        <w:rPr>
          <w:rStyle w:val="01Text"/>
          <w:rFonts w:asciiTheme="minorEastAsia" w:eastAsiaTheme="minorEastAsia"/>
          <w:sz w:val="21"/>
        </w:rPr>
        <w:t>「</w:t>
      </w:r>
      <w:r w:rsidR="00934453" w:rsidRPr="00101E55">
        <w:rPr>
          <w:rStyle w:val="01Text"/>
          <w:rFonts w:asciiTheme="minorEastAsia" w:eastAsiaTheme="minorEastAsia"/>
          <w:sz w:val="21"/>
        </w:rPr>
        <w:t>衍童騃荒縱，不親政務，斥遠故老，昵比小人。</w:t>
      </w:r>
      <w:r w:rsidR="00934453" w:rsidRPr="001221B9">
        <w:rPr>
          <w:rFonts w:asciiTheme="minorEastAsia" w:eastAsiaTheme="minorEastAsia"/>
        </w:rPr>
        <w:t>騃，語駭翻。遠，丁願翻。昵，尼質翻。比，毗至翻。</w:t>
      </w:r>
      <w:r w:rsidR="00934453" w:rsidRPr="00101E55">
        <w:rPr>
          <w:rStyle w:val="01Text"/>
          <w:rFonts w:asciiTheme="minorEastAsia" w:eastAsiaTheme="minorEastAsia"/>
          <w:sz w:val="21"/>
        </w:rPr>
        <w:t>其用事之臣王宗弼、宋光嗣等，諂諛專恣，黷貨無厭，賢愚易位，刑賞紊亂，</w:t>
      </w:r>
      <w:r w:rsidR="00934453" w:rsidRPr="001221B9">
        <w:rPr>
          <w:rFonts w:asciiTheme="minorEastAsia" w:eastAsiaTheme="minorEastAsia"/>
        </w:rPr>
        <w:t>厭，於鹽翻。紊，音問。</w:t>
      </w:r>
      <w:r w:rsidR="00934453" w:rsidRPr="00101E55">
        <w:rPr>
          <w:rStyle w:val="01Text"/>
          <w:rFonts w:asciiTheme="minorEastAsia" w:eastAsiaTheme="minorEastAsia"/>
          <w:sz w:val="21"/>
        </w:rPr>
        <w:t>君臣上下專以奢淫相尚。以臣觀之，大兵一臨，瓦解土崩，可翹足而待也。</w:t>
      </w:r>
      <w:r w:rsidR="000F1B0C">
        <w:rPr>
          <w:rStyle w:val="01Text"/>
          <w:rFonts w:asciiTheme="minorEastAsia" w:eastAsiaTheme="minorEastAsia"/>
          <w:sz w:val="21"/>
        </w:rPr>
        <w:t>」</w:t>
      </w:r>
      <w:r w:rsidR="00934453" w:rsidRPr="00101E55">
        <w:rPr>
          <w:rStyle w:val="01Text"/>
          <w:rFonts w:asciiTheme="minorEastAsia" w:eastAsiaTheme="minorEastAsia"/>
          <w:sz w:val="21"/>
        </w:rPr>
        <w:t>帝深以為然。</w:t>
      </w:r>
      <w:r w:rsidR="00934453" w:rsidRPr="001221B9">
        <w:rPr>
          <w:rFonts w:asciiTheme="minorEastAsia" w:eastAsiaTheme="minorEastAsia"/>
        </w:rPr>
        <w:t>為伐蜀張本。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帝以潞州叛故，庚戌，詔天下州鎭無得脩城濬隍，悉毀防城之具。</w:t>
      </w:r>
      <w:r w:rsidR="00934453" w:rsidRPr="001221B9">
        <w:rPr>
          <w:rFonts w:asciiTheme="minorEastAsia" w:eastAsiaTheme="minorEastAsia"/>
        </w:rPr>
        <w:t>毀防城之具，慮天下將卒有憑城而拒命者耳。然趙在禮攻魏而魏不能守，趙在禮據魏而攻不能拔，而帝由是亦死於亂兵，防患之道固不在此也。</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壬子，新宣武節度使兼中書令、蕃漢馬步總管李存審卒于幽州。</w:t>
      </w:r>
      <w:r w:rsidR="00934453" w:rsidRPr="001221B9">
        <w:rPr>
          <w:rStyle w:val="00Text"/>
          <w:rFonts w:asciiTheme="minorEastAsia"/>
        </w:rPr>
        <w:t>李存審受宣武之命而未離幽州也。</w:t>
      </w:r>
      <w:r w:rsidR="00934453" w:rsidRPr="001221B9">
        <w:rPr>
          <w:rFonts w:asciiTheme="minorEastAsia"/>
        </w:rPr>
        <w:t>存審出於寒微，常戒諸子曰︰</w:t>
      </w:r>
      <w:r w:rsidR="000F1B0C">
        <w:rPr>
          <w:rFonts w:asciiTheme="minorEastAsia"/>
        </w:rPr>
        <w:t>「</w:t>
      </w:r>
      <w:r w:rsidR="00934453" w:rsidRPr="001221B9">
        <w:rPr>
          <w:rFonts w:asciiTheme="minorEastAsia"/>
        </w:rPr>
        <w:t>爾父少提一劍去鄕里，</w:t>
      </w:r>
      <w:r w:rsidR="00934453" w:rsidRPr="001221B9">
        <w:rPr>
          <w:rStyle w:val="00Text"/>
          <w:rFonts w:asciiTheme="minorEastAsia"/>
        </w:rPr>
        <w:t>少，詩照翻。存審，陳州宛丘人，從李罕之歸晉王。</w:t>
      </w:r>
      <w:r w:rsidR="00934453" w:rsidRPr="001221B9">
        <w:rPr>
          <w:rFonts w:asciiTheme="minorEastAsia"/>
        </w:rPr>
        <w:t>四十年間，位極將相，</w:t>
      </w:r>
      <w:r w:rsidR="00934453" w:rsidRPr="001221B9">
        <w:rPr>
          <w:rStyle w:val="00Text"/>
          <w:rFonts w:asciiTheme="minorEastAsia"/>
        </w:rPr>
        <w:t>言以節度使同平章事也。</w:t>
      </w:r>
      <w:r w:rsidR="00934453" w:rsidRPr="001221B9">
        <w:rPr>
          <w:rFonts w:asciiTheme="minorEastAsia"/>
        </w:rPr>
        <w:t>其間出萬死獲一生者非一，破骨出鏃者凡百餘。</w:t>
      </w:r>
      <w:r w:rsidR="000F1B0C">
        <w:rPr>
          <w:rFonts w:asciiTheme="minorEastAsia"/>
        </w:rPr>
        <w:t>」</w:t>
      </w:r>
      <w:r w:rsidR="00934453" w:rsidRPr="001221B9">
        <w:rPr>
          <w:rFonts w:asciiTheme="minorEastAsia"/>
        </w:rPr>
        <w:t>因授以所出鏃，命藏之，曰︰</w:t>
      </w:r>
      <w:r w:rsidR="000F1B0C">
        <w:rPr>
          <w:rFonts w:asciiTheme="minorEastAsia"/>
        </w:rPr>
        <w:t>「</w:t>
      </w:r>
      <w:r w:rsidR="00934453" w:rsidRPr="001221B9">
        <w:rPr>
          <w:rFonts w:asciiTheme="minorEastAsia"/>
        </w:rPr>
        <w:t>爾曹生於膏粱，當知爾父起家如此也。</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幽州言契丹將入寇，甲寅，以橫海節度使李紹斌充東北面行營招討使，將大軍渡河而北。契丹屯幽州東南城門之外，虜騎充斥，饋運多為所掠。</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壬戌，以李繼曮為鳳翔節度使。</w:t>
      </w:r>
      <w:r w:rsidR="00934453" w:rsidRPr="001221B9">
        <w:rPr>
          <w:rStyle w:val="00Text"/>
          <w:rFonts w:asciiTheme="minorEastAsia"/>
        </w:rPr>
        <w:t>嗣李茂貞帥岐。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40</w:t>
      </w:r>
      <w:r w:rsidR="00934453" w:rsidRPr="00101E55">
        <w:rPr>
          <w:rStyle w:val="01Text"/>
          <w:rFonts w:ascii="等线" w:eastAsia="等线" w:hAnsi="等线" w:cs="等线" w:hint="eastAsia"/>
          <w:sz w:val="21"/>
        </w:rPr>
        <w:t>乙丑，以權知歸義留後曹義金為節度使。時瓜、沙與吐蕃雜居，義金遣使間道入貢，故命之。</w:t>
      </w:r>
      <w:r w:rsidR="00934453" w:rsidRPr="001221B9">
        <w:rPr>
          <w:rFonts w:asciiTheme="minorEastAsia" w:eastAsiaTheme="minorEastAsia"/>
        </w:rPr>
        <w:t>唐懿宗咸通八年，張義潮入朝，以族子惟深守歸義。十三年，惟深卒，以義金權知留後。自咸通十三年至是五十四年，蓋曹義金亦已老矣。間，古莧翻。</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李嗣源大軍前鋒至潞州，日已暝；</w:t>
      </w:r>
      <w:r w:rsidR="00934453" w:rsidRPr="001221B9">
        <w:rPr>
          <w:rStyle w:val="00Text"/>
          <w:rFonts w:asciiTheme="minorEastAsia"/>
        </w:rPr>
        <w:t>暝，莫定翻，夕也。</w:t>
      </w:r>
      <w:r w:rsidR="00934453" w:rsidRPr="001221B9">
        <w:rPr>
          <w:rFonts w:asciiTheme="minorEastAsia"/>
        </w:rPr>
        <w:t>泊軍方定，張廷蘊帥麾下壯士百餘輩踰塹坎城而上，</w:t>
      </w:r>
      <w:r w:rsidR="00934453" w:rsidRPr="001221B9">
        <w:rPr>
          <w:rStyle w:val="00Text"/>
          <w:rFonts w:asciiTheme="minorEastAsia"/>
        </w:rPr>
        <w:t>帥，讀曰率。上，時掌翻。</w:t>
      </w:r>
      <w:r w:rsidR="00934453" w:rsidRPr="001221B9">
        <w:rPr>
          <w:rFonts w:asciiTheme="minorEastAsia"/>
        </w:rPr>
        <w:t>守者不能禦，卽斬關延諸軍入。比明，</w:t>
      </w:r>
      <w:r w:rsidR="00934453" w:rsidRPr="001221B9">
        <w:rPr>
          <w:rStyle w:val="00Text"/>
          <w:rFonts w:asciiTheme="minorEastAsia"/>
        </w:rPr>
        <w:t>比，必利翻，及也；下比起同。</w:t>
      </w:r>
      <w:r w:rsidR="00934453" w:rsidRPr="001221B9">
        <w:rPr>
          <w:rFonts w:asciiTheme="minorEastAsia"/>
        </w:rPr>
        <w:t>嗣源及李紹榮至，城已下矣，嗣源等不悅。</w:t>
      </w:r>
      <w:r w:rsidR="00934453" w:rsidRPr="001221B9">
        <w:rPr>
          <w:rStyle w:val="00Text"/>
          <w:rFonts w:asciiTheme="minorEastAsia"/>
        </w:rPr>
        <w:t>以張廷蘊不待其至而先取城也。</w:t>
      </w:r>
      <w:r w:rsidR="00934453" w:rsidRPr="001221B9">
        <w:rPr>
          <w:rFonts w:asciiTheme="minorEastAsia"/>
        </w:rPr>
        <w:t>丙寅，嗣源奏潞州平。六月，丙子，磔楊立及其黨於鎭國橋。</w:t>
      </w:r>
      <w:r w:rsidR="00934453" w:rsidRPr="001221B9">
        <w:rPr>
          <w:rStyle w:val="00Text"/>
          <w:rFonts w:asciiTheme="minorEastAsia"/>
        </w:rPr>
        <w:t>磔，陟格翻。</w:t>
      </w:r>
      <w:r w:rsidR="00934453" w:rsidRPr="001221B9">
        <w:rPr>
          <w:rFonts w:asciiTheme="minorEastAsia"/>
        </w:rPr>
        <w:t>潞州城池高深，帝命夷之。</w:t>
      </w:r>
      <w:r w:rsidR="00934453" w:rsidRPr="001221B9">
        <w:rPr>
          <w:rStyle w:val="00Text"/>
          <w:rFonts w:asciiTheme="minorEastAsia"/>
        </w:rPr>
        <w:t>夷，平也。</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丙戌，以武寧節度使李紹榮為歸德節度使、同平章事，</w:t>
      </w:r>
      <w:r w:rsidR="00934453" w:rsidRPr="001221B9">
        <w:rPr>
          <w:rStyle w:val="00Text"/>
          <w:rFonts w:asciiTheme="minorEastAsia"/>
        </w:rPr>
        <w:t>梁都汴，移宣武軍於宋州；唐滅梁，復以汴州為宣武軍，以宋州為歸德軍。</w:t>
      </w:r>
      <w:r w:rsidR="00934453" w:rsidRPr="001221B9">
        <w:rPr>
          <w:rFonts w:asciiTheme="minorEastAsia"/>
        </w:rPr>
        <w:t>留宿衞，寵遇甚厚。帝或時與太后、皇后同至其家。帝有幸姬，色美，嘗生子矣，劉后妬之。會紹榮喪妻，</w:t>
      </w:r>
      <w:r w:rsidR="00934453" w:rsidRPr="001221B9">
        <w:rPr>
          <w:rStyle w:val="00Text"/>
          <w:rFonts w:asciiTheme="minorEastAsia"/>
        </w:rPr>
        <w:t>喪，息浪翻。</w:t>
      </w:r>
      <w:r w:rsidR="00934453" w:rsidRPr="001221B9">
        <w:rPr>
          <w:rFonts w:asciiTheme="minorEastAsia"/>
        </w:rPr>
        <w:t>一日，侍禁中，帝問紹榮︰</w:t>
      </w:r>
      <w:r w:rsidR="000F1B0C">
        <w:rPr>
          <w:rFonts w:asciiTheme="minorEastAsia"/>
        </w:rPr>
        <w:t>「</w:t>
      </w:r>
      <w:r w:rsidR="00934453" w:rsidRPr="001221B9">
        <w:rPr>
          <w:rFonts w:asciiTheme="minorEastAsia"/>
        </w:rPr>
        <w:t>汝復娶乎？</w:t>
      </w:r>
      <w:r w:rsidR="00934453" w:rsidRPr="001221B9">
        <w:rPr>
          <w:rStyle w:val="00Text"/>
          <w:rFonts w:asciiTheme="minorEastAsia"/>
        </w:rPr>
        <w:t>復，扶又翻。</w:t>
      </w:r>
      <w:r w:rsidR="00934453" w:rsidRPr="001221B9">
        <w:rPr>
          <w:rFonts w:asciiTheme="minorEastAsia"/>
        </w:rPr>
        <w:t>為汝求婚。</w:t>
      </w:r>
      <w:r w:rsidR="000F1B0C">
        <w:rPr>
          <w:rFonts w:asciiTheme="minorEastAsia"/>
        </w:rPr>
        <w:t>」</w:t>
      </w:r>
      <w:r w:rsidR="00934453" w:rsidRPr="001221B9">
        <w:rPr>
          <w:rStyle w:val="00Text"/>
          <w:rFonts w:asciiTheme="minorEastAsia"/>
        </w:rPr>
        <w:t>為，于偽翻；下為之同。</w:t>
      </w:r>
      <w:r w:rsidR="00934453" w:rsidRPr="001221B9">
        <w:rPr>
          <w:rFonts w:asciiTheme="minorEastAsia"/>
        </w:rPr>
        <w:t>后因指幸姬曰︰</w:t>
      </w:r>
      <w:r w:rsidR="000F1B0C">
        <w:rPr>
          <w:rFonts w:asciiTheme="minorEastAsia"/>
        </w:rPr>
        <w:t>「</w:t>
      </w:r>
      <w:r w:rsidR="00934453" w:rsidRPr="001221B9">
        <w:rPr>
          <w:rFonts w:asciiTheme="minorEastAsia"/>
        </w:rPr>
        <w:t>大家憐紹榮，何不以此賜之！</w:t>
      </w:r>
      <w:r w:rsidR="000F1B0C">
        <w:rPr>
          <w:rFonts w:asciiTheme="minorEastAsia"/>
        </w:rPr>
        <w:t>」</w:t>
      </w:r>
      <w:r w:rsidR="00934453" w:rsidRPr="001221B9">
        <w:rPr>
          <w:rFonts w:asciiTheme="minorEastAsia"/>
        </w:rPr>
        <w:t>帝難言不可，微許之。后趣紹榮拜謝，</w:t>
      </w:r>
      <w:r w:rsidR="00934453" w:rsidRPr="001221B9">
        <w:rPr>
          <w:rStyle w:val="00Text"/>
          <w:rFonts w:asciiTheme="minorEastAsia"/>
        </w:rPr>
        <w:t>趣，讀曰促。</w:t>
      </w:r>
      <w:r w:rsidR="00934453" w:rsidRPr="001221B9">
        <w:rPr>
          <w:rFonts w:asciiTheme="minorEastAsia"/>
        </w:rPr>
        <w:t>比起，顧幸姬，已肩輿出宮矣。帝為之託疾不食者累日。</w:t>
      </w:r>
      <w:r w:rsidR="00934453" w:rsidRPr="001221B9">
        <w:rPr>
          <w:rStyle w:val="00Text"/>
          <w:rFonts w:asciiTheme="minorEastAsia"/>
        </w:rPr>
        <w:t>史言帝憚劉后之妬悍。</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壬辰，以天平節度使李嗣源為宣武節度使，代李存審為蕃漢內外馬步總管。</w:t>
      </w:r>
      <w:r w:rsidR="00934453" w:rsidRPr="001221B9">
        <w:rPr>
          <w:rStyle w:val="00Text"/>
          <w:rFonts w:asciiTheme="minorEastAsia"/>
        </w:rPr>
        <w:t>自副總管陞都總管。</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秋，七月，壬寅，蜀以禮部尚書許寂為中書</w:t>
      </w:r>
      <w:r w:rsidR="00934453" w:rsidRPr="001221B9">
        <w:rPr>
          <w:rFonts w:asciiTheme="minorEastAsia"/>
        </w:rPr>
        <w:t>侍郞、同平章事。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孔謙復短王正言於郭崇韜，</w:t>
      </w:r>
      <w:r w:rsidR="00934453" w:rsidRPr="001221B9">
        <w:rPr>
          <w:rStyle w:val="00Text"/>
          <w:rFonts w:asciiTheme="minorEastAsia"/>
        </w:rPr>
        <w:t>復，扶又翻。</w:t>
      </w:r>
      <w:r w:rsidR="00934453" w:rsidRPr="001221B9">
        <w:rPr>
          <w:rFonts w:asciiTheme="minorEastAsia"/>
        </w:rPr>
        <w:t>又厚賂伶官，</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官</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宦</w:t>
      </w:r>
      <w:r w:rsidR="000F1B0C">
        <w:rPr>
          <w:rStyle w:val="00Text"/>
          <w:rFonts w:asciiTheme="minorEastAsia"/>
        </w:rPr>
        <w:t>」</w:t>
      </w:r>
      <w:r w:rsidR="00934453" w:rsidRPr="001221B9">
        <w:rPr>
          <w:rStyle w:val="00Text"/>
          <w:rFonts w:asciiTheme="minorEastAsia"/>
        </w:rPr>
        <w:t>；乙十一行本同。</w:t>
      </w:r>
      <w:r w:rsidR="000F1B0C">
        <w:rPr>
          <w:rStyle w:val="00Text"/>
          <w:rFonts w:asciiTheme="minorEastAsia"/>
        </w:rPr>
        <w:t>』</w:t>
      </w:r>
      <w:r w:rsidR="00934453" w:rsidRPr="001221B9">
        <w:rPr>
          <w:rFonts w:asciiTheme="minorEastAsia"/>
        </w:rPr>
        <w:t>求租庸使，終不獲，意怏怏，癸卯，表求解職；帝怒，以為避事，將置於法，景進救之，得免。</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梁所決河連年為曹、濮患，</w:t>
      </w:r>
      <w:r w:rsidR="00934453" w:rsidRPr="001221B9">
        <w:rPr>
          <w:rStyle w:val="00Text"/>
          <w:rFonts w:asciiTheme="minorEastAsia"/>
        </w:rPr>
        <w:t>梁決河見二百七十卷均王貞明四年。濮，博木翻。</w:t>
      </w:r>
      <w:r w:rsidR="00934453" w:rsidRPr="001221B9">
        <w:rPr>
          <w:rFonts w:asciiTheme="minorEastAsia"/>
        </w:rPr>
        <w:t>甲辰，命右監門上將軍婁繼英督汴、滑兵塞之。未幾，復壞。</w:t>
      </w:r>
      <w:r w:rsidR="00934453" w:rsidRPr="001221B9">
        <w:rPr>
          <w:rStyle w:val="00Text"/>
          <w:rFonts w:asciiTheme="minorEastAsia"/>
        </w:rPr>
        <w:t>塞，悉則翻。幾，居豈翻。</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庚申，置威塞軍於新州。</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契丹恃其強盛，遣使就帝求幽州以處盧文進。</w:t>
      </w:r>
      <w:r w:rsidR="00934453" w:rsidRPr="001221B9">
        <w:rPr>
          <w:rStyle w:val="00Text"/>
          <w:rFonts w:asciiTheme="minorEastAsia"/>
        </w:rPr>
        <w:t>處，昌呂翻。</w:t>
      </w:r>
      <w:r w:rsidR="00934453" w:rsidRPr="001221B9">
        <w:rPr>
          <w:rFonts w:asciiTheme="minorEastAsia"/>
        </w:rPr>
        <w:t>時東北諸夷皆役屬契丹，惟勃海未服；契丹主謀入寇，恐勃海掎其後，</w:t>
      </w:r>
      <w:r w:rsidR="00934453" w:rsidRPr="001221B9">
        <w:rPr>
          <w:rStyle w:val="00Text"/>
          <w:rFonts w:asciiTheme="minorEastAsia"/>
        </w:rPr>
        <w:t>勃海時為海東盛國，置五京、十五府、六十二州，盡有高麗、肅愼之地。掎，居蟻翻。</w:t>
      </w:r>
      <w:r w:rsidR="00934453" w:rsidRPr="001221B9">
        <w:rPr>
          <w:rFonts w:asciiTheme="minorEastAsia"/>
        </w:rPr>
        <w:t>乃先舉兵擊勃海之遼東，遣其將禿餒及盧文進據營、平等州以擾燕地。</w:t>
      </w:r>
      <w:r w:rsidR="00934453" w:rsidRPr="001221B9">
        <w:rPr>
          <w:rStyle w:val="00Text"/>
          <w:rFonts w:asciiTheme="minorEastAsia"/>
        </w:rPr>
        <w:t>燕，於賢翻。</w:t>
      </w:r>
    </w:p>
    <w:p w:rsidR="00934453" w:rsidRPr="001221B9" w:rsidRDefault="003C174C" w:rsidP="00DF5A42">
      <w:pPr>
        <w:rPr>
          <w:rFonts w:asciiTheme="minorEastAsia"/>
        </w:rPr>
      </w:pPr>
      <w:r w:rsidRPr="003C174C">
        <w:rPr>
          <w:rFonts w:asciiTheme="minorEastAsia" w:hAnsi="MS Mincho" w:cs="MS Mincho" w:hint="eastAsia"/>
          <w:b/>
          <w:color w:val="696969"/>
          <w:sz w:val="18"/>
        </w:rPr>
        <w:t>49</w:t>
      </w:r>
      <w:r w:rsidR="00934453" w:rsidRPr="001221B9">
        <w:rPr>
          <w:rFonts w:ascii="等线" w:eastAsia="等线" w:hAnsi="等线" w:cs="等线" w:hint="eastAsia"/>
        </w:rPr>
        <w:t>八月，戊辰，蜀主以右定遠軍使王宗鍔為招討馬步使，帥二十一軍屯洋州；</w:t>
      </w:r>
      <w:r w:rsidR="00934453" w:rsidRPr="001221B9">
        <w:rPr>
          <w:rStyle w:val="00Text"/>
          <w:rFonts w:asciiTheme="minorEastAsia"/>
        </w:rPr>
        <w:t>帥，讀曰率。</w:t>
      </w:r>
      <w:r w:rsidR="00934453" w:rsidRPr="001221B9">
        <w:rPr>
          <w:rFonts w:asciiTheme="minorEastAsia"/>
        </w:rPr>
        <w:t>乙亥，以長直馬軍使林思鍔為昭武節度使，戍利州以備唐。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50</w:t>
      </w:r>
      <w:r w:rsidR="00934453" w:rsidRPr="00101E55">
        <w:rPr>
          <w:rStyle w:val="01Text"/>
          <w:rFonts w:ascii="等线" w:eastAsia="等线" w:hAnsi="等线" w:cs="等线" w:hint="eastAsia"/>
          <w:sz w:val="21"/>
        </w:rPr>
        <w:t>租庸使王正言病風，恍惚不能治事，</w:t>
      </w:r>
      <w:r w:rsidR="00934453" w:rsidRPr="001221B9">
        <w:rPr>
          <w:rFonts w:asciiTheme="minorEastAsia" w:eastAsiaTheme="minorEastAsia"/>
        </w:rPr>
        <w:t>恍，許昉翻。惚，音忽。治，直之翻。</w:t>
      </w:r>
      <w:r w:rsidR="00934453" w:rsidRPr="00101E55">
        <w:rPr>
          <w:rStyle w:val="01Text"/>
          <w:rFonts w:asciiTheme="minorEastAsia" w:eastAsiaTheme="minorEastAsia"/>
          <w:sz w:val="21"/>
        </w:rPr>
        <w:t>景進屢以為言。癸酉，以副使、衞尉卿孔謙為租庸使，右威衞大將軍孔循為副使。循卽趙殷衡也，梁亡，復其姓名。</w:t>
      </w:r>
      <w:r w:rsidR="00934453" w:rsidRPr="001221B9">
        <w:rPr>
          <w:rFonts w:asciiTheme="minorEastAsia" w:eastAsiaTheme="minorEastAsia"/>
        </w:rPr>
        <w:t>歐史曰︰孔循不知其家世何人也，少孤，流落於汴州，富人李讓闌得之，養以為子。梁太祖以李讓為養子，循乃冒姓朱氏，給事太祖帳中。太祖諸兒乳母有愛之者，養循為子；乳母之夫姓趙，又冒姓趙，名殷衡。梁亡，事唐，始改孔名循。按唐天祐二年趙殷衡已權判宣徽院事，見二百六十五卷。</w:t>
      </w:r>
      <w:r w:rsidR="00934453" w:rsidRPr="00101E55">
        <w:rPr>
          <w:rStyle w:val="01Text"/>
          <w:rFonts w:asciiTheme="minorEastAsia" w:eastAsiaTheme="minorEastAsia"/>
          <w:sz w:val="21"/>
        </w:rPr>
        <w:t>謙自是得行其志，重斂急徵以充帝欲，民不聊生。癸未，賜謙號豐財贍國功臣。</w:t>
      </w:r>
      <w:r w:rsidR="00934453" w:rsidRPr="001221B9">
        <w:rPr>
          <w:rFonts w:asciiTheme="minorEastAsia" w:eastAsiaTheme="minorEastAsia"/>
        </w:rPr>
        <w:t>記曰︰與其有聚斂之臣，寧有盜臣。而以是為功臣之號以寵孔謙，唐之君臣不知其非也。民困軍怨，其能久乎！為明宗誅謙張本。</w:t>
      </w:r>
    </w:p>
    <w:p w:rsidR="00934453" w:rsidRPr="001221B9" w:rsidRDefault="00934453" w:rsidP="00DF5A42">
      <w:pPr>
        <w:rPr>
          <w:rFonts w:asciiTheme="minorEastAsia"/>
        </w:rPr>
      </w:pPr>
      <w:r w:rsidRPr="00E60390">
        <w:rPr>
          <w:rStyle w:val="14Text"/>
          <w:rFonts w:asciiTheme="minorEastAsia"/>
          <w:sz w:val="18"/>
        </w:rPr>
        <w:t>51</w:t>
      </w:r>
      <w:r w:rsidRPr="001221B9">
        <w:rPr>
          <w:rFonts w:asciiTheme="minorEastAsia"/>
        </w:rPr>
        <w:t>帝復遣使者李彥稠入蜀，九月，己亥，至成都。</w:t>
      </w:r>
      <w:r w:rsidRPr="001221B9">
        <w:rPr>
          <w:rStyle w:val="00Text"/>
          <w:rFonts w:asciiTheme="minorEastAsia"/>
        </w:rPr>
        <w:t>復，扶又翻；下復蹂同。</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52</w:t>
      </w:r>
      <w:r w:rsidRPr="00101E55">
        <w:rPr>
          <w:rStyle w:val="01Text"/>
          <w:rFonts w:asciiTheme="minorEastAsia" w:eastAsiaTheme="minorEastAsia"/>
          <w:sz w:val="21"/>
        </w:rPr>
        <w:t>癸卯，帝獵于近郊。時帝屢出遊獵，從騎傷民禾稼，洛陽令何澤伏於叢薄，</w:t>
      </w:r>
      <w:r w:rsidRPr="001221B9">
        <w:rPr>
          <w:rFonts w:asciiTheme="minorEastAsia" w:eastAsiaTheme="minorEastAsia"/>
        </w:rPr>
        <w:t>草聚生曰叢；草木交錯曰薄。</w:t>
      </w:r>
      <w:r w:rsidRPr="00101E55">
        <w:rPr>
          <w:rStyle w:val="01Text"/>
          <w:rFonts w:asciiTheme="minorEastAsia" w:eastAsiaTheme="minorEastAsia"/>
          <w:sz w:val="21"/>
        </w:rPr>
        <w:t>俟帝至，遮馬諫曰︰</w:t>
      </w:r>
      <w:r w:rsidR="000F1B0C">
        <w:rPr>
          <w:rStyle w:val="01Text"/>
          <w:rFonts w:asciiTheme="minorEastAsia" w:eastAsiaTheme="minorEastAsia"/>
          <w:sz w:val="21"/>
        </w:rPr>
        <w:t>「</w:t>
      </w:r>
      <w:r w:rsidRPr="00101E55">
        <w:rPr>
          <w:rStyle w:val="01Text"/>
          <w:rFonts w:asciiTheme="minorEastAsia" w:eastAsiaTheme="minorEastAsia"/>
          <w:sz w:val="21"/>
        </w:rPr>
        <w:t>陛下賦斂旣急，今稼穡將成，復蹂踐之，</w:t>
      </w:r>
      <w:r w:rsidRPr="001221B9">
        <w:rPr>
          <w:rFonts w:asciiTheme="minorEastAsia" w:eastAsiaTheme="minorEastAsia"/>
        </w:rPr>
        <w:t>蹂，人九翻，又如又翻。踐，慈演翻。</w:t>
      </w:r>
      <w:r w:rsidRPr="00101E55">
        <w:rPr>
          <w:rStyle w:val="01Text"/>
          <w:rFonts w:asciiTheme="minorEastAsia" w:eastAsiaTheme="minorEastAsia"/>
          <w:sz w:val="21"/>
        </w:rPr>
        <w:t>使吏何以為理，民何以為生！臣願先賜死。</w:t>
      </w:r>
      <w:r w:rsidR="000F1B0C">
        <w:rPr>
          <w:rStyle w:val="01Text"/>
          <w:rFonts w:asciiTheme="minorEastAsia" w:eastAsiaTheme="minorEastAsia"/>
          <w:sz w:val="21"/>
        </w:rPr>
        <w:t>」</w:t>
      </w:r>
      <w:r w:rsidRPr="00101E55">
        <w:rPr>
          <w:rStyle w:val="01Text"/>
          <w:rFonts w:asciiTheme="minorEastAsia" w:eastAsiaTheme="minorEastAsia"/>
          <w:sz w:val="21"/>
        </w:rPr>
        <w:t>帝慰而遣之。</w:t>
      </w:r>
      <w:r w:rsidRPr="001221B9">
        <w:rPr>
          <w:rFonts w:asciiTheme="minorEastAsia" w:eastAsiaTheme="minorEastAsia"/>
        </w:rPr>
        <w:t>諫獵一也，中牟令幾不免於死，洛陽令乃蒙勞遣者，意必有伶官為之容也。夷考何澤終身之行，實非亮直之士。</w:t>
      </w:r>
      <w:r w:rsidRPr="00101E55">
        <w:rPr>
          <w:rStyle w:val="01Text"/>
          <w:rFonts w:asciiTheme="minorEastAsia" w:eastAsiaTheme="minorEastAsia"/>
          <w:sz w:val="21"/>
        </w:rPr>
        <w:t>澤，廣州人也。</w:t>
      </w:r>
      <w:r w:rsidRPr="001221B9">
        <w:rPr>
          <w:rFonts w:asciiTheme="minorEastAsia" w:eastAsiaTheme="minorEastAsia"/>
        </w:rPr>
        <w:t>薛史︰何澤，廣州人，梁貞明中清海節度使劉陟薦其才，以進士擢第。</w:t>
      </w:r>
    </w:p>
    <w:p w:rsidR="00934453" w:rsidRPr="001221B9" w:rsidRDefault="00934453" w:rsidP="00DF5A42">
      <w:pPr>
        <w:rPr>
          <w:rFonts w:asciiTheme="minorEastAsia"/>
        </w:rPr>
      </w:pPr>
      <w:r w:rsidRPr="00E60390">
        <w:rPr>
          <w:rStyle w:val="14Text"/>
          <w:rFonts w:asciiTheme="minorEastAsia"/>
          <w:sz w:val="18"/>
        </w:rPr>
        <w:t>53</w:t>
      </w:r>
      <w:r w:rsidRPr="001221B9">
        <w:rPr>
          <w:rFonts w:asciiTheme="minorEastAsia"/>
        </w:rPr>
        <w:t>契丹攻渤海，無功而還。</w:t>
      </w:r>
      <w:r w:rsidRPr="001221B9">
        <w:rPr>
          <w:rStyle w:val="00Text"/>
          <w:rFonts w:asciiTheme="minorEastAsia"/>
        </w:rPr>
        <w:t>還，從宣翻，又如字。</w:t>
      </w:r>
    </w:p>
    <w:p w:rsidR="00934453" w:rsidRPr="001221B9" w:rsidRDefault="00934453" w:rsidP="00DF5A42">
      <w:pPr>
        <w:rPr>
          <w:rFonts w:asciiTheme="minorEastAsia"/>
        </w:rPr>
      </w:pPr>
      <w:r w:rsidRPr="00E60390">
        <w:rPr>
          <w:rStyle w:val="14Text"/>
          <w:rFonts w:asciiTheme="minorEastAsia"/>
          <w:sz w:val="18"/>
        </w:rPr>
        <w:t>54</w:t>
      </w:r>
      <w:r w:rsidRPr="001221B9">
        <w:rPr>
          <w:rFonts w:asciiTheme="minorEastAsia"/>
        </w:rPr>
        <w:t>蜀前山南節度使兼中書令王宗儔以蜀主失德，與王宗弼謀廢立，宗弼猶豫未決。庚戌，宗儔憂憤而卒。宗弼謂樞密使宋光嗣、景潤澄等曰︰</w:t>
      </w:r>
      <w:r w:rsidR="000F1B0C">
        <w:rPr>
          <w:rFonts w:asciiTheme="minorEastAsia"/>
        </w:rPr>
        <w:t>「</w:t>
      </w:r>
      <w:r w:rsidRPr="001221B9">
        <w:rPr>
          <w:rFonts w:asciiTheme="minorEastAsia"/>
        </w:rPr>
        <w:t>宗儔敎我殺爾曹，今日無患矣。</w:t>
      </w:r>
      <w:r w:rsidR="000F1B0C">
        <w:rPr>
          <w:rFonts w:asciiTheme="minorEastAsia"/>
        </w:rPr>
        <w:t>」</w:t>
      </w:r>
      <w:r w:rsidRPr="001221B9">
        <w:rPr>
          <w:rFonts w:asciiTheme="minorEastAsia"/>
        </w:rPr>
        <w:t>光嗣輩俯伏泣謝。宗弼子承班聞之，謂人曰︰</w:t>
      </w:r>
      <w:r w:rsidR="000F1B0C">
        <w:rPr>
          <w:rFonts w:asciiTheme="minorEastAsia"/>
        </w:rPr>
        <w:t>「</w:t>
      </w:r>
      <w:r w:rsidRPr="001221B9">
        <w:rPr>
          <w:rFonts w:asciiTheme="minorEastAsia"/>
        </w:rPr>
        <w:t>吾家難乎免矣。</w:t>
      </w:r>
      <w:r w:rsidR="000F1B0C">
        <w:rPr>
          <w:rFonts w:asciiTheme="minorEastAsia"/>
        </w:rPr>
        <w:t>」</w:t>
      </w:r>
    </w:p>
    <w:p w:rsidR="00934453" w:rsidRPr="001221B9" w:rsidRDefault="00934453" w:rsidP="00DF5A42">
      <w:pPr>
        <w:rPr>
          <w:rFonts w:asciiTheme="minorEastAsia"/>
        </w:rPr>
      </w:pPr>
      <w:r w:rsidRPr="00E60390">
        <w:rPr>
          <w:rStyle w:val="14Text"/>
          <w:rFonts w:asciiTheme="minorEastAsia"/>
          <w:sz w:val="18"/>
        </w:rPr>
        <w:t>55</w:t>
      </w:r>
      <w:r w:rsidRPr="001221B9">
        <w:rPr>
          <w:rFonts w:asciiTheme="minorEastAsia"/>
        </w:rPr>
        <w:t>乙卯，蜀主以前鎭江軍節度使張武為峽路應援招討使。</w:t>
      </w:r>
      <w:r w:rsidRPr="001221B9">
        <w:rPr>
          <w:rStyle w:val="00Text"/>
          <w:rFonts w:asciiTheme="minorEastAsia"/>
        </w:rPr>
        <w:t>蜀置鎭江軍於夔州。</w:t>
      </w:r>
    </w:p>
    <w:p w:rsidR="00934453" w:rsidRPr="001221B9" w:rsidRDefault="00934453" w:rsidP="00DF5A42">
      <w:pPr>
        <w:rPr>
          <w:rFonts w:asciiTheme="minorEastAsia"/>
        </w:rPr>
      </w:pPr>
      <w:r w:rsidRPr="00E60390">
        <w:rPr>
          <w:rStyle w:val="14Text"/>
          <w:rFonts w:asciiTheme="minorEastAsia"/>
          <w:sz w:val="18"/>
        </w:rPr>
        <w:t>56</w:t>
      </w:r>
      <w:r w:rsidRPr="001221B9">
        <w:rPr>
          <w:rFonts w:asciiTheme="minorEastAsia"/>
        </w:rPr>
        <w:t>丁巳，幽州言契丹入寇。</w:t>
      </w:r>
    </w:p>
    <w:p w:rsidR="00934453" w:rsidRPr="001221B9" w:rsidRDefault="00934453" w:rsidP="00DF5A42">
      <w:pPr>
        <w:rPr>
          <w:rFonts w:asciiTheme="minorEastAsia"/>
        </w:rPr>
      </w:pPr>
      <w:r w:rsidRPr="00E60390">
        <w:rPr>
          <w:rStyle w:val="14Text"/>
          <w:rFonts w:asciiTheme="minorEastAsia"/>
          <w:sz w:val="18"/>
        </w:rPr>
        <w:t>57</w:t>
      </w:r>
      <w:r w:rsidRPr="001221B9">
        <w:rPr>
          <w:rFonts w:asciiTheme="minorEastAsia"/>
        </w:rPr>
        <w:t>冬，十月，辛未，天平節度使李存霸、平盧節度使符習言︰</w:t>
      </w:r>
      <w:r w:rsidR="000F1B0C">
        <w:rPr>
          <w:rFonts w:asciiTheme="minorEastAsia"/>
        </w:rPr>
        <w:t>「</w:t>
      </w:r>
      <w:r w:rsidRPr="001221B9">
        <w:rPr>
          <w:rFonts w:asciiTheme="minorEastAsia"/>
        </w:rPr>
        <w:t>屬州多稱直奉租庸使帖指揮公事，使司殊不知，有紊規程。</w:t>
      </w:r>
      <w:r w:rsidR="000F1B0C">
        <w:rPr>
          <w:rFonts w:asciiTheme="minorEastAsia"/>
        </w:rPr>
        <w:t>」</w:t>
      </w:r>
      <w:r w:rsidRPr="001221B9">
        <w:rPr>
          <w:rStyle w:val="00Text"/>
          <w:rFonts w:asciiTheme="minorEastAsia"/>
        </w:rPr>
        <w:t>使司，謂節度使司也。紊，音問。</w:t>
      </w:r>
      <w:r w:rsidRPr="001221B9">
        <w:rPr>
          <w:rFonts w:asciiTheme="minorEastAsia"/>
        </w:rPr>
        <w:t>租庸使奏，近例皆直下。</w:t>
      </w:r>
      <w:r w:rsidRPr="001221B9">
        <w:rPr>
          <w:rStyle w:val="00Text"/>
          <w:rFonts w:asciiTheme="minorEastAsia"/>
        </w:rPr>
        <w:t>時租庸使帖下諸州調發，不關節度觀察使，謂之直下。下，戶嫁翻。</w:t>
      </w:r>
      <w:r w:rsidRPr="001221B9">
        <w:rPr>
          <w:rFonts w:asciiTheme="minorEastAsia"/>
        </w:rPr>
        <w:t>敕︰</w:t>
      </w:r>
      <w:r w:rsidR="000F1B0C">
        <w:rPr>
          <w:rFonts w:asciiTheme="minorEastAsia"/>
        </w:rPr>
        <w:t>「</w:t>
      </w:r>
      <w:r w:rsidRPr="001221B9">
        <w:rPr>
          <w:rFonts w:asciiTheme="minorEastAsia"/>
        </w:rPr>
        <w:t>朝廷故事，制敕不下支郡，</w:t>
      </w:r>
      <w:r w:rsidRPr="001221B9">
        <w:rPr>
          <w:rStyle w:val="00Text"/>
          <w:rFonts w:asciiTheme="minorEastAsia"/>
        </w:rPr>
        <w:t>節鎭為會府，巡屬諸州為支郡。</w:t>
      </w:r>
      <w:r w:rsidRPr="001221B9">
        <w:rPr>
          <w:rFonts w:asciiTheme="minorEastAsia"/>
        </w:rPr>
        <w:t>牧守不專奏陳。今兩道所奏，乃本朝舊規；租庸所陳，是偽廷近事。</w:t>
      </w:r>
      <w:r w:rsidRPr="001221B9">
        <w:rPr>
          <w:rStyle w:val="00Text"/>
          <w:rFonts w:asciiTheme="minorEastAsia"/>
        </w:rPr>
        <w:t>時以梁為偽廷，黜之也。</w:t>
      </w:r>
      <w:r w:rsidRPr="001221B9">
        <w:rPr>
          <w:rFonts w:asciiTheme="minorEastAsia"/>
        </w:rPr>
        <w:t>自今支郡自非進奉，皆須本道騰奏，租庸徵催亦須牒觀察使。</w:t>
      </w:r>
      <w:r w:rsidR="000F1B0C">
        <w:rPr>
          <w:rFonts w:asciiTheme="minorEastAsia"/>
        </w:rPr>
        <w:t>」</w:t>
      </w:r>
      <w:r w:rsidRPr="001221B9">
        <w:rPr>
          <w:rStyle w:val="00Text"/>
          <w:rFonts w:asciiTheme="minorEastAsia"/>
        </w:rPr>
        <w:t>唐制︰節度使掌兵事，觀察使掌民事，故敕租庸徵催止牒觀察使司。</w:t>
      </w:r>
      <w:r w:rsidRPr="001221B9">
        <w:rPr>
          <w:rFonts w:asciiTheme="minorEastAsia"/>
        </w:rPr>
        <w:t>雖有此敕，竟不行。</w:t>
      </w:r>
      <w:r w:rsidRPr="001221B9">
        <w:rPr>
          <w:rStyle w:val="00Text"/>
          <w:rFonts w:asciiTheme="minorEastAsia"/>
        </w:rPr>
        <w:t>史言徵斂嚴急，但期趣辦，竟不奉敕而行。</w:t>
      </w:r>
    </w:p>
    <w:p w:rsidR="00934453" w:rsidRPr="001221B9" w:rsidRDefault="00934453" w:rsidP="00DF5A42">
      <w:pPr>
        <w:rPr>
          <w:rFonts w:asciiTheme="minorEastAsia"/>
        </w:rPr>
      </w:pPr>
      <w:r w:rsidRPr="00E60390">
        <w:rPr>
          <w:rStyle w:val="14Text"/>
          <w:rFonts w:asciiTheme="minorEastAsia"/>
          <w:sz w:val="18"/>
        </w:rPr>
        <w:t>58</w:t>
      </w:r>
      <w:r w:rsidRPr="001221B9">
        <w:rPr>
          <w:rFonts w:asciiTheme="minorEastAsia"/>
        </w:rPr>
        <w:t>易定言契丹入寇。</w:t>
      </w:r>
    </w:p>
    <w:p w:rsidR="00934453" w:rsidRPr="001221B9" w:rsidRDefault="00934453" w:rsidP="00DF5A42">
      <w:pPr>
        <w:rPr>
          <w:rFonts w:asciiTheme="minorEastAsia"/>
        </w:rPr>
      </w:pPr>
      <w:r w:rsidRPr="00E60390">
        <w:rPr>
          <w:rStyle w:val="14Text"/>
          <w:rFonts w:asciiTheme="minorEastAsia"/>
          <w:sz w:val="18"/>
        </w:rPr>
        <w:t>59</w:t>
      </w:r>
      <w:r w:rsidRPr="001221B9">
        <w:rPr>
          <w:rFonts w:asciiTheme="minorEastAsia"/>
        </w:rPr>
        <w:t>蜀宣徽北院使王承休請擇諸軍驍勇者萬二千人，置駕下左、右龍武步騎四十軍，兵械給賜皆優異於他軍，以承休為龍武軍馬步都指揮使，以裨將安重霸副之，舊將無不憤恥。重霸，雲州人，以狡佞賄賂事承休，故承休悅之。</w:t>
      </w:r>
      <w:r w:rsidRPr="001221B9">
        <w:rPr>
          <w:rStyle w:val="00Text"/>
          <w:rFonts w:asciiTheme="minorEastAsia"/>
        </w:rPr>
        <w:t>為安重霸背王承休而降唐張本。</w:t>
      </w:r>
    </w:p>
    <w:p w:rsidR="00934453" w:rsidRPr="001221B9" w:rsidRDefault="00934453" w:rsidP="00DF5A42">
      <w:pPr>
        <w:rPr>
          <w:rFonts w:asciiTheme="minorEastAsia"/>
        </w:rPr>
      </w:pPr>
      <w:r w:rsidRPr="00E60390">
        <w:rPr>
          <w:rStyle w:val="14Text"/>
          <w:rFonts w:asciiTheme="minorEastAsia"/>
          <w:sz w:val="18"/>
        </w:rPr>
        <w:t>60</w:t>
      </w:r>
      <w:r w:rsidRPr="001221B9">
        <w:rPr>
          <w:rFonts w:asciiTheme="minorEastAsia"/>
        </w:rPr>
        <w:t>吳越王鏐復脩本朝職貢，</w:t>
      </w:r>
      <w:r w:rsidRPr="001221B9">
        <w:rPr>
          <w:rStyle w:val="00Text"/>
          <w:rFonts w:asciiTheme="minorEastAsia"/>
        </w:rPr>
        <w:t>錢鏐本唐臣，唐亡事梁，梁亡復事唐，故云復脩本朝職貢。</w:t>
      </w:r>
      <w:r w:rsidRPr="001221B9">
        <w:rPr>
          <w:rFonts w:asciiTheme="minorEastAsia"/>
        </w:rPr>
        <w:t>壬午，帝因梁官爵而命之。鏐厚貢獻，幷賂權要，求金印、玉冊、賜詔不名、稱國王。有司言︰</w:t>
      </w:r>
      <w:r w:rsidR="000F1B0C">
        <w:rPr>
          <w:rFonts w:asciiTheme="minorEastAsia"/>
        </w:rPr>
        <w:t>「</w:t>
      </w:r>
      <w:r w:rsidRPr="001221B9">
        <w:rPr>
          <w:rFonts w:asciiTheme="minorEastAsia"/>
        </w:rPr>
        <w:t>故事惟天子用玉冊，王公皆用竹冊；</w:t>
      </w:r>
      <w:r w:rsidRPr="001221B9">
        <w:rPr>
          <w:rStyle w:val="00Text"/>
          <w:rFonts w:asciiTheme="minorEastAsia"/>
        </w:rPr>
        <w:t>竹冊，編竹為之，以存古意。</w:t>
      </w:r>
      <w:r w:rsidRPr="001221B9">
        <w:rPr>
          <w:rFonts w:asciiTheme="minorEastAsia"/>
        </w:rPr>
        <w:t>又，非四夷無封國王者。</w:t>
      </w:r>
      <w:r w:rsidR="000F1B0C">
        <w:rPr>
          <w:rFonts w:asciiTheme="minorEastAsia"/>
        </w:rPr>
        <w:t>」</w:t>
      </w:r>
      <w:r w:rsidRPr="001221B9">
        <w:rPr>
          <w:rFonts w:asciiTheme="minorEastAsia"/>
        </w:rPr>
        <w:t>帝皆曲從鏐意。</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61</w:t>
      </w:r>
      <w:r w:rsidRPr="00101E55">
        <w:rPr>
          <w:rStyle w:val="01Text"/>
          <w:rFonts w:asciiTheme="minorEastAsia" w:eastAsiaTheme="minorEastAsia"/>
          <w:sz w:val="21"/>
        </w:rPr>
        <w:t>吳王如白沙觀樓船，更命白沙曰迎鑾鎭。</w:t>
      </w:r>
      <w:r w:rsidRPr="001221B9">
        <w:rPr>
          <w:rFonts w:asciiTheme="minorEastAsia" w:eastAsiaTheme="minorEastAsia"/>
        </w:rPr>
        <w:t>路振九國志曰︰楊漙巡白沙，太學博士王穀上書請改白沙為迎鑾，其略曰︰</w:t>
      </w:r>
      <w:r w:rsidR="000F1B0C">
        <w:rPr>
          <w:rFonts w:asciiTheme="minorEastAsia" w:eastAsiaTheme="minorEastAsia"/>
        </w:rPr>
        <w:t>「</w:t>
      </w:r>
      <w:r w:rsidRPr="001221B9">
        <w:rPr>
          <w:rFonts w:asciiTheme="minorEastAsia" w:eastAsiaTheme="minorEastAsia"/>
        </w:rPr>
        <w:t>日月所經，星辰盡為黃道；鑾輿所止，井邑皆為赤縣。</w:t>
      </w:r>
      <w:r w:rsidR="000F1B0C">
        <w:rPr>
          <w:rFonts w:asciiTheme="minorEastAsia" w:eastAsiaTheme="minorEastAsia"/>
        </w:rPr>
        <w:t>」</w:t>
      </w:r>
      <w:r w:rsidRPr="00101E55">
        <w:rPr>
          <w:rStyle w:val="01Text"/>
          <w:rFonts w:asciiTheme="minorEastAsia" w:eastAsiaTheme="minorEastAsia"/>
          <w:sz w:val="21"/>
        </w:rPr>
        <w:t>徐溫自金陵來朝。</w:t>
      </w:r>
      <w:r w:rsidRPr="001221B9">
        <w:rPr>
          <w:rFonts w:asciiTheme="minorEastAsia" w:eastAsiaTheme="minorEastAsia"/>
        </w:rPr>
        <w:t>白沙，楊子縣地。五季之末改楊子為永貞縣，宋朝乾德二年以揚州永貞縣迎鑾鎭為建安軍，大中祥符六年升為眞州，而永貞縣先是復改為楊子。其地東至揚州六十里，南臨大江，渡江而南至金陵亦六十里。更，工衡翻。</w:t>
      </w:r>
      <w:r w:rsidRPr="00101E55">
        <w:rPr>
          <w:rStyle w:val="01Text"/>
          <w:rFonts w:asciiTheme="minorEastAsia" w:eastAsiaTheme="minorEastAsia"/>
          <w:sz w:val="21"/>
        </w:rPr>
        <w:t>先是，溫以親吏翟虔為閤門、宮城、武備等使，使察王起居，</w:t>
      </w:r>
      <w:r w:rsidRPr="001221B9">
        <w:rPr>
          <w:rFonts w:asciiTheme="minorEastAsia" w:eastAsiaTheme="minorEastAsia"/>
        </w:rPr>
        <w:t>先，悉薦翻。</w:t>
      </w:r>
      <w:r w:rsidRPr="00101E55">
        <w:rPr>
          <w:rStyle w:val="01Text"/>
          <w:rFonts w:asciiTheme="minorEastAsia" w:eastAsiaTheme="minorEastAsia"/>
          <w:sz w:val="21"/>
        </w:rPr>
        <w:t>虔防制王甚急。</w:t>
      </w:r>
      <w:r w:rsidRPr="001221B9">
        <w:rPr>
          <w:rFonts w:asciiTheme="minorEastAsia" w:eastAsiaTheme="minorEastAsia"/>
        </w:rPr>
        <w:t>使鍾泰章殺張顥、閉牙城門討朱墐，皆翟虔也，故徐溫親任之。翟，直格翻。</w:t>
      </w:r>
      <w:r w:rsidRPr="00101E55">
        <w:rPr>
          <w:rStyle w:val="01Text"/>
          <w:rFonts w:asciiTheme="minorEastAsia" w:eastAsiaTheme="minorEastAsia"/>
          <w:sz w:val="21"/>
        </w:rPr>
        <w:t>至是，王對溫名雨為水，溫請其故。王曰︰</w:t>
      </w:r>
      <w:r w:rsidR="000F1B0C">
        <w:rPr>
          <w:rStyle w:val="01Text"/>
          <w:rFonts w:asciiTheme="minorEastAsia" w:eastAsiaTheme="minorEastAsia"/>
          <w:sz w:val="21"/>
        </w:rPr>
        <w:t>「</w:t>
      </w:r>
      <w:r w:rsidRPr="00101E55">
        <w:rPr>
          <w:rStyle w:val="01Text"/>
          <w:rFonts w:asciiTheme="minorEastAsia" w:eastAsiaTheme="minorEastAsia"/>
          <w:sz w:val="21"/>
        </w:rPr>
        <w:t>翟虔父名，吾諱之熟矣。</w:t>
      </w:r>
      <w:r w:rsidR="000F1B0C">
        <w:rPr>
          <w:rStyle w:val="01Text"/>
          <w:rFonts w:asciiTheme="minorEastAsia" w:eastAsiaTheme="minorEastAsia"/>
          <w:sz w:val="21"/>
        </w:rPr>
        <w:t>」</w:t>
      </w:r>
      <w:r w:rsidRPr="00101E55">
        <w:rPr>
          <w:rStyle w:val="01Text"/>
          <w:rFonts w:asciiTheme="minorEastAsia" w:eastAsiaTheme="minorEastAsia"/>
          <w:sz w:val="21"/>
        </w:rPr>
        <w:t>因謂溫曰︰</w:t>
      </w:r>
      <w:r w:rsidR="000F1B0C">
        <w:rPr>
          <w:rStyle w:val="01Text"/>
          <w:rFonts w:asciiTheme="minorEastAsia" w:eastAsiaTheme="minorEastAsia"/>
          <w:sz w:val="21"/>
        </w:rPr>
        <w:t>「</w:t>
      </w:r>
      <w:r w:rsidRPr="00101E55">
        <w:rPr>
          <w:rStyle w:val="01Text"/>
          <w:rFonts w:asciiTheme="minorEastAsia" w:eastAsiaTheme="minorEastAsia"/>
          <w:sz w:val="21"/>
        </w:rPr>
        <w:t>公之忠誠，我所知也，然翟虔無禮，宮中及宗室所須多不獲。</w:t>
      </w:r>
      <w:r w:rsidR="000F1B0C">
        <w:rPr>
          <w:rStyle w:val="01Text"/>
          <w:rFonts w:asciiTheme="minorEastAsia" w:eastAsiaTheme="minorEastAsia"/>
          <w:sz w:val="21"/>
        </w:rPr>
        <w:t>」</w:t>
      </w:r>
      <w:r w:rsidRPr="001221B9">
        <w:rPr>
          <w:rFonts w:asciiTheme="minorEastAsia" w:eastAsiaTheme="minorEastAsia"/>
        </w:rPr>
        <w:t>須者，意所欲也，求也。</w:t>
      </w:r>
      <w:r w:rsidRPr="00101E55">
        <w:rPr>
          <w:rStyle w:val="01Text"/>
          <w:rFonts w:asciiTheme="minorEastAsia" w:eastAsiaTheme="minorEastAsia"/>
          <w:sz w:val="21"/>
        </w:rPr>
        <w:t>溫頓首謝罪，請斬之，王曰︰</w:t>
      </w:r>
      <w:r w:rsidR="000F1B0C">
        <w:rPr>
          <w:rStyle w:val="01Text"/>
          <w:rFonts w:asciiTheme="minorEastAsia" w:eastAsiaTheme="minorEastAsia"/>
          <w:sz w:val="21"/>
        </w:rPr>
        <w:t>「</w:t>
      </w:r>
      <w:r w:rsidRPr="00101E55">
        <w:rPr>
          <w:rStyle w:val="01Text"/>
          <w:rFonts w:asciiTheme="minorEastAsia" w:eastAsiaTheme="minorEastAsia"/>
          <w:sz w:val="21"/>
        </w:rPr>
        <w:t>斬則太過，遠徙可也。</w:t>
      </w:r>
      <w:r w:rsidR="000F1B0C">
        <w:rPr>
          <w:rStyle w:val="01Text"/>
          <w:rFonts w:asciiTheme="minorEastAsia" w:eastAsiaTheme="minorEastAsia"/>
          <w:sz w:val="21"/>
        </w:rPr>
        <w:t>」</w:t>
      </w:r>
      <w:r w:rsidRPr="00101E55">
        <w:rPr>
          <w:rStyle w:val="01Text"/>
          <w:rFonts w:asciiTheme="minorEastAsia" w:eastAsiaTheme="minorEastAsia"/>
          <w:sz w:val="21"/>
        </w:rPr>
        <w:t>乃徙撫州。</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62</w:t>
      </w:r>
      <w:r w:rsidRPr="00101E55">
        <w:rPr>
          <w:rStyle w:val="01Text"/>
          <w:rFonts w:asciiTheme="minorEastAsia" w:eastAsiaTheme="minorEastAsia"/>
          <w:sz w:val="21"/>
        </w:rPr>
        <w:t>十一月，蜀主遣其翰林學士歐陽彬來聘。</w:t>
      </w:r>
      <w:r w:rsidRPr="001221B9">
        <w:rPr>
          <w:rFonts w:asciiTheme="minorEastAsia" w:eastAsiaTheme="minorEastAsia"/>
        </w:rPr>
        <w:t>考異曰︰實錄︰</w:t>
      </w:r>
      <w:r w:rsidR="000F1B0C">
        <w:rPr>
          <w:rFonts w:asciiTheme="minorEastAsia" w:eastAsiaTheme="minorEastAsia"/>
        </w:rPr>
        <w:t>「</w:t>
      </w:r>
      <w:r w:rsidRPr="001221B9">
        <w:rPr>
          <w:rFonts w:asciiTheme="minorEastAsia" w:eastAsiaTheme="minorEastAsia"/>
        </w:rPr>
        <w:t>七月，戊午，蜀主遣戶部侍郞歐陽彬來使，致書用敵國禮。</w:t>
      </w:r>
      <w:r w:rsidR="000F1B0C">
        <w:rPr>
          <w:rFonts w:asciiTheme="minorEastAsia" w:eastAsiaTheme="minorEastAsia"/>
        </w:rPr>
        <w:t>」</w:t>
      </w:r>
      <w:r w:rsidRPr="001221B9">
        <w:rPr>
          <w:rFonts w:asciiTheme="minorEastAsia" w:eastAsiaTheme="minorEastAsia"/>
        </w:rPr>
        <w:t>蜀書</w:t>
      </w:r>
      <w:r w:rsidRPr="001221B9">
        <w:rPr>
          <w:rFonts w:asciiTheme="minorEastAsia" w:eastAsiaTheme="minorEastAsia"/>
        </w:rPr>
        <w:t>·</w:t>
      </w:r>
      <w:r w:rsidRPr="001221B9">
        <w:rPr>
          <w:rFonts w:asciiTheme="minorEastAsia" w:eastAsiaTheme="minorEastAsia"/>
        </w:rPr>
        <w:t>後主紀︰</w:t>
      </w:r>
      <w:r w:rsidR="000F1B0C">
        <w:rPr>
          <w:rFonts w:asciiTheme="minorEastAsia" w:eastAsiaTheme="minorEastAsia"/>
        </w:rPr>
        <w:t>「</w:t>
      </w:r>
      <w:r w:rsidRPr="001221B9">
        <w:rPr>
          <w:rFonts w:asciiTheme="minorEastAsia" w:eastAsiaTheme="minorEastAsia"/>
        </w:rPr>
        <w:t>十一月，乙未，命翰林學士、兵部侍郞歐陽彬為唐國通好使。</w:t>
      </w:r>
      <w:r w:rsidR="000F1B0C">
        <w:rPr>
          <w:rFonts w:asciiTheme="minorEastAsia" w:eastAsiaTheme="minorEastAsia"/>
        </w:rPr>
        <w:t>」</w:t>
      </w:r>
      <w:r w:rsidRPr="001221B9">
        <w:rPr>
          <w:rFonts w:asciiTheme="minorEastAsia" w:eastAsiaTheme="minorEastAsia"/>
        </w:rPr>
        <w:t>今從之。</w:t>
      </w:r>
      <w:r w:rsidRPr="00101E55">
        <w:rPr>
          <w:rStyle w:val="01Text"/>
          <w:rFonts w:asciiTheme="minorEastAsia" w:eastAsiaTheme="minorEastAsia"/>
          <w:sz w:val="21"/>
        </w:rPr>
        <w:t>彬，衡山人也。又遣李彥稠東還。</w:t>
      </w:r>
      <w:r w:rsidRPr="001221B9">
        <w:rPr>
          <w:rFonts w:asciiTheme="minorEastAsia" w:eastAsiaTheme="minorEastAsia"/>
        </w:rPr>
        <w:t>李彥稠至蜀見上九月。還，從宣翻，又如字。</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63</w:t>
      </w:r>
      <w:r w:rsidRPr="00101E55">
        <w:rPr>
          <w:rStyle w:val="01Text"/>
          <w:rFonts w:asciiTheme="minorEastAsia" w:eastAsiaTheme="minorEastAsia"/>
          <w:sz w:val="21"/>
        </w:rPr>
        <w:t>癸卯，帝帥親軍獵于伊闕，</w:t>
      </w:r>
      <w:r w:rsidRPr="001221B9">
        <w:rPr>
          <w:rFonts w:asciiTheme="minorEastAsia" w:eastAsiaTheme="minorEastAsia"/>
        </w:rPr>
        <w:t>伊闕縣在洛陽南二百餘里，有伊闕山，大禹所鑿也。宋朝省伊闕縣為鎭，入伊陽縣。帥，讀曰率。</w:t>
      </w:r>
      <w:r w:rsidRPr="00101E55">
        <w:rPr>
          <w:rStyle w:val="01Text"/>
          <w:rFonts w:asciiTheme="minorEastAsia" w:eastAsiaTheme="minorEastAsia"/>
          <w:sz w:val="21"/>
        </w:rPr>
        <w:t>命從官拜梁太祖墓。</w:t>
      </w:r>
      <w:r w:rsidRPr="001221B9">
        <w:rPr>
          <w:rFonts w:asciiTheme="minorEastAsia" w:eastAsiaTheme="minorEastAsia"/>
        </w:rPr>
        <w:t>梁祖，帝之仇讎，前欲發墓斲棺，今使從官拜拜之，何前後之相違也！從，才用翻。</w:t>
      </w:r>
      <w:r w:rsidRPr="00101E55">
        <w:rPr>
          <w:rStyle w:val="01Text"/>
          <w:rFonts w:asciiTheme="minorEastAsia" w:eastAsiaTheme="minorEastAsia"/>
          <w:sz w:val="21"/>
        </w:rPr>
        <w:t>涉歷山險，連日不止，或夜合圍；士卒墜崖谷死及折傷者甚衆。</w:t>
      </w:r>
      <w:r w:rsidRPr="001221B9">
        <w:rPr>
          <w:rFonts w:asciiTheme="minorEastAsia" w:eastAsiaTheme="minorEastAsia"/>
        </w:rPr>
        <w:t>史言帝荒於從禽而不恤士卒。折，而設翻。</w:t>
      </w:r>
      <w:r w:rsidRPr="00101E55">
        <w:rPr>
          <w:rStyle w:val="01Text"/>
          <w:rFonts w:asciiTheme="minorEastAsia" w:eastAsiaTheme="minorEastAsia"/>
          <w:sz w:val="21"/>
        </w:rPr>
        <w:t>丙午，還宮。</w:t>
      </w:r>
    </w:p>
    <w:p w:rsidR="00934453" w:rsidRPr="001221B9" w:rsidRDefault="00934453" w:rsidP="00DF5A42">
      <w:pPr>
        <w:rPr>
          <w:rFonts w:asciiTheme="minorEastAsia"/>
        </w:rPr>
      </w:pPr>
      <w:r w:rsidRPr="00E60390">
        <w:rPr>
          <w:rStyle w:val="14Text"/>
          <w:rFonts w:asciiTheme="minorEastAsia"/>
          <w:sz w:val="18"/>
        </w:rPr>
        <w:t>64</w:t>
      </w:r>
      <w:r w:rsidRPr="001221B9">
        <w:rPr>
          <w:rFonts w:asciiTheme="minorEastAsia"/>
        </w:rPr>
        <w:t>蜀以唐脩好，罷威武城戍，召關宏業等二十四軍還成都。戊申，又罷武定、武興招討劉潛等三十七軍。</w:t>
      </w:r>
    </w:p>
    <w:p w:rsidR="00934453" w:rsidRPr="001221B9" w:rsidRDefault="00934453" w:rsidP="00DF5A42">
      <w:pPr>
        <w:rPr>
          <w:rFonts w:asciiTheme="minorEastAsia"/>
        </w:rPr>
      </w:pPr>
      <w:r w:rsidRPr="00E60390">
        <w:rPr>
          <w:rStyle w:val="14Text"/>
          <w:rFonts w:asciiTheme="minorEastAsia"/>
          <w:sz w:val="18"/>
        </w:rPr>
        <w:t>65</w:t>
      </w:r>
      <w:r w:rsidRPr="001221B9">
        <w:rPr>
          <w:rFonts w:asciiTheme="minorEastAsia"/>
        </w:rPr>
        <w:t>丁巳，賜護國節度使李繼麟鐵券，以其子令德、令錫皆為節度使，諸子勝衣者卽拜官，</w:t>
      </w:r>
      <w:r w:rsidRPr="001221B9">
        <w:rPr>
          <w:rStyle w:val="00Text"/>
          <w:rFonts w:asciiTheme="minorEastAsia"/>
        </w:rPr>
        <w:t>勝，音升。</w:t>
      </w:r>
      <w:r w:rsidRPr="001221B9">
        <w:rPr>
          <w:rFonts w:asciiTheme="minorEastAsia"/>
        </w:rPr>
        <w:t>寵冠列藩。</w:t>
      </w:r>
      <w:r w:rsidRPr="001221B9">
        <w:rPr>
          <w:rStyle w:val="00Text"/>
          <w:rFonts w:asciiTheme="minorEastAsia"/>
        </w:rPr>
        <w:t>朱友謙之寵，乃所以速禍也。是其反覆多矣，能無及乎！冠，工喚翻。</w:t>
      </w:r>
    </w:p>
    <w:p w:rsidR="00934453" w:rsidRPr="001221B9" w:rsidRDefault="00934453" w:rsidP="00DF5A42">
      <w:pPr>
        <w:rPr>
          <w:rFonts w:asciiTheme="minorEastAsia"/>
        </w:rPr>
      </w:pPr>
      <w:r w:rsidRPr="00E60390">
        <w:rPr>
          <w:rStyle w:val="14Text"/>
          <w:rFonts w:asciiTheme="minorEastAsia"/>
          <w:sz w:val="18"/>
        </w:rPr>
        <w:t>66</w:t>
      </w:r>
      <w:r w:rsidRPr="001221B9">
        <w:rPr>
          <w:rFonts w:asciiTheme="minorEastAsia"/>
        </w:rPr>
        <w:t>庚申，蔚州言契丹入寇。</w:t>
      </w:r>
    </w:p>
    <w:p w:rsidR="00934453" w:rsidRPr="001221B9" w:rsidRDefault="00934453" w:rsidP="00DF5A42">
      <w:pPr>
        <w:rPr>
          <w:rFonts w:asciiTheme="minorEastAsia"/>
        </w:rPr>
      </w:pPr>
      <w:r w:rsidRPr="00E60390">
        <w:rPr>
          <w:rStyle w:val="14Text"/>
          <w:rFonts w:asciiTheme="minorEastAsia"/>
          <w:sz w:val="18"/>
        </w:rPr>
        <w:t>67</w:t>
      </w:r>
      <w:r w:rsidRPr="001221B9">
        <w:rPr>
          <w:rFonts w:asciiTheme="minorEastAsia"/>
        </w:rPr>
        <w:t>辛酉，蜀主罷天雄軍招討，命王承騫等二十九軍還成都。</w:t>
      </w:r>
    </w:p>
    <w:p w:rsidR="00934453" w:rsidRPr="001221B9" w:rsidRDefault="00934453" w:rsidP="00DF5A42">
      <w:pPr>
        <w:rPr>
          <w:rFonts w:asciiTheme="minorEastAsia"/>
        </w:rPr>
      </w:pPr>
      <w:r w:rsidRPr="00E60390">
        <w:rPr>
          <w:rStyle w:val="14Text"/>
          <w:rFonts w:asciiTheme="minorEastAsia"/>
          <w:sz w:val="18"/>
        </w:rPr>
        <w:t>68</w:t>
      </w:r>
      <w:r w:rsidRPr="001221B9">
        <w:rPr>
          <w:rFonts w:asciiTheme="minorEastAsia"/>
        </w:rPr>
        <w:t>十二月，乙丑朔，蜀主以右僕射張格兼中書侍郞、同平章事。初，格之得罪，</w:t>
      </w:r>
      <w:r w:rsidRPr="001221B9">
        <w:rPr>
          <w:rStyle w:val="00Text"/>
          <w:rFonts w:asciiTheme="minorEastAsia"/>
        </w:rPr>
        <w:t>事見二百七十卷梁均王貞明四年。</w:t>
      </w:r>
      <w:r w:rsidRPr="001221B9">
        <w:rPr>
          <w:rFonts w:asciiTheme="minorEastAsia"/>
        </w:rPr>
        <w:t>中書吏王魯柔乘危窘之；</w:t>
      </w:r>
      <w:r w:rsidRPr="001221B9">
        <w:rPr>
          <w:rStyle w:val="00Text"/>
          <w:rFonts w:asciiTheme="minorEastAsia"/>
        </w:rPr>
        <w:t>窘，渠隕翻。</w:t>
      </w:r>
      <w:r w:rsidRPr="001221B9">
        <w:rPr>
          <w:rFonts w:asciiTheme="minorEastAsia"/>
        </w:rPr>
        <w:t>及再為相用事，杖殺之。許寂謂人曰︰</w:t>
      </w:r>
      <w:r w:rsidR="000F1B0C">
        <w:rPr>
          <w:rFonts w:asciiTheme="minorEastAsia"/>
        </w:rPr>
        <w:t>「</w:t>
      </w:r>
      <w:r w:rsidRPr="001221B9">
        <w:rPr>
          <w:rFonts w:asciiTheme="minorEastAsia"/>
        </w:rPr>
        <w:t>張公才高而識淺，戮一魯柔，他人誰敢自保！此取禍之端也。</w:t>
      </w:r>
      <w:r w:rsidR="000F1B0C">
        <w:rPr>
          <w:rFonts w:asciiTheme="minorEastAsia"/>
        </w:rPr>
        <w:t>」</w:t>
      </w:r>
      <w:r w:rsidRPr="001221B9">
        <w:rPr>
          <w:rStyle w:val="00Text"/>
          <w:rFonts w:asciiTheme="minorEastAsia"/>
        </w:rPr>
        <w:t>張格則失矣，許寂同在相位，不知蜀有垂亡之勢，但知張格有取禍之端，蜀亡，為相者得免禍乎！</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69</w:t>
      </w:r>
      <w:r w:rsidRPr="00101E55">
        <w:rPr>
          <w:rStyle w:val="01Text"/>
          <w:rFonts w:asciiTheme="minorEastAsia" w:eastAsiaTheme="minorEastAsia"/>
          <w:sz w:val="21"/>
        </w:rPr>
        <w:t>蜀主罷金州屯戍，命王承勳等七軍還成都。</w:t>
      </w:r>
      <w:r w:rsidRPr="001221B9">
        <w:rPr>
          <w:rFonts w:asciiTheme="minorEastAsia" w:eastAsiaTheme="minorEastAsia"/>
        </w:rPr>
        <w:t>蜀主恃與唐和而徹邊備，是馴狎虎豹而不嚴設圈檻也。</w:t>
      </w:r>
    </w:p>
    <w:p w:rsidR="00934453" w:rsidRPr="001221B9" w:rsidRDefault="00934453" w:rsidP="00DF5A42">
      <w:pPr>
        <w:rPr>
          <w:rFonts w:asciiTheme="minorEastAsia"/>
        </w:rPr>
      </w:pPr>
      <w:r w:rsidRPr="00E60390">
        <w:rPr>
          <w:rStyle w:val="14Text"/>
          <w:rFonts w:asciiTheme="minorEastAsia"/>
          <w:sz w:val="18"/>
        </w:rPr>
        <w:t>70</w:t>
      </w:r>
      <w:r w:rsidRPr="001221B9">
        <w:rPr>
          <w:rFonts w:asciiTheme="minorEastAsia"/>
        </w:rPr>
        <w:t>己巳，命宣武節度使李嗣源將宿衞兵三萬七千人赴汴州，遂如幽州禦契丹。</w:t>
      </w:r>
      <w:r w:rsidRPr="001221B9">
        <w:rPr>
          <w:rStyle w:val="00Text"/>
          <w:rFonts w:asciiTheme="minorEastAsia"/>
        </w:rPr>
        <w:t>命李嗣源將兵赴鎭，因而北出備邊。</w:t>
      </w:r>
    </w:p>
    <w:p w:rsidR="00934453" w:rsidRPr="001221B9" w:rsidRDefault="00934453" w:rsidP="00DF5A42">
      <w:pPr>
        <w:rPr>
          <w:rFonts w:asciiTheme="minorEastAsia"/>
        </w:rPr>
      </w:pPr>
      <w:r w:rsidRPr="00E60390">
        <w:rPr>
          <w:rStyle w:val="14Text"/>
          <w:rFonts w:asciiTheme="minorEastAsia"/>
          <w:sz w:val="18"/>
        </w:rPr>
        <w:t>71</w:t>
      </w:r>
      <w:r w:rsidRPr="001221B9">
        <w:rPr>
          <w:rFonts w:asciiTheme="minorEastAsia"/>
        </w:rPr>
        <w:t>庚午，帝及皇后如張全義第，全義大陳貢獻；酒酣，皇后奏稱︰</w:t>
      </w:r>
      <w:r w:rsidR="000F1B0C">
        <w:rPr>
          <w:rFonts w:asciiTheme="minorEastAsia"/>
        </w:rPr>
        <w:t>「</w:t>
      </w:r>
      <w:r w:rsidRPr="001221B9">
        <w:rPr>
          <w:rFonts w:asciiTheme="minorEastAsia"/>
        </w:rPr>
        <w:t>妾幼失父母，見老者輒思之，請父事全義。</w:t>
      </w:r>
      <w:r w:rsidR="000F1B0C">
        <w:rPr>
          <w:rFonts w:asciiTheme="minorEastAsia"/>
        </w:rPr>
        <w:t>」</w:t>
      </w:r>
      <w:r w:rsidRPr="001221B9">
        <w:rPr>
          <w:rFonts w:asciiTheme="minorEastAsia"/>
        </w:rPr>
        <w:t>帝許之。全義惶恐固辭，再三強之，竟受皇后拜，復貢獻謝恩。</w:t>
      </w:r>
      <w:r w:rsidRPr="001221B9">
        <w:rPr>
          <w:rStyle w:val="00Text"/>
          <w:rFonts w:asciiTheme="minorEastAsia"/>
        </w:rPr>
        <w:t>劉后利張全義之財，此如倡婢屈膝於人，志在求貨耳，惡可以母天下乎！強，其兩翻。復，扶又翻。</w:t>
      </w:r>
      <w:r w:rsidRPr="001221B9">
        <w:rPr>
          <w:rFonts w:asciiTheme="minorEastAsia"/>
        </w:rPr>
        <w:t>明日，后命翰林學士趙鳳草書謝全義，鳳密奏︰</w:t>
      </w:r>
      <w:r w:rsidR="000F1B0C">
        <w:rPr>
          <w:rFonts w:asciiTheme="minorEastAsia"/>
        </w:rPr>
        <w:t>「</w:t>
      </w:r>
      <w:r w:rsidRPr="001221B9">
        <w:rPr>
          <w:rFonts w:asciiTheme="minorEastAsia"/>
        </w:rPr>
        <w:t>自古無天下之母拜人臣為父者。</w:t>
      </w:r>
      <w:r w:rsidR="000F1B0C">
        <w:rPr>
          <w:rFonts w:asciiTheme="minorEastAsia"/>
        </w:rPr>
        <w:t>」</w:t>
      </w:r>
      <w:r w:rsidRPr="001221B9">
        <w:rPr>
          <w:rFonts w:asciiTheme="minorEastAsia"/>
        </w:rPr>
        <w:t>帝嘉其直，然卒行之。</w:t>
      </w:r>
      <w:r w:rsidRPr="001221B9">
        <w:rPr>
          <w:rStyle w:val="00Text"/>
          <w:rFonts w:asciiTheme="minorEastAsia"/>
        </w:rPr>
        <w:t>卒，子恤翻。</w:t>
      </w:r>
      <w:r w:rsidRPr="001221B9">
        <w:rPr>
          <w:rFonts w:asciiTheme="minorEastAsia"/>
        </w:rPr>
        <w:t>自是后與全義日遣使往來問遺不絕。</w:t>
      </w:r>
      <w:r w:rsidRPr="001221B9">
        <w:rPr>
          <w:rStyle w:val="00Text"/>
          <w:rFonts w:asciiTheme="minorEastAsia"/>
        </w:rPr>
        <w:t>遺，唯季翻。</w:t>
      </w:r>
    </w:p>
    <w:p w:rsidR="00934453" w:rsidRPr="001221B9" w:rsidRDefault="00934453" w:rsidP="00DF5A42">
      <w:pPr>
        <w:rPr>
          <w:rFonts w:asciiTheme="minorEastAsia"/>
        </w:rPr>
      </w:pPr>
      <w:r w:rsidRPr="00E60390">
        <w:rPr>
          <w:rStyle w:val="14Text"/>
          <w:rFonts w:asciiTheme="minorEastAsia"/>
          <w:sz w:val="18"/>
        </w:rPr>
        <w:t>72</w:t>
      </w:r>
      <w:r w:rsidRPr="001221B9">
        <w:rPr>
          <w:rFonts w:asciiTheme="minorEastAsia"/>
        </w:rPr>
        <w:t>初，唐僖、昭之世，宦官雖盛，未嘗有建節者。蜀安重霸勸王承休求秦州節度使，承休言於蜀主曰︰</w:t>
      </w:r>
      <w:r w:rsidR="000F1B0C">
        <w:rPr>
          <w:rFonts w:asciiTheme="minorEastAsia"/>
        </w:rPr>
        <w:t>「</w:t>
      </w:r>
      <w:r w:rsidRPr="001221B9">
        <w:rPr>
          <w:rFonts w:asciiTheme="minorEastAsia"/>
        </w:rPr>
        <w:t>秦州多美婦人，請為陛下采擇以獻。</w:t>
      </w:r>
      <w:r w:rsidR="000F1B0C">
        <w:rPr>
          <w:rFonts w:asciiTheme="minorEastAsia"/>
        </w:rPr>
        <w:t>」</w:t>
      </w:r>
      <w:r w:rsidRPr="001221B9">
        <w:rPr>
          <w:rStyle w:val="00Text"/>
          <w:rFonts w:asciiTheme="minorEastAsia"/>
        </w:rPr>
        <w:t>為，于偽翻。</w:t>
      </w:r>
      <w:r w:rsidRPr="001221B9">
        <w:rPr>
          <w:rFonts w:asciiTheme="minorEastAsia"/>
        </w:rPr>
        <w:t>蜀主許之，庚午，以承休為天雄節度使，封魯國公；</w:t>
      </w:r>
      <w:r w:rsidRPr="001221B9">
        <w:rPr>
          <w:rStyle w:val="00Text"/>
          <w:rFonts w:asciiTheme="minorEastAsia"/>
        </w:rPr>
        <w:t>史言蜀政之亂有唐末之所無者。</w:t>
      </w:r>
      <w:r w:rsidRPr="001221B9">
        <w:rPr>
          <w:rFonts w:asciiTheme="minorEastAsia"/>
        </w:rPr>
        <w:t>以龍武軍為承休牙兵。</w:t>
      </w:r>
      <w:r w:rsidRPr="001221B9">
        <w:rPr>
          <w:rStyle w:val="00Text"/>
          <w:rFonts w:asciiTheme="minorEastAsia"/>
        </w:rPr>
        <w:t>是年十月，蜀方置龍武軍。</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73</w:t>
      </w:r>
      <w:r w:rsidRPr="00101E55">
        <w:rPr>
          <w:rStyle w:val="01Text"/>
          <w:rFonts w:asciiTheme="minorEastAsia" w:eastAsiaTheme="minorEastAsia"/>
          <w:sz w:val="21"/>
        </w:rPr>
        <w:t>乙亥，蜀主以前武德節度使兼中書令徐延瓊為京城內外馬步都指揮使。</w:t>
      </w:r>
      <w:r w:rsidRPr="001221B9">
        <w:rPr>
          <w:rFonts w:asciiTheme="minorEastAsia" w:eastAsiaTheme="minorEastAsia"/>
        </w:rPr>
        <w:t>蜀以成都城為京城。</w:t>
      </w:r>
      <w:r w:rsidRPr="00101E55">
        <w:rPr>
          <w:rStyle w:val="01Text"/>
          <w:rFonts w:asciiTheme="minorEastAsia" w:eastAsiaTheme="minorEastAsia"/>
          <w:sz w:val="21"/>
        </w:rPr>
        <w:t>延瓊以外戚代王宗弼居舊將之右，衆皆不平。</w:t>
      </w:r>
      <w:r w:rsidRPr="001221B9">
        <w:rPr>
          <w:rFonts w:asciiTheme="minorEastAsia" w:eastAsiaTheme="minorEastAsia"/>
        </w:rPr>
        <w:t>蜀主之母、之妃，皆徐氏也。蜀主建遺命不以徐氏兄弟典兵，雖王衍昏縱，而蜀之臣亦無以建遺命為衍言者。王宗弼亦何足任！衆之所以不平徐延瓊者，但以非次耳。</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74</w:t>
      </w:r>
      <w:r w:rsidRPr="00101E55">
        <w:rPr>
          <w:rStyle w:val="01Text"/>
          <w:rFonts w:asciiTheme="minorEastAsia" w:eastAsiaTheme="minorEastAsia"/>
          <w:sz w:val="21"/>
        </w:rPr>
        <w:t>壬午，北京言契丹寇嵐州。</w:t>
      </w:r>
      <w:r w:rsidRPr="001221B9">
        <w:rPr>
          <w:rFonts w:asciiTheme="minorEastAsia" w:eastAsiaTheme="minorEastAsia"/>
        </w:rPr>
        <w:t>同光之初，以鎭州為北都，太原為西京；尋廢北都復為鎭州，以太原為北京。嵐，盧含翻。</w:t>
      </w:r>
    </w:p>
    <w:p w:rsidR="00934453" w:rsidRPr="001221B9" w:rsidRDefault="00934453" w:rsidP="00DF5A42">
      <w:pPr>
        <w:rPr>
          <w:rFonts w:asciiTheme="minorEastAsia"/>
        </w:rPr>
      </w:pPr>
      <w:r w:rsidRPr="00E60390">
        <w:rPr>
          <w:rStyle w:val="14Text"/>
          <w:rFonts w:asciiTheme="minorEastAsia"/>
          <w:sz w:val="18"/>
        </w:rPr>
        <w:t>75</w:t>
      </w:r>
      <w:r w:rsidRPr="001221B9">
        <w:rPr>
          <w:rFonts w:asciiTheme="minorEastAsia"/>
        </w:rPr>
        <w:t>辛卯，蜀主改明年元曰咸康。</w:t>
      </w:r>
    </w:p>
    <w:p w:rsidR="00934453" w:rsidRPr="001221B9" w:rsidRDefault="00934453" w:rsidP="00DF5A42">
      <w:pPr>
        <w:rPr>
          <w:rFonts w:asciiTheme="minorEastAsia"/>
        </w:rPr>
      </w:pPr>
      <w:r w:rsidRPr="00E60390">
        <w:rPr>
          <w:rStyle w:val="14Text"/>
          <w:rFonts w:asciiTheme="minorEastAsia"/>
          <w:sz w:val="18"/>
        </w:rPr>
        <w:t>76</w:t>
      </w:r>
      <w:r w:rsidRPr="001221B9">
        <w:rPr>
          <w:rFonts w:asciiTheme="minorEastAsia"/>
        </w:rPr>
        <w:t>盧龍節度使李存賢卒。</w:t>
      </w:r>
    </w:p>
    <w:p w:rsidR="006E3E05" w:rsidRDefault="00934453" w:rsidP="00DF5A42">
      <w:pPr>
        <w:rPr>
          <w:rFonts w:asciiTheme="minorEastAsia"/>
        </w:rPr>
      </w:pPr>
      <w:r w:rsidRPr="00E60390">
        <w:rPr>
          <w:rStyle w:val="14Text"/>
          <w:rFonts w:asciiTheme="minorEastAsia"/>
          <w:sz w:val="18"/>
        </w:rPr>
        <w:t>77</w:t>
      </w:r>
      <w:r w:rsidRPr="001221B9">
        <w:rPr>
          <w:rFonts w:asciiTheme="minorEastAsia"/>
        </w:rPr>
        <w:t>是歲，蜀主徙普王宗仁為衞王，雅王宗輅為豳王，褒王宗紀為趙王，榮王宗智為韓王，興王宗澤為宋王，彭王宗鼎為魯王，忠王宗平為薛王，資王宗特為莒王；宗輅、宗智、宗平皆罷軍役。</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役</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使</w:t>
      </w:r>
      <w:r w:rsidR="000F1B0C">
        <w:rPr>
          <w:rStyle w:val="00Text"/>
          <w:rFonts w:asciiTheme="minorEastAsia"/>
        </w:rPr>
        <w:t>」</w:t>
      </w:r>
      <w:r w:rsidRPr="001221B9">
        <w:rPr>
          <w:rStyle w:val="00Text"/>
          <w:rFonts w:asciiTheme="minorEastAsia"/>
        </w:rPr>
        <w:t>；乙十一行本同。</w:t>
      </w:r>
      <w:r w:rsidR="000F1B0C">
        <w:rPr>
          <w:rStyle w:val="00Text"/>
          <w:rFonts w:asciiTheme="minorEastAsia"/>
        </w:rPr>
        <w:t>』</w:t>
      </w:r>
      <w:r w:rsidRPr="001221B9">
        <w:rPr>
          <w:rStyle w:val="00Text"/>
          <w:rFonts w:asciiTheme="minorEastAsia"/>
        </w:rPr>
        <w:t>蜀以諸王為軍使，見二百七十卷梁均王貞明四年。</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乙酉、九二五</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春，正月，甲午朔，蜀大赦。</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丙申，敕有司改葬昭宗及少帝，</w:t>
      </w:r>
      <w:r w:rsidR="00934453" w:rsidRPr="001221B9">
        <w:rPr>
          <w:rFonts w:asciiTheme="minorEastAsia" w:eastAsiaTheme="minorEastAsia"/>
        </w:rPr>
        <w:t>以其遭朱溫之弒，葬故多闕也。少，詩照翻。</w:t>
      </w:r>
      <w:r w:rsidR="00934453" w:rsidRPr="00101E55">
        <w:rPr>
          <w:rStyle w:val="01Text"/>
          <w:rFonts w:asciiTheme="minorEastAsia" w:eastAsiaTheme="minorEastAsia"/>
          <w:sz w:val="21"/>
        </w:rPr>
        <w:t>竟以用度不足而止。</w:t>
      </w:r>
      <w:r w:rsidR="00934453" w:rsidRPr="001221B9">
        <w:rPr>
          <w:rFonts w:asciiTheme="minorEastAsia" w:eastAsiaTheme="minorEastAsia"/>
        </w:rPr>
        <w:t>後唐自以為承唐後，終不能改葬昭宗、少帝；後漢自以為纂漢緒，而長陵、原陵終乾祐之世不沾一奠。史書之以見譏。</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契丹寇幽州。</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庚子，帝發洛陽；庚戌，至興唐。</w:t>
      </w:r>
      <w:r w:rsidR="00934453" w:rsidRPr="001221B9">
        <w:rPr>
          <w:rStyle w:val="00Text"/>
          <w:rFonts w:asciiTheme="minorEastAsia"/>
        </w:rPr>
        <w:t>時以魏州為興唐府。</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詔平盧節度使符習治酸棗遙隄以禦決河。</w:t>
      </w:r>
      <w:r w:rsidR="00934453" w:rsidRPr="001221B9">
        <w:rPr>
          <w:rFonts w:asciiTheme="minorEastAsia" w:eastAsiaTheme="minorEastAsia"/>
        </w:rPr>
        <w:t>遙隄者，遠於平地為之以捍水。治，直之翻。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初，李嗣源北征，</w:t>
      </w:r>
      <w:r w:rsidR="00934453" w:rsidRPr="001221B9">
        <w:rPr>
          <w:rStyle w:val="00Text"/>
          <w:rFonts w:asciiTheme="minorEastAsia"/>
        </w:rPr>
        <w:t>謂去年北禦契丹時也。</w:t>
      </w:r>
      <w:r w:rsidR="00934453" w:rsidRPr="001221B9">
        <w:rPr>
          <w:rFonts w:asciiTheme="minorEastAsia"/>
        </w:rPr>
        <w:t>過興唐，東京庫有供御細鎧，嗣源牒副留守張憲取五百領，憲以軍興，不暇奏而給之；帝怒曰︰</w:t>
      </w:r>
      <w:r w:rsidR="000F1B0C">
        <w:rPr>
          <w:rFonts w:asciiTheme="minorEastAsia"/>
        </w:rPr>
        <w:t>「</w:t>
      </w:r>
      <w:r w:rsidR="00934453" w:rsidRPr="001221B9">
        <w:rPr>
          <w:rFonts w:asciiTheme="minorEastAsia"/>
        </w:rPr>
        <w:t>憲不奉詔，擅以吾鎧給嗣源，何意也！</w:t>
      </w:r>
      <w:r w:rsidR="000F1B0C">
        <w:rPr>
          <w:rFonts w:asciiTheme="minorEastAsia"/>
        </w:rPr>
        <w:t>」</w:t>
      </w:r>
      <w:r w:rsidR="00934453" w:rsidRPr="001221B9">
        <w:rPr>
          <w:rFonts w:asciiTheme="minorEastAsia"/>
        </w:rPr>
        <w:t>罰憲俸一月，令自往軍中取之。</w:t>
      </w:r>
      <w:r w:rsidR="00934453" w:rsidRPr="001221B9">
        <w:rPr>
          <w:rStyle w:val="00Text"/>
          <w:rFonts w:asciiTheme="minorEastAsia"/>
        </w:rPr>
        <w:t>往嗣源軍中取細鎧。</w:t>
      </w:r>
    </w:p>
    <w:p w:rsidR="00934453" w:rsidRPr="001221B9" w:rsidRDefault="00934453" w:rsidP="00DF5A42">
      <w:pPr>
        <w:rPr>
          <w:rFonts w:asciiTheme="minorEastAsia"/>
        </w:rPr>
      </w:pPr>
      <w:r w:rsidRPr="001221B9">
        <w:rPr>
          <w:rFonts w:asciiTheme="minorEastAsia"/>
        </w:rPr>
        <w:t>帝以義武節度使王都將入朝，欲闢毬場，憲曰︰</w:t>
      </w:r>
      <w:r w:rsidR="000F1B0C">
        <w:rPr>
          <w:rFonts w:asciiTheme="minorEastAsia"/>
        </w:rPr>
        <w:t>「</w:t>
      </w:r>
      <w:r w:rsidRPr="001221B9">
        <w:rPr>
          <w:rFonts w:asciiTheme="minorEastAsia"/>
        </w:rPr>
        <w:t>比以行宮闕廷為毬場，前年陛下卽位於此，其壇不可毀，</w:t>
      </w:r>
      <w:r w:rsidRPr="001221B9">
        <w:rPr>
          <w:rStyle w:val="00Text"/>
          <w:rFonts w:asciiTheme="minorEastAsia"/>
        </w:rPr>
        <w:t>比，毗至翻。同光元年帝築壇於魏州牙城之南，告天卽位。</w:t>
      </w:r>
      <w:r w:rsidRPr="001221B9">
        <w:rPr>
          <w:rFonts w:asciiTheme="minorEastAsia"/>
        </w:rPr>
        <w:t>請闢毬場於宮西。</w:t>
      </w:r>
      <w:r w:rsidR="000F1B0C">
        <w:rPr>
          <w:rFonts w:asciiTheme="minorEastAsia"/>
        </w:rPr>
        <w:t>」</w:t>
      </w:r>
      <w:r w:rsidRPr="001221B9">
        <w:rPr>
          <w:rFonts w:asciiTheme="minorEastAsia"/>
        </w:rPr>
        <w:t>數日，未成，帝命毀卽位壇。憲謂郭崇韜曰︰</w:t>
      </w:r>
      <w:r w:rsidR="000F1B0C">
        <w:rPr>
          <w:rFonts w:asciiTheme="minorEastAsia"/>
        </w:rPr>
        <w:t>「</w:t>
      </w:r>
      <w:r w:rsidRPr="001221B9">
        <w:rPr>
          <w:rFonts w:asciiTheme="minorEastAsia"/>
        </w:rPr>
        <w:t>此壇，主上所以禮上帝，始受命之地也，若之何毀之！</w:t>
      </w:r>
      <w:r w:rsidR="000F1B0C">
        <w:rPr>
          <w:rFonts w:asciiTheme="minorEastAsia"/>
        </w:rPr>
        <w:t>」</w:t>
      </w:r>
      <w:r w:rsidRPr="001221B9">
        <w:rPr>
          <w:rFonts w:asciiTheme="minorEastAsia"/>
        </w:rPr>
        <w:t>崇韜從容言於帝，</w:t>
      </w:r>
      <w:r w:rsidRPr="001221B9">
        <w:rPr>
          <w:rStyle w:val="00Text"/>
          <w:rFonts w:asciiTheme="minorEastAsia"/>
        </w:rPr>
        <w:t>從，千容翻。</w:t>
      </w:r>
      <w:r w:rsidRPr="001221B9">
        <w:rPr>
          <w:rFonts w:asciiTheme="minorEastAsia"/>
        </w:rPr>
        <w:t>帝立命兩虞候毀之。</w:t>
      </w:r>
      <w:r w:rsidRPr="001221B9">
        <w:rPr>
          <w:rStyle w:val="00Text"/>
          <w:rFonts w:asciiTheme="minorEastAsia"/>
        </w:rPr>
        <w:t>兩虞候，馬軍虞候及步軍虞候，一曰︰左、右兩虞候。</w:t>
      </w:r>
      <w:r w:rsidRPr="001221B9">
        <w:rPr>
          <w:rFonts w:asciiTheme="minorEastAsia"/>
        </w:rPr>
        <w:t>憲私於崇韜曰︰</w:t>
      </w:r>
      <w:r w:rsidR="000F1B0C">
        <w:rPr>
          <w:rFonts w:asciiTheme="minorEastAsia"/>
        </w:rPr>
        <w:t>「</w:t>
      </w:r>
      <w:r w:rsidRPr="001221B9">
        <w:rPr>
          <w:rFonts w:asciiTheme="minorEastAsia"/>
        </w:rPr>
        <w:t>忘天背本，不祥莫大焉。</w:t>
      </w:r>
      <w:r w:rsidR="000F1B0C">
        <w:rPr>
          <w:rFonts w:asciiTheme="minorEastAsia"/>
        </w:rPr>
        <w:t>」</w:t>
      </w:r>
      <w:r w:rsidRPr="001221B9">
        <w:rPr>
          <w:rStyle w:val="00Text"/>
          <w:rFonts w:asciiTheme="minorEastAsia"/>
        </w:rPr>
        <w:t>背，蒲妹翻。張憲、郭崇韜相與私議而不敢廷爭，以帝之騺悍而不可回也。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二月，甲戌，以橫海節度使李紹斌為盧龍節度使。</w:t>
      </w:r>
      <w:r w:rsidR="00934453" w:rsidRPr="001221B9">
        <w:rPr>
          <w:rFonts w:asciiTheme="minorEastAsia" w:eastAsiaTheme="minorEastAsia"/>
        </w:rPr>
        <w:t>李紹斌至明宗時復姓趙，賜名德鈞。德鈞守幽州不為無功；其後乘危以邀君，外與契丹為市，不但父子為虜，幽州亦為虜有矣。</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丙子，李嗣源奏敗契丹於涿州。</w:t>
      </w:r>
      <w:r w:rsidR="00934453" w:rsidRPr="001221B9">
        <w:rPr>
          <w:rStyle w:val="00Text"/>
          <w:rFonts w:asciiTheme="minorEastAsia"/>
        </w:rPr>
        <w:t>敗，補邁翻。</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上以契丹為憂，與郭崇韜謀，以威名宿將零落殆盡，李紹斌位望素輕，欲徙李嗣源鎭眞定，為紹斌聲援，崇韜深以為便。時崇韜領眞定，上欲徙崇韜鎭汴州，</w:t>
      </w:r>
      <w:r w:rsidR="00934453" w:rsidRPr="001221B9">
        <w:rPr>
          <w:rStyle w:val="00Text"/>
          <w:rFonts w:asciiTheme="minorEastAsia"/>
        </w:rPr>
        <w:t>欲使二人兩易節鎭。</w:t>
      </w:r>
      <w:r w:rsidR="00934453" w:rsidRPr="001221B9">
        <w:rPr>
          <w:rFonts w:asciiTheme="minorEastAsia"/>
        </w:rPr>
        <w:t>崇韜辭曰︰</w:t>
      </w:r>
      <w:r w:rsidR="000F1B0C">
        <w:rPr>
          <w:rFonts w:asciiTheme="minorEastAsia"/>
        </w:rPr>
        <w:t>「</w:t>
      </w:r>
      <w:r w:rsidR="00934453" w:rsidRPr="001221B9">
        <w:rPr>
          <w:rFonts w:asciiTheme="minorEastAsia"/>
        </w:rPr>
        <w:t>臣內典樞機，外預大政，富貴極矣，何必更領藩方？且羣臣或從陛下歲久。身經百戰，所得不過一州。臣無汗馬之勞，徒以侍從左右，</w:t>
      </w:r>
      <w:r w:rsidR="00934453" w:rsidRPr="001221B9">
        <w:rPr>
          <w:rStyle w:val="00Text"/>
          <w:rFonts w:asciiTheme="minorEastAsia"/>
        </w:rPr>
        <w:t>侍從，才用翻。</w:t>
      </w:r>
      <w:r w:rsidR="00934453" w:rsidRPr="001221B9">
        <w:rPr>
          <w:rFonts w:asciiTheme="minorEastAsia"/>
        </w:rPr>
        <w:t>時贊聖謨，致位至此，常不自安；今因委任勳賢，使臣得解旄節，乃大願也。且汴州關東衝要，</w:t>
      </w:r>
      <w:r w:rsidR="00934453" w:rsidRPr="001221B9">
        <w:rPr>
          <w:rStyle w:val="00Text"/>
          <w:rFonts w:asciiTheme="minorEastAsia"/>
        </w:rPr>
        <w:t>汴州在成皋關之東，南通淮、泗，北接滑、魏，衝要之地也。</w:t>
      </w:r>
      <w:r w:rsidR="00934453" w:rsidRPr="001221B9">
        <w:rPr>
          <w:rFonts w:asciiTheme="minorEastAsia"/>
        </w:rPr>
        <w:t>地富人繁，臣旣不至治所，徒令他人攝職，何異空城！非所以固國基也。</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深知卿忠盡，然卿為朕畫策，襲取汶陽，保固河津，旣而自此路直</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直</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乘虛</w:t>
      </w:r>
      <w:r w:rsidR="000F1B0C">
        <w:rPr>
          <w:rStyle w:val="00Text"/>
          <w:rFonts w:asciiTheme="minorEastAsia"/>
        </w:rPr>
        <w:t>」</w:t>
      </w:r>
      <w:r w:rsidR="00934453" w:rsidRPr="001221B9">
        <w:rPr>
          <w:rStyle w:val="00Text"/>
          <w:rFonts w:asciiTheme="minorEastAsia"/>
        </w:rPr>
        <w:t>二字；乙十一行本同。</w:t>
      </w:r>
      <w:r w:rsidR="000F1B0C">
        <w:rPr>
          <w:rStyle w:val="00Text"/>
          <w:rFonts w:asciiTheme="minorEastAsia"/>
        </w:rPr>
        <w:t>』</w:t>
      </w:r>
      <w:r w:rsidR="00934453" w:rsidRPr="001221B9">
        <w:rPr>
          <w:rFonts w:asciiTheme="minorEastAsia"/>
        </w:rPr>
        <w:t>趨大梁，成朕帝業，</w:t>
      </w:r>
      <w:r w:rsidR="00934453" w:rsidRPr="001221B9">
        <w:rPr>
          <w:rStyle w:val="00Text"/>
          <w:rFonts w:asciiTheme="minorEastAsia"/>
        </w:rPr>
        <w:t>為，于偽翻。取汶陽，謂取鄆州；保固河津，謂築壘馬家口與取大梁。事並見上卷元年。汶，音問。趨，七喻翻。</w:t>
      </w:r>
      <w:r w:rsidR="00934453" w:rsidRPr="001221B9">
        <w:rPr>
          <w:rFonts w:asciiTheme="minorEastAsia"/>
        </w:rPr>
        <w:t>豈百戰之功可比乎！今朕貴為天子，豈可使卿曾無尺寸之地乎！</w:t>
      </w:r>
      <w:r w:rsidR="000F1B0C">
        <w:rPr>
          <w:rFonts w:asciiTheme="minorEastAsia"/>
        </w:rPr>
        <w:t>」</w:t>
      </w:r>
      <w:r w:rsidR="00934453" w:rsidRPr="001221B9">
        <w:rPr>
          <w:rFonts w:asciiTheme="minorEastAsia"/>
        </w:rPr>
        <w:t>崇韜固辭不已，上乃許之。庚辰，徙李嗣源為成德節度使。</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漢主聞帝滅梁而懼，遣宮苑使何詞入貢，且覘中國強弱。</w:t>
      </w:r>
      <w:r w:rsidR="00934453" w:rsidRPr="001221B9">
        <w:rPr>
          <w:rStyle w:val="00Text"/>
          <w:rFonts w:asciiTheme="minorEastAsia"/>
        </w:rPr>
        <w:t>覘，丑廉翻，又丑豔翻。</w:t>
      </w:r>
      <w:r w:rsidR="00934453" w:rsidRPr="001221B9">
        <w:rPr>
          <w:rFonts w:asciiTheme="minorEastAsia"/>
        </w:rPr>
        <w:t>甲申，詞至魏。</w:t>
      </w:r>
      <w:r w:rsidR="00934453" w:rsidRPr="001221B9">
        <w:rPr>
          <w:rStyle w:val="00Text"/>
          <w:rFonts w:asciiTheme="minorEastAsia"/>
        </w:rPr>
        <w:t>時帝在魏都。</w:t>
      </w:r>
      <w:r w:rsidR="00934453" w:rsidRPr="001221B9">
        <w:rPr>
          <w:rFonts w:asciiTheme="minorEastAsia"/>
        </w:rPr>
        <w:t>及還，</w:t>
      </w:r>
      <w:r w:rsidR="00934453" w:rsidRPr="001221B9">
        <w:rPr>
          <w:rStyle w:val="00Text"/>
          <w:rFonts w:asciiTheme="minorEastAsia"/>
        </w:rPr>
        <w:t>還，從宣翻，又如字。</w:t>
      </w:r>
      <w:r w:rsidR="00934453" w:rsidRPr="001221B9">
        <w:rPr>
          <w:rFonts w:asciiTheme="minorEastAsia"/>
        </w:rPr>
        <w:t>言帝驕淫無政，不足畏也。漢主大悅，自是不復通中國。</w:t>
      </w:r>
      <w:r w:rsidR="00934453" w:rsidRPr="001221B9">
        <w:rPr>
          <w:rStyle w:val="00Text"/>
          <w:rFonts w:asciiTheme="minorEastAsia"/>
        </w:rPr>
        <w:t>復，扶又翻。無敵國外患者國恆亡。漢主旣知唐之不足畏，奢虐亦由是滋矣。</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帝性剛好勝，</w:t>
      </w:r>
      <w:r w:rsidR="00934453" w:rsidRPr="001221B9">
        <w:rPr>
          <w:rStyle w:val="00Text"/>
          <w:rFonts w:asciiTheme="minorEastAsia"/>
        </w:rPr>
        <w:t>好，呼到翻。</w:t>
      </w:r>
      <w:r w:rsidR="00934453" w:rsidRPr="001221B9">
        <w:rPr>
          <w:rFonts w:asciiTheme="minorEastAsia"/>
        </w:rPr>
        <w:t>不欲權在臣下，入洛之後，信伶宦之讒，頗疏忌宿將。李嗣源家在太原，三月，丁酉，表衞州刺史李從珂為北京內牙馬步都指揮使以便其家，帝怒曰︰</w:t>
      </w:r>
      <w:r w:rsidR="000F1B0C">
        <w:rPr>
          <w:rFonts w:asciiTheme="minorEastAsia"/>
        </w:rPr>
        <w:t>「</w:t>
      </w:r>
      <w:r w:rsidR="00934453" w:rsidRPr="001221B9">
        <w:rPr>
          <w:rFonts w:asciiTheme="minorEastAsia"/>
        </w:rPr>
        <w:t>嗣源握兵權，居大鎭，軍政在吾，安得為其子奏請！</w:t>
      </w:r>
      <w:r w:rsidR="000F1B0C">
        <w:rPr>
          <w:rFonts w:asciiTheme="minorEastAsia"/>
        </w:rPr>
        <w:t>」</w:t>
      </w:r>
      <w:r w:rsidR="00934453" w:rsidRPr="001221B9">
        <w:rPr>
          <w:rStyle w:val="00Text"/>
          <w:rFonts w:asciiTheme="minorEastAsia"/>
        </w:rPr>
        <w:t>得為，于偽翻。</w:t>
      </w:r>
      <w:r w:rsidR="00934453" w:rsidRPr="001221B9">
        <w:rPr>
          <w:rFonts w:asciiTheme="minorEastAsia"/>
        </w:rPr>
        <w:t>乃黜從珂為突騎指揮使，帥數百人戍石門鎭。</w:t>
      </w:r>
      <w:r w:rsidR="00934453" w:rsidRPr="001221B9">
        <w:rPr>
          <w:rStyle w:val="00Text"/>
          <w:rFonts w:asciiTheme="minorEastAsia"/>
        </w:rPr>
        <w:t>石門鎭卽唐之橫水柵。帥，讀曰率。</w:t>
      </w:r>
      <w:r w:rsidR="00934453" w:rsidRPr="001221B9">
        <w:rPr>
          <w:rFonts w:asciiTheme="minorEastAsia"/>
        </w:rPr>
        <w:t>嗣源憂恐，上章申理，久之方解。</w:t>
      </w:r>
      <w:r w:rsidR="00934453" w:rsidRPr="001221B9">
        <w:rPr>
          <w:rStyle w:val="00Text"/>
          <w:rFonts w:asciiTheme="minorEastAsia"/>
        </w:rPr>
        <w:t>上，時掌翻。申者重也，重自理說。</w:t>
      </w:r>
      <w:r w:rsidR="00934453" w:rsidRPr="001221B9">
        <w:rPr>
          <w:rFonts w:asciiTheme="minorEastAsia"/>
        </w:rPr>
        <w:t>辛丑，嗣源乞至東京朝覲，不許。郭崇韜以嗣源功高位重，亦忌之，私謂人曰︰</w:t>
      </w:r>
      <w:r w:rsidR="000F1B0C">
        <w:rPr>
          <w:rFonts w:asciiTheme="minorEastAsia"/>
        </w:rPr>
        <w:t>「</w:t>
      </w:r>
      <w:r w:rsidR="00934453" w:rsidRPr="001221B9">
        <w:rPr>
          <w:rFonts w:asciiTheme="minorEastAsia"/>
        </w:rPr>
        <w:t>總管令公非久為人下者，</w:t>
      </w:r>
      <w:r w:rsidR="00934453" w:rsidRPr="001221B9">
        <w:rPr>
          <w:rStyle w:val="00Text"/>
          <w:rFonts w:asciiTheme="minorEastAsia"/>
        </w:rPr>
        <w:t>李嗣源為中書令、蕃漢內外馬步軍都總管，故以稱之。</w:t>
      </w:r>
      <w:r w:rsidR="00934453" w:rsidRPr="001221B9">
        <w:rPr>
          <w:rFonts w:asciiTheme="minorEastAsia"/>
        </w:rPr>
        <w:t>皇家子弟皆不及也。</w:t>
      </w:r>
      <w:r w:rsidR="000F1B0C">
        <w:rPr>
          <w:rFonts w:asciiTheme="minorEastAsia"/>
        </w:rPr>
        <w:t>」</w:t>
      </w:r>
      <w:r w:rsidR="00934453" w:rsidRPr="001221B9">
        <w:rPr>
          <w:rFonts w:asciiTheme="minorEastAsia"/>
        </w:rPr>
        <w:t>密勸帝召之宿衞，罷其兵權，又勸帝除之，帝皆不從。</w:t>
      </w:r>
      <w:r w:rsidR="00934453" w:rsidRPr="001221B9">
        <w:rPr>
          <w:rStyle w:val="00Text"/>
          <w:rFonts w:asciiTheme="minorEastAsia"/>
        </w:rPr>
        <w:t>為李嗣源疑懼張本。郭崇韜其亦自知為伶宦所忌乎。</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己酉，帝發興唐，自德勝濟河，歷楊村、戚城，觀昔時戰處，指示羣臣以為樂。</w:t>
      </w:r>
      <w:r w:rsidR="00934453" w:rsidRPr="001221B9">
        <w:rPr>
          <w:rStyle w:val="00Text"/>
          <w:rFonts w:asciiTheme="minorEastAsia"/>
        </w:rPr>
        <w:t>此卽帝自言</w:t>
      </w:r>
      <w:r w:rsidR="000F1B0C">
        <w:rPr>
          <w:rStyle w:val="00Text"/>
          <w:rFonts w:asciiTheme="minorEastAsia"/>
        </w:rPr>
        <w:t>「</w:t>
      </w:r>
      <w:r w:rsidR="00934453" w:rsidRPr="001221B9">
        <w:rPr>
          <w:rStyle w:val="00Text"/>
          <w:rFonts w:asciiTheme="minorEastAsia"/>
        </w:rPr>
        <w:t>我於十指上得天下</w:t>
      </w:r>
      <w:r w:rsidR="000F1B0C">
        <w:rPr>
          <w:rStyle w:val="00Text"/>
          <w:rFonts w:asciiTheme="minorEastAsia"/>
        </w:rPr>
        <w:t>」</w:t>
      </w:r>
      <w:r w:rsidR="00934453" w:rsidRPr="001221B9">
        <w:rPr>
          <w:rStyle w:val="00Text"/>
          <w:rFonts w:asciiTheme="minorEastAsia"/>
        </w:rPr>
        <w:t>之故態也。樂，音洛。</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洛陽宮殿宏邃，宦者欲上增廣嬪御，詐言宮中夜見鬼物，上欲使符呪者攘之，</w:t>
      </w:r>
      <w:r w:rsidR="00934453" w:rsidRPr="001221B9">
        <w:rPr>
          <w:rStyle w:val="00Text"/>
          <w:rFonts w:asciiTheme="minorEastAsia"/>
        </w:rPr>
        <w:t>符水厭祝，巫覡挾術以欺世者為之。攘，卻也。</w:t>
      </w:r>
      <w:r w:rsidR="00934453" w:rsidRPr="001221B9">
        <w:rPr>
          <w:rFonts w:asciiTheme="minorEastAsia"/>
        </w:rPr>
        <w:t>宦者曰︰</w:t>
      </w:r>
      <w:r w:rsidR="000F1B0C">
        <w:rPr>
          <w:rFonts w:asciiTheme="minorEastAsia"/>
        </w:rPr>
        <w:t>「</w:t>
      </w:r>
      <w:r w:rsidR="00934453" w:rsidRPr="001221B9">
        <w:rPr>
          <w:rFonts w:asciiTheme="minorEastAsia"/>
        </w:rPr>
        <w:t>臣昔逮事咸通、乾符天子，</w:t>
      </w:r>
      <w:r w:rsidR="00934453" w:rsidRPr="001221B9">
        <w:rPr>
          <w:rStyle w:val="00Text"/>
          <w:rFonts w:asciiTheme="minorEastAsia"/>
        </w:rPr>
        <w:t>逮，及也。咸通，唐懿宗年號；乾符，僖宗年號。</w:t>
      </w:r>
      <w:r w:rsidR="00934453" w:rsidRPr="001221B9">
        <w:rPr>
          <w:rFonts w:asciiTheme="minorEastAsia"/>
        </w:rPr>
        <w:t>當是時，六宮貴賤不減萬人。今掖庭太半空虛，故鬼物遊之耳。</w:t>
      </w:r>
      <w:r w:rsidR="000F1B0C">
        <w:rPr>
          <w:rFonts w:asciiTheme="minorEastAsia"/>
        </w:rPr>
        <w:t>」</w:t>
      </w:r>
      <w:r w:rsidR="00934453" w:rsidRPr="001221B9">
        <w:rPr>
          <w:rFonts w:asciiTheme="minorEastAsia"/>
        </w:rPr>
        <w:t>上乃命宦者王允平、伶人景進采擇民間女子，遠至太原、幽、鎭，以充後庭，不啻三千人，不問所從來。上還自興唐，</w:t>
      </w:r>
      <w:r w:rsidR="00934453" w:rsidRPr="001221B9">
        <w:rPr>
          <w:rStyle w:val="00Text"/>
          <w:rFonts w:asciiTheme="minorEastAsia"/>
        </w:rPr>
        <w:t>還，從宣翻，又如字。</w:t>
      </w:r>
      <w:r w:rsidR="00934453" w:rsidRPr="001221B9">
        <w:rPr>
          <w:rFonts w:asciiTheme="minorEastAsia"/>
        </w:rPr>
        <w:t>載以牛車，纍纍盈路。張憲奏︰</w:t>
      </w:r>
      <w:r w:rsidR="000F1B0C">
        <w:rPr>
          <w:rFonts w:asciiTheme="minorEastAsia"/>
        </w:rPr>
        <w:t>「</w:t>
      </w:r>
      <w:r w:rsidR="00934453" w:rsidRPr="001221B9">
        <w:rPr>
          <w:rFonts w:asciiTheme="minorEastAsia"/>
        </w:rPr>
        <w:t>諸營婦女亡逸者千餘人，慮扈從諸軍挾匿以行。</w:t>
      </w:r>
      <w:r w:rsidR="000F1B0C">
        <w:rPr>
          <w:rFonts w:asciiTheme="minorEastAsia"/>
        </w:rPr>
        <w:t>」</w:t>
      </w:r>
      <w:r w:rsidR="00934453" w:rsidRPr="001221B9">
        <w:rPr>
          <w:rFonts w:asciiTheme="minorEastAsia"/>
        </w:rPr>
        <w:t>其實皆入宮矣。</w:t>
      </w:r>
      <w:r w:rsidR="00934453" w:rsidRPr="001221B9">
        <w:rPr>
          <w:rStyle w:val="00Text"/>
          <w:rFonts w:asciiTheme="minorEastAsia"/>
        </w:rPr>
        <w:t>諸營，謂魏州諸營也。史言帝之結怨於魏卒者非一事。從，才用翻。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庚辰，帝至洛陽；辛酉，詔復以洛陽為東都，興唐府為鄴都。</w:t>
      </w:r>
      <w:r w:rsidRPr="001221B9">
        <w:rPr>
          <w:rFonts w:asciiTheme="minorEastAsia" w:eastAsiaTheme="minorEastAsia"/>
        </w:rPr>
        <w:t>唐之盛時，以洛陽為東都。同光之初，以晉陽為西京，魏州為東京，尋以洛陽為洛都，今復唐舊以洛陽為東都，則亦復以長安為西京矣。晉陽之西京先已改為北都，洛陽旣復東京之舊，又改魏州之東京為鄴都。然相州乃古鄴地，魏州治元城，非鄴地也。鄴，戰國時為魏邑，漢為鄴縣，魏郡治焉。漢末曹操為魏王，居鄴。前燕慕容暐都鄴，置貴鄕縣，屬昌樂郡。水經註所謂沙丘堰有費鄕者也。隋開皇三年罷昌樂郡，貴鄕縣屬魏州，遂為州治所。此時與興唐縣並置於郭下。興唐本元城，莊宗以魏州為鄴都，特以漢魏郡治鄴、曹操以魏王都鄴而名之耳。然相州自隋以來治安陽，而鄴為屬縣，魏州、相州治所皆非古鄴也。</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夏，四月，癸亥朔，日有食之。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初，五臺僧誠惠以妖妄惑人，自言能降伏天龍，</w:t>
      </w:r>
      <w:r w:rsidR="00934453" w:rsidRPr="001221B9">
        <w:rPr>
          <w:rStyle w:val="00Text"/>
          <w:rFonts w:asciiTheme="minorEastAsia"/>
        </w:rPr>
        <w:t>降，戶江翻。</w:t>
      </w:r>
      <w:r w:rsidR="00934453" w:rsidRPr="001221B9">
        <w:rPr>
          <w:rFonts w:asciiTheme="minorEastAsia"/>
        </w:rPr>
        <w:t>命風召雨；帝尊信之，親帥后妃及皇弟、皇子拜之，</w:t>
      </w:r>
      <w:r w:rsidR="00934453" w:rsidRPr="001221B9">
        <w:rPr>
          <w:rStyle w:val="00Text"/>
          <w:rFonts w:asciiTheme="minorEastAsia"/>
        </w:rPr>
        <w:t>帥，讀曰率。</w:t>
      </w:r>
      <w:r w:rsidR="00934453" w:rsidRPr="001221B9">
        <w:rPr>
          <w:rFonts w:asciiTheme="minorEastAsia"/>
        </w:rPr>
        <w:t>誠惠安坐不起，羣臣莫敢不拜。</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拜</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獨郭崇韜不拜</w:t>
      </w:r>
      <w:r w:rsidR="000F1B0C">
        <w:rPr>
          <w:rStyle w:val="00Text"/>
          <w:rFonts w:asciiTheme="minorEastAsia"/>
        </w:rPr>
        <w:t>」</w:t>
      </w:r>
      <w:r w:rsidR="00934453" w:rsidRPr="001221B9">
        <w:rPr>
          <w:rStyle w:val="00Text"/>
          <w:rFonts w:asciiTheme="minorEastAsia"/>
        </w:rPr>
        <w:t>六字；乙十一行本同。</w:t>
      </w:r>
      <w:r w:rsidR="000F1B0C">
        <w:rPr>
          <w:rStyle w:val="00Text"/>
          <w:rFonts w:asciiTheme="minorEastAsia"/>
        </w:rPr>
        <w:t>』</w:t>
      </w:r>
      <w:r w:rsidR="00934453" w:rsidRPr="001221B9">
        <w:rPr>
          <w:rFonts w:asciiTheme="minorEastAsia"/>
        </w:rPr>
        <w:t>時大旱，帝自鄴都迎誠惠至洛陽，使祈雨，士民朝夕瞻仰，數旬不雨。或謂誠惠︰</w:t>
      </w:r>
      <w:r w:rsidR="00934453" w:rsidRPr="001221B9">
        <w:rPr>
          <w:rStyle w:val="00Text"/>
          <w:rFonts w:asciiTheme="minorEastAsia"/>
        </w:rPr>
        <w:t>謂者，告語之也。</w:t>
      </w:r>
      <w:r w:rsidR="000F1B0C">
        <w:rPr>
          <w:rFonts w:asciiTheme="minorEastAsia"/>
        </w:rPr>
        <w:t>「</w:t>
      </w:r>
      <w:r w:rsidR="00934453" w:rsidRPr="001221B9">
        <w:rPr>
          <w:rFonts w:asciiTheme="minorEastAsia"/>
        </w:rPr>
        <w:t>官以師祈雨無驗，將焚之。</w:t>
      </w:r>
      <w:r w:rsidR="000F1B0C">
        <w:rPr>
          <w:rFonts w:asciiTheme="minorEastAsia"/>
        </w:rPr>
        <w:t>」</w:t>
      </w:r>
      <w:r w:rsidR="00934453" w:rsidRPr="001221B9">
        <w:rPr>
          <w:rStyle w:val="00Text"/>
          <w:rFonts w:asciiTheme="minorEastAsia"/>
        </w:rPr>
        <w:t>官，謂莊宗；師，謂誠惠。</w:t>
      </w:r>
      <w:r w:rsidR="00934453" w:rsidRPr="001221B9">
        <w:rPr>
          <w:rFonts w:asciiTheme="minorEastAsia"/>
        </w:rPr>
        <w:t>誠惠逃去，慚懼而卒。</w:t>
      </w:r>
      <w:r w:rsidR="00934453" w:rsidRPr="001221B9">
        <w:rPr>
          <w:rStyle w:val="00Text"/>
          <w:rFonts w:asciiTheme="minorEastAsia"/>
        </w:rPr>
        <w:t>史言異端率妖妄不足信。</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庚寅，中書侍郞、同平章事趙光胤卒。</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太后自與太妃別，</w:t>
      </w:r>
      <w:r w:rsidR="00934453" w:rsidRPr="001221B9">
        <w:rPr>
          <w:rStyle w:val="00Text"/>
          <w:rFonts w:asciiTheme="minorEastAsia"/>
        </w:rPr>
        <w:t>二年正月，太后離晉陽。</w:t>
      </w:r>
      <w:r w:rsidR="00934453" w:rsidRPr="001221B9">
        <w:rPr>
          <w:rFonts w:asciiTheme="minorEastAsia"/>
        </w:rPr>
        <w:t>常忽忽不樂，</w:t>
      </w:r>
      <w:r w:rsidR="00934453" w:rsidRPr="001221B9">
        <w:rPr>
          <w:rStyle w:val="00Text"/>
          <w:rFonts w:asciiTheme="minorEastAsia"/>
        </w:rPr>
        <w:t>樂，音洛。</w:t>
      </w:r>
      <w:r w:rsidR="00934453" w:rsidRPr="001221B9">
        <w:rPr>
          <w:rFonts w:asciiTheme="minorEastAsia"/>
        </w:rPr>
        <w:t>雖娛玩盈前，未嘗解顏；太妃旣別太后，亦邑邑成疾。太后遣中使醫藥相繼於道，聞疾稍加，輒不食，又謂帝曰︰</w:t>
      </w:r>
      <w:r w:rsidR="000F1B0C">
        <w:rPr>
          <w:rFonts w:asciiTheme="minorEastAsia"/>
        </w:rPr>
        <w:t>「</w:t>
      </w:r>
      <w:r w:rsidR="00934453" w:rsidRPr="001221B9">
        <w:rPr>
          <w:rFonts w:asciiTheme="minorEastAsia"/>
        </w:rPr>
        <w:t>吾與太妃恩如兄弟，欲自往省之。</w:t>
      </w:r>
      <w:r w:rsidR="000F1B0C">
        <w:rPr>
          <w:rFonts w:asciiTheme="minorEastAsia"/>
        </w:rPr>
        <w:t>」</w:t>
      </w:r>
      <w:r w:rsidR="00934453" w:rsidRPr="001221B9">
        <w:rPr>
          <w:rStyle w:val="00Text"/>
          <w:rFonts w:asciiTheme="minorEastAsia"/>
        </w:rPr>
        <w:t>省，悉景翻。</w:t>
      </w:r>
      <w:r w:rsidR="00934453" w:rsidRPr="001221B9">
        <w:rPr>
          <w:rFonts w:asciiTheme="minorEastAsia"/>
        </w:rPr>
        <w:t>帝以天暑道遠，苦諫，久之乃止，但遣皇弟存渥等往迎侍。五月，丁酉，北都奏太妃薨。太后悲哀不食者累日，帝寬譬不離左右。太后自是得疾，又欲自往會太妃葬，帝力諫而止。</w:t>
      </w:r>
      <w:r w:rsidR="00934453" w:rsidRPr="001221B9">
        <w:rPr>
          <w:rStyle w:val="00Text"/>
          <w:rFonts w:asciiTheme="minorEastAsia"/>
        </w:rPr>
        <w:t>離，力智翻。太后之悲慕，以太妃有以得其心耳。</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閩王審知寢疾，命其子節度副使延翰權知軍府事。</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自春夏大旱，六月，壬申，始雨。</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帝苦溽暑，</w:t>
      </w:r>
      <w:r w:rsidR="00934453" w:rsidRPr="001221B9">
        <w:rPr>
          <w:rStyle w:val="00Text"/>
          <w:rFonts w:asciiTheme="minorEastAsia"/>
        </w:rPr>
        <w:t>溽，儒欲翻。溽暑，濕熱也。</w:t>
      </w:r>
      <w:r w:rsidR="00934453" w:rsidRPr="001221B9">
        <w:rPr>
          <w:rFonts w:asciiTheme="minorEastAsia"/>
        </w:rPr>
        <w:t>於禁中擇高涼之所，皆不稱旨。</w:t>
      </w:r>
      <w:r w:rsidR="00934453" w:rsidRPr="001221B9">
        <w:rPr>
          <w:rStyle w:val="00Text"/>
          <w:rFonts w:asciiTheme="minorEastAsia"/>
        </w:rPr>
        <w:t>稱，尺證翻。</w:t>
      </w:r>
      <w:r w:rsidR="00934453" w:rsidRPr="001221B9">
        <w:rPr>
          <w:rFonts w:asciiTheme="minorEastAsia"/>
        </w:rPr>
        <w:t>宦者因言︰</w:t>
      </w:r>
      <w:r w:rsidR="000F1B0C">
        <w:rPr>
          <w:rFonts w:asciiTheme="minorEastAsia"/>
        </w:rPr>
        <w:t>「</w:t>
      </w:r>
      <w:r w:rsidR="00934453" w:rsidRPr="001221B9">
        <w:rPr>
          <w:rFonts w:asciiTheme="minorEastAsia"/>
        </w:rPr>
        <w:t>臣見長安全盛時，大明、興慶宮樓觀以百數。</w:t>
      </w:r>
      <w:r w:rsidR="00934453" w:rsidRPr="001221B9">
        <w:rPr>
          <w:rStyle w:val="00Text"/>
          <w:rFonts w:asciiTheme="minorEastAsia"/>
        </w:rPr>
        <w:t>唐都長安，大明宮東內也，興慶宮南內也。觀，工喚翻。</w:t>
      </w:r>
      <w:r w:rsidR="00934453" w:rsidRPr="001221B9">
        <w:rPr>
          <w:rFonts w:asciiTheme="minorEastAsia"/>
        </w:rPr>
        <w:t>今日宅家曾無避暑之所，宮殿之盛曾不及當時公卿第舍耳。</w:t>
      </w:r>
      <w:r w:rsidR="000F1B0C">
        <w:rPr>
          <w:rFonts w:asciiTheme="minorEastAsia"/>
        </w:rPr>
        <w:t>」</w:t>
      </w:r>
      <w:r w:rsidR="00934453" w:rsidRPr="001221B9">
        <w:rPr>
          <w:rFonts w:asciiTheme="minorEastAsia"/>
        </w:rPr>
        <w:t>帝乃命宮苑使王允平別建一樓以清暑。宦者曰︰</w:t>
      </w:r>
      <w:r w:rsidR="000F1B0C">
        <w:rPr>
          <w:rFonts w:asciiTheme="minorEastAsia"/>
        </w:rPr>
        <w:t>「</w:t>
      </w:r>
      <w:r w:rsidR="00934453" w:rsidRPr="001221B9">
        <w:rPr>
          <w:rFonts w:asciiTheme="minorEastAsia"/>
        </w:rPr>
        <w:t>郭崇韜常不伸眉，為孔謙論用度不足，</w:t>
      </w:r>
      <w:r w:rsidR="00934453" w:rsidRPr="001221B9">
        <w:rPr>
          <w:rStyle w:val="00Text"/>
          <w:rFonts w:asciiTheme="minorEastAsia"/>
        </w:rPr>
        <w:t>為，于偽翻。</w:t>
      </w:r>
      <w:r w:rsidR="00934453" w:rsidRPr="001221B9">
        <w:rPr>
          <w:rFonts w:asciiTheme="minorEastAsia"/>
        </w:rPr>
        <w:t>恐陛下雖欲營繕，終不可得。</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吾自用內府錢，無關經費。</w:t>
      </w:r>
      <w:r w:rsidR="000F1B0C">
        <w:rPr>
          <w:rFonts w:asciiTheme="minorEastAsia"/>
        </w:rPr>
        <w:t>」</w:t>
      </w:r>
      <w:r w:rsidR="00934453" w:rsidRPr="001221B9">
        <w:rPr>
          <w:rStyle w:val="00Text"/>
          <w:rFonts w:asciiTheme="minorEastAsia"/>
        </w:rPr>
        <w:t>經費，謂國之經常調度，其費仰於租庸使者。</w:t>
      </w:r>
      <w:r w:rsidR="00934453" w:rsidRPr="001221B9">
        <w:rPr>
          <w:rFonts w:asciiTheme="minorEastAsia"/>
        </w:rPr>
        <w:t>然猶慮崇韜諫，遣中使語之曰︰</w:t>
      </w:r>
      <w:r w:rsidR="00934453" w:rsidRPr="001221B9">
        <w:rPr>
          <w:rStyle w:val="00Text"/>
          <w:rFonts w:asciiTheme="minorEastAsia"/>
        </w:rPr>
        <w:t>語，牛倨翻。</w:t>
      </w:r>
      <w:r w:rsidR="000F1B0C">
        <w:rPr>
          <w:rFonts w:asciiTheme="minorEastAsia"/>
        </w:rPr>
        <w:t>「</w:t>
      </w:r>
      <w:r w:rsidR="00934453" w:rsidRPr="001221B9">
        <w:rPr>
          <w:rFonts w:asciiTheme="minorEastAsia"/>
        </w:rPr>
        <w:t>今歲盛暑異常，朕昔在河上，與梁人相拒，行營卑濕，被甲乘馬，</w:t>
      </w:r>
      <w:r w:rsidR="00934453" w:rsidRPr="001221B9">
        <w:rPr>
          <w:rStyle w:val="00Text"/>
          <w:rFonts w:asciiTheme="minorEastAsia"/>
        </w:rPr>
        <w:t>被，皮義翻。</w:t>
      </w:r>
      <w:r w:rsidR="00934453" w:rsidRPr="001221B9">
        <w:rPr>
          <w:rFonts w:asciiTheme="minorEastAsia"/>
        </w:rPr>
        <w:t>親當矢石，猶無此暑。今居深宮之中而暑不可度，柰何？</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陛下昔在河上，勍敵未滅，</w:t>
      </w:r>
      <w:r w:rsidR="00934453" w:rsidRPr="001221B9">
        <w:rPr>
          <w:rStyle w:val="00Text"/>
          <w:rFonts w:asciiTheme="minorEastAsia"/>
        </w:rPr>
        <w:t>勍，渠京翻。</w:t>
      </w:r>
      <w:r w:rsidR="00934453" w:rsidRPr="001221B9">
        <w:rPr>
          <w:rFonts w:asciiTheme="minorEastAsia"/>
        </w:rPr>
        <w:t>深念讎恥，雖有盛暑，不介聖懷。今外患已除，海內賓服，故雖珍臺閒館猶覺鬱蒸也。陛下儻不忘艱難之時，則暑氣自消矣。</w:t>
      </w:r>
      <w:r w:rsidR="000F1B0C">
        <w:rPr>
          <w:rFonts w:asciiTheme="minorEastAsia"/>
        </w:rPr>
        <w:t>」</w:t>
      </w:r>
      <w:r w:rsidR="00934453" w:rsidRPr="001221B9">
        <w:rPr>
          <w:rStyle w:val="00Text"/>
          <w:rFonts w:asciiTheme="minorEastAsia"/>
        </w:rPr>
        <w:t>郭崇韜之言，其指明居養之移人，可謂婉切，其如帝不聽何！</w:t>
      </w:r>
      <w:r w:rsidR="00934453" w:rsidRPr="001221B9">
        <w:rPr>
          <w:rFonts w:asciiTheme="minorEastAsia"/>
        </w:rPr>
        <w:t>帝默然。宦者曰︰</w:t>
      </w:r>
      <w:r w:rsidR="000F1B0C">
        <w:rPr>
          <w:rFonts w:asciiTheme="minorEastAsia"/>
        </w:rPr>
        <w:t>「</w:t>
      </w:r>
      <w:r w:rsidR="00934453" w:rsidRPr="001221B9">
        <w:rPr>
          <w:rFonts w:asciiTheme="minorEastAsia"/>
        </w:rPr>
        <w:t>崇韜之第，無異皇居，宜其不知至尊之熱也。</w:t>
      </w:r>
      <w:r w:rsidR="000F1B0C">
        <w:rPr>
          <w:rFonts w:asciiTheme="minorEastAsia"/>
        </w:rPr>
        <w:t>」</w:t>
      </w:r>
      <w:r w:rsidR="00934453" w:rsidRPr="001221B9">
        <w:rPr>
          <w:rFonts w:asciiTheme="minorEastAsia"/>
        </w:rPr>
        <w:t>帝卒命允平營樓，</w:t>
      </w:r>
      <w:r w:rsidR="00934453" w:rsidRPr="001221B9">
        <w:rPr>
          <w:rStyle w:val="00Text"/>
          <w:rFonts w:asciiTheme="minorEastAsia"/>
        </w:rPr>
        <w:t>卒，子恤翻。</w:t>
      </w:r>
      <w:r w:rsidR="00934453" w:rsidRPr="001221B9">
        <w:rPr>
          <w:rFonts w:asciiTheme="minorEastAsia"/>
        </w:rPr>
        <w:t>日役萬人，所費巨萬。崇韜諫曰︰</w:t>
      </w:r>
      <w:r w:rsidR="000F1B0C">
        <w:rPr>
          <w:rFonts w:asciiTheme="minorEastAsia"/>
        </w:rPr>
        <w:t>「</w:t>
      </w:r>
      <w:r w:rsidR="00934453" w:rsidRPr="001221B9">
        <w:rPr>
          <w:rFonts w:asciiTheme="minorEastAsia"/>
        </w:rPr>
        <w:t>今兩河水旱，軍食不充，願且息役，以俟豐年。</w:t>
      </w:r>
      <w:r w:rsidR="000F1B0C">
        <w:rPr>
          <w:rFonts w:asciiTheme="minorEastAsia"/>
        </w:rPr>
        <w:t>」</w:t>
      </w:r>
      <w:r w:rsidR="00934453" w:rsidRPr="001221B9">
        <w:rPr>
          <w:rFonts w:asciiTheme="minorEastAsia"/>
        </w:rPr>
        <w:t>帝不聽。</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帝將伐蜀，辛卯，詔天下括市戰馬。</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吳鎭海節度判官、楚州團練使陳彥謙有疾，</w:t>
      </w:r>
      <w:r w:rsidR="00934453" w:rsidRPr="001221B9">
        <w:rPr>
          <w:rStyle w:val="00Text"/>
          <w:rFonts w:asciiTheme="minorEastAsia"/>
        </w:rPr>
        <w:t>陳彥謙，徐溫所親信者也。</w:t>
      </w:r>
      <w:r w:rsidR="00934453" w:rsidRPr="001221B9">
        <w:rPr>
          <w:rFonts w:asciiTheme="minorEastAsia"/>
        </w:rPr>
        <w:t>徐知誥恐其遺言及繼嗣事，遺之醫藥金帛，相屬於道。</w:t>
      </w:r>
      <w:r w:rsidR="00934453" w:rsidRPr="001221B9">
        <w:rPr>
          <w:rStyle w:val="00Text"/>
          <w:rFonts w:asciiTheme="minorEastAsia"/>
        </w:rPr>
        <w:t>遺，唯季翻；下同。屬，之欲翻。</w:t>
      </w:r>
      <w:r w:rsidR="00934453" w:rsidRPr="001221B9">
        <w:rPr>
          <w:rFonts w:asciiTheme="minorEastAsia"/>
        </w:rPr>
        <w:t>彥謙臨終，密留書遺徐溫，請以所生子為嗣。</w:t>
      </w:r>
      <w:r w:rsidR="00934453" w:rsidRPr="001221B9">
        <w:rPr>
          <w:rStyle w:val="00Text"/>
          <w:rFonts w:asciiTheme="minorEastAsia"/>
        </w:rPr>
        <w:t>以父子血氣所屬之親感動徐溫。</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太后疾甚。秋，七月，甲午，成德節度使李嗣源以邊事稍弭，表求入朝省太后，</w:t>
      </w:r>
      <w:r w:rsidR="00934453" w:rsidRPr="001221B9">
        <w:rPr>
          <w:rStyle w:val="00Text"/>
          <w:rFonts w:asciiTheme="minorEastAsia"/>
        </w:rPr>
        <w:t>省，悉景翻。</w:t>
      </w:r>
      <w:r w:rsidR="00934453" w:rsidRPr="001221B9">
        <w:rPr>
          <w:rFonts w:asciiTheme="minorEastAsia"/>
        </w:rPr>
        <w:t>帝不許。壬寅，太后殂。帝哀毀過甚，五日方食。</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八月，癸未，杖殺河南令羅貫。初，貫為禮部員外郞，性強直，為郭崇韜所知，用為河南令。為政不避權豪，伶宦請託，書積几案，一不報，皆以示崇韜，崇韜奏之，由是伶宦切齒。河南尹張全義亦以貫高伉，惡之，</w:t>
      </w:r>
      <w:r w:rsidR="00934453" w:rsidRPr="001221B9">
        <w:rPr>
          <w:rStyle w:val="00Text"/>
          <w:rFonts w:asciiTheme="minorEastAsia"/>
        </w:rPr>
        <w:t>伉，苦浪翻。惡，烏路翻。</w:t>
      </w:r>
      <w:r w:rsidR="00934453" w:rsidRPr="001221B9">
        <w:rPr>
          <w:rFonts w:asciiTheme="minorEastAsia"/>
        </w:rPr>
        <w:t>遣婢訴於皇后，</w:t>
      </w:r>
      <w:r w:rsidR="00934453" w:rsidRPr="001221B9">
        <w:rPr>
          <w:rStyle w:val="00Text"/>
          <w:rFonts w:asciiTheme="minorEastAsia"/>
        </w:rPr>
        <w:t>劉后以父事張全義，故得遣婢出入宮掖。</w:t>
      </w:r>
      <w:r w:rsidR="00934453" w:rsidRPr="001221B9">
        <w:rPr>
          <w:rFonts w:asciiTheme="minorEastAsia"/>
        </w:rPr>
        <w:t>后與伶宦共毀之，帝含怒未發。會帝自往壽安視坤陵役者，</w:t>
      </w:r>
      <w:r w:rsidR="00934453" w:rsidRPr="001221B9">
        <w:rPr>
          <w:rStyle w:val="00Text"/>
          <w:rFonts w:asciiTheme="minorEastAsia"/>
        </w:rPr>
        <w:t>九域志︰壽安縣在洛陽西南七十里。五代會要曰︰上欲祔太后於代州太祖園陵，中書門下奏議曰︰</w:t>
      </w:r>
      <w:r w:rsidR="000F1B0C">
        <w:rPr>
          <w:rStyle w:val="00Text"/>
          <w:rFonts w:asciiTheme="minorEastAsia"/>
        </w:rPr>
        <w:t>「</w:t>
      </w:r>
      <w:r w:rsidR="00934453" w:rsidRPr="001221B9">
        <w:rPr>
          <w:rStyle w:val="00Text"/>
          <w:rFonts w:asciiTheme="minorEastAsia"/>
        </w:rPr>
        <w:t>人君以四海為家，不當分南北。洛陽是帝王之宅，四時朝拜，理須便近，不能遠幸代州。漢朝諸陵皆近秦雍；國家園寢布列京畿。後魏文帝自代遷洛之後，園陵皆在河南，兼敕應勳臣之家不許北葬，今魏氏諸陵尚在京畿。祔葬代州，理未為允。</w:t>
      </w:r>
      <w:r w:rsidR="000F1B0C">
        <w:rPr>
          <w:rStyle w:val="00Text"/>
          <w:rFonts w:asciiTheme="minorEastAsia"/>
        </w:rPr>
        <w:t>」</w:t>
      </w:r>
      <w:r w:rsidR="00934453" w:rsidRPr="001221B9">
        <w:rPr>
          <w:rStyle w:val="00Text"/>
          <w:rFonts w:asciiTheme="minorEastAsia"/>
        </w:rPr>
        <w:t>於是作坤陵。</w:t>
      </w:r>
      <w:r w:rsidR="00934453" w:rsidRPr="001221B9">
        <w:rPr>
          <w:rFonts w:asciiTheme="minorEastAsia"/>
        </w:rPr>
        <w:t>道路泥濘，</w:t>
      </w:r>
      <w:r w:rsidR="00934453" w:rsidRPr="001221B9">
        <w:rPr>
          <w:rStyle w:val="00Text"/>
          <w:rFonts w:asciiTheme="minorEastAsia"/>
        </w:rPr>
        <w:t>濘，乃定翻，淖也。</w:t>
      </w:r>
      <w:r w:rsidR="00934453" w:rsidRPr="001221B9">
        <w:rPr>
          <w:rFonts w:asciiTheme="minorEastAsia"/>
        </w:rPr>
        <w:t>橋多壞。帝問主者為誰，宦官對屬河南。帝怒，下貫獄；獄吏榜掠，</w:t>
      </w:r>
      <w:r w:rsidR="00934453" w:rsidRPr="001221B9">
        <w:rPr>
          <w:rStyle w:val="00Text"/>
          <w:rFonts w:asciiTheme="minorEastAsia"/>
        </w:rPr>
        <w:t>下，戶嫁翻。榜，音彭。掠，音亮。</w:t>
      </w:r>
      <w:r w:rsidR="00934453" w:rsidRPr="001221B9">
        <w:rPr>
          <w:rFonts w:asciiTheme="minorEastAsia"/>
        </w:rPr>
        <w:t>體無完膚，明日，傳詔殺之。崇韜諫曰︰</w:t>
      </w:r>
      <w:r w:rsidR="000F1B0C">
        <w:rPr>
          <w:rFonts w:asciiTheme="minorEastAsia"/>
        </w:rPr>
        <w:t>「</w:t>
      </w:r>
      <w:r w:rsidR="00934453" w:rsidRPr="001221B9">
        <w:rPr>
          <w:rFonts w:asciiTheme="minorEastAsia"/>
        </w:rPr>
        <w:t>貫坐橋道不脩，法不至死。</w:t>
      </w:r>
      <w:r w:rsidR="000F1B0C">
        <w:rPr>
          <w:rFonts w:asciiTheme="minorEastAsia"/>
        </w:rPr>
        <w:t>」</w:t>
      </w:r>
      <w:r w:rsidR="00934453" w:rsidRPr="001221B9">
        <w:rPr>
          <w:rFonts w:asciiTheme="minorEastAsia"/>
        </w:rPr>
        <w:t>帝怒曰︰</w:t>
      </w:r>
      <w:r w:rsidR="000F1B0C">
        <w:rPr>
          <w:rFonts w:asciiTheme="minorEastAsia"/>
        </w:rPr>
        <w:t>「</w:t>
      </w:r>
      <w:r w:rsidR="00934453" w:rsidRPr="001221B9">
        <w:rPr>
          <w:rFonts w:asciiTheme="minorEastAsia"/>
        </w:rPr>
        <w:t>太后靈駕將發，天子朝夕往來，橋道不脩，卿言無罪，是黨也！</w:t>
      </w:r>
      <w:r w:rsidR="000F1B0C">
        <w:rPr>
          <w:rFonts w:asciiTheme="minorEastAsia"/>
        </w:rPr>
        <w:t>」</w:t>
      </w:r>
      <w:r w:rsidR="00934453" w:rsidRPr="001221B9">
        <w:rPr>
          <w:rFonts w:asciiTheme="minorEastAsia"/>
        </w:rPr>
        <w:t>崇韜曰︰</w:t>
      </w:r>
      <w:r w:rsidR="000F1B0C">
        <w:rPr>
          <w:rFonts w:asciiTheme="minorEastAsia"/>
        </w:rPr>
        <w:t>「</w:t>
      </w:r>
      <w:r w:rsidR="00934453" w:rsidRPr="001221B9">
        <w:rPr>
          <w:rFonts w:asciiTheme="minorEastAsia"/>
        </w:rPr>
        <w:t>陛下以萬乘之尊，怒一縣令，使天下謂陛下用法不平，臣之罪也。</w:t>
      </w:r>
      <w:r w:rsidR="000F1B0C">
        <w:rPr>
          <w:rFonts w:asciiTheme="minorEastAsia"/>
        </w:rPr>
        <w:t>」</w:t>
      </w:r>
      <w:r w:rsidR="00934453" w:rsidRPr="001221B9">
        <w:rPr>
          <w:rFonts w:asciiTheme="minorEastAsia"/>
        </w:rPr>
        <w:t>帝曰︰</w:t>
      </w:r>
      <w:r w:rsidR="000F1B0C">
        <w:rPr>
          <w:rFonts w:asciiTheme="minorEastAsia"/>
        </w:rPr>
        <w:t>「</w:t>
      </w:r>
      <w:r w:rsidR="00934453" w:rsidRPr="001221B9">
        <w:rPr>
          <w:rFonts w:asciiTheme="minorEastAsia"/>
        </w:rPr>
        <w:t>旣公所愛，任公裁之。</w:t>
      </w:r>
      <w:r w:rsidR="000F1B0C">
        <w:rPr>
          <w:rFonts w:asciiTheme="minorEastAsia"/>
        </w:rPr>
        <w:t>」</w:t>
      </w:r>
      <w:r w:rsidR="00934453" w:rsidRPr="001221B9">
        <w:rPr>
          <w:rFonts w:asciiTheme="minorEastAsia"/>
        </w:rPr>
        <w:t>拂衣起入宮，崇韜隨之，論奏不已；帝自闔殿門，崇韜不得入。貫竟死，暴尸府門，遠近冤之。</w:t>
      </w:r>
      <w:r w:rsidR="00934453" w:rsidRPr="001221B9">
        <w:rPr>
          <w:rStyle w:val="00Text"/>
          <w:rFonts w:asciiTheme="minorEastAsia"/>
        </w:rPr>
        <w:t>羅貫之死，崇韜可以去而不能去，自致夷滅，哀哉！</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丁亥，遣吏部侍郞李德休等賜吳越國王玉冊、金印，紅袍御衣。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九月，蜀主與太后、太妃遊青城山，歷丈人觀、上清宮，</w:t>
      </w:r>
      <w:r w:rsidR="00934453" w:rsidRPr="001221B9">
        <w:rPr>
          <w:rFonts w:asciiTheme="minorEastAsia" w:eastAsiaTheme="minorEastAsia"/>
        </w:rPr>
        <w:t>青城山在蜀州青城縣北三十三里。杜光庭曰︰岷山連峯接岫，千里不絕，青城山乃第一峯也。丈人觀在青城北二十里。上清宮在高臺山丈人祠之側。高臺山在岷山上，有天池，晉朝立天宮於上，號上清宮。</w:t>
      </w:r>
      <w:r w:rsidR="00934453" w:rsidRPr="00101E55">
        <w:rPr>
          <w:rStyle w:val="01Text"/>
          <w:rFonts w:asciiTheme="minorEastAsia" w:eastAsiaTheme="minorEastAsia"/>
          <w:sz w:val="21"/>
        </w:rPr>
        <w:t>遂至彭州陽平化、</w:t>
      </w:r>
      <w:r w:rsidR="00934453" w:rsidRPr="001221B9">
        <w:rPr>
          <w:rFonts w:asciiTheme="minorEastAsia" w:eastAsiaTheme="minorEastAsia"/>
        </w:rPr>
        <w:t>彭州濛陽縣北四十里有葛仙山，二十四化之第五化也。</w:t>
      </w:r>
      <w:r w:rsidR="00934453" w:rsidRPr="00101E55">
        <w:rPr>
          <w:rStyle w:val="01Text"/>
          <w:rFonts w:asciiTheme="minorEastAsia" w:eastAsiaTheme="minorEastAsia"/>
          <w:sz w:val="21"/>
        </w:rPr>
        <w:t>漢州三學山而還。</w:t>
      </w:r>
      <w:r w:rsidR="00934453" w:rsidRPr="001221B9">
        <w:rPr>
          <w:rFonts w:asciiTheme="minorEastAsia" w:eastAsiaTheme="minorEastAsia"/>
        </w:rPr>
        <w:t>還，從宣翻，又如字。</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乙未，立皇子繼岌為魏王。</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丁酉，帝與宰相議伐蜀，威勝節度使李紹欽素諂事宣徽使李紹宏，紹宏薦</w:t>
      </w:r>
      <w:r w:rsidR="000F1B0C">
        <w:rPr>
          <w:rFonts w:ascii="等线" w:eastAsia="等线" w:hAnsi="等线" w:cs="等线" w:hint="eastAsia"/>
        </w:rPr>
        <w:t>「</w:t>
      </w:r>
      <w:r w:rsidR="00934453" w:rsidRPr="001221B9">
        <w:rPr>
          <w:rFonts w:ascii="等线" w:eastAsia="等线" w:hAnsi="等线" w:cs="等线" w:hint="eastAsia"/>
        </w:rPr>
        <w:t>紹欽有蓋世奇才，雖孫、吳不如，可以大任。</w:t>
      </w:r>
      <w:r w:rsidR="000F1B0C">
        <w:rPr>
          <w:rFonts w:ascii="等线" w:eastAsia="等线" w:hAnsi="等线" w:cs="等线" w:hint="eastAsia"/>
        </w:rPr>
        <w:t>」</w:t>
      </w:r>
      <w:r w:rsidR="00934453" w:rsidRPr="001221B9">
        <w:rPr>
          <w:rFonts w:ascii="等线" w:eastAsia="等线" w:hAnsi="等线" w:cs="等线" w:hint="eastAsia"/>
        </w:rPr>
        <w:t>郭崇韜曰︰</w:t>
      </w:r>
      <w:r w:rsidR="000F1B0C">
        <w:rPr>
          <w:rFonts w:ascii="等线" w:eastAsia="等线" w:hAnsi="等线" w:cs="等线" w:hint="eastAsia"/>
        </w:rPr>
        <w:t>「</w:t>
      </w:r>
      <w:r w:rsidR="00934453" w:rsidRPr="001221B9">
        <w:rPr>
          <w:rFonts w:ascii="等线" w:eastAsia="等线" w:hAnsi="等线" w:cs="等线" w:hint="eastAsia"/>
        </w:rPr>
        <w:t>段凝亡國之將，姦諂絕倫，不可信也。</w:t>
      </w:r>
      <w:r w:rsidR="000F1B0C">
        <w:rPr>
          <w:rFonts w:ascii="等线" w:eastAsia="等线" w:hAnsi="等线" w:cs="等线" w:hint="eastAsia"/>
        </w:rPr>
        <w:t>」</w:t>
      </w:r>
      <w:r w:rsidR="00934453" w:rsidRPr="001221B9">
        <w:rPr>
          <w:rStyle w:val="00Text"/>
          <w:rFonts w:asciiTheme="minorEastAsia"/>
        </w:rPr>
        <w:t>改鄧州宣化軍為威勝軍。段凝降，賜姓名李紹欽，事並見上卷元年。</w:t>
      </w:r>
      <w:r w:rsidR="00934453" w:rsidRPr="001221B9">
        <w:rPr>
          <w:rFonts w:asciiTheme="minorEastAsia"/>
        </w:rPr>
        <w:t>衆舉李嗣源，崇韜曰︰</w:t>
      </w:r>
      <w:r w:rsidR="000F1B0C">
        <w:rPr>
          <w:rFonts w:asciiTheme="minorEastAsia"/>
        </w:rPr>
        <w:t>「</w:t>
      </w:r>
      <w:r w:rsidR="00934453" w:rsidRPr="001221B9">
        <w:rPr>
          <w:rFonts w:asciiTheme="minorEastAsia"/>
        </w:rPr>
        <w:t>契丹方熾，總管不可離河朔。</w:t>
      </w:r>
      <w:r w:rsidR="00934453" w:rsidRPr="001221B9">
        <w:rPr>
          <w:rStyle w:val="00Text"/>
          <w:rFonts w:asciiTheme="minorEastAsia"/>
        </w:rPr>
        <w:t>離，力智翻。</w:t>
      </w:r>
      <w:r w:rsidR="00934453" w:rsidRPr="001221B9">
        <w:rPr>
          <w:rFonts w:asciiTheme="minorEastAsia"/>
        </w:rPr>
        <w:t>魏王地當儲副，未立殊功，請依故事，以為伐蜀都統，</w:t>
      </w:r>
      <w:r w:rsidR="00934453" w:rsidRPr="001221B9">
        <w:rPr>
          <w:rStyle w:val="00Text"/>
          <w:rFonts w:asciiTheme="minorEastAsia"/>
        </w:rPr>
        <w:t>安祿山之亂，玄宗分命諸子為諸道都統，此唐故事也。</w:t>
      </w:r>
      <w:r w:rsidR="00934453" w:rsidRPr="001221B9">
        <w:rPr>
          <w:rFonts w:asciiTheme="minorEastAsia"/>
        </w:rPr>
        <w:t>成其威名。</w:t>
      </w:r>
      <w:r w:rsidR="000F1B0C">
        <w:rPr>
          <w:rFonts w:asciiTheme="minorEastAsia"/>
        </w:rPr>
        <w:t>」</w:t>
      </w:r>
      <w:r w:rsidR="00934453" w:rsidRPr="001221B9">
        <w:rPr>
          <w:rFonts w:asciiTheme="minorEastAsia"/>
        </w:rPr>
        <w:t>帝曰︰</w:t>
      </w:r>
      <w:r w:rsidR="000F1B0C">
        <w:rPr>
          <w:rFonts w:asciiTheme="minorEastAsia"/>
        </w:rPr>
        <w:t>「</w:t>
      </w:r>
      <w:r w:rsidR="00934453" w:rsidRPr="001221B9">
        <w:rPr>
          <w:rFonts w:asciiTheme="minorEastAsia"/>
        </w:rPr>
        <w:t>兒幼，豈能獨往，當求其副。</w:t>
      </w:r>
      <w:r w:rsidR="000F1B0C">
        <w:rPr>
          <w:rFonts w:asciiTheme="minorEastAsia"/>
        </w:rPr>
        <w:t>」</w:t>
      </w:r>
      <w:r w:rsidR="00934453" w:rsidRPr="001221B9">
        <w:rPr>
          <w:rFonts w:asciiTheme="minorEastAsia"/>
        </w:rPr>
        <w:t>旣而曰︰</w:t>
      </w:r>
      <w:r w:rsidR="000F1B0C">
        <w:rPr>
          <w:rFonts w:asciiTheme="minorEastAsia"/>
        </w:rPr>
        <w:t>「</w:t>
      </w:r>
      <w:r w:rsidR="00934453" w:rsidRPr="001221B9">
        <w:rPr>
          <w:rFonts w:asciiTheme="minorEastAsia"/>
        </w:rPr>
        <w:t>無以易卿。</w:t>
      </w:r>
      <w:r w:rsidR="000F1B0C">
        <w:rPr>
          <w:rFonts w:asciiTheme="minorEastAsia"/>
        </w:rPr>
        <w:t>」</w:t>
      </w:r>
      <w:r w:rsidR="00934453" w:rsidRPr="001221B9">
        <w:rPr>
          <w:rFonts w:asciiTheme="minorEastAsia"/>
        </w:rPr>
        <w:t>庚子，以魏王繼岌充西川四面行營都統，崇韜充東北面行營都招討制置等使，軍事悉以委之。又以荊南節度使高季興充東南面行營都招討使，鳳翔節度使李繼曮充都供軍轉運應接等使，同州節度使李令德充行營副招討使，陝州節度使李紹琛充蕃漢馬步軍都排陳斬斫使兼馬步軍都指揮使，</w:t>
      </w:r>
      <w:r w:rsidR="00934453" w:rsidRPr="001221B9">
        <w:rPr>
          <w:rStyle w:val="00Text"/>
          <w:rFonts w:asciiTheme="minorEastAsia"/>
        </w:rPr>
        <w:t>李令德，朱友謙之子也；李紹琛，康延孝也；皆降唐賜姓名。陳，讀曰陣。</w:t>
      </w:r>
      <w:r w:rsidR="00934453" w:rsidRPr="001221B9">
        <w:rPr>
          <w:rFonts w:asciiTheme="minorEastAsia"/>
        </w:rPr>
        <w:t>西京留守張筠充西川管內安撫應接使，華州節度使毛璋充左廂馬步都虞候，邠州節度使董璋充右廂馬步都虞候，客省使李嚴充西川管內招撫使，將兵六萬伐蜀，仍詔季興自取夔、忠、萬三州為巡屬。</w:t>
      </w:r>
      <w:r w:rsidR="00934453" w:rsidRPr="001221B9">
        <w:rPr>
          <w:rStyle w:val="00Text"/>
          <w:rFonts w:asciiTheme="minorEastAsia"/>
        </w:rPr>
        <w:t>唐時夔、忠、萬三州本屬荊南節度，唐末之亂，王建據蜀，倂而有之。</w:t>
      </w:r>
      <w:r w:rsidR="00934453" w:rsidRPr="001221B9">
        <w:rPr>
          <w:rFonts w:asciiTheme="minorEastAsia"/>
        </w:rPr>
        <w:t>都統置中軍，以供奉官李從襲充中軍馬步都指揮監押，高品李廷安、呂知柔充魏王府通謁。</w:t>
      </w:r>
      <w:r w:rsidR="00934453" w:rsidRPr="001221B9">
        <w:rPr>
          <w:rStyle w:val="00Text"/>
          <w:rFonts w:asciiTheme="minorEastAsia"/>
        </w:rPr>
        <w:t>李從襲等皆宦宮也。</w:t>
      </w:r>
      <w:r w:rsidR="00934453" w:rsidRPr="001221B9">
        <w:rPr>
          <w:rFonts w:asciiTheme="minorEastAsia"/>
        </w:rPr>
        <w:t>辛丑，以工部尚書任圜、翰林學士李愚並參預都統軍機。</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自六月甲午雨，罕見日星，江河百川皆溢，凡七十五日乃霽。</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郭崇韜以北都留守孟</w:t>
      </w:r>
      <w:r w:rsidR="00934453" w:rsidRPr="001221B9">
        <w:rPr>
          <w:rFonts w:asciiTheme="minorEastAsia"/>
        </w:rPr>
        <w:t>知祥有薦引舊恩，</w:t>
      </w:r>
      <w:r w:rsidR="00934453" w:rsidRPr="001221B9">
        <w:rPr>
          <w:rStyle w:val="00Text"/>
          <w:rFonts w:asciiTheme="minorEastAsia"/>
        </w:rPr>
        <w:t>事見二百七十卷梁均王貞明五年。</w:t>
      </w:r>
      <w:r w:rsidR="00934453" w:rsidRPr="001221B9">
        <w:rPr>
          <w:rFonts w:asciiTheme="minorEastAsia"/>
        </w:rPr>
        <w:t>將行，言於上曰︰</w:t>
      </w:r>
      <w:r w:rsidR="000F1B0C">
        <w:rPr>
          <w:rFonts w:asciiTheme="minorEastAsia"/>
        </w:rPr>
        <w:t>「</w:t>
      </w:r>
      <w:r w:rsidR="00934453" w:rsidRPr="001221B9">
        <w:rPr>
          <w:rFonts w:asciiTheme="minorEastAsia"/>
        </w:rPr>
        <w:t>孟知祥信厚有謀，若得西川而求帥，無踰此人者。</w:t>
      </w:r>
      <w:r w:rsidR="000F1B0C">
        <w:rPr>
          <w:rFonts w:asciiTheme="minorEastAsia"/>
        </w:rPr>
        <w:t>」</w:t>
      </w:r>
      <w:r w:rsidR="00934453" w:rsidRPr="001221B9">
        <w:rPr>
          <w:rStyle w:val="00Text"/>
          <w:rFonts w:asciiTheme="minorEastAsia"/>
        </w:rPr>
        <w:t>帥，所類翻。</w:t>
      </w:r>
      <w:r w:rsidR="00934453" w:rsidRPr="001221B9">
        <w:rPr>
          <w:rFonts w:asciiTheme="minorEastAsia"/>
        </w:rPr>
        <w:t>又薦鄴都副留守張憲謹重有識，可為相。戊申，大軍西行。</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蜀安重霸勸王承休請蜀主東遊秦州。承休到官，卽毀府署，作行宮，大興力役，強取民間女子敎歌舞，圖形遺韓昭，</w:t>
      </w:r>
      <w:r w:rsidR="00934453" w:rsidRPr="001221B9">
        <w:rPr>
          <w:rStyle w:val="00Text"/>
          <w:rFonts w:asciiTheme="minorEastAsia"/>
        </w:rPr>
        <w:t>遺，唯季翻。韓昭諛佞，蜀主狎而信之。</w:t>
      </w:r>
      <w:r w:rsidR="00934453" w:rsidRPr="001221B9">
        <w:rPr>
          <w:rFonts w:asciiTheme="minorEastAsia"/>
        </w:rPr>
        <w:t>使言於蜀主；又獻花木圖，盛稱秦州山川土風之美。蜀主將如秦州，羣臣諫者甚衆，皆不聽；王宗弼上表諫，蜀主投其表於地；太后涕泣不食，止之，亦不能得。前秦州節度判宮蒲禹卿上表幾二千言，</w:t>
      </w:r>
      <w:r w:rsidR="00934453" w:rsidRPr="001221B9">
        <w:rPr>
          <w:rStyle w:val="00Text"/>
          <w:rFonts w:asciiTheme="minorEastAsia"/>
        </w:rPr>
        <w:t>上，時掌翻。幾，居依翻。</w:t>
      </w:r>
      <w:r w:rsidR="00934453" w:rsidRPr="001221B9">
        <w:rPr>
          <w:rFonts w:asciiTheme="minorEastAsia"/>
        </w:rPr>
        <w:t>其略曰︰</w:t>
      </w:r>
      <w:r w:rsidR="000F1B0C">
        <w:rPr>
          <w:rFonts w:asciiTheme="minorEastAsia"/>
        </w:rPr>
        <w:t>「</w:t>
      </w:r>
      <w:r w:rsidR="00934453" w:rsidRPr="001221B9">
        <w:rPr>
          <w:rFonts w:asciiTheme="minorEastAsia"/>
        </w:rPr>
        <w:t>先帝艱難創業，欲傳之萬世。陛下少長富貴，</w:t>
      </w:r>
      <w:r w:rsidR="00934453" w:rsidRPr="001221B9">
        <w:rPr>
          <w:rStyle w:val="00Text"/>
          <w:rFonts w:asciiTheme="minorEastAsia"/>
        </w:rPr>
        <w:t>少，詩照翻。長，知兩翻。</w:t>
      </w:r>
      <w:r w:rsidR="00934453" w:rsidRPr="001221B9">
        <w:rPr>
          <w:rFonts w:asciiTheme="minorEastAsia"/>
        </w:rPr>
        <w:t>荒色惑酒。秦州人雜羌、胡，地多瘴癘，萬衆困於奔馳，郡縣罷於供億。</w:t>
      </w:r>
      <w:r w:rsidR="00934453" w:rsidRPr="001221B9">
        <w:rPr>
          <w:rStyle w:val="00Text"/>
          <w:rFonts w:asciiTheme="minorEastAsia"/>
        </w:rPr>
        <w:t>瘴，之亮翻。罷，讀曰疲。</w:t>
      </w:r>
      <w:r w:rsidR="00934453" w:rsidRPr="001221B9">
        <w:rPr>
          <w:rFonts w:asciiTheme="minorEastAsia"/>
        </w:rPr>
        <w:t>鳳翔久為仇讎，必生釁隙；唐國方通歡好，恐懷疑貳。</w:t>
      </w:r>
      <w:r w:rsidR="00934453" w:rsidRPr="001221B9">
        <w:rPr>
          <w:rStyle w:val="00Text"/>
          <w:rFonts w:asciiTheme="minorEastAsia"/>
        </w:rPr>
        <w:t>好，呼到翻。言無事舉兵東出，恐因而致寇。</w:t>
      </w:r>
      <w:r w:rsidR="00934453" w:rsidRPr="001221B9">
        <w:rPr>
          <w:rFonts w:asciiTheme="minorEastAsia"/>
        </w:rPr>
        <w:t>先皇未嘗無故盤游，陛下率意頻離宮闕。</w:t>
      </w:r>
      <w:r w:rsidR="00934453" w:rsidRPr="001221B9">
        <w:rPr>
          <w:rStyle w:val="00Text"/>
          <w:rFonts w:asciiTheme="minorEastAsia"/>
        </w:rPr>
        <w:t>離，力智翻。</w:t>
      </w:r>
      <w:r w:rsidR="00934453" w:rsidRPr="001221B9">
        <w:rPr>
          <w:rFonts w:asciiTheme="minorEastAsia"/>
        </w:rPr>
        <w:t>秦皇東狩，鑾駕不還；</w:t>
      </w:r>
      <w:r w:rsidR="00934453" w:rsidRPr="001221B9">
        <w:rPr>
          <w:rStyle w:val="00Text"/>
          <w:rFonts w:asciiTheme="minorEastAsia"/>
        </w:rPr>
        <w:t>見秦紀。</w:t>
      </w:r>
      <w:r w:rsidR="00934453" w:rsidRPr="001221B9">
        <w:rPr>
          <w:rFonts w:asciiTheme="minorEastAsia"/>
        </w:rPr>
        <w:t>煬帝南巡，龍舟不返。</w:t>
      </w:r>
      <w:r w:rsidR="00934453" w:rsidRPr="001221B9">
        <w:rPr>
          <w:rStyle w:val="00Text"/>
          <w:rFonts w:asciiTheme="minorEastAsia"/>
        </w:rPr>
        <w:t>見隋紀。</w:t>
      </w:r>
      <w:r w:rsidR="00934453" w:rsidRPr="001221B9">
        <w:rPr>
          <w:rFonts w:asciiTheme="minorEastAsia"/>
        </w:rPr>
        <w:t>蜀都強盛，雄視鄰邦，邊庭無烽火之虞，境內有腹心之疾，百姓失業，盜賊公行。昔李勢屈於桓溫，</w:t>
      </w:r>
      <w:r w:rsidR="00934453" w:rsidRPr="001221B9">
        <w:rPr>
          <w:rStyle w:val="00Text"/>
          <w:rFonts w:asciiTheme="minorEastAsia"/>
        </w:rPr>
        <w:t>見九十七卷晉孝宗永和三年。</w:t>
      </w:r>
      <w:r w:rsidR="00934453" w:rsidRPr="001221B9">
        <w:rPr>
          <w:rFonts w:asciiTheme="minorEastAsia"/>
        </w:rPr>
        <w:t>劉禪降於鄧艾，</w:t>
      </w:r>
      <w:r w:rsidR="00934453" w:rsidRPr="001221B9">
        <w:rPr>
          <w:rStyle w:val="00Text"/>
          <w:rFonts w:asciiTheme="minorEastAsia"/>
        </w:rPr>
        <w:t>見七十七卷魏元帝景元四年。降，戶江翻。</w:t>
      </w:r>
      <w:r w:rsidR="00934453" w:rsidRPr="001221B9">
        <w:rPr>
          <w:rFonts w:asciiTheme="minorEastAsia"/>
        </w:rPr>
        <w:t>山河險固，不足憑恃。</w:t>
      </w:r>
      <w:r w:rsidR="000F1B0C">
        <w:rPr>
          <w:rFonts w:asciiTheme="minorEastAsia"/>
        </w:rPr>
        <w:t>」</w:t>
      </w:r>
      <w:r w:rsidR="00934453" w:rsidRPr="001221B9">
        <w:rPr>
          <w:rFonts w:asciiTheme="minorEastAsia"/>
        </w:rPr>
        <w:t>韓昭謂禹卿曰︰</w:t>
      </w:r>
      <w:r w:rsidR="000F1B0C">
        <w:rPr>
          <w:rFonts w:asciiTheme="minorEastAsia"/>
        </w:rPr>
        <w:t>「</w:t>
      </w:r>
      <w:r w:rsidR="00934453" w:rsidRPr="001221B9">
        <w:rPr>
          <w:rFonts w:asciiTheme="minorEastAsia"/>
        </w:rPr>
        <w:t>吾收汝表，俟主上西歸，</w:t>
      </w:r>
      <w:r w:rsidR="00934453" w:rsidRPr="001221B9">
        <w:rPr>
          <w:rStyle w:val="00Text"/>
          <w:rFonts w:asciiTheme="minorEastAsia"/>
        </w:rPr>
        <w:t>自秦州歸成都曰西歸。</w:t>
      </w:r>
      <w:r w:rsidR="00934453" w:rsidRPr="001221B9">
        <w:rPr>
          <w:rFonts w:asciiTheme="minorEastAsia"/>
        </w:rPr>
        <w:t>當使獄吏字字問汝！</w:t>
      </w:r>
      <w:r w:rsidR="000F1B0C">
        <w:rPr>
          <w:rFonts w:asciiTheme="minorEastAsia"/>
        </w:rPr>
        <w:t>」</w:t>
      </w:r>
      <w:r w:rsidR="00934453" w:rsidRPr="001221B9">
        <w:rPr>
          <w:rStyle w:val="00Text"/>
          <w:rFonts w:asciiTheme="minorEastAsia"/>
        </w:rPr>
        <w:t>蜀主歸，未及以問蒲禹卿，而韓昭身首已異處矣。</w:t>
      </w:r>
      <w:r w:rsidR="00934453" w:rsidRPr="001221B9">
        <w:rPr>
          <w:rFonts w:asciiTheme="minorEastAsia"/>
        </w:rPr>
        <w:t>王承休妻嚴氏美，蜀主私焉，故銳意欲行。</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冬，十月，排陳斬斫使李紹琛與李嚴將驍騎三千、步兵萬人為前鋒，招討判官陳乂至寶雞，稱疾乞留。李愚厲聲曰︰</w:t>
      </w:r>
      <w:r w:rsidR="000F1B0C">
        <w:rPr>
          <w:rFonts w:ascii="等线" w:eastAsia="等线" w:hAnsi="等线" w:cs="等线" w:hint="eastAsia"/>
        </w:rPr>
        <w:t>「</w:t>
      </w:r>
      <w:r w:rsidR="00934453" w:rsidRPr="001221B9">
        <w:rPr>
          <w:rFonts w:ascii="等线" w:eastAsia="等线" w:hAnsi="等线" w:cs="等线" w:hint="eastAsia"/>
        </w:rPr>
        <w:t>陳乂見利則進，懼難則止。今大軍涉險，</w:t>
      </w:r>
      <w:r w:rsidR="00934453" w:rsidRPr="001221B9">
        <w:rPr>
          <w:rStyle w:val="00Text"/>
          <w:rFonts w:asciiTheme="minorEastAsia"/>
        </w:rPr>
        <w:t>自寶雞入散關，則涉棧閣之險。</w:t>
      </w:r>
      <w:r w:rsidR="00934453" w:rsidRPr="001221B9">
        <w:rPr>
          <w:rFonts w:asciiTheme="minorEastAsia"/>
        </w:rPr>
        <w:t>人心易搖，</w:t>
      </w:r>
      <w:r w:rsidR="00934453" w:rsidRPr="001221B9">
        <w:rPr>
          <w:rStyle w:val="00Text"/>
          <w:rFonts w:asciiTheme="minorEastAsia"/>
        </w:rPr>
        <w:t>易，以豉翻。</w:t>
      </w:r>
      <w:r w:rsidR="00934453" w:rsidRPr="001221B9">
        <w:rPr>
          <w:rFonts w:asciiTheme="minorEastAsia"/>
        </w:rPr>
        <w:t>宜斬以徇！</w:t>
      </w:r>
      <w:r w:rsidR="000F1B0C">
        <w:rPr>
          <w:rFonts w:asciiTheme="minorEastAsia"/>
        </w:rPr>
        <w:t>」</w:t>
      </w:r>
      <w:r w:rsidR="00934453" w:rsidRPr="001221B9">
        <w:rPr>
          <w:rFonts w:asciiTheme="minorEastAsia"/>
        </w:rPr>
        <w:t>由是軍中無敢顧望者。乂，薊州人也。</w:t>
      </w:r>
      <w:r w:rsidR="00934453" w:rsidRPr="001221B9">
        <w:rPr>
          <w:rStyle w:val="00Text"/>
          <w:rFonts w:asciiTheme="minorEastAsia"/>
        </w:rPr>
        <w:t>薊，音計。</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癸亥，蜀主引兵數萬發成都，甲子，至漢州</w:t>
      </w:r>
      <w:r w:rsidR="00934453" w:rsidRPr="001221B9">
        <w:rPr>
          <w:rFonts w:asciiTheme="minorEastAsia"/>
        </w:rPr>
        <w:t>。武興節度使王承捷告唐兵西上，</w:t>
      </w:r>
      <w:r w:rsidR="00934453" w:rsidRPr="001221B9">
        <w:rPr>
          <w:rStyle w:val="00Text"/>
          <w:rFonts w:asciiTheme="minorEastAsia"/>
        </w:rPr>
        <w:t>蜀置武興軍於鳳州。唐自關東進兵攻蜀為西上。上，時掌翻。</w:t>
      </w:r>
      <w:r w:rsidR="00934453" w:rsidRPr="001221B9">
        <w:rPr>
          <w:rFonts w:asciiTheme="minorEastAsia"/>
        </w:rPr>
        <w:t>蜀主以為羣臣同謀沮己，</w:t>
      </w:r>
      <w:r w:rsidR="00934453" w:rsidRPr="001221B9">
        <w:rPr>
          <w:rStyle w:val="00Text"/>
          <w:rFonts w:asciiTheme="minorEastAsia"/>
        </w:rPr>
        <w:t>沮，在呂翻。</w:t>
      </w:r>
      <w:r w:rsidR="00934453" w:rsidRPr="001221B9">
        <w:rPr>
          <w:rFonts w:asciiTheme="minorEastAsia"/>
        </w:rPr>
        <w:t>猶不信，大言曰︰</w:t>
      </w:r>
      <w:r w:rsidR="000F1B0C">
        <w:rPr>
          <w:rFonts w:asciiTheme="minorEastAsia"/>
        </w:rPr>
        <w:t>「</w:t>
      </w:r>
      <w:r w:rsidR="00934453" w:rsidRPr="001221B9">
        <w:rPr>
          <w:rFonts w:asciiTheme="minorEastAsia"/>
        </w:rPr>
        <w:t>吾方欲耀武。</w:t>
      </w:r>
      <w:r w:rsidR="000F1B0C">
        <w:rPr>
          <w:rFonts w:asciiTheme="minorEastAsia"/>
        </w:rPr>
        <w:t>」</w:t>
      </w:r>
      <w:r w:rsidR="00934453" w:rsidRPr="001221B9">
        <w:rPr>
          <w:rFonts w:asciiTheme="minorEastAsia"/>
        </w:rPr>
        <w:t>遂東行。在道與羣臣賦詩，殊不為意。</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丁丑，李紹琛攻蜀威武城，蜀指揮使唐景思將兵出降；城使周彥禋等知不能守，亦降，</w:t>
      </w:r>
      <w:r w:rsidR="00934453" w:rsidRPr="001221B9">
        <w:rPr>
          <w:rStyle w:val="00Text"/>
          <w:rFonts w:asciiTheme="minorEastAsia"/>
        </w:rPr>
        <w:t>考異曰︰實錄︰</w:t>
      </w:r>
      <w:r w:rsidR="000F1B0C">
        <w:rPr>
          <w:rStyle w:val="00Text"/>
          <w:rFonts w:asciiTheme="minorEastAsia"/>
        </w:rPr>
        <w:t>「</w:t>
      </w:r>
      <w:r w:rsidR="00934453" w:rsidRPr="001221B9">
        <w:rPr>
          <w:rStyle w:val="00Text"/>
          <w:rFonts w:asciiTheme="minorEastAsia"/>
        </w:rPr>
        <w:t>十月，戊寅，魏王繼岌至鳳州，王承捷以鳳、興、文、成四州降。前一日，康延孝、李嚴至故鎭威武城，唐景思等降。</w:t>
      </w:r>
      <w:r w:rsidR="000F1B0C">
        <w:rPr>
          <w:rStyle w:val="00Text"/>
          <w:rFonts w:asciiTheme="minorEastAsia"/>
        </w:rPr>
        <w:t>」</w:t>
      </w:r>
      <w:r w:rsidR="00934453" w:rsidRPr="001221B9">
        <w:rPr>
          <w:rStyle w:val="00Text"/>
          <w:rFonts w:asciiTheme="minorEastAsia"/>
        </w:rPr>
        <w:t>按今故鎭在鳳州西四程，延孝未下鳳州，何能先至故鎭！又蜀之守禦必在鳳州之東，或者當時鳳州之東別有威武城亦名故鎭、非今之故鎭歟？</w:t>
      </w:r>
      <w:r w:rsidR="00934453" w:rsidRPr="001221B9">
        <w:rPr>
          <w:rFonts w:asciiTheme="minorEastAsia"/>
        </w:rPr>
        <w:t>景思，秦州人也。得城中糧二十萬斛。紹琛縱其敗兵萬餘人逸去，因倍道趣鳳州。</w:t>
      </w:r>
      <w:r w:rsidR="00934453" w:rsidRPr="001221B9">
        <w:rPr>
          <w:rStyle w:val="00Text"/>
          <w:rFonts w:asciiTheme="minorEastAsia"/>
        </w:rPr>
        <w:t>縱敗兵先去以懼蜀人，而倍道踵其後以趣鳳州。趣，七喻翻。</w:t>
      </w:r>
      <w:r w:rsidR="00934453" w:rsidRPr="001221B9">
        <w:rPr>
          <w:rFonts w:asciiTheme="minorEastAsia"/>
        </w:rPr>
        <w:t>李嚴飛書以諭王承捷。李繼曮竭鳳翔蓄積以饋軍，不能充，人情憂恐。郭崇韜入散關，指其山曰︰</w:t>
      </w:r>
      <w:r w:rsidR="000F1B0C">
        <w:rPr>
          <w:rFonts w:asciiTheme="minorEastAsia"/>
        </w:rPr>
        <w:t>「</w:t>
      </w:r>
      <w:r w:rsidR="00934453" w:rsidRPr="001221B9">
        <w:rPr>
          <w:rFonts w:asciiTheme="minorEastAsia"/>
        </w:rPr>
        <w:t>吾輩進無成功，不得復還此矣。當盡力一決。</w:t>
      </w:r>
      <w:r w:rsidR="00934453" w:rsidRPr="001221B9">
        <w:rPr>
          <w:rStyle w:val="00Text"/>
          <w:rFonts w:asciiTheme="minorEastAsia"/>
        </w:rPr>
        <w:t>一決者，一決戰也。復，扶又翻；下同。</w:t>
      </w:r>
      <w:r w:rsidR="00934453" w:rsidRPr="001221B9">
        <w:rPr>
          <w:rFonts w:asciiTheme="minorEastAsia"/>
        </w:rPr>
        <w:t>今饋運將竭，宜先取鳳州，因其糧。</w:t>
      </w:r>
      <w:r w:rsidR="000F1B0C">
        <w:rPr>
          <w:rFonts w:asciiTheme="minorEastAsia"/>
        </w:rPr>
        <w:t>」</w:t>
      </w:r>
      <w:r w:rsidR="00934453" w:rsidRPr="001221B9">
        <w:rPr>
          <w:rFonts w:asciiTheme="minorEastAsia"/>
        </w:rPr>
        <w:t>諸將皆言蜀地險固，未可長驅，宜按兵觀釁。崇韜以問李愚，愚曰︰</w:t>
      </w:r>
      <w:r w:rsidR="000F1B0C">
        <w:rPr>
          <w:rFonts w:asciiTheme="minorEastAsia"/>
        </w:rPr>
        <w:t>「</w:t>
      </w:r>
      <w:r w:rsidR="00934453" w:rsidRPr="001221B9">
        <w:rPr>
          <w:rFonts w:asciiTheme="minorEastAsia"/>
        </w:rPr>
        <w:t>蜀人苦其主荒淫，莫為之用。宜乘其人心崩離，風驅霆擊，彼皆破膽，雖有險阻，誰與守之！兵勢不可緩也。</w:t>
      </w:r>
      <w:r w:rsidR="000F1B0C">
        <w:rPr>
          <w:rFonts w:asciiTheme="minorEastAsia"/>
        </w:rPr>
        <w:t>」</w:t>
      </w:r>
      <w:r w:rsidR="00934453" w:rsidRPr="001221B9">
        <w:rPr>
          <w:rFonts w:asciiTheme="minorEastAsia"/>
        </w:rPr>
        <w:t>是日李紹琛告捷，</w:t>
      </w:r>
      <w:r w:rsidR="00934453" w:rsidRPr="001221B9">
        <w:rPr>
          <w:rStyle w:val="00Text"/>
          <w:rFonts w:asciiTheme="minorEastAsia"/>
        </w:rPr>
        <w:t>是日，崇韜入散關之日也，蓋卽丁丑。</w:t>
      </w:r>
      <w:r w:rsidR="00934453" w:rsidRPr="001221B9">
        <w:rPr>
          <w:rFonts w:asciiTheme="minorEastAsia"/>
        </w:rPr>
        <w:t>崇韜喜，謂李愚曰︰</w:t>
      </w:r>
      <w:r w:rsidR="000F1B0C">
        <w:rPr>
          <w:rFonts w:asciiTheme="minorEastAsia"/>
        </w:rPr>
        <w:t>「</w:t>
      </w:r>
      <w:r w:rsidR="00934453" w:rsidRPr="001221B9">
        <w:rPr>
          <w:rFonts w:asciiTheme="minorEastAsia"/>
        </w:rPr>
        <w:t>公料敵如此，吾復何憂！</w:t>
      </w:r>
      <w:r w:rsidR="000F1B0C">
        <w:rPr>
          <w:rFonts w:asciiTheme="minorEastAsia"/>
        </w:rPr>
        <w:t>」</w:t>
      </w:r>
      <w:r w:rsidR="00934453" w:rsidRPr="001221B9">
        <w:rPr>
          <w:rFonts w:asciiTheme="minorEastAsia"/>
        </w:rPr>
        <w:t>乃倍道而進。</w:t>
      </w:r>
      <w:r w:rsidR="00934453" w:rsidRPr="001221B9">
        <w:rPr>
          <w:rStyle w:val="00Text"/>
          <w:rFonts w:asciiTheme="minorEastAsia"/>
        </w:rPr>
        <w:t>復，扶又翻。</w:t>
      </w:r>
      <w:r w:rsidR="00934453" w:rsidRPr="001221B9">
        <w:rPr>
          <w:rFonts w:asciiTheme="minorEastAsia"/>
        </w:rPr>
        <w:t>戊寅，王承捷以鳳、興、文、扶四州印節迎降，</w:t>
      </w:r>
      <w:r w:rsidR="00934453" w:rsidRPr="001221B9">
        <w:rPr>
          <w:rStyle w:val="00Text"/>
          <w:rFonts w:asciiTheme="minorEastAsia"/>
        </w:rPr>
        <w:t>四州州印及武興節度使印及旌節也。</w:t>
      </w:r>
      <w:r w:rsidR="00934453" w:rsidRPr="001221B9">
        <w:rPr>
          <w:rFonts w:asciiTheme="minorEastAsia"/>
        </w:rPr>
        <w:t>得兵八千，糧四十萬斛。崇韜曰︰</w:t>
      </w:r>
      <w:r w:rsidR="000F1B0C">
        <w:rPr>
          <w:rFonts w:asciiTheme="minorEastAsia"/>
        </w:rPr>
        <w:t>「</w:t>
      </w:r>
      <w:r w:rsidR="00934453" w:rsidRPr="001221B9">
        <w:rPr>
          <w:rFonts w:asciiTheme="minorEastAsia"/>
        </w:rPr>
        <w:t>平蜀必矣。</w:t>
      </w:r>
      <w:r w:rsidR="000F1B0C">
        <w:rPr>
          <w:rFonts w:asciiTheme="minorEastAsia"/>
        </w:rPr>
        <w:t>」</w:t>
      </w:r>
      <w:r w:rsidR="00934453" w:rsidRPr="001221B9">
        <w:rPr>
          <w:rStyle w:val="00Text"/>
          <w:rFonts w:asciiTheme="minorEastAsia"/>
        </w:rPr>
        <w:t>兵威已振，有糧可因，知功必成。</w:t>
      </w:r>
      <w:r w:rsidR="00934453" w:rsidRPr="001221B9">
        <w:rPr>
          <w:rFonts w:asciiTheme="minorEastAsia"/>
        </w:rPr>
        <w:t>卽以都統牒命承捷攝武興節度使。</w:t>
      </w:r>
    </w:p>
    <w:p w:rsidR="00934453" w:rsidRPr="001221B9" w:rsidRDefault="00934453" w:rsidP="00DF5A42">
      <w:pPr>
        <w:rPr>
          <w:rFonts w:asciiTheme="minorEastAsia"/>
        </w:rPr>
      </w:pPr>
      <w:r w:rsidRPr="001221B9">
        <w:rPr>
          <w:rFonts w:asciiTheme="minorEastAsia"/>
        </w:rPr>
        <w:t>己卯，蜀主至利州，威武敗卒奔還，始信唐兵之來。王宗弼、宋光嗣言於蜀主曰︰</w:t>
      </w:r>
      <w:r w:rsidR="000F1B0C">
        <w:rPr>
          <w:rFonts w:asciiTheme="minorEastAsia"/>
        </w:rPr>
        <w:t>「</w:t>
      </w:r>
      <w:r w:rsidRPr="001221B9">
        <w:rPr>
          <w:rFonts w:asciiTheme="minorEastAsia"/>
        </w:rPr>
        <w:t>東川、山南兵力尚完，</w:t>
      </w:r>
      <w:r w:rsidRPr="001221B9">
        <w:rPr>
          <w:rStyle w:val="00Text"/>
          <w:rFonts w:asciiTheme="minorEastAsia"/>
        </w:rPr>
        <w:t>東川謂梓、遂諸州；山南謂興元諸州。</w:t>
      </w:r>
      <w:r w:rsidRPr="001221B9">
        <w:rPr>
          <w:rFonts w:asciiTheme="minorEastAsia"/>
        </w:rPr>
        <w:t>陛下但以大軍扼利州，唐人安敢懸兵深入！</w:t>
      </w:r>
      <w:r w:rsidR="000F1B0C">
        <w:rPr>
          <w:rFonts w:asciiTheme="minorEastAsia"/>
        </w:rPr>
        <w:t>」</w:t>
      </w:r>
      <w:r w:rsidRPr="001221B9">
        <w:rPr>
          <w:rFonts w:asciiTheme="minorEastAsia"/>
        </w:rPr>
        <w:t>從之。庚辰，以隨駕清道指揮使王宗勳、王宗儼、兼侍中王宗昱為三招討，將兵三萬逆戰。從駕兵自綿、漢至深渡，</w:t>
      </w:r>
      <w:r w:rsidRPr="001221B9">
        <w:rPr>
          <w:rStyle w:val="00Text"/>
          <w:rFonts w:asciiTheme="minorEastAsia"/>
        </w:rPr>
        <w:t>從，才用翻。深渡在利州綿谷縣北大漫天、小漫天之間。</w:t>
      </w:r>
      <w:r w:rsidRPr="001221B9">
        <w:rPr>
          <w:rFonts w:asciiTheme="minorEastAsia"/>
        </w:rPr>
        <w:t>千里相屬，</w:t>
      </w:r>
      <w:r w:rsidRPr="001221B9">
        <w:rPr>
          <w:rStyle w:val="00Text"/>
          <w:rFonts w:asciiTheme="minorEastAsia"/>
        </w:rPr>
        <w:t>屬，之欲翻。</w:t>
      </w:r>
      <w:r w:rsidRPr="001221B9">
        <w:rPr>
          <w:rFonts w:asciiTheme="minorEastAsia"/>
        </w:rPr>
        <w:t>皆怨憤，曰︰</w:t>
      </w:r>
      <w:r w:rsidR="000F1B0C">
        <w:rPr>
          <w:rFonts w:asciiTheme="minorEastAsia"/>
        </w:rPr>
        <w:t>「</w:t>
      </w:r>
      <w:r w:rsidRPr="001221B9">
        <w:rPr>
          <w:rFonts w:asciiTheme="minorEastAsia"/>
        </w:rPr>
        <w:t>龍武軍糧賜倍於他軍，</w:t>
      </w:r>
      <w:r w:rsidRPr="001221B9">
        <w:rPr>
          <w:rStyle w:val="00Text"/>
          <w:rFonts w:asciiTheme="minorEastAsia"/>
        </w:rPr>
        <w:t>龍武糧賜優厚事見上年。</w:t>
      </w:r>
      <w:r w:rsidRPr="001221B9">
        <w:rPr>
          <w:rFonts w:asciiTheme="minorEastAsia"/>
        </w:rPr>
        <w:t>他軍安能禦敵！</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李紹琛等過長舉，</w:t>
      </w:r>
      <w:r w:rsidRPr="001221B9">
        <w:rPr>
          <w:rFonts w:asciiTheme="minorEastAsia" w:eastAsiaTheme="minorEastAsia"/>
        </w:rPr>
        <w:t>長舉，漢沮縣地，西魏置盤頭郡，隋置長舉縣，唐屬興州。九域志︰在州西一百里。</w:t>
      </w:r>
      <w:r w:rsidRPr="00101E55">
        <w:rPr>
          <w:rStyle w:val="01Text"/>
          <w:rFonts w:asciiTheme="minorEastAsia" w:eastAsiaTheme="minorEastAsia"/>
          <w:sz w:val="21"/>
        </w:rPr>
        <w:t>興州都指揮使程奉璉將所部兵五百來降，且請先治橋棧以俟唐軍，</w:t>
      </w:r>
      <w:r w:rsidRPr="001221B9">
        <w:rPr>
          <w:rFonts w:asciiTheme="minorEastAsia" w:eastAsiaTheme="minorEastAsia"/>
        </w:rPr>
        <w:t>璉，力展翻。治，直之翻。棧，士限翻。</w:t>
      </w:r>
      <w:r w:rsidRPr="00101E55">
        <w:rPr>
          <w:rStyle w:val="01Text"/>
          <w:rFonts w:asciiTheme="minorEastAsia" w:eastAsiaTheme="minorEastAsia"/>
          <w:sz w:val="21"/>
        </w:rPr>
        <w:t>由是軍行無險阻之虞。辛巳，興州刺史王承鑒棄城走，紹琛等克興州，</w:t>
      </w:r>
      <w:r w:rsidRPr="001221B9">
        <w:rPr>
          <w:rFonts w:asciiTheme="minorEastAsia" w:eastAsiaTheme="minorEastAsia"/>
        </w:rPr>
        <w:t>考異曰︰實錄︰</w:t>
      </w:r>
      <w:r w:rsidR="000F1B0C">
        <w:rPr>
          <w:rFonts w:asciiTheme="minorEastAsia" w:eastAsiaTheme="minorEastAsia"/>
        </w:rPr>
        <w:t>「</w:t>
      </w:r>
      <w:r w:rsidRPr="001221B9">
        <w:rPr>
          <w:rFonts w:asciiTheme="minorEastAsia" w:eastAsiaTheme="minorEastAsia"/>
        </w:rPr>
        <w:t>甲申，魏王至故鎭，康延孝收興州。</w:t>
      </w:r>
      <w:r w:rsidR="000F1B0C">
        <w:rPr>
          <w:rFonts w:asciiTheme="minorEastAsia" w:eastAsiaTheme="minorEastAsia"/>
        </w:rPr>
        <w:t>」</w:t>
      </w:r>
      <w:r w:rsidRPr="001221B9">
        <w:rPr>
          <w:rFonts w:asciiTheme="minorEastAsia" w:eastAsiaTheme="minorEastAsia"/>
        </w:rPr>
        <w:t>十國紀年︰</w:t>
      </w:r>
      <w:r w:rsidR="000F1B0C">
        <w:rPr>
          <w:rFonts w:asciiTheme="minorEastAsia" w:eastAsiaTheme="minorEastAsia"/>
        </w:rPr>
        <w:t>「</w:t>
      </w:r>
      <w:r w:rsidRPr="001221B9">
        <w:rPr>
          <w:rFonts w:asciiTheme="minorEastAsia" w:eastAsiaTheme="minorEastAsia"/>
        </w:rPr>
        <w:t>辛巳，承鑒出奔，甲申，繼岌、郭崇韜至威武城。</w:t>
      </w:r>
      <w:r w:rsidR="000F1B0C">
        <w:rPr>
          <w:rFonts w:asciiTheme="minorEastAsia" w:eastAsiaTheme="minorEastAsia"/>
        </w:rPr>
        <w:t>」</w:t>
      </w:r>
      <w:r w:rsidRPr="001221B9">
        <w:rPr>
          <w:rFonts w:asciiTheme="minorEastAsia" w:eastAsiaTheme="minorEastAsia"/>
        </w:rPr>
        <w:t>今從之。</w:t>
      </w:r>
      <w:r w:rsidRPr="00101E55">
        <w:rPr>
          <w:rStyle w:val="01Text"/>
          <w:rFonts w:asciiTheme="minorEastAsia" w:eastAsiaTheme="minorEastAsia"/>
          <w:sz w:val="21"/>
        </w:rPr>
        <w:t>郭崇韜以唐景思攝興州刺史。乙酉，成州刺史王承朴棄城走。</w:t>
      </w:r>
      <w:r w:rsidRPr="001221B9">
        <w:rPr>
          <w:rFonts w:asciiTheme="minorEastAsia" w:eastAsiaTheme="minorEastAsia"/>
        </w:rPr>
        <w:t>九域志︰興州西至成州二百一十五里。</w:t>
      </w:r>
      <w:r w:rsidRPr="00101E55">
        <w:rPr>
          <w:rStyle w:val="01Text"/>
          <w:rFonts w:asciiTheme="minorEastAsia" w:eastAsiaTheme="minorEastAsia"/>
          <w:sz w:val="21"/>
        </w:rPr>
        <w:t>李紹琛等與蜀三招討戰于三泉，</w:t>
      </w:r>
      <w:r w:rsidRPr="001221B9">
        <w:rPr>
          <w:rFonts w:asciiTheme="minorEastAsia" w:eastAsiaTheme="minorEastAsia"/>
        </w:rPr>
        <w:t>三泉縣，唐屬興元府。九域志︰興州東南至三泉一百四十五里，有百牢關、金牛道之險。</w:t>
      </w:r>
      <w:r w:rsidRPr="00101E55">
        <w:rPr>
          <w:rStyle w:val="01Text"/>
          <w:rFonts w:asciiTheme="minorEastAsia" w:eastAsiaTheme="minorEastAsia"/>
          <w:sz w:val="21"/>
        </w:rPr>
        <w:t>蜀兵大敗，斬首五千級，餘衆潰走。又得糧十五萬斛於三泉，由是軍食優足。</w:t>
      </w:r>
      <w:r w:rsidRPr="001221B9">
        <w:rPr>
          <w:rFonts w:asciiTheme="minorEastAsia" w:eastAsiaTheme="minorEastAsia"/>
        </w:rPr>
        <w:t>優，饒也。</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戊子，葬貞簡太后于坤陵。</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蜀主聞王宗勳等敗，自利州倍道西走，斷桔柏津浮梁；</w:t>
      </w:r>
      <w:r w:rsidR="00934453" w:rsidRPr="001221B9">
        <w:rPr>
          <w:rStyle w:val="00Text"/>
          <w:rFonts w:asciiTheme="minorEastAsia"/>
        </w:rPr>
        <w:t>桔，古屑翻。斷，音短。</w:t>
      </w:r>
      <w:r w:rsidR="00934453" w:rsidRPr="001221B9">
        <w:rPr>
          <w:rFonts w:asciiTheme="minorEastAsia"/>
        </w:rPr>
        <w:t>命中書令、判六軍諸衞事王宗弼將大軍守利州，且令斬王宗勳等三招討。</w:t>
      </w:r>
      <w:r w:rsidR="00934453" w:rsidRPr="001221B9">
        <w:rPr>
          <w:rStyle w:val="00Text"/>
          <w:rFonts w:asciiTheme="minorEastAsia"/>
        </w:rPr>
        <w:t>以三泉之敗也。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李紹琛晝夜兼行趣利州。</w:t>
      </w:r>
      <w:r w:rsidRPr="001221B9">
        <w:rPr>
          <w:rFonts w:asciiTheme="minorEastAsia" w:eastAsiaTheme="minorEastAsia"/>
        </w:rPr>
        <w:t>九域志︰三泉西至利州一百八十九里。趣，七喻翻。</w:t>
      </w:r>
      <w:r w:rsidRPr="00101E55">
        <w:rPr>
          <w:rStyle w:val="01Text"/>
          <w:rFonts w:asciiTheme="minorEastAsia" w:eastAsiaTheme="minorEastAsia"/>
          <w:sz w:val="21"/>
        </w:rPr>
        <w:t>蜀武德留後宋光葆遺郭崇韜書，</w:t>
      </w:r>
      <w:r w:rsidRPr="001221B9">
        <w:rPr>
          <w:rFonts w:asciiTheme="minorEastAsia" w:eastAsiaTheme="minorEastAsia"/>
        </w:rPr>
        <w:t>遺，唯季翻。</w:t>
      </w:r>
      <w:r w:rsidR="000F1B0C">
        <w:rPr>
          <w:rStyle w:val="01Text"/>
          <w:rFonts w:asciiTheme="minorEastAsia" w:eastAsiaTheme="minorEastAsia"/>
          <w:sz w:val="21"/>
        </w:rPr>
        <w:t>「</w:t>
      </w:r>
      <w:r w:rsidRPr="00101E55">
        <w:rPr>
          <w:rStyle w:val="01Text"/>
          <w:rFonts w:asciiTheme="minorEastAsia" w:eastAsiaTheme="minorEastAsia"/>
          <w:sz w:val="21"/>
        </w:rPr>
        <w:t>請唐兵不入境，當舉巡屬內附；茍不如約，則背城決戰以報本朝。</w:t>
      </w:r>
      <w:r w:rsidR="000F1B0C">
        <w:rPr>
          <w:rStyle w:val="01Text"/>
          <w:rFonts w:asciiTheme="minorEastAsia" w:eastAsiaTheme="minorEastAsia"/>
          <w:sz w:val="21"/>
        </w:rPr>
        <w:t>」</w:t>
      </w:r>
      <w:r w:rsidRPr="001221B9">
        <w:rPr>
          <w:rFonts w:asciiTheme="minorEastAsia" w:eastAsiaTheme="minorEastAsia"/>
        </w:rPr>
        <w:t>背，蒲昧翻。宋光葆謂蜀為本朝。朝，直遙翻。</w:t>
      </w:r>
      <w:r w:rsidRPr="00101E55">
        <w:rPr>
          <w:rStyle w:val="01Text"/>
          <w:rFonts w:asciiTheme="minorEastAsia" w:eastAsiaTheme="minorEastAsia"/>
          <w:sz w:val="21"/>
        </w:rPr>
        <w:t>崇韜復書撫納之。乙</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乙</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己</w:t>
      </w:r>
      <w:r w:rsidR="000F1B0C">
        <w:rPr>
          <w:rFonts w:asciiTheme="minorEastAsia" w:eastAsiaTheme="minorEastAsia"/>
        </w:rPr>
        <w:t>」</w:t>
      </w:r>
      <w:r w:rsidRPr="001221B9">
        <w:rPr>
          <w:rFonts w:asciiTheme="minorEastAsia" w:eastAsiaTheme="minorEastAsia"/>
        </w:rPr>
        <w:t>；乙十一行本同；張校同，云無註本亦誤</w:t>
      </w:r>
      <w:r w:rsidR="000F1B0C">
        <w:rPr>
          <w:rFonts w:asciiTheme="minorEastAsia" w:eastAsiaTheme="minorEastAsia"/>
        </w:rPr>
        <w:t>「</w:t>
      </w:r>
      <w:r w:rsidRPr="001221B9">
        <w:rPr>
          <w:rFonts w:asciiTheme="minorEastAsia" w:eastAsiaTheme="minorEastAsia"/>
        </w:rPr>
        <w:t>乙</w:t>
      </w:r>
      <w:r w:rsidR="000F1B0C">
        <w:rPr>
          <w:rFonts w:asciiTheme="minorEastAsia" w:eastAsiaTheme="minorEastAsia"/>
        </w:rPr>
        <w:t>」</w:t>
      </w:r>
      <w:r w:rsidRPr="001221B9">
        <w:rPr>
          <w:rFonts w:asciiTheme="minorEastAsia" w:eastAsiaTheme="minorEastAsia"/>
        </w:rPr>
        <w:t>。</w:t>
      </w:r>
      <w:r w:rsidR="000F1B0C">
        <w:rPr>
          <w:rFonts w:asciiTheme="minorEastAsia" w:eastAsiaTheme="minorEastAsia"/>
        </w:rPr>
        <w:t>』</w:t>
      </w:r>
      <w:r w:rsidRPr="00101E55">
        <w:rPr>
          <w:rStyle w:val="01Text"/>
          <w:rFonts w:asciiTheme="minorEastAsia" w:eastAsiaTheme="minorEastAsia"/>
          <w:sz w:val="21"/>
        </w:rPr>
        <w:t>丑，魏王繼岌至興州，光葆以梓、綿、劍、龍、普五州，武定節度使王承肇以洋、蓬、壁三州，山南節度使</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使</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兼侍中</w:t>
      </w:r>
      <w:r w:rsidR="000F1B0C">
        <w:rPr>
          <w:rFonts w:asciiTheme="minorEastAsia" w:eastAsiaTheme="minorEastAsia"/>
        </w:rPr>
        <w:t>」</w:t>
      </w:r>
      <w:r w:rsidRPr="001221B9">
        <w:rPr>
          <w:rFonts w:asciiTheme="minorEastAsia" w:eastAsiaTheme="minorEastAsia"/>
        </w:rPr>
        <w:t>三字；乙十一行本同。</w:t>
      </w:r>
      <w:r w:rsidR="000F1B0C">
        <w:rPr>
          <w:rFonts w:asciiTheme="minorEastAsia" w:eastAsiaTheme="minorEastAsia"/>
        </w:rPr>
        <w:t>』</w:t>
      </w:r>
      <w:r w:rsidRPr="00101E55">
        <w:rPr>
          <w:rStyle w:val="01Text"/>
          <w:rFonts w:asciiTheme="minorEastAsia" w:eastAsiaTheme="minorEastAsia"/>
          <w:sz w:val="21"/>
        </w:rPr>
        <w:t>王宗威以梁、開、通、渠、麟五州，</w:t>
      </w:r>
      <w:r w:rsidRPr="001221B9">
        <w:rPr>
          <w:rFonts w:asciiTheme="minorEastAsia" w:eastAsiaTheme="minorEastAsia"/>
        </w:rPr>
        <w:t>渠州潾山縣，唐武德元年置潾州，八年州廢，以潾山縣屬渠州；當是蜀復置潾州也。</w:t>
      </w:r>
      <w:r w:rsidR="000F1B0C">
        <w:rPr>
          <w:rFonts w:asciiTheme="minorEastAsia" w:eastAsiaTheme="minorEastAsia"/>
        </w:rPr>
        <w:t>「</w:t>
      </w:r>
      <w:r w:rsidRPr="001221B9">
        <w:rPr>
          <w:rFonts w:asciiTheme="minorEastAsia" w:eastAsiaTheme="minorEastAsia"/>
        </w:rPr>
        <w:t>麟</w:t>
      </w:r>
      <w:r w:rsidR="000F1B0C">
        <w:rPr>
          <w:rFonts w:asciiTheme="minorEastAsia" w:eastAsiaTheme="minorEastAsia"/>
        </w:rPr>
        <w:t>」</w:t>
      </w:r>
      <w:r w:rsidRPr="001221B9">
        <w:rPr>
          <w:rFonts w:asciiTheme="minorEastAsia" w:eastAsiaTheme="minorEastAsia"/>
        </w:rPr>
        <w:t>，當作</w:t>
      </w:r>
      <w:r w:rsidR="000F1B0C">
        <w:rPr>
          <w:rFonts w:asciiTheme="minorEastAsia" w:eastAsiaTheme="minorEastAsia"/>
        </w:rPr>
        <w:t>「</w:t>
      </w:r>
      <w:r w:rsidRPr="001221B9">
        <w:rPr>
          <w:rFonts w:asciiTheme="minorEastAsia" w:eastAsiaTheme="minorEastAsia"/>
        </w:rPr>
        <w:t>潾</w:t>
      </w:r>
      <w:r w:rsidR="000F1B0C">
        <w:rPr>
          <w:rFonts w:asciiTheme="minorEastAsia" w:eastAsiaTheme="minorEastAsia"/>
        </w:rPr>
        <w:t>」</w:t>
      </w:r>
      <w:r w:rsidRPr="001221B9">
        <w:rPr>
          <w:rFonts w:asciiTheme="minorEastAsia" w:eastAsiaTheme="minorEastAsia"/>
        </w:rPr>
        <w:t>，音力珍翻。又唐貞觀中置麟州以處生羌歸附者，屬松州都督府，唐至德後淪沒久矣，當以渠潾之潾為是。</w:t>
      </w:r>
      <w:r w:rsidRPr="00101E55">
        <w:rPr>
          <w:rStyle w:val="01Text"/>
          <w:rFonts w:asciiTheme="minorEastAsia" w:eastAsiaTheme="minorEastAsia"/>
          <w:sz w:val="21"/>
        </w:rPr>
        <w:t>階州刺史王承岳以階州，皆降。承肇，宗侃之子也。自餘城鎭皆望風款附。</w:t>
      </w:r>
    </w:p>
    <w:p w:rsidR="00934453" w:rsidRPr="001221B9" w:rsidRDefault="00934453" w:rsidP="00DF5A42">
      <w:pPr>
        <w:rPr>
          <w:rFonts w:asciiTheme="minorEastAsia"/>
        </w:rPr>
      </w:pPr>
      <w:r w:rsidRPr="001221B9">
        <w:rPr>
          <w:rFonts w:asciiTheme="minorEastAsia"/>
        </w:rPr>
        <w:t>天雄節度使王承休與副使安重霸謀掩擊唐軍，</w:t>
      </w:r>
      <w:r w:rsidRPr="001221B9">
        <w:rPr>
          <w:rStyle w:val="00Text"/>
          <w:rFonts w:asciiTheme="minorEastAsia"/>
        </w:rPr>
        <w:t>欲自秦州掩擊唐軍之後。</w:t>
      </w:r>
      <w:r w:rsidRPr="001221B9">
        <w:rPr>
          <w:rFonts w:asciiTheme="minorEastAsia"/>
        </w:rPr>
        <w:t>重霸曰︰</w:t>
      </w:r>
      <w:r w:rsidR="000F1B0C">
        <w:rPr>
          <w:rFonts w:asciiTheme="minorEastAsia"/>
        </w:rPr>
        <w:t>「</w:t>
      </w:r>
      <w:r w:rsidRPr="001221B9">
        <w:rPr>
          <w:rFonts w:asciiTheme="minorEastAsia"/>
        </w:rPr>
        <w:t>擊之不勝，則大事去矣。蜀中精兵十萬，天下險固，唐兵雖勇，安能直度劍門邪！然公受國恩，聞難不可不赴，</w:t>
      </w:r>
      <w:r w:rsidRPr="001221B9">
        <w:rPr>
          <w:rStyle w:val="00Text"/>
          <w:rFonts w:asciiTheme="minorEastAsia"/>
        </w:rPr>
        <w:t>難，乃旦翻。</w:t>
      </w:r>
      <w:r w:rsidRPr="001221B9">
        <w:rPr>
          <w:rFonts w:asciiTheme="minorEastAsia"/>
        </w:rPr>
        <w:t>願與公俱西。</w:t>
      </w:r>
      <w:r w:rsidR="000F1B0C">
        <w:rPr>
          <w:rFonts w:asciiTheme="minorEastAsia"/>
        </w:rPr>
        <w:t>」</w:t>
      </w:r>
      <w:r w:rsidRPr="001221B9">
        <w:rPr>
          <w:rStyle w:val="00Text"/>
          <w:rFonts w:asciiTheme="minorEastAsia"/>
        </w:rPr>
        <w:t>言自秦州西赴成都。</w:t>
      </w:r>
      <w:r w:rsidRPr="001221B9">
        <w:rPr>
          <w:rFonts w:asciiTheme="minorEastAsia"/>
        </w:rPr>
        <w:t>承休素親信之，以為然。重霸請賂羌人買文、扶州路以歸；承休從之，使重霸將龍武軍及所募兵萬二千人以從。將行，州人餞於城外。承休上道，</w:t>
      </w:r>
      <w:r w:rsidRPr="001221B9">
        <w:rPr>
          <w:rStyle w:val="00Text"/>
          <w:rFonts w:asciiTheme="minorEastAsia"/>
        </w:rPr>
        <w:t>以從，才用翻。上，時掌翻。</w:t>
      </w:r>
      <w:r w:rsidRPr="001221B9">
        <w:rPr>
          <w:rFonts w:asciiTheme="minorEastAsia"/>
        </w:rPr>
        <w:t>重霸拜於馬前曰︰</w:t>
      </w:r>
      <w:r w:rsidR="000F1B0C">
        <w:rPr>
          <w:rFonts w:asciiTheme="minorEastAsia"/>
        </w:rPr>
        <w:t>「</w:t>
      </w:r>
      <w:r w:rsidRPr="001221B9">
        <w:rPr>
          <w:rFonts w:asciiTheme="minorEastAsia"/>
        </w:rPr>
        <w:t>國家竭力以得秦、隴，</w:t>
      </w:r>
      <w:r w:rsidRPr="001221B9">
        <w:rPr>
          <w:rStyle w:val="00Text"/>
          <w:rFonts w:asciiTheme="minorEastAsia"/>
        </w:rPr>
        <w:t>蜀得秦、隴，見二百六十九卷梁均王貞明元年。</w:t>
      </w:r>
      <w:r w:rsidRPr="001221B9">
        <w:rPr>
          <w:rFonts w:asciiTheme="minorEastAsia"/>
        </w:rPr>
        <w:t>若從開府還朝，</w:t>
      </w:r>
      <w:r w:rsidRPr="001221B9">
        <w:rPr>
          <w:rStyle w:val="00Text"/>
          <w:rFonts w:asciiTheme="minorEastAsia"/>
        </w:rPr>
        <w:t>朝，直遙翻。</w:t>
      </w:r>
      <w:r w:rsidRPr="001221B9">
        <w:rPr>
          <w:rFonts w:asciiTheme="minorEastAsia"/>
        </w:rPr>
        <w:t>誰當守之！開府行矣，重霸請為公留守。</w:t>
      </w:r>
      <w:r w:rsidR="000F1B0C">
        <w:rPr>
          <w:rFonts w:asciiTheme="minorEastAsia"/>
        </w:rPr>
        <w:t>」</w:t>
      </w:r>
      <w:r w:rsidRPr="001221B9">
        <w:rPr>
          <w:rStyle w:val="00Text"/>
          <w:rFonts w:asciiTheme="minorEastAsia"/>
        </w:rPr>
        <w:t>蜀蓋加王承休開府儀同三司，故稱之。為，于偽翻；下為陳同。守，式又翻。</w:t>
      </w:r>
      <w:r w:rsidRPr="001221B9">
        <w:rPr>
          <w:rFonts w:asciiTheme="minorEastAsia"/>
        </w:rPr>
        <w:t>承休業已上道，無如之何，遂與招討副使王宗汭自扶、文而南；其地皆不毛，羌人抄之，</w:t>
      </w:r>
      <w:r w:rsidRPr="001221B9">
        <w:rPr>
          <w:rStyle w:val="00Text"/>
          <w:rFonts w:asciiTheme="minorEastAsia"/>
        </w:rPr>
        <w:t>抄，楚交翻。</w:t>
      </w:r>
      <w:r w:rsidRPr="001221B9">
        <w:rPr>
          <w:rFonts w:asciiTheme="minorEastAsia"/>
        </w:rPr>
        <w:t>且戰且行，士卒凍餒，比至茂州，餘衆二千而已。</w:t>
      </w:r>
      <w:r w:rsidRPr="001221B9">
        <w:rPr>
          <w:rStyle w:val="00Text"/>
          <w:rFonts w:asciiTheme="minorEastAsia"/>
        </w:rPr>
        <w:t>此自秦州取道文、扶，循山至茂州也。為王承休、宗汭為魏王繼岌所誅張本。比，必利翻。</w:t>
      </w:r>
      <w:r w:rsidRPr="001221B9">
        <w:rPr>
          <w:rFonts w:asciiTheme="minorEastAsia"/>
        </w:rPr>
        <w:t>重霸遂以秦、隴來降。</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高季興常欲取三峽，畏蜀峽路招討使張武威名，不敢進。至是，乘唐兵勢，使其子行軍司馬從誨權軍府事，自將水軍上峽取施州。張武以鐵鎖斷江路，</w:t>
      </w:r>
      <w:r w:rsidR="00934453" w:rsidRPr="001221B9">
        <w:rPr>
          <w:rStyle w:val="00Text"/>
          <w:rFonts w:asciiTheme="minorEastAsia"/>
        </w:rPr>
        <w:t>斷，音短。</w:t>
      </w:r>
      <w:r w:rsidR="00934453" w:rsidRPr="001221B9">
        <w:rPr>
          <w:rFonts w:asciiTheme="minorEastAsia"/>
        </w:rPr>
        <w:t>季興遣勇士乘舟斫之。會風大起，舟絓於鎖，不能進退，</w:t>
      </w:r>
      <w:r w:rsidR="00934453" w:rsidRPr="001221B9">
        <w:rPr>
          <w:rStyle w:val="00Text"/>
          <w:rFonts w:asciiTheme="minorEastAsia"/>
        </w:rPr>
        <w:t>絓，音掛。</w:t>
      </w:r>
      <w:r w:rsidR="00934453" w:rsidRPr="001221B9">
        <w:rPr>
          <w:rFonts w:asciiTheme="minorEastAsia"/>
        </w:rPr>
        <w:t>矢石交下，壞其戰艦，</w:t>
      </w:r>
      <w:r w:rsidR="00934453" w:rsidRPr="001221B9">
        <w:rPr>
          <w:rStyle w:val="00Text"/>
          <w:rFonts w:asciiTheme="minorEastAsia"/>
        </w:rPr>
        <w:t>壞，音怪。</w:t>
      </w:r>
      <w:r w:rsidR="00934453" w:rsidRPr="001221B9">
        <w:rPr>
          <w:rFonts w:asciiTheme="minorEastAsia"/>
        </w:rPr>
        <w:t>季興輕舟遁去。</w:t>
      </w:r>
      <w:r w:rsidR="00934453" w:rsidRPr="001221B9">
        <w:rPr>
          <w:rStyle w:val="00Text"/>
          <w:rFonts w:asciiTheme="minorEastAsia"/>
        </w:rPr>
        <w:t>使蜀之邊帥盡如張武，散關豈易入哉。為後孟知祥復用張武張本。</w:t>
      </w:r>
      <w:r w:rsidR="00934453" w:rsidRPr="001221B9">
        <w:rPr>
          <w:rFonts w:asciiTheme="minorEastAsia"/>
        </w:rPr>
        <w:t>旣而聞北路陷敗，以夔、忠、萬三州遣使詣魏王降。</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郭崇韜遺王宗弼等書，為陳利害；</w:t>
      </w:r>
      <w:r w:rsidR="00934453" w:rsidRPr="001221B9">
        <w:rPr>
          <w:rStyle w:val="00Text"/>
          <w:rFonts w:asciiTheme="minorEastAsia"/>
        </w:rPr>
        <w:t>遺，唯季翻。</w:t>
      </w:r>
      <w:r w:rsidR="00934453" w:rsidRPr="001221B9">
        <w:rPr>
          <w:rFonts w:asciiTheme="minorEastAsia"/>
        </w:rPr>
        <w:t>李紹琛未至利州，宗弼棄城引兵西歸。王宗勳等三招討追及宗弼於白芀，</w:t>
      </w:r>
      <w:r w:rsidR="00934453" w:rsidRPr="001221B9">
        <w:rPr>
          <w:rStyle w:val="00Text"/>
          <w:rFonts w:asciiTheme="minorEastAsia"/>
        </w:rPr>
        <w:t>九域志，簡州金水縣有白芀鎭。芀，都聊翻。</w:t>
      </w:r>
      <w:r w:rsidR="00934453" w:rsidRPr="001221B9">
        <w:rPr>
          <w:rFonts w:asciiTheme="minorEastAsia"/>
        </w:rPr>
        <w:t>宗弼懷中探詔書示之曰︰</w:t>
      </w:r>
      <w:r w:rsidR="00934453" w:rsidRPr="001221B9">
        <w:rPr>
          <w:rStyle w:val="00Text"/>
          <w:rFonts w:asciiTheme="minorEastAsia"/>
        </w:rPr>
        <w:t>探，吐南翻。</w:t>
      </w:r>
      <w:r w:rsidR="000F1B0C">
        <w:rPr>
          <w:rFonts w:asciiTheme="minorEastAsia"/>
        </w:rPr>
        <w:t>「</w:t>
      </w:r>
      <w:r w:rsidR="00934453" w:rsidRPr="001221B9">
        <w:rPr>
          <w:rFonts w:asciiTheme="minorEastAsia"/>
        </w:rPr>
        <w:t>宋光嗣令我殺爾曹。</w:t>
      </w:r>
      <w:r w:rsidR="000F1B0C">
        <w:rPr>
          <w:rFonts w:asciiTheme="minorEastAsia"/>
        </w:rPr>
        <w:t>」</w:t>
      </w:r>
      <w:r w:rsidR="00934453" w:rsidRPr="001221B9">
        <w:rPr>
          <w:rFonts w:asciiTheme="minorEastAsia"/>
        </w:rPr>
        <w:t>因相持而泣，遂合謀送款於唐。</w:t>
      </w:r>
    </w:p>
    <w:p w:rsidR="00934453" w:rsidRPr="001221B9" w:rsidRDefault="00934453" w:rsidP="00DF5A42">
      <w:pPr>
        <w:pStyle w:val="1"/>
        <w:pageBreakBefore/>
        <w:spacing w:before="0" w:after="0" w:line="240" w:lineRule="auto"/>
        <w:rPr>
          <w:rFonts w:asciiTheme="minorEastAsia"/>
        </w:rPr>
      </w:pPr>
      <w:bookmarkStart w:id="387" w:name="Top_of_part0280_xhtml"/>
      <w:bookmarkStart w:id="388" w:name="_Toc23857579"/>
      <w:bookmarkStart w:id="389" w:name="_Toc33001086"/>
      <w:r w:rsidRPr="001221B9">
        <w:rPr>
          <w:rFonts w:asciiTheme="minorEastAsia"/>
        </w:rPr>
        <w:t>資治通鑑卷第二百七十四</w:t>
      </w:r>
      <w:bookmarkEnd w:id="387"/>
      <w:bookmarkEnd w:id="388"/>
      <w:bookmarkEnd w:id="389"/>
    </w:p>
    <w:p w:rsidR="00934453" w:rsidRPr="001221B9" w:rsidRDefault="00934453" w:rsidP="00DF5A42">
      <w:pPr>
        <w:pStyle w:val="2"/>
        <w:spacing w:before="0" w:after="0" w:line="240" w:lineRule="auto"/>
        <w:rPr>
          <w:rFonts w:asciiTheme="minorEastAsia" w:eastAsiaTheme="minorEastAsia"/>
        </w:rPr>
      </w:pPr>
      <w:bookmarkStart w:id="390" w:name="Hou_Tang_Ji_San_Qi_Zhan_Meng_Zuo"/>
      <w:bookmarkStart w:id="391" w:name="_Toc23857580"/>
      <w:bookmarkStart w:id="392" w:name="_Toc33001087"/>
      <w:r w:rsidRPr="001221B9">
        <w:rPr>
          <w:rStyle w:val="03Text"/>
          <w:rFonts w:asciiTheme="minorEastAsia" w:eastAsiaTheme="minorEastAsia"/>
        </w:rPr>
        <w:t>後唐紀三</w:t>
      </w:r>
      <w:r w:rsidRPr="001221B9">
        <w:rPr>
          <w:rFonts w:asciiTheme="minorEastAsia" w:eastAsiaTheme="minorEastAsia"/>
        </w:rPr>
        <w:t>起旃蒙作噩</w:t>
      </w:r>
      <w:r w:rsidR="00046F27" w:rsidRPr="00F7130B">
        <w:rPr>
          <w:rFonts w:asciiTheme="minorEastAsia" w:eastAsiaTheme="minorEastAsia"/>
        </w:rPr>
        <w:t>（</w:t>
      </w:r>
      <w:r w:rsidRPr="00F7130B">
        <w:rPr>
          <w:rFonts w:asciiTheme="minorEastAsia" w:eastAsiaTheme="minorEastAsia"/>
        </w:rPr>
        <w:t>乙酉</w:t>
      </w:r>
      <w:r w:rsidR="00046F27" w:rsidRPr="00F7130B">
        <w:rPr>
          <w:rFonts w:asciiTheme="minorEastAsia" w:eastAsiaTheme="minorEastAsia"/>
        </w:rPr>
        <w:t>）</w:t>
      </w:r>
      <w:r w:rsidRPr="001221B9">
        <w:rPr>
          <w:rFonts w:asciiTheme="minorEastAsia" w:eastAsiaTheme="minorEastAsia"/>
        </w:rPr>
        <w:t>十一月，盡柔兆閹茂</w:t>
      </w:r>
      <w:r w:rsidR="00046F27" w:rsidRPr="00F7130B">
        <w:rPr>
          <w:rFonts w:asciiTheme="minorEastAsia" w:eastAsiaTheme="minorEastAsia"/>
        </w:rPr>
        <w:t>（</w:t>
      </w:r>
      <w:r w:rsidRPr="00F7130B">
        <w:rPr>
          <w:rFonts w:asciiTheme="minorEastAsia" w:eastAsiaTheme="minorEastAsia"/>
        </w:rPr>
        <w:t>丙戌</w:t>
      </w:r>
      <w:r w:rsidR="00046F27" w:rsidRPr="00F7130B">
        <w:rPr>
          <w:rFonts w:asciiTheme="minorEastAsia" w:eastAsiaTheme="minorEastAsia"/>
        </w:rPr>
        <w:t>）</w:t>
      </w:r>
      <w:r w:rsidRPr="001221B9">
        <w:rPr>
          <w:rFonts w:asciiTheme="minorEastAsia" w:eastAsiaTheme="minorEastAsia"/>
        </w:rPr>
        <w:t>三月，不滿一年。</w:t>
      </w:r>
      <w:bookmarkEnd w:id="390"/>
      <w:bookmarkEnd w:id="391"/>
      <w:bookmarkEnd w:id="392"/>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莊宗光聖神閔孝皇帝下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同光三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乙酉、九二五</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十一月，丙申，蜀主至成都，百官及後宮迎于七里亭。</w:t>
      </w:r>
      <w:r w:rsidR="00934453" w:rsidRPr="001221B9">
        <w:rPr>
          <w:rFonts w:asciiTheme="minorEastAsia" w:eastAsiaTheme="minorEastAsia"/>
        </w:rPr>
        <w:t>亭去成都城七里，因以為名。</w:t>
      </w:r>
      <w:r w:rsidR="00934453" w:rsidRPr="00101E55">
        <w:rPr>
          <w:rStyle w:val="01Text"/>
          <w:rFonts w:asciiTheme="minorEastAsia" w:eastAsiaTheme="minorEastAsia"/>
          <w:sz w:val="21"/>
        </w:rPr>
        <w:t>蜀主入妃嬪中作回鶻隊入宮。</w:t>
      </w:r>
      <w:r w:rsidR="00934453" w:rsidRPr="001221B9">
        <w:rPr>
          <w:rFonts w:asciiTheme="minorEastAsia" w:eastAsiaTheme="minorEastAsia"/>
        </w:rPr>
        <w:t>效回鶻曳隊以入宮。</w:t>
      </w:r>
      <w:r w:rsidR="00934453" w:rsidRPr="00101E55">
        <w:rPr>
          <w:rStyle w:val="01Text"/>
          <w:rFonts w:asciiTheme="minorEastAsia" w:eastAsiaTheme="minorEastAsia"/>
          <w:sz w:val="21"/>
        </w:rPr>
        <w:t>丁酉，出見羣臣於文明殿，</w:t>
      </w:r>
      <w:r w:rsidR="00934453" w:rsidRPr="001221B9">
        <w:rPr>
          <w:rFonts w:asciiTheme="minorEastAsia" w:eastAsiaTheme="minorEastAsia"/>
        </w:rPr>
        <w:t>按五代會要，梁開明元年改洛陽宮貞觀殿為文明殿。貞觀殿，洛陽宮前殿也。唐昭宗遷洛後更名。今蜀亦有文明殿。蜀宮倣唐宮之制；意文明，唐末殿名也。</w:t>
      </w:r>
      <w:r w:rsidR="00934453" w:rsidRPr="00101E55">
        <w:rPr>
          <w:rStyle w:val="01Text"/>
          <w:rFonts w:asciiTheme="minorEastAsia" w:eastAsiaTheme="minorEastAsia"/>
          <w:sz w:val="21"/>
        </w:rPr>
        <w:t>泣下霑襟，君臣相視，竟無一言以救國患。</w:t>
      </w:r>
    </w:p>
    <w:p w:rsidR="00934453" w:rsidRPr="001221B9" w:rsidRDefault="00934453" w:rsidP="00DF5A42">
      <w:pPr>
        <w:rPr>
          <w:rFonts w:asciiTheme="minorEastAsia"/>
        </w:rPr>
      </w:pPr>
      <w:r w:rsidRPr="001221B9">
        <w:rPr>
          <w:rFonts w:asciiTheme="minorEastAsia"/>
        </w:rPr>
        <w:t>戊戌，李紹琛至利州，脩桔柏浮梁。</w:t>
      </w:r>
      <w:r w:rsidRPr="001221B9">
        <w:rPr>
          <w:rStyle w:val="00Text"/>
          <w:rFonts w:asciiTheme="minorEastAsia"/>
        </w:rPr>
        <w:t>桔柏浮梁為蜀所斷，故脩之以濟。</w:t>
      </w:r>
      <w:r w:rsidRPr="001221B9">
        <w:rPr>
          <w:rFonts w:asciiTheme="minorEastAsia"/>
        </w:rPr>
        <w:t>昭武節度使林思諤先棄城奔閬州，</w:t>
      </w:r>
      <w:r w:rsidRPr="001221B9">
        <w:rPr>
          <w:rStyle w:val="00Text"/>
          <w:rFonts w:asciiTheme="minorEastAsia"/>
        </w:rPr>
        <w:t>蜀置昭武節度於利州。九域志︰利州東南至閬州二百三十五里。</w:t>
      </w:r>
      <w:r w:rsidRPr="001221B9">
        <w:rPr>
          <w:rFonts w:asciiTheme="minorEastAsia"/>
        </w:rPr>
        <w:t>遣使請降。甲辰，魏王繼岌至劍州，</w:t>
      </w:r>
      <w:r w:rsidRPr="001221B9">
        <w:rPr>
          <w:rStyle w:val="00Text"/>
          <w:rFonts w:asciiTheme="minorEastAsia"/>
        </w:rPr>
        <w:t>九域志︰劍州東北至利州一百九十里。</w:t>
      </w:r>
      <w:r w:rsidRPr="001221B9">
        <w:rPr>
          <w:rFonts w:asciiTheme="minorEastAsia"/>
        </w:rPr>
        <w:t>蜀武信節度使兼中書令王宗壽以遂、合、渝、瀘、昌五州降。</w:t>
      </w:r>
      <w:r w:rsidRPr="001221B9">
        <w:rPr>
          <w:rStyle w:val="00Text"/>
          <w:rFonts w:asciiTheme="minorEastAsia"/>
        </w:rPr>
        <w:t>蜀置武信軍於遂州。</w:t>
      </w:r>
    </w:p>
    <w:p w:rsidR="00934453" w:rsidRPr="001221B9" w:rsidRDefault="00934453" w:rsidP="00DF5A42">
      <w:pPr>
        <w:rPr>
          <w:rFonts w:asciiTheme="minorEastAsia"/>
        </w:rPr>
      </w:pPr>
      <w:r w:rsidRPr="001221B9">
        <w:rPr>
          <w:rFonts w:asciiTheme="minorEastAsia"/>
        </w:rPr>
        <w:t>王宗弼至成都，登大玄門，嚴兵自衞。蜀主及太后自往勞之，</w:t>
      </w:r>
      <w:r w:rsidRPr="001221B9">
        <w:rPr>
          <w:rStyle w:val="00Text"/>
          <w:rFonts w:asciiTheme="minorEastAsia"/>
        </w:rPr>
        <w:t>勞，力到翻。</w:t>
      </w:r>
      <w:r w:rsidRPr="001221B9">
        <w:rPr>
          <w:rFonts w:asciiTheme="minorEastAsia"/>
        </w:rPr>
        <w:t>宗弼驕慢無復臣禮。乙巳，劫遷蜀主及太后後宮諸王于西宮，收其璽綬，</w:t>
      </w:r>
      <w:r w:rsidRPr="001221B9">
        <w:rPr>
          <w:rStyle w:val="00Text"/>
          <w:rFonts w:asciiTheme="minorEastAsia"/>
        </w:rPr>
        <w:t>璽，斯氏翻。綬，音受。</w:t>
      </w:r>
      <w:r w:rsidRPr="001221B9">
        <w:rPr>
          <w:rFonts w:asciiTheme="minorEastAsia"/>
        </w:rPr>
        <w:t>使親吏於義興門邀取內庫金帛，悉歸其家。其子承涓杖劍入宮，取蜀主寵姬數人以歸。</w:t>
      </w:r>
      <w:r w:rsidRPr="001221B9">
        <w:rPr>
          <w:rStyle w:val="00Text"/>
          <w:rFonts w:asciiTheme="minorEastAsia"/>
        </w:rPr>
        <w:t>涓，圭淵翻。</w:t>
      </w:r>
      <w:r w:rsidRPr="001221B9">
        <w:rPr>
          <w:rFonts w:asciiTheme="minorEastAsia"/>
        </w:rPr>
        <w:t>丙午，宗弼自稱權西川兵馬留後。</w:t>
      </w:r>
    </w:p>
    <w:p w:rsidR="00934453" w:rsidRPr="001221B9" w:rsidRDefault="00934453" w:rsidP="00DF5A42">
      <w:pPr>
        <w:rPr>
          <w:rFonts w:asciiTheme="minorEastAsia"/>
        </w:rPr>
      </w:pPr>
      <w:r w:rsidRPr="001221B9">
        <w:rPr>
          <w:rFonts w:asciiTheme="minorEastAsia"/>
        </w:rPr>
        <w:t>李紹琛進至綿州，</w:t>
      </w:r>
      <w:r w:rsidRPr="001221B9">
        <w:rPr>
          <w:rStyle w:val="00Text"/>
          <w:rFonts w:asciiTheme="minorEastAsia"/>
        </w:rPr>
        <w:t>九域志︰劍州西至綿州二百八十里。</w:t>
      </w:r>
      <w:r w:rsidRPr="001221B9">
        <w:rPr>
          <w:rFonts w:asciiTheme="minorEastAsia"/>
        </w:rPr>
        <w:t>倉庫民居已為蜀兵所燔，又斷綿江浮梁，</w:t>
      </w:r>
      <w:r w:rsidRPr="001221B9">
        <w:rPr>
          <w:rStyle w:val="00Text"/>
          <w:rFonts w:asciiTheme="minorEastAsia"/>
        </w:rPr>
        <w:t>斷，丁管翻。綿州謂之左綿，以綿水逕其左故也。</w:t>
      </w:r>
      <w:r w:rsidRPr="001221B9">
        <w:rPr>
          <w:rFonts w:asciiTheme="minorEastAsia"/>
        </w:rPr>
        <w:t>水深，無舟楫可渡，紹琛謂李嚴曰︰</w:t>
      </w:r>
      <w:r w:rsidR="000F1B0C">
        <w:rPr>
          <w:rFonts w:asciiTheme="minorEastAsia"/>
        </w:rPr>
        <w:t>「</w:t>
      </w:r>
      <w:r w:rsidRPr="001221B9">
        <w:rPr>
          <w:rFonts w:asciiTheme="minorEastAsia"/>
        </w:rPr>
        <w:t>吾懸軍深入，利在速戰。乘蜀人破膽之時，但得百騎過鹿頭關，彼且迎降不暇；</w:t>
      </w:r>
      <w:r w:rsidRPr="001221B9">
        <w:rPr>
          <w:rStyle w:val="00Text"/>
          <w:rFonts w:asciiTheme="minorEastAsia"/>
        </w:rPr>
        <w:t>降，戶江翻；下同。</w:t>
      </w:r>
      <w:r w:rsidRPr="001221B9">
        <w:rPr>
          <w:rFonts w:asciiTheme="minorEastAsia"/>
        </w:rPr>
        <w:t>若俟脩繕橋梁，必留數日，或敎王衍堅閉近關，折吾兵勢。</w:t>
      </w:r>
      <w:r w:rsidRPr="001221B9">
        <w:rPr>
          <w:rStyle w:val="00Text"/>
          <w:rFonts w:asciiTheme="minorEastAsia"/>
        </w:rPr>
        <w:t>近關，卽謂鹿頭關。折，之舌翻。</w:t>
      </w:r>
      <w:r w:rsidRPr="001221B9">
        <w:rPr>
          <w:rFonts w:asciiTheme="minorEastAsia"/>
        </w:rPr>
        <w:t>儻延旬浹，則勝負未可知矣。</w:t>
      </w:r>
      <w:r w:rsidR="000F1B0C">
        <w:rPr>
          <w:rFonts w:asciiTheme="minorEastAsia"/>
        </w:rPr>
        <w:t>」</w:t>
      </w:r>
      <w:r w:rsidRPr="001221B9">
        <w:rPr>
          <w:rStyle w:val="00Text"/>
          <w:rFonts w:asciiTheme="minorEastAsia"/>
        </w:rPr>
        <w:t>言深入之兵利於飄忽震蕩，難以持久。</w:t>
      </w:r>
      <w:r w:rsidRPr="001221B9">
        <w:rPr>
          <w:rFonts w:asciiTheme="minorEastAsia"/>
        </w:rPr>
        <w:t>乃與嚴乘馬浮渡江，從兵得濟者僅千人，</w:t>
      </w:r>
      <w:r w:rsidRPr="001221B9">
        <w:rPr>
          <w:rStyle w:val="00Text"/>
          <w:rFonts w:asciiTheme="minorEastAsia"/>
        </w:rPr>
        <w:t>從，才用翻。</w:t>
      </w:r>
      <w:r w:rsidRPr="001221B9">
        <w:rPr>
          <w:rFonts w:asciiTheme="minorEastAsia"/>
        </w:rPr>
        <w:t>溺死者亦千餘人，遂入鹿頭關；丁未，進據漢州；</w:t>
      </w:r>
      <w:r w:rsidRPr="001221B9">
        <w:rPr>
          <w:rStyle w:val="00Text"/>
          <w:rFonts w:asciiTheme="minorEastAsia"/>
        </w:rPr>
        <w:t>九域志︰綿州西南至漢州一百八十九里。</w:t>
      </w:r>
      <w:r w:rsidRPr="001221B9">
        <w:rPr>
          <w:rFonts w:asciiTheme="minorEastAsia"/>
        </w:rPr>
        <w:t>居三日，後軍始至。</w:t>
      </w:r>
    </w:p>
    <w:p w:rsidR="00934453" w:rsidRPr="001221B9" w:rsidRDefault="00934453" w:rsidP="00DF5A42">
      <w:pPr>
        <w:rPr>
          <w:rFonts w:asciiTheme="minorEastAsia"/>
        </w:rPr>
      </w:pPr>
      <w:r w:rsidRPr="001221B9">
        <w:rPr>
          <w:rFonts w:asciiTheme="minorEastAsia"/>
        </w:rPr>
        <w:t>宗弼遣使以幣馬牛酒勞軍，且以蜀主書遺李嚴</w:t>
      </w:r>
      <w:r w:rsidRPr="001221B9">
        <w:rPr>
          <w:rStyle w:val="00Text"/>
          <w:rFonts w:asciiTheme="minorEastAsia"/>
        </w:rPr>
        <w:t>遺，唯季翻。</w:t>
      </w:r>
      <w:r w:rsidRPr="001221B9">
        <w:rPr>
          <w:rFonts w:asciiTheme="minorEastAsia"/>
        </w:rPr>
        <w:t>曰︰</w:t>
      </w:r>
      <w:r w:rsidR="000F1B0C">
        <w:rPr>
          <w:rFonts w:asciiTheme="minorEastAsia"/>
        </w:rPr>
        <w:t>「</w:t>
      </w:r>
      <w:r w:rsidRPr="001221B9">
        <w:rPr>
          <w:rFonts w:asciiTheme="minorEastAsia"/>
        </w:rPr>
        <w:t>公來吾卽降。</w:t>
      </w:r>
      <w:r w:rsidR="000F1B0C">
        <w:rPr>
          <w:rFonts w:asciiTheme="minorEastAsia"/>
        </w:rPr>
        <w:t>」</w:t>
      </w:r>
      <w:r w:rsidRPr="001221B9">
        <w:rPr>
          <w:rFonts w:asciiTheme="minorEastAsia"/>
        </w:rPr>
        <w:t>或謂嚴︰</w:t>
      </w:r>
      <w:r w:rsidRPr="001221B9">
        <w:rPr>
          <w:rStyle w:val="00Text"/>
          <w:rFonts w:asciiTheme="minorEastAsia"/>
        </w:rPr>
        <w:t>或謂嚴者，或以人語嚴也。</w:t>
      </w:r>
      <w:r w:rsidR="000F1B0C">
        <w:rPr>
          <w:rFonts w:asciiTheme="minorEastAsia"/>
        </w:rPr>
        <w:t>「</w:t>
      </w:r>
      <w:r w:rsidRPr="001221B9">
        <w:rPr>
          <w:rFonts w:asciiTheme="minorEastAsia"/>
        </w:rPr>
        <w:t>公首建伐蜀之策，</w:t>
      </w:r>
      <w:r w:rsidRPr="001221B9">
        <w:rPr>
          <w:rStyle w:val="00Text"/>
          <w:rFonts w:asciiTheme="minorEastAsia"/>
        </w:rPr>
        <w:t>事見上卷上年。</w:t>
      </w:r>
      <w:r w:rsidRPr="001221B9">
        <w:rPr>
          <w:rFonts w:asciiTheme="minorEastAsia"/>
        </w:rPr>
        <w:t>蜀人怨公深入骨髓，不可往。</w:t>
      </w:r>
      <w:r w:rsidR="000F1B0C">
        <w:rPr>
          <w:rFonts w:asciiTheme="minorEastAsia"/>
        </w:rPr>
        <w:t>」</w:t>
      </w:r>
      <w:r w:rsidRPr="001221B9">
        <w:rPr>
          <w:rFonts w:asciiTheme="minorEastAsia"/>
        </w:rPr>
        <w:t>嚴不從，欣然馳入成都，</w:t>
      </w:r>
      <w:r w:rsidRPr="001221B9">
        <w:rPr>
          <w:rStyle w:val="00Text"/>
          <w:rFonts w:asciiTheme="minorEastAsia"/>
        </w:rPr>
        <w:t>九域志︰漢州南至成都九十五里。</w:t>
      </w:r>
      <w:r w:rsidRPr="001221B9">
        <w:rPr>
          <w:rFonts w:asciiTheme="minorEastAsia"/>
        </w:rPr>
        <w:t>撫諭吏民，告以大軍繼至。蜀君臣後宮皆慟哭。蜀主引嚴見太后，以母妻為託。宗弼猶乘城為守備，嚴悉命撤去樓櫓。</w:t>
      </w:r>
      <w:r w:rsidRPr="001221B9">
        <w:rPr>
          <w:rStyle w:val="00Text"/>
          <w:rFonts w:asciiTheme="minorEastAsia"/>
        </w:rPr>
        <w:t>乘，登也。去，羌呂翻。</w:t>
      </w:r>
    </w:p>
    <w:p w:rsidR="00934453" w:rsidRPr="001221B9" w:rsidRDefault="00934453" w:rsidP="00DF5A42">
      <w:pPr>
        <w:rPr>
          <w:rFonts w:asciiTheme="minorEastAsia"/>
        </w:rPr>
      </w:pPr>
      <w:r w:rsidRPr="001221B9">
        <w:rPr>
          <w:rFonts w:asciiTheme="minorEastAsia"/>
        </w:rPr>
        <w:t>己酉，魏王繼岌至綿州，蜀主命翰林學士李昊草降表，又命中書侍郞、同平章事王鍇草降書，</w:t>
      </w:r>
      <w:r w:rsidRPr="001221B9">
        <w:rPr>
          <w:rStyle w:val="00Text"/>
          <w:rFonts w:asciiTheme="minorEastAsia"/>
        </w:rPr>
        <w:t>降表以上皇帝，降書以達軍前。鍇，口駭翻。</w:t>
      </w:r>
      <w:r w:rsidRPr="001221B9">
        <w:rPr>
          <w:rFonts w:asciiTheme="minorEastAsia"/>
        </w:rPr>
        <w:t>遣兵部侍郞歐陽彬奉之以迎繼岌及郭崇韜。</w:t>
      </w:r>
    </w:p>
    <w:p w:rsidR="00934453" w:rsidRPr="001221B9" w:rsidRDefault="00934453" w:rsidP="00DF5A42">
      <w:pPr>
        <w:rPr>
          <w:rFonts w:asciiTheme="minorEastAsia"/>
        </w:rPr>
      </w:pPr>
      <w:r w:rsidRPr="001221B9">
        <w:rPr>
          <w:rFonts w:asciiTheme="minorEastAsia"/>
        </w:rPr>
        <w:t>王宗弼稱蜀君臣久欲歸命，而內樞密使宋光嗣、景潤澄、宣徽使李周輅、歐陽晃熒惑蜀主；皆斬之，函首送繼岌。又責文思殿大學士、禮部尚書、成都尹韓昭佞諛，梟于金馬坊門。</w:t>
      </w:r>
      <w:r w:rsidRPr="001221B9">
        <w:rPr>
          <w:rStyle w:val="00Text"/>
          <w:rFonts w:asciiTheme="minorEastAsia"/>
        </w:rPr>
        <w:t>金馬坊在成都城中，以有金馬碧雞祠，因而名坊。又有碧雞坊。</w:t>
      </w:r>
      <w:r w:rsidRPr="001221B9">
        <w:rPr>
          <w:rFonts w:asciiTheme="minorEastAsia"/>
        </w:rPr>
        <w:t>內外馬步都指揮使兼中書令徐延瓊、果州團練使潘在迎、嘉州刺史顧在珣及諸貴戚皆惶恐，傾其家金帛妓妾以賂宗弼，僅得免死。</w:t>
      </w:r>
      <w:r w:rsidRPr="001221B9">
        <w:rPr>
          <w:rStyle w:val="00Text"/>
          <w:rFonts w:asciiTheme="minorEastAsia"/>
        </w:rPr>
        <w:t>妓，渠綺翻。</w:t>
      </w:r>
      <w:r w:rsidRPr="001221B9">
        <w:rPr>
          <w:rFonts w:asciiTheme="minorEastAsia"/>
        </w:rPr>
        <w:t>凡素所不快者，宗弼皆殺之。</w:t>
      </w:r>
    </w:p>
    <w:p w:rsidR="00934453" w:rsidRPr="001221B9" w:rsidRDefault="00934453" w:rsidP="00DF5A42">
      <w:pPr>
        <w:rPr>
          <w:rFonts w:asciiTheme="minorEastAsia"/>
        </w:rPr>
      </w:pPr>
      <w:r w:rsidRPr="001221B9">
        <w:rPr>
          <w:rFonts w:asciiTheme="minorEastAsia"/>
        </w:rPr>
        <w:t>辛亥，繼岌至德陽。</w:t>
      </w:r>
      <w:r w:rsidRPr="001221B9">
        <w:rPr>
          <w:rStyle w:val="00Text"/>
          <w:rFonts w:asciiTheme="minorEastAsia"/>
        </w:rPr>
        <w:t>九域志︰德陽縣在漢州東北八十五里。</w:t>
      </w:r>
      <w:r w:rsidRPr="001221B9">
        <w:rPr>
          <w:rFonts w:asciiTheme="minorEastAsia"/>
        </w:rPr>
        <w:t>宗弼遣使奉牋，稱已遷蜀主於西第，</w:t>
      </w:r>
      <w:r w:rsidRPr="001221B9">
        <w:rPr>
          <w:rStyle w:val="00Text"/>
          <w:rFonts w:asciiTheme="minorEastAsia"/>
        </w:rPr>
        <w:t>已奉表降唐，不敢稱西宮，故稱西第。</w:t>
      </w:r>
      <w:r w:rsidRPr="001221B9">
        <w:rPr>
          <w:rFonts w:asciiTheme="minorEastAsia"/>
        </w:rPr>
        <w:t>安撫軍城，以俟王師。又使其子承班以蜀主後宮及珍玩賂繼岌及郭崇韜，求西川節度使，繼岌曰︰</w:t>
      </w:r>
      <w:r w:rsidR="000F1B0C">
        <w:rPr>
          <w:rFonts w:asciiTheme="minorEastAsia"/>
        </w:rPr>
        <w:t>「</w:t>
      </w:r>
      <w:r w:rsidRPr="001221B9">
        <w:rPr>
          <w:rFonts w:asciiTheme="minorEastAsia"/>
        </w:rPr>
        <w:t>此皆我家物，奚以獻為！</w:t>
      </w:r>
      <w:r w:rsidR="000F1B0C">
        <w:rPr>
          <w:rFonts w:asciiTheme="minorEastAsia"/>
        </w:rPr>
        <w:t>」</w:t>
      </w:r>
      <w:r w:rsidRPr="001221B9">
        <w:rPr>
          <w:rFonts w:asciiTheme="minorEastAsia"/>
        </w:rPr>
        <w:t>留其物而遣之。</w:t>
      </w:r>
      <w:r w:rsidRPr="001221B9">
        <w:rPr>
          <w:rStyle w:val="00Text"/>
          <w:rFonts w:asciiTheme="minorEastAsia"/>
        </w:rPr>
        <w:t>宗弼之獻，繼岌之留，賢不肖之相去，其間不能以寸。</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李紹琛留漢州八日以俟都統，</w:t>
      </w:r>
      <w:r w:rsidRPr="001221B9">
        <w:rPr>
          <w:rFonts w:asciiTheme="minorEastAsia" w:eastAsiaTheme="minorEastAsia"/>
        </w:rPr>
        <w:t>都統，繼岌也。</w:t>
      </w:r>
      <w:r w:rsidRPr="00101E55">
        <w:rPr>
          <w:rStyle w:val="01Text"/>
          <w:rFonts w:asciiTheme="minorEastAsia" w:eastAsiaTheme="minorEastAsia"/>
          <w:sz w:val="21"/>
        </w:rPr>
        <w:t>甲寅，繼岌至漢州，王宗弼迎謁；乙卯，至成都。丙辰，李嚴引蜀主及百官儀衞出降於升遷橋，</w:t>
      </w:r>
      <w:r w:rsidRPr="001221B9">
        <w:rPr>
          <w:rFonts w:asciiTheme="minorEastAsia" w:eastAsiaTheme="minorEastAsia"/>
        </w:rPr>
        <w:t>按薛史，升遷橋在成都北五里。</w:t>
      </w:r>
      <w:r w:rsidRPr="00101E55">
        <w:rPr>
          <w:rStyle w:val="01Text"/>
          <w:rFonts w:asciiTheme="minorEastAsia" w:eastAsiaTheme="minorEastAsia"/>
          <w:sz w:val="21"/>
        </w:rPr>
        <w:t>蜀主白衣、銜璧、牽羊，草繩縈首，百官衰絰、徒跣、輿櫬，號哭俟命。</w:t>
      </w:r>
      <w:r w:rsidRPr="001221B9">
        <w:rPr>
          <w:rFonts w:asciiTheme="minorEastAsia" w:eastAsiaTheme="minorEastAsia"/>
        </w:rPr>
        <w:t>衰，倉回翻。櫬，初覲翻。空棺為櫬。號，戶刀翻。</w:t>
      </w:r>
      <w:r w:rsidRPr="00101E55">
        <w:rPr>
          <w:rStyle w:val="01Text"/>
          <w:rFonts w:asciiTheme="minorEastAsia" w:eastAsiaTheme="minorEastAsia"/>
          <w:sz w:val="21"/>
        </w:rPr>
        <w:t>繼岌受璧，崇韜解縛，焚櫬，承制釋罪；君臣東北向拜謝。</w:t>
      </w:r>
      <w:r w:rsidRPr="001221B9">
        <w:rPr>
          <w:rFonts w:asciiTheme="minorEastAsia" w:eastAsiaTheme="minorEastAsia"/>
        </w:rPr>
        <w:t>唐昭宗大順二年王建取蜀，至衍而亡。</w:t>
      </w:r>
      <w:r w:rsidRPr="00101E55">
        <w:rPr>
          <w:rStyle w:val="01Text"/>
          <w:rFonts w:asciiTheme="minorEastAsia" w:eastAsiaTheme="minorEastAsia"/>
          <w:sz w:val="21"/>
        </w:rPr>
        <w:t>丁巳，大軍入成都。崇韜禁軍士侵掠，市不改肆。自出師至克蜀，凡七十日。</w:t>
      </w:r>
      <w:r w:rsidRPr="001221B9">
        <w:rPr>
          <w:rFonts w:asciiTheme="minorEastAsia" w:eastAsiaTheme="minorEastAsia"/>
        </w:rPr>
        <w:t>考異曰︰實錄︰</w:t>
      </w:r>
      <w:r w:rsidR="000F1B0C">
        <w:rPr>
          <w:rFonts w:asciiTheme="minorEastAsia" w:eastAsiaTheme="minorEastAsia"/>
        </w:rPr>
        <w:t>「</w:t>
      </w:r>
      <w:r w:rsidRPr="001221B9">
        <w:rPr>
          <w:rFonts w:asciiTheme="minorEastAsia" w:eastAsiaTheme="minorEastAsia"/>
        </w:rPr>
        <w:t>自興師出洛至定蜀城，計七十五日。</w:t>
      </w:r>
      <w:r w:rsidR="000F1B0C">
        <w:rPr>
          <w:rFonts w:asciiTheme="minorEastAsia" w:eastAsiaTheme="minorEastAsia"/>
        </w:rPr>
        <w:t>」</w:t>
      </w:r>
      <w:r w:rsidRPr="001221B9">
        <w:rPr>
          <w:rFonts w:asciiTheme="minorEastAsia" w:eastAsiaTheme="minorEastAsia"/>
        </w:rPr>
        <w:t>薛史因之。按唐軍九月戊申離洛城，十一月丁巳入成都，止七十日耳，實錄、薛史誤也。</w:t>
      </w:r>
      <w:r w:rsidRPr="00101E55">
        <w:rPr>
          <w:rStyle w:val="01Text"/>
          <w:rFonts w:asciiTheme="minorEastAsia" w:eastAsiaTheme="minorEastAsia"/>
          <w:sz w:val="21"/>
        </w:rPr>
        <w:t>得節度十，</w:t>
      </w:r>
      <w:r w:rsidRPr="001221B9">
        <w:rPr>
          <w:rFonts w:asciiTheme="minorEastAsia" w:eastAsiaTheme="minorEastAsia"/>
        </w:rPr>
        <w:t>武德、武信、永平、武泰、鎭江、山南、武定、天雄、武興、昭武凡十節度，西川為蜀都，不與也。</w:t>
      </w:r>
      <w:r w:rsidRPr="00101E55">
        <w:rPr>
          <w:rStyle w:val="01Text"/>
          <w:rFonts w:asciiTheme="minorEastAsia" w:eastAsiaTheme="minorEastAsia"/>
          <w:sz w:val="21"/>
        </w:rPr>
        <w:t>州六十四，</w:t>
      </w:r>
      <w:r w:rsidRPr="001221B9">
        <w:rPr>
          <w:rFonts w:asciiTheme="minorEastAsia" w:eastAsiaTheme="minorEastAsia"/>
        </w:rPr>
        <w:t>歐史</w:t>
      </w:r>
      <w:r w:rsidRPr="001221B9">
        <w:rPr>
          <w:rFonts w:asciiTheme="minorEastAsia" w:eastAsiaTheme="minorEastAsia"/>
        </w:rPr>
        <w:t>·</w:t>
      </w:r>
      <w:r w:rsidRPr="001221B9">
        <w:rPr>
          <w:rFonts w:asciiTheme="minorEastAsia" w:eastAsiaTheme="minorEastAsia"/>
        </w:rPr>
        <w:t>職方考︰前蜀所有益、漢、彭、蜀、綿、眉、嘉、劍、梓、遂、果、閬、普、陵、資、榮、簡、邛、黎、雅、維、茂、文、龍、黔、施、夔、忠、萬、歸、峽、興、利、開、通、涪、渝、瀘、合、昌、巴、蓬、集、壁、渠、戎、梁、洋、金、秦、鳳、階、成五十三州而已。</w:t>
      </w:r>
      <w:r w:rsidRPr="00101E55">
        <w:rPr>
          <w:rStyle w:val="01Text"/>
          <w:rFonts w:asciiTheme="minorEastAsia" w:eastAsiaTheme="minorEastAsia"/>
          <w:sz w:val="21"/>
        </w:rPr>
        <w:t>縣二百四十九，兵三萬，鎧仗、錢糧、金銀、繒錦共以千萬計。</w:t>
      </w:r>
      <w:r w:rsidRPr="001221B9">
        <w:rPr>
          <w:rFonts w:asciiTheme="minorEastAsia" w:eastAsiaTheme="minorEastAsia"/>
        </w:rPr>
        <w:t>繒，慈陵翻。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高季興聞蜀亡，方食，失匕箸，</w:t>
      </w:r>
      <w:r w:rsidRPr="001221B9">
        <w:rPr>
          <w:rFonts w:asciiTheme="minorEastAsia" w:eastAsiaTheme="minorEastAsia"/>
        </w:rPr>
        <w:t>箸，遲倨翻。</w:t>
      </w:r>
      <w:r w:rsidRPr="00101E55">
        <w:rPr>
          <w:rStyle w:val="01Text"/>
          <w:rFonts w:asciiTheme="minorEastAsia" w:eastAsiaTheme="minorEastAsia"/>
          <w:sz w:val="21"/>
        </w:rPr>
        <w:t>曰︰</w:t>
      </w:r>
      <w:r w:rsidR="000F1B0C">
        <w:rPr>
          <w:rStyle w:val="01Text"/>
          <w:rFonts w:asciiTheme="minorEastAsia" w:eastAsiaTheme="minorEastAsia"/>
          <w:sz w:val="21"/>
        </w:rPr>
        <w:t>「</w:t>
      </w:r>
      <w:r w:rsidRPr="00101E55">
        <w:rPr>
          <w:rStyle w:val="01Text"/>
          <w:rFonts w:asciiTheme="minorEastAsia" w:eastAsiaTheme="minorEastAsia"/>
          <w:sz w:val="21"/>
        </w:rPr>
        <w:t>是老夫之過也。</w:t>
      </w:r>
      <w:r w:rsidR="000F1B0C">
        <w:rPr>
          <w:rStyle w:val="01Text"/>
          <w:rFonts w:asciiTheme="minorEastAsia" w:eastAsiaTheme="minorEastAsia"/>
          <w:sz w:val="21"/>
        </w:rPr>
        <w:t>」</w:t>
      </w:r>
      <w:r w:rsidRPr="001221B9">
        <w:rPr>
          <w:rFonts w:asciiTheme="minorEastAsia" w:eastAsiaTheme="minorEastAsia"/>
        </w:rPr>
        <w:t>高季興勸伐蜀見二百七十二卷元年。</w:t>
      </w:r>
      <w:r w:rsidRPr="00101E55">
        <w:rPr>
          <w:rStyle w:val="01Text"/>
          <w:rFonts w:asciiTheme="minorEastAsia" w:eastAsiaTheme="minorEastAsia"/>
          <w:sz w:val="21"/>
        </w:rPr>
        <w:t>梁震曰︰</w:t>
      </w:r>
      <w:r w:rsidR="000F1B0C">
        <w:rPr>
          <w:rStyle w:val="01Text"/>
          <w:rFonts w:asciiTheme="minorEastAsia" w:eastAsiaTheme="minorEastAsia"/>
          <w:sz w:val="21"/>
        </w:rPr>
        <w:t>「</w:t>
      </w:r>
      <w:r w:rsidRPr="00101E55">
        <w:rPr>
          <w:rStyle w:val="01Text"/>
          <w:rFonts w:asciiTheme="minorEastAsia" w:eastAsiaTheme="minorEastAsia"/>
          <w:sz w:val="21"/>
        </w:rPr>
        <w:t>不足憂也。唐主得蜀益驕，亡無日矣，</w:t>
      </w:r>
      <w:r w:rsidRPr="001221B9">
        <w:rPr>
          <w:rFonts w:asciiTheme="minorEastAsia" w:eastAsiaTheme="minorEastAsia"/>
        </w:rPr>
        <w:t>梁震之料莊宗，如燭照數計。</w:t>
      </w:r>
      <w:r w:rsidRPr="00101E55">
        <w:rPr>
          <w:rStyle w:val="01Text"/>
          <w:rFonts w:asciiTheme="minorEastAsia" w:eastAsiaTheme="minorEastAsia"/>
          <w:sz w:val="21"/>
        </w:rPr>
        <w:t>安不</w:t>
      </w:r>
      <w:r w:rsidR="000F1B0C">
        <w:rPr>
          <w:rFonts w:asciiTheme="minorEastAsia" w:eastAsiaTheme="minorEastAsia"/>
        </w:rPr>
        <w:t>『</w:t>
      </w:r>
      <w:r w:rsidRPr="001221B9">
        <w:rPr>
          <w:rFonts w:asciiTheme="minorEastAsia" w:eastAsiaTheme="minorEastAsia"/>
        </w:rPr>
        <w:t>章︰十二行本無</w:t>
      </w:r>
      <w:r w:rsidR="000F1B0C">
        <w:rPr>
          <w:rFonts w:asciiTheme="minorEastAsia" w:eastAsiaTheme="minorEastAsia"/>
        </w:rPr>
        <w:t>「</w:t>
      </w:r>
      <w:r w:rsidRPr="001221B9">
        <w:rPr>
          <w:rFonts w:asciiTheme="minorEastAsia" w:eastAsiaTheme="minorEastAsia"/>
        </w:rPr>
        <w:t>不</w:t>
      </w:r>
      <w:r w:rsidR="000F1B0C">
        <w:rPr>
          <w:rFonts w:asciiTheme="minorEastAsia" w:eastAsiaTheme="minorEastAsia"/>
        </w:rPr>
        <w:t>」</w:t>
      </w:r>
      <w:r w:rsidRPr="001221B9">
        <w:rPr>
          <w:rFonts w:asciiTheme="minorEastAsia" w:eastAsiaTheme="minorEastAsia"/>
        </w:rPr>
        <w:t>字；乙十一行本同；張校同。</w:t>
      </w:r>
      <w:r w:rsidR="000F1B0C">
        <w:rPr>
          <w:rFonts w:asciiTheme="minorEastAsia" w:eastAsiaTheme="minorEastAsia"/>
        </w:rPr>
        <w:t>』</w:t>
      </w:r>
      <w:r w:rsidRPr="00101E55">
        <w:rPr>
          <w:rStyle w:val="01Text"/>
          <w:rFonts w:asciiTheme="minorEastAsia" w:eastAsiaTheme="minorEastAsia"/>
          <w:sz w:val="21"/>
        </w:rPr>
        <w:t>知其不為吾福！</w:t>
      </w:r>
      <w:r w:rsidR="000F1B0C">
        <w:rPr>
          <w:rStyle w:val="01Text"/>
          <w:rFonts w:asciiTheme="minorEastAsia" w:eastAsiaTheme="minorEastAsia"/>
          <w:sz w:val="21"/>
        </w:rPr>
        <w:t>」</w:t>
      </w:r>
      <w:r w:rsidRPr="001221B9">
        <w:rPr>
          <w:rFonts w:asciiTheme="minorEastAsia" w:eastAsiaTheme="minorEastAsia"/>
        </w:rPr>
        <w:t>荊南之福則未聞也。以三郡之地介乎強國之間，惴惴僅能自全，何福之有！</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楚王殷聞蜀亡，上表稱︰</w:t>
      </w:r>
      <w:r w:rsidR="000F1B0C">
        <w:rPr>
          <w:rStyle w:val="01Text"/>
          <w:rFonts w:asciiTheme="minorEastAsia" w:eastAsiaTheme="minorEastAsia"/>
          <w:sz w:val="21"/>
        </w:rPr>
        <w:t>「</w:t>
      </w:r>
      <w:r w:rsidRPr="00101E55">
        <w:rPr>
          <w:rStyle w:val="01Text"/>
          <w:rFonts w:asciiTheme="minorEastAsia" w:eastAsiaTheme="minorEastAsia"/>
          <w:sz w:val="21"/>
        </w:rPr>
        <w:t>臣已營衡麓之間為菟裘之地，</w:t>
      </w:r>
      <w:r w:rsidRPr="001221B9">
        <w:rPr>
          <w:rFonts w:asciiTheme="minorEastAsia" w:eastAsiaTheme="minorEastAsia"/>
        </w:rPr>
        <w:t>衡麓，衡山之麓也；山足曰麓。左傳︰魯隱公使營菟裘，吾將老焉。馬殷言將致事而歸老於衡麓，聞蜀亡而懼也。菟，同都翻。</w:t>
      </w:r>
      <w:r w:rsidRPr="00101E55">
        <w:rPr>
          <w:rStyle w:val="01Text"/>
          <w:rFonts w:asciiTheme="minorEastAsia" w:eastAsiaTheme="minorEastAsia"/>
          <w:sz w:val="21"/>
        </w:rPr>
        <w:t>願上印綬以保餘齡。</w:t>
      </w:r>
      <w:r w:rsidR="000F1B0C">
        <w:rPr>
          <w:rStyle w:val="01Text"/>
          <w:rFonts w:asciiTheme="minorEastAsia" w:eastAsiaTheme="minorEastAsia"/>
          <w:sz w:val="21"/>
        </w:rPr>
        <w:t>」</w:t>
      </w:r>
      <w:r w:rsidRPr="001221B9">
        <w:rPr>
          <w:rFonts w:asciiTheme="minorEastAsia" w:eastAsiaTheme="minorEastAsia"/>
        </w:rPr>
        <w:t>齡，年也。記</w:t>
      </w:r>
      <w:r w:rsidRPr="001221B9">
        <w:rPr>
          <w:rFonts w:asciiTheme="minorEastAsia" w:eastAsiaTheme="minorEastAsia"/>
        </w:rPr>
        <w:t>·</w:t>
      </w:r>
      <w:r w:rsidRPr="001221B9">
        <w:rPr>
          <w:rFonts w:asciiTheme="minorEastAsia" w:eastAsiaTheme="minorEastAsia"/>
        </w:rPr>
        <w:t>文王世子曰︰古者謂年齡，齒亦齡也。上，時掌翻。</w:t>
      </w:r>
      <w:r w:rsidRPr="00101E55">
        <w:rPr>
          <w:rStyle w:val="01Text"/>
          <w:rFonts w:asciiTheme="minorEastAsia" w:eastAsiaTheme="minorEastAsia"/>
          <w:sz w:val="21"/>
        </w:rPr>
        <w:t>上優詔慰諭之。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平蜀之功，李紹琛為多，位在董璋上；而璋素與郭崇韜善，崇韜數召璋與議軍事。</w:t>
      </w:r>
      <w:r w:rsidR="00934453" w:rsidRPr="001221B9">
        <w:rPr>
          <w:rFonts w:asciiTheme="minorEastAsia" w:eastAsiaTheme="minorEastAsia"/>
        </w:rPr>
        <w:t>數，所角翻。</w:t>
      </w:r>
      <w:r w:rsidR="00934453" w:rsidRPr="00101E55">
        <w:rPr>
          <w:rStyle w:val="01Text"/>
          <w:rFonts w:asciiTheme="minorEastAsia" w:eastAsiaTheme="minorEastAsia"/>
          <w:sz w:val="21"/>
        </w:rPr>
        <w:t>紹琛心不平，謂璋曰︰</w:t>
      </w:r>
      <w:r w:rsidR="000F1B0C">
        <w:rPr>
          <w:rStyle w:val="01Text"/>
          <w:rFonts w:asciiTheme="minorEastAsia" w:eastAsiaTheme="minorEastAsia"/>
          <w:sz w:val="21"/>
        </w:rPr>
        <w:t>「</w:t>
      </w:r>
      <w:r w:rsidR="00934453" w:rsidRPr="00101E55">
        <w:rPr>
          <w:rStyle w:val="01Text"/>
          <w:rFonts w:asciiTheme="minorEastAsia" w:eastAsiaTheme="minorEastAsia"/>
          <w:sz w:val="21"/>
        </w:rPr>
        <w:t>吾有平蜀之功，公等樸樕相從，</w:t>
      </w:r>
      <w:r w:rsidR="00934453" w:rsidRPr="001221B9">
        <w:rPr>
          <w:rFonts w:asciiTheme="minorEastAsia" w:eastAsiaTheme="minorEastAsia"/>
        </w:rPr>
        <w:t>樸，蒲木翻。樕，蘇谷翻。樸樕小木，以喻董璋小材也。</w:t>
      </w:r>
      <w:r w:rsidR="00934453" w:rsidRPr="00101E55">
        <w:rPr>
          <w:rStyle w:val="01Text"/>
          <w:rFonts w:asciiTheme="minorEastAsia" w:eastAsiaTheme="minorEastAsia"/>
          <w:sz w:val="21"/>
        </w:rPr>
        <w:t>反呫囁於郭公之門，</w:t>
      </w:r>
      <w:r w:rsidR="00934453" w:rsidRPr="001221B9">
        <w:rPr>
          <w:rFonts w:asciiTheme="minorEastAsia" w:eastAsiaTheme="minorEastAsia"/>
        </w:rPr>
        <w:t>呫，叱涉翻。囁，而涉翻。呫囁，細語也。</w:t>
      </w:r>
      <w:r w:rsidR="00934453" w:rsidRPr="00101E55">
        <w:rPr>
          <w:rStyle w:val="01Text"/>
          <w:rFonts w:asciiTheme="minorEastAsia" w:eastAsiaTheme="minorEastAsia"/>
          <w:sz w:val="21"/>
        </w:rPr>
        <w:t>謀相傾害。吾為都將，</w:t>
      </w:r>
      <w:r w:rsidR="00934453" w:rsidRPr="001221B9">
        <w:rPr>
          <w:rFonts w:asciiTheme="minorEastAsia" w:eastAsiaTheme="minorEastAsia"/>
        </w:rPr>
        <w:t>帝命李紹琛為行營馬步軍都指揮使，董璋為左廂虞候，故云然。</w:t>
      </w:r>
      <w:r w:rsidR="00934453" w:rsidRPr="00101E55">
        <w:rPr>
          <w:rStyle w:val="01Text"/>
          <w:rFonts w:asciiTheme="minorEastAsia" w:eastAsiaTheme="minorEastAsia"/>
          <w:sz w:val="21"/>
        </w:rPr>
        <w:t>獨不能以軍法斬公邪！</w:t>
      </w:r>
      <w:r w:rsidR="000F1B0C">
        <w:rPr>
          <w:rStyle w:val="01Text"/>
          <w:rFonts w:asciiTheme="minorEastAsia" w:eastAsiaTheme="minorEastAsia"/>
          <w:sz w:val="21"/>
        </w:rPr>
        <w:t>」</w:t>
      </w:r>
      <w:r w:rsidR="00934453" w:rsidRPr="00101E55">
        <w:rPr>
          <w:rStyle w:val="01Text"/>
          <w:rFonts w:asciiTheme="minorEastAsia" w:eastAsiaTheme="minorEastAsia"/>
          <w:sz w:val="21"/>
        </w:rPr>
        <w:t>璋訴于崇韜。十二月，崇韜表璋為東川節度使，</w:t>
      </w:r>
      <w:r w:rsidR="00934453" w:rsidRPr="001221B9">
        <w:rPr>
          <w:rFonts w:asciiTheme="minorEastAsia" w:eastAsiaTheme="minorEastAsia"/>
        </w:rPr>
        <w:t>考異曰︰莊宗實錄︰</w:t>
      </w:r>
      <w:r w:rsidR="000F1B0C">
        <w:rPr>
          <w:rFonts w:asciiTheme="minorEastAsia" w:eastAsiaTheme="minorEastAsia"/>
        </w:rPr>
        <w:t>「</w:t>
      </w:r>
      <w:r w:rsidR="00934453" w:rsidRPr="001221B9">
        <w:rPr>
          <w:rFonts w:asciiTheme="minorEastAsia" w:eastAsiaTheme="minorEastAsia"/>
        </w:rPr>
        <w:t>十二月丙寅，以靜難節度使董璋為東川節度副大使。</w:t>
      </w:r>
      <w:r w:rsidR="000F1B0C">
        <w:rPr>
          <w:rFonts w:asciiTheme="minorEastAsia" w:eastAsiaTheme="minorEastAsia"/>
        </w:rPr>
        <w:t>」</w:t>
      </w:r>
      <w:r w:rsidR="00934453" w:rsidRPr="001221B9">
        <w:rPr>
          <w:rFonts w:asciiTheme="minorEastAsia" w:eastAsiaTheme="minorEastAsia"/>
        </w:rPr>
        <w:t>又康延孝傳云︰</w:t>
      </w:r>
      <w:r w:rsidR="000F1B0C">
        <w:rPr>
          <w:rFonts w:asciiTheme="minorEastAsia" w:eastAsiaTheme="minorEastAsia"/>
        </w:rPr>
        <w:t>「</w:t>
      </w:r>
      <w:r w:rsidR="00934453" w:rsidRPr="001221B9">
        <w:rPr>
          <w:rFonts w:asciiTheme="minorEastAsia" w:eastAsiaTheme="minorEastAsia"/>
        </w:rPr>
        <w:t>郭崇韜除董璋為東川節度使。延孝與華州節度使毛璋見崇韜，請以工部任尚書為東川帥。崇韜怒曰︰</w:t>
      </w:r>
      <w:r w:rsidR="000F1B0C">
        <w:rPr>
          <w:rFonts w:asciiTheme="minorEastAsia" w:eastAsiaTheme="minorEastAsia"/>
        </w:rPr>
        <w:t>『</w:t>
      </w:r>
      <w:r w:rsidR="00934453" w:rsidRPr="001221B9">
        <w:rPr>
          <w:rFonts w:asciiTheme="minorEastAsia" w:eastAsiaTheme="minorEastAsia"/>
        </w:rPr>
        <w:t>紹琛反邪，敢違吾節度！</w:t>
      </w:r>
      <w:r w:rsidR="000F1B0C">
        <w:rPr>
          <w:rFonts w:asciiTheme="minorEastAsia" w:eastAsiaTheme="minorEastAsia"/>
        </w:rPr>
        <w:t>』</w:t>
      </w:r>
      <w:r w:rsidR="00934453" w:rsidRPr="001221B9">
        <w:rPr>
          <w:rFonts w:asciiTheme="minorEastAsia" w:eastAsiaTheme="minorEastAsia"/>
        </w:rPr>
        <w:t>不及二旬，崇韜為繼岌所害。</w:t>
      </w:r>
      <w:r w:rsidR="000F1B0C">
        <w:rPr>
          <w:rFonts w:asciiTheme="minorEastAsia" w:eastAsiaTheme="minorEastAsia"/>
        </w:rPr>
        <w:t>」</w:t>
      </w:r>
      <w:r w:rsidR="00934453" w:rsidRPr="001221B9">
        <w:rPr>
          <w:rFonts w:asciiTheme="minorEastAsia" w:eastAsiaTheme="minorEastAsia"/>
        </w:rPr>
        <w:t>按大軍以十一月二十八日丁巳入西川，至十二月八日丙寅除董璋東川，凡十日；明年正月八日殺崇韜，至此凡六十日，而云</w:t>
      </w:r>
      <w:r w:rsidR="000F1B0C">
        <w:rPr>
          <w:rFonts w:asciiTheme="minorEastAsia" w:eastAsiaTheme="minorEastAsia"/>
        </w:rPr>
        <w:t>「</w:t>
      </w:r>
      <w:r w:rsidR="00934453" w:rsidRPr="001221B9">
        <w:rPr>
          <w:rFonts w:asciiTheme="minorEastAsia" w:eastAsiaTheme="minorEastAsia"/>
        </w:rPr>
        <w:t>不及二旬崇韜遇害</w:t>
      </w:r>
      <w:r w:rsidR="000F1B0C">
        <w:rPr>
          <w:rFonts w:asciiTheme="minorEastAsia" w:eastAsiaTheme="minorEastAsia"/>
        </w:rPr>
        <w:t>」</w:t>
      </w:r>
      <w:r w:rsidR="00934453" w:rsidRPr="001221B9">
        <w:rPr>
          <w:rFonts w:asciiTheme="minorEastAsia" w:eastAsiaTheme="minorEastAsia"/>
        </w:rPr>
        <w:t>，日月殊不相合。蓋十二月丙寅崇韜始表璋鎭東川之日耳，非降制日也。云</w:t>
      </w:r>
      <w:r w:rsidR="000F1B0C">
        <w:rPr>
          <w:rFonts w:asciiTheme="minorEastAsia" w:eastAsiaTheme="minorEastAsia"/>
        </w:rPr>
        <w:t>「</w:t>
      </w:r>
      <w:r w:rsidR="00934453" w:rsidRPr="001221B9">
        <w:rPr>
          <w:rFonts w:asciiTheme="minorEastAsia" w:eastAsiaTheme="minorEastAsia"/>
        </w:rPr>
        <w:t>不及二旬</w:t>
      </w:r>
      <w:r w:rsidR="000F1B0C">
        <w:rPr>
          <w:rFonts w:asciiTheme="minorEastAsia" w:eastAsiaTheme="minorEastAsia"/>
        </w:rPr>
        <w:t>」</w:t>
      </w:r>
      <w:r w:rsidR="00934453" w:rsidRPr="001221B9">
        <w:rPr>
          <w:rFonts w:asciiTheme="minorEastAsia" w:eastAsiaTheme="minorEastAsia"/>
        </w:rPr>
        <w:t>亦恐誤。</w:t>
      </w:r>
      <w:r w:rsidR="00934453" w:rsidRPr="00101E55">
        <w:rPr>
          <w:rStyle w:val="01Text"/>
          <w:rFonts w:asciiTheme="minorEastAsia" w:eastAsiaTheme="minorEastAsia"/>
          <w:sz w:val="21"/>
        </w:rPr>
        <w:t>解其軍職。</w:t>
      </w:r>
      <w:r w:rsidR="00934453" w:rsidRPr="001221B9">
        <w:rPr>
          <w:rFonts w:asciiTheme="minorEastAsia" w:eastAsiaTheme="minorEastAsia"/>
        </w:rPr>
        <w:t>解董璋軍職，則李紹琛不得以軍法令之，此崇韜之所以保護董璋者也。</w:t>
      </w:r>
      <w:r w:rsidR="00934453" w:rsidRPr="00101E55">
        <w:rPr>
          <w:rStyle w:val="01Text"/>
          <w:rFonts w:asciiTheme="minorEastAsia" w:eastAsiaTheme="minorEastAsia"/>
          <w:sz w:val="21"/>
        </w:rPr>
        <w:t>紹琛愈怒，曰︰</w:t>
      </w:r>
      <w:r w:rsidR="000F1B0C">
        <w:rPr>
          <w:rStyle w:val="01Text"/>
          <w:rFonts w:asciiTheme="minorEastAsia" w:eastAsiaTheme="minorEastAsia"/>
          <w:sz w:val="21"/>
        </w:rPr>
        <w:t>「</w:t>
      </w:r>
      <w:r w:rsidR="00934453" w:rsidRPr="00101E55">
        <w:rPr>
          <w:rStyle w:val="01Text"/>
          <w:rFonts w:asciiTheme="minorEastAsia" w:eastAsiaTheme="minorEastAsia"/>
          <w:sz w:val="21"/>
        </w:rPr>
        <w:t>吾冒白刃，陵險阻，定兩川，璋乃坐有之邪！</w:t>
      </w:r>
      <w:r w:rsidR="000F1B0C">
        <w:rPr>
          <w:rStyle w:val="01Text"/>
          <w:rFonts w:asciiTheme="minorEastAsia" w:eastAsiaTheme="minorEastAsia"/>
          <w:sz w:val="21"/>
        </w:rPr>
        <w:t>」</w:t>
      </w:r>
      <w:r w:rsidR="00934453" w:rsidRPr="001221B9">
        <w:rPr>
          <w:rFonts w:asciiTheme="minorEastAsia" w:eastAsiaTheme="minorEastAsia"/>
        </w:rPr>
        <w:t>冒，莫北翻。</w:t>
      </w:r>
      <w:r w:rsidR="00934453" w:rsidRPr="00101E55">
        <w:rPr>
          <w:rStyle w:val="01Text"/>
          <w:rFonts w:asciiTheme="minorEastAsia" w:eastAsiaTheme="minorEastAsia"/>
          <w:sz w:val="21"/>
        </w:rPr>
        <w:t>乃見崇韜言︰</w:t>
      </w:r>
      <w:r w:rsidR="000F1B0C">
        <w:rPr>
          <w:rStyle w:val="01Text"/>
          <w:rFonts w:asciiTheme="minorEastAsia" w:eastAsiaTheme="minorEastAsia"/>
          <w:sz w:val="21"/>
        </w:rPr>
        <w:t>「</w:t>
      </w:r>
      <w:r w:rsidR="00934453" w:rsidRPr="00101E55">
        <w:rPr>
          <w:rStyle w:val="01Text"/>
          <w:rFonts w:asciiTheme="minorEastAsia" w:eastAsiaTheme="minorEastAsia"/>
          <w:sz w:val="21"/>
        </w:rPr>
        <w:t>東川重地，任尚書有文武才，宜表為帥。</w:t>
      </w:r>
      <w:r w:rsidR="000F1B0C">
        <w:rPr>
          <w:rStyle w:val="01Text"/>
          <w:rFonts w:asciiTheme="minorEastAsia" w:eastAsiaTheme="minorEastAsia"/>
          <w:sz w:val="21"/>
        </w:rPr>
        <w:t>」</w:t>
      </w:r>
      <w:r w:rsidR="00934453" w:rsidRPr="001221B9">
        <w:rPr>
          <w:rFonts w:asciiTheme="minorEastAsia" w:eastAsiaTheme="minorEastAsia"/>
        </w:rPr>
        <w:t>任圜時以工部尚書參預軍機。帥，所類翻。</w:t>
      </w:r>
      <w:r w:rsidR="00934453" w:rsidRPr="00101E55">
        <w:rPr>
          <w:rStyle w:val="01Text"/>
          <w:rFonts w:asciiTheme="minorEastAsia" w:eastAsiaTheme="minorEastAsia"/>
          <w:sz w:val="21"/>
        </w:rPr>
        <w:t>崇韜怒曰︰</w:t>
      </w:r>
      <w:r w:rsidR="000F1B0C">
        <w:rPr>
          <w:rStyle w:val="01Text"/>
          <w:rFonts w:asciiTheme="minorEastAsia" w:eastAsiaTheme="minorEastAsia"/>
          <w:sz w:val="21"/>
        </w:rPr>
        <w:t>「</w:t>
      </w:r>
      <w:r w:rsidR="00934453" w:rsidRPr="00101E55">
        <w:rPr>
          <w:rStyle w:val="01Text"/>
          <w:rFonts w:asciiTheme="minorEastAsia" w:eastAsiaTheme="minorEastAsia"/>
          <w:sz w:val="21"/>
        </w:rPr>
        <w:t>紹琛反邪，何敢違吾節度！</w:t>
      </w:r>
      <w:r w:rsidR="000F1B0C">
        <w:rPr>
          <w:rStyle w:val="01Text"/>
          <w:rFonts w:asciiTheme="minorEastAsia" w:eastAsiaTheme="minorEastAsia"/>
          <w:sz w:val="21"/>
        </w:rPr>
        <w:t>」</w:t>
      </w:r>
      <w:r w:rsidR="00934453" w:rsidRPr="00101E55">
        <w:rPr>
          <w:rStyle w:val="01Text"/>
          <w:rFonts w:asciiTheme="minorEastAsia" w:eastAsiaTheme="minorEastAsia"/>
          <w:sz w:val="21"/>
        </w:rPr>
        <w:t>紹琛懼而退。</w:t>
      </w:r>
    </w:p>
    <w:p w:rsidR="00934453" w:rsidRPr="001221B9" w:rsidRDefault="00934453" w:rsidP="00DF5A42">
      <w:pPr>
        <w:rPr>
          <w:rFonts w:asciiTheme="minorEastAsia"/>
        </w:rPr>
      </w:pPr>
      <w:r w:rsidRPr="001221B9">
        <w:rPr>
          <w:rFonts w:asciiTheme="minorEastAsia"/>
        </w:rPr>
        <w:t>初，帝遣宦者李從襲等從魏王繼岌伐蜀；繼岌雖為都統，軍中制置補署一出郭崇韜，崇韜終日決事，將吏賓客趨走盈庭，而都統府惟大將晨謁外，牙門索然，</w:t>
      </w:r>
      <w:r w:rsidRPr="001221B9">
        <w:rPr>
          <w:rStyle w:val="00Text"/>
          <w:rFonts w:asciiTheme="minorEastAsia"/>
        </w:rPr>
        <w:t>索，蘇各翻。索然，言寂寞也。</w:t>
      </w:r>
      <w:r w:rsidRPr="001221B9">
        <w:rPr>
          <w:rFonts w:asciiTheme="minorEastAsia"/>
        </w:rPr>
        <w:t>從襲等固恥之。及破蜀，蜀之貴臣大將爭以寶貨、妓樂遺崇韜及其子廷誨，</w:t>
      </w:r>
      <w:r w:rsidRPr="001221B9">
        <w:rPr>
          <w:rStyle w:val="00Text"/>
          <w:rFonts w:asciiTheme="minorEastAsia"/>
        </w:rPr>
        <w:t>妓，渠綺翻。遺，唯季翻。</w:t>
      </w:r>
      <w:r w:rsidRPr="001221B9">
        <w:rPr>
          <w:rFonts w:asciiTheme="minorEastAsia"/>
        </w:rPr>
        <w:t>魏王所得，不過匹馬、束帛、唾壺、麈柄而已，</w:t>
      </w:r>
      <w:r w:rsidRPr="001221B9">
        <w:rPr>
          <w:rStyle w:val="00Text"/>
          <w:rFonts w:asciiTheme="minorEastAsia"/>
        </w:rPr>
        <w:t>麈，之庾翻。</w:t>
      </w:r>
      <w:r w:rsidRPr="001221B9">
        <w:rPr>
          <w:rFonts w:asciiTheme="minorEastAsia"/>
        </w:rPr>
        <w:t>從襲等益不平。</w:t>
      </w:r>
    </w:p>
    <w:p w:rsidR="00934453" w:rsidRPr="001221B9" w:rsidRDefault="00934453" w:rsidP="00DF5A42">
      <w:pPr>
        <w:rPr>
          <w:rFonts w:asciiTheme="minorEastAsia"/>
        </w:rPr>
      </w:pPr>
      <w:r w:rsidRPr="001221B9">
        <w:rPr>
          <w:rFonts w:asciiTheme="minorEastAsia"/>
        </w:rPr>
        <w:t>王宗弼之自為西川留後也，賂崇韜求為節度使，崇韜陽許之，</w:t>
      </w:r>
      <w:r w:rsidRPr="001221B9">
        <w:rPr>
          <w:rStyle w:val="00Text"/>
          <w:rFonts w:asciiTheme="minorEastAsia"/>
        </w:rPr>
        <w:t>考異曰︰實錄、薛史皆云崇韜以蜀帥許之，按崇韜有識略，豈可興大兵取西川，反以與宗弼乎！此庸人所不為也。蓋於時宗弼尚據成都，崇韜恐其悔而違拒，故陽許之以安其意耳。</w:t>
      </w:r>
      <w:r w:rsidRPr="001221B9">
        <w:rPr>
          <w:rFonts w:asciiTheme="minorEastAsia"/>
        </w:rPr>
        <w:t>旣而久未得，乃帥蜀人列狀見繼岌，請留崇韜鎭蜀。</w:t>
      </w:r>
      <w:r w:rsidRPr="001221B9">
        <w:rPr>
          <w:rStyle w:val="00Text"/>
          <w:rFonts w:asciiTheme="minorEastAsia"/>
        </w:rPr>
        <w:t>帥，讀曰率。</w:t>
      </w:r>
      <w:r w:rsidRPr="001221B9">
        <w:rPr>
          <w:rFonts w:asciiTheme="minorEastAsia"/>
        </w:rPr>
        <w:t>從襲等因謂繼岌曰︰</w:t>
      </w:r>
      <w:r w:rsidR="000F1B0C">
        <w:rPr>
          <w:rFonts w:asciiTheme="minorEastAsia"/>
        </w:rPr>
        <w:t>「</w:t>
      </w:r>
      <w:r w:rsidRPr="001221B9">
        <w:rPr>
          <w:rFonts w:asciiTheme="minorEastAsia"/>
        </w:rPr>
        <w:t>郭公父子專橫，</w:t>
      </w:r>
      <w:r w:rsidRPr="001221B9">
        <w:rPr>
          <w:rStyle w:val="00Text"/>
          <w:rFonts w:asciiTheme="minorEastAsia"/>
        </w:rPr>
        <w:t>橫，戶孟翻。</w:t>
      </w:r>
      <w:r w:rsidRPr="001221B9">
        <w:rPr>
          <w:rFonts w:asciiTheme="minorEastAsia"/>
        </w:rPr>
        <w:t>今又使蜀人請己為帥，</w:t>
      </w:r>
      <w:r w:rsidRPr="001221B9">
        <w:rPr>
          <w:rStyle w:val="00Text"/>
          <w:rFonts w:asciiTheme="minorEastAsia"/>
        </w:rPr>
        <w:t>帥，所類翻。</w:t>
      </w:r>
      <w:r w:rsidRPr="001221B9">
        <w:rPr>
          <w:rFonts w:asciiTheme="minorEastAsia"/>
        </w:rPr>
        <w:t>其志難測，王不可不為之備。</w:t>
      </w:r>
      <w:r w:rsidR="000F1B0C">
        <w:rPr>
          <w:rFonts w:asciiTheme="minorEastAsia"/>
        </w:rPr>
        <w:t>」</w:t>
      </w:r>
      <w:r w:rsidRPr="001221B9">
        <w:rPr>
          <w:rFonts w:asciiTheme="minorEastAsia"/>
        </w:rPr>
        <w:t>繼岌謂崇韜曰︰</w:t>
      </w:r>
      <w:r w:rsidR="000F1B0C">
        <w:rPr>
          <w:rFonts w:asciiTheme="minorEastAsia"/>
        </w:rPr>
        <w:t>「</w:t>
      </w:r>
      <w:r w:rsidRPr="001221B9">
        <w:rPr>
          <w:rFonts w:asciiTheme="minorEastAsia"/>
        </w:rPr>
        <w:t>主上倚侍中如山嶽，不可離廟堂，</w:t>
      </w:r>
      <w:r w:rsidRPr="001221B9">
        <w:rPr>
          <w:rStyle w:val="00Text"/>
          <w:rFonts w:asciiTheme="minorEastAsia"/>
        </w:rPr>
        <w:t>郭崇韜官侍中，故繼岌稱之。離，力智翻。</w:t>
      </w:r>
      <w:r w:rsidRPr="001221B9">
        <w:rPr>
          <w:rFonts w:asciiTheme="minorEastAsia"/>
        </w:rPr>
        <w:t>豈肯棄元老於蠻夷之域乎！且此非余之所敢知也，請諸人詣闕自陳。</w:t>
      </w:r>
      <w:r w:rsidR="000F1B0C">
        <w:rPr>
          <w:rFonts w:asciiTheme="minorEastAsia"/>
        </w:rPr>
        <w:t>」</w:t>
      </w:r>
      <w:r w:rsidRPr="001221B9">
        <w:rPr>
          <w:rFonts w:asciiTheme="minorEastAsia"/>
        </w:rPr>
        <w:t>由是繼岌與崇韜互相疑。</w:t>
      </w:r>
      <w:r w:rsidRPr="001221B9">
        <w:rPr>
          <w:rStyle w:val="00Text"/>
          <w:rFonts w:asciiTheme="minorEastAsia"/>
        </w:rPr>
        <w:t>此段自平蜀之功以下，為李紹琛反張本；自初帝遣李從襲從繼岌以下，為殺郭崇韜張本。</w:t>
      </w:r>
    </w:p>
    <w:p w:rsidR="00934453" w:rsidRPr="001221B9" w:rsidRDefault="00934453" w:rsidP="00DF5A42">
      <w:pPr>
        <w:rPr>
          <w:rFonts w:asciiTheme="minorEastAsia"/>
        </w:rPr>
      </w:pPr>
      <w:r w:rsidRPr="001221B9">
        <w:rPr>
          <w:rFonts w:asciiTheme="minorEastAsia"/>
        </w:rPr>
        <w:t>會宋光葆自梓州來，訴王宗弼誣殺宋光嗣等；又，崇韜徵犒軍錢數萬緡於宗弼，宗弼靳之，</w:t>
      </w:r>
      <w:r w:rsidRPr="001221B9">
        <w:rPr>
          <w:rStyle w:val="00Text"/>
          <w:rFonts w:asciiTheme="minorEastAsia"/>
        </w:rPr>
        <w:t>犒，苦到翻。靳，居焮翻。</w:t>
      </w:r>
      <w:r w:rsidRPr="001221B9">
        <w:rPr>
          <w:rFonts w:asciiTheme="minorEastAsia"/>
        </w:rPr>
        <w:t>士卒怨怒，夜，縱火諠譟。崇韜欲誅宗弼以自明，己巳，白繼岌收宗弼及王宗勳、王宗渥，皆數其不忠之罪，</w:t>
      </w:r>
      <w:r w:rsidRPr="001221B9">
        <w:rPr>
          <w:rStyle w:val="00Text"/>
          <w:rFonts w:asciiTheme="minorEastAsia"/>
        </w:rPr>
        <w:t>數，所具翻。</w:t>
      </w:r>
      <w:r w:rsidRPr="001221B9">
        <w:rPr>
          <w:rFonts w:asciiTheme="minorEastAsia"/>
        </w:rPr>
        <w:t>族誅之，籍沒其家。蜀人爭食宗弼之肉。</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辛未，閩忠懿王審知卒，</w:t>
      </w:r>
      <w:r w:rsidR="00934453" w:rsidRPr="001221B9">
        <w:rPr>
          <w:rStyle w:val="00Text"/>
          <w:rFonts w:asciiTheme="minorEastAsia"/>
        </w:rPr>
        <w:t>年六十四。</w:t>
      </w:r>
      <w:r w:rsidR="00934453" w:rsidRPr="001221B9">
        <w:rPr>
          <w:rFonts w:asciiTheme="minorEastAsia"/>
        </w:rPr>
        <w:t>子延翰自稱威武留後。</w:t>
      </w:r>
      <w:r w:rsidR="00934453" w:rsidRPr="001221B9">
        <w:rPr>
          <w:rStyle w:val="00Text"/>
          <w:rFonts w:asciiTheme="minorEastAsia"/>
        </w:rPr>
        <w:t>延翰字子逸，審知長子也。</w:t>
      </w:r>
      <w:r w:rsidR="00934453" w:rsidRPr="001221B9">
        <w:rPr>
          <w:rFonts w:asciiTheme="minorEastAsia"/>
        </w:rPr>
        <w:t>汀州民陳本聚衆三萬圍汀州，延翰遣右軍都監柳邕等將兵二萬討之。</w:t>
      </w:r>
      <w:r w:rsidR="00934453" w:rsidRPr="001221B9">
        <w:rPr>
          <w:rStyle w:val="00Text"/>
          <w:rFonts w:asciiTheme="minorEastAsia"/>
        </w:rPr>
        <w:t>監，古銜翻。</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癸酉，王承休、王宗汭至成都，</w:t>
      </w:r>
      <w:r w:rsidR="00934453" w:rsidRPr="001221B9">
        <w:rPr>
          <w:rStyle w:val="00Text"/>
          <w:rFonts w:asciiTheme="minorEastAsia"/>
        </w:rPr>
        <w:t>十月自秦州上道，為始至成都。</w:t>
      </w:r>
      <w:r w:rsidR="00934453" w:rsidRPr="001221B9">
        <w:rPr>
          <w:rFonts w:asciiTheme="minorEastAsia"/>
        </w:rPr>
        <w:t>魏王繼岌詰之曰︰</w:t>
      </w:r>
      <w:r w:rsidR="000F1B0C">
        <w:rPr>
          <w:rFonts w:asciiTheme="minorEastAsia"/>
        </w:rPr>
        <w:t>「</w:t>
      </w:r>
      <w:r w:rsidR="00934453" w:rsidRPr="001221B9">
        <w:rPr>
          <w:rFonts w:asciiTheme="minorEastAsia"/>
        </w:rPr>
        <w:t>居大鎭，擁強兵，何以不拒戰？</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畏大王神武。</w:t>
      </w:r>
      <w:r w:rsidR="000F1B0C">
        <w:rPr>
          <w:rFonts w:asciiTheme="minorEastAsia"/>
        </w:rPr>
        <w:t>」</w:t>
      </w:r>
      <w:r w:rsidR="00934453" w:rsidRPr="001221B9">
        <w:rPr>
          <w:rFonts w:asciiTheme="minorEastAsia"/>
        </w:rPr>
        <w:t>曰︰</w:t>
      </w:r>
      <w:r w:rsidR="000F1B0C">
        <w:rPr>
          <w:rFonts w:asciiTheme="minorEastAsia"/>
        </w:rPr>
        <w:t>「</w:t>
      </w:r>
      <w:r w:rsidR="00934453" w:rsidRPr="001221B9">
        <w:rPr>
          <w:rFonts w:asciiTheme="minorEastAsia"/>
        </w:rPr>
        <w:t>然則何以不降？</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王師不入境。</w:t>
      </w:r>
      <w:r w:rsidR="000F1B0C">
        <w:rPr>
          <w:rFonts w:asciiTheme="minorEastAsia"/>
        </w:rPr>
        <w:t>」</w:t>
      </w:r>
      <w:r w:rsidR="00934453" w:rsidRPr="001221B9">
        <w:rPr>
          <w:rFonts w:asciiTheme="minorEastAsia"/>
        </w:rPr>
        <w:t>曰︰</w:t>
      </w:r>
      <w:r w:rsidR="000F1B0C">
        <w:rPr>
          <w:rFonts w:asciiTheme="minorEastAsia"/>
        </w:rPr>
        <w:t>「</w:t>
      </w:r>
      <w:r w:rsidR="00934453" w:rsidRPr="001221B9">
        <w:rPr>
          <w:rFonts w:asciiTheme="minorEastAsia"/>
        </w:rPr>
        <w:t>所俱入羌者幾人？</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萬二千人。</w:t>
      </w:r>
      <w:r w:rsidR="000F1B0C">
        <w:rPr>
          <w:rFonts w:asciiTheme="minorEastAsia"/>
        </w:rPr>
        <w:t>」</w:t>
      </w:r>
      <w:r w:rsidR="00934453" w:rsidRPr="001221B9">
        <w:rPr>
          <w:rFonts w:asciiTheme="minorEastAsia"/>
        </w:rPr>
        <w:t>曰︰</w:t>
      </w:r>
      <w:r w:rsidR="000F1B0C">
        <w:rPr>
          <w:rFonts w:asciiTheme="minorEastAsia"/>
        </w:rPr>
        <w:t>「</w:t>
      </w:r>
      <w:r w:rsidR="00934453" w:rsidRPr="001221B9">
        <w:rPr>
          <w:rFonts w:asciiTheme="minorEastAsia"/>
        </w:rPr>
        <w:t>今歸者幾人？</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二千人。</w:t>
      </w:r>
      <w:r w:rsidR="000F1B0C">
        <w:rPr>
          <w:rFonts w:asciiTheme="minorEastAsia"/>
        </w:rPr>
        <w:t>」</w:t>
      </w:r>
      <w:r w:rsidR="00934453" w:rsidRPr="001221B9">
        <w:rPr>
          <w:rFonts w:asciiTheme="minorEastAsia"/>
        </w:rPr>
        <w:t>曰︰</w:t>
      </w:r>
      <w:r w:rsidR="000F1B0C">
        <w:rPr>
          <w:rFonts w:asciiTheme="minorEastAsia"/>
        </w:rPr>
        <w:t>「</w:t>
      </w:r>
      <w:r w:rsidR="00934453" w:rsidRPr="001221B9">
        <w:rPr>
          <w:rFonts w:asciiTheme="minorEastAsia"/>
        </w:rPr>
        <w:t>可以償萬人之死矣。</w:t>
      </w:r>
      <w:r w:rsidR="000F1B0C">
        <w:rPr>
          <w:rFonts w:asciiTheme="minorEastAsia"/>
        </w:rPr>
        <w:t>」</w:t>
      </w:r>
      <w:r w:rsidR="00934453" w:rsidRPr="001221B9">
        <w:rPr>
          <w:rFonts w:asciiTheme="minorEastAsia"/>
        </w:rPr>
        <w:t>皆斬之，幷其子。</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丙子，以知北都留守事孟知祥為西川節度使、同平章事，促召赴洛陽。</w:t>
      </w:r>
      <w:r w:rsidR="00934453" w:rsidRPr="001221B9">
        <w:rPr>
          <w:rStyle w:val="00Text"/>
          <w:rFonts w:asciiTheme="minorEastAsia"/>
        </w:rPr>
        <w:t>召之至洛陽而後赴鎭。為孟知祥據蜀張本。</w:t>
      </w:r>
      <w:r w:rsidR="00934453" w:rsidRPr="001221B9">
        <w:rPr>
          <w:rFonts w:asciiTheme="minorEastAsia"/>
        </w:rPr>
        <w:t>帝議選北都留守，樞密承旨段徊等惡鄴都留守張憲，不欲其在朝廷，</w:t>
      </w:r>
      <w:r w:rsidR="00934453" w:rsidRPr="001221B9">
        <w:rPr>
          <w:rStyle w:val="00Text"/>
          <w:rFonts w:asciiTheme="minorEastAsia"/>
        </w:rPr>
        <w:t>段徊必宦人也。</w:t>
      </w:r>
      <w:r w:rsidR="00934453" w:rsidRPr="001221B9">
        <w:rPr>
          <w:rFonts w:asciiTheme="minorEastAsia"/>
        </w:rPr>
        <w:t>皆曰︰</w:t>
      </w:r>
      <w:r w:rsidR="000F1B0C">
        <w:rPr>
          <w:rFonts w:asciiTheme="minorEastAsia"/>
        </w:rPr>
        <w:t>「</w:t>
      </w:r>
      <w:r w:rsidR="00934453" w:rsidRPr="001221B9">
        <w:rPr>
          <w:rFonts w:asciiTheme="minorEastAsia"/>
        </w:rPr>
        <w:t>北都非張憲不可。憲雖有宰相器，</w:t>
      </w:r>
      <w:r w:rsidR="00934453" w:rsidRPr="001221B9">
        <w:rPr>
          <w:rStyle w:val="00Text"/>
          <w:rFonts w:asciiTheme="minorEastAsia"/>
        </w:rPr>
        <w:t>郭崇韜薦張憲為相，帝欲用之，故段徊等云然。</w:t>
      </w:r>
      <w:r w:rsidR="00934453" w:rsidRPr="001221B9">
        <w:rPr>
          <w:rFonts w:asciiTheme="minorEastAsia"/>
        </w:rPr>
        <w:t>今國家新得中原，宰相在天子目前，事有得失，可以改更，</w:t>
      </w:r>
      <w:r w:rsidR="00934453" w:rsidRPr="001221B9">
        <w:rPr>
          <w:rStyle w:val="00Text"/>
          <w:rFonts w:asciiTheme="minorEastAsia"/>
        </w:rPr>
        <w:t>更，工衡翻。</w:t>
      </w:r>
      <w:r w:rsidR="00934453" w:rsidRPr="001221B9">
        <w:rPr>
          <w:rFonts w:asciiTheme="minorEastAsia"/>
        </w:rPr>
        <w:t>比之北都獨繫一方安危，不為重也。</w:t>
      </w:r>
      <w:r w:rsidR="000F1B0C">
        <w:rPr>
          <w:rFonts w:asciiTheme="minorEastAsia"/>
        </w:rPr>
        <w:t>」</w:t>
      </w:r>
      <w:r w:rsidR="00934453" w:rsidRPr="001221B9">
        <w:rPr>
          <w:rFonts w:asciiTheme="minorEastAsia"/>
        </w:rPr>
        <w:t>乃徙憲為太原尹，知北都留守事。</w:t>
      </w:r>
      <w:r w:rsidR="00934453" w:rsidRPr="001221B9">
        <w:rPr>
          <w:rStyle w:val="00Text"/>
          <w:rFonts w:asciiTheme="minorEastAsia"/>
        </w:rPr>
        <w:t>以尹知留守事，非正為留守也。</w:t>
      </w:r>
      <w:r w:rsidR="00934453" w:rsidRPr="001221B9">
        <w:rPr>
          <w:rFonts w:asciiTheme="minorEastAsia"/>
        </w:rPr>
        <w:t>以戶部尚書王正言為興唐尹，知鄴都留守事。正言昏耄，帝以武德使史彥瓊為鄴都監軍。</w:t>
      </w:r>
      <w:r w:rsidR="00934453" w:rsidRPr="001221B9">
        <w:rPr>
          <w:rStyle w:val="00Text"/>
          <w:rFonts w:asciiTheme="minorEastAsia"/>
        </w:rPr>
        <w:t>後唐武德使本掌宮中事。明宗時嘗旱，已而雪，暴坐庭中，詔武德司宮中無掃雪，是其證也。</w:t>
      </w:r>
      <w:r w:rsidR="00934453" w:rsidRPr="001221B9">
        <w:rPr>
          <w:rFonts w:asciiTheme="minorEastAsia"/>
        </w:rPr>
        <w:t>彥瓊，本伶人也，有寵於帝。魏、博等六州軍旅金穀之政皆決於彥瓊，威福自恣，陵忽將佐，自正言以下皆諂事之。</w:t>
      </w:r>
      <w:r w:rsidR="00934453" w:rsidRPr="001221B9">
        <w:rPr>
          <w:rStyle w:val="00Text"/>
          <w:rFonts w:asciiTheme="minorEastAsia"/>
        </w:rPr>
        <w:t>為王正言、史彥瓊不能守鄴都張本。</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初，帝得魏州銀槍效節都近八千人，以為親軍，</w:t>
      </w:r>
      <w:r w:rsidR="00934453" w:rsidRPr="001221B9">
        <w:rPr>
          <w:rStyle w:val="00Text"/>
          <w:rFonts w:asciiTheme="minorEastAsia"/>
        </w:rPr>
        <w:t>見二百六十九卷梁均王貞明元年。近，其靳翻。</w:t>
      </w:r>
      <w:r w:rsidR="00934453" w:rsidRPr="001221B9">
        <w:rPr>
          <w:rFonts w:asciiTheme="minorEastAsia"/>
        </w:rPr>
        <w:t>皆勇悍無敵。夾河之戰，實賴其用，屢立殊功，常許以滅之日大加賞賚。旣而河南平，</w:t>
      </w:r>
      <w:r w:rsidR="00934453" w:rsidRPr="001221B9">
        <w:rPr>
          <w:rStyle w:val="00Text"/>
          <w:rFonts w:asciiTheme="minorEastAsia"/>
        </w:rPr>
        <w:t>梁滅而河南平。</w:t>
      </w:r>
      <w:r w:rsidR="00934453" w:rsidRPr="001221B9">
        <w:rPr>
          <w:rFonts w:asciiTheme="minorEastAsia"/>
        </w:rPr>
        <w:t>雖賞賚非一，而士卒恃功，驕恣無厭，</w:t>
      </w:r>
      <w:r w:rsidR="00934453" w:rsidRPr="001221B9">
        <w:rPr>
          <w:rStyle w:val="00Text"/>
          <w:rFonts w:asciiTheme="minorEastAsia"/>
        </w:rPr>
        <w:t>厭，於鹽翻。</w:t>
      </w:r>
      <w:r w:rsidR="00934453" w:rsidRPr="001221B9">
        <w:rPr>
          <w:rFonts w:asciiTheme="minorEastAsia"/>
        </w:rPr>
        <w:t>更成怨望。是歲大饑，民多流亡，租賦不充，道路塗潦，漕輦艱澀，</w:t>
      </w:r>
      <w:r w:rsidR="00934453" w:rsidRPr="001221B9">
        <w:rPr>
          <w:rStyle w:val="00Text"/>
          <w:rFonts w:asciiTheme="minorEastAsia"/>
        </w:rPr>
        <w:t>漕，水運；輦，陸運。澀，色立翻。</w:t>
      </w:r>
      <w:r w:rsidR="00934453" w:rsidRPr="001221B9">
        <w:rPr>
          <w:rFonts w:asciiTheme="minorEastAsia"/>
        </w:rPr>
        <w:t>東都倉廩空竭，無以給軍士。租庸使孔謙日於上東門外</w:t>
      </w:r>
      <w:r w:rsidR="00934453" w:rsidRPr="001221B9">
        <w:rPr>
          <w:rStyle w:val="00Text"/>
          <w:rFonts w:asciiTheme="minorEastAsia"/>
        </w:rPr>
        <w:t>洛城東面三門︰中日建春，左曰上東，右曰永通。九域志︰洛陽上東門、建春門皆為鎭，屬河南縣，蓋喪亂丘墟，非復盛唐之舊也。</w:t>
      </w:r>
      <w:r w:rsidR="00934453" w:rsidRPr="001221B9">
        <w:rPr>
          <w:rFonts w:asciiTheme="minorEastAsia"/>
        </w:rPr>
        <w:t>望諸州漕運，至者隨以給之。軍士乏食，有雇妻鬻子者，老弱採蔬於野，百十為羣，往往餒死，流言怨嗟，而帝遊畋不息。己卯，獵於白沙，皇后、皇子、後宮畢從。庚辰，宿伊闕；辛巳，宿潭泊；壬午，宿龕澗；癸未，還宮。</w:t>
      </w:r>
      <w:r w:rsidR="00934453" w:rsidRPr="001221B9">
        <w:rPr>
          <w:rStyle w:val="00Text"/>
          <w:rFonts w:asciiTheme="minorEastAsia"/>
        </w:rPr>
        <w:t>自白沙至龕澗，其地皆在洛陽東。按薛史李愚避難居洛，表白沙之別墅。龕澗近伊闕。從，才用翻。龕，苦含翻。</w:t>
      </w:r>
      <w:r w:rsidR="00934453" w:rsidRPr="001221B9">
        <w:rPr>
          <w:rFonts w:asciiTheme="minorEastAsia"/>
        </w:rPr>
        <w:t>時大雪，吏卒有僵仆於道路者。伊、汝間饑尤甚，衞兵所過，責其供餉，不得，則壞其什器，</w:t>
      </w:r>
      <w:r w:rsidR="00934453" w:rsidRPr="001221B9">
        <w:rPr>
          <w:rStyle w:val="00Text"/>
          <w:rFonts w:asciiTheme="minorEastAsia"/>
        </w:rPr>
        <w:t>僵，居良翻。壞，音怪。</w:t>
      </w:r>
      <w:r w:rsidR="00934453" w:rsidRPr="001221B9">
        <w:rPr>
          <w:rFonts w:asciiTheme="minorEastAsia"/>
        </w:rPr>
        <w:t>撤其室廬以為薪，甚於寇盜，縣吏皆竄匿山谷。</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有白龍見於漢宮；漢主改元白龍，更名曰龔。</w:t>
      </w:r>
      <w:r w:rsidR="00934453" w:rsidRPr="001221B9">
        <w:rPr>
          <w:rStyle w:val="00Text"/>
          <w:rFonts w:asciiTheme="minorEastAsia"/>
        </w:rPr>
        <w:t>見，賢遍翻。更，工衡翻。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長和驃信鄭旻遣其布燮鄭昭淳求婚于漢，漢主以女增城公主妻之。長和卽唐之南詔也。</w:t>
      </w:r>
      <w:r w:rsidR="00934453" w:rsidRPr="001221B9">
        <w:rPr>
          <w:rFonts w:asciiTheme="minorEastAsia" w:eastAsiaTheme="minorEastAsia"/>
        </w:rPr>
        <w:t>唐末，南詔改曰大禮，至是又改曰長和。五代會要曰︰郭崇韜平蜀之後，得王衍所獲蠻俘數千，以天子命，令使人入其部，被止於界上，惟國信、蠻俘得往。續有轉牒，稱督爽大長和國宰相、布燮等上大唐皇帝舅奏疏一封，差人轉送黎州，其紙厚硬如皮，筆力遒健，有詔體，後有督爽陀酋、忍爽王寶、督爽彌勒、忍爽董德義、督爽長垣緯、忍爽楊希燮等所署。有彩牋一軸，轉韻詩一章，章三韻，共十聯，有類擊筑詞，頗有本朝姻親之意，語亦不遜。</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成德節度使李嗣源入朝。</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閏月，己丑朔，孟知祥至洛陽，帝寵待甚厚。</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帝以軍儲不足，謀於羣臣，豆盧革以下皆莫知為計。吏部尚書李琪上疏，以為︰</w:t>
      </w:r>
      <w:r w:rsidR="000F1B0C">
        <w:rPr>
          <w:rFonts w:asciiTheme="minorEastAsia"/>
        </w:rPr>
        <w:t>「</w:t>
      </w:r>
      <w:r w:rsidR="00934453" w:rsidRPr="001221B9">
        <w:rPr>
          <w:rFonts w:asciiTheme="minorEastAsia"/>
        </w:rPr>
        <w:t>古者量入以為出，</w:t>
      </w:r>
      <w:r w:rsidR="00934453" w:rsidRPr="001221B9">
        <w:rPr>
          <w:rStyle w:val="00Text"/>
          <w:rFonts w:asciiTheme="minorEastAsia"/>
        </w:rPr>
        <w:t>量，音良。</w:t>
      </w:r>
      <w:r w:rsidR="00934453" w:rsidRPr="001221B9">
        <w:rPr>
          <w:rFonts w:asciiTheme="minorEastAsia"/>
        </w:rPr>
        <w:t>計農而發兵，故雖有水旱之災而無匱乏之憂。近代稅農以養兵，未有農富給而兵不足，農捐瘠而兵豐飽者也。今縱未能蠲省租稅，茍除折納、紐配之法，</w:t>
      </w:r>
      <w:r w:rsidR="00934453" w:rsidRPr="001221B9">
        <w:rPr>
          <w:rStyle w:val="00Text"/>
          <w:rFonts w:asciiTheme="minorEastAsia"/>
        </w:rPr>
        <w:t>折納，謂抑民使折估而納其所無；紐配，謂紐數而科配之也。</w:t>
      </w:r>
      <w:r w:rsidR="00934453" w:rsidRPr="001221B9">
        <w:rPr>
          <w:rFonts w:asciiTheme="minorEastAsia"/>
        </w:rPr>
        <w:t>農亦可以小休矣。</w:t>
      </w:r>
      <w:r w:rsidR="000F1B0C">
        <w:rPr>
          <w:rFonts w:asciiTheme="minorEastAsia"/>
        </w:rPr>
        <w:t>」</w:t>
      </w:r>
      <w:r w:rsidR="00934453" w:rsidRPr="001221B9">
        <w:rPr>
          <w:rFonts w:asciiTheme="minorEastAsia"/>
        </w:rPr>
        <w:t>帝卽敕有司如琪所言，然竟不能行。</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丁酉，詔蜀朝所署官四品以上降授有差，五品以下才地無取者悉縱歸田里；其先降及有功者，委崇韜隨事獎任。又賜王衍詔，略曰︰</w:t>
      </w:r>
      <w:r w:rsidR="000F1B0C">
        <w:rPr>
          <w:rFonts w:asciiTheme="minorEastAsia"/>
        </w:rPr>
        <w:t>「</w:t>
      </w:r>
      <w:r w:rsidR="00934453" w:rsidRPr="001221B9">
        <w:rPr>
          <w:rFonts w:asciiTheme="minorEastAsia"/>
        </w:rPr>
        <w:t>固當裂土而封，必不薄人於險。三辰在上，一言不欺。</w:t>
      </w:r>
      <w:r w:rsidR="000F1B0C">
        <w:rPr>
          <w:rFonts w:asciiTheme="minorEastAsia"/>
        </w:rPr>
        <w:t>」</w:t>
      </w:r>
      <w:r w:rsidR="00934453" w:rsidRPr="001221B9">
        <w:rPr>
          <w:rStyle w:val="00Text"/>
          <w:rFonts w:asciiTheme="minorEastAsia"/>
        </w:rPr>
        <w:t>誓之以三辰而終殺之，非信也。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庚子，彰武、保大節度使兼中書令高萬興卒，</w:t>
      </w:r>
      <w:r w:rsidR="00934453" w:rsidRPr="001221B9">
        <w:rPr>
          <w:rFonts w:asciiTheme="minorEastAsia" w:eastAsiaTheme="minorEastAsia"/>
        </w:rPr>
        <w:t>梁貞明四年，高萬興兼鎭鄜延。唐以延州置保塞軍，岐改為忠義軍，後唐改為彰武軍。鄜，保大軍。</w:t>
      </w:r>
      <w:r w:rsidR="00934453" w:rsidRPr="00101E55">
        <w:rPr>
          <w:rStyle w:val="01Text"/>
          <w:rFonts w:asciiTheme="minorEastAsia" w:eastAsiaTheme="minorEastAsia"/>
          <w:sz w:val="21"/>
        </w:rPr>
        <w:t>以其子保大留後允韜為彰武留後。</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帝以軍儲不充，欲如汴州，諫官上言︰</w:t>
      </w:r>
      <w:r w:rsidR="000F1B0C">
        <w:rPr>
          <w:rFonts w:asciiTheme="minorEastAsia"/>
        </w:rPr>
        <w:t>「</w:t>
      </w:r>
      <w:r w:rsidR="00934453" w:rsidRPr="001221B9">
        <w:rPr>
          <w:rFonts w:asciiTheme="minorEastAsia"/>
        </w:rPr>
        <w:t>不如節儉以足用，自古無就食天子。今楊氏未滅，不宜示以虛實。</w:t>
      </w:r>
      <w:r w:rsidR="000F1B0C">
        <w:rPr>
          <w:rFonts w:asciiTheme="minorEastAsia"/>
        </w:rPr>
        <w:t>」</w:t>
      </w:r>
      <w:r w:rsidR="00934453" w:rsidRPr="001221B9">
        <w:rPr>
          <w:rStyle w:val="00Text"/>
          <w:rFonts w:asciiTheme="minorEastAsia"/>
        </w:rPr>
        <w:t>謂吳近在淮南，不宜使之知中國虛實。上，時掌翻。</w:t>
      </w:r>
      <w:r w:rsidR="00934453" w:rsidRPr="001221B9">
        <w:rPr>
          <w:rFonts w:asciiTheme="minorEastAsia"/>
        </w:rPr>
        <w:t>乃止。</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辛亥，立皇弟存美為邕王，存霸為永王，存禮為薛王，存渥為申王，存乂為睦王，存確為通王，存紀為雅王。</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郭崇韜素疾宦官，嘗密謂魏王繼岌曰︰</w:t>
      </w:r>
      <w:r w:rsidR="000F1B0C">
        <w:rPr>
          <w:rFonts w:asciiTheme="minorEastAsia"/>
        </w:rPr>
        <w:t>「</w:t>
      </w:r>
      <w:r w:rsidR="00934453" w:rsidRPr="001221B9">
        <w:rPr>
          <w:rFonts w:asciiTheme="minorEastAsia"/>
        </w:rPr>
        <w:t>大王他日得天下，騬馬亦不可乘，</w:t>
      </w:r>
      <w:r w:rsidR="00934453" w:rsidRPr="001221B9">
        <w:rPr>
          <w:rStyle w:val="00Text"/>
          <w:rFonts w:asciiTheme="minorEastAsia"/>
        </w:rPr>
        <w:t>騬，食陵翻，犗馬也，以喻宦官。史炤曰︰犗，音戒；俗呼扇馬為改馬，卽犗馬也。</w:t>
      </w:r>
      <w:r w:rsidR="00934453" w:rsidRPr="001221B9">
        <w:rPr>
          <w:rFonts w:asciiTheme="minorEastAsia"/>
        </w:rPr>
        <w:t>況任宦官！宜盡去之，專用士人。</w:t>
      </w:r>
      <w:r w:rsidR="000F1B0C">
        <w:rPr>
          <w:rFonts w:asciiTheme="minorEastAsia"/>
        </w:rPr>
        <w:t>」</w:t>
      </w:r>
      <w:r w:rsidR="00934453" w:rsidRPr="001221B9">
        <w:rPr>
          <w:rStyle w:val="00Text"/>
          <w:rFonts w:asciiTheme="minorEastAsia"/>
        </w:rPr>
        <w:t>去，羌呂翻。</w:t>
      </w:r>
      <w:r w:rsidR="00934453" w:rsidRPr="001221B9">
        <w:rPr>
          <w:rFonts w:asciiTheme="minorEastAsia"/>
        </w:rPr>
        <w:t>呂知柔竊聽，聞之，</w:t>
      </w:r>
      <w:r w:rsidR="00934453" w:rsidRPr="001221B9">
        <w:rPr>
          <w:rStyle w:val="00Text"/>
          <w:rFonts w:asciiTheme="minorEastAsia"/>
        </w:rPr>
        <w:t>呂知柔時為都統牙通謁。</w:t>
      </w:r>
      <w:r w:rsidR="00934453" w:rsidRPr="001221B9">
        <w:rPr>
          <w:rFonts w:asciiTheme="minorEastAsia"/>
        </w:rPr>
        <w:t>由是宦官皆切齒。</w:t>
      </w:r>
    </w:p>
    <w:p w:rsidR="00934453" w:rsidRPr="001221B9" w:rsidRDefault="00934453" w:rsidP="00DF5A42">
      <w:pPr>
        <w:rPr>
          <w:rFonts w:asciiTheme="minorEastAsia"/>
        </w:rPr>
      </w:pPr>
      <w:r w:rsidRPr="001221B9">
        <w:rPr>
          <w:rFonts w:asciiTheme="minorEastAsia"/>
        </w:rPr>
        <w:t>時成都雖下，而蜀中盜賊羣起，布滿山林。崇韜恐大軍旣去，更為後患，命任圜、張筠分道招討，以是淹留未還。帝遣宦者向延嗣促之，崇韜不出郊迎，及見，禮節又倨，</w:t>
      </w:r>
      <w:r w:rsidRPr="001221B9">
        <w:rPr>
          <w:rStyle w:val="00Text"/>
          <w:rFonts w:asciiTheme="minorEastAsia"/>
        </w:rPr>
        <w:t>宦官固可疾，然天子使之將命，敬之者所以敬君也，烏可倨見哉！唐莊宗使刑臣將命於大臣非也，郭崇韜倨見之亦非也。嗚呼！刑臣將命，自唐開元以後皆然矣。</w:t>
      </w:r>
      <w:r w:rsidRPr="001221B9">
        <w:rPr>
          <w:rFonts w:asciiTheme="minorEastAsia"/>
        </w:rPr>
        <w:t>延嗣怒。李從襲謂延嗣曰︰</w:t>
      </w:r>
      <w:r w:rsidR="000F1B0C">
        <w:rPr>
          <w:rFonts w:asciiTheme="minorEastAsia"/>
        </w:rPr>
        <w:t>「</w:t>
      </w:r>
      <w:r w:rsidRPr="001221B9">
        <w:rPr>
          <w:rFonts w:asciiTheme="minorEastAsia"/>
        </w:rPr>
        <w:t>魏王，太子也；主上萬福，而郭公專權如是。郭廷誨擁徒出入，日與軍中饒將、蜀土豪傑狎飲，指天畫地，近聞白其父請表己為蜀帥；</w:t>
      </w:r>
      <w:r w:rsidRPr="001221B9">
        <w:rPr>
          <w:rStyle w:val="00Text"/>
          <w:rFonts w:asciiTheme="minorEastAsia"/>
        </w:rPr>
        <w:t>帥，所類翻；下同。</w:t>
      </w:r>
      <w:r w:rsidRPr="001221B9">
        <w:rPr>
          <w:rFonts w:asciiTheme="minorEastAsia"/>
        </w:rPr>
        <w:t>又言</w:t>
      </w:r>
      <w:r w:rsidR="000F1B0C">
        <w:rPr>
          <w:rFonts w:asciiTheme="minorEastAsia"/>
        </w:rPr>
        <w:t>「</w:t>
      </w:r>
      <w:r w:rsidRPr="001221B9">
        <w:rPr>
          <w:rFonts w:asciiTheme="minorEastAsia"/>
        </w:rPr>
        <w:t>蜀地富饒，大人宜善自為謀。</w:t>
      </w:r>
      <w:r w:rsidR="000F1B0C">
        <w:rPr>
          <w:rFonts w:asciiTheme="minorEastAsia"/>
        </w:rPr>
        <w:t>」</w:t>
      </w:r>
      <w:r w:rsidRPr="001221B9">
        <w:rPr>
          <w:rFonts w:asciiTheme="minorEastAsia"/>
        </w:rPr>
        <w:t>今諸軍將校皆郭氏之黨，王寄身於虎狼之口，一朝有變，吾屬不知委骨何地矣。</w:t>
      </w:r>
      <w:r w:rsidR="000F1B0C">
        <w:rPr>
          <w:rFonts w:asciiTheme="minorEastAsia"/>
        </w:rPr>
        <w:t>」</w:t>
      </w:r>
      <w:r w:rsidRPr="001221B9">
        <w:rPr>
          <w:rFonts w:asciiTheme="minorEastAsia"/>
        </w:rPr>
        <w:t>因相向垂涕。延嗣歸，具以語劉后。</w:t>
      </w:r>
      <w:r w:rsidRPr="001221B9">
        <w:rPr>
          <w:rStyle w:val="00Text"/>
          <w:rFonts w:asciiTheme="minorEastAsia"/>
        </w:rPr>
        <w:t>語，牛倨翻；下語之同。</w:t>
      </w:r>
      <w:r w:rsidRPr="001221B9">
        <w:rPr>
          <w:rFonts w:asciiTheme="minorEastAsia"/>
        </w:rPr>
        <w:t>后泣訴於帝，請早救繼岌之死。</w:t>
      </w:r>
    </w:p>
    <w:p w:rsidR="00934453" w:rsidRPr="001221B9" w:rsidRDefault="00934453" w:rsidP="00DF5A42">
      <w:pPr>
        <w:rPr>
          <w:rFonts w:asciiTheme="minorEastAsia"/>
        </w:rPr>
      </w:pPr>
      <w:r w:rsidRPr="001221B9">
        <w:rPr>
          <w:rFonts w:asciiTheme="minorEastAsia"/>
        </w:rPr>
        <w:t>前此帝聞蜀人請崇韜為帥，已不平，至是聞延嗣之言，不能無疑。帝閱蜀府庫之籍，曰︰</w:t>
      </w:r>
      <w:r w:rsidR="000F1B0C">
        <w:rPr>
          <w:rFonts w:asciiTheme="minorEastAsia"/>
        </w:rPr>
        <w:t>「</w:t>
      </w:r>
      <w:r w:rsidRPr="001221B9">
        <w:rPr>
          <w:rFonts w:asciiTheme="minorEastAsia"/>
        </w:rPr>
        <w:t>人言蜀中珍貨無算，何如是之微也？</w:t>
      </w:r>
      <w:r w:rsidR="000F1B0C">
        <w:rPr>
          <w:rFonts w:asciiTheme="minorEastAsia"/>
        </w:rPr>
        <w:t>」</w:t>
      </w:r>
      <w:r w:rsidRPr="001221B9">
        <w:rPr>
          <w:rFonts w:asciiTheme="minorEastAsia"/>
        </w:rPr>
        <w:t>延嗣曰︰</w:t>
      </w:r>
      <w:r w:rsidR="000F1B0C">
        <w:rPr>
          <w:rFonts w:asciiTheme="minorEastAsia"/>
        </w:rPr>
        <w:t>「</w:t>
      </w:r>
      <w:r w:rsidRPr="001221B9">
        <w:rPr>
          <w:rFonts w:asciiTheme="minorEastAsia"/>
        </w:rPr>
        <w:t>臣聞蜀破，其珍貨皆入於崇韜父子，崇韜有金萬兩，銀四十萬兩，錢百萬緡，名馬千匹，他物稱是，廷誨所取，復在其外；</w:t>
      </w:r>
      <w:r w:rsidRPr="001221B9">
        <w:rPr>
          <w:rStyle w:val="00Text"/>
          <w:rFonts w:asciiTheme="minorEastAsia"/>
        </w:rPr>
        <w:t>稱，尺證翻。復，扶又翻。</w:t>
      </w:r>
      <w:r w:rsidRPr="001221B9">
        <w:rPr>
          <w:rFonts w:asciiTheme="minorEastAsia"/>
        </w:rPr>
        <w:t>故縣官所得不多耳。</w:t>
      </w:r>
      <w:r w:rsidR="000F1B0C">
        <w:rPr>
          <w:rFonts w:asciiTheme="minorEastAsia"/>
        </w:rPr>
        <w:t>」</w:t>
      </w:r>
      <w:r w:rsidRPr="001221B9">
        <w:rPr>
          <w:rFonts w:asciiTheme="minorEastAsia"/>
        </w:rPr>
        <w:t>帝遂怒形於色。及孟知祥將行，帝語之曰︰</w:t>
      </w:r>
      <w:r w:rsidR="000F1B0C">
        <w:rPr>
          <w:rFonts w:asciiTheme="minorEastAsia"/>
        </w:rPr>
        <w:t>「</w:t>
      </w:r>
      <w:r w:rsidRPr="001221B9">
        <w:rPr>
          <w:rFonts w:asciiTheme="minorEastAsia"/>
        </w:rPr>
        <w:t>聞郭崇韜有異志，卿到，為朕誅之。</w:t>
      </w:r>
      <w:r w:rsidR="000F1B0C">
        <w:rPr>
          <w:rFonts w:asciiTheme="minorEastAsia"/>
        </w:rPr>
        <w:t>」</w:t>
      </w:r>
      <w:r w:rsidRPr="001221B9">
        <w:rPr>
          <w:rStyle w:val="00Text"/>
          <w:rFonts w:asciiTheme="minorEastAsia"/>
        </w:rPr>
        <w:t>為，于偽翻。</w:t>
      </w:r>
      <w:r w:rsidRPr="001221B9">
        <w:rPr>
          <w:rFonts w:asciiTheme="minorEastAsia"/>
        </w:rPr>
        <w:t>知祥曰︰</w:t>
      </w:r>
      <w:r w:rsidR="000F1B0C">
        <w:rPr>
          <w:rFonts w:asciiTheme="minorEastAsia"/>
        </w:rPr>
        <w:t>「</w:t>
      </w:r>
      <w:r w:rsidRPr="001221B9">
        <w:rPr>
          <w:rFonts w:asciiTheme="minorEastAsia"/>
        </w:rPr>
        <w:t>崇韜，國之勳舊，不宜有此。俟臣至蜀察之，茍無他志則遣還。</w:t>
      </w:r>
      <w:r w:rsidR="000F1B0C">
        <w:rPr>
          <w:rFonts w:asciiTheme="minorEastAsia"/>
        </w:rPr>
        <w:t>」</w:t>
      </w:r>
      <w:r w:rsidRPr="001221B9">
        <w:rPr>
          <w:rStyle w:val="00Text"/>
          <w:rFonts w:asciiTheme="minorEastAsia"/>
        </w:rPr>
        <w:t>還，從宣翻，又如字。</w:t>
      </w:r>
      <w:r w:rsidRPr="001221B9">
        <w:rPr>
          <w:rFonts w:asciiTheme="minorEastAsia"/>
        </w:rPr>
        <w:t>帝許之。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壬子，知祥發洛陽。帝尋復遣衣甲庫使馬彥珪</w:t>
      </w:r>
      <w:r w:rsidRPr="001221B9">
        <w:rPr>
          <w:rFonts w:asciiTheme="minorEastAsia" w:eastAsiaTheme="minorEastAsia"/>
        </w:rPr>
        <w:t>復，扶又翻；下后復同。衣甲庫使，盛唐無之，蓋帝所置，亦內諸司使之一也。</w:t>
      </w:r>
      <w:r w:rsidRPr="00101E55">
        <w:rPr>
          <w:rStyle w:val="01Text"/>
          <w:rFonts w:asciiTheme="minorEastAsia" w:eastAsiaTheme="minorEastAsia"/>
          <w:sz w:val="21"/>
        </w:rPr>
        <w:t>馳詣成都觀崇韜去就，如奉詔班師則已，若有遷延跋扈之狀，則與繼岌圖之。</w:t>
      </w:r>
      <w:r w:rsidRPr="001221B9">
        <w:rPr>
          <w:rFonts w:asciiTheme="minorEastAsia" w:eastAsiaTheme="minorEastAsia"/>
        </w:rPr>
        <w:t>觀莊宗所以命孟知祥、馬彥珪者如此，就使李從襲等不以劉后敎行之，崇韜得東還，亦必不能自全矣。</w:t>
      </w:r>
      <w:r w:rsidRPr="00101E55">
        <w:rPr>
          <w:rStyle w:val="01Text"/>
          <w:rFonts w:asciiTheme="minorEastAsia" w:eastAsiaTheme="minorEastAsia"/>
          <w:sz w:val="21"/>
        </w:rPr>
        <w:t>彥珪見皇后，說之曰︰</w:t>
      </w:r>
      <w:r w:rsidRPr="001221B9">
        <w:rPr>
          <w:rFonts w:asciiTheme="minorEastAsia" w:eastAsiaTheme="minorEastAsia"/>
        </w:rPr>
        <w:t>說，式芮翻。</w:t>
      </w:r>
      <w:r w:rsidR="000F1B0C">
        <w:rPr>
          <w:rStyle w:val="01Text"/>
          <w:rFonts w:asciiTheme="minorEastAsia" w:eastAsiaTheme="minorEastAsia"/>
          <w:sz w:val="21"/>
        </w:rPr>
        <w:t>「</w:t>
      </w:r>
      <w:r w:rsidRPr="00101E55">
        <w:rPr>
          <w:rStyle w:val="01Text"/>
          <w:rFonts w:asciiTheme="minorEastAsia" w:eastAsiaTheme="minorEastAsia"/>
          <w:sz w:val="21"/>
        </w:rPr>
        <w:t>臣見向延嗣言蜀中事勢憂在朝夕，今上當斷不斷，</w:t>
      </w:r>
      <w:r w:rsidRPr="001221B9">
        <w:rPr>
          <w:rFonts w:asciiTheme="minorEastAsia" w:eastAsiaTheme="minorEastAsia"/>
        </w:rPr>
        <w:t>言帝詔旨持兩端，無決然使殺崇韜之命。斷，丁亂翻。</w:t>
      </w:r>
      <w:r w:rsidRPr="00101E55">
        <w:rPr>
          <w:rStyle w:val="01Text"/>
          <w:rFonts w:asciiTheme="minorEastAsia" w:eastAsiaTheme="minorEastAsia"/>
          <w:sz w:val="21"/>
        </w:rPr>
        <w:t>夫成敗之機，間不容髮，安能緩急稟命於三千里外乎！</w:t>
      </w:r>
      <w:r w:rsidR="000F1B0C">
        <w:rPr>
          <w:rStyle w:val="01Text"/>
          <w:rFonts w:asciiTheme="minorEastAsia" w:eastAsiaTheme="minorEastAsia"/>
          <w:sz w:val="21"/>
        </w:rPr>
        <w:t>」</w:t>
      </w:r>
      <w:r w:rsidRPr="001221B9">
        <w:rPr>
          <w:rFonts w:asciiTheme="minorEastAsia" w:eastAsiaTheme="minorEastAsia"/>
        </w:rPr>
        <w:t>成都至洛陽三千二百一十六里，見舊唐書</w:t>
      </w:r>
      <w:r w:rsidRPr="001221B9">
        <w:rPr>
          <w:rFonts w:asciiTheme="minorEastAsia" w:eastAsiaTheme="minorEastAsia"/>
        </w:rPr>
        <w:t>·</w:t>
      </w:r>
      <w:r w:rsidRPr="001221B9">
        <w:rPr>
          <w:rFonts w:asciiTheme="minorEastAsia" w:eastAsiaTheme="minorEastAsia"/>
        </w:rPr>
        <w:t>地理志。</w:t>
      </w:r>
      <w:r w:rsidRPr="00101E55">
        <w:rPr>
          <w:rStyle w:val="01Text"/>
          <w:rFonts w:asciiTheme="minorEastAsia" w:eastAsiaTheme="minorEastAsia"/>
          <w:sz w:val="21"/>
        </w:rPr>
        <w:t>皇后復言於帝，帝曰︰</w:t>
      </w:r>
      <w:r w:rsidR="000F1B0C">
        <w:rPr>
          <w:rStyle w:val="01Text"/>
          <w:rFonts w:asciiTheme="minorEastAsia" w:eastAsiaTheme="minorEastAsia"/>
          <w:sz w:val="21"/>
        </w:rPr>
        <w:t>「</w:t>
      </w:r>
      <w:r w:rsidRPr="00101E55">
        <w:rPr>
          <w:rStyle w:val="01Text"/>
          <w:rFonts w:asciiTheme="minorEastAsia" w:eastAsiaTheme="minorEastAsia"/>
          <w:sz w:val="21"/>
        </w:rPr>
        <w:t>傳聞之言，未知虛實，豈可遽爾果決！</w:t>
      </w:r>
      <w:r w:rsidR="000F1B0C">
        <w:rPr>
          <w:rStyle w:val="01Text"/>
          <w:rFonts w:asciiTheme="minorEastAsia" w:eastAsiaTheme="minorEastAsia"/>
          <w:sz w:val="21"/>
        </w:rPr>
        <w:t>」</w:t>
      </w:r>
      <w:r w:rsidRPr="00101E55">
        <w:rPr>
          <w:rStyle w:val="01Text"/>
          <w:rFonts w:asciiTheme="minorEastAsia" w:eastAsiaTheme="minorEastAsia"/>
          <w:sz w:val="21"/>
        </w:rPr>
        <w:t>皇后不得請，退，自為敎與繼岌，令殺崇韜。知祥行至石壕，</w:t>
      </w:r>
      <w:r w:rsidRPr="001221B9">
        <w:rPr>
          <w:rFonts w:asciiTheme="minorEastAsia" w:eastAsiaTheme="minorEastAsia"/>
        </w:rPr>
        <w:t>石壕村在陝縣東、新安縣西，杜少陵詩所謂</w:t>
      </w:r>
      <w:r w:rsidR="000F1B0C">
        <w:rPr>
          <w:rFonts w:asciiTheme="minorEastAsia" w:eastAsiaTheme="minorEastAsia"/>
        </w:rPr>
        <w:t>「</w:t>
      </w:r>
      <w:r w:rsidRPr="001221B9">
        <w:rPr>
          <w:rFonts w:asciiTheme="minorEastAsia" w:eastAsiaTheme="minorEastAsia"/>
        </w:rPr>
        <w:t>暮投石壕村</w:t>
      </w:r>
      <w:r w:rsidR="000F1B0C">
        <w:rPr>
          <w:rFonts w:asciiTheme="minorEastAsia" w:eastAsiaTheme="minorEastAsia"/>
        </w:rPr>
        <w:t>」</w:t>
      </w:r>
      <w:r w:rsidRPr="001221B9">
        <w:rPr>
          <w:rFonts w:asciiTheme="minorEastAsia" w:eastAsiaTheme="minorEastAsia"/>
        </w:rPr>
        <w:t>者也。九域志︰陝州陝縣有石壕鎭。</w:t>
      </w:r>
      <w:r w:rsidRPr="00101E55">
        <w:rPr>
          <w:rStyle w:val="01Text"/>
          <w:rFonts w:asciiTheme="minorEastAsia" w:eastAsiaTheme="minorEastAsia"/>
          <w:sz w:val="21"/>
        </w:rPr>
        <w:t>彥珪夜叩門宣詔，促知祥赴鎭，知祥竊歎曰︰</w:t>
      </w:r>
      <w:r w:rsidR="000F1B0C">
        <w:rPr>
          <w:rStyle w:val="01Text"/>
          <w:rFonts w:asciiTheme="minorEastAsia" w:eastAsiaTheme="minorEastAsia"/>
          <w:sz w:val="21"/>
        </w:rPr>
        <w:t>「</w:t>
      </w:r>
      <w:r w:rsidRPr="00101E55">
        <w:rPr>
          <w:rStyle w:val="01Text"/>
          <w:rFonts w:asciiTheme="minorEastAsia" w:eastAsiaTheme="minorEastAsia"/>
          <w:sz w:val="21"/>
        </w:rPr>
        <w:t>亂將作矣！</w:t>
      </w:r>
      <w:r w:rsidR="000F1B0C">
        <w:rPr>
          <w:rStyle w:val="01Text"/>
          <w:rFonts w:asciiTheme="minorEastAsia" w:eastAsiaTheme="minorEastAsia"/>
          <w:sz w:val="21"/>
        </w:rPr>
        <w:t>」</w:t>
      </w:r>
      <w:r w:rsidRPr="00101E55">
        <w:rPr>
          <w:rStyle w:val="01Text"/>
          <w:rFonts w:asciiTheme="minorEastAsia" w:eastAsiaTheme="minorEastAsia"/>
          <w:sz w:val="21"/>
        </w:rPr>
        <w:t>乃晝夜兼行。</w:t>
      </w:r>
      <w:r w:rsidRPr="001221B9">
        <w:rPr>
          <w:rFonts w:asciiTheme="minorEastAsia" w:eastAsiaTheme="minorEastAsia"/>
        </w:rPr>
        <w:t>孟知祥倍道而行，非能救郭崇韜之死也，恐崇韜死而生他變耳。</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初，楚王殷旣得湖南，不征商旅，由是四方商旅輻湊。湖南地多鉛鐵，殷用軍都判官高郁策，</w:t>
      </w:r>
      <w:r w:rsidR="00934453" w:rsidRPr="001221B9">
        <w:rPr>
          <w:rStyle w:val="00Text"/>
          <w:rFonts w:asciiTheme="minorEastAsia"/>
        </w:rPr>
        <w:t>軍都判官，諸軍都判官也。高郁在馬殷府，其位任在行軍司馬之上。</w:t>
      </w:r>
      <w:r w:rsidR="00934453" w:rsidRPr="001221B9">
        <w:rPr>
          <w:rFonts w:asciiTheme="minorEastAsia"/>
        </w:rPr>
        <w:t>鑄鉛鐵為錢，商旅出境，無所用之，皆易他貨而去，故能以境內所餘之物易天下百貨，國以富饒。湖南民不事桑蠶，郁命民輸稅者皆以帛代錢，未幾，民間機杼大盛。</w:t>
      </w:r>
      <w:r w:rsidR="00934453" w:rsidRPr="001221B9">
        <w:rPr>
          <w:rStyle w:val="00Text"/>
          <w:rFonts w:asciiTheme="minorEastAsia"/>
        </w:rPr>
        <w:t>幾，居豈翻。高郁佐馬殷治湖南，巧於使民而民勸趨於利，蓋學管子之術者也。</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吳越王鏐遣使者沈瑫致書，以受玉冊、封吳越國王告於吳，</w:t>
      </w:r>
      <w:r w:rsidR="00934453" w:rsidRPr="001221B9">
        <w:rPr>
          <w:rStyle w:val="00Text"/>
          <w:rFonts w:asciiTheme="minorEastAsia"/>
        </w:rPr>
        <w:t>瑫，土刀翻。</w:t>
      </w:r>
      <w:r w:rsidR="00934453" w:rsidRPr="001221B9">
        <w:rPr>
          <w:rFonts w:asciiTheme="minorEastAsia"/>
        </w:rPr>
        <w:t>吳人以其國名與己同，</w:t>
      </w:r>
      <w:r w:rsidR="00934453" w:rsidRPr="001221B9">
        <w:rPr>
          <w:rStyle w:val="00Text"/>
          <w:rFonts w:asciiTheme="minorEastAsia"/>
        </w:rPr>
        <w:t>嫌其居越而兼吳國之名。</w:t>
      </w:r>
      <w:r w:rsidR="00934453" w:rsidRPr="001221B9">
        <w:rPr>
          <w:rFonts w:asciiTheme="minorEastAsia"/>
        </w:rPr>
        <w:t>不受書，遣瑫還。仍戒境上無得通吳越使者及商旅。</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明宗聖德和武欽孝皇帝上之上</w:t>
      </w:r>
      <w:r w:rsidRPr="001221B9">
        <w:rPr>
          <w:rFonts w:asciiTheme="minorEastAsia" w:eastAsiaTheme="minorEastAsia"/>
        </w:rPr>
        <w:t>諱嗣源，應州人。世本夷狄，無姓氏。父電，鴈門都將。帝少名邈佶烈，太祖養以為子，乃姓李，名嗣源，卽位後改名亶。</w:t>
      </w:r>
    </w:p>
    <w:p w:rsidR="00934453" w:rsidRPr="00492621" w:rsidRDefault="00DC1A2A" w:rsidP="00DF5A42">
      <w:pPr>
        <w:pStyle w:val="2"/>
        <w:spacing w:before="0" w:after="0" w:line="240" w:lineRule="auto"/>
        <w:rPr>
          <w:rFonts w:asciiTheme="minorEastAsia" w:eastAsiaTheme="minorEastAsia"/>
          <w:b w:val="0"/>
          <w:color w:val="006400"/>
          <w:sz w:val="18"/>
        </w:rPr>
      </w:pPr>
      <w:bookmarkStart w:id="393" w:name="_Toc33001088"/>
      <w:r w:rsidRPr="00DC1A2A">
        <w:rPr>
          <w:rStyle w:val="01Text"/>
          <w:rFonts w:asciiTheme="minorEastAsia" w:eastAsiaTheme="minorEastAsia"/>
          <w:sz w:val="21"/>
        </w:rPr>
        <w:t>天成</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丙戌、九二六</w:t>
      </w:r>
      <w:r w:rsidR="00046F27" w:rsidRPr="00492621">
        <w:rPr>
          <w:rFonts w:asciiTheme="minorEastAsia" w:eastAsiaTheme="minorEastAsia" w:hint="eastAsia"/>
          <w:b w:val="0"/>
          <w:color w:val="006400"/>
          <w:sz w:val="18"/>
        </w:rPr>
        <w:t>）</w:t>
      </w:r>
      <w:r w:rsidR="00934453" w:rsidRPr="00492621">
        <w:rPr>
          <w:rFonts w:asciiTheme="minorEastAsia" w:eastAsiaTheme="minorEastAsia"/>
          <w:b w:val="0"/>
          <w:color w:val="006400"/>
          <w:sz w:val="18"/>
        </w:rPr>
        <w:t>是年四月方改元，見下卷。</w:t>
      </w:r>
      <w:bookmarkEnd w:id="393"/>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春，正月，庚申，魏王繼岌遣李繼曮、李嚴部送王衍及其宗族百官數千人詣洛陽。</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河中節度使、尚書令李繼麟自恃與帝故舊，且有功，</w:t>
      </w:r>
      <w:r w:rsidR="00934453" w:rsidRPr="001221B9">
        <w:rPr>
          <w:rStyle w:val="00Text"/>
          <w:rFonts w:asciiTheme="minorEastAsia"/>
        </w:rPr>
        <w:t>梁之乾化二年，朱友謙卽以河中附晉，故自恃故舊。自附晉之後，晉王與梁人戰於河上，汾、晉無後顧之虞，以此為有功。</w:t>
      </w:r>
      <w:r w:rsidR="00934453" w:rsidRPr="001221B9">
        <w:rPr>
          <w:rFonts w:asciiTheme="minorEastAsia"/>
        </w:rPr>
        <w:t>帝待之厚，</w:t>
      </w:r>
      <w:r w:rsidR="00934453" w:rsidRPr="001221B9">
        <w:rPr>
          <w:rStyle w:val="00Text"/>
          <w:rFonts w:asciiTheme="minorEastAsia"/>
        </w:rPr>
        <w:t>亦以此自恃。</w:t>
      </w:r>
      <w:r w:rsidR="00934453" w:rsidRPr="001221B9">
        <w:rPr>
          <w:rFonts w:asciiTheme="minorEastAsia"/>
        </w:rPr>
        <w:t>苦諸伶宦求匄無厭，</w:t>
      </w:r>
      <w:r w:rsidR="00934453" w:rsidRPr="001221B9">
        <w:rPr>
          <w:rStyle w:val="00Text"/>
          <w:rFonts w:asciiTheme="minorEastAsia"/>
        </w:rPr>
        <w:t>厭，於鹽翻。</w:t>
      </w:r>
      <w:r w:rsidR="00934453" w:rsidRPr="001221B9">
        <w:rPr>
          <w:rFonts w:asciiTheme="minorEastAsia"/>
        </w:rPr>
        <w:t>遂拒不與。大軍之征蜀也，繼麟閱兵，遣其子令德將之以從。景進與宦官譖之曰︰</w:t>
      </w:r>
      <w:r w:rsidR="000F1B0C">
        <w:rPr>
          <w:rFonts w:asciiTheme="minorEastAsia"/>
        </w:rPr>
        <w:t>「</w:t>
      </w:r>
      <w:r w:rsidR="00934453" w:rsidRPr="001221B9">
        <w:rPr>
          <w:rFonts w:asciiTheme="minorEastAsia"/>
        </w:rPr>
        <w:t>繼麟聞大軍起，以為討己，故驚懼，閱兵自衞。</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崇韜所以敢倔強於蜀者，</w:t>
      </w:r>
      <w:r w:rsidR="00934453" w:rsidRPr="001221B9">
        <w:rPr>
          <w:rStyle w:val="00Text"/>
          <w:rFonts w:asciiTheme="minorEastAsia"/>
        </w:rPr>
        <w:t>從，才用翻。倔，其勿翻。強，其兩翻。</w:t>
      </w:r>
      <w:r w:rsidR="00934453" w:rsidRPr="001221B9">
        <w:rPr>
          <w:rFonts w:asciiTheme="minorEastAsia"/>
        </w:rPr>
        <w:t>與河中陰謀，內外相應故也。</w:t>
      </w:r>
      <w:r w:rsidR="000F1B0C">
        <w:rPr>
          <w:rFonts w:asciiTheme="minorEastAsia"/>
        </w:rPr>
        <w:t>」</w:t>
      </w:r>
      <w:r w:rsidR="00934453" w:rsidRPr="001221B9">
        <w:rPr>
          <w:rFonts w:asciiTheme="minorEastAsia"/>
        </w:rPr>
        <w:t>繼麟聞之懼，欲身入朝以自明，其所親止之，繼麟曰︰</w:t>
      </w:r>
      <w:r w:rsidR="000F1B0C">
        <w:rPr>
          <w:rFonts w:asciiTheme="minorEastAsia"/>
        </w:rPr>
        <w:t>「</w:t>
      </w:r>
      <w:r w:rsidR="00934453" w:rsidRPr="001221B9">
        <w:rPr>
          <w:rFonts w:asciiTheme="minorEastAsia"/>
        </w:rPr>
        <w:t>郭侍中功高於我。今事勢將危，吾得見主上，面陳至誠，則讒人獲罪矣。</w:t>
      </w:r>
      <w:r w:rsidR="000F1B0C">
        <w:rPr>
          <w:rFonts w:asciiTheme="minorEastAsia"/>
        </w:rPr>
        <w:t>」</w:t>
      </w:r>
      <w:r w:rsidR="00934453" w:rsidRPr="001221B9">
        <w:rPr>
          <w:rStyle w:val="00Text"/>
          <w:rFonts w:asciiTheme="minorEastAsia"/>
        </w:rPr>
        <w:t>郭侍中，謂崇韜。功高，以其有滅梁、蜀之功，非己之所能及也。讒人，指伶宦也。</w:t>
      </w:r>
      <w:r w:rsidR="00934453" w:rsidRPr="001221B9">
        <w:rPr>
          <w:rFonts w:asciiTheme="minorEastAsia"/>
        </w:rPr>
        <w:t>癸亥，繼麟入朝。</w:t>
      </w:r>
      <w:r w:rsidR="00934453" w:rsidRPr="001221B9">
        <w:rPr>
          <w:rStyle w:val="00Text"/>
          <w:rFonts w:asciiTheme="minorEastAsia"/>
        </w:rPr>
        <w:t>為繼麟得禍張本。</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魏王繼岌將發成都，令任圜權知留事，以俟孟知祥。諸軍部署已定，</w:t>
      </w:r>
      <w:r w:rsidR="00934453" w:rsidRPr="001221B9">
        <w:rPr>
          <w:rStyle w:val="00Text"/>
          <w:rFonts w:asciiTheme="minorEastAsia"/>
        </w:rPr>
        <w:t>部署行留已定也。</w:t>
      </w:r>
      <w:r w:rsidR="00934453" w:rsidRPr="001221B9">
        <w:rPr>
          <w:rFonts w:asciiTheme="minorEastAsia"/>
        </w:rPr>
        <w:t>是日，馬彥珪至，以皇后敎示繼岌，繼岌曰︰</w:t>
      </w:r>
      <w:r w:rsidR="000F1B0C">
        <w:rPr>
          <w:rFonts w:asciiTheme="minorEastAsia"/>
        </w:rPr>
        <w:t>「</w:t>
      </w:r>
      <w:r w:rsidR="00934453" w:rsidRPr="001221B9">
        <w:rPr>
          <w:rFonts w:asciiTheme="minorEastAsia"/>
        </w:rPr>
        <w:t>大軍垂發，</w:t>
      </w:r>
      <w:r w:rsidR="00934453" w:rsidRPr="001221B9">
        <w:rPr>
          <w:rStyle w:val="00Text"/>
          <w:rFonts w:asciiTheme="minorEastAsia"/>
        </w:rPr>
        <w:t>垂發，猶言臨發也。</w:t>
      </w:r>
      <w:r w:rsidR="00934453" w:rsidRPr="001221B9">
        <w:rPr>
          <w:rFonts w:asciiTheme="minorEastAsia"/>
        </w:rPr>
        <w:t>彼無釁端，安可為此負心事！公輩勿復言。</w:t>
      </w:r>
      <w:r w:rsidR="00934453" w:rsidRPr="001221B9">
        <w:rPr>
          <w:rStyle w:val="00Text"/>
          <w:rFonts w:asciiTheme="minorEastAsia"/>
        </w:rPr>
        <w:t>復，扶又翻。</w:t>
      </w:r>
      <w:r w:rsidR="00934453" w:rsidRPr="001221B9">
        <w:rPr>
          <w:rFonts w:asciiTheme="minorEastAsia"/>
        </w:rPr>
        <w:t>且主上無敕，獨以皇后敎殺招討使，可乎？</w:t>
      </w:r>
      <w:r w:rsidR="000F1B0C">
        <w:rPr>
          <w:rFonts w:asciiTheme="minorEastAsia"/>
        </w:rPr>
        <w:t>」</w:t>
      </w:r>
      <w:r w:rsidR="00934453" w:rsidRPr="001221B9">
        <w:rPr>
          <w:rFonts w:asciiTheme="minorEastAsia"/>
        </w:rPr>
        <w:t>李從襲等泣曰︰</w:t>
      </w:r>
      <w:r w:rsidR="000F1B0C">
        <w:rPr>
          <w:rFonts w:asciiTheme="minorEastAsia"/>
        </w:rPr>
        <w:t>「</w:t>
      </w:r>
      <w:r w:rsidR="00934453" w:rsidRPr="001221B9">
        <w:rPr>
          <w:rFonts w:asciiTheme="minorEastAsia"/>
        </w:rPr>
        <w:t>旣有此跡，萬一崇韜聞之，中塗為變，益不可救矣。</w:t>
      </w:r>
      <w:r w:rsidR="000F1B0C">
        <w:rPr>
          <w:rFonts w:asciiTheme="minorEastAsia"/>
        </w:rPr>
        <w:t>」</w:t>
      </w:r>
      <w:r w:rsidR="00934453" w:rsidRPr="001221B9">
        <w:rPr>
          <w:rFonts w:asciiTheme="minorEastAsia"/>
        </w:rPr>
        <w:t>相與巧陳利害，繼岌不得已從之。甲子旦，從襲以繼岌之命召崇韜計事，繼岌登樓避之。崇韜方升階，繼岌從者李環撾碎其首，幷殺其子廷誨、廷信。</w:t>
      </w:r>
      <w:r w:rsidR="00934453" w:rsidRPr="001221B9">
        <w:rPr>
          <w:rStyle w:val="00Text"/>
          <w:rFonts w:asciiTheme="minorEastAsia"/>
        </w:rPr>
        <w:t>撾，則瓜翻。郭崇韜蓋與二子俱至繼岌所，故同時見殺。</w:t>
      </w:r>
      <w:r w:rsidR="00934453" w:rsidRPr="001221B9">
        <w:rPr>
          <w:rFonts w:asciiTheme="minorEastAsia"/>
        </w:rPr>
        <w:t>外人猶未之知。都統推官滏</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滏</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饒</w:t>
      </w:r>
      <w:r w:rsidR="000F1B0C">
        <w:rPr>
          <w:rStyle w:val="00Text"/>
          <w:rFonts w:asciiTheme="minorEastAsia"/>
        </w:rPr>
        <w:t>」</w:t>
      </w:r>
      <w:r w:rsidR="00934453" w:rsidRPr="001221B9">
        <w:rPr>
          <w:rStyle w:val="00Text"/>
          <w:rFonts w:asciiTheme="minorEastAsia"/>
        </w:rPr>
        <w:t>；乙十一行本同；退齋校同。</w:t>
      </w:r>
      <w:r w:rsidR="000F1B0C">
        <w:rPr>
          <w:rStyle w:val="00Text"/>
          <w:rFonts w:asciiTheme="minorEastAsia"/>
        </w:rPr>
        <w:t>』</w:t>
      </w:r>
      <w:r w:rsidR="00934453" w:rsidRPr="001221B9">
        <w:rPr>
          <w:rFonts w:asciiTheme="minorEastAsia"/>
        </w:rPr>
        <w:t>陽李崧謂繼岌曰︰</w:t>
      </w:r>
      <w:r w:rsidR="000F1B0C">
        <w:rPr>
          <w:rFonts w:asciiTheme="minorEastAsia"/>
        </w:rPr>
        <w:t>「</w:t>
      </w:r>
      <w:r w:rsidR="00934453" w:rsidRPr="001221B9">
        <w:rPr>
          <w:rFonts w:asciiTheme="minorEastAsia"/>
        </w:rPr>
        <w:t>今行軍三千里外，初無敕旨，擅殺大將，大王柰何行此危事！獨不能忍之至洛陽邪？</w:t>
      </w:r>
      <w:r w:rsidR="000F1B0C">
        <w:rPr>
          <w:rFonts w:asciiTheme="minorEastAsia"/>
        </w:rPr>
        <w:t>」</w:t>
      </w:r>
      <w:r w:rsidR="00934453" w:rsidRPr="001221B9">
        <w:rPr>
          <w:rFonts w:asciiTheme="minorEastAsia"/>
        </w:rPr>
        <w:t>繼岌曰︰</w:t>
      </w:r>
      <w:r w:rsidR="000F1B0C">
        <w:rPr>
          <w:rFonts w:asciiTheme="minorEastAsia"/>
        </w:rPr>
        <w:t>「</w:t>
      </w:r>
      <w:r w:rsidR="00934453" w:rsidRPr="001221B9">
        <w:rPr>
          <w:rFonts w:asciiTheme="minorEastAsia"/>
        </w:rPr>
        <w:t>公言是也，悔之無及。</w:t>
      </w:r>
      <w:r w:rsidR="000F1B0C">
        <w:rPr>
          <w:rFonts w:asciiTheme="minorEastAsia"/>
        </w:rPr>
        <w:t>」</w:t>
      </w:r>
      <w:r w:rsidR="00934453" w:rsidRPr="001221B9">
        <w:rPr>
          <w:rFonts w:asciiTheme="minorEastAsia"/>
        </w:rPr>
        <w:t>崧乃召書吏數人，登樓去梯，</w:t>
      </w:r>
      <w:r w:rsidR="00934453" w:rsidRPr="001221B9">
        <w:rPr>
          <w:rStyle w:val="00Text"/>
          <w:rFonts w:asciiTheme="minorEastAsia"/>
        </w:rPr>
        <w:t>去，羌呂翻。</w:t>
      </w:r>
      <w:r w:rsidR="00934453" w:rsidRPr="001221B9">
        <w:rPr>
          <w:rFonts w:asciiTheme="minorEastAsia"/>
        </w:rPr>
        <w:t>矯為敕書，用蠟印宣之，</w:t>
      </w:r>
      <w:r w:rsidR="00934453" w:rsidRPr="001221B9">
        <w:rPr>
          <w:rStyle w:val="00Text"/>
          <w:rFonts w:asciiTheme="minorEastAsia"/>
        </w:rPr>
        <w:t>以蠟摹刊為中書省印，以印敕書而宣之也。</w:t>
      </w:r>
      <w:r w:rsidR="00934453" w:rsidRPr="001221B9">
        <w:rPr>
          <w:rFonts w:asciiTheme="minorEastAsia"/>
        </w:rPr>
        <w:t>軍中粗定。崇韜左右皆竄匿，獨掌書記滏陽張礪詣魏王府慟哭久之。</w:t>
      </w:r>
      <w:r w:rsidR="00934453" w:rsidRPr="001221B9">
        <w:rPr>
          <w:rStyle w:val="00Text"/>
          <w:rFonts w:asciiTheme="minorEastAsia"/>
        </w:rPr>
        <w:t>張礪為崇韜府掌書記。史言其事府主能始終。</w:t>
      </w:r>
      <w:r w:rsidR="00934453" w:rsidRPr="001221B9">
        <w:rPr>
          <w:rFonts w:asciiTheme="minorEastAsia"/>
        </w:rPr>
        <w:t>繼岌命任圜代崇韜總軍政。</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魏王通謁李廷安獻蜀樂工二百餘人，有嚴旭者，王衍用為蓬州刺史，帝問曰︰</w:t>
      </w:r>
      <w:r w:rsidR="000F1B0C">
        <w:rPr>
          <w:rFonts w:asciiTheme="minorEastAsia"/>
        </w:rPr>
        <w:t>「</w:t>
      </w:r>
      <w:r w:rsidR="00934453" w:rsidRPr="001221B9">
        <w:rPr>
          <w:rFonts w:asciiTheme="minorEastAsia"/>
        </w:rPr>
        <w:t>汝何以得刺史？</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以歌。</w:t>
      </w:r>
      <w:r w:rsidR="000F1B0C">
        <w:rPr>
          <w:rFonts w:asciiTheme="minorEastAsia"/>
        </w:rPr>
        <w:t>」</w:t>
      </w:r>
      <w:r w:rsidR="00934453" w:rsidRPr="001221B9">
        <w:rPr>
          <w:rFonts w:asciiTheme="minorEastAsia"/>
        </w:rPr>
        <w:t>帝使歌而善之，許復故任。</w:t>
      </w:r>
      <w:r w:rsidR="00934453" w:rsidRPr="001221B9">
        <w:rPr>
          <w:rStyle w:val="00Text"/>
          <w:rFonts w:asciiTheme="minorEastAsia"/>
        </w:rPr>
        <w:t>人皆謂帝克蜀而不察蜀之所以亡，故不旋踵而敗；不知此乃帝氣習也，觀諸李存賢、周匝之事可見。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戊辰，孟知祥至成都。時新殺郭崇韜，人情未安，知祥慰撫吏民，犒賜將卒，去留帖然。</w:t>
      </w:r>
      <w:r w:rsidR="00934453" w:rsidRPr="001221B9">
        <w:rPr>
          <w:rStyle w:val="00Text"/>
          <w:rFonts w:asciiTheme="minorEastAsia"/>
        </w:rPr>
        <w:t>史言孟知祥之才，所以能有蜀。犒，苦到翻。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閩人破陳本，斬之。</w:t>
      </w:r>
      <w:r w:rsidR="00934453" w:rsidRPr="001221B9">
        <w:rPr>
          <w:rFonts w:asciiTheme="minorEastAsia" w:eastAsiaTheme="minorEastAsia"/>
        </w:rPr>
        <w:t>陳本圍汀州，見上年十二月。</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契丹主擊女眞及勃海，</w:t>
      </w:r>
      <w:r w:rsidR="00934453" w:rsidRPr="001221B9">
        <w:rPr>
          <w:rFonts w:asciiTheme="minorEastAsia" w:eastAsiaTheme="minorEastAsia"/>
        </w:rPr>
        <w:t>女眞始見於此。其國本肅愼氏，東漢謂之挹婁，元魏謂之勿吉，隋、唐謂之靺鞨，五代時始號女眞。女眞有數種，居混同江之南者為熟女眞，江之北者為生女眞。混同江卽鴨淥水。</w:t>
      </w:r>
      <w:r w:rsidR="00934453" w:rsidRPr="00101E55">
        <w:rPr>
          <w:rStyle w:val="01Text"/>
          <w:rFonts w:asciiTheme="minorEastAsia" w:eastAsiaTheme="minorEastAsia"/>
          <w:sz w:val="21"/>
        </w:rPr>
        <w:t>恐唐乘虛襲之，戊寅，遣梅老鞋里來修好。</w:t>
      </w:r>
      <w:r w:rsidR="00934453" w:rsidRPr="001221B9">
        <w:rPr>
          <w:rFonts w:asciiTheme="minorEastAsia" w:eastAsiaTheme="minorEastAsia"/>
        </w:rPr>
        <w:t>好，呼到翻。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馬彥珪還洛陽，乃下詔暴郭崇韜之罪，幷殺其子廷說、廷讓、廷議，</w:t>
      </w:r>
      <w:r w:rsidR="00934453" w:rsidRPr="001221B9">
        <w:rPr>
          <w:rStyle w:val="00Text"/>
          <w:rFonts w:asciiTheme="minorEastAsia"/>
        </w:rPr>
        <w:t>此郭崇韜諸子之在洛陽者也。說，讀曰悅。</w:t>
      </w:r>
      <w:r w:rsidR="00934453" w:rsidRPr="001221B9">
        <w:rPr>
          <w:rFonts w:asciiTheme="minorEastAsia"/>
        </w:rPr>
        <w:t>於是朝野駭惋，</w:t>
      </w:r>
      <w:r w:rsidR="00934453" w:rsidRPr="001221B9">
        <w:rPr>
          <w:rStyle w:val="00Text"/>
          <w:rFonts w:asciiTheme="minorEastAsia"/>
        </w:rPr>
        <w:t>朝，直遙翻。惋，烏貫翻。</w:t>
      </w:r>
      <w:r w:rsidR="00934453" w:rsidRPr="001221B9">
        <w:rPr>
          <w:rFonts w:asciiTheme="minorEastAsia"/>
        </w:rPr>
        <w:t>羣議紛然，帝使宦者潛察之。保大節度使睦王存乂，崇韜之壻也；宦者欲盡去崇韜之黨，言</w:t>
      </w:r>
      <w:r w:rsidR="000F1B0C">
        <w:rPr>
          <w:rFonts w:asciiTheme="minorEastAsia"/>
        </w:rPr>
        <w:t>「</w:t>
      </w:r>
      <w:r w:rsidR="00934453" w:rsidRPr="001221B9">
        <w:rPr>
          <w:rFonts w:asciiTheme="minorEastAsia"/>
        </w:rPr>
        <w:t>存乂對諸將攘臂垂泣，為崇韜稱冤，</w:t>
      </w:r>
      <w:r w:rsidR="00934453" w:rsidRPr="001221B9">
        <w:rPr>
          <w:rStyle w:val="00Text"/>
          <w:rFonts w:asciiTheme="minorEastAsia"/>
        </w:rPr>
        <w:t>去，羌呂翻。為，于偽翻。</w:t>
      </w:r>
      <w:r w:rsidR="00934453" w:rsidRPr="001221B9">
        <w:rPr>
          <w:rFonts w:asciiTheme="minorEastAsia"/>
        </w:rPr>
        <w:t>言辭怨望。</w:t>
      </w:r>
      <w:r w:rsidR="000F1B0C">
        <w:rPr>
          <w:rFonts w:asciiTheme="minorEastAsia"/>
        </w:rPr>
        <w:t>」</w:t>
      </w:r>
      <w:r w:rsidR="00934453" w:rsidRPr="001221B9">
        <w:rPr>
          <w:rFonts w:asciiTheme="minorEastAsia"/>
        </w:rPr>
        <w:t>庚辰，幽存乂於第，尋殺之。</w:t>
      </w:r>
    </w:p>
    <w:p w:rsidR="00934453" w:rsidRPr="001221B9" w:rsidRDefault="00934453" w:rsidP="00DF5A42">
      <w:pPr>
        <w:rPr>
          <w:rFonts w:asciiTheme="minorEastAsia"/>
        </w:rPr>
      </w:pPr>
      <w:r w:rsidRPr="001221B9">
        <w:rPr>
          <w:rFonts w:asciiTheme="minorEastAsia"/>
        </w:rPr>
        <w:t>景進言︰</w:t>
      </w:r>
      <w:r w:rsidR="000F1B0C">
        <w:rPr>
          <w:rFonts w:asciiTheme="minorEastAsia"/>
        </w:rPr>
        <w:t>「</w:t>
      </w:r>
      <w:r w:rsidRPr="001221B9">
        <w:rPr>
          <w:rFonts w:asciiTheme="minorEastAsia"/>
        </w:rPr>
        <w:t>河中人有告變，言李繼麟與郭崇韜謀反；崇韜死，又與存乂連謀。</w:t>
      </w:r>
      <w:r w:rsidR="000F1B0C">
        <w:rPr>
          <w:rFonts w:asciiTheme="minorEastAsia"/>
        </w:rPr>
        <w:t>」</w:t>
      </w:r>
      <w:r w:rsidRPr="001221B9">
        <w:rPr>
          <w:rFonts w:asciiTheme="minorEastAsia"/>
        </w:rPr>
        <w:t>宦官因共勸帝速除之，帝乃徙繼麟為義成節度使，是夜，遣蕃漢馬步使朱守殷以兵圍其第，</w:t>
      </w:r>
      <w:r w:rsidRPr="001221B9">
        <w:rPr>
          <w:rStyle w:val="00Text"/>
          <w:rFonts w:asciiTheme="minorEastAsia"/>
        </w:rPr>
        <w:t>歐史作</w:t>
      </w:r>
      <w:r w:rsidR="000F1B0C">
        <w:rPr>
          <w:rStyle w:val="00Text"/>
          <w:rFonts w:asciiTheme="minorEastAsia"/>
        </w:rPr>
        <w:t>「</w:t>
      </w:r>
      <w:r w:rsidRPr="001221B9">
        <w:rPr>
          <w:rStyle w:val="00Text"/>
          <w:rFonts w:asciiTheme="minorEastAsia"/>
        </w:rPr>
        <w:t>圍其館</w:t>
      </w:r>
      <w:r w:rsidR="000F1B0C">
        <w:rPr>
          <w:rStyle w:val="00Text"/>
          <w:rFonts w:asciiTheme="minorEastAsia"/>
        </w:rPr>
        <w:t>」</w:t>
      </w:r>
      <w:r w:rsidRPr="001221B9">
        <w:rPr>
          <w:rStyle w:val="00Text"/>
          <w:rFonts w:asciiTheme="minorEastAsia"/>
        </w:rPr>
        <w:t>，蓋謂朱友謙無私第在洛陽也。</w:t>
      </w:r>
      <w:r w:rsidRPr="001221B9">
        <w:rPr>
          <w:rFonts w:asciiTheme="minorEastAsia"/>
        </w:rPr>
        <w:t>驅繼麟出徽安門外殺之，復其姓名曰朱友謙。</w:t>
      </w:r>
      <w:r w:rsidRPr="001221B9">
        <w:rPr>
          <w:rStyle w:val="00Text"/>
          <w:rFonts w:asciiTheme="minorEastAsia"/>
        </w:rPr>
        <w:t>唐昭宗之遷洛也，車駕由徽安門入宮。唐六典︰東都北面二門，東曰延喜，西曰徽安。朱友謙賜姓名見二百七十二卷元年。</w:t>
      </w:r>
      <w:r w:rsidRPr="001221B9">
        <w:rPr>
          <w:rFonts w:asciiTheme="minorEastAsia"/>
        </w:rPr>
        <w:t>友謙二子，令德為武信節度使，令錫為忠武節度使；詔魏王繼岌誅令德於遂州，鄭州刺史王思同誅令錫於許州，</w:t>
      </w:r>
      <w:r w:rsidRPr="001221B9">
        <w:rPr>
          <w:rStyle w:val="00Text"/>
          <w:rFonts w:asciiTheme="minorEastAsia"/>
        </w:rPr>
        <w:t>唐置忠武軍於許州、匡國軍於同州，至梁之時兩易軍號，後唐滅梁，皆復其故。</w:t>
      </w:r>
      <w:r w:rsidRPr="001221B9">
        <w:rPr>
          <w:rFonts w:asciiTheme="minorEastAsia"/>
        </w:rPr>
        <w:t>河陽節度使李紹奇誅其家人於河中。紹奇至其家，友謙妻張氏帥家人二百餘口見紹奇</w:t>
      </w:r>
      <w:r w:rsidRPr="001221B9">
        <w:rPr>
          <w:rStyle w:val="00Text"/>
          <w:rFonts w:asciiTheme="minorEastAsia"/>
        </w:rPr>
        <w:t>帥，讀曰率。</w:t>
      </w:r>
      <w:r w:rsidRPr="001221B9">
        <w:rPr>
          <w:rFonts w:asciiTheme="minorEastAsia"/>
        </w:rPr>
        <w:t>曰︰</w:t>
      </w:r>
      <w:r w:rsidR="000F1B0C">
        <w:rPr>
          <w:rFonts w:asciiTheme="minorEastAsia"/>
        </w:rPr>
        <w:t>「</w:t>
      </w:r>
      <w:r w:rsidRPr="001221B9">
        <w:rPr>
          <w:rFonts w:asciiTheme="minorEastAsia"/>
        </w:rPr>
        <w:t>朱氏宗族當死，願無濫及平人。</w:t>
      </w:r>
      <w:r w:rsidR="000F1B0C">
        <w:rPr>
          <w:rFonts w:asciiTheme="minorEastAsia"/>
        </w:rPr>
        <w:t>」</w:t>
      </w:r>
      <w:r w:rsidRPr="001221B9">
        <w:rPr>
          <w:rFonts w:asciiTheme="minorEastAsia"/>
        </w:rPr>
        <w:t>乃別其婢僕百人，</w:t>
      </w:r>
      <w:r w:rsidRPr="001221B9">
        <w:rPr>
          <w:rStyle w:val="00Text"/>
          <w:rFonts w:asciiTheme="minorEastAsia"/>
        </w:rPr>
        <w:t>別，彼列翻。</w:t>
      </w:r>
      <w:r w:rsidRPr="001221B9">
        <w:rPr>
          <w:rFonts w:asciiTheme="minorEastAsia"/>
        </w:rPr>
        <w:t>以其族百口就刑。張氏又取鐵券以示紹奇曰︰</w:t>
      </w:r>
      <w:r w:rsidR="000F1B0C">
        <w:rPr>
          <w:rFonts w:asciiTheme="minorEastAsia"/>
        </w:rPr>
        <w:t>「</w:t>
      </w:r>
      <w:r w:rsidRPr="001221B9">
        <w:rPr>
          <w:rFonts w:asciiTheme="minorEastAsia"/>
        </w:rPr>
        <w:t>此皇帝去年所賜也，我婦人，不識書，不知其何等語也。</w:t>
      </w:r>
      <w:r w:rsidR="000F1B0C">
        <w:rPr>
          <w:rFonts w:asciiTheme="minorEastAsia"/>
        </w:rPr>
        <w:t>」</w:t>
      </w:r>
      <w:r w:rsidRPr="001221B9">
        <w:rPr>
          <w:rFonts w:asciiTheme="minorEastAsia"/>
        </w:rPr>
        <w:t>紹奇亦為之慚。</w:t>
      </w:r>
      <w:r w:rsidRPr="001221B9">
        <w:rPr>
          <w:rStyle w:val="00Text"/>
          <w:rFonts w:asciiTheme="minorEastAsia"/>
        </w:rPr>
        <w:t>為，于偽翻。慚朝廷之失信。</w:t>
      </w:r>
      <w:r w:rsidRPr="001221B9">
        <w:rPr>
          <w:rFonts w:asciiTheme="minorEastAsia"/>
        </w:rPr>
        <w:t>友謙舊將史武等七人，時為刺史，皆坐族誅。</w:t>
      </w:r>
    </w:p>
    <w:p w:rsidR="00934453" w:rsidRPr="001221B9" w:rsidRDefault="00934453" w:rsidP="00DF5A42">
      <w:pPr>
        <w:rPr>
          <w:rFonts w:asciiTheme="minorEastAsia"/>
        </w:rPr>
      </w:pPr>
      <w:r w:rsidRPr="001221B9">
        <w:rPr>
          <w:rFonts w:asciiTheme="minorEastAsia"/>
        </w:rPr>
        <w:t>時洛中諸軍飢窘，</w:t>
      </w:r>
      <w:r w:rsidRPr="001221B9">
        <w:rPr>
          <w:rStyle w:val="00Text"/>
          <w:rFonts w:asciiTheme="minorEastAsia"/>
        </w:rPr>
        <w:t>窘，渠隕翻。</w:t>
      </w:r>
      <w:r w:rsidRPr="001221B9">
        <w:rPr>
          <w:rFonts w:asciiTheme="minorEastAsia"/>
        </w:rPr>
        <w:t>妄為謠言，伶官采之以聞於帝，故朱友謙、郭崇韜皆及於禍。成德節度使兼中書令李嗣源亦為謠言所屬，</w:t>
      </w:r>
      <w:r w:rsidRPr="001221B9">
        <w:rPr>
          <w:rStyle w:val="00Text"/>
          <w:rFonts w:asciiTheme="minorEastAsia"/>
        </w:rPr>
        <w:t>屬，之欲翻。</w:t>
      </w:r>
      <w:r w:rsidRPr="001221B9">
        <w:rPr>
          <w:rFonts w:asciiTheme="minorEastAsia"/>
        </w:rPr>
        <w:t>帝遣朱守殷察之；守殷私謂嗣源曰︰</w:t>
      </w:r>
      <w:r w:rsidR="000F1B0C">
        <w:rPr>
          <w:rFonts w:asciiTheme="minorEastAsia"/>
        </w:rPr>
        <w:t>「</w:t>
      </w:r>
      <w:r w:rsidRPr="001221B9">
        <w:rPr>
          <w:rFonts w:asciiTheme="minorEastAsia"/>
        </w:rPr>
        <w:t>令公勳業振主，宜自圖歸藩以遠禍。</w:t>
      </w:r>
      <w:r w:rsidR="000F1B0C">
        <w:rPr>
          <w:rFonts w:asciiTheme="minorEastAsia"/>
        </w:rPr>
        <w:t>」</w:t>
      </w:r>
      <w:r w:rsidR="000F1B0C">
        <w:rPr>
          <w:rStyle w:val="00Text"/>
          <w:rFonts w:asciiTheme="minorEastAsia"/>
        </w:rPr>
        <w:t>「</w:t>
      </w:r>
      <w:r w:rsidRPr="001221B9">
        <w:rPr>
          <w:rStyle w:val="00Text"/>
          <w:rFonts w:asciiTheme="minorEastAsia"/>
        </w:rPr>
        <w:t>振</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震</w:t>
      </w:r>
      <w:r w:rsidR="000F1B0C">
        <w:rPr>
          <w:rStyle w:val="00Text"/>
          <w:rFonts w:asciiTheme="minorEastAsia"/>
        </w:rPr>
        <w:t>」</w:t>
      </w:r>
      <w:r w:rsidRPr="001221B9">
        <w:rPr>
          <w:rStyle w:val="00Text"/>
          <w:rFonts w:asciiTheme="minorEastAsia"/>
        </w:rPr>
        <w:t>。遠，于願翻。</w:t>
      </w:r>
      <w:r w:rsidRPr="001221B9">
        <w:rPr>
          <w:rFonts w:asciiTheme="minorEastAsia"/>
        </w:rPr>
        <w:t>嗣源曰︰</w:t>
      </w:r>
      <w:r w:rsidR="000F1B0C">
        <w:rPr>
          <w:rFonts w:asciiTheme="minorEastAsia"/>
        </w:rPr>
        <w:t>「</w:t>
      </w:r>
      <w:r w:rsidRPr="001221B9">
        <w:rPr>
          <w:rFonts w:asciiTheme="minorEastAsia"/>
        </w:rPr>
        <w:t>吾心不負天地，禍福之來，無所可避，皆委之於命耳。</w:t>
      </w:r>
      <w:r w:rsidR="000F1B0C">
        <w:rPr>
          <w:rFonts w:asciiTheme="minorEastAsia"/>
        </w:rPr>
        <w:t>」</w:t>
      </w:r>
      <w:r w:rsidRPr="001221B9">
        <w:rPr>
          <w:rStyle w:val="00Text"/>
          <w:rFonts w:asciiTheme="minorEastAsia"/>
        </w:rPr>
        <w:t>李嗣源答朱守殷之言，安於死生禍福之際，英雄識度自有不可及者。</w:t>
      </w:r>
      <w:r w:rsidRPr="001221B9">
        <w:rPr>
          <w:rFonts w:asciiTheme="minorEastAsia"/>
        </w:rPr>
        <w:t>時伶宦用事，勳舊人不自保，嗣源危殆者數四，賴宣徽使李紹宏左右營護，以是得全。</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魏王繼岌留馬步都指揮使陳留李仁罕、馬軍都指揮使東光潘仁嗣、左廂都指揮使趙廷隱、右廂都指揮使浚儀張業、牙內指揮使文水武漳、驍銳指揮使平恩李延厚戍成都。</w:t>
      </w:r>
      <w:r w:rsidR="00934453" w:rsidRPr="001221B9">
        <w:rPr>
          <w:rStyle w:val="00Text"/>
          <w:rFonts w:asciiTheme="minorEastAsia"/>
        </w:rPr>
        <w:t>為諸將在蜀卒為孟知祥效死張本。</w:t>
      </w:r>
      <w:r w:rsidR="00934453" w:rsidRPr="001221B9">
        <w:rPr>
          <w:rFonts w:asciiTheme="minorEastAsia"/>
        </w:rPr>
        <w:t>甲申，繼岌發成都，命李紹琛帥萬二千人為後軍，行止常差中軍一舍。</w:t>
      </w:r>
      <w:r w:rsidR="00934453" w:rsidRPr="001221B9">
        <w:rPr>
          <w:rStyle w:val="00Text"/>
          <w:rFonts w:asciiTheme="minorEastAsia"/>
        </w:rPr>
        <w:t>三十里為一舍。差後於中軍三十里也。帥，讀曰率。</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二月，己丑朔，以宣徽南院使李紹宏為樞密使。</w:t>
      </w:r>
      <w:r w:rsidR="00934453" w:rsidRPr="001221B9">
        <w:rPr>
          <w:rStyle w:val="00Text"/>
          <w:rFonts w:asciiTheme="minorEastAsia"/>
        </w:rPr>
        <w:t>代郭崇韜也。</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魏博指揮使楊仁晸</w:t>
      </w:r>
      <w:r w:rsidR="00934453" w:rsidRPr="001221B9">
        <w:rPr>
          <w:rStyle w:val="00Text"/>
          <w:rFonts w:asciiTheme="minorEastAsia"/>
        </w:rPr>
        <w:t>晸，知領翻。</w:t>
      </w:r>
      <w:r w:rsidR="00934453" w:rsidRPr="001221B9">
        <w:rPr>
          <w:rFonts w:asciiTheme="minorEastAsia"/>
        </w:rPr>
        <w:t>將所部兵戍瓦橋，</w:t>
      </w:r>
      <w:r w:rsidR="00934453" w:rsidRPr="001221B9">
        <w:rPr>
          <w:rStyle w:val="00Text"/>
          <w:rFonts w:asciiTheme="minorEastAsia"/>
        </w:rPr>
        <w:t>將，卽亮翻。</w:t>
      </w:r>
      <w:r w:rsidR="00934453" w:rsidRPr="001221B9">
        <w:rPr>
          <w:rFonts w:asciiTheme="minorEastAsia"/>
        </w:rPr>
        <w:t>踰年代歸，至貝州，以鄴都空虛，恐兵至為變，敕留屯貝州。</w:t>
      </w:r>
    </w:p>
    <w:p w:rsidR="00934453" w:rsidRPr="001221B9" w:rsidRDefault="00934453" w:rsidP="00DF5A42">
      <w:pPr>
        <w:rPr>
          <w:rFonts w:asciiTheme="minorEastAsia"/>
        </w:rPr>
      </w:pPr>
      <w:r w:rsidRPr="001221B9">
        <w:rPr>
          <w:rFonts w:asciiTheme="minorEastAsia"/>
        </w:rPr>
        <w:t>時天下莫知郭崇韜之罪，民間訛言云︰</w:t>
      </w:r>
      <w:r w:rsidR="000F1B0C">
        <w:rPr>
          <w:rFonts w:asciiTheme="minorEastAsia"/>
        </w:rPr>
        <w:t>「</w:t>
      </w:r>
      <w:r w:rsidRPr="001221B9">
        <w:rPr>
          <w:rFonts w:asciiTheme="minorEastAsia"/>
        </w:rPr>
        <w:t>崇韜殺繼岌，自王於蜀，</w:t>
      </w:r>
      <w:r w:rsidRPr="001221B9">
        <w:rPr>
          <w:rStyle w:val="00Text"/>
          <w:rFonts w:asciiTheme="minorEastAsia"/>
        </w:rPr>
        <w:t>王，于況翻，</w:t>
      </w:r>
      <w:r w:rsidRPr="001221B9">
        <w:rPr>
          <w:rFonts w:asciiTheme="minorEastAsia"/>
        </w:rPr>
        <w:t>故族其家。</w:t>
      </w:r>
      <w:r w:rsidR="000F1B0C">
        <w:rPr>
          <w:rFonts w:asciiTheme="minorEastAsia"/>
        </w:rPr>
        <w:t>」</w:t>
      </w:r>
      <w:r w:rsidRPr="001221B9">
        <w:rPr>
          <w:rFonts w:asciiTheme="minorEastAsia"/>
        </w:rPr>
        <w:t>朱友謙子建徽為澶州刺史，帝密敕鄴都監軍史彥瓊殺之。</w:t>
      </w:r>
      <w:r w:rsidRPr="001221B9">
        <w:rPr>
          <w:rStyle w:val="00Text"/>
          <w:rFonts w:asciiTheme="minorEastAsia"/>
        </w:rPr>
        <w:t>澶州，魏博巡屬也，故密敕魏博監軍殺朱建徽。澶，時連翻。</w:t>
      </w:r>
      <w:r w:rsidRPr="001221B9">
        <w:rPr>
          <w:rFonts w:asciiTheme="minorEastAsia"/>
        </w:rPr>
        <w:t>門者白留守王正言曰︰</w:t>
      </w:r>
      <w:r w:rsidR="000F1B0C">
        <w:rPr>
          <w:rFonts w:asciiTheme="minorEastAsia"/>
        </w:rPr>
        <w:t>「</w:t>
      </w:r>
      <w:r w:rsidRPr="001221B9">
        <w:rPr>
          <w:rFonts w:asciiTheme="minorEastAsia"/>
        </w:rPr>
        <w:t>史武德夜半馳馬出城，不言何往。</w:t>
      </w:r>
      <w:r w:rsidR="000F1B0C">
        <w:rPr>
          <w:rFonts w:asciiTheme="minorEastAsia"/>
        </w:rPr>
        <w:t>」</w:t>
      </w:r>
      <w:r w:rsidRPr="001221B9">
        <w:rPr>
          <w:rStyle w:val="00Text"/>
          <w:rFonts w:asciiTheme="minorEastAsia"/>
        </w:rPr>
        <w:t>史彥瓊以武德使出為監軍，稱其內職。</w:t>
      </w:r>
      <w:r w:rsidRPr="001221B9">
        <w:rPr>
          <w:rFonts w:asciiTheme="minorEastAsia"/>
        </w:rPr>
        <w:t>又訛言云︰</w:t>
      </w:r>
      <w:r w:rsidR="000F1B0C">
        <w:rPr>
          <w:rFonts w:asciiTheme="minorEastAsia"/>
        </w:rPr>
        <w:t>「</w:t>
      </w:r>
      <w:r w:rsidRPr="001221B9">
        <w:rPr>
          <w:rFonts w:asciiTheme="minorEastAsia"/>
        </w:rPr>
        <w:t>皇后以繼岌之死歸咎於帝，已弒帝矣，故急召彥瓊計事。</w:t>
      </w:r>
      <w:r w:rsidR="000F1B0C">
        <w:rPr>
          <w:rFonts w:asciiTheme="minorEastAsia"/>
        </w:rPr>
        <w:t>」</w:t>
      </w:r>
      <w:r w:rsidRPr="001221B9">
        <w:rPr>
          <w:rFonts w:asciiTheme="minorEastAsia"/>
        </w:rPr>
        <w:t>人情愈駭。</w:t>
      </w:r>
      <w:r w:rsidRPr="001221B9">
        <w:rPr>
          <w:rStyle w:val="00Text"/>
          <w:rFonts w:asciiTheme="minorEastAsia"/>
        </w:rPr>
        <w:t>訛言方興，而史彥瓊所為可疑可駭者，訛過所以益甚，而亂隨之。</w:t>
      </w:r>
    </w:p>
    <w:p w:rsidR="00934453" w:rsidRPr="001221B9" w:rsidRDefault="00934453" w:rsidP="00DF5A42">
      <w:pPr>
        <w:rPr>
          <w:rFonts w:asciiTheme="minorEastAsia"/>
        </w:rPr>
      </w:pPr>
      <w:r w:rsidRPr="001221B9">
        <w:rPr>
          <w:rFonts w:asciiTheme="minorEastAsia"/>
        </w:rPr>
        <w:t>楊仁晸部兵皇甫暉與其徒夜博不勝，因人情不安，遂作亂，劫仁晸曰︰</w:t>
      </w:r>
      <w:r w:rsidR="000F1B0C">
        <w:rPr>
          <w:rFonts w:asciiTheme="minorEastAsia"/>
        </w:rPr>
        <w:t>「</w:t>
      </w:r>
      <w:r w:rsidRPr="001221B9">
        <w:rPr>
          <w:rFonts w:asciiTheme="minorEastAsia"/>
        </w:rPr>
        <w:t>主上所以有天下，吾魏軍力也，</w:t>
      </w:r>
      <w:r w:rsidRPr="001221B9">
        <w:rPr>
          <w:rStyle w:val="00Text"/>
          <w:rFonts w:asciiTheme="minorEastAsia"/>
        </w:rPr>
        <w:t>謂因魏博兵力以破梁。</w:t>
      </w:r>
      <w:r w:rsidRPr="001221B9">
        <w:rPr>
          <w:rFonts w:asciiTheme="minorEastAsia"/>
        </w:rPr>
        <w:t>魏軍甲不去體，馬不解鞍者十餘年，今天下已定，天子不念舊勞，更加猜忌。遠戍踰年，方喜代歸，去家咫尺，不使相見。</w:t>
      </w:r>
      <w:r w:rsidRPr="001221B9">
        <w:rPr>
          <w:rStyle w:val="00Text"/>
          <w:rFonts w:asciiTheme="minorEastAsia"/>
        </w:rPr>
        <w:t>言使之留屯貝州，不許還魏州也。九域志︰貝州南至魏州二百二十五里。</w:t>
      </w:r>
      <w:r w:rsidRPr="001221B9">
        <w:rPr>
          <w:rFonts w:asciiTheme="minorEastAsia"/>
        </w:rPr>
        <w:t>今聞皇后弒逆，京師已亂，將士願與公俱歸，仍表聞朝廷。若天子萬福，興兵致討，以吾魏博兵力足以拒之，</w:t>
      </w:r>
      <w:r w:rsidRPr="001221B9">
        <w:rPr>
          <w:rStyle w:val="00Text"/>
          <w:rFonts w:asciiTheme="minorEastAsia"/>
        </w:rPr>
        <w:t>皇甫暉，銀槍效節卒也，從莊宗戰河上，習見莊宗之用兵，與夫諸軍之勇怯，故敢發此言。</w:t>
      </w:r>
      <w:r w:rsidRPr="001221B9">
        <w:rPr>
          <w:rFonts w:asciiTheme="minorEastAsia"/>
        </w:rPr>
        <w:t>安知不更為富貴之資乎！</w:t>
      </w:r>
      <w:r w:rsidR="000F1B0C">
        <w:rPr>
          <w:rFonts w:asciiTheme="minorEastAsia"/>
        </w:rPr>
        <w:t>」</w:t>
      </w:r>
      <w:r w:rsidRPr="001221B9">
        <w:rPr>
          <w:rFonts w:asciiTheme="minorEastAsia"/>
        </w:rPr>
        <w:t>仁晸不從，暉殺之；又劫小校，不從，又殺之。</w:t>
      </w:r>
      <w:r w:rsidRPr="001221B9">
        <w:rPr>
          <w:rStyle w:val="00Text"/>
          <w:rFonts w:asciiTheme="minorEastAsia"/>
        </w:rPr>
        <w:t>校，戶敎翻。</w:t>
      </w:r>
      <w:r w:rsidRPr="001221B9">
        <w:rPr>
          <w:rFonts w:asciiTheme="minorEastAsia"/>
        </w:rPr>
        <w:t>效節指揮使趙在禮聞亂，衣不及帶，踰垣而走，暉追及，曳其足而下之，示以二首，</w:t>
      </w:r>
      <w:r w:rsidRPr="001221B9">
        <w:rPr>
          <w:rStyle w:val="00Text"/>
          <w:rFonts w:asciiTheme="minorEastAsia"/>
        </w:rPr>
        <w:t>示以楊仁晸及小校之首。</w:t>
      </w:r>
      <w:r w:rsidRPr="001221B9">
        <w:rPr>
          <w:rFonts w:asciiTheme="minorEastAsia"/>
        </w:rPr>
        <w:t>在禮懼而從之。亂兵遂奉以為帥，</w:t>
      </w:r>
      <w:r w:rsidRPr="001221B9">
        <w:rPr>
          <w:rStyle w:val="00Text"/>
          <w:rFonts w:asciiTheme="minorEastAsia"/>
        </w:rPr>
        <w:t>帥，所類翻。</w:t>
      </w:r>
      <w:r w:rsidRPr="001221B9">
        <w:rPr>
          <w:rFonts w:asciiTheme="minorEastAsia"/>
        </w:rPr>
        <w:t>焚掠貝州。暉，魏州人；在禮，涿州人也。詰旦，暉等擁在禮南趣臨清、永濟、館陶，所過剽掠。</w:t>
      </w:r>
      <w:r w:rsidRPr="001221B9">
        <w:rPr>
          <w:rStyle w:val="00Text"/>
          <w:rFonts w:asciiTheme="minorEastAsia"/>
        </w:rPr>
        <w:t>趣，七喻翻。剽，匹妙翻。</w:t>
      </w:r>
    </w:p>
    <w:p w:rsidR="00934453" w:rsidRPr="001221B9" w:rsidRDefault="00934453" w:rsidP="00DF5A42">
      <w:pPr>
        <w:rPr>
          <w:rFonts w:asciiTheme="minorEastAsia"/>
        </w:rPr>
      </w:pPr>
      <w:r w:rsidRPr="001221B9">
        <w:rPr>
          <w:rFonts w:asciiTheme="minorEastAsia"/>
        </w:rPr>
        <w:t>壬辰晚，有自貝州來告軍亂將犯鄴都者，都巡檢使孫鐸等亟詣史彥瓊，</w:t>
      </w:r>
      <w:r w:rsidRPr="001221B9">
        <w:rPr>
          <w:rStyle w:val="00Text"/>
          <w:rFonts w:asciiTheme="minorEastAsia"/>
        </w:rPr>
        <w:t>亟，紀力翻，急也。</w:t>
      </w:r>
      <w:r w:rsidRPr="001221B9">
        <w:rPr>
          <w:rFonts w:asciiTheme="minorEastAsia"/>
        </w:rPr>
        <w:t>請授甲乘城為備。彥瓊疑鐸等有異志，曰︰</w:t>
      </w:r>
      <w:r w:rsidR="000F1B0C">
        <w:rPr>
          <w:rFonts w:asciiTheme="minorEastAsia"/>
        </w:rPr>
        <w:t>「</w:t>
      </w:r>
      <w:r w:rsidRPr="001221B9">
        <w:rPr>
          <w:rFonts w:asciiTheme="minorEastAsia"/>
        </w:rPr>
        <w:t>告者云今日賊至臨清，計程須六日晚方至，</w:t>
      </w:r>
      <w:r w:rsidRPr="001221B9">
        <w:rPr>
          <w:rStyle w:val="00Text"/>
          <w:rFonts w:asciiTheme="minorEastAsia"/>
        </w:rPr>
        <w:t>九域志︰臨清縣南至魏州城一百五十里。皇甫暉等以壬辰至臨清，史彥瓊以為六日晚方至魏州者，以師行日五十里，故計其涉三日方至也。壬辰二月四日，六日，謂二月六日也，是日甲午。</w:t>
      </w:r>
      <w:r w:rsidRPr="001221B9">
        <w:rPr>
          <w:rFonts w:asciiTheme="minorEastAsia"/>
        </w:rPr>
        <w:t>為備未晚。</w:t>
      </w:r>
      <w:r w:rsidR="000F1B0C">
        <w:rPr>
          <w:rFonts w:asciiTheme="minorEastAsia"/>
        </w:rPr>
        <w:t>」</w:t>
      </w:r>
      <w:r w:rsidRPr="001221B9">
        <w:rPr>
          <w:rFonts w:asciiTheme="minorEastAsia"/>
        </w:rPr>
        <w:t>孫鐸曰︰</w:t>
      </w:r>
      <w:r w:rsidR="000F1B0C">
        <w:rPr>
          <w:rFonts w:asciiTheme="minorEastAsia"/>
        </w:rPr>
        <w:t>「</w:t>
      </w:r>
      <w:r w:rsidRPr="001221B9">
        <w:rPr>
          <w:rFonts w:asciiTheme="minorEastAsia"/>
        </w:rPr>
        <w:t>賊旣作亂，必乘吾未備，晝夜倍道，安肯計程而行！請僕射帥衆乘城，</w:t>
      </w:r>
      <w:r w:rsidRPr="001221B9">
        <w:rPr>
          <w:rStyle w:val="00Text"/>
          <w:rFonts w:asciiTheme="minorEastAsia"/>
        </w:rPr>
        <w:t>史彥瓊蓋加僕射，故孫鐸稱之。帥，讀曰率。</w:t>
      </w:r>
      <w:r w:rsidRPr="001221B9">
        <w:rPr>
          <w:rFonts w:asciiTheme="minorEastAsia"/>
        </w:rPr>
        <w:t>鐸募勁兵千人伏於王莽河逆擊之，賊旣勢挫，必當離散，然後可撲討</w:t>
      </w:r>
      <w:r w:rsidRPr="001221B9">
        <w:rPr>
          <w:rStyle w:val="00Text"/>
          <w:rFonts w:asciiTheme="minorEastAsia"/>
        </w:rPr>
        <w:t>撲，普木翻。</w:t>
      </w:r>
      <w:r w:rsidR="000F1B0C">
        <w:rPr>
          <w:rStyle w:val="00Text"/>
          <w:rFonts w:asciiTheme="minorEastAsia"/>
        </w:rPr>
        <w:t>『</w:t>
      </w:r>
      <w:r w:rsidRPr="001221B9">
        <w:rPr>
          <w:rStyle w:val="00Text"/>
          <w:rFonts w:asciiTheme="minorEastAsia"/>
        </w:rPr>
        <w:t>張︰</w:t>
      </w:r>
      <w:r w:rsidR="000F1B0C">
        <w:rPr>
          <w:rStyle w:val="00Text"/>
          <w:rFonts w:asciiTheme="minorEastAsia"/>
        </w:rPr>
        <w:t>「</w:t>
      </w:r>
      <w:r w:rsidRPr="001221B9">
        <w:rPr>
          <w:rStyle w:val="00Text"/>
          <w:rFonts w:asciiTheme="minorEastAsia"/>
        </w:rPr>
        <w:t>討</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滅</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也。必俟其至城下，萬一有姦人為內應，則事危矣。</w:t>
      </w:r>
      <w:r w:rsidR="000F1B0C">
        <w:rPr>
          <w:rFonts w:asciiTheme="minorEastAsia"/>
        </w:rPr>
        <w:t>」</w:t>
      </w:r>
      <w:r w:rsidRPr="001221B9">
        <w:rPr>
          <w:rFonts w:asciiTheme="minorEastAsia"/>
        </w:rPr>
        <w:t>彥瓊曰︰</w:t>
      </w:r>
      <w:r w:rsidR="000F1B0C">
        <w:rPr>
          <w:rFonts w:asciiTheme="minorEastAsia"/>
        </w:rPr>
        <w:t>「</w:t>
      </w:r>
      <w:r w:rsidRPr="001221B9">
        <w:rPr>
          <w:rFonts w:asciiTheme="minorEastAsia"/>
        </w:rPr>
        <w:t>但嚴兵守城，何必逆戰！</w:t>
      </w:r>
      <w:r w:rsidR="000F1B0C">
        <w:rPr>
          <w:rFonts w:asciiTheme="minorEastAsia"/>
        </w:rPr>
        <w:t>」</w:t>
      </w:r>
      <w:r w:rsidRPr="001221B9">
        <w:rPr>
          <w:rFonts w:asciiTheme="minorEastAsia"/>
        </w:rPr>
        <w:t>是夜，賊前鋒攻北門，弓弩亂發。時彥瓊將部兵宿北門樓，聞賊呼聲，</w:t>
      </w:r>
      <w:r w:rsidRPr="001221B9">
        <w:rPr>
          <w:rStyle w:val="00Text"/>
          <w:rFonts w:asciiTheme="minorEastAsia"/>
        </w:rPr>
        <w:t>呼，火故翻。</w:t>
      </w:r>
      <w:r w:rsidRPr="001221B9">
        <w:rPr>
          <w:rFonts w:asciiTheme="minorEastAsia"/>
        </w:rPr>
        <w:t>卽時驚潰。彥瓊單騎奔洛陽。</w:t>
      </w:r>
    </w:p>
    <w:p w:rsidR="00934453" w:rsidRPr="001221B9" w:rsidRDefault="00934453" w:rsidP="00DF5A42">
      <w:pPr>
        <w:rPr>
          <w:rFonts w:asciiTheme="minorEastAsia"/>
        </w:rPr>
      </w:pPr>
      <w:r w:rsidRPr="001221B9">
        <w:rPr>
          <w:rFonts w:asciiTheme="minorEastAsia"/>
        </w:rPr>
        <w:t>癸巳，賊入鄴都，孫鐸等拒戰不勝，亡去。趙在禮據宮城，</w:t>
      </w:r>
      <w:r w:rsidRPr="001221B9">
        <w:rPr>
          <w:rStyle w:val="00Text"/>
          <w:rFonts w:asciiTheme="minorEastAsia"/>
        </w:rPr>
        <w:t>帝卽位於魏州，以牙城為宮城。</w:t>
      </w:r>
      <w:r w:rsidRPr="001221B9">
        <w:rPr>
          <w:rFonts w:asciiTheme="minorEastAsia"/>
        </w:rPr>
        <w:t>署皇甫暉及軍校趙進為馬步都指揮使，縱兵大掠。進，定州人也。</w:t>
      </w:r>
    </w:p>
    <w:p w:rsidR="00934453" w:rsidRPr="001221B9" w:rsidRDefault="00934453" w:rsidP="00DF5A42">
      <w:pPr>
        <w:rPr>
          <w:rFonts w:asciiTheme="minorEastAsia"/>
        </w:rPr>
      </w:pPr>
      <w:r w:rsidRPr="001221B9">
        <w:rPr>
          <w:rFonts w:asciiTheme="minorEastAsia"/>
        </w:rPr>
        <w:t>王正言方據案召吏草奏，無至者，正言怒，其家人曰︰</w:t>
      </w:r>
      <w:r w:rsidR="000F1B0C">
        <w:rPr>
          <w:rFonts w:asciiTheme="minorEastAsia"/>
        </w:rPr>
        <w:t>「</w:t>
      </w:r>
      <w:r w:rsidRPr="001221B9">
        <w:rPr>
          <w:rFonts w:asciiTheme="minorEastAsia"/>
        </w:rPr>
        <w:t>賊已入城，殺掠於市，吏皆逃散，公尚誰呼！</w:t>
      </w:r>
      <w:r w:rsidR="000F1B0C">
        <w:rPr>
          <w:rFonts w:asciiTheme="minorEastAsia"/>
        </w:rPr>
        <w:t>」</w:t>
      </w:r>
      <w:r w:rsidRPr="001221B9">
        <w:rPr>
          <w:rFonts w:asciiTheme="minorEastAsia"/>
        </w:rPr>
        <w:t>正言驚曰︰</w:t>
      </w:r>
      <w:r w:rsidR="000F1B0C">
        <w:rPr>
          <w:rFonts w:asciiTheme="minorEastAsia"/>
        </w:rPr>
        <w:t>「</w:t>
      </w:r>
      <w:r w:rsidRPr="001221B9">
        <w:rPr>
          <w:rFonts w:asciiTheme="minorEastAsia"/>
        </w:rPr>
        <w:t>吾初不知也。</w:t>
      </w:r>
      <w:r w:rsidR="000F1B0C">
        <w:rPr>
          <w:rFonts w:asciiTheme="minorEastAsia"/>
        </w:rPr>
        <w:t>」</w:t>
      </w:r>
      <w:r w:rsidRPr="001221B9">
        <w:rPr>
          <w:rFonts w:asciiTheme="minorEastAsia"/>
        </w:rPr>
        <w:t>又索馬，不能得，</w:t>
      </w:r>
      <w:r w:rsidRPr="001221B9">
        <w:rPr>
          <w:rStyle w:val="00Text"/>
          <w:rFonts w:asciiTheme="minorEastAsia"/>
        </w:rPr>
        <w:t>索，山客翻。</w:t>
      </w:r>
      <w:r w:rsidRPr="001221B9">
        <w:rPr>
          <w:rFonts w:asciiTheme="minorEastAsia"/>
        </w:rPr>
        <w:t>乃帥僚佐步出府門謁在禮，</w:t>
      </w:r>
      <w:r w:rsidRPr="001221B9">
        <w:rPr>
          <w:rStyle w:val="00Text"/>
          <w:rFonts w:asciiTheme="minorEastAsia"/>
        </w:rPr>
        <w:t>帥，讀曰率。</w:t>
      </w:r>
      <w:r w:rsidRPr="001221B9">
        <w:rPr>
          <w:rFonts w:asciiTheme="minorEastAsia"/>
        </w:rPr>
        <w:t>再拜請罪。在禮亦拜，曰︰</w:t>
      </w:r>
      <w:r w:rsidR="000F1B0C">
        <w:rPr>
          <w:rFonts w:asciiTheme="minorEastAsia"/>
        </w:rPr>
        <w:t>「</w:t>
      </w:r>
      <w:r w:rsidRPr="001221B9">
        <w:rPr>
          <w:rFonts w:asciiTheme="minorEastAsia"/>
        </w:rPr>
        <w:t>士卒思歸耳，尚書重德，勿自卑屈！</w:t>
      </w:r>
      <w:r w:rsidR="000F1B0C">
        <w:rPr>
          <w:rFonts w:asciiTheme="minorEastAsia"/>
        </w:rPr>
        <w:t>」</w:t>
      </w:r>
      <w:r w:rsidRPr="001221B9">
        <w:rPr>
          <w:rFonts w:asciiTheme="minorEastAsia"/>
        </w:rPr>
        <w:t>慰諭遣之。</w:t>
      </w:r>
      <w:r w:rsidRPr="001221B9">
        <w:rPr>
          <w:rStyle w:val="00Text"/>
          <w:rFonts w:asciiTheme="minorEastAsia"/>
        </w:rPr>
        <w:t>王正言以戶部尚書出知留守，故趙在禮稱之。</w:t>
      </w:r>
    </w:p>
    <w:p w:rsidR="00934453" w:rsidRPr="001221B9" w:rsidRDefault="00934453" w:rsidP="00DF5A42">
      <w:pPr>
        <w:rPr>
          <w:rFonts w:asciiTheme="minorEastAsia"/>
        </w:rPr>
      </w:pPr>
      <w:r w:rsidRPr="001221B9">
        <w:rPr>
          <w:rFonts w:asciiTheme="minorEastAsia"/>
        </w:rPr>
        <w:t>衆推在禮為魏博留後，具奏其狀。北京留守張憲家在鄴都，</w:t>
      </w:r>
      <w:r w:rsidRPr="001221B9">
        <w:rPr>
          <w:rStyle w:val="00Text"/>
          <w:rFonts w:asciiTheme="minorEastAsia"/>
        </w:rPr>
        <w:t>去年張憲自鄴都留守遷北京，故其家尚留鄴都。</w:t>
      </w:r>
      <w:r w:rsidRPr="001221B9">
        <w:rPr>
          <w:rFonts w:asciiTheme="minorEastAsia"/>
        </w:rPr>
        <w:t>在禮厚撫之，遣使以書誘憲，憲不發封，斬其使以聞。</w:t>
      </w:r>
      <w:r w:rsidRPr="001221B9">
        <w:rPr>
          <w:rStyle w:val="00Text"/>
          <w:rFonts w:asciiTheme="minorEastAsia"/>
        </w:rPr>
        <w:t>使，疏吏翻。誘，音酉。</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甲午，以景進為銀青光祿大夫，檢校右散騎常侍兼御史大夫、上柱國。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丙申，史彥瓊至洛陽。</w:t>
      </w:r>
      <w:r w:rsidR="00934453" w:rsidRPr="001221B9">
        <w:rPr>
          <w:rStyle w:val="00Text"/>
          <w:rFonts w:asciiTheme="minorEastAsia"/>
        </w:rPr>
        <w:t>自鄴都逃至洛陽。</w:t>
      </w:r>
      <w:r w:rsidR="00934453" w:rsidRPr="001221B9">
        <w:rPr>
          <w:rFonts w:asciiTheme="minorEastAsia"/>
        </w:rPr>
        <w:t>帝問可為大將者於樞密使李紹宏，紹宏復請用李紹欽，</w:t>
      </w:r>
      <w:r w:rsidR="00934453" w:rsidRPr="001221B9">
        <w:rPr>
          <w:rStyle w:val="00Text"/>
          <w:rFonts w:asciiTheme="minorEastAsia"/>
        </w:rPr>
        <w:t>伐蜀之役，李紹宏已薦李紹欽而不用，故言復。</w:t>
      </w:r>
      <w:r w:rsidR="00934453" w:rsidRPr="001221B9">
        <w:rPr>
          <w:rFonts w:asciiTheme="minorEastAsia"/>
        </w:rPr>
        <w:t>帝許之，令條上方略。</w:t>
      </w:r>
      <w:r w:rsidR="00934453" w:rsidRPr="001221B9">
        <w:rPr>
          <w:rStyle w:val="00Text"/>
          <w:rFonts w:asciiTheme="minorEastAsia"/>
        </w:rPr>
        <w:t>上，時掌翻。</w:t>
      </w:r>
      <w:r w:rsidR="00934453" w:rsidRPr="001221B9">
        <w:rPr>
          <w:rFonts w:asciiTheme="minorEastAsia"/>
        </w:rPr>
        <w:t>紹欽所請偏裨，皆梁舊將，己所善者，帝疑之而止。皇后曰︰</w:t>
      </w:r>
      <w:r w:rsidR="000F1B0C">
        <w:rPr>
          <w:rFonts w:asciiTheme="minorEastAsia"/>
        </w:rPr>
        <w:t>「</w:t>
      </w:r>
      <w:r w:rsidR="00934453" w:rsidRPr="001221B9">
        <w:rPr>
          <w:rFonts w:asciiTheme="minorEastAsia"/>
        </w:rPr>
        <w:t>此小事，不足煩大將，紹榮可辦也。</w:t>
      </w:r>
      <w:r w:rsidR="000F1B0C">
        <w:rPr>
          <w:rFonts w:asciiTheme="minorEastAsia"/>
        </w:rPr>
        <w:t>」</w:t>
      </w:r>
      <w:r w:rsidR="00934453" w:rsidRPr="001221B9">
        <w:rPr>
          <w:rStyle w:val="00Text"/>
          <w:rFonts w:asciiTheme="minorEastAsia"/>
        </w:rPr>
        <w:t>紹榮，元行欽。</w:t>
      </w:r>
      <w:r w:rsidR="00934453" w:rsidRPr="001221B9">
        <w:rPr>
          <w:rFonts w:asciiTheme="minorEastAsia"/>
        </w:rPr>
        <w:t>帝乃命歸德節度使李紹榮將騎三千詣鄴招撫，</w:t>
      </w:r>
      <w:r w:rsidR="00934453" w:rsidRPr="001221B9">
        <w:rPr>
          <w:rStyle w:val="00Text"/>
          <w:rFonts w:asciiTheme="minorEastAsia"/>
        </w:rPr>
        <w:t>將，卽亮翻；下同。騎，奇寄翻。</w:t>
      </w:r>
      <w:r w:rsidR="00934453" w:rsidRPr="001221B9">
        <w:rPr>
          <w:rFonts w:asciiTheme="minorEastAsia"/>
        </w:rPr>
        <w:t>亦徵諸道兵，備其不服。</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郭崇韜之死也，李紹琛謂董璋曰︰</w:t>
      </w:r>
      <w:r w:rsidR="000F1B0C">
        <w:rPr>
          <w:rFonts w:asciiTheme="minorEastAsia"/>
        </w:rPr>
        <w:t>「</w:t>
      </w:r>
      <w:r w:rsidR="00934453" w:rsidRPr="001221B9">
        <w:rPr>
          <w:rFonts w:asciiTheme="minorEastAsia"/>
        </w:rPr>
        <w:t>公復欲呫囁誰門乎？</w:t>
      </w:r>
      <w:r w:rsidR="000F1B0C">
        <w:rPr>
          <w:rFonts w:asciiTheme="minorEastAsia"/>
        </w:rPr>
        <w:t>」</w:t>
      </w:r>
      <w:r w:rsidR="00934453" w:rsidRPr="001221B9">
        <w:rPr>
          <w:rStyle w:val="00Text"/>
          <w:rFonts w:asciiTheme="minorEastAsia"/>
        </w:rPr>
        <w:t>復，扶又翻。</w:t>
      </w:r>
      <w:r w:rsidR="00934453" w:rsidRPr="001221B9">
        <w:rPr>
          <w:rFonts w:asciiTheme="minorEastAsia"/>
        </w:rPr>
        <w:t>璋懼，謝罪。魏王繼岌軍還至武連，</w:t>
      </w:r>
      <w:r w:rsidR="00934453" w:rsidRPr="001221B9">
        <w:rPr>
          <w:rStyle w:val="00Text"/>
          <w:rFonts w:asciiTheme="minorEastAsia"/>
        </w:rPr>
        <w:t>還，從宣翻。武連，漢梓潼縣地，宋置武都郡及下辨縣，又改下辨為武功縣，後魏改為武連縣，唐屬劍州。九域志︰在州西八十五里。</w:t>
      </w:r>
      <w:r w:rsidR="00934453" w:rsidRPr="001221B9">
        <w:rPr>
          <w:rFonts w:asciiTheme="minorEastAsia"/>
        </w:rPr>
        <w:t>遇敕使，諭以朱友謙已伏誅，令董璋將兵之遂州誅朱令德。時紹琛將後軍在魏城，</w:t>
      </w:r>
      <w:r w:rsidR="00934453" w:rsidRPr="001221B9">
        <w:rPr>
          <w:rStyle w:val="00Text"/>
          <w:rFonts w:asciiTheme="minorEastAsia"/>
        </w:rPr>
        <w:t>西魏置魏城縣於巴西，唐屬綿州。九域志︰在州東六十五里。宋白曰︰魏城本漢涪縣地，西魏於涪縣立潼州，析此立為魏城縣。李膺記云︰肆溪東五十里有東西井，井西為涪縣界，井東為魏城界。</w:t>
      </w:r>
      <w:r w:rsidR="00934453" w:rsidRPr="001221B9">
        <w:rPr>
          <w:rFonts w:asciiTheme="minorEastAsia"/>
        </w:rPr>
        <w:t>聞之，以帝不委己殺令德而委璋，大驚。俄而璋過紹琛軍，不謁。紹琛怒，乘酒謂諸將曰︰</w:t>
      </w:r>
      <w:r w:rsidR="000F1B0C">
        <w:rPr>
          <w:rFonts w:asciiTheme="minorEastAsia"/>
        </w:rPr>
        <w:t>「</w:t>
      </w:r>
      <w:r w:rsidR="00934453" w:rsidRPr="001221B9">
        <w:rPr>
          <w:rFonts w:asciiTheme="minorEastAsia"/>
        </w:rPr>
        <w:t>國家南取大梁，西定巴、蜀，皆郭公之謀而吾之戰功也；至於去逆效順，與國家犄角以破梁，則朱公也。</w:t>
      </w:r>
      <w:r w:rsidR="00934453" w:rsidRPr="001221B9">
        <w:rPr>
          <w:rStyle w:val="00Text"/>
          <w:rFonts w:asciiTheme="minorEastAsia"/>
        </w:rPr>
        <w:t>犄，居蟻翻。謂朱友謙以蒲、同附晉，相為犄角以破梁。</w:t>
      </w:r>
      <w:r w:rsidR="00934453" w:rsidRPr="001221B9">
        <w:rPr>
          <w:rFonts w:asciiTheme="minorEastAsia"/>
        </w:rPr>
        <w:t>今朱、郭皆無罪族滅，歸朝之後，行及我矣。</w:t>
      </w:r>
      <w:r w:rsidR="00934453" w:rsidRPr="001221B9">
        <w:rPr>
          <w:rStyle w:val="00Text"/>
          <w:rFonts w:asciiTheme="minorEastAsia"/>
        </w:rPr>
        <w:t>朝，直遙翻。</w:t>
      </w:r>
      <w:r w:rsidR="00934453" w:rsidRPr="001221B9">
        <w:rPr>
          <w:rFonts w:asciiTheme="minorEastAsia"/>
        </w:rPr>
        <w:t>冤哉，天乎！柰何！</w:t>
      </w:r>
      <w:r w:rsidR="000F1B0C">
        <w:rPr>
          <w:rFonts w:asciiTheme="minorEastAsia"/>
        </w:rPr>
        <w:t>」</w:t>
      </w:r>
      <w:r w:rsidR="00934453" w:rsidRPr="001221B9">
        <w:rPr>
          <w:rFonts w:asciiTheme="minorEastAsia"/>
        </w:rPr>
        <w:t>紹琛所將多河中兵，</w:t>
      </w:r>
      <w:r w:rsidR="00934453" w:rsidRPr="001221B9">
        <w:rPr>
          <w:rStyle w:val="00Text"/>
          <w:rFonts w:asciiTheme="minorEastAsia"/>
        </w:rPr>
        <w:t>將，卽亮翻。</w:t>
      </w:r>
      <w:r w:rsidR="00934453" w:rsidRPr="001221B9">
        <w:rPr>
          <w:rFonts w:asciiTheme="minorEastAsia"/>
        </w:rPr>
        <w:t>河中將焦武等號哭於軍門曰︰</w:t>
      </w:r>
      <w:r w:rsidR="000F1B0C">
        <w:rPr>
          <w:rFonts w:asciiTheme="minorEastAsia"/>
        </w:rPr>
        <w:t>「</w:t>
      </w:r>
      <w:r w:rsidR="00934453" w:rsidRPr="001221B9">
        <w:rPr>
          <w:rFonts w:asciiTheme="minorEastAsia"/>
        </w:rPr>
        <w:t>西平王何罪，闔門屠膾！</w:t>
      </w:r>
      <w:r w:rsidR="00934453" w:rsidRPr="001221B9">
        <w:rPr>
          <w:rStyle w:val="00Text"/>
          <w:rFonts w:asciiTheme="minorEastAsia"/>
        </w:rPr>
        <w:t>號，戶刀翻。朱友謙再以河中附晉，晉封為西平王。闔門屠膾，謂其家悉誅夷也。</w:t>
      </w:r>
      <w:r w:rsidR="00934453" w:rsidRPr="001221B9">
        <w:rPr>
          <w:rFonts w:asciiTheme="minorEastAsia"/>
        </w:rPr>
        <w:t>我屬歸則與史武等同誅，</w:t>
      </w:r>
      <w:r w:rsidR="00934453" w:rsidRPr="001221B9">
        <w:rPr>
          <w:rStyle w:val="00Text"/>
          <w:rFonts w:asciiTheme="minorEastAsia"/>
        </w:rPr>
        <w:t>言史武等旣以河中將誅，若東歸則亦與之同罪而誅死。</w:t>
      </w:r>
      <w:r w:rsidR="00934453" w:rsidRPr="001221B9">
        <w:rPr>
          <w:rFonts w:asciiTheme="minorEastAsia"/>
        </w:rPr>
        <w:t>決不復東矣。</w:t>
      </w:r>
      <w:r w:rsidR="000F1B0C">
        <w:rPr>
          <w:rFonts w:asciiTheme="minorEastAsia"/>
        </w:rPr>
        <w:t>」</w:t>
      </w:r>
      <w:r w:rsidR="00934453" w:rsidRPr="001221B9">
        <w:rPr>
          <w:rStyle w:val="00Text"/>
          <w:rFonts w:asciiTheme="minorEastAsia"/>
        </w:rPr>
        <w:t>復，扶又翻。</w:t>
      </w:r>
      <w:r w:rsidR="00934453" w:rsidRPr="001221B9">
        <w:rPr>
          <w:rFonts w:asciiTheme="minorEastAsia"/>
        </w:rPr>
        <w:t>是日，魏王繼岌至泥溪，紹琛至劍州遣人白繼岌云︰</w:t>
      </w:r>
      <w:r w:rsidR="000F1B0C">
        <w:rPr>
          <w:rFonts w:asciiTheme="minorEastAsia"/>
        </w:rPr>
        <w:t>「</w:t>
      </w:r>
      <w:r w:rsidR="00934453" w:rsidRPr="001221B9">
        <w:rPr>
          <w:rFonts w:asciiTheme="minorEastAsia"/>
        </w:rPr>
        <w:t>河中將士號哭不止，欲為亂。</w:t>
      </w:r>
      <w:r w:rsidR="000F1B0C">
        <w:rPr>
          <w:rFonts w:asciiTheme="minorEastAsia"/>
        </w:rPr>
        <w:t>」</w:t>
      </w:r>
      <w:r w:rsidR="00934453" w:rsidRPr="001221B9">
        <w:rPr>
          <w:rFonts w:asciiTheme="minorEastAsia"/>
        </w:rPr>
        <w:t>丁酉，紹琛自劍州擁兵西還，自稱西川節度、三川制置等使，移檄成都，稱奉紹</w:t>
      </w:r>
      <w:r w:rsidR="000F1B0C">
        <w:rPr>
          <w:rStyle w:val="00Text"/>
          <w:rFonts w:asciiTheme="minorEastAsia"/>
        </w:rPr>
        <w:t>『</w:t>
      </w:r>
      <w:r w:rsidR="00934453" w:rsidRPr="001221B9">
        <w:rPr>
          <w:rStyle w:val="00Text"/>
          <w:rFonts w:asciiTheme="minorEastAsia"/>
        </w:rPr>
        <w:t>鄒︰</w:t>
      </w:r>
      <w:r w:rsidR="000F1B0C">
        <w:rPr>
          <w:rStyle w:val="00Text"/>
          <w:rFonts w:asciiTheme="minorEastAsia"/>
        </w:rPr>
        <w:t>「</w:t>
      </w:r>
      <w:r w:rsidR="00934453" w:rsidRPr="001221B9">
        <w:rPr>
          <w:rStyle w:val="00Text"/>
          <w:rFonts w:asciiTheme="minorEastAsia"/>
        </w:rPr>
        <w:t>紹</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詔</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代孟知祥，招諭蜀人，三日間衆至五萬。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戊戌，李繼曮至鳳翔，監軍使柴重厚不以符印與之，促令詣闕。</w:t>
      </w:r>
      <w:r w:rsidR="00934453" w:rsidRPr="001221B9">
        <w:rPr>
          <w:rFonts w:asciiTheme="minorEastAsia" w:eastAsiaTheme="minorEastAsia"/>
        </w:rPr>
        <w:t>唐僖宗光啓三年，李茂貞據鳳翔，至是而代。其後明宗復令李繼曮鎭鳳翔。</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己亥，魏王繼岌至利州，李紹琛遣人斷桔柏津。</w:t>
      </w:r>
      <w:r w:rsidR="00934453" w:rsidRPr="001221B9">
        <w:rPr>
          <w:rFonts w:asciiTheme="minorEastAsia" w:eastAsiaTheme="minorEastAsia"/>
        </w:rPr>
        <w:t>斷，丁管翻。桔，吉屑翻。</w:t>
      </w:r>
      <w:r w:rsidR="00934453" w:rsidRPr="00101E55">
        <w:rPr>
          <w:rStyle w:val="01Text"/>
          <w:rFonts w:asciiTheme="minorEastAsia" w:eastAsiaTheme="minorEastAsia"/>
          <w:sz w:val="21"/>
        </w:rPr>
        <w:t>繼岌聞之，以任圜為副招討使，將步騎七千，與都指揮使梁漢顒、</w:t>
      </w:r>
      <w:r w:rsidR="00934453" w:rsidRPr="001221B9">
        <w:rPr>
          <w:rFonts w:asciiTheme="minorEastAsia" w:eastAsiaTheme="minorEastAsia"/>
        </w:rPr>
        <w:t>顒，魚容翻。</w:t>
      </w:r>
      <w:r w:rsidR="00934453" w:rsidRPr="00101E55">
        <w:rPr>
          <w:rStyle w:val="01Text"/>
          <w:rFonts w:asciiTheme="minorEastAsia" w:eastAsiaTheme="minorEastAsia"/>
          <w:sz w:val="21"/>
        </w:rPr>
        <w:t>監軍李延安追討之。</w:t>
      </w:r>
      <w:r w:rsidR="00934453" w:rsidRPr="001221B9">
        <w:rPr>
          <w:rFonts w:asciiTheme="minorEastAsia" w:eastAsiaTheme="minorEastAsia"/>
        </w:rPr>
        <w:t>考異曰︰莊宗實錄︰</w:t>
      </w:r>
      <w:r w:rsidR="000F1B0C">
        <w:rPr>
          <w:rFonts w:asciiTheme="minorEastAsia" w:eastAsiaTheme="minorEastAsia"/>
        </w:rPr>
        <w:t>「</w:t>
      </w:r>
      <w:r w:rsidR="00934453" w:rsidRPr="001221B9">
        <w:rPr>
          <w:rFonts w:asciiTheme="minorEastAsia" w:eastAsiaTheme="minorEastAsia"/>
        </w:rPr>
        <w:t>己亥，繼岌奏康延孝叛，遣任圜追討。</w:t>
      </w:r>
      <w:r w:rsidR="000F1B0C">
        <w:rPr>
          <w:rFonts w:asciiTheme="minorEastAsia" w:eastAsiaTheme="minorEastAsia"/>
        </w:rPr>
        <w:t>」</w:t>
      </w:r>
      <w:r w:rsidR="00934453" w:rsidRPr="001221B9">
        <w:rPr>
          <w:rFonts w:asciiTheme="minorEastAsia" w:eastAsiaTheme="minorEastAsia"/>
        </w:rPr>
        <w:t>按延孝丁酉叛於劍州，豈得己亥奏報已至洛！廣本︰</w:t>
      </w:r>
      <w:r w:rsidR="000F1B0C">
        <w:rPr>
          <w:rFonts w:asciiTheme="minorEastAsia" w:eastAsiaTheme="minorEastAsia"/>
        </w:rPr>
        <w:t>「</w:t>
      </w:r>
      <w:r w:rsidR="00934453" w:rsidRPr="001221B9">
        <w:rPr>
          <w:rFonts w:asciiTheme="minorEastAsia" w:eastAsiaTheme="minorEastAsia"/>
        </w:rPr>
        <w:t>己亥，魏王至利州，桔柏津使夜來告繼岌，言李紹琛令斷浮梁。繼岌署任圜為副招討使，令率七千人騎，與都指揮使梁漢顒、監軍李延安之。</w:t>
      </w:r>
      <w:r w:rsidR="000F1B0C">
        <w:rPr>
          <w:rFonts w:asciiTheme="minorEastAsia" w:eastAsiaTheme="minorEastAsia"/>
        </w:rPr>
        <w:t>」</w:t>
      </w:r>
      <w:r w:rsidR="00934453" w:rsidRPr="001221B9">
        <w:rPr>
          <w:rFonts w:asciiTheme="minorEastAsia" w:eastAsiaTheme="minorEastAsia"/>
        </w:rPr>
        <w:t>今從之。</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庚子，邢州左右步直兵趙太等四百人</w:t>
      </w:r>
      <w:r w:rsidR="00934453" w:rsidRPr="001221B9">
        <w:rPr>
          <w:rStyle w:val="00Text"/>
          <w:rFonts w:asciiTheme="minorEastAsia"/>
        </w:rPr>
        <w:t>步直兵，謂步兵長直者也。</w:t>
      </w:r>
      <w:r w:rsidR="00934453" w:rsidRPr="001221B9">
        <w:rPr>
          <w:rFonts w:asciiTheme="minorEastAsia"/>
        </w:rPr>
        <w:t>據城自稱安國留後；詔東北面招討副使李紹眞討之。</w:t>
      </w:r>
      <w:r w:rsidR="00934453" w:rsidRPr="001221B9">
        <w:rPr>
          <w:rStyle w:val="00Text"/>
          <w:rFonts w:asciiTheme="minorEastAsia"/>
        </w:rPr>
        <w:t>李紹眞卽霍彥威。</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辛丑，任圜先令別將何建崇擊劍門關，下之。</w:t>
      </w:r>
      <w:r w:rsidR="00934453" w:rsidRPr="001221B9">
        <w:rPr>
          <w:rFonts w:asciiTheme="minorEastAsia" w:eastAsiaTheme="minorEastAsia"/>
        </w:rPr>
        <w:t>恐李紹琛拒守劍門關，故先擊下之，紹琛將何所至哉！</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李紹榮至鄴都，攻其南門，遣人以敕招諭之，趙在禮以羊酒犒師，拜於城上曰︰</w:t>
      </w:r>
      <w:r w:rsidR="000F1B0C">
        <w:rPr>
          <w:rFonts w:asciiTheme="minorEastAsia"/>
        </w:rPr>
        <w:t>「</w:t>
      </w:r>
      <w:r w:rsidR="00934453" w:rsidRPr="001221B9">
        <w:rPr>
          <w:rFonts w:asciiTheme="minorEastAsia"/>
        </w:rPr>
        <w:t>將士思家擅歸，相公誠善為敷奏，</w:t>
      </w:r>
      <w:r w:rsidR="00934453" w:rsidRPr="001221B9">
        <w:rPr>
          <w:rStyle w:val="00Text"/>
          <w:rFonts w:asciiTheme="minorEastAsia"/>
        </w:rPr>
        <w:t>犒，苦到翻。李紹榮以節度使同平章事，故稱之為相公，所謂使相也。後之世，凡建節者皆稱相公。為，于偽翻。</w:t>
      </w:r>
      <w:r w:rsidR="00934453" w:rsidRPr="001221B9">
        <w:rPr>
          <w:rFonts w:asciiTheme="minorEastAsia"/>
        </w:rPr>
        <w:t>得免於死，敢不自新！</w:t>
      </w:r>
      <w:r w:rsidR="000F1B0C">
        <w:rPr>
          <w:rFonts w:asciiTheme="minorEastAsia"/>
        </w:rPr>
        <w:t>」</w:t>
      </w:r>
      <w:r w:rsidR="00934453" w:rsidRPr="001221B9">
        <w:rPr>
          <w:rFonts w:asciiTheme="minorEastAsia"/>
        </w:rPr>
        <w:t>遂以敕徧諭軍士。史彥瓊戟手大罵曰︰</w:t>
      </w:r>
      <w:r w:rsidR="000F1B0C">
        <w:rPr>
          <w:rFonts w:asciiTheme="minorEastAsia"/>
        </w:rPr>
        <w:t>「</w:t>
      </w:r>
      <w:r w:rsidR="00934453" w:rsidRPr="001221B9">
        <w:rPr>
          <w:rFonts w:asciiTheme="minorEastAsia"/>
        </w:rPr>
        <w:t>羣死賊，城破萬段！</w:t>
      </w:r>
      <w:r w:rsidR="000F1B0C">
        <w:rPr>
          <w:rFonts w:asciiTheme="minorEastAsia"/>
        </w:rPr>
        <w:t>」</w:t>
      </w:r>
      <w:r w:rsidR="00934453" w:rsidRPr="001221B9">
        <w:rPr>
          <w:rFonts w:asciiTheme="minorEastAsia"/>
        </w:rPr>
        <w:t>皇甫暉謂其衆曰︰</w:t>
      </w:r>
      <w:r w:rsidR="000F1B0C">
        <w:rPr>
          <w:rFonts w:asciiTheme="minorEastAsia"/>
        </w:rPr>
        <w:t>「</w:t>
      </w:r>
      <w:r w:rsidR="00934453" w:rsidRPr="001221B9">
        <w:rPr>
          <w:rFonts w:asciiTheme="minorEastAsia"/>
        </w:rPr>
        <w:t>觀史武德之言，上不赦我矣。</w:t>
      </w:r>
      <w:r w:rsidR="000F1B0C">
        <w:rPr>
          <w:rFonts w:asciiTheme="minorEastAsia"/>
        </w:rPr>
        <w:t>」</w:t>
      </w:r>
      <w:r w:rsidR="00934453" w:rsidRPr="001221B9">
        <w:rPr>
          <w:rFonts w:asciiTheme="minorEastAsia"/>
        </w:rPr>
        <w:t>因聚譟，掠敕書，手壞之，</w:t>
      </w:r>
      <w:r w:rsidR="00934453" w:rsidRPr="001221B9">
        <w:rPr>
          <w:rStyle w:val="00Text"/>
          <w:rFonts w:asciiTheme="minorEastAsia"/>
        </w:rPr>
        <w:t>掠，奪也。壞，音怪。</w:t>
      </w:r>
      <w:r w:rsidR="00934453" w:rsidRPr="001221B9">
        <w:rPr>
          <w:rFonts w:asciiTheme="minorEastAsia"/>
        </w:rPr>
        <w:t>守陴拒戰。紹榮攻之不利，以狀聞，帝怒曰︰</w:t>
      </w:r>
      <w:r w:rsidR="000F1B0C">
        <w:rPr>
          <w:rFonts w:asciiTheme="minorEastAsia"/>
        </w:rPr>
        <w:t>「</w:t>
      </w:r>
      <w:r w:rsidR="00934453" w:rsidRPr="001221B9">
        <w:rPr>
          <w:rFonts w:asciiTheme="minorEastAsia"/>
        </w:rPr>
        <w:t>克城之日，勿遺噍類！</w:t>
      </w:r>
      <w:r w:rsidR="000F1B0C">
        <w:rPr>
          <w:rFonts w:asciiTheme="minorEastAsia"/>
        </w:rPr>
        <w:t>」</w:t>
      </w:r>
      <w:r w:rsidR="00934453" w:rsidRPr="001221B9">
        <w:rPr>
          <w:rStyle w:val="00Text"/>
          <w:rFonts w:asciiTheme="minorEastAsia"/>
        </w:rPr>
        <w:t>噍，才笑翻。</w:t>
      </w:r>
      <w:r w:rsidR="00934453" w:rsidRPr="001221B9">
        <w:rPr>
          <w:rFonts w:asciiTheme="minorEastAsia"/>
        </w:rPr>
        <w:t>大發諸軍討之。壬寅，紹榮退屯澶州。</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甲辰夜，從馬直軍士王溫五人殺軍使，謀作亂，擒斬之。</w:t>
      </w:r>
      <w:r w:rsidR="00934453" w:rsidRPr="001221B9">
        <w:rPr>
          <w:rStyle w:val="00Text"/>
          <w:rFonts w:asciiTheme="minorEastAsia"/>
        </w:rPr>
        <w:t>從，才用翻。</w:t>
      </w:r>
      <w:r w:rsidR="00934453" w:rsidRPr="001221B9">
        <w:rPr>
          <w:rFonts w:asciiTheme="minorEastAsia"/>
        </w:rPr>
        <w:t>從馬直指揮使郭從謙，本優人也，優名郭門高。帝與梁相拒於得勝，</w:t>
      </w:r>
      <w:r w:rsidR="00934453" w:rsidRPr="001221B9">
        <w:rPr>
          <w:rStyle w:val="00Text"/>
          <w:rFonts w:asciiTheme="minorEastAsia"/>
        </w:rPr>
        <w:t>得勝卽德勝。</w:t>
      </w:r>
      <w:r w:rsidR="00934453" w:rsidRPr="001221B9">
        <w:rPr>
          <w:rFonts w:asciiTheme="minorEastAsia"/>
        </w:rPr>
        <w:t>募勇士挑戰，從謙應募，俘斬而還，</w:t>
      </w:r>
      <w:r w:rsidR="00934453" w:rsidRPr="001221B9">
        <w:rPr>
          <w:rStyle w:val="00Text"/>
          <w:rFonts w:asciiTheme="minorEastAsia"/>
        </w:rPr>
        <w:t>挑，徒了翻。還，從宣翻，又如字。</w:t>
      </w:r>
      <w:r w:rsidR="00934453" w:rsidRPr="001221B9">
        <w:rPr>
          <w:rFonts w:asciiTheme="minorEastAsia"/>
        </w:rPr>
        <w:t>由是益有寵。帝選諸軍驍勇者為親軍，分置四指揮，號從馬直，從謙自軍使積功至指揮使。郭崇韜方用事，從謙以叔父事之，睦王存乂以從謙為假子。及崇韜、存乂得罪，從謙數以私財饗從馬直諸校，</w:t>
      </w:r>
      <w:r w:rsidR="00934453" w:rsidRPr="001221B9">
        <w:rPr>
          <w:rStyle w:val="00Text"/>
          <w:rFonts w:asciiTheme="minorEastAsia"/>
        </w:rPr>
        <w:t>數，所角翻。校，戶敎翻。</w:t>
      </w:r>
      <w:r w:rsidR="00934453" w:rsidRPr="001221B9">
        <w:rPr>
          <w:rFonts w:asciiTheme="minorEastAsia"/>
        </w:rPr>
        <w:t>對之流涕，言崇韜之冤。及王溫作亂，帝戲之曰︰</w:t>
      </w:r>
      <w:r w:rsidR="000F1B0C">
        <w:rPr>
          <w:rFonts w:asciiTheme="minorEastAsia"/>
        </w:rPr>
        <w:t>「</w:t>
      </w:r>
      <w:r w:rsidR="00934453" w:rsidRPr="001221B9">
        <w:rPr>
          <w:rFonts w:asciiTheme="minorEastAsia"/>
        </w:rPr>
        <w:t>汝旣負我附崇韜、存乂，又敎王溫反，欲何為也？</w:t>
      </w:r>
      <w:r w:rsidR="000F1B0C">
        <w:rPr>
          <w:rFonts w:asciiTheme="minorEastAsia"/>
        </w:rPr>
        <w:t>」</w:t>
      </w:r>
      <w:r w:rsidR="00934453" w:rsidRPr="001221B9">
        <w:rPr>
          <w:rFonts w:asciiTheme="minorEastAsia"/>
        </w:rPr>
        <w:t>從謙益懼。旣退，陰謂諸校曰︰</w:t>
      </w:r>
      <w:r w:rsidR="000F1B0C">
        <w:rPr>
          <w:rFonts w:asciiTheme="minorEastAsia"/>
        </w:rPr>
        <w:t>「</w:t>
      </w:r>
      <w:r w:rsidR="00934453" w:rsidRPr="001221B9">
        <w:rPr>
          <w:rFonts w:asciiTheme="minorEastAsia"/>
        </w:rPr>
        <w:t>主上以王溫之故，俟鄴都平定，盡阬若曹。</w:t>
      </w:r>
      <w:r w:rsidR="00934453" w:rsidRPr="001221B9">
        <w:rPr>
          <w:rStyle w:val="00Text"/>
          <w:rFonts w:asciiTheme="minorEastAsia"/>
        </w:rPr>
        <w:t>若，猶汝也。</w:t>
      </w:r>
      <w:r w:rsidR="00934453" w:rsidRPr="001221B9">
        <w:rPr>
          <w:rFonts w:asciiTheme="minorEastAsia"/>
        </w:rPr>
        <w:t>家之所有宜盡市酒肉，勿為久計也。</w:t>
      </w:r>
      <w:r w:rsidR="000F1B0C">
        <w:rPr>
          <w:rFonts w:asciiTheme="minorEastAsia"/>
        </w:rPr>
        <w:t>」</w:t>
      </w:r>
      <w:r w:rsidR="00934453" w:rsidRPr="001221B9">
        <w:rPr>
          <w:rFonts w:asciiTheme="minorEastAsia"/>
        </w:rPr>
        <w:t>由是親軍皆不自安。</w:t>
      </w:r>
      <w:r w:rsidR="00934453" w:rsidRPr="001221B9">
        <w:rPr>
          <w:rStyle w:val="00Text"/>
          <w:rFonts w:asciiTheme="minorEastAsia"/>
        </w:rPr>
        <w:t>為張破敗作亂、郭從謙弒逆張本。郭崇韜勳舊也，以無罪而族；康延孝之亂，皇甫暉之亂，張破敗之亂，卒以成郭從謙之弒，皆由崇韜之死而將校之心不自安也。</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乙巳，王衍至長安，有詔止之。</w:t>
      </w:r>
      <w:r w:rsidR="00934453" w:rsidRPr="001221B9">
        <w:rPr>
          <w:rStyle w:val="00Text"/>
          <w:rFonts w:asciiTheme="minorEastAsia"/>
        </w:rPr>
        <w:t>止不使至洛陽。</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先是，帝諸弟雖領節度使，皆留京師，但食其俸。</w:t>
      </w:r>
      <w:r w:rsidR="00934453" w:rsidRPr="001221B9">
        <w:rPr>
          <w:rStyle w:val="00Text"/>
          <w:rFonts w:asciiTheme="minorEastAsia"/>
        </w:rPr>
        <w:t>先，悉薦翻。</w:t>
      </w:r>
      <w:r w:rsidR="00934453" w:rsidRPr="001221B9">
        <w:rPr>
          <w:rFonts w:asciiTheme="minorEastAsia"/>
        </w:rPr>
        <w:t>戊申，始命護國節度使永王存霸至河中。</w:t>
      </w:r>
      <w:r w:rsidR="00934453" w:rsidRPr="001221B9">
        <w:rPr>
          <w:rStyle w:val="00Text"/>
          <w:rFonts w:asciiTheme="minorEastAsia"/>
        </w:rPr>
        <w:t>旣殺朱友謙，故令存霸赴鎭以代之。</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丁未，李紹榮以諸道兵再攻鄴都。庚戌，裨將楊重霸帥衆數百登城，</w:t>
      </w:r>
      <w:r w:rsidR="00934453" w:rsidRPr="001221B9">
        <w:rPr>
          <w:rStyle w:val="00Text"/>
          <w:rFonts w:asciiTheme="minorEastAsia"/>
        </w:rPr>
        <w:t>帥，讀曰率。</w:t>
      </w:r>
      <w:r w:rsidR="00934453" w:rsidRPr="001221B9">
        <w:rPr>
          <w:rFonts w:asciiTheme="minorEastAsia"/>
        </w:rPr>
        <w:t>後無繼者，重霸等皆死。賊知不赦，堅守無降意。</w:t>
      </w:r>
      <w:r w:rsidR="00934453" w:rsidRPr="001221B9">
        <w:rPr>
          <w:rStyle w:val="00Text"/>
          <w:rFonts w:asciiTheme="minorEastAsia"/>
        </w:rPr>
        <w:t>降，戶江翻。</w:t>
      </w:r>
      <w:r w:rsidR="00934453" w:rsidRPr="001221B9">
        <w:rPr>
          <w:rFonts w:asciiTheme="minorEastAsia"/>
        </w:rPr>
        <w:t>朝廷患之，日發中使促魏王繼岌東還。繼岌以中軍精兵皆從任圜討李紹琛，留利州待之，未得還。</w:t>
      </w:r>
      <w:r w:rsidR="00934453" w:rsidRPr="001221B9">
        <w:rPr>
          <w:rStyle w:val="00Text"/>
          <w:rFonts w:asciiTheme="minorEastAsia"/>
        </w:rPr>
        <w:t>還，從宣翻，又如字。</w:t>
      </w:r>
    </w:p>
    <w:p w:rsidR="00934453" w:rsidRPr="001221B9" w:rsidRDefault="00934453" w:rsidP="00DF5A42">
      <w:pPr>
        <w:rPr>
          <w:rFonts w:asciiTheme="minorEastAsia"/>
        </w:rPr>
      </w:pPr>
      <w:r w:rsidRPr="001221B9">
        <w:rPr>
          <w:rFonts w:asciiTheme="minorEastAsia"/>
        </w:rPr>
        <w:t>李紹榮討趙在禮久無功；趙太據邢州未下。滄州軍亂，小校王景戡討定之，因自為留後；河朔州縣告亂者相繼。帝欲自征鄴都，宰相、樞密使皆言京師根本，車駕不可輕動，帝曰︰</w:t>
      </w:r>
      <w:r w:rsidR="000F1B0C">
        <w:rPr>
          <w:rFonts w:asciiTheme="minorEastAsia"/>
        </w:rPr>
        <w:t>「</w:t>
      </w:r>
      <w:r w:rsidRPr="001221B9">
        <w:rPr>
          <w:rFonts w:asciiTheme="minorEastAsia"/>
        </w:rPr>
        <w:t>諸將無可使者。</w:t>
      </w:r>
      <w:r w:rsidR="000F1B0C">
        <w:rPr>
          <w:rFonts w:asciiTheme="minorEastAsia"/>
        </w:rPr>
        <w:t>」</w:t>
      </w:r>
      <w:r w:rsidRPr="001221B9">
        <w:rPr>
          <w:rFonts w:asciiTheme="minorEastAsia"/>
        </w:rPr>
        <w:t>皆曰︰</w:t>
      </w:r>
      <w:r w:rsidR="000F1B0C">
        <w:rPr>
          <w:rFonts w:asciiTheme="minorEastAsia"/>
        </w:rPr>
        <w:t>「</w:t>
      </w:r>
      <w:r w:rsidRPr="001221B9">
        <w:rPr>
          <w:rFonts w:asciiTheme="minorEastAsia"/>
        </w:rPr>
        <w:t>李嗣源最為勳舊。</w:t>
      </w:r>
      <w:r w:rsidR="000F1B0C">
        <w:rPr>
          <w:rFonts w:asciiTheme="minorEastAsia"/>
        </w:rPr>
        <w:t>」</w:t>
      </w:r>
      <w:r w:rsidRPr="001221B9">
        <w:rPr>
          <w:rFonts w:asciiTheme="minorEastAsia"/>
        </w:rPr>
        <w:t>帝心忌嗣源，曰︰</w:t>
      </w:r>
      <w:r w:rsidR="000F1B0C">
        <w:rPr>
          <w:rFonts w:asciiTheme="minorEastAsia"/>
        </w:rPr>
        <w:t>「</w:t>
      </w:r>
      <w:r w:rsidRPr="001221B9">
        <w:rPr>
          <w:rFonts w:asciiTheme="minorEastAsia"/>
        </w:rPr>
        <w:t>吾惜嗣源，欲留宿衞。</w:t>
      </w:r>
      <w:r w:rsidR="000F1B0C">
        <w:rPr>
          <w:rFonts w:asciiTheme="minorEastAsia"/>
        </w:rPr>
        <w:t>」</w:t>
      </w:r>
      <w:r w:rsidRPr="001221B9">
        <w:rPr>
          <w:rFonts w:asciiTheme="minorEastAsia"/>
        </w:rPr>
        <w:t>皆曰︰</w:t>
      </w:r>
      <w:r w:rsidR="000F1B0C">
        <w:rPr>
          <w:rFonts w:asciiTheme="minorEastAsia"/>
        </w:rPr>
        <w:t>「</w:t>
      </w:r>
      <w:r w:rsidRPr="001221B9">
        <w:rPr>
          <w:rFonts w:asciiTheme="minorEastAsia"/>
        </w:rPr>
        <w:t>他人無可者。</w:t>
      </w:r>
      <w:r w:rsidR="000F1B0C">
        <w:rPr>
          <w:rFonts w:asciiTheme="minorEastAsia"/>
        </w:rPr>
        <w:t>」</w:t>
      </w:r>
      <w:r w:rsidRPr="001221B9">
        <w:rPr>
          <w:rFonts w:asciiTheme="minorEastAsia"/>
        </w:rPr>
        <w:t>忠武節度使張全義亦言︰</w:t>
      </w:r>
      <w:r w:rsidR="000F1B0C">
        <w:rPr>
          <w:rFonts w:asciiTheme="minorEastAsia"/>
        </w:rPr>
        <w:t>「</w:t>
      </w:r>
      <w:r w:rsidRPr="001221B9">
        <w:rPr>
          <w:rFonts w:asciiTheme="minorEastAsia"/>
        </w:rPr>
        <w:t>河朔多事，久則患深，宜令總管進討；</w:t>
      </w:r>
      <w:r w:rsidRPr="001221B9">
        <w:rPr>
          <w:rStyle w:val="00Text"/>
          <w:rFonts w:asciiTheme="minorEastAsia"/>
        </w:rPr>
        <w:t>時李嗣源雖留洛陽，而蕃漢內外馬步軍都總管之官如故。</w:t>
      </w:r>
      <w:r w:rsidRPr="001221B9">
        <w:rPr>
          <w:rFonts w:asciiTheme="minorEastAsia"/>
        </w:rPr>
        <w:t>若倚紹榮輩，未見成功之期。</w:t>
      </w:r>
      <w:r w:rsidR="000F1B0C">
        <w:rPr>
          <w:rFonts w:asciiTheme="minorEastAsia"/>
        </w:rPr>
        <w:t>」</w:t>
      </w:r>
      <w:r w:rsidRPr="001221B9">
        <w:rPr>
          <w:rFonts w:asciiTheme="minorEastAsia"/>
        </w:rPr>
        <w:t>李紹宏亦屢言之，帝以內外所薦，</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薦</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久乃許之</w:t>
      </w:r>
      <w:r w:rsidR="000F1B0C">
        <w:rPr>
          <w:rStyle w:val="00Text"/>
          <w:rFonts w:asciiTheme="minorEastAsia"/>
        </w:rPr>
        <w:t>」</w:t>
      </w:r>
      <w:r w:rsidRPr="001221B9">
        <w:rPr>
          <w:rStyle w:val="00Text"/>
          <w:rFonts w:asciiTheme="minorEastAsia"/>
        </w:rPr>
        <w:t>四字；乙十一行本同；退齋校同；張校同，云無註本亦無。</w:t>
      </w:r>
      <w:r w:rsidR="000F1B0C">
        <w:rPr>
          <w:rStyle w:val="00Text"/>
          <w:rFonts w:asciiTheme="minorEastAsia"/>
        </w:rPr>
        <w:t>』</w:t>
      </w:r>
      <w:r w:rsidRPr="001221B9">
        <w:rPr>
          <w:rStyle w:val="00Text"/>
          <w:rFonts w:asciiTheme="minorEastAsia"/>
        </w:rPr>
        <w:t>內則李紹宏，外則張全義及在廷之臣。</w:t>
      </w:r>
      <w:r w:rsidRPr="001221B9">
        <w:rPr>
          <w:rFonts w:asciiTheme="minorEastAsia"/>
        </w:rPr>
        <w:t>甲寅，命嗣源將親軍討鄴都。</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延州言綏、銀軍亂，剽州城。</w:t>
      </w:r>
      <w:r w:rsidR="00934453" w:rsidRPr="001221B9">
        <w:rPr>
          <w:rFonts w:asciiTheme="minorEastAsia" w:eastAsiaTheme="minorEastAsia"/>
        </w:rPr>
        <w:t>綏、銀時為夏州巡屬，延州以鄰鎭奏言之耳。趙珣聚米圖經，宋康定、慶曆間所進也，其書云︰綏州故城見在延州東北無定河川，西至夏州四百里，南至延州界三百四十里，北至銀州一百六十里。夏州東至銀州二百里。剽，匹妙翻。</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董璋將兵二萬屯綿州，會任圜討李紹琛。帝遣中使崔延琛至成都，遇紹琛軍，紿之曰︰</w:t>
      </w:r>
      <w:r w:rsidR="000F1B0C">
        <w:rPr>
          <w:rFonts w:ascii="等线" w:eastAsia="等线" w:hAnsi="等线" w:cs="等线" w:hint="eastAsia"/>
        </w:rPr>
        <w:t>「</w:t>
      </w:r>
      <w:r w:rsidR="00934453" w:rsidRPr="001221B9">
        <w:rPr>
          <w:rFonts w:ascii="等线" w:eastAsia="等线" w:hAnsi="等线" w:cs="等线" w:hint="eastAsia"/>
        </w:rPr>
        <w:t>吾奉詔召孟郞，</w:t>
      </w:r>
      <w:r w:rsidR="00934453" w:rsidRPr="001221B9">
        <w:rPr>
          <w:rStyle w:val="00Text"/>
          <w:rFonts w:asciiTheme="minorEastAsia"/>
        </w:rPr>
        <w:t>孟知祥妻，太祖弟克讓女也，故呼為孟郞。俗謂壻為郞也。</w:t>
      </w:r>
      <w:r w:rsidR="00934453" w:rsidRPr="001221B9">
        <w:rPr>
          <w:rFonts w:asciiTheme="minorEastAsia"/>
        </w:rPr>
        <w:t>公若緩兵，自當得蜀。</w:t>
      </w:r>
      <w:r w:rsidR="000F1B0C">
        <w:rPr>
          <w:rFonts w:asciiTheme="minorEastAsia"/>
        </w:rPr>
        <w:t>」</w:t>
      </w:r>
      <w:r w:rsidR="00934453" w:rsidRPr="001221B9">
        <w:rPr>
          <w:rFonts w:asciiTheme="minorEastAsia"/>
        </w:rPr>
        <w:t>旣至成都，勸孟知祥為戰守備。知祥浚壕樹柵，遣馬步都指揮使李仁罕將四萬人，驍銳指揮使李延厚將二千人討紹琛。</w:t>
      </w:r>
      <w:r w:rsidR="00934453" w:rsidRPr="001221B9">
        <w:rPr>
          <w:rStyle w:val="00Text"/>
          <w:rFonts w:asciiTheme="minorEastAsia"/>
        </w:rPr>
        <w:t>旣浚壕樹柵為守城之備，又遣重兵出討，以兵有邂逅，戰茍不利則退守無倉卒失措之憂。孟知祥初至西川，其審愼如此。然當時蜀之舊兵敗散已多，北兵留戍計不過數千，李仁罕所將未必及四萬之數。更須博考。</w:t>
      </w:r>
      <w:r w:rsidR="00934453" w:rsidRPr="001221B9">
        <w:rPr>
          <w:rFonts w:asciiTheme="minorEastAsia"/>
        </w:rPr>
        <w:t>延厚集其衆詢之曰︰</w:t>
      </w:r>
      <w:r w:rsidR="000F1B0C">
        <w:rPr>
          <w:rFonts w:asciiTheme="minorEastAsia"/>
        </w:rPr>
        <w:t>「</w:t>
      </w:r>
      <w:r w:rsidR="00934453" w:rsidRPr="001221B9">
        <w:rPr>
          <w:rFonts w:asciiTheme="minorEastAsia"/>
        </w:rPr>
        <w:t>有少壯勇銳，欲立功求富貴者東！</w:t>
      </w:r>
      <w:r w:rsidR="00934453" w:rsidRPr="001221B9">
        <w:rPr>
          <w:rStyle w:val="00Text"/>
          <w:rFonts w:asciiTheme="minorEastAsia"/>
        </w:rPr>
        <w:t>少，詩照翻。</w:t>
      </w:r>
      <w:r w:rsidR="00934453" w:rsidRPr="001221B9">
        <w:rPr>
          <w:rFonts w:asciiTheme="minorEastAsia"/>
        </w:rPr>
        <w:t>衰疾畏懦，厭行陳者西！</w:t>
      </w:r>
      <w:r w:rsidR="000F1B0C">
        <w:rPr>
          <w:rFonts w:asciiTheme="minorEastAsia"/>
        </w:rPr>
        <w:t>」</w:t>
      </w:r>
      <w:r w:rsidR="00934453" w:rsidRPr="001221B9">
        <w:rPr>
          <w:rStyle w:val="00Text"/>
          <w:rFonts w:asciiTheme="minorEastAsia"/>
        </w:rPr>
        <w:t>行，戶剛翻。</w:t>
      </w:r>
      <w:r w:rsidR="00934453" w:rsidRPr="001221B9">
        <w:rPr>
          <w:rFonts w:asciiTheme="minorEastAsia"/>
        </w:rPr>
        <w:t>得選兵七百人以行。</w:t>
      </w:r>
      <w:r w:rsidR="00934453" w:rsidRPr="001221B9">
        <w:rPr>
          <w:rStyle w:val="00Text"/>
          <w:rFonts w:asciiTheme="minorEastAsia"/>
        </w:rPr>
        <w:t>兵不貴多而貴精也。</w:t>
      </w:r>
    </w:p>
    <w:p w:rsidR="00934453" w:rsidRPr="001221B9" w:rsidRDefault="00934453" w:rsidP="00DF5A42">
      <w:pPr>
        <w:rPr>
          <w:rFonts w:asciiTheme="minorEastAsia"/>
        </w:rPr>
      </w:pPr>
      <w:r w:rsidRPr="001221B9">
        <w:rPr>
          <w:rFonts w:asciiTheme="minorEastAsia"/>
        </w:rPr>
        <w:t>是日，任圜軍追及紹琛於漢州，紹琛出兵逆戰；招討掌書記張礪請伏精兵於後，以羸兵誘之，</w:t>
      </w:r>
      <w:r w:rsidRPr="001221B9">
        <w:rPr>
          <w:rStyle w:val="00Text"/>
          <w:rFonts w:asciiTheme="minorEastAsia"/>
        </w:rPr>
        <w:t>郭崇韜之為招討使也，以張礪為掌書記。崇韜旣死，繼岌以任圜為招討副使，以討李紹琛，故礪以幕屬從軍。羸，倫為翻。誘，音酉。</w:t>
      </w:r>
      <w:r w:rsidRPr="001221B9">
        <w:rPr>
          <w:rFonts w:asciiTheme="minorEastAsia"/>
        </w:rPr>
        <w:t>圜從之，使董璋以東川羸兵先戰而卻。紹琛輕圜書生，又見其兵羸，極力追之，伏兵發，大破之，斬首數千級。自是紹琛入漢州，閉城不出。</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三月，丁巳朔，李紹眞奏克邢州，擒趙太等。庚申，紹眞引兵至鄴都，營於城西北，以太等徇於鄴都城下而殺之。</w:t>
      </w:r>
      <w:r w:rsidR="00934453" w:rsidRPr="001221B9">
        <w:rPr>
          <w:rStyle w:val="00Text"/>
          <w:rFonts w:asciiTheme="minorEastAsia"/>
        </w:rPr>
        <w:t>是不足以懼皇甫暉等，適以堅其死守之心耳。</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辛酉，以威武節度副使王延翰為威武節度使。</w:t>
      </w:r>
      <w:r w:rsidR="00934453" w:rsidRPr="001221B9">
        <w:rPr>
          <w:rStyle w:val="00Text"/>
          <w:rFonts w:asciiTheme="minorEastAsia"/>
        </w:rPr>
        <w:t>命王延翰嗣有閩土。</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壬戌，李嗣源至鄴都，營於城西南；甲子，嗣源下令軍中，詰旦攻城。</w:t>
      </w:r>
      <w:r w:rsidR="00934453" w:rsidRPr="001221B9">
        <w:rPr>
          <w:rStyle w:val="00Text"/>
          <w:rFonts w:asciiTheme="minorEastAsia"/>
        </w:rPr>
        <w:t>詰，去吉翻。</w:t>
      </w:r>
      <w:r w:rsidR="00934453" w:rsidRPr="001221B9">
        <w:rPr>
          <w:rFonts w:asciiTheme="minorEastAsia"/>
        </w:rPr>
        <w:t>是夜，從馬直軍士張破敗作亂，</w:t>
      </w:r>
      <w:r w:rsidR="00934453" w:rsidRPr="001221B9">
        <w:rPr>
          <w:rStyle w:val="00Text"/>
          <w:rFonts w:asciiTheme="minorEastAsia"/>
        </w:rPr>
        <w:t>考異曰︰莊宗實錄︰</w:t>
      </w:r>
      <w:r w:rsidR="000F1B0C">
        <w:rPr>
          <w:rStyle w:val="00Text"/>
          <w:rFonts w:asciiTheme="minorEastAsia"/>
        </w:rPr>
        <w:t>「</w:t>
      </w:r>
      <w:r w:rsidR="00934453" w:rsidRPr="001221B9">
        <w:rPr>
          <w:rStyle w:val="00Text"/>
          <w:rFonts w:asciiTheme="minorEastAsia"/>
        </w:rPr>
        <w:t>壬戌，今上至鄴都。癸亥夜，張破敗作亂，明日，入鄴都。</w:t>
      </w:r>
      <w:r w:rsidR="000F1B0C">
        <w:rPr>
          <w:rStyle w:val="00Text"/>
          <w:rFonts w:asciiTheme="minorEastAsia"/>
        </w:rPr>
        <w:t>」</w:t>
      </w:r>
      <w:r w:rsidR="00934453" w:rsidRPr="001221B9">
        <w:rPr>
          <w:rStyle w:val="00Text"/>
          <w:rFonts w:asciiTheme="minorEastAsia"/>
        </w:rPr>
        <w:t>明宗實錄︰</w:t>
      </w:r>
      <w:r w:rsidR="000F1B0C">
        <w:rPr>
          <w:rStyle w:val="00Text"/>
          <w:rFonts w:asciiTheme="minorEastAsia"/>
        </w:rPr>
        <w:t>「</w:t>
      </w:r>
      <w:r w:rsidR="00934453" w:rsidRPr="001221B9">
        <w:rPr>
          <w:rStyle w:val="00Text"/>
          <w:rFonts w:asciiTheme="minorEastAsia"/>
        </w:rPr>
        <w:t>三月六日，帝至鄴都，八日夜，破敗作亂。</w:t>
      </w:r>
      <w:r w:rsidR="000F1B0C">
        <w:rPr>
          <w:rStyle w:val="00Text"/>
          <w:rFonts w:asciiTheme="minorEastAsia"/>
        </w:rPr>
        <w:t>」</w:t>
      </w:r>
      <w:r w:rsidR="00934453" w:rsidRPr="001221B9">
        <w:rPr>
          <w:rStyle w:val="00Text"/>
          <w:rFonts w:asciiTheme="minorEastAsia"/>
        </w:rPr>
        <w:t>薛史·莊宗紀︰</w:t>
      </w:r>
      <w:r w:rsidR="000F1B0C">
        <w:rPr>
          <w:rStyle w:val="00Text"/>
          <w:rFonts w:asciiTheme="minorEastAsia"/>
        </w:rPr>
        <w:t>「</w:t>
      </w:r>
      <w:r w:rsidR="00934453" w:rsidRPr="001221B9">
        <w:rPr>
          <w:rStyle w:val="00Text"/>
          <w:rFonts w:asciiTheme="minorEastAsia"/>
        </w:rPr>
        <w:t>壬子，嗣至源鄴都；甲寅夜，破敗作亂。</w:t>
      </w:r>
      <w:r w:rsidR="000F1B0C">
        <w:rPr>
          <w:rStyle w:val="00Text"/>
          <w:rFonts w:asciiTheme="minorEastAsia"/>
        </w:rPr>
        <w:t>」</w:t>
      </w:r>
      <w:r w:rsidR="00934453" w:rsidRPr="001221B9">
        <w:rPr>
          <w:rStyle w:val="00Text"/>
          <w:rFonts w:asciiTheme="minorEastAsia"/>
        </w:rPr>
        <w:t>明宗紀與實錄同。按長曆，此月丁巳朔，無壬子、甲寅。今從實錄及明宗本紀。</w:t>
      </w:r>
      <w:r w:rsidR="00934453" w:rsidRPr="001221B9">
        <w:rPr>
          <w:rFonts w:asciiTheme="minorEastAsia"/>
        </w:rPr>
        <w:t>帥衆大譟，</w:t>
      </w:r>
      <w:r w:rsidR="00934453" w:rsidRPr="001221B9">
        <w:rPr>
          <w:rStyle w:val="00Text"/>
          <w:rFonts w:asciiTheme="minorEastAsia"/>
        </w:rPr>
        <w:t>帥，讀曰率；下同。</w:t>
      </w:r>
      <w:r w:rsidR="00934453" w:rsidRPr="001221B9">
        <w:rPr>
          <w:rFonts w:asciiTheme="minorEastAsia"/>
        </w:rPr>
        <w:t>殺都將，</w:t>
      </w:r>
      <w:r w:rsidR="00934453" w:rsidRPr="001221B9">
        <w:rPr>
          <w:rStyle w:val="00Text"/>
          <w:rFonts w:asciiTheme="minorEastAsia"/>
        </w:rPr>
        <w:t>將，卽亮翻。</w:t>
      </w:r>
      <w:r w:rsidR="00934453" w:rsidRPr="001221B9">
        <w:rPr>
          <w:rFonts w:asciiTheme="minorEastAsia"/>
        </w:rPr>
        <w:t>焚營舍。詰旦，亂兵逼中軍，嗣源帥親軍拒戰，不能敵，亂兵益熾。</w:t>
      </w:r>
      <w:r w:rsidR="00934453" w:rsidRPr="001221B9">
        <w:rPr>
          <w:rStyle w:val="00Text"/>
          <w:rFonts w:asciiTheme="minorEastAsia"/>
        </w:rPr>
        <w:t>從亂者愈衆也。</w:t>
      </w:r>
      <w:r w:rsidR="00934453" w:rsidRPr="001221B9">
        <w:rPr>
          <w:rFonts w:asciiTheme="minorEastAsia"/>
        </w:rPr>
        <w:t>嗣源叱而問之曰︰</w:t>
      </w:r>
      <w:r w:rsidR="000F1B0C">
        <w:rPr>
          <w:rFonts w:asciiTheme="minorEastAsia"/>
        </w:rPr>
        <w:t>「</w:t>
      </w:r>
      <w:r w:rsidR="00934453" w:rsidRPr="001221B9">
        <w:rPr>
          <w:rFonts w:asciiTheme="minorEastAsia"/>
        </w:rPr>
        <w:t>爾曹欲何為？</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將士從主上十年，百戰以得天下。今主上棄恩任威，貝州戍卒思歸，主上不赦，云</w:t>
      </w:r>
      <w:r w:rsidR="000F1B0C">
        <w:rPr>
          <w:rFonts w:asciiTheme="minorEastAsia"/>
        </w:rPr>
        <w:t>『</w:t>
      </w:r>
      <w:r w:rsidR="00934453" w:rsidRPr="001221B9">
        <w:rPr>
          <w:rFonts w:asciiTheme="minorEastAsia"/>
        </w:rPr>
        <w:t>克城之後，當盡阬魏博之軍</w:t>
      </w:r>
      <w:r w:rsidR="000F1B0C">
        <w:rPr>
          <w:rFonts w:asciiTheme="minorEastAsia"/>
        </w:rPr>
        <w:t>』</w:t>
      </w:r>
      <w:r w:rsidR="00934453" w:rsidRPr="001221B9">
        <w:rPr>
          <w:rFonts w:asciiTheme="minorEastAsia"/>
        </w:rPr>
        <w:t>；</w:t>
      </w:r>
      <w:r w:rsidR="00934453" w:rsidRPr="001221B9">
        <w:rPr>
          <w:rStyle w:val="00Text"/>
          <w:rFonts w:asciiTheme="minorEastAsia"/>
        </w:rPr>
        <w:t>謂皇甫暉等也。莊宗忿暉等不降，嘗有</w:t>
      </w:r>
      <w:r w:rsidR="000F1B0C">
        <w:rPr>
          <w:rStyle w:val="00Text"/>
          <w:rFonts w:asciiTheme="minorEastAsia"/>
        </w:rPr>
        <w:t>「</w:t>
      </w:r>
      <w:r w:rsidR="00934453" w:rsidRPr="001221B9">
        <w:rPr>
          <w:rStyle w:val="00Text"/>
          <w:rFonts w:asciiTheme="minorEastAsia"/>
        </w:rPr>
        <w:t>克城之日，勿遺噍類</w:t>
      </w:r>
      <w:r w:rsidR="000F1B0C">
        <w:rPr>
          <w:rStyle w:val="00Text"/>
          <w:rFonts w:asciiTheme="minorEastAsia"/>
        </w:rPr>
        <w:t>」</w:t>
      </w:r>
      <w:r w:rsidR="00934453" w:rsidRPr="001221B9">
        <w:rPr>
          <w:rStyle w:val="00Text"/>
          <w:rFonts w:asciiTheme="minorEastAsia"/>
        </w:rPr>
        <w:t>之語。</w:t>
      </w:r>
      <w:r w:rsidR="00934453" w:rsidRPr="001221B9">
        <w:rPr>
          <w:rFonts w:asciiTheme="minorEastAsia"/>
        </w:rPr>
        <w:t>近從馬直數卒諠競，遽欲盡誅其衆。</w:t>
      </w:r>
      <w:r w:rsidR="00934453" w:rsidRPr="001221B9">
        <w:rPr>
          <w:rStyle w:val="00Text"/>
          <w:rFonts w:asciiTheme="minorEastAsia"/>
        </w:rPr>
        <w:t>謂王溫等亂也。郭從謙因王溫亂後，矯言帝意以扇動張破敗等之亂心。</w:t>
      </w:r>
      <w:r w:rsidR="00934453" w:rsidRPr="001221B9">
        <w:rPr>
          <w:rFonts w:asciiTheme="minorEastAsia"/>
        </w:rPr>
        <w:t>我輩初無叛心，但畏死耳。今衆議欲與城中合勢擊退諸道之軍，請主上帝河南，令公帝河北，為軍民之主。</w:t>
      </w:r>
      <w:r w:rsidR="000F1B0C">
        <w:rPr>
          <w:rFonts w:asciiTheme="minorEastAsia"/>
        </w:rPr>
        <w:t>」</w:t>
      </w:r>
      <w:r w:rsidR="00934453" w:rsidRPr="001221B9">
        <w:rPr>
          <w:rStyle w:val="00Text"/>
          <w:rFonts w:asciiTheme="minorEastAsia"/>
        </w:rPr>
        <w:t>李嗣源官中書令，故稱之為令公。</w:t>
      </w:r>
      <w:r w:rsidR="00934453" w:rsidRPr="001221B9">
        <w:rPr>
          <w:rFonts w:asciiTheme="minorEastAsia"/>
        </w:rPr>
        <w:t>嗣源泣諭之，不從。嗣源曰︰</w:t>
      </w:r>
      <w:r w:rsidR="000F1B0C">
        <w:rPr>
          <w:rFonts w:asciiTheme="minorEastAsia"/>
        </w:rPr>
        <w:t>「</w:t>
      </w:r>
      <w:r w:rsidR="00934453" w:rsidRPr="001221B9">
        <w:rPr>
          <w:rFonts w:asciiTheme="minorEastAsia"/>
        </w:rPr>
        <w:t>爾不用吾言，任爾所為，我自歸京師。</w:t>
      </w:r>
      <w:r w:rsidR="000F1B0C">
        <w:rPr>
          <w:rFonts w:asciiTheme="minorEastAsia"/>
        </w:rPr>
        <w:t>」</w:t>
      </w:r>
      <w:r w:rsidR="00934453" w:rsidRPr="001221B9">
        <w:rPr>
          <w:rFonts w:asciiTheme="minorEastAsia"/>
        </w:rPr>
        <w:t>亂兵拔白刃環之，</w:t>
      </w:r>
      <w:r w:rsidR="00934453" w:rsidRPr="001221B9">
        <w:rPr>
          <w:rStyle w:val="00Text"/>
          <w:rFonts w:asciiTheme="minorEastAsia"/>
        </w:rPr>
        <w:t>環，音宦。</w:t>
      </w:r>
      <w:r w:rsidR="00934453" w:rsidRPr="001221B9">
        <w:rPr>
          <w:rFonts w:asciiTheme="minorEastAsia"/>
        </w:rPr>
        <w:t>曰︰</w:t>
      </w:r>
      <w:r w:rsidR="000F1B0C">
        <w:rPr>
          <w:rFonts w:asciiTheme="minorEastAsia"/>
        </w:rPr>
        <w:t>「</w:t>
      </w:r>
      <w:r w:rsidR="00934453" w:rsidRPr="001221B9">
        <w:rPr>
          <w:rFonts w:asciiTheme="minorEastAsia"/>
        </w:rPr>
        <w:t>此輩虎狼也，不識尊卑，令公去欲何之！</w:t>
      </w:r>
      <w:r w:rsidR="000F1B0C">
        <w:rPr>
          <w:rFonts w:asciiTheme="minorEastAsia"/>
        </w:rPr>
        <w:t>」</w:t>
      </w:r>
      <w:r w:rsidR="00934453" w:rsidRPr="001221B9">
        <w:rPr>
          <w:rFonts w:asciiTheme="minorEastAsia"/>
        </w:rPr>
        <w:t>因擁嗣源及李紹眞等入城，城中不受外兵，皇甫暉逆擊張破敗，斬之，外兵皆潰。趙在禮帥諸校迎拜嗣源，泣謝曰︰</w:t>
      </w:r>
      <w:r w:rsidR="000F1B0C">
        <w:rPr>
          <w:rFonts w:asciiTheme="minorEastAsia"/>
        </w:rPr>
        <w:t>「</w:t>
      </w:r>
      <w:r w:rsidR="00934453" w:rsidRPr="001221B9">
        <w:rPr>
          <w:rFonts w:asciiTheme="minorEastAsia"/>
        </w:rPr>
        <w:t>將士輩負令公，</w:t>
      </w:r>
      <w:r w:rsidR="00934453" w:rsidRPr="001221B9">
        <w:rPr>
          <w:rStyle w:val="00Text"/>
          <w:rFonts w:asciiTheme="minorEastAsia"/>
        </w:rPr>
        <w:t>李嗣源以蕃漢馬步軍都總管統諸軍禦契丹，凡河北諸鎭兵皆屬焉，而魏兵作亂，是負之也。</w:t>
      </w:r>
      <w:r w:rsidR="00934453" w:rsidRPr="001221B9">
        <w:rPr>
          <w:rFonts w:asciiTheme="minorEastAsia"/>
        </w:rPr>
        <w:t>敢不惟命是聽！</w:t>
      </w:r>
      <w:r w:rsidR="000F1B0C">
        <w:rPr>
          <w:rFonts w:asciiTheme="minorEastAsia"/>
        </w:rPr>
        <w:t>」</w:t>
      </w:r>
      <w:r w:rsidR="00934453" w:rsidRPr="001221B9">
        <w:rPr>
          <w:rFonts w:asciiTheme="minorEastAsia"/>
        </w:rPr>
        <w:t>嗣源詭說在禮曰︰</w:t>
      </w:r>
      <w:r w:rsidR="00934453" w:rsidRPr="001221B9">
        <w:rPr>
          <w:rStyle w:val="00Text"/>
          <w:rFonts w:asciiTheme="minorEastAsia"/>
        </w:rPr>
        <w:t>說，式芮翻。</w:t>
      </w:r>
      <w:r w:rsidR="000F1B0C">
        <w:rPr>
          <w:rFonts w:asciiTheme="minorEastAsia"/>
        </w:rPr>
        <w:t>「</w:t>
      </w:r>
      <w:r w:rsidR="00934453" w:rsidRPr="001221B9">
        <w:rPr>
          <w:rFonts w:asciiTheme="minorEastAsia"/>
        </w:rPr>
        <w:t>凡舉大事，須藉兵力，今外兵流散無所歸，我為公出收之。</w:t>
      </w:r>
      <w:r w:rsidR="000F1B0C">
        <w:rPr>
          <w:rFonts w:asciiTheme="minorEastAsia"/>
        </w:rPr>
        <w:t>」</w:t>
      </w:r>
      <w:r w:rsidR="00934453" w:rsidRPr="001221B9">
        <w:rPr>
          <w:rStyle w:val="00Text"/>
          <w:rFonts w:asciiTheme="minorEastAsia"/>
        </w:rPr>
        <w:t>藉，慈夜翻。為，于偽翻。外兵，謂城外之兵，嗣源、紹眞所領者也。</w:t>
      </w:r>
      <w:r w:rsidR="00934453" w:rsidRPr="001221B9">
        <w:rPr>
          <w:rFonts w:asciiTheme="minorEastAsia"/>
        </w:rPr>
        <w:t>在禮乃聽嗣源、紹眞俱出城，宿魏縣，散兵稍有至者。</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漢州無城塹，樹木為柵。乙丑，任圜進攻其柵，縱火焚之，李紹琛引兵出戰於金鴈橋，</w:t>
      </w:r>
      <w:r w:rsidR="00934453" w:rsidRPr="001221B9">
        <w:rPr>
          <w:rStyle w:val="00Text"/>
          <w:rFonts w:asciiTheme="minorEastAsia"/>
        </w:rPr>
        <w:t>金鴈橋在漢州雒縣東鴈江之上，俗傳曾有金鴈，故名。</w:t>
      </w:r>
      <w:r w:rsidR="00934453" w:rsidRPr="001221B9">
        <w:rPr>
          <w:rFonts w:asciiTheme="minorEastAsia"/>
        </w:rPr>
        <w:t>兵敗，與十餘騎奔綿竹，</w:t>
      </w:r>
      <w:r w:rsidR="00934453" w:rsidRPr="001221B9">
        <w:rPr>
          <w:rStyle w:val="00Text"/>
          <w:rFonts w:asciiTheme="minorEastAsia"/>
        </w:rPr>
        <w:t>九域志︰綿竹縣在漢州東北九十三里。</w:t>
      </w:r>
      <w:r w:rsidR="00934453" w:rsidRPr="001221B9">
        <w:rPr>
          <w:rFonts w:asciiTheme="minorEastAsia"/>
        </w:rPr>
        <w:t>追擒之。孟知祥自至漢州犒軍，與任圜、董璋置酒高會，引李紹琛檻車至座中，知祥自酌大卮飲之，</w:t>
      </w:r>
      <w:r w:rsidR="00934453" w:rsidRPr="001221B9">
        <w:rPr>
          <w:rStyle w:val="00Text"/>
          <w:rFonts w:asciiTheme="minorEastAsia"/>
        </w:rPr>
        <w:t>飲，於禁翻。</w:t>
      </w:r>
      <w:r w:rsidR="00934453" w:rsidRPr="001221B9">
        <w:rPr>
          <w:rFonts w:asciiTheme="minorEastAsia"/>
        </w:rPr>
        <w:t>謂曰︰</w:t>
      </w:r>
      <w:r w:rsidR="000F1B0C">
        <w:rPr>
          <w:rFonts w:asciiTheme="minorEastAsia"/>
        </w:rPr>
        <w:t>「</w:t>
      </w:r>
      <w:r w:rsidR="00934453" w:rsidRPr="001221B9">
        <w:rPr>
          <w:rFonts w:asciiTheme="minorEastAsia"/>
        </w:rPr>
        <w:t>公已擁節旄，又有平蜀之功，何患不富貴，而求入此檻車邪！</w:t>
      </w:r>
      <w:r w:rsidR="000F1B0C">
        <w:rPr>
          <w:rFonts w:asciiTheme="minorEastAsia"/>
        </w:rPr>
        <w:t>」</w:t>
      </w:r>
      <w:r w:rsidR="00934453" w:rsidRPr="001221B9">
        <w:rPr>
          <w:rFonts w:asciiTheme="minorEastAsia"/>
        </w:rPr>
        <w:t>紹琛曰︰</w:t>
      </w:r>
      <w:r w:rsidR="000F1B0C">
        <w:rPr>
          <w:rFonts w:asciiTheme="minorEastAsia"/>
        </w:rPr>
        <w:t>「</w:t>
      </w:r>
      <w:r w:rsidR="00934453" w:rsidRPr="001221B9">
        <w:rPr>
          <w:rFonts w:asciiTheme="minorEastAsia"/>
        </w:rPr>
        <w:t>郭侍中佐命功第一，兵不血刃取兩川，一旦無罪族誅；</w:t>
      </w:r>
      <w:r w:rsidR="00934453" w:rsidRPr="001221B9">
        <w:rPr>
          <w:rStyle w:val="00Text"/>
          <w:rFonts w:asciiTheme="minorEastAsia"/>
        </w:rPr>
        <w:t>郭侍中，謂崇韜。</w:t>
      </w:r>
      <w:r w:rsidR="00934453" w:rsidRPr="001221B9">
        <w:rPr>
          <w:rFonts w:asciiTheme="minorEastAsia"/>
        </w:rPr>
        <w:t>如紹琛輩安保首領！以此不敢歸朝耳。</w:t>
      </w:r>
      <w:r w:rsidR="000F1B0C">
        <w:rPr>
          <w:rFonts w:asciiTheme="minorEastAsia"/>
        </w:rPr>
        <w:t>」</w:t>
      </w:r>
      <w:r w:rsidR="00934453" w:rsidRPr="001221B9">
        <w:rPr>
          <w:rStyle w:val="00Text"/>
          <w:rFonts w:asciiTheme="minorEastAsia"/>
        </w:rPr>
        <w:t>朝，直遙翻。</w:t>
      </w:r>
      <w:r w:rsidR="00934453" w:rsidRPr="001221B9">
        <w:rPr>
          <w:rFonts w:asciiTheme="minorEastAsia"/>
        </w:rPr>
        <w:t>魏王繼岌旣獲紹琛，乃引兵倍道而東。</w:t>
      </w:r>
    </w:p>
    <w:p w:rsidR="00934453" w:rsidRPr="001221B9" w:rsidRDefault="00934453" w:rsidP="00DF5A42">
      <w:pPr>
        <w:rPr>
          <w:rFonts w:asciiTheme="minorEastAsia"/>
        </w:rPr>
      </w:pPr>
      <w:r w:rsidRPr="001221B9">
        <w:rPr>
          <w:rFonts w:asciiTheme="minorEastAsia"/>
        </w:rPr>
        <w:t>孟知祥獲陝虢都指揮使汝陰李肇、河中都指揮使千乘弘實，</w:t>
      </w:r>
      <w:r w:rsidRPr="001221B9">
        <w:rPr>
          <w:rStyle w:val="00Text"/>
          <w:rFonts w:asciiTheme="minorEastAsia"/>
        </w:rPr>
        <w:t>陝，失冉翻。乘，繩證翻。</w:t>
      </w:r>
      <w:r w:rsidRPr="001221B9">
        <w:rPr>
          <w:rFonts w:asciiTheme="minorEastAsia"/>
        </w:rPr>
        <w:t>以肇為牙內馬步都指揮使，弘實副之。</w:t>
      </w:r>
      <w:r w:rsidRPr="001221B9">
        <w:rPr>
          <w:rStyle w:val="00Text"/>
          <w:rFonts w:asciiTheme="minorEastAsia"/>
        </w:rPr>
        <w:t>為李肇等為孟知祥用張本。</w:t>
      </w:r>
      <w:r w:rsidRPr="001221B9">
        <w:rPr>
          <w:rFonts w:asciiTheme="minorEastAsia"/>
        </w:rPr>
        <w:t>蜀中羣盜猶未息，知祥擇廉吏使治州縣，蠲除橫賦，安集流散，下寬大之令，與民更始。</w:t>
      </w:r>
      <w:r w:rsidRPr="001221B9">
        <w:rPr>
          <w:rStyle w:val="00Text"/>
          <w:rFonts w:asciiTheme="minorEastAsia"/>
        </w:rPr>
        <w:t>孟知祥已有據蜀規摹。治，直之翻。橫，戶孟翻。更，工衡翻。</w:t>
      </w:r>
      <w:r w:rsidRPr="001221B9">
        <w:rPr>
          <w:rFonts w:asciiTheme="minorEastAsia"/>
        </w:rPr>
        <w:t>遣左廂都指揮使趙廷隱、右廂都指揮使張業將兵分討羣盜，悉誅之。</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李嗣源之為亂兵所逼也，李紹榮有衆萬人，營於城南，嗣源遣牙將張虔釗、高行周等七人相繼召之，欲與共誅亂者。紹榮疑嗣源之詐，留使者，閉壁不應。及嗣源入鄴都，遂引兵去。嗣源在魏縣，衆不滿百，又無兵仗；李紹眞所將鎭兵五千，聞嗣源得出，相帥歸之，</w:t>
      </w:r>
      <w:r w:rsidR="00934453" w:rsidRPr="001221B9">
        <w:rPr>
          <w:rStyle w:val="00Text"/>
          <w:rFonts w:asciiTheme="minorEastAsia"/>
        </w:rPr>
        <w:t>鎭兵蓋鎭州兵也，李嗣源本鎭鎭州，故其兵相帥歸之。帥，讀曰率。</w:t>
      </w:r>
      <w:r w:rsidR="00934453" w:rsidRPr="001221B9">
        <w:rPr>
          <w:rFonts w:asciiTheme="minorEastAsia"/>
        </w:rPr>
        <w:t>由是嗣源兵稍振。嗣源泣謂諸將曰︰</w:t>
      </w:r>
      <w:r w:rsidR="000F1B0C">
        <w:rPr>
          <w:rFonts w:asciiTheme="minorEastAsia"/>
        </w:rPr>
        <w:t>「</w:t>
      </w:r>
      <w:r w:rsidR="00934453" w:rsidRPr="001221B9">
        <w:rPr>
          <w:rFonts w:asciiTheme="minorEastAsia"/>
        </w:rPr>
        <w:t>吾明日當歸藩，</w:t>
      </w:r>
      <w:r w:rsidR="00934453" w:rsidRPr="001221B9">
        <w:rPr>
          <w:rStyle w:val="00Text"/>
          <w:rFonts w:asciiTheme="minorEastAsia"/>
        </w:rPr>
        <w:t>欲歸鎭州也。</w:t>
      </w:r>
      <w:r w:rsidR="00934453" w:rsidRPr="001221B9">
        <w:rPr>
          <w:rFonts w:asciiTheme="minorEastAsia"/>
        </w:rPr>
        <w:t>上章待罪，</w:t>
      </w:r>
      <w:r w:rsidR="00934453" w:rsidRPr="001221B9">
        <w:rPr>
          <w:rStyle w:val="00Text"/>
          <w:rFonts w:asciiTheme="minorEastAsia"/>
        </w:rPr>
        <w:t>上，時掌翻。章，表也，奏也。</w:t>
      </w:r>
      <w:r w:rsidR="00934453" w:rsidRPr="001221B9">
        <w:rPr>
          <w:rFonts w:asciiTheme="minorEastAsia"/>
        </w:rPr>
        <w:t>聽主上所裁。</w:t>
      </w:r>
      <w:r w:rsidR="000F1B0C">
        <w:rPr>
          <w:rFonts w:asciiTheme="minorEastAsia"/>
        </w:rPr>
        <w:t>」</w:t>
      </w:r>
      <w:r w:rsidR="00934453" w:rsidRPr="001221B9">
        <w:rPr>
          <w:rFonts w:asciiTheme="minorEastAsia"/>
        </w:rPr>
        <w:t>李紹眞及中門使安重誨曰︰</w:t>
      </w:r>
      <w:r w:rsidR="000F1B0C">
        <w:rPr>
          <w:rFonts w:asciiTheme="minorEastAsia"/>
        </w:rPr>
        <w:t>「</w:t>
      </w:r>
      <w:r w:rsidR="00934453" w:rsidRPr="001221B9">
        <w:rPr>
          <w:rFonts w:asciiTheme="minorEastAsia"/>
        </w:rPr>
        <w:t>此策非宜。公為元帥，不幸為凶人所劫；李紹榮不戰而退，歸朝必以公藉口。</w:t>
      </w:r>
      <w:r w:rsidR="00934453" w:rsidRPr="001221B9">
        <w:rPr>
          <w:rStyle w:val="00Text"/>
          <w:rFonts w:asciiTheme="minorEastAsia"/>
        </w:rPr>
        <w:t>言李紹榮必奏天子，稱己所以退師者，以嗣源入魏與賊合也。</w:t>
      </w:r>
      <w:r w:rsidR="00934453" w:rsidRPr="001221B9">
        <w:rPr>
          <w:rFonts w:asciiTheme="minorEastAsia"/>
        </w:rPr>
        <w:t>公若歸藩，則為據地邀君，適足以實讒慝之言耳。不若星行詣闕，</w:t>
      </w:r>
      <w:r w:rsidR="00934453" w:rsidRPr="001221B9">
        <w:rPr>
          <w:rStyle w:val="00Text"/>
          <w:rFonts w:asciiTheme="minorEastAsia"/>
        </w:rPr>
        <w:t>星行者，戴星而行也。</w:t>
      </w:r>
      <w:r w:rsidR="00934453" w:rsidRPr="001221B9">
        <w:rPr>
          <w:rFonts w:asciiTheme="minorEastAsia"/>
        </w:rPr>
        <w:t>面見天子，庶可自明。</w:t>
      </w:r>
      <w:r w:rsidR="000F1B0C">
        <w:rPr>
          <w:rFonts w:asciiTheme="minorEastAsia"/>
        </w:rPr>
        <w:t>」</w:t>
      </w:r>
      <w:r w:rsidR="00934453" w:rsidRPr="001221B9">
        <w:rPr>
          <w:rFonts w:asciiTheme="minorEastAsia"/>
        </w:rPr>
        <w:t>嗣源曰︰</w:t>
      </w:r>
      <w:r w:rsidR="000F1B0C">
        <w:rPr>
          <w:rFonts w:asciiTheme="minorEastAsia"/>
        </w:rPr>
        <w:t>「</w:t>
      </w:r>
      <w:r w:rsidR="00934453" w:rsidRPr="001221B9">
        <w:rPr>
          <w:rFonts w:asciiTheme="minorEastAsia"/>
        </w:rPr>
        <w:t>善！</w:t>
      </w:r>
      <w:r w:rsidR="000F1B0C">
        <w:rPr>
          <w:rFonts w:asciiTheme="minorEastAsia"/>
        </w:rPr>
        <w:t>」</w:t>
      </w:r>
      <w:r w:rsidR="00934453" w:rsidRPr="001221B9">
        <w:rPr>
          <w:rFonts w:asciiTheme="minorEastAsia"/>
        </w:rPr>
        <w:t>丁卯，自魏縣南趣相州，</w:t>
      </w:r>
      <w:r w:rsidR="00934453" w:rsidRPr="001221B9">
        <w:rPr>
          <w:rStyle w:val="00Text"/>
          <w:rFonts w:asciiTheme="minorEastAsia"/>
        </w:rPr>
        <w:t>趣，七喻翻。</w:t>
      </w:r>
      <w:r w:rsidR="00934453" w:rsidRPr="001221B9">
        <w:rPr>
          <w:rFonts w:asciiTheme="minorEastAsia"/>
        </w:rPr>
        <w:t>遇馬坊使康福，</w:t>
      </w:r>
      <w:r w:rsidR="00934453" w:rsidRPr="001221B9">
        <w:rPr>
          <w:rStyle w:val="00Text"/>
          <w:rFonts w:asciiTheme="minorEastAsia"/>
        </w:rPr>
        <w:t>後唐起於太原，馬牧多在幷、代。莊宗在河上與梁戰，置馬牧於相州，以康福為小馬坊使以鎭之，蓋以幷、代之廐牧為大馬坊也。唐內諸司有小馬坊使，宦官為之，非此。薛史唐莊宗曰︰</w:t>
      </w:r>
      <w:r w:rsidR="000F1B0C">
        <w:rPr>
          <w:rStyle w:val="00Text"/>
          <w:rFonts w:asciiTheme="minorEastAsia"/>
        </w:rPr>
        <w:t>「</w:t>
      </w:r>
      <w:r w:rsidR="00934453" w:rsidRPr="001221B9">
        <w:rPr>
          <w:rStyle w:val="00Text"/>
          <w:rFonts w:asciiTheme="minorEastAsia"/>
        </w:rPr>
        <w:t>康福體貌豐厚，可令總轄馬牧。</w:t>
      </w:r>
      <w:r w:rsidR="000F1B0C">
        <w:rPr>
          <w:rStyle w:val="00Text"/>
          <w:rFonts w:asciiTheme="minorEastAsia"/>
        </w:rPr>
        <w:t>」</w:t>
      </w:r>
      <w:r w:rsidR="00934453" w:rsidRPr="001221B9">
        <w:rPr>
          <w:rStyle w:val="00Text"/>
          <w:rFonts w:asciiTheme="minorEastAsia"/>
        </w:rPr>
        <w:t>由是署為馬坊使。及明宗離魏縣，會福牧小馬於相州，乃驅而歸命。</w:t>
      </w:r>
      <w:r w:rsidR="00934453" w:rsidRPr="001221B9">
        <w:rPr>
          <w:rFonts w:asciiTheme="minorEastAsia"/>
        </w:rPr>
        <w:t>得馬數千匹，始能成軍。福，蔚州人也。</w:t>
      </w:r>
      <w:r w:rsidR="00934453" w:rsidRPr="001221B9">
        <w:rPr>
          <w:rStyle w:val="00Text"/>
          <w:rFonts w:asciiTheme="minorEastAsia"/>
        </w:rPr>
        <w:t>蔚，紆勿翻。</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平盧節度使符習將本軍攻鄴都，聞李嗣源軍潰，引兵歸；至淄州，監軍使楊希望遣兵逆擊之，</w:t>
      </w:r>
      <w:r w:rsidR="00934453" w:rsidRPr="001221B9">
        <w:rPr>
          <w:rStyle w:val="00Text"/>
          <w:rFonts w:asciiTheme="minorEastAsia"/>
        </w:rPr>
        <w:t>平盧節度治青州。九域志︰青州西至淄州一百一十三里。</w:t>
      </w:r>
      <w:r w:rsidR="00934453" w:rsidRPr="001221B9">
        <w:rPr>
          <w:rFonts w:asciiTheme="minorEastAsia"/>
        </w:rPr>
        <w:t>習懼，復引兵而西。</w:t>
      </w:r>
      <w:r w:rsidR="00934453" w:rsidRPr="001221B9">
        <w:rPr>
          <w:rStyle w:val="00Text"/>
          <w:rFonts w:asciiTheme="minorEastAsia"/>
        </w:rPr>
        <w:t>復，扶又翻。</w:t>
      </w:r>
      <w:r w:rsidR="00934453" w:rsidRPr="001221B9">
        <w:rPr>
          <w:rFonts w:asciiTheme="minorEastAsia"/>
        </w:rPr>
        <w:t>青州指揮使王公儼攻希望，殺之，因據其城。</w:t>
      </w:r>
    </w:p>
    <w:p w:rsidR="00934453" w:rsidRPr="001221B9" w:rsidRDefault="00934453" w:rsidP="00DF5A42">
      <w:pPr>
        <w:rPr>
          <w:rFonts w:asciiTheme="minorEastAsia"/>
        </w:rPr>
      </w:pPr>
      <w:r w:rsidRPr="001221B9">
        <w:rPr>
          <w:rFonts w:asciiTheme="minorEastAsia"/>
        </w:rPr>
        <w:t>時近侍為諸道監軍者，</w:t>
      </w:r>
      <w:r w:rsidRPr="001221B9">
        <w:rPr>
          <w:rStyle w:val="00Text"/>
          <w:rFonts w:asciiTheme="minorEastAsia"/>
        </w:rPr>
        <w:t>宦官常侍天子左右，故曰近侍。</w:t>
      </w:r>
      <w:r w:rsidRPr="001221B9">
        <w:rPr>
          <w:rFonts w:asciiTheme="minorEastAsia"/>
        </w:rPr>
        <w:t>皆恃恩與節度使爭權，及鄴都軍變，所在多殺之。安義監軍楊繼源謀殺節度使孔勍，勍先誘而殺之。</w:t>
      </w:r>
      <w:r w:rsidRPr="001221B9">
        <w:rPr>
          <w:rStyle w:val="00Text"/>
          <w:rFonts w:asciiTheme="minorEastAsia"/>
        </w:rPr>
        <w:t>勍，渠京翻。誘，音酉。</w:t>
      </w:r>
      <w:r w:rsidRPr="001221B9">
        <w:rPr>
          <w:rFonts w:asciiTheme="minorEastAsia"/>
        </w:rPr>
        <w:t>武寧監軍以李紹眞從李嗣源，謀殺其元從，</w:t>
      </w:r>
      <w:r w:rsidRPr="001221B9">
        <w:rPr>
          <w:rStyle w:val="00Text"/>
          <w:rFonts w:asciiTheme="minorEastAsia"/>
        </w:rPr>
        <w:t>元從，謂舊從李紹眞之將士，所謂義故也。紹眞時從李嗣源，監軍謀殺其元從之留彭城者。</w:t>
      </w:r>
      <w:r w:rsidRPr="001221B9">
        <w:rPr>
          <w:rFonts w:asciiTheme="minorEastAsia"/>
        </w:rPr>
        <w:t>據城拒之；權知留後淳于晏帥諸將先殺之。</w:t>
      </w:r>
      <w:r w:rsidRPr="001221B9">
        <w:rPr>
          <w:rStyle w:val="00Text"/>
          <w:rFonts w:asciiTheme="minorEastAsia"/>
        </w:rPr>
        <w:t>帥，讀曰率；下同。</w:t>
      </w:r>
      <w:r w:rsidRPr="001221B9">
        <w:rPr>
          <w:rFonts w:asciiTheme="minorEastAsia"/>
        </w:rPr>
        <w:t>晏，登州人也。</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戊辰，以軍食不足，敕河南尹豫借夏秋稅；民不聊生。</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忠武節度使、尚書令齊王張全義聞李嗣源入鄴都，憂懼不食，辛未，卒於洛陽。</w:t>
      </w:r>
      <w:r w:rsidR="00934453" w:rsidRPr="001221B9">
        <w:rPr>
          <w:rStyle w:val="00Text"/>
          <w:rFonts w:asciiTheme="minorEastAsia"/>
        </w:rPr>
        <w:t>張全義之憂死，自以薦李嗣源北討也。</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租庸使以倉儲不足，頗朘刻軍糧，</w:t>
      </w:r>
      <w:r w:rsidR="00934453" w:rsidRPr="001221B9">
        <w:rPr>
          <w:rStyle w:val="00Text"/>
          <w:rFonts w:asciiTheme="minorEastAsia"/>
        </w:rPr>
        <w:t>朘，息緣翻，縮也，減也。</w:t>
      </w:r>
      <w:r w:rsidR="00934453" w:rsidRPr="001221B9">
        <w:rPr>
          <w:rFonts w:asciiTheme="minorEastAsia"/>
        </w:rPr>
        <w:t>軍士流言益甚。宰相懼，帥百官上表言︰</w:t>
      </w:r>
      <w:r w:rsidR="000F1B0C">
        <w:rPr>
          <w:rFonts w:asciiTheme="minorEastAsia"/>
        </w:rPr>
        <w:t>「</w:t>
      </w:r>
      <w:r w:rsidR="00934453" w:rsidRPr="001221B9">
        <w:rPr>
          <w:rFonts w:asciiTheme="minorEastAsia"/>
        </w:rPr>
        <w:t>今租庸已竭，內庫有餘，諸軍室家不能相保，儻不賑救，</w:t>
      </w:r>
      <w:r w:rsidR="00934453" w:rsidRPr="001221B9">
        <w:rPr>
          <w:rStyle w:val="00Text"/>
          <w:rFonts w:asciiTheme="minorEastAsia"/>
        </w:rPr>
        <w:t>賑，津忍翻。</w:t>
      </w:r>
      <w:r w:rsidR="00934453" w:rsidRPr="001221B9">
        <w:rPr>
          <w:rFonts w:asciiTheme="minorEastAsia"/>
        </w:rPr>
        <w:t>懼有離心。俟過凶年，其財復集。</w:t>
      </w:r>
      <w:r w:rsidR="000F1B0C">
        <w:rPr>
          <w:rFonts w:asciiTheme="minorEastAsia"/>
        </w:rPr>
        <w:t>」</w:t>
      </w:r>
      <w:r w:rsidR="00934453" w:rsidRPr="001221B9">
        <w:rPr>
          <w:rStyle w:val="00Text"/>
          <w:rFonts w:asciiTheme="minorEastAsia"/>
        </w:rPr>
        <w:t>復，扶又翻。集，聚也。</w:t>
      </w:r>
      <w:r w:rsidR="00934453" w:rsidRPr="001221B9">
        <w:rPr>
          <w:rFonts w:asciiTheme="minorEastAsia"/>
        </w:rPr>
        <w:t>上卽欲從之，劉后曰︰</w:t>
      </w:r>
      <w:r w:rsidR="000F1B0C">
        <w:rPr>
          <w:rFonts w:asciiTheme="minorEastAsia"/>
        </w:rPr>
        <w:t>「</w:t>
      </w:r>
      <w:r w:rsidR="00934453" w:rsidRPr="001221B9">
        <w:rPr>
          <w:rFonts w:asciiTheme="minorEastAsia"/>
        </w:rPr>
        <w:t>吾夫婦君臨萬國，雖藉武功，亦由天命。命旣在天，人如我何！</w:t>
      </w:r>
      <w:r w:rsidR="000F1B0C">
        <w:rPr>
          <w:rFonts w:asciiTheme="minorEastAsia"/>
        </w:rPr>
        <w:t>」</w:t>
      </w:r>
      <w:r w:rsidR="00934453" w:rsidRPr="001221B9">
        <w:rPr>
          <w:rStyle w:val="00Text"/>
          <w:rFonts w:asciiTheme="minorEastAsia"/>
        </w:rPr>
        <w:t>紂責命于天，紂所以亡，未聞妲己有是言也。</w:t>
      </w:r>
      <w:r w:rsidR="00934453" w:rsidRPr="001221B9">
        <w:rPr>
          <w:rFonts w:asciiTheme="minorEastAsia"/>
        </w:rPr>
        <w:t>宰相又於便殿論之，后屬耳於屛風後，</w:t>
      </w:r>
      <w:r w:rsidR="00934453" w:rsidRPr="001221B9">
        <w:rPr>
          <w:rStyle w:val="00Text"/>
          <w:rFonts w:asciiTheme="minorEastAsia"/>
        </w:rPr>
        <w:t>屬，之欲翻。</w:t>
      </w:r>
      <w:r w:rsidR="00934453" w:rsidRPr="001221B9">
        <w:rPr>
          <w:rFonts w:asciiTheme="minorEastAsia"/>
        </w:rPr>
        <w:t>須臾，出妝具及三銀盆、皇幼子三人於外曰︰</w:t>
      </w:r>
      <w:r w:rsidR="000F1B0C">
        <w:rPr>
          <w:rFonts w:asciiTheme="minorEastAsia"/>
        </w:rPr>
        <w:t>「</w:t>
      </w:r>
      <w:r w:rsidR="00934453" w:rsidRPr="001221B9">
        <w:rPr>
          <w:rFonts w:asciiTheme="minorEastAsia"/>
        </w:rPr>
        <w:t>人言宮中蓄積多，四方貢獻隨以給賜，所餘止此耳，請鬻以贍軍！</w:t>
      </w:r>
      <w:r w:rsidR="000F1B0C">
        <w:rPr>
          <w:rFonts w:asciiTheme="minorEastAsia"/>
        </w:rPr>
        <w:t>」</w:t>
      </w:r>
      <w:r w:rsidR="00934453" w:rsidRPr="001221B9">
        <w:rPr>
          <w:rFonts w:asciiTheme="minorEastAsia"/>
        </w:rPr>
        <w:t>宰相惶懼而退。</w:t>
      </w:r>
      <w:r w:rsidR="00934453" w:rsidRPr="001221B9">
        <w:rPr>
          <w:rStyle w:val="00Text"/>
          <w:rFonts w:asciiTheme="minorEastAsia"/>
        </w:rPr>
        <w:t>嗚呼，劉后囊金寶繫馬鞍之時，能盡將內庫所積而行乎！</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李紹榮自鄴都退保衞州，奏李嗣源已叛，與賊合；嗣源遣使上章自理，一日數輩。嗣源長子從審為金槍指揮使，</w:t>
      </w:r>
      <w:r w:rsidR="00934453" w:rsidRPr="001221B9">
        <w:rPr>
          <w:rStyle w:val="00Text"/>
          <w:rFonts w:asciiTheme="minorEastAsia"/>
        </w:rPr>
        <w:t>莊宗得魏，因魏銀槍軍置帳前銀槍都，後又置金槍軍。</w:t>
      </w:r>
      <w:r w:rsidR="00934453" w:rsidRPr="001221B9">
        <w:rPr>
          <w:rFonts w:asciiTheme="minorEastAsia"/>
        </w:rPr>
        <w:t>帝謂從審曰︰</w:t>
      </w:r>
      <w:r w:rsidR="000F1B0C">
        <w:rPr>
          <w:rFonts w:asciiTheme="minorEastAsia"/>
        </w:rPr>
        <w:t>「</w:t>
      </w:r>
      <w:r w:rsidR="00934453" w:rsidRPr="001221B9">
        <w:rPr>
          <w:rFonts w:asciiTheme="minorEastAsia"/>
        </w:rPr>
        <w:t>吾深知爾父忠厚，爾往諭朕意，勿使自疑。</w:t>
      </w:r>
      <w:r w:rsidR="000F1B0C">
        <w:rPr>
          <w:rFonts w:asciiTheme="minorEastAsia"/>
        </w:rPr>
        <w:t>」</w:t>
      </w:r>
      <w:r w:rsidR="00934453" w:rsidRPr="001221B9">
        <w:rPr>
          <w:rFonts w:asciiTheme="minorEastAsia"/>
        </w:rPr>
        <w:t>從審至衞州，紹榮囚，欲殺之。從審曰︰</w:t>
      </w:r>
      <w:r w:rsidR="000F1B0C">
        <w:rPr>
          <w:rFonts w:asciiTheme="minorEastAsia"/>
        </w:rPr>
        <w:t>「</w:t>
      </w:r>
      <w:r w:rsidR="00934453" w:rsidRPr="001221B9">
        <w:rPr>
          <w:rFonts w:asciiTheme="minorEastAsia"/>
        </w:rPr>
        <w:t>公等旣不亮吾父，</w:t>
      </w:r>
      <w:r w:rsidR="00934453" w:rsidRPr="001221B9">
        <w:rPr>
          <w:rStyle w:val="00Text"/>
          <w:rFonts w:asciiTheme="minorEastAsia"/>
        </w:rPr>
        <w:t>亮，信也。</w:t>
      </w:r>
      <w:r w:rsidR="00934453" w:rsidRPr="001221B9">
        <w:rPr>
          <w:rFonts w:asciiTheme="minorEastAsia"/>
        </w:rPr>
        <w:t>吾亦不能至父所，</w:t>
      </w:r>
      <w:r w:rsidR="00934453" w:rsidRPr="001221B9">
        <w:rPr>
          <w:rStyle w:val="00Text"/>
          <w:rFonts w:asciiTheme="minorEastAsia"/>
        </w:rPr>
        <w:t>今人多謂不欲行為不能。</w:t>
      </w:r>
      <w:r w:rsidR="00934453" w:rsidRPr="001221B9">
        <w:rPr>
          <w:rFonts w:asciiTheme="minorEastAsia"/>
        </w:rPr>
        <w:t>請復還宿衞。</w:t>
      </w:r>
      <w:r w:rsidR="000F1B0C">
        <w:rPr>
          <w:rFonts w:asciiTheme="minorEastAsia"/>
        </w:rPr>
        <w:t>」</w:t>
      </w:r>
      <w:r w:rsidR="00934453" w:rsidRPr="001221B9">
        <w:rPr>
          <w:rStyle w:val="00Text"/>
          <w:rFonts w:asciiTheme="minorEastAsia"/>
        </w:rPr>
        <w:t>復，扶又翻。還，從宣翻，又如字。</w:t>
      </w:r>
      <w:r w:rsidR="00934453" w:rsidRPr="001221B9">
        <w:rPr>
          <w:rFonts w:asciiTheme="minorEastAsia"/>
        </w:rPr>
        <w:t>乃釋之。帝憐從審，賜名繼璟，待之如子。是後嗣源所奏，皆為紹榮所遏，不得通，嗣源由是疑懼。石敬瑭曰︰</w:t>
      </w:r>
      <w:r w:rsidR="000F1B0C">
        <w:rPr>
          <w:rFonts w:asciiTheme="minorEastAsia"/>
        </w:rPr>
        <w:t>「</w:t>
      </w:r>
      <w:r w:rsidR="00934453" w:rsidRPr="001221B9">
        <w:rPr>
          <w:rFonts w:asciiTheme="minorEastAsia"/>
        </w:rPr>
        <w:t>夫事成於果決而敗於猶豫，安有上將與叛卒入賊城，而他日得保無恙乎！</w:t>
      </w:r>
      <w:r w:rsidR="00934453" w:rsidRPr="001221B9">
        <w:rPr>
          <w:rStyle w:val="00Text"/>
          <w:rFonts w:asciiTheme="minorEastAsia"/>
        </w:rPr>
        <w:t>將，卽亮翻。</w:t>
      </w:r>
      <w:r w:rsidR="00934453" w:rsidRPr="001221B9">
        <w:rPr>
          <w:rFonts w:asciiTheme="minorEastAsia"/>
        </w:rPr>
        <w:t>大梁，天下之要會也，</w:t>
      </w:r>
      <w:r w:rsidR="00934453" w:rsidRPr="001221B9">
        <w:rPr>
          <w:rStyle w:val="00Text"/>
          <w:rFonts w:asciiTheme="minorEastAsia"/>
        </w:rPr>
        <w:t>大梁控引河、汴，南通淮、泗，北接滑、魏，舟車之所湊集，且梁舊都也，故云然。</w:t>
      </w:r>
      <w:r w:rsidR="00934453" w:rsidRPr="001221B9">
        <w:rPr>
          <w:rFonts w:asciiTheme="minorEastAsia"/>
        </w:rPr>
        <w:t>願假三百騎先往取之；若幸而得之，公宜引大軍亟進，</w:t>
      </w:r>
      <w:r w:rsidR="00934453" w:rsidRPr="001221B9">
        <w:rPr>
          <w:rStyle w:val="00Text"/>
          <w:rFonts w:asciiTheme="minorEastAsia"/>
        </w:rPr>
        <w:t>亟，紀力翻。急也。</w:t>
      </w:r>
      <w:r w:rsidR="00934453" w:rsidRPr="001221B9">
        <w:rPr>
          <w:rFonts w:asciiTheme="minorEastAsia"/>
        </w:rPr>
        <w:t>如此始可自全。</w:t>
      </w:r>
      <w:r w:rsidR="000F1B0C">
        <w:rPr>
          <w:rFonts w:asciiTheme="minorEastAsia"/>
        </w:rPr>
        <w:t>」</w:t>
      </w:r>
      <w:r w:rsidR="00934453" w:rsidRPr="001221B9">
        <w:rPr>
          <w:rStyle w:val="00Text"/>
          <w:rFonts w:asciiTheme="minorEastAsia"/>
        </w:rPr>
        <w:t>據大梁則逼洛陽，嗣源可以自全，莊宗將何以自全乎？石敬瑭惡察察言，故云爾。</w:t>
      </w:r>
      <w:r w:rsidR="00934453" w:rsidRPr="001221B9">
        <w:rPr>
          <w:rFonts w:asciiTheme="minorEastAsia"/>
        </w:rPr>
        <w:t>突騎指揮使康義誠曰︰</w:t>
      </w:r>
      <w:r w:rsidR="000F1B0C">
        <w:rPr>
          <w:rFonts w:asciiTheme="minorEastAsia"/>
        </w:rPr>
        <w:t>「</w:t>
      </w:r>
      <w:r w:rsidR="00934453" w:rsidRPr="001221B9">
        <w:rPr>
          <w:rFonts w:asciiTheme="minorEastAsia"/>
        </w:rPr>
        <w:t>主上無道，軍民怨怒，公從衆則生，守節則死。</w:t>
      </w:r>
      <w:r w:rsidR="000F1B0C">
        <w:rPr>
          <w:rFonts w:asciiTheme="minorEastAsia"/>
        </w:rPr>
        <w:t>」</w:t>
      </w:r>
      <w:r w:rsidR="00934453" w:rsidRPr="001221B9">
        <w:rPr>
          <w:rStyle w:val="00Text"/>
          <w:rFonts w:asciiTheme="minorEastAsia"/>
        </w:rPr>
        <w:t>康義誠胡人獷直，觀此言可見也。為義誠由此為明宗所親任張本。</w:t>
      </w:r>
      <w:r w:rsidR="00934453" w:rsidRPr="001221B9">
        <w:rPr>
          <w:rFonts w:asciiTheme="minorEastAsia"/>
        </w:rPr>
        <w:t>嗣源乃令安重誨移檄會兵。義誠，代北胡人也。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時齊州防禦使李紹虔、</w:t>
      </w:r>
      <w:r w:rsidRPr="001221B9">
        <w:rPr>
          <w:rFonts w:asciiTheme="minorEastAsia" w:eastAsiaTheme="minorEastAsia"/>
        </w:rPr>
        <w:t>卽王晏球。</w:t>
      </w:r>
      <w:r w:rsidRPr="00101E55">
        <w:rPr>
          <w:rStyle w:val="01Text"/>
          <w:rFonts w:asciiTheme="minorEastAsia" w:eastAsiaTheme="minorEastAsia"/>
          <w:sz w:val="21"/>
        </w:rPr>
        <w:t>泰寧節度李紹欽、</w:t>
      </w:r>
      <w:r w:rsidRPr="001221B9">
        <w:rPr>
          <w:rFonts w:asciiTheme="minorEastAsia" w:eastAsiaTheme="minorEastAsia"/>
        </w:rPr>
        <w:t>卽段凝。</w:t>
      </w:r>
      <w:r w:rsidRPr="00101E55">
        <w:rPr>
          <w:rStyle w:val="01Text"/>
          <w:rFonts w:asciiTheme="minorEastAsia" w:eastAsiaTheme="minorEastAsia"/>
          <w:sz w:val="21"/>
        </w:rPr>
        <w:t>貝州刺史李紹英</w:t>
      </w:r>
      <w:r w:rsidRPr="001221B9">
        <w:rPr>
          <w:rFonts w:asciiTheme="minorEastAsia" w:eastAsiaTheme="minorEastAsia"/>
        </w:rPr>
        <w:t>卽房知溫。</w:t>
      </w:r>
      <w:r w:rsidRPr="00101E55">
        <w:rPr>
          <w:rStyle w:val="01Text"/>
          <w:rFonts w:asciiTheme="minorEastAsia" w:eastAsiaTheme="minorEastAsia"/>
          <w:sz w:val="21"/>
        </w:rPr>
        <w:t>屯瓦橋，</w:t>
      </w:r>
      <w:r w:rsidRPr="001221B9">
        <w:rPr>
          <w:rFonts w:asciiTheme="minorEastAsia" w:eastAsiaTheme="minorEastAsia"/>
        </w:rPr>
        <w:t>以備契丹。</w:t>
      </w:r>
      <w:r w:rsidRPr="00101E55">
        <w:rPr>
          <w:rStyle w:val="01Text"/>
          <w:rFonts w:asciiTheme="minorEastAsia" w:eastAsiaTheme="minorEastAsia"/>
          <w:sz w:val="21"/>
        </w:rPr>
        <w:t>北京右廂馬軍都指揮使安審通屯奉化軍，</w:t>
      </w:r>
      <w:r w:rsidRPr="001221B9">
        <w:rPr>
          <w:rFonts w:asciiTheme="minorEastAsia" w:eastAsiaTheme="minorEastAsia"/>
        </w:rPr>
        <w:t>五代會要︰後唐天成三年三月，升奉化軍為泰州，以清苑縣為理所。新唐書</w:t>
      </w:r>
      <w:r w:rsidRPr="001221B9">
        <w:rPr>
          <w:rFonts w:asciiTheme="minorEastAsia" w:eastAsiaTheme="minorEastAsia"/>
        </w:rPr>
        <w:t>·</w:t>
      </w:r>
      <w:r w:rsidRPr="001221B9">
        <w:rPr>
          <w:rFonts w:asciiTheme="minorEastAsia" w:eastAsiaTheme="minorEastAsia"/>
        </w:rPr>
        <w:t>地理志︰清苑縣屬莫州。宋保州治清苑，蓋又改泰州為保州也。</w:t>
      </w:r>
      <w:r w:rsidRPr="00101E55">
        <w:rPr>
          <w:rStyle w:val="01Text"/>
          <w:rFonts w:asciiTheme="minorEastAsia" w:eastAsiaTheme="minorEastAsia"/>
          <w:sz w:val="21"/>
        </w:rPr>
        <w:t>嗣源皆遣使召之。紹英，瑕丘人，本姓房，名知溫；審通，金全之姪也。</w:t>
      </w:r>
      <w:r w:rsidRPr="001221B9">
        <w:rPr>
          <w:rFonts w:asciiTheme="minorEastAsia" w:eastAsiaTheme="minorEastAsia"/>
        </w:rPr>
        <w:t>安金全有卻梁兵、全晉陽之功。</w:t>
      </w:r>
      <w:r w:rsidRPr="00101E55">
        <w:rPr>
          <w:rStyle w:val="01Text"/>
          <w:rFonts w:asciiTheme="minorEastAsia" w:eastAsiaTheme="minorEastAsia"/>
          <w:sz w:val="21"/>
        </w:rPr>
        <w:t>嗣源家在眞定，</w:t>
      </w:r>
      <w:r w:rsidRPr="001221B9">
        <w:rPr>
          <w:rFonts w:asciiTheme="minorEastAsia" w:eastAsiaTheme="minorEastAsia"/>
        </w:rPr>
        <w:t>嗣源鎭眞定，入朝于洛，其家留眞定。</w:t>
      </w:r>
      <w:r w:rsidRPr="00101E55">
        <w:rPr>
          <w:rStyle w:val="01Text"/>
          <w:rFonts w:asciiTheme="minorEastAsia" w:eastAsiaTheme="minorEastAsia"/>
          <w:sz w:val="21"/>
        </w:rPr>
        <w:t>虞候將王建立先殺其監軍，由是獲全。</w:t>
      </w:r>
      <w:r w:rsidRPr="001221B9">
        <w:rPr>
          <w:rFonts w:asciiTheme="minorEastAsia" w:eastAsiaTheme="minorEastAsia"/>
        </w:rPr>
        <w:t>為嗣源以王建立鎭眞定張本。將，卽亮翻。</w:t>
      </w:r>
      <w:r w:rsidRPr="00101E55">
        <w:rPr>
          <w:rStyle w:val="01Text"/>
          <w:rFonts w:asciiTheme="minorEastAsia" w:eastAsiaTheme="minorEastAsia"/>
          <w:sz w:val="21"/>
        </w:rPr>
        <w:t>建立，遼州人也。李從珂自橫水將所部兵由盂縣趣鎭州，</w:t>
      </w:r>
      <w:r w:rsidRPr="001221B9">
        <w:rPr>
          <w:rFonts w:asciiTheme="minorEastAsia" w:eastAsiaTheme="minorEastAsia"/>
        </w:rPr>
        <w:t>李從珂謫戍橫水，見上卷同光三年。盂，春秋晉之盂邑，漢為縣，中廢，隋開皇十六年置原仇縣，大業初改曰盂，唐屬太原府。九域志︰盂縣東北至鎭州一百里。</w:t>
      </w:r>
      <w:r w:rsidRPr="00101E55">
        <w:rPr>
          <w:rStyle w:val="01Text"/>
          <w:rFonts w:asciiTheme="minorEastAsia" w:eastAsiaTheme="minorEastAsia"/>
          <w:sz w:val="21"/>
        </w:rPr>
        <w:t>與王建立軍合，倍道從嗣源。嗣源以李紹榮在衞州，謀自白皋濟河，分三百騎使石敬瑭將之前驅，李從珂為殿，</w:t>
      </w:r>
      <w:r w:rsidRPr="001221B9">
        <w:rPr>
          <w:rFonts w:asciiTheme="minorEastAsia" w:eastAsiaTheme="minorEastAsia"/>
        </w:rPr>
        <w:t>殿，丁練翻。</w:t>
      </w:r>
      <w:r w:rsidRPr="00101E55">
        <w:rPr>
          <w:rStyle w:val="01Text"/>
          <w:rFonts w:asciiTheme="minorEastAsia" w:eastAsiaTheme="minorEastAsia"/>
          <w:sz w:val="21"/>
        </w:rPr>
        <w:t>於是軍勢大盛。嗣源從子從璋自鎭州引兵而南，過邢州，邢人奉為留後。</w:t>
      </w:r>
      <w:r w:rsidRPr="001221B9">
        <w:rPr>
          <w:rFonts w:asciiTheme="minorEastAsia" w:eastAsiaTheme="minorEastAsia"/>
        </w:rPr>
        <w:t>河北蓋悉從嗣源矣。從子之從，才用翻。</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癸酉，詔懷遠指揮使白從暉將騎兵扼河陽橋，</w:t>
      </w:r>
      <w:r w:rsidR="00934453" w:rsidRPr="001221B9">
        <w:rPr>
          <w:rStyle w:val="00Text"/>
          <w:rFonts w:asciiTheme="minorEastAsia"/>
        </w:rPr>
        <w:t>恐李嗣源自懷、孟犯洛也。</w:t>
      </w:r>
      <w:r w:rsidR="00934453" w:rsidRPr="001221B9">
        <w:rPr>
          <w:rFonts w:asciiTheme="minorEastAsia"/>
        </w:rPr>
        <w:t>帝乃出金帛給賜諸軍，樞密宣徽使及供奉內使景進等皆獻金帛以助給賜。</w:t>
      </w:r>
      <w:r w:rsidR="00934453" w:rsidRPr="001221B9">
        <w:rPr>
          <w:rStyle w:val="00Text"/>
          <w:rFonts w:asciiTheme="minorEastAsia"/>
        </w:rPr>
        <w:t>事已至忐，帝及嬖倖始知財物之不可守。</w:t>
      </w:r>
      <w:r w:rsidR="00934453" w:rsidRPr="001221B9">
        <w:rPr>
          <w:rFonts w:asciiTheme="minorEastAsia"/>
        </w:rPr>
        <w:t>軍士負物而詬曰︰</w:t>
      </w:r>
      <w:r w:rsidR="000F1B0C">
        <w:rPr>
          <w:rFonts w:asciiTheme="minorEastAsia"/>
        </w:rPr>
        <w:t>「</w:t>
      </w:r>
      <w:r w:rsidR="00934453" w:rsidRPr="001221B9">
        <w:rPr>
          <w:rFonts w:asciiTheme="minorEastAsia"/>
        </w:rPr>
        <w:t>吾妻子已殍死，得此何為！</w:t>
      </w:r>
      <w:r w:rsidR="000F1B0C">
        <w:rPr>
          <w:rFonts w:asciiTheme="minorEastAsia"/>
        </w:rPr>
        <w:t>」</w:t>
      </w:r>
      <w:r w:rsidR="00934453" w:rsidRPr="001221B9">
        <w:rPr>
          <w:rStyle w:val="00Text"/>
          <w:rFonts w:asciiTheme="minorEastAsia"/>
        </w:rPr>
        <w:t>詬，古候翻，又許候翻。殍，被表翻。</w:t>
      </w:r>
      <w:r w:rsidR="00934453" w:rsidRPr="001221B9">
        <w:rPr>
          <w:rFonts w:asciiTheme="minorEastAsia"/>
        </w:rPr>
        <w:t>甲戌，李紹榮自衞州至洛陽，帝如鷂店勞之。</w:t>
      </w:r>
      <w:r w:rsidR="00934453" w:rsidRPr="001221B9">
        <w:rPr>
          <w:rStyle w:val="00Text"/>
          <w:rFonts w:asciiTheme="minorEastAsia"/>
        </w:rPr>
        <w:t>薛史作</w:t>
      </w:r>
      <w:r w:rsidR="000F1B0C">
        <w:rPr>
          <w:rStyle w:val="00Text"/>
          <w:rFonts w:asciiTheme="minorEastAsia"/>
        </w:rPr>
        <w:t>「</w:t>
      </w:r>
      <w:r w:rsidR="00934453" w:rsidRPr="001221B9">
        <w:rPr>
          <w:rStyle w:val="00Text"/>
          <w:rFonts w:asciiTheme="minorEastAsia"/>
        </w:rPr>
        <w:t>耀店</w:t>
      </w:r>
      <w:r w:rsidR="000F1B0C">
        <w:rPr>
          <w:rStyle w:val="00Text"/>
          <w:rFonts w:asciiTheme="minorEastAsia"/>
        </w:rPr>
        <w:t>」</w:t>
      </w:r>
      <w:r w:rsidR="00934453" w:rsidRPr="001221B9">
        <w:rPr>
          <w:rStyle w:val="00Text"/>
          <w:rFonts w:asciiTheme="minorEastAsia"/>
        </w:rPr>
        <w:t>。</w:t>
      </w:r>
      <w:r w:rsidR="00934453" w:rsidRPr="001221B9">
        <w:rPr>
          <w:rFonts w:asciiTheme="minorEastAsia"/>
        </w:rPr>
        <w:t>紹榮曰︰</w:t>
      </w:r>
      <w:r w:rsidR="000F1B0C">
        <w:rPr>
          <w:rFonts w:asciiTheme="minorEastAsia"/>
        </w:rPr>
        <w:t>「</w:t>
      </w:r>
      <w:r w:rsidR="00934453" w:rsidRPr="001221B9">
        <w:rPr>
          <w:rFonts w:asciiTheme="minorEastAsia"/>
        </w:rPr>
        <w:t>鄴都亂兵已遣其黨翟建白據博州，欲濟河襲鄆、汴，</w:t>
      </w:r>
      <w:r w:rsidR="00934453" w:rsidRPr="001221B9">
        <w:rPr>
          <w:rStyle w:val="00Text"/>
          <w:rFonts w:asciiTheme="minorEastAsia"/>
        </w:rPr>
        <w:t>李紹榮所言指趙在禮所遣兵也，殊不知李嗣源已定入汴之計矣。勞，力到翻。翟，萇伯翻。</w:t>
      </w:r>
      <w:r w:rsidR="00934453" w:rsidRPr="001221B9">
        <w:rPr>
          <w:rFonts w:asciiTheme="minorEastAsia"/>
        </w:rPr>
        <w:t>願陛下幸關東招撫之。</w:t>
      </w:r>
      <w:r w:rsidR="000F1B0C">
        <w:rPr>
          <w:rFonts w:asciiTheme="minorEastAsia"/>
        </w:rPr>
        <w:t>」</w:t>
      </w:r>
      <w:r w:rsidR="00934453" w:rsidRPr="001221B9">
        <w:rPr>
          <w:rFonts w:asciiTheme="minorEastAsia"/>
        </w:rPr>
        <w:t>帝從之。</w:t>
      </w:r>
      <w:r w:rsidR="00934453" w:rsidRPr="001221B9">
        <w:rPr>
          <w:rStyle w:val="00Text"/>
          <w:rFonts w:asciiTheme="minorEastAsia"/>
        </w:rPr>
        <w:t>關東，謂汜水關以東。</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景進等言於帝曰︰</w:t>
      </w:r>
      <w:r w:rsidR="000F1B0C">
        <w:rPr>
          <w:rFonts w:ascii="等线" w:eastAsia="等线" w:hAnsi="等线" w:cs="等线" w:hint="eastAsia"/>
        </w:rPr>
        <w:t>「</w:t>
      </w:r>
      <w:r w:rsidR="00934453" w:rsidRPr="001221B9">
        <w:rPr>
          <w:rFonts w:ascii="等线" w:eastAsia="等线" w:hAnsi="等线" w:cs="等线" w:hint="eastAsia"/>
        </w:rPr>
        <w:t>魏王未至，康延孝初平，西南猶未安；王衍族黨不少，聞車駕東征，恐其為變，不若除之。</w:t>
      </w:r>
      <w:r w:rsidR="000F1B0C">
        <w:rPr>
          <w:rFonts w:ascii="等线" w:eastAsia="等线" w:hAnsi="等线" w:cs="等线" w:hint="eastAsia"/>
        </w:rPr>
        <w:t>」</w:t>
      </w:r>
      <w:r w:rsidR="00934453" w:rsidRPr="001221B9">
        <w:rPr>
          <w:rStyle w:val="00Text"/>
          <w:rFonts w:asciiTheme="minorEastAsia"/>
        </w:rPr>
        <w:t>少，詩沼翻。</w:t>
      </w:r>
      <w:r w:rsidR="00934453" w:rsidRPr="001221B9">
        <w:rPr>
          <w:rFonts w:asciiTheme="minorEastAsia"/>
        </w:rPr>
        <w:t>帝乃遣中使向延嗣</w:t>
      </w:r>
      <w:r w:rsidR="00934453" w:rsidRPr="001221B9">
        <w:rPr>
          <w:rStyle w:val="00Text"/>
          <w:rFonts w:asciiTheme="minorEastAsia"/>
        </w:rPr>
        <w:t>向，式亮翻。</w:t>
      </w:r>
      <w:r w:rsidR="00934453" w:rsidRPr="001221B9">
        <w:rPr>
          <w:rFonts w:asciiTheme="minorEastAsia"/>
        </w:rPr>
        <w:t>齎敕往誅之，敕曰︰</w:t>
      </w:r>
      <w:r w:rsidR="000F1B0C">
        <w:rPr>
          <w:rFonts w:asciiTheme="minorEastAsia"/>
        </w:rPr>
        <w:t>「</w:t>
      </w:r>
      <w:r w:rsidR="00934453" w:rsidRPr="001221B9">
        <w:rPr>
          <w:rFonts w:asciiTheme="minorEastAsia"/>
        </w:rPr>
        <w:t>王衍一行，並從殺戮。</w:t>
      </w:r>
      <w:r w:rsidR="000F1B0C">
        <w:rPr>
          <w:rFonts w:asciiTheme="minorEastAsia"/>
        </w:rPr>
        <w:t>」</w:t>
      </w:r>
      <w:r w:rsidR="00934453" w:rsidRPr="001221B9">
        <w:rPr>
          <w:rFonts w:asciiTheme="minorEastAsia"/>
        </w:rPr>
        <w:t>已印畫，</w:t>
      </w:r>
      <w:r w:rsidR="00934453" w:rsidRPr="001221B9">
        <w:rPr>
          <w:rStyle w:val="00Text"/>
          <w:rFonts w:asciiTheme="minorEastAsia"/>
        </w:rPr>
        <w:t>印者，用中書印；畫者，畫可。敕又用御寶。</w:t>
      </w:r>
      <w:r w:rsidR="00934453" w:rsidRPr="001221B9">
        <w:rPr>
          <w:rFonts w:asciiTheme="minorEastAsia"/>
        </w:rPr>
        <w:t>樞密使張居翰覆視，就殿柱揩去</w:t>
      </w:r>
      <w:r w:rsidR="000F1B0C">
        <w:rPr>
          <w:rFonts w:asciiTheme="minorEastAsia"/>
        </w:rPr>
        <w:t>「</w:t>
      </w:r>
      <w:r w:rsidR="00934453" w:rsidRPr="001221B9">
        <w:rPr>
          <w:rFonts w:asciiTheme="minorEastAsia"/>
        </w:rPr>
        <w:t>行</w:t>
      </w:r>
      <w:r w:rsidR="000F1B0C">
        <w:rPr>
          <w:rFonts w:asciiTheme="minorEastAsia"/>
        </w:rPr>
        <w:t>」</w:t>
      </w:r>
      <w:r w:rsidR="00934453" w:rsidRPr="001221B9">
        <w:rPr>
          <w:rFonts w:asciiTheme="minorEastAsia"/>
        </w:rPr>
        <w:t>字，改為</w:t>
      </w:r>
      <w:r w:rsidR="000F1B0C">
        <w:rPr>
          <w:rFonts w:asciiTheme="minorEastAsia"/>
        </w:rPr>
        <w:t>「</w:t>
      </w:r>
      <w:r w:rsidR="00934453" w:rsidRPr="001221B9">
        <w:rPr>
          <w:rFonts w:asciiTheme="minorEastAsia"/>
        </w:rPr>
        <w:t>家</w:t>
      </w:r>
      <w:r w:rsidR="000F1B0C">
        <w:rPr>
          <w:rFonts w:asciiTheme="minorEastAsia"/>
        </w:rPr>
        <w:t>」</w:t>
      </w:r>
      <w:r w:rsidR="00934453" w:rsidRPr="001221B9">
        <w:rPr>
          <w:rFonts w:asciiTheme="minorEastAsia"/>
        </w:rPr>
        <w:t>字，</w:t>
      </w:r>
      <w:r w:rsidR="00934453" w:rsidRPr="001221B9">
        <w:rPr>
          <w:rStyle w:val="00Text"/>
          <w:rFonts w:asciiTheme="minorEastAsia"/>
        </w:rPr>
        <w:t>揩，口皆翻，摩也。去，羌呂翻。</w:t>
      </w:r>
      <w:r w:rsidR="00934453" w:rsidRPr="001221B9">
        <w:rPr>
          <w:rFonts w:asciiTheme="minorEastAsia"/>
        </w:rPr>
        <w:t>由是蜀百官及衍僕役獲免者千餘人。延嗣至長安，盡殺衍宗族於秦川驛。衍母徐氏且死，呼曰︰</w:t>
      </w:r>
      <w:r w:rsidR="00934453" w:rsidRPr="001221B9">
        <w:rPr>
          <w:rStyle w:val="00Text"/>
          <w:rFonts w:asciiTheme="minorEastAsia"/>
        </w:rPr>
        <w:t>呼，火故翻。</w:t>
      </w:r>
      <w:r w:rsidR="000F1B0C">
        <w:rPr>
          <w:rFonts w:asciiTheme="minorEastAsia"/>
        </w:rPr>
        <w:t>「</w:t>
      </w:r>
      <w:r w:rsidR="00934453" w:rsidRPr="001221B9">
        <w:rPr>
          <w:rFonts w:asciiTheme="minorEastAsia"/>
        </w:rPr>
        <w:t>吾兒以一國迎降，不免族誅，</w:t>
      </w:r>
      <w:r w:rsidR="00934453" w:rsidRPr="001221B9">
        <w:rPr>
          <w:rStyle w:val="00Text"/>
          <w:rFonts w:asciiTheme="minorEastAsia"/>
        </w:rPr>
        <w:t>降，戶江翻。</w:t>
      </w:r>
      <w:r w:rsidR="00934453" w:rsidRPr="001221B9">
        <w:rPr>
          <w:rFonts w:asciiTheme="minorEastAsia"/>
        </w:rPr>
        <w:t>信義俱棄，吾知汝行亦受禍矣！</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乙亥，帝發洛陽；丁丑，次汜水；戊寅，遣李紹榮將騎兵循河而東。</w:t>
      </w:r>
      <w:r w:rsidR="00934453" w:rsidRPr="001221B9">
        <w:rPr>
          <w:rStyle w:val="00Text"/>
          <w:rFonts w:asciiTheme="minorEastAsia"/>
        </w:rPr>
        <w:t>將，卽亮翻。</w:t>
      </w:r>
      <w:r w:rsidR="00934453" w:rsidRPr="001221B9">
        <w:rPr>
          <w:rFonts w:asciiTheme="minorEastAsia"/>
        </w:rPr>
        <w:t>李嗣源親黨從帝者多亡去；或勸李繼璟宜早自脫，繼璟終無行意。帝屢遣繼璟詣嗣源，繼璟固辭，願死於帝前以明赤誠。</w:t>
      </w:r>
      <w:r w:rsidR="00934453" w:rsidRPr="001221B9">
        <w:rPr>
          <w:rStyle w:val="00Text"/>
          <w:rFonts w:asciiTheme="minorEastAsia"/>
        </w:rPr>
        <w:t>赤誠，猶言赤心。誠者心之實；言赤誠者謂赤心之實。</w:t>
      </w:r>
      <w:r w:rsidR="00934453" w:rsidRPr="001221B9">
        <w:rPr>
          <w:rFonts w:asciiTheme="minorEastAsia"/>
        </w:rPr>
        <w:t>帝聞嗣源在黎陽，強遣繼璟渡河召之，</w:t>
      </w:r>
      <w:r w:rsidR="00934453" w:rsidRPr="001221B9">
        <w:rPr>
          <w:rStyle w:val="00Text"/>
          <w:rFonts w:asciiTheme="minorEastAsia"/>
        </w:rPr>
        <w:t>強，其兩翻；下強出同。此時召嗣源，嗣源必不敢前。</w:t>
      </w:r>
      <w:r w:rsidR="00934453" w:rsidRPr="001221B9">
        <w:rPr>
          <w:rFonts w:asciiTheme="minorEastAsia"/>
        </w:rPr>
        <w:t>道遇李紹榮，紹榮殺之。</w:t>
      </w:r>
      <w:r w:rsidR="00934453" w:rsidRPr="001221B9">
        <w:rPr>
          <w:rStyle w:val="00Text"/>
          <w:rFonts w:asciiTheme="minorEastAsia"/>
        </w:rPr>
        <w:t>李繼璟以死事君，以明父之心迹，得其死矣。</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吳越王鏐有疾，如衣錦軍，命鎭海、鎭東節度使留後傳瓘監國。</w:t>
      </w:r>
      <w:r w:rsidR="00934453" w:rsidRPr="001221B9">
        <w:rPr>
          <w:rStyle w:val="00Text"/>
          <w:rFonts w:asciiTheme="minorEastAsia"/>
        </w:rPr>
        <w:t>衣，於旣翻。監，古銜翻。</w:t>
      </w:r>
      <w:r w:rsidR="00934453" w:rsidRPr="001221B9">
        <w:rPr>
          <w:rFonts w:asciiTheme="minorEastAsia"/>
        </w:rPr>
        <w:t>吳徐溫遣使來問疾，左右勸鏐勿見，鏐曰︰</w:t>
      </w:r>
      <w:r w:rsidR="000F1B0C">
        <w:rPr>
          <w:rFonts w:asciiTheme="minorEastAsia"/>
        </w:rPr>
        <w:t>「</w:t>
      </w:r>
      <w:r w:rsidR="00934453" w:rsidRPr="001221B9">
        <w:rPr>
          <w:rFonts w:asciiTheme="minorEastAsia"/>
        </w:rPr>
        <w:t>溫陰狡，此名問疾，實使之覘我也。</w:t>
      </w:r>
      <w:r w:rsidR="000F1B0C">
        <w:rPr>
          <w:rFonts w:asciiTheme="minorEastAsia"/>
        </w:rPr>
        <w:t>」</w:t>
      </w:r>
      <w:r w:rsidR="00934453" w:rsidRPr="001221B9">
        <w:rPr>
          <w:rStyle w:val="00Text"/>
          <w:rFonts w:asciiTheme="minorEastAsia"/>
        </w:rPr>
        <w:t>覘，丑廉翻。又丑豔翻。</w:t>
      </w:r>
      <w:r w:rsidR="00934453" w:rsidRPr="001221B9">
        <w:rPr>
          <w:rFonts w:asciiTheme="minorEastAsia"/>
        </w:rPr>
        <w:t>強出見之。溫果聚兵欲襲吳越，聞鏐疾瘳而止。</w:t>
      </w:r>
      <w:r w:rsidR="00934453" w:rsidRPr="001221B9">
        <w:rPr>
          <w:rStyle w:val="00Text"/>
          <w:rFonts w:asciiTheme="minorEastAsia"/>
        </w:rPr>
        <w:t>史言錢、徐之智力足以相制而不足以相勝。</w:t>
      </w:r>
      <w:r w:rsidR="00934453" w:rsidRPr="001221B9">
        <w:rPr>
          <w:rFonts w:asciiTheme="minorEastAsia"/>
        </w:rPr>
        <w:t>鏐尋還錢塘。</w:t>
      </w:r>
      <w:r w:rsidR="00934453" w:rsidRPr="001221B9">
        <w:rPr>
          <w:rStyle w:val="00Text"/>
          <w:rFonts w:asciiTheme="minorEastAsia"/>
        </w:rPr>
        <w:t>按九域志，自臨安東還錢塘一百二十里。</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吳以左僕射、同平章事徐知誥為侍中，右僕射嚴可求兼門下侍郞、同平章事。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庚辰，帝發汜水。</w:t>
      </w:r>
      <w:r w:rsidR="00934453" w:rsidRPr="001221B9">
        <w:rPr>
          <w:rStyle w:val="00Text"/>
          <w:rFonts w:asciiTheme="minorEastAsia"/>
        </w:rPr>
        <w:t>發汜水而東也。</w:t>
      </w:r>
    </w:p>
    <w:p w:rsidR="00934453" w:rsidRPr="001221B9" w:rsidRDefault="00934453" w:rsidP="00DF5A42">
      <w:pPr>
        <w:rPr>
          <w:rFonts w:asciiTheme="minorEastAsia"/>
        </w:rPr>
      </w:pPr>
      <w:r w:rsidRPr="001221B9">
        <w:rPr>
          <w:rFonts w:asciiTheme="minorEastAsia"/>
        </w:rPr>
        <w:t>辛巳，李嗣源至白皋，遇山東上供絹數船，取以賞軍。</w:t>
      </w:r>
      <w:r w:rsidRPr="001221B9">
        <w:rPr>
          <w:rStyle w:val="00Text"/>
          <w:rFonts w:asciiTheme="minorEastAsia"/>
        </w:rPr>
        <w:t>此蓋青、兗上供泝河而上者也。</w:t>
      </w:r>
      <w:r w:rsidRPr="001221B9">
        <w:rPr>
          <w:rFonts w:asciiTheme="minorEastAsia"/>
        </w:rPr>
        <w:t>安重誨從者爭舟，行營馬步使陶</w:t>
      </w:r>
      <w:r w:rsidRPr="001221B9">
        <w:rPr>
          <w:rFonts w:asciiTheme="minorEastAsia"/>
          <w:noProof/>
        </w:rPr>
        <w:drawing>
          <wp:inline distT="0" distB="0" distL="0" distR="0" wp14:anchorId="7FD0FFC1" wp14:editId="0FF08DE5">
            <wp:extent cx="152400" cy="152400"/>
            <wp:effectExtent l="0" t="0" r="0" b="0"/>
            <wp:docPr id="594"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52400" cy="152400"/>
                    </a:xfrm>
                    <a:prstGeom prst="rect">
                      <a:avLst/>
                    </a:prstGeom>
                  </pic:spPr>
                </pic:pic>
              </a:graphicData>
            </a:graphic>
          </wp:inline>
        </w:drawing>
      </w:r>
      <w:r w:rsidRPr="001221B9">
        <w:rPr>
          <w:rFonts w:asciiTheme="minorEastAsia"/>
        </w:rPr>
        <w:t>斬以徇，</w:t>
      </w:r>
      <w:r w:rsidRPr="001221B9">
        <w:rPr>
          <w:rStyle w:val="00Text"/>
          <w:rFonts w:asciiTheme="minorEastAsia"/>
        </w:rPr>
        <w:t>從，才用翻。</w:t>
      </w:r>
      <w:r w:rsidRPr="001221B9">
        <w:rPr>
          <w:rStyle w:val="00Text"/>
          <w:rFonts w:asciiTheme="minorEastAsia"/>
          <w:noProof/>
        </w:rPr>
        <w:drawing>
          <wp:inline distT="0" distB="0" distL="0" distR="0" wp14:anchorId="1A804A8F" wp14:editId="46B9048C">
            <wp:extent cx="114300" cy="114300"/>
            <wp:effectExtent l="0" t="0" r="0" b="0"/>
            <wp:docPr id="595"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14300" cy="114300"/>
                    </a:xfrm>
                    <a:prstGeom prst="rect">
                      <a:avLst/>
                    </a:prstGeom>
                  </pic:spPr>
                </pic:pic>
              </a:graphicData>
            </a:graphic>
          </wp:inline>
        </w:drawing>
      </w:r>
      <w:r w:rsidRPr="001221B9">
        <w:rPr>
          <w:rStyle w:val="00Text"/>
          <w:rFonts w:asciiTheme="minorEastAsia"/>
        </w:rPr>
        <w:t>，墟里翻。</w:t>
      </w:r>
      <w:r w:rsidRPr="001221B9">
        <w:rPr>
          <w:rFonts w:asciiTheme="minorEastAsia"/>
        </w:rPr>
        <w:t>由是軍中肅然。</w:t>
      </w:r>
      <w:r w:rsidRPr="001221B9">
        <w:rPr>
          <w:rFonts w:asciiTheme="minorEastAsia"/>
          <w:noProof/>
        </w:rPr>
        <w:drawing>
          <wp:inline distT="0" distB="0" distL="0" distR="0" wp14:anchorId="42F05C54" wp14:editId="1A12EAD2">
            <wp:extent cx="152400" cy="152400"/>
            <wp:effectExtent l="0" t="0" r="0" b="0"/>
            <wp:docPr id="596" name="image19778.gif" descr="image197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8.gif" descr="image19778.gif"/>
                    <pic:cNvPicPr/>
                  </pic:nvPicPr>
                  <pic:blipFill>
                    <a:blip r:embed="rId22"/>
                    <a:stretch>
                      <a:fillRect/>
                    </a:stretch>
                  </pic:blipFill>
                  <pic:spPr>
                    <a:xfrm>
                      <a:off x="0" y="0"/>
                      <a:ext cx="152400" cy="152400"/>
                    </a:xfrm>
                    <a:prstGeom prst="rect">
                      <a:avLst/>
                    </a:prstGeom>
                  </pic:spPr>
                </pic:pic>
              </a:graphicData>
            </a:graphic>
          </wp:inline>
        </w:drawing>
      </w:r>
      <w:r w:rsidRPr="001221B9">
        <w:rPr>
          <w:rFonts w:asciiTheme="minorEastAsia"/>
        </w:rPr>
        <w:t>，許州人也。嗣源濟河，至滑州，遣人招符習，習與嗣源會於胙城，</w:t>
      </w:r>
      <w:r w:rsidRPr="001221B9">
        <w:rPr>
          <w:rStyle w:val="00Text"/>
          <w:rFonts w:asciiTheme="minorEastAsia"/>
        </w:rPr>
        <w:t>舊唐書·地理志︰胙城，漢南燕縣。</w:t>
      </w:r>
      <w:r w:rsidRPr="001221B9">
        <w:rPr>
          <w:rFonts w:asciiTheme="minorEastAsia"/>
        </w:rPr>
        <w:t>安審通亦引兵來會。知汴州孔循遣使奉表西迎帝，亦遣使北輸密款於嗣源，曰︰</w:t>
      </w:r>
      <w:r w:rsidR="000F1B0C">
        <w:rPr>
          <w:rFonts w:asciiTheme="minorEastAsia"/>
        </w:rPr>
        <w:t>「</w:t>
      </w:r>
      <w:r w:rsidRPr="001221B9">
        <w:rPr>
          <w:rFonts w:asciiTheme="minorEastAsia"/>
        </w:rPr>
        <w:t>先至者得之。</w:t>
      </w:r>
      <w:r w:rsidR="000F1B0C">
        <w:rPr>
          <w:rFonts w:asciiTheme="minorEastAsia"/>
        </w:rPr>
        <w:t>」</w:t>
      </w:r>
    </w:p>
    <w:p w:rsidR="00934453" w:rsidRPr="001221B9" w:rsidRDefault="00934453" w:rsidP="00DF5A42">
      <w:pPr>
        <w:rPr>
          <w:rFonts w:asciiTheme="minorEastAsia"/>
        </w:rPr>
      </w:pPr>
      <w:r w:rsidRPr="001221B9">
        <w:rPr>
          <w:rFonts w:asciiTheme="minorEastAsia"/>
        </w:rPr>
        <w:t>先是，帝遣騎將滿城西方鄴守汴州；</w:t>
      </w:r>
      <w:r w:rsidRPr="001221B9">
        <w:rPr>
          <w:rStyle w:val="00Text"/>
          <w:rFonts w:asciiTheme="minorEastAsia"/>
        </w:rPr>
        <w:t>先是，悉薦翻。</w:t>
      </w:r>
      <w:r w:rsidRPr="001221B9">
        <w:rPr>
          <w:rFonts w:asciiTheme="minorEastAsia"/>
        </w:rPr>
        <w:t>石敬瑭使裨將李瓊以勁兵突入封丘門，敬瑭踵其後，自西門入，遂據其城，西方鄴請降。敬瑭使趣嗣源；壬午，嗣源入大梁。</w:t>
      </w:r>
      <w:r w:rsidRPr="001221B9">
        <w:rPr>
          <w:rStyle w:val="00Text"/>
          <w:rFonts w:asciiTheme="minorEastAsia"/>
        </w:rPr>
        <w:t>趣，讀曰促。九域志︰胙城縣南至大梁一百二十里。</w:t>
      </w:r>
    </w:p>
    <w:p w:rsidR="00934453" w:rsidRPr="001221B9" w:rsidRDefault="00934453" w:rsidP="00DF5A42">
      <w:pPr>
        <w:rPr>
          <w:rFonts w:asciiTheme="minorEastAsia"/>
        </w:rPr>
      </w:pPr>
      <w:r w:rsidRPr="001221B9">
        <w:rPr>
          <w:rFonts w:asciiTheme="minorEastAsia"/>
        </w:rPr>
        <w:t>是日，帝至滎澤東，</w:t>
      </w:r>
      <w:r w:rsidRPr="001221B9">
        <w:rPr>
          <w:rStyle w:val="00Text"/>
          <w:rFonts w:asciiTheme="minorEastAsia"/>
        </w:rPr>
        <w:t>九域志︰滎澤縣西北距汜水四十五里。</w:t>
      </w:r>
      <w:r w:rsidRPr="001221B9">
        <w:rPr>
          <w:rFonts w:asciiTheme="minorEastAsia"/>
        </w:rPr>
        <w:t>命龍驤指揮使姚彥溫將三千騎為前軍，曰︰</w:t>
      </w:r>
      <w:r w:rsidR="000F1B0C">
        <w:rPr>
          <w:rFonts w:asciiTheme="minorEastAsia"/>
        </w:rPr>
        <w:t>「</w:t>
      </w:r>
      <w:r w:rsidRPr="001221B9">
        <w:rPr>
          <w:rFonts w:asciiTheme="minorEastAsia"/>
        </w:rPr>
        <w:t>汝曹汴人也，</w:t>
      </w:r>
      <w:r w:rsidRPr="001221B9">
        <w:rPr>
          <w:rStyle w:val="00Text"/>
          <w:rFonts w:asciiTheme="minorEastAsia"/>
        </w:rPr>
        <w:t>龍驤軍，梁之舊兵，本皆汴人。</w:t>
      </w:r>
      <w:r w:rsidRPr="001221B9">
        <w:rPr>
          <w:rFonts w:asciiTheme="minorEastAsia"/>
        </w:rPr>
        <w:t>吾入汝境，不欲使他軍前驅，恐擾汝室家。</w:t>
      </w:r>
      <w:r w:rsidR="000F1B0C">
        <w:rPr>
          <w:rFonts w:asciiTheme="minorEastAsia"/>
        </w:rPr>
        <w:t>」</w:t>
      </w:r>
      <w:r w:rsidRPr="001221B9">
        <w:rPr>
          <w:rFonts w:asciiTheme="minorEastAsia"/>
        </w:rPr>
        <w:t>厚賜而遣之。彥溫卽以其衆叛歸嗣源，謂嗣源曰︰</w:t>
      </w:r>
      <w:r w:rsidR="000F1B0C">
        <w:rPr>
          <w:rFonts w:asciiTheme="minorEastAsia"/>
        </w:rPr>
        <w:t>「</w:t>
      </w:r>
      <w:r w:rsidRPr="001221B9">
        <w:rPr>
          <w:rFonts w:asciiTheme="minorEastAsia"/>
        </w:rPr>
        <w:t>京師危迫，主上為元行欽所惑，事勢已離，不可復事矣。</w:t>
      </w:r>
      <w:r w:rsidR="000F1B0C">
        <w:rPr>
          <w:rFonts w:asciiTheme="minorEastAsia"/>
        </w:rPr>
        <w:t>」</w:t>
      </w:r>
      <w:r w:rsidRPr="001221B9">
        <w:rPr>
          <w:rStyle w:val="00Text"/>
          <w:rFonts w:asciiTheme="minorEastAsia"/>
        </w:rPr>
        <w:t>元行欽賜姓名李紹榮。復，扶又翻。</w:t>
      </w:r>
      <w:r w:rsidRPr="001221B9">
        <w:rPr>
          <w:rFonts w:asciiTheme="minorEastAsia"/>
        </w:rPr>
        <w:t>嗣源曰︰</w:t>
      </w:r>
      <w:r w:rsidR="000F1B0C">
        <w:rPr>
          <w:rFonts w:asciiTheme="minorEastAsia"/>
        </w:rPr>
        <w:t>「</w:t>
      </w:r>
      <w:r w:rsidRPr="001221B9">
        <w:rPr>
          <w:rFonts w:asciiTheme="minorEastAsia"/>
        </w:rPr>
        <w:t>汝自不忠，何言之悖也！</w:t>
      </w:r>
      <w:r w:rsidR="000F1B0C">
        <w:rPr>
          <w:rFonts w:asciiTheme="minorEastAsia"/>
        </w:rPr>
        <w:t>」</w:t>
      </w:r>
      <w:r w:rsidRPr="001221B9">
        <w:rPr>
          <w:rStyle w:val="00Text"/>
          <w:rFonts w:asciiTheme="minorEastAsia"/>
        </w:rPr>
        <w:t>悖，蒲妹翻。</w:t>
      </w:r>
      <w:r w:rsidRPr="001221B9">
        <w:rPr>
          <w:rFonts w:asciiTheme="minorEastAsia"/>
        </w:rPr>
        <w:t>卽奪其兵。指揮使潘環守王村寨，有芻粟數萬，帝遣騎視之，環亦奔大梁。</w:t>
      </w:r>
    </w:p>
    <w:p w:rsidR="00934453" w:rsidRPr="001221B9" w:rsidRDefault="00934453" w:rsidP="00DF5A42">
      <w:pPr>
        <w:rPr>
          <w:rFonts w:asciiTheme="minorEastAsia"/>
        </w:rPr>
      </w:pPr>
      <w:r w:rsidRPr="001221B9">
        <w:rPr>
          <w:rFonts w:asciiTheme="minorEastAsia"/>
        </w:rPr>
        <w:t>帝至萬勝鎭，</w:t>
      </w:r>
      <w:r w:rsidRPr="001221B9">
        <w:rPr>
          <w:rStyle w:val="00Text"/>
          <w:rFonts w:asciiTheme="minorEastAsia"/>
        </w:rPr>
        <w:t>萬勝鎭在中牟縣，東距大梁不過數十里耳。</w:t>
      </w:r>
      <w:r w:rsidRPr="001221B9">
        <w:rPr>
          <w:rFonts w:asciiTheme="minorEastAsia"/>
        </w:rPr>
        <w:t>聞嗣源已據大梁，諸軍離叛，神色沮喪，</w:t>
      </w:r>
      <w:r w:rsidRPr="001221B9">
        <w:rPr>
          <w:rStyle w:val="00Text"/>
          <w:rFonts w:asciiTheme="minorEastAsia"/>
        </w:rPr>
        <w:t>沮，在呂翻。喪，息浪翻。</w:t>
      </w:r>
      <w:r w:rsidRPr="001221B9">
        <w:rPr>
          <w:rFonts w:asciiTheme="minorEastAsia"/>
        </w:rPr>
        <w:t>登高歎曰︰</w:t>
      </w:r>
      <w:r w:rsidR="000F1B0C">
        <w:rPr>
          <w:rFonts w:asciiTheme="minorEastAsia"/>
        </w:rPr>
        <w:t>「</w:t>
      </w:r>
      <w:r w:rsidRPr="001221B9">
        <w:rPr>
          <w:rFonts w:asciiTheme="minorEastAsia"/>
        </w:rPr>
        <w:t>吾不濟矣！</w:t>
      </w:r>
      <w:r w:rsidR="000F1B0C">
        <w:rPr>
          <w:rFonts w:asciiTheme="minorEastAsia"/>
        </w:rPr>
        <w:t>」</w:t>
      </w:r>
      <w:r w:rsidRPr="001221B9">
        <w:rPr>
          <w:rFonts w:asciiTheme="minorEastAsia"/>
        </w:rPr>
        <w:t>卽命旋師。</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師</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是夜復至汜水</w:t>
      </w:r>
      <w:r w:rsidR="000F1B0C">
        <w:rPr>
          <w:rStyle w:val="00Text"/>
          <w:rFonts w:asciiTheme="minorEastAsia"/>
        </w:rPr>
        <w:t>」</w:t>
      </w:r>
      <w:r w:rsidRPr="001221B9">
        <w:rPr>
          <w:rStyle w:val="00Text"/>
          <w:rFonts w:asciiTheme="minorEastAsia"/>
        </w:rPr>
        <w:t>六字；乙十一行本同；退齋校同；張校同，云無註本亦無。</w:t>
      </w:r>
      <w:r w:rsidR="000F1B0C">
        <w:rPr>
          <w:rStyle w:val="00Text"/>
          <w:rFonts w:asciiTheme="minorEastAsia"/>
        </w:rPr>
        <w:t>』</w:t>
      </w:r>
      <w:r w:rsidRPr="001221B9">
        <w:rPr>
          <w:rFonts w:asciiTheme="minorEastAsia"/>
        </w:rPr>
        <w:t>帝之出關也，扈從兵二萬五千，</w:t>
      </w:r>
      <w:r w:rsidRPr="001221B9">
        <w:rPr>
          <w:rStyle w:val="00Text"/>
          <w:rFonts w:asciiTheme="minorEastAsia"/>
        </w:rPr>
        <w:t>從，才用翻；下從官同。</w:t>
      </w:r>
      <w:r w:rsidRPr="001221B9">
        <w:rPr>
          <w:rFonts w:asciiTheme="minorEastAsia"/>
        </w:rPr>
        <w:t>及還，已失萬餘人，乃留秦州都指揮使張唐以步騎三千守關。癸未，帝還過甖子谷，</w:t>
      </w:r>
      <w:r w:rsidRPr="001221B9">
        <w:rPr>
          <w:rStyle w:val="00Text"/>
          <w:rFonts w:asciiTheme="minorEastAsia"/>
        </w:rPr>
        <w:t>劉昫曰︰甖子谷在成皋。又云在汜水縣西。汜水縣，古之成皋縣。</w:t>
      </w:r>
      <w:r w:rsidRPr="001221B9">
        <w:rPr>
          <w:rFonts w:asciiTheme="minorEastAsia"/>
        </w:rPr>
        <w:t>道狹，每遇衞士執兵仗者，輒以善言撫之曰︰</w:t>
      </w:r>
      <w:r w:rsidR="000F1B0C">
        <w:rPr>
          <w:rFonts w:asciiTheme="minorEastAsia"/>
        </w:rPr>
        <w:t>「</w:t>
      </w:r>
      <w:r w:rsidRPr="001221B9">
        <w:rPr>
          <w:rFonts w:asciiTheme="minorEastAsia"/>
        </w:rPr>
        <w:t>適報魏王又進西川金銀五十萬，</w:t>
      </w:r>
      <w:r w:rsidRPr="001221B9">
        <w:rPr>
          <w:rStyle w:val="00Text"/>
          <w:rFonts w:asciiTheme="minorEastAsia"/>
        </w:rPr>
        <w:t>適報，猶言近方得報也。</w:t>
      </w:r>
      <w:r w:rsidRPr="001221B9">
        <w:rPr>
          <w:rFonts w:asciiTheme="minorEastAsia"/>
        </w:rPr>
        <w:t>到京當盡給爾曹。</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陛下賜已晚矣，人亦不感聖恩！</w:t>
      </w:r>
      <w:r w:rsidR="000F1B0C">
        <w:rPr>
          <w:rFonts w:asciiTheme="minorEastAsia"/>
        </w:rPr>
        <w:t>」</w:t>
      </w:r>
      <w:r w:rsidRPr="001221B9">
        <w:rPr>
          <w:rFonts w:asciiTheme="minorEastAsia"/>
        </w:rPr>
        <w:t>帝流涕而已。又索袍帶賜從官，內庫使張容哥稱頒給已盡，</w:t>
      </w:r>
      <w:r w:rsidRPr="001221B9">
        <w:rPr>
          <w:rStyle w:val="00Text"/>
          <w:rFonts w:asciiTheme="minorEastAsia"/>
        </w:rPr>
        <w:t>索，山客翻。內庫使，亦莊宗所置內諸司使之一。</w:t>
      </w:r>
      <w:r w:rsidRPr="001221B9">
        <w:rPr>
          <w:rFonts w:asciiTheme="minorEastAsia"/>
        </w:rPr>
        <w:t>衞士叱容哥曰︰</w:t>
      </w:r>
      <w:r w:rsidR="000F1B0C">
        <w:rPr>
          <w:rFonts w:asciiTheme="minorEastAsia"/>
        </w:rPr>
        <w:t>「</w:t>
      </w:r>
      <w:r w:rsidRPr="001221B9">
        <w:rPr>
          <w:rFonts w:asciiTheme="minorEastAsia"/>
        </w:rPr>
        <w:t>致使君失社稷，皆此閹豎輩也。</w:t>
      </w:r>
      <w:r w:rsidR="000F1B0C">
        <w:rPr>
          <w:rFonts w:asciiTheme="minorEastAsia"/>
        </w:rPr>
        <w:t>」</w:t>
      </w:r>
      <w:r w:rsidRPr="001221B9">
        <w:rPr>
          <w:rFonts w:asciiTheme="minorEastAsia"/>
        </w:rPr>
        <w:t>抽刀逐之；或救之，獲免。容哥謂同類曰︰</w:t>
      </w:r>
      <w:r w:rsidR="000F1B0C">
        <w:rPr>
          <w:rFonts w:asciiTheme="minorEastAsia"/>
        </w:rPr>
        <w:t>「</w:t>
      </w:r>
      <w:r w:rsidRPr="001221B9">
        <w:rPr>
          <w:rFonts w:asciiTheme="minorEastAsia"/>
        </w:rPr>
        <w:t>皇后吝財致此，</w:t>
      </w:r>
      <w:r w:rsidRPr="001221B9">
        <w:rPr>
          <w:rStyle w:val="00Text"/>
          <w:rFonts w:asciiTheme="minorEastAsia"/>
        </w:rPr>
        <w:t>吝財事見上。</w:t>
      </w:r>
      <w:r w:rsidRPr="001221B9">
        <w:rPr>
          <w:rFonts w:asciiTheme="minorEastAsia"/>
        </w:rPr>
        <w:t>今乃歸咎於吾輩；事若不測，吾輩萬段，吾不忍待也。</w:t>
      </w:r>
      <w:r w:rsidR="000F1B0C">
        <w:rPr>
          <w:rFonts w:asciiTheme="minorEastAsia"/>
        </w:rPr>
        <w:t>」</w:t>
      </w:r>
      <w:r w:rsidRPr="001221B9">
        <w:rPr>
          <w:rFonts w:asciiTheme="minorEastAsia"/>
        </w:rPr>
        <w:t>因赴河死。</w:t>
      </w:r>
      <w:r w:rsidRPr="001221B9">
        <w:rPr>
          <w:rStyle w:val="00Text"/>
          <w:rFonts w:asciiTheme="minorEastAsia"/>
        </w:rPr>
        <w:t>衞士言致禍之源出於宦官，不特指張容哥一人，容哥遂先赴河而死者，蓋以身為內庫使，內庫積而不發，出納之吝，諸軍以為罪，禍必先及，故遽引決耳。</w:t>
      </w:r>
    </w:p>
    <w:p w:rsidR="00934453" w:rsidRPr="001221B9" w:rsidRDefault="00934453" w:rsidP="00DF5A42">
      <w:pPr>
        <w:rPr>
          <w:rFonts w:asciiTheme="minorEastAsia"/>
        </w:rPr>
      </w:pPr>
      <w:r w:rsidRPr="001221B9">
        <w:rPr>
          <w:rFonts w:asciiTheme="minorEastAsia"/>
        </w:rPr>
        <w:t>甲申，帝至石橋西，</w:t>
      </w:r>
      <w:r w:rsidRPr="001221B9">
        <w:rPr>
          <w:rStyle w:val="00Text"/>
          <w:rFonts w:asciiTheme="minorEastAsia"/>
        </w:rPr>
        <w:t>石橋在洛城東。</w:t>
      </w:r>
      <w:r w:rsidRPr="001221B9">
        <w:rPr>
          <w:rFonts w:asciiTheme="minorEastAsia"/>
        </w:rPr>
        <w:t>置酒悲涕，謂李紹榮等諸將曰︰</w:t>
      </w:r>
      <w:r w:rsidR="000F1B0C">
        <w:rPr>
          <w:rFonts w:asciiTheme="minorEastAsia"/>
        </w:rPr>
        <w:t>「</w:t>
      </w:r>
      <w:r w:rsidRPr="001221B9">
        <w:rPr>
          <w:rFonts w:asciiTheme="minorEastAsia"/>
        </w:rPr>
        <w:t>卿輩事吾以來，急難富貴靡不同之；</w:t>
      </w:r>
      <w:r w:rsidRPr="001221B9">
        <w:rPr>
          <w:rStyle w:val="00Text"/>
          <w:rFonts w:asciiTheme="minorEastAsia"/>
        </w:rPr>
        <w:t>難，乃旦翻。</w:t>
      </w:r>
      <w:r w:rsidRPr="001221B9">
        <w:rPr>
          <w:rFonts w:asciiTheme="minorEastAsia"/>
        </w:rPr>
        <w:t>今致吾至此，皆無一策以相救乎？</w:t>
      </w:r>
      <w:r w:rsidR="000F1B0C">
        <w:rPr>
          <w:rFonts w:asciiTheme="minorEastAsia"/>
        </w:rPr>
        <w:t>」</w:t>
      </w:r>
      <w:r w:rsidRPr="001221B9">
        <w:rPr>
          <w:rFonts w:asciiTheme="minorEastAsia"/>
        </w:rPr>
        <w:t>諸將百餘人，皆截髮置地，誓以死報，因相與號泣。</w:t>
      </w:r>
      <w:r w:rsidRPr="001221B9">
        <w:rPr>
          <w:rStyle w:val="00Text"/>
          <w:rFonts w:asciiTheme="minorEastAsia"/>
        </w:rPr>
        <w:t>號，戶刀翻。</w:t>
      </w:r>
      <w:r w:rsidRPr="001221B9">
        <w:rPr>
          <w:rFonts w:asciiTheme="minorEastAsia"/>
        </w:rPr>
        <w:t>是日晚，入洛城。</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李嗣源命石敬瑭將前軍趣汜水收撫散兵，嗣源繼之；</w:t>
      </w:r>
      <w:r w:rsidRPr="001221B9">
        <w:rPr>
          <w:rFonts w:asciiTheme="minorEastAsia" w:eastAsiaTheme="minorEastAsia"/>
        </w:rPr>
        <w:t>李嗣源在河北時奏章為元行欽所壅遏，猶可言也。渡河據大梁，莊宗嘗至萬勝鎭，君臣相望數十里間耳，旣無一奏陳情，又無一騎迎候，莊宗旣還，但以兵踵之而西，此意何在哉！</w:t>
      </w:r>
      <w:r w:rsidRPr="00101E55">
        <w:rPr>
          <w:rStyle w:val="01Text"/>
          <w:rFonts w:asciiTheme="minorEastAsia" w:eastAsiaTheme="minorEastAsia"/>
          <w:sz w:val="21"/>
        </w:rPr>
        <w:t>李紹虔、李紹英引兵來會。</w:t>
      </w:r>
      <w:r w:rsidRPr="001221B9">
        <w:rPr>
          <w:rFonts w:asciiTheme="minorEastAsia" w:eastAsiaTheme="minorEastAsia"/>
        </w:rPr>
        <w:t>李紹虔，李紹英皆自瓦橋引兵踵嗣源之後而來會于大梁。</w:t>
      </w:r>
    </w:p>
    <w:p w:rsidR="00934453" w:rsidRPr="001221B9" w:rsidRDefault="00934453" w:rsidP="00DF5A42">
      <w:pPr>
        <w:rPr>
          <w:rFonts w:asciiTheme="minorEastAsia"/>
        </w:rPr>
      </w:pPr>
      <w:r w:rsidRPr="001221B9">
        <w:rPr>
          <w:rFonts w:asciiTheme="minorEastAsia"/>
        </w:rPr>
        <w:t>丙戌，宰相、樞密使共奏︰</w:t>
      </w:r>
      <w:r w:rsidR="000F1B0C">
        <w:rPr>
          <w:rFonts w:asciiTheme="minorEastAsia"/>
        </w:rPr>
        <w:t>「</w:t>
      </w:r>
      <w:r w:rsidRPr="001221B9">
        <w:rPr>
          <w:rFonts w:asciiTheme="minorEastAsia"/>
        </w:rPr>
        <w:t>魏王西軍將至，車駕宜且控扼汜水，收撫散兵以俟之。</w:t>
      </w:r>
      <w:r w:rsidR="000F1B0C">
        <w:rPr>
          <w:rFonts w:asciiTheme="minorEastAsia"/>
        </w:rPr>
        <w:t>」</w:t>
      </w:r>
      <w:r w:rsidRPr="001221B9">
        <w:rPr>
          <w:rFonts w:asciiTheme="minorEastAsia"/>
        </w:rPr>
        <w:t>帝從之，自出上東門閱騎兵，戒以詰旦東行。</w:t>
      </w:r>
    </w:p>
    <w:p w:rsidR="00934453" w:rsidRPr="001221B9" w:rsidRDefault="00934453" w:rsidP="00DF5A42">
      <w:pPr>
        <w:pStyle w:val="1"/>
        <w:pageBreakBefore/>
        <w:spacing w:before="0" w:after="0" w:line="240" w:lineRule="auto"/>
        <w:rPr>
          <w:rFonts w:asciiTheme="minorEastAsia"/>
        </w:rPr>
      </w:pPr>
      <w:bookmarkStart w:id="394" w:name="Top_of_part0281_xhtml"/>
      <w:bookmarkStart w:id="395" w:name="_Toc23857581"/>
      <w:bookmarkStart w:id="396" w:name="_Toc33001089"/>
      <w:r w:rsidRPr="001221B9">
        <w:rPr>
          <w:rFonts w:asciiTheme="minorEastAsia"/>
        </w:rPr>
        <w:t>資治通鑑卷第二百七十五</w:t>
      </w:r>
      <w:bookmarkEnd w:id="394"/>
      <w:bookmarkEnd w:id="395"/>
      <w:bookmarkEnd w:id="396"/>
    </w:p>
    <w:p w:rsidR="00934453" w:rsidRPr="001221B9" w:rsidRDefault="00934453" w:rsidP="00DF5A42">
      <w:pPr>
        <w:pStyle w:val="2"/>
        <w:spacing w:before="0" w:after="0" w:line="240" w:lineRule="auto"/>
        <w:rPr>
          <w:rFonts w:asciiTheme="minorEastAsia" w:eastAsiaTheme="minorEastAsia"/>
        </w:rPr>
      </w:pPr>
      <w:bookmarkStart w:id="397" w:name="Hou_Tang_Ji_Si_Qi_Rou_Zhao_Yan_M"/>
      <w:bookmarkStart w:id="398" w:name="_Toc23857582"/>
      <w:bookmarkStart w:id="399" w:name="_Toc33001090"/>
      <w:r w:rsidRPr="001221B9">
        <w:rPr>
          <w:rStyle w:val="03Text"/>
          <w:rFonts w:asciiTheme="minorEastAsia" w:eastAsiaTheme="minorEastAsia"/>
        </w:rPr>
        <w:t>後唐紀四</w:t>
      </w:r>
      <w:r w:rsidRPr="001221B9">
        <w:rPr>
          <w:rFonts w:asciiTheme="minorEastAsia" w:eastAsiaTheme="minorEastAsia"/>
        </w:rPr>
        <w:t>起柔兆閹茂</w:t>
      </w:r>
      <w:r w:rsidR="00046F27" w:rsidRPr="00F7130B">
        <w:rPr>
          <w:rFonts w:asciiTheme="minorEastAsia" w:eastAsiaTheme="minorEastAsia"/>
        </w:rPr>
        <w:t>（</w:t>
      </w:r>
      <w:r w:rsidRPr="00F7130B">
        <w:rPr>
          <w:rFonts w:asciiTheme="minorEastAsia" w:eastAsiaTheme="minorEastAsia"/>
        </w:rPr>
        <w:t>丙戌</w:t>
      </w:r>
      <w:r w:rsidR="00046F27" w:rsidRPr="00F7130B">
        <w:rPr>
          <w:rFonts w:asciiTheme="minorEastAsia" w:eastAsiaTheme="minorEastAsia"/>
        </w:rPr>
        <w:t>）</w:t>
      </w:r>
      <w:r w:rsidRPr="001221B9">
        <w:rPr>
          <w:rFonts w:asciiTheme="minorEastAsia" w:eastAsiaTheme="minorEastAsia"/>
        </w:rPr>
        <w:t>四月，盡強圉大淵獻</w:t>
      </w:r>
      <w:r w:rsidR="00046F27" w:rsidRPr="00F7130B">
        <w:rPr>
          <w:rFonts w:asciiTheme="minorEastAsia" w:eastAsiaTheme="minorEastAsia"/>
        </w:rPr>
        <w:t>（</w:t>
      </w:r>
      <w:r w:rsidRPr="00F7130B">
        <w:rPr>
          <w:rFonts w:asciiTheme="minorEastAsia" w:eastAsiaTheme="minorEastAsia"/>
        </w:rPr>
        <w:t>丁亥</w:t>
      </w:r>
      <w:r w:rsidR="00046F27" w:rsidRPr="00F7130B">
        <w:rPr>
          <w:rFonts w:asciiTheme="minorEastAsia" w:eastAsiaTheme="minorEastAsia"/>
        </w:rPr>
        <w:t>）</w:t>
      </w:r>
      <w:r w:rsidRPr="001221B9">
        <w:rPr>
          <w:rFonts w:asciiTheme="minorEastAsia" w:eastAsiaTheme="minorEastAsia"/>
        </w:rPr>
        <w:t>六月，凡一年有奇。</w:t>
      </w:r>
      <w:bookmarkEnd w:id="397"/>
      <w:bookmarkEnd w:id="398"/>
      <w:bookmarkEnd w:id="399"/>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明宗聖德和武欽孝皇帝上之下</w:t>
      </w:r>
    </w:p>
    <w:p w:rsidR="00934453" w:rsidRPr="001221B9" w:rsidRDefault="00DC1A2A" w:rsidP="00DF5A42">
      <w:pPr>
        <w:pStyle w:val="2"/>
        <w:spacing w:before="0" w:after="0" w:line="240" w:lineRule="auto"/>
      </w:pPr>
      <w:bookmarkStart w:id="400" w:name="_Toc33001091"/>
      <w:r w:rsidRPr="00DC1A2A">
        <w:rPr>
          <w:rStyle w:val="01Text"/>
          <w:rFonts w:asciiTheme="minorEastAsia" w:eastAsiaTheme="minorEastAsia"/>
          <w:sz w:val="21"/>
        </w:rPr>
        <w:t>天成</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丙戌、九二六</w:t>
      </w:r>
      <w:r w:rsidR="00046F27" w:rsidRPr="00DB2415">
        <w:rPr>
          <w:rFonts w:asciiTheme="minorEastAsia" w:eastAsiaTheme="minorEastAsia" w:hAnsi="宋体" w:cs="宋体" w:hint="eastAsia"/>
          <w:b w:val="0"/>
          <w:color w:val="006400"/>
          <w:sz w:val="18"/>
        </w:rPr>
        <w:t>）</w:t>
      </w:r>
      <w:bookmarkEnd w:id="400"/>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夏，四月，丁亥朔，嚴辦將發，</w:t>
      </w:r>
      <w:r w:rsidR="00934453" w:rsidRPr="001221B9">
        <w:rPr>
          <w:rFonts w:asciiTheme="minorEastAsia" w:eastAsiaTheme="minorEastAsia"/>
        </w:rPr>
        <w:t>凡天子將出，侍中奏中嚴外辦。此時未必能爾，沿襲舊來嚴辦之言而言之耳。</w:t>
      </w:r>
      <w:r w:rsidR="00934453" w:rsidRPr="00101E55">
        <w:rPr>
          <w:rStyle w:val="01Text"/>
          <w:rFonts w:asciiTheme="minorEastAsia" w:eastAsiaTheme="minorEastAsia"/>
          <w:sz w:val="21"/>
        </w:rPr>
        <w:t>騎兵陳於宣仁門外，</w:t>
      </w:r>
      <w:r w:rsidR="00934453" w:rsidRPr="001221B9">
        <w:rPr>
          <w:rFonts w:asciiTheme="minorEastAsia" w:eastAsiaTheme="minorEastAsia"/>
        </w:rPr>
        <w:t>唐昭宗天祐二年，敕改東都延喜門為宣仁門。又唐六典︰東都東城在皇城之東，東曰宣仁門，南曰承福門。陳，讀曰陣；下同。</w:t>
      </w:r>
      <w:r w:rsidR="00934453" w:rsidRPr="00101E55">
        <w:rPr>
          <w:rStyle w:val="01Text"/>
          <w:rFonts w:asciiTheme="minorEastAsia" w:eastAsiaTheme="minorEastAsia"/>
          <w:sz w:val="21"/>
        </w:rPr>
        <w:t>步兵陳於五鳳門外。從馬直指揮使郭從謙不知睦王存乂已死，</w:t>
      </w:r>
      <w:r w:rsidR="00934453" w:rsidRPr="001221B9">
        <w:rPr>
          <w:rFonts w:asciiTheme="minorEastAsia" w:eastAsiaTheme="minorEastAsia"/>
        </w:rPr>
        <w:t>存乂養郭從謙為假子及其被誅事，並見上卷本年二月。請諸王不出閤者皆在禁中，故存乂死而從謙不知。從，才用翻。</w:t>
      </w:r>
      <w:r w:rsidR="00934453" w:rsidRPr="00101E55">
        <w:rPr>
          <w:rStyle w:val="01Text"/>
          <w:rFonts w:asciiTheme="minorEastAsia" w:eastAsiaTheme="minorEastAsia"/>
          <w:sz w:val="21"/>
        </w:rPr>
        <w:t>欲奉之以作亂，帥所部兵</w:t>
      </w:r>
      <w:r w:rsidR="00934453" w:rsidRPr="001221B9">
        <w:rPr>
          <w:rFonts w:asciiTheme="minorEastAsia" w:eastAsiaTheme="minorEastAsia"/>
        </w:rPr>
        <w:t>帥，讀曰率；下同。</w:t>
      </w:r>
      <w:r w:rsidR="00934453" w:rsidRPr="00101E55">
        <w:rPr>
          <w:rStyle w:val="01Text"/>
          <w:rFonts w:asciiTheme="minorEastAsia" w:eastAsiaTheme="minorEastAsia"/>
          <w:sz w:val="21"/>
        </w:rPr>
        <w:t>自營中露刃大呼，</w:t>
      </w:r>
      <w:r w:rsidR="00934453" w:rsidRPr="001221B9">
        <w:rPr>
          <w:rFonts w:asciiTheme="minorEastAsia" w:eastAsiaTheme="minorEastAsia"/>
        </w:rPr>
        <w:t>呼，火故翻。</w:t>
      </w:r>
      <w:r w:rsidR="00934453" w:rsidRPr="00101E55">
        <w:rPr>
          <w:rStyle w:val="01Text"/>
          <w:rFonts w:asciiTheme="minorEastAsia" w:eastAsiaTheme="minorEastAsia"/>
          <w:sz w:val="21"/>
        </w:rPr>
        <w:t>與黃甲兩軍攻興敎門。</w:t>
      </w:r>
      <w:r w:rsidR="00934453" w:rsidRPr="001221B9">
        <w:rPr>
          <w:rFonts w:asciiTheme="minorEastAsia" w:eastAsiaTheme="minorEastAsia"/>
        </w:rPr>
        <w:t>唐昭宗之遷洛也，改延喜門為宣政門，重明門為興敎門。五鳳門蓋宮城南門也。唐六典曰︰洛陽皇城南面三門，中曰應天，左曰興敎，右曰光政。</w:t>
      </w:r>
      <w:r w:rsidR="00934453" w:rsidRPr="00101E55">
        <w:rPr>
          <w:rStyle w:val="01Text"/>
          <w:rFonts w:asciiTheme="minorEastAsia" w:eastAsiaTheme="minorEastAsia"/>
          <w:sz w:val="21"/>
        </w:rPr>
        <w:t>帝方食，聞變，帥諸王及近衞騎兵擊之，逐亂兵出門。時蕃漢馬步使朱守殷將騎兵在外，帝遣中使急召之，欲與同擊賊；守殷不至，引兵憩於北邙茂林之下。</w:t>
      </w:r>
      <w:r w:rsidR="00934453" w:rsidRPr="001221B9">
        <w:rPr>
          <w:rFonts w:asciiTheme="minorEastAsia" w:eastAsiaTheme="minorEastAsia"/>
        </w:rPr>
        <w:t>憩，去例翻，息也。邙，莫郞翻。</w:t>
      </w:r>
      <w:r w:rsidR="00934453" w:rsidRPr="00101E55">
        <w:rPr>
          <w:rStyle w:val="01Text"/>
          <w:rFonts w:asciiTheme="minorEastAsia" w:eastAsiaTheme="minorEastAsia"/>
          <w:sz w:val="21"/>
        </w:rPr>
        <w:t>亂兵焚興敎門，緣城而入，近臣宿將皆釋甲潛遁，</w:t>
      </w:r>
      <w:r w:rsidR="00934453" w:rsidRPr="001221B9">
        <w:rPr>
          <w:rFonts w:asciiTheme="minorEastAsia" w:eastAsiaTheme="minorEastAsia"/>
        </w:rPr>
        <w:t>李紹榮必已遁矣。</w:t>
      </w:r>
      <w:r w:rsidR="00934453" w:rsidRPr="00101E55">
        <w:rPr>
          <w:rStyle w:val="01Text"/>
          <w:rFonts w:asciiTheme="minorEastAsia" w:eastAsiaTheme="minorEastAsia"/>
          <w:sz w:val="21"/>
        </w:rPr>
        <w:t>獨散員都指揮使李彥卿及宿衞軍校何福進、王全斌等十餘人力戰。俄而帝為流矢所中，</w:t>
      </w:r>
      <w:r w:rsidR="00934453" w:rsidRPr="001221B9">
        <w:rPr>
          <w:rFonts w:asciiTheme="minorEastAsia" w:eastAsiaTheme="minorEastAsia"/>
        </w:rPr>
        <w:t>李彥卿卽符彥卿，存審之子。散，悉亶翻。校，戶敎翻。中，竹仲翻。斌，音彬。</w:t>
      </w:r>
      <w:r w:rsidR="00934453" w:rsidRPr="00101E55">
        <w:rPr>
          <w:rStyle w:val="01Text"/>
          <w:rFonts w:asciiTheme="minorEastAsia" w:eastAsiaTheme="minorEastAsia"/>
          <w:sz w:val="21"/>
        </w:rPr>
        <w:t>鷹坊人善友扶帝自門樓下，至絳霄殿廡下</w:t>
      </w:r>
      <w:r w:rsidR="00934453" w:rsidRPr="001221B9">
        <w:rPr>
          <w:rFonts w:asciiTheme="minorEastAsia" w:eastAsiaTheme="minorEastAsia"/>
        </w:rPr>
        <w:t>鷹坊，唐時五坊之一也。姓譜，善，姓也，堯師善卷。門樓，興敎門樓。廡，罔甫翻。</w:t>
      </w:r>
      <w:r w:rsidR="00934453" w:rsidRPr="00101E55">
        <w:rPr>
          <w:rStyle w:val="01Text"/>
          <w:rFonts w:asciiTheme="minorEastAsia" w:eastAsiaTheme="minorEastAsia"/>
          <w:sz w:val="21"/>
        </w:rPr>
        <w:t>抽矢，渴懣求水，皇后不自省視，遣宦者進酪，</w:t>
      </w:r>
      <w:r w:rsidR="00934453" w:rsidRPr="001221B9">
        <w:rPr>
          <w:rFonts w:asciiTheme="minorEastAsia" w:eastAsiaTheme="minorEastAsia"/>
        </w:rPr>
        <w:t>懣，音悶。省，悉景翻。酪，歷各翻，乳漿也。凡中矢刃傷血悶者，得水尚可活，飲酪是速死也。</w:t>
      </w:r>
      <w:r w:rsidR="00934453" w:rsidRPr="00101E55">
        <w:rPr>
          <w:rStyle w:val="01Text"/>
          <w:rFonts w:asciiTheme="minorEastAsia" w:eastAsiaTheme="minorEastAsia"/>
          <w:sz w:val="21"/>
        </w:rPr>
        <w:t>須臾，帝殂。</w:t>
      </w:r>
      <w:r w:rsidR="00934453" w:rsidRPr="001221B9">
        <w:rPr>
          <w:rFonts w:asciiTheme="minorEastAsia" w:eastAsiaTheme="minorEastAsia"/>
        </w:rPr>
        <w:t>年四十二。</w:t>
      </w:r>
      <w:r w:rsidR="00934453" w:rsidRPr="00101E55">
        <w:rPr>
          <w:rStyle w:val="01Text"/>
          <w:rFonts w:asciiTheme="minorEastAsia" w:eastAsiaTheme="minorEastAsia"/>
          <w:sz w:val="21"/>
        </w:rPr>
        <w:t>李彥卿等慟哭而去，左右皆散，善友斂廡下樂器覆帝尸而焚之。</w:t>
      </w:r>
      <w:r w:rsidR="00934453" w:rsidRPr="001221B9">
        <w:rPr>
          <w:rFonts w:asciiTheme="minorEastAsia" w:eastAsiaTheme="minorEastAsia"/>
        </w:rPr>
        <w:t>覆，敷又翻。自此以上至是年正月，書</w:t>
      </w:r>
      <w:r w:rsidR="000F1B0C">
        <w:rPr>
          <w:rFonts w:asciiTheme="minorEastAsia" w:eastAsiaTheme="minorEastAsia"/>
        </w:rPr>
        <w:t>「</w:t>
      </w:r>
      <w:r w:rsidR="00934453" w:rsidRPr="001221B9">
        <w:rPr>
          <w:rFonts w:asciiTheme="minorEastAsia" w:eastAsiaTheme="minorEastAsia"/>
        </w:rPr>
        <w:t>帝</w:t>
      </w:r>
      <w:r w:rsidR="000F1B0C">
        <w:rPr>
          <w:rFonts w:asciiTheme="minorEastAsia" w:eastAsiaTheme="minorEastAsia"/>
        </w:rPr>
        <w:t>」</w:t>
      </w:r>
      <w:r w:rsidR="00934453" w:rsidRPr="001221B9">
        <w:rPr>
          <w:rFonts w:asciiTheme="minorEastAsia" w:eastAsiaTheme="minorEastAsia"/>
        </w:rPr>
        <w:t>者皆指言莊宗。莊宗好優而斃於郭門高，好樂而焚以樂器，故歐陽公引</w:t>
      </w:r>
      <w:r w:rsidR="000F1B0C">
        <w:rPr>
          <w:rFonts w:asciiTheme="minorEastAsia" w:eastAsiaTheme="minorEastAsia"/>
        </w:rPr>
        <w:t>「</w:t>
      </w:r>
      <w:r w:rsidR="00934453" w:rsidRPr="001221B9">
        <w:rPr>
          <w:rFonts w:asciiTheme="minorEastAsia" w:eastAsiaTheme="minorEastAsia"/>
        </w:rPr>
        <w:t>君以此始，必以此終</w:t>
      </w:r>
      <w:r w:rsidR="000F1B0C">
        <w:rPr>
          <w:rFonts w:asciiTheme="minorEastAsia" w:eastAsiaTheme="minorEastAsia"/>
        </w:rPr>
        <w:t>」</w:t>
      </w:r>
      <w:r w:rsidR="00934453" w:rsidRPr="001221B9">
        <w:rPr>
          <w:rFonts w:asciiTheme="minorEastAsia" w:eastAsiaTheme="minorEastAsia"/>
        </w:rPr>
        <w:t>之言以論其事，示戒深矣。</w:t>
      </w:r>
      <w:r w:rsidR="00934453" w:rsidRPr="00101E55">
        <w:rPr>
          <w:rStyle w:val="01Text"/>
          <w:rFonts w:asciiTheme="minorEastAsia" w:eastAsiaTheme="minorEastAsia"/>
          <w:sz w:val="21"/>
        </w:rPr>
        <w:t>彥卿，存審之子；福進、全斌皆太原人也。</w:t>
      </w:r>
      <w:r w:rsidR="00934453" w:rsidRPr="001221B9">
        <w:rPr>
          <w:rFonts w:asciiTheme="minorEastAsia" w:eastAsiaTheme="minorEastAsia"/>
        </w:rPr>
        <w:t>李彥卿後復姓符，與何福進、王全斌皆以功名自見。</w:t>
      </w:r>
      <w:r w:rsidR="00934453" w:rsidRPr="00101E55">
        <w:rPr>
          <w:rStyle w:val="01Text"/>
          <w:rFonts w:asciiTheme="minorEastAsia" w:eastAsiaTheme="minorEastAsia"/>
          <w:sz w:val="21"/>
        </w:rPr>
        <w:t>劉后囊金寶繫馬鞍，與申王存渥及李紹榮引七百騎，焚嘉慶殿，自師子門出走。通王存確、雅王存紀奔南山。</w:t>
      </w:r>
      <w:r w:rsidR="00934453" w:rsidRPr="001221B9">
        <w:rPr>
          <w:rFonts w:asciiTheme="minorEastAsia" w:eastAsiaTheme="minorEastAsia"/>
        </w:rPr>
        <w:t>洛陽之南入伊川皆大山。</w:t>
      </w:r>
      <w:r w:rsidR="00934453" w:rsidRPr="00101E55">
        <w:rPr>
          <w:rStyle w:val="01Text"/>
          <w:rFonts w:asciiTheme="minorEastAsia" w:eastAsiaTheme="minorEastAsia"/>
          <w:sz w:val="21"/>
        </w:rPr>
        <w:t>宮人多逃散，朱守殷入宮，選宮人三十餘人，各令自取樂器珍玩，內於其家。於是諸軍大掠都城。</w:t>
      </w:r>
    </w:p>
    <w:p w:rsidR="00934453" w:rsidRPr="001221B9" w:rsidRDefault="00934453" w:rsidP="00DF5A42">
      <w:pPr>
        <w:rPr>
          <w:rFonts w:asciiTheme="minorEastAsia"/>
        </w:rPr>
      </w:pPr>
      <w:r w:rsidRPr="001221B9">
        <w:rPr>
          <w:rFonts w:asciiTheme="minorEastAsia"/>
        </w:rPr>
        <w:t>是日，李嗣源至甖子谷，</w:t>
      </w:r>
      <w:r w:rsidRPr="001221B9">
        <w:rPr>
          <w:rStyle w:val="00Text"/>
          <w:rFonts w:asciiTheme="minorEastAsia"/>
        </w:rPr>
        <w:t>考異曰︰莊宗實錄云︰</w:t>
      </w:r>
      <w:r w:rsidR="000F1B0C">
        <w:rPr>
          <w:rStyle w:val="00Text"/>
          <w:rFonts w:asciiTheme="minorEastAsia"/>
        </w:rPr>
        <w:t>「</w:t>
      </w:r>
      <w:r w:rsidRPr="001221B9">
        <w:rPr>
          <w:rStyle w:val="00Text"/>
          <w:rFonts w:asciiTheme="minorEastAsia"/>
        </w:rPr>
        <w:t>今上至鄭州聞變。</w:t>
      </w:r>
      <w:r w:rsidR="000F1B0C">
        <w:rPr>
          <w:rStyle w:val="00Text"/>
          <w:rFonts w:asciiTheme="minorEastAsia"/>
        </w:rPr>
        <w:t>」</w:t>
      </w:r>
      <w:r w:rsidRPr="001221B9">
        <w:rPr>
          <w:rStyle w:val="00Text"/>
          <w:rFonts w:asciiTheme="minorEastAsia"/>
        </w:rPr>
        <w:t>今從明宗實錄。余按甖子谷在鄭州境。</w:t>
      </w:r>
      <w:r w:rsidRPr="001221B9">
        <w:rPr>
          <w:rFonts w:asciiTheme="minorEastAsia"/>
        </w:rPr>
        <w:t>聞之，慟哭，謂諸將曰︰</w:t>
      </w:r>
      <w:r w:rsidR="000F1B0C">
        <w:rPr>
          <w:rFonts w:asciiTheme="minorEastAsia"/>
        </w:rPr>
        <w:t>「</w:t>
      </w:r>
      <w:r w:rsidRPr="001221B9">
        <w:rPr>
          <w:rFonts w:asciiTheme="minorEastAsia"/>
        </w:rPr>
        <w:t>主上素得士心，正為羣小蔽惑至此，今吾將安歸乎！</w:t>
      </w:r>
      <w:r w:rsidR="000F1B0C">
        <w:rPr>
          <w:rFonts w:asciiTheme="minorEastAsia"/>
        </w:rPr>
        <w:t>」</w:t>
      </w:r>
    </w:p>
    <w:p w:rsidR="00934453" w:rsidRPr="001221B9" w:rsidRDefault="00934453" w:rsidP="00DF5A42">
      <w:pPr>
        <w:rPr>
          <w:rFonts w:asciiTheme="minorEastAsia"/>
        </w:rPr>
      </w:pPr>
      <w:r w:rsidRPr="001221B9">
        <w:rPr>
          <w:rFonts w:asciiTheme="minorEastAsia"/>
        </w:rPr>
        <w:t>戊子，朱守殷遣使馳白嗣源，以</w:t>
      </w:r>
      <w:r w:rsidR="000F1B0C">
        <w:rPr>
          <w:rFonts w:asciiTheme="minorEastAsia"/>
        </w:rPr>
        <w:t>「</w:t>
      </w:r>
      <w:r w:rsidRPr="001221B9">
        <w:rPr>
          <w:rFonts w:asciiTheme="minorEastAsia"/>
        </w:rPr>
        <w:t>京城大亂，諸軍焚掠不已，願亟來救之！</w:t>
      </w:r>
      <w:r w:rsidR="000F1B0C">
        <w:rPr>
          <w:rFonts w:asciiTheme="minorEastAsia"/>
        </w:rPr>
        <w:t>」</w:t>
      </w:r>
      <w:r w:rsidRPr="001221B9">
        <w:rPr>
          <w:rFonts w:asciiTheme="minorEastAsia"/>
        </w:rPr>
        <w:t>乙丑，嗣源入洛陽，止于私第，禁焚掠，拾莊宗骨於灰燼之中而殯之。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嗣源之入鄴也，前直指揮使平遙侯益脫身歸洛陽，</w:t>
      </w:r>
      <w:r w:rsidRPr="001221B9">
        <w:rPr>
          <w:rFonts w:asciiTheme="minorEastAsia" w:eastAsiaTheme="minorEastAsia"/>
        </w:rPr>
        <w:t>前直指揮使領上前直衞之兵。劉昫曰︰平遙卽漢平陶縣，魏避國諱，改</w:t>
      </w:r>
      <w:r w:rsidR="000F1B0C">
        <w:rPr>
          <w:rFonts w:asciiTheme="minorEastAsia" w:eastAsiaTheme="minorEastAsia"/>
        </w:rPr>
        <w:t>「</w:t>
      </w:r>
      <w:r w:rsidRPr="001221B9">
        <w:rPr>
          <w:rFonts w:asciiTheme="minorEastAsia" w:eastAsiaTheme="minorEastAsia"/>
        </w:rPr>
        <w:t>陶</w:t>
      </w:r>
      <w:r w:rsidR="000F1B0C">
        <w:rPr>
          <w:rFonts w:asciiTheme="minorEastAsia" w:eastAsiaTheme="minorEastAsia"/>
        </w:rPr>
        <w:t>」</w:t>
      </w:r>
      <w:r w:rsidRPr="001221B9">
        <w:rPr>
          <w:rFonts w:asciiTheme="minorEastAsia" w:eastAsiaTheme="minorEastAsia"/>
        </w:rPr>
        <w:t>為</w:t>
      </w:r>
      <w:r w:rsidR="000F1B0C">
        <w:rPr>
          <w:rFonts w:asciiTheme="minorEastAsia" w:eastAsiaTheme="minorEastAsia"/>
        </w:rPr>
        <w:t>「</w:t>
      </w:r>
      <w:r w:rsidRPr="001221B9">
        <w:rPr>
          <w:rFonts w:asciiTheme="minorEastAsia" w:eastAsiaTheme="minorEastAsia"/>
        </w:rPr>
        <w:t>遙</w:t>
      </w:r>
      <w:r w:rsidR="000F1B0C">
        <w:rPr>
          <w:rFonts w:asciiTheme="minorEastAsia" w:eastAsiaTheme="minorEastAsia"/>
        </w:rPr>
        <w:t>」</w:t>
      </w:r>
      <w:r w:rsidRPr="001221B9">
        <w:rPr>
          <w:rFonts w:asciiTheme="minorEastAsia" w:eastAsiaTheme="minorEastAsia"/>
        </w:rPr>
        <w:t>；唐屬汾州。宋白曰︰後魏以太武帝名燾，改</w:t>
      </w:r>
      <w:r w:rsidR="000F1B0C">
        <w:rPr>
          <w:rFonts w:asciiTheme="minorEastAsia" w:eastAsiaTheme="minorEastAsia"/>
        </w:rPr>
        <w:t>「</w:t>
      </w:r>
      <w:r w:rsidRPr="001221B9">
        <w:rPr>
          <w:rFonts w:asciiTheme="minorEastAsia" w:eastAsiaTheme="minorEastAsia"/>
        </w:rPr>
        <w:t>平陶</w:t>
      </w:r>
      <w:r w:rsidR="000F1B0C">
        <w:rPr>
          <w:rFonts w:asciiTheme="minorEastAsia" w:eastAsiaTheme="minorEastAsia"/>
        </w:rPr>
        <w:t>」</w:t>
      </w:r>
      <w:r w:rsidRPr="001221B9">
        <w:rPr>
          <w:rFonts w:asciiTheme="minorEastAsia" w:eastAsiaTheme="minorEastAsia"/>
        </w:rPr>
        <w:t>為</w:t>
      </w:r>
      <w:r w:rsidR="000F1B0C">
        <w:rPr>
          <w:rFonts w:asciiTheme="minorEastAsia" w:eastAsiaTheme="minorEastAsia"/>
        </w:rPr>
        <w:t>「</w:t>
      </w:r>
      <w:r w:rsidRPr="001221B9">
        <w:rPr>
          <w:rFonts w:asciiTheme="minorEastAsia" w:eastAsiaTheme="minorEastAsia"/>
        </w:rPr>
        <w:t>平遙</w:t>
      </w:r>
      <w:r w:rsidR="000F1B0C">
        <w:rPr>
          <w:rFonts w:asciiTheme="minorEastAsia" w:eastAsiaTheme="minorEastAsia"/>
        </w:rPr>
        <w:t>」</w:t>
      </w:r>
      <w:r w:rsidRPr="001221B9">
        <w:rPr>
          <w:rFonts w:asciiTheme="minorEastAsia" w:eastAsiaTheme="minorEastAsia"/>
        </w:rPr>
        <w:t>。</w:t>
      </w:r>
      <w:r w:rsidRPr="00101E55">
        <w:rPr>
          <w:rStyle w:val="01Text"/>
          <w:rFonts w:asciiTheme="minorEastAsia" w:eastAsiaTheme="minorEastAsia"/>
          <w:sz w:val="21"/>
        </w:rPr>
        <w:t>莊宗撫之流涕。至是，益自縛請罪；嗣源曰︰</w:t>
      </w:r>
      <w:r w:rsidR="000F1B0C">
        <w:rPr>
          <w:rStyle w:val="01Text"/>
          <w:rFonts w:asciiTheme="minorEastAsia" w:eastAsiaTheme="minorEastAsia"/>
          <w:sz w:val="21"/>
        </w:rPr>
        <w:t>「</w:t>
      </w:r>
      <w:r w:rsidRPr="00101E55">
        <w:rPr>
          <w:rStyle w:val="01Text"/>
          <w:rFonts w:asciiTheme="minorEastAsia" w:eastAsiaTheme="minorEastAsia"/>
          <w:sz w:val="21"/>
        </w:rPr>
        <w:t>爾為臣盡節，又何罪也！</w:t>
      </w:r>
      <w:r w:rsidR="000F1B0C">
        <w:rPr>
          <w:rStyle w:val="01Text"/>
          <w:rFonts w:asciiTheme="minorEastAsia" w:eastAsiaTheme="minorEastAsia"/>
          <w:sz w:val="21"/>
        </w:rPr>
        <w:t>」</w:t>
      </w:r>
      <w:r w:rsidRPr="00101E55">
        <w:rPr>
          <w:rStyle w:val="01Text"/>
          <w:rFonts w:asciiTheme="minorEastAsia" w:eastAsiaTheme="minorEastAsia"/>
          <w:sz w:val="21"/>
        </w:rPr>
        <w:t>使復其職。</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嗣源謂朱守殷曰︰</w:t>
      </w:r>
      <w:r w:rsidR="000F1B0C">
        <w:rPr>
          <w:rStyle w:val="01Text"/>
          <w:rFonts w:asciiTheme="minorEastAsia" w:eastAsiaTheme="minorEastAsia"/>
          <w:sz w:val="21"/>
        </w:rPr>
        <w:t>「</w:t>
      </w:r>
      <w:r w:rsidRPr="00101E55">
        <w:rPr>
          <w:rStyle w:val="01Text"/>
          <w:rFonts w:asciiTheme="minorEastAsia" w:eastAsiaTheme="minorEastAsia"/>
          <w:sz w:val="21"/>
        </w:rPr>
        <w:t>公善巡徼，以待魏王。</w:t>
      </w:r>
      <w:r w:rsidRPr="001221B9">
        <w:rPr>
          <w:rFonts w:asciiTheme="minorEastAsia" w:eastAsiaTheme="minorEastAsia"/>
        </w:rPr>
        <w:t>徼，吉弔翻。言善巡徼宮闕及皇城內外坊市，以待魏王繼岌。繼岌，莊宗嫡長子也，西征而還，未至，示若待其至而嗣位然。</w:t>
      </w:r>
      <w:r w:rsidRPr="00101E55">
        <w:rPr>
          <w:rStyle w:val="01Text"/>
          <w:rFonts w:asciiTheme="minorEastAsia" w:eastAsiaTheme="minorEastAsia"/>
          <w:sz w:val="21"/>
        </w:rPr>
        <w:t>淑妃、德妃在宮，供給尤宜豐備。</w:t>
      </w:r>
      <w:r w:rsidRPr="001221B9">
        <w:rPr>
          <w:rFonts w:asciiTheme="minorEastAsia" w:eastAsiaTheme="minorEastAsia"/>
        </w:rPr>
        <w:t>韓淑妃、伊德妃先在晉陽宮，蓋莊宗都洛之後迎至洛宮，及其遭變，不從劉后出奔，時在宮中也。按淑妃韓氏，本莊宗元妃衞國夫人也；德妃伊氏，次妃燕國夫人也。劉后之次在三，越次而正位中宮，雖莊宗之過，亦郭崇韜希指迎合之罪也。五代會要曰︰同光二年十二月，冊德妃、淑妃，以宰臣豆盧革、韋說為冊使，出應天門外登輅車，鹵簿鼓吹前導，至右永福門降車，入右銀臺門，至淑妃宮，受冊於內，文武百官立班稱賀。通鑑書二年二月冊劉后，蓋冊后之後至十二月冊二妃也。</w:t>
      </w:r>
      <w:r w:rsidRPr="00101E55">
        <w:rPr>
          <w:rStyle w:val="01Text"/>
          <w:rFonts w:asciiTheme="minorEastAsia" w:eastAsiaTheme="minorEastAsia"/>
          <w:sz w:val="21"/>
        </w:rPr>
        <w:t>吾俟山陵畢，社稷有奉，則歸藩為國家捍禦北方耳。</w:t>
      </w:r>
      <w:r w:rsidR="000F1B0C">
        <w:rPr>
          <w:rStyle w:val="01Text"/>
          <w:rFonts w:asciiTheme="minorEastAsia" w:eastAsiaTheme="minorEastAsia"/>
          <w:sz w:val="21"/>
        </w:rPr>
        <w:t>」</w:t>
      </w:r>
      <w:r w:rsidRPr="001221B9">
        <w:rPr>
          <w:rFonts w:asciiTheme="minorEastAsia" w:eastAsiaTheme="minorEastAsia"/>
        </w:rPr>
        <w:t>歸藩，言欲歸眞定。為，于偽翻。</w:t>
      </w:r>
    </w:p>
    <w:p w:rsidR="00934453" w:rsidRPr="001221B9" w:rsidRDefault="00934453" w:rsidP="00DF5A42">
      <w:pPr>
        <w:rPr>
          <w:rFonts w:asciiTheme="minorEastAsia"/>
        </w:rPr>
      </w:pPr>
      <w:r w:rsidRPr="001221B9">
        <w:rPr>
          <w:rFonts w:asciiTheme="minorEastAsia"/>
        </w:rPr>
        <w:t>是日，豆盧革帥百官上牋勸進，</w:t>
      </w:r>
      <w:r w:rsidRPr="001221B9">
        <w:rPr>
          <w:rStyle w:val="00Text"/>
          <w:rFonts w:asciiTheme="minorEastAsia"/>
        </w:rPr>
        <w:t>下之於上，不從其令而從其意。帥，讀曰率。上，時掌翻。</w:t>
      </w:r>
      <w:r w:rsidRPr="001221B9">
        <w:rPr>
          <w:rFonts w:asciiTheme="minorEastAsia"/>
        </w:rPr>
        <w:t>嗣源面諭之曰︰</w:t>
      </w:r>
      <w:r w:rsidR="000F1B0C">
        <w:rPr>
          <w:rFonts w:asciiTheme="minorEastAsia"/>
        </w:rPr>
        <w:t>「</w:t>
      </w:r>
      <w:r w:rsidRPr="001221B9">
        <w:rPr>
          <w:rFonts w:asciiTheme="minorEastAsia"/>
        </w:rPr>
        <w:t>吾奉詔討賊，不幸部曲叛散；欲入朝自訴，又為紹榮所隔，披猖至此。吾本無他心，諸君遽爾見推，殊非相悉，</w:t>
      </w:r>
      <w:r w:rsidRPr="001221B9">
        <w:rPr>
          <w:rStyle w:val="00Text"/>
          <w:rFonts w:asciiTheme="minorEastAsia"/>
        </w:rPr>
        <w:t>悉，息七翻，諳也，究也，詳也，盡也。</w:t>
      </w:r>
      <w:r w:rsidRPr="001221B9">
        <w:rPr>
          <w:rFonts w:asciiTheme="minorEastAsia"/>
        </w:rPr>
        <w:t>願勿言也！</w:t>
      </w:r>
      <w:r w:rsidR="000F1B0C">
        <w:rPr>
          <w:rFonts w:asciiTheme="minorEastAsia"/>
        </w:rPr>
        <w:t>」</w:t>
      </w:r>
      <w:r w:rsidRPr="001221B9">
        <w:rPr>
          <w:rFonts w:asciiTheme="minorEastAsia"/>
        </w:rPr>
        <w:t>革等固請，嗣源不許。</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李紹榮欲奔河中就永王存霸，從兵稍散；庚寅，至平陸，</w:t>
      </w:r>
      <w:r w:rsidRPr="001221B9">
        <w:rPr>
          <w:rFonts w:asciiTheme="minorEastAsia" w:eastAsiaTheme="minorEastAsia"/>
        </w:rPr>
        <w:t>從，才用翻。唐書</w:t>
      </w:r>
      <w:r w:rsidRPr="001221B9">
        <w:rPr>
          <w:rFonts w:asciiTheme="minorEastAsia" w:eastAsiaTheme="minorEastAsia"/>
        </w:rPr>
        <w:t>·</w:t>
      </w:r>
      <w:r w:rsidRPr="001221B9">
        <w:rPr>
          <w:rFonts w:asciiTheme="minorEastAsia" w:eastAsiaTheme="minorEastAsia"/>
        </w:rPr>
        <w:t>地理志曰︰括地志︰陜州河北縣本漢大陽縣，天寶元年，太守李齊物開三門以利漕運，得古刃，有篆文曰</w:t>
      </w:r>
      <w:r w:rsidR="000F1B0C">
        <w:rPr>
          <w:rFonts w:asciiTheme="minorEastAsia" w:eastAsiaTheme="minorEastAsia"/>
        </w:rPr>
        <w:t>「</w:t>
      </w:r>
      <w:r w:rsidRPr="001221B9">
        <w:rPr>
          <w:rFonts w:asciiTheme="minorEastAsia" w:eastAsiaTheme="minorEastAsia"/>
        </w:rPr>
        <w:t>平陸</w:t>
      </w:r>
      <w:r w:rsidR="000F1B0C">
        <w:rPr>
          <w:rFonts w:asciiTheme="minorEastAsia" w:eastAsiaTheme="minorEastAsia"/>
        </w:rPr>
        <w:t>」</w:t>
      </w:r>
      <w:r w:rsidRPr="001221B9">
        <w:rPr>
          <w:rFonts w:asciiTheme="minorEastAsia" w:eastAsiaTheme="minorEastAsia"/>
        </w:rPr>
        <w:t>，因更河北縣為平陸縣。九域志︰縣在陜州北五里，隔大河。</w:t>
      </w:r>
      <w:r w:rsidRPr="00101E55">
        <w:rPr>
          <w:rStyle w:val="01Text"/>
          <w:rFonts w:asciiTheme="minorEastAsia" w:eastAsiaTheme="minorEastAsia"/>
          <w:sz w:val="21"/>
        </w:rPr>
        <w:t>止餘數騎，為人所執，折足送洛陽。</w:t>
      </w:r>
      <w:r w:rsidRPr="001221B9">
        <w:rPr>
          <w:rFonts w:asciiTheme="minorEastAsia" w:eastAsiaTheme="minorEastAsia"/>
        </w:rPr>
        <w:t>折，而設翻。</w:t>
      </w:r>
      <w:r w:rsidRPr="00101E55">
        <w:rPr>
          <w:rStyle w:val="01Text"/>
          <w:rFonts w:asciiTheme="minorEastAsia" w:eastAsiaTheme="minorEastAsia"/>
          <w:sz w:val="21"/>
        </w:rPr>
        <w:t>存霸亦帥衆千人棄鎭奔晉陽。</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辛卯、魏王繼岌至興平，聞洛陽亂，復引兵而西，</w:t>
      </w:r>
      <w:r w:rsidR="00934453" w:rsidRPr="001221B9">
        <w:rPr>
          <w:rStyle w:val="00Text"/>
          <w:rFonts w:asciiTheme="minorEastAsia"/>
        </w:rPr>
        <w:t>復，扶又翻。</w:t>
      </w:r>
      <w:r w:rsidR="00934453" w:rsidRPr="001221B9">
        <w:rPr>
          <w:rFonts w:asciiTheme="minorEastAsia"/>
        </w:rPr>
        <w:t>謀保據鳳翔。</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向延嗣至鳳翔，以莊宗之命誅李紹琛。</w:t>
      </w:r>
      <w:r w:rsidR="00934453" w:rsidRPr="001221B9">
        <w:rPr>
          <w:rFonts w:asciiTheme="minorEastAsia" w:eastAsiaTheme="minorEastAsia"/>
        </w:rPr>
        <w:t>莊宗已殂，故不書帝而以廟號書之也。李紹琛反於蜀被擒，見上卷本年三月。</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初，莊宗命呂、鄭二內養在晉陽，一監兵，一監倉庫，</w:t>
      </w:r>
      <w:r w:rsidR="00934453" w:rsidRPr="001221B9">
        <w:rPr>
          <w:rStyle w:val="00Text"/>
          <w:rFonts w:asciiTheme="minorEastAsia"/>
        </w:rPr>
        <w:t>監，工銜翻。</w:t>
      </w:r>
      <w:r w:rsidR="00934453" w:rsidRPr="001221B9">
        <w:rPr>
          <w:rFonts w:asciiTheme="minorEastAsia"/>
        </w:rPr>
        <w:t>自留守張憲以下皆承應不暇。及鄴都有變，又命汾州刺史李彥超為北都巡檢。彥超，彥卿之兄也。</w:t>
      </w:r>
    </w:p>
    <w:p w:rsidR="00934453" w:rsidRPr="001221B9" w:rsidRDefault="00934453" w:rsidP="00DF5A42">
      <w:pPr>
        <w:rPr>
          <w:rFonts w:asciiTheme="minorEastAsia"/>
        </w:rPr>
      </w:pPr>
      <w:r w:rsidRPr="001221B9">
        <w:rPr>
          <w:rFonts w:asciiTheme="minorEastAsia"/>
        </w:rPr>
        <w:t>莊宗旣殂，推官河間張昭遠勸張憲奉表勸進，憲曰︰</w:t>
      </w:r>
      <w:r w:rsidR="000F1B0C">
        <w:rPr>
          <w:rFonts w:asciiTheme="minorEastAsia"/>
        </w:rPr>
        <w:t>「</w:t>
      </w:r>
      <w:r w:rsidRPr="001221B9">
        <w:rPr>
          <w:rFonts w:asciiTheme="minorEastAsia"/>
        </w:rPr>
        <w:t>吾一書生，自布衣至服金紫，皆出先帝之恩，豈可偷生而不自愧乎！</w:t>
      </w:r>
      <w:r w:rsidR="000F1B0C">
        <w:rPr>
          <w:rFonts w:asciiTheme="minorEastAsia"/>
        </w:rPr>
        <w:t>」</w:t>
      </w:r>
      <w:r w:rsidRPr="001221B9">
        <w:rPr>
          <w:rFonts w:asciiTheme="minorEastAsia"/>
        </w:rPr>
        <w:t>昭遠泣曰︰</w:t>
      </w:r>
      <w:r w:rsidR="000F1B0C">
        <w:rPr>
          <w:rFonts w:asciiTheme="minorEastAsia"/>
        </w:rPr>
        <w:t>「</w:t>
      </w:r>
      <w:r w:rsidRPr="001221B9">
        <w:rPr>
          <w:rFonts w:asciiTheme="minorEastAsia"/>
        </w:rPr>
        <w:t>此古人之事，公能行之，忠義不朽矣。</w:t>
      </w:r>
      <w:r w:rsidR="000F1B0C">
        <w:rPr>
          <w:rFonts w:asciiTheme="minorEastAsia"/>
        </w:rPr>
        <w:t>」</w:t>
      </w:r>
      <w:r w:rsidRPr="001221B9">
        <w:rPr>
          <w:rStyle w:val="00Text"/>
          <w:rFonts w:asciiTheme="minorEastAsia"/>
        </w:rPr>
        <w:t>張昭遠儒者也，故勉成張憲之志節。其後昭遠避漢高祖名，止名昭。</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有李存沼者，莊宗之近屬，</w:t>
      </w:r>
      <w:r w:rsidRPr="001221B9">
        <w:rPr>
          <w:rFonts w:asciiTheme="minorEastAsia" w:eastAsiaTheme="minorEastAsia"/>
        </w:rPr>
        <w:t>考異曰︰唐愍帝實錄</w:t>
      </w:r>
      <w:r w:rsidRPr="001221B9">
        <w:rPr>
          <w:rFonts w:asciiTheme="minorEastAsia" w:eastAsiaTheme="minorEastAsia"/>
        </w:rPr>
        <w:t>·</w:t>
      </w:r>
      <w:r w:rsidRPr="001221B9">
        <w:rPr>
          <w:rFonts w:asciiTheme="minorEastAsia" w:eastAsiaTheme="minorEastAsia"/>
        </w:rPr>
        <w:t>符彥超傳云</w:t>
      </w:r>
      <w:r w:rsidR="000F1B0C">
        <w:rPr>
          <w:rFonts w:asciiTheme="minorEastAsia" w:eastAsiaTheme="minorEastAsia"/>
        </w:rPr>
        <w:t>「</w:t>
      </w:r>
      <w:r w:rsidRPr="001221B9">
        <w:rPr>
          <w:rFonts w:asciiTheme="minorEastAsia" w:eastAsiaTheme="minorEastAsia"/>
        </w:rPr>
        <w:t>皇弟存沼</w:t>
      </w:r>
      <w:r w:rsidR="000F1B0C">
        <w:rPr>
          <w:rFonts w:asciiTheme="minorEastAsia" w:eastAsiaTheme="minorEastAsia"/>
        </w:rPr>
        <w:t>」</w:t>
      </w:r>
      <w:r w:rsidRPr="001221B9">
        <w:rPr>
          <w:rFonts w:asciiTheme="minorEastAsia" w:eastAsiaTheme="minorEastAsia"/>
        </w:rPr>
        <w:t>，薛史、歐陽史</w:t>
      </w:r>
      <w:r w:rsidRPr="001221B9">
        <w:rPr>
          <w:rFonts w:asciiTheme="minorEastAsia" w:eastAsiaTheme="minorEastAsia"/>
        </w:rPr>
        <w:t>·</w:t>
      </w:r>
      <w:r w:rsidRPr="001221B9">
        <w:rPr>
          <w:rFonts w:asciiTheme="minorEastAsia" w:eastAsiaTheme="minorEastAsia"/>
        </w:rPr>
        <w:t>彥超傳作</w:t>
      </w:r>
      <w:r w:rsidR="000F1B0C">
        <w:rPr>
          <w:rFonts w:asciiTheme="minorEastAsia" w:eastAsiaTheme="minorEastAsia"/>
        </w:rPr>
        <w:t>「</w:t>
      </w:r>
      <w:r w:rsidRPr="001221B9">
        <w:rPr>
          <w:rFonts w:asciiTheme="minorEastAsia" w:eastAsiaTheme="minorEastAsia"/>
        </w:rPr>
        <w:t>存霸</w:t>
      </w:r>
      <w:r w:rsidR="000F1B0C">
        <w:rPr>
          <w:rFonts w:asciiTheme="minorEastAsia" w:eastAsiaTheme="minorEastAsia"/>
        </w:rPr>
        <w:t>」</w:t>
      </w:r>
      <w:r w:rsidRPr="001221B9">
        <w:rPr>
          <w:rFonts w:asciiTheme="minorEastAsia" w:eastAsiaTheme="minorEastAsia"/>
        </w:rPr>
        <w:t>；莊宗列傳、薛史</w:t>
      </w:r>
      <w:r w:rsidRPr="001221B9">
        <w:rPr>
          <w:rFonts w:asciiTheme="minorEastAsia" w:eastAsiaTheme="minorEastAsia"/>
        </w:rPr>
        <w:t>·</w:t>
      </w:r>
      <w:r w:rsidRPr="001221B9">
        <w:rPr>
          <w:rFonts w:asciiTheme="minorEastAsia" w:eastAsiaTheme="minorEastAsia"/>
        </w:rPr>
        <w:t>張憲傳但云</w:t>
      </w:r>
      <w:r w:rsidR="000F1B0C">
        <w:rPr>
          <w:rFonts w:asciiTheme="minorEastAsia" w:eastAsiaTheme="minorEastAsia"/>
        </w:rPr>
        <w:t>「</w:t>
      </w:r>
      <w:r w:rsidRPr="001221B9">
        <w:rPr>
          <w:rFonts w:asciiTheme="minorEastAsia" w:eastAsiaTheme="minorEastAsia"/>
        </w:rPr>
        <w:t>李存沼</w:t>
      </w:r>
      <w:r w:rsidR="000F1B0C">
        <w:rPr>
          <w:rFonts w:asciiTheme="minorEastAsia" w:eastAsiaTheme="minorEastAsia"/>
        </w:rPr>
        <w:t>」</w:t>
      </w:r>
      <w:r w:rsidRPr="001221B9">
        <w:rPr>
          <w:rFonts w:asciiTheme="minorEastAsia" w:eastAsiaTheme="minorEastAsia"/>
        </w:rPr>
        <w:t>。按莊宗弟無名存沼者；存霸自河中衣僧服而往，非今日傳莊宗之命者也。或者武皇之姪，莊宗之弟。別無所據，不敢決定，故但云近屬。按莊宗諡光聖神閔皇帝，唐愍帝實錄卽莊宗實錄也，</w:t>
      </w:r>
      <w:r w:rsidR="000F1B0C">
        <w:rPr>
          <w:rFonts w:asciiTheme="minorEastAsia" w:eastAsiaTheme="minorEastAsia"/>
        </w:rPr>
        <w:t>「</w:t>
      </w:r>
      <w:r w:rsidRPr="001221B9">
        <w:rPr>
          <w:rFonts w:asciiTheme="minorEastAsia" w:eastAsiaTheme="minorEastAsia"/>
        </w:rPr>
        <w:t>愍</w:t>
      </w:r>
      <w:r w:rsidR="000F1B0C">
        <w:rPr>
          <w:rFonts w:asciiTheme="minorEastAsia" w:eastAsiaTheme="minorEastAsia"/>
        </w:rPr>
        <w:t>」</w:t>
      </w:r>
      <w:r w:rsidRPr="001221B9">
        <w:rPr>
          <w:rFonts w:asciiTheme="minorEastAsia" w:eastAsiaTheme="minorEastAsia"/>
        </w:rPr>
        <w:t>、</w:t>
      </w:r>
      <w:r w:rsidR="000F1B0C">
        <w:rPr>
          <w:rFonts w:asciiTheme="minorEastAsia" w:eastAsiaTheme="minorEastAsia"/>
        </w:rPr>
        <w:t>「</w:t>
      </w:r>
      <w:r w:rsidRPr="001221B9">
        <w:rPr>
          <w:rFonts w:asciiTheme="minorEastAsia" w:eastAsiaTheme="minorEastAsia"/>
        </w:rPr>
        <w:t>閔</w:t>
      </w:r>
      <w:r w:rsidR="000F1B0C">
        <w:rPr>
          <w:rFonts w:asciiTheme="minorEastAsia" w:eastAsiaTheme="minorEastAsia"/>
        </w:rPr>
        <w:t>」</w:t>
      </w:r>
      <w:r w:rsidRPr="001221B9">
        <w:rPr>
          <w:rFonts w:asciiTheme="minorEastAsia" w:eastAsiaTheme="minorEastAsia"/>
        </w:rPr>
        <w:t>字通。</w:t>
      </w:r>
      <w:r w:rsidRPr="00101E55">
        <w:rPr>
          <w:rStyle w:val="01Text"/>
          <w:rFonts w:asciiTheme="minorEastAsia" w:eastAsiaTheme="minorEastAsia"/>
          <w:sz w:val="21"/>
        </w:rPr>
        <w:t>自洛陽奔晉陽，矯傳莊宗之命，陰與二內養謀殺憲及彥超，據晉陽拒守。彥超知之，密告憲，欲先圖之。憲曰︰</w:t>
      </w:r>
      <w:r w:rsidR="000F1B0C">
        <w:rPr>
          <w:rStyle w:val="01Text"/>
          <w:rFonts w:asciiTheme="minorEastAsia" w:eastAsiaTheme="minorEastAsia"/>
          <w:sz w:val="21"/>
        </w:rPr>
        <w:t>「</w:t>
      </w:r>
      <w:r w:rsidRPr="00101E55">
        <w:rPr>
          <w:rStyle w:val="01Text"/>
          <w:rFonts w:asciiTheme="minorEastAsia" w:eastAsiaTheme="minorEastAsia"/>
          <w:sz w:val="21"/>
        </w:rPr>
        <w:t>僕受先帝厚恩，不忍為此。徇義而不免於禍，乃天也。</w:t>
      </w:r>
      <w:r w:rsidR="000F1B0C">
        <w:rPr>
          <w:rStyle w:val="01Text"/>
          <w:rFonts w:asciiTheme="minorEastAsia" w:eastAsiaTheme="minorEastAsia"/>
          <w:sz w:val="21"/>
        </w:rPr>
        <w:t>」</w:t>
      </w:r>
      <w:r w:rsidRPr="00101E55">
        <w:rPr>
          <w:rStyle w:val="01Text"/>
          <w:rFonts w:asciiTheme="minorEastAsia" w:eastAsiaTheme="minorEastAsia"/>
          <w:sz w:val="21"/>
        </w:rPr>
        <w:t>彥超謀未決，壬辰夜，軍士共殺二內養及存沼於牙城，因大掠達旦。憲聞變，出奔忻州。</w:t>
      </w:r>
      <w:r w:rsidRPr="001221B9">
        <w:rPr>
          <w:rFonts w:asciiTheme="minorEastAsia" w:eastAsiaTheme="minorEastAsia"/>
        </w:rPr>
        <w:t>九域志︰太原府東北至忻州二百里。此以宋氏徙府後言也。</w:t>
      </w:r>
      <w:r w:rsidRPr="00101E55">
        <w:rPr>
          <w:rStyle w:val="01Text"/>
          <w:rFonts w:asciiTheme="minorEastAsia" w:eastAsiaTheme="minorEastAsia"/>
          <w:sz w:val="21"/>
        </w:rPr>
        <w:t>會嗣源移書至，彥超號令士卒，城中始安，遂權知太原軍府。</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百官三牋請嗣源監國，</w:t>
      </w:r>
      <w:r w:rsidR="00934453" w:rsidRPr="001221B9">
        <w:rPr>
          <w:rFonts w:asciiTheme="minorEastAsia" w:eastAsiaTheme="minorEastAsia"/>
        </w:rPr>
        <w:t>考異曰︰監國本太子之事，非官非爵。然五代唐明宗、潞王、周太祖皆嘗監國。漢太后令曰，</w:t>
      </w:r>
      <w:r w:rsidR="000F1B0C">
        <w:rPr>
          <w:rFonts w:asciiTheme="minorEastAsia" w:eastAsiaTheme="minorEastAsia"/>
        </w:rPr>
        <w:t>「</w:t>
      </w:r>
      <w:r w:rsidR="00934453" w:rsidRPr="001221B9">
        <w:rPr>
          <w:rFonts w:asciiTheme="minorEastAsia" w:eastAsiaTheme="minorEastAsia"/>
        </w:rPr>
        <w:t>中外事取監國處分，</w:t>
      </w:r>
      <w:r w:rsidR="000F1B0C">
        <w:rPr>
          <w:rFonts w:asciiTheme="minorEastAsia" w:eastAsiaTheme="minorEastAsia"/>
        </w:rPr>
        <w:t>」</w:t>
      </w:r>
      <w:r w:rsidR="00934453" w:rsidRPr="001221B9">
        <w:rPr>
          <w:rFonts w:asciiTheme="minorEastAsia" w:eastAsiaTheme="minorEastAsia"/>
        </w:rPr>
        <w:t>又誥曰，</w:t>
      </w:r>
      <w:r w:rsidR="000F1B0C">
        <w:rPr>
          <w:rFonts w:asciiTheme="minorEastAsia" w:eastAsiaTheme="minorEastAsia"/>
        </w:rPr>
        <w:t>「</w:t>
      </w:r>
      <w:r w:rsidR="00934453" w:rsidRPr="001221B9">
        <w:rPr>
          <w:rFonts w:asciiTheme="minorEastAsia" w:eastAsiaTheme="minorEastAsia"/>
        </w:rPr>
        <w:t>監國可卽皇帝位，</w:t>
      </w:r>
      <w:r w:rsidR="000F1B0C">
        <w:rPr>
          <w:rFonts w:asciiTheme="minorEastAsia" w:eastAsiaTheme="minorEastAsia"/>
        </w:rPr>
        <w:t>」</w:t>
      </w:r>
      <w:r w:rsidR="00934453" w:rsidRPr="001221B9">
        <w:rPr>
          <w:rFonts w:asciiTheme="minorEastAsia" w:eastAsiaTheme="minorEastAsia"/>
        </w:rPr>
        <w:t>是時直以監國為稱號也。今從之。</w:t>
      </w:r>
      <w:r w:rsidR="00934453" w:rsidRPr="00101E55">
        <w:rPr>
          <w:rStyle w:val="01Text"/>
          <w:rFonts w:asciiTheme="minorEastAsia" w:eastAsiaTheme="minorEastAsia"/>
          <w:sz w:val="21"/>
        </w:rPr>
        <w:t>嗣源乃許之。甲午，入居興聖宮，</w:t>
      </w:r>
      <w:r w:rsidR="00934453" w:rsidRPr="001221B9">
        <w:rPr>
          <w:rFonts w:asciiTheme="minorEastAsia" w:eastAsiaTheme="minorEastAsia"/>
        </w:rPr>
        <w:t>按是時莊宗之殯在西宮，興聖宮蓋在西宮之東。按薛史，莊宗卽位於魏州，以子繼岌充北都留守、興聖宮使，及平定河南，充東京留守、興聖宮使，則東京、北都皆有興聖宮。宋白所記見前。</w:t>
      </w:r>
      <w:r w:rsidR="00934453" w:rsidRPr="00101E55">
        <w:rPr>
          <w:rStyle w:val="01Text"/>
          <w:rFonts w:asciiTheme="minorEastAsia" w:eastAsiaTheme="minorEastAsia"/>
          <w:sz w:val="21"/>
        </w:rPr>
        <w:t>始受百官班見。</w:t>
      </w:r>
      <w:r w:rsidR="00934453" w:rsidRPr="001221B9">
        <w:rPr>
          <w:rFonts w:asciiTheme="minorEastAsia" w:eastAsiaTheme="minorEastAsia"/>
        </w:rPr>
        <w:t>示卽眞之漸。見，賢遍翻。</w:t>
      </w:r>
      <w:r w:rsidR="00934453" w:rsidRPr="00101E55">
        <w:rPr>
          <w:rStyle w:val="01Text"/>
          <w:rFonts w:asciiTheme="minorEastAsia" w:eastAsiaTheme="minorEastAsia"/>
          <w:sz w:val="21"/>
        </w:rPr>
        <w:t>下令稱敎，百官稱之曰殿下。莊宗後宮存者猶千餘人，宣徽使選其美少者數百獻於監國，</w:t>
      </w:r>
      <w:r w:rsidR="00934453" w:rsidRPr="001221B9">
        <w:rPr>
          <w:rFonts w:asciiTheme="minorEastAsia" w:eastAsiaTheme="minorEastAsia"/>
        </w:rPr>
        <w:t>少，詩照翻。</w:t>
      </w:r>
      <w:r w:rsidR="00934453" w:rsidRPr="00101E55">
        <w:rPr>
          <w:rStyle w:val="01Text"/>
          <w:rFonts w:asciiTheme="minorEastAsia" w:eastAsiaTheme="minorEastAsia"/>
          <w:sz w:val="21"/>
        </w:rPr>
        <w:t>監國曰︰</w:t>
      </w:r>
      <w:r w:rsidR="000F1B0C">
        <w:rPr>
          <w:rStyle w:val="01Text"/>
          <w:rFonts w:asciiTheme="minorEastAsia" w:eastAsiaTheme="minorEastAsia"/>
          <w:sz w:val="21"/>
        </w:rPr>
        <w:t>「</w:t>
      </w:r>
      <w:r w:rsidR="00934453" w:rsidRPr="00101E55">
        <w:rPr>
          <w:rStyle w:val="01Text"/>
          <w:rFonts w:asciiTheme="minorEastAsia" w:eastAsiaTheme="minorEastAsia"/>
          <w:sz w:val="21"/>
        </w:rPr>
        <w:t>奚用此為！</w:t>
      </w:r>
      <w:r w:rsidR="000F1B0C">
        <w:rPr>
          <w:rStyle w:val="01Text"/>
          <w:rFonts w:asciiTheme="minorEastAsia" w:eastAsiaTheme="minorEastAsia"/>
          <w:sz w:val="21"/>
        </w:rPr>
        <w:t>」</w:t>
      </w:r>
      <w:r w:rsidR="00934453" w:rsidRPr="00101E55">
        <w:rPr>
          <w:rStyle w:val="01Text"/>
          <w:rFonts w:asciiTheme="minorEastAsia" w:eastAsiaTheme="minorEastAsia"/>
          <w:sz w:val="21"/>
        </w:rPr>
        <w:t>對曰︰</w:t>
      </w:r>
      <w:r w:rsidR="000F1B0C">
        <w:rPr>
          <w:rStyle w:val="01Text"/>
          <w:rFonts w:asciiTheme="minorEastAsia" w:eastAsiaTheme="minorEastAsia"/>
          <w:sz w:val="21"/>
        </w:rPr>
        <w:t>「</w:t>
      </w:r>
      <w:r w:rsidR="00934453" w:rsidRPr="00101E55">
        <w:rPr>
          <w:rStyle w:val="01Text"/>
          <w:rFonts w:asciiTheme="minorEastAsia" w:eastAsiaTheme="minorEastAsia"/>
          <w:sz w:val="21"/>
        </w:rPr>
        <w:t>宮中職掌不可闕也。</w:t>
      </w:r>
      <w:r w:rsidR="000F1B0C">
        <w:rPr>
          <w:rStyle w:val="01Text"/>
          <w:rFonts w:asciiTheme="minorEastAsia" w:eastAsiaTheme="minorEastAsia"/>
          <w:sz w:val="21"/>
        </w:rPr>
        <w:t>」</w:t>
      </w:r>
      <w:r w:rsidR="00934453" w:rsidRPr="00101E55">
        <w:rPr>
          <w:rStyle w:val="01Text"/>
          <w:rFonts w:asciiTheme="minorEastAsia" w:eastAsiaTheme="minorEastAsia"/>
          <w:sz w:val="21"/>
        </w:rPr>
        <w:t>監國曰︰</w:t>
      </w:r>
      <w:r w:rsidR="000F1B0C">
        <w:rPr>
          <w:rStyle w:val="01Text"/>
          <w:rFonts w:asciiTheme="minorEastAsia" w:eastAsiaTheme="minorEastAsia"/>
          <w:sz w:val="21"/>
        </w:rPr>
        <w:t>「</w:t>
      </w:r>
      <w:r w:rsidR="00934453" w:rsidRPr="00101E55">
        <w:rPr>
          <w:rStyle w:val="01Text"/>
          <w:rFonts w:asciiTheme="minorEastAsia" w:eastAsiaTheme="minorEastAsia"/>
          <w:sz w:val="21"/>
        </w:rPr>
        <w:t>宮中職掌宜諳故事，</w:t>
      </w:r>
      <w:r w:rsidR="00934453" w:rsidRPr="001221B9">
        <w:rPr>
          <w:rFonts w:asciiTheme="minorEastAsia" w:eastAsiaTheme="minorEastAsia"/>
        </w:rPr>
        <w:t>諳，烏含翻。</w:t>
      </w:r>
      <w:r w:rsidR="00934453" w:rsidRPr="00101E55">
        <w:rPr>
          <w:rStyle w:val="01Text"/>
          <w:rFonts w:asciiTheme="minorEastAsia" w:eastAsiaTheme="minorEastAsia"/>
          <w:sz w:val="21"/>
        </w:rPr>
        <w:t>此輩安知！</w:t>
      </w:r>
      <w:r w:rsidR="000F1B0C">
        <w:rPr>
          <w:rStyle w:val="01Text"/>
          <w:rFonts w:asciiTheme="minorEastAsia" w:eastAsiaTheme="minorEastAsia"/>
          <w:sz w:val="21"/>
        </w:rPr>
        <w:t>」</w:t>
      </w:r>
      <w:r w:rsidR="00934453" w:rsidRPr="00101E55">
        <w:rPr>
          <w:rStyle w:val="01Text"/>
          <w:rFonts w:asciiTheme="minorEastAsia" w:eastAsiaTheme="minorEastAsia"/>
          <w:sz w:val="21"/>
        </w:rPr>
        <w:t>乃悉用老舊之人補之，其少年者皆出歸其親戚，無親戚者任其所適。蜀中所送宮人亦準此。</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乙未，以中門使安重誨為樞密使，</w:t>
      </w:r>
      <w:r w:rsidRPr="001221B9">
        <w:rPr>
          <w:rFonts w:asciiTheme="minorEastAsia" w:eastAsiaTheme="minorEastAsia"/>
        </w:rPr>
        <w:t>安重誨本成德軍中門使，監國所親任者也。</w:t>
      </w:r>
      <w:r w:rsidRPr="00101E55">
        <w:rPr>
          <w:rStyle w:val="01Text"/>
          <w:rFonts w:asciiTheme="minorEastAsia" w:eastAsiaTheme="minorEastAsia"/>
          <w:sz w:val="21"/>
        </w:rPr>
        <w:t>鎭州別駕張延朗為副使。延朗，開封人也，仕梁為租庸吏，</w:t>
      </w:r>
      <w:r w:rsidRPr="001221B9">
        <w:rPr>
          <w:rFonts w:asciiTheme="minorEastAsia" w:eastAsiaTheme="minorEastAsia"/>
        </w:rPr>
        <w:t>按歐史，張延朗仕梁，以租庸吏為鄆州糧料使，明宗克鄆州得之，復以為糧料使，後徙鎭宣武、成德，以為元從孔目官，蓋由此選為鎭州別駕也。</w:t>
      </w:r>
      <w:r w:rsidRPr="00101E55">
        <w:rPr>
          <w:rStyle w:val="01Text"/>
          <w:rFonts w:asciiTheme="minorEastAsia" w:eastAsiaTheme="minorEastAsia"/>
          <w:sz w:val="21"/>
        </w:rPr>
        <w:t>性纖巧，善事權貴，以女妻重誨之子，</w:t>
      </w:r>
      <w:r w:rsidRPr="001221B9">
        <w:rPr>
          <w:rFonts w:asciiTheme="minorEastAsia" w:eastAsiaTheme="minorEastAsia"/>
        </w:rPr>
        <w:t>妻，七細翻。</w:t>
      </w:r>
      <w:r w:rsidRPr="00101E55">
        <w:rPr>
          <w:rStyle w:val="01Text"/>
          <w:rFonts w:asciiTheme="minorEastAsia" w:eastAsiaTheme="minorEastAsia"/>
          <w:sz w:val="21"/>
        </w:rPr>
        <w:t>故重誨引之。</w:t>
      </w:r>
    </w:p>
    <w:p w:rsidR="00934453" w:rsidRPr="001221B9" w:rsidRDefault="00934453" w:rsidP="00DF5A42">
      <w:pPr>
        <w:rPr>
          <w:rFonts w:asciiTheme="minorEastAsia"/>
        </w:rPr>
      </w:pPr>
      <w:r w:rsidRPr="001221B9">
        <w:rPr>
          <w:rFonts w:asciiTheme="minorEastAsia"/>
        </w:rPr>
        <w:t>監國令所在訪求諸王。通王存確、雅王存紀匿民間，或密告安重誨，重誨與李紹眞謀曰︰</w:t>
      </w:r>
      <w:r w:rsidR="000F1B0C">
        <w:rPr>
          <w:rFonts w:asciiTheme="minorEastAsia"/>
        </w:rPr>
        <w:t>「</w:t>
      </w:r>
      <w:r w:rsidRPr="001221B9">
        <w:rPr>
          <w:rFonts w:asciiTheme="minorEastAsia"/>
        </w:rPr>
        <w:t>今殿下旣監國典喪，諸王宜早為之所，以壹人心。殿下性慈，不可以聞。</w:t>
      </w:r>
      <w:r w:rsidR="000F1B0C">
        <w:rPr>
          <w:rFonts w:asciiTheme="minorEastAsia"/>
        </w:rPr>
        <w:t>」</w:t>
      </w:r>
      <w:r w:rsidRPr="001221B9">
        <w:rPr>
          <w:rFonts w:asciiTheme="minorEastAsia"/>
        </w:rPr>
        <w:t>乃密遣人就田舍殺之。後月餘，監國乃聞之，切責重誨，傷惜久之。</w:t>
      </w:r>
    </w:p>
    <w:p w:rsidR="00934453" w:rsidRPr="001221B9" w:rsidRDefault="00934453" w:rsidP="00DF5A42">
      <w:pPr>
        <w:rPr>
          <w:rFonts w:asciiTheme="minorEastAsia"/>
        </w:rPr>
      </w:pPr>
      <w:r w:rsidRPr="001221B9">
        <w:rPr>
          <w:rFonts w:asciiTheme="minorEastAsia"/>
        </w:rPr>
        <w:t>劉皇后與申王存渥奔晉陽，在道與存渥私通。存渥至晉陽，李彥超不納，走至風谷，</w:t>
      </w:r>
      <w:r w:rsidR="000F1B0C">
        <w:rPr>
          <w:rStyle w:val="00Text"/>
          <w:rFonts w:asciiTheme="minorEastAsia"/>
        </w:rPr>
        <w:t>「</w:t>
      </w:r>
      <w:r w:rsidRPr="001221B9">
        <w:rPr>
          <w:rStyle w:val="00Text"/>
          <w:rFonts w:asciiTheme="minorEastAsia"/>
        </w:rPr>
        <w:t>風谷</w:t>
      </w:r>
      <w:r w:rsidR="000F1B0C">
        <w:rPr>
          <w:rStyle w:val="00Text"/>
          <w:rFonts w:asciiTheme="minorEastAsia"/>
        </w:rPr>
        <w:t>」</w:t>
      </w:r>
      <w:r w:rsidRPr="001221B9">
        <w:rPr>
          <w:rStyle w:val="00Text"/>
          <w:rFonts w:asciiTheme="minorEastAsia"/>
        </w:rPr>
        <w:t>恐當作</w:t>
      </w:r>
      <w:r w:rsidR="000F1B0C">
        <w:rPr>
          <w:rStyle w:val="00Text"/>
          <w:rFonts w:asciiTheme="minorEastAsia"/>
        </w:rPr>
        <w:t>「</w:t>
      </w:r>
      <w:r w:rsidRPr="001221B9">
        <w:rPr>
          <w:rStyle w:val="00Text"/>
          <w:rFonts w:asciiTheme="minorEastAsia"/>
        </w:rPr>
        <w:t>嵐谷</w:t>
      </w:r>
      <w:r w:rsidR="000F1B0C">
        <w:rPr>
          <w:rStyle w:val="00Text"/>
          <w:rFonts w:asciiTheme="minorEastAsia"/>
        </w:rPr>
        <w:t>」</w:t>
      </w:r>
      <w:r w:rsidRPr="001221B9">
        <w:rPr>
          <w:rStyle w:val="00Text"/>
          <w:rFonts w:asciiTheme="minorEastAsia"/>
        </w:rPr>
        <w:t>。唐長安三年分宜芳縣置嵐谷縣，屬嵐州。</w:t>
      </w:r>
      <w:r w:rsidRPr="001221B9">
        <w:rPr>
          <w:rFonts w:asciiTheme="minorEastAsia"/>
        </w:rPr>
        <w:t>為其下所殺。明日，永王存霸亦至晉陽，從兵逃散俱盡，</w:t>
      </w:r>
      <w:r w:rsidRPr="001221B9">
        <w:rPr>
          <w:rStyle w:val="00Text"/>
          <w:rFonts w:asciiTheme="minorEastAsia"/>
        </w:rPr>
        <w:t>從，才用翻。</w:t>
      </w:r>
      <w:r w:rsidRPr="001221B9">
        <w:rPr>
          <w:rFonts w:asciiTheme="minorEastAsia"/>
        </w:rPr>
        <w:t>存霸削髮、僧服謁李彥超，</w:t>
      </w:r>
      <w:r w:rsidR="000F1B0C">
        <w:rPr>
          <w:rFonts w:asciiTheme="minorEastAsia"/>
        </w:rPr>
        <w:t>「</w:t>
      </w:r>
      <w:r w:rsidRPr="001221B9">
        <w:rPr>
          <w:rFonts w:asciiTheme="minorEastAsia"/>
        </w:rPr>
        <w:t>願為山僧，幸垂庇護。</w:t>
      </w:r>
      <w:r w:rsidR="000F1B0C">
        <w:rPr>
          <w:rFonts w:asciiTheme="minorEastAsia"/>
        </w:rPr>
        <w:t>」</w:t>
      </w:r>
      <w:r w:rsidRPr="001221B9">
        <w:rPr>
          <w:rFonts w:asciiTheme="minorEastAsia"/>
        </w:rPr>
        <w:t>軍士爭欲殺之，彥超曰︰</w:t>
      </w:r>
      <w:r w:rsidR="000F1B0C">
        <w:rPr>
          <w:rFonts w:asciiTheme="minorEastAsia"/>
        </w:rPr>
        <w:t>「</w:t>
      </w:r>
      <w:r w:rsidRPr="001221B9">
        <w:rPr>
          <w:rFonts w:asciiTheme="minorEastAsia"/>
        </w:rPr>
        <w:t>六相公來，當奏取進止。</w:t>
      </w:r>
      <w:r w:rsidR="000F1B0C">
        <w:rPr>
          <w:rFonts w:asciiTheme="minorEastAsia"/>
        </w:rPr>
        <w:t>」</w:t>
      </w:r>
      <w:r w:rsidRPr="001221B9">
        <w:rPr>
          <w:rStyle w:val="00Text"/>
          <w:rFonts w:asciiTheme="minorEastAsia"/>
        </w:rPr>
        <w:t>存霸第六。</w:t>
      </w:r>
      <w:r w:rsidRPr="001221B9">
        <w:rPr>
          <w:rFonts w:asciiTheme="minorEastAsia"/>
        </w:rPr>
        <w:t>軍士不聽，殺之於府門之碑下。劉皇后為尼於晉陽，監國使人就殺之。薛王存禮及莊宗幼子繼嵩、繼潼、繼蟾、繼嶤，</w:t>
      </w:r>
      <w:r w:rsidRPr="001221B9">
        <w:rPr>
          <w:rStyle w:val="00Text"/>
          <w:rFonts w:asciiTheme="minorEastAsia"/>
        </w:rPr>
        <w:t>嶤，倪么翻。</w:t>
      </w:r>
      <w:r w:rsidRPr="001221B9">
        <w:rPr>
          <w:rFonts w:asciiTheme="minorEastAsia"/>
        </w:rPr>
        <w:t>遭亂皆不知所終。惟邕王存美以病風偏枯得免，居于晉陽。</w:t>
      </w:r>
      <w:r w:rsidRPr="001221B9">
        <w:rPr>
          <w:rStyle w:val="00Text"/>
          <w:rFonts w:asciiTheme="minorEastAsia"/>
        </w:rPr>
        <w:t>沙陀自唐末強盛，蓋至於此。恐赤心之支胤或有存者；晉王父子相傳，其血嗣殲矣。且明宗，晉王義兒也，得國之後，坐視義父之遺育為魚為肉，何忍也！他日詎可望麥飯灑陵乎！</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徐溫、高季興聞莊宗遇弒，益重嚴可求、梁震。</w:t>
      </w:r>
      <w:r w:rsidR="00934453" w:rsidRPr="001221B9">
        <w:rPr>
          <w:rFonts w:asciiTheme="minorEastAsia" w:eastAsiaTheme="minorEastAsia"/>
        </w:rPr>
        <w:t>嚴可求料唐有內變，見二百七十二卷莊宗同光元年；梁震料莊宗必亡，見二百七十四卷三年。</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梁震薦前陵州判官貴平孫光憲於季興，使掌書記。</w:t>
      </w:r>
      <w:r w:rsidRPr="001221B9">
        <w:rPr>
          <w:rFonts w:asciiTheme="minorEastAsia" w:eastAsiaTheme="minorEastAsia"/>
        </w:rPr>
        <w:t>貴平縣，漢廣都縣之東南界，後魏置和仁郡，仍置平井、貴平、可曇三縣，唐廢平井、可曇，以貴平縣治和仁城。開元十四年移治祿川，屬陵州。宋省貴平入廣都縣。</w:t>
      </w:r>
      <w:r w:rsidRPr="00101E55">
        <w:rPr>
          <w:rStyle w:val="01Text"/>
          <w:rFonts w:asciiTheme="minorEastAsia" w:eastAsiaTheme="minorEastAsia"/>
          <w:sz w:val="21"/>
        </w:rPr>
        <w:t>季興大治戰艦，欲攻楚，</w:t>
      </w:r>
      <w:r w:rsidRPr="001221B9">
        <w:rPr>
          <w:rFonts w:asciiTheme="minorEastAsia" w:eastAsiaTheme="minorEastAsia"/>
        </w:rPr>
        <w:t>治，直之翻。艦，戶黯翻。</w:t>
      </w:r>
      <w:r w:rsidRPr="00101E55">
        <w:rPr>
          <w:rStyle w:val="01Text"/>
          <w:rFonts w:asciiTheme="minorEastAsia" w:eastAsiaTheme="minorEastAsia"/>
          <w:sz w:val="21"/>
        </w:rPr>
        <w:t>光憲諫曰︰</w:t>
      </w:r>
      <w:r w:rsidR="000F1B0C">
        <w:rPr>
          <w:rStyle w:val="01Text"/>
          <w:rFonts w:asciiTheme="minorEastAsia" w:eastAsiaTheme="minorEastAsia"/>
          <w:sz w:val="21"/>
        </w:rPr>
        <w:t>「</w:t>
      </w:r>
      <w:r w:rsidRPr="00101E55">
        <w:rPr>
          <w:rStyle w:val="01Text"/>
          <w:rFonts w:asciiTheme="minorEastAsia" w:eastAsiaTheme="minorEastAsia"/>
          <w:sz w:val="21"/>
        </w:rPr>
        <w:t>荊南亂離之後，賴公休息士民，始有生意，若又與楚國交惡，他國乘吾之弊，良可憂也。</w:t>
      </w:r>
      <w:r w:rsidR="000F1B0C">
        <w:rPr>
          <w:rStyle w:val="01Text"/>
          <w:rFonts w:asciiTheme="minorEastAsia" w:eastAsiaTheme="minorEastAsia"/>
          <w:sz w:val="21"/>
        </w:rPr>
        <w:t>」</w:t>
      </w:r>
      <w:r w:rsidRPr="00101E55">
        <w:rPr>
          <w:rStyle w:val="01Text"/>
          <w:rFonts w:asciiTheme="minorEastAsia" w:eastAsiaTheme="minorEastAsia"/>
          <w:sz w:val="21"/>
        </w:rPr>
        <w:t>季興乃止。</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戊戌，李紹榮至洛陽，</w:t>
      </w:r>
      <w:r w:rsidR="00934453" w:rsidRPr="001221B9">
        <w:rPr>
          <w:rFonts w:asciiTheme="minorEastAsia" w:eastAsiaTheme="minorEastAsia"/>
        </w:rPr>
        <w:t>陜州械送至洛陽。</w:t>
      </w:r>
      <w:r w:rsidR="00934453" w:rsidRPr="00101E55">
        <w:rPr>
          <w:rStyle w:val="01Text"/>
          <w:rFonts w:asciiTheme="minorEastAsia" w:eastAsiaTheme="minorEastAsia"/>
          <w:sz w:val="21"/>
        </w:rPr>
        <w:t>監國責之曰︰</w:t>
      </w:r>
      <w:r w:rsidR="000F1B0C">
        <w:rPr>
          <w:rStyle w:val="01Text"/>
          <w:rFonts w:asciiTheme="minorEastAsia" w:eastAsiaTheme="minorEastAsia"/>
          <w:sz w:val="21"/>
        </w:rPr>
        <w:t>「</w:t>
      </w:r>
      <w:r w:rsidR="00934453" w:rsidRPr="00101E55">
        <w:rPr>
          <w:rStyle w:val="01Text"/>
          <w:rFonts w:asciiTheme="minorEastAsia" w:eastAsiaTheme="minorEastAsia"/>
          <w:sz w:val="21"/>
        </w:rPr>
        <w:t>吾何負於爾，而殺吾兒？</w:t>
      </w:r>
      <w:r w:rsidR="000F1B0C">
        <w:rPr>
          <w:rStyle w:val="01Text"/>
          <w:rFonts w:asciiTheme="minorEastAsia" w:eastAsiaTheme="minorEastAsia"/>
          <w:sz w:val="21"/>
        </w:rPr>
        <w:t>」</w:t>
      </w:r>
      <w:r w:rsidR="00934453" w:rsidRPr="001221B9">
        <w:rPr>
          <w:rFonts w:asciiTheme="minorEastAsia" w:eastAsiaTheme="minorEastAsia"/>
        </w:rPr>
        <w:t>謂紹榮殺從審也。見上卷本年三月。</w:t>
      </w:r>
      <w:r w:rsidR="00934453" w:rsidRPr="00101E55">
        <w:rPr>
          <w:rStyle w:val="01Text"/>
          <w:rFonts w:asciiTheme="minorEastAsia" w:eastAsiaTheme="minorEastAsia"/>
          <w:sz w:val="21"/>
        </w:rPr>
        <w:t>紹榮瞋目直視曰︰</w:t>
      </w:r>
      <w:r w:rsidR="00934453" w:rsidRPr="001221B9">
        <w:rPr>
          <w:rFonts w:asciiTheme="minorEastAsia" w:eastAsiaTheme="minorEastAsia"/>
        </w:rPr>
        <w:t>瞋，昌眞翻。</w:t>
      </w:r>
      <w:r w:rsidR="000F1B0C">
        <w:rPr>
          <w:rStyle w:val="01Text"/>
          <w:rFonts w:asciiTheme="minorEastAsia" w:eastAsiaTheme="minorEastAsia"/>
          <w:sz w:val="21"/>
        </w:rPr>
        <w:t>「</w:t>
      </w:r>
      <w:r w:rsidR="00934453" w:rsidRPr="00101E55">
        <w:rPr>
          <w:rStyle w:val="01Text"/>
          <w:rFonts w:asciiTheme="minorEastAsia" w:eastAsiaTheme="minorEastAsia"/>
          <w:sz w:val="21"/>
        </w:rPr>
        <w:t>先帝何負於爾？</w:t>
      </w:r>
      <w:r w:rsidR="000F1B0C">
        <w:rPr>
          <w:rStyle w:val="01Text"/>
          <w:rFonts w:asciiTheme="minorEastAsia" w:eastAsiaTheme="minorEastAsia"/>
          <w:sz w:val="21"/>
        </w:rPr>
        <w:t>」</w:t>
      </w:r>
      <w:r w:rsidR="00934453" w:rsidRPr="00101E55">
        <w:rPr>
          <w:rStyle w:val="01Text"/>
          <w:rFonts w:asciiTheme="minorEastAsia" w:eastAsiaTheme="minorEastAsia"/>
          <w:sz w:val="21"/>
        </w:rPr>
        <w:t>遂斬之，</w:t>
      </w:r>
      <w:r w:rsidR="00934453" w:rsidRPr="001221B9">
        <w:rPr>
          <w:rFonts w:asciiTheme="minorEastAsia" w:eastAsiaTheme="minorEastAsia"/>
        </w:rPr>
        <w:t>元行欽雖死，監國豈不有愧於其言！</w:t>
      </w:r>
      <w:r w:rsidR="00934453" w:rsidRPr="00101E55">
        <w:rPr>
          <w:rStyle w:val="01Text"/>
          <w:rFonts w:asciiTheme="minorEastAsia" w:eastAsiaTheme="minorEastAsia"/>
          <w:sz w:val="21"/>
        </w:rPr>
        <w:t>復其姓名曰元行欽。</w:t>
      </w:r>
      <w:r w:rsidR="00934453" w:rsidRPr="001221B9">
        <w:rPr>
          <w:rFonts w:asciiTheme="minorEastAsia" w:eastAsiaTheme="minorEastAsia"/>
        </w:rPr>
        <w:t>李紹榮賜姓名見二百六十九卷梁均王貞明元年。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監國恐征蜀軍還為變，</w:t>
      </w:r>
      <w:r w:rsidR="00934453" w:rsidRPr="001221B9">
        <w:rPr>
          <w:rFonts w:asciiTheme="minorEastAsia" w:eastAsiaTheme="minorEastAsia"/>
        </w:rPr>
        <w:t>還，從宣翻，又如字。</w:t>
      </w:r>
      <w:r w:rsidR="00934453" w:rsidRPr="00101E55">
        <w:rPr>
          <w:rStyle w:val="01Text"/>
          <w:rFonts w:asciiTheme="minorEastAsia" w:eastAsiaTheme="minorEastAsia"/>
          <w:sz w:val="21"/>
        </w:rPr>
        <w:t>以石敬瑭為陜州留後；己亥，以李從珂為河中留後。</w:t>
      </w:r>
      <w:r w:rsidR="00934453" w:rsidRPr="001221B9">
        <w:rPr>
          <w:rFonts w:asciiTheme="minorEastAsia" w:eastAsiaTheme="minorEastAsia"/>
        </w:rPr>
        <w:t>陜州以備其徑至洛陽，河中以備其北歸晉陽。陜，失冉翻。</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樞密使張居翰乞歸田里，許之。李紹眞屢薦孔循之才，庚子，以循為樞密副使。李紹宏請復姓馬。</w:t>
      </w:r>
      <w:r w:rsidR="00934453" w:rsidRPr="001221B9">
        <w:rPr>
          <w:rStyle w:val="00Text"/>
          <w:rFonts w:asciiTheme="minorEastAsia"/>
        </w:rPr>
        <w:t>李紹宏賜姓名見二百七十卷梁均王貞明五年。</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監國下敎，數租庸使孔謙奸佞侵刻窮困軍民之罪而斬之，</w:t>
      </w:r>
      <w:r w:rsidRPr="001221B9">
        <w:rPr>
          <w:rFonts w:asciiTheme="minorEastAsia" w:eastAsiaTheme="minorEastAsia"/>
        </w:rPr>
        <w:t>數，所具翻。</w:t>
      </w:r>
      <w:r w:rsidRPr="00101E55">
        <w:rPr>
          <w:rStyle w:val="01Text"/>
          <w:rFonts w:asciiTheme="minorEastAsia" w:eastAsiaTheme="minorEastAsia"/>
          <w:sz w:val="21"/>
        </w:rPr>
        <w:t>凡謙所立苛斂之法</w:t>
      </w:r>
      <w:r w:rsidRPr="001221B9">
        <w:rPr>
          <w:rFonts w:asciiTheme="minorEastAsia" w:eastAsiaTheme="minorEastAsia"/>
        </w:rPr>
        <w:t>斂，力贍翻。</w:t>
      </w:r>
      <w:r w:rsidRPr="00101E55">
        <w:rPr>
          <w:rStyle w:val="01Text"/>
          <w:rFonts w:asciiTheme="minorEastAsia" w:eastAsiaTheme="minorEastAsia"/>
          <w:sz w:val="21"/>
        </w:rPr>
        <w:t>皆罷之，因廢租庸使及內勾司，</w:t>
      </w:r>
      <w:r w:rsidRPr="001221B9">
        <w:rPr>
          <w:rFonts w:asciiTheme="minorEastAsia" w:eastAsiaTheme="minorEastAsia"/>
        </w:rPr>
        <w:t>租庸使，唐末及梁置。內勾司，莊宗同光二年置。</w:t>
      </w:r>
      <w:r w:rsidRPr="00101E55">
        <w:rPr>
          <w:rStyle w:val="01Text"/>
          <w:rFonts w:asciiTheme="minorEastAsia" w:eastAsiaTheme="minorEastAsia"/>
          <w:sz w:val="21"/>
        </w:rPr>
        <w:t>依舊為鹽鐵、戶部、度支三司，委宰相一人專判。</w:t>
      </w:r>
      <w:r w:rsidRPr="001221B9">
        <w:rPr>
          <w:rFonts w:asciiTheme="minorEastAsia" w:eastAsiaTheme="minorEastAsia"/>
        </w:rPr>
        <w:t>唐制︰戶部、度支以本司郞中、侍郞判其事，又置鹽鐵轉運使。其後用兵，以國計為重，遂以宰相領其職。乾符已後，天下喪亂，國用愈空，始置租庸使，用兵無常，隨時調斂，兵罷則止。梁興，置租庸使，領天下錢穀，廢鹽鐵、戶部、度支之官。莊宗滅梁，因而不改。明宗入立，誅租庸使孔謙而廢其使職，以大臣一人判戶部、度支、鹽鐵，號曰判三司。至長興元年，張延朗因請置三司使，事下中書。中書用唐故事，拜延朗特進、工部尚書，充諸道鹽鐵轉運等使，兼判戶部度支事；詔以延朗充三司使，班在宣徽使下。三司置使，則自梁始。宋白曰︰同光二年，左諫議大夫竇專奏請廢租庸使名目歸三司，略曰︰伏見天下諸色錢穀，比屬戶部，設度支、金部、倉部，各有郞中、員外，將地賦、山海鹽鐵分擘支計徵輸。後為租賦繁多，添置三司使額，同資國力，共致豐財。安、史作亂，民戶流亡，征租不時，經費多闕，惟江、淮、嶺表郡縣完全，總三司貨財，發一使徵賦，在處勘覆，名曰租庸。收復京城，尋廢其職務。廣明中，黃巢叛逆，僖宗播遷，依前又以江、淮徵賦置租庸使，及至還京，旋亦停廢。偽梁將四鎭節制徵輸，置宮使名目；後廢宮使，改置租庸。</w:t>
      </w:r>
      <w:r w:rsidRPr="00101E55">
        <w:rPr>
          <w:rStyle w:val="01Text"/>
          <w:rFonts w:asciiTheme="minorEastAsia" w:eastAsiaTheme="minorEastAsia"/>
          <w:sz w:val="21"/>
        </w:rPr>
        <w:t>又罷諸道監軍使；以莊宗由宦官亡國，命諸道盡殺之。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魏王繼岌自興平退至武功，宦者李從襲曰︰</w:t>
      </w:r>
      <w:r w:rsidR="000F1B0C">
        <w:rPr>
          <w:rStyle w:val="01Text"/>
          <w:rFonts w:asciiTheme="minorEastAsia" w:eastAsiaTheme="minorEastAsia"/>
          <w:sz w:val="21"/>
        </w:rPr>
        <w:t>「</w:t>
      </w:r>
      <w:r w:rsidR="00934453" w:rsidRPr="00101E55">
        <w:rPr>
          <w:rStyle w:val="01Text"/>
          <w:rFonts w:asciiTheme="minorEastAsia" w:eastAsiaTheme="minorEastAsia"/>
          <w:sz w:val="21"/>
        </w:rPr>
        <w:t>禍福未可知，退不如進，請王亟東行以救內難。</w:t>
      </w:r>
      <w:r w:rsidR="000F1B0C">
        <w:rPr>
          <w:rStyle w:val="01Text"/>
          <w:rFonts w:asciiTheme="minorEastAsia" w:eastAsiaTheme="minorEastAsia"/>
          <w:sz w:val="21"/>
        </w:rPr>
        <w:t>」</w:t>
      </w:r>
      <w:r w:rsidR="00934453" w:rsidRPr="00101E55">
        <w:rPr>
          <w:rStyle w:val="01Text"/>
          <w:rFonts w:asciiTheme="minorEastAsia" w:eastAsiaTheme="minorEastAsia"/>
          <w:sz w:val="21"/>
        </w:rPr>
        <w:t>繼岌從之。還，至渭水，權西都留守張籛已斷浮梁；</w:t>
      </w:r>
      <w:r w:rsidR="00934453" w:rsidRPr="001221B9">
        <w:rPr>
          <w:rFonts w:asciiTheme="minorEastAsia" w:eastAsiaTheme="minorEastAsia"/>
        </w:rPr>
        <w:t>難，乃旦翻。籛，則前翻。斷，音短。</w:t>
      </w:r>
      <w:r w:rsidR="00934453" w:rsidRPr="00101E55">
        <w:rPr>
          <w:rStyle w:val="01Text"/>
          <w:rFonts w:asciiTheme="minorEastAsia" w:eastAsiaTheme="minorEastAsia"/>
          <w:sz w:val="21"/>
        </w:rPr>
        <w:t>循水浮渡，是日至渭南，腹心呂知柔等皆已竄匿。從襲謂繼岌曰︰</w:t>
      </w:r>
      <w:r w:rsidR="000F1B0C">
        <w:rPr>
          <w:rStyle w:val="01Text"/>
          <w:rFonts w:asciiTheme="minorEastAsia" w:eastAsiaTheme="minorEastAsia"/>
          <w:sz w:val="21"/>
        </w:rPr>
        <w:t>「</w:t>
      </w:r>
      <w:r w:rsidR="00934453" w:rsidRPr="00101E55">
        <w:rPr>
          <w:rStyle w:val="01Text"/>
          <w:rFonts w:asciiTheme="minorEastAsia" w:eastAsiaTheme="minorEastAsia"/>
          <w:sz w:val="21"/>
        </w:rPr>
        <w:t>時事已去，王宜自圖。</w:t>
      </w:r>
      <w:r w:rsidR="000F1B0C">
        <w:rPr>
          <w:rStyle w:val="01Text"/>
          <w:rFonts w:asciiTheme="minorEastAsia" w:eastAsiaTheme="minorEastAsia"/>
          <w:sz w:val="21"/>
        </w:rPr>
        <w:t>」</w:t>
      </w:r>
      <w:r w:rsidR="00934453" w:rsidRPr="00101E55">
        <w:rPr>
          <w:rStyle w:val="01Text"/>
          <w:rFonts w:asciiTheme="minorEastAsia" w:eastAsiaTheme="minorEastAsia"/>
          <w:sz w:val="21"/>
        </w:rPr>
        <w:t>繼岌徘徊流涕，乃自伏於床，命僕夫李環縊殺之。</w:t>
      </w:r>
      <w:r w:rsidR="00934453" w:rsidRPr="001221B9">
        <w:rPr>
          <w:rFonts w:asciiTheme="minorEastAsia" w:eastAsiaTheme="minorEastAsia"/>
        </w:rPr>
        <w:t>繼岌以李從襲、呂知柔而殺郭崇韜，而殺繼岌者豈他人哉！李環卽撾殺崇韜者也。考異曰︰莊宗實錄，</w:t>
      </w:r>
      <w:r w:rsidR="000F1B0C">
        <w:rPr>
          <w:rFonts w:asciiTheme="minorEastAsia" w:eastAsiaTheme="minorEastAsia"/>
        </w:rPr>
        <w:t>「</w:t>
      </w:r>
      <w:r w:rsidR="00934453" w:rsidRPr="001221B9">
        <w:rPr>
          <w:rFonts w:asciiTheme="minorEastAsia" w:eastAsiaTheme="minorEastAsia"/>
        </w:rPr>
        <w:t>征蜀初為都監，後勸繼岌殺郭崇韜者李從襲也。</w:t>
      </w:r>
      <w:r w:rsidR="000F1B0C">
        <w:rPr>
          <w:rFonts w:asciiTheme="minorEastAsia" w:eastAsiaTheme="minorEastAsia"/>
        </w:rPr>
        <w:t>」</w:t>
      </w:r>
      <w:r w:rsidR="00934453" w:rsidRPr="001221B9">
        <w:rPr>
          <w:rFonts w:asciiTheme="minorEastAsia" w:eastAsiaTheme="minorEastAsia"/>
        </w:rPr>
        <w:t>明宗實錄云</w:t>
      </w:r>
      <w:r w:rsidR="000F1B0C">
        <w:rPr>
          <w:rFonts w:asciiTheme="minorEastAsia" w:eastAsiaTheme="minorEastAsia"/>
        </w:rPr>
        <w:t>「</w:t>
      </w:r>
      <w:r w:rsidR="00934453" w:rsidRPr="001221B9">
        <w:rPr>
          <w:rFonts w:asciiTheme="minorEastAsia" w:eastAsiaTheme="minorEastAsia"/>
        </w:rPr>
        <w:t>宦者都監李繼襲勸繼岌東還</w:t>
      </w:r>
      <w:r w:rsidR="000F1B0C">
        <w:rPr>
          <w:rFonts w:asciiTheme="minorEastAsia" w:eastAsiaTheme="minorEastAsia"/>
        </w:rPr>
        <w:t>」</w:t>
      </w:r>
      <w:r w:rsidR="00934453" w:rsidRPr="001221B9">
        <w:rPr>
          <w:rFonts w:asciiTheme="minorEastAsia" w:eastAsiaTheme="minorEastAsia"/>
        </w:rPr>
        <w:t>，及令自殺，又云</w:t>
      </w:r>
      <w:r w:rsidR="000F1B0C">
        <w:rPr>
          <w:rFonts w:asciiTheme="minorEastAsia" w:eastAsiaTheme="minorEastAsia"/>
        </w:rPr>
        <w:t>「</w:t>
      </w:r>
      <w:r w:rsidR="00934453" w:rsidRPr="001221B9">
        <w:rPr>
          <w:rFonts w:asciiTheme="minorEastAsia" w:eastAsiaTheme="minorEastAsia"/>
        </w:rPr>
        <w:t>任圜監軍李廷襲欲存康延孝</w:t>
      </w:r>
      <w:r w:rsidR="000F1B0C">
        <w:rPr>
          <w:rFonts w:asciiTheme="minorEastAsia" w:eastAsiaTheme="minorEastAsia"/>
        </w:rPr>
        <w:t>」</w:t>
      </w:r>
      <w:r w:rsidR="00934453" w:rsidRPr="001221B9">
        <w:rPr>
          <w:rFonts w:asciiTheme="minorEastAsia" w:eastAsiaTheme="minorEastAsia"/>
        </w:rPr>
        <w:t>，及至華州為李沖所殺者，復云</w:t>
      </w:r>
      <w:r w:rsidR="000F1B0C">
        <w:rPr>
          <w:rFonts w:asciiTheme="minorEastAsia" w:eastAsiaTheme="minorEastAsia"/>
        </w:rPr>
        <w:t>「</w:t>
      </w:r>
      <w:r w:rsidR="00934453" w:rsidRPr="001221B9">
        <w:rPr>
          <w:rFonts w:asciiTheme="minorEastAsia" w:eastAsiaTheme="minorEastAsia"/>
        </w:rPr>
        <w:t>李從襲</w:t>
      </w:r>
      <w:r w:rsidR="000F1B0C">
        <w:rPr>
          <w:rFonts w:asciiTheme="minorEastAsia" w:eastAsiaTheme="minorEastAsia"/>
        </w:rPr>
        <w:t>」</w:t>
      </w:r>
      <w:r w:rsidR="00934453" w:rsidRPr="001221B9">
        <w:rPr>
          <w:rFonts w:asciiTheme="minorEastAsia" w:eastAsiaTheme="minorEastAsia"/>
        </w:rPr>
        <w:t>。蓋</w:t>
      </w:r>
      <w:r w:rsidR="000F1B0C">
        <w:rPr>
          <w:rFonts w:asciiTheme="minorEastAsia" w:eastAsiaTheme="minorEastAsia"/>
        </w:rPr>
        <w:t>「</w:t>
      </w:r>
      <w:r w:rsidR="00934453" w:rsidRPr="001221B9">
        <w:rPr>
          <w:rFonts w:asciiTheme="minorEastAsia" w:eastAsiaTheme="minorEastAsia"/>
        </w:rPr>
        <w:t>從襲</w:t>
      </w:r>
      <w:r w:rsidR="000F1B0C">
        <w:rPr>
          <w:rFonts w:asciiTheme="minorEastAsia" w:eastAsiaTheme="minorEastAsia"/>
        </w:rPr>
        <w:t>」</w:t>
      </w:r>
      <w:r w:rsidR="00934453" w:rsidRPr="001221B9">
        <w:rPr>
          <w:rFonts w:asciiTheme="minorEastAsia" w:eastAsiaTheme="minorEastAsia"/>
        </w:rPr>
        <w:t>誤為</w:t>
      </w:r>
      <w:r w:rsidR="000F1B0C">
        <w:rPr>
          <w:rFonts w:asciiTheme="minorEastAsia" w:eastAsiaTheme="minorEastAsia"/>
        </w:rPr>
        <w:t>「</w:t>
      </w:r>
      <w:r w:rsidR="00934453" w:rsidRPr="001221B9">
        <w:rPr>
          <w:rFonts w:asciiTheme="minorEastAsia" w:eastAsiaTheme="minorEastAsia"/>
        </w:rPr>
        <w:t>繼襲</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221B9">
        <w:rPr>
          <w:rFonts w:asciiTheme="minorEastAsia" w:eastAsiaTheme="minorEastAsia"/>
        </w:rPr>
        <w:t>廷襲</w:t>
      </w:r>
      <w:r w:rsidR="000F1B0C">
        <w:rPr>
          <w:rFonts w:asciiTheme="minorEastAsia" w:eastAsiaTheme="minorEastAsia"/>
        </w:rPr>
        <w:t>」</w:t>
      </w:r>
      <w:r w:rsidR="00934453" w:rsidRPr="001221B9">
        <w:rPr>
          <w:rFonts w:asciiTheme="minorEastAsia" w:eastAsiaTheme="minorEastAsia"/>
        </w:rPr>
        <w:t>。今從莊宗實錄。</w:t>
      </w:r>
      <w:r w:rsidR="00934453" w:rsidRPr="00101E55">
        <w:rPr>
          <w:rStyle w:val="01Text"/>
          <w:rFonts w:asciiTheme="minorEastAsia" w:eastAsiaTheme="minorEastAsia"/>
          <w:sz w:val="21"/>
        </w:rPr>
        <w:t>任圜代將其衆而東。監國命石敬瑭慰撫之，軍士皆無異言。</w:t>
      </w:r>
      <w:r w:rsidR="00934453" w:rsidRPr="001221B9">
        <w:rPr>
          <w:rFonts w:asciiTheme="minorEastAsia" w:eastAsiaTheme="minorEastAsia"/>
        </w:rPr>
        <w:t>史言西軍歸心於新主。</w:t>
      </w:r>
    </w:p>
    <w:p w:rsidR="00934453" w:rsidRPr="001221B9" w:rsidRDefault="00934453" w:rsidP="00DF5A42">
      <w:pPr>
        <w:rPr>
          <w:rFonts w:asciiTheme="minorEastAsia"/>
        </w:rPr>
      </w:pPr>
      <w:r w:rsidRPr="001221B9">
        <w:rPr>
          <w:rFonts w:asciiTheme="minorEastAsia"/>
        </w:rPr>
        <w:t>先是，監國命所親李沖為華州都監，應接西師。</w:t>
      </w:r>
      <w:r w:rsidRPr="001221B9">
        <w:rPr>
          <w:rStyle w:val="00Text"/>
          <w:rFonts w:asciiTheme="minorEastAsia"/>
        </w:rPr>
        <w:t>先，昔薦翻。華，戶化翻。西師，卽謂魏王繼岌之師。</w:t>
      </w:r>
      <w:r w:rsidRPr="001221B9">
        <w:rPr>
          <w:rFonts w:asciiTheme="minorEastAsia"/>
        </w:rPr>
        <w:t>沖擅逼華州節度使史彥鎔入朝；同州節度使李存敬過華州，沖殺之，幷屠其家；又殺西川行營都監李從襲。</w:t>
      </w:r>
      <w:r w:rsidRPr="001221B9">
        <w:rPr>
          <w:rStyle w:val="00Text"/>
          <w:rFonts w:asciiTheme="minorEastAsia"/>
        </w:rPr>
        <w:t>李從襲死有餘罪，監國未卽肆諸市朝，而李沖殺之則為失刑耳。</w:t>
      </w:r>
      <w:r w:rsidRPr="001221B9">
        <w:rPr>
          <w:rFonts w:asciiTheme="minorEastAsia"/>
        </w:rPr>
        <w:t>彥鎔泣訴於安重誨，重誨遣彥鎔還鎭，召沖歸朝。</w:t>
      </w:r>
    </w:p>
    <w:p w:rsidR="00934453" w:rsidRPr="001221B9" w:rsidRDefault="00934453" w:rsidP="00DF5A42">
      <w:pPr>
        <w:rPr>
          <w:rFonts w:asciiTheme="minorEastAsia"/>
        </w:rPr>
      </w:pPr>
      <w:r w:rsidRPr="001221B9">
        <w:rPr>
          <w:rFonts w:asciiTheme="minorEastAsia"/>
        </w:rPr>
        <w:t>自監國入洛，內外機事皆決於李紹眞。紹眞擅收威勝節度使李紹欽、太子少保李紹沖下獄，</w:t>
      </w:r>
      <w:r w:rsidRPr="001221B9">
        <w:rPr>
          <w:rStyle w:val="00Text"/>
          <w:rFonts w:asciiTheme="minorEastAsia"/>
        </w:rPr>
        <w:t>下，戶嫁翻。</w:t>
      </w:r>
      <w:r w:rsidRPr="001221B9">
        <w:rPr>
          <w:rFonts w:asciiTheme="minorEastAsia"/>
        </w:rPr>
        <w:t>欲殺之。安重誨謂紹眞曰︰</w:t>
      </w:r>
      <w:r w:rsidR="000F1B0C">
        <w:rPr>
          <w:rFonts w:asciiTheme="minorEastAsia"/>
        </w:rPr>
        <w:t>「</w:t>
      </w:r>
      <w:r w:rsidRPr="001221B9">
        <w:rPr>
          <w:rFonts w:asciiTheme="minorEastAsia"/>
        </w:rPr>
        <w:t>溫、段罪惡皆在梁朝，今殿下新平內難，冀安萬國，豈專為公報仇邪！</w:t>
      </w:r>
      <w:r w:rsidR="000F1B0C">
        <w:rPr>
          <w:rFonts w:asciiTheme="minorEastAsia"/>
        </w:rPr>
        <w:t>」</w:t>
      </w:r>
      <w:r w:rsidRPr="001221B9">
        <w:rPr>
          <w:rStyle w:val="00Text"/>
          <w:rFonts w:asciiTheme="minorEastAsia"/>
        </w:rPr>
        <w:t>難，乃旦翻。為，于偽翻。按歐史，霍彥威素與溫、段有隙。</w:t>
      </w:r>
      <w:r w:rsidRPr="001221B9">
        <w:rPr>
          <w:rFonts w:asciiTheme="minorEastAsia"/>
        </w:rPr>
        <w:t>紹眞由是稍沮。</w:t>
      </w:r>
      <w:r w:rsidRPr="001221B9">
        <w:rPr>
          <w:rStyle w:val="00Text"/>
          <w:rFonts w:asciiTheme="minorEastAsia"/>
        </w:rPr>
        <w:t>沮，在呂翻。</w:t>
      </w:r>
      <w:r w:rsidRPr="001221B9">
        <w:rPr>
          <w:rFonts w:asciiTheme="minorEastAsia"/>
        </w:rPr>
        <w:t>辛丑，監國敎，李紹沖、紹欽復姓名為溫韜、段凝，</w:t>
      </w:r>
      <w:r w:rsidRPr="001221B9">
        <w:rPr>
          <w:rStyle w:val="00Text"/>
          <w:rFonts w:asciiTheme="minorEastAsia"/>
        </w:rPr>
        <w:t>溫韜、段凝賜姓名並見二百七十二卷莊宗同光元年。</w:t>
      </w:r>
      <w:r w:rsidRPr="001221B9">
        <w:rPr>
          <w:rFonts w:asciiTheme="minorEastAsia"/>
        </w:rPr>
        <w:t>並放歸田里。</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壬寅，以孔循為樞密使。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有司議卽位禮。李紹眞、孔循以為唐運已盡，宜自建國號。監國問左右︰</w:t>
      </w:r>
      <w:r w:rsidR="000F1B0C">
        <w:rPr>
          <w:rStyle w:val="01Text"/>
          <w:rFonts w:asciiTheme="minorEastAsia" w:eastAsiaTheme="minorEastAsia"/>
          <w:sz w:val="21"/>
        </w:rPr>
        <w:t>「</w:t>
      </w:r>
      <w:r w:rsidR="00934453" w:rsidRPr="00101E55">
        <w:rPr>
          <w:rStyle w:val="01Text"/>
          <w:rFonts w:asciiTheme="minorEastAsia" w:eastAsiaTheme="minorEastAsia"/>
          <w:sz w:val="21"/>
        </w:rPr>
        <w:t>何謂國號？</w:t>
      </w:r>
      <w:r w:rsidR="000F1B0C">
        <w:rPr>
          <w:rStyle w:val="01Text"/>
          <w:rFonts w:asciiTheme="minorEastAsia" w:eastAsiaTheme="minorEastAsia"/>
          <w:sz w:val="21"/>
        </w:rPr>
        <w:t>」</w:t>
      </w:r>
      <w:r w:rsidR="00934453" w:rsidRPr="00101E55">
        <w:rPr>
          <w:rStyle w:val="01Text"/>
          <w:rFonts w:asciiTheme="minorEastAsia" w:eastAsiaTheme="minorEastAsia"/>
          <w:sz w:val="21"/>
        </w:rPr>
        <w:t>對曰︰</w:t>
      </w:r>
      <w:r w:rsidR="000F1B0C">
        <w:rPr>
          <w:rStyle w:val="01Text"/>
          <w:rFonts w:asciiTheme="minorEastAsia" w:eastAsiaTheme="minorEastAsia"/>
          <w:sz w:val="21"/>
        </w:rPr>
        <w:t>「</w:t>
      </w:r>
      <w:r w:rsidR="00934453" w:rsidRPr="00101E55">
        <w:rPr>
          <w:rStyle w:val="01Text"/>
          <w:rFonts w:asciiTheme="minorEastAsia" w:eastAsiaTheme="minorEastAsia"/>
          <w:sz w:val="21"/>
        </w:rPr>
        <w:t>先帝賜勝於唐，為唐復讎，</w:t>
      </w:r>
      <w:r w:rsidR="00934453" w:rsidRPr="001221B9">
        <w:rPr>
          <w:rFonts w:asciiTheme="minorEastAsia" w:eastAsiaTheme="minorEastAsia"/>
        </w:rPr>
        <w:t>賜姓於唐，謂獻祖以平龐勛之功始賜姓李也。為唐復讎，謂莊宗滅梁也。為，于偽翻。</w:t>
      </w:r>
      <w:r w:rsidR="00934453" w:rsidRPr="00101E55">
        <w:rPr>
          <w:rStyle w:val="01Text"/>
          <w:rFonts w:asciiTheme="minorEastAsia" w:eastAsiaTheme="minorEastAsia"/>
          <w:sz w:val="21"/>
        </w:rPr>
        <w:t>繼昭宗後，故稱唐。</w:t>
      </w:r>
      <w:r w:rsidR="00934453" w:rsidRPr="001221B9">
        <w:rPr>
          <w:rFonts w:asciiTheme="minorEastAsia" w:eastAsiaTheme="minorEastAsia"/>
        </w:rPr>
        <w:t>言以同光元年繼天祐二十年也。</w:t>
      </w:r>
      <w:r w:rsidR="00934453" w:rsidRPr="00101E55">
        <w:rPr>
          <w:rStyle w:val="01Text"/>
          <w:rFonts w:asciiTheme="minorEastAsia" w:eastAsiaTheme="minorEastAsia"/>
          <w:sz w:val="21"/>
        </w:rPr>
        <w:t>今梁朝之人不欲殿下稱唐耳。</w:t>
      </w:r>
      <w:r w:rsidR="000F1B0C">
        <w:rPr>
          <w:rStyle w:val="01Text"/>
          <w:rFonts w:asciiTheme="minorEastAsia" w:eastAsiaTheme="minorEastAsia"/>
          <w:sz w:val="21"/>
        </w:rPr>
        <w:t>」</w:t>
      </w:r>
      <w:r w:rsidR="00934453" w:rsidRPr="001221B9">
        <w:rPr>
          <w:rFonts w:asciiTheme="minorEastAsia" w:eastAsiaTheme="minorEastAsia"/>
        </w:rPr>
        <w:t>霍彥威、孔循皆嘗事梁者也。當時在監國左右者未必皆儒生；觀其所對辭意，於正閏之位致其辯甚嚴，雖儒生不能易也。</w:t>
      </w:r>
      <w:r w:rsidR="00934453" w:rsidRPr="00101E55">
        <w:rPr>
          <w:rStyle w:val="01Text"/>
          <w:rFonts w:asciiTheme="minorEastAsia" w:eastAsiaTheme="minorEastAsia"/>
          <w:sz w:val="21"/>
        </w:rPr>
        <w:t>監國曰︰</w:t>
      </w:r>
      <w:r w:rsidR="000F1B0C">
        <w:rPr>
          <w:rStyle w:val="01Text"/>
          <w:rFonts w:asciiTheme="minorEastAsia" w:eastAsiaTheme="minorEastAsia"/>
          <w:sz w:val="21"/>
        </w:rPr>
        <w:t>「</w:t>
      </w:r>
      <w:r w:rsidR="00934453" w:rsidRPr="00101E55">
        <w:rPr>
          <w:rStyle w:val="01Text"/>
          <w:rFonts w:asciiTheme="minorEastAsia" w:eastAsiaTheme="minorEastAsia"/>
          <w:sz w:val="21"/>
        </w:rPr>
        <w:t>吾年十三事獻祖，獻祖以吾宗屬，視吾猶子。</w:t>
      </w:r>
      <w:r w:rsidR="00934453" w:rsidRPr="001221B9">
        <w:rPr>
          <w:rFonts w:asciiTheme="minorEastAsia" w:eastAsiaTheme="minorEastAsia"/>
        </w:rPr>
        <w:t>莊宗卽位，尊其祖國昌為獻祖。監國亦沙陀種，故云宗屬。</w:t>
      </w:r>
      <w:r w:rsidR="00934453" w:rsidRPr="00101E55">
        <w:rPr>
          <w:rStyle w:val="01Text"/>
          <w:rFonts w:asciiTheme="minorEastAsia" w:eastAsiaTheme="minorEastAsia"/>
          <w:sz w:val="21"/>
        </w:rPr>
        <w:t>又事武皇垂三十年，</w:t>
      </w:r>
      <w:r w:rsidR="00934453" w:rsidRPr="001221B9">
        <w:rPr>
          <w:rFonts w:asciiTheme="minorEastAsia" w:eastAsiaTheme="minorEastAsia"/>
        </w:rPr>
        <w:t>莊宗追尊父晉王克用為太祖武皇帝。</w:t>
      </w:r>
      <w:r w:rsidR="00934453" w:rsidRPr="00101E55">
        <w:rPr>
          <w:rStyle w:val="01Text"/>
          <w:rFonts w:asciiTheme="minorEastAsia" w:eastAsiaTheme="minorEastAsia"/>
          <w:sz w:val="21"/>
        </w:rPr>
        <w:t>先帝垂二十年，經綸攻戰，未嘗不預；武皇之基業則吾之基業也，先帝之天下則吾之天下也，安有同家而異國乎！</w:t>
      </w:r>
      <w:r w:rsidR="000F1B0C">
        <w:rPr>
          <w:rStyle w:val="01Text"/>
          <w:rFonts w:asciiTheme="minorEastAsia" w:eastAsiaTheme="minorEastAsia"/>
          <w:sz w:val="21"/>
        </w:rPr>
        <w:t>」</w:t>
      </w:r>
      <w:r w:rsidR="00934453" w:rsidRPr="00101E55">
        <w:rPr>
          <w:rStyle w:val="01Text"/>
          <w:rFonts w:asciiTheme="minorEastAsia" w:eastAsiaTheme="minorEastAsia"/>
          <w:sz w:val="21"/>
        </w:rPr>
        <w:t>令執政更議。</w:t>
      </w:r>
      <w:r w:rsidR="00934453" w:rsidRPr="001221B9">
        <w:rPr>
          <w:rFonts w:asciiTheme="minorEastAsia" w:eastAsiaTheme="minorEastAsia"/>
        </w:rPr>
        <w:t>更，工行翻。</w:t>
      </w:r>
      <w:r w:rsidR="00934453" w:rsidRPr="00101E55">
        <w:rPr>
          <w:rStyle w:val="01Text"/>
          <w:rFonts w:asciiTheme="minorEastAsia" w:eastAsiaTheme="minorEastAsia"/>
          <w:sz w:val="21"/>
        </w:rPr>
        <w:t>吏部尚書李琪曰︰</w:t>
      </w:r>
      <w:r w:rsidR="000F1B0C">
        <w:rPr>
          <w:rStyle w:val="01Text"/>
          <w:rFonts w:asciiTheme="minorEastAsia" w:eastAsiaTheme="minorEastAsia"/>
          <w:sz w:val="21"/>
        </w:rPr>
        <w:t>「</w:t>
      </w:r>
      <w:r w:rsidR="00934453" w:rsidRPr="00101E55">
        <w:rPr>
          <w:rStyle w:val="01Text"/>
          <w:rFonts w:asciiTheme="minorEastAsia" w:eastAsiaTheme="minorEastAsia"/>
          <w:sz w:val="21"/>
        </w:rPr>
        <w:t>若改國號，則先帝遂為路人，梓宮安所託乎！不惟殿下忘三世舊君，</w:t>
      </w:r>
      <w:r w:rsidR="00934453" w:rsidRPr="001221B9">
        <w:rPr>
          <w:rFonts w:asciiTheme="minorEastAsia" w:eastAsiaTheme="minorEastAsia"/>
        </w:rPr>
        <w:t>以監國歷事獻祖、太祖、莊宗三世也。</w:t>
      </w:r>
      <w:r w:rsidR="00934453" w:rsidRPr="00101E55">
        <w:rPr>
          <w:rStyle w:val="01Text"/>
          <w:rFonts w:asciiTheme="minorEastAsia" w:eastAsiaTheme="minorEastAsia"/>
          <w:sz w:val="21"/>
        </w:rPr>
        <w:t>吾曹為人臣者能自安乎！前代以旁支入繼多矣，宜用嗣子柩前卽位之禮。</w:t>
      </w:r>
      <w:r w:rsidR="000F1B0C">
        <w:rPr>
          <w:rStyle w:val="01Text"/>
          <w:rFonts w:asciiTheme="minorEastAsia" w:eastAsiaTheme="minorEastAsia"/>
          <w:sz w:val="21"/>
        </w:rPr>
        <w:t>」</w:t>
      </w:r>
      <w:r w:rsidR="00934453" w:rsidRPr="001221B9">
        <w:rPr>
          <w:rFonts w:asciiTheme="minorEastAsia" w:eastAsiaTheme="minorEastAsia"/>
        </w:rPr>
        <w:t>記曰︰在床曰尸，在棺曰柩。鄭氏註曰︰尸，陳也，言形體在；柩之言究也，白虎通云，久也。柩，音新舊之舊。</w:t>
      </w:r>
      <w:r w:rsidR="00934453" w:rsidRPr="00101E55">
        <w:rPr>
          <w:rStyle w:val="01Text"/>
          <w:rFonts w:asciiTheme="minorEastAsia" w:eastAsiaTheme="minorEastAsia"/>
          <w:sz w:val="21"/>
        </w:rPr>
        <w:t>衆從之。丙午，監國自興聖宮赴西宮，服斬衰，於柩前卽</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卽</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皇帝</w:t>
      </w:r>
      <w:r w:rsidR="000F1B0C">
        <w:rPr>
          <w:rFonts w:asciiTheme="minorEastAsia" w:eastAsiaTheme="minorEastAsia"/>
        </w:rPr>
        <w:t>」</w:t>
      </w:r>
      <w:r w:rsidR="00934453" w:rsidRPr="001221B9">
        <w:rPr>
          <w:rFonts w:asciiTheme="minorEastAsia" w:eastAsiaTheme="minorEastAsia"/>
        </w:rPr>
        <w:t>二字；乙十一行本同。</w:t>
      </w:r>
      <w:r w:rsidR="000F1B0C">
        <w:rPr>
          <w:rFonts w:asciiTheme="minorEastAsia" w:eastAsiaTheme="minorEastAsia"/>
        </w:rPr>
        <w:t>』</w:t>
      </w:r>
      <w:r w:rsidR="00934453" w:rsidRPr="00101E55">
        <w:rPr>
          <w:rStyle w:val="01Text"/>
          <w:rFonts w:asciiTheme="minorEastAsia" w:eastAsiaTheme="minorEastAsia"/>
          <w:sz w:val="21"/>
        </w:rPr>
        <w:t>位，</w:t>
      </w:r>
      <w:r w:rsidR="00934453" w:rsidRPr="001221B9">
        <w:rPr>
          <w:rFonts w:asciiTheme="minorEastAsia" w:eastAsiaTheme="minorEastAsia"/>
        </w:rPr>
        <w:t>斬衰，下不緶，子為父服之。衰，倉回翻。自己丑入洛，至此二十日。先是未敢卽位者，魏王繼岌猶在故也；繼岌旣死，乃決為之。</w:t>
      </w:r>
      <w:r w:rsidR="00934453" w:rsidRPr="00101E55">
        <w:rPr>
          <w:rStyle w:val="01Text"/>
          <w:rFonts w:asciiTheme="minorEastAsia" w:eastAsiaTheme="minorEastAsia"/>
          <w:sz w:val="21"/>
        </w:rPr>
        <w:t>百官縞素。旣而御袞冕受冊，</w:t>
      </w:r>
      <w:r w:rsidR="00934453" w:rsidRPr="001221B9">
        <w:rPr>
          <w:rFonts w:asciiTheme="minorEastAsia" w:eastAsiaTheme="minorEastAsia"/>
        </w:rPr>
        <w:t>徐無黨曰︰旣用嗣君之禮矣，遽釋衰而服冕，可以見其情詐。</w:t>
      </w:r>
      <w:r w:rsidR="00934453" w:rsidRPr="00101E55">
        <w:rPr>
          <w:rStyle w:val="01Text"/>
          <w:rFonts w:asciiTheme="minorEastAsia" w:eastAsiaTheme="minorEastAsia"/>
          <w:sz w:val="21"/>
        </w:rPr>
        <w:t>百官吉服稱賀。</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戊申，敕中外之臣毋得獻鷹犬奇玩之類。</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有司劾奏太原尹張憲委城之罪；庚戌，賜憲死。</w:t>
      </w:r>
      <w:r w:rsidR="00934453" w:rsidRPr="001221B9">
        <w:rPr>
          <w:rStyle w:val="00Text"/>
          <w:rFonts w:asciiTheme="minorEastAsia"/>
        </w:rPr>
        <w:t>以張憲前朝大臣，加之罪而殺之耳。</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任圜將征蜀兵二萬六千人至洛陽，</w:t>
      </w:r>
      <w:r w:rsidR="00934453" w:rsidRPr="001221B9">
        <w:rPr>
          <w:rFonts w:asciiTheme="minorEastAsia" w:eastAsiaTheme="minorEastAsia"/>
        </w:rPr>
        <w:t>征蜀之初，出師六萬，除留戍于蜀及康延孝叛死亡之外，還洛者二萬六千人耳。</w:t>
      </w:r>
      <w:r w:rsidR="00934453" w:rsidRPr="00101E55">
        <w:rPr>
          <w:rStyle w:val="01Text"/>
          <w:rFonts w:asciiTheme="minorEastAsia" w:eastAsiaTheme="minorEastAsia"/>
          <w:sz w:val="21"/>
        </w:rPr>
        <w:t>明宗慰撫之，各令還營。</w:t>
      </w:r>
      <w:r w:rsidR="00934453" w:rsidRPr="001221B9">
        <w:rPr>
          <w:rFonts w:asciiTheme="minorEastAsia" w:eastAsiaTheme="minorEastAsia"/>
        </w:rPr>
        <w:t>以通鑑書法言之，</w:t>
      </w:r>
      <w:r w:rsidR="000F1B0C">
        <w:rPr>
          <w:rFonts w:asciiTheme="minorEastAsia" w:eastAsiaTheme="minorEastAsia"/>
        </w:rPr>
        <w:t>「</w:t>
      </w:r>
      <w:r w:rsidR="00934453" w:rsidRPr="001221B9">
        <w:rPr>
          <w:rFonts w:asciiTheme="minorEastAsia" w:eastAsiaTheme="minorEastAsia"/>
        </w:rPr>
        <w:t>明宗</w:t>
      </w:r>
      <w:r w:rsidR="000F1B0C">
        <w:rPr>
          <w:rFonts w:asciiTheme="minorEastAsia" w:eastAsiaTheme="minorEastAsia"/>
        </w:rPr>
        <w:t>」</w:t>
      </w:r>
      <w:r w:rsidR="00934453" w:rsidRPr="001221B9">
        <w:rPr>
          <w:rFonts w:asciiTheme="minorEastAsia" w:eastAsiaTheme="minorEastAsia"/>
        </w:rPr>
        <w:t>二字當書</w:t>
      </w:r>
      <w:r w:rsidR="000F1B0C">
        <w:rPr>
          <w:rFonts w:asciiTheme="minorEastAsia" w:eastAsiaTheme="minorEastAsia"/>
        </w:rPr>
        <w:t>「</w:t>
      </w:r>
      <w:r w:rsidR="00934453" w:rsidRPr="001221B9">
        <w:rPr>
          <w:rFonts w:asciiTheme="minorEastAsia" w:eastAsiaTheme="minorEastAsia"/>
        </w:rPr>
        <w:t>帝</w:t>
      </w:r>
      <w:r w:rsidR="000F1B0C">
        <w:rPr>
          <w:rFonts w:asciiTheme="minorEastAsia" w:eastAsiaTheme="minorEastAsia"/>
        </w:rPr>
        <w:t>」</w:t>
      </w:r>
      <w:r w:rsidR="00934453" w:rsidRPr="001221B9">
        <w:rPr>
          <w:rFonts w:asciiTheme="minorEastAsia" w:eastAsiaTheme="minorEastAsia"/>
        </w:rPr>
        <w:t>字，此因前史成文，偶遺而不之改耳。</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甲寅，大赦，改元。</w:t>
      </w:r>
      <w:r w:rsidR="00934453" w:rsidRPr="001221B9">
        <w:rPr>
          <w:rFonts w:asciiTheme="minorEastAsia" w:eastAsiaTheme="minorEastAsia"/>
        </w:rPr>
        <w:t>始改元天成。</w:t>
      </w:r>
      <w:r w:rsidR="00934453" w:rsidRPr="00101E55">
        <w:rPr>
          <w:rStyle w:val="01Text"/>
          <w:rFonts w:asciiTheme="minorEastAsia" w:eastAsiaTheme="minorEastAsia"/>
          <w:sz w:val="21"/>
        </w:rPr>
        <w:t>量留後宮百人，宦官三十人，敎坊百人，鷹坊二十人，御廚五十人，</w:t>
      </w:r>
      <w:r w:rsidR="00934453" w:rsidRPr="001221B9">
        <w:rPr>
          <w:rFonts w:asciiTheme="minorEastAsia" w:eastAsiaTheme="minorEastAsia"/>
        </w:rPr>
        <w:t>量，音良。</w:t>
      </w:r>
      <w:r w:rsidR="00934453" w:rsidRPr="00101E55">
        <w:rPr>
          <w:rStyle w:val="01Text"/>
          <w:rFonts w:asciiTheme="minorEastAsia" w:eastAsiaTheme="minorEastAsia"/>
          <w:sz w:val="21"/>
        </w:rPr>
        <w:t>自餘任從所適。諸司使務有名無實者皆廢之。分遣諸軍就食近畿，以省饋運。除夏、秋稅省耗。</w:t>
      </w:r>
      <w:r w:rsidR="00934453" w:rsidRPr="001221B9">
        <w:rPr>
          <w:rFonts w:asciiTheme="minorEastAsia" w:eastAsiaTheme="minorEastAsia"/>
        </w:rPr>
        <w:t>舊例，夏、秋二稅先有省耗，每斗一升，今後祗納正稅數，不量省耗。</w:t>
      </w:r>
      <w:r w:rsidR="00934453" w:rsidRPr="00101E55">
        <w:rPr>
          <w:rStyle w:val="01Text"/>
          <w:rFonts w:asciiTheme="minorEastAsia" w:eastAsiaTheme="minorEastAsia"/>
          <w:sz w:val="21"/>
        </w:rPr>
        <w:t>節度、防禦等使，正、至、端午、降誕四節聽貢奉，</w:t>
      </w:r>
      <w:r w:rsidR="00934453" w:rsidRPr="001221B9">
        <w:rPr>
          <w:rFonts w:asciiTheme="minorEastAsia" w:eastAsiaTheme="minorEastAsia"/>
        </w:rPr>
        <w:t>元正、冬至、端午、幷降誕節為四。按五代會要，唐咸通八年九月九日帝始生於代北金鳳城，以其日為應聖節。</w:t>
      </w:r>
      <w:r w:rsidR="00934453" w:rsidRPr="00101E55">
        <w:rPr>
          <w:rStyle w:val="01Text"/>
          <w:rFonts w:asciiTheme="minorEastAsia" w:eastAsiaTheme="minorEastAsia"/>
          <w:sz w:val="21"/>
        </w:rPr>
        <w:t>毋得斂百姓；</w:t>
      </w:r>
      <w:r w:rsidR="00934453" w:rsidRPr="001221B9">
        <w:rPr>
          <w:rFonts w:asciiTheme="minorEastAsia" w:eastAsiaTheme="minorEastAsia"/>
        </w:rPr>
        <w:t>斂，力贍翻。</w:t>
      </w:r>
      <w:r w:rsidR="00934453" w:rsidRPr="00101E55">
        <w:rPr>
          <w:rStyle w:val="01Text"/>
          <w:rFonts w:asciiTheme="minorEastAsia" w:eastAsiaTheme="minorEastAsia"/>
          <w:sz w:val="21"/>
        </w:rPr>
        <w:t>刺史以下不得貢奉。選人先遭塗毀文書者，</w:t>
      </w:r>
      <w:r w:rsidR="00934453" w:rsidRPr="001221B9">
        <w:rPr>
          <w:rFonts w:asciiTheme="minorEastAsia" w:eastAsiaTheme="minorEastAsia"/>
        </w:rPr>
        <w:t>塗毀選人告身，見二百七十三卷莊宗同光二年。</w:t>
      </w:r>
      <w:r w:rsidR="00934453" w:rsidRPr="00101E55">
        <w:rPr>
          <w:rStyle w:val="01Text"/>
          <w:rFonts w:asciiTheme="minorEastAsia" w:eastAsiaTheme="minorEastAsia"/>
          <w:sz w:val="21"/>
        </w:rPr>
        <w:t>令三銓止除詐偽，餘復舊規。</w:t>
      </w:r>
      <w:r w:rsidR="00934453" w:rsidRPr="001221B9">
        <w:rPr>
          <w:rFonts w:asciiTheme="minorEastAsia" w:eastAsiaTheme="minorEastAsia"/>
        </w:rPr>
        <w:t>唐六典︰吏部尚書、侍郞之職，掌天下官吏，以三銓分其選︰一曰尚書銓，二曰中銓，三曰東銓。或云吏部東、西銓幷流外銓為三銓。宋白曰︰太和四年七月，吏部奏︰</w:t>
      </w:r>
      <w:r w:rsidR="000F1B0C">
        <w:rPr>
          <w:rFonts w:asciiTheme="minorEastAsia" w:eastAsiaTheme="minorEastAsia"/>
        </w:rPr>
        <w:t>「</w:t>
      </w:r>
      <w:r w:rsidR="00934453" w:rsidRPr="001221B9">
        <w:rPr>
          <w:rFonts w:asciiTheme="minorEastAsia" w:eastAsiaTheme="minorEastAsia"/>
        </w:rPr>
        <w:t>當司西銓侍郞廳，舊以尚書之次為中銓，次為東銓。乾元中，侍郞崔器奏改中銓為西銓，以久次侍郞居左，新除侍郞居右，因循倒置，議者非之。請自今久次侍郞居西銓，新除侍郞居東銓。</w:t>
      </w:r>
      <w:r w:rsidR="000F1B0C">
        <w:rPr>
          <w:rFonts w:asciiTheme="minorEastAsia" w:eastAsiaTheme="minorEastAsia"/>
        </w:rPr>
        <w:t>」</w:t>
      </w:r>
      <w:r w:rsidR="00934453" w:rsidRPr="001221B9">
        <w:rPr>
          <w:rFonts w:asciiTheme="minorEastAsia" w:eastAsiaTheme="minorEastAsia"/>
        </w:rPr>
        <w:t>敕旨依。又曰︰兵部尚書為中銓，幷東銓、西銓為三銓。</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五月，丙辰朔，以太子賓客鄭珏、</w:t>
      </w:r>
      <w:r w:rsidR="00934453" w:rsidRPr="001221B9">
        <w:rPr>
          <w:rStyle w:val="00Text"/>
          <w:rFonts w:asciiTheme="minorEastAsia"/>
        </w:rPr>
        <w:t>珏，古岳翻。</w:t>
      </w:r>
      <w:r w:rsidR="00934453" w:rsidRPr="001221B9">
        <w:rPr>
          <w:rFonts w:asciiTheme="minorEastAsia"/>
        </w:rPr>
        <w:t>工部尚書任圜並為中書侍郞、同平章事；圜仍判三司。圜憂公如家，簡拔賢俊，杜絕僥幸，期年之間，</w:t>
      </w:r>
      <w:r w:rsidR="00934453" w:rsidRPr="001221B9">
        <w:rPr>
          <w:rStyle w:val="00Text"/>
          <w:rFonts w:asciiTheme="minorEastAsia"/>
        </w:rPr>
        <w:t>僥，堅堯翻。期，讀曰朞。</w:t>
      </w:r>
      <w:r w:rsidR="00934453" w:rsidRPr="001221B9">
        <w:rPr>
          <w:rFonts w:asciiTheme="minorEastAsia"/>
        </w:rPr>
        <w:t>府庫充實，軍民皆足，朝綱粗立。</w:t>
      </w:r>
      <w:r w:rsidR="00934453" w:rsidRPr="001221B9">
        <w:rPr>
          <w:rStyle w:val="00Text"/>
          <w:rFonts w:asciiTheme="minorEastAsia"/>
        </w:rPr>
        <w:t>史言任圜輔相有績。粗，坐五翻。</w:t>
      </w:r>
      <w:r w:rsidR="00934453" w:rsidRPr="001221B9">
        <w:rPr>
          <w:rFonts w:asciiTheme="minorEastAsia"/>
        </w:rPr>
        <w:t>圜每以天下為己任，由是安重誨忌之。</w:t>
      </w:r>
      <w:r w:rsidR="00934453" w:rsidRPr="001221B9">
        <w:rPr>
          <w:rStyle w:val="00Text"/>
          <w:rFonts w:asciiTheme="minorEastAsia"/>
        </w:rPr>
        <w:t>為安重誨譖殺任圜張本。</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武寧節度使李紹眞、忠武節度使李紹瓊、貝州刺吏李紹英、齊州防禦使李紹虔、河陽節度使李紹奇、洺州刺史李紹能，各請復舊姓名為霍彥威、萇從簡、房知溫、王晏球、夏魯奇、米君立，許之。</w:t>
      </w:r>
      <w:r w:rsidR="00934453" w:rsidRPr="001221B9">
        <w:rPr>
          <w:rStyle w:val="00Text"/>
          <w:rFonts w:asciiTheme="minorEastAsia"/>
        </w:rPr>
        <w:t>李紹眞、紹虔以梁將歸降賜姓名，李紹瓊、紹英、紹奇、紹能以事莊宗有戰功賜姓名；通鑑不盡載其賜姓名之由，略之也。</w:t>
      </w:r>
      <w:r w:rsidR="00934453" w:rsidRPr="001221B9">
        <w:rPr>
          <w:rFonts w:asciiTheme="minorEastAsia"/>
        </w:rPr>
        <w:t>從簡，陳州人也。晏球本王氏子，畜於杜氏，</w:t>
      </w:r>
      <w:r w:rsidR="00934453" w:rsidRPr="001221B9">
        <w:rPr>
          <w:rStyle w:val="00Text"/>
          <w:rFonts w:asciiTheme="minorEastAsia"/>
        </w:rPr>
        <w:t>畜，吁玉翻。</w:t>
      </w:r>
      <w:r w:rsidR="00934453" w:rsidRPr="001221B9">
        <w:rPr>
          <w:rFonts w:asciiTheme="minorEastAsia"/>
        </w:rPr>
        <w:t>故請復姓王。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丁巳，初令百官正衙常朝外，五日一赴內殿起居。</w:t>
      </w:r>
      <w:r w:rsidR="00934453" w:rsidRPr="001221B9">
        <w:rPr>
          <w:rFonts w:asciiTheme="minorEastAsia" w:eastAsiaTheme="minorEastAsia"/>
        </w:rPr>
        <w:t>時正衙常朝御文明殿，朔望御之。內殿，中興殿也。朝，直遙翻。</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宦官數百人竄匿山林，或落髮為僧，至晉陽者七十餘人，詔北都指揮使李從溫悉誅之。從溫，帝之姪也。</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帝以前相州刺史安金全有功於晉陽，</w:t>
      </w:r>
      <w:r w:rsidR="00934453" w:rsidRPr="001221B9">
        <w:rPr>
          <w:rStyle w:val="00Text"/>
          <w:rFonts w:asciiTheme="minorEastAsia"/>
        </w:rPr>
        <w:t>事見二百六十九卷梁均王貞明二年。相，息亮翻。</w:t>
      </w:r>
      <w:r w:rsidR="00934453" w:rsidRPr="001221B9">
        <w:rPr>
          <w:rFonts w:asciiTheme="minorEastAsia"/>
        </w:rPr>
        <w:t>壬戌，以金全為振武節度使、同平章事。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丙寅，趙在禮請帝幸鄴都。戊辰，以在禮為義成節度使；辭以軍情未聽，不赴鎭。</w:t>
      </w:r>
      <w:r w:rsidR="00934453" w:rsidRPr="001221B9">
        <w:rPr>
          <w:rStyle w:val="00Text"/>
          <w:rFonts w:asciiTheme="minorEastAsia"/>
        </w:rPr>
        <w:t>趙在禮實為魏兵所劫制，不容其赴滑州。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李彥超入朝，帝</w:t>
      </w:r>
      <w:r w:rsidR="00934453" w:rsidRPr="00101E55">
        <w:rPr>
          <w:rStyle w:val="01Text"/>
          <w:rFonts w:asciiTheme="minorEastAsia" w:eastAsiaTheme="minorEastAsia"/>
          <w:sz w:val="21"/>
        </w:rPr>
        <w:t>曰︰</w:t>
      </w:r>
      <w:r w:rsidR="000F1B0C">
        <w:rPr>
          <w:rStyle w:val="01Text"/>
          <w:rFonts w:asciiTheme="minorEastAsia" w:eastAsiaTheme="minorEastAsia"/>
          <w:sz w:val="21"/>
        </w:rPr>
        <w:t>「</w:t>
      </w:r>
      <w:r w:rsidR="00934453" w:rsidRPr="00101E55">
        <w:rPr>
          <w:rStyle w:val="01Text"/>
          <w:rFonts w:asciiTheme="minorEastAsia" w:eastAsiaTheme="minorEastAsia"/>
          <w:sz w:val="21"/>
        </w:rPr>
        <w:t>河東無虞，爾之力也。</w:t>
      </w:r>
      <w:r w:rsidR="000F1B0C">
        <w:rPr>
          <w:rStyle w:val="01Text"/>
          <w:rFonts w:asciiTheme="minorEastAsia" w:eastAsiaTheme="minorEastAsia"/>
          <w:sz w:val="21"/>
        </w:rPr>
        <w:t>」</w:t>
      </w:r>
      <w:r w:rsidR="00934453" w:rsidRPr="001221B9">
        <w:rPr>
          <w:rFonts w:asciiTheme="minorEastAsia" w:eastAsiaTheme="minorEastAsia"/>
        </w:rPr>
        <w:t>河東軍府在晉陽，李存沼死，張憲出走，鎭定軍皆李彥超之力也。</w:t>
      </w:r>
      <w:r w:rsidR="00934453" w:rsidRPr="00101E55">
        <w:rPr>
          <w:rStyle w:val="01Text"/>
          <w:rFonts w:asciiTheme="minorEastAsia" w:eastAsiaTheme="minorEastAsia"/>
          <w:sz w:val="21"/>
        </w:rPr>
        <w:t>庚午，以為建雄留後。</w:t>
      </w:r>
      <w:r w:rsidR="00934453" w:rsidRPr="001221B9">
        <w:rPr>
          <w:rFonts w:asciiTheme="minorEastAsia" w:eastAsiaTheme="minorEastAsia"/>
        </w:rPr>
        <w:t>使之鎭晉州而未授節旄，且為留後。</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甲戌，加王延翰同平章事。</w:t>
      </w:r>
      <w:r w:rsidR="00934453" w:rsidRPr="001221B9">
        <w:rPr>
          <w:rStyle w:val="00Text"/>
          <w:rFonts w:asciiTheme="minorEastAsia"/>
        </w:rPr>
        <w:t>王延翰承其先業，據有閩地。</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帝目不知書，四方奏事皆令安重誨讀之，重誨亦不能盡通，乃奏稱︰</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臣徒以忠實之心事陛下，得典樞機，今事粗能曉知，至於古事，非臣所及。願倣前朝侍講、侍讀、近代直崇政、樞密院，</w:t>
      </w:r>
      <w:r w:rsidR="00934453" w:rsidRPr="001221B9">
        <w:rPr>
          <w:rFonts w:asciiTheme="minorEastAsia" w:eastAsiaTheme="minorEastAsia"/>
        </w:rPr>
        <w:t>侍講、侍讀，盛唐之制也。直崇政院，梁制也。直樞密院，莊宗制也。宋白曰︰同光二年崇政院依舊為樞密院，以宰臣兼使，置直院一人。</w:t>
      </w:r>
      <w:r w:rsidR="00934453" w:rsidRPr="00101E55">
        <w:rPr>
          <w:rStyle w:val="01Text"/>
          <w:rFonts w:asciiTheme="minorEastAsia" w:eastAsiaTheme="minorEastAsia"/>
          <w:sz w:val="21"/>
        </w:rPr>
        <w:t>選文學之臣與之共事，以備應對。</w:t>
      </w:r>
      <w:r w:rsidR="000F1B0C">
        <w:rPr>
          <w:rStyle w:val="01Text"/>
          <w:rFonts w:asciiTheme="minorEastAsia" w:eastAsiaTheme="minorEastAsia"/>
          <w:sz w:val="21"/>
        </w:rPr>
        <w:t>」</w:t>
      </w:r>
      <w:r w:rsidR="00934453" w:rsidRPr="00101E55">
        <w:rPr>
          <w:rStyle w:val="01Text"/>
          <w:rFonts w:asciiTheme="minorEastAsia" w:eastAsiaTheme="minorEastAsia"/>
          <w:sz w:val="21"/>
        </w:rPr>
        <w:t>乃置端明殿學士，</w:t>
      </w:r>
      <w:r w:rsidR="00934453" w:rsidRPr="001221B9">
        <w:rPr>
          <w:rFonts w:asciiTheme="minorEastAsia" w:eastAsiaTheme="minorEastAsia"/>
        </w:rPr>
        <w:t>春明退朝錄︰端明殿，西京正衙殿。蓋改文明曰端明。五代會要︰唐同光二年正月改解卸殿為端明殿。按端明殿是燕閒接御儒臣之地，必非正衙殿，當以五代會要為據。端明殿學士始此。宋白曰︰長興四年，劉昫入相，中謝。是日大祠，明宗不御中興殿而坐於端明殿。昫至中興殿門，中使曰︰</w:t>
      </w:r>
      <w:r w:rsidR="000F1B0C">
        <w:rPr>
          <w:rFonts w:asciiTheme="minorEastAsia" w:eastAsiaTheme="minorEastAsia"/>
        </w:rPr>
        <w:t>「</w:t>
      </w:r>
      <w:r w:rsidR="00934453" w:rsidRPr="001221B9">
        <w:rPr>
          <w:rFonts w:asciiTheme="minorEastAsia" w:eastAsiaTheme="minorEastAsia"/>
        </w:rPr>
        <w:t>舊禮，宰臣謝恩須於正殿通喚，今日上以大祠不坐正殿，請俟來日。</w:t>
      </w:r>
      <w:r w:rsidR="000F1B0C">
        <w:rPr>
          <w:rFonts w:asciiTheme="minorEastAsia" w:eastAsiaTheme="minorEastAsia"/>
        </w:rPr>
        <w:t>」</w:t>
      </w:r>
      <w:r w:rsidR="00934453" w:rsidRPr="001221B9">
        <w:rPr>
          <w:rFonts w:asciiTheme="minorEastAsia" w:eastAsiaTheme="minorEastAsia"/>
        </w:rPr>
        <w:t>趙延壽曰︰</w:t>
      </w:r>
      <w:r w:rsidR="000F1B0C">
        <w:rPr>
          <w:rFonts w:asciiTheme="minorEastAsia" w:eastAsiaTheme="minorEastAsia"/>
        </w:rPr>
        <w:t>「</w:t>
      </w:r>
      <w:r w:rsidR="00934453" w:rsidRPr="001221B9">
        <w:rPr>
          <w:rFonts w:asciiTheme="minorEastAsia" w:eastAsiaTheme="minorEastAsia"/>
        </w:rPr>
        <w:t>命相之制已下三日，中謝無宜後時。</w:t>
      </w:r>
      <w:r w:rsidR="000F1B0C">
        <w:rPr>
          <w:rFonts w:asciiTheme="minorEastAsia" w:eastAsiaTheme="minorEastAsia"/>
        </w:rPr>
        <w:t>」</w:t>
      </w:r>
      <w:r w:rsidR="00934453" w:rsidRPr="001221B9">
        <w:rPr>
          <w:rFonts w:asciiTheme="minorEastAsia" w:eastAsiaTheme="minorEastAsia"/>
        </w:rPr>
        <w:t>卽奏聞。昫雖中謝於端明殿，而自端明學士拜相，復謝於本殿，人士榮之。</w:t>
      </w:r>
      <w:r w:rsidR="00934453" w:rsidRPr="00101E55">
        <w:rPr>
          <w:rStyle w:val="01Text"/>
          <w:rFonts w:asciiTheme="minorEastAsia" w:eastAsiaTheme="minorEastAsia"/>
          <w:sz w:val="21"/>
        </w:rPr>
        <w:t>乙亥，以翰林學士馮道、趙鳳為之。</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丙子，聽郭崇韜歸葬，</w:t>
      </w:r>
      <w:r w:rsidR="00934453" w:rsidRPr="001221B9">
        <w:rPr>
          <w:rFonts w:asciiTheme="minorEastAsia"/>
        </w:rPr>
        <w:t>復朱友謙官爵；</w:t>
      </w:r>
      <w:r w:rsidR="00934453" w:rsidRPr="001221B9">
        <w:rPr>
          <w:rStyle w:val="00Text"/>
          <w:rFonts w:asciiTheme="minorEastAsia"/>
        </w:rPr>
        <w:t>二人以讒死見上卷本年正月。</w:t>
      </w:r>
      <w:r w:rsidR="00934453" w:rsidRPr="001221B9">
        <w:rPr>
          <w:rFonts w:asciiTheme="minorEastAsia"/>
        </w:rPr>
        <w:t>兩家貨財田宅，前籍沒者皆歸之。</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戊寅，以安重誨領山南東道節度使。重誨以襄陽要地，</w:t>
      </w:r>
      <w:r w:rsidR="00934453" w:rsidRPr="001221B9">
        <w:rPr>
          <w:rStyle w:val="00Text"/>
          <w:rFonts w:asciiTheme="minorEastAsia"/>
        </w:rPr>
        <w:t>襄陽控蜀扼荊，故曰要地。</w:t>
      </w:r>
      <w:r w:rsidR="00934453" w:rsidRPr="001221B9">
        <w:rPr>
          <w:rFonts w:asciiTheme="minorEastAsia"/>
        </w:rPr>
        <w:t>不可乏帥，</w:t>
      </w:r>
      <w:r w:rsidR="00934453" w:rsidRPr="001221B9">
        <w:rPr>
          <w:rStyle w:val="00Text"/>
          <w:rFonts w:asciiTheme="minorEastAsia"/>
        </w:rPr>
        <w:t>帥，所類翻；下同。</w:t>
      </w:r>
      <w:r w:rsidR="00934453" w:rsidRPr="001221B9">
        <w:rPr>
          <w:rFonts w:asciiTheme="minorEastAsia"/>
        </w:rPr>
        <w:t>無宜兼領，固辭；許之。</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詔發汴州控鶴指揮使張諫等三千人戌瓦橋。六月，丁酉，出城，復還，作亂，</w:t>
      </w:r>
      <w:r w:rsidR="00934453" w:rsidRPr="001221B9">
        <w:rPr>
          <w:rStyle w:val="00Text"/>
          <w:rFonts w:asciiTheme="minorEastAsia"/>
        </w:rPr>
        <w:t>控鶴，梁之侍衞親軍，積驕而憚遠戍，故作亂。蓋當時天下皆驕兵也。復，扶又翻。</w:t>
      </w:r>
      <w:r w:rsidR="00934453" w:rsidRPr="001221B9">
        <w:rPr>
          <w:rFonts w:asciiTheme="minorEastAsia"/>
        </w:rPr>
        <w:t>焚掠坊市，殺權知州、推官高逖。逼馬步都指揮使、曹州刺史李彥饒為帥，彥饒曰︰</w:t>
      </w:r>
      <w:r w:rsidR="000F1B0C">
        <w:rPr>
          <w:rFonts w:asciiTheme="minorEastAsia"/>
        </w:rPr>
        <w:t>「</w:t>
      </w:r>
      <w:r w:rsidR="00934453" w:rsidRPr="001221B9">
        <w:rPr>
          <w:rFonts w:asciiTheme="minorEastAsia"/>
        </w:rPr>
        <w:t>汝欲吾為帥，當用吾命，禁止焚掠。</w:t>
      </w:r>
      <w:r w:rsidR="000F1B0C">
        <w:rPr>
          <w:rFonts w:asciiTheme="minorEastAsia"/>
        </w:rPr>
        <w:t>」</w:t>
      </w:r>
      <w:r w:rsidR="00934453" w:rsidRPr="001221B9">
        <w:rPr>
          <w:rFonts w:asciiTheme="minorEastAsia"/>
        </w:rPr>
        <w:t>衆從之。己亥旦，彥饒伏甲於室，諸將入賀，彥饒曰︰</w:t>
      </w:r>
      <w:r w:rsidR="000F1B0C">
        <w:rPr>
          <w:rFonts w:asciiTheme="minorEastAsia"/>
        </w:rPr>
        <w:t>「</w:t>
      </w:r>
      <w:r w:rsidR="00934453" w:rsidRPr="001221B9">
        <w:rPr>
          <w:rFonts w:asciiTheme="minorEastAsia"/>
        </w:rPr>
        <w:t>前日唱亂者數人而已，</w:t>
      </w:r>
      <w:r w:rsidR="000F1B0C">
        <w:rPr>
          <w:rFonts w:asciiTheme="minorEastAsia"/>
        </w:rPr>
        <w:t>」</w:t>
      </w:r>
      <w:r w:rsidR="00934453" w:rsidRPr="001221B9">
        <w:rPr>
          <w:rFonts w:asciiTheme="minorEastAsia"/>
        </w:rPr>
        <w:t>遂執張諫等四人，斬之。其黨張審瓊帥衆大譟於建國門，</w:t>
      </w:r>
      <w:r w:rsidR="00934453" w:rsidRPr="001221B9">
        <w:rPr>
          <w:rStyle w:val="00Text"/>
          <w:rFonts w:asciiTheme="minorEastAsia"/>
        </w:rPr>
        <w:t>帥，讀曰率。</w:t>
      </w:r>
      <w:r w:rsidR="00934453" w:rsidRPr="001221B9">
        <w:rPr>
          <w:rFonts w:asciiTheme="minorEastAsia"/>
        </w:rPr>
        <w:t>彥饒勒兵擊之，盡誅其衆四百人，軍、州始定。卽日，以軍、州事牒節度推官韋儼權知，具以狀聞。</w:t>
      </w:r>
      <w:r w:rsidR="00934453" w:rsidRPr="001221B9">
        <w:rPr>
          <w:rStyle w:val="00Text"/>
          <w:rFonts w:asciiTheme="minorEastAsia"/>
        </w:rPr>
        <w:t>符彥饒攝於汴而亂於滑，豈當時將士驕悖，習以成俗，彥饒久而與之俱化邪！</w:t>
      </w:r>
      <w:r w:rsidR="00934453" w:rsidRPr="001221B9">
        <w:rPr>
          <w:rFonts w:asciiTheme="minorEastAsia"/>
        </w:rPr>
        <w:t>庚子，詔以樞密使孔循知汴州，收為亂者三千家，悉誅之。彥饒，彥超之弟也。</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蜀百官至洛陽，永平節度使兼侍中馬全曰︰</w:t>
      </w:r>
      <w:r w:rsidR="000F1B0C">
        <w:rPr>
          <w:rFonts w:ascii="等线" w:eastAsia="等线" w:hAnsi="等线" w:cs="等线" w:hint="eastAsia"/>
        </w:rPr>
        <w:t>「</w:t>
      </w:r>
      <w:r w:rsidR="00934453" w:rsidRPr="001221B9">
        <w:rPr>
          <w:rFonts w:ascii="等线" w:eastAsia="等线" w:hAnsi="等线" w:cs="等线" w:hint="eastAsia"/>
        </w:rPr>
        <w:t>國亡至此，生不如死！</w:t>
      </w:r>
      <w:r w:rsidR="000F1B0C">
        <w:rPr>
          <w:rFonts w:ascii="等线" w:eastAsia="等线" w:hAnsi="等线" w:cs="等线" w:hint="eastAsia"/>
        </w:rPr>
        <w:t>」</w:t>
      </w:r>
      <w:r w:rsidR="00934453" w:rsidRPr="001221B9">
        <w:rPr>
          <w:rFonts w:ascii="等线" w:eastAsia="等线" w:hAnsi="等线" w:cs="等线" w:hint="eastAsia"/>
        </w:rPr>
        <w:t>不食而卒。</w:t>
      </w:r>
      <w:r w:rsidR="00934453" w:rsidRPr="001221B9">
        <w:rPr>
          <w:rStyle w:val="00Text"/>
          <w:rFonts w:asciiTheme="minorEastAsia"/>
        </w:rPr>
        <w:t>書馬全之官，蜀官也。蜀置永平軍於雅州。</w:t>
      </w:r>
      <w:r w:rsidR="00934453" w:rsidRPr="001221B9">
        <w:rPr>
          <w:rFonts w:asciiTheme="minorEastAsia"/>
        </w:rPr>
        <w:t>以平章事王鍇等</w:t>
      </w:r>
      <w:r w:rsidR="00934453" w:rsidRPr="001221B9">
        <w:rPr>
          <w:rStyle w:val="00Text"/>
          <w:rFonts w:asciiTheme="minorEastAsia"/>
        </w:rPr>
        <w:t>鍇，口駭翻。</w:t>
      </w:r>
      <w:r w:rsidR="00934453" w:rsidRPr="001221B9">
        <w:rPr>
          <w:rFonts w:asciiTheme="minorEastAsia"/>
        </w:rPr>
        <w:t>為諸州府刺史、少尹、判官、司馬，亦有復歸蜀者。</w:t>
      </w:r>
      <w:r w:rsidR="00934453" w:rsidRPr="001221B9">
        <w:rPr>
          <w:rStyle w:val="00Text"/>
          <w:rFonts w:asciiTheme="minorEastAsia"/>
        </w:rPr>
        <w:t>復，扶又翻。</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辛丑，滑州</w:t>
      </w:r>
      <w:r w:rsidR="00934453" w:rsidRPr="001221B9">
        <w:rPr>
          <w:rFonts w:asciiTheme="minorEastAsia"/>
        </w:rPr>
        <w:t>都指揮使于可洪等縱火作亂，攻魏博戍兵三指揮，逐出之。</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乙巳，敕︰</w:t>
      </w:r>
      <w:r w:rsidR="000F1B0C">
        <w:rPr>
          <w:rFonts w:ascii="等线" w:eastAsia="等线" w:hAnsi="等线" w:cs="等线" w:hint="eastAsia"/>
        </w:rPr>
        <w:t>「</w:t>
      </w:r>
      <w:r w:rsidR="00934453" w:rsidRPr="001221B9">
        <w:rPr>
          <w:rFonts w:ascii="等线" w:eastAsia="等线" w:hAnsi="等线" w:cs="等线" w:hint="eastAsia"/>
        </w:rPr>
        <w:t>朕二名，但不連稱，皆無所避。</w:t>
      </w:r>
      <w:r w:rsidR="000F1B0C">
        <w:rPr>
          <w:rFonts w:ascii="等线" w:eastAsia="等线" w:hAnsi="等线" w:cs="等线" w:hint="eastAsia"/>
        </w:rPr>
        <w:t>」</w:t>
      </w:r>
      <w:r w:rsidR="00934453" w:rsidRPr="001221B9">
        <w:rPr>
          <w:rStyle w:val="00Text"/>
          <w:rFonts w:asciiTheme="minorEastAsia"/>
        </w:rPr>
        <w:t>二名不偏諱，古也。</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戊申，加西川節度使孟知祥兼侍中。</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李繼曮至華州，聞洛中亂，復歸鳳翔；帝為之誅柴重厚。</w:t>
      </w:r>
      <w:r w:rsidR="00934453" w:rsidRPr="001221B9">
        <w:rPr>
          <w:rStyle w:val="00Text"/>
          <w:rFonts w:asciiTheme="minorEastAsia"/>
        </w:rPr>
        <w:t>為，于偽翻。柴重厚不納李從曮，見上卷本年二月。</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34</w:t>
      </w:r>
      <w:r w:rsidR="00934453" w:rsidRPr="00101E55">
        <w:rPr>
          <w:rStyle w:val="01Text"/>
          <w:rFonts w:ascii="等线" w:eastAsia="等线" w:hAnsi="等线" w:cs="等线" w:hint="eastAsia"/>
          <w:sz w:val="21"/>
        </w:rPr>
        <w:t>高季興表求夔、忠、萬三州為屬郡，詔許之。</w:t>
      </w:r>
      <w:r w:rsidR="00934453" w:rsidRPr="001221B9">
        <w:rPr>
          <w:rFonts w:asciiTheme="minorEastAsia" w:eastAsiaTheme="minorEastAsia"/>
        </w:rPr>
        <w:t>莊宗之伐蜀也，詔高季興自取夔、忠、萬三州為巡屬；季興不能取。王衍旣敗，三州歸唐，季興乃求為巡屬，雖不許可也。為季興不式王命、興兵致討張本。考異曰︰莊宗實錄云︰</w:t>
      </w:r>
      <w:r w:rsidR="000F1B0C">
        <w:rPr>
          <w:rFonts w:asciiTheme="minorEastAsia" w:eastAsiaTheme="minorEastAsia"/>
        </w:rPr>
        <w:t>「</w:t>
      </w:r>
      <w:r w:rsidR="00934453" w:rsidRPr="001221B9">
        <w:rPr>
          <w:rFonts w:asciiTheme="minorEastAsia" w:eastAsiaTheme="minorEastAsia"/>
        </w:rPr>
        <w:t>王建於夔州置鎭江軍節度，以夔、忠、萬、施為屬郡。雲安監有榷鹽之利，建升為安州。上舉軍平蜀，詔季興自收元管屬郡。荊南軍未進，夔州連帥以州降繼岌。</w:t>
      </w:r>
      <w:r w:rsidR="000F1B0C">
        <w:rPr>
          <w:rFonts w:asciiTheme="minorEastAsia" w:eastAsiaTheme="minorEastAsia"/>
        </w:rPr>
        <w:t>」</w:t>
      </w:r>
      <w:r w:rsidR="00934453" w:rsidRPr="001221B9">
        <w:rPr>
          <w:rFonts w:asciiTheme="minorEastAsia" w:eastAsiaTheme="minorEastAsia"/>
        </w:rPr>
        <w:t>十國紀年</w:t>
      </w:r>
      <w:r w:rsidR="00934453" w:rsidRPr="001221B9">
        <w:rPr>
          <w:rFonts w:asciiTheme="minorEastAsia" w:eastAsiaTheme="minorEastAsia"/>
        </w:rPr>
        <w:t>·</w:t>
      </w:r>
      <w:r w:rsidR="00934453" w:rsidRPr="001221B9">
        <w:rPr>
          <w:rFonts w:asciiTheme="minorEastAsia" w:eastAsiaTheme="minorEastAsia"/>
        </w:rPr>
        <w:t>荊南史︰</w:t>
      </w:r>
      <w:r w:rsidR="000F1B0C">
        <w:rPr>
          <w:rFonts w:asciiTheme="minorEastAsia" w:eastAsiaTheme="minorEastAsia"/>
        </w:rPr>
        <w:t>「</w:t>
      </w:r>
      <w:r w:rsidR="00934453" w:rsidRPr="001221B9">
        <w:rPr>
          <w:rFonts w:asciiTheme="minorEastAsia" w:eastAsiaTheme="minorEastAsia"/>
        </w:rPr>
        <w:t>天成元年二月，王表請夔、忠、萬三州及雲安監隸本道；莊宗許之。詔命未下，莊宗遇弒。六月，王表求三州；明宗許之。</w:t>
      </w:r>
      <w:r w:rsidR="000F1B0C">
        <w:rPr>
          <w:rFonts w:asciiTheme="minorEastAsia" w:eastAsiaTheme="minorEastAsia"/>
        </w:rPr>
        <w:t>」</w:t>
      </w:r>
      <w:r w:rsidR="00934453" w:rsidRPr="001221B9">
        <w:rPr>
          <w:rFonts w:asciiTheme="minorEastAsia" w:eastAsiaTheme="minorEastAsia"/>
        </w:rPr>
        <w:t>劉恕按，莊宗實錄及薛史</w:t>
      </w:r>
      <w:r w:rsidR="00934453" w:rsidRPr="001221B9">
        <w:rPr>
          <w:rFonts w:asciiTheme="minorEastAsia" w:eastAsiaTheme="minorEastAsia"/>
        </w:rPr>
        <w:t>·</w:t>
      </w:r>
      <w:r w:rsidR="00934453" w:rsidRPr="001221B9">
        <w:rPr>
          <w:rFonts w:asciiTheme="minorEastAsia" w:eastAsiaTheme="minorEastAsia"/>
        </w:rPr>
        <w:t>帝紀，</w:t>
      </w:r>
      <w:r w:rsidR="000F1B0C">
        <w:rPr>
          <w:rFonts w:asciiTheme="minorEastAsia" w:eastAsiaTheme="minorEastAsia"/>
        </w:rPr>
        <w:t>「</w:t>
      </w:r>
      <w:r w:rsidR="00934453" w:rsidRPr="001221B9">
        <w:rPr>
          <w:rFonts w:asciiTheme="minorEastAsia" w:eastAsiaTheme="minorEastAsia"/>
        </w:rPr>
        <w:t>同光三年十一月庚戌，荊南高季興奏收復夔、忠等州</w:t>
      </w:r>
      <w:r w:rsidR="000F1B0C">
        <w:rPr>
          <w:rFonts w:asciiTheme="minorEastAsia" w:eastAsiaTheme="minorEastAsia"/>
        </w:rPr>
        <w:t>」</w:t>
      </w:r>
      <w:r w:rsidR="00934453" w:rsidRPr="001221B9">
        <w:rPr>
          <w:rFonts w:asciiTheme="minorEastAsia" w:eastAsiaTheme="minorEastAsia"/>
        </w:rPr>
        <w:t>；曾顏勃海行年記云</w:t>
      </w:r>
      <w:r w:rsidR="000F1B0C">
        <w:rPr>
          <w:rFonts w:asciiTheme="minorEastAsia" w:eastAsiaTheme="minorEastAsia"/>
        </w:rPr>
        <w:t>「</w:t>
      </w:r>
      <w:r w:rsidR="00934453" w:rsidRPr="001221B9">
        <w:rPr>
          <w:rFonts w:asciiTheme="minorEastAsia" w:eastAsiaTheme="minorEastAsia"/>
        </w:rPr>
        <w:t>得夔、忠、萬等州</w:t>
      </w:r>
      <w:r w:rsidR="000F1B0C">
        <w:rPr>
          <w:rFonts w:asciiTheme="minorEastAsia" w:eastAsiaTheme="minorEastAsia"/>
        </w:rPr>
        <w:t>」</w:t>
      </w:r>
      <w:r w:rsidR="00934453" w:rsidRPr="001221B9">
        <w:rPr>
          <w:rFonts w:asciiTheme="minorEastAsia" w:eastAsiaTheme="minorEastAsia"/>
        </w:rPr>
        <w:t>；明宗實錄及薛史</w:t>
      </w:r>
      <w:r w:rsidR="00934453" w:rsidRPr="001221B9">
        <w:rPr>
          <w:rFonts w:asciiTheme="minorEastAsia" w:eastAsiaTheme="minorEastAsia"/>
        </w:rPr>
        <w:t>·</w:t>
      </w:r>
      <w:r w:rsidR="00934453" w:rsidRPr="001221B9">
        <w:rPr>
          <w:rFonts w:asciiTheme="minorEastAsia" w:eastAsiaTheme="minorEastAsia"/>
        </w:rPr>
        <w:t>韋說傳云︰</w:t>
      </w:r>
      <w:r w:rsidR="000F1B0C">
        <w:rPr>
          <w:rFonts w:asciiTheme="minorEastAsia" w:eastAsiaTheme="minorEastAsia"/>
        </w:rPr>
        <w:t>「</w:t>
      </w:r>
      <w:r w:rsidR="00934453" w:rsidRPr="001221B9">
        <w:rPr>
          <w:rFonts w:asciiTheme="minorEastAsia" w:eastAsiaTheme="minorEastAsia"/>
        </w:rPr>
        <w:t>討西蜀，季興請攻峽內，先朝許之，如能得三州，俾為屬郡。三川旣定，季興無尺寸之功。</w:t>
      </w:r>
      <w:r w:rsidR="000F1B0C">
        <w:rPr>
          <w:rFonts w:asciiTheme="minorEastAsia" w:eastAsiaTheme="minorEastAsia"/>
        </w:rPr>
        <w:t>」</w:t>
      </w:r>
      <w:r w:rsidR="00934453" w:rsidRPr="001221B9">
        <w:rPr>
          <w:rFonts w:asciiTheme="minorEastAsia" w:eastAsiaTheme="minorEastAsia"/>
        </w:rPr>
        <w:t>莊宗實錄︰</w:t>
      </w:r>
      <w:r w:rsidR="000F1B0C">
        <w:rPr>
          <w:rFonts w:asciiTheme="minorEastAsia" w:eastAsiaTheme="minorEastAsia"/>
        </w:rPr>
        <w:t>「</w:t>
      </w:r>
      <w:r w:rsidR="00934453" w:rsidRPr="001221B9">
        <w:rPr>
          <w:rFonts w:asciiTheme="minorEastAsia" w:eastAsiaTheme="minorEastAsia"/>
        </w:rPr>
        <w:t>同光四年三月丙寅，高季興請峽內夔、忠、萬等州割歸當道。</w:t>
      </w:r>
      <w:r w:rsidR="000F1B0C">
        <w:rPr>
          <w:rFonts w:asciiTheme="minorEastAsia" w:eastAsiaTheme="minorEastAsia"/>
        </w:rPr>
        <w:t>」</w:t>
      </w:r>
      <w:r w:rsidR="00934453" w:rsidRPr="001221B9">
        <w:rPr>
          <w:rFonts w:asciiTheme="minorEastAsia" w:eastAsiaTheme="minorEastAsia"/>
        </w:rPr>
        <w:t>明宗實錄︰</w:t>
      </w:r>
      <w:r w:rsidR="000F1B0C">
        <w:rPr>
          <w:rFonts w:asciiTheme="minorEastAsia" w:eastAsiaTheme="minorEastAsia"/>
        </w:rPr>
        <w:t>「</w:t>
      </w:r>
      <w:r w:rsidR="00934453" w:rsidRPr="001221B9">
        <w:rPr>
          <w:rFonts w:asciiTheme="minorEastAsia" w:eastAsiaTheme="minorEastAsia"/>
        </w:rPr>
        <w:t>天成元年六月甲寅，高季興奏︰</w:t>
      </w:r>
      <w:r w:rsidR="000F1B0C">
        <w:rPr>
          <w:rFonts w:asciiTheme="minorEastAsia" w:eastAsiaTheme="minorEastAsia"/>
        </w:rPr>
        <w:t>『</w:t>
      </w:r>
      <w:r w:rsidR="00934453" w:rsidRPr="001221B9">
        <w:rPr>
          <w:rFonts w:asciiTheme="minorEastAsia" w:eastAsiaTheme="minorEastAsia"/>
        </w:rPr>
        <w:t>去冬先朝詔命攻取峽內屬郡，尋有施州官吏知臣上峽，率先歸投，忠、萬、夔三州旦夕期於收復，被郭崇韜專將文字約臣回歸，方欲陳論，便值更變。</w:t>
      </w:r>
      <w:r w:rsidR="000F1B0C">
        <w:rPr>
          <w:rFonts w:asciiTheme="minorEastAsia" w:eastAsiaTheme="minorEastAsia"/>
        </w:rPr>
        <w:t>』」</w:t>
      </w:r>
      <w:r w:rsidR="00934453" w:rsidRPr="001221B9">
        <w:rPr>
          <w:rFonts w:asciiTheme="minorEastAsia" w:eastAsiaTheme="minorEastAsia"/>
        </w:rPr>
        <w:t>此說頗近實，故從之。蓋三年十月，夔、忠、萬三州降於繼岌，十一月庚戌，季興奏請三州為屬郡，舊史誤云奏收復也。行年記差繆最多，不可為據。或者夔州雖自降於繼岌，季興表云收復三州，攘為己功，亦無足怪。今從明宗實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安重誨怯恩驕橫，</w:t>
      </w:r>
      <w:r w:rsidR="00934453" w:rsidRPr="001221B9">
        <w:rPr>
          <w:rFonts w:asciiTheme="minorEastAsia" w:eastAsiaTheme="minorEastAsia"/>
        </w:rPr>
        <w:t>橫，戶孟翻。</w:t>
      </w:r>
      <w:r w:rsidR="00934453" w:rsidRPr="00101E55">
        <w:rPr>
          <w:rStyle w:val="01Text"/>
          <w:rFonts w:asciiTheme="minorEastAsia" w:eastAsiaTheme="minorEastAsia"/>
          <w:sz w:val="21"/>
        </w:rPr>
        <w:t>殿直馬延誤衝前導，</w:t>
      </w:r>
      <w:r w:rsidR="00934453" w:rsidRPr="001221B9">
        <w:rPr>
          <w:rFonts w:asciiTheme="minorEastAsia" w:eastAsiaTheme="minorEastAsia"/>
        </w:rPr>
        <w:t>左、右班殿直，天子侍官也，宋熙寧以前以為西班小使臣寄祿官。職官分紀曰︰殿直，五代本曰殿前承旨，晉天福五年詔除翰林承旨外，殿前承旨改曰殿直。按天成元年安重誨斬殿直馬延，潞王清泰元年殿直承旨都知趙處願等令具襴鞹，則殿直名官已在晉天福之前，職官分紀誤矣。後周廣順間，殿直楚延祚、殿直王巒亦見於史。</w:t>
      </w:r>
      <w:r w:rsidR="00934453" w:rsidRPr="00101E55">
        <w:rPr>
          <w:rStyle w:val="01Text"/>
          <w:rFonts w:asciiTheme="minorEastAsia" w:eastAsiaTheme="minorEastAsia"/>
          <w:sz w:val="21"/>
        </w:rPr>
        <w:t>斬之於馬前，御史大夫李琪以聞。</w:t>
      </w:r>
      <w:r w:rsidR="00934453" w:rsidRPr="001221B9">
        <w:rPr>
          <w:rFonts w:asciiTheme="minorEastAsia" w:eastAsiaTheme="minorEastAsia"/>
        </w:rPr>
        <w:t>李琪憚安重誨權勢，不敢劾奏，但以其事聞耳。</w:t>
      </w:r>
      <w:r w:rsidR="00934453" w:rsidRPr="00101E55">
        <w:rPr>
          <w:rStyle w:val="01Text"/>
          <w:rFonts w:asciiTheme="minorEastAsia" w:eastAsiaTheme="minorEastAsia"/>
          <w:sz w:val="21"/>
        </w:rPr>
        <w:t>秋，七月，重誨白帝下詔，稱延陵突重臣，戒諭中外。</w:t>
      </w:r>
      <w:r w:rsidR="00934453" w:rsidRPr="001221B9">
        <w:rPr>
          <w:rFonts w:asciiTheme="minorEastAsia" w:eastAsiaTheme="minorEastAsia"/>
        </w:rPr>
        <w:t>只此一事，安重誨已足以取死。</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于可洪與魏博戍將互相奏云作亂，帝遣使按驗得實，辛酉，斬可洪於都市，其首謀滑州左崇牙全營族誅，助亂者右崇牙兩長劍建平將校百人亦族誅。</w:t>
      </w:r>
      <w:r w:rsidR="00934453" w:rsidRPr="001221B9">
        <w:rPr>
          <w:rStyle w:val="00Text"/>
          <w:rFonts w:asciiTheme="minorEastAsia"/>
        </w:rPr>
        <w:t>校，戶敎翻。</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壬申，初令百官每五日起居，轉對奏事。</w:t>
      </w:r>
      <w:r w:rsidR="00934453" w:rsidRPr="001221B9">
        <w:rPr>
          <w:rStyle w:val="00Text"/>
          <w:rFonts w:asciiTheme="minorEastAsia"/>
        </w:rPr>
        <w:t>時依盛唐之制，百官轉對各奏本司公事。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契丹主攻勃海，拔其夫餘城，</w:t>
      </w:r>
      <w:r w:rsidR="00934453" w:rsidRPr="001221B9">
        <w:rPr>
          <w:rFonts w:asciiTheme="minorEastAsia" w:eastAsiaTheme="minorEastAsia"/>
        </w:rPr>
        <w:t>卽唐高麗之夫餘城也。時高麗王王建有國，限混同江而守之，混同江之西不能有也，故夫餘城屬勃海國。混同江卽鴨淥水。夫，音扶。</w:t>
      </w:r>
      <w:r w:rsidR="00934453" w:rsidRPr="00101E55">
        <w:rPr>
          <w:rStyle w:val="01Text"/>
          <w:rFonts w:asciiTheme="minorEastAsia" w:eastAsiaTheme="minorEastAsia"/>
          <w:sz w:val="21"/>
        </w:rPr>
        <w:t>更命曰東丹國。</w:t>
      </w:r>
      <w:r w:rsidR="00934453" w:rsidRPr="001221B9">
        <w:rPr>
          <w:rFonts w:asciiTheme="minorEastAsia" w:eastAsiaTheme="minorEastAsia"/>
        </w:rPr>
        <w:t>更，工衡翻。</w:t>
      </w:r>
      <w:r w:rsidR="00934453" w:rsidRPr="00101E55">
        <w:rPr>
          <w:rStyle w:val="01Text"/>
          <w:rFonts w:asciiTheme="minorEastAsia" w:eastAsiaTheme="minorEastAsia"/>
          <w:sz w:val="21"/>
        </w:rPr>
        <w:t>命其長子突欲鎭東丹，號人皇王，以次子德光守西樓，號元帥太子。</w:t>
      </w:r>
      <w:r w:rsidR="00934453" w:rsidRPr="001221B9">
        <w:rPr>
          <w:rFonts w:asciiTheme="minorEastAsia" w:eastAsiaTheme="minorEastAsia"/>
        </w:rPr>
        <w:t>為突欲來奔張本。宋白曰︰耶律德光本名耀屈之，慕中國文字，改焉。</w:t>
      </w:r>
    </w:p>
    <w:p w:rsidR="00934453" w:rsidRPr="001221B9" w:rsidRDefault="00934453" w:rsidP="00DF5A42">
      <w:pPr>
        <w:rPr>
          <w:rFonts w:asciiTheme="minorEastAsia"/>
        </w:rPr>
      </w:pPr>
      <w:r w:rsidRPr="001221B9">
        <w:rPr>
          <w:rFonts w:asciiTheme="minorEastAsia"/>
        </w:rPr>
        <w:t>帝遣供奉官姚坤告哀於契丹。</w:t>
      </w:r>
      <w:r w:rsidRPr="001221B9">
        <w:rPr>
          <w:rStyle w:val="00Text"/>
          <w:rFonts w:asciiTheme="minorEastAsia"/>
        </w:rPr>
        <w:t>考異曰︰漢高祖實錄作</w:t>
      </w:r>
      <w:r w:rsidR="000F1B0C">
        <w:rPr>
          <w:rStyle w:val="00Text"/>
          <w:rFonts w:asciiTheme="minorEastAsia"/>
        </w:rPr>
        <w:t>「</w:t>
      </w:r>
      <w:r w:rsidRPr="001221B9">
        <w:rPr>
          <w:rStyle w:val="00Text"/>
          <w:rFonts w:asciiTheme="minorEastAsia"/>
        </w:rPr>
        <w:t>苗紳</w:t>
      </w:r>
      <w:r w:rsidR="000F1B0C">
        <w:rPr>
          <w:rStyle w:val="00Text"/>
          <w:rFonts w:asciiTheme="minorEastAsia"/>
        </w:rPr>
        <w:t>」</w:t>
      </w:r>
      <w:r w:rsidRPr="001221B9">
        <w:rPr>
          <w:rStyle w:val="00Text"/>
          <w:rFonts w:asciiTheme="minorEastAsia"/>
        </w:rPr>
        <w:t>，今從莊宗列傳。</w:t>
      </w:r>
      <w:r w:rsidRPr="001221B9">
        <w:rPr>
          <w:rFonts w:asciiTheme="minorEastAsia"/>
        </w:rPr>
        <w:t>契丹主聞莊宗為亂兵所害，慟哭曰︰</w:t>
      </w:r>
      <w:r w:rsidR="000F1B0C">
        <w:rPr>
          <w:rFonts w:asciiTheme="minorEastAsia"/>
        </w:rPr>
        <w:t>「</w:t>
      </w:r>
      <w:r w:rsidRPr="001221B9">
        <w:rPr>
          <w:rFonts w:asciiTheme="minorEastAsia"/>
        </w:rPr>
        <w:t>我朝定兒也。吾方欲救之，以勃海未下，不果往，致吾兒及此。</w:t>
      </w:r>
      <w:r w:rsidR="000F1B0C">
        <w:rPr>
          <w:rFonts w:asciiTheme="minorEastAsia"/>
        </w:rPr>
        <w:t>」</w:t>
      </w:r>
      <w:r w:rsidRPr="001221B9">
        <w:rPr>
          <w:rFonts w:asciiTheme="minorEastAsia"/>
        </w:rPr>
        <w:t>哭不已。虜言</w:t>
      </w:r>
      <w:r w:rsidR="000F1B0C">
        <w:rPr>
          <w:rFonts w:asciiTheme="minorEastAsia"/>
        </w:rPr>
        <w:t>「</w:t>
      </w:r>
      <w:r w:rsidRPr="001221B9">
        <w:rPr>
          <w:rFonts w:asciiTheme="minorEastAsia"/>
        </w:rPr>
        <w:t>朝定</w:t>
      </w:r>
      <w:r w:rsidR="000F1B0C">
        <w:rPr>
          <w:rFonts w:asciiTheme="minorEastAsia"/>
        </w:rPr>
        <w:t>」</w:t>
      </w:r>
      <w:r w:rsidRPr="001221B9">
        <w:rPr>
          <w:rFonts w:asciiTheme="minorEastAsia"/>
        </w:rPr>
        <w:t>，猶華言朋友也。又謂坤曰︰</w:t>
      </w:r>
      <w:r w:rsidR="000F1B0C">
        <w:rPr>
          <w:rFonts w:asciiTheme="minorEastAsia"/>
        </w:rPr>
        <w:t>「</w:t>
      </w:r>
      <w:r w:rsidRPr="001221B9">
        <w:rPr>
          <w:rFonts w:asciiTheme="minorEastAsia"/>
        </w:rPr>
        <w:t>今天子聞洛陽有急，何不救？</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地遠不能及。</w:t>
      </w:r>
      <w:r w:rsidR="000F1B0C">
        <w:rPr>
          <w:rFonts w:asciiTheme="minorEastAsia"/>
        </w:rPr>
        <w:t>」</w:t>
      </w:r>
      <w:r w:rsidRPr="001221B9">
        <w:rPr>
          <w:rFonts w:asciiTheme="minorEastAsia"/>
        </w:rPr>
        <w:t>曰︰</w:t>
      </w:r>
      <w:r w:rsidR="000F1B0C">
        <w:rPr>
          <w:rFonts w:asciiTheme="minorEastAsia"/>
        </w:rPr>
        <w:t>「</w:t>
      </w:r>
      <w:r w:rsidRPr="001221B9">
        <w:rPr>
          <w:rFonts w:asciiTheme="minorEastAsia"/>
        </w:rPr>
        <w:t>何故自立？</w:t>
      </w:r>
      <w:r w:rsidR="000F1B0C">
        <w:rPr>
          <w:rFonts w:asciiTheme="minorEastAsia"/>
        </w:rPr>
        <w:t>」</w:t>
      </w:r>
      <w:r w:rsidRPr="001221B9">
        <w:rPr>
          <w:rFonts w:asciiTheme="minorEastAsia"/>
        </w:rPr>
        <w:t>坤為言帝所以卽位之由，契丹主曰︰</w:t>
      </w:r>
      <w:r w:rsidR="000F1B0C">
        <w:rPr>
          <w:rFonts w:asciiTheme="minorEastAsia"/>
        </w:rPr>
        <w:t>「</w:t>
      </w:r>
      <w:r w:rsidRPr="001221B9">
        <w:rPr>
          <w:rFonts w:asciiTheme="minorEastAsia"/>
        </w:rPr>
        <w:t>漢兒喜飾說，毋多談！</w:t>
      </w:r>
      <w:r w:rsidR="000F1B0C">
        <w:rPr>
          <w:rFonts w:asciiTheme="minorEastAsia"/>
        </w:rPr>
        <w:t>」</w:t>
      </w:r>
      <w:r w:rsidRPr="001221B9">
        <w:rPr>
          <w:rStyle w:val="00Text"/>
          <w:rFonts w:asciiTheme="minorEastAsia"/>
        </w:rPr>
        <w:t>為，于偽翻。喜，許計翻。</w:t>
      </w:r>
      <w:r w:rsidRPr="001221B9">
        <w:rPr>
          <w:rFonts w:asciiTheme="minorEastAsia"/>
        </w:rPr>
        <w:t>突欲侍側，曰︰</w:t>
      </w:r>
      <w:r w:rsidR="000F1B0C">
        <w:rPr>
          <w:rFonts w:asciiTheme="minorEastAsia"/>
        </w:rPr>
        <w:t>「</w:t>
      </w:r>
      <w:r w:rsidRPr="001221B9">
        <w:rPr>
          <w:rFonts w:asciiTheme="minorEastAsia"/>
        </w:rPr>
        <w:t>牽牛以蹊人之田而奪之牛，可乎？</w:t>
      </w:r>
      <w:r w:rsidR="000F1B0C">
        <w:rPr>
          <w:rFonts w:asciiTheme="minorEastAsia"/>
        </w:rPr>
        <w:t>」</w:t>
      </w:r>
      <w:r w:rsidRPr="001221B9">
        <w:rPr>
          <w:rStyle w:val="00Text"/>
          <w:rFonts w:asciiTheme="minorEastAsia"/>
        </w:rPr>
        <w:t>引左傳申叔之言。史言契丹慕中國，效中國人道書語。</w:t>
      </w:r>
      <w:r w:rsidRPr="001221B9">
        <w:rPr>
          <w:rFonts w:asciiTheme="minorEastAsia"/>
        </w:rPr>
        <w:t>坤曰︰</w:t>
      </w:r>
      <w:r w:rsidR="000F1B0C">
        <w:rPr>
          <w:rFonts w:asciiTheme="minorEastAsia"/>
        </w:rPr>
        <w:t>「</w:t>
      </w:r>
      <w:r w:rsidRPr="001221B9">
        <w:rPr>
          <w:rFonts w:asciiTheme="minorEastAsia"/>
        </w:rPr>
        <w:t>中國無主，唐天子不得已而立；亦猶天皇王初有國，豈強取之乎！</w:t>
      </w:r>
      <w:r w:rsidR="000F1B0C">
        <w:rPr>
          <w:rFonts w:asciiTheme="minorEastAsia"/>
        </w:rPr>
        <w:t>」</w:t>
      </w:r>
      <w:r w:rsidRPr="001221B9">
        <w:rPr>
          <w:rStyle w:val="00Text"/>
          <w:rFonts w:asciiTheme="minorEastAsia"/>
        </w:rPr>
        <w:t>指言阿保機不肯受代、擊滅七部事也。強，如字。</w:t>
      </w:r>
      <w:r w:rsidRPr="001221B9">
        <w:rPr>
          <w:rFonts w:asciiTheme="minorEastAsia"/>
        </w:rPr>
        <w:t>契丹主曰︰</w:t>
      </w:r>
      <w:r w:rsidR="000F1B0C">
        <w:rPr>
          <w:rFonts w:asciiTheme="minorEastAsia"/>
        </w:rPr>
        <w:t>「</w:t>
      </w:r>
      <w:r w:rsidRPr="001221B9">
        <w:rPr>
          <w:rFonts w:asciiTheme="minorEastAsia"/>
        </w:rPr>
        <w:t>理當然。</w:t>
      </w:r>
      <w:r w:rsidR="000F1B0C">
        <w:rPr>
          <w:rFonts w:asciiTheme="minorEastAsia"/>
        </w:rPr>
        <w:t>」</w:t>
      </w:r>
      <w:r w:rsidRPr="001221B9">
        <w:rPr>
          <w:rStyle w:val="00Text"/>
          <w:rFonts w:asciiTheme="minorEastAsia"/>
        </w:rPr>
        <w:t>聞姚坤言，不得不服。</w:t>
      </w:r>
      <w:r w:rsidRPr="001221B9">
        <w:rPr>
          <w:rFonts w:asciiTheme="minorEastAsia"/>
        </w:rPr>
        <w:t>又曰︰</w:t>
      </w:r>
      <w:r w:rsidR="000F1B0C">
        <w:rPr>
          <w:rFonts w:asciiTheme="minorEastAsia"/>
        </w:rPr>
        <w:t>「</w:t>
      </w:r>
      <w:r w:rsidRPr="001221B9">
        <w:rPr>
          <w:rFonts w:asciiTheme="minorEastAsia"/>
        </w:rPr>
        <w:t>聞吾兒專好聲色遊畋，</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畋</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不恤軍民</w:t>
      </w:r>
      <w:r w:rsidR="000F1B0C">
        <w:rPr>
          <w:rStyle w:val="00Text"/>
          <w:rFonts w:asciiTheme="minorEastAsia"/>
        </w:rPr>
        <w:t>」</w:t>
      </w:r>
      <w:r w:rsidRPr="001221B9">
        <w:rPr>
          <w:rStyle w:val="00Text"/>
          <w:rFonts w:asciiTheme="minorEastAsia"/>
        </w:rPr>
        <w:t>四字；乙十一行本同；退齋校同；張校同，云無註本亦無。</w:t>
      </w:r>
      <w:r w:rsidR="000F1B0C">
        <w:rPr>
          <w:rStyle w:val="00Text"/>
          <w:rFonts w:asciiTheme="minorEastAsia"/>
        </w:rPr>
        <w:t>』</w:t>
      </w:r>
      <w:r w:rsidRPr="001221B9">
        <w:rPr>
          <w:rStyle w:val="00Text"/>
          <w:rFonts w:asciiTheme="minorEastAsia"/>
        </w:rPr>
        <w:t>好，呼報翻。</w:t>
      </w:r>
      <w:r w:rsidRPr="001221B9">
        <w:rPr>
          <w:rFonts w:asciiTheme="minorEastAsia"/>
        </w:rPr>
        <w:t>宜其及此。我自聞之，舉家不飲酒，散遣伶人，解縱鷹犬。若亦效吾兒所為，行自亡矣。</w:t>
      </w:r>
      <w:r w:rsidR="000F1B0C">
        <w:rPr>
          <w:rFonts w:asciiTheme="minorEastAsia"/>
        </w:rPr>
        <w:t>」</w:t>
      </w:r>
      <w:r w:rsidRPr="001221B9">
        <w:rPr>
          <w:rStyle w:val="00Text"/>
          <w:rFonts w:asciiTheme="minorEastAsia"/>
        </w:rPr>
        <w:t>契丹主智識如此，固宜其能立國傳世也。</w:t>
      </w:r>
      <w:r w:rsidRPr="001221B9">
        <w:rPr>
          <w:rFonts w:asciiTheme="minorEastAsia"/>
        </w:rPr>
        <w:t>又曰︰</w:t>
      </w:r>
      <w:r w:rsidR="000F1B0C">
        <w:rPr>
          <w:rFonts w:asciiTheme="minorEastAsia"/>
        </w:rPr>
        <w:t>「</w:t>
      </w:r>
      <w:r w:rsidRPr="001221B9">
        <w:rPr>
          <w:rFonts w:asciiTheme="minorEastAsia"/>
        </w:rPr>
        <w:t>吾兒與我雖世舊，然屢與我戰爭；於今天子則無怨，足以脩好。若與我大河之北，吾不復南侵矣。</w:t>
      </w:r>
      <w:r w:rsidR="000F1B0C">
        <w:rPr>
          <w:rFonts w:asciiTheme="minorEastAsia"/>
        </w:rPr>
        <w:t>」</w:t>
      </w:r>
      <w:r w:rsidRPr="001221B9">
        <w:rPr>
          <w:rFonts w:asciiTheme="minorEastAsia"/>
        </w:rPr>
        <w:t>坤曰︰</w:t>
      </w:r>
      <w:r w:rsidR="000F1B0C">
        <w:rPr>
          <w:rFonts w:asciiTheme="minorEastAsia"/>
        </w:rPr>
        <w:t>「</w:t>
      </w:r>
      <w:r w:rsidRPr="001221B9">
        <w:rPr>
          <w:rFonts w:asciiTheme="minorEastAsia"/>
        </w:rPr>
        <w:t>此非使臣之所得專也。</w:t>
      </w:r>
      <w:r w:rsidR="000F1B0C">
        <w:rPr>
          <w:rFonts w:asciiTheme="minorEastAsia"/>
        </w:rPr>
        <w:t>」</w:t>
      </w:r>
      <w:r w:rsidRPr="001221B9">
        <w:rPr>
          <w:rStyle w:val="00Text"/>
          <w:rFonts w:asciiTheme="minorEastAsia"/>
        </w:rPr>
        <w:t>復，扶又翻；下復召、乃復同。</w:t>
      </w:r>
      <w:r w:rsidRPr="001221B9">
        <w:rPr>
          <w:rFonts w:asciiTheme="minorEastAsia"/>
        </w:rPr>
        <w:t>契丹主怒，囚之，旬餘，復召之，曰︰</w:t>
      </w:r>
      <w:r w:rsidR="000F1B0C">
        <w:rPr>
          <w:rFonts w:asciiTheme="minorEastAsia"/>
        </w:rPr>
        <w:t>「</w:t>
      </w:r>
      <w:r w:rsidRPr="001221B9">
        <w:rPr>
          <w:rFonts w:asciiTheme="minorEastAsia"/>
        </w:rPr>
        <w:t>河北恐難得，得鎭、定、幽州亦可也。</w:t>
      </w:r>
      <w:r w:rsidR="000F1B0C">
        <w:rPr>
          <w:rFonts w:asciiTheme="minorEastAsia"/>
        </w:rPr>
        <w:t>」</w:t>
      </w:r>
      <w:r w:rsidRPr="001221B9">
        <w:rPr>
          <w:rFonts w:asciiTheme="minorEastAsia"/>
        </w:rPr>
        <w:t>給紙筆趣令為狀，</w:t>
      </w:r>
      <w:r w:rsidRPr="001221B9">
        <w:rPr>
          <w:rStyle w:val="00Text"/>
          <w:rFonts w:asciiTheme="minorEastAsia"/>
        </w:rPr>
        <w:t>趣，讀曰促。</w:t>
      </w:r>
      <w:r w:rsidRPr="001221B9">
        <w:rPr>
          <w:rFonts w:asciiTheme="minorEastAsia"/>
        </w:rPr>
        <w:t>坤不可，欲殺之，韓延徽諫，乃復囚之。</w:t>
      </w:r>
      <w:r w:rsidRPr="001221B9">
        <w:rPr>
          <w:rStyle w:val="00Text"/>
          <w:rFonts w:asciiTheme="minorEastAsia"/>
        </w:rPr>
        <w:t>囚而復囚，欲姚坤之為狀。縱使姚坤為狀，中國肯割地而與之乎？此欲用抵冒度湟之故智耳。</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39</w:t>
      </w:r>
      <w:r w:rsidR="00934453" w:rsidRPr="00101E55">
        <w:rPr>
          <w:rStyle w:val="01Text"/>
          <w:rFonts w:ascii="等线" w:eastAsia="等线" w:hAnsi="等线" w:cs="等线" w:hint="eastAsia"/>
          <w:sz w:val="21"/>
        </w:rPr>
        <w:t>丙子，葬光聖神閔孝皇帝于雍陵，</w:t>
      </w:r>
      <w:r w:rsidR="00934453" w:rsidRPr="001221B9">
        <w:rPr>
          <w:rFonts w:asciiTheme="minorEastAsia" w:eastAsiaTheme="minorEastAsia"/>
        </w:rPr>
        <w:t>雍陵在河南新安縣。考異曰︰實錄︰</w:t>
      </w:r>
      <w:r w:rsidR="000F1B0C">
        <w:rPr>
          <w:rFonts w:asciiTheme="minorEastAsia" w:eastAsiaTheme="minorEastAsia"/>
        </w:rPr>
        <w:t>「</w:t>
      </w:r>
      <w:r w:rsidR="00934453" w:rsidRPr="001221B9">
        <w:rPr>
          <w:rFonts w:asciiTheme="minorEastAsia" w:eastAsiaTheme="minorEastAsia"/>
        </w:rPr>
        <w:t>乙亥，梓宮發引，是日遷幸雍陵。</w:t>
      </w:r>
      <w:r w:rsidR="000F1B0C">
        <w:rPr>
          <w:rFonts w:asciiTheme="minorEastAsia" w:eastAsiaTheme="minorEastAsia"/>
        </w:rPr>
        <w:t>」</w:t>
      </w:r>
      <w:r w:rsidR="00934453" w:rsidRPr="001221B9">
        <w:rPr>
          <w:rFonts w:asciiTheme="minorEastAsia" w:eastAsiaTheme="minorEastAsia"/>
        </w:rPr>
        <w:t>按莊宗實錄</w:t>
      </w:r>
      <w:r w:rsidR="00934453" w:rsidRPr="001221B9">
        <w:rPr>
          <w:rFonts w:asciiTheme="minorEastAsia" w:eastAsiaTheme="minorEastAsia"/>
        </w:rPr>
        <w:t>·</w:t>
      </w:r>
      <w:r w:rsidR="00934453" w:rsidRPr="001221B9">
        <w:rPr>
          <w:rFonts w:asciiTheme="minorEastAsia" w:eastAsiaTheme="minorEastAsia"/>
        </w:rPr>
        <w:t>哀冊文云丙子，今從之。</w:t>
      </w:r>
      <w:r w:rsidR="00934453" w:rsidRPr="00101E55">
        <w:rPr>
          <w:rStyle w:val="01Text"/>
          <w:rFonts w:asciiTheme="minorEastAsia" w:eastAsiaTheme="minorEastAsia"/>
          <w:sz w:val="21"/>
        </w:rPr>
        <w:t>廟號莊宗。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40</w:t>
      </w:r>
      <w:r w:rsidR="00934453" w:rsidRPr="00101E55">
        <w:rPr>
          <w:rStyle w:val="01Text"/>
          <w:rFonts w:ascii="等线" w:eastAsia="等线" w:hAnsi="等线" w:cs="等线" w:hint="eastAsia"/>
          <w:sz w:val="21"/>
        </w:rPr>
        <w:t>丁丑，鎭州留後王建立奏涿州刺史劉殷肇王受代，謀作亂，已討擒之。</w:t>
      </w:r>
      <w:r w:rsidR="00934453" w:rsidRPr="001221B9">
        <w:rPr>
          <w:rFonts w:asciiTheme="minorEastAsia" w:eastAsiaTheme="minorEastAsia"/>
        </w:rPr>
        <w:t>唐之方鎭，涿州，幽州節度屬郡也，不屬鎭州節度；而王建立得討之者，明宗初得天下，方鎭州郡反側者尚多，王建立明宗之所親者，越境討擒劉殷肇，奏以為不受代，朝廷亦聽之耳。</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41</w:t>
      </w:r>
      <w:r w:rsidR="00934453" w:rsidRPr="00101E55">
        <w:rPr>
          <w:rStyle w:val="01Text"/>
          <w:rFonts w:ascii="等线" w:eastAsia="等线" w:hAnsi="等线" w:cs="等线" w:hint="eastAsia"/>
          <w:sz w:val="21"/>
        </w:rPr>
        <w:t>己卯，置彰國軍於應州。</w:t>
      </w:r>
      <w:r w:rsidR="00934453" w:rsidRPr="001221B9">
        <w:rPr>
          <w:rFonts w:asciiTheme="minorEastAsia" w:eastAsiaTheme="minorEastAsia"/>
        </w:rPr>
        <w:t>新、舊唐書</w:t>
      </w:r>
      <w:r w:rsidR="00934453" w:rsidRPr="001221B9">
        <w:rPr>
          <w:rFonts w:asciiTheme="minorEastAsia" w:eastAsiaTheme="minorEastAsia"/>
        </w:rPr>
        <w:t>·</w:t>
      </w:r>
      <w:r w:rsidR="00934453" w:rsidRPr="001221B9">
        <w:rPr>
          <w:rFonts w:asciiTheme="minorEastAsia" w:eastAsiaTheme="minorEastAsia"/>
        </w:rPr>
        <w:t>地理志未有應州，歐史</w:t>
      </w:r>
      <w:r w:rsidR="00934453" w:rsidRPr="001221B9">
        <w:rPr>
          <w:rFonts w:asciiTheme="minorEastAsia" w:eastAsiaTheme="minorEastAsia"/>
        </w:rPr>
        <w:t>·</w:t>
      </w:r>
      <w:r w:rsidR="00934453" w:rsidRPr="001221B9">
        <w:rPr>
          <w:rFonts w:asciiTheme="minorEastAsia" w:eastAsiaTheme="minorEastAsia"/>
        </w:rPr>
        <w:t>職方考始有應州，故屬大同節度而不載其建置之始；意晉王克用分雲州置應州也。九域志︰化外州，應州領金城、混源二縣。竊意金城卽以明宗所生之地金鳳城置縣也；今置彰國軍節度，亦以帝鄕也。匈奴須知︰應州東至幽州八百五十里。又薛史</w:t>
      </w:r>
      <w:r w:rsidR="00934453" w:rsidRPr="001221B9">
        <w:rPr>
          <w:rFonts w:asciiTheme="minorEastAsia" w:eastAsiaTheme="minorEastAsia"/>
        </w:rPr>
        <w:t>·</w:t>
      </w:r>
      <w:r w:rsidR="00934453" w:rsidRPr="001221B9">
        <w:rPr>
          <w:rFonts w:asciiTheme="minorEastAsia" w:eastAsiaTheme="minorEastAsia"/>
        </w:rPr>
        <w:t>周密傳，神武川屬應州。蓋朱邪執宜徙河東，始保神武川之黃花堆，沙陀由是而基霸業，故以其地置應州也。</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門下侍郞、同平章事豆盧革、韋說奏事帝前，或時禮貌不盡恭；</w:t>
      </w:r>
      <w:r w:rsidR="00934453" w:rsidRPr="001221B9">
        <w:rPr>
          <w:rStyle w:val="00Text"/>
          <w:rFonts w:asciiTheme="minorEastAsia"/>
        </w:rPr>
        <w:t>說，讀曰悅。</w:t>
      </w:r>
      <w:r w:rsidR="00934453" w:rsidRPr="001221B9">
        <w:rPr>
          <w:rFonts w:asciiTheme="minorEastAsia"/>
        </w:rPr>
        <w:t>百官俸錢皆折估，</w:t>
      </w:r>
      <w:r w:rsidR="00934453" w:rsidRPr="001221B9">
        <w:rPr>
          <w:rStyle w:val="00Text"/>
          <w:rFonts w:asciiTheme="minorEastAsia"/>
        </w:rPr>
        <w:t>折，之舌翻。估，音古，價也。</w:t>
      </w:r>
      <w:r w:rsidR="00934453" w:rsidRPr="001221B9">
        <w:rPr>
          <w:rFonts w:asciiTheme="minorEastAsia"/>
        </w:rPr>
        <w:t>而革父子獨受實錢；百官自五月給，而革父子自正月給；由是衆論沸騰。說以孫為子，奏官；受選人王傪賂，</w:t>
      </w:r>
      <w:r w:rsidR="00934453" w:rsidRPr="001221B9">
        <w:rPr>
          <w:rStyle w:val="00Text"/>
          <w:rFonts w:asciiTheme="minorEastAsia"/>
        </w:rPr>
        <w:t>選，須絹翻。傪，七感翻，又音倉含翻。</w:t>
      </w:r>
      <w:r w:rsidR="00934453" w:rsidRPr="001221B9">
        <w:rPr>
          <w:rFonts w:asciiTheme="minorEastAsia"/>
        </w:rPr>
        <w:t>除近官。</w:t>
      </w:r>
      <w:r w:rsidR="00934453" w:rsidRPr="001221B9">
        <w:rPr>
          <w:rStyle w:val="00Text"/>
          <w:rFonts w:asciiTheme="minorEastAsia"/>
        </w:rPr>
        <w:t>近官，近畿州縣之官。</w:t>
      </w:r>
      <w:r w:rsidR="00934453" w:rsidRPr="001221B9">
        <w:rPr>
          <w:rFonts w:asciiTheme="minorEastAsia"/>
        </w:rPr>
        <w:t>中旨以庫部郞中蕭希甫為諫議大夫，革、說覆奏。希甫恨之，上疏言</w:t>
      </w:r>
      <w:r w:rsidR="000F1B0C">
        <w:rPr>
          <w:rFonts w:asciiTheme="minorEastAsia"/>
        </w:rPr>
        <w:t>「</w:t>
      </w:r>
      <w:r w:rsidR="00934453" w:rsidRPr="001221B9">
        <w:rPr>
          <w:rFonts w:asciiTheme="minorEastAsia"/>
        </w:rPr>
        <w:t>革、說不忠前朝，阿諛取容</w:t>
      </w:r>
      <w:r w:rsidR="000F1B0C">
        <w:rPr>
          <w:rFonts w:asciiTheme="minorEastAsia"/>
        </w:rPr>
        <w:t>」</w:t>
      </w:r>
      <w:r w:rsidR="00934453" w:rsidRPr="001221B9">
        <w:rPr>
          <w:rFonts w:asciiTheme="minorEastAsia"/>
        </w:rPr>
        <w:t>；因誣</w:t>
      </w:r>
      <w:r w:rsidR="000F1B0C">
        <w:rPr>
          <w:rFonts w:asciiTheme="minorEastAsia"/>
        </w:rPr>
        <w:t>「</w:t>
      </w:r>
      <w:r w:rsidR="00934453" w:rsidRPr="001221B9">
        <w:rPr>
          <w:rFonts w:asciiTheme="minorEastAsia"/>
        </w:rPr>
        <w:t>革強奪民田，縱田客殺人，說奪鄰家井，取宿藏物。</w:t>
      </w:r>
      <w:r w:rsidR="000F1B0C">
        <w:rPr>
          <w:rFonts w:asciiTheme="minorEastAsia"/>
        </w:rPr>
        <w:t>」</w:t>
      </w:r>
      <w:r w:rsidR="00934453" w:rsidRPr="001221B9">
        <w:rPr>
          <w:rStyle w:val="00Text"/>
          <w:rFonts w:asciiTheme="minorEastAsia"/>
        </w:rPr>
        <w:t>宿藏物，前人所窖藏而不及發取者。此蓋言藏之於井。</w:t>
      </w:r>
      <w:r w:rsidR="00934453" w:rsidRPr="001221B9">
        <w:rPr>
          <w:rFonts w:asciiTheme="minorEastAsia"/>
        </w:rPr>
        <w:t>制貶革辰州刺史，說漵州刺史。</w:t>
      </w:r>
      <w:r w:rsidR="00934453" w:rsidRPr="001221B9">
        <w:rPr>
          <w:rStyle w:val="00Text"/>
          <w:rFonts w:asciiTheme="minorEastAsia"/>
        </w:rPr>
        <w:t>漵，音敍。</w:t>
      </w:r>
      <w:r w:rsidR="00934453" w:rsidRPr="001221B9">
        <w:rPr>
          <w:rFonts w:asciiTheme="minorEastAsia"/>
        </w:rPr>
        <w:t>庚辰，賜希甫金帛，擢為散騎常侍。</w:t>
      </w:r>
      <w:r w:rsidR="00934453" w:rsidRPr="001221B9">
        <w:rPr>
          <w:rStyle w:val="00Text"/>
          <w:rFonts w:asciiTheme="minorEastAsia"/>
        </w:rPr>
        <w:t>散，昔亶翻。騎，奇計翻。</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辛巳，契丹主阿保機卒於夫餘城，</w:t>
      </w:r>
      <w:r w:rsidR="00934453" w:rsidRPr="001221B9">
        <w:rPr>
          <w:rStyle w:val="00Text"/>
          <w:rFonts w:asciiTheme="minorEastAsia"/>
        </w:rPr>
        <w:t>卒，子恤翻。</w:t>
      </w:r>
      <w:r w:rsidR="00934453" w:rsidRPr="001221B9">
        <w:rPr>
          <w:rFonts w:asciiTheme="minorEastAsia"/>
        </w:rPr>
        <w:t>述律后召諸將及酋長難制者之妻，</w:t>
      </w:r>
      <w:r w:rsidR="00934453" w:rsidRPr="001221B9">
        <w:rPr>
          <w:rStyle w:val="00Text"/>
          <w:rFonts w:asciiTheme="minorEastAsia"/>
        </w:rPr>
        <w:t>酋，慈秋翻。長，知兩翻。</w:t>
      </w:r>
      <w:r w:rsidR="00934453" w:rsidRPr="001221B9">
        <w:rPr>
          <w:rFonts w:asciiTheme="minorEastAsia"/>
        </w:rPr>
        <w:t>謂曰︰</w:t>
      </w:r>
      <w:r w:rsidR="000F1B0C">
        <w:rPr>
          <w:rFonts w:asciiTheme="minorEastAsia"/>
        </w:rPr>
        <w:t>「</w:t>
      </w:r>
      <w:r w:rsidR="00934453" w:rsidRPr="001221B9">
        <w:rPr>
          <w:rFonts w:asciiTheme="minorEastAsia"/>
        </w:rPr>
        <w:t>我今寡居，汝不可不效我。</w:t>
      </w:r>
      <w:r w:rsidR="000F1B0C">
        <w:rPr>
          <w:rFonts w:asciiTheme="minorEastAsia"/>
        </w:rPr>
        <w:t>」</w:t>
      </w:r>
      <w:r w:rsidR="00934453" w:rsidRPr="001221B9">
        <w:rPr>
          <w:rFonts w:asciiTheme="minorEastAsia"/>
        </w:rPr>
        <w:t>又集其夫泣問曰︰</w:t>
      </w:r>
      <w:r w:rsidR="000F1B0C">
        <w:rPr>
          <w:rFonts w:asciiTheme="minorEastAsia"/>
        </w:rPr>
        <w:t>「</w:t>
      </w:r>
      <w:r w:rsidR="00934453" w:rsidRPr="001221B9">
        <w:rPr>
          <w:rFonts w:asciiTheme="minorEastAsia"/>
        </w:rPr>
        <w:t>汝思先帝乎？</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受先帝恩，豈得不思！</w:t>
      </w:r>
      <w:r w:rsidR="000F1B0C">
        <w:rPr>
          <w:rFonts w:asciiTheme="minorEastAsia"/>
        </w:rPr>
        <w:t>」</w:t>
      </w:r>
      <w:r w:rsidR="00934453" w:rsidRPr="001221B9">
        <w:rPr>
          <w:rFonts w:asciiTheme="minorEastAsia"/>
        </w:rPr>
        <w:t>曰︰</w:t>
      </w:r>
      <w:r w:rsidR="000F1B0C">
        <w:rPr>
          <w:rFonts w:asciiTheme="minorEastAsia"/>
        </w:rPr>
        <w:t>「</w:t>
      </w:r>
      <w:r w:rsidR="00934453" w:rsidRPr="001221B9">
        <w:rPr>
          <w:rFonts w:asciiTheme="minorEastAsia"/>
        </w:rPr>
        <w:t>果思之，宜往見之。</w:t>
      </w:r>
      <w:r w:rsidR="000F1B0C">
        <w:rPr>
          <w:rFonts w:asciiTheme="minorEastAsia"/>
        </w:rPr>
        <w:t>」</w:t>
      </w:r>
      <w:r w:rsidR="00934453" w:rsidRPr="001221B9">
        <w:rPr>
          <w:rFonts w:asciiTheme="minorEastAsia"/>
        </w:rPr>
        <w:t>遂殺之。</w:t>
      </w:r>
      <w:r w:rsidR="00934453" w:rsidRPr="001221B9">
        <w:rPr>
          <w:rStyle w:val="00Text"/>
          <w:rFonts w:asciiTheme="minorEastAsia"/>
        </w:rPr>
        <w:t>為述律后囚於阿保機墓張本。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癸未，再貶豆盧革費州司戶，韋說夷州司戶。甲申，革流陵州，說流合州。</w:t>
      </w:r>
      <w:r w:rsidR="00934453" w:rsidRPr="001221B9">
        <w:rPr>
          <w:rStyle w:val="00Text"/>
          <w:rFonts w:asciiTheme="minorEastAsia"/>
        </w:rPr>
        <w:t>自唐末以來，流竄者率賜死，革、說其得至流所乎！</w:t>
      </w:r>
    </w:p>
    <w:p w:rsidR="00934453" w:rsidRPr="001221B9"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孟知祥陰有據蜀之志，閱庫中，得鎧甲二十萬，置左右牙等兵十六營，凡萬六千人，營於牙</w:t>
      </w:r>
      <w:r w:rsidR="00934453" w:rsidRPr="001221B9">
        <w:rPr>
          <w:rFonts w:asciiTheme="minorEastAsia"/>
        </w:rPr>
        <w:t>城內外。</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八月，乙酉朔，日有食之。</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丁亥，契丹述律后使少子安端少君守東丹，</w:t>
      </w:r>
      <w:r w:rsidR="00934453" w:rsidRPr="001221B9">
        <w:rPr>
          <w:rStyle w:val="00Text"/>
          <w:rFonts w:asciiTheme="minorEastAsia"/>
        </w:rPr>
        <w:t>少，詩照翻。</w:t>
      </w:r>
      <w:r w:rsidR="00934453" w:rsidRPr="001221B9">
        <w:rPr>
          <w:rFonts w:asciiTheme="minorEastAsia"/>
        </w:rPr>
        <w:t>與長子突欲奉契丹主之喪，將其衆發夫餘城。</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初，郭崇韜以蜀騎兵分左、右驍衞等六營，凡三千人；步兵分左、右寧遠等二十營，凡二萬四千人。庚寅，孟知祥增置左、右衝山等六營，凡六千人，營於羅城內外；又置義寧等二十營，凡萬六千人，分戍管內州縣就食；</w:t>
      </w:r>
      <w:r w:rsidR="00934453" w:rsidRPr="001221B9">
        <w:rPr>
          <w:rStyle w:val="00Text"/>
          <w:rFonts w:asciiTheme="minorEastAsia"/>
        </w:rPr>
        <w:t>因分戍而使就食於所戍州縣。</w:t>
      </w:r>
      <w:r w:rsidR="00934453" w:rsidRPr="001221B9">
        <w:rPr>
          <w:rFonts w:asciiTheme="minorEastAsia"/>
        </w:rPr>
        <w:t>又置左、右牢城四營，凡四千人，分戍成都境內。</w:t>
      </w:r>
    </w:p>
    <w:p w:rsidR="00934453" w:rsidRPr="001221B9" w:rsidRDefault="003C174C" w:rsidP="00DF5A42">
      <w:pPr>
        <w:rPr>
          <w:rFonts w:asciiTheme="minorEastAsia"/>
        </w:rPr>
      </w:pPr>
      <w:r w:rsidRPr="003C174C">
        <w:rPr>
          <w:rFonts w:asciiTheme="minorEastAsia" w:hAnsi="MS Mincho" w:cs="MS Mincho" w:hint="eastAsia"/>
          <w:b/>
          <w:color w:val="696969"/>
          <w:sz w:val="18"/>
        </w:rPr>
        <w:t>49</w:t>
      </w:r>
      <w:r w:rsidR="00934453" w:rsidRPr="001221B9">
        <w:rPr>
          <w:rFonts w:ascii="等线" w:eastAsia="等线" w:hAnsi="等线" w:cs="等线" w:hint="eastAsia"/>
        </w:rPr>
        <w:t>王公儼旣殺楊希望，</w:t>
      </w:r>
      <w:r w:rsidR="00934453" w:rsidRPr="001221B9">
        <w:rPr>
          <w:rStyle w:val="00Text"/>
          <w:rFonts w:asciiTheme="minorEastAsia"/>
        </w:rPr>
        <w:t>事見上卷本年三月。</w:t>
      </w:r>
      <w:r w:rsidR="00934453" w:rsidRPr="001221B9">
        <w:rPr>
          <w:rFonts w:asciiTheme="minorEastAsia"/>
        </w:rPr>
        <w:t>欲邀節鉞，揚言符習為治嚴急，軍府衆情不願其還。</w:t>
      </w:r>
      <w:r w:rsidR="00934453" w:rsidRPr="001221B9">
        <w:rPr>
          <w:rStyle w:val="00Text"/>
          <w:rFonts w:asciiTheme="minorEastAsia"/>
        </w:rPr>
        <w:t>治，直吏翻。</w:t>
      </w:r>
      <w:r w:rsidR="00934453" w:rsidRPr="001221B9">
        <w:rPr>
          <w:rFonts w:asciiTheme="minorEastAsia"/>
        </w:rPr>
        <w:t>習還，至齊州，公儼拒之，習不敢前。</w:t>
      </w:r>
      <w:r w:rsidR="00934453" w:rsidRPr="001221B9">
        <w:rPr>
          <w:rStyle w:val="00Text"/>
          <w:rFonts w:asciiTheme="minorEastAsia"/>
        </w:rPr>
        <w:t>齊州東至青州三百四十餘里，中間猶隔淄州。符習聞王公儼阻兵，遽不敢前，欲使之戡難，難矣。</w:t>
      </w:r>
      <w:r w:rsidR="00934453" w:rsidRPr="001221B9">
        <w:rPr>
          <w:rFonts w:asciiTheme="minorEastAsia"/>
        </w:rPr>
        <w:t>公儼又令將士上表請己為帥，</w:t>
      </w:r>
      <w:r w:rsidR="00934453" w:rsidRPr="001221B9">
        <w:rPr>
          <w:rStyle w:val="00Text"/>
          <w:rFonts w:asciiTheme="minorEastAsia"/>
        </w:rPr>
        <w:t>帥，所類翻。</w:t>
      </w:r>
      <w:r w:rsidR="00934453" w:rsidRPr="001221B9">
        <w:rPr>
          <w:rFonts w:asciiTheme="minorEastAsia"/>
        </w:rPr>
        <w:t>詔除登州刺史。</w:t>
      </w:r>
    </w:p>
    <w:p w:rsidR="00934453" w:rsidRPr="001221B9" w:rsidRDefault="00934453" w:rsidP="00DF5A42">
      <w:pPr>
        <w:rPr>
          <w:rFonts w:asciiTheme="minorEastAsia"/>
        </w:rPr>
      </w:pPr>
      <w:r w:rsidRPr="001221B9">
        <w:rPr>
          <w:rFonts w:asciiTheme="minorEastAsia"/>
        </w:rPr>
        <w:t>公儼不時之官，託云軍情所留；帝乃徙天平節度使霍彥威為平盧節度使，聚兵淄州，以圖攻取，</w:t>
      </w:r>
      <w:r w:rsidRPr="001221B9">
        <w:rPr>
          <w:rStyle w:val="00Text"/>
          <w:rFonts w:asciiTheme="minorEastAsia"/>
        </w:rPr>
        <w:t>九域志︰淄州東北至青州一百二十里。</w:t>
      </w:r>
      <w:r w:rsidRPr="001221B9">
        <w:rPr>
          <w:rFonts w:asciiTheme="minorEastAsia"/>
        </w:rPr>
        <w:t>公儼懼，乙未，始之官。丁酉，彥威至青州，追擒之，幷其族黨悉斬之，支使北海韓叔嗣預焉。其子熙載將奔吳，密告其友汝陰進士李穀，穀送至正陽，</w:t>
      </w:r>
      <w:r w:rsidRPr="001221B9">
        <w:rPr>
          <w:rStyle w:val="00Text"/>
          <w:rFonts w:asciiTheme="minorEastAsia"/>
        </w:rPr>
        <w:t>九域志︰潁州潁上縣有正陽鎭，在淮津之西。淮之東津曰東正陽，則吳境也。</w:t>
      </w:r>
      <w:r w:rsidRPr="001221B9">
        <w:rPr>
          <w:rFonts w:asciiTheme="minorEastAsia"/>
        </w:rPr>
        <w:t>痛飲而別。熙載謂穀曰︰</w:t>
      </w:r>
      <w:r w:rsidR="000F1B0C">
        <w:rPr>
          <w:rFonts w:asciiTheme="minorEastAsia"/>
        </w:rPr>
        <w:t>「</w:t>
      </w:r>
      <w:r w:rsidRPr="001221B9">
        <w:rPr>
          <w:rFonts w:asciiTheme="minorEastAsia"/>
        </w:rPr>
        <w:t>吳若用吾為相，當長驅以定中原。</w:t>
      </w:r>
      <w:r w:rsidR="000F1B0C">
        <w:rPr>
          <w:rFonts w:asciiTheme="minorEastAsia"/>
        </w:rPr>
        <w:t>」</w:t>
      </w:r>
      <w:r w:rsidRPr="001221B9">
        <w:rPr>
          <w:rFonts w:asciiTheme="minorEastAsia"/>
        </w:rPr>
        <w:t>穀笑曰︰</w:t>
      </w:r>
      <w:r w:rsidR="000F1B0C">
        <w:rPr>
          <w:rFonts w:asciiTheme="minorEastAsia"/>
        </w:rPr>
        <w:t>「</w:t>
      </w:r>
      <w:r w:rsidRPr="001221B9">
        <w:rPr>
          <w:rFonts w:asciiTheme="minorEastAsia"/>
        </w:rPr>
        <w:t>中原若用吾為相，取吳如囊中物耳。</w:t>
      </w:r>
      <w:r w:rsidR="000F1B0C">
        <w:rPr>
          <w:rFonts w:asciiTheme="minorEastAsia"/>
        </w:rPr>
        <w:t>」</w:t>
      </w:r>
      <w:r w:rsidRPr="001221B9">
        <w:rPr>
          <w:rStyle w:val="00Text"/>
          <w:rFonts w:asciiTheme="minorEastAsia"/>
        </w:rPr>
        <w:t>其後周世宗以李穀為相，用其謀以取淮南；而韓熙載亦相南唐，終不能有所為也。相，息亮翻。</w:t>
      </w:r>
    </w:p>
    <w:p w:rsidR="00934453" w:rsidRPr="001221B9" w:rsidRDefault="003C174C" w:rsidP="00DF5A42">
      <w:pPr>
        <w:rPr>
          <w:rFonts w:asciiTheme="minorEastAsia"/>
        </w:rPr>
      </w:pPr>
      <w:r w:rsidRPr="003C174C">
        <w:rPr>
          <w:rFonts w:asciiTheme="minorEastAsia" w:hAnsi="MS Mincho" w:cs="MS Mincho" w:hint="eastAsia"/>
          <w:b/>
          <w:color w:val="696969"/>
          <w:sz w:val="18"/>
        </w:rPr>
        <w:t>50</w:t>
      </w:r>
      <w:r w:rsidR="00934453" w:rsidRPr="001221B9">
        <w:rPr>
          <w:rFonts w:ascii="等线" w:eastAsia="等线" w:hAnsi="等线" w:cs="等线" w:hint="eastAsia"/>
        </w:rPr>
        <w:t>庚子，幽州言契丹寇邊，命齊州防禦使安審通將兵禦之。</w:t>
      </w:r>
    </w:p>
    <w:p w:rsidR="00934453" w:rsidRPr="001221B9" w:rsidRDefault="00934453" w:rsidP="00DF5A42">
      <w:pPr>
        <w:rPr>
          <w:rFonts w:asciiTheme="minorEastAsia"/>
        </w:rPr>
      </w:pPr>
      <w:r w:rsidRPr="00E60390">
        <w:rPr>
          <w:rStyle w:val="14Text"/>
          <w:rFonts w:asciiTheme="minorEastAsia"/>
          <w:sz w:val="18"/>
        </w:rPr>
        <w:t>51</w:t>
      </w:r>
      <w:r w:rsidRPr="001221B9">
        <w:rPr>
          <w:rFonts w:asciiTheme="minorEastAsia"/>
        </w:rPr>
        <w:t>九月，壬戌，孟知祥置左、右飛棹兵六營，凡六千人，分戍濱江諸州，習水戰以備夔、峽。</w:t>
      </w:r>
    </w:p>
    <w:p w:rsidR="00934453" w:rsidRPr="001221B9" w:rsidRDefault="00934453" w:rsidP="00DF5A42">
      <w:pPr>
        <w:rPr>
          <w:rFonts w:asciiTheme="minorEastAsia"/>
        </w:rPr>
      </w:pPr>
      <w:r w:rsidRPr="00E60390">
        <w:rPr>
          <w:rStyle w:val="14Text"/>
          <w:rFonts w:asciiTheme="minorEastAsia"/>
          <w:sz w:val="18"/>
        </w:rPr>
        <w:t>52</w:t>
      </w:r>
      <w:r w:rsidRPr="001221B9">
        <w:rPr>
          <w:rFonts w:asciiTheme="minorEastAsia"/>
        </w:rPr>
        <w:t>癸酉，盧龍節度使李紹斌請復姓趙，</w:t>
      </w:r>
      <w:r w:rsidRPr="001221B9">
        <w:rPr>
          <w:rStyle w:val="00Text"/>
          <w:rFonts w:asciiTheme="minorEastAsia"/>
        </w:rPr>
        <w:t>歐史曰︰趙德鈞，幽州人也，事劉守文、守光為軍使，莊宗伐燕得之，賜姓名李紹斌。</w:t>
      </w:r>
      <w:r w:rsidRPr="001221B9">
        <w:rPr>
          <w:rFonts w:asciiTheme="minorEastAsia"/>
        </w:rPr>
        <w:t>從之，仍賜名德鈞。德鈞養子延壽尚帝女興平公主，故德鈞尤蒙寵任。延壽本蓨令劉邟之子也。</w:t>
      </w:r>
      <w:r w:rsidRPr="001221B9">
        <w:rPr>
          <w:rStyle w:val="00Text"/>
          <w:rFonts w:asciiTheme="minorEastAsia"/>
        </w:rPr>
        <w:t>蓨，音條。邟，若浪翻。</w:t>
      </w:r>
    </w:p>
    <w:p w:rsidR="00934453" w:rsidRPr="001221B9" w:rsidRDefault="00934453" w:rsidP="00DF5A42">
      <w:pPr>
        <w:rPr>
          <w:rFonts w:asciiTheme="minorEastAsia"/>
        </w:rPr>
      </w:pPr>
      <w:r w:rsidRPr="00E60390">
        <w:rPr>
          <w:rStyle w:val="14Text"/>
          <w:rFonts w:asciiTheme="minorEastAsia"/>
          <w:sz w:val="18"/>
        </w:rPr>
        <w:t>53</w:t>
      </w:r>
      <w:r w:rsidRPr="001221B9">
        <w:rPr>
          <w:rFonts w:asciiTheme="minorEastAsia"/>
        </w:rPr>
        <w:t>加楚王殷守尚書令。</w:t>
      </w:r>
    </w:p>
    <w:p w:rsidR="00934453" w:rsidRPr="001221B9" w:rsidRDefault="00934453" w:rsidP="00DF5A42">
      <w:pPr>
        <w:rPr>
          <w:rFonts w:asciiTheme="minorEastAsia"/>
        </w:rPr>
      </w:pPr>
      <w:r w:rsidRPr="00E60390">
        <w:rPr>
          <w:rStyle w:val="14Text"/>
          <w:rFonts w:asciiTheme="minorEastAsia"/>
          <w:sz w:val="18"/>
        </w:rPr>
        <w:t>54</w:t>
      </w:r>
      <w:r w:rsidRPr="001221B9">
        <w:rPr>
          <w:rFonts w:asciiTheme="minorEastAsia"/>
        </w:rPr>
        <w:t>契丹述律后愛中子德光，欲立之，</w:t>
      </w:r>
      <w:r w:rsidRPr="001221B9">
        <w:rPr>
          <w:rStyle w:val="00Text"/>
          <w:rFonts w:asciiTheme="minorEastAsia"/>
        </w:rPr>
        <w:t>中，讀曰仲。</w:t>
      </w:r>
      <w:r w:rsidRPr="001221B9">
        <w:rPr>
          <w:rFonts w:asciiTheme="minorEastAsia"/>
        </w:rPr>
        <w:t>至西樓，</w:t>
      </w:r>
      <w:r w:rsidRPr="001221B9">
        <w:rPr>
          <w:rStyle w:val="00Text"/>
          <w:rFonts w:asciiTheme="minorEastAsia"/>
        </w:rPr>
        <w:t>西樓，契丹上都也。先是，契丹主使德光留守。</w:t>
      </w:r>
      <w:r w:rsidRPr="001221B9">
        <w:rPr>
          <w:rFonts w:asciiTheme="minorEastAsia"/>
        </w:rPr>
        <w:t>命與突欲俱乘馬立帳前，謂諸酋長曰︰</w:t>
      </w:r>
      <w:r w:rsidR="000F1B0C">
        <w:rPr>
          <w:rFonts w:asciiTheme="minorEastAsia"/>
        </w:rPr>
        <w:t>「</w:t>
      </w:r>
      <w:r w:rsidRPr="001221B9">
        <w:rPr>
          <w:rFonts w:asciiTheme="minorEastAsia"/>
        </w:rPr>
        <w:t>二子吾皆愛之，莫知所立，汝曹擇可立者執其轡。</w:t>
      </w:r>
      <w:r w:rsidR="000F1B0C">
        <w:rPr>
          <w:rFonts w:asciiTheme="minorEastAsia"/>
        </w:rPr>
        <w:t>」</w:t>
      </w:r>
      <w:r w:rsidRPr="001221B9">
        <w:rPr>
          <w:rFonts w:asciiTheme="minorEastAsia"/>
        </w:rPr>
        <w:t>酋長知其意，爭執德光轡讙躍曰︰</w:t>
      </w:r>
      <w:r w:rsidR="000F1B0C">
        <w:rPr>
          <w:rFonts w:asciiTheme="minorEastAsia"/>
        </w:rPr>
        <w:t>「</w:t>
      </w:r>
      <w:r w:rsidRPr="001221B9">
        <w:rPr>
          <w:rFonts w:asciiTheme="minorEastAsia"/>
        </w:rPr>
        <w:t>願事元帥太子。</w:t>
      </w:r>
      <w:r w:rsidR="000F1B0C">
        <w:rPr>
          <w:rFonts w:asciiTheme="minorEastAsia"/>
        </w:rPr>
        <w:t>」</w:t>
      </w:r>
      <w:r w:rsidRPr="001221B9">
        <w:rPr>
          <w:rFonts w:asciiTheme="minorEastAsia"/>
        </w:rPr>
        <w:t>后曰︰</w:t>
      </w:r>
      <w:r w:rsidR="000F1B0C">
        <w:rPr>
          <w:rFonts w:asciiTheme="minorEastAsia"/>
        </w:rPr>
        <w:t>「</w:t>
      </w:r>
      <w:r w:rsidRPr="001221B9">
        <w:rPr>
          <w:rFonts w:asciiTheme="minorEastAsia"/>
        </w:rPr>
        <w:t>衆之所欲，吾安敢違。</w:t>
      </w:r>
      <w:r w:rsidR="000F1B0C">
        <w:rPr>
          <w:rFonts w:asciiTheme="minorEastAsia"/>
        </w:rPr>
        <w:t>」</w:t>
      </w:r>
      <w:r w:rsidRPr="001221B9">
        <w:rPr>
          <w:rFonts w:asciiTheme="minorEastAsia"/>
        </w:rPr>
        <w:t>遂立之為天皇王。突欲慍，帥數百騎欲奔唐，為邏者所遏；</w:t>
      </w:r>
      <w:r w:rsidRPr="001221B9">
        <w:rPr>
          <w:rStyle w:val="00Text"/>
          <w:rFonts w:asciiTheme="minorEastAsia"/>
        </w:rPr>
        <w:t>讙，許元翻。慍，於問翻。朱子曰︰慍，不是大段怒，但心裏略有不平意便是慍。邏，音郞佐翻。</w:t>
      </w:r>
      <w:r w:rsidRPr="001221B9">
        <w:rPr>
          <w:rFonts w:asciiTheme="minorEastAsia"/>
        </w:rPr>
        <w:t>述律后不罪，遣歸東丹。天皇王尊述律后為太后，國事皆決焉。太后復納其姪為天皇王后。</w:t>
      </w:r>
      <w:r w:rsidRPr="001221B9">
        <w:rPr>
          <w:rStyle w:val="00Text"/>
          <w:rFonts w:asciiTheme="minorEastAsia"/>
        </w:rPr>
        <w:t>復，扶又翻。</w:t>
      </w:r>
      <w:r w:rsidRPr="001221B9">
        <w:rPr>
          <w:rFonts w:asciiTheme="minorEastAsia"/>
        </w:rPr>
        <w:t>天皇王性孝謹，母病不食亦不食，侍於母前應對或不稱旨，</w:t>
      </w:r>
      <w:r w:rsidRPr="001221B9">
        <w:rPr>
          <w:rStyle w:val="00Text"/>
          <w:rFonts w:asciiTheme="minorEastAsia"/>
        </w:rPr>
        <w:t>稱，尺證翻。</w:t>
      </w:r>
      <w:r w:rsidRPr="001221B9">
        <w:rPr>
          <w:rFonts w:asciiTheme="minorEastAsia"/>
        </w:rPr>
        <w:t>母揚眉視之，輒懼而趨避，非復召不敢見也。</w:t>
      </w:r>
      <w:r w:rsidRPr="001221B9">
        <w:rPr>
          <w:rStyle w:val="00Text"/>
          <w:rFonts w:asciiTheme="minorEastAsia"/>
        </w:rPr>
        <w:t>復，扶又翻。</w:t>
      </w:r>
      <w:r w:rsidRPr="001221B9">
        <w:rPr>
          <w:rFonts w:asciiTheme="minorEastAsia"/>
        </w:rPr>
        <w:t>以韓延徽為政事令。</w:t>
      </w:r>
      <w:r w:rsidRPr="001221B9">
        <w:rPr>
          <w:rStyle w:val="00Text"/>
          <w:rFonts w:asciiTheme="minorEastAsia"/>
        </w:rPr>
        <w:t>歐史︰契丹以韓延徽為相，號政事令。</w:t>
      </w:r>
      <w:r w:rsidRPr="001221B9">
        <w:rPr>
          <w:rFonts w:asciiTheme="minorEastAsia"/>
        </w:rPr>
        <w:t>聽姚坤歸復命，</w:t>
      </w:r>
      <w:r w:rsidRPr="001221B9">
        <w:rPr>
          <w:rStyle w:val="00Text"/>
          <w:rFonts w:asciiTheme="minorEastAsia"/>
        </w:rPr>
        <w:t>阿保機囚姚坤事見上。</w:t>
      </w:r>
      <w:r w:rsidRPr="001221B9">
        <w:rPr>
          <w:rFonts w:asciiTheme="minorEastAsia"/>
        </w:rPr>
        <w:t>遣其臣阿思沒骨餒來告哀。</w:t>
      </w:r>
      <w:r w:rsidRPr="001221B9">
        <w:rPr>
          <w:rStyle w:val="00Text"/>
          <w:rFonts w:asciiTheme="minorEastAsia"/>
        </w:rPr>
        <w:t>考異曰︰漢高祖實錄作</w:t>
      </w:r>
      <w:r w:rsidR="000F1B0C">
        <w:rPr>
          <w:rStyle w:val="00Text"/>
          <w:rFonts w:asciiTheme="minorEastAsia"/>
        </w:rPr>
        <w:t>「</w:t>
      </w:r>
      <w:r w:rsidRPr="001221B9">
        <w:rPr>
          <w:rStyle w:val="00Text"/>
          <w:rFonts w:asciiTheme="minorEastAsia"/>
        </w:rPr>
        <w:t>沒姑餒</w:t>
      </w:r>
      <w:r w:rsidR="000F1B0C">
        <w:rPr>
          <w:rStyle w:val="00Text"/>
          <w:rFonts w:asciiTheme="minorEastAsia"/>
        </w:rPr>
        <w:t>」</w:t>
      </w:r>
      <w:r w:rsidRPr="001221B9">
        <w:rPr>
          <w:rStyle w:val="00Text"/>
          <w:rFonts w:asciiTheme="minorEastAsia"/>
        </w:rPr>
        <w:t>，今從明宗實錄及會要。</w:t>
      </w:r>
    </w:p>
    <w:p w:rsidR="00934453" w:rsidRPr="001221B9" w:rsidRDefault="00934453" w:rsidP="00DF5A42">
      <w:pPr>
        <w:rPr>
          <w:rFonts w:asciiTheme="minorEastAsia"/>
        </w:rPr>
      </w:pPr>
      <w:r w:rsidRPr="00E60390">
        <w:rPr>
          <w:rStyle w:val="14Text"/>
          <w:rFonts w:asciiTheme="minorEastAsia"/>
          <w:sz w:val="18"/>
        </w:rPr>
        <w:t>55</w:t>
      </w:r>
      <w:r w:rsidRPr="001221B9">
        <w:rPr>
          <w:rFonts w:asciiTheme="minorEastAsia"/>
        </w:rPr>
        <w:t>壬午，賜李繼曮名從曮。</w:t>
      </w:r>
      <w:r w:rsidRPr="001221B9">
        <w:rPr>
          <w:rStyle w:val="00Text"/>
          <w:rFonts w:asciiTheme="minorEastAsia"/>
        </w:rPr>
        <w:t>以子行待之也。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56</w:t>
      </w:r>
      <w:r w:rsidRPr="00101E55">
        <w:rPr>
          <w:rStyle w:val="01Text"/>
          <w:rFonts w:asciiTheme="minorEastAsia" w:eastAsiaTheme="minorEastAsia"/>
          <w:sz w:val="21"/>
        </w:rPr>
        <w:t>冬，十月，甲申朔，初賜文武官春冬衣。</w:t>
      </w:r>
      <w:r w:rsidRPr="001221B9">
        <w:rPr>
          <w:rFonts w:asciiTheme="minorEastAsia" w:eastAsiaTheme="minorEastAsia"/>
        </w:rPr>
        <w:t>五代會要︰同光三年，租庸院奏新定四京及諸道副使判官以下俸料，有春衣絹、冬衣絹。此蓋賜在京文武官以已成之衣。</w:t>
      </w:r>
    </w:p>
    <w:p w:rsidR="00934453" w:rsidRPr="001221B9" w:rsidRDefault="00934453" w:rsidP="00DF5A42">
      <w:pPr>
        <w:rPr>
          <w:rFonts w:asciiTheme="minorEastAsia"/>
        </w:rPr>
      </w:pPr>
      <w:r w:rsidRPr="00E60390">
        <w:rPr>
          <w:rStyle w:val="14Text"/>
          <w:rFonts w:asciiTheme="minorEastAsia"/>
          <w:sz w:val="18"/>
        </w:rPr>
        <w:t>57</w:t>
      </w:r>
      <w:r w:rsidRPr="001221B9">
        <w:rPr>
          <w:rFonts w:asciiTheme="minorEastAsia"/>
        </w:rPr>
        <w:t>昭武節度使、同平章事王延翰，</w:t>
      </w:r>
      <w:r w:rsidR="000F1B0C">
        <w:rPr>
          <w:rStyle w:val="00Text"/>
          <w:rFonts w:asciiTheme="minorEastAsia"/>
        </w:rPr>
        <w:t>「</w:t>
      </w:r>
      <w:r w:rsidRPr="001221B9">
        <w:rPr>
          <w:rStyle w:val="00Text"/>
          <w:rFonts w:asciiTheme="minorEastAsia"/>
        </w:rPr>
        <w:t>昭武</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威武</w:t>
      </w:r>
      <w:r w:rsidR="000F1B0C">
        <w:rPr>
          <w:rStyle w:val="00Text"/>
          <w:rFonts w:asciiTheme="minorEastAsia"/>
        </w:rPr>
        <w:t>」</w:t>
      </w:r>
      <w:r w:rsidRPr="001221B9">
        <w:rPr>
          <w:rStyle w:val="00Text"/>
          <w:rFonts w:asciiTheme="minorEastAsia"/>
        </w:rPr>
        <w:t>。</w:t>
      </w:r>
      <w:r w:rsidRPr="001221B9">
        <w:rPr>
          <w:rFonts w:asciiTheme="minorEastAsia"/>
        </w:rPr>
        <w:t>驕淫殘暴，己丑，自稱大閩國王。立宮殿，置百官，威儀文物皆倣天子之制，羣下稱之曰殿下。赦境內，追尊其父審知曰昭武王。</w:t>
      </w:r>
      <w:r w:rsidRPr="001221B9">
        <w:rPr>
          <w:rStyle w:val="00Text"/>
          <w:rFonts w:asciiTheme="minorEastAsia"/>
        </w:rPr>
        <w:t>為王延翰不終張本。</w:t>
      </w:r>
    </w:p>
    <w:p w:rsidR="00934453" w:rsidRPr="001221B9" w:rsidRDefault="00934453" w:rsidP="00DF5A42">
      <w:pPr>
        <w:rPr>
          <w:rFonts w:asciiTheme="minorEastAsia"/>
        </w:rPr>
      </w:pPr>
      <w:r w:rsidRPr="00E60390">
        <w:rPr>
          <w:rStyle w:val="14Text"/>
          <w:rFonts w:asciiTheme="minorEastAsia"/>
          <w:sz w:val="18"/>
        </w:rPr>
        <w:t>58</w:t>
      </w:r>
      <w:r w:rsidRPr="001221B9">
        <w:rPr>
          <w:rFonts w:asciiTheme="minorEastAsia"/>
        </w:rPr>
        <w:t>靜難節度使毛璋，驕僭不法，訓卒繕兵，有跋扈之志，</w:t>
      </w:r>
      <w:r w:rsidRPr="001221B9">
        <w:rPr>
          <w:rStyle w:val="00Text"/>
          <w:rFonts w:asciiTheme="minorEastAsia"/>
        </w:rPr>
        <w:t>若毛璋者，其跋扈亦何能為，不過欲據邠州耳。</w:t>
      </w:r>
      <w:r w:rsidRPr="001221B9">
        <w:rPr>
          <w:rFonts w:asciiTheme="minorEastAsia"/>
        </w:rPr>
        <w:t>詔以潁州團練使李承約為節度副使以察之。壬辰，徙璋為昭義節度使。</w:t>
      </w:r>
      <w:r w:rsidRPr="001221B9">
        <w:rPr>
          <w:rStyle w:val="00Text"/>
          <w:rFonts w:asciiTheme="minorEastAsia"/>
        </w:rPr>
        <w:t>莊宗改潞州昭義軍為安義軍，尋復舊。</w:t>
      </w:r>
      <w:r w:rsidRPr="001221B9">
        <w:rPr>
          <w:rFonts w:asciiTheme="minorEastAsia"/>
        </w:rPr>
        <w:t>璋欲不奉詔，承約與觀察判官長安邊蔚從容說諭，</w:t>
      </w:r>
      <w:r w:rsidRPr="001221B9">
        <w:rPr>
          <w:rStyle w:val="00Text"/>
          <w:rFonts w:asciiTheme="minorEastAsia"/>
        </w:rPr>
        <w:t>蔚，音鬱。從，千容翻。說，式芮翻；下說之同。</w:t>
      </w:r>
      <w:r w:rsidRPr="001221B9">
        <w:rPr>
          <w:rFonts w:asciiTheme="minorEastAsia"/>
        </w:rPr>
        <w:t>久之，乃肯受代。</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59</w:t>
      </w:r>
      <w:r w:rsidRPr="00101E55">
        <w:rPr>
          <w:rStyle w:val="01Text"/>
          <w:rFonts w:asciiTheme="minorEastAsia" w:eastAsiaTheme="minorEastAsia"/>
          <w:sz w:val="21"/>
        </w:rPr>
        <w:t>庚子，幽州奏契丹盧龍節度使盧文進來奔。</w:t>
      </w:r>
      <w:r w:rsidRPr="001221B9">
        <w:rPr>
          <w:rFonts w:asciiTheme="minorEastAsia" w:eastAsiaTheme="minorEastAsia"/>
        </w:rPr>
        <w:t>盧文進入契丹見二百六十九卷梁均王貞明三年。</w:t>
      </w:r>
      <w:r w:rsidRPr="00101E55">
        <w:rPr>
          <w:rStyle w:val="01Text"/>
          <w:rFonts w:asciiTheme="minorEastAsia" w:eastAsiaTheme="minorEastAsia"/>
          <w:sz w:val="21"/>
        </w:rPr>
        <w:t>初，文進為契丹守平州，帝卽位，遣間使說之，</w:t>
      </w:r>
      <w:r w:rsidRPr="001221B9">
        <w:rPr>
          <w:rFonts w:asciiTheme="minorEastAsia" w:eastAsiaTheme="minorEastAsia"/>
        </w:rPr>
        <w:t>為，于偽翻。間，古莧翻。</w:t>
      </w:r>
      <w:r w:rsidRPr="00101E55">
        <w:rPr>
          <w:rStyle w:val="01Text"/>
          <w:rFonts w:asciiTheme="minorEastAsia" w:eastAsiaTheme="minorEastAsia"/>
          <w:sz w:val="21"/>
        </w:rPr>
        <w:t>以易代之後，無復嫌怨。</w:t>
      </w:r>
      <w:r w:rsidRPr="001221B9">
        <w:rPr>
          <w:rFonts w:asciiTheme="minorEastAsia" w:eastAsiaTheme="minorEastAsia"/>
        </w:rPr>
        <w:t>莊宗怨盧文進殺其弟而奔契丹，又引契丹而擾邊，今莊宗殂而明宗立，則無復嫌怨矣。</w:t>
      </w:r>
      <w:r w:rsidRPr="00101E55">
        <w:rPr>
          <w:rStyle w:val="01Text"/>
          <w:rFonts w:asciiTheme="minorEastAsia" w:eastAsiaTheme="minorEastAsia"/>
          <w:sz w:val="21"/>
        </w:rPr>
        <w:t>文進所部皆華人，思歸，乃殺契丹戍平州者，帥其衆十餘萬、車帳八千乘來奔。</w:t>
      </w:r>
      <w:r w:rsidRPr="001221B9">
        <w:rPr>
          <w:rFonts w:asciiTheme="minorEastAsia" w:eastAsiaTheme="minorEastAsia"/>
        </w:rPr>
        <w:t>為後盧文進又奔淮南張本。帥，讀曰率。</w:t>
      </w:r>
    </w:p>
    <w:p w:rsidR="00934453" w:rsidRPr="001221B9" w:rsidRDefault="00934453" w:rsidP="00DF5A42">
      <w:pPr>
        <w:rPr>
          <w:rFonts w:asciiTheme="minorEastAsia"/>
        </w:rPr>
      </w:pPr>
      <w:r w:rsidRPr="00E60390">
        <w:rPr>
          <w:rStyle w:val="14Text"/>
          <w:rFonts w:asciiTheme="minorEastAsia"/>
          <w:sz w:val="18"/>
        </w:rPr>
        <w:t>60</w:t>
      </w:r>
      <w:r w:rsidRPr="001221B9">
        <w:rPr>
          <w:rFonts w:asciiTheme="minorEastAsia"/>
        </w:rPr>
        <w:t>初，魏王繼岌、郭崇韜率蜀中富民輸犒賞錢五百萬緡，聽以金銀繒帛充，</w:t>
      </w:r>
      <w:r w:rsidRPr="001221B9">
        <w:rPr>
          <w:rStyle w:val="00Text"/>
          <w:rFonts w:asciiTheme="minorEastAsia"/>
        </w:rPr>
        <w:t>犒，苦到翻。繒，慈陵翻。</w:t>
      </w:r>
      <w:r w:rsidRPr="001221B9">
        <w:rPr>
          <w:rFonts w:asciiTheme="minorEastAsia"/>
        </w:rPr>
        <w:t>晝夜督責，有自殺者，給軍之餘，猶二百萬緡。至是，任圜判三司，知成都富饒，</w:t>
      </w:r>
      <w:r w:rsidRPr="001221B9">
        <w:rPr>
          <w:rStyle w:val="00Text"/>
          <w:rFonts w:asciiTheme="minorEastAsia"/>
        </w:rPr>
        <w:t>同光之末，任圜從軍伐蜀，故知其富饒。</w:t>
      </w:r>
      <w:r w:rsidRPr="001221B9">
        <w:rPr>
          <w:rFonts w:asciiTheme="minorEastAsia"/>
        </w:rPr>
        <w:t>遣鹽鐵判官、太僕卿趙季良為孟知祥官告國信兼三都制置轉運使。</w:t>
      </w:r>
      <w:r w:rsidRPr="001221B9">
        <w:rPr>
          <w:rStyle w:val="00Text"/>
          <w:rFonts w:asciiTheme="minorEastAsia"/>
        </w:rPr>
        <w:t>帝卽位，加孟知祥侍中，故使趙季良奉官告國信入蜀，因制置轉運。</w:t>
      </w:r>
      <w:r w:rsidRPr="001221B9">
        <w:rPr>
          <w:rFonts w:asciiTheme="minorEastAsia"/>
        </w:rPr>
        <w:t>甲辰，季良至成都。蜀人欲皆不與，知祥曰︰</w:t>
      </w:r>
      <w:r w:rsidR="000F1B0C">
        <w:rPr>
          <w:rFonts w:asciiTheme="minorEastAsia"/>
        </w:rPr>
        <w:t>「</w:t>
      </w:r>
      <w:r w:rsidRPr="001221B9">
        <w:rPr>
          <w:rFonts w:asciiTheme="minorEastAsia"/>
        </w:rPr>
        <w:t>府庫他人所聚，輸之可也。州縣租稅，以贍鎭兵十萬，決不可得。</w:t>
      </w:r>
      <w:r w:rsidR="000F1B0C">
        <w:rPr>
          <w:rFonts w:asciiTheme="minorEastAsia"/>
        </w:rPr>
        <w:t>」</w:t>
      </w:r>
      <w:r w:rsidRPr="001221B9">
        <w:rPr>
          <w:rStyle w:val="00Text"/>
          <w:rFonts w:asciiTheme="minorEastAsia"/>
        </w:rPr>
        <w:t>觀孟知祥此語，專制蜀土之心已呈露矣。</w:t>
      </w:r>
      <w:r w:rsidRPr="001221B9">
        <w:rPr>
          <w:rFonts w:asciiTheme="minorEastAsia"/>
        </w:rPr>
        <w:t>季良但發庫物，不敢復言制置轉運職事矣。</w:t>
      </w:r>
      <w:r w:rsidRPr="001221B9">
        <w:rPr>
          <w:rStyle w:val="00Text"/>
          <w:rFonts w:asciiTheme="minorEastAsia"/>
        </w:rPr>
        <w:t>復，扶又翻。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安重誨以知祥及東川節度使董璋皆據險要，擁強兵，恐久而難制；又知祥乃莊宗近姻，</w:t>
      </w:r>
      <w:r w:rsidRPr="001221B9">
        <w:rPr>
          <w:rFonts w:asciiTheme="minorEastAsia" w:eastAsiaTheme="minorEastAsia"/>
        </w:rPr>
        <w:t>孟知祥之妻，莊宗之從姊妹也。</w:t>
      </w:r>
      <w:r w:rsidRPr="00101E55">
        <w:rPr>
          <w:rStyle w:val="01Text"/>
          <w:rFonts w:asciiTheme="minorEastAsia" w:eastAsiaTheme="minorEastAsia"/>
          <w:sz w:val="21"/>
        </w:rPr>
        <w:t>陰欲圖之。客省使、泗州防禦使李嚴</w:t>
      </w:r>
      <w:r w:rsidRPr="001221B9">
        <w:rPr>
          <w:rFonts w:asciiTheme="minorEastAsia" w:eastAsiaTheme="minorEastAsia"/>
        </w:rPr>
        <w:t>職官分紀曰︰梁有客省使，宋因之，掌四方進奉及四夷朝貢、牧伯朝覲、賜酒饌饔餼及宰相近臣禁軍將校節儀、諸州進奉使賜物回詔之事。李嚴領泗州防禦耳，泗州時屬吳。</w:t>
      </w:r>
      <w:r w:rsidRPr="00101E55">
        <w:rPr>
          <w:rStyle w:val="01Text"/>
          <w:rFonts w:asciiTheme="minorEastAsia" w:eastAsiaTheme="minorEastAsia"/>
          <w:sz w:val="21"/>
        </w:rPr>
        <w:t>自請為西川監軍，必能制知祥；己酉，以嚴為西川都監，文思使太原朱弘昭為東川副使。</w:t>
      </w:r>
      <w:r w:rsidRPr="001221B9">
        <w:rPr>
          <w:rFonts w:asciiTheme="minorEastAsia" w:eastAsiaTheme="minorEastAsia"/>
        </w:rPr>
        <w:t>文思使，掌文思院，宋以為西班使臣，以處武臣。</w:t>
      </w:r>
      <w:r w:rsidRPr="00101E55">
        <w:rPr>
          <w:rStyle w:val="01Text"/>
          <w:rFonts w:asciiTheme="minorEastAsia" w:eastAsiaTheme="minorEastAsia"/>
          <w:sz w:val="21"/>
        </w:rPr>
        <w:t>李嚴母賢明，謂嚴曰︰</w:t>
      </w:r>
      <w:r w:rsidR="000F1B0C">
        <w:rPr>
          <w:rStyle w:val="01Text"/>
          <w:rFonts w:asciiTheme="minorEastAsia" w:eastAsiaTheme="minorEastAsia"/>
          <w:sz w:val="21"/>
        </w:rPr>
        <w:t>「</w:t>
      </w:r>
      <w:r w:rsidRPr="00101E55">
        <w:rPr>
          <w:rStyle w:val="01Text"/>
          <w:rFonts w:asciiTheme="minorEastAsia" w:eastAsiaTheme="minorEastAsia"/>
          <w:sz w:val="21"/>
        </w:rPr>
        <w:t>汝前啓滅蜀之謀，</w:t>
      </w:r>
      <w:r w:rsidRPr="001221B9">
        <w:rPr>
          <w:rFonts w:asciiTheme="minorEastAsia" w:eastAsiaTheme="minorEastAsia"/>
        </w:rPr>
        <w:t>事見二百七十三卷莊宗同光二年。</w:t>
      </w:r>
      <w:r w:rsidRPr="00101E55">
        <w:rPr>
          <w:rStyle w:val="01Text"/>
          <w:rFonts w:asciiTheme="minorEastAsia" w:eastAsiaTheme="minorEastAsia"/>
          <w:sz w:val="21"/>
        </w:rPr>
        <w:t>今日再往，必以死報蜀人矣。</w:t>
      </w:r>
      <w:r w:rsidR="000F1B0C">
        <w:rPr>
          <w:rStyle w:val="01Text"/>
          <w:rFonts w:asciiTheme="minorEastAsia" w:eastAsiaTheme="minorEastAsia"/>
          <w:sz w:val="21"/>
        </w:rPr>
        <w:t>」</w:t>
      </w:r>
      <w:r w:rsidRPr="001221B9">
        <w:rPr>
          <w:rFonts w:asciiTheme="minorEastAsia" w:eastAsiaTheme="minorEastAsia"/>
        </w:rPr>
        <w:t>為李嚴為孟知祥所殺張本。</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61</w:t>
      </w:r>
      <w:r w:rsidRPr="00101E55">
        <w:rPr>
          <w:rStyle w:val="01Text"/>
          <w:rFonts w:asciiTheme="minorEastAsia" w:eastAsiaTheme="minorEastAsia"/>
          <w:sz w:val="21"/>
        </w:rPr>
        <w:t>舊制，吏部給告身，先責其人輸朱膠綾軸錢。</w:t>
      </w:r>
      <w:r w:rsidRPr="001221B9">
        <w:rPr>
          <w:rFonts w:asciiTheme="minorEastAsia" w:eastAsiaTheme="minorEastAsia"/>
        </w:rPr>
        <w:t>宋白曰︰故事，如封建諸王、內命婦及宰相、翰林學士、中書舍人、諸道節度、觀察、團練、防禦，日後卽中書帖官告院素綾紙褾軸，下所司書寫，印署畢，進入宣賜；其文武兩班幷諸道官員及奏薦將校，敕下後，並合是本道進奏院或本官自於所司送納朱膠綾紙價錢，各請出給。陸游曰︰江鄰幾嘉祐雜志言唐告身初用紙，肅宗朝有用絹，貞元後始用綾。余在成都見周世宗除劉仁贍侍中告乃用紙，在金彥亨尚書之子處。</w:t>
      </w:r>
      <w:r w:rsidRPr="00101E55">
        <w:rPr>
          <w:rStyle w:val="01Text"/>
          <w:rFonts w:asciiTheme="minorEastAsia" w:eastAsiaTheme="minorEastAsia"/>
          <w:sz w:val="21"/>
        </w:rPr>
        <w:t>喪亂以來，</w:t>
      </w:r>
      <w:r w:rsidRPr="001221B9">
        <w:rPr>
          <w:rFonts w:asciiTheme="minorEastAsia" w:eastAsiaTheme="minorEastAsia"/>
        </w:rPr>
        <w:t>喪，息浪翻。</w:t>
      </w:r>
      <w:r w:rsidRPr="00101E55">
        <w:rPr>
          <w:rStyle w:val="01Text"/>
          <w:rFonts w:asciiTheme="minorEastAsia" w:eastAsiaTheme="minorEastAsia"/>
          <w:sz w:val="21"/>
        </w:rPr>
        <w:t>貧者但受敕牒，多不取告身。</w:t>
      </w:r>
      <w:r w:rsidRPr="001221B9">
        <w:rPr>
          <w:rFonts w:asciiTheme="minorEastAsia" w:eastAsiaTheme="minorEastAsia"/>
        </w:rPr>
        <w:t>受敕牒以照驗供職，茍得一時之祿利；告身，無其錢則不及取矣。</w:t>
      </w:r>
      <w:r w:rsidRPr="00101E55">
        <w:rPr>
          <w:rStyle w:val="01Text"/>
          <w:rFonts w:asciiTheme="minorEastAsia" w:eastAsiaTheme="minorEastAsia"/>
          <w:sz w:val="21"/>
        </w:rPr>
        <w:t>十一月，甲戌，吏部侍郞劉岳上言︰</w:t>
      </w:r>
      <w:r w:rsidR="000F1B0C">
        <w:rPr>
          <w:rStyle w:val="01Text"/>
          <w:rFonts w:asciiTheme="minorEastAsia" w:eastAsiaTheme="minorEastAsia"/>
          <w:sz w:val="21"/>
        </w:rPr>
        <w:t>「</w:t>
      </w:r>
      <w:r w:rsidRPr="00101E55">
        <w:rPr>
          <w:rStyle w:val="01Text"/>
          <w:rFonts w:asciiTheme="minorEastAsia" w:eastAsiaTheme="minorEastAsia"/>
          <w:sz w:val="21"/>
        </w:rPr>
        <w:t>告身有褒貶訓戒之辭，</w:t>
      </w:r>
      <w:r w:rsidRPr="001221B9">
        <w:rPr>
          <w:rFonts w:asciiTheme="minorEastAsia" w:eastAsiaTheme="minorEastAsia"/>
        </w:rPr>
        <w:t>此中書所行辭也。</w:t>
      </w:r>
      <w:r w:rsidRPr="00101E55">
        <w:rPr>
          <w:rStyle w:val="01Text"/>
          <w:rFonts w:asciiTheme="minorEastAsia" w:eastAsiaTheme="minorEastAsia"/>
          <w:sz w:val="21"/>
        </w:rPr>
        <w:t>豈可使其人初不之覩！</w:t>
      </w:r>
      <w:r w:rsidR="000F1B0C">
        <w:rPr>
          <w:rStyle w:val="01Text"/>
          <w:rFonts w:asciiTheme="minorEastAsia" w:eastAsiaTheme="minorEastAsia"/>
          <w:sz w:val="21"/>
        </w:rPr>
        <w:t>」</w:t>
      </w:r>
      <w:r w:rsidRPr="00101E55">
        <w:rPr>
          <w:rStyle w:val="01Text"/>
          <w:rFonts w:asciiTheme="minorEastAsia" w:eastAsiaTheme="minorEastAsia"/>
          <w:sz w:val="21"/>
        </w:rPr>
        <w:t>敕文班丞、郞、給、諫，</w:t>
      </w:r>
      <w:r w:rsidRPr="001221B9">
        <w:rPr>
          <w:rFonts w:asciiTheme="minorEastAsia" w:eastAsiaTheme="minorEastAsia"/>
        </w:rPr>
        <w:t>丞、郞，謂尚書左右丞及二十四曹郞，給謂給事中，諫謂諫議大夫。</w:t>
      </w:r>
      <w:r w:rsidRPr="00101E55">
        <w:rPr>
          <w:rStyle w:val="01Text"/>
          <w:rFonts w:asciiTheme="minorEastAsia" w:eastAsiaTheme="minorEastAsia"/>
          <w:sz w:val="21"/>
        </w:rPr>
        <w:t>武班大將軍以上，宜賜告身。其後執政議，以為朱膠綾軸，厥費無多，朝廷受以官祿，何惜小費！</w:t>
      </w:r>
      <w:r w:rsidR="000F1B0C">
        <w:rPr>
          <w:rFonts w:asciiTheme="minorEastAsia" w:eastAsiaTheme="minorEastAsia"/>
        </w:rPr>
        <w:t>「</w:t>
      </w:r>
      <w:r w:rsidRPr="001221B9">
        <w:rPr>
          <w:rFonts w:asciiTheme="minorEastAsia" w:eastAsiaTheme="minorEastAsia"/>
        </w:rPr>
        <w:t>受</w:t>
      </w:r>
      <w:r w:rsidR="000F1B0C">
        <w:rPr>
          <w:rFonts w:asciiTheme="minorEastAsia" w:eastAsiaTheme="minorEastAsia"/>
        </w:rPr>
        <w:t>」</w:t>
      </w:r>
      <w:r w:rsidRPr="001221B9">
        <w:rPr>
          <w:rFonts w:asciiTheme="minorEastAsia" w:eastAsiaTheme="minorEastAsia"/>
        </w:rPr>
        <w:t>，當作</w:t>
      </w:r>
      <w:r w:rsidR="000F1B0C">
        <w:rPr>
          <w:rFonts w:asciiTheme="minorEastAsia" w:eastAsiaTheme="minorEastAsia"/>
        </w:rPr>
        <w:t>「</w:t>
      </w:r>
      <w:r w:rsidRPr="001221B9">
        <w:rPr>
          <w:rFonts w:asciiTheme="minorEastAsia" w:eastAsiaTheme="minorEastAsia"/>
        </w:rPr>
        <w:t>授</w:t>
      </w:r>
      <w:r w:rsidR="000F1B0C">
        <w:rPr>
          <w:rFonts w:asciiTheme="minorEastAsia" w:eastAsiaTheme="minorEastAsia"/>
        </w:rPr>
        <w:t>」</w:t>
      </w:r>
      <w:r w:rsidRPr="001221B9">
        <w:rPr>
          <w:rFonts w:asciiTheme="minorEastAsia" w:eastAsiaTheme="minorEastAsia"/>
        </w:rPr>
        <w:t>。歐史曰︰故事，吏部官告身皆輸朱膠綾軸錢然後給，其品高則賜之。貧者不能輸錢，往往但得敕牒而無告身。五代之亂，因以為常，卑者無復給告身，中書但錄其制辭而編為敕甲。劉岳建言，以謂</w:t>
      </w:r>
      <w:r w:rsidR="000F1B0C">
        <w:rPr>
          <w:rFonts w:asciiTheme="minorEastAsia" w:eastAsiaTheme="minorEastAsia"/>
        </w:rPr>
        <w:t>「</w:t>
      </w:r>
      <w:r w:rsidRPr="001221B9">
        <w:rPr>
          <w:rFonts w:asciiTheme="minorEastAsia" w:eastAsiaTheme="minorEastAsia"/>
        </w:rPr>
        <w:t>制辭或任其才能，或褒其功行，或申之以訓誡，而受官者旣不給告身，皆不知受命之所以然，非王言所告詔之意，請一切賜之。</w:t>
      </w:r>
      <w:r w:rsidR="000F1B0C">
        <w:rPr>
          <w:rFonts w:asciiTheme="minorEastAsia" w:eastAsiaTheme="minorEastAsia"/>
        </w:rPr>
        <w:t>」</w:t>
      </w:r>
      <w:r w:rsidRPr="001221B9">
        <w:rPr>
          <w:rFonts w:asciiTheme="minorEastAsia" w:eastAsiaTheme="minorEastAsia"/>
        </w:rPr>
        <w:t>由是百官皆賜告身，自岳始也。</w:t>
      </w:r>
      <w:r w:rsidRPr="00101E55">
        <w:rPr>
          <w:rStyle w:val="01Text"/>
          <w:rFonts w:asciiTheme="minorEastAsia" w:eastAsiaTheme="minorEastAsia"/>
          <w:sz w:val="21"/>
        </w:rPr>
        <w:t>乃奏︰</w:t>
      </w:r>
      <w:r w:rsidR="000F1B0C">
        <w:rPr>
          <w:rStyle w:val="01Text"/>
          <w:rFonts w:asciiTheme="minorEastAsia" w:eastAsiaTheme="minorEastAsia"/>
          <w:sz w:val="21"/>
        </w:rPr>
        <w:t>「</w:t>
      </w:r>
      <w:r w:rsidRPr="00101E55">
        <w:rPr>
          <w:rStyle w:val="01Text"/>
          <w:rFonts w:asciiTheme="minorEastAsia" w:eastAsiaTheme="minorEastAsia"/>
          <w:sz w:val="21"/>
        </w:rPr>
        <w:t>凡除官者更不輸錢，皆賜告身。</w:t>
      </w:r>
      <w:r w:rsidR="000F1B0C">
        <w:rPr>
          <w:rStyle w:val="01Text"/>
          <w:rFonts w:asciiTheme="minorEastAsia" w:eastAsiaTheme="minorEastAsia"/>
          <w:sz w:val="21"/>
        </w:rPr>
        <w:t>」</w:t>
      </w:r>
      <w:r w:rsidRPr="00101E55">
        <w:rPr>
          <w:rStyle w:val="01Text"/>
          <w:rFonts w:asciiTheme="minorEastAsia" w:eastAsiaTheme="minorEastAsia"/>
          <w:sz w:val="21"/>
        </w:rPr>
        <w:t>當是時，所除正員官之外，其餘試銜、帖號止以寵激軍中將校而已，</w:t>
      </w:r>
      <w:r w:rsidRPr="001221B9">
        <w:rPr>
          <w:rFonts w:asciiTheme="minorEastAsia" w:eastAsiaTheme="minorEastAsia"/>
        </w:rPr>
        <w:t>試銜，謂試某官某階，皆以入銜也。帖號，謂帖以諸銜將軍、郞將之號。</w:t>
      </w:r>
      <w:r w:rsidRPr="00101E55">
        <w:rPr>
          <w:rStyle w:val="01Text"/>
          <w:rFonts w:asciiTheme="minorEastAsia" w:eastAsiaTheme="minorEastAsia"/>
          <w:sz w:val="21"/>
        </w:rPr>
        <w:t>及長興以後，所除浸多，乃至軍中卒伍，使、州、鎭、戍胥吏，皆得銀青階及憲官，</w:t>
      </w:r>
      <w:r w:rsidRPr="001221B9">
        <w:rPr>
          <w:rFonts w:asciiTheme="minorEastAsia" w:eastAsiaTheme="minorEastAsia"/>
        </w:rPr>
        <w:t>使，疏吏翻。使謂諸道節度使、觀察使司。御史臺官謂之憲官，此亦言試銜官也。</w:t>
      </w:r>
      <w:r w:rsidRPr="00101E55">
        <w:rPr>
          <w:rStyle w:val="01Text"/>
          <w:rFonts w:asciiTheme="minorEastAsia" w:eastAsiaTheme="minorEastAsia"/>
          <w:sz w:val="21"/>
        </w:rPr>
        <w:t>歲賜告身以萬數矣。</w:t>
      </w:r>
      <w:r w:rsidRPr="001221B9">
        <w:rPr>
          <w:rFonts w:asciiTheme="minorEastAsia" w:eastAsiaTheme="minorEastAsia"/>
        </w:rPr>
        <w:t>史因賜告身文，言當時除授之濫。</w:t>
      </w:r>
    </w:p>
    <w:p w:rsidR="00934453" w:rsidRPr="001221B9" w:rsidRDefault="00934453" w:rsidP="00DF5A42">
      <w:pPr>
        <w:rPr>
          <w:rFonts w:asciiTheme="minorEastAsia"/>
        </w:rPr>
      </w:pPr>
      <w:r w:rsidRPr="00E60390">
        <w:rPr>
          <w:rStyle w:val="14Text"/>
          <w:rFonts w:asciiTheme="minorEastAsia"/>
          <w:sz w:val="18"/>
        </w:rPr>
        <w:t>62</w:t>
      </w:r>
      <w:r w:rsidRPr="001221B9">
        <w:rPr>
          <w:rFonts w:asciiTheme="minorEastAsia"/>
        </w:rPr>
        <w:t>閩王延翰蔑棄兄弟，襲位纔踰月，出其弟延鈞為泉州刺史。延翰多取民女以充後庭，采擇不已。延鈞上書極諫，延翰怒，由是有隙。父審知養子延稟為建州刺史，</w:t>
      </w:r>
      <w:r w:rsidRPr="001221B9">
        <w:rPr>
          <w:rStyle w:val="00Text"/>
          <w:rFonts w:asciiTheme="minorEastAsia"/>
        </w:rPr>
        <w:t>延稟本周氏子，王審知養以為子。</w:t>
      </w:r>
      <w:r w:rsidRPr="001221B9">
        <w:rPr>
          <w:rFonts w:asciiTheme="minorEastAsia"/>
        </w:rPr>
        <w:t>延翰與書使之采擇，延稟復書不遜，亦有隙。十二月，延稟、延鈞合兵襲福州。延稟順流先至，</w:t>
      </w:r>
      <w:r w:rsidRPr="001221B9">
        <w:rPr>
          <w:rStyle w:val="00Text"/>
          <w:rFonts w:asciiTheme="minorEastAsia"/>
        </w:rPr>
        <w:t>自建溪順流東下福州，水路縈紆幾數百里，而水勢湍疾，輕舟朝發夕至。九域志︰建州東南至福州五百二十里，蓋言陸路也。</w:t>
      </w:r>
      <w:r w:rsidRPr="001221B9">
        <w:rPr>
          <w:rFonts w:asciiTheme="minorEastAsia"/>
        </w:rPr>
        <w:t>福州指揮使陳陶帥衆拒之，兵敗，陶自殺。是夜，延稟帥壯士百餘人趣西門，</w:t>
      </w:r>
      <w:r w:rsidRPr="001221B9">
        <w:rPr>
          <w:rStyle w:val="00Text"/>
          <w:rFonts w:asciiTheme="minorEastAsia"/>
        </w:rPr>
        <w:t>帥，讀曰率。趣，七喻翻。</w:t>
      </w:r>
      <w:r w:rsidRPr="001221B9">
        <w:rPr>
          <w:rFonts w:asciiTheme="minorEastAsia"/>
        </w:rPr>
        <w:t>梯城而入，執守門者，發庫取兵仗。及寢門，延翰驚匿別室；辛卯旦，延稟執之，暴其罪惡，且稱延翰與妻崔氏共弒先王，</w:t>
      </w:r>
      <w:r w:rsidRPr="001221B9">
        <w:rPr>
          <w:rStyle w:val="00Text"/>
          <w:rFonts w:asciiTheme="minorEastAsia"/>
        </w:rPr>
        <w:t>誣以弒君父之罪。</w:t>
      </w:r>
      <w:r w:rsidRPr="001221B9">
        <w:rPr>
          <w:rFonts w:asciiTheme="minorEastAsia"/>
        </w:rPr>
        <w:t>告諭吏民，斬于紫宸門外。</w:t>
      </w:r>
      <w:r w:rsidRPr="001221B9">
        <w:rPr>
          <w:rStyle w:val="00Text"/>
          <w:rFonts w:asciiTheme="minorEastAsia"/>
        </w:rPr>
        <w:t>唐都長安，內中有紫宸殿、紫宸門，閩入僭倣其名耳。</w:t>
      </w:r>
      <w:r w:rsidRPr="001221B9">
        <w:rPr>
          <w:rFonts w:asciiTheme="minorEastAsia"/>
        </w:rPr>
        <w:t>是日，延鈞至城南，延稟開門納之，推延鈞為威武留後。</w:t>
      </w:r>
      <w:r w:rsidRPr="001221B9">
        <w:rPr>
          <w:rStyle w:val="00Text"/>
          <w:rFonts w:asciiTheme="minorEastAsia"/>
        </w:rPr>
        <w:t>王延鈞，審知次子也。</w:t>
      </w:r>
    </w:p>
    <w:p w:rsidR="00934453" w:rsidRPr="001221B9" w:rsidRDefault="00934453" w:rsidP="00DF5A42">
      <w:pPr>
        <w:rPr>
          <w:rFonts w:asciiTheme="minorEastAsia"/>
        </w:rPr>
      </w:pPr>
      <w:r w:rsidRPr="00E60390">
        <w:rPr>
          <w:rStyle w:val="14Text"/>
          <w:rFonts w:asciiTheme="minorEastAsia"/>
          <w:sz w:val="18"/>
        </w:rPr>
        <w:t>63</w:t>
      </w:r>
      <w:r w:rsidRPr="001221B9">
        <w:rPr>
          <w:rFonts w:asciiTheme="minorEastAsia"/>
        </w:rPr>
        <w:t>癸巳，以盧文進為義成節度使、同平章事。</w:t>
      </w:r>
    </w:p>
    <w:p w:rsidR="00934453" w:rsidRPr="001221B9" w:rsidRDefault="00934453" w:rsidP="00DF5A42">
      <w:pPr>
        <w:rPr>
          <w:rFonts w:asciiTheme="minorEastAsia"/>
        </w:rPr>
      </w:pPr>
      <w:r w:rsidRPr="00E60390">
        <w:rPr>
          <w:rStyle w:val="14Text"/>
          <w:rFonts w:asciiTheme="minorEastAsia"/>
          <w:sz w:val="18"/>
        </w:rPr>
        <w:t>64</w:t>
      </w:r>
      <w:r w:rsidRPr="001221B9">
        <w:rPr>
          <w:rFonts w:asciiTheme="minorEastAsia"/>
        </w:rPr>
        <w:t>庚子，以皇子從榮為天雄節度使、同平章事。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65</w:t>
      </w:r>
      <w:r w:rsidRPr="00101E55">
        <w:rPr>
          <w:rStyle w:val="01Text"/>
          <w:rFonts w:asciiTheme="minorEastAsia" w:eastAsiaTheme="minorEastAsia"/>
          <w:sz w:val="21"/>
        </w:rPr>
        <w:t>趙季良等運蜀金帛十億至洛陽，</w:t>
      </w:r>
      <w:r w:rsidRPr="001221B9">
        <w:rPr>
          <w:rFonts w:asciiTheme="minorEastAsia" w:eastAsiaTheme="minorEastAsia"/>
        </w:rPr>
        <w:t>詩︰萬億及秭。釋云︰萬億曰兆。孔穎達曰︰萬億曰兆者，依如算法，億之數有大小二法，其小數以十為等，十萬曰億，十億曰兆也。其大數以萬為等，數萬至萬為億，是萬萬為億，又從億數至萬億為兆，故詩</w:t>
      </w:r>
      <w:r w:rsidRPr="001221B9">
        <w:rPr>
          <w:rFonts w:asciiTheme="minorEastAsia" w:eastAsiaTheme="minorEastAsia"/>
        </w:rPr>
        <w:t>·</w:t>
      </w:r>
      <w:r w:rsidRPr="001221B9">
        <w:rPr>
          <w:rFonts w:asciiTheme="minorEastAsia" w:eastAsiaTheme="minorEastAsia"/>
        </w:rPr>
        <w:t>頌</w:t>
      </w:r>
      <w:r w:rsidRPr="001221B9">
        <w:rPr>
          <w:rFonts w:asciiTheme="minorEastAsia" w:eastAsiaTheme="minorEastAsia"/>
        </w:rPr>
        <w:t>·</w:t>
      </w:r>
      <w:r w:rsidRPr="001221B9">
        <w:rPr>
          <w:rFonts w:asciiTheme="minorEastAsia" w:eastAsiaTheme="minorEastAsia"/>
        </w:rPr>
        <w:t>毛氏傳云，數萬至萬曰億，數億至億曰秭，兆在億秭之間，是大數之法。魏風刺在位貪殘︰</w:t>
      </w:r>
      <w:r w:rsidR="000F1B0C">
        <w:rPr>
          <w:rFonts w:asciiTheme="minorEastAsia" w:eastAsiaTheme="minorEastAsia"/>
        </w:rPr>
        <w:t>「</w:t>
      </w:r>
      <w:r w:rsidRPr="001221B9">
        <w:rPr>
          <w:rFonts w:asciiTheme="minorEastAsia" w:eastAsiaTheme="minorEastAsia"/>
        </w:rPr>
        <w:t>胡取禾三百億兮！</w:t>
      </w:r>
      <w:r w:rsidR="000F1B0C">
        <w:rPr>
          <w:rFonts w:asciiTheme="minorEastAsia" w:eastAsiaTheme="minorEastAsia"/>
        </w:rPr>
        <w:t>」</w:t>
      </w:r>
      <w:r w:rsidRPr="001221B9">
        <w:rPr>
          <w:rFonts w:asciiTheme="minorEastAsia" w:eastAsiaTheme="minorEastAsia"/>
        </w:rPr>
        <w:t>魏國褊小，不應過多，故以小數言之，故云十萬曰億。今趙季良運金帛十億，若以小億計之則百萬耳，安能濟朝廷之匱乏哉？若以大億計之，則十萬萬也。未知孰是。</w:t>
      </w:r>
      <w:r w:rsidRPr="00101E55">
        <w:rPr>
          <w:rStyle w:val="01Text"/>
          <w:rFonts w:asciiTheme="minorEastAsia" w:eastAsiaTheme="minorEastAsia"/>
          <w:sz w:val="21"/>
        </w:rPr>
        <w:t>時朝廷方匱乏，賴此以濟。</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66</w:t>
      </w:r>
      <w:r w:rsidRPr="00101E55">
        <w:rPr>
          <w:rStyle w:val="01Text"/>
          <w:rFonts w:asciiTheme="minorEastAsia" w:eastAsiaTheme="minorEastAsia"/>
          <w:sz w:val="21"/>
        </w:rPr>
        <w:t>是歲，吳越王鏐以中國喪亂，朝命不通，改元寶正；其後復通中國，乃諱而不稱。</w:t>
      </w:r>
      <w:r w:rsidRPr="001221B9">
        <w:rPr>
          <w:rFonts w:asciiTheme="minorEastAsia" w:eastAsiaTheme="minorEastAsia"/>
        </w:rPr>
        <w:t>喪，昔浪翻。朝，直遙翻。復，扶又翻。考異曰︰閻自若唐末汎聞錄云︰</w:t>
      </w:r>
      <w:r w:rsidR="000F1B0C">
        <w:rPr>
          <w:rFonts w:asciiTheme="minorEastAsia" w:eastAsiaTheme="minorEastAsia"/>
        </w:rPr>
        <w:t>「</w:t>
      </w:r>
      <w:r w:rsidRPr="001221B9">
        <w:rPr>
          <w:rFonts w:asciiTheme="minorEastAsia" w:eastAsiaTheme="minorEastAsia"/>
        </w:rPr>
        <w:t>同光四年，京師亂，朝命斷絕，鏐遂僭大號，改元保正；明年，明宗錫命垤，乃去號，復用唐正朔。</w:t>
      </w:r>
      <w:r w:rsidR="000F1B0C">
        <w:rPr>
          <w:rFonts w:asciiTheme="minorEastAsia" w:eastAsiaTheme="minorEastAsia"/>
        </w:rPr>
        <w:t>」</w:t>
      </w:r>
      <w:r w:rsidRPr="001221B9">
        <w:rPr>
          <w:rFonts w:asciiTheme="minorEastAsia" w:eastAsiaTheme="minorEastAsia"/>
        </w:rPr>
        <w:t>紀年通譜云︰</w:t>
      </w:r>
      <w:r w:rsidR="000F1B0C">
        <w:rPr>
          <w:rFonts w:asciiTheme="minorEastAsia" w:eastAsiaTheme="minorEastAsia"/>
        </w:rPr>
        <w:t>「</w:t>
      </w:r>
      <w:r w:rsidRPr="001221B9">
        <w:rPr>
          <w:rFonts w:asciiTheme="minorEastAsia" w:eastAsiaTheme="minorEastAsia"/>
        </w:rPr>
        <w:t>鏐雖外勤貢奉，而陰為僭竊，私改年號於其國。其後子孫奉中朝正朔，漸諱改元事。及錢俶納土，凡其境內有石刻偽號者，悉使人交午鑿滅之。惟今杭州西湖落星山塔院中有鏐封此山為壽星寶石山偽詔，刻之石，雖經鑱毀，其文尚可讀，後題云</w:t>
      </w:r>
      <w:r w:rsidR="000F1B0C">
        <w:rPr>
          <w:rFonts w:asciiTheme="minorEastAsia" w:eastAsiaTheme="minorEastAsia"/>
        </w:rPr>
        <w:t>『</w:t>
      </w:r>
      <w:r w:rsidRPr="001221B9">
        <w:rPr>
          <w:rFonts w:asciiTheme="minorEastAsia" w:eastAsiaTheme="minorEastAsia"/>
        </w:rPr>
        <w:t>寶正六年，歲在辛卯</w:t>
      </w:r>
      <w:r w:rsidR="000F1B0C">
        <w:rPr>
          <w:rFonts w:asciiTheme="minorEastAsia" w:eastAsiaTheme="minorEastAsia"/>
        </w:rPr>
        <w:t>』</w:t>
      </w:r>
      <w:r w:rsidRPr="001221B9">
        <w:rPr>
          <w:rFonts w:asciiTheme="minorEastAsia" w:eastAsiaTheme="minorEastAsia"/>
        </w:rPr>
        <w:t>，明宗長興二年也；其元年卽天成元年也。好事者或傳曰</w:t>
      </w:r>
      <w:r w:rsidR="000F1B0C">
        <w:rPr>
          <w:rFonts w:asciiTheme="minorEastAsia" w:eastAsiaTheme="minorEastAsia"/>
        </w:rPr>
        <w:t>『</w:t>
      </w:r>
      <w:r w:rsidRPr="001221B9">
        <w:rPr>
          <w:rFonts w:asciiTheme="minorEastAsia" w:eastAsiaTheme="minorEastAsia"/>
        </w:rPr>
        <w:t>保正</w:t>
      </w:r>
      <w:r w:rsidR="000F1B0C">
        <w:rPr>
          <w:rFonts w:asciiTheme="minorEastAsia" w:eastAsiaTheme="minorEastAsia"/>
        </w:rPr>
        <w:t>』</w:t>
      </w:r>
      <w:r w:rsidRPr="001221B9">
        <w:rPr>
          <w:rFonts w:asciiTheme="minorEastAsia" w:eastAsiaTheme="minorEastAsia"/>
        </w:rPr>
        <w:t>，非也。</w:t>
      </w:r>
      <w:r w:rsidR="000F1B0C">
        <w:rPr>
          <w:rFonts w:asciiTheme="minorEastAsia" w:eastAsiaTheme="minorEastAsia"/>
        </w:rPr>
        <w:t>」</w:t>
      </w:r>
      <w:r w:rsidRPr="001221B9">
        <w:rPr>
          <w:rFonts w:asciiTheme="minorEastAsia" w:eastAsiaTheme="minorEastAsia"/>
        </w:rPr>
        <w:t>余仁綽閩王事迹云︰</w:t>
      </w:r>
      <w:r w:rsidR="000F1B0C">
        <w:rPr>
          <w:rFonts w:asciiTheme="minorEastAsia" w:eastAsiaTheme="minorEastAsia"/>
        </w:rPr>
        <w:t>「</w:t>
      </w:r>
      <w:r w:rsidRPr="001221B9">
        <w:rPr>
          <w:rFonts w:asciiTheme="minorEastAsia" w:eastAsiaTheme="minorEastAsia"/>
        </w:rPr>
        <w:t>同光元年春，梁策錢鏐為尚父；來年改寶正元年。永隆三年吳越世宗文穆王薨。</w:t>
      </w:r>
      <w:r w:rsidR="000F1B0C">
        <w:rPr>
          <w:rFonts w:asciiTheme="minorEastAsia" w:eastAsiaTheme="minorEastAsia"/>
        </w:rPr>
        <w:t>」</w:t>
      </w:r>
      <w:r w:rsidRPr="001221B9">
        <w:rPr>
          <w:rFonts w:asciiTheme="minorEastAsia" w:eastAsiaTheme="minorEastAsia"/>
        </w:rPr>
        <w:t>林仁志王氏啓運圖云︰</w:t>
      </w:r>
      <w:r w:rsidR="000F1B0C">
        <w:rPr>
          <w:rFonts w:asciiTheme="minorEastAsia" w:eastAsiaTheme="minorEastAsia"/>
        </w:rPr>
        <w:t>「</w:t>
      </w:r>
      <w:r w:rsidRPr="001221B9">
        <w:rPr>
          <w:rFonts w:asciiTheme="minorEastAsia" w:eastAsiaTheme="minorEastAsia"/>
        </w:rPr>
        <w:t>同光元年，梁封浙東尚父為吳越國王，尋自改元寶正。長興三年，吳越武肅王崩，子世皇嗣。永隆二年，吳越世皇崩，子成宗嗣。</w:t>
      </w:r>
      <w:r w:rsidR="000F1B0C">
        <w:rPr>
          <w:rFonts w:asciiTheme="minorEastAsia" w:eastAsiaTheme="minorEastAsia"/>
        </w:rPr>
        <w:t>」</w:t>
      </w:r>
      <w:r w:rsidRPr="001221B9">
        <w:rPr>
          <w:rFonts w:asciiTheme="minorEastAsia" w:eastAsiaTheme="minorEastAsia"/>
        </w:rPr>
        <w:t>公綽、仁志所記年歲差繆，然可見錢氏改元及廟號，故兼載焉。至今兩浙民間猶謂錢鏐為錢太祖。今參取諸書為據。</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丁亥、九二七</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春，正月，癸丑朔，帝更名亶。</w:t>
      </w:r>
      <w:r w:rsidR="00934453" w:rsidRPr="001221B9">
        <w:rPr>
          <w:rStyle w:val="00Text"/>
          <w:rFonts w:asciiTheme="minorEastAsia"/>
        </w:rPr>
        <w:t>更，工行翻。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孟知祥聞李嚴來監其軍，惡之；</w:t>
      </w:r>
      <w:r w:rsidR="00934453" w:rsidRPr="001221B9">
        <w:rPr>
          <w:rStyle w:val="00Text"/>
          <w:rFonts w:asciiTheme="minorEastAsia"/>
        </w:rPr>
        <w:t>惡，烏路翻。</w:t>
      </w:r>
      <w:r w:rsidR="00934453" w:rsidRPr="001221B9">
        <w:rPr>
          <w:rFonts w:asciiTheme="minorEastAsia"/>
        </w:rPr>
        <w:t>或請奏止之，知祥曰︰</w:t>
      </w:r>
      <w:r w:rsidR="000F1B0C">
        <w:rPr>
          <w:rFonts w:asciiTheme="minorEastAsia"/>
        </w:rPr>
        <w:t>「</w:t>
      </w:r>
      <w:r w:rsidR="00934453" w:rsidRPr="001221B9">
        <w:rPr>
          <w:rFonts w:asciiTheme="minorEastAsia"/>
        </w:rPr>
        <w:t>何必然，</w:t>
      </w:r>
      <w:r w:rsidR="00934453" w:rsidRPr="001221B9">
        <w:rPr>
          <w:rStyle w:val="00Text"/>
          <w:rFonts w:asciiTheme="minorEastAsia"/>
        </w:rPr>
        <w:t>猶言何必如此也。</w:t>
      </w:r>
      <w:r w:rsidR="00934453" w:rsidRPr="001221B9">
        <w:rPr>
          <w:rFonts w:asciiTheme="minorEastAsia"/>
        </w:rPr>
        <w:t>吾有以待之。</w:t>
      </w:r>
      <w:r w:rsidR="000F1B0C">
        <w:rPr>
          <w:rFonts w:asciiTheme="minorEastAsia"/>
        </w:rPr>
        <w:t>」</w:t>
      </w:r>
      <w:r w:rsidR="00934453" w:rsidRPr="001221B9">
        <w:rPr>
          <w:rFonts w:asciiTheme="minorEastAsia"/>
        </w:rPr>
        <w:t>遣吏至綿、劍迎候。</w:t>
      </w:r>
      <w:r w:rsidR="00934453" w:rsidRPr="001221B9">
        <w:rPr>
          <w:rStyle w:val="00Text"/>
          <w:rFonts w:asciiTheme="minorEastAsia"/>
        </w:rPr>
        <w:t>綿、劍，二州名。</w:t>
      </w:r>
      <w:r w:rsidR="00934453" w:rsidRPr="001221B9">
        <w:rPr>
          <w:rFonts w:asciiTheme="minorEastAsia"/>
        </w:rPr>
        <w:t>會武信節度使李紹文卒，知祥自言嘗受密詔許便宜從事，</w:t>
      </w:r>
      <w:r w:rsidR="00934453" w:rsidRPr="001221B9">
        <w:rPr>
          <w:rStyle w:val="00Text"/>
          <w:rFonts w:asciiTheme="minorEastAsia"/>
        </w:rPr>
        <w:t>孟知祥自言嘗受莊宗密詔也。</w:t>
      </w:r>
      <w:r w:rsidR="00934453" w:rsidRPr="001221B9">
        <w:rPr>
          <w:rFonts w:asciiTheme="minorEastAsia"/>
        </w:rPr>
        <w:t>壬戌，以西川節度副使、內外馬步軍都指揮使李敬周為遂州留後，</w:t>
      </w:r>
      <w:r w:rsidR="00934453" w:rsidRPr="001221B9">
        <w:rPr>
          <w:rStyle w:val="00Text"/>
          <w:rFonts w:asciiTheme="minorEastAsia"/>
        </w:rPr>
        <w:t>代李紹文。</w:t>
      </w:r>
      <w:r w:rsidR="00934453" w:rsidRPr="001221B9">
        <w:rPr>
          <w:rFonts w:asciiTheme="minorEastAsia"/>
        </w:rPr>
        <w:t>趣之上道，</w:t>
      </w:r>
      <w:r w:rsidR="00934453" w:rsidRPr="001221B9">
        <w:rPr>
          <w:rStyle w:val="00Text"/>
          <w:rFonts w:asciiTheme="minorEastAsia"/>
        </w:rPr>
        <w:t>趣，讀曰促。上，時兩翻。</w:t>
      </w:r>
      <w:r w:rsidR="00934453" w:rsidRPr="001221B9">
        <w:rPr>
          <w:rFonts w:asciiTheme="minorEastAsia"/>
        </w:rPr>
        <w:t>然後表聞。嚴先遣使至成都，知祥自以於嚴有舊恩，</w:t>
      </w:r>
      <w:r w:rsidR="00934453" w:rsidRPr="001221B9">
        <w:rPr>
          <w:rStyle w:val="00Text"/>
          <w:rFonts w:asciiTheme="minorEastAsia"/>
        </w:rPr>
        <w:t>孟知祥救李嚴之死，見二百六十八卷梁均王乾化二年。</w:t>
      </w:r>
      <w:r w:rsidR="00934453" w:rsidRPr="001221B9">
        <w:rPr>
          <w:rFonts w:asciiTheme="minorEastAsia"/>
        </w:rPr>
        <w:t>冀其懼而自回，乃盛陳甲兵以示之，嚴不以為意。</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安重誨以孔循少侍宮禁，謂其諳練故事，知朝士行能，多聽其言。</w:t>
      </w:r>
      <w:r w:rsidR="00934453" w:rsidRPr="001221B9">
        <w:rPr>
          <w:rStyle w:val="00Text"/>
          <w:rFonts w:asciiTheme="minorEastAsia"/>
        </w:rPr>
        <w:t>孔循少給事梁太祖帳中，唐末歷宣徽、樞密院，故安重誨意其諳練及知人。少，詩照翻。諳，烏含翻。行，下孟翻。</w:t>
      </w:r>
      <w:r w:rsidR="00934453" w:rsidRPr="001221B9">
        <w:rPr>
          <w:rFonts w:asciiTheme="minorEastAsia"/>
        </w:rPr>
        <w:t>豆盧革、韋說旣得罪，</w:t>
      </w:r>
      <w:r w:rsidR="00934453" w:rsidRPr="001221B9">
        <w:rPr>
          <w:rStyle w:val="00Text"/>
          <w:rFonts w:asciiTheme="minorEastAsia"/>
        </w:rPr>
        <w:t>見上年。</w:t>
      </w:r>
      <w:r w:rsidR="00934453" w:rsidRPr="001221B9">
        <w:rPr>
          <w:rFonts w:asciiTheme="minorEastAsia"/>
        </w:rPr>
        <w:t>朝廷議置相，循意不欲用河北人，</w:t>
      </w:r>
      <w:r w:rsidR="00934453" w:rsidRPr="001221B9">
        <w:rPr>
          <w:rStyle w:val="00Text"/>
          <w:rFonts w:asciiTheme="minorEastAsia"/>
        </w:rPr>
        <w:t>孔循少長河南，故不欲用河北人。</w:t>
      </w:r>
      <w:r w:rsidR="00934453" w:rsidRPr="001221B9">
        <w:rPr>
          <w:rFonts w:asciiTheme="minorEastAsia"/>
        </w:rPr>
        <w:t>先已薦鄭珏，又薦太常卿崔協。任圜欲用御史大夫李琪；鄭珏素惡琪，</w:t>
      </w:r>
      <w:r w:rsidR="00934453" w:rsidRPr="001221B9">
        <w:rPr>
          <w:rStyle w:val="00Text"/>
          <w:rFonts w:asciiTheme="minorEastAsia"/>
        </w:rPr>
        <w:t>惡，烏路翻。</w:t>
      </w:r>
      <w:r w:rsidR="00934453" w:rsidRPr="001221B9">
        <w:rPr>
          <w:rFonts w:asciiTheme="minorEastAsia"/>
        </w:rPr>
        <w:t>故循力沮之，謂重誨曰︰</w:t>
      </w:r>
      <w:r w:rsidR="000F1B0C">
        <w:rPr>
          <w:rFonts w:asciiTheme="minorEastAsia"/>
        </w:rPr>
        <w:t>「</w:t>
      </w:r>
      <w:r w:rsidR="00934453" w:rsidRPr="001221B9">
        <w:rPr>
          <w:rFonts w:asciiTheme="minorEastAsia"/>
        </w:rPr>
        <w:t>李琪非無文學，但不廉耳。宰相但得端重有器度者，足以儀刑多士矣。</w:t>
      </w:r>
      <w:r w:rsidR="000F1B0C">
        <w:rPr>
          <w:rFonts w:asciiTheme="minorEastAsia"/>
        </w:rPr>
        <w:t>」</w:t>
      </w:r>
      <w:r w:rsidR="00934453" w:rsidRPr="001221B9">
        <w:rPr>
          <w:rFonts w:asciiTheme="minorEastAsia"/>
        </w:rPr>
        <w:t>他日議於上前，上問誰可相者，重誨以協對。圜曰︰</w:t>
      </w:r>
      <w:r w:rsidR="000F1B0C">
        <w:rPr>
          <w:rFonts w:asciiTheme="minorEastAsia"/>
        </w:rPr>
        <w:t>「</w:t>
      </w:r>
      <w:r w:rsidR="00934453" w:rsidRPr="001221B9">
        <w:rPr>
          <w:rFonts w:asciiTheme="minorEastAsia"/>
        </w:rPr>
        <w:t>重誨未悉朝中人物，</w:t>
      </w:r>
      <w:r w:rsidR="00934453" w:rsidRPr="001221B9">
        <w:rPr>
          <w:rStyle w:val="00Text"/>
          <w:rFonts w:asciiTheme="minorEastAsia"/>
        </w:rPr>
        <w:t>悉，詳也。</w:t>
      </w:r>
      <w:r w:rsidR="00934453" w:rsidRPr="001221B9">
        <w:rPr>
          <w:rFonts w:asciiTheme="minorEastAsia"/>
        </w:rPr>
        <w:t>為人所賣。協雖名家，識字甚少。</w:t>
      </w:r>
      <w:r w:rsidR="00934453" w:rsidRPr="001221B9">
        <w:rPr>
          <w:rStyle w:val="00Text"/>
          <w:rFonts w:asciiTheme="minorEastAsia"/>
        </w:rPr>
        <w:t>少，詩沼翻。</w:t>
      </w:r>
      <w:r w:rsidR="00934453" w:rsidRPr="001221B9">
        <w:rPr>
          <w:rFonts w:asciiTheme="minorEastAsia"/>
        </w:rPr>
        <w:t>臣旣以不學忝相位，柰何更益以協，為天下笑乎！</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宰相重任，卿輩更審議之。吾在河東時見馮書記多才博學，與物無競，此可相矣。</w:t>
      </w:r>
      <w:r w:rsidR="000F1B0C">
        <w:rPr>
          <w:rFonts w:asciiTheme="minorEastAsia"/>
        </w:rPr>
        <w:t>」</w:t>
      </w:r>
      <w:r w:rsidR="00934453" w:rsidRPr="001221B9">
        <w:rPr>
          <w:rStyle w:val="00Text"/>
          <w:rFonts w:asciiTheme="minorEastAsia"/>
        </w:rPr>
        <w:t>馮書記，謂馮道也。道事晉王克用為河東掌書記。</w:t>
      </w:r>
      <w:r w:rsidR="00934453" w:rsidRPr="001221B9">
        <w:rPr>
          <w:rFonts w:asciiTheme="minorEastAsia"/>
        </w:rPr>
        <w:t>旣退，孔循不揖，拂衣徑去，曰︰</w:t>
      </w:r>
      <w:r w:rsidR="000F1B0C">
        <w:rPr>
          <w:rFonts w:asciiTheme="minorEastAsia"/>
        </w:rPr>
        <w:t>「</w:t>
      </w:r>
      <w:r w:rsidR="00934453" w:rsidRPr="001221B9">
        <w:rPr>
          <w:rFonts w:asciiTheme="minorEastAsia"/>
        </w:rPr>
        <w:t>天下事一則任圜，二則任圜，圜何者！</w:t>
      </w:r>
      <w:r w:rsidR="00934453" w:rsidRPr="001221B9">
        <w:rPr>
          <w:rStyle w:val="00Text"/>
          <w:rFonts w:asciiTheme="minorEastAsia"/>
        </w:rPr>
        <w:t>孔循之衆辱任圜亦甚矣，而圜不以為怒者，憚安重誨也。史言五季待宰相之輕。</w:t>
      </w:r>
      <w:r w:rsidR="00934453" w:rsidRPr="001221B9">
        <w:rPr>
          <w:rFonts w:asciiTheme="minorEastAsia"/>
        </w:rPr>
        <w:t>使崔協暴死則已，不死會須相之。</w:t>
      </w:r>
      <w:r w:rsidR="000F1B0C">
        <w:rPr>
          <w:rFonts w:asciiTheme="minorEastAsia"/>
        </w:rPr>
        <w:t>」</w:t>
      </w:r>
      <w:r w:rsidR="00934453" w:rsidRPr="001221B9">
        <w:rPr>
          <w:rFonts w:asciiTheme="minorEastAsia"/>
        </w:rPr>
        <w:t>因稱疾不朝者數日，上使重誨諭之，方入。重誨私謂圜曰︰</w:t>
      </w:r>
      <w:r w:rsidR="000F1B0C">
        <w:rPr>
          <w:rFonts w:asciiTheme="minorEastAsia"/>
        </w:rPr>
        <w:t>「</w:t>
      </w:r>
      <w:r w:rsidR="00934453" w:rsidRPr="001221B9">
        <w:rPr>
          <w:rFonts w:asciiTheme="minorEastAsia"/>
        </w:rPr>
        <w:t>今方乏人，協且備員，可乎？</w:t>
      </w:r>
      <w:r w:rsidR="000F1B0C">
        <w:rPr>
          <w:rFonts w:asciiTheme="minorEastAsia"/>
        </w:rPr>
        <w:t>」</w:t>
      </w:r>
      <w:r w:rsidR="00934453" w:rsidRPr="001221B9">
        <w:rPr>
          <w:rFonts w:asciiTheme="minorEastAsia"/>
        </w:rPr>
        <w:t>圜曰︰</w:t>
      </w:r>
      <w:r w:rsidR="000F1B0C">
        <w:rPr>
          <w:rFonts w:asciiTheme="minorEastAsia"/>
        </w:rPr>
        <w:t>「</w:t>
      </w:r>
      <w:r w:rsidR="00934453" w:rsidRPr="001221B9">
        <w:rPr>
          <w:rFonts w:asciiTheme="minorEastAsia"/>
        </w:rPr>
        <w:t>明公捨李琪而相崔協，是猶棄蘇合之丸，</w:t>
      </w:r>
      <w:r w:rsidR="00934453" w:rsidRPr="001221B9">
        <w:rPr>
          <w:rStyle w:val="00Text"/>
          <w:rFonts w:asciiTheme="minorEastAsia"/>
        </w:rPr>
        <w:t>後漢書·西域傳曰︰大秦國合會諸香，煎其汁以為蘇合。</w:t>
      </w:r>
      <w:r w:rsidR="00934453" w:rsidRPr="001221B9">
        <w:rPr>
          <w:rFonts w:asciiTheme="minorEastAsia"/>
        </w:rPr>
        <w:t>取蛣蜣之轉也。</w:t>
      </w:r>
      <w:r w:rsidR="000F1B0C">
        <w:rPr>
          <w:rFonts w:asciiTheme="minorEastAsia"/>
        </w:rPr>
        <w:t>」</w:t>
      </w:r>
      <w:r w:rsidR="00934453" w:rsidRPr="001221B9">
        <w:rPr>
          <w:rStyle w:val="00Text"/>
          <w:rFonts w:asciiTheme="minorEastAsia"/>
        </w:rPr>
        <w:t>蛣蜣，蜣蜋也。陶隱居曰︰莊子云，蛣蜣之智在於轉丸。其喜入人糞中，取屎丸而卻推之，俗名為推丸。陸佃埤雅曰︰蜣蜋黑甲，翅在甲下，五六月之間，經營穢場之下，車走糞丸，一前挽之，一後推之，若僕人轉車。蛣，去吉翻。蜣，丘良翻。</w:t>
      </w:r>
      <w:r w:rsidR="00934453" w:rsidRPr="001221B9">
        <w:rPr>
          <w:rFonts w:asciiTheme="minorEastAsia"/>
        </w:rPr>
        <w:t>循與重誨共事，</w:t>
      </w:r>
      <w:r w:rsidR="00934453" w:rsidRPr="001221B9">
        <w:rPr>
          <w:rStyle w:val="00Text"/>
          <w:rFonts w:asciiTheme="minorEastAsia"/>
        </w:rPr>
        <w:t>安重誨為樞密使，孔循為副使。</w:t>
      </w:r>
      <w:r w:rsidR="00934453" w:rsidRPr="001221B9">
        <w:rPr>
          <w:rFonts w:asciiTheme="minorEastAsia"/>
        </w:rPr>
        <w:t>日短琪而譽協，</w:t>
      </w:r>
      <w:r w:rsidR="00934453" w:rsidRPr="001221B9">
        <w:rPr>
          <w:rStyle w:val="00Text"/>
          <w:rFonts w:asciiTheme="minorEastAsia"/>
        </w:rPr>
        <w:t>譽，音余。</w:t>
      </w:r>
      <w:r w:rsidR="00934453" w:rsidRPr="001221B9">
        <w:rPr>
          <w:rFonts w:asciiTheme="minorEastAsia"/>
        </w:rPr>
        <w:t>癸亥，竟以端明殿學士馮道及崔協並為中書侍郞、同平章事。協，邠之曾孫也。</w:t>
      </w:r>
      <w:r w:rsidR="00934453" w:rsidRPr="001221B9">
        <w:rPr>
          <w:rStyle w:val="00Text"/>
          <w:rFonts w:asciiTheme="minorEastAsia"/>
        </w:rPr>
        <w:t>崔邠，郾之兄也。</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戊辰，王延稟還建州，王延鈞送之，將別，謂延鈞曰︰</w:t>
      </w:r>
      <w:r w:rsidR="000F1B0C">
        <w:rPr>
          <w:rFonts w:asciiTheme="minorEastAsia"/>
        </w:rPr>
        <w:t>「</w:t>
      </w:r>
      <w:r w:rsidR="00934453" w:rsidRPr="001221B9">
        <w:rPr>
          <w:rFonts w:asciiTheme="minorEastAsia"/>
        </w:rPr>
        <w:t>善守先人基業，勿煩老兄再下！</w:t>
      </w:r>
      <w:r w:rsidR="000F1B0C">
        <w:rPr>
          <w:rFonts w:asciiTheme="minorEastAsia"/>
        </w:rPr>
        <w:t>」</w:t>
      </w:r>
      <w:r w:rsidR="00934453" w:rsidRPr="001221B9">
        <w:rPr>
          <w:rFonts w:asciiTheme="minorEastAsia"/>
        </w:rPr>
        <w:t>延鈞遜謝甚恭而色變。</w:t>
      </w:r>
      <w:r w:rsidR="00934453" w:rsidRPr="001221B9">
        <w:rPr>
          <w:rStyle w:val="00Text"/>
          <w:rFonts w:asciiTheme="minorEastAsia"/>
        </w:rPr>
        <w:t>為王延稟再下攻延鈞而敗死張本。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庚午，初令天下長吏每旬親引慮繫囚。</w:t>
      </w:r>
      <w:r w:rsidR="00934453" w:rsidRPr="001221B9">
        <w:rPr>
          <w:rFonts w:asciiTheme="minorEastAsia" w:eastAsiaTheme="minorEastAsia"/>
        </w:rPr>
        <w:t>引慮繫囚，卽漢書所謂錄囚徒也。自唐以來率曰慮囚。考之先儒音義，慮亦讀為錄。</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孟知祥禮遇李嚴甚厚，一日謁知祥，知祥謂曰︰</w:t>
      </w:r>
      <w:r w:rsidR="000F1B0C">
        <w:rPr>
          <w:rFonts w:asciiTheme="minorEastAsia"/>
        </w:rPr>
        <w:t>「</w:t>
      </w:r>
      <w:r w:rsidR="00934453" w:rsidRPr="001221B9">
        <w:rPr>
          <w:rFonts w:asciiTheme="minorEastAsia"/>
        </w:rPr>
        <w:t>公前奉使王衍，歸而請兵伐蜀，莊宗用公言，遂致兩國俱亡。</w:t>
      </w:r>
      <w:r w:rsidR="00934453" w:rsidRPr="001221B9">
        <w:rPr>
          <w:rStyle w:val="00Text"/>
          <w:rFonts w:asciiTheme="minorEastAsia"/>
        </w:rPr>
        <w:t>謂莊宗空國以伐蜀，蜀亡而謀臣死，根本虛，而莊宗亦亡。</w:t>
      </w:r>
      <w:r w:rsidR="00934453" w:rsidRPr="001221B9">
        <w:rPr>
          <w:rFonts w:asciiTheme="minorEastAsia"/>
        </w:rPr>
        <w:t>今公復來，</w:t>
      </w:r>
      <w:r w:rsidR="00934453" w:rsidRPr="001221B9">
        <w:rPr>
          <w:rStyle w:val="00Text"/>
          <w:rFonts w:asciiTheme="minorEastAsia"/>
        </w:rPr>
        <w:t>復，扶又翻。</w:t>
      </w:r>
      <w:r w:rsidR="00934453" w:rsidRPr="001221B9">
        <w:rPr>
          <w:rFonts w:asciiTheme="minorEastAsia"/>
        </w:rPr>
        <w:t>蜀人懼矣。且天下皆廢監軍，</w:t>
      </w:r>
      <w:r w:rsidR="00934453" w:rsidRPr="001221B9">
        <w:rPr>
          <w:rStyle w:val="00Text"/>
          <w:rFonts w:asciiTheme="minorEastAsia"/>
        </w:rPr>
        <w:t>罷諸道監軍，見本卷上年。</w:t>
      </w:r>
      <w:r w:rsidR="00934453" w:rsidRPr="001221B9">
        <w:rPr>
          <w:rFonts w:asciiTheme="minorEastAsia"/>
        </w:rPr>
        <w:t>公獨來監吾軍，何也？</w:t>
      </w:r>
      <w:r w:rsidR="000F1B0C">
        <w:rPr>
          <w:rFonts w:asciiTheme="minorEastAsia"/>
        </w:rPr>
        <w:t>」</w:t>
      </w:r>
      <w:r w:rsidR="00934453" w:rsidRPr="001221B9">
        <w:rPr>
          <w:rFonts w:asciiTheme="minorEastAsia"/>
        </w:rPr>
        <w:t>嚴惶怖求哀，</w:t>
      </w:r>
      <w:r w:rsidR="00934453" w:rsidRPr="001221B9">
        <w:rPr>
          <w:rStyle w:val="00Text"/>
          <w:rFonts w:asciiTheme="minorEastAsia"/>
        </w:rPr>
        <w:t>怖，普故翻。</w:t>
      </w:r>
      <w:r w:rsidR="00934453" w:rsidRPr="001221B9">
        <w:rPr>
          <w:rFonts w:asciiTheme="minorEastAsia"/>
        </w:rPr>
        <w:t>知祥曰︰</w:t>
      </w:r>
      <w:r w:rsidR="000F1B0C">
        <w:rPr>
          <w:rFonts w:asciiTheme="minorEastAsia"/>
        </w:rPr>
        <w:t>「</w:t>
      </w:r>
      <w:r w:rsidR="00934453" w:rsidRPr="001221B9">
        <w:rPr>
          <w:rFonts w:asciiTheme="minorEastAsia"/>
        </w:rPr>
        <w:t>衆怒不可遏也。</w:t>
      </w:r>
      <w:r w:rsidR="000F1B0C">
        <w:rPr>
          <w:rFonts w:asciiTheme="minorEastAsia"/>
        </w:rPr>
        <w:t>」</w:t>
      </w:r>
      <w:r w:rsidR="00934453" w:rsidRPr="001221B9">
        <w:rPr>
          <w:rFonts w:asciiTheme="minorEastAsia"/>
        </w:rPr>
        <w:t>遂揖下，斬之。</w:t>
      </w:r>
      <w:r w:rsidR="00934453" w:rsidRPr="001221B9">
        <w:rPr>
          <w:rStyle w:val="00Text"/>
          <w:rFonts w:asciiTheme="minorEastAsia"/>
        </w:rPr>
        <w:t>李嚴卒如其母之言。</w:t>
      </w:r>
      <w:r w:rsidR="00934453" w:rsidRPr="001221B9">
        <w:rPr>
          <w:rFonts w:asciiTheme="minorEastAsia"/>
        </w:rPr>
        <w:t>又召左廂馬步都虞候丁知俊，知俊大懼，知祥指嚴尸謂曰︰</w:t>
      </w:r>
      <w:r w:rsidR="000F1B0C">
        <w:rPr>
          <w:rFonts w:asciiTheme="minorEastAsia"/>
        </w:rPr>
        <w:t>「</w:t>
      </w:r>
      <w:r w:rsidR="00934453" w:rsidRPr="001221B9">
        <w:rPr>
          <w:rFonts w:asciiTheme="minorEastAsia"/>
        </w:rPr>
        <w:t>昔嚴奉使，汝為之副，然則故人也，為我瘞之。</w:t>
      </w:r>
      <w:r w:rsidR="000F1B0C">
        <w:rPr>
          <w:rFonts w:asciiTheme="minorEastAsia"/>
        </w:rPr>
        <w:t>」</w:t>
      </w:r>
      <w:r w:rsidR="00934453" w:rsidRPr="001221B9">
        <w:rPr>
          <w:rStyle w:val="00Text"/>
          <w:rFonts w:asciiTheme="minorEastAsia"/>
        </w:rPr>
        <w:t>為，于偽翻。瘞，於計翻。</w:t>
      </w:r>
      <w:r w:rsidR="00934453" w:rsidRPr="001221B9">
        <w:rPr>
          <w:rFonts w:asciiTheme="minorEastAsia"/>
        </w:rPr>
        <w:t>因誣奏︰</w:t>
      </w:r>
      <w:r w:rsidR="000F1B0C">
        <w:rPr>
          <w:rFonts w:asciiTheme="minorEastAsia"/>
        </w:rPr>
        <w:t>「</w:t>
      </w:r>
      <w:r w:rsidR="00934453" w:rsidRPr="001221B9">
        <w:rPr>
          <w:rFonts w:asciiTheme="minorEastAsia"/>
        </w:rPr>
        <w:t>嚴詐宣口敕，云代臣赴闕，</w:t>
      </w:r>
      <w:r w:rsidR="00934453" w:rsidRPr="001221B9">
        <w:rPr>
          <w:rStyle w:val="00Text"/>
          <w:rFonts w:asciiTheme="minorEastAsia"/>
        </w:rPr>
        <w:t>言李嚴矯敕云代知祥，使知祥赴闕。</w:t>
      </w:r>
      <w:r w:rsidR="00934453" w:rsidRPr="001221B9">
        <w:rPr>
          <w:rFonts w:asciiTheme="minorEastAsia"/>
        </w:rPr>
        <w:t>又擅許將士優賞，臣輒已誅之。</w:t>
      </w:r>
      <w:r w:rsidR="000F1B0C">
        <w:rPr>
          <w:rFonts w:asciiTheme="minorEastAsia"/>
        </w:rPr>
        <w:t>」</w:t>
      </w:r>
    </w:p>
    <w:p w:rsidR="00934453" w:rsidRPr="001221B9" w:rsidRDefault="00934453" w:rsidP="00DF5A42">
      <w:pPr>
        <w:rPr>
          <w:rFonts w:asciiTheme="minorEastAsia"/>
        </w:rPr>
      </w:pPr>
      <w:r w:rsidRPr="001221B9">
        <w:rPr>
          <w:rFonts w:asciiTheme="minorEastAsia"/>
        </w:rPr>
        <w:t>內八作使楊令芝以事入蜀，</w:t>
      </w:r>
      <w:r w:rsidRPr="001221B9">
        <w:rPr>
          <w:rStyle w:val="00Text"/>
          <w:rFonts w:asciiTheme="minorEastAsia"/>
        </w:rPr>
        <w:t>八作使，掌八作司之八作工匠。</w:t>
      </w:r>
      <w:r w:rsidRPr="001221B9">
        <w:rPr>
          <w:rFonts w:asciiTheme="minorEastAsia"/>
        </w:rPr>
        <w:t>至鹿頭關，聞嚴死，奔還。朱弘昭在東川，</w:t>
      </w:r>
      <w:r w:rsidRPr="001221B9">
        <w:rPr>
          <w:rStyle w:val="00Text"/>
          <w:rFonts w:asciiTheme="minorEastAsia"/>
        </w:rPr>
        <w:t>朱弘昭為東川副使，與李嚴同時受命。</w:t>
      </w:r>
      <w:r w:rsidRPr="001221B9">
        <w:rPr>
          <w:rFonts w:asciiTheme="minorEastAsia"/>
        </w:rPr>
        <w:t>聞之，亦懼，謀歸洛；會有軍事，董璋使之入奏，弘昭偽辭然後行，由是得免。</w:t>
      </w:r>
      <w:r w:rsidRPr="001221B9">
        <w:rPr>
          <w:rStyle w:val="00Text"/>
          <w:rFonts w:asciiTheme="minorEastAsia"/>
        </w:rPr>
        <w:t>兩川跋扈之跡著矣，安重誨制之之術窮矣，及乎分鎭增兵，則兩川反矣。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癸酉，以皇子從厚同平章事，充河南尹，判六軍諸衞事。</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事</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從厚，從榮之母弟也</w:t>
      </w:r>
      <w:r w:rsidR="000F1B0C">
        <w:rPr>
          <w:rFonts w:asciiTheme="minorEastAsia" w:eastAsiaTheme="minorEastAsia"/>
        </w:rPr>
        <w:t>」</w:t>
      </w:r>
      <w:r w:rsidR="00934453" w:rsidRPr="001221B9">
        <w:rPr>
          <w:rFonts w:asciiTheme="minorEastAsia" w:eastAsiaTheme="minorEastAsia"/>
        </w:rPr>
        <w:t>八字；孔本同；張校同；乙十一行本無</w:t>
      </w:r>
      <w:r w:rsidR="000F1B0C">
        <w:rPr>
          <w:rFonts w:asciiTheme="minorEastAsia" w:eastAsiaTheme="minorEastAsia"/>
        </w:rPr>
        <w:t>「</w:t>
      </w:r>
      <w:r w:rsidR="00934453" w:rsidRPr="001221B9">
        <w:rPr>
          <w:rFonts w:asciiTheme="minorEastAsia" w:eastAsiaTheme="minorEastAsia"/>
        </w:rPr>
        <w:t>從厚</w:t>
      </w:r>
      <w:r w:rsidR="000F1B0C">
        <w:rPr>
          <w:rFonts w:asciiTheme="minorEastAsia" w:eastAsiaTheme="minorEastAsia"/>
        </w:rPr>
        <w:t>」</w:t>
      </w:r>
      <w:r w:rsidR="00934453" w:rsidRPr="001221B9">
        <w:rPr>
          <w:rFonts w:asciiTheme="minorEastAsia" w:eastAsiaTheme="minorEastAsia"/>
        </w:rPr>
        <w:t>二字；退齋校同。</w:t>
      </w:r>
      <w:r w:rsidR="000F1B0C">
        <w:rPr>
          <w:rFonts w:asciiTheme="minorEastAsia" w:eastAsiaTheme="minorEastAsia"/>
        </w:rPr>
        <w:t>』</w:t>
      </w:r>
      <w:r w:rsidR="00934453" w:rsidRPr="00101E55">
        <w:rPr>
          <w:rStyle w:val="01Text"/>
          <w:rFonts w:asciiTheme="minorEastAsia" w:eastAsiaTheme="minorEastAsia"/>
          <w:sz w:val="21"/>
        </w:rPr>
        <w:t>從榮聞之，不悅。</w:t>
      </w:r>
      <w:r w:rsidR="00934453" w:rsidRPr="001221B9">
        <w:rPr>
          <w:rFonts w:asciiTheme="minorEastAsia" w:eastAsiaTheme="minorEastAsia"/>
        </w:rPr>
        <w:t>旣尹京邑，又握兵柄，地親權重，從榮惡其逼也，故不悅。為從榮忌從厚張本。</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己卯，加樞密使安重誨兼侍中，孔循同平章事。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吳馬軍都指揮使柴再用戎服入朝，御史彈之，再用恃功不服。侍中徐知誥陽於便殿誤通起居，退而自劾，</w:t>
      </w:r>
      <w:r w:rsidR="00934453" w:rsidRPr="001221B9">
        <w:rPr>
          <w:rStyle w:val="00Text"/>
          <w:rFonts w:asciiTheme="minorEastAsia"/>
        </w:rPr>
        <w:t>劾，戶槪翻，又戶得翻。</w:t>
      </w:r>
      <w:r w:rsidR="00934453" w:rsidRPr="001221B9">
        <w:rPr>
          <w:rFonts w:asciiTheme="minorEastAsia"/>
        </w:rPr>
        <w:t>吳王優詔不問，知誥固請奪一月俸；由是中外肅然。</w:t>
      </w:r>
      <w:r w:rsidR="00934453" w:rsidRPr="001221B9">
        <w:rPr>
          <w:rStyle w:val="00Text"/>
          <w:rFonts w:asciiTheme="minorEastAsia"/>
        </w:rPr>
        <w:t>法之不行，自上犯之；法行於上，故中外肅然。</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契丹改元天顯，葬其主阿保機於木葉山。</w:t>
      </w:r>
      <w:r w:rsidR="00934453" w:rsidRPr="001221B9">
        <w:rPr>
          <w:rFonts w:asciiTheme="minorEastAsia" w:eastAsiaTheme="minorEastAsia"/>
        </w:rPr>
        <w:t>契丹主以其所居為上京，起樓其間，號西樓，又於其東千里起東樓，北三百里起北樓，南木葉山起南樓。按木葉山，契丹置錦州。匈奴須知︰錦州東北至東京四百里，木葉山西南至上京三百里。則錦州與木葉山又是兩處。通鑑後書晉之齊王北遷至錦州，契丹令拜阿保機墓，則又似木葉山在錦州。歐史諸書言契丹於南木葉山起南樓，是在上京之南也。須知謂木葉山西南至上京三百里，是在上京東北也。無亦契丹中有南木葉山又有北木葉山邪？</w:t>
      </w:r>
      <w:r w:rsidR="00934453" w:rsidRPr="00101E55">
        <w:rPr>
          <w:rStyle w:val="01Text"/>
          <w:rFonts w:asciiTheme="minorEastAsia" w:eastAsiaTheme="minorEastAsia"/>
          <w:sz w:val="21"/>
        </w:rPr>
        <w:t>述律太后左右有桀黠者，</w:t>
      </w:r>
      <w:r w:rsidR="00934453" w:rsidRPr="001221B9">
        <w:rPr>
          <w:rFonts w:asciiTheme="minorEastAsia" w:eastAsiaTheme="minorEastAsia"/>
        </w:rPr>
        <w:t>黠，下八翻。</w:t>
      </w:r>
      <w:r w:rsidR="00934453" w:rsidRPr="00101E55">
        <w:rPr>
          <w:rStyle w:val="01Text"/>
          <w:rFonts w:asciiTheme="minorEastAsia" w:eastAsiaTheme="minorEastAsia"/>
          <w:sz w:val="21"/>
        </w:rPr>
        <w:t>后輒謂曰︰</w:t>
      </w:r>
      <w:r w:rsidR="000F1B0C">
        <w:rPr>
          <w:rStyle w:val="01Text"/>
          <w:rFonts w:asciiTheme="minorEastAsia" w:eastAsiaTheme="minorEastAsia"/>
          <w:sz w:val="21"/>
        </w:rPr>
        <w:t>「</w:t>
      </w:r>
      <w:r w:rsidR="00934453" w:rsidRPr="00101E55">
        <w:rPr>
          <w:rStyle w:val="01Text"/>
          <w:rFonts w:asciiTheme="minorEastAsia" w:eastAsiaTheme="minorEastAsia"/>
          <w:sz w:val="21"/>
        </w:rPr>
        <w:t>為我達語於先帝！</w:t>
      </w:r>
      <w:r w:rsidR="000F1B0C">
        <w:rPr>
          <w:rStyle w:val="01Text"/>
          <w:rFonts w:asciiTheme="minorEastAsia" w:eastAsiaTheme="minorEastAsia"/>
          <w:sz w:val="21"/>
        </w:rPr>
        <w:t>」</w:t>
      </w:r>
      <w:r w:rsidR="00934453" w:rsidRPr="001221B9">
        <w:rPr>
          <w:rFonts w:asciiTheme="minorEastAsia" w:eastAsiaTheme="minorEastAsia"/>
        </w:rPr>
        <w:t>為，于偽翻。</w:t>
      </w:r>
      <w:r w:rsidR="00934453" w:rsidRPr="00101E55">
        <w:rPr>
          <w:rStyle w:val="01Text"/>
          <w:rFonts w:asciiTheme="minorEastAsia" w:eastAsiaTheme="minorEastAsia"/>
          <w:sz w:val="21"/>
        </w:rPr>
        <w:t>至墓所則殺之，前後所殺以百數。最後，平州人趙思溫當往，思溫不行，后曰︰</w:t>
      </w:r>
      <w:r w:rsidR="000F1B0C">
        <w:rPr>
          <w:rStyle w:val="01Text"/>
          <w:rFonts w:asciiTheme="minorEastAsia" w:eastAsiaTheme="minorEastAsia"/>
          <w:sz w:val="21"/>
        </w:rPr>
        <w:t>「</w:t>
      </w:r>
      <w:r w:rsidR="00934453" w:rsidRPr="00101E55">
        <w:rPr>
          <w:rStyle w:val="01Text"/>
          <w:rFonts w:asciiTheme="minorEastAsia" w:eastAsiaTheme="minorEastAsia"/>
          <w:sz w:val="21"/>
        </w:rPr>
        <w:t>汝事先帝嘗親近，何為不行？</w:t>
      </w:r>
      <w:r w:rsidR="000F1B0C">
        <w:rPr>
          <w:rStyle w:val="01Text"/>
          <w:rFonts w:asciiTheme="minorEastAsia" w:eastAsiaTheme="minorEastAsia"/>
          <w:sz w:val="21"/>
        </w:rPr>
        <w:t>」</w:t>
      </w:r>
      <w:r w:rsidR="00934453" w:rsidRPr="00101E55">
        <w:rPr>
          <w:rStyle w:val="01Text"/>
          <w:rFonts w:asciiTheme="minorEastAsia" w:eastAsiaTheme="minorEastAsia"/>
          <w:sz w:val="21"/>
        </w:rPr>
        <w:t>對曰︰</w:t>
      </w:r>
      <w:r w:rsidR="000F1B0C">
        <w:rPr>
          <w:rStyle w:val="01Text"/>
          <w:rFonts w:asciiTheme="minorEastAsia" w:eastAsiaTheme="minorEastAsia"/>
          <w:sz w:val="21"/>
        </w:rPr>
        <w:t>「</w:t>
      </w:r>
      <w:r w:rsidR="00934453" w:rsidRPr="00101E55">
        <w:rPr>
          <w:rStyle w:val="01Text"/>
          <w:rFonts w:asciiTheme="minorEastAsia" w:eastAsiaTheme="minorEastAsia"/>
          <w:sz w:val="21"/>
        </w:rPr>
        <w:t>親近莫如后，后行，臣則繼之。</w:t>
      </w:r>
      <w:r w:rsidR="000F1B0C">
        <w:rPr>
          <w:rStyle w:val="01Text"/>
          <w:rFonts w:asciiTheme="minorEastAsia" w:eastAsiaTheme="minorEastAsia"/>
          <w:sz w:val="21"/>
        </w:rPr>
        <w:t>」</w:t>
      </w:r>
      <w:r w:rsidR="00934453" w:rsidRPr="00101E55">
        <w:rPr>
          <w:rStyle w:val="01Text"/>
          <w:rFonts w:asciiTheme="minorEastAsia" w:eastAsiaTheme="minorEastAsia"/>
          <w:sz w:val="21"/>
        </w:rPr>
        <w:t>后曰︰</w:t>
      </w:r>
      <w:r w:rsidR="000F1B0C">
        <w:rPr>
          <w:rStyle w:val="01Text"/>
          <w:rFonts w:asciiTheme="minorEastAsia" w:eastAsiaTheme="minorEastAsia"/>
          <w:sz w:val="21"/>
        </w:rPr>
        <w:t>「</w:t>
      </w:r>
      <w:r w:rsidR="00934453" w:rsidRPr="00101E55">
        <w:rPr>
          <w:rStyle w:val="01Text"/>
          <w:rFonts w:asciiTheme="minorEastAsia" w:eastAsiaTheme="minorEastAsia"/>
          <w:sz w:val="21"/>
        </w:rPr>
        <w:t>吾非不欲從先帝於地下也，顧嗣子幼弱，國家無主，不得往耳。</w:t>
      </w:r>
      <w:r w:rsidR="000F1B0C">
        <w:rPr>
          <w:rStyle w:val="01Text"/>
          <w:rFonts w:asciiTheme="minorEastAsia" w:eastAsiaTheme="minorEastAsia"/>
          <w:sz w:val="21"/>
        </w:rPr>
        <w:t>」</w:t>
      </w:r>
      <w:r w:rsidR="00934453" w:rsidRPr="00101E55">
        <w:rPr>
          <w:rStyle w:val="01Text"/>
          <w:rFonts w:asciiTheme="minorEastAsia" w:eastAsiaTheme="minorEastAsia"/>
          <w:sz w:val="21"/>
        </w:rPr>
        <w:t>乃斷一腕，</w:t>
      </w:r>
      <w:r w:rsidR="00934453" w:rsidRPr="001221B9">
        <w:rPr>
          <w:rFonts w:asciiTheme="minorEastAsia" w:eastAsiaTheme="minorEastAsia"/>
        </w:rPr>
        <w:t>斷，音短。腕，烏貫翻。</w:t>
      </w:r>
      <w:r w:rsidR="00934453" w:rsidRPr="00101E55">
        <w:rPr>
          <w:rStyle w:val="01Text"/>
          <w:rFonts w:asciiTheme="minorEastAsia" w:eastAsiaTheme="minorEastAsia"/>
          <w:sz w:val="21"/>
        </w:rPr>
        <w:t>令置墓中。思溫亦得免。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帝以冀州刺史烏震三將兵運糧入幽州，</w:t>
      </w:r>
      <w:r w:rsidR="00934453" w:rsidRPr="001221B9">
        <w:rPr>
          <w:rFonts w:asciiTheme="minorEastAsia" w:eastAsiaTheme="minorEastAsia"/>
        </w:rPr>
        <w:t>時契丹常以勁騎徜徉幽州四郊之外，抄掠糧運，故以三將兵運糧，善達者為勞績。</w:t>
      </w:r>
      <w:r w:rsidR="00934453" w:rsidRPr="00101E55">
        <w:rPr>
          <w:rStyle w:val="01Text"/>
          <w:rFonts w:asciiTheme="minorEastAsia" w:eastAsiaTheme="minorEastAsia"/>
          <w:sz w:val="21"/>
        </w:rPr>
        <w:t>二月，戊子，以震為河北道副招討，領寧國節度使，</w:t>
      </w:r>
      <w:r w:rsidR="00934453" w:rsidRPr="001221B9">
        <w:rPr>
          <w:rFonts w:asciiTheme="minorEastAsia" w:eastAsiaTheme="minorEastAsia"/>
        </w:rPr>
        <w:t>寧國軍宣州，屬吳。</w:t>
      </w:r>
      <w:r w:rsidR="00934453" w:rsidRPr="00101E55">
        <w:rPr>
          <w:rStyle w:val="01Text"/>
          <w:rFonts w:asciiTheme="minorEastAsia" w:eastAsiaTheme="minorEastAsia"/>
          <w:sz w:val="21"/>
        </w:rPr>
        <w:t>屯盧</w:t>
      </w:r>
      <w:r w:rsidR="00934453" w:rsidRPr="00E60390">
        <w:rPr>
          <w:rStyle w:val="07Text"/>
          <w:rFonts w:asciiTheme="minorEastAsia" w:eastAsiaTheme="minorEastAsia"/>
          <w:sz w:val="18"/>
        </w:rPr>
        <w:t>蘆</w:t>
      </w:r>
      <w:r w:rsidR="00934453" w:rsidRPr="00101E55">
        <w:rPr>
          <w:rStyle w:val="01Text"/>
          <w:rFonts w:asciiTheme="minorEastAsia" w:eastAsiaTheme="minorEastAsia"/>
          <w:sz w:val="21"/>
        </w:rPr>
        <w:t>臺軍。</w:t>
      </w:r>
      <w:r w:rsidR="00934453" w:rsidRPr="001221B9">
        <w:rPr>
          <w:rFonts w:asciiTheme="minorEastAsia" w:eastAsiaTheme="minorEastAsia"/>
        </w:rPr>
        <w:t>句斷。盧</w:t>
      </w:r>
      <w:r w:rsidR="00934453" w:rsidRPr="00660FD1">
        <w:rPr>
          <w:rStyle w:val="06Text"/>
          <w:rFonts w:asciiTheme="minorEastAsia" w:eastAsiaTheme="minorEastAsia"/>
          <w:sz w:val="18"/>
        </w:rPr>
        <w:t>蘆</w:t>
      </w:r>
      <w:r w:rsidR="00934453" w:rsidRPr="001221B9">
        <w:rPr>
          <w:rFonts w:asciiTheme="minorEastAsia" w:eastAsiaTheme="minorEastAsia"/>
        </w:rPr>
        <w:t>臺軍臨御河之岸，周建乾寧軍，東至滄州一百里，西至瀛州百七十里。</w:t>
      </w:r>
      <w:r w:rsidR="00934453" w:rsidRPr="00101E55">
        <w:rPr>
          <w:rStyle w:val="01Text"/>
          <w:rFonts w:asciiTheme="minorEastAsia" w:eastAsiaTheme="minorEastAsia"/>
          <w:sz w:val="21"/>
        </w:rPr>
        <w:t>代泰寧節度使、同平章事房知溫歸兗州。</w:t>
      </w:r>
      <w:r w:rsidR="00934453" w:rsidRPr="001221B9">
        <w:rPr>
          <w:rFonts w:asciiTheme="minorEastAsia" w:eastAsiaTheme="minorEastAsia"/>
        </w:rPr>
        <w:t>房知溫本鎭兗州。</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庚寅，以保義節度使石敬瑭兼六軍諸衞副使。</w:t>
      </w:r>
      <w:r w:rsidR="00934453" w:rsidRPr="001221B9">
        <w:rPr>
          <w:rStyle w:val="00Text"/>
          <w:rFonts w:asciiTheme="minorEastAsia"/>
        </w:rPr>
        <w:t>石敬瑭時鎭陝州。</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丙申，以從馬直指揮使郭從謙為景州刺史，旣至，遣使族誅之。</w:t>
      </w:r>
      <w:r w:rsidR="00934453" w:rsidRPr="001221B9">
        <w:rPr>
          <w:rStyle w:val="00Text"/>
          <w:rFonts w:asciiTheme="minorEastAsia"/>
        </w:rPr>
        <w:t>討其弒君之罪也。</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高季興旣得三州，請朝廷不除刺史，</w:t>
      </w:r>
      <w:r w:rsidR="00934453" w:rsidRPr="001221B9">
        <w:rPr>
          <w:rStyle w:val="00Text"/>
          <w:rFonts w:asciiTheme="minorEastAsia"/>
        </w:rPr>
        <w:t>去年以三州與高季興。</w:t>
      </w:r>
      <w:r w:rsidR="00934453" w:rsidRPr="001221B9">
        <w:rPr>
          <w:rFonts w:asciiTheme="minorEastAsia"/>
        </w:rPr>
        <w:t>自以子弟為之，不許。及夔州刺史潘炕罷官，</w:t>
      </w:r>
      <w:r w:rsidR="00934453" w:rsidRPr="001221B9">
        <w:rPr>
          <w:rStyle w:val="00Text"/>
          <w:rFonts w:asciiTheme="minorEastAsia"/>
        </w:rPr>
        <w:t>潘炕，蜀王氏之舊臣。炕，苦浪翻。</w:t>
      </w:r>
      <w:r w:rsidR="00934453" w:rsidRPr="001221B9">
        <w:rPr>
          <w:rFonts w:asciiTheme="minorEastAsia"/>
        </w:rPr>
        <w:t>季興輒遣兵突入州城，殺戍兵而據之。朝廷除奉聖指揮使西方鄴為刺史，</w:t>
      </w:r>
      <w:r w:rsidR="00934453" w:rsidRPr="001221B9">
        <w:rPr>
          <w:rStyle w:val="00Text"/>
          <w:rFonts w:asciiTheme="minorEastAsia"/>
        </w:rPr>
        <w:t>五代會要︰應順元年改龍武、神武四十指揮為捧聖左右軍，捧聖卽奉聖也。應順乃閔帝元年，而此時已有奉聖軍。</w:t>
      </w:r>
      <w:r w:rsidR="00934453" w:rsidRPr="001221B9">
        <w:rPr>
          <w:rFonts w:asciiTheme="minorEastAsia"/>
        </w:rPr>
        <w:t>不受；又遣兵襲涪州，不克。</w:t>
      </w:r>
      <w:r w:rsidR="00934453" w:rsidRPr="001221B9">
        <w:rPr>
          <w:rStyle w:val="00Text"/>
          <w:rFonts w:asciiTheme="minorEastAsia"/>
        </w:rPr>
        <w:t>九域志︰涪州東至忠州三百五十里。高季興旣得夔、忠、萬三州，又襲涪州而不克。涪，音浮。</w:t>
      </w:r>
      <w:r w:rsidR="00934453" w:rsidRPr="001221B9">
        <w:rPr>
          <w:rFonts w:asciiTheme="minorEastAsia"/>
        </w:rPr>
        <w:t>魏王繼岌遣押牙韓珙等部送蜀珍貨金帛四十萬，浮江而下，季興殺珙等於峽口，</w:t>
      </w:r>
      <w:r w:rsidR="00934453" w:rsidRPr="001221B9">
        <w:rPr>
          <w:rStyle w:val="00Text"/>
          <w:rFonts w:asciiTheme="minorEastAsia"/>
        </w:rPr>
        <w:t>此峽口謂西陵峽口。珙，居勇翻。</w:t>
      </w:r>
      <w:r w:rsidR="00934453" w:rsidRPr="001221B9">
        <w:rPr>
          <w:rFonts w:asciiTheme="minorEastAsia"/>
        </w:rPr>
        <w:t>盡掠取之。</w:t>
      </w:r>
      <w:r w:rsidR="00934453" w:rsidRPr="001221B9">
        <w:rPr>
          <w:rStyle w:val="00Text"/>
          <w:rFonts w:asciiTheme="minorEastAsia"/>
        </w:rPr>
        <w:t>此去年事，蓋同光、天成間也。掠，奪也。</w:t>
      </w:r>
      <w:r w:rsidR="00934453" w:rsidRPr="001221B9">
        <w:rPr>
          <w:rFonts w:asciiTheme="minorEastAsia"/>
        </w:rPr>
        <w:t>朝廷詰之，對曰︰</w:t>
      </w:r>
      <w:r w:rsidR="000F1B0C">
        <w:rPr>
          <w:rFonts w:asciiTheme="minorEastAsia"/>
        </w:rPr>
        <w:t>「</w:t>
      </w:r>
      <w:r w:rsidR="00934453" w:rsidRPr="001221B9">
        <w:rPr>
          <w:rFonts w:asciiTheme="minorEastAsia"/>
        </w:rPr>
        <w:t>珙等舟行下峽，涉數千里，欲知覆溺之故，自宜按問水神。</w:t>
      </w:r>
      <w:r w:rsidR="000F1B0C">
        <w:rPr>
          <w:rFonts w:asciiTheme="minorEastAsia"/>
        </w:rPr>
        <w:t>」</w:t>
      </w:r>
      <w:r w:rsidR="00934453" w:rsidRPr="001221B9">
        <w:rPr>
          <w:rStyle w:val="00Text"/>
          <w:rFonts w:asciiTheme="minorEastAsia"/>
        </w:rPr>
        <w:t>此慢辭也。若春秋楚人答齊桓公問昭王南征不復之辭。</w:t>
      </w:r>
      <w:r w:rsidR="00934453" w:rsidRPr="001221B9">
        <w:rPr>
          <w:rFonts w:asciiTheme="minorEastAsia"/>
        </w:rPr>
        <w:t>帝怒，壬寅，制削奪季興官爵，以山南東道節度使劉訓為南面招討使、知荊南行府事，忠武節度使夏魯奇為副昭討使，將步騎四萬討之。東川節度使董璋充東南面招討使，新夔州刺史西方鄴副之，</w:t>
      </w:r>
      <w:r w:rsidR="00934453" w:rsidRPr="001221B9">
        <w:rPr>
          <w:rStyle w:val="00Text"/>
          <w:rFonts w:asciiTheme="minorEastAsia"/>
        </w:rPr>
        <w:t>考異曰︰按梓、夔皆在荊南之西南，而云東南面者，蓋據夔、梓所向言之耳。</w:t>
      </w:r>
      <w:r w:rsidR="00934453" w:rsidRPr="001221B9">
        <w:rPr>
          <w:rFonts w:asciiTheme="minorEastAsia"/>
        </w:rPr>
        <w:t>將蜀兵下峽；</w:t>
      </w:r>
      <w:r w:rsidR="00934453" w:rsidRPr="001221B9">
        <w:rPr>
          <w:rStyle w:val="00Text"/>
          <w:rFonts w:asciiTheme="minorEastAsia"/>
        </w:rPr>
        <w:t>此峽謂自瞿唐峽直至西陵峽口，所謂三峽也。</w:t>
      </w:r>
      <w:r w:rsidR="00934453" w:rsidRPr="001221B9">
        <w:rPr>
          <w:rFonts w:asciiTheme="minorEastAsia"/>
        </w:rPr>
        <w:t>仍會湖南軍三面進攻。</w:t>
      </w:r>
      <w:r w:rsidR="00934453" w:rsidRPr="001221B9">
        <w:rPr>
          <w:rStyle w:val="00Text"/>
          <w:rFonts w:asciiTheme="minorEastAsia"/>
        </w:rPr>
        <w:t>湖南軍，楚王馬殷之軍。</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三月，甲寅，以李敬周為武信留後。</w:t>
      </w:r>
      <w:r w:rsidR="00934453" w:rsidRPr="001221B9">
        <w:rPr>
          <w:rStyle w:val="00Text"/>
          <w:rFonts w:asciiTheme="minorEastAsia"/>
        </w:rPr>
        <w:t>從孟知祥之請也。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丙辰，初置監牧，蕃息國馬。</w:t>
      </w:r>
      <w:r w:rsidR="00934453" w:rsidRPr="001221B9">
        <w:rPr>
          <w:rFonts w:asciiTheme="minorEastAsia" w:eastAsiaTheme="minorEastAsia"/>
        </w:rPr>
        <w:t>蕃，扶元翻。唐置監牧以畜馬。喪亂以來，馬政廢矣，今復置監牧以蕃息之。然此時監牧必置於幷、代之間，若河、隴諸州不能復盛唐之舊。是後帝問樞密使范延光馬數幾何，對曰︰</w:t>
      </w:r>
      <w:r w:rsidR="000F1B0C">
        <w:rPr>
          <w:rFonts w:asciiTheme="minorEastAsia" w:eastAsiaTheme="minorEastAsia"/>
        </w:rPr>
        <w:t>「</w:t>
      </w:r>
      <w:r w:rsidR="00934453" w:rsidRPr="001221B9">
        <w:rPr>
          <w:rFonts w:asciiTheme="minorEastAsia" w:eastAsiaTheme="minorEastAsia"/>
        </w:rPr>
        <w:t>騎軍三萬五千。</w:t>
      </w:r>
      <w:r w:rsidR="000F1B0C">
        <w:rPr>
          <w:rFonts w:asciiTheme="minorEastAsia" w:eastAsiaTheme="minorEastAsia"/>
        </w:rPr>
        <w:t>」</w:t>
      </w:r>
      <w:r w:rsidR="00934453" w:rsidRPr="001221B9">
        <w:rPr>
          <w:rFonts w:asciiTheme="minorEastAsia" w:eastAsiaTheme="minorEastAsia"/>
        </w:rPr>
        <w:t>帝曰︰</w:t>
      </w:r>
      <w:r w:rsidR="000F1B0C">
        <w:rPr>
          <w:rFonts w:asciiTheme="minorEastAsia" w:eastAsiaTheme="minorEastAsia"/>
        </w:rPr>
        <w:t>「</w:t>
      </w:r>
      <w:r w:rsidR="00934453" w:rsidRPr="001221B9">
        <w:rPr>
          <w:rFonts w:asciiTheme="minorEastAsia" w:eastAsiaTheme="minorEastAsia"/>
        </w:rPr>
        <w:t>吾居兵間四十年，太祖在太原時馬數不過七千，莊宗與梁戰河上，馬纔萬匹，今馬多矣，不能一天下，柰何？</w:t>
      </w:r>
      <w:r w:rsidR="000F1B0C">
        <w:rPr>
          <w:rFonts w:asciiTheme="minorEastAsia" w:eastAsiaTheme="minorEastAsia"/>
        </w:rPr>
        <w:t>」</w:t>
      </w:r>
      <w:r w:rsidR="00934453" w:rsidRPr="001221B9">
        <w:rPr>
          <w:rFonts w:asciiTheme="minorEastAsia" w:eastAsiaTheme="minorEastAsia"/>
        </w:rPr>
        <w:t>延光曰︰</w:t>
      </w:r>
      <w:r w:rsidR="000F1B0C">
        <w:rPr>
          <w:rFonts w:asciiTheme="minorEastAsia" w:eastAsiaTheme="minorEastAsia"/>
        </w:rPr>
        <w:t>「</w:t>
      </w:r>
      <w:r w:rsidR="00934453" w:rsidRPr="001221B9">
        <w:rPr>
          <w:rFonts w:asciiTheme="minorEastAsia" w:eastAsiaTheme="minorEastAsia"/>
        </w:rPr>
        <w:t>一馬之費，足以養步卒五人。</w:t>
      </w:r>
      <w:r w:rsidR="000F1B0C">
        <w:rPr>
          <w:rFonts w:asciiTheme="minorEastAsia" w:eastAsiaTheme="minorEastAsia"/>
        </w:rPr>
        <w:t>」</w:t>
      </w:r>
      <w:r w:rsidR="00934453" w:rsidRPr="001221B9">
        <w:rPr>
          <w:rFonts w:asciiTheme="minorEastAsia" w:eastAsiaTheme="minorEastAsia"/>
        </w:rPr>
        <w:t>帝曰︰</w:t>
      </w:r>
      <w:r w:rsidR="000F1B0C">
        <w:rPr>
          <w:rFonts w:asciiTheme="minorEastAsia" w:eastAsiaTheme="minorEastAsia"/>
        </w:rPr>
        <w:t>「</w:t>
      </w:r>
      <w:r w:rsidR="00934453" w:rsidRPr="001221B9">
        <w:rPr>
          <w:rFonts w:asciiTheme="minorEastAsia" w:eastAsiaTheme="minorEastAsia"/>
        </w:rPr>
        <w:t>肥戰馬以瘠吾人，其愧多矣。</w:t>
      </w:r>
      <w:r w:rsidR="000F1B0C">
        <w:rPr>
          <w:rFonts w:asciiTheme="minorEastAsia" w:eastAsiaTheme="minorEastAsia"/>
        </w:rPr>
        <w:t>」</w:t>
      </w:r>
      <w:r w:rsidR="00934453" w:rsidRPr="001221B9">
        <w:rPr>
          <w:rFonts w:asciiTheme="minorEastAsia" w:eastAsiaTheme="minorEastAsia"/>
        </w:rPr>
        <w:t>今因置監牧事，倂錄之。</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初，莊宗之克梁也，以魏州牙兵之力；及其亡也，皇甫暉、張破敗之亂亦由之。</w:t>
      </w:r>
      <w:r w:rsidR="00934453" w:rsidRPr="001221B9">
        <w:rPr>
          <w:rStyle w:val="00Text"/>
          <w:rFonts w:asciiTheme="minorEastAsia"/>
        </w:rPr>
        <w:t>以魏州牙兵克梁事始二百六十九卷梁均王貞明元年，終二百七十卷莊宗同光元年。皇甫暉、張破敗之亂事見二百七十四卷天成元年。</w:t>
      </w:r>
      <w:r w:rsidR="00934453" w:rsidRPr="001221B9">
        <w:rPr>
          <w:rFonts w:asciiTheme="minorEastAsia"/>
        </w:rPr>
        <w:t>趙在禮之徙滑州，不之官，亦實為其下所制。</w:t>
      </w:r>
      <w:r w:rsidR="00934453" w:rsidRPr="001221B9">
        <w:rPr>
          <w:rStyle w:val="00Text"/>
          <w:rFonts w:asciiTheme="minorEastAsia"/>
        </w:rPr>
        <w:t>事見上年。</w:t>
      </w:r>
      <w:r w:rsidR="00934453" w:rsidRPr="001221B9">
        <w:rPr>
          <w:rFonts w:asciiTheme="minorEastAsia"/>
        </w:rPr>
        <w:t>在禮欲自謀脫禍，陰遣腹心詣闕求移鎭，帝乃為之除皇甫暉陳州刺史，趙進貝州刺史，</w:t>
      </w:r>
      <w:r w:rsidR="00934453" w:rsidRPr="001221B9">
        <w:rPr>
          <w:rStyle w:val="00Text"/>
          <w:rFonts w:asciiTheme="minorEastAsia"/>
        </w:rPr>
        <w:t>為，于偽翻。皇甫暉、趙進，制趙在禮不得左右者也。</w:t>
      </w:r>
      <w:r w:rsidR="00934453" w:rsidRPr="001221B9">
        <w:rPr>
          <w:rFonts w:asciiTheme="minorEastAsia"/>
        </w:rPr>
        <w:t>徙在禮為橫海節度使；以皇子從榮鎭鄴都，命宣徽北院使范延光將兵送之，且制置鄴都軍事。乃出奉節等九指揮三千五百人，使軍校龍晊部之，</w:t>
      </w:r>
      <w:r w:rsidR="00934453" w:rsidRPr="001221B9">
        <w:rPr>
          <w:rStyle w:val="00Text"/>
          <w:rFonts w:asciiTheme="minorEastAsia"/>
        </w:rPr>
        <w:t>晊，之日翻。</w:t>
      </w:r>
      <w:r w:rsidR="00934453" w:rsidRPr="001221B9">
        <w:rPr>
          <w:rFonts w:asciiTheme="minorEastAsia"/>
        </w:rPr>
        <w:t>戍盧</w:t>
      </w:r>
      <w:r w:rsidR="00934453" w:rsidRPr="00E60390">
        <w:rPr>
          <w:rStyle w:val="07Text"/>
          <w:rFonts w:asciiTheme="minorEastAsia"/>
          <w:sz w:val="18"/>
        </w:rPr>
        <w:t>蘆</w:t>
      </w:r>
      <w:r w:rsidR="00934453" w:rsidRPr="001221B9">
        <w:rPr>
          <w:rFonts w:asciiTheme="minorEastAsia"/>
        </w:rPr>
        <w:t>臺軍以備契丹，不給鎧仗，但繫幟於長竿以別隊伍，由是皆俛首而去。</w:t>
      </w:r>
      <w:r w:rsidR="00934453" w:rsidRPr="001221B9">
        <w:rPr>
          <w:rStyle w:val="00Text"/>
          <w:rFonts w:asciiTheme="minorEastAsia"/>
        </w:rPr>
        <w:t>繫，音計。幟，昌志翻。別，彼列翻。俛，音免。</w:t>
      </w:r>
      <w:r w:rsidR="00934453" w:rsidRPr="001221B9">
        <w:rPr>
          <w:rFonts w:asciiTheme="minorEastAsia"/>
        </w:rPr>
        <w:t>中塗聞孟知祥殺李嚴，軍中籍籍，己有訛言；旣至，會朝廷不次擢烏震為副招討使，訛言益甚。</w:t>
      </w:r>
    </w:p>
    <w:p w:rsidR="00934453" w:rsidRPr="001221B9" w:rsidRDefault="00934453" w:rsidP="00DF5A42">
      <w:pPr>
        <w:rPr>
          <w:rFonts w:asciiTheme="minorEastAsia"/>
        </w:rPr>
      </w:pPr>
      <w:r w:rsidRPr="001221B9">
        <w:rPr>
          <w:rFonts w:asciiTheme="minorEastAsia"/>
        </w:rPr>
        <w:t>房知溫怨震驟來代己，</w:t>
      </w:r>
      <w:r w:rsidRPr="001221B9">
        <w:rPr>
          <w:rStyle w:val="00Text"/>
          <w:rFonts w:asciiTheme="minorEastAsia"/>
        </w:rPr>
        <w:t>房知溫自莊宗時戍邊，以舉兵從帝建節；烏震自刺史領節，又代知溫為副招討，故怨其驟。</w:t>
      </w:r>
      <w:r w:rsidRPr="001221B9">
        <w:rPr>
          <w:rFonts w:asciiTheme="minorEastAsia"/>
        </w:rPr>
        <w:t>震至，未交印。壬申，震召知溫及諸道先鋒馬軍都指揮使、齊州防禦使安審通博於東寨，</w:t>
      </w:r>
      <w:r w:rsidRPr="001221B9">
        <w:rPr>
          <w:rStyle w:val="00Text"/>
          <w:rFonts w:asciiTheme="minorEastAsia"/>
        </w:rPr>
        <w:t>時盧</w:t>
      </w:r>
      <w:r w:rsidRPr="00660FD1">
        <w:rPr>
          <w:rStyle w:val="06Text"/>
          <w:rFonts w:asciiTheme="minorEastAsia"/>
          <w:sz w:val="18"/>
        </w:rPr>
        <w:t>蘆</w:t>
      </w:r>
      <w:r w:rsidRPr="001221B9">
        <w:rPr>
          <w:rStyle w:val="00Text"/>
          <w:rFonts w:asciiTheme="minorEastAsia"/>
        </w:rPr>
        <w:t>臺戍軍夾河東西為兩寨。</w:t>
      </w:r>
      <w:r w:rsidRPr="001221B9">
        <w:rPr>
          <w:rFonts w:asciiTheme="minorEastAsia"/>
        </w:rPr>
        <w:t>知溫誘龍晊所部兵殺震於席上，其衆譟於營外，</w:t>
      </w:r>
      <w:r w:rsidRPr="001221B9">
        <w:rPr>
          <w:rStyle w:val="00Text"/>
          <w:rFonts w:asciiTheme="minorEastAsia"/>
        </w:rPr>
        <w:t>譟者，烏震親兵也。歐史以為譟者亂兵。誘，音酉。</w:t>
      </w:r>
      <w:r w:rsidRPr="001221B9">
        <w:rPr>
          <w:rFonts w:asciiTheme="minorEastAsia"/>
        </w:rPr>
        <w:t>安審通脫身走，奪舟濟河，將騎兵按甲不動。知溫恐事不濟，亦上馬出門，甲士攬其轡曰︰</w:t>
      </w:r>
      <w:r w:rsidR="000F1B0C">
        <w:rPr>
          <w:rFonts w:asciiTheme="minorEastAsia"/>
        </w:rPr>
        <w:t>「</w:t>
      </w:r>
      <w:r w:rsidRPr="001221B9">
        <w:rPr>
          <w:rFonts w:asciiTheme="minorEastAsia"/>
        </w:rPr>
        <w:t>公當為士卒主，去欲何之？</w:t>
      </w:r>
      <w:r w:rsidR="000F1B0C">
        <w:rPr>
          <w:rFonts w:asciiTheme="minorEastAsia"/>
        </w:rPr>
        <w:t>」</w:t>
      </w:r>
      <w:r w:rsidRPr="001221B9">
        <w:rPr>
          <w:rFonts w:asciiTheme="minorEastAsia"/>
        </w:rPr>
        <w:t>知溫紿之曰︰</w:t>
      </w:r>
      <w:r w:rsidR="000F1B0C">
        <w:rPr>
          <w:rFonts w:asciiTheme="minorEastAsia"/>
        </w:rPr>
        <w:t>「</w:t>
      </w:r>
      <w:r w:rsidRPr="001221B9">
        <w:rPr>
          <w:rFonts w:asciiTheme="minorEastAsia"/>
        </w:rPr>
        <w:t>騎兵皆在河西，不收取之，獨有步兵，何能集事！</w:t>
      </w:r>
      <w:r w:rsidR="000F1B0C">
        <w:rPr>
          <w:rFonts w:asciiTheme="minorEastAsia"/>
        </w:rPr>
        <w:t>」</w:t>
      </w:r>
      <w:r w:rsidRPr="001221B9">
        <w:rPr>
          <w:rFonts w:asciiTheme="minorEastAsia"/>
        </w:rPr>
        <w:t>遂躍馬登舟濟河，與審通合謀擊亂兵，亂兵遂南行。騎兵徐踵其後，部伍甚整。亂者相顧失色，列炬宵行，疲於荒澤，詰朝，騎兵四合擊之，</w:t>
      </w:r>
      <w:r w:rsidRPr="001221B9">
        <w:rPr>
          <w:rStyle w:val="00Text"/>
          <w:rFonts w:asciiTheme="minorEastAsia"/>
        </w:rPr>
        <w:t>詰，去吉翻。</w:t>
      </w:r>
      <w:r w:rsidRPr="001221B9">
        <w:rPr>
          <w:rFonts w:asciiTheme="minorEastAsia"/>
        </w:rPr>
        <w:t>亂兵殆盡，餘衆復趣故寨，審通已焚之，亂兵進退失據，遂潰。其匿於叢薄溝塍</w:t>
      </w:r>
      <w:r w:rsidRPr="001221B9">
        <w:rPr>
          <w:rStyle w:val="00Text"/>
          <w:rFonts w:asciiTheme="minorEastAsia"/>
        </w:rPr>
        <w:t>塍，石陵翻。</w:t>
      </w:r>
      <w:r w:rsidRPr="001221B9">
        <w:rPr>
          <w:rFonts w:asciiTheme="minorEastAsia"/>
        </w:rPr>
        <w:t>得免者什無一二。范延光還至淇門，聞盧</w:t>
      </w:r>
      <w:r w:rsidRPr="00E60390">
        <w:rPr>
          <w:rStyle w:val="07Text"/>
          <w:rFonts w:asciiTheme="minorEastAsia"/>
          <w:sz w:val="18"/>
        </w:rPr>
        <w:t>蘆</w:t>
      </w:r>
      <w:r w:rsidRPr="001221B9">
        <w:rPr>
          <w:rFonts w:asciiTheme="minorEastAsia"/>
        </w:rPr>
        <w:t>臺亂，發滑州兵復如鄴都，以備奔逸。</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帝遣客省使李仁矩如西川，傳詔安諭孟知祥及吏民；</w:t>
      </w:r>
      <w:r w:rsidR="00934453" w:rsidRPr="001221B9">
        <w:rPr>
          <w:rStyle w:val="00Text"/>
          <w:rFonts w:asciiTheme="minorEastAsia"/>
        </w:rPr>
        <w:t>以孟知祥殺李嚴，懼其不自安也。知祥自此浸驕。</w:t>
      </w:r>
      <w:r w:rsidR="00934453" w:rsidRPr="001221B9">
        <w:rPr>
          <w:rFonts w:asciiTheme="minorEastAsia"/>
        </w:rPr>
        <w:t>甲戌，至成都。</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劉訓兵至荊南，楚王殷遣都指揮使許德勳等將水軍屯岳州。</w:t>
      </w:r>
      <w:r w:rsidR="00934453" w:rsidRPr="001221B9">
        <w:rPr>
          <w:rStyle w:val="00Text"/>
          <w:rFonts w:asciiTheme="minorEastAsia"/>
        </w:rPr>
        <w:t>以應劉訓也。</w:t>
      </w:r>
      <w:r w:rsidR="00934453" w:rsidRPr="001221B9">
        <w:rPr>
          <w:rFonts w:asciiTheme="minorEastAsia"/>
        </w:rPr>
        <w:t>高季興堅壁不戰，求救於吳，吳人遣水軍援之。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夏，四月，庚寅，敕盧</w:t>
      </w:r>
      <w:r w:rsidR="00934453" w:rsidRPr="00E60390">
        <w:rPr>
          <w:rStyle w:val="07Text"/>
          <w:rFonts w:asciiTheme="minorEastAsia" w:eastAsiaTheme="minorEastAsia"/>
          <w:sz w:val="18"/>
        </w:rPr>
        <w:t>蘆</w:t>
      </w:r>
      <w:r w:rsidR="00934453" w:rsidRPr="00101E55">
        <w:rPr>
          <w:rStyle w:val="01Text"/>
          <w:rFonts w:asciiTheme="minorEastAsia" w:eastAsiaTheme="minorEastAsia"/>
          <w:sz w:val="21"/>
        </w:rPr>
        <w:t>臺亂兵在營家屬並全門處斬。</w:t>
      </w:r>
      <w:r w:rsidR="00934453" w:rsidRPr="001221B9">
        <w:rPr>
          <w:rFonts w:asciiTheme="minorEastAsia" w:eastAsiaTheme="minorEastAsia"/>
        </w:rPr>
        <w:t>處，昌呂翻。自帝卽位已來，汴州張諫之亂，滑州于可洪之亂，以至盧</w:t>
      </w:r>
      <w:r w:rsidR="00934453" w:rsidRPr="00660FD1">
        <w:rPr>
          <w:rStyle w:val="06Text"/>
          <w:rFonts w:asciiTheme="minorEastAsia" w:eastAsiaTheme="minorEastAsia"/>
          <w:sz w:val="18"/>
        </w:rPr>
        <w:t>蘆</w:t>
      </w:r>
      <w:r w:rsidR="00934453" w:rsidRPr="001221B9">
        <w:rPr>
          <w:rFonts w:asciiTheme="minorEastAsia" w:eastAsiaTheme="minorEastAsia"/>
        </w:rPr>
        <w:t>臺之亂，凡亂兵皆夷其家。然而流言不息，盻盻然疾視其上者相環也。此無他，以亂止亂故爾。</w:t>
      </w:r>
      <w:r w:rsidR="00934453" w:rsidRPr="00101E55">
        <w:rPr>
          <w:rStyle w:val="01Text"/>
          <w:rFonts w:asciiTheme="minorEastAsia" w:eastAsiaTheme="minorEastAsia"/>
          <w:sz w:val="21"/>
        </w:rPr>
        <w:t>敕至鄴都，闔九指揮之門，驅三五千百家凡萬餘人於石灰窰，悉斬之，永濟渠為之變赤。</w:t>
      </w:r>
      <w:r w:rsidR="00934453" w:rsidRPr="001221B9">
        <w:rPr>
          <w:rFonts w:asciiTheme="minorEastAsia" w:eastAsiaTheme="minorEastAsia"/>
        </w:rPr>
        <w:t>唐開元二十八年，魏州刺史盧暉徙永濟渠，自石灰窰引流至城西至魏橋以通江、淮之漕。為，于偽翻。</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朝廷雖知房知溫首亂，欲安反仄，癸巳，加知溫兼侍中。</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先是，孟知祥遣牙內指揮使文水武漳迎其妻瓊華長公主及子仁贊於晉陽，</w:t>
      </w:r>
      <w:r w:rsidR="00934453" w:rsidRPr="001221B9">
        <w:rPr>
          <w:rStyle w:val="00Text"/>
          <w:rFonts w:asciiTheme="minorEastAsia"/>
        </w:rPr>
        <w:t>孟仁贊後改名昶。</w:t>
      </w:r>
      <w:r w:rsidR="00934453" w:rsidRPr="001221B9">
        <w:rPr>
          <w:rFonts w:asciiTheme="minorEastAsia"/>
        </w:rPr>
        <w:t>及鳳翔，</w:t>
      </w:r>
      <w:r w:rsidR="00934453" w:rsidRPr="001221B9">
        <w:rPr>
          <w:rStyle w:val="00Text"/>
          <w:rFonts w:asciiTheme="minorEastAsia"/>
        </w:rPr>
        <w:t>行及鳳翔也。</w:t>
      </w:r>
      <w:r w:rsidR="00934453" w:rsidRPr="001221B9">
        <w:rPr>
          <w:rFonts w:asciiTheme="minorEastAsia"/>
        </w:rPr>
        <w:t>李從曮聞知祥殺李嚴，止之，以聞，帝聽其歸蜀；丙申，至成都。</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鹽鐵判官趙季良與孟知祥有舊，知祥奏留季良為副使。朝廷不得已，丁酉，以季良為西川節度副使。</w:t>
      </w:r>
      <w:r w:rsidR="00934453" w:rsidRPr="001221B9">
        <w:rPr>
          <w:rStyle w:val="00Text"/>
          <w:rFonts w:asciiTheme="minorEastAsia"/>
        </w:rPr>
        <w:t>趙季良由此遂為孟知祥佐命之臣。</w:t>
      </w:r>
      <w:r w:rsidR="00934453" w:rsidRPr="001221B9">
        <w:rPr>
          <w:rFonts w:asciiTheme="minorEastAsia"/>
        </w:rPr>
        <w:t>李昊歸蜀，</w:t>
      </w:r>
      <w:r w:rsidR="00934453" w:rsidRPr="001221B9">
        <w:rPr>
          <w:rStyle w:val="00Text"/>
          <w:rFonts w:asciiTheme="minorEastAsia"/>
        </w:rPr>
        <w:t>李昊隨王衍東遷，至是歸蜀。</w:t>
      </w:r>
      <w:r w:rsidR="00934453" w:rsidRPr="001221B9">
        <w:rPr>
          <w:rFonts w:asciiTheme="minorEastAsia"/>
        </w:rPr>
        <w:t>知祥以為觀察推官。</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江</w:t>
      </w:r>
      <w:r w:rsidR="00934453" w:rsidRPr="001221B9">
        <w:rPr>
          <w:rFonts w:asciiTheme="minorEastAsia"/>
        </w:rPr>
        <w:t>陵卑濕，復值久雨，</w:t>
      </w:r>
      <w:r w:rsidR="00934453" w:rsidRPr="001221B9">
        <w:rPr>
          <w:rStyle w:val="00Text"/>
          <w:rFonts w:asciiTheme="minorEastAsia"/>
        </w:rPr>
        <w:t>復，扶又翻。</w:t>
      </w:r>
      <w:r w:rsidR="00934453" w:rsidRPr="001221B9">
        <w:rPr>
          <w:rFonts w:asciiTheme="minorEastAsia"/>
        </w:rPr>
        <w:t>糧道不繼，將士疾疫，劉訓亦寢疾；癸卯，帝遣樞密使孔循往視之，且審攻戰之宜。</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五月，癸丑，以威武留後王延鈞為本道節度使、</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使</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守中書令</w:t>
      </w:r>
      <w:r w:rsidR="000F1B0C">
        <w:rPr>
          <w:rFonts w:asciiTheme="minorEastAsia" w:eastAsiaTheme="minorEastAsia"/>
        </w:rPr>
        <w:t>」</w:t>
      </w:r>
      <w:r w:rsidR="00934453" w:rsidRPr="001221B9">
        <w:rPr>
          <w:rFonts w:asciiTheme="minorEastAsia" w:eastAsiaTheme="minorEastAsia"/>
        </w:rPr>
        <w:t>四字；乙十一行本同；孔本同；張校同；退齋校同。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瑯邪王。</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孔循至江陵，攻之不克，遣人入城說高季興；</w:t>
      </w:r>
      <w:r w:rsidR="00934453" w:rsidRPr="001221B9">
        <w:rPr>
          <w:rStyle w:val="00Text"/>
          <w:rFonts w:asciiTheme="minorEastAsia"/>
        </w:rPr>
        <w:t>說，式芮翻。</w:t>
      </w:r>
      <w:r w:rsidR="00934453" w:rsidRPr="001221B9">
        <w:rPr>
          <w:rFonts w:asciiTheme="minorEastAsia"/>
        </w:rPr>
        <w:t>季興不遜。丙寅，遣使賜湖南行營夏衣萬襲；丁卯，又遣使賜楚王殷鞍馬玉帶，督饋糧於行營，竟不能得。</w:t>
      </w:r>
      <w:r w:rsidR="00934453" w:rsidRPr="001221B9">
        <w:rPr>
          <w:rStyle w:val="00Text"/>
          <w:rFonts w:asciiTheme="minorEastAsia"/>
        </w:rPr>
        <w:t>湖南、荊南輔車相依，雖厚賜楚人以督其饋軍，終不奉詔。</w:t>
      </w:r>
      <w:r w:rsidR="00934453" w:rsidRPr="001221B9">
        <w:rPr>
          <w:rFonts w:asciiTheme="minorEastAsia"/>
        </w:rPr>
        <w:t>庚午，詔劉訓等引兵還。</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楚王殷遣中軍使史光憲入貢，帝賜之駿馬十，美</w:t>
      </w:r>
      <w:r w:rsidR="00934453" w:rsidRPr="001221B9">
        <w:rPr>
          <w:rFonts w:asciiTheme="minorEastAsia"/>
        </w:rPr>
        <w:t>女二。過江陵，高季興執光憲而奪之，且請舉鎭自附於吳。徐溫曰︰</w:t>
      </w:r>
      <w:r w:rsidR="000F1B0C">
        <w:rPr>
          <w:rFonts w:asciiTheme="minorEastAsia"/>
        </w:rPr>
        <w:t>「</w:t>
      </w:r>
      <w:r w:rsidR="00934453" w:rsidRPr="001221B9">
        <w:rPr>
          <w:rFonts w:asciiTheme="minorEastAsia"/>
        </w:rPr>
        <w:t>為國者當務實效而去虛名。</w:t>
      </w:r>
      <w:r w:rsidR="00934453" w:rsidRPr="001221B9">
        <w:rPr>
          <w:rStyle w:val="00Text"/>
          <w:rFonts w:asciiTheme="minorEastAsia"/>
        </w:rPr>
        <w:t>去，羌呂翻。</w:t>
      </w:r>
      <w:r w:rsidR="00934453" w:rsidRPr="001221B9">
        <w:rPr>
          <w:rFonts w:asciiTheme="minorEastAsia"/>
        </w:rPr>
        <w:t>高氏事唐久矣，</w:t>
      </w:r>
      <w:r w:rsidR="00934453" w:rsidRPr="001221B9">
        <w:rPr>
          <w:rStyle w:val="00Text"/>
          <w:rFonts w:asciiTheme="minorEastAsia"/>
        </w:rPr>
        <w:t>自唐滅梁，高氏卽事之。</w:t>
      </w:r>
      <w:r w:rsidR="00934453" w:rsidRPr="001221B9">
        <w:rPr>
          <w:rFonts w:asciiTheme="minorEastAsia"/>
        </w:rPr>
        <w:t>洛陽去江陵不遠，</w:t>
      </w:r>
      <w:r w:rsidR="00934453" w:rsidRPr="001221B9">
        <w:rPr>
          <w:rStyle w:val="00Text"/>
          <w:rFonts w:asciiTheme="minorEastAsia"/>
        </w:rPr>
        <w:t>舊唐書·地理志︰洛陽至江陵一千三百一十五里。</w:t>
      </w:r>
      <w:r w:rsidR="00934453" w:rsidRPr="001221B9">
        <w:rPr>
          <w:rFonts w:asciiTheme="minorEastAsia"/>
        </w:rPr>
        <w:t>唐人步騎襲之甚易，</w:t>
      </w:r>
      <w:r w:rsidR="00934453" w:rsidRPr="001221B9">
        <w:rPr>
          <w:rStyle w:val="00Text"/>
          <w:rFonts w:asciiTheme="minorEastAsia"/>
        </w:rPr>
        <w:t>易，以豉翻。</w:t>
      </w:r>
      <w:r w:rsidR="00934453" w:rsidRPr="001221B9">
        <w:rPr>
          <w:rFonts w:asciiTheme="minorEastAsia"/>
        </w:rPr>
        <w:t>我以舟師泝流救之甚難。夫臣人而弗能救，使之危亡，能無愧乎！</w:t>
      </w:r>
      <w:r w:rsidR="000F1B0C">
        <w:rPr>
          <w:rFonts w:asciiTheme="minorEastAsia"/>
        </w:rPr>
        <w:t>」</w:t>
      </w:r>
      <w:r w:rsidR="00934453" w:rsidRPr="001221B9">
        <w:rPr>
          <w:rFonts w:asciiTheme="minorEastAsia"/>
        </w:rPr>
        <w:t>乃受其貢物，辭其稱臣，聽其自附於唐。</w:t>
      </w:r>
      <w:r w:rsidR="00934453" w:rsidRPr="001221B9">
        <w:rPr>
          <w:rStyle w:val="00Text"/>
          <w:rFonts w:asciiTheme="minorEastAsia"/>
        </w:rPr>
        <w:t>史言徐溫能自保其國，不務遠略。</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28</w:t>
      </w:r>
      <w:r w:rsidR="00934453" w:rsidRPr="00101E55">
        <w:rPr>
          <w:rStyle w:val="01Text"/>
          <w:rFonts w:ascii="等线" w:eastAsia="等线" w:hAnsi="等线" w:cs="等线" w:hint="eastAsia"/>
          <w:sz w:val="21"/>
        </w:rPr>
        <w:t>任圜性剛直，且恃與帝有舊，</w:t>
      </w:r>
      <w:r w:rsidR="00934453" w:rsidRPr="001221B9">
        <w:rPr>
          <w:rFonts w:asciiTheme="minorEastAsia" w:eastAsiaTheme="minorEastAsia"/>
        </w:rPr>
        <w:t>任圜與帝同事莊宗，且全征蜀之兵以歸帝。</w:t>
      </w:r>
      <w:r w:rsidR="00934453" w:rsidRPr="00101E55">
        <w:rPr>
          <w:rStyle w:val="01Text"/>
          <w:rFonts w:asciiTheme="minorEastAsia" w:eastAsiaTheme="minorEastAsia"/>
          <w:sz w:val="21"/>
        </w:rPr>
        <w:t>勇於敢為，權倖多疾之。舊制，館券出於戶部，</w:t>
      </w:r>
      <w:r w:rsidR="00934453" w:rsidRPr="001221B9">
        <w:rPr>
          <w:rFonts w:asciiTheme="minorEastAsia" w:eastAsiaTheme="minorEastAsia"/>
        </w:rPr>
        <w:t>唐舊制︰使臣出四方，皆自戶部給券。</w:t>
      </w:r>
      <w:r w:rsidR="00934453" w:rsidRPr="00101E55">
        <w:rPr>
          <w:rStyle w:val="01Text"/>
          <w:rFonts w:asciiTheme="minorEastAsia" w:eastAsiaTheme="minorEastAsia"/>
          <w:sz w:val="21"/>
        </w:rPr>
        <w:t>安重誨請從內出，</w:t>
      </w:r>
      <w:r w:rsidR="00934453" w:rsidRPr="001221B9">
        <w:rPr>
          <w:rFonts w:asciiTheme="minorEastAsia" w:eastAsiaTheme="minorEastAsia"/>
        </w:rPr>
        <w:t>請從內出，則樞密院得專其事。</w:t>
      </w:r>
      <w:r w:rsidR="00934453" w:rsidRPr="00101E55">
        <w:rPr>
          <w:rStyle w:val="01Text"/>
          <w:rFonts w:asciiTheme="minorEastAsia" w:eastAsiaTheme="minorEastAsia"/>
          <w:sz w:val="21"/>
        </w:rPr>
        <w:t>與圜爭於上前，往復數四，聲色俱厲。上退朝，宮人問上︰</w:t>
      </w:r>
      <w:r w:rsidR="000F1B0C">
        <w:rPr>
          <w:rStyle w:val="01Text"/>
          <w:rFonts w:asciiTheme="minorEastAsia" w:eastAsiaTheme="minorEastAsia"/>
          <w:sz w:val="21"/>
        </w:rPr>
        <w:t>「</w:t>
      </w:r>
      <w:r w:rsidR="00934453" w:rsidRPr="00101E55">
        <w:rPr>
          <w:rStyle w:val="01Text"/>
          <w:rFonts w:asciiTheme="minorEastAsia" w:eastAsiaTheme="minorEastAsia"/>
          <w:sz w:val="21"/>
        </w:rPr>
        <w:t>適與重誨論事為誰？</w:t>
      </w:r>
      <w:r w:rsidR="000F1B0C">
        <w:rPr>
          <w:rStyle w:val="01Text"/>
          <w:rFonts w:asciiTheme="minorEastAsia" w:eastAsiaTheme="minorEastAsia"/>
          <w:sz w:val="21"/>
        </w:rPr>
        <w:t>」</w:t>
      </w:r>
      <w:r w:rsidR="00934453" w:rsidRPr="001221B9">
        <w:rPr>
          <w:rFonts w:asciiTheme="minorEastAsia" w:eastAsiaTheme="minorEastAsia"/>
        </w:rPr>
        <w:t>常語，近方為適。</w:t>
      </w:r>
      <w:r w:rsidR="00934453" w:rsidRPr="00101E55">
        <w:rPr>
          <w:rStyle w:val="01Text"/>
          <w:rFonts w:asciiTheme="minorEastAsia" w:eastAsiaTheme="minorEastAsia"/>
          <w:sz w:val="21"/>
        </w:rPr>
        <w:t>上曰︰</w:t>
      </w:r>
      <w:r w:rsidR="000F1B0C">
        <w:rPr>
          <w:rStyle w:val="01Text"/>
          <w:rFonts w:asciiTheme="minorEastAsia" w:eastAsiaTheme="minorEastAsia"/>
          <w:sz w:val="21"/>
        </w:rPr>
        <w:t>「</w:t>
      </w:r>
      <w:r w:rsidR="00934453" w:rsidRPr="00101E55">
        <w:rPr>
          <w:rStyle w:val="01Text"/>
          <w:rFonts w:asciiTheme="minorEastAsia" w:eastAsiaTheme="minorEastAsia"/>
          <w:sz w:val="21"/>
        </w:rPr>
        <w:t>宰相。</w:t>
      </w:r>
      <w:r w:rsidR="000F1B0C">
        <w:rPr>
          <w:rStyle w:val="01Text"/>
          <w:rFonts w:asciiTheme="minorEastAsia" w:eastAsiaTheme="minorEastAsia"/>
          <w:sz w:val="21"/>
        </w:rPr>
        <w:t>」</w:t>
      </w:r>
      <w:r w:rsidR="00934453" w:rsidRPr="00101E55">
        <w:rPr>
          <w:rStyle w:val="01Text"/>
          <w:rFonts w:asciiTheme="minorEastAsia" w:eastAsiaTheme="minorEastAsia"/>
          <w:sz w:val="21"/>
        </w:rPr>
        <w:t>宮人曰︰</w:t>
      </w:r>
      <w:r w:rsidR="000F1B0C">
        <w:rPr>
          <w:rStyle w:val="01Text"/>
          <w:rFonts w:asciiTheme="minorEastAsia" w:eastAsiaTheme="minorEastAsia"/>
          <w:sz w:val="21"/>
        </w:rPr>
        <w:t>「</w:t>
      </w:r>
      <w:r w:rsidR="00934453" w:rsidRPr="00101E55">
        <w:rPr>
          <w:rStyle w:val="01Text"/>
          <w:rFonts w:asciiTheme="minorEastAsia" w:eastAsiaTheme="minorEastAsia"/>
          <w:sz w:val="21"/>
        </w:rPr>
        <w:t>妾在長安宮中，</w:t>
      </w:r>
      <w:r w:rsidR="00934453" w:rsidRPr="001221B9">
        <w:rPr>
          <w:rFonts w:asciiTheme="minorEastAsia" w:eastAsiaTheme="minorEastAsia"/>
        </w:rPr>
        <w:t>此蓋唐時宮人，老於事者。</w:t>
      </w:r>
      <w:r w:rsidR="00934453" w:rsidRPr="00101E55">
        <w:rPr>
          <w:rStyle w:val="01Text"/>
          <w:rFonts w:asciiTheme="minorEastAsia" w:eastAsiaTheme="minorEastAsia"/>
          <w:sz w:val="21"/>
        </w:rPr>
        <w:t>未嘗見宰相、樞密奏事敢如是者，蓋輕大家耳。</w:t>
      </w:r>
      <w:r w:rsidR="000F1B0C">
        <w:rPr>
          <w:rStyle w:val="01Text"/>
          <w:rFonts w:asciiTheme="minorEastAsia" w:eastAsiaTheme="minorEastAsia"/>
          <w:sz w:val="21"/>
        </w:rPr>
        <w:t>」</w:t>
      </w:r>
      <w:r w:rsidR="00934453" w:rsidRPr="00101E55">
        <w:rPr>
          <w:rStyle w:val="01Text"/>
          <w:rFonts w:asciiTheme="minorEastAsia" w:eastAsiaTheme="minorEastAsia"/>
          <w:sz w:val="21"/>
        </w:rPr>
        <w:t>上愈不悅，</w:t>
      </w:r>
      <w:r w:rsidR="00934453" w:rsidRPr="001221B9">
        <w:rPr>
          <w:rFonts w:asciiTheme="minorEastAsia" w:eastAsiaTheme="minorEastAsia"/>
        </w:rPr>
        <w:t>唐明宗起於行伍而為天子，常疑宰相輕己。豆盧革、韋說之死，猶曰自取，然以此而斥任圜，卒亦置之死地，大誤矣。</w:t>
      </w:r>
      <w:r w:rsidR="00934453" w:rsidRPr="00101E55">
        <w:rPr>
          <w:rStyle w:val="01Text"/>
          <w:rFonts w:asciiTheme="minorEastAsia" w:eastAsiaTheme="minorEastAsia"/>
          <w:sz w:val="21"/>
        </w:rPr>
        <w:t>卒從重誨議。</w:t>
      </w:r>
      <w:r w:rsidR="00934453" w:rsidRPr="001221B9">
        <w:rPr>
          <w:rFonts w:asciiTheme="minorEastAsia" w:eastAsiaTheme="minorEastAsia"/>
        </w:rPr>
        <w:t>卒，子恤翻。</w:t>
      </w:r>
      <w:r w:rsidR="00934453" w:rsidRPr="00101E55">
        <w:rPr>
          <w:rStyle w:val="01Text"/>
          <w:rFonts w:asciiTheme="minorEastAsia" w:eastAsiaTheme="minorEastAsia"/>
          <w:sz w:val="21"/>
        </w:rPr>
        <w:t>圜因求罷三司，</w:t>
      </w:r>
      <w:r w:rsidR="00934453" w:rsidRPr="001221B9">
        <w:rPr>
          <w:rFonts w:asciiTheme="minorEastAsia" w:eastAsiaTheme="minorEastAsia"/>
        </w:rPr>
        <w:t>為安重誨讒殺任圜張本。</w:t>
      </w:r>
      <w:r w:rsidR="00934453" w:rsidRPr="00101E55">
        <w:rPr>
          <w:rStyle w:val="01Text"/>
          <w:rFonts w:asciiTheme="minorEastAsia" w:eastAsiaTheme="minorEastAsia"/>
          <w:sz w:val="21"/>
        </w:rPr>
        <w:t>詔以樞密承旨孟鵠充三司副使權判。</w:t>
      </w:r>
      <w:r w:rsidR="00934453" w:rsidRPr="001221B9">
        <w:rPr>
          <w:rFonts w:asciiTheme="minorEastAsia" w:eastAsiaTheme="minorEastAsia"/>
        </w:rPr>
        <w:t>五代置樞密院都承旨、副承旨，以諸衞將軍充。權判者，權判三司事也。</w:t>
      </w:r>
      <w:r w:rsidR="00934453" w:rsidRPr="00101E55">
        <w:rPr>
          <w:rStyle w:val="01Text"/>
          <w:rFonts w:asciiTheme="minorEastAsia" w:eastAsiaTheme="minorEastAsia"/>
          <w:sz w:val="21"/>
        </w:rPr>
        <w:t>鵠，魏州人也。</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六月，庚辰，太子詹事溫輦請立太子。</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丙戌，門下侍郞、同平章事任圜罷守太子少保。</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己丑，以宣徽北院使張延朗判三司。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壬辰，貶劉訓為檀州刺史。</w:t>
      </w:r>
      <w:r w:rsidR="00934453" w:rsidRPr="001221B9">
        <w:rPr>
          <w:rFonts w:asciiTheme="minorEastAsia" w:eastAsiaTheme="minorEastAsia"/>
        </w:rPr>
        <w:t>以征荊南無功也。檀州密雲郡，因白檀古縣名以名州。</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丙申，封楚王殷為楚國王。</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西方鄴敗荊南水軍於峽中，復取夔、忠、萬三州。</w:t>
      </w:r>
      <w:r w:rsidR="00934453" w:rsidRPr="001221B9">
        <w:rPr>
          <w:rStyle w:val="00Text"/>
          <w:rFonts w:asciiTheme="minorEastAsia"/>
        </w:rPr>
        <w:t>敗，補邁翻。</w:t>
      </w:r>
    </w:p>
    <w:p w:rsidR="00934453" w:rsidRPr="001221B9" w:rsidRDefault="00934453" w:rsidP="00DF5A42">
      <w:pPr>
        <w:pStyle w:val="1"/>
        <w:pageBreakBefore/>
        <w:spacing w:before="0" w:after="0" w:line="240" w:lineRule="auto"/>
        <w:rPr>
          <w:rFonts w:asciiTheme="minorEastAsia"/>
        </w:rPr>
      </w:pPr>
      <w:bookmarkStart w:id="401" w:name="Top_of_part0282_xhtml"/>
      <w:bookmarkStart w:id="402" w:name="_Toc23857583"/>
      <w:bookmarkStart w:id="403" w:name="_Toc33001092"/>
      <w:r w:rsidRPr="001221B9">
        <w:rPr>
          <w:rFonts w:asciiTheme="minorEastAsia"/>
        </w:rPr>
        <w:t>資治通鑑卷第二百七十六</w:t>
      </w:r>
      <w:bookmarkEnd w:id="401"/>
      <w:bookmarkEnd w:id="402"/>
      <w:bookmarkEnd w:id="403"/>
    </w:p>
    <w:p w:rsidR="00934453" w:rsidRPr="001221B9" w:rsidRDefault="00934453" w:rsidP="00DF5A42">
      <w:pPr>
        <w:pStyle w:val="2"/>
        <w:spacing w:before="0" w:after="0" w:line="240" w:lineRule="auto"/>
        <w:rPr>
          <w:rFonts w:asciiTheme="minorEastAsia" w:eastAsiaTheme="minorEastAsia"/>
        </w:rPr>
      </w:pPr>
      <w:bookmarkStart w:id="404" w:name="Hou_Tang_Ji_Wu_Qi_Qiang_Yu_Da_Yu"/>
      <w:bookmarkStart w:id="405" w:name="_Toc23857584"/>
      <w:bookmarkStart w:id="406" w:name="_Toc33001093"/>
      <w:r w:rsidRPr="001221B9">
        <w:rPr>
          <w:rStyle w:val="03Text"/>
          <w:rFonts w:asciiTheme="minorEastAsia" w:eastAsiaTheme="minorEastAsia"/>
        </w:rPr>
        <w:t>後唐紀五</w:t>
      </w:r>
      <w:r w:rsidRPr="001221B9">
        <w:rPr>
          <w:rFonts w:asciiTheme="minorEastAsia" w:eastAsiaTheme="minorEastAsia"/>
        </w:rPr>
        <w:t>起強圉大淵獻</w:t>
      </w:r>
      <w:r w:rsidR="00046F27" w:rsidRPr="00F7130B">
        <w:rPr>
          <w:rFonts w:asciiTheme="minorEastAsia" w:eastAsiaTheme="minorEastAsia"/>
        </w:rPr>
        <w:t>（</w:t>
      </w:r>
      <w:r w:rsidRPr="00F7130B">
        <w:rPr>
          <w:rFonts w:asciiTheme="minorEastAsia" w:eastAsiaTheme="minorEastAsia"/>
        </w:rPr>
        <w:t>丁亥</w:t>
      </w:r>
      <w:r w:rsidR="00046F27" w:rsidRPr="00F7130B">
        <w:rPr>
          <w:rFonts w:asciiTheme="minorEastAsia" w:eastAsiaTheme="minorEastAsia"/>
        </w:rPr>
        <w:t>）</w:t>
      </w:r>
      <w:r w:rsidRPr="001221B9">
        <w:rPr>
          <w:rFonts w:asciiTheme="minorEastAsia" w:eastAsiaTheme="minorEastAsia"/>
        </w:rPr>
        <w:t>七月，盡屠維赤奮若</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己丑</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凡二年有奇。</w:t>
      </w:r>
      <w:bookmarkEnd w:id="404"/>
      <w:bookmarkEnd w:id="405"/>
      <w:bookmarkEnd w:id="406"/>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明宗聖德和武欽孝皇帝中之上</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天成二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丁亥、九二七</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秋，七月，以歸德節度使王晏球為北面副招討使。</w:t>
      </w:r>
      <w:r w:rsidR="00934453" w:rsidRPr="001221B9">
        <w:rPr>
          <w:rFonts w:asciiTheme="minorEastAsia" w:eastAsiaTheme="minorEastAsia"/>
        </w:rPr>
        <w:t>烏震旣死，以王晏球代之。按薛史，是年七月戊辰詔曰︰</w:t>
      </w:r>
      <w:r w:rsidR="000F1B0C">
        <w:rPr>
          <w:rFonts w:asciiTheme="minorEastAsia" w:eastAsiaTheme="minorEastAsia"/>
        </w:rPr>
        <w:t>「</w:t>
      </w:r>
      <w:r w:rsidR="00934453" w:rsidRPr="001221B9">
        <w:rPr>
          <w:rFonts w:asciiTheme="minorEastAsia" w:eastAsiaTheme="minorEastAsia"/>
        </w:rPr>
        <w:t>本朝親王遙領方鎭，遂有副大使知節度使，年代已深，相沿未改。其西川、東川今後落副大使，只云節度使。</w:t>
      </w:r>
      <w:r w:rsidR="000F1B0C">
        <w:rPr>
          <w:rFonts w:asciiTheme="minorEastAsia" w:eastAsiaTheme="minorEastAsia"/>
        </w:rPr>
        <w:t>」</w:t>
      </w:r>
      <w:r w:rsidR="00934453" w:rsidRPr="001221B9">
        <w:rPr>
          <w:rFonts w:asciiTheme="minorEastAsia" w:eastAsiaTheme="minorEastAsia"/>
        </w:rPr>
        <w:t>尋諸鎭皆正授節度使。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丙寅，升夔州為寧江軍，以西方鄴為節度使。</w:t>
      </w:r>
      <w:r w:rsidR="00934453" w:rsidRPr="001221B9">
        <w:rPr>
          <w:rFonts w:asciiTheme="minorEastAsia" w:eastAsiaTheme="minorEastAsia"/>
        </w:rPr>
        <w:t>賞破高季興軍，復夔、忠、萬之功也。蜀以夔州為鎭江軍，今改為寧江軍。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癸巳，</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巳</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酉</w:t>
      </w:r>
      <w:r w:rsidR="000F1B0C">
        <w:rPr>
          <w:rFonts w:asciiTheme="minorEastAsia" w:eastAsiaTheme="minorEastAsia"/>
        </w:rPr>
        <w:t>」</w:t>
      </w:r>
      <w:r w:rsidR="00934453" w:rsidRPr="001221B9">
        <w:rPr>
          <w:rFonts w:asciiTheme="minorEastAsia" w:eastAsiaTheme="minorEastAsia"/>
        </w:rPr>
        <w:t>；乙十一行本同；張校同，云無註本亦誤</w:t>
      </w:r>
      <w:r w:rsidR="000F1B0C">
        <w:rPr>
          <w:rFonts w:asciiTheme="minorEastAsia" w:eastAsiaTheme="minorEastAsia"/>
        </w:rPr>
        <w:t>「</w:t>
      </w:r>
      <w:r w:rsidR="00934453" w:rsidRPr="001221B9">
        <w:rPr>
          <w:rFonts w:asciiTheme="minorEastAsia" w:eastAsiaTheme="minorEastAsia"/>
        </w:rPr>
        <w:t>巳</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以與高季興夔、忠、萬三州為豆盧革、韋說之罪，</w:t>
      </w:r>
      <w:r w:rsidR="00934453" w:rsidRPr="001221B9">
        <w:rPr>
          <w:rFonts w:asciiTheme="minorEastAsia" w:eastAsiaTheme="minorEastAsia"/>
        </w:rPr>
        <w:t>元年以三州與季興，革、說猶為相，因以此罪之。</w:t>
      </w:r>
      <w:r w:rsidR="00934453" w:rsidRPr="00101E55">
        <w:rPr>
          <w:rStyle w:val="01Text"/>
          <w:rFonts w:asciiTheme="minorEastAsia" w:eastAsiaTheme="minorEastAsia"/>
          <w:sz w:val="21"/>
        </w:rPr>
        <w:t>皆賜死。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流段凝於遼州，溫韜於德州，劉訓於濮州。</w:t>
      </w:r>
      <w:r w:rsidR="00934453" w:rsidRPr="001221B9">
        <w:rPr>
          <w:rFonts w:asciiTheme="minorEastAsia" w:eastAsiaTheme="minorEastAsia"/>
        </w:rPr>
        <w:t>自唐末以來，流貶者皆不至其地。遼、德、濮皆唐境也，此三人皆使至流所。</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任圜請致仕居磁州，</w:t>
      </w:r>
      <w:r w:rsidR="00934453" w:rsidRPr="001221B9">
        <w:rPr>
          <w:rStyle w:val="00Text"/>
          <w:rFonts w:asciiTheme="minorEastAsia"/>
        </w:rPr>
        <w:t>磁，牆之翻。</w:t>
      </w:r>
      <w:r w:rsidR="00934453" w:rsidRPr="001221B9">
        <w:rPr>
          <w:rFonts w:asciiTheme="minorEastAsia"/>
        </w:rPr>
        <w:t>許之。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八月，己卯朔，日有食之。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冊禮使至長沙，楚王殷始建國，</w:t>
      </w:r>
      <w:r w:rsidR="00934453" w:rsidRPr="001221B9">
        <w:rPr>
          <w:rStyle w:val="00Text"/>
          <w:rFonts w:asciiTheme="minorEastAsia"/>
        </w:rPr>
        <w:t>封楚王殷為國王見上卷是年六月。</w:t>
      </w:r>
      <w:r w:rsidR="00934453" w:rsidRPr="001221B9">
        <w:rPr>
          <w:rFonts w:asciiTheme="minorEastAsia"/>
        </w:rPr>
        <w:t>立宮殿，置百官，皆如天子，或微更其名︰</w:t>
      </w:r>
      <w:r w:rsidR="00934453" w:rsidRPr="001221B9">
        <w:rPr>
          <w:rStyle w:val="00Text"/>
          <w:rFonts w:asciiTheme="minorEastAsia"/>
        </w:rPr>
        <w:t>示不敢擬天朝也。更，工行翻。</w:t>
      </w:r>
      <w:r w:rsidR="00934453" w:rsidRPr="001221B9">
        <w:rPr>
          <w:rFonts w:asciiTheme="minorEastAsia"/>
        </w:rPr>
        <w:t>翰林學士曰文苑學士，知制誥曰知辭制，樞密院曰左右機要司，羣下稱之曰殿下，令曰敎。以姚彥章為左丞相，許德勳為右丞相，李鐸為司徒，崔穎為司空，拓跋恆為僕射，張彥瑤、張迎判機要司。</w:t>
      </w:r>
      <w:r w:rsidR="00934453" w:rsidRPr="001221B9">
        <w:rPr>
          <w:rStyle w:val="00Text"/>
          <w:rFonts w:asciiTheme="minorEastAsia"/>
        </w:rPr>
        <w:t>馬殷所恃以為國者高郁也，建國置官，郁不與焉，何也？豈殷諸子已有忌郁之心歟？</w:t>
      </w:r>
      <w:r w:rsidR="00934453" w:rsidRPr="001221B9">
        <w:rPr>
          <w:rFonts w:asciiTheme="minorEastAsia"/>
        </w:rPr>
        <w:t>然管內官屬皆稱攝，惟朗、桂節度使先除後請命。</w:t>
      </w:r>
      <w:r w:rsidR="00934453" w:rsidRPr="001221B9">
        <w:rPr>
          <w:rStyle w:val="00Text"/>
          <w:rFonts w:asciiTheme="minorEastAsia"/>
        </w:rPr>
        <w:t>朗，武平軍，桂，靜江軍，時皆屬楚。</w:t>
      </w:r>
      <w:r w:rsidR="00934453" w:rsidRPr="001221B9">
        <w:rPr>
          <w:rFonts w:asciiTheme="minorEastAsia"/>
        </w:rPr>
        <w:t>恆本姓元，避殷父諱改焉。</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九月，帝謂安重誨曰︰</w:t>
      </w:r>
      <w:r w:rsidR="000F1B0C">
        <w:rPr>
          <w:rFonts w:asciiTheme="minorEastAsia"/>
        </w:rPr>
        <w:t>「</w:t>
      </w:r>
      <w:r w:rsidR="00934453" w:rsidRPr="001221B9">
        <w:rPr>
          <w:rFonts w:asciiTheme="minorEastAsia"/>
        </w:rPr>
        <w:t>從榮左右有矯宣朕旨，令勿接儒生，恐弱人志氣者。朕以從榮年少臨大藩，</w:t>
      </w:r>
      <w:r w:rsidR="00934453" w:rsidRPr="001221B9">
        <w:rPr>
          <w:rStyle w:val="00Text"/>
          <w:rFonts w:asciiTheme="minorEastAsia"/>
        </w:rPr>
        <w:t>是年三月從榮鎭鄴都，事見上卷。少，詩照翻。</w:t>
      </w:r>
      <w:r w:rsidR="00934453" w:rsidRPr="001221B9">
        <w:rPr>
          <w:rFonts w:asciiTheme="minorEastAsia"/>
        </w:rPr>
        <w:t>故擇名儒使輔導之，今奸人所言乃如此！</w:t>
      </w:r>
      <w:r w:rsidR="000F1B0C">
        <w:rPr>
          <w:rFonts w:asciiTheme="minorEastAsia"/>
        </w:rPr>
        <w:t>」</w:t>
      </w:r>
      <w:r w:rsidR="00934453" w:rsidRPr="001221B9">
        <w:rPr>
          <w:rFonts w:asciiTheme="minorEastAsia"/>
        </w:rPr>
        <w:t>欲斬之；重誨請嚴戒而已。</w:t>
      </w:r>
      <w:r w:rsidR="00934453" w:rsidRPr="001221B9">
        <w:rPr>
          <w:rStyle w:val="00Text"/>
          <w:rFonts w:asciiTheme="minorEastAsia"/>
        </w:rPr>
        <w:t>安重誨非儒也，故寬言者之罪。獨不思矯宣上旨，國有常刑邪！</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北都留守李彥超請復姓符，從之。</w:t>
      </w:r>
      <w:r w:rsidR="00934453" w:rsidRPr="001221B9">
        <w:rPr>
          <w:rStyle w:val="00Text"/>
          <w:rFonts w:asciiTheme="minorEastAsia"/>
        </w:rPr>
        <w:t>彥超，李存審子；存審本姓符。</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丙寅，以樞密使孔循兼東都留守。</w:t>
      </w:r>
      <w:r w:rsidR="00934453" w:rsidRPr="001221B9">
        <w:rPr>
          <w:rFonts w:asciiTheme="minorEastAsia" w:eastAsiaTheme="minorEastAsia"/>
        </w:rPr>
        <w:t>帝欲東巡，使孔循留守洛陽。莊宗同光三年，復以洛陽為東都。</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壬申，契丹來請脩好，</w:t>
      </w:r>
      <w:r w:rsidR="00934453" w:rsidRPr="001221B9">
        <w:rPr>
          <w:rStyle w:val="00Text"/>
          <w:rFonts w:asciiTheme="minorEastAsia"/>
        </w:rPr>
        <w:t>好，呼到翻。</w:t>
      </w:r>
      <w:r w:rsidR="00934453" w:rsidRPr="001221B9">
        <w:rPr>
          <w:rFonts w:asciiTheme="minorEastAsia"/>
        </w:rPr>
        <w:t>遣使報之。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冬，十月，乙酉，帝發洛陽，將如汴州；丁亥，至滎陽。</w:t>
      </w:r>
      <w:r w:rsidR="00934453" w:rsidRPr="001221B9">
        <w:rPr>
          <w:rStyle w:val="00Text"/>
          <w:rFonts w:asciiTheme="minorEastAsia"/>
        </w:rPr>
        <w:t>九域志︰滎陽縣在鄭州西六十里，東至大梁一百四十里。</w:t>
      </w:r>
    </w:p>
    <w:p w:rsidR="00934453" w:rsidRPr="001221B9" w:rsidRDefault="00934453" w:rsidP="00DF5A42">
      <w:pPr>
        <w:rPr>
          <w:rFonts w:asciiTheme="minorEastAsia"/>
        </w:rPr>
      </w:pPr>
      <w:r w:rsidRPr="001221B9">
        <w:rPr>
          <w:rFonts w:asciiTheme="minorEastAsia"/>
        </w:rPr>
        <w:t>民間訛言帝欲自擊吳，又云欲制置東方諸侯。宣武節度使、檢校侍中朱守殷疑懼，判官高密孫晟勸守殷反，</w:t>
      </w:r>
      <w:r w:rsidRPr="001221B9">
        <w:rPr>
          <w:rStyle w:val="00Text"/>
          <w:rFonts w:asciiTheme="minorEastAsia"/>
        </w:rPr>
        <w:t>高密，漢古縣，隋亂廢，唐武德三年置於義城堡，六年移就故夷安城，卽高密古縣也，屬密州。九域志︰在州東北一百二十里。考異曰︰江南錄作</w:t>
      </w:r>
      <w:r w:rsidR="000F1B0C">
        <w:rPr>
          <w:rStyle w:val="00Text"/>
          <w:rFonts w:asciiTheme="minorEastAsia"/>
        </w:rPr>
        <w:t>「</w:t>
      </w:r>
      <w:r w:rsidRPr="001221B9">
        <w:rPr>
          <w:rStyle w:val="00Text"/>
          <w:rFonts w:asciiTheme="minorEastAsia"/>
        </w:rPr>
        <w:t>孫忌</w:t>
      </w:r>
      <w:r w:rsidR="000F1B0C">
        <w:rPr>
          <w:rStyle w:val="00Text"/>
          <w:rFonts w:asciiTheme="minorEastAsia"/>
        </w:rPr>
        <w:t>」</w:t>
      </w:r>
      <w:r w:rsidRPr="001221B9">
        <w:rPr>
          <w:rStyle w:val="00Text"/>
          <w:rFonts w:asciiTheme="minorEastAsia"/>
        </w:rPr>
        <w:t>。今從王溥周世宗實錄。晟，承正翻。</w:t>
      </w:r>
      <w:r w:rsidRPr="001221B9">
        <w:rPr>
          <w:rFonts w:asciiTheme="minorEastAsia"/>
        </w:rPr>
        <w:t>守殷遂乘城拒守。帝遣宣徽使范延光往諭之，延光曰︰</w:t>
      </w:r>
      <w:r w:rsidR="000F1B0C">
        <w:rPr>
          <w:rFonts w:asciiTheme="minorEastAsia"/>
        </w:rPr>
        <w:t>「</w:t>
      </w:r>
      <w:r w:rsidRPr="001221B9">
        <w:rPr>
          <w:rFonts w:asciiTheme="minorEastAsia"/>
        </w:rPr>
        <w:t>不早擊之，則汴城堅矣；願得五百騎與俱。</w:t>
      </w:r>
      <w:r w:rsidR="000F1B0C">
        <w:rPr>
          <w:rFonts w:asciiTheme="minorEastAsia"/>
        </w:rPr>
        <w:t>」</w:t>
      </w:r>
      <w:r w:rsidRPr="001221B9">
        <w:rPr>
          <w:rFonts w:asciiTheme="minorEastAsia"/>
        </w:rPr>
        <w:t>帝從之。延光暮發，未明行二百里，抵大梁城下，與汴人戰，汴人大驚。戊子，帝至京水，</w:t>
      </w:r>
      <w:r w:rsidRPr="001221B9">
        <w:rPr>
          <w:rStyle w:val="00Text"/>
          <w:rFonts w:asciiTheme="minorEastAsia"/>
        </w:rPr>
        <w:t>京水在滎陽之東，索水之西。</w:t>
      </w:r>
      <w:r w:rsidRPr="001221B9">
        <w:rPr>
          <w:rFonts w:asciiTheme="minorEastAsia"/>
        </w:rPr>
        <w:t>遣御營使石敬瑭將親兵倍道繼之。</w:t>
      </w:r>
      <w:r w:rsidRPr="001221B9">
        <w:rPr>
          <w:rStyle w:val="00Text"/>
          <w:rFonts w:asciiTheme="minorEastAsia"/>
        </w:rPr>
        <w:t>自梁以來，有侍衞親軍、侍衞馬軍、侍衞步軍。</w:t>
      </w:r>
    </w:p>
    <w:p w:rsidR="00934453" w:rsidRPr="001221B9" w:rsidRDefault="00934453" w:rsidP="00DF5A42">
      <w:pPr>
        <w:rPr>
          <w:rFonts w:asciiTheme="minorEastAsia"/>
        </w:rPr>
      </w:pPr>
      <w:r w:rsidRPr="001221B9">
        <w:rPr>
          <w:rFonts w:asciiTheme="minorEastAsia"/>
        </w:rPr>
        <w:t>或謂安重誨曰︰</w:t>
      </w:r>
      <w:r w:rsidR="000F1B0C">
        <w:rPr>
          <w:rFonts w:asciiTheme="minorEastAsia"/>
        </w:rPr>
        <w:t>「</w:t>
      </w:r>
      <w:r w:rsidRPr="001221B9">
        <w:rPr>
          <w:rFonts w:asciiTheme="minorEastAsia"/>
        </w:rPr>
        <w:t>失職在外之人，乘賊未破，或能為患，不如除之。</w:t>
      </w:r>
      <w:r w:rsidR="000F1B0C">
        <w:rPr>
          <w:rFonts w:asciiTheme="minorEastAsia"/>
        </w:rPr>
        <w:t>」</w:t>
      </w:r>
      <w:r w:rsidRPr="001221B9">
        <w:rPr>
          <w:rFonts w:asciiTheme="minorEastAsia"/>
        </w:rPr>
        <w:t>重誨以為然，奏遣使賜任圜死。</w:t>
      </w:r>
      <w:r w:rsidRPr="001221B9">
        <w:rPr>
          <w:rStyle w:val="00Text"/>
          <w:rFonts w:asciiTheme="minorEastAsia"/>
        </w:rPr>
        <w:t>任圜罷相見上卷是年六月。</w:t>
      </w:r>
      <w:r w:rsidRPr="001221B9">
        <w:rPr>
          <w:rFonts w:asciiTheme="minorEastAsia"/>
        </w:rPr>
        <w:t>端明殿學士趙鳳哭謂重誨曰︰</w:t>
      </w:r>
      <w:r w:rsidR="000F1B0C">
        <w:rPr>
          <w:rFonts w:asciiTheme="minorEastAsia"/>
        </w:rPr>
        <w:t>「</w:t>
      </w:r>
      <w:r w:rsidRPr="001221B9">
        <w:rPr>
          <w:rFonts w:asciiTheme="minorEastAsia"/>
        </w:rPr>
        <w:t>任圜義士，安肯為逆！公濫刑如此，何以贊國！</w:t>
      </w:r>
      <w:r w:rsidR="000F1B0C">
        <w:rPr>
          <w:rFonts w:asciiTheme="minorEastAsia"/>
        </w:rPr>
        <w:t>」</w:t>
      </w:r>
      <w:r w:rsidRPr="001221B9">
        <w:rPr>
          <w:rFonts w:asciiTheme="minorEastAsia"/>
        </w:rPr>
        <w:t>使者至磁州，圜聚其族酣飲，然後死，神情不撓。</w:t>
      </w:r>
      <w:r w:rsidRPr="001221B9">
        <w:rPr>
          <w:rStyle w:val="00Text"/>
          <w:rFonts w:asciiTheme="minorEastAsia"/>
        </w:rPr>
        <w:t>撓，奴敎翻。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己丑，帝至大梁，四面進攻，吏民縋城出降者甚衆。</w:t>
      </w:r>
      <w:r w:rsidR="00934453" w:rsidRPr="001221B9">
        <w:rPr>
          <w:rStyle w:val="00Text"/>
          <w:rFonts w:asciiTheme="minorEastAsia"/>
        </w:rPr>
        <w:t>縋，馳偽翻。</w:t>
      </w:r>
      <w:r w:rsidR="00934453" w:rsidRPr="001221B9">
        <w:rPr>
          <w:rFonts w:asciiTheme="minorEastAsia"/>
        </w:rPr>
        <w:t>守殷知事不濟，盡殺其族，引頸命左右斬之。乘城者望見乘輿，</w:t>
      </w:r>
      <w:r w:rsidR="00934453" w:rsidRPr="001221B9">
        <w:rPr>
          <w:rStyle w:val="00Text"/>
          <w:rFonts w:asciiTheme="minorEastAsia"/>
        </w:rPr>
        <w:t>乘，承正翻。</w:t>
      </w:r>
      <w:r w:rsidR="00934453" w:rsidRPr="001221B9">
        <w:rPr>
          <w:rFonts w:asciiTheme="minorEastAsia"/>
        </w:rPr>
        <w:t>相帥開門降。</w:t>
      </w:r>
      <w:r w:rsidR="00934453" w:rsidRPr="001221B9">
        <w:rPr>
          <w:rStyle w:val="00Text"/>
          <w:rFonts w:asciiTheme="minorEastAsia"/>
        </w:rPr>
        <w:t>帥，讀曰率；下同。</w:t>
      </w:r>
      <w:r w:rsidR="00934453" w:rsidRPr="001221B9">
        <w:rPr>
          <w:rFonts w:asciiTheme="minorEastAsia"/>
        </w:rPr>
        <w:t>孫晟奔吳，徐知誥客之。</w:t>
      </w:r>
      <w:r w:rsidR="00934453" w:rsidRPr="001221B9">
        <w:rPr>
          <w:rStyle w:val="00Text"/>
          <w:rFonts w:asciiTheme="minorEastAsia"/>
        </w:rPr>
        <w:t>為孫晟盡節於江南張本。</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戊戌，詔免三司逋負近二百萬緡。</w:t>
      </w:r>
      <w:r w:rsidR="00934453" w:rsidRPr="001221B9">
        <w:rPr>
          <w:rStyle w:val="00Text"/>
          <w:rFonts w:asciiTheme="minorEastAsia"/>
        </w:rPr>
        <w:t>近，其靳翻。</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辛丑，吳大丞相、都督中外諸軍事、諸道都統、鎭海·寧國節度使兼中書令東海王徐溫卒。</w:t>
      </w:r>
    </w:p>
    <w:p w:rsidR="00934453" w:rsidRPr="001221B9" w:rsidRDefault="00934453" w:rsidP="00DF5A42">
      <w:pPr>
        <w:rPr>
          <w:rFonts w:asciiTheme="minorEastAsia"/>
        </w:rPr>
      </w:pPr>
      <w:r w:rsidRPr="001221B9">
        <w:rPr>
          <w:rFonts w:asciiTheme="minorEastAsia"/>
        </w:rPr>
        <w:t>初，溫子行軍司馬、忠義節度使、同平章事知詢以其兄知誥非徐氏子，</w:t>
      </w:r>
      <w:r w:rsidRPr="001221B9">
        <w:rPr>
          <w:rStyle w:val="00Text"/>
          <w:rFonts w:asciiTheme="minorEastAsia"/>
        </w:rPr>
        <w:t>徐溫養知誥為子，見二百六十卷唐昭宗乾寧二年。</w:t>
      </w:r>
      <w:r w:rsidRPr="001221B9">
        <w:rPr>
          <w:rFonts w:asciiTheme="minorEastAsia"/>
        </w:rPr>
        <w:t>數請代之執吳政，</w:t>
      </w:r>
      <w:r w:rsidRPr="001221B9">
        <w:rPr>
          <w:rStyle w:val="00Text"/>
          <w:rFonts w:asciiTheme="minorEastAsia"/>
        </w:rPr>
        <w:t>數，所角翻。</w:t>
      </w:r>
      <w:r w:rsidRPr="001221B9">
        <w:rPr>
          <w:rFonts w:asciiTheme="minorEastAsia"/>
        </w:rPr>
        <w:t>溫曰︰</w:t>
      </w:r>
      <w:r w:rsidR="000F1B0C">
        <w:rPr>
          <w:rFonts w:asciiTheme="minorEastAsia"/>
        </w:rPr>
        <w:t>「</w:t>
      </w:r>
      <w:r w:rsidRPr="001221B9">
        <w:rPr>
          <w:rFonts w:asciiTheme="minorEastAsia"/>
        </w:rPr>
        <w:t>汝曹皆不如也。</w:t>
      </w:r>
      <w:r w:rsidR="000F1B0C">
        <w:rPr>
          <w:rFonts w:asciiTheme="minorEastAsia"/>
        </w:rPr>
        <w:t>」</w:t>
      </w:r>
      <w:r w:rsidRPr="001221B9">
        <w:rPr>
          <w:rFonts w:asciiTheme="minorEastAsia"/>
        </w:rPr>
        <w:t>嚴可求及行軍副使徐玠屢勸溫以知詢代知誥，</w:t>
      </w:r>
      <w:r w:rsidRPr="001221B9">
        <w:rPr>
          <w:rStyle w:val="00Text"/>
          <w:rFonts w:asciiTheme="minorEastAsia"/>
        </w:rPr>
        <w:t>徐知誥之於嚴可求，結之以婚姻，而可求之心不為之變。徐溫之門，忠於所事者，嚴可求、陳彥謙而已。</w:t>
      </w:r>
      <w:r w:rsidRPr="001221B9">
        <w:rPr>
          <w:rFonts w:asciiTheme="minorEastAsia"/>
        </w:rPr>
        <w:t>溫以知誥孝謹，不忍也。陳夫人曰︰</w:t>
      </w:r>
      <w:r w:rsidR="000F1B0C">
        <w:rPr>
          <w:rFonts w:asciiTheme="minorEastAsia"/>
        </w:rPr>
        <w:t>「</w:t>
      </w:r>
      <w:r w:rsidRPr="001221B9">
        <w:rPr>
          <w:rFonts w:asciiTheme="minorEastAsia"/>
        </w:rPr>
        <w:t>知誥自我家貧賤時養之，</w:t>
      </w:r>
      <w:r w:rsidRPr="001221B9">
        <w:rPr>
          <w:rStyle w:val="00Text"/>
          <w:rFonts w:asciiTheme="minorEastAsia"/>
        </w:rPr>
        <w:t>陳夫人，徐溫之妻，子畜知誥者也。</w:t>
      </w:r>
      <w:r w:rsidRPr="001221B9">
        <w:rPr>
          <w:rFonts w:asciiTheme="minorEastAsia"/>
        </w:rPr>
        <w:t>柰何富貴而棄之！</w:t>
      </w:r>
      <w:r w:rsidR="000F1B0C">
        <w:rPr>
          <w:rFonts w:asciiTheme="minorEastAsia"/>
        </w:rPr>
        <w:t>」</w:t>
      </w:r>
      <w:r w:rsidRPr="001221B9">
        <w:rPr>
          <w:rFonts w:asciiTheme="minorEastAsia"/>
        </w:rPr>
        <w:t>可求等言之不已。溫欲帥諸藩鎭入朝，勸吳王稱帝，</w:t>
      </w:r>
      <w:r w:rsidRPr="001221B9">
        <w:rPr>
          <w:rStyle w:val="00Text"/>
          <w:rFonts w:asciiTheme="minorEastAsia"/>
        </w:rPr>
        <w:t>帥，讀曰率。</w:t>
      </w:r>
      <w:r w:rsidRPr="001221B9">
        <w:rPr>
          <w:rFonts w:asciiTheme="minorEastAsia"/>
        </w:rPr>
        <w:t>將行，有疾，乃遣知詢奉表勸進，因留代知誥執政。知誥草表欲求洪州節度使，俟旦上之，</w:t>
      </w:r>
      <w:r w:rsidRPr="001221B9">
        <w:rPr>
          <w:rStyle w:val="00Text"/>
          <w:rFonts w:asciiTheme="minorEastAsia"/>
        </w:rPr>
        <w:t>上，時兩翻。</w:t>
      </w:r>
      <w:r w:rsidRPr="001221B9">
        <w:rPr>
          <w:rFonts w:asciiTheme="minorEastAsia"/>
        </w:rPr>
        <w:t>是夕，溫凶問至，乃止。</w:t>
      </w:r>
      <w:r w:rsidRPr="001221B9">
        <w:rPr>
          <w:rStyle w:val="00Text"/>
          <w:rFonts w:asciiTheme="minorEastAsia"/>
        </w:rPr>
        <w:t>史言徐知誥得吳國之政，亦有數存乎其間；篡吳之業自此成矣。</w:t>
      </w:r>
      <w:r w:rsidRPr="001221B9">
        <w:rPr>
          <w:rFonts w:asciiTheme="minorEastAsia"/>
        </w:rPr>
        <w:t>知詢亟歸金陵。</w:t>
      </w:r>
      <w:r w:rsidRPr="001221B9">
        <w:rPr>
          <w:rStyle w:val="00Text"/>
          <w:rFonts w:asciiTheme="minorEastAsia"/>
        </w:rPr>
        <w:t>為知誥、知詢不相容張本。</w:t>
      </w:r>
      <w:r w:rsidRPr="001221B9">
        <w:rPr>
          <w:rFonts w:asciiTheme="minorEastAsia"/>
        </w:rPr>
        <w:t>吳主贈溫齊王，諡曰忠武。</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山南西道節度使張筠久疾，將佐請見，不許。副使符彥琳等疑其已死，恐左右有奸謀，請權交符印；筠怒，收彥琳及判官都指揮使下獄，誣以謀反。</w:t>
      </w:r>
      <w:r w:rsidR="00934453" w:rsidRPr="001221B9">
        <w:rPr>
          <w:rStyle w:val="00Text"/>
          <w:rFonts w:asciiTheme="minorEastAsia"/>
        </w:rPr>
        <w:t>下，遐嫁翻。</w:t>
      </w:r>
      <w:r w:rsidR="00934453" w:rsidRPr="001221B9">
        <w:rPr>
          <w:rFonts w:asciiTheme="minorEastAsia"/>
        </w:rPr>
        <w:t>詔取彥琳等詣闕，按之無狀，釋之；</w:t>
      </w:r>
      <w:r w:rsidR="00934453" w:rsidRPr="001221B9">
        <w:rPr>
          <w:rStyle w:val="00Text"/>
          <w:rFonts w:asciiTheme="minorEastAsia"/>
        </w:rPr>
        <w:t>觀于可洪、張筠之事，帝之廟號曰明，亦有以也。</w:t>
      </w:r>
      <w:r w:rsidR="00934453" w:rsidRPr="001221B9">
        <w:rPr>
          <w:rFonts w:asciiTheme="minorEastAsia"/>
        </w:rPr>
        <w:t>徙筠為西都留守。</w:t>
      </w:r>
      <w:r w:rsidR="00934453" w:rsidRPr="001221B9">
        <w:rPr>
          <w:rStyle w:val="00Text"/>
          <w:rFonts w:asciiTheme="minorEastAsia"/>
        </w:rPr>
        <w:t>莊宗同光三年，復以長安為西都。</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癸卯，以保義節度使石敬瑭為宣武節度使，</w:t>
      </w:r>
      <w:r w:rsidR="00934453" w:rsidRPr="001221B9">
        <w:rPr>
          <w:rStyle w:val="00Text"/>
          <w:rFonts w:asciiTheme="minorEastAsia"/>
        </w:rPr>
        <w:t>朱守殷反死，以石敬瑭代之。</w:t>
      </w:r>
      <w:r w:rsidR="00934453" w:rsidRPr="001221B9">
        <w:rPr>
          <w:rFonts w:asciiTheme="minorEastAsia"/>
        </w:rPr>
        <w:t>兼侍衞親軍馬步都指揮使。</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十一月，庚戌，吳王卽皇帝位，追尊孝武王曰武皇帝，景王曰景皇帝，宣王曰宣皇帝。</w:t>
      </w:r>
      <w:r w:rsidR="00934453" w:rsidRPr="001221B9">
        <w:rPr>
          <w:rStyle w:val="00Text"/>
          <w:rFonts w:asciiTheme="minorEastAsia"/>
        </w:rPr>
        <w:t>孝武王，忠武王行密也；景王，威王渥也；宣王者，隆演也。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安重誨議伐吳，</w:t>
      </w:r>
      <w:r w:rsidR="00934453" w:rsidRPr="001221B9">
        <w:rPr>
          <w:rFonts w:asciiTheme="minorEastAsia" w:eastAsiaTheme="minorEastAsia"/>
        </w:rPr>
        <w:t>安重誨欲乘徐溫之死而伐之，且問其舉大號之罪。</w:t>
      </w:r>
      <w:r w:rsidR="00934453" w:rsidRPr="00101E55">
        <w:rPr>
          <w:rStyle w:val="01Text"/>
          <w:rFonts w:asciiTheme="minorEastAsia" w:eastAsiaTheme="minorEastAsia"/>
          <w:sz w:val="21"/>
        </w:rPr>
        <w:t>帝不從。</w:t>
      </w:r>
      <w:r w:rsidR="00934453" w:rsidRPr="001221B9">
        <w:rPr>
          <w:rFonts w:asciiTheme="minorEastAsia" w:eastAsiaTheme="minorEastAsia"/>
        </w:rPr>
        <w:t>根本不固而伐人之國，莊宗覆車可鑒也；故不許。</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甲子，吳大赦，改元乾貞。</w:t>
      </w:r>
    </w:p>
    <w:p w:rsidR="00934453" w:rsidRPr="001221B9" w:rsidRDefault="00934453" w:rsidP="00DF5A42">
      <w:pPr>
        <w:rPr>
          <w:rFonts w:asciiTheme="minorEastAsia"/>
        </w:rPr>
      </w:pPr>
      <w:r w:rsidRPr="001221B9">
        <w:rPr>
          <w:rFonts w:asciiTheme="minorEastAsia"/>
        </w:rPr>
        <w:t>丙子，吳主尊太妃王氏曰皇太后，以徐知詢為諸道副都統、鎭海寧國節度使兼侍中，</w:t>
      </w:r>
      <w:r w:rsidRPr="001221B9">
        <w:rPr>
          <w:rStyle w:val="00Text"/>
          <w:rFonts w:asciiTheme="minorEastAsia"/>
        </w:rPr>
        <w:t>若使之嗣徐溫之官職者。</w:t>
      </w:r>
      <w:r w:rsidRPr="001221B9">
        <w:rPr>
          <w:rFonts w:asciiTheme="minorEastAsia"/>
        </w:rPr>
        <w:t>加徐知誥都督中外諸軍事。</w:t>
      </w:r>
      <w:r w:rsidRPr="001221B9">
        <w:rPr>
          <w:rStyle w:val="00Text"/>
          <w:rFonts w:asciiTheme="minorEastAsia"/>
        </w:rPr>
        <w:t>吳國中外大權實皆歸於徐知誥。</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十二月，戊寅朔，孟知祥發民丁二十萬脩成都城。</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吳主立兄廬江公濛為常山王，弟鄱陽公澈為平原王，</w:t>
      </w:r>
      <w:r w:rsidR="00934453" w:rsidRPr="001221B9">
        <w:rPr>
          <w:rStyle w:val="00Text"/>
          <w:rFonts w:asciiTheme="minorEastAsia"/>
        </w:rPr>
        <w:t>澈，敕列翻。</w:t>
      </w:r>
      <w:r w:rsidR="00934453" w:rsidRPr="001221B9">
        <w:rPr>
          <w:rFonts w:asciiTheme="minorEastAsia"/>
        </w:rPr>
        <w:t>兄子南昌公珙為建安王。</w:t>
      </w:r>
      <w:r w:rsidR="00934453" w:rsidRPr="001221B9">
        <w:rPr>
          <w:rStyle w:val="00Text"/>
          <w:rFonts w:asciiTheme="minorEastAsia"/>
        </w:rPr>
        <w:t>珙，居勇翻。吳主稱帝，封其兄弟及其兄子皆自公陞王。</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初，晉陽相者周玄豹</w:t>
      </w:r>
      <w:r w:rsidR="00934453" w:rsidRPr="001221B9">
        <w:rPr>
          <w:rStyle w:val="00Text"/>
          <w:rFonts w:asciiTheme="minorEastAsia"/>
        </w:rPr>
        <w:t>相，息亮翻。</w:t>
      </w:r>
      <w:r w:rsidR="00934453" w:rsidRPr="001221B9">
        <w:rPr>
          <w:rFonts w:asciiTheme="minorEastAsia"/>
        </w:rPr>
        <w:t>嘗言帝貴不可言，帝卽位，欲召詣闕；趙鳳曰︰</w:t>
      </w:r>
      <w:r w:rsidR="000F1B0C">
        <w:rPr>
          <w:rFonts w:asciiTheme="minorEastAsia"/>
        </w:rPr>
        <w:t>「</w:t>
      </w:r>
      <w:r w:rsidR="00934453" w:rsidRPr="001221B9">
        <w:rPr>
          <w:rFonts w:asciiTheme="minorEastAsia"/>
        </w:rPr>
        <w:t>玄豹言陛下當為天子，今已驗矣，無所復詢。</w:t>
      </w:r>
      <w:r w:rsidR="00934453" w:rsidRPr="001221B9">
        <w:rPr>
          <w:rStyle w:val="00Text"/>
          <w:rFonts w:asciiTheme="minorEastAsia"/>
        </w:rPr>
        <w:t>復，扶又翻。</w:t>
      </w:r>
      <w:r w:rsidR="00934453" w:rsidRPr="001221B9">
        <w:rPr>
          <w:rFonts w:asciiTheme="minorEastAsia"/>
        </w:rPr>
        <w:t>若置之京師，則輕躁狂險之人必輻輳其門，爭問吉凶。自古術士妄言，致人族滅者多矣，非所以靖國家也。</w:t>
      </w:r>
      <w:r w:rsidR="000F1B0C">
        <w:rPr>
          <w:rFonts w:asciiTheme="minorEastAsia"/>
        </w:rPr>
        <w:t>」</w:t>
      </w:r>
      <w:r w:rsidR="00934453" w:rsidRPr="001221B9">
        <w:rPr>
          <w:rStyle w:val="00Text"/>
          <w:rFonts w:asciiTheme="minorEastAsia"/>
        </w:rPr>
        <w:t>史言趙鳳有識。</w:t>
      </w:r>
      <w:r w:rsidR="00934453" w:rsidRPr="001221B9">
        <w:rPr>
          <w:rFonts w:asciiTheme="minorEastAsia"/>
        </w:rPr>
        <w:t>帝乃就除光祿卿致仕，厚賜金帛而已。</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中書舍人馬縞</w:t>
      </w:r>
      <w:r w:rsidR="00934453" w:rsidRPr="001221B9">
        <w:rPr>
          <w:rFonts w:asciiTheme="minorEastAsia" w:eastAsiaTheme="minorEastAsia"/>
        </w:rPr>
        <w:t>縞，工老翻。</w:t>
      </w:r>
      <w:r w:rsidR="00934453" w:rsidRPr="00101E55">
        <w:rPr>
          <w:rStyle w:val="01Text"/>
          <w:rFonts w:asciiTheme="minorEastAsia" w:eastAsiaTheme="minorEastAsia"/>
          <w:sz w:val="21"/>
        </w:rPr>
        <w:t>請用漢光武故事，七廟之外別立親廟；</w:t>
      </w:r>
      <w:r w:rsidR="00934453" w:rsidRPr="001221B9">
        <w:rPr>
          <w:rFonts w:asciiTheme="minorEastAsia" w:eastAsiaTheme="minorEastAsia"/>
        </w:rPr>
        <w:t>見四十一卷漢光武建武三年。</w:t>
      </w:r>
      <w:r w:rsidR="00934453" w:rsidRPr="00101E55">
        <w:rPr>
          <w:rStyle w:val="01Text"/>
          <w:rFonts w:asciiTheme="minorEastAsia" w:eastAsiaTheme="minorEastAsia"/>
          <w:sz w:val="21"/>
        </w:rPr>
        <w:t>中書門下奏請如漢孝德、孝仁皇例，稱皇不稱帝。</w:t>
      </w:r>
      <w:r w:rsidR="00934453" w:rsidRPr="001221B9">
        <w:rPr>
          <w:rFonts w:asciiTheme="minorEastAsia" w:eastAsiaTheme="minorEastAsia"/>
        </w:rPr>
        <w:t>孝德皇見五十卷漢安帝建光元年；孝仁皇見五十六卷靈帝建寧元年。</w:t>
      </w:r>
      <w:r w:rsidR="00934453" w:rsidRPr="00101E55">
        <w:rPr>
          <w:rStyle w:val="01Text"/>
          <w:rFonts w:asciiTheme="minorEastAsia" w:eastAsiaTheme="minorEastAsia"/>
          <w:sz w:val="21"/>
        </w:rPr>
        <w:t>帝欲兼稱帝，羣臣乃引德明、玄元、興聖皇帝例，皆立廟京師；</w:t>
      </w:r>
      <w:r w:rsidR="00934453" w:rsidRPr="001221B9">
        <w:rPr>
          <w:rFonts w:asciiTheme="minorEastAsia" w:eastAsiaTheme="minorEastAsia"/>
        </w:rPr>
        <w:t>唐尊皋陶為德明皇帝，老子為玄元皇帝，涼武昭王為興聖皇帝。例，時詣翻。</w:t>
      </w:r>
      <w:r w:rsidR="00934453" w:rsidRPr="00101E55">
        <w:rPr>
          <w:rStyle w:val="01Text"/>
          <w:rFonts w:asciiTheme="minorEastAsia" w:eastAsiaTheme="minorEastAsia"/>
          <w:sz w:val="21"/>
        </w:rPr>
        <w:t>帝令立於應州舊宅，自高祖考妣以下皆追諡曰皇帝、皇后，墓曰陵。</w:t>
      </w:r>
      <w:r w:rsidR="00934453" w:rsidRPr="001221B9">
        <w:rPr>
          <w:rFonts w:asciiTheme="minorEastAsia" w:eastAsiaTheme="minorEastAsia"/>
        </w:rPr>
        <w:t>五代會要︰帝追尊高祖聿為孝恭皇帝，廟號惠祖，陵曰遂陵，妣崔氏曰昭皇后；曾祖敎曰孝質皇帝，廟號毅祖，陵曰衍陵，妣張氏曰順皇后；祖琰曰孝靖皇帝，廟號烈祖，陵曰奕陵，妣何氏曰穆皇后；父霓曰孝成皇帝，廟號德祖，陵曰慶陵。歐史曰︰高祖妣劉氏，曾祖諱敖，父孝成，妣劉氏諡懿皇后，四陵皆在應州金城縣。按帝之先本夷狄，旣無姓氏，其名必當時有司所製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漢主如康州。</w:t>
      </w:r>
      <w:r w:rsidR="00934453" w:rsidRPr="001221B9">
        <w:rPr>
          <w:rFonts w:asciiTheme="minorEastAsia" w:eastAsiaTheme="minorEastAsia"/>
        </w:rPr>
        <w:t>九域志︰廣州南至康州一百九十里。</w:t>
      </w:r>
    </w:p>
    <w:p w:rsidR="006E3E05"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是歲，蔚、代緣邊粟斗不過十錢。</w:t>
      </w:r>
      <w:r w:rsidR="00934453" w:rsidRPr="001221B9">
        <w:rPr>
          <w:rStyle w:val="00Text"/>
          <w:rFonts w:asciiTheme="minorEastAsia"/>
        </w:rPr>
        <w:t>蔚，紆勿翻。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戊子、九二八</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春，正月，丁巳，吳主立子璉為江都王，璘為江夏王，璆為宜春王，宣帝子廬陵公玢為南陽王。</w:t>
      </w:r>
      <w:r w:rsidR="00934453" w:rsidRPr="001221B9">
        <w:rPr>
          <w:rStyle w:val="00Text"/>
          <w:rFonts w:asciiTheme="minorEastAsia"/>
        </w:rPr>
        <w:t>璉，力展翻。璘，離珍翻。璆，音求。玢，悲巾翻。吳主諡兄隆演曰宣皇帝。</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昭義節度使毛璋所為驕僭，時服赭袍，</w:t>
      </w:r>
      <w:r w:rsidR="00934453" w:rsidRPr="001221B9">
        <w:rPr>
          <w:rFonts w:asciiTheme="minorEastAsia" w:eastAsiaTheme="minorEastAsia"/>
        </w:rPr>
        <w:t>赭袍，天子所服。赭，音者。</w:t>
      </w:r>
      <w:r w:rsidR="00934453" w:rsidRPr="00101E55">
        <w:rPr>
          <w:rStyle w:val="01Text"/>
          <w:rFonts w:asciiTheme="minorEastAsia" w:eastAsiaTheme="minorEastAsia"/>
          <w:sz w:val="21"/>
        </w:rPr>
        <w:t>縱酒為戲，左右有諫者，剖其心而視之。帝聞之，徵為右金吾衞上將軍。</w:t>
      </w:r>
      <w:r w:rsidR="00934453" w:rsidRPr="001221B9">
        <w:rPr>
          <w:rFonts w:asciiTheme="minorEastAsia" w:eastAsiaTheme="minorEastAsia"/>
        </w:rPr>
        <w:t>毛璋在邠州以驕僭徵，及在潞州復然，謂之不軌可也。然一詔徵之則束手入衞，蓋其人冥頑驕虐，本無他心，不知僭擬之為非；然亦明宗能容之耳。</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契丹陷平州。</w:t>
      </w:r>
      <w:r w:rsidR="00934453" w:rsidRPr="001221B9">
        <w:rPr>
          <w:rFonts w:asciiTheme="minorEastAsia" w:eastAsiaTheme="minorEastAsia"/>
        </w:rPr>
        <w:t>元年冬盧文進來奔，唐得平州，至是復為契丹所陷。</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二月，丁丑朔，日有食之。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帝將如鄴都，時扈駕諸軍家屬甫遷大梁，又聞將如鄴都，皆不悅，</w:t>
      </w:r>
      <w:r w:rsidR="000F1B0C">
        <w:rPr>
          <w:rStyle w:val="00Text"/>
          <w:rFonts w:asciiTheme="minorEastAsia"/>
        </w:rPr>
        <w:t>『</w:t>
      </w:r>
      <w:r w:rsidR="00934453" w:rsidRPr="001221B9">
        <w:rPr>
          <w:rStyle w:val="00Text"/>
          <w:rFonts w:asciiTheme="minorEastAsia"/>
        </w:rPr>
        <w:t>鄒︰按胡註，</w:t>
      </w:r>
      <w:r w:rsidR="000F1B0C">
        <w:rPr>
          <w:rStyle w:val="00Text"/>
          <w:rFonts w:asciiTheme="minorEastAsia"/>
        </w:rPr>
        <w:t>「</w:t>
      </w:r>
      <w:r w:rsidR="00934453" w:rsidRPr="001221B9">
        <w:rPr>
          <w:rStyle w:val="00Text"/>
          <w:rFonts w:asciiTheme="minorEastAsia"/>
        </w:rPr>
        <w:t>悅</w:t>
      </w:r>
      <w:r w:rsidR="000F1B0C">
        <w:rPr>
          <w:rStyle w:val="00Text"/>
          <w:rFonts w:asciiTheme="minorEastAsia"/>
        </w:rPr>
        <w:t>」</w:t>
      </w:r>
      <w:r w:rsidR="00934453" w:rsidRPr="001221B9">
        <w:rPr>
          <w:rStyle w:val="00Text"/>
          <w:rFonts w:asciiTheme="minorEastAsia"/>
        </w:rPr>
        <w:t>當改</w:t>
      </w:r>
      <w:r w:rsidR="000F1B0C">
        <w:rPr>
          <w:rStyle w:val="00Text"/>
          <w:rFonts w:asciiTheme="minorEastAsia"/>
        </w:rPr>
        <w:t>「</w:t>
      </w:r>
      <w:r w:rsidR="00934453" w:rsidRPr="001221B9">
        <w:rPr>
          <w:rStyle w:val="00Text"/>
          <w:rFonts w:asciiTheme="minorEastAsia"/>
        </w:rPr>
        <w:t>說</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詾詾有流言；</w:t>
      </w:r>
      <w:r w:rsidR="00934453" w:rsidRPr="001221B9">
        <w:rPr>
          <w:rStyle w:val="00Text"/>
          <w:rFonts w:asciiTheme="minorEastAsia"/>
        </w:rPr>
        <w:t>說，讀曰悅。詾，許拱翻。</w:t>
      </w:r>
      <w:r w:rsidR="00934453" w:rsidRPr="001221B9">
        <w:rPr>
          <w:rFonts w:asciiTheme="minorEastAsia"/>
        </w:rPr>
        <w:t>帝聞之，不果行。</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吳自莊宗滅梁以來，使者往來不絕。庚辰，吳使者至，安重誨以為楊溥敢與朝廷抗禮，</w:t>
      </w:r>
      <w:r w:rsidR="00934453" w:rsidRPr="001221B9">
        <w:rPr>
          <w:rStyle w:val="00Text"/>
          <w:rFonts w:asciiTheme="minorEastAsia"/>
        </w:rPr>
        <w:t>並立為帝，是抗禮也。</w:t>
      </w:r>
      <w:r w:rsidR="00934453" w:rsidRPr="001221B9">
        <w:rPr>
          <w:rFonts w:asciiTheme="minorEastAsia"/>
        </w:rPr>
        <w:t>遣使窺覘，</w:t>
      </w:r>
      <w:r w:rsidR="00934453" w:rsidRPr="001221B9">
        <w:rPr>
          <w:rStyle w:val="00Text"/>
          <w:rFonts w:asciiTheme="minorEastAsia"/>
        </w:rPr>
        <w:t>覘，丑廉翻，又丑豔翻。</w:t>
      </w:r>
      <w:r w:rsidR="00934453" w:rsidRPr="001221B9">
        <w:rPr>
          <w:rFonts w:asciiTheme="minorEastAsia"/>
        </w:rPr>
        <w:t>拒而不受，自是遂與吳絕。</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張筠至長安，</w:t>
      </w:r>
      <w:r w:rsidR="00934453" w:rsidRPr="001221B9">
        <w:rPr>
          <w:rStyle w:val="00Text"/>
          <w:rFonts w:asciiTheme="minorEastAsia"/>
        </w:rPr>
        <w:t>去年徙張筠留守西都。</w:t>
      </w:r>
      <w:r w:rsidR="00934453" w:rsidRPr="001221B9">
        <w:rPr>
          <w:rFonts w:asciiTheme="minorEastAsia"/>
        </w:rPr>
        <w:t>守兵閉門拒之；</w:t>
      </w:r>
      <w:r w:rsidR="00934453" w:rsidRPr="001221B9">
        <w:rPr>
          <w:rStyle w:val="00Text"/>
          <w:rFonts w:asciiTheme="minorEastAsia"/>
        </w:rPr>
        <w:t>上意也。</w:t>
      </w:r>
      <w:r w:rsidR="00934453" w:rsidRPr="001221B9">
        <w:rPr>
          <w:rFonts w:asciiTheme="minorEastAsia"/>
        </w:rPr>
        <w:t>筠單騎入朝，以為左衞上將軍。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壬辰，寧江節度使西方鄴攻拔歸州；未幾，荊南復取之。</w:t>
      </w:r>
      <w:r w:rsidR="00934453" w:rsidRPr="001221B9">
        <w:rPr>
          <w:rFonts w:asciiTheme="minorEastAsia" w:eastAsiaTheme="minorEastAsia"/>
        </w:rPr>
        <w:t>歸州，高季興巡屬也。九域志︰夔州東至歸州三百三十里。幾，居豈翻。復，扶又翻；下宜復同。</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樞密使、同平章事孔循，性狡佞，安重誨親信之。帝欲為皇子娶重誨女，</w:t>
      </w:r>
      <w:r w:rsidR="00934453" w:rsidRPr="001221B9">
        <w:rPr>
          <w:rStyle w:val="00Text"/>
          <w:rFonts w:asciiTheme="minorEastAsia"/>
        </w:rPr>
        <w:t>為，于偽翻。</w:t>
      </w:r>
      <w:r w:rsidR="00934453" w:rsidRPr="001221B9">
        <w:rPr>
          <w:rFonts w:asciiTheme="minorEastAsia"/>
        </w:rPr>
        <w:t>循謂重誨曰︰</w:t>
      </w:r>
      <w:r w:rsidR="000F1B0C">
        <w:rPr>
          <w:rFonts w:asciiTheme="minorEastAsia"/>
        </w:rPr>
        <w:t>「</w:t>
      </w:r>
      <w:r w:rsidR="00934453" w:rsidRPr="001221B9">
        <w:rPr>
          <w:rFonts w:asciiTheme="minorEastAsia"/>
        </w:rPr>
        <w:t>公職居近密，不宜復與皇子為婚。</w:t>
      </w:r>
      <w:r w:rsidR="000F1B0C">
        <w:rPr>
          <w:rFonts w:asciiTheme="minorEastAsia"/>
        </w:rPr>
        <w:t>」</w:t>
      </w:r>
      <w:r w:rsidR="00934453" w:rsidRPr="001221B9">
        <w:rPr>
          <w:rFonts w:asciiTheme="minorEastAsia"/>
        </w:rPr>
        <w:t>重誨辭之。久之，或謂重誨曰︰</w:t>
      </w:r>
      <w:r w:rsidR="000F1B0C">
        <w:rPr>
          <w:rFonts w:asciiTheme="minorEastAsia"/>
        </w:rPr>
        <w:t>「</w:t>
      </w:r>
      <w:r w:rsidR="00934453" w:rsidRPr="001221B9">
        <w:rPr>
          <w:rFonts w:asciiTheme="minorEastAsia"/>
        </w:rPr>
        <w:t>循善離間人，</w:t>
      </w:r>
      <w:r w:rsidR="00934453" w:rsidRPr="001221B9">
        <w:rPr>
          <w:rStyle w:val="00Text"/>
          <w:rFonts w:asciiTheme="minorEastAsia"/>
        </w:rPr>
        <w:t>間，古莧翻。</w:t>
      </w:r>
      <w:r w:rsidR="00934453" w:rsidRPr="001221B9">
        <w:rPr>
          <w:rFonts w:asciiTheme="minorEastAsia"/>
        </w:rPr>
        <w:t>不可置之密地。</w:t>
      </w:r>
      <w:r w:rsidR="000F1B0C">
        <w:rPr>
          <w:rFonts w:asciiTheme="minorEastAsia"/>
        </w:rPr>
        <w:t>」</w:t>
      </w:r>
      <w:r w:rsidR="00934453" w:rsidRPr="001221B9">
        <w:rPr>
          <w:rFonts w:asciiTheme="minorEastAsia"/>
        </w:rPr>
        <w:t>循知之，陰遣人結王德妃，求納其女；德妃請娶循女為從厚婦，帝許之。</w:t>
      </w:r>
      <w:r w:rsidR="00934453" w:rsidRPr="001221B9">
        <w:rPr>
          <w:rStyle w:val="00Text"/>
          <w:rFonts w:asciiTheme="minorEastAsia"/>
        </w:rPr>
        <w:t>王德妃有寵於帝，言無不行，後進拜淑妃。</w:t>
      </w:r>
      <w:r w:rsidR="00934453" w:rsidRPr="001221B9">
        <w:rPr>
          <w:rFonts w:asciiTheme="minorEastAsia"/>
        </w:rPr>
        <w:t>重誨大怒，乙未，以循同平章事，充忠武節度使兼東都留守。</w:t>
      </w:r>
      <w:r w:rsidR="00934453" w:rsidRPr="001221B9">
        <w:rPr>
          <w:rStyle w:val="00Text"/>
          <w:rFonts w:asciiTheme="minorEastAsia"/>
        </w:rPr>
        <w:t>解其近密之職。</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重誨性強愎。</w:t>
      </w:r>
      <w:r w:rsidRPr="001221B9">
        <w:rPr>
          <w:rFonts w:asciiTheme="minorEastAsia" w:eastAsiaTheme="minorEastAsia"/>
        </w:rPr>
        <w:t>愎，蒲逼翻。</w:t>
      </w:r>
      <w:r w:rsidRPr="00101E55">
        <w:rPr>
          <w:rStyle w:val="01Text"/>
          <w:rFonts w:asciiTheme="minorEastAsia" w:eastAsiaTheme="minorEastAsia"/>
          <w:sz w:val="21"/>
        </w:rPr>
        <w:t>秦州節度使華溫琪入朝，請留闕下，帝嘉之，</w:t>
      </w:r>
      <w:r w:rsidRPr="001221B9">
        <w:rPr>
          <w:rFonts w:asciiTheme="minorEastAsia" w:eastAsiaTheme="minorEastAsia"/>
        </w:rPr>
        <w:t>當時諸帥皆樂在方鎭得自恣，獨華溫琪入朝請留，故嘉之。華，戶化翻。</w:t>
      </w:r>
      <w:r w:rsidRPr="00101E55">
        <w:rPr>
          <w:rStyle w:val="01Text"/>
          <w:rFonts w:asciiTheme="minorEastAsia" w:eastAsiaTheme="minorEastAsia"/>
          <w:sz w:val="21"/>
        </w:rPr>
        <w:t>除左驍衞上將軍，月別賜錢穀。</w:t>
      </w:r>
      <w:r w:rsidRPr="001221B9">
        <w:rPr>
          <w:rFonts w:asciiTheme="minorEastAsia" w:eastAsiaTheme="minorEastAsia"/>
        </w:rPr>
        <w:t>俸給之外別賜錢穀。</w:t>
      </w:r>
      <w:r w:rsidRPr="00101E55">
        <w:rPr>
          <w:rStyle w:val="01Text"/>
          <w:rFonts w:asciiTheme="minorEastAsia" w:eastAsiaTheme="minorEastAsia"/>
          <w:sz w:val="21"/>
        </w:rPr>
        <w:t>歲餘，帝謂重誨曰︰</w:t>
      </w:r>
      <w:r w:rsidR="000F1B0C">
        <w:rPr>
          <w:rStyle w:val="01Text"/>
          <w:rFonts w:asciiTheme="minorEastAsia" w:eastAsiaTheme="minorEastAsia"/>
          <w:sz w:val="21"/>
        </w:rPr>
        <w:t>「</w:t>
      </w:r>
      <w:r w:rsidRPr="00101E55">
        <w:rPr>
          <w:rStyle w:val="01Text"/>
          <w:rFonts w:asciiTheme="minorEastAsia" w:eastAsiaTheme="minorEastAsia"/>
          <w:sz w:val="21"/>
        </w:rPr>
        <w:t>溫琪舊人，宜擇一重鎭處之。</w:t>
      </w:r>
      <w:r w:rsidR="000F1B0C">
        <w:rPr>
          <w:rStyle w:val="01Text"/>
          <w:rFonts w:asciiTheme="minorEastAsia" w:eastAsiaTheme="minorEastAsia"/>
          <w:sz w:val="21"/>
        </w:rPr>
        <w:t>」</w:t>
      </w:r>
      <w:r w:rsidRPr="001221B9">
        <w:rPr>
          <w:rFonts w:asciiTheme="minorEastAsia" w:eastAsiaTheme="minorEastAsia"/>
        </w:rPr>
        <w:t>華溫琪仕梁已為節鎭，故云然。處，昌呂翻。</w:t>
      </w:r>
      <w:r w:rsidRPr="00101E55">
        <w:rPr>
          <w:rStyle w:val="01Text"/>
          <w:rFonts w:asciiTheme="minorEastAsia" w:eastAsiaTheme="minorEastAsia"/>
          <w:sz w:val="21"/>
        </w:rPr>
        <w:t>重誨對以無闕。他日，帝屢言之，重誨慍曰︰</w:t>
      </w:r>
      <w:r w:rsidR="000F1B0C">
        <w:rPr>
          <w:rStyle w:val="01Text"/>
          <w:rFonts w:asciiTheme="minorEastAsia" w:eastAsiaTheme="minorEastAsia"/>
          <w:sz w:val="21"/>
        </w:rPr>
        <w:t>「</w:t>
      </w:r>
      <w:r w:rsidRPr="00101E55">
        <w:rPr>
          <w:rStyle w:val="01Text"/>
          <w:rFonts w:asciiTheme="minorEastAsia" w:eastAsiaTheme="minorEastAsia"/>
          <w:sz w:val="21"/>
        </w:rPr>
        <w:t>臣累奏無闕，惟樞密使可代耳。</w:t>
      </w:r>
      <w:r w:rsidR="000F1B0C">
        <w:rPr>
          <w:rStyle w:val="01Text"/>
          <w:rFonts w:asciiTheme="minorEastAsia" w:eastAsiaTheme="minorEastAsia"/>
          <w:sz w:val="21"/>
        </w:rPr>
        <w:t>」</w:t>
      </w:r>
      <w:r w:rsidRPr="00101E55">
        <w:rPr>
          <w:rStyle w:val="01Text"/>
          <w:rFonts w:asciiTheme="minorEastAsia" w:eastAsiaTheme="minorEastAsia"/>
          <w:sz w:val="21"/>
        </w:rPr>
        <w:t>帝曰︰</w:t>
      </w:r>
      <w:r w:rsidR="000F1B0C">
        <w:rPr>
          <w:rStyle w:val="01Text"/>
          <w:rFonts w:asciiTheme="minorEastAsia" w:eastAsiaTheme="minorEastAsia"/>
          <w:sz w:val="21"/>
        </w:rPr>
        <w:t>「</w:t>
      </w:r>
      <w:r w:rsidRPr="00101E55">
        <w:rPr>
          <w:rStyle w:val="01Text"/>
          <w:rFonts w:asciiTheme="minorEastAsia" w:eastAsiaTheme="minorEastAsia"/>
          <w:sz w:val="21"/>
        </w:rPr>
        <w:t>亦可。</w:t>
      </w:r>
      <w:r w:rsidR="000F1B0C">
        <w:rPr>
          <w:rStyle w:val="01Text"/>
          <w:rFonts w:asciiTheme="minorEastAsia" w:eastAsiaTheme="minorEastAsia"/>
          <w:sz w:val="21"/>
        </w:rPr>
        <w:t>」</w:t>
      </w:r>
      <w:r w:rsidRPr="00101E55">
        <w:rPr>
          <w:rStyle w:val="01Text"/>
          <w:rFonts w:asciiTheme="minorEastAsia" w:eastAsiaTheme="minorEastAsia"/>
          <w:sz w:val="21"/>
        </w:rPr>
        <w:t>重誨無以對。</w:t>
      </w:r>
      <w:r w:rsidRPr="001221B9">
        <w:rPr>
          <w:rFonts w:asciiTheme="minorEastAsia" w:eastAsiaTheme="minorEastAsia"/>
        </w:rPr>
        <w:t>華溫琪之才誠不足以當重鎭，安重誨以君臣相得之雅，詳明敷奏，明宗宜無不從；今則上下之言交不能暢其意，相厲而已，斯不學至此也。</w:t>
      </w:r>
      <w:r w:rsidRPr="00101E55">
        <w:rPr>
          <w:rStyle w:val="01Text"/>
          <w:rFonts w:asciiTheme="minorEastAsia" w:eastAsiaTheme="minorEastAsia"/>
          <w:sz w:val="21"/>
        </w:rPr>
        <w:t>溫琪聞之懼，數月不出。</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重誨惡成德節度使、同平章事王建立，奏建立與王都交結，有異志。</w:t>
      </w:r>
      <w:r w:rsidRPr="001221B9">
        <w:rPr>
          <w:rFonts w:asciiTheme="minorEastAsia" w:eastAsiaTheme="minorEastAsia"/>
        </w:rPr>
        <w:t>惡，烏路翻。初，帝為代州刺史，王建立已為虞候將，後從鎭眞定。帝自鄴為亂兵所逼，舉兵南向，建立殺眞定監軍，帝家屬得全，由是愛之；及帝卽位，擢為眞定帥。安重誨亦帝潛躍之時所親信者也，卽位，自中門使擢樞密使。重誨之所以惡建立，權寵之間耳。又，是時王都在中山有異志，數以書通建立，約為兄弟，故重誨言之。</w:t>
      </w:r>
      <w:r w:rsidRPr="00101E55">
        <w:rPr>
          <w:rStyle w:val="01Text"/>
          <w:rFonts w:asciiTheme="minorEastAsia" w:eastAsiaTheme="minorEastAsia"/>
          <w:sz w:val="21"/>
        </w:rPr>
        <w:t>建立亦奏重誨專權，求入朝面言其狀，帝召之；旣至，言重誨與宣徽使判三司張延朗結婚，相表裏，弄威福。三月，辛亥，帝見重誨，氣色甚怒，謂曰︰</w:t>
      </w:r>
      <w:r w:rsidR="000F1B0C">
        <w:rPr>
          <w:rStyle w:val="01Text"/>
          <w:rFonts w:asciiTheme="minorEastAsia" w:eastAsiaTheme="minorEastAsia"/>
          <w:sz w:val="21"/>
        </w:rPr>
        <w:t>「</w:t>
      </w:r>
      <w:r w:rsidRPr="00101E55">
        <w:rPr>
          <w:rStyle w:val="01Text"/>
          <w:rFonts w:asciiTheme="minorEastAsia" w:eastAsiaTheme="minorEastAsia"/>
          <w:sz w:val="21"/>
        </w:rPr>
        <w:t>今與卿一鎭自休息，以王建立代卿，張延朗亦除外官。</w:t>
      </w:r>
      <w:r w:rsidR="000F1B0C">
        <w:rPr>
          <w:rStyle w:val="01Text"/>
          <w:rFonts w:asciiTheme="minorEastAsia" w:eastAsiaTheme="minorEastAsia"/>
          <w:sz w:val="21"/>
        </w:rPr>
        <w:t>」</w:t>
      </w:r>
      <w:r w:rsidRPr="00101E55">
        <w:rPr>
          <w:rStyle w:val="01Text"/>
          <w:rFonts w:asciiTheme="minorEastAsia" w:eastAsiaTheme="minorEastAsia"/>
          <w:sz w:val="21"/>
        </w:rPr>
        <w:t>重誨曰︰</w:t>
      </w:r>
      <w:r w:rsidR="000F1B0C">
        <w:rPr>
          <w:rStyle w:val="01Text"/>
          <w:rFonts w:asciiTheme="minorEastAsia" w:eastAsiaTheme="minorEastAsia"/>
          <w:sz w:val="21"/>
        </w:rPr>
        <w:t>「</w:t>
      </w:r>
      <w:r w:rsidRPr="00101E55">
        <w:rPr>
          <w:rStyle w:val="01Text"/>
          <w:rFonts w:asciiTheme="minorEastAsia" w:eastAsiaTheme="minorEastAsia"/>
          <w:sz w:val="21"/>
        </w:rPr>
        <w:t>臣披荊棘事陛下數十年，值陛下龍飛，承乏機密，</w:t>
      </w:r>
      <w:r w:rsidRPr="001221B9">
        <w:rPr>
          <w:rFonts w:asciiTheme="minorEastAsia" w:eastAsiaTheme="minorEastAsia"/>
        </w:rPr>
        <w:t>承乏者，承人之乏也，言適時乏人，故己得任機密。</w:t>
      </w:r>
      <w:r w:rsidRPr="00101E55">
        <w:rPr>
          <w:rStyle w:val="01Text"/>
          <w:rFonts w:asciiTheme="minorEastAsia" w:eastAsiaTheme="minorEastAsia"/>
          <w:sz w:val="21"/>
        </w:rPr>
        <w:t>數年間天下幸無事；今一旦棄之外鎭，臣願聞其罪！</w:t>
      </w:r>
      <w:r w:rsidR="000F1B0C">
        <w:rPr>
          <w:rStyle w:val="01Text"/>
          <w:rFonts w:asciiTheme="minorEastAsia" w:eastAsiaTheme="minorEastAsia"/>
          <w:sz w:val="21"/>
        </w:rPr>
        <w:t>」</w:t>
      </w:r>
      <w:r w:rsidRPr="00101E55">
        <w:rPr>
          <w:rStyle w:val="01Text"/>
          <w:rFonts w:asciiTheme="minorEastAsia" w:eastAsiaTheme="minorEastAsia"/>
          <w:sz w:val="21"/>
        </w:rPr>
        <w:t>帝不懌而起，</w:t>
      </w:r>
      <w:r w:rsidRPr="001221B9">
        <w:rPr>
          <w:rFonts w:asciiTheme="minorEastAsia" w:eastAsiaTheme="minorEastAsia"/>
        </w:rPr>
        <w:t>此段自孔循以下言重誨與孔循相傾，自華溫琪以下言其君臣嫌隙之所自來。蓋重誨挾依乘之舊，戀權而不肯退，明宗積受浸潤之譖，欲遠之而不能，至於決裂，則不可救矣。</w:t>
      </w:r>
      <w:r w:rsidRPr="00101E55">
        <w:rPr>
          <w:rStyle w:val="01Text"/>
          <w:rFonts w:asciiTheme="minorEastAsia" w:eastAsiaTheme="minorEastAsia"/>
          <w:sz w:val="21"/>
        </w:rPr>
        <w:t>以語宣徽使朱弘昭，</w:t>
      </w:r>
      <w:r w:rsidRPr="001221B9">
        <w:rPr>
          <w:rFonts w:asciiTheme="minorEastAsia" w:eastAsiaTheme="minorEastAsia"/>
        </w:rPr>
        <w:t>語，牛倨翻。</w:t>
      </w:r>
      <w:r w:rsidRPr="00101E55">
        <w:rPr>
          <w:rStyle w:val="01Text"/>
          <w:rFonts w:asciiTheme="minorEastAsia" w:eastAsiaTheme="minorEastAsia"/>
          <w:sz w:val="21"/>
        </w:rPr>
        <w:t>弘昭曰︰</w:t>
      </w:r>
      <w:r w:rsidR="000F1B0C">
        <w:rPr>
          <w:rStyle w:val="01Text"/>
          <w:rFonts w:asciiTheme="minorEastAsia" w:eastAsiaTheme="minorEastAsia"/>
          <w:sz w:val="21"/>
        </w:rPr>
        <w:t>「</w:t>
      </w:r>
      <w:r w:rsidRPr="00101E55">
        <w:rPr>
          <w:rStyle w:val="01Text"/>
          <w:rFonts w:asciiTheme="minorEastAsia" w:eastAsiaTheme="minorEastAsia"/>
          <w:sz w:val="21"/>
        </w:rPr>
        <w:t>陛下平日待重誨如左右手，柰何以小忿棄之！願垂三思。</w:t>
      </w:r>
      <w:r w:rsidR="000F1B0C">
        <w:rPr>
          <w:rStyle w:val="01Text"/>
          <w:rFonts w:asciiTheme="minorEastAsia" w:eastAsiaTheme="minorEastAsia"/>
          <w:sz w:val="21"/>
        </w:rPr>
        <w:t>」</w:t>
      </w:r>
      <w:r w:rsidRPr="001221B9">
        <w:rPr>
          <w:rFonts w:asciiTheme="minorEastAsia" w:eastAsiaTheme="minorEastAsia"/>
        </w:rPr>
        <w:t>朱弘昭今日之言，知重誨之眷未衰也；鳳翔之奏，知重誨之權已去也。小人之智，隨時而反覆，可畏也哉！</w:t>
      </w:r>
      <w:r w:rsidRPr="00101E55">
        <w:rPr>
          <w:rStyle w:val="01Text"/>
          <w:rFonts w:asciiTheme="minorEastAsia" w:eastAsiaTheme="minorEastAsia"/>
          <w:sz w:val="21"/>
        </w:rPr>
        <w:t>帝尋召重誨慰撫之。明日，建立辭歸鎭，帝曰︰</w:t>
      </w:r>
      <w:r w:rsidR="000F1B0C">
        <w:rPr>
          <w:rStyle w:val="01Text"/>
          <w:rFonts w:asciiTheme="minorEastAsia" w:eastAsiaTheme="minorEastAsia"/>
          <w:sz w:val="21"/>
        </w:rPr>
        <w:t>「</w:t>
      </w:r>
      <w:r w:rsidRPr="00101E55">
        <w:rPr>
          <w:rStyle w:val="01Text"/>
          <w:rFonts w:asciiTheme="minorEastAsia" w:eastAsiaTheme="minorEastAsia"/>
          <w:sz w:val="21"/>
        </w:rPr>
        <w:t>卿比奏欲入分朕憂，</w:t>
      </w:r>
      <w:r w:rsidRPr="001221B9">
        <w:rPr>
          <w:rFonts w:asciiTheme="minorEastAsia" w:eastAsiaTheme="minorEastAsia"/>
        </w:rPr>
        <w:t>比，毗至翻，近也。</w:t>
      </w:r>
      <w:r w:rsidRPr="00101E55">
        <w:rPr>
          <w:rStyle w:val="01Text"/>
          <w:rFonts w:asciiTheme="minorEastAsia" w:eastAsiaTheme="minorEastAsia"/>
          <w:sz w:val="21"/>
        </w:rPr>
        <w:t>今復去何之！</w:t>
      </w:r>
      <w:r w:rsidR="000F1B0C">
        <w:rPr>
          <w:rStyle w:val="01Text"/>
          <w:rFonts w:asciiTheme="minorEastAsia" w:eastAsiaTheme="minorEastAsia"/>
          <w:sz w:val="21"/>
        </w:rPr>
        <w:t>」</w:t>
      </w:r>
      <w:r w:rsidRPr="001221B9">
        <w:rPr>
          <w:rFonts w:asciiTheme="minorEastAsia" w:eastAsiaTheme="minorEastAsia"/>
        </w:rPr>
        <w:t>復，扶又翻；下不復同。</w:t>
      </w:r>
      <w:r w:rsidRPr="00101E55">
        <w:rPr>
          <w:rStyle w:val="01Text"/>
          <w:rFonts w:asciiTheme="minorEastAsia" w:eastAsiaTheme="minorEastAsia"/>
          <w:sz w:val="21"/>
        </w:rPr>
        <w:t>會門下侍郞兼刑部尚書、同平章事鄭珏請致仕，己未，以珏為左僕射致仕；癸亥，以建立為右僕射兼中書侍郞、同平章事、判三司。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孟知祥屢與董璋爭鹽利，</w:t>
      </w:r>
      <w:r w:rsidR="00934453" w:rsidRPr="001221B9">
        <w:rPr>
          <w:rFonts w:asciiTheme="minorEastAsia" w:eastAsiaTheme="minorEastAsia"/>
        </w:rPr>
        <w:t>蜀中井鹽，東、西川巡屬之內皆有之，各欲障固以專其利，故爭。按唐盛時，邛、嘉、眉有井十三，劍南西川院領之；梓、遂、綿、合、昌、渝、瀘、資、榮、陵、簡有井四百六十，劍南東川院領之。東川鹽利多於西川矣。</w:t>
      </w:r>
      <w:r w:rsidR="00934453" w:rsidRPr="00101E55">
        <w:rPr>
          <w:rStyle w:val="01Text"/>
          <w:rFonts w:asciiTheme="minorEastAsia" w:eastAsiaTheme="minorEastAsia"/>
          <w:sz w:val="21"/>
        </w:rPr>
        <w:t>璋誘商旅販東川鹽入西川，知祥患之，乃於漢州置三場重征之，</w:t>
      </w:r>
      <w:r w:rsidR="00934453" w:rsidRPr="001221B9">
        <w:rPr>
          <w:rFonts w:asciiTheme="minorEastAsia" w:eastAsiaTheme="minorEastAsia"/>
        </w:rPr>
        <w:t>漢州東南與東川接界，故列置三場以征鹽商。</w:t>
      </w:r>
      <w:r w:rsidR="00934453" w:rsidRPr="00101E55">
        <w:rPr>
          <w:rStyle w:val="01Text"/>
          <w:rFonts w:asciiTheme="minorEastAsia" w:eastAsiaTheme="minorEastAsia"/>
          <w:sz w:val="21"/>
        </w:rPr>
        <w:t>歲得錢七萬緡，商旅不復之東川。</w:t>
      </w:r>
      <w:r w:rsidR="00934453" w:rsidRPr="001221B9">
        <w:rPr>
          <w:rFonts w:asciiTheme="minorEastAsia" w:eastAsiaTheme="minorEastAsia"/>
        </w:rPr>
        <w:t>之，往也。</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楚王殷如岳州，遣六軍使袁詮、</w:t>
      </w:r>
      <w:r w:rsidR="00934453" w:rsidRPr="001221B9">
        <w:rPr>
          <w:rStyle w:val="00Text"/>
          <w:rFonts w:asciiTheme="minorEastAsia"/>
        </w:rPr>
        <w:t>誰，丑緣翻。</w:t>
      </w:r>
      <w:r w:rsidR="00934453" w:rsidRPr="001221B9">
        <w:rPr>
          <w:rFonts w:asciiTheme="minorEastAsia"/>
        </w:rPr>
        <w:t>副使王環、監軍馬希瞻將水軍擊荊南，高季興以水軍逆戰。至劉郞洑，</w:t>
      </w:r>
      <w:r w:rsidR="00934453" w:rsidRPr="001221B9">
        <w:rPr>
          <w:rStyle w:val="00Text"/>
          <w:rFonts w:asciiTheme="minorEastAsia"/>
        </w:rPr>
        <w:t>江陵府石首縣沙步有劉郞浦，蜀先主納吳女處也。洑，房六翻。洄流曰洑。</w:t>
      </w:r>
      <w:r w:rsidR="00934453" w:rsidRPr="001221B9">
        <w:rPr>
          <w:rFonts w:asciiTheme="minorEastAsia"/>
        </w:rPr>
        <w:t>希瞻夜匿戰艦數十艘於港中；</w:t>
      </w:r>
      <w:r w:rsidR="00934453" w:rsidRPr="001221B9">
        <w:rPr>
          <w:rStyle w:val="00Text"/>
          <w:rFonts w:asciiTheme="minorEastAsia"/>
        </w:rPr>
        <w:t>艦，戶黯翻。艘，疏留翻。港，古項翻。</w:t>
      </w:r>
      <w:r w:rsidR="00934453" w:rsidRPr="001221B9">
        <w:rPr>
          <w:rFonts w:asciiTheme="minorEastAsia"/>
        </w:rPr>
        <w:t>詰旦，兩軍合戰，希瞻出戰艦橫擊之，季興大敗，俘斬以千數，進逼江陵。季興請和，歸史光憲于楚。</w:t>
      </w:r>
      <w:r w:rsidR="00934453" w:rsidRPr="001221B9">
        <w:rPr>
          <w:rStyle w:val="00Text"/>
          <w:rFonts w:asciiTheme="minorEastAsia"/>
        </w:rPr>
        <w:t>高季興執史光憲見上卷上年。</w:t>
      </w:r>
      <w:r w:rsidR="00934453" w:rsidRPr="001221B9">
        <w:rPr>
          <w:rFonts w:asciiTheme="minorEastAsia"/>
        </w:rPr>
        <w:t>軍還，</w:t>
      </w:r>
      <w:r w:rsidR="00934453" w:rsidRPr="001221B9">
        <w:rPr>
          <w:rStyle w:val="00Text"/>
          <w:rFonts w:asciiTheme="minorEastAsia"/>
        </w:rPr>
        <w:t>還，從宣翻，又如字。</w:t>
      </w:r>
      <w:r w:rsidR="00934453" w:rsidRPr="001221B9">
        <w:rPr>
          <w:rFonts w:asciiTheme="minorEastAsia"/>
        </w:rPr>
        <w:t>楚王殷讓環不遂取荊南，環曰︰</w:t>
      </w:r>
      <w:r w:rsidR="000F1B0C">
        <w:rPr>
          <w:rFonts w:asciiTheme="minorEastAsia"/>
        </w:rPr>
        <w:t>「</w:t>
      </w:r>
      <w:r w:rsidR="00934453" w:rsidRPr="001221B9">
        <w:rPr>
          <w:rFonts w:asciiTheme="minorEastAsia"/>
        </w:rPr>
        <w:t>江陵在中朝及吳、蜀之間，</w:t>
      </w:r>
      <w:r w:rsidR="00934453" w:rsidRPr="001221B9">
        <w:rPr>
          <w:rStyle w:val="00Text"/>
          <w:rFonts w:asciiTheme="minorEastAsia"/>
        </w:rPr>
        <w:t>中朝，謂唐也，旣在中原，且天朝也。</w:t>
      </w:r>
      <w:r w:rsidR="00934453" w:rsidRPr="001221B9">
        <w:rPr>
          <w:rFonts w:asciiTheme="minorEastAsia"/>
        </w:rPr>
        <w:t>四戰之地也，</w:t>
      </w:r>
      <w:r w:rsidR="00934453" w:rsidRPr="001221B9">
        <w:rPr>
          <w:rStyle w:val="00Text"/>
          <w:rFonts w:asciiTheme="minorEastAsia"/>
        </w:rPr>
        <w:t>四面受敵，謂之四戰之地。</w:t>
      </w:r>
      <w:r w:rsidR="00934453" w:rsidRPr="001221B9">
        <w:rPr>
          <w:rFonts w:asciiTheme="minorEastAsia"/>
        </w:rPr>
        <w:t>宜存之以為吾扞蔽。</w:t>
      </w:r>
      <w:r w:rsidR="000F1B0C">
        <w:rPr>
          <w:rFonts w:asciiTheme="minorEastAsia"/>
        </w:rPr>
        <w:t>」</w:t>
      </w:r>
      <w:r w:rsidR="00934453" w:rsidRPr="001221B9">
        <w:rPr>
          <w:rStyle w:val="00Text"/>
          <w:rFonts w:asciiTheme="minorEastAsia"/>
        </w:rPr>
        <w:t>宋時趙韓王勸太祖緩取太原，意亦如此。</w:t>
      </w:r>
      <w:r w:rsidR="00934453" w:rsidRPr="001221B9">
        <w:rPr>
          <w:rFonts w:asciiTheme="minorEastAsia"/>
        </w:rPr>
        <w:t>殷悅。環每戰，身先士卒，</w:t>
      </w:r>
      <w:r w:rsidR="00934453" w:rsidRPr="001221B9">
        <w:rPr>
          <w:rStyle w:val="00Text"/>
          <w:rFonts w:asciiTheme="minorEastAsia"/>
        </w:rPr>
        <w:t>先，悉薦翻。</w:t>
      </w:r>
      <w:r w:rsidR="00934453" w:rsidRPr="001221B9">
        <w:rPr>
          <w:rFonts w:asciiTheme="minorEastAsia"/>
        </w:rPr>
        <w:t>與衆同甘苦；常置鍼藥於座右，戰罷，索傷者於帳前，自傅治之。</w:t>
      </w:r>
      <w:r w:rsidR="00934453" w:rsidRPr="001221B9">
        <w:rPr>
          <w:rStyle w:val="00Text"/>
          <w:rFonts w:asciiTheme="minorEastAsia"/>
        </w:rPr>
        <w:t>鍼，諸深翻。索，山客翻。治，直之翻。</w:t>
      </w:r>
      <w:r w:rsidR="00934453" w:rsidRPr="001221B9">
        <w:rPr>
          <w:rFonts w:asciiTheme="minorEastAsia"/>
        </w:rPr>
        <w:t>士卒隸環麾下者相賀曰︰</w:t>
      </w:r>
      <w:r w:rsidR="000F1B0C">
        <w:rPr>
          <w:rFonts w:asciiTheme="minorEastAsia"/>
        </w:rPr>
        <w:t>「</w:t>
      </w:r>
      <w:r w:rsidR="00934453" w:rsidRPr="001221B9">
        <w:rPr>
          <w:rFonts w:asciiTheme="minorEastAsia"/>
        </w:rPr>
        <w:t>吾屬得死所矣。</w:t>
      </w:r>
      <w:r w:rsidR="000F1B0C">
        <w:rPr>
          <w:rFonts w:asciiTheme="minorEastAsia"/>
        </w:rPr>
        <w:t>」</w:t>
      </w:r>
      <w:r w:rsidR="00934453" w:rsidRPr="001221B9">
        <w:rPr>
          <w:rFonts w:asciiTheme="minorEastAsia"/>
        </w:rPr>
        <w:t>故所向有功。</w:t>
      </w:r>
      <w:r w:rsidR="00934453" w:rsidRPr="001221B9">
        <w:rPr>
          <w:rStyle w:val="00Text"/>
          <w:rFonts w:asciiTheme="minorEastAsia"/>
        </w:rPr>
        <w:t>史言為將得士卒之死力者勝。</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楚大舉水軍擊漢，圍封州。</w:t>
      </w:r>
      <w:r w:rsidR="00934453" w:rsidRPr="001221B9">
        <w:rPr>
          <w:rStyle w:val="00Text"/>
          <w:rFonts w:asciiTheme="minorEastAsia"/>
        </w:rPr>
        <w:t>宋白曰︰封州卽漢蒼梧郡之廣信縣也，梁置梁信郡，隋置封州，在豐水之陽。</w:t>
      </w:r>
      <w:r w:rsidR="00934453" w:rsidRPr="001221B9">
        <w:rPr>
          <w:rFonts w:asciiTheme="minorEastAsia"/>
        </w:rPr>
        <w:t>漢主以周易筮之，遇大有，</w:t>
      </w:r>
      <w:r w:rsidR="00934453" w:rsidRPr="001221B9">
        <w:rPr>
          <w:rStyle w:val="00Text"/>
          <w:rFonts w:asciiTheme="minorEastAsia"/>
        </w:rPr>
        <w:t>龜為卜，策為筮。以四十九策信手分開，視其奇耦，三變而成爻，十有八變而成卦。</w:t>
      </w:r>
      <w:r w:rsidR="00934453" w:rsidRPr="001221B9">
        <w:rPr>
          <w:rFonts w:asciiTheme="minorEastAsia"/>
        </w:rPr>
        <w:t>於是大赦，改元大有；命左右街使蘇章將神弩三千、戰艦百艘救封州。</w:t>
      </w:r>
      <w:r w:rsidR="00934453" w:rsidRPr="001221B9">
        <w:rPr>
          <w:rStyle w:val="00Text"/>
          <w:rFonts w:asciiTheme="minorEastAsia"/>
        </w:rPr>
        <w:t>漢都番禺，倣唐上京，置左、右街使。九域志︰廣州西至封州六百一十里。</w:t>
      </w:r>
      <w:r w:rsidR="00934453" w:rsidRPr="001221B9">
        <w:rPr>
          <w:rFonts w:asciiTheme="minorEastAsia"/>
        </w:rPr>
        <w:t>章至賀江，沈鐵絚於水，</w:t>
      </w:r>
      <w:r w:rsidR="00934453" w:rsidRPr="001221B9">
        <w:rPr>
          <w:rStyle w:val="00Text"/>
          <w:rFonts w:asciiTheme="minorEastAsia"/>
        </w:rPr>
        <w:t>沈，持林翻。絚，居登翻。</w:t>
      </w:r>
      <w:r w:rsidR="00934453" w:rsidRPr="001221B9">
        <w:rPr>
          <w:rFonts w:asciiTheme="minorEastAsia"/>
        </w:rPr>
        <w:t>兩岸作巨輪挽絙，築長堤以隱之，伏壯士於堤中。章以輕舟逆戰，陽不利，楚人逐之，入堤中；挽輪舉絚，楚艦不能進退，以強弩夾水射之，</w:t>
      </w:r>
      <w:r w:rsidR="00934453" w:rsidRPr="001221B9">
        <w:rPr>
          <w:rStyle w:val="00Text"/>
          <w:rFonts w:asciiTheme="minorEastAsia"/>
        </w:rPr>
        <w:t>射，而亦翻。</w:t>
      </w:r>
      <w:r w:rsidR="00934453" w:rsidRPr="001221B9">
        <w:rPr>
          <w:rFonts w:asciiTheme="minorEastAsia"/>
        </w:rPr>
        <w:t>楚兵大敗，解圍遁去。漢主以章為封州團練使。</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夏，四月，以鄴都留守從榮為河東節度使、北都留守，以客省使太原馮贇為副留守，</w:t>
      </w:r>
      <w:r w:rsidR="00934453" w:rsidRPr="001221B9">
        <w:rPr>
          <w:rStyle w:val="00Text"/>
          <w:rFonts w:asciiTheme="minorEastAsia"/>
        </w:rPr>
        <w:t>贇，於倫翻。</w:t>
      </w:r>
      <w:r w:rsidR="00934453" w:rsidRPr="001221B9">
        <w:rPr>
          <w:rFonts w:asciiTheme="minorEastAsia"/>
        </w:rPr>
        <w:t>夾馬指揮使新平楊思權為步軍都指揮使以佐之。戊寅，以宣武節度使石敬瑭為鄴都留守、天雄節度使，加同平章事；以樞密使范延光為成德節度使。丙戌，以樞密使安重誨兼河南尹，以河南尹從厚為宣武節度使，仍判六軍諸衞事。</w:t>
      </w:r>
      <w:r w:rsidR="00934453" w:rsidRPr="001221B9">
        <w:rPr>
          <w:rStyle w:val="00Text"/>
          <w:rFonts w:asciiTheme="minorEastAsia"/>
        </w:rPr>
        <w:t>從厚本以河南尹判六軍諸衞事，今易鎭汴州而判六軍諸衞事如故。</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吳右雄武軍使苗璘、靜江統軍王彥章將水軍萬人攻楚岳州，至君山，</w:t>
      </w:r>
      <w:r w:rsidR="00934453" w:rsidRPr="001221B9">
        <w:rPr>
          <w:rStyle w:val="00Text"/>
          <w:rFonts w:asciiTheme="minorEastAsia"/>
        </w:rPr>
        <w:t>岳州治巴陵，洞庭湖在巴陵西，君山在洞庭湖中，方六十里。</w:t>
      </w:r>
      <w:r w:rsidR="00934453" w:rsidRPr="001221B9">
        <w:rPr>
          <w:rFonts w:asciiTheme="minorEastAsia"/>
        </w:rPr>
        <w:t>楚王殷遣右丞相許德勳將戰艦千艘禦之。德勳曰︰</w:t>
      </w:r>
      <w:r w:rsidR="000F1B0C">
        <w:rPr>
          <w:rFonts w:asciiTheme="minorEastAsia"/>
        </w:rPr>
        <w:t>「</w:t>
      </w:r>
      <w:r w:rsidR="00934453" w:rsidRPr="001221B9">
        <w:rPr>
          <w:rFonts w:asciiTheme="minorEastAsia"/>
        </w:rPr>
        <w:t>吳人掩吾不備，見大軍，必懼而走。</w:t>
      </w:r>
      <w:r w:rsidR="000F1B0C">
        <w:rPr>
          <w:rFonts w:asciiTheme="minorEastAsia"/>
        </w:rPr>
        <w:t>」</w:t>
      </w:r>
      <w:r w:rsidR="00934453" w:rsidRPr="001221B9">
        <w:rPr>
          <w:rFonts w:asciiTheme="minorEastAsia"/>
        </w:rPr>
        <w:t>乃潛軍角子湖，使王環夜帥戰艦三百，絕</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絕</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屯陽林浦</w:t>
      </w:r>
      <w:r w:rsidR="000F1B0C">
        <w:rPr>
          <w:rStyle w:val="00Text"/>
          <w:rFonts w:asciiTheme="minorEastAsia"/>
        </w:rPr>
        <w:t>」</w:t>
      </w:r>
      <w:r w:rsidR="00934453" w:rsidRPr="001221B9">
        <w:rPr>
          <w:rStyle w:val="00Text"/>
          <w:rFonts w:asciiTheme="minorEastAsia"/>
        </w:rPr>
        <w:t>四字；乙十一行本同；退齋校同；張校同，云無註本亦無。</w:t>
      </w:r>
      <w:r w:rsidR="000F1B0C">
        <w:rPr>
          <w:rStyle w:val="00Text"/>
          <w:rFonts w:asciiTheme="minorEastAsia"/>
        </w:rPr>
        <w:t>』</w:t>
      </w:r>
      <w:r w:rsidR="00934453" w:rsidRPr="001221B9">
        <w:rPr>
          <w:rFonts w:asciiTheme="minorEastAsia"/>
        </w:rPr>
        <w:t>吳歸路。</w:t>
      </w:r>
      <w:r w:rsidR="00934453" w:rsidRPr="001221B9">
        <w:rPr>
          <w:rStyle w:val="00Text"/>
          <w:rFonts w:asciiTheme="minorEastAsia"/>
        </w:rPr>
        <w:t>帥，讀曰率。</w:t>
      </w:r>
      <w:r w:rsidR="00934453" w:rsidRPr="001221B9">
        <w:rPr>
          <w:rFonts w:asciiTheme="minorEastAsia"/>
        </w:rPr>
        <w:t>遲明，吳人進軍荊江口，</w:t>
      </w:r>
      <w:r w:rsidR="00934453" w:rsidRPr="001221B9">
        <w:rPr>
          <w:rStyle w:val="00Text"/>
          <w:rFonts w:asciiTheme="minorEastAsia"/>
        </w:rPr>
        <w:t>遲，直二翻。荊江口，洞庭湖與大江會處。</w:t>
      </w:r>
      <w:r w:rsidR="00934453" w:rsidRPr="001221B9">
        <w:rPr>
          <w:rFonts w:asciiTheme="minorEastAsia"/>
        </w:rPr>
        <w:t>將會荊南兵攻岳州，丁亥，至道人磯。德勳命戰棹都虞候詹信以輕舟三百出吳軍後，德勳以大軍當其前，夾擊之，吳軍大敗，虜璘及彥章以歸。</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初，義武節度使兼中書令王都鎭易定十餘年，</w:t>
      </w:r>
      <w:r w:rsidR="00934453" w:rsidRPr="001221B9">
        <w:rPr>
          <w:rStyle w:val="00Text"/>
          <w:rFonts w:asciiTheme="minorEastAsia"/>
        </w:rPr>
        <w:t>梁均王龍德元年，王都得定州，至是九年。</w:t>
      </w:r>
      <w:r w:rsidR="00934453" w:rsidRPr="001221B9">
        <w:rPr>
          <w:rFonts w:asciiTheme="minorEastAsia"/>
        </w:rPr>
        <w:t>自除刺史以下官，租賦皆贍本軍。及安重誨用事，稍以法制裁之；帝亦以都篡父位，惡之。</w:t>
      </w:r>
      <w:r w:rsidR="00934453" w:rsidRPr="001221B9">
        <w:rPr>
          <w:rStyle w:val="00Text"/>
          <w:rFonts w:asciiTheme="minorEastAsia"/>
        </w:rPr>
        <w:t>王都囚其父處直而篡其位，見二百七十一卷後梁均王龍德元年。惡，烏路翻。</w:t>
      </w:r>
      <w:r w:rsidR="00934453" w:rsidRPr="001221B9">
        <w:rPr>
          <w:rFonts w:asciiTheme="minorEastAsia"/>
        </w:rPr>
        <w:t>時契丹數犯塞，</w:t>
      </w:r>
      <w:r w:rsidR="00934453" w:rsidRPr="001221B9">
        <w:rPr>
          <w:rStyle w:val="00Text"/>
          <w:rFonts w:asciiTheme="minorEastAsia"/>
        </w:rPr>
        <w:t>數，所角翻。</w:t>
      </w:r>
      <w:r w:rsidR="00934453" w:rsidRPr="001221B9">
        <w:rPr>
          <w:rFonts w:asciiTheme="minorEastAsia"/>
        </w:rPr>
        <w:t>朝廷多屯兵於幽、易間，</w:t>
      </w:r>
      <w:r w:rsidR="00934453" w:rsidRPr="001221B9">
        <w:rPr>
          <w:rStyle w:val="00Text"/>
          <w:rFonts w:asciiTheme="minorEastAsia"/>
        </w:rPr>
        <w:t>瓦橋、盧</w:t>
      </w:r>
      <w:r w:rsidR="00934453" w:rsidRPr="00660FD1">
        <w:rPr>
          <w:rStyle w:val="06Text"/>
          <w:rFonts w:asciiTheme="minorEastAsia"/>
          <w:sz w:val="18"/>
        </w:rPr>
        <w:t>蘆</w:t>
      </w:r>
      <w:r w:rsidR="00934453" w:rsidRPr="001221B9">
        <w:rPr>
          <w:rStyle w:val="00Text"/>
          <w:rFonts w:asciiTheme="minorEastAsia"/>
        </w:rPr>
        <w:t>臺皆在幽、易之間。</w:t>
      </w:r>
      <w:r w:rsidR="00934453" w:rsidRPr="001221B9">
        <w:rPr>
          <w:rFonts w:asciiTheme="minorEastAsia"/>
        </w:rPr>
        <w:t>大將往來，都陰為之備，浸成猜阻。都恐朝廷移之他鎭，腹心和昭訓勸都為自全之計，都乃求婚於盧龍節度使趙德鈞。又知成德節度使王建立與安重誨有隙，遣使結為兄弟，陰與之謀復河北故事，</w:t>
      </w:r>
      <w:r w:rsidR="00934453" w:rsidRPr="001221B9">
        <w:rPr>
          <w:rStyle w:val="00Text"/>
          <w:rFonts w:asciiTheme="minorEastAsia"/>
        </w:rPr>
        <w:t>欲復如唐河北諸鎭世襲，不輸朝廷貢賦，不受朝廷徵發。</w:t>
      </w:r>
      <w:r w:rsidR="00934453" w:rsidRPr="001221B9">
        <w:rPr>
          <w:rFonts w:asciiTheme="minorEastAsia"/>
        </w:rPr>
        <w:t>建立陽許而密奏之。都又以蠟書遺青、徐、潞、益、梓五帥，離間之。</w:t>
      </w:r>
      <w:r w:rsidR="00934453" w:rsidRPr="001221B9">
        <w:rPr>
          <w:rStyle w:val="00Text"/>
          <w:rFonts w:asciiTheme="minorEastAsia"/>
        </w:rPr>
        <w:t>是時青帥霍彥威，徐帥房知溫，潞帥毛璋，益帥孟知祥，梓帥董璋，皆倔強難制者也。遺，唯季翻；下金遺同。間，古莧翻。</w:t>
      </w:r>
      <w:r w:rsidR="00934453" w:rsidRPr="001221B9">
        <w:rPr>
          <w:rFonts w:asciiTheme="minorEastAsia"/>
        </w:rPr>
        <w:t>又遣人說北面副招討使歸德節度使王晏球，</w:t>
      </w:r>
      <w:r w:rsidR="00934453" w:rsidRPr="001221B9">
        <w:rPr>
          <w:rStyle w:val="00Text"/>
          <w:rFonts w:asciiTheme="minorEastAsia"/>
        </w:rPr>
        <w:t>說，式芮翻。</w:t>
      </w:r>
      <w:r w:rsidR="00934453" w:rsidRPr="001221B9">
        <w:rPr>
          <w:rFonts w:asciiTheme="minorEastAsia"/>
        </w:rPr>
        <w:t>晏球不從；乃以金遺晏球帳下，使圖之，不克；</w:t>
      </w:r>
      <w:r w:rsidR="00934453" w:rsidRPr="001221B9">
        <w:rPr>
          <w:rStyle w:val="00Text"/>
          <w:rFonts w:asciiTheme="minorEastAsia"/>
        </w:rPr>
        <w:t>遺，于季翻。</w:t>
      </w:r>
      <w:r w:rsidR="00934453" w:rsidRPr="001221B9">
        <w:rPr>
          <w:rFonts w:asciiTheme="minorEastAsia"/>
        </w:rPr>
        <w:t>癸巳，晏球以都反狀聞，詔宣徽使張延朗與北面諸將議討之。</w:t>
      </w:r>
      <w:r w:rsidR="00934453" w:rsidRPr="001221B9">
        <w:rPr>
          <w:rStyle w:val="00Text"/>
          <w:rFonts w:asciiTheme="minorEastAsia"/>
        </w:rPr>
        <w:t>北面諸將，謂招討王晏球及所部戍幽、易間諸將及幽州帥趙德鈞也。</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戊戌，吳徙常山王濛為臨川王。</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庚子，詔削奪王都官爵。壬寅，以王晏球為北面招討使，權知定州行州事，以橫海節度使安審通為副招討使，以鄭州防禦使張虔釗為都監，</w:t>
      </w:r>
      <w:r w:rsidR="00934453" w:rsidRPr="001221B9">
        <w:rPr>
          <w:rStyle w:val="00Text"/>
          <w:rFonts w:asciiTheme="minorEastAsia"/>
        </w:rPr>
        <w:t>監，古銜翻。</w:t>
      </w:r>
      <w:r w:rsidR="00934453" w:rsidRPr="001221B9">
        <w:rPr>
          <w:rFonts w:asciiTheme="minorEastAsia"/>
        </w:rPr>
        <w:t>發諸道兵會討定州。是日，晏球攻定州，拔其北關城。</w:t>
      </w:r>
      <w:r w:rsidR="00934453" w:rsidRPr="001221B9">
        <w:rPr>
          <w:rStyle w:val="00Text"/>
          <w:rFonts w:asciiTheme="minorEastAsia"/>
        </w:rPr>
        <w:t>權知定州行州事者，以未得定州城，使王晏球權知行州事於城外，以招撫定州之民。蓋此命未頒，晏球之兵已至定州城下矣。</w:t>
      </w:r>
      <w:r w:rsidR="00934453" w:rsidRPr="001221B9">
        <w:rPr>
          <w:rFonts w:asciiTheme="minorEastAsia"/>
        </w:rPr>
        <w:t>都以重賂求救於奚酋禿餒，</w:t>
      </w:r>
      <w:r w:rsidR="00934453" w:rsidRPr="001221B9">
        <w:rPr>
          <w:rStyle w:val="00Text"/>
          <w:rFonts w:asciiTheme="minorEastAsia"/>
        </w:rPr>
        <w:t>禿餒卽圍莊宗者，虜酋之桀也。酋，慈秋翻。</w:t>
      </w:r>
      <w:r w:rsidR="00934453" w:rsidRPr="001221B9">
        <w:rPr>
          <w:rFonts w:asciiTheme="minorEastAsia"/>
        </w:rPr>
        <w:t>五月，禿餒以萬騎突入定州；晏球退保曲陽，</w:t>
      </w:r>
      <w:r w:rsidR="00934453" w:rsidRPr="001221B9">
        <w:rPr>
          <w:rStyle w:val="00Text"/>
          <w:rFonts w:asciiTheme="minorEastAsia"/>
        </w:rPr>
        <w:t>曲陽，漢之上曲陽縣，隋改為恆陽；唐元和十五年更名曲陽，避穆宗名也，屬定州。九域志︰縣在州西六十里。</w:t>
      </w:r>
      <w:r w:rsidR="00934453" w:rsidRPr="001221B9">
        <w:rPr>
          <w:rFonts w:asciiTheme="minorEastAsia"/>
        </w:rPr>
        <w:t>都與禿餒就攻之。晏球與戰於嘉山下，大破之，禿餒以二千騎奔還定州。晏球追至城門，因進攻之，得其西關城。定州城堅，不可攻，晏球增脩西關城以為行府，</w:t>
      </w:r>
      <w:r w:rsidR="00934453" w:rsidRPr="001221B9">
        <w:rPr>
          <w:rStyle w:val="00Text"/>
          <w:rFonts w:asciiTheme="minorEastAsia"/>
        </w:rPr>
        <w:t>置招討使行府及定州行州於西關城。</w:t>
      </w:r>
      <w:r w:rsidR="00934453" w:rsidRPr="001221B9">
        <w:rPr>
          <w:rFonts w:asciiTheme="minorEastAsia"/>
        </w:rPr>
        <w:t>使三州民輸稅供軍食而守之。</w:t>
      </w:r>
      <w:r w:rsidR="00934453" w:rsidRPr="001221B9">
        <w:rPr>
          <w:rStyle w:val="00Text"/>
          <w:rFonts w:asciiTheme="minorEastAsia"/>
        </w:rPr>
        <w:t>三州，定、祁、易也。王晏球之攻定州，以持久弊之，此其先定之計也。</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辛酉，以天雄節度副使趙敬怡為樞密使。</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王晏球聞契丹發兵救定州，將大軍趣望都，</w:t>
      </w:r>
      <w:r w:rsidR="00934453" w:rsidRPr="001221B9">
        <w:rPr>
          <w:rStyle w:val="00Text"/>
          <w:rFonts w:asciiTheme="minorEastAsia"/>
        </w:rPr>
        <w:t>趣，七喻翻。</w:t>
      </w:r>
      <w:r w:rsidR="00934453" w:rsidRPr="001221B9">
        <w:rPr>
          <w:rFonts w:asciiTheme="minorEastAsia"/>
        </w:rPr>
        <w:t>遣張延朗分兵退保新樂。</w:t>
      </w:r>
      <w:r w:rsidR="00934453" w:rsidRPr="001221B9">
        <w:rPr>
          <w:rStyle w:val="00Text"/>
          <w:rFonts w:asciiTheme="minorEastAsia"/>
        </w:rPr>
        <w:t>九域志︰望都縣在定州東北六十里，新樂縣在州西南五十里。</w:t>
      </w:r>
      <w:r w:rsidR="00934453" w:rsidRPr="001221B9">
        <w:rPr>
          <w:rFonts w:asciiTheme="minorEastAsia"/>
        </w:rPr>
        <w:t>延朗遂之眞定，</w:t>
      </w:r>
      <w:r w:rsidR="00934453" w:rsidRPr="001221B9">
        <w:rPr>
          <w:rStyle w:val="00Text"/>
          <w:rFonts w:asciiTheme="minorEastAsia"/>
        </w:rPr>
        <w:t>之，往也。同光初，建北都於鎭州，以鎭州為眞定府，尋廢北都而眞定府不廢。九域志︰自新樂縣西南至眞定七十里。</w:t>
      </w:r>
      <w:r w:rsidR="00934453" w:rsidRPr="001221B9">
        <w:rPr>
          <w:rFonts w:asciiTheme="minorEastAsia"/>
        </w:rPr>
        <w:t>留趙州刺史朱建豐將兵脩新樂城。契丹已自他道入定州，與王都夜襲新樂，破之，殺建豐。乙丑，王晏球、張延朗會於行唐，</w:t>
      </w:r>
      <w:r w:rsidR="00934453" w:rsidRPr="001221B9">
        <w:rPr>
          <w:rStyle w:val="00Text"/>
          <w:rFonts w:asciiTheme="minorEastAsia"/>
        </w:rPr>
        <w:t>九域志︰行唐縣在眞定府北五十五里。</w:t>
      </w:r>
      <w:r w:rsidR="00934453" w:rsidRPr="001221B9">
        <w:rPr>
          <w:rFonts w:asciiTheme="minorEastAsia"/>
        </w:rPr>
        <w:t>丙寅，至曲陽。</w:t>
      </w:r>
      <w:r w:rsidR="00934453" w:rsidRPr="001221B9">
        <w:rPr>
          <w:rStyle w:val="00Text"/>
          <w:rFonts w:asciiTheme="minorEastAsia"/>
        </w:rPr>
        <w:t>自行唐西北至曲陽三十許里。</w:t>
      </w:r>
      <w:r w:rsidR="00934453" w:rsidRPr="001221B9">
        <w:rPr>
          <w:rFonts w:asciiTheme="minorEastAsia"/>
        </w:rPr>
        <w:t>王都乘勝，悉其衆與契丹五千騎合萬餘人，邀晏球等於曲陽，丁卯，戰于城南。晏球集諸將校令之曰︰</w:t>
      </w:r>
      <w:r w:rsidR="000F1B0C">
        <w:rPr>
          <w:rFonts w:asciiTheme="minorEastAsia"/>
        </w:rPr>
        <w:t>「</w:t>
      </w:r>
      <w:r w:rsidR="00934453" w:rsidRPr="001221B9">
        <w:rPr>
          <w:rFonts w:asciiTheme="minorEastAsia"/>
        </w:rPr>
        <w:t>王都輕而驕，</w:t>
      </w:r>
      <w:r w:rsidR="00934453" w:rsidRPr="001221B9">
        <w:rPr>
          <w:rStyle w:val="00Text"/>
          <w:rFonts w:asciiTheme="minorEastAsia"/>
        </w:rPr>
        <w:t>將，卽亮翻。校，戶敎翻。令，魯定翻。輕，牽正翻。</w:t>
      </w:r>
      <w:r w:rsidR="00934453" w:rsidRPr="001221B9">
        <w:rPr>
          <w:rFonts w:asciiTheme="minorEastAsia"/>
        </w:rPr>
        <w:t>可一戰擒也。今日，諸君報國之時也。悉去弓矢，</w:t>
      </w:r>
      <w:r w:rsidR="00934453" w:rsidRPr="001221B9">
        <w:rPr>
          <w:rStyle w:val="00Text"/>
          <w:rFonts w:asciiTheme="minorEastAsia"/>
        </w:rPr>
        <w:t>去，羌呂翻。</w:t>
      </w:r>
      <w:r w:rsidR="00934453" w:rsidRPr="001221B9">
        <w:rPr>
          <w:rFonts w:asciiTheme="minorEastAsia"/>
        </w:rPr>
        <w:t>以短兵擊之，回顧者斬！</w:t>
      </w:r>
      <w:r w:rsidR="000F1B0C">
        <w:rPr>
          <w:rFonts w:asciiTheme="minorEastAsia"/>
        </w:rPr>
        <w:t>」</w:t>
      </w:r>
      <w:r w:rsidR="00934453" w:rsidRPr="001221B9">
        <w:rPr>
          <w:rFonts w:asciiTheme="minorEastAsia"/>
        </w:rPr>
        <w:t>於是騎兵先進，奮檛揮劍，直衝其陣，大破之，僵尸蔽野；</w:t>
      </w:r>
      <w:r w:rsidR="00934453" w:rsidRPr="001221B9">
        <w:rPr>
          <w:rStyle w:val="00Text"/>
          <w:rFonts w:asciiTheme="minorEastAsia"/>
        </w:rPr>
        <w:t>用短兵則將士齊致死，直衝其陣則敵不及拒。北人所恃者弓矢，旣入其陣，皆不得用，而檛劍所及，不死則傷，是以甚敗。檛，則瓜翻。僵，居良翻。陳，讀曰陣。</w:t>
      </w:r>
      <w:r w:rsidR="00934453" w:rsidRPr="001221B9">
        <w:rPr>
          <w:rFonts w:asciiTheme="minorEastAsia"/>
        </w:rPr>
        <w:t>契丹死者過半，</w:t>
      </w:r>
      <w:r w:rsidR="00934453" w:rsidRPr="001221B9">
        <w:rPr>
          <w:rStyle w:val="00Text"/>
          <w:rFonts w:asciiTheme="minorEastAsia"/>
        </w:rPr>
        <w:t>過，音戈。</w:t>
      </w:r>
      <w:r w:rsidR="00934453" w:rsidRPr="001221B9">
        <w:rPr>
          <w:rFonts w:asciiTheme="minorEastAsia"/>
        </w:rPr>
        <w:t>餘衆北走；都與禿餒得數騎，僅免。盧龍節度使趙德鈞邀擊契丹，北走者殆無孑遺。</w:t>
      </w:r>
      <w:r w:rsidR="00934453" w:rsidRPr="001221B9">
        <w:rPr>
          <w:rStyle w:val="00Text"/>
          <w:rFonts w:asciiTheme="minorEastAsia"/>
        </w:rPr>
        <w:t>孑，吉列翻，單也，言無單孑得遺也。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吳遣使求和於楚，請苗璘、王彥章；楚王殷歸之，使許德勳餞之。德勳謂二人曰︰</w:t>
      </w:r>
      <w:r w:rsidR="000F1B0C">
        <w:rPr>
          <w:rStyle w:val="01Text"/>
          <w:rFonts w:asciiTheme="minorEastAsia" w:eastAsiaTheme="minorEastAsia"/>
          <w:sz w:val="21"/>
        </w:rPr>
        <w:t>「</w:t>
      </w:r>
      <w:r w:rsidR="00934453" w:rsidRPr="00101E55">
        <w:rPr>
          <w:rStyle w:val="01Text"/>
          <w:rFonts w:asciiTheme="minorEastAsia" w:eastAsiaTheme="minorEastAsia"/>
          <w:sz w:val="21"/>
        </w:rPr>
        <w:t>楚國雖小，舊臣宿將猶在，願吳朝勿以措懷。</w:t>
      </w:r>
      <w:r w:rsidR="00934453" w:rsidRPr="001221B9">
        <w:rPr>
          <w:rFonts w:asciiTheme="minorEastAsia" w:eastAsiaTheme="minorEastAsia"/>
        </w:rPr>
        <w:t>朝，直遙翻。</w:t>
      </w:r>
      <w:r w:rsidR="00934453" w:rsidRPr="00101E55">
        <w:rPr>
          <w:rStyle w:val="01Text"/>
          <w:rFonts w:asciiTheme="minorEastAsia" w:eastAsiaTheme="minorEastAsia"/>
          <w:sz w:val="21"/>
        </w:rPr>
        <w:t>必俟衆駒爭皁棧，</w:t>
      </w:r>
      <w:r w:rsidR="00934453" w:rsidRPr="001221B9">
        <w:rPr>
          <w:rFonts w:asciiTheme="minorEastAsia" w:eastAsiaTheme="minorEastAsia"/>
        </w:rPr>
        <w:t>皁，才早翻。棧，士限翻。皁，馬櫪也。棧，以竹木藉之。</w:t>
      </w:r>
      <w:r w:rsidR="00934453" w:rsidRPr="00101E55">
        <w:rPr>
          <w:rStyle w:val="01Text"/>
          <w:rFonts w:asciiTheme="minorEastAsia" w:eastAsiaTheme="minorEastAsia"/>
          <w:sz w:val="21"/>
        </w:rPr>
        <w:t>然後可圖也。</w:t>
      </w:r>
      <w:r w:rsidR="000F1B0C">
        <w:rPr>
          <w:rStyle w:val="01Text"/>
          <w:rFonts w:asciiTheme="minorEastAsia" w:eastAsiaTheme="minorEastAsia"/>
          <w:sz w:val="21"/>
        </w:rPr>
        <w:t>」</w:t>
      </w:r>
      <w:r w:rsidR="00934453" w:rsidRPr="00101E55">
        <w:rPr>
          <w:rStyle w:val="01Text"/>
          <w:rFonts w:asciiTheme="minorEastAsia" w:eastAsiaTheme="minorEastAsia"/>
          <w:sz w:val="21"/>
        </w:rPr>
        <w:t>時殷多內寵，嫡庶無別，諸子驕奢，故德勳語及之。</w:t>
      </w:r>
      <w:r w:rsidR="00934453" w:rsidRPr="001221B9">
        <w:rPr>
          <w:rFonts w:asciiTheme="minorEastAsia" w:eastAsiaTheme="minorEastAsia"/>
        </w:rPr>
        <w:t>別，彼列翻。其後馬氏諸子爭國，南唐乘而取之，卒如許德勳之言。然德勳相楚，知其將亂，不以告戒其主而以語鄰國之人，非忠也。左傳鄭子太叔謂晉張趯有智，然猶在君子之後者，正此類也。</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六月，辛巳，高季興復請稱藩于吳，</w:t>
      </w:r>
      <w:r w:rsidR="00934453" w:rsidRPr="001221B9">
        <w:rPr>
          <w:rStyle w:val="00Text"/>
          <w:rFonts w:asciiTheme="minorEastAsia"/>
        </w:rPr>
        <w:t>吳徐溫議不受高季興稱臣，見上卷上年五月。</w:t>
      </w:r>
      <w:r w:rsidR="00934453" w:rsidRPr="001221B9">
        <w:rPr>
          <w:rFonts w:asciiTheme="minorEastAsia"/>
        </w:rPr>
        <w:t>吳進季興爵秦王，帝詔楚王殷討之。殷遣許德勳將兵攻荊南，以其子希範為監軍，次沙頭；</w:t>
      </w:r>
      <w:r w:rsidR="00934453" w:rsidRPr="001221B9">
        <w:rPr>
          <w:rStyle w:val="00Text"/>
          <w:rFonts w:asciiTheme="minorEastAsia"/>
        </w:rPr>
        <w:t>次沙頭，則已逼江陵矣。</w:t>
      </w:r>
      <w:r w:rsidR="00934453" w:rsidRPr="001221B9">
        <w:rPr>
          <w:rFonts w:asciiTheme="minorEastAsia"/>
        </w:rPr>
        <w:t>季興從子雲猛指揮使從嗣單騎造楚壁，請與希範挑戰決勝，副指揮使廖匡齊出與之鬬，拉殺之。</w:t>
      </w:r>
      <w:r w:rsidR="00934453" w:rsidRPr="001221B9">
        <w:rPr>
          <w:rStyle w:val="00Text"/>
          <w:rFonts w:asciiTheme="minorEastAsia"/>
        </w:rPr>
        <w:t>從子，才用翻。造，七到翻。挑，徒了翻。廖，力救翻。拉，盧合翻。</w:t>
      </w:r>
      <w:r w:rsidR="00934453" w:rsidRPr="001221B9">
        <w:rPr>
          <w:rFonts w:asciiTheme="minorEastAsia"/>
        </w:rPr>
        <w:t>季興懼，明日，請和，德勳還。匡齊，贛人也。</w:t>
      </w:r>
      <w:r w:rsidR="00934453" w:rsidRPr="001221B9">
        <w:rPr>
          <w:rStyle w:val="00Text"/>
          <w:rFonts w:asciiTheme="minorEastAsia"/>
        </w:rPr>
        <w:t>還，從宣翻，又如字。贛縣屬虔州。贛，音紺。</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王晏球知定州有備，未易急攻，</w:t>
      </w:r>
      <w:r w:rsidR="00934453" w:rsidRPr="001221B9">
        <w:rPr>
          <w:rStyle w:val="00Text"/>
          <w:rFonts w:asciiTheme="minorEastAsia"/>
        </w:rPr>
        <w:t>易，以豉翻。</w:t>
      </w:r>
      <w:r w:rsidR="00934453" w:rsidRPr="001221B9">
        <w:rPr>
          <w:rFonts w:asciiTheme="minorEastAsia"/>
        </w:rPr>
        <w:t>朱弘昭、張虔釗宣言大將畏怯；有詔促令攻城。晏球不得已，乙未，攻之，殺傷將士三千人。</w:t>
      </w:r>
      <w:r w:rsidR="00934453" w:rsidRPr="001221B9">
        <w:rPr>
          <w:rStyle w:val="00Text"/>
          <w:rFonts w:asciiTheme="minorEastAsia"/>
        </w:rPr>
        <w:t>張虔釗不知鑒定州之事，其後急攻鳳翔，以致敗國，身為亡虜，其誤明宗之社稷多矣。</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先是，詔發西川兵戍夔州，</w:t>
      </w:r>
      <w:r w:rsidR="00934453" w:rsidRPr="001221B9">
        <w:rPr>
          <w:rStyle w:val="00Text"/>
          <w:rFonts w:asciiTheme="minorEastAsia"/>
        </w:rPr>
        <w:t>備高季興也。先，昔薦翻。</w:t>
      </w:r>
      <w:r w:rsidR="00934453" w:rsidRPr="001221B9">
        <w:rPr>
          <w:rFonts w:asciiTheme="minorEastAsia"/>
        </w:rPr>
        <w:t>孟知祥遣左肅邊指揮使毛重威將三千人往。頃之，知祥奏</w:t>
      </w:r>
      <w:r w:rsidR="000F1B0C">
        <w:rPr>
          <w:rFonts w:asciiTheme="minorEastAsia"/>
        </w:rPr>
        <w:t>「</w:t>
      </w:r>
      <w:r w:rsidR="00934453" w:rsidRPr="001221B9">
        <w:rPr>
          <w:rFonts w:asciiTheme="minorEastAsia"/>
        </w:rPr>
        <w:t>夔、忠、萬三州已平，請召戍兵還，</w:t>
      </w:r>
      <w:r w:rsidR="00934453" w:rsidRPr="001221B9">
        <w:rPr>
          <w:rStyle w:val="00Text"/>
          <w:rFonts w:asciiTheme="minorEastAsia"/>
        </w:rPr>
        <w:t>還，從宣翻，又如字。</w:t>
      </w:r>
      <w:r w:rsidR="00934453" w:rsidRPr="001221B9">
        <w:rPr>
          <w:rFonts w:asciiTheme="minorEastAsia"/>
        </w:rPr>
        <w:t>以省饋運。</w:t>
      </w:r>
      <w:r w:rsidR="000F1B0C">
        <w:rPr>
          <w:rFonts w:asciiTheme="minorEastAsia"/>
        </w:rPr>
        <w:t>」</w:t>
      </w:r>
      <w:r w:rsidR="00934453" w:rsidRPr="001221B9">
        <w:rPr>
          <w:rStyle w:val="00Text"/>
          <w:rFonts w:asciiTheme="minorEastAsia"/>
        </w:rPr>
        <w:t>孟知祥恐戍兵為唐所留，坐自削弱，故請召還。</w:t>
      </w:r>
      <w:r w:rsidR="00934453" w:rsidRPr="001221B9">
        <w:rPr>
          <w:rFonts w:asciiTheme="minorEastAsia"/>
        </w:rPr>
        <w:t>帝不許。知祥陰使人誘之，</w:t>
      </w:r>
      <w:r w:rsidR="00934453" w:rsidRPr="001221B9">
        <w:rPr>
          <w:rStyle w:val="00Text"/>
          <w:rFonts w:asciiTheme="minorEastAsia"/>
        </w:rPr>
        <w:t>誘，音酉。</w:t>
      </w:r>
      <w:r w:rsidR="00934453" w:rsidRPr="001221B9">
        <w:rPr>
          <w:rFonts w:asciiTheme="minorEastAsia"/>
        </w:rPr>
        <w:t>重威帥其衆鼓譟逃歸；帝命按其罪，知祥請而免之。</w:t>
      </w:r>
      <w:r w:rsidR="00934453" w:rsidRPr="001221B9">
        <w:rPr>
          <w:rStyle w:val="00Text"/>
          <w:rFonts w:asciiTheme="minorEastAsia"/>
        </w:rPr>
        <w:t>史言唐之威令不行於蜀中。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陝州行軍司馬王宗壽請葬故蜀主王衍，</w:t>
      </w:r>
      <w:r w:rsidR="00934453" w:rsidRPr="001221B9">
        <w:rPr>
          <w:rFonts w:asciiTheme="minorEastAsia" w:eastAsiaTheme="minorEastAsia"/>
        </w:rPr>
        <w:t>王衍死於長安，見二百七十四卷元年。陝，失冉翻。</w:t>
      </w:r>
      <w:r w:rsidR="00934453" w:rsidRPr="00101E55">
        <w:rPr>
          <w:rStyle w:val="01Text"/>
          <w:rFonts w:asciiTheme="minorEastAsia" w:eastAsiaTheme="minorEastAsia"/>
          <w:sz w:val="21"/>
        </w:rPr>
        <w:t>秋，七月，</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月</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乙巳</w:t>
      </w:r>
      <w:r w:rsidR="000F1B0C">
        <w:rPr>
          <w:rFonts w:asciiTheme="minorEastAsia" w:eastAsiaTheme="minorEastAsia"/>
        </w:rPr>
        <w:t>」</w:t>
      </w:r>
      <w:r w:rsidR="00934453" w:rsidRPr="001221B9">
        <w:rPr>
          <w:rFonts w:asciiTheme="minorEastAsia" w:eastAsiaTheme="minorEastAsia"/>
        </w:rPr>
        <w:t>二字；乙十一行本同；張校同，云無註本亦無。</w:t>
      </w:r>
      <w:r w:rsidR="000F1B0C">
        <w:rPr>
          <w:rFonts w:asciiTheme="minorEastAsia" w:eastAsiaTheme="minorEastAsia"/>
        </w:rPr>
        <w:t>』</w:t>
      </w:r>
      <w:r w:rsidR="00934453" w:rsidRPr="00101E55">
        <w:rPr>
          <w:rStyle w:val="01Text"/>
          <w:rFonts w:asciiTheme="minorEastAsia" w:eastAsiaTheme="minorEastAsia"/>
          <w:sz w:val="21"/>
        </w:rPr>
        <w:t>贈衍順正公，以諸侯禮葬之。</w:t>
      </w:r>
      <w:r w:rsidR="00934453" w:rsidRPr="001221B9">
        <w:rPr>
          <w:rFonts w:asciiTheme="minorEastAsia" w:eastAsiaTheme="minorEastAsia"/>
        </w:rPr>
        <w:t>王宗壽，許州民家子也，王建以其同姓，錄之為子。事王衍，數直諫，衍不聽，以至亡國。衍死，宗壽東遷，至澠池，聞莊宗遇弒，逃入熊耳山。至是復出，詣京師，求衍宗族葬之。帝嘉其忠，以為保義行軍司馬，得衍等十八喪，葬之長安南三趙村。</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北面招討使安審通卒。</w:t>
      </w:r>
      <w:r w:rsidR="000F1B0C">
        <w:rPr>
          <w:rFonts w:asciiTheme="minorEastAsia" w:eastAsiaTheme="minorEastAsia"/>
        </w:rPr>
        <w:t>「</w:t>
      </w:r>
      <w:r w:rsidR="00934453" w:rsidRPr="001221B9">
        <w:rPr>
          <w:rFonts w:asciiTheme="minorEastAsia" w:eastAsiaTheme="minorEastAsia"/>
        </w:rPr>
        <w:t>招討</w:t>
      </w:r>
      <w:r w:rsidR="000F1B0C">
        <w:rPr>
          <w:rFonts w:asciiTheme="minorEastAsia" w:eastAsiaTheme="minorEastAsia"/>
        </w:rPr>
        <w:t>」</w:t>
      </w:r>
      <w:r w:rsidR="00934453" w:rsidRPr="001221B9">
        <w:rPr>
          <w:rFonts w:asciiTheme="minorEastAsia" w:eastAsiaTheme="minorEastAsia"/>
        </w:rPr>
        <w:t>之下當有</w:t>
      </w:r>
      <w:r w:rsidR="000F1B0C">
        <w:rPr>
          <w:rFonts w:asciiTheme="minorEastAsia" w:eastAsiaTheme="minorEastAsia"/>
        </w:rPr>
        <w:t>「</w:t>
      </w:r>
      <w:r w:rsidR="00934453" w:rsidRPr="001221B9">
        <w:rPr>
          <w:rFonts w:asciiTheme="minorEastAsia" w:eastAsiaTheme="minorEastAsia"/>
        </w:rPr>
        <w:t>副</w:t>
      </w:r>
      <w:r w:rsidR="000F1B0C">
        <w:rPr>
          <w:rFonts w:asciiTheme="minorEastAsia" w:eastAsiaTheme="minorEastAsia"/>
        </w:rPr>
        <w:t>」</w:t>
      </w:r>
      <w:r w:rsidR="00934453" w:rsidRPr="001221B9">
        <w:rPr>
          <w:rFonts w:asciiTheme="minorEastAsia" w:eastAsiaTheme="minorEastAsia"/>
        </w:rPr>
        <w:t>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東都民有犯私麴者，留守孔循族之。或請聽民造麴，而於秋稅畝收五錢；己未，敕從之。</w:t>
      </w:r>
      <w:r w:rsidR="00934453" w:rsidRPr="001221B9">
        <w:rPr>
          <w:rFonts w:asciiTheme="minorEastAsia" w:eastAsiaTheme="minorEastAsia"/>
        </w:rPr>
        <w:t>按唐初無榷酒之法。德宗建中三年初榷天下酒，悉令官釀，斛收直三千，米雖賤不得減二千；委州縣綜領，醨薄、私釀罪有差；京師特免榷。元和六年，京兆府奏榷酒錢除出正酒戶外，一切隨兩稅青苗據貫均率。會昌六年敕︰</w:t>
      </w:r>
      <w:r w:rsidR="000F1B0C">
        <w:rPr>
          <w:rFonts w:asciiTheme="minorEastAsia" w:eastAsiaTheme="minorEastAsia"/>
        </w:rPr>
        <w:t>「</w:t>
      </w:r>
      <w:r w:rsidR="00934453" w:rsidRPr="001221B9">
        <w:rPr>
          <w:rFonts w:asciiTheme="minorEastAsia" w:eastAsiaTheme="minorEastAsia"/>
        </w:rPr>
        <w:t>揚州八道置榷麴幷置官店沽酒，代百姓納榷酒錢，幷充資助軍用。有人私沽酒及置私麴者，罪止一身。</w:t>
      </w:r>
      <w:r w:rsidR="000F1B0C">
        <w:rPr>
          <w:rFonts w:asciiTheme="minorEastAsia" w:eastAsiaTheme="minorEastAsia"/>
        </w:rPr>
        <w:t>」</w:t>
      </w:r>
      <w:r w:rsidR="00934453" w:rsidRPr="001221B9">
        <w:rPr>
          <w:rFonts w:asciiTheme="minorEastAsia" w:eastAsiaTheme="minorEastAsia"/>
        </w:rPr>
        <w:t>至是，以孔循過行酷法，敕︰</w:t>
      </w:r>
      <w:r w:rsidR="000F1B0C">
        <w:rPr>
          <w:rFonts w:asciiTheme="minorEastAsia" w:eastAsiaTheme="minorEastAsia"/>
        </w:rPr>
        <w:t>「</w:t>
      </w:r>
      <w:r w:rsidR="00934453" w:rsidRPr="001221B9">
        <w:rPr>
          <w:rFonts w:asciiTheme="minorEastAsia" w:eastAsiaTheme="minorEastAsia"/>
        </w:rPr>
        <w:t>應三京、鄴都諸道州府鄕村人戶，於夏秋田苗上每畝納麴錢五文足陌，一任百姓造麴醞酒供家，其錢隨夏秋徵納，並不折色。其京都及諸道縣鎭坊界及關城草市內，應逐年賣官麴酒戶，便許自造麴醞酒貨賣。應諸處麴務，仰十分減八分價錢出賣，不得更請官本踏造。</w:t>
      </w:r>
      <w:r w:rsidR="000F1B0C">
        <w:rPr>
          <w:rFonts w:asciiTheme="minorEastAsia" w:eastAsiaTheme="minorEastAsia"/>
        </w:rPr>
        <w:t>」</w:t>
      </w:r>
      <w:r w:rsidR="00934453" w:rsidRPr="001221B9">
        <w:rPr>
          <w:rFonts w:asciiTheme="minorEastAsia" w:eastAsiaTheme="minorEastAsia"/>
        </w:rPr>
        <w:t>麴，音曲。</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壬戌，契丹復遣其酋長惕隱將七千騎救定州，</w:t>
      </w:r>
      <w:r w:rsidR="00934453" w:rsidRPr="001221B9">
        <w:rPr>
          <w:rStyle w:val="00Text"/>
          <w:rFonts w:asciiTheme="minorEastAsia"/>
        </w:rPr>
        <w:t>復，扶又翻。</w:t>
      </w:r>
      <w:r w:rsidR="00934453" w:rsidRPr="001221B9">
        <w:rPr>
          <w:rFonts w:asciiTheme="minorEastAsia"/>
        </w:rPr>
        <w:t>王晏球逆戰於唐河北，</w:t>
      </w:r>
      <w:r w:rsidR="00934453" w:rsidRPr="001221B9">
        <w:rPr>
          <w:rStyle w:val="00Text"/>
          <w:rFonts w:asciiTheme="minorEastAsia"/>
        </w:rPr>
        <w:t>惕，他力翻。水經註︰滱水出代郡靈丘縣高氏山，東南過中山上曲陽縣，又東過唐縣，謂之唐河。</w:t>
      </w:r>
      <w:r w:rsidR="00934453" w:rsidRPr="001221B9">
        <w:rPr>
          <w:rFonts w:asciiTheme="minorEastAsia"/>
        </w:rPr>
        <w:t>大破之；甲子，追至易州。時久雨水漲，契丹為唐所俘斬及陷溺死者，不可勝數。</w:t>
      </w:r>
      <w:r w:rsidR="00934453" w:rsidRPr="001221B9">
        <w:rPr>
          <w:rStyle w:val="00Text"/>
          <w:rFonts w:asciiTheme="minorEastAsia"/>
        </w:rPr>
        <w:t>勝，音升。</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戊辰，以威武節度使王延鈞為閩王。</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契丹北走，道路泥濘，</w:t>
      </w:r>
      <w:r w:rsidR="00934453" w:rsidRPr="001221B9">
        <w:rPr>
          <w:rStyle w:val="00Text"/>
          <w:rFonts w:asciiTheme="minorEastAsia"/>
        </w:rPr>
        <w:t>濘，乃定翻。</w:t>
      </w:r>
      <w:r w:rsidR="00934453" w:rsidRPr="001221B9">
        <w:rPr>
          <w:rFonts w:asciiTheme="minorEastAsia"/>
        </w:rPr>
        <w:t>人馬飢疲，入幽州境。八月，壬</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壬</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甲</w:t>
      </w:r>
      <w:r w:rsidR="000F1B0C">
        <w:rPr>
          <w:rStyle w:val="00Text"/>
          <w:rFonts w:asciiTheme="minorEastAsia"/>
        </w:rPr>
        <w:t>」</w:t>
      </w:r>
      <w:r w:rsidR="00934453" w:rsidRPr="001221B9">
        <w:rPr>
          <w:rStyle w:val="00Text"/>
          <w:rFonts w:asciiTheme="minorEastAsia"/>
        </w:rPr>
        <w:t>；乙十一行本同；張校同，云無註本亦誤</w:t>
      </w:r>
      <w:r w:rsidR="000F1B0C">
        <w:rPr>
          <w:rStyle w:val="00Text"/>
          <w:rFonts w:asciiTheme="minorEastAsia"/>
        </w:rPr>
        <w:t>「</w:t>
      </w:r>
      <w:r w:rsidR="00934453" w:rsidRPr="001221B9">
        <w:rPr>
          <w:rStyle w:val="00Text"/>
          <w:rFonts w:asciiTheme="minorEastAsia"/>
        </w:rPr>
        <w:t>壬</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戌，趙德鈞遣牙將武從諫將精騎邀擊之，分兵扼險要，生擒惕隱等數百人；餘衆散投村落，村民以白梃擊之，</w:t>
      </w:r>
      <w:r w:rsidR="00934453" w:rsidRPr="001221B9">
        <w:rPr>
          <w:rStyle w:val="00Text"/>
          <w:rFonts w:asciiTheme="minorEastAsia"/>
        </w:rPr>
        <w:t>梃，徒頂翻，杖也。</w:t>
      </w:r>
      <w:r w:rsidR="00934453" w:rsidRPr="001221B9">
        <w:rPr>
          <w:rFonts w:asciiTheme="minorEastAsia"/>
        </w:rPr>
        <w:t>其得脫歸國者不過數十人。自是契丹沮氣，不敢輕犯塞。</w:t>
      </w:r>
      <w:r w:rsidR="00934453" w:rsidRPr="001221B9">
        <w:rPr>
          <w:rStyle w:val="00Text"/>
          <w:rFonts w:asciiTheme="minorEastAsia"/>
        </w:rPr>
        <w:t>沮，在呂翻。</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初，莊宗徇地河北，獲小兒，畜之宮中，及長，</w:t>
      </w:r>
      <w:r w:rsidR="00934453" w:rsidRPr="001221B9">
        <w:rPr>
          <w:rStyle w:val="00Text"/>
          <w:rFonts w:asciiTheme="minorEastAsia"/>
        </w:rPr>
        <w:t>畜，吁玉翻。長，知兩翻。</w:t>
      </w:r>
      <w:r w:rsidR="00934453" w:rsidRPr="001221B9">
        <w:rPr>
          <w:rFonts w:asciiTheme="minorEastAsia"/>
        </w:rPr>
        <w:t>賜姓名李繼陶；帝卽位，縱遣之。王都得之，使衣黃袍坐堞間，</w:t>
      </w:r>
      <w:r w:rsidR="00934453" w:rsidRPr="001221B9">
        <w:rPr>
          <w:rStyle w:val="00Text"/>
          <w:rFonts w:asciiTheme="minorEastAsia"/>
        </w:rPr>
        <w:t>歐史曰︰帝卽位，安重誨出繼陶以乞段徊，徊亦惡而逐之，都使人求得之。衣，於旣翻。堞，達協翻。</w:t>
      </w:r>
      <w:r w:rsidR="00934453" w:rsidRPr="001221B9">
        <w:rPr>
          <w:rFonts w:asciiTheme="minorEastAsia"/>
        </w:rPr>
        <w:t>謂王晏球曰︰</w:t>
      </w:r>
      <w:r w:rsidR="000F1B0C">
        <w:rPr>
          <w:rFonts w:asciiTheme="minorEastAsia"/>
        </w:rPr>
        <w:t>「</w:t>
      </w:r>
      <w:r w:rsidR="00934453" w:rsidRPr="001221B9">
        <w:rPr>
          <w:rFonts w:asciiTheme="minorEastAsia"/>
        </w:rPr>
        <w:t>此莊宗皇帝子也，已卽帝位。公受先朝厚恩，曾不念乎！</w:t>
      </w:r>
      <w:r w:rsidR="000F1B0C">
        <w:rPr>
          <w:rFonts w:asciiTheme="minorEastAsia"/>
        </w:rPr>
        <w:t>」</w:t>
      </w:r>
      <w:r w:rsidR="00934453" w:rsidRPr="001221B9">
        <w:rPr>
          <w:rStyle w:val="00Text"/>
          <w:rFonts w:asciiTheme="minorEastAsia"/>
        </w:rPr>
        <w:t>王晏球卽杜晏球。莊宗之滅梁也，晏球以軍降，莊宗賜以姓名而用之。王都欲以此動晏球。</w:t>
      </w:r>
      <w:r w:rsidR="00934453" w:rsidRPr="001221B9">
        <w:rPr>
          <w:rFonts w:asciiTheme="minorEastAsia"/>
        </w:rPr>
        <w:t>晏球曰︰</w:t>
      </w:r>
      <w:r w:rsidR="000F1B0C">
        <w:rPr>
          <w:rFonts w:asciiTheme="minorEastAsia"/>
        </w:rPr>
        <w:t>「</w:t>
      </w:r>
      <w:r w:rsidR="00934453" w:rsidRPr="001221B9">
        <w:rPr>
          <w:rFonts w:asciiTheme="minorEastAsia"/>
        </w:rPr>
        <w:t>公作此小數竟何益！吾今敎公二策，不悉衆決戰，則束手出降耳，自餘無以求生也。</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王建立以目不知書，請罷判三司，不許。</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乙未，吳大赦。</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吳越王鏐欲立中子傳瓘為嗣，</w:t>
      </w:r>
      <w:r w:rsidR="00934453" w:rsidRPr="001221B9">
        <w:rPr>
          <w:rStyle w:val="00Text"/>
          <w:rFonts w:asciiTheme="minorEastAsia"/>
        </w:rPr>
        <w:t>中，讀曰仲。</w:t>
      </w:r>
      <w:r w:rsidR="00934453" w:rsidRPr="001221B9">
        <w:rPr>
          <w:rFonts w:asciiTheme="minorEastAsia"/>
        </w:rPr>
        <w:t>謂諸子曰︰</w:t>
      </w:r>
      <w:r w:rsidR="000F1B0C">
        <w:rPr>
          <w:rFonts w:asciiTheme="minorEastAsia"/>
        </w:rPr>
        <w:t>「</w:t>
      </w:r>
      <w:r w:rsidR="00934453" w:rsidRPr="001221B9">
        <w:rPr>
          <w:rFonts w:asciiTheme="minorEastAsia"/>
        </w:rPr>
        <w:t>各言汝功，吾擇多者而立之。</w:t>
      </w:r>
      <w:r w:rsidR="000F1B0C">
        <w:rPr>
          <w:rFonts w:asciiTheme="minorEastAsia"/>
        </w:rPr>
        <w:t>」</w:t>
      </w:r>
      <w:r w:rsidR="00934453" w:rsidRPr="001221B9">
        <w:rPr>
          <w:rStyle w:val="00Text"/>
          <w:rFonts w:asciiTheme="minorEastAsia"/>
        </w:rPr>
        <w:t>言欲擇功多者立以為嗣。</w:t>
      </w:r>
      <w:r w:rsidR="00934453" w:rsidRPr="001221B9">
        <w:rPr>
          <w:rFonts w:asciiTheme="minorEastAsia"/>
        </w:rPr>
        <w:t>傳瓘兄傳璹、傳璙、傳璟皆推傳瓘，</w:t>
      </w:r>
      <w:r w:rsidR="00934453" w:rsidRPr="001221B9">
        <w:rPr>
          <w:rStyle w:val="00Text"/>
          <w:rFonts w:asciiTheme="minorEastAsia"/>
        </w:rPr>
        <w:t>璹，殊六翻。璙，力弔翻，又力小翻。璟，於景翻，又古永翻。</w:t>
      </w:r>
      <w:r w:rsidR="00934453" w:rsidRPr="001221B9">
        <w:rPr>
          <w:rFonts w:asciiTheme="minorEastAsia"/>
        </w:rPr>
        <w:t>乃奏請以兩鎭授傳瓘。閏月，丁未，詔以傳瓘為鎭海、鎭東節度使。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戊申，趙德鈞獻契丹俘惕隱等，諸將皆請誅之，帝曰︰</w:t>
      </w:r>
      <w:r w:rsidR="000F1B0C">
        <w:rPr>
          <w:rFonts w:ascii="等线" w:eastAsia="等线" w:hAnsi="等线" w:cs="等线" w:hint="eastAsia"/>
        </w:rPr>
        <w:t>「</w:t>
      </w:r>
      <w:r w:rsidR="00934453" w:rsidRPr="001221B9">
        <w:rPr>
          <w:rFonts w:ascii="等线" w:eastAsia="等线" w:hAnsi="等线" w:cs="等线" w:hint="eastAsia"/>
        </w:rPr>
        <w:t>此曹皆虜中之驍將，殺之則虜絕望，不若存之以紓邊患。</w:t>
      </w:r>
      <w:r w:rsidR="000F1B0C">
        <w:rPr>
          <w:rFonts w:ascii="等线" w:eastAsia="等线" w:hAnsi="等线" w:cs="等线" w:hint="eastAsia"/>
        </w:rPr>
        <w:t>」</w:t>
      </w:r>
      <w:r w:rsidR="00934453" w:rsidRPr="001221B9">
        <w:rPr>
          <w:rStyle w:val="00Text"/>
          <w:rFonts w:asciiTheme="minorEastAsia"/>
        </w:rPr>
        <w:t>紓，商居翻，緩也。</w:t>
      </w:r>
      <w:r w:rsidR="00934453" w:rsidRPr="001221B9">
        <w:rPr>
          <w:rFonts w:asciiTheme="minorEastAsia"/>
        </w:rPr>
        <w:t>乃赦惕隱等酋長五十人，置之親衞，</w:t>
      </w:r>
      <w:r w:rsidR="00934453" w:rsidRPr="001221B9">
        <w:rPr>
          <w:rStyle w:val="00Text"/>
          <w:rFonts w:asciiTheme="minorEastAsia"/>
        </w:rPr>
        <w:t>後唐蓋倣盛唐之制，朝會立仗有親、勳、翊三衞。</w:t>
      </w:r>
      <w:r w:rsidR="00934453" w:rsidRPr="001221B9">
        <w:rPr>
          <w:rFonts w:asciiTheme="minorEastAsia"/>
        </w:rPr>
        <w:t>餘六百人悉斬之。</w:t>
      </w:r>
      <w:r w:rsidR="00934453" w:rsidRPr="001221B9">
        <w:rPr>
          <w:rStyle w:val="00Text"/>
          <w:rFonts w:asciiTheme="minorEastAsia"/>
        </w:rPr>
        <w:t>為契丹屢求惕隱等張本。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契丹遣梅老季素等入貢。</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初，盧文進來降，</w:t>
      </w:r>
      <w:r w:rsidR="00934453" w:rsidRPr="001221B9">
        <w:rPr>
          <w:rStyle w:val="00Text"/>
          <w:rFonts w:asciiTheme="minorEastAsia"/>
        </w:rPr>
        <w:t>事見上卷元年。</w:t>
      </w:r>
      <w:r w:rsidR="00934453" w:rsidRPr="001221B9">
        <w:rPr>
          <w:rFonts w:asciiTheme="minorEastAsia"/>
        </w:rPr>
        <w:t>契丹以蕃漢都提舉使張希崇代之為盧龍節度使，守平州，遣親將以三百騎監之。</w:t>
      </w:r>
      <w:r w:rsidR="00934453" w:rsidRPr="001221B9">
        <w:rPr>
          <w:rStyle w:val="00Text"/>
          <w:rFonts w:asciiTheme="minorEastAsia"/>
        </w:rPr>
        <w:t>監，工銜翻。</w:t>
      </w:r>
      <w:r w:rsidR="00934453" w:rsidRPr="001221B9">
        <w:rPr>
          <w:rFonts w:asciiTheme="minorEastAsia"/>
        </w:rPr>
        <w:t>希崇本書生，為幽州牙將，沒於契丹，</w:t>
      </w:r>
      <w:r w:rsidR="00934453" w:rsidRPr="001221B9">
        <w:rPr>
          <w:rStyle w:val="00Text"/>
          <w:rFonts w:asciiTheme="minorEastAsia"/>
        </w:rPr>
        <w:t>歐史曰︰劉守光使張希崇戍平州，契丹陷平州得之。</w:t>
      </w:r>
      <w:r w:rsidR="00934453" w:rsidRPr="001221B9">
        <w:rPr>
          <w:rFonts w:asciiTheme="minorEastAsia"/>
        </w:rPr>
        <w:t>性和易，契丹將稍親信之，</w:t>
      </w:r>
      <w:r w:rsidR="00934453" w:rsidRPr="001221B9">
        <w:rPr>
          <w:rStyle w:val="00Text"/>
          <w:rFonts w:asciiTheme="minorEastAsia"/>
        </w:rPr>
        <w:t>易，以豉翻。將，卽亮翻。</w:t>
      </w:r>
      <w:r w:rsidR="00934453" w:rsidRPr="001221B9">
        <w:rPr>
          <w:rFonts w:asciiTheme="minorEastAsia"/>
        </w:rPr>
        <w:t>因與其部曲謀南歸。部曲泣曰︰</w:t>
      </w:r>
      <w:r w:rsidR="000F1B0C">
        <w:rPr>
          <w:rFonts w:asciiTheme="minorEastAsia"/>
        </w:rPr>
        <w:t>「</w:t>
      </w:r>
      <w:r w:rsidR="00934453" w:rsidRPr="001221B9">
        <w:rPr>
          <w:rFonts w:asciiTheme="minorEastAsia"/>
        </w:rPr>
        <w:t>歸固寢食所不忘也，然虜衆我寡，柰何？</w:t>
      </w:r>
      <w:r w:rsidR="000F1B0C">
        <w:rPr>
          <w:rFonts w:asciiTheme="minorEastAsia"/>
        </w:rPr>
        <w:t>」</w:t>
      </w:r>
      <w:r w:rsidR="00934453" w:rsidRPr="001221B9">
        <w:rPr>
          <w:rFonts w:asciiTheme="minorEastAsia"/>
        </w:rPr>
        <w:t>希崇曰︰</w:t>
      </w:r>
      <w:r w:rsidR="000F1B0C">
        <w:rPr>
          <w:rFonts w:asciiTheme="minorEastAsia"/>
        </w:rPr>
        <w:t>「</w:t>
      </w:r>
      <w:r w:rsidR="00934453" w:rsidRPr="001221B9">
        <w:rPr>
          <w:rFonts w:asciiTheme="minorEastAsia"/>
        </w:rPr>
        <w:t>吾誘其將殺之，</w:t>
      </w:r>
      <w:r w:rsidR="00934453" w:rsidRPr="001221B9">
        <w:rPr>
          <w:rStyle w:val="00Text"/>
          <w:rFonts w:asciiTheme="minorEastAsia"/>
        </w:rPr>
        <w:t>誘，音酉。</w:t>
      </w:r>
      <w:r w:rsidR="00934453" w:rsidRPr="001221B9">
        <w:rPr>
          <w:rFonts w:asciiTheme="minorEastAsia"/>
        </w:rPr>
        <w:t>兵必潰去。此去虜帳千餘里，比其知而徵兵，</w:t>
      </w:r>
      <w:r w:rsidR="00934453" w:rsidRPr="001221B9">
        <w:rPr>
          <w:rStyle w:val="00Text"/>
          <w:rFonts w:asciiTheme="minorEastAsia"/>
        </w:rPr>
        <w:t>比，必利翻，及也。</w:t>
      </w:r>
      <w:r w:rsidR="00934453" w:rsidRPr="001221B9">
        <w:rPr>
          <w:rFonts w:asciiTheme="minorEastAsia"/>
        </w:rPr>
        <w:t>吾屬去遠矣。</w:t>
      </w:r>
      <w:r w:rsidR="000F1B0C">
        <w:rPr>
          <w:rFonts w:asciiTheme="minorEastAsia"/>
        </w:rPr>
        <w:t>」</w:t>
      </w:r>
      <w:r w:rsidR="00934453" w:rsidRPr="001221B9">
        <w:rPr>
          <w:rFonts w:asciiTheme="minorEastAsia"/>
        </w:rPr>
        <w:t>衆曰︰</w:t>
      </w:r>
      <w:r w:rsidR="000F1B0C">
        <w:rPr>
          <w:rFonts w:asciiTheme="minorEastAsia"/>
        </w:rPr>
        <w:t>「</w:t>
      </w:r>
      <w:r w:rsidR="00934453" w:rsidRPr="001221B9">
        <w:rPr>
          <w:rFonts w:asciiTheme="minorEastAsia"/>
        </w:rPr>
        <w:t>善！</w:t>
      </w:r>
      <w:r w:rsidR="000F1B0C">
        <w:rPr>
          <w:rFonts w:asciiTheme="minorEastAsia"/>
        </w:rPr>
        <w:t>」</w:t>
      </w:r>
      <w:r w:rsidR="00934453" w:rsidRPr="001221B9">
        <w:rPr>
          <w:rFonts w:asciiTheme="minorEastAsia"/>
        </w:rPr>
        <w:t>乃先為穽，實以石灰，</w:t>
      </w:r>
      <w:r w:rsidR="00934453" w:rsidRPr="001221B9">
        <w:rPr>
          <w:rStyle w:val="00Text"/>
          <w:rFonts w:asciiTheme="minorEastAsia"/>
        </w:rPr>
        <w:t>穽，才性翻。石灰，鑿取山石，煅之為灰，今在處有之。</w:t>
      </w:r>
      <w:r w:rsidR="00934453" w:rsidRPr="001221B9">
        <w:rPr>
          <w:rFonts w:asciiTheme="minorEastAsia"/>
        </w:rPr>
        <w:t>明日，召虜將飲，醉，幷從者殺之，投諸穽中。</w:t>
      </w:r>
      <w:r w:rsidR="00934453" w:rsidRPr="001221B9">
        <w:rPr>
          <w:rStyle w:val="00Text"/>
          <w:rFonts w:asciiTheme="minorEastAsia"/>
        </w:rPr>
        <w:t>從，才用翻。</w:t>
      </w:r>
      <w:r w:rsidR="00934453" w:rsidRPr="001221B9">
        <w:rPr>
          <w:rFonts w:asciiTheme="minorEastAsia"/>
        </w:rPr>
        <w:t>其營在城北，亟發兵攻之，</w:t>
      </w:r>
      <w:r w:rsidR="00934453" w:rsidRPr="001221B9">
        <w:rPr>
          <w:rStyle w:val="00Text"/>
          <w:rFonts w:asciiTheme="minorEastAsia"/>
        </w:rPr>
        <w:t>此所發者漢兵也。</w:t>
      </w:r>
      <w:r w:rsidR="00934453" w:rsidRPr="001221B9">
        <w:rPr>
          <w:rFonts w:asciiTheme="minorEastAsia"/>
        </w:rPr>
        <w:t>契丹衆皆潰去。希崇悉舉其所部二萬餘口來奔，詔以為汝州刺史。</w:t>
      </w:r>
      <w:r w:rsidR="00934453" w:rsidRPr="001221B9">
        <w:rPr>
          <w:rStyle w:val="00Text"/>
          <w:rFonts w:asciiTheme="minorEastAsia"/>
        </w:rPr>
        <w:t>歐史曰︰以為汝州防禦使。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吳王太后殂。</w:t>
      </w:r>
      <w:r w:rsidR="00934453" w:rsidRPr="001221B9">
        <w:rPr>
          <w:rFonts w:asciiTheme="minorEastAsia" w:eastAsiaTheme="minorEastAsia"/>
        </w:rPr>
        <w:t>吳主之母王氏也。</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九月，辛巳，荊南敗楚兵于白田，執楚岳州刺史李廷規，歸于吳。</w:t>
      </w:r>
      <w:r w:rsidR="00934453" w:rsidRPr="001221B9">
        <w:rPr>
          <w:rStyle w:val="00Text"/>
          <w:rFonts w:asciiTheme="minorEastAsia"/>
        </w:rPr>
        <w:t>九域志︰岳州巴陵縣有白田鎭。時荊南稱藩于吳。敗，補賣翻。</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乙未，敕以溫韜發諸陵，段凝反覆，令所在賜死。</w:t>
      </w:r>
      <w:r w:rsidR="00934453" w:rsidRPr="001221B9">
        <w:rPr>
          <w:rStyle w:val="00Text"/>
          <w:rFonts w:asciiTheme="minorEastAsia"/>
        </w:rPr>
        <w:t>去年，溫韜流德州，段凝流遼州。</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己亥，以武寧節度使房知溫兼荊南行營招討使，知荊南行府事；分遣中使發諸道兵赴襄陽，以討高季興。</w:t>
      </w:r>
      <w:r w:rsidR="00934453" w:rsidRPr="001221B9">
        <w:rPr>
          <w:rStyle w:val="00Text"/>
          <w:rFonts w:asciiTheme="minorEastAsia"/>
        </w:rPr>
        <w:t>前年劉訓討荊南不克，今復招討之。</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辛丑，徙慶州防禦使竇廷琬為金州刺史；冬，十月，廷琬據慶州拒命。</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丙午，以橫海節度使李從敏兼北面行營副</w:t>
      </w:r>
      <w:r w:rsidR="00934453" w:rsidRPr="001221B9">
        <w:rPr>
          <w:rFonts w:asciiTheme="minorEastAsia"/>
        </w:rPr>
        <w:t>招討使。</w:t>
      </w:r>
      <w:r w:rsidR="00934453" w:rsidRPr="001221B9">
        <w:rPr>
          <w:rStyle w:val="00Text"/>
          <w:rFonts w:asciiTheme="minorEastAsia"/>
        </w:rPr>
        <w:t>代安審通也。</w:t>
      </w:r>
      <w:r w:rsidR="00934453" w:rsidRPr="001221B9">
        <w:rPr>
          <w:rFonts w:asciiTheme="minorEastAsia"/>
        </w:rPr>
        <w:t>從敏，帝之從子也。</w:t>
      </w:r>
      <w:r w:rsidR="00934453" w:rsidRPr="001221B9">
        <w:rPr>
          <w:rStyle w:val="00Text"/>
          <w:rFonts w:asciiTheme="minorEastAsia"/>
        </w:rPr>
        <w:t>從子，才用翻。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43</w:t>
      </w:r>
      <w:r w:rsidR="00934453" w:rsidRPr="00101E55">
        <w:rPr>
          <w:rStyle w:val="01Text"/>
          <w:rFonts w:ascii="等线" w:eastAsia="等线" w:hAnsi="等线" w:cs="等线" w:hint="eastAsia"/>
          <w:sz w:val="21"/>
        </w:rPr>
        <w:t>戊申，詔靜難節度使李敬通</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通</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周</w:t>
      </w:r>
      <w:r w:rsidR="000F1B0C">
        <w:rPr>
          <w:rFonts w:asciiTheme="minorEastAsia" w:eastAsiaTheme="minorEastAsia"/>
        </w:rPr>
        <w:t>」</w:t>
      </w:r>
      <w:r w:rsidR="00934453" w:rsidRPr="001221B9">
        <w:rPr>
          <w:rFonts w:asciiTheme="minorEastAsia" w:eastAsiaTheme="minorEastAsia"/>
        </w:rPr>
        <w:t>；乙十一行本同。</w:t>
      </w:r>
      <w:r w:rsidR="000F1B0C">
        <w:rPr>
          <w:rFonts w:asciiTheme="minorEastAsia" w:eastAsiaTheme="minorEastAsia"/>
        </w:rPr>
        <w:t>』</w:t>
      </w:r>
      <w:r w:rsidR="00934453" w:rsidRPr="00101E55">
        <w:rPr>
          <w:rStyle w:val="01Text"/>
          <w:rFonts w:asciiTheme="minorEastAsia" w:eastAsiaTheme="minorEastAsia"/>
          <w:sz w:val="21"/>
        </w:rPr>
        <w:t>發兵討竇廷琬。</w:t>
      </w:r>
      <w:r w:rsidR="00934453" w:rsidRPr="001221B9">
        <w:rPr>
          <w:rFonts w:asciiTheme="minorEastAsia" w:eastAsiaTheme="minorEastAsia"/>
        </w:rPr>
        <w:t>慶州，靜難軍巡屬也，故使討之。難，乃旦翻。</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王都據定州，守備固，伺察嚴，</w:t>
      </w:r>
      <w:r w:rsidR="00934453" w:rsidRPr="001221B9">
        <w:rPr>
          <w:rStyle w:val="00Text"/>
          <w:rFonts w:asciiTheme="minorEastAsia"/>
        </w:rPr>
        <w:t>伺，相吏翻。</w:t>
      </w:r>
      <w:r w:rsidR="00934453" w:rsidRPr="001221B9">
        <w:rPr>
          <w:rFonts w:asciiTheme="minorEastAsia"/>
        </w:rPr>
        <w:t>諸將屢有謀翻城應官軍者，皆不果。帝遣使者促王晏球攻城，晏球與使者聯騎巡城，</w:t>
      </w:r>
      <w:r w:rsidR="00934453" w:rsidRPr="001221B9">
        <w:rPr>
          <w:rStyle w:val="00Text"/>
          <w:rFonts w:asciiTheme="minorEastAsia"/>
        </w:rPr>
        <w:t>騎，奇計反。</w:t>
      </w:r>
      <w:r w:rsidR="00934453" w:rsidRPr="001221B9">
        <w:rPr>
          <w:rFonts w:asciiTheme="minorEastAsia"/>
        </w:rPr>
        <w:t>指之曰︰</w:t>
      </w:r>
      <w:r w:rsidR="000F1B0C">
        <w:rPr>
          <w:rFonts w:asciiTheme="minorEastAsia"/>
        </w:rPr>
        <w:t>「</w:t>
      </w:r>
      <w:r w:rsidR="00934453" w:rsidRPr="001221B9">
        <w:rPr>
          <w:rFonts w:asciiTheme="minorEastAsia"/>
        </w:rPr>
        <w:t>城高峻如此，借使主人聽外兵登城，亦非梯衝所及。</w:t>
      </w:r>
      <w:r w:rsidR="00934453" w:rsidRPr="001221B9">
        <w:rPr>
          <w:rStyle w:val="00Text"/>
          <w:rFonts w:asciiTheme="minorEastAsia"/>
        </w:rPr>
        <w:t>梯，雲梯。衝，衝車。</w:t>
      </w:r>
      <w:r w:rsidR="00934453" w:rsidRPr="001221B9">
        <w:rPr>
          <w:rFonts w:asciiTheme="minorEastAsia"/>
        </w:rPr>
        <w:t>徒多殺精兵，無損於賊，如此何為！不若食三州之租，愛民養兵以俟之，彼必內潰。</w:t>
      </w:r>
      <w:r w:rsidR="000F1B0C">
        <w:rPr>
          <w:rFonts w:asciiTheme="minorEastAsia"/>
        </w:rPr>
        <w:t>」</w:t>
      </w:r>
      <w:r w:rsidR="00934453" w:rsidRPr="001221B9">
        <w:rPr>
          <w:rFonts w:asciiTheme="minorEastAsia"/>
        </w:rPr>
        <w:t>帝從之。</w:t>
      </w:r>
      <w:r w:rsidR="00934453" w:rsidRPr="001221B9">
        <w:rPr>
          <w:rStyle w:val="00Text"/>
          <w:rFonts w:asciiTheme="minorEastAsia"/>
        </w:rPr>
        <w:t>用兵之術，攻城最難。然攻城有二術︰城有外援，則須悉力急攻，以求必克；城無外援，則持久以弊之，在我者兵力不損而坐收全勝。古之善用兵者皆知此術也。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45</w:t>
      </w:r>
      <w:r w:rsidR="00934453" w:rsidRPr="00101E55">
        <w:rPr>
          <w:rStyle w:val="01Text"/>
          <w:rFonts w:ascii="等线" w:eastAsia="等线" w:hAnsi="等线" w:cs="等线" w:hint="eastAsia"/>
          <w:sz w:val="21"/>
        </w:rPr>
        <w:t>十一月，有司請為哀帝立廟，詔立廟於曹州。</w:t>
      </w:r>
      <w:r w:rsidR="00934453" w:rsidRPr="001221B9">
        <w:rPr>
          <w:rFonts w:asciiTheme="minorEastAsia" w:eastAsiaTheme="minorEastAsia"/>
        </w:rPr>
        <w:t>為，于偽翻。梁太祖開平二年弒唐哀帝於曹州，事見二百六十六卷。</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平盧節度使晉忠武公霍彥威卒。</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47</w:t>
      </w:r>
      <w:r w:rsidR="00934453" w:rsidRPr="00101E55">
        <w:rPr>
          <w:rStyle w:val="01Text"/>
          <w:rFonts w:ascii="等线" w:eastAsia="等线" w:hAnsi="等线" w:cs="等线" w:hint="eastAsia"/>
          <w:sz w:val="21"/>
        </w:rPr>
        <w:t>忠州刺史王雅取歸州。</w:t>
      </w:r>
      <w:r w:rsidR="00934453" w:rsidRPr="001221B9">
        <w:rPr>
          <w:rFonts w:asciiTheme="minorEastAsia" w:eastAsiaTheme="minorEastAsia"/>
        </w:rPr>
        <w:t>忠州時屬夔州寧江軍，西方鄴所部也。歸州時屬荊南軍，高季興所部也。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48</w:t>
      </w:r>
      <w:r w:rsidR="00934453" w:rsidRPr="00101E55">
        <w:rPr>
          <w:rStyle w:val="01Text"/>
          <w:rFonts w:ascii="等线" w:eastAsia="等线" w:hAnsi="等线" w:cs="等线" w:hint="eastAsia"/>
          <w:sz w:val="21"/>
        </w:rPr>
        <w:t>庚寅，皇子從厚納孔循女為妃，循因之得之大梁，</w:t>
      </w:r>
      <w:r w:rsidR="00934453" w:rsidRPr="001221B9">
        <w:rPr>
          <w:rFonts w:asciiTheme="minorEastAsia" w:eastAsiaTheme="minorEastAsia"/>
        </w:rPr>
        <w:t>時孔循兼留守東都，帝在大梁。得之者，得往也。有職守者不得擅離職守，今循因嘉禮得至行在所。</w:t>
      </w:r>
      <w:r w:rsidR="000F1B0C">
        <w:rPr>
          <w:rFonts w:asciiTheme="minorEastAsia" w:eastAsiaTheme="minorEastAsia"/>
        </w:rPr>
        <w:t>「</w:t>
      </w:r>
      <w:r w:rsidR="00934453" w:rsidRPr="001221B9">
        <w:rPr>
          <w:rFonts w:asciiTheme="minorEastAsia" w:eastAsiaTheme="minorEastAsia"/>
        </w:rPr>
        <w:t>得之</w:t>
      </w:r>
      <w:r w:rsidR="000F1B0C">
        <w:rPr>
          <w:rFonts w:asciiTheme="minorEastAsia" w:eastAsiaTheme="minorEastAsia"/>
        </w:rPr>
        <w:t>」</w:t>
      </w:r>
      <w:r w:rsidR="00934453" w:rsidRPr="001221B9">
        <w:rPr>
          <w:rFonts w:asciiTheme="minorEastAsia" w:eastAsiaTheme="minorEastAsia"/>
        </w:rPr>
        <w:t>，本或作</w:t>
      </w:r>
      <w:r w:rsidR="000F1B0C">
        <w:rPr>
          <w:rFonts w:asciiTheme="minorEastAsia" w:eastAsiaTheme="minorEastAsia"/>
        </w:rPr>
        <w:t>「</w:t>
      </w:r>
      <w:r w:rsidR="00934453" w:rsidRPr="001221B9">
        <w:rPr>
          <w:rFonts w:asciiTheme="minorEastAsia" w:eastAsiaTheme="minorEastAsia"/>
        </w:rPr>
        <w:t>得至</w:t>
      </w:r>
      <w:r w:rsidR="000F1B0C">
        <w:rPr>
          <w:rFonts w:asciiTheme="minorEastAsia" w:eastAsiaTheme="minorEastAsia"/>
        </w:rPr>
        <w:t>」</w:t>
      </w:r>
      <w:r w:rsidR="00934453" w:rsidRPr="001221B9">
        <w:rPr>
          <w:rFonts w:asciiTheme="minorEastAsia" w:eastAsiaTheme="minorEastAsia"/>
        </w:rPr>
        <w:t>。按唐都洛陽，以大梁為東都，孔循職守在東都，而曰得之大梁者，蓋安重誨怒孔循，自樞密出為忠武帥兼東都留守，時帝在大梁，循未得領留守之職，今因嫁女得至東都耳。以下文促令歸鎭明之，可以知矣。</w:t>
      </w:r>
      <w:r w:rsidR="00934453" w:rsidRPr="00101E55">
        <w:rPr>
          <w:rStyle w:val="01Text"/>
          <w:rFonts w:asciiTheme="minorEastAsia" w:eastAsiaTheme="minorEastAsia"/>
          <w:sz w:val="21"/>
        </w:rPr>
        <w:t>厚結王德妃之黨，乞留。安重誨具奏其事，力排之，禮畢，</w:t>
      </w:r>
      <w:r w:rsidR="00934453" w:rsidRPr="001221B9">
        <w:rPr>
          <w:rFonts w:asciiTheme="minorEastAsia" w:eastAsiaTheme="minorEastAsia"/>
        </w:rPr>
        <w:t>嘉禮畢也。</w:t>
      </w:r>
      <w:r w:rsidR="00934453" w:rsidRPr="00101E55">
        <w:rPr>
          <w:rStyle w:val="01Text"/>
          <w:rFonts w:asciiTheme="minorEastAsia" w:eastAsiaTheme="minorEastAsia"/>
          <w:sz w:val="21"/>
        </w:rPr>
        <w:t>促令歸鎭。</w:t>
      </w:r>
      <w:r w:rsidR="00934453" w:rsidRPr="001221B9">
        <w:rPr>
          <w:rFonts w:asciiTheme="minorEastAsia" w:eastAsiaTheme="minorEastAsia"/>
        </w:rPr>
        <w:t>復歸忠武軍所鎭。</w:t>
      </w:r>
    </w:p>
    <w:p w:rsidR="00934453" w:rsidRPr="001221B9" w:rsidRDefault="003C174C" w:rsidP="00DF5A42">
      <w:pPr>
        <w:rPr>
          <w:rFonts w:asciiTheme="minorEastAsia"/>
        </w:rPr>
      </w:pPr>
      <w:r w:rsidRPr="003C174C">
        <w:rPr>
          <w:rFonts w:asciiTheme="minorEastAsia" w:hAnsi="MS Mincho" w:cs="MS Mincho" w:hint="eastAsia"/>
          <w:b/>
          <w:color w:val="696969"/>
          <w:sz w:val="18"/>
        </w:rPr>
        <w:t>49</w:t>
      </w:r>
      <w:r w:rsidR="00934453" w:rsidRPr="001221B9">
        <w:rPr>
          <w:rFonts w:ascii="等线" w:eastAsia="等线" w:hAnsi="等线" w:cs="等线" w:hint="eastAsia"/>
        </w:rPr>
        <w:t>甲午，以中書侍郎、同平章事王建立同平章事，充平盧節度使。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50</w:t>
      </w:r>
      <w:r w:rsidR="00934453" w:rsidRPr="00101E55">
        <w:rPr>
          <w:rStyle w:val="01Text"/>
          <w:rFonts w:ascii="等线" w:eastAsia="等线" w:hAnsi="等线" w:cs="等线" w:hint="eastAsia"/>
          <w:sz w:val="21"/>
        </w:rPr>
        <w:t>丙申，上問趙鳳︰</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帝王賜人鐵券，何也？</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對曰︰</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與之立誓，令其子孫長享爵祿耳。</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上曰︰</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先朝受此賜者止三人，</w:t>
      </w:r>
      <w:r w:rsidR="00934453" w:rsidRPr="001221B9">
        <w:rPr>
          <w:rFonts w:asciiTheme="minorEastAsia" w:eastAsiaTheme="minorEastAsia"/>
        </w:rPr>
        <w:t>薛居正五代史︰莊宗同光二年正月甲寅，帝御中興殿，面賜郭崇韜鐵券；二月丁亥，賜李嗣源鐵券；二年，賜朱友謙姓名李繼麟，入屬籍，賜鐵券。</w:t>
      </w:r>
      <w:r w:rsidR="00934453" w:rsidRPr="00101E55">
        <w:rPr>
          <w:rStyle w:val="01Text"/>
          <w:rFonts w:asciiTheme="minorEastAsia" w:eastAsiaTheme="minorEastAsia"/>
          <w:sz w:val="21"/>
        </w:rPr>
        <w:t>崇韜、繼麟尋皆族滅，</w:t>
      </w:r>
      <w:r w:rsidR="00934453" w:rsidRPr="001221B9">
        <w:rPr>
          <w:rFonts w:asciiTheme="minorEastAsia" w:eastAsiaTheme="minorEastAsia"/>
        </w:rPr>
        <w:t>二人族滅事見二百七十四卷元年。朝，直遙翻。</w:t>
      </w:r>
      <w:r w:rsidR="00934453" w:rsidRPr="00101E55">
        <w:rPr>
          <w:rStyle w:val="01Text"/>
          <w:rFonts w:asciiTheme="minorEastAsia" w:eastAsiaTheme="minorEastAsia"/>
          <w:sz w:val="21"/>
        </w:rPr>
        <w:t>朕得脫如毫釐耳。</w:t>
      </w:r>
      <w:r w:rsidR="000F1B0C">
        <w:rPr>
          <w:rStyle w:val="01Text"/>
          <w:rFonts w:asciiTheme="minorEastAsia" w:eastAsiaTheme="minorEastAsia"/>
          <w:sz w:val="21"/>
        </w:rPr>
        <w:t>」</w:t>
      </w:r>
      <w:r w:rsidR="00934453" w:rsidRPr="001221B9">
        <w:rPr>
          <w:rFonts w:asciiTheme="minorEastAsia" w:eastAsiaTheme="minorEastAsia"/>
        </w:rPr>
        <w:t>帝為莊宗所猜忌，又困於讒，事始於二百七十三卷同光三年取鄴都細鎧之時，訖於二百七十四卷元年出鄴都在魏縣之日。</w:t>
      </w:r>
      <w:r w:rsidR="00934453" w:rsidRPr="00101E55">
        <w:rPr>
          <w:rStyle w:val="01Text"/>
          <w:rFonts w:asciiTheme="minorEastAsia" w:eastAsiaTheme="minorEastAsia"/>
          <w:sz w:val="21"/>
        </w:rPr>
        <w:t>因歎息久之。趙鳳曰︰</w:t>
      </w:r>
      <w:r w:rsidR="000F1B0C">
        <w:rPr>
          <w:rStyle w:val="01Text"/>
          <w:rFonts w:asciiTheme="minorEastAsia" w:eastAsiaTheme="minorEastAsia"/>
          <w:sz w:val="21"/>
        </w:rPr>
        <w:t>「</w:t>
      </w:r>
      <w:r w:rsidR="00934453" w:rsidRPr="00101E55">
        <w:rPr>
          <w:rStyle w:val="01Text"/>
          <w:rFonts w:asciiTheme="minorEastAsia" w:eastAsiaTheme="minorEastAsia"/>
          <w:sz w:val="21"/>
        </w:rPr>
        <w:t>帝王心存大信，固不必刻之金石也。</w:t>
      </w:r>
      <w:r w:rsidR="000F1B0C">
        <w:rPr>
          <w:rStyle w:val="01Text"/>
          <w:rFonts w:asciiTheme="minorEastAsia" w:eastAsiaTheme="minorEastAsia"/>
          <w:sz w:val="21"/>
        </w:rPr>
        <w:t>」</w:t>
      </w:r>
    </w:p>
    <w:p w:rsidR="00934453" w:rsidRPr="001221B9" w:rsidRDefault="00934453" w:rsidP="00DF5A42">
      <w:pPr>
        <w:rPr>
          <w:rFonts w:asciiTheme="minorEastAsia"/>
        </w:rPr>
      </w:pPr>
      <w:r w:rsidRPr="00E60390">
        <w:rPr>
          <w:rStyle w:val="14Text"/>
          <w:rFonts w:asciiTheme="minorEastAsia"/>
          <w:sz w:val="18"/>
        </w:rPr>
        <w:t>51</w:t>
      </w:r>
      <w:r w:rsidRPr="001221B9">
        <w:rPr>
          <w:rFonts w:asciiTheme="minorEastAsia"/>
        </w:rPr>
        <w:t>十二月，甲辰，李敬周奏拔慶州，族竇廷琬。</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52</w:t>
      </w:r>
      <w:r w:rsidRPr="00101E55">
        <w:rPr>
          <w:rStyle w:val="01Text"/>
          <w:rFonts w:asciiTheme="minorEastAsia" w:eastAsiaTheme="minorEastAsia"/>
          <w:sz w:val="21"/>
        </w:rPr>
        <w:t>荊南節度使高季興寢疾，命其子行軍司馬、忠義節度使、同平章事從誨權知軍府事；丙辰，季興卒。</w:t>
      </w:r>
      <w:r w:rsidRPr="001221B9">
        <w:rPr>
          <w:rFonts w:asciiTheme="minorEastAsia" w:eastAsiaTheme="minorEastAsia"/>
        </w:rPr>
        <w:t>考異曰︰唐明宗實錄︰</w:t>
      </w:r>
      <w:r w:rsidR="000F1B0C">
        <w:rPr>
          <w:rFonts w:asciiTheme="minorEastAsia" w:eastAsiaTheme="minorEastAsia"/>
        </w:rPr>
        <w:t>「</w:t>
      </w:r>
      <w:r w:rsidRPr="001221B9">
        <w:rPr>
          <w:rFonts w:asciiTheme="minorEastAsia" w:eastAsiaTheme="minorEastAsia"/>
        </w:rPr>
        <w:t>天成三年十一月壬午，房知溫奏高季興卒。</w:t>
      </w:r>
      <w:r w:rsidR="000F1B0C">
        <w:rPr>
          <w:rFonts w:asciiTheme="minorEastAsia" w:eastAsiaTheme="minorEastAsia"/>
        </w:rPr>
        <w:t>」</w:t>
      </w:r>
      <w:r w:rsidRPr="001221B9">
        <w:rPr>
          <w:rFonts w:asciiTheme="minorEastAsia" w:eastAsiaTheme="minorEastAsia"/>
        </w:rPr>
        <w:t>烈祖實錄亦云</w:t>
      </w:r>
      <w:r w:rsidR="000F1B0C">
        <w:rPr>
          <w:rFonts w:asciiTheme="minorEastAsia" w:eastAsiaTheme="minorEastAsia"/>
        </w:rPr>
        <w:t>「</w:t>
      </w:r>
      <w:r w:rsidRPr="001221B9">
        <w:rPr>
          <w:rFonts w:asciiTheme="minorEastAsia" w:eastAsiaTheme="minorEastAsia"/>
        </w:rPr>
        <w:t>乾貞二年十一月，季興卒</w:t>
      </w:r>
      <w:r w:rsidR="000F1B0C">
        <w:rPr>
          <w:rFonts w:asciiTheme="minorEastAsia" w:eastAsiaTheme="minorEastAsia"/>
        </w:rPr>
        <w:t>」</w:t>
      </w:r>
      <w:r w:rsidRPr="001221B9">
        <w:rPr>
          <w:rFonts w:asciiTheme="minorEastAsia" w:eastAsiaTheme="minorEastAsia"/>
        </w:rPr>
        <w:t>。蓋傳聞之誤。按陶穀季興神道碑及勃海行年記，皆云</w:t>
      </w:r>
      <w:r w:rsidR="000F1B0C">
        <w:rPr>
          <w:rFonts w:asciiTheme="minorEastAsia" w:eastAsiaTheme="minorEastAsia"/>
        </w:rPr>
        <w:t>「</w:t>
      </w:r>
      <w:r w:rsidRPr="001221B9">
        <w:rPr>
          <w:rFonts w:asciiTheme="minorEastAsia" w:eastAsiaTheme="minorEastAsia"/>
        </w:rPr>
        <w:t>十二月十五日卒</w:t>
      </w:r>
      <w:r w:rsidR="000F1B0C">
        <w:rPr>
          <w:rFonts w:asciiTheme="minorEastAsia" w:eastAsiaTheme="minorEastAsia"/>
        </w:rPr>
        <w:t>」</w:t>
      </w:r>
      <w:r w:rsidRPr="001221B9">
        <w:rPr>
          <w:rFonts w:asciiTheme="minorEastAsia" w:eastAsiaTheme="minorEastAsia"/>
        </w:rPr>
        <w:t>，今從之。</w:t>
      </w:r>
      <w:r w:rsidRPr="00101E55">
        <w:rPr>
          <w:rStyle w:val="01Text"/>
          <w:rFonts w:asciiTheme="minorEastAsia" w:eastAsiaTheme="minorEastAsia"/>
          <w:sz w:val="21"/>
        </w:rPr>
        <w:t>吳主以從誨為荊南節度使兼侍中。</w:t>
      </w:r>
      <w:r w:rsidRPr="001221B9">
        <w:rPr>
          <w:rFonts w:asciiTheme="minorEastAsia" w:eastAsiaTheme="minorEastAsia"/>
        </w:rPr>
        <w:t>高從誨，字遵聖，季興長子也。</w:t>
      </w:r>
    </w:p>
    <w:p w:rsidR="00934453" w:rsidRPr="001221B9" w:rsidRDefault="00934453" w:rsidP="00DF5A42">
      <w:pPr>
        <w:rPr>
          <w:rFonts w:asciiTheme="minorEastAsia"/>
        </w:rPr>
      </w:pPr>
      <w:r w:rsidRPr="00E60390">
        <w:rPr>
          <w:rStyle w:val="14Text"/>
          <w:rFonts w:asciiTheme="minorEastAsia"/>
          <w:sz w:val="18"/>
        </w:rPr>
        <w:t>53</w:t>
      </w:r>
      <w:r w:rsidRPr="001221B9">
        <w:rPr>
          <w:rFonts w:asciiTheme="minorEastAsia"/>
        </w:rPr>
        <w:t>史館脩撰張昭遠上言︰</w:t>
      </w:r>
      <w:r w:rsidR="000F1B0C">
        <w:rPr>
          <w:rFonts w:asciiTheme="minorEastAsia"/>
        </w:rPr>
        <w:t>「</w:t>
      </w:r>
      <w:r w:rsidRPr="001221B9">
        <w:rPr>
          <w:rFonts w:asciiTheme="minorEastAsia"/>
        </w:rPr>
        <w:t>臣竊見先朝時，皇弟、皇子皆喜俳優，</w:t>
      </w:r>
      <w:r w:rsidRPr="001221B9">
        <w:rPr>
          <w:rStyle w:val="00Text"/>
          <w:rFonts w:asciiTheme="minorEastAsia"/>
        </w:rPr>
        <w:t>喜，許計翻。</w:t>
      </w:r>
      <w:r w:rsidRPr="001221B9">
        <w:rPr>
          <w:rFonts w:asciiTheme="minorEastAsia"/>
        </w:rPr>
        <w:t>入則飾姬妾，出則誇僕馬；習尚如此，何道能賢！</w:t>
      </w:r>
      <w:r w:rsidRPr="001221B9">
        <w:rPr>
          <w:rStyle w:val="00Text"/>
          <w:rFonts w:asciiTheme="minorEastAsia"/>
        </w:rPr>
        <w:t>言何道而能為賢人也。</w:t>
      </w:r>
      <w:r w:rsidRPr="001221B9">
        <w:rPr>
          <w:rFonts w:asciiTheme="minorEastAsia"/>
        </w:rPr>
        <w:t>諸皇子宜精擇師傅，令皇子屈身師事之，講禮義之經，論安危之理。古者人君卽位則建太子，所以明嫡庶之分，塞禍亂之源。今卜嗣建儲，臣未敢輕議。至於恩澤賜與之間，昏姻省侍之際，嫡庶長幼，宜有所分，示以等威，絕其僥冀。</w:t>
      </w:r>
      <w:r w:rsidR="000F1B0C">
        <w:rPr>
          <w:rFonts w:asciiTheme="minorEastAsia"/>
        </w:rPr>
        <w:t>」</w:t>
      </w:r>
      <w:r w:rsidRPr="001221B9">
        <w:rPr>
          <w:rStyle w:val="00Text"/>
          <w:rFonts w:asciiTheme="minorEastAsia"/>
        </w:rPr>
        <w:t>分，扶問翻。塞，昔則翻。省，昔井翻。長，知兩翻。僥，堅堯翻。</w:t>
      </w:r>
      <w:r w:rsidRPr="001221B9">
        <w:rPr>
          <w:rFonts w:asciiTheme="minorEastAsia"/>
        </w:rPr>
        <w:t>帝賞歎其言而不能用。</w:t>
      </w:r>
      <w:r w:rsidRPr="001221B9">
        <w:rPr>
          <w:rStyle w:val="00Text"/>
          <w:rFonts w:asciiTheme="minorEastAsia"/>
        </w:rPr>
        <w:t>自梁開平以來，至于天成，惟張昭遠一疏能以所學而論時事耳。不有儒者，其能國乎！惜其言之不用也。史言賞歎而不能用，嗚呼！帝之賞歎者，亦由時人言張昭遠儒學而賞歎之耳，豈知所言深有益於人之國哉！</w:t>
      </w:r>
    </w:p>
    <w:p w:rsidR="00934453" w:rsidRPr="001221B9" w:rsidRDefault="00934453" w:rsidP="00DF5A42">
      <w:pPr>
        <w:rPr>
          <w:rFonts w:asciiTheme="minorEastAsia"/>
        </w:rPr>
      </w:pPr>
      <w:r w:rsidRPr="00E60390">
        <w:rPr>
          <w:rStyle w:val="14Text"/>
          <w:rFonts w:asciiTheme="minorEastAsia"/>
          <w:sz w:val="18"/>
        </w:rPr>
        <w:t>54</w:t>
      </w:r>
      <w:r w:rsidRPr="001221B9">
        <w:rPr>
          <w:rFonts w:asciiTheme="minorEastAsia"/>
        </w:rPr>
        <w:t>閩王延鈞度民二萬為僧，由是閩中多僧。</w:t>
      </w:r>
    </w:p>
    <w:p w:rsidR="006E3E05" w:rsidRDefault="00934453" w:rsidP="00DF5A42">
      <w:pPr>
        <w:rPr>
          <w:rFonts w:asciiTheme="minorEastAsia"/>
        </w:rPr>
      </w:pPr>
      <w:r w:rsidRPr="00E60390">
        <w:rPr>
          <w:rStyle w:val="14Text"/>
          <w:rFonts w:asciiTheme="minorEastAsia"/>
          <w:sz w:val="18"/>
        </w:rPr>
        <w:t>55</w:t>
      </w:r>
      <w:r w:rsidRPr="001221B9">
        <w:rPr>
          <w:rFonts w:asciiTheme="minorEastAsia"/>
        </w:rPr>
        <w:t>河東節度使、北都留守從榮，年少驕很，</w:t>
      </w:r>
      <w:r w:rsidRPr="001221B9">
        <w:rPr>
          <w:rStyle w:val="00Text"/>
          <w:rFonts w:asciiTheme="minorEastAsia"/>
        </w:rPr>
        <w:t>少，詩照翻。很，戶懇翻。</w:t>
      </w:r>
      <w:r w:rsidRPr="001221B9">
        <w:rPr>
          <w:rFonts w:asciiTheme="minorEastAsia"/>
        </w:rPr>
        <w:t>不親政務，帝遣左右素與從榮善者往與之處，使從容諷導之。</w:t>
      </w:r>
      <w:r w:rsidRPr="001221B9">
        <w:rPr>
          <w:rStyle w:val="00Text"/>
          <w:rFonts w:asciiTheme="minorEastAsia"/>
        </w:rPr>
        <w:t>處，昌呂翻。從，千容翻。</w:t>
      </w:r>
      <w:r w:rsidRPr="001221B9">
        <w:rPr>
          <w:rFonts w:asciiTheme="minorEastAsia"/>
        </w:rPr>
        <w:t>其人私謂從榮曰︰</w:t>
      </w:r>
      <w:r w:rsidR="000F1B0C">
        <w:rPr>
          <w:rFonts w:asciiTheme="minorEastAsia"/>
        </w:rPr>
        <w:t>「</w:t>
      </w:r>
      <w:r w:rsidRPr="001221B9">
        <w:rPr>
          <w:rFonts w:asciiTheme="minorEastAsia"/>
        </w:rPr>
        <w:t>河南相公恭謹好善，親禮端士，有老成之風；</w:t>
      </w:r>
      <w:r w:rsidRPr="001221B9">
        <w:rPr>
          <w:rStyle w:val="00Text"/>
          <w:rFonts w:asciiTheme="minorEastAsia"/>
        </w:rPr>
        <w:t>從厚時為河南尹，故稱之為河南相公。端士，正士也。好，音呼到翻。</w:t>
      </w:r>
      <w:r w:rsidRPr="001221B9">
        <w:rPr>
          <w:rFonts w:asciiTheme="minorEastAsia"/>
        </w:rPr>
        <w:t>相公齒長，</w:t>
      </w:r>
      <w:r w:rsidRPr="001221B9">
        <w:rPr>
          <w:rStyle w:val="00Text"/>
          <w:rFonts w:asciiTheme="minorEastAsia"/>
        </w:rPr>
        <w:t>長，知兩翻。言從榮之年長於從厚也。</w:t>
      </w:r>
      <w:r w:rsidRPr="001221B9">
        <w:rPr>
          <w:rFonts w:asciiTheme="minorEastAsia"/>
        </w:rPr>
        <w:t>宜自策勵，勿令聲問出河南之下。</w:t>
      </w:r>
      <w:r w:rsidR="000F1B0C">
        <w:rPr>
          <w:rFonts w:asciiTheme="minorEastAsia"/>
        </w:rPr>
        <w:t>」</w:t>
      </w:r>
      <w:r w:rsidRPr="001221B9">
        <w:rPr>
          <w:rFonts w:asciiTheme="minorEastAsia"/>
        </w:rPr>
        <w:t>從榮不悅，退，告步軍都指揮使楊思權曰︰</w:t>
      </w:r>
      <w:r w:rsidR="000F1B0C">
        <w:rPr>
          <w:rFonts w:asciiTheme="minorEastAsia"/>
        </w:rPr>
        <w:t>「</w:t>
      </w:r>
      <w:r w:rsidRPr="001221B9">
        <w:rPr>
          <w:rFonts w:asciiTheme="minorEastAsia"/>
        </w:rPr>
        <w:t>朝廷之人皆推從厚而短我，我其廢乎！</w:t>
      </w:r>
      <w:r w:rsidR="000F1B0C">
        <w:rPr>
          <w:rFonts w:asciiTheme="minorEastAsia"/>
        </w:rPr>
        <w:t>」</w:t>
      </w:r>
      <w:r w:rsidRPr="001221B9">
        <w:rPr>
          <w:rFonts w:asciiTheme="minorEastAsia"/>
        </w:rPr>
        <w:t>思權曰︰</w:t>
      </w:r>
      <w:r w:rsidR="000F1B0C">
        <w:rPr>
          <w:rFonts w:asciiTheme="minorEastAsia"/>
        </w:rPr>
        <w:t>「</w:t>
      </w:r>
      <w:r w:rsidRPr="001221B9">
        <w:rPr>
          <w:rFonts w:asciiTheme="minorEastAsia"/>
        </w:rPr>
        <w:t>相公手握強兵，且有思權在，何憂！</w:t>
      </w:r>
      <w:r w:rsidR="000F1B0C">
        <w:rPr>
          <w:rFonts w:asciiTheme="minorEastAsia"/>
        </w:rPr>
        <w:t>」</w:t>
      </w:r>
      <w:r w:rsidRPr="001221B9">
        <w:rPr>
          <w:rFonts w:asciiTheme="minorEastAsia"/>
        </w:rPr>
        <w:t>因勸從榮多募部曲，繕甲兵，陰為自固之備。</w:t>
      </w:r>
      <w:r w:rsidRPr="001221B9">
        <w:rPr>
          <w:rStyle w:val="00Text"/>
          <w:rFonts w:asciiTheme="minorEastAsia"/>
        </w:rPr>
        <w:t>觀從榮之問與楊思權之對，其所以求自安者乃所以自危也。</w:t>
      </w:r>
      <w:r w:rsidRPr="001221B9">
        <w:rPr>
          <w:rFonts w:asciiTheme="minorEastAsia"/>
        </w:rPr>
        <w:t>又謂帝左右曰︰</w:t>
      </w:r>
      <w:r w:rsidR="000F1B0C">
        <w:rPr>
          <w:rFonts w:asciiTheme="minorEastAsia"/>
        </w:rPr>
        <w:t>「</w:t>
      </w:r>
      <w:r w:rsidRPr="001221B9">
        <w:rPr>
          <w:rFonts w:asciiTheme="minorEastAsia"/>
        </w:rPr>
        <w:t>君每譽弟而抑其兄，</w:t>
      </w:r>
      <w:r w:rsidRPr="001221B9">
        <w:rPr>
          <w:rStyle w:val="00Text"/>
          <w:rFonts w:asciiTheme="minorEastAsia"/>
        </w:rPr>
        <w:t>譽，音余。</w:t>
      </w:r>
      <w:r w:rsidRPr="001221B9">
        <w:rPr>
          <w:rFonts w:asciiTheme="minorEastAsia"/>
        </w:rPr>
        <w:t>我輩豈不能助之邪！</w:t>
      </w:r>
      <w:r w:rsidR="000F1B0C">
        <w:rPr>
          <w:rFonts w:asciiTheme="minorEastAsia"/>
        </w:rPr>
        <w:t>」</w:t>
      </w:r>
      <w:r w:rsidRPr="001221B9">
        <w:rPr>
          <w:rFonts w:asciiTheme="minorEastAsia"/>
        </w:rPr>
        <w:t>其人懼，以告副留守馮贇，贇密奏之。</w:t>
      </w:r>
      <w:r w:rsidRPr="001221B9">
        <w:rPr>
          <w:rStyle w:val="00Text"/>
          <w:rFonts w:asciiTheme="minorEastAsia"/>
        </w:rPr>
        <w:t>帝遣左右諷導從榮，是其密受上指最為親切。從榮之不悅，楊思權之脅持，凡此情狀，其人當密以奏聞，安得以告馮贇而待贇奏之也，此其間必有曲折。</w:t>
      </w:r>
      <w:r w:rsidRPr="001221B9">
        <w:rPr>
          <w:rFonts w:asciiTheme="minorEastAsia"/>
        </w:rPr>
        <w:t>帝召思權詣闕，以從榮故，亦弗之罪也。</w:t>
      </w:r>
      <w:r w:rsidRPr="001221B9">
        <w:rPr>
          <w:rStyle w:val="00Text"/>
          <w:rFonts w:asciiTheme="minorEastAsia"/>
        </w:rPr>
        <w:t>帝不罪楊思權，其後遂為從厚之禍。然二子嫌隙已搆，雖罪思權，亦末</w:t>
      </w:r>
      <w:r w:rsidRPr="00660FD1">
        <w:rPr>
          <w:rStyle w:val="06Text"/>
          <w:rFonts w:asciiTheme="minorEastAsia"/>
          <w:sz w:val="18"/>
        </w:rPr>
        <w:t>未</w:t>
      </w:r>
      <w:r w:rsidRPr="001221B9">
        <w:rPr>
          <w:rStyle w:val="00Text"/>
          <w:rFonts w:asciiTheme="minorEastAsia"/>
        </w:rPr>
        <w:t>如之何矣。</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己丑、九二九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春，正月，馮贇入為宣徽使，謂執政曰︰</w:t>
      </w:r>
      <w:r w:rsidR="000F1B0C">
        <w:rPr>
          <w:rFonts w:asciiTheme="minorEastAsia"/>
        </w:rPr>
        <w:t>「</w:t>
      </w:r>
      <w:r w:rsidR="00934453" w:rsidRPr="001221B9">
        <w:rPr>
          <w:rFonts w:asciiTheme="minorEastAsia"/>
        </w:rPr>
        <w:t>從榮剛僻而輕易，</w:t>
      </w:r>
      <w:r w:rsidR="00934453" w:rsidRPr="001221B9">
        <w:rPr>
          <w:rStyle w:val="00Text"/>
          <w:rFonts w:asciiTheme="minorEastAsia"/>
        </w:rPr>
        <w:t>易，以豉翻。</w:t>
      </w:r>
      <w:r w:rsidR="00934453" w:rsidRPr="001221B9">
        <w:rPr>
          <w:rFonts w:asciiTheme="minorEastAsia"/>
        </w:rPr>
        <w:t>宜選重德輔之。</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王都、禿餒欲突圍走，不得出。二月，癸丑，定州都指揮使馬讓能開門納官軍，都舉族自焚，擒禿餒及契丹二千人。</w:t>
      </w:r>
      <w:r w:rsidR="00934453" w:rsidRPr="001221B9">
        <w:rPr>
          <w:rStyle w:val="00Text"/>
          <w:rFonts w:asciiTheme="minorEastAsia"/>
        </w:rPr>
        <w:t>王晏球自去年四月攻王都，至是克之。</w:t>
      </w:r>
      <w:r w:rsidR="00934453" w:rsidRPr="001221B9">
        <w:rPr>
          <w:rFonts w:asciiTheme="minorEastAsia"/>
        </w:rPr>
        <w:t>辛亥，以王晏球為天平節度使，與趙德鈞並加兼侍中。</w:t>
      </w:r>
      <w:r w:rsidR="00934453" w:rsidRPr="001221B9">
        <w:rPr>
          <w:rStyle w:val="00Text"/>
          <w:rFonts w:asciiTheme="minorEastAsia"/>
        </w:rPr>
        <w:t>賞王晏球，以平王都之功也；賞趙德鈞，以擒惕隱之功也。</w:t>
      </w:r>
      <w:r w:rsidR="00934453" w:rsidRPr="001221B9">
        <w:rPr>
          <w:rFonts w:asciiTheme="minorEastAsia"/>
        </w:rPr>
        <w:t>禿餒至大梁，斬於市。</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樞密使趙敬怡卒。</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甲子，帝發大梁。</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丁卯，門下侍郞、同平章事崔協卒於須水。</w:t>
      </w:r>
      <w:r w:rsidR="00934453" w:rsidRPr="001221B9">
        <w:rPr>
          <w:rFonts w:asciiTheme="minorEastAsia" w:eastAsiaTheme="minorEastAsia"/>
        </w:rPr>
        <w:t>唐初置須水縣，貞觀中倂入鄭州管城縣。九域志︰鄭州滎陽縣有須水鎭。卒，音子恤翻。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庚午，帝至洛陽。</w:t>
      </w:r>
      <w:r w:rsidR="00934453" w:rsidRPr="001221B9">
        <w:rPr>
          <w:rFonts w:asciiTheme="minorEastAsia" w:eastAsiaTheme="minorEastAsia"/>
        </w:rPr>
        <w:t>二年冬十月，帝如大梁，至是還洛陽。</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王晏球在定州城下，日以私財饗士，自始攻至克城未嘗戮一卒。三月，辛巳，晏球入朝，帝美其功；晏球謝久煩饋運而已。</w:t>
      </w:r>
      <w:r w:rsidR="00934453" w:rsidRPr="001221B9">
        <w:rPr>
          <w:rStyle w:val="00Text"/>
          <w:rFonts w:asciiTheme="minorEastAsia"/>
        </w:rPr>
        <w:t>史言王晏球有功而不伐。</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皇子右衞大將軍從璨性剛，安重誨用事，從璨不為之屈。</w:t>
      </w:r>
      <w:r w:rsidR="00934453" w:rsidRPr="001221B9">
        <w:rPr>
          <w:rStyle w:val="00Text"/>
          <w:rFonts w:asciiTheme="minorEastAsia"/>
        </w:rPr>
        <w:t>為，于偽翻。</w:t>
      </w:r>
      <w:r w:rsidR="00934453" w:rsidRPr="001221B9">
        <w:rPr>
          <w:rFonts w:asciiTheme="minorEastAsia"/>
        </w:rPr>
        <w:t>帝東巡，</w:t>
      </w:r>
      <w:r w:rsidR="00934453" w:rsidRPr="001221B9">
        <w:rPr>
          <w:rStyle w:val="00Text"/>
          <w:rFonts w:asciiTheme="minorEastAsia"/>
        </w:rPr>
        <w:t>卽謂如大梁時也。</w:t>
      </w:r>
      <w:r w:rsidR="00934453" w:rsidRPr="001221B9">
        <w:rPr>
          <w:rFonts w:asciiTheme="minorEastAsia"/>
        </w:rPr>
        <w:t>以從璨為皇城使。從璨與客宴於會節園，</w:t>
      </w:r>
      <w:r w:rsidR="00934453" w:rsidRPr="001221B9">
        <w:rPr>
          <w:rStyle w:val="00Text"/>
          <w:rFonts w:asciiTheme="minorEastAsia"/>
        </w:rPr>
        <w:t>會節園在洛陽城中。張全義鎭洛歲久，私第在會節坊，室宇園池為一時巨麗，輸之官以為會節園。</w:t>
      </w:r>
      <w:r w:rsidR="00934453" w:rsidRPr="001221B9">
        <w:rPr>
          <w:rFonts w:asciiTheme="minorEastAsia"/>
        </w:rPr>
        <w:t>酒酣，戲登御榻，</w:t>
      </w:r>
      <w:r w:rsidR="00934453" w:rsidRPr="001221B9">
        <w:rPr>
          <w:rStyle w:val="00Text"/>
          <w:rFonts w:asciiTheme="minorEastAsia"/>
        </w:rPr>
        <w:t>凡御園設御榻，遊幸之所御也。</w:t>
      </w:r>
      <w:r w:rsidR="00934453" w:rsidRPr="001221B9">
        <w:rPr>
          <w:rFonts w:asciiTheme="minorEastAsia"/>
        </w:rPr>
        <w:t>重誨奏請誅之；丙戌，賜從璨死。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橫山蠻寇邵州，</w:t>
      </w:r>
      <w:r w:rsidR="00934453" w:rsidRPr="001221B9">
        <w:rPr>
          <w:rFonts w:asciiTheme="minorEastAsia" w:eastAsiaTheme="minorEastAsia"/>
        </w:rPr>
        <w:t>邵州，漢為昭陵縣，屬長沙國，東漢屬長沙、零陵二郡，又改昭陵為昭陽縣。吳立邵陵郡，晉武帝改昭陽曰邵陽縣。隋廢郡，唐置南梁州，改為邵州，時屬楚境。</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楚王殷命其子武安節度副使、判長沙府希聲知政事，總錄內外諸軍事，自是國政先歷希聲，乃聞於殷。</w:t>
      </w:r>
      <w:r w:rsidR="00934453" w:rsidRPr="001221B9">
        <w:rPr>
          <w:rStyle w:val="00Text"/>
          <w:rFonts w:asciiTheme="minorEastAsia"/>
        </w:rPr>
        <w:t>希聲，字若訥，殷次子也。為殺高郁張本。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夏，四月，庚子朔，禁鐵錫錢。時湖南專用錫錢，銅錢一直錫錢百，流入中國，法不能禁。</w:t>
      </w:r>
      <w:r w:rsidR="00934453" w:rsidRPr="001221B9">
        <w:rPr>
          <w:rFonts w:asciiTheme="minorEastAsia" w:eastAsiaTheme="minorEastAsia"/>
        </w:rPr>
        <w:t>馬殷得湖南，鑄錫為錢，本用之境內，其後遂流入中國。五代會要︰同光二年三月敕︰</w:t>
      </w:r>
      <w:r w:rsidR="000F1B0C">
        <w:rPr>
          <w:rFonts w:asciiTheme="minorEastAsia" w:eastAsiaTheme="minorEastAsia"/>
        </w:rPr>
        <w:t>「</w:t>
      </w:r>
      <w:r w:rsidR="00934453" w:rsidRPr="001221B9">
        <w:rPr>
          <w:rFonts w:asciiTheme="minorEastAsia" w:eastAsiaTheme="minorEastAsia"/>
        </w:rPr>
        <w:t>泉布之弊，雜以鉛錫，江湖之外，盜鑄尤多，市肆之間，公行無畏。因是綱商挾帶，舟載往來，換易好錢，藏貯富室，實為蠹弊，須有條流。宜令京城及諸道於市行使錢內點檢，雜惡鉛錫並宜禁斷。沿江州縣，每有舟船到岸，嚴加覺察，若私載往來，並宜收納。</w:t>
      </w:r>
      <w:r w:rsidR="000F1B0C">
        <w:rPr>
          <w:rFonts w:asciiTheme="minorEastAsia" w:eastAsiaTheme="minorEastAsia"/>
        </w:rPr>
        <w:t>」</w:t>
      </w:r>
      <w:r w:rsidR="00934453" w:rsidRPr="001221B9">
        <w:rPr>
          <w:rFonts w:asciiTheme="minorEastAsia" w:eastAsiaTheme="minorEastAsia"/>
        </w:rPr>
        <w:t>天成元年十二月敕︰</w:t>
      </w:r>
      <w:r w:rsidR="000F1B0C">
        <w:rPr>
          <w:rFonts w:asciiTheme="minorEastAsia" w:eastAsiaTheme="minorEastAsia"/>
        </w:rPr>
        <w:t>「</w:t>
      </w:r>
      <w:r w:rsidR="00934453" w:rsidRPr="001221B9">
        <w:rPr>
          <w:rFonts w:asciiTheme="minorEastAsia" w:eastAsiaTheme="minorEastAsia"/>
        </w:rPr>
        <w:t>行使銅錢之內，如聞挾帶鐵錢，若不嚴加科流，轉恐私加鑄造。應中外所使銅錢內鐵鑞錢卽宜毀棄，不得輒更有行使。如違，其所使錢不計多少，並納入官，仍科深罪。</w:t>
      </w:r>
      <w:r w:rsidR="000F1B0C">
        <w:rPr>
          <w:rFonts w:asciiTheme="minorEastAsia" w:eastAsiaTheme="minorEastAsia"/>
        </w:rPr>
        <w:t>」</w:t>
      </w:r>
      <w:r w:rsidR="00934453" w:rsidRPr="001221B9">
        <w:rPr>
          <w:rFonts w:asciiTheme="minorEastAsia" w:eastAsiaTheme="minorEastAsia"/>
        </w:rPr>
        <w:t>蓋鐵錫錢之禁舊矣，今又申嚴之而不能禁也。</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丙午，楚六軍副使王環敗荊南兵于石首。</w:t>
      </w:r>
      <w:r w:rsidR="00934453" w:rsidRPr="001221B9">
        <w:rPr>
          <w:rStyle w:val="00Text"/>
          <w:rFonts w:asciiTheme="minorEastAsia"/>
        </w:rPr>
        <w:t>敗，補賣翻。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初令緣邊置場市党項馬，不令詣闕。先是，党項皆詣闕，以貢馬為名，國家約其直酬之，加以館穀賜與，歲費五十餘萬緡；有司苦其耗蠹，故止之。</w:t>
      </w:r>
      <w:r w:rsidR="00934453" w:rsidRPr="001221B9">
        <w:rPr>
          <w:rFonts w:asciiTheme="minorEastAsia" w:eastAsiaTheme="minorEastAsia"/>
        </w:rPr>
        <w:t>五代會要曰︰自上御極以來，党項之衆競赴闕下賣馬，常賜食於禁廷，醉則連袂歌其土風。凡將到馬，無駑良，並云上進，雖約給價直，然館給賜賚，耗蠹為多，雖降敕止之，竟不能行。党，底朗翻。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壬子，以皇子從榮為河南尹、判六軍諸衞事，從厚為河東節度使、北都留守。</w:t>
      </w:r>
      <w:r w:rsidR="00934453" w:rsidRPr="001221B9">
        <w:rPr>
          <w:rStyle w:val="00Text"/>
          <w:rFonts w:asciiTheme="minorEastAsia"/>
        </w:rPr>
        <w:t>兩易二字之任。</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契丹寇雲州。</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甲寅，以端明殿學士、兵部侍郞趙鳳為門下侍郞、同平章事。</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五月，乙酉，中書言︰</w:t>
      </w:r>
      <w:r w:rsidR="000F1B0C">
        <w:rPr>
          <w:rFonts w:asciiTheme="minorEastAsia"/>
        </w:rPr>
        <w:t>「</w:t>
      </w:r>
      <w:r w:rsidR="00934453" w:rsidRPr="001221B9">
        <w:rPr>
          <w:rFonts w:asciiTheme="minorEastAsia"/>
        </w:rPr>
        <w:t>太常改諡哀帝曰昭宣光烈孝皇帝，廟號景宗。旣稱宗則應入太廟，在別廟則不應稱宗。</w:t>
      </w:r>
      <w:r w:rsidR="000F1B0C">
        <w:rPr>
          <w:rFonts w:asciiTheme="minorEastAsia"/>
        </w:rPr>
        <w:t>」</w:t>
      </w:r>
      <w:r w:rsidR="00934453" w:rsidRPr="001221B9">
        <w:rPr>
          <w:rStyle w:val="00Text"/>
          <w:rFonts w:asciiTheme="minorEastAsia"/>
        </w:rPr>
        <w:t>哀帝廟在曹州。</w:t>
      </w:r>
      <w:r w:rsidR="00934453" w:rsidRPr="001221B9">
        <w:rPr>
          <w:rFonts w:asciiTheme="minorEastAsia"/>
        </w:rPr>
        <w:t>乃去廟號。</w:t>
      </w:r>
      <w:r w:rsidR="00934453" w:rsidRPr="001221B9">
        <w:rPr>
          <w:rStyle w:val="00Text"/>
          <w:rFonts w:asciiTheme="minorEastAsia"/>
        </w:rPr>
        <w:t>去，羌呂翻。</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帝將祀南效，遣客省使李仁矩以詔諭兩川，令西川獻錢一百萬緡，東川五十萬緡；皆辭以軍用不足，西川獻五十萬緡，東川獻十萬緡。仁矩，帝在藩鎭時客將也，為安重誨所厚，恃恩驕慢。至梓州，</w:t>
      </w:r>
      <w:r w:rsidR="00934453" w:rsidRPr="001221B9">
        <w:rPr>
          <w:rStyle w:val="00Text"/>
          <w:rFonts w:asciiTheme="minorEastAsia"/>
        </w:rPr>
        <w:t>東川節度治梓州。</w:t>
      </w:r>
      <w:r w:rsidR="00934453" w:rsidRPr="001221B9">
        <w:rPr>
          <w:rFonts w:asciiTheme="minorEastAsia"/>
        </w:rPr>
        <w:t>董璋置宴召之，日中不往，方擁妓酣飲。</w:t>
      </w:r>
      <w:r w:rsidR="00934453" w:rsidRPr="001221B9">
        <w:rPr>
          <w:rStyle w:val="00Text"/>
          <w:rFonts w:asciiTheme="minorEastAsia"/>
        </w:rPr>
        <w:t>妓，渠綺翻。</w:t>
      </w:r>
      <w:r w:rsidR="00934453" w:rsidRPr="001221B9">
        <w:rPr>
          <w:rFonts w:asciiTheme="minorEastAsia"/>
        </w:rPr>
        <w:t>璋怒，從卒徒執兵入驛，立仁矩於階下而詬之曰︰</w:t>
      </w:r>
      <w:r w:rsidR="000F1B0C">
        <w:rPr>
          <w:rFonts w:asciiTheme="minorEastAsia"/>
        </w:rPr>
        <w:t>「</w:t>
      </w:r>
      <w:r w:rsidR="00934453" w:rsidRPr="001221B9">
        <w:rPr>
          <w:rFonts w:asciiTheme="minorEastAsia"/>
        </w:rPr>
        <w:t>公但聞西川斬李客省，</w:t>
      </w:r>
      <w:r w:rsidR="00934453" w:rsidRPr="001221B9">
        <w:rPr>
          <w:rStyle w:val="00Text"/>
          <w:rFonts w:asciiTheme="minorEastAsia"/>
        </w:rPr>
        <w:t>詬，古候翻，又許候翻。李客省，謂李嚴也。斬李嚴見上卷二年。</w:t>
      </w:r>
      <w:r w:rsidR="00934453" w:rsidRPr="001221B9">
        <w:rPr>
          <w:rFonts w:asciiTheme="minorEastAsia"/>
        </w:rPr>
        <w:t>謂我獨不能邪！</w:t>
      </w:r>
      <w:r w:rsidR="000F1B0C">
        <w:rPr>
          <w:rFonts w:asciiTheme="minorEastAsia"/>
        </w:rPr>
        <w:t>」</w:t>
      </w:r>
      <w:r w:rsidR="00934453" w:rsidRPr="001221B9">
        <w:rPr>
          <w:rFonts w:asciiTheme="minorEastAsia"/>
        </w:rPr>
        <w:t>仁矩流涕拜請，僅而得免；旣而厚賂仁矩以謝之。</w:t>
      </w:r>
      <w:r w:rsidR="00934453" w:rsidRPr="001221B9">
        <w:rPr>
          <w:rStyle w:val="00Text"/>
          <w:rFonts w:asciiTheme="minorEastAsia"/>
        </w:rPr>
        <w:t>欲以賂絕其口。</w:t>
      </w:r>
      <w:r w:rsidR="00934453" w:rsidRPr="001221B9">
        <w:rPr>
          <w:rFonts w:asciiTheme="minorEastAsia"/>
        </w:rPr>
        <w:t>仁矩還，言璋不法。未幾，</w:t>
      </w:r>
      <w:r w:rsidR="00934453" w:rsidRPr="001221B9">
        <w:rPr>
          <w:rStyle w:val="00Text"/>
          <w:rFonts w:asciiTheme="minorEastAsia"/>
        </w:rPr>
        <w:t>幾，居啓翻。</w:t>
      </w:r>
      <w:r w:rsidR="00934453" w:rsidRPr="001221B9">
        <w:rPr>
          <w:rFonts w:asciiTheme="minorEastAsia"/>
        </w:rPr>
        <w:t>帝復遣通事舍人李彥珣詣東川，</w:t>
      </w:r>
      <w:r w:rsidR="00934453" w:rsidRPr="001221B9">
        <w:rPr>
          <w:rStyle w:val="00Text"/>
          <w:rFonts w:asciiTheme="minorEastAsia"/>
        </w:rPr>
        <w:t>復，扶又翻。</w:t>
      </w:r>
      <w:r w:rsidR="00934453" w:rsidRPr="001221B9">
        <w:rPr>
          <w:rFonts w:asciiTheme="minorEastAsia"/>
        </w:rPr>
        <w:t>入境，失小禮，璋拘其從者，</w:t>
      </w:r>
      <w:r w:rsidR="00934453" w:rsidRPr="001221B9">
        <w:rPr>
          <w:rStyle w:val="00Text"/>
          <w:rFonts w:asciiTheme="minorEastAsia"/>
        </w:rPr>
        <w:t>從，才用翻。</w:t>
      </w:r>
      <w:r w:rsidR="00934453" w:rsidRPr="001221B9">
        <w:rPr>
          <w:rFonts w:asciiTheme="minorEastAsia"/>
        </w:rPr>
        <w:t>彥珣奔還。</w:t>
      </w:r>
      <w:r w:rsidR="00934453" w:rsidRPr="001221B9">
        <w:rPr>
          <w:rStyle w:val="00Text"/>
          <w:rFonts w:asciiTheme="minorEastAsia"/>
        </w:rPr>
        <w:t>還，從宣翻，又如字。</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高季興之叛也，</w:t>
      </w:r>
      <w:r w:rsidR="00934453" w:rsidRPr="001221B9">
        <w:rPr>
          <w:rStyle w:val="00Text"/>
          <w:rFonts w:asciiTheme="minorEastAsia"/>
        </w:rPr>
        <w:t>見上卷二年。</w:t>
      </w:r>
      <w:r w:rsidR="00934453" w:rsidRPr="001221B9">
        <w:rPr>
          <w:rFonts w:asciiTheme="minorEastAsia"/>
        </w:rPr>
        <w:t>其子從誨切諫，不聽。從誨旣襲位，謂僚佐曰︰</w:t>
      </w:r>
      <w:r w:rsidR="000F1B0C">
        <w:rPr>
          <w:rFonts w:asciiTheme="minorEastAsia"/>
        </w:rPr>
        <w:t>「</w:t>
      </w:r>
      <w:r w:rsidR="00934453" w:rsidRPr="001221B9">
        <w:rPr>
          <w:rFonts w:asciiTheme="minorEastAsia"/>
        </w:rPr>
        <w:t>唐近而吳遠，</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遠</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捨近臣遠</w:t>
      </w:r>
      <w:r w:rsidR="000F1B0C">
        <w:rPr>
          <w:rStyle w:val="00Text"/>
          <w:rFonts w:asciiTheme="minorEastAsia"/>
        </w:rPr>
        <w:t>」</w:t>
      </w:r>
      <w:r w:rsidR="00934453" w:rsidRPr="001221B9">
        <w:rPr>
          <w:rStyle w:val="00Text"/>
          <w:rFonts w:asciiTheme="minorEastAsia"/>
        </w:rPr>
        <w:t>四字；乙十一行本同；退齋校同；張校同，云無註本亦無。</w:t>
      </w:r>
      <w:r w:rsidR="000F1B0C">
        <w:rPr>
          <w:rStyle w:val="00Text"/>
          <w:rFonts w:asciiTheme="minorEastAsia"/>
        </w:rPr>
        <w:t>』</w:t>
      </w:r>
      <w:r w:rsidR="00934453" w:rsidRPr="001221B9">
        <w:rPr>
          <w:rFonts w:asciiTheme="minorEastAsia"/>
        </w:rPr>
        <w:t>非計也。</w:t>
      </w:r>
      <w:r w:rsidR="000F1B0C">
        <w:rPr>
          <w:rFonts w:asciiTheme="minorEastAsia"/>
        </w:rPr>
        <w:t>」</w:t>
      </w:r>
      <w:r w:rsidR="00934453" w:rsidRPr="001221B9">
        <w:rPr>
          <w:rFonts w:asciiTheme="minorEastAsia"/>
        </w:rPr>
        <w:t>乃因楚王殷以謝罪於唐。又遺山南東道節度使安元信書，</w:t>
      </w:r>
      <w:r w:rsidR="00934453" w:rsidRPr="001221B9">
        <w:rPr>
          <w:rStyle w:val="00Text"/>
          <w:rFonts w:asciiTheme="minorEastAsia"/>
        </w:rPr>
        <w:t>遺，惟季翻。</w:t>
      </w:r>
      <w:r w:rsidR="00934453" w:rsidRPr="001221B9">
        <w:rPr>
          <w:rFonts w:asciiTheme="minorEastAsia"/>
        </w:rPr>
        <w:t>求保奏，復脩職貢。丙申，元信以從誨書聞，帝許之。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契丹寇雲州。</w:t>
      </w:r>
      <w:r w:rsidR="00934453" w:rsidRPr="001221B9">
        <w:rPr>
          <w:rFonts w:asciiTheme="minorEastAsia" w:eastAsiaTheme="minorEastAsia"/>
        </w:rPr>
        <w:t>一月之間再寇雲州者，契丹主耶律德光漸西徙也。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六月，戊申，復以鄴都為魏州，</w:t>
      </w:r>
      <w:r w:rsidR="00934453" w:rsidRPr="001221B9">
        <w:rPr>
          <w:rFonts w:asciiTheme="minorEastAsia" w:eastAsiaTheme="minorEastAsia"/>
        </w:rPr>
        <w:t>莊宗同光元年卽位於魏州，以魏州為興唐府，建東京。旣遷洛，同光三年，復唐之舊，以洛陽為東都，改魏州之東京為鄴都，今復以為魏州。</w:t>
      </w:r>
      <w:r w:rsidR="00934453" w:rsidRPr="00101E55">
        <w:rPr>
          <w:rStyle w:val="01Text"/>
          <w:rFonts w:asciiTheme="minorEastAsia" w:eastAsiaTheme="minorEastAsia"/>
          <w:sz w:val="21"/>
        </w:rPr>
        <w:t>留守、皇城使並停。</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庚申，高從誨自稱前荊南行軍司馬、歸州刺史，上表求內附。秋，七月，甲申，以從誨為荊南節度使兼侍中。己丑，罷荊南招討使。</w:t>
      </w:r>
      <w:r w:rsidR="00934453" w:rsidRPr="001221B9">
        <w:rPr>
          <w:rStyle w:val="00Text"/>
          <w:rFonts w:asciiTheme="minorEastAsia"/>
        </w:rPr>
        <w:t>討荊南事始上卷二年，今以其內附罷兵。</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八月，吳武昌節度使兼侍中李簡以疾求還江都，</w:t>
      </w:r>
      <w:r w:rsidR="00934453" w:rsidRPr="001221B9">
        <w:rPr>
          <w:rStyle w:val="00Text"/>
          <w:rFonts w:asciiTheme="minorEastAsia"/>
        </w:rPr>
        <w:t>揚州治江都縣，吳所都也。</w:t>
      </w:r>
      <w:r w:rsidR="00934453" w:rsidRPr="001221B9">
        <w:rPr>
          <w:rFonts w:asciiTheme="minorEastAsia"/>
        </w:rPr>
        <w:t>癸丑，卒于採石。徐知詢，簡壻也，擅留簡親兵二千人于金陵，</w:t>
      </w:r>
      <w:r w:rsidR="00934453" w:rsidRPr="001221B9">
        <w:rPr>
          <w:rStyle w:val="00Text"/>
          <w:rFonts w:asciiTheme="minorEastAsia"/>
        </w:rPr>
        <w:t>除知詢時代父溫鎭金陵。</w:t>
      </w:r>
      <w:r w:rsidR="00934453" w:rsidRPr="001221B9">
        <w:rPr>
          <w:rFonts w:asciiTheme="minorEastAsia"/>
        </w:rPr>
        <w:t>表薦簡子彥忠代父鎭鄂州，</w:t>
      </w:r>
      <w:r w:rsidR="00934453" w:rsidRPr="001221B9">
        <w:rPr>
          <w:rStyle w:val="00Text"/>
          <w:rFonts w:asciiTheme="minorEastAsia"/>
        </w:rPr>
        <w:t>武昌節度使治鄂州。</w:t>
      </w:r>
      <w:r w:rsidR="00934453" w:rsidRPr="001221B9">
        <w:rPr>
          <w:rFonts w:asciiTheme="minorEastAsia"/>
        </w:rPr>
        <w:t>徐知誥以龍武統軍柴再用為武昌節度使；知詢怒曰︰</w:t>
      </w:r>
      <w:r w:rsidR="000F1B0C">
        <w:rPr>
          <w:rFonts w:asciiTheme="minorEastAsia"/>
        </w:rPr>
        <w:t>「</w:t>
      </w:r>
      <w:r w:rsidR="00934453" w:rsidRPr="001221B9">
        <w:rPr>
          <w:rFonts w:asciiTheme="minorEastAsia"/>
        </w:rPr>
        <w:t>劉崇俊，兄之親，三世為濠州；</w:t>
      </w:r>
      <w:r w:rsidR="00934453" w:rsidRPr="001221B9">
        <w:rPr>
          <w:rStyle w:val="00Text"/>
          <w:rFonts w:asciiTheme="minorEastAsia"/>
        </w:rPr>
        <w:t>吳初用劉金為濠州刺史；金卒，子仁規代之；仁規卒，子崇俊代之。</w:t>
      </w:r>
      <w:r w:rsidR="00934453" w:rsidRPr="001221B9">
        <w:rPr>
          <w:rFonts w:asciiTheme="minorEastAsia"/>
        </w:rPr>
        <w:t>彥忠吾妻族，獨不得邪！</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初，楚王殷用都軍判官高郁為謀主，</w:t>
      </w:r>
      <w:r w:rsidR="00934453" w:rsidRPr="001221B9">
        <w:rPr>
          <w:rStyle w:val="00Text"/>
          <w:rFonts w:asciiTheme="minorEastAsia"/>
        </w:rPr>
        <w:t>馬殷初得潭州，卽用高郁為謀主。</w:t>
      </w:r>
      <w:r w:rsidR="00934453" w:rsidRPr="001221B9">
        <w:rPr>
          <w:rFonts w:asciiTheme="minorEastAsia"/>
        </w:rPr>
        <w:t>國賴以富強，</w:t>
      </w:r>
      <w:r w:rsidR="00934453" w:rsidRPr="001221B9">
        <w:rPr>
          <w:rStyle w:val="00Text"/>
          <w:rFonts w:asciiTheme="minorEastAsia"/>
        </w:rPr>
        <w:t>如收茶征、令民種桑、以繒纊充賦之類。</w:t>
      </w:r>
      <w:r w:rsidR="00934453" w:rsidRPr="001221B9">
        <w:rPr>
          <w:rFonts w:asciiTheme="minorEastAsia"/>
        </w:rPr>
        <w:t>鄰國皆疾之。莊宗入洛，殷遣其子希範入貢，</w:t>
      </w:r>
      <w:r w:rsidR="00934453" w:rsidRPr="001221B9">
        <w:rPr>
          <w:rStyle w:val="00Text"/>
          <w:rFonts w:asciiTheme="minorEastAsia"/>
        </w:rPr>
        <w:t>見二百七十二卷莊宗同光元年。</w:t>
      </w:r>
      <w:r w:rsidR="00934453" w:rsidRPr="001221B9">
        <w:rPr>
          <w:rFonts w:asciiTheme="minorEastAsia"/>
        </w:rPr>
        <w:t>莊宗愛其警敏，曰︰</w:t>
      </w:r>
      <w:r w:rsidR="000F1B0C">
        <w:rPr>
          <w:rFonts w:asciiTheme="minorEastAsia"/>
        </w:rPr>
        <w:t>「</w:t>
      </w:r>
      <w:r w:rsidR="00934453" w:rsidRPr="001221B9">
        <w:rPr>
          <w:rFonts w:asciiTheme="minorEastAsia"/>
        </w:rPr>
        <w:t>比聞馬氏當為高郁所奪，今有子如此，郁安能得之！</w:t>
      </w:r>
      <w:r w:rsidR="000F1B0C">
        <w:rPr>
          <w:rFonts w:asciiTheme="minorEastAsia"/>
        </w:rPr>
        <w:t>」</w:t>
      </w:r>
      <w:r w:rsidR="00934453" w:rsidRPr="001221B9">
        <w:rPr>
          <w:rStyle w:val="00Text"/>
          <w:rFonts w:asciiTheme="minorEastAsia"/>
        </w:rPr>
        <w:t>此言所以間高郁也。比，毗至翻。</w:t>
      </w:r>
      <w:r w:rsidR="00934453" w:rsidRPr="001221B9">
        <w:rPr>
          <w:rFonts w:asciiTheme="minorEastAsia"/>
        </w:rPr>
        <w:t>高季興亦以流言間郁於殷。</w:t>
      </w:r>
      <w:r w:rsidR="00934453" w:rsidRPr="001221B9">
        <w:rPr>
          <w:rStyle w:val="00Text"/>
          <w:rFonts w:asciiTheme="minorEastAsia"/>
        </w:rPr>
        <w:t>間，古莧翻。</w:t>
      </w:r>
      <w:r w:rsidR="00934453" w:rsidRPr="001221B9">
        <w:rPr>
          <w:rFonts w:asciiTheme="minorEastAsia"/>
        </w:rPr>
        <w:t>殷不聽，乃遣使遺節度副使、知政事希聲書，</w:t>
      </w:r>
      <w:r w:rsidR="00934453" w:rsidRPr="001221B9">
        <w:rPr>
          <w:rStyle w:val="00Text"/>
          <w:rFonts w:asciiTheme="minorEastAsia"/>
        </w:rPr>
        <w:t>遺，惟季翻。</w:t>
      </w:r>
      <w:r w:rsidR="00934453" w:rsidRPr="001221B9">
        <w:rPr>
          <w:rFonts w:asciiTheme="minorEastAsia"/>
        </w:rPr>
        <w:t>盛稱郁功名，願為兄弟。使者言於希聲曰︰</w:t>
      </w:r>
      <w:r w:rsidR="000F1B0C">
        <w:rPr>
          <w:rFonts w:asciiTheme="minorEastAsia"/>
        </w:rPr>
        <w:t>「</w:t>
      </w:r>
      <w:r w:rsidR="00934453" w:rsidRPr="001221B9">
        <w:rPr>
          <w:rFonts w:asciiTheme="minorEastAsia"/>
        </w:rPr>
        <w:t>高公常云</w:t>
      </w:r>
      <w:r w:rsidR="000F1B0C">
        <w:rPr>
          <w:rFonts w:asciiTheme="minorEastAsia"/>
        </w:rPr>
        <w:t>『</w:t>
      </w:r>
      <w:r w:rsidR="00934453" w:rsidRPr="001221B9">
        <w:rPr>
          <w:rFonts w:asciiTheme="minorEastAsia"/>
        </w:rPr>
        <w:t>馬氏政事皆出高郁</w:t>
      </w:r>
      <w:r w:rsidR="000F1B0C">
        <w:rPr>
          <w:rFonts w:asciiTheme="minorEastAsia"/>
        </w:rPr>
        <w:t>』</w:t>
      </w:r>
      <w:r w:rsidR="00934453" w:rsidRPr="001221B9">
        <w:rPr>
          <w:rFonts w:asciiTheme="minorEastAsia"/>
        </w:rPr>
        <w:t>，此子孫之憂也。</w:t>
      </w:r>
      <w:r w:rsidR="000F1B0C">
        <w:rPr>
          <w:rFonts w:asciiTheme="minorEastAsia"/>
        </w:rPr>
        <w:t>」</w:t>
      </w:r>
      <w:r w:rsidR="00934453" w:rsidRPr="001221B9">
        <w:rPr>
          <w:rFonts w:asciiTheme="minorEastAsia"/>
        </w:rPr>
        <w:t>希聲信之。行軍司馬楊昭遂，希聲之妻族也，謀代郁任，日譖之於希聲。希聲屢言於殷，稱郁奢僭，且外交鄰藩，請誅之。殷曰︰</w:t>
      </w:r>
      <w:r w:rsidR="000F1B0C">
        <w:rPr>
          <w:rFonts w:asciiTheme="minorEastAsia"/>
        </w:rPr>
        <w:t>「</w:t>
      </w:r>
      <w:r w:rsidR="00934453" w:rsidRPr="001221B9">
        <w:rPr>
          <w:rFonts w:asciiTheme="minorEastAsia"/>
        </w:rPr>
        <w:t>成吾功業，皆郁力也；汝勿為此言！</w:t>
      </w:r>
      <w:r w:rsidR="000F1B0C">
        <w:rPr>
          <w:rFonts w:asciiTheme="minorEastAsia"/>
        </w:rPr>
        <w:t>」</w:t>
      </w:r>
      <w:r w:rsidR="00934453" w:rsidRPr="001221B9">
        <w:rPr>
          <w:rFonts w:asciiTheme="minorEastAsia"/>
        </w:rPr>
        <w:t>希聲固請罷其兵柄，乃左遷郁行軍司馬。郁謂所親曰︰</w:t>
      </w:r>
      <w:r w:rsidR="000F1B0C">
        <w:rPr>
          <w:rFonts w:asciiTheme="minorEastAsia"/>
        </w:rPr>
        <w:t>「</w:t>
      </w:r>
      <w:r w:rsidR="00934453" w:rsidRPr="001221B9">
        <w:rPr>
          <w:rFonts w:asciiTheme="minorEastAsia"/>
        </w:rPr>
        <w:t>亟營西山，吾將歸老。</w:t>
      </w:r>
      <w:r w:rsidR="00934453" w:rsidRPr="001221B9">
        <w:rPr>
          <w:rStyle w:val="00Text"/>
          <w:rFonts w:asciiTheme="minorEastAsia"/>
        </w:rPr>
        <w:t>西山，卽長沙西岸嶽麓諸山也。</w:t>
      </w:r>
      <w:r w:rsidR="00934453" w:rsidRPr="001221B9">
        <w:rPr>
          <w:rFonts w:asciiTheme="minorEastAsia"/>
        </w:rPr>
        <w:t>猘子漸大，能咋人矣。</w:t>
      </w:r>
      <w:r w:rsidR="000F1B0C">
        <w:rPr>
          <w:rFonts w:asciiTheme="minorEastAsia"/>
        </w:rPr>
        <w:t>」</w:t>
      </w:r>
      <w:r w:rsidR="00934453" w:rsidRPr="001221B9">
        <w:rPr>
          <w:rStyle w:val="00Text"/>
          <w:rFonts w:asciiTheme="minorEastAsia"/>
        </w:rPr>
        <w:t>猘，征例翻。犬強為猘。咋，鉏陌翻，齧也。</w:t>
      </w:r>
      <w:r w:rsidR="00934453" w:rsidRPr="001221B9">
        <w:rPr>
          <w:rFonts w:asciiTheme="minorEastAsia"/>
        </w:rPr>
        <w:t>希聲聞之，益怒，明日，矯以殷命殺郁於府舍，</w:t>
      </w:r>
      <w:r w:rsidR="00934453" w:rsidRPr="001221B9">
        <w:rPr>
          <w:rStyle w:val="00Text"/>
          <w:rFonts w:asciiTheme="minorEastAsia"/>
        </w:rPr>
        <w:t>府舍，荊南軍府署舍也。</w:t>
      </w:r>
      <w:r w:rsidR="00934453" w:rsidRPr="001221B9">
        <w:rPr>
          <w:rFonts w:asciiTheme="minorEastAsia"/>
        </w:rPr>
        <w:t>牓諭中外，誣郁謀叛，幷誅其族黨。至暮，殷尚未知，是日，大霧，殷謂左右曰︰</w:t>
      </w:r>
      <w:r w:rsidR="000F1B0C">
        <w:rPr>
          <w:rFonts w:asciiTheme="minorEastAsia"/>
        </w:rPr>
        <w:t>「</w:t>
      </w:r>
      <w:r w:rsidR="00934453" w:rsidRPr="001221B9">
        <w:rPr>
          <w:rFonts w:asciiTheme="minorEastAsia"/>
        </w:rPr>
        <w:t>吾昔從孫儒渡淮，</w:t>
      </w:r>
      <w:r w:rsidR="00934453" w:rsidRPr="001221B9">
        <w:rPr>
          <w:rStyle w:val="00Text"/>
          <w:rFonts w:asciiTheme="minorEastAsia"/>
        </w:rPr>
        <w:t>唐昭宗光啓三年，馬殷從孫儒渡淮，事見二百五十七卷。</w:t>
      </w:r>
      <w:r w:rsidR="00934453" w:rsidRPr="001221B9">
        <w:rPr>
          <w:rFonts w:asciiTheme="minorEastAsia"/>
        </w:rPr>
        <w:t>每殺不辜，多致茲異。馬步院豈有冤死者乎？</w:t>
      </w:r>
      <w:r w:rsidR="000F1B0C">
        <w:rPr>
          <w:rFonts w:asciiTheme="minorEastAsia"/>
        </w:rPr>
        <w:t>」</w:t>
      </w:r>
      <w:r w:rsidR="00934453" w:rsidRPr="001221B9">
        <w:rPr>
          <w:rStyle w:val="00Text"/>
          <w:rFonts w:asciiTheme="minorEastAsia"/>
        </w:rPr>
        <w:t>時諸鎭皆有馬步司，置獄院以鞫囚。今大藩亦有兵馬司。</w:t>
      </w:r>
      <w:r w:rsidR="00934453" w:rsidRPr="001221B9">
        <w:rPr>
          <w:rFonts w:asciiTheme="minorEastAsia"/>
        </w:rPr>
        <w:t>明日，吏以郁死告，殷撫膺大慟曰︰</w:t>
      </w:r>
      <w:r w:rsidR="000F1B0C">
        <w:rPr>
          <w:rFonts w:asciiTheme="minorEastAsia"/>
        </w:rPr>
        <w:t>「</w:t>
      </w:r>
      <w:r w:rsidR="00934453" w:rsidRPr="001221B9">
        <w:rPr>
          <w:rFonts w:asciiTheme="minorEastAsia"/>
        </w:rPr>
        <w:t>吾老耄，政非己出，使我勳舊橫罹冤酷！</w:t>
      </w:r>
      <w:r w:rsidR="000F1B0C">
        <w:rPr>
          <w:rFonts w:asciiTheme="minorEastAsia"/>
        </w:rPr>
        <w:t>」</w:t>
      </w:r>
      <w:r w:rsidR="00934453" w:rsidRPr="001221B9">
        <w:rPr>
          <w:rStyle w:val="00Text"/>
          <w:rFonts w:asciiTheme="minorEastAsia"/>
        </w:rPr>
        <w:t>橫，戶孟翻。</w:t>
      </w:r>
      <w:r w:rsidR="00934453" w:rsidRPr="001221B9">
        <w:rPr>
          <w:rFonts w:asciiTheme="minorEastAsia"/>
        </w:rPr>
        <w:t>旣而顧左右曰︰</w:t>
      </w:r>
      <w:r w:rsidR="000F1B0C">
        <w:rPr>
          <w:rFonts w:asciiTheme="minorEastAsia"/>
        </w:rPr>
        <w:t>「</w:t>
      </w:r>
      <w:r w:rsidR="00934453" w:rsidRPr="001221B9">
        <w:rPr>
          <w:rFonts w:asciiTheme="minorEastAsia"/>
        </w:rPr>
        <w:t>吾亦何可久處此乎！</w:t>
      </w:r>
      <w:r w:rsidR="000F1B0C">
        <w:rPr>
          <w:rFonts w:asciiTheme="minorEastAsia"/>
        </w:rPr>
        <w:t>」</w:t>
      </w:r>
      <w:r w:rsidR="00934453" w:rsidRPr="001221B9">
        <w:rPr>
          <w:rStyle w:val="00Text"/>
          <w:rFonts w:asciiTheme="minorEastAsia"/>
        </w:rPr>
        <w:t>蓋是時馬殷尸居而已，不復能制其子。處，昌呂翻。</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九月，上與馮道從容語及年穀屢登，</w:t>
      </w:r>
      <w:r w:rsidR="00934453" w:rsidRPr="001221B9">
        <w:rPr>
          <w:rStyle w:val="00Text"/>
          <w:rFonts w:asciiTheme="minorEastAsia"/>
        </w:rPr>
        <w:t>從，千容翻。屢，龍遇翻。</w:t>
      </w:r>
      <w:r w:rsidR="00934453" w:rsidRPr="001221B9">
        <w:rPr>
          <w:rFonts w:asciiTheme="minorEastAsia"/>
        </w:rPr>
        <w:t>四方無事。道曰︰</w:t>
      </w:r>
      <w:r w:rsidR="000F1B0C">
        <w:rPr>
          <w:rFonts w:asciiTheme="minorEastAsia"/>
        </w:rPr>
        <w:t>「</w:t>
      </w:r>
      <w:r w:rsidR="00934453" w:rsidRPr="001221B9">
        <w:rPr>
          <w:rFonts w:asciiTheme="minorEastAsia"/>
        </w:rPr>
        <w:t>臣常記昔在先皇幕府，</w:t>
      </w:r>
      <w:r w:rsidR="00934453" w:rsidRPr="001221B9">
        <w:rPr>
          <w:rStyle w:val="00Text"/>
          <w:rFonts w:asciiTheme="minorEastAsia"/>
        </w:rPr>
        <w:t>謂為河東掌書記時也。</w:t>
      </w:r>
      <w:r w:rsidR="00934453" w:rsidRPr="001221B9">
        <w:rPr>
          <w:rFonts w:asciiTheme="minorEastAsia"/>
        </w:rPr>
        <w:t>奉使中山，歷井徑之險，</w:t>
      </w:r>
      <w:r w:rsidR="00934453" w:rsidRPr="001221B9">
        <w:rPr>
          <w:rStyle w:val="00Text"/>
          <w:rFonts w:asciiTheme="minorEastAsia"/>
        </w:rPr>
        <w:t>自太原使中山經井陘之道。陘，音刑。</w:t>
      </w:r>
      <w:r w:rsidR="00934453" w:rsidRPr="001221B9">
        <w:rPr>
          <w:rFonts w:asciiTheme="minorEastAsia"/>
        </w:rPr>
        <w:t>臣憂馬蹶，執轡甚謹，幸而無失；逮至平路，放轡自逸，俄至顚隕。凡為天下者亦猶是也。</w:t>
      </w:r>
      <w:r w:rsidR="000F1B0C">
        <w:rPr>
          <w:rFonts w:asciiTheme="minorEastAsia"/>
        </w:rPr>
        <w:t>」</w:t>
      </w:r>
      <w:r w:rsidR="00934453" w:rsidRPr="001221B9">
        <w:rPr>
          <w:rFonts w:asciiTheme="minorEastAsia"/>
        </w:rPr>
        <w:t>上深以為然。上又問道︰</w:t>
      </w:r>
      <w:r w:rsidR="000F1B0C">
        <w:rPr>
          <w:rFonts w:asciiTheme="minorEastAsia"/>
        </w:rPr>
        <w:t>「</w:t>
      </w:r>
      <w:r w:rsidR="00934453" w:rsidRPr="001221B9">
        <w:rPr>
          <w:rFonts w:asciiTheme="minorEastAsia"/>
        </w:rPr>
        <w:t>今歲雖豐，百姓贍足否？</w:t>
      </w:r>
      <w:r w:rsidR="000F1B0C">
        <w:rPr>
          <w:rFonts w:asciiTheme="minorEastAsia"/>
        </w:rPr>
        <w:t>」</w:t>
      </w:r>
      <w:r w:rsidR="00934453" w:rsidRPr="001221B9">
        <w:rPr>
          <w:rFonts w:asciiTheme="minorEastAsia"/>
        </w:rPr>
        <w:t>道曰︰</w:t>
      </w:r>
      <w:r w:rsidR="000F1B0C">
        <w:rPr>
          <w:rFonts w:asciiTheme="minorEastAsia"/>
        </w:rPr>
        <w:t>「</w:t>
      </w:r>
      <w:r w:rsidR="00934453" w:rsidRPr="001221B9">
        <w:rPr>
          <w:rFonts w:asciiTheme="minorEastAsia"/>
        </w:rPr>
        <w:t>農家歲凶則死於流殍，</w:t>
      </w:r>
      <w:r w:rsidR="00934453" w:rsidRPr="001221B9">
        <w:rPr>
          <w:rStyle w:val="00Text"/>
          <w:rFonts w:asciiTheme="minorEastAsia"/>
        </w:rPr>
        <w:t>殍，被表翻。</w:t>
      </w:r>
      <w:r w:rsidR="00934453" w:rsidRPr="001221B9">
        <w:rPr>
          <w:rFonts w:asciiTheme="minorEastAsia"/>
        </w:rPr>
        <w:t>歲豐則傷於穀賤，豐凶皆病者，惟農家為然。臣記進士聶夷中詩云︰</w:t>
      </w:r>
      <w:r w:rsidR="000F1B0C">
        <w:rPr>
          <w:rFonts w:asciiTheme="minorEastAsia"/>
        </w:rPr>
        <w:t>『</w:t>
      </w:r>
      <w:r w:rsidR="00934453" w:rsidRPr="001221B9">
        <w:rPr>
          <w:rFonts w:asciiTheme="minorEastAsia"/>
        </w:rPr>
        <w:t>二月賣新絲，五月糶新穀；醫得眼下瘡，剜卻心頭肉。</w:t>
      </w:r>
      <w:r w:rsidR="000F1B0C">
        <w:rPr>
          <w:rFonts w:asciiTheme="minorEastAsia"/>
        </w:rPr>
        <w:t>』</w:t>
      </w:r>
      <w:r w:rsidR="00934453" w:rsidRPr="001221B9">
        <w:rPr>
          <w:rFonts w:asciiTheme="minorEastAsia"/>
        </w:rPr>
        <w:t>語雖鄙俚，曲盡田家之情狀。</w:t>
      </w:r>
      <w:r w:rsidR="00934453" w:rsidRPr="001221B9">
        <w:rPr>
          <w:rStyle w:val="00Text"/>
          <w:rFonts w:asciiTheme="minorEastAsia"/>
        </w:rPr>
        <w:t>謂絲穀未熟，農家艱食，先稱貸以自給，至於賣絲糶穀僅足以償債耳。聶，尼輒翻。糶，他弔翻。剜，烏丸翻。</w:t>
      </w:r>
      <w:r w:rsidR="00934453" w:rsidRPr="001221B9">
        <w:rPr>
          <w:rFonts w:asciiTheme="minorEastAsia"/>
        </w:rPr>
        <w:t>農於四人之中最為勤苦，</w:t>
      </w:r>
      <w:r w:rsidR="00934453" w:rsidRPr="001221B9">
        <w:rPr>
          <w:rStyle w:val="00Text"/>
          <w:rFonts w:asciiTheme="minorEastAsia"/>
        </w:rPr>
        <w:t>士、農、工、商，是謂四民。唐避太宗諱，率謂民為人。</w:t>
      </w:r>
      <w:r w:rsidR="00934453" w:rsidRPr="001221B9">
        <w:rPr>
          <w:rFonts w:asciiTheme="minorEastAsia"/>
        </w:rPr>
        <w:t>人主不可不知也。</w:t>
      </w:r>
      <w:r w:rsidR="000F1B0C">
        <w:rPr>
          <w:rFonts w:asciiTheme="minorEastAsia"/>
        </w:rPr>
        <w:t>」</w:t>
      </w:r>
      <w:r w:rsidR="00934453" w:rsidRPr="001221B9">
        <w:rPr>
          <w:rFonts w:asciiTheme="minorEastAsia"/>
        </w:rPr>
        <w:t>上悅，命左右錄其詩，常諷誦之。</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鄜州兵戍東川者歸本道，</w:t>
      </w:r>
      <w:r w:rsidR="00934453" w:rsidRPr="001221B9">
        <w:rPr>
          <w:rStyle w:val="00Text"/>
          <w:rFonts w:asciiTheme="minorEastAsia"/>
        </w:rPr>
        <w:t>鄜，音夫。</w:t>
      </w:r>
      <w:r w:rsidR="00934453" w:rsidRPr="001221B9">
        <w:rPr>
          <w:rFonts w:asciiTheme="minorEastAsia"/>
        </w:rPr>
        <w:t>董璋擅留其壯者，選羸老歸之，</w:t>
      </w:r>
      <w:r w:rsidR="00934453" w:rsidRPr="001221B9">
        <w:rPr>
          <w:rStyle w:val="00Text"/>
          <w:rFonts w:asciiTheme="minorEastAsia"/>
        </w:rPr>
        <w:t>羸，倫為翻。</w:t>
      </w:r>
      <w:r w:rsidR="00934453" w:rsidRPr="001221B9">
        <w:rPr>
          <w:rFonts w:asciiTheme="minorEastAsia"/>
        </w:rPr>
        <w:t>仍收其甲兵。</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癸巳，西川右都押牙孟容弟為資州稅官，坐自盜抵死，</w:t>
      </w:r>
      <w:r w:rsidR="00934453" w:rsidRPr="001221B9">
        <w:rPr>
          <w:rStyle w:val="00Text"/>
          <w:rFonts w:asciiTheme="minorEastAsia"/>
        </w:rPr>
        <w:t>律，監臨自盜，贓重者至死。抵，至也。</w:t>
      </w:r>
      <w:r w:rsidR="00934453" w:rsidRPr="001221B9">
        <w:rPr>
          <w:rFonts w:asciiTheme="minorEastAsia"/>
        </w:rPr>
        <w:t>觀察判官馮瑑、中門副使王處回為之請，</w:t>
      </w:r>
      <w:r w:rsidR="00934453" w:rsidRPr="001221B9">
        <w:rPr>
          <w:rStyle w:val="00Text"/>
          <w:rFonts w:asciiTheme="minorEastAsia"/>
        </w:rPr>
        <w:t>瑑，柱兗翻。為，于偽翻。</w:t>
      </w:r>
      <w:r w:rsidR="00934453" w:rsidRPr="001221B9">
        <w:rPr>
          <w:rFonts w:asciiTheme="minorEastAsia"/>
        </w:rPr>
        <w:t>孟知祥曰︰</w:t>
      </w:r>
      <w:r w:rsidR="000F1B0C">
        <w:rPr>
          <w:rFonts w:asciiTheme="minorEastAsia"/>
        </w:rPr>
        <w:t>「</w:t>
      </w:r>
      <w:r w:rsidR="00934453" w:rsidRPr="001221B9">
        <w:rPr>
          <w:rFonts w:asciiTheme="minorEastAsia"/>
        </w:rPr>
        <w:t>雖吾弟犯法，亦不可貸，況他人乎！</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吳越王鏐居其國好自大，朝廷使者曲意奉之則贈遺豐厚，不然則禮遇疏薄。</w:t>
      </w:r>
      <w:r w:rsidR="00934453" w:rsidRPr="001221B9">
        <w:rPr>
          <w:rStyle w:val="00Text"/>
          <w:rFonts w:asciiTheme="minorEastAsia"/>
        </w:rPr>
        <w:t>好，呼到翻。遺，惟季翻；下同。</w:t>
      </w:r>
      <w:r w:rsidR="00934453" w:rsidRPr="001221B9">
        <w:rPr>
          <w:rFonts w:asciiTheme="minorEastAsia"/>
        </w:rPr>
        <w:t>嘗遺安重誨書，辭禮頗倨。</w:t>
      </w:r>
      <w:r w:rsidR="00934453" w:rsidRPr="001221B9">
        <w:rPr>
          <w:rStyle w:val="00Text"/>
          <w:rFonts w:asciiTheme="minorEastAsia"/>
        </w:rPr>
        <w:t>薛史曰︰錢鏐致書安重誨云︰</w:t>
      </w:r>
      <w:r w:rsidR="000F1B0C">
        <w:rPr>
          <w:rStyle w:val="00Text"/>
          <w:rFonts w:asciiTheme="minorEastAsia"/>
        </w:rPr>
        <w:t>「</w:t>
      </w:r>
      <w:r w:rsidR="00934453" w:rsidRPr="001221B9">
        <w:rPr>
          <w:rStyle w:val="00Text"/>
          <w:rFonts w:asciiTheme="minorEastAsia"/>
        </w:rPr>
        <w:t>吳越國王致書于某官執事。</w:t>
      </w:r>
      <w:r w:rsidR="000F1B0C">
        <w:rPr>
          <w:rStyle w:val="00Text"/>
          <w:rFonts w:asciiTheme="minorEastAsia"/>
        </w:rPr>
        <w:t>」</w:t>
      </w:r>
      <w:r w:rsidR="00934453" w:rsidRPr="001221B9">
        <w:rPr>
          <w:rStyle w:val="00Text"/>
          <w:rFonts w:asciiTheme="minorEastAsia"/>
        </w:rPr>
        <w:t>不敍寒暄。重誨怒其無禮。</w:t>
      </w:r>
      <w:r w:rsidR="00934453" w:rsidRPr="001221B9">
        <w:rPr>
          <w:rFonts w:asciiTheme="minorEastAsia"/>
        </w:rPr>
        <w:t>帝遣供奉官烏昭遇、</w:t>
      </w:r>
      <w:r w:rsidR="00934453" w:rsidRPr="001221B9">
        <w:rPr>
          <w:rStyle w:val="00Text"/>
          <w:rFonts w:asciiTheme="minorEastAsia"/>
        </w:rPr>
        <w:t>考異曰︰吳越備史、十國紀年皆云</w:t>
      </w:r>
      <w:r w:rsidR="000F1B0C">
        <w:rPr>
          <w:rStyle w:val="00Text"/>
          <w:rFonts w:asciiTheme="minorEastAsia"/>
        </w:rPr>
        <w:t>「</w:t>
      </w:r>
      <w:r w:rsidR="00934453" w:rsidRPr="001221B9">
        <w:rPr>
          <w:rStyle w:val="00Text"/>
          <w:rFonts w:asciiTheme="minorEastAsia"/>
        </w:rPr>
        <w:t>監門衞上將軍</w:t>
      </w:r>
      <w:r w:rsidR="000F1B0C">
        <w:rPr>
          <w:rStyle w:val="00Text"/>
          <w:rFonts w:asciiTheme="minorEastAsia"/>
        </w:rPr>
        <w:t>」</w:t>
      </w:r>
      <w:r w:rsidR="00934453" w:rsidRPr="001221B9">
        <w:rPr>
          <w:rStyle w:val="00Text"/>
          <w:rFonts w:asciiTheme="minorEastAsia"/>
        </w:rPr>
        <w:t>，蓋借官耳。今從實錄等諸書。</w:t>
      </w:r>
      <w:r w:rsidR="00934453" w:rsidRPr="001221B9">
        <w:rPr>
          <w:rFonts w:asciiTheme="minorEastAsia"/>
        </w:rPr>
        <w:t>韓玫使吳越，</w:t>
      </w:r>
      <w:r w:rsidR="00934453" w:rsidRPr="001221B9">
        <w:rPr>
          <w:rStyle w:val="00Text"/>
          <w:rFonts w:asciiTheme="minorEastAsia"/>
        </w:rPr>
        <w:t>玫，莫杯翻。</w:t>
      </w:r>
      <w:r w:rsidR="00934453" w:rsidRPr="001221B9">
        <w:rPr>
          <w:rFonts w:asciiTheme="minorEastAsia"/>
        </w:rPr>
        <w:t>昭遇與玫有隙，使還，</w:t>
      </w:r>
      <w:r w:rsidR="00934453" w:rsidRPr="001221B9">
        <w:rPr>
          <w:rStyle w:val="00Text"/>
          <w:rFonts w:asciiTheme="minorEastAsia"/>
        </w:rPr>
        <w:t>使，疏吏翻。還，從宣翻，又如字。</w:t>
      </w:r>
      <w:r w:rsidR="00934453" w:rsidRPr="001221B9">
        <w:rPr>
          <w:rFonts w:asciiTheme="minorEastAsia"/>
        </w:rPr>
        <w:t>玫奏︰</w:t>
      </w:r>
      <w:r w:rsidR="000F1B0C">
        <w:rPr>
          <w:rFonts w:asciiTheme="minorEastAsia"/>
        </w:rPr>
        <w:t>「</w:t>
      </w:r>
      <w:r w:rsidR="00934453" w:rsidRPr="001221B9">
        <w:rPr>
          <w:rFonts w:asciiTheme="minorEastAsia"/>
        </w:rPr>
        <w:t>昭遇見鏐，稱臣拜舞，謂鏐為殿下，及私以國事告鏐。</w:t>
      </w:r>
      <w:r w:rsidR="000F1B0C">
        <w:rPr>
          <w:rFonts w:asciiTheme="minorEastAsia"/>
        </w:rPr>
        <w:t>」</w:t>
      </w:r>
      <w:r w:rsidR="00934453" w:rsidRPr="001221B9">
        <w:rPr>
          <w:rFonts w:asciiTheme="minorEastAsia"/>
        </w:rPr>
        <w:t>安重誨奏賜昭遇死。癸巳，制鏐以太師致仕，自餘官爵皆削之，凡吳越進奏官、使者、綱吏，令所在繫治之。</w:t>
      </w:r>
      <w:r w:rsidR="00934453" w:rsidRPr="001221B9">
        <w:rPr>
          <w:rStyle w:val="00Text"/>
          <w:rFonts w:asciiTheme="minorEastAsia"/>
        </w:rPr>
        <w:t>治，直之翻。</w:t>
      </w:r>
      <w:r w:rsidR="00934453" w:rsidRPr="001221B9">
        <w:rPr>
          <w:rFonts w:asciiTheme="minorEastAsia"/>
        </w:rPr>
        <w:t>鏐令子傳瓘等上表說冤，皆不省。</w:t>
      </w:r>
      <w:r w:rsidR="00934453" w:rsidRPr="001221B9">
        <w:rPr>
          <w:rStyle w:val="00Text"/>
          <w:rFonts w:asciiTheme="minorEastAsia"/>
        </w:rPr>
        <w:t>省，昔井翻。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初，朔方節度使韓洙卒，</w:t>
      </w:r>
      <w:r w:rsidR="00934453" w:rsidRPr="001221B9">
        <w:rPr>
          <w:rFonts w:asciiTheme="minorEastAsia" w:eastAsiaTheme="minorEastAsia"/>
        </w:rPr>
        <w:t>梁均王乾化四年，韓洙嗣鎭朔方。</w:t>
      </w:r>
      <w:r w:rsidR="00934453" w:rsidRPr="00101E55">
        <w:rPr>
          <w:rStyle w:val="01Text"/>
          <w:rFonts w:asciiTheme="minorEastAsia" w:eastAsiaTheme="minorEastAsia"/>
          <w:sz w:val="21"/>
        </w:rPr>
        <w:t>弟澄為留後。未幾，定遠軍使李匡賓聚黨據保靜鎭作亂，</w:t>
      </w:r>
      <w:r w:rsidR="00934453" w:rsidRPr="001221B9">
        <w:rPr>
          <w:rFonts w:asciiTheme="minorEastAsia" w:eastAsiaTheme="minorEastAsia"/>
        </w:rPr>
        <w:t>幾，居豈翻。保靜，隋之弘靜縣也，唐神龍元年，改曰安靜，至德元載，改曰保靜，屬靈州。宋白曰︰保靜鎭在黃河北岸。</w:t>
      </w:r>
      <w:r w:rsidR="00934453" w:rsidRPr="00101E55">
        <w:rPr>
          <w:rStyle w:val="01Text"/>
          <w:rFonts w:asciiTheme="minorEastAsia" w:eastAsiaTheme="minorEastAsia"/>
          <w:sz w:val="21"/>
        </w:rPr>
        <w:t>朔方不安；冬，十月，丁酉，韓澄遣使齎絹表乞朝廷命帥。</w:t>
      </w:r>
      <w:r w:rsidR="00934453" w:rsidRPr="001221B9">
        <w:rPr>
          <w:rFonts w:asciiTheme="minorEastAsia" w:eastAsiaTheme="minorEastAsia"/>
        </w:rPr>
        <w:t>帥，所類翻。</w:t>
      </w:r>
    </w:p>
    <w:p w:rsidR="00934453" w:rsidRPr="001221B9" w:rsidRDefault="00934453" w:rsidP="00DF5A42">
      <w:pPr>
        <w:rPr>
          <w:rFonts w:asciiTheme="minorEastAsia"/>
        </w:rPr>
      </w:pPr>
      <w:r w:rsidRPr="001221B9">
        <w:rPr>
          <w:rFonts w:asciiTheme="minorEastAsia"/>
        </w:rPr>
        <w:t>前磁州刺史康福，善胡語，上退朝，多召入便殿，訪以時事，福以胡語對；安重誨惡之，</w:t>
      </w:r>
      <w:r w:rsidRPr="001221B9">
        <w:rPr>
          <w:rStyle w:val="00Text"/>
          <w:rFonts w:asciiTheme="minorEastAsia"/>
        </w:rPr>
        <w:t>惡其以胡語奏事，在左右者莫之曉也。惡，烏路翻。</w:t>
      </w:r>
      <w:r w:rsidRPr="001221B9">
        <w:rPr>
          <w:rFonts w:asciiTheme="minorEastAsia"/>
        </w:rPr>
        <w:t>常戒之曰︰</w:t>
      </w:r>
      <w:r w:rsidR="000F1B0C">
        <w:rPr>
          <w:rFonts w:asciiTheme="minorEastAsia"/>
        </w:rPr>
        <w:t>「</w:t>
      </w:r>
      <w:r w:rsidRPr="001221B9">
        <w:rPr>
          <w:rFonts w:asciiTheme="minorEastAsia"/>
        </w:rPr>
        <w:t>康福，汝但妄奏事，會當斬汝！</w:t>
      </w:r>
      <w:r w:rsidR="000F1B0C">
        <w:rPr>
          <w:rFonts w:asciiTheme="minorEastAsia"/>
        </w:rPr>
        <w:t>」</w:t>
      </w:r>
      <w:r w:rsidRPr="001221B9">
        <w:rPr>
          <w:rFonts w:asciiTheme="minorEastAsia"/>
        </w:rPr>
        <w:t>福懼，求外補。重誨以靈州深入胡境，為帥者多遇害，戊戌，以福為朔方、河西節度使。</w:t>
      </w:r>
      <w:r w:rsidRPr="001221B9">
        <w:rPr>
          <w:rStyle w:val="00Text"/>
          <w:rFonts w:asciiTheme="minorEastAsia"/>
        </w:rPr>
        <w:t>唐之盛時，河西節度使治涼州，與朔方、隴西並為緣邊大鎭；肅、代以後淪陷；宣宗大中間收復，然隔以吐蕃，党項，朝廷懸屬而已。至于唐末，以朔方兼節度河西，然亦聲勢不接。趙珣聚米圖經︰靈州西至涼州九百里。</w:t>
      </w:r>
      <w:r w:rsidRPr="001221B9">
        <w:rPr>
          <w:rFonts w:asciiTheme="minorEastAsia"/>
        </w:rPr>
        <w:t>福見上，涕泣辭之；上命重誨為福更他鎭，</w:t>
      </w:r>
      <w:r w:rsidRPr="001221B9">
        <w:rPr>
          <w:rStyle w:val="00Text"/>
          <w:rFonts w:asciiTheme="minorEastAsia"/>
        </w:rPr>
        <w:t>為，于偽翻。更，工行翻。</w:t>
      </w:r>
      <w:r w:rsidRPr="001221B9">
        <w:rPr>
          <w:rFonts w:asciiTheme="minorEastAsia"/>
        </w:rPr>
        <w:t>重誨曰︰</w:t>
      </w:r>
      <w:r w:rsidR="000F1B0C">
        <w:rPr>
          <w:rFonts w:asciiTheme="minorEastAsia"/>
        </w:rPr>
        <w:t>「</w:t>
      </w:r>
      <w:r w:rsidRPr="001221B9">
        <w:rPr>
          <w:rFonts w:asciiTheme="minorEastAsia"/>
        </w:rPr>
        <w:t>福自刺史無功建節，尚復何求！</w:t>
      </w:r>
      <w:r w:rsidRPr="001221B9">
        <w:rPr>
          <w:rStyle w:val="00Text"/>
          <w:rFonts w:asciiTheme="minorEastAsia"/>
        </w:rPr>
        <w:t>復，扶又翻。</w:t>
      </w:r>
      <w:r w:rsidRPr="001221B9">
        <w:rPr>
          <w:rFonts w:asciiTheme="minorEastAsia"/>
        </w:rPr>
        <w:t>且成命已行，難以復改。</w:t>
      </w:r>
      <w:r w:rsidR="000F1B0C">
        <w:rPr>
          <w:rFonts w:asciiTheme="minorEastAsia"/>
        </w:rPr>
        <w:t>」</w:t>
      </w:r>
      <w:r w:rsidRPr="001221B9">
        <w:rPr>
          <w:rFonts w:asciiTheme="minorEastAsia"/>
        </w:rPr>
        <w:t>上不得已，謂福曰︰</w:t>
      </w:r>
      <w:r w:rsidR="000F1B0C">
        <w:rPr>
          <w:rFonts w:asciiTheme="minorEastAsia"/>
        </w:rPr>
        <w:t>「</w:t>
      </w:r>
      <w:r w:rsidRPr="001221B9">
        <w:rPr>
          <w:rFonts w:asciiTheme="minorEastAsia"/>
        </w:rPr>
        <w:t>重誨不肯，非朕意也。</w:t>
      </w:r>
      <w:r w:rsidR="000F1B0C">
        <w:rPr>
          <w:rFonts w:asciiTheme="minorEastAsia"/>
        </w:rPr>
        <w:t>」</w:t>
      </w:r>
      <w:r w:rsidRPr="001221B9">
        <w:rPr>
          <w:rFonts w:asciiTheme="minorEastAsia"/>
        </w:rPr>
        <w:t>福辭行，上遣將軍牛知柔、河中都指揮使衞審</w:t>
      </w:r>
      <w:r w:rsidRPr="001221B9">
        <w:rPr>
          <w:rFonts w:asciiTheme="minorEastAsia"/>
          <w:noProof/>
        </w:rPr>
        <w:drawing>
          <wp:inline distT="0" distB="0" distL="0" distR="0" wp14:anchorId="62C727C5" wp14:editId="0D4D9439">
            <wp:extent cx="152400" cy="152400"/>
            <wp:effectExtent l="0" t="0" r="0" b="0"/>
            <wp:docPr id="597" name="image19788.gif" descr="image197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8.gif" descr="image19788.gif"/>
                    <pic:cNvPicPr/>
                  </pic:nvPicPr>
                  <pic:blipFill>
                    <a:blip r:embed="rId32"/>
                    <a:stretch>
                      <a:fillRect/>
                    </a:stretch>
                  </pic:blipFill>
                  <pic:spPr>
                    <a:xfrm>
                      <a:off x="0" y="0"/>
                      <a:ext cx="152400" cy="152400"/>
                    </a:xfrm>
                    <a:prstGeom prst="rect">
                      <a:avLst/>
                    </a:prstGeom>
                  </pic:spPr>
                </pic:pic>
              </a:graphicData>
            </a:graphic>
          </wp:inline>
        </w:drawing>
      </w:r>
      <w:r w:rsidRPr="001221B9">
        <w:rPr>
          <w:rFonts w:asciiTheme="minorEastAsia"/>
        </w:rPr>
        <w:t>等將兵萬人衞送之。審</w:t>
      </w:r>
      <w:r w:rsidRPr="001221B9">
        <w:rPr>
          <w:rFonts w:asciiTheme="minorEastAsia"/>
          <w:noProof/>
        </w:rPr>
        <w:drawing>
          <wp:inline distT="0" distB="0" distL="0" distR="0" wp14:anchorId="743C1882" wp14:editId="40853035">
            <wp:extent cx="152400" cy="152400"/>
            <wp:effectExtent l="0" t="0" r="0" b="0"/>
            <wp:docPr id="598" name="image19788.gif" descr="image197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8.gif" descr="image19788.gif"/>
                    <pic:cNvPicPr/>
                  </pic:nvPicPr>
                  <pic:blipFill>
                    <a:blip r:embed="rId32"/>
                    <a:stretch>
                      <a:fillRect/>
                    </a:stretch>
                  </pic:blipFill>
                  <pic:spPr>
                    <a:xfrm>
                      <a:off x="0" y="0"/>
                      <a:ext cx="152400" cy="152400"/>
                    </a:xfrm>
                    <a:prstGeom prst="rect">
                      <a:avLst/>
                    </a:prstGeom>
                  </pic:spPr>
                </pic:pic>
              </a:graphicData>
            </a:graphic>
          </wp:inline>
        </w:drawing>
      </w:r>
      <w:r w:rsidRPr="001221B9">
        <w:rPr>
          <w:rFonts w:asciiTheme="minorEastAsia"/>
        </w:rPr>
        <w:t>，徐州人也。</w:t>
      </w:r>
      <w:r w:rsidRPr="001221B9">
        <w:rPr>
          <w:rFonts w:asciiTheme="minorEastAsia"/>
          <w:noProof/>
        </w:rPr>
        <w:drawing>
          <wp:inline distT="0" distB="0" distL="0" distR="0" wp14:anchorId="50973A31" wp14:editId="54A05AF1">
            <wp:extent cx="114300" cy="114300"/>
            <wp:effectExtent l="0" t="0" r="0" b="0"/>
            <wp:docPr id="599" name="image19788.gif" descr="image197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8.gif" descr="image19788.gif"/>
                    <pic:cNvPicPr/>
                  </pic:nvPicPr>
                  <pic:blipFill>
                    <a:blip r:embed="rId32"/>
                    <a:stretch>
                      <a:fillRect/>
                    </a:stretch>
                  </pic:blipFill>
                  <pic:spPr>
                    <a:xfrm>
                      <a:off x="0" y="0"/>
                      <a:ext cx="114300" cy="114300"/>
                    </a:xfrm>
                    <a:prstGeom prst="rect">
                      <a:avLst/>
                    </a:prstGeom>
                  </pic:spPr>
                </pic:pic>
              </a:graphicData>
            </a:graphic>
          </wp:inline>
        </w:drawing>
      </w:r>
      <w:r w:rsidRPr="001221B9">
        <w:rPr>
          <w:rStyle w:val="00Text"/>
          <w:rFonts w:asciiTheme="minorEastAsia"/>
        </w:rPr>
        <w:t>，與都同。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30</w:t>
      </w:r>
      <w:r w:rsidR="00934453" w:rsidRPr="00101E55">
        <w:rPr>
          <w:rStyle w:val="01Text"/>
          <w:rFonts w:ascii="等线" w:eastAsia="等线" w:hAnsi="等线" w:cs="等线" w:hint="eastAsia"/>
          <w:sz w:val="21"/>
        </w:rPr>
        <w:t>辛亥，割閬、果二州置保寧軍，壬子，以內客省使李仁矩為節度使。</w:t>
      </w:r>
      <w:r w:rsidR="00934453" w:rsidRPr="001221B9">
        <w:rPr>
          <w:rFonts w:asciiTheme="minorEastAsia" w:eastAsiaTheme="minorEastAsia"/>
        </w:rPr>
        <w:t>欲以制兩川也。為李仁矩敗沒張本。按職官分紀，五代有內客省使、客省使、副使，各一官。通鑑於天成二年三月書客省使李仁矩，今書內客省使，豈自客省使陞為內客省使邪？</w:t>
      </w:r>
    </w:p>
    <w:p w:rsidR="00934453" w:rsidRPr="001221B9" w:rsidRDefault="00934453" w:rsidP="00DF5A42">
      <w:pPr>
        <w:rPr>
          <w:rFonts w:asciiTheme="minorEastAsia"/>
        </w:rPr>
      </w:pPr>
      <w:r w:rsidRPr="001221B9">
        <w:rPr>
          <w:rFonts w:asciiTheme="minorEastAsia"/>
        </w:rPr>
        <w:t>先是，西川常發芻糧饋峽路，</w:t>
      </w:r>
      <w:r w:rsidRPr="001221B9">
        <w:rPr>
          <w:rStyle w:val="00Text"/>
          <w:rFonts w:asciiTheme="minorEastAsia"/>
        </w:rPr>
        <w:t>先，悉薦翻。</w:t>
      </w:r>
      <w:r w:rsidRPr="001221B9">
        <w:rPr>
          <w:rFonts w:asciiTheme="minorEastAsia"/>
        </w:rPr>
        <w:t>孟知祥辭以本道兵自多，難以奉他鎭，</w:t>
      </w:r>
      <w:r w:rsidRPr="001221B9">
        <w:rPr>
          <w:rStyle w:val="00Text"/>
          <w:rFonts w:asciiTheme="minorEastAsia"/>
        </w:rPr>
        <w:t>峽路時別為寧江軍，故云然。</w:t>
      </w:r>
      <w:r w:rsidRPr="001221B9">
        <w:rPr>
          <w:rFonts w:asciiTheme="minorEastAsia"/>
        </w:rPr>
        <w:t>詔不許，屢督之；甲寅，知祥奏稱財力乏，不奉詔。</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吳諸道副都統、鎭海寧國節度使兼侍中徐知詢自以握兵據上流，</w:t>
      </w:r>
      <w:r w:rsidR="00934453" w:rsidRPr="001221B9">
        <w:rPr>
          <w:rStyle w:val="00Text"/>
          <w:rFonts w:asciiTheme="minorEastAsia"/>
        </w:rPr>
        <w:t>金陵在廣陵上流。</w:t>
      </w:r>
      <w:r w:rsidR="00934453" w:rsidRPr="001221B9">
        <w:rPr>
          <w:rFonts w:asciiTheme="minorEastAsia"/>
        </w:rPr>
        <w:t>意輕徐知誥，數與知誥爭權，內相猜忌，</w:t>
      </w:r>
      <w:r w:rsidR="00934453" w:rsidRPr="001221B9">
        <w:rPr>
          <w:rStyle w:val="00Text"/>
          <w:rFonts w:asciiTheme="minorEastAsia"/>
        </w:rPr>
        <w:t>數，所角翻。</w:t>
      </w:r>
      <w:r w:rsidR="00934453" w:rsidRPr="001221B9">
        <w:rPr>
          <w:rFonts w:asciiTheme="minorEastAsia"/>
        </w:rPr>
        <w:t>知誥患之；內樞密使王令謀曰︰</w:t>
      </w:r>
      <w:r w:rsidR="000F1B0C">
        <w:rPr>
          <w:rFonts w:asciiTheme="minorEastAsia"/>
        </w:rPr>
        <w:t>「</w:t>
      </w:r>
      <w:r w:rsidR="00934453" w:rsidRPr="001221B9">
        <w:rPr>
          <w:rFonts w:asciiTheme="minorEastAsia"/>
        </w:rPr>
        <w:t>公輔政日久，挾天子以令境內，誰敢不從！知詢年少，恩信未洽於人，無能為也。</w:t>
      </w:r>
      <w:r w:rsidR="000F1B0C">
        <w:rPr>
          <w:rFonts w:asciiTheme="minorEastAsia"/>
        </w:rPr>
        <w:t>」</w:t>
      </w:r>
      <w:r w:rsidR="00934453" w:rsidRPr="001221B9">
        <w:rPr>
          <w:rStyle w:val="00Text"/>
          <w:rFonts w:asciiTheme="minorEastAsia"/>
        </w:rPr>
        <w:t>少，詩照翻。</w:t>
      </w:r>
      <w:r w:rsidR="00934453" w:rsidRPr="001221B9">
        <w:rPr>
          <w:rFonts w:asciiTheme="minorEastAsia"/>
        </w:rPr>
        <w:t>知詢待諸弟薄，諸弟皆怨之。徐玠知知詢不可輔，反持其短以附知誥。</w:t>
      </w:r>
      <w:r w:rsidR="00934453" w:rsidRPr="001221B9">
        <w:rPr>
          <w:rStyle w:val="00Text"/>
          <w:rFonts w:asciiTheme="minorEastAsia"/>
        </w:rPr>
        <w:t>徐玠本勸徐溫以知詢代知誥者也，其事見本卷上年十月。</w:t>
      </w:r>
      <w:r w:rsidR="00934453" w:rsidRPr="001221B9">
        <w:rPr>
          <w:rFonts w:asciiTheme="minorEastAsia"/>
        </w:rPr>
        <w:t>吳越王鏐遺知詢金玉鞍勒、器皿，皆飾以龍鳳；知詢不以為嫌，乘用之。</w:t>
      </w:r>
      <w:r w:rsidR="00934453" w:rsidRPr="001221B9">
        <w:rPr>
          <w:rStyle w:val="00Text"/>
          <w:rFonts w:asciiTheme="minorEastAsia"/>
        </w:rPr>
        <w:t>錢鏐以此間徐知詢，知詢不之覺，其庸昧如此。路振九國志以為錢弘佐所遺，非也。</w:t>
      </w:r>
      <w:r w:rsidR="00934453" w:rsidRPr="001221B9">
        <w:rPr>
          <w:rFonts w:asciiTheme="minorEastAsia"/>
        </w:rPr>
        <w:t>知詢典客周廷望說知詢曰︰</w:t>
      </w:r>
      <w:r w:rsidR="000F1B0C">
        <w:rPr>
          <w:rFonts w:asciiTheme="minorEastAsia"/>
        </w:rPr>
        <w:t>「</w:t>
      </w:r>
      <w:r w:rsidR="00934453" w:rsidRPr="001221B9">
        <w:rPr>
          <w:rFonts w:asciiTheme="minorEastAsia"/>
        </w:rPr>
        <w:t>公誠能捐寶貨以結朝中勳舊，使皆歸心於公，則彼誰與處！</w:t>
      </w:r>
      <w:r w:rsidR="000F1B0C">
        <w:rPr>
          <w:rFonts w:asciiTheme="minorEastAsia"/>
        </w:rPr>
        <w:t>」</w:t>
      </w:r>
      <w:r w:rsidR="00934453" w:rsidRPr="001221B9">
        <w:rPr>
          <w:rStyle w:val="00Text"/>
          <w:rFonts w:asciiTheme="minorEastAsia"/>
        </w:rPr>
        <w:t>說，式芮翻。朝，直遙翻。處，昌呂翻。彼，謂徐知誥也。</w:t>
      </w:r>
      <w:r w:rsidR="00934453" w:rsidRPr="001221B9">
        <w:rPr>
          <w:rFonts w:asciiTheme="minorEastAsia"/>
        </w:rPr>
        <w:t>知詢從之，使廷望如江都諭意。</w:t>
      </w:r>
      <w:r w:rsidR="00934453" w:rsidRPr="001221B9">
        <w:rPr>
          <w:rStyle w:val="00Text"/>
          <w:rFonts w:asciiTheme="minorEastAsia"/>
        </w:rPr>
        <w:t>諭，音喻。</w:t>
      </w:r>
      <w:r w:rsidR="00934453" w:rsidRPr="001221B9">
        <w:rPr>
          <w:rFonts w:asciiTheme="minorEastAsia"/>
        </w:rPr>
        <w:t>廷望與知誥親吏周宗善，密輸款於知誥，</w:t>
      </w:r>
      <w:r w:rsidR="00934453" w:rsidRPr="001221B9">
        <w:rPr>
          <w:rStyle w:val="00Text"/>
          <w:rFonts w:asciiTheme="minorEastAsia"/>
        </w:rPr>
        <w:t>款，誠也。</w:t>
      </w:r>
      <w:r w:rsidR="00934453" w:rsidRPr="001221B9">
        <w:rPr>
          <w:rFonts w:asciiTheme="minorEastAsia"/>
        </w:rPr>
        <w:t>亦以知誥陰謀告知詢。</w:t>
      </w:r>
      <w:r w:rsidR="00934453" w:rsidRPr="001221B9">
        <w:rPr>
          <w:rStyle w:val="00Text"/>
          <w:rFonts w:asciiTheme="minorEastAsia"/>
        </w:rPr>
        <w:t>周廷望處人兄弟之間，而反覆兩端，固取死之道也。</w:t>
      </w:r>
      <w:r w:rsidR="00934453" w:rsidRPr="001221B9">
        <w:rPr>
          <w:rFonts w:asciiTheme="minorEastAsia"/>
        </w:rPr>
        <w:t>知詢召知誥詣金陵除父溫喪，知誥稱吳主之命不許，周宗謂廷望曰︰</w:t>
      </w:r>
      <w:r w:rsidR="000F1B0C">
        <w:rPr>
          <w:rFonts w:asciiTheme="minorEastAsia"/>
        </w:rPr>
        <w:t>「</w:t>
      </w:r>
      <w:r w:rsidR="00934453" w:rsidRPr="001221B9">
        <w:rPr>
          <w:rFonts w:asciiTheme="minorEastAsia"/>
        </w:rPr>
        <w:t>人言侍中有不臣七事，</w:t>
      </w:r>
      <w:r w:rsidR="00934453" w:rsidRPr="001221B9">
        <w:rPr>
          <w:rStyle w:val="00Text"/>
          <w:rFonts w:asciiTheme="minorEastAsia"/>
        </w:rPr>
        <w:t>徐知詢之代父鎭金陵也，加侍中，故以稱之。</w:t>
      </w:r>
      <w:r w:rsidR="00934453" w:rsidRPr="001221B9">
        <w:rPr>
          <w:rFonts w:asciiTheme="minorEastAsia"/>
        </w:rPr>
        <w:t>宜亟入謝！</w:t>
      </w:r>
      <w:r w:rsidR="000F1B0C">
        <w:rPr>
          <w:rFonts w:asciiTheme="minorEastAsia"/>
        </w:rPr>
        <w:t>」</w:t>
      </w:r>
      <w:r w:rsidR="00934453" w:rsidRPr="001221B9">
        <w:rPr>
          <w:rStyle w:val="00Text"/>
          <w:rFonts w:asciiTheme="minorEastAsia"/>
        </w:rPr>
        <w:t>誘之入朝，徐知造之計也。</w:t>
      </w:r>
      <w:r w:rsidR="00934453" w:rsidRPr="001221B9">
        <w:rPr>
          <w:rFonts w:asciiTheme="minorEastAsia"/>
        </w:rPr>
        <w:t>廷望還，以告知詢。十一月，知詢入朝，知誥留知詢為統軍，領鎭海節度使，遣右雄武都指揮使柯厚徵金陵兵還江都，</w:t>
      </w:r>
      <w:r w:rsidR="00934453" w:rsidRPr="001221B9">
        <w:rPr>
          <w:rStyle w:val="00Text"/>
          <w:rFonts w:asciiTheme="minorEastAsia"/>
        </w:rPr>
        <w:t>姓譜︰柯姓，吳公子柯盧之後。又拓跋興，諸姓有柯拔氏改為柯氏。</w:t>
      </w:r>
      <w:r w:rsidR="00934453" w:rsidRPr="001221B9">
        <w:rPr>
          <w:rFonts w:asciiTheme="minorEastAsia"/>
        </w:rPr>
        <w:t>知誥自是始專吳政。</w:t>
      </w:r>
      <w:r w:rsidR="00934453" w:rsidRPr="001221B9">
        <w:rPr>
          <w:rStyle w:val="00Text"/>
          <w:rFonts w:asciiTheme="minorEastAsia"/>
        </w:rPr>
        <w:t>史言徐知誥之篡事至此方成。</w:t>
      </w:r>
      <w:r w:rsidR="00934453" w:rsidRPr="001221B9">
        <w:rPr>
          <w:rFonts w:asciiTheme="minorEastAsia"/>
        </w:rPr>
        <w:t>知詢責知誥曰︰</w:t>
      </w:r>
      <w:r w:rsidR="000F1B0C">
        <w:rPr>
          <w:rFonts w:asciiTheme="minorEastAsia"/>
        </w:rPr>
        <w:t>「</w:t>
      </w:r>
      <w:r w:rsidR="00934453" w:rsidRPr="001221B9">
        <w:rPr>
          <w:rFonts w:asciiTheme="minorEastAsia"/>
        </w:rPr>
        <w:t>先王違世，</w:t>
      </w:r>
      <w:r w:rsidR="00934453" w:rsidRPr="001221B9">
        <w:rPr>
          <w:rStyle w:val="00Text"/>
          <w:rFonts w:asciiTheme="minorEastAsia"/>
        </w:rPr>
        <w:t>先王，謂徐溫也。</w:t>
      </w:r>
      <w:r w:rsidR="00934453" w:rsidRPr="001221B9">
        <w:rPr>
          <w:rFonts w:asciiTheme="minorEastAsia"/>
        </w:rPr>
        <w:t>兄為人子，初不臨喪，可乎？</w:t>
      </w:r>
      <w:r w:rsidR="000F1B0C">
        <w:rPr>
          <w:rFonts w:asciiTheme="minorEastAsia"/>
        </w:rPr>
        <w:t>」</w:t>
      </w:r>
      <w:r w:rsidR="00934453" w:rsidRPr="001221B9">
        <w:rPr>
          <w:rFonts w:asciiTheme="minorEastAsia"/>
        </w:rPr>
        <w:t>知誥曰︰</w:t>
      </w:r>
      <w:r w:rsidR="000F1B0C">
        <w:rPr>
          <w:rFonts w:asciiTheme="minorEastAsia"/>
        </w:rPr>
        <w:t>「</w:t>
      </w:r>
      <w:r w:rsidR="00934453" w:rsidRPr="001221B9">
        <w:rPr>
          <w:rFonts w:asciiTheme="minorEastAsia"/>
        </w:rPr>
        <w:t>爾挺劍待我，</w:t>
      </w:r>
      <w:r w:rsidR="00934453" w:rsidRPr="001221B9">
        <w:rPr>
          <w:rStyle w:val="00Text"/>
          <w:rFonts w:asciiTheme="minorEastAsia"/>
        </w:rPr>
        <w:t>挺，待鼎翻，拔也。</w:t>
      </w:r>
      <w:r w:rsidR="00934453" w:rsidRPr="001221B9">
        <w:rPr>
          <w:rFonts w:asciiTheme="minorEastAsia"/>
        </w:rPr>
        <w:t>我何敢往！爾為人臣，畜乘輿服御物，亦可乎？</w:t>
      </w:r>
      <w:r w:rsidR="000F1B0C">
        <w:rPr>
          <w:rFonts w:asciiTheme="minorEastAsia"/>
        </w:rPr>
        <w:t>」</w:t>
      </w:r>
      <w:r w:rsidR="00934453" w:rsidRPr="001221B9">
        <w:rPr>
          <w:rStyle w:val="00Text"/>
          <w:rFonts w:asciiTheme="minorEastAsia"/>
        </w:rPr>
        <w:t>畜，敕六翻。乘，繩證翻。謂知詢用錢鏐所遺龍鳳飾鞍勒、器皿也。天子服用之物，謂之乘輿物。</w:t>
      </w:r>
      <w:r w:rsidR="00934453" w:rsidRPr="001221B9">
        <w:rPr>
          <w:rFonts w:asciiTheme="minorEastAsia"/>
        </w:rPr>
        <w:t>知詢又以廷望所言詰知誥，</w:t>
      </w:r>
      <w:r w:rsidR="00934453" w:rsidRPr="001221B9">
        <w:rPr>
          <w:rStyle w:val="00Text"/>
          <w:rFonts w:asciiTheme="minorEastAsia"/>
        </w:rPr>
        <w:t>詰，去吉翻。</w:t>
      </w:r>
      <w:r w:rsidR="00934453" w:rsidRPr="001221B9">
        <w:rPr>
          <w:rFonts w:asciiTheme="minorEastAsia"/>
        </w:rPr>
        <w:t>知誥曰︰</w:t>
      </w:r>
      <w:r w:rsidR="000F1B0C">
        <w:rPr>
          <w:rFonts w:asciiTheme="minorEastAsia"/>
        </w:rPr>
        <w:t>「</w:t>
      </w:r>
      <w:r w:rsidR="00934453" w:rsidRPr="001221B9">
        <w:rPr>
          <w:rFonts w:asciiTheme="minorEastAsia"/>
        </w:rPr>
        <w:t>以爾所為告我者，亦廷望也。</w:t>
      </w:r>
      <w:r w:rsidR="000F1B0C">
        <w:rPr>
          <w:rFonts w:asciiTheme="minorEastAsia"/>
        </w:rPr>
        <w:t>」</w:t>
      </w:r>
      <w:r w:rsidR="00934453" w:rsidRPr="001221B9">
        <w:rPr>
          <w:rFonts w:asciiTheme="minorEastAsia"/>
        </w:rPr>
        <w:t>遂斬廷望。</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壬辰，吳主加尊號曰睿聖文明光孝皇帝，大赦，改元大和。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33</w:t>
      </w:r>
      <w:r w:rsidR="00934453" w:rsidRPr="00101E55">
        <w:rPr>
          <w:rStyle w:val="01Text"/>
          <w:rFonts w:ascii="等线" w:eastAsia="等线" w:hAnsi="等线" w:cs="等线" w:hint="eastAsia"/>
          <w:sz w:val="21"/>
        </w:rPr>
        <w:t>康福行至方渠，羌胡出兵邀福，福擊走之；至青剛峽，</w:t>
      </w:r>
      <w:r w:rsidR="00934453" w:rsidRPr="001221B9">
        <w:rPr>
          <w:rFonts w:asciiTheme="minorEastAsia" w:eastAsiaTheme="minorEastAsia"/>
        </w:rPr>
        <w:t>自方渠橐駝路出青岡峽，過旱海至靈州。趙珣聚米圖經曰︰環州洪德寨歸德、青剛兩川，歸德川在洪德東透入鹽州，青剛川在洪德西北，本靈州大路，自此過美利寨入浦洛河，至耀德清邊鎭入靈州。自過美利寨後漸入平夏，經旱海中，難得水泉。</w:t>
      </w:r>
      <w:r w:rsidR="00934453" w:rsidRPr="00101E55">
        <w:rPr>
          <w:rStyle w:val="01Text"/>
          <w:rFonts w:asciiTheme="minorEastAsia" w:eastAsiaTheme="minorEastAsia"/>
          <w:sz w:val="21"/>
        </w:rPr>
        <w:t>遇吐蕃野利、大蟲二族數千帳，皆不覺唐兵至，福遣衞審</w:t>
      </w:r>
      <w:r w:rsidR="00934453" w:rsidRPr="00101E55">
        <w:rPr>
          <w:rStyle w:val="01Text"/>
          <w:rFonts w:asciiTheme="minorEastAsia" w:eastAsiaTheme="minorEastAsia"/>
          <w:noProof/>
          <w:sz w:val="21"/>
          <w:lang w:val="en-US" w:eastAsia="zh-CN" w:bidi="ar-SA"/>
        </w:rPr>
        <w:drawing>
          <wp:inline distT="0" distB="0" distL="0" distR="0" wp14:anchorId="26CDB408" wp14:editId="3C8060A3">
            <wp:extent cx="152400" cy="152400"/>
            <wp:effectExtent l="0" t="0" r="0" b="0"/>
            <wp:docPr id="600" name="image19788.gif" descr="image197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8.gif" descr="image19788.gif"/>
                    <pic:cNvPicPr/>
                  </pic:nvPicPr>
                  <pic:blipFill>
                    <a:blip r:embed="rId32"/>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掩擊，大破之，殺獲殆盡。由是威聲大振，遂進至靈州，自是朔方始受代。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34</w:t>
      </w:r>
      <w:r w:rsidR="00934453" w:rsidRPr="00101E55">
        <w:rPr>
          <w:rStyle w:val="01Text"/>
          <w:rFonts w:ascii="等线" w:eastAsia="等线" w:hAnsi="等线" w:cs="等线" w:hint="eastAsia"/>
          <w:sz w:val="21"/>
        </w:rPr>
        <w:t>十二月，吳加徐知誥兼中書令，領寧國節度使。</w:t>
      </w:r>
      <w:r w:rsidR="00934453" w:rsidRPr="001221B9">
        <w:rPr>
          <w:rFonts w:asciiTheme="minorEastAsia" w:eastAsiaTheme="minorEastAsia"/>
        </w:rPr>
        <w:t>徐知誥奪知詢寧國節而自領之。</w:t>
      </w:r>
      <w:r w:rsidR="00934453" w:rsidRPr="00101E55">
        <w:rPr>
          <w:rStyle w:val="01Text"/>
          <w:rFonts w:asciiTheme="minorEastAsia" w:eastAsiaTheme="minorEastAsia"/>
          <w:sz w:val="21"/>
        </w:rPr>
        <w:t>知誥召徐知詢飲，以金鍾酌酒賜之，曰︰</w:t>
      </w:r>
      <w:r w:rsidR="000F1B0C">
        <w:rPr>
          <w:rStyle w:val="01Text"/>
          <w:rFonts w:asciiTheme="minorEastAsia" w:eastAsiaTheme="minorEastAsia"/>
          <w:sz w:val="21"/>
        </w:rPr>
        <w:t>「</w:t>
      </w:r>
      <w:r w:rsidR="00934453" w:rsidRPr="00101E55">
        <w:rPr>
          <w:rStyle w:val="01Text"/>
          <w:rFonts w:asciiTheme="minorEastAsia" w:eastAsiaTheme="minorEastAsia"/>
          <w:sz w:val="21"/>
        </w:rPr>
        <w:t>願弟壽千歲。</w:t>
      </w:r>
      <w:r w:rsidR="000F1B0C">
        <w:rPr>
          <w:rStyle w:val="01Text"/>
          <w:rFonts w:asciiTheme="minorEastAsia" w:eastAsiaTheme="minorEastAsia"/>
          <w:sz w:val="21"/>
        </w:rPr>
        <w:t>」</w:t>
      </w:r>
      <w:r w:rsidR="00934453" w:rsidRPr="00101E55">
        <w:rPr>
          <w:rStyle w:val="01Text"/>
          <w:rFonts w:asciiTheme="minorEastAsia" w:eastAsiaTheme="minorEastAsia"/>
          <w:sz w:val="21"/>
        </w:rPr>
        <w:t>知詢疑有毒，引他器均之，跽獻知誥曰︰</w:t>
      </w:r>
      <w:r w:rsidR="000F1B0C">
        <w:rPr>
          <w:rStyle w:val="01Text"/>
          <w:rFonts w:asciiTheme="minorEastAsia" w:eastAsiaTheme="minorEastAsia"/>
          <w:sz w:val="21"/>
        </w:rPr>
        <w:t>「</w:t>
      </w:r>
      <w:r w:rsidR="00934453" w:rsidRPr="00101E55">
        <w:rPr>
          <w:rStyle w:val="01Text"/>
          <w:rFonts w:asciiTheme="minorEastAsia" w:eastAsiaTheme="minorEastAsia"/>
          <w:sz w:val="21"/>
        </w:rPr>
        <w:t>願與兄各享五百歲。</w:t>
      </w:r>
      <w:r w:rsidR="000F1B0C">
        <w:rPr>
          <w:rStyle w:val="01Text"/>
          <w:rFonts w:asciiTheme="minorEastAsia" w:eastAsiaTheme="minorEastAsia"/>
          <w:sz w:val="21"/>
        </w:rPr>
        <w:t>」</w:t>
      </w:r>
      <w:r w:rsidR="00934453" w:rsidRPr="001221B9">
        <w:rPr>
          <w:rFonts w:asciiTheme="minorEastAsia" w:eastAsiaTheme="minorEastAsia"/>
        </w:rPr>
        <w:t>跽，其几翻，䠆跽也。</w:t>
      </w:r>
      <w:r w:rsidR="00934453" w:rsidRPr="00101E55">
        <w:rPr>
          <w:rStyle w:val="01Text"/>
          <w:rFonts w:asciiTheme="minorEastAsia" w:eastAsiaTheme="minorEastAsia"/>
          <w:sz w:val="21"/>
        </w:rPr>
        <w:t>知誥變色，左右顧，不肯受，知詢捧酒不退。左右莫知所為，伶人申漸高徑前為詼諧語，掠二酒合飲之，</w:t>
      </w:r>
      <w:r w:rsidR="00934453" w:rsidRPr="001221B9">
        <w:rPr>
          <w:rFonts w:asciiTheme="minorEastAsia" w:eastAsiaTheme="minorEastAsia"/>
        </w:rPr>
        <w:t>不以禮取之為掠。合，音閤。</w:t>
      </w:r>
      <w:r w:rsidR="00934453" w:rsidRPr="00101E55">
        <w:rPr>
          <w:rStyle w:val="01Text"/>
          <w:rFonts w:asciiTheme="minorEastAsia" w:eastAsiaTheme="minorEastAsia"/>
          <w:sz w:val="21"/>
        </w:rPr>
        <w:t>懷金鍾趨出，知誥密遣人以良藥解之，已腦潰而卒。</w:t>
      </w:r>
      <w:r w:rsidR="00934453" w:rsidRPr="001221B9">
        <w:rPr>
          <w:rFonts w:asciiTheme="minorEastAsia" w:eastAsiaTheme="minorEastAsia"/>
        </w:rPr>
        <w:t>考異曰︰鄭文寶南唐近事︰</w:t>
      </w:r>
      <w:r w:rsidR="000F1B0C">
        <w:rPr>
          <w:rFonts w:asciiTheme="minorEastAsia" w:eastAsiaTheme="minorEastAsia"/>
        </w:rPr>
        <w:t>「</w:t>
      </w:r>
      <w:r w:rsidR="00934453" w:rsidRPr="001221B9">
        <w:rPr>
          <w:rFonts w:asciiTheme="minorEastAsia" w:eastAsiaTheme="minorEastAsia"/>
        </w:rPr>
        <w:t>烈祖曲宴便殿，引酖觥賜周本，本疑而不飲，佯醉，別引一巵，均酒之半，跪捧而進曰︰</w:t>
      </w:r>
      <w:r w:rsidR="000F1B0C">
        <w:rPr>
          <w:rFonts w:asciiTheme="minorEastAsia" w:eastAsiaTheme="minorEastAsia"/>
        </w:rPr>
        <w:t>『</w:t>
      </w:r>
      <w:r w:rsidR="00934453" w:rsidRPr="001221B9">
        <w:rPr>
          <w:rFonts w:asciiTheme="minorEastAsia" w:eastAsiaTheme="minorEastAsia"/>
        </w:rPr>
        <w:t>陛下千萬歲。陛下若不飲此，非君臣同心同德之義也，臣不敢奉詔。</w:t>
      </w:r>
      <w:r w:rsidR="000F1B0C">
        <w:rPr>
          <w:rFonts w:asciiTheme="minorEastAsia" w:eastAsiaTheme="minorEastAsia"/>
        </w:rPr>
        <w:t>』</w:t>
      </w:r>
      <w:r w:rsidR="00934453" w:rsidRPr="001221B9">
        <w:rPr>
          <w:rFonts w:asciiTheme="minorEastAsia" w:eastAsiaTheme="minorEastAsia"/>
        </w:rPr>
        <w:t>上色變無言，久之，左右皆相顧流汗，莫知所從。伶倫申漸高有機智者，竊諭其旨，乃乘談諧，盡倂兩盞以飲之，內杯於懷中，亟趨而出。上密使親信持藥詣私第解之，已不及矣，漸高腦潰而卒。</w:t>
      </w:r>
      <w:r w:rsidR="000F1B0C">
        <w:rPr>
          <w:rFonts w:asciiTheme="minorEastAsia" w:eastAsiaTheme="minorEastAsia"/>
        </w:rPr>
        <w:t>」</w:t>
      </w:r>
      <w:r w:rsidR="00934453" w:rsidRPr="001221B9">
        <w:rPr>
          <w:rFonts w:asciiTheme="minorEastAsia" w:eastAsiaTheme="minorEastAsia"/>
        </w:rPr>
        <w:t>江表志︰</w:t>
      </w:r>
      <w:r w:rsidR="000F1B0C">
        <w:rPr>
          <w:rFonts w:asciiTheme="minorEastAsia" w:eastAsiaTheme="minorEastAsia"/>
        </w:rPr>
        <w:t>「</w:t>
      </w:r>
      <w:r w:rsidR="00934453" w:rsidRPr="001221B9">
        <w:rPr>
          <w:rFonts w:asciiTheme="minorEastAsia" w:eastAsiaTheme="minorEastAsia"/>
        </w:rPr>
        <w:t>烈祖曲宴，引金鍾賜知詢酒，曰︰</w:t>
      </w:r>
      <w:r w:rsidR="000F1B0C">
        <w:rPr>
          <w:rFonts w:asciiTheme="minorEastAsia" w:eastAsiaTheme="minorEastAsia"/>
        </w:rPr>
        <w:t>『</w:t>
      </w:r>
      <w:r w:rsidR="00934453" w:rsidRPr="001221B9">
        <w:rPr>
          <w:rFonts w:asciiTheme="minorEastAsia" w:eastAsiaTheme="minorEastAsia"/>
        </w:rPr>
        <w:t>願我弟百千長壽。</w:t>
      </w:r>
      <w:r w:rsidR="000F1B0C">
        <w:rPr>
          <w:rFonts w:asciiTheme="minorEastAsia" w:eastAsiaTheme="minorEastAsia"/>
        </w:rPr>
        <w:t>』</w:t>
      </w:r>
      <w:r w:rsidR="00934453" w:rsidRPr="001221B9">
        <w:rPr>
          <w:rFonts w:asciiTheme="minorEastAsia" w:eastAsiaTheme="minorEastAsia"/>
        </w:rPr>
        <w:t>知詢疑懼，引他器均之，曰︰</w:t>
      </w:r>
      <w:r w:rsidR="000F1B0C">
        <w:rPr>
          <w:rFonts w:asciiTheme="minorEastAsia" w:eastAsiaTheme="minorEastAsia"/>
        </w:rPr>
        <w:t>『</w:t>
      </w:r>
      <w:r w:rsidR="00934453" w:rsidRPr="001221B9">
        <w:rPr>
          <w:rFonts w:asciiTheme="minorEastAsia" w:eastAsiaTheme="minorEastAsia"/>
        </w:rPr>
        <w:t>願與兄各享五百歲。</w:t>
      </w:r>
      <w:r w:rsidR="000F1B0C">
        <w:rPr>
          <w:rFonts w:asciiTheme="minorEastAsia" w:eastAsiaTheme="minorEastAsia"/>
        </w:rPr>
        <w:t>』</w:t>
      </w:r>
      <w:r w:rsidR="00934453" w:rsidRPr="001221B9">
        <w:rPr>
          <w:rFonts w:asciiTheme="minorEastAsia" w:eastAsiaTheme="minorEastAsia"/>
        </w:rPr>
        <w:t>知誥不飲。久之，樂工申漸高乘詼諧倂而飲之，至家腦潰而卒。</w:t>
      </w:r>
      <w:r w:rsidR="000F1B0C">
        <w:rPr>
          <w:rFonts w:asciiTheme="minorEastAsia" w:eastAsiaTheme="minorEastAsia"/>
        </w:rPr>
        <w:t>」</w:t>
      </w:r>
      <w:r w:rsidR="00934453" w:rsidRPr="001221B9">
        <w:rPr>
          <w:rFonts w:asciiTheme="minorEastAsia" w:eastAsiaTheme="minorEastAsia"/>
        </w:rPr>
        <w:t>二書皆出文寶，而不同乃爾。按知誥旣卽位，欲除周本，自應多方，不須如此。云酖知詢近是，今從之。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奉國節度使、知建州王延稟稱疾退居里第，請以建州授其子繼雄；庚子，詔以繼雄為建州刺史。</w:t>
      </w:r>
      <w:r w:rsidR="00934453" w:rsidRPr="001221B9">
        <w:rPr>
          <w:rFonts w:asciiTheme="minorEastAsia" w:eastAsiaTheme="minorEastAsia"/>
        </w:rPr>
        <w:t>時王延稟旣與王延鈞弒其君延翰，兵強權重，建州又居福州上流，勢陵延鈞，故不復稟命於延鈞而專達洛陽。</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安重誨旣以李仁矩鎭閬州，使與綿州刺史武虔裕皆將兵赴治。</w:t>
      </w:r>
      <w:r w:rsidR="00934453" w:rsidRPr="001221B9">
        <w:rPr>
          <w:rStyle w:val="00Text"/>
          <w:rFonts w:asciiTheme="minorEastAsia"/>
        </w:rPr>
        <w:t>赴治者，赴治所也。</w:t>
      </w:r>
      <w:r w:rsidR="00934453" w:rsidRPr="001221B9">
        <w:rPr>
          <w:rFonts w:asciiTheme="minorEastAsia"/>
        </w:rPr>
        <w:t>虔裕，帝之故吏，重誨之外兄也。重誨使仁矩詗董璋反狀，</w:t>
      </w:r>
      <w:r w:rsidR="00934453" w:rsidRPr="001221B9">
        <w:rPr>
          <w:rStyle w:val="00Text"/>
          <w:rFonts w:asciiTheme="minorEastAsia"/>
        </w:rPr>
        <w:t>詗，火迥翻，又翾正翻。</w:t>
      </w:r>
      <w:r w:rsidR="00934453" w:rsidRPr="001221B9">
        <w:rPr>
          <w:rFonts w:asciiTheme="minorEastAsia"/>
        </w:rPr>
        <w:t>仁矩增飾而奏之。朝廷又使武信節度使夏魯奇治遂州城隍，</w:t>
      </w:r>
      <w:r w:rsidR="00934453" w:rsidRPr="001221B9">
        <w:rPr>
          <w:rStyle w:val="00Text"/>
          <w:rFonts w:asciiTheme="minorEastAsia"/>
        </w:rPr>
        <w:t>治，直之翻。</w:t>
      </w:r>
      <w:r w:rsidR="00934453" w:rsidRPr="001221B9">
        <w:rPr>
          <w:rFonts w:asciiTheme="minorEastAsia"/>
        </w:rPr>
        <w:t>繕甲兵，益兵戍之。璋大懼。時道路傳言，又將割綿、龍為節鎭，孟知祥亦懼。</w:t>
      </w:r>
      <w:r w:rsidR="00934453" w:rsidRPr="001221B9">
        <w:rPr>
          <w:rStyle w:val="00Text"/>
          <w:rFonts w:asciiTheme="minorEastAsia"/>
        </w:rPr>
        <w:t>分閬、遂為節鎭，欲以制東川也，故董璋懼。綿州逼近成都，而龍州又鄧艾入蜀之道也，武虔裕旣刺綿州，是亦有分鎭之漸矣，重以傳聞，故孟知祥亦懼。</w:t>
      </w:r>
      <w:r w:rsidR="00934453" w:rsidRPr="001221B9">
        <w:rPr>
          <w:rFonts w:asciiTheme="minorEastAsia"/>
        </w:rPr>
        <w:t>璋素與知祥有隙，未嘗通問，至是，璋遣使詣成都，請為其子娶知祥女；</w:t>
      </w:r>
      <w:r w:rsidR="00934453" w:rsidRPr="001221B9">
        <w:rPr>
          <w:rStyle w:val="00Text"/>
          <w:rFonts w:asciiTheme="minorEastAsia"/>
        </w:rPr>
        <w:t>為，于偽翻。</w:t>
      </w:r>
      <w:r w:rsidR="00934453" w:rsidRPr="001221B9">
        <w:rPr>
          <w:rFonts w:asciiTheme="minorEastAsia"/>
        </w:rPr>
        <w:t>知祥許之，謀倂力以拒朝廷。</w:t>
      </w:r>
      <w:r w:rsidR="00934453" w:rsidRPr="001221B9">
        <w:rPr>
          <w:rStyle w:val="00Text"/>
          <w:rFonts w:asciiTheme="minorEastAsia"/>
        </w:rPr>
        <w:t>為兩川連兵攻陷遂、閬張本。</w:t>
      </w:r>
    </w:p>
    <w:p w:rsidR="00934453" w:rsidRPr="001221B9" w:rsidRDefault="00934453" w:rsidP="00DF5A42">
      <w:pPr>
        <w:pStyle w:val="1"/>
        <w:pageBreakBefore/>
        <w:spacing w:before="0" w:after="0" w:line="240" w:lineRule="auto"/>
        <w:rPr>
          <w:rFonts w:asciiTheme="minorEastAsia"/>
        </w:rPr>
      </w:pPr>
      <w:bookmarkStart w:id="407" w:name="Top_of_part0283_xhtml"/>
      <w:bookmarkStart w:id="408" w:name="_Toc23857585"/>
      <w:bookmarkStart w:id="409" w:name="_Toc33001094"/>
      <w:r w:rsidRPr="001221B9">
        <w:rPr>
          <w:rFonts w:asciiTheme="minorEastAsia"/>
        </w:rPr>
        <w:t>資治通鑑卷第二百七十七</w:t>
      </w:r>
      <w:bookmarkEnd w:id="407"/>
      <w:bookmarkEnd w:id="408"/>
      <w:bookmarkEnd w:id="409"/>
    </w:p>
    <w:p w:rsidR="00934453" w:rsidRPr="001221B9" w:rsidRDefault="00934453" w:rsidP="00DF5A42">
      <w:pPr>
        <w:pStyle w:val="2"/>
        <w:spacing w:before="0" w:after="0" w:line="240" w:lineRule="auto"/>
        <w:rPr>
          <w:rFonts w:asciiTheme="minorEastAsia" w:eastAsiaTheme="minorEastAsia"/>
        </w:rPr>
      </w:pPr>
      <w:bookmarkStart w:id="410" w:name="Hou_Tang_Ji_Liu_Qi_Shang_Zhang_S"/>
      <w:bookmarkStart w:id="411" w:name="_Toc23857586"/>
      <w:bookmarkStart w:id="412" w:name="_Toc33001095"/>
      <w:r w:rsidRPr="001221B9">
        <w:rPr>
          <w:rStyle w:val="03Text"/>
          <w:rFonts w:asciiTheme="minorEastAsia" w:eastAsiaTheme="minorEastAsia"/>
        </w:rPr>
        <w:t>後唐紀六</w:t>
      </w:r>
      <w:r w:rsidRPr="001221B9">
        <w:rPr>
          <w:rFonts w:asciiTheme="minorEastAsia" w:eastAsiaTheme="minorEastAsia"/>
        </w:rPr>
        <w:t>起上章攝提格</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庚寅</w:t>
      </w:r>
      <w:r w:rsidR="00046F27" w:rsidRPr="009A2E2E">
        <w:rPr>
          <w:rFonts w:asciiTheme="minorEastAsia" w:eastAsiaTheme="minorEastAsia"/>
          <w:color w:val="000000" w:themeColor="text1"/>
        </w:rPr>
        <w:t>）</w:t>
      </w:r>
      <w:r w:rsidRPr="00F7130B">
        <w:rPr>
          <w:rFonts w:asciiTheme="minorEastAsia" w:eastAsiaTheme="minorEastAsia"/>
        </w:rPr>
        <w:t>，</w:t>
      </w:r>
      <w:r w:rsidRPr="001221B9">
        <w:rPr>
          <w:rFonts w:asciiTheme="minorEastAsia" w:eastAsiaTheme="minorEastAsia"/>
        </w:rPr>
        <w:t>盡玄黓執徐</w:t>
      </w:r>
      <w:r w:rsidR="00046F27" w:rsidRPr="00F7130B">
        <w:rPr>
          <w:rFonts w:asciiTheme="minorEastAsia" w:eastAsiaTheme="minorEastAsia"/>
        </w:rPr>
        <w:t>（</w:t>
      </w:r>
      <w:r w:rsidRPr="00F7130B">
        <w:rPr>
          <w:rFonts w:asciiTheme="minorEastAsia" w:eastAsiaTheme="minorEastAsia"/>
        </w:rPr>
        <w:t>壬辰</w:t>
      </w:r>
      <w:r w:rsidR="00046F27" w:rsidRPr="00F7130B">
        <w:rPr>
          <w:rFonts w:asciiTheme="minorEastAsia" w:eastAsiaTheme="minorEastAsia"/>
        </w:rPr>
        <w:t>）</w:t>
      </w:r>
      <w:r w:rsidRPr="001221B9">
        <w:rPr>
          <w:rFonts w:asciiTheme="minorEastAsia" w:eastAsiaTheme="minorEastAsia"/>
        </w:rPr>
        <w:t>六月，凡二年有奇。</w:t>
      </w:r>
      <w:bookmarkEnd w:id="410"/>
      <w:bookmarkEnd w:id="411"/>
      <w:bookmarkEnd w:id="412"/>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明宗聖德和武欽孝皇帝中之下</w:t>
      </w:r>
    </w:p>
    <w:p w:rsidR="006E3E05" w:rsidRDefault="00DC1A2A" w:rsidP="00DF5A42">
      <w:pPr>
        <w:rPr>
          <w:rStyle w:val="01Text"/>
          <w:rFonts w:asciiTheme="minorEastAsia"/>
          <w:sz w:val="21"/>
        </w:rPr>
      </w:pPr>
      <w:bookmarkStart w:id="413" w:name="_Toc23857587"/>
      <w:r w:rsidRPr="00DC1A2A">
        <w:rPr>
          <w:rStyle w:val="01Text"/>
          <w:rFonts w:asciiTheme="minorEastAsia"/>
          <w:b/>
          <w:sz w:val="21"/>
        </w:rPr>
        <w:t>長興</w:t>
      </w:r>
      <w:r w:rsidRPr="00DC1A2A">
        <w:rPr>
          <w:rStyle w:val="01Text"/>
          <w:rFonts w:asciiTheme="minorEastAsia"/>
          <w:b/>
          <w:color w:val="000000" w:themeColor="text1"/>
          <w:sz w:val="21"/>
        </w:rPr>
        <w:t>元年</w:t>
      </w:r>
      <w:r w:rsidR="00394B96" w:rsidRPr="00DB2415">
        <w:rPr>
          <w:rFonts w:asciiTheme="minorEastAsia" w:hAnsi="宋体" w:cs="宋体" w:hint="eastAsia"/>
          <w:color w:val="006400"/>
          <w:sz w:val="18"/>
        </w:rPr>
        <w:t>（</w:t>
      </w:r>
      <w:r w:rsidR="00394B96" w:rsidRPr="00DB2415">
        <w:rPr>
          <w:rFonts w:asciiTheme="minorEastAsia"/>
          <w:color w:val="006400"/>
          <w:sz w:val="18"/>
        </w:rPr>
        <w:t>庚寅、九三○</w:t>
      </w:r>
      <w:r w:rsidR="00394B96" w:rsidRPr="00DB2415">
        <w:rPr>
          <w:rFonts w:asciiTheme="minorEastAsia" w:hAnsi="宋体" w:cs="宋体" w:hint="eastAsia"/>
          <w:color w:val="006400"/>
          <w:sz w:val="18"/>
        </w:rPr>
        <w:t>）</w:t>
      </w:r>
      <w:bookmarkEnd w:id="413"/>
    </w:p>
    <w:p w:rsidR="00934453" w:rsidRPr="00492621" w:rsidRDefault="00DC1A2A" w:rsidP="00DF5A42">
      <w:pPr>
        <w:pStyle w:val="2"/>
        <w:spacing w:before="0" w:after="0" w:line="240" w:lineRule="auto"/>
        <w:rPr>
          <w:rFonts w:asciiTheme="minorEastAsia" w:eastAsiaTheme="minorEastAsia"/>
          <w:b w:val="0"/>
          <w:color w:val="006400"/>
          <w:sz w:val="18"/>
        </w:rPr>
      </w:pPr>
      <w:bookmarkStart w:id="414" w:name="_Toc33001096"/>
      <w:r w:rsidRPr="00DC1A2A">
        <w:rPr>
          <w:rStyle w:val="01Text"/>
          <w:rFonts w:asciiTheme="minorEastAsia" w:eastAsiaTheme="minorEastAsia"/>
          <w:sz w:val="21"/>
        </w:rPr>
        <w:t>長興</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庚寅、九三</w:t>
      </w:r>
      <w:r w:rsidR="00934453" w:rsidRPr="00DB2415">
        <w:rPr>
          <w:rFonts w:asciiTheme="minorEastAsia" w:eastAsiaTheme="minorEastAsia"/>
          <w:b w:val="0"/>
          <w:color w:val="006400"/>
          <w:sz w:val="18"/>
        </w:rPr>
        <w:t>○</w:t>
      </w:r>
      <w:r w:rsidR="00046F27" w:rsidRPr="00DB2415">
        <w:rPr>
          <w:rFonts w:asciiTheme="minorEastAsia" w:eastAsiaTheme="minorEastAsia" w:hAnsi="宋体" w:cs="宋体" w:hint="eastAsia"/>
          <w:b w:val="0"/>
          <w:color w:val="006400"/>
          <w:sz w:val="18"/>
        </w:rPr>
        <w:t>）</w:t>
      </w:r>
      <w:r w:rsidR="00934453" w:rsidRPr="00492621">
        <w:rPr>
          <w:rFonts w:asciiTheme="minorEastAsia" w:eastAsiaTheme="minorEastAsia"/>
          <w:b w:val="0"/>
          <w:color w:val="006400"/>
          <w:sz w:val="18"/>
        </w:rPr>
        <w:t>是年二月方改元。</w:t>
      </w:r>
      <w:bookmarkEnd w:id="414"/>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春，正月，董璋遣兵築七寨於劍門。辛巳，孟知祥遣趙季良如梓州脩好。</w:t>
      </w:r>
      <w:r w:rsidR="00934453" w:rsidRPr="001221B9">
        <w:rPr>
          <w:rFonts w:asciiTheme="minorEastAsia" w:eastAsiaTheme="minorEastAsia"/>
        </w:rPr>
        <w:t>先是董璋在東川，與孟知祥鄰鎭而未嘗通問；天成三年，兩鎭因爭鹽利而有違言；去年璋遣使求昏於知祥，今知祥遣報使以脩好，兩釋嫌怨以從講解，懼朝廷加兵也。同舟遇風則胡、越相應如左右手，斯之謂矣。安重誨患兩川之難制，不能因其構隙而鬬之，反從而合之，可以為善謀國乎！兵法曰︰合則能離之。安重誨反是。好，呼到翻；下同。</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鴻臚少卿郭在徽奏請鑄當五千、三千、一千大錢；朝廷以其指虛為實，無識妄言，左遷衞尉少卿、同正。</w:t>
      </w:r>
      <w:r w:rsidR="00934453" w:rsidRPr="001221B9">
        <w:rPr>
          <w:rStyle w:val="00Text"/>
          <w:rFonts w:asciiTheme="minorEastAsia"/>
        </w:rPr>
        <w:t>此唐官所謂</w:t>
      </w:r>
      <w:r w:rsidR="000F1B0C">
        <w:rPr>
          <w:rStyle w:val="00Text"/>
          <w:rFonts w:asciiTheme="minorEastAsia"/>
        </w:rPr>
        <w:t>「</w:t>
      </w:r>
      <w:r w:rsidR="00934453" w:rsidRPr="001221B9">
        <w:rPr>
          <w:rStyle w:val="00Text"/>
          <w:rFonts w:asciiTheme="minorEastAsia"/>
        </w:rPr>
        <w:t>員外置同正員</w:t>
      </w:r>
      <w:r w:rsidR="000F1B0C">
        <w:rPr>
          <w:rStyle w:val="00Text"/>
          <w:rFonts w:asciiTheme="minorEastAsia"/>
        </w:rPr>
        <w:t>」</w:t>
      </w:r>
      <w:r w:rsidR="00934453" w:rsidRPr="001221B9">
        <w:rPr>
          <w:rStyle w:val="00Text"/>
          <w:rFonts w:asciiTheme="minorEastAsia"/>
        </w:rPr>
        <w:t>者也。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吳徙平原王澈為德化王。</w:t>
      </w:r>
      <w:r w:rsidR="00934453" w:rsidRPr="001221B9">
        <w:rPr>
          <w:rFonts w:asciiTheme="minorEastAsia" w:eastAsiaTheme="minorEastAsia"/>
        </w:rPr>
        <w:t>江州德化縣，本漢尋陽縣。宋白曰︰南唐所改。</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二月，乙未朔，趙季良還成都，謂孟知祥曰︰</w:t>
      </w:r>
      <w:r w:rsidR="000F1B0C">
        <w:rPr>
          <w:rFonts w:asciiTheme="minorEastAsia"/>
        </w:rPr>
        <w:t>「</w:t>
      </w:r>
      <w:r w:rsidR="00934453" w:rsidRPr="001221B9">
        <w:rPr>
          <w:rFonts w:asciiTheme="minorEastAsia"/>
        </w:rPr>
        <w:t>董公貪殘好勝，志大謀短，終為西川之患。</w:t>
      </w:r>
      <w:r w:rsidR="000F1B0C">
        <w:rPr>
          <w:rFonts w:asciiTheme="minorEastAsia"/>
        </w:rPr>
        <w:t>」</w:t>
      </w:r>
      <w:r w:rsidR="00934453" w:rsidRPr="001221B9">
        <w:rPr>
          <w:rStyle w:val="00Text"/>
          <w:rFonts w:asciiTheme="minorEastAsia"/>
        </w:rPr>
        <w:t>史紀趙季良之言，為董璋攻孟知祥張本。</w:t>
      </w:r>
    </w:p>
    <w:p w:rsidR="00934453" w:rsidRPr="001221B9" w:rsidRDefault="00934453" w:rsidP="00DF5A42">
      <w:pPr>
        <w:rPr>
          <w:rFonts w:asciiTheme="minorEastAsia"/>
        </w:rPr>
      </w:pPr>
      <w:r w:rsidRPr="001221B9">
        <w:rPr>
          <w:rFonts w:asciiTheme="minorEastAsia"/>
        </w:rPr>
        <w:t>都指揮使李仁罕、張業欲置宴召知祥，先二日，有尼告二將謀以宴日害知祥；</w:t>
      </w:r>
      <w:r w:rsidRPr="001221B9">
        <w:rPr>
          <w:rStyle w:val="00Text"/>
          <w:rFonts w:asciiTheme="minorEastAsia"/>
        </w:rPr>
        <w:t>先，悉薦翻。</w:t>
      </w:r>
      <w:r w:rsidRPr="001221B9">
        <w:rPr>
          <w:rFonts w:asciiTheme="minorEastAsia"/>
        </w:rPr>
        <w:t>知祥詰之，無狀，</w:t>
      </w:r>
      <w:r w:rsidRPr="001221B9">
        <w:rPr>
          <w:rStyle w:val="00Text"/>
          <w:rFonts w:asciiTheme="minorEastAsia"/>
        </w:rPr>
        <w:t>無謀害之狀也。詰，去吉翻。</w:t>
      </w:r>
      <w:r w:rsidRPr="001221B9">
        <w:rPr>
          <w:rFonts w:asciiTheme="minorEastAsia"/>
        </w:rPr>
        <w:t>丁酉，推始言者軍校都延昌、王行本，腰斬之。</w:t>
      </w:r>
      <w:r w:rsidRPr="001221B9">
        <w:rPr>
          <w:rStyle w:val="00Text"/>
          <w:rFonts w:asciiTheme="minorEastAsia"/>
        </w:rPr>
        <w:t>校，戶敎翻。都，姓也。春秋時鄭大夫公孫閼字子都，子孫以為氏。</w:t>
      </w:r>
      <w:r w:rsidRPr="001221B9">
        <w:rPr>
          <w:rFonts w:asciiTheme="minorEastAsia"/>
        </w:rPr>
        <w:t>戊戌，就宴，盡去左右，</w:t>
      </w:r>
      <w:r w:rsidRPr="001221B9">
        <w:rPr>
          <w:rStyle w:val="00Text"/>
          <w:rFonts w:asciiTheme="minorEastAsia"/>
        </w:rPr>
        <w:t>去，羌呂翻。</w:t>
      </w:r>
      <w:r w:rsidRPr="001221B9">
        <w:rPr>
          <w:rFonts w:asciiTheme="minorEastAsia"/>
        </w:rPr>
        <w:t>獨詣仁罕第；仁罕叩頭流涕曰︰</w:t>
      </w:r>
      <w:r w:rsidR="000F1B0C">
        <w:rPr>
          <w:rFonts w:asciiTheme="minorEastAsia"/>
        </w:rPr>
        <w:t>「</w:t>
      </w:r>
      <w:r w:rsidRPr="001221B9">
        <w:rPr>
          <w:rFonts w:asciiTheme="minorEastAsia"/>
        </w:rPr>
        <w:t>老兵惟盡死以報德。</w:t>
      </w:r>
      <w:r w:rsidR="000F1B0C">
        <w:rPr>
          <w:rFonts w:asciiTheme="minorEastAsia"/>
        </w:rPr>
        <w:t>」</w:t>
      </w:r>
      <w:r w:rsidRPr="001221B9">
        <w:rPr>
          <w:rFonts w:asciiTheme="minorEastAsia"/>
        </w:rPr>
        <w:t>由是諸將皆親附而服之。</w:t>
      </w:r>
      <w:r w:rsidRPr="001221B9">
        <w:rPr>
          <w:rStyle w:val="00Text"/>
          <w:rFonts w:asciiTheme="minorEastAsia"/>
        </w:rPr>
        <w:t>史言孟知祥能推心以得人死力。</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壬子，孟知祥、董璋同上表言︰</w:t>
      </w:r>
      <w:r w:rsidR="000F1B0C">
        <w:rPr>
          <w:rStyle w:val="01Text"/>
          <w:rFonts w:asciiTheme="minorEastAsia" w:eastAsiaTheme="minorEastAsia"/>
          <w:sz w:val="21"/>
        </w:rPr>
        <w:t>「</w:t>
      </w:r>
      <w:r w:rsidR="00934453" w:rsidRPr="00101E55">
        <w:rPr>
          <w:rStyle w:val="01Text"/>
          <w:rFonts w:asciiTheme="minorEastAsia" w:eastAsiaTheme="minorEastAsia"/>
          <w:sz w:val="21"/>
        </w:rPr>
        <w:t>兩川聞朝廷於閬中建節，綿、遂益兵，無不憂恐。</w:t>
      </w:r>
      <w:r w:rsidR="000F1B0C">
        <w:rPr>
          <w:rStyle w:val="01Text"/>
          <w:rFonts w:asciiTheme="minorEastAsia" w:eastAsiaTheme="minorEastAsia"/>
          <w:sz w:val="21"/>
        </w:rPr>
        <w:t>」</w:t>
      </w:r>
      <w:r w:rsidR="00934453" w:rsidRPr="001221B9">
        <w:rPr>
          <w:rFonts w:asciiTheme="minorEastAsia" w:eastAsiaTheme="minorEastAsia"/>
        </w:rPr>
        <w:t>閬中建節，謂置保寧軍於閬州；綿、遂益兵，謂武虔裕刺綿州，夏魯奇帥遂州，皆益兵戍之。事並見上卷上年。</w:t>
      </w:r>
      <w:r w:rsidR="00934453" w:rsidRPr="00101E55">
        <w:rPr>
          <w:rStyle w:val="01Text"/>
          <w:rFonts w:asciiTheme="minorEastAsia" w:eastAsiaTheme="minorEastAsia"/>
          <w:sz w:val="21"/>
        </w:rPr>
        <w:t>上以詔書慰諭之。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乙卯，上祀圜丘，大赦，改元。</w:t>
      </w:r>
      <w:r w:rsidR="00934453" w:rsidRPr="001221B9">
        <w:rPr>
          <w:rStyle w:val="00Text"/>
          <w:rFonts w:asciiTheme="minorEastAsia"/>
        </w:rPr>
        <w:t>改元長興。</w:t>
      </w:r>
      <w:r w:rsidR="00934453" w:rsidRPr="001221B9">
        <w:rPr>
          <w:rFonts w:asciiTheme="minorEastAsia"/>
        </w:rPr>
        <w:t>鳳翔節度使兼中書令李從曮入朝陪祀，三月，壬申，制徙從曮為宣武節度使。</w:t>
      </w:r>
      <w:r w:rsidR="00934453" w:rsidRPr="001221B9">
        <w:rPr>
          <w:rStyle w:val="00Text"/>
          <w:rFonts w:asciiTheme="minorEastAsia"/>
        </w:rPr>
        <w:t>天成元年，李從曮再鎭鳳翔，至是徙鎭。</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癸酉，吳主立江都王璉為太子。</w:t>
      </w:r>
      <w:r w:rsidR="00934453" w:rsidRPr="001221B9">
        <w:rPr>
          <w:rStyle w:val="00Text"/>
          <w:rFonts w:asciiTheme="minorEastAsia"/>
        </w:rPr>
        <w:t>璉，立展翻。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丙子，以宣徽使朱弘昭為鳳翔節度使。</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康福奏克保靜鎮，斬李匡賓。</w:t>
      </w:r>
      <w:r w:rsidR="00934453" w:rsidRPr="001221B9">
        <w:rPr>
          <w:rStyle w:val="00Text"/>
          <w:rFonts w:asciiTheme="minorEastAsia"/>
        </w:rPr>
        <w:t>李匡賓據保靜鎮見上卷上年。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復以安義為昭義軍。</w:t>
      </w:r>
      <w:r w:rsidR="00934453" w:rsidRPr="001221B9">
        <w:rPr>
          <w:rFonts w:asciiTheme="minorEastAsia" w:eastAsiaTheme="minorEastAsia"/>
        </w:rPr>
        <w:t>梁均王龍德二年，晉王改昭義軍曰安義軍，見二百七十一卷。</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帝將立曹淑妃為后，淑妃謂王德妃曰︰</w:t>
      </w:r>
      <w:r w:rsidR="000F1B0C">
        <w:rPr>
          <w:rFonts w:asciiTheme="minorEastAsia"/>
        </w:rPr>
        <w:t>「</w:t>
      </w:r>
      <w:r w:rsidR="00934453" w:rsidRPr="001221B9">
        <w:rPr>
          <w:rFonts w:asciiTheme="minorEastAsia"/>
        </w:rPr>
        <w:t>吾素病中煩，</w:t>
      </w:r>
      <w:r w:rsidR="00934453" w:rsidRPr="001221B9">
        <w:rPr>
          <w:rStyle w:val="00Text"/>
          <w:rFonts w:asciiTheme="minorEastAsia"/>
        </w:rPr>
        <w:t>中煩，謂胸中煩熱。</w:t>
      </w:r>
      <w:r w:rsidR="00934453" w:rsidRPr="001221B9">
        <w:rPr>
          <w:rFonts w:asciiTheme="minorEastAsia"/>
        </w:rPr>
        <w:t>倦於接對，妹代我為之。</w:t>
      </w:r>
      <w:r w:rsidR="000F1B0C">
        <w:rPr>
          <w:rFonts w:asciiTheme="minorEastAsia"/>
        </w:rPr>
        <w:t>」</w:t>
      </w:r>
      <w:r w:rsidR="00934453" w:rsidRPr="001221B9">
        <w:rPr>
          <w:rFonts w:asciiTheme="minorEastAsia"/>
        </w:rPr>
        <w:t>德妃曰︰</w:t>
      </w:r>
      <w:r w:rsidR="000F1B0C">
        <w:rPr>
          <w:rFonts w:asciiTheme="minorEastAsia"/>
        </w:rPr>
        <w:t>「</w:t>
      </w:r>
      <w:r w:rsidR="00934453" w:rsidRPr="001221B9">
        <w:rPr>
          <w:rFonts w:asciiTheme="minorEastAsia"/>
        </w:rPr>
        <w:t>中宮敵偶至尊，誰敢干之！</w:t>
      </w:r>
      <w:r w:rsidR="000F1B0C">
        <w:rPr>
          <w:rFonts w:asciiTheme="minorEastAsia"/>
        </w:rPr>
        <w:t>」</w:t>
      </w:r>
      <w:r w:rsidR="00934453" w:rsidRPr="001221B9">
        <w:rPr>
          <w:rFonts w:asciiTheme="minorEastAsia"/>
        </w:rPr>
        <w:t>庚寅，立淑妃為皇后。德妃事后恭謹，后亦憐之。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初，王德妃因安重誨得進，常德之。</w:t>
      </w:r>
      <w:r w:rsidRPr="001221B9">
        <w:rPr>
          <w:rFonts w:asciiTheme="minorEastAsia" w:eastAsiaTheme="minorEastAsia"/>
        </w:rPr>
        <w:t>歐史曰︰德妃王氏，邠州餅家女也，有美色，號花見羞。少賣為梁將劉鄩侍兒。鄩卒，王氏無所歸。是時帝正室夏夫人已卒，方求別室，有言壬氏於安重誨者，以告於帝而納之。</w:t>
      </w:r>
      <w:r w:rsidRPr="00101E55">
        <w:rPr>
          <w:rStyle w:val="01Text"/>
          <w:rFonts w:asciiTheme="minorEastAsia" w:eastAsiaTheme="minorEastAsia"/>
          <w:sz w:val="21"/>
        </w:rPr>
        <w:t>帝性儉約，及在位久，宮中用度稍侈，重誨每規諫。妃取外庫錦造地衣，重誨切諫，引劉后為戒；</w:t>
      </w:r>
      <w:r w:rsidRPr="001221B9">
        <w:rPr>
          <w:rFonts w:asciiTheme="minorEastAsia" w:eastAsiaTheme="minorEastAsia"/>
        </w:rPr>
        <w:t>謂莊宗劉皇后也。</w:t>
      </w:r>
      <w:r w:rsidRPr="00101E55">
        <w:rPr>
          <w:rStyle w:val="01Text"/>
          <w:rFonts w:asciiTheme="minorEastAsia" w:eastAsiaTheme="minorEastAsia"/>
          <w:sz w:val="21"/>
        </w:rPr>
        <w:t>妃由是怨之。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高從誨遣使奉表詣吳，告以墳墓在中國，</w:t>
      </w:r>
      <w:r w:rsidR="00934453" w:rsidRPr="001221B9">
        <w:rPr>
          <w:rStyle w:val="00Text"/>
          <w:rFonts w:asciiTheme="minorEastAsia"/>
        </w:rPr>
        <w:t>高季興，陝州硤石人也，故云然。</w:t>
      </w:r>
      <w:r w:rsidR="00934453" w:rsidRPr="001221B9">
        <w:rPr>
          <w:rFonts w:asciiTheme="minorEastAsia"/>
        </w:rPr>
        <w:t>恐為唐所討，吳兵援之不及，謝絕之。</w:t>
      </w:r>
      <w:r w:rsidR="00934453" w:rsidRPr="001221B9">
        <w:rPr>
          <w:rStyle w:val="00Text"/>
          <w:rFonts w:asciiTheme="minorEastAsia"/>
        </w:rPr>
        <w:t>高季興請附於吳，見二百七十五卷天成二年。</w:t>
      </w:r>
      <w:r w:rsidR="00934453" w:rsidRPr="001221B9">
        <w:rPr>
          <w:rFonts w:asciiTheme="minorEastAsia"/>
        </w:rPr>
        <w:t>吳遣兵擊之，不克。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董璋恐編州刺史武虔裕窺其所為，</w:t>
      </w:r>
      <w:r w:rsidR="00934453" w:rsidRPr="001221B9">
        <w:rPr>
          <w:rFonts w:asciiTheme="minorEastAsia" w:eastAsiaTheme="minorEastAsia"/>
        </w:rPr>
        <w:t>按九域志，綿州東南至梓州一百三十七里。以其逼近，故恐為所窺。</w:t>
      </w:r>
      <w:r w:rsidR="00934453" w:rsidRPr="00101E55">
        <w:rPr>
          <w:rStyle w:val="01Text"/>
          <w:rFonts w:asciiTheme="minorEastAsia" w:eastAsiaTheme="minorEastAsia"/>
          <w:sz w:val="21"/>
        </w:rPr>
        <w:t>夏，四月，甲午朔，表兼行軍司馬，囚之府廷。</w:t>
      </w:r>
      <w:r w:rsidR="00934453" w:rsidRPr="001221B9">
        <w:rPr>
          <w:rFonts w:asciiTheme="minorEastAsia" w:eastAsiaTheme="minorEastAsia"/>
        </w:rPr>
        <w:t>以兼行軍司馬誘之，至梓州而囚之。府廷，東川府廷也。</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宣武節度使符習，自恃宿將，</w:t>
      </w:r>
      <w:r w:rsidR="00934453" w:rsidRPr="001221B9">
        <w:rPr>
          <w:rStyle w:val="00Text"/>
          <w:rFonts w:asciiTheme="minorEastAsia"/>
        </w:rPr>
        <w:t>符習本成德將，從莊宗戰於河上，故自恃為耆宿。</w:t>
      </w:r>
      <w:r w:rsidR="00934453" w:rsidRPr="001221B9">
        <w:rPr>
          <w:rFonts w:asciiTheme="minorEastAsia"/>
        </w:rPr>
        <w:t>論議多抗安重誨，重誨求其過失，奏之；丁酉，詔習以太子太師致仕。</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戊戌，加孟知祥兼中書令，夏魯奇同平章事。</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初，帝在眞定，</w:t>
      </w:r>
      <w:r w:rsidR="00934453" w:rsidRPr="001221B9">
        <w:rPr>
          <w:rStyle w:val="00Text"/>
          <w:rFonts w:asciiTheme="minorEastAsia"/>
        </w:rPr>
        <w:t>莊宗同光二年，帝鎭眞定。</w:t>
      </w:r>
      <w:r w:rsidR="00934453" w:rsidRPr="001221B9">
        <w:rPr>
          <w:rFonts w:asciiTheme="minorEastAsia"/>
        </w:rPr>
        <w:t>李從珂與安重誨飲酒爭言，從珂毆重誨，</w:t>
      </w:r>
      <w:r w:rsidR="00934453" w:rsidRPr="001221B9">
        <w:rPr>
          <w:rStyle w:val="00Text"/>
          <w:rFonts w:asciiTheme="minorEastAsia"/>
        </w:rPr>
        <w:t>毆，烏口翻。</w:t>
      </w:r>
      <w:r w:rsidR="00934453" w:rsidRPr="001221B9">
        <w:rPr>
          <w:rFonts w:asciiTheme="minorEastAsia"/>
        </w:rPr>
        <w:t>重誨走免；旣醒，悔謝，重誨終銜之。至是，重誨用事，自皇子從榮、從厚皆敬事不暇。</w:t>
      </w:r>
      <w:r w:rsidR="00934453" w:rsidRPr="001221B9">
        <w:rPr>
          <w:rStyle w:val="00Text"/>
          <w:rFonts w:asciiTheme="minorEastAsia"/>
        </w:rPr>
        <w:t>不暇，謂不敢自暇也。</w:t>
      </w:r>
      <w:r w:rsidR="00934453" w:rsidRPr="001221B9">
        <w:rPr>
          <w:rFonts w:asciiTheme="minorEastAsia"/>
        </w:rPr>
        <w:t>時從珂為河中節度使、同平章事，重誨屢短之於帝，帝不聽。重誨乃矯以帝命諭河東牙內指揮使楊彥溫使逐之。</w:t>
      </w:r>
      <w:r w:rsidR="000F1B0C">
        <w:rPr>
          <w:rStyle w:val="00Text"/>
          <w:rFonts w:asciiTheme="minorEastAsia"/>
        </w:rPr>
        <w:t>「</w:t>
      </w:r>
      <w:r w:rsidR="00934453" w:rsidRPr="001221B9">
        <w:rPr>
          <w:rStyle w:val="00Text"/>
          <w:rFonts w:asciiTheme="minorEastAsia"/>
        </w:rPr>
        <w:t>河東</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河中</w:t>
      </w:r>
      <w:r w:rsidR="000F1B0C">
        <w:rPr>
          <w:rStyle w:val="00Text"/>
          <w:rFonts w:asciiTheme="minorEastAsia"/>
        </w:rPr>
        <w:t>」</w:t>
      </w:r>
      <w:r w:rsidR="00934453" w:rsidRPr="001221B9">
        <w:rPr>
          <w:rStyle w:val="00Text"/>
          <w:rFonts w:asciiTheme="minorEastAsia"/>
        </w:rPr>
        <w:t>。</w:t>
      </w:r>
      <w:r w:rsidR="00934453" w:rsidRPr="001221B9">
        <w:rPr>
          <w:rFonts w:asciiTheme="minorEastAsia"/>
        </w:rPr>
        <w:t>是日，</w:t>
      </w:r>
      <w:r w:rsidR="00934453" w:rsidRPr="001221B9">
        <w:rPr>
          <w:rStyle w:val="00Text"/>
          <w:rFonts w:asciiTheme="minorEastAsia"/>
        </w:rPr>
        <w:t>承上戊戌，故曰是日。</w:t>
      </w:r>
      <w:r w:rsidR="00934453" w:rsidRPr="001221B9">
        <w:rPr>
          <w:rFonts w:asciiTheme="minorEastAsia"/>
        </w:rPr>
        <w:t>從珂出城閱馬，彥溫勒兵閉門拒之，從珂使人扣門，詰之曰︰</w:t>
      </w:r>
      <w:r w:rsidR="00934453" w:rsidRPr="001221B9">
        <w:rPr>
          <w:rStyle w:val="00Text"/>
          <w:rFonts w:asciiTheme="minorEastAsia"/>
        </w:rPr>
        <w:t>詰，去吉翻。</w:t>
      </w:r>
      <w:r w:rsidR="000F1B0C">
        <w:rPr>
          <w:rFonts w:asciiTheme="minorEastAsia"/>
        </w:rPr>
        <w:t>「</w:t>
      </w:r>
      <w:r w:rsidR="00934453" w:rsidRPr="001221B9">
        <w:rPr>
          <w:rFonts w:asciiTheme="minorEastAsia"/>
        </w:rPr>
        <w:t>吾待汝厚，何為如是？</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彥溫非敢負恩，受樞密院宣耳。</w:t>
      </w:r>
      <w:r w:rsidR="00934453" w:rsidRPr="001221B9">
        <w:rPr>
          <w:rStyle w:val="00Text"/>
          <w:rFonts w:asciiTheme="minorEastAsia"/>
        </w:rPr>
        <w:t>樞密院用宣，三省用堂帖。今堂帖謂之省劄，宣謂之密劄。</w:t>
      </w:r>
      <w:r w:rsidR="00934453" w:rsidRPr="001221B9">
        <w:rPr>
          <w:rFonts w:asciiTheme="minorEastAsia"/>
        </w:rPr>
        <w:t>請公入朝。</w:t>
      </w:r>
      <w:r w:rsidR="000F1B0C">
        <w:rPr>
          <w:rFonts w:asciiTheme="minorEastAsia"/>
        </w:rPr>
        <w:t>」</w:t>
      </w:r>
      <w:r w:rsidR="00934453" w:rsidRPr="001221B9">
        <w:rPr>
          <w:rFonts w:asciiTheme="minorEastAsia"/>
        </w:rPr>
        <w:t>從珂止于虞鄕，</w:t>
      </w:r>
      <w:r w:rsidR="00934453" w:rsidRPr="001221B9">
        <w:rPr>
          <w:rStyle w:val="00Text"/>
          <w:rFonts w:asciiTheme="minorEastAsia"/>
        </w:rPr>
        <w:t>九域志︰虞鄕縣在河中府東六十里。</w:t>
      </w:r>
      <w:r w:rsidR="00934453" w:rsidRPr="001221B9">
        <w:rPr>
          <w:rFonts w:asciiTheme="minorEastAsia"/>
        </w:rPr>
        <w:t>遣使以狀聞。使者至，壬寅，帝問重誨曰︰</w:t>
      </w:r>
      <w:r w:rsidR="000F1B0C">
        <w:rPr>
          <w:rFonts w:asciiTheme="minorEastAsia"/>
        </w:rPr>
        <w:t>「</w:t>
      </w:r>
      <w:r w:rsidR="00934453" w:rsidRPr="001221B9">
        <w:rPr>
          <w:rFonts w:asciiTheme="minorEastAsia"/>
        </w:rPr>
        <w:t>彥溫安得此言？</w:t>
      </w:r>
      <w:r w:rsidR="000F1B0C">
        <w:rPr>
          <w:rFonts w:asciiTheme="minorEastAsia"/>
        </w:rPr>
        <w:t>」</w:t>
      </w:r>
      <w:r w:rsidR="00934453" w:rsidRPr="001221B9">
        <w:rPr>
          <w:rStyle w:val="00Text"/>
          <w:rFonts w:asciiTheme="minorEastAsia"/>
        </w:rPr>
        <w:t>謂言受樞密院宣也。</w:t>
      </w:r>
      <w:r w:rsidR="00934453" w:rsidRPr="001221B9">
        <w:rPr>
          <w:rFonts w:asciiTheme="minorEastAsia"/>
        </w:rPr>
        <w:t>對曰︰</w:t>
      </w:r>
      <w:r w:rsidR="000F1B0C">
        <w:rPr>
          <w:rFonts w:asciiTheme="minorEastAsia"/>
        </w:rPr>
        <w:t>「</w:t>
      </w:r>
      <w:r w:rsidR="00934453" w:rsidRPr="001221B9">
        <w:rPr>
          <w:rFonts w:asciiTheme="minorEastAsia"/>
        </w:rPr>
        <w:t>此姦人妄言耳，宜速討之。</w:t>
      </w:r>
      <w:r w:rsidR="000F1B0C">
        <w:rPr>
          <w:rFonts w:asciiTheme="minorEastAsia"/>
        </w:rPr>
        <w:t>」</w:t>
      </w:r>
      <w:r w:rsidR="00934453" w:rsidRPr="001221B9">
        <w:rPr>
          <w:rFonts w:asciiTheme="minorEastAsia"/>
        </w:rPr>
        <w:t>帝疑之，欲誘致彥溫訊其事，</w:t>
      </w:r>
      <w:r w:rsidR="00934453" w:rsidRPr="001221B9">
        <w:rPr>
          <w:rStyle w:val="00Text"/>
          <w:rFonts w:asciiTheme="minorEastAsia"/>
        </w:rPr>
        <w:t>訊，問也。誘，音酉。</w:t>
      </w:r>
      <w:r w:rsidR="00934453" w:rsidRPr="001221B9">
        <w:rPr>
          <w:rFonts w:asciiTheme="minorEastAsia"/>
        </w:rPr>
        <w:t>除彥溫絳州刺史。重誨固請發兵擊之，乃命西都留守索自通、</w:t>
      </w:r>
      <w:r w:rsidR="00934453" w:rsidRPr="001221B9">
        <w:rPr>
          <w:rStyle w:val="00Text"/>
          <w:rFonts w:asciiTheme="minorEastAsia"/>
        </w:rPr>
        <w:t>索，蘇各翻，姓也。</w:t>
      </w:r>
      <w:r w:rsidR="00934453" w:rsidRPr="001221B9">
        <w:rPr>
          <w:rFonts w:asciiTheme="minorEastAsia"/>
        </w:rPr>
        <w:t>步軍都指揮使藥彥稠將兵討之。</w:t>
      </w:r>
      <w:r w:rsidR="00934453" w:rsidRPr="001221B9">
        <w:rPr>
          <w:rStyle w:val="00Text"/>
          <w:rFonts w:asciiTheme="minorEastAsia"/>
        </w:rPr>
        <w:t>藥，姓也，漢有藥崧。按薛史︰藥彥稠，沙陀三部落人，必非崧後。</w:t>
      </w:r>
      <w:r w:rsidR="00934453" w:rsidRPr="001221B9">
        <w:rPr>
          <w:rFonts w:asciiTheme="minorEastAsia"/>
        </w:rPr>
        <w:t>帝令彥稠︰</w:t>
      </w:r>
      <w:r w:rsidR="000F1B0C">
        <w:rPr>
          <w:rFonts w:asciiTheme="minorEastAsia"/>
        </w:rPr>
        <w:t>「</w:t>
      </w:r>
      <w:r w:rsidR="00934453" w:rsidRPr="001221B9">
        <w:rPr>
          <w:rFonts w:asciiTheme="minorEastAsia"/>
        </w:rPr>
        <w:t>必生致彥溫，吾欲面訊之。</w:t>
      </w:r>
      <w:r w:rsidR="000F1B0C">
        <w:rPr>
          <w:rFonts w:asciiTheme="minorEastAsia"/>
        </w:rPr>
        <w:t>」</w:t>
      </w:r>
      <w:r w:rsidR="00934453" w:rsidRPr="001221B9">
        <w:rPr>
          <w:rFonts w:asciiTheme="minorEastAsia"/>
        </w:rPr>
        <w:t>召從珂詣洛陽。從珂知為重誨所構，馳入自明。</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加安重誨兼中書令。</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李從珂至洛陽，上責之使歸第，絕朝請。</w:t>
      </w:r>
      <w:r w:rsidR="00934453" w:rsidRPr="001221B9">
        <w:rPr>
          <w:rStyle w:val="00Text"/>
          <w:rFonts w:asciiTheme="minorEastAsia"/>
        </w:rPr>
        <w:t>薛史曰︰歸清化里第。</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辛亥，索自通等拔河中，斬楊彥溫，</w:t>
      </w:r>
      <w:r w:rsidRPr="001221B9">
        <w:rPr>
          <w:rFonts w:asciiTheme="minorEastAsia" w:eastAsiaTheme="minorEastAsia"/>
        </w:rPr>
        <w:t>承安重誨指，斬楊彥溫以滅口。為潞王殺藥彥稠、索自通自投於水張本。</w:t>
      </w:r>
      <w:r w:rsidRPr="00101E55">
        <w:rPr>
          <w:rStyle w:val="01Text"/>
          <w:rFonts w:asciiTheme="minorEastAsia" w:eastAsiaTheme="minorEastAsia"/>
          <w:sz w:val="21"/>
        </w:rPr>
        <w:t>癸丑，傳首來獻。上怒藥彥稠不生致，</w:t>
      </w:r>
      <w:r w:rsidRPr="001221B9">
        <w:rPr>
          <w:rFonts w:asciiTheme="minorEastAsia" w:eastAsiaTheme="minorEastAsia"/>
        </w:rPr>
        <w:t>不生致楊彥溫也。</w:t>
      </w:r>
      <w:r w:rsidRPr="00101E55">
        <w:rPr>
          <w:rStyle w:val="01Text"/>
          <w:rFonts w:asciiTheme="minorEastAsia" w:eastAsiaTheme="minorEastAsia"/>
          <w:sz w:val="21"/>
        </w:rPr>
        <w:t>深責之。</w:t>
      </w:r>
    </w:p>
    <w:p w:rsidR="00934453" w:rsidRPr="001221B9" w:rsidRDefault="00934453" w:rsidP="00DF5A42">
      <w:pPr>
        <w:rPr>
          <w:rFonts w:asciiTheme="minorEastAsia"/>
        </w:rPr>
      </w:pPr>
      <w:r w:rsidRPr="001221B9">
        <w:rPr>
          <w:rFonts w:asciiTheme="minorEastAsia"/>
        </w:rPr>
        <w:t>安重誨諷馮道、楊鳳奏從珂失守，</w:t>
      </w:r>
      <w:r w:rsidR="000F1B0C">
        <w:rPr>
          <w:rStyle w:val="00Text"/>
          <w:rFonts w:asciiTheme="minorEastAsia"/>
        </w:rPr>
        <w:t>『</w:t>
      </w:r>
      <w:r w:rsidRPr="001221B9">
        <w:rPr>
          <w:rStyle w:val="00Text"/>
          <w:rFonts w:asciiTheme="minorEastAsia"/>
        </w:rPr>
        <w:t>鄒︰按上幷下文，</w:t>
      </w:r>
      <w:r w:rsidR="000F1B0C">
        <w:rPr>
          <w:rStyle w:val="00Text"/>
          <w:rFonts w:asciiTheme="minorEastAsia"/>
        </w:rPr>
        <w:t>「</w:t>
      </w:r>
      <w:r w:rsidRPr="001221B9">
        <w:rPr>
          <w:rStyle w:val="00Text"/>
          <w:rFonts w:asciiTheme="minorEastAsia"/>
        </w:rPr>
        <w:t>楊</w:t>
      </w:r>
      <w:r w:rsidR="000F1B0C">
        <w:rPr>
          <w:rStyle w:val="00Text"/>
          <w:rFonts w:asciiTheme="minorEastAsia"/>
        </w:rPr>
        <w:t>」</w:t>
      </w:r>
      <w:r w:rsidRPr="001221B9">
        <w:rPr>
          <w:rStyle w:val="00Text"/>
          <w:rFonts w:asciiTheme="minorEastAsia"/>
        </w:rPr>
        <w:t>改</w:t>
      </w:r>
      <w:r w:rsidR="000F1B0C">
        <w:rPr>
          <w:rStyle w:val="00Text"/>
          <w:rFonts w:asciiTheme="minorEastAsia"/>
        </w:rPr>
        <w:t>「</w:t>
      </w:r>
      <w:r w:rsidRPr="001221B9">
        <w:rPr>
          <w:rStyle w:val="00Text"/>
          <w:rFonts w:asciiTheme="minorEastAsia"/>
        </w:rPr>
        <w:t>趙</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宜加罪。上曰︰</w:t>
      </w:r>
      <w:r w:rsidR="000F1B0C">
        <w:rPr>
          <w:rFonts w:asciiTheme="minorEastAsia"/>
        </w:rPr>
        <w:t>「</w:t>
      </w:r>
      <w:r w:rsidRPr="001221B9">
        <w:rPr>
          <w:rFonts w:asciiTheme="minorEastAsia"/>
        </w:rPr>
        <w:t>吾兒為姦黨所傾，未明曲直，公輩何為發此言，意不欲置之人間邪？此皆非公輩之意也。</w:t>
      </w:r>
      <w:r w:rsidR="000F1B0C">
        <w:rPr>
          <w:rFonts w:asciiTheme="minorEastAsia"/>
        </w:rPr>
        <w:t>」</w:t>
      </w:r>
      <w:r w:rsidRPr="001221B9">
        <w:rPr>
          <w:rStyle w:val="00Text"/>
          <w:rFonts w:asciiTheme="minorEastAsia"/>
        </w:rPr>
        <w:t>言二人為安重誨所使。</w:t>
      </w:r>
      <w:r w:rsidRPr="001221B9">
        <w:rPr>
          <w:rFonts w:asciiTheme="minorEastAsia"/>
        </w:rPr>
        <w:t>二人惶恐而退。他日，趙鳳又言之，上不應。明日，重誨自言之，上曰︰</w:t>
      </w:r>
      <w:r w:rsidR="000F1B0C">
        <w:rPr>
          <w:rFonts w:asciiTheme="minorEastAsia"/>
        </w:rPr>
        <w:t>「</w:t>
      </w:r>
      <w:r w:rsidRPr="001221B9">
        <w:rPr>
          <w:rFonts w:asciiTheme="minorEastAsia"/>
        </w:rPr>
        <w:t>朕昔為小校，</w:t>
      </w:r>
      <w:r w:rsidRPr="001221B9">
        <w:rPr>
          <w:rStyle w:val="00Text"/>
          <w:rFonts w:asciiTheme="minorEastAsia"/>
        </w:rPr>
        <w:t>校，戶敎翻。</w:t>
      </w:r>
      <w:r w:rsidRPr="001221B9">
        <w:rPr>
          <w:rFonts w:asciiTheme="minorEastAsia"/>
        </w:rPr>
        <w:t>家貧，賴此小兒拾馬糞自贍，以至今日為天子，曾不能庇之邪！卿欲如何處之於卿為便？</w:t>
      </w:r>
      <w:r w:rsidR="000F1B0C">
        <w:rPr>
          <w:rFonts w:asciiTheme="minorEastAsia"/>
        </w:rPr>
        <w:t>」</w:t>
      </w:r>
      <w:r w:rsidRPr="001221B9">
        <w:rPr>
          <w:rStyle w:val="00Text"/>
          <w:rFonts w:asciiTheme="minorEastAsia"/>
        </w:rPr>
        <w:t>上亦以此語激安重誨。處，昌呂翻。</w:t>
      </w:r>
      <w:r w:rsidRPr="001221B9">
        <w:rPr>
          <w:rFonts w:asciiTheme="minorEastAsia"/>
        </w:rPr>
        <w:t>重誨曰︰</w:t>
      </w:r>
      <w:r w:rsidR="000F1B0C">
        <w:rPr>
          <w:rFonts w:asciiTheme="minorEastAsia"/>
        </w:rPr>
        <w:t>「</w:t>
      </w:r>
      <w:r w:rsidRPr="001221B9">
        <w:rPr>
          <w:rFonts w:asciiTheme="minorEastAsia"/>
        </w:rPr>
        <w:t>陛下父子之間，臣何敢言！惟陛下裁之！</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使閒居私第亦可矣，何用復言！</w:t>
      </w:r>
      <w:r w:rsidR="000F1B0C">
        <w:rPr>
          <w:rFonts w:asciiTheme="minorEastAsia"/>
        </w:rPr>
        <w:t>」</w:t>
      </w:r>
      <w:r w:rsidRPr="001221B9">
        <w:rPr>
          <w:rStyle w:val="00Text"/>
          <w:rFonts w:asciiTheme="minorEastAsia"/>
        </w:rPr>
        <w:t>復，扶又翻。</w:t>
      </w:r>
    </w:p>
    <w:p w:rsidR="00934453" w:rsidRPr="001221B9" w:rsidRDefault="00934453" w:rsidP="00DF5A42">
      <w:pPr>
        <w:rPr>
          <w:rFonts w:asciiTheme="minorEastAsia"/>
        </w:rPr>
      </w:pPr>
      <w:r w:rsidRPr="001221B9">
        <w:rPr>
          <w:rFonts w:asciiTheme="minorEastAsia"/>
        </w:rPr>
        <w:t>丙辰，以索自通為河中節度使。自通至鎭，承重誨指，籍軍府甲仗數上之，</w:t>
      </w:r>
      <w:r w:rsidRPr="001221B9">
        <w:rPr>
          <w:rStyle w:val="00Text"/>
          <w:rFonts w:asciiTheme="minorEastAsia"/>
        </w:rPr>
        <w:t>上，時掌翻。</w:t>
      </w:r>
      <w:r w:rsidRPr="001221B9">
        <w:rPr>
          <w:rFonts w:asciiTheme="minorEastAsia"/>
        </w:rPr>
        <w:t>以為從珂私造；賴王德妃居中保護，從珂由是得免。士大夫不敢與從珂往來，惟禮部郞中史館脩撰呂琦居相近，時往見之，從珂每有奏請，皆咨琦而後行。</w:t>
      </w:r>
      <w:r w:rsidRPr="001221B9">
        <w:rPr>
          <w:rStyle w:val="00Text"/>
          <w:rFonts w:asciiTheme="minorEastAsia"/>
        </w:rPr>
        <w:t>從珂居閒，奏請咨呂琦而後行；及其在位，能厚琦而不能用琦，何也？</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戊午，帝加尊號曰聖明神武文德恭孝皇帝。</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安重誨言昭義節度使王建立過魏州有搖衆之語，五月，丙寅，制以太傅致仕。</w:t>
      </w:r>
      <w:r w:rsidR="00934453" w:rsidRPr="001221B9">
        <w:rPr>
          <w:rStyle w:val="00Text"/>
          <w:rFonts w:asciiTheme="minorEastAsia"/>
        </w:rPr>
        <w:t>安重誨、王建立交惡，見上卷天成三年。</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董璋閱集民兵，皆剪髮黥面，復於劍門北置永定關，布列烽火。</w:t>
      </w:r>
      <w:r w:rsidR="00934453" w:rsidRPr="001221B9">
        <w:rPr>
          <w:rStyle w:val="00Text"/>
          <w:rFonts w:asciiTheme="minorEastAsia"/>
        </w:rPr>
        <w:t>復，扶又翻。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孟知祥累表請割雲安等十三鹽監隸西川，</w:t>
      </w:r>
      <w:r w:rsidR="00934453" w:rsidRPr="001221B9">
        <w:rPr>
          <w:rFonts w:asciiTheme="minorEastAsia" w:eastAsiaTheme="minorEastAsia"/>
        </w:rPr>
        <w:t>雲安縣，漢巴郡朐䏰縣地，周武帝改為雲安縣，屬巴東郡，唐屬夔州，後改為雲安監。又夔州大昌縣、萬州南浦縣漁陽監皆有鹽官，隸寧江軍巡屬；而所謂十三監未知盡在何所。</w:t>
      </w:r>
      <w:r w:rsidR="00934453" w:rsidRPr="00101E55">
        <w:rPr>
          <w:rStyle w:val="01Text"/>
          <w:rFonts w:asciiTheme="minorEastAsia" w:eastAsiaTheme="minorEastAsia"/>
          <w:sz w:val="21"/>
        </w:rPr>
        <w:t>以鹽直贍寧江屯兵，辛卯，許之。</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六月，癸巳朔，日有食之。</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辛亥，敕防禦、團練使、刺史、行軍司馬、節度副使，自今皆朝廷除之，諸道無得奏薦。</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董璋遣兵掠遂、閬鎭戍，秋，七月，戊辰，兩川以朝廷繼遣兵屯遂、閬，復有論奏，</w:t>
      </w:r>
      <w:r w:rsidR="00934453" w:rsidRPr="001221B9">
        <w:rPr>
          <w:rStyle w:val="00Text"/>
          <w:rFonts w:asciiTheme="minorEastAsia"/>
        </w:rPr>
        <w:t>復，扶又翻。</w:t>
      </w:r>
      <w:r w:rsidR="00934453" w:rsidRPr="001221B9">
        <w:rPr>
          <w:rFonts w:asciiTheme="minorEastAsia"/>
        </w:rPr>
        <w:t>自是東北商旅少敢入蜀。</w:t>
      </w:r>
      <w:r w:rsidR="00934453" w:rsidRPr="001221B9">
        <w:rPr>
          <w:rStyle w:val="00Text"/>
          <w:rFonts w:asciiTheme="minorEastAsia"/>
        </w:rPr>
        <w:t>少，詩沼翻。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八月，乙未，捧聖軍使李行德、</w:t>
      </w:r>
      <w:r w:rsidR="00934453" w:rsidRPr="001221B9">
        <w:rPr>
          <w:rFonts w:asciiTheme="minorEastAsia" w:eastAsiaTheme="minorEastAsia"/>
        </w:rPr>
        <w:t>按五代會要，應順元年，改龍武、神武四十指揮為捧聖左、右軍。據此，則是時先已有捧聖軍矣。宋白曰︰長興三年改在京龍武、神武四十指揮為捧聖左、右軍。</w:t>
      </w:r>
      <w:r w:rsidR="00934453" w:rsidRPr="00101E55">
        <w:rPr>
          <w:rStyle w:val="01Text"/>
          <w:rFonts w:asciiTheme="minorEastAsia" w:eastAsiaTheme="minorEastAsia"/>
          <w:sz w:val="21"/>
        </w:rPr>
        <w:t>十將張儉引告密人邊彥溫告</w:t>
      </w:r>
      <w:r w:rsidR="000F1B0C">
        <w:rPr>
          <w:rStyle w:val="01Text"/>
          <w:rFonts w:asciiTheme="minorEastAsia" w:eastAsiaTheme="minorEastAsia"/>
          <w:sz w:val="21"/>
        </w:rPr>
        <w:t>「</w:t>
      </w:r>
      <w:r w:rsidR="00934453" w:rsidRPr="00101E55">
        <w:rPr>
          <w:rStyle w:val="01Text"/>
          <w:rFonts w:asciiTheme="minorEastAsia" w:eastAsiaTheme="minorEastAsia"/>
          <w:sz w:val="21"/>
        </w:rPr>
        <w:t>安重誨發兵，云欲自討淮南；</w:t>
      </w:r>
      <w:r w:rsidR="00934453" w:rsidRPr="001221B9">
        <w:rPr>
          <w:rFonts w:asciiTheme="minorEastAsia" w:eastAsiaTheme="minorEastAsia"/>
        </w:rPr>
        <w:t>因天成二年安重誨嘗有伐吳之議，遂以是誣告之。</w:t>
      </w:r>
      <w:r w:rsidR="00934453" w:rsidRPr="00101E55">
        <w:rPr>
          <w:rStyle w:val="01Text"/>
          <w:rFonts w:asciiTheme="minorEastAsia" w:eastAsiaTheme="minorEastAsia"/>
          <w:sz w:val="21"/>
        </w:rPr>
        <w:t>又引占相者問命。</w:t>
      </w:r>
      <w:r w:rsidR="000F1B0C">
        <w:rPr>
          <w:rStyle w:val="01Text"/>
          <w:rFonts w:asciiTheme="minorEastAsia" w:eastAsiaTheme="minorEastAsia"/>
          <w:sz w:val="21"/>
        </w:rPr>
        <w:t>」</w:t>
      </w:r>
      <w:r w:rsidR="00934453" w:rsidRPr="001221B9">
        <w:rPr>
          <w:rFonts w:asciiTheme="minorEastAsia" w:eastAsiaTheme="minorEastAsia"/>
        </w:rPr>
        <w:t>相，息亮翻。</w:t>
      </w:r>
      <w:r w:rsidR="00934453" w:rsidRPr="00101E55">
        <w:rPr>
          <w:rStyle w:val="01Text"/>
          <w:rFonts w:asciiTheme="minorEastAsia" w:eastAsiaTheme="minorEastAsia"/>
          <w:sz w:val="21"/>
        </w:rPr>
        <w:t>帝以問侍衞都指揮使安從進、藥彥稠，二人曰︰</w:t>
      </w:r>
      <w:r w:rsidR="000F1B0C">
        <w:rPr>
          <w:rStyle w:val="01Text"/>
          <w:rFonts w:asciiTheme="minorEastAsia" w:eastAsiaTheme="minorEastAsia"/>
          <w:sz w:val="21"/>
        </w:rPr>
        <w:t>「</w:t>
      </w:r>
      <w:r w:rsidR="00934453" w:rsidRPr="00101E55">
        <w:rPr>
          <w:rStyle w:val="01Text"/>
          <w:rFonts w:asciiTheme="minorEastAsia" w:eastAsiaTheme="minorEastAsia"/>
          <w:sz w:val="21"/>
        </w:rPr>
        <w:t>此姦人欲離間陛下勳舊耳。</w:t>
      </w:r>
      <w:r w:rsidR="00934453" w:rsidRPr="001221B9">
        <w:rPr>
          <w:rFonts w:asciiTheme="minorEastAsia" w:eastAsiaTheme="minorEastAsia"/>
        </w:rPr>
        <w:t>間，古莧翻。</w:t>
      </w:r>
      <w:r w:rsidR="00934453" w:rsidRPr="00101E55">
        <w:rPr>
          <w:rStyle w:val="01Text"/>
          <w:rFonts w:asciiTheme="minorEastAsia" w:eastAsiaTheme="minorEastAsia"/>
          <w:sz w:val="21"/>
        </w:rPr>
        <w:t>重誨事陛下三十年，</w:t>
      </w:r>
      <w:r w:rsidR="00934453" w:rsidRPr="001221B9">
        <w:rPr>
          <w:rFonts w:asciiTheme="minorEastAsia" w:eastAsiaTheme="minorEastAsia"/>
        </w:rPr>
        <w:t>梁均王貞明二年，帝始為安國節度，以安重誨為中門使，至是纔十六年；蓋帝與重誨皆應州人，其相從久矣。</w:t>
      </w:r>
      <w:r w:rsidR="00934453" w:rsidRPr="00101E55">
        <w:rPr>
          <w:rStyle w:val="01Text"/>
          <w:rFonts w:asciiTheme="minorEastAsia" w:eastAsiaTheme="minorEastAsia"/>
          <w:sz w:val="21"/>
        </w:rPr>
        <w:t>幸而富貴，何苦謀反！臣等請以宗族保之。</w:t>
      </w:r>
      <w:r w:rsidR="000F1B0C">
        <w:rPr>
          <w:rStyle w:val="01Text"/>
          <w:rFonts w:asciiTheme="minorEastAsia" w:eastAsiaTheme="minorEastAsia"/>
          <w:sz w:val="21"/>
        </w:rPr>
        <w:t>」</w:t>
      </w:r>
      <w:r w:rsidR="00934453" w:rsidRPr="00101E55">
        <w:rPr>
          <w:rStyle w:val="01Text"/>
          <w:rFonts w:asciiTheme="minorEastAsia" w:eastAsiaTheme="minorEastAsia"/>
          <w:sz w:val="21"/>
        </w:rPr>
        <w:t>帝乃斬彥溫，召重誨慰撫之，君臣相泣。</w:t>
      </w:r>
      <w:r w:rsidR="00934453" w:rsidRPr="001221B9">
        <w:rPr>
          <w:rFonts w:asciiTheme="minorEastAsia" w:eastAsiaTheme="minorEastAsia"/>
        </w:rPr>
        <w:t>蓋是時安重誨之跡已危矣。</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以前忠武節度使張延朗行工部尚書，充三司使。三司使之名自此始。</w:t>
      </w:r>
      <w:r w:rsidR="00934453" w:rsidRPr="001221B9">
        <w:rPr>
          <w:rStyle w:val="00Text"/>
          <w:rFonts w:asciiTheme="minorEastAsia"/>
        </w:rPr>
        <w:t>自宋熙寧以前，三司使位亞執政，專制國計，權任重矣。</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吳徐知誥以海州都指揮使王傳拯有威名，得士心，值團練使陳宣罷歸，知誥許以傳拯代之；旣而復遣宣還海州，徵傳拯還江都。傳拯怒，以為宣毀之，己亥，帥麾下入辭宣，</w:t>
      </w:r>
      <w:r w:rsidR="00934453" w:rsidRPr="001221B9">
        <w:rPr>
          <w:rStyle w:val="00Text"/>
          <w:rFonts w:asciiTheme="minorEastAsia"/>
        </w:rPr>
        <w:t>帥，讀曰率。</w:t>
      </w:r>
      <w:r w:rsidR="00934453" w:rsidRPr="001221B9">
        <w:rPr>
          <w:rFonts w:asciiTheme="minorEastAsia"/>
        </w:rPr>
        <w:t>因斬宣，焚掠城郭，帥其衆五千來奔。知誥曰︰</w:t>
      </w:r>
      <w:r w:rsidR="000F1B0C">
        <w:rPr>
          <w:rFonts w:asciiTheme="minorEastAsia"/>
        </w:rPr>
        <w:t>「</w:t>
      </w:r>
      <w:r w:rsidR="00934453" w:rsidRPr="001221B9">
        <w:rPr>
          <w:rFonts w:asciiTheme="minorEastAsia"/>
        </w:rPr>
        <w:t>是吾過也。</w:t>
      </w:r>
      <w:r w:rsidR="000F1B0C">
        <w:rPr>
          <w:rFonts w:asciiTheme="minorEastAsia"/>
        </w:rPr>
        <w:t>」</w:t>
      </w:r>
      <w:r w:rsidR="00934453" w:rsidRPr="001221B9">
        <w:rPr>
          <w:rFonts w:asciiTheme="minorEastAsia"/>
        </w:rPr>
        <w:t>免其妻子。漣水制置使王巖將兵入海州，</w:t>
      </w:r>
      <w:r w:rsidR="00934453" w:rsidRPr="001221B9">
        <w:rPr>
          <w:rStyle w:val="00Text"/>
          <w:rFonts w:asciiTheme="minorEastAsia"/>
        </w:rPr>
        <w:t>漣水至海州一百八十里。</w:t>
      </w:r>
      <w:r w:rsidR="00934453" w:rsidRPr="001221B9">
        <w:rPr>
          <w:rFonts w:asciiTheme="minorEastAsia"/>
        </w:rPr>
        <w:t>以巖為威衞大將軍，知海州。</w:t>
      </w:r>
    </w:p>
    <w:p w:rsidR="00934453" w:rsidRPr="001221B9" w:rsidRDefault="00934453" w:rsidP="00DF5A42">
      <w:pPr>
        <w:rPr>
          <w:rFonts w:asciiTheme="minorEastAsia"/>
        </w:rPr>
      </w:pPr>
      <w:r w:rsidRPr="001221B9">
        <w:rPr>
          <w:rFonts w:asciiTheme="minorEastAsia"/>
        </w:rPr>
        <w:t>傳拯，綰之子也，</w:t>
      </w:r>
      <w:r w:rsidRPr="001221B9">
        <w:rPr>
          <w:rStyle w:val="00Text"/>
          <w:rFonts w:asciiTheme="minorEastAsia"/>
        </w:rPr>
        <w:t>吳先以王綰知海州，楊隆演之建國也，加鎭東大將軍。</w:t>
      </w:r>
      <w:r w:rsidRPr="001221B9">
        <w:rPr>
          <w:rFonts w:asciiTheme="minorEastAsia"/>
        </w:rPr>
        <w:t>其季父輿為光州刺史。傳拯遣間使持書至光州，</w:t>
      </w:r>
      <w:r w:rsidRPr="001221B9">
        <w:rPr>
          <w:rStyle w:val="00Text"/>
          <w:rFonts w:asciiTheme="minorEastAsia"/>
        </w:rPr>
        <w:t>間，古莧翻。使，疏吏翻。</w:t>
      </w:r>
      <w:r w:rsidRPr="001221B9">
        <w:rPr>
          <w:rFonts w:asciiTheme="minorEastAsia"/>
        </w:rPr>
        <w:t>輿執之以聞，因求罷歸；</w:t>
      </w:r>
      <w:r w:rsidRPr="001221B9">
        <w:rPr>
          <w:rStyle w:val="00Text"/>
          <w:rFonts w:asciiTheme="minorEastAsia"/>
        </w:rPr>
        <w:t>以兄子外叛，身居邊郡，心迹危疑，故求罷歸。</w:t>
      </w:r>
      <w:r w:rsidRPr="001221B9">
        <w:rPr>
          <w:rFonts w:asciiTheme="minorEastAsia"/>
        </w:rPr>
        <w:t>知誥以輿為控鶴都虞候。時政在徐氏，典兵宿衞者尤難其人，知誥以輿重厚愼密，故用之。</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壬寅，趙鳳奏︰</w:t>
      </w:r>
      <w:r w:rsidR="000F1B0C">
        <w:rPr>
          <w:rFonts w:ascii="等线" w:eastAsia="等线" w:hAnsi="等线" w:cs="等线" w:hint="eastAsia"/>
        </w:rPr>
        <w:t>「</w:t>
      </w:r>
      <w:r w:rsidR="00934453" w:rsidRPr="001221B9">
        <w:rPr>
          <w:rFonts w:ascii="等线" w:eastAsia="等线" w:hAnsi="等线" w:cs="等线" w:hint="eastAsia"/>
        </w:rPr>
        <w:t>竊聞近有姦人，誣陷大臣，搖國柱石，行之未盡。</w:t>
      </w:r>
      <w:r w:rsidR="000F1B0C">
        <w:rPr>
          <w:rFonts w:ascii="等线" w:eastAsia="等线" w:hAnsi="等线" w:cs="等线" w:hint="eastAsia"/>
        </w:rPr>
        <w:t>」</w:t>
      </w:r>
      <w:r w:rsidR="00934453" w:rsidRPr="001221B9">
        <w:rPr>
          <w:rStyle w:val="00Text"/>
          <w:rFonts w:asciiTheme="minorEastAsia"/>
        </w:rPr>
        <w:t>言未盡行誅也。</w:t>
      </w:r>
      <w:r w:rsidR="00934453" w:rsidRPr="001221B9">
        <w:rPr>
          <w:rFonts w:asciiTheme="minorEastAsia"/>
        </w:rPr>
        <w:t>帝乃收李行德、張儉，皆族之。</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立皇子從榮為秦王；丙辰，立從厚為宋王。</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董璋之子光業為宮苑使，在洛陽，璋與書曰︰</w:t>
      </w:r>
      <w:r w:rsidR="000F1B0C">
        <w:rPr>
          <w:rFonts w:ascii="等线" w:eastAsia="等线" w:hAnsi="等线" w:cs="等线" w:hint="eastAsia"/>
        </w:rPr>
        <w:t>「</w:t>
      </w:r>
      <w:r w:rsidR="00934453" w:rsidRPr="001221B9">
        <w:rPr>
          <w:rFonts w:ascii="等线" w:eastAsia="等线" w:hAnsi="等线" w:cs="等线" w:hint="eastAsia"/>
        </w:rPr>
        <w:t>朝廷割吾支郡為節鎭，</w:t>
      </w:r>
      <w:r w:rsidR="00934453" w:rsidRPr="001221B9">
        <w:rPr>
          <w:rStyle w:val="00Text"/>
          <w:rFonts w:asciiTheme="minorEastAsia"/>
        </w:rPr>
        <w:t>謂夏魯奇鎭遂州，李仁矩鎭閬州，又傳割綿、龍也。</w:t>
      </w:r>
      <w:r w:rsidR="00934453" w:rsidRPr="001221B9">
        <w:rPr>
          <w:rFonts w:asciiTheme="minorEastAsia"/>
        </w:rPr>
        <w:t>屯兵三千，</w:t>
      </w:r>
      <w:r w:rsidR="000F1B0C">
        <w:rPr>
          <w:rStyle w:val="00Text"/>
          <w:rFonts w:asciiTheme="minorEastAsia"/>
        </w:rPr>
        <w:t>『</w:t>
      </w:r>
      <w:r w:rsidR="00934453" w:rsidRPr="001221B9">
        <w:rPr>
          <w:rStyle w:val="00Text"/>
          <w:rFonts w:asciiTheme="minorEastAsia"/>
        </w:rPr>
        <w:t>張︰</w:t>
      </w:r>
      <w:r w:rsidR="000F1B0C">
        <w:rPr>
          <w:rStyle w:val="00Text"/>
          <w:rFonts w:asciiTheme="minorEastAsia"/>
        </w:rPr>
        <w:t>「</w:t>
      </w:r>
      <w:r w:rsidR="00934453" w:rsidRPr="001221B9">
        <w:rPr>
          <w:rStyle w:val="00Text"/>
          <w:rFonts w:asciiTheme="minorEastAsia"/>
        </w:rPr>
        <w:t>千</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川</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是殺我必矣。汝見樞要為吾言︰</w:t>
      </w:r>
      <w:r w:rsidR="00934453" w:rsidRPr="001221B9">
        <w:rPr>
          <w:rStyle w:val="00Text"/>
          <w:rFonts w:asciiTheme="minorEastAsia"/>
        </w:rPr>
        <w:t>樞要，謂兩樞密。董璋意專指安重誨。為，于偽翻。</w:t>
      </w:r>
      <w:r w:rsidR="00934453" w:rsidRPr="001221B9">
        <w:rPr>
          <w:rFonts w:asciiTheme="minorEastAsia"/>
        </w:rPr>
        <w:t>如朝廷更發一騎入斜谷，吾必反！與汝訣矣。</w:t>
      </w:r>
      <w:r w:rsidR="000F1B0C">
        <w:rPr>
          <w:rFonts w:asciiTheme="minorEastAsia"/>
        </w:rPr>
        <w:t>」</w:t>
      </w:r>
      <w:r w:rsidR="00934453" w:rsidRPr="001221B9">
        <w:rPr>
          <w:rStyle w:val="00Text"/>
          <w:rFonts w:asciiTheme="minorEastAsia"/>
        </w:rPr>
        <w:t>騎，奇寄翻。斜，余遮翻。谷，音浴。</w:t>
      </w:r>
      <w:r w:rsidR="00934453" w:rsidRPr="001221B9">
        <w:rPr>
          <w:rFonts w:asciiTheme="minorEastAsia"/>
        </w:rPr>
        <w:t>光業以書示樞密承旨李虔徽。未幾，朝廷又遣別將荀咸乂將兵戍閬州，</w:t>
      </w:r>
      <w:r w:rsidR="00934453" w:rsidRPr="001221B9">
        <w:rPr>
          <w:rStyle w:val="00Text"/>
          <w:rFonts w:asciiTheme="minorEastAsia"/>
        </w:rPr>
        <w:t>幾，居豈翻。</w:t>
      </w:r>
      <w:r w:rsidR="00934453" w:rsidRPr="001221B9">
        <w:rPr>
          <w:rFonts w:asciiTheme="minorEastAsia"/>
        </w:rPr>
        <w:t>光業謂虔徽曰︰</w:t>
      </w:r>
      <w:r w:rsidR="000F1B0C">
        <w:rPr>
          <w:rFonts w:asciiTheme="minorEastAsia"/>
        </w:rPr>
        <w:t>「</w:t>
      </w:r>
      <w:r w:rsidR="00934453" w:rsidRPr="001221B9">
        <w:rPr>
          <w:rFonts w:asciiTheme="minorEastAsia"/>
        </w:rPr>
        <w:t>此兵未至，吾父必反。吾不敢自愛，</w:t>
      </w:r>
      <w:r w:rsidR="00934453" w:rsidRPr="001221B9">
        <w:rPr>
          <w:rStyle w:val="00Text"/>
          <w:rFonts w:asciiTheme="minorEastAsia"/>
        </w:rPr>
        <w:t>言不敢愛其死也。</w:t>
      </w:r>
      <w:r w:rsidR="00934453" w:rsidRPr="001221B9">
        <w:rPr>
          <w:rFonts w:asciiTheme="minorEastAsia"/>
        </w:rPr>
        <w:t>恐煩朝廷調發，</w:t>
      </w:r>
      <w:r w:rsidR="00934453" w:rsidRPr="001221B9">
        <w:rPr>
          <w:rStyle w:val="00Text"/>
          <w:rFonts w:asciiTheme="minorEastAsia"/>
        </w:rPr>
        <w:t>言恐須用兵。調，徒釣翻。</w:t>
      </w:r>
      <w:r w:rsidR="00934453" w:rsidRPr="001221B9">
        <w:rPr>
          <w:rFonts w:asciiTheme="minorEastAsia"/>
        </w:rPr>
        <w:t>願止此兵，吾父保無他。</w:t>
      </w:r>
      <w:r w:rsidR="000F1B0C">
        <w:rPr>
          <w:rFonts w:asciiTheme="minorEastAsia"/>
        </w:rPr>
        <w:t>」</w:t>
      </w:r>
      <w:r w:rsidR="00934453" w:rsidRPr="001221B9">
        <w:rPr>
          <w:rFonts w:asciiTheme="minorEastAsia"/>
        </w:rPr>
        <w:t>虔徽以告安重誨，重誨不從。璋聞之，遂反。利、閬、遂三鎭以聞，</w:t>
      </w:r>
      <w:r w:rsidR="00934453" w:rsidRPr="001221B9">
        <w:rPr>
          <w:rStyle w:val="00Text"/>
          <w:rFonts w:asciiTheme="minorEastAsia"/>
        </w:rPr>
        <w:t>利帥李彥琦，閬帥李仁矩，遂州夏魯奇。</w:t>
      </w:r>
      <w:r w:rsidR="00934453" w:rsidRPr="001221B9">
        <w:rPr>
          <w:rFonts w:asciiTheme="minorEastAsia"/>
        </w:rPr>
        <w:t>且言已聚兵將攻三鎭。重誨曰︰</w:t>
      </w:r>
      <w:r w:rsidR="000F1B0C">
        <w:rPr>
          <w:rFonts w:asciiTheme="minorEastAsia"/>
        </w:rPr>
        <w:t>「</w:t>
      </w:r>
      <w:r w:rsidR="00934453" w:rsidRPr="001221B9">
        <w:rPr>
          <w:rFonts w:asciiTheme="minorEastAsia"/>
        </w:rPr>
        <w:t>臣久知其如此，陛下含容不討耳。</w:t>
      </w:r>
      <w:r w:rsidR="000F1B0C">
        <w:rPr>
          <w:rFonts w:asciiTheme="minorEastAsia"/>
        </w:rPr>
        <w:t>」</w:t>
      </w:r>
      <w:r w:rsidR="00934453" w:rsidRPr="001221B9">
        <w:rPr>
          <w:rFonts w:asciiTheme="minorEastAsia"/>
        </w:rPr>
        <w:t>帝曰︰</w:t>
      </w:r>
      <w:r w:rsidR="000F1B0C">
        <w:rPr>
          <w:rFonts w:asciiTheme="minorEastAsia"/>
        </w:rPr>
        <w:t>「</w:t>
      </w:r>
      <w:r w:rsidR="00934453" w:rsidRPr="001221B9">
        <w:rPr>
          <w:rFonts w:asciiTheme="minorEastAsia"/>
        </w:rPr>
        <w:t>我不負人，人負我則討之。</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九月，癸亥，西川進奏官蘇愿白孟知祥云︰</w:t>
      </w:r>
      <w:r w:rsidR="000F1B0C">
        <w:rPr>
          <w:rFonts w:ascii="等线" w:eastAsia="等线" w:hAnsi="等线" w:cs="等线" w:hint="eastAsia"/>
        </w:rPr>
        <w:t>「</w:t>
      </w:r>
      <w:r w:rsidR="00934453" w:rsidRPr="001221B9">
        <w:rPr>
          <w:rFonts w:ascii="等线" w:eastAsia="等线" w:hAnsi="等线" w:cs="等线" w:hint="eastAsia"/>
        </w:rPr>
        <w:t>朝廷欲大發兵討兩川。</w:t>
      </w:r>
      <w:r w:rsidR="000F1B0C">
        <w:rPr>
          <w:rFonts w:ascii="等线" w:eastAsia="等线" w:hAnsi="等线" w:cs="等线" w:hint="eastAsia"/>
        </w:rPr>
        <w:t>」</w:t>
      </w:r>
      <w:r w:rsidR="00934453" w:rsidRPr="001221B9">
        <w:rPr>
          <w:rStyle w:val="00Text"/>
          <w:rFonts w:asciiTheme="minorEastAsia"/>
        </w:rPr>
        <w:t>進奏官在京師，故以其事白其主帥。</w:t>
      </w:r>
      <w:r w:rsidR="00934453" w:rsidRPr="001221B9">
        <w:rPr>
          <w:rFonts w:asciiTheme="minorEastAsia"/>
        </w:rPr>
        <w:t>知祥謀於副使趙季良，季良請以東川兵先取遂、閬，然後倂兵守劍門，則大軍雖來，吾無內顧之憂矣。</w:t>
      </w:r>
      <w:r w:rsidR="00934453" w:rsidRPr="001221B9">
        <w:rPr>
          <w:rStyle w:val="00Text"/>
          <w:rFonts w:asciiTheme="minorEastAsia"/>
        </w:rPr>
        <w:t>兩川同心協力守險，則西川無內顧之憂。</w:t>
      </w:r>
      <w:r w:rsidR="00934453" w:rsidRPr="001221B9">
        <w:rPr>
          <w:rFonts w:asciiTheme="minorEastAsia"/>
        </w:rPr>
        <w:t>知祥從之，遣使約董璋同舉兵。璋移檄利、閬、遂三鎭，數其離間朝廷，</w:t>
      </w:r>
      <w:r w:rsidR="00934453" w:rsidRPr="001221B9">
        <w:rPr>
          <w:rStyle w:val="00Text"/>
          <w:rFonts w:asciiTheme="minorEastAsia"/>
        </w:rPr>
        <w:t>數，所具翻。間，古莧翻；下無間同。</w:t>
      </w:r>
      <w:r w:rsidR="00934453" w:rsidRPr="001221B9">
        <w:rPr>
          <w:rFonts w:asciiTheme="minorEastAsia"/>
        </w:rPr>
        <w:t>引兵擊閬州。</w:t>
      </w:r>
      <w:r w:rsidR="00934453" w:rsidRPr="001221B9">
        <w:rPr>
          <w:rStyle w:val="00Text"/>
          <w:rFonts w:asciiTheme="minorEastAsia"/>
        </w:rPr>
        <w:t>九域志︰梓州東北至閬州三百九里。</w:t>
      </w:r>
      <w:r w:rsidR="00934453" w:rsidRPr="001221B9">
        <w:rPr>
          <w:rFonts w:asciiTheme="minorEastAsia"/>
        </w:rPr>
        <w:t>庚午，知祥以都指揮使李仁罕為行營都部署，漢州刺史趙廷隱副之，簡州刺史張業為先鋒指揮使，將兵三萬攻遂州；</w:t>
      </w:r>
      <w:r w:rsidR="00934453" w:rsidRPr="001221B9">
        <w:rPr>
          <w:rStyle w:val="00Text"/>
          <w:rFonts w:asciiTheme="minorEastAsia"/>
        </w:rPr>
        <w:t>九域志︰遂州北至梓州二百五里。</w:t>
      </w:r>
      <w:r w:rsidR="00934453" w:rsidRPr="001221B9">
        <w:rPr>
          <w:rFonts w:asciiTheme="minorEastAsia"/>
        </w:rPr>
        <w:t>別將牙內都指揮使侯弘實、先登指揮使孟思恭將兵四千會璋攻閬州。</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安重誨久專大權，</w:t>
      </w:r>
      <w:r w:rsidR="00934453" w:rsidRPr="001221B9">
        <w:rPr>
          <w:rFonts w:asciiTheme="minorEastAsia"/>
        </w:rPr>
        <w:t>中外惡之者衆；</w:t>
      </w:r>
      <w:r w:rsidR="00934453" w:rsidRPr="001221B9">
        <w:rPr>
          <w:rStyle w:val="00Text"/>
          <w:rFonts w:asciiTheme="minorEastAsia"/>
        </w:rPr>
        <w:t>惡，烏路翻。</w:t>
      </w:r>
      <w:r w:rsidR="00934453" w:rsidRPr="001221B9">
        <w:rPr>
          <w:rFonts w:asciiTheme="minorEastAsia"/>
        </w:rPr>
        <w:t>王德妃及武德使孟漢瓊浸用事，數短重誨於上。</w:t>
      </w:r>
      <w:r w:rsidR="00934453" w:rsidRPr="001221B9">
        <w:rPr>
          <w:rStyle w:val="00Text"/>
          <w:rFonts w:asciiTheme="minorEastAsia"/>
        </w:rPr>
        <w:t>數，所角翻。</w:t>
      </w:r>
      <w:r w:rsidR="00934453" w:rsidRPr="001221B9">
        <w:rPr>
          <w:rFonts w:asciiTheme="minorEastAsia"/>
        </w:rPr>
        <w:t>重誨內憂懼，表解機務，上曰︰</w:t>
      </w:r>
      <w:r w:rsidR="000F1B0C">
        <w:rPr>
          <w:rFonts w:asciiTheme="minorEastAsia"/>
        </w:rPr>
        <w:t>「</w:t>
      </w:r>
      <w:r w:rsidR="00934453" w:rsidRPr="001221B9">
        <w:rPr>
          <w:rFonts w:asciiTheme="minorEastAsia"/>
        </w:rPr>
        <w:t>朕無間於卿，誣罔者朕旣誅之矣，</w:t>
      </w:r>
      <w:r w:rsidR="00934453" w:rsidRPr="001221B9">
        <w:rPr>
          <w:rStyle w:val="00Text"/>
          <w:rFonts w:asciiTheme="minorEastAsia"/>
        </w:rPr>
        <w:t>謂李行德、張儉也。</w:t>
      </w:r>
      <w:r w:rsidR="00934453" w:rsidRPr="001221B9">
        <w:rPr>
          <w:rFonts w:asciiTheme="minorEastAsia"/>
        </w:rPr>
        <w:t>卿何為爾？</w:t>
      </w:r>
      <w:r w:rsidR="000F1B0C">
        <w:rPr>
          <w:rFonts w:asciiTheme="minorEastAsia"/>
        </w:rPr>
        <w:t>」</w:t>
      </w:r>
      <w:r w:rsidR="00934453" w:rsidRPr="001221B9">
        <w:rPr>
          <w:rFonts w:asciiTheme="minorEastAsia"/>
        </w:rPr>
        <w:t>甲戌，重誨復面奏曰︰</w:t>
      </w:r>
      <w:r w:rsidR="00934453" w:rsidRPr="001221B9">
        <w:rPr>
          <w:rStyle w:val="00Text"/>
          <w:rFonts w:asciiTheme="minorEastAsia"/>
        </w:rPr>
        <w:t>復，扶又翻。</w:t>
      </w:r>
      <w:r w:rsidR="000F1B0C">
        <w:rPr>
          <w:rFonts w:asciiTheme="minorEastAsia"/>
        </w:rPr>
        <w:t>「</w:t>
      </w:r>
      <w:r w:rsidR="00934453" w:rsidRPr="001221B9">
        <w:rPr>
          <w:rFonts w:asciiTheme="minorEastAsia"/>
        </w:rPr>
        <w:t>臣以寒賤，致位至此，勿為人誣以反，非陛下至明，臣無種矣。</w:t>
      </w:r>
      <w:r w:rsidR="00934453" w:rsidRPr="001221B9">
        <w:rPr>
          <w:rStyle w:val="00Text"/>
          <w:rFonts w:asciiTheme="minorEastAsia"/>
        </w:rPr>
        <w:t>種，章勇翻。</w:t>
      </w:r>
      <w:r w:rsidR="00934453" w:rsidRPr="001221B9">
        <w:rPr>
          <w:rFonts w:asciiTheme="minorEastAsia"/>
        </w:rPr>
        <w:t>由臣才薄任重，恐終不能鎭浮言，願賜一鎭以全餘生。</w:t>
      </w:r>
      <w:r w:rsidR="000F1B0C">
        <w:rPr>
          <w:rFonts w:asciiTheme="minorEastAsia"/>
        </w:rPr>
        <w:t>」</w:t>
      </w:r>
      <w:r w:rsidR="00934453" w:rsidRPr="001221B9">
        <w:rPr>
          <w:rFonts w:asciiTheme="minorEastAsia"/>
        </w:rPr>
        <w:t>上不許；重誨求之不已，上怒曰︰</w:t>
      </w:r>
      <w:r w:rsidR="000F1B0C">
        <w:rPr>
          <w:rFonts w:asciiTheme="minorEastAsia"/>
        </w:rPr>
        <w:t>「</w:t>
      </w:r>
      <w:r w:rsidR="00934453" w:rsidRPr="001221B9">
        <w:rPr>
          <w:rFonts w:asciiTheme="minorEastAsia"/>
        </w:rPr>
        <w:t>聽卿去，朕不患無人！</w:t>
      </w:r>
      <w:r w:rsidR="000F1B0C">
        <w:rPr>
          <w:rFonts w:asciiTheme="minorEastAsia"/>
        </w:rPr>
        <w:t>」</w:t>
      </w:r>
      <w:r w:rsidR="00934453" w:rsidRPr="001221B9">
        <w:rPr>
          <w:rFonts w:asciiTheme="minorEastAsia"/>
        </w:rPr>
        <w:t>前成德節度使范延光勸上留重誨，且曰︰</w:t>
      </w:r>
      <w:r w:rsidR="000F1B0C">
        <w:rPr>
          <w:rFonts w:asciiTheme="minorEastAsia"/>
        </w:rPr>
        <w:t>「</w:t>
      </w:r>
      <w:r w:rsidR="00934453" w:rsidRPr="001221B9">
        <w:rPr>
          <w:rFonts w:asciiTheme="minorEastAsia"/>
        </w:rPr>
        <w:t>重誨去，誰能代之？</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卿豈不可？</w:t>
      </w:r>
      <w:r w:rsidR="000F1B0C">
        <w:rPr>
          <w:rFonts w:asciiTheme="minorEastAsia"/>
        </w:rPr>
        <w:t>」</w:t>
      </w:r>
      <w:r w:rsidR="00934453" w:rsidRPr="001221B9">
        <w:rPr>
          <w:rFonts w:asciiTheme="minorEastAsia"/>
        </w:rPr>
        <w:t>延光曰︰</w:t>
      </w:r>
      <w:r w:rsidR="000F1B0C">
        <w:rPr>
          <w:rFonts w:asciiTheme="minorEastAsia"/>
        </w:rPr>
        <w:t>「</w:t>
      </w:r>
      <w:r w:rsidR="00934453" w:rsidRPr="001221B9">
        <w:rPr>
          <w:rFonts w:asciiTheme="minorEastAsia"/>
        </w:rPr>
        <w:t>臣受驅策日淺，且才不逮重誨，何敢當此！</w:t>
      </w:r>
      <w:r w:rsidR="000F1B0C">
        <w:rPr>
          <w:rFonts w:asciiTheme="minorEastAsia"/>
        </w:rPr>
        <w:t>」</w:t>
      </w:r>
      <w:r w:rsidR="00934453" w:rsidRPr="001221B9">
        <w:rPr>
          <w:rFonts w:asciiTheme="minorEastAsia"/>
        </w:rPr>
        <w:t>上遣孟漢瓊詣中書議重誨事，馮道曰︰</w:t>
      </w:r>
      <w:r w:rsidR="000F1B0C">
        <w:rPr>
          <w:rFonts w:asciiTheme="minorEastAsia"/>
        </w:rPr>
        <w:t>「</w:t>
      </w:r>
      <w:r w:rsidR="00934453" w:rsidRPr="001221B9">
        <w:rPr>
          <w:rFonts w:asciiTheme="minorEastAsia"/>
        </w:rPr>
        <w:t>諸公果愛安令，</w:t>
      </w:r>
      <w:r w:rsidR="00934453" w:rsidRPr="001221B9">
        <w:rPr>
          <w:rStyle w:val="00Text"/>
          <w:rFonts w:asciiTheme="minorEastAsia"/>
        </w:rPr>
        <w:t>時安重誨兼中書令，故稱之。</w:t>
      </w:r>
      <w:r w:rsidR="00934453" w:rsidRPr="001221B9">
        <w:rPr>
          <w:rFonts w:asciiTheme="minorEastAsia"/>
        </w:rPr>
        <w:t>宜解其樞務為便。</w:t>
      </w:r>
      <w:r w:rsidR="000F1B0C">
        <w:rPr>
          <w:rFonts w:asciiTheme="minorEastAsia"/>
        </w:rPr>
        <w:t>」</w:t>
      </w:r>
      <w:r w:rsidR="00934453" w:rsidRPr="001221B9">
        <w:rPr>
          <w:rStyle w:val="00Text"/>
          <w:rFonts w:asciiTheme="minorEastAsia"/>
        </w:rPr>
        <w:t>馮道肯發此言，蓋知之矣。</w:t>
      </w:r>
      <w:r w:rsidR="00934453" w:rsidRPr="001221B9">
        <w:rPr>
          <w:rFonts w:asciiTheme="minorEastAsia"/>
        </w:rPr>
        <w:t>趙鳳曰︰</w:t>
      </w:r>
      <w:r w:rsidR="000F1B0C">
        <w:rPr>
          <w:rFonts w:asciiTheme="minorEastAsia"/>
        </w:rPr>
        <w:t>「</w:t>
      </w:r>
      <w:r w:rsidR="00934453" w:rsidRPr="001221B9">
        <w:rPr>
          <w:rFonts w:asciiTheme="minorEastAsia"/>
        </w:rPr>
        <w:t>公失言！</w:t>
      </w:r>
      <w:r w:rsidR="000F1B0C">
        <w:rPr>
          <w:rFonts w:asciiTheme="minorEastAsia"/>
        </w:rPr>
        <w:t>」</w:t>
      </w:r>
      <w:r w:rsidR="00934453" w:rsidRPr="001221B9">
        <w:rPr>
          <w:rFonts w:asciiTheme="minorEastAsia"/>
        </w:rPr>
        <w:t>乃奏大臣不可輕動。</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東川兵至閬州，諸將皆曰︰</w:t>
      </w:r>
      <w:r w:rsidR="000F1B0C">
        <w:rPr>
          <w:rFonts w:ascii="等线" w:eastAsia="等线" w:hAnsi="等线" w:cs="等线" w:hint="eastAsia"/>
        </w:rPr>
        <w:t>「</w:t>
      </w:r>
      <w:r w:rsidR="00934453" w:rsidRPr="001221B9">
        <w:rPr>
          <w:rFonts w:ascii="等线" w:eastAsia="等线" w:hAnsi="等线" w:cs="等线" w:hint="eastAsia"/>
        </w:rPr>
        <w:t>董璋久蓄反謀，以金帛啗其士卒，</w:t>
      </w:r>
      <w:r w:rsidR="00934453" w:rsidRPr="001221B9">
        <w:rPr>
          <w:rStyle w:val="00Text"/>
          <w:rFonts w:asciiTheme="minorEastAsia"/>
        </w:rPr>
        <w:t>啗，徒濫翻。</w:t>
      </w:r>
      <w:r w:rsidR="00934453" w:rsidRPr="001221B9">
        <w:rPr>
          <w:rFonts w:asciiTheme="minorEastAsia"/>
        </w:rPr>
        <w:t>銳氣不可當，宜深溝高壘以挫之，不過旬日，大軍至，賊自走矣。</w:t>
      </w:r>
      <w:r w:rsidR="000F1B0C">
        <w:rPr>
          <w:rFonts w:asciiTheme="minorEastAsia"/>
        </w:rPr>
        <w:t>」</w:t>
      </w:r>
      <w:r w:rsidR="00934453" w:rsidRPr="001221B9">
        <w:rPr>
          <w:rFonts w:asciiTheme="minorEastAsia"/>
        </w:rPr>
        <w:t>李仁矩曰︰</w:t>
      </w:r>
      <w:r w:rsidR="000F1B0C">
        <w:rPr>
          <w:rFonts w:asciiTheme="minorEastAsia"/>
        </w:rPr>
        <w:t>「</w:t>
      </w:r>
      <w:r w:rsidR="00934453" w:rsidRPr="001221B9">
        <w:rPr>
          <w:rFonts w:asciiTheme="minorEastAsia"/>
        </w:rPr>
        <w:t>蜀兵懦弱，安能當我精卒！</w:t>
      </w:r>
      <w:r w:rsidR="000F1B0C">
        <w:rPr>
          <w:rFonts w:asciiTheme="minorEastAsia"/>
        </w:rPr>
        <w:t>」</w:t>
      </w:r>
      <w:r w:rsidR="00934453" w:rsidRPr="001221B9">
        <w:rPr>
          <w:rFonts w:asciiTheme="minorEastAsia"/>
        </w:rPr>
        <w:t>遂出戰，兵未交而潰歸。董璋晝夜攻之，庚辰，城陷，殺仁矩，滅其族。</w:t>
      </w:r>
    </w:p>
    <w:p w:rsidR="00934453" w:rsidRPr="001221B9" w:rsidRDefault="00934453" w:rsidP="00DF5A42">
      <w:pPr>
        <w:rPr>
          <w:rFonts w:asciiTheme="minorEastAsia"/>
        </w:rPr>
      </w:pPr>
      <w:r w:rsidRPr="001221B9">
        <w:rPr>
          <w:rFonts w:asciiTheme="minorEastAsia"/>
        </w:rPr>
        <w:t>初，璋為梁將，指揮使姚洪嘗隸麾下，至是，將兵千人戍閬州；璋密以書誘之，洪投諸廁。</w:t>
      </w:r>
      <w:r w:rsidRPr="001221B9">
        <w:rPr>
          <w:rStyle w:val="00Text"/>
          <w:rFonts w:asciiTheme="minorEastAsia"/>
        </w:rPr>
        <w:t>誘，音酉。</w:t>
      </w:r>
      <w:r w:rsidRPr="001221B9">
        <w:rPr>
          <w:rFonts w:asciiTheme="minorEastAsia"/>
        </w:rPr>
        <w:t>城陷，璋執洪而讓之曰︰</w:t>
      </w:r>
      <w:r w:rsidR="000F1B0C">
        <w:rPr>
          <w:rFonts w:asciiTheme="minorEastAsia"/>
        </w:rPr>
        <w:t>「</w:t>
      </w:r>
      <w:r w:rsidRPr="001221B9">
        <w:rPr>
          <w:rFonts w:asciiTheme="minorEastAsia"/>
        </w:rPr>
        <w:t>吾自行間獎拔汝，</w:t>
      </w:r>
      <w:r w:rsidRPr="001221B9">
        <w:rPr>
          <w:rStyle w:val="00Text"/>
          <w:rFonts w:asciiTheme="minorEastAsia"/>
        </w:rPr>
        <w:t>行，戶剛翻。</w:t>
      </w:r>
      <w:r w:rsidRPr="001221B9">
        <w:rPr>
          <w:rFonts w:asciiTheme="minorEastAsia"/>
        </w:rPr>
        <w:t>今日何相負？</w:t>
      </w:r>
      <w:r w:rsidR="000F1B0C">
        <w:rPr>
          <w:rFonts w:asciiTheme="minorEastAsia"/>
        </w:rPr>
        <w:t>」</w:t>
      </w:r>
      <w:r w:rsidRPr="001221B9">
        <w:rPr>
          <w:rFonts w:asciiTheme="minorEastAsia"/>
        </w:rPr>
        <w:t>洪曰︰</w:t>
      </w:r>
      <w:r w:rsidR="000F1B0C">
        <w:rPr>
          <w:rFonts w:asciiTheme="minorEastAsia"/>
        </w:rPr>
        <w:t>「</w:t>
      </w:r>
      <w:r w:rsidRPr="001221B9">
        <w:rPr>
          <w:rFonts w:asciiTheme="minorEastAsia"/>
        </w:rPr>
        <w:t>老賊！汝昔為李氏奴，</w:t>
      </w:r>
      <w:r w:rsidRPr="001221B9">
        <w:rPr>
          <w:rStyle w:val="00Text"/>
          <w:rFonts w:asciiTheme="minorEastAsia"/>
        </w:rPr>
        <w:t>董璋先為汴富人李讓家僮。</w:t>
      </w:r>
      <w:r w:rsidRPr="001221B9">
        <w:rPr>
          <w:rFonts w:asciiTheme="minorEastAsia"/>
        </w:rPr>
        <w:t>掃馬糞，得臠炙，感恩無窮。</w:t>
      </w:r>
      <w:r w:rsidRPr="001221B9">
        <w:rPr>
          <w:rStyle w:val="00Text"/>
          <w:rFonts w:asciiTheme="minorEastAsia"/>
        </w:rPr>
        <w:t>臠，力兗翻，肉作片也。炙，之夜翻，燔肉也。</w:t>
      </w:r>
      <w:r w:rsidRPr="001221B9">
        <w:rPr>
          <w:rFonts w:asciiTheme="minorEastAsia"/>
        </w:rPr>
        <w:t>今天子用汝為節度使，何負於汝而反邪？汝猶負天子，吾受汝何恩，而云相負哉！汝奴材，固無恥；吾義士，豈忍為汝所為乎！吾寧為天子死，</w:t>
      </w:r>
      <w:r w:rsidRPr="001221B9">
        <w:rPr>
          <w:rStyle w:val="00Text"/>
          <w:rFonts w:asciiTheme="minorEastAsia"/>
        </w:rPr>
        <w:t>寧為，于偽翻。</w:t>
      </w:r>
      <w:r w:rsidRPr="001221B9">
        <w:rPr>
          <w:rFonts w:asciiTheme="minorEastAsia"/>
        </w:rPr>
        <w:t>不能與人奴並生！</w:t>
      </w:r>
      <w:r w:rsidR="000F1B0C">
        <w:rPr>
          <w:rFonts w:asciiTheme="minorEastAsia"/>
        </w:rPr>
        <w:t>」</w:t>
      </w:r>
      <w:r w:rsidRPr="001221B9">
        <w:rPr>
          <w:rFonts w:asciiTheme="minorEastAsia"/>
        </w:rPr>
        <w:t>璋怒，然鑊於前，</w:t>
      </w:r>
      <w:r w:rsidRPr="001221B9">
        <w:rPr>
          <w:rStyle w:val="00Text"/>
          <w:rFonts w:asciiTheme="minorEastAsia"/>
        </w:rPr>
        <w:t>鑊，戶郭翻。鼎大無足曰鑊。然，燒也。</w:t>
      </w:r>
      <w:r w:rsidRPr="001221B9">
        <w:rPr>
          <w:rFonts w:asciiTheme="minorEastAsia"/>
        </w:rPr>
        <w:t>令壯士十人刲其肉自啗之，</w:t>
      </w:r>
      <w:r w:rsidRPr="001221B9">
        <w:rPr>
          <w:rStyle w:val="00Text"/>
          <w:rFonts w:asciiTheme="minorEastAsia"/>
        </w:rPr>
        <w:t>刲，涓畦翻，割也。</w:t>
      </w:r>
      <w:r w:rsidRPr="001221B9">
        <w:rPr>
          <w:rFonts w:asciiTheme="minorEastAsia"/>
        </w:rPr>
        <w:t>洪至死罵不絕聲。帝置洪二子於近衞，厚給其家。</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甲申，以范延光為樞密使，安重誨如故。</w:t>
      </w:r>
      <w:r w:rsidR="00934453" w:rsidRPr="001221B9">
        <w:rPr>
          <w:rStyle w:val="00Text"/>
          <w:rFonts w:asciiTheme="minorEastAsia"/>
        </w:rPr>
        <w:t>言雖進用范延光，而安重誨職任如故。</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丙戌，下制削董璋官爵；興兵討之。丁亥，以孟知祥兼西南</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南</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面</w:t>
      </w:r>
      <w:r w:rsidR="000F1B0C">
        <w:rPr>
          <w:rFonts w:asciiTheme="minorEastAsia" w:eastAsiaTheme="minorEastAsia"/>
        </w:rPr>
        <w:t>」</w:t>
      </w:r>
      <w:r w:rsidR="00934453" w:rsidRPr="001221B9">
        <w:rPr>
          <w:rFonts w:asciiTheme="minorEastAsia" w:eastAsiaTheme="minorEastAsia"/>
        </w:rPr>
        <w:t>字；乙十一行本同；張校同，云無註本亦無。</w:t>
      </w:r>
      <w:r w:rsidR="000F1B0C">
        <w:rPr>
          <w:rFonts w:asciiTheme="minorEastAsia" w:eastAsiaTheme="minorEastAsia"/>
        </w:rPr>
        <w:t>』</w:t>
      </w:r>
      <w:r w:rsidR="00934453" w:rsidRPr="00101E55">
        <w:rPr>
          <w:rStyle w:val="01Text"/>
          <w:rFonts w:asciiTheme="minorEastAsia" w:eastAsiaTheme="minorEastAsia"/>
          <w:sz w:val="21"/>
        </w:rPr>
        <w:t>供饋使。</w:t>
      </w:r>
      <w:r w:rsidR="00934453" w:rsidRPr="001221B9">
        <w:rPr>
          <w:rFonts w:asciiTheme="minorEastAsia" w:eastAsiaTheme="minorEastAsia"/>
        </w:rPr>
        <w:t>孟知祥之兵已攻遂州，朝廷豈不知之邪？猶欲懷輯之以離董璋之交耳。脣亡齒寒，已了了於知祥胸中，此策安所施哉！</w:t>
      </w:r>
      <w:r w:rsidR="00934453" w:rsidRPr="00101E55">
        <w:rPr>
          <w:rStyle w:val="01Text"/>
          <w:rFonts w:asciiTheme="minorEastAsia" w:eastAsiaTheme="minorEastAsia"/>
          <w:sz w:val="21"/>
        </w:rPr>
        <w:t>以天雄節度石敬瑭為東川行營都招討使。</w:t>
      </w:r>
      <w:r w:rsidR="000F1B0C">
        <w:rPr>
          <w:rFonts w:asciiTheme="minorEastAsia" w:eastAsiaTheme="minorEastAsia"/>
        </w:rPr>
        <w:t>「</w:t>
      </w:r>
      <w:r w:rsidR="00934453" w:rsidRPr="001221B9">
        <w:rPr>
          <w:rFonts w:asciiTheme="minorEastAsia" w:eastAsiaTheme="minorEastAsia"/>
        </w:rPr>
        <w:t>節度</w:t>
      </w:r>
      <w:r w:rsidR="000F1B0C">
        <w:rPr>
          <w:rFonts w:asciiTheme="minorEastAsia" w:eastAsiaTheme="minorEastAsia"/>
        </w:rPr>
        <w:t>」</w:t>
      </w:r>
      <w:r w:rsidR="00934453" w:rsidRPr="001221B9">
        <w:rPr>
          <w:rFonts w:asciiTheme="minorEastAsia" w:eastAsiaTheme="minorEastAsia"/>
        </w:rPr>
        <w:t>之下當有</w:t>
      </w:r>
      <w:r w:rsidR="000F1B0C">
        <w:rPr>
          <w:rFonts w:asciiTheme="minorEastAsia" w:eastAsiaTheme="minorEastAsia"/>
        </w:rPr>
        <w:t>「</w:t>
      </w:r>
      <w:r w:rsidR="00934453" w:rsidRPr="001221B9">
        <w:rPr>
          <w:rFonts w:asciiTheme="minorEastAsia" w:eastAsiaTheme="minorEastAsia"/>
        </w:rPr>
        <w:t>使</w:t>
      </w:r>
      <w:r w:rsidR="000F1B0C">
        <w:rPr>
          <w:rFonts w:asciiTheme="minorEastAsia" w:eastAsiaTheme="minorEastAsia"/>
        </w:rPr>
        <w:t>」</w:t>
      </w:r>
      <w:r w:rsidR="00934453" w:rsidRPr="001221B9">
        <w:rPr>
          <w:rFonts w:asciiTheme="minorEastAsia" w:eastAsiaTheme="minorEastAsia"/>
        </w:rPr>
        <w:t>字。蜀本有</w:t>
      </w:r>
      <w:r w:rsidR="000F1B0C">
        <w:rPr>
          <w:rFonts w:asciiTheme="minorEastAsia" w:eastAsiaTheme="minorEastAsia"/>
        </w:rPr>
        <w:t>「</w:t>
      </w:r>
      <w:r w:rsidR="00934453" w:rsidRPr="001221B9">
        <w:rPr>
          <w:rFonts w:asciiTheme="minorEastAsia" w:eastAsiaTheme="minorEastAsia"/>
        </w:rPr>
        <w:t>使</w:t>
      </w:r>
      <w:r w:rsidR="000F1B0C">
        <w:rPr>
          <w:rFonts w:asciiTheme="minorEastAsia" w:eastAsiaTheme="minorEastAsia"/>
        </w:rPr>
        <w:t>」</w:t>
      </w:r>
      <w:r w:rsidR="00934453" w:rsidRPr="001221B9">
        <w:rPr>
          <w:rFonts w:asciiTheme="minorEastAsia" w:eastAsiaTheme="minorEastAsia"/>
        </w:rPr>
        <w:t>字。</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度</w:t>
      </w:r>
      <w:r w:rsidR="000F1B0C">
        <w:rPr>
          <w:rFonts w:asciiTheme="minorEastAsia" w:eastAsiaTheme="minorEastAsia"/>
        </w:rPr>
        <w:t>」</w:t>
      </w:r>
      <w:r w:rsidR="00934453" w:rsidRPr="001221B9">
        <w:rPr>
          <w:rFonts w:asciiTheme="minorEastAsia" w:eastAsiaTheme="minorEastAsia"/>
        </w:rPr>
        <w:t>下正有</w:t>
      </w:r>
      <w:r w:rsidR="000F1B0C">
        <w:rPr>
          <w:rFonts w:asciiTheme="minorEastAsia" w:eastAsiaTheme="minorEastAsia"/>
        </w:rPr>
        <w:t>「</w:t>
      </w:r>
      <w:r w:rsidR="00934453" w:rsidRPr="001221B9">
        <w:rPr>
          <w:rFonts w:asciiTheme="minorEastAsia" w:eastAsiaTheme="minorEastAsia"/>
        </w:rPr>
        <w:t>使</w:t>
      </w:r>
      <w:r w:rsidR="000F1B0C">
        <w:rPr>
          <w:rFonts w:asciiTheme="minorEastAsia" w:eastAsiaTheme="minorEastAsia"/>
        </w:rPr>
        <w:t>」</w:t>
      </w:r>
      <w:r w:rsidR="00934453" w:rsidRPr="001221B9">
        <w:rPr>
          <w:rFonts w:asciiTheme="minorEastAsia" w:eastAsiaTheme="minorEastAsia"/>
        </w:rPr>
        <w:t>字；張校同，云無註本亦無。</w:t>
      </w:r>
      <w:r w:rsidR="000F1B0C">
        <w:rPr>
          <w:rFonts w:asciiTheme="minorEastAsia" w:eastAsiaTheme="minorEastAsia"/>
        </w:rPr>
        <w:t>』</w:t>
      </w:r>
      <w:r w:rsidR="00934453" w:rsidRPr="00101E55">
        <w:rPr>
          <w:rStyle w:val="01Text"/>
          <w:rFonts w:asciiTheme="minorEastAsia" w:eastAsiaTheme="minorEastAsia"/>
          <w:sz w:val="21"/>
        </w:rPr>
        <w:t>以夏魯奇為之副。</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璋使孟思恭分兵攻集州，</w:t>
      </w:r>
      <w:r w:rsidRPr="001221B9">
        <w:rPr>
          <w:rFonts w:asciiTheme="minorEastAsia" w:eastAsiaTheme="minorEastAsia"/>
        </w:rPr>
        <w:t>集州，本漢宕渠縣，宇文周置集州，隋廢為難江縣，唐復置集州，宋熙寧五年復廢州為難江縣，屬巴州。九域志︰縣在州北一百六十里。</w:t>
      </w:r>
      <w:r w:rsidRPr="00101E55">
        <w:rPr>
          <w:rStyle w:val="01Text"/>
          <w:rFonts w:asciiTheme="minorEastAsia" w:eastAsiaTheme="minorEastAsia"/>
          <w:sz w:val="21"/>
        </w:rPr>
        <w:t>思恭輕進，敗歸；璋怒，遣還成都，知祥免其官。</w:t>
      </w:r>
    </w:p>
    <w:p w:rsidR="00934453" w:rsidRPr="001221B9" w:rsidRDefault="00934453" w:rsidP="00DF5A42">
      <w:pPr>
        <w:rPr>
          <w:rFonts w:asciiTheme="minorEastAsia"/>
        </w:rPr>
      </w:pPr>
      <w:r w:rsidRPr="001221B9">
        <w:rPr>
          <w:rFonts w:asciiTheme="minorEastAsia"/>
        </w:rPr>
        <w:t>戊子，以石敬瑭權知東川事。庚寅，以右武衞上將軍王思同為西都留守兼行營馬步都虞候，為伐蜀前鋒。</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漢主遣其將梁克貞、李守鄘攻交州，拔之，執靜海節度使曲承美以歸，</w:t>
      </w:r>
      <w:r w:rsidR="00934453" w:rsidRPr="001221B9">
        <w:rPr>
          <w:rStyle w:val="00Text"/>
          <w:rFonts w:asciiTheme="minorEastAsia"/>
        </w:rPr>
        <w:t>唐末曲顥據交州，至承美而敗。</w:t>
      </w:r>
      <w:r w:rsidR="00934453" w:rsidRPr="001221B9">
        <w:rPr>
          <w:rFonts w:asciiTheme="minorEastAsia"/>
        </w:rPr>
        <w:t>以其將李進守交州。</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冬，十月，癸巳，李仁罕圍遂州，夏魯奇嬰城固守；孟知祥命都押牙高敬柔帥資州義軍二萬人築長城環之。</w:t>
      </w:r>
      <w:r w:rsidR="00934453" w:rsidRPr="001221B9">
        <w:rPr>
          <w:rStyle w:val="00Text"/>
          <w:rFonts w:asciiTheme="minorEastAsia"/>
        </w:rPr>
        <w:t>帥，讀曰率。環，音宦。</w:t>
      </w:r>
      <w:r w:rsidR="00934453" w:rsidRPr="001221B9">
        <w:rPr>
          <w:rFonts w:asciiTheme="minorEastAsia"/>
        </w:rPr>
        <w:t>魯奇遣馬軍都指揮使康文通出戰，文通聞閬州陷，遂以其衆降於仁罕。</w:t>
      </w:r>
    </w:p>
    <w:p w:rsidR="00934453" w:rsidRPr="001221B9" w:rsidRDefault="00934453" w:rsidP="00DF5A42">
      <w:pPr>
        <w:rPr>
          <w:rFonts w:asciiTheme="minorEastAsia"/>
        </w:rPr>
      </w:pPr>
      <w:r w:rsidRPr="001221B9">
        <w:rPr>
          <w:rFonts w:asciiTheme="minorEastAsia"/>
        </w:rPr>
        <w:t>戊戌，董璋引兵趣利州，</w:t>
      </w:r>
      <w:r w:rsidRPr="001221B9">
        <w:rPr>
          <w:rStyle w:val="00Text"/>
          <w:rFonts w:asciiTheme="minorEastAsia"/>
        </w:rPr>
        <w:t>九域志︰閬州西北至利州二百四十里。趣，七喻翻；下同。</w:t>
      </w:r>
      <w:r w:rsidRPr="001221B9">
        <w:rPr>
          <w:rFonts w:asciiTheme="minorEastAsia"/>
        </w:rPr>
        <w:t>遇雨，糧運不繼，還閬州。知祥聞之，驚曰︰</w:t>
      </w:r>
      <w:r w:rsidR="000F1B0C">
        <w:rPr>
          <w:rFonts w:asciiTheme="minorEastAsia"/>
        </w:rPr>
        <w:t>「</w:t>
      </w:r>
      <w:r w:rsidRPr="001221B9">
        <w:rPr>
          <w:rFonts w:asciiTheme="minorEastAsia"/>
        </w:rPr>
        <w:t>比破閬中，</w:t>
      </w:r>
      <w:r w:rsidRPr="001221B9">
        <w:rPr>
          <w:rStyle w:val="00Text"/>
          <w:rFonts w:asciiTheme="minorEastAsia"/>
        </w:rPr>
        <w:t>比，毗至翻。</w:t>
      </w:r>
      <w:r w:rsidRPr="001221B9">
        <w:rPr>
          <w:rFonts w:asciiTheme="minorEastAsia"/>
        </w:rPr>
        <w:t>正欲徑取利州，其帥不武，必望風遁去。</w:t>
      </w:r>
      <w:r w:rsidRPr="001221B9">
        <w:rPr>
          <w:rStyle w:val="00Text"/>
          <w:rFonts w:asciiTheme="minorEastAsia"/>
        </w:rPr>
        <w:t>利帥李彥琦。帥，所類翻。</w:t>
      </w:r>
      <w:r w:rsidRPr="001221B9">
        <w:rPr>
          <w:rFonts w:asciiTheme="minorEastAsia"/>
        </w:rPr>
        <w:t>吾獲其倉廩，據漫天之險，</w:t>
      </w:r>
      <w:r w:rsidRPr="001221B9">
        <w:rPr>
          <w:rStyle w:val="00Text"/>
          <w:rFonts w:asciiTheme="minorEastAsia"/>
        </w:rPr>
        <w:t>漫天寨在利州北，有小漫天、大漫天二寨。</w:t>
      </w:r>
      <w:r w:rsidRPr="001221B9">
        <w:rPr>
          <w:rFonts w:asciiTheme="minorEastAsia"/>
        </w:rPr>
        <w:t>北軍終不能西救武信。</w:t>
      </w:r>
      <w:r w:rsidRPr="001221B9">
        <w:rPr>
          <w:rStyle w:val="00Text"/>
          <w:rFonts w:asciiTheme="minorEastAsia"/>
        </w:rPr>
        <w:t>武信軍，遂州。</w:t>
      </w:r>
      <w:r w:rsidRPr="001221B9">
        <w:rPr>
          <w:rFonts w:asciiTheme="minorEastAsia"/>
        </w:rPr>
        <w:t>今董公僻處閬州，遠棄劍閣，非計也。</w:t>
      </w:r>
      <w:r w:rsidR="000F1B0C">
        <w:rPr>
          <w:rFonts w:asciiTheme="minorEastAsia"/>
        </w:rPr>
        <w:t>」</w:t>
      </w:r>
      <w:r w:rsidRPr="001221B9">
        <w:rPr>
          <w:rStyle w:val="00Text"/>
          <w:rFonts w:asciiTheme="minorEastAsia"/>
        </w:rPr>
        <w:t>處，昌呂翻。</w:t>
      </w:r>
      <w:r w:rsidRPr="001221B9">
        <w:rPr>
          <w:rFonts w:asciiTheme="minorEastAsia"/>
        </w:rPr>
        <w:t>欲遣兵三千助守劍門；璋固辭曰︰</w:t>
      </w:r>
      <w:r w:rsidR="000F1B0C">
        <w:rPr>
          <w:rFonts w:asciiTheme="minorEastAsia"/>
        </w:rPr>
        <w:t>「</w:t>
      </w:r>
      <w:r w:rsidRPr="001221B9">
        <w:rPr>
          <w:rFonts w:asciiTheme="minorEastAsia"/>
        </w:rPr>
        <w:t>此已有備。</w:t>
      </w:r>
      <w:r w:rsidR="000F1B0C">
        <w:rPr>
          <w:rFonts w:asciiTheme="minorEastAsia"/>
        </w:rPr>
        <w:t>」</w:t>
      </w:r>
      <w:r w:rsidRPr="001221B9">
        <w:rPr>
          <w:rStyle w:val="00Text"/>
          <w:rFonts w:asciiTheme="minorEastAsia"/>
        </w:rPr>
        <w:t>為劍門失守張本。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錢鏐因朝廷冊閩王使者裴羽還，</w:t>
      </w:r>
      <w:r w:rsidR="00934453" w:rsidRPr="001221B9">
        <w:rPr>
          <w:rStyle w:val="00Text"/>
          <w:rFonts w:asciiTheme="minorEastAsia"/>
        </w:rPr>
        <w:t>裴羽蓋冊閩王延鈞者也。還，從宣翻，又如字。</w:t>
      </w:r>
      <w:r w:rsidR="00934453" w:rsidRPr="001221B9">
        <w:rPr>
          <w:rFonts w:asciiTheme="minorEastAsia"/>
        </w:rPr>
        <w:t>附表引咎；其子傳瓘及將佐屢為鏐上表自訴。</w:t>
      </w:r>
      <w:r w:rsidR="00934453" w:rsidRPr="001221B9">
        <w:rPr>
          <w:rStyle w:val="00Text"/>
          <w:rFonts w:asciiTheme="minorEastAsia"/>
        </w:rPr>
        <w:t>為，于偽翻。</w:t>
      </w:r>
      <w:r w:rsidR="00934453" w:rsidRPr="001221B9">
        <w:rPr>
          <w:rFonts w:asciiTheme="minorEastAsia"/>
        </w:rPr>
        <w:t>癸卯，敕聽兩浙綱使自便。</w:t>
      </w:r>
      <w:r w:rsidR="00934453" w:rsidRPr="001221B9">
        <w:rPr>
          <w:rStyle w:val="00Text"/>
          <w:rFonts w:asciiTheme="minorEastAsia"/>
        </w:rPr>
        <w:t>繫治兩浙綱使見上卷上年。</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以宣徽北院使馮贇為左衞上將軍、北都留守。</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丁未，族誅董光業。</w:t>
      </w:r>
      <w:r w:rsidR="00934453" w:rsidRPr="001221B9">
        <w:rPr>
          <w:rStyle w:val="00Text"/>
          <w:rFonts w:asciiTheme="minorEastAsia"/>
        </w:rPr>
        <w:t>以其父璋反也。</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楚王殷寢疾，遣使詣闕，請傳位於其子希聲。朝廷疑殷已死，辛亥，以希聲為起復武安節度使兼侍中。</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孟知祥以故蜀鎭江節度使張武為峽路行營招收討伐使，將水軍趣夔州，</w:t>
      </w:r>
      <w:r w:rsidR="00934453" w:rsidRPr="001221B9">
        <w:rPr>
          <w:rStyle w:val="00Text"/>
          <w:rFonts w:asciiTheme="minorEastAsia"/>
        </w:rPr>
        <w:t>前蜀置鎭江軍於夔州，張武其舊帥也。趣，七喻翻。</w:t>
      </w:r>
      <w:r w:rsidR="00934453" w:rsidRPr="001221B9">
        <w:rPr>
          <w:rFonts w:asciiTheme="minorEastAsia"/>
        </w:rPr>
        <w:t>以左飛棹指揮使袁彥超副之。</w:t>
      </w:r>
      <w:r w:rsidR="00934453" w:rsidRPr="001221B9">
        <w:rPr>
          <w:rStyle w:val="00Text"/>
          <w:rFonts w:asciiTheme="minorEastAsia"/>
        </w:rPr>
        <w:t>天成元年，孟知祥置左、右飛棹六營。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癸丑，東川兵陷徵、合、巴、蓬、果五州。</w:t>
      </w:r>
      <w:r w:rsidRPr="001221B9">
        <w:rPr>
          <w:rFonts w:asciiTheme="minorEastAsia" w:eastAsiaTheme="minorEastAsia"/>
        </w:rPr>
        <w:t>徧考隋</w:t>
      </w:r>
      <w:r w:rsidRPr="001221B9">
        <w:rPr>
          <w:rFonts w:asciiTheme="minorEastAsia" w:eastAsiaTheme="minorEastAsia"/>
        </w:rPr>
        <w:t>·</w:t>
      </w:r>
      <w:r w:rsidRPr="001221B9">
        <w:rPr>
          <w:rFonts w:asciiTheme="minorEastAsia" w:eastAsiaTheme="minorEastAsia"/>
        </w:rPr>
        <w:t>唐</w:t>
      </w:r>
      <w:r w:rsidRPr="001221B9">
        <w:rPr>
          <w:rFonts w:asciiTheme="minorEastAsia" w:eastAsiaTheme="minorEastAsia"/>
        </w:rPr>
        <w:t>·</w:t>
      </w:r>
      <w:r w:rsidRPr="001221B9">
        <w:rPr>
          <w:rFonts w:asciiTheme="minorEastAsia" w:eastAsiaTheme="minorEastAsia"/>
        </w:rPr>
        <w:t>地理志、五代職方考、元豐九域志，皆無徵州。按東川之兵時自遂、閬東略，九域志，合州在遂州東二百二十里，果州在遂州東南一百八十里，巴州在閬州東二百四十五里，蓬州在果州東北一百八十五里；徵州必在遂、合、果三州之間。</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丙辰，吳左僕射、同平章事嚴可求卒。</w:t>
      </w:r>
      <w:r w:rsidR="00934453" w:rsidRPr="001221B9">
        <w:rPr>
          <w:rStyle w:val="00Text"/>
          <w:rFonts w:asciiTheme="minorEastAsia"/>
        </w:rPr>
        <w:t>嚴可求忠於徐氏者也。徐溫旣卒，可求相吳，坐視徐知詢之廢不能出一計，權不在焉故也。</w:t>
      </w:r>
      <w:r w:rsidR="00934453" w:rsidRPr="001221B9">
        <w:rPr>
          <w:rFonts w:asciiTheme="minorEastAsia"/>
        </w:rPr>
        <w:t>徐知誥以其長子大將軍景通為兵部尚書、參政事，知誥將出鎭金陵故也。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45</w:t>
      </w:r>
      <w:r w:rsidR="00934453" w:rsidRPr="00101E55">
        <w:rPr>
          <w:rStyle w:val="01Text"/>
          <w:rFonts w:ascii="等线" w:eastAsia="等线" w:hAnsi="等线" w:cs="等线" w:hint="eastAsia"/>
          <w:sz w:val="21"/>
        </w:rPr>
        <w:t>漢將梁克貞入占城，取其寶貨以歸。</w:t>
      </w:r>
      <w:r w:rsidR="00934453" w:rsidRPr="001221B9">
        <w:rPr>
          <w:rFonts w:asciiTheme="minorEastAsia" w:eastAsiaTheme="minorEastAsia"/>
        </w:rPr>
        <w:t>占城國在西南海上，其地方千里，東至海，西至雲南，南鄰眞臘，北抵驩州。其人俗與大食同，其乘象馬，其食稻米。</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46</w:t>
      </w:r>
      <w:r w:rsidR="00934453" w:rsidRPr="00101E55">
        <w:rPr>
          <w:rStyle w:val="01Text"/>
          <w:rFonts w:ascii="等线" w:eastAsia="等线" w:hAnsi="等线" w:cs="等线" w:hint="eastAsia"/>
          <w:sz w:val="21"/>
        </w:rPr>
        <w:t>十一月，戊辰，張武至渝州，刺史張環降之，遂取瀘州，</w:t>
      </w:r>
      <w:r w:rsidR="00934453" w:rsidRPr="001221B9">
        <w:rPr>
          <w:rFonts w:asciiTheme="minorEastAsia" w:eastAsiaTheme="minorEastAsia"/>
        </w:rPr>
        <w:t>九域志︰渝、瀘二州相去七百餘里。降，戶江翻。瀘，音盧。</w:t>
      </w:r>
      <w:r w:rsidR="00934453" w:rsidRPr="00101E55">
        <w:rPr>
          <w:rStyle w:val="01Text"/>
          <w:rFonts w:asciiTheme="minorEastAsia" w:eastAsiaTheme="minorEastAsia"/>
          <w:sz w:val="21"/>
        </w:rPr>
        <w:t>遣先鋒將朱偓分兵趣黔、涪。</w:t>
      </w:r>
      <w:r w:rsidR="00934453" w:rsidRPr="001221B9">
        <w:rPr>
          <w:rFonts w:asciiTheme="minorEastAsia" w:eastAsiaTheme="minorEastAsia"/>
        </w:rPr>
        <w:t>九域志︰涪州西至渝州三百四十里，東南至黔州四百九十里。將，卽亮翻。趣，七喻翻。黔，其今翻。涪，音浮。</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己巳，楚王殷卒，</w:t>
      </w:r>
      <w:r w:rsidR="00934453" w:rsidRPr="001221B9">
        <w:rPr>
          <w:rStyle w:val="00Text"/>
          <w:rFonts w:asciiTheme="minorEastAsia"/>
        </w:rPr>
        <w:t>年七十九。</w:t>
      </w:r>
      <w:r w:rsidR="00934453" w:rsidRPr="001221B9">
        <w:rPr>
          <w:rFonts w:asciiTheme="minorEastAsia"/>
        </w:rPr>
        <w:t>遺命諸子，兄弟相繼；置劍於祠堂，曰︰</w:t>
      </w:r>
      <w:r w:rsidR="000F1B0C">
        <w:rPr>
          <w:rFonts w:asciiTheme="minorEastAsia"/>
        </w:rPr>
        <w:t>「</w:t>
      </w:r>
      <w:r w:rsidR="00934453" w:rsidRPr="001221B9">
        <w:rPr>
          <w:rFonts w:asciiTheme="minorEastAsia"/>
        </w:rPr>
        <w:t>違吾命者戮之！</w:t>
      </w:r>
      <w:r w:rsidR="000F1B0C">
        <w:rPr>
          <w:rFonts w:asciiTheme="minorEastAsia"/>
        </w:rPr>
        <w:t>」</w:t>
      </w:r>
      <w:r w:rsidR="00934453" w:rsidRPr="001221B9">
        <w:rPr>
          <w:rStyle w:val="00Text"/>
          <w:rFonts w:asciiTheme="minorEastAsia"/>
        </w:rPr>
        <w:t>為殷諸子爭國以至於亡張本。</w:t>
      </w:r>
      <w:r w:rsidR="00934453" w:rsidRPr="001221B9">
        <w:rPr>
          <w:rFonts w:asciiTheme="minorEastAsia"/>
        </w:rPr>
        <w:t>諸將議遣兵守四境，然後發喪，兵部侍郞黃損曰︰</w:t>
      </w:r>
      <w:r w:rsidR="000F1B0C">
        <w:rPr>
          <w:rFonts w:asciiTheme="minorEastAsia"/>
        </w:rPr>
        <w:t>「</w:t>
      </w:r>
      <w:r w:rsidR="00934453" w:rsidRPr="001221B9">
        <w:rPr>
          <w:rFonts w:asciiTheme="minorEastAsia"/>
        </w:rPr>
        <w:t>吾喪君有君，</w:t>
      </w:r>
      <w:r w:rsidR="00934453" w:rsidRPr="001221B9">
        <w:rPr>
          <w:rStyle w:val="00Text"/>
          <w:rFonts w:asciiTheme="minorEastAsia"/>
        </w:rPr>
        <w:t>用左傳語。吾喪，息浪翻。</w:t>
      </w:r>
      <w:r w:rsidR="00934453" w:rsidRPr="001221B9">
        <w:rPr>
          <w:rFonts w:asciiTheme="minorEastAsia"/>
        </w:rPr>
        <w:t>何備之有！宜遣使詣鄰道告終稱嗣而已。</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48</w:t>
      </w:r>
      <w:r w:rsidR="00934453" w:rsidRPr="00101E55">
        <w:rPr>
          <w:rStyle w:val="01Text"/>
          <w:rFonts w:ascii="等线" w:eastAsia="等线" w:hAnsi="等线" w:cs="等线" w:hint="eastAsia"/>
          <w:sz w:val="21"/>
        </w:rPr>
        <w:t>石敬瑭入散關，階州刺史王弘贄、瀘州刺史馮暉與前鋒馬步都虞候王思同、步軍都指揮使趙在禮引兵出人頭山後</w:t>
      </w:r>
      <w:r w:rsidR="00934453" w:rsidRPr="00101E55">
        <w:rPr>
          <w:rStyle w:val="01Text"/>
          <w:rFonts w:asciiTheme="minorEastAsia" w:eastAsiaTheme="minorEastAsia"/>
          <w:sz w:val="21"/>
        </w:rPr>
        <w:t>，過劍門之南，還襲劍門，克</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克</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壬申</w:t>
      </w:r>
      <w:r w:rsidR="000F1B0C">
        <w:rPr>
          <w:rFonts w:asciiTheme="minorEastAsia" w:eastAsiaTheme="minorEastAsia"/>
        </w:rPr>
        <w:t>」</w:t>
      </w:r>
      <w:r w:rsidR="00934453" w:rsidRPr="001221B9">
        <w:rPr>
          <w:rFonts w:asciiTheme="minorEastAsia" w:eastAsiaTheme="minorEastAsia"/>
        </w:rPr>
        <w:t>二字；乙十一行本同；退齋校同；張本同，云無註本亦無。</w:t>
      </w:r>
      <w:r w:rsidR="000F1B0C">
        <w:rPr>
          <w:rFonts w:asciiTheme="minorEastAsia" w:eastAsiaTheme="minorEastAsia"/>
        </w:rPr>
        <w:t>』</w:t>
      </w:r>
      <w:r w:rsidR="00934453" w:rsidRPr="00101E55">
        <w:rPr>
          <w:rStyle w:val="01Text"/>
          <w:rFonts w:asciiTheme="minorEastAsia" w:eastAsiaTheme="minorEastAsia"/>
          <w:sz w:val="21"/>
        </w:rPr>
        <w:t>之，殺東川兵三千人，獲都指揮使齊彥溫，據而守之。暉，魏州人也。甲戌，弘贄等破劍州，而大軍不繼，乃焚其廬舍，取其資糧，還保劍門。</w:t>
      </w:r>
      <w:r w:rsidR="00934453" w:rsidRPr="001221B9">
        <w:rPr>
          <w:rFonts w:asciiTheme="minorEastAsia" w:eastAsiaTheme="minorEastAsia"/>
        </w:rPr>
        <w:t>今利州昭化縣南有白衞嶺，與劍門相接。九域志︰劍州東北至劍門五十五里。考異曰︰實錄︰</w:t>
      </w:r>
      <w:r w:rsidR="000F1B0C">
        <w:rPr>
          <w:rFonts w:asciiTheme="minorEastAsia" w:eastAsiaTheme="minorEastAsia"/>
        </w:rPr>
        <w:t>「</w:t>
      </w:r>
      <w:r w:rsidR="00934453" w:rsidRPr="001221B9">
        <w:rPr>
          <w:rFonts w:asciiTheme="minorEastAsia" w:eastAsiaTheme="minorEastAsia"/>
        </w:rPr>
        <w:t>辛巳，軍前奏︰</w:t>
      </w:r>
      <w:r w:rsidR="000F1B0C">
        <w:rPr>
          <w:rFonts w:asciiTheme="minorEastAsia" w:eastAsiaTheme="minorEastAsia"/>
        </w:rPr>
        <w:t>『</w:t>
      </w:r>
      <w:r w:rsidR="00934453" w:rsidRPr="001221B9">
        <w:rPr>
          <w:rFonts w:asciiTheme="minorEastAsia" w:eastAsiaTheme="minorEastAsia"/>
        </w:rPr>
        <w:t>今月十三日，王弘贄、馮暉自利州入山路，出劍門關外倒下，殺董璋把關兵士約三千人，獲都指揮使齊彥溫，大軍進攻入劍門次。</w:t>
      </w:r>
      <w:r w:rsidR="000F1B0C">
        <w:rPr>
          <w:rFonts w:asciiTheme="minorEastAsia" w:eastAsiaTheme="minorEastAsia"/>
        </w:rPr>
        <w:t>』</w:t>
      </w:r>
      <w:r w:rsidR="00934453" w:rsidRPr="001221B9">
        <w:rPr>
          <w:rFonts w:asciiTheme="minorEastAsia" w:eastAsiaTheme="minorEastAsia"/>
        </w:rPr>
        <w:t>又，丙戌，軍前奏︰</w:t>
      </w:r>
      <w:r w:rsidR="000F1B0C">
        <w:rPr>
          <w:rFonts w:asciiTheme="minorEastAsia" w:eastAsiaTheme="minorEastAsia"/>
        </w:rPr>
        <w:t>『</w:t>
      </w:r>
      <w:r w:rsidR="00934453" w:rsidRPr="001221B9">
        <w:rPr>
          <w:rFonts w:asciiTheme="minorEastAsia" w:eastAsiaTheme="minorEastAsia"/>
        </w:rPr>
        <w:t>今月十七日收下劍州，破賊千餘人，獲指揮使劉太。</w:t>
      </w:r>
      <w:r w:rsidR="000F1B0C">
        <w:rPr>
          <w:rFonts w:asciiTheme="minorEastAsia" w:eastAsiaTheme="minorEastAsia"/>
        </w:rPr>
        <w:t>』」</w:t>
      </w:r>
      <w:r w:rsidR="00934453" w:rsidRPr="001221B9">
        <w:rPr>
          <w:rFonts w:asciiTheme="minorEastAsia" w:eastAsiaTheme="minorEastAsia"/>
        </w:rPr>
        <w:t>李昊蜀高祖實錄︰</w:t>
      </w:r>
      <w:r w:rsidR="000F1B0C">
        <w:rPr>
          <w:rFonts w:asciiTheme="minorEastAsia" w:eastAsiaTheme="minorEastAsia"/>
        </w:rPr>
        <w:t>「</w:t>
      </w:r>
      <w:r w:rsidR="00934453" w:rsidRPr="001221B9">
        <w:rPr>
          <w:rFonts w:asciiTheme="minorEastAsia" w:eastAsiaTheme="minorEastAsia"/>
        </w:rPr>
        <w:t>己卯，東川告急，今月十八日北軍自白衞嶺人頭山後過，從小劍路至漢源驛出頭倒入劍門，打破關寨，掩捉彥溫及將士五百餘人，遂相次構喚大軍，據關下營。又，龐福誠、謝鍠相謂曰︰</w:t>
      </w:r>
      <w:r w:rsidR="000F1B0C">
        <w:rPr>
          <w:rFonts w:asciiTheme="minorEastAsia" w:eastAsiaTheme="minorEastAsia"/>
        </w:rPr>
        <w:t>『</w:t>
      </w:r>
      <w:r w:rsidR="00934453" w:rsidRPr="001221B9">
        <w:rPr>
          <w:rFonts w:asciiTheme="minorEastAsia" w:eastAsiaTheme="minorEastAsia"/>
        </w:rPr>
        <w:t>北軍昨來旣得關寨之後，隔一日，大軍曾下至劍州，而乃般運糧食，燒舍自驚，還奔關寨。</w:t>
      </w:r>
      <w:r w:rsidR="000F1B0C">
        <w:rPr>
          <w:rFonts w:asciiTheme="minorEastAsia" w:eastAsiaTheme="minorEastAsia"/>
        </w:rPr>
        <w:t>』」</w:t>
      </w:r>
      <w:r w:rsidR="00934453" w:rsidRPr="001221B9">
        <w:rPr>
          <w:rFonts w:asciiTheme="minorEastAsia" w:eastAsiaTheme="minorEastAsia"/>
        </w:rPr>
        <w:t>十國紀年</w:t>
      </w:r>
      <w:r w:rsidR="00934453" w:rsidRPr="001221B9">
        <w:rPr>
          <w:rFonts w:asciiTheme="minorEastAsia" w:eastAsiaTheme="minorEastAsia"/>
        </w:rPr>
        <w:t>·</w:t>
      </w:r>
      <w:r w:rsidR="00934453" w:rsidRPr="001221B9">
        <w:rPr>
          <w:rFonts w:asciiTheme="minorEastAsia" w:eastAsiaTheme="minorEastAsia"/>
        </w:rPr>
        <w:t>後蜀史︰</w:t>
      </w:r>
      <w:r w:rsidR="000F1B0C">
        <w:rPr>
          <w:rFonts w:asciiTheme="minorEastAsia" w:eastAsiaTheme="minorEastAsia"/>
        </w:rPr>
        <w:t>「</w:t>
      </w:r>
      <w:r w:rsidR="00934453" w:rsidRPr="001221B9">
        <w:rPr>
          <w:rFonts w:asciiTheme="minorEastAsia" w:eastAsiaTheme="minorEastAsia"/>
        </w:rPr>
        <w:t>壬申，弘贄、暉襲陷劍門；癸酉，攻焚劍州，取糧還屯劍門。己卯，東川告急使至成都，知祥命牙內都指揮使李肇帥兵五千赴援，董璋自閬州帥兩川兵屯木馬寨。先是，龐福誠、謝鍠屯閬州北來蘇寨，聞劍門陷，懼北軍據劍州，帥部兵千餘人由間道先董璋至劍州，壁于衙城後。士卒方食，北軍萬餘人自北山馳下，福誠等趨河橋迎擊之，北軍小卻。福誠帥數百人夜升北山顚，轉至北軍壁外大呼譟，鍠命將士以弓弩短兵急擊之，北軍驚援，棄戈甲而遁。鍠追襲之，北軍退保劍門，十餘日不窺劍州。</w:t>
      </w:r>
      <w:r w:rsidR="000F1B0C">
        <w:rPr>
          <w:rFonts w:asciiTheme="minorEastAsia" w:eastAsiaTheme="minorEastAsia"/>
        </w:rPr>
        <w:t>」</w:t>
      </w:r>
      <w:r w:rsidR="00934453" w:rsidRPr="001221B9">
        <w:rPr>
          <w:rFonts w:asciiTheme="minorEastAsia" w:eastAsiaTheme="minorEastAsia"/>
        </w:rPr>
        <w:t>按劍門至成都尚十許程，若十八日劍門失守，何得二十日知祥已聞之邪！今從實錄十三日壬申為定。若隔一日下至劍州，則十五日甲戌，非十七日也。蓋思同等以大軍未至，故收糧燒舍，還保劍門，故福誠等得復入劍州。李昊敍事甚詳，無執劉太事，今刪之。晉高祖實錄云</w:t>
      </w:r>
      <w:r w:rsidR="000F1B0C">
        <w:rPr>
          <w:rFonts w:asciiTheme="minorEastAsia" w:eastAsiaTheme="minorEastAsia"/>
        </w:rPr>
        <w:t>「</w:t>
      </w:r>
      <w:r w:rsidR="00934453" w:rsidRPr="001221B9">
        <w:rPr>
          <w:rFonts w:asciiTheme="minorEastAsia" w:eastAsiaTheme="minorEastAsia"/>
        </w:rPr>
        <w:t>甲申平劍州，破賊千餘人</w:t>
      </w:r>
      <w:r w:rsidR="000F1B0C">
        <w:rPr>
          <w:rFonts w:asciiTheme="minorEastAsia" w:eastAsiaTheme="minorEastAsia"/>
        </w:rPr>
        <w:t>」</w:t>
      </w:r>
      <w:r w:rsidR="00934453" w:rsidRPr="001221B9">
        <w:rPr>
          <w:rFonts w:asciiTheme="minorEastAsia" w:eastAsiaTheme="minorEastAsia"/>
        </w:rPr>
        <w:t>，尤誤也。</w:t>
      </w:r>
    </w:p>
    <w:p w:rsidR="00934453" w:rsidRPr="001221B9" w:rsidRDefault="00934453" w:rsidP="00DF5A42">
      <w:pPr>
        <w:rPr>
          <w:rFonts w:asciiTheme="minorEastAsia"/>
        </w:rPr>
      </w:pPr>
      <w:r w:rsidRPr="001221B9">
        <w:rPr>
          <w:rFonts w:asciiTheme="minorEastAsia"/>
        </w:rPr>
        <w:t>乙亥，詔削孟知祥官爵。</w:t>
      </w:r>
    </w:p>
    <w:p w:rsidR="00934453" w:rsidRPr="001221B9" w:rsidRDefault="00934453" w:rsidP="00DF5A42">
      <w:pPr>
        <w:rPr>
          <w:rFonts w:asciiTheme="minorEastAsia"/>
        </w:rPr>
      </w:pPr>
      <w:r w:rsidRPr="001221B9">
        <w:rPr>
          <w:rFonts w:asciiTheme="minorEastAsia"/>
        </w:rPr>
        <w:t>己卯，董璋遣使至成都告急。知祥聞劍門失守，大懼，曰︰</w:t>
      </w:r>
      <w:r w:rsidR="000F1B0C">
        <w:rPr>
          <w:rFonts w:asciiTheme="minorEastAsia"/>
        </w:rPr>
        <w:t>「</w:t>
      </w:r>
      <w:r w:rsidRPr="001221B9">
        <w:rPr>
          <w:rFonts w:asciiTheme="minorEastAsia"/>
        </w:rPr>
        <w:t>董公果誤我！</w:t>
      </w:r>
      <w:r w:rsidR="000F1B0C">
        <w:rPr>
          <w:rFonts w:asciiTheme="minorEastAsia"/>
        </w:rPr>
        <w:t>」</w:t>
      </w:r>
      <w:r w:rsidRPr="001221B9">
        <w:rPr>
          <w:rFonts w:asciiTheme="minorEastAsia"/>
        </w:rPr>
        <w:t>庚辰，遣牙內都指揮使李肇將兵五千赴之，戒之曰︰</w:t>
      </w:r>
      <w:r w:rsidR="000F1B0C">
        <w:rPr>
          <w:rFonts w:asciiTheme="minorEastAsia"/>
        </w:rPr>
        <w:t>「</w:t>
      </w:r>
      <w:r w:rsidRPr="001221B9">
        <w:rPr>
          <w:rFonts w:asciiTheme="minorEastAsia"/>
        </w:rPr>
        <w:t>爾倍道兼行，先據劍州，北軍無能為也。</w:t>
      </w:r>
      <w:r w:rsidR="000F1B0C">
        <w:rPr>
          <w:rFonts w:asciiTheme="minorEastAsia"/>
        </w:rPr>
        <w:t>」</w:t>
      </w:r>
      <w:r w:rsidRPr="001221B9">
        <w:rPr>
          <w:rFonts w:asciiTheme="minorEastAsia"/>
        </w:rPr>
        <w:t>又遣使詣遂州，令趙廷隱將萬人會屯劍州。</w:t>
      </w:r>
      <w:r w:rsidRPr="001221B9">
        <w:rPr>
          <w:rStyle w:val="00Text"/>
          <w:rFonts w:asciiTheme="minorEastAsia"/>
        </w:rPr>
        <w:t>時趙廷隱與李仁罕圍遂州，孟知祥知夏魯奇無能為，而劍閣之險不可不爭，故使趙廷隱赴之。</w:t>
      </w:r>
      <w:r w:rsidRPr="001221B9">
        <w:rPr>
          <w:rFonts w:asciiTheme="minorEastAsia"/>
        </w:rPr>
        <w:t>又遣故蜀永平節度使李筠將兵四千趣龍州，守要害。</w:t>
      </w:r>
      <w:r w:rsidRPr="001221B9">
        <w:rPr>
          <w:rStyle w:val="00Text"/>
          <w:rFonts w:asciiTheme="minorEastAsia"/>
        </w:rPr>
        <w:t>防唐兵由鄧艾故道而入蜀也。史言孟知祥慮患之周。</w:t>
      </w:r>
      <w:r w:rsidRPr="001221B9">
        <w:rPr>
          <w:rFonts w:asciiTheme="minorEastAsia"/>
        </w:rPr>
        <w:t>時天寒，士卒恐懼，觀望不進，廷隱流涕諭之曰︰</w:t>
      </w:r>
      <w:r w:rsidR="000F1B0C">
        <w:rPr>
          <w:rFonts w:asciiTheme="minorEastAsia"/>
        </w:rPr>
        <w:t>「</w:t>
      </w:r>
      <w:r w:rsidRPr="001221B9">
        <w:rPr>
          <w:rFonts w:asciiTheme="minorEastAsia"/>
        </w:rPr>
        <w:t>今北軍勢盛，汝曹不力戰卻敵，則妻子皆為人有矣。</w:t>
      </w:r>
      <w:r w:rsidR="000F1B0C">
        <w:rPr>
          <w:rFonts w:asciiTheme="minorEastAsia"/>
        </w:rPr>
        <w:t>」</w:t>
      </w:r>
      <w:r w:rsidRPr="001221B9">
        <w:rPr>
          <w:rFonts w:asciiTheme="minorEastAsia"/>
        </w:rPr>
        <w:t>衆心乃奮。</w:t>
      </w:r>
      <w:r w:rsidRPr="001221B9">
        <w:rPr>
          <w:rStyle w:val="00Text"/>
          <w:rFonts w:asciiTheme="minorEastAsia"/>
        </w:rPr>
        <w:t>蜀兵皆亡國之餘。王衍之亡也，蜀人妻子係虜者多矣，趙廷隱以其所經見實利害告之，夫安得而不奮！</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董璋自閬州將兩川兵屯木馬寨。</w:t>
      </w:r>
      <w:r w:rsidRPr="001221B9">
        <w:rPr>
          <w:rFonts w:asciiTheme="minorEastAsia" w:eastAsiaTheme="minorEastAsia"/>
        </w:rPr>
        <w:t>木馬寨在閬州西北，劍州東南。宋白曰︰梁大同中於巴嶺側近立東巳州，治木馬。按木馬，地名，在今洋州界，無復遺址。</w:t>
      </w:r>
    </w:p>
    <w:p w:rsidR="00934453" w:rsidRPr="001221B9" w:rsidRDefault="00934453" w:rsidP="00DF5A42">
      <w:pPr>
        <w:rPr>
          <w:rFonts w:asciiTheme="minorEastAsia"/>
        </w:rPr>
      </w:pPr>
      <w:r w:rsidRPr="001221B9">
        <w:rPr>
          <w:rFonts w:asciiTheme="minorEastAsia"/>
        </w:rPr>
        <w:t>先是，西川牙內指揮使太谷龐福誠、昭信指揮使謝鍠屯來蘇村，</w:t>
      </w:r>
      <w:r w:rsidRPr="001221B9">
        <w:rPr>
          <w:rStyle w:val="00Text"/>
          <w:rFonts w:asciiTheme="minorEastAsia"/>
        </w:rPr>
        <w:t>益昌江東越大山數重有狹徑，名來蘇，蜀人於江西置柵守之。渡江出劍門南二十里至青彊店與官路合。九域志︰蓬州儀隴縣有來蘇鎭，卽其地。鍠，戶盲翻。</w:t>
      </w:r>
      <w:r w:rsidRPr="001221B9">
        <w:rPr>
          <w:rFonts w:asciiTheme="minorEastAsia"/>
        </w:rPr>
        <w:t>聞劍門失守，相謂曰︰</w:t>
      </w:r>
      <w:r w:rsidR="000F1B0C">
        <w:rPr>
          <w:rFonts w:asciiTheme="minorEastAsia"/>
        </w:rPr>
        <w:t>「</w:t>
      </w:r>
      <w:r w:rsidRPr="001221B9">
        <w:rPr>
          <w:rFonts w:asciiTheme="minorEastAsia"/>
        </w:rPr>
        <w:t>使北軍更得劍州，則二蜀勢危矣。</w:t>
      </w:r>
      <w:r w:rsidR="000F1B0C">
        <w:rPr>
          <w:rFonts w:asciiTheme="minorEastAsia"/>
        </w:rPr>
        <w:t>」</w:t>
      </w:r>
      <w:r w:rsidRPr="001221B9">
        <w:rPr>
          <w:rFonts w:asciiTheme="minorEastAsia"/>
        </w:rPr>
        <w:t>遽引部兵千餘人間道趣劍州。始至，</w:t>
      </w:r>
      <w:r w:rsidRPr="001221B9">
        <w:rPr>
          <w:rStyle w:val="00Text"/>
          <w:rFonts w:asciiTheme="minorEastAsia"/>
        </w:rPr>
        <w:t>間，古莧翻。趣，七喻翻；下同。</w:t>
      </w:r>
      <w:r w:rsidRPr="001221B9">
        <w:rPr>
          <w:rFonts w:asciiTheme="minorEastAsia"/>
        </w:rPr>
        <w:t>官軍萬餘人自北山大下，會日暮，二人謀曰︰</w:t>
      </w:r>
      <w:r w:rsidR="000F1B0C">
        <w:rPr>
          <w:rFonts w:asciiTheme="minorEastAsia"/>
        </w:rPr>
        <w:t>「</w:t>
      </w:r>
      <w:r w:rsidRPr="001221B9">
        <w:rPr>
          <w:rFonts w:asciiTheme="minorEastAsia"/>
        </w:rPr>
        <w:t>衆寡不敵，逮明則吾屬無遺矣。</w:t>
      </w:r>
      <w:r w:rsidR="000F1B0C">
        <w:rPr>
          <w:rFonts w:asciiTheme="minorEastAsia"/>
        </w:rPr>
        <w:t>」</w:t>
      </w:r>
      <w:r w:rsidRPr="001221B9">
        <w:rPr>
          <w:rFonts w:asciiTheme="minorEastAsia"/>
        </w:rPr>
        <w:t>福誠夜引兵數百升北山，大譟於官軍營後，鍠帥餘衆操短兵自其前急擊之；</w:t>
      </w:r>
      <w:r w:rsidRPr="001221B9">
        <w:rPr>
          <w:rStyle w:val="00Text"/>
          <w:rFonts w:asciiTheme="minorEastAsia"/>
        </w:rPr>
        <w:t>帥，讀曰率。操，七刀翻。</w:t>
      </w:r>
      <w:r w:rsidRPr="001221B9">
        <w:rPr>
          <w:rFonts w:asciiTheme="minorEastAsia"/>
        </w:rPr>
        <w:t>官軍大驚，空營遁去，復保劍門，十餘日不出。孟知祥聞之，喜曰︰</w:t>
      </w:r>
      <w:r w:rsidR="000F1B0C">
        <w:rPr>
          <w:rFonts w:asciiTheme="minorEastAsia"/>
        </w:rPr>
        <w:t>「</w:t>
      </w:r>
      <w:r w:rsidRPr="001221B9">
        <w:rPr>
          <w:rFonts w:asciiTheme="minorEastAsia"/>
        </w:rPr>
        <w:t>吾始謂弘贄等克劍門，徑據劍州，堅守其城，或引兵宜趣梓州，董公必棄閬州奔還；我軍失援，亦須解遂州之圍。如此則內外受敵，兩川震動，勢可憂危；今乃焚毀劍州，運糧東歸劍門，頓兵不進，吾事濟矣。</w:t>
      </w:r>
      <w:r w:rsidR="000F1B0C">
        <w:rPr>
          <w:rFonts w:asciiTheme="minorEastAsia"/>
        </w:rPr>
        <w:t>」</w:t>
      </w:r>
      <w:r w:rsidRPr="001221B9">
        <w:rPr>
          <w:rStyle w:val="00Text"/>
          <w:rFonts w:asciiTheme="minorEastAsia"/>
        </w:rPr>
        <w:t>孟知祥喜兵勢之小寬，自言其料敵方略，此如棋工之說棋耳。</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官軍分道趣文州，將襲龍州，</w:t>
      </w:r>
      <w:r w:rsidRPr="001221B9">
        <w:rPr>
          <w:rFonts w:asciiTheme="minorEastAsia" w:eastAsiaTheme="minorEastAsia"/>
        </w:rPr>
        <w:t>自文州界青塘嶺至龍州一百五十里。郡志云︰自北至南者，右肩不得易所負，謂之左擔路，鄧艾伐蜀所由之路也。</w:t>
      </w:r>
      <w:r w:rsidRPr="00101E55">
        <w:rPr>
          <w:rStyle w:val="01Text"/>
          <w:rFonts w:asciiTheme="minorEastAsia" w:eastAsiaTheme="minorEastAsia"/>
          <w:sz w:val="21"/>
        </w:rPr>
        <w:t>為西川定遠指揮使潘福超、義勝都頭太原沙延祚所敗。</w:t>
      </w:r>
      <w:r w:rsidRPr="001221B9">
        <w:rPr>
          <w:rFonts w:asciiTheme="minorEastAsia" w:eastAsiaTheme="minorEastAsia"/>
        </w:rPr>
        <w:t>姓苑云︰沙姓，神農夙沙氏之後。此傅會之說耳。</w:t>
      </w:r>
    </w:p>
    <w:p w:rsidR="00934453" w:rsidRPr="001221B9" w:rsidRDefault="00934453" w:rsidP="00DF5A42">
      <w:pPr>
        <w:rPr>
          <w:rFonts w:asciiTheme="minorEastAsia"/>
        </w:rPr>
      </w:pPr>
      <w:r w:rsidRPr="001221B9">
        <w:rPr>
          <w:rFonts w:asciiTheme="minorEastAsia"/>
        </w:rPr>
        <w:t>甲申，張武卒於渝州；知祥命袁彥超代將其兵。</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朱偓將至涪州，武泰節度使楊漢賓棄黔南，奔忠州；</w:t>
      </w:r>
      <w:r w:rsidRPr="001221B9">
        <w:rPr>
          <w:rFonts w:asciiTheme="minorEastAsia" w:eastAsiaTheme="minorEastAsia"/>
        </w:rPr>
        <w:t>九域志︰黔州北至忠州三百七十九里。</w:t>
      </w:r>
      <w:r w:rsidRPr="00101E55">
        <w:rPr>
          <w:rStyle w:val="01Text"/>
          <w:rFonts w:asciiTheme="minorEastAsia" w:eastAsiaTheme="minorEastAsia"/>
          <w:sz w:val="21"/>
        </w:rPr>
        <w:t>偓追至豐都，</w:t>
      </w:r>
      <w:r w:rsidRPr="001221B9">
        <w:rPr>
          <w:rFonts w:asciiTheme="minorEastAsia" w:eastAsiaTheme="minorEastAsia"/>
        </w:rPr>
        <w:t>舊唐書</w:t>
      </w:r>
      <w:r w:rsidRPr="001221B9">
        <w:rPr>
          <w:rFonts w:asciiTheme="minorEastAsia" w:eastAsiaTheme="minorEastAsia"/>
        </w:rPr>
        <w:t>·</w:t>
      </w:r>
      <w:r w:rsidRPr="001221B9">
        <w:rPr>
          <w:rFonts w:asciiTheme="minorEastAsia" w:eastAsiaTheme="minorEastAsia"/>
        </w:rPr>
        <w:t>地理志曰︰豐都，漢巴郡枳縣地，後漢置平都縣，隋義寧二年分臨江置豐都縣。九域志︰豐都縣在忠州西九十二里。</w:t>
      </w:r>
      <w:r w:rsidRPr="00101E55">
        <w:rPr>
          <w:rStyle w:val="01Text"/>
          <w:rFonts w:asciiTheme="minorEastAsia" w:eastAsiaTheme="minorEastAsia"/>
          <w:sz w:val="21"/>
        </w:rPr>
        <w:t>還取涪州。</w:t>
      </w:r>
      <w:r w:rsidRPr="001221B9">
        <w:rPr>
          <w:rFonts w:asciiTheme="minorEastAsia" w:eastAsiaTheme="minorEastAsia"/>
        </w:rPr>
        <w:t>九域志︰忠州豐都縣西至涪州百許里。涪，音浮。</w:t>
      </w:r>
      <w:r w:rsidRPr="00101E55">
        <w:rPr>
          <w:rStyle w:val="01Text"/>
          <w:rFonts w:asciiTheme="minorEastAsia" w:eastAsiaTheme="minorEastAsia"/>
          <w:sz w:val="21"/>
        </w:rPr>
        <w:t>知祥以成都支使崔善權武泰留後。董璋遣前陵州刺史王暉將兵三千會李肇等分屯劍州南山。</w:t>
      </w:r>
    </w:p>
    <w:p w:rsidR="00934453" w:rsidRPr="001221B9" w:rsidRDefault="003C174C" w:rsidP="00DF5A42">
      <w:pPr>
        <w:rPr>
          <w:rFonts w:asciiTheme="minorEastAsia"/>
        </w:rPr>
      </w:pPr>
      <w:r w:rsidRPr="003C174C">
        <w:rPr>
          <w:rFonts w:asciiTheme="minorEastAsia" w:hAnsi="MS Mincho" w:cs="MS Mincho" w:hint="eastAsia"/>
          <w:b/>
          <w:color w:val="696969"/>
          <w:sz w:val="18"/>
        </w:rPr>
        <w:t>49</w:t>
      </w:r>
      <w:r w:rsidR="00934453" w:rsidRPr="001221B9">
        <w:rPr>
          <w:rFonts w:ascii="等线" w:eastAsia="等线" w:hAnsi="等线" w:cs="等线" w:hint="eastAsia"/>
        </w:rPr>
        <w:t>丙戌，馬希聲襲位，稱遺命去建國之制，</w:t>
      </w:r>
      <w:r w:rsidR="00934453" w:rsidRPr="001221B9">
        <w:rPr>
          <w:rStyle w:val="00Text"/>
          <w:rFonts w:asciiTheme="minorEastAsia"/>
        </w:rPr>
        <w:t>楚王建國見上卷天成二年。去，羌呂翻。</w:t>
      </w:r>
      <w:r w:rsidR="00934453" w:rsidRPr="001221B9">
        <w:rPr>
          <w:rFonts w:asciiTheme="minorEastAsia"/>
        </w:rPr>
        <w:t>復藩鎭之舊。</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50</w:t>
      </w:r>
      <w:r w:rsidR="00934453" w:rsidRPr="00101E55">
        <w:rPr>
          <w:rStyle w:val="01Text"/>
          <w:rFonts w:ascii="等线" w:eastAsia="等线" w:hAnsi="等线" w:cs="等线" w:hint="eastAsia"/>
          <w:sz w:val="21"/>
        </w:rPr>
        <w:t>契丹東丹王突欲自以失職，</w:t>
      </w:r>
      <w:r w:rsidR="00934453" w:rsidRPr="001221B9">
        <w:rPr>
          <w:rFonts w:asciiTheme="minorEastAsia" w:eastAsiaTheme="minorEastAsia"/>
        </w:rPr>
        <w:t>突欲不得立，見二百七十五卷天成元年。</w:t>
      </w:r>
      <w:r w:rsidR="00934453" w:rsidRPr="00101E55">
        <w:rPr>
          <w:rStyle w:val="01Text"/>
          <w:rFonts w:asciiTheme="minorEastAsia" w:eastAsiaTheme="minorEastAsia"/>
          <w:sz w:val="21"/>
        </w:rPr>
        <w:t>帥部曲四十人越海自登州來奔。</w:t>
      </w:r>
      <w:r w:rsidR="00934453" w:rsidRPr="001221B9">
        <w:rPr>
          <w:rFonts w:asciiTheme="minorEastAsia" w:eastAsiaTheme="minorEastAsia"/>
        </w:rPr>
        <w:t>九域志，登州東北至海五里。新唐志︰登州東北海行，過大謝島、龜歆島、淤島、烏湖島三百里，北渡烏湖海，至馬石山東之都里鎭二百里，東傍海壖，過青泥浦、桃花浦、杏花浦、石人汪、橐駝灣、烏骨江八百里，乃南傍海壖，過烏牧島、貝江口、椒島，得新羅西北之長口鎭。又過秦王石橋、麻田島、古寺島、得物島，千里至鴨淥江唐恩浦口，乃東南陸行七百里至新羅王城。自鴨淥江口舟行百餘里，乃小舫泝流，東北三十里至泊灼口，得勃海之境；又泝流五百里至丸都縣城，故高麗王都；又東北泝流二百里至神州；又陸行四百里至顯州，天寶中王所都；又正北如東六百里至勃海王城。按契丹東丹王居扶餘城，在唐高麗扶餘川中。考異曰︰實錄︰</w:t>
      </w:r>
      <w:r w:rsidR="000F1B0C">
        <w:rPr>
          <w:rFonts w:asciiTheme="minorEastAsia" w:eastAsiaTheme="minorEastAsia"/>
        </w:rPr>
        <w:t>「</w:t>
      </w:r>
      <w:r w:rsidR="00934453" w:rsidRPr="001221B9">
        <w:rPr>
          <w:rFonts w:asciiTheme="minorEastAsia" w:eastAsiaTheme="minorEastAsia"/>
        </w:rPr>
        <w:t>阿保機妻令元帥太子往勃海代慕華歸西樓，欲立為契丹王；而元帥太子旣典兵柄，不欲之勃海，遂自立為契丹王，謀害慕華，其母不能止。慕華懼，遂航海內附。</w:t>
      </w:r>
      <w:r w:rsidR="000F1B0C">
        <w:rPr>
          <w:rFonts w:asciiTheme="minorEastAsia" w:eastAsiaTheme="minorEastAsia"/>
        </w:rPr>
        <w:t>」</w:t>
      </w:r>
      <w:r w:rsidR="00934453" w:rsidRPr="001221B9">
        <w:rPr>
          <w:rFonts w:asciiTheme="minorEastAsia" w:eastAsiaTheme="minorEastAsia"/>
        </w:rPr>
        <w:t>按天皇王入汴，猶求害東丹者誅之，豈有在國欲殺之理！今不取。</w:t>
      </w:r>
    </w:p>
    <w:p w:rsidR="00934453" w:rsidRPr="001221B9" w:rsidRDefault="00934453" w:rsidP="00DF5A42">
      <w:pPr>
        <w:rPr>
          <w:rFonts w:asciiTheme="minorEastAsia"/>
        </w:rPr>
      </w:pPr>
      <w:r w:rsidRPr="00E60390">
        <w:rPr>
          <w:rStyle w:val="14Text"/>
          <w:rFonts w:asciiTheme="minorEastAsia"/>
          <w:sz w:val="18"/>
        </w:rPr>
        <w:t>51</w:t>
      </w:r>
      <w:r w:rsidRPr="001221B9">
        <w:rPr>
          <w:rFonts w:asciiTheme="minorEastAsia"/>
        </w:rPr>
        <w:t>十二月，壬辰，石敬瑭至劍門。乙未，進屯劍州北山；趙廷隱陳于牙城後山，</w:t>
      </w:r>
      <w:r w:rsidRPr="001221B9">
        <w:rPr>
          <w:rStyle w:val="00Text"/>
          <w:rFonts w:asciiTheme="minorEastAsia"/>
        </w:rPr>
        <w:t>郭忱劍州靜照堂記曰︰前瞰巨澗，後倚層巒。又春風樓記曰︰邊山而立是州，一逕坡陀，中貫大溪，太守之居已在平山內外，居民悉在山上。則劍州之山川可知矣。陳，讀曰陣；下同。</w:t>
      </w:r>
      <w:r w:rsidRPr="001221B9">
        <w:rPr>
          <w:rFonts w:asciiTheme="minorEastAsia"/>
        </w:rPr>
        <w:t>李肇、王暉陳于河橋。</w:t>
      </w:r>
      <w:r w:rsidRPr="001221B9">
        <w:rPr>
          <w:rStyle w:val="00Text"/>
          <w:rFonts w:asciiTheme="minorEastAsia"/>
        </w:rPr>
        <w:t>按劍州無所謂河。路振九國志曰︰王師陷劍門，趙廷隱帥兵據石橋。恐當作</w:t>
      </w:r>
      <w:r w:rsidR="000F1B0C">
        <w:rPr>
          <w:rStyle w:val="00Text"/>
          <w:rFonts w:asciiTheme="minorEastAsia"/>
        </w:rPr>
        <w:t>「</w:t>
      </w:r>
      <w:r w:rsidRPr="001221B9">
        <w:rPr>
          <w:rStyle w:val="00Text"/>
          <w:rFonts w:asciiTheme="minorEastAsia"/>
        </w:rPr>
        <w:t>石橋</w:t>
      </w:r>
      <w:r w:rsidR="000F1B0C">
        <w:rPr>
          <w:rStyle w:val="00Text"/>
          <w:rFonts w:asciiTheme="minorEastAsia"/>
        </w:rPr>
        <w:t>」</w:t>
      </w:r>
      <w:r w:rsidRPr="001221B9">
        <w:rPr>
          <w:rStyle w:val="00Text"/>
          <w:rFonts w:asciiTheme="minorEastAsia"/>
        </w:rPr>
        <w:t>。</w:t>
      </w:r>
      <w:r w:rsidRPr="001221B9">
        <w:rPr>
          <w:rFonts w:asciiTheme="minorEastAsia"/>
        </w:rPr>
        <w:t>敬瑭引步兵進擊廷隱，廷隱擇善射者五百人伏敬瑭歸路，按甲待之，矛矟欲相及，乃揚旗鼓譟擊之，北軍退走，顚墜下山，俘斬百餘人。敬瑭又使騎兵衝河橋，李肇以強弩射之，</w:t>
      </w:r>
      <w:r w:rsidRPr="001221B9">
        <w:rPr>
          <w:rStyle w:val="00Text"/>
          <w:rFonts w:asciiTheme="minorEastAsia"/>
        </w:rPr>
        <w:t>射，而亦翻。</w:t>
      </w:r>
      <w:r w:rsidRPr="001221B9">
        <w:rPr>
          <w:rFonts w:asciiTheme="minorEastAsia"/>
        </w:rPr>
        <w:t>騎兵不能進。薄暮，敬瑭引去，廷隱引兵躡之，與伏兵合擊，敗之。</w:t>
      </w:r>
      <w:r w:rsidRPr="001221B9">
        <w:rPr>
          <w:rStyle w:val="00Text"/>
          <w:rFonts w:asciiTheme="minorEastAsia"/>
        </w:rPr>
        <w:t>敗，補邁翻。</w:t>
      </w:r>
      <w:r w:rsidRPr="001221B9">
        <w:rPr>
          <w:rFonts w:asciiTheme="minorEastAsia"/>
        </w:rPr>
        <w:t>敬瑭還屯劍門。</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52</w:t>
      </w:r>
      <w:r w:rsidRPr="00101E55">
        <w:rPr>
          <w:rStyle w:val="01Text"/>
          <w:rFonts w:asciiTheme="minorEastAsia" w:eastAsiaTheme="minorEastAsia"/>
          <w:sz w:val="21"/>
        </w:rPr>
        <w:t>癸卯，夔州奏復取開州。</w:t>
      </w:r>
      <w:r w:rsidRPr="001221B9">
        <w:rPr>
          <w:rFonts w:asciiTheme="minorEastAsia" w:eastAsiaTheme="minorEastAsia"/>
        </w:rPr>
        <w:t>舊唐書</w:t>
      </w:r>
      <w:r w:rsidRPr="001221B9">
        <w:rPr>
          <w:rFonts w:asciiTheme="minorEastAsia" w:eastAsiaTheme="minorEastAsia"/>
        </w:rPr>
        <w:t>·</w:t>
      </w:r>
      <w:r w:rsidRPr="001221B9">
        <w:rPr>
          <w:rFonts w:asciiTheme="minorEastAsia" w:eastAsiaTheme="minorEastAsia"/>
        </w:rPr>
        <w:t>地理志曰︰開州亦漢巴郡朐䏰縣地，梁置永豐縣，西魏改曰永寧，隋開皇末改曰盛山縣，唐武德初置開州。時蓋為蜀兵所陷而復取之也。</w:t>
      </w:r>
    </w:p>
    <w:p w:rsidR="00934453" w:rsidRPr="001221B9" w:rsidRDefault="00934453" w:rsidP="00DF5A42">
      <w:pPr>
        <w:rPr>
          <w:rFonts w:asciiTheme="minorEastAsia"/>
        </w:rPr>
      </w:pPr>
      <w:r w:rsidRPr="00E60390">
        <w:rPr>
          <w:rStyle w:val="14Text"/>
          <w:rFonts w:asciiTheme="minorEastAsia"/>
          <w:sz w:val="18"/>
        </w:rPr>
        <w:t>53</w:t>
      </w:r>
      <w:r w:rsidRPr="001221B9">
        <w:rPr>
          <w:rFonts w:asciiTheme="minorEastAsia"/>
        </w:rPr>
        <w:t>庚戌，以武安節度使馬希聲為武安、靜江節度使，加兼中書令。</w:t>
      </w:r>
    </w:p>
    <w:p w:rsidR="00934453" w:rsidRPr="001221B9" w:rsidRDefault="00934453" w:rsidP="00DF5A42">
      <w:pPr>
        <w:rPr>
          <w:rFonts w:asciiTheme="minorEastAsia"/>
        </w:rPr>
      </w:pPr>
      <w:r w:rsidRPr="00E60390">
        <w:rPr>
          <w:rStyle w:val="14Text"/>
          <w:rFonts w:asciiTheme="minorEastAsia"/>
          <w:sz w:val="18"/>
        </w:rPr>
        <w:t>54</w:t>
      </w:r>
      <w:r w:rsidRPr="001221B9">
        <w:rPr>
          <w:rFonts w:asciiTheme="minorEastAsia"/>
        </w:rPr>
        <w:t>石敬瑭征蜀未有功，使者自軍前來，多言道險狹，進兵甚難，關右之人疲於轉餉，往往竄匿山谷，聚為盜賊。上憂之，壬子，謂近臣曰︰</w:t>
      </w:r>
      <w:r w:rsidR="000F1B0C">
        <w:rPr>
          <w:rFonts w:asciiTheme="minorEastAsia"/>
        </w:rPr>
        <w:t>「</w:t>
      </w:r>
      <w:r w:rsidRPr="001221B9">
        <w:rPr>
          <w:rFonts w:asciiTheme="minorEastAsia"/>
        </w:rPr>
        <w:t>誰能辦吾事者！吾當自行耳。</w:t>
      </w:r>
      <w:r w:rsidR="000F1B0C">
        <w:rPr>
          <w:rFonts w:asciiTheme="minorEastAsia"/>
        </w:rPr>
        <w:t>」</w:t>
      </w:r>
      <w:r w:rsidRPr="001221B9">
        <w:rPr>
          <w:rFonts w:asciiTheme="minorEastAsia"/>
        </w:rPr>
        <w:t>安重誨曰︰</w:t>
      </w:r>
      <w:r w:rsidR="000F1B0C">
        <w:rPr>
          <w:rFonts w:asciiTheme="minorEastAsia"/>
        </w:rPr>
        <w:t>「</w:t>
      </w:r>
      <w:r w:rsidRPr="001221B9">
        <w:rPr>
          <w:rFonts w:asciiTheme="minorEastAsia"/>
        </w:rPr>
        <w:t>臣職忝機密，軍威不振，臣之罪也，臣請自往督戰。</w:t>
      </w:r>
      <w:r w:rsidR="000F1B0C">
        <w:rPr>
          <w:rFonts w:asciiTheme="minorEastAsia"/>
        </w:rPr>
        <w:t>」</w:t>
      </w:r>
      <w:r w:rsidRPr="001221B9">
        <w:rPr>
          <w:rFonts w:asciiTheme="minorEastAsia"/>
        </w:rPr>
        <w:t>上許之。重誨卽拜辭，癸丑，遂行，日馳數百里。西方藩鎭聞之，無不惶駭。</w:t>
      </w:r>
      <w:r w:rsidRPr="001221B9">
        <w:rPr>
          <w:rStyle w:val="00Text"/>
          <w:rFonts w:asciiTheme="minorEastAsia"/>
        </w:rPr>
        <w:t>陝州保義軍，華州鎭國軍，同州匡國軍，耀州順義軍，鳳翔，山南西道，皆西方藩鎭也。</w:t>
      </w:r>
      <w:r w:rsidRPr="001221B9">
        <w:rPr>
          <w:rFonts w:asciiTheme="minorEastAsia"/>
        </w:rPr>
        <w:t>錢帛、芻糧晝夜輦運赴利州，人畜斃踣於山谷者不可勝紀。</w:t>
      </w:r>
      <w:r w:rsidRPr="001221B9">
        <w:rPr>
          <w:rStyle w:val="00Text"/>
          <w:rFonts w:asciiTheme="minorEastAsia"/>
        </w:rPr>
        <w:t>踣，蒲北翻。勝，音升。</w:t>
      </w:r>
      <w:r w:rsidRPr="001221B9">
        <w:rPr>
          <w:rFonts w:asciiTheme="minorEastAsia"/>
        </w:rPr>
        <w:t>時上已疏重誨，石敬瑭本不欲西征，及重誨離上側，</w:t>
      </w:r>
      <w:r w:rsidRPr="001221B9">
        <w:rPr>
          <w:rStyle w:val="00Text"/>
          <w:rFonts w:asciiTheme="minorEastAsia"/>
        </w:rPr>
        <w:t>離，力智翻。</w:t>
      </w:r>
      <w:r w:rsidRPr="001221B9">
        <w:rPr>
          <w:rFonts w:asciiTheme="minorEastAsia"/>
        </w:rPr>
        <w:t>乃敢累表奏論，以為蜀不可伐，上頗然之。</w:t>
      </w:r>
    </w:p>
    <w:p w:rsidR="006E3E05" w:rsidRDefault="00934453" w:rsidP="00DF5A42">
      <w:pPr>
        <w:rPr>
          <w:rFonts w:asciiTheme="minorEastAsia"/>
        </w:rPr>
      </w:pPr>
      <w:r w:rsidRPr="00E60390">
        <w:rPr>
          <w:rStyle w:val="14Text"/>
          <w:rFonts w:asciiTheme="minorEastAsia"/>
          <w:sz w:val="18"/>
        </w:rPr>
        <w:t>55</w:t>
      </w:r>
      <w:r w:rsidRPr="001221B9">
        <w:rPr>
          <w:rFonts w:asciiTheme="minorEastAsia"/>
        </w:rPr>
        <w:t>西川兵先戍夔州者千五百人，上悉縱歸。</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辛卯、九三一</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春，正月，壬戌，孟知祥奉表謝。</w:t>
      </w:r>
      <w:r w:rsidR="00934453" w:rsidRPr="001221B9">
        <w:rPr>
          <w:rFonts w:asciiTheme="minorEastAsia" w:eastAsiaTheme="minorEastAsia"/>
        </w:rPr>
        <w:t>表謝遣還戍兵而已，遂、劍之兵未嘗解也。</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庚午，李仁罕陷遂州，夏魯奇自殺。</w:t>
      </w:r>
    </w:p>
    <w:p w:rsidR="00934453" w:rsidRPr="001221B9" w:rsidRDefault="00934453" w:rsidP="00DF5A42">
      <w:pPr>
        <w:rPr>
          <w:rFonts w:asciiTheme="minorEastAsia"/>
        </w:rPr>
      </w:pPr>
      <w:r w:rsidRPr="001221B9">
        <w:rPr>
          <w:rFonts w:asciiTheme="minorEastAsia"/>
        </w:rPr>
        <w:t>癸酉，石敬瑭復引兵至劍州，</w:t>
      </w:r>
      <w:r w:rsidRPr="001221B9">
        <w:rPr>
          <w:rStyle w:val="00Text"/>
          <w:rFonts w:asciiTheme="minorEastAsia"/>
        </w:rPr>
        <w:t>復，扶又翻；下同。</w:t>
      </w:r>
      <w:r w:rsidRPr="001221B9">
        <w:rPr>
          <w:rFonts w:asciiTheme="minorEastAsia"/>
        </w:rPr>
        <w:t>屯于北山。孟知祥梟夏魯奇首以示之。</w:t>
      </w:r>
      <w:r w:rsidRPr="001221B9">
        <w:rPr>
          <w:rStyle w:val="00Text"/>
          <w:rFonts w:asciiTheme="minorEastAsia"/>
        </w:rPr>
        <w:t>梟，堅堯翻。</w:t>
      </w:r>
      <w:r w:rsidRPr="001221B9">
        <w:rPr>
          <w:rFonts w:asciiTheme="minorEastAsia"/>
        </w:rPr>
        <w:t>魯奇二子從敬瑭在軍中，泣請往取其首葬之，敬瑭曰︰</w:t>
      </w:r>
      <w:r w:rsidR="000F1B0C">
        <w:rPr>
          <w:rFonts w:asciiTheme="minorEastAsia"/>
        </w:rPr>
        <w:t>「</w:t>
      </w:r>
      <w:r w:rsidRPr="001221B9">
        <w:rPr>
          <w:rFonts w:asciiTheme="minorEastAsia"/>
        </w:rPr>
        <w:t>知祥長者，必葬而父，</w:t>
      </w:r>
      <w:r w:rsidRPr="001221B9">
        <w:rPr>
          <w:rStyle w:val="00Text"/>
          <w:rFonts w:asciiTheme="minorEastAsia"/>
        </w:rPr>
        <w:t>長，知兩翻。而，汝也。</w:t>
      </w:r>
      <w:r w:rsidRPr="001221B9">
        <w:rPr>
          <w:rFonts w:asciiTheme="minorEastAsia"/>
        </w:rPr>
        <w:t>豈不愈於身首異處乎！</w:t>
      </w:r>
      <w:r w:rsidR="000F1B0C">
        <w:rPr>
          <w:rFonts w:asciiTheme="minorEastAsia"/>
        </w:rPr>
        <w:t>」</w:t>
      </w:r>
      <w:r w:rsidRPr="001221B9">
        <w:rPr>
          <w:rStyle w:val="00Text"/>
          <w:rFonts w:asciiTheme="minorEastAsia"/>
        </w:rPr>
        <w:t>言知祥若收葬之，則身首猶合於一處；若取葬其首而身在敵中，必異處也。</w:t>
      </w:r>
      <w:r w:rsidRPr="001221B9">
        <w:rPr>
          <w:rFonts w:asciiTheme="minorEastAsia"/>
        </w:rPr>
        <w:t>旣而知祥果收葬之。敬瑭與趙廷隱戰不利，復還劍門。</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丙戌，加高從誨兼中書令。</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東川歸合州于武信軍。</w:t>
      </w:r>
      <w:r w:rsidR="00934453" w:rsidRPr="001221B9">
        <w:rPr>
          <w:rFonts w:asciiTheme="minorEastAsia" w:eastAsiaTheme="minorEastAsia"/>
        </w:rPr>
        <w:t>合州本武信巡屬；東川先取合州，今西川取遂州，故歸之武信。</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初，鳳翔節度使朱弘昭諂事安重誨，連得大鎭。重誨過鳳翔，弘昭迎拜馬首，館於府舍，</w:t>
      </w:r>
      <w:r w:rsidR="00934453" w:rsidRPr="001221B9">
        <w:rPr>
          <w:rStyle w:val="00Text"/>
          <w:rFonts w:asciiTheme="minorEastAsia"/>
        </w:rPr>
        <w:t>館，古玩翻。</w:t>
      </w:r>
      <w:r w:rsidR="00934453" w:rsidRPr="001221B9">
        <w:rPr>
          <w:rFonts w:asciiTheme="minorEastAsia"/>
        </w:rPr>
        <w:t>延入寢室，妻子羅拜，奉進酒食，禮甚謹。重誨為弘昭泣言︰</w:t>
      </w:r>
      <w:r w:rsidR="000F1B0C">
        <w:rPr>
          <w:rFonts w:asciiTheme="minorEastAsia"/>
        </w:rPr>
        <w:t>「</w:t>
      </w:r>
      <w:r w:rsidR="00934453" w:rsidRPr="001221B9">
        <w:rPr>
          <w:rFonts w:asciiTheme="minorEastAsia"/>
        </w:rPr>
        <w:t>讒人交構，幾不免，賴主上明察，得保宗族。</w:t>
      </w:r>
      <w:r w:rsidR="000F1B0C">
        <w:rPr>
          <w:rFonts w:asciiTheme="minorEastAsia"/>
        </w:rPr>
        <w:t>」</w:t>
      </w:r>
      <w:r w:rsidR="00934453" w:rsidRPr="001221B9">
        <w:rPr>
          <w:rStyle w:val="00Text"/>
          <w:rFonts w:asciiTheme="minorEastAsia"/>
        </w:rPr>
        <w:t>為，于偽翻。讒人，謂李行德、張儉等，事見上年。</w:t>
      </w:r>
      <w:r w:rsidR="00934453" w:rsidRPr="001221B9">
        <w:rPr>
          <w:rFonts w:asciiTheme="minorEastAsia"/>
        </w:rPr>
        <w:t>重誨旣去，弘昭卽奏</w:t>
      </w:r>
      <w:r w:rsidR="000F1B0C">
        <w:rPr>
          <w:rFonts w:asciiTheme="minorEastAsia"/>
        </w:rPr>
        <w:t>「</w:t>
      </w:r>
      <w:r w:rsidR="00934453" w:rsidRPr="001221B9">
        <w:rPr>
          <w:rFonts w:asciiTheme="minorEastAsia"/>
        </w:rPr>
        <w:t>重誨怨望，有惡言，不可令至行營，恐奪石敬瑭兵柄。</w:t>
      </w:r>
      <w:r w:rsidR="000F1B0C">
        <w:rPr>
          <w:rFonts w:asciiTheme="minorEastAsia"/>
        </w:rPr>
        <w:t>」</w:t>
      </w:r>
      <w:r w:rsidR="00934453" w:rsidRPr="001221B9">
        <w:rPr>
          <w:rFonts w:asciiTheme="minorEastAsia"/>
        </w:rPr>
        <w:t>又遺敬瑭書，言</w:t>
      </w:r>
      <w:r w:rsidR="000F1B0C">
        <w:rPr>
          <w:rFonts w:asciiTheme="minorEastAsia"/>
        </w:rPr>
        <w:t>「</w:t>
      </w:r>
      <w:r w:rsidR="00934453" w:rsidRPr="001221B9">
        <w:rPr>
          <w:rFonts w:asciiTheme="minorEastAsia"/>
        </w:rPr>
        <w:t>重誨舉措孟浪，</w:t>
      </w:r>
      <w:r w:rsidR="00934453" w:rsidRPr="001221B9">
        <w:rPr>
          <w:rStyle w:val="00Text"/>
          <w:rFonts w:asciiTheme="minorEastAsia"/>
        </w:rPr>
        <w:t>遺，唯季翻。孟浪，猶言張大而無拘束也。</w:t>
      </w:r>
      <w:r w:rsidR="00934453" w:rsidRPr="001221B9">
        <w:rPr>
          <w:rFonts w:asciiTheme="minorEastAsia"/>
        </w:rPr>
        <w:t>若至軍前，恐將士疑駭，不戰自潰，宜逆止之。</w:t>
      </w:r>
      <w:r w:rsidR="000F1B0C">
        <w:rPr>
          <w:rFonts w:asciiTheme="minorEastAsia"/>
        </w:rPr>
        <w:t>」</w:t>
      </w:r>
      <w:r w:rsidR="00934453" w:rsidRPr="001221B9">
        <w:rPr>
          <w:rFonts w:asciiTheme="minorEastAsia"/>
        </w:rPr>
        <w:t>敬瑭大懼，卽上言︰</w:t>
      </w:r>
      <w:r w:rsidR="000F1B0C">
        <w:rPr>
          <w:rFonts w:asciiTheme="minorEastAsia"/>
        </w:rPr>
        <w:t>「</w:t>
      </w:r>
      <w:r w:rsidR="00934453" w:rsidRPr="001221B9">
        <w:rPr>
          <w:rFonts w:asciiTheme="minorEastAsia"/>
        </w:rPr>
        <w:t>重誨至，恐人情有變，宜急徵還。</w:t>
      </w:r>
      <w:r w:rsidR="000F1B0C">
        <w:rPr>
          <w:rFonts w:asciiTheme="minorEastAsia"/>
        </w:rPr>
        <w:t>」</w:t>
      </w:r>
      <w:r w:rsidR="00934453" w:rsidRPr="001221B9">
        <w:rPr>
          <w:rFonts w:asciiTheme="minorEastAsia"/>
        </w:rPr>
        <w:t>宣徽使孟漢瓊自西方還，亦言重誨過惡，有詔召重誨還。</w:t>
      </w:r>
    </w:p>
    <w:p w:rsidR="00934453" w:rsidRPr="001221B9" w:rsidRDefault="00934453" w:rsidP="00DF5A42">
      <w:pPr>
        <w:rPr>
          <w:rFonts w:asciiTheme="minorEastAsia"/>
        </w:rPr>
      </w:pPr>
      <w:r w:rsidRPr="001221B9">
        <w:rPr>
          <w:rFonts w:asciiTheme="minorEastAsia"/>
        </w:rPr>
        <w:t>二月，己丑朔，石敬瑭以遂、閬旣陷，糧運不繼，燒營北歸。軍前以告孟知祥，</w:t>
      </w:r>
      <w:r w:rsidRPr="001221B9">
        <w:rPr>
          <w:rStyle w:val="00Text"/>
          <w:rFonts w:asciiTheme="minorEastAsia"/>
        </w:rPr>
        <w:t>軍前，謂趙廷隱、李肇之軍。</w:t>
      </w:r>
      <w:r w:rsidRPr="001221B9">
        <w:rPr>
          <w:rFonts w:asciiTheme="minorEastAsia"/>
        </w:rPr>
        <w:t>知祥匿其書，謂趙季良曰︰</w:t>
      </w:r>
      <w:r w:rsidR="000F1B0C">
        <w:rPr>
          <w:rFonts w:asciiTheme="minorEastAsia"/>
        </w:rPr>
        <w:t>「</w:t>
      </w:r>
      <w:r w:rsidRPr="001221B9">
        <w:rPr>
          <w:rFonts w:asciiTheme="minorEastAsia"/>
        </w:rPr>
        <w:t>北軍漸進，柰何？</w:t>
      </w:r>
      <w:r w:rsidR="000F1B0C">
        <w:rPr>
          <w:rFonts w:asciiTheme="minorEastAsia"/>
        </w:rPr>
        <w:t>」</w:t>
      </w:r>
      <w:r w:rsidRPr="001221B9">
        <w:rPr>
          <w:rFonts w:asciiTheme="minorEastAsia"/>
        </w:rPr>
        <w:t>季良曰︰</w:t>
      </w:r>
      <w:r w:rsidR="000F1B0C">
        <w:rPr>
          <w:rFonts w:asciiTheme="minorEastAsia"/>
        </w:rPr>
        <w:t>「</w:t>
      </w:r>
      <w:r w:rsidRPr="001221B9">
        <w:rPr>
          <w:rFonts w:asciiTheme="minorEastAsia"/>
        </w:rPr>
        <w:t>不過綿州，必遁。</w:t>
      </w:r>
      <w:r w:rsidR="000F1B0C">
        <w:rPr>
          <w:rFonts w:asciiTheme="minorEastAsia"/>
        </w:rPr>
        <w:t>」</w:t>
      </w:r>
      <w:r w:rsidRPr="001221B9">
        <w:rPr>
          <w:rFonts w:asciiTheme="minorEastAsia"/>
        </w:rPr>
        <w:t>知祥問其故，曰︰</w:t>
      </w:r>
      <w:r w:rsidR="000F1B0C">
        <w:rPr>
          <w:rFonts w:asciiTheme="minorEastAsia"/>
        </w:rPr>
        <w:t>「</w:t>
      </w:r>
      <w:r w:rsidRPr="001221B9">
        <w:rPr>
          <w:rFonts w:asciiTheme="minorEastAsia"/>
        </w:rPr>
        <w:t>我逸彼勞，彼懸軍千里，糧盡，能無遁乎！</w:t>
      </w:r>
      <w:r w:rsidR="000F1B0C">
        <w:rPr>
          <w:rFonts w:asciiTheme="minorEastAsia"/>
        </w:rPr>
        <w:t>」</w:t>
      </w:r>
      <w:r w:rsidRPr="001221B9">
        <w:rPr>
          <w:rStyle w:val="00Text"/>
          <w:rFonts w:asciiTheme="minorEastAsia"/>
        </w:rPr>
        <w:t>史言懸軍涉險，糧道不繼，為敵人所窺。</w:t>
      </w:r>
      <w:r w:rsidRPr="001221B9">
        <w:rPr>
          <w:rFonts w:asciiTheme="minorEastAsia"/>
        </w:rPr>
        <w:t>知祥大笑，以書示之。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安重誨至三泉，得詔亟歸；過鳳翔，朱弘昭不內，重誨懼，馳騎而東。</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兩川兵追石敬瑭至利州，</w:t>
      </w:r>
      <w:r w:rsidR="00934453" w:rsidRPr="001221B9">
        <w:rPr>
          <w:rStyle w:val="00Text"/>
          <w:rFonts w:asciiTheme="minorEastAsia"/>
        </w:rPr>
        <w:t>劍州北至利州二百三十里。</w:t>
      </w:r>
      <w:r w:rsidR="00934453" w:rsidRPr="001221B9">
        <w:rPr>
          <w:rFonts w:asciiTheme="minorEastAsia"/>
        </w:rPr>
        <w:t>壬辰，昭武節度使李彥琦棄城走；甲午，兩川兵入利州。孟知祥以趙廷隱為昭武留後，</w:t>
      </w:r>
      <w:r w:rsidR="00934453" w:rsidRPr="001221B9">
        <w:rPr>
          <w:rStyle w:val="00Text"/>
          <w:rFonts w:asciiTheme="minorEastAsia"/>
        </w:rPr>
        <w:t>孟知祥遂得據漫天之險，如其宿規矣。</w:t>
      </w:r>
      <w:r w:rsidR="00934453" w:rsidRPr="001221B9">
        <w:rPr>
          <w:rFonts w:asciiTheme="minorEastAsia"/>
        </w:rPr>
        <w:t>廷隱遣使密言於知祥曰︰</w:t>
      </w:r>
      <w:r w:rsidR="000F1B0C">
        <w:rPr>
          <w:rFonts w:asciiTheme="minorEastAsia"/>
        </w:rPr>
        <w:t>「</w:t>
      </w:r>
      <w:r w:rsidR="00934453" w:rsidRPr="001221B9">
        <w:rPr>
          <w:rFonts w:asciiTheme="minorEastAsia"/>
        </w:rPr>
        <w:t>董璋多詐，可與同憂，不可與共樂，他日必為公患。因其至劍州勞軍，請圖之。</w:t>
      </w:r>
      <w:r w:rsidR="00934453" w:rsidRPr="001221B9">
        <w:rPr>
          <w:rStyle w:val="00Text"/>
          <w:rFonts w:asciiTheme="minorEastAsia"/>
        </w:rPr>
        <w:t>樂，音洛。勞，力到翻。</w:t>
      </w:r>
      <w:r w:rsidR="00934453" w:rsidRPr="001221B9">
        <w:rPr>
          <w:rFonts w:asciiTheme="minorEastAsia"/>
        </w:rPr>
        <w:t>幷兩川之衆，可以得志於天下。</w:t>
      </w:r>
      <w:r w:rsidR="000F1B0C">
        <w:rPr>
          <w:rFonts w:asciiTheme="minorEastAsia"/>
        </w:rPr>
        <w:t>」</w:t>
      </w:r>
      <w:r w:rsidR="00934453" w:rsidRPr="001221B9">
        <w:rPr>
          <w:rFonts w:asciiTheme="minorEastAsia"/>
        </w:rPr>
        <w:t>知祥不許。</w:t>
      </w:r>
      <w:r w:rsidR="00934453" w:rsidRPr="001221B9">
        <w:rPr>
          <w:rStyle w:val="00Text"/>
          <w:rFonts w:asciiTheme="minorEastAsia"/>
        </w:rPr>
        <w:t>趙廷隱所以能拒石敬瑭者，依險而戰也。平原易地，烏能當北兵？就使殺董璋，幷兩川之衆，亦不能得志於天下。孟知祥之不許，蓋審己量彼也。</w:t>
      </w:r>
      <w:r w:rsidR="00934453" w:rsidRPr="001221B9">
        <w:rPr>
          <w:rFonts w:asciiTheme="minorEastAsia"/>
        </w:rPr>
        <w:t>璋入廷隱營，留宿而去。廷隱歎曰︰</w:t>
      </w:r>
      <w:r w:rsidR="000F1B0C">
        <w:rPr>
          <w:rFonts w:asciiTheme="minorEastAsia"/>
        </w:rPr>
        <w:t>「</w:t>
      </w:r>
      <w:r w:rsidR="00934453" w:rsidRPr="001221B9">
        <w:rPr>
          <w:rFonts w:asciiTheme="minorEastAsia"/>
        </w:rPr>
        <w:t>不從吾謀，禍難未已！</w:t>
      </w:r>
      <w:r w:rsidR="000F1B0C">
        <w:rPr>
          <w:rFonts w:asciiTheme="minorEastAsia"/>
        </w:rPr>
        <w:t>」</w:t>
      </w:r>
      <w:r w:rsidR="00934453" w:rsidRPr="001221B9">
        <w:rPr>
          <w:rStyle w:val="00Text"/>
          <w:rFonts w:asciiTheme="minorEastAsia"/>
        </w:rPr>
        <w:t>難，乃旦翻。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庚子，孟知祥以武信留後李仁罕</w:t>
      </w:r>
      <w:r w:rsidR="00934453" w:rsidRPr="001221B9">
        <w:rPr>
          <w:rStyle w:val="00Text"/>
          <w:rFonts w:asciiTheme="minorEastAsia"/>
        </w:rPr>
        <w:t>孟知祥得遂、閬二鎭，就以與其將，故李仁罕、趙廷隱各竭其力。</w:t>
      </w:r>
      <w:r w:rsidR="00934453" w:rsidRPr="001221B9">
        <w:rPr>
          <w:rFonts w:asciiTheme="minorEastAsia"/>
        </w:rPr>
        <w:t>為峽路行營招討使，使將水軍東略地。</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辛丑，以樞密使兼中書令安重誨為護國節度使。</w:t>
      </w:r>
      <w:r w:rsidR="00934453" w:rsidRPr="001221B9">
        <w:rPr>
          <w:rFonts w:asciiTheme="minorEastAsia" w:eastAsiaTheme="minorEastAsia"/>
        </w:rPr>
        <w:t>安重誨還，未至京師而除河中，不容其入朝也。</w:t>
      </w:r>
      <w:r w:rsidR="00934453" w:rsidRPr="00101E55">
        <w:rPr>
          <w:rStyle w:val="01Text"/>
          <w:rFonts w:asciiTheme="minorEastAsia" w:eastAsiaTheme="minorEastAsia"/>
          <w:sz w:val="21"/>
        </w:rPr>
        <w:t>趙鳳言於上曰︰</w:t>
      </w:r>
      <w:r w:rsidR="000F1B0C">
        <w:rPr>
          <w:rStyle w:val="01Text"/>
          <w:rFonts w:asciiTheme="minorEastAsia" w:eastAsiaTheme="minorEastAsia"/>
          <w:sz w:val="21"/>
        </w:rPr>
        <w:t>「</w:t>
      </w:r>
      <w:r w:rsidR="00934453" w:rsidRPr="00101E55">
        <w:rPr>
          <w:rStyle w:val="01Text"/>
          <w:rFonts w:asciiTheme="minorEastAsia" w:eastAsiaTheme="minorEastAsia"/>
          <w:sz w:val="21"/>
        </w:rPr>
        <w:t>重誨陛下家臣，其心終不叛主，但以不能周防，為人所讒；陛下不察其心，死</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死</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重誨</w:t>
      </w:r>
      <w:r w:rsidR="000F1B0C">
        <w:rPr>
          <w:rFonts w:asciiTheme="minorEastAsia" w:eastAsiaTheme="minorEastAsia"/>
        </w:rPr>
        <w:t>」</w:t>
      </w:r>
      <w:r w:rsidR="00934453" w:rsidRPr="001221B9">
        <w:rPr>
          <w:rFonts w:asciiTheme="minorEastAsia" w:eastAsiaTheme="minorEastAsia"/>
        </w:rPr>
        <w:t>二字；乙十一行本同。</w:t>
      </w:r>
      <w:r w:rsidR="000F1B0C">
        <w:rPr>
          <w:rFonts w:asciiTheme="minorEastAsia" w:eastAsiaTheme="minorEastAsia"/>
        </w:rPr>
        <w:t>』</w:t>
      </w:r>
      <w:r w:rsidR="00934453" w:rsidRPr="00101E55">
        <w:rPr>
          <w:rStyle w:val="01Text"/>
          <w:rFonts w:asciiTheme="minorEastAsia" w:eastAsiaTheme="minorEastAsia"/>
          <w:sz w:val="21"/>
        </w:rPr>
        <w:t>無日矣。</w:t>
      </w:r>
      <w:r w:rsidR="000F1B0C">
        <w:rPr>
          <w:rStyle w:val="01Text"/>
          <w:rFonts w:asciiTheme="minorEastAsia" w:eastAsiaTheme="minorEastAsia"/>
          <w:sz w:val="21"/>
        </w:rPr>
        <w:t>」</w:t>
      </w:r>
      <w:r w:rsidR="00934453" w:rsidRPr="00101E55">
        <w:rPr>
          <w:rStyle w:val="01Text"/>
          <w:rFonts w:asciiTheme="minorEastAsia" w:eastAsiaTheme="minorEastAsia"/>
          <w:sz w:val="21"/>
        </w:rPr>
        <w:t>上以為朋黨，不悅。</w:t>
      </w:r>
      <w:r w:rsidR="00934453" w:rsidRPr="001221B9">
        <w:rPr>
          <w:rFonts w:asciiTheme="minorEastAsia" w:eastAsiaTheme="minorEastAsia"/>
        </w:rPr>
        <w:t>考趙鳳前後所言，誠有黨有重誨之心。明宗已察見其情，而趙鳳言之不已，乃所以速其死也。</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乙巳，趙廷隱、李肇自劍州引還，</w:t>
      </w:r>
      <w:r w:rsidR="00934453" w:rsidRPr="001221B9">
        <w:rPr>
          <w:rStyle w:val="00Text"/>
          <w:rFonts w:asciiTheme="minorEastAsia"/>
        </w:rPr>
        <w:t>引還成都。</w:t>
      </w:r>
      <w:r w:rsidR="00934453" w:rsidRPr="001221B9">
        <w:rPr>
          <w:rFonts w:asciiTheme="minorEastAsia"/>
        </w:rPr>
        <w:t>留兵五千戍利州。丙午，董璋亦還東川，留兵三千戍果、閬。</w:t>
      </w:r>
      <w:r w:rsidR="00934453" w:rsidRPr="001221B9">
        <w:rPr>
          <w:rStyle w:val="00Text"/>
          <w:rFonts w:asciiTheme="minorEastAsia"/>
        </w:rPr>
        <w:t>果、閬，二州名。</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丁巳，李仁罕陷忠州。</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吳徐知誥欲以中書侍郞、內樞使宋齊丘為相，</w:t>
      </w:r>
      <w:r w:rsidR="00934453" w:rsidRPr="001221B9">
        <w:rPr>
          <w:rStyle w:val="00Text"/>
          <w:rFonts w:asciiTheme="minorEastAsia"/>
        </w:rPr>
        <w:t>內樞使卽內樞密使之職。</w:t>
      </w:r>
      <w:r w:rsidR="00934453" w:rsidRPr="001221B9">
        <w:rPr>
          <w:rFonts w:asciiTheme="minorEastAsia"/>
        </w:rPr>
        <w:t>齊丘自以資望素淺，欲以退讓為高，謁歸洪州葬父，</w:t>
      </w:r>
      <w:r w:rsidR="00934453" w:rsidRPr="001221B9">
        <w:rPr>
          <w:rStyle w:val="00Text"/>
          <w:rFonts w:asciiTheme="minorEastAsia"/>
        </w:rPr>
        <w:t>宋齊丘本洪州進士。</w:t>
      </w:r>
      <w:r w:rsidR="00934453" w:rsidRPr="001221B9">
        <w:rPr>
          <w:rFonts w:asciiTheme="minorEastAsia"/>
        </w:rPr>
        <w:t>因入九華山，</w:t>
      </w:r>
      <w:r w:rsidR="00934453" w:rsidRPr="001221B9">
        <w:rPr>
          <w:rStyle w:val="00Text"/>
          <w:rFonts w:asciiTheme="minorEastAsia"/>
        </w:rPr>
        <w:t>九華山在池州青陽縣界，本名九子山，李白以其峯如蓮花，改為九華。</w:t>
      </w:r>
      <w:r w:rsidR="00934453" w:rsidRPr="001221B9">
        <w:rPr>
          <w:rFonts w:asciiTheme="minorEastAsia"/>
        </w:rPr>
        <w:t>止于應天寺，啓求隱居；吳主下詔徵之，知誥亦以書招之，皆不至。知誥遣其子景通自入山敦諭，齊丘始還朝，</w:t>
      </w:r>
      <w:r w:rsidR="00934453" w:rsidRPr="001221B9">
        <w:rPr>
          <w:rStyle w:val="00Text"/>
          <w:rFonts w:asciiTheme="minorEastAsia"/>
        </w:rPr>
        <w:t>究觀宋齊丘晚年之心迹，則始焉之所為者皆偽也。朝，直遙翻。</w:t>
      </w:r>
      <w:r w:rsidR="00934453" w:rsidRPr="001221B9">
        <w:rPr>
          <w:rFonts w:asciiTheme="minorEastAsia"/>
        </w:rPr>
        <w:t>除右僕射致仕，更命應天寺曰徵賢寺。</w:t>
      </w:r>
      <w:r w:rsidR="00934453" w:rsidRPr="001221B9">
        <w:rPr>
          <w:rStyle w:val="00Text"/>
          <w:rFonts w:asciiTheme="minorEastAsia"/>
        </w:rPr>
        <w:t>更，工衡翻。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三月，己未朔，李仁罕陷萬州；庚申，陷雲安監。</w:t>
      </w:r>
      <w:r w:rsidR="00934453" w:rsidRPr="001221B9">
        <w:rPr>
          <w:rFonts w:asciiTheme="minorEastAsia" w:eastAsiaTheme="minorEastAsia"/>
        </w:rPr>
        <w:t>九域志，萬州在忠州東北二百八十六里，雲安軍又在萬州東北二百五十七里，監又在軍東北三十里。其地產鹽，故置監。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辛酉，賜契丹東丹王突欲姓東丹，名慕華，以為懷化節度使、瑞</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愼等州觀察使；</w:t>
      </w:r>
      <w:r w:rsidR="00934453" w:rsidRPr="001221B9">
        <w:rPr>
          <w:rFonts w:asciiTheme="minorEastAsia" w:eastAsiaTheme="minorEastAsia"/>
        </w:rPr>
        <w:t>時置懷化軍於愼州。瑞州領遠來一縣，愼州領逢龍一縣，蓋皆後唐所置。薛史︰瑞、愼二州本遼東之地，唐末為懷化節度。余按唐貞觀十年，以烏突汗達干部落置威州於營州之境，後更名瑞州，僑治良鄕之廣陽城。武德初，以速末烏素固部落置愼州，僑治良鄕之故都鄕城。</w:t>
      </w:r>
      <w:r w:rsidR="00934453" w:rsidRPr="00101E55">
        <w:rPr>
          <w:rStyle w:val="01Text"/>
          <w:rFonts w:asciiTheme="minorEastAsia" w:eastAsiaTheme="minorEastAsia"/>
          <w:sz w:val="21"/>
        </w:rPr>
        <w:t>其部曲及先所俘契丹將惕隱等，皆賜姓名。惕隱姓狄，名懷忠。</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忠</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惠</w:t>
      </w:r>
      <w:r w:rsidR="000F1B0C">
        <w:rPr>
          <w:rFonts w:asciiTheme="minorEastAsia" w:eastAsiaTheme="minorEastAsia"/>
        </w:rPr>
        <w:t>」</w:t>
      </w:r>
      <w:r w:rsidR="00934453" w:rsidRPr="001221B9">
        <w:rPr>
          <w:rFonts w:asciiTheme="minorEastAsia" w:eastAsiaTheme="minorEastAsia"/>
        </w:rPr>
        <w:t>；乙十一行本同。</w:t>
      </w:r>
      <w:r w:rsidR="000F1B0C">
        <w:rPr>
          <w:rFonts w:asciiTheme="minorEastAsia" w:eastAsiaTheme="minorEastAsia"/>
        </w:rPr>
        <w:t>』</w:t>
      </w:r>
      <w:r w:rsidR="00934453" w:rsidRPr="001221B9">
        <w:rPr>
          <w:rFonts w:asciiTheme="minorEastAsia" w:eastAsiaTheme="minorEastAsia"/>
        </w:rPr>
        <w:t>擒惕隱見上卷天成三年。</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李仁罕至夔州，寧江節度使安崇阮棄鎭，與楊漢賓自均、房逃歸；壬戌，仁罕陷夔州。</w:t>
      </w:r>
      <w:r w:rsidR="00934453" w:rsidRPr="001221B9">
        <w:rPr>
          <w:rStyle w:val="00Text"/>
          <w:rFonts w:asciiTheme="minorEastAsia"/>
        </w:rPr>
        <w:t>孟知祥遂幷有夔、忠、萬三州。</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帝旣解安重誨樞務，乃召李從珂，泣謂曰︰</w:t>
      </w:r>
      <w:r w:rsidR="000F1B0C">
        <w:rPr>
          <w:rFonts w:asciiTheme="minorEastAsia"/>
        </w:rPr>
        <w:t>「</w:t>
      </w:r>
      <w:r w:rsidR="00934453" w:rsidRPr="001221B9">
        <w:rPr>
          <w:rFonts w:asciiTheme="minorEastAsia"/>
        </w:rPr>
        <w:t>如重誨意，汝安得復見吾！</w:t>
      </w:r>
      <w:r w:rsidR="000F1B0C">
        <w:rPr>
          <w:rFonts w:asciiTheme="minorEastAsia"/>
        </w:rPr>
        <w:t>」</w:t>
      </w:r>
      <w:r w:rsidR="00934453" w:rsidRPr="001221B9">
        <w:rPr>
          <w:rStyle w:val="00Text"/>
          <w:rFonts w:asciiTheme="minorEastAsia"/>
        </w:rPr>
        <w:t>安重誨欲殺從珂事見上元年。</w:t>
      </w:r>
      <w:r w:rsidR="00934453" w:rsidRPr="001221B9">
        <w:rPr>
          <w:rFonts w:asciiTheme="minorEastAsia"/>
        </w:rPr>
        <w:t>丙寅，以從珂為左衞大將軍。</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壬申，橫海節度使、同平章事孔循卒。</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乙酉，復以錢鏐為天下兵馬都元帥、尚父、吳越國王，遣監門上將軍張籛往諭旨，以曏日致仕，安重誨矯制也。</w:t>
      </w:r>
      <w:r w:rsidR="00934453" w:rsidRPr="001221B9">
        <w:rPr>
          <w:rStyle w:val="00Text"/>
          <w:rFonts w:asciiTheme="minorEastAsia"/>
        </w:rPr>
        <w:t>籛，則前翻。錢鏐致仕事見上卷天成四年。</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丁亥，以太常卿李愚為中書侍郞、同平章事。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夏，四月，辛卯，以王德妃為淑妃。</w:t>
      </w:r>
      <w:r w:rsidR="00934453" w:rsidRPr="001221B9">
        <w:rPr>
          <w:rFonts w:asciiTheme="minorEastAsia" w:eastAsiaTheme="minorEastAsia"/>
        </w:rPr>
        <w:t>唐制因隋之舊，貴妃、淑妃、賢妃各一人，正一品。時曹后自淑妃正位中宮，故陞德妃為淑妃。</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閩奉國節度使兼中書令王延稟聞閩王延鈞有疾，以次子繼昇知建州留後，帥建州刺史繼雄將水軍襲福州。</w:t>
      </w:r>
      <w:r w:rsidR="00934453" w:rsidRPr="001221B9">
        <w:rPr>
          <w:rStyle w:val="00Text"/>
          <w:rFonts w:asciiTheme="minorEastAsia"/>
        </w:rPr>
        <w:t>帥，讀曰率。</w:t>
      </w:r>
      <w:r w:rsidR="00934453" w:rsidRPr="001221B9">
        <w:rPr>
          <w:rFonts w:asciiTheme="minorEastAsia"/>
        </w:rPr>
        <w:t>癸卯，延稟攻西門，繼雄攻東門；延鈞遣樓船指揮使王仁達將水軍拒之。仁達伏甲舟中，偽立白幟請降，繼雄喜，屛左右，</w:t>
      </w:r>
      <w:r w:rsidR="00934453" w:rsidRPr="001221B9">
        <w:rPr>
          <w:rStyle w:val="00Text"/>
          <w:rFonts w:asciiTheme="minorEastAsia"/>
        </w:rPr>
        <w:t>幟，昌志翻。降，戶江翻。屛，必郢翻，又卑正翻。</w:t>
      </w:r>
      <w:r w:rsidR="00934453" w:rsidRPr="001221B9">
        <w:rPr>
          <w:rFonts w:asciiTheme="minorEastAsia"/>
        </w:rPr>
        <w:t>登仁達舟慰撫之；仁達斬繼雄，梟首於西門。延稟方縱火攻城，見之，慟哭，仁達因縱兵擊之，衆潰，左右以斛舁延稟而走，</w:t>
      </w:r>
      <w:r w:rsidR="00934453" w:rsidRPr="001221B9">
        <w:rPr>
          <w:rStyle w:val="00Text"/>
          <w:rFonts w:asciiTheme="minorEastAsia"/>
        </w:rPr>
        <w:t>斛，槪量之器，十斗為斛。舁，音余，又羊茹翻。</w:t>
      </w:r>
      <w:r w:rsidR="00934453" w:rsidRPr="001221B9">
        <w:rPr>
          <w:rFonts w:asciiTheme="minorEastAsia"/>
        </w:rPr>
        <w:t>甲辰，追擒之。延鈞見之曰︰</w:t>
      </w:r>
      <w:r w:rsidR="000F1B0C">
        <w:rPr>
          <w:rFonts w:asciiTheme="minorEastAsia"/>
        </w:rPr>
        <w:t>「</w:t>
      </w:r>
      <w:r w:rsidR="00934453" w:rsidRPr="001221B9">
        <w:rPr>
          <w:rFonts w:asciiTheme="minorEastAsia"/>
        </w:rPr>
        <w:t>果煩老兄再下！</w:t>
      </w:r>
      <w:r w:rsidR="000F1B0C">
        <w:rPr>
          <w:rFonts w:asciiTheme="minorEastAsia"/>
        </w:rPr>
        <w:t>」</w:t>
      </w:r>
      <w:r w:rsidR="00934453" w:rsidRPr="001221B9">
        <w:rPr>
          <w:rStyle w:val="00Text"/>
          <w:rFonts w:asciiTheme="minorEastAsia"/>
        </w:rPr>
        <w:t>王延稟此語見二百七十五卷天成二年。</w:t>
      </w:r>
      <w:r w:rsidR="00934453" w:rsidRPr="001221B9">
        <w:rPr>
          <w:rFonts w:asciiTheme="minorEastAsia"/>
        </w:rPr>
        <w:t>延稟慙不能對。延鈞囚于別室，遣使者如建州招撫其黨；其黨殺使者，奉繼昇及弟繼倫奔吳越。仁達，延鈞從子也。</w:t>
      </w:r>
      <w:r w:rsidR="00934453" w:rsidRPr="001221B9">
        <w:rPr>
          <w:rStyle w:val="00Text"/>
          <w:rFonts w:asciiTheme="minorEastAsia"/>
        </w:rPr>
        <w:t>為延鈞忌仁達而殺之張本。從，才用翻。</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以</w:t>
      </w:r>
      <w:r w:rsidR="00934453" w:rsidRPr="001221B9">
        <w:rPr>
          <w:rFonts w:asciiTheme="minorEastAsia"/>
        </w:rPr>
        <w:t>宣徽北院使趙延壽為樞密使。</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己酉，天雄節度使、同平章事石敬瑭兼六軍諸衞副使。</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辛亥，以朱弘昭為宣徽南院使。</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五月，閩王延鈞斬王延稟於市，復其姓名曰周彥琛，遣其弟都敎練使延政如建州撫慰吏民。</w:t>
      </w:r>
      <w:r w:rsidR="00934453" w:rsidRPr="001221B9">
        <w:rPr>
          <w:rStyle w:val="00Text"/>
          <w:rFonts w:asciiTheme="minorEastAsia"/>
        </w:rPr>
        <w:t>為王延政以建州與福州相攻張本。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丁卯，罷畝稅麴錢，</w:t>
      </w:r>
      <w:r w:rsidR="00934453" w:rsidRPr="001221B9">
        <w:rPr>
          <w:rStyle w:val="00Text"/>
          <w:rFonts w:asciiTheme="minorEastAsia"/>
        </w:rPr>
        <w:t>計畝稅麴錢見上卷天成三年。</w:t>
      </w:r>
      <w:r w:rsidR="00934453" w:rsidRPr="001221B9">
        <w:rPr>
          <w:rFonts w:asciiTheme="minorEastAsia"/>
        </w:rPr>
        <w:t>城中官造麴減舊半價，鄕村聽百姓自造；民甚便之。</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己卯，以孟漢瓊知內侍省事，充宣徽北院使。漢瓊，本趙王鎔奴也。時范延光、趙延壽雖為樞密使，懲安重誨以剛愎得罪，</w:t>
      </w:r>
      <w:r w:rsidR="00934453" w:rsidRPr="001221B9">
        <w:rPr>
          <w:rStyle w:val="00Text"/>
          <w:rFonts w:asciiTheme="minorEastAsia"/>
        </w:rPr>
        <w:t>愎，蒲逼翻。</w:t>
      </w:r>
      <w:r w:rsidR="00934453" w:rsidRPr="001221B9">
        <w:rPr>
          <w:rFonts w:asciiTheme="minorEastAsia"/>
        </w:rPr>
        <w:t>每於政事不敢可否；獨漢瓊與王淑妃居中用事，人皆憚之。先是，宮中須索稍踰常度，重誨輒執奏，由是非分之求殆絕。</w:t>
      </w:r>
      <w:r w:rsidR="00934453" w:rsidRPr="001221B9">
        <w:rPr>
          <w:rStyle w:val="00Text"/>
          <w:rFonts w:asciiTheme="minorEastAsia"/>
        </w:rPr>
        <w:t>先，悉薦翻。須，求也。索，亦求也。索，山客翻。分，扶問翻。</w:t>
      </w:r>
      <w:r w:rsidR="00934453" w:rsidRPr="001221B9">
        <w:rPr>
          <w:rFonts w:asciiTheme="minorEastAsia"/>
        </w:rPr>
        <w:t>至是，漢瓊直以中宮之命取府庫物，不復關由樞密院及三司，亦無文書，所取不可勝紀。</w:t>
      </w:r>
      <w:r w:rsidR="00934453" w:rsidRPr="001221B9">
        <w:rPr>
          <w:rStyle w:val="00Text"/>
          <w:rFonts w:asciiTheme="minorEastAsia"/>
        </w:rPr>
        <w:t>勝，音升。</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辛巳，以相州刺史孟鵠為左驍衞大將軍，充三司使。</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昭武留後趙廷隱自成都赴利州，踰月，請兵進取興元及秦、鳳；孟知祥以兵疲民困，不許。</w:t>
      </w:r>
      <w:r w:rsidR="00934453" w:rsidRPr="001221B9">
        <w:rPr>
          <w:rStyle w:val="00Text"/>
          <w:rFonts w:asciiTheme="minorEastAsia"/>
        </w:rPr>
        <w:t>孟知祥量力而後動，所以能跨有三蜀也。</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護國節度使兼中書令安重誨內不自安，表請致仕；閏月，庚寅，制以太子太師致仕。是日，其子崇贊、崇緒逃奔河中。</w:t>
      </w:r>
    </w:p>
    <w:p w:rsidR="00934453" w:rsidRPr="001221B9" w:rsidRDefault="00934453" w:rsidP="00DF5A42">
      <w:pPr>
        <w:rPr>
          <w:rFonts w:asciiTheme="minorEastAsia"/>
        </w:rPr>
      </w:pPr>
      <w:r w:rsidRPr="001221B9">
        <w:rPr>
          <w:rFonts w:asciiTheme="minorEastAsia"/>
        </w:rPr>
        <w:t>壬辰，以保義節度使李從璋為護國節度使。甲午，遣步軍指揮使藥彥稠將兵趣河中。</w:t>
      </w:r>
      <w:r w:rsidRPr="001221B9">
        <w:rPr>
          <w:rStyle w:val="00Text"/>
          <w:rFonts w:asciiTheme="minorEastAsia"/>
        </w:rPr>
        <w:t>搖於讒口，遣藥彥稠以兵討安重誨。</w:t>
      </w:r>
    </w:p>
    <w:p w:rsidR="00934453" w:rsidRPr="001221B9" w:rsidRDefault="00934453" w:rsidP="00DF5A42">
      <w:pPr>
        <w:rPr>
          <w:rFonts w:asciiTheme="minorEastAsia"/>
        </w:rPr>
      </w:pPr>
      <w:r w:rsidRPr="001221B9">
        <w:rPr>
          <w:rFonts w:asciiTheme="minorEastAsia"/>
        </w:rPr>
        <w:t>安崇贊等至河中，重誨驚曰︰</w:t>
      </w:r>
      <w:r w:rsidR="000F1B0C">
        <w:rPr>
          <w:rFonts w:asciiTheme="minorEastAsia"/>
        </w:rPr>
        <w:t>「</w:t>
      </w:r>
      <w:r w:rsidRPr="001221B9">
        <w:rPr>
          <w:rFonts w:asciiTheme="minorEastAsia"/>
        </w:rPr>
        <w:t>汝安得來？</w:t>
      </w:r>
      <w:r w:rsidR="000F1B0C">
        <w:rPr>
          <w:rFonts w:asciiTheme="minorEastAsia"/>
        </w:rPr>
        <w:t>」</w:t>
      </w:r>
      <w:r w:rsidRPr="001221B9">
        <w:rPr>
          <w:rFonts w:asciiTheme="minorEastAsia"/>
        </w:rPr>
        <w:t>旣而曰︰</w:t>
      </w:r>
      <w:r w:rsidR="000F1B0C">
        <w:rPr>
          <w:rFonts w:asciiTheme="minorEastAsia"/>
        </w:rPr>
        <w:t>「</w:t>
      </w:r>
      <w:r w:rsidRPr="001221B9">
        <w:rPr>
          <w:rFonts w:asciiTheme="minorEastAsia"/>
        </w:rPr>
        <w:t>吾知之矣，此非渠意，為人所使耳。</w:t>
      </w:r>
      <w:r w:rsidRPr="001221B9">
        <w:rPr>
          <w:rStyle w:val="00Text"/>
          <w:rFonts w:asciiTheme="minorEastAsia"/>
        </w:rPr>
        <w:t>渠，猶言其也。</w:t>
      </w:r>
      <w:r w:rsidRPr="001221B9">
        <w:rPr>
          <w:rFonts w:asciiTheme="minorEastAsia"/>
        </w:rPr>
        <w:t>吾以死徇國，夫復何言！</w:t>
      </w:r>
      <w:r w:rsidR="000F1B0C">
        <w:rPr>
          <w:rFonts w:asciiTheme="minorEastAsia"/>
        </w:rPr>
        <w:t>」</w:t>
      </w:r>
      <w:r w:rsidRPr="001221B9">
        <w:rPr>
          <w:rStyle w:val="00Text"/>
          <w:rFonts w:asciiTheme="minorEastAsia"/>
        </w:rPr>
        <w:t>夫，音扶。復，扶又翻。</w:t>
      </w:r>
      <w:r w:rsidRPr="001221B9">
        <w:rPr>
          <w:rFonts w:asciiTheme="minorEastAsia"/>
        </w:rPr>
        <w:t>乃執二子表送詣闕。</w:t>
      </w:r>
    </w:p>
    <w:p w:rsidR="00934453" w:rsidRPr="001221B9" w:rsidRDefault="00934453" w:rsidP="00DF5A42">
      <w:pPr>
        <w:rPr>
          <w:rFonts w:asciiTheme="minorEastAsia"/>
        </w:rPr>
      </w:pPr>
      <w:r w:rsidRPr="001221B9">
        <w:rPr>
          <w:rFonts w:asciiTheme="minorEastAsia"/>
        </w:rPr>
        <w:t>明日，有中使至，見重誨，慟哭久之；重誨問其故，中使曰︰</w:t>
      </w:r>
      <w:r w:rsidR="000F1B0C">
        <w:rPr>
          <w:rFonts w:asciiTheme="minorEastAsia"/>
        </w:rPr>
        <w:t>「</w:t>
      </w:r>
      <w:r w:rsidRPr="001221B9">
        <w:rPr>
          <w:rFonts w:asciiTheme="minorEastAsia"/>
        </w:rPr>
        <w:t>人言令公有異志，朝廷已遣藥彥稠將兵至矣。</w:t>
      </w:r>
      <w:r w:rsidR="000F1B0C">
        <w:rPr>
          <w:rFonts w:asciiTheme="minorEastAsia"/>
        </w:rPr>
        <w:t>」</w:t>
      </w:r>
      <w:r w:rsidRPr="001221B9">
        <w:rPr>
          <w:rFonts w:asciiTheme="minorEastAsia"/>
        </w:rPr>
        <w:t>重誨曰︰</w:t>
      </w:r>
      <w:r w:rsidR="000F1B0C">
        <w:rPr>
          <w:rFonts w:asciiTheme="minorEastAsia"/>
        </w:rPr>
        <w:t>「</w:t>
      </w:r>
      <w:r w:rsidRPr="001221B9">
        <w:rPr>
          <w:rFonts w:asciiTheme="minorEastAsia"/>
        </w:rPr>
        <w:t>吾受國恩，死不足報，敢有異志！更煩國家發兵，貽主上之憂，罪益重矣。</w:t>
      </w:r>
      <w:r w:rsidR="000F1B0C">
        <w:rPr>
          <w:rFonts w:asciiTheme="minorEastAsia"/>
        </w:rPr>
        <w:t>」</w:t>
      </w:r>
      <w:r w:rsidRPr="001221B9">
        <w:rPr>
          <w:rFonts w:asciiTheme="minorEastAsia"/>
        </w:rPr>
        <w:t>崇贊等至有陝，有詔繫獄。皇城使翟光鄴素惡重誨，</w:t>
      </w:r>
      <w:r w:rsidRPr="001221B9">
        <w:rPr>
          <w:rStyle w:val="00Text"/>
          <w:rFonts w:asciiTheme="minorEastAsia"/>
        </w:rPr>
        <w:t>惡，烏路翻。</w:t>
      </w:r>
      <w:r w:rsidRPr="001221B9">
        <w:rPr>
          <w:rFonts w:asciiTheme="minorEastAsia"/>
        </w:rPr>
        <w:t>帝遣詣河中察之，曰︰</w:t>
      </w:r>
      <w:r w:rsidR="000F1B0C">
        <w:rPr>
          <w:rFonts w:asciiTheme="minorEastAsia"/>
        </w:rPr>
        <w:t>「</w:t>
      </w:r>
      <w:r w:rsidRPr="001221B9">
        <w:rPr>
          <w:rFonts w:asciiTheme="minorEastAsia"/>
        </w:rPr>
        <w:t>重誨果有異志則誅之。</w:t>
      </w:r>
      <w:r w:rsidR="000F1B0C">
        <w:rPr>
          <w:rFonts w:asciiTheme="minorEastAsia"/>
        </w:rPr>
        <w:t>」</w:t>
      </w:r>
      <w:r w:rsidRPr="001221B9">
        <w:rPr>
          <w:rStyle w:val="00Text"/>
          <w:rFonts w:asciiTheme="minorEastAsia"/>
        </w:rPr>
        <w:t>史言帝無決然殺重誨之旨。郭崇韜之死亦猶是也。上無道揆，下無法守，無怪乎爾。</w:t>
      </w:r>
      <w:r w:rsidRPr="001221B9">
        <w:rPr>
          <w:rFonts w:asciiTheme="minorEastAsia"/>
        </w:rPr>
        <w:t>光鄴至河中，李從璋以甲士圍其第，自入見重誨，拜于庭下。重誨驚，降階答拜，從璋奮撾擊其首；妻張氏驚救，亦撾殺之。</w:t>
      </w:r>
      <w:r w:rsidRPr="001221B9">
        <w:rPr>
          <w:rStyle w:val="00Text"/>
          <w:rFonts w:asciiTheme="minorEastAsia"/>
        </w:rPr>
        <w:t>考異曰︰五代史闕文︰</w:t>
      </w:r>
      <w:r w:rsidR="000F1B0C">
        <w:rPr>
          <w:rStyle w:val="00Text"/>
          <w:rFonts w:asciiTheme="minorEastAsia"/>
        </w:rPr>
        <w:t>「</w:t>
      </w:r>
      <w:r w:rsidRPr="001221B9">
        <w:rPr>
          <w:rStyle w:val="00Text"/>
          <w:rFonts w:asciiTheme="minorEastAsia"/>
        </w:rPr>
        <w:t>李從璋奮撾擊重誨于地，重誨曰︰</w:t>
      </w:r>
      <w:r w:rsidR="000F1B0C">
        <w:rPr>
          <w:rStyle w:val="00Text"/>
          <w:rFonts w:asciiTheme="minorEastAsia"/>
        </w:rPr>
        <w:t>『</w:t>
      </w:r>
      <w:r w:rsidRPr="001221B9">
        <w:rPr>
          <w:rStyle w:val="00Text"/>
          <w:rFonts w:asciiTheme="minorEastAsia"/>
        </w:rPr>
        <w:t>重誨死無恨，但不與官家誅得潞王，他日必為朝廷之患。</w:t>
      </w:r>
      <w:r w:rsidR="000F1B0C">
        <w:rPr>
          <w:rStyle w:val="00Text"/>
          <w:rFonts w:asciiTheme="minorEastAsia"/>
        </w:rPr>
        <w:t>』</w:t>
      </w:r>
      <w:r w:rsidRPr="001221B9">
        <w:rPr>
          <w:rStyle w:val="00Text"/>
          <w:rFonts w:asciiTheme="minorEastAsia"/>
        </w:rPr>
        <w:t>言終而絕。</w:t>
      </w:r>
      <w:r w:rsidR="000F1B0C">
        <w:rPr>
          <w:rStyle w:val="00Text"/>
          <w:rFonts w:asciiTheme="minorEastAsia"/>
        </w:rPr>
        <w:t>」</w:t>
      </w:r>
      <w:r w:rsidRPr="001221B9">
        <w:rPr>
          <w:rStyle w:val="00Text"/>
          <w:rFonts w:asciiTheme="minorEastAsia"/>
        </w:rPr>
        <w:t>按重誨自以私憾欲殺從珂，當是時從珂未有跋扈之跡，重誨何以知其為朝廷之患！此恐是清泰篡立之後，人譽重誨者造此語，未可信也。</w:t>
      </w:r>
    </w:p>
    <w:p w:rsidR="00934453" w:rsidRPr="001221B9" w:rsidRDefault="00934453" w:rsidP="00DF5A42">
      <w:pPr>
        <w:rPr>
          <w:rFonts w:asciiTheme="minorEastAsia"/>
        </w:rPr>
      </w:pPr>
      <w:r w:rsidRPr="001221B9">
        <w:rPr>
          <w:rFonts w:asciiTheme="minorEastAsia"/>
        </w:rPr>
        <w:t>奏至，己亥，下詔，以重誨離間孟知祥、董璋、錢鏐為重誨罪，</w:t>
      </w:r>
      <w:r w:rsidRPr="001221B9">
        <w:rPr>
          <w:rStyle w:val="00Text"/>
          <w:rFonts w:asciiTheme="minorEastAsia"/>
        </w:rPr>
        <w:t>間，古莧翻。離間事並見上。</w:t>
      </w:r>
      <w:r w:rsidRPr="001221B9">
        <w:rPr>
          <w:rFonts w:asciiTheme="minorEastAsia"/>
        </w:rPr>
        <w:t>又誣其欲自擊淮南以圖兵柄，</w:t>
      </w:r>
      <w:r w:rsidRPr="001221B9">
        <w:rPr>
          <w:rStyle w:val="00Text"/>
          <w:rFonts w:asciiTheme="minorEastAsia"/>
        </w:rPr>
        <w:t>因邊彥溫所告而誣之。</w:t>
      </w:r>
      <w:r w:rsidRPr="001221B9">
        <w:rPr>
          <w:rFonts w:asciiTheme="minorEastAsia"/>
        </w:rPr>
        <w:t>遣元隨竊二子歸本道；幷二子誅之。</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丙午，帝遣西川進奏官蘇愿、東川軍將劉澄各還本鎭，諭以安重誨專命，興兵致討，今已伏辜。</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六月，乙丑，復以李從珂同平章事，充西都留守。</w:t>
      </w:r>
      <w:r w:rsidR="00934453" w:rsidRPr="001221B9">
        <w:rPr>
          <w:rStyle w:val="00Text"/>
          <w:rFonts w:asciiTheme="minorEastAsia"/>
        </w:rPr>
        <w:t>按重誨旣死，復用李從珂守長安。</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丙子，命諸道均民田稅。</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34</w:t>
      </w:r>
      <w:r w:rsidR="00934453" w:rsidRPr="00101E55">
        <w:rPr>
          <w:rStyle w:val="01Text"/>
          <w:rFonts w:ascii="等线" w:eastAsia="等线" w:hAnsi="等线" w:cs="等线" w:hint="eastAsia"/>
          <w:sz w:val="21"/>
        </w:rPr>
        <w:t>閩王延鈞好神仙之術，道士陳守元、巫者徐彥林與</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與</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興</w:t>
      </w:r>
      <w:r w:rsidR="000F1B0C">
        <w:rPr>
          <w:rFonts w:asciiTheme="minorEastAsia" w:eastAsiaTheme="minorEastAsia"/>
        </w:rPr>
        <w:t>」</w:t>
      </w:r>
      <w:r w:rsidR="00934453" w:rsidRPr="001221B9">
        <w:rPr>
          <w:rFonts w:asciiTheme="minorEastAsia" w:eastAsiaTheme="minorEastAsia"/>
        </w:rPr>
        <w:t>；乙十一行本同。</w:t>
      </w:r>
      <w:r w:rsidR="000F1B0C">
        <w:rPr>
          <w:rFonts w:asciiTheme="minorEastAsia" w:eastAsiaTheme="minorEastAsia"/>
        </w:rPr>
        <w:t>』</w:t>
      </w:r>
      <w:r w:rsidR="00934453" w:rsidRPr="00101E55">
        <w:rPr>
          <w:rStyle w:val="01Text"/>
          <w:rFonts w:asciiTheme="minorEastAsia" w:eastAsiaTheme="minorEastAsia"/>
          <w:sz w:val="21"/>
        </w:rPr>
        <w:t>盛韜共誘之作寶皇宮，極土木之盛，</w:t>
      </w:r>
      <w:r w:rsidR="00934453" w:rsidRPr="001221B9">
        <w:rPr>
          <w:rFonts w:asciiTheme="minorEastAsia" w:eastAsiaTheme="minorEastAsia"/>
        </w:rPr>
        <w:t>薛史︰福州城中有王霸壇、鍊丹井。壇旁有皂莢木，久枯，一旦忽生枝葉。井中有白龜浮出，掘地得石銘，有</w:t>
      </w:r>
      <w:r w:rsidR="000F1B0C">
        <w:rPr>
          <w:rFonts w:asciiTheme="minorEastAsia" w:eastAsiaTheme="minorEastAsia"/>
        </w:rPr>
        <w:t>「</w:t>
      </w:r>
      <w:r w:rsidR="00934453" w:rsidRPr="001221B9">
        <w:rPr>
          <w:rFonts w:asciiTheme="minorEastAsia" w:eastAsiaTheme="minorEastAsia"/>
        </w:rPr>
        <w:t>王霸裔孫</w:t>
      </w:r>
      <w:r w:rsidR="000F1B0C">
        <w:rPr>
          <w:rFonts w:asciiTheme="minorEastAsia" w:eastAsiaTheme="minorEastAsia"/>
        </w:rPr>
        <w:t>」</w:t>
      </w:r>
      <w:r w:rsidR="00934453" w:rsidRPr="001221B9">
        <w:rPr>
          <w:rFonts w:asciiTheme="minorEastAsia" w:eastAsiaTheme="minorEastAsia"/>
        </w:rPr>
        <w:t>之文，昶以為己應之，於壇側建寶皇宮。好，呼到翻。</w:t>
      </w:r>
      <w:r w:rsidR="00934453" w:rsidRPr="00101E55">
        <w:rPr>
          <w:rStyle w:val="01Text"/>
          <w:rFonts w:asciiTheme="minorEastAsia" w:eastAsiaTheme="minorEastAsia"/>
          <w:sz w:val="21"/>
        </w:rPr>
        <w:t>以守元為宮主。</w:t>
      </w:r>
      <w:r w:rsidR="00934453" w:rsidRPr="001221B9">
        <w:rPr>
          <w:rFonts w:asciiTheme="minorEastAsia" w:eastAsiaTheme="minorEastAsia"/>
        </w:rPr>
        <w:t>陳守元、盛韜等見信，而薛文傑得行其姦妄矣。史言閩政自是愈亂。</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秋，九月，己亥，更賜東丹慕華姓名曰李贊華。</w:t>
      </w:r>
      <w:r w:rsidR="00934453" w:rsidRPr="001221B9">
        <w:rPr>
          <w:rStyle w:val="00Text"/>
          <w:rFonts w:asciiTheme="minorEastAsia"/>
        </w:rPr>
        <w:t>是年三月慕華賜名，今更賜姓。</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吳鎭南節度使、同平章事徐知諫卒；以諸道副都統、鎭海節度使、守中書令徐知詢代之，賜爵東海郡王。徐知誥之召知詢入朝也，</w:t>
      </w:r>
      <w:r w:rsidR="00934453" w:rsidRPr="001221B9">
        <w:rPr>
          <w:rStyle w:val="00Text"/>
          <w:rFonts w:asciiTheme="minorEastAsia"/>
        </w:rPr>
        <w:t>事見上卷天成四年。</w:t>
      </w:r>
      <w:r w:rsidR="00934453" w:rsidRPr="001221B9">
        <w:rPr>
          <w:rFonts w:asciiTheme="minorEastAsia"/>
        </w:rPr>
        <w:t>知諫豫其謀。知詢遇其喪於塗，</w:t>
      </w:r>
      <w:r w:rsidR="00934453" w:rsidRPr="001221B9">
        <w:rPr>
          <w:rStyle w:val="00Text"/>
          <w:rFonts w:asciiTheme="minorEastAsia"/>
        </w:rPr>
        <w:t>知諫之喪自洪州還，而知詢往赴洪州，故相遇於塗。</w:t>
      </w:r>
      <w:r w:rsidR="00934453" w:rsidRPr="001221B9">
        <w:rPr>
          <w:rFonts w:asciiTheme="minorEastAsia"/>
        </w:rPr>
        <w:t>撫棺泣曰︰</w:t>
      </w:r>
      <w:r w:rsidR="000F1B0C">
        <w:rPr>
          <w:rFonts w:asciiTheme="minorEastAsia"/>
        </w:rPr>
        <w:t>「</w:t>
      </w:r>
      <w:r w:rsidR="00934453" w:rsidRPr="001221B9">
        <w:rPr>
          <w:rFonts w:asciiTheme="minorEastAsia"/>
        </w:rPr>
        <w:t>弟用心如此，我亦無憾，然何面見先王於地下乎！</w:t>
      </w:r>
      <w:r w:rsidR="000F1B0C">
        <w:rPr>
          <w:rFonts w:asciiTheme="minorEastAsia"/>
        </w:rPr>
        <w:t>」</w:t>
      </w:r>
      <w:r w:rsidR="00934453" w:rsidRPr="001221B9">
        <w:rPr>
          <w:rStyle w:val="00Text"/>
          <w:rFonts w:asciiTheme="minorEastAsia"/>
        </w:rPr>
        <w:t>先王，謂徐溫也。</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辛丑，加樞密使范延光同平章事。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辛亥，敕解縱五坊鷹隼，</w:t>
      </w:r>
      <w:r w:rsidR="00934453" w:rsidRPr="001221B9">
        <w:rPr>
          <w:rStyle w:val="00Text"/>
          <w:rFonts w:asciiTheme="minorEastAsia"/>
        </w:rPr>
        <w:t>隼，聳尹翻。</w:t>
      </w:r>
      <w:r w:rsidR="00934453" w:rsidRPr="001221B9">
        <w:rPr>
          <w:rFonts w:asciiTheme="minorEastAsia"/>
        </w:rPr>
        <w:t>內外無得更進。馮道曰︰</w:t>
      </w:r>
      <w:r w:rsidR="000F1B0C">
        <w:rPr>
          <w:rFonts w:asciiTheme="minorEastAsia"/>
        </w:rPr>
        <w:t>「</w:t>
      </w:r>
      <w:r w:rsidR="00934453" w:rsidRPr="001221B9">
        <w:rPr>
          <w:rFonts w:asciiTheme="minorEastAsia"/>
        </w:rPr>
        <w:t>陛下可謂仁及禽獸。</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不然。朕昔嘗從武皇獵，</w:t>
      </w:r>
      <w:r w:rsidR="00934453" w:rsidRPr="001221B9">
        <w:rPr>
          <w:rStyle w:val="00Text"/>
          <w:rFonts w:asciiTheme="minorEastAsia"/>
        </w:rPr>
        <w:t>武皇，晉王克用諡。</w:t>
      </w:r>
      <w:r w:rsidR="00934453" w:rsidRPr="001221B9">
        <w:rPr>
          <w:rFonts w:asciiTheme="minorEastAsia"/>
        </w:rPr>
        <w:t>時秋稼方熟，有獸逸入田中，遣騎取之，比及得獸，餘稼無幾。</w:t>
      </w:r>
      <w:r w:rsidR="00934453" w:rsidRPr="001221B9">
        <w:rPr>
          <w:rStyle w:val="00Text"/>
          <w:rFonts w:asciiTheme="minorEastAsia"/>
        </w:rPr>
        <w:t>比，必利翻。幾，居豈翻。</w:t>
      </w:r>
      <w:r w:rsidR="00934453" w:rsidRPr="001221B9">
        <w:rPr>
          <w:rFonts w:asciiTheme="minorEastAsia"/>
        </w:rPr>
        <w:t>以是思之，獵有損無益，故不為耳。</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39</w:t>
      </w:r>
      <w:r w:rsidR="00934453" w:rsidRPr="00101E55">
        <w:rPr>
          <w:rStyle w:val="01Text"/>
          <w:rFonts w:ascii="等线" w:eastAsia="等线" w:hAnsi="等线" w:cs="等线" w:hint="eastAsia"/>
          <w:sz w:val="21"/>
        </w:rPr>
        <w:t>冬，十月，丁卯，洋州指揮使李進唐攻通州，拔之。</w:t>
      </w:r>
      <w:r w:rsidR="00934453" w:rsidRPr="001221B9">
        <w:rPr>
          <w:rFonts w:asciiTheme="minorEastAsia" w:eastAsiaTheme="minorEastAsia"/>
        </w:rPr>
        <w:t>洋州東南至通州七百三十九里。先是，蜀人蓋嘗取通州，故復攻拔之。宋乾德二年改通州為達州，以淮南有通州也。</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壬</w:t>
      </w:r>
      <w:r w:rsidR="00934453" w:rsidRPr="001221B9">
        <w:rPr>
          <w:rFonts w:asciiTheme="minorEastAsia"/>
        </w:rPr>
        <w:t>午，以王延政為建州刺史。</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十一月，甲申朔，日有食之。</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癸巳，蘇愿至成都，孟知祥聞甥妷在朝廷者皆無恙，</w:t>
      </w:r>
      <w:r w:rsidR="00934453" w:rsidRPr="001221B9">
        <w:rPr>
          <w:rStyle w:val="00Text"/>
          <w:rFonts w:asciiTheme="minorEastAsia"/>
        </w:rPr>
        <w:t>恙，余亮翻。</w:t>
      </w:r>
      <w:r w:rsidR="00934453" w:rsidRPr="001221B9">
        <w:rPr>
          <w:rFonts w:asciiTheme="minorEastAsia"/>
        </w:rPr>
        <w:t>遣使告董璋，欲與之俱上表謝罪。璋怒曰︰</w:t>
      </w:r>
      <w:r w:rsidR="000F1B0C">
        <w:rPr>
          <w:rFonts w:asciiTheme="minorEastAsia"/>
        </w:rPr>
        <w:t>「</w:t>
      </w:r>
      <w:r w:rsidR="00934453" w:rsidRPr="001221B9">
        <w:rPr>
          <w:rFonts w:asciiTheme="minorEastAsia"/>
        </w:rPr>
        <w:t>孟公親戚皆完，固宜歸附；璋已族滅，</w:t>
      </w:r>
      <w:r w:rsidR="00934453" w:rsidRPr="001221B9">
        <w:rPr>
          <w:rStyle w:val="00Text"/>
          <w:rFonts w:asciiTheme="minorEastAsia"/>
        </w:rPr>
        <w:t>謂朝廷族誅其子董光業也。</w:t>
      </w:r>
      <w:r w:rsidR="00934453" w:rsidRPr="001221B9">
        <w:rPr>
          <w:rFonts w:asciiTheme="minorEastAsia"/>
        </w:rPr>
        <w:t>尚何謝為！詔書皆在蘇愿腹中，劉澄安得豫聞，璋豈不知邪！</w:t>
      </w:r>
      <w:r w:rsidR="000F1B0C">
        <w:rPr>
          <w:rFonts w:asciiTheme="minorEastAsia"/>
        </w:rPr>
        <w:t>」</w:t>
      </w:r>
      <w:r w:rsidR="00934453" w:rsidRPr="001221B9">
        <w:rPr>
          <w:rFonts w:asciiTheme="minorEastAsia"/>
        </w:rPr>
        <w:t>由是復為怨敵。</w:t>
      </w:r>
      <w:r w:rsidR="00934453" w:rsidRPr="001221B9">
        <w:rPr>
          <w:rStyle w:val="00Text"/>
          <w:rFonts w:asciiTheme="minorEastAsia"/>
        </w:rPr>
        <w:t>為董璋攻西川敗死張本。復，扶又翻。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43</w:t>
      </w:r>
      <w:r w:rsidR="00934453" w:rsidRPr="00101E55">
        <w:rPr>
          <w:rStyle w:val="01Text"/>
          <w:rFonts w:ascii="等线" w:eastAsia="等线" w:hAnsi="等线" w:cs="等线" w:hint="eastAsia"/>
          <w:sz w:val="21"/>
        </w:rPr>
        <w:t>乙未，李仁罕自夔州引兵還成都。</w:t>
      </w:r>
      <w:r w:rsidR="00934453" w:rsidRPr="001221B9">
        <w:rPr>
          <w:rFonts w:asciiTheme="minorEastAsia" w:eastAsiaTheme="minorEastAsia"/>
        </w:rPr>
        <w:t>孟知祥旣盡得前蜀夔、黔之土，不復東略。</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吳中書令徐知誥表稱輔政歲久，請歸老金陵；乃以知誥為鎭海、寧國節度使，鎭金陵，餘官如故，總錄朝政如徐溫故事。</w:t>
      </w:r>
      <w:r w:rsidR="00934453" w:rsidRPr="001221B9">
        <w:rPr>
          <w:rStyle w:val="00Text"/>
          <w:rFonts w:asciiTheme="minorEastAsia"/>
        </w:rPr>
        <w:t>徐溫先鎭京口，總錄吳朝之政，後徙金陵。朝，直遙翻。</w:t>
      </w:r>
      <w:r w:rsidR="00934453" w:rsidRPr="001221B9">
        <w:rPr>
          <w:rFonts w:asciiTheme="minorEastAsia"/>
        </w:rPr>
        <w:t>以其子兵部尚書、參政事景通為司徒、同平章事，知中外左右諸軍事，留江都輔政；</w:t>
      </w:r>
      <w:r w:rsidR="00934453" w:rsidRPr="001221B9">
        <w:rPr>
          <w:rStyle w:val="00Text"/>
          <w:rFonts w:asciiTheme="minorEastAsia"/>
        </w:rPr>
        <w:t>徐知誥襲徐溫之跡，而景通襲知誥之跡，吳祚自此移於李氏。</w:t>
      </w:r>
      <w:r w:rsidR="00934453" w:rsidRPr="001221B9">
        <w:rPr>
          <w:rFonts w:asciiTheme="minorEastAsia"/>
        </w:rPr>
        <w:t>以內樞使、同平章事王令謀為左僕射，兼門下侍郞，以宋齊丘為右僕射，兼中書侍郞，並同平章事，兼內樞使，以佐景通。</w:t>
      </w:r>
    </w:p>
    <w:p w:rsidR="00934453" w:rsidRPr="001221B9" w:rsidRDefault="00934453" w:rsidP="00DF5A42">
      <w:pPr>
        <w:rPr>
          <w:rFonts w:asciiTheme="minorEastAsia"/>
        </w:rPr>
      </w:pPr>
      <w:r w:rsidRPr="001221B9">
        <w:rPr>
          <w:rFonts w:asciiTheme="minorEastAsia"/>
        </w:rPr>
        <w:t>賜德勝節度使張崇爵清河王。</w:t>
      </w:r>
      <w:r w:rsidRPr="001221B9">
        <w:rPr>
          <w:rStyle w:val="00Text"/>
          <w:rFonts w:asciiTheme="minorEastAsia"/>
        </w:rPr>
        <w:t>吳置德勝軍於廬州。</w:t>
      </w:r>
      <w:r w:rsidRPr="001221B9">
        <w:rPr>
          <w:rFonts w:asciiTheme="minorEastAsia"/>
        </w:rPr>
        <w:t>崇在廬州貪暴，州人苦之，屢嘗入朝，厚以貨結權要，由是常得還鎭，為廬州患者二十餘年。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45</w:t>
      </w:r>
      <w:r w:rsidR="00934453" w:rsidRPr="00101E55">
        <w:rPr>
          <w:rStyle w:val="01Text"/>
          <w:rFonts w:ascii="等线" w:eastAsia="等线" w:hAnsi="等线" w:cs="等线" w:hint="eastAsia"/>
          <w:sz w:val="21"/>
        </w:rPr>
        <w:t>十二月，甲寅朔，初聽百姓自鑄農器幷雜鐵器，</w:t>
      </w:r>
      <w:r w:rsidR="00934453" w:rsidRPr="001221B9">
        <w:rPr>
          <w:rFonts w:asciiTheme="minorEastAsia" w:eastAsiaTheme="minorEastAsia"/>
        </w:rPr>
        <w:t>按五代會要，雜鐵器謂燒器動使諸物。熟鐵亦任百姓自煉。徐無黨曰︰稅農具錢，至今因之。</w:t>
      </w:r>
      <w:r w:rsidR="00934453" w:rsidRPr="00101E55">
        <w:rPr>
          <w:rStyle w:val="01Text"/>
          <w:rFonts w:asciiTheme="minorEastAsia" w:eastAsiaTheme="minorEastAsia"/>
          <w:sz w:val="21"/>
        </w:rPr>
        <w:t>每田二畝，夏秋輸農具三錢。</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46</w:t>
      </w:r>
      <w:r w:rsidR="00934453" w:rsidRPr="00101E55">
        <w:rPr>
          <w:rStyle w:val="01Text"/>
          <w:rFonts w:ascii="等线" w:eastAsia="等线" w:hAnsi="等线" w:cs="等线" w:hint="eastAsia"/>
          <w:sz w:val="21"/>
        </w:rPr>
        <w:t>武安、靜江節度使馬希聲聞梁太祖嗜食雞，慕之，旣襲位，日殺五十雞為膳；居喪無戚容。庚申，葬武穆王于衡陽，</w:t>
      </w:r>
      <w:r w:rsidR="00934453" w:rsidRPr="001221B9">
        <w:rPr>
          <w:rFonts w:asciiTheme="minorEastAsia" w:eastAsiaTheme="minorEastAsia"/>
        </w:rPr>
        <w:t>馬殷諡武穆王。衡陽，本漢蒸陽縣，吳分置臨蒸縣，隋改臨蒸縣為衡陽縣，唐屬衡州，為治所。</w:t>
      </w:r>
      <w:r w:rsidR="00934453" w:rsidRPr="00101E55">
        <w:rPr>
          <w:rStyle w:val="01Text"/>
          <w:rFonts w:asciiTheme="minorEastAsia" w:eastAsiaTheme="minorEastAsia"/>
          <w:sz w:val="21"/>
        </w:rPr>
        <w:t>將發引，頓食雞</w:t>
      </w:r>
      <w:r w:rsidR="00934453" w:rsidRPr="00101E55">
        <w:rPr>
          <w:rStyle w:val="01Text"/>
          <w:rFonts w:asciiTheme="minorEastAsia" w:eastAsiaTheme="minorEastAsia"/>
          <w:noProof/>
          <w:sz w:val="21"/>
          <w:lang w:val="en-US" w:eastAsia="zh-CN" w:bidi="ar-SA"/>
        </w:rPr>
        <w:drawing>
          <wp:inline distT="0" distB="0" distL="0" distR="0" wp14:anchorId="24081CDE" wp14:editId="66482758">
            <wp:extent cx="152400" cy="152400"/>
            <wp:effectExtent l="0" t="0" r="0" b="0"/>
            <wp:docPr id="601" name="image19702.gif" descr="image197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2.gif" descr="image19702.gif"/>
                    <pic:cNvPicPr/>
                  </pic:nvPicPr>
                  <pic:blipFill>
                    <a:blip r:embed="rId33"/>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數盤，</w:t>
      </w:r>
      <w:r w:rsidR="00934453" w:rsidRPr="001221B9">
        <w:rPr>
          <w:rFonts w:asciiTheme="minorEastAsia" w:eastAsiaTheme="minorEastAsia"/>
        </w:rPr>
        <w:t>引，讀曰靷。</w:t>
      </w:r>
      <w:r w:rsidR="00934453" w:rsidRPr="001221B9">
        <w:rPr>
          <w:rFonts w:asciiTheme="minorEastAsia" w:eastAsiaTheme="minorEastAsia"/>
          <w:noProof/>
          <w:lang w:val="en-US" w:eastAsia="zh-CN" w:bidi="ar-SA"/>
        </w:rPr>
        <w:drawing>
          <wp:inline distT="0" distB="0" distL="0" distR="0" wp14:anchorId="791A4BBC" wp14:editId="00D8534D">
            <wp:extent cx="114300" cy="114300"/>
            <wp:effectExtent l="0" t="0" r="0" b="0"/>
            <wp:docPr id="602" name="image19702.gif" descr="image197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02.gif" descr="image19702.gif"/>
                    <pic:cNvPicPr/>
                  </pic:nvPicPr>
                  <pic:blipFill>
                    <a:blip r:embed="rId33"/>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，黑角翻，羹也。</w:t>
      </w:r>
      <w:r w:rsidR="00934453" w:rsidRPr="00101E55">
        <w:rPr>
          <w:rStyle w:val="01Text"/>
          <w:rFonts w:asciiTheme="minorEastAsia" w:eastAsiaTheme="minorEastAsia"/>
          <w:sz w:val="21"/>
        </w:rPr>
        <w:t>前吏部侍郞潘起譏之曰︰</w:t>
      </w:r>
      <w:r w:rsidR="000F1B0C">
        <w:rPr>
          <w:rStyle w:val="01Text"/>
          <w:rFonts w:asciiTheme="minorEastAsia" w:eastAsiaTheme="minorEastAsia"/>
          <w:sz w:val="21"/>
        </w:rPr>
        <w:t>「</w:t>
      </w:r>
      <w:r w:rsidR="00934453" w:rsidRPr="00101E55">
        <w:rPr>
          <w:rStyle w:val="01Text"/>
          <w:rFonts w:asciiTheme="minorEastAsia" w:eastAsiaTheme="minorEastAsia"/>
          <w:sz w:val="21"/>
        </w:rPr>
        <w:t>昔阮籍居喪食蒸豚；</w:t>
      </w:r>
      <w:r w:rsidR="00934453" w:rsidRPr="001221B9">
        <w:rPr>
          <w:rFonts w:asciiTheme="minorEastAsia" w:eastAsiaTheme="minorEastAsia"/>
        </w:rPr>
        <w:t>晉阮籍任情不羈而性至孝，母終，將葬，食一蒸豚，飲二斗酒，然後臨決，直言</w:t>
      </w:r>
      <w:r w:rsidR="000F1B0C">
        <w:rPr>
          <w:rFonts w:asciiTheme="minorEastAsia" w:eastAsiaTheme="minorEastAsia"/>
        </w:rPr>
        <w:t>「</w:t>
      </w:r>
      <w:r w:rsidR="00934453" w:rsidRPr="001221B9">
        <w:rPr>
          <w:rFonts w:asciiTheme="minorEastAsia" w:eastAsiaTheme="minorEastAsia"/>
        </w:rPr>
        <w:t>窮矣！</w:t>
      </w:r>
      <w:r w:rsidR="000F1B0C">
        <w:rPr>
          <w:rFonts w:asciiTheme="minorEastAsia" w:eastAsiaTheme="minorEastAsia"/>
        </w:rPr>
        <w:t>」</w:t>
      </w:r>
      <w:r w:rsidR="00934453" w:rsidRPr="001221B9">
        <w:rPr>
          <w:rFonts w:asciiTheme="minorEastAsia" w:eastAsiaTheme="minorEastAsia"/>
        </w:rPr>
        <w:t>舉聲一號，吐血數升，毀瘠骨立，殆至滅性。然不可以訓也。</w:t>
      </w:r>
      <w:r w:rsidR="00934453" w:rsidRPr="00101E55">
        <w:rPr>
          <w:rStyle w:val="01Text"/>
          <w:rFonts w:asciiTheme="minorEastAsia" w:eastAsiaTheme="minorEastAsia"/>
          <w:sz w:val="21"/>
        </w:rPr>
        <w:t>何代無賢！</w:t>
      </w:r>
      <w:r w:rsidR="000F1B0C">
        <w:rPr>
          <w:rStyle w:val="01Text"/>
          <w:rFonts w:asciiTheme="minorEastAsia" w:eastAsiaTheme="minorEastAsia"/>
          <w:sz w:val="21"/>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癸亥，徐知誥至金陵。</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昭武留後趙</w:t>
      </w:r>
      <w:r w:rsidR="00934453" w:rsidRPr="001221B9">
        <w:rPr>
          <w:rFonts w:asciiTheme="minorEastAsia"/>
        </w:rPr>
        <w:t>廷隱白孟知祥以利州城塹已完，頃在劍州與牙內都指揮使李肇同功，</w:t>
      </w:r>
      <w:r w:rsidR="00934453" w:rsidRPr="001221B9">
        <w:rPr>
          <w:rStyle w:val="00Text"/>
          <w:rFonts w:asciiTheme="minorEastAsia"/>
        </w:rPr>
        <w:t>事見上年十一月。</w:t>
      </w:r>
      <w:r w:rsidR="00934453" w:rsidRPr="001221B9">
        <w:rPr>
          <w:rFonts w:asciiTheme="minorEastAsia"/>
        </w:rPr>
        <w:t>願以昭武讓肇，知祥褒諭，不許；廷隱三讓，癸酉，知祥召廷隱還成都，以肇代之。</w:t>
      </w:r>
    </w:p>
    <w:p w:rsidR="00934453" w:rsidRPr="001221B9" w:rsidRDefault="003C174C" w:rsidP="00DF5A42">
      <w:pPr>
        <w:rPr>
          <w:rFonts w:asciiTheme="minorEastAsia"/>
        </w:rPr>
      </w:pPr>
      <w:r w:rsidRPr="003C174C">
        <w:rPr>
          <w:rFonts w:asciiTheme="minorEastAsia" w:hAnsi="MS Mincho" w:cs="MS Mincho" w:hint="eastAsia"/>
          <w:b/>
          <w:color w:val="696969"/>
          <w:sz w:val="18"/>
        </w:rPr>
        <w:t>49</w:t>
      </w:r>
      <w:r w:rsidR="00934453" w:rsidRPr="001221B9">
        <w:rPr>
          <w:rFonts w:ascii="等线" w:eastAsia="等线" w:hAnsi="等线" w:cs="等线" w:hint="eastAsia"/>
        </w:rPr>
        <w:t>閩陳守元等稱寶皇之命，謂閩王延鈞曰︰</w:t>
      </w:r>
      <w:r w:rsidR="000F1B0C">
        <w:rPr>
          <w:rFonts w:ascii="等线" w:eastAsia="等线" w:hAnsi="等线" w:cs="等线" w:hint="eastAsia"/>
        </w:rPr>
        <w:t>「</w:t>
      </w:r>
      <w:r w:rsidR="00934453" w:rsidRPr="001221B9">
        <w:rPr>
          <w:rFonts w:ascii="等线" w:eastAsia="等线" w:hAnsi="等线" w:cs="等线" w:hint="eastAsia"/>
        </w:rPr>
        <w:t>茍能避位受道，當為天子六十年。</w:t>
      </w:r>
      <w:r w:rsidR="000F1B0C">
        <w:rPr>
          <w:rFonts w:ascii="等线" w:eastAsia="等线" w:hAnsi="等线" w:cs="等线" w:hint="eastAsia"/>
        </w:rPr>
        <w:t>」</w:t>
      </w:r>
      <w:r w:rsidR="00934453" w:rsidRPr="001221B9">
        <w:rPr>
          <w:rFonts w:ascii="等线" w:eastAsia="等线" w:hAnsi="等线" w:cs="等线" w:hint="eastAsia"/>
        </w:rPr>
        <w:t>延鈞信之，丙子，命其子節度副使繼鵬權軍府事。延鈞避位受籙，道名玄錫。</w:t>
      </w:r>
    </w:p>
    <w:p w:rsidR="006E3E05" w:rsidRDefault="003C174C" w:rsidP="00DF5A42">
      <w:pPr>
        <w:rPr>
          <w:rFonts w:asciiTheme="minorEastAsia"/>
        </w:rPr>
      </w:pPr>
      <w:r w:rsidRPr="003C174C">
        <w:rPr>
          <w:rFonts w:asciiTheme="minorEastAsia" w:hAnsi="MS Mincho" w:cs="MS Mincho" w:hint="eastAsia"/>
          <w:b/>
          <w:color w:val="696969"/>
          <w:sz w:val="18"/>
        </w:rPr>
        <w:t>50</w:t>
      </w:r>
      <w:r w:rsidR="00934453" w:rsidRPr="001221B9">
        <w:rPr>
          <w:rFonts w:ascii="等线" w:eastAsia="等线" w:hAnsi="等线" w:cs="等线" w:hint="eastAsia"/>
        </w:rPr>
        <w:t>愛州將楊廷藝養假子三千人，圖復交州；漢交州守將李進知之，受其賂，不以聞。是歲，廷藝舉兵圍交州，</w:t>
      </w:r>
      <w:r w:rsidR="00934453" w:rsidRPr="001221B9">
        <w:rPr>
          <w:rStyle w:val="00Text"/>
          <w:rFonts w:asciiTheme="minorEastAsia"/>
        </w:rPr>
        <w:t>舊唐書·地理志︰交州西至愛州界小黃江口，水路四百一十六里。</w:t>
      </w:r>
      <w:r w:rsidR="00934453" w:rsidRPr="001221B9">
        <w:rPr>
          <w:rFonts w:asciiTheme="minorEastAsia"/>
        </w:rPr>
        <w:t>漢主遣承旨程寶救</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救</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將兵</w:t>
      </w:r>
      <w:r w:rsidR="000F1B0C">
        <w:rPr>
          <w:rStyle w:val="00Text"/>
          <w:rFonts w:asciiTheme="minorEastAsia"/>
        </w:rPr>
        <w:t>」</w:t>
      </w:r>
      <w:r w:rsidR="00934453" w:rsidRPr="001221B9">
        <w:rPr>
          <w:rStyle w:val="00Text"/>
          <w:rFonts w:asciiTheme="minorEastAsia"/>
        </w:rPr>
        <w:t>二字；乙十一行本同。</w:t>
      </w:r>
      <w:r w:rsidR="000F1B0C">
        <w:rPr>
          <w:rStyle w:val="00Text"/>
          <w:rFonts w:asciiTheme="minorEastAsia"/>
        </w:rPr>
        <w:t>』</w:t>
      </w:r>
      <w:r w:rsidR="00934453" w:rsidRPr="001221B9">
        <w:rPr>
          <w:rFonts w:asciiTheme="minorEastAsia"/>
        </w:rPr>
        <w:t>之，未至，城陷。進逃歸，漢主殺之。寶圍交州，廷藝出戰，寶敗死。</w:t>
      </w:r>
      <w:r w:rsidR="00934453" w:rsidRPr="001221B9">
        <w:rPr>
          <w:rStyle w:val="00Text"/>
          <w:rFonts w:asciiTheme="minorEastAsia"/>
        </w:rPr>
        <w:t>去年漢取交州，今復失之。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壬辰、九三二</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春，正月，樞密使范延光言︰</w:t>
      </w:r>
      <w:r w:rsidR="000F1B0C">
        <w:rPr>
          <w:rFonts w:asciiTheme="minorEastAsia"/>
        </w:rPr>
        <w:t>「</w:t>
      </w:r>
      <w:r w:rsidR="00934453" w:rsidRPr="001221B9">
        <w:rPr>
          <w:rFonts w:asciiTheme="minorEastAsia"/>
        </w:rPr>
        <w:t>自靈州至邠州方渠鎭，</w:t>
      </w:r>
      <w:r w:rsidR="00934453" w:rsidRPr="001221B9">
        <w:rPr>
          <w:rStyle w:val="00Text"/>
          <w:rFonts w:asciiTheme="minorEastAsia"/>
        </w:rPr>
        <w:t>宋白曰︰通遠軍本靈州方渠鎭，晉天福四年改為威州，仍割木波、馬嶺二鎭隸之，周廣順二年避諱改為環州，顯德四年降為通遠軍。</w:t>
      </w:r>
      <w:r w:rsidR="00934453" w:rsidRPr="001221B9">
        <w:rPr>
          <w:rFonts w:asciiTheme="minorEastAsia"/>
        </w:rPr>
        <w:t>使臣及外國入貢者多為党項所掠，請發兵擊之。</w:t>
      </w:r>
      <w:r w:rsidR="000F1B0C">
        <w:rPr>
          <w:rFonts w:asciiTheme="minorEastAsia"/>
        </w:rPr>
        <w:t>」</w:t>
      </w:r>
      <w:r w:rsidR="00934453" w:rsidRPr="001221B9">
        <w:rPr>
          <w:rFonts w:asciiTheme="minorEastAsia"/>
        </w:rPr>
        <w:t>己丑，遣靜難節度使藥彥稠、前朔方節度使康福將步騎七千討党項。</w:t>
      </w:r>
      <w:r w:rsidR="00934453" w:rsidRPr="001221B9">
        <w:rPr>
          <w:rStyle w:val="00Text"/>
          <w:rFonts w:asciiTheme="minorEastAsia"/>
        </w:rPr>
        <w:t>党，底朗翻。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乙未，孟知祥妻福慶長公主卒。</w:t>
      </w:r>
      <w:r w:rsidR="00934453" w:rsidRPr="001221B9">
        <w:rPr>
          <w:rFonts w:asciiTheme="minorEastAsia" w:eastAsiaTheme="minorEastAsia"/>
        </w:rPr>
        <w:t>歐史︰長興元年秋，改封知祥妻瓊華長公主為福慶長公主。長，知兩翻。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孟知祥以朝廷恩意優厚，而董璋塞綿州路，不聽遣使入謝，</w:t>
      </w:r>
      <w:r w:rsidR="00934453" w:rsidRPr="001221B9">
        <w:rPr>
          <w:rStyle w:val="00Text"/>
          <w:rFonts w:asciiTheme="minorEastAsia"/>
        </w:rPr>
        <w:t>由成都趣劍、利，路由綿州。塞，悉則翻。</w:t>
      </w:r>
      <w:r w:rsidR="00934453" w:rsidRPr="001221B9">
        <w:rPr>
          <w:rFonts w:asciiTheme="minorEastAsia"/>
        </w:rPr>
        <w:t>與節度副使趙季良等謀，欲發使自峽江上表，</w:t>
      </w:r>
      <w:r w:rsidR="00934453" w:rsidRPr="001221B9">
        <w:rPr>
          <w:rStyle w:val="00Text"/>
          <w:rFonts w:asciiTheme="minorEastAsia"/>
        </w:rPr>
        <w:t>上，時掌翻。</w:t>
      </w:r>
      <w:r w:rsidR="00934453" w:rsidRPr="001221B9">
        <w:rPr>
          <w:rFonts w:asciiTheme="minorEastAsia"/>
        </w:rPr>
        <w:t>掌書記李昊曰︰</w:t>
      </w:r>
      <w:r w:rsidR="000F1B0C">
        <w:rPr>
          <w:rFonts w:asciiTheme="minorEastAsia"/>
        </w:rPr>
        <w:t>「</w:t>
      </w:r>
      <w:r w:rsidR="00934453" w:rsidRPr="001221B9">
        <w:rPr>
          <w:rFonts w:asciiTheme="minorEastAsia"/>
        </w:rPr>
        <w:t>公不與東川謀而獨遣使，則異日負約之責在我矣。</w:t>
      </w:r>
      <w:r w:rsidR="000F1B0C">
        <w:rPr>
          <w:rFonts w:asciiTheme="minorEastAsia"/>
        </w:rPr>
        <w:t>」</w:t>
      </w:r>
      <w:r w:rsidR="00934453" w:rsidRPr="001221B9">
        <w:rPr>
          <w:rFonts w:asciiTheme="minorEastAsia"/>
        </w:rPr>
        <w:t>乃復遣使語之，</w:t>
      </w:r>
      <w:r w:rsidR="00934453" w:rsidRPr="001221B9">
        <w:rPr>
          <w:rStyle w:val="00Text"/>
          <w:rFonts w:asciiTheme="minorEastAsia"/>
        </w:rPr>
        <w:t>復，扶又翻。語，牛倨翻。</w:t>
      </w:r>
      <w:r w:rsidR="00934453" w:rsidRPr="001221B9">
        <w:rPr>
          <w:rFonts w:asciiTheme="minorEastAsia"/>
        </w:rPr>
        <w:t>璋不從。</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二月，趙季良與諸將議遣昭武都監太原高彥儔將兵攻取壁州，</w:t>
      </w:r>
      <w:r w:rsidRPr="001221B9">
        <w:rPr>
          <w:rFonts w:asciiTheme="minorEastAsia" w:eastAsiaTheme="minorEastAsia"/>
        </w:rPr>
        <w:t>舊唐書</w:t>
      </w:r>
      <w:r w:rsidRPr="001221B9">
        <w:rPr>
          <w:rFonts w:asciiTheme="minorEastAsia" w:eastAsiaTheme="minorEastAsia"/>
        </w:rPr>
        <w:t>·</w:t>
      </w:r>
      <w:r w:rsidRPr="001221B9">
        <w:rPr>
          <w:rFonts w:asciiTheme="minorEastAsia" w:eastAsiaTheme="minorEastAsia"/>
        </w:rPr>
        <w:t>地理志︰壁州諾水縣，後漢之宣漢縣；梁分宣漢置始寧縣，元縣分始寧置諾水縣。唐武德初分巴東之始寧置壁州，治諾水，宋廢壁州，以其地入巴州之曾口、通江二縣。</w:t>
      </w:r>
      <w:r w:rsidRPr="00101E55">
        <w:rPr>
          <w:rStyle w:val="01Text"/>
          <w:rFonts w:asciiTheme="minorEastAsia" w:eastAsiaTheme="minorEastAsia"/>
          <w:sz w:val="21"/>
        </w:rPr>
        <w:t>以絕山南兵轉入山後諸州者；</w:t>
      </w:r>
      <w:r w:rsidRPr="001221B9">
        <w:rPr>
          <w:rFonts w:asciiTheme="minorEastAsia" w:eastAsiaTheme="minorEastAsia"/>
        </w:rPr>
        <w:t>山後諸州，謂巴、蓬、果等州。</w:t>
      </w:r>
      <w:r w:rsidRPr="00101E55">
        <w:rPr>
          <w:rStyle w:val="01Text"/>
          <w:rFonts w:asciiTheme="minorEastAsia" w:eastAsiaTheme="minorEastAsia"/>
          <w:sz w:val="21"/>
        </w:rPr>
        <w:t>孟知祥謀於僚佐，李昊曰︰</w:t>
      </w:r>
      <w:r w:rsidR="000F1B0C">
        <w:rPr>
          <w:rStyle w:val="01Text"/>
          <w:rFonts w:asciiTheme="minorEastAsia" w:eastAsiaTheme="minorEastAsia"/>
          <w:sz w:val="21"/>
        </w:rPr>
        <w:t>「</w:t>
      </w:r>
      <w:r w:rsidRPr="00101E55">
        <w:rPr>
          <w:rStyle w:val="01Text"/>
          <w:rFonts w:asciiTheme="minorEastAsia" w:eastAsiaTheme="minorEastAsia"/>
          <w:sz w:val="21"/>
        </w:rPr>
        <w:t>朝廷遣蘇愿等西歸，未當報謝，今遣兵侵軼，</w:t>
      </w:r>
      <w:r w:rsidRPr="001221B9">
        <w:rPr>
          <w:rFonts w:asciiTheme="minorEastAsia" w:eastAsiaTheme="minorEastAsia"/>
        </w:rPr>
        <w:t>軼，徒結翻。</w:t>
      </w:r>
      <w:r w:rsidRPr="00101E55">
        <w:rPr>
          <w:rStyle w:val="01Text"/>
          <w:rFonts w:asciiTheme="minorEastAsia" w:eastAsiaTheme="minorEastAsia"/>
          <w:sz w:val="21"/>
        </w:rPr>
        <w:t>公若不顧墳墓、甥妷，</w:t>
      </w:r>
      <w:r w:rsidRPr="001221B9">
        <w:rPr>
          <w:rFonts w:asciiTheme="minorEastAsia" w:eastAsiaTheme="minorEastAsia"/>
        </w:rPr>
        <w:t>孟知祥之先墳墓在邢州龍岡縣，其甥妷時皆仕於朝。</w:t>
      </w:r>
      <w:r w:rsidRPr="00101E55">
        <w:rPr>
          <w:rStyle w:val="01Text"/>
          <w:rFonts w:asciiTheme="minorEastAsia" w:eastAsiaTheme="minorEastAsia"/>
          <w:sz w:val="21"/>
        </w:rPr>
        <w:t>則不若傳檄舉兵直取梁、洋，安用壁州乎！</w:t>
      </w:r>
      <w:r w:rsidR="000F1B0C">
        <w:rPr>
          <w:rStyle w:val="01Text"/>
          <w:rFonts w:asciiTheme="minorEastAsia" w:eastAsiaTheme="minorEastAsia"/>
          <w:sz w:val="21"/>
        </w:rPr>
        <w:t>」</w:t>
      </w:r>
      <w:r w:rsidRPr="00101E55">
        <w:rPr>
          <w:rStyle w:val="01Text"/>
          <w:rFonts w:asciiTheme="minorEastAsia" w:eastAsiaTheme="minorEastAsia"/>
          <w:sz w:val="21"/>
        </w:rPr>
        <w:t>知祥乃止。季良由是惡昊。</w:t>
      </w:r>
      <w:r w:rsidRPr="001221B9">
        <w:rPr>
          <w:rFonts w:asciiTheme="minorEastAsia" w:eastAsiaTheme="minorEastAsia"/>
        </w:rPr>
        <w:t>惡，烏路翻。</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辛未，初令國子監校定九經，雕印賣之。</w:t>
      </w:r>
      <w:r w:rsidR="00934453" w:rsidRPr="001221B9">
        <w:rPr>
          <w:rStyle w:val="00Text"/>
          <w:rFonts w:asciiTheme="minorEastAsia"/>
        </w:rPr>
        <w:t>印賣九經始此。</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藥彥稠等奏破党項十九族，俘二千七百人。</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賜高從誨爵勃海王。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吳徐知誥作禮賢院於府舍，</w:t>
      </w:r>
      <w:r w:rsidR="00934453" w:rsidRPr="001221B9">
        <w:rPr>
          <w:rStyle w:val="00Text"/>
          <w:rFonts w:asciiTheme="minorEastAsia"/>
        </w:rPr>
        <w:t>作之於金陵府舍。</w:t>
      </w:r>
      <w:r w:rsidR="00934453" w:rsidRPr="001221B9">
        <w:rPr>
          <w:rFonts w:asciiTheme="minorEastAsia"/>
        </w:rPr>
        <w:t>聚圖書，延士大夫，與孫晟及海陵陳覺談議時事。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孟知祥三遣使說董璋，</w:t>
      </w:r>
      <w:r w:rsidR="00934453" w:rsidRPr="001221B9">
        <w:rPr>
          <w:rStyle w:val="00Text"/>
          <w:rFonts w:asciiTheme="minorEastAsia"/>
        </w:rPr>
        <w:t>說，式芮翻。</w:t>
      </w:r>
      <w:r w:rsidR="00934453" w:rsidRPr="001221B9">
        <w:rPr>
          <w:rFonts w:asciiTheme="minorEastAsia"/>
        </w:rPr>
        <w:t>以主上加禮於兩川，茍不奉表謝罪，恐復致討；</w:t>
      </w:r>
      <w:r w:rsidR="00934453" w:rsidRPr="001221B9">
        <w:rPr>
          <w:rStyle w:val="00Text"/>
          <w:rFonts w:asciiTheme="minorEastAsia"/>
        </w:rPr>
        <w:t>復，扶又翻。</w:t>
      </w:r>
      <w:r w:rsidR="00934453" w:rsidRPr="001221B9">
        <w:rPr>
          <w:rFonts w:asciiTheme="minorEastAsia"/>
        </w:rPr>
        <w:t>璋不從。三月，辛丑，遣李昊詣梓州，極論利害，璋見昊，詬怒，不許。</w:t>
      </w:r>
      <w:r w:rsidR="00934453" w:rsidRPr="001221B9">
        <w:rPr>
          <w:rStyle w:val="00Text"/>
          <w:rFonts w:asciiTheme="minorEastAsia"/>
        </w:rPr>
        <w:t>詬，古候翻，又許候翻。</w:t>
      </w:r>
      <w:r w:rsidR="00934453" w:rsidRPr="001221B9">
        <w:rPr>
          <w:rFonts w:asciiTheme="minorEastAsia"/>
        </w:rPr>
        <w:t>昊還，</w:t>
      </w:r>
      <w:r w:rsidR="00934453" w:rsidRPr="001221B9">
        <w:rPr>
          <w:rStyle w:val="00Text"/>
          <w:rFonts w:asciiTheme="minorEastAsia"/>
        </w:rPr>
        <w:t>還，從宣翻，又如字。</w:t>
      </w:r>
      <w:r w:rsidR="00934453" w:rsidRPr="001221B9">
        <w:rPr>
          <w:rFonts w:asciiTheme="minorEastAsia"/>
        </w:rPr>
        <w:t>言於知祥曰︰</w:t>
      </w:r>
      <w:r w:rsidR="000F1B0C">
        <w:rPr>
          <w:rFonts w:asciiTheme="minorEastAsia"/>
        </w:rPr>
        <w:t>「</w:t>
      </w:r>
      <w:r w:rsidR="00934453" w:rsidRPr="001221B9">
        <w:rPr>
          <w:rFonts w:asciiTheme="minorEastAsia"/>
        </w:rPr>
        <w:t>璋不通謀議，</w:t>
      </w:r>
      <w:r w:rsidR="00934453" w:rsidRPr="001221B9">
        <w:rPr>
          <w:rStyle w:val="00Text"/>
          <w:rFonts w:asciiTheme="minorEastAsia"/>
        </w:rPr>
        <w:t>不通謀議，猶今人言不容商量也。</w:t>
      </w:r>
      <w:r w:rsidR="00934453" w:rsidRPr="001221B9">
        <w:rPr>
          <w:rFonts w:asciiTheme="minorEastAsia"/>
        </w:rPr>
        <w:t>且有窺西川之志，公宜備之。</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甲辰，閩王延鈞復位。</w:t>
      </w:r>
      <w:r w:rsidR="00934453" w:rsidRPr="001221B9">
        <w:rPr>
          <w:rFonts w:asciiTheme="minorEastAsia" w:eastAsiaTheme="minorEastAsia"/>
        </w:rPr>
        <w:t>王延鈞避位受籙，見上年。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吳越武肅王錢鏐疾，謂將吏曰︰</w:t>
      </w:r>
      <w:r w:rsidR="000F1B0C">
        <w:rPr>
          <w:rStyle w:val="01Text"/>
          <w:rFonts w:asciiTheme="minorEastAsia" w:eastAsiaTheme="minorEastAsia"/>
          <w:sz w:val="21"/>
        </w:rPr>
        <w:t>「</w:t>
      </w:r>
      <w:r w:rsidR="00934453" w:rsidRPr="00101E55">
        <w:rPr>
          <w:rStyle w:val="01Text"/>
          <w:rFonts w:asciiTheme="minorEastAsia" w:eastAsiaTheme="minorEastAsia"/>
          <w:sz w:val="21"/>
        </w:rPr>
        <w:t>吾疾必不起，諸兒皆愚懦，誰可為帥者？</w:t>
      </w:r>
      <w:r w:rsidR="000F1B0C">
        <w:rPr>
          <w:rStyle w:val="01Text"/>
          <w:rFonts w:asciiTheme="minorEastAsia" w:eastAsiaTheme="minorEastAsia"/>
          <w:sz w:val="21"/>
        </w:rPr>
        <w:t>」</w:t>
      </w:r>
      <w:r w:rsidR="00934453" w:rsidRPr="00101E55">
        <w:rPr>
          <w:rStyle w:val="01Text"/>
          <w:rFonts w:asciiTheme="minorEastAsia" w:eastAsiaTheme="minorEastAsia"/>
          <w:sz w:val="21"/>
        </w:rPr>
        <w:t>衆泣曰︰</w:t>
      </w:r>
      <w:r w:rsidR="000F1B0C">
        <w:rPr>
          <w:rStyle w:val="01Text"/>
          <w:rFonts w:asciiTheme="minorEastAsia" w:eastAsiaTheme="minorEastAsia"/>
          <w:sz w:val="21"/>
        </w:rPr>
        <w:t>「</w:t>
      </w:r>
      <w:r w:rsidR="00934453" w:rsidRPr="00101E55">
        <w:rPr>
          <w:rStyle w:val="01Text"/>
          <w:rFonts w:asciiTheme="minorEastAsia" w:eastAsiaTheme="minorEastAsia"/>
          <w:sz w:val="21"/>
        </w:rPr>
        <w:t>兩鎭令公仁孝有功，孰不愛戴！</w:t>
      </w:r>
      <w:r w:rsidR="000F1B0C">
        <w:rPr>
          <w:rStyle w:val="01Text"/>
          <w:rFonts w:asciiTheme="minorEastAsia" w:eastAsiaTheme="minorEastAsia"/>
          <w:sz w:val="21"/>
        </w:rPr>
        <w:t>」</w:t>
      </w:r>
      <w:r w:rsidR="00934453" w:rsidRPr="001221B9">
        <w:rPr>
          <w:rFonts w:asciiTheme="minorEastAsia" w:eastAsiaTheme="minorEastAsia"/>
        </w:rPr>
        <w:t>天成三年錢鏐以兩鎭授傳瓘，事見上卷。按是年秋，朝廷始加傳權中書令，其下過呼之耳。</w:t>
      </w:r>
      <w:r w:rsidR="00934453" w:rsidRPr="00101E55">
        <w:rPr>
          <w:rStyle w:val="01Text"/>
          <w:rFonts w:asciiTheme="minorEastAsia" w:eastAsiaTheme="minorEastAsia"/>
          <w:sz w:val="21"/>
        </w:rPr>
        <w:t>鏐乃悉出印鑰授傳瓘，</w:t>
      </w:r>
      <w:r w:rsidR="00934453" w:rsidRPr="001221B9">
        <w:rPr>
          <w:rFonts w:asciiTheme="minorEastAsia" w:eastAsiaTheme="minorEastAsia"/>
        </w:rPr>
        <w:t>印，吳越國印及鎭海、鎭東印也。鑰，內外城諸門及宮門契鑰也。</w:t>
      </w:r>
      <w:r w:rsidR="00934453" w:rsidRPr="00101E55">
        <w:rPr>
          <w:rStyle w:val="01Text"/>
          <w:rFonts w:asciiTheme="minorEastAsia" w:eastAsiaTheme="minorEastAsia"/>
          <w:sz w:val="21"/>
        </w:rPr>
        <w:t>曰︰</w:t>
      </w:r>
      <w:r w:rsidR="000F1B0C">
        <w:rPr>
          <w:rStyle w:val="01Text"/>
          <w:rFonts w:asciiTheme="minorEastAsia" w:eastAsiaTheme="minorEastAsia"/>
          <w:sz w:val="21"/>
        </w:rPr>
        <w:t>「</w:t>
      </w:r>
      <w:r w:rsidR="00934453" w:rsidRPr="00101E55">
        <w:rPr>
          <w:rStyle w:val="01Text"/>
          <w:rFonts w:asciiTheme="minorEastAsia" w:eastAsiaTheme="minorEastAsia"/>
          <w:sz w:val="21"/>
        </w:rPr>
        <w:t>將吏推爾，宜善守之。</w:t>
      </w:r>
      <w:r w:rsidR="000F1B0C">
        <w:rPr>
          <w:rStyle w:val="01Text"/>
          <w:rFonts w:asciiTheme="minorEastAsia" w:eastAsiaTheme="minorEastAsia"/>
          <w:sz w:val="21"/>
        </w:rPr>
        <w:t>」</w:t>
      </w:r>
      <w:r w:rsidR="00934453" w:rsidRPr="00101E55">
        <w:rPr>
          <w:rStyle w:val="01Text"/>
          <w:rFonts w:asciiTheme="minorEastAsia" w:eastAsiaTheme="minorEastAsia"/>
          <w:sz w:val="21"/>
        </w:rPr>
        <w:t>又曰︰</w:t>
      </w:r>
      <w:r w:rsidR="000F1B0C">
        <w:rPr>
          <w:rStyle w:val="01Text"/>
          <w:rFonts w:asciiTheme="minorEastAsia" w:eastAsiaTheme="minorEastAsia"/>
          <w:sz w:val="21"/>
        </w:rPr>
        <w:t>「</w:t>
      </w:r>
      <w:r w:rsidR="00934453" w:rsidRPr="00101E55">
        <w:rPr>
          <w:rStyle w:val="01Text"/>
          <w:rFonts w:asciiTheme="minorEastAsia" w:eastAsiaTheme="minorEastAsia"/>
          <w:sz w:val="21"/>
        </w:rPr>
        <w:t>子孫善事中國，勿以易姓廢事大之禮。</w:t>
      </w:r>
      <w:r w:rsidR="000F1B0C">
        <w:rPr>
          <w:rStyle w:val="01Text"/>
          <w:rFonts w:asciiTheme="minorEastAsia" w:eastAsiaTheme="minorEastAsia"/>
          <w:sz w:val="21"/>
        </w:rPr>
        <w:t>」</w:t>
      </w:r>
      <w:r w:rsidR="00934453" w:rsidRPr="001221B9">
        <w:rPr>
          <w:rFonts w:asciiTheme="minorEastAsia" w:eastAsiaTheme="minorEastAsia"/>
        </w:rPr>
        <w:t>時中國率數年一易姓。錢鏐之意，蓋謂偏據一隅，知以小事大而已。茍中國有主，則臣事之，其自興自仆，吾不問也。</w:t>
      </w:r>
      <w:r w:rsidR="00934453" w:rsidRPr="00101E55">
        <w:rPr>
          <w:rStyle w:val="01Text"/>
          <w:rFonts w:asciiTheme="minorEastAsia" w:eastAsiaTheme="minorEastAsia"/>
          <w:sz w:val="21"/>
        </w:rPr>
        <w:t>庚戌卒，年八十一。</w:t>
      </w:r>
    </w:p>
    <w:p w:rsidR="00934453" w:rsidRPr="001221B9" w:rsidRDefault="00934453" w:rsidP="00DF5A42">
      <w:pPr>
        <w:rPr>
          <w:rFonts w:asciiTheme="minorEastAsia"/>
        </w:rPr>
      </w:pPr>
      <w:r w:rsidRPr="001221B9">
        <w:rPr>
          <w:rFonts w:asciiTheme="minorEastAsia"/>
        </w:rPr>
        <w:t>傳瓘與兄弟同幄行喪，內牙指揮使陸仁章曰︰</w:t>
      </w:r>
      <w:r w:rsidR="000F1B0C">
        <w:rPr>
          <w:rFonts w:asciiTheme="minorEastAsia"/>
        </w:rPr>
        <w:t>「</w:t>
      </w:r>
      <w:r w:rsidRPr="001221B9">
        <w:rPr>
          <w:rFonts w:asciiTheme="minorEastAsia"/>
        </w:rPr>
        <w:t>令公嗣先王霸業，將吏旦暮趨謁，當與諸公子異處。</w:t>
      </w:r>
      <w:r w:rsidR="000F1B0C">
        <w:rPr>
          <w:rFonts w:asciiTheme="minorEastAsia"/>
        </w:rPr>
        <w:t>」</w:t>
      </w:r>
      <w:r w:rsidRPr="001221B9">
        <w:rPr>
          <w:rStyle w:val="00Text"/>
          <w:rFonts w:asciiTheme="minorEastAsia"/>
        </w:rPr>
        <w:t>處，昌呂翻。</w:t>
      </w:r>
      <w:r w:rsidRPr="001221B9">
        <w:rPr>
          <w:rFonts w:asciiTheme="minorEastAsia"/>
        </w:rPr>
        <w:t>乃命主者更設一幄，扶傳瓘居之，告將吏曰︰</w:t>
      </w:r>
      <w:r w:rsidR="000F1B0C">
        <w:rPr>
          <w:rFonts w:asciiTheme="minorEastAsia"/>
        </w:rPr>
        <w:t>「</w:t>
      </w:r>
      <w:r w:rsidRPr="001221B9">
        <w:rPr>
          <w:rFonts w:asciiTheme="minorEastAsia"/>
        </w:rPr>
        <w:t>自今惟謁令公，禁諸公子從者無得妄入。</w:t>
      </w:r>
      <w:r w:rsidR="000F1B0C">
        <w:rPr>
          <w:rFonts w:asciiTheme="minorEastAsia"/>
        </w:rPr>
        <w:t>」</w:t>
      </w:r>
      <w:r w:rsidRPr="001221B9">
        <w:rPr>
          <w:rStyle w:val="00Text"/>
          <w:rFonts w:asciiTheme="minorEastAsia"/>
        </w:rPr>
        <w:t>從，才用翻。</w:t>
      </w:r>
      <w:r w:rsidRPr="001221B9">
        <w:rPr>
          <w:rFonts w:asciiTheme="minorEastAsia"/>
        </w:rPr>
        <w:t>晝夜警衞，未嘗休息。</w:t>
      </w:r>
      <w:r w:rsidRPr="001221B9">
        <w:rPr>
          <w:rStyle w:val="00Text"/>
          <w:rFonts w:asciiTheme="minorEastAsia"/>
        </w:rPr>
        <w:t>陸仁章雖不學，而其所為闇與趙熹合。</w:t>
      </w:r>
      <w:r w:rsidRPr="001221B9">
        <w:rPr>
          <w:rFonts w:asciiTheme="minorEastAsia"/>
        </w:rPr>
        <w:t>鏐末年左右皆附傳瓘，獨仁章數以事犯之。至是，傳瓘勞之，</w:t>
      </w:r>
      <w:r w:rsidRPr="001221B9">
        <w:rPr>
          <w:rStyle w:val="00Text"/>
          <w:rFonts w:asciiTheme="minorEastAsia"/>
        </w:rPr>
        <w:t>數，所角翻。勞，力到翻。</w:t>
      </w:r>
      <w:r w:rsidRPr="001221B9">
        <w:rPr>
          <w:rFonts w:asciiTheme="minorEastAsia"/>
        </w:rPr>
        <w:t>仁章曰︰</w:t>
      </w:r>
      <w:r w:rsidR="000F1B0C">
        <w:rPr>
          <w:rFonts w:asciiTheme="minorEastAsia"/>
        </w:rPr>
        <w:t>「</w:t>
      </w:r>
      <w:r w:rsidRPr="001221B9">
        <w:rPr>
          <w:rFonts w:asciiTheme="minorEastAsia"/>
        </w:rPr>
        <w:t>先王在位，仁章不知事令公，今日盡節，猶事先王也。</w:t>
      </w:r>
      <w:r w:rsidR="000F1B0C">
        <w:rPr>
          <w:rFonts w:asciiTheme="minorEastAsia"/>
        </w:rPr>
        <w:t>」</w:t>
      </w:r>
      <w:r w:rsidRPr="001221B9">
        <w:rPr>
          <w:rStyle w:val="00Text"/>
          <w:rFonts w:asciiTheme="minorEastAsia"/>
        </w:rPr>
        <w:t>先王，謂鏐。</w:t>
      </w:r>
      <w:r w:rsidRPr="001221B9">
        <w:rPr>
          <w:rFonts w:asciiTheme="minorEastAsia"/>
        </w:rPr>
        <w:t>傳瓘嘉歎久之。</w:t>
      </w:r>
    </w:p>
    <w:p w:rsidR="00934453" w:rsidRPr="001221B9" w:rsidRDefault="00934453" w:rsidP="00DF5A42">
      <w:pPr>
        <w:rPr>
          <w:rFonts w:asciiTheme="minorEastAsia"/>
        </w:rPr>
      </w:pPr>
      <w:r w:rsidRPr="001221B9">
        <w:rPr>
          <w:rFonts w:asciiTheme="minorEastAsia"/>
        </w:rPr>
        <w:t>傳瓘旣襲位，更名元瓘，兄弟名</w:t>
      </w:r>
      <w:r w:rsidR="000F1B0C">
        <w:rPr>
          <w:rFonts w:asciiTheme="minorEastAsia"/>
        </w:rPr>
        <w:t>「</w:t>
      </w:r>
      <w:r w:rsidRPr="001221B9">
        <w:rPr>
          <w:rFonts w:asciiTheme="minorEastAsia"/>
        </w:rPr>
        <w:t>傳</w:t>
      </w:r>
      <w:r w:rsidR="000F1B0C">
        <w:rPr>
          <w:rFonts w:asciiTheme="minorEastAsia"/>
        </w:rPr>
        <w:t>」</w:t>
      </w:r>
      <w:r w:rsidRPr="001221B9">
        <w:rPr>
          <w:rFonts w:asciiTheme="minorEastAsia"/>
        </w:rPr>
        <w:t>者皆更為</w:t>
      </w:r>
      <w:r w:rsidR="000F1B0C">
        <w:rPr>
          <w:rFonts w:asciiTheme="minorEastAsia"/>
        </w:rPr>
        <w:t>「</w:t>
      </w:r>
      <w:r w:rsidRPr="001221B9">
        <w:rPr>
          <w:rFonts w:asciiTheme="minorEastAsia"/>
        </w:rPr>
        <w:t>元</w:t>
      </w:r>
      <w:r w:rsidR="000F1B0C">
        <w:rPr>
          <w:rFonts w:asciiTheme="minorEastAsia"/>
        </w:rPr>
        <w:t>」</w:t>
      </w:r>
      <w:r w:rsidRPr="001221B9">
        <w:rPr>
          <w:rFonts w:asciiTheme="minorEastAsia"/>
        </w:rPr>
        <w:t>。</w:t>
      </w:r>
      <w:r w:rsidRPr="001221B9">
        <w:rPr>
          <w:rStyle w:val="00Text"/>
          <w:rFonts w:asciiTheme="minorEastAsia"/>
        </w:rPr>
        <w:t>更，工衡翻。</w:t>
      </w:r>
      <w:r w:rsidRPr="001221B9">
        <w:rPr>
          <w:rFonts w:asciiTheme="minorEastAsia"/>
        </w:rPr>
        <w:t>以遺命去國儀，</w:t>
      </w:r>
      <w:r w:rsidRPr="001221B9">
        <w:rPr>
          <w:rStyle w:val="00Text"/>
          <w:rFonts w:asciiTheme="minorEastAsia"/>
        </w:rPr>
        <w:t>吳越建國，見二百七十一卷梁均王龍德三年。</w:t>
      </w:r>
      <w:r w:rsidRPr="001221B9">
        <w:rPr>
          <w:rFonts w:asciiTheme="minorEastAsia"/>
        </w:rPr>
        <w:t>用藩鎭法；除民田荒絕者租稅。</w:t>
      </w:r>
      <w:r w:rsidRPr="001221B9">
        <w:rPr>
          <w:rStyle w:val="00Text"/>
          <w:rFonts w:asciiTheme="minorEastAsia"/>
        </w:rPr>
        <w:t>荒者，有主而不耕；絕者，戶絕而無主。</w:t>
      </w:r>
      <w:r w:rsidRPr="001221B9">
        <w:rPr>
          <w:rFonts w:asciiTheme="minorEastAsia"/>
        </w:rPr>
        <w:t>命處州刺史曹仲達權知政事。置擇能院，掌選舉殿最，</w:t>
      </w:r>
      <w:r w:rsidRPr="001221B9">
        <w:rPr>
          <w:rStyle w:val="00Text"/>
          <w:rFonts w:asciiTheme="minorEastAsia"/>
        </w:rPr>
        <w:t>殿，丁練翻。</w:t>
      </w:r>
      <w:r w:rsidRPr="001221B9">
        <w:rPr>
          <w:rFonts w:asciiTheme="minorEastAsia"/>
        </w:rPr>
        <w:t>以浙西營田副使沈崧領之。</w:t>
      </w:r>
    </w:p>
    <w:p w:rsidR="00934453" w:rsidRPr="001221B9" w:rsidRDefault="00934453" w:rsidP="00DF5A42">
      <w:pPr>
        <w:rPr>
          <w:rFonts w:asciiTheme="minorEastAsia"/>
        </w:rPr>
      </w:pPr>
      <w:r w:rsidRPr="001221B9">
        <w:rPr>
          <w:rFonts w:asciiTheme="minorEastAsia"/>
        </w:rPr>
        <w:t>內牙指揮使富陽劉仁</w:t>
      </w:r>
      <w:r w:rsidRPr="001221B9">
        <w:rPr>
          <w:rFonts w:asciiTheme="minorEastAsia"/>
          <w:noProof/>
        </w:rPr>
        <w:drawing>
          <wp:inline distT="0" distB="0" distL="0" distR="0" wp14:anchorId="060068F3" wp14:editId="58C6D9B1">
            <wp:extent cx="152400" cy="152400"/>
            <wp:effectExtent l="0" t="0" r="0" b="0"/>
            <wp:docPr id="603"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Style w:val="00Text"/>
          <w:rFonts w:asciiTheme="minorEastAsia"/>
        </w:rPr>
        <w:t>富陽縣本漢富春縣，晉避鄭太后諱改名富陽，後世遂因之。九域志︰富陽縣屬杭州，在州西南七十三里。</w:t>
      </w:r>
      <w:r w:rsidRPr="001221B9">
        <w:rPr>
          <w:rFonts w:asciiTheme="minorEastAsia"/>
        </w:rPr>
        <w:t>及陸仁章久用事，仁章性剛，仁</w:t>
      </w:r>
      <w:r w:rsidRPr="001221B9">
        <w:rPr>
          <w:rFonts w:asciiTheme="minorEastAsia"/>
          <w:noProof/>
        </w:rPr>
        <w:drawing>
          <wp:inline distT="0" distB="0" distL="0" distR="0" wp14:anchorId="5F9A2F1A" wp14:editId="390DE431">
            <wp:extent cx="152400" cy="152400"/>
            <wp:effectExtent l="0" t="0" r="0" b="0"/>
            <wp:docPr id="604"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好毀短人，皆為衆所惡。</w:t>
      </w:r>
      <w:r w:rsidRPr="001221B9">
        <w:rPr>
          <w:rStyle w:val="00Text"/>
          <w:rFonts w:asciiTheme="minorEastAsia"/>
        </w:rPr>
        <w:t>惡，烏路翻。</w:t>
      </w:r>
      <w:r w:rsidRPr="001221B9">
        <w:rPr>
          <w:rFonts w:asciiTheme="minorEastAsia"/>
        </w:rPr>
        <w:t>一日，諸將共詣府門請誅之；元瓘使從子仁俊諭之</w:t>
      </w:r>
      <w:r w:rsidRPr="001221B9">
        <w:rPr>
          <w:rStyle w:val="00Text"/>
          <w:rFonts w:asciiTheme="minorEastAsia"/>
        </w:rPr>
        <w:t>從，才用翻。</w:t>
      </w:r>
      <w:r w:rsidRPr="001221B9">
        <w:rPr>
          <w:rFonts w:asciiTheme="minorEastAsia"/>
        </w:rPr>
        <w:t>曰︰</w:t>
      </w:r>
      <w:r w:rsidR="000F1B0C">
        <w:rPr>
          <w:rFonts w:asciiTheme="minorEastAsia"/>
        </w:rPr>
        <w:t>「</w:t>
      </w:r>
      <w:r w:rsidRPr="001221B9">
        <w:rPr>
          <w:rFonts w:asciiTheme="minorEastAsia"/>
        </w:rPr>
        <w:t>二將事先王久，吾方圖其功，汝曹乃欲逞私憾而殺之，可乎？吾為汝王，汝當稟吾命；不然，吾當歸臨安以避賢路！</w:t>
      </w:r>
      <w:r w:rsidR="000F1B0C">
        <w:rPr>
          <w:rFonts w:asciiTheme="minorEastAsia"/>
        </w:rPr>
        <w:t>」</w:t>
      </w:r>
      <w:r w:rsidRPr="001221B9">
        <w:rPr>
          <w:rStyle w:val="00Text"/>
          <w:rFonts w:asciiTheme="minorEastAsia"/>
        </w:rPr>
        <w:t>錢氏本居臨安。</w:t>
      </w:r>
      <w:r w:rsidRPr="001221B9">
        <w:rPr>
          <w:rFonts w:asciiTheme="minorEastAsia"/>
        </w:rPr>
        <w:t>衆懼而退。乃以仁章為衢州刺史，仁</w:t>
      </w:r>
      <w:r w:rsidRPr="001221B9">
        <w:rPr>
          <w:rFonts w:asciiTheme="minorEastAsia"/>
          <w:noProof/>
        </w:rPr>
        <w:drawing>
          <wp:inline distT="0" distB="0" distL="0" distR="0" wp14:anchorId="64F80D48" wp14:editId="1B226910">
            <wp:extent cx="152400" cy="152400"/>
            <wp:effectExtent l="0" t="0" r="0" b="0"/>
            <wp:docPr id="605" name="image19720.gif" descr="image19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20.gif" descr="image19720.gif"/>
                    <pic:cNvPicPr/>
                  </pic:nvPicPr>
                  <pic:blipFill>
                    <a:blip r:embed="rId8"/>
                    <a:stretch>
                      <a:fillRect/>
                    </a:stretch>
                  </pic:blipFill>
                  <pic:spPr>
                    <a:xfrm>
                      <a:off x="0" y="0"/>
                      <a:ext cx="152400" cy="152400"/>
                    </a:xfrm>
                    <a:prstGeom prst="rect">
                      <a:avLst/>
                    </a:prstGeom>
                  </pic:spPr>
                </pic:pic>
              </a:graphicData>
            </a:graphic>
          </wp:inline>
        </w:drawing>
      </w:r>
      <w:r w:rsidRPr="001221B9">
        <w:rPr>
          <w:rFonts w:asciiTheme="minorEastAsia"/>
        </w:rPr>
        <w:t>為湖州刺史。中外有上書告訐者，</w:t>
      </w:r>
      <w:r w:rsidRPr="001221B9">
        <w:rPr>
          <w:rStyle w:val="00Text"/>
          <w:rFonts w:asciiTheme="minorEastAsia"/>
        </w:rPr>
        <w:t>訐，居謁翻。</w:t>
      </w:r>
      <w:r w:rsidRPr="001221B9">
        <w:rPr>
          <w:rFonts w:asciiTheme="minorEastAsia"/>
        </w:rPr>
        <w:t>元瓘皆置不問，由是將吏輯睦。</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初，契丹舍利萴剌與惕隱皆為趙德鈞所擒，</w:t>
      </w:r>
      <w:r w:rsidR="00934453" w:rsidRPr="001221B9">
        <w:rPr>
          <w:rStyle w:val="00Text"/>
          <w:rFonts w:asciiTheme="minorEastAsia"/>
        </w:rPr>
        <w:t>舍利、惕隱，皆契丹管軍頭目之稱。萴，士力翻。剌，來達翻。被擒見上卷天成三年。</w:t>
      </w:r>
      <w:r w:rsidR="00934453" w:rsidRPr="001221B9">
        <w:rPr>
          <w:rFonts w:asciiTheme="minorEastAsia"/>
        </w:rPr>
        <w:t>契丹屢遣使請之。上謀於羣臣，德鈞等皆曰︰</w:t>
      </w:r>
      <w:r w:rsidR="000F1B0C">
        <w:rPr>
          <w:rFonts w:asciiTheme="minorEastAsia"/>
        </w:rPr>
        <w:t>「</w:t>
      </w:r>
      <w:r w:rsidR="00934453" w:rsidRPr="001221B9">
        <w:rPr>
          <w:rFonts w:asciiTheme="minorEastAsia"/>
        </w:rPr>
        <w:t>契丹所以數年不犯邊、數求和者，以此輩在南故也，縱之則邊患復生。</w:t>
      </w:r>
      <w:r w:rsidR="000F1B0C">
        <w:rPr>
          <w:rFonts w:asciiTheme="minorEastAsia"/>
        </w:rPr>
        <w:t>」</w:t>
      </w:r>
      <w:r w:rsidR="00934453" w:rsidRPr="001221B9">
        <w:rPr>
          <w:rStyle w:val="00Text"/>
          <w:rFonts w:asciiTheme="minorEastAsia"/>
        </w:rPr>
        <w:t>數，所角翻。復，扶又翻。</w:t>
      </w:r>
      <w:r w:rsidR="00934453" w:rsidRPr="001221B9">
        <w:rPr>
          <w:rFonts w:asciiTheme="minorEastAsia"/>
        </w:rPr>
        <w:t>上以問冀州刺史楊檀，對曰︰</w:t>
      </w:r>
      <w:r w:rsidR="000F1B0C">
        <w:rPr>
          <w:rFonts w:asciiTheme="minorEastAsia"/>
        </w:rPr>
        <w:t>「</w:t>
      </w:r>
      <w:r w:rsidR="00934453" w:rsidRPr="001221B9">
        <w:rPr>
          <w:rFonts w:asciiTheme="minorEastAsia"/>
        </w:rPr>
        <w:t>萴剌，契丹之驍將，曏助王都謀危社稷，幸而擒之，陛下免其死，為賜已多。契丹失之如喪手足。</w:t>
      </w:r>
      <w:r w:rsidR="00934453" w:rsidRPr="001221B9">
        <w:rPr>
          <w:rStyle w:val="00Text"/>
          <w:rFonts w:asciiTheme="minorEastAsia"/>
        </w:rPr>
        <w:t>喪，息浪翻。</w:t>
      </w:r>
      <w:r w:rsidR="00934453" w:rsidRPr="001221B9">
        <w:rPr>
          <w:rFonts w:asciiTheme="minorEastAsia"/>
        </w:rPr>
        <w:t>彼在朝廷數年，知中國虛實，若得歸，為患必深，彼纔出塞，則南向發矢矣，恐悔之無及。</w:t>
      </w:r>
      <w:r w:rsidR="000F1B0C">
        <w:rPr>
          <w:rFonts w:asciiTheme="minorEastAsia"/>
        </w:rPr>
        <w:t>」</w:t>
      </w:r>
      <w:r w:rsidR="00934453" w:rsidRPr="001221B9">
        <w:rPr>
          <w:rFonts w:asciiTheme="minorEastAsia"/>
        </w:rPr>
        <w:t>上乃止。檀，沙陀人也。</w:t>
      </w:r>
      <w:r w:rsidR="00934453" w:rsidRPr="001221B9">
        <w:rPr>
          <w:rStyle w:val="00Text"/>
          <w:rFonts w:asciiTheme="minorEastAsia"/>
        </w:rPr>
        <w:t>楊檀後改名光遠。</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上欲授李贊華以河南藩鎭，羣臣皆以為不可，上曰︰</w:t>
      </w:r>
      <w:r w:rsidR="000F1B0C">
        <w:rPr>
          <w:rFonts w:asciiTheme="minorEastAsia"/>
        </w:rPr>
        <w:t>「</w:t>
      </w:r>
      <w:r w:rsidR="00934453" w:rsidRPr="001221B9">
        <w:rPr>
          <w:rFonts w:asciiTheme="minorEastAsia"/>
        </w:rPr>
        <w:t>吾與其父約為昆弟，故贊華歸我。吾老矣，後世繼體之君，雖欲招之，其可致乎！</w:t>
      </w:r>
      <w:r w:rsidR="000F1B0C">
        <w:rPr>
          <w:rFonts w:asciiTheme="minorEastAsia"/>
        </w:rPr>
        <w:t>」</w:t>
      </w:r>
      <w:r w:rsidR="00934453" w:rsidRPr="001221B9">
        <w:rPr>
          <w:rFonts w:asciiTheme="minorEastAsia"/>
        </w:rPr>
        <w:t>夏，四月，癸亥，以贊華為義成節度使，為選朝士為僚屬輔之。</w:t>
      </w:r>
      <w:r w:rsidR="00934453" w:rsidRPr="001221B9">
        <w:rPr>
          <w:rStyle w:val="00Text"/>
          <w:rFonts w:asciiTheme="minorEastAsia"/>
        </w:rPr>
        <w:t>為選，于偽翻。</w:t>
      </w:r>
      <w:r w:rsidR="00934453" w:rsidRPr="001221B9">
        <w:rPr>
          <w:rFonts w:asciiTheme="minorEastAsia"/>
        </w:rPr>
        <w:t>贊華但優遊自奉，不豫政事；上嘉之，雖時有不法亦不問，以莊宗後宮夏氏妻之。</w:t>
      </w:r>
      <w:r w:rsidR="00934453" w:rsidRPr="001221B9">
        <w:rPr>
          <w:rStyle w:val="00Text"/>
          <w:rFonts w:asciiTheme="minorEastAsia"/>
        </w:rPr>
        <w:t>五代會要︰莊宗昭容夏氏封虢國夫人。薛史曰︰明宗入洛，莊宗宮人數百悉令歸其骨肉，惟夏氏無所歸，明宗以夏魯奇是其同宗，因命歸之；今以妻贊華。妻，七細翻。</w:t>
      </w:r>
      <w:r w:rsidR="00934453" w:rsidRPr="001221B9">
        <w:rPr>
          <w:rFonts w:asciiTheme="minorEastAsia"/>
        </w:rPr>
        <w:t>贊華好飲人血，姬妾多刺臂以吮之；婢僕小過，或抉目，或刀刲火灼；</w:t>
      </w:r>
      <w:r w:rsidR="00934453" w:rsidRPr="001221B9">
        <w:rPr>
          <w:rStyle w:val="00Text"/>
          <w:rFonts w:asciiTheme="minorEastAsia"/>
        </w:rPr>
        <w:t>好，呼到翻。刺，七亦翻。吮，士兗翻。抉，於穴翻。刲，涓畦翻。</w:t>
      </w:r>
      <w:r w:rsidR="00934453" w:rsidRPr="001221B9">
        <w:rPr>
          <w:rFonts w:asciiTheme="minorEastAsia"/>
        </w:rPr>
        <w:t>夏氏不忍其殘，奏離婚為尼。</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乙丑，加宋王從厚兼中書令。</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東川節度使董璋會諸將謀襲成都，皆曰必克；前陵州刺史王暉曰︰</w:t>
      </w:r>
      <w:r w:rsidR="000F1B0C">
        <w:rPr>
          <w:rFonts w:asciiTheme="minorEastAsia"/>
        </w:rPr>
        <w:t>「</w:t>
      </w:r>
      <w:r w:rsidR="00934453" w:rsidRPr="001221B9">
        <w:rPr>
          <w:rFonts w:asciiTheme="minorEastAsia"/>
        </w:rPr>
        <w:t>劍南萬里，成都為大，時方盛夏，帥出無名，必無成功。</w:t>
      </w:r>
      <w:r w:rsidR="000F1B0C">
        <w:rPr>
          <w:rFonts w:asciiTheme="minorEastAsia"/>
        </w:rPr>
        <w:t>」</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功</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璋不從</w:t>
      </w:r>
      <w:r w:rsidR="000F1B0C">
        <w:rPr>
          <w:rStyle w:val="00Text"/>
          <w:rFonts w:asciiTheme="minorEastAsia"/>
        </w:rPr>
        <w:t>」</w:t>
      </w:r>
      <w:r w:rsidR="00934453" w:rsidRPr="001221B9">
        <w:rPr>
          <w:rStyle w:val="00Text"/>
          <w:rFonts w:asciiTheme="minorEastAsia"/>
        </w:rPr>
        <w:t>三字；乙十一行本同；張校同，云無註本亦無。</w:t>
      </w:r>
      <w:r w:rsidR="000F1B0C">
        <w:rPr>
          <w:rStyle w:val="00Text"/>
          <w:rFonts w:asciiTheme="minorEastAsia"/>
        </w:rPr>
        <w:t>』</w:t>
      </w:r>
      <w:r w:rsidR="00934453" w:rsidRPr="001221B9">
        <w:rPr>
          <w:rFonts w:asciiTheme="minorEastAsia"/>
        </w:rPr>
        <w:t>孟知祥聞之，遣馬軍都指揮使潘仁嗣將三千人詣漢州詗之。</w:t>
      </w:r>
      <w:r w:rsidR="00934453" w:rsidRPr="001221B9">
        <w:rPr>
          <w:rStyle w:val="00Text"/>
          <w:rFonts w:asciiTheme="minorEastAsia"/>
        </w:rPr>
        <w:t>詗，古永翻，又休正翻。</w:t>
      </w:r>
    </w:p>
    <w:p w:rsidR="00934453" w:rsidRPr="001221B9" w:rsidRDefault="00934453" w:rsidP="00DF5A42">
      <w:pPr>
        <w:rPr>
          <w:rFonts w:asciiTheme="minorEastAsia"/>
        </w:rPr>
      </w:pPr>
      <w:r w:rsidRPr="001221B9">
        <w:rPr>
          <w:rFonts w:asciiTheme="minorEastAsia"/>
        </w:rPr>
        <w:t>璋入境，破白楊林鎭，</w:t>
      </w:r>
      <w:r w:rsidRPr="001221B9">
        <w:rPr>
          <w:rStyle w:val="00Text"/>
          <w:rFonts w:asciiTheme="minorEastAsia"/>
        </w:rPr>
        <w:t>白楊林鎭當在漢州界上。</w:t>
      </w:r>
      <w:r w:rsidRPr="001221B9">
        <w:rPr>
          <w:rFonts w:asciiTheme="minorEastAsia"/>
        </w:rPr>
        <w:t>執戍將武弘禮，聲勢甚盛，知祥憂之，趙季良曰︰</w:t>
      </w:r>
      <w:r w:rsidR="000F1B0C">
        <w:rPr>
          <w:rFonts w:asciiTheme="minorEastAsia"/>
        </w:rPr>
        <w:t>「</w:t>
      </w:r>
      <w:r w:rsidRPr="001221B9">
        <w:rPr>
          <w:rFonts w:asciiTheme="minorEastAsia"/>
        </w:rPr>
        <w:t>璋為人勇而無恩，士卒不附，城守則難克，野戰則成擒矣。今不守巢穴，公之利也。璋用兵精銳皆在前鋒，公宜以羸兵誘之，以勁兵待之，始雖小衄，後必大捷。</w:t>
      </w:r>
      <w:r w:rsidRPr="001221B9">
        <w:rPr>
          <w:rStyle w:val="00Text"/>
          <w:rFonts w:asciiTheme="minorEastAsia"/>
        </w:rPr>
        <w:t>此孫臏三駟之說也，自古以來以此取勝者多矣，楚以之破吳師而滅舒鳩，周訪以之破杜曾而清襄、沔，王茂章以之斬朱友寧，其策略皆不出此。羸，倫為翻。衄，女六翻。</w:t>
      </w:r>
      <w:r w:rsidRPr="001221B9">
        <w:rPr>
          <w:rFonts w:asciiTheme="minorEastAsia"/>
        </w:rPr>
        <w:t>璋素有威名，今舉兵暴至，人心危懼，公當自出禦之，以強衆心。</w:t>
      </w:r>
      <w:r w:rsidR="000F1B0C">
        <w:rPr>
          <w:rFonts w:asciiTheme="minorEastAsia"/>
        </w:rPr>
        <w:t>」</w:t>
      </w:r>
      <w:r w:rsidRPr="001221B9">
        <w:rPr>
          <w:rFonts w:asciiTheme="minorEastAsia"/>
        </w:rPr>
        <w:t>趙廷隱以季良言為然，曰︰</w:t>
      </w:r>
      <w:r w:rsidR="000F1B0C">
        <w:rPr>
          <w:rFonts w:asciiTheme="minorEastAsia"/>
        </w:rPr>
        <w:t>「</w:t>
      </w:r>
      <w:r w:rsidRPr="001221B9">
        <w:rPr>
          <w:rFonts w:asciiTheme="minorEastAsia"/>
        </w:rPr>
        <w:t>璋輕而無謀，</w:t>
      </w:r>
      <w:r w:rsidRPr="001221B9">
        <w:rPr>
          <w:rStyle w:val="00Text"/>
          <w:rFonts w:asciiTheme="minorEastAsia"/>
        </w:rPr>
        <w:t>輕，墟正翻。</w:t>
      </w:r>
      <w:r w:rsidRPr="001221B9">
        <w:rPr>
          <w:rFonts w:asciiTheme="minorEastAsia"/>
        </w:rPr>
        <w:t>舉兵必敗，當為公擒之。</w:t>
      </w:r>
      <w:r w:rsidR="000F1B0C">
        <w:rPr>
          <w:rFonts w:asciiTheme="minorEastAsia"/>
        </w:rPr>
        <w:t>」</w:t>
      </w:r>
      <w:r w:rsidRPr="001221B9">
        <w:rPr>
          <w:rStyle w:val="00Text"/>
          <w:rFonts w:asciiTheme="minorEastAsia"/>
        </w:rPr>
        <w:t>為，于偽翻。</w:t>
      </w:r>
      <w:r w:rsidRPr="001221B9">
        <w:rPr>
          <w:rFonts w:asciiTheme="minorEastAsia"/>
        </w:rPr>
        <w:t>辛巳，以廷隱為行營馬步軍都部署，將三萬人拒之。</w:t>
      </w:r>
    </w:p>
    <w:p w:rsidR="00934453" w:rsidRPr="001221B9" w:rsidRDefault="00934453" w:rsidP="00DF5A42">
      <w:pPr>
        <w:rPr>
          <w:rFonts w:asciiTheme="minorEastAsia"/>
        </w:rPr>
      </w:pPr>
      <w:r w:rsidRPr="001221B9">
        <w:rPr>
          <w:rFonts w:asciiTheme="minorEastAsia"/>
        </w:rPr>
        <w:t>五月，壬午朔，廷隱入辭。董璋檄書至，又有遺季良、廷隱及李肇書，</w:t>
      </w:r>
      <w:r w:rsidRPr="001221B9">
        <w:rPr>
          <w:rStyle w:val="00Text"/>
          <w:rFonts w:asciiTheme="minorEastAsia"/>
        </w:rPr>
        <w:t>董璋書獨不及李仁罕者，以趙季良者孟知祥之謀主，趙廷隱、李肇嘗與璋同禦石敬瑭於劍州，故皆先以書誘之；李仁罕未嘗共事，故不及。遺，唯季翻。</w:t>
      </w:r>
      <w:r w:rsidRPr="001221B9">
        <w:rPr>
          <w:rFonts w:asciiTheme="minorEastAsia"/>
        </w:rPr>
        <w:t>誣之云，季良、廷隱與己通謀，召己令來。知祥以書授廷隱，廷隱不視，投之於地，曰︰</w:t>
      </w:r>
      <w:r w:rsidR="000F1B0C">
        <w:rPr>
          <w:rFonts w:asciiTheme="minorEastAsia"/>
        </w:rPr>
        <w:t>「</w:t>
      </w:r>
      <w:r w:rsidRPr="001221B9">
        <w:rPr>
          <w:rFonts w:asciiTheme="minorEastAsia"/>
        </w:rPr>
        <w:t>不過為反間，</w:t>
      </w:r>
      <w:r w:rsidRPr="001221B9">
        <w:rPr>
          <w:rStyle w:val="00Text"/>
          <w:rFonts w:asciiTheme="minorEastAsia"/>
        </w:rPr>
        <w:t>令，力呈翻；下同。間，古莧翻。</w:t>
      </w:r>
      <w:r w:rsidRPr="001221B9">
        <w:rPr>
          <w:rFonts w:asciiTheme="minorEastAsia"/>
        </w:rPr>
        <w:t>欲令公殺副使與廷隱耳。</w:t>
      </w:r>
      <w:r w:rsidR="000F1B0C">
        <w:rPr>
          <w:rFonts w:asciiTheme="minorEastAsia"/>
        </w:rPr>
        <w:t>」</w:t>
      </w:r>
      <w:r w:rsidRPr="001221B9">
        <w:rPr>
          <w:rStyle w:val="00Text"/>
          <w:rFonts w:asciiTheme="minorEastAsia"/>
        </w:rPr>
        <w:t>趙季良為節度副使，故廷隱稱之。</w:t>
      </w:r>
      <w:r w:rsidRPr="001221B9">
        <w:rPr>
          <w:rFonts w:asciiTheme="minorEastAsia"/>
        </w:rPr>
        <w:t>再拜而行。知祥曰︰</w:t>
      </w:r>
      <w:r w:rsidR="000F1B0C">
        <w:rPr>
          <w:rFonts w:asciiTheme="minorEastAsia"/>
        </w:rPr>
        <w:t>「</w:t>
      </w:r>
      <w:r w:rsidRPr="001221B9">
        <w:rPr>
          <w:rFonts w:asciiTheme="minorEastAsia"/>
        </w:rPr>
        <w:t>事必濟矣。</w:t>
      </w:r>
      <w:r w:rsidR="000F1B0C">
        <w:rPr>
          <w:rFonts w:asciiTheme="minorEastAsia"/>
        </w:rPr>
        <w:t>」</w:t>
      </w:r>
      <w:r w:rsidRPr="001221B9">
        <w:rPr>
          <w:rFonts w:asciiTheme="minorEastAsia"/>
        </w:rPr>
        <w:t>肇素不知書，視之，曰︰</w:t>
      </w:r>
      <w:r w:rsidR="000F1B0C">
        <w:rPr>
          <w:rFonts w:asciiTheme="minorEastAsia"/>
        </w:rPr>
        <w:t>「</w:t>
      </w:r>
      <w:r w:rsidRPr="001221B9">
        <w:rPr>
          <w:rFonts w:asciiTheme="minorEastAsia"/>
        </w:rPr>
        <w:t>璋敎我反耳。</w:t>
      </w:r>
      <w:r w:rsidR="000F1B0C">
        <w:rPr>
          <w:rFonts w:asciiTheme="minorEastAsia"/>
        </w:rPr>
        <w:t>」</w:t>
      </w:r>
      <w:r w:rsidRPr="001221B9">
        <w:rPr>
          <w:rFonts w:asciiTheme="minorEastAsia"/>
        </w:rPr>
        <w:t>囚其使者，然亦擁衆為自全計。</w:t>
      </w:r>
      <w:r w:rsidRPr="001221B9">
        <w:rPr>
          <w:rStyle w:val="00Text"/>
          <w:rFonts w:asciiTheme="minorEastAsia"/>
        </w:rPr>
        <w:t>李肇時鎭利州。</w:t>
      </w:r>
    </w:p>
    <w:p w:rsidR="00934453" w:rsidRPr="001221B9" w:rsidRDefault="00934453" w:rsidP="00DF5A42">
      <w:pPr>
        <w:rPr>
          <w:rFonts w:asciiTheme="minorEastAsia"/>
        </w:rPr>
      </w:pPr>
      <w:r w:rsidRPr="001221B9">
        <w:rPr>
          <w:rFonts w:asciiTheme="minorEastAsia"/>
        </w:rPr>
        <w:t>璋兵至漢州，潘仁嗣與戰于赤水，大敗，為璋所擒，</w:t>
      </w:r>
      <w:r w:rsidRPr="001221B9">
        <w:rPr>
          <w:rStyle w:val="00Text"/>
          <w:rFonts w:asciiTheme="minorEastAsia"/>
        </w:rPr>
        <w:t>赤水在漢州東南。</w:t>
      </w:r>
      <w:r w:rsidRPr="001221B9">
        <w:rPr>
          <w:rFonts w:asciiTheme="minorEastAsia"/>
        </w:rPr>
        <w:t>璋遂克漢州。</w:t>
      </w:r>
    </w:p>
    <w:p w:rsidR="00934453" w:rsidRPr="001221B9" w:rsidRDefault="00934453" w:rsidP="00DF5A42">
      <w:pPr>
        <w:rPr>
          <w:rFonts w:asciiTheme="minorEastAsia"/>
        </w:rPr>
      </w:pPr>
      <w:r w:rsidRPr="001221B9">
        <w:rPr>
          <w:rFonts w:asciiTheme="minorEastAsia"/>
        </w:rPr>
        <w:t>癸未，知祥留趙季良、高敬柔守成都，自將兵八千趣漢州，至彌牟鎭，</w:t>
      </w:r>
      <w:r w:rsidRPr="001221B9">
        <w:rPr>
          <w:rStyle w:val="00Text"/>
          <w:rFonts w:asciiTheme="minorEastAsia"/>
        </w:rPr>
        <w:t>九域志︰成都府新都縣有彌牟鎭。趣，七喻翻。</w:t>
      </w:r>
      <w:r w:rsidRPr="001221B9">
        <w:rPr>
          <w:rFonts w:asciiTheme="minorEastAsia"/>
        </w:rPr>
        <w:t>趙廷隱陳於鎭北。</w:t>
      </w:r>
      <w:r w:rsidRPr="001221B9">
        <w:rPr>
          <w:rStyle w:val="00Text"/>
          <w:rFonts w:asciiTheme="minorEastAsia"/>
        </w:rPr>
        <w:t>陳，讀曰陣；下同。</w:t>
      </w:r>
      <w:r w:rsidRPr="001221B9">
        <w:rPr>
          <w:rFonts w:asciiTheme="minorEastAsia"/>
        </w:rPr>
        <w:t>甲申，遲明，</w:t>
      </w:r>
      <w:r w:rsidRPr="001221B9">
        <w:rPr>
          <w:rStyle w:val="00Text"/>
          <w:rFonts w:asciiTheme="minorEastAsia"/>
        </w:rPr>
        <w:t>遲，直二翻。</w:t>
      </w:r>
      <w:r w:rsidRPr="001221B9">
        <w:rPr>
          <w:rFonts w:asciiTheme="minorEastAsia"/>
        </w:rPr>
        <w:t>廷隱陳於雞蹤橋，</w:t>
      </w:r>
      <w:r w:rsidRPr="001221B9">
        <w:rPr>
          <w:rStyle w:val="00Text"/>
          <w:rFonts w:asciiTheme="minorEastAsia"/>
        </w:rPr>
        <w:t>薛史·孟知祥傳云︰知祥親帥其衆與趙廷隱等逆戰於金鴈橋，璋軍大敗。按金鴈橋在漢州雒縣南，璋兵旣敗，知祥追之，夕宿雒縣。豈金鴈橋卽雞蹤橋邪？</w:t>
      </w:r>
      <w:r w:rsidRPr="001221B9">
        <w:rPr>
          <w:rFonts w:asciiTheme="minorEastAsia"/>
        </w:rPr>
        <w:t>義勝定遠都知兵馬使張公鐸陳於其後。俄而璋望西川兵盛，退陳於武侯廟下，</w:t>
      </w:r>
      <w:r w:rsidRPr="001221B9">
        <w:rPr>
          <w:rStyle w:val="00Text"/>
          <w:rFonts w:asciiTheme="minorEastAsia"/>
        </w:rPr>
        <w:t>諸葛武侯有功於蜀，蜀人所在為立廟。</w:t>
      </w:r>
      <w:r w:rsidRPr="001221B9">
        <w:rPr>
          <w:rFonts w:asciiTheme="minorEastAsia"/>
        </w:rPr>
        <w:t>璋帳下驍卒大譟曰︰</w:t>
      </w:r>
      <w:r w:rsidR="000F1B0C">
        <w:rPr>
          <w:rFonts w:asciiTheme="minorEastAsia"/>
        </w:rPr>
        <w:t>「</w:t>
      </w:r>
      <w:r w:rsidRPr="001221B9">
        <w:rPr>
          <w:rFonts w:asciiTheme="minorEastAsia"/>
        </w:rPr>
        <w:t>日中曝我輩何為！</w:t>
      </w:r>
      <w:r w:rsidR="000F1B0C">
        <w:rPr>
          <w:rFonts w:asciiTheme="minorEastAsia"/>
        </w:rPr>
        <w:t>」</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為</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何不速戰</w:t>
      </w:r>
      <w:r w:rsidR="000F1B0C">
        <w:rPr>
          <w:rStyle w:val="00Text"/>
          <w:rFonts w:asciiTheme="minorEastAsia"/>
        </w:rPr>
        <w:t>」</w:t>
      </w:r>
      <w:r w:rsidRPr="001221B9">
        <w:rPr>
          <w:rStyle w:val="00Text"/>
          <w:rFonts w:asciiTheme="minorEastAsia"/>
        </w:rPr>
        <w:t>四字；乙十一行本同；退齋校同；張校同，云無註本亦無。</w:t>
      </w:r>
      <w:r w:rsidR="000F1B0C">
        <w:rPr>
          <w:rStyle w:val="00Text"/>
          <w:rFonts w:asciiTheme="minorEastAsia"/>
        </w:rPr>
        <w:t>』</w:t>
      </w:r>
      <w:r w:rsidRPr="001221B9">
        <w:rPr>
          <w:rStyle w:val="00Text"/>
          <w:rFonts w:asciiTheme="minorEastAsia"/>
        </w:rPr>
        <w:t>曝，步木翻。</w:t>
      </w:r>
      <w:r w:rsidRPr="001221B9">
        <w:rPr>
          <w:rFonts w:asciiTheme="minorEastAsia"/>
        </w:rPr>
        <w:t>璋乃上馬。前鋒始交，東川右廂馬步都指揮使張守進降於知祥，言</w:t>
      </w:r>
      <w:r w:rsidR="000F1B0C">
        <w:rPr>
          <w:rFonts w:asciiTheme="minorEastAsia"/>
        </w:rPr>
        <w:t>「</w:t>
      </w:r>
      <w:r w:rsidRPr="001221B9">
        <w:rPr>
          <w:rFonts w:asciiTheme="minorEastAsia"/>
        </w:rPr>
        <w:t>璋兵盡此，無復後繼，</w:t>
      </w:r>
      <w:r w:rsidRPr="001221B9">
        <w:rPr>
          <w:rStyle w:val="00Text"/>
          <w:rFonts w:asciiTheme="minorEastAsia"/>
        </w:rPr>
        <w:t>復，扶又翻。</w:t>
      </w:r>
      <w:r w:rsidRPr="001221B9">
        <w:rPr>
          <w:rFonts w:asciiTheme="minorEastAsia"/>
        </w:rPr>
        <w:t>當急擊之。</w:t>
      </w:r>
      <w:r w:rsidR="000F1B0C">
        <w:rPr>
          <w:rFonts w:asciiTheme="minorEastAsia"/>
        </w:rPr>
        <w:t>」</w:t>
      </w:r>
      <w:r w:rsidRPr="001221B9">
        <w:rPr>
          <w:rFonts w:asciiTheme="minorEastAsia"/>
        </w:rPr>
        <w:t>知祥登高冢督戰，左明義指揮使毛重威、左衝山指揮使李瑭守雞蹤橋，</w:t>
      </w:r>
      <w:r w:rsidRPr="001221B9">
        <w:rPr>
          <w:rStyle w:val="00Text"/>
          <w:rFonts w:asciiTheme="minorEastAsia"/>
        </w:rPr>
        <w:t>孟知祥置左、右衝山六營，見二百七十五卷天成元年。</w:t>
      </w:r>
      <w:r w:rsidRPr="001221B9">
        <w:rPr>
          <w:rFonts w:asciiTheme="minorEastAsia"/>
        </w:rPr>
        <w:t>皆為東川兵所殺；趙廷隱三戰不利，牙內都指揮副使侯弘實兵亦卻，知祥懼，以馬箠指後陳。</w:t>
      </w:r>
      <w:r w:rsidRPr="001221B9">
        <w:rPr>
          <w:rStyle w:val="00Text"/>
          <w:rFonts w:asciiTheme="minorEastAsia"/>
        </w:rPr>
        <w:t>箠，止橤翻。</w:t>
      </w:r>
      <w:r w:rsidRPr="001221B9">
        <w:rPr>
          <w:rFonts w:asciiTheme="minorEastAsia"/>
        </w:rPr>
        <w:t>張公鐸帥衆大呼而進，</w:t>
      </w:r>
      <w:r w:rsidRPr="001221B9">
        <w:rPr>
          <w:rStyle w:val="00Text"/>
          <w:rFonts w:asciiTheme="minorEastAsia"/>
        </w:rPr>
        <w:t>帥，讀曰率。呼，火故翻。</w:t>
      </w:r>
      <w:r w:rsidRPr="001221B9">
        <w:rPr>
          <w:rFonts w:asciiTheme="minorEastAsia"/>
        </w:rPr>
        <w:t>東川兵大敗，死者數千人，擒東川中都指揮使元璝、牙內副指揮使董光演等八十餘人。</w:t>
      </w:r>
      <w:r w:rsidRPr="001221B9">
        <w:rPr>
          <w:rStyle w:val="00Text"/>
          <w:rFonts w:asciiTheme="minorEastAsia"/>
        </w:rPr>
        <w:t>中都指揮使，中軍都指揮使也，一本有</w:t>
      </w:r>
      <w:r w:rsidR="000F1B0C">
        <w:rPr>
          <w:rStyle w:val="00Text"/>
          <w:rFonts w:asciiTheme="minorEastAsia"/>
        </w:rPr>
        <w:t>「</w:t>
      </w:r>
      <w:r w:rsidRPr="001221B9">
        <w:rPr>
          <w:rStyle w:val="00Text"/>
          <w:rFonts w:asciiTheme="minorEastAsia"/>
        </w:rPr>
        <w:t>軍</w:t>
      </w:r>
      <w:r w:rsidR="000F1B0C">
        <w:rPr>
          <w:rStyle w:val="00Text"/>
          <w:rFonts w:asciiTheme="minorEastAsia"/>
        </w:rPr>
        <w:t>」</w:t>
      </w:r>
      <w:r w:rsidRPr="001221B9">
        <w:rPr>
          <w:rStyle w:val="00Text"/>
          <w:rFonts w:asciiTheme="minorEastAsia"/>
        </w:rPr>
        <w:t>字。璝，公回翻。</w:t>
      </w:r>
      <w:r w:rsidRPr="001221B9">
        <w:rPr>
          <w:rFonts w:asciiTheme="minorEastAsia"/>
        </w:rPr>
        <w:t xml:space="preserve">璋拊膺曰︰ </w:t>
      </w:r>
      <w:r w:rsidR="000F1B0C">
        <w:rPr>
          <w:rFonts w:asciiTheme="minorEastAsia"/>
        </w:rPr>
        <w:t>「</w:t>
      </w:r>
      <w:r w:rsidRPr="001221B9">
        <w:rPr>
          <w:rFonts w:asciiTheme="minorEastAsia"/>
        </w:rPr>
        <w:t>親兵皆盡，吾何依乎！</w:t>
      </w:r>
      <w:r w:rsidR="000F1B0C">
        <w:rPr>
          <w:rFonts w:asciiTheme="minorEastAsia"/>
        </w:rPr>
        <w:t>」</w:t>
      </w:r>
      <w:r w:rsidRPr="001221B9">
        <w:rPr>
          <w:rFonts w:asciiTheme="minorEastAsia"/>
        </w:rPr>
        <w:t>與數騎遁去，餘衆七千人降，</w:t>
      </w:r>
      <w:r w:rsidRPr="001221B9">
        <w:rPr>
          <w:rStyle w:val="00Text"/>
          <w:rFonts w:asciiTheme="minorEastAsia"/>
        </w:rPr>
        <w:t>降，戶江翻；下同。</w:t>
      </w:r>
      <w:r w:rsidRPr="001221B9">
        <w:rPr>
          <w:rFonts w:asciiTheme="minorEastAsia"/>
        </w:rPr>
        <w:t>復得潘仁嗣。</w:t>
      </w:r>
      <w:r w:rsidRPr="001221B9">
        <w:rPr>
          <w:rStyle w:val="00Text"/>
          <w:rFonts w:asciiTheme="minorEastAsia"/>
        </w:rPr>
        <w:t>復，扶又翻。</w:t>
      </w:r>
      <w:r w:rsidRPr="001221B9">
        <w:rPr>
          <w:rFonts w:asciiTheme="minorEastAsia"/>
        </w:rPr>
        <w:t>知祥引兵追璋至五侯津，</w:t>
      </w:r>
      <w:r w:rsidRPr="001221B9">
        <w:rPr>
          <w:rStyle w:val="00Text"/>
          <w:rFonts w:asciiTheme="minorEastAsia"/>
        </w:rPr>
        <w:t>五侯津在漢州西南。</w:t>
      </w:r>
      <w:r w:rsidRPr="001221B9">
        <w:rPr>
          <w:rFonts w:asciiTheme="minorEastAsia"/>
        </w:rPr>
        <w:t>東川馬步都指揮使元瓌降。</w:t>
      </w:r>
      <w:r w:rsidRPr="001221B9">
        <w:rPr>
          <w:rStyle w:val="00Text"/>
          <w:rFonts w:asciiTheme="minorEastAsia"/>
        </w:rPr>
        <w:t>元瓌疑卽前元璝。通鑑集衆書以成書，以其官有</w:t>
      </w:r>
      <w:r w:rsidR="000F1B0C">
        <w:rPr>
          <w:rStyle w:val="00Text"/>
          <w:rFonts w:asciiTheme="minorEastAsia"/>
        </w:rPr>
        <w:t>「</w:t>
      </w:r>
      <w:r w:rsidRPr="001221B9">
        <w:rPr>
          <w:rStyle w:val="00Text"/>
          <w:rFonts w:asciiTheme="minorEastAsia"/>
        </w:rPr>
        <w:t>中</w:t>
      </w:r>
      <w:r w:rsidR="000F1B0C">
        <w:rPr>
          <w:rStyle w:val="00Text"/>
          <w:rFonts w:asciiTheme="minorEastAsia"/>
        </w:rPr>
        <w:t>」</w:t>
      </w:r>
      <w:r w:rsidRPr="001221B9">
        <w:rPr>
          <w:rStyle w:val="00Text"/>
          <w:rFonts w:asciiTheme="minorEastAsia"/>
        </w:rPr>
        <w:t>與</w:t>
      </w:r>
      <w:r w:rsidR="000F1B0C">
        <w:rPr>
          <w:rStyle w:val="00Text"/>
          <w:rFonts w:asciiTheme="minorEastAsia"/>
        </w:rPr>
        <w:t>「</w:t>
      </w:r>
      <w:r w:rsidRPr="001221B9">
        <w:rPr>
          <w:rStyle w:val="00Text"/>
          <w:rFonts w:asciiTheme="minorEastAsia"/>
        </w:rPr>
        <w:t>馬步</w:t>
      </w:r>
      <w:r w:rsidR="000F1B0C">
        <w:rPr>
          <w:rStyle w:val="00Text"/>
          <w:rFonts w:asciiTheme="minorEastAsia"/>
        </w:rPr>
        <w:t>」</w:t>
      </w:r>
      <w:r w:rsidRPr="001221B9">
        <w:rPr>
          <w:rStyle w:val="00Text"/>
          <w:rFonts w:asciiTheme="minorEastAsia"/>
        </w:rPr>
        <w:t>之異，其字有</w:t>
      </w:r>
      <w:r w:rsidR="000F1B0C">
        <w:rPr>
          <w:rStyle w:val="00Text"/>
          <w:rFonts w:asciiTheme="minorEastAsia"/>
        </w:rPr>
        <w:t>「</w:t>
      </w:r>
      <w:r w:rsidRPr="001221B9">
        <w:rPr>
          <w:rStyle w:val="00Text"/>
          <w:rFonts w:asciiTheme="minorEastAsia"/>
        </w:rPr>
        <w:t>瓌</w:t>
      </w:r>
      <w:r w:rsidR="000F1B0C">
        <w:rPr>
          <w:rStyle w:val="00Text"/>
          <w:rFonts w:asciiTheme="minorEastAsia"/>
        </w:rPr>
        <w:t>」</w:t>
      </w:r>
      <w:r w:rsidRPr="001221B9">
        <w:rPr>
          <w:rStyle w:val="00Text"/>
          <w:rFonts w:asciiTheme="minorEastAsia"/>
        </w:rPr>
        <w:t>與</w:t>
      </w:r>
      <w:r w:rsidR="000F1B0C">
        <w:rPr>
          <w:rStyle w:val="00Text"/>
          <w:rFonts w:asciiTheme="minorEastAsia"/>
        </w:rPr>
        <w:t>「</w:t>
      </w:r>
      <w:r w:rsidRPr="001221B9">
        <w:rPr>
          <w:rStyle w:val="00Text"/>
          <w:rFonts w:asciiTheme="minorEastAsia"/>
        </w:rPr>
        <w:t>璝</w:t>
      </w:r>
      <w:r w:rsidR="000F1B0C">
        <w:rPr>
          <w:rStyle w:val="00Text"/>
          <w:rFonts w:asciiTheme="minorEastAsia"/>
        </w:rPr>
        <w:t>」</w:t>
      </w:r>
      <w:r w:rsidRPr="001221B9">
        <w:rPr>
          <w:rStyle w:val="00Text"/>
          <w:rFonts w:asciiTheme="minorEastAsia"/>
        </w:rPr>
        <w:t>之異，因再書之耳。</w:t>
      </w:r>
      <w:r w:rsidRPr="001221B9">
        <w:rPr>
          <w:rFonts w:asciiTheme="minorEastAsia"/>
        </w:rPr>
        <w:t>西川兵入漢州府第，求璋不得，士卒爭璋軍資，故璋走得免。趙廷隱追至赤水，又降其卒三千人。是夕，知祥宿雒縣。</w:t>
      </w:r>
      <w:r w:rsidRPr="001221B9">
        <w:rPr>
          <w:rStyle w:val="00Text"/>
          <w:rFonts w:asciiTheme="minorEastAsia"/>
        </w:rPr>
        <w:t>自唐以來，漢州治雒縣。知祥入漢州，不居州宅而宿雒縣，蓋漢州州宅為追兵剽掠不可居，故宿雒縣廨舍也。</w:t>
      </w:r>
      <w:r w:rsidRPr="001221B9">
        <w:rPr>
          <w:rFonts w:asciiTheme="minorEastAsia"/>
        </w:rPr>
        <w:t>命李昊草牓諭東川吏民，及草書勞問璋，</w:t>
      </w:r>
      <w:r w:rsidRPr="001221B9">
        <w:rPr>
          <w:rStyle w:val="00Text"/>
          <w:rFonts w:asciiTheme="minorEastAsia"/>
        </w:rPr>
        <w:t>勞，力到翻。</w:t>
      </w:r>
      <w:r w:rsidRPr="001221B9">
        <w:rPr>
          <w:rFonts w:asciiTheme="minorEastAsia"/>
        </w:rPr>
        <w:t>且言將如梓州</w:t>
      </w:r>
      <w:r w:rsidRPr="001221B9">
        <w:rPr>
          <w:rStyle w:val="00Text"/>
          <w:rFonts w:asciiTheme="minorEastAsia"/>
        </w:rPr>
        <w:t>如，往也。</w:t>
      </w:r>
      <w:r w:rsidRPr="001221B9">
        <w:rPr>
          <w:rFonts w:asciiTheme="minorEastAsia"/>
        </w:rPr>
        <w:t>詢負約之由，請見伐之罪。乙酉，知祥會廷隱於赤水，遂西還，</w:t>
      </w:r>
      <w:r w:rsidRPr="001221B9">
        <w:rPr>
          <w:rStyle w:val="00Text"/>
          <w:rFonts w:asciiTheme="minorEastAsia"/>
        </w:rPr>
        <w:t>還，從宣翻，又如字。</w:t>
      </w:r>
      <w:r w:rsidRPr="001221B9">
        <w:rPr>
          <w:rFonts w:asciiTheme="minorEastAsia"/>
        </w:rPr>
        <w:t>命廷隱將兵攻梓州。</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璋至梓州，肩輿而入，王暉迎問曰︰</w:t>
      </w:r>
      <w:r w:rsidR="000F1B0C">
        <w:rPr>
          <w:rStyle w:val="01Text"/>
          <w:rFonts w:asciiTheme="minorEastAsia" w:eastAsiaTheme="minorEastAsia"/>
          <w:sz w:val="21"/>
        </w:rPr>
        <w:t>「</w:t>
      </w:r>
      <w:r w:rsidRPr="00101E55">
        <w:rPr>
          <w:rStyle w:val="01Text"/>
          <w:rFonts w:asciiTheme="minorEastAsia" w:eastAsiaTheme="minorEastAsia"/>
          <w:sz w:val="21"/>
        </w:rPr>
        <w:t>太尉全軍出征，</w:t>
      </w:r>
      <w:r w:rsidRPr="001221B9">
        <w:rPr>
          <w:rFonts w:asciiTheme="minorEastAsia" w:eastAsiaTheme="minorEastAsia"/>
        </w:rPr>
        <w:t>洪邁曰︰唐節度帶檢校官，其初只檢校散騎常侍，如李愬在唐鄧時所稱者也；後乃轉尚書及僕射、司空、司徒，能至此者蓋少。僖、昭以降，藩鎭盛強，武夫得志，纔建節鉞，其資級已高，於是復升太保、太傅、太尉，其上惟有太帥，故將帥悉稱太尉。余按唐制，太師、太傅、太保為三師，太尉、司徒、司空為三公；太尉古以主兵，故呼將帥為太尉耳。若唐末，藩鎭固亦有加太師者。唐自睿宗之末，邊鎭置節度使，如薛納等已是後來使相之職，其帶御史大夫、中丞、六曹尚書者，僕射、侍中、中書令者，往往有之，李愬之帥唐、鄧、隨，以資淺帶散騎常侍耳。洪說未為精當。</w:t>
      </w:r>
      <w:r w:rsidRPr="00101E55">
        <w:rPr>
          <w:rStyle w:val="01Text"/>
          <w:rFonts w:asciiTheme="minorEastAsia" w:eastAsiaTheme="minorEastAsia"/>
          <w:sz w:val="21"/>
        </w:rPr>
        <w:t>今還者無十人，何也？</w:t>
      </w:r>
      <w:r w:rsidR="000F1B0C">
        <w:rPr>
          <w:rStyle w:val="01Text"/>
          <w:rFonts w:asciiTheme="minorEastAsia" w:eastAsiaTheme="minorEastAsia"/>
          <w:sz w:val="21"/>
        </w:rPr>
        <w:t>」</w:t>
      </w:r>
      <w:r w:rsidRPr="00101E55">
        <w:rPr>
          <w:rStyle w:val="01Text"/>
          <w:rFonts w:asciiTheme="minorEastAsia" w:eastAsiaTheme="minorEastAsia"/>
          <w:sz w:val="21"/>
        </w:rPr>
        <w:t>璋涕泣不能對。至府第，方食，暉與璋從子牙內都虞候延浩帥兵三百大譟而入。</w:t>
      </w:r>
      <w:r w:rsidRPr="001221B9">
        <w:rPr>
          <w:rFonts w:asciiTheme="minorEastAsia" w:eastAsiaTheme="minorEastAsia"/>
        </w:rPr>
        <w:t>帥，讀曰率；下同。</w:t>
      </w:r>
      <w:r w:rsidRPr="00101E55">
        <w:rPr>
          <w:rStyle w:val="01Text"/>
          <w:rFonts w:asciiTheme="minorEastAsia" w:eastAsiaTheme="minorEastAsia"/>
          <w:sz w:val="21"/>
        </w:rPr>
        <w:t>璋引妻子登城，子光嗣自殺。璋至北門樓，呼指揮使潘稠使討亂兵，稠引十卒登城，斬璋首，及取光嗣首以授王暉，暉舉城迎降。趙廷隱入梓州，封府庫以待知祥。李肇聞璋敗，始斬其使以聞。</w:t>
      </w:r>
      <w:r w:rsidRPr="001221B9">
        <w:rPr>
          <w:rFonts w:asciiTheme="minorEastAsia" w:eastAsiaTheme="minorEastAsia"/>
        </w:rPr>
        <w:t>李肇持兩端，聞璋敗始斬其使。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丙戌，知祥入成都，丁亥；復將兵八千如梓州。至新都，</w:t>
      </w:r>
      <w:r w:rsidRPr="001221B9">
        <w:rPr>
          <w:rFonts w:asciiTheme="minorEastAsia" w:eastAsiaTheme="minorEastAsia"/>
        </w:rPr>
        <w:t>九域志︰新都縣在成都府北四十五里。復，扶又翻。</w:t>
      </w:r>
      <w:r w:rsidRPr="00101E55">
        <w:rPr>
          <w:rStyle w:val="01Text"/>
          <w:rFonts w:asciiTheme="minorEastAsia" w:eastAsiaTheme="minorEastAsia"/>
          <w:sz w:val="21"/>
        </w:rPr>
        <w:t>趙廷隱獻董璋首。己丑，發玄武，</w:t>
      </w:r>
      <w:r w:rsidRPr="001221B9">
        <w:rPr>
          <w:rFonts w:asciiTheme="minorEastAsia" w:eastAsiaTheme="minorEastAsia"/>
        </w:rPr>
        <w:t>舊唐書</w:t>
      </w:r>
      <w:r w:rsidRPr="001221B9">
        <w:rPr>
          <w:rFonts w:asciiTheme="minorEastAsia" w:eastAsiaTheme="minorEastAsia"/>
        </w:rPr>
        <w:t>·</w:t>
      </w:r>
      <w:r w:rsidRPr="001221B9">
        <w:rPr>
          <w:rFonts w:asciiTheme="minorEastAsia" w:eastAsiaTheme="minorEastAsia"/>
        </w:rPr>
        <w:t>地理志︰玄武，漢氐道縣，晉改曰玄武。九域志︰宋大中祥符五年改為中江縣，在梓州西九十里。</w:t>
      </w:r>
      <w:r w:rsidRPr="00101E55">
        <w:rPr>
          <w:rStyle w:val="01Text"/>
          <w:rFonts w:asciiTheme="minorEastAsia" w:eastAsiaTheme="minorEastAsia"/>
          <w:sz w:val="21"/>
        </w:rPr>
        <w:t>趙廷隱帥東川將吏來迎。</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康福奏党項鈔盜者已伏諸，餘皆降附。</w:t>
      </w:r>
      <w:r w:rsidR="00934453" w:rsidRPr="001221B9">
        <w:rPr>
          <w:rStyle w:val="00Text"/>
          <w:rFonts w:asciiTheme="minorEastAsia"/>
        </w:rPr>
        <w:t>鈔，楚交翻。</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壬辰，孟知祥有疾，癸巳，疾甚，中門副使王處回侍左右，庖人進食，必空器而出，以安衆心。李仁罕自遂州來，趙廷隱迎于板橋；</w:t>
      </w:r>
      <w:r w:rsidR="00934453" w:rsidRPr="001221B9">
        <w:rPr>
          <w:rStyle w:val="00Text"/>
          <w:rFonts w:asciiTheme="minorEastAsia"/>
        </w:rPr>
        <w:t>板橋在梓州東南。</w:t>
      </w:r>
      <w:r w:rsidR="00934453" w:rsidRPr="001221B9">
        <w:rPr>
          <w:rFonts w:asciiTheme="minorEastAsia"/>
        </w:rPr>
        <w:t>仁罕不稱東川之功，侵侮廷隱，廷隱大怒。乙未，知祥疾廖；</w:t>
      </w:r>
      <w:r w:rsidR="00934453" w:rsidRPr="001221B9">
        <w:rPr>
          <w:rStyle w:val="00Text"/>
          <w:rFonts w:asciiTheme="minorEastAsia"/>
        </w:rPr>
        <w:t>瘳，丑留翻。</w:t>
      </w:r>
      <w:r w:rsidR="00934453" w:rsidRPr="001221B9">
        <w:rPr>
          <w:rFonts w:asciiTheme="minorEastAsia"/>
        </w:rPr>
        <w:t>丁酉，入梓州。戊戌，犒賞將士，旣罷，</w:t>
      </w:r>
      <w:r w:rsidR="00934453" w:rsidRPr="001221B9">
        <w:rPr>
          <w:rStyle w:val="00Text"/>
          <w:rFonts w:asciiTheme="minorEastAsia"/>
        </w:rPr>
        <w:t>犒，苦到翻。</w:t>
      </w:r>
      <w:r w:rsidR="00934453" w:rsidRPr="001221B9">
        <w:rPr>
          <w:rFonts w:asciiTheme="minorEastAsia"/>
        </w:rPr>
        <w:t>知祥謂李仁罕、趙廷隱曰︰</w:t>
      </w:r>
      <w:r w:rsidR="000F1B0C">
        <w:rPr>
          <w:rFonts w:asciiTheme="minorEastAsia"/>
        </w:rPr>
        <w:t>「</w:t>
      </w:r>
      <w:r w:rsidR="00934453" w:rsidRPr="001221B9">
        <w:rPr>
          <w:rFonts w:asciiTheme="minorEastAsia"/>
        </w:rPr>
        <w:t>二將誰當鎭此？</w:t>
      </w:r>
      <w:r w:rsidR="000F1B0C">
        <w:rPr>
          <w:rFonts w:asciiTheme="minorEastAsia"/>
        </w:rPr>
        <w:t>」</w:t>
      </w:r>
      <w:r w:rsidR="00934453" w:rsidRPr="001221B9">
        <w:rPr>
          <w:rFonts w:asciiTheme="minorEastAsia"/>
        </w:rPr>
        <w:t>仁罕曰︰</w:t>
      </w:r>
      <w:r w:rsidR="000F1B0C">
        <w:rPr>
          <w:rFonts w:asciiTheme="minorEastAsia"/>
        </w:rPr>
        <w:t>「</w:t>
      </w:r>
      <w:r w:rsidR="00934453" w:rsidRPr="001221B9">
        <w:rPr>
          <w:rFonts w:asciiTheme="minorEastAsia"/>
        </w:rPr>
        <w:t>令公再與蜀州，亦行耳。</w:t>
      </w:r>
      <w:r w:rsidR="000F1B0C">
        <w:rPr>
          <w:rFonts w:asciiTheme="minorEastAsia"/>
        </w:rPr>
        <w:t>」</w:t>
      </w:r>
      <w:r w:rsidR="00934453" w:rsidRPr="001221B9">
        <w:rPr>
          <w:rStyle w:val="00Text"/>
          <w:rFonts w:asciiTheme="minorEastAsia"/>
        </w:rPr>
        <w:t>先是，朝廷加孟知祥中書令，故李仁罕稱之。仁罕蓋先嘗領蜀州。</w:t>
      </w:r>
      <w:r w:rsidR="00934453" w:rsidRPr="001221B9">
        <w:rPr>
          <w:rFonts w:asciiTheme="minorEastAsia"/>
        </w:rPr>
        <w:t>廷隱不對。知祥愕然，退，命李昊草牒，俟二將有所推則命一人為留後，昊曰︰</w:t>
      </w:r>
      <w:r w:rsidR="000F1B0C">
        <w:rPr>
          <w:rFonts w:asciiTheme="minorEastAsia"/>
        </w:rPr>
        <w:t>「</w:t>
      </w:r>
      <w:r w:rsidR="00934453" w:rsidRPr="001221B9">
        <w:rPr>
          <w:rFonts w:asciiTheme="minorEastAsia"/>
        </w:rPr>
        <w:t>昔梁祖、莊宗皆兼領四鎭，</w:t>
      </w:r>
      <w:r w:rsidR="00934453" w:rsidRPr="001221B9">
        <w:rPr>
          <w:rStyle w:val="00Text"/>
          <w:rFonts w:asciiTheme="minorEastAsia"/>
        </w:rPr>
        <w:t>梁太祖領宣武、宣義、天平、護國四鎭，莊宗領河東、魏博、盧龍、成德四鎭。</w:t>
      </w:r>
      <w:r w:rsidR="00934453" w:rsidRPr="001221B9">
        <w:rPr>
          <w:rFonts w:asciiTheme="minorEastAsia"/>
        </w:rPr>
        <w:t>今二將不讓，惟公自領之為便耳。公宜亟還府，</w:t>
      </w:r>
      <w:r w:rsidR="00934453" w:rsidRPr="001221B9">
        <w:rPr>
          <w:rStyle w:val="00Text"/>
          <w:rFonts w:asciiTheme="minorEastAsia"/>
        </w:rPr>
        <w:t>府，謂成都，西川帥府所在。</w:t>
      </w:r>
      <w:r w:rsidR="00934453" w:rsidRPr="001221B9">
        <w:rPr>
          <w:rFonts w:asciiTheme="minorEastAsia"/>
        </w:rPr>
        <w:t>更與趙僕射議之。</w:t>
      </w:r>
      <w:r w:rsidR="000F1B0C">
        <w:rPr>
          <w:rFonts w:asciiTheme="minorEastAsia"/>
        </w:rPr>
        <w:t>」</w:t>
      </w:r>
      <w:r w:rsidR="00934453" w:rsidRPr="001221B9">
        <w:rPr>
          <w:rStyle w:val="00Text"/>
          <w:rFonts w:asciiTheme="minorEastAsia"/>
        </w:rPr>
        <w:t>趙僕射，謂趙季良。</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己亥，契丹使者迭羅卿辭歸國，上曰︰</w:t>
      </w:r>
      <w:r w:rsidR="000F1B0C">
        <w:rPr>
          <w:rFonts w:asciiTheme="minorEastAsia"/>
        </w:rPr>
        <w:t>「</w:t>
      </w:r>
      <w:r w:rsidR="00934453" w:rsidRPr="001221B9">
        <w:rPr>
          <w:rFonts w:asciiTheme="minorEastAsia"/>
        </w:rPr>
        <w:t>朕志在安邊，不可不少副其求。</w:t>
      </w:r>
      <w:r w:rsidR="000F1B0C">
        <w:rPr>
          <w:rFonts w:asciiTheme="minorEastAsia"/>
        </w:rPr>
        <w:t>」</w:t>
      </w:r>
      <w:r w:rsidR="00934453" w:rsidRPr="001221B9">
        <w:rPr>
          <w:rStyle w:val="00Text"/>
          <w:rFonts w:asciiTheme="minorEastAsia"/>
        </w:rPr>
        <w:t>少，詩沼翻。</w:t>
      </w:r>
      <w:r w:rsidR="00934453" w:rsidRPr="001221B9">
        <w:rPr>
          <w:rFonts w:asciiTheme="minorEastAsia"/>
        </w:rPr>
        <w:t>乃遣萴骨舍利與之俱歸。契丹以不得萴剌，自是數寇雲州及振武。</w:t>
      </w:r>
      <w:r w:rsidR="00934453" w:rsidRPr="001221B9">
        <w:rPr>
          <w:rStyle w:val="00Text"/>
          <w:rFonts w:asciiTheme="minorEastAsia"/>
        </w:rPr>
        <w:t>數，所角翻。</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孟知祥命李仁罕歸遂州，留趙廷隱東川巡檢，以李昊行梓州軍府事。昊曰︰</w:t>
      </w:r>
      <w:r w:rsidR="000F1B0C">
        <w:rPr>
          <w:rFonts w:asciiTheme="minorEastAsia"/>
        </w:rPr>
        <w:t>「</w:t>
      </w:r>
      <w:r w:rsidR="00934453" w:rsidRPr="001221B9">
        <w:rPr>
          <w:rFonts w:asciiTheme="minorEastAsia"/>
        </w:rPr>
        <w:t>二虎方爭，僕不敢受命，願從公還。</w:t>
      </w:r>
      <w:r w:rsidR="000F1B0C">
        <w:rPr>
          <w:rFonts w:asciiTheme="minorEastAsia"/>
        </w:rPr>
        <w:t>」</w:t>
      </w:r>
      <w:r w:rsidR="00934453" w:rsidRPr="001221B9">
        <w:rPr>
          <w:rFonts w:asciiTheme="minorEastAsia"/>
        </w:rPr>
        <w:t>乃以都押牙王彥銖為東川監押。</w:t>
      </w:r>
      <w:r w:rsidR="00934453" w:rsidRPr="001221B9">
        <w:rPr>
          <w:rStyle w:val="00Text"/>
          <w:rFonts w:asciiTheme="minorEastAsia"/>
        </w:rPr>
        <w:t>監，古銜翻。</w:t>
      </w:r>
      <w:r w:rsidR="00934453" w:rsidRPr="001221B9">
        <w:rPr>
          <w:rFonts w:asciiTheme="minorEastAsia"/>
        </w:rPr>
        <w:t>癸卯，知祥至成都，趙廷隱尋亦引兵西還。</w:t>
      </w:r>
      <w:r w:rsidR="00934453" w:rsidRPr="001221B9">
        <w:rPr>
          <w:rStyle w:val="00Text"/>
          <w:rFonts w:asciiTheme="minorEastAsia"/>
        </w:rPr>
        <w:t>還，從宣翻，又如字。</w:t>
      </w:r>
    </w:p>
    <w:p w:rsidR="00934453" w:rsidRPr="001221B9" w:rsidRDefault="00934453" w:rsidP="00DF5A42">
      <w:pPr>
        <w:rPr>
          <w:rFonts w:asciiTheme="minorEastAsia"/>
        </w:rPr>
      </w:pPr>
      <w:r w:rsidRPr="001221B9">
        <w:rPr>
          <w:rFonts w:asciiTheme="minorEastAsia"/>
        </w:rPr>
        <w:t>知祥謂李昊曰︰</w:t>
      </w:r>
      <w:r w:rsidR="000F1B0C">
        <w:rPr>
          <w:rFonts w:asciiTheme="minorEastAsia"/>
        </w:rPr>
        <w:t>「</w:t>
      </w:r>
      <w:r w:rsidRPr="001221B9">
        <w:rPr>
          <w:rFonts w:asciiTheme="minorEastAsia"/>
        </w:rPr>
        <w:t>吾得東川，為患益深。</w:t>
      </w:r>
      <w:r w:rsidR="000F1B0C">
        <w:rPr>
          <w:rFonts w:asciiTheme="minorEastAsia"/>
        </w:rPr>
        <w:t>」</w:t>
      </w:r>
      <w:r w:rsidRPr="001221B9">
        <w:rPr>
          <w:rFonts w:asciiTheme="minorEastAsia"/>
        </w:rPr>
        <w:t>昊請其故，知祥曰︰</w:t>
      </w:r>
      <w:r w:rsidR="000F1B0C">
        <w:rPr>
          <w:rFonts w:asciiTheme="minorEastAsia"/>
        </w:rPr>
        <w:t>「</w:t>
      </w:r>
      <w:r w:rsidRPr="001221B9">
        <w:rPr>
          <w:rFonts w:asciiTheme="minorEastAsia"/>
        </w:rPr>
        <w:t>自吾發梓州，得仁罕七狀，皆云</w:t>
      </w:r>
      <w:r w:rsidR="000F1B0C">
        <w:rPr>
          <w:rFonts w:asciiTheme="minorEastAsia"/>
        </w:rPr>
        <w:t>『</w:t>
      </w:r>
      <w:r w:rsidRPr="001221B9">
        <w:rPr>
          <w:rFonts w:asciiTheme="minorEastAsia"/>
        </w:rPr>
        <w:t>公宜自領東川，不然諸將不服。</w:t>
      </w:r>
      <w:r w:rsidR="000F1B0C">
        <w:rPr>
          <w:rFonts w:asciiTheme="minorEastAsia"/>
        </w:rPr>
        <w:t>』</w:t>
      </w:r>
      <w:r w:rsidRPr="001221B9">
        <w:rPr>
          <w:rFonts w:asciiTheme="minorEastAsia"/>
        </w:rPr>
        <w:t>廷隱言</w:t>
      </w:r>
      <w:r w:rsidR="000F1B0C">
        <w:rPr>
          <w:rFonts w:asciiTheme="minorEastAsia"/>
        </w:rPr>
        <w:t>『</w:t>
      </w:r>
      <w:r w:rsidRPr="001221B9">
        <w:rPr>
          <w:rFonts w:asciiTheme="minorEastAsia"/>
        </w:rPr>
        <w:t>本不敢當東川，因仁罕不讓，遂有爭心耳。</w:t>
      </w:r>
      <w:r w:rsidR="000F1B0C">
        <w:rPr>
          <w:rFonts w:asciiTheme="minorEastAsia"/>
        </w:rPr>
        <w:t>』</w:t>
      </w:r>
      <w:r w:rsidRPr="001221B9">
        <w:rPr>
          <w:rFonts w:asciiTheme="minorEastAsia"/>
        </w:rPr>
        <w:t>君為我曉廷隱，</w:t>
      </w:r>
      <w:r w:rsidRPr="001221B9">
        <w:rPr>
          <w:rStyle w:val="00Text"/>
          <w:rFonts w:asciiTheme="minorEastAsia"/>
        </w:rPr>
        <w:t>為，于偽翻。</w:t>
      </w:r>
      <w:r w:rsidRPr="001221B9">
        <w:rPr>
          <w:rFonts w:asciiTheme="minorEastAsia"/>
        </w:rPr>
        <w:t>復以閬州為保寧軍，</w:t>
      </w:r>
      <w:r w:rsidRPr="001221B9">
        <w:rPr>
          <w:rStyle w:val="00Text"/>
          <w:rFonts w:asciiTheme="minorEastAsia"/>
        </w:rPr>
        <w:t>董璋取閬州，廢保寧軍；今孟知祥復以為節鎭，以賞趙廷隱。</w:t>
      </w:r>
      <w:r w:rsidRPr="001221B9">
        <w:rPr>
          <w:rFonts w:asciiTheme="minorEastAsia"/>
        </w:rPr>
        <w:t>益以果、蓬、渠、開四州，往鎭之。吾自領東川，以絕仁罕之望。</w:t>
      </w:r>
      <w:r w:rsidR="000F1B0C">
        <w:rPr>
          <w:rFonts w:asciiTheme="minorEastAsia"/>
        </w:rPr>
        <w:t>」</w:t>
      </w:r>
      <w:r w:rsidRPr="001221B9">
        <w:rPr>
          <w:rFonts w:asciiTheme="minorEastAsia"/>
        </w:rPr>
        <w:t>廷隱猶不平，請與仁罕鬬，勝者為東川；昊深解之，乃受命。六月，以廷隱為保寧留後。戊午，趙季良帥將吏請知祥兼鎭東川，許之。</w:t>
      </w:r>
      <w:r w:rsidRPr="001221B9">
        <w:rPr>
          <w:rStyle w:val="00Text"/>
          <w:rFonts w:asciiTheme="minorEastAsia"/>
        </w:rPr>
        <w:t>帥，讀曰率。</w:t>
      </w:r>
      <w:r w:rsidRPr="001221B9">
        <w:rPr>
          <w:rFonts w:asciiTheme="minorEastAsia"/>
        </w:rPr>
        <w:t>季良等又請知祥稱王，權行制書，賞功臣，不許。</w:t>
      </w:r>
    </w:p>
    <w:p w:rsidR="00934453" w:rsidRPr="001221B9" w:rsidRDefault="00934453" w:rsidP="00DF5A42">
      <w:pPr>
        <w:rPr>
          <w:rFonts w:asciiTheme="minorEastAsia"/>
        </w:rPr>
      </w:pPr>
      <w:r w:rsidRPr="001221B9">
        <w:rPr>
          <w:rFonts w:asciiTheme="minorEastAsia"/>
        </w:rPr>
        <w:t>董璋之</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之</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起兵</w:t>
      </w:r>
      <w:r w:rsidR="000F1B0C">
        <w:rPr>
          <w:rStyle w:val="00Text"/>
          <w:rFonts w:asciiTheme="minorEastAsia"/>
        </w:rPr>
        <w:t>」</w:t>
      </w:r>
      <w:r w:rsidRPr="001221B9">
        <w:rPr>
          <w:rStyle w:val="00Text"/>
          <w:rFonts w:asciiTheme="minorEastAsia"/>
        </w:rPr>
        <w:t>二字；乙十一行本同。</w:t>
      </w:r>
      <w:r w:rsidR="000F1B0C">
        <w:rPr>
          <w:rStyle w:val="00Text"/>
          <w:rFonts w:asciiTheme="minorEastAsia"/>
        </w:rPr>
        <w:t>』</w:t>
      </w:r>
      <w:r w:rsidRPr="001221B9">
        <w:rPr>
          <w:rFonts w:asciiTheme="minorEastAsia"/>
        </w:rPr>
        <w:t>攻知祥也，山南西道節度使王思同以聞，范延光言於上曰︰</w:t>
      </w:r>
      <w:r w:rsidR="000F1B0C">
        <w:rPr>
          <w:rFonts w:asciiTheme="minorEastAsia"/>
        </w:rPr>
        <w:t>「</w:t>
      </w:r>
      <w:r w:rsidRPr="001221B9">
        <w:rPr>
          <w:rFonts w:asciiTheme="minorEastAsia"/>
        </w:rPr>
        <w:t>若兩川倂於一賊，撫衆守險，則取之益難，宜及其交爭，早圖之。</w:t>
      </w:r>
      <w:r w:rsidR="000F1B0C">
        <w:rPr>
          <w:rFonts w:asciiTheme="minorEastAsia"/>
        </w:rPr>
        <w:t>」</w:t>
      </w:r>
      <w:r w:rsidRPr="001221B9">
        <w:rPr>
          <w:rFonts w:asciiTheme="minorEastAsia"/>
        </w:rPr>
        <w:t>上命思同以興元之兵密規進取。</w:t>
      </w:r>
      <w:r w:rsidRPr="001221B9">
        <w:rPr>
          <w:rStyle w:val="00Text"/>
          <w:rFonts w:asciiTheme="minorEastAsia"/>
        </w:rPr>
        <w:t>興元之兵旣不足以進取，王思同之才又不足以進取。劉曄料魏之羣臣無能敵劉備、孫權者，所以重於用兵也。</w:t>
      </w:r>
      <w:r w:rsidRPr="001221B9">
        <w:rPr>
          <w:rFonts w:asciiTheme="minorEastAsia"/>
        </w:rPr>
        <w:t>未幾，</w:t>
      </w:r>
      <w:r w:rsidRPr="001221B9">
        <w:rPr>
          <w:rStyle w:val="00Text"/>
          <w:rFonts w:asciiTheme="minorEastAsia"/>
        </w:rPr>
        <w:t>幾，居豈翻。</w:t>
      </w:r>
      <w:r w:rsidRPr="001221B9">
        <w:rPr>
          <w:rFonts w:asciiTheme="minorEastAsia"/>
        </w:rPr>
        <w:t>聞璋敗死，延光曰︰</w:t>
      </w:r>
      <w:r w:rsidR="000F1B0C">
        <w:rPr>
          <w:rFonts w:asciiTheme="minorEastAsia"/>
        </w:rPr>
        <w:t>「</w:t>
      </w:r>
      <w:r w:rsidRPr="001221B9">
        <w:rPr>
          <w:rFonts w:asciiTheme="minorEastAsia"/>
        </w:rPr>
        <w:t>知祥雖據全蜀，然士卒皆東方人，知祥恐其思歸為變，亦欲倚朝廷之重以威其衆，陛下不屈意撫之，彼則無從自新。</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知祥吾故人，為人離間至此，何屈意之有！</w:t>
      </w:r>
      <w:r w:rsidR="000F1B0C">
        <w:rPr>
          <w:rFonts w:asciiTheme="minorEastAsia"/>
        </w:rPr>
        <w:t>」</w:t>
      </w:r>
      <w:r w:rsidRPr="001221B9">
        <w:rPr>
          <w:rStyle w:val="00Text"/>
          <w:rFonts w:asciiTheme="minorEastAsia"/>
        </w:rPr>
        <w:t>離間，蓋指安重誨也。知祥本有據蜀之志，使重誨不相猜阻，亦必別求釁端而動，明宗蓋未能察見知祥之心術也。間，古莧翻。</w:t>
      </w:r>
      <w:r w:rsidRPr="001221B9">
        <w:rPr>
          <w:rFonts w:asciiTheme="minorEastAsia"/>
        </w:rPr>
        <w:t>乃遣供奉官李存瓌</w:t>
      </w:r>
      <w:r w:rsidRPr="001221B9">
        <w:rPr>
          <w:rStyle w:val="00Text"/>
          <w:rFonts w:asciiTheme="minorEastAsia"/>
        </w:rPr>
        <w:t>此供奉官乃殿頭供奉官，非禁中供奉官也。</w:t>
      </w:r>
      <w:r w:rsidRPr="001221B9">
        <w:rPr>
          <w:rFonts w:asciiTheme="minorEastAsia"/>
        </w:rPr>
        <w:t>賜知祥詔曰︰</w:t>
      </w:r>
      <w:r w:rsidR="000F1B0C">
        <w:rPr>
          <w:rFonts w:asciiTheme="minorEastAsia"/>
        </w:rPr>
        <w:t>「</w:t>
      </w:r>
      <w:r w:rsidRPr="001221B9">
        <w:rPr>
          <w:rFonts w:asciiTheme="minorEastAsia"/>
        </w:rPr>
        <w:t>董璋狐狼，</w:t>
      </w:r>
      <w:r w:rsidRPr="001221B9">
        <w:rPr>
          <w:rStyle w:val="00Text"/>
          <w:rFonts w:asciiTheme="minorEastAsia"/>
        </w:rPr>
        <w:t>曰狐者，言其依憑窟穴；曰狼者，言其抗厲犯上。</w:t>
      </w:r>
      <w:r w:rsidRPr="001221B9">
        <w:rPr>
          <w:rFonts w:asciiTheme="minorEastAsia"/>
        </w:rPr>
        <w:t>自貽族滅。卿丘園親戚皆保安全，</w:t>
      </w:r>
      <w:r w:rsidRPr="001221B9">
        <w:rPr>
          <w:rStyle w:val="00Text"/>
          <w:rFonts w:asciiTheme="minorEastAsia"/>
        </w:rPr>
        <w:t>言董光業族滅，而孟知祥墳墓甥姪皆無他。</w:t>
      </w:r>
      <w:r w:rsidRPr="001221B9">
        <w:rPr>
          <w:rFonts w:asciiTheme="minorEastAsia"/>
        </w:rPr>
        <w:t>所宜成家世之美名，守君臣之大節。</w:t>
      </w:r>
      <w:r w:rsidR="000F1B0C">
        <w:rPr>
          <w:rFonts w:asciiTheme="minorEastAsia"/>
        </w:rPr>
        <w:t>」</w:t>
      </w:r>
      <w:r w:rsidRPr="001221B9">
        <w:rPr>
          <w:rFonts w:asciiTheme="minorEastAsia"/>
        </w:rPr>
        <w:t>存瓌，克寧之子，知祥之甥也。</w:t>
      </w:r>
      <w:r w:rsidRPr="001221B9">
        <w:rPr>
          <w:rStyle w:val="00Text"/>
          <w:rFonts w:asciiTheme="minorEastAsia"/>
        </w:rPr>
        <w:t>李克寧妻孟氏見二百六十六卷梁太祖開平二年。</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閩王延鈞謂陳守元曰︰</w:t>
      </w:r>
      <w:r w:rsidR="000F1B0C">
        <w:rPr>
          <w:rFonts w:asciiTheme="minorEastAsia"/>
        </w:rPr>
        <w:t>「</w:t>
      </w:r>
      <w:r w:rsidR="00934453" w:rsidRPr="001221B9">
        <w:rPr>
          <w:rFonts w:asciiTheme="minorEastAsia"/>
        </w:rPr>
        <w:t>為我問寶皇︰</w:t>
      </w:r>
      <w:r w:rsidR="00934453" w:rsidRPr="001221B9">
        <w:rPr>
          <w:rStyle w:val="00Text"/>
          <w:rFonts w:asciiTheme="minorEastAsia"/>
        </w:rPr>
        <w:t>為，于偽翻。</w:t>
      </w:r>
      <w:r w:rsidR="00934453" w:rsidRPr="001221B9">
        <w:rPr>
          <w:rFonts w:asciiTheme="minorEastAsia"/>
        </w:rPr>
        <w:t>旣為六十年天子，</w:t>
      </w:r>
      <w:r w:rsidR="00934453" w:rsidRPr="001221B9">
        <w:rPr>
          <w:rStyle w:val="00Text"/>
          <w:rFonts w:asciiTheme="minorEastAsia"/>
        </w:rPr>
        <w:t>陳守元此語，見上年。</w:t>
      </w:r>
      <w:r w:rsidR="00934453" w:rsidRPr="001221B9">
        <w:rPr>
          <w:rFonts w:asciiTheme="minorEastAsia"/>
        </w:rPr>
        <w:t>後當何如？</w:t>
      </w:r>
      <w:r w:rsidR="000F1B0C">
        <w:rPr>
          <w:rFonts w:asciiTheme="minorEastAsia"/>
        </w:rPr>
        <w:t>」</w:t>
      </w:r>
      <w:r w:rsidR="00934453" w:rsidRPr="001221B9">
        <w:rPr>
          <w:rFonts w:asciiTheme="minorEastAsia"/>
        </w:rPr>
        <w:t>明日，守元入白︰</w:t>
      </w:r>
      <w:r w:rsidR="000F1B0C">
        <w:rPr>
          <w:rFonts w:asciiTheme="minorEastAsia"/>
        </w:rPr>
        <w:t>「</w:t>
      </w:r>
      <w:r w:rsidR="00934453" w:rsidRPr="001221B9">
        <w:rPr>
          <w:rFonts w:asciiTheme="minorEastAsia"/>
        </w:rPr>
        <w:t>昨夕奏章，得寶皇旨，當為大羅仙主。</w:t>
      </w:r>
      <w:r w:rsidR="000F1B0C">
        <w:rPr>
          <w:rFonts w:asciiTheme="minorEastAsia"/>
        </w:rPr>
        <w:t>」</w:t>
      </w:r>
      <w:r w:rsidR="00934453" w:rsidRPr="001221B9">
        <w:rPr>
          <w:rFonts w:asciiTheme="minorEastAsia"/>
        </w:rPr>
        <w:t>徐彥林</w:t>
      </w:r>
      <w:r w:rsidR="000F1B0C">
        <w:rPr>
          <w:rStyle w:val="00Text"/>
          <w:rFonts w:asciiTheme="minorEastAsia"/>
        </w:rPr>
        <w:t>『</w:t>
      </w:r>
      <w:r w:rsidR="00934453" w:rsidRPr="001221B9">
        <w:rPr>
          <w:rStyle w:val="00Text"/>
          <w:rFonts w:asciiTheme="minorEastAsia"/>
        </w:rPr>
        <w:t>章︰十二行本無</w:t>
      </w:r>
      <w:r w:rsidR="000F1B0C">
        <w:rPr>
          <w:rStyle w:val="00Text"/>
          <w:rFonts w:asciiTheme="minorEastAsia"/>
        </w:rPr>
        <w:t>「</w:t>
      </w:r>
      <w:r w:rsidR="00934453" w:rsidRPr="001221B9">
        <w:rPr>
          <w:rStyle w:val="00Text"/>
          <w:rFonts w:asciiTheme="minorEastAsia"/>
        </w:rPr>
        <w:t>林</w:t>
      </w:r>
      <w:r w:rsidR="000F1B0C">
        <w:rPr>
          <w:rStyle w:val="00Text"/>
          <w:rFonts w:asciiTheme="minorEastAsia"/>
        </w:rPr>
        <w:t>」</w:t>
      </w:r>
      <w:r w:rsidR="00934453" w:rsidRPr="001221B9">
        <w:rPr>
          <w:rStyle w:val="00Text"/>
          <w:rFonts w:asciiTheme="minorEastAsia"/>
        </w:rPr>
        <w:t>字；乙十一行本同。</w:t>
      </w:r>
      <w:r w:rsidR="000F1B0C">
        <w:rPr>
          <w:rStyle w:val="00Text"/>
          <w:rFonts w:asciiTheme="minorEastAsia"/>
        </w:rPr>
        <w:t>』</w:t>
      </w:r>
      <w:r w:rsidR="00934453" w:rsidRPr="001221B9">
        <w:rPr>
          <w:rFonts w:asciiTheme="minorEastAsia"/>
        </w:rPr>
        <w:t>等亦曰︰</w:t>
      </w:r>
      <w:r w:rsidR="000F1B0C">
        <w:rPr>
          <w:rFonts w:asciiTheme="minorEastAsia"/>
        </w:rPr>
        <w:t>「</w:t>
      </w:r>
      <w:r w:rsidR="00934453" w:rsidRPr="001221B9">
        <w:rPr>
          <w:rFonts w:asciiTheme="minorEastAsia"/>
        </w:rPr>
        <w:t>北廟崇順王嘗見寶皇，其言與守元同。</w:t>
      </w:r>
      <w:r w:rsidR="000F1B0C">
        <w:rPr>
          <w:rFonts w:asciiTheme="minorEastAsia"/>
        </w:rPr>
        <w:t>」</w:t>
      </w:r>
      <w:r w:rsidR="00934453" w:rsidRPr="001221B9">
        <w:rPr>
          <w:rFonts w:asciiTheme="minorEastAsia"/>
        </w:rPr>
        <w:t>延鈞益自負，</w:t>
      </w:r>
      <w:r w:rsidR="00934453" w:rsidRPr="001221B9">
        <w:rPr>
          <w:rStyle w:val="00Text"/>
          <w:rFonts w:asciiTheme="minorEastAsia"/>
        </w:rPr>
        <w:t>史言王延鈞之昏愚。</w:t>
      </w:r>
      <w:r w:rsidR="00934453" w:rsidRPr="001221B9">
        <w:rPr>
          <w:rFonts w:asciiTheme="minorEastAsia"/>
        </w:rPr>
        <w:t>始謀稱帝。表朝廷云︰</w:t>
      </w:r>
      <w:r w:rsidR="000F1B0C">
        <w:rPr>
          <w:rFonts w:asciiTheme="minorEastAsia"/>
        </w:rPr>
        <w:t>「</w:t>
      </w:r>
      <w:r w:rsidR="00934453" w:rsidRPr="001221B9">
        <w:rPr>
          <w:rFonts w:asciiTheme="minorEastAsia"/>
        </w:rPr>
        <w:t>錢鏐卒，請以臣為吳越王；馬殷卒，請以臣為尚書令。</w:t>
      </w:r>
      <w:r w:rsidR="000F1B0C">
        <w:rPr>
          <w:rFonts w:asciiTheme="minorEastAsia"/>
        </w:rPr>
        <w:t>」</w:t>
      </w:r>
      <w:r w:rsidR="00934453" w:rsidRPr="001221B9">
        <w:rPr>
          <w:rStyle w:val="00Text"/>
          <w:rFonts w:asciiTheme="minorEastAsia"/>
        </w:rPr>
        <w:t>錢鏐卒於是年三月，馬殷卒於去年十一月。</w:t>
      </w:r>
      <w:r w:rsidR="00934453" w:rsidRPr="001221B9">
        <w:rPr>
          <w:rFonts w:asciiTheme="minorEastAsia"/>
        </w:rPr>
        <w:t>朝廷不報，自是職貢遂絕。</w:t>
      </w:r>
    </w:p>
    <w:p w:rsidR="00934453" w:rsidRPr="001221B9" w:rsidRDefault="00934453" w:rsidP="00DF5A42">
      <w:pPr>
        <w:pStyle w:val="1"/>
        <w:pageBreakBefore/>
        <w:spacing w:before="0" w:after="0" w:line="240" w:lineRule="auto"/>
        <w:rPr>
          <w:rFonts w:asciiTheme="minorEastAsia"/>
        </w:rPr>
      </w:pPr>
      <w:bookmarkStart w:id="415" w:name="Top_of_part0284_xhtml"/>
      <w:bookmarkStart w:id="416" w:name="_Toc23857588"/>
      <w:bookmarkStart w:id="417" w:name="_Toc33001097"/>
      <w:r w:rsidRPr="001221B9">
        <w:rPr>
          <w:rFonts w:asciiTheme="minorEastAsia"/>
        </w:rPr>
        <w:t>資治通鑑卷第二百七十八</w:t>
      </w:r>
      <w:bookmarkEnd w:id="415"/>
      <w:bookmarkEnd w:id="416"/>
      <w:bookmarkEnd w:id="417"/>
    </w:p>
    <w:p w:rsidR="00934453" w:rsidRPr="001221B9" w:rsidRDefault="00934453" w:rsidP="00DF5A42">
      <w:pPr>
        <w:pStyle w:val="2"/>
        <w:spacing w:before="0" w:after="0" w:line="240" w:lineRule="auto"/>
        <w:rPr>
          <w:rFonts w:asciiTheme="minorEastAsia" w:eastAsiaTheme="minorEastAsia"/>
        </w:rPr>
      </w:pPr>
      <w:bookmarkStart w:id="418" w:name="Hou_Tang_Ji_Qi_Qi_Xuan_Yi_Zhi_Xu"/>
      <w:bookmarkStart w:id="419" w:name="_Toc23857589"/>
      <w:bookmarkStart w:id="420" w:name="_Toc33001098"/>
      <w:r w:rsidRPr="001221B9">
        <w:rPr>
          <w:rStyle w:val="03Text"/>
          <w:rFonts w:asciiTheme="minorEastAsia" w:eastAsiaTheme="minorEastAsia"/>
        </w:rPr>
        <w:t>後唐紀七</w:t>
      </w:r>
      <w:r w:rsidRPr="001221B9">
        <w:rPr>
          <w:rFonts w:asciiTheme="minorEastAsia" w:eastAsiaTheme="minorEastAsia"/>
        </w:rPr>
        <w:t>起玄黓執徐</w:t>
      </w:r>
      <w:r w:rsidR="00046F27" w:rsidRPr="00F7130B">
        <w:rPr>
          <w:rFonts w:asciiTheme="minorEastAsia" w:eastAsiaTheme="minorEastAsia"/>
        </w:rPr>
        <w:t>（</w:t>
      </w:r>
      <w:r w:rsidRPr="00F7130B">
        <w:rPr>
          <w:rFonts w:asciiTheme="minorEastAsia" w:eastAsiaTheme="minorEastAsia"/>
        </w:rPr>
        <w:t>壬辰</w:t>
      </w:r>
      <w:r w:rsidR="00046F27" w:rsidRPr="00F7130B">
        <w:rPr>
          <w:rFonts w:asciiTheme="minorEastAsia" w:eastAsiaTheme="minorEastAsia"/>
        </w:rPr>
        <w:t>）</w:t>
      </w:r>
      <w:r w:rsidRPr="001221B9">
        <w:rPr>
          <w:rFonts w:asciiTheme="minorEastAsia" w:eastAsiaTheme="minorEastAsia"/>
        </w:rPr>
        <w:t>七月，盡閼逢敦牂</w:t>
      </w:r>
      <w:r w:rsidR="00046F27" w:rsidRPr="00F7130B">
        <w:rPr>
          <w:rFonts w:asciiTheme="minorEastAsia" w:eastAsiaTheme="minorEastAsia"/>
        </w:rPr>
        <w:t>（</w:t>
      </w:r>
      <w:r w:rsidRPr="00F7130B">
        <w:rPr>
          <w:rFonts w:asciiTheme="minorEastAsia" w:eastAsiaTheme="minorEastAsia"/>
        </w:rPr>
        <w:t>甲午</w:t>
      </w:r>
      <w:r w:rsidR="00046F27" w:rsidRPr="00F7130B">
        <w:rPr>
          <w:rFonts w:asciiTheme="minorEastAsia" w:eastAsiaTheme="minorEastAsia"/>
        </w:rPr>
        <w:t>）</w:t>
      </w:r>
      <w:r w:rsidRPr="001221B9">
        <w:rPr>
          <w:rFonts w:asciiTheme="minorEastAsia" w:eastAsiaTheme="minorEastAsia"/>
        </w:rPr>
        <w:t>閏正月，凡一年有奇。</w:t>
      </w:r>
      <w:bookmarkEnd w:id="418"/>
      <w:bookmarkEnd w:id="419"/>
      <w:bookmarkEnd w:id="420"/>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明宗聖德和武欽孝皇帝下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長興三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壬辰、九三二</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秋，七月</w:t>
      </w:r>
      <w:r w:rsidR="000F1B0C">
        <w:rPr>
          <w:rFonts w:asciiTheme="minorEastAsia" w:eastAsiaTheme="minorEastAsia"/>
        </w:rPr>
        <w:t>『</w:t>
      </w:r>
      <w:r w:rsidR="00934453" w:rsidRPr="001221B9">
        <w:rPr>
          <w:rFonts w:asciiTheme="minorEastAsia" w:eastAsiaTheme="minorEastAsia"/>
        </w:rPr>
        <w:t>張︰</w:t>
      </w:r>
      <w:r w:rsidR="000F1B0C">
        <w:rPr>
          <w:rFonts w:asciiTheme="minorEastAsia" w:eastAsiaTheme="minorEastAsia"/>
        </w:rPr>
        <w:t>「</w:t>
      </w:r>
      <w:r w:rsidR="00934453" w:rsidRPr="001221B9">
        <w:rPr>
          <w:rFonts w:asciiTheme="minorEastAsia" w:eastAsiaTheme="minorEastAsia"/>
        </w:rPr>
        <w:t>月</w:t>
      </w:r>
      <w:r w:rsidR="000F1B0C">
        <w:rPr>
          <w:rFonts w:asciiTheme="minorEastAsia" w:eastAsiaTheme="minorEastAsia"/>
        </w:rPr>
        <w:t>」</w:t>
      </w:r>
      <w:r w:rsidR="00934453" w:rsidRPr="001221B9">
        <w:rPr>
          <w:rFonts w:asciiTheme="minorEastAsia" w:eastAsiaTheme="minorEastAsia"/>
        </w:rPr>
        <w:t>下脫</w:t>
      </w:r>
      <w:r w:rsidR="000F1B0C">
        <w:rPr>
          <w:rFonts w:asciiTheme="minorEastAsia" w:eastAsiaTheme="minorEastAsia"/>
        </w:rPr>
        <w:t>「</w:t>
      </w:r>
      <w:r w:rsidR="00934453" w:rsidRPr="001221B9">
        <w:rPr>
          <w:rFonts w:asciiTheme="minorEastAsia" w:eastAsiaTheme="minorEastAsia"/>
        </w:rPr>
        <w:t>辛巳</w:t>
      </w:r>
      <w:r w:rsidR="000F1B0C">
        <w:rPr>
          <w:rFonts w:asciiTheme="minorEastAsia" w:eastAsiaTheme="minorEastAsia"/>
        </w:rPr>
        <w:t>」</w:t>
      </w:r>
      <w:r w:rsidR="00934453" w:rsidRPr="001221B9">
        <w:rPr>
          <w:rFonts w:asciiTheme="minorEastAsia" w:eastAsiaTheme="minorEastAsia"/>
        </w:rPr>
        <w:t>二字。</w:t>
      </w:r>
      <w:r w:rsidR="000F1B0C">
        <w:rPr>
          <w:rFonts w:asciiTheme="minorEastAsia" w:eastAsiaTheme="minorEastAsia"/>
        </w:rPr>
        <w:t>』</w:t>
      </w:r>
      <w:r w:rsidR="00934453" w:rsidRPr="00101E55">
        <w:rPr>
          <w:rStyle w:val="01Text"/>
          <w:rFonts w:asciiTheme="minorEastAsia" w:eastAsiaTheme="minorEastAsia"/>
          <w:sz w:val="21"/>
        </w:rPr>
        <w:t>朔，朔</w:t>
      </w:r>
      <w:r w:rsidR="000F1B0C">
        <w:rPr>
          <w:rFonts w:asciiTheme="minorEastAsia" w:eastAsiaTheme="minorEastAsia"/>
        </w:rPr>
        <w:t>『</w:t>
      </w:r>
      <w:r w:rsidR="00934453" w:rsidRPr="001221B9">
        <w:rPr>
          <w:rFonts w:asciiTheme="minorEastAsia" w:eastAsiaTheme="minorEastAsia"/>
        </w:rPr>
        <w:t>章︰十二行本不重</w:t>
      </w:r>
      <w:r w:rsidR="000F1B0C">
        <w:rPr>
          <w:rFonts w:asciiTheme="minorEastAsia" w:eastAsiaTheme="minorEastAsia"/>
        </w:rPr>
        <w:t>「</w:t>
      </w:r>
      <w:r w:rsidR="00934453" w:rsidRPr="001221B9">
        <w:rPr>
          <w:rFonts w:asciiTheme="minorEastAsia" w:eastAsiaTheme="minorEastAsia"/>
        </w:rPr>
        <w:t>朔</w:t>
      </w:r>
      <w:r w:rsidR="000F1B0C">
        <w:rPr>
          <w:rFonts w:asciiTheme="minorEastAsia" w:eastAsiaTheme="minorEastAsia"/>
        </w:rPr>
        <w:t>」</w:t>
      </w:r>
      <w:r w:rsidR="00934453" w:rsidRPr="001221B9">
        <w:rPr>
          <w:rFonts w:asciiTheme="minorEastAsia" w:eastAsiaTheme="minorEastAsia"/>
        </w:rPr>
        <w:t>字；乙十一行本同。</w:t>
      </w:r>
      <w:r w:rsidR="000F1B0C">
        <w:rPr>
          <w:rFonts w:asciiTheme="minorEastAsia" w:eastAsiaTheme="minorEastAsia"/>
        </w:rPr>
        <w:t>』</w:t>
      </w:r>
      <w:r w:rsidR="00934453" w:rsidRPr="00101E55">
        <w:rPr>
          <w:rStyle w:val="01Text"/>
          <w:rFonts w:asciiTheme="minorEastAsia" w:eastAsiaTheme="minorEastAsia"/>
          <w:sz w:val="21"/>
        </w:rPr>
        <w:t>方奏夏州党項入寇，擊敗之，</w:t>
      </w:r>
      <w:r w:rsidR="00934453" w:rsidRPr="001221B9">
        <w:rPr>
          <w:rFonts w:asciiTheme="minorEastAsia" w:eastAsiaTheme="minorEastAsia"/>
        </w:rPr>
        <w:t>夏，戶雅翻。敗，補邁翻。</w:t>
      </w:r>
      <w:r w:rsidR="00934453" w:rsidRPr="00101E55">
        <w:rPr>
          <w:rStyle w:val="01Text"/>
          <w:rFonts w:asciiTheme="minorEastAsia" w:eastAsiaTheme="minorEastAsia"/>
          <w:sz w:val="21"/>
        </w:rPr>
        <w:t>追至賀蘭山。</w:t>
      </w:r>
      <w:r w:rsidR="00934453" w:rsidRPr="001221B9">
        <w:rPr>
          <w:rFonts w:asciiTheme="minorEastAsia" w:eastAsiaTheme="minorEastAsia"/>
        </w:rPr>
        <w:t>賀蘭山在靈州保靜縣。</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己丑，加鎭海、鎭東軍節度使錢元瓘守中書令。</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庚寅，李存瓌至成都，</w:t>
      </w:r>
      <w:r w:rsidR="00934453" w:rsidRPr="001221B9">
        <w:rPr>
          <w:rFonts w:asciiTheme="minorEastAsia" w:eastAsiaTheme="minorEastAsia"/>
        </w:rPr>
        <w:t>是年六月遣李存瓌諭孟知祥，事始見上卷。</w:t>
      </w:r>
      <w:r w:rsidR="00934453" w:rsidRPr="00101E55">
        <w:rPr>
          <w:rStyle w:val="01Text"/>
          <w:rFonts w:asciiTheme="minorEastAsia" w:eastAsiaTheme="minorEastAsia"/>
          <w:sz w:val="21"/>
        </w:rPr>
        <w:t>孟知祥拜泣受詔。</w:t>
      </w:r>
      <w:r w:rsidR="00934453" w:rsidRPr="001221B9">
        <w:rPr>
          <w:rFonts w:asciiTheme="minorEastAsia" w:eastAsiaTheme="minorEastAsia"/>
        </w:rPr>
        <w:t>孟知祥之拜泣，豈其本心之誠然邪？</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武安、靜江節度使馬希聲以湖南比年大旱，命閉南嶽及境內諸神祠門，</w:t>
      </w:r>
      <w:r w:rsidR="00934453" w:rsidRPr="001221B9">
        <w:rPr>
          <w:rFonts w:asciiTheme="minorEastAsia" w:eastAsiaTheme="minorEastAsia"/>
        </w:rPr>
        <w:t>比，毗至翻；下比者同。舊以霍山為南嶽，今灊中天柱山是也。蓋漢武帝以衡山遐遠，遂徙南嶽於灊山耳。至唐，復以衡山為南嶽。</w:t>
      </w:r>
      <w:r w:rsidR="00934453" w:rsidRPr="00101E55">
        <w:rPr>
          <w:rStyle w:val="01Text"/>
          <w:rFonts w:asciiTheme="minorEastAsia" w:eastAsiaTheme="minorEastAsia"/>
          <w:sz w:val="21"/>
        </w:rPr>
        <w:t>竟不雨。辛卯，希聲卒，六軍使袁詮、潘約等迎鎭南節度使希範於朗州而立之。</w:t>
      </w:r>
      <w:r w:rsidR="00934453" w:rsidRPr="001221B9">
        <w:rPr>
          <w:rFonts w:asciiTheme="minorEastAsia" w:eastAsiaTheme="minorEastAsia"/>
        </w:rPr>
        <w:t>詮，且緣翻。鎭南軍洪州時屬吳，馬希範領節耳。希範字寶規，殷第四子。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乙未，孟知祥遣李存瓌還，</w:t>
      </w:r>
      <w:r w:rsidR="00934453" w:rsidRPr="001221B9">
        <w:rPr>
          <w:rFonts w:asciiTheme="minorEastAsia" w:eastAsiaTheme="minorEastAsia"/>
        </w:rPr>
        <w:t>還，從宣翻，又如字。</w:t>
      </w:r>
      <w:r w:rsidR="00934453" w:rsidRPr="00101E55">
        <w:rPr>
          <w:rStyle w:val="01Text"/>
          <w:rFonts w:asciiTheme="minorEastAsia" w:eastAsiaTheme="minorEastAsia"/>
          <w:sz w:val="21"/>
        </w:rPr>
        <w:t>上表謝罪，且告福慶公主之喪。</w:t>
      </w:r>
      <w:r w:rsidR="00934453" w:rsidRPr="001221B9">
        <w:rPr>
          <w:rFonts w:asciiTheme="minorEastAsia" w:eastAsiaTheme="minorEastAsia"/>
        </w:rPr>
        <w:t>是年春正月主卒。</w:t>
      </w:r>
      <w:r w:rsidR="00934453" w:rsidRPr="00101E55">
        <w:rPr>
          <w:rStyle w:val="01Text"/>
          <w:rFonts w:asciiTheme="minorEastAsia" w:eastAsiaTheme="minorEastAsia"/>
          <w:sz w:val="21"/>
        </w:rPr>
        <w:t>自是復稱藩。</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藩</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然益驕倨矣</w:t>
      </w:r>
      <w:r w:rsidR="000F1B0C">
        <w:rPr>
          <w:rFonts w:asciiTheme="minorEastAsia" w:eastAsiaTheme="minorEastAsia"/>
        </w:rPr>
        <w:t>」</w:t>
      </w:r>
      <w:r w:rsidR="00934453" w:rsidRPr="001221B9">
        <w:rPr>
          <w:rFonts w:asciiTheme="minorEastAsia" w:eastAsiaTheme="minorEastAsia"/>
        </w:rPr>
        <w:t>五字；乙十一行本同；退齋校同；張校同，云無註本亦無。</w:t>
      </w:r>
      <w:r w:rsidR="000F1B0C">
        <w:rPr>
          <w:rFonts w:asciiTheme="minorEastAsia" w:eastAsiaTheme="minorEastAsia"/>
        </w:rPr>
        <w:t>』</w:t>
      </w:r>
      <w:r w:rsidR="00934453" w:rsidRPr="001221B9">
        <w:rPr>
          <w:rFonts w:asciiTheme="minorEastAsia" w:eastAsiaTheme="minorEastAsia"/>
        </w:rPr>
        <w:t>復，扶又翻。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庚子，以西京留守、同平章事李從珂為鳳翔節度使。</w:t>
      </w:r>
      <w:r w:rsidR="00934453" w:rsidRPr="001221B9">
        <w:rPr>
          <w:rStyle w:val="00Text"/>
          <w:rFonts w:asciiTheme="minorEastAsia"/>
        </w:rPr>
        <w:t>為李從珂自鳳翔奪嫡張本。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廢武興軍，復以鳳、興、文三州隸山南西道。</w:t>
      </w:r>
      <w:r w:rsidR="00934453" w:rsidRPr="001221B9">
        <w:rPr>
          <w:rFonts w:asciiTheme="minorEastAsia" w:eastAsiaTheme="minorEastAsia"/>
        </w:rPr>
        <w:t>鳳、興、文本山南西道巡屬，唐末始分鳳州置感義軍，尋廢。前蜀王氏復置武興軍，今廢之，州還舊屬。</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丁未，以門下侍郞、同平章事趙鳳同平章事，充安國節度使。</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八月，庚申，馬希範至長沙；辛酉，襲位。</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甲子，孟知祥令李昊為武泰趙季良等五留後草表，</w:t>
      </w:r>
      <w:r w:rsidR="00934453" w:rsidRPr="001221B9">
        <w:rPr>
          <w:rStyle w:val="00Text"/>
          <w:rFonts w:asciiTheme="minorEastAsia"/>
        </w:rPr>
        <w:t>為，于偽翻；下同。</w:t>
      </w:r>
      <w:r w:rsidR="00934453" w:rsidRPr="001221B9">
        <w:rPr>
          <w:rFonts w:asciiTheme="minorEastAsia"/>
        </w:rPr>
        <w:t>請以知祥為蜀王，行墨制，仍自求旌節，昊曰︰</w:t>
      </w:r>
      <w:r w:rsidR="000F1B0C">
        <w:rPr>
          <w:rFonts w:asciiTheme="minorEastAsia"/>
        </w:rPr>
        <w:t>「</w:t>
      </w:r>
      <w:r w:rsidR="00934453" w:rsidRPr="001221B9">
        <w:rPr>
          <w:rFonts w:asciiTheme="minorEastAsia"/>
        </w:rPr>
        <w:t>比者諸將攻取方鎭，卽有其地，</w:t>
      </w:r>
      <w:r w:rsidR="00934453" w:rsidRPr="001221B9">
        <w:rPr>
          <w:rStyle w:val="00Text"/>
          <w:rFonts w:asciiTheme="minorEastAsia"/>
        </w:rPr>
        <w:t>比，毗至翻。謂李仁罕克遂州卽為武信留後，趙廷隱克梓州遂爭東川也。</w:t>
      </w:r>
      <w:r w:rsidR="00934453" w:rsidRPr="001221B9">
        <w:rPr>
          <w:rFonts w:asciiTheme="minorEastAsia"/>
        </w:rPr>
        <w:t>今又自求</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求</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朝廷</w:t>
      </w:r>
      <w:r w:rsidR="000F1B0C">
        <w:rPr>
          <w:rStyle w:val="00Text"/>
          <w:rFonts w:asciiTheme="minorEastAsia"/>
        </w:rPr>
        <w:t>」</w:t>
      </w:r>
      <w:r w:rsidR="00934453" w:rsidRPr="001221B9">
        <w:rPr>
          <w:rStyle w:val="00Text"/>
          <w:rFonts w:asciiTheme="minorEastAsia"/>
        </w:rPr>
        <w:t>二字；乙十一行本同；張校同，云無註本亦無。</w:t>
      </w:r>
      <w:r w:rsidR="000F1B0C">
        <w:rPr>
          <w:rStyle w:val="00Text"/>
          <w:rFonts w:asciiTheme="minorEastAsia"/>
        </w:rPr>
        <w:t>』</w:t>
      </w:r>
      <w:r w:rsidR="00934453" w:rsidRPr="001221B9">
        <w:rPr>
          <w:rFonts w:asciiTheme="minorEastAsia"/>
        </w:rPr>
        <w:t>節鉞及明公封爵，然則輕重之權皆在羣下矣；借使明公自請，豈不可邪！</w:t>
      </w:r>
      <w:r w:rsidR="000F1B0C">
        <w:rPr>
          <w:rFonts w:asciiTheme="minorEastAsia"/>
        </w:rPr>
        <w:t>」</w:t>
      </w:r>
      <w:r w:rsidR="00934453" w:rsidRPr="001221B9">
        <w:rPr>
          <w:rFonts w:asciiTheme="minorEastAsia"/>
        </w:rPr>
        <w:t>知祥大悟，更令昊為己草表，請行墨制，補兩川刺史已下；</w:t>
      </w:r>
      <w:r w:rsidR="00934453" w:rsidRPr="001221B9">
        <w:rPr>
          <w:rStyle w:val="00Text"/>
          <w:rFonts w:asciiTheme="minorEastAsia"/>
        </w:rPr>
        <w:t>更，工衡翻。</w:t>
      </w:r>
      <w:r w:rsidR="00934453" w:rsidRPr="001221B9">
        <w:rPr>
          <w:rFonts w:asciiTheme="minorEastAsia"/>
        </w:rPr>
        <w:t>又表請以季良等五留後為節度使。</w:t>
      </w:r>
      <w:r w:rsidR="00934453" w:rsidRPr="001221B9">
        <w:rPr>
          <w:rStyle w:val="00Text"/>
          <w:rFonts w:asciiTheme="minorEastAsia"/>
        </w:rPr>
        <w:t>武泰留後趙季良，武信留後李仁罕，保寧留後趙廷隱，寧江留後張業，昭武留後李肇。</w:t>
      </w:r>
    </w:p>
    <w:p w:rsidR="00934453" w:rsidRPr="001221B9" w:rsidRDefault="00934453" w:rsidP="00DF5A42">
      <w:pPr>
        <w:rPr>
          <w:rFonts w:asciiTheme="minorEastAsia"/>
        </w:rPr>
      </w:pPr>
      <w:r w:rsidRPr="001221B9">
        <w:rPr>
          <w:rFonts w:asciiTheme="minorEastAsia"/>
        </w:rPr>
        <w:t>初，安重誨欲圖兩川，自知祥殺李嚴，</w:t>
      </w:r>
      <w:r w:rsidRPr="001221B9">
        <w:rPr>
          <w:rStyle w:val="00Text"/>
          <w:rFonts w:asciiTheme="minorEastAsia"/>
        </w:rPr>
        <w:t>見二百七十五卷天成二年。</w:t>
      </w:r>
      <w:r w:rsidRPr="001221B9">
        <w:rPr>
          <w:rFonts w:asciiTheme="minorEastAsia"/>
        </w:rPr>
        <w:t>每除刺史，皆以東兵衞送之，小州不減五百人，夏魯奇、李仁矩、武虔裕各數千人，皆以牙隊為名。</w:t>
      </w:r>
      <w:r w:rsidRPr="001221B9">
        <w:rPr>
          <w:rStyle w:val="00Text"/>
          <w:rFonts w:asciiTheme="minorEastAsia"/>
        </w:rPr>
        <w:t>按天成二年，李敬周為武信留後；四年，使節度使夏魯奇治遂州城。魯奇蓋三年、四年間至遂州也。李仁矩鎭閬州，武虔裕刺綿州，見上卷天成四年。</w:t>
      </w:r>
      <w:r w:rsidRPr="001221B9">
        <w:rPr>
          <w:rFonts w:asciiTheme="minorEastAsia"/>
        </w:rPr>
        <w:t>及知祥克遂、閬、利、夔、黔、梓六鎭，得東兵無慮三萬人，恐朝廷徵還，表請其妻子。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吳徐知誥廣金陵城周圍二十里。</w:t>
      </w:r>
      <w:r w:rsidR="00934453" w:rsidRPr="001221B9">
        <w:rPr>
          <w:rFonts w:asciiTheme="minorEastAsia" w:eastAsiaTheme="minorEastAsia"/>
        </w:rPr>
        <w:t>徐溫先已築金陵，今知誥復廣之，將以貽子孫也。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初，契丹旣強，寇抄盧龍諸州皆徧，</w:t>
      </w:r>
      <w:r w:rsidR="00934453" w:rsidRPr="001221B9">
        <w:rPr>
          <w:rFonts w:asciiTheme="minorEastAsia" w:eastAsiaTheme="minorEastAsia"/>
        </w:rPr>
        <w:t>抄，楚交翻。</w:t>
      </w:r>
      <w:r w:rsidR="00934453" w:rsidRPr="00101E55">
        <w:rPr>
          <w:rStyle w:val="01Text"/>
          <w:rFonts w:asciiTheme="minorEastAsia" w:eastAsiaTheme="minorEastAsia"/>
          <w:sz w:val="21"/>
        </w:rPr>
        <w:t>幽州城門之外，虜騎充斥。每自涿州運糧入幽州，虜多伏兵於閻溝，掠取之。</w:t>
      </w:r>
      <w:r w:rsidR="00934453" w:rsidRPr="001221B9">
        <w:rPr>
          <w:rFonts w:asciiTheme="minorEastAsia" w:eastAsiaTheme="minorEastAsia"/>
        </w:rPr>
        <w:t>據水經，漢涿郡故安縣有閻鄕，其西山則易水所出也。歐史作</w:t>
      </w:r>
      <w:r w:rsidR="000F1B0C">
        <w:rPr>
          <w:rFonts w:asciiTheme="minorEastAsia" w:eastAsiaTheme="minorEastAsia"/>
        </w:rPr>
        <w:t>「</w:t>
      </w:r>
      <w:r w:rsidR="00934453" w:rsidRPr="001221B9">
        <w:rPr>
          <w:rFonts w:asciiTheme="minorEastAsia" w:eastAsiaTheme="minorEastAsia"/>
        </w:rPr>
        <w:t>鹽溝</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及趙德鈞為節度使，城閻溝而戍之，為良鄕縣，</w:t>
      </w:r>
      <w:r w:rsidR="00934453" w:rsidRPr="001221B9">
        <w:rPr>
          <w:rFonts w:asciiTheme="minorEastAsia" w:eastAsiaTheme="minorEastAsia"/>
        </w:rPr>
        <w:t>良鄕，漢古縣，趙德鈞移之於閻溝耳。匈奴須知︰閻溝縣北至燕六十里，古良鄕空城南至涿州四十里。蓋契丹得燕之後改良鄕縣為閻溝縣，而所謂古良鄕空城卽趙德鈞未移縣之前古城也。</w:t>
      </w:r>
      <w:r w:rsidR="00934453" w:rsidRPr="00101E55">
        <w:rPr>
          <w:rStyle w:val="01Text"/>
          <w:rFonts w:asciiTheme="minorEastAsia" w:eastAsiaTheme="minorEastAsia"/>
          <w:sz w:val="21"/>
        </w:rPr>
        <w:t>糧道稍通。幽州東十里之外，人不敢樵牧；德鈞於州東五十里城潞縣而戍之，</w:t>
      </w:r>
      <w:r w:rsidR="00934453" w:rsidRPr="001221B9">
        <w:rPr>
          <w:rFonts w:asciiTheme="minorEastAsia" w:eastAsiaTheme="minorEastAsia"/>
        </w:rPr>
        <w:t>潞，漢古縣，唐屬幽州。匈奴須知︰潞縣東二里有潞河，自潞縣西至燕六十里。</w:t>
      </w:r>
      <w:r w:rsidR="00934453" w:rsidRPr="00101E55">
        <w:rPr>
          <w:rStyle w:val="01Text"/>
          <w:rFonts w:asciiTheme="minorEastAsia" w:eastAsiaTheme="minorEastAsia"/>
          <w:sz w:val="21"/>
        </w:rPr>
        <w:t>近州之民始得稼穡。至是，又於州東北百餘里城三河縣以通薊州運路，</w:t>
      </w:r>
      <w:r w:rsidR="00934453" w:rsidRPr="001221B9">
        <w:rPr>
          <w:rFonts w:asciiTheme="minorEastAsia" w:eastAsiaTheme="minorEastAsia"/>
        </w:rPr>
        <w:t>唐開元四年，分潞縣置三河縣，屬薊州。匈奴須知︰三河縣西至燕一百七十里，薊州西至三河縣七十里。</w:t>
      </w:r>
      <w:r w:rsidR="00934453" w:rsidRPr="00101E55">
        <w:rPr>
          <w:rStyle w:val="01Text"/>
          <w:rFonts w:asciiTheme="minorEastAsia" w:eastAsiaTheme="minorEastAsia"/>
          <w:sz w:val="21"/>
        </w:rPr>
        <w:t>虜騎來爭，德鈞擊卻之。九月，庚辰朔，奏城三河畢。邊人賴之。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壬午，以鎭南節度使馬希範為武安節度使，兼侍中。</w:t>
      </w:r>
      <w:r w:rsidR="00934453" w:rsidRPr="001221B9">
        <w:rPr>
          <w:rFonts w:asciiTheme="minorEastAsia" w:eastAsiaTheme="minorEastAsia"/>
        </w:rPr>
        <w:t>馬希範以領鎭南節自朗州入嗣，今使為武安節度使，嗣封楚王之漸也。</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孟知祥命其子仁贊攝行軍司馬，兼都總轄兩川牙內馬步都軍事。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冬，十月，己酉朔，帝復遣李存瓌如成都，</w:t>
      </w:r>
      <w:r w:rsidR="00934453" w:rsidRPr="001221B9">
        <w:rPr>
          <w:rStyle w:val="00Text"/>
          <w:rFonts w:asciiTheme="minorEastAsia"/>
        </w:rPr>
        <w:t>是年七月李存瓌還自成都，今復遣之。復，扶又翻；下不復同。</w:t>
      </w:r>
      <w:r w:rsidR="00934453" w:rsidRPr="001221B9">
        <w:rPr>
          <w:rFonts w:asciiTheme="minorEastAsia"/>
        </w:rPr>
        <w:t>凡劍南自節度使、刺史以下官，聽知祥差署訖奏聞，朝廷更不除人；唯不遣戍兵妻子，然其兵亦不復徵也。</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秦王從榮喜為詩，聚浮華之士高輦等於幕府，與相唱和，</w:t>
      </w:r>
      <w:r w:rsidR="00934453" w:rsidRPr="001221B9">
        <w:rPr>
          <w:rStyle w:val="00Text"/>
          <w:rFonts w:asciiTheme="minorEastAsia"/>
        </w:rPr>
        <w:t>喜，許記翻；下同。和，戶臥翻。</w:t>
      </w:r>
      <w:r w:rsidR="00934453" w:rsidRPr="001221B9">
        <w:rPr>
          <w:rFonts w:asciiTheme="minorEastAsia"/>
        </w:rPr>
        <w:t>頗自矜伐。每置酒，輒令僚屬賦詩，有不如意者面毀裂抵棄。壬子，從榮入謁，帝語之曰︰</w:t>
      </w:r>
      <w:r w:rsidR="000F1B0C">
        <w:rPr>
          <w:rFonts w:asciiTheme="minorEastAsia"/>
        </w:rPr>
        <w:t>「</w:t>
      </w:r>
      <w:r w:rsidR="00934453" w:rsidRPr="001221B9">
        <w:rPr>
          <w:rFonts w:asciiTheme="minorEastAsia"/>
        </w:rPr>
        <w:t>吾雖不知書，然喜聞儒生講經義，開益人智思。</w:t>
      </w:r>
      <w:r w:rsidR="00934453" w:rsidRPr="001221B9">
        <w:rPr>
          <w:rStyle w:val="00Text"/>
          <w:rFonts w:asciiTheme="minorEastAsia"/>
        </w:rPr>
        <w:t>語，牛倨翻。思，相吏翻。</w:t>
      </w:r>
      <w:r w:rsidR="00934453" w:rsidRPr="001221B9">
        <w:rPr>
          <w:rFonts w:asciiTheme="minorEastAsia"/>
        </w:rPr>
        <w:t>吾見莊宗好為詩，將家子文非素習，徒取人竊笑，汝勿效也。</w:t>
      </w:r>
      <w:r w:rsidR="000F1B0C">
        <w:rPr>
          <w:rFonts w:asciiTheme="minorEastAsia"/>
        </w:rPr>
        <w:t>」</w:t>
      </w:r>
      <w:r w:rsidR="00934453" w:rsidRPr="001221B9">
        <w:rPr>
          <w:rStyle w:val="00Text"/>
          <w:rFonts w:asciiTheme="minorEastAsia"/>
        </w:rPr>
        <w:t>明宗之誨其子，可謂名言。好，呼到翻。將，卽亮翻。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丙辰，幽州奏契丹屯捺剌泊。</w:t>
      </w:r>
      <w:r w:rsidR="00934453" w:rsidRPr="001221B9">
        <w:rPr>
          <w:rFonts w:asciiTheme="minorEastAsia" w:eastAsiaTheme="minorEastAsia"/>
        </w:rPr>
        <w:t>時幽州有備，契丹寇掠不得其志。契丹主西徙橫帳，居捺剌泊，出寇雲、朔之間。薛史</w:t>
      </w:r>
      <w:r w:rsidR="00934453" w:rsidRPr="001221B9">
        <w:rPr>
          <w:rFonts w:asciiTheme="minorEastAsia" w:eastAsiaTheme="minorEastAsia"/>
        </w:rPr>
        <w:t>·</w:t>
      </w:r>
      <w:r w:rsidR="00934453" w:rsidRPr="001221B9">
        <w:rPr>
          <w:rFonts w:asciiTheme="minorEastAsia" w:eastAsiaTheme="minorEastAsia"/>
        </w:rPr>
        <w:t>本紀，是年十一月，雲州奏契丹主在黑榆林南捺剌泊治造攻城之具。是後石敬瑭鎭河東，因契丹部落近在雲、應，遂資其兵力以取中國，而燕、雲十六州之地遂皆為北方引弓之民。捺，奴葛翻。剌，來達翻。</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前彰義節度使李金全屢獻馬，</w:t>
      </w:r>
      <w:r w:rsidR="00934453" w:rsidRPr="001221B9">
        <w:rPr>
          <w:rStyle w:val="00Text"/>
          <w:rFonts w:asciiTheme="minorEastAsia"/>
        </w:rPr>
        <w:t>李金全先嘗鎭涇州。</w:t>
      </w:r>
      <w:r w:rsidR="00934453" w:rsidRPr="001221B9">
        <w:rPr>
          <w:rFonts w:asciiTheme="minorEastAsia"/>
        </w:rPr>
        <w:t>上不受，曰︰</w:t>
      </w:r>
      <w:r w:rsidR="000F1B0C">
        <w:rPr>
          <w:rFonts w:asciiTheme="minorEastAsia"/>
        </w:rPr>
        <w:t>「</w:t>
      </w:r>
      <w:r w:rsidR="00934453" w:rsidRPr="001221B9">
        <w:rPr>
          <w:rFonts w:asciiTheme="minorEastAsia"/>
        </w:rPr>
        <w:t>卿在鎭為治何如？勿但以獻馬為事！</w:t>
      </w:r>
      <w:r w:rsidR="000F1B0C">
        <w:rPr>
          <w:rFonts w:asciiTheme="minorEastAsia"/>
        </w:rPr>
        <w:t>」</w:t>
      </w:r>
      <w:r w:rsidR="00934453" w:rsidRPr="001221B9">
        <w:rPr>
          <w:rStyle w:val="00Text"/>
          <w:rFonts w:asciiTheme="minorEastAsia"/>
        </w:rPr>
        <w:t>唐明宗雖出於胡人，斯言也，君人之言也。治，直吏翻。</w:t>
      </w:r>
      <w:r w:rsidR="00934453" w:rsidRPr="001221B9">
        <w:rPr>
          <w:rFonts w:asciiTheme="minorEastAsia"/>
        </w:rPr>
        <w:t>金全，吐谷渾人也。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壬申，大理少卿康澄上書曰︰</w:t>
      </w:r>
      <w:r w:rsidR="000F1B0C">
        <w:rPr>
          <w:rStyle w:val="01Text"/>
          <w:rFonts w:asciiTheme="minorEastAsia" w:eastAsiaTheme="minorEastAsia"/>
          <w:sz w:val="21"/>
        </w:rPr>
        <w:t>「</w:t>
      </w:r>
      <w:r w:rsidR="00934453" w:rsidRPr="00101E55">
        <w:rPr>
          <w:rStyle w:val="01Text"/>
          <w:rFonts w:asciiTheme="minorEastAsia" w:eastAsiaTheme="minorEastAsia"/>
          <w:sz w:val="21"/>
        </w:rPr>
        <w:t>臣聞童謠非禍福之本，妖祥豈隆替之源！故雊雉升鼎而桑穀生朝，不能止殷宗之盛；</w:t>
      </w:r>
      <w:r w:rsidR="00934453" w:rsidRPr="001221B9">
        <w:rPr>
          <w:rFonts w:asciiTheme="minorEastAsia" w:eastAsiaTheme="minorEastAsia"/>
        </w:rPr>
        <w:t>雊，古候翻。殷王太戊時，亳有祥桑穀共生於朝。武丁祭成湯，有飛雉升鼎耳而雊。二君懼而脩德，殷道復興。太戊廟號中宗，武丁廟號高宗。朝，直遙翻。</w:t>
      </w:r>
      <w:r w:rsidR="00934453" w:rsidRPr="00101E55">
        <w:rPr>
          <w:rStyle w:val="01Text"/>
          <w:rFonts w:asciiTheme="minorEastAsia" w:eastAsiaTheme="minorEastAsia"/>
          <w:sz w:val="21"/>
        </w:rPr>
        <w:t>神馬長嘶而玉龜告兆，不能延晉祚之長。</w:t>
      </w:r>
      <w:r w:rsidR="00934453" w:rsidRPr="001221B9">
        <w:rPr>
          <w:rFonts w:asciiTheme="minorEastAsia" w:eastAsiaTheme="minorEastAsia"/>
        </w:rPr>
        <w:t>晉懷帝永嘉六年二月，神馬嘶南城門。魏明帝時，張掖柳谷水湧，有石馬、石牛、石龜之祥，人以為晉興應之。</w:t>
      </w:r>
      <w:r w:rsidR="00934453" w:rsidRPr="00101E55">
        <w:rPr>
          <w:rStyle w:val="01Text"/>
          <w:rFonts w:asciiTheme="minorEastAsia" w:eastAsiaTheme="minorEastAsia"/>
          <w:sz w:val="21"/>
        </w:rPr>
        <w:t>是知國家有不足懼者五，有深可畏者六︰陰陽不調不足懼，三辰失行不足懼，小人訛言不足懼，山崩川涸不足懼，蟊賊傷稼不足懼；</w:t>
      </w:r>
      <w:r w:rsidR="00934453" w:rsidRPr="001221B9">
        <w:rPr>
          <w:rFonts w:asciiTheme="minorEastAsia" w:eastAsiaTheme="minorEastAsia"/>
        </w:rPr>
        <w:t>蟊，莫侯翻。食根曰蟊，食節曰賊，皆害稼者也。</w:t>
      </w:r>
      <w:r w:rsidR="00934453" w:rsidRPr="00101E55">
        <w:rPr>
          <w:rStyle w:val="01Text"/>
          <w:rFonts w:asciiTheme="minorEastAsia" w:eastAsiaTheme="minorEastAsia"/>
          <w:sz w:val="21"/>
        </w:rPr>
        <w:t>賢人藏匿深可畏，四民遷業深可畏，上下相徇深可畏，廉恥道消深可畏，毀譽亂眞深可畏，</w:t>
      </w:r>
      <w:r w:rsidR="00934453" w:rsidRPr="001221B9">
        <w:rPr>
          <w:rFonts w:asciiTheme="minorEastAsia" w:eastAsiaTheme="minorEastAsia"/>
        </w:rPr>
        <w:t>譽，音余。</w:t>
      </w:r>
      <w:r w:rsidR="00934453" w:rsidRPr="00101E55">
        <w:rPr>
          <w:rStyle w:val="01Text"/>
          <w:rFonts w:asciiTheme="minorEastAsia" w:eastAsiaTheme="minorEastAsia"/>
          <w:sz w:val="21"/>
        </w:rPr>
        <w:t>直言蔑聞深可畏。不足懼者，願陛下存而勿論；深可畏者，願陛下脩而靡忒。</w:t>
      </w:r>
      <w:r w:rsidR="000F1B0C">
        <w:rPr>
          <w:rStyle w:val="01Text"/>
          <w:rFonts w:asciiTheme="minorEastAsia" w:eastAsiaTheme="minorEastAsia"/>
          <w:sz w:val="21"/>
        </w:rPr>
        <w:t>」</w:t>
      </w:r>
      <w:r w:rsidR="00934453" w:rsidRPr="001221B9">
        <w:rPr>
          <w:rFonts w:asciiTheme="minorEastAsia" w:eastAsiaTheme="minorEastAsia"/>
        </w:rPr>
        <w:t>唐澄所謂不足懼，非果不足懼也，直言人事之不得，其可畏有甚於所懼者，然其詞氣之間抑揚太過，將使人君忽於變異災傷而不知警省，非篤論也。</w:t>
      </w:r>
      <w:r w:rsidR="00934453" w:rsidRPr="00101E55">
        <w:rPr>
          <w:rStyle w:val="01Text"/>
          <w:rFonts w:asciiTheme="minorEastAsia" w:eastAsiaTheme="minorEastAsia"/>
          <w:sz w:val="21"/>
        </w:rPr>
        <w:t>優詔獎之。</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秦王從榮為人鷹視，輕佻峻急；</w:t>
      </w:r>
      <w:r w:rsidR="00934453" w:rsidRPr="001221B9">
        <w:rPr>
          <w:rStyle w:val="00Text"/>
          <w:rFonts w:asciiTheme="minorEastAsia"/>
        </w:rPr>
        <w:t>鷹視者，如飛鷹欲攫，俯而側目視物。佻，土雕翻。</w:t>
      </w:r>
      <w:r w:rsidR="00934453" w:rsidRPr="001221B9">
        <w:rPr>
          <w:rFonts w:asciiTheme="minorEastAsia"/>
        </w:rPr>
        <w:t>旣判六軍諸衞事，復參朝政，</w:t>
      </w:r>
      <w:r w:rsidR="00934453" w:rsidRPr="001221B9">
        <w:rPr>
          <w:rStyle w:val="00Text"/>
          <w:rFonts w:asciiTheme="minorEastAsia"/>
        </w:rPr>
        <w:t>復，扶又翻。</w:t>
      </w:r>
      <w:r w:rsidR="00934453" w:rsidRPr="001221B9">
        <w:rPr>
          <w:rFonts w:asciiTheme="minorEastAsia"/>
        </w:rPr>
        <w:t>多驕縱不法。初，安重誨為樞密使，上專屬任之。</w:t>
      </w:r>
      <w:r w:rsidR="00934453" w:rsidRPr="001221B9">
        <w:rPr>
          <w:rStyle w:val="00Text"/>
          <w:rFonts w:asciiTheme="minorEastAsia"/>
        </w:rPr>
        <w:t>屬，之欲翻。</w:t>
      </w:r>
      <w:r w:rsidR="00934453" w:rsidRPr="001221B9">
        <w:rPr>
          <w:rFonts w:asciiTheme="minorEastAsia"/>
        </w:rPr>
        <w:t>從榮及宋王從厚自襁褓與之親狎，雖典兵，常為重誨所制，畏事之。重誨死，</w:t>
      </w:r>
      <w:r w:rsidR="00934453" w:rsidRPr="001221B9">
        <w:rPr>
          <w:rStyle w:val="00Text"/>
          <w:rFonts w:asciiTheme="minorEastAsia"/>
        </w:rPr>
        <w:t>誅安重誨，見上卷二年。</w:t>
      </w:r>
      <w:r w:rsidR="00934453" w:rsidRPr="001221B9">
        <w:rPr>
          <w:rFonts w:asciiTheme="minorEastAsia"/>
        </w:rPr>
        <w:t>王淑妃與宣徽使孟漢瓊宣傳帝命，范延光、趙延壽為樞密使，從榮皆輕侮之。河陽節度使、同平章事石敬瑭兼六軍諸衞副使，其妻永寧公主與從榮異母，素相憎疾。</w:t>
      </w:r>
      <w:r w:rsidR="00934453" w:rsidRPr="001221B9">
        <w:rPr>
          <w:rStyle w:val="00Text"/>
          <w:rFonts w:asciiTheme="minorEastAsia"/>
        </w:rPr>
        <w:t>明宗諸子，史皆不載其母誰氏，惟許王從益為王淑妃所子，是時尚幼，外此子女之年長者皆微時所生也。</w:t>
      </w:r>
      <w:r w:rsidR="00934453" w:rsidRPr="001221B9">
        <w:rPr>
          <w:rFonts w:asciiTheme="minorEastAsia"/>
        </w:rPr>
        <w:t>從榮以從厚聲名出己右，尤忌之；</w:t>
      </w:r>
      <w:r w:rsidR="00934453" w:rsidRPr="001221B9">
        <w:rPr>
          <w:rStyle w:val="00Text"/>
          <w:rFonts w:asciiTheme="minorEastAsia"/>
        </w:rPr>
        <w:t>事始見二百七十六卷天成三年。</w:t>
      </w:r>
      <w:r w:rsidR="00934453" w:rsidRPr="001221B9">
        <w:rPr>
          <w:rFonts w:asciiTheme="minorEastAsia"/>
        </w:rPr>
        <w:t>從厚善以卑弱奉之，故嫌隙不外見。</w:t>
      </w:r>
      <w:r w:rsidR="00934453" w:rsidRPr="001221B9">
        <w:rPr>
          <w:rStyle w:val="00Text"/>
          <w:rFonts w:asciiTheme="minorEastAsia"/>
        </w:rPr>
        <w:t>見，賢遍翻。</w:t>
      </w:r>
      <w:r w:rsidR="00934453" w:rsidRPr="001221B9">
        <w:rPr>
          <w:rFonts w:asciiTheme="minorEastAsia"/>
        </w:rPr>
        <w:t>石敬瑭不欲與從榮共事，</w:t>
      </w:r>
      <w:r w:rsidR="00934453" w:rsidRPr="001221B9">
        <w:rPr>
          <w:rStyle w:val="00Text"/>
          <w:rFonts w:asciiTheme="minorEastAsia"/>
        </w:rPr>
        <w:t>從榮判六軍諸衞事，石敬瑭為副使，是共事也。</w:t>
      </w:r>
      <w:r w:rsidR="00934453" w:rsidRPr="001221B9">
        <w:rPr>
          <w:rFonts w:asciiTheme="minorEastAsia"/>
        </w:rPr>
        <w:t>常思外補以避之。范延光、趙延壽亦慮及禍，屢辭機要，請與舊臣迭為之，上不許。會契丹欲入寇，上命擇帥臣鎭河東，延光、延壽皆曰︰</w:t>
      </w:r>
      <w:r w:rsidR="000F1B0C">
        <w:rPr>
          <w:rFonts w:asciiTheme="minorEastAsia"/>
        </w:rPr>
        <w:t>「</w:t>
      </w:r>
      <w:r w:rsidR="00934453" w:rsidRPr="001221B9">
        <w:rPr>
          <w:rFonts w:asciiTheme="minorEastAsia"/>
        </w:rPr>
        <w:t>當今帥臣可往者獨石敬瑭、康義誠耳。</w:t>
      </w:r>
      <w:r w:rsidR="000F1B0C">
        <w:rPr>
          <w:rFonts w:asciiTheme="minorEastAsia"/>
        </w:rPr>
        <w:t>」</w:t>
      </w:r>
      <w:r w:rsidR="00934453" w:rsidRPr="001221B9">
        <w:rPr>
          <w:rStyle w:val="00Text"/>
          <w:rFonts w:asciiTheme="minorEastAsia"/>
        </w:rPr>
        <w:t>康義誠起代北，事晉王及莊宗及帝，三世在兵間，不聞有功，但以鄴都兵亂之時贊帝舉兵南向為功耳。帥，所類翻；下同。</w:t>
      </w:r>
      <w:r w:rsidR="00934453" w:rsidRPr="001221B9">
        <w:rPr>
          <w:rFonts w:asciiTheme="minorEastAsia"/>
        </w:rPr>
        <w:t>敬瑭亦願行，上卽命除之。旣受詔，不落六軍副使，敬瑭復辭，</w:t>
      </w:r>
      <w:r w:rsidR="00934453" w:rsidRPr="001221B9">
        <w:rPr>
          <w:rStyle w:val="00Text"/>
          <w:rFonts w:asciiTheme="minorEastAsia"/>
        </w:rPr>
        <w:t>復，扶又翻。</w:t>
      </w:r>
      <w:r w:rsidR="00934453" w:rsidRPr="001221B9">
        <w:rPr>
          <w:rFonts w:asciiTheme="minorEastAsia"/>
        </w:rPr>
        <w:t>上乃以宣徽使朱弘昭知山南東道，代義誠詣闕。</w:t>
      </w:r>
      <w:r w:rsidR="00934453" w:rsidRPr="001221B9">
        <w:rPr>
          <w:rStyle w:val="00Text"/>
          <w:rFonts w:asciiTheme="minorEastAsia"/>
        </w:rPr>
        <w:t>康義誠時為山南東道節度使，今召令詣闕，命朱弘昭往知節度事以代之，未正授以旌節也。</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十一月，辛巳，以三司使孟鵠為忠武節度使，以忠武節度使馮贇充宣徽南院使，判三司。鵠本刀筆吏，與范延光鄕里厚善，</w:t>
      </w:r>
      <w:r w:rsidR="00934453" w:rsidRPr="001221B9">
        <w:rPr>
          <w:rStyle w:val="00Text"/>
          <w:rFonts w:asciiTheme="minorEastAsia"/>
        </w:rPr>
        <w:t>范延光，相州臨漳人。孟鵠，魏州人。相、魏鄰接，言二人居鄕里時相與厚善。</w:t>
      </w:r>
      <w:r w:rsidR="00934453" w:rsidRPr="001221B9">
        <w:rPr>
          <w:rFonts w:asciiTheme="minorEastAsia"/>
        </w:rPr>
        <w:t>數年間引擢至節度使；上雖知其太速，然不能違也。</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乙酉，上以胡寇浸逼北邊，命趣議河東帥；</w:t>
      </w:r>
      <w:r w:rsidR="00934453" w:rsidRPr="001221B9">
        <w:rPr>
          <w:rStyle w:val="00Text"/>
          <w:rFonts w:asciiTheme="minorEastAsia"/>
        </w:rPr>
        <w:t>趣，讀曰促；下同。</w:t>
      </w:r>
      <w:r w:rsidR="00934453" w:rsidRPr="001221B9">
        <w:rPr>
          <w:rFonts w:asciiTheme="minorEastAsia"/>
        </w:rPr>
        <w:t>石敬瑭欲之，而范延光、趙延壽欲用康義誠，議久不決。權樞密直學士李崧以為非石太尉不可，延光曰︰</w:t>
      </w:r>
      <w:r w:rsidR="000F1B0C">
        <w:rPr>
          <w:rFonts w:asciiTheme="minorEastAsia"/>
        </w:rPr>
        <w:t>「</w:t>
      </w:r>
      <w:r w:rsidR="00934453" w:rsidRPr="001221B9">
        <w:rPr>
          <w:rFonts w:asciiTheme="minorEastAsia"/>
        </w:rPr>
        <w:t>僕亦累奏用之，上欲留之宿衞耳。</w:t>
      </w:r>
      <w:r w:rsidR="000F1B0C">
        <w:rPr>
          <w:rFonts w:asciiTheme="minorEastAsia"/>
        </w:rPr>
        <w:t>」</w:t>
      </w:r>
      <w:r w:rsidR="00934453" w:rsidRPr="001221B9">
        <w:rPr>
          <w:rFonts w:asciiTheme="minorEastAsia"/>
        </w:rPr>
        <w:t>會上遣中使趣之，衆乃從崧議。丁亥，以石敬瑭為北京留守、河東節度使，兼大同、振武、彰國、威塞等軍蕃漢馬步總管，</w:t>
      </w:r>
      <w:r w:rsidR="00934453" w:rsidRPr="001221B9">
        <w:rPr>
          <w:rStyle w:val="00Text"/>
          <w:rFonts w:asciiTheme="minorEastAsia"/>
        </w:rPr>
        <w:t>唐末移大同軍於雲州、振武軍於朔州。帝應州人，卽位置彰國軍於應州，以興唐軍為寰州隸之。莊宗同光元年置威塞軍於新州，以媯、儒、武三州隸之。四軍皆節鎭也。</w:t>
      </w:r>
      <w:r w:rsidR="00934453" w:rsidRPr="001221B9">
        <w:rPr>
          <w:rFonts w:asciiTheme="minorEastAsia"/>
        </w:rPr>
        <w:t>加兼侍中。</w:t>
      </w:r>
      <w:r w:rsidR="00934453" w:rsidRPr="001221B9">
        <w:rPr>
          <w:rStyle w:val="00Text"/>
          <w:rFonts w:asciiTheme="minorEastAsia"/>
        </w:rPr>
        <w:t>為石敬瑭以河東倚契丹之援而得中國張本。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己丑，加樞密使趙延壽同平章事。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吳以諸道都統徐知誥為大丞相、太師，加領得勝節度使；</w:t>
      </w:r>
      <w:r w:rsidR="000F1B0C">
        <w:rPr>
          <w:rFonts w:asciiTheme="minorEastAsia" w:eastAsiaTheme="minorEastAsia"/>
        </w:rPr>
        <w:t>「</w:t>
      </w:r>
      <w:r w:rsidR="00934453" w:rsidRPr="001221B9">
        <w:rPr>
          <w:rFonts w:asciiTheme="minorEastAsia" w:eastAsiaTheme="minorEastAsia"/>
        </w:rPr>
        <w:t>得勝</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德勝</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221B9">
        <w:rPr>
          <w:rFonts w:asciiTheme="minorEastAsia" w:eastAsiaTheme="minorEastAsia"/>
        </w:rPr>
        <w:t>章︰乙十一行本正作</w:t>
      </w:r>
      <w:r w:rsidR="000F1B0C">
        <w:rPr>
          <w:rFonts w:asciiTheme="minorEastAsia" w:eastAsiaTheme="minorEastAsia"/>
        </w:rPr>
        <w:t>「</w:t>
      </w:r>
      <w:r w:rsidR="00934453" w:rsidRPr="001221B9">
        <w:rPr>
          <w:rFonts w:asciiTheme="minorEastAsia" w:eastAsiaTheme="minorEastAsia"/>
        </w:rPr>
        <w:t>德勝</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221B9">
        <w:rPr>
          <w:rFonts w:asciiTheme="minorEastAsia" w:eastAsiaTheme="minorEastAsia"/>
        </w:rPr>
        <w:t>吳之先王楊行密起於廬州，故因置德勝節度於廬州，言以德而勝也。</w:t>
      </w:r>
      <w:r w:rsidR="00934453" w:rsidRPr="00101E55">
        <w:rPr>
          <w:rStyle w:val="01Text"/>
          <w:rFonts w:asciiTheme="minorEastAsia" w:eastAsiaTheme="minorEastAsia"/>
          <w:sz w:val="21"/>
        </w:rPr>
        <w:t>知誥辭丞相、太師。</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大同節度使張敬達聚兵要害，契丹竟不敢南下而</w:t>
      </w:r>
      <w:r w:rsidR="00934453" w:rsidRPr="00101E55">
        <w:rPr>
          <w:rStyle w:val="01Text"/>
          <w:rFonts w:asciiTheme="minorEastAsia" w:eastAsiaTheme="minorEastAsia"/>
          <w:sz w:val="21"/>
        </w:rPr>
        <w:t>還。</w:t>
      </w:r>
      <w:r w:rsidR="00934453" w:rsidRPr="001221B9">
        <w:rPr>
          <w:rFonts w:asciiTheme="minorEastAsia" w:eastAsiaTheme="minorEastAsia"/>
        </w:rPr>
        <w:t>按薛史，時契丹帥族帳自黑榆林捺剌泊至沒越泊，云借漢界水草；張敬達聚兵遏其衝要，虜竟不敢南牧。還，從宣翻，又如字。</w:t>
      </w:r>
      <w:r w:rsidR="00934453" w:rsidRPr="00101E55">
        <w:rPr>
          <w:rStyle w:val="01Text"/>
          <w:rFonts w:asciiTheme="minorEastAsia" w:eastAsiaTheme="minorEastAsia"/>
          <w:sz w:val="21"/>
        </w:rPr>
        <w:t>敬達，代州人也。</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蔚州刺史張彥超本沙陀人，嘗為帝養子，與石敬瑭有隙；聞敬瑭為總管，舉城附於契丹，契丹以為大同節度使。</w:t>
      </w:r>
      <w:r w:rsidR="00934453" w:rsidRPr="001221B9">
        <w:rPr>
          <w:rStyle w:val="00Text"/>
          <w:rFonts w:asciiTheme="minorEastAsia"/>
        </w:rPr>
        <w:t>蔚，紆勿翻。</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石敬瑭至晉陽，以部將劉知遠、周瓌為都押衙，委以心腹；軍事委知遠，</w:t>
      </w:r>
      <w:r w:rsidR="00934453" w:rsidRPr="001221B9">
        <w:rPr>
          <w:rStyle w:val="00Text"/>
          <w:rFonts w:asciiTheme="minorEastAsia"/>
        </w:rPr>
        <w:t>為劉知遠為石敬瑭佐命、又以是而基漢業張本。</w:t>
      </w:r>
      <w:r w:rsidR="00934453" w:rsidRPr="001221B9">
        <w:rPr>
          <w:rFonts w:asciiTheme="minorEastAsia"/>
        </w:rPr>
        <w:t>帑藏委瓌。</w:t>
      </w:r>
      <w:r w:rsidR="00934453" w:rsidRPr="001221B9">
        <w:rPr>
          <w:rStyle w:val="00Text"/>
          <w:rFonts w:asciiTheme="minorEastAsia"/>
        </w:rPr>
        <w:t>帑，他朗翻。藏，徂浪翻。</w:t>
      </w:r>
      <w:r w:rsidR="00934453" w:rsidRPr="001221B9">
        <w:rPr>
          <w:rFonts w:asciiTheme="minorEastAsia"/>
        </w:rPr>
        <w:t>瓌，晉陽人也。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28</w:t>
      </w:r>
      <w:r w:rsidR="00934453" w:rsidRPr="00101E55">
        <w:rPr>
          <w:rStyle w:val="01Text"/>
          <w:rFonts w:ascii="等线" w:eastAsia="等线" w:hAnsi="等线" w:cs="等线" w:hint="eastAsia"/>
          <w:sz w:val="21"/>
        </w:rPr>
        <w:t>十二月，戊午，以康義誠為河陽節度使，兼侍衞親軍馬步都指揮使；</w:t>
      </w:r>
      <w:r w:rsidR="00934453" w:rsidRPr="001221B9">
        <w:rPr>
          <w:rFonts w:asciiTheme="minorEastAsia" w:eastAsiaTheme="minorEastAsia"/>
        </w:rPr>
        <w:t>葉夢得石林燕語云︰自梁置在京馬步軍都指揮使，後唐遂置侍衞親軍都指揮使。</w:t>
      </w:r>
      <w:r w:rsidR="00934453" w:rsidRPr="00101E55">
        <w:rPr>
          <w:rStyle w:val="01Text"/>
          <w:rFonts w:asciiTheme="minorEastAsia" w:eastAsiaTheme="minorEastAsia"/>
          <w:sz w:val="21"/>
        </w:rPr>
        <w:t>以朱弘昭為山南東道節度使。</w:t>
      </w:r>
      <w:r w:rsidR="00934453" w:rsidRPr="001221B9">
        <w:rPr>
          <w:rFonts w:asciiTheme="minorEastAsia" w:eastAsiaTheme="minorEastAsia"/>
        </w:rPr>
        <w:t>朱弘昭始正授襄陽旌節。</w:t>
      </w:r>
    </w:p>
    <w:p w:rsidR="006E3E05"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是歲，漢主立其子耀樞為雍王，</w:t>
      </w:r>
      <w:r w:rsidR="00934453" w:rsidRPr="001221B9">
        <w:rPr>
          <w:rStyle w:val="00Text"/>
          <w:rFonts w:asciiTheme="minorEastAsia"/>
        </w:rPr>
        <w:t>雍，於用翻。</w:t>
      </w:r>
      <w:r w:rsidR="00934453" w:rsidRPr="001221B9">
        <w:rPr>
          <w:rFonts w:asciiTheme="minorEastAsia"/>
        </w:rPr>
        <w:t>龜圖為康王，弘度為賓王，弘熙</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熙</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燕</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為晉王、弘昌為越王，弘弼為齊王，弘雅為韶王，弘澤為鎭王，弘操為萬王，弘杲為循王，弘暐為思王，弘邈為高王，弘簡為同王，弘建為益王，弘濟為辯王，弘道為貴王，弘昭為宜王，弘政為通王，弘益為定王；未幾，徙弘度為秦王。</w:t>
      </w:r>
      <w:r w:rsidR="00934453" w:rsidRPr="001221B9">
        <w:rPr>
          <w:rStyle w:val="00Text"/>
          <w:rFonts w:asciiTheme="minorEastAsia"/>
        </w:rPr>
        <w:t>幾，居豈翻。漢諸王皆以州為名。</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癸巳、九三三</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春，正月，戊子，加秦王從榮守尚書令，兼侍中。庚寅，以端明殿學士歸義劉昫為中書侍郞、同平章事。</w:t>
      </w:r>
      <w:r w:rsidR="00934453" w:rsidRPr="001221B9">
        <w:rPr>
          <w:rStyle w:val="00Text"/>
          <w:rFonts w:asciiTheme="minorEastAsia"/>
        </w:rPr>
        <w:t>歸義縣屬涿州。昫，吁句翻，又許羽翻。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閩人有言眞封宅龍見者，</w:t>
      </w:r>
      <w:r w:rsidR="00934453" w:rsidRPr="001221B9">
        <w:rPr>
          <w:rStyle w:val="00Text"/>
          <w:rFonts w:asciiTheme="minorEastAsia"/>
        </w:rPr>
        <w:t>眞封宅，蓋王延鈞未得國之時所居也。見，賢遍翻。</w:t>
      </w:r>
      <w:r w:rsidR="00934453" w:rsidRPr="001221B9">
        <w:rPr>
          <w:rFonts w:asciiTheme="minorEastAsia"/>
        </w:rPr>
        <w:t>更</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更</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閩王延鈞</w:t>
      </w:r>
      <w:r w:rsidR="000F1B0C">
        <w:rPr>
          <w:rStyle w:val="00Text"/>
          <w:rFonts w:asciiTheme="minorEastAsia"/>
        </w:rPr>
        <w:t>」</w:t>
      </w:r>
      <w:r w:rsidR="00934453" w:rsidRPr="001221B9">
        <w:rPr>
          <w:rStyle w:val="00Text"/>
          <w:rFonts w:asciiTheme="minorEastAsia"/>
        </w:rPr>
        <w:t>四字；乙十一行本同；孔本同；張校同。</w:t>
      </w:r>
      <w:r w:rsidR="000F1B0C">
        <w:rPr>
          <w:rStyle w:val="00Text"/>
          <w:rFonts w:asciiTheme="minorEastAsia"/>
        </w:rPr>
        <w:t>』</w:t>
      </w:r>
      <w:r w:rsidR="00934453" w:rsidRPr="001221B9">
        <w:rPr>
          <w:rFonts w:asciiTheme="minorEastAsia"/>
        </w:rPr>
        <w:t>命其宅曰龍躍宮。</w:t>
      </w:r>
      <w:r w:rsidR="00934453" w:rsidRPr="001221B9">
        <w:rPr>
          <w:rStyle w:val="00Text"/>
          <w:rFonts w:asciiTheme="minorEastAsia"/>
        </w:rPr>
        <w:t>更，工衡翻；下更名同。</w:t>
      </w:r>
      <w:r w:rsidR="00934453" w:rsidRPr="001221B9">
        <w:rPr>
          <w:rFonts w:asciiTheme="minorEastAsia"/>
        </w:rPr>
        <w:t>遂詣寶皇宮受冊，備儀衞，入府，卽皇帝位，國號大閩，大赦，改元龍啓；更名璘。追尊父祖，立五廟。以其僚屬李敏為左僕射、門下侍郞，其子節度副使繼鵬為右僕射、中書侍郞，並同平章事；以親吏吳勗為樞密使。唐冊禮使裴傑、程侃適至海門，</w:t>
      </w:r>
      <w:r w:rsidR="00934453" w:rsidRPr="001221B9">
        <w:rPr>
          <w:rStyle w:val="00Text"/>
          <w:rFonts w:asciiTheme="minorEastAsia"/>
        </w:rPr>
        <w:t>海門，卽今福清縣之海門鎭是也。</w:t>
      </w:r>
      <w:r w:rsidR="00934453" w:rsidRPr="001221B9">
        <w:rPr>
          <w:rFonts w:asciiTheme="minorEastAsia"/>
        </w:rPr>
        <w:t>閩主以傑為如京使；侃固求北還，不許。閩主自以國小地僻，常謹事四鄰，由是境內差安。</w:t>
      </w:r>
      <w:r w:rsidR="00934453" w:rsidRPr="001221B9">
        <w:rPr>
          <w:rStyle w:val="00Text"/>
          <w:rFonts w:asciiTheme="minorEastAsia"/>
        </w:rPr>
        <w:t>史言閩主雖惑神仙妖妄，而能粗安者，以善鄰而然。</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二月，戊申，孟知祥墨制以趙季良等為五鎭節度使。</w:t>
      </w:r>
      <w:r w:rsidR="00934453" w:rsidRPr="001221B9">
        <w:rPr>
          <w:rFonts w:asciiTheme="minorEastAsia" w:eastAsiaTheme="minorEastAsia"/>
        </w:rPr>
        <w:t>孟知祥為五帥請節鉞，朝廷依違不報，而許之墨制署授，故知祥因而授五帥。昔唐之季也，強藩悍將猶知長安本色之為貴，若趙季良等，知稟命於孟知祥而已，豈復知重朝命哉！</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涼州大將拓跋承謙及耆老上表，請以權知留後孫超為節度使。上問使者︰</w:t>
      </w:r>
      <w:r w:rsidR="000F1B0C">
        <w:rPr>
          <w:rFonts w:asciiTheme="minorEastAsia"/>
        </w:rPr>
        <w:t>「</w:t>
      </w:r>
      <w:r w:rsidR="00934453" w:rsidRPr="001221B9">
        <w:rPr>
          <w:rFonts w:asciiTheme="minorEastAsia"/>
        </w:rPr>
        <w:t>超為何人？</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張義潮在河西，</w:t>
      </w:r>
      <w:r w:rsidR="00934453" w:rsidRPr="001221B9">
        <w:rPr>
          <w:rStyle w:val="00Text"/>
          <w:rFonts w:asciiTheme="minorEastAsia"/>
        </w:rPr>
        <w:t>張義潮以河西來歸，事始二百四十九卷唐宣宗大中五年。</w:t>
      </w:r>
      <w:r w:rsidR="00934453" w:rsidRPr="001221B9">
        <w:rPr>
          <w:rFonts w:asciiTheme="minorEastAsia"/>
        </w:rPr>
        <w:t>朝廷以天平軍二千五百人戍涼州，自黃巢之亂，涼州為党項所隔，鄆人稍稍物故皆盡，超及城中之人皆其子孫也。</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乙卯，以馬希範為武安、武平節度使，</w:t>
      </w:r>
      <w:r w:rsidR="00934453" w:rsidRPr="001221B9">
        <w:rPr>
          <w:rStyle w:val="00Text"/>
          <w:rFonts w:asciiTheme="minorEastAsia"/>
        </w:rPr>
        <w:t>馬希範席父兄之業，故朝廷仍命以潭、朗兩鎭。</w:t>
      </w:r>
      <w:r w:rsidR="00934453" w:rsidRPr="001221B9">
        <w:rPr>
          <w:rFonts w:asciiTheme="minorEastAsia"/>
        </w:rPr>
        <w:t>兼中書令。</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戊午，定難節度使李仁福卒；庚申，軍中立其子彝超為留後。</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癸亥，以孟知祥為東西川節度使、蜀王。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先是，河西諸鎭皆言李仁福潛通契丹，</w:t>
      </w:r>
      <w:r w:rsidR="00934453" w:rsidRPr="001221B9">
        <w:rPr>
          <w:rFonts w:asciiTheme="minorEastAsia" w:eastAsiaTheme="minorEastAsia"/>
        </w:rPr>
        <w:t>是時河西止有涼州、沙州二鎭，然使命不常通也。竊意</w:t>
      </w:r>
      <w:r w:rsidR="000F1B0C">
        <w:rPr>
          <w:rFonts w:asciiTheme="minorEastAsia" w:eastAsiaTheme="minorEastAsia"/>
        </w:rPr>
        <w:t>「</w:t>
      </w:r>
      <w:r w:rsidR="00934453" w:rsidRPr="001221B9">
        <w:rPr>
          <w:rFonts w:asciiTheme="minorEastAsia" w:eastAsiaTheme="minorEastAsia"/>
        </w:rPr>
        <w:t>河西</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關西</w:t>
      </w:r>
      <w:r w:rsidR="000F1B0C">
        <w:rPr>
          <w:rFonts w:asciiTheme="minorEastAsia" w:eastAsiaTheme="minorEastAsia"/>
        </w:rPr>
        <w:t>」</w:t>
      </w:r>
      <w:r w:rsidR="00934453" w:rsidRPr="001221B9">
        <w:rPr>
          <w:rFonts w:asciiTheme="minorEastAsia" w:eastAsiaTheme="minorEastAsia"/>
        </w:rPr>
        <w:t>，歐史只作</w:t>
      </w:r>
      <w:r w:rsidR="000F1B0C">
        <w:rPr>
          <w:rFonts w:asciiTheme="minorEastAsia" w:eastAsiaTheme="minorEastAsia"/>
        </w:rPr>
        <w:t>「</w:t>
      </w:r>
      <w:r w:rsidR="00934453" w:rsidRPr="001221B9">
        <w:rPr>
          <w:rFonts w:asciiTheme="minorEastAsia" w:eastAsiaTheme="minorEastAsia"/>
        </w:rPr>
        <w:t>邊將多言仁福通於契丹</w:t>
      </w:r>
      <w:r w:rsidR="000F1B0C">
        <w:rPr>
          <w:rFonts w:asciiTheme="minorEastAsia" w:eastAsiaTheme="minorEastAsia"/>
        </w:rPr>
        <w:t>」</w:t>
      </w:r>
      <w:r w:rsidR="00934453" w:rsidRPr="001221B9">
        <w:rPr>
          <w:rFonts w:asciiTheme="minorEastAsia" w:eastAsiaTheme="minorEastAsia"/>
        </w:rPr>
        <w:t>，尤為檃括。先，悉薦翻。</w:t>
      </w:r>
      <w:r w:rsidR="00934453" w:rsidRPr="00101E55">
        <w:rPr>
          <w:rStyle w:val="01Text"/>
          <w:rFonts w:asciiTheme="minorEastAsia" w:eastAsiaTheme="minorEastAsia"/>
          <w:sz w:val="21"/>
        </w:rPr>
        <w:t>朝廷恐其與契丹連兵，倂吞河右，南侵關中，會仁福卒，三月，癸未，以其子彝超為彰武留後，</w:t>
      </w:r>
      <w:r w:rsidR="00934453" w:rsidRPr="001221B9">
        <w:rPr>
          <w:rFonts w:asciiTheme="minorEastAsia" w:eastAsiaTheme="minorEastAsia"/>
        </w:rPr>
        <w:t>唐末以延州置保塞軍，岐改為忠義軍，後唐改為彰武軍。</w:t>
      </w:r>
      <w:r w:rsidR="00934453" w:rsidRPr="00101E55">
        <w:rPr>
          <w:rStyle w:val="01Text"/>
          <w:rFonts w:asciiTheme="minorEastAsia" w:eastAsiaTheme="minorEastAsia"/>
          <w:sz w:val="21"/>
        </w:rPr>
        <w:t>徙彰武節度使安從進為定難留後，仍命靜塞</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塞</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難</w:t>
      </w:r>
      <w:r w:rsidR="000F1B0C">
        <w:rPr>
          <w:rFonts w:asciiTheme="minorEastAsia" w:eastAsiaTheme="minorEastAsia"/>
        </w:rPr>
        <w:t>」</w:t>
      </w:r>
      <w:r w:rsidR="00934453" w:rsidRPr="001221B9">
        <w:rPr>
          <w:rFonts w:asciiTheme="minorEastAsia" w:eastAsiaTheme="minorEastAsia"/>
        </w:rPr>
        <w:t>；乙十一行本同。</w:t>
      </w:r>
      <w:r w:rsidR="000F1B0C">
        <w:rPr>
          <w:rFonts w:asciiTheme="minorEastAsia" w:eastAsiaTheme="minorEastAsia"/>
        </w:rPr>
        <w:t>』</w:t>
      </w:r>
      <w:r w:rsidR="00934453" w:rsidRPr="00101E55">
        <w:rPr>
          <w:rStyle w:val="01Text"/>
          <w:rFonts w:asciiTheme="minorEastAsia" w:eastAsiaTheme="minorEastAsia"/>
          <w:sz w:val="21"/>
        </w:rPr>
        <w:t>節度使藥彥稠將兵五萬，以宮苑使安重益為監軍，送從進赴鎭。從進，索葛人也。</w:t>
      </w:r>
      <w:r w:rsidR="00934453" w:rsidRPr="001221B9">
        <w:rPr>
          <w:rFonts w:asciiTheme="minorEastAsia" w:eastAsiaTheme="minorEastAsia"/>
        </w:rPr>
        <w:t>難，乃旦翻。索葛剖居振武。宋白曰︰安從進本貫振武軍索葛府索葛村。索，蘇各翻。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乙酉，始下制除趙季良等為五鎭節度使。</w:t>
      </w:r>
      <w:r w:rsidR="00934453" w:rsidRPr="001221B9">
        <w:rPr>
          <w:rFonts w:asciiTheme="minorEastAsia" w:eastAsiaTheme="minorEastAsia"/>
        </w:rPr>
        <w:t>孟知祥旣以墨制命之，朝廷不能違，遂為之下制。</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丁亥，敕諭夏、銀、綏、宥將士吏民，以</w:t>
      </w:r>
      <w:r w:rsidR="000F1B0C">
        <w:rPr>
          <w:rFonts w:asciiTheme="minorEastAsia"/>
        </w:rPr>
        <w:t>「</w:t>
      </w:r>
      <w:r w:rsidR="00934453" w:rsidRPr="001221B9">
        <w:rPr>
          <w:rFonts w:asciiTheme="minorEastAsia"/>
        </w:rPr>
        <w:t>夏州窮邊，李彝超年少，</w:t>
      </w:r>
      <w:r w:rsidR="00934453" w:rsidRPr="001221B9">
        <w:rPr>
          <w:rStyle w:val="00Text"/>
          <w:rFonts w:asciiTheme="minorEastAsia"/>
        </w:rPr>
        <w:t>少，詩照翻。</w:t>
      </w:r>
      <w:r w:rsidR="00934453" w:rsidRPr="001221B9">
        <w:rPr>
          <w:rFonts w:asciiTheme="minorEastAsia"/>
        </w:rPr>
        <w:t>未能扞禦，故使</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使</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徙</w:t>
      </w:r>
      <w:r w:rsidR="000F1B0C">
        <w:rPr>
          <w:rStyle w:val="00Text"/>
          <w:rFonts w:asciiTheme="minorEastAsia"/>
        </w:rPr>
        <w:t>」</w:t>
      </w:r>
      <w:r w:rsidR="00934453" w:rsidRPr="001221B9">
        <w:rPr>
          <w:rStyle w:val="00Text"/>
          <w:rFonts w:asciiTheme="minorEastAsia"/>
        </w:rPr>
        <w:t>；乙十一行本同；孔本同；退齋校同。</w:t>
      </w:r>
      <w:r w:rsidR="000F1B0C">
        <w:rPr>
          <w:rStyle w:val="00Text"/>
          <w:rFonts w:asciiTheme="minorEastAsia"/>
        </w:rPr>
        <w:t>』</w:t>
      </w:r>
      <w:r w:rsidR="00934453" w:rsidRPr="001221B9">
        <w:rPr>
          <w:rFonts w:asciiTheme="minorEastAsia"/>
        </w:rPr>
        <w:t>之延安，</w:t>
      </w:r>
      <w:r w:rsidR="00934453" w:rsidRPr="001221B9">
        <w:rPr>
          <w:rStyle w:val="00Text"/>
          <w:rFonts w:asciiTheme="minorEastAsia"/>
        </w:rPr>
        <w:t>延州，延安郡。</w:t>
      </w:r>
      <w:r w:rsidR="00934453" w:rsidRPr="001221B9">
        <w:rPr>
          <w:rFonts w:asciiTheme="minorEastAsia"/>
        </w:rPr>
        <w:t>從命則有李從曮、高允韜富貴之福，</w:t>
      </w:r>
      <w:r w:rsidR="00934453" w:rsidRPr="001221B9">
        <w:rPr>
          <w:rStyle w:val="00Text"/>
          <w:rFonts w:asciiTheme="minorEastAsia"/>
        </w:rPr>
        <w:t>李從曮事見上卷長興元年；又是年高允韜自鄜、延徙安國。</w:t>
      </w:r>
      <w:r w:rsidR="00934453" w:rsidRPr="001221B9">
        <w:rPr>
          <w:rFonts w:asciiTheme="minorEastAsia"/>
        </w:rPr>
        <w:t>違命則有王都、李匡賓覆族之禍。</w:t>
      </w:r>
      <w:r w:rsidR="000F1B0C">
        <w:rPr>
          <w:rFonts w:asciiTheme="minorEastAsia"/>
        </w:rPr>
        <w:t>」</w:t>
      </w:r>
      <w:r w:rsidR="00934453" w:rsidRPr="001221B9">
        <w:rPr>
          <w:rStyle w:val="00Text"/>
          <w:rFonts w:asciiTheme="minorEastAsia"/>
        </w:rPr>
        <w:t>王都事見二百七十六卷天成四年；李匡賓事見上卷元年。</w:t>
      </w:r>
      <w:r w:rsidR="00934453" w:rsidRPr="001221B9">
        <w:rPr>
          <w:rFonts w:asciiTheme="minorEastAsia"/>
        </w:rPr>
        <w:t>夏，四月，彝超上言，為軍士百姓擁留，未得赴鎭，詔遣使趣之。</w:t>
      </w:r>
      <w:r w:rsidR="00934453" w:rsidRPr="001221B9">
        <w:rPr>
          <w:rStyle w:val="00Text"/>
          <w:rFonts w:asciiTheme="minorEastAsia"/>
        </w:rPr>
        <w:t>趣，讀曰促。</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言事者請為親王置師傅，</w:t>
      </w:r>
      <w:r w:rsidR="00934453" w:rsidRPr="001221B9">
        <w:rPr>
          <w:rFonts w:asciiTheme="minorEastAsia" w:eastAsiaTheme="minorEastAsia"/>
        </w:rPr>
        <w:t>為，于偽翻。</w:t>
      </w:r>
      <w:r w:rsidR="00934453" w:rsidRPr="00101E55">
        <w:rPr>
          <w:rStyle w:val="01Text"/>
          <w:rFonts w:asciiTheme="minorEastAsia" w:eastAsiaTheme="minorEastAsia"/>
          <w:sz w:val="21"/>
        </w:rPr>
        <w:t>宰相畏秦王從榮，不敢除人，請令王自擇。秦王府判官、太子詹事王居敏薦兵部侍郞劉瓚於從榮，</w:t>
      </w:r>
      <w:r w:rsidR="00934453" w:rsidRPr="001221B9">
        <w:rPr>
          <w:rFonts w:asciiTheme="minorEastAsia" w:eastAsiaTheme="minorEastAsia"/>
        </w:rPr>
        <w:t>瓚，才旱翻。歐史作</w:t>
      </w:r>
      <w:r w:rsidR="000F1B0C">
        <w:rPr>
          <w:rFonts w:asciiTheme="minorEastAsia" w:eastAsiaTheme="minorEastAsia"/>
        </w:rPr>
        <w:t>「</w:t>
      </w:r>
      <w:r w:rsidR="00934453" w:rsidRPr="001221B9">
        <w:rPr>
          <w:rFonts w:asciiTheme="minorEastAsia" w:eastAsiaTheme="minorEastAsia"/>
        </w:rPr>
        <w:t>劉贊</w:t>
      </w:r>
      <w:r w:rsidR="000F1B0C">
        <w:rPr>
          <w:rFonts w:asciiTheme="minorEastAsia" w:eastAsiaTheme="minorEastAsia"/>
        </w:rPr>
        <w:t>」</w:t>
      </w:r>
      <w:r w:rsidR="00934453" w:rsidRPr="001221B9">
        <w:rPr>
          <w:rFonts w:asciiTheme="minorEastAsia" w:eastAsiaTheme="minorEastAsia"/>
        </w:rPr>
        <w:t>，時為刑部侍郞。</w:t>
      </w:r>
      <w:r w:rsidR="00934453" w:rsidRPr="00101E55">
        <w:rPr>
          <w:rStyle w:val="01Text"/>
          <w:rFonts w:asciiTheme="minorEastAsia" w:eastAsiaTheme="minorEastAsia"/>
          <w:sz w:val="21"/>
        </w:rPr>
        <w:t>從榮表請之。癸丑，以瓚為祕書監、秦王傅，前襄州支使山陽魚崇遠為記室。</w:t>
      </w:r>
      <w:r w:rsidR="00934453" w:rsidRPr="001221B9">
        <w:rPr>
          <w:rFonts w:asciiTheme="minorEastAsia" w:eastAsiaTheme="minorEastAsia"/>
        </w:rPr>
        <w:t>漢之山陽郡，唐為曹、濟之地。此山陽，唐楚州之山陽縣也。舊唐書</w:t>
      </w:r>
      <w:r w:rsidR="00934453" w:rsidRPr="001221B9">
        <w:rPr>
          <w:rFonts w:asciiTheme="minorEastAsia" w:eastAsiaTheme="minorEastAsia"/>
        </w:rPr>
        <w:t>·</w:t>
      </w:r>
      <w:r w:rsidR="00934453" w:rsidRPr="001221B9">
        <w:rPr>
          <w:rFonts w:asciiTheme="minorEastAsia" w:eastAsiaTheme="minorEastAsia"/>
        </w:rPr>
        <w:t>地理志曰︰山陽縣，漢臨淮郡之射陽縣地。晉置山陽郡，改為山陽縣，唐為楚州治所。</w:t>
      </w:r>
      <w:r w:rsidR="00934453" w:rsidRPr="00101E55">
        <w:rPr>
          <w:rStyle w:val="01Text"/>
          <w:rFonts w:asciiTheme="minorEastAsia" w:eastAsiaTheme="minorEastAsia"/>
          <w:sz w:val="21"/>
        </w:rPr>
        <w:t>瓚自以左遷，泣訴，不得免。</w:t>
      </w:r>
      <w:r w:rsidR="00934453" w:rsidRPr="001221B9">
        <w:rPr>
          <w:rFonts w:asciiTheme="minorEastAsia" w:eastAsiaTheme="minorEastAsia"/>
        </w:rPr>
        <w:t>唐制，六部侍郞除吏部之外，餘皆從四品下；王傅從三品。然六部侍郞為嚮用，王傅為左遷，以職事有閒劇之不同也。當是時，從榮地居儲副，則秦王傅不可以閒官言。蓋以從榮輕佻峻急，恐預其禍，求自脫耳。</w:t>
      </w:r>
      <w:r w:rsidR="00934453" w:rsidRPr="00101E55">
        <w:rPr>
          <w:rStyle w:val="01Text"/>
          <w:rFonts w:asciiTheme="minorEastAsia" w:eastAsiaTheme="minorEastAsia"/>
          <w:sz w:val="21"/>
        </w:rPr>
        <w:t>王府參佐皆新進少年，輕脫諂諛，瓚獨從容規諷，</w:t>
      </w:r>
      <w:r w:rsidR="00934453" w:rsidRPr="001221B9">
        <w:rPr>
          <w:rFonts w:asciiTheme="minorEastAsia" w:eastAsiaTheme="minorEastAsia"/>
        </w:rPr>
        <w:t>從，千容翻。</w:t>
      </w:r>
      <w:r w:rsidR="00934453" w:rsidRPr="00101E55">
        <w:rPr>
          <w:rStyle w:val="01Text"/>
          <w:rFonts w:asciiTheme="minorEastAsia" w:eastAsiaTheme="minorEastAsia"/>
          <w:sz w:val="21"/>
        </w:rPr>
        <w:t>從榮不悅。瓚雖為傅，從榮一槪以僚屬待之，瓚有難色；從榮覺之，自是戒門者勿為通，</w:t>
      </w:r>
      <w:r w:rsidR="00934453" w:rsidRPr="001221B9">
        <w:rPr>
          <w:rFonts w:asciiTheme="minorEastAsia" w:eastAsiaTheme="minorEastAsia"/>
        </w:rPr>
        <w:t>勿為，于偽翻。</w:t>
      </w:r>
      <w:r w:rsidR="00934453" w:rsidRPr="00101E55">
        <w:rPr>
          <w:rStyle w:val="01Text"/>
          <w:rFonts w:asciiTheme="minorEastAsia" w:eastAsiaTheme="minorEastAsia"/>
          <w:sz w:val="21"/>
        </w:rPr>
        <w:t>月聽一至府，或竟日不召，亦不得食。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李彝超不奉詔，</w:t>
      </w:r>
      <w:r w:rsidR="00934453" w:rsidRPr="001221B9">
        <w:rPr>
          <w:rFonts w:asciiTheme="minorEastAsia" w:eastAsiaTheme="minorEastAsia"/>
        </w:rPr>
        <w:t>詔趣李彝超赴延安而不奉詔。</w:t>
      </w:r>
      <w:r w:rsidR="00934453" w:rsidRPr="00101E55">
        <w:rPr>
          <w:rStyle w:val="01Text"/>
          <w:rFonts w:asciiTheme="minorEastAsia" w:eastAsiaTheme="minorEastAsia"/>
          <w:sz w:val="21"/>
        </w:rPr>
        <w:t>遣其兄阿囉王守青嶺門，</w:t>
      </w:r>
      <w:r w:rsidR="00934453" w:rsidRPr="001221B9">
        <w:rPr>
          <w:rFonts w:asciiTheme="minorEastAsia" w:eastAsiaTheme="minorEastAsia"/>
        </w:rPr>
        <w:t>囉，魯何翻。青嶺門蓋漢上郡橋山之長城門也，東北過奢延澤至夏州。</w:t>
      </w:r>
      <w:r w:rsidR="00934453" w:rsidRPr="00101E55">
        <w:rPr>
          <w:rStyle w:val="01Text"/>
          <w:rFonts w:asciiTheme="minorEastAsia" w:eastAsiaTheme="minorEastAsia"/>
          <w:sz w:val="21"/>
        </w:rPr>
        <w:t>集境內党項諸胡以自救。藥彥稠等進屯蘆關，</w:t>
      </w:r>
      <w:r w:rsidR="00934453" w:rsidRPr="001221B9">
        <w:rPr>
          <w:rFonts w:asciiTheme="minorEastAsia" w:eastAsiaTheme="minorEastAsia"/>
        </w:rPr>
        <w:t>蘆子關在延州延昌縣北。趙珣聚米圖經曰︰蘆關在延州塞門寨北十五里。</w:t>
      </w:r>
      <w:r w:rsidR="00934453" w:rsidRPr="00101E55">
        <w:rPr>
          <w:rStyle w:val="01Text"/>
          <w:rFonts w:asciiTheme="minorEastAsia" w:eastAsiaTheme="minorEastAsia"/>
          <w:sz w:val="21"/>
        </w:rPr>
        <w:t>彝超遣党項抄糧運及攻具，</w:t>
      </w:r>
      <w:r w:rsidR="00934453" w:rsidRPr="001221B9">
        <w:rPr>
          <w:rFonts w:asciiTheme="minorEastAsia" w:eastAsiaTheme="minorEastAsia"/>
        </w:rPr>
        <w:t>抄，楚交翻。</w:t>
      </w:r>
      <w:r w:rsidR="00934453" w:rsidRPr="00101E55">
        <w:rPr>
          <w:rStyle w:val="01Text"/>
          <w:rFonts w:asciiTheme="minorEastAsia" w:eastAsiaTheme="minorEastAsia"/>
          <w:sz w:val="21"/>
        </w:rPr>
        <w:t>官軍自蘆關退保金明。</w:t>
      </w:r>
      <w:r w:rsidR="00934453" w:rsidRPr="001221B9">
        <w:rPr>
          <w:rFonts w:asciiTheme="minorEastAsia" w:eastAsiaTheme="minorEastAsia"/>
        </w:rPr>
        <w:t>金明，漢膚施縣地。後魏太平眞君十二年置金明郡，隋廢郡為縣，縣又尋廢。唐武德二年，分膚施縣復置金明縣。宋熙寧五年，省金明縣為寨，屬膚施縣。趙珣聚米圖經曰︰自蘆關南入塞門，卽金明路。陳執中曰︰塞門至金明二百里。</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閩主璘立子繼鵬為福王，充寶皇宮使</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五月，戊寅，立皇子從珂為潞王，從益為許王，從子天平節度使從溫為兗王，護國節度使從璋為洋王，成德節度使從敏為涇王。</w:t>
      </w:r>
      <w:r w:rsidR="00934453" w:rsidRPr="001221B9">
        <w:rPr>
          <w:rStyle w:val="00Text"/>
          <w:rFonts w:asciiTheme="minorEastAsia"/>
        </w:rPr>
        <w:t>從子，才用翻。</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庚辰，閩地震，閩主璘避位脩道，命福王繼鵬權總萬機。初，閩王審知性節儉，府舍皆庳陋；</w:t>
      </w:r>
      <w:r w:rsidR="00934453" w:rsidRPr="001221B9">
        <w:rPr>
          <w:rStyle w:val="00Text"/>
          <w:rFonts w:asciiTheme="minorEastAsia"/>
        </w:rPr>
        <w:t>庳，皮靡翻。</w:t>
      </w:r>
      <w:r w:rsidR="00934453" w:rsidRPr="001221B9">
        <w:rPr>
          <w:rFonts w:asciiTheme="minorEastAsia"/>
        </w:rPr>
        <w:t>至是，大作宮殿，極土木之盛。</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甲申，帝暴得風疾；庚寅，小愈，見羣臣於文明殿。</w:t>
      </w:r>
      <w:r w:rsidR="00934453" w:rsidRPr="001221B9">
        <w:rPr>
          <w:rStyle w:val="00Text"/>
          <w:rFonts w:asciiTheme="minorEastAsia"/>
        </w:rPr>
        <w:t>薛史，梁開平三年，改西京貞觀殿為文明殿。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壬辰夜，夏州城上舉火，比明，雜虜數千騎救之，</w:t>
      </w:r>
      <w:r w:rsidR="00934453" w:rsidRPr="001221B9">
        <w:rPr>
          <w:rFonts w:asciiTheme="minorEastAsia" w:eastAsiaTheme="minorEastAsia"/>
        </w:rPr>
        <w:t>夜舉火於城上，及明而雜虜至；蓋先約以舉烽為號，欲內外夾擊唐兵也。比，必利翻。</w:t>
      </w:r>
      <w:r w:rsidR="00934453" w:rsidRPr="00101E55">
        <w:rPr>
          <w:rStyle w:val="01Text"/>
          <w:rFonts w:asciiTheme="minorEastAsia" w:eastAsiaTheme="minorEastAsia"/>
          <w:sz w:val="21"/>
        </w:rPr>
        <w:t>安從進遣先鋒使宋溫擊走之。</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吳宋齊丘勸徐知誥徙吳主都金陵，知誥乃營宮城於金陵。</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帝旬日不見羣臣，都人忷懼，</w:t>
      </w:r>
      <w:r w:rsidR="00934453" w:rsidRPr="001221B9">
        <w:rPr>
          <w:rFonts w:asciiTheme="minorEastAsia" w:eastAsiaTheme="minorEastAsia"/>
        </w:rPr>
        <w:t>忷，許勇翻。</w:t>
      </w:r>
      <w:r w:rsidR="00934453" w:rsidRPr="00101E55">
        <w:rPr>
          <w:rStyle w:val="01Text"/>
          <w:rFonts w:asciiTheme="minorEastAsia" w:eastAsiaTheme="minorEastAsia"/>
          <w:sz w:val="21"/>
        </w:rPr>
        <w:t>或潛竄山野，或寓止軍營。</w:t>
      </w:r>
      <w:r w:rsidR="00934453" w:rsidRPr="001221B9">
        <w:rPr>
          <w:rFonts w:asciiTheme="minorEastAsia" w:eastAsiaTheme="minorEastAsia"/>
        </w:rPr>
        <w:t>寓止軍營者，恐軍中起變，欲依之以自全。</w:t>
      </w:r>
      <w:r w:rsidR="00934453" w:rsidRPr="00101E55">
        <w:rPr>
          <w:rStyle w:val="01Text"/>
          <w:rFonts w:asciiTheme="minorEastAsia" w:eastAsiaTheme="minorEastAsia"/>
          <w:sz w:val="21"/>
        </w:rPr>
        <w:t>秋，七月，庚辰，帝力疾御廣壽殿，</w:t>
      </w:r>
      <w:r w:rsidR="00934453" w:rsidRPr="001221B9">
        <w:rPr>
          <w:rFonts w:asciiTheme="minorEastAsia" w:eastAsiaTheme="minorEastAsia"/>
        </w:rPr>
        <w:t>廣壽殿，不知其創造之始。薛史</w:t>
      </w:r>
      <w:r w:rsidR="00934453" w:rsidRPr="001221B9">
        <w:rPr>
          <w:rFonts w:asciiTheme="minorEastAsia" w:eastAsiaTheme="minorEastAsia"/>
        </w:rPr>
        <w:t>·</w:t>
      </w:r>
      <w:r w:rsidR="00934453" w:rsidRPr="001221B9">
        <w:rPr>
          <w:rFonts w:asciiTheme="minorEastAsia" w:eastAsiaTheme="minorEastAsia"/>
        </w:rPr>
        <w:t>本紀︰長興四年重脩廣壽殿，帝曰︰</w:t>
      </w:r>
      <w:r w:rsidR="000F1B0C">
        <w:rPr>
          <w:rFonts w:asciiTheme="minorEastAsia" w:eastAsiaTheme="minorEastAsia"/>
        </w:rPr>
        <w:t>「</w:t>
      </w:r>
      <w:r w:rsidR="00934453" w:rsidRPr="001221B9">
        <w:rPr>
          <w:rFonts w:asciiTheme="minorEastAsia" w:eastAsiaTheme="minorEastAsia"/>
        </w:rPr>
        <w:t>此殿經焚，不可不脩。</w:t>
      </w:r>
      <w:r w:rsidR="000F1B0C">
        <w:rPr>
          <w:rFonts w:asciiTheme="minorEastAsia" w:eastAsiaTheme="minorEastAsia"/>
        </w:rPr>
        <w:t>」</w:t>
      </w:r>
      <w:r w:rsidR="00934453" w:rsidRPr="001221B9">
        <w:rPr>
          <w:rFonts w:asciiTheme="minorEastAsia" w:eastAsiaTheme="minorEastAsia"/>
        </w:rPr>
        <w:t>蓋焚於同光之末也。</w:t>
      </w:r>
      <w:r w:rsidR="00934453" w:rsidRPr="00101E55">
        <w:rPr>
          <w:rStyle w:val="01Text"/>
          <w:rFonts w:asciiTheme="minorEastAsia" w:eastAsiaTheme="minorEastAsia"/>
          <w:sz w:val="21"/>
        </w:rPr>
        <w:t>人情始安。</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安從進攻夏州。州城赫連勃勃所築，</w:t>
      </w:r>
      <w:r w:rsidR="00934453" w:rsidRPr="001221B9">
        <w:rPr>
          <w:rStyle w:val="00Text"/>
          <w:rFonts w:asciiTheme="minorEastAsia"/>
        </w:rPr>
        <w:t>夏州城，赫連勃勃蒸土所築統萬城也，事見一百一十七卷晉安帝義熙九年。宋白曰︰統萬城在朔方之北、黑水之南，其城土白而堅，南有亢敵峻險，非人力所攻，迄今雉堞雖久，崇墉若新。</w:t>
      </w:r>
      <w:r w:rsidR="00934453" w:rsidRPr="001221B9">
        <w:rPr>
          <w:rFonts w:asciiTheme="minorEastAsia"/>
        </w:rPr>
        <w:t>堅如鐵石，斸鑿不能入。</w:t>
      </w:r>
      <w:r w:rsidR="00934453" w:rsidRPr="001221B9">
        <w:rPr>
          <w:rStyle w:val="00Text"/>
          <w:rFonts w:asciiTheme="minorEastAsia"/>
        </w:rPr>
        <w:t>斸，株玉翻，斫也。</w:t>
      </w:r>
      <w:r w:rsidR="00934453" w:rsidRPr="001221B9">
        <w:rPr>
          <w:rFonts w:asciiTheme="minorEastAsia"/>
        </w:rPr>
        <w:t>又党項萬餘騎徜徉四野，抄掠糧餉，</w:t>
      </w:r>
      <w:r w:rsidR="00934453" w:rsidRPr="001221B9">
        <w:rPr>
          <w:rStyle w:val="00Text"/>
          <w:rFonts w:asciiTheme="minorEastAsia"/>
        </w:rPr>
        <w:t>徜，常羊翻。徉，音羊。抄，楚交翻。</w:t>
      </w:r>
      <w:r w:rsidR="00934453" w:rsidRPr="001221B9">
        <w:rPr>
          <w:rFonts w:asciiTheme="minorEastAsia"/>
        </w:rPr>
        <w:t>官軍無所芻牧。山路險狹，關中民輸斗粟束藳費錢數緡，民間困竭不能供。李彝超兄弟登城謂從進曰︰</w:t>
      </w:r>
      <w:r w:rsidR="000F1B0C">
        <w:rPr>
          <w:rFonts w:asciiTheme="minorEastAsia"/>
        </w:rPr>
        <w:t>「</w:t>
      </w:r>
      <w:r w:rsidR="00934453" w:rsidRPr="001221B9">
        <w:rPr>
          <w:rFonts w:asciiTheme="minorEastAsia"/>
        </w:rPr>
        <w:t>夏州貧瘠，非有珍寶蓄積可以充朝廷貢賦也；但以祖父世守此土，</w:t>
      </w:r>
      <w:r w:rsidR="00934453" w:rsidRPr="001221B9">
        <w:rPr>
          <w:rStyle w:val="00Text"/>
          <w:rFonts w:asciiTheme="minorEastAsia"/>
        </w:rPr>
        <w:t>唐僖宗時拓跋思恭據夏州，傳思諫、彝昌、仁福以至彝超。</w:t>
      </w:r>
      <w:r w:rsidR="00934453" w:rsidRPr="001221B9">
        <w:rPr>
          <w:rFonts w:asciiTheme="minorEastAsia"/>
        </w:rPr>
        <w:t>不欲失之。蕞爾孤城，</w:t>
      </w:r>
      <w:r w:rsidR="00934453" w:rsidRPr="001221B9">
        <w:rPr>
          <w:rStyle w:val="00Text"/>
          <w:rFonts w:asciiTheme="minorEastAsia"/>
        </w:rPr>
        <w:t>蕞，徂外翻。</w:t>
      </w:r>
      <w:r w:rsidR="00934453" w:rsidRPr="001221B9">
        <w:rPr>
          <w:rFonts w:asciiTheme="minorEastAsia"/>
        </w:rPr>
        <w:t>勝之不武，何足煩國家勞費如此！幸為表聞，</w:t>
      </w:r>
      <w:r w:rsidR="00934453" w:rsidRPr="001221B9">
        <w:rPr>
          <w:rStyle w:val="00Text"/>
          <w:rFonts w:asciiTheme="minorEastAsia"/>
        </w:rPr>
        <w:t>為，于偽翻。</w:t>
      </w:r>
      <w:r w:rsidR="00934453" w:rsidRPr="001221B9">
        <w:rPr>
          <w:rFonts w:asciiTheme="minorEastAsia"/>
        </w:rPr>
        <w:t>若許其自新，或使之征伐，願為衆先。</w:t>
      </w:r>
      <w:r w:rsidR="000F1B0C">
        <w:rPr>
          <w:rFonts w:asciiTheme="minorEastAsia"/>
        </w:rPr>
        <w:t>」</w:t>
      </w:r>
      <w:r w:rsidR="00934453" w:rsidRPr="001221B9">
        <w:rPr>
          <w:rFonts w:asciiTheme="minorEastAsia"/>
        </w:rPr>
        <w:t>上聞之，壬午，命從進引兵還。</w:t>
      </w:r>
      <w:r w:rsidR="00934453" w:rsidRPr="001221B9">
        <w:rPr>
          <w:rStyle w:val="00Text"/>
          <w:rFonts w:asciiTheme="minorEastAsia"/>
        </w:rPr>
        <w:t>還，從宣翻；下同。</w:t>
      </w:r>
    </w:p>
    <w:p w:rsidR="00934453" w:rsidRPr="001221B9" w:rsidRDefault="00934453" w:rsidP="00DF5A42">
      <w:pPr>
        <w:rPr>
          <w:rFonts w:asciiTheme="minorEastAsia"/>
        </w:rPr>
      </w:pPr>
      <w:r w:rsidRPr="001221B9">
        <w:rPr>
          <w:rFonts w:asciiTheme="minorEastAsia"/>
        </w:rPr>
        <w:t>其後有知李仁福陰事者，云︰</w:t>
      </w:r>
      <w:r w:rsidR="000F1B0C">
        <w:rPr>
          <w:rFonts w:asciiTheme="minorEastAsia"/>
        </w:rPr>
        <w:t>「</w:t>
      </w:r>
      <w:r w:rsidRPr="001221B9">
        <w:rPr>
          <w:rFonts w:asciiTheme="minorEastAsia"/>
        </w:rPr>
        <w:t>仁福畏朝廷除移，揚言結契丹為援，</w:t>
      </w:r>
      <w:r w:rsidRPr="001221B9">
        <w:rPr>
          <w:rStyle w:val="00Text"/>
          <w:rFonts w:asciiTheme="minorEastAsia"/>
        </w:rPr>
        <w:t>除移，謂除移他鎭。揚言者，播其言使人知。</w:t>
      </w:r>
      <w:r w:rsidRPr="001221B9">
        <w:rPr>
          <w:rFonts w:asciiTheme="minorEastAsia"/>
        </w:rPr>
        <w:t>契丹實不與之通也；致朝廷誤興是役，無功而還。</w:t>
      </w:r>
      <w:r w:rsidR="000F1B0C">
        <w:rPr>
          <w:rFonts w:asciiTheme="minorEastAsia"/>
        </w:rPr>
        <w:t>」</w:t>
      </w:r>
      <w:r w:rsidRPr="001221B9">
        <w:rPr>
          <w:rFonts w:asciiTheme="minorEastAsia"/>
        </w:rPr>
        <w:t>自是夏州輕朝廷，每有叛臣，必陰與之連以邀賂遺。</w:t>
      </w:r>
      <w:r w:rsidRPr="001221B9">
        <w:rPr>
          <w:rStyle w:val="00Text"/>
          <w:rFonts w:asciiTheme="minorEastAsia"/>
        </w:rPr>
        <w:t>遺，唯季翻。</w:t>
      </w:r>
      <w:r w:rsidRPr="001221B9">
        <w:rPr>
          <w:rFonts w:asciiTheme="minorEastAsia"/>
        </w:rPr>
        <w:t>上疾久未平，征夏州無功，軍士頗有流言，乙酉，賜在京諸軍優給有差；旣賞賚無名，士卒由是益驕。</w:t>
      </w:r>
      <w:r w:rsidRPr="001221B9">
        <w:rPr>
          <w:rStyle w:val="00Text"/>
          <w:rFonts w:asciiTheme="minorEastAsia"/>
        </w:rPr>
        <w:t>唐兵之驕，始於同光，甚於長興，極於清泰。至開運之末，契丹入汴，晉兵有不得食者矣。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丁亥</w:t>
      </w:r>
      <w:r w:rsidR="00934453" w:rsidRPr="00101E55">
        <w:rPr>
          <w:rStyle w:val="01Text"/>
          <w:rFonts w:asciiTheme="minorEastAsia" w:eastAsiaTheme="minorEastAsia"/>
          <w:sz w:val="21"/>
        </w:rPr>
        <w:t>，賜錢元瓘爵吳王。元瓘於兄弟甚厚，其兄中吳、建武節度使元璙自蘇州入見，</w:t>
      </w:r>
      <w:r w:rsidR="00934453" w:rsidRPr="001221B9">
        <w:rPr>
          <w:rFonts w:asciiTheme="minorEastAsia" w:eastAsiaTheme="minorEastAsia"/>
        </w:rPr>
        <w:t>元璙卽傳璙。元瓘嗣國，兄弟名從</w:t>
      </w:r>
      <w:r w:rsidR="000F1B0C">
        <w:rPr>
          <w:rFonts w:asciiTheme="minorEastAsia" w:eastAsiaTheme="minorEastAsia"/>
        </w:rPr>
        <w:t>「</w:t>
      </w:r>
      <w:r w:rsidR="00934453" w:rsidRPr="001221B9">
        <w:rPr>
          <w:rFonts w:asciiTheme="minorEastAsia" w:eastAsiaTheme="minorEastAsia"/>
        </w:rPr>
        <w:t>傳</w:t>
      </w:r>
      <w:r w:rsidR="000F1B0C">
        <w:rPr>
          <w:rFonts w:asciiTheme="minorEastAsia" w:eastAsiaTheme="minorEastAsia"/>
        </w:rPr>
        <w:t>」</w:t>
      </w:r>
      <w:r w:rsidR="00934453" w:rsidRPr="001221B9">
        <w:rPr>
          <w:rFonts w:asciiTheme="minorEastAsia" w:eastAsiaTheme="minorEastAsia"/>
        </w:rPr>
        <w:t>者並改為</w:t>
      </w:r>
      <w:r w:rsidR="000F1B0C">
        <w:rPr>
          <w:rFonts w:asciiTheme="minorEastAsia" w:eastAsiaTheme="minorEastAsia"/>
        </w:rPr>
        <w:t>「</w:t>
      </w:r>
      <w:r w:rsidR="00934453" w:rsidRPr="001221B9">
        <w:rPr>
          <w:rFonts w:asciiTheme="minorEastAsia" w:eastAsiaTheme="minorEastAsia"/>
        </w:rPr>
        <w:t>元</w:t>
      </w:r>
      <w:r w:rsidR="000F1B0C">
        <w:rPr>
          <w:rFonts w:asciiTheme="minorEastAsia" w:eastAsiaTheme="minorEastAsia"/>
        </w:rPr>
        <w:t>」</w:t>
      </w:r>
      <w:r w:rsidR="00934453" w:rsidRPr="001221B9">
        <w:rPr>
          <w:rFonts w:asciiTheme="minorEastAsia" w:eastAsiaTheme="minorEastAsia"/>
        </w:rPr>
        <w:t>。吳越於蘇州置中吳節度。薛史曰︰唐莊宗三年升蘇州為中吳軍。見，賢遍翻。</w:t>
      </w:r>
      <w:r w:rsidR="00934453" w:rsidRPr="00101E55">
        <w:rPr>
          <w:rStyle w:val="01Text"/>
          <w:rFonts w:asciiTheme="minorEastAsia" w:eastAsiaTheme="minorEastAsia"/>
          <w:sz w:val="21"/>
        </w:rPr>
        <w:t>元瓘以家人禮事之，奉觴為壽，曰︰</w:t>
      </w:r>
      <w:r w:rsidR="000F1B0C">
        <w:rPr>
          <w:rStyle w:val="01Text"/>
          <w:rFonts w:asciiTheme="minorEastAsia" w:eastAsiaTheme="minorEastAsia"/>
          <w:sz w:val="21"/>
        </w:rPr>
        <w:t>「</w:t>
      </w:r>
      <w:r w:rsidR="00934453" w:rsidRPr="00101E55">
        <w:rPr>
          <w:rStyle w:val="01Text"/>
          <w:rFonts w:asciiTheme="minorEastAsia" w:eastAsiaTheme="minorEastAsia"/>
          <w:sz w:val="21"/>
        </w:rPr>
        <w:t>此兄之位也，而小子居之，兄之賜也。</w:t>
      </w:r>
      <w:r w:rsidR="000F1B0C">
        <w:rPr>
          <w:rStyle w:val="01Text"/>
          <w:rFonts w:asciiTheme="minorEastAsia" w:eastAsiaTheme="minorEastAsia"/>
          <w:sz w:val="21"/>
        </w:rPr>
        <w:t>」</w:t>
      </w:r>
      <w:r w:rsidR="00934453" w:rsidRPr="001221B9">
        <w:rPr>
          <w:rFonts w:asciiTheme="minorEastAsia" w:eastAsiaTheme="minorEastAsia"/>
        </w:rPr>
        <w:t>元璙讓位於元瓘，見二百七十六卷天成三年。</w:t>
      </w:r>
      <w:r w:rsidR="00934453" w:rsidRPr="00101E55">
        <w:rPr>
          <w:rStyle w:val="01Text"/>
          <w:rFonts w:asciiTheme="minorEastAsia" w:eastAsiaTheme="minorEastAsia"/>
          <w:sz w:val="21"/>
        </w:rPr>
        <w:t>元璙曰︰</w:t>
      </w:r>
      <w:r w:rsidR="000F1B0C">
        <w:rPr>
          <w:rStyle w:val="01Text"/>
          <w:rFonts w:asciiTheme="minorEastAsia" w:eastAsiaTheme="minorEastAsia"/>
          <w:sz w:val="21"/>
        </w:rPr>
        <w:t>「</w:t>
      </w:r>
      <w:r w:rsidR="00934453" w:rsidRPr="00101E55">
        <w:rPr>
          <w:rStyle w:val="01Text"/>
          <w:rFonts w:asciiTheme="minorEastAsia" w:eastAsiaTheme="minorEastAsia"/>
          <w:sz w:val="21"/>
        </w:rPr>
        <w:t>先王擇賢而立之，君臣位定，元璙知忠順而已。</w:t>
      </w:r>
      <w:r w:rsidR="000F1B0C">
        <w:rPr>
          <w:rStyle w:val="01Text"/>
          <w:rFonts w:asciiTheme="minorEastAsia" w:eastAsiaTheme="minorEastAsia"/>
          <w:sz w:val="21"/>
        </w:rPr>
        <w:t>」</w:t>
      </w:r>
      <w:r w:rsidR="00934453" w:rsidRPr="00101E55">
        <w:rPr>
          <w:rStyle w:val="01Text"/>
          <w:rFonts w:asciiTheme="minorEastAsia" w:eastAsiaTheme="minorEastAsia"/>
          <w:sz w:val="21"/>
        </w:rPr>
        <w:t>因相與對泣。</w:t>
      </w:r>
      <w:r w:rsidR="00934453" w:rsidRPr="001221B9">
        <w:rPr>
          <w:rFonts w:asciiTheme="minorEastAsia" w:eastAsiaTheme="minorEastAsia"/>
        </w:rPr>
        <w:t>元瓘篤友悌之義，元璙知忠順之節，兄弟輯睦以保其國，異乎夫己氏者矣。</w:t>
      </w:r>
      <w:r w:rsidR="000F1B0C">
        <w:rPr>
          <w:rFonts w:asciiTheme="minorEastAsia" w:eastAsiaTheme="minorEastAsia"/>
        </w:rPr>
        <w:t>『</w:t>
      </w:r>
      <w:r w:rsidR="00934453" w:rsidRPr="001221B9">
        <w:rPr>
          <w:rFonts w:asciiTheme="minorEastAsia" w:eastAsiaTheme="minorEastAsia"/>
        </w:rPr>
        <w:t>鄒︰夫己氏，左文十四年︰</w:t>
      </w:r>
      <w:r w:rsidR="000F1B0C">
        <w:rPr>
          <w:rFonts w:asciiTheme="minorEastAsia" w:eastAsiaTheme="minorEastAsia"/>
        </w:rPr>
        <w:t>「</w:t>
      </w:r>
      <w:r w:rsidR="00934453" w:rsidRPr="001221B9">
        <w:rPr>
          <w:rFonts w:asciiTheme="minorEastAsia" w:eastAsiaTheme="minorEastAsia"/>
        </w:rPr>
        <w:t>齊公子元不順懿公之為政也，終不曰公，曰夫己氏。</w:t>
      </w:r>
      <w:r w:rsidR="000F1B0C">
        <w:rPr>
          <w:rFonts w:asciiTheme="minorEastAsia" w:eastAsiaTheme="minorEastAsia"/>
        </w:rPr>
        <w:t>」</w:t>
      </w:r>
      <w:r w:rsidR="00934453" w:rsidRPr="001221B9">
        <w:rPr>
          <w:rFonts w:asciiTheme="minorEastAsia" w:eastAsiaTheme="minorEastAsia"/>
        </w:rPr>
        <w:t>杜預註︰猶言</w:t>
      </w:r>
      <w:r w:rsidR="000F1B0C">
        <w:rPr>
          <w:rFonts w:asciiTheme="minorEastAsia" w:eastAsiaTheme="minorEastAsia"/>
        </w:rPr>
        <w:t>「</w:t>
      </w:r>
      <w:r w:rsidR="00934453" w:rsidRPr="001221B9">
        <w:rPr>
          <w:rFonts w:asciiTheme="minorEastAsia" w:eastAsiaTheme="minorEastAsia"/>
        </w:rPr>
        <w:t>某甲</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戊子，閩主璘復位。</w:t>
      </w:r>
      <w:r w:rsidR="00934453" w:rsidRPr="001221B9">
        <w:rPr>
          <w:rStyle w:val="00Text"/>
          <w:rFonts w:asciiTheme="minorEastAsia"/>
        </w:rPr>
        <w:t>王璘避位六十五日，特以厭地震之異耳。</w:t>
      </w:r>
      <w:r w:rsidR="00934453" w:rsidRPr="001221B9">
        <w:rPr>
          <w:rFonts w:asciiTheme="minorEastAsia"/>
        </w:rPr>
        <w:t>初，福建中軍使薛文傑，性巧佞，璘喜奢侈，文傑以聚斂求媚，</w:t>
      </w:r>
      <w:r w:rsidR="00934453" w:rsidRPr="001221B9">
        <w:rPr>
          <w:rStyle w:val="00Text"/>
          <w:rFonts w:asciiTheme="minorEastAsia"/>
        </w:rPr>
        <w:t>喜，許記翻。斂，力贍翻。</w:t>
      </w:r>
      <w:r w:rsidR="00934453" w:rsidRPr="001221B9">
        <w:rPr>
          <w:rFonts w:asciiTheme="minorEastAsia"/>
        </w:rPr>
        <w:t>璘以為國計使，親任之。文傑陰求富民之罪，籍沒其財，被榜捶者胸背分受，仍以銅斗火熨之。</w:t>
      </w:r>
      <w:r w:rsidR="00934453" w:rsidRPr="001221B9">
        <w:rPr>
          <w:rStyle w:val="00Text"/>
          <w:rFonts w:asciiTheme="minorEastAsia"/>
        </w:rPr>
        <w:t>榜，音彭。捶，止橤翻。熨，紆勿翻，又紆胃翻。</w:t>
      </w:r>
      <w:r w:rsidR="00934453" w:rsidRPr="001221B9">
        <w:rPr>
          <w:rFonts w:asciiTheme="minorEastAsia"/>
        </w:rPr>
        <w:t>建州土豪吳光入朝，文傑利其財，求其罪，將治之；</w:t>
      </w:r>
      <w:r w:rsidR="00934453" w:rsidRPr="001221B9">
        <w:rPr>
          <w:rStyle w:val="00Text"/>
          <w:rFonts w:asciiTheme="minorEastAsia"/>
        </w:rPr>
        <w:t>治，直之翻。</w:t>
      </w:r>
      <w:r w:rsidR="00934453" w:rsidRPr="001221B9">
        <w:rPr>
          <w:rFonts w:asciiTheme="minorEastAsia"/>
        </w:rPr>
        <w:t>光怨怒，帥其衆且萬人叛奔吳。</w:t>
      </w:r>
      <w:r w:rsidR="00934453" w:rsidRPr="001221B9">
        <w:rPr>
          <w:rStyle w:val="00Text"/>
          <w:rFonts w:asciiTheme="minorEastAsia"/>
        </w:rPr>
        <w:t>為吳光引吳兵攻建州而文傑誅張本。帥，讀曰率。</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帝以工部尚書盧文紀、禮部郞中呂琦為蜀王冊禮使，幷賜蜀王一品朝服。知祥自作九旒冕，九章衣，車服</w:t>
      </w:r>
      <w:r w:rsidR="00934453" w:rsidRPr="00101E55">
        <w:rPr>
          <w:rStyle w:val="01Text"/>
          <w:rFonts w:asciiTheme="minorEastAsia" w:eastAsiaTheme="minorEastAsia"/>
          <w:sz w:val="21"/>
        </w:rPr>
        <w:t>旌旗皆擬王者。</w:t>
      </w:r>
      <w:r w:rsidR="00934453" w:rsidRPr="001221B9">
        <w:rPr>
          <w:rFonts w:asciiTheme="minorEastAsia" w:eastAsiaTheme="minorEastAsia"/>
        </w:rPr>
        <w:t>王者，謂天子也。唐制︰眞王正一品。朝廷旣賜孟知祥以一品朝服，知祥又作九旒，九章之法服，是為王矣；所謂</w:t>
      </w:r>
      <w:r w:rsidR="000F1B0C">
        <w:rPr>
          <w:rFonts w:asciiTheme="minorEastAsia" w:eastAsiaTheme="minorEastAsia"/>
        </w:rPr>
        <w:t>「</w:t>
      </w:r>
      <w:r w:rsidR="00934453" w:rsidRPr="001221B9">
        <w:rPr>
          <w:rFonts w:asciiTheme="minorEastAsia" w:eastAsiaTheme="minorEastAsia"/>
        </w:rPr>
        <w:t>車服旌旗皆擬王者</w:t>
      </w:r>
      <w:r w:rsidR="000F1B0C">
        <w:rPr>
          <w:rFonts w:asciiTheme="minorEastAsia" w:eastAsiaTheme="minorEastAsia"/>
        </w:rPr>
        <w:t>」</w:t>
      </w:r>
      <w:r w:rsidR="00934453" w:rsidRPr="001221B9">
        <w:rPr>
          <w:rFonts w:asciiTheme="minorEastAsia" w:eastAsiaTheme="minorEastAsia"/>
        </w:rPr>
        <w:t>，是擬天子也。</w:t>
      </w:r>
      <w:r w:rsidR="00934453" w:rsidRPr="00101E55">
        <w:rPr>
          <w:rStyle w:val="01Text"/>
          <w:rFonts w:asciiTheme="minorEastAsia" w:eastAsiaTheme="minorEastAsia"/>
          <w:sz w:val="21"/>
        </w:rPr>
        <w:t>八月，乙巳朔，文紀等至成都。戊申，知祥服袞冕，備儀衞詣驛，</w:t>
      </w:r>
      <w:r w:rsidR="00934453" w:rsidRPr="001221B9">
        <w:rPr>
          <w:rFonts w:asciiTheme="minorEastAsia" w:eastAsiaTheme="minorEastAsia"/>
        </w:rPr>
        <w:t>時館盧文紀等於成都驛舍。</w:t>
      </w:r>
      <w:r w:rsidR="00934453" w:rsidRPr="00101E55">
        <w:rPr>
          <w:rStyle w:val="01Text"/>
          <w:rFonts w:asciiTheme="minorEastAsia" w:eastAsiaTheme="minorEastAsia"/>
          <w:sz w:val="21"/>
        </w:rPr>
        <w:t>降階北面受冊，升玉輅，至府門，乘步輦以歸。</w:t>
      </w:r>
      <w:r w:rsidR="00934453" w:rsidRPr="001221B9">
        <w:rPr>
          <w:rFonts w:asciiTheme="minorEastAsia" w:eastAsiaTheme="minorEastAsia"/>
        </w:rPr>
        <w:t>玉輅，天子之輅。步輦，以人挽之。</w:t>
      </w:r>
      <w:r w:rsidR="00934453" w:rsidRPr="00101E55">
        <w:rPr>
          <w:rStyle w:val="01Text"/>
          <w:rFonts w:asciiTheme="minorEastAsia" w:eastAsiaTheme="minorEastAsia"/>
          <w:sz w:val="21"/>
        </w:rPr>
        <w:t>文紀，簡求之孫也。</w:t>
      </w:r>
      <w:r w:rsidR="00934453" w:rsidRPr="001221B9">
        <w:rPr>
          <w:rFonts w:asciiTheme="minorEastAsia" w:eastAsiaTheme="minorEastAsia"/>
        </w:rPr>
        <w:t>盧簡求，綸之子也，唐宣宗、懿宗之時，內歷臺閣，外踐節鎭。</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戊申，羣臣上尊號曰聖明神武廣道法天文德恭孝皇帝，大赦。在京及諸道將士各等第優給。時一月之間再行優給，</w:t>
      </w:r>
      <w:r w:rsidR="00934453" w:rsidRPr="001221B9">
        <w:rPr>
          <w:rStyle w:val="00Text"/>
          <w:rFonts w:asciiTheme="minorEastAsia"/>
        </w:rPr>
        <w:t>乙酉至戊申，二十四日耳。</w:t>
      </w:r>
      <w:r w:rsidR="00934453" w:rsidRPr="001221B9">
        <w:rPr>
          <w:rFonts w:asciiTheme="minorEastAsia"/>
        </w:rPr>
        <w:t>由是用度益窘。</w:t>
      </w:r>
      <w:r w:rsidR="00934453" w:rsidRPr="001221B9">
        <w:rPr>
          <w:rStyle w:val="00Text"/>
          <w:rFonts w:asciiTheme="minorEastAsia"/>
        </w:rPr>
        <w:t>明宗之優給，懲莊宗之過也。給之愈濫，士心愈驕，由是有</w:t>
      </w:r>
      <w:r w:rsidR="000F1B0C">
        <w:rPr>
          <w:rStyle w:val="00Text"/>
          <w:rFonts w:asciiTheme="minorEastAsia"/>
        </w:rPr>
        <w:t>「</w:t>
      </w:r>
      <w:r w:rsidR="00934453" w:rsidRPr="001221B9">
        <w:rPr>
          <w:rStyle w:val="00Text"/>
          <w:rFonts w:asciiTheme="minorEastAsia"/>
        </w:rPr>
        <w:t>到鳳翔更請一分</w:t>
      </w:r>
      <w:r w:rsidR="000F1B0C">
        <w:rPr>
          <w:rStyle w:val="00Text"/>
          <w:rFonts w:asciiTheme="minorEastAsia"/>
        </w:rPr>
        <w:t>」</w:t>
      </w:r>
      <w:r w:rsidR="00934453" w:rsidRPr="001221B9">
        <w:rPr>
          <w:rStyle w:val="00Text"/>
          <w:rFonts w:asciiTheme="minorEastAsia"/>
        </w:rPr>
        <w:t>之事。窘，巨隕翻。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太僕少卿</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卿</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致仕</w:t>
      </w:r>
      <w:r w:rsidR="000F1B0C">
        <w:rPr>
          <w:rFonts w:asciiTheme="minorEastAsia" w:eastAsiaTheme="minorEastAsia"/>
        </w:rPr>
        <w:t>」</w:t>
      </w:r>
      <w:r w:rsidR="00934453" w:rsidRPr="001221B9">
        <w:rPr>
          <w:rFonts w:asciiTheme="minorEastAsia" w:eastAsiaTheme="minorEastAsia"/>
        </w:rPr>
        <w:t>二字；乙十一行本同；張校同，云無註本亦無。</w:t>
      </w:r>
      <w:r w:rsidR="000F1B0C">
        <w:rPr>
          <w:rFonts w:asciiTheme="minorEastAsia" w:eastAsiaTheme="minorEastAsia"/>
        </w:rPr>
        <w:t>』</w:t>
      </w:r>
      <w:r w:rsidR="00934453" w:rsidRPr="00101E55">
        <w:rPr>
          <w:rStyle w:val="01Text"/>
          <w:rFonts w:asciiTheme="minorEastAsia" w:eastAsiaTheme="minorEastAsia"/>
          <w:sz w:val="21"/>
        </w:rPr>
        <w:t>何澤見上寢疾，秦王從榮權勢方盛，冀己復進用，</w:t>
      </w:r>
      <w:r w:rsidR="00934453" w:rsidRPr="001221B9">
        <w:rPr>
          <w:rFonts w:asciiTheme="minorEastAsia" w:eastAsiaTheme="minorEastAsia"/>
        </w:rPr>
        <w:t>歐史曰︰何澤外雖直言而內實佞邪，與宰相趙鳳有舊，數私干鳳；鳳薄其為人，以為太常少卿。敕未出，澤先知之，卽稱新官上章自訴。章下中書，鳳等言︰</w:t>
      </w:r>
      <w:r w:rsidR="000F1B0C">
        <w:rPr>
          <w:rFonts w:asciiTheme="minorEastAsia" w:eastAsiaTheme="minorEastAsia"/>
        </w:rPr>
        <w:t>「</w:t>
      </w:r>
      <w:r w:rsidR="00934453" w:rsidRPr="001221B9">
        <w:rPr>
          <w:rFonts w:asciiTheme="minorEastAsia" w:eastAsiaTheme="minorEastAsia"/>
        </w:rPr>
        <w:t>澤未拜命而稱新官，輕侮朝廷，請坐以法。</w:t>
      </w:r>
      <w:r w:rsidR="000F1B0C">
        <w:rPr>
          <w:rFonts w:asciiTheme="minorEastAsia" w:eastAsiaTheme="minorEastAsia"/>
        </w:rPr>
        <w:t>」</w:t>
      </w:r>
      <w:r w:rsidR="00934453" w:rsidRPr="001221B9">
        <w:rPr>
          <w:rFonts w:asciiTheme="minorEastAsia" w:eastAsiaTheme="minorEastAsia"/>
        </w:rPr>
        <w:t>乃以太僕少卿致仕，居于河陽。</w:t>
      </w:r>
      <w:r w:rsidR="00934453" w:rsidRPr="00101E55">
        <w:rPr>
          <w:rStyle w:val="01Text"/>
          <w:rFonts w:asciiTheme="minorEastAsia" w:eastAsiaTheme="minorEastAsia"/>
          <w:sz w:val="21"/>
        </w:rPr>
        <w:t>表請立從榮為太子。上覽表泣下，私謂左右曰︰</w:t>
      </w:r>
      <w:r w:rsidR="000F1B0C">
        <w:rPr>
          <w:rStyle w:val="01Text"/>
          <w:rFonts w:asciiTheme="minorEastAsia" w:eastAsiaTheme="minorEastAsia"/>
          <w:sz w:val="21"/>
        </w:rPr>
        <w:t>「</w:t>
      </w:r>
      <w:r w:rsidR="00934453" w:rsidRPr="00101E55">
        <w:rPr>
          <w:rStyle w:val="01Text"/>
          <w:rFonts w:asciiTheme="minorEastAsia" w:eastAsiaTheme="minorEastAsia"/>
          <w:sz w:val="21"/>
        </w:rPr>
        <w:t>羣臣請立太子，朕當歸老太原舊第耳。</w:t>
      </w:r>
      <w:r w:rsidR="000F1B0C">
        <w:rPr>
          <w:rStyle w:val="01Text"/>
          <w:rFonts w:asciiTheme="minorEastAsia" w:eastAsiaTheme="minorEastAsia"/>
          <w:sz w:val="21"/>
        </w:rPr>
        <w:t>」</w:t>
      </w:r>
      <w:r w:rsidR="00934453" w:rsidRPr="001221B9">
        <w:rPr>
          <w:rFonts w:asciiTheme="minorEastAsia" w:eastAsiaTheme="minorEastAsia"/>
        </w:rPr>
        <w:t>此唐宣宗所謂</w:t>
      </w:r>
      <w:r w:rsidR="000F1B0C">
        <w:rPr>
          <w:rFonts w:asciiTheme="minorEastAsia" w:eastAsiaTheme="minorEastAsia"/>
        </w:rPr>
        <w:t>「</w:t>
      </w:r>
      <w:r w:rsidR="00934453" w:rsidRPr="001221B9">
        <w:rPr>
          <w:rFonts w:asciiTheme="minorEastAsia" w:eastAsiaTheme="minorEastAsia"/>
        </w:rPr>
        <w:t>若立太小則朕便為閒人</w:t>
      </w:r>
      <w:r w:rsidR="000F1B0C">
        <w:rPr>
          <w:rFonts w:asciiTheme="minorEastAsia" w:eastAsiaTheme="minorEastAsia"/>
        </w:rPr>
        <w:t>」</w:t>
      </w:r>
      <w:r w:rsidR="00934453" w:rsidRPr="001221B9">
        <w:rPr>
          <w:rFonts w:asciiTheme="minorEastAsia" w:eastAsiaTheme="minorEastAsia"/>
        </w:rPr>
        <w:t>之見也。富有天下，不思貽後之謀，而為此論，意趣凡近，良可憫笑。帝事太祖、莊宗，起於晉陽，有舊第在焉。</w:t>
      </w:r>
      <w:r w:rsidR="00934453" w:rsidRPr="00101E55">
        <w:rPr>
          <w:rStyle w:val="01Text"/>
          <w:rFonts w:asciiTheme="minorEastAsia" w:eastAsiaTheme="minorEastAsia"/>
          <w:sz w:val="21"/>
        </w:rPr>
        <w:t>不得已，丙</w:t>
      </w:r>
      <w:r w:rsidR="000F1B0C">
        <w:rPr>
          <w:rFonts w:asciiTheme="minorEastAsia" w:eastAsiaTheme="minorEastAsia"/>
        </w:rPr>
        <w:t>『</w:t>
      </w:r>
      <w:r w:rsidR="00934453" w:rsidRPr="001221B9">
        <w:rPr>
          <w:rFonts w:asciiTheme="minorEastAsia" w:eastAsiaTheme="minorEastAsia"/>
        </w:rPr>
        <w:t>張︰</w:t>
      </w:r>
      <w:r w:rsidR="000F1B0C">
        <w:rPr>
          <w:rFonts w:asciiTheme="minorEastAsia" w:eastAsiaTheme="minorEastAsia"/>
        </w:rPr>
        <w:t>「</w:t>
      </w:r>
      <w:r w:rsidR="00934453" w:rsidRPr="001221B9">
        <w:rPr>
          <w:rFonts w:asciiTheme="minorEastAsia" w:eastAsiaTheme="minorEastAsia"/>
        </w:rPr>
        <w:t>丙</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壬</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戌，詔宰相樞密使議之。丁卯，從榮見上，</w:t>
      </w:r>
      <w:r w:rsidR="00934453" w:rsidRPr="001221B9">
        <w:rPr>
          <w:rFonts w:asciiTheme="minorEastAsia" w:eastAsiaTheme="minorEastAsia"/>
        </w:rPr>
        <w:t>見，賢遍翻。</w:t>
      </w:r>
      <w:r w:rsidR="00934453" w:rsidRPr="00101E55">
        <w:rPr>
          <w:rStyle w:val="01Text"/>
          <w:rFonts w:asciiTheme="minorEastAsia" w:eastAsiaTheme="minorEastAsia"/>
          <w:sz w:val="21"/>
        </w:rPr>
        <w:t>言曰︰</w:t>
      </w:r>
      <w:r w:rsidR="000F1B0C">
        <w:rPr>
          <w:rStyle w:val="01Text"/>
          <w:rFonts w:asciiTheme="minorEastAsia" w:eastAsiaTheme="minorEastAsia"/>
          <w:sz w:val="21"/>
        </w:rPr>
        <w:t>「</w:t>
      </w:r>
      <w:r w:rsidR="00934453" w:rsidRPr="00101E55">
        <w:rPr>
          <w:rStyle w:val="01Text"/>
          <w:rFonts w:asciiTheme="minorEastAsia" w:eastAsiaTheme="minorEastAsia"/>
          <w:sz w:val="21"/>
        </w:rPr>
        <w:t>竊聞有姦人請立臣為太子；臣幼少，且願學治軍民，不願當此名。</w:t>
      </w:r>
      <w:r w:rsidR="000F1B0C">
        <w:rPr>
          <w:rStyle w:val="01Text"/>
          <w:rFonts w:asciiTheme="minorEastAsia" w:eastAsiaTheme="minorEastAsia"/>
          <w:sz w:val="21"/>
        </w:rPr>
        <w:t>」</w:t>
      </w:r>
      <w:r w:rsidR="00934453" w:rsidRPr="001221B9">
        <w:rPr>
          <w:rFonts w:asciiTheme="minorEastAsia" w:eastAsiaTheme="minorEastAsia"/>
        </w:rPr>
        <w:t>治，直之翻。</w:t>
      </w:r>
      <w:r w:rsidR="00934453" w:rsidRPr="00101E55">
        <w:rPr>
          <w:rStyle w:val="01Text"/>
          <w:rFonts w:asciiTheme="minorEastAsia" w:eastAsiaTheme="minorEastAsia"/>
          <w:sz w:val="21"/>
        </w:rPr>
        <w:t>上曰︰</w:t>
      </w:r>
      <w:r w:rsidR="000F1B0C">
        <w:rPr>
          <w:rStyle w:val="01Text"/>
          <w:rFonts w:asciiTheme="minorEastAsia" w:eastAsiaTheme="minorEastAsia"/>
          <w:sz w:val="21"/>
        </w:rPr>
        <w:t>「</w:t>
      </w:r>
      <w:r w:rsidR="00934453" w:rsidRPr="00101E55">
        <w:rPr>
          <w:rStyle w:val="01Text"/>
          <w:rFonts w:asciiTheme="minorEastAsia" w:eastAsiaTheme="minorEastAsia"/>
          <w:sz w:val="21"/>
        </w:rPr>
        <w:t>羣臣所欲也。</w:t>
      </w:r>
      <w:r w:rsidR="000F1B0C">
        <w:rPr>
          <w:rStyle w:val="01Text"/>
          <w:rFonts w:asciiTheme="minorEastAsia" w:eastAsiaTheme="minorEastAsia"/>
          <w:sz w:val="21"/>
        </w:rPr>
        <w:t>」</w:t>
      </w:r>
      <w:r w:rsidR="00934453" w:rsidRPr="00101E55">
        <w:rPr>
          <w:rStyle w:val="01Text"/>
          <w:rFonts w:asciiTheme="minorEastAsia" w:eastAsiaTheme="minorEastAsia"/>
          <w:sz w:val="21"/>
        </w:rPr>
        <w:t>從榮退，見范延光、趙延壽曰︰</w:t>
      </w:r>
      <w:r w:rsidR="000F1B0C">
        <w:rPr>
          <w:rStyle w:val="01Text"/>
          <w:rFonts w:asciiTheme="minorEastAsia" w:eastAsiaTheme="minorEastAsia"/>
          <w:sz w:val="21"/>
        </w:rPr>
        <w:t>「</w:t>
      </w:r>
      <w:r w:rsidR="00934453" w:rsidRPr="00101E55">
        <w:rPr>
          <w:rStyle w:val="01Text"/>
          <w:rFonts w:asciiTheme="minorEastAsia" w:eastAsiaTheme="minorEastAsia"/>
          <w:sz w:val="21"/>
        </w:rPr>
        <w:t>執政欲以吾為太子，是欲奪我兵柄，幽之東宮耳。</w:t>
      </w:r>
      <w:r w:rsidR="000F1B0C">
        <w:rPr>
          <w:rStyle w:val="01Text"/>
          <w:rFonts w:asciiTheme="minorEastAsia" w:eastAsiaTheme="minorEastAsia"/>
          <w:sz w:val="21"/>
        </w:rPr>
        <w:t>」</w:t>
      </w:r>
      <w:r w:rsidR="00934453" w:rsidRPr="001221B9">
        <w:rPr>
          <w:rFonts w:asciiTheme="minorEastAsia" w:eastAsiaTheme="minorEastAsia"/>
        </w:rPr>
        <w:t>從榮之言，與明宗之言同一戀權之心耳。</w:t>
      </w:r>
      <w:r w:rsidR="00934453" w:rsidRPr="00101E55">
        <w:rPr>
          <w:rStyle w:val="01Text"/>
          <w:rFonts w:asciiTheme="minorEastAsia" w:eastAsiaTheme="minorEastAsia"/>
          <w:sz w:val="21"/>
        </w:rPr>
        <w:t>延光等知上意，且懼從榮之言，卽具以白上；辛未，制以從榮為天下兵馬大元帥。</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九月，甲戌朔，吳主立德妃王氏為皇后。</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戊寅，加范延光、趙延壽兼侍中。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28</w:t>
      </w:r>
      <w:r w:rsidR="00934453" w:rsidRPr="00101E55">
        <w:rPr>
          <w:rStyle w:val="01Text"/>
          <w:rFonts w:ascii="等线" w:eastAsia="等线" w:hAnsi="等线" w:cs="等线" w:hint="eastAsia"/>
          <w:sz w:val="21"/>
        </w:rPr>
        <w:t>癸未，中書奏節度使見元帥儀，雖帶平章事，亦以軍禮廷參，從之。</w:t>
      </w:r>
      <w:r w:rsidR="00934453" w:rsidRPr="001221B9">
        <w:rPr>
          <w:rFonts w:asciiTheme="minorEastAsia" w:eastAsiaTheme="minorEastAsia"/>
        </w:rPr>
        <w:t>時中書門下奏︰</w:t>
      </w:r>
      <w:r w:rsidR="000F1B0C">
        <w:rPr>
          <w:rFonts w:asciiTheme="minorEastAsia" w:eastAsiaTheme="minorEastAsia"/>
        </w:rPr>
        <w:t>「</w:t>
      </w:r>
      <w:r w:rsidR="00934453" w:rsidRPr="001221B9">
        <w:rPr>
          <w:rFonts w:asciiTheme="minorEastAsia" w:eastAsiaTheme="minorEastAsia"/>
        </w:rPr>
        <w:t>自歷朝以來，無天下兵馬大元帥公事儀注；或專一面之權，或總諸道之帥，其儀注規程公事載詳故實，未見明文。臣等謹沿近事，伏見招討使、總管兼受副使已下櫜鞬庭禮，今望令諸道節度使以下，凡帶兵權者，見元帥，陛下具軍禮參見，皆申公狀；其使相者初相見亦以軍禮，一度已後客禮相見。應天下諸軍務公事，元帥府行指揮；其判六軍諸衞事則行公牒往來。其元帥府所置官屬、補奏軍職，則委元帥奏請署置。</w:t>
      </w:r>
      <w:r w:rsidR="000F1B0C">
        <w:rPr>
          <w:rFonts w:asciiTheme="minorEastAsia" w:eastAsiaTheme="minorEastAsia"/>
        </w:rPr>
        <w:t>」</w:t>
      </w:r>
      <w:r w:rsidR="00934453" w:rsidRPr="001221B9">
        <w:rPr>
          <w:rFonts w:asciiTheme="minorEastAsia" w:eastAsiaTheme="minorEastAsia"/>
        </w:rPr>
        <w:t>按是時執政畏從榮，崇秩太過。</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帝欲加宣徽使、判三司馮贇同平章事；贇父名章，</w:t>
      </w:r>
      <w:r w:rsidR="00934453" w:rsidRPr="001221B9">
        <w:rPr>
          <w:rFonts w:asciiTheme="minorEastAsia" w:eastAsiaTheme="minorEastAsia"/>
        </w:rPr>
        <w:t>贇父璋事帝於潛躍，為閽者。</w:t>
      </w:r>
      <w:r w:rsidR="00934453" w:rsidRPr="00101E55">
        <w:rPr>
          <w:rStyle w:val="01Text"/>
          <w:rFonts w:asciiTheme="minorEastAsia" w:eastAsiaTheme="minorEastAsia"/>
          <w:sz w:val="21"/>
        </w:rPr>
        <w:t>執政誤引故事，庚寅，加贇同中書門下二品，充三司使。</w:t>
      </w:r>
      <w:r w:rsidR="00934453" w:rsidRPr="001221B9">
        <w:rPr>
          <w:rFonts w:asciiTheme="minorEastAsia" w:eastAsiaTheme="minorEastAsia"/>
        </w:rPr>
        <w:t>唐制︰中書門下二省，惟中書令、侍中正二品，侍郞則正三品。以兩省侍郞兼宰相之職，則謂之同中書門下平章事，而官則自依本品。今同中書門下二品，則其品同兩省長官，是誤也。</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秦王從榮請嚴衞、捧聖步騎兩指揮為牙兵。</w:t>
      </w:r>
      <w:r w:rsidR="00934453" w:rsidRPr="001221B9">
        <w:rPr>
          <w:rStyle w:val="00Text"/>
          <w:rFonts w:asciiTheme="minorEastAsia"/>
        </w:rPr>
        <w:t>五代會要︰應順元年三月，改左、右羽林四十指揮為嚴衞左、右軍，龍武、神武四十指揮為捧聖左、右軍。按是年帝殂，明年正月閔帝改元應順，四月潞王入立，改元清泰。數月之間，乃宋、潞二王兵爭之際，何暇改屯衞諸軍號乎！是必改於天成、長興之間，會要誤也。</w:t>
      </w:r>
      <w:r w:rsidR="00934453" w:rsidRPr="001221B9">
        <w:rPr>
          <w:rFonts w:asciiTheme="minorEastAsia"/>
        </w:rPr>
        <w:t>每入朝，從數百騎，張弓挾矢，馳騁衢路；令文士試草檄淮南書，陳己將廓清海內之意。從榮不快於執政，私謂所親曰︰</w:t>
      </w:r>
      <w:r w:rsidR="000F1B0C">
        <w:rPr>
          <w:rFonts w:asciiTheme="minorEastAsia"/>
        </w:rPr>
        <w:t>「</w:t>
      </w:r>
      <w:r w:rsidR="00934453" w:rsidRPr="001221B9">
        <w:rPr>
          <w:rFonts w:asciiTheme="minorEastAsia"/>
        </w:rPr>
        <w:t>吾一旦南面，必族之。</w:t>
      </w:r>
      <w:r w:rsidR="000F1B0C">
        <w:rPr>
          <w:rFonts w:asciiTheme="minorEastAsia"/>
        </w:rPr>
        <w:t>」</w:t>
      </w:r>
      <w:r w:rsidR="00934453" w:rsidRPr="001221B9">
        <w:rPr>
          <w:rFonts w:asciiTheme="minorEastAsia"/>
        </w:rPr>
        <w:t>范延光、趙延壽懼，屢求外補以避之。上以為見己病而求去，甚怒，曰︰</w:t>
      </w:r>
      <w:r w:rsidR="000F1B0C">
        <w:rPr>
          <w:rFonts w:asciiTheme="minorEastAsia"/>
        </w:rPr>
        <w:t>「</w:t>
      </w:r>
      <w:r w:rsidR="00934453" w:rsidRPr="001221B9">
        <w:rPr>
          <w:rFonts w:asciiTheme="minorEastAsia"/>
        </w:rPr>
        <w:t>欲去自去，奚用表為！</w:t>
      </w:r>
      <w:r w:rsidR="000F1B0C">
        <w:rPr>
          <w:rFonts w:asciiTheme="minorEastAsia"/>
        </w:rPr>
        <w:t>」</w:t>
      </w:r>
      <w:r w:rsidR="00934453" w:rsidRPr="001221B9">
        <w:rPr>
          <w:rFonts w:asciiTheme="minorEastAsia"/>
        </w:rPr>
        <w:t>齊國公主復為延壽言於禁中，云</w:t>
      </w:r>
      <w:r w:rsidR="000F1B0C">
        <w:rPr>
          <w:rFonts w:asciiTheme="minorEastAsia"/>
        </w:rPr>
        <w:t>「</w:t>
      </w:r>
      <w:r w:rsidR="00934453" w:rsidRPr="001221B9">
        <w:rPr>
          <w:rFonts w:asciiTheme="minorEastAsia"/>
        </w:rPr>
        <w:t>延壽實有疾，不堪機務。</w:t>
      </w:r>
      <w:r w:rsidR="000F1B0C">
        <w:rPr>
          <w:rFonts w:asciiTheme="minorEastAsia"/>
        </w:rPr>
        <w:t>」</w:t>
      </w:r>
      <w:r w:rsidR="00934453" w:rsidRPr="001221B9">
        <w:rPr>
          <w:rStyle w:val="00Text"/>
          <w:rFonts w:asciiTheme="minorEastAsia"/>
        </w:rPr>
        <w:t>趙延壽尚帝女齊國公主。復，扶又翻；下同。為，于偽翻。</w:t>
      </w:r>
      <w:r w:rsidR="00934453" w:rsidRPr="001221B9">
        <w:rPr>
          <w:rFonts w:asciiTheme="minorEastAsia"/>
        </w:rPr>
        <w:t>丙申，二人復言於上曰︰</w:t>
      </w:r>
      <w:r w:rsidR="000F1B0C">
        <w:rPr>
          <w:rFonts w:asciiTheme="minorEastAsia"/>
        </w:rPr>
        <w:t>「</w:t>
      </w:r>
      <w:r w:rsidR="00934453" w:rsidRPr="001221B9">
        <w:rPr>
          <w:rFonts w:asciiTheme="minorEastAsia"/>
        </w:rPr>
        <w:t>臣等非敢憚勞，願與勳舊迭為之。亦不敢俱去，願聽一人先出。若新人不稱職，</w:t>
      </w:r>
      <w:r w:rsidR="00934453" w:rsidRPr="001221B9">
        <w:rPr>
          <w:rStyle w:val="00Text"/>
          <w:rFonts w:asciiTheme="minorEastAsia"/>
        </w:rPr>
        <w:t>稱，尺證翻。</w:t>
      </w:r>
      <w:r w:rsidR="00934453" w:rsidRPr="001221B9">
        <w:rPr>
          <w:rFonts w:asciiTheme="minorEastAsia"/>
        </w:rPr>
        <w:t>復召臣，臣卽至矣。</w:t>
      </w:r>
      <w:r w:rsidR="000F1B0C">
        <w:rPr>
          <w:rFonts w:asciiTheme="minorEastAsia"/>
        </w:rPr>
        <w:t>」</w:t>
      </w:r>
      <w:r w:rsidR="00934453" w:rsidRPr="001221B9">
        <w:rPr>
          <w:rFonts w:asciiTheme="minorEastAsia"/>
        </w:rPr>
        <w:t>上乃許之。戊戌，以延壽為宣武節度使；以山南東道節度使朱弘昭為樞密使、同平章事。制下，弘昭復辭，</w:t>
      </w:r>
      <w:r w:rsidR="00934453" w:rsidRPr="001221B9">
        <w:rPr>
          <w:rStyle w:val="00Text"/>
          <w:rFonts w:asciiTheme="minorEastAsia"/>
        </w:rPr>
        <w:t>亦懼從榮之禍也。下，戶嫁翻。</w:t>
      </w:r>
      <w:r w:rsidR="00934453" w:rsidRPr="001221B9">
        <w:rPr>
          <w:rFonts w:asciiTheme="minorEastAsia"/>
        </w:rPr>
        <w:t>上叱之曰︰</w:t>
      </w:r>
      <w:r w:rsidR="000F1B0C">
        <w:rPr>
          <w:rFonts w:asciiTheme="minorEastAsia"/>
        </w:rPr>
        <w:t>「</w:t>
      </w:r>
      <w:r w:rsidR="00934453" w:rsidRPr="001221B9">
        <w:rPr>
          <w:rFonts w:asciiTheme="minorEastAsia"/>
        </w:rPr>
        <w:t>汝輩皆不欲在吾側，吾蓄養汝輩何為！</w:t>
      </w:r>
      <w:r w:rsidR="000F1B0C">
        <w:rPr>
          <w:rFonts w:asciiTheme="minorEastAsia"/>
        </w:rPr>
        <w:t>」</w:t>
      </w:r>
      <w:r w:rsidR="00934453" w:rsidRPr="001221B9">
        <w:rPr>
          <w:rFonts w:asciiTheme="minorEastAsia"/>
        </w:rPr>
        <w:t>弘昭乃不敢言。</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吏部侍郞張文寶泛海使杭州，</w:t>
      </w:r>
      <w:r w:rsidR="00934453" w:rsidRPr="001221B9">
        <w:rPr>
          <w:rStyle w:val="00Text"/>
          <w:rFonts w:asciiTheme="minorEastAsia"/>
        </w:rPr>
        <w:t>使，疏吏翻。</w:t>
      </w:r>
      <w:r w:rsidR="00934453" w:rsidRPr="001221B9">
        <w:rPr>
          <w:rFonts w:asciiTheme="minorEastAsia"/>
        </w:rPr>
        <w:t>船壞，水工以小舟濟之，風飄至天長；</w:t>
      </w:r>
      <w:r w:rsidR="00934453" w:rsidRPr="001221B9">
        <w:rPr>
          <w:rStyle w:val="00Text"/>
          <w:rFonts w:asciiTheme="minorEastAsia"/>
        </w:rPr>
        <w:t>天長縣在揚州西一百一十里，其地北不至淮，東不至海，豈小舟隨風所能至！今通州海門縣崇明鎭東海中有大洲，謂之天賜鹽場，舟人揚帆遇順，東南可以徑至明州定海，西南可以至許浦、達蘇州，恐是此處。宋之通州，吳之靜海軍也。</w:t>
      </w:r>
      <w:r w:rsidR="00934453" w:rsidRPr="001221B9">
        <w:rPr>
          <w:rFonts w:asciiTheme="minorEastAsia"/>
        </w:rPr>
        <w:t>從者二百人，所存者五人。吳主厚禮之，資以從者儀服錢幣數萬，仍為之牒錢氏，</w:t>
      </w:r>
      <w:r w:rsidR="00934453" w:rsidRPr="001221B9">
        <w:rPr>
          <w:rStyle w:val="00Text"/>
          <w:rFonts w:asciiTheme="minorEastAsia"/>
        </w:rPr>
        <w:t>從，才用翻。為，于偽翻。</w:t>
      </w:r>
      <w:r w:rsidR="00934453" w:rsidRPr="001221B9">
        <w:rPr>
          <w:rFonts w:asciiTheme="minorEastAsia"/>
        </w:rPr>
        <w:t>使於境上迎候。文寶獨受飲食，餘皆辭之，曰︰</w:t>
      </w:r>
      <w:r w:rsidR="000F1B0C">
        <w:rPr>
          <w:rFonts w:asciiTheme="minorEastAsia"/>
        </w:rPr>
        <w:t>「</w:t>
      </w:r>
      <w:r w:rsidR="00934453" w:rsidRPr="001221B9">
        <w:rPr>
          <w:rFonts w:asciiTheme="minorEastAsia"/>
        </w:rPr>
        <w:t>本朝與吳久不通問，今旣非君臣，又非賓主，若受茲物，何辭以謝！</w:t>
      </w:r>
      <w:r w:rsidR="000F1B0C">
        <w:rPr>
          <w:rFonts w:asciiTheme="minorEastAsia"/>
        </w:rPr>
        <w:t>」</w:t>
      </w:r>
      <w:r w:rsidR="00934453" w:rsidRPr="001221B9">
        <w:rPr>
          <w:rFonts w:asciiTheme="minorEastAsia"/>
        </w:rPr>
        <w:t>吳主嘉之，竟達命於杭州而還。</w:t>
      </w:r>
      <w:r w:rsidR="00934453" w:rsidRPr="001221B9">
        <w:rPr>
          <w:rStyle w:val="00Text"/>
          <w:rFonts w:asciiTheme="minorEastAsia"/>
        </w:rPr>
        <w:t>還，從宣翻，又如字。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庚子，以前義成節度使李贊華為昭信節度使，留洛陽食其俸。</w:t>
      </w:r>
      <w:r w:rsidR="00934453" w:rsidRPr="001221B9">
        <w:rPr>
          <w:rFonts w:asciiTheme="minorEastAsia" w:eastAsiaTheme="minorEastAsia"/>
        </w:rPr>
        <w:t>去年以李贊華帥義成，事見上卷。按唐末於金州置昭信節度，五代兵爭，不復以為節鎭。又按五代會要，長興二年升虔州為昭信節度；時虔州屬吳，吳以為百勝節度。贊華所領節，抑虔州之昭信軍歟？又，是年十一月庚辰，改愼州懷化軍為昭化軍，愼州在幽州之北，唐盛時所置以處突厥降者，抑以贊華領昭化節而</w:t>
      </w:r>
      <w:r w:rsidR="000F1B0C">
        <w:rPr>
          <w:rFonts w:asciiTheme="minorEastAsia" w:eastAsiaTheme="minorEastAsia"/>
        </w:rPr>
        <w:t>「</w:t>
      </w:r>
      <w:r w:rsidR="00934453" w:rsidRPr="001221B9">
        <w:rPr>
          <w:rFonts w:asciiTheme="minorEastAsia" w:eastAsiaTheme="minorEastAsia"/>
        </w:rPr>
        <w:t>信</w:t>
      </w:r>
      <w:r w:rsidR="000F1B0C">
        <w:rPr>
          <w:rFonts w:asciiTheme="minorEastAsia" w:eastAsiaTheme="minorEastAsia"/>
        </w:rPr>
        <w:t>」</w:t>
      </w:r>
      <w:r w:rsidR="00934453" w:rsidRPr="001221B9">
        <w:rPr>
          <w:rFonts w:asciiTheme="minorEastAsia" w:eastAsiaTheme="minorEastAsia"/>
        </w:rPr>
        <w:t>字乃</w:t>
      </w:r>
      <w:r w:rsidR="000F1B0C">
        <w:rPr>
          <w:rFonts w:asciiTheme="minorEastAsia" w:eastAsiaTheme="minorEastAsia"/>
        </w:rPr>
        <w:t>「</w:t>
      </w:r>
      <w:r w:rsidR="00934453" w:rsidRPr="001221B9">
        <w:rPr>
          <w:rFonts w:asciiTheme="minorEastAsia" w:eastAsiaTheme="minorEastAsia"/>
        </w:rPr>
        <w:t>化</w:t>
      </w:r>
      <w:r w:rsidR="000F1B0C">
        <w:rPr>
          <w:rFonts w:asciiTheme="minorEastAsia" w:eastAsiaTheme="minorEastAsia"/>
        </w:rPr>
        <w:t>」</w:t>
      </w:r>
      <w:r w:rsidR="00934453" w:rsidRPr="001221B9">
        <w:rPr>
          <w:rFonts w:asciiTheme="minorEastAsia" w:eastAsiaTheme="minorEastAsia"/>
        </w:rPr>
        <w:t>字之誤歟？</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辛丑，詔大元帥從榮位在宰相上。</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吳徐知誥以國中水火屢為災，曰︰</w:t>
      </w:r>
      <w:r w:rsidR="000F1B0C">
        <w:rPr>
          <w:rFonts w:ascii="等线" w:eastAsia="等线" w:hAnsi="等线" w:cs="等线" w:hint="eastAsia"/>
        </w:rPr>
        <w:t>「</w:t>
      </w:r>
      <w:r w:rsidR="00934453" w:rsidRPr="001221B9">
        <w:rPr>
          <w:rFonts w:ascii="等线" w:eastAsia="等线" w:hAnsi="等线" w:cs="等线" w:hint="eastAsia"/>
        </w:rPr>
        <w:t>兵民困苦，吾安可獨樂！</w:t>
      </w:r>
      <w:r w:rsidR="000F1B0C">
        <w:rPr>
          <w:rFonts w:ascii="等线" w:eastAsia="等线" w:hAnsi="等线" w:cs="等线" w:hint="eastAsia"/>
        </w:rPr>
        <w:t>」</w:t>
      </w:r>
      <w:r w:rsidR="00934453" w:rsidRPr="001221B9">
        <w:rPr>
          <w:rStyle w:val="00Text"/>
          <w:rFonts w:asciiTheme="minorEastAsia"/>
        </w:rPr>
        <w:t>樂，音洛。</w:t>
      </w:r>
      <w:r w:rsidR="00934453" w:rsidRPr="001221B9">
        <w:rPr>
          <w:rFonts w:asciiTheme="minorEastAsia"/>
        </w:rPr>
        <w:t>悉縱遣侍妓，</w:t>
      </w:r>
      <w:r w:rsidR="00934453" w:rsidRPr="001221B9">
        <w:rPr>
          <w:rStyle w:val="00Text"/>
          <w:rFonts w:asciiTheme="minorEastAsia"/>
        </w:rPr>
        <w:t>妓，渠綺翻。</w:t>
      </w:r>
      <w:r w:rsidR="00934453" w:rsidRPr="001221B9">
        <w:rPr>
          <w:rFonts w:asciiTheme="minorEastAsia"/>
        </w:rPr>
        <w:t>取樂器焚之。</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閩內樞密使薛文傑說閩王抑挫諸宗室；從子繼圖不勝忿，</w:t>
      </w:r>
      <w:r w:rsidR="00934453" w:rsidRPr="001221B9">
        <w:rPr>
          <w:rStyle w:val="00Text"/>
          <w:rFonts w:asciiTheme="minorEastAsia"/>
        </w:rPr>
        <w:t>說，式芮翻。從，才用翻。勝，音升。</w:t>
      </w:r>
      <w:r w:rsidR="00934453" w:rsidRPr="001221B9">
        <w:rPr>
          <w:rFonts w:asciiTheme="minorEastAsia"/>
        </w:rPr>
        <w:t>謀反，坐誅，連坐者千餘人。</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冬，十月，乙卯，范延光、</w:t>
      </w:r>
      <w:r w:rsidR="00934453" w:rsidRPr="001221B9">
        <w:rPr>
          <w:rFonts w:asciiTheme="minorEastAsia"/>
        </w:rPr>
        <w:t>馮贇奏︰</w:t>
      </w:r>
      <w:r w:rsidR="000F1B0C">
        <w:rPr>
          <w:rFonts w:asciiTheme="minorEastAsia"/>
        </w:rPr>
        <w:t>「</w:t>
      </w:r>
      <w:r w:rsidR="00934453" w:rsidRPr="001221B9">
        <w:rPr>
          <w:rFonts w:asciiTheme="minorEastAsia"/>
        </w:rPr>
        <w:t>西北諸胡賣馬者往來如織，日用絹無慮五千匹，計耗國用什之七，</w:t>
      </w:r>
      <w:r w:rsidR="00934453" w:rsidRPr="001221B9">
        <w:rPr>
          <w:rStyle w:val="00Text"/>
          <w:rFonts w:asciiTheme="minorEastAsia"/>
        </w:rPr>
        <w:t>天成四年，沿邊置場市馬，禁党項賣馬者到闕，而卒不能禁。今掌兵、掌計之臣復以其耗費而奏言之。</w:t>
      </w:r>
      <w:r w:rsidR="00934453" w:rsidRPr="001221B9">
        <w:rPr>
          <w:rFonts w:asciiTheme="minorEastAsia"/>
        </w:rPr>
        <w:t>請委緣邊鎭戍擇諸胡所賣馬良者給券，具數以聞。</w:t>
      </w:r>
      <w:r w:rsidR="000F1B0C">
        <w:rPr>
          <w:rFonts w:asciiTheme="minorEastAsia"/>
        </w:rPr>
        <w:t>」</w:t>
      </w:r>
      <w:r w:rsidR="00934453" w:rsidRPr="001221B9">
        <w:rPr>
          <w:rFonts w:asciiTheme="minorEastAsia"/>
        </w:rPr>
        <w:t>從之。</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戊午，以前武興節度使孫岳為三司使。</w:t>
      </w:r>
      <w:r w:rsidR="00934453" w:rsidRPr="001221B9">
        <w:rPr>
          <w:rStyle w:val="00Text"/>
          <w:rFonts w:asciiTheme="minorEastAsia"/>
        </w:rPr>
        <w:t>代馮贇也。</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范延光屢因孟漢瓊、王淑妃以求出；庚申，以延光為成德節度使，以馮贇為樞密使。</w:t>
      </w:r>
    </w:p>
    <w:p w:rsidR="00934453" w:rsidRPr="001221B9" w:rsidRDefault="00934453" w:rsidP="00DF5A42">
      <w:pPr>
        <w:rPr>
          <w:rFonts w:asciiTheme="minorEastAsia"/>
        </w:rPr>
      </w:pPr>
      <w:r w:rsidRPr="001221B9">
        <w:rPr>
          <w:rFonts w:asciiTheme="minorEastAsia"/>
        </w:rPr>
        <w:t>帝以親軍都指揮使、河陽節度使、同平章事康義誠為朴忠，親任之。時要近之官多求出以避秦王之禍，義誠度不能自脫，乃令其子事秦王，務以恭順持兩端，冀得自全。</w:t>
      </w:r>
      <w:r w:rsidRPr="001221B9">
        <w:rPr>
          <w:rStyle w:val="00Text"/>
          <w:rFonts w:asciiTheme="minorEastAsia"/>
        </w:rPr>
        <w:t>帝以康義誠為朴忠，朴忠者能持兩端乎？是後康義誠事閔帝，自請將兵拒潞王而遂迎降，亦所以自全也，乃所以自斃。若此者果可親任耶！度，徒洛翻。</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權知夏州事李彝超上表謝罪，求昭雪；</w:t>
      </w:r>
      <w:r w:rsidR="00934453" w:rsidRPr="001221B9">
        <w:rPr>
          <w:rStyle w:val="00Text"/>
          <w:rFonts w:asciiTheme="minorEastAsia"/>
        </w:rPr>
        <w:t>去年秋討李彝超。昭者，明其無他；雪者，澡洗其罪。</w:t>
      </w:r>
      <w:r w:rsidR="00934453" w:rsidRPr="001221B9">
        <w:rPr>
          <w:rFonts w:asciiTheme="minorEastAsia"/>
        </w:rPr>
        <w:t>壬戌，以彝超為定難軍節度使。</w:t>
      </w:r>
      <w:r w:rsidR="00934453" w:rsidRPr="001221B9">
        <w:rPr>
          <w:rStyle w:val="00Text"/>
          <w:rFonts w:asciiTheme="minorEastAsia"/>
        </w:rPr>
        <w:t>難，乃旦翻。</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十一月，甲戌，上餞范延光，酒罷，上曰︰</w:t>
      </w:r>
      <w:r w:rsidR="000F1B0C">
        <w:rPr>
          <w:rFonts w:ascii="等线" w:eastAsia="等线" w:hAnsi="等线" w:cs="等线" w:hint="eastAsia"/>
        </w:rPr>
        <w:t>「</w:t>
      </w:r>
      <w:r w:rsidR="00934453" w:rsidRPr="001221B9">
        <w:rPr>
          <w:rFonts w:ascii="等线" w:eastAsia="等线" w:hAnsi="等线" w:cs="等线" w:hint="eastAsia"/>
        </w:rPr>
        <w:t>卿今遠去，事宜盡言。</w:t>
      </w:r>
      <w:r w:rsidR="000F1B0C">
        <w:rPr>
          <w:rFonts w:ascii="等线" w:eastAsia="等线" w:hAnsi="等线" w:cs="等线" w:hint="eastAsia"/>
        </w:rPr>
        <w:t>」</w:t>
      </w:r>
      <w:r w:rsidR="00934453" w:rsidRPr="001221B9">
        <w:rPr>
          <w:rFonts w:ascii="等线" w:eastAsia="等线" w:hAnsi="等线" w:cs="等线" w:hint="eastAsia"/>
        </w:rPr>
        <w:t>對曰︰</w:t>
      </w:r>
      <w:r w:rsidR="000F1B0C">
        <w:rPr>
          <w:rFonts w:ascii="等线" w:eastAsia="等线" w:hAnsi="等线" w:cs="等线" w:hint="eastAsia"/>
        </w:rPr>
        <w:t>「</w:t>
      </w:r>
      <w:r w:rsidR="00934453" w:rsidRPr="001221B9">
        <w:rPr>
          <w:rFonts w:ascii="等线" w:eastAsia="等线" w:hAnsi="等线" w:cs="等线" w:hint="eastAsia"/>
        </w:rPr>
        <w:t>朝廷大事，願陛下與內外輔臣參決，勿聽羣小之言。</w:t>
      </w:r>
      <w:r w:rsidR="000F1B0C">
        <w:rPr>
          <w:rFonts w:ascii="等线" w:eastAsia="等线" w:hAnsi="等线" w:cs="等线" w:hint="eastAsia"/>
        </w:rPr>
        <w:t>」</w:t>
      </w:r>
      <w:r w:rsidR="00934453" w:rsidRPr="001221B9">
        <w:rPr>
          <w:rStyle w:val="00Text"/>
          <w:rFonts w:asciiTheme="minorEastAsia"/>
        </w:rPr>
        <w:t>內輔臣，謂樞密使；外輔臣，謂宰相。羣小，指孟漢瓊之黨。</w:t>
      </w:r>
      <w:r w:rsidR="00934453" w:rsidRPr="001221B9">
        <w:rPr>
          <w:rFonts w:asciiTheme="minorEastAsia"/>
        </w:rPr>
        <w:t>遂相泣而別。</w:t>
      </w:r>
      <w:r w:rsidR="00934453" w:rsidRPr="001221B9">
        <w:rPr>
          <w:rStyle w:val="00Text"/>
          <w:rFonts w:asciiTheme="minorEastAsia"/>
        </w:rPr>
        <w:t>語而相泣，死期將至，不知泣下也。</w:t>
      </w:r>
      <w:r w:rsidR="00934453" w:rsidRPr="001221B9">
        <w:rPr>
          <w:rFonts w:asciiTheme="minorEastAsia"/>
        </w:rPr>
        <w:t>時孟漢瓊用事，附之者共為朋黨以蔽惑上聽，故延光言及之。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41</w:t>
      </w:r>
      <w:r w:rsidR="00934453" w:rsidRPr="00101E55">
        <w:rPr>
          <w:rStyle w:val="01Text"/>
          <w:rFonts w:ascii="等线" w:eastAsia="等线" w:hAnsi="等线" w:cs="等线" w:hint="eastAsia"/>
          <w:sz w:val="21"/>
        </w:rPr>
        <w:t>庚辰，改愼州懷化軍。</w:t>
      </w:r>
      <w:r w:rsidR="00934453" w:rsidRPr="001221B9">
        <w:rPr>
          <w:rFonts w:asciiTheme="minorEastAsia" w:eastAsiaTheme="minorEastAsia"/>
        </w:rPr>
        <w:t>九域志︰愼州，昭化軍節度。五代會要︰是年十一月庚辰，改鎭州懷化軍為昭化軍。史於此蓋逸</w:t>
      </w:r>
      <w:r w:rsidR="000F1B0C">
        <w:rPr>
          <w:rFonts w:asciiTheme="minorEastAsia" w:eastAsiaTheme="minorEastAsia"/>
        </w:rPr>
        <w:t>「</w:t>
      </w:r>
      <w:r w:rsidR="00934453" w:rsidRPr="001221B9">
        <w:rPr>
          <w:rFonts w:asciiTheme="minorEastAsia" w:eastAsiaTheme="minorEastAsia"/>
        </w:rPr>
        <w:t>為昭化軍</w:t>
      </w:r>
      <w:r w:rsidR="000F1B0C">
        <w:rPr>
          <w:rFonts w:asciiTheme="minorEastAsia" w:eastAsiaTheme="minorEastAsia"/>
        </w:rPr>
        <w:t>」</w:t>
      </w:r>
      <w:r w:rsidR="00934453" w:rsidRPr="001221B9">
        <w:rPr>
          <w:rFonts w:asciiTheme="minorEastAsia" w:eastAsiaTheme="minorEastAsia"/>
        </w:rPr>
        <w:t>四字。</w:t>
      </w:r>
      <w:r w:rsidR="00934453" w:rsidRPr="00101E55">
        <w:rPr>
          <w:rStyle w:val="01Text"/>
          <w:rFonts w:asciiTheme="minorEastAsia" w:eastAsiaTheme="minorEastAsia"/>
          <w:sz w:val="21"/>
        </w:rPr>
        <w:t>置保順軍於洮州，領洮、鄯等州。</w:t>
      </w:r>
      <w:r w:rsidR="00934453" w:rsidRPr="001221B9">
        <w:rPr>
          <w:rFonts w:asciiTheme="minorEastAsia" w:eastAsiaTheme="minorEastAsia"/>
        </w:rPr>
        <w:t>自唐肅、代以來，洮、鄯沒於吐蕃，是時必有西戎首領來歸附，故置節鎭以寵授之。洮，土刀翻。鄯，音善。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42</w:t>
      </w:r>
      <w:r w:rsidR="00934453" w:rsidRPr="00101E55">
        <w:rPr>
          <w:rStyle w:val="01Text"/>
          <w:rFonts w:ascii="等线" w:eastAsia="等线" w:hAnsi="等线" w:cs="等线" w:hint="eastAsia"/>
          <w:sz w:val="21"/>
        </w:rPr>
        <w:t>戊子，帝疾復作，</w:t>
      </w:r>
      <w:r w:rsidR="00934453" w:rsidRPr="001221B9">
        <w:rPr>
          <w:rFonts w:asciiTheme="minorEastAsia" w:eastAsiaTheme="minorEastAsia"/>
        </w:rPr>
        <w:t>歐史︰戊子，雪，帝幸宮西士和亭，得傷寒疾。復，扶又翻。</w:t>
      </w:r>
      <w:r w:rsidR="00934453" w:rsidRPr="00101E55">
        <w:rPr>
          <w:rStyle w:val="01Text"/>
          <w:rFonts w:asciiTheme="minorEastAsia" w:eastAsiaTheme="minorEastAsia"/>
          <w:sz w:val="21"/>
        </w:rPr>
        <w:t>己丑，大漸，秦王從榮入問疾，帝俛首不能舉。</w:t>
      </w:r>
      <w:r w:rsidR="00934453" w:rsidRPr="001221B9">
        <w:rPr>
          <w:rFonts w:asciiTheme="minorEastAsia" w:eastAsiaTheme="minorEastAsia"/>
        </w:rPr>
        <w:t>俛，音免。</w:t>
      </w:r>
      <w:r w:rsidR="00934453" w:rsidRPr="00101E55">
        <w:rPr>
          <w:rStyle w:val="01Text"/>
          <w:rFonts w:asciiTheme="minorEastAsia" w:eastAsiaTheme="minorEastAsia"/>
          <w:sz w:val="21"/>
        </w:rPr>
        <w:t>王淑妃曰︰</w:t>
      </w:r>
      <w:r w:rsidR="000F1B0C">
        <w:rPr>
          <w:rStyle w:val="01Text"/>
          <w:rFonts w:asciiTheme="minorEastAsia" w:eastAsiaTheme="minorEastAsia"/>
          <w:sz w:val="21"/>
        </w:rPr>
        <w:t>「</w:t>
      </w:r>
      <w:r w:rsidR="00934453" w:rsidRPr="00101E55">
        <w:rPr>
          <w:rStyle w:val="01Text"/>
          <w:rFonts w:asciiTheme="minorEastAsia" w:eastAsiaTheme="minorEastAsia"/>
          <w:sz w:val="21"/>
        </w:rPr>
        <w:t>從榮在此。</w:t>
      </w:r>
      <w:r w:rsidR="000F1B0C">
        <w:rPr>
          <w:rStyle w:val="01Text"/>
          <w:rFonts w:asciiTheme="minorEastAsia" w:eastAsiaTheme="minorEastAsia"/>
          <w:sz w:val="21"/>
        </w:rPr>
        <w:t>」</w:t>
      </w:r>
      <w:r w:rsidR="00934453" w:rsidRPr="00101E55">
        <w:rPr>
          <w:rStyle w:val="01Text"/>
          <w:rFonts w:asciiTheme="minorEastAsia" w:eastAsiaTheme="minorEastAsia"/>
          <w:sz w:val="21"/>
        </w:rPr>
        <w:t>帝不應。從榮出，聞宮中皆哭，從榮意帝已殂，明旦，稱疾不入。是夕，帝實小愈，</w:t>
      </w:r>
      <w:r w:rsidR="00934453" w:rsidRPr="001221B9">
        <w:rPr>
          <w:rFonts w:asciiTheme="minorEastAsia" w:eastAsiaTheme="minorEastAsia"/>
        </w:rPr>
        <w:t>歐史︰從榮與朱弘昭、馮贇入問起居於廣壽殿，帝不能知人。從榮等出，乃遷於雍和殿，宮中皆慟哭。至夜半，帝蹶然自興於榻，而侍疾者皆去，顧殿上守漏宮女曰︰</w:t>
      </w:r>
      <w:r w:rsidR="000F1B0C">
        <w:rPr>
          <w:rFonts w:asciiTheme="minorEastAsia" w:eastAsiaTheme="minorEastAsia"/>
        </w:rPr>
        <w:t>「</w:t>
      </w:r>
      <w:r w:rsidR="00934453" w:rsidRPr="001221B9">
        <w:rPr>
          <w:rFonts w:asciiTheme="minorEastAsia" w:eastAsiaTheme="minorEastAsia"/>
        </w:rPr>
        <w:t>夜漏幾何？</w:t>
      </w:r>
      <w:r w:rsidR="000F1B0C">
        <w:rPr>
          <w:rFonts w:asciiTheme="minorEastAsia" w:eastAsiaTheme="minorEastAsia"/>
        </w:rPr>
        <w:t>」</w:t>
      </w:r>
      <w:r w:rsidR="00934453" w:rsidRPr="001221B9">
        <w:rPr>
          <w:rFonts w:asciiTheme="minorEastAsia" w:eastAsiaTheme="minorEastAsia"/>
        </w:rPr>
        <w:t>對曰︰</w:t>
      </w:r>
      <w:r w:rsidR="000F1B0C">
        <w:rPr>
          <w:rFonts w:asciiTheme="minorEastAsia" w:eastAsiaTheme="minorEastAsia"/>
        </w:rPr>
        <w:t>「</w:t>
      </w:r>
      <w:r w:rsidR="00934453" w:rsidRPr="001221B9">
        <w:rPr>
          <w:rFonts w:asciiTheme="minorEastAsia" w:eastAsiaTheme="minorEastAsia"/>
        </w:rPr>
        <w:t>四更矣。</w:t>
      </w:r>
      <w:r w:rsidR="000F1B0C">
        <w:rPr>
          <w:rFonts w:asciiTheme="minorEastAsia" w:eastAsiaTheme="minorEastAsia"/>
        </w:rPr>
        <w:t>」</w:t>
      </w:r>
      <w:r w:rsidR="00934453" w:rsidRPr="001221B9">
        <w:rPr>
          <w:rFonts w:asciiTheme="minorEastAsia" w:eastAsiaTheme="minorEastAsia"/>
        </w:rPr>
        <w:t>帝卽唾肉如胏者數片，溺便液斗餘。守漏者曰︰</w:t>
      </w:r>
      <w:r w:rsidR="000F1B0C">
        <w:rPr>
          <w:rFonts w:asciiTheme="minorEastAsia" w:eastAsiaTheme="minorEastAsia"/>
        </w:rPr>
        <w:t>「</w:t>
      </w:r>
      <w:r w:rsidR="00934453" w:rsidRPr="001221B9">
        <w:rPr>
          <w:rFonts w:asciiTheme="minorEastAsia" w:eastAsiaTheme="minorEastAsia"/>
        </w:rPr>
        <w:t>大家省事乎？</w:t>
      </w:r>
      <w:r w:rsidR="000F1B0C">
        <w:rPr>
          <w:rFonts w:asciiTheme="minorEastAsia" w:eastAsiaTheme="minorEastAsia"/>
        </w:rPr>
        <w:t>」</w:t>
      </w:r>
      <w:r w:rsidR="00934453" w:rsidRPr="001221B9">
        <w:rPr>
          <w:rFonts w:asciiTheme="minorEastAsia" w:eastAsiaTheme="minorEastAsia"/>
        </w:rPr>
        <w:t>曰︰</w:t>
      </w:r>
      <w:r w:rsidR="000F1B0C">
        <w:rPr>
          <w:rFonts w:asciiTheme="minorEastAsia" w:eastAsiaTheme="minorEastAsia"/>
        </w:rPr>
        <w:t>「</w:t>
      </w:r>
      <w:r w:rsidR="00934453" w:rsidRPr="001221B9">
        <w:rPr>
          <w:rFonts w:asciiTheme="minorEastAsia" w:eastAsiaTheme="minorEastAsia"/>
        </w:rPr>
        <w:t>吾不知也。</w:t>
      </w:r>
      <w:r w:rsidR="000F1B0C">
        <w:rPr>
          <w:rFonts w:asciiTheme="minorEastAsia" w:eastAsiaTheme="minorEastAsia"/>
        </w:rPr>
        <w:t>」</w:t>
      </w:r>
      <w:r w:rsidR="00934453" w:rsidRPr="001221B9">
        <w:rPr>
          <w:rFonts w:asciiTheme="minorEastAsia" w:eastAsiaTheme="minorEastAsia"/>
        </w:rPr>
        <w:t>有頃，六宮皆至，曰︰</w:t>
      </w:r>
      <w:r w:rsidR="000F1B0C">
        <w:rPr>
          <w:rFonts w:asciiTheme="minorEastAsia" w:eastAsiaTheme="minorEastAsia"/>
        </w:rPr>
        <w:t>「</w:t>
      </w:r>
      <w:r w:rsidR="00934453" w:rsidRPr="001221B9">
        <w:rPr>
          <w:rFonts w:asciiTheme="minorEastAsia" w:eastAsiaTheme="minorEastAsia"/>
        </w:rPr>
        <w:t>大家還魂矣。</w:t>
      </w:r>
      <w:r w:rsidR="000F1B0C">
        <w:rPr>
          <w:rFonts w:asciiTheme="minorEastAsia" w:eastAsiaTheme="minorEastAsia"/>
        </w:rPr>
        <w:t>」</w:t>
      </w:r>
      <w:r w:rsidR="00934453" w:rsidRPr="001221B9">
        <w:rPr>
          <w:rFonts w:asciiTheme="minorEastAsia" w:eastAsiaTheme="minorEastAsia"/>
        </w:rPr>
        <w:t>因進粥一器。至旦，疾少愈。薛史作</w:t>
      </w:r>
      <w:r w:rsidR="000F1B0C">
        <w:rPr>
          <w:rFonts w:asciiTheme="minorEastAsia" w:eastAsiaTheme="minorEastAsia"/>
        </w:rPr>
        <w:t>「</w:t>
      </w:r>
      <w:r w:rsidR="00934453" w:rsidRPr="001221B9">
        <w:rPr>
          <w:rFonts w:asciiTheme="minorEastAsia" w:eastAsiaTheme="minorEastAsia"/>
        </w:rPr>
        <w:t>便溺升餘</w:t>
      </w:r>
      <w:r w:rsidR="000F1B0C">
        <w:rPr>
          <w:rFonts w:asciiTheme="minorEastAsia" w:eastAsiaTheme="minorEastAsia"/>
        </w:rPr>
        <w:t>」</w:t>
      </w:r>
      <w:r w:rsidR="00934453" w:rsidRPr="001221B9">
        <w:rPr>
          <w:rFonts w:asciiTheme="minorEastAsia" w:eastAsiaTheme="minorEastAsia"/>
        </w:rPr>
        <w:t>。當改</w:t>
      </w:r>
      <w:r w:rsidR="000F1B0C">
        <w:rPr>
          <w:rFonts w:asciiTheme="minorEastAsia" w:eastAsiaTheme="minorEastAsia"/>
        </w:rPr>
        <w:t>「</w:t>
      </w:r>
      <w:r w:rsidR="00934453" w:rsidRPr="001221B9">
        <w:rPr>
          <w:rFonts w:asciiTheme="minorEastAsia" w:eastAsiaTheme="minorEastAsia"/>
        </w:rPr>
        <w:t>斗</w:t>
      </w:r>
      <w:r w:rsidR="000F1B0C">
        <w:rPr>
          <w:rFonts w:asciiTheme="minorEastAsia" w:eastAsiaTheme="minorEastAsia"/>
        </w:rPr>
        <w:t>」</w:t>
      </w:r>
      <w:r w:rsidR="00934453" w:rsidRPr="001221B9">
        <w:rPr>
          <w:rFonts w:asciiTheme="minorEastAsia" w:eastAsiaTheme="minorEastAsia"/>
        </w:rPr>
        <w:t>字從</w:t>
      </w:r>
      <w:r w:rsidR="000F1B0C">
        <w:rPr>
          <w:rFonts w:asciiTheme="minorEastAsia" w:eastAsiaTheme="minorEastAsia"/>
        </w:rPr>
        <w:t>「</w:t>
      </w:r>
      <w:r w:rsidR="00934453" w:rsidRPr="001221B9">
        <w:rPr>
          <w:rFonts w:asciiTheme="minorEastAsia" w:eastAsiaTheme="minorEastAsia"/>
        </w:rPr>
        <w:t>升</w:t>
      </w:r>
      <w:r w:rsidR="000F1B0C">
        <w:rPr>
          <w:rFonts w:asciiTheme="minorEastAsia" w:eastAsiaTheme="minorEastAsia"/>
        </w:rPr>
        <w:t>」</w:t>
      </w:r>
      <w:r w:rsidR="00934453" w:rsidRPr="001221B9">
        <w:rPr>
          <w:rFonts w:asciiTheme="minorEastAsia" w:eastAsiaTheme="minorEastAsia"/>
        </w:rPr>
        <w:t>字。</w:t>
      </w:r>
      <w:r w:rsidR="00934453" w:rsidRPr="00101E55">
        <w:rPr>
          <w:rStyle w:val="01Text"/>
          <w:rFonts w:asciiTheme="minorEastAsia" w:eastAsiaTheme="minorEastAsia"/>
          <w:sz w:val="21"/>
        </w:rPr>
        <w:t>而從榮不知。</w:t>
      </w:r>
    </w:p>
    <w:p w:rsidR="00934453" w:rsidRPr="001221B9" w:rsidRDefault="00934453" w:rsidP="00DF5A42">
      <w:pPr>
        <w:rPr>
          <w:rFonts w:asciiTheme="minorEastAsia"/>
        </w:rPr>
      </w:pPr>
      <w:r w:rsidRPr="001221B9">
        <w:rPr>
          <w:rFonts w:asciiTheme="minorEastAsia"/>
        </w:rPr>
        <w:t>從榮自知不為時論所與，</w:t>
      </w:r>
      <w:r w:rsidRPr="001221B9">
        <w:rPr>
          <w:rStyle w:val="00Text"/>
          <w:rFonts w:asciiTheme="minorEastAsia"/>
        </w:rPr>
        <w:t>事始見二百七十六卷天成二年。人患不自知耳，旣自知矣，而與小人謀為自全之計，此其所以敗也。</w:t>
      </w:r>
      <w:r w:rsidRPr="001221B9">
        <w:rPr>
          <w:rFonts w:asciiTheme="minorEastAsia"/>
        </w:rPr>
        <w:t>恐不得為嗣，與其黨謀，欲以兵入侍，先制權臣。</w:t>
      </w:r>
      <w:r w:rsidRPr="001221B9">
        <w:rPr>
          <w:rStyle w:val="00Text"/>
          <w:rFonts w:asciiTheme="minorEastAsia"/>
        </w:rPr>
        <w:t>權臣，謂孟漢瓊、朱弘昭、馮贇等。</w:t>
      </w:r>
      <w:r w:rsidRPr="001221B9">
        <w:rPr>
          <w:rFonts w:asciiTheme="minorEastAsia"/>
        </w:rPr>
        <w:t>辛卯，從榮遣都押牙馬處鈞謂朱弘昭、馮贇曰︰</w:t>
      </w:r>
      <w:r w:rsidR="000F1B0C">
        <w:rPr>
          <w:rFonts w:asciiTheme="minorEastAsia"/>
        </w:rPr>
        <w:t>「</w:t>
      </w:r>
      <w:r w:rsidRPr="001221B9">
        <w:rPr>
          <w:rFonts w:asciiTheme="minorEastAsia"/>
        </w:rPr>
        <w:t>吾欲帥牙兵入宮中侍疾，</w:t>
      </w:r>
      <w:r w:rsidRPr="001221B9">
        <w:rPr>
          <w:rStyle w:val="00Text"/>
          <w:rFonts w:asciiTheme="minorEastAsia"/>
        </w:rPr>
        <w:t>帥，讀曰率。</w:t>
      </w:r>
      <w:r w:rsidRPr="001221B9">
        <w:rPr>
          <w:rFonts w:asciiTheme="minorEastAsia"/>
        </w:rPr>
        <w:t>且備非常，當止於何所？</w:t>
      </w:r>
      <w:r w:rsidR="000F1B0C">
        <w:rPr>
          <w:rFonts w:asciiTheme="minorEastAsia"/>
        </w:rPr>
        <w:t>」</w:t>
      </w:r>
      <w:r w:rsidRPr="001221B9">
        <w:rPr>
          <w:rFonts w:asciiTheme="minorEastAsia"/>
        </w:rPr>
        <w:t>二人曰︰</w:t>
      </w:r>
      <w:r w:rsidR="000F1B0C">
        <w:rPr>
          <w:rFonts w:asciiTheme="minorEastAsia"/>
        </w:rPr>
        <w:t>「</w:t>
      </w:r>
      <w:r w:rsidRPr="001221B9">
        <w:rPr>
          <w:rFonts w:asciiTheme="minorEastAsia"/>
        </w:rPr>
        <w:t>王自擇之。</w:t>
      </w:r>
      <w:r w:rsidR="000F1B0C">
        <w:rPr>
          <w:rFonts w:asciiTheme="minorEastAsia"/>
        </w:rPr>
        <w:t>」</w:t>
      </w:r>
      <w:r w:rsidRPr="001221B9">
        <w:rPr>
          <w:rFonts w:asciiTheme="minorEastAsia"/>
        </w:rPr>
        <w:t>旣而私於處鈞曰︰</w:t>
      </w:r>
      <w:r w:rsidR="000F1B0C">
        <w:rPr>
          <w:rFonts w:asciiTheme="minorEastAsia"/>
        </w:rPr>
        <w:t>「</w:t>
      </w:r>
      <w:r w:rsidRPr="001221B9">
        <w:rPr>
          <w:rFonts w:asciiTheme="minorEastAsia"/>
        </w:rPr>
        <w:t>主上萬福，</w:t>
      </w:r>
      <w:r w:rsidRPr="001221B9">
        <w:rPr>
          <w:rStyle w:val="00Text"/>
          <w:rFonts w:asciiTheme="minorEastAsia"/>
        </w:rPr>
        <w:t>今人言起居無他者為萬福。</w:t>
      </w:r>
      <w:r w:rsidRPr="001221B9">
        <w:rPr>
          <w:rFonts w:asciiTheme="minorEastAsia"/>
        </w:rPr>
        <w:t>王宜竭心忠孝，不可妄信人浮言。</w:t>
      </w:r>
      <w:r w:rsidR="000F1B0C">
        <w:rPr>
          <w:rFonts w:asciiTheme="minorEastAsia"/>
        </w:rPr>
        <w:t>」</w:t>
      </w:r>
      <w:r w:rsidRPr="001221B9">
        <w:rPr>
          <w:rFonts w:asciiTheme="minorEastAsia"/>
        </w:rPr>
        <w:t>從榮怒，復遣處鈞謂二人曰︰</w:t>
      </w:r>
      <w:r w:rsidR="000F1B0C">
        <w:rPr>
          <w:rFonts w:asciiTheme="minorEastAsia"/>
        </w:rPr>
        <w:t>「</w:t>
      </w:r>
      <w:r w:rsidRPr="001221B9">
        <w:rPr>
          <w:rFonts w:asciiTheme="minorEastAsia"/>
        </w:rPr>
        <w:t>公輩殊不愛家族邪？何敢拒我！</w:t>
      </w:r>
      <w:r w:rsidR="000F1B0C">
        <w:rPr>
          <w:rFonts w:asciiTheme="minorEastAsia"/>
        </w:rPr>
        <w:t>」</w:t>
      </w:r>
      <w:r w:rsidRPr="001221B9">
        <w:rPr>
          <w:rStyle w:val="00Text"/>
          <w:rFonts w:asciiTheme="minorEastAsia"/>
        </w:rPr>
        <w:t>以參夷之罪臨之。復，扶又翻。</w:t>
      </w:r>
      <w:r w:rsidRPr="001221B9">
        <w:rPr>
          <w:rFonts w:asciiTheme="minorEastAsia"/>
        </w:rPr>
        <w:t>二人患之，入告王淑妃及宣徽使孟漢瓊，咸曰︰</w:t>
      </w:r>
      <w:r w:rsidR="000F1B0C">
        <w:rPr>
          <w:rFonts w:asciiTheme="minorEastAsia"/>
        </w:rPr>
        <w:t>「</w:t>
      </w:r>
      <w:r w:rsidRPr="001221B9">
        <w:rPr>
          <w:rFonts w:asciiTheme="minorEastAsia"/>
        </w:rPr>
        <w:t>茲事不得康義誠不可濟。</w:t>
      </w:r>
      <w:r w:rsidR="000F1B0C">
        <w:rPr>
          <w:rFonts w:asciiTheme="minorEastAsia"/>
        </w:rPr>
        <w:t>」</w:t>
      </w:r>
      <w:r w:rsidRPr="001221B9">
        <w:rPr>
          <w:rStyle w:val="00Text"/>
          <w:rFonts w:asciiTheme="minorEastAsia"/>
        </w:rPr>
        <w:t>康義誠時總侍衞親軍。言不得義誠與之合謀拒從榮，則事不可成。</w:t>
      </w:r>
      <w:r w:rsidRPr="001221B9">
        <w:rPr>
          <w:rFonts w:asciiTheme="minorEastAsia"/>
        </w:rPr>
        <w:t>乃召義誠謀之，義誠竟無言，但曰︰</w:t>
      </w:r>
      <w:r w:rsidR="000F1B0C">
        <w:rPr>
          <w:rFonts w:asciiTheme="minorEastAsia"/>
        </w:rPr>
        <w:t>「</w:t>
      </w:r>
      <w:r w:rsidRPr="001221B9">
        <w:rPr>
          <w:rFonts w:asciiTheme="minorEastAsia"/>
        </w:rPr>
        <w:t>義誠將校耳，</w:t>
      </w:r>
      <w:r w:rsidRPr="001221B9">
        <w:rPr>
          <w:rStyle w:val="00Text"/>
          <w:rFonts w:asciiTheme="minorEastAsia"/>
        </w:rPr>
        <w:t>將，卽亮翻。校，戶敎翻。</w:t>
      </w:r>
      <w:r w:rsidRPr="001221B9">
        <w:rPr>
          <w:rFonts w:asciiTheme="minorEastAsia"/>
        </w:rPr>
        <w:t>不敢預議，惟相公所使。</w:t>
      </w:r>
      <w:r w:rsidR="000F1B0C">
        <w:rPr>
          <w:rFonts w:asciiTheme="minorEastAsia"/>
        </w:rPr>
        <w:t>」</w:t>
      </w:r>
      <w:r w:rsidRPr="001221B9">
        <w:rPr>
          <w:rFonts w:asciiTheme="minorEastAsia"/>
        </w:rPr>
        <w:t>弘昭疑義誠不欲衆中言之，夜，邀至私第問之，其對如初。</w:t>
      </w:r>
      <w:r w:rsidRPr="001221B9">
        <w:rPr>
          <w:rStyle w:val="00Text"/>
          <w:rFonts w:asciiTheme="minorEastAsia"/>
        </w:rPr>
        <w:t>康義誠之初計，欲持兩端以自全，故其對如此。</w:t>
      </w:r>
    </w:p>
    <w:p w:rsidR="00934453" w:rsidRPr="001221B9" w:rsidRDefault="00934453" w:rsidP="00DF5A42">
      <w:pPr>
        <w:rPr>
          <w:rFonts w:asciiTheme="minorEastAsia"/>
        </w:rPr>
      </w:pPr>
      <w:r w:rsidRPr="001221B9">
        <w:rPr>
          <w:rFonts w:asciiTheme="minorEastAsia"/>
        </w:rPr>
        <w:t>壬辰，從榮自河南府常服將步騎千人陳於天津橋。</w:t>
      </w:r>
      <w:r w:rsidRPr="001221B9">
        <w:rPr>
          <w:rStyle w:val="00Text"/>
          <w:rFonts w:asciiTheme="minorEastAsia"/>
        </w:rPr>
        <w:t>從榮時以河南尹判六軍諸衞，居河南府。</w:t>
      </w:r>
      <w:r w:rsidRPr="001221B9">
        <w:rPr>
          <w:rFonts w:asciiTheme="minorEastAsia"/>
        </w:rPr>
        <w:t>是日黎明，從榮遣馬處鈞至馮贇第，語之曰︰</w:t>
      </w:r>
      <w:r w:rsidR="000F1B0C">
        <w:rPr>
          <w:rFonts w:asciiTheme="minorEastAsia"/>
        </w:rPr>
        <w:t>「</w:t>
      </w:r>
      <w:r w:rsidRPr="001221B9">
        <w:rPr>
          <w:rFonts w:asciiTheme="minorEastAsia"/>
        </w:rPr>
        <w:t>吾今日決入，且居興聖宮。</w:t>
      </w:r>
      <w:r w:rsidRPr="001221B9">
        <w:rPr>
          <w:rStyle w:val="00Text"/>
          <w:rFonts w:asciiTheme="minorEastAsia"/>
        </w:rPr>
        <w:t>語，牛倨翻。帝之嗣位也，先入居興聖宮，故從榮欲效之。</w:t>
      </w:r>
      <w:r w:rsidRPr="001221B9">
        <w:rPr>
          <w:rFonts w:asciiTheme="minorEastAsia"/>
        </w:rPr>
        <w:t>公輩各有宗族，處事亦宜詳允，</w:t>
      </w:r>
      <w:r w:rsidRPr="001221B9">
        <w:rPr>
          <w:rStyle w:val="00Text"/>
          <w:rFonts w:asciiTheme="minorEastAsia"/>
        </w:rPr>
        <w:t>處，昌呂翻；下處置同。又使處鈞以前說臨馮贇。</w:t>
      </w:r>
      <w:r w:rsidRPr="001221B9">
        <w:rPr>
          <w:rFonts w:asciiTheme="minorEastAsia"/>
        </w:rPr>
        <w:t>禍福在須臾耳。</w:t>
      </w:r>
      <w:r w:rsidR="000F1B0C">
        <w:rPr>
          <w:rFonts w:asciiTheme="minorEastAsia"/>
        </w:rPr>
        <w:t>」</w:t>
      </w:r>
      <w:r w:rsidRPr="001221B9">
        <w:rPr>
          <w:rFonts w:asciiTheme="minorEastAsia"/>
        </w:rPr>
        <w:t>又遣處鈞詣康義誠，義誠曰︰</w:t>
      </w:r>
      <w:r w:rsidR="000F1B0C">
        <w:rPr>
          <w:rFonts w:asciiTheme="minorEastAsia"/>
        </w:rPr>
        <w:t>「</w:t>
      </w:r>
      <w:r w:rsidRPr="001221B9">
        <w:rPr>
          <w:rFonts w:asciiTheme="minorEastAsia"/>
        </w:rPr>
        <w:t>王來則奉迎。</w:t>
      </w:r>
      <w:r w:rsidR="000F1B0C">
        <w:rPr>
          <w:rFonts w:asciiTheme="minorEastAsia"/>
        </w:rPr>
        <w:t>」</w:t>
      </w:r>
      <w:r w:rsidRPr="001221B9">
        <w:rPr>
          <w:rStyle w:val="00Text"/>
          <w:rFonts w:asciiTheme="minorEastAsia"/>
        </w:rPr>
        <w:t>言來則奉迎，不來則不敢輕動，此卽義誠遣子事秦府之初計也。</w:t>
      </w:r>
    </w:p>
    <w:p w:rsidR="00934453" w:rsidRPr="001221B9" w:rsidRDefault="00934453" w:rsidP="00DF5A42">
      <w:pPr>
        <w:rPr>
          <w:rFonts w:asciiTheme="minorEastAsia"/>
        </w:rPr>
      </w:pPr>
      <w:r w:rsidRPr="001221B9">
        <w:rPr>
          <w:rFonts w:asciiTheme="minorEastAsia"/>
        </w:rPr>
        <w:t>贇馳入右掖門，見弘昭、義誠、漢瓊及三司使孫岳方聚謀於中興殿門外，</w:t>
      </w:r>
      <w:r w:rsidRPr="001221B9">
        <w:rPr>
          <w:rStyle w:val="00Text"/>
          <w:rFonts w:asciiTheme="minorEastAsia"/>
        </w:rPr>
        <w:t>五代會要︰唐莊宗同光二年改洛陽崇勳殿為中興殿，萬春門為中興門。</w:t>
      </w:r>
      <w:r w:rsidRPr="001221B9">
        <w:rPr>
          <w:rFonts w:asciiTheme="minorEastAsia"/>
        </w:rPr>
        <w:t>贇具道處鈞之言，因讓義誠曰︰</w:t>
      </w:r>
      <w:r w:rsidR="000F1B0C">
        <w:rPr>
          <w:rFonts w:asciiTheme="minorEastAsia"/>
        </w:rPr>
        <w:t>「</w:t>
      </w:r>
      <w:r w:rsidRPr="001221B9">
        <w:rPr>
          <w:rFonts w:asciiTheme="minorEastAsia"/>
        </w:rPr>
        <w:t>秦王言</w:t>
      </w:r>
      <w:r w:rsidR="000F1B0C">
        <w:rPr>
          <w:rFonts w:asciiTheme="minorEastAsia"/>
        </w:rPr>
        <w:t>『</w:t>
      </w:r>
      <w:r w:rsidRPr="001221B9">
        <w:rPr>
          <w:rFonts w:asciiTheme="minorEastAsia"/>
        </w:rPr>
        <w:t>禍福在須臾</w:t>
      </w:r>
      <w:r w:rsidR="000F1B0C">
        <w:rPr>
          <w:rFonts w:asciiTheme="minorEastAsia"/>
        </w:rPr>
        <w:t>』</w:t>
      </w:r>
      <w:r w:rsidRPr="001221B9">
        <w:rPr>
          <w:rFonts w:asciiTheme="minorEastAsia"/>
        </w:rPr>
        <w:t>，其事可知，公勿以兒在秦府，左右顧望！主上拔擢吾輩，自布衣至將相，茍使秦王兵得入此門，置主上何地？吾輩尚有遺種乎？</w:t>
      </w:r>
      <w:r w:rsidRPr="001221B9">
        <w:rPr>
          <w:rStyle w:val="00Text"/>
          <w:rFonts w:asciiTheme="minorEastAsia"/>
        </w:rPr>
        <w:t>種，章勇翻。</w:t>
      </w:r>
      <w:r w:rsidRPr="001221B9">
        <w:rPr>
          <w:rFonts w:asciiTheme="minorEastAsia"/>
        </w:rPr>
        <w:t>義誠未及對，監門白秦王已將兵至端門外。</w:t>
      </w:r>
      <w:r w:rsidRPr="001221B9">
        <w:rPr>
          <w:rStyle w:val="00Text"/>
          <w:rFonts w:asciiTheme="minorEastAsia"/>
        </w:rPr>
        <w:t>監門，監門衞將軍也。端門，宮城正南門。</w:t>
      </w:r>
      <w:r w:rsidRPr="001221B9">
        <w:rPr>
          <w:rFonts w:asciiTheme="minorEastAsia"/>
        </w:rPr>
        <w:t>漢瓊拂衣起曰︰</w:t>
      </w:r>
      <w:r w:rsidR="000F1B0C">
        <w:rPr>
          <w:rFonts w:asciiTheme="minorEastAsia"/>
        </w:rPr>
        <w:t>「</w:t>
      </w:r>
      <w:r w:rsidRPr="001221B9">
        <w:rPr>
          <w:rFonts w:asciiTheme="minorEastAsia"/>
        </w:rPr>
        <w:t>今日之事，危及君父，公猶顧望擇利邪？</w:t>
      </w:r>
      <w:r w:rsidRPr="001221B9">
        <w:rPr>
          <w:rStyle w:val="00Text"/>
          <w:rFonts w:asciiTheme="minorEastAsia"/>
        </w:rPr>
        <w:t>公，謂康義誠。</w:t>
      </w:r>
      <w:r w:rsidRPr="001221B9">
        <w:rPr>
          <w:rFonts w:asciiTheme="minorEastAsia"/>
        </w:rPr>
        <w:t>吾何愛餘生，當自帥兵拒之耳！</w:t>
      </w:r>
      <w:r w:rsidR="000F1B0C">
        <w:rPr>
          <w:rFonts w:asciiTheme="minorEastAsia"/>
        </w:rPr>
        <w:t>」</w:t>
      </w:r>
      <w:r w:rsidRPr="001221B9">
        <w:rPr>
          <w:rStyle w:val="00Text"/>
          <w:rFonts w:asciiTheme="minorEastAsia"/>
        </w:rPr>
        <w:t>帥，讀曰率；下同。</w:t>
      </w:r>
      <w:r w:rsidRPr="001221B9">
        <w:rPr>
          <w:rFonts w:asciiTheme="minorEastAsia"/>
        </w:rPr>
        <w:t>卽入殿門，弘昭，贇隨之，議誠不得已，亦隨之入。</w:t>
      </w:r>
    </w:p>
    <w:p w:rsidR="00934453" w:rsidRPr="001221B9" w:rsidRDefault="00934453" w:rsidP="00DF5A42">
      <w:pPr>
        <w:rPr>
          <w:rFonts w:asciiTheme="minorEastAsia"/>
        </w:rPr>
      </w:pPr>
      <w:r w:rsidRPr="001221B9">
        <w:rPr>
          <w:rFonts w:asciiTheme="minorEastAsia"/>
        </w:rPr>
        <w:t>漢瓊見帝曰︰</w:t>
      </w:r>
      <w:r w:rsidR="000F1B0C">
        <w:rPr>
          <w:rFonts w:asciiTheme="minorEastAsia"/>
        </w:rPr>
        <w:t>「</w:t>
      </w:r>
      <w:r w:rsidRPr="001221B9">
        <w:rPr>
          <w:rFonts w:asciiTheme="minorEastAsia"/>
        </w:rPr>
        <w:t>從榮反，兵已攻端門，須臾入宮，則大亂矣。</w:t>
      </w:r>
      <w:r w:rsidR="000F1B0C">
        <w:rPr>
          <w:rFonts w:asciiTheme="minorEastAsia"/>
        </w:rPr>
        <w:t>」</w:t>
      </w:r>
      <w:r w:rsidRPr="001221B9">
        <w:rPr>
          <w:rFonts w:asciiTheme="minorEastAsia"/>
        </w:rPr>
        <w:t>宮中相顧號哭，</w:t>
      </w:r>
      <w:r w:rsidRPr="001221B9">
        <w:rPr>
          <w:rStyle w:val="00Text"/>
          <w:rFonts w:asciiTheme="minorEastAsia"/>
        </w:rPr>
        <w:t>號，戶刀翻。</w:t>
      </w:r>
      <w:r w:rsidRPr="001221B9">
        <w:rPr>
          <w:rFonts w:asciiTheme="minorEastAsia"/>
        </w:rPr>
        <w:t>帝曰︰</w:t>
      </w:r>
      <w:r w:rsidR="000F1B0C">
        <w:rPr>
          <w:rFonts w:asciiTheme="minorEastAsia"/>
        </w:rPr>
        <w:t>「</w:t>
      </w:r>
      <w:r w:rsidRPr="001221B9">
        <w:rPr>
          <w:rFonts w:asciiTheme="minorEastAsia"/>
        </w:rPr>
        <w:t>從榮何苦乃爾！</w:t>
      </w:r>
      <w:r w:rsidR="000F1B0C">
        <w:rPr>
          <w:rFonts w:asciiTheme="minorEastAsia"/>
        </w:rPr>
        <w:t>」</w:t>
      </w:r>
      <w:r w:rsidRPr="001221B9">
        <w:rPr>
          <w:rFonts w:asciiTheme="minorEastAsia"/>
        </w:rPr>
        <w:t>問弘昭等︰</w:t>
      </w:r>
      <w:r w:rsidR="000F1B0C">
        <w:rPr>
          <w:rFonts w:asciiTheme="minorEastAsia"/>
        </w:rPr>
        <w:t>「</w:t>
      </w:r>
      <w:r w:rsidRPr="001221B9">
        <w:rPr>
          <w:rFonts w:asciiTheme="minorEastAsia"/>
        </w:rPr>
        <w:t>有諸？</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有之，適已令門者闔門矣。</w:t>
      </w:r>
      <w:r w:rsidR="000F1B0C">
        <w:rPr>
          <w:rFonts w:asciiTheme="minorEastAsia"/>
        </w:rPr>
        <w:t>」</w:t>
      </w:r>
      <w:r w:rsidRPr="001221B9">
        <w:rPr>
          <w:rFonts w:asciiTheme="minorEastAsia"/>
        </w:rPr>
        <w:t>帝指天泣下，謂義誠曰︰</w:t>
      </w:r>
      <w:r w:rsidR="000F1B0C">
        <w:rPr>
          <w:rFonts w:asciiTheme="minorEastAsia"/>
        </w:rPr>
        <w:t>「</w:t>
      </w:r>
      <w:r w:rsidRPr="001221B9">
        <w:rPr>
          <w:rFonts w:asciiTheme="minorEastAsia"/>
        </w:rPr>
        <w:t>卿自處置，</w:t>
      </w:r>
      <w:r w:rsidRPr="001221B9">
        <w:rPr>
          <w:rStyle w:val="00Text"/>
          <w:rFonts w:asciiTheme="minorEastAsia"/>
        </w:rPr>
        <w:t>處，昌呂翻。</w:t>
      </w:r>
      <w:r w:rsidRPr="001221B9">
        <w:rPr>
          <w:rFonts w:asciiTheme="minorEastAsia"/>
        </w:rPr>
        <w:t>勿驚百姓！</w:t>
      </w:r>
      <w:r w:rsidR="000F1B0C">
        <w:rPr>
          <w:rFonts w:asciiTheme="minorEastAsia"/>
        </w:rPr>
        <w:t>」</w:t>
      </w:r>
      <w:r w:rsidRPr="001221B9">
        <w:rPr>
          <w:rFonts w:asciiTheme="minorEastAsia"/>
        </w:rPr>
        <w:t>控鶴指揮使李重吉，從珂之子也，時侍側，帝曰︰</w:t>
      </w:r>
      <w:r w:rsidR="000F1B0C">
        <w:rPr>
          <w:rFonts w:asciiTheme="minorEastAsia"/>
        </w:rPr>
        <w:t>「</w:t>
      </w:r>
      <w:r w:rsidRPr="001221B9">
        <w:rPr>
          <w:rFonts w:asciiTheme="minorEastAsia"/>
        </w:rPr>
        <w:t>吾與爾父，冒矢石定天下，</w:t>
      </w:r>
      <w:r w:rsidRPr="001221B9">
        <w:rPr>
          <w:rStyle w:val="00Text"/>
          <w:rFonts w:asciiTheme="minorEastAsia"/>
        </w:rPr>
        <w:t>冒，莫北翻。</w:t>
      </w:r>
      <w:r w:rsidRPr="001221B9">
        <w:rPr>
          <w:rFonts w:asciiTheme="minorEastAsia"/>
        </w:rPr>
        <w:t>數脫吾於厄；</w:t>
      </w:r>
      <w:r w:rsidRPr="001221B9">
        <w:rPr>
          <w:rStyle w:val="00Text"/>
          <w:rFonts w:asciiTheme="minorEastAsia"/>
        </w:rPr>
        <w:t>數，所角翻。</w:t>
      </w:r>
      <w:r w:rsidRPr="001221B9">
        <w:rPr>
          <w:rFonts w:asciiTheme="minorEastAsia"/>
        </w:rPr>
        <w:t>從榮輩得何力，今乃為人所敎，為此悖逆！</w:t>
      </w:r>
      <w:r w:rsidRPr="001221B9">
        <w:rPr>
          <w:rStyle w:val="00Text"/>
          <w:rFonts w:asciiTheme="minorEastAsia"/>
        </w:rPr>
        <w:t>悖，蒲內翻，又蒲沒翻。</w:t>
      </w:r>
      <w:r w:rsidRPr="001221B9">
        <w:rPr>
          <w:rFonts w:asciiTheme="minorEastAsia"/>
        </w:rPr>
        <w:t>我固知此曹不足付大事，當呼爾父授以兵柄耳。</w:t>
      </w:r>
      <w:r w:rsidRPr="001221B9">
        <w:rPr>
          <w:rStyle w:val="00Text"/>
          <w:rFonts w:asciiTheme="minorEastAsia"/>
        </w:rPr>
        <w:t>時從珂鎭鳳翔，帝言欲召之。</w:t>
      </w:r>
      <w:r w:rsidRPr="001221B9">
        <w:rPr>
          <w:rFonts w:asciiTheme="minorEastAsia"/>
        </w:rPr>
        <w:t>汝為我部閉諸門。</w:t>
      </w:r>
      <w:r w:rsidR="000F1B0C">
        <w:rPr>
          <w:rFonts w:asciiTheme="minorEastAsia"/>
        </w:rPr>
        <w:t>」</w:t>
      </w:r>
      <w:r w:rsidRPr="001221B9">
        <w:rPr>
          <w:rStyle w:val="00Text"/>
          <w:rFonts w:asciiTheme="minorEastAsia"/>
        </w:rPr>
        <w:t>為，于偽翻；下嘗為同。</w:t>
      </w:r>
      <w:r w:rsidRPr="001221B9">
        <w:rPr>
          <w:rFonts w:asciiTheme="minorEastAsia"/>
        </w:rPr>
        <w:t>重吉卽帥控鶴兵守宮門。</w:t>
      </w:r>
      <w:r w:rsidRPr="001221B9">
        <w:rPr>
          <w:rStyle w:val="00Text"/>
          <w:rFonts w:asciiTheme="minorEastAsia"/>
        </w:rPr>
        <w:t>帥，讀曰率；下同。</w:t>
      </w:r>
      <w:r w:rsidRPr="001221B9">
        <w:rPr>
          <w:rFonts w:asciiTheme="minorEastAsia"/>
        </w:rPr>
        <w:t>孟漢瓊被甲乘馬，</w:t>
      </w:r>
      <w:r w:rsidRPr="001221B9">
        <w:rPr>
          <w:rStyle w:val="00Text"/>
          <w:rFonts w:asciiTheme="minorEastAsia"/>
        </w:rPr>
        <w:t>被，皮義翻。</w:t>
      </w:r>
      <w:r w:rsidRPr="001221B9">
        <w:rPr>
          <w:rFonts w:asciiTheme="minorEastAsia"/>
        </w:rPr>
        <w:t>召馬軍都指揮使朱洪實，使將五百騎討從榮。</w:t>
      </w:r>
    </w:p>
    <w:p w:rsidR="00934453" w:rsidRPr="001221B9" w:rsidRDefault="00934453" w:rsidP="00DF5A42">
      <w:pPr>
        <w:rPr>
          <w:rFonts w:asciiTheme="minorEastAsia"/>
        </w:rPr>
      </w:pPr>
      <w:r w:rsidRPr="001221B9">
        <w:rPr>
          <w:rFonts w:asciiTheme="minorEastAsia"/>
        </w:rPr>
        <w:t>從榮方據胡牀，坐橋上，</w:t>
      </w:r>
      <w:r w:rsidRPr="001221B9">
        <w:rPr>
          <w:rStyle w:val="00Text"/>
          <w:rFonts w:asciiTheme="minorEastAsia"/>
        </w:rPr>
        <w:t>胡牀卽今之交牀，自晉人已來用之。</w:t>
      </w:r>
      <w:r w:rsidRPr="001221B9">
        <w:rPr>
          <w:rFonts w:asciiTheme="minorEastAsia"/>
        </w:rPr>
        <w:t>遣左右召康義誠。端門已閉，叩左掖門，</w:t>
      </w:r>
      <w:r w:rsidRPr="001221B9">
        <w:rPr>
          <w:rStyle w:val="00Text"/>
          <w:rFonts w:asciiTheme="minorEastAsia"/>
        </w:rPr>
        <w:t>端門之東門曰左掖門，西門曰右掖門，言在端門之左右，若臂掖之左右然也。</w:t>
      </w:r>
      <w:r w:rsidRPr="001221B9">
        <w:rPr>
          <w:rFonts w:asciiTheme="minorEastAsia"/>
        </w:rPr>
        <w:t>從門隙中窺之，見朱洪實引騎兵北來，</w:t>
      </w:r>
      <w:r w:rsidRPr="001221B9">
        <w:rPr>
          <w:rStyle w:val="00Text"/>
          <w:rFonts w:asciiTheme="minorEastAsia"/>
        </w:rPr>
        <w:t>端門，宮城南門。兵從宮中出，自掖門外窺之，見其兵北來。</w:t>
      </w:r>
      <w:r w:rsidRPr="001221B9">
        <w:rPr>
          <w:rFonts w:asciiTheme="minorEastAsia"/>
        </w:rPr>
        <w:t>走白從榮；從榮大驚，命取鐵掩心擐之，</w:t>
      </w:r>
      <w:r w:rsidRPr="001221B9">
        <w:rPr>
          <w:rStyle w:val="00Text"/>
          <w:rFonts w:asciiTheme="minorEastAsia"/>
        </w:rPr>
        <w:t>甲在胸前者謂之掩心。擐，戶慣翻。</w:t>
      </w:r>
      <w:r w:rsidRPr="001221B9">
        <w:rPr>
          <w:rFonts w:asciiTheme="minorEastAsia"/>
        </w:rPr>
        <w:t>坐調弓矢。俄而騎兵大至，從榮走歸府，</w:t>
      </w:r>
      <w:r w:rsidRPr="001221B9">
        <w:rPr>
          <w:rStyle w:val="00Text"/>
          <w:rFonts w:asciiTheme="minorEastAsia"/>
        </w:rPr>
        <w:t>走歸河南府也。</w:t>
      </w:r>
      <w:r w:rsidRPr="001221B9">
        <w:rPr>
          <w:rFonts w:asciiTheme="minorEastAsia"/>
        </w:rPr>
        <w:t>僚佐皆竄匿，牙兵掠嘉善坊潰去。從榮與妃劉氏匿牀下，皇城使安從益就斬之，幷殺其子，以其首獻。初，孫岳頗得豫內廷密謀，馮、朱患從榮狼伉，</w:t>
      </w:r>
      <w:r w:rsidRPr="001221B9">
        <w:rPr>
          <w:rStyle w:val="00Text"/>
          <w:rFonts w:asciiTheme="minorEastAsia"/>
        </w:rPr>
        <w:t>馮、朱，謂馮贇、朱弘昭。晉周嵩謂王敦曰︰</w:t>
      </w:r>
      <w:r w:rsidR="000F1B0C">
        <w:rPr>
          <w:rStyle w:val="00Text"/>
          <w:rFonts w:asciiTheme="minorEastAsia"/>
        </w:rPr>
        <w:t>「</w:t>
      </w:r>
      <w:r w:rsidRPr="001221B9">
        <w:rPr>
          <w:rStyle w:val="00Text"/>
          <w:rFonts w:asciiTheme="minorEastAsia"/>
        </w:rPr>
        <w:t>處仲狼抗無上。</w:t>
      </w:r>
      <w:r w:rsidR="000F1B0C">
        <w:rPr>
          <w:rStyle w:val="00Text"/>
          <w:rFonts w:asciiTheme="minorEastAsia"/>
        </w:rPr>
        <w:t>」</w:t>
      </w:r>
      <w:r w:rsidRPr="001221B9">
        <w:rPr>
          <w:rFonts w:asciiTheme="minorEastAsia"/>
        </w:rPr>
        <w:t>岳嘗為之極言禍福之歸；康義誠恨之，至是，乘亂密遣騎士射殺之。</w:t>
      </w:r>
      <w:r w:rsidRPr="001221B9">
        <w:rPr>
          <w:rStyle w:val="00Text"/>
          <w:rFonts w:asciiTheme="minorEastAsia"/>
        </w:rPr>
        <w:t>射，而亦翻。</w:t>
      </w:r>
      <w:r w:rsidRPr="001221B9">
        <w:rPr>
          <w:rFonts w:asciiTheme="minorEastAsia"/>
        </w:rPr>
        <w:t>帝聞從榮死，悲駭，幾落御榻，絕而復蘇者再，由是疾復劇。</w:t>
      </w:r>
      <w:r w:rsidRPr="001221B9">
        <w:rPr>
          <w:rStyle w:val="00Text"/>
          <w:rFonts w:asciiTheme="minorEastAsia"/>
        </w:rPr>
        <w:t>幾，居依翻。復，扶又翻。</w:t>
      </w:r>
      <w:r w:rsidRPr="001221B9">
        <w:rPr>
          <w:rFonts w:asciiTheme="minorEastAsia"/>
        </w:rPr>
        <w:t>從榮一子尚幼，養宮中，諸將請除之，帝泣曰︰</w:t>
      </w:r>
      <w:r w:rsidR="000F1B0C">
        <w:rPr>
          <w:rFonts w:asciiTheme="minorEastAsia"/>
        </w:rPr>
        <w:t>「</w:t>
      </w:r>
      <w:r w:rsidRPr="001221B9">
        <w:rPr>
          <w:rFonts w:asciiTheme="minorEastAsia"/>
        </w:rPr>
        <w:t>此何罪！</w:t>
      </w:r>
      <w:r w:rsidR="000F1B0C">
        <w:rPr>
          <w:rFonts w:asciiTheme="minorEastAsia"/>
        </w:rPr>
        <w:t>」</w:t>
      </w:r>
      <w:r w:rsidRPr="001221B9">
        <w:rPr>
          <w:rFonts w:asciiTheme="minorEastAsia"/>
        </w:rPr>
        <w:t>不得已，竟與之。癸巳，馮道帥羣臣入見帝於雍和殿，帝雨泣嗚咽，</w:t>
      </w:r>
      <w:r w:rsidRPr="001221B9">
        <w:rPr>
          <w:rStyle w:val="00Text"/>
          <w:rFonts w:asciiTheme="minorEastAsia"/>
        </w:rPr>
        <w:t>見，賢遍翻。雨泣者，淚下如雨。</w:t>
      </w:r>
      <w:r w:rsidRPr="001221B9">
        <w:rPr>
          <w:rFonts w:asciiTheme="minorEastAsia"/>
        </w:rPr>
        <w:t>曰︰</w:t>
      </w:r>
      <w:r w:rsidR="000F1B0C">
        <w:rPr>
          <w:rFonts w:asciiTheme="minorEastAsia"/>
        </w:rPr>
        <w:t>「</w:t>
      </w:r>
      <w:r w:rsidRPr="001221B9">
        <w:rPr>
          <w:rFonts w:asciiTheme="minorEastAsia"/>
        </w:rPr>
        <w:t>吾家事至此，慚見卿等！</w:t>
      </w:r>
      <w:r w:rsidR="000F1B0C">
        <w:rPr>
          <w:rFonts w:asciiTheme="minorEastAsia"/>
        </w:rPr>
        <w:t>」</w:t>
      </w:r>
    </w:p>
    <w:p w:rsidR="00934453" w:rsidRPr="001221B9" w:rsidRDefault="00934453" w:rsidP="00DF5A42">
      <w:pPr>
        <w:rPr>
          <w:rFonts w:asciiTheme="minorEastAsia"/>
        </w:rPr>
      </w:pPr>
      <w:r w:rsidRPr="001221B9">
        <w:rPr>
          <w:rFonts w:asciiTheme="minorEastAsia"/>
        </w:rPr>
        <w:t>宋王從厚為天雄節度使；甲午，遣孟漢瓊徵從厚，且權知天雄軍府事。</w:t>
      </w:r>
      <w:r w:rsidRPr="001221B9">
        <w:rPr>
          <w:rStyle w:val="00Text"/>
          <w:rFonts w:asciiTheme="minorEastAsia"/>
        </w:rPr>
        <w:t>使孟漢瓊徵從厚入侍疾，因使漢瓊權知天雄軍府。</w:t>
      </w:r>
    </w:p>
    <w:p w:rsidR="00934453" w:rsidRPr="001221B9" w:rsidRDefault="00934453" w:rsidP="00DF5A42">
      <w:pPr>
        <w:rPr>
          <w:rFonts w:asciiTheme="minorEastAsia"/>
        </w:rPr>
      </w:pPr>
      <w:r w:rsidRPr="001221B9">
        <w:rPr>
          <w:rFonts w:asciiTheme="minorEastAsia"/>
        </w:rPr>
        <w:t>丙申，追廢從榮為庶人。執政共議從榮官屬之罪，馮道曰︰</w:t>
      </w:r>
      <w:r w:rsidR="000F1B0C">
        <w:rPr>
          <w:rFonts w:asciiTheme="minorEastAsia"/>
        </w:rPr>
        <w:t>「</w:t>
      </w:r>
      <w:r w:rsidRPr="001221B9">
        <w:rPr>
          <w:rFonts w:asciiTheme="minorEastAsia"/>
        </w:rPr>
        <w:t>從榮所親者高輦、劉陟、王說而已，</w:t>
      </w:r>
      <w:r w:rsidRPr="001221B9">
        <w:rPr>
          <w:rStyle w:val="00Text"/>
          <w:rFonts w:asciiTheme="minorEastAsia"/>
        </w:rPr>
        <w:t>說，讀為悅。</w:t>
      </w:r>
      <w:r w:rsidRPr="001221B9">
        <w:rPr>
          <w:rFonts w:asciiTheme="minorEastAsia"/>
        </w:rPr>
        <w:t>任贊到官纔半月，王居敏、司徒詡在病告已半年，</w:t>
      </w:r>
      <w:r w:rsidRPr="001221B9">
        <w:rPr>
          <w:rStyle w:val="00Text"/>
          <w:rFonts w:asciiTheme="minorEastAsia"/>
        </w:rPr>
        <w:t>司徒詡，其先以官為氏。在病告者，以病謁告家居。</w:t>
      </w:r>
      <w:r w:rsidRPr="001221B9">
        <w:rPr>
          <w:rFonts w:asciiTheme="minorEastAsia"/>
        </w:rPr>
        <w:t>豈豫其謀！居敏尤為從榮所惡，</w:t>
      </w:r>
      <w:r w:rsidRPr="001221B9">
        <w:rPr>
          <w:rStyle w:val="00Text"/>
          <w:rFonts w:asciiTheme="minorEastAsia"/>
        </w:rPr>
        <w:t>惡，烏路翻。</w:t>
      </w:r>
      <w:r w:rsidRPr="001221B9">
        <w:rPr>
          <w:rFonts w:asciiTheme="minorEastAsia"/>
        </w:rPr>
        <w:t>昨舉兵向闕之際，與輦、陟並轡而行，指日景曰︰</w:t>
      </w:r>
      <w:r w:rsidR="000F1B0C">
        <w:rPr>
          <w:rFonts w:asciiTheme="minorEastAsia"/>
        </w:rPr>
        <w:t>『</w:t>
      </w:r>
      <w:r w:rsidRPr="001221B9">
        <w:rPr>
          <w:rFonts w:asciiTheme="minorEastAsia"/>
        </w:rPr>
        <w:t>來日及今，已誅王詹事矣。</w:t>
      </w:r>
      <w:r w:rsidR="000F1B0C">
        <w:rPr>
          <w:rFonts w:asciiTheme="minorEastAsia"/>
        </w:rPr>
        <w:t>』</w:t>
      </w:r>
      <w:r w:rsidRPr="001221B9">
        <w:rPr>
          <w:rStyle w:val="00Text"/>
          <w:rFonts w:asciiTheme="minorEastAsia"/>
        </w:rPr>
        <w:t>日景，日之晷景。及今，猶言及此時也。王詹事，謂王居敏，稱其官也。</w:t>
      </w:r>
      <w:r w:rsidRPr="001221B9">
        <w:rPr>
          <w:rFonts w:asciiTheme="minorEastAsia"/>
        </w:rPr>
        <w:t>自非與之同謀者，豈得一切誅之乎！</w:t>
      </w:r>
      <w:r w:rsidR="000F1B0C">
        <w:rPr>
          <w:rFonts w:asciiTheme="minorEastAsia"/>
        </w:rPr>
        <w:t>」</w:t>
      </w:r>
      <w:r w:rsidRPr="001221B9">
        <w:rPr>
          <w:rFonts w:asciiTheme="minorEastAsia"/>
        </w:rPr>
        <w:t>朱弘昭曰︰</w:t>
      </w:r>
      <w:r w:rsidR="000F1B0C">
        <w:rPr>
          <w:rFonts w:asciiTheme="minorEastAsia"/>
        </w:rPr>
        <w:t>「</w:t>
      </w:r>
      <w:r w:rsidRPr="001221B9">
        <w:rPr>
          <w:rFonts w:asciiTheme="minorEastAsia"/>
        </w:rPr>
        <w:t>使從榮得入光政門，</w:t>
      </w:r>
      <w:r w:rsidRPr="001221B9">
        <w:rPr>
          <w:rStyle w:val="00Text"/>
          <w:rFonts w:asciiTheme="minorEastAsia"/>
        </w:rPr>
        <w:t>唐昭宗之遷洛陽也，改長樂門為光政門。</w:t>
      </w:r>
      <w:r w:rsidRPr="001221B9">
        <w:rPr>
          <w:rFonts w:asciiTheme="minorEastAsia"/>
        </w:rPr>
        <w:t>贊等當如何任使，而吾輩猶有種乎！</w:t>
      </w:r>
      <w:r w:rsidRPr="001221B9">
        <w:rPr>
          <w:rStyle w:val="00Text"/>
          <w:rFonts w:asciiTheme="minorEastAsia"/>
        </w:rPr>
        <w:t>種，章勇翻。</w:t>
      </w:r>
      <w:r w:rsidRPr="001221B9">
        <w:rPr>
          <w:rFonts w:asciiTheme="minorEastAsia"/>
        </w:rPr>
        <w:t>且首從差一等耳，今首已孥戮而從皆不問，</w:t>
      </w:r>
      <w:r w:rsidRPr="001221B9">
        <w:rPr>
          <w:rStyle w:val="00Text"/>
          <w:rFonts w:asciiTheme="minorEastAsia"/>
        </w:rPr>
        <w:t>從，才用翻。孥，音奴。凡定罪，從減為首一等。</w:t>
      </w:r>
      <w:r w:rsidRPr="001221B9">
        <w:rPr>
          <w:rFonts w:asciiTheme="minorEastAsia"/>
        </w:rPr>
        <w:t>主上能不以吾輩為庇姦人乎！</w:t>
      </w:r>
      <w:r w:rsidR="000F1B0C">
        <w:rPr>
          <w:rFonts w:asciiTheme="minorEastAsia"/>
        </w:rPr>
        <w:t>」</w:t>
      </w:r>
      <w:r w:rsidRPr="001221B9">
        <w:rPr>
          <w:rFonts w:asciiTheme="minorEastAsia"/>
        </w:rPr>
        <w:t>馮贇力爭之，始議流貶。時諮議高輦已伏誅。丁酉，元帥府判官·兵部侍郞任贊、祕書監兼王傅劉瓚、友蘇瓚、記室魚崇遠、河南少尹劉陟、判官司徒詡、推官王說等八人並長流，</w:t>
      </w:r>
      <w:r w:rsidRPr="001221B9">
        <w:rPr>
          <w:rStyle w:val="00Text"/>
          <w:rFonts w:asciiTheme="minorEastAsia"/>
        </w:rPr>
        <w:t>唐法，長流人謂之</w:t>
      </w:r>
      <w:r w:rsidR="000F1B0C">
        <w:rPr>
          <w:rStyle w:val="00Text"/>
          <w:rFonts w:asciiTheme="minorEastAsia"/>
        </w:rPr>
        <w:t>「</w:t>
      </w:r>
      <w:r w:rsidRPr="001221B9">
        <w:rPr>
          <w:rStyle w:val="00Text"/>
          <w:rFonts w:asciiTheme="minorEastAsia"/>
        </w:rPr>
        <w:t>長流百姓</w:t>
      </w:r>
      <w:r w:rsidR="000F1B0C">
        <w:rPr>
          <w:rStyle w:val="00Text"/>
          <w:rFonts w:asciiTheme="minorEastAsia"/>
        </w:rPr>
        <w:t>」</w:t>
      </w:r>
      <w:r w:rsidRPr="001221B9">
        <w:rPr>
          <w:rStyle w:val="00Text"/>
          <w:rFonts w:asciiTheme="minorEastAsia"/>
        </w:rPr>
        <w:t>。</w:t>
      </w:r>
      <w:r w:rsidRPr="001221B9">
        <w:rPr>
          <w:rFonts w:asciiTheme="minorEastAsia"/>
        </w:rPr>
        <w:t>河南巡官李澣、江文蔚等六人勒歸田里，</w:t>
      </w:r>
      <w:r w:rsidRPr="001221B9">
        <w:rPr>
          <w:rStyle w:val="00Text"/>
          <w:rFonts w:asciiTheme="minorEastAsia"/>
        </w:rPr>
        <w:t>蔚，紆勿翻。</w:t>
      </w:r>
      <w:r w:rsidRPr="001221B9">
        <w:rPr>
          <w:rFonts w:asciiTheme="minorEastAsia"/>
        </w:rPr>
        <w:t>六軍判官·太子詹事王居敏、推官郭晙並貶官。</w:t>
      </w:r>
      <w:r w:rsidRPr="001221B9">
        <w:rPr>
          <w:rStyle w:val="00Text"/>
          <w:rFonts w:asciiTheme="minorEastAsia"/>
        </w:rPr>
        <w:t>從榮判六軍諸衞事，其府僚有判官、推官。晙，祖峻翻。</w:t>
      </w:r>
      <w:r w:rsidRPr="001221B9">
        <w:rPr>
          <w:rFonts w:asciiTheme="minorEastAsia"/>
        </w:rPr>
        <w:t>澣，回之族曾孫也；</w:t>
      </w:r>
      <w:r w:rsidRPr="001221B9">
        <w:rPr>
          <w:rStyle w:val="00Text"/>
          <w:rFonts w:asciiTheme="minorEastAsia"/>
        </w:rPr>
        <w:t>李回，唐武宗朝為宰相。</w:t>
      </w:r>
      <w:r w:rsidRPr="001221B9">
        <w:rPr>
          <w:rFonts w:asciiTheme="minorEastAsia"/>
        </w:rPr>
        <w:t>詡，貝州人；文蔚，建安人也。文蔚奔吳，徐知誥厚禮之。</w:t>
      </w:r>
    </w:p>
    <w:p w:rsidR="00934453" w:rsidRPr="001221B9" w:rsidRDefault="00934453" w:rsidP="00DF5A42">
      <w:pPr>
        <w:rPr>
          <w:rFonts w:asciiTheme="minorEastAsia"/>
        </w:rPr>
      </w:pPr>
      <w:r w:rsidRPr="001221B9">
        <w:rPr>
          <w:rFonts w:asciiTheme="minorEastAsia"/>
        </w:rPr>
        <w:t>初，從榮失道，六軍判官、司諫郞中趙遠諫曰︰</w:t>
      </w:r>
      <w:r w:rsidR="000F1B0C">
        <w:rPr>
          <w:rFonts w:asciiTheme="minorEastAsia"/>
        </w:rPr>
        <w:t>「</w:t>
      </w:r>
      <w:r w:rsidRPr="001221B9">
        <w:rPr>
          <w:rFonts w:asciiTheme="minorEastAsia"/>
        </w:rPr>
        <w:t>大王地居上嗣，</w:t>
      </w:r>
      <w:r w:rsidRPr="001221B9">
        <w:rPr>
          <w:rStyle w:val="00Text"/>
          <w:rFonts w:asciiTheme="minorEastAsia"/>
        </w:rPr>
        <w:t>上嗣，言齒居諸子之上，當嗣有大業。</w:t>
      </w:r>
      <w:r w:rsidRPr="001221B9">
        <w:rPr>
          <w:rFonts w:asciiTheme="minorEastAsia"/>
        </w:rPr>
        <w:t>當勤脩令德，柰何所為如是！勿謂父子至親為可恃，獨不見恭世子、戾太子乎！</w:t>
      </w:r>
      <w:r w:rsidR="000F1B0C">
        <w:rPr>
          <w:rFonts w:asciiTheme="minorEastAsia"/>
        </w:rPr>
        <w:t>」</w:t>
      </w:r>
      <w:r w:rsidRPr="001221B9">
        <w:rPr>
          <w:rStyle w:val="00Text"/>
          <w:rFonts w:asciiTheme="minorEastAsia"/>
        </w:rPr>
        <w:t>春秋，晉獻公殺其世子而非其罪，後諡曰恭。戾太子事見二十二卷漢武帝征和二年。</w:t>
      </w:r>
      <w:r w:rsidRPr="001221B9">
        <w:rPr>
          <w:rFonts w:asciiTheme="minorEastAsia"/>
        </w:rPr>
        <w:t>從榮怒，出為涇州判官；及從榮敗，遠以是知名。遠，字上交，</w:t>
      </w:r>
      <w:r w:rsidRPr="001221B9">
        <w:rPr>
          <w:rStyle w:val="00Text"/>
          <w:rFonts w:asciiTheme="minorEastAsia"/>
        </w:rPr>
        <w:t>趙遠後事漢高祖，避高祖名，以字行，故史著其名。</w:t>
      </w:r>
      <w:r w:rsidRPr="001221B9">
        <w:rPr>
          <w:rFonts w:asciiTheme="minorEastAsia"/>
        </w:rPr>
        <w:t>幽州人也。</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戊戌，帝殂。</w:t>
      </w:r>
      <w:r w:rsidR="00934453" w:rsidRPr="001221B9">
        <w:rPr>
          <w:rStyle w:val="00Text"/>
          <w:rFonts w:asciiTheme="minorEastAsia"/>
        </w:rPr>
        <w:t>年六十七。按下文云登極之年已踰六十，則是年年六十八。</w:t>
      </w:r>
      <w:r w:rsidR="00934453" w:rsidRPr="001221B9">
        <w:rPr>
          <w:rFonts w:asciiTheme="minorEastAsia"/>
        </w:rPr>
        <w:t>帝性不猜忌，與物無競，登極之年已踰六十，每夕於宮中焚香祝天曰︰</w:t>
      </w:r>
      <w:r w:rsidR="000F1B0C">
        <w:rPr>
          <w:rFonts w:asciiTheme="minorEastAsia"/>
        </w:rPr>
        <w:t>「</w:t>
      </w:r>
      <w:r w:rsidR="00934453" w:rsidRPr="001221B9">
        <w:rPr>
          <w:rFonts w:asciiTheme="minorEastAsia"/>
        </w:rPr>
        <w:t>某胡人，因亂為衆所推；</w:t>
      </w:r>
      <w:r w:rsidR="00934453" w:rsidRPr="001221B9">
        <w:rPr>
          <w:rStyle w:val="00Text"/>
          <w:rFonts w:asciiTheme="minorEastAsia"/>
        </w:rPr>
        <w:t>事見二百七十四卷天成元年。</w:t>
      </w:r>
      <w:r w:rsidR="00934453" w:rsidRPr="001221B9">
        <w:rPr>
          <w:rFonts w:asciiTheme="minorEastAsia"/>
        </w:rPr>
        <w:t>願天早生聖人，為生民主。</w:t>
      </w:r>
      <w:r w:rsidR="000F1B0C">
        <w:rPr>
          <w:rFonts w:asciiTheme="minorEastAsia"/>
        </w:rPr>
        <w:t>」</w:t>
      </w:r>
      <w:r w:rsidR="00934453" w:rsidRPr="001221B9">
        <w:rPr>
          <w:rStyle w:val="00Text"/>
          <w:rFonts w:asciiTheme="minorEastAsia"/>
        </w:rPr>
        <w:t>范仲淹曰︰我太祖皇帝應期而生。</w:t>
      </w:r>
      <w:r w:rsidR="00934453" w:rsidRPr="001221B9">
        <w:rPr>
          <w:rFonts w:asciiTheme="minorEastAsia"/>
        </w:rPr>
        <w:t>在位年穀屢豐，</w:t>
      </w:r>
      <w:r w:rsidR="00934453" w:rsidRPr="001221B9">
        <w:rPr>
          <w:rStyle w:val="00Text"/>
          <w:rFonts w:asciiTheme="minorEastAsia"/>
        </w:rPr>
        <w:t>屢，力住翻。</w:t>
      </w:r>
      <w:r w:rsidR="00934453" w:rsidRPr="001221B9">
        <w:rPr>
          <w:rFonts w:asciiTheme="minorEastAsia"/>
        </w:rPr>
        <w:t>兵革罕用，校於五代，粗為小康。</w:t>
      </w:r>
      <w:r w:rsidR="00934453" w:rsidRPr="001221B9">
        <w:rPr>
          <w:rStyle w:val="00Text"/>
          <w:rFonts w:asciiTheme="minorEastAsia"/>
        </w:rPr>
        <w:t>校，比也。小康，小安也。粗，坐五翻。</w:t>
      </w:r>
    </w:p>
    <w:p w:rsidR="00934453" w:rsidRPr="001221B9" w:rsidRDefault="00934453" w:rsidP="00DF5A42">
      <w:pPr>
        <w:rPr>
          <w:rFonts w:asciiTheme="minorEastAsia"/>
        </w:rPr>
      </w:pPr>
      <w:r w:rsidRPr="001221B9">
        <w:rPr>
          <w:rFonts w:asciiTheme="minorEastAsia"/>
        </w:rPr>
        <w:t>辛丑，宋王至洛陽。</w:t>
      </w:r>
      <w:r w:rsidRPr="001221B9">
        <w:rPr>
          <w:rStyle w:val="00Text"/>
          <w:rFonts w:asciiTheme="minorEastAsia"/>
        </w:rPr>
        <w:t>自魏州至洛陽。</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閩主尊魯國太夫人黃氏為皇太后。</w:t>
      </w:r>
    </w:p>
    <w:p w:rsidR="00934453" w:rsidRPr="001221B9" w:rsidRDefault="00934453" w:rsidP="00DF5A42">
      <w:pPr>
        <w:rPr>
          <w:rFonts w:asciiTheme="minorEastAsia"/>
        </w:rPr>
      </w:pPr>
      <w:r w:rsidRPr="001221B9">
        <w:rPr>
          <w:rFonts w:asciiTheme="minorEastAsia"/>
        </w:rPr>
        <w:t>閩主好鬼神，</w:t>
      </w:r>
      <w:r w:rsidRPr="001221B9">
        <w:rPr>
          <w:rStyle w:val="00Text"/>
          <w:rFonts w:asciiTheme="minorEastAsia"/>
        </w:rPr>
        <w:t>好，呼到翻。</w:t>
      </w:r>
      <w:r w:rsidRPr="001221B9">
        <w:rPr>
          <w:rFonts w:asciiTheme="minorEastAsia"/>
        </w:rPr>
        <w:t>巫盛韜等皆有寵。薛文傑言於閩主曰︰</w:t>
      </w:r>
      <w:r w:rsidR="000F1B0C">
        <w:rPr>
          <w:rFonts w:asciiTheme="minorEastAsia"/>
        </w:rPr>
        <w:t>「</w:t>
      </w:r>
      <w:r w:rsidRPr="001221B9">
        <w:rPr>
          <w:rFonts w:asciiTheme="minorEastAsia"/>
        </w:rPr>
        <w:t>陛下左右多姦臣，非質諸鬼神，</w:t>
      </w:r>
      <w:r w:rsidRPr="001221B9">
        <w:rPr>
          <w:rStyle w:val="00Text"/>
          <w:rFonts w:asciiTheme="minorEastAsia"/>
        </w:rPr>
        <w:t>質，正也。</w:t>
      </w:r>
      <w:r w:rsidRPr="001221B9">
        <w:rPr>
          <w:rFonts w:asciiTheme="minorEastAsia"/>
        </w:rPr>
        <w:t>不能知也。盛韜善視鬼，宜使察之。</w:t>
      </w:r>
      <w:r w:rsidR="000F1B0C">
        <w:rPr>
          <w:rFonts w:asciiTheme="minorEastAsia"/>
        </w:rPr>
        <w:t>」</w:t>
      </w:r>
      <w:r w:rsidRPr="001221B9">
        <w:rPr>
          <w:rFonts w:asciiTheme="minorEastAsia"/>
        </w:rPr>
        <w:t>閩主從之。文傑惡樞密使吳勗，</w:t>
      </w:r>
      <w:r w:rsidRPr="001221B9">
        <w:rPr>
          <w:rStyle w:val="00Text"/>
          <w:rFonts w:asciiTheme="minorEastAsia"/>
        </w:rPr>
        <w:t>吳勗，本閩主親吏，故任之以機密，文傑以是惡之。惡，烏路翻。</w:t>
      </w:r>
      <w:r w:rsidRPr="001221B9">
        <w:rPr>
          <w:rFonts w:asciiTheme="minorEastAsia"/>
        </w:rPr>
        <w:t>勗有疾，文傑省之，</w:t>
      </w:r>
      <w:r w:rsidRPr="001221B9">
        <w:rPr>
          <w:rStyle w:val="00Text"/>
          <w:rFonts w:asciiTheme="minorEastAsia"/>
        </w:rPr>
        <w:t>省，悉景翻。</w:t>
      </w:r>
      <w:r w:rsidRPr="001221B9">
        <w:rPr>
          <w:rFonts w:asciiTheme="minorEastAsia"/>
        </w:rPr>
        <w:t>曰︰</w:t>
      </w:r>
      <w:r w:rsidR="000F1B0C">
        <w:rPr>
          <w:rFonts w:asciiTheme="minorEastAsia"/>
        </w:rPr>
        <w:t>「</w:t>
      </w:r>
      <w:r w:rsidRPr="001221B9">
        <w:rPr>
          <w:rFonts w:asciiTheme="minorEastAsia"/>
        </w:rPr>
        <w:t>主上以公久疾，欲罷公近密，僕言公但小苦頭痛耳，將愈矣。主上或遣使來問，愼勿以他疾對也。</w:t>
      </w:r>
      <w:r w:rsidR="000F1B0C">
        <w:rPr>
          <w:rFonts w:asciiTheme="minorEastAsia"/>
        </w:rPr>
        <w:t>」</w:t>
      </w:r>
      <w:r w:rsidRPr="001221B9">
        <w:rPr>
          <w:rFonts w:asciiTheme="minorEastAsia"/>
        </w:rPr>
        <w:t>勗許諾。明日，文傑使韜言於閩主曰︰</w:t>
      </w:r>
      <w:r w:rsidR="000F1B0C">
        <w:rPr>
          <w:rFonts w:asciiTheme="minorEastAsia"/>
        </w:rPr>
        <w:t>「</w:t>
      </w:r>
      <w:r w:rsidRPr="001221B9">
        <w:rPr>
          <w:rFonts w:asciiTheme="minorEastAsia"/>
        </w:rPr>
        <w:t>適見北廟崇順王訊吳勗謀反，</w:t>
      </w:r>
      <w:r w:rsidRPr="001221B9">
        <w:rPr>
          <w:rStyle w:val="00Text"/>
          <w:rFonts w:asciiTheme="minorEastAsia"/>
        </w:rPr>
        <w:t>閩主信北廟崇順王事始見上卷三年。</w:t>
      </w:r>
      <w:r w:rsidRPr="001221B9">
        <w:rPr>
          <w:rFonts w:asciiTheme="minorEastAsia"/>
        </w:rPr>
        <w:t>以銅釘釘其腦，</w:t>
      </w:r>
      <w:r w:rsidRPr="001221B9">
        <w:rPr>
          <w:rStyle w:val="00Text"/>
          <w:rFonts w:asciiTheme="minorEastAsia"/>
        </w:rPr>
        <w:t>上釘如字，下釘丁定翻。</w:t>
      </w:r>
      <w:r w:rsidRPr="001221B9">
        <w:rPr>
          <w:rFonts w:asciiTheme="minorEastAsia"/>
        </w:rPr>
        <w:t>金椎擊之。</w:t>
      </w:r>
      <w:r w:rsidR="000F1B0C">
        <w:rPr>
          <w:rFonts w:asciiTheme="minorEastAsia"/>
        </w:rPr>
        <w:t>」</w:t>
      </w:r>
      <w:r w:rsidRPr="001221B9">
        <w:rPr>
          <w:rFonts w:asciiTheme="minorEastAsia"/>
        </w:rPr>
        <w:t>閩主以告文傑，文傑曰︰</w:t>
      </w:r>
      <w:r w:rsidR="000F1B0C">
        <w:rPr>
          <w:rFonts w:asciiTheme="minorEastAsia"/>
        </w:rPr>
        <w:t>「</w:t>
      </w:r>
      <w:r w:rsidRPr="001221B9">
        <w:rPr>
          <w:rFonts w:asciiTheme="minorEastAsia"/>
        </w:rPr>
        <w:t>未可信也，宜遣使問之。</w:t>
      </w:r>
      <w:r w:rsidR="000F1B0C">
        <w:rPr>
          <w:rFonts w:asciiTheme="minorEastAsia"/>
        </w:rPr>
        <w:t>」</w:t>
      </w:r>
      <w:r w:rsidRPr="001221B9">
        <w:rPr>
          <w:rFonts w:asciiTheme="minorEastAsia"/>
        </w:rPr>
        <w:t>果以頭痛對，卽收下獄，遣文傑及獄吏雜治之，勗自誣服，幷其妻子誅之。</w:t>
      </w:r>
      <w:r w:rsidR="000F1B0C">
        <w:rPr>
          <w:rStyle w:val="00Text"/>
          <w:rFonts w:asciiTheme="minorEastAsia"/>
        </w:rPr>
        <w:t>「</w:t>
      </w:r>
      <w:r w:rsidRPr="001221B9">
        <w:rPr>
          <w:rStyle w:val="00Text"/>
          <w:rFonts w:asciiTheme="minorEastAsia"/>
        </w:rPr>
        <w:t>吳勗</w:t>
      </w:r>
      <w:r w:rsidR="000F1B0C">
        <w:rPr>
          <w:rStyle w:val="00Text"/>
          <w:rFonts w:asciiTheme="minorEastAsia"/>
        </w:rPr>
        <w:t>」</w:t>
      </w:r>
      <w:r w:rsidRPr="001221B9">
        <w:rPr>
          <w:rStyle w:val="00Text"/>
          <w:rFonts w:asciiTheme="minorEastAsia"/>
        </w:rPr>
        <w:t>，歐史作</w:t>
      </w:r>
      <w:r w:rsidR="000F1B0C">
        <w:rPr>
          <w:rStyle w:val="00Text"/>
          <w:rFonts w:asciiTheme="minorEastAsia"/>
        </w:rPr>
        <w:t>「</w:t>
      </w:r>
      <w:r w:rsidRPr="001221B9">
        <w:rPr>
          <w:rStyle w:val="00Text"/>
          <w:rFonts w:asciiTheme="minorEastAsia"/>
        </w:rPr>
        <w:t>吳英</w:t>
      </w:r>
      <w:r w:rsidR="000F1B0C">
        <w:rPr>
          <w:rStyle w:val="00Text"/>
          <w:rFonts w:asciiTheme="minorEastAsia"/>
        </w:rPr>
        <w:t>」</w:t>
      </w:r>
      <w:r w:rsidRPr="001221B9">
        <w:rPr>
          <w:rStyle w:val="00Text"/>
          <w:rFonts w:asciiTheme="minorEastAsia"/>
        </w:rPr>
        <w:t>。下，遐稼翻。治，直吏翻。</w:t>
      </w:r>
      <w:r w:rsidRPr="001221B9">
        <w:rPr>
          <w:rFonts w:asciiTheme="minorEastAsia"/>
        </w:rPr>
        <w:t>由是國人益怒。</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吳光請兵於吳，</w:t>
      </w:r>
      <w:r w:rsidRPr="001221B9">
        <w:rPr>
          <w:rFonts w:asciiTheme="minorEastAsia" w:eastAsiaTheme="minorEastAsia"/>
        </w:rPr>
        <w:t>吳光奔吳見上七月。</w:t>
      </w:r>
      <w:r w:rsidRPr="00101E55">
        <w:rPr>
          <w:rStyle w:val="01Text"/>
          <w:rFonts w:asciiTheme="minorEastAsia" w:eastAsiaTheme="minorEastAsia"/>
          <w:sz w:val="21"/>
        </w:rPr>
        <w:t>吳信州刺史蔣延徽不俟朝命，引兵會光攻建州，</w:t>
      </w:r>
      <w:r w:rsidRPr="001221B9">
        <w:rPr>
          <w:rFonts w:asciiTheme="minorEastAsia" w:eastAsiaTheme="minorEastAsia"/>
        </w:rPr>
        <w:t>信州在漢時其地界於豫章餘干、會稽太末二縣之間，三國時為鄱陽郡葛陽縣之地。晉、宋以至於隋屬東陽、鄱陽二郡，陳改葛陽為弋陽縣。唐乾元元年析饒州之弋陽、衢州之常山、玉山及建、撫之地置信州。九域志︰信州南至建州四百里。朝，直遙翻。</w:t>
      </w:r>
      <w:r w:rsidRPr="00101E55">
        <w:rPr>
          <w:rStyle w:val="01Text"/>
          <w:rFonts w:asciiTheme="minorEastAsia" w:eastAsiaTheme="minorEastAsia"/>
          <w:sz w:val="21"/>
        </w:rPr>
        <w:t>閩主遣使求救於吳越。</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45</w:t>
      </w:r>
      <w:r w:rsidR="00934453" w:rsidRPr="00101E55">
        <w:rPr>
          <w:rStyle w:val="01Text"/>
          <w:rFonts w:ascii="等线" w:eastAsia="等线" w:hAnsi="等线" w:cs="等线" w:hint="eastAsia"/>
          <w:sz w:val="21"/>
        </w:rPr>
        <w:t>十二月，癸卯朔，始發明宗喪，</w:t>
      </w:r>
      <w:r w:rsidR="00934453" w:rsidRPr="001221B9">
        <w:rPr>
          <w:rFonts w:asciiTheme="minorEastAsia" w:eastAsiaTheme="minorEastAsia"/>
        </w:rPr>
        <w:t>戊戌至癸卯，六日始發喪，亂故也。</w:t>
      </w:r>
      <w:r w:rsidR="00934453" w:rsidRPr="00101E55">
        <w:rPr>
          <w:rStyle w:val="01Text"/>
          <w:rFonts w:asciiTheme="minorEastAsia" w:eastAsiaTheme="minorEastAsia"/>
          <w:sz w:val="21"/>
        </w:rPr>
        <w:t>宋王卽皇帝位。</w:t>
      </w:r>
      <w:r w:rsidR="00934453" w:rsidRPr="001221B9">
        <w:rPr>
          <w:rFonts w:asciiTheme="minorEastAsia" w:eastAsiaTheme="minorEastAsia"/>
        </w:rPr>
        <w:t>諱從厚，明宗第五子也。明宗殂四日而後宋王至，至三日始發喪卽位。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46</w:t>
      </w:r>
      <w:r w:rsidR="00934453" w:rsidRPr="00101E55">
        <w:rPr>
          <w:rStyle w:val="01Text"/>
          <w:rFonts w:ascii="等线" w:eastAsia="等线" w:hAnsi="等线" w:cs="等线" w:hint="eastAsia"/>
          <w:sz w:val="21"/>
        </w:rPr>
        <w:t>秦王從榮旣死，朱洪實妻入宮，司衣王氏</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氏</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與之</w:t>
      </w:r>
      <w:r w:rsidR="000F1B0C">
        <w:rPr>
          <w:rFonts w:asciiTheme="minorEastAsia" w:eastAsiaTheme="minorEastAsia"/>
        </w:rPr>
        <w:t>」</w:t>
      </w:r>
      <w:r w:rsidR="00934453" w:rsidRPr="001221B9">
        <w:rPr>
          <w:rFonts w:asciiTheme="minorEastAsia" w:eastAsiaTheme="minorEastAsia"/>
        </w:rPr>
        <w:t>二字；乙十一行本同。</w:t>
      </w:r>
      <w:r w:rsidR="000F1B0C">
        <w:rPr>
          <w:rFonts w:asciiTheme="minorEastAsia" w:eastAsiaTheme="minorEastAsia"/>
        </w:rPr>
        <w:t>』</w:t>
      </w:r>
      <w:r w:rsidR="00934453" w:rsidRPr="00101E55">
        <w:rPr>
          <w:rStyle w:val="01Text"/>
          <w:rFonts w:asciiTheme="minorEastAsia" w:eastAsiaTheme="minorEastAsia"/>
          <w:sz w:val="21"/>
        </w:rPr>
        <w:t>語及秦王，</w:t>
      </w:r>
      <w:r w:rsidR="00934453" w:rsidRPr="001221B9">
        <w:rPr>
          <w:rFonts w:asciiTheme="minorEastAsia" w:eastAsiaTheme="minorEastAsia"/>
        </w:rPr>
        <w:t>唐制︰內職有六尚，猶外朝之六尚書也；有二十四司，猶二十四曹郞也。司衣屬尚服局，掌宮內御服、首飾，整比以時進奉。</w:t>
      </w:r>
      <w:r w:rsidR="00934453" w:rsidRPr="00101E55">
        <w:rPr>
          <w:rStyle w:val="01Text"/>
          <w:rFonts w:asciiTheme="minorEastAsia" w:eastAsiaTheme="minorEastAsia"/>
          <w:sz w:val="21"/>
        </w:rPr>
        <w:t>王氏曰︰</w:t>
      </w:r>
      <w:r w:rsidR="000F1B0C">
        <w:rPr>
          <w:rStyle w:val="01Text"/>
          <w:rFonts w:asciiTheme="minorEastAsia" w:eastAsiaTheme="minorEastAsia"/>
          <w:sz w:val="21"/>
        </w:rPr>
        <w:t>「</w:t>
      </w:r>
      <w:r w:rsidR="00934453" w:rsidRPr="00101E55">
        <w:rPr>
          <w:rStyle w:val="01Text"/>
          <w:rFonts w:asciiTheme="minorEastAsia" w:eastAsiaTheme="minorEastAsia"/>
          <w:sz w:val="21"/>
        </w:rPr>
        <w:t>秦王為人子，不在左右侍疾，致人歸禍，是其罪也；若云大逆，則厚誣矣。朱司徒最受王恩，</w:t>
      </w:r>
      <w:r w:rsidR="00934453" w:rsidRPr="001221B9">
        <w:rPr>
          <w:rFonts w:asciiTheme="minorEastAsia" w:eastAsiaTheme="minorEastAsia"/>
        </w:rPr>
        <w:t>朱洪實蓋加檢校司徒，故稱之。</w:t>
      </w:r>
      <w:r w:rsidR="00934453" w:rsidRPr="00101E55">
        <w:rPr>
          <w:rStyle w:val="01Text"/>
          <w:rFonts w:asciiTheme="minorEastAsia" w:eastAsiaTheme="minorEastAsia"/>
          <w:sz w:val="21"/>
        </w:rPr>
        <w:t>當時不為之辨，惜哉！</w:t>
      </w:r>
      <w:r w:rsidR="000F1B0C">
        <w:rPr>
          <w:rStyle w:val="01Text"/>
          <w:rFonts w:asciiTheme="minorEastAsia" w:eastAsiaTheme="minorEastAsia"/>
          <w:sz w:val="21"/>
        </w:rPr>
        <w:t>」</w:t>
      </w:r>
      <w:r w:rsidR="00934453" w:rsidRPr="001221B9">
        <w:rPr>
          <w:rFonts w:asciiTheme="minorEastAsia" w:eastAsiaTheme="minorEastAsia"/>
        </w:rPr>
        <w:t>為之，于偽翻；下同。</w:t>
      </w:r>
      <w:r w:rsidR="00934453" w:rsidRPr="00101E55">
        <w:rPr>
          <w:rStyle w:val="01Text"/>
          <w:rFonts w:asciiTheme="minorEastAsia" w:eastAsiaTheme="minorEastAsia"/>
          <w:sz w:val="21"/>
        </w:rPr>
        <w:t>洪實聞之，大懼，與康義誠以其語白閔帝，且言王氏私於從榮，為之詗宮中事，辛亥，賜王氏死。事連王淑妃，淑素厚於從榮，</w:t>
      </w:r>
      <w:r w:rsidR="00934453" w:rsidRPr="001221B9">
        <w:rPr>
          <w:rFonts w:asciiTheme="minorEastAsia" w:eastAsiaTheme="minorEastAsia"/>
        </w:rPr>
        <w:t>歐史曰︰初，明宗後宮有生子者，命妃母之，是為許王從益。從益乳母司衣王氏，見明宗已老而秦王握兵，心欲自託為後計，乃曰</w:t>
      </w:r>
      <w:r w:rsidR="000F1B0C">
        <w:rPr>
          <w:rFonts w:asciiTheme="minorEastAsia" w:eastAsiaTheme="minorEastAsia"/>
        </w:rPr>
        <w:t>「</w:t>
      </w:r>
      <w:r w:rsidR="00934453" w:rsidRPr="001221B9">
        <w:rPr>
          <w:rFonts w:asciiTheme="minorEastAsia" w:eastAsiaTheme="minorEastAsia"/>
        </w:rPr>
        <w:t>兒思秦王</w:t>
      </w:r>
      <w:r w:rsidR="000F1B0C">
        <w:rPr>
          <w:rFonts w:asciiTheme="minorEastAsia" w:eastAsiaTheme="minorEastAsia"/>
        </w:rPr>
        <w:t>」</w:t>
      </w:r>
      <w:r w:rsidR="00934453" w:rsidRPr="001221B9">
        <w:rPr>
          <w:rFonts w:asciiTheme="minorEastAsia" w:eastAsiaTheme="minorEastAsia"/>
        </w:rPr>
        <w:t>；是時從益已四歲，又數敎從益自言求見秦王，明宗遣乳嫗將兒往來秦府，遂與從榮私通，從榮因使伺察宮中動靜。事連王淑妃，由是故也。詗，火迥翻，又休正翻。</w:t>
      </w:r>
      <w:r w:rsidR="00934453" w:rsidRPr="00101E55">
        <w:rPr>
          <w:rStyle w:val="01Text"/>
          <w:rFonts w:asciiTheme="minorEastAsia" w:eastAsiaTheme="minorEastAsia"/>
          <w:sz w:val="21"/>
        </w:rPr>
        <w:t>帝由是疑之。</w:t>
      </w:r>
      <w:r w:rsidR="00934453" w:rsidRPr="001221B9">
        <w:rPr>
          <w:rFonts w:asciiTheme="minorEastAsia" w:eastAsiaTheme="minorEastAsia"/>
        </w:rPr>
        <w:t>從榮已死，往事何足復論！況國難甫定，人心疑阻，宜示寬大，使各自安。帝多疑而少斷，此其所以不得令終也。</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丙辰，以天雄左都押牙宋令詢為磁州刺史。</w:t>
      </w:r>
      <w:r w:rsidR="00934453" w:rsidRPr="001221B9">
        <w:rPr>
          <w:rStyle w:val="00Text"/>
          <w:rFonts w:asciiTheme="minorEastAsia"/>
        </w:rPr>
        <w:t>磁，牆之翻。</w:t>
      </w:r>
      <w:r w:rsidR="00934453" w:rsidRPr="001221B9">
        <w:rPr>
          <w:rFonts w:asciiTheme="minorEastAsia"/>
        </w:rPr>
        <w:t>朱弘昭以誅秦王立帝為己功，欲專朝政；令詢侍帝左右最久，雅為帝所親信，</w:t>
      </w:r>
      <w:r w:rsidR="00934453" w:rsidRPr="001221B9">
        <w:rPr>
          <w:rStyle w:val="00Text"/>
          <w:rFonts w:asciiTheme="minorEastAsia"/>
        </w:rPr>
        <w:t>雅，素也。</w:t>
      </w:r>
      <w:r w:rsidR="00934453" w:rsidRPr="001221B9">
        <w:rPr>
          <w:rFonts w:asciiTheme="minorEastAsia"/>
        </w:rPr>
        <w:t>弘昭不欲舊人在帝側，故出之。帝不悅而無</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無</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如</w:t>
      </w:r>
      <w:r w:rsidR="000F1B0C">
        <w:rPr>
          <w:rStyle w:val="00Text"/>
          <w:rFonts w:asciiTheme="minorEastAsia"/>
        </w:rPr>
        <w:t>」</w:t>
      </w:r>
      <w:r w:rsidR="00934453" w:rsidRPr="001221B9">
        <w:rPr>
          <w:rStyle w:val="00Text"/>
          <w:rFonts w:asciiTheme="minorEastAsia"/>
        </w:rPr>
        <w:t>字；乙十一行本同；孔本同；熊校同。</w:t>
      </w:r>
      <w:r w:rsidR="000F1B0C">
        <w:rPr>
          <w:rStyle w:val="00Text"/>
          <w:rFonts w:asciiTheme="minorEastAsia"/>
        </w:rPr>
        <w:t>』</w:t>
      </w:r>
      <w:r w:rsidR="00934453" w:rsidRPr="001221B9">
        <w:rPr>
          <w:rFonts w:asciiTheme="minorEastAsia"/>
        </w:rPr>
        <w:t>之何。</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孟知祥聞明宗殂，謂僚佐曰︰</w:t>
      </w:r>
      <w:r w:rsidR="000F1B0C">
        <w:rPr>
          <w:rFonts w:ascii="等线" w:eastAsia="等线" w:hAnsi="等线" w:cs="等线" w:hint="eastAsia"/>
        </w:rPr>
        <w:t>「</w:t>
      </w:r>
      <w:r w:rsidR="00934453" w:rsidRPr="001221B9">
        <w:rPr>
          <w:rFonts w:ascii="等线" w:eastAsia="等线" w:hAnsi="等线" w:cs="等线" w:hint="eastAsia"/>
        </w:rPr>
        <w:t>宋王幼弱，為政者皆胥史小人，</w:t>
      </w:r>
      <w:r w:rsidR="00934453" w:rsidRPr="001221B9">
        <w:rPr>
          <w:rStyle w:val="00Text"/>
          <w:rFonts w:asciiTheme="minorEastAsia"/>
        </w:rPr>
        <w:t>朱弘昭、馮贇先皆以胥史事明宗於潛躍，遂階柄用，故為孟知祥所侮易。</w:t>
      </w:r>
      <w:r w:rsidR="00934453" w:rsidRPr="001221B9">
        <w:rPr>
          <w:rFonts w:asciiTheme="minorEastAsia"/>
        </w:rPr>
        <w:t>其亂可坐俟也。</w:t>
      </w:r>
      <w:r w:rsidR="000F1B0C">
        <w:rPr>
          <w:rFonts w:asciiTheme="minorEastAsia"/>
        </w:rPr>
        <w:t>」</w:t>
      </w:r>
    </w:p>
    <w:p w:rsidR="00934453" w:rsidRPr="001221B9" w:rsidRDefault="00934453" w:rsidP="00DF5A42">
      <w:pPr>
        <w:rPr>
          <w:rFonts w:asciiTheme="minorEastAsia"/>
        </w:rPr>
      </w:pPr>
      <w:r w:rsidRPr="001221B9">
        <w:rPr>
          <w:rFonts w:asciiTheme="minorEastAsia"/>
        </w:rPr>
        <w:t>辛未，帝始御中興殿。帝自終易月之制，</w:t>
      </w:r>
      <w:r w:rsidRPr="001221B9">
        <w:rPr>
          <w:rStyle w:val="00Text"/>
          <w:rFonts w:asciiTheme="minorEastAsia"/>
        </w:rPr>
        <w:t>循漢、晉喪制，以日易月，二十七日而釋服。</w:t>
      </w:r>
      <w:r w:rsidRPr="001221B9">
        <w:rPr>
          <w:rFonts w:asciiTheme="minorEastAsia"/>
        </w:rPr>
        <w:t>卽召學士讀貞觀政要、太宗實錄，有致治之志；然不知其要，寬柔少斷。</w:t>
      </w:r>
      <w:r w:rsidRPr="001221B9">
        <w:rPr>
          <w:rStyle w:val="00Text"/>
          <w:rFonts w:asciiTheme="minorEastAsia"/>
        </w:rPr>
        <w:t>治，直吏翻。斷，丁亂翻。</w:t>
      </w:r>
      <w:r w:rsidRPr="001221B9">
        <w:rPr>
          <w:rFonts w:asciiTheme="minorEastAsia"/>
        </w:rPr>
        <w:t>李愚私謂同列曰︰</w:t>
      </w:r>
      <w:r w:rsidR="000F1B0C">
        <w:rPr>
          <w:rFonts w:asciiTheme="minorEastAsia"/>
        </w:rPr>
        <w:t>「</w:t>
      </w:r>
      <w:r w:rsidRPr="001221B9">
        <w:rPr>
          <w:rFonts w:asciiTheme="minorEastAsia"/>
        </w:rPr>
        <w:t>吾君延訪，鮮及吾輩，位高責重，事亦堪憂。</w:t>
      </w:r>
      <w:r w:rsidR="000F1B0C">
        <w:rPr>
          <w:rFonts w:asciiTheme="minorEastAsia"/>
        </w:rPr>
        <w:t>」</w:t>
      </w:r>
      <w:r w:rsidRPr="001221B9">
        <w:rPr>
          <w:rFonts w:asciiTheme="minorEastAsia"/>
        </w:rPr>
        <w:t>衆惕息不敢應。</w:t>
      </w:r>
      <w:r w:rsidRPr="001221B9">
        <w:rPr>
          <w:rStyle w:val="00Text"/>
          <w:rFonts w:asciiTheme="minorEastAsia"/>
        </w:rPr>
        <w:t>李愚時為相，言帝不謀政於宰相，而專與樞密、宣徽等議事也。鮮，息淺翻。惕，他歷翻。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49</w:t>
      </w:r>
      <w:r w:rsidR="00934453" w:rsidRPr="00101E55">
        <w:rPr>
          <w:rStyle w:val="01Text"/>
          <w:rFonts w:ascii="等线" w:eastAsia="等线" w:hAnsi="等线" w:cs="等线" w:hint="eastAsia"/>
          <w:sz w:val="21"/>
        </w:rPr>
        <w:t>順化節度使、同平章事、判明州錢元珦驕縱不法，</w:t>
      </w:r>
      <w:r w:rsidR="00934453" w:rsidRPr="001221B9">
        <w:rPr>
          <w:rFonts w:asciiTheme="minorEastAsia" w:eastAsiaTheme="minorEastAsia"/>
        </w:rPr>
        <w:t>以吳越於台州置德化節度槪觀之，蓋置順化節度於明州也。又按薛史，長興三年昇楚州為順化軍，以明州刺史錢元珦為本州節度使。楚州時屬楊氏，元珦蓋鎭明州而領楚州節耳。珦，許亮翻。</w:t>
      </w:r>
      <w:r w:rsidR="00934453" w:rsidRPr="00101E55">
        <w:rPr>
          <w:rStyle w:val="01Text"/>
          <w:rFonts w:asciiTheme="minorEastAsia" w:eastAsiaTheme="minorEastAsia"/>
          <w:sz w:val="21"/>
        </w:rPr>
        <w:t>每請事於王府不獲，</w:t>
      </w:r>
      <w:r w:rsidR="00934453" w:rsidRPr="001221B9">
        <w:rPr>
          <w:rFonts w:asciiTheme="minorEastAsia" w:eastAsiaTheme="minorEastAsia"/>
        </w:rPr>
        <w:t>王府，謂吳越國王府。</w:t>
      </w:r>
      <w:r w:rsidR="00934453" w:rsidRPr="00101E55">
        <w:rPr>
          <w:rStyle w:val="01Text"/>
          <w:rFonts w:asciiTheme="minorEastAsia" w:eastAsiaTheme="minorEastAsia"/>
          <w:sz w:val="21"/>
        </w:rPr>
        <w:t>輒上書悖慢。</w:t>
      </w:r>
      <w:r w:rsidR="00934453" w:rsidRPr="001221B9">
        <w:rPr>
          <w:rFonts w:asciiTheme="minorEastAsia" w:eastAsiaTheme="minorEastAsia"/>
        </w:rPr>
        <w:t>悖，蒲昧翻，又蒲沒翻。</w:t>
      </w:r>
      <w:r w:rsidR="00934453" w:rsidRPr="00101E55">
        <w:rPr>
          <w:rStyle w:val="01Text"/>
          <w:rFonts w:asciiTheme="minorEastAsia" w:eastAsiaTheme="minorEastAsia"/>
          <w:sz w:val="21"/>
        </w:rPr>
        <w:t>嘗怒一吏，置鐵牀炙之，</w:t>
      </w:r>
      <w:r w:rsidR="00934453" w:rsidRPr="001221B9">
        <w:rPr>
          <w:rFonts w:asciiTheme="minorEastAsia" w:eastAsiaTheme="minorEastAsia"/>
        </w:rPr>
        <w:t>炙，之石翻。</w:t>
      </w:r>
      <w:r w:rsidR="00934453" w:rsidRPr="00101E55">
        <w:rPr>
          <w:rStyle w:val="01Text"/>
          <w:rFonts w:asciiTheme="minorEastAsia" w:eastAsiaTheme="minorEastAsia"/>
          <w:sz w:val="21"/>
        </w:rPr>
        <w:t>臭滿城郭。吳王元瓘遣牙將仰仁詮詣明州召之，仁詮左右慮元珦難制，勸為之備，仁詮不從，常服徑造聽事。</w:t>
      </w:r>
      <w:r w:rsidR="00934453" w:rsidRPr="001221B9">
        <w:rPr>
          <w:rFonts w:asciiTheme="minorEastAsia" w:eastAsiaTheme="minorEastAsia"/>
        </w:rPr>
        <w:t>姓苑有仰姓。詮，且緣翻。造，七到翻。聽，讀曰廳。</w:t>
      </w:r>
      <w:r w:rsidR="00934453" w:rsidRPr="00101E55">
        <w:rPr>
          <w:rStyle w:val="01Text"/>
          <w:rFonts w:asciiTheme="minorEastAsia" w:eastAsiaTheme="minorEastAsia"/>
          <w:sz w:val="21"/>
        </w:rPr>
        <w:t>元珦見仁詮至，股慄，遂還錢塘，幽於別第。仁詮，湖州人也。</w:t>
      </w:r>
    </w:p>
    <w:p w:rsidR="00934453" w:rsidRPr="001221B9" w:rsidRDefault="003C174C" w:rsidP="00DF5A42">
      <w:pPr>
        <w:rPr>
          <w:rFonts w:asciiTheme="minorEastAsia"/>
        </w:rPr>
      </w:pPr>
      <w:r w:rsidRPr="003C174C">
        <w:rPr>
          <w:rFonts w:asciiTheme="minorEastAsia" w:hAnsi="MS Mincho" w:cs="MS Mincho" w:hint="eastAsia"/>
          <w:b/>
          <w:color w:val="696969"/>
          <w:sz w:val="18"/>
        </w:rPr>
        <w:t>50</w:t>
      </w:r>
      <w:r w:rsidR="00934453" w:rsidRPr="001221B9">
        <w:rPr>
          <w:rFonts w:ascii="等线" w:eastAsia="等线" w:hAnsi="等线" w:cs="等线" w:hint="eastAsia"/>
        </w:rPr>
        <w:t>閩主改福州為長樂府。</w:t>
      </w:r>
      <w:r w:rsidR="00934453" w:rsidRPr="001221B9">
        <w:rPr>
          <w:rStyle w:val="00Text"/>
          <w:rFonts w:asciiTheme="minorEastAsia"/>
        </w:rPr>
        <w:t>樂，音洛。</w:t>
      </w:r>
    </w:p>
    <w:p w:rsidR="00934453" w:rsidRPr="001221B9" w:rsidRDefault="00934453" w:rsidP="00DF5A42">
      <w:pPr>
        <w:rPr>
          <w:rFonts w:asciiTheme="minorEastAsia"/>
        </w:rPr>
      </w:pPr>
      <w:r w:rsidRPr="001221B9">
        <w:rPr>
          <w:rFonts w:asciiTheme="minorEastAsia"/>
        </w:rPr>
        <w:t>親從都指揮使王仁達有擒王延稟之功，</w:t>
      </w:r>
      <w:r w:rsidRPr="001221B9">
        <w:rPr>
          <w:rStyle w:val="00Text"/>
          <w:rFonts w:asciiTheme="minorEastAsia"/>
        </w:rPr>
        <w:t>從，才用翻。王仁達擒延稟事見上卷長興二年。</w:t>
      </w:r>
      <w:r w:rsidRPr="001221B9">
        <w:rPr>
          <w:rFonts w:asciiTheme="minorEastAsia"/>
        </w:rPr>
        <w:t>性慷慨，言事無所避。閩主惡之，</w:t>
      </w:r>
      <w:r w:rsidRPr="001221B9">
        <w:rPr>
          <w:rStyle w:val="00Text"/>
          <w:rFonts w:asciiTheme="minorEastAsia"/>
        </w:rPr>
        <w:t>惡，烏路翻。</w:t>
      </w:r>
      <w:r w:rsidRPr="001221B9">
        <w:rPr>
          <w:rFonts w:asciiTheme="minorEastAsia"/>
        </w:rPr>
        <w:t>嘗私謂左右曰︰</w:t>
      </w:r>
      <w:r w:rsidR="000F1B0C">
        <w:rPr>
          <w:rFonts w:asciiTheme="minorEastAsia"/>
        </w:rPr>
        <w:t>「</w:t>
      </w:r>
      <w:r w:rsidRPr="001221B9">
        <w:rPr>
          <w:rFonts w:asciiTheme="minorEastAsia"/>
        </w:rPr>
        <w:t>仁達智有餘，吾猶能御之，非少主臣也。</w:t>
      </w:r>
      <w:r w:rsidR="000F1B0C">
        <w:rPr>
          <w:rFonts w:asciiTheme="minorEastAsia"/>
        </w:rPr>
        <w:t>」</w:t>
      </w:r>
      <w:r w:rsidRPr="001221B9">
        <w:rPr>
          <w:rStyle w:val="00Text"/>
          <w:rFonts w:asciiTheme="minorEastAsia"/>
        </w:rPr>
        <w:t>少，詩照翻。</w:t>
      </w:r>
      <w:r w:rsidRPr="001221B9">
        <w:rPr>
          <w:rFonts w:asciiTheme="minorEastAsia"/>
        </w:rPr>
        <w:t>至是，竟誣以叛，族誅之。</w:t>
      </w:r>
    </w:p>
    <w:p w:rsidR="00934453" w:rsidRPr="001221B9" w:rsidRDefault="00934453" w:rsidP="00DF5A42">
      <w:pPr>
        <w:rPr>
          <w:rFonts w:asciiTheme="minorEastAsia"/>
        </w:rPr>
      </w:pPr>
      <w:r w:rsidRPr="00E60390">
        <w:rPr>
          <w:rStyle w:val="14Text"/>
          <w:rFonts w:asciiTheme="minorEastAsia"/>
          <w:sz w:val="18"/>
        </w:rPr>
        <w:t>51</w:t>
      </w:r>
      <w:r w:rsidRPr="001221B9">
        <w:rPr>
          <w:rFonts w:asciiTheme="minorEastAsia"/>
        </w:rPr>
        <w:t>初，馬希聲、希範同日生，希聲母曰袁德妃，希範母曰陳氏。希範怨希聲先立不讓，及嗣位，不禮於袁德妃。</w:t>
      </w:r>
      <w:r w:rsidRPr="001221B9">
        <w:rPr>
          <w:rStyle w:val="00Text"/>
          <w:rFonts w:asciiTheme="minorEastAsia"/>
        </w:rPr>
        <w:t>按歐史，楚王殷有子十餘人，嫡子希振長而賢，其次希聲與希範同日生，希聲以母袁夫人有色而寵盛得立，而希振棄官為道士。希聲以長幼之序當讓希振，未當讓希範也。</w:t>
      </w:r>
      <w:r w:rsidRPr="001221B9">
        <w:rPr>
          <w:rFonts w:asciiTheme="minorEastAsia"/>
        </w:rPr>
        <w:t>希聲母弟希旺為親從都指揮使，</w:t>
      </w:r>
      <w:r w:rsidRPr="001221B9">
        <w:rPr>
          <w:rStyle w:val="00Text"/>
          <w:rFonts w:asciiTheme="minorEastAsia"/>
        </w:rPr>
        <w:t>從，才用翻。</w:t>
      </w:r>
      <w:r w:rsidRPr="001221B9">
        <w:rPr>
          <w:rFonts w:asciiTheme="minorEastAsia"/>
        </w:rPr>
        <w:t>希範多遣責之；袁德妃請納希旺官為道士，不許，解其軍職，使居竹屋草門，不得預兄弟燕集。德妃卒，希旺憂憤而卒。</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潞王上</w:t>
      </w:r>
      <w:r w:rsidRPr="001221B9">
        <w:rPr>
          <w:rFonts w:asciiTheme="minorEastAsia" w:eastAsiaTheme="minorEastAsia"/>
        </w:rPr>
        <w:t>諱從珂，鎭州平山人。本姓王氏，明宗為將時過平山掠得之，養以為子。</w:t>
      </w:r>
    </w:p>
    <w:p w:rsidR="00934453" w:rsidRPr="00492621" w:rsidRDefault="00DC1A2A" w:rsidP="00DF5A42">
      <w:pPr>
        <w:pStyle w:val="2"/>
        <w:spacing w:before="0" w:after="0" w:line="240" w:lineRule="auto"/>
        <w:rPr>
          <w:rFonts w:asciiTheme="minorEastAsia" w:eastAsiaTheme="minorEastAsia"/>
          <w:b w:val="0"/>
          <w:color w:val="006400"/>
          <w:sz w:val="18"/>
        </w:rPr>
      </w:pPr>
      <w:bookmarkStart w:id="421" w:name="_Toc33001099"/>
      <w:r w:rsidRPr="00DC1A2A">
        <w:rPr>
          <w:rStyle w:val="01Text"/>
          <w:rFonts w:asciiTheme="minorEastAsia" w:eastAsiaTheme="minorEastAsia"/>
          <w:sz w:val="21"/>
        </w:rPr>
        <w:t>清泰</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甲午、九三四</w:t>
      </w:r>
      <w:r w:rsidR="00046F27" w:rsidRPr="00DB2415">
        <w:rPr>
          <w:rFonts w:asciiTheme="minorEastAsia" w:eastAsiaTheme="minorEastAsia" w:hAnsi="宋体" w:cs="宋体" w:hint="eastAsia"/>
          <w:b w:val="0"/>
          <w:color w:val="006400"/>
          <w:sz w:val="18"/>
        </w:rPr>
        <w:t>）</w:t>
      </w:r>
      <w:r w:rsidR="00934453" w:rsidRPr="00492621">
        <w:rPr>
          <w:rFonts w:asciiTheme="minorEastAsia" w:eastAsiaTheme="minorEastAsia"/>
          <w:b w:val="0"/>
          <w:color w:val="006400"/>
          <w:sz w:val="18"/>
        </w:rPr>
        <w:t>是年四月入立，始改元清泰。</w:t>
      </w:r>
      <w:bookmarkEnd w:id="421"/>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春，正月，戊寅，閔帝大赦，改元應順。</w:t>
      </w:r>
      <w:r w:rsidR="00934453" w:rsidRPr="001221B9">
        <w:rPr>
          <w:rStyle w:val="00Text"/>
          <w:rFonts w:asciiTheme="minorEastAsia"/>
        </w:rPr>
        <w:t>取應天順人為義，非繼體之君所以紀元也。</w:t>
      </w:r>
    </w:p>
    <w:p w:rsidR="00934453" w:rsidRPr="001221B9" w:rsidRDefault="00934453" w:rsidP="00DF5A42">
      <w:pPr>
        <w:rPr>
          <w:rFonts w:asciiTheme="minorEastAsia"/>
        </w:rPr>
      </w:pPr>
      <w:r w:rsidRPr="001221B9">
        <w:rPr>
          <w:rFonts w:asciiTheme="minorEastAsia"/>
        </w:rPr>
        <w:t>壬午，加河陽節度使兼侍衞都指揮使康義誠兼侍中，判六軍諸衞事。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朱弘昭，馮贇忌侍衞馬軍都指揮使安</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安</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寧國節度使</w:t>
      </w:r>
      <w:r w:rsidR="000F1B0C">
        <w:rPr>
          <w:rFonts w:asciiTheme="minorEastAsia" w:eastAsiaTheme="minorEastAsia"/>
        </w:rPr>
        <w:t>」</w:t>
      </w:r>
      <w:r w:rsidR="00934453" w:rsidRPr="001221B9">
        <w:rPr>
          <w:rFonts w:asciiTheme="minorEastAsia" w:eastAsiaTheme="minorEastAsia"/>
        </w:rPr>
        <w:t>五字；張校同，云無註本亦無。</w:t>
      </w:r>
      <w:r w:rsidR="000F1B0C">
        <w:rPr>
          <w:rFonts w:asciiTheme="minorEastAsia" w:eastAsiaTheme="minorEastAsia"/>
        </w:rPr>
        <w:t>』</w:t>
      </w:r>
      <w:r w:rsidR="00934453" w:rsidRPr="00101E55">
        <w:rPr>
          <w:rStyle w:val="01Text"/>
          <w:rFonts w:asciiTheme="minorEastAsia" w:eastAsiaTheme="minorEastAsia"/>
          <w:sz w:val="21"/>
        </w:rPr>
        <w:t>彥威、侍衞步軍都指揮使、忠正節度使張從賓，</w:t>
      </w:r>
      <w:r w:rsidR="00934453" w:rsidRPr="001221B9">
        <w:rPr>
          <w:rFonts w:asciiTheme="minorEastAsia" w:eastAsiaTheme="minorEastAsia"/>
        </w:rPr>
        <w:t>五代會要︰天成二年十月，升壽州為忠正節度。時壽州屬吳，後唐蓋升節鎭以寵授其臣遙領之耳。</w:t>
      </w:r>
      <w:r w:rsidR="00934453" w:rsidRPr="00101E55">
        <w:rPr>
          <w:rStyle w:val="01Text"/>
          <w:rFonts w:asciiTheme="minorEastAsia" w:eastAsiaTheme="minorEastAsia"/>
          <w:sz w:val="21"/>
        </w:rPr>
        <w:t>甲申，出彥威為護國節度使，以捧聖馬軍都指揮使朱洪實代之；出從賓為彰義節度使，以嚴衞步軍都指揮使皇甫遇代之。</w:t>
      </w:r>
      <w:r w:rsidR="00934453" w:rsidRPr="001221B9">
        <w:rPr>
          <w:rFonts w:asciiTheme="minorEastAsia" w:eastAsiaTheme="minorEastAsia"/>
        </w:rPr>
        <w:t>朱、馮之多忌，所以速禍也。薛史︰明宗長興三年，以神捷、神威、雄威、廣捷已下指揮改為左、右羽林軍。閔帝卽位，改左、右羽林軍為嚴衞，左</w:t>
      </w:r>
      <w:r w:rsidR="00934453" w:rsidRPr="001221B9">
        <w:rPr>
          <w:rFonts w:asciiTheme="minorEastAsia" w:eastAsiaTheme="minorEastAsia"/>
        </w:rPr>
        <w:t>·</w:t>
      </w:r>
      <w:r w:rsidR="00934453" w:rsidRPr="001221B9">
        <w:rPr>
          <w:rFonts w:asciiTheme="minorEastAsia" w:eastAsiaTheme="minorEastAsia"/>
        </w:rPr>
        <w:t>右龍武、神武軍為捧聖。按薛史之誤與會要同。</w:t>
      </w:r>
      <w:r w:rsidR="00934453" w:rsidRPr="00101E55">
        <w:rPr>
          <w:rStyle w:val="01Text"/>
          <w:rFonts w:asciiTheme="minorEastAsia" w:eastAsiaTheme="minorEastAsia"/>
          <w:sz w:val="21"/>
        </w:rPr>
        <w:t>彥威，崞人；</w:t>
      </w:r>
      <w:r w:rsidR="00934453" w:rsidRPr="001221B9">
        <w:rPr>
          <w:rFonts w:asciiTheme="minorEastAsia" w:eastAsiaTheme="minorEastAsia"/>
        </w:rPr>
        <w:t>崞，音郭。</w:t>
      </w:r>
      <w:r w:rsidR="00934453" w:rsidRPr="00101E55">
        <w:rPr>
          <w:rStyle w:val="01Text"/>
          <w:rFonts w:asciiTheme="minorEastAsia" w:eastAsiaTheme="minorEastAsia"/>
          <w:sz w:val="21"/>
        </w:rPr>
        <w:t>遇，眞定人也。</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戊子，樞密使·同平章事朱弘昭、同中書門下二品馮贇、河東節度使兼侍中石敬瑭並兼中書令。贇以超遷太過，堅辭不受；己丑，改兼侍中。</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壬辰，以荊南節度使高從誨為南平王，武安、武平節度使馬希範為楚王。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甲午，以鎭海、鎭東節度使吳王元瓘為吳越王。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吳徐知誥別治私第於金陵，</w:t>
      </w:r>
      <w:r w:rsidR="00934453" w:rsidRPr="001221B9">
        <w:rPr>
          <w:rStyle w:val="00Text"/>
          <w:rFonts w:asciiTheme="minorEastAsia"/>
        </w:rPr>
        <w:t>治，直吏翻。</w:t>
      </w:r>
      <w:r w:rsidR="00934453" w:rsidRPr="001221B9">
        <w:rPr>
          <w:rFonts w:asciiTheme="minorEastAsia"/>
        </w:rPr>
        <w:t>乙未，遷居私第，虛府舍以待吳主。</w:t>
      </w:r>
      <w:r w:rsidR="00934453" w:rsidRPr="001221B9">
        <w:rPr>
          <w:rStyle w:val="00Text"/>
          <w:rFonts w:asciiTheme="minorEastAsia"/>
        </w:rPr>
        <w:t>此吳主，楊溥。</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鳳翔節度使兼侍中潞王從珂，與石敬瑭少從明帝征伐，有功名，得衆心；</w:t>
      </w:r>
      <w:r w:rsidR="00934453" w:rsidRPr="001221B9">
        <w:rPr>
          <w:rStyle w:val="00Text"/>
          <w:rFonts w:asciiTheme="minorEastAsia"/>
        </w:rPr>
        <w:t>少，詩照翻。</w:t>
      </w:r>
      <w:r w:rsidR="00934453" w:rsidRPr="001221B9">
        <w:rPr>
          <w:rFonts w:asciiTheme="minorEastAsia"/>
        </w:rPr>
        <w:t>朱弘昭、馮贇位望素出二人下遠甚，一旦執朝政，皆忌之。</w:t>
      </w:r>
      <w:r w:rsidR="00934453" w:rsidRPr="001221B9">
        <w:rPr>
          <w:rStyle w:val="00Text"/>
          <w:rFonts w:asciiTheme="minorEastAsia"/>
        </w:rPr>
        <w:t>忌從珂及敬瑭也。朝，直遙翻。</w:t>
      </w:r>
      <w:r w:rsidR="00934453" w:rsidRPr="001221B9">
        <w:rPr>
          <w:rFonts w:asciiTheme="minorEastAsia"/>
        </w:rPr>
        <w:t>明宗有疾，潞王屢遣其夫人入省侍；</w:t>
      </w:r>
      <w:r w:rsidR="00934453" w:rsidRPr="001221B9">
        <w:rPr>
          <w:rStyle w:val="00Text"/>
          <w:rFonts w:asciiTheme="minorEastAsia"/>
        </w:rPr>
        <w:t>省，悉景翻。</w:t>
      </w:r>
      <w:r w:rsidR="00934453" w:rsidRPr="001221B9">
        <w:rPr>
          <w:rFonts w:asciiTheme="minorEastAsia"/>
        </w:rPr>
        <w:t>及明宗殂，潞王辭疾不來，</w:t>
      </w:r>
      <w:r w:rsidR="00934453" w:rsidRPr="001221B9">
        <w:rPr>
          <w:rStyle w:val="00Text"/>
          <w:rFonts w:asciiTheme="minorEastAsia"/>
        </w:rPr>
        <w:t>以主少國疑也，其相猜阻之跡見矣。</w:t>
      </w:r>
      <w:r w:rsidR="00934453" w:rsidRPr="001221B9">
        <w:rPr>
          <w:rFonts w:asciiTheme="minorEastAsia"/>
        </w:rPr>
        <w:t>使臣至鳳翔者或自言伺得潞王陰事。</w:t>
      </w:r>
      <w:r w:rsidR="00934453" w:rsidRPr="001221B9">
        <w:rPr>
          <w:rStyle w:val="00Text"/>
          <w:rFonts w:asciiTheme="minorEastAsia"/>
        </w:rPr>
        <w:t>此小人之交鬬者迎合執政意嚮。使，疏吏翻。伺，相吏翻。</w:t>
      </w:r>
      <w:r w:rsidR="00934453" w:rsidRPr="001221B9">
        <w:rPr>
          <w:rFonts w:asciiTheme="minorEastAsia"/>
        </w:rPr>
        <w:t>時潞王長子重吉為控鶴都指揮使，朱、馮不欲其典禁兵，己亥，出為亳州團練使。潞王有女惠明為尼，在洛陽，亦召入禁中。潞王由是疑懼。</w:t>
      </w:r>
      <w:r w:rsidR="00934453" w:rsidRPr="001221B9">
        <w:rPr>
          <w:rStyle w:val="00Text"/>
          <w:rFonts w:asciiTheme="minorEastAsia"/>
        </w:rPr>
        <w:t>為潞王舉兵張本。</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吳蔣延徽敗閩兵於浦城，</w:t>
      </w:r>
      <w:r w:rsidR="00934453" w:rsidRPr="001221B9">
        <w:rPr>
          <w:rStyle w:val="00Text"/>
          <w:rFonts w:asciiTheme="minorEastAsia"/>
        </w:rPr>
        <w:t>漢末以會稽南部置漢興縣，吳更曰吳興，為建安郡治所，隋廢郡為縣。唐載初元年，分建安縣置唐興縣，天授二年改曰武寧，神龍元年復曰唐興，天寶元年改曰浦城，屬建州。宋白曰︰浦城本東候官之北鄕也，漢末置漢興縣，吳曰吳興，唐曰唐興，天寶改浦城。有二浦，其城臨浦，故曰浦城。九域志︰在州東北三百三十里。敗，補邁翻。</w:t>
      </w:r>
      <w:r w:rsidR="00934453" w:rsidRPr="001221B9">
        <w:rPr>
          <w:rFonts w:asciiTheme="minorEastAsia"/>
        </w:rPr>
        <w:t>遂圍建州，閩主璘遣上軍使張彥柔、</w:t>
      </w:r>
      <w:r w:rsidR="00934453" w:rsidRPr="001221B9">
        <w:rPr>
          <w:rStyle w:val="00Text"/>
          <w:rFonts w:asciiTheme="minorEastAsia"/>
        </w:rPr>
        <w:t>閩置上軍使、中軍使、下軍使。</w:t>
      </w:r>
      <w:r w:rsidR="00934453" w:rsidRPr="001221B9">
        <w:rPr>
          <w:rFonts w:asciiTheme="minorEastAsia"/>
        </w:rPr>
        <w:t>驃騎大將軍王延宗將兵萬人救建州。延宗軍及中塗，士卒不進，曰︰</w:t>
      </w:r>
      <w:r w:rsidR="000F1B0C">
        <w:rPr>
          <w:rFonts w:asciiTheme="minorEastAsia"/>
        </w:rPr>
        <w:t>「</w:t>
      </w:r>
      <w:r w:rsidR="00934453" w:rsidRPr="001221B9">
        <w:rPr>
          <w:rFonts w:asciiTheme="minorEastAsia"/>
        </w:rPr>
        <w:t>不得薛文傑，不能討賊。</w:t>
      </w:r>
      <w:r w:rsidR="000F1B0C">
        <w:rPr>
          <w:rFonts w:asciiTheme="minorEastAsia"/>
        </w:rPr>
        <w:t>」</w:t>
      </w:r>
      <w:r w:rsidR="00934453" w:rsidRPr="001221B9">
        <w:rPr>
          <w:rFonts w:asciiTheme="minorEastAsia"/>
        </w:rPr>
        <w:t>延宗馳使以聞，國人震恐。太后及福王繼鵬</w:t>
      </w:r>
      <w:r w:rsidR="00934453" w:rsidRPr="001221B9">
        <w:rPr>
          <w:rStyle w:val="00Text"/>
          <w:rFonts w:asciiTheme="minorEastAsia"/>
        </w:rPr>
        <w:t>繼鵬，閩主長子也。</w:t>
      </w:r>
      <w:r w:rsidR="00934453" w:rsidRPr="001221B9">
        <w:rPr>
          <w:rFonts w:asciiTheme="minorEastAsia"/>
        </w:rPr>
        <w:t>泣謂璘曰︰</w:t>
      </w:r>
      <w:r w:rsidR="000F1B0C">
        <w:rPr>
          <w:rFonts w:asciiTheme="minorEastAsia"/>
        </w:rPr>
        <w:t>「</w:t>
      </w:r>
      <w:r w:rsidR="00934453" w:rsidRPr="001221B9">
        <w:rPr>
          <w:rFonts w:asciiTheme="minorEastAsia"/>
        </w:rPr>
        <w:t>文傑盜弄國權，枉害無辜，上下怨怒久矣。今吳兵深入，士卒不進，社稷一旦傾覆，留文傑何益！</w:t>
      </w:r>
      <w:r w:rsidR="000F1B0C">
        <w:rPr>
          <w:rFonts w:asciiTheme="minorEastAsia"/>
        </w:rPr>
        <w:t>」</w:t>
      </w:r>
      <w:r w:rsidR="00934453" w:rsidRPr="001221B9">
        <w:rPr>
          <w:rFonts w:asciiTheme="minorEastAsia"/>
        </w:rPr>
        <w:t>文傑亦在側，互陳利害。璘曰︰</w:t>
      </w:r>
      <w:r w:rsidR="000F1B0C">
        <w:rPr>
          <w:rFonts w:asciiTheme="minorEastAsia"/>
        </w:rPr>
        <w:t>「</w:t>
      </w:r>
      <w:r w:rsidR="00934453" w:rsidRPr="001221B9">
        <w:rPr>
          <w:rFonts w:asciiTheme="minorEastAsia"/>
        </w:rPr>
        <w:t>吾無如卿何，卿自為謀。</w:t>
      </w:r>
      <w:r w:rsidR="000F1B0C">
        <w:rPr>
          <w:rFonts w:asciiTheme="minorEastAsia"/>
        </w:rPr>
        <w:t>」</w:t>
      </w:r>
      <w:r w:rsidR="00934453" w:rsidRPr="001221B9">
        <w:rPr>
          <w:rFonts w:asciiTheme="minorEastAsia"/>
        </w:rPr>
        <w:t>文傑出，繼鵬伺之於啓聖門外，以笏擊之仆地，檻車送軍前，市人爭持瓦礫擊之。</w:t>
      </w:r>
      <w:r w:rsidR="00934453" w:rsidRPr="001221B9">
        <w:rPr>
          <w:rStyle w:val="00Text"/>
          <w:rFonts w:asciiTheme="minorEastAsia"/>
        </w:rPr>
        <w:t>礫，卽擊翻。</w:t>
      </w:r>
      <w:r w:rsidR="00934453" w:rsidRPr="001221B9">
        <w:rPr>
          <w:rFonts w:asciiTheme="minorEastAsia"/>
        </w:rPr>
        <w:t>文傑善術數，自云過三日則無患。部送者聞之，倍道兼行，二日而至，士卒見之踊躍，臠食之；</w:t>
      </w:r>
      <w:r w:rsidR="00934453" w:rsidRPr="001221B9">
        <w:rPr>
          <w:rStyle w:val="00Text"/>
          <w:rFonts w:asciiTheme="minorEastAsia"/>
        </w:rPr>
        <w:t>臠，力兗翻。</w:t>
      </w:r>
      <w:r w:rsidR="00934453" w:rsidRPr="001221B9">
        <w:rPr>
          <w:rFonts w:asciiTheme="minorEastAsia"/>
        </w:rPr>
        <w:t>閩主亟遣赦之，不及。初，文傑以為古制檻車疏闊，更為之，</w:t>
      </w:r>
      <w:r w:rsidR="00934453" w:rsidRPr="001221B9">
        <w:rPr>
          <w:rStyle w:val="00Text"/>
          <w:rFonts w:asciiTheme="minorEastAsia"/>
        </w:rPr>
        <w:t>更，工衡翻，改也。</w:t>
      </w:r>
      <w:r w:rsidR="00934453" w:rsidRPr="001221B9">
        <w:rPr>
          <w:rFonts w:asciiTheme="minorEastAsia"/>
        </w:rPr>
        <w:t>形如木匱，攢以鐵鋩，內向，動輒觸之。車成，文傑首自入焉。幷誅盛韜。</w:t>
      </w:r>
      <w:r w:rsidR="00934453" w:rsidRPr="001221B9">
        <w:rPr>
          <w:rStyle w:val="00Text"/>
          <w:rFonts w:asciiTheme="minorEastAsia"/>
        </w:rPr>
        <w:t>盛韜，以鬼神事黨附薛文傑為姦者也。</w:t>
      </w:r>
    </w:p>
    <w:p w:rsidR="00934453" w:rsidRPr="001221B9" w:rsidRDefault="00934453" w:rsidP="00DF5A42">
      <w:pPr>
        <w:rPr>
          <w:rFonts w:asciiTheme="minorEastAsia"/>
        </w:rPr>
      </w:pPr>
      <w:r w:rsidRPr="001221B9">
        <w:rPr>
          <w:rFonts w:asciiTheme="minorEastAsia"/>
        </w:rPr>
        <w:t>蔣延徽攻建州垂克，徐知誥以延徽吳太祖之壻，</w:t>
      </w:r>
      <w:r w:rsidRPr="001221B9">
        <w:rPr>
          <w:rStyle w:val="00Text"/>
          <w:rFonts w:asciiTheme="minorEastAsia"/>
        </w:rPr>
        <w:t>吳尊楊行密廟號太祖。</w:t>
      </w:r>
      <w:r w:rsidRPr="001221B9">
        <w:rPr>
          <w:rFonts w:asciiTheme="minorEastAsia"/>
        </w:rPr>
        <w:t>與臨川王濛素善，恐其克建州奉濛以圖興復，</w:t>
      </w:r>
      <w:r w:rsidRPr="001221B9">
        <w:rPr>
          <w:rStyle w:val="00Text"/>
          <w:rFonts w:asciiTheme="minorEastAsia"/>
        </w:rPr>
        <w:t>濛為徐氏父子所忌，事始二百七十一卷梁均王貞明五年。</w:t>
      </w:r>
      <w:r w:rsidRPr="001221B9">
        <w:rPr>
          <w:rFonts w:asciiTheme="minorEastAsia"/>
        </w:rPr>
        <w:t>遣使召之。延徽亦聞閩兵及吳越兵將至，引兵歸；閩人追擊，敗之，士卒死亡甚衆，歸罪於都虞候張重進，斬之。</w:t>
      </w:r>
      <w:r w:rsidRPr="001221B9">
        <w:rPr>
          <w:rStyle w:val="00Text"/>
          <w:rFonts w:asciiTheme="minorEastAsia"/>
        </w:rPr>
        <w:t>敗，補邁翻。重，直龍翻。</w:t>
      </w:r>
      <w:r w:rsidRPr="001221B9">
        <w:rPr>
          <w:rFonts w:asciiTheme="minorEastAsia"/>
        </w:rPr>
        <w:t>知誥貶延徽為右威衞將軍，遣使求好于閩。</w:t>
      </w:r>
      <w:r w:rsidRPr="001221B9">
        <w:rPr>
          <w:rStyle w:val="00Text"/>
          <w:rFonts w:asciiTheme="minorEastAsia"/>
        </w:rPr>
        <w:t>好，呼到翻。</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閏月，以左諫議大夫唐汭、膳部郞中·知制誥陳乂皆為給事中，充樞密直學士。汭以文學從帝，歷三鎭在幕府。</w:t>
      </w:r>
      <w:r w:rsidR="00934453" w:rsidRPr="001221B9">
        <w:rPr>
          <w:rStyle w:val="00Text"/>
          <w:rFonts w:asciiTheme="minorEastAsia"/>
        </w:rPr>
        <w:t>帝以開成三年鎭宣武，明年徙鎭河東，長興元年徙鎭天雄。</w:t>
      </w:r>
      <w:r w:rsidR="00934453" w:rsidRPr="001221B9">
        <w:rPr>
          <w:rFonts w:asciiTheme="minorEastAsia"/>
        </w:rPr>
        <w:t>及卽位，將佐之有才者，朱、馮皆斥逐之。汭性迂疏，朱、馮恐帝含怒有時而發，乃引汭於密近，以其黨陳乂監之。</w:t>
      </w:r>
      <w:r w:rsidR="00934453" w:rsidRPr="001221B9">
        <w:rPr>
          <w:rStyle w:val="00Text"/>
          <w:rFonts w:asciiTheme="minorEastAsia"/>
        </w:rPr>
        <w:t>監，古銜翻。</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丙午，尊皇后為皇太后。</w:t>
      </w:r>
      <w:r w:rsidR="00934453" w:rsidRPr="001221B9">
        <w:rPr>
          <w:rStyle w:val="00Text"/>
          <w:rFonts w:asciiTheme="minorEastAsia"/>
        </w:rPr>
        <w:t>皇后，明宗曹皇后也。</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安遠節度使符彥超奴王希全、任賀兒</w:t>
      </w:r>
      <w:r w:rsidR="00934453" w:rsidRPr="001221B9">
        <w:rPr>
          <w:rStyle w:val="00Text"/>
          <w:rFonts w:asciiTheme="minorEastAsia"/>
        </w:rPr>
        <w:t>任，音壬。</w:t>
      </w:r>
      <w:r w:rsidR="00934453" w:rsidRPr="001221B9">
        <w:rPr>
          <w:rFonts w:asciiTheme="minorEastAsia"/>
        </w:rPr>
        <w:t>見朝廷多事，謀殺彥超，據安州附於吳，夜，叩門稱有急遞，</w:t>
      </w:r>
      <w:r w:rsidR="00934453" w:rsidRPr="001221B9">
        <w:rPr>
          <w:rStyle w:val="00Text"/>
          <w:rFonts w:asciiTheme="minorEastAsia"/>
        </w:rPr>
        <w:t>軍期緊急，文書入遞不容稽違晷刻者，謂之急遞。遞，郵傳也。遞者，言郵置遞以相付而達其所。</w:t>
      </w:r>
      <w:r w:rsidR="00934453" w:rsidRPr="001221B9">
        <w:rPr>
          <w:rFonts w:asciiTheme="minorEastAsia"/>
        </w:rPr>
        <w:t>彥超出至聽事，二奴殺之，因以彥超之命召諸將，有不從己者輒殺之。己酉旦，副使李端帥州兵討誅之，幷其黨。</w:t>
      </w:r>
      <w:r w:rsidR="00934453" w:rsidRPr="001221B9">
        <w:rPr>
          <w:rStyle w:val="00Text"/>
          <w:rFonts w:asciiTheme="minorEastAsia"/>
        </w:rPr>
        <w:t>副使者，節度副使也。帥，讀曰率。</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甲寅，以王淑妃為太妃。</w:t>
      </w:r>
      <w:r w:rsidR="00934453" w:rsidRPr="001221B9">
        <w:rPr>
          <w:rFonts w:asciiTheme="minorEastAsia" w:eastAsiaTheme="minorEastAsia"/>
        </w:rPr>
        <w:t>不曰</w:t>
      </w:r>
      <w:r w:rsidR="000F1B0C">
        <w:rPr>
          <w:rFonts w:asciiTheme="minorEastAsia" w:eastAsiaTheme="minorEastAsia"/>
        </w:rPr>
        <w:t>「</w:t>
      </w:r>
      <w:r w:rsidR="00934453" w:rsidRPr="001221B9">
        <w:rPr>
          <w:rFonts w:asciiTheme="minorEastAsia" w:eastAsiaTheme="minorEastAsia"/>
        </w:rPr>
        <w:t>尊</w:t>
      </w:r>
      <w:r w:rsidR="000F1B0C">
        <w:rPr>
          <w:rFonts w:asciiTheme="minorEastAsia" w:eastAsiaTheme="minorEastAsia"/>
        </w:rPr>
        <w:t>」</w:t>
      </w:r>
      <w:r w:rsidR="00934453" w:rsidRPr="001221B9">
        <w:rPr>
          <w:rFonts w:asciiTheme="minorEastAsia" w:eastAsiaTheme="minorEastAsia"/>
        </w:rPr>
        <w:t>而曰</w:t>
      </w:r>
      <w:r w:rsidR="000F1B0C">
        <w:rPr>
          <w:rFonts w:asciiTheme="minorEastAsia" w:eastAsiaTheme="minorEastAsia"/>
        </w:rPr>
        <w:t>「</w:t>
      </w:r>
      <w:r w:rsidR="00934453" w:rsidRPr="001221B9">
        <w:rPr>
          <w:rFonts w:asciiTheme="minorEastAsia" w:eastAsiaTheme="minorEastAsia"/>
        </w:rPr>
        <w:t>以</w:t>
      </w:r>
      <w:r w:rsidR="000F1B0C">
        <w:rPr>
          <w:rFonts w:asciiTheme="minorEastAsia" w:eastAsiaTheme="minorEastAsia"/>
        </w:rPr>
        <w:t>」</w:t>
      </w:r>
      <w:r w:rsidR="00934453" w:rsidRPr="001221B9">
        <w:rPr>
          <w:rFonts w:asciiTheme="minorEastAsia" w:eastAsiaTheme="minorEastAsia"/>
        </w:rPr>
        <w:t>，史言閔帝之薄王淑妃。</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蜀將吏勸蜀王知祥稱帝；己巳，知祥卽皇帝位于成都。</w:t>
      </w:r>
      <w:r w:rsidR="00934453" w:rsidRPr="001221B9">
        <w:rPr>
          <w:rStyle w:val="00Text"/>
          <w:rFonts w:asciiTheme="minorEastAsia"/>
        </w:rPr>
        <w:t>孟知祥，字保胤，邢州龍岡人。</w:t>
      </w:r>
    </w:p>
    <w:p w:rsidR="00934453" w:rsidRPr="001221B9" w:rsidRDefault="00934453" w:rsidP="00DF5A42">
      <w:pPr>
        <w:pStyle w:val="1"/>
        <w:pageBreakBefore/>
        <w:spacing w:before="0" w:after="0" w:line="240" w:lineRule="auto"/>
        <w:rPr>
          <w:rFonts w:asciiTheme="minorEastAsia"/>
        </w:rPr>
      </w:pPr>
      <w:bookmarkStart w:id="422" w:name="Top_of_part0285_xhtml"/>
      <w:bookmarkStart w:id="423" w:name="_Toc23857590"/>
      <w:bookmarkStart w:id="424" w:name="_Toc33001100"/>
      <w:r w:rsidRPr="001221B9">
        <w:rPr>
          <w:rFonts w:asciiTheme="minorEastAsia"/>
        </w:rPr>
        <w:t>資治通鑑卷第二百七十九</w:t>
      </w:r>
      <w:bookmarkEnd w:id="422"/>
      <w:bookmarkEnd w:id="423"/>
      <w:bookmarkEnd w:id="424"/>
    </w:p>
    <w:p w:rsidR="00934453" w:rsidRPr="001221B9" w:rsidRDefault="00934453" w:rsidP="00DF5A42">
      <w:pPr>
        <w:pStyle w:val="2"/>
        <w:spacing w:before="0" w:after="0" w:line="240" w:lineRule="auto"/>
        <w:rPr>
          <w:rFonts w:asciiTheme="minorEastAsia" w:eastAsiaTheme="minorEastAsia"/>
        </w:rPr>
      </w:pPr>
      <w:bookmarkStart w:id="425" w:name="Hou_Tang_Ji_Ba_Qi_E_Feng_Dun_Zan"/>
      <w:bookmarkStart w:id="426" w:name="_Toc23857591"/>
      <w:bookmarkStart w:id="427" w:name="_Toc33001101"/>
      <w:r w:rsidRPr="001221B9">
        <w:rPr>
          <w:rStyle w:val="03Text"/>
          <w:rFonts w:asciiTheme="minorEastAsia" w:eastAsiaTheme="minorEastAsia"/>
        </w:rPr>
        <w:t>後唐紀八</w:t>
      </w:r>
      <w:r w:rsidRPr="001221B9">
        <w:rPr>
          <w:rFonts w:asciiTheme="minorEastAsia" w:eastAsiaTheme="minorEastAsia"/>
        </w:rPr>
        <w:t>起閼逢敦牂</w:t>
      </w:r>
      <w:r w:rsidR="00046F27" w:rsidRPr="00F7130B">
        <w:rPr>
          <w:rFonts w:asciiTheme="minorEastAsia" w:eastAsiaTheme="minorEastAsia"/>
        </w:rPr>
        <w:t>（</w:t>
      </w:r>
      <w:r w:rsidRPr="00F7130B">
        <w:rPr>
          <w:rFonts w:asciiTheme="minorEastAsia" w:eastAsiaTheme="minorEastAsia"/>
        </w:rPr>
        <w:t>甲午</w:t>
      </w:r>
      <w:r w:rsidR="00046F27" w:rsidRPr="00F7130B">
        <w:rPr>
          <w:rFonts w:asciiTheme="minorEastAsia" w:eastAsiaTheme="minorEastAsia"/>
        </w:rPr>
        <w:t>）</w:t>
      </w:r>
      <w:r w:rsidRPr="001221B9">
        <w:rPr>
          <w:rFonts w:asciiTheme="minorEastAsia" w:eastAsiaTheme="minorEastAsia"/>
        </w:rPr>
        <w:t>二月，盡旃蒙協洽</w:t>
      </w:r>
      <w:r w:rsidR="00046F27" w:rsidRPr="00F7130B">
        <w:rPr>
          <w:rFonts w:asciiTheme="minorEastAsia" w:eastAsiaTheme="minorEastAsia"/>
        </w:rPr>
        <w:t>（</w:t>
      </w:r>
      <w:r w:rsidRPr="00F7130B">
        <w:rPr>
          <w:rFonts w:asciiTheme="minorEastAsia" w:eastAsiaTheme="minorEastAsia"/>
        </w:rPr>
        <w:t>乙未</w:t>
      </w:r>
      <w:r w:rsidR="00046F27" w:rsidRPr="00F7130B">
        <w:rPr>
          <w:rFonts w:asciiTheme="minorEastAsia" w:eastAsiaTheme="minorEastAsia"/>
        </w:rPr>
        <w:t>）</w:t>
      </w:r>
      <w:r w:rsidRPr="00F7130B">
        <w:rPr>
          <w:rFonts w:asciiTheme="minorEastAsia" w:eastAsiaTheme="minorEastAsia"/>
        </w:rPr>
        <w:t>，</w:t>
      </w:r>
      <w:r w:rsidRPr="001221B9">
        <w:rPr>
          <w:rFonts w:asciiTheme="minorEastAsia" w:eastAsiaTheme="minorEastAsia"/>
        </w:rPr>
        <w:t>凡一年有奇。</w:t>
      </w:r>
      <w:bookmarkEnd w:id="425"/>
      <w:bookmarkEnd w:id="426"/>
      <w:bookmarkEnd w:id="427"/>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潞王下</w:t>
      </w:r>
    </w:p>
    <w:p w:rsidR="00934453" w:rsidRPr="001221B9" w:rsidRDefault="00DC1A2A" w:rsidP="00DF5A42">
      <w:pPr>
        <w:pStyle w:val="2"/>
        <w:spacing w:before="0" w:after="0" w:line="240" w:lineRule="auto"/>
      </w:pPr>
      <w:bookmarkStart w:id="428" w:name="_Toc33001102"/>
      <w:r w:rsidRPr="00DC1A2A">
        <w:rPr>
          <w:rStyle w:val="01Text"/>
          <w:rFonts w:asciiTheme="minorEastAsia" w:eastAsiaTheme="minorEastAsia"/>
          <w:sz w:val="21"/>
        </w:rPr>
        <w:t>清泰</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甲午、九三四</w:t>
      </w:r>
      <w:r w:rsidR="00046F27" w:rsidRPr="00DB2415">
        <w:rPr>
          <w:rFonts w:asciiTheme="minorEastAsia" w:eastAsiaTheme="minorEastAsia" w:hAnsi="宋体" w:cs="宋体" w:hint="eastAsia"/>
          <w:b w:val="0"/>
          <w:color w:val="006400"/>
          <w:sz w:val="18"/>
        </w:rPr>
        <w:t>）</w:t>
      </w:r>
      <w:bookmarkEnd w:id="428"/>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二月，癸酉，蜀主以武泰節度使趙季良為司空兼門下侍郞、同平章事，領節度使如故。</w:t>
      </w:r>
      <w:r w:rsidR="00934453" w:rsidRPr="001221B9">
        <w:rPr>
          <w:rStyle w:val="00Text"/>
          <w:rFonts w:asciiTheme="minorEastAsia"/>
        </w:rPr>
        <w:t>趙季良遂為孟蜀佐命元臣。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吳人多不欲遷都者，</w:t>
      </w:r>
      <w:r w:rsidR="00934453" w:rsidRPr="001221B9">
        <w:rPr>
          <w:rFonts w:asciiTheme="minorEastAsia" w:eastAsiaTheme="minorEastAsia"/>
        </w:rPr>
        <w:t>吳遷都之議，始上卷明宗長興四年。</w:t>
      </w:r>
      <w:r w:rsidR="00934453" w:rsidRPr="00101E55">
        <w:rPr>
          <w:rStyle w:val="01Text"/>
          <w:rFonts w:asciiTheme="minorEastAsia" w:eastAsiaTheme="minorEastAsia"/>
          <w:sz w:val="21"/>
        </w:rPr>
        <w:t>都押牙周宗言於徐知誥曰︰</w:t>
      </w:r>
      <w:r w:rsidR="000F1B0C">
        <w:rPr>
          <w:rStyle w:val="01Text"/>
          <w:rFonts w:asciiTheme="minorEastAsia" w:eastAsiaTheme="minorEastAsia"/>
          <w:sz w:val="21"/>
        </w:rPr>
        <w:t>「</w:t>
      </w:r>
      <w:r w:rsidR="00934453" w:rsidRPr="00101E55">
        <w:rPr>
          <w:rStyle w:val="01Text"/>
          <w:rFonts w:asciiTheme="minorEastAsia" w:eastAsiaTheme="minorEastAsia"/>
          <w:sz w:val="21"/>
        </w:rPr>
        <w:t>主上西遷，公復須東行，</w:t>
      </w:r>
      <w:r w:rsidR="00934453" w:rsidRPr="001221B9">
        <w:rPr>
          <w:rFonts w:asciiTheme="minorEastAsia" w:eastAsiaTheme="minorEastAsia"/>
        </w:rPr>
        <w:t>都押牙，鎭海、寧國兩鎭都押牙也。昇州於揚州為西，揚州於昇州為東。言吳主若西遷金陵，徐知誥須東鎭江都也。復，扶又翻。</w:t>
      </w:r>
      <w:r w:rsidR="00934453" w:rsidRPr="00101E55">
        <w:rPr>
          <w:rStyle w:val="01Text"/>
          <w:rFonts w:asciiTheme="minorEastAsia" w:eastAsiaTheme="minorEastAsia"/>
          <w:sz w:val="21"/>
        </w:rPr>
        <w:t>不惟勞費甚大，且違衆心。</w:t>
      </w:r>
      <w:r w:rsidR="000F1B0C">
        <w:rPr>
          <w:rStyle w:val="01Text"/>
          <w:rFonts w:asciiTheme="minorEastAsia" w:eastAsiaTheme="minorEastAsia"/>
          <w:sz w:val="21"/>
        </w:rPr>
        <w:t>」</w:t>
      </w:r>
      <w:r w:rsidR="00934453" w:rsidRPr="00101E55">
        <w:rPr>
          <w:rStyle w:val="01Text"/>
          <w:rFonts w:asciiTheme="minorEastAsia" w:eastAsiaTheme="minorEastAsia"/>
          <w:sz w:val="21"/>
        </w:rPr>
        <w:t>丙子，吳主遣宋齊丘如金陵，諭知誥罷遷都。</w:t>
      </w:r>
    </w:p>
    <w:p w:rsidR="00934453" w:rsidRPr="001221B9" w:rsidRDefault="00934453" w:rsidP="00DF5A42">
      <w:pPr>
        <w:rPr>
          <w:rFonts w:asciiTheme="minorEastAsia"/>
        </w:rPr>
      </w:pPr>
      <w:r w:rsidRPr="001221B9">
        <w:rPr>
          <w:rFonts w:asciiTheme="minorEastAsia"/>
        </w:rPr>
        <w:t>先是，知誥久有傳禪之志，</w:t>
      </w:r>
      <w:r w:rsidRPr="001221B9">
        <w:rPr>
          <w:rStyle w:val="00Text"/>
          <w:rFonts w:asciiTheme="minorEastAsia"/>
        </w:rPr>
        <w:t>先，悉薦翻；下先己同。</w:t>
      </w:r>
      <w:r w:rsidRPr="001221B9">
        <w:rPr>
          <w:rFonts w:asciiTheme="minorEastAsia"/>
        </w:rPr>
        <w:t>以吳主無失德，恐衆心不悅，欲待嗣君；宋齊丘亦為然。一旦，知誥臨鏡鑷白髭，</w:t>
      </w:r>
      <w:r w:rsidRPr="001221B9">
        <w:rPr>
          <w:rStyle w:val="00Text"/>
          <w:rFonts w:asciiTheme="minorEastAsia"/>
        </w:rPr>
        <w:t>鑷，尼輒翻。髭，卽移翻。在口上曰髭，在下曰鬚，在頰曰髯。</w:t>
      </w:r>
      <w:r w:rsidRPr="001221B9">
        <w:rPr>
          <w:rFonts w:asciiTheme="minorEastAsia"/>
        </w:rPr>
        <w:t>歎曰︰</w:t>
      </w:r>
      <w:r w:rsidR="000F1B0C">
        <w:rPr>
          <w:rFonts w:asciiTheme="minorEastAsia"/>
        </w:rPr>
        <w:t>「</w:t>
      </w:r>
      <w:r w:rsidRPr="001221B9">
        <w:rPr>
          <w:rFonts w:asciiTheme="minorEastAsia"/>
        </w:rPr>
        <w:t>國家安而吾老矣，柰何？</w:t>
      </w:r>
      <w:r w:rsidR="000F1B0C">
        <w:rPr>
          <w:rFonts w:asciiTheme="minorEastAsia"/>
        </w:rPr>
        <w:t>」</w:t>
      </w:r>
      <w:r w:rsidRPr="001221B9">
        <w:rPr>
          <w:rFonts w:asciiTheme="minorEastAsia"/>
        </w:rPr>
        <w:t>周宗知其意，請如江都，微以傳禪諷吳主，且告齊丘。齊丘以宗先己，心疾之，</w:t>
      </w:r>
      <w:r w:rsidRPr="001221B9">
        <w:rPr>
          <w:rStyle w:val="00Text"/>
          <w:rFonts w:asciiTheme="minorEastAsia"/>
        </w:rPr>
        <w:t>先，悉薦翻。</w:t>
      </w:r>
      <w:r w:rsidRPr="001221B9">
        <w:rPr>
          <w:rFonts w:asciiTheme="minorEastAsia"/>
        </w:rPr>
        <w:t>遣使馳詣金陵，手書切諫，以為天時人事未可；知誥愕然。</w:t>
      </w:r>
      <w:r w:rsidRPr="001221B9">
        <w:rPr>
          <w:rStyle w:val="00Text"/>
          <w:rFonts w:asciiTheme="minorEastAsia"/>
        </w:rPr>
        <w:t>徐知誥不意宋齊丘立異，而忽睹其異議，故愕然。使，疏吏翻。</w:t>
      </w:r>
      <w:r w:rsidRPr="001221B9">
        <w:rPr>
          <w:rFonts w:asciiTheme="minorEastAsia"/>
        </w:rPr>
        <w:t>後數日，齊丘至，請斬宗以謝吳主，乃黜宗為池州副使。</w:t>
      </w:r>
      <w:r w:rsidRPr="001221B9">
        <w:rPr>
          <w:rStyle w:val="00Text"/>
          <w:rFonts w:asciiTheme="minorEastAsia"/>
        </w:rPr>
        <w:t>池州副使，池州團練副使也。</w:t>
      </w:r>
      <w:r w:rsidRPr="001221B9">
        <w:rPr>
          <w:rFonts w:asciiTheme="minorEastAsia"/>
        </w:rPr>
        <w:t>久之，節度副使李建勳、行軍司馬徐玠等屢陳知誥功業，宜早從民望，召宗復為都押牙。知誥由是疏齊丘。</w:t>
      </w:r>
      <w:r w:rsidRPr="001221B9">
        <w:rPr>
          <w:rStyle w:val="00Text"/>
          <w:rFonts w:asciiTheme="minorEastAsia"/>
        </w:rPr>
        <w:t>為宋齊丘邀君得禍張本。鳴呼，為人臣者，當易姓之際，謹毋以功名自居。荀文若以之咀毒而逝，劉穆之以之發病而死，范雲恐後時不及，療疾以求速愈，至於促壽而不暇顧；若宋齊丘之疾周宗，又其輕淺者耳。</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朱弘昭、馮贇不欲石敬瑭久在太原，且欲召孟漢瓊，</w:t>
      </w:r>
      <w:r w:rsidR="00934453" w:rsidRPr="001221B9">
        <w:rPr>
          <w:rStyle w:val="00Text"/>
          <w:rFonts w:asciiTheme="minorEastAsia"/>
        </w:rPr>
        <w:t>孟漢瓊權知天雄軍府見上卷上年。</w:t>
      </w:r>
      <w:r w:rsidR="00934453" w:rsidRPr="001221B9">
        <w:rPr>
          <w:rFonts w:asciiTheme="minorEastAsia"/>
        </w:rPr>
        <w:t>己卯，徙成德節度使范延光為天雄節度使，代漢瓊；徙潞王從珂為河東節度使，兼北都留守；徙石敬瑭為成德節度使。皆不降制書，但各遣使臣持宣監送赴鎭。</w:t>
      </w:r>
      <w:r w:rsidR="00934453" w:rsidRPr="001221B9">
        <w:rPr>
          <w:rStyle w:val="00Text"/>
          <w:rFonts w:asciiTheme="minorEastAsia"/>
        </w:rPr>
        <w:t>宣，樞密院所行文書也。是後漢隱帝時郭威以樞密院頭子易置西京留守，豈非習於聞見而不以為異邪！西班有大使臣、小使臣。監，古銜翻。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吳主詔徐知誥還府舍。</w:t>
      </w:r>
      <w:r w:rsidR="00934453" w:rsidRPr="001221B9">
        <w:rPr>
          <w:rFonts w:asciiTheme="minorEastAsia" w:eastAsiaTheme="minorEastAsia"/>
        </w:rPr>
        <w:t>徐知誥虛府舍以待吳主見上卷本年。</w:t>
      </w:r>
      <w:r w:rsidR="00934453" w:rsidRPr="00101E55">
        <w:rPr>
          <w:rStyle w:val="01Text"/>
          <w:rFonts w:asciiTheme="minorEastAsia" w:eastAsiaTheme="minorEastAsia"/>
          <w:sz w:val="21"/>
        </w:rPr>
        <w:t>甲申，金陵大火；乙酉，又火。知誥疑有變，勒兵自衞。</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衞</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己丑，復入府舍</w:t>
      </w:r>
      <w:r w:rsidR="000F1B0C">
        <w:rPr>
          <w:rFonts w:asciiTheme="minorEastAsia" w:eastAsiaTheme="minorEastAsia"/>
        </w:rPr>
        <w:t>」</w:t>
      </w:r>
      <w:r w:rsidR="00934453" w:rsidRPr="001221B9">
        <w:rPr>
          <w:rFonts w:asciiTheme="minorEastAsia" w:eastAsiaTheme="minorEastAsia"/>
        </w:rPr>
        <w:t>六字；乙十一行本同；退齋校同；張校同，云無註本亦無。</w:t>
      </w:r>
      <w:r w:rsidR="000F1B0C">
        <w:rPr>
          <w:rFonts w:asciiTheme="minorEastAsia" w:eastAsiaTheme="minorEastAsia"/>
        </w:rPr>
        <w:t>』</w:t>
      </w:r>
      <w:r w:rsidR="00934453" w:rsidRPr="001221B9">
        <w:rPr>
          <w:rFonts w:asciiTheme="minorEastAsia" w:eastAsiaTheme="minorEastAsia"/>
        </w:rPr>
        <w:t>徐知誥之自衞，其心猶王建也。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潞王旣與朝廷猜阻，朝廷又命洋王從璋權知鳳翔。從璋性粗率樂禍，</w:t>
      </w:r>
      <w:r w:rsidR="00934453" w:rsidRPr="001221B9">
        <w:rPr>
          <w:rStyle w:val="00Text"/>
          <w:rFonts w:asciiTheme="minorEastAsia"/>
        </w:rPr>
        <w:t>樂，音洛。</w:t>
      </w:r>
      <w:r w:rsidR="00934453" w:rsidRPr="001221B9">
        <w:rPr>
          <w:rFonts w:asciiTheme="minorEastAsia"/>
        </w:rPr>
        <w:t>前代安重誨鎭河中，手殺之；</w:t>
      </w:r>
      <w:r w:rsidR="00934453" w:rsidRPr="001221B9">
        <w:rPr>
          <w:rStyle w:val="00Text"/>
          <w:rFonts w:asciiTheme="minorEastAsia"/>
        </w:rPr>
        <w:t>見二百七十七卷明宗長興二年。</w:t>
      </w:r>
      <w:r w:rsidR="00934453" w:rsidRPr="001221B9">
        <w:rPr>
          <w:rFonts w:asciiTheme="minorEastAsia"/>
        </w:rPr>
        <w:t>潞王聞其來，尤惡之，</w:t>
      </w:r>
      <w:r w:rsidR="00934453" w:rsidRPr="001221B9">
        <w:rPr>
          <w:rStyle w:val="00Text"/>
          <w:rFonts w:asciiTheme="minorEastAsia"/>
        </w:rPr>
        <w:t>惡，烏路翻。</w:t>
      </w:r>
      <w:r w:rsidR="00934453" w:rsidRPr="001221B9">
        <w:rPr>
          <w:rFonts w:asciiTheme="minorEastAsia"/>
        </w:rPr>
        <w:t>欲拒命則兵弱糧少，</w:t>
      </w:r>
      <w:r w:rsidR="00934453" w:rsidRPr="001221B9">
        <w:rPr>
          <w:rStyle w:val="00Text"/>
          <w:rFonts w:asciiTheme="minorEastAsia"/>
        </w:rPr>
        <w:t>少，詩沼翻。</w:t>
      </w:r>
      <w:r w:rsidR="00934453" w:rsidRPr="001221B9">
        <w:rPr>
          <w:rFonts w:asciiTheme="minorEastAsia"/>
        </w:rPr>
        <w:t>不知所為，謀於將佐，皆曰︰</w:t>
      </w:r>
      <w:r w:rsidR="000F1B0C">
        <w:rPr>
          <w:rFonts w:asciiTheme="minorEastAsia"/>
        </w:rPr>
        <w:t>「</w:t>
      </w:r>
      <w:r w:rsidR="00934453" w:rsidRPr="001221B9">
        <w:rPr>
          <w:rFonts w:asciiTheme="minorEastAsia"/>
        </w:rPr>
        <w:t>主上富於春秋，政事出於朱、馮，大王功名震主，離鎭必無全理，</w:t>
      </w:r>
      <w:r w:rsidR="00934453" w:rsidRPr="001221B9">
        <w:rPr>
          <w:rStyle w:val="00Text"/>
          <w:rFonts w:asciiTheme="minorEastAsia"/>
        </w:rPr>
        <w:t>離，力智翻。</w:t>
      </w:r>
      <w:r w:rsidR="00934453" w:rsidRPr="001221B9">
        <w:rPr>
          <w:rFonts w:asciiTheme="minorEastAsia"/>
        </w:rPr>
        <w:t>不可受也。</w:t>
      </w:r>
      <w:r w:rsidR="000F1B0C">
        <w:rPr>
          <w:rFonts w:asciiTheme="minorEastAsia"/>
        </w:rPr>
        <w:t>」</w:t>
      </w:r>
      <w:r w:rsidR="00934453" w:rsidRPr="001221B9">
        <w:rPr>
          <w:rStyle w:val="00Text"/>
          <w:rFonts w:asciiTheme="minorEastAsia"/>
        </w:rPr>
        <w:t>言不可受代。</w:t>
      </w:r>
      <w:r w:rsidR="00934453" w:rsidRPr="001221B9">
        <w:rPr>
          <w:rFonts w:asciiTheme="minorEastAsia"/>
        </w:rPr>
        <w:t>王問觀察判官滳河馬胤孫</w:t>
      </w:r>
      <w:r w:rsidR="00934453" w:rsidRPr="001221B9">
        <w:rPr>
          <w:rStyle w:val="00Text"/>
          <w:rFonts w:asciiTheme="minorEastAsia"/>
        </w:rPr>
        <w:t>隋開皇十六年置滳河縣，屬渤海郡，唐屬棣州。九域志︰滳河縣在棣州西南八十里。註云︰漢都尉許商鑿此河近海，故以商為名，後人加</w:t>
      </w:r>
      <w:r w:rsidR="000F1B0C">
        <w:rPr>
          <w:rStyle w:val="00Text"/>
          <w:rFonts w:asciiTheme="minorEastAsia"/>
        </w:rPr>
        <w:t>「</w:t>
      </w:r>
      <w:r w:rsidR="00934453" w:rsidRPr="001221B9">
        <w:rPr>
          <w:rStyle w:val="00Text"/>
          <w:rFonts w:asciiTheme="minorEastAsia"/>
        </w:rPr>
        <w:t>水</w:t>
      </w:r>
      <w:r w:rsidR="000F1B0C">
        <w:rPr>
          <w:rStyle w:val="00Text"/>
          <w:rFonts w:asciiTheme="minorEastAsia"/>
        </w:rPr>
        <w:t>」</w:t>
      </w:r>
      <w:r w:rsidR="00934453" w:rsidRPr="001221B9">
        <w:rPr>
          <w:rStyle w:val="00Text"/>
          <w:rFonts w:asciiTheme="minorEastAsia"/>
        </w:rPr>
        <w:t>焉。</w:t>
      </w:r>
      <w:r w:rsidR="00934453" w:rsidRPr="001221B9">
        <w:rPr>
          <w:rFonts w:asciiTheme="minorEastAsia"/>
        </w:rPr>
        <w:t>曰︰</w:t>
      </w:r>
      <w:r w:rsidR="000F1B0C">
        <w:rPr>
          <w:rFonts w:asciiTheme="minorEastAsia"/>
        </w:rPr>
        <w:t>「</w:t>
      </w:r>
      <w:r w:rsidR="00934453" w:rsidRPr="001221B9">
        <w:rPr>
          <w:rFonts w:asciiTheme="minorEastAsia"/>
        </w:rPr>
        <w:t>今道過京師，當何向為便？</w:t>
      </w:r>
      <w:r w:rsidR="000F1B0C">
        <w:rPr>
          <w:rFonts w:asciiTheme="minorEastAsia"/>
        </w:rPr>
        <w:t>」</w:t>
      </w:r>
      <w:r w:rsidR="00934453" w:rsidRPr="001221B9">
        <w:rPr>
          <w:rStyle w:val="00Text"/>
          <w:rFonts w:asciiTheme="minorEastAsia"/>
        </w:rPr>
        <w:t>發此問以觀衆意。</w:t>
      </w:r>
      <w:r w:rsidR="00934453" w:rsidRPr="001221B9">
        <w:rPr>
          <w:rFonts w:asciiTheme="minorEastAsia"/>
        </w:rPr>
        <w:t>對曰︰</w:t>
      </w:r>
      <w:r w:rsidR="000F1B0C">
        <w:rPr>
          <w:rFonts w:asciiTheme="minorEastAsia"/>
        </w:rPr>
        <w:t>「</w:t>
      </w:r>
      <w:r w:rsidR="00934453" w:rsidRPr="001221B9">
        <w:rPr>
          <w:rFonts w:asciiTheme="minorEastAsia"/>
        </w:rPr>
        <w:t>君命召，不俟駕。</w:t>
      </w:r>
      <w:r w:rsidR="00934453" w:rsidRPr="001221B9">
        <w:rPr>
          <w:rStyle w:val="00Text"/>
          <w:rFonts w:asciiTheme="minorEastAsia"/>
        </w:rPr>
        <w:t>引論語孔子之言。</w:t>
      </w:r>
      <w:r w:rsidR="00934453" w:rsidRPr="001221B9">
        <w:rPr>
          <w:rFonts w:asciiTheme="minorEastAsia"/>
        </w:rPr>
        <w:t>臨喪赴鎭，又何疑焉！諸人凶謀，不可從也。</w:t>
      </w:r>
      <w:r w:rsidR="000F1B0C">
        <w:rPr>
          <w:rFonts w:asciiTheme="minorEastAsia"/>
        </w:rPr>
        <w:t>」</w:t>
      </w:r>
      <w:r w:rsidR="00934453" w:rsidRPr="001221B9">
        <w:rPr>
          <w:rFonts w:asciiTheme="minorEastAsia"/>
        </w:rPr>
        <w:t>衆哂之。</w:t>
      </w:r>
      <w:r w:rsidR="00934453" w:rsidRPr="001221B9">
        <w:rPr>
          <w:rStyle w:val="00Text"/>
          <w:rFonts w:asciiTheme="minorEastAsia"/>
        </w:rPr>
        <w:t>言當過京師臨大行之喪，然後赴太原也。馬胤孫之言，儒生守經學之言也。是時勸潞王拒命者以其言為不達時變，故相與哂之。哂，矢忍翻。笑不壤顏為哂。</w:t>
      </w:r>
      <w:r w:rsidR="00934453" w:rsidRPr="001221B9">
        <w:rPr>
          <w:rFonts w:asciiTheme="minorEastAsia"/>
        </w:rPr>
        <w:t>王乃移檄鄰道，言</w:t>
      </w:r>
      <w:r w:rsidR="000F1B0C">
        <w:rPr>
          <w:rFonts w:asciiTheme="minorEastAsia"/>
        </w:rPr>
        <w:t>「</w:t>
      </w:r>
      <w:r w:rsidR="00934453" w:rsidRPr="001221B9">
        <w:rPr>
          <w:rFonts w:asciiTheme="minorEastAsia"/>
        </w:rPr>
        <w:t>朱弘昭等乘先帝疾亟，殺長立少，</w:t>
      </w:r>
      <w:r w:rsidR="00934453" w:rsidRPr="001221B9">
        <w:rPr>
          <w:rStyle w:val="00Text"/>
          <w:rFonts w:asciiTheme="minorEastAsia"/>
        </w:rPr>
        <w:t>謂殺從榮而立帝也。長，知兩翻。少，詩照翻。</w:t>
      </w:r>
      <w:r w:rsidR="00934453" w:rsidRPr="001221B9">
        <w:rPr>
          <w:rFonts w:asciiTheme="minorEastAsia"/>
        </w:rPr>
        <w:t>專制朝權，別疏骨肉，動搖藩垣，</w:t>
      </w:r>
      <w:r w:rsidR="00934453" w:rsidRPr="001221B9">
        <w:rPr>
          <w:rStyle w:val="00Text"/>
          <w:rFonts w:asciiTheme="minorEastAsia"/>
        </w:rPr>
        <w:t>謂易置石敬瑭及己也。朝，直遙翻；下同。別，彼列翻。</w:t>
      </w:r>
      <w:r w:rsidR="00934453" w:rsidRPr="001221B9">
        <w:rPr>
          <w:rFonts w:asciiTheme="minorEastAsia"/>
        </w:rPr>
        <w:t>懼傾覆社稷。今從珂將入朝以清君側之惡，而力不能獨辦，願乞靈鄰藩以濟之。</w:t>
      </w:r>
      <w:r w:rsidR="000F1B0C">
        <w:rPr>
          <w:rFonts w:asciiTheme="minorEastAsia"/>
        </w:rPr>
        <w:t>」</w:t>
      </w:r>
    </w:p>
    <w:p w:rsidR="00934453" w:rsidRPr="001221B9" w:rsidRDefault="00934453" w:rsidP="00DF5A42">
      <w:pPr>
        <w:rPr>
          <w:rFonts w:asciiTheme="minorEastAsia"/>
        </w:rPr>
      </w:pPr>
      <w:r w:rsidRPr="001221B9">
        <w:rPr>
          <w:rFonts w:asciiTheme="minorEastAsia"/>
        </w:rPr>
        <w:t>潞王以西都留守王思同當東出之道，</w:t>
      </w:r>
      <w:r w:rsidRPr="001221B9">
        <w:rPr>
          <w:rStyle w:val="00Text"/>
          <w:rFonts w:asciiTheme="minorEastAsia"/>
        </w:rPr>
        <w:t>自鳳翔趣洛陽，道出長安。</w:t>
      </w:r>
      <w:r w:rsidRPr="001221B9">
        <w:rPr>
          <w:rFonts w:asciiTheme="minorEastAsia"/>
        </w:rPr>
        <w:t>尤欲與之相結，遣推官郝詡、押牙朱廷乂等相繼詣長安，說以利害，</w:t>
      </w:r>
      <w:r w:rsidRPr="001221B9">
        <w:rPr>
          <w:rStyle w:val="00Text"/>
          <w:rFonts w:asciiTheme="minorEastAsia"/>
        </w:rPr>
        <w:t>說，式芮翻。</w:t>
      </w:r>
      <w:r w:rsidRPr="001221B9">
        <w:rPr>
          <w:rFonts w:asciiTheme="minorEastAsia"/>
        </w:rPr>
        <w:t>餌以美妓，</w:t>
      </w:r>
      <w:r w:rsidRPr="001221B9">
        <w:rPr>
          <w:rStyle w:val="00Text"/>
          <w:rFonts w:asciiTheme="minorEastAsia"/>
        </w:rPr>
        <w:t>妓，渠綺翻。</w:t>
      </w:r>
      <w:r w:rsidRPr="001221B9">
        <w:rPr>
          <w:rFonts w:asciiTheme="minorEastAsia"/>
        </w:rPr>
        <w:t>不從則令就圖之。思同謂將吏曰︰</w:t>
      </w:r>
      <w:r w:rsidR="000F1B0C">
        <w:rPr>
          <w:rFonts w:asciiTheme="minorEastAsia"/>
        </w:rPr>
        <w:t>「</w:t>
      </w:r>
      <w:r w:rsidRPr="001221B9">
        <w:rPr>
          <w:rFonts w:asciiTheme="minorEastAsia"/>
        </w:rPr>
        <w:t>吾受明宗大恩，</w:t>
      </w:r>
      <w:r w:rsidRPr="001221B9">
        <w:rPr>
          <w:rStyle w:val="00Text"/>
          <w:rFonts w:asciiTheme="minorEastAsia"/>
        </w:rPr>
        <w:t>王恩同自燕降晉，梁、晉相距，思同未嘗有戰功，明宗時以久次為節度使，故自言受大恩。</w:t>
      </w:r>
      <w:r w:rsidRPr="001221B9">
        <w:rPr>
          <w:rFonts w:asciiTheme="minorEastAsia"/>
        </w:rPr>
        <w:t>今與鳳翔同反，借使事成而榮，猶為一時之叛臣，況事敗而辱，流千古之醜跡乎！</w:t>
      </w:r>
      <w:r w:rsidR="000F1B0C">
        <w:rPr>
          <w:rFonts w:asciiTheme="minorEastAsia"/>
        </w:rPr>
        <w:t>」</w:t>
      </w:r>
      <w:r w:rsidRPr="001221B9">
        <w:rPr>
          <w:rFonts w:asciiTheme="minorEastAsia"/>
        </w:rPr>
        <w:t>遂執詡等，以狀聞。時潞王使者多為鄰道所執，不則依阿操兩端，</w:t>
      </w:r>
      <w:r w:rsidRPr="001221B9">
        <w:rPr>
          <w:rStyle w:val="00Text"/>
          <w:rFonts w:asciiTheme="minorEastAsia"/>
        </w:rPr>
        <w:t>不，讀曰否。操，七刀翻。</w:t>
      </w:r>
      <w:r w:rsidRPr="001221B9">
        <w:rPr>
          <w:rFonts w:asciiTheme="minorEastAsia"/>
        </w:rPr>
        <w:t>惟隴州防禦使相里金傾心附之，</w:t>
      </w:r>
      <w:r w:rsidRPr="001221B9">
        <w:rPr>
          <w:rStyle w:val="00Text"/>
          <w:rFonts w:asciiTheme="minorEastAsia"/>
        </w:rPr>
        <w:t>隴州東至鳳翔一百五十里。</w:t>
      </w:r>
      <w:r w:rsidRPr="001221B9">
        <w:rPr>
          <w:rFonts w:asciiTheme="minorEastAsia"/>
        </w:rPr>
        <w:t>遣判官薛文遇往來計事。</w:t>
      </w:r>
      <w:r w:rsidRPr="001221B9">
        <w:rPr>
          <w:rStyle w:val="00Text"/>
          <w:rFonts w:asciiTheme="minorEastAsia"/>
        </w:rPr>
        <w:t>薛文遇由此為潞王所信用。</w:t>
      </w:r>
      <w:r w:rsidRPr="001221B9">
        <w:rPr>
          <w:rFonts w:asciiTheme="minorEastAsia"/>
        </w:rPr>
        <w:t>金，幷州人也。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朝廷議討鳳翔。康義誠不欲出外，恐失軍權，</w:t>
      </w:r>
      <w:r w:rsidRPr="001221B9">
        <w:rPr>
          <w:rFonts w:asciiTheme="minorEastAsia" w:eastAsiaTheme="minorEastAsia"/>
        </w:rPr>
        <w:t>明宗以康義誠朴忠，豈知其陰狡乃爾邪！</w:t>
      </w:r>
      <w:r w:rsidRPr="00101E55">
        <w:rPr>
          <w:rStyle w:val="01Text"/>
          <w:rFonts w:asciiTheme="minorEastAsia" w:eastAsiaTheme="minorEastAsia"/>
          <w:sz w:val="21"/>
        </w:rPr>
        <w:t>請以王思同為統帥，</w:t>
      </w:r>
      <w:r w:rsidRPr="001221B9">
        <w:rPr>
          <w:rFonts w:asciiTheme="minorEastAsia" w:eastAsiaTheme="minorEastAsia"/>
        </w:rPr>
        <w:t>帥，所類翻。</w:t>
      </w:r>
      <w:r w:rsidRPr="00101E55">
        <w:rPr>
          <w:rStyle w:val="01Text"/>
          <w:rFonts w:asciiTheme="minorEastAsia" w:eastAsiaTheme="minorEastAsia"/>
          <w:sz w:val="21"/>
        </w:rPr>
        <w:t>以羽林都指揮使侯益為行營馬步軍都虞候。</w:t>
      </w:r>
      <w:r w:rsidRPr="001221B9">
        <w:rPr>
          <w:rFonts w:asciiTheme="minorEastAsia" w:eastAsiaTheme="minorEastAsia"/>
        </w:rPr>
        <w:t>宋白曰︰長興二年二月，敕衞軍神捷、神威、雄武及魏府廣捷已下指揮改為左、右羽林，置四十指揮，每十指揮立為一軍，每一軍置都指揮使一人，兼分為左、右廂。</w:t>
      </w:r>
      <w:r w:rsidRPr="00101E55">
        <w:rPr>
          <w:rStyle w:val="01Text"/>
          <w:rFonts w:asciiTheme="minorEastAsia" w:eastAsiaTheme="minorEastAsia"/>
          <w:sz w:val="21"/>
        </w:rPr>
        <w:t>益知軍情將變，辭</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辭</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疾</w:t>
      </w:r>
      <w:r w:rsidR="000F1B0C">
        <w:rPr>
          <w:rFonts w:asciiTheme="minorEastAsia" w:eastAsiaTheme="minorEastAsia"/>
        </w:rPr>
        <w:t>」</w:t>
      </w:r>
      <w:r w:rsidRPr="001221B9">
        <w:rPr>
          <w:rFonts w:asciiTheme="minorEastAsia" w:eastAsiaTheme="minorEastAsia"/>
        </w:rPr>
        <w:t>字；乙十一行本同。</w:t>
      </w:r>
      <w:r w:rsidR="000F1B0C">
        <w:rPr>
          <w:rFonts w:asciiTheme="minorEastAsia" w:eastAsiaTheme="minorEastAsia"/>
        </w:rPr>
        <w:t>』</w:t>
      </w:r>
      <w:r w:rsidRPr="00101E55">
        <w:rPr>
          <w:rStyle w:val="01Text"/>
          <w:rFonts w:asciiTheme="minorEastAsia" w:eastAsiaTheme="minorEastAsia"/>
          <w:sz w:val="21"/>
        </w:rPr>
        <w:t>不行；</w:t>
      </w:r>
      <w:r w:rsidRPr="001221B9">
        <w:rPr>
          <w:rFonts w:asciiTheme="minorEastAsia" w:eastAsiaTheme="minorEastAsia"/>
        </w:rPr>
        <w:t>侯益會經鄴都之變，故爾。</w:t>
      </w:r>
      <w:r w:rsidRPr="00101E55">
        <w:rPr>
          <w:rStyle w:val="01Text"/>
          <w:rFonts w:asciiTheme="minorEastAsia" w:eastAsiaTheme="minorEastAsia"/>
          <w:sz w:val="21"/>
        </w:rPr>
        <w:t>執政怒之，出為商州刺史。</w:t>
      </w:r>
      <w:r w:rsidRPr="001221B9">
        <w:rPr>
          <w:rFonts w:asciiTheme="minorEastAsia" w:eastAsiaTheme="minorEastAsia"/>
        </w:rPr>
        <w:t>洛陽至商州八百八十六里。</w:t>
      </w:r>
      <w:r w:rsidRPr="00101E55">
        <w:rPr>
          <w:rStyle w:val="01Text"/>
          <w:rFonts w:asciiTheme="minorEastAsia" w:eastAsiaTheme="minorEastAsia"/>
          <w:sz w:val="21"/>
        </w:rPr>
        <w:t>辛卯，以王思同為西面行營馬步軍都部署，</w:t>
      </w:r>
      <w:r w:rsidRPr="001221B9">
        <w:rPr>
          <w:rFonts w:asciiTheme="minorEastAsia" w:eastAsiaTheme="minorEastAsia"/>
        </w:rPr>
        <w:t>前此用兵置帥，率以都招討使命之。莊宗時，明宗為北面招討使以禦契丹，房知溫為副都部署，當時為都部署者必有其人。又孟知祥拒董璋，以趙廷隱為行營都部署，後遂以為元帥之任，宋氏建國之初猶因而用之。</w:t>
      </w:r>
      <w:r w:rsidRPr="00101E55">
        <w:rPr>
          <w:rStyle w:val="01Text"/>
          <w:rFonts w:asciiTheme="minorEastAsia" w:eastAsiaTheme="minorEastAsia"/>
          <w:sz w:val="21"/>
        </w:rPr>
        <w:t>前靜難節度使藥彥稠副之，</w:t>
      </w:r>
      <w:r w:rsidRPr="001221B9">
        <w:rPr>
          <w:rFonts w:asciiTheme="minorEastAsia" w:eastAsiaTheme="minorEastAsia"/>
        </w:rPr>
        <w:t>難，乃旦翻；下同。</w:t>
      </w:r>
      <w:r w:rsidRPr="00101E55">
        <w:rPr>
          <w:rStyle w:val="01Text"/>
          <w:rFonts w:asciiTheme="minorEastAsia" w:eastAsiaTheme="minorEastAsia"/>
          <w:sz w:val="21"/>
        </w:rPr>
        <w:t>前絳州刺史萇從簡為馬步都虞候，嚴衞步軍左廂指揮使尹暉、</w:t>
      </w:r>
      <w:r w:rsidRPr="001221B9">
        <w:rPr>
          <w:rFonts w:asciiTheme="minorEastAsia" w:eastAsiaTheme="minorEastAsia"/>
        </w:rPr>
        <w:t>宋白曰︰應順元年三月，改在京羽林左、右四十指揮為嚴衞左、右軍。然此時羽林指揮使楊思權與嚴衞指揮使尹暉並為西征偏裨，則似羽林與嚴衞並置。</w:t>
      </w:r>
      <w:r w:rsidRPr="00101E55">
        <w:rPr>
          <w:rStyle w:val="01Text"/>
          <w:rFonts w:asciiTheme="minorEastAsia" w:eastAsiaTheme="minorEastAsia"/>
          <w:sz w:val="21"/>
        </w:rPr>
        <w:t>羽林指揮使楊思權等皆為偏裨。暉，魏州人也。</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蜀主以中門使王處回為樞密使。</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丁酉，加王思同同平章事，知鳳翔行府；以護國節度使安彥威為西面行營都監。思同雖有忠義之志，而御軍無法；潞王老於行陳，將士徼幸富貴者心皆向之。</w:t>
      </w:r>
      <w:r w:rsidR="00934453" w:rsidRPr="001221B9">
        <w:rPr>
          <w:rStyle w:val="00Text"/>
          <w:rFonts w:asciiTheme="minorEastAsia"/>
        </w:rPr>
        <w:t>行，戶剛翻。陳，讀曰陣。徼，堅堯翻。</w:t>
      </w:r>
      <w:r w:rsidR="00934453" w:rsidRPr="001221B9">
        <w:rPr>
          <w:rFonts w:asciiTheme="minorEastAsia"/>
        </w:rPr>
        <w:t>詔遣殿直楚匡祚執亳州團練使李重吉，幽於宋州。</w:t>
      </w:r>
      <w:r w:rsidR="00934453" w:rsidRPr="001221B9">
        <w:rPr>
          <w:rStyle w:val="00Text"/>
          <w:rFonts w:asciiTheme="minorEastAsia"/>
        </w:rPr>
        <w:t>九域志︰亳州西北至宋州一百四十五里。重，直龍翻。</w:t>
      </w:r>
      <w:r w:rsidR="00934453" w:rsidRPr="001221B9">
        <w:rPr>
          <w:rFonts w:asciiTheme="minorEastAsia"/>
        </w:rPr>
        <w:t>洋王從璋行至關西，</w:t>
      </w:r>
      <w:r w:rsidR="00934453" w:rsidRPr="001221B9">
        <w:rPr>
          <w:rStyle w:val="00Text"/>
          <w:rFonts w:asciiTheme="minorEastAsia"/>
        </w:rPr>
        <w:t>函谷關之西也。</w:t>
      </w:r>
      <w:r w:rsidR="00934453" w:rsidRPr="001221B9">
        <w:rPr>
          <w:rFonts w:asciiTheme="minorEastAsia"/>
        </w:rPr>
        <w:t>聞鳳翔拒命而還。</w:t>
      </w:r>
      <w:r w:rsidR="00934453" w:rsidRPr="001221B9">
        <w:rPr>
          <w:rStyle w:val="00Text"/>
          <w:rFonts w:asciiTheme="minorEastAsia"/>
        </w:rPr>
        <w:t>還，從宣翻，又如字。</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三月，安彥威與山南西道張虔釗、武定孫漢韶、彰義張從賓、靜難康福等五節度使</w:t>
      </w:r>
      <w:r w:rsidR="00934453" w:rsidRPr="001221B9">
        <w:rPr>
          <w:rStyle w:val="00Text"/>
          <w:rFonts w:asciiTheme="minorEastAsia"/>
        </w:rPr>
        <w:t>梁、洋、涇、邠四帥井安彥威而五。難，乃旦翻。</w:t>
      </w:r>
      <w:r w:rsidR="00934453" w:rsidRPr="001221B9">
        <w:rPr>
          <w:rFonts w:asciiTheme="minorEastAsia"/>
        </w:rPr>
        <w:t>奏合兵討鳳翔。漢韶，李存進之子也。</w:t>
      </w:r>
      <w:r w:rsidR="00934453" w:rsidRPr="001221B9">
        <w:rPr>
          <w:rStyle w:val="00Text"/>
          <w:rFonts w:asciiTheme="minorEastAsia"/>
        </w:rPr>
        <w:t>晉王克用義兒百有餘人，李存進本姓孫，後復本姓。</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乙卯，諸道兵大集於鳳翔城下攻之，克東西關城，城中死者甚衆。丙辰，復進攻城，</w:t>
      </w:r>
      <w:r w:rsidR="00934453" w:rsidRPr="001221B9">
        <w:rPr>
          <w:rStyle w:val="00Text"/>
          <w:rFonts w:asciiTheme="minorEastAsia"/>
        </w:rPr>
        <w:t>復，扶又翻。</w:t>
      </w:r>
      <w:r w:rsidR="00934453" w:rsidRPr="001221B9">
        <w:rPr>
          <w:rFonts w:asciiTheme="minorEastAsia"/>
        </w:rPr>
        <w:t>期於必取。鳳翔城塹卑淺，守備俱之，衆心危急，潞王登城泣謂外軍曰︰</w:t>
      </w:r>
      <w:r w:rsidR="000F1B0C">
        <w:rPr>
          <w:rFonts w:asciiTheme="minorEastAsia"/>
        </w:rPr>
        <w:t>「</w:t>
      </w:r>
      <w:r w:rsidR="00934453" w:rsidRPr="001221B9">
        <w:rPr>
          <w:rFonts w:asciiTheme="minorEastAsia"/>
        </w:rPr>
        <w:t>吾未冠從先帝百戰，出入生死，金創滿身，</w:t>
      </w:r>
      <w:r w:rsidR="00934453" w:rsidRPr="001221B9">
        <w:rPr>
          <w:rStyle w:val="00Text"/>
          <w:rFonts w:asciiTheme="minorEastAsia"/>
        </w:rPr>
        <w:t>冠，古玩翻，創，初良翻。</w:t>
      </w:r>
      <w:r w:rsidR="00934453" w:rsidRPr="001221B9">
        <w:rPr>
          <w:rFonts w:asciiTheme="minorEastAsia"/>
        </w:rPr>
        <w:t>以立今日之社稷；汝曹從我，目睹其事。今朝廷信任讒臣，猜忌骨肉，我何罪而受誅乎！</w:t>
      </w:r>
      <w:r w:rsidR="000F1B0C">
        <w:rPr>
          <w:rFonts w:asciiTheme="minorEastAsia"/>
        </w:rPr>
        <w:t>」</w:t>
      </w:r>
      <w:r w:rsidR="00934453" w:rsidRPr="001221B9">
        <w:rPr>
          <w:rFonts w:asciiTheme="minorEastAsia"/>
        </w:rPr>
        <w:t>因慟哭。聞者哀之。</w:t>
      </w:r>
    </w:p>
    <w:p w:rsidR="00934453" w:rsidRPr="001221B9" w:rsidRDefault="00934453" w:rsidP="00DF5A42">
      <w:pPr>
        <w:rPr>
          <w:rFonts w:asciiTheme="minorEastAsia"/>
        </w:rPr>
      </w:pPr>
      <w:r w:rsidRPr="001221B9">
        <w:rPr>
          <w:rFonts w:asciiTheme="minorEastAsia"/>
        </w:rPr>
        <w:t>張虔釗性褊急，主攻城西南，以白刃驅士卒登城，士卒怒，大詬，</w:t>
      </w:r>
      <w:r w:rsidRPr="001221B9">
        <w:rPr>
          <w:rStyle w:val="00Text"/>
          <w:rFonts w:asciiTheme="minorEastAsia"/>
        </w:rPr>
        <w:t>褊，補典翻。詬，古候翻，又許候翻。</w:t>
      </w:r>
      <w:r w:rsidRPr="001221B9">
        <w:rPr>
          <w:rFonts w:asciiTheme="minorEastAsia"/>
        </w:rPr>
        <w:t>反攻之，虔釗躍馬走免，楊思權因大呼曰︰</w:t>
      </w:r>
      <w:r w:rsidR="000F1B0C">
        <w:rPr>
          <w:rFonts w:asciiTheme="minorEastAsia"/>
        </w:rPr>
        <w:t>「</w:t>
      </w:r>
      <w:r w:rsidRPr="001221B9">
        <w:rPr>
          <w:rFonts w:asciiTheme="minorEastAsia"/>
        </w:rPr>
        <w:t>大相公，吾主也。</w:t>
      </w:r>
      <w:r w:rsidR="000F1B0C">
        <w:rPr>
          <w:rFonts w:asciiTheme="minorEastAsia"/>
        </w:rPr>
        <w:t>」</w:t>
      </w:r>
      <w:r w:rsidRPr="001221B9">
        <w:rPr>
          <w:rStyle w:val="00Text"/>
          <w:rFonts w:asciiTheme="minorEastAsia"/>
        </w:rPr>
        <w:t>楊思權本黨於秦王從榮；從榮死，思權不自安久矣，因乘勢奉潞王。王於明宗諸子為長，故稱為大相公。呼，火故翻；下同。</w:t>
      </w:r>
      <w:r w:rsidRPr="001221B9">
        <w:rPr>
          <w:rFonts w:asciiTheme="minorEastAsia"/>
        </w:rPr>
        <w:t>遂帥諸軍解甲投兵，請降於潞王，</w:t>
      </w:r>
      <w:r w:rsidRPr="001221B9">
        <w:rPr>
          <w:rStyle w:val="00Text"/>
          <w:rFonts w:asciiTheme="minorEastAsia"/>
        </w:rPr>
        <w:t>帥，讀曰率。降，戶江翻；下同。</w:t>
      </w:r>
      <w:r w:rsidRPr="001221B9">
        <w:rPr>
          <w:rFonts w:asciiTheme="minorEastAsia"/>
        </w:rPr>
        <w:t>自西門入，以幅紙進潞王曰︰</w:t>
      </w:r>
      <w:r w:rsidR="000F1B0C">
        <w:rPr>
          <w:rFonts w:asciiTheme="minorEastAsia"/>
        </w:rPr>
        <w:t>「</w:t>
      </w:r>
      <w:r w:rsidRPr="001221B9">
        <w:rPr>
          <w:rFonts w:asciiTheme="minorEastAsia"/>
        </w:rPr>
        <w:t>願王克京城日，以臣為節度使，勿以為防、團。</w:t>
      </w:r>
      <w:r w:rsidR="000F1B0C">
        <w:rPr>
          <w:rFonts w:asciiTheme="minorEastAsia"/>
        </w:rPr>
        <w:t>」</w:t>
      </w:r>
      <w:r w:rsidRPr="001221B9">
        <w:rPr>
          <w:rStyle w:val="00Text"/>
          <w:rFonts w:asciiTheme="minorEastAsia"/>
        </w:rPr>
        <w:t>防，團，謂防禦、團練使也。</w:t>
      </w:r>
      <w:r w:rsidRPr="001221B9">
        <w:rPr>
          <w:rFonts w:asciiTheme="minorEastAsia"/>
        </w:rPr>
        <w:t>潞王卽書</w:t>
      </w:r>
      <w:r w:rsidR="000F1B0C">
        <w:rPr>
          <w:rFonts w:asciiTheme="minorEastAsia"/>
        </w:rPr>
        <w:t>「</w:t>
      </w:r>
      <w:r w:rsidRPr="001221B9">
        <w:rPr>
          <w:rFonts w:asciiTheme="minorEastAsia"/>
        </w:rPr>
        <w:t>思權可邠寧節度使</w:t>
      </w:r>
      <w:r w:rsidR="000F1B0C">
        <w:rPr>
          <w:rFonts w:asciiTheme="minorEastAsia"/>
        </w:rPr>
        <w:t>」</w:t>
      </w:r>
      <w:r w:rsidRPr="001221B9">
        <w:rPr>
          <w:rFonts w:asciiTheme="minorEastAsia"/>
        </w:rPr>
        <w:t>授之。王思同猶未之知，趣士卒登城，</w:t>
      </w:r>
      <w:r w:rsidRPr="001221B9">
        <w:rPr>
          <w:rStyle w:val="00Text"/>
          <w:rFonts w:asciiTheme="minorEastAsia"/>
        </w:rPr>
        <w:t>趣，讀曰促。</w:t>
      </w:r>
      <w:r w:rsidRPr="001221B9">
        <w:rPr>
          <w:rFonts w:asciiTheme="minorEastAsia"/>
        </w:rPr>
        <w:t>尹暉大呼曰︰</w:t>
      </w:r>
      <w:r w:rsidR="000F1B0C">
        <w:rPr>
          <w:rFonts w:asciiTheme="minorEastAsia"/>
        </w:rPr>
        <w:t>「</w:t>
      </w:r>
      <w:r w:rsidRPr="001221B9">
        <w:rPr>
          <w:rFonts w:asciiTheme="minorEastAsia"/>
        </w:rPr>
        <w:t>城西軍已入城受賞矣。</w:t>
      </w:r>
      <w:r w:rsidR="000F1B0C">
        <w:rPr>
          <w:rFonts w:asciiTheme="minorEastAsia"/>
        </w:rPr>
        <w:t>」</w:t>
      </w:r>
      <w:r w:rsidRPr="001221B9">
        <w:rPr>
          <w:rFonts w:asciiTheme="minorEastAsia"/>
        </w:rPr>
        <w:t>衆皆棄甲投兵而降，其聲震地。日中，亂兵悉入，外軍亦潰，思同等六節度使皆遁去。</w:t>
      </w:r>
      <w:r w:rsidRPr="001221B9">
        <w:rPr>
          <w:rStyle w:val="00Text"/>
          <w:rFonts w:asciiTheme="minorEastAsia"/>
        </w:rPr>
        <w:t>王思同及張虔釗等五節度為六節度使。按孫漢韶時守興元，當以藥彥稠足六節度之數。</w:t>
      </w:r>
      <w:r w:rsidRPr="001221B9">
        <w:rPr>
          <w:rFonts w:asciiTheme="minorEastAsia"/>
        </w:rPr>
        <w:t>潞王悉斂城中將吏士民之財以犒軍，至於鼎釜皆估直以給之。</w:t>
      </w:r>
      <w:r w:rsidRPr="001221B9">
        <w:rPr>
          <w:rStyle w:val="00Text"/>
          <w:rFonts w:asciiTheme="minorEastAsia"/>
        </w:rPr>
        <w:t>犒，苦到翻。估，音古。</w:t>
      </w:r>
      <w:r w:rsidRPr="001221B9">
        <w:rPr>
          <w:rFonts w:asciiTheme="minorEastAsia"/>
        </w:rPr>
        <w:t>丁巳，王思同、藥彥稠等走至長安，西京副留守劉遂雍閉門不內，乃趣潼關。</w:t>
      </w:r>
      <w:r w:rsidRPr="001221B9">
        <w:rPr>
          <w:rStyle w:val="00Text"/>
          <w:rFonts w:asciiTheme="minorEastAsia"/>
        </w:rPr>
        <w:t>趣，七喻翻。</w:t>
      </w:r>
      <w:r w:rsidRPr="001221B9">
        <w:rPr>
          <w:rFonts w:asciiTheme="minorEastAsia"/>
        </w:rPr>
        <w:t>遂雍，鄩之子也。</w:t>
      </w:r>
      <w:r w:rsidRPr="001221B9">
        <w:rPr>
          <w:rStyle w:val="00Text"/>
          <w:rFonts w:asciiTheme="minorEastAsia"/>
        </w:rPr>
        <w:t>劉鄩，梁將也，明宗以王淑妃故，遂雍皆蒙引拔。</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潞王建大將旗鼓，整衆而東，以孔目官虞城劉延朗為腹心。</w:t>
      </w:r>
      <w:r w:rsidRPr="001221B9">
        <w:rPr>
          <w:rFonts w:asciiTheme="minorEastAsia" w:eastAsiaTheme="minorEastAsia"/>
        </w:rPr>
        <w:t>隋分下邑縣置虞城縣，唐屬宋州。九域志︰在州東北五十五里。歐史︰潞王起於鳳翔，與共事者五人︰節度判官韓昭胤，掌書記李專美，牙將宋審虔，客將房暠，孔目官劉延朗。及卽位，審虔將兵，專美與薛文遇主謀議，而昭胤、暠乃延朗掌機密。</w:t>
      </w:r>
      <w:r w:rsidRPr="00101E55">
        <w:rPr>
          <w:rStyle w:val="01Text"/>
          <w:rFonts w:asciiTheme="minorEastAsia" w:eastAsiaTheme="minorEastAsia"/>
          <w:sz w:val="21"/>
        </w:rPr>
        <w:t>潞王始憂王思同等倂力據長安拒守，至岐山，</w:t>
      </w:r>
      <w:r w:rsidRPr="001221B9">
        <w:rPr>
          <w:rFonts w:asciiTheme="minorEastAsia" w:eastAsiaTheme="minorEastAsia"/>
        </w:rPr>
        <w:t>九域志︰鳳翔府岐山縣東至長安二百四十三里。</w:t>
      </w:r>
      <w:r w:rsidRPr="00101E55">
        <w:rPr>
          <w:rStyle w:val="01Text"/>
          <w:rFonts w:asciiTheme="minorEastAsia" w:eastAsiaTheme="minorEastAsia"/>
          <w:sz w:val="21"/>
        </w:rPr>
        <w:t>聞劉遂雍不內思同，甚喜，遣使慰撫之。遂雍悉出府庫之財於外，軍士前至者卽給賞令過；北潞王至，</w:t>
      </w:r>
      <w:r w:rsidRPr="001221B9">
        <w:rPr>
          <w:rFonts w:asciiTheme="minorEastAsia" w:eastAsiaTheme="minorEastAsia"/>
        </w:rPr>
        <w:t>比，必利翻，及也。</w:t>
      </w:r>
      <w:r w:rsidRPr="00101E55">
        <w:rPr>
          <w:rStyle w:val="01Text"/>
          <w:rFonts w:asciiTheme="minorEastAsia" w:eastAsiaTheme="minorEastAsia"/>
          <w:sz w:val="21"/>
        </w:rPr>
        <w:t>前軍賞遍，皆不入城，庚申，潞王至長安，遂雍迎謁，率民財以充賞。</w:t>
      </w:r>
      <w:r w:rsidRPr="001221B9">
        <w:rPr>
          <w:rFonts w:asciiTheme="minorEastAsia" w:eastAsiaTheme="minorEastAsia"/>
        </w:rPr>
        <w:t>府庫之財僅足以給前軍，其隨潞王繼至者，率民財以給之。</w:t>
      </w:r>
    </w:p>
    <w:p w:rsidR="00934453" w:rsidRPr="001221B9" w:rsidRDefault="00934453" w:rsidP="00DF5A42">
      <w:pPr>
        <w:rPr>
          <w:rFonts w:asciiTheme="minorEastAsia"/>
        </w:rPr>
      </w:pPr>
      <w:r w:rsidRPr="001221B9">
        <w:rPr>
          <w:rFonts w:asciiTheme="minorEastAsia"/>
        </w:rPr>
        <w:t>是日，西面步軍都監王景從等自軍前奔還，中外大駭。帝不知所為，謂康義誠等曰︰</w:t>
      </w:r>
      <w:r w:rsidR="000F1B0C">
        <w:rPr>
          <w:rFonts w:asciiTheme="minorEastAsia"/>
        </w:rPr>
        <w:t>「</w:t>
      </w:r>
      <w:r w:rsidRPr="001221B9">
        <w:rPr>
          <w:rFonts w:asciiTheme="minorEastAsia"/>
        </w:rPr>
        <w:t>先帝棄萬國，朕外守藩方，</w:t>
      </w:r>
      <w:r w:rsidRPr="001221B9">
        <w:rPr>
          <w:rStyle w:val="00Text"/>
          <w:rFonts w:asciiTheme="minorEastAsia"/>
        </w:rPr>
        <w:t>謂鎭天雄也。</w:t>
      </w:r>
      <w:r w:rsidRPr="001221B9">
        <w:rPr>
          <w:rFonts w:asciiTheme="minorEastAsia"/>
        </w:rPr>
        <w:t>當是之時，為嗣者在諸公所取耳，朕實無心與人爭國。旣承大業，年在幼沖，</w:t>
      </w:r>
      <w:r w:rsidRPr="001221B9">
        <w:rPr>
          <w:rStyle w:val="00Text"/>
          <w:rFonts w:asciiTheme="minorEastAsia"/>
        </w:rPr>
        <w:t>五代會要︰明宗崩，帝卽位，年二十。</w:t>
      </w:r>
      <w:r w:rsidRPr="001221B9">
        <w:rPr>
          <w:rFonts w:asciiTheme="minorEastAsia"/>
        </w:rPr>
        <w:t>國事皆委諸公。朕於兄弟間不至榛梗，</w:t>
      </w:r>
      <w:r w:rsidRPr="001221B9">
        <w:rPr>
          <w:rStyle w:val="00Text"/>
          <w:rFonts w:asciiTheme="minorEastAsia"/>
        </w:rPr>
        <w:t>榛梗者，隔塞而不通。榛，側詵翻。梗，古杏翻。</w:t>
      </w:r>
      <w:r w:rsidRPr="001221B9">
        <w:rPr>
          <w:rFonts w:asciiTheme="minorEastAsia"/>
        </w:rPr>
        <w:t>諸公以社稷大計見告，朕何敢違！軍興之初，皆自夸大，以為寇不足平；今事至於此，何方可以轉禍？</w:t>
      </w:r>
      <w:r w:rsidRPr="001221B9">
        <w:rPr>
          <w:rStyle w:val="00Text"/>
          <w:rFonts w:asciiTheme="minorEastAsia"/>
        </w:rPr>
        <w:t>言何術可以轉禍為福。</w:t>
      </w:r>
      <w:r w:rsidRPr="001221B9">
        <w:rPr>
          <w:rFonts w:asciiTheme="minorEastAsia"/>
        </w:rPr>
        <w:t>朕欲自迎潞王，以大位讓之，若不免於罪，亦所甘心。</w:t>
      </w:r>
      <w:r w:rsidR="000F1B0C">
        <w:rPr>
          <w:rFonts w:asciiTheme="minorEastAsia"/>
        </w:rPr>
        <w:t>」</w:t>
      </w:r>
      <w:r w:rsidRPr="001221B9">
        <w:rPr>
          <w:rFonts w:asciiTheme="minorEastAsia"/>
        </w:rPr>
        <w:t>朱弘昭、馮贇大懼，不敢對。</w:t>
      </w:r>
      <w:r w:rsidRPr="001221B9">
        <w:rPr>
          <w:rStyle w:val="00Text"/>
          <w:rFonts w:asciiTheme="minorEastAsia"/>
        </w:rPr>
        <w:t>猜間兄弟以起兵端，朱弘昭、馮贇為之也，事敗而禍集，聞帝言乃大懼。</w:t>
      </w:r>
      <w:r w:rsidRPr="001221B9">
        <w:rPr>
          <w:rFonts w:asciiTheme="minorEastAsia"/>
        </w:rPr>
        <w:t>義誠欲悉以宿衞兵迎降為己功，乃曰︰</w:t>
      </w:r>
      <w:r w:rsidR="000F1B0C">
        <w:rPr>
          <w:rFonts w:asciiTheme="minorEastAsia"/>
        </w:rPr>
        <w:t>「</w:t>
      </w:r>
      <w:r w:rsidRPr="001221B9">
        <w:rPr>
          <w:rFonts w:asciiTheme="minorEastAsia"/>
        </w:rPr>
        <w:t>西師驚潰，蓋主將朱策耳。</w:t>
      </w:r>
      <w:r w:rsidRPr="001221B9">
        <w:rPr>
          <w:rStyle w:val="00Text"/>
          <w:rFonts w:asciiTheme="minorEastAsia"/>
        </w:rPr>
        <w:t>薦王思同者康義誠也，咎王思同者亦康義誠也。將，卽亮翻；下同。</w:t>
      </w:r>
      <w:r w:rsidRPr="001221B9">
        <w:rPr>
          <w:rFonts w:asciiTheme="minorEastAsia"/>
        </w:rPr>
        <w:t>今侍衞諸軍尚多，臣請自往扼其衝要，招集離散以圖後效，幸陛下勿為過憂！</w:t>
      </w:r>
      <w:r w:rsidR="000F1B0C">
        <w:rPr>
          <w:rFonts w:asciiTheme="minorEastAsia"/>
        </w:rPr>
        <w:t>」</w:t>
      </w:r>
      <w:r w:rsidRPr="001221B9">
        <w:rPr>
          <w:rFonts w:asciiTheme="minorEastAsia"/>
        </w:rPr>
        <w:t>帝遣使召石敬瑭，欲令將兵拒之。義誠固請自行，帝乃召將士慰諭，空府庫以勞之，</w:t>
      </w:r>
      <w:r w:rsidRPr="001221B9">
        <w:rPr>
          <w:rStyle w:val="00Text"/>
          <w:rFonts w:asciiTheme="minorEastAsia"/>
        </w:rPr>
        <w:t>勞，力到翻。</w:t>
      </w:r>
      <w:r w:rsidRPr="001221B9">
        <w:rPr>
          <w:rFonts w:asciiTheme="minorEastAsia"/>
        </w:rPr>
        <w:t>許以平鳳翔，人更賞二百緡，府庫不足，當以宮中服玩繼之。軍士益驕，無所畏忌，負賜物，揚言於路曰︰</w:t>
      </w:r>
      <w:r w:rsidR="000F1B0C">
        <w:rPr>
          <w:rFonts w:asciiTheme="minorEastAsia"/>
        </w:rPr>
        <w:t>「</w:t>
      </w:r>
      <w:r w:rsidRPr="001221B9">
        <w:rPr>
          <w:rFonts w:asciiTheme="minorEastAsia"/>
        </w:rPr>
        <w:t>至鳳翔更請一分。</w:t>
      </w:r>
      <w:r w:rsidR="000F1B0C">
        <w:rPr>
          <w:rFonts w:asciiTheme="minorEastAsia"/>
        </w:rPr>
        <w:t>」</w:t>
      </w:r>
      <w:r w:rsidRPr="001221B9">
        <w:rPr>
          <w:rStyle w:val="00Text"/>
          <w:rFonts w:asciiTheme="minorEastAsia"/>
        </w:rPr>
        <w:t>分，扶問翻。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遣楚匡祚殺李重吉於宋州；匡祚榜棰重吉，責其家財。</w:t>
      </w:r>
      <w:r w:rsidRPr="001221B9">
        <w:rPr>
          <w:rFonts w:asciiTheme="minorEastAsia" w:eastAsiaTheme="minorEastAsia"/>
        </w:rPr>
        <w:t>前已囚重吉於宋州，今又使就殺之。榜，音彭，棰，止橤翻。</w:t>
      </w:r>
      <w:r w:rsidRPr="00101E55">
        <w:rPr>
          <w:rStyle w:val="01Text"/>
          <w:rFonts w:asciiTheme="minorEastAsia" w:eastAsiaTheme="minorEastAsia"/>
          <w:sz w:val="21"/>
        </w:rPr>
        <w:t>又殺尼惠明。</w:t>
      </w:r>
      <w:r w:rsidRPr="001221B9">
        <w:rPr>
          <w:rFonts w:asciiTheme="minorEastAsia" w:eastAsiaTheme="minorEastAsia"/>
        </w:rPr>
        <w:t>召惠明入禁中見上卷本年。</w:t>
      </w:r>
    </w:p>
    <w:p w:rsidR="00934453" w:rsidRPr="001221B9" w:rsidRDefault="00934453" w:rsidP="00DF5A42">
      <w:pPr>
        <w:rPr>
          <w:rFonts w:asciiTheme="minorEastAsia"/>
        </w:rPr>
      </w:pPr>
      <w:r w:rsidRPr="001221B9">
        <w:rPr>
          <w:rFonts w:asciiTheme="minorEastAsia"/>
        </w:rPr>
        <w:t>初，馬軍都指揮使朱洪實為秦王從榮所厚，乃朱弘昭為樞密使，洪實以宗兄事之；從榮勒兵天津橋，洪實首為孟漢瓊擊從榮，</w:t>
      </w:r>
      <w:r w:rsidRPr="001221B9">
        <w:rPr>
          <w:rStyle w:val="00Text"/>
          <w:rFonts w:asciiTheme="minorEastAsia"/>
        </w:rPr>
        <w:t>事見上卷上年。首為，于偽翻；下為之同。</w:t>
      </w:r>
      <w:r w:rsidRPr="001221B9">
        <w:rPr>
          <w:rFonts w:asciiTheme="minorEastAsia"/>
        </w:rPr>
        <w:t>康義誠由是恨之。</w:t>
      </w:r>
      <w:r w:rsidRPr="001221B9">
        <w:rPr>
          <w:rStyle w:val="00Text"/>
          <w:rFonts w:asciiTheme="minorEastAsia"/>
        </w:rPr>
        <w:t>康義誠許迎從榮，而朱洪實擊之，故恨。</w:t>
      </w:r>
      <w:r w:rsidRPr="001221B9">
        <w:rPr>
          <w:rFonts w:asciiTheme="minorEastAsia"/>
        </w:rPr>
        <w:t>辛酉，帝親至左藏，</w:t>
      </w:r>
      <w:r w:rsidRPr="001221B9">
        <w:rPr>
          <w:rStyle w:val="00Text"/>
          <w:rFonts w:asciiTheme="minorEastAsia"/>
        </w:rPr>
        <w:t>藏，徂浪翻。</w:t>
      </w:r>
      <w:r w:rsidRPr="001221B9">
        <w:rPr>
          <w:rFonts w:asciiTheme="minorEastAsia"/>
        </w:rPr>
        <w:t>給將士金帛。義誠、洪實共論用兵利害，洪實欲以禁軍固守洛陽，曰︰</w:t>
      </w:r>
      <w:r w:rsidR="000F1B0C">
        <w:rPr>
          <w:rFonts w:asciiTheme="minorEastAsia"/>
        </w:rPr>
        <w:t>「</w:t>
      </w:r>
      <w:r w:rsidRPr="001221B9">
        <w:rPr>
          <w:rFonts w:asciiTheme="minorEastAsia"/>
        </w:rPr>
        <w:t>如此，彼亦未敢徑前，然後徐圖進取，可以萬全。</w:t>
      </w:r>
      <w:r w:rsidR="000F1B0C">
        <w:rPr>
          <w:rFonts w:asciiTheme="minorEastAsia"/>
        </w:rPr>
        <w:t>」</w:t>
      </w:r>
      <w:r w:rsidRPr="001221B9">
        <w:rPr>
          <w:rFonts w:asciiTheme="minorEastAsia"/>
        </w:rPr>
        <w:t>義誠怒曰︰</w:t>
      </w:r>
      <w:r w:rsidR="000F1B0C">
        <w:rPr>
          <w:rFonts w:asciiTheme="minorEastAsia"/>
        </w:rPr>
        <w:t>「</w:t>
      </w:r>
      <w:r w:rsidRPr="001221B9">
        <w:rPr>
          <w:rFonts w:asciiTheme="minorEastAsia"/>
        </w:rPr>
        <w:t>洪實為此言，欲反邪！</w:t>
      </w:r>
      <w:r w:rsidR="000F1B0C">
        <w:rPr>
          <w:rFonts w:asciiTheme="minorEastAsia"/>
        </w:rPr>
        <w:t>」</w:t>
      </w:r>
      <w:r w:rsidRPr="001221B9">
        <w:rPr>
          <w:rFonts w:asciiTheme="minorEastAsia"/>
        </w:rPr>
        <w:t>洪實曰︰</w:t>
      </w:r>
      <w:r w:rsidR="000F1B0C">
        <w:rPr>
          <w:rFonts w:asciiTheme="minorEastAsia"/>
        </w:rPr>
        <w:t>「</w:t>
      </w:r>
      <w:r w:rsidRPr="001221B9">
        <w:rPr>
          <w:rFonts w:asciiTheme="minorEastAsia"/>
        </w:rPr>
        <w:t>公自欲反，乃謂誰反！</w:t>
      </w:r>
      <w:r w:rsidR="000F1B0C">
        <w:rPr>
          <w:rFonts w:asciiTheme="minorEastAsia"/>
        </w:rPr>
        <w:t>」</w:t>
      </w:r>
      <w:r w:rsidRPr="001221B9">
        <w:rPr>
          <w:rStyle w:val="00Text"/>
          <w:rFonts w:asciiTheme="minorEastAsia"/>
        </w:rPr>
        <w:t>康義誠之心事，朱洪實知之矣。</w:t>
      </w:r>
      <w:r w:rsidRPr="001221B9">
        <w:rPr>
          <w:rFonts w:asciiTheme="minorEastAsia"/>
        </w:rPr>
        <w:t>其聲漸厲。帝聞，召而訊之，</w:t>
      </w:r>
      <w:r w:rsidRPr="001221B9">
        <w:rPr>
          <w:rStyle w:val="00Text"/>
          <w:rFonts w:asciiTheme="minorEastAsia"/>
        </w:rPr>
        <w:t>訊，問也</w:t>
      </w:r>
      <w:r w:rsidRPr="001221B9">
        <w:rPr>
          <w:rFonts w:asciiTheme="minorEastAsia"/>
        </w:rPr>
        <w:t>，二人訟於帝前，</w:t>
      </w:r>
      <w:r w:rsidRPr="001221B9">
        <w:rPr>
          <w:rStyle w:val="00Text"/>
          <w:rFonts w:asciiTheme="minorEastAsia"/>
        </w:rPr>
        <w:t>訟者，爭辯是非曲直。</w:t>
      </w:r>
      <w:r w:rsidRPr="001221B9">
        <w:rPr>
          <w:rFonts w:asciiTheme="minorEastAsia"/>
        </w:rPr>
        <w:t>帝不能辨其是非，遂斬洪實，</w:t>
      </w:r>
      <w:r w:rsidRPr="001221B9">
        <w:rPr>
          <w:rStyle w:val="00Text"/>
          <w:rFonts w:asciiTheme="minorEastAsia"/>
        </w:rPr>
        <w:t>帝但以階級為曲直，而不能察事之是非。</w:t>
      </w:r>
      <w:r w:rsidRPr="001221B9">
        <w:rPr>
          <w:rFonts w:asciiTheme="minorEastAsia"/>
        </w:rPr>
        <w:t>軍士益憤怒。</w:t>
      </w:r>
      <w:r w:rsidRPr="001221B9">
        <w:rPr>
          <w:rStyle w:val="00Text"/>
          <w:rFonts w:asciiTheme="minorEastAsia"/>
        </w:rPr>
        <w:t>觀上文軍士揚言所云，但欲迎降潞王，何暇憤朱洪實之枉死！蓋憤怒者洪實之從兵耳。</w:t>
      </w:r>
    </w:p>
    <w:p w:rsidR="00934453" w:rsidRPr="001221B9" w:rsidRDefault="00934453" w:rsidP="00DF5A42">
      <w:pPr>
        <w:rPr>
          <w:rFonts w:asciiTheme="minorEastAsia"/>
        </w:rPr>
      </w:pPr>
      <w:r w:rsidRPr="001221B9">
        <w:rPr>
          <w:rFonts w:asciiTheme="minorEastAsia"/>
        </w:rPr>
        <w:t>壬戌，潞王至昭應，</w:t>
      </w:r>
      <w:r w:rsidRPr="001221B9">
        <w:rPr>
          <w:rStyle w:val="00Text"/>
          <w:rFonts w:asciiTheme="minorEastAsia"/>
        </w:rPr>
        <w:t>宋大中祥符八年改昭應縣為臨潼縣。九域志︰在長安東五十里。</w:t>
      </w:r>
      <w:r w:rsidRPr="001221B9">
        <w:rPr>
          <w:rFonts w:asciiTheme="minorEastAsia"/>
        </w:rPr>
        <w:t>聞前軍獲王思同，王曰︰</w:t>
      </w:r>
      <w:r w:rsidR="000F1B0C">
        <w:rPr>
          <w:rFonts w:asciiTheme="minorEastAsia"/>
        </w:rPr>
        <w:t>「</w:t>
      </w:r>
      <w:r w:rsidRPr="001221B9">
        <w:rPr>
          <w:rFonts w:asciiTheme="minorEastAsia"/>
        </w:rPr>
        <w:t>思同雖失計，然盡心所奉，亦可嘉也。</w:t>
      </w:r>
      <w:r w:rsidR="000F1B0C">
        <w:rPr>
          <w:rFonts w:asciiTheme="minorEastAsia"/>
        </w:rPr>
        <w:t>」</w:t>
      </w:r>
      <w:r w:rsidRPr="001221B9">
        <w:rPr>
          <w:rFonts w:asciiTheme="minorEastAsia"/>
        </w:rPr>
        <w:t>癸亥，至靈口，</w:t>
      </w:r>
      <w:r w:rsidRPr="001221B9">
        <w:rPr>
          <w:rStyle w:val="00Text"/>
          <w:rFonts w:asciiTheme="minorEastAsia"/>
        </w:rPr>
        <w:t>九域志︰臨潼縣之零口鎭是也。</w:t>
      </w:r>
      <w:r w:rsidRPr="001221B9">
        <w:rPr>
          <w:rFonts w:asciiTheme="minorEastAsia"/>
        </w:rPr>
        <w:t>前軍執思同以至，王責讓之，對曰︰</w:t>
      </w:r>
      <w:r w:rsidR="000F1B0C">
        <w:rPr>
          <w:rFonts w:asciiTheme="minorEastAsia"/>
        </w:rPr>
        <w:t>「</w:t>
      </w:r>
      <w:r w:rsidRPr="001221B9">
        <w:rPr>
          <w:rFonts w:asciiTheme="minorEastAsia"/>
        </w:rPr>
        <w:t>思同起行間，</w:t>
      </w:r>
      <w:r w:rsidRPr="001221B9">
        <w:rPr>
          <w:rStyle w:val="00Text"/>
          <w:rFonts w:asciiTheme="minorEastAsia"/>
        </w:rPr>
        <w:t>行，戶剛翻。</w:t>
      </w:r>
      <w:r w:rsidRPr="001221B9">
        <w:rPr>
          <w:rFonts w:asciiTheme="minorEastAsia"/>
        </w:rPr>
        <w:t>先帝擢之，位至節將，</w:t>
      </w:r>
      <w:r w:rsidRPr="001221B9">
        <w:rPr>
          <w:rStyle w:val="00Text"/>
          <w:rFonts w:asciiTheme="minorEastAsia"/>
        </w:rPr>
        <w:t>節將，言建節而為大將。將，卽亮翻。</w:t>
      </w:r>
      <w:r w:rsidRPr="001221B9">
        <w:rPr>
          <w:rFonts w:asciiTheme="minorEastAsia"/>
        </w:rPr>
        <w:t>常愧無功以報大恩。非不知附大王立得富貴，助朝廷自取禍殃，但恐死之日無面目見先帝於泉下耳。</w:t>
      </w:r>
      <w:r w:rsidRPr="001221B9">
        <w:rPr>
          <w:rStyle w:val="00Text"/>
          <w:rFonts w:asciiTheme="minorEastAsia"/>
        </w:rPr>
        <w:t>潞王聞王思同之言，豈不內愧乎！</w:t>
      </w:r>
      <w:r w:rsidRPr="001221B9">
        <w:rPr>
          <w:rFonts w:asciiTheme="minorEastAsia"/>
        </w:rPr>
        <w:t>敗而釁鼓，固其所也。請早就死！</w:t>
      </w:r>
      <w:r w:rsidR="000F1B0C">
        <w:rPr>
          <w:rFonts w:asciiTheme="minorEastAsia"/>
        </w:rPr>
        <w:t>」</w:t>
      </w:r>
      <w:r w:rsidRPr="001221B9">
        <w:rPr>
          <w:rFonts w:asciiTheme="minorEastAsia"/>
        </w:rPr>
        <w:t>王為之改容，曰︰</w:t>
      </w:r>
      <w:r w:rsidR="000F1B0C">
        <w:rPr>
          <w:rFonts w:asciiTheme="minorEastAsia"/>
        </w:rPr>
        <w:t>「</w:t>
      </w:r>
      <w:r w:rsidRPr="001221B9">
        <w:rPr>
          <w:rFonts w:asciiTheme="minorEastAsia"/>
        </w:rPr>
        <w:t>公且休矣。</w:t>
      </w:r>
      <w:r w:rsidR="000F1B0C">
        <w:rPr>
          <w:rFonts w:asciiTheme="minorEastAsia"/>
        </w:rPr>
        <w:t>」</w:t>
      </w:r>
      <w:r w:rsidRPr="001221B9">
        <w:rPr>
          <w:rFonts w:asciiTheme="minorEastAsia"/>
        </w:rPr>
        <w:t>王欲宥之，而楊思權之徒恥見其面。</w:t>
      </w:r>
      <w:r w:rsidRPr="001221B9">
        <w:rPr>
          <w:rStyle w:val="00Text"/>
          <w:rFonts w:asciiTheme="minorEastAsia"/>
        </w:rPr>
        <w:t>楊思權等背順附逆，故恥見思同。</w:t>
      </w:r>
      <w:r w:rsidRPr="001221B9">
        <w:rPr>
          <w:rFonts w:asciiTheme="minorEastAsia"/>
        </w:rPr>
        <w:t>王之過長安，</w:t>
      </w:r>
      <w:r w:rsidRPr="001221B9">
        <w:rPr>
          <w:rStyle w:val="00Text"/>
          <w:rFonts w:asciiTheme="minorEastAsia"/>
        </w:rPr>
        <w:t>過，古禾翻，又如字。</w:t>
      </w:r>
      <w:r w:rsidRPr="001221B9">
        <w:rPr>
          <w:rFonts w:asciiTheme="minorEastAsia"/>
        </w:rPr>
        <w:t>尹暉盡取思同家資及妓妾，屢言於劉延朗曰︰</w:t>
      </w:r>
      <w:r w:rsidR="000F1B0C">
        <w:rPr>
          <w:rFonts w:asciiTheme="minorEastAsia"/>
        </w:rPr>
        <w:t>「</w:t>
      </w:r>
      <w:r w:rsidRPr="001221B9">
        <w:rPr>
          <w:rFonts w:asciiTheme="minorEastAsia"/>
        </w:rPr>
        <w:t>若留思同，</w:t>
      </w:r>
      <w:r w:rsidRPr="001221B9">
        <w:rPr>
          <w:rStyle w:val="00Text"/>
          <w:rFonts w:asciiTheme="minorEastAsia"/>
        </w:rPr>
        <w:t>留者，言活之使留於人世。妓，渠綺翻。</w:t>
      </w:r>
      <w:r w:rsidRPr="001221B9">
        <w:rPr>
          <w:rFonts w:asciiTheme="minorEastAsia"/>
        </w:rPr>
        <w:t>慮失士心。</w:t>
      </w:r>
      <w:r w:rsidR="000F1B0C">
        <w:rPr>
          <w:rFonts w:asciiTheme="minorEastAsia"/>
        </w:rPr>
        <w:t>」</w:t>
      </w:r>
      <w:r w:rsidRPr="001221B9">
        <w:rPr>
          <w:rFonts w:asciiTheme="minorEastAsia"/>
        </w:rPr>
        <w:t>屬王醉，</w:t>
      </w:r>
      <w:r w:rsidRPr="001221B9">
        <w:rPr>
          <w:rStyle w:val="00Text"/>
          <w:rFonts w:asciiTheme="minorEastAsia"/>
        </w:rPr>
        <w:t>屬，之欲翻。</w:t>
      </w:r>
      <w:r w:rsidRPr="001221B9">
        <w:rPr>
          <w:rFonts w:asciiTheme="minorEastAsia"/>
        </w:rPr>
        <w:t>不待報，擅殺思同及其妻子。王醒，怒延朗，嗟惜者累日。</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癸亥，制以康義誠為鳳翔行營都招討使，以王思同副之。</w:t>
      </w:r>
    </w:p>
    <w:p w:rsidR="00934453" w:rsidRPr="001221B9" w:rsidRDefault="00934453" w:rsidP="00DF5A42">
      <w:pPr>
        <w:rPr>
          <w:rFonts w:asciiTheme="minorEastAsia"/>
        </w:rPr>
      </w:pPr>
      <w:r w:rsidRPr="001221B9">
        <w:rPr>
          <w:rFonts w:asciiTheme="minorEastAsia"/>
        </w:rPr>
        <w:t>甲子，潞王至華州，獲藥彥稠，囚之。乙丑，至閿鄕。</w:t>
      </w:r>
      <w:r w:rsidRPr="001221B9">
        <w:rPr>
          <w:rStyle w:val="00Text"/>
          <w:rFonts w:asciiTheme="minorEastAsia"/>
        </w:rPr>
        <w:t>九域志︰華州東至閿鄕九十里，自閿鄕東至陝州一百七十里。華，戶化翻。閿，武巾翻，亦作</w:t>
      </w:r>
      <w:r w:rsidR="000F1B0C">
        <w:rPr>
          <w:rStyle w:val="00Text"/>
          <w:rFonts w:asciiTheme="minorEastAsia"/>
        </w:rPr>
        <w:t>「</w:t>
      </w:r>
      <w:r w:rsidRPr="001221B9">
        <w:rPr>
          <w:rStyle w:val="00Text"/>
          <w:rFonts w:asciiTheme="minorEastAsia"/>
        </w:rPr>
        <w:t>闅</w:t>
      </w:r>
      <w:r w:rsidR="000F1B0C">
        <w:rPr>
          <w:rStyle w:val="00Text"/>
          <w:rFonts w:asciiTheme="minorEastAsia"/>
        </w:rPr>
        <w:t>」</w:t>
      </w:r>
      <w:r w:rsidRPr="001221B9">
        <w:rPr>
          <w:rStyle w:val="00Text"/>
          <w:rFonts w:asciiTheme="minorEastAsia"/>
        </w:rPr>
        <w:t>。</w:t>
      </w:r>
      <w:r w:rsidRPr="001221B9">
        <w:rPr>
          <w:rFonts w:asciiTheme="minorEastAsia"/>
        </w:rPr>
        <w:t>朝廷前後所發諸軍，遇西軍皆迎降，無一人戰者。丙寅，康義誠引侍衞兵發洛陽，詔以侍衞馬軍指揮使安從進為京城巡檢；從進已受潞王書，潛布腹心矣。</w:t>
      </w:r>
    </w:p>
    <w:p w:rsidR="00934453" w:rsidRPr="001221B9" w:rsidRDefault="00934453" w:rsidP="00DF5A42">
      <w:pPr>
        <w:rPr>
          <w:rFonts w:asciiTheme="minorEastAsia"/>
        </w:rPr>
      </w:pPr>
      <w:r w:rsidRPr="001221B9">
        <w:rPr>
          <w:rFonts w:asciiTheme="minorEastAsia"/>
        </w:rPr>
        <w:t>是日，潞王至靈寶，</w:t>
      </w:r>
      <w:r w:rsidRPr="001221B9">
        <w:rPr>
          <w:rStyle w:val="00Text"/>
          <w:rFonts w:asciiTheme="minorEastAsia"/>
        </w:rPr>
        <w:t>靈寶縣在陝州西四十五里。</w:t>
      </w:r>
      <w:r w:rsidRPr="001221B9">
        <w:rPr>
          <w:rFonts w:asciiTheme="minorEastAsia"/>
        </w:rPr>
        <w:t>護國節度使安彥威、匡國節度使安重霸皆降，</w:t>
      </w:r>
      <w:r w:rsidRPr="001221B9">
        <w:rPr>
          <w:rStyle w:val="00Text"/>
          <w:rFonts w:asciiTheme="minorEastAsia"/>
        </w:rPr>
        <w:t>莊宗同光四年，安重霸以秦州降。重，直龍翻。</w:t>
      </w:r>
      <w:r w:rsidRPr="001221B9">
        <w:rPr>
          <w:rFonts w:asciiTheme="minorEastAsia"/>
        </w:rPr>
        <w:t>惟保義節度使康思立謀固守陜城以俟康義誠。</w:t>
      </w:r>
      <w:r w:rsidRPr="001221B9">
        <w:rPr>
          <w:rStyle w:val="00Text"/>
          <w:rFonts w:asciiTheme="minorEastAsia"/>
        </w:rPr>
        <w:t>陝，失冉翻。</w:t>
      </w:r>
      <w:r w:rsidRPr="001221B9">
        <w:rPr>
          <w:rFonts w:asciiTheme="minorEastAsia"/>
        </w:rPr>
        <w:t>先是，捧聖五百騎戍陝西，為潞王前鋒，至城下，呼城上人曰︰</w:t>
      </w:r>
      <w:r w:rsidR="000F1B0C">
        <w:rPr>
          <w:rFonts w:asciiTheme="minorEastAsia"/>
        </w:rPr>
        <w:t>「</w:t>
      </w:r>
      <w:r w:rsidRPr="001221B9">
        <w:rPr>
          <w:rFonts w:asciiTheme="minorEastAsia"/>
        </w:rPr>
        <w:t>禁軍十萬已奉新帝，爾輩數人奚為！徒累一城人塗地耳。</w:t>
      </w:r>
      <w:r w:rsidR="000F1B0C">
        <w:rPr>
          <w:rFonts w:asciiTheme="minorEastAsia"/>
        </w:rPr>
        <w:t>」</w:t>
      </w:r>
      <w:r w:rsidRPr="001221B9">
        <w:rPr>
          <w:rStyle w:val="00Text"/>
          <w:rFonts w:asciiTheme="minorEastAsia"/>
        </w:rPr>
        <w:t>先，悉薦翻。累，力瑞翻。</w:t>
      </w:r>
      <w:r w:rsidRPr="001221B9">
        <w:rPr>
          <w:rFonts w:asciiTheme="minorEastAsia"/>
        </w:rPr>
        <w:t>於是捧聖卒爭出迎，思立不能禁，不得已亦出迎。</w:t>
      </w:r>
    </w:p>
    <w:p w:rsidR="00934453" w:rsidRPr="001221B9" w:rsidRDefault="00934453" w:rsidP="00DF5A42">
      <w:pPr>
        <w:rPr>
          <w:rFonts w:asciiTheme="minorEastAsia"/>
        </w:rPr>
      </w:pPr>
      <w:r w:rsidRPr="001221B9">
        <w:rPr>
          <w:rFonts w:asciiTheme="minorEastAsia"/>
        </w:rPr>
        <w:t>丁卯，潞王至陜，僚佐說王曰︰</w:t>
      </w:r>
      <w:r w:rsidR="000F1B0C">
        <w:rPr>
          <w:rFonts w:asciiTheme="minorEastAsia"/>
        </w:rPr>
        <w:t>「</w:t>
      </w:r>
      <w:r w:rsidRPr="001221B9">
        <w:rPr>
          <w:rFonts w:asciiTheme="minorEastAsia"/>
        </w:rPr>
        <w:t>今大王將及京畿，傳聞乘輿已播遷，</w:t>
      </w:r>
      <w:r w:rsidRPr="001221B9">
        <w:rPr>
          <w:rStyle w:val="00Text"/>
          <w:rFonts w:asciiTheme="minorEastAsia"/>
        </w:rPr>
        <w:t>說，式芮翻。乘，繩證翻。</w:t>
      </w:r>
      <w:r w:rsidRPr="001221B9">
        <w:rPr>
          <w:rFonts w:asciiTheme="minorEastAsia"/>
        </w:rPr>
        <w:t>大王宜少留於此，先移書慰安京城士庶。</w:t>
      </w:r>
      <w:r w:rsidR="000F1B0C">
        <w:rPr>
          <w:rFonts w:asciiTheme="minorEastAsia"/>
        </w:rPr>
        <w:t>」</w:t>
      </w:r>
      <w:r w:rsidRPr="001221B9">
        <w:rPr>
          <w:rFonts w:asciiTheme="minorEastAsia"/>
        </w:rPr>
        <w:t>王從之，移書諭洛陽文武士庶，惟朱夕昭、馮贇兩族不赦外，自餘勿有憂疑。</w:t>
      </w:r>
    </w:p>
    <w:p w:rsidR="00934453" w:rsidRPr="001221B9" w:rsidRDefault="00934453" w:rsidP="00DF5A42">
      <w:pPr>
        <w:rPr>
          <w:rFonts w:asciiTheme="minorEastAsia"/>
        </w:rPr>
      </w:pPr>
      <w:r w:rsidRPr="001221B9">
        <w:rPr>
          <w:rFonts w:asciiTheme="minorEastAsia"/>
        </w:rPr>
        <w:t>康義誠軍至新安，</w:t>
      </w:r>
      <w:r w:rsidRPr="001221B9">
        <w:rPr>
          <w:rStyle w:val="00Text"/>
          <w:rFonts w:asciiTheme="minorEastAsia"/>
        </w:rPr>
        <w:t>新安縣西距陝州二百餘里。</w:t>
      </w:r>
      <w:r w:rsidRPr="001221B9">
        <w:rPr>
          <w:rFonts w:asciiTheme="minorEastAsia"/>
        </w:rPr>
        <w:t>所部將士自相結，百什為羣，棄甲兵，爭先詣陝降，纍纍不絕。義誠至乾壕，</w:t>
      </w:r>
      <w:r w:rsidRPr="001221B9">
        <w:rPr>
          <w:rStyle w:val="00Text"/>
          <w:rFonts w:asciiTheme="minorEastAsia"/>
        </w:rPr>
        <w:t>九域志︰陝州陝縣有乾壕鎭。乾，音干。</w:t>
      </w:r>
      <w:r w:rsidRPr="001221B9">
        <w:rPr>
          <w:rFonts w:asciiTheme="minorEastAsia"/>
        </w:rPr>
        <w:t>麾下纔數十人；遇潞王候騎十餘人，義誠解所佩弓劍為信，因候騎請降於潞王。</w:t>
      </w:r>
    </w:p>
    <w:p w:rsidR="00934453" w:rsidRPr="001221B9" w:rsidRDefault="00934453" w:rsidP="00DF5A42">
      <w:pPr>
        <w:rPr>
          <w:rFonts w:asciiTheme="minorEastAsia"/>
        </w:rPr>
      </w:pPr>
      <w:r w:rsidRPr="001221B9">
        <w:rPr>
          <w:rFonts w:asciiTheme="minorEastAsia"/>
        </w:rPr>
        <w:t>戊辰，閔帝聞潞王至陝，義誠軍潰，憂駭不知所為，急遣</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遣</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中</w:t>
      </w:r>
      <w:r w:rsidR="000F1B0C">
        <w:rPr>
          <w:rStyle w:val="00Text"/>
          <w:rFonts w:asciiTheme="minorEastAsia"/>
        </w:rPr>
        <w:t>」</w:t>
      </w:r>
      <w:r w:rsidRPr="001221B9">
        <w:rPr>
          <w:rStyle w:val="00Text"/>
          <w:rFonts w:asciiTheme="minorEastAsia"/>
        </w:rPr>
        <w:t>字；乙十一行本同。</w:t>
      </w:r>
      <w:r w:rsidR="000F1B0C">
        <w:rPr>
          <w:rStyle w:val="00Text"/>
          <w:rFonts w:asciiTheme="minorEastAsia"/>
        </w:rPr>
        <w:t>』</w:t>
      </w:r>
      <w:r w:rsidRPr="001221B9">
        <w:rPr>
          <w:rFonts w:asciiTheme="minorEastAsia"/>
        </w:rPr>
        <w:t>使召朱弘昭謀所向，弘昭曰︰</w:t>
      </w:r>
      <w:r w:rsidR="000F1B0C">
        <w:rPr>
          <w:rFonts w:asciiTheme="minorEastAsia"/>
        </w:rPr>
        <w:t>「</w:t>
      </w:r>
      <w:r w:rsidRPr="001221B9">
        <w:rPr>
          <w:rFonts w:asciiTheme="minorEastAsia"/>
        </w:rPr>
        <w:t>急召我，欲罪之也。</w:t>
      </w:r>
      <w:r w:rsidR="000F1B0C">
        <w:rPr>
          <w:rFonts w:asciiTheme="minorEastAsia"/>
        </w:rPr>
        <w:t>」</w:t>
      </w:r>
      <w:r w:rsidRPr="001221B9">
        <w:rPr>
          <w:rFonts w:asciiTheme="minorEastAsia"/>
        </w:rPr>
        <w:t>赴井死。安從進聞弘昭死，殺馮贇於第，滅其族，</w:t>
      </w:r>
      <w:r w:rsidRPr="001221B9">
        <w:rPr>
          <w:rStyle w:val="00Text"/>
          <w:rFonts w:asciiTheme="minorEastAsia"/>
        </w:rPr>
        <w:t>考異曰︰張昭閔帝實錄︰</w:t>
      </w:r>
      <w:r w:rsidR="000F1B0C">
        <w:rPr>
          <w:rStyle w:val="00Text"/>
          <w:rFonts w:asciiTheme="minorEastAsia"/>
        </w:rPr>
        <w:t>「</w:t>
      </w:r>
      <w:r w:rsidRPr="001221B9">
        <w:rPr>
          <w:rStyle w:val="00Text"/>
          <w:rFonts w:asciiTheme="minorEastAsia"/>
        </w:rPr>
        <w:t>帝召弘昭不至，俄聞自殺，乃令從進殺贇。</w:t>
      </w:r>
      <w:r w:rsidR="000F1B0C">
        <w:rPr>
          <w:rStyle w:val="00Text"/>
          <w:rFonts w:asciiTheme="minorEastAsia"/>
        </w:rPr>
        <w:t>」</w:t>
      </w:r>
      <w:r w:rsidRPr="001221B9">
        <w:rPr>
          <w:rStyle w:val="00Text"/>
          <w:rFonts w:asciiTheme="minorEastAsia"/>
        </w:rPr>
        <w:t>按從進傳贇首於陝，則贇死非閔帝之命明矣。今不取。</w:t>
      </w:r>
      <w:r w:rsidRPr="001221B9">
        <w:rPr>
          <w:rFonts w:asciiTheme="minorEastAsia"/>
        </w:rPr>
        <w:t>傳弘昭、贇首於潞王。帝欲奔魏州，召孟漢瓊使詣魏州為先置；</w:t>
      </w:r>
      <w:r w:rsidRPr="001221B9">
        <w:rPr>
          <w:rStyle w:val="00Text"/>
          <w:rFonts w:asciiTheme="minorEastAsia"/>
        </w:rPr>
        <w:t>先置者，先路置頓也。</w:t>
      </w:r>
      <w:r w:rsidRPr="001221B9">
        <w:rPr>
          <w:rFonts w:asciiTheme="minorEastAsia"/>
        </w:rPr>
        <w:t>漢瓊不應召，單騎奔陝。</w:t>
      </w:r>
    </w:p>
    <w:p w:rsidR="00934453" w:rsidRPr="001221B9" w:rsidRDefault="00934453" w:rsidP="00DF5A42">
      <w:pPr>
        <w:rPr>
          <w:rFonts w:asciiTheme="minorEastAsia"/>
        </w:rPr>
      </w:pPr>
      <w:r w:rsidRPr="001221B9">
        <w:rPr>
          <w:rFonts w:asciiTheme="minorEastAsia"/>
        </w:rPr>
        <w:t>初，帝在藩鎭，愛信牙將慕容遷，及卽位，以為控鶴指揮使；帝將北渡河，密與之謀，使帥部兵守玄武門。</w:t>
      </w:r>
      <w:r w:rsidRPr="001221B9">
        <w:rPr>
          <w:rStyle w:val="00Text"/>
          <w:rFonts w:asciiTheme="minorEastAsia"/>
        </w:rPr>
        <w:t>玄武門，洛陽宮城北門。帥，讀曰率；下同。</w:t>
      </w:r>
      <w:r w:rsidRPr="001221B9">
        <w:rPr>
          <w:rFonts w:asciiTheme="minorEastAsia"/>
        </w:rPr>
        <w:t>是夕，帝以五十騎出玄武門，謂遷曰︰</w:t>
      </w:r>
      <w:r w:rsidR="000F1B0C">
        <w:rPr>
          <w:rFonts w:asciiTheme="minorEastAsia"/>
        </w:rPr>
        <w:t>「</w:t>
      </w:r>
      <w:r w:rsidRPr="001221B9">
        <w:rPr>
          <w:rFonts w:asciiTheme="minorEastAsia"/>
        </w:rPr>
        <w:t>朕且幸魏州，徐圖興復，汝帥有馬控鶴從我。</w:t>
      </w:r>
      <w:r w:rsidR="000F1B0C">
        <w:rPr>
          <w:rFonts w:asciiTheme="minorEastAsia"/>
        </w:rPr>
        <w:t>」</w:t>
      </w:r>
      <w:r w:rsidRPr="001221B9">
        <w:rPr>
          <w:rFonts w:asciiTheme="minorEastAsia"/>
        </w:rPr>
        <w:t>遷曰︰</w:t>
      </w:r>
      <w:r w:rsidR="000F1B0C">
        <w:rPr>
          <w:rFonts w:asciiTheme="minorEastAsia"/>
        </w:rPr>
        <w:t>「</w:t>
      </w:r>
      <w:r w:rsidRPr="001221B9">
        <w:rPr>
          <w:rFonts w:asciiTheme="minorEastAsia"/>
        </w:rPr>
        <w:t>生死從大家。</w:t>
      </w:r>
      <w:r w:rsidR="000F1B0C">
        <w:rPr>
          <w:rFonts w:asciiTheme="minorEastAsia"/>
        </w:rPr>
        <w:t>」</w:t>
      </w:r>
      <w:r w:rsidRPr="001221B9">
        <w:rPr>
          <w:rFonts w:asciiTheme="minorEastAsia"/>
        </w:rPr>
        <w:t>乃陽為團結；帝旣出，卽闔門不行。</w:t>
      </w:r>
      <w:r w:rsidRPr="001221B9">
        <w:rPr>
          <w:rStyle w:val="00Text"/>
          <w:rFonts w:asciiTheme="minorEastAsia"/>
        </w:rPr>
        <w:t>史言自古以來，衆叛親離未有甚於此時。</w:t>
      </w:r>
    </w:p>
    <w:p w:rsidR="00934453" w:rsidRPr="001221B9" w:rsidRDefault="00934453" w:rsidP="00DF5A42">
      <w:pPr>
        <w:rPr>
          <w:rFonts w:asciiTheme="minorEastAsia"/>
        </w:rPr>
      </w:pPr>
      <w:r w:rsidRPr="001221B9">
        <w:rPr>
          <w:rFonts w:asciiTheme="minorEastAsia"/>
        </w:rPr>
        <w:t>己巳，馮道等入朝，及端門，聞朱、馮死，帝已北走；道及劉昫欲歸，</w:t>
      </w:r>
      <w:r w:rsidRPr="001221B9">
        <w:rPr>
          <w:rStyle w:val="00Text"/>
          <w:rFonts w:asciiTheme="minorEastAsia"/>
        </w:rPr>
        <w:t>昫，香句翻，又許羽翻。</w:t>
      </w:r>
      <w:r w:rsidRPr="001221B9">
        <w:rPr>
          <w:rFonts w:asciiTheme="minorEastAsia"/>
        </w:rPr>
        <w:t>李愚曰︰</w:t>
      </w:r>
      <w:r w:rsidR="000F1B0C">
        <w:rPr>
          <w:rFonts w:asciiTheme="minorEastAsia"/>
        </w:rPr>
        <w:t>「</w:t>
      </w:r>
      <w:r w:rsidRPr="001221B9">
        <w:rPr>
          <w:rFonts w:asciiTheme="minorEastAsia"/>
        </w:rPr>
        <w:t>天子之出，吾輩不預謀。今太后在宮，吾輩當至中書，遣小黃門取太后進止，然後歸第，人臣之義也。</w:t>
      </w:r>
      <w:r w:rsidR="000F1B0C">
        <w:rPr>
          <w:rFonts w:asciiTheme="minorEastAsia"/>
        </w:rPr>
        <w:t>」</w:t>
      </w:r>
      <w:r w:rsidRPr="001221B9">
        <w:rPr>
          <w:rFonts w:asciiTheme="minorEastAsia"/>
        </w:rPr>
        <w:t>道曰︰</w:t>
      </w:r>
      <w:r w:rsidR="000F1B0C">
        <w:rPr>
          <w:rFonts w:asciiTheme="minorEastAsia"/>
        </w:rPr>
        <w:t>「</w:t>
      </w:r>
      <w:r w:rsidRPr="001221B9">
        <w:rPr>
          <w:rFonts w:asciiTheme="minorEastAsia"/>
        </w:rPr>
        <w:t>主上失守社稷，人臣惟君是奉，無君而入宮城，恐非所宜。</w:t>
      </w:r>
      <w:r w:rsidRPr="001221B9">
        <w:rPr>
          <w:rStyle w:val="00Text"/>
          <w:rFonts w:asciiTheme="minorEastAsia"/>
        </w:rPr>
        <w:t>唐之兩都，三省及寺監皆在宮城之內。</w:t>
      </w:r>
      <w:r w:rsidRPr="001221B9">
        <w:rPr>
          <w:rFonts w:asciiTheme="minorEastAsia"/>
        </w:rPr>
        <w:t>潞王已處處張榜，不若歸俟敎令。</w:t>
      </w:r>
      <w:r w:rsidR="000F1B0C">
        <w:rPr>
          <w:rFonts w:asciiTheme="minorEastAsia"/>
        </w:rPr>
        <w:t>」</w:t>
      </w:r>
      <w:r w:rsidRPr="001221B9">
        <w:rPr>
          <w:rFonts w:asciiTheme="minorEastAsia"/>
        </w:rPr>
        <w:t>乃歸。至天宮寺，安從進遣人語之曰︰</w:t>
      </w:r>
      <w:r w:rsidRPr="001221B9">
        <w:rPr>
          <w:rStyle w:val="00Text"/>
          <w:rFonts w:asciiTheme="minorEastAsia"/>
        </w:rPr>
        <w:t>語，失倨翻。</w:t>
      </w:r>
      <w:r w:rsidR="000F1B0C">
        <w:rPr>
          <w:rFonts w:asciiTheme="minorEastAsia"/>
        </w:rPr>
        <w:t>「</w:t>
      </w:r>
      <w:r w:rsidRPr="001221B9">
        <w:rPr>
          <w:rFonts w:asciiTheme="minorEastAsia"/>
        </w:rPr>
        <w:t>潞王倍道而來，且至矣，相公宜帥百官至穀水奉迎。</w:t>
      </w:r>
      <w:r w:rsidR="000F1B0C">
        <w:rPr>
          <w:rFonts w:asciiTheme="minorEastAsia"/>
        </w:rPr>
        <w:t>」</w:t>
      </w:r>
      <w:r w:rsidRPr="001221B9">
        <w:rPr>
          <w:rStyle w:val="00Text"/>
          <w:rFonts w:asciiTheme="minorEastAsia"/>
        </w:rPr>
        <w:t>穀水在洛陽城西。</w:t>
      </w:r>
      <w:r w:rsidRPr="001221B9">
        <w:rPr>
          <w:rFonts w:asciiTheme="minorEastAsia"/>
        </w:rPr>
        <w:t>乃止於寺中，召百官。中書舍人盧導至，馮道曰︰</w:t>
      </w:r>
      <w:r w:rsidR="000F1B0C">
        <w:rPr>
          <w:rFonts w:asciiTheme="minorEastAsia"/>
        </w:rPr>
        <w:t>「</w:t>
      </w:r>
      <w:r w:rsidRPr="001221B9">
        <w:rPr>
          <w:rFonts w:asciiTheme="minorEastAsia"/>
        </w:rPr>
        <w:t>俟舍人久矣，所急者勸進文書，宜速具草。</w:t>
      </w:r>
      <w:r w:rsidR="000F1B0C">
        <w:rPr>
          <w:rFonts w:asciiTheme="minorEastAsia"/>
        </w:rPr>
        <w:t>」</w:t>
      </w:r>
      <w:r w:rsidRPr="001221B9">
        <w:rPr>
          <w:rStyle w:val="00Text"/>
          <w:rFonts w:asciiTheme="minorEastAsia"/>
        </w:rPr>
        <w:t>草者，草創其辭。</w:t>
      </w:r>
      <w:r w:rsidRPr="001221B9">
        <w:rPr>
          <w:rFonts w:asciiTheme="minorEastAsia"/>
        </w:rPr>
        <w:t>導曰︰</w:t>
      </w:r>
      <w:r w:rsidR="000F1B0C">
        <w:rPr>
          <w:rFonts w:asciiTheme="minorEastAsia"/>
        </w:rPr>
        <w:t>「</w:t>
      </w:r>
      <w:r w:rsidRPr="001221B9">
        <w:rPr>
          <w:rFonts w:asciiTheme="minorEastAsia"/>
        </w:rPr>
        <w:t>潞王入朝，百官班迎可也；設有廢立，當俟太后敎令，豈可遽議勸進乎？</w:t>
      </w:r>
      <w:r w:rsidR="000F1B0C">
        <w:rPr>
          <w:rFonts w:asciiTheme="minorEastAsia"/>
        </w:rPr>
        <w:t>」</w:t>
      </w:r>
      <w:r w:rsidRPr="001221B9">
        <w:rPr>
          <w:rFonts w:asciiTheme="minorEastAsia"/>
        </w:rPr>
        <w:t>道曰︰</w:t>
      </w:r>
      <w:r w:rsidR="000F1B0C">
        <w:rPr>
          <w:rFonts w:asciiTheme="minorEastAsia"/>
        </w:rPr>
        <w:t>「</w:t>
      </w:r>
      <w:r w:rsidRPr="001221B9">
        <w:rPr>
          <w:rFonts w:asciiTheme="minorEastAsia"/>
        </w:rPr>
        <w:t>事當務實。</w:t>
      </w:r>
      <w:r w:rsidR="000F1B0C">
        <w:rPr>
          <w:rFonts w:asciiTheme="minorEastAsia"/>
        </w:rPr>
        <w:t>」</w:t>
      </w:r>
      <w:r w:rsidRPr="001221B9">
        <w:rPr>
          <w:rFonts w:asciiTheme="minorEastAsia"/>
        </w:rPr>
        <w:t>導曰︰</w:t>
      </w:r>
      <w:r w:rsidR="000F1B0C">
        <w:rPr>
          <w:rFonts w:asciiTheme="minorEastAsia"/>
        </w:rPr>
        <w:t>「</w:t>
      </w:r>
      <w:r w:rsidRPr="001221B9">
        <w:rPr>
          <w:rFonts w:asciiTheme="minorEastAsia"/>
        </w:rPr>
        <w:t>安有天子在外，人臣遽以大位勸人者邪！若潞王守節北面，以大義見責，將何辭以對！公不如帥百官詣宮門，進名問安，取太后進止，則去就善矣。</w:t>
      </w:r>
      <w:r w:rsidR="000F1B0C">
        <w:rPr>
          <w:rFonts w:asciiTheme="minorEastAsia"/>
        </w:rPr>
        <w:t>」</w:t>
      </w:r>
      <w:r w:rsidRPr="001221B9">
        <w:rPr>
          <w:rStyle w:val="00Text"/>
          <w:rFonts w:asciiTheme="minorEastAsia"/>
        </w:rPr>
        <w:t>或問馮道、李愚、盧導之論，其於新舊君之際孰為合於義乎？曰︰皆非也。此如羣奴之事主，家主死而有二子，其一養子也，其一親子也。養子與親子爭家政，養子勝而親子不勝，一奴曰，</w:t>
      </w:r>
      <w:r w:rsidR="000F1B0C">
        <w:rPr>
          <w:rStyle w:val="00Text"/>
          <w:rFonts w:asciiTheme="minorEastAsia"/>
        </w:rPr>
        <w:t>「</w:t>
      </w:r>
      <w:r w:rsidRPr="001221B9">
        <w:rPr>
          <w:rStyle w:val="00Text"/>
          <w:rFonts w:asciiTheme="minorEastAsia"/>
        </w:rPr>
        <w:t>皆郞君也，吾從其勝者而輔之；</w:t>
      </w:r>
      <w:r w:rsidR="000F1B0C">
        <w:rPr>
          <w:rStyle w:val="00Text"/>
          <w:rFonts w:asciiTheme="minorEastAsia"/>
        </w:rPr>
        <w:t>」</w:t>
      </w:r>
      <w:r w:rsidRPr="001221B9">
        <w:rPr>
          <w:rStyle w:val="00Text"/>
          <w:rFonts w:asciiTheme="minorEastAsia"/>
        </w:rPr>
        <w:t>一奴之心本亦附勝者，而不敢公言附之也，曰︰</w:t>
      </w:r>
      <w:r w:rsidR="000F1B0C">
        <w:rPr>
          <w:rStyle w:val="00Text"/>
          <w:rFonts w:asciiTheme="minorEastAsia"/>
        </w:rPr>
        <w:t>「</w:t>
      </w:r>
      <w:r w:rsidRPr="001221B9">
        <w:rPr>
          <w:rStyle w:val="00Text"/>
          <w:rFonts w:asciiTheme="minorEastAsia"/>
        </w:rPr>
        <w:t>吾將決諸主母。</w:t>
      </w:r>
      <w:r w:rsidR="000F1B0C">
        <w:rPr>
          <w:rStyle w:val="00Text"/>
          <w:rFonts w:asciiTheme="minorEastAsia"/>
        </w:rPr>
        <w:t>」</w:t>
      </w:r>
      <w:r w:rsidRPr="001221B9">
        <w:rPr>
          <w:rStyle w:val="00Text"/>
          <w:rFonts w:asciiTheme="minorEastAsia"/>
        </w:rPr>
        <w:t>馮道、李愚之謂也。或曰︰盧導之言如何？曰︰盧導之不肯草勸進文書，是也；若其持論，則猶李愚也。至於言去就之善，若是者得為善乎？其言之非殆有甚於李愚矣。曰︰然則為馮道、李愚者當何如？曰︰若漢人之論相，主在與在，主亡與亡可也；然亦僅可而已，未能盡相道也。夫子之言曰︰</w:t>
      </w:r>
      <w:r w:rsidR="000F1B0C">
        <w:rPr>
          <w:rStyle w:val="00Text"/>
          <w:rFonts w:asciiTheme="minorEastAsia"/>
        </w:rPr>
        <w:t>「</w:t>
      </w:r>
      <w:r w:rsidRPr="001221B9">
        <w:rPr>
          <w:rStyle w:val="00Text"/>
          <w:rFonts w:asciiTheme="minorEastAsia"/>
        </w:rPr>
        <w:t>危而不持，顚而不扶，則將焉用彼相矣！</w:t>
      </w:r>
      <w:r w:rsidR="000F1B0C">
        <w:rPr>
          <w:rStyle w:val="00Text"/>
          <w:rFonts w:asciiTheme="minorEastAsia"/>
        </w:rPr>
        <w:t>」</w:t>
      </w:r>
      <w:r w:rsidRPr="001221B9">
        <w:rPr>
          <w:rStyle w:val="00Text"/>
          <w:rFonts w:asciiTheme="minorEastAsia"/>
        </w:rPr>
        <w:t>明乎此，則為相者貴於持危扶顚，不以但能盡死為貴也。</w:t>
      </w:r>
      <w:r w:rsidRPr="001221B9">
        <w:rPr>
          <w:rFonts w:asciiTheme="minorEastAsia"/>
        </w:rPr>
        <w:t>道未及對，從進屢遣人趣之曰︰</w:t>
      </w:r>
      <w:r w:rsidR="000F1B0C">
        <w:rPr>
          <w:rFonts w:asciiTheme="minorEastAsia"/>
        </w:rPr>
        <w:t>「</w:t>
      </w:r>
      <w:r w:rsidRPr="001221B9">
        <w:rPr>
          <w:rFonts w:asciiTheme="minorEastAsia"/>
        </w:rPr>
        <w:t>潞王至矣，太后、太妃已遣中使迎勞矣，</w:t>
      </w:r>
      <w:r w:rsidRPr="001221B9">
        <w:rPr>
          <w:rStyle w:val="00Text"/>
          <w:rFonts w:asciiTheme="minorEastAsia"/>
        </w:rPr>
        <w:t>趣，讀曰促。勞，力到翻。</w:t>
      </w:r>
      <w:r w:rsidRPr="001221B9">
        <w:rPr>
          <w:rFonts w:asciiTheme="minorEastAsia"/>
        </w:rPr>
        <w:t>安得百官無班！</w:t>
      </w:r>
      <w:r w:rsidR="000F1B0C">
        <w:rPr>
          <w:rFonts w:asciiTheme="minorEastAsia"/>
        </w:rPr>
        <w:t>」</w:t>
      </w:r>
      <w:r w:rsidRPr="001221B9">
        <w:rPr>
          <w:rFonts w:asciiTheme="minorEastAsia"/>
        </w:rPr>
        <w:t>道等卽紛然而去。旣而潞王未至，三相息於上陽門外，</w:t>
      </w:r>
      <w:r w:rsidRPr="001221B9">
        <w:rPr>
          <w:rStyle w:val="00Text"/>
          <w:rFonts w:asciiTheme="minorEastAsia"/>
        </w:rPr>
        <w:t>三相，馮道、李愚、劉昫也。上陽門，上陽宮門也。上陽宮在洛陽宮城西。</w:t>
      </w:r>
      <w:r w:rsidRPr="001221B9">
        <w:rPr>
          <w:rFonts w:asciiTheme="minorEastAsia"/>
        </w:rPr>
        <w:t>盧導過於前，道復召而語之，</w:t>
      </w:r>
      <w:r w:rsidRPr="001221B9">
        <w:rPr>
          <w:rStyle w:val="00Text"/>
          <w:rFonts w:asciiTheme="minorEastAsia"/>
        </w:rPr>
        <w:t>復，扶又翻。語，牛倨翻。</w:t>
      </w:r>
      <w:r w:rsidRPr="001221B9">
        <w:rPr>
          <w:rFonts w:asciiTheme="minorEastAsia"/>
        </w:rPr>
        <w:t>導對如初。李愚曰︰</w:t>
      </w:r>
      <w:r w:rsidR="000F1B0C">
        <w:rPr>
          <w:rFonts w:asciiTheme="minorEastAsia"/>
        </w:rPr>
        <w:t>「</w:t>
      </w:r>
      <w:r w:rsidRPr="001221B9">
        <w:rPr>
          <w:rFonts w:asciiTheme="minorEastAsia"/>
        </w:rPr>
        <w:t>舍人之言是也。吾輩之罪，擢髮不足數。</w:t>
      </w:r>
      <w:r w:rsidR="000F1B0C">
        <w:rPr>
          <w:rFonts w:asciiTheme="minorEastAsia"/>
        </w:rPr>
        <w:t>」</w:t>
      </w:r>
      <w:r w:rsidRPr="001221B9">
        <w:rPr>
          <w:rStyle w:val="00Text"/>
          <w:rFonts w:asciiTheme="minorEastAsia"/>
        </w:rPr>
        <w:t>用戰國須賈之言。擢，拔也。數，所具翻。</w:t>
      </w:r>
    </w:p>
    <w:p w:rsidR="00934453" w:rsidRPr="001221B9" w:rsidRDefault="00934453" w:rsidP="00DF5A42">
      <w:pPr>
        <w:rPr>
          <w:rFonts w:asciiTheme="minorEastAsia"/>
        </w:rPr>
      </w:pPr>
      <w:r w:rsidRPr="001221B9">
        <w:rPr>
          <w:rFonts w:asciiTheme="minorEastAsia"/>
        </w:rPr>
        <w:t>康義誠至陝待罪，潞王責之曰︰</w:t>
      </w:r>
      <w:r w:rsidR="000F1B0C">
        <w:rPr>
          <w:rFonts w:asciiTheme="minorEastAsia"/>
        </w:rPr>
        <w:t>「</w:t>
      </w:r>
      <w:r w:rsidRPr="001221B9">
        <w:rPr>
          <w:rFonts w:asciiTheme="minorEastAsia"/>
        </w:rPr>
        <w:t>先帝晏駕，立嗣在諸公；今上亮陰，政事出諸公，何為不能終始，陷吾弟至此乎？</w:t>
      </w:r>
      <w:r w:rsidR="000F1B0C">
        <w:rPr>
          <w:rFonts w:asciiTheme="minorEastAsia"/>
        </w:rPr>
        <w:t>」</w:t>
      </w:r>
      <w:r w:rsidRPr="001221B9">
        <w:rPr>
          <w:rFonts w:asciiTheme="minorEastAsia"/>
        </w:rPr>
        <w:t>義誠大懼，叩頭請死。王素惡其為人，</w:t>
      </w:r>
      <w:r w:rsidRPr="001221B9">
        <w:rPr>
          <w:rStyle w:val="00Text"/>
          <w:rFonts w:asciiTheme="minorEastAsia"/>
        </w:rPr>
        <w:t>惡，烏路翻。</w:t>
      </w:r>
      <w:r w:rsidRPr="001221B9">
        <w:rPr>
          <w:rFonts w:asciiTheme="minorEastAsia"/>
        </w:rPr>
        <w:t>未欲遽誅，且宥之。馬步都虞候萇從簡、左龍武統軍王景戡皆為部下所執，降於潞王，東軍盡降。</w:t>
      </w:r>
      <w:r w:rsidRPr="001221B9">
        <w:rPr>
          <w:rStyle w:val="00Text"/>
          <w:rFonts w:asciiTheme="minorEastAsia"/>
        </w:rPr>
        <w:t>東軍，謂自洛陽來者。</w:t>
      </w:r>
      <w:r w:rsidRPr="001221B9">
        <w:rPr>
          <w:rFonts w:asciiTheme="minorEastAsia"/>
        </w:rPr>
        <w:t>潞王上牋於太后取進止，遂自陝而東。</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夏，四月，庚午朔，未明，閔帝至衞州東數里，遇石敬瑭；</w:t>
      </w:r>
      <w:r w:rsidRPr="001221B9">
        <w:rPr>
          <w:rFonts w:asciiTheme="minorEastAsia" w:eastAsiaTheme="minorEastAsia"/>
        </w:rPr>
        <w:t>石敬瑭自河東來朝，至此而遇帝。</w:t>
      </w:r>
      <w:r w:rsidRPr="00101E55">
        <w:rPr>
          <w:rStyle w:val="01Text"/>
          <w:rFonts w:asciiTheme="minorEastAsia" w:eastAsiaTheme="minorEastAsia"/>
          <w:sz w:val="21"/>
        </w:rPr>
        <w:t>帝大喜，問以社稷大計，敬瑭曰︰</w:t>
      </w:r>
      <w:r w:rsidR="000F1B0C">
        <w:rPr>
          <w:rStyle w:val="01Text"/>
          <w:rFonts w:asciiTheme="minorEastAsia" w:eastAsiaTheme="minorEastAsia"/>
          <w:sz w:val="21"/>
        </w:rPr>
        <w:t>「</w:t>
      </w:r>
      <w:r w:rsidRPr="00101E55">
        <w:rPr>
          <w:rStyle w:val="01Text"/>
          <w:rFonts w:asciiTheme="minorEastAsia" w:eastAsiaTheme="minorEastAsia"/>
          <w:sz w:val="21"/>
        </w:rPr>
        <w:t>聞康義誠西討，何如？陛下何為至此？</w:t>
      </w:r>
      <w:r w:rsidR="000F1B0C">
        <w:rPr>
          <w:rStyle w:val="01Text"/>
          <w:rFonts w:asciiTheme="minorEastAsia" w:eastAsiaTheme="minorEastAsia"/>
          <w:sz w:val="21"/>
        </w:rPr>
        <w:t>」</w:t>
      </w:r>
      <w:r w:rsidRPr="00101E55">
        <w:rPr>
          <w:rStyle w:val="01Text"/>
          <w:rFonts w:asciiTheme="minorEastAsia" w:eastAsiaTheme="minorEastAsia"/>
          <w:sz w:val="21"/>
        </w:rPr>
        <w:t>帝曰︰</w:t>
      </w:r>
      <w:r w:rsidR="000F1B0C">
        <w:rPr>
          <w:rStyle w:val="01Text"/>
          <w:rFonts w:asciiTheme="minorEastAsia" w:eastAsiaTheme="minorEastAsia"/>
          <w:sz w:val="21"/>
        </w:rPr>
        <w:t>「</w:t>
      </w:r>
      <w:r w:rsidRPr="00101E55">
        <w:rPr>
          <w:rStyle w:val="01Text"/>
          <w:rFonts w:asciiTheme="minorEastAsia" w:eastAsiaTheme="minorEastAsia"/>
          <w:sz w:val="21"/>
        </w:rPr>
        <w:t>義誠亦叛去矣。</w:t>
      </w:r>
      <w:r w:rsidR="000F1B0C">
        <w:rPr>
          <w:rStyle w:val="01Text"/>
          <w:rFonts w:asciiTheme="minorEastAsia" w:eastAsiaTheme="minorEastAsia"/>
          <w:sz w:val="21"/>
        </w:rPr>
        <w:t>」</w:t>
      </w:r>
      <w:r w:rsidRPr="00101E55">
        <w:rPr>
          <w:rStyle w:val="01Text"/>
          <w:rFonts w:asciiTheme="minorEastAsia" w:eastAsiaTheme="minorEastAsia"/>
          <w:sz w:val="21"/>
        </w:rPr>
        <w:t>敬瑭俛首長歎數四，</w:t>
      </w:r>
      <w:r w:rsidRPr="001221B9">
        <w:rPr>
          <w:rFonts w:asciiTheme="minorEastAsia" w:eastAsiaTheme="minorEastAsia"/>
        </w:rPr>
        <w:t>俛，音免。</w:t>
      </w:r>
      <w:r w:rsidRPr="00101E55">
        <w:rPr>
          <w:rStyle w:val="01Text"/>
          <w:rFonts w:asciiTheme="minorEastAsia" w:eastAsiaTheme="minorEastAsia"/>
          <w:sz w:val="21"/>
        </w:rPr>
        <w:t>曰︰</w:t>
      </w:r>
      <w:r w:rsidR="000F1B0C">
        <w:rPr>
          <w:rStyle w:val="01Text"/>
          <w:rFonts w:asciiTheme="minorEastAsia" w:eastAsiaTheme="minorEastAsia"/>
          <w:sz w:val="21"/>
        </w:rPr>
        <w:t>「</w:t>
      </w:r>
      <w:r w:rsidRPr="00101E55">
        <w:rPr>
          <w:rStyle w:val="01Text"/>
          <w:rFonts w:asciiTheme="minorEastAsia" w:eastAsiaTheme="minorEastAsia"/>
          <w:sz w:val="21"/>
        </w:rPr>
        <w:t>衞州刺史王弘贄，宿將習事，請與圖之。</w:t>
      </w:r>
      <w:r w:rsidR="000F1B0C">
        <w:rPr>
          <w:rStyle w:val="01Text"/>
          <w:rFonts w:asciiTheme="minorEastAsia" w:eastAsiaTheme="minorEastAsia"/>
          <w:sz w:val="21"/>
        </w:rPr>
        <w:t>」</w:t>
      </w:r>
      <w:r w:rsidRPr="001221B9">
        <w:rPr>
          <w:rFonts w:asciiTheme="minorEastAsia" w:eastAsiaTheme="minorEastAsia"/>
        </w:rPr>
        <w:t>王弘贄從敬瑭伐蜀，嘗為偏將。石敬瑭欲擁帝還衞州，以授弘贄，使為之所耳。</w:t>
      </w:r>
      <w:r w:rsidRPr="00101E55">
        <w:rPr>
          <w:rStyle w:val="01Text"/>
          <w:rFonts w:asciiTheme="minorEastAsia" w:eastAsiaTheme="minorEastAsia"/>
          <w:sz w:val="21"/>
        </w:rPr>
        <w:t>乃往見弘贄問之，弘贄曰︰</w:t>
      </w:r>
      <w:r w:rsidR="000F1B0C">
        <w:rPr>
          <w:rStyle w:val="01Text"/>
          <w:rFonts w:asciiTheme="minorEastAsia" w:eastAsiaTheme="minorEastAsia"/>
          <w:sz w:val="21"/>
        </w:rPr>
        <w:t>「</w:t>
      </w:r>
      <w:r w:rsidRPr="00101E55">
        <w:rPr>
          <w:rStyle w:val="01Text"/>
          <w:rFonts w:asciiTheme="minorEastAsia" w:eastAsiaTheme="minorEastAsia"/>
          <w:sz w:val="21"/>
        </w:rPr>
        <w:t>前代天子播遷多矣，然皆有將相、侍衞、府庫、法物，使羣下有所瞻仰；今皆無之，獨以五十騎自隨，雖有忠義之心，將若之何？</w:t>
      </w:r>
      <w:r w:rsidR="000F1B0C">
        <w:rPr>
          <w:rStyle w:val="01Text"/>
          <w:rFonts w:asciiTheme="minorEastAsia" w:eastAsiaTheme="minorEastAsia"/>
          <w:sz w:val="21"/>
        </w:rPr>
        <w:t>」</w:t>
      </w:r>
      <w:r w:rsidRPr="00101E55">
        <w:rPr>
          <w:rStyle w:val="01Text"/>
          <w:rFonts w:asciiTheme="minorEastAsia" w:eastAsiaTheme="minorEastAsia"/>
          <w:sz w:val="21"/>
        </w:rPr>
        <w:t>敬瑭還，見帝於衞州驛，</w:t>
      </w:r>
      <w:r w:rsidRPr="001221B9">
        <w:rPr>
          <w:rFonts w:asciiTheme="minorEastAsia" w:eastAsiaTheme="minorEastAsia"/>
        </w:rPr>
        <w:t>自弘贄所還見帝。</w:t>
      </w:r>
      <w:r w:rsidRPr="00101E55">
        <w:rPr>
          <w:rStyle w:val="01Text"/>
          <w:rFonts w:asciiTheme="minorEastAsia" w:eastAsiaTheme="minorEastAsia"/>
          <w:sz w:val="21"/>
        </w:rPr>
        <w:t>以弘贄之言告。弓箭庫使沙守榮、奔洪進前責敬瑭曰︰</w:t>
      </w:r>
      <w:r w:rsidRPr="001221B9">
        <w:rPr>
          <w:rFonts w:asciiTheme="minorEastAsia" w:eastAsiaTheme="minorEastAsia"/>
        </w:rPr>
        <w:t>沙姓，古夙沙氏之後。史炤曰︰奔，姓也。古有賁姓，音奔，又音肥，後遂為奔。</w:t>
      </w:r>
      <w:r w:rsidR="000F1B0C">
        <w:rPr>
          <w:rStyle w:val="01Text"/>
          <w:rFonts w:asciiTheme="minorEastAsia" w:eastAsiaTheme="minorEastAsia"/>
          <w:sz w:val="21"/>
        </w:rPr>
        <w:t>「</w:t>
      </w:r>
      <w:r w:rsidRPr="00101E55">
        <w:rPr>
          <w:rStyle w:val="01Text"/>
          <w:rFonts w:asciiTheme="minorEastAsia" w:eastAsiaTheme="minorEastAsia"/>
          <w:sz w:val="21"/>
        </w:rPr>
        <w:t>公明宗愛壻，</w:t>
      </w:r>
      <w:r w:rsidRPr="001221B9">
        <w:rPr>
          <w:rFonts w:asciiTheme="minorEastAsia" w:eastAsiaTheme="minorEastAsia"/>
        </w:rPr>
        <w:t>以敬瑭尚明宗女也。</w:t>
      </w:r>
      <w:r w:rsidRPr="00101E55">
        <w:rPr>
          <w:rStyle w:val="01Text"/>
          <w:rFonts w:asciiTheme="minorEastAsia" w:eastAsiaTheme="minorEastAsia"/>
          <w:sz w:val="21"/>
        </w:rPr>
        <w:t>富貴相與共之，憂患亦宜相恤。今天子播越，委計於公，冀圖興復，乃以此四者為辭，</w:t>
      </w:r>
      <w:r w:rsidRPr="001221B9">
        <w:rPr>
          <w:rFonts w:asciiTheme="minorEastAsia" w:eastAsiaTheme="minorEastAsia"/>
        </w:rPr>
        <w:t>四者，謂敬瑭所言無將相、侍衞、府庫、法物從行幸也。</w:t>
      </w:r>
      <w:r w:rsidRPr="00101E55">
        <w:rPr>
          <w:rStyle w:val="01Text"/>
          <w:rFonts w:asciiTheme="minorEastAsia" w:eastAsiaTheme="minorEastAsia"/>
          <w:sz w:val="21"/>
        </w:rPr>
        <w:t>是直欲附賊賣天子耳！</w:t>
      </w:r>
      <w:r w:rsidR="000F1B0C">
        <w:rPr>
          <w:rStyle w:val="01Text"/>
          <w:rFonts w:asciiTheme="minorEastAsia" w:eastAsiaTheme="minorEastAsia"/>
          <w:sz w:val="21"/>
        </w:rPr>
        <w:t>」</w:t>
      </w:r>
      <w:r w:rsidRPr="001221B9">
        <w:rPr>
          <w:rFonts w:asciiTheme="minorEastAsia" w:eastAsiaTheme="minorEastAsia"/>
        </w:rPr>
        <w:t>直指石敬瑭心術。</w:t>
      </w:r>
      <w:r w:rsidRPr="00101E55">
        <w:rPr>
          <w:rStyle w:val="01Text"/>
          <w:rFonts w:asciiTheme="minorEastAsia" w:eastAsiaTheme="minorEastAsia"/>
          <w:sz w:val="21"/>
        </w:rPr>
        <w:t>守榮抽佩刀欲刺之，</w:t>
      </w:r>
      <w:r w:rsidRPr="001221B9">
        <w:rPr>
          <w:rFonts w:asciiTheme="minorEastAsia" w:eastAsiaTheme="minorEastAsia"/>
        </w:rPr>
        <w:t>刺，七亦翻。</w:t>
      </w:r>
      <w:r w:rsidRPr="00101E55">
        <w:rPr>
          <w:rStyle w:val="01Text"/>
          <w:rFonts w:asciiTheme="minorEastAsia" w:eastAsiaTheme="minorEastAsia"/>
          <w:sz w:val="21"/>
        </w:rPr>
        <w:t>敬瑭親將陳暉救之，守榮與暉鬬死，洪進亦自刎。</w:t>
      </w:r>
      <w:r w:rsidRPr="001221B9">
        <w:rPr>
          <w:rFonts w:asciiTheme="minorEastAsia" w:eastAsiaTheme="minorEastAsia"/>
        </w:rPr>
        <w:t>刎，扶粉翻。</w:t>
      </w:r>
      <w:r w:rsidRPr="00101E55">
        <w:rPr>
          <w:rStyle w:val="01Text"/>
          <w:rFonts w:asciiTheme="minorEastAsia" w:eastAsiaTheme="minorEastAsia"/>
          <w:sz w:val="21"/>
        </w:rPr>
        <w:t>敬瑭牙內指揮使劉知遠引兵入，盡殺帝左右及從騎，獨置帝而去。</w:t>
      </w:r>
      <w:r w:rsidRPr="001221B9">
        <w:rPr>
          <w:rFonts w:asciiTheme="minorEastAsia" w:eastAsiaTheme="minorEastAsia"/>
        </w:rPr>
        <w:t>考異曰︰閔帝實錄︰</w:t>
      </w:r>
      <w:r w:rsidR="000F1B0C">
        <w:rPr>
          <w:rFonts w:asciiTheme="minorEastAsia" w:eastAsiaTheme="minorEastAsia"/>
        </w:rPr>
        <w:t>「</w:t>
      </w:r>
      <w:r w:rsidRPr="001221B9">
        <w:rPr>
          <w:rFonts w:asciiTheme="minorEastAsia" w:eastAsiaTheme="minorEastAsia"/>
        </w:rPr>
        <w:t>庚午朔四鼓，帝至衞州東七八里，遇敬瑭。</w:t>
      </w:r>
      <w:r w:rsidR="000F1B0C">
        <w:rPr>
          <w:rFonts w:asciiTheme="minorEastAsia" w:eastAsiaTheme="minorEastAsia"/>
        </w:rPr>
        <w:t>」</w:t>
      </w:r>
      <w:r w:rsidRPr="001221B9">
        <w:rPr>
          <w:rFonts w:asciiTheme="minorEastAsia" w:eastAsiaTheme="minorEastAsia"/>
        </w:rPr>
        <w:t>竇貞固晉高祖實錄︰</w:t>
      </w:r>
      <w:r w:rsidR="000F1B0C">
        <w:rPr>
          <w:rFonts w:asciiTheme="minorEastAsia" w:eastAsiaTheme="minorEastAsia"/>
        </w:rPr>
        <w:t>「</w:t>
      </w:r>
      <w:r w:rsidRPr="001221B9">
        <w:rPr>
          <w:rFonts w:asciiTheme="minorEastAsia" w:eastAsiaTheme="minorEastAsia"/>
        </w:rPr>
        <w:t>始，帝欲與少主俱西，斷孟津，北據壺關，南向徵諸侯兵，乃啓問康義誠西討作何制置</w:t>
      </w:r>
      <w:r w:rsidR="000F1B0C">
        <w:rPr>
          <w:rFonts w:asciiTheme="minorEastAsia" w:eastAsiaTheme="minorEastAsia"/>
        </w:rPr>
        <w:t>」</w:t>
      </w:r>
      <w:r w:rsidRPr="001221B9">
        <w:rPr>
          <w:rFonts w:asciiTheme="minorEastAsia" w:eastAsiaTheme="minorEastAsia"/>
        </w:rPr>
        <w:t>云云。蘇逢吉漢高祖實錄︰</w:t>
      </w:r>
      <w:r w:rsidR="000F1B0C">
        <w:rPr>
          <w:rFonts w:asciiTheme="minorEastAsia" w:eastAsiaTheme="minorEastAsia"/>
        </w:rPr>
        <w:t>「</w:t>
      </w:r>
      <w:r w:rsidRPr="001221B9">
        <w:rPr>
          <w:rFonts w:asciiTheme="minorEastAsia" w:eastAsiaTheme="minorEastAsia"/>
        </w:rPr>
        <w:t>是夜偵知少帝伏甲欲與從臣謀害晉高祖，詐屛人對語，方坐庭廡。帝密遣御士石敢袖鎚立於後，俄頃伏甲者起，敢有勇力，擁晉祖入一室，以巨木塞門，敢力當其鋒，死之。帝解佩刀，遇夜晦，以在地葦炬未然者奮擊之。衆謂短兵也，遂散走。帝乃匿身長垣下，聞帝親將李洪信謂人曰︰</w:t>
      </w:r>
      <w:r w:rsidR="000F1B0C">
        <w:rPr>
          <w:rFonts w:asciiTheme="minorEastAsia" w:eastAsiaTheme="minorEastAsia"/>
        </w:rPr>
        <w:t>『</w:t>
      </w:r>
      <w:r w:rsidRPr="001221B9">
        <w:rPr>
          <w:rFonts w:asciiTheme="minorEastAsia" w:eastAsiaTheme="minorEastAsia"/>
        </w:rPr>
        <w:t>石太尉死矣。</w:t>
      </w:r>
      <w:r w:rsidR="000F1B0C">
        <w:rPr>
          <w:rFonts w:asciiTheme="minorEastAsia" w:eastAsiaTheme="minorEastAsia"/>
        </w:rPr>
        <w:t>』</w:t>
      </w:r>
      <w:r w:rsidRPr="001221B9">
        <w:rPr>
          <w:rFonts w:asciiTheme="minorEastAsia" w:eastAsiaTheme="minorEastAsia"/>
        </w:rPr>
        <w:t>帝隔垣呼洪信曰︰</w:t>
      </w:r>
      <w:r w:rsidR="000F1B0C">
        <w:rPr>
          <w:rFonts w:asciiTheme="minorEastAsia" w:eastAsiaTheme="minorEastAsia"/>
        </w:rPr>
        <w:t>『</w:t>
      </w:r>
      <w:r w:rsidRPr="001221B9">
        <w:rPr>
          <w:rFonts w:asciiTheme="minorEastAsia" w:eastAsiaTheme="minorEastAsia"/>
        </w:rPr>
        <w:t>太尉無恙。</w:t>
      </w:r>
      <w:r w:rsidR="000F1B0C">
        <w:rPr>
          <w:rFonts w:asciiTheme="minorEastAsia" w:eastAsiaTheme="minorEastAsia"/>
        </w:rPr>
        <w:t>』</w:t>
      </w:r>
      <w:r w:rsidRPr="001221B9">
        <w:rPr>
          <w:rFonts w:asciiTheme="minorEastAsia" w:eastAsiaTheme="minorEastAsia"/>
        </w:rPr>
        <w:t>乃踰垣出就洪信兵，共護晉祖，殺建謀者，以少主授王弘贄。</w:t>
      </w:r>
      <w:r w:rsidR="000F1B0C">
        <w:rPr>
          <w:rFonts w:asciiTheme="minorEastAsia" w:eastAsiaTheme="minorEastAsia"/>
        </w:rPr>
        <w:t>」</w:t>
      </w:r>
      <w:r w:rsidRPr="001221B9">
        <w:rPr>
          <w:rFonts w:asciiTheme="minorEastAsia" w:eastAsiaTheme="minorEastAsia"/>
        </w:rPr>
        <w:t>南唐烈祖實錄︰</w:t>
      </w:r>
      <w:r w:rsidR="000F1B0C">
        <w:rPr>
          <w:rFonts w:asciiTheme="minorEastAsia" w:eastAsiaTheme="minorEastAsia"/>
        </w:rPr>
        <w:t>「</w:t>
      </w:r>
      <w:r w:rsidRPr="001221B9">
        <w:rPr>
          <w:rFonts w:asciiTheme="minorEastAsia" w:eastAsiaTheme="minorEastAsia"/>
        </w:rPr>
        <w:t>弘贄曰︰</w:t>
      </w:r>
      <w:r w:rsidR="000F1B0C">
        <w:rPr>
          <w:rFonts w:asciiTheme="minorEastAsia" w:eastAsiaTheme="minorEastAsia"/>
        </w:rPr>
        <w:t>『</w:t>
      </w:r>
      <w:r w:rsidRPr="001221B9">
        <w:rPr>
          <w:rFonts w:asciiTheme="minorEastAsia" w:eastAsiaTheme="minorEastAsia"/>
        </w:rPr>
        <w:t>今京國阽危，百官無主，必相率攜神器西向。公何不囚少帝西迎潞王，此萬全之計。</w:t>
      </w:r>
      <w:r w:rsidR="000F1B0C">
        <w:rPr>
          <w:rFonts w:asciiTheme="minorEastAsia" w:eastAsiaTheme="minorEastAsia"/>
        </w:rPr>
        <w:t>』</w:t>
      </w:r>
      <w:r w:rsidRPr="001221B9">
        <w:rPr>
          <w:rFonts w:asciiTheme="minorEastAsia" w:eastAsiaTheme="minorEastAsia"/>
        </w:rPr>
        <w:t>敬瑭然其語。</w:t>
      </w:r>
      <w:r w:rsidR="000F1B0C">
        <w:rPr>
          <w:rFonts w:asciiTheme="minorEastAsia" w:eastAsiaTheme="minorEastAsia"/>
        </w:rPr>
        <w:t>」</w:t>
      </w:r>
      <w:r w:rsidRPr="001221B9">
        <w:rPr>
          <w:rFonts w:asciiTheme="minorEastAsia" w:eastAsiaTheme="minorEastAsia"/>
        </w:rPr>
        <w:t>按為晉、漢實錄者必為二祖飾非。今從閔帝實錄。</w:t>
      </w:r>
      <w:r w:rsidRPr="00101E55">
        <w:rPr>
          <w:rStyle w:val="01Text"/>
          <w:rFonts w:asciiTheme="minorEastAsia" w:eastAsiaTheme="minorEastAsia"/>
          <w:sz w:val="21"/>
        </w:rPr>
        <w:t>敬瑭遂趣洛陽。</w:t>
      </w:r>
      <w:r w:rsidRPr="001221B9">
        <w:rPr>
          <w:rFonts w:asciiTheme="minorEastAsia" w:eastAsiaTheme="minorEastAsia"/>
        </w:rPr>
        <w:t>趣，七喻翻。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是日，太后令內諸司至乾壕迎潞王，</w:t>
      </w:r>
      <w:r w:rsidRPr="001221B9">
        <w:rPr>
          <w:rFonts w:asciiTheme="minorEastAsia" w:eastAsiaTheme="minorEastAsia"/>
        </w:rPr>
        <w:t>考異曰︰廢帝實錄︰</w:t>
      </w:r>
      <w:r w:rsidR="000F1B0C">
        <w:rPr>
          <w:rFonts w:asciiTheme="minorEastAsia" w:eastAsiaTheme="minorEastAsia"/>
        </w:rPr>
        <w:t>「</w:t>
      </w:r>
      <w:r w:rsidRPr="001221B9">
        <w:rPr>
          <w:rFonts w:asciiTheme="minorEastAsia" w:eastAsiaTheme="minorEastAsia"/>
        </w:rPr>
        <w:t>三十日，太后傳令至，幷內司迎奉至乾壕，帝促令還京。</w:t>
      </w:r>
      <w:r w:rsidR="000F1B0C">
        <w:rPr>
          <w:rFonts w:asciiTheme="minorEastAsia" w:eastAsiaTheme="minorEastAsia"/>
        </w:rPr>
        <w:t>」</w:t>
      </w:r>
      <w:r w:rsidRPr="001221B9">
        <w:rPr>
          <w:rFonts w:asciiTheme="minorEastAsia" w:eastAsiaTheme="minorEastAsia"/>
        </w:rPr>
        <w:t>按長曆，三月辛丑朔，四月庚午朔；三月無三十日，廢帝實錄誤也。</w:t>
      </w:r>
      <w:r w:rsidRPr="00101E55">
        <w:rPr>
          <w:rStyle w:val="01Text"/>
          <w:rFonts w:asciiTheme="minorEastAsia" w:eastAsiaTheme="minorEastAsia"/>
          <w:sz w:val="21"/>
        </w:rPr>
        <w:t>王亟遣還洛陽。</w:t>
      </w:r>
    </w:p>
    <w:p w:rsidR="00934453" w:rsidRPr="001221B9" w:rsidRDefault="00934453" w:rsidP="00DF5A42">
      <w:pPr>
        <w:rPr>
          <w:rFonts w:asciiTheme="minorEastAsia"/>
        </w:rPr>
      </w:pPr>
      <w:r w:rsidRPr="001221B9">
        <w:rPr>
          <w:rFonts w:asciiTheme="minorEastAsia"/>
        </w:rPr>
        <w:t>初，潞王罷河中，歸私第，</w:t>
      </w:r>
      <w:r w:rsidRPr="001221B9">
        <w:rPr>
          <w:rStyle w:val="00Text"/>
          <w:rFonts w:asciiTheme="minorEastAsia"/>
        </w:rPr>
        <w:t>事見二百七十七卷明宗長興元年。</w:t>
      </w:r>
      <w:r w:rsidRPr="001221B9">
        <w:rPr>
          <w:rFonts w:asciiTheme="minorEastAsia"/>
        </w:rPr>
        <w:t>王淑妃數遣孟漢瓊存撫之。</w:t>
      </w:r>
      <w:r w:rsidRPr="001221B9">
        <w:rPr>
          <w:rStyle w:val="00Text"/>
          <w:rFonts w:asciiTheme="minorEastAsia"/>
        </w:rPr>
        <w:t>數，所角翻。</w:t>
      </w:r>
      <w:r w:rsidRPr="001221B9">
        <w:rPr>
          <w:rFonts w:asciiTheme="minorEastAsia"/>
        </w:rPr>
        <w:t>漢瓊自謂於王有舊恩，至澠池西，</w:t>
      </w:r>
      <w:r w:rsidRPr="001221B9">
        <w:rPr>
          <w:rStyle w:val="00Text"/>
          <w:rFonts w:asciiTheme="minorEastAsia"/>
        </w:rPr>
        <w:t>九域志︰澠池在洛陽之西一百五十六里。澠，彌兗翻。澠池，縣名。</w:t>
      </w:r>
      <w:r w:rsidRPr="001221B9">
        <w:rPr>
          <w:rFonts w:asciiTheme="minorEastAsia"/>
        </w:rPr>
        <w:t>見王大哭，欲有所陳，王曰︰</w:t>
      </w:r>
      <w:r w:rsidR="000F1B0C">
        <w:rPr>
          <w:rFonts w:asciiTheme="minorEastAsia"/>
        </w:rPr>
        <w:t>「</w:t>
      </w:r>
      <w:r w:rsidRPr="001221B9">
        <w:rPr>
          <w:rFonts w:asciiTheme="minorEastAsia"/>
        </w:rPr>
        <w:t>諸事不言可知。</w:t>
      </w:r>
      <w:r w:rsidR="000F1B0C">
        <w:rPr>
          <w:rFonts w:asciiTheme="minorEastAsia"/>
        </w:rPr>
        <w:t>」</w:t>
      </w:r>
      <w:r w:rsidRPr="001221B9">
        <w:rPr>
          <w:rFonts w:asciiTheme="minorEastAsia"/>
        </w:rPr>
        <w:t>仍自預從臣之列，</w:t>
      </w:r>
      <w:r w:rsidRPr="001221B9">
        <w:rPr>
          <w:rStyle w:val="00Text"/>
          <w:rFonts w:asciiTheme="minorEastAsia"/>
        </w:rPr>
        <w:t>從，才用翻。</w:t>
      </w:r>
      <w:r w:rsidRPr="001221B9">
        <w:rPr>
          <w:rFonts w:asciiTheme="minorEastAsia"/>
        </w:rPr>
        <w:t>王卽命斬於路隅。</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山南西道節度使張虔釗之討鳳翔也，留武定節度使孫漢韶守興元。虔釗旣敗，奔歸興元，與漢韶舉兩鎭之地降于蜀；蜀主命奉鑾肅衞馬步都指揮使、昭武節度使李肇將兵五千還利州，</w:t>
      </w:r>
      <w:r w:rsidR="00934453" w:rsidRPr="001221B9">
        <w:rPr>
          <w:rStyle w:val="00Text"/>
          <w:rFonts w:asciiTheme="minorEastAsia"/>
        </w:rPr>
        <w:t>李肇本鎭昭武，蜀主召之入領宿衞，今使將兵還鎭以應接梁、洋。</w:t>
      </w:r>
      <w:r w:rsidR="00934453" w:rsidRPr="001221B9">
        <w:rPr>
          <w:rFonts w:asciiTheme="minorEastAsia"/>
        </w:rPr>
        <w:t>右匡聖馬步都指揮使、寧江節度使張業將兵一萬屯大漫天以迎之。</w:t>
      </w:r>
      <w:r w:rsidR="00934453" w:rsidRPr="001221B9">
        <w:rPr>
          <w:rStyle w:val="00Text"/>
          <w:rFonts w:asciiTheme="minorEastAsia"/>
        </w:rPr>
        <w:t>先是，蜀主以兵疲民困，不用趙隱取山南之計，今乘時而坐得之，其庸多矣。</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壬申，潞王至蔣橋，百官班迎於路，傳敎以未拜梓宮，未可相見。</w:t>
      </w:r>
      <w:r w:rsidR="00934453" w:rsidRPr="001221B9">
        <w:rPr>
          <w:rStyle w:val="00Text"/>
          <w:rFonts w:asciiTheme="minorEastAsia"/>
        </w:rPr>
        <w:t>傳敎，謂傳令也。王所下令為敎。</w:t>
      </w:r>
      <w:r w:rsidR="00934453" w:rsidRPr="001221B9">
        <w:rPr>
          <w:rFonts w:asciiTheme="minorEastAsia"/>
        </w:rPr>
        <w:t>馮道等皆上牋勸進。</w:t>
      </w:r>
      <w:r w:rsidR="00934453" w:rsidRPr="001221B9">
        <w:rPr>
          <w:rStyle w:val="00Text"/>
          <w:rFonts w:asciiTheme="minorEastAsia"/>
        </w:rPr>
        <w:t>終不用盧導之言。</w:t>
      </w:r>
      <w:r w:rsidR="00934453" w:rsidRPr="001221B9">
        <w:rPr>
          <w:rFonts w:asciiTheme="minorEastAsia"/>
        </w:rPr>
        <w:t>王入謁太后、太妃，詣西宮，伏梓宮慟哭，自陳詣闕之由。馮道帥百官班見，</w:t>
      </w:r>
      <w:r w:rsidR="00934453" w:rsidRPr="001221B9">
        <w:rPr>
          <w:rStyle w:val="00Text"/>
          <w:rFonts w:asciiTheme="minorEastAsia"/>
        </w:rPr>
        <w:t>見，賢遍翻。</w:t>
      </w:r>
      <w:r w:rsidR="00934453" w:rsidRPr="001221B9">
        <w:rPr>
          <w:rFonts w:asciiTheme="minorEastAsia"/>
        </w:rPr>
        <w:t>拜；</w:t>
      </w:r>
      <w:r w:rsidR="00934453" w:rsidRPr="001221B9">
        <w:rPr>
          <w:rStyle w:val="00Text"/>
          <w:rFonts w:asciiTheme="minorEastAsia"/>
        </w:rPr>
        <w:t>句絕。</w:t>
      </w:r>
      <w:r w:rsidR="00934453" w:rsidRPr="001221B9">
        <w:rPr>
          <w:rFonts w:asciiTheme="minorEastAsia"/>
        </w:rPr>
        <w:t>王答拜。道等復上牋勸進，</w:t>
      </w:r>
      <w:r w:rsidR="00934453" w:rsidRPr="001221B9">
        <w:rPr>
          <w:rStyle w:val="00Text"/>
          <w:rFonts w:asciiTheme="minorEastAsia"/>
        </w:rPr>
        <w:t>復，扶又翻。</w:t>
      </w:r>
      <w:r w:rsidR="00934453" w:rsidRPr="001221B9">
        <w:rPr>
          <w:rFonts w:asciiTheme="minorEastAsia"/>
        </w:rPr>
        <w:t>王立謂道曰︰</w:t>
      </w:r>
      <w:r w:rsidR="000F1B0C">
        <w:rPr>
          <w:rFonts w:asciiTheme="minorEastAsia"/>
        </w:rPr>
        <w:t>「</w:t>
      </w:r>
      <w:r w:rsidR="00934453" w:rsidRPr="001221B9">
        <w:rPr>
          <w:rFonts w:asciiTheme="minorEastAsia"/>
        </w:rPr>
        <w:t>予之此行，事非獲已。俟皇帝歸闕，園寢禮終，當還守藩服；羣公遽言及此，甚無謂也！</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癸酉，太后下令廢少帝為鄂王，</w:t>
      </w:r>
      <w:r w:rsidRPr="001221B9">
        <w:rPr>
          <w:rFonts w:asciiTheme="minorEastAsia" w:eastAsiaTheme="minorEastAsia"/>
        </w:rPr>
        <w:t>考異曰︰閔帝實錄云︰</w:t>
      </w:r>
      <w:r w:rsidR="000F1B0C">
        <w:rPr>
          <w:rFonts w:asciiTheme="minorEastAsia" w:eastAsiaTheme="minorEastAsia"/>
        </w:rPr>
        <w:t>「</w:t>
      </w:r>
      <w:r w:rsidRPr="001221B9">
        <w:rPr>
          <w:rFonts w:asciiTheme="minorEastAsia" w:eastAsiaTheme="minorEastAsia"/>
        </w:rPr>
        <w:t>七日廢帝為鄂王。</w:t>
      </w:r>
      <w:r w:rsidR="000F1B0C">
        <w:rPr>
          <w:rFonts w:asciiTheme="minorEastAsia" w:eastAsiaTheme="minorEastAsia"/>
        </w:rPr>
        <w:t>」</w:t>
      </w:r>
      <w:r w:rsidRPr="001221B9">
        <w:rPr>
          <w:rFonts w:asciiTheme="minorEastAsia" w:eastAsiaTheme="minorEastAsia"/>
        </w:rPr>
        <w:t>今從廢帝實錄。</w:t>
      </w:r>
      <w:r w:rsidRPr="00101E55">
        <w:rPr>
          <w:rStyle w:val="01Text"/>
          <w:rFonts w:asciiTheme="minorEastAsia" w:eastAsiaTheme="minorEastAsia"/>
          <w:sz w:val="21"/>
        </w:rPr>
        <w:t>以潞王知軍國事，權以書詔印施行。</w:t>
      </w:r>
      <w:r w:rsidRPr="001221B9">
        <w:rPr>
          <w:rFonts w:asciiTheme="minorEastAsia" w:eastAsiaTheme="minorEastAsia"/>
        </w:rPr>
        <w:t>書詔印，畫可所用者也。閔帝之出奔也，蓋以八寶自隨。</w:t>
      </w:r>
      <w:r w:rsidRPr="00101E55">
        <w:rPr>
          <w:rStyle w:val="01Text"/>
          <w:rFonts w:asciiTheme="minorEastAsia" w:eastAsiaTheme="minorEastAsia"/>
          <w:sz w:val="21"/>
        </w:rPr>
        <w:t>百官詣至德宮門待罪，</w:t>
      </w:r>
      <w:r w:rsidRPr="001221B9">
        <w:rPr>
          <w:rFonts w:asciiTheme="minorEastAsia" w:eastAsiaTheme="minorEastAsia"/>
        </w:rPr>
        <w:t>五代會要︰天成元年，中書門下奏，請以洛京潛龍舊宅為至德宮。蓋明宗舊第也。按歐史，時潞王入居至德宮。</w:t>
      </w:r>
      <w:r w:rsidRPr="00101E55">
        <w:rPr>
          <w:rStyle w:val="01Text"/>
          <w:rFonts w:asciiTheme="minorEastAsia" w:eastAsiaTheme="minorEastAsia"/>
          <w:sz w:val="21"/>
        </w:rPr>
        <w:t>王命各復其位。甲戌，太后令潞王宜卽皇帝位；乙亥，卽位於柩前。</w:t>
      </w:r>
    </w:p>
    <w:p w:rsidR="00934453" w:rsidRPr="001221B9" w:rsidRDefault="00934453" w:rsidP="00DF5A42">
      <w:pPr>
        <w:rPr>
          <w:rFonts w:asciiTheme="minorEastAsia"/>
        </w:rPr>
      </w:pPr>
      <w:r w:rsidRPr="001221B9">
        <w:rPr>
          <w:rFonts w:asciiTheme="minorEastAsia"/>
        </w:rPr>
        <w:t>帝之發鳳翔也，許軍士以入洛人賞錢百緡。旣至，問三司使王玫</w:t>
      </w:r>
      <w:r w:rsidRPr="001221B9">
        <w:rPr>
          <w:rStyle w:val="00Text"/>
          <w:rFonts w:asciiTheme="minorEastAsia"/>
        </w:rPr>
        <w:t>玫，莫杯翻。</w:t>
      </w:r>
      <w:r w:rsidRPr="001221B9">
        <w:rPr>
          <w:rFonts w:asciiTheme="minorEastAsia"/>
        </w:rPr>
        <w:t>以府庫之實，</w:t>
      </w:r>
      <w:r w:rsidRPr="001221B9">
        <w:rPr>
          <w:rStyle w:val="00Text"/>
          <w:rFonts w:asciiTheme="minorEastAsia"/>
        </w:rPr>
        <w:t>問其實數。</w:t>
      </w:r>
      <w:r w:rsidRPr="001221B9">
        <w:rPr>
          <w:rFonts w:asciiTheme="minorEastAsia"/>
        </w:rPr>
        <w:t>對有數百萬在。旣而閱實，金、帛不過三萬兩、匹；而賞軍之費計應用五十萬緡。帝怒，玫請率京城民財以足之，數日，僅得數萬緡，帝謂執政曰︰</w:t>
      </w:r>
      <w:r w:rsidR="000F1B0C">
        <w:rPr>
          <w:rFonts w:asciiTheme="minorEastAsia"/>
        </w:rPr>
        <w:t>「</w:t>
      </w:r>
      <w:r w:rsidRPr="001221B9">
        <w:rPr>
          <w:rFonts w:asciiTheme="minorEastAsia"/>
        </w:rPr>
        <w:t>軍不可不賞，人不可不恤，今將柰何？</w:t>
      </w:r>
      <w:r w:rsidR="000F1B0C">
        <w:rPr>
          <w:rFonts w:asciiTheme="minorEastAsia"/>
        </w:rPr>
        <w:t>」</w:t>
      </w:r>
      <w:r w:rsidRPr="001221B9">
        <w:rPr>
          <w:rFonts w:asciiTheme="minorEastAsia"/>
        </w:rPr>
        <w:t>執政請據屋為率，無問士庶自居及僦者，預借五月僦直，從之。</w:t>
      </w:r>
      <w:r w:rsidRPr="001221B9">
        <w:rPr>
          <w:rStyle w:val="00Text"/>
          <w:rFonts w:asciiTheme="minorEastAsia"/>
        </w:rPr>
        <w:t>僦，卽就翻。貸居為僦。</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王弘贄遷閔帝於州廨，</w:t>
      </w:r>
      <w:r w:rsidR="00934453" w:rsidRPr="001221B9">
        <w:rPr>
          <w:rStyle w:val="00Text"/>
          <w:rFonts w:asciiTheme="minorEastAsia"/>
        </w:rPr>
        <w:t>廨，古隘翻。</w:t>
      </w:r>
      <w:r w:rsidR="00934453" w:rsidRPr="001221B9">
        <w:rPr>
          <w:rFonts w:asciiTheme="minorEastAsia"/>
        </w:rPr>
        <w:t>帝遣弘贄之子殿直巒往酖之。戊寅，巒至衞州謁見，</w:t>
      </w:r>
      <w:r w:rsidR="00934453" w:rsidRPr="001221B9">
        <w:rPr>
          <w:rStyle w:val="00Text"/>
          <w:rFonts w:asciiTheme="minorEastAsia"/>
        </w:rPr>
        <w:t>見，賢遍翻。</w:t>
      </w:r>
      <w:r w:rsidR="00934453" w:rsidRPr="001221B9">
        <w:rPr>
          <w:rFonts w:asciiTheme="minorEastAsia"/>
        </w:rPr>
        <w:t>閔帝問來故，不對。</w:t>
      </w:r>
      <w:r w:rsidR="00934453" w:rsidRPr="001221B9">
        <w:rPr>
          <w:rStyle w:val="00Text"/>
          <w:rFonts w:asciiTheme="minorEastAsia"/>
        </w:rPr>
        <w:t>問巒以所以來之故。</w:t>
      </w:r>
      <w:r w:rsidR="00934453" w:rsidRPr="001221B9">
        <w:rPr>
          <w:rFonts w:asciiTheme="minorEastAsia"/>
        </w:rPr>
        <w:t>弘贄數進酒，</w:t>
      </w:r>
      <w:r w:rsidR="00934453" w:rsidRPr="001221B9">
        <w:rPr>
          <w:rStyle w:val="00Text"/>
          <w:rFonts w:asciiTheme="minorEastAsia"/>
        </w:rPr>
        <w:t>數，所角翻。</w:t>
      </w:r>
      <w:r w:rsidR="00934453" w:rsidRPr="001221B9">
        <w:rPr>
          <w:rFonts w:asciiTheme="minorEastAsia"/>
        </w:rPr>
        <w:t>閔帝知其有毒，不飲，巒縊殺之。</w:t>
      </w:r>
      <w:r w:rsidR="00934453" w:rsidRPr="001221B9">
        <w:rPr>
          <w:rStyle w:val="00Text"/>
          <w:rFonts w:asciiTheme="minorEastAsia"/>
        </w:rPr>
        <w:t>年二十一。</w:t>
      </w:r>
    </w:p>
    <w:p w:rsidR="00934453" w:rsidRPr="001221B9" w:rsidRDefault="00934453" w:rsidP="00DF5A42">
      <w:pPr>
        <w:rPr>
          <w:rFonts w:asciiTheme="minorEastAsia"/>
        </w:rPr>
      </w:pPr>
      <w:r w:rsidRPr="001221B9">
        <w:rPr>
          <w:rFonts w:asciiTheme="minorEastAsia"/>
        </w:rPr>
        <w:t>閔帝性仁厚，於兄弟敦睦，雖遭秦王忌疾，閔帝坦懷待之，卒免於患。</w:t>
      </w:r>
      <w:r w:rsidRPr="001221B9">
        <w:rPr>
          <w:rStyle w:val="00Text"/>
          <w:rFonts w:asciiTheme="minorEastAsia"/>
        </w:rPr>
        <w:t>事見上卷明帝長興三年。卒，子恤翻。</w:t>
      </w:r>
      <w:r w:rsidRPr="001221B9">
        <w:rPr>
          <w:rFonts w:asciiTheme="minorEastAsia"/>
        </w:rPr>
        <w:t>及嗣位，於潞王亦無嫌，而朱弘昭、孟漢瓊之徒橫生猜間，</w:t>
      </w:r>
      <w:r w:rsidRPr="001221B9">
        <w:rPr>
          <w:rStyle w:val="00Text"/>
          <w:rFonts w:asciiTheme="minorEastAsia"/>
        </w:rPr>
        <w:t>橫，戶孟翻。間，古莧翻。</w:t>
      </w:r>
      <w:r w:rsidRPr="001221B9">
        <w:rPr>
          <w:rFonts w:asciiTheme="minorEastAsia"/>
        </w:rPr>
        <w:t>閔帝不能違，以致禍敗焉。</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孔妃尚在宮中，</w:t>
      </w:r>
      <w:r w:rsidRPr="001221B9">
        <w:rPr>
          <w:rFonts w:asciiTheme="minorEastAsia" w:eastAsiaTheme="minorEastAsia"/>
        </w:rPr>
        <w:t>妃，孔循之女。</w:t>
      </w:r>
      <w:r w:rsidRPr="00101E55">
        <w:rPr>
          <w:rStyle w:val="01Text"/>
          <w:rFonts w:asciiTheme="minorEastAsia" w:eastAsiaTheme="minorEastAsia"/>
          <w:sz w:val="21"/>
        </w:rPr>
        <w:t>潞</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潞</w:t>
      </w:r>
      <w:r w:rsidR="000F1B0C">
        <w:rPr>
          <w:rFonts w:asciiTheme="minorEastAsia" w:eastAsiaTheme="minorEastAsia"/>
        </w:rPr>
        <w:t>」</w:t>
      </w:r>
      <w:r w:rsidRPr="001221B9">
        <w:rPr>
          <w:rFonts w:asciiTheme="minorEastAsia" w:eastAsiaTheme="minorEastAsia"/>
        </w:rPr>
        <w:t>上有</w:t>
      </w:r>
      <w:r w:rsidR="000F1B0C">
        <w:rPr>
          <w:rFonts w:asciiTheme="minorEastAsia" w:eastAsiaTheme="minorEastAsia"/>
        </w:rPr>
        <w:t>「</w:t>
      </w:r>
      <w:r w:rsidRPr="001221B9">
        <w:rPr>
          <w:rFonts w:asciiTheme="minorEastAsia" w:eastAsiaTheme="minorEastAsia"/>
        </w:rPr>
        <w:t>王巒旣還</w:t>
      </w:r>
      <w:r w:rsidR="000F1B0C">
        <w:rPr>
          <w:rFonts w:asciiTheme="minorEastAsia" w:eastAsiaTheme="minorEastAsia"/>
        </w:rPr>
        <w:t>」</w:t>
      </w:r>
      <w:r w:rsidRPr="001221B9">
        <w:rPr>
          <w:rFonts w:asciiTheme="minorEastAsia" w:eastAsiaTheme="minorEastAsia"/>
        </w:rPr>
        <w:t>四字；乙十一行本同；孔本同；張校同，退齋校同。</w:t>
      </w:r>
      <w:r w:rsidR="000F1B0C">
        <w:rPr>
          <w:rFonts w:asciiTheme="minorEastAsia" w:eastAsiaTheme="minorEastAsia"/>
        </w:rPr>
        <w:t>』</w:t>
      </w:r>
      <w:r w:rsidRPr="00101E55">
        <w:rPr>
          <w:rStyle w:val="01Text"/>
          <w:rFonts w:asciiTheme="minorEastAsia" w:eastAsiaTheme="minorEastAsia"/>
          <w:sz w:val="21"/>
        </w:rPr>
        <w:t>王使人謂之曰︰</w:t>
      </w:r>
      <w:r w:rsidR="000F1B0C">
        <w:rPr>
          <w:rStyle w:val="01Text"/>
          <w:rFonts w:asciiTheme="minorEastAsia" w:eastAsiaTheme="minorEastAsia"/>
          <w:sz w:val="21"/>
        </w:rPr>
        <w:t>「</w:t>
      </w:r>
      <w:r w:rsidRPr="00101E55">
        <w:rPr>
          <w:rStyle w:val="01Text"/>
          <w:rFonts w:asciiTheme="minorEastAsia" w:eastAsiaTheme="minorEastAsia"/>
          <w:sz w:val="21"/>
        </w:rPr>
        <w:t>重吉何在？</w:t>
      </w:r>
      <w:r w:rsidR="000F1B0C">
        <w:rPr>
          <w:rStyle w:val="01Text"/>
          <w:rFonts w:asciiTheme="minorEastAsia" w:eastAsiaTheme="minorEastAsia"/>
          <w:sz w:val="21"/>
        </w:rPr>
        <w:t>」</w:t>
      </w:r>
      <w:r w:rsidRPr="001221B9">
        <w:rPr>
          <w:rFonts w:asciiTheme="minorEastAsia" w:eastAsiaTheme="minorEastAsia"/>
        </w:rPr>
        <w:t>以通鑑書法言之，潞王於此當書</w:t>
      </w:r>
      <w:r w:rsidR="000F1B0C">
        <w:rPr>
          <w:rFonts w:asciiTheme="minorEastAsia" w:eastAsiaTheme="minorEastAsia"/>
        </w:rPr>
        <w:t>「</w:t>
      </w:r>
      <w:r w:rsidRPr="001221B9">
        <w:rPr>
          <w:rFonts w:asciiTheme="minorEastAsia" w:eastAsiaTheme="minorEastAsia"/>
        </w:rPr>
        <w:t>帝</w:t>
      </w:r>
      <w:r w:rsidR="000F1B0C">
        <w:rPr>
          <w:rFonts w:asciiTheme="minorEastAsia" w:eastAsiaTheme="minorEastAsia"/>
        </w:rPr>
        <w:t>」</w:t>
      </w:r>
      <w:r w:rsidRPr="001221B9">
        <w:rPr>
          <w:rFonts w:asciiTheme="minorEastAsia" w:eastAsiaTheme="minorEastAsia"/>
        </w:rPr>
        <w:t>，蓋承前史，偶失於脩改也。</w:t>
      </w:r>
      <w:r w:rsidRPr="00101E55">
        <w:rPr>
          <w:rStyle w:val="01Text"/>
          <w:rFonts w:asciiTheme="minorEastAsia" w:eastAsiaTheme="minorEastAsia"/>
          <w:sz w:val="21"/>
        </w:rPr>
        <w:t>遂殺妃，幷其四子。</w:t>
      </w:r>
    </w:p>
    <w:p w:rsidR="00934453" w:rsidRPr="001221B9" w:rsidRDefault="00934453" w:rsidP="00DF5A42">
      <w:pPr>
        <w:rPr>
          <w:rFonts w:asciiTheme="minorEastAsia"/>
        </w:rPr>
      </w:pPr>
      <w:r w:rsidRPr="001221B9">
        <w:rPr>
          <w:rFonts w:asciiTheme="minorEastAsia"/>
        </w:rPr>
        <w:t>閔帝之在衞州也，惟磁州刺史宋令詢遣使問起居，聞其遇害，慟哭半日，自經死。</w:t>
      </w:r>
      <w:r w:rsidRPr="001221B9">
        <w:rPr>
          <w:rStyle w:val="00Text"/>
          <w:rFonts w:asciiTheme="minorEastAsia"/>
        </w:rPr>
        <w:t>宋令詢出磁州見上卷上年。事閔帝有始終者，宋令詢一人而已。磁，牆之翻。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己卯，石敬瑭入朝。</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庚辰，以劉昫判三司。</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辛巳，蜀大赦，改元明德。</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帝之起鳳翔也，召興州刺史劉遂清，遲疑不至。聞帝入洛，乃悉集三泉、西縣、金牛、桑林戍兵以歸，自散關以南城鎭悉棄之，皆為蜀人所有。癸未，入朝，帝欲治罪，以其能自歸，乃赦之。</w:t>
      </w:r>
      <w:r w:rsidR="00934453" w:rsidRPr="001221B9">
        <w:rPr>
          <w:rStyle w:val="00Text"/>
          <w:rFonts w:asciiTheme="minorEastAsia"/>
        </w:rPr>
        <w:t>邊境之臣委棄城鎭，乃以其能自歸而不誅，安有效死弗去者乎！治，直之翻。</w:t>
      </w:r>
      <w:r w:rsidR="00934453" w:rsidRPr="001221B9">
        <w:rPr>
          <w:rFonts w:asciiTheme="minorEastAsia"/>
        </w:rPr>
        <w:t>遂清，鄩之姪也。</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甲申，蜀將張業將兵入興元、洋州。</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乙酉，改元，大赦。</w:t>
      </w:r>
      <w:r w:rsidR="00934453" w:rsidRPr="001221B9">
        <w:rPr>
          <w:rStyle w:val="00Text"/>
          <w:rFonts w:asciiTheme="minorEastAsia"/>
        </w:rPr>
        <w:t>改元清泰。</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丁亥，以宣徽南院使郝瓊權判樞密院，前三司使王玫為宣徽北院使，鳳翔節度判官韓昭胤為左諫議大夫、充端明殿學士。</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戊子，斬河陽節度使、判六軍諸衞兼侍中康義誠，滅其族。</w:t>
      </w:r>
      <w:r w:rsidR="00934453" w:rsidRPr="001221B9">
        <w:rPr>
          <w:rFonts w:asciiTheme="minorEastAsia" w:eastAsiaTheme="minorEastAsia"/>
        </w:rPr>
        <w:t>康義誠欲舉宿衞兵迎降以為己功，而不免於族滅，此傅瑕所以死於鄭厲公之類也。</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己丑，誅藥彥稠。</w:t>
      </w:r>
      <w:r w:rsidR="00934453" w:rsidRPr="001221B9">
        <w:rPr>
          <w:rStyle w:val="00Text"/>
          <w:rFonts w:asciiTheme="minorEastAsia"/>
        </w:rPr>
        <w:t>脩河中之怨也。</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庚寅，釋王景戡、萇從簡。</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有司百方斂民財，僅得六萬，帝怒，下軍巡使獄，晝夜督責，</w:t>
      </w:r>
      <w:r w:rsidR="00934453" w:rsidRPr="001221B9">
        <w:rPr>
          <w:rStyle w:val="00Text"/>
          <w:rFonts w:asciiTheme="minorEastAsia"/>
        </w:rPr>
        <w:t>凡輸財稽違者，則下之軍巡使獄以督責之也。下，戶嫁翻。</w:t>
      </w:r>
      <w:r w:rsidR="00934453" w:rsidRPr="001221B9">
        <w:rPr>
          <w:rFonts w:asciiTheme="minorEastAsia"/>
        </w:rPr>
        <w:t>囚繫滿獄，至</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至</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貧者</w:t>
      </w:r>
      <w:r w:rsidR="000F1B0C">
        <w:rPr>
          <w:rStyle w:val="00Text"/>
          <w:rFonts w:asciiTheme="minorEastAsia"/>
        </w:rPr>
        <w:t>」</w:t>
      </w:r>
      <w:r w:rsidR="00934453" w:rsidRPr="001221B9">
        <w:rPr>
          <w:rStyle w:val="00Text"/>
          <w:rFonts w:asciiTheme="minorEastAsia"/>
        </w:rPr>
        <w:t>二字；乙十一行本同；孔本同，張校同。</w:t>
      </w:r>
      <w:r w:rsidR="000F1B0C">
        <w:rPr>
          <w:rStyle w:val="00Text"/>
          <w:rFonts w:asciiTheme="minorEastAsia"/>
        </w:rPr>
        <w:t>』</w:t>
      </w:r>
      <w:r w:rsidR="00934453" w:rsidRPr="001221B9">
        <w:rPr>
          <w:rFonts w:asciiTheme="minorEastAsia"/>
        </w:rPr>
        <w:t>自經、赴井。而軍士游市肆皆有驕色，市人聚詬之曰︰</w:t>
      </w:r>
      <w:r w:rsidR="000F1B0C">
        <w:rPr>
          <w:rFonts w:asciiTheme="minorEastAsia"/>
        </w:rPr>
        <w:t>「</w:t>
      </w:r>
      <w:r w:rsidR="00934453" w:rsidRPr="001221B9">
        <w:rPr>
          <w:rFonts w:asciiTheme="minorEastAsia"/>
        </w:rPr>
        <w:t>汝曹為主力戰，立功良苦，</w:t>
      </w:r>
      <w:r w:rsidR="00934453" w:rsidRPr="001221B9">
        <w:rPr>
          <w:rStyle w:val="00Text"/>
          <w:rFonts w:asciiTheme="minorEastAsia"/>
        </w:rPr>
        <w:t>詬，古候翻，又許候翻。為，于偽翻；下能為同。</w:t>
      </w:r>
      <w:r w:rsidR="00934453" w:rsidRPr="001221B9">
        <w:rPr>
          <w:rFonts w:asciiTheme="minorEastAsia"/>
        </w:rPr>
        <w:t>反使我輩鞭胸杖背，出財為賞，汝曹猶揚揚自得，獨不愧天地乎！</w:t>
      </w:r>
      <w:r w:rsidR="000F1B0C">
        <w:rPr>
          <w:rFonts w:asciiTheme="minorEastAsia"/>
        </w:rPr>
        <w:t>」</w:t>
      </w:r>
    </w:p>
    <w:p w:rsidR="00934453" w:rsidRPr="001221B9" w:rsidRDefault="00934453" w:rsidP="00DF5A42">
      <w:pPr>
        <w:rPr>
          <w:rFonts w:asciiTheme="minorEastAsia"/>
        </w:rPr>
      </w:pPr>
      <w:r w:rsidRPr="001221B9">
        <w:rPr>
          <w:rFonts w:asciiTheme="minorEastAsia"/>
        </w:rPr>
        <w:t>是時，竭左藏舊物及諸道貢獻，乃至太后、太妃器服簪珥皆出之，</w:t>
      </w:r>
      <w:r w:rsidRPr="001221B9">
        <w:rPr>
          <w:rStyle w:val="00Text"/>
          <w:rFonts w:asciiTheme="minorEastAsia"/>
        </w:rPr>
        <w:t>藏，徂浪翻。珥，忍止翻，耳當也。</w:t>
      </w:r>
      <w:r w:rsidRPr="001221B9">
        <w:rPr>
          <w:rFonts w:asciiTheme="minorEastAsia"/>
        </w:rPr>
        <w:t>才及二十萬緡，帝患之，李專美夜直，</w:t>
      </w:r>
      <w:r w:rsidRPr="001221B9">
        <w:rPr>
          <w:rStyle w:val="00Text"/>
          <w:rFonts w:asciiTheme="minorEastAsia"/>
        </w:rPr>
        <w:t>李專美本為鳳翔掌書記，時為樞密直學士。</w:t>
      </w:r>
      <w:r w:rsidRPr="001221B9">
        <w:rPr>
          <w:rFonts w:asciiTheme="minorEastAsia"/>
        </w:rPr>
        <w:t>帝讓之曰︰</w:t>
      </w:r>
      <w:r w:rsidR="000F1B0C">
        <w:rPr>
          <w:rFonts w:asciiTheme="minorEastAsia"/>
        </w:rPr>
        <w:t>「</w:t>
      </w:r>
      <w:r w:rsidRPr="001221B9">
        <w:rPr>
          <w:rFonts w:asciiTheme="minorEastAsia"/>
        </w:rPr>
        <w:t>卿名有才，不能為我謀此，留才安所施乎！</w:t>
      </w:r>
      <w:r w:rsidR="000F1B0C">
        <w:rPr>
          <w:rFonts w:asciiTheme="minorEastAsia"/>
        </w:rPr>
        <w:t>」</w:t>
      </w:r>
      <w:r w:rsidRPr="001221B9">
        <w:rPr>
          <w:rStyle w:val="00Text"/>
          <w:rFonts w:asciiTheme="minorEastAsia"/>
        </w:rPr>
        <w:t>為，于偽翻。</w:t>
      </w:r>
      <w:r w:rsidRPr="001221B9">
        <w:rPr>
          <w:rFonts w:asciiTheme="minorEastAsia"/>
        </w:rPr>
        <w:t>專美謝曰︰</w:t>
      </w:r>
      <w:r w:rsidR="000F1B0C">
        <w:rPr>
          <w:rFonts w:asciiTheme="minorEastAsia"/>
        </w:rPr>
        <w:t>「</w:t>
      </w:r>
      <w:r w:rsidRPr="001221B9">
        <w:rPr>
          <w:rFonts w:asciiTheme="minorEastAsia"/>
        </w:rPr>
        <w:t>臣駑劣，陛下擢任過分，</w:t>
      </w:r>
      <w:r w:rsidRPr="001221B9">
        <w:rPr>
          <w:rStyle w:val="00Text"/>
          <w:rFonts w:asciiTheme="minorEastAsia"/>
        </w:rPr>
        <w:t>駑，音奴。分，扶問翻。</w:t>
      </w:r>
      <w:r w:rsidRPr="001221B9">
        <w:rPr>
          <w:rFonts w:asciiTheme="minorEastAsia"/>
        </w:rPr>
        <w:t>然軍賞不給，非臣之責也。竊思自長興之季，賞賚亟行，卒以是驕；</w:t>
      </w:r>
      <w:r w:rsidRPr="001221B9">
        <w:rPr>
          <w:rStyle w:val="00Text"/>
          <w:rFonts w:asciiTheme="minorEastAsia"/>
        </w:rPr>
        <w:t>事始見上卷長興四年。亟，去吏翻。卒，臧沒翻，士卒也。</w:t>
      </w:r>
      <w:r w:rsidRPr="001221B9">
        <w:rPr>
          <w:rFonts w:asciiTheme="minorEastAsia"/>
        </w:rPr>
        <w:t>繼以山陵及出師，帑藏遂涸。</w:t>
      </w:r>
      <w:r w:rsidRPr="001221B9">
        <w:rPr>
          <w:rStyle w:val="00Text"/>
          <w:rFonts w:asciiTheme="minorEastAsia"/>
        </w:rPr>
        <w:t>帑，他朗翻。藏，徂浪翻。涸，戶郭翻。以水為諭，言枯涸也。</w:t>
      </w:r>
      <w:r w:rsidRPr="001221B9">
        <w:rPr>
          <w:rFonts w:asciiTheme="minorEastAsia"/>
        </w:rPr>
        <w:t>雖有無窮之財，終不能滿驕卒之心，故陛下拱手于危困之中而得天下。</w:t>
      </w:r>
      <w:r w:rsidRPr="001221B9">
        <w:rPr>
          <w:rStyle w:val="00Text"/>
          <w:rFonts w:asciiTheme="minorEastAsia"/>
        </w:rPr>
        <w:t>此言在鳳翔時諸軍推戴之事。</w:t>
      </w:r>
      <w:r w:rsidRPr="001221B9">
        <w:rPr>
          <w:rFonts w:asciiTheme="minorEastAsia"/>
        </w:rPr>
        <w:t>夫國之存亡，不專繫于厚賞，亦在修法度，立紀綱。陛下茍不改覆車之轍，臣恐徒困百姓，存亡未可知也。</w:t>
      </w:r>
      <w:r w:rsidRPr="001221B9">
        <w:rPr>
          <w:rStyle w:val="00Text"/>
          <w:rFonts w:asciiTheme="minorEastAsia"/>
        </w:rPr>
        <w:t>帝起事於鳳翔，共事者五人，能言及此者獨李專美。</w:t>
      </w:r>
      <w:r w:rsidRPr="001221B9">
        <w:rPr>
          <w:rFonts w:asciiTheme="minorEastAsia"/>
        </w:rPr>
        <w:t>今財力盡于此矣，宜據所有均給之，何必踐初言乎！</w:t>
      </w:r>
      <w:r w:rsidR="000F1B0C">
        <w:rPr>
          <w:rFonts w:asciiTheme="minorEastAsia"/>
        </w:rPr>
        <w:t>」</w:t>
      </w:r>
      <w:r w:rsidRPr="001221B9">
        <w:rPr>
          <w:rFonts w:asciiTheme="minorEastAsia"/>
        </w:rPr>
        <w:t>帝以為然。壬辰，詔禁軍在鳳翔歸命者，自楊思權、尹暉等各賜二馬、一駝、錢七十緡，下至軍人錢二十緡，其在京者各十緡。軍士無厭，</w:t>
      </w:r>
      <w:r w:rsidRPr="001221B9">
        <w:rPr>
          <w:rStyle w:val="00Text"/>
          <w:rFonts w:asciiTheme="minorEastAsia"/>
        </w:rPr>
        <w:t>厭，於鹽翻。</w:t>
      </w:r>
      <w:r w:rsidRPr="001221B9">
        <w:rPr>
          <w:rFonts w:asciiTheme="minorEastAsia"/>
        </w:rPr>
        <w:t>猶怨望，為謠言曰︰</w:t>
      </w:r>
      <w:r w:rsidR="000F1B0C">
        <w:rPr>
          <w:rFonts w:asciiTheme="minorEastAsia"/>
        </w:rPr>
        <w:t>「</w:t>
      </w:r>
      <w:r w:rsidRPr="001221B9">
        <w:rPr>
          <w:rFonts w:asciiTheme="minorEastAsia"/>
        </w:rPr>
        <w:t>除去菩薩，扶立生鐵。</w:t>
      </w:r>
      <w:r w:rsidR="000F1B0C">
        <w:rPr>
          <w:rFonts w:asciiTheme="minorEastAsia"/>
        </w:rPr>
        <w:t>」</w:t>
      </w:r>
      <w:r w:rsidRPr="001221B9">
        <w:rPr>
          <w:rFonts w:asciiTheme="minorEastAsia"/>
        </w:rPr>
        <w:t>以閔帝仁弱，帝剛嚴，有悔心故也。</w:t>
      </w:r>
      <w:r w:rsidRPr="001221B9">
        <w:rPr>
          <w:rStyle w:val="00Text"/>
          <w:rFonts w:asciiTheme="minorEastAsia"/>
        </w:rPr>
        <w:t>去，羌呂翻。菩，薄乎翻。薩，桑割翻。閔帝小字菩薩。</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丙申，葬圣德和武欽孝皇帝于徽陵，</w:t>
      </w:r>
      <w:r w:rsidR="00934453" w:rsidRPr="001221B9">
        <w:rPr>
          <w:rStyle w:val="00Text"/>
          <w:rFonts w:asciiTheme="minorEastAsia"/>
        </w:rPr>
        <w:t>徽陵在河南府洛陽縣。</w:t>
      </w:r>
      <w:r w:rsidR="00934453" w:rsidRPr="001221B9">
        <w:rPr>
          <w:rFonts w:asciiTheme="minorEastAsia"/>
        </w:rPr>
        <w:t>廟號明宗。帝衰绖護從至陵所，宿焉。</w:t>
      </w:r>
      <w:r w:rsidR="00934453" w:rsidRPr="001221B9">
        <w:rPr>
          <w:rStyle w:val="00Text"/>
          <w:rFonts w:asciiTheme="minorEastAsia"/>
        </w:rPr>
        <w:t>衰，倉回翻。從，才用翻。</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五月，丙午，以韓昭胤為樞密使，以莊宅使劉延朗為樞密副使，權知樞密院房暠為宣徽北院使。暠，</w:t>
      </w:r>
      <w:r w:rsidR="00934453" w:rsidRPr="001221B9">
        <w:rPr>
          <w:rFonts w:asciiTheme="minorEastAsia"/>
        </w:rPr>
        <w:t>長安人也。</w:t>
      </w:r>
      <w:r w:rsidR="00934453" w:rsidRPr="001221B9">
        <w:rPr>
          <w:rStyle w:val="00Text"/>
          <w:rFonts w:asciiTheme="minorEastAsia"/>
        </w:rPr>
        <w:t>暠，古老翻。</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帝與石敬瑭皆以勇力善鬭，事明宗為左右；然心競，素不相悅。</w:t>
      </w:r>
      <w:r w:rsidR="00934453" w:rsidRPr="001221B9">
        <w:rPr>
          <w:rStyle w:val="00Text"/>
          <w:rFonts w:asciiTheme="minorEastAsia"/>
        </w:rPr>
        <w:t>心競，本諸左傳師曠之言。競，爭也。</w:t>
      </w:r>
      <w:r w:rsidR="00934453" w:rsidRPr="001221B9">
        <w:rPr>
          <w:rFonts w:asciiTheme="minorEastAsia"/>
        </w:rPr>
        <w:t>帝卽位，敬瑭不得已入朝，山陵旣畢，不敢言歸。時敬瑭久病羸瘠，</w:t>
      </w:r>
      <w:r w:rsidR="00934453" w:rsidRPr="001221B9">
        <w:rPr>
          <w:rStyle w:val="00Text"/>
          <w:rFonts w:asciiTheme="minorEastAsia"/>
        </w:rPr>
        <w:t>羸，倫為翻。瘠，秦昔翻。</w:t>
      </w:r>
      <w:r w:rsidR="00934453" w:rsidRPr="001221B9">
        <w:rPr>
          <w:rFonts w:asciiTheme="minorEastAsia"/>
        </w:rPr>
        <w:t>太后及魏國公主屢為之言；</w:t>
      </w:r>
      <w:r w:rsidR="00934453" w:rsidRPr="001221B9">
        <w:rPr>
          <w:rStyle w:val="00Text"/>
          <w:rFonts w:asciiTheme="minorEastAsia"/>
        </w:rPr>
        <w:t>魏國公主，明宗之女，下嫁石敬瑭，曹太后所生也。歐史︰公主初號永寧公主，是年進封魏國長公主。為，于偽翻。</w:t>
      </w:r>
      <w:r w:rsidR="00934453" w:rsidRPr="001221B9">
        <w:rPr>
          <w:rFonts w:asciiTheme="minorEastAsia"/>
        </w:rPr>
        <w:t>而鳳翔將佐多勸帝留之，惟韓昭胤、李專美以為趙延壽在汴，不宜猜忌敬瑭。</w:t>
      </w:r>
      <w:r w:rsidR="00934453" w:rsidRPr="001221B9">
        <w:rPr>
          <w:rStyle w:val="00Text"/>
          <w:rFonts w:asciiTheme="minorEastAsia"/>
        </w:rPr>
        <w:t>趙延壽時為宣武帥，逼近洛都；又其父德鈞在幽州，擁強兵。言若猜忌敬瑭，趙延壽必懼而生心。</w:t>
      </w:r>
      <w:r w:rsidR="00934453" w:rsidRPr="001221B9">
        <w:rPr>
          <w:rFonts w:asciiTheme="minorEastAsia"/>
        </w:rPr>
        <w:t>帝亦見其骨立，不以為虞，乃曰︰</w:t>
      </w:r>
      <w:r w:rsidR="000F1B0C">
        <w:rPr>
          <w:rFonts w:asciiTheme="minorEastAsia"/>
        </w:rPr>
        <w:t>「</w:t>
      </w:r>
      <w:r w:rsidR="00934453" w:rsidRPr="001221B9">
        <w:rPr>
          <w:rFonts w:asciiTheme="minorEastAsia"/>
        </w:rPr>
        <w:t>石郞不惟密親，兼自少與吾同艱難；</w:t>
      </w:r>
      <w:r w:rsidR="00934453" w:rsidRPr="001221B9">
        <w:rPr>
          <w:rStyle w:val="00Text"/>
          <w:rFonts w:asciiTheme="minorEastAsia"/>
        </w:rPr>
        <w:t>少，詩照翻。</w:t>
      </w:r>
      <w:r w:rsidR="00934453" w:rsidRPr="001221B9">
        <w:rPr>
          <w:rFonts w:asciiTheme="minorEastAsia"/>
        </w:rPr>
        <w:t>今我為天子，非石郞尚誰託哉！</w:t>
      </w:r>
      <w:r w:rsidR="000F1B0C">
        <w:rPr>
          <w:rFonts w:asciiTheme="minorEastAsia"/>
        </w:rPr>
        <w:t>」</w:t>
      </w:r>
      <w:r w:rsidR="00934453" w:rsidRPr="001221B9">
        <w:rPr>
          <w:rFonts w:asciiTheme="minorEastAsia"/>
        </w:rPr>
        <w:t>乃復以為河東節度使。</w:t>
      </w:r>
      <w:r w:rsidR="00934453" w:rsidRPr="001221B9">
        <w:rPr>
          <w:rStyle w:val="00Text"/>
          <w:rFonts w:asciiTheme="minorEastAsia"/>
        </w:rPr>
        <w:t>復，扶又翻。又如字。縱石敬瑭歸鎭，乃復疑而徙之，此所以速禍也。</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戊午，以隴州防禦使相里金為保義節度使。</w:t>
      </w:r>
      <w:r w:rsidR="00934453" w:rsidRPr="001221B9">
        <w:rPr>
          <w:rStyle w:val="00Text"/>
          <w:rFonts w:asciiTheme="minorEastAsia"/>
        </w:rPr>
        <w:t>賞其先通款於鳳翔也。</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丁未，階州刺史趙澄降蜀。</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戊申，以羽林軍使楊思權為靜難節度使。</w:t>
      </w:r>
      <w:r w:rsidR="00934453" w:rsidRPr="001221B9">
        <w:rPr>
          <w:rStyle w:val="00Text"/>
          <w:rFonts w:asciiTheme="minorEastAsia"/>
        </w:rPr>
        <w:t>踐鳳翔片紙所書之言也。難，乃旦翻。</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己酉，張虔釗、孫漢韶舉族遷于成都。</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庚戌，以司空兼門下侍郞、同平章事馮道同平章事，充匡國節度使。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以天雄節度使兼侍中范延光為樞密使。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34</w:t>
      </w:r>
      <w:r w:rsidR="00934453" w:rsidRPr="00101E55">
        <w:rPr>
          <w:rStyle w:val="01Text"/>
          <w:rFonts w:ascii="等线" w:eastAsia="等线" w:hAnsi="等线" w:cs="等线" w:hint="eastAsia"/>
          <w:sz w:val="21"/>
        </w:rPr>
        <w:t>帝之起鳳翔也，悉取天平節度使李從曮家財甲兵以供軍</w:t>
      </w:r>
      <w:r w:rsidR="00934453" w:rsidRPr="00101E55">
        <w:rPr>
          <w:rStyle w:val="01Text"/>
          <w:rFonts w:asciiTheme="minorEastAsia" w:eastAsiaTheme="minorEastAsia"/>
          <w:sz w:val="21"/>
        </w:rPr>
        <w:t>。</w:t>
      </w:r>
      <w:r w:rsidR="00934453" w:rsidRPr="001221B9">
        <w:rPr>
          <w:rFonts w:asciiTheme="minorEastAsia" w:eastAsiaTheme="minorEastAsia"/>
        </w:rPr>
        <w:t>李從曮自其父茂貞以來再世鎭鳳翔，從曮雖移鎭，而家財甲兵猶在焉。</w:t>
      </w:r>
      <w:r w:rsidR="00934453" w:rsidRPr="00101E55">
        <w:rPr>
          <w:rStyle w:val="01Text"/>
          <w:rFonts w:asciiTheme="minorEastAsia" w:eastAsiaTheme="minorEastAsia"/>
          <w:sz w:val="21"/>
        </w:rPr>
        <w:t>將行，</w:t>
      </w:r>
      <w:r w:rsidR="00934453" w:rsidRPr="001221B9">
        <w:rPr>
          <w:rFonts w:asciiTheme="minorEastAsia" w:eastAsiaTheme="minorEastAsia"/>
        </w:rPr>
        <w:t>謂將東趣洛陽也。</w:t>
      </w:r>
      <w:r w:rsidR="00934453" w:rsidRPr="00101E55">
        <w:rPr>
          <w:rStyle w:val="01Text"/>
          <w:rFonts w:asciiTheme="minorEastAsia" w:eastAsiaTheme="minorEastAsia"/>
          <w:sz w:val="21"/>
        </w:rPr>
        <w:t>鳳翔之民遮馬請復以從曮鎭鳳翔，</w:t>
      </w:r>
      <w:r w:rsidR="00934453" w:rsidRPr="001221B9">
        <w:rPr>
          <w:rFonts w:asciiTheme="minorEastAsia" w:eastAsiaTheme="minorEastAsia"/>
        </w:rPr>
        <w:t>復，扶又翻。</w:t>
      </w:r>
      <w:r w:rsidR="00934453" w:rsidRPr="00101E55">
        <w:rPr>
          <w:rStyle w:val="01Text"/>
          <w:rFonts w:asciiTheme="minorEastAsia" w:eastAsiaTheme="minorEastAsia"/>
          <w:sz w:val="21"/>
        </w:rPr>
        <w:t>帝許之，至是，徙從曮為鳳翔節度使。</w:t>
      </w:r>
      <w:r w:rsidR="00934453" w:rsidRPr="001221B9">
        <w:rPr>
          <w:rFonts w:asciiTheme="minorEastAsia" w:eastAsiaTheme="minorEastAsia"/>
        </w:rPr>
        <w:t>長興元年，從曮自鳳翔入朝，徙宣武，後徙天平，今自天平復還鎭鳳翔。</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初，明宗為北面招討使，</w:t>
      </w:r>
      <w:r w:rsidR="00934453" w:rsidRPr="001221B9">
        <w:rPr>
          <w:rStyle w:val="00Text"/>
          <w:rFonts w:asciiTheme="minorEastAsia"/>
        </w:rPr>
        <w:t>莊宗同光二年始以明宗為北面招討使。</w:t>
      </w:r>
      <w:r w:rsidR="00934453" w:rsidRPr="001221B9">
        <w:rPr>
          <w:rFonts w:asciiTheme="minorEastAsia"/>
        </w:rPr>
        <w:t>平盧節度使房知溫為副都部署，帝以別將事之，嘗被酒忿爭，</w:t>
      </w:r>
      <w:r w:rsidR="00934453" w:rsidRPr="001221B9">
        <w:rPr>
          <w:rStyle w:val="00Text"/>
          <w:rFonts w:asciiTheme="minorEastAsia"/>
        </w:rPr>
        <w:t>被，皮義翻。師古曰︰被，加也。被酒者，為酒所加。</w:t>
      </w:r>
      <w:r w:rsidR="00934453" w:rsidRPr="001221B9">
        <w:rPr>
          <w:rFonts w:asciiTheme="minorEastAsia"/>
        </w:rPr>
        <w:t>拔刃相擬。及帝舉兵入洛，知溫密與行軍司馬李沖謀拒之，沖請先奉表以觀形勢，還，言洛中已安定。壬</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壬</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知溫懼</w:t>
      </w:r>
      <w:r w:rsidR="000F1B0C">
        <w:rPr>
          <w:rStyle w:val="00Text"/>
          <w:rFonts w:asciiTheme="minorEastAsia"/>
        </w:rPr>
        <w:t>」</w:t>
      </w:r>
      <w:r w:rsidR="00934453" w:rsidRPr="001221B9">
        <w:rPr>
          <w:rStyle w:val="00Text"/>
          <w:rFonts w:asciiTheme="minorEastAsia"/>
        </w:rPr>
        <w:t>三字；乙十一行本同；孔本同；張校同。</w:t>
      </w:r>
      <w:r w:rsidR="000F1B0C">
        <w:rPr>
          <w:rStyle w:val="00Text"/>
          <w:rFonts w:asciiTheme="minorEastAsia"/>
        </w:rPr>
        <w:t>』</w:t>
      </w:r>
      <w:r w:rsidR="00934453" w:rsidRPr="001221B9">
        <w:rPr>
          <w:rFonts w:asciiTheme="minorEastAsia"/>
        </w:rPr>
        <w:t>戌，入朝謝罪，帝優禮之；知溫貢獻甚厚。</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吳鎭南節度使、守中書令東海康王徐知詢卒。</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蜀人取成州。</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六月，甲戌，以皇子左衞上將軍重美為成德節度使、同平章事，兼河南尹，判六軍諸衞事。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39</w:t>
      </w:r>
      <w:r w:rsidR="00934453" w:rsidRPr="00101E55">
        <w:rPr>
          <w:rStyle w:val="01Text"/>
          <w:rFonts w:ascii="等线" w:eastAsia="等线" w:hAnsi="等线" w:cs="等线" w:hint="eastAsia"/>
          <w:sz w:val="21"/>
        </w:rPr>
        <w:t>文州都指揮使成延龜舉州附蜀。</w:t>
      </w:r>
      <w:r w:rsidR="00934453" w:rsidRPr="001221B9">
        <w:rPr>
          <w:rFonts w:asciiTheme="minorEastAsia" w:eastAsiaTheme="minorEastAsia"/>
        </w:rPr>
        <w:t>周文王第五子郕叔武封於郕；或言成王封季載於郕，其後以國為氏，或去</w:t>
      </w:r>
      <w:r w:rsidR="000F1B0C">
        <w:rPr>
          <w:rFonts w:asciiTheme="minorEastAsia" w:eastAsiaTheme="minorEastAsia"/>
        </w:rPr>
        <w:t>「</w:t>
      </w:r>
      <w:r w:rsidR="00934453" w:rsidRPr="001221B9">
        <w:rPr>
          <w:rFonts w:asciiTheme="minorEastAsia" w:eastAsiaTheme="minorEastAsia"/>
        </w:rPr>
        <w:t>邑</w:t>
      </w:r>
      <w:r w:rsidR="000F1B0C">
        <w:rPr>
          <w:rFonts w:asciiTheme="minorEastAsia" w:eastAsiaTheme="minorEastAsia"/>
        </w:rPr>
        <w:t>」</w:t>
      </w:r>
      <w:r w:rsidR="00934453" w:rsidRPr="001221B9">
        <w:rPr>
          <w:rFonts w:asciiTheme="minorEastAsia" w:eastAsiaTheme="minorEastAsia"/>
        </w:rPr>
        <w:t>為成氏。</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吳徐知誥將受禪，忌昭武節度使兼中書令臨川王濛，</w:t>
      </w:r>
      <w:r w:rsidR="00934453" w:rsidRPr="001221B9">
        <w:rPr>
          <w:rStyle w:val="00Text"/>
          <w:rFonts w:asciiTheme="minorEastAsia"/>
        </w:rPr>
        <w:t>昭武軍利州，時屬蜀，吳使濛遙領耳。</w:t>
      </w:r>
      <w:r w:rsidR="00934453" w:rsidRPr="001221B9">
        <w:rPr>
          <w:rFonts w:asciiTheme="minorEastAsia"/>
        </w:rPr>
        <w:t>遣人告濛藏匿亡命，擅造兵器；丙子，降封歷陽公，幽于和州，命控鶴軍使王宏將兵二百衞之。</w:t>
      </w:r>
      <w:r w:rsidR="00934453" w:rsidRPr="001221B9">
        <w:rPr>
          <w:rStyle w:val="00Text"/>
          <w:rFonts w:asciiTheme="minorEastAsia"/>
        </w:rPr>
        <w:t>濛見忌之始見二旦七十一卷梁貞明五年。</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劉昫與馮道昏姻。昫性苛察，李愚剛褊；道旣出鎭，</w:t>
      </w:r>
      <w:r w:rsidR="00934453" w:rsidRPr="001221B9">
        <w:rPr>
          <w:rStyle w:val="00Text"/>
          <w:rFonts w:asciiTheme="minorEastAsia"/>
        </w:rPr>
        <w:t>謂出鎭同州也。</w:t>
      </w:r>
      <w:r w:rsidR="00934453" w:rsidRPr="001221B9">
        <w:rPr>
          <w:rFonts w:asciiTheme="minorEastAsia"/>
        </w:rPr>
        <w:t>二人論議多不合，事有應改者，愚謂昫曰︰</w:t>
      </w:r>
      <w:r w:rsidR="000F1B0C">
        <w:rPr>
          <w:rFonts w:asciiTheme="minorEastAsia"/>
        </w:rPr>
        <w:t>「</w:t>
      </w:r>
      <w:r w:rsidR="00934453" w:rsidRPr="001221B9">
        <w:rPr>
          <w:rFonts w:asciiTheme="minorEastAsia"/>
        </w:rPr>
        <w:t>此賢親家所為，更之不亦便乎！</w:t>
      </w:r>
      <w:r w:rsidR="000F1B0C">
        <w:rPr>
          <w:rFonts w:asciiTheme="minorEastAsia"/>
        </w:rPr>
        <w:t>」</w:t>
      </w:r>
      <w:r w:rsidR="00934453" w:rsidRPr="001221B9">
        <w:rPr>
          <w:rStyle w:val="00Text"/>
          <w:rFonts w:asciiTheme="minorEastAsia"/>
        </w:rPr>
        <w:t>傳曰︰妻父曰昏，壻父曰姻。凡娶以昏時，婦人陰也，故謂之昏。壻家，女之所因，故曰姻。二父相呼，謂之親家。更，工衡翻；下欲更同。</w:t>
      </w:r>
      <w:r w:rsidR="00934453" w:rsidRPr="001221B9">
        <w:rPr>
          <w:rFonts w:asciiTheme="minorEastAsia"/>
        </w:rPr>
        <w:t>昫恨之，由是動成忿爭，至相詬罵，各欲非時求見，</w:t>
      </w:r>
      <w:r w:rsidR="00934453" w:rsidRPr="001221B9">
        <w:rPr>
          <w:rStyle w:val="00Text"/>
          <w:rFonts w:asciiTheme="minorEastAsia"/>
        </w:rPr>
        <w:t>見，賢遍翻。</w:t>
      </w:r>
      <w:r w:rsidR="00934453" w:rsidRPr="001221B9">
        <w:rPr>
          <w:rFonts w:asciiTheme="minorEastAsia"/>
        </w:rPr>
        <w:t>事多凝滯。帝患之，欲更命相，問所親信以朝臣聞望宜為相者，</w:t>
      </w:r>
      <w:r w:rsidR="00934453" w:rsidRPr="001221B9">
        <w:rPr>
          <w:rStyle w:val="00Text"/>
          <w:rFonts w:asciiTheme="minorEastAsia"/>
        </w:rPr>
        <w:t>聞，音問。</w:t>
      </w:r>
      <w:r w:rsidR="00934453" w:rsidRPr="001221B9">
        <w:rPr>
          <w:rFonts w:asciiTheme="minorEastAsia"/>
        </w:rPr>
        <w:t>皆以尚書左丞姚顗、太常卿盧文紀、祕書監崔居儉對；論其才行，互有優劣。</w:t>
      </w:r>
      <w:r w:rsidR="00934453" w:rsidRPr="001221B9">
        <w:rPr>
          <w:rStyle w:val="00Text"/>
          <w:rFonts w:asciiTheme="minorEastAsia"/>
        </w:rPr>
        <w:t>行，下孟翻。</w:t>
      </w:r>
      <w:r w:rsidR="00934453" w:rsidRPr="001221B9">
        <w:rPr>
          <w:rFonts w:asciiTheme="minorEastAsia"/>
        </w:rPr>
        <w:t>帝不能決，乃置其名於琉璃瓶，夜焚香祝天，且以筯挾之，</w:t>
      </w:r>
      <w:r w:rsidR="000F1B0C">
        <w:rPr>
          <w:rStyle w:val="00Text"/>
          <w:rFonts w:asciiTheme="minorEastAsia"/>
        </w:rPr>
        <w:t>「</w:t>
      </w:r>
      <w:r w:rsidR="00934453" w:rsidRPr="001221B9">
        <w:rPr>
          <w:rStyle w:val="00Text"/>
          <w:rFonts w:asciiTheme="minorEastAsia"/>
        </w:rPr>
        <w:t>挾</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梜</w:t>
      </w:r>
      <w:r w:rsidR="000F1B0C">
        <w:rPr>
          <w:rStyle w:val="00Text"/>
          <w:rFonts w:asciiTheme="minorEastAsia"/>
        </w:rPr>
        <w:t>」</w:t>
      </w:r>
      <w:r w:rsidR="00934453" w:rsidRPr="001221B9">
        <w:rPr>
          <w:rStyle w:val="00Text"/>
          <w:rFonts w:asciiTheme="minorEastAsia"/>
        </w:rPr>
        <w:t>。梜，古協翻。記·曲禮︰羹之有菜者用梜。註云︰梜，猶箸也。今人或謂箸為梜提。</w:t>
      </w:r>
      <w:r w:rsidR="00934453" w:rsidRPr="001221B9">
        <w:rPr>
          <w:rFonts w:asciiTheme="minorEastAsia"/>
        </w:rPr>
        <w:t>首得文紀，次得顗。秋，七月，辛亥，以文紀為中書侍郞、同平章事。居儉，蕘之子也。</w:t>
      </w:r>
      <w:r w:rsidR="00934453" w:rsidRPr="001221B9">
        <w:rPr>
          <w:rStyle w:val="00Text"/>
          <w:rFonts w:asciiTheme="minorEastAsia"/>
        </w:rPr>
        <w:t>崔蕘見二百五十一卷唐懿宗咸通十年。</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帝欲殺楚匡祚，</w:t>
      </w:r>
      <w:r w:rsidR="00934453" w:rsidRPr="001221B9">
        <w:rPr>
          <w:rStyle w:val="00Text"/>
          <w:rFonts w:asciiTheme="minorEastAsia"/>
        </w:rPr>
        <w:t>以楚匡祚殺重吉也。</w:t>
      </w:r>
      <w:r w:rsidR="00934453" w:rsidRPr="001221B9">
        <w:rPr>
          <w:rFonts w:asciiTheme="minorEastAsia"/>
        </w:rPr>
        <w:t>韓昭胤曰︰</w:t>
      </w:r>
      <w:r w:rsidR="000F1B0C">
        <w:rPr>
          <w:rFonts w:asciiTheme="minorEastAsia"/>
        </w:rPr>
        <w:t>「</w:t>
      </w:r>
      <w:r w:rsidR="00934453" w:rsidRPr="001221B9">
        <w:rPr>
          <w:rFonts w:asciiTheme="minorEastAsia"/>
        </w:rPr>
        <w:t>陛下為天下父，天下之人皆陛下子，用法宜存至公。匡祚受詔檢校重吉家財，不得不爾。今族匡祚，無益死者，恐不厭衆心。</w:t>
      </w:r>
      <w:r w:rsidR="000F1B0C">
        <w:rPr>
          <w:rFonts w:asciiTheme="minorEastAsia"/>
        </w:rPr>
        <w:t>」</w:t>
      </w:r>
      <w:r w:rsidR="00934453" w:rsidRPr="001221B9">
        <w:rPr>
          <w:rStyle w:val="00Text"/>
          <w:rFonts w:asciiTheme="minorEastAsia"/>
        </w:rPr>
        <w:t>厭，益涉翻，伏也，合也。</w:t>
      </w:r>
      <w:r w:rsidR="00934453" w:rsidRPr="001221B9">
        <w:rPr>
          <w:rFonts w:asciiTheme="minorEastAsia"/>
        </w:rPr>
        <w:t>乙卯，長流匡祚於登州。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43</w:t>
      </w:r>
      <w:r w:rsidR="00934453" w:rsidRPr="00101E55">
        <w:rPr>
          <w:rStyle w:val="01Text"/>
          <w:rFonts w:ascii="等线" w:eastAsia="等线" w:hAnsi="等线" w:cs="等线" w:hint="eastAsia"/>
          <w:sz w:val="21"/>
        </w:rPr>
        <w:t>丁巳，立沛國夫人劉氏為皇后。</w:t>
      </w:r>
      <w:r w:rsidR="00934453" w:rsidRPr="001221B9">
        <w:rPr>
          <w:rFonts w:asciiTheme="minorEastAsia" w:eastAsiaTheme="minorEastAsia"/>
        </w:rPr>
        <w:t>劉后，應州渾元人。</w:t>
      </w:r>
      <w:r w:rsidR="000F1B0C">
        <w:rPr>
          <w:rFonts w:asciiTheme="minorEastAsia" w:eastAsiaTheme="minorEastAsia"/>
        </w:rPr>
        <w:t>「</w:t>
      </w:r>
      <w:r w:rsidR="00934453" w:rsidRPr="001221B9">
        <w:rPr>
          <w:rFonts w:asciiTheme="minorEastAsia" w:eastAsiaTheme="minorEastAsia"/>
        </w:rPr>
        <w:t>元</w:t>
      </w:r>
      <w:r w:rsidR="000F1B0C">
        <w:rPr>
          <w:rFonts w:asciiTheme="minorEastAsia" w:eastAsiaTheme="minorEastAsia"/>
        </w:rPr>
        <w:t>」</w:t>
      </w:r>
      <w:r w:rsidR="00934453" w:rsidRPr="001221B9">
        <w:rPr>
          <w:rFonts w:asciiTheme="minorEastAsia" w:eastAsiaTheme="minorEastAsia"/>
        </w:rPr>
        <w:t>，一作</w:t>
      </w:r>
      <w:r w:rsidR="000F1B0C">
        <w:rPr>
          <w:rFonts w:asciiTheme="minorEastAsia" w:eastAsiaTheme="minorEastAsia"/>
        </w:rPr>
        <w:t>「</w:t>
      </w:r>
      <w:r w:rsidR="00934453" w:rsidRPr="001221B9">
        <w:rPr>
          <w:rFonts w:asciiTheme="minorEastAsia" w:eastAsiaTheme="minorEastAsia"/>
        </w:rPr>
        <w:t>源</w:t>
      </w:r>
      <w:r w:rsidR="000F1B0C">
        <w:rPr>
          <w:rFonts w:asciiTheme="minorEastAsia" w:eastAsiaTheme="minorEastAsia"/>
        </w:rPr>
        <w:t>」</w:t>
      </w:r>
      <w:r w:rsidR="00934453" w:rsidRPr="001221B9">
        <w:rPr>
          <w:rFonts w:asciiTheme="minorEastAsia" w:eastAsia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回鶻入貢者多為河西雜虜所掠，詔將軍牛知柔帥禁兵衞送，</w:t>
      </w:r>
      <w:r w:rsidR="00934453" w:rsidRPr="001221B9">
        <w:rPr>
          <w:rStyle w:val="00Text"/>
          <w:rFonts w:asciiTheme="minorEastAsia"/>
        </w:rPr>
        <w:t>帥，讀曰率。</w:t>
      </w:r>
      <w:r w:rsidR="00934453" w:rsidRPr="001221B9">
        <w:rPr>
          <w:rFonts w:asciiTheme="minorEastAsia"/>
        </w:rPr>
        <w:t>與邠州兵共討之。</w:t>
      </w:r>
    </w:p>
    <w:p w:rsidR="00934453" w:rsidRPr="001221B9"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吳徐知誥召左僕射兼中書侍郞、同平章事宋齊丘還金陵，以為諸道都統判官，加司空，於事皆無所關預，</w:t>
      </w:r>
      <w:r w:rsidR="00934453" w:rsidRPr="001221B9">
        <w:rPr>
          <w:rStyle w:val="00Text"/>
          <w:rFonts w:asciiTheme="minorEastAsia"/>
        </w:rPr>
        <w:t>徐知誥疏宋齊丘事始上二月。召之還金陵而不使預事者，恐其沮止禪代之議故爾。</w:t>
      </w:r>
      <w:r w:rsidR="00934453" w:rsidRPr="001221B9">
        <w:rPr>
          <w:rFonts w:asciiTheme="minorEastAsia"/>
        </w:rPr>
        <w:t>齊丘屢請退居，知誥以南園給之。</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護國節度使洋王從璋，歸德節度使涇王從敏，皆罷鎭居洛陽私第，帝待之甚薄；從敏在宋州預殺重吉，帝尤惡之。</w:t>
      </w:r>
      <w:r w:rsidR="00934453" w:rsidRPr="001221B9">
        <w:rPr>
          <w:rStyle w:val="00Text"/>
          <w:rFonts w:asciiTheme="minorEastAsia"/>
        </w:rPr>
        <w:t>歸德軍，宋州。殺重吉於宋州見上三月。惡，烏路翻。</w:t>
      </w:r>
      <w:r w:rsidR="00934453" w:rsidRPr="001221B9">
        <w:rPr>
          <w:rFonts w:asciiTheme="minorEastAsia"/>
        </w:rPr>
        <w:t>嘗侍宴禁中，酒酣，顧二王曰︰</w:t>
      </w:r>
      <w:r w:rsidR="000F1B0C">
        <w:rPr>
          <w:rFonts w:asciiTheme="minorEastAsia"/>
        </w:rPr>
        <w:t>「</w:t>
      </w:r>
      <w:r w:rsidR="00934453" w:rsidRPr="001221B9">
        <w:rPr>
          <w:rFonts w:asciiTheme="minorEastAsia"/>
        </w:rPr>
        <w:t>爾等皆何物，輒據雄藩！</w:t>
      </w:r>
      <w:r w:rsidR="000F1B0C">
        <w:rPr>
          <w:rFonts w:asciiTheme="minorEastAsia"/>
        </w:rPr>
        <w:t>」</w:t>
      </w:r>
      <w:r w:rsidR="00934453" w:rsidRPr="001221B9">
        <w:rPr>
          <w:rFonts w:asciiTheme="minorEastAsia"/>
        </w:rPr>
        <w:t>二王大懼，太后叱之曰︰</w:t>
      </w:r>
      <w:r w:rsidR="000F1B0C">
        <w:rPr>
          <w:rFonts w:asciiTheme="minorEastAsia"/>
        </w:rPr>
        <w:t>「</w:t>
      </w:r>
      <w:r w:rsidR="00934453" w:rsidRPr="001221B9">
        <w:rPr>
          <w:rFonts w:asciiTheme="minorEastAsia"/>
        </w:rPr>
        <w:t>帝醉矣，爾曹速去！</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47</w:t>
      </w:r>
      <w:r w:rsidR="00934453" w:rsidRPr="00101E55">
        <w:rPr>
          <w:rStyle w:val="01Text"/>
          <w:rFonts w:ascii="等线" w:eastAsia="等线" w:hAnsi="等线" w:cs="等线" w:hint="eastAsia"/>
          <w:sz w:val="21"/>
        </w:rPr>
        <w:t>蜀置永平軍於雅州，以孫漢韶為節度使。復以張虔釗為山南西道節度使、同平章事；虔釗固辭不行。</w:t>
      </w:r>
      <w:r w:rsidR="00934453" w:rsidRPr="001221B9">
        <w:rPr>
          <w:rFonts w:asciiTheme="minorEastAsia" w:eastAsiaTheme="minorEastAsia"/>
        </w:rPr>
        <w:t>孫漢韶、張虔釗同以梁、洋降蜀，蜀以節鎭授之。孫漢韶赴雅州，而張虔釗固辭不赴梁州者，無面目以見梁州人士也。唐末置永平軍於邛州，後徙雅州。蓋莊宗滅蜀而廢之，今後蜀復置之也。</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蜀主得風疾踰年，至是增劇；甲子，立子東川節度使、同平章事、親衞馬步都指揮使仁贊為太子，仍監國。</w:t>
      </w:r>
      <w:r w:rsidR="00934453" w:rsidRPr="001221B9">
        <w:rPr>
          <w:rStyle w:val="00Text"/>
          <w:rFonts w:asciiTheme="minorEastAsia"/>
        </w:rPr>
        <w:t>監，古銜翻。</w:t>
      </w:r>
      <w:r w:rsidR="00934453" w:rsidRPr="001221B9">
        <w:rPr>
          <w:rFonts w:asciiTheme="minorEastAsia"/>
        </w:rPr>
        <w:t>召司空·同平章事趙季良、武信節度使李仁罕、保寧節度使趙廷隱、樞密使王處回、捧聖控鶴都指揮使張公鐸、奉鑾肅衞指揮副使侯弘實受遺詔輔政。是夕殂，祕不發喪。</w:t>
      </w:r>
    </w:p>
    <w:p w:rsidR="00934453" w:rsidRPr="001221B9" w:rsidRDefault="00934453" w:rsidP="00DF5A42">
      <w:pPr>
        <w:rPr>
          <w:rFonts w:asciiTheme="minorEastAsia"/>
        </w:rPr>
      </w:pPr>
      <w:r w:rsidRPr="001221B9">
        <w:rPr>
          <w:rFonts w:asciiTheme="minorEastAsia"/>
        </w:rPr>
        <w:t>王處回夜啓義興門告趙季良，處回泣不已，季良正色曰︰</w:t>
      </w:r>
      <w:r w:rsidR="000F1B0C">
        <w:rPr>
          <w:rFonts w:asciiTheme="minorEastAsia"/>
        </w:rPr>
        <w:t>「</w:t>
      </w:r>
      <w:r w:rsidRPr="001221B9">
        <w:rPr>
          <w:rFonts w:asciiTheme="minorEastAsia"/>
        </w:rPr>
        <w:t>今強將握兵，專伺時變，</w:t>
      </w:r>
      <w:r w:rsidRPr="001221B9">
        <w:rPr>
          <w:rStyle w:val="00Text"/>
          <w:rFonts w:asciiTheme="minorEastAsia"/>
        </w:rPr>
        <w:t>伺，相吏翻。</w:t>
      </w:r>
      <w:r w:rsidRPr="001221B9">
        <w:rPr>
          <w:rFonts w:asciiTheme="minorEastAsia"/>
        </w:rPr>
        <w:t>宜速立嗣君以絕覬覦，</w:t>
      </w:r>
      <w:r w:rsidRPr="001221B9">
        <w:rPr>
          <w:rStyle w:val="00Text"/>
          <w:rFonts w:asciiTheme="minorEastAsia"/>
        </w:rPr>
        <w:t>強將，謂李罕之、李肇等。覬，音冀。覦，音俞。</w:t>
      </w:r>
      <w:r w:rsidRPr="001221B9">
        <w:rPr>
          <w:rFonts w:asciiTheme="minorEastAsia"/>
        </w:rPr>
        <w:t>豈可但相泣邪！</w:t>
      </w:r>
      <w:r w:rsidR="000F1B0C">
        <w:rPr>
          <w:rFonts w:asciiTheme="minorEastAsia"/>
        </w:rPr>
        <w:t>」</w:t>
      </w:r>
      <w:r w:rsidRPr="001221B9">
        <w:rPr>
          <w:rFonts w:asciiTheme="minorEastAsia"/>
        </w:rPr>
        <w:t>處回收淚謝之。季良敎處回見李仁罕，審其詞旨然後告之。處回至仁罕第，仁罕設備而出，遂不以實告。</w:t>
      </w:r>
      <w:r w:rsidRPr="001221B9">
        <w:rPr>
          <w:rStyle w:val="00Text"/>
          <w:rFonts w:asciiTheme="minorEastAsia"/>
        </w:rPr>
        <w:t>史言李仁罕已遊於趙季良等數內。</w:t>
      </w:r>
    </w:p>
    <w:p w:rsidR="00934453" w:rsidRPr="001221B9" w:rsidRDefault="00934453" w:rsidP="00DF5A42">
      <w:pPr>
        <w:rPr>
          <w:rFonts w:asciiTheme="minorEastAsia"/>
        </w:rPr>
      </w:pPr>
      <w:r w:rsidRPr="001221B9">
        <w:rPr>
          <w:rFonts w:asciiTheme="minorEastAsia"/>
        </w:rPr>
        <w:t>丙寅，宣遺制，命太子仁贊更名昶，丁卯，卽皇帝位。</w:t>
      </w:r>
      <w:r w:rsidRPr="001221B9">
        <w:rPr>
          <w:rStyle w:val="00Text"/>
          <w:rFonts w:asciiTheme="minorEastAsia"/>
        </w:rPr>
        <w:t>昶，蜀主第三子也。更，工衡翻。</w:t>
      </w:r>
    </w:p>
    <w:p w:rsidR="00934453" w:rsidRPr="001221B9" w:rsidRDefault="003C174C" w:rsidP="00DF5A42">
      <w:pPr>
        <w:rPr>
          <w:rFonts w:asciiTheme="minorEastAsia"/>
        </w:rPr>
      </w:pPr>
      <w:r w:rsidRPr="003C174C">
        <w:rPr>
          <w:rFonts w:asciiTheme="minorEastAsia" w:hAnsi="MS Mincho" w:cs="MS Mincho" w:hint="eastAsia"/>
          <w:b/>
          <w:color w:val="696969"/>
          <w:sz w:val="18"/>
        </w:rPr>
        <w:t>49</w:t>
      </w:r>
      <w:r w:rsidR="00934453" w:rsidRPr="001221B9">
        <w:rPr>
          <w:rFonts w:ascii="等线" w:eastAsia="等线" w:hAnsi="等线" w:cs="等线" w:hint="eastAsia"/>
        </w:rPr>
        <w:t>初，帝以王玫對左藏見財失實，</w:t>
      </w:r>
      <w:r w:rsidR="00934453" w:rsidRPr="001221B9">
        <w:rPr>
          <w:rStyle w:val="00Text"/>
          <w:rFonts w:asciiTheme="minorEastAsia"/>
        </w:rPr>
        <w:t>事見上四月。藏，徂浪翻。見，賢遍翻。</w:t>
      </w:r>
      <w:r w:rsidR="00934453" w:rsidRPr="001221B9">
        <w:rPr>
          <w:rFonts w:asciiTheme="minorEastAsia"/>
        </w:rPr>
        <w:t>故以劉昫代判三司。昫命判官高延賞鉤考窮覈，皆積年逋欠之數，姦吏利其徵責匄取，故存之。</w:t>
      </w:r>
      <w:r w:rsidR="00934453" w:rsidRPr="001221B9">
        <w:rPr>
          <w:rStyle w:val="00Text"/>
          <w:rFonts w:asciiTheme="minorEastAsia"/>
        </w:rPr>
        <w:t>匄，居大翻。</w:t>
      </w:r>
      <w:r w:rsidR="00934453" w:rsidRPr="001221B9">
        <w:rPr>
          <w:rFonts w:asciiTheme="minorEastAsia"/>
        </w:rPr>
        <w:t>昫具奏其狀，且請察其可徵者急督之，必無可償者悉蠲之，韓昭胤極言其便。八月，庚午，詔長興以前戶部及諸道逋租三百三十八萬，虛煩簿籍，咸蠲免勿徵。貧民大悅，而三司吏怨之。</w:t>
      </w:r>
    </w:p>
    <w:p w:rsidR="00934453" w:rsidRPr="001221B9" w:rsidRDefault="003C174C" w:rsidP="00DF5A42">
      <w:pPr>
        <w:rPr>
          <w:rFonts w:asciiTheme="minorEastAsia"/>
        </w:rPr>
      </w:pPr>
      <w:r w:rsidRPr="003C174C">
        <w:rPr>
          <w:rFonts w:asciiTheme="minorEastAsia" w:hAnsi="MS Mincho" w:cs="MS Mincho" w:hint="eastAsia"/>
          <w:b/>
          <w:color w:val="696969"/>
          <w:sz w:val="18"/>
        </w:rPr>
        <w:t>50</w:t>
      </w:r>
      <w:r w:rsidR="00934453" w:rsidRPr="001221B9">
        <w:rPr>
          <w:rFonts w:ascii="等线" w:eastAsia="等线" w:hAnsi="等线" w:cs="等线" w:hint="eastAsia"/>
        </w:rPr>
        <w:t>辛未，以姚顗為中書侍郞、同平章事。</w:t>
      </w:r>
    </w:p>
    <w:p w:rsidR="00934453" w:rsidRPr="001221B9" w:rsidRDefault="00934453" w:rsidP="00DF5A42">
      <w:pPr>
        <w:rPr>
          <w:rFonts w:asciiTheme="minorEastAsia"/>
        </w:rPr>
      </w:pPr>
      <w:r w:rsidRPr="00E60390">
        <w:rPr>
          <w:rStyle w:val="14Text"/>
          <w:rFonts w:asciiTheme="minorEastAsia"/>
          <w:sz w:val="18"/>
        </w:rPr>
        <w:t>51</w:t>
      </w:r>
      <w:r w:rsidRPr="001221B9">
        <w:rPr>
          <w:rFonts w:asciiTheme="minorEastAsia"/>
        </w:rPr>
        <w:t>右龍武統軍索自通，以河中之隙，</w:t>
      </w:r>
      <w:r w:rsidRPr="001221B9">
        <w:rPr>
          <w:rStyle w:val="00Text"/>
          <w:rFonts w:asciiTheme="minorEastAsia"/>
        </w:rPr>
        <w:t>見二百七十七卷明宗長興元年。</w:t>
      </w:r>
      <w:r w:rsidRPr="001221B9">
        <w:rPr>
          <w:rFonts w:asciiTheme="minorEastAsia"/>
        </w:rPr>
        <w:t>心不自安，戊子，退朝過洛，自投于水而卒。</w:t>
      </w:r>
      <w:r w:rsidRPr="001221B9">
        <w:rPr>
          <w:rStyle w:val="00Text"/>
          <w:rFonts w:asciiTheme="minorEastAsia"/>
        </w:rPr>
        <w:t>洛水貫都城中，故自通退朝過之，自投于水。</w:t>
      </w:r>
      <w:r w:rsidRPr="001221B9">
        <w:rPr>
          <w:rFonts w:asciiTheme="minorEastAsia"/>
        </w:rPr>
        <w:t>帝聞之，大驚，贈太尉。</w:t>
      </w:r>
    </w:p>
    <w:p w:rsidR="00934453" w:rsidRPr="001221B9" w:rsidRDefault="00934453" w:rsidP="00DF5A42">
      <w:pPr>
        <w:rPr>
          <w:rFonts w:asciiTheme="minorEastAsia"/>
        </w:rPr>
      </w:pPr>
      <w:r w:rsidRPr="00E60390">
        <w:rPr>
          <w:rStyle w:val="14Text"/>
          <w:rFonts w:asciiTheme="minorEastAsia"/>
          <w:sz w:val="18"/>
        </w:rPr>
        <w:t>52</w:t>
      </w:r>
      <w:r w:rsidRPr="001221B9">
        <w:rPr>
          <w:rFonts w:asciiTheme="minorEastAsia"/>
        </w:rPr>
        <w:t>丙申，以前安國節度使、同平章事趙鳳為太子太保。</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53</w:t>
      </w:r>
      <w:r w:rsidRPr="00101E55">
        <w:rPr>
          <w:rStyle w:val="01Text"/>
          <w:rFonts w:asciiTheme="minorEastAsia" w:eastAsiaTheme="minorEastAsia"/>
          <w:sz w:val="21"/>
        </w:rPr>
        <w:t>九月，癸卯，詔鳳翔益兵守東安鎭以備蜀。</w:t>
      </w:r>
      <w:r w:rsidRPr="001221B9">
        <w:rPr>
          <w:rFonts w:asciiTheme="minorEastAsia" w:eastAsiaTheme="minorEastAsia"/>
        </w:rPr>
        <w:t>東安鎭當在鳳翔西界；蜀旣出關收階、成之地，故益兵以備之。</w:t>
      </w:r>
    </w:p>
    <w:p w:rsidR="00934453" w:rsidRPr="001221B9" w:rsidRDefault="00934453" w:rsidP="00DF5A42">
      <w:pPr>
        <w:rPr>
          <w:rFonts w:asciiTheme="minorEastAsia"/>
        </w:rPr>
      </w:pPr>
      <w:r w:rsidRPr="00E60390">
        <w:rPr>
          <w:rStyle w:val="14Text"/>
          <w:rFonts w:asciiTheme="minorEastAsia"/>
          <w:sz w:val="18"/>
        </w:rPr>
        <w:t>54</w:t>
      </w:r>
      <w:r w:rsidRPr="001221B9">
        <w:rPr>
          <w:rFonts w:asciiTheme="minorEastAsia"/>
        </w:rPr>
        <w:t>蜀衞聖諸軍都指揮使、武信節度使李仁罕自恃宿將有功，復受顧託，</w:t>
      </w:r>
      <w:r w:rsidRPr="001221B9">
        <w:rPr>
          <w:rStyle w:val="00Text"/>
          <w:rFonts w:asciiTheme="minorEastAsia"/>
        </w:rPr>
        <w:t>復，扶又翻。</w:t>
      </w:r>
      <w:r w:rsidRPr="001221B9">
        <w:rPr>
          <w:rFonts w:asciiTheme="minorEastAsia"/>
        </w:rPr>
        <w:t>求判六軍，令進奏吏宋從會以意諭樞密院，又至學士院偵草麻。</w:t>
      </w:r>
      <w:r w:rsidRPr="001221B9">
        <w:rPr>
          <w:rStyle w:val="00Text"/>
          <w:rFonts w:asciiTheme="minorEastAsia"/>
        </w:rPr>
        <w:t>偵，丑鄭翻。</w:t>
      </w:r>
      <w:r w:rsidRPr="001221B9">
        <w:rPr>
          <w:rFonts w:asciiTheme="minorEastAsia"/>
        </w:rPr>
        <w:t>蜀主不得已，甲寅，加仁罕兼中書令，判六軍事；以左匡聖都指揮使、保寧節度使趙廷隱兼侍中，為之副。</w:t>
      </w:r>
    </w:p>
    <w:p w:rsidR="00934453" w:rsidRPr="001221B9" w:rsidRDefault="00934453" w:rsidP="00DF5A42">
      <w:pPr>
        <w:rPr>
          <w:rFonts w:asciiTheme="minorEastAsia"/>
        </w:rPr>
      </w:pPr>
      <w:r w:rsidRPr="00E60390">
        <w:rPr>
          <w:rStyle w:val="14Text"/>
          <w:rFonts w:asciiTheme="minorEastAsia"/>
          <w:sz w:val="18"/>
        </w:rPr>
        <w:t>55</w:t>
      </w:r>
      <w:r w:rsidRPr="001221B9">
        <w:rPr>
          <w:rFonts w:asciiTheme="minorEastAsia"/>
        </w:rPr>
        <w:t>己未，雲州奏契丹入寇，北面招討使石敬瑭奏自將兵屯百井以備契丹。辛酉，敬瑭奏振武節度使楊檀擊契丹於境上，卻之。</w:t>
      </w:r>
    </w:p>
    <w:p w:rsidR="00934453" w:rsidRPr="001221B9" w:rsidRDefault="00934453" w:rsidP="00DF5A42">
      <w:pPr>
        <w:rPr>
          <w:rFonts w:asciiTheme="minorEastAsia"/>
        </w:rPr>
      </w:pPr>
      <w:r w:rsidRPr="00E60390">
        <w:rPr>
          <w:rStyle w:val="14Text"/>
          <w:rFonts w:asciiTheme="minorEastAsia"/>
          <w:sz w:val="18"/>
        </w:rPr>
        <w:t>56</w:t>
      </w:r>
      <w:r w:rsidRPr="001221B9">
        <w:rPr>
          <w:rFonts w:asciiTheme="minorEastAsia"/>
        </w:rPr>
        <w:t>蜀奉鑾肅衞都指揮使、昭武節度使兼侍中李肇聞蜀主卽位，顧望，不時入朝，至漢州，留與親戚燕飲踰旬；冬，十月，庚午，始至成都，稱足疾，扶杖入朝見，</w:t>
      </w:r>
      <w:r w:rsidRPr="001221B9">
        <w:rPr>
          <w:rStyle w:val="00Text"/>
          <w:rFonts w:asciiTheme="minorEastAsia"/>
        </w:rPr>
        <w:t>見，賢遍翻。</w:t>
      </w:r>
      <w:r w:rsidRPr="001221B9">
        <w:rPr>
          <w:rFonts w:asciiTheme="minorEastAsia"/>
        </w:rPr>
        <w:t>見蜀主不拜。</w:t>
      </w:r>
      <w:r w:rsidRPr="001221B9">
        <w:rPr>
          <w:rStyle w:val="00Text"/>
          <w:rFonts w:asciiTheme="minorEastAsia"/>
        </w:rPr>
        <w:t>李肇之傲幼君，亦由武夫倔強，不學無識，以自貽禍。</w:t>
      </w:r>
    </w:p>
    <w:p w:rsidR="00934453" w:rsidRPr="001221B9" w:rsidRDefault="00934453" w:rsidP="00DF5A42">
      <w:pPr>
        <w:rPr>
          <w:rFonts w:asciiTheme="minorEastAsia"/>
        </w:rPr>
      </w:pPr>
      <w:r w:rsidRPr="00E60390">
        <w:rPr>
          <w:rStyle w:val="14Text"/>
          <w:rFonts w:asciiTheme="minorEastAsia"/>
          <w:sz w:val="18"/>
        </w:rPr>
        <w:t>57</w:t>
      </w:r>
      <w:r w:rsidRPr="001221B9">
        <w:rPr>
          <w:rFonts w:asciiTheme="minorEastAsia"/>
        </w:rPr>
        <w:t>戊寅，左僕射、門下侍郞、同平章事李愚罷守本官，吏部尚書兼門下侍郞、同平章事、判三司劉昫罷為右僕射。三司吏聞昫罷相，皆相賀，無一人從歸第者。</w:t>
      </w:r>
      <w:r w:rsidRPr="001221B9">
        <w:rPr>
          <w:rStyle w:val="00Text"/>
          <w:rFonts w:asciiTheme="minorEastAsia"/>
        </w:rPr>
        <w:t>以昫奏蠲諸道逋租，吏無所並緣徵責以漁利也。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58</w:t>
      </w:r>
      <w:r w:rsidRPr="00101E55">
        <w:rPr>
          <w:rStyle w:val="01Text"/>
          <w:rFonts w:asciiTheme="minorEastAsia" w:eastAsiaTheme="minorEastAsia"/>
          <w:sz w:val="21"/>
        </w:rPr>
        <w:t>蜀捧聖控鶴都指揮使張公鐸與醫官使韓繼勳、豐德庫使韓保貞、茶酒庫使安思謙等皆事蜀主於藩邸，素怨李仁罕，共譖之，云仁罕有異志；蜀主令繼勳等與趙李良、趙廷隱謀，因仁罕入朝，命武士執而殺之。</w:t>
      </w:r>
      <w:r w:rsidRPr="001221B9">
        <w:rPr>
          <w:rFonts w:asciiTheme="minorEastAsia" w:eastAsiaTheme="minorEastAsia"/>
        </w:rPr>
        <w:t>趙廷隱自克東川與李仁罕爭功，怨隙之深有自來。仁罕之求判六軍，蜀主命廷隱為之副，所以防仁罕；仁罕之不覺，其冥頑凶悖，取死宜矣。然趙廷隱終亦不能免近習之讒，其得死於牖下者幸也。</w:t>
      </w:r>
      <w:r w:rsidRPr="00101E55">
        <w:rPr>
          <w:rStyle w:val="01Text"/>
          <w:rFonts w:asciiTheme="minorEastAsia" w:eastAsiaTheme="minorEastAsia"/>
          <w:sz w:val="21"/>
        </w:rPr>
        <w:t>癸未，下詔暴其罪，幷其子繼宏及宋從會等數人皆伏誅。是日，李肇釋杖而拜。</w:t>
      </w:r>
      <w:r w:rsidRPr="001221B9">
        <w:rPr>
          <w:rFonts w:asciiTheme="minorEastAsia" w:eastAsiaTheme="minorEastAsia"/>
        </w:rPr>
        <w:t>李肇事孟知祥，於董璋之難，陰拱而觀其孰勝。董璋旣死，肇宜不免於死矣，孟知祥念其劍州之功，不以為罪。及事少主，釋位入朝，倨傲不拜，其誰能容之！一見李仁罕之誅，遽釋杖而拜，前倨後恭，欲以求免，不亦難乎！通鑑書之，以為武夫恃功驕悖者之戒。</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59</w:t>
      </w:r>
      <w:r w:rsidRPr="00101E55">
        <w:rPr>
          <w:rStyle w:val="01Text"/>
          <w:rFonts w:asciiTheme="minorEastAsia" w:eastAsiaTheme="minorEastAsia"/>
          <w:sz w:val="21"/>
        </w:rPr>
        <w:t>蜀源州都押牙文景琛據城叛，</w:t>
      </w:r>
      <w:r w:rsidRPr="001221B9">
        <w:rPr>
          <w:rFonts w:asciiTheme="minorEastAsia" w:eastAsiaTheme="minorEastAsia"/>
        </w:rPr>
        <w:t>徧考新、舊唐志及九域圖志、寰宇記，皆不載源州建置之由與其地。歐史</w:t>
      </w:r>
      <w:r w:rsidRPr="001221B9">
        <w:rPr>
          <w:rFonts w:asciiTheme="minorEastAsia" w:eastAsiaTheme="minorEastAsia"/>
        </w:rPr>
        <w:t>·</w:t>
      </w:r>
      <w:r w:rsidRPr="001221B9">
        <w:rPr>
          <w:rFonts w:asciiTheme="minorEastAsia" w:eastAsiaTheme="minorEastAsia"/>
        </w:rPr>
        <w:t>職方考曰︰州縣，凡唐故而廢於五代者，若五代所置而見於今者及縣之割隸今因之者，皆宜列以備職方之考；其餘嘗置而復廢，嘗改割而復舊，皆不足書。則知源州蓋蜀所置而尋廢，此其所以無傳。同光之克蜀也，得州六十四，見於職方考者五十三州而已。如源州等蓋皆六十四州之數。按薛史，後蜀潘仁嗣授武定節度使、源</w:t>
      </w:r>
      <w:r w:rsidRPr="001221B9">
        <w:rPr>
          <w:rFonts w:asciiTheme="minorEastAsia" w:eastAsiaTheme="minorEastAsia"/>
        </w:rPr>
        <w:t>·</w:t>
      </w:r>
      <w:r w:rsidRPr="001221B9">
        <w:rPr>
          <w:rFonts w:asciiTheme="minorEastAsia" w:eastAsiaTheme="minorEastAsia"/>
        </w:rPr>
        <w:t>壁等州觀察營田處置等使；周師攻秦、鳳，孟貽業駐軍平利為褒、源之援，則蜀置源州屬武定軍節度。</w:t>
      </w:r>
      <w:r w:rsidR="000F1B0C">
        <w:rPr>
          <w:rFonts w:asciiTheme="minorEastAsia" w:eastAsiaTheme="minorEastAsia"/>
        </w:rPr>
        <w:t>『</w:t>
      </w:r>
      <w:r w:rsidRPr="001221B9">
        <w:rPr>
          <w:rFonts w:asciiTheme="minorEastAsia" w:eastAsiaTheme="minorEastAsia"/>
        </w:rPr>
        <w:t>章︰胡註︰</w:t>
      </w:r>
      <w:r w:rsidR="000F1B0C">
        <w:rPr>
          <w:rFonts w:asciiTheme="minorEastAsia" w:eastAsiaTheme="minorEastAsia"/>
        </w:rPr>
        <w:t>「</w:t>
      </w:r>
      <w:r w:rsidRPr="001221B9">
        <w:rPr>
          <w:rFonts w:asciiTheme="minorEastAsia" w:eastAsiaTheme="minorEastAsia"/>
        </w:rPr>
        <w:t>徧考新、舊唐志及九域圖志、寰宇記皆不載源州建置之由與其地</w:t>
      </w:r>
      <w:r w:rsidR="000F1B0C">
        <w:rPr>
          <w:rFonts w:asciiTheme="minorEastAsia" w:eastAsiaTheme="minorEastAsia"/>
        </w:rPr>
        <w:t>」</w:t>
      </w:r>
      <w:r w:rsidRPr="001221B9">
        <w:rPr>
          <w:rFonts w:asciiTheme="minorEastAsia" w:eastAsiaTheme="minorEastAsia"/>
        </w:rPr>
        <w:t>云云。乙十一行本</w:t>
      </w:r>
      <w:r w:rsidR="000F1B0C">
        <w:rPr>
          <w:rFonts w:asciiTheme="minorEastAsia" w:eastAsiaTheme="minorEastAsia"/>
        </w:rPr>
        <w:t>「</w:t>
      </w:r>
      <w:r w:rsidRPr="001221B9">
        <w:rPr>
          <w:rFonts w:asciiTheme="minorEastAsia" w:eastAsiaTheme="minorEastAsia"/>
        </w:rPr>
        <w:t>源</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渠</w:t>
      </w:r>
      <w:r w:rsidR="000F1B0C">
        <w:rPr>
          <w:rFonts w:asciiTheme="minorEastAsia" w:eastAsiaTheme="minorEastAsia"/>
        </w:rPr>
        <w:t>」</w:t>
      </w:r>
      <w:r w:rsidRPr="001221B9">
        <w:rPr>
          <w:rFonts w:asciiTheme="minorEastAsia" w:eastAsiaTheme="minorEastAsia"/>
        </w:rPr>
        <w:t>。按</w:t>
      </w:r>
      <w:r w:rsidR="000F1B0C">
        <w:rPr>
          <w:rFonts w:asciiTheme="minorEastAsia" w:eastAsiaTheme="minorEastAsia"/>
        </w:rPr>
        <w:t>「</w:t>
      </w:r>
      <w:r w:rsidRPr="001221B9">
        <w:rPr>
          <w:rFonts w:asciiTheme="minorEastAsia" w:eastAsiaTheme="minorEastAsia"/>
        </w:rPr>
        <w:t>源</w:t>
      </w:r>
      <w:r w:rsidR="000F1B0C">
        <w:rPr>
          <w:rFonts w:asciiTheme="minorEastAsia" w:eastAsiaTheme="minorEastAsia"/>
        </w:rPr>
        <w:t>」</w:t>
      </w:r>
      <w:r w:rsidRPr="001221B9">
        <w:rPr>
          <w:rFonts w:asciiTheme="minorEastAsia" w:eastAsiaTheme="minorEastAsia"/>
        </w:rPr>
        <w:t>、</w:t>
      </w:r>
      <w:r w:rsidR="000F1B0C">
        <w:rPr>
          <w:rFonts w:asciiTheme="minorEastAsia" w:eastAsiaTheme="minorEastAsia"/>
        </w:rPr>
        <w:t>「</w:t>
      </w:r>
      <w:r w:rsidRPr="001221B9">
        <w:rPr>
          <w:rFonts w:asciiTheme="minorEastAsia" w:eastAsiaTheme="minorEastAsia"/>
        </w:rPr>
        <w:t>渠</w:t>
      </w:r>
      <w:r w:rsidR="000F1B0C">
        <w:rPr>
          <w:rFonts w:asciiTheme="minorEastAsia" w:eastAsiaTheme="minorEastAsia"/>
        </w:rPr>
        <w:t>」</w:t>
      </w:r>
      <w:r w:rsidRPr="001221B9">
        <w:rPr>
          <w:rFonts w:asciiTheme="minorEastAsia" w:eastAsiaTheme="minorEastAsia"/>
        </w:rPr>
        <w:t>筆畫相近，乙十一行本印亦漫漶，細審乃敢定之。渠州，蜀地，見歐史</w:t>
      </w:r>
      <w:r w:rsidRPr="001221B9">
        <w:rPr>
          <w:rFonts w:asciiTheme="minorEastAsia" w:eastAsiaTheme="minorEastAsia"/>
        </w:rPr>
        <w:t>·</w:t>
      </w:r>
      <w:r w:rsidRPr="001221B9">
        <w:rPr>
          <w:rFonts w:asciiTheme="minorEastAsia" w:eastAsiaTheme="minorEastAsia"/>
        </w:rPr>
        <w:t>職方表。此記全書專以羅列異同為事，偶有考訂，槪不闌入。此條特標舉之，自詭得見舊本，較梅磵為多幸也。</w:t>
      </w:r>
      <w:r w:rsidR="000F1B0C">
        <w:rPr>
          <w:rFonts w:asciiTheme="minorEastAsia" w:eastAsiaTheme="minorEastAsia"/>
        </w:rPr>
        <w:t>』</w:t>
      </w:r>
      <w:r w:rsidRPr="00101E55">
        <w:rPr>
          <w:rStyle w:val="01Text"/>
          <w:rFonts w:asciiTheme="minorEastAsia" w:eastAsiaTheme="minorEastAsia"/>
          <w:sz w:val="21"/>
        </w:rPr>
        <w:t>果州刺史李延厚討平之。</w:t>
      </w:r>
    </w:p>
    <w:p w:rsidR="00934453" w:rsidRPr="001221B9" w:rsidRDefault="00934453" w:rsidP="00DF5A42">
      <w:pPr>
        <w:rPr>
          <w:rFonts w:asciiTheme="minorEastAsia"/>
        </w:rPr>
      </w:pPr>
      <w:r w:rsidRPr="00E60390">
        <w:rPr>
          <w:rStyle w:val="14Text"/>
          <w:rFonts w:asciiTheme="minorEastAsia"/>
          <w:sz w:val="18"/>
        </w:rPr>
        <w:t>60</w:t>
      </w:r>
      <w:r w:rsidRPr="001221B9">
        <w:rPr>
          <w:rFonts w:asciiTheme="minorEastAsia"/>
        </w:rPr>
        <w:t>蜀主左右以李肇倨慢，請誅之；戊子，以肇為太子少傅致仕，徙邛州。</w:t>
      </w:r>
      <w:r w:rsidRPr="001221B9">
        <w:rPr>
          <w:rStyle w:val="00Text"/>
          <w:rFonts w:asciiTheme="minorEastAsia"/>
        </w:rPr>
        <w:t>邛，渠恭翻。</w:t>
      </w:r>
    </w:p>
    <w:p w:rsidR="00934453" w:rsidRPr="001221B9" w:rsidRDefault="00934453" w:rsidP="00DF5A42">
      <w:pPr>
        <w:rPr>
          <w:rFonts w:asciiTheme="minorEastAsia"/>
        </w:rPr>
      </w:pPr>
      <w:r w:rsidRPr="00E60390">
        <w:rPr>
          <w:rStyle w:val="14Text"/>
          <w:rFonts w:asciiTheme="minorEastAsia"/>
          <w:sz w:val="18"/>
        </w:rPr>
        <w:t>61</w:t>
      </w:r>
      <w:r w:rsidRPr="001221B9">
        <w:rPr>
          <w:rFonts w:asciiTheme="minorEastAsia"/>
        </w:rPr>
        <w:t>吳主加徐知誥大丞相、尚父、嗣齊王、九錫；辭不受。</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62</w:t>
      </w:r>
      <w:r w:rsidRPr="00101E55">
        <w:rPr>
          <w:rStyle w:val="01Text"/>
          <w:rFonts w:asciiTheme="minorEastAsia" w:eastAsiaTheme="minorEastAsia"/>
          <w:sz w:val="21"/>
        </w:rPr>
        <w:t>雄武節度使張延朗將兵圍文州，</w:t>
      </w:r>
      <w:r w:rsidRPr="001221B9">
        <w:rPr>
          <w:rFonts w:asciiTheme="minorEastAsia" w:eastAsiaTheme="minorEastAsia"/>
        </w:rPr>
        <w:t>唐末置天雄節度於秦州，後唐改為雄武節度。</w:t>
      </w:r>
      <w:r w:rsidRPr="00101E55">
        <w:rPr>
          <w:rStyle w:val="01Text"/>
          <w:rFonts w:asciiTheme="minorEastAsia" w:eastAsiaTheme="minorEastAsia"/>
          <w:sz w:val="21"/>
        </w:rPr>
        <w:t>階州刺史郭知瓊拔尖石寨。蜀李延厚將果州兵屯興州，遣先登指揮使范延暉將兵救文州，延朗解圍而歸，興州刺史馮暉自乾渠引戍兵歸鳳翔。</w:t>
      </w:r>
      <w:r w:rsidRPr="001221B9">
        <w:rPr>
          <w:rFonts w:asciiTheme="minorEastAsia" w:eastAsiaTheme="minorEastAsia"/>
        </w:rPr>
        <w:t>時階、興二州皆已入於蜀。唐蓋使郭知瓊、馮暉領二州刺史以進取而不克也。薛史曰︰長興中，馮暉為興州刺史，以乾渠為治所。乾，音干。</w:t>
      </w:r>
    </w:p>
    <w:p w:rsidR="00934453" w:rsidRPr="001221B9" w:rsidRDefault="00934453" w:rsidP="00DF5A42">
      <w:pPr>
        <w:rPr>
          <w:rFonts w:asciiTheme="minorEastAsia"/>
        </w:rPr>
      </w:pPr>
      <w:r w:rsidRPr="00E60390">
        <w:rPr>
          <w:rStyle w:val="14Text"/>
          <w:rFonts w:asciiTheme="minorEastAsia"/>
          <w:sz w:val="18"/>
        </w:rPr>
        <w:t>63</w:t>
      </w:r>
      <w:r w:rsidRPr="001221B9">
        <w:rPr>
          <w:rFonts w:asciiTheme="minorEastAsia"/>
        </w:rPr>
        <w:t>十一月，徐知誥召其子司徒、同平章事景通還金陵，</w:t>
      </w:r>
      <w:r w:rsidRPr="001221B9">
        <w:rPr>
          <w:rStyle w:val="00Text"/>
          <w:rFonts w:asciiTheme="minorEastAsia"/>
        </w:rPr>
        <w:t>自江都還金陵也。</w:t>
      </w:r>
      <w:r w:rsidRPr="001221B9">
        <w:rPr>
          <w:rFonts w:asciiTheme="minorEastAsia"/>
        </w:rPr>
        <w:t>為鎭海·寧國節度副大使、諸道副都統、判中外諸軍事；以次子牙內馬步都指揮使、海州團練使景遷為左右軍都軍使、左僕射、參政事，留江都輔政。</w:t>
      </w:r>
    </w:p>
    <w:p w:rsidR="00934453" w:rsidRPr="001221B9" w:rsidRDefault="00934453" w:rsidP="00DF5A42">
      <w:pPr>
        <w:rPr>
          <w:rFonts w:asciiTheme="minorEastAsia"/>
        </w:rPr>
      </w:pPr>
      <w:r w:rsidRPr="00E60390">
        <w:rPr>
          <w:rStyle w:val="14Text"/>
          <w:rFonts w:asciiTheme="minorEastAsia"/>
          <w:sz w:val="18"/>
        </w:rPr>
        <w:t>64</w:t>
      </w:r>
      <w:r w:rsidRPr="001221B9">
        <w:rPr>
          <w:rFonts w:asciiTheme="minorEastAsia"/>
        </w:rPr>
        <w:t>十二月，己巳，以易州刺史安叔千為振武節度使，齊州防禦使尹暉為彰國節度使。</w:t>
      </w:r>
      <w:r w:rsidRPr="001221B9">
        <w:rPr>
          <w:rStyle w:val="00Text"/>
          <w:rFonts w:asciiTheme="minorEastAsia"/>
        </w:rPr>
        <w:t>安叔千以捍契丹之功，尹暉則鳳翔歸命之賞也。</w:t>
      </w:r>
      <w:r w:rsidRPr="001221B9">
        <w:rPr>
          <w:rFonts w:asciiTheme="minorEastAsia"/>
        </w:rPr>
        <w:t>叔千，沙陀人也。</w:t>
      </w:r>
      <w:r w:rsidRPr="001221B9">
        <w:rPr>
          <w:rStyle w:val="00Text"/>
          <w:rFonts w:asciiTheme="minorEastAsia"/>
        </w:rPr>
        <w:t>宋白曰︰安叔千本貫雲州界，戶屬奉誠軍灰泉村。</w:t>
      </w:r>
    </w:p>
    <w:p w:rsidR="00934453" w:rsidRPr="001221B9" w:rsidRDefault="00934453" w:rsidP="00DF5A42">
      <w:pPr>
        <w:rPr>
          <w:rFonts w:asciiTheme="minorEastAsia"/>
        </w:rPr>
      </w:pPr>
      <w:r w:rsidRPr="00E60390">
        <w:rPr>
          <w:rStyle w:val="14Text"/>
          <w:rFonts w:asciiTheme="minorEastAsia"/>
          <w:sz w:val="18"/>
        </w:rPr>
        <w:t>65</w:t>
      </w:r>
      <w:r w:rsidRPr="001221B9">
        <w:rPr>
          <w:rFonts w:asciiTheme="minorEastAsia"/>
        </w:rPr>
        <w:t>壬申，石敬瑭奏契丹外去，罷兵歸。</w:t>
      </w:r>
      <w:r w:rsidRPr="001221B9">
        <w:rPr>
          <w:rStyle w:val="00Text"/>
          <w:rFonts w:asciiTheme="minorEastAsia"/>
        </w:rPr>
        <w:t>自百井歸晉陽也。</w:t>
      </w:r>
    </w:p>
    <w:p w:rsidR="00934453" w:rsidRPr="001221B9" w:rsidRDefault="00934453" w:rsidP="00DF5A42">
      <w:pPr>
        <w:rPr>
          <w:rFonts w:asciiTheme="minorEastAsia"/>
        </w:rPr>
      </w:pPr>
      <w:r w:rsidRPr="00E60390">
        <w:rPr>
          <w:rStyle w:val="14Text"/>
          <w:rFonts w:asciiTheme="minorEastAsia"/>
          <w:sz w:val="18"/>
        </w:rPr>
        <w:t>66</w:t>
      </w:r>
      <w:r w:rsidRPr="001221B9">
        <w:rPr>
          <w:rFonts w:asciiTheme="minorEastAsia"/>
        </w:rPr>
        <w:t>乙亥，徵雄武節度使張延朗為中書侍郞、同平章事、判三司。</w:t>
      </w:r>
    </w:p>
    <w:p w:rsidR="00934453" w:rsidRPr="001221B9" w:rsidRDefault="00934453" w:rsidP="00DF5A42">
      <w:pPr>
        <w:rPr>
          <w:rFonts w:asciiTheme="minorEastAsia"/>
        </w:rPr>
      </w:pPr>
      <w:r w:rsidRPr="00E60390">
        <w:rPr>
          <w:rStyle w:val="14Text"/>
          <w:rFonts w:asciiTheme="minorEastAsia"/>
          <w:sz w:val="18"/>
        </w:rPr>
        <w:t>67</w:t>
      </w:r>
      <w:r w:rsidRPr="001221B9">
        <w:rPr>
          <w:rFonts w:asciiTheme="minorEastAsia"/>
        </w:rPr>
        <w:t>辛巳，漢皇后馬氏殂。</w:t>
      </w:r>
      <w:r w:rsidRPr="001221B9">
        <w:rPr>
          <w:rStyle w:val="00Text"/>
          <w:rFonts w:asciiTheme="minorEastAsia"/>
        </w:rPr>
        <w:t>馬氏，楚王殷女也。</w:t>
      </w:r>
    </w:p>
    <w:p w:rsidR="00934453" w:rsidRPr="001221B9" w:rsidRDefault="00934453" w:rsidP="00DF5A42">
      <w:pPr>
        <w:rPr>
          <w:rFonts w:asciiTheme="minorEastAsia"/>
        </w:rPr>
      </w:pPr>
      <w:r w:rsidRPr="00E60390">
        <w:rPr>
          <w:rStyle w:val="14Text"/>
          <w:rFonts w:asciiTheme="minorEastAsia"/>
          <w:sz w:val="18"/>
        </w:rPr>
        <w:t>68</w:t>
      </w:r>
      <w:r w:rsidRPr="001221B9">
        <w:rPr>
          <w:rFonts w:asciiTheme="minorEastAsia"/>
        </w:rPr>
        <w:t>甲申，蜀葬文武聖德英烈明孝皇帝于和陵，廟號高祖。</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69</w:t>
      </w:r>
      <w:r w:rsidRPr="00101E55">
        <w:rPr>
          <w:rStyle w:val="01Text"/>
          <w:rFonts w:asciiTheme="minorEastAsia" w:eastAsiaTheme="minorEastAsia"/>
          <w:sz w:val="21"/>
        </w:rPr>
        <w:t>乙酉，葬鄂王于徽陵城南，</w:t>
      </w:r>
      <w:r w:rsidRPr="001221B9">
        <w:rPr>
          <w:rFonts w:asciiTheme="minorEastAsia" w:eastAsiaTheme="minorEastAsia"/>
        </w:rPr>
        <w:t>唐園陵之制，兆域之外繚以垣牆，列植柏樹，謂之柏城。</w:t>
      </w:r>
      <w:r w:rsidRPr="00101E55">
        <w:rPr>
          <w:rStyle w:val="01Text"/>
          <w:rFonts w:asciiTheme="minorEastAsia" w:eastAsiaTheme="minorEastAsia"/>
          <w:sz w:val="21"/>
        </w:rPr>
        <w:t>封纔數尺；觀者悲之。</w:t>
      </w:r>
      <w:r w:rsidRPr="001221B9">
        <w:rPr>
          <w:rFonts w:asciiTheme="minorEastAsia" w:eastAsiaTheme="minorEastAsia"/>
        </w:rPr>
        <w:t>考異曰︰閔帝實錄乃薛史</w:t>
      </w:r>
      <w:r w:rsidRPr="001221B9">
        <w:rPr>
          <w:rFonts w:asciiTheme="minorEastAsia" w:eastAsiaTheme="minorEastAsia"/>
        </w:rPr>
        <w:t>·</w:t>
      </w:r>
      <w:r w:rsidRPr="001221B9">
        <w:rPr>
          <w:rFonts w:asciiTheme="minorEastAsia" w:eastAsiaTheme="minorEastAsia"/>
        </w:rPr>
        <w:t>閔帝紀皆云︰</w:t>
      </w:r>
      <w:r w:rsidR="000F1B0C">
        <w:rPr>
          <w:rFonts w:asciiTheme="minorEastAsia" w:eastAsiaTheme="minorEastAsia"/>
        </w:rPr>
        <w:t>「</w:t>
      </w:r>
      <w:r w:rsidRPr="001221B9">
        <w:rPr>
          <w:rFonts w:asciiTheme="minorEastAsia" w:eastAsiaTheme="minorEastAsia"/>
        </w:rPr>
        <w:t>晉高祖卽位，諡曰閔，與秦王及重吉並葬徽陵域中。</w:t>
      </w:r>
      <w:r w:rsidR="000F1B0C">
        <w:rPr>
          <w:rFonts w:asciiTheme="minorEastAsia" w:eastAsiaTheme="minorEastAsia"/>
        </w:rPr>
        <w:t>」</w:t>
      </w:r>
      <w:r w:rsidRPr="001221B9">
        <w:rPr>
          <w:rFonts w:asciiTheme="minorEastAsia" w:eastAsiaTheme="minorEastAsia"/>
        </w:rPr>
        <w:t>今從廢帝實錄。</w:t>
      </w:r>
    </w:p>
    <w:p w:rsidR="00934453" w:rsidRPr="001221B9" w:rsidRDefault="00934453" w:rsidP="00DF5A42">
      <w:pPr>
        <w:rPr>
          <w:rFonts w:asciiTheme="minorEastAsia"/>
        </w:rPr>
      </w:pPr>
      <w:r w:rsidRPr="00E60390">
        <w:rPr>
          <w:rStyle w:val="14Text"/>
          <w:rFonts w:asciiTheme="minorEastAsia"/>
          <w:sz w:val="18"/>
        </w:rPr>
        <w:t>70</w:t>
      </w:r>
      <w:r w:rsidRPr="001221B9">
        <w:rPr>
          <w:rFonts w:asciiTheme="minorEastAsia"/>
        </w:rPr>
        <w:t>是歲秋、冬旱，民多流亡，同、華、蒲、絳尤甚。</w:t>
      </w:r>
      <w:r w:rsidRPr="001221B9">
        <w:rPr>
          <w:rStyle w:val="00Text"/>
          <w:rFonts w:asciiTheme="minorEastAsia"/>
        </w:rPr>
        <w:t>華，戶化翻。</w:t>
      </w:r>
    </w:p>
    <w:p w:rsidR="006E3E05" w:rsidRDefault="00934453" w:rsidP="00DF5A42">
      <w:pPr>
        <w:rPr>
          <w:rFonts w:asciiTheme="minorEastAsia"/>
        </w:rPr>
      </w:pPr>
      <w:r w:rsidRPr="00E60390">
        <w:rPr>
          <w:rStyle w:val="14Text"/>
          <w:rFonts w:asciiTheme="minorEastAsia"/>
          <w:sz w:val="18"/>
        </w:rPr>
        <w:t>71</w:t>
      </w:r>
      <w:r w:rsidRPr="001221B9">
        <w:rPr>
          <w:rFonts w:asciiTheme="minorEastAsia"/>
        </w:rPr>
        <w:t>漢主命判六軍秦王弘度募宿衞兵千人，皆市井無賴子弟，弘度昵之。</w:t>
      </w:r>
      <w:r w:rsidRPr="001221B9">
        <w:rPr>
          <w:rStyle w:val="00Text"/>
          <w:rFonts w:asciiTheme="minorEastAsia"/>
        </w:rPr>
        <w:t>昵，尼質翻。</w:t>
      </w:r>
      <w:r w:rsidRPr="001221B9">
        <w:rPr>
          <w:rFonts w:asciiTheme="minorEastAsia"/>
        </w:rPr>
        <w:t>同平章事楊洞潛諫曰︰</w:t>
      </w:r>
      <w:r w:rsidR="000F1B0C">
        <w:rPr>
          <w:rFonts w:asciiTheme="minorEastAsia"/>
        </w:rPr>
        <w:t>「</w:t>
      </w:r>
      <w:r w:rsidRPr="001221B9">
        <w:rPr>
          <w:rFonts w:asciiTheme="minorEastAsia"/>
        </w:rPr>
        <w:t>秦王，國之冢嫡，</w:t>
      </w:r>
      <w:r w:rsidRPr="001221B9">
        <w:rPr>
          <w:rStyle w:val="00Text"/>
          <w:rFonts w:asciiTheme="minorEastAsia"/>
        </w:rPr>
        <w:t>冢，大也。</w:t>
      </w:r>
      <w:r w:rsidRPr="001221B9">
        <w:rPr>
          <w:rFonts w:asciiTheme="minorEastAsia"/>
        </w:rPr>
        <w:t>宜親端士。使之治軍已過矣，</w:t>
      </w:r>
      <w:r w:rsidRPr="001221B9">
        <w:rPr>
          <w:rStyle w:val="00Text"/>
          <w:rFonts w:asciiTheme="minorEastAsia"/>
        </w:rPr>
        <w:t>治，直之翻。</w:t>
      </w:r>
      <w:r w:rsidRPr="001221B9">
        <w:rPr>
          <w:rFonts w:asciiTheme="minorEastAsia"/>
        </w:rPr>
        <w:t>況昵羣小乎！</w:t>
      </w:r>
      <w:r w:rsidR="000F1B0C">
        <w:rPr>
          <w:rFonts w:asciiTheme="minorEastAsia"/>
        </w:rPr>
        <w:t>」</w:t>
      </w:r>
      <w:r w:rsidRPr="001221B9">
        <w:rPr>
          <w:rFonts w:asciiTheme="minorEastAsia"/>
        </w:rPr>
        <w:t>漢主曰︰</w:t>
      </w:r>
      <w:r w:rsidR="000F1B0C">
        <w:rPr>
          <w:rFonts w:asciiTheme="minorEastAsia"/>
        </w:rPr>
        <w:t>「</w:t>
      </w:r>
      <w:r w:rsidRPr="001221B9">
        <w:rPr>
          <w:rFonts w:asciiTheme="minorEastAsia"/>
        </w:rPr>
        <w:t>小兒敎以戎事，過煩公憂。</w:t>
      </w:r>
      <w:r w:rsidR="000F1B0C">
        <w:rPr>
          <w:rFonts w:asciiTheme="minorEastAsia"/>
        </w:rPr>
        <w:t>」</w:t>
      </w:r>
      <w:r w:rsidRPr="001221B9">
        <w:rPr>
          <w:rFonts w:asciiTheme="minorEastAsia"/>
        </w:rPr>
        <w:t>終不戒弘度。洞潛出，見衞士掠商人金帛，商人不敢訴，歎曰︰</w:t>
      </w:r>
      <w:r w:rsidR="000F1B0C">
        <w:rPr>
          <w:rFonts w:asciiTheme="minorEastAsia"/>
        </w:rPr>
        <w:t>「</w:t>
      </w:r>
      <w:r w:rsidRPr="001221B9">
        <w:rPr>
          <w:rFonts w:asciiTheme="minorEastAsia"/>
        </w:rPr>
        <w:t>政亂如此，安用宰相！</w:t>
      </w:r>
      <w:r w:rsidR="000F1B0C">
        <w:rPr>
          <w:rFonts w:asciiTheme="minorEastAsia"/>
        </w:rPr>
        <w:t>」</w:t>
      </w:r>
      <w:r w:rsidRPr="001221B9">
        <w:rPr>
          <w:rFonts w:asciiTheme="minorEastAsia"/>
        </w:rPr>
        <w:t>因謝病歸第；久之，不召，遂卒。</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乙未、九三五</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春，正月，丙申朔，閩大赦，改元永和。</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二月，丙寅朔，蜀大赦。</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甲戌，以樞密使、天雄節度使兼侍中范延光為宣武節度使兼中書令。</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丁丑，夏州節度使李彝超上言疾病，</w:t>
      </w:r>
      <w:r w:rsidR="00934453" w:rsidRPr="001221B9">
        <w:rPr>
          <w:rStyle w:val="00Text"/>
          <w:rFonts w:asciiTheme="minorEastAsia"/>
        </w:rPr>
        <w:t>夏，戶雅翻。上時，掌翻。疾甚為病。</w:t>
      </w:r>
      <w:r w:rsidR="00934453" w:rsidRPr="001221B9">
        <w:rPr>
          <w:rFonts w:asciiTheme="minorEastAsia"/>
        </w:rPr>
        <w:t>以兄行軍司馬彝殷權知軍州事；彝超尋卒。</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戊寅，蜀主尊母李氏為皇太后。太后，太原人，本莊宗後宮也，以賜蜀高祖。</w:t>
      </w:r>
      <w:r w:rsidR="00934453" w:rsidRPr="001221B9">
        <w:rPr>
          <w:rFonts w:asciiTheme="minorEastAsia" w:eastAsiaTheme="minorEastAsia"/>
        </w:rPr>
        <w:t>孟知祥事莊宗，夙蒙親任，故以後宮賜之。史詳書李氏之所自來，以別於福慶長公主。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己丑，追尊帝母魯國夫人魏氏曰宣憲皇太后。</w:t>
      </w:r>
      <w:r w:rsidR="00934453" w:rsidRPr="001221B9">
        <w:rPr>
          <w:rFonts w:asciiTheme="minorEastAsia" w:eastAsiaTheme="minorEastAsia"/>
        </w:rPr>
        <w:t>魏，本平山王氏婦也，少寡，與帝皆為明宗所掠。</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閩主立淑妃陳氏為皇后。初，閩主兩娶劉氏，皆士族，美而無寵。陳后，本閩太祖侍婢金鳳也，陋而淫，閩主嬖之，</w:t>
      </w:r>
      <w:r w:rsidR="00934453" w:rsidRPr="001221B9">
        <w:rPr>
          <w:rStyle w:val="00Text"/>
          <w:rFonts w:asciiTheme="minorEastAsia"/>
        </w:rPr>
        <w:t>嬖，皮義翻，又必計翻。</w:t>
      </w:r>
      <w:r w:rsidR="00934453" w:rsidRPr="001221B9">
        <w:rPr>
          <w:rFonts w:asciiTheme="minorEastAsia"/>
        </w:rPr>
        <w:t>以其族人守恩、匡勝為殿使。</w:t>
      </w:r>
      <w:r w:rsidR="00934453" w:rsidRPr="001221B9">
        <w:rPr>
          <w:rStyle w:val="00Text"/>
          <w:rFonts w:asciiTheme="minorEastAsia"/>
        </w:rPr>
        <w:t>殿使，閩所置官。</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三月，辛丑，以前宣武節度使兼侍中趙延壽為忠武節度使兼樞密使。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以李彝殷為定難節度使。</w:t>
      </w:r>
      <w:r w:rsidR="00934453" w:rsidRPr="001221B9">
        <w:rPr>
          <w:rFonts w:asciiTheme="minorEastAsia" w:eastAsiaTheme="minorEastAsia"/>
        </w:rPr>
        <w:t>李彝殷後避宋朝廟諱，改名彝興，其子則李繼捧、李繼遷也。難，乃旦翻。</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己酉，贈吳越王元瓘母陳氏為晉國太夫人。元瓘性孝，尊禮母黨，厚加賜與，而未嘗遷官，授以重任。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壬戌，以彰聖都指揮使安審琦領順化節度使。</w:t>
      </w:r>
      <w:r w:rsidR="00934453" w:rsidRPr="001221B9">
        <w:rPr>
          <w:rFonts w:asciiTheme="minorEastAsia" w:eastAsiaTheme="minorEastAsia"/>
        </w:rPr>
        <w:t>五代會要︰清泰元年六月，改捧聖馬軍為彰聖左、右軍，嚴衞步軍為寧衞左、右軍。梁嘗改滄州義昌軍為順化軍，後唐後唐之舊，為橫海軍。前此吳越錢元珦判明州，領順化節度使；審琦所領蓋楚州順化軍也。</w:t>
      </w:r>
      <w:r w:rsidR="00934453" w:rsidRPr="00101E55">
        <w:rPr>
          <w:rStyle w:val="01Text"/>
          <w:rFonts w:asciiTheme="minorEastAsia" w:eastAsiaTheme="minorEastAsia"/>
          <w:sz w:val="21"/>
        </w:rPr>
        <w:t>審琦，金全之子也。</w:t>
      </w:r>
      <w:r w:rsidR="00934453" w:rsidRPr="001221B9">
        <w:rPr>
          <w:rFonts w:asciiTheme="minorEastAsia" w:eastAsiaTheme="minorEastAsia"/>
        </w:rPr>
        <w:t>安金全，代北舊將。</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太常丞史在德，性狂狷，上書歷詆內外文武之士，</w:t>
      </w:r>
      <w:r w:rsidR="00934453" w:rsidRPr="001221B9">
        <w:rPr>
          <w:rFonts w:asciiTheme="minorEastAsia" w:eastAsiaTheme="minorEastAsia"/>
        </w:rPr>
        <w:t>薛史載在德書，其略曰︰</w:t>
      </w:r>
      <w:r w:rsidR="000F1B0C">
        <w:rPr>
          <w:rFonts w:asciiTheme="minorEastAsia" w:eastAsiaTheme="minorEastAsia"/>
        </w:rPr>
        <w:t>「</w:t>
      </w:r>
      <w:r w:rsidR="00934453" w:rsidRPr="001221B9">
        <w:rPr>
          <w:rFonts w:asciiTheme="minorEastAsia" w:eastAsiaTheme="minorEastAsia"/>
        </w:rPr>
        <w:t>朝廷任事率多濫進︰稱武士者不閑計策，雖被堅執銳，戰則棄甲。窮則背軍。稱文士者鮮有藝能，多無士行，問策謀則杜口，作文字則倩人。所謂虛設具員，枉費國力。逢陛下維新之運，是文明革弊之秋。臣請應內外所管軍人，凡勝衣甲者，請宣下本軍大將，一一考試武藝短長，權謀深淺，居下位有將才者便拔為大將，居上位無將略者移之下軍。其東班臣僚，請內出策題下中書令宰臣面試，如下位有大才須拔居大位，無大才卽移之下僚。</w:t>
      </w:r>
      <w:r w:rsidR="000F1B0C">
        <w:rPr>
          <w:rFonts w:asciiTheme="minorEastAsia" w:eastAsiaTheme="minorEastAsia"/>
        </w:rPr>
        <w:t>」</w:t>
      </w:r>
      <w:r w:rsidR="00934453" w:rsidRPr="001221B9">
        <w:rPr>
          <w:rFonts w:asciiTheme="minorEastAsia" w:eastAsiaTheme="minorEastAsia"/>
        </w:rPr>
        <w:t>狷，吉掾翻。詆，丁禮翻。</w:t>
      </w:r>
      <w:r w:rsidR="00934453" w:rsidRPr="00101E55">
        <w:rPr>
          <w:rStyle w:val="01Text"/>
          <w:rFonts w:asciiTheme="minorEastAsia" w:eastAsiaTheme="minorEastAsia"/>
          <w:sz w:val="21"/>
        </w:rPr>
        <w:t>請徧加考試，黜陟能否；執政及朝士大怒，盧文紀及補闕劉濤、楊昭儉等皆請加罪。帝謂學士馬胤孫曰︰</w:t>
      </w:r>
      <w:r w:rsidR="000F1B0C">
        <w:rPr>
          <w:rStyle w:val="01Text"/>
          <w:rFonts w:asciiTheme="minorEastAsia" w:eastAsiaTheme="minorEastAsia"/>
          <w:sz w:val="21"/>
        </w:rPr>
        <w:t>「</w:t>
      </w:r>
      <w:r w:rsidR="00934453" w:rsidRPr="00101E55">
        <w:rPr>
          <w:rStyle w:val="01Text"/>
          <w:rFonts w:asciiTheme="minorEastAsia" w:eastAsiaTheme="minorEastAsia"/>
          <w:sz w:val="21"/>
        </w:rPr>
        <w:t>朕新臨天下，宜開言路；若朝士以言獲罪，誰敢言者！卿為朕作詔書，宣朕意。</w:t>
      </w:r>
      <w:r w:rsidR="000F1B0C">
        <w:rPr>
          <w:rStyle w:val="01Text"/>
          <w:rFonts w:asciiTheme="minorEastAsia" w:eastAsiaTheme="minorEastAsia"/>
          <w:sz w:val="21"/>
        </w:rPr>
        <w:t>」</w:t>
      </w:r>
      <w:r w:rsidR="00934453" w:rsidRPr="001221B9">
        <w:rPr>
          <w:rFonts w:asciiTheme="minorEastAsia" w:eastAsiaTheme="minorEastAsia"/>
        </w:rPr>
        <w:t>馬胤孫時為翰林學士。為，于偽翻。</w:t>
      </w:r>
      <w:r w:rsidR="00934453" w:rsidRPr="00101E55">
        <w:rPr>
          <w:rStyle w:val="01Text"/>
          <w:rFonts w:asciiTheme="minorEastAsia" w:eastAsiaTheme="minorEastAsia"/>
          <w:sz w:val="21"/>
        </w:rPr>
        <w:t>乃下詔，略曰︰</w:t>
      </w:r>
      <w:r w:rsidR="000F1B0C">
        <w:rPr>
          <w:rStyle w:val="01Text"/>
          <w:rFonts w:asciiTheme="minorEastAsia" w:eastAsiaTheme="minorEastAsia"/>
          <w:sz w:val="21"/>
        </w:rPr>
        <w:t>「</w:t>
      </w:r>
      <w:r w:rsidR="00934453" w:rsidRPr="00101E55">
        <w:rPr>
          <w:rStyle w:val="01Text"/>
          <w:rFonts w:asciiTheme="minorEastAsia" w:eastAsiaTheme="minorEastAsia"/>
          <w:sz w:val="21"/>
        </w:rPr>
        <w:t>昔魏徵請賞皇甫德參，</w:t>
      </w:r>
      <w:r w:rsidR="00934453" w:rsidRPr="001221B9">
        <w:rPr>
          <w:rFonts w:asciiTheme="minorEastAsia" w:eastAsiaTheme="minorEastAsia"/>
        </w:rPr>
        <w:t>見一百九十四卷太宗貞觀八年。</w:t>
      </w:r>
      <w:r w:rsidR="00934453" w:rsidRPr="00101E55">
        <w:rPr>
          <w:rStyle w:val="01Text"/>
          <w:rFonts w:asciiTheme="minorEastAsia" w:eastAsiaTheme="minorEastAsia"/>
          <w:sz w:val="21"/>
        </w:rPr>
        <w:t>今濤等請黜史在德；事同言異，何其遠哉！在德情在傾輸，安可責也！</w:t>
      </w:r>
      <w:r w:rsidR="000F1B0C">
        <w:rPr>
          <w:rStyle w:val="01Text"/>
          <w:rFonts w:asciiTheme="minorEastAsia" w:eastAsiaTheme="minorEastAsia"/>
          <w:sz w:val="21"/>
        </w:rPr>
        <w:t>」</w:t>
      </w:r>
      <w:r w:rsidR="00934453" w:rsidRPr="001221B9">
        <w:rPr>
          <w:rFonts w:asciiTheme="minorEastAsia" w:eastAsiaTheme="minorEastAsia"/>
        </w:rPr>
        <w:t>傾輸，謂傾其胸腹所懷，而輸忠於上。</w:t>
      </w:r>
      <w:r w:rsidR="00934453" w:rsidRPr="00101E55">
        <w:rPr>
          <w:rStyle w:val="01Text"/>
          <w:rFonts w:asciiTheme="minorEastAsia" w:eastAsiaTheme="minorEastAsia"/>
          <w:sz w:val="21"/>
        </w:rPr>
        <w:t>昭儉，嗣復之曾孫也。</w:t>
      </w:r>
      <w:r w:rsidR="00934453" w:rsidRPr="001221B9">
        <w:rPr>
          <w:rFonts w:asciiTheme="minorEastAsia" w:eastAsiaTheme="minorEastAsia"/>
        </w:rPr>
        <w:t>楊嗣復，文宗時為相。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吳加徐景遷同平章事、知左右軍事；徐知誥令尚書郞陳覺輔之，</w:t>
      </w:r>
      <w:r w:rsidR="00934453" w:rsidRPr="001221B9">
        <w:rPr>
          <w:rFonts w:asciiTheme="minorEastAsia" w:eastAsiaTheme="minorEastAsia"/>
        </w:rPr>
        <w:t>考異曰︰江南錄︰</w:t>
      </w:r>
      <w:r w:rsidR="000F1B0C">
        <w:rPr>
          <w:rFonts w:asciiTheme="minorEastAsia" w:eastAsiaTheme="minorEastAsia"/>
        </w:rPr>
        <w:t>「</w:t>
      </w:r>
      <w:r w:rsidR="00934453" w:rsidRPr="001221B9">
        <w:rPr>
          <w:rFonts w:asciiTheme="minorEastAsia" w:eastAsiaTheme="minorEastAsia"/>
        </w:rPr>
        <w:t>時先主權位日隆，中外皆知有代謝之勢，而以吳主恭謹守道，欲待嗣君，先主次子景遷，吳主之壻也，先主鍾愛特甚。齊丘使陳覺為景遷敎授，為之聲價。齊丘參決時政，多為不法，輒歸過於嗣主而盛稱景遷之美，幾有奪嫡之計。所以然者，以吳主少而先主老，必不能待，他日得國，授於景遷，易制，己為元老，威權無上矣。此其日夕為謀也。先生覺之，乃召齊丘如金陵以為己之副，遙兼申蔡節度使，無所關預，從容而已。</w:t>
      </w:r>
      <w:r w:rsidR="000F1B0C">
        <w:rPr>
          <w:rFonts w:asciiTheme="minorEastAsia" w:eastAsiaTheme="minorEastAsia"/>
        </w:rPr>
        <w:t>」</w:t>
      </w:r>
      <w:r w:rsidR="00934453" w:rsidRPr="001221B9">
        <w:rPr>
          <w:rFonts w:asciiTheme="minorEastAsia" w:eastAsiaTheme="minorEastAsia"/>
        </w:rPr>
        <w:t>今從十國紀年。</w:t>
      </w:r>
      <w:r w:rsidR="00934453" w:rsidRPr="00101E55">
        <w:rPr>
          <w:rStyle w:val="01Text"/>
          <w:rFonts w:asciiTheme="minorEastAsia" w:eastAsiaTheme="minorEastAsia"/>
          <w:sz w:val="21"/>
        </w:rPr>
        <w:t>謂覺曰︰</w:t>
      </w:r>
      <w:r w:rsidR="000F1B0C">
        <w:rPr>
          <w:rStyle w:val="01Text"/>
          <w:rFonts w:asciiTheme="minorEastAsia" w:eastAsiaTheme="minorEastAsia"/>
          <w:sz w:val="21"/>
        </w:rPr>
        <w:t>「</w:t>
      </w:r>
      <w:r w:rsidR="00934453" w:rsidRPr="00101E55">
        <w:rPr>
          <w:rStyle w:val="01Text"/>
          <w:rFonts w:asciiTheme="minorEastAsia" w:eastAsiaTheme="minorEastAsia"/>
          <w:sz w:val="21"/>
        </w:rPr>
        <w:t>吾少時與宋子嵩論議，好相詰難，</w:t>
      </w:r>
      <w:r w:rsidR="00934453" w:rsidRPr="001221B9">
        <w:rPr>
          <w:rFonts w:asciiTheme="minorEastAsia" w:eastAsiaTheme="minorEastAsia"/>
        </w:rPr>
        <w:t>少，詩照翻。好，呼到翻。詰，去吉翻。難，乃旦翻。</w:t>
      </w:r>
      <w:r w:rsidR="00934453" w:rsidRPr="00101E55">
        <w:rPr>
          <w:rStyle w:val="01Text"/>
          <w:rFonts w:asciiTheme="minorEastAsia" w:eastAsiaTheme="minorEastAsia"/>
          <w:sz w:val="21"/>
        </w:rPr>
        <w:t>或吾捨子嵩還家，或子嵩拂衣而起。子嵩攜衣笥望秦淮門欲去者數矣，吾常戒門者止之。</w:t>
      </w:r>
      <w:r w:rsidR="00934453" w:rsidRPr="001221B9">
        <w:rPr>
          <w:rFonts w:asciiTheme="minorEastAsia" w:eastAsiaTheme="minorEastAsia"/>
        </w:rPr>
        <w:t>宋齊丘，字子嵩。秦淮門，金陵城門。數，所角翻。</w:t>
      </w:r>
      <w:r w:rsidR="00934453" w:rsidRPr="00101E55">
        <w:rPr>
          <w:rStyle w:val="01Text"/>
          <w:rFonts w:asciiTheme="minorEastAsia" w:eastAsiaTheme="minorEastAsia"/>
          <w:sz w:val="21"/>
        </w:rPr>
        <w:t>吾今老矣，猶未徧達時事，況景遷年少當國，故屈吾子以誨之耳。</w:t>
      </w:r>
      <w:r w:rsidR="000F1B0C">
        <w:rPr>
          <w:rStyle w:val="01Text"/>
          <w:rFonts w:asciiTheme="minorEastAsia" w:eastAsiaTheme="minorEastAsia"/>
          <w:sz w:val="21"/>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夏，四月，庚午，蜀以御史中丞龍門毋昭裔為中書侍郞、同平章事。</w:t>
      </w:r>
      <w:r w:rsidR="00934453" w:rsidRPr="001221B9">
        <w:rPr>
          <w:rFonts w:asciiTheme="minorEastAsia" w:eastAsiaTheme="minorEastAsia"/>
        </w:rPr>
        <w:t>龍門縣，本漢皮氏縣，後魏更名，唐屬河中府。九域志︰在府東北九十五里。毋，姓也，毋丘氏或為毋氏，望出平昌、鉅鹿。開元補闕有毋景，洛陽人，一云吳人。毋，武夫翻。</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癸未，加樞密使、刑部尚書韓昭胤中書侍郞、同平章事。辛卯，以宣徽南院使劉延皓為刑部尚書，充樞密使。延皓，皇后之弟也。癸巳，以左領軍衞大將軍劉延朗為本衞上將軍，充宣徽北院使，兼樞密副使。</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五月，丙申，契丹寇新州及振武。</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庚戌，賜振武節度使楊檀名光遠。</w:t>
      </w:r>
      <w:r w:rsidR="00934453" w:rsidRPr="001221B9">
        <w:rPr>
          <w:rFonts w:asciiTheme="minorEastAsia" w:eastAsiaTheme="minorEastAsia"/>
        </w:rPr>
        <w:t>薛史載中書奏︰</w:t>
      </w:r>
      <w:r w:rsidR="000F1B0C">
        <w:rPr>
          <w:rFonts w:asciiTheme="minorEastAsia" w:eastAsiaTheme="minorEastAsia"/>
        </w:rPr>
        <w:t>「</w:t>
      </w:r>
      <w:r w:rsidR="00934453" w:rsidRPr="001221B9">
        <w:rPr>
          <w:rFonts w:asciiTheme="minorEastAsia" w:eastAsiaTheme="minorEastAsia"/>
        </w:rPr>
        <w:t>準天成三年正月敕。凡廟諱但回避正文，其偏旁文字不在減少點畫。今定州節度使楊檀、檀州、金壇等名，酌情制宜，並請改之。其表章文案偏旁字缺點畫，凡臣僚名涉偏旁亦請改名。</w:t>
      </w:r>
      <w:r w:rsidR="000F1B0C">
        <w:rPr>
          <w:rFonts w:asciiTheme="minorEastAsia" w:eastAsiaTheme="minorEastAsia"/>
        </w:rPr>
        <w:t>」</w:t>
      </w:r>
      <w:r w:rsidR="00934453" w:rsidRPr="001221B9">
        <w:rPr>
          <w:rFonts w:asciiTheme="minorEastAsia" w:eastAsiaTheme="minorEastAsia"/>
        </w:rPr>
        <w:t>詔曰︰</w:t>
      </w:r>
      <w:r w:rsidR="000F1B0C">
        <w:rPr>
          <w:rFonts w:asciiTheme="minorEastAsia" w:eastAsiaTheme="minorEastAsia"/>
        </w:rPr>
        <w:t>「</w:t>
      </w:r>
      <w:r w:rsidR="00934453" w:rsidRPr="001221B9">
        <w:rPr>
          <w:rFonts w:asciiTheme="minorEastAsia" w:eastAsiaTheme="minorEastAsia"/>
        </w:rPr>
        <w:t>偏旁文字，音韻懸殊，止避正呼，不宜全改。楊檀宜賜名光遠，餘依舊。</w:t>
      </w:r>
      <w:r w:rsidR="000F1B0C">
        <w:rPr>
          <w:rFonts w:asciiTheme="minorEastAsia" w:eastAsiaTheme="minorEastAsia"/>
        </w:rPr>
        <w:t>」</w:t>
      </w:r>
      <w:r w:rsidR="00934453" w:rsidRPr="001221B9">
        <w:rPr>
          <w:rFonts w:asciiTheme="minorEastAsia" w:eastAsiaTheme="minorEastAsia"/>
        </w:rPr>
        <w:t>按此以明宗廟諱</w:t>
      </w:r>
      <w:r w:rsidR="000F1B0C">
        <w:rPr>
          <w:rFonts w:asciiTheme="minorEastAsia" w:eastAsiaTheme="minorEastAsia"/>
        </w:rPr>
        <w:t>「</w:t>
      </w:r>
      <w:r w:rsidR="00934453" w:rsidRPr="001221B9">
        <w:rPr>
          <w:rFonts w:asciiTheme="minorEastAsia" w:eastAsiaTheme="minorEastAsia"/>
        </w:rPr>
        <w:t>亶</w:t>
      </w:r>
      <w:r w:rsidR="000F1B0C">
        <w:rPr>
          <w:rFonts w:asciiTheme="minorEastAsia" w:eastAsiaTheme="minorEastAsia"/>
        </w:rPr>
        <w:t>」</w:t>
      </w:r>
      <w:r w:rsidR="00934453" w:rsidRPr="001221B9">
        <w:rPr>
          <w:rFonts w:asciiTheme="minorEastAsia" w:eastAsiaTheme="minorEastAsia"/>
        </w:rPr>
        <w:t>字避偏旁也。楊檀時不鎭定州，當從通鑑。</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六月，吳德勝節度使兼中書令柴再用卒。先是，史官王振嘗詢其戰功，</w:t>
      </w:r>
      <w:r w:rsidR="00934453" w:rsidRPr="001221B9">
        <w:rPr>
          <w:rStyle w:val="00Text"/>
          <w:rFonts w:asciiTheme="minorEastAsia"/>
        </w:rPr>
        <w:t>先，悉薦翻。</w:t>
      </w:r>
      <w:r w:rsidR="00934453" w:rsidRPr="001221B9">
        <w:rPr>
          <w:rFonts w:asciiTheme="minorEastAsia"/>
        </w:rPr>
        <w:t>再用曰︰</w:t>
      </w:r>
      <w:r w:rsidR="000F1B0C">
        <w:rPr>
          <w:rFonts w:asciiTheme="minorEastAsia"/>
        </w:rPr>
        <w:t>「</w:t>
      </w:r>
      <w:r w:rsidR="00934453" w:rsidRPr="001221B9">
        <w:rPr>
          <w:rFonts w:asciiTheme="minorEastAsia"/>
        </w:rPr>
        <w:t>鷹犬微效，皆社稷之靈，再用何功之有！</w:t>
      </w:r>
      <w:r w:rsidR="000F1B0C">
        <w:rPr>
          <w:rFonts w:asciiTheme="minorEastAsia"/>
        </w:rPr>
        <w:t>」</w:t>
      </w:r>
      <w:r w:rsidR="00934453" w:rsidRPr="001221B9">
        <w:rPr>
          <w:rFonts w:asciiTheme="minorEastAsia"/>
        </w:rPr>
        <w:t>竟不報。</w:t>
      </w:r>
      <w:r w:rsidR="00934453" w:rsidRPr="001221B9">
        <w:rPr>
          <w:rStyle w:val="00Text"/>
          <w:rFonts w:asciiTheme="minorEastAsia"/>
        </w:rPr>
        <w:t>有功而不求聞，武人如柴再用者亦可稱也。</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契丹寇應州。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河東節度使、北面總管石敬瑭旣還鎭，</w:t>
      </w:r>
      <w:r w:rsidR="00934453" w:rsidRPr="001221B9">
        <w:rPr>
          <w:rFonts w:asciiTheme="minorEastAsia" w:eastAsiaTheme="minorEastAsia"/>
        </w:rPr>
        <w:t>去年五月，帝令石敬瑭還太原。</w:t>
      </w:r>
      <w:r w:rsidR="00934453" w:rsidRPr="00101E55">
        <w:rPr>
          <w:rStyle w:val="01Text"/>
          <w:rFonts w:asciiTheme="minorEastAsia" w:eastAsiaTheme="minorEastAsia"/>
          <w:sz w:val="21"/>
        </w:rPr>
        <w:t>陰為自全之計。帝好咨訪外事，</w:t>
      </w:r>
      <w:r w:rsidR="00934453" w:rsidRPr="001221B9">
        <w:rPr>
          <w:rFonts w:asciiTheme="minorEastAsia" w:eastAsiaTheme="minorEastAsia"/>
        </w:rPr>
        <w:t>好，呼到翻。</w:t>
      </w:r>
      <w:r w:rsidR="00934453" w:rsidRPr="00101E55">
        <w:rPr>
          <w:rStyle w:val="01Text"/>
          <w:rFonts w:asciiTheme="minorEastAsia" w:eastAsiaTheme="minorEastAsia"/>
          <w:sz w:val="21"/>
        </w:rPr>
        <w:t>常命端明殿學士李專美、翰林學士李崧、知制誥呂琦、薛文遇、翰林天文趙延乂等</w:t>
      </w:r>
      <w:r w:rsidR="00934453" w:rsidRPr="001221B9">
        <w:rPr>
          <w:rFonts w:asciiTheme="minorEastAsia" w:eastAsiaTheme="minorEastAsia"/>
        </w:rPr>
        <w:t>等之中世，司天臺有天文博士二人，正八品下；天文觀生九十人，天文生五十人，皆掌候天文。翰林天文，居翰林院以候天文者也。</w:t>
      </w:r>
      <w:r w:rsidR="00934453" w:rsidRPr="00101E55">
        <w:rPr>
          <w:rStyle w:val="01Text"/>
          <w:rFonts w:asciiTheme="minorEastAsia" w:eastAsiaTheme="minorEastAsia"/>
          <w:sz w:val="21"/>
        </w:rPr>
        <w:t>更直於中興殿庭，與語或至夜分。時敬瑭二子為內使，</w:t>
      </w:r>
      <w:r w:rsidR="00934453" w:rsidRPr="001221B9">
        <w:rPr>
          <w:rFonts w:asciiTheme="minorEastAsia" w:eastAsiaTheme="minorEastAsia"/>
        </w:rPr>
        <w:t>更，工衡翻。內使，內諸司使。按石敬瑭拒命之時，其子重殷為右衞上將軍，重裔為皇城副使。</w:t>
      </w:r>
      <w:r w:rsidR="00934453" w:rsidRPr="00101E55">
        <w:rPr>
          <w:rStyle w:val="01Text"/>
          <w:rFonts w:asciiTheme="minorEastAsia" w:eastAsiaTheme="minorEastAsia"/>
          <w:sz w:val="21"/>
        </w:rPr>
        <w:t>曹太后則晉國長公主之母也，</w:t>
      </w:r>
      <w:r w:rsidR="00934453" w:rsidRPr="001221B9">
        <w:rPr>
          <w:rFonts w:asciiTheme="minorEastAsia" w:eastAsiaTheme="minorEastAsia"/>
        </w:rPr>
        <w:t>敬瑭妻魏國公主，是年四月進封晉國。長，知兩翻。</w:t>
      </w:r>
      <w:r w:rsidR="00934453" w:rsidRPr="00101E55">
        <w:rPr>
          <w:rStyle w:val="01Text"/>
          <w:rFonts w:asciiTheme="minorEastAsia" w:eastAsiaTheme="minorEastAsia"/>
          <w:sz w:val="21"/>
        </w:rPr>
        <w:t>敬瑭賂太后左右，令伺帝之密謀，事無巨細皆知之。敬瑭多於賓客前自稱羸瘠不堪為帥，</w:t>
      </w:r>
      <w:r w:rsidR="00934453" w:rsidRPr="001221B9">
        <w:rPr>
          <w:rFonts w:asciiTheme="minorEastAsia" w:eastAsiaTheme="minorEastAsia"/>
        </w:rPr>
        <w:t>羸，倫為翻。瘠，在亦翻。帥，所類翻。</w:t>
      </w:r>
      <w:r w:rsidR="00934453" w:rsidRPr="00101E55">
        <w:rPr>
          <w:rStyle w:val="01Text"/>
          <w:rFonts w:asciiTheme="minorEastAsia" w:eastAsiaTheme="minorEastAsia"/>
          <w:sz w:val="21"/>
        </w:rPr>
        <w:t>冀朝廷不之忌。</w:t>
      </w:r>
    </w:p>
    <w:p w:rsidR="00934453" w:rsidRPr="001221B9" w:rsidRDefault="00934453" w:rsidP="00DF5A42">
      <w:pPr>
        <w:rPr>
          <w:rFonts w:asciiTheme="minorEastAsia"/>
        </w:rPr>
      </w:pPr>
      <w:r w:rsidRPr="001221B9">
        <w:rPr>
          <w:rFonts w:asciiTheme="minorEastAsia"/>
        </w:rPr>
        <w:t>時契丹屢寇北邊，禁軍多在幽、幷，敬瑭與趙德鈞求益兵運糧，朝夕相繼。</w:t>
      </w:r>
      <w:r w:rsidRPr="001221B9">
        <w:rPr>
          <w:rStyle w:val="00Text"/>
          <w:rFonts w:asciiTheme="minorEastAsia"/>
        </w:rPr>
        <w:t>敬瑭求兵糧以實幷州，趙德鈞求兵糧以實幽州。</w:t>
      </w:r>
      <w:r w:rsidRPr="001221B9">
        <w:rPr>
          <w:rFonts w:asciiTheme="minorEastAsia"/>
        </w:rPr>
        <w:t>甲申，詔借河東人有蓄積者菽粟。乙酉，詔鎭州輸絹五萬匹於總管府，糴軍糧，</w:t>
      </w:r>
      <w:r w:rsidRPr="001221B9">
        <w:rPr>
          <w:rStyle w:val="00Text"/>
          <w:rFonts w:asciiTheme="minorEastAsia"/>
        </w:rPr>
        <w:t>總管府在晉陽，石敬瑭時為北面馬步軍都總管故也。</w:t>
      </w:r>
      <w:r w:rsidRPr="001221B9">
        <w:rPr>
          <w:rFonts w:asciiTheme="minorEastAsia"/>
        </w:rPr>
        <w:t>率鎭冀人車千五百乘運糧於代州；</w:t>
      </w:r>
      <w:r w:rsidRPr="001221B9">
        <w:rPr>
          <w:rStyle w:val="00Text"/>
          <w:rFonts w:asciiTheme="minorEastAsia"/>
        </w:rPr>
        <w:t>九域志︰鎭州西北至代州六百二十里。乘，繩證翻。</w:t>
      </w:r>
      <w:r w:rsidRPr="001221B9">
        <w:rPr>
          <w:rFonts w:asciiTheme="minorEastAsia"/>
        </w:rPr>
        <w:t>又詔魏博市糴。時水旱民饑，敬瑭遣使督趣嚴急，</w:t>
      </w:r>
      <w:r w:rsidRPr="001221B9">
        <w:rPr>
          <w:rStyle w:val="00Text"/>
          <w:rFonts w:asciiTheme="minorEastAsia"/>
        </w:rPr>
        <w:t>趣，讀曰促。</w:t>
      </w:r>
      <w:r w:rsidRPr="001221B9">
        <w:rPr>
          <w:rFonts w:asciiTheme="minorEastAsia"/>
        </w:rPr>
        <w:t>山東之民流散，</w:t>
      </w:r>
      <w:r w:rsidRPr="001221B9">
        <w:rPr>
          <w:rStyle w:val="00Text"/>
          <w:rFonts w:asciiTheme="minorEastAsia"/>
        </w:rPr>
        <w:t>此謂太行、常山之東。</w:t>
      </w:r>
      <w:r w:rsidRPr="001221B9">
        <w:rPr>
          <w:rFonts w:asciiTheme="minorEastAsia"/>
        </w:rPr>
        <w:t>亂始兆矣。</w:t>
      </w:r>
      <w:r w:rsidRPr="001221B9">
        <w:rPr>
          <w:rStyle w:val="00Text"/>
          <w:rFonts w:asciiTheme="minorEastAsia"/>
        </w:rPr>
        <w:t>史敍致亂之由。</w:t>
      </w:r>
    </w:p>
    <w:p w:rsidR="00934453" w:rsidRPr="001221B9" w:rsidRDefault="00934453" w:rsidP="00DF5A42">
      <w:pPr>
        <w:rPr>
          <w:rFonts w:asciiTheme="minorEastAsia"/>
        </w:rPr>
      </w:pPr>
      <w:r w:rsidRPr="001221B9">
        <w:rPr>
          <w:rFonts w:asciiTheme="minorEastAsia"/>
        </w:rPr>
        <w:t>敬瑭將大軍屯忻州，朝廷遣使賜軍士夏衣，傳詔撫諭，軍士呼萬歲者數四。</w:t>
      </w:r>
      <w:r w:rsidRPr="001221B9">
        <w:rPr>
          <w:rStyle w:val="00Text"/>
          <w:rFonts w:asciiTheme="minorEastAsia"/>
        </w:rPr>
        <w:t>時驕兵習於聞見，又欲扶立石敬瑭以希賞。</w:t>
      </w:r>
      <w:r w:rsidRPr="001221B9">
        <w:rPr>
          <w:rFonts w:asciiTheme="minorEastAsia"/>
        </w:rPr>
        <w:t>敬瑭懼，幕僚河內段希堯請誅其唱首者，敬瑭命都押衙劉知遠斬挾馬都將李暉等三十六人以徇。希堯，懷州人也。帝聞之，益疑敬瑭。</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壬辰</w:t>
      </w:r>
      <w:r w:rsidR="00934453" w:rsidRPr="001221B9">
        <w:rPr>
          <w:rFonts w:asciiTheme="minorEastAsia"/>
        </w:rPr>
        <w:t>，詔︰</w:t>
      </w:r>
      <w:r w:rsidR="000F1B0C">
        <w:rPr>
          <w:rFonts w:asciiTheme="minorEastAsia"/>
        </w:rPr>
        <w:t>「</w:t>
      </w:r>
      <w:r w:rsidR="00934453" w:rsidRPr="001221B9">
        <w:rPr>
          <w:rFonts w:asciiTheme="minorEastAsia"/>
        </w:rPr>
        <w:t>竊盜不計贓多少，幷縱火強盜，幷行極法。</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閩福王繼鵬私於宮人李春鷰，繼鵬請之於陳后，后白閩主而賜之。</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秋，七月，以樞密使劉延皓為天雄節度使。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乙巳，以武寧節度使張敬達為北面行營副總管，將兵屯代州，以分石敬瑭之權。</w:t>
      </w:r>
      <w:r w:rsidR="00934453" w:rsidRPr="001221B9">
        <w:rPr>
          <w:rStyle w:val="00Text"/>
          <w:rFonts w:asciiTheme="minorEastAsia"/>
        </w:rPr>
        <w:t>為令張敬達討石敬瑭張本。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帝深以時事為憂，嘗從容讓盧文紀等以無所規贊。</w:t>
      </w:r>
      <w:r w:rsidR="00934453" w:rsidRPr="001221B9">
        <w:rPr>
          <w:rStyle w:val="00Text"/>
          <w:rFonts w:asciiTheme="minorEastAsia"/>
        </w:rPr>
        <w:t>從，千容翻。</w:t>
      </w:r>
      <w:r w:rsidR="00934453" w:rsidRPr="001221B9">
        <w:rPr>
          <w:rFonts w:asciiTheme="minorEastAsia"/>
        </w:rPr>
        <w:t>丁巳，文紀等上言︰</w:t>
      </w:r>
      <w:r w:rsidR="000F1B0C">
        <w:rPr>
          <w:rFonts w:asciiTheme="minorEastAsia"/>
        </w:rPr>
        <w:t>「</w:t>
      </w:r>
      <w:r w:rsidR="00934453" w:rsidRPr="001221B9">
        <w:rPr>
          <w:rFonts w:asciiTheme="minorEastAsia"/>
        </w:rPr>
        <w:t>臣等每五日起居，與兩班旅見，暫獲對揚，</w:t>
      </w:r>
      <w:r w:rsidR="00934453" w:rsidRPr="001221B9">
        <w:rPr>
          <w:rStyle w:val="00Text"/>
          <w:rFonts w:asciiTheme="minorEastAsia"/>
        </w:rPr>
        <w:t>見，賢遍翻。兩班者，文武官分為東西兩班。書·說命︰說拜稽首曰︰敢對揚天子之休命。註云︰對，答也。答受美命而稱揚之。後人遂以面對為對揚。</w:t>
      </w:r>
      <w:r w:rsidR="00934453" w:rsidRPr="001221B9">
        <w:rPr>
          <w:rFonts w:asciiTheme="minorEastAsia"/>
        </w:rPr>
        <w:t>侍衞滿前，雖有愚慮，不敢敷陳。竊見前朝自上元以來，置延英殿，或宰相欲有奏論，天子欲有咨度，</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度</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皆非時召對</w:t>
      </w:r>
      <w:r w:rsidR="000F1B0C">
        <w:rPr>
          <w:rStyle w:val="00Text"/>
          <w:rFonts w:asciiTheme="minorEastAsia"/>
        </w:rPr>
        <w:t>」</w:t>
      </w:r>
      <w:r w:rsidR="00934453" w:rsidRPr="001221B9">
        <w:rPr>
          <w:rStyle w:val="00Text"/>
          <w:rFonts w:asciiTheme="minorEastAsia"/>
        </w:rPr>
        <w:t>五字；乙十一行本同；孔本同；張校同；退齋校同。</w:t>
      </w:r>
      <w:r w:rsidR="000F1B0C">
        <w:rPr>
          <w:rStyle w:val="00Text"/>
          <w:rFonts w:asciiTheme="minorEastAsia"/>
        </w:rPr>
        <w:t>』</w:t>
      </w:r>
      <w:r w:rsidR="00934453" w:rsidRPr="001221B9">
        <w:rPr>
          <w:rStyle w:val="00Text"/>
          <w:rFonts w:asciiTheme="minorEastAsia"/>
        </w:rPr>
        <w:t>上元，唐肅宗年號。度，徒洛翻。</w:t>
      </w:r>
      <w:r w:rsidR="00934453" w:rsidRPr="001221B9">
        <w:rPr>
          <w:rFonts w:asciiTheme="minorEastAsia"/>
        </w:rPr>
        <w:t>旁無侍衞，故人得盡言。望復此故事，惟聽機要之臣侍側。</w:t>
      </w:r>
      <w:r w:rsidR="000F1B0C">
        <w:rPr>
          <w:rFonts w:asciiTheme="minorEastAsia"/>
        </w:rPr>
        <w:t>」</w:t>
      </w:r>
      <w:r w:rsidR="00934453" w:rsidRPr="001221B9">
        <w:rPr>
          <w:rStyle w:val="00Text"/>
          <w:rFonts w:asciiTheme="minorEastAsia"/>
        </w:rPr>
        <w:t>機要之臣，謂樞密。</w:t>
      </w:r>
      <w:r w:rsidR="00934453" w:rsidRPr="001221B9">
        <w:rPr>
          <w:rFonts w:asciiTheme="minorEastAsia"/>
        </w:rPr>
        <w:t>詔以</w:t>
      </w:r>
      <w:r w:rsidR="000F1B0C">
        <w:rPr>
          <w:rFonts w:asciiTheme="minorEastAsia"/>
        </w:rPr>
        <w:t>「</w:t>
      </w:r>
      <w:r w:rsidR="00934453" w:rsidRPr="001221B9">
        <w:rPr>
          <w:rFonts w:asciiTheme="minorEastAsia"/>
        </w:rPr>
        <w:t>舊制五日起居，百僚俱退，宰相獨升，若常事自可敷奏。或事應嚴密，不以其日，或異日聽於閤門奏牓子，當盡屛侍臣，</w:t>
      </w:r>
      <w:r w:rsidR="00934453" w:rsidRPr="001221B9">
        <w:rPr>
          <w:rStyle w:val="00Text"/>
          <w:rFonts w:asciiTheme="minorEastAsia"/>
        </w:rPr>
        <w:t>屛，必郢翻，又卑正翻。</w:t>
      </w:r>
      <w:r w:rsidR="00934453" w:rsidRPr="001221B9">
        <w:rPr>
          <w:rFonts w:asciiTheme="minorEastAsia"/>
        </w:rPr>
        <w:t>於便殿相待，何必襲延英之名也！</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吳潤州團練使徐知諤，狎昵小人，</w:t>
      </w:r>
      <w:r w:rsidR="00934453" w:rsidRPr="001221B9">
        <w:rPr>
          <w:rStyle w:val="00Text"/>
          <w:rFonts w:asciiTheme="minorEastAsia"/>
        </w:rPr>
        <w:t>昵，尼質翻。</w:t>
      </w:r>
      <w:r w:rsidR="00934453" w:rsidRPr="001221B9">
        <w:rPr>
          <w:rFonts w:asciiTheme="minorEastAsia"/>
        </w:rPr>
        <w:t>游燕廢務，作列肆於牙城西，躬自貿易。</w:t>
      </w:r>
      <w:r w:rsidR="00934453" w:rsidRPr="001221B9">
        <w:rPr>
          <w:rStyle w:val="00Text"/>
          <w:rFonts w:asciiTheme="minorEastAsia"/>
        </w:rPr>
        <w:t>貿，音茂。</w:t>
      </w:r>
      <w:r w:rsidR="00934453" w:rsidRPr="001221B9">
        <w:rPr>
          <w:rFonts w:asciiTheme="minorEastAsia"/>
        </w:rPr>
        <w:t>徐知誥聞之怒，召知諤左右詰責；知諤懼。或謂知誥曰︰</w:t>
      </w:r>
      <w:r w:rsidR="000F1B0C">
        <w:rPr>
          <w:rFonts w:asciiTheme="minorEastAsia"/>
        </w:rPr>
        <w:t>「</w:t>
      </w:r>
      <w:r w:rsidR="00934453" w:rsidRPr="001221B9">
        <w:rPr>
          <w:rFonts w:asciiTheme="minorEastAsia"/>
        </w:rPr>
        <w:t>忠武王最愛知諤，</w:t>
      </w:r>
      <w:r w:rsidR="00934453" w:rsidRPr="001221B9">
        <w:rPr>
          <w:rStyle w:val="00Text"/>
          <w:rFonts w:asciiTheme="minorEastAsia"/>
        </w:rPr>
        <w:t>徐溫諡忠武王。</w:t>
      </w:r>
      <w:r w:rsidR="00934453" w:rsidRPr="001221B9">
        <w:rPr>
          <w:rFonts w:asciiTheme="minorEastAsia"/>
        </w:rPr>
        <w:t>而以後事傳於公。</w:t>
      </w:r>
      <w:r w:rsidR="00934453" w:rsidRPr="001221B9">
        <w:rPr>
          <w:rStyle w:val="00Text"/>
          <w:rFonts w:asciiTheme="minorEastAsia"/>
        </w:rPr>
        <w:t>徐知誥之得政，在於定朱瑾之難；若徐溫臨沒而傳政於知誥，非本心也。事見二百七十六卷明宗天成二年。</w:t>
      </w:r>
      <w:r w:rsidR="00934453" w:rsidRPr="001221B9">
        <w:rPr>
          <w:rFonts w:asciiTheme="minorEastAsia"/>
        </w:rPr>
        <w:t>往年知詢失守，</w:t>
      </w:r>
      <w:r w:rsidR="00934453" w:rsidRPr="001221B9">
        <w:rPr>
          <w:rStyle w:val="00Text"/>
          <w:rFonts w:asciiTheme="minorEastAsia"/>
        </w:rPr>
        <w:t>謂自昇州召知詢還揚州也。</w:t>
      </w:r>
      <w:r w:rsidR="00934453" w:rsidRPr="001221B9">
        <w:rPr>
          <w:rFonts w:asciiTheme="minorEastAsia"/>
        </w:rPr>
        <w:t>論議至今未息。借使知諤治有能名，</w:t>
      </w:r>
      <w:r w:rsidR="00934453" w:rsidRPr="001221B9">
        <w:rPr>
          <w:rStyle w:val="00Text"/>
          <w:rFonts w:asciiTheme="minorEastAsia"/>
        </w:rPr>
        <w:t>治，直吏翻。</w:t>
      </w:r>
      <w:r w:rsidR="00934453" w:rsidRPr="001221B9">
        <w:rPr>
          <w:rFonts w:asciiTheme="minorEastAsia"/>
        </w:rPr>
        <w:t>訓兵養民，於公何利？</w:t>
      </w:r>
      <w:r w:rsidR="000F1B0C">
        <w:rPr>
          <w:rFonts w:asciiTheme="minorEastAsia"/>
        </w:rPr>
        <w:t>」</w:t>
      </w:r>
      <w:r w:rsidR="00934453" w:rsidRPr="001221B9">
        <w:rPr>
          <w:rFonts w:asciiTheme="minorEastAsia"/>
        </w:rPr>
        <w:t>知誥感悟，待之加厚。</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九月，丙申，吳大赦，改元天祚。</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己酉，以宣徽南院使房暠為刑部尚書，充樞密使；</w:t>
      </w:r>
      <w:r w:rsidR="00934453" w:rsidRPr="001221B9">
        <w:rPr>
          <w:rStyle w:val="00Text"/>
          <w:rFonts w:asciiTheme="minorEastAsia"/>
        </w:rPr>
        <w:t>暠，古老翻。</w:t>
      </w:r>
      <w:r w:rsidR="00934453" w:rsidRPr="001221B9">
        <w:rPr>
          <w:rFonts w:asciiTheme="minorEastAsia"/>
        </w:rPr>
        <w:t>宣徽北院使劉延朗為南院使，仍兼樞密副使。於是延朗及樞密直學士薛文遇等居中用事，暠與趙延壽雖為使長，</w:t>
      </w:r>
      <w:r w:rsidR="00934453" w:rsidRPr="001221B9">
        <w:rPr>
          <w:rStyle w:val="00Text"/>
          <w:rFonts w:asciiTheme="minorEastAsia"/>
        </w:rPr>
        <w:t>樞密使為樞密院之長。長，知兩翻。</w:t>
      </w:r>
      <w:r w:rsidR="00934453" w:rsidRPr="001221B9">
        <w:rPr>
          <w:rFonts w:asciiTheme="minorEastAsia"/>
        </w:rPr>
        <w:t>其聽用之言什不三四。暠隨勢可否，不為事先；每幽、幷遣使入奏，樞密諸人環坐議之，暠多俛首而寐，比覺，引頸振衣，則使者去矣。</w:t>
      </w:r>
      <w:r w:rsidR="00934453" w:rsidRPr="001221B9">
        <w:rPr>
          <w:rStyle w:val="00Text"/>
          <w:rFonts w:asciiTheme="minorEastAsia"/>
        </w:rPr>
        <w:t>俛，音免。比，必利翻。覺，居效翻。</w:t>
      </w:r>
      <w:r w:rsidR="00934453" w:rsidRPr="001221B9">
        <w:rPr>
          <w:rFonts w:asciiTheme="minorEastAsia"/>
        </w:rPr>
        <w:t>啓奏除授，一歸延朗。</w:t>
      </w:r>
      <w:r w:rsidR="00934453" w:rsidRPr="001221B9">
        <w:rPr>
          <w:rStyle w:val="00Text"/>
          <w:rFonts w:asciiTheme="minorEastAsia"/>
        </w:rPr>
        <w:t>為劉延朗受誅於晉，房暠獲全張本。然二人皆帝之親臣也，延朗之好貨非也，暠之避事亦非矣。</w:t>
      </w:r>
      <w:r w:rsidR="00934453" w:rsidRPr="001221B9">
        <w:rPr>
          <w:rFonts w:asciiTheme="minorEastAsia"/>
        </w:rPr>
        <w:t>諸方鎭、刺史自外入者，必先賂延朗，後議貢獻，賂厚者先，得內地；賂薄者晚，得邊陲。由於諸將帥皆怨憤，帝不能察。</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蜀金州防禦使</w:t>
      </w:r>
      <w:r w:rsidR="00934453" w:rsidRPr="001221B9">
        <w:rPr>
          <w:rFonts w:asciiTheme="minorEastAsia"/>
        </w:rPr>
        <w:t>全師郁寇金州，拔水寨。</w:t>
      </w:r>
      <w:r w:rsidR="00934453" w:rsidRPr="001221B9">
        <w:rPr>
          <w:rStyle w:val="00Text"/>
          <w:rFonts w:asciiTheme="minorEastAsia"/>
        </w:rPr>
        <w:t>按元和郡縣志，漢水去金州城百步，故唐置水寨以防蜀兵。</w:t>
      </w:r>
      <w:r w:rsidR="00934453" w:rsidRPr="001221B9">
        <w:rPr>
          <w:rFonts w:asciiTheme="minorEastAsia"/>
        </w:rPr>
        <w:t>城中兵纔千人，都監陳知隱託他事將兵三百沿流遁去；防禦使馬全節罄私財以給軍，出奇死戰，蜀兵乃退。戊寅，詔斬知隱。</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初，閩主有幸臣曰歸守明，出入臥內；閩主晚年得風疾，陳后與守明及百工院使李可殷私通，國人皆惡之，莫敢言。</w:t>
      </w:r>
      <w:r w:rsidR="00934453" w:rsidRPr="001221B9">
        <w:rPr>
          <w:rStyle w:val="00Text"/>
          <w:rFonts w:asciiTheme="minorEastAsia"/>
        </w:rPr>
        <w:t>惡，烏路翻。</w:t>
      </w:r>
    </w:p>
    <w:p w:rsidR="00934453" w:rsidRPr="001221B9" w:rsidRDefault="00934453" w:rsidP="00DF5A42">
      <w:pPr>
        <w:rPr>
          <w:rFonts w:asciiTheme="minorEastAsia"/>
        </w:rPr>
      </w:pPr>
      <w:r w:rsidRPr="001221B9">
        <w:rPr>
          <w:rFonts w:asciiTheme="minorEastAsia"/>
        </w:rPr>
        <w:t>可殷嘗譖皇城使李倣於閩主，后族陳匡勝無禮於福王繼鵬，倣及繼鵬皆恨之。閩主疾甚，繼鵬有喜色。倣以閩主為必不起，冬，十月，己卯，使壯士數人持白梃擊李可殷，殺之，</w:t>
      </w:r>
      <w:r w:rsidRPr="001221B9">
        <w:rPr>
          <w:rStyle w:val="00Text"/>
          <w:rFonts w:asciiTheme="minorEastAsia"/>
        </w:rPr>
        <w:t>梃，待鼎翻。</w:t>
      </w:r>
      <w:r w:rsidRPr="001221B9">
        <w:rPr>
          <w:rFonts w:asciiTheme="minorEastAsia"/>
        </w:rPr>
        <w:t>中外震驚。庚辰，閩主疾少間，</w:t>
      </w:r>
      <w:r w:rsidRPr="001221B9">
        <w:rPr>
          <w:rStyle w:val="00Text"/>
          <w:rFonts w:asciiTheme="minorEastAsia"/>
        </w:rPr>
        <w:t>間，如字。</w:t>
      </w:r>
      <w:r w:rsidRPr="001221B9">
        <w:rPr>
          <w:rFonts w:asciiTheme="minorEastAsia"/>
        </w:rPr>
        <w:t>陳后訴之。閩主力疾視朝，詰可殷死狀，倣懼而出，俄頃，引部兵鼓譟入宮。閩主聞變，匿於九龍帳下，</w:t>
      </w:r>
      <w:r w:rsidRPr="001221B9">
        <w:rPr>
          <w:rStyle w:val="00Text"/>
          <w:rFonts w:asciiTheme="minorEastAsia"/>
        </w:rPr>
        <w:t>閩主命錦工作九龍帳，國人歌之曰︰</w:t>
      </w:r>
      <w:r w:rsidR="000F1B0C">
        <w:rPr>
          <w:rStyle w:val="00Text"/>
          <w:rFonts w:asciiTheme="minorEastAsia"/>
        </w:rPr>
        <w:t>「</w:t>
      </w:r>
      <w:r w:rsidRPr="001221B9">
        <w:rPr>
          <w:rStyle w:val="00Text"/>
          <w:rFonts w:asciiTheme="minorEastAsia"/>
        </w:rPr>
        <w:t>誰謂九龍帳，惟貯一歸郞。</w:t>
      </w:r>
      <w:r w:rsidR="000F1B0C">
        <w:rPr>
          <w:rStyle w:val="00Text"/>
          <w:rFonts w:asciiTheme="minorEastAsia"/>
        </w:rPr>
        <w:t>」</w:t>
      </w:r>
      <w:r w:rsidRPr="001221B9">
        <w:rPr>
          <w:rStyle w:val="00Text"/>
          <w:rFonts w:asciiTheme="minorEastAsia"/>
        </w:rPr>
        <w:t>歸郞，謂守明也。</w:t>
      </w:r>
      <w:r w:rsidRPr="001221B9">
        <w:rPr>
          <w:rFonts w:asciiTheme="minorEastAsia"/>
        </w:rPr>
        <w:t>亂兵刺之而出。</w:t>
      </w:r>
      <w:r w:rsidRPr="001221B9">
        <w:rPr>
          <w:rStyle w:val="00Text"/>
          <w:rFonts w:asciiTheme="minorEastAsia"/>
        </w:rPr>
        <w:t>刺，七亦翻。</w:t>
      </w:r>
      <w:r w:rsidRPr="001221B9">
        <w:rPr>
          <w:rFonts w:asciiTheme="minorEastAsia"/>
        </w:rPr>
        <w:t>閩主宛轉未絕，宮人不忍其苦，為絕之。</w:t>
      </w:r>
      <w:r w:rsidRPr="001221B9">
        <w:rPr>
          <w:rStyle w:val="00Text"/>
          <w:rFonts w:asciiTheme="minorEastAsia"/>
        </w:rPr>
        <w:t>為絕其命也。為，于偽翻。</w:t>
      </w:r>
      <w:r w:rsidRPr="001221B9">
        <w:rPr>
          <w:rFonts w:asciiTheme="minorEastAsia"/>
        </w:rPr>
        <w:t>倣與繼鵬殺陳后、陳守恩、陳匡勝、歸守明及繼鵬弟繼韜；繼韜素與繼鵬相惡故也。辛巳，繼鵬稱皇太后令監國，是日，卽皇帝位。</w:t>
      </w:r>
      <w:r w:rsidRPr="001221B9">
        <w:rPr>
          <w:rStyle w:val="00Text"/>
          <w:rFonts w:asciiTheme="minorEastAsia"/>
        </w:rPr>
        <w:t>皇太后，璘母黃氏也。繼鵬，璘之長子。</w:t>
      </w:r>
      <w:r w:rsidRPr="001221B9">
        <w:rPr>
          <w:rFonts w:asciiTheme="minorEastAsia"/>
        </w:rPr>
        <w:t>更名昶。</w:t>
      </w:r>
      <w:r w:rsidRPr="001221B9">
        <w:rPr>
          <w:rStyle w:val="00Text"/>
          <w:rFonts w:asciiTheme="minorEastAsia"/>
        </w:rPr>
        <w:t>更，工衡翻。</w:t>
      </w:r>
      <w:r w:rsidRPr="001221B9">
        <w:rPr>
          <w:rFonts w:asciiTheme="minorEastAsia"/>
        </w:rPr>
        <w:t>諡其父曰齊肅明孝皇帝，廟號惠宗。旣而自稱權知福建節度事，遣使奉表於唐，大赦境內；立李春鷰為賢妃。</w:t>
      </w:r>
    </w:p>
    <w:p w:rsidR="00934453" w:rsidRPr="001221B9" w:rsidRDefault="00934453" w:rsidP="00DF5A42">
      <w:pPr>
        <w:rPr>
          <w:rFonts w:asciiTheme="minorEastAsia"/>
        </w:rPr>
      </w:pPr>
      <w:r w:rsidRPr="001221B9">
        <w:rPr>
          <w:rFonts w:asciiTheme="minorEastAsia"/>
        </w:rPr>
        <w:t>初，閩惠宗娶漢主女清遠公主，</w:t>
      </w:r>
      <w:r w:rsidRPr="001221B9">
        <w:rPr>
          <w:rStyle w:val="00Text"/>
          <w:rFonts w:asciiTheme="minorEastAsia"/>
        </w:rPr>
        <w:t>廣州有清遠縣。</w:t>
      </w:r>
      <w:r w:rsidRPr="001221B9">
        <w:rPr>
          <w:rFonts w:asciiTheme="minorEastAsia"/>
        </w:rPr>
        <w:t>使宦者閩清林延遇置邸於番禺，</w:t>
      </w:r>
      <w:r w:rsidRPr="001221B9">
        <w:rPr>
          <w:rStyle w:val="00Text"/>
          <w:rFonts w:asciiTheme="minorEastAsia"/>
        </w:rPr>
        <w:t>唐志無閩清縣，蓋王氏始分置也。九域志︰閩清縣屬福州，在州西北一百五十里。宋白曰︰唐貞元元年割候官縣十鄕為梅溪場，梁乾化元年改為閩清縣。番，音潘。</w:t>
      </w:r>
      <w:r w:rsidRPr="001221B9">
        <w:rPr>
          <w:rFonts w:asciiTheme="minorEastAsia"/>
        </w:rPr>
        <w:t>專掌國信。漢主賜以大第，稟賜甚厚，數問以閩事。</w:t>
      </w:r>
      <w:r w:rsidRPr="001221B9">
        <w:rPr>
          <w:rStyle w:val="00Text"/>
          <w:rFonts w:asciiTheme="minorEastAsia"/>
        </w:rPr>
        <w:t>稟，筆錦翻，給也。數，所角翻。</w:t>
      </w:r>
      <w:r w:rsidRPr="001221B9">
        <w:rPr>
          <w:rFonts w:asciiTheme="minorEastAsia"/>
        </w:rPr>
        <w:t>延遇不對，退，謂人曰︰</w:t>
      </w:r>
      <w:r w:rsidR="000F1B0C">
        <w:rPr>
          <w:rFonts w:asciiTheme="minorEastAsia"/>
        </w:rPr>
        <w:t>「</w:t>
      </w:r>
      <w:r w:rsidRPr="001221B9">
        <w:rPr>
          <w:rFonts w:asciiTheme="minorEastAsia"/>
        </w:rPr>
        <w:t>去閩語閩，去越語越，處人宮禁，可如是乎！</w:t>
      </w:r>
      <w:r w:rsidR="000F1B0C">
        <w:rPr>
          <w:rFonts w:asciiTheme="minorEastAsia"/>
        </w:rPr>
        <w:t>」</w:t>
      </w:r>
      <w:r w:rsidRPr="001221B9">
        <w:rPr>
          <w:rStyle w:val="00Text"/>
          <w:rFonts w:asciiTheme="minorEastAsia"/>
        </w:rPr>
        <w:t>處，昌呂翻。</w:t>
      </w:r>
      <w:r w:rsidRPr="001221B9">
        <w:rPr>
          <w:rFonts w:asciiTheme="minorEastAsia"/>
        </w:rPr>
        <w:t>漢主聞而賢之，以為內常侍，使鉤校諸司事。延遇聞惠宗遇弒，求歸，不許，素服向其國三日哭。</w:t>
      </w:r>
      <w:r w:rsidRPr="001221B9">
        <w:rPr>
          <w:rStyle w:val="00Text"/>
          <w:rFonts w:asciiTheme="minorEastAsia"/>
        </w:rPr>
        <w:t>史言林延遇不忘舊君。</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荊南節度使高從誨，性明達，親禮賢士，委任梁震，以兄事之；震常謂從誨為郞君。</w:t>
      </w:r>
      <w:r w:rsidR="00934453" w:rsidRPr="001221B9">
        <w:rPr>
          <w:rStyle w:val="00Text"/>
          <w:rFonts w:asciiTheme="minorEastAsia"/>
        </w:rPr>
        <w:t>門生故吏呼其主之子為郞君。梁震事高季興，從誨之父也，故以郞君呼從誨。</w:t>
      </w:r>
    </w:p>
    <w:p w:rsidR="00934453" w:rsidRPr="001221B9" w:rsidRDefault="00934453" w:rsidP="00DF5A42">
      <w:pPr>
        <w:rPr>
          <w:rFonts w:asciiTheme="minorEastAsia"/>
        </w:rPr>
      </w:pPr>
      <w:r w:rsidRPr="001221B9">
        <w:rPr>
          <w:rFonts w:asciiTheme="minorEastAsia"/>
        </w:rPr>
        <w:t>楚王希範好奢靡，</w:t>
      </w:r>
      <w:r w:rsidRPr="001221B9">
        <w:rPr>
          <w:rStyle w:val="00Text"/>
          <w:rFonts w:asciiTheme="minorEastAsia"/>
        </w:rPr>
        <w:t>好，呼到翻；下玩好同。</w:t>
      </w:r>
      <w:r w:rsidRPr="001221B9">
        <w:rPr>
          <w:rFonts w:asciiTheme="minorEastAsia"/>
        </w:rPr>
        <w:t>游談者共誇其盛。從誨謂僚佐曰︰</w:t>
      </w:r>
      <w:r w:rsidR="000F1B0C">
        <w:rPr>
          <w:rFonts w:asciiTheme="minorEastAsia"/>
        </w:rPr>
        <w:t>「</w:t>
      </w:r>
      <w:r w:rsidRPr="001221B9">
        <w:rPr>
          <w:rFonts w:asciiTheme="minorEastAsia"/>
        </w:rPr>
        <w:t>如馬王可謂大丈夫矣。</w:t>
      </w:r>
      <w:r w:rsidR="000F1B0C">
        <w:rPr>
          <w:rFonts w:asciiTheme="minorEastAsia"/>
        </w:rPr>
        <w:t>」</w:t>
      </w:r>
      <w:r w:rsidRPr="001221B9">
        <w:rPr>
          <w:rFonts w:asciiTheme="minorEastAsia"/>
        </w:rPr>
        <w:t>孫光憲對曰︰</w:t>
      </w:r>
      <w:r w:rsidR="000F1B0C">
        <w:rPr>
          <w:rFonts w:asciiTheme="minorEastAsia"/>
        </w:rPr>
        <w:t>「</w:t>
      </w:r>
      <w:r w:rsidRPr="001221B9">
        <w:rPr>
          <w:rFonts w:asciiTheme="minorEastAsia"/>
        </w:rPr>
        <w:t>天子諸侯，禮有等差。彼乳臭子驕侈僭忲，</w:t>
      </w:r>
      <w:r w:rsidRPr="001221B9">
        <w:rPr>
          <w:rStyle w:val="00Text"/>
          <w:rFonts w:asciiTheme="minorEastAsia"/>
        </w:rPr>
        <w:t>忲，他蓋翻，奢也。</w:t>
      </w:r>
      <w:r w:rsidRPr="001221B9">
        <w:rPr>
          <w:rFonts w:asciiTheme="minorEastAsia"/>
        </w:rPr>
        <w:t>取快一時，不為遠慮，危亡無日，又足慕乎！</w:t>
      </w:r>
      <w:r w:rsidR="000F1B0C">
        <w:rPr>
          <w:rFonts w:asciiTheme="minorEastAsia"/>
        </w:rPr>
        <w:t>」</w:t>
      </w:r>
      <w:r w:rsidRPr="001221B9">
        <w:rPr>
          <w:rFonts w:asciiTheme="minorEastAsia"/>
        </w:rPr>
        <w:t>從誨久而悟，曰︰</w:t>
      </w:r>
      <w:r w:rsidR="000F1B0C">
        <w:rPr>
          <w:rFonts w:asciiTheme="minorEastAsia"/>
        </w:rPr>
        <w:t>「</w:t>
      </w:r>
      <w:r w:rsidRPr="001221B9">
        <w:rPr>
          <w:rFonts w:asciiTheme="minorEastAsia"/>
        </w:rPr>
        <w:t>公言是也。</w:t>
      </w:r>
      <w:r w:rsidR="000F1B0C">
        <w:rPr>
          <w:rFonts w:asciiTheme="minorEastAsia"/>
        </w:rPr>
        <w:t>」</w:t>
      </w:r>
      <w:r w:rsidRPr="001221B9">
        <w:rPr>
          <w:rFonts w:asciiTheme="minorEastAsia"/>
        </w:rPr>
        <w:t>他日，謂梁震曰︰</w:t>
      </w:r>
      <w:r w:rsidR="000F1B0C">
        <w:rPr>
          <w:rFonts w:asciiTheme="minorEastAsia"/>
        </w:rPr>
        <w:t>「</w:t>
      </w:r>
      <w:r w:rsidRPr="001221B9">
        <w:rPr>
          <w:rFonts w:asciiTheme="minorEastAsia"/>
        </w:rPr>
        <w:t>吾自念平生奉養，固已過矣。</w:t>
      </w:r>
      <w:r w:rsidR="000F1B0C">
        <w:rPr>
          <w:rFonts w:asciiTheme="minorEastAsia"/>
        </w:rPr>
        <w:t>」</w:t>
      </w:r>
      <w:r w:rsidRPr="001221B9">
        <w:rPr>
          <w:rFonts w:asciiTheme="minorEastAsia"/>
        </w:rPr>
        <w:t>乃捐去玩好，</w:t>
      </w:r>
      <w:r w:rsidRPr="001221B9">
        <w:rPr>
          <w:rStyle w:val="00Text"/>
          <w:rFonts w:asciiTheme="minorEastAsia"/>
        </w:rPr>
        <w:t>去，羌呂翻。好，呼到翻。</w:t>
      </w:r>
      <w:r w:rsidRPr="001221B9">
        <w:rPr>
          <w:rFonts w:asciiTheme="minorEastAsia"/>
        </w:rPr>
        <w:t>以經史自娛，省刑薄賦，境內以安。</w:t>
      </w:r>
    </w:p>
    <w:p w:rsidR="00934453" w:rsidRPr="001221B9" w:rsidRDefault="00934453" w:rsidP="00DF5A42">
      <w:pPr>
        <w:rPr>
          <w:rFonts w:asciiTheme="minorEastAsia"/>
        </w:rPr>
      </w:pPr>
      <w:r w:rsidRPr="001221B9">
        <w:rPr>
          <w:rFonts w:asciiTheme="minorEastAsia"/>
        </w:rPr>
        <w:t>梁震曰︰</w:t>
      </w:r>
      <w:r w:rsidR="000F1B0C">
        <w:rPr>
          <w:rFonts w:asciiTheme="minorEastAsia"/>
        </w:rPr>
        <w:t>「</w:t>
      </w:r>
      <w:r w:rsidRPr="001221B9">
        <w:rPr>
          <w:rFonts w:asciiTheme="minorEastAsia"/>
        </w:rPr>
        <w:t>先王待我如布衣交，以嗣王屬我。</w:t>
      </w:r>
      <w:r w:rsidRPr="001221B9">
        <w:rPr>
          <w:rStyle w:val="00Text"/>
          <w:rFonts w:asciiTheme="minorEastAsia"/>
        </w:rPr>
        <w:t>先王，謂高季興。嗣王，謂從誨。屬，之欲翻。</w:t>
      </w:r>
      <w:r w:rsidRPr="001221B9">
        <w:rPr>
          <w:rFonts w:asciiTheme="minorEastAsia"/>
        </w:rPr>
        <w:t>今嗣王能自立，不墜其業，吾老矣，不復事人矣。</w:t>
      </w:r>
      <w:r w:rsidR="000F1B0C">
        <w:rPr>
          <w:rFonts w:asciiTheme="minorEastAsia"/>
        </w:rPr>
        <w:t>」</w:t>
      </w:r>
      <w:r w:rsidRPr="001221B9">
        <w:rPr>
          <w:rStyle w:val="00Text"/>
          <w:rFonts w:asciiTheme="minorEastAsia"/>
        </w:rPr>
        <w:t>復，扶又翻。</w:t>
      </w:r>
      <w:r w:rsidRPr="001221B9">
        <w:rPr>
          <w:rFonts w:asciiTheme="minorEastAsia"/>
        </w:rPr>
        <w:t>遂固請退居。從誨不能留，乃為之築室於土洲。</w:t>
      </w:r>
      <w:r w:rsidRPr="001221B9">
        <w:rPr>
          <w:rStyle w:val="00Text"/>
          <w:rFonts w:asciiTheme="minorEastAsia"/>
        </w:rPr>
        <w:t>為，于偽翻。江陵有九十九洲，土洲其一也。梁震事高氏始二百六十六卷梁太祖開平二年。</w:t>
      </w:r>
      <w:r w:rsidRPr="001221B9">
        <w:rPr>
          <w:rFonts w:asciiTheme="minorEastAsia"/>
        </w:rPr>
        <w:t>震披鶴氅，</w:t>
      </w:r>
      <w:r w:rsidRPr="001221B9">
        <w:rPr>
          <w:rStyle w:val="00Text"/>
          <w:rFonts w:asciiTheme="minorEastAsia"/>
        </w:rPr>
        <w:t>氅，昌兩翻。</w:t>
      </w:r>
      <w:r w:rsidRPr="001221B9">
        <w:rPr>
          <w:rFonts w:asciiTheme="minorEastAsia"/>
        </w:rPr>
        <w:t>自稱荊臺隱士，每詣府，跨黃牛至聽事。</w:t>
      </w:r>
      <w:r w:rsidRPr="001221B9">
        <w:rPr>
          <w:rStyle w:val="00Text"/>
          <w:rFonts w:asciiTheme="minorEastAsia"/>
        </w:rPr>
        <w:t>聽，讀曰廳。</w:t>
      </w:r>
      <w:r w:rsidRPr="001221B9">
        <w:rPr>
          <w:rFonts w:asciiTheme="minorEastAsia"/>
        </w:rPr>
        <w:t>從誨時過其家，</w:t>
      </w:r>
      <w:r w:rsidRPr="001221B9">
        <w:rPr>
          <w:rStyle w:val="00Text"/>
          <w:rFonts w:asciiTheme="minorEastAsia"/>
        </w:rPr>
        <w:t>過，音戈。</w:t>
      </w:r>
      <w:r w:rsidRPr="001221B9">
        <w:rPr>
          <w:rFonts w:asciiTheme="minorEastAsia"/>
        </w:rPr>
        <w:t>四時賜與甚厚。自是悉以政事屬孫光憲。</w:t>
      </w:r>
      <w:r w:rsidRPr="001221B9">
        <w:rPr>
          <w:rStyle w:val="00Text"/>
          <w:rFonts w:asciiTheme="minorEastAsia"/>
        </w:rPr>
        <w:t>屬，之欲翻。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2Text"/>
          <w:rFonts w:asciiTheme="minorEastAsia" w:eastAsiaTheme="minorEastAsia"/>
          <w:sz w:val="21"/>
        </w:rPr>
        <w:t>臣光曰︰孫光憲見微而能諫，高從誨聞善而能徙，</w:t>
      </w:r>
      <w:r w:rsidRPr="001221B9">
        <w:rPr>
          <w:rFonts w:asciiTheme="minorEastAsia" w:eastAsiaTheme="minorEastAsia"/>
        </w:rPr>
        <w:t>高從誨之羨馬希範，是侈心之萌芽也，而孫光憲力言之以防微；高從誨因光憲之言，捐玩好而樂經史，思所以阜民保境，是遷善也。</w:t>
      </w:r>
      <w:r w:rsidRPr="00101E55">
        <w:rPr>
          <w:rStyle w:val="02Text"/>
          <w:rFonts w:asciiTheme="minorEastAsia" w:eastAsiaTheme="minorEastAsia"/>
          <w:sz w:val="21"/>
        </w:rPr>
        <w:t>梁震成功而能退，</w:t>
      </w:r>
      <w:r w:rsidRPr="001221B9">
        <w:rPr>
          <w:rFonts w:asciiTheme="minorEastAsia" w:eastAsiaTheme="minorEastAsia"/>
        </w:rPr>
        <w:t>梁震翼贊高氏父子，能保其國，是功也。</w:t>
      </w:r>
      <w:r w:rsidRPr="00101E55">
        <w:rPr>
          <w:rStyle w:val="02Text"/>
          <w:rFonts w:asciiTheme="minorEastAsia" w:eastAsiaTheme="minorEastAsia"/>
          <w:sz w:val="21"/>
        </w:rPr>
        <w:t>自古有國家者能如是，夫何亡國敗家喪身之有。</w:t>
      </w:r>
      <w:r w:rsidRPr="001221B9">
        <w:rPr>
          <w:rFonts w:asciiTheme="minorEastAsia" w:eastAsiaTheme="minorEastAsia"/>
        </w:rPr>
        <w:t>喪，息浪翻。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吳加中書令徐知誥尚父、太師、大丞相、大元帥，進封齊王，備殊禮，以昇、潤、宣、池、歙、常、江、饒、信、海十州為齊國；</w:t>
      </w:r>
      <w:r w:rsidR="00934453" w:rsidRPr="001221B9">
        <w:rPr>
          <w:rFonts w:asciiTheme="minorEastAsia" w:eastAsiaTheme="minorEastAsia"/>
        </w:rPr>
        <w:t>考徐知誥所封十州，自潤循江而上，至于江則中斷吳國之腰膂，江都之與洪、鄂，脈理不屬矣。自常、潤波海界淮而有海州，則有包舉吳國之勢。其規圖自以為得，當是時合全吳之人歸心知誥，何必如是而後篡也。歙，書涉翻。</w:t>
      </w:r>
      <w:r w:rsidR="00934453" w:rsidRPr="00101E55">
        <w:rPr>
          <w:rStyle w:val="01Text"/>
          <w:rFonts w:asciiTheme="minorEastAsia" w:eastAsiaTheme="minorEastAsia"/>
          <w:sz w:val="21"/>
        </w:rPr>
        <w:t>知誥辭尚父、丞相，殊禮不受。</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閩皇城使、判六軍諸</w:t>
      </w:r>
      <w:r w:rsidR="00934453" w:rsidRPr="001221B9">
        <w:rPr>
          <w:rFonts w:asciiTheme="minorEastAsia"/>
        </w:rPr>
        <w:t>衞李倣專制朝政，陰養死士，</w:t>
      </w:r>
      <w:r w:rsidR="00934453" w:rsidRPr="001221B9">
        <w:rPr>
          <w:rStyle w:val="00Text"/>
          <w:rFonts w:asciiTheme="minorEastAsia"/>
        </w:rPr>
        <w:t>朝，直遙翻。</w:t>
      </w:r>
      <w:r w:rsidR="00934453" w:rsidRPr="001221B9">
        <w:rPr>
          <w:rFonts w:asciiTheme="minorEastAsia"/>
        </w:rPr>
        <w:t>閩主昶與拱宸指揮使林延皓等圖之。延皓等詐親附倣，倣待之不疑。十一月，壬子，倣入朝，延皓等伏衞士數百於內殿，執斬之，梟首朝門。</w:t>
      </w:r>
      <w:r w:rsidR="00934453" w:rsidRPr="001221B9">
        <w:rPr>
          <w:rStyle w:val="00Text"/>
          <w:rFonts w:asciiTheme="minorEastAsia"/>
        </w:rPr>
        <w:t>梟，堅堯翻。朝門，正朝之門。朝，直遙翻。</w:t>
      </w:r>
      <w:r w:rsidR="00934453" w:rsidRPr="001221B9">
        <w:rPr>
          <w:rFonts w:asciiTheme="minorEastAsia"/>
        </w:rPr>
        <w:t>倣部兵千餘持白梃攻應天門，不克，焚啓聖門，奪倣首奔吳越。詔暴倣弒君及殺繼韜等罪，告諭中外。</w:t>
      </w:r>
      <w:r w:rsidR="00934453" w:rsidRPr="001221B9">
        <w:rPr>
          <w:rStyle w:val="00Text"/>
          <w:rFonts w:asciiTheme="minorEastAsia"/>
        </w:rPr>
        <w:t>此閩主之詔也。</w:t>
      </w:r>
      <w:r w:rsidR="00934453" w:rsidRPr="001221B9">
        <w:rPr>
          <w:rFonts w:asciiTheme="minorEastAsia"/>
        </w:rPr>
        <w:t>以建王繼嚴權判六軍諸衞，以六軍判官永泰葉翹為內宣徽使、參政事。</w:t>
      </w:r>
      <w:r w:rsidR="00934453" w:rsidRPr="001221B9">
        <w:rPr>
          <w:rStyle w:val="00Text"/>
          <w:rFonts w:asciiTheme="minorEastAsia"/>
        </w:rPr>
        <w:t>唐懿宗咸通二年，分連江及閩置永泰縣，屬福州。九域志︰在州西南三百五十里。福州圖經云︰永泰縣，唐永泰二年置，以年號為名。翹，祈消翻。</w:t>
      </w:r>
    </w:p>
    <w:p w:rsidR="00934453" w:rsidRPr="001221B9" w:rsidRDefault="00934453" w:rsidP="00DF5A42">
      <w:pPr>
        <w:rPr>
          <w:rFonts w:asciiTheme="minorEastAsia"/>
        </w:rPr>
      </w:pPr>
      <w:r w:rsidRPr="001221B9">
        <w:rPr>
          <w:rFonts w:asciiTheme="minorEastAsia"/>
        </w:rPr>
        <w:t>翹博學質直，閩惠宗擢為福王友，</w:t>
      </w:r>
      <w:r w:rsidRPr="001221B9">
        <w:rPr>
          <w:rStyle w:val="00Text"/>
          <w:rFonts w:asciiTheme="minorEastAsia"/>
        </w:rPr>
        <w:t>閩主昶初封福王。</w:t>
      </w:r>
      <w:r w:rsidRPr="001221B9">
        <w:rPr>
          <w:rFonts w:asciiTheme="minorEastAsia"/>
        </w:rPr>
        <w:t>昶以師傅禮待之，多所裨益，宮中謂之</w:t>
      </w:r>
      <w:r w:rsidR="000F1B0C">
        <w:rPr>
          <w:rFonts w:asciiTheme="minorEastAsia"/>
        </w:rPr>
        <w:t>「</w:t>
      </w:r>
      <w:r w:rsidRPr="001221B9">
        <w:rPr>
          <w:rFonts w:asciiTheme="minorEastAsia"/>
        </w:rPr>
        <w:t>國翁</w:t>
      </w:r>
      <w:r w:rsidR="000F1B0C">
        <w:rPr>
          <w:rFonts w:asciiTheme="minorEastAsia"/>
        </w:rPr>
        <w:t>」</w:t>
      </w:r>
      <w:r w:rsidRPr="001221B9">
        <w:rPr>
          <w:rFonts w:asciiTheme="minorEastAsia"/>
        </w:rPr>
        <w:t>。昶旣嗣位，驕縱，不與翹議國事。一旦，昶方視事，翹衣道士服過庭中趨出，</w:t>
      </w:r>
      <w:r w:rsidRPr="001221B9">
        <w:rPr>
          <w:rStyle w:val="00Text"/>
          <w:rFonts w:asciiTheme="minorEastAsia"/>
        </w:rPr>
        <w:t>衣，於旣翻。</w:t>
      </w:r>
      <w:r w:rsidRPr="001221B9">
        <w:rPr>
          <w:rFonts w:asciiTheme="minorEastAsia"/>
        </w:rPr>
        <w:t>昶召還，拜之，曰︰</w:t>
      </w:r>
      <w:r w:rsidR="000F1B0C">
        <w:rPr>
          <w:rFonts w:asciiTheme="minorEastAsia"/>
        </w:rPr>
        <w:t>「</w:t>
      </w:r>
      <w:r w:rsidRPr="001221B9">
        <w:rPr>
          <w:rFonts w:asciiTheme="minorEastAsia"/>
        </w:rPr>
        <w:t>軍國事殷，久不接對，孤之過也。</w:t>
      </w:r>
      <w:r w:rsidR="000F1B0C">
        <w:rPr>
          <w:rFonts w:asciiTheme="minorEastAsia"/>
        </w:rPr>
        <w:t>」</w:t>
      </w:r>
      <w:r w:rsidRPr="001221B9">
        <w:rPr>
          <w:rFonts w:asciiTheme="minorEastAsia"/>
        </w:rPr>
        <w:t>翹頓首曰︰</w:t>
      </w:r>
      <w:r w:rsidR="000F1B0C">
        <w:rPr>
          <w:rFonts w:asciiTheme="minorEastAsia"/>
        </w:rPr>
        <w:t>「</w:t>
      </w:r>
      <w:r w:rsidRPr="001221B9">
        <w:rPr>
          <w:rFonts w:asciiTheme="minorEastAsia"/>
        </w:rPr>
        <w:t>老臣輔導無狀，致陛下卽位以來無一善可稱，願乞骸骨。</w:t>
      </w:r>
      <w:r w:rsidR="000F1B0C">
        <w:rPr>
          <w:rFonts w:asciiTheme="minorEastAsia"/>
        </w:rPr>
        <w:t>」</w:t>
      </w:r>
      <w:r w:rsidRPr="001221B9">
        <w:rPr>
          <w:rFonts w:asciiTheme="minorEastAsia"/>
        </w:rPr>
        <w:t>昶曰︰</w:t>
      </w:r>
      <w:r w:rsidR="000F1B0C">
        <w:rPr>
          <w:rFonts w:asciiTheme="minorEastAsia"/>
        </w:rPr>
        <w:t>「</w:t>
      </w:r>
      <w:r w:rsidRPr="001221B9">
        <w:rPr>
          <w:rFonts w:asciiTheme="minorEastAsia"/>
        </w:rPr>
        <w:t>先帝以孤屬公，</w:t>
      </w:r>
      <w:r w:rsidRPr="001221B9">
        <w:rPr>
          <w:rStyle w:val="00Text"/>
          <w:rFonts w:asciiTheme="minorEastAsia"/>
        </w:rPr>
        <w:t>屬，之欲翻。</w:t>
      </w:r>
      <w:r w:rsidRPr="001221B9">
        <w:rPr>
          <w:rFonts w:asciiTheme="minorEastAsia"/>
        </w:rPr>
        <w:t>政令不善，公當極言，柰何棄孤去！</w:t>
      </w:r>
      <w:r w:rsidR="000F1B0C">
        <w:rPr>
          <w:rFonts w:asciiTheme="minorEastAsia"/>
        </w:rPr>
        <w:t>」</w:t>
      </w:r>
      <w:r w:rsidRPr="001221B9">
        <w:rPr>
          <w:rFonts w:asciiTheme="minorEastAsia"/>
        </w:rPr>
        <w:t>厚賜金帛，慰諭令復位。昶元妃梁國夫人李氏，同平章事敏之女，昶嬖李春鷰，</w:t>
      </w:r>
      <w:r w:rsidRPr="001221B9">
        <w:rPr>
          <w:rStyle w:val="00Text"/>
          <w:rFonts w:asciiTheme="minorEastAsia"/>
        </w:rPr>
        <w:t>昶求春鷰於陳后，見上六月。嬖，卑義翻，又博計翻。</w:t>
      </w:r>
      <w:r w:rsidRPr="001221B9">
        <w:rPr>
          <w:rFonts w:asciiTheme="minorEastAsia"/>
        </w:rPr>
        <w:t>待夫人甚薄。翹諫曰︰</w:t>
      </w:r>
      <w:r w:rsidR="000F1B0C">
        <w:rPr>
          <w:rFonts w:asciiTheme="minorEastAsia"/>
        </w:rPr>
        <w:t>「</w:t>
      </w:r>
      <w:r w:rsidRPr="001221B9">
        <w:rPr>
          <w:rFonts w:asciiTheme="minorEastAsia"/>
        </w:rPr>
        <w:t>夫人先帝之甥，聘之以禮，柰何以新愛而棄之！</w:t>
      </w:r>
      <w:r w:rsidR="000F1B0C">
        <w:rPr>
          <w:rFonts w:asciiTheme="minorEastAsia"/>
        </w:rPr>
        <w:t>」</w:t>
      </w:r>
      <w:r w:rsidRPr="001221B9">
        <w:rPr>
          <w:rFonts w:asciiTheme="minorEastAsia"/>
        </w:rPr>
        <w:t>昶不悅，由是疏之。未幾，復上書言事，</w:t>
      </w:r>
      <w:r w:rsidRPr="001221B9">
        <w:rPr>
          <w:rStyle w:val="00Text"/>
          <w:rFonts w:asciiTheme="minorEastAsia"/>
        </w:rPr>
        <w:t>幾，居豈翻。復，扶又翻。</w:t>
      </w:r>
      <w:r w:rsidRPr="001221B9">
        <w:rPr>
          <w:rFonts w:asciiTheme="minorEastAsia"/>
        </w:rPr>
        <w:t>昶批其紙尾曰︰</w:t>
      </w:r>
      <w:r w:rsidR="000F1B0C">
        <w:rPr>
          <w:rFonts w:asciiTheme="minorEastAsia"/>
        </w:rPr>
        <w:t>「</w:t>
      </w:r>
      <w:r w:rsidRPr="001221B9">
        <w:rPr>
          <w:rFonts w:asciiTheme="minorEastAsia"/>
        </w:rPr>
        <w:t>一葉隨風落御溝。</w:t>
      </w:r>
      <w:r w:rsidR="000F1B0C">
        <w:rPr>
          <w:rFonts w:asciiTheme="minorEastAsia"/>
        </w:rPr>
        <w:t>」</w:t>
      </w:r>
      <w:r w:rsidRPr="001221B9">
        <w:rPr>
          <w:rStyle w:val="00Text"/>
          <w:rFonts w:asciiTheme="minorEastAsia"/>
        </w:rPr>
        <w:t>批，匹迷翻，筆題之也。</w:t>
      </w:r>
      <w:r w:rsidRPr="001221B9">
        <w:rPr>
          <w:rFonts w:asciiTheme="minorEastAsia"/>
        </w:rPr>
        <w:t>遂放歸永泰，</w:t>
      </w:r>
      <w:r w:rsidRPr="001221B9">
        <w:rPr>
          <w:rStyle w:val="00Text"/>
          <w:rFonts w:asciiTheme="minorEastAsia"/>
        </w:rPr>
        <w:t>路振九國志︰葉翹斥歸永春。按九域志，泉州有永春縣，福州有永泰縣，未知孰是。</w:t>
      </w:r>
      <w:r w:rsidRPr="001221B9">
        <w:rPr>
          <w:rFonts w:asciiTheme="minorEastAsia"/>
        </w:rPr>
        <w:t>以壽終。</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帝嘉馬全節之功，</w:t>
      </w:r>
      <w:r w:rsidR="00934453" w:rsidRPr="001221B9">
        <w:rPr>
          <w:rStyle w:val="00Text"/>
          <w:rFonts w:asciiTheme="minorEastAsia"/>
        </w:rPr>
        <w:t>卻蜀兵全金州之功也。</w:t>
      </w:r>
      <w:r w:rsidR="00934453" w:rsidRPr="001221B9">
        <w:rPr>
          <w:rFonts w:asciiTheme="minorEastAsia"/>
        </w:rPr>
        <w:t>召詣闕。劉延朗求賂，全節無以與之；延朗欲除全節絳州刺史，羣議沸騰。帝聞之，乙卯，以全節為橫海留後。</w:t>
      </w:r>
      <w:r w:rsidR="00934453" w:rsidRPr="001221B9">
        <w:rPr>
          <w:rStyle w:val="00Text"/>
          <w:rFonts w:asciiTheme="minorEastAsia"/>
        </w:rPr>
        <w:t>帝旣聞之，而不罪劉延朗；善善惡惡，郭之所以亡也。</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十二月，壬申，以中書侍郞、同平章事充樞密使韓昭胤同平章事，充護國節度使。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乙酉，以前匡國節度使、同平章事馮道為司空。時久無正拜三公者，</w:t>
      </w:r>
      <w:r w:rsidR="00934453" w:rsidRPr="001221B9">
        <w:rPr>
          <w:rFonts w:asciiTheme="minorEastAsia" w:eastAsiaTheme="minorEastAsia"/>
        </w:rPr>
        <w:t>喪亂以來，以他官兼領及檢校三公者有之，無正拜者。</w:t>
      </w:r>
      <w:r w:rsidR="00934453" w:rsidRPr="00101E55">
        <w:rPr>
          <w:rStyle w:val="01Text"/>
          <w:rFonts w:asciiTheme="minorEastAsia" w:eastAsiaTheme="minorEastAsia"/>
          <w:sz w:val="21"/>
        </w:rPr>
        <w:t>朝議疑其職事；盧文紀欲令掌祭祀掃除，</w:t>
      </w:r>
      <w:r w:rsidR="00934453" w:rsidRPr="001221B9">
        <w:rPr>
          <w:rFonts w:asciiTheme="minorEastAsia" w:eastAsiaTheme="minorEastAsia"/>
        </w:rPr>
        <w:t>隋制︰三公參議國之大事，祭祀則太尉亞獻，司徒奉俎，司空行掃除。盧文紀不深考，遂以為司空職掌。朝，直遙翻。</w:t>
      </w:r>
      <w:r w:rsidR="00934453" w:rsidRPr="00101E55">
        <w:rPr>
          <w:rStyle w:val="01Text"/>
          <w:rFonts w:asciiTheme="minorEastAsia" w:eastAsiaTheme="minorEastAsia"/>
          <w:sz w:val="21"/>
        </w:rPr>
        <w:t>道聞之曰︰</w:t>
      </w:r>
      <w:r w:rsidR="000F1B0C">
        <w:rPr>
          <w:rStyle w:val="01Text"/>
          <w:rFonts w:asciiTheme="minorEastAsia" w:eastAsiaTheme="minorEastAsia"/>
          <w:sz w:val="21"/>
        </w:rPr>
        <w:t>「</w:t>
      </w:r>
      <w:r w:rsidR="00934453" w:rsidRPr="00101E55">
        <w:rPr>
          <w:rStyle w:val="01Text"/>
          <w:rFonts w:asciiTheme="minorEastAsia" w:eastAsiaTheme="minorEastAsia"/>
          <w:sz w:val="21"/>
        </w:rPr>
        <w:t>司空掃除，職也，吾何憚焉。</w:t>
      </w:r>
      <w:r w:rsidR="000F1B0C">
        <w:rPr>
          <w:rStyle w:val="01Text"/>
          <w:rFonts w:asciiTheme="minorEastAsia" w:eastAsiaTheme="minorEastAsia"/>
          <w:sz w:val="21"/>
        </w:rPr>
        <w:t>」</w:t>
      </w:r>
      <w:r w:rsidR="00934453" w:rsidRPr="00101E55">
        <w:rPr>
          <w:rStyle w:val="01Text"/>
          <w:rFonts w:asciiTheme="minorEastAsia" w:eastAsiaTheme="minorEastAsia"/>
          <w:sz w:val="21"/>
        </w:rPr>
        <w:t>旣而文紀自知不可，乃止。</w:t>
      </w:r>
      <w:r w:rsidR="00934453" w:rsidRPr="001221B9">
        <w:rPr>
          <w:rFonts w:asciiTheme="minorEastAsia" w:eastAsiaTheme="minorEastAsia"/>
        </w:rPr>
        <w:t>史言後唐雖自言篡唐舊服，而文獻皆不足。</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閩主賜洞眞先生陳守元號天師，信重之，乃至更易將相，</w:t>
      </w:r>
      <w:r w:rsidR="00934453" w:rsidRPr="001221B9">
        <w:rPr>
          <w:rStyle w:val="00Text"/>
          <w:rFonts w:asciiTheme="minorEastAsia"/>
        </w:rPr>
        <w:t>更，工衡翻。</w:t>
      </w:r>
      <w:r w:rsidR="00934453" w:rsidRPr="001221B9">
        <w:rPr>
          <w:rFonts w:asciiTheme="minorEastAsia"/>
        </w:rPr>
        <w:t>刑罰，選舉，皆與之議；守元受賂請託，言無不從，其門如市。</w:t>
      </w:r>
    </w:p>
    <w:p w:rsidR="00934453" w:rsidRPr="001221B9" w:rsidRDefault="00934453" w:rsidP="00DF5A42">
      <w:pPr>
        <w:pStyle w:val="1"/>
        <w:pageBreakBefore/>
        <w:spacing w:before="0" w:after="0" w:line="240" w:lineRule="auto"/>
        <w:rPr>
          <w:rFonts w:asciiTheme="minorEastAsia"/>
        </w:rPr>
      </w:pPr>
      <w:bookmarkStart w:id="429" w:name="Top_of_part0286_xhtml"/>
      <w:bookmarkStart w:id="430" w:name="_Toc23857592"/>
      <w:bookmarkStart w:id="431" w:name="_Toc33001103"/>
      <w:r w:rsidRPr="001221B9">
        <w:rPr>
          <w:rFonts w:asciiTheme="minorEastAsia"/>
        </w:rPr>
        <w:t>資治通鑑卷第二百八十</w:t>
      </w:r>
      <w:bookmarkEnd w:id="429"/>
      <w:bookmarkEnd w:id="430"/>
      <w:bookmarkEnd w:id="431"/>
    </w:p>
    <w:p w:rsidR="00934453" w:rsidRPr="001221B9" w:rsidRDefault="00934453" w:rsidP="00DF5A42">
      <w:pPr>
        <w:pStyle w:val="2"/>
        <w:spacing w:before="0" w:after="0" w:line="240" w:lineRule="auto"/>
        <w:rPr>
          <w:rFonts w:asciiTheme="minorEastAsia" w:eastAsiaTheme="minorEastAsia"/>
        </w:rPr>
      </w:pPr>
      <w:bookmarkStart w:id="432" w:name="Hou_Jin_Ji_Yi_Rou_Zhao_Tun_Tan"/>
      <w:bookmarkStart w:id="433" w:name="_Toc23857593"/>
      <w:bookmarkStart w:id="434" w:name="_Toc33001104"/>
      <w:r w:rsidRPr="001221B9">
        <w:rPr>
          <w:rStyle w:val="03Text"/>
          <w:rFonts w:asciiTheme="minorEastAsia" w:eastAsiaTheme="minorEastAsia"/>
        </w:rPr>
        <w:t>後晉紀一</w:t>
      </w:r>
      <w:r w:rsidRPr="001221B9">
        <w:rPr>
          <w:rFonts w:asciiTheme="minorEastAsia" w:eastAsiaTheme="minorEastAsia"/>
        </w:rPr>
        <w:t>柔兆涒灘</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丙申</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一年。</w:t>
      </w:r>
      <w:bookmarkEnd w:id="432"/>
      <w:bookmarkEnd w:id="433"/>
      <w:bookmarkEnd w:id="434"/>
    </w:p>
    <w:p w:rsidR="00934453" w:rsidRPr="001221B9" w:rsidRDefault="00934453" w:rsidP="00DF5A42">
      <w:pPr>
        <w:pStyle w:val="Para11"/>
        <w:spacing w:beforeLines="0" w:afterLines="0" w:line="240" w:lineRule="auto"/>
        <w:jc w:val="both"/>
        <w:rPr>
          <w:rFonts w:asciiTheme="minorEastAsia" w:eastAsiaTheme="minorEastAsia"/>
        </w:rPr>
      </w:pPr>
      <w:r w:rsidRPr="001221B9">
        <w:rPr>
          <w:rFonts w:asciiTheme="minorEastAsia" w:eastAsiaTheme="minorEastAsia"/>
        </w:rPr>
        <w:t>石氏自代北從晉王起太原，旣又以太原起事而得中原；太原治晉陽，契丹遂以晉命之，故國號為晉。</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高祖聖文章武明德孝皇帝上之上</w:t>
      </w:r>
      <w:r w:rsidRPr="001221B9">
        <w:rPr>
          <w:rFonts w:asciiTheme="minorEastAsia" w:eastAsiaTheme="minorEastAsia"/>
        </w:rPr>
        <w:t>諱敬瑭，姓石氏。其父臬捩雞，本出於夷，自朱邪歸唐，從朱邪入居陰山。其姓石，不知其得姓之始。五代會要曰︰晉旣得天下，祖衞大夫石碏。</w:t>
      </w:r>
    </w:p>
    <w:p w:rsidR="00934453" w:rsidRPr="00492621" w:rsidRDefault="00DC1A2A" w:rsidP="00DF5A42">
      <w:pPr>
        <w:pStyle w:val="2"/>
        <w:spacing w:before="0" w:after="0" w:line="240" w:lineRule="auto"/>
        <w:rPr>
          <w:rFonts w:asciiTheme="minorEastAsia" w:eastAsiaTheme="minorEastAsia"/>
          <w:b w:val="0"/>
          <w:color w:val="006400"/>
          <w:sz w:val="18"/>
        </w:rPr>
      </w:pPr>
      <w:bookmarkStart w:id="435" w:name="_Toc33001105"/>
      <w:r w:rsidRPr="00DC1A2A">
        <w:rPr>
          <w:rStyle w:val="01Text"/>
          <w:rFonts w:asciiTheme="minorEastAsia" w:eastAsiaTheme="minorEastAsia"/>
          <w:sz w:val="21"/>
        </w:rPr>
        <w:t>天福</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丙申、九三六</w:t>
      </w:r>
      <w:r w:rsidR="00046F27" w:rsidRPr="00DB2415">
        <w:rPr>
          <w:rFonts w:asciiTheme="minorEastAsia" w:eastAsiaTheme="minorEastAsia" w:hAnsi="宋体" w:cs="宋体" w:hint="eastAsia"/>
          <w:b w:val="0"/>
          <w:color w:val="006400"/>
          <w:sz w:val="18"/>
        </w:rPr>
        <w:t>）</w:t>
      </w:r>
      <w:r w:rsidR="00934453" w:rsidRPr="00492621">
        <w:rPr>
          <w:rFonts w:asciiTheme="minorEastAsia" w:eastAsiaTheme="minorEastAsia"/>
          <w:b w:val="0"/>
          <w:color w:val="006400"/>
          <w:sz w:val="18"/>
        </w:rPr>
        <w:t>是年十一月方改元卽位。</w:t>
      </w:r>
      <w:bookmarkEnd w:id="435"/>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春，正月，吳徐知誥始建大元帥府，</w:t>
      </w:r>
      <w:r w:rsidR="00934453" w:rsidRPr="001221B9">
        <w:rPr>
          <w:rStyle w:val="00Text"/>
          <w:rFonts w:asciiTheme="minorEastAsia"/>
        </w:rPr>
        <w:t>吳命徐知誥為大元帥，見上卷上年冬十月。</w:t>
      </w:r>
      <w:r w:rsidR="00934453" w:rsidRPr="001221B9">
        <w:rPr>
          <w:rFonts w:asciiTheme="minorEastAsia"/>
        </w:rPr>
        <w:t>以幕職分判吏、戶、禮、兵、刑、工部及鹽鐵。</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丁未，唐主立子重美為雍王。</w:t>
      </w:r>
      <w:r w:rsidR="00934453" w:rsidRPr="001221B9">
        <w:rPr>
          <w:rStyle w:val="00Text"/>
          <w:rFonts w:asciiTheme="minorEastAsia"/>
        </w:rPr>
        <w:t>雍，於用翻。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癸丑，唐主以千春節置酒，</w:t>
      </w:r>
      <w:r w:rsidR="00934453" w:rsidRPr="001221B9">
        <w:rPr>
          <w:rStyle w:val="00Text"/>
          <w:rFonts w:asciiTheme="minorEastAsia"/>
        </w:rPr>
        <w:t>唐主以生日為千春節。五代會要曰︰帝以唐光啓元年正月十三日生。旣以晉元紀年，故書潞王為唐主。</w:t>
      </w:r>
      <w:r w:rsidR="00934453" w:rsidRPr="001221B9">
        <w:rPr>
          <w:rFonts w:asciiTheme="minorEastAsia"/>
        </w:rPr>
        <w:t>晉國長公主上壽畢，辭歸晉陽。</w:t>
      </w:r>
      <w:r w:rsidR="00934453" w:rsidRPr="001221B9">
        <w:rPr>
          <w:rStyle w:val="00Text"/>
          <w:rFonts w:asciiTheme="minorEastAsia"/>
        </w:rPr>
        <w:t>上，時掌翻。</w:t>
      </w:r>
      <w:r w:rsidR="00934453" w:rsidRPr="001221B9">
        <w:rPr>
          <w:rFonts w:asciiTheme="minorEastAsia"/>
        </w:rPr>
        <w:t>帝醉，曰︰</w:t>
      </w:r>
      <w:r w:rsidR="000F1B0C">
        <w:rPr>
          <w:rFonts w:asciiTheme="minorEastAsia"/>
        </w:rPr>
        <w:t>「</w:t>
      </w:r>
      <w:r w:rsidR="00934453" w:rsidRPr="001221B9">
        <w:rPr>
          <w:rFonts w:asciiTheme="minorEastAsia"/>
        </w:rPr>
        <w:t>何不且留，遽歸，欲與石郞反邪！</w:t>
      </w:r>
      <w:r w:rsidR="000F1B0C">
        <w:rPr>
          <w:rFonts w:asciiTheme="minorEastAsia"/>
        </w:rPr>
        <w:t>」</w:t>
      </w:r>
      <w:r w:rsidR="00934453" w:rsidRPr="001221B9">
        <w:rPr>
          <w:rFonts w:asciiTheme="minorEastAsia"/>
        </w:rPr>
        <w:t>石敬瑭聞之，益懼。</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三月，丙午，以翰林學士、禮部侍郞馬胤孫為中書侍郞、同平章事。胤孫性謹懦，中書事多凝滯，又罕接賓客，時人目為</w:t>
      </w:r>
      <w:r w:rsidR="000F1B0C">
        <w:rPr>
          <w:rFonts w:asciiTheme="minorEastAsia"/>
        </w:rPr>
        <w:t>「</w:t>
      </w:r>
      <w:r w:rsidR="00934453" w:rsidRPr="001221B9">
        <w:rPr>
          <w:rFonts w:asciiTheme="minorEastAsia"/>
        </w:rPr>
        <w:t>三不開</w:t>
      </w:r>
      <w:r w:rsidR="000F1B0C">
        <w:rPr>
          <w:rFonts w:asciiTheme="minorEastAsia"/>
        </w:rPr>
        <w:t>」</w:t>
      </w:r>
      <w:r w:rsidR="00934453" w:rsidRPr="001221B9">
        <w:rPr>
          <w:rFonts w:asciiTheme="minorEastAsia"/>
        </w:rPr>
        <w:t>，謂口、印、門也。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石敬瑭盡收其貨之在洛陽及諸道者歸晉陽，託言以助軍費，人皆知其有異志。唐主夜與近臣從容語曰︰</w:t>
      </w:r>
      <w:r w:rsidR="00934453" w:rsidRPr="001221B9">
        <w:rPr>
          <w:rStyle w:val="00Text"/>
          <w:rFonts w:asciiTheme="minorEastAsia"/>
        </w:rPr>
        <w:t>唐主好與近臣夜語見上卷上年。從，千容翻。</w:t>
      </w:r>
      <w:r w:rsidR="000F1B0C">
        <w:rPr>
          <w:rFonts w:asciiTheme="minorEastAsia"/>
        </w:rPr>
        <w:t>「</w:t>
      </w:r>
      <w:r w:rsidR="00934453" w:rsidRPr="001221B9">
        <w:rPr>
          <w:rFonts w:asciiTheme="minorEastAsia"/>
        </w:rPr>
        <w:t>石郞於朕至親，無可疑者；但流言不釋，萬一失歡，何以解之？</w:t>
      </w:r>
      <w:r w:rsidR="000F1B0C">
        <w:rPr>
          <w:rFonts w:asciiTheme="minorEastAsia"/>
        </w:rPr>
        <w:t>」</w:t>
      </w:r>
      <w:r w:rsidR="00934453" w:rsidRPr="001221B9">
        <w:rPr>
          <w:rFonts w:asciiTheme="minorEastAsia"/>
        </w:rPr>
        <w:t>皆不對。</w:t>
      </w:r>
    </w:p>
    <w:p w:rsidR="00934453" w:rsidRPr="001221B9" w:rsidRDefault="00934453" w:rsidP="00DF5A42">
      <w:pPr>
        <w:rPr>
          <w:rFonts w:asciiTheme="minorEastAsia"/>
        </w:rPr>
      </w:pPr>
      <w:r w:rsidRPr="001221B9">
        <w:rPr>
          <w:rFonts w:asciiTheme="minorEastAsia"/>
        </w:rPr>
        <w:t>端明殿學士、給事中李崧退謂同僚呂琦曰︰</w:t>
      </w:r>
      <w:r w:rsidRPr="001221B9">
        <w:rPr>
          <w:rStyle w:val="00Text"/>
          <w:rFonts w:asciiTheme="minorEastAsia"/>
        </w:rPr>
        <w:t>李崧時與呂琦同入直。</w:t>
      </w:r>
      <w:r w:rsidR="000F1B0C">
        <w:rPr>
          <w:rFonts w:asciiTheme="minorEastAsia"/>
        </w:rPr>
        <w:t>「</w:t>
      </w:r>
      <w:r w:rsidRPr="001221B9">
        <w:rPr>
          <w:rFonts w:asciiTheme="minorEastAsia"/>
        </w:rPr>
        <w:t>吾輩受恩深厚，豈得自同衆人，一槪觀望邪！計將安出？</w:t>
      </w:r>
      <w:r w:rsidR="000F1B0C">
        <w:rPr>
          <w:rFonts w:asciiTheme="minorEastAsia"/>
        </w:rPr>
        <w:t>」</w:t>
      </w:r>
      <w:r w:rsidRPr="001221B9">
        <w:rPr>
          <w:rFonts w:asciiTheme="minorEastAsia"/>
        </w:rPr>
        <w:t>琦曰︰</w:t>
      </w:r>
      <w:r w:rsidR="000F1B0C">
        <w:rPr>
          <w:rFonts w:asciiTheme="minorEastAsia"/>
        </w:rPr>
        <w:t>「</w:t>
      </w:r>
      <w:r w:rsidRPr="001221B9">
        <w:rPr>
          <w:rFonts w:asciiTheme="minorEastAsia"/>
        </w:rPr>
        <w:t>河東若有異謀，必結契丹為援。契丹母以贊華在中國，屢求和親，但求萴剌等未獲，故和未成耳。</w:t>
      </w:r>
      <w:r w:rsidRPr="001221B9">
        <w:rPr>
          <w:rStyle w:val="00Text"/>
          <w:rFonts w:asciiTheme="minorEastAsia"/>
        </w:rPr>
        <w:t>贊華，契丹主阿保機長子也。來降見二百七十七卷明宗長興元年。求萴剌見三年。契丹母，謂述律后也。</w:t>
      </w:r>
      <w:r w:rsidRPr="001221B9">
        <w:rPr>
          <w:rFonts w:asciiTheme="minorEastAsia"/>
        </w:rPr>
        <w:t>今誠歸萴剌等與之和，歲以禮幣約直十餘萬緡遺之，</w:t>
      </w:r>
      <w:r w:rsidRPr="001221B9">
        <w:rPr>
          <w:rStyle w:val="00Text"/>
          <w:rFonts w:asciiTheme="minorEastAsia"/>
        </w:rPr>
        <w:t>遺，唯季翻。</w:t>
      </w:r>
      <w:r w:rsidRPr="001221B9">
        <w:rPr>
          <w:rFonts w:asciiTheme="minorEastAsia"/>
        </w:rPr>
        <w:t>彼必驩然承命。如此，則河東雖欲陸梁，無能為矣。</w:t>
      </w:r>
      <w:r w:rsidR="000F1B0C">
        <w:rPr>
          <w:rFonts w:asciiTheme="minorEastAsia"/>
        </w:rPr>
        <w:t>」</w:t>
      </w:r>
      <w:r w:rsidRPr="001221B9">
        <w:rPr>
          <w:rFonts w:asciiTheme="minorEastAsia"/>
        </w:rPr>
        <w:t>崧曰︰</w:t>
      </w:r>
      <w:r w:rsidR="000F1B0C">
        <w:rPr>
          <w:rFonts w:asciiTheme="minorEastAsia"/>
        </w:rPr>
        <w:t>「</w:t>
      </w:r>
      <w:r w:rsidRPr="001221B9">
        <w:rPr>
          <w:rFonts w:asciiTheme="minorEastAsia"/>
        </w:rPr>
        <w:t>此吾志也。然錢穀皆出三司，宜更與張相謀之。</w:t>
      </w:r>
      <w:r w:rsidR="000F1B0C">
        <w:rPr>
          <w:rFonts w:asciiTheme="minorEastAsia"/>
        </w:rPr>
        <w:t>」</w:t>
      </w:r>
      <w:r w:rsidRPr="001221B9">
        <w:rPr>
          <w:rStyle w:val="00Text"/>
          <w:rFonts w:asciiTheme="minorEastAsia"/>
        </w:rPr>
        <w:t>相，息亮翻。</w:t>
      </w:r>
      <w:r w:rsidRPr="001221B9">
        <w:rPr>
          <w:rFonts w:asciiTheme="minorEastAsia"/>
        </w:rPr>
        <w:t>逐告張延朗，延朗曰︰</w:t>
      </w:r>
      <w:r w:rsidR="000F1B0C">
        <w:rPr>
          <w:rFonts w:asciiTheme="minorEastAsia"/>
        </w:rPr>
        <w:t>「</w:t>
      </w:r>
      <w:r w:rsidRPr="001221B9">
        <w:rPr>
          <w:rFonts w:asciiTheme="minorEastAsia"/>
        </w:rPr>
        <w:t>如學士計，不惟可以制河東，亦省邊費之什九，</w:t>
      </w:r>
      <w:r w:rsidRPr="001221B9">
        <w:rPr>
          <w:rStyle w:val="00Text"/>
          <w:rFonts w:asciiTheme="minorEastAsia"/>
        </w:rPr>
        <w:t>言什省其九。</w:t>
      </w:r>
      <w:r w:rsidRPr="001221B9">
        <w:rPr>
          <w:rFonts w:asciiTheme="minorEastAsia"/>
        </w:rPr>
        <w:t>計無便於此者。若主上聽從，但責辦於老夫，請於庫財之外捃拾以供之。</w:t>
      </w:r>
      <w:r w:rsidR="000F1B0C">
        <w:rPr>
          <w:rFonts w:asciiTheme="minorEastAsia"/>
        </w:rPr>
        <w:t>」</w:t>
      </w:r>
      <w:r w:rsidRPr="001221B9">
        <w:rPr>
          <w:rStyle w:val="00Text"/>
          <w:rFonts w:asciiTheme="minorEastAsia"/>
        </w:rPr>
        <w:t>捃，居運翻。</w:t>
      </w:r>
      <w:r w:rsidRPr="001221B9">
        <w:rPr>
          <w:rFonts w:asciiTheme="minorEastAsia"/>
        </w:rPr>
        <w:t>他夕，二人密言於帝，帝大喜，稱其忠，二人私草遺契丹書以俟命。</w:t>
      </w:r>
    </w:p>
    <w:p w:rsidR="00934453" w:rsidRPr="001221B9" w:rsidRDefault="00934453" w:rsidP="00DF5A42">
      <w:pPr>
        <w:rPr>
          <w:rFonts w:asciiTheme="minorEastAsia"/>
        </w:rPr>
      </w:pPr>
      <w:r w:rsidRPr="001221B9">
        <w:rPr>
          <w:rFonts w:asciiTheme="minorEastAsia"/>
        </w:rPr>
        <w:t>久之，帝以其謀告樞密直學士薛文遇，文遇對曰︰</w:t>
      </w:r>
      <w:r w:rsidR="000F1B0C">
        <w:rPr>
          <w:rFonts w:asciiTheme="minorEastAsia"/>
        </w:rPr>
        <w:t>「</w:t>
      </w:r>
      <w:r w:rsidRPr="001221B9">
        <w:rPr>
          <w:rFonts w:asciiTheme="minorEastAsia"/>
        </w:rPr>
        <w:t>以天子之尊，屈身奉夷狄，不亦辱乎！又，虜若循故事求尚公主，何以拒之？</w:t>
      </w:r>
      <w:r w:rsidR="000F1B0C">
        <w:rPr>
          <w:rFonts w:asciiTheme="minorEastAsia"/>
        </w:rPr>
        <w:t>」</w:t>
      </w:r>
      <w:r w:rsidRPr="001221B9">
        <w:rPr>
          <w:rStyle w:val="00Text"/>
          <w:rFonts w:asciiTheme="minorEastAsia"/>
        </w:rPr>
        <w:t>唐自太宗以宗室女為公主下嫁諸蕃，謂之和蕃公主；其後回紇有功於中國，至屈帝女以女之。</w:t>
      </w:r>
      <w:r w:rsidRPr="001221B9">
        <w:rPr>
          <w:rFonts w:asciiTheme="minorEastAsia"/>
        </w:rPr>
        <w:t>因誦戎昱昭君詩曰︰</w:t>
      </w:r>
      <w:r w:rsidR="000F1B0C">
        <w:rPr>
          <w:rFonts w:asciiTheme="minorEastAsia"/>
        </w:rPr>
        <w:t>「</w:t>
      </w:r>
      <w:r w:rsidRPr="001221B9">
        <w:rPr>
          <w:rFonts w:asciiTheme="minorEastAsia"/>
        </w:rPr>
        <w:t>安危託婦人。</w:t>
      </w:r>
      <w:r w:rsidR="000F1B0C">
        <w:rPr>
          <w:rFonts w:asciiTheme="minorEastAsia"/>
        </w:rPr>
        <w:t>」</w:t>
      </w:r>
      <w:r w:rsidRPr="001221B9">
        <w:rPr>
          <w:rFonts w:asciiTheme="minorEastAsia"/>
        </w:rPr>
        <w:t>帝意逐變。</w:t>
      </w:r>
      <w:r w:rsidRPr="001221B9">
        <w:rPr>
          <w:rStyle w:val="00Text"/>
          <w:rFonts w:asciiTheme="minorEastAsia"/>
        </w:rPr>
        <w:t>戎昱，唐人也，能詩。漢元帝以王昭君嫁匈奴，後人憐之，競為歌詩以言其事。</w:t>
      </w:r>
      <w:r w:rsidRPr="001221B9">
        <w:rPr>
          <w:rFonts w:asciiTheme="minorEastAsia"/>
        </w:rPr>
        <w:t>一日，急召崧、琦至後樓，盛怒，責之曰︰</w:t>
      </w:r>
      <w:r w:rsidR="000F1B0C">
        <w:rPr>
          <w:rFonts w:asciiTheme="minorEastAsia"/>
        </w:rPr>
        <w:t>「</w:t>
      </w:r>
      <w:r w:rsidRPr="001221B9">
        <w:rPr>
          <w:rFonts w:asciiTheme="minorEastAsia"/>
        </w:rPr>
        <w:t>卿輩皆知古今，欲佐人主致太平；今乃為謀如是！朕一女尚乳臭，卿欲棄之沙漠邪？且欲以養士之財輸之虜庭，</w:t>
      </w:r>
      <w:r w:rsidRPr="001221B9">
        <w:rPr>
          <w:rStyle w:val="00Text"/>
          <w:rFonts w:asciiTheme="minorEastAsia"/>
        </w:rPr>
        <w:t>養士，謂養兵也。言其欲割養兵之財以和蕃。</w:t>
      </w:r>
      <w:r w:rsidRPr="001221B9">
        <w:rPr>
          <w:rFonts w:asciiTheme="minorEastAsia"/>
        </w:rPr>
        <w:t>其意安在？</w:t>
      </w:r>
      <w:r w:rsidR="000F1B0C">
        <w:rPr>
          <w:rFonts w:asciiTheme="minorEastAsia"/>
        </w:rPr>
        <w:t>」</w:t>
      </w:r>
      <w:r w:rsidRPr="001221B9">
        <w:rPr>
          <w:rFonts w:asciiTheme="minorEastAsia"/>
        </w:rPr>
        <w:t>二人懼，汗流浹背，</w:t>
      </w:r>
      <w:r w:rsidRPr="001221B9">
        <w:rPr>
          <w:rStyle w:val="00Text"/>
          <w:rFonts w:asciiTheme="minorEastAsia"/>
        </w:rPr>
        <w:t>浹，卽協翻。</w:t>
      </w:r>
      <w:r w:rsidRPr="001221B9">
        <w:rPr>
          <w:rFonts w:asciiTheme="minorEastAsia"/>
        </w:rPr>
        <w:t>曰︰</w:t>
      </w:r>
      <w:r w:rsidR="000F1B0C">
        <w:rPr>
          <w:rFonts w:asciiTheme="minorEastAsia"/>
        </w:rPr>
        <w:t>「</w:t>
      </w:r>
      <w:r w:rsidRPr="001221B9">
        <w:rPr>
          <w:rFonts w:asciiTheme="minorEastAsia"/>
        </w:rPr>
        <w:t>臣等志在竭愚以報國，非為虜計也，</w:t>
      </w:r>
      <w:r w:rsidRPr="001221B9">
        <w:rPr>
          <w:rStyle w:val="00Text"/>
          <w:rFonts w:asciiTheme="minorEastAsia"/>
        </w:rPr>
        <w:t>為，于偽翻。</w:t>
      </w:r>
      <w:r w:rsidRPr="001221B9">
        <w:rPr>
          <w:rFonts w:asciiTheme="minorEastAsia"/>
        </w:rPr>
        <w:t>願陛下察之。</w:t>
      </w:r>
      <w:r w:rsidR="000F1B0C">
        <w:rPr>
          <w:rFonts w:asciiTheme="minorEastAsia"/>
        </w:rPr>
        <w:t>」</w:t>
      </w:r>
      <w:r w:rsidRPr="001221B9">
        <w:rPr>
          <w:rFonts w:asciiTheme="minorEastAsia"/>
        </w:rPr>
        <w:t>拜謝無數，帝詬責不已。</w:t>
      </w:r>
      <w:r w:rsidRPr="001221B9">
        <w:rPr>
          <w:rStyle w:val="00Text"/>
          <w:rFonts w:asciiTheme="minorEastAsia"/>
        </w:rPr>
        <w:t>詬，古候翻，又許候翻。</w:t>
      </w:r>
      <w:r w:rsidRPr="001221B9">
        <w:rPr>
          <w:rFonts w:asciiTheme="minorEastAsia"/>
        </w:rPr>
        <w:t>呂琦氣竭，拜少止，帝曰︰</w:t>
      </w:r>
      <w:r w:rsidR="000F1B0C">
        <w:rPr>
          <w:rFonts w:asciiTheme="minorEastAsia"/>
        </w:rPr>
        <w:t>「</w:t>
      </w:r>
      <w:r w:rsidRPr="001221B9">
        <w:rPr>
          <w:rFonts w:asciiTheme="minorEastAsia"/>
        </w:rPr>
        <w:t>呂琦強項，肯視朕為人主邪！</w:t>
      </w:r>
      <w:r w:rsidR="000F1B0C">
        <w:rPr>
          <w:rFonts w:asciiTheme="minorEastAsia"/>
        </w:rPr>
        <w:t>」</w:t>
      </w:r>
      <w:r w:rsidRPr="001221B9">
        <w:rPr>
          <w:rFonts w:asciiTheme="minorEastAsia"/>
        </w:rPr>
        <w:t>琦曰︰</w:t>
      </w:r>
      <w:r w:rsidR="000F1B0C">
        <w:rPr>
          <w:rFonts w:asciiTheme="minorEastAsia"/>
        </w:rPr>
        <w:t>「</w:t>
      </w:r>
      <w:r w:rsidRPr="001221B9">
        <w:rPr>
          <w:rFonts w:asciiTheme="minorEastAsia"/>
        </w:rPr>
        <w:t>臣等為謀不臧，願陛下治其罪，多拜何為！</w:t>
      </w:r>
      <w:r w:rsidR="000F1B0C">
        <w:rPr>
          <w:rFonts w:asciiTheme="minorEastAsia"/>
        </w:rPr>
        <w:t>」</w:t>
      </w:r>
      <w:r w:rsidRPr="001221B9">
        <w:rPr>
          <w:rStyle w:val="00Text"/>
          <w:rFonts w:asciiTheme="minorEastAsia"/>
        </w:rPr>
        <w:t>治，直之翻。</w:t>
      </w:r>
      <w:r w:rsidRPr="001221B9">
        <w:rPr>
          <w:rFonts w:asciiTheme="minorEastAsia"/>
        </w:rPr>
        <w:t>帝怒稍解，止其拜，各賜巵酒罷之，</w:t>
      </w:r>
      <w:r w:rsidRPr="001221B9">
        <w:rPr>
          <w:rStyle w:val="00Text"/>
          <w:rFonts w:asciiTheme="minorEastAsia"/>
        </w:rPr>
        <w:t>罷，使出就所舍。</w:t>
      </w:r>
      <w:r w:rsidRPr="001221B9">
        <w:rPr>
          <w:rFonts w:asciiTheme="minorEastAsia"/>
        </w:rPr>
        <w:t>自是羣臣不敢復言和親之策。</w:t>
      </w:r>
      <w:r w:rsidRPr="001221B9">
        <w:rPr>
          <w:rStyle w:val="00Text"/>
          <w:rFonts w:asciiTheme="minorEastAsia"/>
        </w:rPr>
        <w:t>復，扶又翻。</w:t>
      </w:r>
      <w:r w:rsidRPr="001221B9">
        <w:rPr>
          <w:rFonts w:asciiTheme="minorEastAsia"/>
        </w:rPr>
        <w:t>丁巳，以琦為御史中丞，蓋疏之也。</w:t>
      </w:r>
      <w:r w:rsidRPr="001221B9">
        <w:rPr>
          <w:rStyle w:val="00Text"/>
          <w:rFonts w:asciiTheme="minorEastAsia"/>
        </w:rPr>
        <w:t>呂琦為唐主所親事始二百七十七卷明宗長興元年。御史中丞居外朝，不得入直禁中，故曰疏。</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吳徐知誥以其子副都統景通為太尉、副元帥，都統判官宋齊丘、行軍司馬徐玠為元帥府左·右司馬。</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閩主昶改元通文，立賢妃李氏為皇后，</w:t>
      </w:r>
      <w:r w:rsidR="00934453" w:rsidRPr="001221B9">
        <w:rPr>
          <w:rStyle w:val="00Text"/>
          <w:rFonts w:asciiTheme="minorEastAsia"/>
        </w:rPr>
        <w:t>卽李春鷰也。</w:t>
      </w:r>
      <w:r w:rsidR="00934453" w:rsidRPr="001221B9">
        <w:rPr>
          <w:rFonts w:asciiTheme="minorEastAsia"/>
        </w:rPr>
        <w:t>尊皇太后曰太皇太后。</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靜江節度使，同平章事馬希杲有善政，監軍裴仁煦譖之於楚王希範，</w:t>
      </w:r>
      <w:r w:rsidR="00934453" w:rsidRPr="001221B9">
        <w:rPr>
          <w:rStyle w:val="00Text"/>
          <w:rFonts w:asciiTheme="minorEastAsia"/>
        </w:rPr>
        <w:t>煦，吁句翻。</w:t>
      </w:r>
      <w:r w:rsidR="00934453" w:rsidRPr="001221B9">
        <w:rPr>
          <w:rFonts w:asciiTheme="minorEastAsia"/>
        </w:rPr>
        <w:t>言其收衆心，希範疑之。夏，四月，漢將孫德威侵蒙、桂二州，</w:t>
      </w:r>
      <w:r w:rsidR="00934453" w:rsidRPr="001221B9">
        <w:rPr>
          <w:rStyle w:val="00Text"/>
          <w:rFonts w:asciiTheme="minorEastAsia"/>
        </w:rPr>
        <w:t>蒙州，本漢蒼梧郡之荔浦縣，隋分荔浦置隨化縣，唐武德四年改為立山，於縣置荔州，尋改為恭州；貞觀八年改為蒙州，州東蒙山，山下有蒙水，人多姓蒙故也。宋熙寧五年廢蒙州，以立山縣屬昭州。</w:t>
      </w:r>
      <w:r w:rsidR="00934453" w:rsidRPr="001221B9">
        <w:rPr>
          <w:rFonts w:asciiTheme="minorEastAsia"/>
        </w:rPr>
        <w:t>希範命其弟武安節度副使希廣權知軍府事，自將步騎五千如桂州。希杲懼，其母華夫人</w:t>
      </w:r>
      <w:r w:rsidR="00934453" w:rsidRPr="001221B9">
        <w:rPr>
          <w:rStyle w:val="00Text"/>
          <w:rFonts w:asciiTheme="minorEastAsia"/>
        </w:rPr>
        <w:t>華，戶化翻。</w:t>
      </w:r>
      <w:r w:rsidR="00934453" w:rsidRPr="001221B9">
        <w:rPr>
          <w:rFonts w:asciiTheme="minorEastAsia"/>
        </w:rPr>
        <w:t>逆希範於全義嶺，</w:t>
      </w:r>
      <w:r w:rsidR="00934453" w:rsidRPr="001221B9">
        <w:rPr>
          <w:rStyle w:val="00Text"/>
          <w:rFonts w:asciiTheme="minorEastAsia"/>
        </w:rPr>
        <w:t>全義嶺在桂州全義縣，卽始安嶺也。</w:t>
      </w:r>
      <w:r w:rsidR="00934453" w:rsidRPr="001221B9">
        <w:rPr>
          <w:rFonts w:asciiTheme="minorEastAsia"/>
        </w:rPr>
        <w:t>謝曰︰</w:t>
      </w:r>
      <w:r w:rsidR="000F1B0C">
        <w:rPr>
          <w:rFonts w:asciiTheme="minorEastAsia"/>
        </w:rPr>
        <w:t>「</w:t>
      </w:r>
      <w:r w:rsidR="00934453" w:rsidRPr="001221B9">
        <w:rPr>
          <w:rFonts w:asciiTheme="minorEastAsia"/>
        </w:rPr>
        <w:t>希杲為治無狀，致寇戎入境，</w:t>
      </w:r>
      <w:r w:rsidR="00934453" w:rsidRPr="001221B9">
        <w:rPr>
          <w:rStyle w:val="00Text"/>
          <w:rFonts w:asciiTheme="minorEastAsia"/>
        </w:rPr>
        <w:t>治，直吏翻。</w:t>
      </w:r>
      <w:r w:rsidR="00934453" w:rsidRPr="001221B9">
        <w:rPr>
          <w:rFonts w:asciiTheme="minorEastAsia"/>
        </w:rPr>
        <w:t>煩殿下親涉險阻，皆妾之罪也。縣削封邑，灑掃掖庭，以贖希杲罪。</w:t>
      </w:r>
      <w:r w:rsidR="000F1B0C">
        <w:rPr>
          <w:rFonts w:asciiTheme="minorEastAsia"/>
        </w:rPr>
        <w:t>」</w:t>
      </w:r>
      <w:r w:rsidR="00934453" w:rsidRPr="001221B9">
        <w:rPr>
          <w:rStyle w:val="00Text"/>
          <w:rFonts w:asciiTheme="minorEastAsia"/>
        </w:rPr>
        <w:t>灑，所買翻，又所賣翻。掃，素早翻，又素報翻。</w:t>
      </w:r>
      <w:r w:rsidR="00934453" w:rsidRPr="001221B9">
        <w:rPr>
          <w:rFonts w:asciiTheme="minorEastAsia"/>
        </w:rPr>
        <w:t>希範曰︰</w:t>
      </w:r>
      <w:r w:rsidR="000F1B0C">
        <w:rPr>
          <w:rFonts w:asciiTheme="minorEastAsia"/>
        </w:rPr>
        <w:t>「</w:t>
      </w:r>
      <w:r w:rsidR="00934453" w:rsidRPr="001221B9">
        <w:rPr>
          <w:rFonts w:asciiTheme="minorEastAsia"/>
        </w:rPr>
        <w:t>吾久不見希杲，聞其治行尤異，故來省之，無他也。</w:t>
      </w:r>
      <w:r w:rsidR="000F1B0C">
        <w:rPr>
          <w:rFonts w:asciiTheme="minorEastAsia"/>
        </w:rPr>
        <w:t>」</w:t>
      </w:r>
      <w:r w:rsidR="00934453" w:rsidRPr="001221B9">
        <w:rPr>
          <w:rStyle w:val="00Text"/>
          <w:rFonts w:asciiTheme="minorEastAsia"/>
        </w:rPr>
        <w:t>治，直吏翻。行，下孟翻。省，悉景翻。無他，言無他故也。</w:t>
      </w:r>
      <w:r w:rsidR="00934453" w:rsidRPr="001221B9">
        <w:rPr>
          <w:rFonts w:asciiTheme="minorEastAsia"/>
        </w:rPr>
        <w:t>漢兵自蒙州引去，徙希杲知朗州。</w:t>
      </w:r>
      <w:r w:rsidR="00934453" w:rsidRPr="001221B9">
        <w:rPr>
          <w:rStyle w:val="00Text"/>
          <w:rFonts w:asciiTheme="minorEastAsia"/>
        </w:rPr>
        <w:t>為希範殺希杲張本。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高從誨遣使奉牋於徐知誥，勸卽帝位。</w:t>
      </w:r>
      <w:r w:rsidR="00934453" w:rsidRPr="001221B9">
        <w:rPr>
          <w:rFonts w:asciiTheme="minorEastAsia" w:eastAsiaTheme="minorEastAsia"/>
        </w:rPr>
        <w:t>高從誨以區區三州介居唐、吳、蜀之間，利其賞賜，所向稱臣，諸國謂之</w:t>
      </w:r>
      <w:r w:rsidR="000F1B0C">
        <w:rPr>
          <w:rFonts w:asciiTheme="minorEastAsia" w:eastAsiaTheme="minorEastAsia"/>
        </w:rPr>
        <w:t>「</w:t>
      </w:r>
      <w:r w:rsidR="00934453" w:rsidRPr="001221B9">
        <w:rPr>
          <w:rFonts w:asciiTheme="minorEastAsia" w:eastAsiaTheme="minorEastAsia"/>
        </w:rPr>
        <w:t>高賴子</w:t>
      </w:r>
      <w:r w:rsidR="000F1B0C">
        <w:rPr>
          <w:rFonts w:asciiTheme="minorEastAsia" w:eastAsiaTheme="minorEastAsia"/>
        </w:rPr>
        <w:t>」</w:t>
      </w:r>
      <w:r w:rsidR="00934453" w:rsidRPr="001221B9">
        <w:rPr>
          <w:rFonts w:asciiTheme="minorEastAsia" w:eastAsiaTheme="minorEastAsia"/>
        </w:rPr>
        <w:t>，其有以也夫。</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初，石敬瑭欲嘗唐主之意，累表自陳羸疾，</w:t>
      </w:r>
      <w:r w:rsidR="00934453" w:rsidRPr="001221B9">
        <w:rPr>
          <w:rStyle w:val="00Text"/>
          <w:rFonts w:asciiTheme="minorEastAsia"/>
        </w:rPr>
        <w:t>羸，倫為翻。</w:t>
      </w:r>
      <w:r w:rsidR="00934453" w:rsidRPr="001221B9">
        <w:rPr>
          <w:rFonts w:asciiTheme="minorEastAsia"/>
        </w:rPr>
        <w:t>乞解兵柄，移他鎭；</w:t>
      </w:r>
      <w:r w:rsidR="00934453" w:rsidRPr="001221B9">
        <w:rPr>
          <w:rStyle w:val="00Text"/>
          <w:rFonts w:asciiTheme="minorEastAsia"/>
        </w:rPr>
        <w:t>兵柄，謂北面馬步軍都總管之任。</w:t>
      </w:r>
      <w:r w:rsidR="00934453" w:rsidRPr="001221B9">
        <w:rPr>
          <w:rFonts w:asciiTheme="minorEastAsia"/>
        </w:rPr>
        <w:t>帝與報政議從其請，移鎭鄆州。房暠、李崧、呂琦等皆力諫，以為不可，帝猶豫久之。</w:t>
      </w:r>
    </w:p>
    <w:p w:rsidR="00934453" w:rsidRPr="001221B9" w:rsidRDefault="00934453" w:rsidP="00DF5A42">
      <w:pPr>
        <w:rPr>
          <w:rFonts w:asciiTheme="minorEastAsia"/>
        </w:rPr>
      </w:pPr>
      <w:r w:rsidRPr="001221B9">
        <w:rPr>
          <w:rFonts w:asciiTheme="minorEastAsia"/>
        </w:rPr>
        <w:t>五月，庚寅夜，李崧請急在外，</w:t>
      </w:r>
      <w:r w:rsidRPr="001221B9">
        <w:rPr>
          <w:rStyle w:val="00Text"/>
          <w:rFonts w:asciiTheme="minorEastAsia"/>
        </w:rPr>
        <w:t>請急，請告也。</w:t>
      </w:r>
      <w:r w:rsidRPr="001221B9">
        <w:rPr>
          <w:rFonts w:asciiTheme="minorEastAsia"/>
        </w:rPr>
        <w:t>薛文遇獨直，帝與之議河東事，文遇曰︰</w:t>
      </w:r>
      <w:r w:rsidR="000F1B0C">
        <w:rPr>
          <w:rFonts w:asciiTheme="minorEastAsia"/>
        </w:rPr>
        <w:t>「</w:t>
      </w:r>
      <w:r w:rsidRPr="001221B9">
        <w:rPr>
          <w:rFonts w:asciiTheme="minorEastAsia"/>
        </w:rPr>
        <w:t>諺有之︰</w:t>
      </w:r>
      <w:r w:rsidR="000F1B0C">
        <w:rPr>
          <w:rFonts w:asciiTheme="minorEastAsia"/>
        </w:rPr>
        <w:t>『</w:t>
      </w:r>
      <w:r w:rsidRPr="001221B9">
        <w:rPr>
          <w:rFonts w:asciiTheme="minorEastAsia"/>
        </w:rPr>
        <w:t>當道築室，三年不成。</w:t>
      </w:r>
      <w:r w:rsidR="000F1B0C">
        <w:rPr>
          <w:rFonts w:asciiTheme="minorEastAsia"/>
        </w:rPr>
        <w:t>』</w:t>
      </w:r>
      <w:r w:rsidRPr="001221B9">
        <w:rPr>
          <w:rFonts w:asciiTheme="minorEastAsia"/>
        </w:rPr>
        <w:t>茲事斷自聖志；</w:t>
      </w:r>
      <w:r w:rsidRPr="001221B9">
        <w:rPr>
          <w:rStyle w:val="00Text"/>
          <w:rFonts w:asciiTheme="minorEastAsia"/>
        </w:rPr>
        <w:t>諺，魚變翻。斷，丁亂翻。</w:t>
      </w:r>
      <w:r w:rsidRPr="001221B9">
        <w:rPr>
          <w:rFonts w:asciiTheme="minorEastAsia"/>
        </w:rPr>
        <w:t>羣臣各為身謀，安肯盡言！以臣觀之，河東移亦反，不移亦反，在旦暮耳，不若先事圖之。</w:t>
      </w:r>
      <w:r w:rsidR="000F1B0C">
        <w:rPr>
          <w:rFonts w:asciiTheme="minorEastAsia"/>
        </w:rPr>
        <w:t>」</w:t>
      </w:r>
      <w:r w:rsidRPr="001221B9">
        <w:rPr>
          <w:rStyle w:val="00Text"/>
          <w:rFonts w:asciiTheme="minorEastAsia"/>
        </w:rPr>
        <w:t>先，悉薦翻。河東事情，凡在清泰朝野之人，誰不知者！其所以重於言，重於發，懼言之則發大難之端在己而無以善其後耳。清泰主鬱鬱於此久矣，薛文遇一言當心，遂決然而不顧。</w:t>
      </w:r>
      <w:r w:rsidRPr="001221B9">
        <w:rPr>
          <w:rFonts w:asciiTheme="minorEastAsia"/>
        </w:rPr>
        <w:t>先是，術者言國家今應得賢佐，出奇謀，定天下，</w:t>
      </w:r>
      <w:r w:rsidRPr="001221B9">
        <w:rPr>
          <w:rStyle w:val="00Text"/>
          <w:rFonts w:asciiTheme="minorEastAsia"/>
        </w:rPr>
        <w:t>先，悉薦翻。</w:t>
      </w:r>
      <w:r w:rsidRPr="001221B9">
        <w:rPr>
          <w:rFonts w:asciiTheme="minorEastAsia"/>
        </w:rPr>
        <w:t>帝意文遇當之，聞其言，大喜，曰︰</w:t>
      </w:r>
      <w:r w:rsidR="000F1B0C">
        <w:rPr>
          <w:rFonts w:asciiTheme="minorEastAsia"/>
        </w:rPr>
        <w:t>「</w:t>
      </w:r>
      <w:r w:rsidRPr="001221B9">
        <w:rPr>
          <w:rFonts w:asciiTheme="minorEastAsia"/>
        </w:rPr>
        <w:t>卿言殊豁吾意，成敗吾決行之。</w:t>
      </w:r>
      <w:r w:rsidR="000F1B0C">
        <w:rPr>
          <w:rFonts w:asciiTheme="minorEastAsia"/>
        </w:rPr>
        <w:t>」</w:t>
      </w:r>
      <w:r w:rsidRPr="001221B9">
        <w:rPr>
          <w:rFonts w:asciiTheme="minorEastAsia"/>
        </w:rPr>
        <w:t>卽為除目，付學士院使草制。</w:t>
      </w:r>
      <w:r w:rsidRPr="001221B9">
        <w:rPr>
          <w:rStyle w:val="00Text"/>
          <w:rFonts w:asciiTheme="minorEastAsia"/>
        </w:rPr>
        <w:t>御筆親除付外行者謂之除目，其經宰相奏擬而行者亦謂之除目。</w:t>
      </w:r>
      <w:r w:rsidRPr="001221B9">
        <w:rPr>
          <w:rFonts w:asciiTheme="minorEastAsia"/>
        </w:rPr>
        <w:t>辛卯，以敬瑭為天平節度使，以馬軍都指揮使、河陽節度使宋審虔為河東節度使。</w:t>
      </w:r>
      <w:r w:rsidRPr="001221B9">
        <w:rPr>
          <w:rStyle w:val="00Text"/>
          <w:rFonts w:asciiTheme="minorEastAsia"/>
        </w:rPr>
        <w:t>宋審虔從唐主起於鳳翔，故欲以之代敬瑭。</w:t>
      </w:r>
      <w:r w:rsidRPr="001221B9">
        <w:rPr>
          <w:rFonts w:asciiTheme="minorEastAsia"/>
        </w:rPr>
        <w:t>制出，兩班聞呼敬瑭名，相顧失色。</w:t>
      </w:r>
      <w:r w:rsidRPr="001221B9">
        <w:rPr>
          <w:rStyle w:val="00Text"/>
          <w:rFonts w:asciiTheme="minorEastAsia"/>
        </w:rPr>
        <w:t>兩班，謂文武官班。</w:t>
      </w:r>
    </w:p>
    <w:p w:rsidR="00934453" w:rsidRPr="001221B9" w:rsidRDefault="00934453" w:rsidP="00DF5A42">
      <w:pPr>
        <w:rPr>
          <w:rFonts w:asciiTheme="minorEastAsia"/>
        </w:rPr>
      </w:pPr>
      <w:r w:rsidRPr="001221B9">
        <w:rPr>
          <w:rFonts w:asciiTheme="minorEastAsia"/>
        </w:rPr>
        <w:t>甲午，以建雄節度使張敬達為西北蕃漢馬步都部署，趣敬瑭之鄆州。</w:t>
      </w:r>
      <w:r w:rsidRPr="001221B9">
        <w:rPr>
          <w:rStyle w:val="00Text"/>
          <w:rFonts w:asciiTheme="minorEastAsia"/>
        </w:rPr>
        <w:t>趣，讀曰促。天平節度治鄆州。鄆，音運。</w:t>
      </w:r>
      <w:r w:rsidRPr="001221B9">
        <w:rPr>
          <w:rFonts w:asciiTheme="minorEastAsia"/>
        </w:rPr>
        <w:t>敬瑭疑懼，謀於將佐曰︰</w:t>
      </w:r>
      <w:r w:rsidR="000F1B0C">
        <w:rPr>
          <w:rFonts w:asciiTheme="minorEastAsia"/>
        </w:rPr>
        <w:t>「</w:t>
      </w:r>
      <w:r w:rsidRPr="001221B9">
        <w:rPr>
          <w:rFonts w:asciiTheme="minorEastAsia"/>
        </w:rPr>
        <w:t>吾之再來河東也，主上面許終身不除代；</w:t>
      </w:r>
      <w:r w:rsidRPr="001221B9">
        <w:rPr>
          <w:rStyle w:val="00Text"/>
          <w:rFonts w:asciiTheme="minorEastAsia"/>
        </w:rPr>
        <w:t>唐主此言當在卽位之初，敬瑭入朝遣還鎭時也。</w:t>
      </w:r>
      <w:r w:rsidRPr="001221B9">
        <w:rPr>
          <w:rFonts w:asciiTheme="minorEastAsia"/>
        </w:rPr>
        <w:t>今忽有是命，得非如今年千春節與公主所言乎？我不興亂，朝廷發之，安能束手死於道路乎！今且發表稱疾以觀其意，若其寬我，我當事之；若加兵於我，我則改圖耳。</w:t>
      </w:r>
      <w:r w:rsidR="000F1B0C">
        <w:rPr>
          <w:rFonts w:asciiTheme="minorEastAsia"/>
        </w:rPr>
        <w:t>」</w:t>
      </w:r>
      <w:r w:rsidRPr="001221B9">
        <w:rPr>
          <w:rStyle w:val="00Text"/>
          <w:rFonts w:asciiTheme="minorEastAsia"/>
        </w:rPr>
        <w:t>觀敬瑭此言，則求援於契丹者本心先定之計也，桑維翰之言正會其意耳。</w:t>
      </w:r>
      <w:r w:rsidRPr="001221B9">
        <w:rPr>
          <w:rFonts w:asciiTheme="minorEastAsia"/>
        </w:rPr>
        <w:t>幕僚段希堯極言拒之，敬瑭以其朴直，不責也。節度判官華陰趙瑩勸敬瑭赴鄆州；觀察判官平遙薛融曰︰</w:t>
      </w:r>
      <w:r w:rsidR="000F1B0C">
        <w:rPr>
          <w:rFonts w:asciiTheme="minorEastAsia"/>
        </w:rPr>
        <w:t>「</w:t>
      </w:r>
      <w:r w:rsidRPr="001221B9">
        <w:rPr>
          <w:rFonts w:asciiTheme="minorEastAsia"/>
        </w:rPr>
        <w:t>融書生，不習軍旅。</w:t>
      </w:r>
      <w:r w:rsidR="000F1B0C">
        <w:rPr>
          <w:rFonts w:asciiTheme="minorEastAsia"/>
        </w:rPr>
        <w:t>」</w:t>
      </w:r>
      <w:r w:rsidRPr="001221B9">
        <w:rPr>
          <w:rFonts w:asciiTheme="minorEastAsia"/>
        </w:rPr>
        <w:t>都押牙劉知遠曰︰</w:t>
      </w:r>
      <w:r w:rsidR="000F1B0C">
        <w:rPr>
          <w:rFonts w:asciiTheme="minorEastAsia"/>
        </w:rPr>
        <w:t>「</w:t>
      </w:r>
      <w:r w:rsidRPr="001221B9">
        <w:rPr>
          <w:rFonts w:asciiTheme="minorEastAsia"/>
        </w:rPr>
        <w:t>明公久將兵，得士卒心；今據形勝之地，士馬精強，若稱兵傳檄，</w:t>
      </w:r>
      <w:r w:rsidRPr="001221B9">
        <w:rPr>
          <w:rStyle w:val="00Text"/>
          <w:rFonts w:asciiTheme="minorEastAsia"/>
        </w:rPr>
        <w:t>稱，舉也。</w:t>
      </w:r>
      <w:r w:rsidRPr="001221B9">
        <w:rPr>
          <w:rFonts w:asciiTheme="minorEastAsia"/>
        </w:rPr>
        <w:t>帝業可成，柰何以一紙制書自投虎口乎！</w:t>
      </w:r>
      <w:r w:rsidR="000F1B0C">
        <w:rPr>
          <w:rFonts w:asciiTheme="minorEastAsia"/>
        </w:rPr>
        <w:t>」</w:t>
      </w:r>
      <w:r w:rsidRPr="001221B9">
        <w:rPr>
          <w:rFonts w:asciiTheme="minorEastAsia"/>
        </w:rPr>
        <w:t>掌書記洛陽桑維翰曰︰</w:t>
      </w:r>
      <w:r w:rsidR="000F1B0C">
        <w:rPr>
          <w:rFonts w:asciiTheme="minorEastAsia"/>
        </w:rPr>
        <w:t>「</w:t>
      </w:r>
      <w:r w:rsidRPr="001221B9">
        <w:rPr>
          <w:rFonts w:asciiTheme="minorEastAsia"/>
        </w:rPr>
        <w:t>主上初卽位，明公入朝，主上豈不知蛟龍不可縱之深淵邪？</w:t>
      </w:r>
      <w:r w:rsidRPr="001221B9">
        <w:rPr>
          <w:rStyle w:val="00Text"/>
          <w:rFonts w:asciiTheme="minorEastAsia"/>
        </w:rPr>
        <w:t>古語有之︰魚不可脫於淵，神龍失勢，與蚯蚓同。</w:t>
      </w:r>
      <w:r w:rsidRPr="001221B9">
        <w:rPr>
          <w:rFonts w:asciiTheme="minorEastAsia"/>
        </w:rPr>
        <w:t>然卒以河東復授公，</w:t>
      </w:r>
      <w:r w:rsidRPr="001221B9">
        <w:rPr>
          <w:rStyle w:val="00Text"/>
          <w:rFonts w:asciiTheme="minorEastAsia"/>
        </w:rPr>
        <w:t>卒，子恤翻。復，扶又翻。</w:t>
      </w:r>
      <w:r w:rsidRPr="001221B9">
        <w:rPr>
          <w:rFonts w:asciiTheme="minorEastAsia"/>
        </w:rPr>
        <w:t>此乃天意假公以利器。明宗遺愛在人，主上以庶孽代之，羣情不附。公明宗之愛壻，今主上以反逆見待，此非首謝可免，</w:t>
      </w:r>
      <w:r w:rsidRPr="001221B9">
        <w:rPr>
          <w:rStyle w:val="00Text"/>
          <w:rFonts w:asciiTheme="minorEastAsia"/>
        </w:rPr>
        <w:t>首，式又翻。</w:t>
      </w:r>
      <w:r w:rsidRPr="001221B9">
        <w:rPr>
          <w:rFonts w:asciiTheme="minorEastAsia"/>
        </w:rPr>
        <w:t>但力為自全之計。契丹</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丹</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主</w:t>
      </w:r>
      <w:r w:rsidR="000F1B0C">
        <w:rPr>
          <w:rStyle w:val="00Text"/>
          <w:rFonts w:asciiTheme="minorEastAsia"/>
        </w:rPr>
        <w:t>」</w:t>
      </w:r>
      <w:r w:rsidRPr="001221B9">
        <w:rPr>
          <w:rStyle w:val="00Text"/>
          <w:rFonts w:asciiTheme="minorEastAsia"/>
        </w:rPr>
        <w:t>字；乙十一行本同。</w:t>
      </w:r>
      <w:r w:rsidR="000F1B0C">
        <w:rPr>
          <w:rStyle w:val="00Text"/>
          <w:rFonts w:asciiTheme="minorEastAsia"/>
        </w:rPr>
        <w:t>』</w:t>
      </w:r>
      <w:r w:rsidRPr="001221B9">
        <w:rPr>
          <w:rFonts w:asciiTheme="minorEastAsia"/>
        </w:rPr>
        <w:t>素與明宗約為兄弟，今部落近在雲、應，</w:t>
      </w:r>
      <w:r w:rsidRPr="001221B9">
        <w:rPr>
          <w:rStyle w:val="00Text"/>
          <w:rFonts w:asciiTheme="minorEastAsia"/>
        </w:rPr>
        <w:t>契丹牙帳自明宗長興三年屯捺剌泊。</w:t>
      </w:r>
      <w:r w:rsidRPr="001221B9">
        <w:rPr>
          <w:rFonts w:asciiTheme="minorEastAsia"/>
        </w:rPr>
        <w:t>公誠能推心屈節事之，萬一有急，朝呼夕至，何患無成。</w:t>
      </w:r>
      <w:r w:rsidR="000F1B0C">
        <w:rPr>
          <w:rFonts w:asciiTheme="minorEastAsia"/>
        </w:rPr>
        <w:t>」</w:t>
      </w:r>
      <w:r w:rsidRPr="001221B9">
        <w:rPr>
          <w:rFonts w:asciiTheme="minorEastAsia"/>
        </w:rPr>
        <w:t>敬瑭意逐決。</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先是，朝廷疑敬瑭，</w:t>
      </w:r>
      <w:r w:rsidRPr="001221B9">
        <w:rPr>
          <w:rFonts w:asciiTheme="minorEastAsia" w:eastAsiaTheme="minorEastAsia"/>
        </w:rPr>
        <w:t>先，悉薦翻。</w:t>
      </w:r>
      <w:r w:rsidRPr="00101E55">
        <w:rPr>
          <w:rStyle w:val="01Text"/>
          <w:rFonts w:asciiTheme="minorEastAsia" w:eastAsiaTheme="minorEastAsia"/>
          <w:sz w:val="21"/>
        </w:rPr>
        <w:t>以羽林將軍寶鼎楊彥詢為北京副留守，</w:t>
      </w:r>
      <w:r w:rsidRPr="001221B9">
        <w:rPr>
          <w:rFonts w:asciiTheme="minorEastAsia" w:eastAsiaTheme="minorEastAsia"/>
        </w:rPr>
        <w:t>寶鼎縣屬河中府，漢之汾陰縣也。唐玄宗開元二十一年祀汾陰，獲寶鼎，由是更名。九域志︰宋大中祥符四年改寶鼎為榮河縣，在河中府北一百里。</w:t>
      </w:r>
      <w:r w:rsidRPr="00101E55">
        <w:rPr>
          <w:rStyle w:val="01Text"/>
          <w:rFonts w:asciiTheme="minorEastAsia" w:eastAsiaTheme="minorEastAsia"/>
          <w:sz w:val="21"/>
        </w:rPr>
        <w:t>敬瑭將舉事，亦以情告之。彥詢曰︰</w:t>
      </w:r>
      <w:r w:rsidR="000F1B0C">
        <w:rPr>
          <w:rStyle w:val="01Text"/>
          <w:rFonts w:asciiTheme="minorEastAsia" w:eastAsiaTheme="minorEastAsia"/>
          <w:sz w:val="21"/>
        </w:rPr>
        <w:t>「</w:t>
      </w:r>
      <w:r w:rsidRPr="00101E55">
        <w:rPr>
          <w:rStyle w:val="01Text"/>
          <w:rFonts w:asciiTheme="minorEastAsia" w:eastAsiaTheme="minorEastAsia"/>
          <w:sz w:val="21"/>
        </w:rPr>
        <w:t>不知河東兵糧幾何，能敵朝廷乎？</w:t>
      </w:r>
      <w:r w:rsidR="000F1B0C">
        <w:rPr>
          <w:rStyle w:val="01Text"/>
          <w:rFonts w:asciiTheme="minorEastAsia" w:eastAsiaTheme="minorEastAsia"/>
          <w:sz w:val="21"/>
        </w:rPr>
        <w:t>」</w:t>
      </w:r>
      <w:r w:rsidRPr="00101E55">
        <w:rPr>
          <w:rStyle w:val="01Text"/>
          <w:rFonts w:asciiTheme="minorEastAsia" w:eastAsiaTheme="minorEastAsia"/>
          <w:sz w:val="21"/>
        </w:rPr>
        <w:t>左右請殺彥詢，敬瑭曰︰</w:t>
      </w:r>
      <w:r w:rsidR="000F1B0C">
        <w:rPr>
          <w:rStyle w:val="01Text"/>
          <w:rFonts w:asciiTheme="minorEastAsia" w:eastAsiaTheme="minorEastAsia"/>
          <w:sz w:val="21"/>
        </w:rPr>
        <w:t>「</w:t>
      </w:r>
      <w:r w:rsidRPr="00101E55">
        <w:rPr>
          <w:rStyle w:val="01Text"/>
          <w:rFonts w:asciiTheme="minorEastAsia" w:eastAsiaTheme="minorEastAsia"/>
          <w:sz w:val="21"/>
        </w:rPr>
        <w:t>惟副使一人我自保之，汝輩勿言也。</w:t>
      </w:r>
      <w:r w:rsidR="000F1B0C">
        <w:rPr>
          <w:rStyle w:val="01Text"/>
          <w:rFonts w:asciiTheme="minorEastAsia" w:eastAsiaTheme="minorEastAsia"/>
          <w:sz w:val="21"/>
        </w:rPr>
        <w:t>」</w:t>
      </w:r>
      <w:r w:rsidRPr="001221B9">
        <w:rPr>
          <w:rFonts w:asciiTheme="minorEastAsia" w:eastAsiaTheme="minorEastAsia"/>
        </w:rPr>
        <w:t>按薛史稱楊彥詢為人沈厚，當以此得全。</w:t>
      </w:r>
    </w:p>
    <w:p w:rsidR="00934453" w:rsidRPr="001221B9" w:rsidRDefault="00934453" w:rsidP="00DF5A42">
      <w:pPr>
        <w:rPr>
          <w:rFonts w:asciiTheme="minorEastAsia"/>
        </w:rPr>
      </w:pPr>
      <w:r w:rsidRPr="001221B9">
        <w:rPr>
          <w:rFonts w:asciiTheme="minorEastAsia"/>
        </w:rPr>
        <w:t>戊戌，昭義節度使皇甫立奏敬瑭反。</w:t>
      </w:r>
      <w:r w:rsidRPr="001221B9">
        <w:rPr>
          <w:rStyle w:val="00Text"/>
          <w:rFonts w:asciiTheme="minorEastAsia"/>
        </w:rPr>
        <w:t>幷、潞二鎭接境，故知其事而先奏之。</w:t>
      </w:r>
      <w:r w:rsidRPr="001221B9">
        <w:rPr>
          <w:rFonts w:asciiTheme="minorEastAsia"/>
        </w:rPr>
        <w:t>敬瑭表︰</w:t>
      </w:r>
      <w:r w:rsidR="000F1B0C">
        <w:rPr>
          <w:rFonts w:asciiTheme="minorEastAsia"/>
        </w:rPr>
        <w:t>「</w:t>
      </w:r>
      <w:r w:rsidRPr="001221B9">
        <w:rPr>
          <w:rFonts w:asciiTheme="minorEastAsia"/>
        </w:rPr>
        <w:t>帝養子，不應承祀，請傳位許王。</w:t>
      </w:r>
      <w:r w:rsidR="000F1B0C">
        <w:rPr>
          <w:rFonts w:asciiTheme="minorEastAsia"/>
        </w:rPr>
        <w:t>」</w:t>
      </w:r>
      <w:r w:rsidRPr="001221B9">
        <w:rPr>
          <w:rStyle w:val="00Text"/>
          <w:rFonts w:asciiTheme="minorEastAsia"/>
        </w:rPr>
        <w:t>許王從益，明宗之子也。</w:t>
      </w:r>
      <w:r w:rsidRPr="001221B9">
        <w:rPr>
          <w:rFonts w:asciiTheme="minorEastAsia"/>
        </w:rPr>
        <w:t>帝手裂其表抵地，以詔答之曰︰</w:t>
      </w:r>
      <w:r w:rsidR="000F1B0C">
        <w:rPr>
          <w:rFonts w:asciiTheme="minorEastAsia"/>
        </w:rPr>
        <w:t>「</w:t>
      </w:r>
      <w:r w:rsidRPr="001221B9">
        <w:rPr>
          <w:rFonts w:asciiTheme="minorEastAsia"/>
        </w:rPr>
        <w:t>卿於鄂王固非疏遠，衞州之事，天下皆知；</w:t>
      </w:r>
      <w:r w:rsidRPr="001221B9">
        <w:rPr>
          <w:rStyle w:val="00Text"/>
          <w:rFonts w:asciiTheme="minorEastAsia"/>
        </w:rPr>
        <w:t>謂敬瑭盡殺閔帝從騎，獨置帝於衞州也。事見上卷清泰元年。鄂王卽謂閔帝。潞王入立，以太后令降閔帝為鄂王。</w:t>
      </w:r>
      <w:r w:rsidRPr="001221B9">
        <w:rPr>
          <w:rFonts w:asciiTheme="minorEastAsia"/>
        </w:rPr>
        <w:t>許王之言，何人肯信！</w:t>
      </w:r>
      <w:r w:rsidR="000F1B0C">
        <w:rPr>
          <w:rFonts w:asciiTheme="minorEastAsia"/>
        </w:rPr>
        <w:t>」</w:t>
      </w:r>
      <w:r w:rsidRPr="001221B9">
        <w:rPr>
          <w:rFonts w:asciiTheme="minorEastAsia"/>
        </w:rPr>
        <w:t>壬寅，制削奪敬瑭官爵。乙巳，以張敬達兼太原四面排陳使，</w:t>
      </w:r>
      <w:r w:rsidRPr="001221B9">
        <w:rPr>
          <w:rStyle w:val="00Text"/>
          <w:rFonts w:asciiTheme="minorEastAsia"/>
        </w:rPr>
        <w:t>陳，讀曰陣；下同。</w:t>
      </w:r>
      <w:r w:rsidRPr="001221B9">
        <w:rPr>
          <w:rFonts w:asciiTheme="minorEastAsia"/>
        </w:rPr>
        <w:t>河陽節度使張彥琪為馬步軍都指揮使，以安國節度使安審琦為馬軍都指揮使，以保義節度使相里金為步軍都指揮使，以右監門上將軍武延翰為壕寨使。</w:t>
      </w:r>
      <w:r w:rsidRPr="001221B9">
        <w:rPr>
          <w:rStyle w:val="00Text"/>
          <w:rFonts w:asciiTheme="minorEastAsia"/>
        </w:rPr>
        <w:t>相，息亮翻。監，古銜翻。</w:t>
      </w:r>
      <w:r w:rsidRPr="001221B9">
        <w:rPr>
          <w:rFonts w:asciiTheme="minorEastAsia"/>
        </w:rPr>
        <w:t>丙午，以張敬達為太原四面兵馬都部署，以義武節度使楊光遠為副部署。</w:t>
      </w:r>
      <w:r w:rsidRPr="001221B9">
        <w:rPr>
          <w:rStyle w:val="00Text"/>
          <w:rFonts w:asciiTheme="minorEastAsia"/>
        </w:rPr>
        <w:t>為楊光遠殺張敬達降晉張本。</w:t>
      </w:r>
      <w:r w:rsidRPr="001221B9">
        <w:rPr>
          <w:rFonts w:asciiTheme="minorEastAsia"/>
        </w:rPr>
        <w:t>丁未，又以張敬達知太原行府事，以前彰武節度使高行周為太原四面招撫、排陳等使。光遠旣行，定州軍亂，牙將千乘方太討平之。</w:t>
      </w:r>
      <w:r w:rsidRPr="001221B9">
        <w:rPr>
          <w:rStyle w:val="00Text"/>
          <w:rFonts w:asciiTheme="minorEastAsia"/>
        </w:rPr>
        <w:t>漢置千乘國，後改樂安郡，隋廢樂安郡置千乘縣，唐屬青州。九域志︰千乘縣在青州北八十里。乘，繩證翻。</w:t>
      </w:r>
    </w:p>
    <w:p w:rsidR="00934453" w:rsidRPr="001221B9" w:rsidRDefault="00934453" w:rsidP="00DF5A42">
      <w:pPr>
        <w:rPr>
          <w:rFonts w:asciiTheme="minorEastAsia"/>
        </w:rPr>
      </w:pPr>
      <w:r w:rsidRPr="001221B9">
        <w:rPr>
          <w:rFonts w:asciiTheme="minorEastAsia"/>
        </w:rPr>
        <w:t>張敬達將兵三萬營於晉安鄕，</w:t>
      </w:r>
      <w:r w:rsidRPr="001221B9">
        <w:rPr>
          <w:rStyle w:val="00Text"/>
          <w:rFonts w:asciiTheme="minorEastAsia"/>
        </w:rPr>
        <w:t>晉安鄕在晉陽城南。薛史，晉安寨在晉祠南。</w:t>
      </w:r>
      <w:r w:rsidRPr="001221B9">
        <w:rPr>
          <w:rFonts w:asciiTheme="minorEastAsia"/>
        </w:rPr>
        <w:t>戊申，敬達奏西北先鋒馬軍都指揮使安審信叛奔晉陽。審信，金全之弟子也，敬瑭與之有舊。</w:t>
      </w:r>
      <w:r w:rsidRPr="001221B9">
        <w:rPr>
          <w:rStyle w:val="00Text"/>
          <w:rFonts w:asciiTheme="minorEastAsia"/>
        </w:rPr>
        <w:t>安氏羣從與石敬瑭本皆代北人。</w:t>
      </w:r>
      <w:r w:rsidRPr="001221B9">
        <w:rPr>
          <w:rFonts w:asciiTheme="minorEastAsia"/>
        </w:rPr>
        <w:t>先是，雄義都指揮使馬邑安元信</w:t>
      </w:r>
      <w:r w:rsidRPr="001221B9">
        <w:rPr>
          <w:rStyle w:val="00Text"/>
          <w:rFonts w:asciiTheme="minorEastAsia"/>
        </w:rPr>
        <w:t>先，悉薦翻。馬邑縣屬朔州。</w:t>
      </w:r>
      <w:r w:rsidRPr="001221B9">
        <w:rPr>
          <w:rFonts w:asciiTheme="minorEastAsia"/>
        </w:rPr>
        <w:t>將所部六百餘人戍代州，代州刺史張朗善遇之。元信密說朗曰︰</w:t>
      </w:r>
      <w:r w:rsidR="000F1B0C">
        <w:rPr>
          <w:rFonts w:asciiTheme="minorEastAsia"/>
        </w:rPr>
        <w:t>「</w:t>
      </w:r>
      <w:r w:rsidRPr="001221B9">
        <w:rPr>
          <w:rFonts w:asciiTheme="minorEastAsia"/>
        </w:rPr>
        <w:t>吾觀石令公長者，</w:t>
      </w:r>
      <w:r w:rsidRPr="001221B9">
        <w:rPr>
          <w:rStyle w:val="00Text"/>
          <w:rFonts w:asciiTheme="minorEastAsia"/>
        </w:rPr>
        <w:t>說，式芮翻。石敬瑭加中書令，故稱為令公。長，知兩翻。</w:t>
      </w:r>
      <w:r w:rsidRPr="001221B9">
        <w:rPr>
          <w:rFonts w:asciiTheme="minorEastAsia"/>
        </w:rPr>
        <w:t>舉事必成；公何不潛遣人通意，可以自全。</w:t>
      </w:r>
      <w:r w:rsidR="000F1B0C">
        <w:rPr>
          <w:rFonts w:asciiTheme="minorEastAsia"/>
        </w:rPr>
        <w:t>」</w:t>
      </w:r>
      <w:r w:rsidRPr="001221B9">
        <w:rPr>
          <w:rFonts w:asciiTheme="minorEastAsia"/>
        </w:rPr>
        <w:t>朗不從，由是互相猜忌。元信謀殺朗，不克，帥其衆奔審信，審信遂帥麾下數百騎與元信掠百井奔晉陽。</w:t>
      </w:r>
      <w:r w:rsidRPr="001221B9">
        <w:rPr>
          <w:rStyle w:val="00Text"/>
          <w:rFonts w:asciiTheme="minorEastAsia"/>
        </w:rPr>
        <w:t>帥，讀曰率。</w:t>
      </w:r>
      <w:r w:rsidRPr="001221B9">
        <w:rPr>
          <w:rFonts w:asciiTheme="minorEastAsia"/>
        </w:rPr>
        <w:t>敬瑭謂元信曰︰</w:t>
      </w:r>
      <w:r w:rsidR="000F1B0C">
        <w:rPr>
          <w:rFonts w:asciiTheme="minorEastAsia"/>
        </w:rPr>
        <w:t>「</w:t>
      </w:r>
      <w:r w:rsidRPr="001221B9">
        <w:rPr>
          <w:rFonts w:asciiTheme="minorEastAsia"/>
        </w:rPr>
        <w:t>汝見何利害，捨強而歸弱？</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元信非知星識氣，顧以人事決之耳。夫帝王所以御天下，莫重於信。今主上失大信於令公，親而貴者且不自保，</w:t>
      </w:r>
      <w:r w:rsidRPr="001221B9">
        <w:rPr>
          <w:rStyle w:val="00Text"/>
          <w:rFonts w:asciiTheme="minorEastAsia"/>
        </w:rPr>
        <w:t>石敬瑭身為帝壻，可謂親矣；官為中書令，建節總兵，專制北面，可謂貴矣。</w:t>
      </w:r>
      <w:r w:rsidRPr="001221B9">
        <w:rPr>
          <w:rFonts w:asciiTheme="minorEastAsia"/>
        </w:rPr>
        <w:t>況疏賤乎！甚亡可翹足而待，何強之有！</w:t>
      </w:r>
      <w:r w:rsidR="000F1B0C">
        <w:rPr>
          <w:rFonts w:asciiTheme="minorEastAsia"/>
        </w:rPr>
        <w:t>」</w:t>
      </w:r>
      <w:r w:rsidRPr="001221B9">
        <w:rPr>
          <w:rFonts w:asciiTheme="minorEastAsia"/>
        </w:rPr>
        <w:t>敬瑭悅，委以軍事。振武西北巡檢使安重榮戍代北，</w:t>
      </w:r>
      <w:r w:rsidRPr="001221B9">
        <w:rPr>
          <w:rStyle w:val="00Text"/>
          <w:rFonts w:asciiTheme="minorEastAsia"/>
        </w:rPr>
        <w:t>歐史，安重榮為振武巡邊指揮使。</w:t>
      </w:r>
      <w:r w:rsidRPr="001221B9">
        <w:rPr>
          <w:rFonts w:asciiTheme="minorEastAsia"/>
        </w:rPr>
        <w:t>帥步騎五百奔晉陽。</w:t>
      </w:r>
      <w:r w:rsidRPr="001221B9">
        <w:rPr>
          <w:rStyle w:val="00Text"/>
          <w:rFonts w:asciiTheme="minorEastAsia"/>
        </w:rPr>
        <w:t>帥，讀曰率；下同。</w:t>
      </w:r>
      <w:r w:rsidRPr="001221B9">
        <w:rPr>
          <w:rFonts w:asciiTheme="minorEastAsia"/>
        </w:rPr>
        <w:t>重榮，朔州人也。以宋審虔為寧國節度使、充侍衞馬軍都指揮使。</w:t>
      </w:r>
      <w:r w:rsidRPr="001221B9">
        <w:rPr>
          <w:rStyle w:val="00Text"/>
          <w:rFonts w:asciiTheme="minorEastAsia"/>
        </w:rPr>
        <w:t>石敬瑭旣不受代，故使宋審虔領節掌宿衞。審虔，唐主鎭鳳翔時牙將。</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天雄節度使劉延皓恃后族之勢，驕縱，</w:t>
      </w:r>
      <w:r w:rsidR="00934453" w:rsidRPr="001221B9">
        <w:rPr>
          <w:rStyle w:val="00Text"/>
          <w:rFonts w:asciiTheme="minorEastAsia"/>
        </w:rPr>
        <w:t>劉延皓，唐主后弟。</w:t>
      </w:r>
      <w:r w:rsidR="00934453" w:rsidRPr="001221B9">
        <w:rPr>
          <w:rFonts w:asciiTheme="minorEastAsia"/>
        </w:rPr>
        <w:t>奪人財產，減將士給賜，宴飲無度。捧聖都虞候張令昭因衆心怨怒，謀以魏博應河東，癸丑未明，帥衆攻牙城，克之；延皓脫身走，亂兵大掠。令昭奏︰</w:t>
      </w:r>
      <w:r w:rsidR="000F1B0C">
        <w:rPr>
          <w:rFonts w:asciiTheme="minorEastAsia"/>
        </w:rPr>
        <w:t>「</w:t>
      </w:r>
      <w:r w:rsidR="00934453" w:rsidRPr="001221B9">
        <w:rPr>
          <w:rFonts w:asciiTheme="minorEastAsia"/>
        </w:rPr>
        <w:t>延皓失於撫御，以致軍亂；臣以撫安士卒，權領軍府，</w:t>
      </w:r>
      <w:r w:rsidR="000F1B0C">
        <w:rPr>
          <w:rStyle w:val="00Text"/>
          <w:rFonts w:asciiTheme="minorEastAsia"/>
        </w:rPr>
        <w:t>「</w:t>
      </w:r>
      <w:r w:rsidR="00934453" w:rsidRPr="001221B9">
        <w:rPr>
          <w:rStyle w:val="00Text"/>
          <w:rFonts w:asciiTheme="minorEastAsia"/>
        </w:rPr>
        <w:t>臣以</w:t>
      </w:r>
      <w:r w:rsidR="000F1B0C">
        <w:rPr>
          <w:rStyle w:val="00Text"/>
          <w:rFonts w:asciiTheme="minorEastAsia"/>
        </w:rPr>
        <w:t>」</w:t>
      </w:r>
      <w:r w:rsidR="00934453" w:rsidRPr="001221B9">
        <w:rPr>
          <w:rStyle w:val="00Text"/>
          <w:rFonts w:asciiTheme="minorEastAsia"/>
        </w:rPr>
        <w:t>之</w:t>
      </w:r>
      <w:r w:rsidR="000F1B0C">
        <w:rPr>
          <w:rStyle w:val="00Text"/>
          <w:rFonts w:asciiTheme="minorEastAsia"/>
        </w:rPr>
        <w:t>「</w:t>
      </w:r>
      <w:r w:rsidR="00934453" w:rsidRPr="001221B9">
        <w:rPr>
          <w:rStyle w:val="00Text"/>
          <w:rFonts w:asciiTheme="minorEastAsia"/>
        </w:rPr>
        <w:t>以</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已</w:t>
      </w:r>
      <w:r w:rsidR="000F1B0C">
        <w:rPr>
          <w:rStyle w:val="00Text"/>
          <w:rFonts w:asciiTheme="minorEastAsia"/>
        </w:rPr>
        <w:t>」</w:t>
      </w:r>
      <w:r w:rsidR="00934453" w:rsidRPr="001221B9">
        <w:rPr>
          <w:rStyle w:val="00Text"/>
          <w:rFonts w:asciiTheme="minorEastAsia"/>
        </w:rPr>
        <w:t>。</w:t>
      </w:r>
      <w:r w:rsidR="00934453" w:rsidRPr="001221B9">
        <w:rPr>
          <w:rFonts w:asciiTheme="minorEastAsia"/>
        </w:rPr>
        <w:t>乞賜旌節！</w:t>
      </w:r>
      <w:r w:rsidR="000F1B0C">
        <w:rPr>
          <w:rFonts w:asciiTheme="minorEastAsia"/>
        </w:rPr>
        <w:t>」</w:t>
      </w:r>
      <w:r w:rsidR="00934453" w:rsidRPr="001221B9">
        <w:rPr>
          <w:rFonts w:asciiTheme="minorEastAsia"/>
        </w:rPr>
        <w:t>延皓至洛陽，唐主怒，命遠貶；皇后為之請，</w:t>
      </w:r>
      <w:r w:rsidR="00934453" w:rsidRPr="001221B9">
        <w:rPr>
          <w:rStyle w:val="00Text"/>
          <w:rFonts w:asciiTheme="minorEastAsia"/>
        </w:rPr>
        <w:t>為，于偽翻。考異曰︰廢帝實錄︰</w:t>
      </w:r>
      <w:r w:rsidR="000F1B0C">
        <w:rPr>
          <w:rStyle w:val="00Text"/>
          <w:rFonts w:asciiTheme="minorEastAsia"/>
        </w:rPr>
        <w:t>「</w:t>
      </w:r>
      <w:r w:rsidR="00934453" w:rsidRPr="001221B9">
        <w:rPr>
          <w:rStyle w:val="00Text"/>
          <w:rFonts w:asciiTheme="minorEastAsia"/>
        </w:rPr>
        <w:t>延皓，皇后之姪。</w:t>
      </w:r>
      <w:r w:rsidR="000F1B0C">
        <w:rPr>
          <w:rStyle w:val="00Text"/>
          <w:rFonts w:asciiTheme="minorEastAsia"/>
        </w:rPr>
        <w:t>」</w:t>
      </w:r>
      <w:r w:rsidR="00934453" w:rsidRPr="001221B9">
        <w:rPr>
          <w:rStyle w:val="00Text"/>
          <w:rFonts w:asciiTheme="minorEastAsia"/>
        </w:rPr>
        <w:t>按薛史、唐餘錄、歐陽史皆云延皓，后之弟，應州人也。延朗，宋州虞城人也。獨廢帝實錄云后姪，今不取。</w:t>
      </w:r>
      <w:r w:rsidR="00934453" w:rsidRPr="001221B9">
        <w:rPr>
          <w:rFonts w:asciiTheme="minorEastAsia"/>
        </w:rPr>
        <w:t>六月，庚申，止削延皓官爵，歸私第。</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辛酉，吳太保、同平章事徐景遷以疾罷，以其弟景遂代為門下侍郞、參政事。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癸亥，唐主以張令昭為右千牛衞將軍、權知天雄軍府事。令昭以調發未集，</w:t>
      </w:r>
      <w:r w:rsidR="00934453" w:rsidRPr="001221B9">
        <w:rPr>
          <w:rStyle w:val="00Text"/>
          <w:rFonts w:asciiTheme="minorEastAsia"/>
        </w:rPr>
        <w:t>調，徒釣翻。</w:t>
      </w:r>
      <w:r w:rsidR="00934453" w:rsidRPr="001221B9">
        <w:rPr>
          <w:rFonts w:asciiTheme="minorEastAsia"/>
        </w:rPr>
        <w:t>且受新命。尋有詔徙齊州防禦使，令昭託以士卒所留，實俟河東之成敗。唐主遣使諭之，令昭殺使者。甲戌，以宣武節度使兼中書令范延光為天雄四面行營招討使、知魏博行府事，</w:t>
      </w:r>
      <w:r w:rsidR="000F1B0C">
        <w:rPr>
          <w:rStyle w:val="00Text"/>
          <w:rFonts w:asciiTheme="minorEastAsia"/>
        </w:rPr>
        <w:t>「</w:t>
      </w:r>
      <w:r w:rsidR="00934453" w:rsidRPr="001221B9">
        <w:rPr>
          <w:rStyle w:val="00Text"/>
          <w:rFonts w:asciiTheme="minorEastAsia"/>
        </w:rPr>
        <w:t>魏博</w:t>
      </w:r>
      <w:r w:rsidR="000F1B0C">
        <w:rPr>
          <w:rStyle w:val="00Text"/>
          <w:rFonts w:asciiTheme="minorEastAsia"/>
        </w:rPr>
        <w:t>」</w:t>
      </w:r>
      <w:r w:rsidR="00934453" w:rsidRPr="001221B9">
        <w:rPr>
          <w:rStyle w:val="00Text"/>
          <w:rFonts w:asciiTheme="minorEastAsia"/>
        </w:rPr>
        <w:t>恐當作</w:t>
      </w:r>
      <w:r w:rsidR="000F1B0C">
        <w:rPr>
          <w:rStyle w:val="00Text"/>
          <w:rFonts w:asciiTheme="minorEastAsia"/>
        </w:rPr>
        <w:t>「</w:t>
      </w:r>
      <w:r w:rsidR="00934453" w:rsidRPr="001221B9">
        <w:rPr>
          <w:rStyle w:val="00Text"/>
          <w:rFonts w:asciiTheme="minorEastAsia"/>
        </w:rPr>
        <w:t>魏州</w:t>
      </w:r>
      <w:r w:rsidR="000F1B0C">
        <w:rPr>
          <w:rStyle w:val="00Text"/>
          <w:rFonts w:asciiTheme="minorEastAsia"/>
        </w:rPr>
        <w:t>」</w:t>
      </w:r>
      <w:r w:rsidR="00934453" w:rsidRPr="001221B9">
        <w:rPr>
          <w:rStyle w:val="00Text"/>
          <w:rFonts w:asciiTheme="minorEastAsia"/>
        </w:rPr>
        <w:t>。</w:t>
      </w:r>
      <w:r w:rsidR="00934453" w:rsidRPr="001221B9">
        <w:rPr>
          <w:rFonts w:asciiTheme="minorEastAsia"/>
        </w:rPr>
        <w:t>以張敬達充太原四面招討使，以楊光遠為副使。丙子，以西京留守李周為天雄軍四面行營副招討使。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石敬瑭之子右衞上將軍重殷、皇城副使重裔聞敬瑭舉兵，匿於民間井中。弟沂州都指揮使敬德殺其妻女而逃，尋捕得，死獄中，從弟彰聖都指揮使敬威自殺。秋，七月，戊子，獲重殷、重裔，誅之，</w:t>
      </w:r>
      <w:r w:rsidR="00934453" w:rsidRPr="001221B9">
        <w:rPr>
          <w:rFonts w:asciiTheme="minorEastAsia" w:eastAsiaTheme="minorEastAsia"/>
        </w:rPr>
        <w:t>重，直龍翻。從，才用翻。考異曰︰薛史︰</w:t>
      </w:r>
      <w:r w:rsidR="000F1B0C">
        <w:rPr>
          <w:rFonts w:asciiTheme="minorEastAsia" w:eastAsiaTheme="minorEastAsia"/>
        </w:rPr>
        <w:t>「</w:t>
      </w:r>
      <w:r w:rsidR="00934453" w:rsidRPr="001221B9">
        <w:rPr>
          <w:rFonts w:asciiTheme="minorEastAsia" w:eastAsiaTheme="minorEastAsia"/>
        </w:rPr>
        <w:t>七月己丑，誅右衞上將軍石重英、皇城副使石重裔，皆敬瑭之子也。</w:t>
      </w:r>
      <w:r w:rsidR="000F1B0C">
        <w:rPr>
          <w:rFonts w:asciiTheme="minorEastAsia" w:eastAsiaTheme="minorEastAsia"/>
        </w:rPr>
        <w:t>」</w:t>
      </w:r>
      <w:r w:rsidR="00934453" w:rsidRPr="001221B9">
        <w:rPr>
          <w:rFonts w:asciiTheme="minorEastAsia" w:eastAsiaTheme="minorEastAsia"/>
        </w:rPr>
        <w:t>廢帝實錄云</w:t>
      </w:r>
      <w:r w:rsidR="000F1B0C">
        <w:rPr>
          <w:rFonts w:asciiTheme="minorEastAsia" w:eastAsiaTheme="minorEastAsia"/>
        </w:rPr>
        <w:t>「</w:t>
      </w:r>
      <w:r w:rsidR="00934453" w:rsidRPr="001221B9">
        <w:rPr>
          <w:rFonts w:asciiTheme="minorEastAsia" w:eastAsiaTheme="minorEastAsia"/>
        </w:rPr>
        <w:t>石諱妷男尚食使重乂，供奉官重英。</w:t>
      </w:r>
      <w:r w:rsidR="000F1B0C">
        <w:rPr>
          <w:rFonts w:asciiTheme="minorEastAsia" w:eastAsiaTheme="minorEastAsia"/>
        </w:rPr>
        <w:t>」</w:t>
      </w:r>
      <w:r w:rsidR="00934453" w:rsidRPr="001221B9">
        <w:rPr>
          <w:rFonts w:asciiTheme="minorEastAsia" w:eastAsiaTheme="minorEastAsia"/>
        </w:rPr>
        <w:t>與薛史不同。按重乂敬瑭子，卽位後為張從賓所殺，實錄誤也。廣本</w:t>
      </w:r>
      <w:r w:rsidR="000F1B0C">
        <w:rPr>
          <w:rFonts w:asciiTheme="minorEastAsia" w:eastAsiaTheme="minorEastAsia"/>
        </w:rPr>
        <w:t>「</w:t>
      </w:r>
      <w:r w:rsidR="00934453" w:rsidRPr="001221B9">
        <w:rPr>
          <w:rFonts w:asciiTheme="minorEastAsia" w:eastAsiaTheme="minorEastAsia"/>
        </w:rPr>
        <w:t>英</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殷</w:t>
      </w:r>
      <w:r w:rsidR="000F1B0C">
        <w:rPr>
          <w:rFonts w:asciiTheme="minorEastAsia" w:eastAsiaTheme="minorEastAsia"/>
        </w:rPr>
        <w:t>」</w:t>
      </w:r>
      <w:r w:rsidR="00934453" w:rsidRPr="001221B9">
        <w:rPr>
          <w:rFonts w:asciiTheme="minorEastAsia" w:eastAsiaTheme="minorEastAsia"/>
        </w:rPr>
        <w:t>，今從之。</w:t>
      </w:r>
      <w:r w:rsidR="00934453" w:rsidRPr="00101E55">
        <w:rPr>
          <w:rStyle w:val="01Text"/>
          <w:rFonts w:asciiTheme="minorEastAsia" w:eastAsiaTheme="minorEastAsia"/>
          <w:sz w:val="21"/>
        </w:rPr>
        <w:t>幷族所匿之家。</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庚寅，楚王希範自桂州北還。</w:t>
      </w:r>
      <w:r w:rsidR="00934453" w:rsidRPr="001221B9">
        <w:rPr>
          <w:rFonts w:asciiTheme="minorEastAsia" w:eastAsiaTheme="minorEastAsia"/>
        </w:rPr>
        <w:t>四月至桂州，七月方還。還，從宣翻，又如字。</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雲州步軍指揮使桑遷奏應州節度使尹暉逐雲州節度使沙彥珣，收其兵應河東。丁酉，彥珣表遷謀叛應河東，引兵圍子城。彥珣犯圍走出西山，據雷公口，明日，收兵入城擊亂兵，遷敗走，軍城復安。是日，尹暉執遷送洛陽，斬之。</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丁未，范延光拔魏州，斬張令昭。詔悉誅其黨七指揮。</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張敬達發懷州彰聖軍戍虎北口，</w:t>
      </w:r>
      <w:r w:rsidR="00934453" w:rsidRPr="001221B9">
        <w:rPr>
          <w:rFonts w:asciiTheme="minorEastAsia" w:eastAsiaTheme="minorEastAsia"/>
        </w:rPr>
        <w:t>虎北口在汾水北。彰聖軍本洛城屯衞兵也，先是分屯懷州，又自懷州發赴張敬達軍前，敬達又發之戍虎北口。</w:t>
      </w:r>
      <w:r w:rsidR="00934453" w:rsidRPr="00101E55">
        <w:rPr>
          <w:rStyle w:val="01Text"/>
          <w:rFonts w:asciiTheme="minorEastAsia" w:eastAsiaTheme="minorEastAsia"/>
          <w:sz w:val="21"/>
        </w:rPr>
        <w:t>其指揮使張萬迪將五百騎奔河東，丙辰，詔盡誅其家。</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石敬瑭遣間使求救於契丹，</w:t>
      </w:r>
      <w:r w:rsidR="00934453" w:rsidRPr="001221B9">
        <w:rPr>
          <w:rStyle w:val="00Text"/>
          <w:rFonts w:asciiTheme="minorEastAsia"/>
        </w:rPr>
        <w:t>間，古莧翻。使，疏吏翻。時張敬達在代州，雲、應兩鎭亦不從敬瑭，故遣使從間道趨契丹帳。</w:t>
      </w:r>
      <w:r w:rsidR="00934453" w:rsidRPr="001221B9">
        <w:rPr>
          <w:rFonts w:asciiTheme="minorEastAsia"/>
        </w:rPr>
        <w:t>令桑維翰草表稱臣於契丹主，且請以父禮事之，約事捷之日，割盧龍一道及鴈門關以北諸州與之。劉知遠諫曰︰</w:t>
      </w:r>
      <w:r w:rsidR="000F1B0C">
        <w:rPr>
          <w:rFonts w:asciiTheme="minorEastAsia"/>
        </w:rPr>
        <w:t>「</w:t>
      </w:r>
      <w:r w:rsidR="00934453" w:rsidRPr="001221B9">
        <w:rPr>
          <w:rFonts w:asciiTheme="minorEastAsia"/>
        </w:rPr>
        <w:t>稱臣可矣，以父事之太過。厚以金帛賂之，自足致其兵，不必許以土田，恐異日大為中國之患，悔之無及。</w:t>
      </w:r>
      <w:r w:rsidR="000F1B0C">
        <w:rPr>
          <w:rFonts w:asciiTheme="minorEastAsia"/>
        </w:rPr>
        <w:t>」</w:t>
      </w:r>
      <w:r w:rsidR="00934453" w:rsidRPr="001221B9">
        <w:rPr>
          <w:rFonts w:asciiTheme="minorEastAsia"/>
        </w:rPr>
        <w:t>敬瑭不從。</w:t>
      </w:r>
      <w:r w:rsidR="00934453" w:rsidRPr="001221B9">
        <w:rPr>
          <w:rStyle w:val="00Text"/>
          <w:rFonts w:asciiTheme="minorEastAsia"/>
        </w:rPr>
        <w:t>他日卒如劉知遠之言。為契丹入中國張本。</w:t>
      </w:r>
      <w:r w:rsidR="00934453" w:rsidRPr="001221B9">
        <w:rPr>
          <w:rFonts w:asciiTheme="minorEastAsia"/>
        </w:rPr>
        <w:t>表至契丹，契丹主大喜，</w:t>
      </w:r>
      <w:r w:rsidR="00934453" w:rsidRPr="001221B9">
        <w:rPr>
          <w:rStyle w:val="00Text"/>
          <w:rFonts w:asciiTheme="minorEastAsia"/>
        </w:rPr>
        <w:t>喜中國有釁之可乘也。</w:t>
      </w:r>
      <w:r w:rsidR="00934453" w:rsidRPr="001221B9">
        <w:rPr>
          <w:rFonts w:asciiTheme="minorEastAsia"/>
        </w:rPr>
        <w:t>白其母曰︰</w:t>
      </w:r>
      <w:r w:rsidR="000F1B0C">
        <w:rPr>
          <w:rFonts w:asciiTheme="minorEastAsia"/>
        </w:rPr>
        <w:t>「</w:t>
      </w:r>
      <w:r w:rsidR="00934453" w:rsidRPr="001221B9">
        <w:rPr>
          <w:rFonts w:asciiTheme="minorEastAsia"/>
        </w:rPr>
        <w:t>兒比夢石郞遣使來，</w:t>
      </w:r>
      <w:r w:rsidR="00934453" w:rsidRPr="001221B9">
        <w:rPr>
          <w:rStyle w:val="00Text"/>
          <w:rFonts w:asciiTheme="minorEastAsia"/>
        </w:rPr>
        <w:t>其母卽述律太后。比，毗至翻，近也。</w:t>
      </w:r>
      <w:r w:rsidR="00934453" w:rsidRPr="001221B9">
        <w:rPr>
          <w:rFonts w:asciiTheme="minorEastAsia"/>
        </w:rPr>
        <w:t>今果然，此天意也。</w:t>
      </w:r>
      <w:r w:rsidR="000F1B0C">
        <w:rPr>
          <w:rFonts w:asciiTheme="minorEastAsia"/>
        </w:rPr>
        <w:t>」</w:t>
      </w:r>
      <w:r w:rsidR="00934453" w:rsidRPr="001221B9">
        <w:rPr>
          <w:rStyle w:val="00Text"/>
          <w:rFonts w:asciiTheme="minorEastAsia"/>
        </w:rPr>
        <w:t>自是之後，遼滅晉，金破宋，</w:t>
      </w:r>
      <w:r w:rsidR="00046F27" w:rsidRPr="001221B9">
        <w:rPr>
          <w:rStyle w:val="00Text"/>
          <w:rFonts w:asciiTheme="minorEastAsia"/>
        </w:rPr>
        <w:t>（</w:t>
      </w:r>
      <w:r w:rsidR="00934453" w:rsidRPr="001221B9">
        <w:rPr>
          <w:rStyle w:val="00Text"/>
          <w:rFonts w:asciiTheme="minorEastAsia"/>
        </w:rPr>
        <w:t>原缺十六字。</w:t>
      </w:r>
      <w:r w:rsidR="00046F27" w:rsidRPr="001221B9">
        <w:rPr>
          <w:rStyle w:val="00Text"/>
          <w:rFonts w:asciiTheme="minorEastAsia"/>
        </w:rPr>
        <w:t>）</w:t>
      </w:r>
      <w:r w:rsidR="00934453" w:rsidRPr="001221B9">
        <w:rPr>
          <w:rStyle w:val="00Text"/>
          <w:rFonts w:asciiTheme="minorEastAsia"/>
        </w:rPr>
        <w:t>今之疆理，西越益、寧，南盡交、廣，至于海外，皆石敬瑭捐割關隘以啓之也，其果天意乎！</w:t>
      </w:r>
      <w:r w:rsidR="00934453" w:rsidRPr="001221B9">
        <w:rPr>
          <w:rFonts w:asciiTheme="minorEastAsia"/>
        </w:rPr>
        <w:t>乃為復書，許俟仲秋傾國赴援。</w:t>
      </w:r>
      <w:r w:rsidR="00934453" w:rsidRPr="001221B9">
        <w:rPr>
          <w:rStyle w:val="00Text"/>
          <w:rFonts w:asciiTheme="minorEastAsia"/>
        </w:rPr>
        <w:t>俟秋高馬肥而後進。</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八月，己未，以范延光為天雄節度使，李周為宣武節度使、同平章事。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癸亥，應州言契丹三千騎攻城。</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張敬達築長圍以攻晉陽。石敬瑭以</w:t>
      </w:r>
      <w:r w:rsidR="00934453" w:rsidRPr="001221B9">
        <w:rPr>
          <w:rFonts w:asciiTheme="minorEastAsia"/>
        </w:rPr>
        <w:t>劉知遠為馬步都指揮使，安重榮、張萬迪降兵皆隸焉。知遠用法無私，撫之如一，由是人無貳心。敬瑭親乘城，坐臥矢石下，知遠曰︰</w:t>
      </w:r>
      <w:r w:rsidR="000F1B0C">
        <w:rPr>
          <w:rFonts w:asciiTheme="minorEastAsia"/>
        </w:rPr>
        <w:t>「</w:t>
      </w:r>
      <w:r w:rsidR="00934453" w:rsidRPr="001221B9">
        <w:rPr>
          <w:rFonts w:asciiTheme="minorEastAsia"/>
        </w:rPr>
        <w:t>觀敬達輩高壘深塹，欲為持久之計，無他奇策，不足慮也。願明公四出間使，</w:t>
      </w:r>
      <w:r w:rsidR="00934453" w:rsidRPr="001221B9">
        <w:rPr>
          <w:rStyle w:val="00Text"/>
          <w:rFonts w:asciiTheme="minorEastAsia"/>
        </w:rPr>
        <w:t>間，古莧翻。使，疏吏翻。</w:t>
      </w:r>
      <w:r w:rsidR="00934453" w:rsidRPr="001221B9">
        <w:rPr>
          <w:rFonts w:asciiTheme="minorEastAsia"/>
        </w:rPr>
        <w:t>經略外事。守城至易，知遠獨能辦之。</w:t>
      </w:r>
      <w:r w:rsidR="000F1B0C">
        <w:rPr>
          <w:rFonts w:asciiTheme="minorEastAsia"/>
        </w:rPr>
        <w:t>」</w:t>
      </w:r>
      <w:r w:rsidR="00934453" w:rsidRPr="001221B9">
        <w:rPr>
          <w:rStyle w:val="00Text"/>
          <w:rFonts w:asciiTheme="minorEastAsia"/>
        </w:rPr>
        <w:t>易，以豉翻。用兵之計，攻城最下。以敬瑭、知遠之守，又有契丹之援，而敬達欲以持久制之，宜其敗也。</w:t>
      </w:r>
      <w:r w:rsidR="00934453" w:rsidRPr="001221B9">
        <w:rPr>
          <w:rFonts w:asciiTheme="minorEastAsia"/>
        </w:rPr>
        <w:t>敬瑭執知遠手，撫其背而賞之。</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戊寅，以成德節度使董溫琪為東北面副招討使，以佐盧龍節度使趙德鈞。</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唐主使端明殿學士呂琦至河東行營犒軍，</w:t>
      </w:r>
      <w:r w:rsidR="00934453" w:rsidRPr="001221B9">
        <w:rPr>
          <w:rStyle w:val="00Text"/>
          <w:rFonts w:asciiTheme="minorEastAsia"/>
        </w:rPr>
        <w:t>犒，苦到翻。</w:t>
      </w:r>
      <w:r w:rsidR="00934453" w:rsidRPr="001221B9">
        <w:rPr>
          <w:rFonts w:asciiTheme="minorEastAsia"/>
        </w:rPr>
        <w:t>楊光遠謂琦曰︰</w:t>
      </w:r>
      <w:r w:rsidR="000F1B0C">
        <w:rPr>
          <w:rFonts w:asciiTheme="minorEastAsia"/>
        </w:rPr>
        <w:t>「</w:t>
      </w:r>
      <w:r w:rsidR="00934453" w:rsidRPr="001221B9">
        <w:rPr>
          <w:rFonts w:asciiTheme="minorEastAsia"/>
        </w:rPr>
        <w:t>願附奏陛下，幸寬宵旰。</w:t>
      </w:r>
      <w:r w:rsidR="00934453" w:rsidRPr="001221B9">
        <w:rPr>
          <w:rStyle w:val="00Text"/>
          <w:rFonts w:asciiTheme="minorEastAsia"/>
        </w:rPr>
        <w:t>旰，古案翻。</w:t>
      </w:r>
      <w:r w:rsidR="00934453" w:rsidRPr="001221B9">
        <w:rPr>
          <w:rFonts w:asciiTheme="minorEastAsia"/>
        </w:rPr>
        <w:t>賊若無援，旦夕當平；若引契丹，當縱之令入，可一戰破也。</w:t>
      </w:r>
      <w:r w:rsidR="000F1B0C">
        <w:rPr>
          <w:rFonts w:asciiTheme="minorEastAsia"/>
        </w:rPr>
        <w:t>」</w:t>
      </w:r>
      <w:r w:rsidR="00934453" w:rsidRPr="001221B9">
        <w:rPr>
          <w:rStyle w:val="00Text"/>
          <w:rFonts w:asciiTheme="minorEastAsia"/>
        </w:rPr>
        <w:t>楊光遠之計，狃王晏球定州之勝，欲縱之令入而與之戰，殊不知戰無常勝，而關隘不可不扼也。尋而契丹徑入，唐兵一戰而敗，遂為所困矣。</w:t>
      </w:r>
      <w:r w:rsidR="00934453" w:rsidRPr="001221B9">
        <w:rPr>
          <w:rFonts w:asciiTheme="minorEastAsia"/>
        </w:rPr>
        <w:t>帝甚悅。帝聞契丹許石敬瑭以仲秋赴援，屢督張敬達急攻晉陽，不能下。每有營構，多值風雨，長圍復為水潦所壞，竟不能合。</w:t>
      </w:r>
      <w:r w:rsidR="00934453" w:rsidRPr="001221B9">
        <w:rPr>
          <w:rStyle w:val="00Text"/>
          <w:rFonts w:asciiTheme="minorEastAsia"/>
        </w:rPr>
        <w:t>復，扶又翻。壞，音怪。史言天方相晉，張敬達無所施其力。</w:t>
      </w:r>
      <w:r w:rsidR="00934453" w:rsidRPr="001221B9">
        <w:rPr>
          <w:rFonts w:asciiTheme="minorEastAsia"/>
        </w:rPr>
        <w:t>晉陽城中日窘，糧儲浸乏。</w:t>
      </w:r>
      <w:r w:rsidR="00934453" w:rsidRPr="001221B9">
        <w:rPr>
          <w:rStyle w:val="00Text"/>
          <w:rFonts w:asciiTheme="minorEastAsia"/>
        </w:rPr>
        <w:t>若契丹之援不至，晉不能支矣。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九月，契丹主將五萬騎，號三十萬，自揚武谷而南，</w:t>
      </w:r>
      <w:r w:rsidR="00934453" w:rsidRPr="001221B9">
        <w:rPr>
          <w:rFonts w:asciiTheme="minorEastAsia" w:eastAsiaTheme="minorEastAsia"/>
        </w:rPr>
        <w:t xml:space="preserve">揚武谷在代州崞縣。薛史︰陽武谷在朔州南。考異曰︰代州今有楊武寨，其北有長城嶺、聖佛谷。今從漢高祖實錄作 </w:t>
      </w:r>
      <w:r w:rsidR="000F1B0C">
        <w:rPr>
          <w:rFonts w:asciiTheme="minorEastAsia" w:eastAsiaTheme="minorEastAsia"/>
        </w:rPr>
        <w:t>「</w:t>
      </w:r>
      <w:r w:rsidR="00934453" w:rsidRPr="001221B9">
        <w:rPr>
          <w:rFonts w:asciiTheme="minorEastAsia" w:eastAsiaTheme="minorEastAsia"/>
        </w:rPr>
        <w:t>揚武</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旌旗不紹五十餘里。代州刺史張朗、忻州刺史丁審琦嬰城自守，</w:t>
      </w:r>
      <w:r w:rsidR="00934453" w:rsidRPr="001221B9">
        <w:rPr>
          <w:rFonts w:asciiTheme="minorEastAsia" w:eastAsiaTheme="minorEastAsia"/>
        </w:rPr>
        <w:t>九域志︰代州南至忻州一百六十里；忻州南至太原一百四十里。</w:t>
      </w:r>
      <w:r w:rsidR="00934453" w:rsidRPr="00101E55">
        <w:rPr>
          <w:rStyle w:val="01Text"/>
          <w:rFonts w:asciiTheme="minorEastAsia" w:eastAsiaTheme="minorEastAsia"/>
          <w:sz w:val="21"/>
        </w:rPr>
        <w:t>虜騎過城下，亦不誘脅。</w:t>
      </w:r>
      <w:r w:rsidR="00934453" w:rsidRPr="001221B9">
        <w:rPr>
          <w:rFonts w:asciiTheme="minorEastAsia" w:eastAsiaTheme="minorEastAsia"/>
        </w:rPr>
        <w:t>誘，音酉。</w:t>
      </w:r>
      <w:r w:rsidR="00934453" w:rsidRPr="00101E55">
        <w:rPr>
          <w:rStyle w:val="01Text"/>
          <w:rFonts w:asciiTheme="minorEastAsia" w:eastAsiaTheme="minorEastAsia"/>
          <w:sz w:val="21"/>
        </w:rPr>
        <w:t>審琦，洺州人也。</w:t>
      </w:r>
    </w:p>
    <w:p w:rsidR="00934453" w:rsidRPr="001221B9" w:rsidRDefault="00934453" w:rsidP="00DF5A42">
      <w:pPr>
        <w:rPr>
          <w:rFonts w:asciiTheme="minorEastAsia"/>
        </w:rPr>
      </w:pPr>
      <w:r w:rsidRPr="001221B9">
        <w:rPr>
          <w:rFonts w:asciiTheme="minorEastAsia"/>
        </w:rPr>
        <w:t>辛丑，契丹主至晉陽，陳於汾北之虎北口。</w:t>
      </w:r>
      <w:r w:rsidRPr="001221B9">
        <w:rPr>
          <w:rStyle w:val="00Text"/>
          <w:rFonts w:asciiTheme="minorEastAsia"/>
        </w:rPr>
        <w:t>陳，讀曰陣；下同。考異曰︰按幽州北山口名虎北口，亦名古北口。此在太原，而云陳於虎北口，又云歸虎北口，蓋太原城側別有地名虎北口也。</w:t>
      </w:r>
      <w:r w:rsidRPr="001221B9">
        <w:rPr>
          <w:rFonts w:asciiTheme="minorEastAsia"/>
        </w:rPr>
        <w:t>先遣人謂敬瑭曰︰</w:t>
      </w:r>
      <w:r w:rsidR="000F1B0C">
        <w:rPr>
          <w:rFonts w:asciiTheme="minorEastAsia"/>
        </w:rPr>
        <w:t>「</w:t>
      </w:r>
      <w:r w:rsidRPr="001221B9">
        <w:rPr>
          <w:rFonts w:asciiTheme="minorEastAsia"/>
        </w:rPr>
        <w:t>吾欲今日旣破賊可乎？</w:t>
      </w:r>
      <w:r w:rsidR="000F1B0C">
        <w:rPr>
          <w:rFonts w:asciiTheme="minorEastAsia"/>
        </w:rPr>
        <w:t>」</w:t>
      </w:r>
      <w:r w:rsidRPr="001221B9">
        <w:rPr>
          <w:rFonts w:asciiTheme="minorEastAsia"/>
        </w:rPr>
        <w:t>敬瑭遣人馳告曰︰</w:t>
      </w:r>
      <w:r w:rsidR="000F1B0C">
        <w:rPr>
          <w:rFonts w:asciiTheme="minorEastAsia"/>
        </w:rPr>
        <w:t>「</w:t>
      </w:r>
      <w:r w:rsidRPr="001221B9">
        <w:rPr>
          <w:rFonts w:asciiTheme="minorEastAsia"/>
        </w:rPr>
        <w:t>南軍甚厚，不可輕，</w:t>
      </w:r>
      <w:r w:rsidRPr="001221B9">
        <w:rPr>
          <w:rStyle w:val="00Text"/>
          <w:rFonts w:asciiTheme="minorEastAsia"/>
        </w:rPr>
        <w:t>唐兵自南來攻晉陽，故謂之南軍。</w:t>
      </w:r>
      <w:r w:rsidRPr="001221B9">
        <w:rPr>
          <w:rFonts w:asciiTheme="minorEastAsia"/>
        </w:rPr>
        <w:t>請俟明日議戰未晚也。</w:t>
      </w:r>
      <w:r w:rsidR="000F1B0C">
        <w:rPr>
          <w:rFonts w:asciiTheme="minorEastAsia"/>
        </w:rPr>
        <w:t>」</w:t>
      </w:r>
      <w:r w:rsidRPr="001221B9">
        <w:rPr>
          <w:rFonts w:asciiTheme="minorEastAsia"/>
        </w:rPr>
        <w:t>使者未至，契丹已與唐騎將高行周、符彥卿合戰，敬瑭乃遣劉知遠出兵助之。張敬達、楊光遠、安審琦以步兵陳於城西北山下，契丹遣輕騎三千，不被甲，直犯其陳。唐兵見其羸，爭逐之，至汾曲，</w:t>
      </w:r>
      <w:r w:rsidRPr="001221B9">
        <w:rPr>
          <w:rStyle w:val="00Text"/>
          <w:rFonts w:asciiTheme="minorEastAsia"/>
        </w:rPr>
        <w:t>被，皮義翻。羸，倫為翻。汾曲，汾水之曲也。</w:t>
      </w:r>
      <w:r w:rsidRPr="001221B9">
        <w:rPr>
          <w:rFonts w:asciiTheme="minorEastAsia"/>
        </w:rPr>
        <w:t>契丹涉水而去。唐兵循岸而進，契丹伏兵自東北起，衝唐兵斷而為二，步兵在北者多為契丹所殺，騎兵在南者引歸晉安寨。契丹縱兵乘之，唐兵大敗，步兵死者近萬人，</w:t>
      </w:r>
      <w:r w:rsidRPr="001221B9">
        <w:rPr>
          <w:rStyle w:val="00Text"/>
          <w:rFonts w:asciiTheme="minorEastAsia"/>
        </w:rPr>
        <w:t>近，其靳翻。</w:t>
      </w:r>
      <w:r w:rsidRPr="001221B9">
        <w:rPr>
          <w:rFonts w:asciiTheme="minorEastAsia"/>
        </w:rPr>
        <w:t>騎兵獨全。敬達等收餘衆保晉安，契丹亦引兵歸虎北口。敬瑭得唐降兵千餘人，劉知遠勸敬瑭盡殺之。</w:t>
      </w:r>
      <w:r w:rsidRPr="001221B9">
        <w:rPr>
          <w:rStyle w:val="00Text"/>
          <w:rFonts w:asciiTheme="minorEastAsia"/>
        </w:rPr>
        <w:t>唐兵雖敗，其衆尚強，劉知遠懼降兵復叛歸，故勸殺之。</w:t>
      </w:r>
    </w:p>
    <w:p w:rsidR="00934453" w:rsidRPr="001221B9" w:rsidRDefault="00934453" w:rsidP="00DF5A42">
      <w:pPr>
        <w:rPr>
          <w:rFonts w:asciiTheme="minorEastAsia"/>
        </w:rPr>
      </w:pPr>
      <w:r w:rsidRPr="001221B9">
        <w:rPr>
          <w:rFonts w:asciiTheme="minorEastAsia"/>
        </w:rPr>
        <w:t>是夕，敬瑭出北門，</w:t>
      </w:r>
      <w:r w:rsidRPr="001221B9">
        <w:rPr>
          <w:rStyle w:val="00Text"/>
          <w:rFonts w:asciiTheme="minorEastAsia"/>
        </w:rPr>
        <w:t>出晉陽城北門也。</w:t>
      </w:r>
      <w:r w:rsidRPr="001221B9">
        <w:rPr>
          <w:rFonts w:asciiTheme="minorEastAsia"/>
        </w:rPr>
        <w:t>見契丹主。契丹主執敬瑭手，恨相見之晚。</w:t>
      </w:r>
      <w:r w:rsidRPr="001221B9">
        <w:rPr>
          <w:rStyle w:val="00Text"/>
          <w:rFonts w:asciiTheme="minorEastAsia"/>
        </w:rPr>
        <w:t>以前此未識面，故然，亦必石敬瑭之氣貌有以聳其瞻視也。</w:t>
      </w:r>
      <w:r w:rsidRPr="001221B9">
        <w:rPr>
          <w:rFonts w:asciiTheme="minorEastAsia"/>
        </w:rPr>
        <w:t>敬瑭問曰︰</w:t>
      </w:r>
      <w:r w:rsidR="000F1B0C">
        <w:rPr>
          <w:rFonts w:asciiTheme="minorEastAsia"/>
        </w:rPr>
        <w:t>「</w:t>
      </w:r>
      <w:r w:rsidRPr="001221B9">
        <w:rPr>
          <w:rFonts w:asciiTheme="minorEastAsia"/>
        </w:rPr>
        <w:t>皇帝遠來，士馬疲倦，遽與唐戰而大勝，何也？</w:t>
      </w:r>
      <w:r w:rsidR="000F1B0C">
        <w:rPr>
          <w:rFonts w:asciiTheme="minorEastAsia"/>
        </w:rPr>
        <w:t>」</w:t>
      </w:r>
      <w:r w:rsidRPr="001221B9">
        <w:rPr>
          <w:rFonts w:asciiTheme="minorEastAsia"/>
        </w:rPr>
        <w:t>契丹主曰︰</w:t>
      </w:r>
      <w:r w:rsidR="000F1B0C">
        <w:rPr>
          <w:rFonts w:asciiTheme="minorEastAsia"/>
        </w:rPr>
        <w:t>「</w:t>
      </w:r>
      <w:r w:rsidRPr="001221B9">
        <w:rPr>
          <w:rFonts w:asciiTheme="minorEastAsia"/>
        </w:rPr>
        <w:t>始吾自北來，謂唐必斷鴈門諸路，</w:t>
      </w:r>
      <w:r w:rsidRPr="001221B9">
        <w:rPr>
          <w:rStyle w:val="00Text"/>
          <w:rFonts w:asciiTheme="minorEastAsia"/>
        </w:rPr>
        <w:t>斷，音短。鴈門有東陘、西陘之險，崞縣有陽武、石門之隘。</w:t>
      </w:r>
      <w:r w:rsidRPr="001221B9">
        <w:rPr>
          <w:rFonts w:asciiTheme="minorEastAsia"/>
        </w:rPr>
        <w:t>伏兵險要，則吾不可得進矣。</w:t>
      </w:r>
      <w:r w:rsidRPr="001221B9">
        <w:rPr>
          <w:rStyle w:val="00Text"/>
          <w:rFonts w:asciiTheme="minorEastAsia"/>
        </w:rPr>
        <w:t>使張敬達等果知出此，豈有晉安之困哉。</w:t>
      </w:r>
      <w:r w:rsidRPr="001221B9">
        <w:rPr>
          <w:rFonts w:asciiTheme="minorEastAsia"/>
        </w:rPr>
        <w:t>使人偵視，皆無之，</w:t>
      </w:r>
      <w:r w:rsidRPr="001221B9">
        <w:rPr>
          <w:rStyle w:val="00Text"/>
          <w:rFonts w:asciiTheme="minorEastAsia"/>
        </w:rPr>
        <w:t>偵，丑鄭翻。</w:t>
      </w:r>
      <w:r w:rsidRPr="001221B9">
        <w:rPr>
          <w:rFonts w:asciiTheme="minorEastAsia"/>
        </w:rPr>
        <w:t>吾是以長驅深入，知大事必濟也。兵旣相接，我氣方銳，彼氣方沮，若不乘此急擊之，</w:t>
      </w:r>
      <w:r w:rsidRPr="001221B9">
        <w:rPr>
          <w:rStyle w:val="00Text"/>
          <w:rFonts w:asciiTheme="minorEastAsia"/>
        </w:rPr>
        <w:t>言當乘初至之銳而用其鋒也。</w:t>
      </w:r>
      <w:r w:rsidRPr="001221B9">
        <w:rPr>
          <w:rFonts w:asciiTheme="minorEastAsia"/>
        </w:rPr>
        <w:t>曠日持久，則勝負未可知矣。此吾所以亟戰而勝，不可以勞逸常理論也。</w:t>
      </w:r>
      <w:r w:rsidR="000F1B0C">
        <w:rPr>
          <w:rFonts w:asciiTheme="minorEastAsia"/>
        </w:rPr>
        <w:t>」</w:t>
      </w:r>
      <w:r w:rsidRPr="001221B9">
        <w:rPr>
          <w:rFonts w:asciiTheme="minorEastAsia"/>
        </w:rPr>
        <w:t>敬瑭甚歎伏。</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壬寅，敬瑭引兵會契丹圍晉安寨，置營於晉安之南，長百餘里，厚五十里，多設鈴索吠犬，人跬步不能過。</w:t>
      </w:r>
      <w:r w:rsidRPr="001221B9">
        <w:rPr>
          <w:rFonts w:asciiTheme="minorEastAsia" w:eastAsiaTheme="minorEastAsia"/>
        </w:rPr>
        <w:t>長，直亮翻。厚，戶茂翻。索，昔各翻。吠，房廢翻。跬，犬橤翻，半步也。又司馬法曰︰一舉足曰跬。跬，三尺也。</w:t>
      </w:r>
      <w:r w:rsidRPr="00101E55">
        <w:rPr>
          <w:rStyle w:val="01Text"/>
          <w:rFonts w:asciiTheme="minorEastAsia" w:eastAsiaTheme="minorEastAsia"/>
          <w:sz w:val="21"/>
        </w:rPr>
        <w:t>敬達等士卒猶五萬人，馬萬匹，四顧無所之。</w:t>
      </w:r>
      <w:r w:rsidRPr="001221B9">
        <w:rPr>
          <w:rFonts w:asciiTheme="minorEastAsia" w:eastAsiaTheme="minorEastAsia"/>
        </w:rPr>
        <w:t>兵法︰置之死地而後生。若張敬達等能於圍落未合之時，勉諭將士，竭力致死決戰，勝負未可知也。</w:t>
      </w:r>
      <w:r w:rsidRPr="00101E55">
        <w:rPr>
          <w:rStyle w:val="01Text"/>
          <w:rFonts w:asciiTheme="minorEastAsia" w:eastAsiaTheme="minorEastAsia"/>
          <w:sz w:val="21"/>
        </w:rPr>
        <w:t>甲辰，敬達遣使告敗於唐，自是聲問不復通。</w:t>
      </w:r>
      <w:r w:rsidRPr="001221B9">
        <w:rPr>
          <w:rFonts w:asciiTheme="minorEastAsia" w:eastAsiaTheme="minorEastAsia"/>
        </w:rPr>
        <w:t>復，扶又翻。</w:t>
      </w:r>
      <w:r w:rsidRPr="00101E55">
        <w:rPr>
          <w:rStyle w:val="01Text"/>
          <w:rFonts w:asciiTheme="minorEastAsia" w:eastAsiaTheme="minorEastAsia"/>
          <w:sz w:val="21"/>
        </w:rPr>
        <w:t>唐主大懼，遣彰聖都指揮使符彥饒將洛陽步騎兵屯河陽，詔天雄節度使兼中書令范延光將魏州兵二萬由青山趣榆次，</w:t>
      </w:r>
      <w:r w:rsidRPr="001221B9">
        <w:rPr>
          <w:rFonts w:asciiTheme="minorEastAsia" w:eastAsiaTheme="minorEastAsia"/>
        </w:rPr>
        <w:t>青山，旣邢州青山口也。趣，七喻翻。</w:t>
      </w:r>
      <w:r w:rsidRPr="00101E55">
        <w:rPr>
          <w:rStyle w:val="01Text"/>
          <w:rFonts w:asciiTheme="minorEastAsia" w:eastAsiaTheme="minorEastAsia"/>
          <w:sz w:val="21"/>
        </w:rPr>
        <w:t>盧龍節度使、東北面招討使兼中書令北平王趙德鈞將幽州兵</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兵</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由飛狐</w:t>
      </w:r>
      <w:r w:rsidR="000F1B0C">
        <w:rPr>
          <w:rFonts w:asciiTheme="minorEastAsia" w:eastAsiaTheme="minorEastAsia"/>
        </w:rPr>
        <w:t>」</w:t>
      </w:r>
      <w:r w:rsidRPr="001221B9">
        <w:rPr>
          <w:rFonts w:asciiTheme="minorEastAsia" w:eastAsiaTheme="minorEastAsia"/>
        </w:rPr>
        <w:t>三字；乙十一行本同；孔本同；退齋校同。</w:t>
      </w:r>
      <w:r w:rsidR="000F1B0C">
        <w:rPr>
          <w:rFonts w:asciiTheme="minorEastAsia" w:eastAsiaTheme="minorEastAsia"/>
        </w:rPr>
        <w:t>』</w:t>
      </w:r>
      <w:r w:rsidRPr="00101E55">
        <w:rPr>
          <w:rStyle w:val="01Text"/>
          <w:rFonts w:asciiTheme="minorEastAsia" w:eastAsiaTheme="minorEastAsia"/>
          <w:sz w:val="21"/>
        </w:rPr>
        <w:t>出契丹軍後，</w:t>
      </w:r>
      <w:r w:rsidRPr="001221B9">
        <w:rPr>
          <w:rFonts w:asciiTheme="minorEastAsia" w:eastAsiaTheme="minorEastAsia"/>
        </w:rPr>
        <w:t>欲使趙德鈞自飛狐道出代州，以斷契丹之後。</w:t>
      </w:r>
      <w:r w:rsidRPr="00101E55">
        <w:rPr>
          <w:rStyle w:val="01Text"/>
          <w:rFonts w:asciiTheme="minorEastAsia" w:eastAsiaTheme="minorEastAsia"/>
          <w:sz w:val="21"/>
        </w:rPr>
        <w:t>耀州防禦使潘環糺合西路戍兵，</w:t>
      </w:r>
      <w:r w:rsidR="000F1B0C">
        <w:rPr>
          <w:rFonts w:asciiTheme="minorEastAsia" w:eastAsiaTheme="minorEastAsia"/>
        </w:rPr>
        <w:t>「</w:t>
      </w:r>
      <w:r w:rsidRPr="001221B9">
        <w:rPr>
          <w:rFonts w:asciiTheme="minorEastAsia" w:eastAsiaTheme="minorEastAsia"/>
        </w:rPr>
        <w:t>糺</w:t>
      </w:r>
      <w:r w:rsidR="000F1B0C">
        <w:rPr>
          <w:rFonts w:asciiTheme="minorEastAsia" w:eastAsiaTheme="minorEastAsia"/>
        </w:rPr>
        <w:t>」</w:t>
      </w:r>
      <w:r w:rsidRPr="001221B9">
        <w:rPr>
          <w:rFonts w:asciiTheme="minorEastAsia" w:eastAsiaTheme="minorEastAsia"/>
        </w:rPr>
        <w:t>，與</w:t>
      </w:r>
      <w:r w:rsidR="000F1B0C">
        <w:rPr>
          <w:rFonts w:asciiTheme="minorEastAsia" w:eastAsiaTheme="minorEastAsia"/>
        </w:rPr>
        <w:t>「</w:t>
      </w:r>
      <w:r w:rsidRPr="001221B9">
        <w:rPr>
          <w:rFonts w:asciiTheme="minorEastAsia" w:eastAsiaTheme="minorEastAsia"/>
        </w:rPr>
        <w:t>糾</w:t>
      </w:r>
      <w:r w:rsidR="000F1B0C">
        <w:rPr>
          <w:rFonts w:asciiTheme="minorEastAsia" w:eastAsiaTheme="minorEastAsia"/>
        </w:rPr>
        <w:t>」</w:t>
      </w:r>
      <w:r w:rsidRPr="001221B9">
        <w:rPr>
          <w:rFonts w:asciiTheme="minorEastAsia" w:eastAsiaTheme="minorEastAsia"/>
        </w:rPr>
        <w:t>同。說文︰繩三合為糺。故凡合集兵衆者謂之糺合、糺集。西路戍兵，謂蒲、潼以西諸道戍兵也。</w:t>
      </w:r>
      <w:r w:rsidRPr="00101E55">
        <w:rPr>
          <w:rStyle w:val="01Text"/>
          <w:rFonts w:asciiTheme="minorEastAsia" w:eastAsiaTheme="minorEastAsia"/>
          <w:sz w:val="21"/>
        </w:rPr>
        <w:t>由晉、絳兩乳嶺出慈、隰，共救晉安寨。契丹主移帳於柳林，</w:t>
      </w:r>
      <w:r w:rsidRPr="001221B9">
        <w:rPr>
          <w:rFonts w:asciiTheme="minorEastAsia" w:eastAsiaTheme="minorEastAsia"/>
        </w:rPr>
        <w:t>柳林當在晉安寨南。</w:t>
      </w:r>
      <w:r w:rsidRPr="00101E55">
        <w:rPr>
          <w:rStyle w:val="01Text"/>
          <w:rFonts w:asciiTheme="minorEastAsia" w:eastAsiaTheme="minorEastAsia"/>
          <w:sz w:val="21"/>
        </w:rPr>
        <w:t>遊騎過石會關，不見唐兵。</w:t>
      </w:r>
    </w:p>
    <w:p w:rsidR="00934453" w:rsidRPr="001221B9" w:rsidRDefault="00934453" w:rsidP="00DF5A42">
      <w:pPr>
        <w:rPr>
          <w:rFonts w:asciiTheme="minorEastAsia"/>
        </w:rPr>
      </w:pPr>
      <w:r w:rsidRPr="001221B9">
        <w:rPr>
          <w:rFonts w:asciiTheme="minorEastAsia"/>
        </w:rPr>
        <w:t>丁未，唐主下詔親征。雍王重美曰︰</w:t>
      </w:r>
      <w:r w:rsidRPr="001221B9">
        <w:rPr>
          <w:rStyle w:val="00Text"/>
          <w:rFonts w:asciiTheme="minorEastAsia"/>
        </w:rPr>
        <w:t>雍，於用翻。</w:t>
      </w:r>
      <w:r w:rsidR="000F1B0C">
        <w:rPr>
          <w:rFonts w:asciiTheme="minorEastAsia"/>
        </w:rPr>
        <w:t>「</w:t>
      </w:r>
      <w:r w:rsidRPr="001221B9">
        <w:rPr>
          <w:rFonts w:asciiTheme="minorEastAsia"/>
        </w:rPr>
        <w:t>陛下目疾未平，未可遠涉風沙；臣雖童稚，願代陛下北行。</w:t>
      </w:r>
      <w:r w:rsidR="000F1B0C">
        <w:rPr>
          <w:rFonts w:asciiTheme="minorEastAsia"/>
        </w:rPr>
        <w:t>」</w:t>
      </w:r>
      <w:r w:rsidRPr="001221B9">
        <w:rPr>
          <w:rFonts w:asciiTheme="minorEastAsia"/>
        </w:rPr>
        <w:t>帝意本不欲行，聞之，頗悅。張延朗、劉延皓及宣徽南院使劉延朗皆勸帝行，帝不得已，戊申，發洛陽，謂盧文紀曰︰</w:t>
      </w:r>
      <w:r w:rsidR="000F1B0C">
        <w:rPr>
          <w:rFonts w:asciiTheme="minorEastAsia"/>
        </w:rPr>
        <w:t>「</w:t>
      </w:r>
      <w:r w:rsidRPr="001221B9">
        <w:rPr>
          <w:rFonts w:asciiTheme="minorEastAsia"/>
        </w:rPr>
        <w:t>朕雅聞卿有相業，故排衆議首用卿，</w:t>
      </w:r>
      <w:r w:rsidRPr="001221B9">
        <w:rPr>
          <w:rStyle w:val="00Text"/>
          <w:rFonts w:asciiTheme="minorEastAsia"/>
        </w:rPr>
        <w:t>相，息亮翻。盧文紀，唐主清泰元年四月旣位，七月相盧文紀。</w:t>
      </w:r>
      <w:r w:rsidRPr="001221B9">
        <w:rPr>
          <w:rFonts w:asciiTheme="minorEastAsia"/>
        </w:rPr>
        <w:t>今禍難如此，</w:t>
      </w:r>
      <w:r w:rsidRPr="001221B9">
        <w:rPr>
          <w:rStyle w:val="00Text"/>
          <w:rFonts w:asciiTheme="minorEastAsia"/>
        </w:rPr>
        <w:t>難，乃旦翻。</w:t>
      </w:r>
      <w:r w:rsidRPr="001221B9">
        <w:rPr>
          <w:rFonts w:asciiTheme="minorEastAsia"/>
        </w:rPr>
        <w:t>卿嘉謀皆安在乎？</w:t>
      </w:r>
      <w:r w:rsidR="000F1B0C">
        <w:rPr>
          <w:rFonts w:asciiTheme="minorEastAsia"/>
        </w:rPr>
        <w:t>」</w:t>
      </w:r>
      <w:r w:rsidRPr="001221B9">
        <w:rPr>
          <w:rFonts w:asciiTheme="minorEastAsia"/>
        </w:rPr>
        <w:t>文紀但拜謝，不能對。己酉，遣劉延朗監侍衞步軍都指揮使符彥饒軍赴潞州，為大軍後援。</w:t>
      </w:r>
      <w:r w:rsidRPr="001221B9">
        <w:rPr>
          <w:rStyle w:val="00Text"/>
          <w:rFonts w:asciiTheme="minorEastAsia"/>
        </w:rPr>
        <w:t>大軍，謂晉安寨之軍。監，古銜翻。</w:t>
      </w:r>
      <w:r w:rsidRPr="001221B9">
        <w:rPr>
          <w:rFonts w:asciiTheme="minorEastAsia"/>
        </w:rPr>
        <w:t>諸軍自鳳翔推戴以來，</w:t>
      </w:r>
      <w:r w:rsidRPr="001221B9">
        <w:rPr>
          <w:rStyle w:val="00Text"/>
          <w:rFonts w:asciiTheme="minorEastAsia"/>
        </w:rPr>
        <w:t>推戴，事見上卷清泰元年。</w:t>
      </w:r>
      <w:r w:rsidRPr="001221B9">
        <w:rPr>
          <w:rFonts w:asciiTheme="minorEastAsia"/>
        </w:rPr>
        <w:t>驕悍不為用，彥饒恐其為亂，不敢束之以法。</w:t>
      </w:r>
      <w:r w:rsidRPr="001221B9">
        <w:rPr>
          <w:rStyle w:val="00Text"/>
          <w:rFonts w:asciiTheme="minorEastAsia"/>
        </w:rPr>
        <w:t>悍，下罕翻，又侯旰翻。兵驕而不為用，與無兵同。潞王以驕兵推戴而得天下，亦以驕兵不為用而失天下，固其宜也。</w:t>
      </w:r>
    </w:p>
    <w:p w:rsidR="00934453" w:rsidRPr="001221B9" w:rsidRDefault="00934453" w:rsidP="00DF5A42">
      <w:pPr>
        <w:rPr>
          <w:rFonts w:asciiTheme="minorEastAsia"/>
        </w:rPr>
      </w:pPr>
      <w:r w:rsidRPr="001221B9">
        <w:rPr>
          <w:rFonts w:asciiTheme="minorEastAsia"/>
        </w:rPr>
        <w:t>帝至河陽，心憚北行，召宰相、樞密使議進取方略，盧文紀希帝旨，言</w:t>
      </w:r>
      <w:r w:rsidR="000F1B0C">
        <w:rPr>
          <w:rFonts w:asciiTheme="minorEastAsia"/>
        </w:rPr>
        <w:t>「</w:t>
      </w:r>
      <w:r w:rsidRPr="001221B9">
        <w:rPr>
          <w:rFonts w:asciiTheme="minorEastAsia"/>
        </w:rPr>
        <w:t>國家根本，太半在河南。胡兵倏來忽往，不能久留；晉安大寨甚固，況已發三道兵救之。</w:t>
      </w:r>
      <w:r w:rsidRPr="001221B9">
        <w:rPr>
          <w:rStyle w:val="00Text"/>
          <w:rFonts w:asciiTheme="minorEastAsia"/>
        </w:rPr>
        <w:t>謂范延光、趙德鈞、潘環三帥之兵。</w:t>
      </w:r>
      <w:r w:rsidRPr="001221B9">
        <w:rPr>
          <w:rFonts w:asciiTheme="minorEastAsia"/>
        </w:rPr>
        <w:t>河陽天下津要，</w:t>
      </w:r>
      <w:r w:rsidRPr="001221B9">
        <w:rPr>
          <w:rStyle w:val="00Text"/>
          <w:rFonts w:asciiTheme="minorEastAsia"/>
        </w:rPr>
        <w:t>北兵犯洛，須自河陽渡河，故云然。</w:t>
      </w:r>
      <w:r w:rsidRPr="001221B9">
        <w:rPr>
          <w:rFonts w:asciiTheme="minorEastAsia"/>
        </w:rPr>
        <w:t>車駕宜留此鎭撫南北，且遣近臣往督戰，茍不能解圍，進亦未晚。</w:t>
      </w:r>
      <w:r w:rsidR="000F1B0C">
        <w:rPr>
          <w:rFonts w:asciiTheme="minorEastAsia"/>
        </w:rPr>
        <w:t>」</w:t>
      </w:r>
      <w:r w:rsidRPr="001221B9">
        <w:rPr>
          <w:rFonts w:asciiTheme="minorEastAsia"/>
        </w:rPr>
        <w:t>張延朗欲因事令趙延壽得解樞務，</w:t>
      </w:r>
      <w:r w:rsidRPr="001221B9">
        <w:rPr>
          <w:rStyle w:val="00Text"/>
          <w:rFonts w:asciiTheme="minorEastAsia"/>
        </w:rPr>
        <w:t>趙延壽時為樞密使，欲求解而未能。</w:t>
      </w:r>
      <w:r w:rsidRPr="001221B9">
        <w:rPr>
          <w:rFonts w:asciiTheme="minorEastAsia"/>
        </w:rPr>
        <w:t>因曰︰</w:t>
      </w:r>
      <w:r w:rsidR="000F1B0C">
        <w:rPr>
          <w:rFonts w:asciiTheme="minorEastAsia"/>
        </w:rPr>
        <w:t>「</w:t>
      </w:r>
      <w:r w:rsidRPr="001221B9">
        <w:rPr>
          <w:rFonts w:asciiTheme="minorEastAsia"/>
        </w:rPr>
        <w:t>文紀言是也。</w:t>
      </w:r>
      <w:r w:rsidR="000F1B0C">
        <w:rPr>
          <w:rFonts w:asciiTheme="minorEastAsia"/>
        </w:rPr>
        <w:t>」</w:t>
      </w:r>
      <w:r w:rsidRPr="001221B9">
        <w:rPr>
          <w:rFonts w:asciiTheme="minorEastAsia"/>
        </w:rPr>
        <w:t>帝訪於餘人，無敢異言者。澤州刺史劉遂凝，鄩之子也，潛自通於石敬瑭，</w:t>
      </w:r>
      <w:r w:rsidRPr="001221B9">
        <w:rPr>
          <w:rStyle w:val="00Text"/>
          <w:rFonts w:asciiTheme="minorEastAsia"/>
        </w:rPr>
        <w:t>應順初，劉遂雍以長安拒王思同而迎潞王者，亦劉鄩之子也；是其兄弟隨時反覆以求祿利，白晝攫金，見金而不見人者也。</w:t>
      </w:r>
      <w:r w:rsidRPr="001221B9">
        <w:rPr>
          <w:rFonts w:asciiTheme="minorEastAsia"/>
        </w:rPr>
        <w:t>表稱車駕不可踰太行。</w:t>
      </w:r>
      <w:r w:rsidRPr="001221B9">
        <w:rPr>
          <w:rStyle w:val="00Text"/>
          <w:rFonts w:asciiTheme="minorEastAsia"/>
        </w:rPr>
        <w:t>行，戶剛翻。澤州當太行之道。</w:t>
      </w:r>
      <w:r w:rsidRPr="001221B9">
        <w:rPr>
          <w:rFonts w:asciiTheme="minorEastAsia"/>
        </w:rPr>
        <w:t>帝議近臣可使北行者，張延朗與翰林學士須昌和凝等</w:t>
      </w:r>
      <w:r w:rsidRPr="001221B9">
        <w:rPr>
          <w:rStyle w:val="00Text"/>
          <w:rFonts w:asciiTheme="minorEastAsia"/>
        </w:rPr>
        <w:t>須昌，卽九域志鄆州所治之須城縣。蓋後唐避李國昌諱，改須昌為須城，而歐史與通鑑則仍舊縣名而不改也。</w:t>
      </w:r>
      <w:r w:rsidRPr="001221B9">
        <w:rPr>
          <w:rFonts w:asciiTheme="minorEastAsia"/>
        </w:rPr>
        <w:t>皆曰︰</w:t>
      </w:r>
      <w:r w:rsidR="000F1B0C">
        <w:rPr>
          <w:rFonts w:asciiTheme="minorEastAsia"/>
        </w:rPr>
        <w:t>「</w:t>
      </w:r>
      <w:r w:rsidRPr="001221B9">
        <w:rPr>
          <w:rFonts w:asciiTheme="minorEastAsia"/>
        </w:rPr>
        <w:t>趙延壽父德鈞以盧龍兵來赴難，</w:t>
      </w:r>
      <w:r w:rsidRPr="001221B9">
        <w:rPr>
          <w:rStyle w:val="00Text"/>
          <w:rFonts w:asciiTheme="minorEastAsia"/>
        </w:rPr>
        <w:t>難，乃旦翻。</w:t>
      </w:r>
      <w:r w:rsidRPr="001221B9">
        <w:rPr>
          <w:rFonts w:asciiTheme="minorEastAsia"/>
        </w:rPr>
        <w:t>宜遣延壽會之。</w:t>
      </w:r>
      <w:r w:rsidR="000F1B0C">
        <w:rPr>
          <w:rFonts w:asciiTheme="minorEastAsia"/>
        </w:rPr>
        <w:t>」</w:t>
      </w:r>
      <w:r w:rsidRPr="001221B9">
        <w:rPr>
          <w:rFonts w:asciiTheme="minorEastAsia"/>
        </w:rPr>
        <w:t>庚戌，遣樞密使、忠武節度使、隨駕諸軍都部署、兼侍中趙延壽將兵二萬如潞州。辛亥，帝如懷州。以右神武統軍康思立為北面行營馬軍都指揮使，帥扈從騎兵赴團柏谷。</w:t>
      </w:r>
      <w:r w:rsidRPr="001221B9">
        <w:rPr>
          <w:rStyle w:val="00Text"/>
          <w:rFonts w:asciiTheme="minorEastAsia"/>
        </w:rPr>
        <w:t>帥，讀曰率。從，才用翻。九域志︰太原府祁縣有團柏鎭。</w:t>
      </w:r>
      <w:r w:rsidRPr="001221B9">
        <w:rPr>
          <w:rFonts w:asciiTheme="minorEastAsia"/>
        </w:rPr>
        <w:t>思立，晉陽胡人也。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帝以晉安為憂，問策於羣臣，吏部侍郞永清龍敏請立李贊華為契丹主，</w:t>
      </w:r>
      <w:r w:rsidRPr="001221B9">
        <w:rPr>
          <w:rFonts w:asciiTheme="minorEastAsia" w:eastAsiaTheme="minorEastAsia"/>
        </w:rPr>
        <w:t>唐如意元年分安次縣置武隆縣，景雲元年改曰會昌，天寶元年改曰永清，屬幽州。匈奴須知︰永清縣在幽州東南一百七十里。舜以龍為納言，子孫以名為氏，又或以為豢龍氏之後。項羽將有龍且，漢有龍伯高。李贊華，契丹主之兄也，明宗長興元年來降，賜姓名，時在洛陽。</w:t>
      </w:r>
      <w:r w:rsidRPr="00101E55">
        <w:rPr>
          <w:rStyle w:val="01Text"/>
          <w:rFonts w:asciiTheme="minorEastAsia" w:eastAsiaTheme="minorEastAsia"/>
          <w:sz w:val="21"/>
        </w:rPr>
        <w:t>今天雄、盧龍二鎭分兵送之，</w:t>
      </w:r>
      <w:r w:rsidRPr="001221B9">
        <w:rPr>
          <w:rFonts w:asciiTheme="minorEastAsia" w:eastAsiaTheme="minorEastAsia"/>
        </w:rPr>
        <w:t>欲令范延光、趙德鈞分兵送之。</w:t>
      </w:r>
      <w:r w:rsidRPr="00101E55">
        <w:rPr>
          <w:rStyle w:val="01Text"/>
          <w:rFonts w:asciiTheme="minorEastAsia" w:eastAsiaTheme="minorEastAsia"/>
          <w:sz w:val="21"/>
        </w:rPr>
        <w:t>自幽州趣西樓，朝廷露檄言之，契丹主必有內顧之憂，</w:t>
      </w:r>
      <w:r w:rsidRPr="001221B9">
        <w:rPr>
          <w:rFonts w:asciiTheme="minorEastAsia" w:eastAsiaTheme="minorEastAsia"/>
        </w:rPr>
        <w:t>露檄者，欲使契丹知之。觀他日契丹述律太后責趙德鈞之言，則龍敏之策為可行，唐主惜不用耳。</w:t>
      </w:r>
      <w:r w:rsidRPr="00101E55">
        <w:rPr>
          <w:rStyle w:val="01Text"/>
          <w:rFonts w:asciiTheme="minorEastAsia" w:eastAsiaTheme="minorEastAsia"/>
          <w:sz w:val="21"/>
        </w:rPr>
        <w:t>然後選募軍中精銳以擊之，此亦解圍之一策也。帝深以為然，而執政恐其無成，議竟不決。</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帝憂沮形於神色，但日夕酣飲悲歌。羣臣或勸其北行，則曰︰</w:t>
      </w:r>
      <w:r w:rsidR="000F1B0C">
        <w:rPr>
          <w:rStyle w:val="01Text"/>
          <w:rFonts w:asciiTheme="minorEastAsia" w:eastAsiaTheme="minorEastAsia"/>
          <w:sz w:val="21"/>
        </w:rPr>
        <w:t>「</w:t>
      </w:r>
      <w:r w:rsidRPr="00101E55">
        <w:rPr>
          <w:rStyle w:val="01Text"/>
          <w:rFonts w:asciiTheme="minorEastAsia" w:eastAsiaTheme="minorEastAsia"/>
          <w:sz w:val="21"/>
        </w:rPr>
        <w:t>卿勿言，石郞使我心膽墮地！</w:t>
      </w:r>
      <w:r w:rsidR="000F1B0C">
        <w:rPr>
          <w:rStyle w:val="01Text"/>
          <w:rFonts w:asciiTheme="minorEastAsia" w:eastAsiaTheme="minorEastAsia"/>
          <w:sz w:val="21"/>
        </w:rPr>
        <w:t>」</w:t>
      </w:r>
      <w:r w:rsidRPr="001221B9">
        <w:rPr>
          <w:rFonts w:asciiTheme="minorEastAsia" w:eastAsiaTheme="minorEastAsia"/>
        </w:rPr>
        <w:t>李嗣源舉兵向洛，則莊宗為之神色沮喪；石敬瑭阻兵拒命，則潞王自謂使之心膽墮地；何平時之臨敵甚勇，一旦乃惴怯如此也？蓋莊宗之與明宗，潞王之與晉祖，皆同出入兵間，內揆其智力無以大相過，而乘時用勢偶有不相及者，則其氣先餒故也。</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冬，十月</w:t>
      </w:r>
      <w:r w:rsidR="00934453" w:rsidRPr="001221B9">
        <w:rPr>
          <w:rFonts w:asciiTheme="minorEastAsia"/>
        </w:rPr>
        <w:t>，壬戌，詔大括天下將吏及民間馬；</w:t>
      </w:r>
      <w:r w:rsidR="00934453" w:rsidRPr="001221B9">
        <w:rPr>
          <w:rStyle w:val="00Text"/>
          <w:rFonts w:asciiTheme="minorEastAsia"/>
        </w:rPr>
        <w:t>將，卽亮翻。</w:t>
      </w:r>
      <w:r w:rsidR="00934453" w:rsidRPr="001221B9">
        <w:rPr>
          <w:rFonts w:asciiTheme="minorEastAsia"/>
        </w:rPr>
        <w:t>又發民為兵，每七戶出征夫一人，</w:t>
      </w:r>
      <w:r w:rsidR="00934453" w:rsidRPr="001221B9">
        <w:rPr>
          <w:rStyle w:val="00Text"/>
          <w:rFonts w:asciiTheme="minorEastAsia"/>
        </w:rPr>
        <w:t>考異曰︰薛史云十戶。今從廢帝實錄。</w:t>
      </w:r>
      <w:r w:rsidR="00934453" w:rsidRPr="001221B9">
        <w:rPr>
          <w:rFonts w:asciiTheme="minorEastAsia"/>
        </w:rPr>
        <w:t>自備鎧仗，謂之</w:t>
      </w:r>
      <w:r w:rsidR="000F1B0C">
        <w:rPr>
          <w:rFonts w:asciiTheme="minorEastAsia"/>
        </w:rPr>
        <w:t>「</w:t>
      </w:r>
      <w:r w:rsidR="00934453" w:rsidRPr="001221B9">
        <w:rPr>
          <w:rFonts w:asciiTheme="minorEastAsia"/>
        </w:rPr>
        <w:t>義軍</w:t>
      </w:r>
      <w:r w:rsidR="000F1B0C">
        <w:rPr>
          <w:rFonts w:asciiTheme="minorEastAsia"/>
        </w:rPr>
        <w:t>」</w:t>
      </w:r>
      <w:r w:rsidR="00934453" w:rsidRPr="001221B9">
        <w:rPr>
          <w:rFonts w:asciiTheme="minorEastAsia"/>
        </w:rPr>
        <w:t>，期以十一月俱集，命陳州刺史郞萬金敎以戰陳，</w:t>
      </w:r>
      <w:r w:rsidR="00934453" w:rsidRPr="001221B9">
        <w:rPr>
          <w:rStyle w:val="00Text"/>
          <w:rFonts w:asciiTheme="minorEastAsia"/>
        </w:rPr>
        <w:t>郞萬金，當時勇將也。</w:t>
      </w:r>
      <w:r w:rsidR="00934453" w:rsidRPr="001221B9">
        <w:rPr>
          <w:rFonts w:asciiTheme="minorEastAsia"/>
        </w:rPr>
        <w:t>用張延朗之謀也。凡得馬二千餘匹，征夫五千人，實無益於用，而民間大擾。</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初，趙德鈞陰蓄異志，欲因亂取中原，</w:t>
      </w:r>
      <w:r w:rsidR="00934453" w:rsidRPr="001221B9">
        <w:rPr>
          <w:rStyle w:val="00Text"/>
          <w:rFonts w:asciiTheme="minorEastAsia"/>
        </w:rPr>
        <w:t>趙德鈞之志圖非望，亦見潞王得之之易也。</w:t>
      </w:r>
      <w:r w:rsidR="00934453" w:rsidRPr="001221B9">
        <w:rPr>
          <w:rFonts w:asciiTheme="minorEastAsia"/>
        </w:rPr>
        <w:t>自請救晉安寨；唐主命自飛狐踵契丹後，鈔其部落，</w:t>
      </w:r>
      <w:r w:rsidR="00934453" w:rsidRPr="001221B9">
        <w:rPr>
          <w:rStyle w:val="00Text"/>
          <w:rFonts w:asciiTheme="minorEastAsia"/>
        </w:rPr>
        <w:t>鈔，楚交翻。</w:t>
      </w:r>
      <w:r w:rsidR="00934453" w:rsidRPr="001221B9">
        <w:rPr>
          <w:rFonts w:asciiTheme="minorEastAsia"/>
        </w:rPr>
        <w:t>德鈞請將銀鞍契丹直三千騎，</w:t>
      </w:r>
      <w:r w:rsidR="00934453" w:rsidRPr="001221B9">
        <w:rPr>
          <w:rStyle w:val="00Text"/>
          <w:rFonts w:asciiTheme="minorEastAsia"/>
        </w:rPr>
        <w:t>趙德鈞在幽州，以契丹來降之驍勇者置銀鞍契丹直。</w:t>
      </w:r>
      <w:r w:rsidR="00934453" w:rsidRPr="001221B9">
        <w:rPr>
          <w:rFonts w:asciiTheme="minorEastAsia"/>
        </w:rPr>
        <w:t>由土門路西入，帝許之。趙州刺史、北面行營都指揮使劉在明先將兵戍易州，德鈞過易州，命在明以其衆自隨。在明，幽州人也。德鈞至鎭州，以董溫琪領招討副使，邀與偕行，</w:t>
      </w:r>
      <w:r w:rsidR="00934453" w:rsidRPr="001221B9">
        <w:rPr>
          <w:rStyle w:val="00Text"/>
          <w:rFonts w:asciiTheme="minorEastAsia"/>
        </w:rPr>
        <w:t>董溫琪時鎭鎭州。</w:t>
      </w:r>
      <w:r w:rsidR="00934453" w:rsidRPr="001221B9">
        <w:rPr>
          <w:rFonts w:asciiTheme="minorEastAsia"/>
        </w:rPr>
        <w:t>又表稱兵少，須合澤潞兵；乃自吳兒谷趣潞州，</w:t>
      </w:r>
      <w:r w:rsidR="00934453" w:rsidRPr="001221B9">
        <w:rPr>
          <w:rStyle w:val="00Text"/>
          <w:rFonts w:asciiTheme="minorEastAsia"/>
        </w:rPr>
        <w:t>吳兒谷在潞州黎城東北，涉縣西南。</w:t>
      </w:r>
      <w:r w:rsidR="00934453" w:rsidRPr="001221B9">
        <w:rPr>
          <w:rFonts w:asciiTheme="minorEastAsia"/>
        </w:rPr>
        <w:t>癸酉，至亂柳。時范延光受詔將部兵二萬屯遼州，德鈞又請與魏博軍合；延光知德鈞合諸軍，志趣難測，表稱魏博兵已入賊境，無容南行數百里與德鈞合，乃止。</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漢主以宗正卿兼工部侍郞劉濬為中書侍郞、同平章事。濬，崇望之子也。</w:t>
      </w:r>
      <w:r w:rsidR="00934453" w:rsidRPr="001221B9">
        <w:rPr>
          <w:rStyle w:val="00Text"/>
          <w:rFonts w:asciiTheme="minorEastAsia"/>
        </w:rPr>
        <w:t>劉崇望相昭宗。</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十一月，</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月</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戊子</w:t>
      </w:r>
      <w:r w:rsidR="000F1B0C">
        <w:rPr>
          <w:rStyle w:val="00Text"/>
          <w:rFonts w:asciiTheme="minorEastAsia"/>
        </w:rPr>
        <w:t>」</w:t>
      </w:r>
      <w:r w:rsidR="00934453" w:rsidRPr="001221B9">
        <w:rPr>
          <w:rStyle w:val="00Text"/>
          <w:rFonts w:asciiTheme="minorEastAsia"/>
        </w:rPr>
        <w:t>二字；乙十一行本同；孔本同；張校同。</w:t>
      </w:r>
      <w:r w:rsidR="000F1B0C">
        <w:rPr>
          <w:rStyle w:val="00Text"/>
          <w:rFonts w:asciiTheme="minorEastAsia"/>
        </w:rPr>
        <w:t>』</w:t>
      </w:r>
      <w:r w:rsidR="00934453" w:rsidRPr="001221B9">
        <w:rPr>
          <w:rFonts w:asciiTheme="minorEastAsia"/>
        </w:rPr>
        <w:t>以趙德鈞為諸道行營都統，依前東北面行營招討使。以趙延壽為河東道南面行營招討使，以翰林學士張礪為判官。庚寅，以范延光為河東道東南面行營招討使，以宣武節度使、同平章事李周副之。辛卯，以劉延朗為河東道南面行營招討副使。趙延壽遇趙德鈞於西湯，</w:t>
      </w:r>
      <w:r w:rsidR="00934453" w:rsidRPr="001221B9">
        <w:rPr>
          <w:rStyle w:val="00Text"/>
          <w:rFonts w:asciiTheme="minorEastAsia"/>
        </w:rPr>
        <w:t>歐史</w:t>
      </w:r>
      <w:r w:rsidR="000F1B0C">
        <w:rPr>
          <w:rStyle w:val="00Text"/>
          <w:rFonts w:asciiTheme="minorEastAsia"/>
        </w:rPr>
        <w:t>「</w:t>
      </w:r>
      <w:r w:rsidR="00934453" w:rsidRPr="001221B9">
        <w:rPr>
          <w:rStyle w:val="00Text"/>
          <w:rFonts w:asciiTheme="minorEastAsia"/>
        </w:rPr>
        <w:t>西湯</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西唐</w:t>
      </w:r>
      <w:r w:rsidR="000F1B0C">
        <w:rPr>
          <w:rStyle w:val="00Text"/>
          <w:rFonts w:asciiTheme="minorEastAsia"/>
        </w:rPr>
        <w:t>」</w:t>
      </w:r>
      <w:r w:rsidR="00934453" w:rsidRPr="001221B9">
        <w:rPr>
          <w:rStyle w:val="00Text"/>
          <w:rFonts w:asciiTheme="minorEastAsia"/>
        </w:rPr>
        <w:t>，薛史作</w:t>
      </w:r>
      <w:r w:rsidR="000F1B0C">
        <w:rPr>
          <w:rStyle w:val="00Text"/>
          <w:rFonts w:asciiTheme="minorEastAsia"/>
        </w:rPr>
        <w:t>「</w:t>
      </w:r>
      <w:r w:rsidR="00934453" w:rsidRPr="001221B9">
        <w:rPr>
          <w:rStyle w:val="00Text"/>
          <w:rFonts w:asciiTheme="minorEastAsia"/>
        </w:rPr>
        <w:t>西唐店</w:t>
      </w:r>
      <w:r w:rsidR="000F1B0C">
        <w:rPr>
          <w:rStyle w:val="00Text"/>
          <w:rFonts w:asciiTheme="minorEastAsia"/>
        </w:rPr>
        <w:t>」</w:t>
      </w:r>
      <w:r w:rsidR="00934453" w:rsidRPr="001221B9">
        <w:rPr>
          <w:rStyle w:val="00Text"/>
          <w:rFonts w:asciiTheme="minorEastAsia"/>
        </w:rPr>
        <w:t>。</w:t>
      </w:r>
      <w:r w:rsidR="00934453" w:rsidRPr="001221B9">
        <w:rPr>
          <w:rFonts w:asciiTheme="minorEastAsia"/>
        </w:rPr>
        <w:t>悉以兵屬德鈞。唐主遣呂琦賜德鈞敕告，且犒軍。</w:t>
      </w:r>
      <w:r w:rsidR="00934453" w:rsidRPr="001221B9">
        <w:rPr>
          <w:rStyle w:val="00Text"/>
          <w:rFonts w:asciiTheme="minorEastAsia"/>
        </w:rPr>
        <w:t>賜以諸道行營都統敕告也。犒，苦到翻。</w:t>
      </w:r>
      <w:r w:rsidR="00934453" w:rsidRPr="001221B9">
        <w:rPr>
          <w:rFonts w:asciiTheme="minorEastAsia"/>
        </w:rPr>
        <w:t>德鈞志在倂范延光軍，逗留不進，詔書屢趣之，</w:t>
      </w:r>
      <w:r w:rsidR="00934453" w:rsidRPr="001221B9">
        <w:rPr>
          <w:rStyle w:val="00Text"/>
          <w:rFonts w:asciiTheme="minorEastAsia"/>
        </w:rPr>
        <w:t>趣，讀曰促。</w:t>
      </w:r>
      <w:r w:rsidR="00934453" w:rsidRPr="001221B9">
        <w:rPr>
          <w:rFonts w:asciiTheme="minorEastAsia"/>
        </w:rPr>
        <w:t>德鈞乃引兵北屯團柏谷口。</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癸巳，吳主詔齊王知誥置百官，以金陵府為西都。</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前坊州刺史劉景巖，延州人也，多</w:t>
      </w:r>
      <w:r w:rsidR="00934453" w:rsidRPr="001221B9">
        <w:rPr>
          <w:rFonts w:asciiTheme="minorEastAsia"/>
        </w:rPr>
        <w:t>財而喜俠，</w:t>
      </w:r>
      <w:r w:rsidR="00934453" w:rsidRPr="001221B9">
        <w:rPr>
          <w:rStyle w:val="00Text"/>
          <w:rFonts w:asciiTheme="minorEastAsia"/>
        </w:rPr>
        <w:t>喜，許記翻。</w:t>
      </w:r>
      <w:r w:rsidR="00934453" w:rsidRPr="001221B9">
        <w:rPr>
          <w:rFonts w:asciiTheme="minorEastAsia"/>
        </w:rPr>
        <w:t>交結豪傑，家有丁夫兵仗，人服其強，勢傾州縣。彰武節度使楊漢章無政，失夷、夏心，會括馬及義軍，漢章帥步騎數千人將赴軍期，</w:t>
      </w:r>
      <w:r w:rsidR="00934453" w:rsidRPr="001221B9">
        <w:rPr>
          <w:rStyle w:val="00Text"/>
          <w:rFonts w:asciiTheme="minorEastAsia"/>
        </w:rPr>
        <w:t>夏，戶雅翻。帥，讀曰率。</w:t>
      </w:r>
      <w:r w:rsidR="00934453" w:rsidRPr="001221B9">
        <w:rPr>
          <w:rFonts w:asciiTheme="minorEastAsia"/>
        </w:rPr>
        <w:t>閱之于野。景巖潛使人撓之曰︰</w:t>
      </w:r>
      <w:r w:rsidR="000F1B0C">
        <w:rPr>
          <w:rFonts w:asciiTheme="minorEastAsia"/>
        </w:rPr>
        <w:t>「</w:t>
      </w:r>
      <w:r w:rsidR="00934453" w:rsidRPr="001221B9">
        <w:rPr>
          <w:rFonts w:asciiTheme="minorEastAsia"/>
        </w:rPr>
        <w:t>契丹強盛，汝曹有去無歸。</w:t>
      </w:r>
      <w:r w:rsidR="000F1B0C">
        <w:rPr>
          <w:rFonts w:asciiTheme="minorEastAsia"/>
        </w:rPr>
        <w:t>」</w:t>
      </w:r>
      <w:r w:rsidR="00934453" w:rsidRPr="001221B9">
        <w:rPr>
          <w:rFonts w:asciiTheme="minorEastAsia"/>
        </w:rPr>
        <w:t>衆懼，殺漢章，奉景巖為留後。唐主不獲已，丁酉，以景巖為彰武留後。</w:t>
      </w:r>
      <w:r w:rsidR="00934453" w:rsidRPr="001221B9">
        <w:rPr>
          <w:rStyle w:val="00Text"/>
          <w:rFonts w:asciiTheme="minorEastAsia"/>
        </w:rPr>
        <w:t>撓，呼高翻，撓亂之也。史言徵發過甚，強人以其所不堪，適足為州里姦豪之資。</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契丹主謂石敬瑭曰︰</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吾三千里赴難，</w:t>
      </w:r>
      <w:r w:rsidR="00934453" w:rsidRPr="001221B9">
        <w:rPr>
          <w:rFonts w:asciiTheme="minorEastAsia" w:eastAsiaTheme="minorEastAsia"/>
        </w:rPr>
        <w:t>難，乃旦翻。</w:t>
      </w:r>
      <w:r w:rsidR="00934453" w:rsidRPr="00101E55">
        <w:rPr>
          <w:rStyle w:val="01Text"/>
          <w:rFonts w:asciiTheme="minorEastAsia" w:eastAsiaTheme="minorEastAsia"/>
          <w:sz w:val="21"/>
        </w:rPr>
        <w:t>必有成功。觀汝器貌識量，眞中原之主也。</w:t>
      </w:r>
      <w:r w:rsidR="00934453" w:rsidRPr="001221B9">
        <w:rPr>
          <w:rFonts w:asciiTheme="minorEastAsia" w:eastAsiaTheme="minorEastAsia"/>
        </w:rPr>
        <w:t>契丹主初來赴難，石敬瑭出見之於晉陽北門，此時固得之眉睫間矣。及圍晉安，軍中旦暮見，審之旣熟，然後發此言。然味其言，不徒取其氣貌，又取其識量，則其所謂觀者必有異乎常人之觀矣。</w:t>
      </w:r>
      <w:r w:rsidR="00934453" w:rsidRPr="00101E55">
        <w:rPr>
          <w:rStyle w:val="01Text"/>
          <w:rFonts w:asciiTheme="minorEastAsia" w:eastAsiaTheme="minorEastAsia"/>
          <w:sz w:val="21"/>
        </w:rPr>
        <w:t>吾欲立汝為天子。</w:t>
      </w:r>
      <w:r w:rsidR="000F1B0C">
        <w:rPr>
          <w:rStyle w:val="01Text"/>
          <w:rFonts w:asciiTheme="minorEastAsia" w:eastAsiaTheme="minorEastAsia"/>
          <w:sz w:val="21"/>
        </w:rPr>
        <w:t>」</w:t>
      </w:r>
      <w:r w:rsidR="00934453" w:rsidRPr="00101E55">
        <w:rPr>
          <w:rStyle w:val="01Text"/>
          <w:rFonts w:asciiTheme="minorEastAsia" w:eastAsiaTheme="minorEastAsia"/>
          <w:sz w:val="21"/>
        </w:rPr>
        <w:t>敬瑭辭讓者數四，將吏復勸進，乃許之。</w:t>
      </w:r>
      <w:r w:rsidR="00934453" w:rsidRPr="001221B9">
        <w:rPr>
          <w:rFonts w:asciiTheme="minorEastAsia" w:eastAsiaTheme="minorEastAsia"/>
        </w:rPr>
        <w:t>復，扶又翻。</w:t>
      </w:r>
      <w:r w:rsidR="00934453" w:rsidRPr="00101E55">
        <w:rPr>
          <w:rStyle w:val="01Text"/>
          <w:rFonts w:asciiTheme="minorEastAsia" w:eastAsiaTheme="minorEastAsia"/>
          <w:sz w:val="21"/>
        </w:rPr>
        <w:t>契丹主作冊書，命敬瑭為大晉皇帝，自解衣冠授之，</w:t>
      </w:r>
      <w:r w:rsidR="00934453" w:rsidRPr="001221B9">
        <w:rPr>
          <w:rFonts w:asciiTheme="minorEastAsia" w:eastAsiaTheme="minorEastAsia"/>
        </w:rPr>
        <w:t>石敬瑭蓋以北服卽位。</w:t>
      </w:r>
      <w:r w:rsidR="00934453" w:rsidRPr="00101E55">
        <w:rPr>
          <w:rStyle w:val="01Text"/>
          <w:rFonts w:asciiTheme="minorEastAsia" w:eastAsiaTheme="minorEastAsia"/>
          <w:sz w:val="21"/>
        </w:rPr>
        <w:t>築壇於柳林，是日，卽皇帝位。</w:t>
      </w:r>
      <w:r w:rsidR="00934453" w:rsidRPr="001221B9">
        <w:rPr>
          <w:rFonts w:asciiTheme="minorEastAsia" w:eastAsiaTheme="minorEastAsia"/>
        </w:rPr>
        <w:t>考異曰︰廢帝實錄︰</w:t>
      </w:r>
      <w:r w:rsidR="000F1B0C">
        <w:rPr>
          <w:rFonts w:asciiTheme="minorEastAsia" w:eastAsiaTheme="minorEastAsia"/>
        </w:rPr>
        <w:t>「</w:t>
      </w:r>
      <w:r w:rsidR="00934453" w:rsidRPr="001221B9">
        <w:rPr>
          <w:rFonts w:asciiTheme="minorEastAsia" w:eastAsiaTheme="minorEastAsia"/>
        </w:rPr>
        <w:t>閏月丁卯，胡立石諱為天子於柳林，</w:t>
      </w:r>
      <w:r w:rsidR="000F1B0C">
        <w:rPr>
          <w:rFonts w:asciiTheme="minorEastAsia" w:eastAsiaTheme="minorEastAsia"/>
        </w:rPr>
        <w:t>」</w:t>
      </w:r>
      <w:r w:rsidR="00934453" w:rsidRPr="001221B9">
        <w:rPr>
          <w:rFonts w:asciiTheme="minorEastAsia" w:eastAsiaTheme="minorEastAsia"/>
        </w:rPr>
        <w:t>誤也，今從晉高祖實錄、薛史契丹冊文。</w:t>
      </w:r>
      <w:r w:rsidR="00934453" w:rsidRPr="00101E55">
        <w:rPr>
          <w:rStyle w:val="01Text"/>
          <w:rFonts w:asciiTheme="minorEastAsia" w:eastAsiaTheme="minorEastAsia"/>
          <w:sz w:val="21"/>
        </w:rPr>
        <w:t>割幽、薊、瀛、莫、涿、檀、順、新、媯、儒、武、雲、應、寰、朔、蔚十六州以與契丹，</w:t>
      </w:r>
      <w:r w:rsidR="00934453" w:rsidRPr="001221B9">
        <w:rPr>
          <w:rFonts w:asciiTheme="minorEastAsia" w:eastAsiaTheme="minorEastAsia"/>
        </w:rPr>
        <w:t>儒州領晉山一縣，武州領文德一縣。武州，唐志有之。儒州，蓋晉王鎭河東所表置。後唐明宗天成元年，以興唐軍置寰州，領寰清一縣，隸應州彰國節度。人皆以石晉割十六州為北方自撤藩籬之始，余謂鴈門以北諸州，棄之猶有關隘可守。漢建安喪亂，棄陘北之地，不害為魏、晉之強是也。若割燕、薊、順等州，則為失地險。然盧龍之險在營、平二州界，自劉守光僭竊，周德威攻取，契丹乘間遂據營、平。自同光以來，契丹南牧直抵涿、易，其失險也久矣。薊，音計。媯，居為翻。蔚，紆勿翻。</w:t>
      </w:r>
      <w:r w:rsidR="00934453" w:rsidRPr="00101E55">
        <w:rPr>
          <w:rStyle w:val="01Text"/>
          <w:rFonts w:asciiTheme="minorEastAsia" w:eastAsiaTheme="minorEastAsia"/>
          <w:sz w:val="21"/>
        </w:rPr>
        <w:t>仍許歲輸帛三十萬匹。己亥，制改長興七年為天福元年，</w:t>
      </w:r>
      <w:r w:rsidR="00934453" w:rsidRPr="001221B9">
        <w:rPr>
          <w:rFonts w:asciiTheme="minorEastAsia" w:eastAsiaTheme="minorEastAsia"/>
        </w:rPr>
        <w:t>此清泰元年也，而以為唐明宗長興七年，以潞王為篡也。</w:t>
      </w:r>
      <w:r w:rsidR="00934453" w:rsidRPr="00101E55">
        <w:rPr>
          <w:rStyle w:val="01Text"/>
          <w:rFonts w:asciiTheme="minorEastAsia" w:eastAsiaTheme="minorEastAsia"/>
          <w:sz w:val="21"/>
        </w:rPr>
        <w:t>大赦；敕命法制，皆遵明宗之舊。以節度判官趙瑩為翰林學士承旨、戶部侍郞、知河東軍府事，掌書記桑維翰為翰林學士、禮部侍郞、權知樞密使事，觀察判官薛融為侍御史知雜事，節度推官白水竇貞固為翰林學士，</w:t>
      </w:r>
      <w:r w:rsidR="00934453" w:rsidRPr="001221B9">
        <w:rPr>
          <w:rFonts w:asciiTheme="minorEastAsia" w:eastAsiaTheme="minorEastAsia"/>
        </w:rPr>
        <w:t>白水縣屬同州。宋白曰︰白水縣，漢栗邑，又為漢衙縣，春秋彭衙地。後魏和平三年分澄城置白水縣，南臨白水，因名。九域志︰在州西北一百二十里。</w:t>
      </w:r>
      <w:r w:rsidR="00934453" w:rsidRPr="00101E55">
        <w:rPr>
          <w:rStyle w:val="01Text"/>
          <w:rFonts w:asciiTheme="minorEastAsia" w:eastAsiaTheme="minorEastAsia"/>
          <w:sz w:val="21"/>
        </w:rPr>
        <w:t>軍城都巡檢使劉知遠為侍衞馬軍都指揮使，</w:t>
      </w:r>
      <w:r w:rsidR="00934453" w:rsidRPr="001221B9">
        <w:rPr>
          <w:rFonts w:asciiTheme="minorEastAsia" w:eastAsiaTheme="minorEastAsia"/>
        </w:rPr>
        <w:t>軍城，謂河東軍城。晉陽受圍之時，劉知遠為都巡檢使。</w:t>
      </w:r>
      <w:r w:rsidR="00934453" w:rsidRPr="00101E55">
        <w:rPr>
          <w:rStyle w:val="01Text"/>
          <w:rFonts w:asciiTheme="minorEastAsia" w:eastAsiaTheme="minorEastAsia"/>
          <w:sz w:val="21"/>
        </w:rPr>
        <w:t>客將景延廣為步軍都指揮使。延廣，陝州人也。</w:t>
      </w:r>
      <w:r w:rsidR="00934453" w:rsidRPr="001221B9">
        <w:rPr>
          <w:rFonts w:asciiTheme="minorEastAsia" w:eastAsiaTheme="minorEastAsia"/>
        </w:rPr>
        <w:t>陝，失冉翻。</w:t>
      </w:r>
      <w:r w:rsidR="00934453" w:rsidRPr="00101E55">
        <w:rPr>
          <w:rStyle w:val="01Text"/>
          <w:rFonts w:asciiTheme="minorEastAsia" w:eastAsiaTheme="minorEastAsia"/>
          <w:sz w:val="21"/>
        </w:rPr>
        <w:t>立晉國長公主為皇后。</w:t>
      </w:r>
    </w:p>
    <w:p w:rsidR="00934453" w:rsidRPr="001221B9" w:rsidRDefault="00934453" w:rsidP="00DF5A42">
      <w:pPr>
        <w:rPr>
          <w:rFonts w:asciiTheme="minorEastAsia"/>
        </w:rPr>
      </w:pPr>
      <w:r w:rsidRPr="001221B9">
        <w:rPr>
          <w:rFonts w:asciiTheme="minorEastAsia"/>
        </w:rPr>
        <w:t>契丹主雖軍柳林，其輜重老弱皆在虎北口，每日暝輒結束，以備倉猝遁逃，</w:t>
      </w:r>
      <w:r w:rsidRPr="001221B9">
        <w:rPr>
          <w:rStyle w:val="00Text"/>
          <w:rFonts w:asciiTheme="minorEastAsia"/>
        </w:rPr>
        <w:t>重，直用翻。暝，莫定翻。觀契丹在虎北口，其所以自為備者、與夫詐趙德鈞之事，其畏中國之心為何如哉。</w:t>
      </w:r>
      <w:r w:rsidRPr="001221B9">
        <w:rPr>
          <w:rFonts w:asciiTheme="minorEastAsia"/>
        </w:rPr>
        <w:t>而趙德鈞欲倚契丹取中國，至團柏踰月，按兵不戰，去晉安纔百里，聲問不能相通。德鈞累表為延壽求成德節度使，</w:t>
      </w:r>
      <w:r w:rsidRPr="001221B9">
        <w:rPr>
          <w:rStyle w:val="00Text"/>
          <w:rFonts w:asciiTheme="minorEastAsia"/>
        </w:rPr>
        <w:t>為，于偽翻。</w:t>
      </w:r>
      <w:r w:rsidRPr="001221B9">
        <w:rPr>
          <w:rFonts w:asciiTheme="minorEastAsia"/>
        </w:rPr>
        <w:t>曰︰</w:t>
      </w:r>
      <w:r w:rsidR="000F1B0C">
        <w:rPr>
          <w:rFonts w:asciiTheme="minorEastAsia"/>
        </w:rPr>
        <w:t>「</w:t>
      </w:r>
      <w:r w:rsidRPr="001221B9">
        <w:rPr>
          <w:rFonts w:asciiTheme="minorEastAsia"/>
        </w:rPr>
        <w:t>臣今遠征，幽州勢孤，欲使延壽在鎭州，左右便於應接。</w:t>
      </w:r>
      <w:r w:rsidR="000F1B0C">
        <w:rPr>
          <w:rFonts w:asciiTheme="minorEastAsia"/>
        </w:rPr>
        <w:t>」</w:t>
      </w:r>
      <w:r w:rsidRPr="001221B9">
        <w:rPr>
          <w:rStyle w:val="00Text"/>
          <w:rFonts w:asciiTheme="minorEastAsia"/>
        </w:rPr>
        <w:t>言延壽在常山，則左可以應接薊門，右可以應接團柏。</w:t>
      </w:r>
      <w:r w:rsidRPr="001221B9">
        <w:rPr>
          <w:rFonts w:asciiTheme="minorEastAsia"/>
        </w:rPr>
        <w:t>唐主曰︰</w:t>
      </w:r>
      <w:r w:rsidR="000F1B0C">
        <w:rPr>
          <w:rFonts w:asciiTheme="minorEastAsia"/>
        </w:rPr>
        <w:t>「</w:t>
      </w:r>
      <w:r w:rsidRPr="001221B9">
        <w:rPr>
          <w:rFonts w:asciiTheme="minorEastAsia"/>
        </w:rPr>
        <w:t>延壽方擊賊，何暇往鎭州！俟賊平，當如所請。</w:t>
      </w:r>
      <w:r w:rsidR="000F1B0C">
        <w:rPr>
          <w:rFonts w:asciiTheme="minorEastAsia"/>
        </w:rPr>
        <w:t>」</w:t>
      </w:r>
      <w:r w:rsidRPr="001221B9">
        <w:rPr>
          <w:rFonts w:asciiTheme="minorEastAsia"/>
        </w:rPr>
        <w:t>德鈞求之不已，唐主怒曰︰</w:t>
      </w:r>
      <w:r w:rsidR="000F1B0C">
        <w:rPr>
          <w:rFonts w:asciiTheme="minorEastAsia"/>
        </w:rPr>
        <w:t>「</w:t>
      </w:r>
      <w:r w:rsidRPr="001221B9">
        <w:rPr>
          <w:rFonts w:asciiTheme="minorEastAsia"/>
        </w:rPr>
        <w:t>趙氏父子堅欲得鎭州，何意也？茍能卻胡寇，雖欲代吾位，吾亦甘心，若玩寇邀君，但恐犬兔俱斃耳。</w:t>
      </w:r>
      <w:r w:rsidR="000F1B0C">
        <w:rPr>
          <w:rFonts w:asciiTheme="minorEastAsia"/>
        </w:rPr>
        <w:t>」</w:t>
      </w:r>
      <w:r w:rsidRPr="001221B9">
        <w:rPr>
          <w:rStyle w:val="00Text"/>
          <w:rFonts w:asciiTheme="minorEastAsia"/>
        </w:rPr>
        <w:t>戰國策曰︰韓子盧者天下之駿犬也，東郭㕙者天下之狡兔也。盧逐㕙，環山者三，騰山者五，兔死於前，犬廢於後，田父見而幷獲之。</w:t>
      </w:r>
      <w:r w:rsidRPr="001221B9">
        <w:rPr>
          <w:rFonts w:asciiTheme="minorEastAsia"/>
        </w:rPr>
        <w:t>德鈞聞之，不悅。</w:t>
      </w:r>
    </w:p>
    <w:p w:rsidR="00934453" w:rsidRPr="001221B9" w:rsidRDefault="00934453" w:rsidP="00DF5A42">
      <w:pPr>
        <w:rPr>
          <w:rFonts w:asciiTheme="minorEastAsia"/>
        </w:rPr>
      </w:pPr>
      <w:r w:rsidRPr="001221B9">
        <w:rPr>
          <w:rFonts w:asciiTheme="minorEastAsia"/>
        </w:rPr>
        <w:t>閏月，趙延壽獻契丹主所賜詔及甲馬弓劍，詐云德鈞遣使致書於契丹主，為唐結好，說令引兵歸國；</w:t>
      </w:r>
      <w:r w:rsidRPr="001221B9">
        <w:rPr>
          <w:rStyle w:val="00Text"/>
          <w:rFonts w:asciiTheme="minorEastAsia"/>
        </w:rPr>
        <w:t>使，疏吏翻。為，于偽翻。好，呼到翻。說，式芮翻。</w:t>
      </w:r>
      <w:r w:rsidRPr="001221B9">
        <w:rPr>
          <w:rFonts w:asciiTheme="minorEastAsia"/>
        </w:rPr>
        <w:t>其實別為密書，厚以金帛賂契丹主，云︰</w:t>
      </w:r>
      <w:r w:rsidR="000F1B0C">
        <w:rPr>
          <w:rFonts w:asciiTheme="minorEastAsia"/>
        </w:rPr>
        <w:t>「</w:t>
      </w:r>
      <w:r w:rsidRPr="001221B9">
        <w:rPr>
          <w:rFonts w:asciiTheme="minorEastAsia"/>
        </w:rPr>
        <w:t>若立己為帝，請卽以見兵南平洛陽，</w:t>
      </w:r>
      <w:r w:rsidRPr="001221B9">
        <w:rPr>
          <w:rStyle w:val="00Text"/>
          <w:rFonts w:asciiTheme="minorEastAsia"/>
        </w:rPr>
        <w:t>見兵，謂其父子見統之兵也。見，賢遍翻。</w:t>
      </w:r>
      <w:r w:rsidRPr="001221B9">
        <w:rPr>
          <w:rFonts w:asciiTheme="minorEastAsia"/>
        </w:rPr>
        <w:t>與契丹為兄弟之國；仍許石氏常鎭河東。</w:t>
      </w:r>
      <w:r w:rsidR="000F1B0C">
        <w:rPr>
          <w:rFonts w:asciiTheme="minorEastAsia"/>
        </w:rPr>
        <w:t>」</w:t>
      </w:r>
      <w:r w:rsidRPr="001221B9">
        <w:rPr>
          <w:rFonts w:asciiTheme="minorEastAsia"/>
        </w:rPr>
        <w:t>契丹主自以深入敵境，晉安未下，德鈞兵尚強，范延光在其東，又恐山北諸州邀其歸路，</w:t>
      </w:r>
      <w:r w:rsidRPr="001221B9">
        <w:rPr>
          <w:rStyle w:val="00Text"/>
          <w:rFonts w:asciiTheme="minorEastAsia"/>
        </w:rPr>
        <w:t>山北諸州，謂雲、應、寰、朔等州。</w:t>
      </w:r>
      <w:r w:rsidRPr="001221B9">
        <w:rPr>
          <w:rFonts w:asciiTheme="minorEastAsia"/>
        </w:rPr>
        <w:t>欲許德鈞之請。</w:t>
      </w:r>
    </w:p>
    <w:p w:rsidR="00934453" w:rsidRPr="001221B9" w:rsidRDefault="00934453" w:rsidP="00DF5A42">
      <w:pPr>
        <w:rPr>
          <w:rFonts w:asciiTheme="minorEastAsia"/>
        </w:rPr>
      </w:pPr>
      <w:r w:rsidRPr="001221B9">
        <w:rPr>
          <w:rFonts w:asciiTheme="minorEastAsia"/>
        </w:rPr>
        <w:t>帝聞之，大懼，亟使桑維翰見契丹主，說之曰︰</w:t>
      </w:r>
      <w:r w:rsidR="000F1B0C">
        <w:rPr>
          <w:rFonts w:asciiTheme="minorEastAsia"/>
        </w:rPr>
        <w:t>「</w:t>
      </w:r>
      <w:r w:rsidRPr="001221B9">
        <w:rPr>
          <w:rFonts w:asciiTheme="minorEastAsia"/>
        </w:rPr>
        <w:t>大國舉義兵以救孤危，一戰而唐兵瓦解，退守一柵，食盡力窮。趙北平父子不忠不信，</w:t>
      </w:r>
      <w:r w:rsidRPr="001221B9">
        <w:rPr>
          <w:rStyle w:val="00Text"/>
          <w:rFonts w:asciiTheme="minorEastAsia"/>
        </w:rPr>
        <w:t>趙德鈞封北平王，故稱之。言其不忠於唐、不信於契丹也。</w:t>
      </w:r>
      <w:r w:rsidRPr="001221B9">
        <w:rPr>
          <w:rFonts w:asciiTheme="minorEastAsia"/>
        </w:rPr>
        <w:t>畏大國之強，且素蓄異志，按兵觀變，非以死徇國之人，何足可畏，而信其誕妄之辭，貪豪末之利，</w:t>
      </w:r>
      <w:r w:rsidRPr="001221B9">
        <w:rPr>
          <w:rStyle w:val="00Text"/>
          <w:rFonts w:asciiTheme="minorEastAsia"/>
        </w:rPr>
        <w:t>秋豪之末，言至細也。</w:t>
      </w:r>
      <w:r w:rsidRPr="001221B9">
        <w:rPr>
          <w:rFonts w:asciiTheme="minorEastAsia"/>
        </w:rPr>
        <w:t>棄垂成之功乎！且使晉得天下，將竭中國之財以奉大國，豈此小利之比乎！</w:t>
      </w:r>
      <w:r w:rsidR="000F1B0C">
        <w:rPr>
          <w:rFonts w:asciiTheme="minorEastAsia"/>
        </w:rPr>
        <w:t>」</w:t>
      </w:r>
      <w:r w:rsidRPr="001221B9">
        <w:rPr>
          <w:rFonts w:asciiTheme="minorEastAsia"/>
        </w:rPr>
        <w:t>契丹主曰︰</w:t>
      </w:r>
      <w:r w:rsidR="000F1B0C">
        <w:rPr>
          <w:rFonts w:asciiTheme="minorEastAsia"/>
        </w:rPr>
        <w:t>「</w:t>
      </w:r>
      <w:r w:rsidRPr="001221B9">
        <w:rPr>
          <w:rFonts w:asciiTheme="minorEastAsia"/>
        </w:rPr>
        <w:t>爾見捕鼠者乎，不備之，猶或齧傷其手，況大敵乎！</w:t>
      </w:r>
      <w:r w:rsidR="000F1B0C">
        <w:rPr>
          <w:rFonts w:asciiTheme="minorEastAsia"/>
        </w:rPr>
        <w:t>」</w:t>
      </w:r>
      <w:r w:rsidRPr="001221B9">
        <w:rPr>
          <w:rStyle w:val="00Text"/>
          <w:rFonts w:asciiTheme="minorEastAsia"/>
        </w:rPr>
        <w:t>齧，魚結翻。</w:t>
      </w:r>
      <w:r w:rsidRPr="001221B9">
        <w:rPr>
          <w:rFonts w:asciiTheme="minorEastAsia"/>
        </w:rPr>
        <w:t>對曰︰</w:t>
      </w:r>
      <w:r w:rsidR="000F1B0C">
        <w:rPr>
          <w:rFonts w:asciiTheme="minorEastAsia"/>
        </w:rPr>
        <w:t>「</w:t>
      </w:r>
      <w:r w:rsidRPr="001221B9">
        <w:rPr>
          <w:rFonts w:asciiTheme="minorEastAsia"/>
        </w:rPr>
        <w:t>今大國已扼其喉，安能齧人乎！</w:t>
      </w:r>
      <w:r w:rsidR="000F1B0C">
        <w:rPr>
          <w:rFonts w:asciiTheme="minorEastAsia"/>
        </w:rPr>
        <w:t>」</w:t>
      </w:r>
      <w:r w:rsidRPr="001221B9">
        <w:rPr>
          <w:rFonts w:asciiTheme="minorEastAsia"/>
        </w:rPr>
        <w:t>契丹主曰︰</w:t>
      </w:r>
      <w:r w:rsidR="000F1B0C">
        <w:rPr>
          <w:rFonts w:asciiTheme="minorEastAsia"/>
        </w:rPr>
        <w:t>「</w:t>
      </w:r>
      <w:r w:rsidRPr="001221B9">
        <w:rPr>
          <w:rFonts w:asciiTheme="minorEastAsia"/>
        </w:rPr>
        <w:t>吾非有渝前約也，</w:t>
      </w:r>
      <w:r w:rsidRPr="001221B9">
        <w:rPr>
          <w:rStyle w:val="00Text"/>
          <w:rFonts w:asciiTheme="minorEastAsia"/>
        </w:rPr>
        <w:t>渝，變也。前約，謂使晉帝中國。</w:t>
      </w:r>
      <w:r w:rsidRPr="001221B9">
        <w:rPr>
          <w:rFonts w:asciiTheme="minorEastAsia"/>
        </w:rPr>
        <w:t>但兵家權謀不得不爾。</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皇帝以信義救人之急，四海之人俱屬耳目，</w:t>
      </w:r>
      <w:r w:rsidRPr="001221B9">
        <w:rPr>
          <w:rStyle w:val="00Text"/>
          <w:rFonts w:asciiTheme="minorEastAsia"/>
        </w:rPr>
        <w:t>屬，之欲翻。</w:t>
      </w:r>
      <w:r w:rsidRPr="001221B9">
        <w:rPr>
          <w:rFonts w:asciiTheme="minorEastAsia"/>
        </w:rPr>
        <w:t>柰何二三其命，</w:t>
      </w:r>
      <w:r w:rsidRPr="001221B9">
        <w:rPr>
          <w:rStyle w:val="00Text"/>
          <w:rFonts w:asciiTheme="minorEastAsia"/>
        </w:rPr>
        <w:t>左傳︰晉侯使韓穿來言汶陽之田歸之於齊；季文子曰︰</w:t>
      </w:r>
      <w:r w:rsidR="000F1B0C">
        <w:rPr>
          <w:rStyle w:val="00Text"/>
          <w:rFonts w:asciiTheme="minorEastAsia"/>
        </w:rPr>
        <w:t>「</w:t>
      </w:r>
      <w:r w:rsidRPr="001221B9">
        <w:rPr>
          <w:rStyle w:val="00Text"/>
          <w:rFonts w:asciiTheme="minorEastAsia"/>
        </w:rPr>
        <w:t>一年之間，或予或奪，二三孰甚焉！</w:t>
      </w:r>
      <w:r w:rsidR="000F1B0C">
        <w:rPr>
          <w:rStyle w:val="00Text"/>
          <w:rFonts w:asciiTheme="minorEastAsia"/>
        </w:rPr>
        <w:t>」</w:t>
      </w:r>
      <w:r w:rsidRPr="001221B9">
        <w:rPr>
          <w:rFonts w:asciiTheme="minorEastAsia"/>
        </w:rPr>
        <w:t>使大義不終！臣竊為皇帝不取也。</w:t>
      </w:r>
      <w:r w:rsidR="000F1B0C">
        <w:rPr>
          <w:rFonts w:asciiTheme="minorEastAsia"/>
        </w:rPr>
        <w:t>」</w:t>
      </w:r>
      <w:r w:rsidRPr="001221B9">
        <w:rPr>
          <w:rStyle w:val="00Text"/>
          <w:rFonts w:asciiTheme="minorEastAsia"/>
        </w:rPr>
        <w:t>為，于偽翻。</w:t>
      </w:r>
      <w:r w:rsidRPr="001221B9">
        <w:rPr>
          <w:rFonts w:asciiTheme="minorEastAsia"/>
        </w:rPr>
        <w:t>跪於帳前，自旦至暮，涕泣爭之。契丹主乃從之，指帳前石謂德鈞使者曰︰</w:t>
      </w:r>
      <w:r w:rsidR="000F1B0C">
        <w:rPr>
          <w:rFonts w:asciiTheme="minorEastAsia"/>
        </w:rPr>
        <w:t>「</w:t>
      </w:r>
      <w:r w:rsidRPr="001221B9">
        <w:rPr>
          <w:rFonts w:asciiTheme="minorEastAsia"/>
        </w:rPr>
        <w:t>我已許石郞，此石爛，可改矣。</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龍敏謂前鄭州防禦使李懿曰︰</w:t>
      </w:r>
      <w:r w:rsidR="000F1B0C">
        <w:rPr>
          <w:rFonts w:ascii="等线" w:eastAsia="等线" w:hAnsi="等线" w:cs="等线" w:hint="eastAsia"/>
        </w:rPr>
        <w:t>「</w:t>
      </w:r>
      <w:r w:rsidR="00934453" w:rsidRPr="001221B9">
        <w:rPr>
          <w:rFonts w:ascii="等线" w:eastAsia="等线" w:hAnsi="等线" w:cs="等线" w:hint="eastAsia"/>
        </w:rPr>
        <w:t>君，國之近親，今社稷之危，翹足可待，君獨無憂乎？</w:t>
      </w:r>
      <w:r w:rsidR="000F1B0C">
        <w:rPr>
          <w:rFonts w:ascii="等线" w:eastAsia="等线" w:hAnsi="等线" w:cs="等线" w:hint="eastAsia"/>
        </w:rPr>
        <w:t>」</w:t>
      </w:r>
      <w:r w:rsidR="00934453" w:rsidRPr="001221B9">
        <w:rPr>
          <w:rFonts w:ascii="等线" w:eastAsia="等线" w:hAnsi="等线" w:cs="等线" w:hint="eastAsia"/>
        </w:rPr>
        <w:t>懿為言趙德鈞必能破敵之狀。</w:t>
      </w:r>
      <w:r w:rsidR="00934453" w:rsidRPr="001221B9">
        <w:rPr>
          <w:rStyle w:val="00Text"/>
          <w:rFonts w:asciiTheme="minorEastAsia"/>
        </w:rPr>
        <w:t>為，于偽翻。</w:t>
      </w:r>
      <w:r w:rsidR="00934453" w:rsidRPr="001221B9">
        <w:rPr>
          <w:rFonts w:asciiTheme="minorEastAsia"/>
        </w:rPr>
        <w:t>敏曰︰</w:t>
      </w:r>
      <w:r w:rsidR="000F1B0C">
        <w:rPr>
          <w:rFonts w:asciiTheme="minorEastAsia"/>
        </w:rPr>
        <w:t>「</w:t>
      </w:r>
      <w:r w:rsidR="00934453" w:rsidRPr="001221B9">
        <w:rPr>
          <w:rFonts w:asciiTheme="minorEastAsia"/>
        </w:rPr>
        <w:t>我燕人也，</w:t>
      </w:r>
      <w:r w:rsidR="00934453" w:rsidRPr="001221B9">
        <w:rPr>
          <w:rStyle w:val="00Text"/>
          <w:rFonts w:asciiTheme="minorEastAsia"/>
        </w:rPr>
        <w:t>龍敏，幽州永清縣人。</w:t>
      </w:r>
      <w:r w:rsidR="00934453" w:rsidRPr="001221B9">
        <w:rPr>
          <w:rFonts w:asciiTheme="minorEastAsia"/>
        </w:rPr>
        <w:t>知德鈞之為人，怯而無謀，但於守城差長耳。況今內蓄姦謀，豈可恃乎！僕有狂策，但恐朝廷不肯為耳。今從駕兵尚萬餘人，馬近五千匹，</w:t>
      </w:r>
      <w:r w:rsidR="00934453" w:rsidRPr="001221B9">
        <w:rPr>
          <w:rStyle w:val="00Text"/>
          <w:rFonts w:asciiTheme="minorEastAsia"/>
        </w:rPr>
        <w:t>近，其靳翻。</w:t>
      </w:r>
      <w:r w:rsidR="00934453" w:rsidRPr="001221B9">
        <w:rPr>
          <w:rFonts w:asciiTheme="minorEastAsia"/>
        </w:rPr>
        <w:t>若選精騎一千，使僕與郞萬金將之，自介休山路，夜冒虜騎入晉安寨，</w:t>
      </w:r>
      <w:r w:rsidR="00934453" w:rsidRPr="001221B9">
        <w:rPr>
          <w:rStyle w:val="00Text"/>
          <w:rFonts w:asciiTheme="minorEastAsia"/>
        </w:rPr>
        <w:t>郞萬金當時勇將也。自介休山路達平遙，則可得而至晉安寨。將，卽亮翻。冒，莫北翻。</w:t>
      </w:r>
      <w:r w:rsidR="00934453" w:rsidRPr="001221B9">
        <w:rPr>
          <w:rFonts w:asciiTheme="minorEastAsia"/>
        </w:rPr>
        <w:t>但使其半得入，則事濟矣。張敬達等陷於重圍，</w:t>
      </w:r>
      <w:r w:rsidR="00934453" w:rsidRPr="001221B9">
        <w:rPr>
          <w:rStyle w:val="00Text"/>
          <w:rFonts w:asciiTheme="minorEastAsia"/>
        </w:rPr>
        <w:t>重，直龍翻。</w:t>
      </w:r>
      <w:r w:rsidR="00934453" w:rsidRPr="001221B9">
        <w:rPr>
          <w:rFonts w:asciiTheme="minorEastAsia"/>
        </w:rPr>
        <w:t>不知朝廷聲問，若知大軍近布團柏，雖有鐵障可衝陷，況虜騎乎！</w:t>
      </w:r>
      <w:r w:rsidR="000F1B0C">
        <w:rPr>
          <w:rFonts w:asciiTheme="minorEastAsia"/>
        </w:rPr>
        <w:t>」</w:t>
      </w:r>
      <w:r w:rsidR="00934453" w:rsidRPr="001221B9">
        <w:rPr>
          <w:rFonts w:asciiTheme="minorEastAsia"/>
        </w:rPr>
        <w:t>懿以白唐主，唐主曰︰</w:t>
      </w:r>
      <w:r w:rsidR="000F1B0C">
        <w:rPr>
          <w:rFonts w:asciiTheme="minorEastAsia"/>
        </w:rPr>
        <w:t>「</w:t>
      </w:r>
      <w:r w:rsidR="00934453" w:rsidRPr="001221B9">
        <w:rPr>
          <w:rFonts w:asciiTheme="minorEastAsia"/>
        </w:rPr>
        <w:t>龍敏之志極壯，用之晚矣。</w:t>
      </w:r>
      <w:r w:rsidR="000F1B0C">
        <w:rPr>
          <w:rFonts w:asciiTheme="minorEastAsia"/>
        </w:rPr>
        <w:t>」</w:t>
      </w:r>
      <w:r w:rsidR="00934453" w:rsidRPr="001221B9">
        <w:rPr>
          <w:rStyle w:val="00Text"/>
          <w:rFonts w:asciiTheme="minorEastAsia"/>
        </w:rPr>
        <w:t>龍敏之策非不可行也，其如兵驕而不可用何？唐主老於行間，蓋亦有見於此。</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34</w:t>
      </w:r>
      <w:r w:rsidR="00934453" w:rsidRPr="00101E55">
        <w:rPr>
          <w:rStyle w:val="01Text"/>
          <w:rFonts w:ascii="等线" w:eastAsia="等线" w:hAnsi="等线" w:cs="等线" w:hint="eastAsia"/>
          <w:sz w:val="21"/>
        </w:rPr>
        <w:t>丹州義軍作亂，逐刺史康承詢，承詢奔</w:t>
      </w:r>
      <w:r w:rsidR="00934453" w:rsidRPr="00101E55">
        <w:rPr>
          <w:rStyle w:val="01Text"/>
          <w:rFonts w:asciiTheme="minorEastAsia" w:eastAsiaTheme="minorEastAsia"/>
          <w:sz w:val="21"/>
        </w:rPr>
        <w:t>鄜州。</w:t>
      </w:r>
      <w:r w:rsidR="00934453" w:rsidRPr="001221B9">
        <w:rPr>
          <w:rFonts w:asciiTheme="minorEastAsia" w:eastAsiaTheme="minorEastAsia"/>
        </w:rPr>
        <w:t>九域志︰丹州西至鄜州一百七十五里。鄜，芳蕪翻。</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晉安寨被圍數月，</w:t>
      </w:r>
      <w:r w:rsidR="00934453" w:rsidRPr="001221B9">
        <w:rPr>
          <w:rStyle w:val="00Text"/>
          <w:rFonts w:asciiTheme="minorEastAsia"/>
        </w:rPr>
        <w:t>是年九月晉安寨被圍。被，皮義翻。</w:t>
      </w:r>
      <w:r w:rsidR="00934453" w:rsidRPr="001221B9">
        <w:rPr>
          <w:rFonts w:asciiTheme="minorEastAsia"/>
        </w:rPr>
        <w:t>高行周、符彥卿數引騎兵出戰，</w:t>
      </w:r>
      <w:r w:rsidR="00934453" w:rsidRPr="001221B9">
        <w:rPr>
          <w:rStyle w:val="00Text"/>
          <w:rFonts w:asciiTheme="minorEastAsia"/>
        </w:rPr>
        <w:t>數，所角翻。</w:t>
      </w:r>
      <w:r w:rsidR="00934453" w:rsidRPr="001221B9">
        <w:rPr>
          <w:rFonts w:asciiTheme="minorEastAsia"/>
        </w:rPr>
        <w:t>衆寡不敵，皆無功。芻糧俱竭，削柹淘糞以飼馬，馬相啗，尾鬣皆禿，</w:t>
      </w:r>
      <w:r w:rsidR="00934453" w:rsidRPr="001221B9">
        <w:rPr>
          <w:rStyle w:val="00Text"/>
          <w:rFonts w:asciiTheme="minorEastAsia"/>
        </w:rPr>
        <w:t>柹，方肺翻，斫木札也。木札已薄，更削之使薄，使馬可啗。淘糞者，淘馬糞中草筋，復以飼馬。飼，祥吏翻。啗，徒濫翻。禿，他谷翻。</w:t>
      </w:r>
      <w:r w:rsidR="00934453" w:rsidRPr="001221B9">
        <w:rPr>
          <w:rFonts w:asciiTheme="minorEastAsia"/>
        </w:rPr>
        <w:t>死則將士分食之，援兵竟不至。張敬達性剛，時謂之</w:t>
      </w:r>
      <w:r w:rsidR="000F1B0C">
        <w:rPr>
          <w:rFonts w:asciiTheme="minorEastAsia"/>
        </w:rPr>
        <w:t>「</w:t>
      </w:r>
      <w:r w:rsidR="00934453" w:rsidRPr="001221B9">
        <w:rPr>
          <w:rFonts w:asciiTheme="minorEastAsia"/>
        </w:rPr>
        <w:t>張生鐵</w:t>
      </w:r>
      <w:r w:rsidR="000F1B0C">
        <w:rPr>
          <w:rFonts w:asciiTheme="minorEastAsia"/>
        </w:rPr>
        <w:t>」</w:t>
      </w:r>
      <w:r w:rsidR="00934453" w:rsidRPr="001221B9">
        <w:rPr>
          <w:rFonts w:asciiTheme="minorEastAsia"/>
        </w:rPr>
        <w:t>，</w:t>
      </w:r>
      <w:r w:rsidR="00934453" w:rsidRPr="001221B9">
        <w:rPr>
          <w:rStyle w:val="00Text"/>
          <w:rFonts w:asciiTheme="minorEastAsia"/>
        </w:rPr>
        <w:t>歐史曰︰張敬達小字生鐵。</w:t>
      </w:r>
      <w:r w:rsidR="00934453" w:rsidRPr="001221B9">
        <w:rPr>
          <w:rFonts w:asciiTheme="minorEastAsia"/>
        </w:rPr>
        <w:t>楊光遠、安審琦勸敬達降於契丹，敬達曰︰</w:t>
      </w:r>
      <w:r w:rsidR="000F1B0C">
        <w:rPr>
          <w:rFonts w:asciiTheme="minorEastAsia"/>
        </w:rPr>
        <w:t>「</w:t>
      </w:r>
      <w:r w:rsidR="00934453" w:rsidRPr="001221B9">
        <w:rPr>
          <w:rFonts w:asciiTheme="minorEastAsia"/>
        </w:rPr>
        <w:t>吾受明宗及今上厚恩，</w:t>
      </w:r>
      <w:r w:rsidR="00934453" w:rsidRPr="001221B9">
        <w:rPr>
          <w:rStyle w:val="00Text"/>
          <w:rFonts w:asciiTheme="minorEastAsia"/>
        </w:rPr>
        <w:t>歐史︰張敬達，明宗時為河東馬步軍都指揮使，領欽州刺史，屢遷彰國、大同節度使，徙鎭武信、晉昌，故敬達自謂受厚恩也。然明宗置武信軍於遂州，尋為孟知祥所陷，張敬達未嘗往鎭。晉得中國，始改長安為晉昌軍，歐亦考之未詳也。通鑑前書敬達自建雄節度代敬瑭；建雄軍晉州也，歐史誤以為晉昌耳。又不知武信緣何而誤。降，戶江翻。</w:t>
      </w:r>
      <w:r w:rsidR="00934453" w:rsidRPr="001221B9">
        <w:rPr>
          <w:rFonts w:asciiTheme="minorEastAsia"/>
        </w:rPr>
        <w:t>為元帥而敗軍，其罪已大，況降敵乎！今援兵旦暮至，且當俟之。必若力盡勢窮，則諸軍斬我首，</w:t>
      </w:r>
      <w:r w:rsidR="00934453" w:rsidRPr="001221B9">
        <w:rPr>
          <w:rStyle w:val="00Text"/>
          <w:rFonts w:asciiTheme="minorEastAsia"/>
        </w:rPr>
        <w:t>軍，當作君。</w:t>
      </w:r>
      <w:r w:rsidR="00934453" w:rsidRPr="001221B9">
        <w:rPr>
          <w:rFonts w:asciiTheme="minorEastAsia"/>
        </w:rPr>
        <w:t>攜之出降，自求多福，未為晚也。</w:t>
      </w:r>
      <w:r w:rsidR="000F1B0C">
        <w:rPr>
          <w:rFonts w:asciiTheme="minorEastAsia"/>
        </w:rPr>
        <w:t>」</w:t>
      </w:r>
      <w:r w:rsidR="00934453" w:rsidRPr="001221B9">
        <w:rPr>
          <w:rStyle w:val="00Text"/>
          <w:rFonts w:asciiTheme="minorEastAsia"/>
        </w:rPr>
        <w:t>史言張敬達之志節。</w:t>
      </w:r>
      <w:r w:rsidR="00934453" w:rsidRPr="001221B9">
        <w:rPr>
          <w:rFonts w:asciiTheme="minorEastAsia"/>
        </w:rPr>
        <w:t>光遠目審琦欲殺敬達，審琦未忍。高行周知光遠欲圖敬達，常引壯騎尾而衞之，敬達不知其故，謂人曰︰</w:t>
      </w:r>
      <w:r w:rsidR="000F1B0C">
        <w:rPr>
          <w:rFonts w:asciiTheme="minorEastAsia"/>
        </w:rPr>
        <w:t>「</w:t>
      </w:r>
      <w:r w:rsidR="00934453" w:rsidRPr="001221B9">
        <w:rPr>
          <w:rFonts w:asciiTheme="minorEastAsia"/>
        </w:rPr>
        <w:t>行周每踵余後，何意也？</w:t>
      </w:r>
      <w:r w:rsidR="000F1B0C">
        <w:rPr>
          <w:rFonts w:asciiTheme="minorEastAsia"/>
        </w:rPr>
        <w:t>」</w:t>
      </w:r>
      <w:r w:rsidR="00934453" w:rsidRPr="001221B9">
        <w:rPr>
          <w:rFonts w:asciiTheme="minorEastAsia"/>
        </w:rPr>
        <w:t>行周乃不敢隨之。諸將每旦集於招討使營，甲子，高行周、符彥卿未至，光遠乘其無備，斬敬達首，帥諸將上表降於契丹。</w:t>
      </w:r>
      <w:r w:rsidR="00934453" w:rsidRPr="001221B9">
        <w:rPr>
          <w:rStyle w:val="00Text"/>
          <w:rFonts w:asciiTheme="minorEastAsia"/>
        </w:rPr>
        <w:t>帥，讀曰率。</w:t>
      </w:r>
      <w:r w:rsidR="00934453" w:rsidRPr="001221B9">
        <w:rPr>
          <w:rFonts w:asciiTheme="minorEastAsia"/>
        </w:rPr>
        <w:t>契丹主素聞諸將名，皆慰勞，</w:t>
      </w:r>
      <w:r w:rsidR="00934453" w:rsidRPr="001221B9">
        <w:rPr>
          <w:rStyle w:val="00Text"/>
          <w:rFonts w:asciiTheme="minorEastAsia"/>
        </w:rPr>
        <w:t>勞，力到翻；下詔勞同。</w:t>
      </w:r>
      <w:r w:rsidR="00934453" w:rsidRPr="001221B9">
        <w:rPr>
          <w:rFonts w:asciiTheme="minorEastAsia"/>
        </w:rPr>
        <w:t>賜以裘帽，因戲之曰︰</w:t>
      </w:r>
      <w:r w:rsidR="000F1B0C">
        <w:rPr>
          <w:rFonts w:asciiTheme="minorEastAsia"/>
        </w:rPr>
        <w:t>「</w:t>
      </w:r>
      <w:r w:rsidR="00934453" w:rsidRPr="001221B9">
        <w:rPr>
          <w:rFonts w:asciiTheme="minorEastAsia"/>
        </w:rPr>
        <w:t>汝輩亦大惡漢，</w:t>
      </w:r>
      <w:r w:rsidR="00934453" w:rsidRPr="001221B9">
        <w:rPr>
          <w:rStyle w:val="00Text"/>
          <w:rFonts w:asciiTheme="minorEastAsia"/>
        </w:rPr>
        <w:t>北人謂南人為</w:t>
      </w:r>
      <w:r w:rsidR="000F1B0C">
        <w:rPr>
          <w:rStyle w:val="00Text"/>
          <w:rFonts w:asciiTheme="minorEastAsia"/>
        </w:rPr>
        <w:t>「</w:t>
      </w:r>
      <w:r w:rsidR="00934453" w:rsidRPr="001221B9">
        <w:rPr>
          <w:rStyle w:val="00Text"/>
          <w:rFonts w:asciiTheme="minorEastAsia"/>
        </w:rPr>
        <w:t>漢</w:t>
      </w:r>
      <w:r w:rsidR="000F1B0C">
        <w:rPr>
          <w:rStyle w:val="00Text"/>
          <w:rFonts w:asciiTheme="minorEastAsia"/>
        </w:rPr>
        <w:t>」</w:t>
      </w:r>
      <w:r w:rsidR="00934453" w:rsidRPr="001221B9">
        <w:rPr>
          <w:rStyle w:val="00Text"/>
          <w:rFonts w:asciiTheme="minorEastAsia"/>
        </w:rPr>
        <w:t>。大惡，猶今人謂桀烈者為得人憎也。王昭遠所謂</w:t>
      </w:r>
      <w:r w:rsidR="000F1B0C">
        <w:rPr>
          <w:rStyle w:val="00Text"/>
          <w:rFonts w:asciiTheme="minorEastAsia"/>
        </w:rPr>
        <w:t>「</w:t>
      </w:r>
      <w:r w:rsidR="00934453" w:rsidRPr="001221B9">
        <w:rPr>
          <w:rStyle w:val="00Text"/>
          <w:rFonts w:asciiTheme="minorEastAsia"/>
        </w:rPr>
        <w:t>惡小兒</w:t>
      </w:r>
      <w:r w:rsidR="000F1B0C">
        <w:rPr>
          <w:rStyle w:val="00Text"/>
          <w:rFonts w:asciiTheme="minorEastAsia"/>
        </w:rPr>
        <w:t>」</w:t>
      </w:r>
      <w:r w:rsidR="00934453" w:rsidRPr="001221B9">
        <w:rPr>
          <w:rStyle w:val="00Text"/>
          <w:rFonts w:asciiTheme="minorEastAsia"/>
        </w:rPr>
        <w:t>亦此意。</w:t>
      </w:r>
      <w:r w:rsidR="00934453" w:rsidRPr="001221B9">
        <w:rPr>
          <w:rFonts w:asciiTheme="minorEastAsia"/>
        </w:rPr>
        <w:t>不用鹽酪啗戰馬萬匹！</w:t>
      </w:r>
      <w:r w:rsidR="000F1B0C">
        <w:rPr>
          <w:rFonts w:asciiTheme="minorEastAsia"/>
        </w:rPr>
        <w:t>」</w:t>
      </w:r>
      <w:r w:rsidR="00934453" w:rsidRPr="001221B9">
        <w:rPr>
          <w:rFonts w:asciiTheme="minorEastAsia"/>
        </w:rPr>
        <w:t>光遠等大慚。契丹主嘉張敬達之忠，命收葬而祭之，謂其下及晉諸將曰︰</w:t>
      </w:r>
      <w:r w:rsidR="000F1B0C">
        <w:rPr>
          <w:rFonts w:asciiTheme="minorEastAsia"/>
        </w:rPr>
        <w:t>「</w:t>
      </w:r>
      <w:r w:rsidR="00934453" w:rsidRPr="001221B9">
        <w:rPr>
          <w:rFonts w:asciiTheme="minorEastAsia"/>
        </w:rPr>
        <w:t>汝曹為人臣，當效敬達也。</w:t>
      </w:r>
      <w:r w:rsidR="000F1B0C">
        <w:rPr>
          <w:rFonts w:asciiTheme="minorEastAsia"/>
        </w:rPr>
        <w:t>」</w:t>
      </w:r>
      <w:r w:rsidR="00934453" w:rsidRPr="001221B9">
        <w:rPr>
          <w:rFonts w:asciiTheme="minorEastAsia"/>
        </w:rPr>
        <w:t>時晉安寨馬猶近五千，</w:t>
      </w:r>
      <w:r w:rsidR="00934453" w:rsidRPr="001221B9">
        <w:rPr>
          <w:rStyle w:val="00Text"/>
          <w:rFonts w:asciiTheme="minorEastAsia"/>
        </w:rPr>
        <w:t>近，其靳翻。</w:t>
      </w:r>
      <w:r w:rsidR="00934453" w:rsidRPr="001221B9">
        <w:rPr>
          <w:rFonts w:asciiTheme="minorEastAsia"/>
        </w:rPr>
        <w:t>鎧仗五萬，契丹悉取以歸其國，悉以唐之將卒授帝，語之曰︰</w:t>
      </w:r>
      <w:r w:rsidR="000F1B0C">
        <w:rPr>
          <w:rFonts w:asciiTheme="minorEastAsia"/>
        </w:rPr>
        <w:t>「</w:t>
      </w:r>
      <w:r w:rsidR="00934453" w:rsidRPr="001221B9">
        <w:rPr>
          <w:rFonts w:asciiTheme="minorEastAsia"/>
        </w:rPr>
        <w:t>勉事而主。</w:t>
      </w:r>
      <w:r w:rsidR="000F1B0C">
        <w:rPr>
          <w:rFonts w:asciiTheme="minorEastAsia"/>
        </w:rPr>
        <w:t>」</w:t>
      </w:r>
      <w:r w:rsidR="00934453" w:rsidRPr="001221B9">
        <w:rPr>
          <w:rStyle w:val="00Text"/>
          <w:rFonts w:asciiTheme="minorEastAsia"/>
        </w:rPr>
        <w:t>語，牛倨翻。而，汝也。</w:t>
      </w:r>
      <w:r w:rsidR="00934453" w:rsidRPr="001221B9">
        <w:rPr>
          <w:rFonts w:asciiTheme="minorEastAsia"/>
        </w:rPr>
        <w:t>馬軍都指揮使康思立憤惋而死。</w:t>
      </w:r>
      <w:r w:rsidR="00934453" w:rsidRPr="001221B9">
        <w:rPr>
          <w:rStyle w:val="00Text"/>
          <w:rFonts w:asciiTheme="minorEastAsia"/>
        </w:rPr>
        <w:t>惋，烏貫翻。</w:t>
      </w:r>
    </w:p>
    <w:p w:rsidR="00934453" w:rsidRPr="001221B9" w:rsidRDefault="00934453" w:rsidP="00DF5A42">
      <w:pPr>
        <w:rPr>
          <w:rFonts w:asciiTheme="minorEastAsia"/>
        </w:rPr>
      </w:pPr>
      <w:r w:rsidRPr="001221B9">
        <w:rPr>
          <w:rFonts w:asciiTheme="minorEastAsia"/>
        </w:rPr>
        <w:t>帝以晉安已降，遣使諭諸州，代州刺史張朗斬其使；呂琦奉唐主詔勞北軍，</w:t>
      </w:r>
      <w:r w:rsidRPr="001221B9">
        <w:rPr>
          <w:rStyle w:val="00Text"/>
          <w:rFonts w:asciiTheme="minorEastAsia"/>
        </w:rPr>
        <w:t>北軍，謂鴈門以北諸州固守之軍。</w:t>
      </w:r>
      <w:r w:rsidRPr="001221B9">
        <w:rPr>
          <w:rFonts w:asciiTheme="minorEastAsia"/>
        </w:rPr>
        <w:t>至忻州，遇晉使，亦斬之，謂刺史丁審琦曰︰</w:t>
      </w:r>
      <w:r w:rsidR="000F1B0C">
        <w:rPr>
          <w:rFonts w:asciiTheme="minorEastAsia"/>
        </w:rPr>
        <w:t>「</w:t>
      </w:r>
      <w:r w:rsidRPr="001221B9">
        <w:rPr>
          <w:rFonts w:asciiTheme="minorEastAsia"/>
        </w:rPr>
        <w:t>虜過城下而不顧，其心可見，還日必無全理，不若早帥兵民自五臺奔鎭州。</w:t>
      </w:r>
      <w:r w:rsidR="000F1B0C">
        <w:rPr>
          <w:rFonts w:asciiTheme="minorEastAsia"/>
        </w:rPr>
        <w:t>」</w:t>
      </w:r>
      <w:r w:rsidRPr="001221B9">
        <w:rPr>
          <w:rStyle w:val="00Text"/>
          <w:rFonts w:asciiTheme="minorEastAsia"/>
        </w:rPr>
        <w:t>自五臺縣東南至鎭州三百六十里，卽取飛狐路也。帥，讀曰率；下同。</w:t>
      </w:r>
      <w:r w:rsidRPr="001221B9">
        <w:rPr>
          <w:rFonts w:asciiTheme="minorEastAsia"/>
        </w:rPr>
        <w:t>將行，審琦悔之，閉牙城不從。州兵欲攻之，琦曰︰</w:t>
      </w:r>
      <w:r w:rsidR="000F1B0C">
        <w:rPr>
          <w:rFonts w:asciiTheme="minorEastAsia"/>
        </w:rPr>
        <w:t>「</w:t>
      </w:r>
      <w:r w:rsidRPr="001221B9">
        <w:rPr>
          <w:rFonts w:asciiTheme="minorEastAsia"/>
        </w:rPr>
        <w:t>家國如此，何為復相屠滅！</w:t>
      </w:r>
      <w:r w:rsidR="000F1B0C">
        <w:rPr>
          <w:rFonts w:asciiTheme="minorEastAsia"/>
        </w:rPr>
        <w:t>」</w:t>
      </w:r>
      <w:r w:rsidRPr="001221B9">
        <w:rPr>
          <w:rStyle w:val="00Text"/>
          <w:rFonts w:asciiTheme="minorEastAsia"/>
        </w:rPr>
        <w:t>復，扶又翻。</w:t>
      </w:r>
      <w:r w:rsidRPr="001221B9">
        <w:rPr>
          <w:rFonts w:asciiTheme="minorEastAsia"/>
        </w:rPr>
        <w:t>乃帥州兵趣鎭州，</w:t>
      </w:r>
      <w:r w:rsidRPr="001221B9">
        <w:rPr>
          <w:rStyle w:val="00Text"/>
          <w:rFonts w:asciiTheme="minorEastAsia"/>
        </w:rPr>
        <w:t>州兵，忻州兵也。趣，七喻翻。</w:t>
      </w:r>
      <w:r w:rsidRPr="001221B9">
        <w:rPr>
          <w:rFonts w:asciiTheme="minorEastAsia"/>
        </w:rPr>
        <w:t>審琦遂降契丹。</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契丹主謂帝曰︰</w:t>
      </w:r>
      <w:r w:rsidR="000F1B0C">
        <w:rPr>
          <w:rFonts w:ascii="等线" w:eastAsia="等线" w:hAnsi="等线" w:cs="等线" w:hint="eastAsia"/>
        </w:rPr>
        <w:t>「</w:t>
      </w:r>
      <w:r w:rsidR="00934453" w:rsidRPr="001221B9">
        <w:rPr>
          <w:rFonts w:ascii="等线" w:eastAsia="等线" w:hAnsi="等线" w:cs="等线" w:hint="eastAsia"/>
        </w:rPr>
        <w:t>桑維翰盡忠於汝</w:t>
      </w:r>
      <w:r w:rsidR="00934453" w:rsidRPr="001221B9">
        <w:rPr>
          <w:rFonts w:asciiTheme="minorEastAsia"/>
        </w:rPr>
        <w:t>，宜以為相。</w:t>
      </w:r>
      <w:r w:rsidR="000F1B0C">
        <w:rPr>
          <w:rFonts w:asciiTheme="minorEastAsia"/>
        </w:rPr>
        <w:t>」</w:t>
      </w:r>
      <w:r w:rsidR="00934453" w:rsidRPr="001221B9">
        <w:rPr>
          <w:rFonts w:asciiTheme="minorEastAsia"/>
        </w:rPr>
        <w:t>丙寅，以趙瑩為門下侍郞，桑維翰為中書侍郞，並同平章事；維翰仍權知樞密使事。以楊光遠為侍衞馬步軍都指揮使，</w:t>
      </w:r>
      <w:r w:rsidR="00934453" w:rsidRPr="001221B9">
        <w:rPr>
          <w:rStyle w:val="00Text"/>
          <w:rFonts w:asciiTheme="minorEastAsia"/>
        </w:rPr>
        <w:t>以楊光遠殺張敬達以晉安寨降，故擢用之。</w:t>
      </w:r>
      <w:r w:rsidR="00934453" w:rsidRPr="001221B9">
        <w:rPr>
          <w:rFonts w:asciiTheme="minorEastAsia"/>
        </w:rPr>
        <w:t>以劉知遠為保義節度使、侍衞馬步軍都虞候。</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帝與契丹主將引兵而南，欲留一子守河東，咨於契丹主，</w:t>
      </w:r>
      <w:r w:rsidR="00934453" w:rsidRPr="001221B9">
        <w:rPr>
          <w:rStyle w:val="00Text"/>
          <w:rFonts w:asciiTheme="minorEastAsia"/>
        </w:rPr>
        <w:t>謀事為咨。今北人以咨為重，自行臺、行省移文書於內臺、內省，率謂之咨。</w:t>
      </w:r>
      <w:r w:rsidR="00934453" w:rsidRPr="001221B9">
        <w:rPr>
          <w:rFonts w:asciiTheme="minorEastAsia"/>
        </w:rPr>
        <w:t>契丹主令帝盡出諸子，自擇之。帝兄子重貴，父敬儒早卒，帝養以為子，貌類帝而短小，契丹主指之曰︰</w:t>
      </w:r>
      <w:r w:rsidR="000F1B0C">
        <w:rPr>
          <w:rFonts w:asciiTheme="minorEastAsia"/>
        </w:rPr>
        <w:t>「</w:t>
      </w:r>
      <w:r w:rsidR="00934453" w:rsidRPr="001221B9">
        <w:rPr>
          <w:rFonts w:asciiTheme="minorEastAsia"/>
        </w:rPr>
        <w:t>此大目者可也。</w:t>
      </w:r>
      <w:r w:rsidR="000F1B0C">
        <w:rPr>
          <w:rFonts w:asciiTheme="minorEastAsia"/>
        </w:rPr>
        <w:t>」</w:t>
      </w:r>
      <w:r w:rsidR="00934453" w:rsidRPr="001221B9">
        <w:rPr>
          <w:rFonts w:asciiTheme="minorEastAsia"/>
        </w:rPr>
        <w:t>乃以重貴為北京留守、</w:t>
      </w:r>
      <w:r w:rsidR="00934453" w:rsidRPr="001221B9">
        <w:rPr>
          <w:rStyle w:val="00Text"/>
          <w:rFonts w:asciiTheme="minorEastAsia"/>
        </w:rPr>
        <w:t>契丹主知重貴之可，異日景延廣果立之。然所謂可者，言於帝諸子中為可耳，契丹主固窺之矣。</w:t>
      </w:r>
      <w:r w:rsidR="00934453" w:rsidRPr="001221B9">
        <w:rPr>
          <w:rFonts w:asciiTheme="minorEastAsia"/>
        </w:rPr>
        <w:t>太原尹、河東節度使。</w:t>
      </w:r>
      <w:r w:rsidR="00934453" w:rsidRPr="001221B9">
        <w:rPr>
          <w:rStyle w:val="00Text"/>
          <w:rFonts w:asciiTheme="minorEastAsia"/>
        </w:rPr>
        <w:t>以留守為尹為帥，循唐之舊制也。</w:t>
      </w:r>
      <w:r w:rsidR="00934453" w:rsidRPr="001221B9">
        <w:rPr>
          <w:rFonts w:asciiTheme="minorEastAsia"/>
        </w:rPr>
        <w:t>契丹以其將高謨翰為前鋒，與降卒偕進。</w:t>
      </w:r>
      <w:r w:rsidR="00934453" w:rsidRPr="001221B9">
        <w:rPr>
          <w:rStyle w:val="00Text"/>
          <w:rFonts w:asciiTheme="minorEastAsia"/>
        </w:rPr>
        <w:t>降卒，唐晉安寨之兵也。</w:t>
      </w:r>
      <w:r w:rsidR="00934453" w:rsidRPr="001221B9">
        <w:rPr>
          <w:rFonts w:asciiTheme="minorEastAsia"/>
        </w:rPr>
        <w:t>丁卯，至團柏，與唐兵戰，趙德鈞、趙延壽先遁，符彥饒、張彥琦、劉延朗、劉在明繼之，士卒大潰，相騰踐死者萬計。</w:t>
      </w:r>
    </w:p>
    <w:p w:rsidR="00934453" w:rsidRPr="001221B9" w:rsidRDefault="00934453" w:rsidP="00DF5A42">
      <w:pPr>
        <w:rPr>
          <w:rFonts w:asciiTheme="minorEastAsia"/>
        </w:rPr>
      </w:pPr>
      <w:r w:rsidRPr="001221B9">
        <w:rPr>
          <w:rFonts w:asciiTheme="minorEastAsia"/>
        </w:rPr>
        <w:t>己巳，延朗、在明至懷州，唐主始知帝卽位、楊光遠降。衆議以</w:t>
      </w:r>
      <w:r w:rsidR="000F1B0C">
        <w:rPr>
          <w:rFonts w:asciiTheme="minorEastAsia"/>
        </w:rPr>
        <w:t>「</w:t>
      </w:r>
      <w:r w:rsidRPr="001221B9">
        <w:rPr>
          <w:rFonts w:asciiTheme="minorEastAsia"/>
        </w:rPr>
        <w:t>天雄軍府尚完，契丹必憚山東，未敢南下，</w:t>
      </w:r>
      <w:r w:rsidRPr="001221B9">
        <w:rPr>
          <w:rStyle w:val="00Text"/>
          <w:rFonts w:asciiTheme="minorEastAsia"/>
        </w:rPr>
        <w:t>天雄軍在太行山之東。</w:t>
      </w:r>
      <w:r w:rsidRPr="001221B9">
        <w:rPr>
          <w:rFonts w:asciiTheme="minorEastAsia"/>
        </w:rPr>
        <w:t>車駕宜幸魏州。</w:t>
      </w:r>
      <w:r w:rsidR="000F1B0C">
        <w:rPr>
          <w:rFonts w:asciiTheme="minorEastAsia"/>
        </w:rPr>
        <w:t>」</w:t>
      </w:r>
      <w:r w:rsidRPr="001221B9">
        <w:rPr>
          <w:rFonts w:asciiTheme="minorEastAsia"/>
        </w:rPr>
        <w:t>唐主以李崧素與范延光善，</w:t>
      </w:r>
      <w:r w:rsidRPr="001221B9">
        <w:rPr>
          <w:rStyle w:val="00Text"/>
          <w:rFonts w:asciiTheme="minorEastAsia"/>
        </w:rPr>
        <w:t>時范延光鎭魏州。</w:t>
      </w:r>
      <w:r w:rsidRPr="001221B9">
        <w:rPr>
          <w:rFonts w:asciiTheme="minorEastAsia"/>
        </w:rPr>
        <w:t>召崧謀之。薛文遇不知而繼至，</w:t>
      </w:r>
      <w:r w:rsidRPr="001221B9">
        <w:rPr>
          <w:rStyle w:val="00Text"/>
          <w:rFonts w:asciiTheme="minorEastAsia"/>
        </w:rPr>
        <w:t>李崧、薛文遇同在直，文遇不知獨召崧，以為並召也，故繼崧而至。</w:t>
      </w:r>
      <w:r w:rsidRPr="001221B9">
        <w:rPr>
          <w:rFonts w:asciiTheme="minorEastAsia"/>
        </w:rPr>
        <w:t>唐主怒，變色；崧躡文遇足，</w:t>
      </w:r>
      <w:r w:rsidRPr="001221B9">
        <w:rPr>
          <w:rStyle w:val="00Text"/>
          <w:rFonts w:asciiTheme="minorEastAsia"/>
        </w:rPr>
        <w:t>躡，尼輒翻。</w:t>
      </w:r>
      <w:r w:rsidRPr="001221B9">
        <w:rPr>
          <w:rFonts w:asciiTheme="minorEastAsia"/>
        </w:rPr>
        <w:t>文遇乃去。唐主曰︰</w:t>
      </w:r>
      <w:r w:rsidR="000F1B0C">
        <w:rPr>
          <w:rFonts w:asciiTheme="minorEastAsia"/>
        </w:rPr>
        <w:t>「</w:t>
      </w:r>
      <w:r w:rsidRPr="001221B9">
        <w:rPr>
          <w:rFonts w:asciiTheme="minorEastAsia"/>
        </w:rPr>
        <w:t>我見此物肉顫，</w:t>
      </w:r>
      <w:r w:rsidRPr="001221B9">
        <w:rPr>
          <w:rStyle w:val="00Text"/>
          <w:rFonts w:asciiTheme="minorEastAsia"/>
        </w:rPr>
        <w:t>顫，之賤翻。肉寒動為顫。</w:t>
      </w:r>
      <w:r w:rsidRPr="001221B9">
        <w:rPr>
          <w:rFonts w:asciiTheme="minorEastAsia"/>
        </w:rPr>
        <w:t>適幾欲抽佩刀刺之。</w:t>
      </w:r>
      <w:r w:rsidR="000F1B0C">
        <w:rPr>
          <w:rFonts w:asciiTheme="minorEastAsia"/>
        </w:rPr>
        <w:t>」</w:t>
      </w:r>
      <w:r w:rsidRPr="001221B9">
        <w:rPr>
          <w:rStyle w:val="00Text"/>
          <w:rFonts w:asciiTheme="minorEastAsia"/>
        </w:rPr>
        <w:t>幾，居希翻。刺，七亦翻。</w:t>
      </w:r>
      <w:r w:rsidRPr="001221B9">
        <w:rPr>
          <w:rFonts w:asciiTheme="minorEastAsia"/>
        </w:rPr>
        <w:t>崧曰︰</w:t>
      </w:r>
      <w:r w:rsidR="000F1B0C">
        <w:rPr>
          <w:rFonts w:asciiTheme="minorEastAsia"/>
        </w:rPr>
        <w:t>「</w:t>
      </w:r>
      <w:r w:rsidRPr="001221B9">
        <w:rPr>
          <w:rFonts w:asciiTheme="minorEastAsia"/>
        </w:rPr>
        <w:t>文遇小人，淺謀誤國，刺之益醜。</w:t>
      </w:r>
      <w:r w:rsidR="000F1B0C">
        <w:rPr>
          <w:rFonts w:asciiTheme="minorEastAsia"/>
        </w:rPr>
        <w:t>」</w:t>
      </w:r>
      <w:r w:rsidRPr="001221B9">
        <w:rPr>
          <w:rStyle w:val="00Text"/>
          <w:rFonts w:asciiTheme="minorEastAsia"/>
        </w:rPr>
        <w:t>唐主得薛文遇於起事之初，及卽位，使之豫謀議，沮李崧等和契丹之計，及贊唐主移鎭天平，皆文遇為之也，今事敗而歸咎焉。</w:t>
      </w:r>
      <w:r w:rsidRPr="001221B9">
        <w:rPr>
          <w:rFonts w:asciiTheme="minorEastAsia"/>
        </w:rPr>
        <w:t>崧因勸唐主南還，</w:t>
      </w:r>
      <w:r w:rsidRPr="001221B9">
        <w:rPr>
          <w:rStyle w:val="00Text"/>
          <w:rFonts w:asciiTheme="minorEastAsia"/>
        </w:rPr>
        <w:t>還，從宣翻，又如字。</w:t>
      </w:r>
      <w:r w:rsidRPr="001221B9">
        <w:rPr>
          <w:rFonts w:asciiTheme="minorEastAsia"/>
        </w:rPr>
        <w:t>唐主從之。</w:t>
      </w:r>
    </w:p>
    <w:p w:rsidR="00934453" w:rsidRPr="001221B9" w:rsidRDefault="00934453" w:rsidP="00DF5A42">
      <w:pPr>
        <w:rPr>
          <w:rFonts w:asciiTheme="minorEastAsia"/>
        </w:rPr>
      </w:pPr>
      <w:r w:rsidRPr="001221B9">
        <w:rPr>
          <w:rFonts w:asciiTheme="minorEastAsia"/>
        </w:rPr>
        <w:t>洛陽聞北軍敗，</w:t>
      </w:r>
      <w:r w:rsidRPr="001221B9">
        <w:rPr>
          <w:rStyle w:val="00Text"/>
          <w:rFonts w:asciiTheme="minorEastAsia"/>
        </w:rPr>
        <w:t>北軍，謂趙德鈞、符彥饒等屯團柏之兵。</w:t>
      </w:r>
      <w:r w:rsidRPr="001221B9">
        <w:rPr>
          <w:rFonts w:asciiTheme="minorEastAsia"/>
        </w:rPr>
        <w:t>衆心大震，居人四出，逃竄山谷。門者請禁之，</w:t>
      </w:r>
      <w:r w:rsidRPr="001221B9">
        <w:rPr>
          <w:rStyle w:val="00Text"/>
          <w:rFonts w:asciiTheme="minorEastAsia"/>
        </w:rPr>
        <w:t>門者，洛城守關者也。</w:t>
      </w:r>
      <w:r w:rsidRPr="001221B9">
        <w:rPr>
          <w:rFonts w:asciiTheme="minorEastAsia"/>
        </w:rPr>
        <w:t>河南尹雍王重美曰︰</w:t>
      </w:r>
      <w:r w:rsidR="000F1B0C">
        <w:rPr>
          <w:rFonts w:asciiTheme="minorEastAsia"/>
        </w:rPr>
        <w:t>「</w:t>
      </w:r>
      <w:r w:rsidRPr="001221B9">
        <w:rPr>
          <w:rFonts w:asciiTheme="minorEastAsia"/>
        </w:rPr>
        <w:t>國家多難，</w:t>
      </w:r>
      <w:r w:rsidRPr="001221B9">
        <w:rPr>
          <w:rStyle w:val="00Text"/>
          <w:rFonts w:asciiTheme="minorEastAsia"/>
        </w:rPr>
        <w:t>難，乃旦翻。</w:t>
      </w:r>
      <w:r w:rsidRPr="001221B9">
        <w:rPr>
          <w:rFonts w:asciiTheme="minorEastAsia"/>
        </w:rPr>
        <w:t>未能為百姓主，又禁其求生，徒增惡名耳；不若聽其自便，事寧自還。</w:t>
      </w:r>
      <w:r w:rsidR="000F1B0C">
        <w:rPr>
          <w:rFonts w:asciiTheme="minorEastAsia"/>
        </w:rPr>
        <w:t>」</w:t>
      </w:r>
      <w:r w:rsidRPr="001221B9">
        <w:rPr>
          <w:rFonts w:asciiTheme="minorEastAsia"/>
        </w:rPr>
        <w:t>乃出令任從所適，衆心差安。</w:t>
      </w:r>
      <w:r w:rsidRPr="001221B9">
        <w:rPr>
          <w:rStyle w:val="00Text"/>
          <w:rFonts w:asciiTheme="minorEastAsia"/>
        </w:rPr>
        <w:t>還，從宣翻。重美之識度，蓋亦異乎庸常，卒之父子俱死。自古以來，負才識而不得展，以死於多難者多矣。</w:t>
      </w:r>
    </w:p>
    <w:p w:rsidR="00934453" w:rsidRPr="001221B9" w:rsidRDefault="00934453" w:rsidP="00DF5A42">
      <w:pPr>
        <w:rPr>
          <w:rFonts w:asciiTheme="minorEastAsia"/>
        </w:rPr>
      </w:pPr>
      <w:r w:rsidRPr="001221B9">
        <w:rPr>
          <w:rFonts w:asciiTheme="minorEastAsia"/>
        </w:rPr>
        <w:t>壬申，唐主還至河陽，命諸將分守南、北城。</w:t>
      </w:r>
      <w:r w:rsidRPr="001221B9">
        <w:rPr>
          <w:rStyle w:val="00Text"/>
          <w:rFonts w:asciiTheme="minorEastAsia"/>
        </w:rPr>
        <w:t>河陽有南、北、中潬三城，守南北城所以衞河橋。</w:t>
      </w:r>
      <w:r w:rsidRPr="001221B9">
        <w:rPr>
          <w:rFonts w:asciiTheme="minorEastAsia"/>
        </w:rPr>
        <w:t>張延朗請幸滑州，庶與魏博聲勢相接，唐主不能決。</w:t>
      </w:r>
    </w:p>
    <w:p w:rsidR="00934453" w:rsidRPr="001221B9" w:rsidRDefault="00934453" w:rsidP="00DF5A42">
      <w:pPr>
        <w:rPr>
          <w:rFonts w:asciiTheme="minorEastAsia"/>
        </w:rPr>
      </w:pPr>
      <w:r w:rsidRPr="001221B9">
        <w:rPr>
          <w:rFonts w:asciiTheme="minorEastAsia"/>
        </w:rPr>
        <w:t>趙德鈞、趙延壽南奔潞州，唐敗兵稍稍從之，其將時賽帥盧龍輕東還漁陽。</w:t>
      </w:r>
      <w:r w:rsidRPr="001221B9">
        <w:rPr>
          <w:rStyle w:val="00Text"/>
          <w:rFonts w:asciiTheme="minorEastAsia"/>
        </w:rPr>
        <w:t>賽，先代翻。帥，讀曰率。漁陽卽謂幽州，唐人多言之。安祿山反於幽州，南向京輔，白居易歌之，以為</w:t>
      </w:r>
      <w:r w:rsidR="000F1B0C">
        <w:rPr>
          <w:rStyle w:val="00Text"/>
          <w:rFonts w:asciiTheme="minorEastAsia"/>
        </w:rPr>
        <w:t>「</w:t>
      </w:r>
      <w:r w:rsidRPr="001221B9">
        <w:rPr>
          <w:rStyle w:val="00Text"/>
          <w:rFonts w:asciiTheme="minorEastAsia"/>
        </w:rPr>
        <w:t>漁陽鼙動地來</w:t>
      </w:r>
      <w:r w:rsidR="000F1B0C">
        <w:rPr>
          <w:rStyle w:val="00Text"/>
          <w:rFonts w:asciiTheme="minorEastAsia"/>
        </w:rPr>
        <w:t>」</w:t>
      </w:r>
      <w:r w:rsidRPr="001221B9">
        <w:rPr>
          <w:rStyle w:val="00Text"/>
          <w:rFonts w:asciiTheme="minorEastAsia"/>
        </w:rPr>
        <w:t>是也。</w:t>
      </w:r>
      <w:r w:rsidRPr="001221B9">
        <w:rPr>
          <w:rFonts w:asciiTheme="minorEastAsia"/>
        </w:rPr>
        <w:t>帝先遣昭義節度使高行周還具食，</w:t>
      </w:r>
      <w:r w:rsidRPr="001221B9">
        <w:rPr>
          <w:rStyle w:val="00Text"/>
          <w:rFonts w:asciiTheme="minorEastAsia"/>
        </w:rPr>
        <w:t>使還潞州，先供頓以待軍。</w:t>
      </w:r>
      <w:r w:rsidRPr="001221B9">
        <w:rPr>
          <w:rFonts w:asciiTheme="minorEastAsia"/>
        </w:rPr>
        <w:t>至城下，見德鈞父子在城上，行周曰︰</w:t>
      </w:r>
      <w:r w:rsidR="000F1B0C">
        <w:rPr>
          <w:rFonts w:asciiTheme="minorEastAsia"/>
        </w:rPr>
        <w:t>「</w:t>
      </w:r>
      <w:r w:rsidRPr="001221B9">
        <w:rPr>
          <w:rFonts w:asciiTheme="minorEastAsia"/>
        </w:rPr>
        <w:t>僕與大王鄕曲，</w:t>
      </w:r>
      <w:r w:rsidRPr="001221B9">
        <w:rPr>
          <w:rStyle w:val="00Text"/>
          <w:rFonts w:asciiTheme="minorEastAsia"/>
        </w:rPr>
        <w:t>趙德鈞封北平王，故高行周稱之為大王。德鈞幽州人，行周媯州人，皆燕人也，故云鄕曲。</w:t>
      </w:r>
      <w:r w:rsidRPr="001221B9">
        <w:rPr>
          <w:rFonts w:asciiTheme="minorEastAsia"/>
        </w:rPr>
        <w:t>敢不忠告！城中無斗粟可守，不若速迎車駕。</w:t>
      </w:r>
      <w:r w:rsidR="000F1B0C">
        <w:rPr>
          <w:rFonts w:asciiTheme="minorEastAsia"/>
        </w:rPr>
        <w:t>」</w:t>
      </w:r>
      <w:r w:rsidRPr="001221B9">
        <w:rPr>
          <w:rFonts w:asciiTheme="minorEastAsia"/>
        </w:rPr>
        <w:t>甲戌，帝與契丹主至潞州，德鈞父子迎謁於高河，契丹主慰諭之，父子拜帝於馬首，進曰︰</w:t>
      </w:r>
      <w:r w:rsidR="000F1B0C">
        <w:rPr>
          <w:rFonts w:asciiTheme="minorEastAsia"/>
        </w:rPr>
        <w:t>「</w:t>
      </w:r>
      <w:r w:rsidRPr="001221B9">
        <w:rPr>
          <w:rFonts w:asciiTheme="minorEastAsia"/>
        </w:rPr>
        <w:t>別後安否？</w:t>
      </w:r>
      <w:r w:rsidR="000F1B0C">
        <w:rPr>
          <w:rFonts w:asciiTheme="minorEastAsia"/>
        </w:rPr>
        <w:t>」</w:t>
      </w:r>
      <w:r w:rsidRPr="001221B9">
        <w:rPr>
          <w:rFonts w:asciiTheme="minorEastAsia"/>
        </w:rPr>
        <w:t>帝不顧，亦不與之言。</w:t>
      </w:r>
      <w:r w:rsidRPr="001221B9">
        <w:rPr>
          <w:rStyle w:val="00Text"/>
          <w:rFonts w:asciiTheme="minorEastAsia"/>
        </w:rPr>
        <w:t>以其欲爭為帝，恨之也。</w:t>
      </w:r>
      <w:r w:rsidRPr="001221B9">
        <w:rPr>
          <w:rFonts w:asciiTheme="minorEastAsia"/>
        </w:rPr>
        <w:t>契丹主問德鈞曰︰</w:t>
      </w:r>
      <w:r w:rsidR="000F1B0C">
        <w:rPr>
          <w:rFonts w:asciiTheme="minorEastAsia"/>
        </w:rPr>
        <w:t>「</w:t>
      </w:r>
      <w:r w:rsidRPr="001221B9">
        <w:rPr>
          <w:rFonts w:asciiTheme="minorEastAsia"/>
        </w:rPr>
        <w:t>汝在幽州所置銀鞍契丹直何在？</w:t>
      </w:r>
      <w:r w:rsidR="000F1B0C">
        <w:rPr>
          <w:rFonts w:asciiTheme="minorEastAsia"/>
        </w:rPr>
        <w:t>」</w:t>
      </w:r>
      <w:r w:rsidRPr="001221B9">
        <w:rPr>
          <w:rFonts w:asciiTheme="minorEastAsia"/>
        </w:rPr>
        <w:t>德鈞指示之，契丹主命盡殺之於西郊，</w:t>
      </w:r>
      <w:r w:rsidRPr="001221B9">
        <w:rPr>
          <w:rStyle w:val="00Text"/>
          <w:rFonts w:asciiTheme="minorEastAsia"/>
        </w:rPr>
        <w:t>潞州西郊也。</w:t>
      </w:r>
      <w:r w:rsidRPr="001221B9">
        <w:rPr>
          <w:rFonts w:asciiTheme="minorEastAsia"/>
        </w:rPr>
        <w:t>凡三千人。遂瑣德鈞、延壽，送歸其國。</w:t>
      </w:r>
      <w:r w:rsidRPr="001221B9">
        <w:rPr>
          <w:rStyle w:val="00Text"/>
          <w:rFonts w:asciiTheme="minorEastAsia"/>
        </w:rPr>
        <w:t>瑣，與鎖同。</w:t>
      </w:r>
    </w:p>
    <w:p w:rsidR="00934453" w:rsidRPr="001221B9" w:rsidRDefault="00934453" w:rsidP="00DF5A42">
      <w:pPr>
        <w:rPr>
          <w:rFonts w:asciiTheme="minorEastAsia"/>
        </w:rPr>
      </w:pPr>
      <w:r w:rsidRPr="001221B9">
        <w:rPr>
          <w:rFonts w:asciiTheme="minorEastAsia"/>
        </w:rPr>
        <w:t>德鈞見述律太后，悉以所齎寶貨幷籍其田宅獻之，太后問曰︰</w:t>
      </w:r>
      <w:r w:rsidR="000F1B0C">
        <w:rPr>
          <w:rFonts w:asciiTheme="minorEastAsia"/>
        </w:rPr>
        <w:t>「</w:t>
      </w:r>
      <w:r w:rsidRPr="001221B9">
        <w:rPr>
          <w:rFonts w:asciiTheme="minorEastAsia"/>
        </w:rPr>
        <w:t>汝近者何為往太原？</w:t>
      </w:r>
      <w:r w:rsidR="000F1B0C">
        <w:rPr>
          <w:rFonts w:asciiTheme="minorEastAsia"/>
        </w:rPr>
        <w:t>」</w:t>
      </w:r>
      <w:r w:rsidRPr="001221B9">
        <w:rPr>
          <w:rFonts w:asciiTheme="minorEastAsia"/>
        </w:rPr>
        <w:t>德鈞曰︰</w:t>
      </w:r>
      <w:r w:rsidR="000F1B0C">
        <w:rPr>
          <w:rFonts w:asciiTheme="minorEastAsia"/>
        </w:rPr>
        <w:t>「</w:t>
      </w:r>
      <w:r w:rsidRPr="001221B9">
        <w:rPr>
          <w:rFonts w:asciiTheme="minorEastAsia"/>
        </w:rPr>
        <w:t>奉唐主之命。</w:t>
      </w:r>
      <w:r w:rsidR="000F1B0C">
        <w:rPr>
          <w:rFonts w:asciiTheme="minorEastAsia"/>
        </w:rPr>
        <w:t>」</w:t>
      </w:r>
      <w:r w:rsidRPr="001221B9">
        <w:rPr>
          <w:rFonts w:asciiTheme="minorEastAsia"/>
        </w:rPr>
        <w:t>太后指天曰︰</w:t>
      </w:r>
      <w:r w:rsidR="000F1B0C">
        <w:rPr>
          <w:rFonts w:asciiTheme="minorEastAsia"/>
        </w:rPr>
        <w:t>「</w:t>
      </w:r>
      <w:r w:rsidRPr="001221B9">
        <w:rPr>
          <w:rFonts w:asciiTheme="minorEastAsia"/>
        </w:rPr>
        <w:t>汝從吾兒求為天子，何妄語邪！</w:t>
      </w:r>
      <w:r w:rsidR="000F1B0C">
        <w:rPr>
          <w:rFonts w:asciiTheme="minorEastAsia"/>
        </w:rPr>
        <w:t>」</w:t>
      </w:r>
      <w:r w:rsidRPr="001221B9">
        <w:rPr>
          <w:rStyle w:val="00Text"/>
          <w:rFonts w:asciiTheme="minorEastAsia"/>
        </w:rPr>
        <w:t>言德鈞舉兵往太原，欲從契丹主求為帝耳，何乃妄言奉唐主之命邪。</w:t>
      </w:r>
      <w:r w:rsidRPr="001221B9">
        <w:rPr>
          <w:rFonts w:asciiTheme="minorEastAsia"/>
        </w:rPr>
        <w:t>又自指其心曰︰</w:t>
      </w:r>
      <w:r w:rsidR="000F1B0C">
        <w:rPr>
          <w:rFonts w:asciiTheme="minorEastAsia"/>
        </w:rPr>
        <w:t>「</w:t>
      </w:r>
      <w:r w:rsidRPr="001221B9">
        <w:rPr>
          <w:rFonts w:asciiTheme="minorEastAsia"/>
        </w:rPr>
        <w:t>此不可欺也。</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吾兒將行，吾戒之云︰趙大王若引兵北向渝關，亟須引歸，太原不可救也。汝欲為天子，何不先擊退吾兒，徐圖亦未晚。</w:t>
      </w:r>
      <w:r w:rsidRPr="001221B9">
        <w:rPr>
          <w:rStyle w:val="00Text"/>
          <w:rFonts w:asciiTheme="minorEastAsia"/>
        </w:rPr>
        <w:t>徐圖，謂徐圖為天子也。</w:t>
      </w:r>
      <w:r w:rsidRPr="001221B9">
        <w:rPr>
          <w:rFonts w:asciiTheme="minorEastAsia"/>
        </w:rPr>
        <w:t>汝為人臣，旣負其主，不能擊敵，又欲乘亂邀利，所為如此，何面目復求生乎？</w:t>
      </w:r>
      <w:r w:rsidR="000F1B0C">
        <w:rPr>
          <w:rFonts w:asciiTheme="minorEastAsia"/>
        </w:rPr>
        <w:t>」</w:t>
      </w:r>
      <w:r w:rsidRPr="001221B9">
        <w:rPr>
          <w:rFonts w:asciiTheme="minorEastAsia"/>
        </w:rPr>
        <w:t>德鈞俛首不能對。</w:t>
      </w:r>
      <w:r w:rsidRPr="001221B9">
        <w:rPr>
          <w:rStyle w:val="00Text"/>
          <w:rFonts w:asciiTheme="minorEastAsia"/>
        </w:rPr>
        <w:t>復，扶又翻。俛，音免。以正義責之，故不能對。</w:t>
      </w:r>
      <w:r w:rsidRPr="001221B9">
        <w:rPr>
          <w:rFonts w:asciiTheme="minorEastAsia"/>
        </w:rPr>
        <w:t>又問︰</w:t>
      </w:r>
      <w:r w:rsidR="000F1B0C">
        <w:rPr>
          <w:rFonts w:asciiTheme="minorEastAsia"/>
        </w:rPr>
        <w:t>「</w:t>
      </w:r>
      <w:r w:rsidRPr="001221B9">
        <w:rPr>
          <w:rFonts w:asciiTheme="minorEastAsia"/>
        </w:rPr>
        <w:t>器玩在此，</w:t>
      </w:r>
      <w:r w:rsidRPr="001221B9">
        <w:rPr>
          <w:rStyle w:val="00Text"/>
          <w:rFonts w:asciiTheme="minorEastAsia"/>
        </w:rPr>
        <w:t>謂德鈞所齎以獻者也。</w:t>
      </w:r>
      <w:r w:rsidRPr="001221B9">
        <w:rPr>
          <w:rFonts w:asciiTheme="minorEastAsia"/>
        </w:rPr>
        <w:t>田宅何在？</w:t>
      </w:r>
      <w:r w:rsidR="000F1B0C">
        <w:rPr>
          <w:rFonts w:asciiTheme="minorEastAsia"/>
        </w:rPr>
        <w:t>」</w:t>
      </w:r>
      <w:r w:rsidRPr="001221B9">
        <w:rPr>
          <w:rFonts w:asciiTheme="minorEastAsia"/>
        </w:rPr>
        <w:t>德鈞曰︰</w:t>
      </w:r>
      <w:r w:rsidR="000F1B0C">
        <w:rPr>
          <w:rFonts w:asciiTheme="minorEastAsia"/>
        </w:rPr>
        <w:t>「</w:t>
      </w:r>
      <w:r w:rsidRPr="001221B9">
        <w:rPr>
          <w:rFonts w:asciiTheme="minorEastAsia"/>
        </w:rPr>
        <w:t>在幽州。</w:t>
      </w:r>
      <w:r w:rsidR="000F1B0C">
        <w:rPr>
          <w:rFonts w:asciiTheme="minorEastAsia"/>
        </w:rPr>
        <w:t>」</w:t>
      </w:r>
      <w:r w:rsidRPr="001221B9">
        <w:rPr>
          <w:rFonts w:asciiTheme="minorEastAsia"/>
        </w:rPr>
        <w:t>太后曰︰</w:t>
      </w:r>
      <w:r w:rsidR="000F1B0C">
        <w:rPr>
          <w:rFonts w:asciiTheme="minorEastAsia"/>
        </w:rPr>
        <w:t>「</w:t>
      </w:r>
      <w:r w:rsidRPr="001221B9">
        <w:rPr>
          <w:rFonts w:asciiTheme="minorEastAsia"/>
        </w:rPr>
        <w:t>幽州今屬誰？</w:t>
      </w:r>
      <w:r w:rsidR="000F1B0C">
        <w:rPr>
          <w:rFonts w:asciiTheme="minorEastAsia"/>
        </w:rPr>
        <w:t>」</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誰</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德鈞</w:t>
      </w:r>
      <w:r w:rsidR="000F1B0C">
        <w:rPr>
          <w:rStyle w:val="00Text"/>
          <w:rFonts w:asciiTheme="minorEastAsia"/>
        </w:rPr>
        <w:t>」</w:t>
      </w:r>
      <w:r w:rsidRPr="001221B9">
        <w:rPr>
          <w:rStyle w:val="00Text"/>
          <w:rFonts w:asciiTheme="minorEastAsia"/>
        </w:rPr>
        <w:t>二字；乙十一行本同；張校同。</w:t>
      </w:r>
      <w:r w:rsidR="000F1B0C">
        <w:rPr>
          <w:rStyle w:val="00Text"/>
          <w:rFonts w:asciiTheme="minorEastAsia"/>
        </w:rPr>
        <w:t>』</w:t>
      </w:r>
      <w:r w:rsidRPr="001221B9">
        <w:rPr>
          <w:rFonts w:asciiTheme="minorEastAsia"/>
        </w:rPr>
        <w:t>曰︰</w:t>
      </w:r>
      <w:r w:rsidR="000F1B0C">
        <w:rPr>
          <w:rFonts w:asciiTheme="minorEastAsia"/>
        </w:rPr>
        <w:t>「</w:t>
      </w:r>
      <w:r w:rsidRPr="001221B9">
        <w:rPr>
          <w:rFonts w:asciiTheme="minorEastAsia"/>
        </w:rPr>
        <w:t>屬太后。</w:t>
      </w:r>
      <w:r w:rsidR="000F1B0C">
        <w:rPr>
          <w:rFonts w:asciiTheme="minorEastAsia"/>
        </w:rPr>
        <w:t>」</w:t>
      </w:r>
      <w:r w:rsidRPr="001221B9">
        <w:rPr>
          <w:rFonts w:asciiTheme="minorEastAsia"/>
        </w:rPr>
        <w:t>太后曰︰</w:t>
      </w:r>
      <w:r w:rsidR="000F1B0C">
        <w:rPr>
          <w:rFonts w:asciiTheme="minorEastAsia"/>
        </w:rPr>
        <w:t>「</w:t>
      </w:r>
      <w:r w:rsidRPr="001221B9">
        <w:rPr>
          <w:rFonts w:asciiTheme="minorEastAsia"/>
        </w:rPr>
        <w:t>然則又何獻焉？</w:t>
      </w:r>
      <w:r w:rsidR="000F1B0C">
        <w:rPr>
          <w:rFonts w:asciiTheme="minorEastAsia"/>
        </w:rPr>
        <w:t>」</w:t>
      </w:r>
      <w:r w:rsidRPr="001221B9">
        <w:rPr>
          <w:rStyle w:val="00Text"/>
          <w:rFonts w:asciiTheme="minorEastAsia"/>
        </w:rPr>
        <w:t>此卽魏王繼岌留王宗弼所獻，謂</w:t>
      </w:r>
      <w:r w:rsidR="000F1B0C">
        <w:rPr>
          <w:rStyle w:val="00Text"/>
          <w:rFonts w:asciiTheme="minorEastAsia"/>
        </w:rPr>
        <w:t>「</w:t>
      </w:r>
      <w:r w:rsidRPr="001221B9">
        <w:rPr>
          <w:rStyle w:val="00Text"/>
          <w:rFonts w:asciiTheme="minorEastAsia"/>
        </w:rPr>
        <w:t>此皆我家物</w:t>
      </w:r>
      <w:r w:rsidR="000F1B0C">
        <w:rPr>
          <w:rStyle w:val="00Text"/>
          <w:rFonts w:asciiTheme="minorEastAsia"/>
        </w:rPr>
        <w:t>」</w:t>
      </w:r>
      <w:r w:rsidRPr="001221B9">
        <w:rPr>
          <w:rStyle w:val="00Text"/>
          <w:rFonts w:asciiTheme="minorEastAsia"/>
        </w:rPr>
        <w:t>之意。</w:t>
      </w:r>
      <w:r w:rsidRPr="001221B9">
        <w:rPr>
          <w:rFonts w:asciiTheme="minorEastAsia"/>
        </w:rPr>
        <w:t>德鈞益慙。自是鬱鬱不多食，踰年而卒。張礪與延壽俱入契丹，契丹主復以為翰林學士。</w:t>
      </w:r>
      <w:r w:rsidRPr="001221B9">
        <w:rPr>
          <w:rStyle w:val="00Text"/>
          <w:rFonts w:asciiTheme="minorEastAsia"/>
        </w:rPr>
        <w:t>張礪，唐明宗時為翰林學士。唐主遣礪督趙延壽進軍于團柏，由是與延壽俱入契丹，卒以病中國。</w:t>
      </w:r>
    </w:p>
    <w:p w:rsidR="00934453" w:rsidRPr="001221B9" w:rsidRDefault="00934453" w:rsidP="00DF5A42">
      <w:pPr>
        <w:rPr>
          <w:rFonts w:asciiTheme="minorEastAsia"/>
        </w:rPr>
      </w:pPr>
      <w:r w:rsidRPr="001221B9">
        <w:rPr>
          <w:rFonts w:asciiTheme="minorEastAsia"/>
        </w:rPr>
        <w:t>帝將發上黨，契丹主舉酒屬帝曰︰</w:t>
      </w:r>
      <w:r w:rsidRPr="001221B9">
        <w:rPr>
          <w:rStyle w:val="00Text"/>
          <w:rFonts w:asciiTheme="minorEastAsia"/>
        </w:rPr>
        <w:t>屬，之欲翻。</w:t>
      </w:r>
      <w:r w:rsidR="000F1B0C">
        <w:rPr>
          <w:rFonts w:asciiTheme="minorEastAsia"/>
        </w:rPr>
        <w:t>「</w:t>
      </w:r>
      <w:r w:rsidRPr="001221B9">
        <w:rPr>
          <w:rFonts w:asciiTheme="minorEastAsia"/>
        </w:rPr>
        <w:t>余遠來徇義，今大事已成，我若南向，河南之人必大驚駭；汝宜自引漢兵南下，人必不甚懼。我令太相溫將五千騎衞送汝至河梁，</w:t>
      </w:r>
      <w:r w:rsidRPr="001221B9">
        <w:rPr>
          <w:rStyle w:val="00Text"/>
          <w:rFonts w:asciiTheme="minorEastAsia"/>
        </w:rPr>
        <w:t>按吐蕃、契丹皆有太相。河梁卽河陽橋。考異曰︰廢帝實錄作</w:t>
      </w:r>
      <w:r w:rsidR="000F1B0C">
        <w:rPr>
          <w:rStyle w:val="00Text"/>
          <w:rFonts w:asciiTheme="minorEastAsia"/>
        </w:rPr>
        <w:t>「</w:t>
      </w:r>
      <w:r w:rsidRPr="001221B9">
        <w:rPr>
          <w:rStyle w:val="00Text"/>
          <w:rFonts w:asciiTheme="minorEastAsia"/>
        </w:rPr>
        <w:t>高謨翰</w:t>
      </w:r>
      <w:r w:rsidR="000F1B0C">
        <w:rPr>
          <w:rStyle w:val="00Text"/>
          <w:rFonts w:asciiTheme="minorEastAsia"/>
        </w:rPr>
        <w:t>」</w:t>
      </w:r>
      <w:r w:rsidRPr="001221B9">
        <w:rPr>
          <w:rStyle w:val="00Text"/>
          <w:rFonts w:asciiTheme="minorEastAsia"/>
        </w:rPr>
        <w:t>，范質陷蕃記作</w:t>
      </w:r>
      <w:r w:rsidR="000F1B0C">
        <w:rPr>
          <w:rStyle w:val="00Text"/>
          <w:rFonts w:asciiTheme="minorEastAsia"/>
        </w:rPr>
        <w:t>「</w:t>
      </w:r>
      <w:r w:rsidRPr="001221B9">
        <w:rPr>
          <w:rStyle w:val="00Text"/>
          <w:rFonts w:asciiTheme="minorEastAsia"/>
        </w:rPr>
        <w:t>高模翰</w:t>
      </w:r>
      <w:r w:rsidR="000F1B0C">
        <w:rPr>
          <w:rStyle w:val="00Text"/>
          <w:rFonts w:asciiTheme="minorEastAsia"/>
        </w:rPr>
        <w:t>」</w:t>
      </w:r>
      <w:r w:rsidRPr="001221B9">
        <w:rPr>
          <w:rStyle w:val="00Text"/>
          <w:rFonts w:asciiTheme="minorEastAsia"/>
        </w:rPr>
        <w:t>，歐陽史作</w:t>
      </w:r>
      <w:r w:rsidR="000F1B0C">
        <w:rPr>
          <w:rStyle w:val="00Text"/>
          <w:rFonts w:asciiTheme="minorEastAsia"/>
        </w:rPr>
        <w:t>「</w:t>
      </w:r>
      <w:r w:rsidRPr="001221B9">
        <w:rPr>
          <w:rStyle w:val="00Text"/>
          <w:rFonts w:asciiTheme="minorEastAsia"/>
        </w:rPr>
        <w:t>高牟翰</w:t>
      </w:r>
      <w:r w:rsidR="000F1B0C">
        <w:rPr>
          <w:rStyle w:val="00Text"/>
          <w:rFonts w:asciiTheme="minorEastAsia"/>
        </w:rPr>
        <w:t>」</w:t>
      </w:r>
      <w:r w:rsidRPr="001221B9">
        <w:rPr>
          <w:rStyle w:val="00Text"/>
          <w:rFonts w:asciiTheme="minorEastAsia"/>
        </w:rPr>
        <w:t>。蓋蕃名太相溫，漢名高謨翰。今從晉高祖實錄。</w:t>
      </w:r>
      <w:r w:rsidRPr="001221B9">
        <w:rPr>
          <w:rFonts w:asciiTheme="minorEastAsia"/>
        </w:rPr>
        <w:t>欲與之渡河者多少隨意。余且留此，俟汝音聞，</w:t>
      </w:r>
      <w:r w:rsidRPr="001221B9">
        <w:rPr>
          <w:rStyle w:val="00Text"/>
          <w:rFonts w:asciiTheme="minorEastAsia"/>
        </w:rPr>
        <w:t>聞，音問。</w:t>
      </w:r>
      <w:r w:rsidRPr="001221B9">
        <w:rPr>
          <w:rFonts w:asciiTheme="minorEastAsia"/>
        </w:rPr>
        <w:t>有急則下山救汝；</w:t>
      </w:r>
      <w:r w:rsidRPr="001221B9">
        <w:rPr>
          <w:rStyle w:val="00Text"/>
          <w:rFonts w:asciiTheme="minorEastAsia"/>
        </w:rPr>
        <w:t>下山，下太行也。</w:t>
      </w:r>
      <w:r w:rsidRPr="001221B9">
        <w:rPr>
          <w:rFonts w:asciiTheme="minorEastAsia"/>
        </w:rPr>
        <w:t>若洛陽旣定，吾卽北返矣。</w:t>
      </w:r>
      <w:r w:rsidR="000F1B0C">
        <w:rPr>
          <w:rFonts w:asciiTheme="minorEastAsia"/>
        </w:rPr>
        <w:t>」</w:t>
      </w:r>
      <w:r w:rsidRPr="001221B9">
        <w:rPr>
          <w:rFonts w:asciiTheme="minorEastAsia"/>
        </w:rPr>
        <w:t>與帝執手相泣，久之不能別，解白貂裘以衣帝，</w:t>
      </w:r>
      <w:r w:rsidRPr="001221B9">
        <w:rPr>
          <w:rStyle w:val="00Text"/>
          <w:rFonts w:asciiTheme="minorEastAsia"/>
        </w:rPr>
        <w:t>貂出於北方。黑貂之裘南方猶可致，白貂之裘南方鮮有之。陸佃埤雅曰︰貂亦鼠類，縟毛者也。其皮煖於狐貉。衣，於旣翻。</w:t>
      </w:r>
      <w:r w:rsidRPr="001221B9">
        <w:rPr>
          <w:rFonts w:asciiTheme="minorEastAsia"/>
        </w:rPr>
        <w:t>贈良馬二十匹，戰馬千二百匹，曰︰</w:t>
      </w:r>
      <w:r w:rsidR="000F1B0C">
        <w:rPr>
          <w:rFonts w:asciiTheme="minorEastAsia"/>
        </w:rPr>
        <w:t>「</w:t>
      </w:r>
      <w:r w:rsidRPr="001221B9">
        <w:rPr>
          <w:rFonts w:asciiTheme="minorEastAsia"/>
        </w:rPr>
        <w:t>世世子孫勿相忘。</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劉知遠、趙瑩、桑維翰皆創業功臣，無大故，勿棄也。</w:t>
      </w:r>
      <w:r w:rsidR="000F1B0C">
        <w:rPr>
          <w:rFonts w:asciiTheme="minorEastAsia"/>
        </w:rPr>
        <w:t>」</w:t>
      </w:r>
    </w:p>
    <w:p w:rsidR="00934453" w:rsidRPr="001221B9" w:rsidRDefault="00934453" w:rsidP="00DF5A42">
      <w:pPr>
        <w:rPr>
          <w:rFonts w:asciiTheme="minorEastAsia"/>
        </w:rPr>
      </w:pPr>
      <w:r w:rsidRPr="001221B9">
        <w:rPr>
          <w:rFonts w:asciiTheme="minorEastAsia"/>
        </w:rPr>
        <w:t>初，張敬達旣出師，唐主遣左金吾大將軍歷山高漢筠守晉州。</w:t>
      </w:r>
      <w:r w:rsidRPr="001221B9">
        <w:rPr>
          <w:rStyle w:val="00Text"/>
          <w:rFonts w:asciiTheme="minorEastAsia"/>
        </w:rPr>
        <w:t>河中府河東縣有歷山。薛史︰高漢筠，齊州歷山人。當從之。張敬達以晉州帥出專征太原，故使高漢筠守晉州。</w:t>
      </w:r>
      <w:r w:rsidRPr="001221B9">
        <w:rPr>
          <w:rFonts w:asciiTheme="minorEastAsia"/>
        </w:rPr>
        <w:t>敬達死，建雄節度副使田承肇帥衆攻漢筠於府署，</w:t>
      </w:r>
      <w:r w:rsidRPr="001221B9">
        <w:rPr>
          <w:rStyle w:val="00Text"/>
          <w:rFonts w:asciiTheme="minorEastAsia"/>
        </w:rPr>
        <w:t>帥，讀曰率。</w:t>
      </w:r>
      <w:r w:rsidRPr="001221B9">
        <w:rPr>
          <w:rFonts w:asciiTheme="minorEastAsia"/>
        </w:rPr>
        <w:t>漢筠開門延承肇入，從容謂曰︰</w:t>
      </w:r>
      <w:r w:rsidR="000F1B0C">
        <w:rPr>
          <w:rFonts w:asciiTheme="minorEastAsia"/>
        </w:rPr>
        <w:t>「</w:t>
      </w:r>
      <w:r w:rsidRPr="001221B9">
        <w:rPr>
          <w:rFonts w:asciiTheme="minorEastAsia"/>
        </w:rPr>
        <w:t>僕與公俱受朝寄，</w:t>
      </w:r>
      <w:r w:rsidRPr="001221B9">
        <w:rPr>
          <w:rStyle w:val="00Text"/>
          <w:rFonts w:asciiTheme="minorEastAsia"/>
        </w:rPr>
        <w:t>從，千容翻。朝，直遙翻；下同。</w:t>
      </w:r>
      <w:r w:rsidRPr="001221B9">
        <w:rPr>
          <w:rFonts w:asciiTheme="minorEastAsia"/>
        </w:rPr>
        <w:t>何相迫如此？</w:t>
      </w:r>
      <w:r w:rsidR="000F1B0C">
        <w:rPr>
          <w:rFonts w:asciiTheme="minorEastAsia"/>
        </w:rPr>
        <w:t>」</w:t>
      </w:r>
      <w:r w:rsidRPr="001221B9">
        <w:rPr>
          <w:rFonts w:asciiTheme="minorEastAsia"/>
        </w:rPr>
        <w:t>承肇曰︰</w:t>
      </w:r>
      <w:r w:rsidR="000F1B0C">
        <w:rPr>
          <w:rFonts w:asciiTheme="minorEastAsia"/>
        </w:rPr>
        <w:t>「</w:t>
      </w:r>
      <w:r w:rsidRPr="001221B9">
        <w:rPr>
          <w:rFonts w:asciiTheme="minorEastAsia"/>
        </w:rPr>
        <w:t>欲奉公為節度使。</w:t>
      </w:r>
      <w:r w:rsidR="000F1B0C">
        <w:rPr>
          <w:rFonts w:asciiTheme="minorEastAsia"/>
        </w:rPr>
        <w:t>」</w:t>
      </w:r>
      <w:r w:rsidRPr="001221B9">
        <w:rPr>
          <w:rFonts w:asciiTheme="minorEastAsia"/>
        </w:rPr>
        <w:t>漢筠曰︰</w:t>
      </w:r>
      <w:r w:rsidR="000F1B0C">
        <w:rPr>
          <w:rFonts w:asciiTheme="minorEastAsia"/>
        </w:rPr>
        <w:t>「</w:t>
      </w:r>
      <w:r w:rsidRPr="001221B9">
        <w:rPr>
          <w:rFonts w:asciiTheme="minorEastAsia"/>
        </w:rPr>
        <w:t>僕老矣，義不為亂首，死生惟公所處。</w:t>
      </w:r>
      <w:r w:rsidR="000F1B0C">
        <w:rPr>
          <w:rFonts w:asciiTheme="minorEastAsia"/>
        </w:rPr>
        <w:t>」</w:t>
      </w:r>
      <w:r w:rsidRPr="001221B9">
        <w:rPr>
          <w:rStyle w:val="00Text"/>
          <w:rFonts w:asciiTheme="minorEastAsia"/>
        </w:rPr>
        <w:t>處，昌呂翻。</w:t>
      </w:r>
      <w:r w:rsidRPr="001221B9">
        <w:rPr>
          <w:rFonts w:asciiTheme="minorEastAsia"/>
        </w:rPr>
        <w:t>承肇目左右欲殺之，軍士投刃於地曰︰</w:t>
      </w:r>
      <w:r w:rsidR="000F1B0C">
        <w:rPr>
          <w:rFonts w:asciiTheme="minorEastAsia"/>
        </w:rPr>
        <w:t>「</w:t>
      </w:r>
      <w:r w:rsidRPr="001221B9">
        <w:rPr>
          <w:rFonts w:asciiTheme="minorEastAsia"/>
        </w:rPr>
        <w:t>高金吾累朝宿德，柰何害之！</w:t>
      </w:r>
      <w:r w:rsidR="000F1B0C">
        <w:rPr>
          <w:rFonts w:asciiTheme="minorEastAsia"/>
        </w:rPr>
        <w:t>」</w:t>
      </w:r>
      <w:r w:rsidRPr="001221B9">
        <w:rPr>
          <w:rFonts w:asciiTheme="minorEastAsia"/>
        </w:rPr>
        <w:t>承肇乃謝曰︰</w:t>
      </w:r>
      <w:r w:rsidR="000F1B0C">
        <w:rPr>
          <w:rFonts w:asciiTheme="minorEastAsia"/>
        </w:rPr>
        <w:t>「</w:t>
      </w:r>
      <w:r w:rsidRPr="001221B9">
        <w:rPr>
          <w:rFonts w:asciiTheme="minorEastAsia"/>
        </w:rPr>
        <w:t>與公戲耳。</w:t>
      </w:r>
      <w:r w:rsidR="000F1B0C">
        <w:rPr>
          <w:rFonts w:asciiTheme="minorEastAsia"/>
        </w:rPr>
        <w:t>」</w:t>
      </w:r>
      <w:r w:rsidRPr="001221B9">
        <w:rPr>
          <w:rFonts w:asciiTheme="minorEastAsia"/>
        </w:rPr>
        <w:t>聽漢筠歸洛陽。帝遇諸塗，</w:t>
      </w:r>
      <w:r w:rsidRPr="001221B9">
        <w:rPr>
          <w:rStyle w:val="00Text"/>
          <w:rFonts w:asciiTheme="minorEastAsia"/>
        </w:rPr>
        <w:t>高漢筠蓋自晉州出含口至河陽，而帝自太行南下，故遇諸塗。</w:t>
      </w:r>
      <w:r w:rsidRPr="001221B9">
        <w:rPr>
          <w:rFonts w:asciiTheme="minorEastAsia"/>
        </w:rPr>
        <w:t>曰︰</w:t>
      </w:r>
      <w:r w:rsidR="000F1B0C">
        <w:rPr>
          <w:rFonts w:asciiTheme="minorEastAsia"/>
        </w:rPr>
        <w:t>「</w:t>
      </w:r>
      <w:r w:rsidRPr="001221B9">
        <w:rPr>
          <w:rFonts w:asciiTheme="minorEastAsia"/>
        </w:rPr>
        <w:t>朕憂卿為亂兵所傷，今見卿甚喜。</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符彥饒、張彥琪至河陽，密言於唐主曰︰</w:t>
      </w:r>
      <w:r w:rsidR="000F1B0C">
        <w:rPr>
          <w:rFonts w:ascii="等线" w:eastAsia="等线" w:hAnsi="等线" w:cs="等线" w:hint="eastAsia"/>
        </w:rPr>
        <w:t>「</w:t>
      </w:r>
      <w:r w:rsidR="00934453" w:rsidRPr="001221B9">
        <w:rPr>
          <w:rFonts w:ascii="等线" w:eastAsia="等线" w:hAnsi="等线" w:cs="等线" w:hint="eastAsia"/>
        </w:rPr>
        <w:t>今胡兵大下，河水復淺，</w:t>
      </w:r>
      <w:r w:rsidR="00934453" w:rsidRPr="001221B9">
        <w:rPr>
          <w:rStyle w:val="00Text"/>
          <w:rFonts w:asciiTheme="minorEastAsia"/>
        </w:rPr>
        <w:t>復，扶又翻。</w:t>
      </w:r>
      <w:r w:rsidR="00934453" w:rsidRPr="001221B9">
        <w:rPr>
          <w:rFonts w:asciiTheme="minorEastAsia"/>
        </w:rPr>
        <w:t>人心已離，此不可守。</w:t>
      </w:r>
      <w:r w:rsidR="000F1B0C">
        <w:rPr>
          <w:rFonts w:asciiTheme="minorEastAsia"/>
        </w:rPr>
        <w:t>」</w:t>
      </w:r>
      <w:r w:rsidR="00934453" w:rsidRPr="001221B9">
        <w:rPr>
          <w:rFonts w:asciiTheme="minorEastAsia"/>
        </w:rPr>
        <w:t>己</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己</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丁</w:t>
      </w:r>
      <w:r w:rsidR="000F1B0C">
        <w:rPr>
          <w:rStyle w:val="00Text"/>
          <w:rFonts w:asciiTheme="minorEastAsia"/>
        </w:rPr>
        <w:t>」</w:t>
      </w:r>
      <w:r w:rsidR="00934453" w:rsidRPr="001221B9">
        <w:rPr>
          <w:rStyle w:val="00Text"/>
          <w:rFonts w:asciiTheme="minorEastAsia"/>
        </w:rPr>
        <w:t>；乙十一行本同；孔本同；張校同。</w:t>
      </w:r>
      <w:r w:rsidR="000F1B0C">
        <w:rPr>
          <w:rStyle w:val="00Text"/>
          <w:rFonts w:asciiTheme="minorEastAsia"/>
        </w:rPr>
        <w:t>』</w:t>
      </w:r>
      <w:r w:rsidR="00934453" w:rsidRPr="001221B9">
        <w:rPr>
          <w:rFonts w:asciiTheme="minorEastAsia"/>
        </w:rPr>
        <w:t>丑，唐主命河陽節度使萇從簡與趙州刺史劉在明守河陽南城，遂斷浮梁，</w:t>
      </w:r>
      <w:r w:rsidR="00934453" w:rsidRPr="001221B9">
        <w:rPr>
          <w:rStyle w:val="00Text"/>
          <w:rFonts w:asciiTheme="minorEastAsia"/>
        </w:rPr>
        <w:t>斷，音短。</w:t>
      </w:r>
      <w:r w:rsidR="00934453" w:rsidRPr="001221B9">
        <w:rPr>
          <w:rFonts w:asciiTheme="minorEastAsia"/>
        </w:rPr>
        <w:t>歸洛陽。遣宦者秦繼旻、皇城使李彥紳殺昭信節度使李贊華於其第。</w:t>
      </w:r>
      <w:r w:rsidR="00934453" w:rsidRPr="001221B9">
        <w:rPr>
          <w:rStyle w:val="00Text"/>
          <w:rFonts w:asciiTheme="minorEastAsia"/>
        </w:rPr>
        <w:t>李贊華，契丹主之兄，故殺之。</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己卯，帝至河陽，萇從簡迎降，舟楫已具。</w:t>
      </w:r>
      <w:r w:rsidR="00934453" w:rsidRPr="001221B9">
        <w:rPr>
          <w:rStyle w:val="00Text"/>
          <w:rFonts w:asciiTheme="minorEastAsia"/>
        </w:rPr>
        <w:t>唐主雖斷河梁，而萇從簡具舟楫以濟晉兵。降，戶江翻。</w:t>
      </w:r>
      <w:r w:rsidR="00934453" w:rsidRPr="001221B9">
        <w:rPr>
          <w:rFonts w:asciiTheme="minorEastAsia"/>
        </w:rPr>
        <w:t>彰聖軍執劉在明以降，</w:t>
      </w:r>
      <w:r w:rsidR="00934453" w:rsidRPr="001221B9">
        <w:rPr>
          <w:rStyle w:val="00Text"/>
          <w:rFonts w:asciiTheme="minorEastAsia"/>
        </w:rPr>
        <w:t>彰聖軍蓋留戍河陽者。</w:t>
      </w:r>
      <w:r w:rsidR="00934453" w:rsidRPr="001221B9">
        <w:rPr>
          <w:rFonts w:asciiTheme="minorEastAsia"/>
        </w:rPr>
        <w:t>帝釋之，使復其所。</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唐主命馬軍都指揮使宋審虔、步軍都指揮使符彥饒、河陽節度使張彥琪、宣徽南院使劉延朗將千餘騎至白馬阪行戰地，</w:t>
      </w:r>
      <w:r w:rsidR="00934453" w:rsidRPr="001221B9">
        <w:rPr>
          <w:rStyle w:val="00Text"/>
          <w:rFonts w:asciiTheme="minorEastAsia"/>
        </w:rPr>
        <w:t>白司馬阪也，在洛陽北。史逸</w:t>
      </w:r>
      <w:r w:rsidR="000F1B0C">
        <w:rPr>
          <w:rStyle w:val="00Text"/>
          <w:rFonts w:asciiTheme="minorEastAsia"/>
        </w:rPr>
        <w:t>「</w:t>
      </w:r>
      <w:r w:rsidR="00934453" w:rsidRPr="001221B9">
        <w:rPr>
          <w:rStyle w:val="00Text"/>
          <w:rFonts w:asciiTheme="minorEastAsia"/>
        </w:rPr>
        <w:t>司</w:t>
      </w:r>
      <w:r w:rsidR="000F1B0C">
        <w:rPr>
          <w:rStyle w:val="00Text"/>
          <w:rFonts w:asciiTheme="minorEastAsia"/>
        </w:rPr>
        <w:t>」</w:t>
      </w:r>
      <w:r w:rsidR="00934453" w:rsidRPr="001221B9">
        <w:rPr>
          <w:rStyle w:val="00Text"/>
          <w:rFonts w:asciiTheme="minorEastAsia"/>
        </w:rPr>
        <w:t>字。行，下孟翻。</w:t>
      </w:r>
      <w:r w:rsidR="00934453" w:rsidRPr="001221B9">
        <w:rPr>
          <w:rFonts w:asciiTheme="minorEastAsia"/>
        </w:rPr>
        <w:t>有五十餘騎</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騎</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度河</w:t>
      </w:r>
      <w:r w:rsidR="000F1B0C">
        <w:rPr>
          <w:rStyle w:val="00Text"/>
          <w:rFonts w:asciiTheme="minorEastAsia"/>
        </w:rPr>
        <w:t>」</w:t>
      </w:r>
      <w:r w:rsidR="00934453" w:rsidRPr="001221B9">
        <w:rPr>
          <w:rStyle w:val="00Text"/>
          <w:rFonts w:asciiTheme="minorEastAsia"/>
        </w:rPr>
        <w:t>二字；乙十一行本同；孔本同；張校同；退齋校同。</w:t>
      </w:r>
      <w:r w:rsidR="000F1B0C">
        <w:rPr>
          <w:rStyle w:val="00Text"/>
          <w:rFonts w:asciiTheme="minorEastAsia"/>
        </w:rPr>
        <w:t>』</w:t>
      </w:r>
      <w:r w:rsidR="00934453" w:rsidRPr="001221B9">
        <w:rPr>
          <w:rFonts w:asciiTheme="minorEastAsia"/>
        </w:rPr>
        <w:t>奔于北軍。</w:t>
      </w:r>
      <w:r w:rsidR="00934453" w:rsidRPr="001221B9">
        <w:rPr>
          <w:rStyle w:val="00Text"/>
          <w:rFonts w:asciiTheme="minorEastAsia"/>
        </w:rPr>
        <w:t>此北軍謂晉兵從太原至河陽者也。</w:t>
      </w:r>
      <w:r w:rsidR="00934453" w:rsidRPr="001221B9">
        <w:rPr>
          <w:rFonts w:asciiTheme="minorEastAsia"/>
        </w:rPr>
        <w:t>諸將謂審虔曰︰</w:t>
      </w:r>
      <w:r w:rsidR="000F1B0C">
        <w:rPr>
          <w:rFonts w:asciiTheme="minorEastAsia"/>
        </w:rPr>
        <w:t>「</w:t>
      </w:r>
      <w:r w:rsidR="00934453" w:rsidRPr="001221B9">
        <w:rPr>
          <w:rFonts w:asciiTheme="minorEastAsia"/>
        </w:rPr>
        <w:t>何地不可戰，誰肯立於此？</w:t>
      </w:r>
      <w:r w:rsidR="000F1B0C">
        <w:rPr>
          <w:rFonts w:asciiTheme="minorEastAsia"/>
        </w:rPr>
        <w:t>」</w:t>
      </w:r>
      <w:r w:rsidR="00934453" w:rsidRPr="001221B9">
        <w:rPr>
          <w:rStyle w:val="00Text"/>
          <w:rFonts w:asciiTheme="minorEastAsia"/>
        </w:rPr>
        <w:t>言人心已離也。</w:t>
      </w:r>
      <w:r w:rsidR="00934453" w:rsidRPr="001221B9">
        <w:rPr>
          <w:rFonts w:asciiTheme="minorEastAsia"/>
        </w:rPr>
        <w:t>乃還。</w:t>
      </w:r>
      <w:r w:rsidR="00934453" w:rsidRPr="001221B9">
        <w:rPr>
          <w:rStyle w:val="00Text"/>
          <w:rFonts w:asciiTheme="minorEastAsia"/>
        </w:rPr>
        <w:t>還，從宣翻，又如字。</w:t>
      </w:r>
      <w:r w:rsidR="00934453" w:rsidRPr="001221B9">
        <w:rPr>
          <w:rFonts w:asciiTheme="minorEastAsia"/>
        </w:rPr>
        <w:t>庚辰，唐主又與四將議復向河陽，</w:t>
      </w:r>
      <w:r w:rsidR="00934453" w:rsidRPr="001221B9">
        <w:rPr>
          <w:rStyle w:val="00Text"/>
          <w:rFonts w:asciiTheme="minorEastAsia"/>
        </w:rPr>
        <w:t>四將卽謂宋審虔等四人。復，扶又翻。</w:t>
      </w:r>
      <w:r w:rsidR="00934453" w:rsidRPr="001221B9">
        <w:rPr>
          <w:rFonts w:asciiTheme="minorEastAsia"/>
        </w:rPr>
        <w:t>而將校皆已飛狀迎帝。帝慮唐主西奔，遣契丹千騎扼澠池。</w:t>
      </w:r>
      <w:r w:rsidR="00934453" w:rsidRPr="001221B9">
        <w:rPr>
          <w:rStyle w:val="00Text"/>
          <w:rFonts w:asciiTheme="minorEastAsia"/>
        </w:rPr>
        <w:t>澠，彌兗翻。</w:t>
      </w:r>
    </w:p>
    <w:p w:rsidR="00934453" w:rsidRPr="001221B9" w:rsidRDefault="00934453" w:rsidP="00DF5A42">
      <w:pPr>
        <w:rPr>
          <w:rFonts w:asciiTheme="minorEastAsia"/>
        </w:rPr>
      </w:pPr>
      <w:r w:rsidRPr="001221B9">
        <w:rPr>
          <w:rFonts w:asciiTheme="minorEastAsia"/>
        </w:rPr>
        <w:t>辛巳，唐主與曹太后、劉皇后、雍王重美及宋審虔等攜傳國寶登玄武樓自焚。</w:t>
      </w:r>
      <w:r w:rsidRPr="001221B9">
        <w:rPr>
          <w:rStyle w:val="00Text"/>
          <w:rFonts w:asciiTheme="minorEastAsia"/>
        </w:rPr>
        <w:t>年五十一。宋審虔與唐主起事於鳳翔，親將也，故與之俱死。雍，於用翻。</w:t>
      </w:r>
      <w:r w:rsidRPr="001221B9">
        <w:rPr>
          <w:rFonts w:asciiTheme="minorEastAsia"/>
        </w:rPr>
        <w:t>皇后積薪欲燒宮室，</w:t>
      </w:r>
      <w:r w:rsidRPr="001221B9">
        <w:rPr>
          <w:rStyle w:val="00Text"/>
          <w:rFonts w:asciiTheme="minorEastAsia"/>
        </w:rPr>
        <w:t>此皇后謂唐主劉皇后。</w:t>
      </w:r>
      <w:r w:rsidRPr="001221B9">
        <w:rPr>
          <w:rFonts w:asciiTheme="minorEastAsia"/>
        </w:rPr>
        <w:t>重美諫曰︰</w:t>
      </w:r>
      <w:r w:rsidR="000F1B0C">
        <w:rPr>
          <w:rFonts w:asciiTheme="minorEastAsia"/>
        </w:rPr>
        <w:t>「</w:t>
      </w:r>
      <w:r w:rsidRPr="001221B9">
        <w:rPr>
          <w:rFonts w:asciiTheme="minorEastAsia"/>
        </w:rPr>
        <w:t>新天子至，必不露居，他日重勞民力；</w:t>
      </w:r>
      <w:r w:rsidRPr="001221B9">
        <w:rPr>
          <w:rStyle w:val="00Text"/>
          <w:rFonts w:asciiTheme="minorEastAsia"/>
        </w:rPr>
        <w:t>重勞，直用翻。</w:t>
      </w:r>
      <w:r w:rsidRPr="001221B9">
        <w:rPr>
          <w:rFonts w:asciiTheme="minorEastAsia"/>
        </w:rPr>
        <w:t>死而遺怨，將安用之！</w:t>
      </w:r>
      <w:r w:rsidR="000F1B0C">
        <w:rPr>
          <w:rFonts w:asciiTheme="minorEastAsia"/>
        </w:rPr>
        <w:t>」</w:t>
      </w:r>
      <w:r w:rsidRPr="001221B9">
        <w:rPr>
          <w:rFonts w:asciiTheme="minorEastAsia"/>
        </w:rPr>
        <w:t>乃止。王淑妃謂太后曰︰</w:t>
      </w:r>
      <w:r w:rsidR="000F1B0C">
        <w:rPr>
          <w:rFonts w:asciiTheme="minorEastAsia"/>
        </w:rPr>
        <w:t>「</w:t>
      </w:r>
      <w:r w:rsidRPr="001221B9">
        <w:rPr>
          <w:rFonts w:asciiTheme="minorEastAsia"/>
        </w:rPr>
        <w:t>事急矣，宜且避匿，以俟姑夫。</w:t>
      </w:r>
      <w:r w:rsidR="000F1B0C">
        <w:rPr>
          <w:rFonts w:asciiTheme="minorEastAsia"/>
        </w:rPr>
        <w:t>」</w:t>
      </w:r>
      <w:r w:rsidRPr="001221B9">
        <w:rPr>
          <w:rStyle w:val="00Text"/>
          <w:rFonts w:asciiTheme="minorEastAsia"/>
        </w:rPr>
        <w:t>太后，曹太后也。姑夫，謂帝也。皇后，曹太后之女，故王淑妃使之避匿以俟帝來。</w:t>
      </w:r>
      <w:r w:rsidRPr="001221B9">
        <w:rPr>
          <w:rFonts w:asciiTheme="minorEastAsia"/>
        </w:rPr>
        <w:t>太后曰︰</w:t>
      </w:r>
      <w:r w:rsidR="000F1B0C">
        <w:rPr>
          <w:rFonts w:asciiTheme="minorEastAsia"/>
        </w:rPr>
        <w:t>「</w:t>
      </w:r>
      <w:r w:rsidRPr="001221B9">
        <w:rPr>
          <w:rFonts w:asciiTheme="minorEastAsia"/>
        </w:rPr>
        <w:t>吾子孫婦女一朝至此，</w:t>
      </w:r>
      <w:r w:rsidRPr="001221B9">
        <w:rPr>
          <w:rStyle w:val="00Text"/>
          <w:rFonts w:asciiTheme="minorEastAsia"/>
        </w:rPr>
        <w:t>子，謂唐主；孫，謂重美；婦，謂劉后；女，謂唐主之女。</w:t>
      </w:r>
      <w:r w:rsidRPr="001221B9">
        <w:rPr>
          <w:rFonts w:asciiTheme="minorEastAsia"/>
        </w:rPr>
        <w:t>何忍獨生！妹自勉之。</w:t>
      </w:r>
      <w:r w:rsidR="000F1B0C">
        <w:rPr>
          <w:rFonts w:asciiTheme="minorEastAsia"/>
        </w:rPr>
        <w:t>」</w:t>
      </w:r>
      <w:r w:rsidRPr="001221B9">
        <w:rPr>
          <w:rFonts w:asciiTheme="minorEastAsia"/>
        </w:rPr>
        <w:t>淑妃乃與許王從益匿於毬場，獲免。</w:t>
      </w:r>
    </w:p>
    <w:p w:rsidR="00934453" w:rsidRPr="001221B9" w:rsidRDefault="00934453" w:rsidP="00DF5A42">
      <w:pPr>
        <w:rPr>
          <w:rFonts w:asciiTheme="minorEastAsia"/>
        </w:rPr>
      </w:pPr>
      <w:r w:rsidRPr="001221B9">
        <w:rPr>
          <w:rFonts w:asciiTheme="minorEastAsia"/>
        </w:rPr>
        <w:t>是日晚，帝入洛陽，止于舊第。唐兵皆解甲待罪，帝慰而釋之。帝命劉知遠部署京城，知遠分漢軍使還營，館契丹於天宮寺，</w:t>
      </w:r>
      <w:r w:rsidRPr="001221B9">
        <w:rPr>
          <w:rStyle w:val="00Text"/>
          <w:rFonts w:asciiTheme="minorEastAsia"/>
        </w:rPr>
        <w:t>館，古玩翻。</w:t>
      </w:r>
      <w:r w:rsidRPr="001221B9">
        <w:rPr>
          <w:rFonts w:asciiTheme="minorEastAsia"/>
        </w:rPr>
        <w:t>城中肅然，無敢犯令。士民避亂竄匿者，數日皆還復業。</w:t>
      </w:r>
      <w:r w:rsidRPr="001221B9">
        <w:rPr>
          <w:rStyle w:val="00Text"/>
          <w:rFonts w:asciiTheme="minorEastAsia"/>
        </w:rPr>
        <w:t>史言劉知遠之才略。</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初，帝在河東，為唐朝所忌，中書侍郞、同平章事、判三司張延朗不欲河東多蓄積，凡財賦應留使之外盡收取之，</w:t>
      </w:r>
      <w:r w:rsidRPr="001221B9">
        <w:rPr>
          <w:rFonts w:asciiTheme="minorEastAsia" w:eastAsiaTheme="minorEastAsia"/>
        </w:rPr>
        <w:t>唐制︰諸州財賦為三，一上供，輸之京師以供上用也；二送使，輸送於節度、觀察使府；三留州，留為州家用度。其後天下悉裂為藩鎭，支郡則仍謂之留州，會府則謂之留使。朝，直遙翻。使，疏吏翻。</w:t>
      </w:r>
      <w:r w:rsidRPr="00101E55">
        <w:rPr>
          <w:rStyle w:val="01Text"/>
          <w:rFonts w:asciiTheme="minorEastAsia" w:eastAsiaTheme="minorEastAsia"/>
          <w:sz w:val="21"/>
        </w:rPr>
        <w:t>帝以是恨之。壬午，百官入見，</w:t>
      </w:r>
      <w:r w:rsidRPr="001221B9">
        <w:rPr>
          <w:rFonts w:asciiTheme="minorEastAsia" w:eastAsiaTheme="minorEastAsia"/>
        </w:rPr>
        <w:t>見，賢遍翻。</w:t>
      </w:r>
      <w:r w:rsidRPr="00101E55">
        <w:rPr>
          <w:rStyle w:val="01Text"/>
          <w:rFonts w:asciiTheme="minorEastAsia" w:eastAsiaTheme="minorEastAsia"/>
          <w:sz w:val="21"/>
        </w:rPr>
        <w:t>獨收延朗付御史臺，餘皆謝恩。</w:t>
      </w:r>
      <w:r w:rsidRPr="001221B9">
        <w:rPr>
          <w:rFonts w:asciiTheme="minorEastAsia" w:eastAsiaTheme="minorEastAsia"/>
        </w:rPr>
        <w:t>漢馮衍有言︰在人惡其罵我，在我欲其罵人。晉祖初入洛而先收張延朗，不惟示天下以褊，亦非所以勸居官奉職者也。旣誅又悔之，則無及矣。</w:t>
      </w:r>
    </w:p>
    <w:p w:rsidR="00934453" w:rsidRPr="001221B9" w:rsidRDefault="00934453" w:rsidP="00DF5A42">
      <w:pPr>
        <w:rPr>
          <w:rFonts w:asciiTheme="minorEastAsia"/>
        </w:rPr>
      </w:pPr>
      <w:r w:rsidRPr="001221B9">
        <w:rPr>
          <w:rFonts w:asciiTheme="minorEastAsia"/>
        </w:rPr>
        <w:t>甲申，車駕入宮，大赦︰</w:t>
      </w:r>
      <w:r w:rsidR="000F1B0C">
        <w:rPr>
          <w:rFonts w:asciiTheme="minorEastAsia"/>
        </w:rPr>
        <w:t>「</w:t>
      </w:r>
      <w:r w:rsidRPr="001221B9">
        <w:rPr>
          <w:rFonts w:asciiTheme="minorEastAsia"/>
        </w:rPr>
        <w:t>應中外官吏一切不問，惟賊臣張延朗、劉延皓、劉延朗姦邪貪猥，罪難容貸；中書侍郞·平章事馬胤孫、樞密使房暠、宣徽使李專美、河中節度使韓昭胤等，雖居重位，不務詭隨，並釋罪除名；中外臣僚先歸順者，委中書門下別加任使。</w:t>
      </w:r>
      <w:r w:rsidR="000F1B0C">
        <w:rPr>
          <w:rFonts w:asciiTheme="minorEastAsia"/>
        </w:rPr>
        <w:t>」</w:t>
      </w:r>
      <w:r w:rsidRPr="001221B9">
        <w:rPr>
          <w:rFonts w:asciiTheme="minorEastAsia"/>
        </w:rPr>
        <w:t>劉延皓匿於龍門，</w:t>
      </w:r>
      <w:r w:rsidRPr="001221B9">
        <w:rPr>
          <w:rStyle w:val="00Text"/>
          <w:rFonts w:asciiTheme="minorEastAsia"/>
        </w:rPr>
        <w:t>九域志︰河南府河南縣有龍門鎭。</w:t>
      </w:r>
      <w:r w:rsidRPr="001221B9">
        <w:rPr>
          <w:rFonts w:asciiTheme="minorEastAsia"/>
        </w:rPr>
        <w:t>數日，自經死。劉延朗將奔南山，</w:t>
      </w:r>
      <w:r w:rsidRPr="001221B9">
        <w:rPr>
          <w:rStyle w:val="00Text"/>
          <w:rFonts w:asciiTheme="minorEastAsia"/>
        </w:rPr>
        <w:t>洛城之南山卽伊陽諸山。</w:t>
      </w:r>
      <w:r w:rsidRPr="001221B9">
        <w:rPr>
          <w:rFonts w:asciiTheme="minorEastAsia"/>
        </w:rPr>
        <w:t>捕得，殺之。斬張延朗；旣而選三司使，難其人，帝甚悔之。</w:t>
      </w:r>
    </w:p>
    <w:p w:rsidR="00934453" w:rsidRPr="001221B9" w:rsidRDefault="00934453" w:rsidP="00DF5A42">
      <w:pPr>
        <w:rPr>
          <w:rFonts w:asciiTheme="minorEastAsia"/>
        </w:rPr>
      </w:pPr>
      <w:r w:rsidRPr="001221B9">
        <w:rPr>
          <w:rFonts w:asciiTheme="minorEastAsia"/>
        </w:rPr>
        <w:t>閩人聞唐主之亡，歎曰︰</w:t>
      </w:r>
      <w:r w:rsidR="000F1B0C">
        <w:rPr>
          <w:rFonts w:asciiTheme="minorEastAsia"/>
        </w:rPr>
        <w:t>「</w:t>
      </w:r>
      <w:r w:rsidRPr="001221B9">
        <w:rPr>
          <w:rFonts w:asciiTheme="minorEastAsia"/>
        </w:rPr>
        <w:t>潞王之罪，天下未之聞也，將如吾君何！</w:t>
      </w:r>
      <w:r w:rsidR="000F1B0C">
        <w:rPr>
          <w:rFonts w:asciiTheme="minorEastAsia"/>
        </w:rPr>
        <w:t>」</w:t>
      </w:r>
      <w:r w:rsidRPr="001221B9">
        <w:rPr>
          <w:rStyle w:val="00Text"/>
          <w:rFonts w:asciiTheme="minorEastAsia"/>
        </w:rPr>
        <w:t>史言閩人怨毒其君。</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41</w:t>
      </w:r>
      <w:r w:rsidR="00934453" w:rsidRPr="00101E55">
        <w:rPr>
          <w:rStyle w:val="01Text"/>
          <w:rFonts w:ascii="等线" w:eastAsia="等线" w:hAnsi="等线" w:cs="等线" w:hint="eastAsia"/>
          <w:sz w:val="21"/>
        </w:rPr>
        <w:t>十二月，辛</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辛</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乙</w:t>
      </w:r>
      <w:r w:rsidR="000F1B0C">
        <w:rPr>
          <w:rFonts w:asciiTheme="minorEastAsia" w:eastAsiaTheme="minorEastAsia"/>
        </w:rPr>
        <w:t>」</w:t>
      </w:r>
      <w:r w:rsidR="00934453" w:rsidRPr="001221B9">
        <w:rPr>
          <w:rFonts w:asciiTheme="minorEastAsia" w:eastAsiaTheme="minorEastAsia"/>
        </w:rPr>
        <w:t>；乙十一行本同；孔本同；張校同；熊校同。</w:t>
      </w:r>
      <w:r w:rsidR="000F1B0C">
        <w:rPr>
          <w:rFonts w:asciiTheme="minorEastAsia" w:eastAsiaTheme="minorEastAsia"/>
        </w:rPr>
        <w:t>』</w:t>
      </w:r>
      <w:r w:rsidR="00934453" w:rsidRPr="00101E55">
        <w:rPr>
          <w:rStyle w:val="01Text"/>
          <w:rFonts w:asciiTheme="minorEastAsia" w:eastAsiaTheme="minorEastAsia"/>
          <w:sz w:val="21"/>
        </w:rPr>
        <w:t>酉朔，帝如河陽，餞太相溫及契丹兵歸國。</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追廢唐主為庶人。</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丁亥，以馮道兼門下侍郞、同平章事。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44</w:t>
      </w:r>
      <w:r w:rsidR="00934453" w:rsidRPr="00101E55">
        <w:rPr>
          <w:rStyle w:val="01Text"/>
          <w:rFonts w:ascii="等线" w:eastAsia="等线" w:hAnsi="等线" w:cs="等线" w:hint="eastAsia"/>
          <w:sz w:val="21"/>
        </w:rPr>
        <w:t>曹州刺史鄭阮貪暴，指揮使石重立因亂殺之，</w:t>
      </w:r>
      <w:r w:rsidR="00934453" w:rsidRPr="001221B9">
        <w:rPr>
          <w:rFonts w:asciiTheme="minorEastAsia" w:eastAsiaTheme="minorEastAsia"/>
        </w:rPr>
        <w:t>因亂者，因中原之亂也。史言貪暴之人不唯難免於治世，亦難免於亂世。</w:t>
      </w:r>
      <w:r w:rsidR="00934453" w:rsidRPr="00101E55">
        <w:rPr>
          <w:rStyle w:val="01Text"/>
          <w:rFonts w:asciiTheme="minorEastAsia" w:eastAsiaTheme="minorEastAsia"/>
          <w:sz w:val="21"/>
        </w:rPr>
        <w:t>族其家。</w:t>
      </w:r>
    </w:p>
    <w:p w:rsidR="00934453" w:rsidRPr="001221B9"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辛卯，以唐中書侍郞姚顗為刑部尚書。</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初，朔方節度使張希崇為政有威信，民夷愛之，興屯田以省漕運；在鎭五年，求內徙，唐潞王以為靜難節度使。</w:t>
      </w:r>
      <w:r w:rsidR="00934453" w:rsidRPr="001221B9">
        <w:rPr>
          <w:rStyle w:val="00Text"/>
          <w:rFonts w:asciiTheme="minorEastAsia"/>
        </w:rPr>
        <w:t>難，乃旦翻。</w:t>
      </w:r>
      <w:r w:rsidR="00934453" w:rsidRPr="001221B9">
        <w:rPr>
          <w:rFonts w:asciiTheme="minorEastAsia"/>
        </w:rPr>
        <w:t>帝與契丹脩好，恐其復取靈武，</w:t>
      </w:r>
      <w:r w:rsidR="00934453" w:rsidRPr="001221B9">
        <w:rPr>
          <w:rStyle w:val="00Text"/>
          <w:rFonts w:asciiTheme="minorEastAsia"/>
        </w:rPr>
        <w:t>契丹旣得燕、雲，恐其乘勢又取靈武。好，呼到翻。復，扶又翻。</w:t>
      </w:r>
      <w:r w:rsidR="00934453" w:rsidRPr="001221B9">
        <w:rPr>
          <w:rFonts w:asciiTheme="minorEastAsia"/>
        </w:rPr>
        <w:t>癸巳，復以希崇為朔方節度使。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47</w:t>
      </w:r>
      <w:r w:rsidR="00934453" w:rsidRPr="00101E55">
        <w:rPr>
          <w:rStyle w:val="01Text"/>
          <w:rFonts w:ascii="等线" w:eastAsia="等线" w:hAnsi="等线" w:cs="等线" w:hint="eastAsia"/>
          <w:sz w:val="21"/>
        </w:rPr>
        <w:t>初，成德節度使董溫琪貪暴，積貨巨萬，以牙內都虞候平山祕瓊為腹心。</w:t>
      </w:r>
      <w:r w:rsidR="00934453" w:rsidRPr="001221B9">
        <w:rPr>
          <w:rFonts w:asciiTheme="minorEastAsia" w:eastAsiaTheme="minorEastAsia"/>
        </w:rPr>
        <w:t>平山縣屬鎭州，本隋所置房山縣。唐天寶末，安祿山反，玄宗改鹿泉縣為獲鹿，房山縣為平山。九域志︰平山在州西六十五里。</w:t>
      </w:r>
      <w:r w:rsidR="00934453" w:rsidRPr="00101E55">
        <w:rPr>
          <w:rStyle w:val="01Text"/>
          <w:rFonts w:asciiTheme="minorEastAsia" w:eastAsiaTheme="minorEastAsia"/>
          <w:sz w:val="21"/>
        </w:rPr>
        <w:t>溫琪與趙德鈞俱沒於契丹，</w:t>
      </w:r>
      <w:r w:rsidR="00934453" w:rsidRPr="001221B9">
        <w:rPr>
          <w:rFonts w:asciiTheme="minorEastAsia" w:eastAsiaTheme="minorEastAsia"/>
        </w:rPr>
        <w:t>趙德鈞邀董溫琪同救晉安，與之俱沒。</w:t>
      </w:r>
      <w:r w:rsidR="00934453" w:rsidRPr="00101E55">
        <w:rPr>
          <w:rStyle w:val="01Text"/>
          <w:rFonts w:asciiTheme="minorEastAsia" w:eastAsiaTheme="minorEastAsia"/>
          <w:sz w:val="21"/>
        </w:rPr>
        <w:t>瓊盡殺溫琪家人，瘞於一坎，而取其貨，</w:t>
      </w:r>
      <w:r w:rsidR="00934453" w:rsidRPr="001221B9">
        <w:rPr>
          <w:rFonts w:asciiTheme="minorEastAsia" w:eastAsiaTheme="minorEastAsia"/>
        </w:rPr>
        <w:t>象有齒而焚其身，賄也。為祕瓊為范延光所殺張本。瘞，於計翻。</w:t>
      </w:r>
      <w:r w:rsidR="00934453" w:rsidRPr="00101E55">
        <w:rPr>
          <w:rStyle w:val="01Text"/>
          <w:rFonts w:asciiTheme="minorEastAsia" w:eastAsiaTheme="minorEastAsia"/>
          <w:sz w:val="21"/>
        </w:rPr>
        <w:t>自稱留後，表稱軍亂。</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48</w:t>
      </w:r>
      <w:r w:rsidR="00934453" w:rsidRPr="00101E55">
        <w:rPr>
          <w:rStyle w:val="01Text"/>
          <w:rFonts w:ascii="等线" w:eastAsia="等线" w:hAnsi="等线" w:cs="等线" w:hint="eastAsia"/>
          <w:sz w:val="21"/>
        </w:rPr>
        <w:t>同州小校門鐸殺節度使楊漢賓，焚掠州城。</w:t>
      </w:r>
      <w:r w:rsidR="00934453" w:rsidRPr="001221B9">
        <w:rPr>
          <w:rFonts w:asciiTheme="minorEastAsia" w:eastAsiaTheme="minorEastAsia"/>
        </w:rPr>
        <w:t>河南官氏志︰後魏改叱門氏為門氏。又有吐門氏改為門氏，又有庫門氏改為門氏。校，戶敎翻。</w:t>
      </w:r>
    </w:p>
    <w:p w:rsidR="00934453" w:rsidRPr="001221B9" w:rsidRDefault="003C174C" w:rsidP="00DF5A42">
      <w:pPr>
        <w:rPr>
          <w:rFonts w:asciiTheme="minorEastAsia"/>
        </w:rPr>
      </w:pPr>
      <w:r w:rsidRPr="003C174C">
        <w:rPr>
          <w:rFonts w:asciiTheme="minorEastAsia" w:hAnsi="MS Mincho" w:cs="MS Mincho" w:hint="eastAsia"/>
          <w:b/>
          <w:color w:val="696969"/>
          <w:sz w:val="18"/>
        </w:rPr>
        <w:t>49</w:t>
      </w:r>
      <w:r w:rsidR="00934453" w:rsidRPr="001221B9">
        <w:rPr>
          <w:rFonts w:ascii="等线" w:eastAsia="等线" w:hAnsi="等线" w:cs="等线" w:hint="eastAsia"/>
        </w:rPr>
        <w:t>詔贈李贊華燕王，</w:t>
      </w:r>
      <w:r w:rsidR="00934453" w:rsidRPr="001221B9">
        <w:rPr>
          <w:rStyle w:val="00Text"/>
          <w:rFonts w:asciiTheme="minorEastAsia"/>
        </w:rPr>
        <w:t>燕，於賢翻。</w:t>
      </w:r>
      <w:r w:rsidR="00934453" w:rsidRPr="001221B9">
        <w:rPr>
          <w:rFonts w:asciiTheme="minorEastAsia"/>
        </w:rPr>
        <w:t>遣使送其喪歸國。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50</w:t>
      </w:r>
      <w:r w:rsidR="00934453" w:rsidRPr="00101E55">
        <w:rPr>
          <w:rStyle w:val="01Text"/>
          <w:rFonts w:ascii="等线" w:eastAsia="等线" w:hAnsi="等线" w:cs="等线" w:hint="eastAsia"/>
          <w:sz w:val="21"/>
        </w:rPr>
        <w:t>張朗將其衆入朝。</w:t>
      </w:r>
      <w:r w:rsidR="00934453" w:rsidRPr="001221B9">
        <w:rPr>
          <w:rFonts w:asciiTheme="minorEastAsia" w:eastAsiaTheme="minorEastAsia"/>
        </w:rPr>
        <w:t>帝初起事，張朗守代州，不從。將，卽亮翻。</w:t>
      </w:r>
    </w:p>
    <w:p w:rsidR="00934453" w:rsidRPr="001221B9" w:rsidRDefault="00934453" w:rsidP="00DF5A42">
      <w:pPr>
        <w:rPr>
          <w:rFonts w:asciiTheme="minorEastAsia"/>
        </w:rPr>
      </w:pPr>
      <w:r w:rsidRPr="00E60390">
        <w:rPr>
          <w:rStyle w:val="14Text"/>
          <w:rFonts w:asciiTheme="minorEastAsia"/>
          <w:sz w:val="18"/>
        </w:rPr>
        <w:t>51</w:t>
      </w:r>
      <w:r w:rsidRPr="001221B9">
        <w:rPr>
          <w:rFonts w:asciiTheme="minorEastAsia"/>
        </w:rPr>
        <w:t>庚子，以唐中書侍郞盧文紀為吏部尚書。以皇城使晉陽周瓌為大將軍、充三司使；瓌辭曰︰</w:t>
      </w:r>
      <w:r w:rsidR="000F1B0C">
        <w:rPr>
          <w:rFonts w:asciiTheme="minorEastAsia"/>
        </w:rPr>
        <w:t>「</w:t>
      </w:r>
      <w:r w:rsidRPr="001221B9">
        <w:rPr>
          <w:rFonts w:asciiTheme="minorEastAsia"/>
        </w:rPr>
        <w:t>臣自知才不稱職，</w:t>
      </w:r>
      <w:r w:rsidRPr="001221B9">
        <w:rPr>
          <w:rStyle w:val="00Text"/>
          <w:rFonts w:asciiTheme="minorEastAsia"/>
        </w:rPr>
        <w:t>稱，尺證翻。</w:t>
      </w:r>
      <w:r w:rsidRPr="001221B9">
        <w:rPr>
          <w:rFonts w:asciiTheme="minorEastAsia"/>
        </w:rPr>
        <w:t>寧以避事見棄，猶勝冒寵獲辜。</w:t>
      </w:r>
      <w:r w:rsidR="000F1B0C">
        <w:rPr>
          <w:rFonts w:asciiTheme="minorEastAsia"/>
        </w:rPr>
        <w:t>」</w:t>
      </w:r>
      <w:r w:rsidRPr="001221B9">
        <w:rPr>
          <w:rFonts w:asciiTheme="minorEastAsia"/>
        </w:rPr>
        <w:t>帝許之。</w:t>
      </w:r>
    </w:p>
    <w:p w:rsidR="00934453" w:rsidRPr="001221B9" w:rsidRDefault="00934453" w:rsidP="00DF5A42">
      <w:pPr>
        <w:rPr>
          <w:rFonts w:asciiTheme="minorEastAsia"/>
        </w:rPr>
      </w:pPr>
      <w:r w:rsidRPr="00E60390">
        <w:rPr>
          <w:rStyle w:val="14Text"/>
          <w:rFonts w:asciiTheme="minorEastAsia"/>
          <w:sz w:val="18"/>
        </w:rPr>
        <w:t>52</w:t>
      </w:r>
      <w:r w:rsidRPr="001221B9">
        <w:rPr>
          <w:rFonts w:asciiTheme="minorEastAsia"/>
        </w:rPr>
        <w:t>帝聞平盧節度使房知溫卒，遣天平節度使王建立將兵巡撫青州。</w:t>
      </w:r>
      <w:r w:rsidRPr="001221B9">
        <w:rPr>
          <w:rStyle w:val="00Text"/>
          <w:rFonts w:asciiTheme="minorEastAsia"/>
        </w:rPr>
        <w:t>以虞變也。將，卽亮翻；下同。</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53</w:t>
      </w:r>
      <w:r w:rsidRPr="00101E55">
        <w:rPr>
          <w:rStyle w:val="01Text"/>
          <w:rFonts w:asciiTheme="minorEastAsia" w:eastAsiaTheme="minorEastAsia"/>
          <w:sz w:val="21"/>
        </w:rPr>
        <w:t>改興唐府曰廣晉府。</w:t>
      </w:r>
      <w:r w:rsidRPr="001221B9">
        <w:rPr>
          <w:rFonts w:asciiTheme="minorEastAsia" w:eastAsiaTheme="minorEastAsia"/>
        </w:rPr>
        <w:t>後唐改魏州為興唐府，晉興，又改為廣晉府，以易世而易府名也。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54</w:t>
      </w:r>
      <w:r w:rsidRPr="00101E55">
        <w:rPr>
          <w:rStyle w:val="01Text"/>
          <w:rFonts w:asciiTheme="minorEastAsia" w:eastAsiaTheme="minorEastAsia"/>
          <w:sz w:val="21"/>
        </w:rPr>
        <w:t>安遠節度使盧文進聞帝為契丹所立，自以本契丹叛將，</w:t>
      </w:r>
      <w:r w:rsidRPr="001221B9">
        <w:rPr>
          <w:rFonts w:asciiTheme="minorEastAsia" w:eastAsiaTheme="minorEastAsia"/>
        </w:rPr>
        <w:t>盧文進自契丹來奔，見二百七十五卷明宗天成元年。</w:t>
      </w:r>
      <w:r w:rsidRPr="00101E55">
        <w:rPr>
          <w:rStyle w:val="01Text"/>
          <w:rFonts w:asciiTheme="minorEastAsia" w:eastAsiaTheme="minorEastAsia"/>
          <w:sz w:val="21"/>
        </w:rPr>
        <w:t>辛丑，棄鎭奔吳。</w:t>
      </w:r>
      <w:r w:rsidRPr="001221B9">
        <w:rPr>
          <w:rFonts w:asciiTheme="minorEastAsia" w:eastAsiaTheme="minorEastAsia"/>
        </w:rPr>
        <w:t>九域志︰安州東至黃州四百里，東南至鄂州三百六十里。黃、鄂皆吳土也。</w:t>
      </w:r>
      <w:r w:rsidRPr="00101E55">
        <w:rPr>
          <w:rStyle w:val="01Text"/>
          <w:rFonts w:asciiTheme="minorEastAsia" w:eastAsiaTheme="minorEastAsia"/>
          <w:sz w:val="21"/>
        </w:rPr>
        <w:t>所過鎭戍，召其主將，告之故，皆拜辭而退。</w:t>
      </w:r>
    </w:p>
    <w:p w:rsidR="00934453" w:rsidRPr="001221B9" w:rsidRDefault="00934453" w:rsidP="00DF5A42">
      <w:pPr>
        <w:rPr>
          <w:rFonts w:asciiTheme="minorEastAsia"/>
        </w:rPr>
      </w:pPr>
      <w:r w:rsidRPr="00E60390">
        <w:rPr>
          <w:rStyle w:val="14Text"/>
          <w:rFonts w:asciiTheme="minorEastAsia"/>
          <w:sz w:val="18"/>
        </w:rPr>
        <w:t>55</w:t>
      </w:r>
      <w:r w:rsidRPr="001221B9">
        <w:rPr>
          <w:rFonts w:asciiTheme="minorEastAsia"/>
        </w:rPr>
        <w:t>徐知誥以鎭南節度使·太尉兼中書令李德誠、德勝節度使兼中書令周本位望隆重，欲使之帥衆推戴，本曰︰</w:t>
      </w:r>
      <w:r w:rsidR="000F1B0C">
        <w:rPr>
          <w:rFonts w:asciiTheme="minorEastAsia"/>
        </w:rPr>
        <w:t>「</w:t>
      </w:r>
      <w:r w:rsidRPr="001221B9">
        <w:rPr>
          <w:rFonts w:asciiTheme="minorEastAsia"/>
        </w:rPr>
        <w:t>我受先王大恩，</w:t>
      </w:r>
      <w:r w:rsidRPr="001221B9">
        <w:rPr>
          <w:rStyle w:val="00Text"/>
          <w:rFonts w:asciiTheme="minorEastAsia"/>
        </w:rPr>
        <w:t>周本所言先王，謂楊行密也。帥，讀曰率。</w:t>
      </w:r>
      <w:r w:rsidRPr="001221B9">
        <w:rPr>
          <w:rFonts w:asciiTheme="minorEastAsia"/>
        </w:rPr>
        <w:t>自徐溫父子用事，恨不能救楊氏之危，又使我為此，可乎！</w:t>
      </w:r>
      <w:r w:rsidR="000F1B0C">
        <w:rPr>
          <w:rFonts w:asciiTheme="minorEastAsia"/>
        </w:rPr>
        <w:t>」</w:t>
      </w:r>
      <w:r w:rsidRPr="001221B9">
        <w:rPr>
          <w:rFonts w:asciiTheme="minorEastAsia"/>
        </w:rPr>
        <w:t>其子弘祚強之，</w:t>
      </w:r>
      <w:r w:rsidRPr="001221B9">
        <w:rPr>
          <w:rStyle w:val="00Text"/>
          <w:rFonts w:asciiTheme="minorEastAsia"/>
        </w:rPr>
        <w:t>強，其兩翻。</w:t>
      </w:r>
      <w:r w:rsidRPr="001221B9">
        <w:rPr>
          <w:rFonts w:asciiTheme="minorEastAsia"/>
        </w:rPr>
        <w:t>不得已與德誠帥諸將詣江都表吳主，陳知誥功德，請行冊命；又詣金陵勸進。宋齊丘謂德誠之子建勳曰︰</w:t>
      </w:r>
      <w:r w:rsidR="000F1B0C">
        <w:rPr>
          <w:rFonts w:asciiTheme="minorEastAsia"/>
        </w:rPr>
        <w:t>「</w:t>
      </w:r>
      <w:r w:rsidRPr="001221B9">
        <w:rPr>
          <w:rFonts w:asciiTheme="minorEastAsia"/>
        </w:rPr>
        <w:t>尊公，太祖元勳，</w:t>
      </w:r>
      <w:r w:rsidRPr="001221B9">
        <w:rPr>
          <w:rStyle w:val="00Text"/>
          <w:rFonts w:asciiTheme="minorEastAsia"/>
        </w:rPr>
        <w:t>吳楊行密廟號太祖。</w:t>
      </w:r>
      <w:r w:rsidRPr="001221B9">
        <w:rPr>
          <w:rFonts w:asciiTheme="minorEastAsia"/>
        </w:rPr>
        <w:t>今日掃地矣。</w:t>
      </w:r>
      <w:r w:rsidR="000F1B0C">
        <w:rPr>
          <w:rFonts w:asciiTheme="minorEastAsia"/>
        </w:rPr>
        <w:t>」</w:t>
      </w:r>
      <w:r w:rsidRPr="001221B9">
        <w:rPr>
          <w:rFonts w:asciiTheme="minorEastAsia"/>
        </w:rPr>
        <w:t>於是吳宮多妖，</w:t>
      </w:r>
      <w:r w:rsidRPr="001221B9">
        <w:rPr>
          <w:rStyle w:val="00Text"/>
          <w:rFonts w:asciiTheme="minorEastAsia"/>
        </w:rPr>
        <w:t>吳宮，謂江都宮。妖，一遙翻。</w:t>
      </w:r>
      <w:r w:rsidRPr="001221B9">
        <w:rPr>
          <w:rFonts w:asciiTheme="minorEastAsia"/>
        </w:rPr>
        <w:t>吳主曰︰</w:t>
      </w:r>
      <w:r w:rsidR="000F1B0C">
        <w:rPr>
          <w:rFonts w:asciiTheme="minorEastAsia"/>
        </w:rPr>
        <w:t>「</w:t>
      </w:r>
      <w:r w:rsidRPr="001221B9">
        <w:rPr>
          <w:rFonts w:asciiTheme="minorEastAsia"/>
        </w:rPr>
        <w:t>吳祚其終乎！</w:t>
      </w:r>
      <w:r w:rsidR="000F1B0C">
        <w:rPr>
          <w:rFonts w:asciiTheme="minorEastAsia"/>
        </w:rPr>
        <w:t>」</w:t>
      </w:r>
      <w:r w:rsidRPr="001221B9">
        <w:rPr>
          <w:rFonts w:asciiTheme="minorEastAsia"/>
        </w:rPr>
        <w:t>左右曰︰</w:t>
      </w:r>
      <w:r w:rsidR="000F1B0C">
        <w:rPr>
          <w:rFonts w:asciiTheme="minorEastAsia"/>
        </w:rPr>
        <w:t>「</w:t>
      </w:r>
      <w:r w:rsidRPr="001221B9">
        <w:rPr>
          <w:rFonts w:asciiTheme="minorEastAsia"/>
        </w:rPr>
        <w:t>此乃天意，非人事也。</w:t>
      </w:r>
      <w:r w:rsidR="000F1B0C">
        <w:rPr>
          <w:rFonts w:asciiTheme="minorEastAsia"/>
        </w:rPr>
        <w:t>」</w:t>
      </w:r>
    </w:p>
    <w:p w:rsidR="00934453" w:rsidRPr="001221B9" w:rsidRDefault="00934453" w:rsidP="00DF5A42">
      <w:pPr>
        <w:rPr>
          <w:rFonts w:asciiTheme="minorEastAsia"/>
        </w:rPr>
      </w:pPr>
      <w:r w:rsidRPr="00E60390">
        <w:rPr>
          <w:rStyle w:val="14Text"/>
          <w:rFonts w:asciiTheme="minorEastAsia"/>
          <w:sz w:val="18"/>
        </w:rPr>
        <w:t>56</w:t>
      </w:r>
      <w:r w:rsidRPr="001221B9">
        <w:rPr>
          <w:rFonts w:asciiTheme="minorEastAsia"/>
        </w:rPr>
        <w:t>高麗王建用兵擊破新羅、百濟，於是東夷諸國皆附之，有二京，六府，九節度，百二十郡。</w:t>
      </w:r>
      <w:r w:rsidRPr="001221B9">
        <w:rPr>
          <w:rStyle w:val="00Text"/>
          <w:rFonts w:asciiTheme="minorEastAsia"/>
        </w:rPr>
        <w:t>王建得高麗見二百七十一卷梁鈞王龍德三年。</w:t>
      </w:r>
    </w:p>
    <w:p w:rsidR="00934453" w:rsidRPr="001221B9" w:rsidRDefault="00934453" w:rsidP="00DF5A42">
      <w:pPr>
        <w:pStyle w:val="1"/>
        <w:pageBreakBefore/>
        <w:spacing w:before="0" w:after="0" w:line="240" w:lineRule="auto"/>
        <w:rPr>
          <w:rFonts w:asciiTheme="minorEastAsia"/>
        </w:rPr>
      </w:pPr>
      <w:bookmarkStart w:id="436" w:name="Top_of_part0287_xhtml"/>
      <w:bookmarkStart w:id="437" w:name="_Toc23857594"/>
      <w:bookmarkStart w:id="438" w:name="_Toc33001106"/>
      <w:r w:rsidRPr="001221B9">
        <w:rPr>
          <w:rFonts w:asciiTheme="minorEastAsia"/>
        </w:rPr>
        <w:t>資治通鑑卷第二百八十一</w:t>
      </w:r>
      <w:bookmarkEnd w:id="436"/>
      <w:bookmarkEnd w:id="437"/>
      <w:bookmarkEnd w:id="438"/>
    </w:p>
    <w:p w:rsidR="00934453" w:rsidRPr="001221B9" w:rsidRDefault="00934453" w:rsidP="00DF5A42">
      <w:pPr>
        <w:pStyle w:val="2"/>
        <w:spacing w:before="0" w:after="0" w:line="240" w:lineRule="auto"/>
        <w:rPr>
          <w:rFonts w:asciiTheme="minorEastAsia" w:eastAsiaTheme="minorEastAsia"/>
        </w:rPr>
      </w:pPr>
      <w:bookmarkStart w:id="439" w:name="Hou_Jin_Ji_Er_Qi_Qiang_Yu_Zuo_E"/>
      <w:bookmarkStart w:id="440" w:name="_Toc23857595"/>
      <w:bookmarkStart w:id="441" w:name="_Toc33001107"/>
      <w:r w:rsidRPr="001221B9">
        <w:rPr>
          <w:rStyle w:val="03Text"/>
          <w:rFonts w:asciiTheme="minorEastAsia" w:eastAsiaTheme="minorEastAsia"/>
        </w:rPr>
        <w:t>後晉紀二</w:t>
      </w:r>
      <w:r w:rsidRPr="001221B9">
        <w:rPr>
          <w:rFonts w:asciiTheme="minorEastAsia" w:eastAsiaTheme="minorEastAsia"/>
        </w:rPr>
        <w:t>起強圉作噩</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丁酉</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盡著雍閹茂</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戊戌</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凡二年。</w:t>
      </w:r>
      <w:bookmarkEnd w:id="439"/>
      <w:bookmarkEnd w:id="440"/>
      <w:bookmarkEnd w:id="441"/>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高祖聖文章武明德孝皇帝上之下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天福二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丁酉、九三七</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春，正月，乙卯，日有食之。</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正月甲寅朔，乙卯日食。</w:t>
      </w:r>
      <w:r w:rsidR="000F1B0C">
        <w:rPr>
          <w:rFonts w:asciiTheme="minorEastAsia" w:eastAsiaTheme="minorEastAsia"/>
        </w:rPr>
        <w:t>」</w:t>
      </w:r>
      <w:r w:rsidR="00934453" w:rsidRPr="001221B9">
        <w:rPr>
          <w:rFonts w:asciiTheme="minorEastAsia" w:eastAsiaTheme="minorEastAsia"/>
        </w:rPr>
        <w:t>十國紀年︰</w:t>
      </w:r>
      <w:r w:rsidR="000F1B0C">
        <w:rPr>
          <w:rFonts w:asciiTheme="minorEastAsia" w:eastAsiaTheme="minorEastAsia"/>
        </w:rPr>
        <w:t>「</w:t>
      </w:r>
      <w:r w:rsidR="00934453" w:rsidRPr="001221B9">
        <w:rPr>
          <w:rFonts w:asciiTheme="minorEastAsia" w:eastAsiaTheme="minorEastAsia"/>
        </w:rPr>
        <w:t>蜀乙卯朔日食。</w:t>
      </w:r>
      <w:r w:rsidR="000F1B0C">
        <w:rPr>
          <w:rFonts w:asciiTheme="minorEastAsia" w:eastAsiaTheme="minorEastAsia"/>
        </w:rPr>
        <w:t>」</w:t>
      </w:r>
      <w:r w:rsidR="00934453" w:rsidRPr="001221B9">
        <w:rPr>
          <w:rFonts w:asciiTheme="minorEastAsia" w:eastAsiaTheme="minorEastAsia"/>
        </w:rPr>
        <w:t>蓋晉人避三朝日食而改曆耳。</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詔以前北面招收指揮使安重榮</w:t>
      </w:r>
      <w:r w:rsidR="00934453" w:rsidRPr="001221B9">
        <w:rPr>
          <w:rStyle w:val="00Text"/>
          <w:rFonts w:asciiTheme="minorEastAsia"/>
        </w:rPr>
        <w:t>此以在晉陽圍城中所授安重榮軍職言也，故曰前。重，直龍翻。</w:t>
      </w:r>
      <w:r w:rsidR="00934453" w:rsidRPr="001221B9">
        <w:rPr>
          <w:rFonts w:asciiTheme="minorEastAsia"/>
        </w:rPr>
        <w:t>為成德節度使，</w:t>
      </w:r>
      <w:r w:rsidR="00934453" w:rsidRPr="001221B9">
        <w:rPr>
          <w:rStyle w:val="00Text"/>
          <w:rFonts w:asciiTheme="minorEastAsia"/>
        </w:rPr>
        <w:t>時祕瓊自為成德留後，以安重榮代之。</w:t>
      </w:r>
      <w:r w:rsidR="00934453" w:rsidRPr="001221B9">
        <w:rPr>
          <w:rFonts w:asciiTheme="minorEastAsia"/>
        </w:rPr>
        <w:t>以祕瓊為齊州防禦使。</w:t>
      </w:r>
      <w:r w:rsidR="00934453" w:rsidRPr="001221B9">
        <w:rPr>
          <w:rStyle w:val="00Text"/>
          <w:rFonts w:asciiTheme="minorEastAsia"/>
        </w:rPr>
        <w:t>祕，姓也，漢、魏之間有南安祕宜。</w:t>
      </w:r>
      <w:r w:rsidR="00934453" w:rsidRPr="001221B9">
        <w:rPr>
          <w:rFonts w:asciiTheme="minorEastAsia"/>
        </w:rPr>
        <w:t>遣引進使王景崇諭瓊以利害。重榮與契丹將趙思溫偕如鎭州，瓊不敢拒命。</w:t>
      </w:r>
      <w:r w:rsidR="00934453" w:rsidRPr="001221B9">
        <w:rPr>
          <w:rStyle w:val="00Text"/>
          <w:rFonts w:asciiTheme="minorEastAsia"/>
        </w:rPr>
        <w:t>畏契丹也。</w:t>
      </w:r>
      <w:r w:rsidR="00934453" w:rsidRPr="001221B9">
        <w:rPr>
          <w:rFonts w:asciiTheme="minorEastAsia"/>
        </w:rPr>
        <w:t>丙辰，重榮奏已視事。</w:t>
      </w:r>
      <w:r w:rsidR="00934453" w:rsidRPr="001221B9">
        <w:rPr>
          <w:rStyle w:val="00Text"/>
          <w:rFonts w:asciiTheme="minorEastAsia"/>
        </w:rPr>
        <w:t>為安重榮以成德反張本。</w:t>
      </w:r>
      <w:r w:rsidR="00934453" w:rsidRPr="001221B9">
        <w:rPr>
          <w:rFonts w:asciiTheme="minorEastAsia"/>
        </w:rPr>
        <w:t>景崇，邢州人也。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契丹以幽州為南京。</w:t>
      </w:r>
      <w:r w:rsidR="00934453" w:rsidRPr="001221B9">
        <w:rPr>
          <w:rFonts w:asciiTheme="minorEastAsia" w:eastAsiaTheme="minorEastAsia"/>
        </w:rPr>
        <w:t>歐史曰︰以幽州為燕京。參考趙思溫為留守事，則南京為是。</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李崧、呂琦逃匿於伊闕民間。帝以始鎭河東，崧有力焉，德之；</w:t>
      </w:r>
      <w:r w:rsidR="00934453" w:rsidRPr="001221B9">
        <w:rPr>
          <w:rStyle w:val="00Text"/>
          <w:rFonts w:asciiTheme="minorEastAsia"/>
        </w:rPr>
        <w:t>李崧議以帝鎭河東，事見二百七十八卷唐明宗長興三年。</w:t>
      </w:r>
      <w:r w:rsidR="00934453" w:rsidRPr="001221B9">
        <w:rPr>
          <w:rFonts w:asciiTheme="minorEastAsia"/>
        </w:rPr>
        <w:t>亦不責琦。</w:t>
      </w:r>
      <w:r w:rsidR="00934453" w:rsidRPr="001221B9">
        <w:rPr>
          <w:rStyle w:val="00Text"/>
          <w:rFonts w:asciiTheme="minorEastAsia"/>
        </w:rPr>
        <w:t>李崧、呂琦建和契丹以制河東之議，見上卷上年三月。</w:t>
      </w:r>
      <w:r w:rsidR="00934453" w:rsidRPr="001221B9">
        <w:rPr>
          <w:rFonts w:asciiTheme="minorEastAsia"/>
        </w:rPr>
        <w:t>乙丑，以琦為祕書監；丙寅，以崧為兵部侍郞、判戶部。</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初，天雄節度使兼中書令范延光微時，有術士張生語之云︰</w:t>
      </w:r>
      <w:r w:rsidR="00934453" w:rsidRPr="001221B9">
        <w:rPr>
          <w:rStyle w:val="00Text"/>
          <w:rFonts w:asciiTheme="minorEastAsia"/>
        </w:rPr>
        <w:t>語，牛倨翻。</w:t>
      </w:r>
      <w:r w:rsidR="000F1B0C">
        <w:rPr>
          <w:rFonts w:asciiTheme="minorEastAsia"/>
        </w:rPr>
        <w:t>「</w:t>
      </w:r>
      <w:r w:rsidR="00934453" w:rsidRPr="001221B9">
        <w:rPr>
          <w:rFonts w:asciiTheme="minorEastAsia"/>
        </w:rPr>
        <w:t>必為將相。</w:t>
      </w:r>
      <w:r w:rsidR="000F1B0C">
        <w:rPr>
          <w:rFonts w:asciiTheme="minorEastAsia"/>
        </w:rPr>
        <w:t>」</w:t>
      </w:r>
      <w:r w:rsidR="00934453" w:rsidRPr="001221B9">
        <w:rPr>
          <w:rFonts w:asciiTheme="minorEastAsia"/>
        </w:rPr>
        <w:t>延光旣貴，信重之。延光嘗夢蛇自臍入腹，以問張生，張生曰︰</w:t>
      </w:r>
      <w:r w:rsidR="000F1B0C">
        <w:rPr>
          <w:rFonts w:asciiTheme="minorEastAsia"/>
        </w:rPr>
        <w:t>「</w:t>
      </w:r>
      <w:r w:rsidR="00934453" w:rsidRPr="001221B9">
        <w:rPr>
          <w:rFonts w:asciiTheme="minorEastAsia"/>
        </w:rPr>
        <w:t>蛇者龍也，帝王之兆。</w:t>
      </w:r>
      <w:r w:rsidR="000F1B0C">
        <w:rPr>
          <w:rFonts w:asciiTheme="minorEastAsia"/>
        </w:rPr>
        <w:t>」</w:t>
      </w:r>
      <w:r w:rsidR="00934453" w:rsidRPr="001221B9">
        <w:rPr>
          <w:rFonts w:asciiTheme="minorEastAsia"/>
        </w:rPr>
        <w:t>延光由是有非望之志。唐潞王素與延光善，及趙德鈞敗，延光自遼州引兵還魏州，</w:t>
      </w:r>
      <w:r w:rsidR="00934453" w:rsidRPr="001221B9">
        <w:rPr>
          <w:rStyle w:val="00Text"/>
          <w:rFonts w:asciiTheme="minorEastAsia"/>
        </w:rPr>
        <w:t>趙德鈞敗見上卷上年閏十一月。范延光屯遼州見上年十月；其還魏州亦必在閏十一月。</w:t>
      </w:r>
      <w:r w:rsidR="00934453" w:rsidRPr="001221B9">
        <w:rPr>
          <w:rFonts w:asciiTheme="minorEastAsia"/>
        </w:rPr>
        <w:t>雖奉表請降，</w:t>
      </w:r>
      <w:r w:rsidR="00934453" w:rsidRPr="001221B9">
        <w:rPr>
          <w:rStyle w:val="00Text"/>
          <w:rFonts w:asciiTheme="minorEastAsia"/>
        </w:rPr>
        <w:t>降，戶江翻。</w:t>
      </w:r>
      <w:r w:rsidR="00934453" w:rsidRPr="001221B9">
        <w:rPr>
          <w:rFonts w:asciiTheme="minorEastAsia"/>
        </w:rPr>
        <w:t>內不自安，以書潛結祕瓊，欲與之為亂；瓊受其書不報，延光恨之。瓊將之齊，過魏境，延光欲滅口，且利其貨，遣兵邀之於夏津，殺之。</w:t>
      </w:r>
      <w:r w:rsidR="00934453" w:rsidRPr="001221B9">
        <w:rPr>
          <w:rStyle w:val="00Text"/>
          <w:rFonts w:asciiTheme="minorEastAsia"/>
        </w:rPr>
        <w:t>為范延光以魏反，復以貨為楊光遠所殺張本。夏津，古鄃縣，唐天寶元年更名夏津，屬貝州；宋以夏津屬北京，在京東北二百五十里。夏，戶雅翻。</w:t>
      </w:r>
      <w:r w:rsidR="00934453" w:rsidRPr="001221B9">
        <w:rPr>
          <w:rFonts w:asciiTheme="minorEastAsia"/>
        </w:rPr>
        <w:t>丁卯，延光奏稱夏津捕盜兵誤殺瓊；帝不問。</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戊寅，以李崧為中書侍郞、同平章事，充樞密使，桑維翰兼樞密使。時晉新得天下，藩鎭多未服從；或雖服從，反仄不安。兵火之餘，府庫殫竭，民間困窮，而契丹徵求無厭。</w:t>
      </w:r>
      <w:r w:rsidR="00934453" w:rsidRPr="001221B9">
        <w:rPr>
          <w:rStyle w:val="00Text"/>
          <w:rFonts w:asciiTheme="minorEastAsia"/>
        </w:rPr>
        <w:t>厭，於鹽翻。</w:t>
      </w:r>
      <w:r w:rsidR="00934453" w:rsidRPr="001221B9">
        <w:rPr>
          <w:rFonts w:asciiTheme="minorEastAsia"/>
        </w:rPr>
        <w:t>維翰勸帝推誠棄怨以撫藩鎭，卑辭厚禮以奉契丹，訓卒繕兵以脩武備，務農桑以實倉廩，通商賈以豐貨財。數年之間，中國稍安。</w:t>
      </w:r>
      <w:r w:rsidR="00934453" w:rsidRPr="001221B9">
        <w:rPr>
          <w:rStyle w:val="00Text"/>
          <w:rFonts w:asciiTheme="minorEastAsia"/>
        </w:rPr>
        <w:t>史言桑維翰有益於石晉草創之初者如此。賈，音古。</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吳太子璉納齊王知誥女為妃。</w:t>
      </w:r>
      <w:r w:rsidR="00934453" w:rsidRPr="001221B9">
        <w:rPr>
          <w:rStyle w:val="00Text"/>
          <w:rFonts w:asciiTheme="minorEastAsia"/>
        </w:rPr>
        <w:t>璉，力展翻。</w:t>
      </w:r>
    </w:p>
    <w:p w:rsidR="00934453" w:rsidRPr="001221B9" w:rsidRDefault="00934453" w:rsidP="00DF5A42">
      <w:pPr>
        <w:rPr>
          <w:rFonts w:asciiTheme="minorEastAsia"/>
        </w:rPr>
      </w:pPr>
      <w:r w:rsidRPr="001221B9">
        <w:rPr>
          <w:rFonts w:asciiTheme="minorEastAsia"/>
        </w:rPr>
        <w:t>知誥始建太廟、社稷，改金陵為江寧府，</w:t>
      </w:r>
      <w:r w:rsidRPr="001221B9">
        <w:rPr>
          <w:rStyle w:val="00Text"/>
          <w:rFonts w:asciiTheme="minorEastAsia"/>
        </w:rPr>
        <w:t>先是，吳以昇州為金陵府，今復更名。</w:t>
      </w:r>
      <w:r w:rsidRPr="001221B9">
        <w:rPr>
          <w:rFonts w:asciiTheme="minorEastAsia"/>
        </w:rPr>
        <w:t>牙城曰宮城，廳堂曰殿；以左·右司馬宋齊丘、徐玠為左·右丞相，馬步判官周宗、內樞判官黟人周廷玉為內樞使。</w:t>
      </w:r>
      <w:r w:rsidRPr="001221B9">
        <w:rPr>
          <w:rStyle w:val="00Text"/>
          <w:rFonts w:asciiTheme="minorEastAsia"/>
        </w:rPr>
        <w:t>黟，漢縣，唐屬歙州。九域志︰在州西一百五十三里。黟，顏師古音伊，劉昫音䃜。</w:t>
      </w:r>
      <w:r w:rsidRPr="001221B9">
        <w:rPr>
          <w:rFonts w:asciiTheme="minorEastAsia"/>
        </w:rPr>
        <w:t>自餘百官皆如吳朝之制。</w:t>
      </w:r>
      <w:r w:rsidRPr="001221B9">
        <w:rPr>
          <w:rStyle w:val="00Text"/>
          <w:rFonts w:asciiTheme="minorEastAsia"/>
        </w:rPr>
        <w:t>朝，直遙翻。</w:t>
      </w:r>
      <w:r w:rsidRPr="001221B9">
        <w:rPr>
          <w:rFonts w:asciiTheme="minorEastAsia"/>
        </w:rPr>
        <w:t>置騎兵八軍，步兵九軍。</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二月，吳主以盧文進為宣武節度使，</w:t>
      </w:r>
      <w:r w:rsidR="00934453" w:rsidRPr="001221B9">
        <w:rPr>
          <w:rStyle w:val="00Text"/>
          <w:rFonts w:asciiTheme="minorEastAsia"/>
        </w:rPr>
        <w:t>宣武軍汴州，時屬晉，吳以盧文進遙領耳。</w:t>
      </w:r>
      <w:r w:rsidR="00934453" w:rsidRPr="001221B9">
        <w:rPr>
          <w:rFonts w:asciiTheme="minorEastAsia"/>
        </w:rPr>
        <w:t>兼侍中。</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戊子，吳主使宜陽王璪如西都，</w:t>
      </w:r>
      <w:r w:rsidR="00934453" w:rsidRPr="001221B9">
        <w:rPr>
          <w:rStyle w:val="00Text"/>
          <w:rFonts w:asciiTheme="minorEastAsia"/>
        </w:rPr>
        <w:t>吳以金陵為西都見上卷上年。璪，子皓翻。</w:t>
      </w:r>
      <w:r w:rsidR="00934453" w:rsidRPr="001221B9">
        <w:rPr>
          <w:rFonts w:asciiTheme="minorEastAsia"/>
        </w:rPr>
        <w:t>冊命齊王；王受冊，赦境內。冊王妃曰王后。</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吳越王元瓘之弟順化節度使、同平章事元珦獲罪於元瓘，廢為庶人。</w:t>
      </w:r>
      <w:r w:rsidR="00934453" w:rsidRPr="001221B9">
        <w:rPr>
          <w:rStyle w:val="00Text"/>
          <w:rFonts w:asciiTheme="minorEastAsia"/>
        </w:rPr>
        <w:t>錢元珦得罪之始見二百七十八卷唐明宗長興四年。珦，音向。</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契丹主自上黨過雲州，大同節度使沙彥珣出迎，契丹主留之，不使還鎭。節度判官吳巒在城中，謂其衆曰︰</w:t>
      </w:r>
      <w:r w:rsidR="000F1B0C">
        <w:rPr>
          <w:rStyle w:val="01Text"/>
          <w:rFonts w:asciiTheme="minorEastAsia" w:eastAsiaTheme="minorEastAsia"/>
          <w:sz w:val="21"/>
        </w:rPr>
        <w:t>「</w:t>
      </w:r>
      <w:r w:rsidR="00934453" w:rsidRPr="00101E55">
        <w:rPr>
          <w:rStyle w:val="01Text"/>
          <w:rFonts w:asciiTheme="minorEastAsia" w:eastAsiaTheme="minorEastAsia"/>
          <w:sz w:val="21"/>
        </w:rPr>
        <w:t>吾屬禮義之俗，安可臣於夷狄乎！</w:t>
      </w:r>
      <w:r w:rsidR="000F1B0C">
        <w:rPr>
          <w:rStyle w:val="01Text"/>
          <w:rFonts w:asciiTheme="minorEastAsia" w:eastAsiaTheme="minorEastAsia"/>
          <w:sz w:val="21"/>
        </w:rPr>
        <w:t>」</w:t>
      </w:r>
      <w:r w:rsidR="00934453" w:rsidRPr="00101E55">
        <w:rPr>
          <w:rStyle w:val="01Text"/>
          <w:rFonts w:asciiTheme="minorEastAsia" w:eastAsiaTheme="minorEastAsia"/>
          <w:sz w:val="21"/>
        </w:rPr>
        <w:t>衆推巒領州事，閉城不受契丹之命，契丹攻之，不克。應州馬軍都指揮使金城郭崇威亦恥臣契丹，挺身南歸。</w:t>
      </w:r>
      <w:r w:rsidR="00934453" w:rsidRPr="001221B9">
        <w:rPr>
          <w:rFonts w:asciiTheme="minorEastAsia" w:eastAsiaTheme="minorEastAsia"/>
        </w:rPr>
        <w:t>漢之金城，唐蘭州五泉縣是也。唐之金城，漢為枝陽縣地，涼置廣武郡，隋廢郡為廣武縣，唐乾元二年更曰金城，屬蘭州。按此非蘭州之金城，乃應州之金城縣也。唐明宗生於代北之金鳳城，及卽位，以其地置金城縣，仍置應州，治焉。郭崇威蓋以土人為本鎭都將。又匈奴須知云︰應州東至幽州八百五十里；金城縣東北至朔州八百里。如須知所云，應州與金城縣似為兩處，南北風馬牛不相及，未能審其是，又當從涉其地者問之。挺，拔也。</w:t>
      </w:r>
    </w:p>
    <w:p w:rsidR="00934453" w:rsidRPr="001221B9" w:rsidRDefault="00934453" w:rsidP="00DF5A42">
      <w:pPr>
        <w:rPr>
          <w:rFonts w:asciiTheme="minorEastAsia"/>
        </w:rPr>
      </w:pPr>
      <w:r w:rsidRPr="001221B9">
        <w:rPr>
          <w:rFonts w:asciiTheme="minorEastAsia"/>
        </w:rPr>
        <w:t>契丹主過新州，命威塞節度使翟璋斂犒軍錢十萬緡。初，契丹主阿保機強盛，室韋、奚、霫皆役屬焉。</w:t>
      </w:r>
      <w:r w:rsidRPr="001221B9">
        <w:rPr>
          <w:rStyle w:val="00Text"/>
          <w:rFonts w:asciiTheme="minorEastAsia"/>
        </w:rPr>
        <w:t>翟，直格翻，又徒歷翻，姓也。犒，苦到翻。霫，似入翻。</w:t>
      </w:r>
      <w:r w:rsidRPr="001221B9">
        <w:rPr>
          <w:rFonts w:asciiTheme="minorEastAsia"/>
        </w:rPr>
        <w:t>奚王去諸苦契丹貪虐，帥其衆西徙媯州，</w:t>
      </w:r>
      <w:r w:rsidRPr="001221B9">
        <w:rPr>
          <w:rStyle w:val="00Text"/>
          <w:rFonts w:asciiTheme="minorEastAsia"/>
        </w:rPr>
        <w:t>帥，讀曰率。</w:t>
      </w:r>
      <w:r w:rsidRPr="001221B9">
        <w:rPr>
          <w:rFonts w:asciiTheme="minorEastAsia"/>
        </w:rPr>
        <w:t>依劉仁恭父子，號西奚。</w:t>
      </w:r>
      <w:r w:rsidRPr="001221B9">
        <w:rPr>
          <w:rStyle w:val="00Text"/>
          <w:rFonts w:asciiTheme="minorEastAsia"/>
        </w:rPr>
        <w:t>東奚居琵琶川；西奚徙媯州，依北山而居。</w:t>
      </w:r>
      <w:r w:rsidRPr="001221B9">
        <w:rPr>
          <w:rFonts w:asciiTheme="minorEastAsia"/>
        </w:rPr>
        <w:t>去諸卒，子掃剌立。</w:t>
      </w:r>
      <w:r w:rsidRPr="001221B9">
        <w:rPr>
          <w:rStyle w:val="00Text"/>
          <w:rFonts w:asciiTheme="minorEastAsia"/>
        </w:rPr>
        <w:t>剌，來達翻；下拽剌同。</w:t>
      </w:r>
      <w:r w:rsidRPr="001221B9">
        <w:rPr>
          <w:rFonts w:asciiTheme="minorEastAsia"/>
        </w:rPr>
        <w:t>唐莊宗滅劉守光，賜掃剌姓李名紹威。紹威娶契丹逐不魯之姊。逐不魯獲罪於契丹，奔紹威，紹威納之；契丹怒，攻之，不克。紹威卒，子拽剌立。</w:t>
      </w:r>
      <w:r w:rsidRPr="001221B9">
        <w:rPr>
          <w:rStyle w:val="00Text"/>
          <w:rFonts w:asciiTheme="minorEastAsia"/>
        </w:rPr>
        <w:t>拽，戶結翻。</w:t>
      </w:r>
      <w:r w:rsidRPr="001221B9">
        <w:rPr>
          <w:rFonts w:asciiTheme="minorEastAsia"/>
        </w:rPr>
        <w:t>及契丹主德光自上黨北還，</w:t>
      </w:r>
      <w:r w:rsidRPr="001221B9">
        <w:rPr>
          <w:rStyle w:val="00Text"/>
          <w:rFonts w:asciiTheme="minorEastAsia"/>
        </w:rPr>
        <w:t>還，從宣翻，又如字。</w:t>
      </w:r>
      <w:r w:rsidRPr="001221B9">
        <w:rPr>
          <w:rFonts w:asciiTheme="minorEastAsia"/>
        </w:rPr>
        <w:t>拽剌迎降，</w:t>
      </w:r>
      <w:r w:rsidRPr="001221B9">
        <w:rPr>
          <w:rStyle w:val="00Text"/>
          <w:rFonts w:asciiTheme="minorEastAsia"/>
        </w:rPr>
        <w:t>降，戶江翻。</w:t>
      </w:r>
      <w:r w:rsidRPr="001221B9">
        <w:rPr>
          <w:rFonts w:asciiTheme="minorEastAsia"/>
        </w:rPr>
        <w:t>時逐不魯亦卒，契丹主曰︰</w:t>
      </w:r>
      <w:r w:rsidR="000F1B0C">
        <w:rPr>
          <w:rFonts w:asciiTheme="minorEastAsia"/>
        </w:rPr>
        <w:t>「</w:t>
      </w:r>
      <w:r w:rsidRPr="001221B9">
        <w:rPr>
          <w:rFonts w:asciiTheme="minorEastAsia"/>
        </w:rPr>
        <w:t>汝誠無罪，掃剌、逐不魯負我。</w:t>
      </w:r>
      <w:r w:rsidR="000F1B0C">
        <w:rPr>
          <w:rFonts w:asciiTheme="minorEastAsia"/>
        </w:rPr>
        <w:t>」</w:t>
      </w:r>
      <w:r w:rsidRPr="001221B9">
        <w:rPr>
          <w:rFonts w:asciiTheme="minorEastAsia"/>
        </w:rPr>
        <w:t>皆命發其骨，磑而颺之。</w:t>
      </w:r>
      <w:r w:rsidRPr="001221B9">
        <w:rPr>
          <w:rStyle w:val="00Text"/>
          <w:rFonts w:asciiTheme="minorEastAsia"/>
        </w:rPr>
        <w:t>磑，五對翻，䃺也，今人謂之磨。颺，余章翻。</w:t>
      </w:r>
      <w:r w:rsidRPr="001221B9">
        <w:rPr>
          <w:rFonts w:asciiTheme="minorEastAsia"/>
        </w:rPr>
        <w:t>諸奚畏契丹之虐，多逃叛。契丹主勞翟璋曰︰</w:t>
      </w:r>
      <w:r w:rsidR="000F1B0C">
        <w:rPr>
          <w:rFonts w:asciiTheme="minorEastAsia"/>
        </w:rPr>
        <w:t>「</w:t>
      </w:r>
      <w:r w:rsidRPr="001221B9">
        <w:rPr>
          <w:rFonts w:asciiTheme="minorEastAsia"/>
        </w:rPr>
        <w:t>當為汝除代，令汝南歸。</w:t>
      </w:r>
      <w:r w:rsidR="000F1B0C">
        <w:rPr>
          <w:rFonts w:asciiTheme="minorEastAsia"/>
        </w:rPr>
        <w:t>」</w:t>
      </w:r>
      <w:r w:rsidRPr="001221B9">
        <w:rPr>
          <w:rStyle w:val="00Text"/>
          <w:rFonts w:asciiTheme="minorEastAsia"/>
        </w:rPr>
        <w:t>勞，力到翻。為，于偽翻。</w:t>
      </w:r>
      <w:r w:rsidRPr="001221B9">
        <w:rPr>
          <w:rFonts w:asciiTheme="minorEastAsia"/>
        </w:rPr>
        <w:t>己亥，璋表乞徵詣闕。旣而契丹遣璋將兵討叛奚、攻雲州，有功，留不遣璋，璋鬱鬱而卒。</w:t>
      </w:r>
    </w:p>
    <w:p w:rsidR="00934453" w:rsidRPr="001221B9" w:rsidRDefault="00934453" w:rsidP="00DF5A42">
      <w:pPr>
        <w:rPr>
          <w:rFonts w:asciiTheme="minorEastAsia"/>
        </w:rPr>
      </w:pPr>
      <w:r w:rsidRPr="001221B9">
        <w:rPr>
          <w:rFonts w:asciiTheme="minorEastAsia"/>
        </w:rPr>
        <w:t>張礪自契丹逃歸，為追騎所獲，契丹主責之曰︰</w:t>
      </w:r>
      <w:r w:rsidR="000F1B0C">
        <w:rPr>
          <w:rFonts w:asciiTheme="minorEastAsia"/>
        </w:rPr>
        <w:t>「</w:t>
      </w:r>
      <w:r w:rsidRPr="001221B9">
        <w:rPr>
          <w:rFonts w:asciiTheme="minorEastAsia"/>
        </w:rPr>
        <w:t>何故捨我去？</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臣華人，飲食衣服皆不與此同，生不如死，願早就戮。</w:t>
      </w:r>
      <w:r w:rsidR="000F1B0C">
        <w:rPr>
          <w:rFonts w:asciiTheme="minorEastAsia"/>
        </w:rPr>
        <w:t>」</w:t>
      </w:r>
      <w:r w:rsidRPr="001221B9">
        <w:rPr>
          <w:rFonts w:asciiTheme="minorEastAsia"/>
        </w:rPr>
        <w:t>契丹主顧通事高彥英曰︰</w:t>
      </w:r>
      <w:r w:rsidR="000F1B0C">
        <w:rPr>
          <w:rFonts w:asciiTheme="minorEastAsia"/>
        </w:rPr>
        <w:t>「</w:t>
      </w:r>
      <w:r w:rsidRPr="001221B9">
        <w:rPr>
          <w:rFonts w:asciiTheme="minorEastAsia"/>
        </w:rPr>
        <w:t>吾常戒汝善遇此人，</w:t>
      </w:r>
      <w:r w:rsidRPr="001221B9">
        <w:rPr>
          <w:rStyle w:val="00Text"/>
          <w:rFonts w:asciiTheme="minorEastAsia"/>
        </w:rPr>
        <w:t>契丹置通事以主中國人，以知華俗、通華言者為之。宋白曰︰契丹主腹心能華言者目曰通事，謂其洞達庶務。</w:t>
      </w:r>
      <w:r w:rsidRPr="001221B9">
        <w:rPr>
          <w:rFonts w:asciiTheme="minorEastAsia"/>
        </w:rPr>
        <w:t>何故使之失所而亡去？若失之，安可復得邪！</w:t>
      </w:r>
      <w:r w:rsidR="000F1B0C">
        <w:rPr>
          <w:rFonts w:asciiTheme="minorEastAsia"/>
        </w:rPr>
        <w:t>」</w:t>
      </w:r>
      <w:r w:rsidRPr="001221B9">
        <w:rPr>
          <w:rStyle w:val="00Text"/>
          <w:rFonts w:asciiTheme="minorEastAsia"/>
        </w:rPr>
        <w:t>復，扶又翻。</w:t>
      </w:r>
      <w:r w:rsidRPr="001221B9">
        <w:rPr>
          <w:rFonts w:asciiTheme="minorEastAsia"/>
        </w:rPr>
        <w:t>笞彥英而謝礪。礪事契丹主甚忠直，遇事輒言，無所隱避，契丹主甚重之。</w:t>
      </w:r>
      <w:r w:rsidRPr="001221B9">
        <w:rPr>
          <w:rStyle w:val="00Text"/>
          <w:rFonts w:asciiTheme="minorEastAsia"/>
        </w:rPr>
        <w:t>史言契丹主知重儒者。</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初，吳越王鏐少子元㺷</w:t>
      </w:r>
      <w:r w:rsidR="00934453" w:rsidRPr="001221B9">
        <w:rPr>
          <w:rStyle w:val="00Text"/>
          <w:rFonts w:asciiTheme="minorEastAsia"/>
        </w:rPr>
        <w:t>少，詩照翻。㺷，思聿翻。考異曰︰晉高祖實錄、十國紀年作</w:t>
      </w:r>
      <w:r w:rsidR="000F1B0C">
        <w:rPr>
          <w:rStyle w:val="00Text"/>
          <w:rFonts w:asciiTheme="minorEastAsia"/>
        </w:rPr>
        <w:t>「</w:t>
      </w:r>
      <w:r w:rsidR="00934453" w:rsidRPr="001221B9">
        <w:rPr>
          <w:rStyle w:val="00Text"/>
          <w:rFonts w:asciiTheme="minorEastAsia"/>
        </w:rPr>
        <w:t>元球</w:t>
      </w:r>
      <w:r w:rsidR="000F1B0C">
        <w:rPr>
          <w:rStyle w:val="00Text"/>
          <w:rFonts w:asciiTheme="minorEastAsia"/>
        </w:rPr>
        <w:t>」</w:t>
      </w:r>
      <w:r w:rsidR="00934453" w:rsidRPr="001221B9">
        <w:rPr>
          <w:rStyle w:val="00Text"/>
          <w:rFonts w:asciiTheme="minorEastAsia"/>
        </w:rPr>
        <w:t>，今從吳越備史、九國志。</w:t>
      </w:r>
      <w:r w:rsidR="00934453" w:rsidRPr="001221B9">
        <w:rPr>
          <w:rFonts w:asciiTheme="minorEastAsia"/>
        </w:rPr>
        <w:t>數有軍功，</w:t>
      </w:r>
      <w:r w:rsidR="00934453" w:rsidRPr="001221B9">
        <w:rPr>
          <w:rStyle w:val="00Text"/>
          <w:rFonts w:asciiTheme="minorEastAsia"/>
        </w:rPr>
        <w:t>數，所角翻。</w:t>
      </w:r>
      <w:r w:rsidR="00934453" w:rsidRPr="001221B9">
        <w:rPr>
          <w:rFonts w:asciiTheme="minorEastAsia"/>
        </w:rPr>
        <w:t>鏐賜之兵仗。及吳越王元瓘立，元㺷為土客馬步軍都指揮使</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使</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靜江節度使</w:t>
      </w:r>
      <w:r w:rsidR="000F1B0C">
        <w:rPr>
          <w:rStyle w:val="00Text"/>
          <w:rFonts w:asciiTheme="minorEastAsia"/>
        </w:rPr>
        <w:t>」</w:t>
      </w:r>
      <w:r w:rsidR="00934453" w:rsidRPr="001221B9">
        <w:rPr>
          <w:rStyle w:val="00Text"/>
          <w:rFonts w:asciiTheme="minorEastAsia"/>
        </w:rPr>
        <w:t>五字；乙十一行本同；孔本同；張校同。</w:t>
      </w:r>
      <w:r w:rsidR="000F1B0C">
        <w:rPr>
          <w:rStyle w:val="00Text"/>
          <w:rFonts w:asciiTheme="minorEastAsia"/>
        </w:rPr>
        <w:t>』</w:t>
      </w:r>
      <w:r w:rsidR="00934453" w:rsidRPr="001221B9">
        <w:rPr>
          <w:rFonts w:asciiTheme="minorEastAsia"/>
        </w:rPr>
        <w:t>兼中書令，恃恩驕橫，</w:t>
      </w:r>
      <w:r w:rsidR="00934453" w:rsidRPr="001221B9">
        <w:rPr>
          <w:rStyle w:val="00Text"/>
          <w:rFonts w:asciiTheme="minorEastAsia"/>
        </w:rPr>
        <w:t>橫，戶孟翻。</w:t>
      </w:r>
      <w:r w:rsidR="00934453" w:rsidRPr="001221B9">
        <w:rPr>
          <w:rFonts w:asciiTheme="minorEastAsia"/>
        </w:rPr>
        <w:t>增置兵仗至數千，國人多附之。元瓘忌之，使人諷元㺷請輸兵仗，出判溫州，元㺷不從。銅官廟吏告元㺷遣親信禱神，求主吳越江山；又為蠟丸從水竇出入，與兄元珦謀議。</w:t>
      </w:r>
      <w:r w:rsidR="00934453" w:rsidRPr="001221B9">
        <w:rPr>
          <w:rStyle w:val="00Text"/>
          <w:rFonts w:asciiTheme="minorEastAsia"/>
        </w:rPr>
        <w:t>蠟丸者，蠟彈書也，作書以蠟丸其外。</w:t>
      </w:r>
      <w:r w:rsidR="00934453" w:rsidRPr="001221B9">
        <w:rPr>
          <w:rFonts w:asciiTheme="minorEastAsia"/>
        </w:rPr>
        <w:t>三月，戊午，元瓘遣使者召元㺷宴宮中，旣至，左右稱元㺷有刃墜於懷袖，卽格殺之；幷殺元珦。</w:t>
      </w:r>
      <w:r w:rsidR="00934453" w:rsidRPr="001221B9">
        <w:rPr>
          <w:rStyle w:val="00Text"/>
          <w:rFonts w:asciiTheme="minorEastAsia"/>
        </w:rPr>
        <w:t>元珦被幽見二百七十八卷唐明宗長興四年。</w:t>
      </w:r>
      <w:r w:rsidR="00934453" w:rsidRPr="001221B9">
        <w:rPr>
          <w:rFonts w:asciiTheme="minorEastAsia"/>
        </w:rPr>
        <w:t>元瓘欲按諸將吏與元珦、元㺷交通者，其子仁俊諫曰︰</w:t>
      </w:r>
      <w:r w:rsidR="000F1B0C">
        <w:rPr>
          <w:rFonts w:asciiTheme="minorEastAsia"/>
        </w:rPr>
        <w:t>「</w:t>
      </w:r>
      <w:r w:rsidR="00934453" w:rsidRPr="001221B9">
        <w:rPr>
          <w:rFonts w:asciiTheme="minorEastAsia"/>
        </w:rPr>
        <w:t>昔光武克王郞，曹公破袁紹，皆焚其書疏以安反側，</w:t>
      </w:r>
      <w:r w:rsidR="00934453" w:rsidRPr="001221B9">
        <w:rPr>
          <w:rStyle w:val="00Text"/>
          <w:rFonts w:asciiTheme="minorEastAsia"/>
        </w:rPr>
        <w:t>光武事見三十九卷漢更始二年。曹公事見六十四卷獻帝建安五年。</w:t>
      </w:r>
      <w:r w:rsidR="00934453" w:rsidRPr="001221B9">
        <w:rPr>
          <w:rFonts w:asciiTheme="minorEastAsia"/>
        </w:rPr>
        <w:t>今宜效之。</w:t>
      </w:r>
      <w:r w:rsidR="000F1B0C">
        <w:rPr>
          <w:rFonts w:asciiTheme="minorEastAsia"/>
        </w:rPr>
        <w:t>」</w:t>
      </w:r>
      <w:r w:rsidR="00934453" w:rsidRPr="001221B9">
        <w:rPr>
          <w:rFonts w:asciiTheme="minorEastAsia"/>
        </w:rPr>
        <w:t>元瓘從之。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或得唐潞王膂及髀骨獻之，庚申，詔以王禮葬於徽陵南。</w:t>
      </w:r>
      <w:r w:rsidR="00934453" w:rsidRPr="001221B9">
        <w:rPr>
          <w:rFonts w:asciiTheme="minorEastAsia" w:eastAsiaTheme="minorEastAsia"/>
        </w:rPr>
        <w:t>唐閔帝之葬從徽陵，封纔數尺，見者悲之。潞王葬於徽陵南，見者莫之悲也，豈非人心之公是非邪！</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帝遣使詣蜀告卽位，且敍姻好；</w:t>
      </w:r>
      <w:r w:rsidR="00934453" w:rsidRPr="001221B9">
        <w:rPr>
          <w:rFonts w:asciiTheme="minorEastAsia" w:eastAsiaTheme="minorEastAsia"/>
        </w:rPr>
        <w:t>蜀主孟知祥與帝皆後唐之主壻，蜀主娶晉王克用姪女，帝娶明宗女，與蜀後主兄弟行也，故敍姻好。好，呼到翻。</w:t>
      </w:r>
      <w:r w:rsidR="00934453" w:rsidRPr="00101E55">
        <w:rPr>
          <w:rStyle w:val="01Text"/>
          <w:rFonts w:asciiTheme="minorEastAsia" w:eastAsiaTheme="minorEastAsia"/>
          <w:sz w:val="21"/>
        </w:rPr>
        <w:t>蜀主復書，用敵國禮。</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范延光聚卒繕兵，悉召巡內刺史集魏州，</w:t>
      </w:r>
      <w:r w:rsidR="00934453" w:rsidRPr="001221B9">
        <w:rPr>
          <w:rStyle w:val="00Text"/>
          <w:rFonts w:asciiTheme="minorEastAsia"/>
        </w:rPr>
        <w:t>天雄軍巡內有貝、博、衞、澶，相五州刺史。</w:t>
      </w:r>
      <w:r w:rsidR="00934453" w:rsidRPr="001221B9">
        <w:rPr>
          <w:rFonts w:asciiTheme="minorEastAsia"/>
        </w:rPr>
        <w:t>將作亂。會帝謀徙都大梁，桑維翰曰︰</w:t>
      </w:r>
      <w:r w:rsidR="000F1B0C">
        <w:rPr>
          <w:rFonts w:asciiTheme="minorEastAsia"/>
        </w:rPr>
        <w:t>「</w:t>
      </w:r>
      <w:r w:rsidR="00934453" w:rsidRPr="001221B9">
        <w:rPr>
          <w:rFonts w:asciiTheme="minorEastAsia"/>
        </w:rPr>
        <w:t>大梁北控燕、趙，南通江、淮，水陸都會，資用富饒。今延光反形已露，大梁距魏不過十驛，</w:t>
      </w:r>
      <w:r w:rsidR="00934453" w:rsidRPr="001221B9">
        <w:rPr>
          <w:rStyle w:val="00Text"/>
          <w:rFonts w:asciiTheme="minorEastAsia"/>
        </w:rPr>
        <w:t>唐制，三十里一驛。十驛，三百里。</w:t>
      </w:r>
      <w:r w:rsidR="00934453" w:rsidRPr="001221B9">
        <w:rPr>
          <w:rFonts w:asciiTheme="minorEastAsia"/>
        </w:rPr>
        <w:t>彼若有變，大軍尋至，所謂疾雷不及掩耳也。</w:t>
      </w:r>
      <w:r w:rsidR="000F1B0C">
        <w:rPr>
          <w:rFonts w:asciiTheme="minorEastAsia"/>
        </w:rPr>
        <w:t>」</w:t>
      </w:r>
      <w:r w:rsidR="00934453" w:rsidRPr="001221B9">
        <w:rPr>
          <w:rFonts w:asciiTheme="minorEastAsia"/>
        </w:rPr>
        <w:t>丙寅，下詔，託以洛陽漕運有闕，東巡汴州。</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吳徐知誥立子景通為王太子；固辭不受。追尊考忠武王溫曰太祖武王，妣明德太妃李氏曰王太后。壬申，更名誥。</w:t>
      </w:r>
      <w:r w:rsidR="00934453" w:rsidRPr="001221B9">
        <w:rPr>
          <w:rStyle w:val="00Text"/>
          <w:rFonts w:asciiTheme="minorEastAsia"/>
        </w:rPr>
        <w:t>更，工衡翻。徐知誥去名上</w:t>
      </w:r>
      <w:r w:rsidR="000F1B0C">
        <w:rPr>
          <w:rStyle w:val="00Text"/>
          <w:rFonts w:asciiTheme="minorEastAsia"/>
        </w:rPr>
        <w:t>「</w:t>
      </w:r>
      <w:r w:rsidR="00934453" w:rsidRPr="001221B9">
        <w:rPr>
          <w:rStyle w:val="00Text"/>
          <w:rFonts w:asciiTheme="minorEastAsia"/>
        </w:rPr>
        <w:t>知</w:t>
      </w:r>
      <w:r w:rsidR="000F1B0C">
        <w:rPr>
          <w:rStyle w:val="00Text"/>
          <w:rFonts w:asciiTheme="minorEastAsia"/>
        </w:rPr>
        <w:t>」</w:t>
      </w:r>
      <w:r w:rsidR="00934453" w:rsidRPr="001221B9">
        <w:rPr>
          <w:rStyle w:val="00Text"/>
          <w:rFonts w:asciiTheme="minorEastAsia"/>
        </w:rPr>
        <w:t>字，單名</w:t>
      </w:r>
      <w:r w:rsidR="000F1B0C">
        <w:rPr>
          <w:rStyle w:val="00Text"/>
          <w:rFonts w:asciiTheme="minorEastAsia"/>
        </w:rPr>
        <w:t>「</w:t>
      </w:r>
      <w:r w:rsidR="00934453" w:rsidRPr="001221B9">
        <w:rPr>
          <w:rStyle w:val="00Text"/>
          <w:rFonts w:asciiTheme="minorEastAsia"/>
        </w:rPr>
        <w:t>誥</w:t>
      </w:r>
      <w:r w:rsidR="000F1B0C">
        <w:rPr>
          <w:rStyle w:val="00Text"/>
          <w:rFonts w:asciiTheme="minorEastAsia"/>
        </w:rPr>
        <w:t>」</w:t>
      </w:r>
      <w:r w:rsidR="00934453" w:rsidRPr="001221B9">
        <w:rPr>
          <w:rStyle w:val="00Text"/>
          <w:rFonts w:asciiTheme="minorEastAsia"/>
        </w:rPr>
        <w:t>，示不與徐氏兄弟同也。</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庚辰，帝發洛陽，留前朔方節度使張從賓為東都巡檢使。</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漢主以疾愈，大赦。</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交州將皎公羨殺安南節度使楊廷藝而代之。</w:t>
      </w:r>
      <w:r w:rsidR="00934453" w:rsidRPr="001221B9">
        <w:rPr>
          <w:rFonts w:asciiTheme="minorEastAsia" w:eastAsiaTheme="minorEastAsia"/>
        </w:rPr>
        <w:t>長興二年楊廷藝得交州，見唐明宗紀。皎，姓也。</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夏，四月，丙戌，帝至汴州；丁亥，大赦。</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吳越王元瓘復建國，如同光故事。</w:t>
      </w:r>
      <w:r w:rsidR="00934453" w:rsidRPr="001221B9">
        <w:rPr>
          <w:rStyle w:val="00Text"/>
          <w:rFonts w:asciiTheme="minorEastAsia"/>
        </w:rPr>
        <w:t>元瓘之初立，罷建國，事見二百七十八卷唐明宗長興三年。</w:t>
      </w:r>
      <w:r w:rsidR="00934453" w:rsidRPr="001221B9">
        <w:rPr>
          <w:rFonts w:asciiTheme="minorEastAsia"/>
        </w:rPr>
        <w:t>丙申，赦境內，立其子弘僔為世子。</w:t>
      </w:r>
      <w:r w:rsidR="00934453" w:rsidRPr="001221B9">
        <w:rPr>
          <w:rStyle w:val="00Text"/>
          <w:rFonts w:asciiTheme="minorEastAsia"/>
        </w:rPr>
        <w:t>僔，子損翻。</w:t>
      </w:r>
      <w:r w:rsidR="00934453" w:rsidRPr="001221B9">
        <w:rPr>
          <w:rFonts w:asciiTheme="minorEastAsia"/>
        </w:rPr>
        <w:t>以曹仲達、沈崧、皮光業為丞相，鎭海節度判官林鼎掌敎令。</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丁酉，加宣武節度使楊光遠兼侍中。</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閩主作紫微宮，飾以水晶，土木之盛倍於寶皇宮。</w:t>
      </w:r>
      <w:r w:rsidR="00934453" w:rsidRPr="001221B9">
        <w:rPr>
          <w:rStyle w:val="00Text"/>
          <w:rFonts w:asciiTheme="minorEastAsia"/>
        </w:rPr>
        <w:t>唐明宗長興二年閩主璘作寶皇宮。</w:t>
      </w:r>
      <w:r w:rsidR="00934453" w:rsidRPr="001221B9">
        <w:rPr>
          <w:rFonts w:asciiTheme="minorEastAsia"/>
        </w:rPr>
        <w:t>又遣使散詣諸州，伺人隱慝。</w:t>
      </w:r>
      <w:r w:rsidR="00934453" w:rsidRPr="001221B9">
        <w:rPr>
          <w:rStyle w:val="00Text"/>
          <w:rFonts w:asciiTheme="minorEastAsia"/>
        </w:rPr>
        <w:t>慝，吐得翻。</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五月，吳徐誥用宋齊丘策，欲結契丹以取中國，遣使以美女、珍玩泛海脩好，</w:t>
      </w:r>
      <w:r w:rsidR="00934453" w:rsidRPr="001221B9">
        <w:rPr>
          <w:rStyle w:val="00Text"/>
          <w:rFonts w:asciiTheme="minorEastAsia"/>
        </w:rPr>
        <w:t>好，呼到翻。</w:t>
      </w:r>
      <w:r w:rsidR="00934453" w:rsidRPr="001221B9">
        <w:rPr>
          <w:rFonts w:asciiTheme="minorEastAsia"/>
        </w:rPr>
        <w:t>契丹主亦遣使報之。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丙辰，敕權署汴州牙城曰大寧宮。</w:t>
      </w:r>
      <w:r w:rsidR="00934453" w:rsidRPr="001221B9">
        <w:rPr>
          <w:rFonts w:asciiTheme="minorEastAsia" w:eastAsiaTheme="minorEastAsia"/>
        </w:rPr>
        <w:t>時御史臺奏︰</w:t>
      </w:r>
      <w:r w:rsidR="000F1B0C">
        <w:rPr>
          <w:rFonts w:asciiTheme="minorEastAsia" w:eastAsiaTheme="minorEastAsia"/>
        </w:rPr>
        <w:t>「</w:t>
      </w:r>
      <w:r w:rsidR="00934453" w:rsidRPr="001221B9">
        <w:rPr>
          <w:rFonts w:asciiTheme="minorEastAsia" w:eastAsiaTheme="minorEastAsia"/>
        </w:rPr>
        <w:t>汴州在梁有京都之號，及唐莊宗廢為宣武軍，至明宗行幸時，掌事者脩葺衙城，遂掛梁時宮殿門牌額，當時識者或竊非之。一昨車駕省方，暫居梁苑，衙城內齋閤牌額一如明宗行幸之時，無都號而有殿名，恐非典據。竊尋秦、漢以來，鑾輿所至，多立宮名。隋於揚州立江都宮，太原立汾陽宮，岐州立仁壽宮，唐於太原立晉陽宮，同州立長春宮，岐州立九成宮，宮中殿閤，皆題署牌額，以準皇居。請依故事，於汴州衙城門權掛一宮門牌額，則其餘齋閤並可取便為名。</w:t>
      </w:r>
      <w:r w:rsidR="000F1B0C">
        <w:rPr>
          <w:rFonts w:asciiTheme="minorEastAsia" w:eastAsiaTheme="minorEastAsia"/>
        </w:rPr>
        <w:t>」</w:t>
      </w:r>
      <w:r w:rsidR="00934453" w:rsidRPr="001221B9">
        <w:rPr>
          <w:rFonts w:asciiTheme="minorEastAsia" w:eastAsiaTheme="minorEastAsia"/>
        </w:rPr>
        <w:t>敕︰</w:t>
      </w:r>
      <w:r w:rsidR="000F1B0C">
        <w:rPr>
          <w:rFonts w:asciiTheme="minorEastAsia" w:eastAsiaTheme="minorEastAsia"/>
        </w:rPr>
        <w:t>「</w:t>
      </w:r>
      <w:r w:rsidR="00934453" w:rsidRPr="001221B9">
        <w:rPr>
          <w:rFonts w:asciiTheme="minorEastAsia" w:eastAsiaTheme="minorEastAsia"/>
        </w:rPr>
        <w:t>行闕宜以大寧宮為名。</w:t>
      </w:r>
      <w:r w:rsidR="000F1B0C">
        <w:rPr>
          <w:rFonts w:asciiTheme="minorEastAsia" w:eastAsia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壬申，進范延光爵臨清郡王，以安其意。</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27</w:t>
      </w:r>
      <w:r w:rsidR="00934453" w:rsidRPr="00101E55">
        <w:rPr>
          <w:rStyle w:val="01Text"/>
          <w:rFonts w:ascii="等线" w:eastAsia="等线" w:hAnsi="等线" w:cs="等线" w:hint="eastAsia"/>
          <w:sz w:val="21"/>
        </w:rPr>
        <w:t>追尊四代考妣為帝后。</w:t>
      </w:r>
      <w:r w:rsidR="00934453" w:rsidRPr="001221B9">
        <w:rPr>
          <w:rFonts w:asciiTheme="minorEastAsia" w:eastAsiaTheme="minorEastAsia"/>
        </w:rPr>
        <w:t>按五代會要︰高祖璟諡靖祖孝安皇帝，妣秦氏諡元皇后；曾祖郴諡肅祖孝簡皇帝，妣安氏諡恭皇后；祖昱諡睿祖孝平皇帝，妣米氏諡獻皇后；考紹雍諡獻祖孝元皇帝，妣何氏諡懿皇后。若以前史謂皇考名臬捩雞推之，則四世之名，意皆有司所撰者也。</w:t>
      </w:r>
      <w:r w:rsidR="00934453" w:rsidRPr="00101E55">
        <w:rPr>
          <w:rStyle w:val="01Text"/>
          <w:rFonts w:asciiTheme="minorEastAsia" w:eastAsiaTheme="minorEastAsia"/>
          <w:sz w:val="21"/>
        </w:rPr>
        <w:t>己卯，詔太社所藏唐室罪人首聽親舊收葬。初，武衞上將軍婁繼英嘗事梁均王，為內諸司使，至是，請其首而葬之。</w:t>
      </w:r>
      <w:r w:rsidR="00934453" w:rsidRPr="001221B9">
        <w:rPr>
          <w:rFonts w:asciiTheme="minorEastAsia" w:eastAsiaTheme="minorEastAsia"/>
        </w:rPr>
        <w:t>唐藏梁均王首於太社見二百七十二卷莊宗同光元年。史為婁繼英請而不克葬張本。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六月，吳諸道副都統徐景遷卒。</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范延光素以軍府之政委</w:t>
      </w:r>
      <w:r w:rsidR="00934453" w:rsidRPr="001221B9">
        <w:rPr>
          <w:rFonts w:asciiTheme="minorEastAsia"/>
        </w:rPr>
        <w:t>元隨左都押牙孫銳，銳恃恩專橫，</w:t>
      </w:r>
      <w:r w:rsidR="00934453" w:rsidRPr="001221B9">
        <w:rPr>
          <w:rStyle w:val="00Text"/>
          <w:rFonts w:asciiTheme="minorEastAsia"/>
        </w:rPr>
        <w:t>橫，戶孟翻。</w:t>
      </w:r>
      <w:r w:rsidR="00934453" w:rsidRPr="001221B9">
        <w:rPr>
          <w:rFonts w:asciiTheme="minorEastAsia"/>
        </w:rPr>
        <w:t>符奏有不如意者，對延光手裂之。會延光病經旬，銳密召澶州刺史馮暉，與之合謀逼延光反；</w:t>
      </w:r>
      <w:r w:rsidR="00934453" w:rsidRPr="001221B9">
        <w:rPr>
          <w:rStyle w:val="00Text"/>
          <w:rFonts w:asciiTheme="minorEastAsia"/>
        </w:rPr>
        <w:t>澶，時連翻。</w:t>
      </w:r>
      <w:r w:rsidR="00934453" w:rsidRPr="001221B9">
        <w:rPr>
          <w:rFonts w:asciiTheme="minorEastAsia"/>
        </w:rPr>
        <w:t>延光亦思張生之言，</w:t>
      </w:r>
      <w:r w:rsidR="00934453" w:rsidRPr="001221B9">
        <w:rPr>
          <w:rStyle w:val="00Text"/>
          <w:rFonts w:asciiTheme="minorEastAsia"/>
        </w:rPr>
        <w:t>張生之言見上正月。</w:t>
      </w:r>
      <w:r w:rsidR="00934453" w:rsidRPr="001221B9">
        <w:rPr>
          <w:rFonts w:asciiTheme="minorEastAsia"/>
        </w:rPr>
        <w:t>遂從之。</w:t>
      </w:r>
    </w:p>
    <w:p w:rsidR="00934453" w:rsidRPr="001221B9" w:rsidRDefault="00934453" w:rsidP="00DF5A42">
      <w:pPr>
        <w:rPr>
          <w:rFonts w:asciiTheme="minorEastAsia"/>
        </w:rPr>
      </w:pPr>
      <w:r w:rsidRPr="001221B9">
        <w:rPr>
          <w:rFonts w:asciiTheme="minorEastAsia"/>
        </w:rPr>
        <w:t>甲午，六宅使張言奉使魏州還，言延光反狀；義成節度使符彥饒奏延光遣兵渡河，焚草市；</w:t>
      </w:r>
      <w:r w:rsidRPr="001221B9">
        <w:rPr>
          <w:rStyle w:val="00Text"/>
          <w:rFonts w:asciiTheme="minorEastAsia"/>
        </w:rPr>
        <w:t>時天下兵爭，凡民居在城外，率居草屋以成市里，以其價廉功省，猝遇兵火不至甚傷財以害其生也。此草市在滑州城外。</w:t>
      </w:r>
      <w:r w:rsidRPr="001221B9">
        <w:rPr>
          <w:rFonts w:asciiTheme="minorEastAsia"/>
        </w:rPr>
        <w:t>詔侍衞馬軍都指揮使、昭信節度使白奉進將千五百騎屯白馬津以備之。</w:t>
      </w:r>
      <w:r w:rsidRPr="001221B9">
        <w:rPr>
          <w:rStyle w:val="00Text"/>
          <w:rFonts w:asciiTheme="minorEastAsia"/>
        </w:rPr>
        <w:t>白馬津在滑州白馬縣。</w:t>
      </w:r>
      <w:r w:rsidRPr="001221B9">
        <w:rPr>
          <w:rFonts w:asciiTheme="minorEastAsia"/>
        </w:rPr>
        <w:t>奉進，雲州人也。丁酉，以東都巡檢使張從賓為魏府西南面都部署。戊戌，遣侍衞都軍使楊光遠</w:t>
      </w:r>
      <w:r w:rsidRPr="001221B9">
        <w:rPr>
          <w:rStyle w:val="00Text"/>
          <w:rFonts w:asciiTheme="minorEastAsia"/>
        </w:rPr>
        <w:t>侍衞都軍使，卽侍衞諸軍都指揮使。</w:t>
      </w:r>
      <w:r w:rsidRPr="001221B9">
        <w:rPr>
          <w:rFonts w:asciiTheme="minorEastAsia"/>
        </w:rPr>
        <w:t>將步騎一萬屯滑州。己亥，遣護聖都指揮使杜重威將兵屯衞州。</w:t>
      </w:r>
      <w:r w:rsidRPr="001221B9">
        <w:rPr>
          <w:rStyle w:val="00Text"/>
          <w:rFonts w:asciiTheme="minorEastAsia"/>
        </w:rPr>
        <w:t>五代會要曰︰天福六年改奉德兩軍為護聖左右軍。據此，則此時已有護聖軍矣。</w:t>
      </w:r>
      <w:r w:rsidRPr="001221B9">
        <w:rPr>
          <w:rFonts w:asciiTheme="minorEastAsia"/>
        </w:rPr>
        <w:t>重威，朔州人也，尚帝妹樂平長公主。</w:t>
      </w:r>
      <w:r w:rsidRPr="001221B9">
        <w:rPr>
          <w:rStyle w:val="00Text"/>
          <w:rFonts w:asciiTheme="minorEastAsia"/>
        </w:rPr>
        <w:t>長，知兩翻。</w:t>
      </w:r>
      <w:r w:rsidRPr="001221B9">
        <w:rPr>
          <w:rFonts w:asciiTheme="minorEastAsia"/>
        </w:rPr>
        <w:t>范延光以馮暉為都部署，孫銳為兵馬都監，將步騎二萬循河西抵黎陽口。</w:t>
      </w:r>
      <w:r w:rsidRPr="001221B9">
        <w:rPr>
          <w:rStyle w:val="00Text"/>
          <w:rFonts w:asciiTheme="minorEastAsia"/>
        </w:rPr>
        <w:t>黎陽在魏州西南，故循河西上而後至。</w:t>
      </w:r>
      <w:r w:rsidRPr="001221B9">
        <w:rPr>
          <w:rFonts w:asciiTheme="minorEastAsia"/>
        </w:rPr>
        <w:t>辛丑，楊光遠奏引兵踰胡梁渡。</w:t>
      </w:r>
      <w:r w:rsidRPr="001221B9">
        <w:rPr>
          <w:rStyle w:val="00Text"/>
          <w:rFonts w:asciiTheme="minorEastAsia"/>
        </w:rPr>
        <w:t>此卽史思明所濟胡良渡也，在滑州北岸澶州界。薛史︰天福六年，詔以胡梁渡月城為大通軍，浮橋為大通橋。</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以翰林學士、禮部侍郞和凝為端明殿學士。凝署其門，不通賓客。前</w:t>
      </w:r>
      <w:r w:rsidR="00934453" w:rsidRPr="001221B9">
        <w:rPr>
          <w:rFonts w:asciiTheme="minorEastAsia"/>
        </w:rPr>
        <w:t>耀州團練推官襄邑張誼</w:t>
      </w:r>
      <w:r w:rsidR="00934453" w:rsidRPr="001221B9">
        <w:rPr>
          <w:rStyle w:val="00Text"/>
          <w:rFonts w:asciiTheme="minorEastAsia"/>
        </w:rPr>
        <w:t>襄邑縣屬宋州。九域志︰在大梁東南一百七十里。</w:t>
      </w:r>
      <w:r w:rsidR="00934453" w:rsidRPr="001221B9">
        <w:rPr>
          <w:rFonts w:asciiTheme="minorEastAsia"/>
        </w:rPr>
        <w:t>至書于凝，以為</w:t>
      </w:r>
      <w:r w:rsidR="000F1B0C">
        <w:rPr>
          <w:rFonts w:asciiTheme="minorEastAsia"/>
        </w:rPr>
        <w:t>「</w:t>
      </w:r>
      <w:r w:rsidR="00934453" w:rsidRPr="001221B9">
        <w:rPr>
          <w:rFonts w:asciiTheme="minorEastAsia"/>
        </w:rPr>
        <w:t>切近之職為天子耳目，宜知四方利病，柰何拒絕賓客！雖安身為便，如負國何！</w:t>
      </w:r>
      <w:r w:rsidR="000F1B0C">
        <w:rPr>
          <w:rFonts w:asciiTheme="minorEastAsia"/>
        </w:rPr>
        <w:t>」</w:t>
      </w:r>
      <w:r w:rsidR="00934453" w:rsidRPr="001221B9">
        <w:rPr>
          <w:rFonts w:asciiTheme="minorEastAsia"/>
        </w:rPr>
        <w:t>凝奇之，薦於桑維翰，未幾，除左拾遺。</w:t>
      </w:r>
      <w:r w:rsidR="00934453" w:rsidRPr="001221B9">
        <w:rPr>
          <w:rStyle w:val="00Text"/>
          <w:rFonts w:asciiTheme="minorEastAsia"/>
        </w:rPr>
        <w:t>幾，居豈翻。</w:t>
      </w:r>
      <w:r w:rsidR="00934453" w:rsidRPr="001221B9">
        <w:rPr>
          <w:rFonts w:asciiTheme="minorEastAsia"/>
        </w:rPr>
        <w:t>誼上言︰</w:t>
      </w:r>
      <w:r w:rsidR="000F1B0C">
        <w:rPr>
          <w:rFonts w:asciiTheme="minorEastAsia"/>
        </w:rPr>
        <w:t>「</w:t>
      </w:r>
      <w:r w:rsidR="00934453" w:rsidRPr="001221B9">
        <w:rPr>
          <w:rFonts w:asciiTheme="minorEastAsia"/>
        </w:rPr>
        <w:t>北狄有援立之功，宜外敦信好，</w:t>
      </w:r>
      <w:r w:rsidR="00934453" w:rsidRPr="001221B9">
        <w:rPr>
          <w:rStyle w:val="00Text"/>
          <w:rFonts w:asciiTheme="minorEastAsia"/>
        </w:rPr>
        <w:t>好，呼到翻。</w:t>
      </w:r>
      <w:r w:rsidR="00934453" w:rsidRPr="001221B9">
        <w:rPr>
          <w:rFonts w:asciiTheme="minorEastAsia"/>
        </w:rPr>
        <w:t>內謹邊備，不可自逸，以啓戎心。</w:t>
      </w:r>
      <w:r w:rsidR="000F1B0C">
        <w:rPr>
          <w:rFonts w:asciiTheme="minorEastAsia"/>
        </w:rPr>
        <w:t>」</w:t>
      </w:r>
      <w:r w:rsidR="00934453" w:rsidRPr="001221B9">
        <w:rPr>
          <w:rFonts w:asciiTheme="minorEastAsia"/>
        </w:rPr>
        <w:t>帝深然之。</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契丹攻雲州，半歲不能下。吳巒遣使間道奉表求救，帝為之致書契丹主請之，</w:t>
      </w:r>
      <w:r w:rsidR="00934453" w:rsidRPr="001221B9">
        <w:rPr>
          <w:rStyle w:val="00Text"/>
          <w:rFonts w:asciiTheme="minorEastAsia"/>
        </w:rPr>
        <w:t>間，古莧翻。陘北諸州皆歸契丹，故間道南來。為，于偽翻。</w:t>
      </w:r>
      <w:r w:rsidR="00934453" w:rsidRPr="001221B9">
        <w:rPr>
          <w:rFonts w:asciiTheme="minorEastAsia"/>
        </w:rPr>
        <w:t>契丹主乃命翟璋解圍去。帝召巒歸，以為武寧節度副使。</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丁未，以侍衞使楊光遠為魏府四面都部署，</w:t>
      </w:r>
      <w:r w:rsidR="00934453" w:rsidRPr="001221B9">
        <w:rPr>
          <w:rStyle w:val="00Text"/>
          <w:rFonts w:asciiTheme="minorEastAsia"/>
        </w:rPr>
        <w:t>侍衞使卽侍衞都軍使，史從省文也。</w:t>
      </w:r>
      <w:r w:rsidR="00934453" w:rsidRPr="001221B9">
        <w:rPr>
          <w:rFonts w:asciiTheme="minorEastAsia"/>
        </w:rPr>
        <w:t>張從賓為副部署兼諸軍都虞候，昭義節度使高行周將本軍屯相州，為魏府西面都部署。</w:t>
      </w:r>
      <w:r w:rsidR="00934453" w:rsidRPr="001221B9">
        <w:rPr>
          <w:rStyle w:val="00Text"/>
          <w:rFonts w:asciiTheme="minorEastAsia"/>
        </w:rPr>
        <w:t>相州在魏州之西，使高行周自潞州將兵屯相州以臨范延光。</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軍士郭威舊隸劉知遠，當從楊光遠北征，</w:t>
      </w:r>
      <w:r w:rsidRPr="001221B9">
        <w:rPr>
          <w:rFonts w:asciiTheme="minorEastAsia" w:eastAsiaTheme="minorEastAsia"/>
        </w:rPr>
        <w:t>自大梁而征魏州為北征。薛史</w:t>
      </w:r>
      <w:r w:rsidRPr="001221B9">
        <w:rPr>
          <w:rFonts w:asciiTheme="minorEastAsia" w:eastAsiaTheme="minorEastAsia"/>
        </w:rPr>
        <w:t>·</w:t>
      </w:r>
      <w:r w:rsidRPr="001221B9">
        <w:rPr>
          <w:rFonts w:asciiTheme="minorEastAsia" w:eastAsiaTheme="minorEastAsia"/>
        </w:rPr>
        <w:t>周紀︰郭威初事李繼韜；繼韜誅，配從馬直。晉祖領副侍衞；召置麾下，因而得事漢祖。</w:t>
      </w:r>
      <w:r w:rsidRPr="00101E55">
        <w:rPr>
          <w:rStyle w:val="01Text"/>
          <w:rFonts w:asciiTheme="minorEastAsia" w:eastAsiaTheme="minorEastAsia"/>
          <w:sz w:val="21"/>
        </w:rPr>
        <w:t>白知遠乞留。人問其故，威曰︰</w:t>
      </w:r>
      <w:r w:rsidR="000F1B0C">
        <w:rPr>
          <w:rStyle w:val="01Text"/>
          <w:rFonts w:asciiTheme="minorEastAsia" w:eastAsiaTheme="minorEastAsia"/>
          <w:sz w:val="21"/>
        </w:rPr>
        <w:t>「</w:t>
      </w:r>
      <w:r w:rsidRPr="00101E55">
        <w:rPr>
          <w:rStyle w:val="01Text"/>
          <w:rFonts w:asciiTheme="minorEastAsia" w:eastAsiaTheme="minorEastAsia"/>
          <w:sz w:val="21"/>
        </w:rPr>
        <w:t>楊公有姦詐之才，無英雄之氣，得我何用？能用我者其劉公乎！</w:t>
      </w:r>
      <w:r w:rsidR="000F1B0C">
        <w:rPr>
          <w:rStyle w:val="01Text"/>
          <w:rFonts w:asciiTheme="minorEastAsia" w:eastAsiaTheme="minorEastAsia"/>
          <w:sz w:val="21"/>
        </w:rPr>
        <w:t>」</w:t>
      </w:r>
      <w:r w:rsidRPr="001221B9">
        <w:rPr>
          <w:rFonts w:asciiTheme="minorEastAsia" w:eastAsiaTheme="minorEastAsia"/>
        </w:rPr>
        <w:t>為郭威為劉知遠佐命張本。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詔張從賓發河南兵數千人擊范延光。</w:t>
      </w:r>
      <w:r w:rsidR="00934453" w:rsidRPr="001221B9">
        <w:rPr>
          <w:rStyle w:val="00Text"/>
          <w:rFonts w:asciiTheme="minorEastAsia"/>
        </w:rPr>
        <w:t>河南兵，河南府兵也。張從賓時為洛陽巡檢使，故使發之。</w:t>
      </w:r>
      <w:r w:rsidR="00934453" w:rsidRPr="001221B9">
        <w:rPr>
          <w:rFonts w:asciiTheme="minorEastAsia"/>
        </w:rPr>
        <w:t>延光使人誘從賓，</w:t>
      </w:r>
      <w:r w:rsidR="00934453" w:rsidRPr="001221B9">
        <w:rPr>
          <w:rStyle w:val="00Text"/>
          <w:rFonts w:asciiTheme="minorEastAsia"/>
        </w:rPr>
        <w:t>誘，音酉。</w:t>
      </w:r>
      <w:r w:rsidR="00934453" w:rsidRPr="001221B9">
        <w:rPr>
          <w:rFonts w:asciiTheme="minorEastAsia"/>
        </w:rPr>
        <w:t>從賓遂與之同反，殺皇子河陽節度使重信，</w:t>
      </w:r>
      <w:r w:rsidR="00934453" w:rsidRPr="001221B9">
        <w:rPr>
          <w:rStyle w:val="00Text"/>
          <w:rFonts w:asciiTheme="minorEastAsia"/>
        </w:rPr>
        <w:t>重，直龍翻；下重乂同。</w:t>
      </w:r>
      <w:r w:rsidR="00934453" w:rsidRPr="001221B9">
        <w:rPr>
          <w:rFonts w:asciiTheme="minorEastAsia"/>
        </w:rPr>
        <w:t>使上將軍張繼祚知河陽留後。繼祚，全義之子也。</w:t>
      </w:r>
      <w:r w:rsidR="00934453" w:rsidRPr="001221B9">
        <w:rPr>
          <w:rStyle w:val="00Text"/>
          <w:rFonts w:asciiTheme="minorEastAsia"/>
        </w:rPr>
        <w:t>張全義自唐末尹河南，歷唐、梁。</w:t>
      </w:r>
      <w:r w:rsidR="00934453" w:rsidRPr="001221B9">
        <w:rPr>
          <w:rFonts w:asciiTheme="minorEastAsia"/>
        </w:rPr>
        <w:t>從賓又引兵入洛陽，殺皇子權東都留守重乂，以東都副留守、都巡檢使張延播知河南府事，從軍。</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軍</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賓</w:t>
      </w:r>
      <w:r w:rsidR="000F1B0C">
        <w:rPr>
          <w:rStyle w:val="00Text"/>
          <w:rFonts w:asciiTheme="minorEastAsia"/>
        </w:rPr>
        <w:t>」</w:t>
      </w:r>
      <w:r w:rsidR="00934453" w:rsidRPr="001221B9">
        <w:rPr>
          <w:rStyle w:val="00Text"/>
          <w:rFonts w:asciiTheme="minorEastAsia"/>
        </w:rPr>
        <w:t>；乙十一行本同；孔本同。</w:t>
      </w:r>
      <w:r w:rsidR="000F1B0C">
        <w:rPr>
          <w:rStyle w:val="00Text"/>
          <w:rFonts w:asciiTheme="minorEastAsia"/>
        </w:rPr>
        <w:t>』</w:t>
      </w:r>
      <w:r w:rsidR="00934453" w:rsidRPr="001221B9">
        <w:rPr>
          <w:rStyle w:val="00Text"/>
          <w:rFonts w:asciiTheme="minorEastAsia"/>
        </w:rPr>
        <w:t>張從賓雖以張延播知河南府事，不使之在府治事，而使之從軍。</w:t>
      </w:r>
      <w:r w:rsidR="00934453" w:rsidRPr="001221B9">
        <w:rPr>
          <w:rFonts w:asciiTheme="minorEastAsia"/>
        </w:rPr>
        <w:t>取內庫錢帛以賞部兵；留守判官李遐不與，兵衆殺之。從賓引兵扼汜水關，</w:t>
      </w:r>
      <w:r w:rsidR="00934453" w:rsidRPr="001221B9">
        <w:rPr>
          <w:rStyle w:val="00Text"/>
          <w:rFonts w:asciiTheme="minorEastAsia"/>
        </w:rPr>
        <w:t>汜水關以縣名關，卽虎牢關也。詳見辯誤。</w:t>
      </w:r>
      <w:r w:rsidR="00934453" w:rsidRPr="001221B9">
        <w:rPr>
          <w:rFonts w:asciiTheme="minorEastAsia"/>
        </w:rPr>
        <w:t>將逼汴州。詔奉國都指揮使侯益帥禁兵五千會杜重威討張從賓；</w:t>
      </w:r>
      <w:r w:rsidR="00934453" w:rsidRPr="001221B9">
        <w:rPr>
          <w:rStyle w:val="00Text"/>
          <w:rFonts w:asciiTheme="minorEastAsia"/>
        </w:rPr>
        <w:t>帥，讀曰率。</w:t>
      </w:r>
      <w:r w:rsidR="00934453" w:rsidRPr="001221B9">
        <w:rPr>
          <w:rFonts w:asciiTheme="minorEastAsia"/>
        </w:rPr>
        <w:t>又詔宣徽使劉處讓自黎陽分兵討之。時羽檄縱橫，從官在大梁者無不恟懼，</w:t>
      </w:r>
      <w:r w:rsidR="00934453" w:rsidRPr="001221B9">
        <w:rPr>
          <w:rStyle w:val="00Text"/>
          <w:rFonts w:asciiTheme="minorEastAsia"/>
        </w:rPr>
        <w:t>羽檄縱橫，言軍書紛委也。從官家屬皆留東都，而從駕在汴，根本已拔，故恟懼也。縱，子容翻。從，才用翻。恟，許拱翻。</w:t>
      </w:r>
      <w:r w:rsidR="00934453" w:rsidRPr="001221B9">
        <w:rPr>
          <w:rFonts w:asciiTheme="minorEastAsia"/>
        </w:rPr>
        <w:t>獨桑維翰從容指畫軍事，</w:t>
      </w:r>
      <w:r w:rsidR="00934453" w:rsidRPr="001221B9">
        <w:rPr>
          <w:rStyle w:val="00Text"/>
          <w:rFonts w:asciiTheme="minorEastAsia"/>
        </w:rPr>
        <w:t>從，千容翻。</w:t>
      </w:r>
      <w:r w:rsidR="00934453" w:rsidRPr="001221B9">
        <w:rPr>
          <w:rFonts w:asciiTheme="minorEastAsia"/>
        </w:rPr>
        <w:t>神色自若，接對賓客，不改常度，衆心差安。</w:t>
      </w:r>
      <w:r w:rsidR="00934453" w:rsidRPr="001221B9">
        <w:rPr>
          <w:rStyle w:val="00Text"/>
          <w:rFonts w:asciiTheme="minorEastAsia"/>
        </w:rPr>
        <w:t>史言桑維翰能以整暇鎭物。</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方士言於閩主，云有白龍夜見螺峯；</w:t>
      </w:r>
      <w:r w:rsidR="00934453" w:rsidRPr="001221B9">
        <w:rPr>
          <w:rStyle w:val="00Text"/>
          <w:rFonts w:asciiTheme="minorEastAsia"/>
        </w:rPr>
        <w:t>見，賢遍翻。螺，盧戈翻。</w:t>
      </w:r>
      <w:r w:rsidR="00934453" w:rsidRPr="001221B9">
        <w:rPr>
          <w:rFonts w:asciiTheme="minorEastAsia"/>
        </w:rPr>
        <w:t>閩主作白龍寺。時百役繁興，用度不足，閩主謂吏部侍郞、判三司候官蔡守蒙曰︰</w:t>
      </w:r>
      <w:r w:rsidR="00934453" w:rsidRPr="001221B9">
        <w:rPr>
          <w:rStyle w:val="00Text"/>
          <w:rFonts w:asciiTheme="minorEastAsia"/>
        </w:rPr>
        <w:t>後漢置東候官縣，隋廢入閩縣，唐復置候官縣，屬福州。九域志︰治州郭下。</w:t>
      </w:r>
      <w:r w:rsidR="000F1B0C">
        <w:rPr>
          <w:rFonts w:asciiTheme="minorEastAsia"/>
        </w:rPr>
        <w:t>「</w:t>
      </w:r>
      <w:r w:rsidR="00934453" w:rsidRPr="001221B9">
        <w:rPr>
          <w:rFonts w:asciiTheme="minorEastAsia"/>
        </w:rPr>
        <w:t>聞有司除官皆受賂，有諸？</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浮議無足信也。</w:t>
      </w:r>
      <w:r w:rsidR="000F1B0C">
        <w:rPr>
          <w:rFonts w:asciiTheme="minorEastAsia"/>
        </w:rPr>
        <w:t>」</w:t>
      </w:r>
      <w:r w:rsidR="00934453" w:rsidRPr="001221B9">
        <w:rPr>
          <w:rFonts w:asciiTheme="minorEastAsia"/>
        </w:rPr>
        <w:t>閩主曰︰</w:t>
      </w:r>
      <w:r w:rsidR="000F1B0C">
        <w:rPr>
          <w:rFonts w:asciiTheme="minorEastAsia"/>
        </w:rPr>
        <w:t>「</w:t>
      </w:r>
      <w:r w:rsidR="00934453" w:rsidRPr="001221B9">
        <w:rPr>
          <w:rFonts w:asciiTheme="minorEastAsia"/>
        </w:rPr>
        <w:t>朕知之久矣，今以委卿，擇賢而授，不肖及罔冒者勿拒，</w:t>
      </w:r>
      <w:r w:rsidR="00934453" w:rsidRPr="001221B9">
        <w:rPr>
          <w:rStyle w:val="00Text"/>
          <w:rFonts w:asciiTheme="minorEastAsia"/>
        </w:rPr>
        <w:t>罔冒，謂欺罔偽冒而求官者。以事理之所無而欺上，謂之罔；假他人之所有以飾偽，謂之冒。</w:t>
      </w:r>
      <w:r w:rsidR="00934453" w:rsidRPr="001221B9">
        <w:rPr>
          <w:rFonts w:asciiTheme="minorEastAsia"/>
        </w:rPr>
        <w:t>第令納賂，籍而獻之。</w:t>
      </w:r>
      <w:r w:rsidR="000F1B0C">
        <w:rPr>
          <w:rFonts w:asciiTheme="minorEastAsia"/>
        </w:rPr>
        <w:t>」</w:t>
      </w:r>
      <w:r w:rsidR="00934453" w:rsidRPr="001221B9">
        <w:rPr>
          <w:rFonts w:asciiTheme="minorEastAsia"/>
        </w:rPr>
        <w:t>守蒙素廉，以為不可；閩主怒，守蒙懼而從之。自是除官但以貨多少為差。</w:t>
      </w:r>
      <w:r w:rsidR="00934453" w:rsidRPr="001221B9">
        <w:rPr>
          <w:rStyle w:val="00Text"/>
          <w:rFonts w:asciiTheme="minorEastAsia"/>
        </w:rPr>
        <w:t>為蔡守蒙以賣官受誅張本。</w:t>
      </w:r>
      <w:r w:rsidR="00934453" w:rsidRPr="001221B9">
        <w:rPr>
          <w:rFonts w:asciiTheme="minorEastAsia"/>
        </w:rPr>
        <w:t>閩主又以空名堂牒使醫工陳究賣官於外，</w:t>
      </w:r>
      <w:r w:rsidR="00934453" w:rsidRPr="001221B9">
        <w:rPr>
          <w:rStyle w:val="00Text"/>
          <w:rFonts w:asciiTheme="minorEastAsia"/>
        </w:rPr>
        <w:t>堂牒，卽今人所謂省劄。空名者，未書所授人名，旣賣之得錢而後書塡。空，若貢翻。</w:t>
      </w:r>
      <w:r w:rsidR="00934453" w:rsidRPr="001221B9">
        <w:rPr>
          <w:rFonts w:asciiTheme="minorEastAsia"/>
        </w:rPr>
        <w:t>專務聚斂，無有盈厭。</w:t>
      </w:r>
      <w:r w:rsidR="00934453" w:rsidRPr="001221B9">
        <w:rPr>
          <w:rStyle w:val="00Text"/>
          <w:rFonts w:asciiTheme="minorEastAsia"/>
        </w:rPr>
        <w:t>斂，力贍翻。厭，於鹽翻，又如字。</w:t>
      </w:r>
      <w:r w:rsidR="00934453" w:rsidRPr="001221B9">
        <w:rPr>
          <w:rFonts w:asciiTheme="minorEastAsia"/>
        </w:rPr>
        <w:t>又詔民有隱年者杖背，隱口者死，逃亡者族。果菜雞豚，皆重征之。</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秋，七月</w:t>
      </w:r>
      <w:r w:rsidR="00934453" w:rsidRPr="001221B9">
        <w:rPr>
          <w:rFonts w:asciiTheme="minorEastAsia"/>
        </w:rPr>
        <w:t>，張從賓攻汜水，殺巡檢使宋廷浩。帝戎服，嚴輕騎，將奔晉陽以避之。桑維翰叩頭苦諫曰︰</w:t>
      </w:r>
      <w:r w:rsidR="000F1B0C">
        <w:rPr>
          <w:rFonts w:asciiTheme="minorEastAsia"/>
        </w:rPr>
        <w:t>「</w:t>
      </w:r>
      <w:r w:rsidR="00934453" w:rsidRPr="001221B9">
        <w:rPr>
          <w:rFonts w:asciiTheme="minorEastAsia"/>
        </w:rPr>
        <w:t>賊鋒雖盛，勢不能久，請少待之，不可輕動。</w:t>
      </w:r>
      <w:r w:rsidR="000F1B0C">
        <w:rPr>
          <w:rFonts w:asciiTheme="minorEastAsia"/>
        </w:rPr>
        <w:t>」</w:t>
      </w:r>
      <w:r w:rsidR="00934453" w:rsidRPr="001221B9">
        <w:rPr>
          <w:rFonts w:asciiTheme="minorEastAsia"/>
        </w:rPr>
        <w:t>帝乃止。</w:t>
      </w:r>
      <w:r w:rsidR="00934453" w:rsidRPr="001221B9">
        <w:rPr>
          <w:rStyle w:val="00Text"/>
          <w:rFonts w:asciiTheme="minorEastAsia"/>
        </w:rPr>
        <w:t>史言桑維翰有膽略，晉朝倚以為社稷之固。少，詩沼翻。</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范延光遣使以蠟丸招誘失職者，右武衞上將軍婁繼英、右衞大將軍尹暉在大梁，溫韜之子延濬、延沼、延袞居許州，皆應之。</w:t>
      </w:r>
      <w:r w:rsidR="00934453" w:rsidRPr="001221B9">
        <w:rPr>
          <w:rStyle w:val="00Text"/>
          <w:rFonts w:asciiTheme="minorEastAsia"/>
        </w:rPr>
        <w:t>尹暉舉軍降潞王以得節鎭，今居環衞，則為散官。溫韜自唐明宗時受誅，其諸子廢棄；而婁繼英子婦溫延沼女也，繼英亦居宂散，故皆應延光。</w:t>
      </w:r>
      <w:r w:rsidR="00934453" w:rsidRPr="001221B9">
        <w:rPr>
          <w:rFonts w:asciiTheme="minorEastAsia"/>
        </w:rPr>
        <w:t>延光令延濬兄弟取許州，聚徒已及千人。繼英、暉事泄，皆出走。壬子，敕以延光姦謀，誣汙忠良，自今獲延光諜人，賞獲者，殺諜人，</w:t>
      </w:r>
      <w:r w:rsidR="00934453" w:rsidRPr="001221B9">
        <w:rPr>
          <w:rStyle w:val="00Text"/>
          <w:rFonts w:asciiTheme="minorEastAsia"/>
        </w:rPr>
        <w:t>汙，烏故翻。諜，達協翻。</w:t>
      </w:r>
      <w:r w:rsidR="00934453" w:rsidRPr="001221B9">
        <w:rPr>
          <w:rFonts w:asciiTheme="minorEastAsia"/>
        </w:rPr>
        <w:t>禁</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禁</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焚</w:t>
      </w:r>
      <w:r w:rsidR="000F1B0C">
        <w:rPr>
          <w:rStyle w:val="00Text"/>
          <w:rFonts w:asciiTheme="minorEastAsia"/>
        </w:rPr>
        <w:t>」</w:t>
      </w:r>
      <w:r w:rsidR="00934453" w:rsidRPr="001221B9">
        <w:rPr>
          <w:rStyle w:val="00Text"/>
          <w:rFonts w:asciiTheme="minorEastAsia"/>
        </w:rPr>
        <w:t>；張校同。</w:t>
      </w:r>
      <w:r w:rsidR="000F1B0C">
        <w:rPr>
          <w:rStyle w:val="00Text"/>
          <w:rFonts w:asciiTheme="minorEastAsia"/>
        </w:rPr>
        <w:t>』</w:t>
      </w:r>
      <w:r w:rsidR="00934453" w:rsidRPr="001221B9">
        <w:rPr>
          <w:rFonts w:asciiTheme="minorEastAsia"/>
        </w:rPr>
        <w:t>蠟書，勿以聞。</w:t>
      </w:r>
      <w:r w:rsidR="00934453" w:rsidRPr="001221B9">
        <w:rPr>
          <w:rStyle w:val="00Text"/>
          <w:rFonts w:asciiTheme="minorEastAsia"/>
        </w:rPr>
        <w:t>不欲知所招誘主名，所以安反側也。</w:t>
      </w:r>
      <w:r w:rsidR="00934453" w:rsidRPr="001221B9">
        <w:rPr>
          <w:rFonts w:asciiTheme="minorEastAsia"/>
        </w:rPr>
        <w:t>暉將奔吳，為人所殺。繼英奔許州，依溫氏。忠武節度使萇從簡盛為之備，延濬等不得發，欲殺繼英以自明，延沼止之，遂同奔張從賓。繼英知其謀，勸從賓執三溫，皆斬之。</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白奉進在滑州，</w:t>
      </w:r>
      <w:r w:rsidR="00934453" w:rsidRPr="001221B9">
        <w:rPr>
          <w:rStyle w:val="00Text"/>
          <w:rFonts w:asciiTheme="minorEastAsia"/>
        </w:rPr>
        <w:t>是年六月遣白奉進屯白馬。白馬，滑州治所也。</w:t>
      </w:r>
      <w:r w:rsidR="00934453" w:rsidRPr="001221B9">
        <w:rPr>
          <w:rFonts w:asciiTheme="minorEastAsia"/>
        </w:rPr>
        <w:t>軍士有夜掠者，捕之，獲五人，其三隸奉進，其二隸符彥饒，奉進皆斬之；彥饒以其不先白己，甚怒。明日，奉進從數騎詣彥饒謝，彥饒曰︰</w:t>
      </w:r>
      <w:r w:rsidR="000F1B0C">
        <w:rPr>
          <w:rFonts w:asciiTheme="minorEastAsia"/>
        </w:rPr>
        <w:t>「</w:t>
      </w:r>
      <w:r w:rsidR="00934453" w:rsidRPr="001221B9">
        <w:rPr>
          <w:rFonts w:asciiTheme="minorEastAsia"/>
        </w:rPr>
        <w:t>軍中各有部分，</w:t>
      </w:r>
      <w:r w:rsidR="00934453" w:rsidRPr="001221B9">
        <w:rPr>
          <w:rStyle w:val="00Text"/>
          <w:rFonts w:asciiTheme="minorEastAsia"/>
        </w:rPr>
        <w:t>分，扶問翻。</w:t>
      </w:r>
      <w:r w:rsidR="00934453" w:rsidRPr="001221B9">
        <w:rPr>
          <w:rFonts w:asciiTheme="minorEastAsia"/>
        </w:rPr>
        <w:t>柰何取滑州軍士幷斬之，殊無客主之義乎！</w:t>
      </w:r>
      <w:r w:rsidR="000F1B0C">
        <w:rPr>
          <w:rFonts w:asciiTheme="minorEastAsia"/>
        </w:rPr>
        <w:t>」</w:t>
      </w:r>
      <w:r w:rsidR="00934453" w:rsidRPr="001221B9">
        <w:rPr>
          <w:rStyle w:val="00Text"/>
          <w:rFonts w:asciiTheme="minorEastAsia"/>
        </w:rPr>
        <w:t>符彥饒自以鎭滑州為主，白奉進屯滑州為客。</w:t>
      </w:r>
      <w:r w:rsidR="00934453" w:rsidRPr="001221B9">
        <w:rPr>
          <w:rFonts w:asciiTheme="minorEastAsia"/>
        </w:rPr>
        <w:t>奉進曰︰</w:t>
      </w:r>
      <w:r w:rsidR="000F1B0C">
        <w:rPr>
          <w:rFonts w:asciiTheme="minorEastAsia"/>
        </w:rPr>
        <w:t>「</w:t>
      </w:r>
      <w:r w:rsidR="00934453" w:rsidRPr="001221B9">
        <w:rPr>
          <w:rFonts w:asciiTheme="minorEastAsia"/>
        </w:rPr>
        <w:t>軍士犯法，何有彼我！僕已引咎謝公，而公怒不解，豈欲與延光同反邪！</w:t>
      </w:r>
      <w:r w:rsidR="000F1B0C">
        <w:rPr>
          <w:rFonts w:asciiTheme="minorEastAsia"/>
        </w:rPr>
        <w:t>」</w:t>
      </w:r>
      <w:r w:rsidR="00934453" w:rsidRPr="001221B9">
        <w:rPr>
          <w:rFonts w:asciiTheme="minorEastAsia"/>
        </w:rPr>
        <w:t>拂衣而起，彥饒不留；帳下甲士大譟，擒奉進，殺之。從騎走出，大呼於外，諸軍爭擐甲操兵，諠譟不可禁止。</w:t>
      </w:r>
      <w:r w:rsidR="00934453" w:rsidRPr="001221B9">
        <w:rPr>
          <w:rStyle w:val="00Text"/>
          <w:rFonts w:asciiTheme="minorEastAsia"/>
        </w:rPr>
        <w:t>從，才用翻。呼，火故翻。擐，音宦。操，七刀翻。</w:t>
      </w:r>
      <w:r w:rsidR="00934453" w:rsidRPr="001221B9">
        <w:rPr>
          <w:rFonts w:asciiTheme="minorEastAsia"/>
        </w:rPr>
        <w:t>奉國左廂都指揮使馬萬惶惑不知所為，帥步兵欲從亂，遇右廂都指揮使盧順密帥部兵出營，</w:t>
      </w:r>
      <w:r w:rsidR="00934453" w:rsidRPr="001221B9">
        <w:rPr>
          <w:rStyle w:val="00Text"/>
          <w:rFonts w:asciiTheme="minorEastAsia"/>
        </w:rPr>
        <w:t>帥，讀曰率。</w:t>
      </w:r>
      <w:r w:rsidR="00934453" w:rsidRPr="001221B9">
        <w:rPr>
          <w:rFonts w:asciiTheme="minorEastAsia"/>
        </w:rPr>
        <w:t>厲聲謂萬曰︰</w:t>
      </w:r>
      <w:r w:rsidR="000F1B0C">
        <w:rPr>
          <w:rFonts w:asciiTheme="minorEastAsia"/>
        </w:rPr>
        <w:t>「</w:t>
      </w:r>
      <w:r w:rsidR="00934453" w:rsidRPr="001221B9">
        <w:rPr>
          <w:rFonts w:asciiTheme="minorEastAsia"/>
        </w:rPr>
        <w:t>符公擅殺白公，必與魏城通謀。此去行宮纔二百里，</w:t>
      </w:r>
      <w:r w:rsidR="00934453" w:rsidRPr="001221B9">
        <w:rPr>
          <w:rStyle w:val="00Text"/>
          <w:rFonts w:asciiTheme="minorEastAsia"/>
        </w:rPr>
        <w:t>魏城，謂魏州城也。時范延光據魏州反。九域志︰滑州南至大梁二百里。時帝在大梁。</w:t>
      </w:r>
      <w:r w:rsidR="00934453" w:rsidRPr="001221B9">
        <w:rPr>
          <w:rFonts w:asciiTheme="minorEastAsia"/>
        </w:rPr>
        <w:t>吾輩及軍士家屬皆在大梁，奈何不思報國，乃欲助亂，自求族滅乎！今日當共擒符公，送天子，立大功。軍士從命者賞，違命者誅，勿復疑也！</w:t>
      </w:r>
      <w:r w:rsidR="000F1B0C">
        <w:rPr>
          <w:rFonts w:asciiTheme="minorEastAsia"/>
        </w:rPr>
        <w:t>」</w:t>
      </w:r>
      <w:r w:rsidR="00934453" w:rsidRPr="001221B9">
        <w:rPr>
          <w:rStyle w:val="00Text"/>
          <w:rFonts w:asciiTheme="minorEastAsia"/>
        </w:rPr>
        <w:t>復，扶又翻。</w:t>
      </w:r>
      <w:r w:rsidR="00934453" w:rsidRPr="001221B9">
        <w:rPr>
          <w:rFonts w:asciiTheme="minorEastAsia"/>
        </w:rPr>
        <w:t>萬所部兵尚有呼躍者，</w:t>
      </w:r>
      <w:r w:rsidR="00934453" w:rsidRPr="001221B9">
        <w:rPr>
          <w:rStyle w:val="00Text"/>
          <w:rFonts w:asciiTheme="minorEastAsia"/>
        </w:rPr>
        <w:t>呼，火故翻。</w:t>
      </w:r>
      <w:r w:rsidR="00934453" w:rsidRPr="001221B9">
        <w:rPr>
          <w:rFonts w:asciiTheme="minorEastAsia"/>
        </w:rPr>
        <w:t>順密殺數人，衆莫敢動。萬不得已從之，與奉國都虞候方太等共攻牙城，執彥饒，令太部送大梁。甲寅，敕斬彥饒於班荊館，</w:t>
      </w:r>
      <w:r w:rsidR="00934453" w:rsidRPr="001221B9">
        <w:rPr>
          <w:rStyle w:val="00Text"/>
          <w:rFonts w:asciiTheme="minorEastAsia"/>
        </w:rPr>
        <w:t>左傳，楚伍舉與聲子相善，伍舉出奔，聲子遇鄭郊，班荊相與食而言。杜預註曰︰班，布也；布荊坐地共議。以</w:t>
      </w:r>
      <w:r w:rsidR="000F1B0C">
        <w:rPr>
          <w:rStyle w:val="00Text"/>
          <w:rFonts w:asciiTheme="minorEastAsia"/>
        </w:rPr>
        <w:t>「</w:t>
      </w:r>
      <w:r w:rsidR="00934453" w:rsidRPr="001221B9">
        <w:rPr>
          <w:rStyle w:val="00Text"/>
          <w:rFonts w:asciiTheme="minorEastAsia"/>
        </w:rPr>
        <w:t>班荊</w:t>
      </w:r>
      <w:r w:rsidR="000F1B0C">
        <w:rPr>
          <w:rStyle w:val="00Text"/>
          <w:rFonts w:asciiTheme="minorEastAsia"/>
        </w:rPr>
        <w:t>」</w:t>
      </w:r>
      <w:r w:rsidR="00934453" w:rsidRPr="001221B9">
        <w:rPr>
          <w:rStyle w:val="00Text"/>
          <w:rFonts w:asciiTheme="minorEastAsia"/>
        </w:rPr>
        <w:t>名館，取諸此也。此館必在汴州郊外。</w:t>
      </w:r>
      <w:r w:rsidR="00934453" w:rsidRPr="001221B9">
        <w:rPr>
          <w:rFonts w:asciiTheme="minorEastAsia"/>
        </w:rPr>
        <w:t>其兄弟皆不問。</w:t>
      </w:r>
      <w:r w:rsidR="00934453" w:rsidRPr="001221B9">
        <w:rPr>
          <w:rStyle w:val="00Text"/>
          <w:rFonts w:asciiTheme="minorEastAsia"/>
        </w:rPr>
        <w:t>按符存審諸子皆有材氣，而彥卿又為一時名將。彥饒不能馭下，倉猝成亂，兄弟初不通謀，罪不相及，古法也。</w:t>
      </w:r>
    </w:p>
    <w:p w:rsidR="00934453" w:rsidRPr="001221B9" w:rsidRDefault="00934453" w:rsidP="00DF5A42">
      <w:pPr>
        <w:rPr>
          <w:rFonts w:asciiTheme="minorEastAsia"/>
        </w:rPr>
      </w:pPr>
      <w:r w:rsidRPr="001221B9">
        <w:rPr>
          <w:rFonts w:asciiTheme="minorEastAsia"/>
        </w:rPr>
        <w:t>楊光遠自白皋引兵趣滑州，</w:t>
      </w:r>
      <w:r w:rsidRPr="001221B9">
        <w:rPr>
          <w:rStyle w:val="00Text"/>
          <w:rFonts w:asciiTheme="minorEastAsia"/>
        </w:rPr>
        <w:t>趣，七喻翻。</w:t>
      </w:r>
      <w:r w:rsidRPr="001221B9">
        <w:rPr>
          <w:rFonts w:asciiTheme="minorEastAsia"/>
        </w:rPr>
        <w:t>士卒聞滑州亂，欲推光遠為主。光遠曰︰</w:t>
      </w:r>
      <w:r w:rsidR="000F1B0C">
        <w:rPr>
          <w:rFonts w:asciiTheme="minorEastAsia"/>
        </w:rPr>
        <w:t>「</w:t>
      </w:r>
      <w:r w:rsidRPr="001221B9">
        <w:rPr>
          <w:rFonts w:asciiTheme="minorEastAsia"/>
        </w:rPr>
        <w:t>天子豈汝輩販弄之物！晉陽之降出於窮迫，</w:t>
      </w:r>
      <w:r w:rsidRPr="001221B9">
        <w:rPr>
          <w:rStyle w:val="00Text"/>
          <w:rFonts w:asciiTheme="minorEastAsia"/>
        </w:rPr>
        <w:t>謂在晉安寨殺張敬達而降也，事見上卷上年。降，戶江翻。</w:t>
      </w:r>
      <w:r w:rsidRPr="001221B9">
        <w:rPr>
          <w:rFonts w:asciiTheme="minorEastAsia"/>
        </w:rPr>
        <w:t>今若改圖，眞反賊也。</w:t>
      </w:r>
      <w:r w:rsidR="000F1B0C">
        <w:rPr>
          <w:rFonts w:asciiTheme="minorEastAsia"/>
        </w:rPr>
        <w:t>」</w:t>
      </w:r>
      <w:r w:rsidRPr="001221B9">
        <w:rPr>
          <w:rFonts w:asciiTheme="minorEastAsia"/>
        </w:rPr>
        <w:t>其下乃不敢言。時魏、孟、滑三鎭繼叛，</w:t>
      </w:r>
      <w:r w:rsidRPr="001221B9">
        <w:rPr>
          <w:rStyle w:val="00Text"/>
          <w:rFonts w:asciiTheme="minorEastAsia"/>
        </w:rPr>
        <w:t>魏，范延光。孟，張從賓。滑，符彥饒。</w:t>
      </w:r>
      <w:r w:rsidRPr="001221B9">
        <w:rPr>
          <w:rFonts w:asciiTheme="minorEastAsia"/>
        </w:rPr>
        <w:t>人情大震，帝問計於劉知遠，對︰</w:t>
      </w:r>
      <w:r w:rsidR="000F1B0C">
        <w:rPr>
          <w:rFonts w:asciiTheme="minorEastAsia"/>
        </w:rPr>
        <w:t>「</w:t>
      </w:r>
      <w:r w:rsidRPr="001221B9">
        <w:rPr>
          <w:rFonts w:asciiTheme="minorEastAsia"/>
        </w:rPr>
        <w:t>帝者之興，自有天命。陛下昔在晉陽，糧不支五日，俄成大業。今天下已定，內有勁兵，北結強虜，</w:t>
      </w:r>
      <w:r w:rsidRPr="001221B9">
        <w:rPr>
          <w:rStyle w:val="00Text"/>
          <w:rFonts w:asciiTheme="minorEastAsia"/>
        </w:rPr>
        <w:t>強虜，謂契丹。</w:t>
      </w:r>
      <w:r w:rsidRPr="001221B9">
        <w:rPr>
          <w:rFonts w:asciiTheme="minorEastAsia"/>
        </w:rPr>
        <w:t>鼠輩何能為乎！願陛下撫將相以恩，臣請戢士卒以威；</w:t>
      </w:r>
      <w:r w:rsidRPr="001221B9">
        <w:rPr>
          <w:rStyle w:val="00Text"/>
          <w:rFonts w:asciiTheme="minorEastAsia"/>
        </w:rPr>
        <w:t>戢，則立翻。</w:t>
      </w:r>
      <w:r w:rsidRPr="001221B9">
        <w:rPr>
          <w:rFonts w:asciiTheme="minorEastAsia"/>
        </w:rPr>
        <w:t>恩威兼著，京邑自安，本根深固，則枝葉不傷矣。</w:t>
      </w:r>
      <w:r w:rsidR="000F1B0C">
        <w:rPr>
          <w:rFonts w:asciiTheme="minorEastAsia"/>
        </w:rPr>
        <w:t>」</w:t>
      </w:r>
      <w:r w:rsidRPr="001221B9">
        <w:rPr>
          <w:rFonts w:asciiTheme="minorEastAsia"/>
        </w:rPr>
        <w:t>知遠乃嚴設科禁，</w:t>
      </w:r>
      <w:r w:rsidRPr="001221B9">
        <w:rPr>
          <w:rStyle w:val="00Text"/>
          <w:rFonts w:asciiTheme="minorEastAsia"/>
        </w:rPr>
        <w:t>科，條也。</w:t>
      </w:r>
      <w:r w:rsidRPr="001221B9">
        <w:rPr>
          <w:rFonts w:asciiTheme="minorEastAsia"/>
        </w:rPr>
        <w:t>宿衞諸軍無敢犯者。有軍士盜紙錢一幞，</w:t>
      </w:r>
      <w:r w:rsidRPr="001221B9">
        <w:rPr>
          <w:rStyle w:val="00Text"/>
          <w:rFonts w:asciiTheme="minorEastAsia"/>
        </w:rPr>
        <w:t>幞，逢玉翻，釋云帊也。</w:t>
      </w:r>
      <w:r w:rsidRPr="001221B9">
        <w:rPr>
          <w:rFonts w:asciiTheme="minorEastAsia"/>
        </w:rPr>
        <w:t>主者擒之，</w:t>
      </w:r>
      <w:r w:rsidRPr="001221B9">
        <w:rPr>
          <w:rStyle w:val="00Text"/>
          <w:rFonts w:asciiTheme="minorEastAsia"/>
        </w:rPr>
        <w:t>主者，紙錢之主也。</w:t>
      </w:r>
      <w:r w:rsidRPr="001221B9">
        <w:rPr>
          <w:rFonts w:asciiTheme="minorEastAsia"/>
        </w:rPr>
        <w:t>左右請釋之，知遠曰︰</w:t>
      </w:r>
      <w:r w:rsidR="000F1B0C">
        <w:rPr>
          <w:rFonts w:asciiTheme="minorEastAsia"/>
        </w:rPr>
        <w:t>「</w:t>
      </w:r>
      <w:r w:rsidRPr="001221B9">
        <w:rPr>
          <w:rFonts w:asciiTheme="minorEastAsia"/>
        </w:rPr>
        <w:t>吾誅其情，不計其直。</w:t>
      </w:r>
      <w:r w:rsidR="000F1B0C">
        <w:rPr>
          <w:rFonts w:asciiTheme="minorEastAsia"/>
        </w:rPr>
        <w:t>」</w:t>
      </w:r>
      <w:r w:rsidRPr="001221B9">
        <w:rPr>
          <w:rFonts w:asciiTheme="minorEastAsia"/>
        </w:rPr>
        <w:t>竟殺之。</w:t>
      </w:r>
      <w:r w:rsidRPr="001221B9">
        <w:rPr>
          <w:rStyle w:val="00Text"/>
          <w:rFonts w:asciiTheme="minorEastAsia"/>
        </w:rPr>
        <w:t>唐法，治盜計贓定罪。劉知遠嚴刑以威衆，欲鎭服其心以折亂萌，非可常行於平世也。</w:t>
      </w:r>
      <w:r w:rsidRPr="001221B9">
        <w:rPr>
          <w:rFonts w:asciiTheme="minorEastAsia"/>
        </w:rPr>
        <w:t>由是衆皆畏服。</w:t>
      </w:r>
    </w:p>
    <w:p w:rsidR="00934453" w:rsidRPr="001221B9" w:rsidRDefault="00934453" w:rsidP="00DF5A42">
      <w:pPr>
        <w:rPr>
          <w:rFonts w:asciiTheme="minorEastAsia"/>
        </w:rPr>
      </w:pPr>
      <w:r w:rsidRPr="001221B9">
        <w:rPr>
          <w:rFonts w:asciiTheme="minorEastAsia"/>
        </w:rPr>
        <w:t>乙卯，以楊光遠為魏府行營都招討使、兼知行府事，以昭義節度使高行周為河南尹、東京留守，</w:t>
      </w:r>
      <w:r w:rsidR="000F1B0C">
        <w:rPr>
          <w:rStyle w:val="00Text"/>
          <w:rFonts w:asciiTheme="minorEastAsia"/>
        </w:rPr>
        <w:t>「</w:t>
      </w:r>
      <w:r w:rsidRPr="001221B9">
        <w:rPr>
          <w:rStyle w:val="00Text"/>
          <w:rFonts w:asciiTheme="minorEastAsia"/>
        </w:rPr>
        <w:t>京</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都</w:t>
      </w:r>
      <w:r w:rsidR="000F1B0C">
        <w:rPr>
          <w:rStyle w:val="00Text"/>
          <w:rFonts w:asciiTheme="minorEastAsia"/>
        </w:rPr>
        <w:t>」</w:t>
      </w:r>
      <w:r w:rsidRPr="001221B9">
        <w:rPr>
          <w:rStyle w:val="00Text"/>
          <w:rFonts w:asciiTheme="minorEastAsia"/>
        </w:rPr>
        <w:t>。</w:t>
      </w:r>
      <w:r w:rsidRPr="001221B9">
        <w:rPr>
          <w:rFonts w:asciiTheme="minorEastAsia"/>
        </w:rPr>
        <w:t>以杜重威為昭義節度使、充侍衞馬軍都指揮使，以侯益為河陽節度使。</w:t>
      </w:r>
      <w:r w:rsidRPr="001221B9">
        <w:rPr>
          <w:rStyle w:val="00Text"/>
          <w:rFonts w:asciiTheme="minorEastAsia"/>
        </w:rPr>
        <w:t>侯益與杜重威同討張從賓，就命鎭河陽。</w:t>
      </w:r>
      <w:r w:rsidRPr="001221B9">
        <w:rPr>
          <w:rFonts w:asciiTheme="minorEastAsia"/>
        </w:rPr>
        <w:t>帝以滑州奏事皆馬萬為首，擢萬為義成節度使。</w:t>
      </w:r>
      <w:r w:rsidRPr="001221B9">
        <w:rPr>
          <w:rStyle w:val="00Text"/>
          <w:rFonts w:asciiTheme="minorEastAsia"/>
        </w:rPr>
        <w:t>就以滑帥賞馬萬。晉、漢之間，有白再榮因亂而帥成德，馬萬之類也。</w:t>
      </w:r>
      <w:r w:rsidRPr="001221B9">
        <w:rPr>
          <w:rFonts w:asciiTheme="minorEastAsia"/>
        </w:rPr>
        <w:t>丙辰，以盧順密為果州團練使，</w:t>
      </w:r>
      <w:r w:rsidRPr="001221B9">
        <w:rPr>
          <w:rStyle w:val="00Text"/>
          <w:rFonts w:asciiTheme="minorEastAsia"/>
        </w:rPr>
        <w:t>果州時屬蜀，命盧順密遙領團練使。</w:t>
      </w:r>
      <w:r w:rsidRPr="001221B9">
        <w:rPr>
          <w:rFonts w:asciiTheme="minorEastAsia"/>
        </w:rPr>
        <w:t>方太為趙州刺史；旣而知皆順密之功也，更以順密為昭義留後。</w:t>
      </w:r>
      <w:r w:rsidRPr="001221B9">
        <w:rPr>
          <w:rStyle w:val="00Text"/>
          <w:rFonts w:asciiTheme="minorEastAsia"/>
        </w:rPr>
        <w:t>更，工衡翻。時杜重威領昭義節以討張從賓，故以盧順密為留後。</w:t>
      </w:r>
    </w:p>
    <w:p w:rsidR="00934453" w:rsidRPr="001221B9" w:rsidRDefault="00934453" w:rsidP="00DF5A42">
      <w:pPr>
        <w:rPr>
          <w:rFonts w:asciiTheme="minorEastAsia"/>
        </w:rPr>
      </w:pPr>
      <w:r w:rsidRPr="001221B9">
        <w:rPr>
          <w:rFonts w:asciiTheme="minorEastAsia"/>
        </w:rPr>
        <w:t>馮暉、孫銳引兵至六明鎭，</w:t>
      </w:r>
      <w:r w:rsidRPr="001221B9">
        <w:rPr>
          <w:rStyle w:val="00Text"/>
          <w:rFonts w:asciiTheme="minorEastAsia"/>
        </w:rPr>
        <w:t>六明鎭在胡梁渡北。</w:t>
      </w:r>
      <w:r w:rsidRPr="001221B9">
        <w:rPr>
          <w:rFonts w:asciiTheme="minorEastAsia"/>
        </w:rPr>
        <w:t>光遠引之渡河，半渡而擊之，暉、銳衆大敗，多溺死，斬首三千級，暉、銳走還魏。</w:t>
      </w:r>
    </w:p>
    <w:p w:rsidR="00934453" w:rsidRPr="001221B9" w:rsidRDefault="00934453" w:rsidP="00DF5A42">
      <w:pPr>
        <w:rPr>
          <w:rFonts w:asciiTheme="minorEastAsia"/>
        </w:rPr>
      </w:pPr>
      <w:r w:rsidRPr="001221B9">
        <w:rPr>
          <w:rFonts w:asciiTheme="minorEastAsia"/>
        </w:rPr>
        <w:t>杜重威、侯益引兵至汜水，遇張從賓衆萬餘人，與戰，俘斬殆盡，遂克汜水。從賓走，乘馬渡河，溺死；</w:t>
      </w:r>
      <w:r w:rsidRPr="001221B9">
        <w:rPr>
          <w:rStyle w:val="00Text"/>
          <w:rFonts w:asciiTheme="minorEastAsia"/>
        </w:rPr>
        <w:t>溺，奴狄翻。</w:t>
      </w:r>
      <w:r w:rsidRPr="001221B9">
        <w:rPr>
          <w:rFonts w:asciiTheme="minorEastAsia"/>
        </w:rPr>
        <w:t>獲其黨張延播、繼祚、婁繼英，送大梁，斬之，滅其族。</w:t>
      </w:r>
      <w:r w:rsidRPr="001221B9">
        <w:rPr>
          <w:rStyle w:val="00Text"/>
          <w:rFonts w:asciiTheme="minorEastAsia"/>
        </w:rPr>
        <w:t>符彥饒、張從賓等皆死，馮暉、孫銳又敗，范延光之勢孤且衂矣。</w:t>
      </w:r>
      <w:r w:rsidRPr="001221B9">
        <w:rPr>
          <w:rFonts w:asciiTheme="minorEastAsia"/>
        </w:rPr>
        <w:t>史館脩撰李濤上言，張全義有再造洛邑之功，</w:t>
      </w:r>
      <w:r w:rsidRPr="001221B9">
        <w:rPr>
          <w:rStyle w:val="00Text"/>
          <w:rFonts w:asciiTheme="minorEastAsia"/>
        </w:rPr>
        <w:t>事見二百五十七卷唐僖宗光啓三年。</w:t>
      </w:r>
      <w:r w:rsidRPr="001221B9">
        <w:rPr>
          <w:rFonts w:asciiTheme="minorEastAsia"/>
        </w:rPr>
        <w:t>乞免其族，乃止誅繼祚妻子。濤，回之族曾孫也。</w:t>
      </w:r>
      <w:r w:rsidRPr="001221B9">
        <w:rPr>
          <w:rStyle w:val="00Text"/>
          <w:rFonts w:asciiTheme="minorEastAsia"/>
        </w:rPr>
        <w:t>李回，唐武宗會昌中為相。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詔東都留守司百官悉赴行在。</w:t>
      </w:r>
      <w:r w:rsidR="00934453" w:rsidRPr="001221B9">
        <w:rPr>
          <w:rFonts w:asciiTheme="minorEastAsia" w:eastAsiaTheme="minorEastAsia"/>
        </w:rPr>
        <w:t>張從賓旣平，然後洛都留司百官得赴行在，自是遂定都大梁。</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楊光遠奏知博州張暉舉城降。</w:t>
      </w:r>
      <w:r w:rsidR="00934453" w:rsidRPr="001221B9">
        <w:rPr>
          <w:rStyle w:val="00Text"/>
          <w:rFonts w:asciiTheme="minorEastAsia"/>
        </w:rPr>
        <w:t>博州，范延光巡屬也。</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安州威和指揮使王暉</w:t>
      </w:r>
      <w:r w:rsidR="00934453" w:rsidRPr="001221B9">
        <w:rPr>
          <w:rStyle w:val="00Text"/>
          <w:rFonts w:asciiTheme="minorEastAsia"/>
        </w:rPr>
        <w:t>五代會要︰唐有威和、拱宸內直軍，晉天福六年改為興順左、右軍。</w:t>
      </w:r>
      <w:r w:rsidR="00934453" w:rsidRPr="001221B9">
        <w:rPr>
          <w:rFonts w:asciiTheme="minorEastAsia"/>
        </w:rPr>
        <w:t>聞范延光作亂，殺安遠節度使周瓌，</w:t>
      </w:r>
      <w:r w:rsidR="00934453" w:rsidRPr="001221B9">
        <w:rPr>
          <w:rStyle w:val="00Text"/>
          <w:rFonts w:asciiTheme="minorEastAsia"/>
        </w:rPr>
        <w:t>瓌，古回翻。</w:t>
      </w:r>
      <w:r w:rsidR="00934453" w:rsidRPr="001221B9">
        <w:rPr>
          <w:rFonts w:asciiTheme="minorEastAsia"/>
        </w:rPr>
        <w:t>自領軍府，欲俟延光勝則附之，敗則渡江奔吳。帝遣右領軍上將軍李金全將千騎如安州巡檢，許赦王暉為唐州刺史。</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范延光知事不濟，歸罪於孫銳而族之，</w:t>
      </w:r>
      <w:r w:rsidR="00934453" w:rsidRPr="001221B9">
        <w:rPr>
          <w:rStyle w:val="00Text"/>
          <w:rFonts w:asciiTheme="minorEastAsia"/>
        </w:rPr>
        <w:t>孫銳勸范延光反見上六年。</w:t>
      </w:r>
      <w:r w:rsidR="00934453" w:rsidRPr="001221B9">
        <w:rPr>
          <w:rFonts w:asciiTheme="minorEastAsia"/>
        </w:rPr>
        <w:t>遣使奉表待罪。戊寅，楊光遠以聞，帝不許。</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吳同平章事王令謀如金陵勸徐誥受禪，誥讓不受。</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山南東道節度使安從進恐王暉奔吳，遣行軍司馬張朏將兵會復州兵於要路邀之。</w:t>
      </w:r>
      <w:r w:rsidR="00934453" w:rsidRPr="001221B9">
        <w:rPr>
          <w:rStyle w:val="00Text"/>
          <w:rFonts w:asciiTheme="minorEastAsia"/>
        </w:rPr>
        <w:t>朏，敷尾翻。邀其自復州而奔吳鄂州之路也。</w:t>
      </w:r>
      <w:r w:rsidR="00934453" w:rsidRPr="001221B9">
        <w:rPr>
          <w:rFonts w:asciiTheme="minorEastAsia"/>
        </w:rPr>
        <w:t>暉大掠安州，將奔吳，部將胡進殺之。八月，癸巳，以狀聞。李金全至安州，將士之預於亂者數百人，金全說諭，悉遣詣闕；</w:t>
      </w:r>
      <w:r w:rsidR="00934453" w:rsidRPr="001221B9">
        <w:rPr>
          <w:rStyle w:val="00Text"/>
          <w:rFonts w:asciiTheme="minorEastAsia"/>
        </w:rPr>
        <w:t>說，式芮翻。</w:t>
      </w:r>
      <w:r w:rsidR="00934453" w:rsidRPr="001221B9">
        <w:rPr>
          <w:rFonts w:asciiTheme="minorEastAsia"/>
        </w:rPr>
        <w:t>旣而聞指揮使武彥和等數十人挾賄甚多，伏兵于野，執而斬之。彥和且死，呼曰︰</w:t>
      </w:r>
      <w:r w:rsidR="00934453" w:rsidRPr="001221B9">
        <w:rPr>
          <w:rStyle w:val="00Text"/>
          <w:rFonts w:asciiTheme="minorEastAsia"/>
        </w:rPr>
        <w:t>呼，火故翻。</w:t>
      </w:r>
      <w:r w:rsidR="000F1B0C">
        <w:rPr>
          <w:rFonts w:asciiTheme="minorEastAsia"/>
        </w:rPr>
        <w:t>「</w:t>
      </w:r>
      <w:r w:rsidR="00934453" w:rsidRPr="001221B9">
        <w:rPr>
          <w:rFonts w:asciiTheme="minorEastAsia"/>
        </w:rPr>
        <w:t>王暉首惡，天子猶赦之；我輩脅從，何罪乎！</w:t>
      </w:r>
      <w:r w:rsidR="000F1B0C">
        <w:rPr>
          <w:rFonts w:asciiTheme="minorEastAsia"/>
        </w:rPr>
        <w:t>」</w:t>
      </w:r>
      <w:r w:rsidR="00934453" w:rsidRPr="001221B9">
        <w:rPr>
          <w:rFonts w:asciiTheme="minorEastAsia"/>
        </w:rPr>
        <w:t>帝雖知金全之情，掩而不問。</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吳歷陽公濛知吳將亡，甲子，</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子</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午</w:t>
      </w:r>
      <w:r w:rsidR="000F1B0C">
        <w:rPr>
          <w:rStyle w:val="00Text"/>
          <w:rFonts w:asciiTheme="minorEastAsia"/>
        </w:rPr>
        <w:t>」</w:t>
      </w:r>
      <w:r w:rsidR="00934453" w:rsidRPr="001221B9">
        <w:rPr>
          <w:rStyle w:val="00Text"/>
          <w:rFonts w:asciiTheme="minorEastAsia"/>
        </w:rPr>
        <w:t>；乙十一行本同；張校同。</w:t>
      </w:r>
      <w:r w:rsidR="000F1B0C">
        <w:rPr>
          <w:rStyle w:val="00Text"/>
          <w:rFonts w:asciiTheme="minorEastAsia"/>
        </w:rPr>
        <w:t>』</w:t>
      </w:r>
      <w:r w:rsidR="00934453" w:rsidRPr="001221B9">
        <w:rPr>
          <w:rFonts w:asciiTheme="minorEastAsia"/>
        </w:rPr>
        <w:t>殺守衞軍使王宏；宏子勒兵攻濛，濛射殺之。</w:t>
      </w:r>
      <w:r w:rsidR="00934453" w:rsidRPr="001221B9">
        <w:rPr>
          <w:rStyle w:val="00Text"/>
          <w:rFonts w:asciiTheme="minorEastAsia"/>
        </w:rPr>
        <w:t>濛被囚見二百七十九卷唐潞王清泰元年。射，而亦翻。</w:t>
      </w:r>
      <w:r w:rsidR="00934453" w:rsidRPr="001221B9">
        <w:rPr>
          <w:rFonts w:asciiTheme="minorEastAsia"/>
        </w:rPr>
        <w:t>以德勝節度使周本吳之勳舊，引二騎詣廬州，欲依之。</w:t>
      </w:r>
      <w:r w:rsidR="00934453" w:rsidRPr="001221B9">
        <w:rPr>
          <w:rStyle w:val="00Text"/>
          <w:rFonts w:asciiTheme="minorEastAsia"/>
        </w:rPr>
        <w:t>九域志︰和州西至廬州五百三十里。</w:t>
      </w:r>
      <w:r w:rsidR="00934453" w:rsidRPr="001221B9">
        <w:rPr>
          <w:rFonts w:asciiTheme="minorEastAsia"/>
        </w:rPr>
        <w:t>本聞濛至，將見之，其子弘祚固諫，本怒曰︰</w:t>
      </w:r>
      <w:r w:rsidR="000F1B0C">
        <w:rPr>
          <w:rFonts w:asciiTheme="minorEastAsia"/>
        </w:rPr>
        <w:t>「</w:t>
      </w:r>
      <w:r w:rsidR="00934453" w:rsidRPr="001221B9">
        <w:rPr>
          <w:rFonts w:asciiTheme="minorEastAsia"/>
        </w:rPr>
        <w:t>我家郞君來，何為不使我見！</w:t>
      </w:r>
      <w:r w:rsidR="000F1B0C">
        <w:rPr>
          <w:rFonts w:asciiTheme="minorEastAsia"/>
        </w:rPr>
        <w:t>」</w:t>
      </w:r>
      <w:r w:rsidR="00934453" w:rsidRPr="001221B9">
        <w:rPr>
          <w:rFonts w:asciiTheme="minorEastAsia"/>
        </w:rPr>
        <w:t>弘祚合扉不聽本出，</w:t>
      </w:r>
      <w:r w:rsidR="00934453" w:rsidRPr="001221B9">
        <w:rPr>
          <w:rStyle w:val="00Text"/>
          <w:rFonts w:asciiTheme="minorEastAsia"/>
        </w:rPr>
        <w:t>門闢則兩扉開，門闔則兩扉合。</w:t>
      </w:r>
      <w:r w:rsidR="00934453" w:rsidRPr="001221B9">
        <w:rPr>
          <w:rFonts w:asciiTheme="minorEastAsia"/>
        </w:rPr>
        <w:t>使人執濛于外，送江都。徐誥遣使稱詔殺濛于采石，</w:t>
      </w:r>
      <w:r w:rsidR="00934453" w:rsidRPr="001221B9">
        <w:rPr>
          <w:rStyle w:val="00Text"/>
          <w:rFonts w:asciiTheme="minorEastAsia"/>
        </w:rPr>
        <w:t>迎而殺之，不使得至江都。</w:t>
      </w:r>
      <w:r w:rsidR="00934453" w:rsidRPr="001221B9">
        <w:rPr>
          <w:rFonts w:asciiTheme="minorEastAsia"/>
        </w:rPr>
        <w:t>追廢為悖逆庶人，絕屬籍。</w:t>
      </w:r>
      <w:r w:rsidR="00934453" w:rsidRPr="001221B9">
        <w:rPr>
          <w:rStyle w:val="00Text"/>
          <w:rFonts w:asciiTheme="minorEastAsia"/>
        </w:rPr>
        <w:t>絕楊氏屬籍。悖，蒲內翻，又蒲沒翻。</w:t>
      </w:r>
      <w:r w:rsidR="00934453" w:rsidRPr="001221B9">
        <w:rPr>
          <w:rFonts w:asciiTheme="minorEastAsia"/>
        </w:rPr>
        <w:t>侍衞軍使郭悰殺濛妻子於和州，誥歸罪於悰，貶池州。</w:t>
      </w:r>
      <w:r w:rsidR="00934453" w:rsidRPr="001221B9">
        <w:rPr>
          <w:rStyle w:val="00Text"/>
          <w:rFonts w:asciiTheme="minorEastAsia"/>
        </w:rPr>
        <w:t>悰，徂宗翻。</w:t>
      </w:r>
    </w:p>
    <w:p w:rsidR="00934453" w:rsidRPr="001221B9"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乙巳，赦張從賓、符彥饒、王暉之黨，未伏誅者皆不問。</w:t>
      </w:r>
    </w:p>
    <w:p w:rsidR="00934453" w:rsidRPr="001221B9" w:rsidRDefault="00934453" w:rsidP="00DF5A42">
      <w:pPr>
        <w:rPr>
          <w:rFonts w:asciiTheme="minorEastAsia"/>
        </w:rPr>
      </w:pPr>
      <w:r w:rsidRPr="001221B9">
        <w:rPr>
          <w:rFonts w:asciiTheme="minorEastAsia"/>
        </w:rPr>
        <w:t>梁、唐以來，士民奉使及俘掠在契丹者，悉遣使贖還其家。</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吳司徒、門下侍郞、同平章事、內樞使、忠武節度使王令謀</w:t>
      </w:r>
      <w:r w:rsidR="00934453" w:rsidRPr="001221B9">
        <w:rPr>
          <w:rStyle w:val="00Text"/>
          <w:rFonts w:asciiTheme="minorEastAsia"/>
        </w:rPr>
        <w:t>忠武軍許州，時屬晉，吳以王令謀遙領節鎭耳。</w:t>
      </w:r>
      <w:r w:rsidR="00934453" w:rsidRPr="001221B9">
        <w:rPr>
          <w:rFonts w:asciiTheme="minorEastAsia"/>
        </w:rPr>
        <w:t>老病無齒，或勸之致仕，令謀曰︰</w:t>
      </w:r>
      <w:r w:rsidR="000F1B0C">
        <w:rPr>
          <w:rFonts w:asciiTheme="minorEastAsia"/>
        </w:rPr>
        <w:t>「</w:t>
      </w:r>
      <w:r w:rsidR="00934453" w:rsidRPr="001221B9">
        <w:rPr>
          <w:rFonts w:asciiTheme="minorEastAsia"/>
        </w:rPr>
        <w:t>齊王大事未畢，吾何敢自安！</w:t>
      </w:r>
      <w:r w:rsidR="000F1B0C">
        <w:rPr>
          <w:rFonts w:asciiTheme="minorEastAsia"/>
        </w:rPr>
        <w:t>」</w:t>
      </w:r>
      <w:r w:rsidR="00934453" w:rsidRPr="001221B9">
        <w:rPr>
          <w:rFonts w:asciiTheme="minorEastAsia"/>
        </w:rPr>
        <w:t>疾亟，</w:t>
      </w:r>
      <w:r w:rsidR="00934453" w:rsidRPr="001221B9">
        <w:rPr>
          <w:rStyle w:val="00Text"/>
          <w:rFonts w:asciiTheme="minorEastAsia"/>
        </w:rPr>
        <w:t>亟，紀力翻。</w:t>
      </w:r>
      <w:r w:rsidR="00934453" w:rsidRPr="001221B9">
        <w:rPr>
          <w:rFonts w:asciiTheme="minorEastAsia"/>
        </w:rPr>
        <w:t>力勸徐誥受禪。是月，吳主下詔，禪位于齊。李德誠復詣金陵帥百官勸進，宋齊丘不署表。</w:t>
      </w:r>
      <w:r w:rsidR="00934453" w:rsidRPr="001221B9">
        <w:rPr>
          <w:rStyle w:val="00Text"/>
          <w:rFonts w:asciiTheme="minorEastAsia"/>
        </w:rPr>
        <w:t>宋齊丘以受禪之議不自己發，而為周宗等所先，遂堅持異議，欲以為名。復，扶又翻。帥，讀曰率。</w:t>
      </w:r>
      <w:r w:rsidR="00934453" w:rsidRPr="001221B9">
        <w:rPr>
          <w:rFonts w:asciiTheme="minorEastAsia"/>
        </w:rPr>
        <w:t>九月，癸丑，令謀卒。</w:t>
      </w:r>
      <w:r w:rsidR="00934453" w:rsidRPr="001221B9">
        <w:rPr>
          <w:rStyle w:val="00Text"/>
          <w:rFonts w:asciiTheme="minorEastAsia"/>
        </w:rPr>
        <w:t>王令謀所見誠不可與王琨同日語也。</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甲寅，以李金全為安遠節度使。</w:t>
      </w:r>
      <w:r w:rsidR="00934453" w:rsidRPr="001221B9">
        <w:rPr>
          <w:rStyle w:val="00Text"/>
          <w:rFonts w:asciiTheme="minorEastAsia"/>
        </w:rPr>
        <w:t>為李金全外叛張本。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婁繼英未及葬梁均王而誅死，</w:t>
      </w:r>
      <w:r w:rsidR="00934453" w:rsidRPr="001221B9">
        <w:rPr>
          <w:rStyle w:val="00Text"/>
          <w:rFonts w:asciiTheme="minorEastAsia"/>
        </w:rPr>
        <w:t>婁繼英求葬梁均王，見上五月。</w:t>
      </w:r>
      <w:r w:rsidR="00934453" w:rsidRPr="001221B9">
        <w:rPr>
          <w:rFonts w:asciiTheme="minorEastAsia"/>
        </w:rPr>
        <w:t>詔梁故臣右衞上將軍安崇阮與王故妃郭氏葬之。</w:t>
      </w:r>
    </w:p>
    <w:p w:rsidR="00934453" w:rsidRPr="001221B9" w:rsidRDefault="003C174C" w:rsidP="00DF5A42">
      <w:pPr>
        <w:rPr>
          <w:rFonts w:asciiTheme="minorEastAsia"/>
        </w:rPr>
      </w:pPr>
      <w:r w:rsidRPr="003C174C">
        <w:rPr>
          <w:rFonts w:asciiTheme="minorEastAsia" w:hAnsi="MS Mincho" w:cs="MS Mincho" w:hint="eastAsia"/>
          <w:b/>
          <w:color w:val="696969"/>
          <w:sz w:val="18"/>
        </w:rPr>
        <w:t>49</w:t>
      </w:r>
      <w:r w:rsidR="00934453" w:rsidRPr="001221B9">
        <w:rPr>
          <w:rFonts w:ascii="等线" w:eastAsia="等线" w:hAnsi="等线" w:cs="等线" w:hint="eastAsia"/>
        </w:rPr>
        <w:t>丙寅，吳主命江夏王璘奉璽綬于齊。</w:t>
      </w:r>
      <w:r w:rsidR="00934453" w:rsidRPr="001221B9">
        <w:rPr>
          <w:rStyle w:val="00Text"/>
          <w:rFonts w:asciiTheme="minorEastAsia"/>
        </w:rPr>
        <w:t>楊行密據有江、淮，傳渥、隆演，至溥而亡。璘，離珍翻。璽，斯氏翻。綬，音受。</w:t>
      </w:r>
      <w:r w:rsidR="00934453" w:rsidRPr="001221B9">
        <w:rPr>
          <w:rFonts w:asciiTheme="minorEastAsia"/>
        </w:rPr>
        <w:t>冬，十月，甲申，齊王誥卽皇帝位于金陵，大赦，改元昇元，國號唐。</w:t>
      </w:r>
      <w:r w:rsidR="00934453" w:rsidRPr="001221B9">
        <w:rPr>
          <w:rStyle w:val="00Text"/>
          <w:rFonts w:asciiTheme="minorEastAsia"/>
        </w:rPr>
        <w:t>徐誥自以本李氏之子，旣舉大號，欲纂唐緒，故改國號為唐。為復李姓張本。</w:t>
      </w:r>
      <w:r w:rsidR="00934453" w:rsidRPr="001221B9">
        <w:rPr>
          <w:rFonts w:asciiTheme="minorEastAsia"/>
        </w:rPr>
        <w:t>追尊太祖武王日武皇帝。</w:t>
      </w:r>
      <w:r w:rsidR="00934453" w:rsidRPr="001221B9">
        <w:rPr>
          <w:rStyle w:val="00Text"/>
          <w:rFonts w:asciiTheme="minorEastAsia"/>
        </w:rPr>
        <w:t>猶不敢忘徐溫而追尊之。其後立李氏宗廟，遂以徐溫為義祖。</w:t>
      </w:r>
      <w:r w:rsidR="00934453" w:rsidRPr="001221B9">
        <w:rPr>
          <w:rFonts w:asciiTheme="minorEastAsia"/>
        </w:rPr>
        <w:t>乙酉，遣右丞相玠，</w:t>
      </w:r>
      <w:r w:rsidR="00934453" w:rsidRPr="001221B9">
        <w:rPr>
          <w:rStyle w:val="00Text"/>
          <w:rFonts w:asciiTheme="minorEastAsia"/>
        </w:rPr>
        <w:t>玠，徐玠也。</w:t>
      </w:r>
      <w:r w:rsidR="00934453" w:rsidRPr="001221B9">
        <w:rPr>
          <w:rFonts w:asciiTheme="minorEastAsia"/>
        </w:rPr>
        <w:t>奉冊詣吳主，稱受禪老臣誥謹拜稽首上皇帝尊號曰高尚思玄弘古讓皇，宮室、乘輿，服御皆如故，宗廟、正朔、徽章、服色悉從吳制。</w:t>
      </w:r>
      <w:r w:rsidR="00934453" w:rsidRPr="001221B9">
        <w:rPr>
          <w:rStyle w:val="00Text"/>
          <w:rFonts w:asciiTheme="minorEastAsia"/>
        </w:rPr>
        <w:t>乘，繩證翻。</w:t>
      </w:r>
      <w:r w:rsidR="00934453" w:rsidRPr="001221B9">
        <w:rPr>
          <w:rFonts w:asciiTheme="minorEastAsia"/>
        </w:rPr>
        <w:t>丁亥，立徐知證為江王，徐知諤為饒王。</w:t>
      </w:r>
      <w:r w:rsidR="00934453" w:rsidRPr="001221B9">
        <w:rPr>
          <w:rStyle w:val="00Text"/>
          <w:rFonts w:asciiTheme="minorEastAsia"/>
        </w:rPr>
        <w:t>知證、知諤皆徐溫之子，於誥為弟。</w:t>
      </w:r>
      <w:r w:rsidR="00934453" w:rsidRPr="001221B9">
        <w:rPr>
          <w:rFonts w:asciiTheme="minorEastAsia"/>
        </w:rPr>
        <w:t>以吳太子璉領平盧節度使、兼中書令，封弘農公。</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唐主宴羣臣於天泉閣，</w:t>
      </w:r>
      <w:r w:rsidRPr="001221B9">
        <w:rPr>
          <w:rFonts w:asciiTheme="minorEastAsia" w:eastAsiaTheme="minorEastAsia"/>
        </w:rPr>
        <w:t>天泉閣，蓋因晉、宋時之天泉池故地起閣，因以為名。</w:t>
      </w:r>
      <w:r w:rsidRPr="00101E55">
        <w:rPr>
          <w:rStyle w:val="01Text"/>
          <w:rFonts w:asciiTheme="minorEastAsia" w:eastAsiaTheme="minorEastAsia"/>
          <w:sz w:val="21"/>
        </w:rPr>
        <w:t>李德誠曰︰</w:t>
      </w:r>
      <w:r w:rsidR="000F1B0C">
        <w:rPr>
          <w:rStyle w:val="01Text"/>
          <w:rFonts w:asciiTheme="minorEastAsia" w:eastAsiaTheme="minorEastAsia"/>
          <w:sz w:val="21"/>
        </w:rPr>
        <w:t>「</w:t>
      </w:r>
      <w:r w:rsidRPr="00101E55">
        <w:rPr>
          <w:rStyle w:val="01Text"/>
          <w:rFonts w:asciiTheme="minorEastAsia" w:eastAsiaTheme="minorEastAsia"/>
          <w:sz w:val="21"/>
        </w:rPr>
        <w:t>陛下應天順人，惟宋齊丘不樂。</w:t>
      </w:r>
      <w:r w:rsidR="000F1B0C">
        <w:rPr>
          <w:rStyle w:val="01Text"/>
          <w:rFonts w:asciiTheme="minorEastAsia" w:eastAsiaTheme="minorEastAsia"/>
          <w:sz w:val="21"/>
        </w:rPr>
        <w:t>」</w:t>
      </w:r>
      <w:r w:rsidRPr="001221B9">
        <w:rPr>
          <w:rFonts w:asciiTheme="minorEastAsia" w:eastAsiaTheme="minorEastAsia"/>
        </w:rPr>
        <w:t>樂，音洛。</w:t>
      </w:r>
      <w:r w:rsidRPr="00101E55">
        <w:rPr>
          <w:rStyle w:val="01Text"/>
          <w:rFonts w:asciiTheme="minorEastAsia" w:eastAsiaTheme="minorEastAsia"/>
          <w:sz w:val="21"/>
        </w:rPr>
        <w:t>因出齊丘止德誠勸進書，</w:t>
      </w:r>
      <w:r w:rsidRPr="001221B9">
        <w:rPr>
          <w:rFonts w:asciiTheme="minorEastAsia" w:eastAsiaTheme="minorEastAsia"/>
        </w:rPr>
        <w:t>考異曰︰十國紀年云遺宗信書，令宗信諷止德誠勸進，而不云宗信何人。今但云止德誠勸進書。</w:t>
      </w:r>
      <w:r w:rsidRPr="00101E55">
        <w:rPr>
          <w:rStyle w:val="01Text"/>
          <w:rFonts w:asciiTheme="minorEastAsia" w:eastAsiaTheme="minorEastAsia"/>
          <w:sz w:val="21"/>
        </w:rPr>
        <w:t>唐主執書不視，曰︰</w:t>
      </w:r>
      <w:r w:rsidR="000F1B0C">
        <w:rPr>
          <w:rStyle w:val="01Text"/>
          <w:rFonts w:asciiTheme="minorEastAsia" w:eastAsiaTheme="minorEastAsia"/>
          <w:sz w:val="21"/>
        </w:rPr>
        <w:t>「</w:t>
      </w:r>
      <w:r w:rsidRPr="00101E55">
        <w:rPr>
          <w:rStyle w:val="01Text"/>
          <w:rFonts w:asciiTheme="minorEastAsia" w:eastAsiaTheme="minorEastAsia"/>
          <w:sz w:val="21"/>
        </w:rPr>
        <w:t>子嵩三十年舊交，必不相負。</w:t>
      </w:r>
      <w:r w:rsidR="000F1B0C">
        <w:rPr>
          <w:rStyle w:val="01Text"/>
          <w:rFonts w:asciiTheme="minorEastAsia" w:eastAsiaTheme="minorEastAsia"/>
          <w:sz w:val="21"/>
        </w:rPr>
        <w:t>」</w:t>
      </w:r>
      <w:r w:rsidRPr="00101E55">
        <w:rPr>
          <w:rStyle w:val="01Text"/>
          <w:rFonts w:asciiTheme="minorEastAsia" w:eastAsiaTheme="minorEastAsia"/>
          <w:sz w:val="21"/>
        </w:rPr>
        <w:t>齊丘頓首謝。</w:t>
      </w:r>
      <w:r w:rsidRPr="001221B9">
        <w:rPr>
          <w:rFonts w:asciiTheme="minorEastAsia" w:eastAsiaTheme="minorEastAsia"/>
        </w:rPr>
        <w:t>子嵩，宋齊丘字也。通鑑，梁太祖乾化二年書齊丘謁知誥，署昇州推官，至是年二十六年；今曰三十年舊交，蓋乾化二年署推官，而謁知誥又在乾化二年之前也。</w:t>
      </w:r>
    </w:p>
    <w:p w:rsidR="00934453" w:rsidRPr="001221B9" w:rsidRDefault="00934453" w:rsidP="00DF5A42">
      <w:pPr>
        <w:rPr>
          <w:rFonts w:asciiTheme="minorEastAsia"/>
        </w:rPr>
      </w:pPr>
      <w:r w:rsidRPr="001221B9">
        <w:rPr>
          <w:rFonts w:asciiTheme="minorEastAsia"/>
        </w:rPr>
        <w:t>己丑，唐主表讓皇改東都宮殿名，皆取於仙經。</w:t>
      </w:r>
      <w:r w:rsidRPr="001221B9">
        <w:rPr>
          <w:rStyle w:val="00Text"/>
          <w:rFonts w:asciiTheme="minorEastAsia"/>
        </w:rPr>
        <w:t>唐都金陵，以江都為東都。</w:t>
      </w:r>
      <w:r w:rsidRPr="001221B9">
        <w:rPr>
          <w:rFonts w:asciiTheme="minorEastAsia"/>
        </w:rPr>
        <w:t>讓皇常服羽衣，習辟穀術。辛卯，吳宗室建安王珙等十二人皆降爵為公，而加官增邑。</w:t>
      </w:r>
      <w:r w:rsidRPr="001221B9">
        <w:rPr>
          <w:rStyle w:val="00Text"/>
          <w:rFonts w:asciiTheme="minorEastAsia"/>
        </w:rPr>
        <w:t>降王為公，所以示易姓；加官增邑，所以慰其心。珙，居勇翻。</w:t>
      </w:r>
      <w:r w:rsidRPr="001221B9">
        <w:rPr>
          <w:rFonts w:asciiTheme="minorEastAsia"/>
        </w:rPr>
        <w:t>丙申，以吳同平章事張延翰及門下侍郞張居詠、中書侍郞李建勳並同平章事。讓皇以唐主上表，致書辭之；唐主表謝而不改。</w:t>
      </w:r>
    </w:p>
    <w:p w:rsidR="00934453" w:rsidRPr="001221B9" w:rsidRDefault="00934453" w:rsidP="00DF5A42">
      <w:pPr>
        <w:rPr>
          <w:rFonts w:asciiTheme="minorEastAsia"/>
        </w:rPr>
      </w:pPr>
      <w:r w:rsidRPr="001221B9">
        <w:rPr>
          <w:rFonts w:asciiTheme="minorEastAsia"/>
        </w:rPr>
        <w:t>丁酉，加宋齊丘大司徒。齊丘雖為左丞相，不預政事，心慍懟，</w:t>
      </w:r>
      <w:r w:rsidRPr="001221B9">
        <w:rPr>
          <w:rStyle w:val="00Text"/>
          <w:rFonts w:asciiTheme="minorEastAsia"/>
        </w:rPr>
        <w:t>慍，於運翻。懟，直類翻。</w:t>
      </w:r>
      <w:r w:rsidRPr="001221B9">
        <w:rPr>
          <w:rFonts w:asciiTheme="minorEastAsia"/>
        </w:rPr>
        <w:t>聞制詞云</w:t>
      </w:r>
      <w:r w:rsidR="000F1B0C">
        <w:rPr>
          <w:rFonts w:asciiTheme="minorEastAsia"/>
        </w:rPr>
        <w:t>「</w:t>
      </w:r>
      <w:r w:rsidRPr="001221B9">
        <w:rPr>
          <w:rFonts w:asciiTheme="minorEastAsia"/>
        </w:rPr>
        <w:t>布衣之交</w:t>
      </w:r>
      <w:r w:rsidR="000F1B0C">
        <w:rPr>
          <w:rFonts w:asciiTheme="minorEastAsia"/>
        </w:rPr>
        <w:t>」</w:t>
      </w:r>
      <w:r w:rsidRPr="001221B9">
        <w:rPr>
          <w:rFonts w:asciiTheme="minorEastAsia"/>
        </w:rPr>
        <w:t>，抗聲曰︰</w:t>
      </w:r>
      <w:r w:rsidR="000F1B0C">
        <w:rPr>
          <w:rFonts w:asciiTheme="minorEastAsia"/>
        </w:rPr>
        <w:t>「</w:t>
      </w:r>
      <w:r w:rsidRPr="001221B9">
        <w:rPr>
          <w:rFonts w:asciiTheme="minorEastAsia"/>
        </w:rPr>
        <w:t>臣為布衣時，陛下為刺史；</w:t>
      </w:r>
      <w:r w:rsidRPr="001221B9">
        <w:rPr>
          <w:rStyle w:val="00Text"/>
          <w:rFonts w:asciiTheme="minorEastAsia"/>
        </w:rPr>
        <w:t>唐主為昇州刺史，見二百六十六卷梁太祖乾化二年。</w:t>
      </w:r>
      <w:r w:rsidRPr="001221B9">
        <w:rPr>
          <w:rFonts w:asciiTheme="minorEastAsia"/>
        </w:rPr>
        <w:t>今日為天子，可以不用老臣矣。</w:t>
      </w:r>
      <w:r w:rsidR="000F1B0C">
        <w:rPr>
          <w:rFonts w:asciiTheme="minorEastAsia"/>
        </w:rPr>
        <w:t>」</w:t>
      </w:r>
      <w:r w:rsidRPr="001221B9">
        <w:rPr>
          <w:rFonts w:asciiTheme="minorEastAsia"/>
        </w:rPr>
        <w:t>還家請罪，唐主手詔謝之，亦不改命。久之，齊丘不知所出，乃更上書請遷讓皇於他州，及斥遠吳太子璉，絕其婚；唐主不從。</w:t>
      </w:r>
      <w:r w:rsidRPr="001221B9">
        <w:rPr>
          <w:rStyle w:val="00Text"/>
          <w:rFonts w:asciiTheme="minorEastAsia"/>
        </w:rPr>
        <w:t>遠，于願翻。宋齊丘之心迹至是畢露。吾觀唐主之心，豈特疏之而已，蓋惡而欲遠之不能也。</w:t>
      </w:r>
    </w:p>
    <w:p w:rsidR="00934453" w:rsidRPr="001221B9" w:rsidRDefault="00934453" w:rsidP="00DF5A42">
      <w:pPr>
        <w:rPr>
          <w:rFonts w:asciiTheme="minorEastAsia"/>
        </w:rPr>
      </w:pPr>
      <w:r w:rsidRPr="001221B9">
        <w:rPr>
          <w:rFonts w:asciiTheme="minorEastAsia"/>
        </w:rPr>
        <w:t>乙巳，立王后宋氏為皇后。戊申，以諸道都統、判元帥府事景通為諸道副元帥、判六軍諸衞事、太尉、尚書令、吳王。</w:t>
      </w:r>
    </w:p>
    <w:p w:rsidR="00934453" w:rsidRPr="001221B9" w:rsidRDefault="003C174C" w:rsidP="00DF5A42">
      <w:pPr>
        <w:rPr>
          <w:rFonts w:asciiTheme="minorEastAsia"/>
        </w:rPr>
      </w:pPr>
      <w:r w:rsidRPr="003C174C">
        <w:rPr>
          <w:rFonts w:asciiTheme="minorEastAsia" w:hAnsi="MS Mincho" w:cs="MS Mincho" w:hint="eastAsia"/>
          <w:b/>
          <w:color w:val="696969"/>
          <w:sz w:val="18"/>
        </w:rPr>
        <w:t>50</w:t>
      </w:r>
      <w:r w:rsidR="00934453" w:rsidRPr="001221B9">
        <w:rPr>
          <w:rFonts w:ascii="等线" w:eastAsia="等线" w:hAnsi="等线" w:cs="等线" w:hint="eastAsia"/>
        </w:rPr>
        <w:t>閩主命其弟威武節度使繼恭上表告嗣位于晉，且請置邸于都下。</w:t>
      </w:r>
      <w:r w:rsidR="00934453" w:rsidRPr="001221B9">
        <w:rPr>
          <w:rStyle w:val="00Text"/>
          <w:rFonts w:asciiTheme="minorEastAsia"/>
        </w:rPr>
        <w:t>閩與中國絕見二百七十七卷唐明宗長興三年。</w:t>
      </w:r>
    </w:p>
    <w:p w:rsidR="00934453" w:rsidRPr="001221B9" w:rsidRDefault="00934453" w:rsidP="00DF5A42">
      <w:pPr>
        <w:rPr>
          <w:rFonts w:asciiTheme="minorEastAsia"/>
        </w:rPr>
      </w:pPr>
      <w:r w:rsidRPr="00E60390">
        <w:rPr>
          <w:rStyle w:val="14Text"/>
          <w:rFonts w:asciiTheme="minorEastAsia"/>
          <w:sz w:val="18"/>
        </w:rPr>
        <w:t>51</w:t>
      </w:r>
      <w:r w:rsidRPr="001221B9">
        <w:rPr>
          <w:rFonts w:asciiTheme="minorEastAsia"/>
        </w:rPr>
        <w:t>十一月，乙卯，唐吳王景通更名璟。</w:t>
      </w:r>
      <w:r w:rsidRPr="001221B9">
        <w:rPr>
          <w:rStyle w:val="00Text"/>
          <w:rFonts w:asciiTheme="minorEastAsia"/>
        </w:rPr>
        <w:t>更，工衡翻。璟，俱永翻。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唐主賜楊璉妃號永興公主；妃聞人呼公主則流涕而辭。</w:t>
      </w:r>
      <w:r w:rsidRPr="001221B9">
        <w:rPr>
          <w:rFonts w:asciiTheme="minorEastAsia" w:eastAsiaTheme="minorEastAsia"/>
        </w:rPr>
        <w:t>漢之孝平后、周之天元后與夫吳楊璉之妃，蓋異世而同轍也。宋白曰︰永興縣本漢鄂縣地，陳置永興縣，唐屬鄂州。</w:t>
      </w:r>
    </w:p>
    <w:p w:rsidR="00934453" w:rsidRPr="001221B9" w:rsidRDefault="00934453" w:rsidP="00DF5A42">
      <w:pPr>
        <w:rPr>
          <w:rFonts w:asciiTheme="minorEastAsia"/>
        </w:rPr>
      </w:pPr>
      <w:r w:rsidRPr="001221B9">
        <w:rPr>
          <w:rFonts w:asciiTheme="minorEastAsia"/>
        </w:rPr>
        <w:t>戊午，唐主立其子景遂為吉王，景達為壽陽公；以景遂為侍中、東都留守、江都尹，帥留司百官赴東都。</w:t>
      </w:r>
      <w:r w:rsidRPr="001221B9">
        <w:rPr>
          <w:rStyle w:val="00Text"/>
          <w:rFonts w:asciiTheme="minorEastAsia"/>
        </w:rPr>
        <w:t>南唐倣盛唐兩都之制建東、西都，置留臺百司於江都。帥，讀曰率。</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52</w:t>
      </w:r>
      <w:r w:rsidRPr="00101E55">
        <w:rPr>
          <w:rStyle w:val="01Text"/>
          <w:rFonts w:asciiTheme="minorEastAsia" w:eastAsiaTheme="minorEastAsia"/>
          <w:sz w:val="21"/>
        </w:rPr>
        <w:t>戊辰，詔加吳越王元瓘天下兵馬副元帥，進封吳越國王。</w:t>
      </w:r>
      <w:r w:rsidRPr="001221B9">
        <w:rPr>
          <w:rFonts w:asciiTheme="minorEastAsia" w:eastAsiaTheme="minorEastAsia"/>
        </w:rPr>
        <w:t>考異曰︰實錄︰</w:t>
      </w:r>
      <w:r w:rsidR="000F1B0C">
        <w:rPr>
          <w:rFonts w:asciiTheme="minorEastAsia" w:eastAsiaTheme="minorEastAsia"/>
        </w:rPr>
        <w:t>「</w:t>
      </w:r>
      <w:r w:rsidRPr="001221B9">
        <w:rPr>
          <w:rFonts w:asciiTheme="minorEastAsia" w:eastAsiaTheme="minorEastAsia"/>
        </w:rPr>
        <w:t>天福二年十一月，加元瓘副元帥、國王，程遜等為加恩使。四年十月丙午，以程遜沒于海，廢朝，贈官。</w:t>
      </w:r>
      <w:r w:rsidR="000F1B0C">
        <w:rPr>
          <w:rFonts w:asciiTheme="minorEastAsia" w:eastAsiaTheme="minorEastAsia"/>
        </w:rPr>
        <w:t>」</w:t>
      </w:r>
      <w:r w:rsidRPr="001221B9">
        <w:rPr>
          <w:rFonts w:asciiTheme="minorEastAsia" w:eastAsiaTheme="minorEastAsia"/>
        </w:rPr>
        <w:t>程遜傳云︰</w:t>
      </w:r>
      <w:r w:rsidR="000F1B0C">
        <w:rPr>
          <w:rFonts w:asciiTheme="minorEastAsia" w:eastAsiaTheme="minorEastAsia"/>
        </w:rPr>
        <w:t>「</w:t>
      </w:r>
      <w:r w:rsidRPr="001221B9">
        <w:rPr>
          <w:rFonts w:asciiTheme="minorEastAsia" w:eastAsiaTheme="minorEastAsia"/>
        </w:rPr>
        <w:t>天福三年秋使吳越，使回溺死。</w:t>
      </w:r>
      <w:r w:rsidR="000F1B0C">
        <w:rPr>
          <w:rFonts w:asciiTheme="minorEastAsia" w:eastAsiaTheme="minorEastAsia"/>
        </w:rPr>
        <w:t>」</w:t>
      </w:r>
      <w:r w:rsidRPr="001221B9">
        <w:rPr>
          <w:rFonts w:asciiTheme="minorEastAsia" w:eastAsiaTheme="minorEastAsia"/>
        </w:rPr>
        <w:t>元瓘傳云︰</w:t>
      </w:r>
      <w:r w:rsidR="000F1B0C">
        <w:rPr>
          <w:rFonts w:asciiTheme="minorEastAsia" w:eastAsiaTheme="minorEastAsia"/>
        </w:rPr>
        <w:t>「</w:t>
      </w:r>
      <w:r w:rsidRPr="001221B9">
        <w:rPr>
          <w:rFonts w:asciiTheme="minorEastAsia" w:eastAsiaTheme="minorEastAsia"/>
        </w:rPr>
        <w:t>天福三年封吳越國王。</w:t>
      </w:r>
      <w:r w:rsidR="000F1B0C">
        <w:rPr>
          <w:rFonts w:asciiTheme="minorEastAsia" w:eastAsiaTheme="minorEastAsia"/>
        </w:rPr>
        <w:t>」</w:t>
      </w:r>
      <w:r w:rsidRPr="001221B9">
        <w:rPr>
          <w:rFonts w:asciiTheme="minorEastAsia" w:eastAsiaTheme="minorEastAsia"/>
        </w:rPr>
        <w:t>蓋二年冬制下，遜等以三年至杭州，不知溺死在何年，而晉朝以四年十月始聞之也。吳越備史︰</w:t>
      </w:r>
      <w:r w:rsidR="000F1B0C">
        <w:rPr>
          <w:rFonts w:asciiTheme="minorEastAsia" w:eastAsiaTheme="minorEastAsia"/>
        </w:rPr>
        <w:t>「</w:t>
      </w:r>
      <w:r w:rsidRPr="001221B9">
        <w:rPr>
          <w:rFonts w:asciiTheme="minorEastAsia" w:eastAsiaTheme="minorEastAsia"/>
        </w:rPr>
        <w:t>天福二年四月敕遣程遜等受王副元帥、國王。甲午，王卽位，用建國之儀，如同光故事。是歲程遜還京，溺于海。</w:t>
      </w:r>
      <w:r w:rsidR="000F1B0C">
        <w:rPr>
          <w:rFonts w:asciiTheme="minorEastAsia" w:eastAsiaTheme="minorEastAsia"/>
        </w:rPr>
        <w:t>」</w:t>
      </w:r>
      <w:r w:rsidRPr="001221B9">
        <w:rPr>
          <w:rFonts w:asciiTheme="minorEastAsia" w:eastAsiaTheme="minorEastAsia"/>
        </w:rPr>
        <w:t>按元瓘初立，稱鏐遺命，止用藩鎭禮，明年明宗封吳王，應順初閔帝封吳越王，故以天福三年卽王位，而備史以為授元帥、國王然後卽位，誤矣。</w:t>
      </w:r>
    </w:p>
    <w:p w:rsidR="00934453" w:rsidRPr="001221B9" w:rsidRDefault="00934453" w:rsidP="00DF5A42">
      <w:pPr>
        <w:rPr>
          <w:rFonts w:asciiTheme="minorEastAsia"/>
        </w:rPr>
      </w:pPr>
      <w:r w:rsidRPr="00E60390">
        <w:rPr>
          <w:rStyle w:val="14Text"/>
          <w:rFonts w:asciiTheme="minorEastAsia"/>
          <w:sz w:val="18"/>
        </w:rPr>
        <w:t>53</w:t>
      </w:r>
      <w:r w:rsidRPr="001221B9">
        <w:rPr>
          <w:rFonts w:asciiTheme="minorEastAsia"/>
        </w:rPr>
        <w:t>安遠節度使李金全以親吏胡漢筠為中門使，軍府事一以委之。漢筠貪猾殘忍，聚斂無厭。</w:t>
      </w:r>
      <w:r w:rsidRPr="001221B9">
        <w:rPr>
          <w:rStyle w:val="00Text"/>
          <w:rFonts w:asciiTheme="minorEastAsia"/>
        </w:rPr>
        <w:t>斂，力贍翻。厭，於鹽翻。</w:t>
      </w:r>
      <w:r w:rsidRPr="001221B9">
        <w:rPr>
          <w:rFonts w:asciiTheme="minorEastAsia"/>
        </w:rPr>
        <w:t>帝聞之，以廉吏賈仁沼代之，</w:t>
      </w:r>
      <w:r w:rsidRPr="001221B9">
        <w:rPr>
          <w:rStyle w:val="00Text"/>
          <w:rFonts w:asciiTheme="minorEastAsia"/>
        </w:rPr>
        <w:t>考異曰︰薛史，</w:t>
      </w:r>
      <w:r w:rsidR="000F1B0C">
        <w:rPr>
          <w:rStyle w:val="00Text"/>
          <w:rFonts w:asciiTheme="minorEastAsia"/>
        </w:rPr>
        <w:t>「</w:t>
      </w:r>
      <w:r w:rsidRPr="001221B9">
        <w:rPr>
          <w:rStyle w:val="00Text"/>
          <w:rFonts w:asciiTheme="minorEastAsia"/>
        </w:rPr>
        <w:t>仁沼</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仁紹</w:t>
      </w:r>
      <w:r w:rsidR="000F1B0C">
        <w:rPr>
          <w:rStyle w:val="00Text"/>
          <w:rFonts w:asciiTheme="minorEastAsia"/>
        </w:rPr>
        <w:t>」</w:t>
      </w:r>
      <w:r w:rsidRPr="001221B9">
        <w:rPr>
          <w:rStyle w:val="00Text"/>
          <w:rFonts w:asciiTheme="minorEastAsia"/>
        </w:rPr>
        <w:t>，今從實錄。</w:t>
      </w:r>
      <w:r w:rsidRPr="001221B9">
        <w:rPr>
          <w:rFonts w:asciiTheme="minorEastAsia"/>
        </w:rPr>
        <w:t>且召漢筠，欲授以他職，庶保全功臣。漢筠大懼，始勸金全以異謀。乙亥，金全表漢筠病，未任行。</w:t>
      </w:r>
      <w:r w:rsidRPr="001221B9">
        <w:rPr>
          <w:rStyle w:val="00Text"/>
          <w:rFonts w:asciiTheme="minorEastAsia"/>
        </w:rPr>
        <w:t>任，音壬。</w:t>
      </w:r>
      <w:r w:rsidRPr="001221B9">
        <w:rPr>
          <w:rFonts w:asciiTheme="minorEastAsia"/>
        </w:rPr>
        <w:t>金全故人龐令圖屢諫曰︰</w:t>
      </w:r>
      <w:r w:rsidR="000F1B0C">
        <w:rPr>
          <w:rFonts w:asciiTheme="minorEastAsia"/>
        </w:rPr>
        <w:t>「</w:t>
      </w:r>
      <w:r w:rsidRPr="001221B9">
        <w:rPr>
          <w:rFonts w:asciiTheme="minorEastAsia"/>
        </w:rPr>
        <w:t>仁沼忠義之士，以代漢筠，所益多矣。</w:t>
      </w:r>
      <w:r w:rsidR="000F1B0C">
        <w:rPr>
          <w:rFonts w:asciiTheme="minorEastAsia"/>
        </w:rPr>
        <w:t>」</w:t>
      </w:r>
      <w:r w:rsidRPr="001221B9">
        <w:rPr>
          <w:rFonts w:asciiTheme="minorEastAsia"/>
        </w:rPr>
        <w:t>漢筠夜遣壯士踰垣滅令圖之族，又毒仁沼，舌爛而卒。漢筠與推官張緯相結，以諂惑金全，金全愛之彌篤。</w:t>
      </w:r>
      <w:r w:rsidRPr="001221B9">
        <w:rPr>
          <w:rStyle w:val="00Text"/>
          <w:rFonts w:asciiTheme="minorEastAsia"/>
        </w:rPr>
        <w:t>李金全叛奔南唐之計自是定矣。</w:t>
      </w:r>
    </w:p>
    <w:p w:rsidR="00934453" w:rsidRPr="001221B9" w:rsidRDefault="00934453" w:rsidP="00DF5A42">
      <w:pPr>
        <w:rPr>
          <w:rFonts w:asciiTheme="minorEastAsia"/>
        </w:rPr>
      </w:pPr>
      <w:r w:rsidRPr="001221B9">
        <w:rPr>
          <w:rFonts w:asciiTheme="minorEastAsia"/>
        </w:rPr>
        <w:t>十二月，戊申，蜀大赦，改明年元曰明德。</w:t>
      </w:r>
    </w:p>
    <w:p w:rsidR="00934453" w:rsidRPr="001221B9" w:rsidRDefault="00934453" w:rsidP="00DF5A42">
      <w:pPr>
        <w:rPr>
          <w:rFonts w:asciiTheme="minorEastAsia"/>
        </w:rPr>
      </w:pPr>
      <w:r w:rsidRPr="00E60390">
        <w:rPr>
          <w:rStyle w:val="14Text"/>
          <w:rFonts w:asciiTheme="minorEastAsia"/>
          <w:sz w:val="18"/>
        </w:rPr>
        <w:t>54</w:t>
      </w:r>
      <w:r w:rsidRPr="001221B9">
        <w:rPr>
          <w:rFonts w:asciiTheme="minorEastAsia"/>
        </w:rPr>
        <w:t>詔加馬希范江南諸道都統，制置武平、靜江等軍事。</w:t>
      </w:r>
    </w:p>
    <w:p w:rsidR="006E3E05" w:rsidRDefault="00934453" w:rsidP="00DF5A42">
      <w:pPr>
        <w:rPr>
          <w:rFonts w:asciiTheme="minorEastAsia"/>
        </w:rPr>
      </w:pPr>
      <w:r w:rsidRPr="00E60390">
        <w:rPr>
          <w:rStyle w:val="14Text"/>
          <w:rFonts w:asciiTheme="minorEastAsia"/>
          <w:sz w:val="18"/>
        </w:rPr>
        <w:t>55</w:t>
      </w:r>
      <w:r w:rsidRPr="001221B9">
        <w:rPr>
          <w:rFonts w:asciiTheme="minorEastAsia"/>
        </w:rPr>
        <w:t>是歲，契丹改元會同，國號大遼，公卿庶官皆倣中國，參用中國人，以趙延壽為樞密使，尋兼政事令。</w:t>
      </w:r>
      <w:r w:rsidRPr="001221B9">
        <w:rPr>
          <w:rStyle w:val="00Text"/>
          <w:rFonts w:asciiTheme="minorEastAsia"/>
        </w:rPr>
        <w:t>為遼人用趙延壽以圖晉張本。</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戊戌、九三八</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春，正月，己酉，日有食之。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唐德勝節度使兼中書令西平恭烈王周本以不能存吳，愧恨而卒。</w:t>
      </w:r>
      <w:r w:rsidR="00934453" w:rsidRPr="001221B9">
        <w:rPr>
          <w:rStyle w:val="00Text"/>
          <w:rFonts w:asciiTheme="minorEastAsia"/>
        </w:rPr>
        <w:t>周本雖不能存吳，然其過李德誠遠矣。</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丙寅，唐以侍中吉王景遂參判尚書都省。</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蜀主以武信節度使、同平章事張業為左僕射兼中書侍郞、同平章事、樞密使，武泰節度使王處回兼武信節度使、同平章事。</w:t>
      </w:r>
      <w:r w:rsidR="00934453" w:rsidRPr="001221B9">
        <w:rPr>
          <w:rStyle w:val="00Text"/>
          <w:rFonts w:asciiTheme="minorEastAsia"/>
        </w:rPr>
        <w:t>黔，邊於諸蠻；遂，蜀之內地也。以此為進律。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二月，庚辰，左散騎常侍張允上駮赦論，</w:t>
      </w:r>
      <w:r w:rsidR="00934453" w:rsidRPr="001221B9">
        <w:rPr>
          <w:rStyle w:val="00Text"/>
          <w:rFonts w:asciiTheme="minorEastAsia"/>
        </w:rPr>
        <w:t>駮，北角翻。</w:t>
      </w:r>
      <w:r w:rsidR="00934453" w:rsidRPr="001221B9">
        <w:rPr>
          <w:rFonts w:asciiTheme="minorEastAsia"/>
        </w:rPr>
        <w:t>以為︰</w:t>
      </w:r>
      <w:r w:rsidR="000F1B0C">
        <w:rPr>
          <w:rFonts w:asciiTheme="minorEastAsia"/>
        </w:rPr>
        <w:t>「</w:t>
      </w:r>
      <w:r w:rsidR="00934453" w:rsidRPr="001221B9">
        <w:rPr>
          <w:rFonts w:asciiTheme="minorEastAsia"/>
        </w:rPr>
        <w:t>帝王遇天災多肆赦，謂之脩德。借有二人坐獄遇赦，則曲者幸免，直者銜冤，冤氣升聞，</w:t>
      </w:r>
      <w:r w:rsidR="00934453" w:rsidRPr="001221B9">
        <w:rPr>
          <w:rStyle w:val="00Text"/>
          <w:rFonts w:asciiTheme="minorEastAsia"/>
        </w:rPr>
        <w:t>聞，音問。</w:t>
      </w:r>
      <w:r w:rsidR="00934453" w:rsidRPr="001221B9">
        <w:rPr>
          <w:rFonts w:asciiTheme="minorEastAsia"/>
        </w:rPr>
        <w:t>乃所以致災，非所以弭災也。</w:t>
      </w:r>
      <w:r w:rsidR="000F1B0C">
        <w:rPr>
          <w:rFonts w:asciiTheme="minorEastAsia"/>
        </w:rPr>
        <w:t>」</w:t>
      </w:r>
      <w:r w:rsidR="00934453" w:rsidRPr="001221B9">
        <w:rPr>
          <w:rFonts w:asciiTheme="minorEastAsia"/>
        </w:rPr>
        <w:t>詔褒之。帝樂聞讜言，</w:t>
      </w:r>
      <w:r w:rsidR="00934453" w:rsidRPr="001221B9">
        <w:rPr>
          <w:rStyle w:val="00Text"/>
          <w:rFonts w:asciiTheme="minorEastAsia"/>
        </w:rPr>
        <w:t>樂，音洛。讜，音黨。</w:t>
      </w:r>
      <w:r w:rsidR="00934453" w:rsidRPr="001221B9">
        <w:rPr>
          <w:rFonts w:asciiTheme="minorEastAsia"/>
        </w:rPr>
        <w:t>詔百官各上封事，命吏部尚書梁文矩等十人置詳定院以考之，無取者留中，可者行之。數月，應詔者無十人，乙未，復降御札趣之。</w:t>
      </w:r>
      <w:r w:rsidR="00934453" w:rsidRPr="001221B9">
        <w:rPr>
          <w:rStyle w:val="00Text"/>
          <w:rFonts w:asciiTheme="minorEastAsia"/>
        </w:rPr>
        <w:t>復，扶又翻。趣，讀曰促。</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三月，丁丑，敕禁民作銅器。初，唐世天下鑄錢有三十六冶，</w:t>
      </w:r>
      <w:r w:rsidR="00934453" w:rsidRPr="001221B9">
        <w:rPr>
          <w:rStyle w:val="00Text"/>
          <w:rFonts w:asciiTheme="minorEastAsia"/>
        </w:rPr>
        <w:t>此謂後唐之世也。若盛唐之世，天下銅冶九十有餘所。</w:t>
      </w:r>
      <w:r w:rsidR="00934453" w:rsidRPr="001221B9">
        <w:rPr>
          <w:rFonts w:asciiTheme="minorEastAsia"/>
        </w:rPr>
        <w:t>喪亂以來，</w:t>
      </w:r>
      <w:r w:rsidR="00934453" w:rsidRPr="001221B9">
        <w:rPr>
          <w:rStyle w:val="00Text"/>
          <w:rFonts w:asciiTheme="minorEastAsia"/>
        </w:rPr>
        <w:t>喪，息浪翻。</w:t>
      </w:r>
      <w:r w:rsidR="00934453" w:rsidRPr="001221B9">
        <w:rPr>
          <w:rFonts w:asciiTheme="minorEastAsia"/>
        </w:rPr>
        <w:t>皆廢絕，錢日益耗，民多銷錢為銅器，故禁之。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中書舍人李詳上疏，以為</w:t>
      </w:r>
      <w:r w:rsidR="000F1B0C">
        <w:rPr>
          <w:rFonts w:asciiTheme="minorEastAsia"/>
        </w:rPr>
        <w:t>「</w:t>
      </w:r>
      <w:r w:rsidR="00934453" w:rsidRPr="001221B9">
        <w:rPr>
          <w:rFonts w:asciiTheme="minorEastAsia"/>
        </w:rPr>
        <w:t>十年以來，赦令屢降，諸道職掌皆許推恩，而藩方薦論動踰數百，乃至藏典、書吏、優伶、奴僕，</w:t>
      </w:r>
      <w:r w:rsidR="00934453" w:rsidRPr="001221B9">
        <w:rPr>
          <w:rStyle w:val="00Text"/>
          <w:rFonts w:asciiTheme="minorEastAsia"/>
        </w:rPr>
        <w:t>藏典，主帑藏之吏。藏，徂浪翻。</w:t>
      </w:r>
      <w:r w:rsidR="00934453" w:rsidRPr="001221B9">
        <w:rPr>
          <w:rFonts w:asciiTheme="minorEastAsia"/>
        </w:rPr>
        <w:t>初命則至銀青階，被服皆紫袍象笏，</w:t>
      </w:r>
      <w:r w:rsidR="00934453" w:rsidRPr="001221B9">
        <w:rPr>
          <w:rStyle w:val="00Text"/>
          <w:rFonts w:asciiTheme="minorEastAsia"/>
        </w:rPr>
        <w:t>被，皮義翻。</w:t>
      </w:r>
      <w:r w:rsidR="00934453" w:rsidRPr="001221B9">
        <w:rPr>
          <w:rFonts w:asciiTheme="minorEastAsia"/>
        </w:rPr>
        <w:t>名器僭濫，貴賊不分。請自今諸道主兵將校之外，節度州聽奏朱記大將以上十人，</w:t>
      </w:r>
      <w:r w:rsidR="00934453" w:rsidRPr="001221B9">
        <w:rPr>
          <w:rStyle w:val="00Text"/>
          <w:rFonts w:asciiTheme="minorEastAsia"/>
        </w:rPr>
        <w:t>節度州者，節度使所治之州。朱記大將者，不給銅印，給木朱記以為印信。</w:t>
      </w:r>
      <w:r w:rsidR="00934453" w:rsidRPr="001221B9">
        <w:rPr>
          <w:rFonts w:asciiTheme="minorEastAsia"/>
        </w:rPr>
        <w:t>他州止聽奏都押牙、都虞候、孔目官，自餘但委本道量遷職名而已。</w:t>
      </w:r>
      <w:r w:rsidR="000F1B0C">
        <w:rPr>
          <w:rFonts w:asciiTheme="minorEastAsia"/>
        </w:rPr>
        <w:t>」</w:t>
      </w:r>
      <w:r w:rsidR="00934453" w:rsidRPr="001221B9">
        <w:rPr>
          <w:rStyle w:val="00Text"/>
          <w:rFonts w:asciiTheme="minorEastAsia"/>
        </w:rPr>
        <w:t>量，音良。</w:t>
      </w:r>
      <w:r w:rsidR="00934453" w:rsidRPr="001221B9">
        <w:rPr>
          <w:rFonts w:asciiTheme="minorEastAsia"/>
        </w:rPr>
        <w:t>從之。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夏，四月，甲申，唐宋齊丘自陳丞相不應不豫政事，唐主答以省署未備。</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吳讓皇固辭舊宮，</w:t>
      </w:r>
      <w:r w:rsidR="00934453" w:rsidRPr="001221B9">
        <w:rPr>
          <w:rStyle w:val="00Text"/>
          <w:rFonts w:asciiTheme="minorEastAsia"/>
        </w:rPr>
        <w:t>以旣讓位於唐，不敢居江都宮。</w:t>
      </w:r>
      <w:r w:rsidR="00934453" w:rsidRPr="001221B9">
        <w:rPr>
          <w:rFonts w:asciiTheme="minorEastAsia"/>
        </w:rPr>
        <w:t>屢請徙居；李德誠等亦亟以為言。</w:t>
      </w:r>
      <w:r w:rsidR="00934453" w:rsidRPr="001221B9">
        <w:rPr>
          <w:rStyle w:val="00Text"/>
          <w:rFonts w:asciiTheme="minorEastAsia"/>
        </w:rPr>
        <w:t>亟，去吏翻。</w:t>
      </w:r>
      <w:r w:rsidR="00934453" w:rsidRPr="001221B9">
        <w:rPr>
          <w:rFonts w:asciiTheme="minorEastAsia"/>
        </w:rPr>
        <w:t>五月，戊午，唐主改潤州牙城為丹楊宮，以李建勳為迎奉讓皇使。</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楊光遠自恃擁重兵，</w:t>
      </w:r>
      <w:r w:rsidR="00934453" w:rsidRPr="001221B9">
        <w:rPr>
          <w:rStyle w:val="00Text"/>
          <w:rFonts w:asciiTheme="minorEastAsia"/>
        </w:rPr>
        <w:t>時范延光未平，晉之重兵皆在楊光遠之手。</w:t>
      </w:r>
      <w:r w:rsidR="00934453" w:rsidRPr="001221B9">
        <w:rPr>
          <w:rFonts w:asciiTheme="minorEastAsia"/>
        </w:rPr>
        <w:t>頗干預朝政，屢有抗奏，帝常屈意從之。</w:t>
      </w:r>
      <w:r w:rsidR="00934453" w:rsidRPr="001221B9">
        <w:rPr>
          <w:rStyle w:val="00Text"/>
          <w:rFonts w:asciiTheme="minorEastAsia"/>
        </w:rPr>
        <w:t>為楊光遠請易置執政張本。</w:t>
      </w:r>
      <w:r w:rsidR="00934453" w:rsidRPr="001221B9">
        <w:rPr>
          <w:rFonts w:asciiTheme="minorEastAsia"/>
        </w:rPr>
        <w:t>庚申，以其子承祚為左威衞將軍，尚帝女長安公主，次子承信亦拜美官，寵冠當時。</w:t>
      </w:r>
      <w:r w:rsidR="00934453" w:rsidRPr="001221B9">
        <w:rPr>
          <w:rStyle w:val="00Text"/>
          <w:rFonts w:asciiTheme="minorEastAsia"/>
        </w:rPr>
        <w:t>冠，古玩翻。為楊光遠叛亂張本。</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壬戌，唐主以左宣威副統軍王輿為鎭海留後，客省使公孫圭為監軍使，親吏馬思讓為丹楊宮使，徙讓皇居丹楊宮。</w:t>
      </w:r>
      <w:r w:rsidR="00934453" w:rsidRPr="001221B9">
        <w:rPr>
          <w:rStyle w:val="00Text"/>
          <w:rFonts w:asciiTheme="minorEastAsia"/>
        </w:rPr>
        <w:t>選用王輿等以防衞故吳主。</w:t>
      </w:r>
    </w:p>
    <w:p w:rsidR="00934453" w:rsidRPr="001221B9" w:rsidRDefault="00934453" w:rsidP="00DF5A42">
      <w:pPr>
        <w:rPr>
          <w:rFonts w:asciiTheme="minorEastAsia"/>
        </w:rPr>
      </w:pPr>
      <w:r w:rsidRPr="001221B9">
        <w:rPr>
          <w:rFonts w:asciiTheme="minorEastAsia"/>
        </w:rPr>
        <w:t>宋齊丘復自陳為左右所間，</w:t>
      </w:r>
      <w:r w:rsidRPr="001221B9">
        <w:rPr>
          <w:rStyle w:val="00Text"/>
          <w:rFonts w:asciiTheme="minorEastAsia"/>
        </w:rPr>
        <w:t>復，扶又翻。間，古莧翻。</w:t>
      </w:r>
      <w:r w:rsidRPr="001221B9">
        <w:rPr>
          <w:rFonts w:asciiTheme="minorEastAsia"/>
        </w:rPr>
        <w:t>唐主大怒；齊丘歸第，白衣待罪。或曰︰</w:t>
      </w:r>
      <w:r w:rsidR="000F1B0C">
        <w:rPr>
          <w:rFonts w:asciiTheme="minorEastAsia"/>
        </w:rPr>
        <w:t>「</w:t>
      </w:r>
      <w:r w:rsidRPr="001221B9">
        <w:rPr>
          <w:rFonts w:asciiTheme="minorEastAsia"/>
        </w:rPr>
        <w:t>齊丘舊臣，不宜以小過棄之。</w:t>
      </w:r>
      <w:r w:rsidR="000F1B0C">
        <w:rPr>
          <w:rFonts w:asciiTheme="minorEastAsia"/>
        </w:rPr>
        <w:t>」</w:t>
      </w:r>
      <w:r w:rsidRPr="001221B9">
        <w:rPr>
          <w:rFonts w:asciiTheme="minorEastAsia"/>
        </w:rPr>
        <w:t>唐主曰︰</w:t>
      </w:r>
      <w:r w:rsidR="000F1B0C">
        <w:rPr>
          <w:rFonts w:asciiTheme="minorEastAsia"/>
        </w:rPr>
        <w:t>「</w:t>
      </w:r>
      <w:r w:rsidRPr="001221B9">
        <w:rPr>
          <w:rFonts w:asciiTheme="minorEastAsia"/>
        </w:rPr>
        <w:t>齊丘有才，不識大體。</w:t>
      </w:r>
      <w:r w:rsidR="000F1B0C">
        <w:rPr>
          <w:rFonts w:asciiTheme="minorEastAsia"/>
        </w:rPr>
        <w:t>」</w:t>
      </w:r>
      <w:r w:rsidRPr="001221B9">
        <w:rPr>
          <w:rFonts w:asciiTheme="minorEastAsia"/>
        </w:rPr>
        <w:t>乃命吳王璟持手詔召之。</w:t>
      </w:r>
    </w:p>
    <w:p w:rsidR="00934453" w:rsidRPr="001221B9" w:rsidRDefault="00934453" w:rsidP="00DF5A42">
      <w:pPr>
        <w:rPr>
          <w:rFonts w:asciiTheme="minorEastAsia"/>
        </w:rPr>
      </w:pPr>
      <w:r w:rsidRPr="001221B9">
        <w:rPr>
          <w:rFonts w:asciiTheme="minorEastAsia"/>
        </w:rPr>
        <w:t>六月，壬午，或獻毒酒方於唐主，唐主曰︰</w:t>
      </w:r>
      <w:r w:rsidR="000F1B0C">
        <w:rPr>
          <w:rFonts w:asciiTheme="minorEastAsia"/>
        </w:rPr>
        <w:t>「</w:t>
      </w:r>
      <w:r w:rsidRPr="001221B9">
        <w:rPr>
          <w:rFonts w:asciiTheme="minorEastAsia"/>
        </w:rPr>
        <w:t>犯吾法者自有常刑，安用此為！</w:t>
      </w:r>
      <w:r w:rsidR="000F1B0C">
        <w:rPr>
          <w:rFonts w:asciiTheme="minorEastAsia"/>
        </w:rPr>
        <w:t>」</w:t>
      </w:r>
      <w:r w:rsidRPr="001221B9">
        <w:rPr>
          <w:rStyle w:val="00Text"/>
          <w:rFonts w:asciiTheme="minorEastAsia"/>
        </w:rPr>
        <w:t>史言唐主斯言得君人之體。</w:t>
      </w:r>
      <w:r w:rsidRPr="001221B9">
        <w:rPr>
          <w:rFonts w:asciiTheme="minorEastAsia"/>
        </w:rPr>
        <w:t>羣臣爭請改府寺州縣名有吳及陽者，</w:t>
      </w:r>
      <w:r w:rsidRPr="001221B9">
        <w:rPr>
          <w:rStyle w:val="00Text"/>
          <w:rFonts w:asciiTheme="minorEastAsia"/>
        </w:rPr>
        <w:t>以吳者楊氏國號，而陽字與楊字同音也。</w:t>
      </w:r>
      <w:r w:rsidRPr="001221B9">
        <w:rPr>
          <w:rFonts w:asciiTheme="minorEastAsia"/>
        </w:rPr>
        <w:t>留守判官楊嗣請更姓羊，</w:t>
      </w:r>
      <w:r w:rsidRPr="001221B9">
        <w:rPr>
          <w:rStyle w:val="00Text"/>
          <w:rFonts w:asciiTheme="minorEastAsia"/>
        </w:rPr>
        <w:t>留守判官，東都留守判官也。</w:t>
      </w:r>
      <w:r w:rsidRPr="001221B9">
        <w:rPr>
          <w:rFonts w:asciiTheme="minorEastAsia"/>
        </w:rPr>
        <w:t>徐玠曰︰</w:t>
      </w:r>
      <w:r w:rsidR="000F1B0C">
        <w:rPr>
          <w:rFonts w:asciiTheme="minorEastAsia"/>
        </w:rPr>
        <w:t>「</w:t>
      </w:r>
      <w:r w:rsidRPr="001221B9">
        <w:rPr>
          <w:rFonts w:asciiTheme="minorEastAsia"/>
        </w:rPr>
        <w:t>陛下自應天順人，事非逆取，</w:t>
      </w:r>
      <w:r w:rsidRPr="001221B9">
        <w:rPr>
          <w:rStyle w:val="00Text"/>
          <w:rFonts w:asciiTheme="minorEastAsia"/>
        </w:rPr>
        <w:t>逆取，本之漢陸賈逆取順守之言。</w:t>
      </w:r>
      <w:r w:rsidRPr="001221B9">
        <w:rPr>
          <w:rFonts w:asciiTheme="minorEastAsia"/>
        </w:rPr>
        <w:t>而諂邪之人專事改更，咸非急務，不可從也。</w:t>
      </w:r>
      <w:r w:rsidR="000F1B0C">
        <w:rPr>
          <w:rFonts w:asciiTheme="minorEastAsia"/>
        </w:rPr>
        <w:t>」</w:t>
      </w:r>
      <w:r w:rsidRPr="001221B9">
        <w:rPr>
          <w:rFonts w:asciiTheme="minorEastAsia"/>
        </w:rPr>
        <w:t>唐主然之。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河南留守高行周奏脩洛陽宮。丙戌，左諫議大夫薛融諫曰︰</w:t>
      </w:r>
      <w:r w:rsidR="000F1B0C">
        <w:rPr>
          <w:rFonts w:asciiTheme="minorEastAsia"/>
        </w:rPr>
        <w:t>「</w:t>
      </w:r>
      <w:r w:rsidR="00934453" w:rsidRPr="001221B9">
        <w:rPr>
          <w:rFonts w:asciiTheme="minorEastAsia"/>
        </w:rPr>
        <w:t>今宮室雖經焚毀，猶侈於帝堯之茅茨；</w:t>
      </w:r>
      <w:r w:rsidR="00934453" w:rsidRPr="001221B9">
        <w:rPr>
          <w:rStyle w:val="00Text"/>
          <w:rFonts w:asciiTheme="minorEastAsia"/>
        </w:rPr>
        <w:t>唐堯土階三尺，茅茨不翦。</w:t>
      </w:r>
      <w:r w:rsidR="00934453" w:rsidRPr="001221B9">
        <w:rPr>
          <w:rFonts w:asciiTheme="minorEastAsia"/>
        </w:rPr>
        <w:t>所費雖寡，猶多於漢文之露臺。</w:t>
      </w:r>
      <w:r w:rsidR="00934453" w:rsidRPr="001221B9">
        <w:rPr>
          <w:rStyle w:val="00Text"/>
          <w:rFonts w:asciiTheme="minorEastAsia"/>
        </w:rPr>
        <w:t>露臺事見漢文帝紀。</w:t>
      </w:r>
      <w:r w:rsidR="00934453" w:rsidRPr="001221B9">
        <w:rPr>
          <w:rFonts w:asciiTheme="minorEastAsia"/>
        </w:rPr>
        <w:t>況魏城未下，</w:t>
      </w:r>
      <w:r w:rsidR="00934453" w:rsidRPr="001221B9">
        <w:rPr>
          <w:rStyle w:val="00Text"/>
          <w:rFonts w:asciiTheme="minorEastAsia"/>
        </w:rPr>
        <w:t>謂范延光尚據魏州，楊光遠攻之未下也。</w:t>
      </w:r>
      <w:r w:rsidR="00934453" w:rsidRPr="001221B9">
        <w:rPr>
          <w:rFonts w:asciiTheme="minorEastAsia"/>
        </w:rPr>
        <w:t>公私困窘，</w:t>
      </w:r>
      <w:r w:rsidR="00934453" w:rsidRPr="001221B9">
        <w:rPr>
          <w:rStyle w:val="00Text"/>
          <w:rFonts w:asciiTheme="minorEastAsia"/>
        </w:rPr>
        <w:t>窘，渠隕翻。</w:t>
      </w:r>
      <w:r w:rsidR="00934453" w:rsidRPr="001221B9">
        <w:rPr>
          <w:rFonts w:asciiTheme="minorEastAsia"/>
        </w:rPr>
        <w:t>誠非陛下脩宮館之日；俟海內平寧，營之未晚。</w:t>
      </w:r>
      <w:r w:rsidR="000F1B0C">
        <w:rPr>
          <w:rFonts w:asciiTheme="minorEastAsia"/>
        </w:rPr>
        <w:t>」</w:t>
      </w:r>
      <w:r w:rsidR="00934453" w:rsidRPr="001221B9">
        <w:rPr>
          <w:rFonts w:asciiTheme="minorEastAsia"/>
        </w:rPr>
        <w:t>上納其言，仍賜詔褒之。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乙丑，金部郞中張鑄奏︰</w:t>
      </w:r>
      <w:r w:rsidR="000F1B0C">
        <w:rPr>
          <w:rFonts w:asciiTheme="minorEastAsia"/>
        </w:rPr>
        <w:t>「</w:t>
      </w:r>
      <w:r w:rsidR="00934453" w:rsidRPr="001221B9">
        <w:rPr>
          <w:rFonts w:asciiTheme="minorEastAsia"/>
        </w:rPr>
        <w:t>竊見鄕村浮戶，</w:t>
      </w:r>
      <w:r w:rsidR="00934453" w:rsidRPr="001221B9">
        <w:rPr>
          <w:rStyle w:val="00Text"/>
          <w:rFonts w:asciiTheme="minorEastAsia"/>
        </w:rPr>
        <w:t>浮戶，謂未有土著定籍者；言其蓬轉萍流，不常厥居，若浮泛於水上然。</w:t>
      </w:r>
      <w:r w:rsidR="00934453" w:rsidRPr="001221B9">
        <w:rPr>
          <w:rFonts w:asciiTheme="minorEastAsia"/>
        </w:rPr>
        <w:t>非不勤稼穡，非不樂安居，</w:t>
      </w:r>
      <w:r w:rsidR="00934453" w:rsidRPr="001221B9">
        <w:rPr>
          <w:rStyle w:val="00Text"/>
          <w:rFonts w:asciiTheme="minorEastAsia"/>
        </w:rPr>
        <w:t>樂，音洛。</w:t>
      </w:r>
      <w:r w:rsidR="00934453" w:rsidRPr="001221B9">
        <w:rPr>
          <w:rFonts w:asciiTheme="minorEastAsia"/>
        </w:rPr>
        <w:t>但以種木未盈十年，墾田未及三頃，似成生業，已為縣司收供傜役，責之重賦，威以嚴刑，故不免捐功捨業，更思他適。乞自今民墾田及五頃以上，三年外乃聽縣司傜役。</w:t>
      </w:r>
      <w:r w:rsidR="000F1B0C">
        <w:rPr>
          <w:rFonts w:asciiTheme="minorEastAsia"/>
        </w:rPr>
        <w:t>」</w:t>
      </w:r>
      <w:r w:rsidR="00934453" w:rsidRPr="001221B9">
        <w:rPr>
          <w:rFonts w:asciiTheme="minorEastAsia"/>
        </w:rPr>
        <w:t>從之。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秋，七月，中書奏︰</w:t>
      </w:r>
      <w:r w:rsidR="000F1B0C">
        <w:rPr>
          <w:rFonts w:asciiTheme="minorEastAsia"/>
        </w:rPr>
        <w:t>「</w:t>
      </w:r>
      <w:r w:rsidR="00934453" w:rsidRPr="001221B9">
        <w:rPr>
          <w:rFonts w:asciiTheme="minorEastAsia"/>
        </w:rPr>
        <w:t>朝代雖殊，</w:t>
      </w:r>
      <w:r w:rsidR="00934453" w:rsidRPr="001221B9">
        <w:rPr>
          <w:rStyle w:val="00Text"/>
          <w:rFonts w:asciiTheme="minorEastAsia"/>
        </w:rPr>
        <w:t>朝，直遙翻。</w:t>
      </w:r>
      <w:r w:rsidR="00934453" w:rsidRPr="001221B9">
        <w:rPr>
          <w:rFonts w:asciiTheme="minorEastAsia"/>
        </w:rPr>
        <w:t>條制無異。請委官取明宗及清泰時敕，詳定可久行者編次之。</w:t>
      </w:r>
      <w:r w:rsidR="000F1B0C">
        <w:rPr>
          <w:rFonts w:asciiTheme="minorEastAsia"/>
        </w:rPr>
        <w:t>」</w:t>
      </w:r>
      <w:r w:rsidR="00934453" w:rsidRPr="001221B9">
        <w:rPr>
          <w:rFonts w:asciiTheme="minorEastAsia"/>
        </w:rPr>
        <w:t>己酉，詔左諫議大夫薛融等詳定。</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辛酉，敕作受命寶，以</w:t>
      </w:r>
      <w:r w:rsidR="000F1B0C">
        <w:rPr>
          <w:rStyle w:val="01Text"/>
          <w:rFonts w:asciiTheme="minorEastAsia" w:eastAsiaTheme="minorEastAsia"/>
          <w:sz w:val="21"/>
        </w:rPr>
        <w:t>「</w:t>
      </w:r>
      <w:r w:rsidR="00934453" w:rsidRPr="00101E55">
        <w:rPr>
          <w:rStyle w:val="01Text"/>
          <w:rFonts w:asciiTheme="minorEastAsia" w:eastAsiaTheme="minorEastAsia"/>
          <w:sz w:val="21"/>
        </w:rPr>
        <w:t>受天明命，惟德允昌</w:t>
      </w:r>
      <w:r w:rsidR="000F1B0C">
        <w:rPr>
          <w:rStyle w:val="01Text"/>
          <w:rFonts w:asciiTheme="minorEastAsia" w:eastAsiaTheme="minorEastAsia"/>
          <w:sz w:val="21"/>
        </w:rPr>
        <w:t>」</w:t>
      </w:r>
      <w:r w:rsidR="00934453" w:rsidRPr="00101E55">
        <w:rPr>
          <w:rStyle w:val="01Text"/>
          <w:rFonts w:asciiTheme="minorEastAsia" w:eastAsiaTheme="minorEastAsia"/>
          <w:sz w:val="21"/>
        </w:rPr>
        <w:t>為文。</w:t>
      </w:r>
      <w:r w:rsidR="00934453" w:rsidRPr="001221B9">
        <w:rPr>
          <w:rFonts w:asciiTheme="minorEastAsia" w:eastAsiaTheme="minorEastAsia"/>
        </w:rPr>
        <w:t>以受命寶為潞王所焚故也。時中書門下奏︰</w:t>
      </w:r>
      <w:r w:rsidR="000F1B0C">
        <w:rPr>
          <w:rFonts w:asciiTheme="minorEastAsia" w:eastAsiaTheme="minorEastAsia"/>
        </w:rPr>
        <w:t>「</w:t>
      </w:r>
      <w:r w:rsidR="00934453" w:rsidRPr="001221B9">
        <w:rPr>
          <w:rFonts w:asciiTheme="minorEastAsia" w:eastAsiaTheme="minorEastAsia"/>
        </w:rPr>
        <w:t>準敕製皇帝受命寶，今按貞觀十六年太宗文皇帝刻之玄璽，白玉為螭首，其文曰︰</w:t>
      </w:r>
      <w:r w:rsidR="000F1B0C">
        <w:rPr>
          <w:rFonts w:asciiTheme="minorEastAsia" w:eastAsiaTheme="minorEastAsia"/>
        </w:rPr>
        <w:t>『</w:t>
      </w:r>
      <w:r w:rsidR="00934453" w:rsidRPr="001221B9">
        <w:rPr>
          <w:rFonts w:asciiTheme="minorEastAsia" w:eastAsiaTheme="minorEastAsia"/>
        </w:rPr>
        <w:t>皇帝受命，有德者昌。</w:t>
      </w:r>
      <w:r w:rsidR="000F1B0C">
        <w:rPr>
          <w:rFonts w:asciiTheme="minorEastAsia" w:eastAsiaTheme="minorEastAsia"/>
        </w:rPr>
        <w:t>』」</w:t>
      </w:r>
      <w:r w:rsidR="00934453" w:rsidRPr="001221B9">
        <w:rPr>
          <w:rFonts w:asciiTheme="minorEastAsia" w:eastAsiaTheme="minorEastAsia"/>
        </w:rPr>
        <w:t>敕以</w:t>
      </w:r>
      <w:r w:rsidR="000F1B0C">
        <w:rPr>
          <w:rFonts w:asciiTheme="minorEastAsia" w:eastAsiaTheme="minorEastAsia"/>
        </w:rPr>
        <w:t>「</w:t>
      </w:r>
      <w:r w:rsidR="00934453" w:rsidRPr="001221B9">
        <w:rPr>
          <w:rFonts w:asciiTheme="minorEastAsia" w:eastAsiaTheme="minorEastAsia"/>
        </w:rPr>
        <w:t>受天明命，惟德允昌</w:t>
      </w:r>
      <w:r w:rsidR="000F1B0C">
        <w:rPr>
          <w:rFonts w:asciiTheme="minorEastAsia" w:eastAsiaTheme="minorEastAsia"/>
        </w:rPr>
        <w:t>」</w:t>
      </w:r>
      <w:r w:rsidR="00934453" w:rsidRPr="001221B9">
        <w:rPr>
          <w:rFonts w:asciiTheme="minorEastAsia" w:eastAsiaTheme="minorEastAsia"/>
        </w:rPr>
        <w:t>為文。按唐六典︰受命寶，天子脩封禪，禮神衹則用之。</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帝</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帝</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八月</w:t>
      </w:r>
      <w:r w:rsidR="000F1B0C">
        <w:rPr>
          <w:rStyle w:val="00Text"/>
          <w:rFonts w:asciiTheme="minorEastAsia"/>
        </w:rPr>
        <w:t>」</w:t>
      </w:r>
      <w:r w:rsidR="00934453" w:rsidRPr="001221B9">
        <w:rPr>
          <w:rStyle w:val="00Text"/>
          <w:rFonts w:asciiTheme="minorEastAsia"/>
        </w:rPr>
        <w:t>二字；乙十一行本同；孔本同。</w:t>
      </w:r>
      <w:r w:rsidR="000F1B0C">
        <w:rPr>
          <w:rStyle w:val="00Text"/>
          <w:rFonts w:asciiTheme="minorEastAsia"/>
        </w:rPr>
        <w:t>』</w:t>
      </w:r>
      <w:r w:rsidR="00934453" w:rsidRPr="001221B9">
        <w:rPr>
          <w:rFonts w:asciiTheme="minorEastAsia"/>
        </w:rPr>
        <w:t>上尊號於契丹主及太后，戊寅，以馮道為太后冊禮使，</w:t>
      </w:r>
      <w:r w:rsidR="00934453" w:rsidRPr="001221B9">
        <w:rPr>
          <w:rStyle w:val="00Text"/>
          <w:rFonts w:asciiTheme="minorEastAsia"/>
        </w:rPr>
        <w:t>考異曰︰周世宗實錄·馮道傳云︰</w:t>
      </w:r>
      <w:r w:rsidR="000F1B0C">
        <w:rPr>
          <w:rStyle w:val="00Text"/>
          <w:rFonts w:asciiTheme="minorEastAsia"/>
        </w:rPr>
        <w:t>「</w:t>
      </w:r>
      <w:r w:rsidR="00934453" w:rsidRPr="001221B9">
        <w:rPr>
          <w:rStyle w:val="00Text"/>
          <w:rFonts w:asciiTheme="minorEastAsia"/>
        </w:rPr>
        <w:t>虜遣使加徽號於晉祖，晉亦獻徽號於虜。始命兵部尚書王權銜其命，權辭以老病。晉祖謂道曰︰</w:t>
      </w:r>
      <w:r w:rsidR="000F1B0C">
        <w:rPr>
          <w:rStyle w:val="00Text"/>
          <w:rFonts w:asciiTheme="minorEastAsia"/>
        </w:rPr>
        <w:t>『</w:t>
      </w:r>
      <w:r w:rsidR="00934453" w:rsidRPr="001221B9">
        <w:rPr>
          <w:rStyle w:val="00Text"/>
          <w:rFonts w:asciiTheme="minorEastAsia"/>
        </w:rPr>
        <w:t>此行非卿不可。</w:t>
      </w:r>
      <w:r w:rsidR="000F1B0C">
        <w:rPr>
          <w:rStyle w:val="00Text"/>
          <w:rFonts w:asciiTheme="minorEastAsia"/>
        </w:rPr>
        <w:t>』</w:t>
      </w:r>
      <w:r w:rsidR="00934453" w:rsidRPr="001221B9">
        <w:rPr>
          <w:rStyle w:val="00Text"/>
          <w:rFonts w:asciiTheme="minorEastAsia"/>
        </w:rPr>
        <w:t>道無難色。</w:t>
      </w:r>
      <w:r w:rsidR="000F1B0C">
        <w:rPr>
          <w:rStyle w:val="00Text"/>
          <w:rFonts w:asciiTheme="minorEastAsia"/>
        </w:rPr>
        <w:t>」</w:t>
      </w:r>
      <w:r w:rsidR="00934453" w:rsidRPr="001221B9">
        <w:rPr>
          <w:rStyle w:val="00Text"/>
          <w:rFonts w:asciiTheme="minorEastAsia"/>
        </w:rPr>
        <w:t>按晉高祖實錄︰</w:t>
      </w:r>
      <w:r w:rsidR="000F1B0C">
        <w:rPr>
          <w:rStyle w:val="00Text"/>
          <w:rFonts w:asciiTheme="minorEastAsia"/>
        </w:rPr>
        <w:t>「</w:t>
      </w:r>
      <w:r w:rsidR="00934453" w:rsidRPr="001221B9">
        <w:rPr>
          <w:rStyle w:val="00Text"/>
          <w:rFonts w:asciiTheme="minorEastAsia"/>
        </w:rPr>
        <w:t>天福三年八月戊寅，道為契丹太后冊禮使。十月戊寅，北朝命使上帝徽號。戊子，王權以不受北使，停任。</w:t>
      </w:r>
      <w:r w:rsidR="000F1B0C">
        <w:rPr>
          <w:rStyle w:val="00Text"/>
          <w:rFonts w:asciiTheme="minorEastAsia"/>
        </w:rPr>
        <w:t>」</w:t>
      </w:r>
      <w:r w:rsidR="00934453" w:rsidRPr="001221B9">
        <w:rPr>
          <w:rStyle w:val="00Text"/>
          <w:rFonts w:asciiTheme="minorEastAsia"/>
        </w:rPr>
        <w:t>周世宗實錄誤也。</w:t>
      </w:r>
      <w:r w:rsidR="00934453" w:rsidRPr="001221B9">
        <w:rPr>
          <w:rFonts w:asciiTheme="minorEastAsia"/>
        </w:rPr>
        <w:t>左僕射劉煦為契丹主冊禮使，</w:t>
      </w:r>
      <w:r w:rsidR="000F1B0C">
        <w:rPr>
          <w:rStyle w:val="00Text"/>
          <w:rFonts w:asciiTheme="minorEastAsia"/>
        </w:rPr>
        <w:t>「</w:t>
      </w:r>
      <w:r w:rsidR="00934453" w:rsidRPr="001221B9">
        <w:rPr>
          <w:rStyle w:val="00Text"/>
          <w:rFonts w:asciiTheme="minorEastAsia"/>
        </w:rPr>
        <w:t>煦</w:t>
      </w:r>
      <w:r w:rsidR="000F1B0C">
        <w:rPr>
          <w:rStyle w:val="00Text"/>
          <w:rFonts w:asciiTheme="minorEastAsia"/>
        </w:rPr>
        <w:t>」</w:t>
      </w:r>
      <w:r w:rsidR="00934453" w:rsidRPr="001221B9">
        <w:rPr>
          <w:rStyle w:val="00Text"/>
          <w:rFonts w:asciiTheme="minorEastAsia"/>
        </w:rPr>
        <w:t>，本作</w:t>
      </w:r>
      <w:r w:rsidR="000F1B0C">
        <w:rPr>
          <w:rStyle w:val="00Text"/>
          <w:rFonts w:asciiTheme="minorEastAsia"/>
        </w:rPr>
        <w:t>「</w:t>
      </w:r>
      <w:r w:rsidR="00934453" w:rsidRPr="001221B9">
        <w:rPr>
          <w:rStyle w:val="00Text"/>
          <w:rFonts w:asciiTheme="minorEastAsia"/>
        </w:rPr>
        <w:t>昫</w:t>
      </w:r>
      <w:r w:rsidR="000F1B0C">
        <w:rPr>
          <w:rStyle w:val="00Text"/>
          <w:rFonts w:asciiTheme="minorEastAsia"/>
        </w:rPr>
        <w:t>」</w:t>
      </w:r>
      <w:r w:rsidR="00934453" w:rsidRPr="001221B9">
        <w:rPr>
          <w:rStyle w:val="00Text"/>
          <w:rFonts w:asciiTheme="minorEastAsia"/>
        </w:rPr>
        <w:t>。</w:t>
      </w:r>
      <w:r w:rsidR="00934453" w:rsidRPr="001221B9">
        <w:rPr>
          <w:rFonts w:asciiTheme="minorEastAsia"/>
        </w:rPr>
        <w:t>備鹵簿、儀仗、車輅，詣契丹行禮；契丹主大悅。帝事契丹甚謹，奉表稱臣，謂契丹主為</w:t>
      </w:r>
      <w:r w:rsidR="000F1B0C">
        <w:rPr>
          <w:rFonts w:asciiTheme="minorEastAsia"/>
        </w:rPr>
        <w:t>「</w:t>
      </w:r>
      <w:r w:rsidR="00934453" w:rsidRPr="001221B9">
        <w:rPr>
          <w:rFonts w:asciiTheme="minorEastAsia"/>
        </w:rPr>
        <w:t>父皇帝</w:t>
      </w:r>
      <w:r w:rsidR="000F1B0C">
        <w:rPr>
          <w:rFonts w:asciiTheme="minorEastAsia"/>
        </w:rPr>
        <w:t>」</w:t>
      </w:r>
      <w:r w:rsidR="00934453" w:rsidRPr="001221B9">
        <w:rPr>
          <w:rFonts w:asciiTheme="minorEastAsia"/>
        </w:rPr>
        <w:t>；每契丹使至，帝於別殿拜受詔敕。歲輸金帛三十萬之外，</w:t>
      </w:r>
      <w:r w:rsidR="00934453" w:rsidRPr="001221B9">
        <w:rPr>
          <w:rStyle w:val="00Text"/>
          <w:rFonts w:asciiTheme="minorEastAsia"/>
        </w:rPr>
        <w:t>三十萬乃講和元約歲輸之數。</w:t>
      </w:r>
      <w:r w:rsidR="00934453" w:rsidRPr="001221B9">
        <w:rPr>
          <w:rFonts w:asciiTheme="minorEastAsia"/>
        </w:rPr>
        <w:t>吉凶慶弔，歲時贈遺，玩好珍異，相繼於道。</w:t>
      </w:r>
      <w:r w:rsidR="00934453" w:rsidRPr="001221B9">
        <w:rPr>
          <w:rStyle w:val="00Text"/>
          <w:rFonts w:asciiTheme="minorEastAsia"/>
        </w:rPr>
        <w:t>遺，唯季翻。好，呼至翻。</w:t>
      </w:r>
      <w:r w:rsidR="00934453" w:rsidRPr="001221B9">
        <w:rPr>
          <w:rFonts w:asciiTheme="minorEastAsia"/>
        </w:rPr>
        <w:t>乃至應天太后、元帥太子、偉王、南、北二王、韓延徽、韓延壽等諸大臣皆有賂；</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賂</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遺</w:t>
      </w:r>
      <w:r w:rsidR="000F1B0C">
        <w:rPr>
          <w:rStyle w:val="00Text"/>
          <w:rFonts w:asciiTheme="minorEastAsia"/>
        </w:rPr>
        <w:t>」</w:t>
      </w:r>
      <w:r w:rsidR="00934453" w:rsidRPr="001221B9">
        <w:rPr>
          <w:rStyle w:val="00Text"/>
          <w:rFonts w:asciiTheme="minorEastAsia"/>
        </w:rPr>
        <w:t>字；乙十一行本同；孔本同；張校同。</w:t>
      </w:r>
      <w:r w:rsidR="000F1B0C">
        <w:rPr>
          <w:rStyle w:val="00Text"/>
          <w:rFonts w:asciiTheme="minorEastAsia"/>
        </w:rPr>
        <w:t>』</w:t>
      </w:r>
      <w:r w:rsidR="00934453" w:rsidRPr="001221B9">
        <w:rPr>
          <w:rFonts w:asciiTheme="minorEastAsia"/>
        </w:rPr>
        <w:t>小不如意，輒來責讓，帝常卑辭謝之。</w:t>
      </w:r>
      <w:r w:rsidR="00934453" w:rsidRPr="001221B9">
        <w:rPr>
          <w:rStyle w:val="00Text"/>
          <w:rFonts w:asciiTheme="minorEastAsia"/>
        </w:rPr>
        <w:t>應天太后卽契丹主母述律氏，應天之號蓋帝所上也。</w:t>
      </w:r>
      <w:r w:rsidR="00934453" w:rsidRPr="001221B9">
        <w:rPr>
          <w:rFonts w:asciiTheme="minorEastAsia"/>
        </w:rPr>
        <w:t>晉使者至契丹，契丹驕倨，多不遜語。使者還，以聞，</w:t>
      </w:r>
      <w:r w:rsidR="00934453" w:rsidRPr="001221B9">
        <w:rPr>
          <w:rStyle w:val="00Text"/>
          <w:rFonts w:asciiTheme="minorEastAsia"/>
        </w:rPr>
        <w:t>還，從宣翻。</w:t>
      </w:r>
      <w:r w:rsidR="00934453" w:rsidRPr="001221B9">
        <w:rPr>
          <w:rFonts w:asciiTheme="minorEastAsia"/>
        </w:rPr>
        <w:t>朝野咸以為恥，而帝事之曾無倦意，以是終帝之世與契丹無隙。然所輸金帛不過數縣租賦，往往託以民困，不能滿數。其後契丹主屢止帝上表稱臣，但令為書稱</w:t>
      </w:r>
      <w:r w:rsidR="000F1B0C">
        <w:rPr>
          <w:rFonts w:asciiTheme="minorEastAsia"/>
        </w:rPr>
        <w:t>「</w:t>
      </w:r>
      <w:r w:rsidR="00934453" w:rsidRPr="001221B9">
        <w:rPr>
          <w:rFonts w:asciiTheme="minorEastAsia"/>
        </w:rPr>
        <w:t>兒皇帝</w:t>
      </w:r>
      <w:r w:rsidR="000F1B0C">
        <w:rPr>
          <w:rFonts w:asciiTheme="minorEastAsia"/>
        </w:rPr>
        <w:t>」</w:t>
      </w:r>
      <w:r w:rsidR="00934453" w:rsidRPr="001221B9">
        <w:rPr>
          <w:rFonts w:asciiTheme="minorEastAsia"/>
        </w:rPr>
        <w:t>，如家人禮。</w:t>
      </w:r>
    </w:p>
    <w:p w:rsidR="00934453" w:rsidRPr="001221B9" w:rsidRDefault="00934453" w:rsidP="00DF5A42">
      <w:pPr>
        <w:rPr>
          <w:rFonts w:asciiTheme="minorEastAsia"/>
        </w:rPr>
      </w:pPr>
      <w:r w:rsidRPr="001221B9">
        <w:rPr>
          <w:rFonts w:asciiTheme="minorEastAsia"/>
        </w:rPr>
        <w:t>初，契丹旣得幽州，命曰南京，</w:t>
      </w:r>
      <w:r w:rsidRPr="001221B9">
        <w:rPr>
          <w:rStyle w:val="00Text"/>
          <w:rFonts w:asciiTheme="minorEastAsia"/>
        </w:rPr>
        <w:t>天福元年契丹始得幽州。</w:t>
      </w:r>
      <w:r w:rsidRPr="001221B9">
        <w:rPr>
          <w:rFonts w:asciiTheme="minorEastAsia"/>
        </w:rPr>
        <w:t>以唐降將趙思溫為留守。思溫子延照在晉，帝以為祁州刺史。</w:t>
      </w:r>
      <w:r w:rsidRPr="001221B9">
        <w:rPr>
          <w:rStyle w:val="00Text"/>
          <w:rFonts w:asciiTheme="minorEastAsia"/>
        </w:rPr>
        <w:t>唐昭宗景福三年，義武節度使王處存奏以定州無極、深澤二縣置祁州。</w:t>
      </w:r>
      <w:r w:rsidRPr="001221B9">
        <w:rPr>
          <w:rFonts w:asciiTheme="minorEastAsia"/>
        </w:rPr>
        <w:t>思溫密令延照言虜情終變，請以幽州內附；帝不許。</w:t>
      </w:r>
      <w:r w:rsidRPr="001221B9">
        <w:rPr>
          <w:rStyle w:val="00Text"/>
          <w:rFonts w:asciiTheme="minorEastAsia"/>
        </w:rPr>
        <w:t>趙延照後遂入契丹，為契丹用。</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契丹遣使詣唐，宋齊丘勸唐主厚賄之，俟至淮北，潛遣人殺之，欲以間晉。</w:t>
      </w:r>
      <w:r w:rsidR="00934453" w:rsidRPr="001221B9">
        <w:rPr>
          <w:rFonts w:asciiTheme="minorEastAsia" w:eastAsiaTheme="minorEastAsia"/>
        </w:rPr>
        <w:t>間，古莧翻。宋齊丘之意，以謂殺契丹使於晉境，則契丹主必謂晉人殺之而誚讓晉，此所以間之也。</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壬午，楊光遠奏前澶州刺史馮暉自廣晉城中出戰，因來降，</w:t>
      </w:r>
      <w:r w:rsidR="00934453" w:rsidRPr="001221B9">
        <w:rPr>
          <w:rStyle w:val="00Text"/>
          <w:rFonts w:asciiTheme="minorEastAsia"/>
        </w:rPr>
        <w:t>馮暉白澶州入廣晉與范延光同反，見上年六月。</w:t>
      </w:r>
      <w:r w:rsidR="00934453" w:rsidRPr="001221B9">
        <w:rPr>
          <w:rFonts w:asciiTheme="minorEastAsia"/>
        </w:rPr>
        <w:t>言范延光食盡窮困；己丑，以暉為義成節度使。</w:t>
      </w:r>
      <w:r w:rsidR="00934453" w:rsidRPr="001221B9">
        <w:rPr>
          <w:rStyle w:val="00Text"/>
          <w:rFonts w:asciiTheme="minorEastAsia"/>
        </w:rPr>
        <w:t>厚賞馮暉，欲以攜范延光之黨。</w:t>
      </w:r>
    </w:p>
    <w:p w:rsidR="00934453" w:rsidRPr="001221B9" w:rsidRDefault="00934453" w:rsidP="00DF5A42">
      <w:pPr>
        <w:rPr>
          <w:rFonts w:asciiTheme="minorEastAsia"/>
        </w:rPr>
      </w:pPr>
      <w:r w:rsidRPr="001221B9">
        <w:rPr>
          <w:rFonts w:asciiTheme="minorEastAsia"/>
        </w:rPr>
        <w:t>楊光遠攻廣晉，歲餘不下，</w:t>
      </w:r>
      <w:r w:rsidRPr="001221B9">
        <w:rPr>
          <w:rStyle w:val="00Text"/>
          <w:rFonts w:asciiTheme="minorEastAsia"/>
        </w:rPr>
        <w:t>楊光遠自去年六月攻范延光，七月破馮暉等，始進兵攻廣晉；今歲餘矣，而猶不下。唐莊宗卽位，改魏州為興唐府；帝革命，改為廣晉。</w:t>
      </w:r>
      <w:r w:rsidRPr="001221B9">
        <w:rPr>
          <w:rFonts w:asciiTheme="minorEastAsia"/>
        </w:rPr>
        <w:t>帝以師老民疲，遣內職朱憲入城諭范延光，</w:t>
      </w:r>
      <w:r w:rsidRPr="001221B9">
        <w:rPr>
          <w:rStyle w:val="00Text"/>
          <w:rFonts w:asciiTheme="minorEastAsia"/>
        </w:rPr>
        <w:t>內職，蓋宦者也。</w:t>
      </w:r>
      <w:r w:rsidRPr="001221B9">
        <w:rPr>
          <w:rFonts w:asciiTheme="minorEastAsia"/>
        </w:rPr>
        <w:t>許移大藩，曰︰</w:t>
      </w:r>
      <w:r w:rsidR="000F1B0C">
        <w:rPr>
          <w:rFonts w:asciiTheme="minorEastAsia"/>
        </w:rPr>
        <w:t>「</w:t>
      </w:r>
      <w:r w:rsidRPr="001221B9">
        <w:rPr>
          <w:rFonts w:asciiTheme="minorEastAsia"/>
        </w:rPr>
        <w:t>若降而殺汝，白日在上，吾無以享國。</w:t>
      </w:r>
      <w:r w:rsidR="000F1B0C">
        <w:rPr>
          <w:rFonts w:asciiTheme="minorEastAsia"/>
        </w:rPr>
        <w:t>」</w:t>
      </w:r>
      <w:r w:rsidRPr="001221B9">
        <w:rPr>
          <w:rFonts w:asciiTheme="minorEastAsia"/>
        </w:rPr>
        <w:t>延光謂節度副使李式曰︰</w:t>
      </w:r>
      <w:r w:rsidR="000F1B0C">
        <w:rPr>
          <w:rFonts w:asciiTheme="minorEastAsia"/>
        </w:rPr>
        <w:t>「</w:t>
      </w:r>
      <w:r w:rsidRPr="001221B9">
        <w:rPr>
          <w:rFonts w:asciiTheme="minorEastAsia"/>
        </w:rPr>
        <w:t>主上重信，云不死則不死矣。</w:t>
      </w:r>
      <w:r w:rsidR="000F1B0C">
        <w:rPr>
          <w:rFonts w:asciiTheme="minorEastAsia"/>
        </w:rPr>
        <w:t>」</w:t>
      </w:r>
      <w:r w:rsidRPr="001221B9">
        <w:rPr>
          <w:rFonts w:asciiTheme="minorEastAsia"/>
        </w:rPr>
        <w:t>乃撤守備，然猶遷延未決。宣徽南院使劉處讓復入諭之，</w:t>
      </w:r>
      <w:r w:rsidRPr="001221B9">
        <w:rPr>
          <w:rStyle w:val="00Text"/>
          <w:rFonts w:asciiTheme="minorEastAsia"/>
        </w:rPr>
        <w:t>處，昌呂翻；下同。復，扶又翻。</w:t>
      </w:r>
      <w:r w:rsidRPr="001221B9">
        <w:rPr>
          <w:rFonts w:asciiTheme="minorEastAsia"/>
        </w:rPr>
        <w:t>延光意乃決。九月，乙巳朔，楊光遠送延光二子守圖、守英詣大梁。己酉，延光遣牙將奉表待罪。壬子，詔書至廣晉，延光帥其衆素服於牙門，使者宣詔釋之。</w:t>
      </w:r>
      <w:r w:rsidRPr="001221B9">
        <w:rPr>
          <w:rStyle w:val="00Text"/>
          <w:rFonts w:asciiTheme="minorEastAsia"/>
        </w:rPr>
        <w:t>帥，讀曰率。</w:t>
      </w:r>
      <w:r w:rsidRPr="001221B9">
        <w:rPr>
          <w:rFonts w:asciiTheme="minorEastAsia"/>
        </w:rPr>
        <w:t>朱憲，汴州人也。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契丹遣使如洛陽，取趙延壽妻唐燕國長公主以歸。</w:t>
      </w:r>
      <w:r w:rsidR="00934453" w:rsidRPr="001221B9">
        <w:rPr>
          <w:rFonts w:asciiTheme="minorEastAsia" w:eastAsiaTheme="minorEastAsia"/>
        </w:rPr>
        <w:t>趙延壽妻，唐明宗女也。延壽入契丹，其妻留洛，今延壽在北用事，故來取之。長，知兩翻。</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壬戌，唐太府卿趙可封請唐主復姓李，立唐宗廟。</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庚午，</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庚午</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己巳</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楊光遠表乞入朝；命劉處讓權知天雄軍府事。</w:t>
      </w:r>
      <w:r w:rsidR="00934453" w:rsidRPr="001221B9">
        <w:rPr>
          <w:rStyle w:val="00Text"/>
          <w:rFonts w:asciiTheme="minorEastAsia"/>
        </w:rPr>
        <w:t>楊光遠之討范延光也，制令兼知天雄軍行府事，延光旣降而光遠請入朝。時劉處讓奉詔入魏諭降延光，因使之權知軍府。</w:t>
      </w:r>
      <w:r w:rsidR="00934453" w:rsidRPr="001221B9">
        <w:rPr>
          <w:rFonts w:asciiTheme="minorEastAsia"/>
        </w:rPr>
        <w:t>己巳，</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己巳</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庚午</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制以范延光為天平節度使，仍賜鐵券，</w:t>
      </w:r>
      <w:r w:rsidR="00934453" w:rsidRPr="001221B9">
        <w:rPr>
          <w:rStyle w:val="00Text"/>
          <w:rFonts w:asciiTheme="minorEastAsia"/>
        </w:rPr>
        <w:t>賜鐵券者，恕其死而明之以信誓。</w:t>
      </w:r>
      <w:r w:rsidR="00934453" w:rsidRPr="001221B9">
        <w:rPr>
          <w:rFonts w:asciiTheme="minorEastAsia"/>
        </w:rPr>
        <w:t>應廣晉城中將吏軍民今日以前罪皆釋不問；</w:t>
      </w:r>
      <w:r w:rsidR="00934453" w:rsidRPr="001221B9">
        <w:rPr>
          <w:rStyle w:val="00Text"/>
          <w:rFonts w:asciiTheme="minorEastAsia"/>
        </w:rPr>
        <w:t>今日，謂制書到魏州之日也。</w:t>
      </w:r>
      <w:r w:rsidR="00934453" w:rsidRPr="001221B9">
        <w:rPr>
          <w:rFonts w:asciiTheme="minorEastAsia"/>
        </w:rPr>
        <w:t>其張從賓、符彥饒餘黨及自官軍逃叛入城者，亦釋之。延光腹心將佐李式、孫漢威、薛霸皆除防禦、團練使、刺史，牙兵皆升為侍衞親軍。</w:t>
      </w:r>
    </w:p>
    <w:p w:rsidR="00934453" w:rsidRPr="001221B9" w:rsidRDefault="00934453" w:rsidP="00DF5A42">
      <w:pPr>
        <w:rPr>
          <w:rFonts w:asciiTheme="minorEastAsia"/>
        </w:rPr>
      </w:pPr>
      <w:r w:rsidRPr="001221B9">
        <w:rPr>
          <w:rFonts w:asciiTheme="minorEastAsia"/>
        </w:rPr>
        <w:t>初，河陽行軍司馬李彥珣，邢州人也，父母在鄕里，未嘗供饋。後與張從賓同反，從賓敗，奔廣晉，</w:t>
      </w:r>
      <w:r w:rsidRPr="001221B9">
        <w:rPr>
          <w:rStyle w:val="00Text"/>
          <w:rFonts w:asciiTheme="minorEastAsia"/>
        </w:rPr>
        <w:t>去年六月張從賓反，踰月而敗。</w:t>
      </w:r>
      <w:r w:rsidRPr="001221B9">
        <w:rPr>
          <w:rFonts w:asciiTheme="minorEastAsia"/>
        </w:rPr>
        <w:t>范延光以為步軍都監，使登城拒守。楊光遠訪獲其母，置城下以招之，彥珣引弓射殺其母。</w:t>
      </w:r>
      <w:r w:rsidRPr="001221B9">
        <w:rPr>
          <w:rStyle w:val="00Text"/>
          <w:rFonts w:asciiTheme="minorEastAsia"/>
        </w:rPr>
        <w:t>射，而亦翻。</w:t>
      </w:r>
      <w:r w:rsidRPr="001221B9">
        <w:rPr>
          <w:rFonts w:asciiTheme="minorEastAsia"/>
        </w:rPr>
        <w:t>延光旣降，帝以彥珣為坊州刺史。近臣言彥珣殺母，殺母惡逆不可赦；</w:t>
      </w:r>
      <w:r w:rsidRPr="001221B9">
        <w:rPr>
          <w:rStyle w:val="00Text"/>
          <w:rFonts w:asciiTheme="minorEastAsia"/>
        </w:rPr>
        <w:t>律有十惡，殺父母者惡逆，恩赦之所不原。</w:t>
      </w:r>
      <w:r w:rsidRPr="001221B9">
        <w:rPr>
          <w:rFonts w:asciiTheme="minorEastAsia"/>
        </w:rPr>
        <w:t>帝曰︰</w:t>
      </w:r>
      <w:r w:rsidR="000F1B0C">
        <w:rPr>
          <w:rFonts w:asciiTheme="minorEastAsia"/>
        </w:rPr>
        <w:t>「</w:t>
      </w:r>
      <w:r w:rsidRPr="001221B9">
        <w:rPr>
          <w:rFonts w:asciiTheme="minorEastAsia"/>
        </w:rPr>
        <w:t>赦令已行，不可改也。</w:t>
      </w:r>
      <w:r w:rsidR="000F1B0C">
        <w:rPr>
          <w:rFonts w:asciiTheme="minorEastAsia"/>
        </w:rPr>
        <w:t>」</w:t>
      </w:r>
      <w:r w:rsidRPr="001221B9">
        <w:rPr>
          <w:rFonts w:asciiTheme="minorEastAsia"/>
        </w:rPr>
        <w:t>乃遣之官。</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臣光曰︰治國家者固不可無信。</w:t>
      </w:r>
      <w:r w:rsidRPr="001221B9">
        <w:rPr>
          <w:rStyle w:val="00Text"/>
          <w:rFonts w:asciiTheme="minorEastAsia" w:eastAsiaTheme="minorEastAsia"/>
        </w:rPr>
        <w:t>治，直之翻。</w:t>
      </w:r>
      <w:r w:rsidRPr="00101E55">
        <w:rPr>
          <w:rFonts w:asciiTheme="minorEastAsia" w:eastAsiaTheme="minorEastAsia"/>
          <w:sz w:val="21"/>
        </w:rPr>
        <w:t>然彥珣之惡，三靈所不容，</w:t>
      </w:r>
      <w:r w:rsidRPr="001221B9">
        <w:rPr>
          <w:rStyle w:val="00Text"/>
          <w:rFonts w:asciiTheme="minorEastAsia" w:eastAsiaTheme="minorEastAsia"/>
        </w:rPr>
        <w:t>三靈，謂天神、地衹、人鬼。</w:t>
      </w:r>
      <w:r w:rsidRPr="00101E55">
        <w:rPr>
          <w:rFonts w:asciiTheme="minorEastAsia" w:eastAsiaTheme="minorEastAsia"/>
          <w:sz w:val="21"/>
        </w:rPr>
        <w:t>晉高祖赦其叛君之愆，治其殺母之罪，何損於信哉！</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辛未，以楊光遠為天雄節</w:t>
      </w:r>
      <w:r w:rsidR="00934453" w:rsidRPr="001221B9">
        <w:rPr>
          <w:rFonts w:asciiTheme="minorEastAsia"/>
        </w:rPr>
        <w:t>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冬，十月，戊寅，契丹遣使奉寶冊，加帝尊號曰英武明義皇帝。</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帝以大梁舟車所會，使於漕運，丙辰，建東京於汴州，</w:t>
      </w:r>
      <w:r w:rsidR="00934453" w:rsidRPr="001221B9">
        <w:rPr>
          <w:rFonts w:asciiTheme="minorEastAsia" w:eastAsiaTheme="minorEastAsia"/>
        </w:rPr>
        <w:t>自此歷漢、周至宋，皆都于汴。梁建東都於汴州，以汴州為開封府。開平三年，割滑州之酸棗、長垣，鄭州之中牟、陽武，宋州之襄邑，曹州之戴邑，許州之扶溝、鄢陵，陳州之太康九縣，並隸開封府。唐同光二年詔以陽武、匡城、扶溝、考城四縣屬汴州，餘還故屬。匡城卽長垣。天成元年扶溝復隸許州。至是，詔汴州宜升東京，仍升開封，浚儀兩縣為赤縣，其餘為畿縣。應舊置開封府所管屬縣並依舊割屬收管，亦升為畿縣。</w:t>
      </w:r>
      <w:r w:rsidR="00934453" w:rsidRPr="00101E55">
        <w:rPr>
          <w:rStyle w:val="01Text"/>
          <w:rFonts w:asciiTheme="minorEastAsia" w:eastAsiaTheme="minorEastAsia"/>
          <w:sz w:val="21"/>
        </w:rPr>
        <w:t>復以汴州為開封府，以東都為西京，以西都為晉昌軍節度。</w:t>
      </w:r>
      <w:r w:rsidR="00934453" w:rsidRPr="001221B9">
        <w:rPr>
          <w:rFonts w:asciiTheme="minorEastAsia" w:eastAsiaTheme="minorEastAsia"/>
        </w:rPr>
        <w:t>唐以長安為西都，以洛陽為東都。梁始都汴，以汴州為東京，洛陽為西京，而以長安為節鎭。後唐滅梁，復唐兩都之舊，而以汴州為節鎭。晉今復於汴州建東京開封府，以洛陽之東都為西京，以長安之西都為晉昌軍。</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帝遣兵部尚書王權使契丹謝尊號，權自以累世將相，恥之，</w:t>
      </w:r>
      <w:r w:rsidR="00934453" w:rsidRPr="001221B9">
        <w:rPr>
          <w:rStyle w:val="00Text"/>
          <w:rFonts w:asciiTheme="minorEastAsia"/>
        </w:rPr>
        <w:t>王權，唐左僕射起之曾孫，父蕘官至右司郞中。起之先世播，相唐文宗。薛史︰王起官至左僕射、山南西道節度使，冊贈太尉。</w:t>
      </w:r>
      <w:r w:rsidR="00934453" w:rsidRPr="001221B9">
        <w:rPr>
          <w:rFonts w:asciiTheme="minorEastAsia"/>
        </w:rPr>
        <w:t>謂人曰︰</w:t>
      </w:r>
      <w:r w:rsidR="000F1B0C">
        <w:rPr>
          <w:rFonts w:asciiTheme="minorEastAsia"/>
        </w:rPr>
        <w:t>「</w:t>
      </w:r>
      <w:r w:rsidR="00934453" w:rsidRPr="001221B9">
        <w:rPr>
          <w:rFonts w:asciiTheme="minorEastAsia"/>
        </w:rPr>
        <w:t>吾老矣，安能向穹廬屈膝！</w:t>
      </w:r>
      <w:r w:rsidR="000F1B0C">
        <w:rPr>
          <w:rFonts w:asciiTheme="minorEastAsia"/>
        </w:rPr>
        <w:t>」</w:t>
      </w:r>
      <w:r w:rsidR="00934453" w:rsidRPr="001221B9">
        <w:rPr>
          <w:rFonts w:asciiTheme="minorEastAsia"/>
        </w:rPr>
        <w:t>乃辭以老疾。帝怒，戊子，權坐停官。</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初，郭崇韜旣死，</w:t>
      </w:r>
      <w:r w:rsidR="00934453" w:rsidRPr="001221B9">
        <w:rPr>
          <w:rFonts w:asciiTheme="minorEastAsia" w:eastAsiaTheme="minorEastAsia"/>
        </w:rPr>
        <w:t>郭崇韜死見二百七十四卷唐明宗天成元年。</w:t>
      </w:r>
      <w:r w:rsidR="00934453" w:rsidRPr="00101E55">
        <w:rPr>
          <w:rStyle w:val="01Text"/>
          <w:rFonts w:asciiTheme="minorEastAsia" w:eastAsiaTheme="minorEastAsia"/>
          <w:sz w:val="21"/>
        </w:rPr>
        <w:t>宰相罕有兼樞密使者。帝卽位，桑維翰、李崧兼之，宣徽使劉處讓及宦官皆不悅。楊光遠圍廣晉，處讓數以軍事銜命往來，光遠奏請多踰分，</w:t>
      </w:r>
      <w:r w:rsidR="00934453" w:rsidRPr="001221B9">
        <w:rPr>
          <w:rFonts w:asciiTheme="minorEastAsia" w:eastAsiaTheme="minorEastAsia"/>
        </w:rPr>
        <w:t>數，所角翻。分，扶問翻。</w:t>
      </w:r>
      <w:r w:rsidR="00934453" w:rsidRPr="00101E55">
        <w:rPr>
          <w:rStyle w:val="01Text"/>
          <w:rFonts w:asciiTheme="minorEastAsia" w:eastAsiaTheme="minorEastAsia"/>
          <w:sz w:val="21"/>
        </w:rPr>
        <w:t>帝常依違，維翰獨以法裁折之。</w:t>
      </w:r>
      <w:r w:rsidR="00934453" w:rsidRPr="001221B9">
        <w:rPr>
          <w:rFonts w:asciiTheme="minorEastAsia" w:eastAsiaTheme="minorEastAsia"/>
        </w:rPr>
        <w:t>依違者，謂若依若違，無可否一定之說。折，之舌翻。</w:t>
      </w:r>
      <w:r w:rsidR="00934453" w:rsidRPr="00101E55">
        <w:rPr>
          <w:rStyle w:val="01Text"/>
          <w:rFonts w:asciiTheme="minorEastAsia" w:eastAsiaTheme="minorEastAsia"/>
          <w:sz w:val="21"/>
        </w:rPr>
        <w:t>光遠對處讓有不平語，虎讓曰︰</w:t>
      </w:r>
      <w:r w:rsidR="000F1B0C">
        <w:rPr>
          <w:rStyle w:val="01Text"/>
          <w:rFonts w:asciiTheme="minorEastAsia" w:eastAsiaTheme="minorEastAsia"/>
          <w:sz w:val="21"/>
        </w:rPr>
        <w:t>「</w:t>
      </w:r>
      <w:r w:rsidR="00934453" w:rsidRPr="00101E55">
        <w:rPr>
          <w:rStyle w:val="01Text"/>
          <w:rFonts w:asciiTheme="minorEastAsia" w:eastAsiaTheme="minorEastAsia"/>
          <w:sz w:val="21"/>
        </w:rPr>
        <w:t>是皆執政之意。</w:t>
      </w:r>
      <w:r w:rsidR="000F1B0C">
        <w:rPr>
          <w:rStyle w:val="01Text"/>
          <w:rFonts w:asciiTheme="minorEastAsia" w:eastAsiaTheme="minorEastAsia"/>
          <w:sz w:val="21"/>
        </w:rPr>
        <w:t>」</w:t>
      </w:r>
      <w:r w:rsidR="00934453" w:rsidRPr="00101E55">
        <w:rPr>
          <w:rStyle w:val="01Text"/>
          <w:rFonts w:asciiTheme="minorEastAsia" w:eastAsiaTheme="minorEastAsia"/>
          <w:sz w:val="21"/>
        </w:rPr>
        <w:t>光遠由是怨執政。范延光降，光遠密表論執政過失；</w:t>
      </w:r>
      <w:r w:rsidR="00934453" w:rsidRPr="001221B9">
        <w:rPr>
          <w:rFonts w:asciiTheme="minorEastAsia" w:eastAsiaTheme="minorEastAsia"/>
        </w:rPr>
        <w:t>光遠旣平范延光，挾功邀上，以斥執政。</w:t>
      </w:r>
      <w:r w:rsidR="00934453" w:rsidRPr="00101E55">
        <w:rPr>
          <w:rStyle w:val="01Text"/>
          <w:rFonts w:asciiTheme="minorEastAsia" w:eastAsiaTheme="minorEastAsia"/>
          <w:sz w:val="21"/>
        </w:rPr>
        <w:t>帝知其故而不得已，加維翰兵部尚書，崧工部尚書，皆罷其樞密使；</w:t>
      </w:r>
      <w:r w:rsidR="00934453" w:rsidRPr="001221B9">
        <w:rPr>
          <w:rFonts w:asciiTheme="minorEastAsia" w:eastAsiaTheme="minorEastAsia"/>
        </w:rPr>
        <w:t>考異曰︰竇貞固晉少帝實錄及薛史</w:t>
      </w:r>
      <w:r w:rsidR="00934453" w:rsidRPr="001221B9">
        <w:rPr>
          <w:rFonts w:asciiTheme="minorEastAsia" w:eastAsiaTheme="minorEastAsia"/>
        </w:rPr>
        <w:t>·</w:t>
      </w:r>
      <w:r w:rsidR="00934453" w:rsidRPr="001221B9">
        <w:rPr>
          <w:rFonts w:asciiTheme="minorEastAsia" w:eastAsiaTheme="minorEastAsia"/>
        </w:rPr>
        <w:t>劉處讓傳云︰</w:t>
      </w:r>
      <w:r w:rsidR="000F1B0C">
        <w:rPr>
          <w:rFonts w:asciiTheme="minorEastAsia" w:eastAsiaTheme="minorEastAsia"/>
        </w:rPr>
        <w:t>「</w:t>
      </w:r>
      <w:r w:rsidR="00934453" w:rsidRPr="001221B9">
        <w:rPr>
          <w:rFonts w:asciiTheme="minorEastAsia" w:eastAsiaTheme="minorEastAsia"/>
        </w:rPr>
        <w:t>楊光遠入朝，遂於高祖前面言執政之失；乃罷維翰等樞密使，以處讓為之。</w:t>
      </w:r>
      <w:r w:rsidR="000F1B0C">
        <w:rPr>
          <w:rFonts w:asciiTheme="minorEastAsia" w:eastAsiaTheme="minorEastAsia"/>
        </w:rPr>
        <w:t>」</w:t>
      </w:r>
      <w:r w:rsidR="00934453" w:rsidRPr="001221B9">
        <w:rPr>
          <w:rFonts w:asciiTheme="minorEastAsia" w:eastAsiaTheme="minorEastAsia"/>
        </w:rPr>
        <w:t>楊光遠傳云︰</w:t>
      </w:r>
      <w:r w:rsidR="000F1B0C">
        <w:rPr>
          <w:rFonts w:asciiTheme="minorEastAsia" w:eastAsiaTheme="minorEastAsia"/>
        </w:rPr>
        <w:t>「</w:t>
      </w:r>
      <w:r w:rsidR="00934453" w:rsidRPr="001221B9">
        <w:rPr>
          <w:rFonts w:asciiTheme="minorEastAsia" w:eastAsiaTheme="minorEastAsia"/>
        </w:rPr>
        <w:t>范延光降，光遠面奏維翰擅權；高祖以光遠方有功於國，乃出維翰領安陽，光陽為西京留守。</w:t>
      </w:r>
      <w:r w:rsidR="000F1B0C">
        <w:rPr>
          <w:rFonts w:asciiTheme="minorEastAsia" w:eastAsiaTheme="minorEastAsia"/>
        </w:rPr>
        <w:t>」</w:t>
      </w:r>
      <w:r w:rsidR="00934453" w:rsidRPr="001221B9">
        <w:rPr>
          <w:rFonts w:asciiTheme="minorEastAsia" w:eastAsiaTheme="minorEastAsia"/>
        </w:rPr>
        <w:t>今按晉高祖實錄，天福三年十月壬辰，維翰、崧罷樞密使。庚子，光遠始入朝，對於便殿；十一月戊申，光遠為西京留守。天福四年閏七月壬申，維翰出為相州節度使。蓋處讓、光遠傳之誤。晉少帝實錄及薛史</w:t>
      </w:r>
      <w:r w:rsidR="00934453" w:rsidRPr="001221B9">
        <w:rPr>
          <w:rFonts w:asciiTheme="minorEastAsia" w:eastAsiaTheme="minorEastAsia"/>
        </w:rPr>
        <w:t>·</w:t>
      </w:r>
      <w:r w:rsidR="00934453" w:rsidRPr="001221B9">
        <w:rPr>
          <w:rFonts w:asciiTheme="minorEastAsia" w:eastAsiaTheme="minorEastAsia"/>
        </w:rPr>
        <w:t>桑維翰傳敍光遠鎭洛陽後疏維翰出相州，是也。</w:t>
      </w:r>
      <w:r w:rsidR="00934453" w:rsidRPr="00101E55">
        <w:rPr>
          <w:rStyle w:val="01Text"/>
          <w:rFonts w:asciiTheme="minorEastAsia" w:eastAsiaTheme="minorEastAsia"/>
          <w:sz w:val="21"/>
        </w:rPr>
        <w:t>以處讓為樞密使。</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太常奏︰</w:t>
      </w:r>
      <w:r w:rsidR="000F1B0C">
        <w:rPr>
          <w:rFonts w:ascii="等线" w:eastAsia="等线" w:hAnsi="等线" w:cs="等线" w:hint="eastAsia"/>
        </w:rPr>
        <w:t>「</w:t>
      </w:r>
      <w:r w:rsidR="00934453" w:rsidRPr="001221B9">
        <w:rPr>
          <w:rFonts w:ascii="等线" w:eastAsia="等线" w:hAnsi="等线" w:cs="等线" w:hint="eastAsia"/>
        </w:rPr>
        <w:t>今建東京，而宗廟、社稷皆在西京，請遷置大梁。</w:t>
      </w:r>
      <w:r w:rsidR="000F1B0C">
        <w:rPr>
          <w:rFonts w:ascii="等线" w:eastAsia="等线" w:hAnsi="等线" w:cs="等线" w:hint="eastAsia"/>
        </w:rPr>
        <w:t>」</w:t>
      </w:r>
      <w:r w:rsidR="00934453" w:rsidRPr="001221B9">
        <w:rPr>
          <w:rFonts w:ascii="等线" w:eastAsia="等线" w:hAnsi="等线" w:cs="等线" w:hint="eastAsia"/>
        </w:rPr>
        <w:t>敕旨︰</w:t>
      </w:r>
      <w:r w:rsidR="000F1B0C">
        <w:rPr>
          <w:rFonts w:ascii="等线" w:eastAsia="等线" w:hAnsi="等线" w:cs="等线" w:hint="eastAsia"/>
        </w:rPr>
        <w:t>「</w:t>
      </w:r>
      <w:r w:rsidR="00934453" w:rsidRPr="001221B9">
        <w:rPr>
          <w:rFonts w:ascii="等线" w:eastAsia="等线" w:hAnsi="等线" w:cs="等线" w:hint="eastAsia"/>
        </w:rPr>
        <w:t>且仍舊。</w:t>
      </w:r>
      <w:r w:rsidR="000F1B0C">
        <w:rPr>
          <w:rFonts w:ascii="等线" w:eastAsia="等线" w:hAnsi="等线" w:cs="等线" w:hint="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戊戌，大赦。</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楊延藝故將吳權自愛州舉兵攻皎公羨於交州，</w:t>
      </w:r>
      <w:r w:rsidR="000F1B0C">
        <w:rPr>
          <w:rStyle w:val="00Text"/>
          <w:rFonts w:asciiTheme="minorEastAsia"/>
        </w:rPr>
        <w:t>「</w:t>
      </w:r>
      <w:r w:rsidR="00934453" w:rsidRPr="001221B9">
        <w:rPr>
          <w:rStyle w:val="00Text"/>
          <w:rFonts w:asciiTheme="minorEastAsia"/>
        </w:rPr>
        <w:t>延藝</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廷藝</w:t>
      </w:r>
      <w:r w:rsidR="000F1B0C">
        <w:rPr>
          <w:rStyle w:val="00Text"/>
          <w:rFonts w:asciiTheme="minorEastAsia"/>
        </w:rPr>
        <w:t>」</w:t>
      </w:r>
      <w:r w:rsidR="00934453" w:rsidRPr="001221B9">
        <w:rPr>
          <w:rStyle w:val="00Text"/>
          <w:rFonts w:asciiTheme="minorEastAsia"/>
        </w:rPr>
        <w:t>。皎公羨殺楊廷藝見本卷上年。劉昫曰︰愛州東至小黃江口四百六十里入交州界。</w:t>
      </w:r>
      <w:r w:rsidR="00934453" w:rsidRPr="001221B9">
        <w:rPr>
          <w:rFonts w:asciiTheme="minorEastAsia"/>
        </w:rPr>
        <w:t>羨遣使以賂求救於漢；</w:t>
      </w:r>
      <w:r w:rsidR="00934453" w:rsidRPr="001221B9">
        <w:rPr>
          <w:rStyle w:val="00Text"/>
          <w:rFonts w:asciiTheme="minorEastAsia"/>
        </w:rPr>
        <w:t>以下文考之，</w:t>
      </w:r>
      <w:r w:rsidR="000F1B0C">
        <w:rPr>
          <w:rStyle w:val="00Text"/>
          <w:rFonts w:asciiTheme="minorEastAsia"/>
        </w:rPr>
        <w:t>「</w:t>
      </w:r>
      <w:r w:rsidR="00934453" w:rsidRPr="001221B9">
        <w:rPr>
          <w:rStyle w:val="00Text"/>
          <w:rFonts w:asciiTheme="minorEastAsia"/>
        </w:rPr>
        <w:t>羨</w:t>
      </w:r>
      <w:r w:rsidR="000F1B0C">
        <w:rPr>
          <w:rStyle w:val="00Text"/>
          <w:rFonts w:asciiTheme="minorEastAsia"/>
        </w:rPr>
        <w:t>」</w:t>
      </w:r>
      <w:r w:rsidR="00934453" w:rsidRPr="001221B9">
        <w:rPr>
          <w:rStyle w:val="00Text"/>
          <w:rFonts w:asciiTheme="minorEastAsia"/>
        </w:rPr>
        <w:t>上當有</w:t>
      </w:r>
      <w:r w:rsidR="000F1B0C">
        <w:rPr>
          <w:rStyle w:val="00Text"/>
          <w:rFonts w:asciiTheme="minorEastAsia"/>
        </w:rPr>
        <w:t>「</w:t>
      </w:r>
      <w:r w:rsidR="00934453" w:rsidRPr="001221B9">
        <w:rPr>
          <w:rStyle w:val="00Text"/>
          <w:rFonts w:asciiTheme="minorEastAsia"/>
        </w:rPr>
        <w:t>公</w:t>
      </w:r>
      <w:r w:rsidR="000F1B0C">
        <w:rPr>
          <w:rStyle w:val="00Text"/>
          <w:rFonts w:asciiTheme="minorEastAsia"/>
        </w:rPr>
        <w:t>」</w:t>
      </w:r>
      <w:r w:rsidR="00934453" w:rsidRPr="001221B9">
        <w:rPr>
          <w:rStyle w:val="00Text"/>
          <w:rFonts w:asciiTheme="minorEastAsia"/>
        </w:rPr>
        <w:t>字。</w:t>
      </w:r>
      <w:r w:rsidR="000F1B0C">
        <w:rPr>
          <w:rStyle w:val="00Text"/>
          <w:rFonts w:asciiTheme="minorEastAsia"/>
        </w:rPr>
        <w:t>『</w:t>
      </w:r>
      <w:r w:rsidR="00934453" w:rsidRPr="001221B9">
        <w:rPr>
          <w:rStyle w:val="00Text"/>
          <w:rFonts w:asciiTheme="minorEastAsia"/>
        </w:rPr>
        <w:t>章︰乙十一行本正有</w:t>
      </w:r>
      <w:r w:rsidR="000F1B0C">
        <w:rPr>
          <w:rStyle w:val="00Text"/>
          <w:rFonts w:asciiTheme="minorEastAsia"/>
        </w:rPr>
        <w:t>「</w:t>
      </w:r>
      <w:r w:rsidR="00934453" w:rsidRPr="001221B9">
        <w:rPr>
          <w:rStyle w:val="00Text"/>
          <w:rFonts w:asciiTheme="minorEastAsia"/>
        </w:rPr>
        <w:t>公</w:t>
      </w:r>
      <w:r w:rsidR="000F1B0C">
        <w:rPr>
          <w:rStyle w:val="00Text"/>
          <w:rFonts w:asciiTheme="minorEastAsia"/>
        </w:rPr>
        <w:t>」</w:t>
      </w:r>
      <w:r w:rsidR="00934453" w:rsidRPr="001221B9">
        <w:rPr>
          <w:rStyle w:val="00Text"/>
          <w:rFonts w:asciiTheme="minorEastAsia"/>
        </w:rPr>
        <w:t>字。</w:t>
      </w:r>
      <w:r w:rsidR="000F1B0C">
        <w:rPr>
          <w:rStyle w:val="00Text"/>
          <w:rFonts w:asciiTheme="minorEastAsia"/>
        </w:rPr>
        <w:t>』</w:t>
      </w:r>
      <w:r w:rsidR="00934453" w:rsidRPr="001221B9">
        <w:rPr>
          <w:rFonts w:asciiTheme="minorEastAsia"/>
        </w:rPr>
        <w:t>漢主欲乘其亂而取之，以其子萬王弘操為靜海節度使，徙封交王，</w:t>
      </w:r>
      <w:r w:rsidR="00934453" w:rsidRPr="001221B9">
        <w:rPr>
          <w:rStyle w:val="00Text"/>
          <w:rFonts w:asciiTheme="minorEastAsia"/>
        </w:rPr>
        <w:t>言將以交州為弘操封略。</w:t>
      </w:r>
      <w:r w:rsidR="00934453" w:rsidRPr="001221B9">
        <w:rPr>
          <w:rFonts w:asciiTheme="minorEastAsia"/>
        </w:rPr>
        <w:t>將兵救公羨，漢主自將屯于海門，為之聲援。漢主問策於崇文使蕭益，益曰︰</w:t>
      </w:r>
      <w:r w:rsidR="000F1B0C">
        <w:rPr>
          <w:rFonts w:asciiTheme="minorEastAsia"/>
        </w:rPr>
        <w:t>「</w:t>
      </w:r>
      <w:r w:rsidR="00934453" w:rsidRPr="001221B9">
        <w:rPr>
          <w:rFonts w:asciiTheme="minorEastAsia"/>
        </w:rPr>
        <w:t>今霖雨積旬，海道險遠，吳權桀黠，未可輕也。大軍當持重，多用鄕導，然後可進。</w:t>
      </w:r>
      <w:r w:rsidR="000F1B0C">
        <w:rPr>
          <w:rFonts w:asciiTheme="minorEastAsia"/>
        </w:rPr>
        <w:t>」</w:t>
      </w:r>
      <w:r w:rsidR="00934453" w:rsidRPr="001221B9">
        <w:rPr>
          <w:rStyle w:val="00Text"/>
          <w:rFonts w:asciiTheme="minorEastAsia"/>
        </w:rPr>
        <w:t>黠，下八翻。鄕，讀曰嚮。</w:t>
      </w:r>
      <w:r w:rsidR="00934453" w:rsidRPr="001221B9">
        <w:rPr>
          <w:rFonts w:asciiTheme="minorEastAsia"/>
        </w:rPr>
        <w:t>不聽。命弘操帥戰艦自白藤江趣交州。</w:t>
      </w:r>
      <w:r w:rsidR="00934453" w:rsidRPr="001221B9">
        <w:rPr>
          <w:rStyle w:val="00Text"/>
          <w:rFonts w:asciiTheme="minorEastAsia"/>
        </w:rPr>
        <w:t>白藤江當在峯州界，自此進至花步，抵峯州。帥，讀曰率。趣，七喻翻。</w:t>
      </w:r>
      <w:r w:rsidR="00934453" w:rsidRPr="001221B9">
        <w:rPr>
          <w:rFonts w:asciiTheme="minorEastAsia"/>
        </w:rPr>
        <w:t>權已殺公羨，據交州，引兵逆戰，先於海口多植大杙，銳其首，冒之以鐵，</w:t>
      </w:r>
      <w:r w:rsidR="00934453" w:rsidRPr="001221B9">
        <w:rPr>
          <w:rStyle w:val="00Text"/>
          <w:rFonts w:asciiTheme="minorEastAsia"/>
        </w:rPr>
        <w:t>杙，與職翻，橜也。</w:t>
      </w:r>
      <w:r w:rsidR="00934453" w:rsidRPr="001221B9">
        <w:rPr>
          <w:rFonts w:asciiTheme="minorEastAsia"/>
        </w:rPr>
        <w:t>遣輕舟乘潮挑戰而偽遁，</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遁</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弘操逐之</w:t>
      </w:r>
      <w:r w:rsidR="000F1B0C">
        <w:rPr>
          <w:rStyle w:val="00Text"/>
          <w:rFonts w:asciiTheme="minorEastAsia"/>
        </w:rPr>
        <w:t>」</w:t>
      </w:r>
      <w:r w:rsidR="00934453" w:rsidRPr="001221B9">
        <w:rPr>
          <w:rStyle w:val="00Text"/>
          <w:rFonts w:asciiTheme="minorEastAsia"/>
        </w:rPr>
        <w:t>四字；乙十一行本同；孔本同。</w:t>
      </w:r>
      <w:r w:rsidR="000F1B0C">
        <w:rPr>
          <w:rStyle w:val="00Text"/>
          <w:rFonts w:asciiTheme="minorEastAsia"/>
        </w:rPr>
        <w:t>』</w:t>
      </w:r>
      <w:r w:rsidR="00934453" w:rsidRPr="001221B9">
        <w:rPr>
          <w:rStyle w:val="00Text"/>
          <w:rFonts w:asciiTheme="minorEastAsia"/>
        </w:rPr>
        <w:t>挑，徒了翻。</w:t>
      </w:r>
      <w:r w:rsidR="00934453" w:rsidRPr="001221B9">
        <w:rPr>
          <w:rFonts w:asciiTheme="minorEastAsia"/>
        </w:rPr>
        <w:t>須臾潮落，漢艦皆礙鐵杙不得返，</w:t>
      </w:r>
      <w:r w:rsidR="00934453" w:rsidRPr="001221B9">
        <w:rPr>
          <w:rStyle w:val="00Text"/>
          <w:rFonts w:asciiTheme="minorEastAsia"/>
        </w:rPr>
        <w:t>艦，戶黯翻。</w:t>
      </w:r>
      <w:r w:rsidR="00934453" w:rsidRPr="001221B9">
        <w:rPr>
          <w:rFonts w:asciiTheme="minorEastAsia"/>
        </w:rPr>
        <w:t>漢兵大敗，士卒覆溺者太半；弘操死，漢主慟哭，收餘衆而還。</w:t>
      </w:r>
      <w:r w:rsidR="00934453" w:rsidRPr="001221B9">
        <w:rPr>
          <w:rStyle w:val="00Text"/>
          <w:rFonts w:asciiTheme="minorEastAsia"/>
        </w:rPr>
        <w:t>還，從宣翻，又如字。</w:t>
      </w:r>
      <w:r w:rsidR="00934453" w:rsidRPr="001221B9">
        <w:rPr>
          <w:rFonts w:asciiTheme="minorEastAsia"/>
        </w:rPr>
        <w:t>先是，著作佐郞侯融勸漢主弭兵息民，至是以兵不振，追咎融，剖棺暴其尸。益，倣之孫也。</w:t>
      </w:r>
      <w:r w:rsidR="00934453" w:rsidRPr="001221B9">
        <w:rPr>
          <w:rStyle w:val="00Text"/>
          <w:rFonts w:asciiTheme="minorEastAsia"/>
        </w:rPr>
        <w:t>先，翻薦翻。蕭倣相唐懿宗。</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楚順賢夫人彭氏卒。彭夫人貌陋而治家有法，</w:t>
      </w:r>
      <w:r w:rsidR="00934453" w:rsidRPr="001221B9">
        <w:rPr>
          <w:rStyle w:val="00Text"/>
          <w:rFonts w:asciiTheme="minorEastAsia"/>
        </w:rPr>
        <w:t>治，直之翻。</w:t>
      </w:r>
      <w:r w:rsidR="00934453" w:rsidRPr="001221B9">
        <w:rPr>
          <w:rFonts w:asciiTheme="minorEastAsia"/>
        </w:rPr>
        <w:t>楚王希範憚之；旣卒，希範始縱聲色，為長夜之飲，內外無別。</w:t>
      </w:r>
      <w:r w:rsidR="00934453" w:rsidRPr="001221B9">
        <w:rPr>
          <w:rStyle w:val="00Text"/>
          <w:rFonts w:asciiTheme="minorEastAsia"/>
        </w:rPr>
        <w:t>別，彼列翻。</w:t>
      </w:r>
      <w:r w:rsidR="00934453" w:rsidRPr="001221B9">
        <w:rPr>
          <w:rFonts w:asciiTheme="minorEastAsia"/>
        </w:rPr>
        <w:t>有商人妻美，希範殺其夫而奪之，妻誓不辱，自經死。</w:t>
      </w:r>
      <w:r w:rsidR="00934453" w:rsidRPr="001221B9">
        <w:rPr>
          <w:rStyle w:val="00Text"/>
          <w:rFonts w:asciiTheme="minorEastAsia"/>
        </w:rPr>
        <w:t>史以婦人能守節，書其事而失其姓氏，而馬希範之淫暴不可揜矣。</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河決鄆州。</w:t>
      </w:r>
      <w:r w:rsidR="00934453" w:rsidRPr="001221B9">
        <w:rPr>
          <w:rStyle w:val="00Text"/>
          <w:rFonts w:asciiTheme="minorEastAsia"/>
        </w:rPr>
        <w:t>鄆，音運。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十一月，范延光自鄆州入朝。</w:t>
      </w:r>
      <w:r w:rsidR="00934453" w:rsidRPr="001221B9">
        <w:rPr>
          <w:rFonts w:asciiTheme="minorEastAsia" w:eastAsiaTheme="minorEastAsia"/>
        </w:rPr>
        <w:t>范延光降，自魏徙鄆，今自鄆州入朝。</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丙午，以閩主昶為閩國王，</w:t>
      </w:r>
      <w:r w:rsidR="00934453" w:rsidRPr="001221B9">
        <w:rPr>
          <w:rStyle w:val="00Text"/>
          <w:rFonts w:asciiTheme="minorEastAsia"/>
        </w:rPr>
        <w:t>書閩主者，表其已竊大號；書以為國王者，晉命也。</w:t>
      </w:r>
      <w:r w:rsidR="00934453" w:rsidRPr="001221B9">
        <w:rPr>
          <w:rFonts w:asciiTheme="minorEastAsia"/>
        </w:rPr>
        <w:t>以左散騎常侍盧損為冊禮使，賜昶赭袍。</w:t>
      </w:r>
      <w:r w:rsidR="00934453" w:rsidRPr="001221B9">
        <w:rPr>
          <w:rStyle w:val="00Text"/>
          <w:rFonts w:asciiTheme="minorEastAsia"/>
        </w:rPr>
        <w:t>赭袍，天子所服，賜之是許之竊號也。</w:t>
      </w:r>
      <w:r w:rsidR="00934453" w:rsidRPr="001221B9">
        <w:rPr>
          <w:rFonts w:asciiTheme="minorEastAsia"/>
        </w:rPr>
        <w:t>戊申，以威武節度使王繼恭為臨海郡王。閩主聞之，遣進奏官林恩白執政，以旣襲帝號，辭冊命及使者。閩諫議大夫黃諷以閩主淫暴，與妻子辭訣入諫，閩主欲杖之，諷曰︰</w:t>
      </w:r>
      <w:r w:rsidR="000F1B0C">
        <w:rPr>
          <w:rFonts w:asciiTheme="minorEastAsia"/>
        </w:rPr>
        <w:t>「</w:t>
      </w:r>
      <w:r w:rsidR="00934453" w:rsidRPr="001221B9">
        <w:rPr>
          <w:rFonts w:asciiTheme="minorEastAsia"/>
        </w:rPr>
        <w:t>臣若迷國不忠，死亦無怨；直諫被杖，臣不受也。</w:t>
      </w:r>
      <w:r w:rsidR="000F1B0C">
        <w:rPr>
          <w:rFonts w:asciiTheme="minorEastAsia"/>
        </w:rPr>
        <w:t>」</w:t>
      </w:r>
      <w:r w:rsidR="00934453" w:rsidRPr="001221B9">
        <w:rPr>
          <w:rFonts w:asciiTheme="minorEastAsia"/>
        </w:rPr>
        <w:t>閩主怒，黜為民。</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帝患天雄節度使楊光遠跋扈難制，桑維翰請分天雄之衆，加光遠太尉、西京留守兼河陽節度使。光遠由是怨望，密以賂自訴於契丹，養部曲千餘人，常蓄異志。</w:t>
      </w:r>
      <w:r w:rsidR="00934453" w:rsidRPr="001221B9">
        <w:rPr>
          <w:rStyle w:val="00Text"/>
          <w:rFonts w:asciiTheme="minorEastAsia"/>
        </w:rPr>
        <w:t>楊光遠雖蓄異志，而帝與契丹無間，則無從而發也。至出帝與契丹構隙，則引契丹為援而速禍矣。</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辛亥，建鄴都於廣晉府；</w:t>
      </w:r>
      <w:r w:rsidRPr="001221B9">
        <w:rPr>
          <w:rFonts w:asciiTheme="minorEastAsia" w:eastAsiaTheme="minorEastAsia"/>
        </w:rPr>
        <w:t>唐莊宗之初卽位也，建東京於魏州，以魏州為興唐府，後改為鄴都，明宗天成四年廢。晉受命，以魏州為廣晉府，今復建鄴都。</w:t>
      </w:r>
      <w:r w:rsidRPr="00101E55">
        <w:rPr>
          <w:rStyle w:val="01Text"/>
          <w:rFonts w:asciiTheme="minorEastAsia" w:eastAsiaTheme="minorEastAsia"/>
          <w:sz w:val="21"/>
        </w:rPr>
        <w:t>置彰德軍於相州，以澶、衞隸之；</w:t>
      </w:r>
      <w:r w:rsidRPr="001221B9">
        <w:rPr>
          <w:rFonts w:asciiTheme="minorEastAsia" w:eastAsiaTheme="minorEastAsia"/>
        </w:rPr>
        <w:t>彰德軍，梁貞明間嘗置之矣，張彥之變尋廢，今復置之。</w:t>
      </w:r>
      <w:r w:rsidRPr="00101E55">
        <w:rPr>
          <w:rStyle w:val="01Text"/>
          <w:rFonts w:asciiTheme="minorEastAsia" w:eastAsiaTheme="minorEastAsia"/>
          <w:sz w:val="21"/>
        </w:rPr>
        <w:t>置永清軍於貝州，以博、冀隸之。</w:t>
      </w:r>
      <w:r w:rsidRPr="001221B9">
        <w:rPr>
          <w:rFonts w:asciiTheme="minorEastAsia" w:eastAsiaTheme="minorEastAsia"/>
        </w:rPr>
        <w:t>分天雄之貝、博，成德之冀州為永清軍。</w:t>
      </w:r>
      <w:r w:rsidRPr="00101E55">
        <w:rPr>
          <w:rStyle w:val="01Text"/>
          <w:rFonts w:asciiTheme="minorEastAsia" w:eastAsiaTheme="minorEastAsia"/>
          <w:sz w:val="21"/>
        </w:rPr>
        <w:t>澶州舊治頓丘，帝慮契丹為後世之患，遣前淄州刺史汲人劉繼勳徙澶州跨德勝津，幷頓丘徙焉。</w:t>
      </w:r>
      <w:r w:rsidRPr="001221B9">
        <w:rPr>
          <w:rFonts w:asciiTheme="minorEastAsia" w:eastAsiaTheme="minorEastAsia"/>
        </w:rPr>
        <w:t>澶州本治頓丘縣，今倂州縣皆徙治德勝。按九域志之澶州距魏州一百三十里；德勝之澶州，晉人議者以為距魏州一百五十里，有二十里之差。蓋自澶州北城抵魏州止一百三十里，若自南城渡河幷浮梁，計程則一百五十里也。</w:t>
      </w:r>
      <w:r w:rsidRPr="00101E55">
        <w:rPr>
          <w:rStyle w:val="01Text"/>
          <w:rFonts w:asciiTheme="minorEastAsia" w:eastAsiaTheme="minorEastAsia"/>
          <w:sz w:val="21"/>
        </w:rPr>
        <w:t>以河南尹高行周為廣晉尹、鄴都留守，貝州防禦使王廷胤為彰德節度使，右古神武統軍王周為永清節度使。</w:t>
      </w:r>
      <w:r w:rsidRPr="001221B9">
        <w:rPr>
          <w:rFonts w:asciiTheme="minorEastAsia" w:eastAsiaTheme="minorEastAsia"/>
        </w:rPr>
        <w:t>如升貝州為永清軍。</w:t>
      </w:r>
      <w:r w:rsidRPr="00101E55">
        <w:rPr>
          <w:rStyle w:val="01Text"/>
          <w:rFonts w:asciiTheme="minorEastAsia" w:eastAsiaTheme="minorEastAsia"/>
          <w:sz w:val="21"/>
        </w:rPr>
        <w:t>廷胤，處存之孫；</w:t>
      </w:r>
      <w:r w:rsidRPr="001221B9">
        <w:rPr>
          <w:rFonts w:asciiTheme="minorEastAsia" w:eastAsiaTheme="minorEastAsia"/>
        </w:rPr>
        <w:t>唐末王處存鎭易定。</w:t>
      </w:r>
      <w:r w:rsidRPr="00101E55">
        <w:rPr>
          <w:rStyle w:val="01Text"/>
          <w:rFonts w:asciiTheme="minorEastAsia" w:eastAsiaTheme="minorEastAsia"/>
          <w:sz w:val="21"/>
        </w:rPr>
        <w:t>周，鄴都人也。</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范延光屢請致仕，甲寅，詔以太子太師致仕，居于大梁，每預宴會，與羣臣無異。</w:t>
      </w:r>
    </w:p>
    <w:p w:rsidR="00934453" w:rsidRPr="001221B9" w:rsidRDefault="00934453" w:rsidP="00DF5A42">
      <w:pPr>
        <w:rPr>
          <w:rFonts w:asciiTheme="minorEastAsia"/>
        </w:rPr>
      </w:pPr>
      <w:r w:rsidRPr="001221B9">
        <w:rPr>
          <w:rFonts w:asciiTheme="minorEastAsia"/>
        </w:rPr>
        <w:t>延光之反也，相州刺史掖人王景拒境不從，</w:t>
      </w:r>
      <w:r w:rsidRPr="001221B9">
        <w:rPr>
          <w:rStyle w:val="00Text"/>
          <w:rFonts w:asciiTheme="minorEastAsia"/>
        </w:rPr>
        <w:t>范延光帥天雄，相州其巡屬也。掖，漢縣，唐帶萊州。相，息亮翻。</w:t>
      </w:r>
      <w:r w:rsidRPr="001221B9">
        <w:rPr>
          <w:rFonts w:asciiTheme="minorEastAsia"/>
        </w:rPr>
        <w:t>戊午，以景為耀州團練使。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癸亥，敕聽公私自鑄銅錢，無得雜以鉛鐵，每十錢重一兩，以</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天福元寶</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為文，仍令鹽鐵頒下模範。</w:t>
      </w:r>
      <w:r w:rsidR="00934453" w:rsidRPr="001221B9">
        <w:rPr>
          <w:rFonts w:asciiTheme="minorEastAsia" w:eastAsiaTheme="minorEastAsia"/>
        </w:rPr>
        <w:t>鹽鐵者，鹽鐵使司也。下，戶嫁翻。</w:t>
      </w:r>
      <w:r w:rsidR="00934453" w:rsidRPr="00101E55">
        <w:rPr>
          <w:rStyle w:val="01Text"/>
          <w:rFonts w:asciiTheme="minorEastAsia" w:eastAsiaTheme="minorEastAsia"/>
          <w:sz w:val="21"/>
        </w:rPr>
        <w:t>惟禁私作銅器。</w:t>
      </w:r>
      <w:r w:rsidR="00934453" w:rsidRPr="001221B9">
        <w:rPr>
          <w:rFonts w:asciiTheme="minorEastAsia" w:eastAsiaTheme="minorEastAsia"/>
        </w:rPr>
        <w:t>五代會要︰時令三京、鄴都諸道州府，無問公私，應有銅者並令鑄錢，仍以</w:t>
      </w:r>
      <w:r w:rsidR="000F1B0C">
        <w:rPr>
          <w:rFonts w:asciiTheme="minorEastAsia" w:eastAsiaTheme="minorEastAsia"/>
        </w:rPr>
        <w:t>「</w:t>
      </w:r>
      <w:r w:rsidR="00934453" w:rsidRPr="001221B9">
        <w:rPr>
          <w:rFonts w:asciiTheme="minorEastAsia" w:eastAsiaTheme="minorEastAsia"/>
        </w:rPr>
        <w:t>天福元寶</w:t>
      </w:r>
      <w:r w:rsidR="000F1B0C">
        <w:rPr>
          <w:rFonts w:asciiTheme="minorEastAsia" w:eastAsiaTheme="minorEastAsia"/>
        </w:rPr>
        <w:t>」</w:t>
      </w:r>
      <w:r w:rsidR="00934453" w:rsidRPr="001221B9">
        <w:rPr>
          <w:rFonts w:asciiTheme="minorEastAsia" w:eastAsiaTheme="minorEastAsia"/>
        </w:rPr>
        <w:t>為文，左環讀之，委鹽鐵鑄樣頒下諸道。每一錢重二銖四絫，十錢重一兩。或慮諸色人接便將鉛鐵鑄造，雜亂銅錢，仍令所屬依舊禁斷。尚慮逐處銅數不多，宜令諸道應有久廢銅冶，許百姓取便開鍊，永遠為主，官司不取課利。其有生熟銅，仍許所在中賣入官，或任自鑄錢行用，不得接便別鑄銅器。</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立左金吾衞上將軍重貴為鄭王，充開封尹。</w:t>
      </w:r>
      <w:r w:rsidR="00934453" w:rsidRPr="001221B9">
        <w:rPr>
          <w:rFonts w:asciiTheme="minorEastAsia" w:eastAsiaTheme="minorEastAsia"/>
        </w:rPr>
        <w:t>通鑑封子姪為王多書封，亦或書立，蓋因當時史官成文書之，無義例也。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癸亥，</w:t>
      </w:r>
      <w:r w:rsidR="000F1B0C">
        <w:rPr>
          <w:rFonts w:asciiTheme="minorEastAsia" w:eastAsiaTheme="minorEastAsia"/>
        </w:rPr>
        <w:t>『</w:t>
      </w:r>
      <w:r w:rsidR="00934453" w:rsidRPr="001221B9">
        <w:rPr>
          <w:rFonts w:asciiTheme="minorEastAsia" w:eastAsiaTheme="minorEastAsia"/>
        </w:rPr>
        <w:t>章︰十二行本作</w:t>
      </w:r>
      <w:r w:rsidR="000F1B0C">
        <w:rPr>
          <w:rFonts w:asciiTheme="minorEastAsia" w:eastAsiaTheme="minorEastAsia"/>
        </w:rPr>
        <w:t>「</w:t>
      </w:r>
      <w:r w:rsidR="00934453" w:rsidRPr="001221B9">
        <w:rPr>
          <w:rFonts w:asciiTheme="minorEastAsia" w:eastAsiaTheme="minorEastAsia"/>
        </w:rPr>
        <w:t>庚辰</w:t>
      </w:r>
      <w:r w:rsidR="000F1B0C">
        <w:rPr>
          <w:rFonts w:asciiTheme="minorEastAsia" w:eastAsiaTheme="minorEastAsia"/>
        </w:rPr>
        <w:t>」</w:t>
      </w:r>
      <w:r w:rsidR="00934453" w:rsidRPr="001221B9">
        <w:rPr>
          <w:rFonts w:asciiTheme="minorEastAsia" w:eastAsiaTheme="minorEastAsia"/>
        </w:rPr>
        <w:t>；乙十一行本同；孔本作</w:t>
      </w:r>
      <w:r w:rsidR="000F1B0C">
        <w:rPr>
          <w:rFonts w:asciiTheme="minorEastAsia" w:eastAsiaTheme="minorEastAsia"/>
        </w:rPr>
        <w:t>「</w:t>
      </w:r>
      <w:r w:rsidR="00934453" w:rsidRPr="001221B9">
        <w:rPr>
          <w:rFonts w:asciiTheme="minorEastAsia" w:eastAsiaTheme="minorEastAsia"/>
        </w:rPr>
        <w:t>庚戌</w:t>
      </w:r>
      <w:r w:rsidR="000F1B0C">
        <w:rPr>
          <w:rFonts w:asciiTheme="minorEastAsia" w:eastAsiaTheme="minorEastAsia"/>
        </w:rPr>
        <w:t>」</w:t>
      </w:r>
      <w:r w:rsidR="00934453" w:rsidRPr="001221B9">
        <w:rPr>
          <w:rFonts w:asciiTheme="minorEastAsia" w:eastAsiaTheme="minorEastAsia"/>
        </w:rPr>
        <w:t>；張校同孔本。</w:t>
      </w:r>
      <w:r w:rsidR="000F1B0C">
        <w:rPr>
          <w:rFonts w:asciiTheme="minorEastAsia" w:eastAsiaTheme="minorEastAsia"/>
        </w:rPr>
        <w:t>』</w:t>
      </w:r>
      <w:r w:rsidR="00934453" w:rsidRPr="00101E55">
        <w:rPr>
          <w:rStyle w:val="01Text"/>
          <w:rFonts w:asciiTheme="minorEastAsia" w:eastAsiaTheme="minorEastAsia"/>
          <w:sz w:val="21"/>
        </w:rPr>
        <w:t>敕先許公私鑄錢，慮銅難得，聽輕重從便，但勿令缺漏。</w:t>
      </w:r>
      <w:r w:rsidR="00934453" w:rsidRPr="001221B9">
        <w:rPr>
          <w:rFonts w:asciiTheme="minorEastAsia" w:eastAsiaTheme="minorEastAsia"/>
        </w:rPr>
        <w:t>許民私鑄，已非可久之法，況又聽其輕重從便，則民必鑄輕，安有鑄重者乎，惟患鑄之不輕薄耳。輕薄之甚，必至缺漏，此錢安可久行邪！</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39</w:t>
      </w:r>
      <w:r w:rsidR="00934453" w:rsidRPr="00101E55">
        <w:rPr>
          <w:rStyle w:val="01Text"/>
          <w:rFonts w:ascii="等线" w:eastAsia="等线" w:hAnsi="等线" w:cs="等线" w:hint="eastAsia"/>
          <w:sz w:val="21"/>
        </w:rPr>
        <w:t>辛丑，</w:t>
      </w:r>
      <w:r w:rsidR="000F1B0C">
        <w:rPr>
          <w:rFonts w:asciiTheme="minorEastAsia" w:eastAsiaTheme="minorEastAsia"/>
        </w:rPr>
        <w:t>『</w:t>
      </w:r>
      <w:r w:rsidR="00934453" w:rsidRPr="001221B9">
        <w:rPr>
          <w:rFonts w:asciiTheme="minorEastAsia" w:eastAsiaTheme="minorEastAsia"/>
        </w:rPr>
        <w:t>張︰</w:t>
      </w:r>
      <w:r w:rsidR="000F1B0C">
        <w:rPr>
          <w:rFonts w:asciiTheme="minorEastAsia" w:eastAsiaTheme="minorEastAsia"/>
        </w:rPr>
        <w:t>「</w:t>
      </w:r>
      <w:r w:rsidR="00934453" w:rsidRPr="001221B9">
        <w:rPr>
          <w:rFonts w:asciiTheme="minorEastAsia" w:eastAsiaTheme="minorEastAsia"/>
        </w:rPr>
        <w:t>丑</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未</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吳讓皇卒。</w:t>
      </w:r>
      <w:r w:rsidR="00934453" w:rsidRPr="001221B9">
        <w:rPr>
          <w:rFonts w:asciiTheme="minorEastAsia" w:eastAsiaTheme="minorEastAsia"/>
        </w:rPr>
        <w:t>年三十八。考異曰︰薛史、唐餘錄皆云溥禪位踰年以幽卒，歐陽史但云卒。九國志云︰</w:t>
      </w:r>
      <w:r w:rsidR="000F1B0C">
        <w:rPr>
          <w:rFonts w:asciiTheme="minorEastAsia" w:eastAsiaTheme="minorEastAsia"/>
        </w:rPr>
        <w:t>「</w:t>
      </w:r>
      <w:r w:rsidR="00934453" w:rsidRPr="001221B9">
        <w:rPr>
          <w:rFonts w:asciiTheme="minorEastAsia" w:eastAsiaTheme="minorEastAsia"/>
        </w:rPr>
        <w:t>溥能委運授終，不罹篡殺之禍，深於機者也。</w:t>
      </w:r>
      <w:r w:rsidR="000F1B0C">
        <w:rPr>
          <w:rFonts w:asciiTheme="minorEastAsia" w:eastAsiaTheme="minorEastAsia"/>
        </w:rPr>
        <w:t>」</w:t>
      </w:r>
      <w:r w:rsidR="00934453" w:rsidRPr="001221B9">
        <w:rPr>
          <w:rFonts w:asciiTheme="minorEastAsia" w:eastAsiaTheme="minorEastAsia"/>
        </w:rPr>
        <w:t>十國紀年曰︰</w:t>
      </w:r>
      <w:r w:rsidR="000F1B0C">
        <w:rPr>
          <w:rFonts w:asciiTheme="minorEastAsia" w:eastAsiaTheme="minorEastAsia"/>
        </w:rPr>
        <w:t>「</w:t>
      </w:r>
      <w:r w:rsidR="00934453" w:rsidRPr="001221B9">
        <w:rPr>
          <w:rFonts w:asciiTheme="minorEastAsia" w:eastAsiaTheme="minorEastAsia"/>
        </w:rPr>
        <w:t>辛丑，唐人弒讓皇。</w:t>
      </w:r>
      <w:r w:rsidR="000F1B0C">
        <w:rPr>
          <w:rFonts w:asciiTheme="minorEastAsia" w:eastAsiaTheme="minorEastAsia"/>
        </w:rPr>
        <w:t>」</w:t>
      </w:r>
      <w:r w:rsidR="00934453" w:rsidRPr="001221B9">
        <w:rPr>
          <w:rFonts w:asciiTheme="minorEastAsia" w:eastAsiaTheme="minorEastAsia"/>
        </w:rPr>
        <w:t>事不可明，今但云卒。</w:t>
      </w:r>
      <w:r w:rsidR="00934453" w:rsidRPr="00101E55">
        <w:rPr>
          <w:rStyle w:val="01Text"/>
          <w:rFonts w:asciiTheme="minorEastAsia" w:eastAsiaTheme="minorEastAsia"/>
          <w:sz w:val="21"/>
        </w:rPr>
        <w:t>唐主廢朝二十七日，</w:t>
      </w:r>
      <w:r w:rsidR="00934453" w:rsidRPr="001221B9">
        <w:rPr>
          <w:rFonts w:asciiTheme="minorEastAsia" w:eastAsiaTheme="minorEastAsia"/>
        </w:rPr>
        <w:t>唐主於舊君之卒，依傍漢朝臣為君服以日易月之制為廢朝日數。自古以來，易姓之君惟唐主於舊君若加厚者，原心定罪，是猶紾兄之臂而奪之食，旣奪其食矣，乃引其臂而按摩之，曰︰</w:t>
      </w:r>
      <w:r w:rsidR="000F1B0C">
        <w:rPr>
          <w:rFonts w:asciiTheme="minorEastAsia" w:eastAsiaTheme="minorEastAsia"/>
        </w:rPr>
        <w:t>「</w:t>
      </w:r>
      <w:r w:rsidR="00934453" w:rsidRPr="001221B9">
        <w:rPr>
          <w:rFonts w:asciiTheme="minorEastAsia" w:eastAsiaTheme="minorEastAsia"/>
        </w:rPr>
        <w:t>吾愛吾兄也！</w:t>
      </w:r>
      <w:r w:rsidR="000F1B0C">
        <w:rPr>
          <w:rFonts w:asciiTheme="minorEastAsia" w:eastAsiaTheme="minorEastAsia"/>
        </w:rPr>
        <w:t>」</w:t>
      </w:r>
      <w:r w:rsidR="00934453" w:rsidRPr="001221B9">
        <w:rPr>
          <w:rFonts w:asciiTheme="minorEastAsia" w:eastAsiaTheme="minorEastAsia"/>
        </w:rPr>
        <w:t>朝，直遙翻。</w:t>
      </w:r>
      <w:r w:rsidR="00934453" w:rsidRPr="00101E55">
        <w:rPr>
          <w:rStyle w:val="01Text"/>
          <w:rFonts w:asciiTheme="minorEastAsia" w:eastAsiaTheme="minorEastAsia"/>
          <w:sz w:val="21"/>
        </w:rPr>
        <w:t>追諡曰睿皇帝。是歲，唐主徙吳王璟為齊王。</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鳳翔節度使李從曮，厚文士而薄武人，愛農民而嚴士卒，由是將士怨之。會發兵戍西邊，旣出郊，作亂，突門入城，剽掠於市。</w:t>
      </w:r>
      <w:r w:rsidR="00934453" w:rsidRPr="001221B9">
        <w:rPr>
          <w:rStyle w:val="00Text"/>
          <w:rFonts w:asciiTheme="minorEastAsia"/>
        </w:rPr>
        <w:t>突城門而入剽掠也。剽，匹妙翻。</w:t>
      </w:r>
      <w:r w:rsidR="00934453" w:rsidRPr="001221B9">
        <w:rPr>
          <w:rFonts w:asciiTheme="minorEastAsia"/>
        </w:rPr>
        <w:t>從曮發帳下兵擊之，亂兵敗，東走，欲自訴於朝廷，至華州，鎭國節度使</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使</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太原</w:t>
      </w:r>
      <w:r w:rsidR="000F1B0C">
        <w:rPr>
          <w:rStyle w:val="00Text"/>
          <w:rFonts w:asciiTheme="minorEastAsia"/>
        </w:rPr>
        <w:t>」</w:t>
      </w:r>
      <w:r w:rsidR="00934453" w:rsidRPr="001221B9">
        <w:rPr>
          <w:rStyle w:val="00Text"/>
          <w:rFonts w:asciiTheme="minorEastAsia"/>
        </w:rPr>
        <w:t>二字；乙十一行本同；孔本同。</w:t>
      </w:r>
      <w:r w:rsidR="000F1B0C">
        <w:rPr>
          <w:rStyle w:val="00Text"/>
          <w:rFonts w:asciiTheme="minorEastAsia"/>
        </w:rPr>
        <w:t>』</w:t>
      </w:r>
      <w:r w:rsidR="00934453" w:rsidRPr="001221B9">
        <w:rPr>
          <w:rFonts w:asciiTheme="minorEastAsia"/>
        </w:rPr>
        <w:t>張彥澤邀擊，盡誅之。</w:t>
      </w:r>
    </w:p>
    <w:p w:rsidR="00934453" w:rsidRPr="001221B9" w:rsidRDefault="00934453" w:rsidP="00DF5A42">
      <w:pPr>
        <w:pStyle w:val="1"/>
        <w:pageBreakBefore/>
        <w:spacing w:before="0" w:after="0" w:line="240" w:lineRule="auto"/>
        <w:rPr>
          <w:rFonts w:asciiTheme="minorEastAsia"/>
        </w:rPr>
      </w:pPr>
      <w:bookmarkStart w:id="442" w:name="Top_of_part0288_xhtml"/>
      <w:bookmarkStart w:id="443" w:name="_Toc23857596"/>
      <w:bookmarkStart w:id="444" w:name="_Toc33001108"/>
      <w:r w:rsidRPr="001221B9">
        <w:rPr>
          <w:rFonts w:asciiTheme="minorEastAsia"/>
        </w:rPr>
        <w:t>資治通鑑卷第二百八十二</w:t>
      </w:r>
      <w:bookmarkEnd w:id="442"/>
      <w:bookmarkEnd w:id="443"/>
      <w:bookmarkEnd w:id="444"/>
    </w:p>
    <w:p w:rsidR="00934453" w:rsidRPr="001221B9" w:rsidRDefault="00934453" w:rsidP="00DF5A42">
      <w:pPr>
        <w:pStyle w:val="2"/>
        <w:spacing w:before="0" w:after="0" w:line="240" w:lineRule="auto"/>
        <w:rPr>
          <w:rFonts w:asciiTheme="minorEastAsia" w:eastAsiaTheme="minorEastAsia"/>
        </w:rPr>
      </w:pPr>
      <w:bookmarkStart w:id="445" w:name="Hou_Jin_Ji_San_Qi_Tu_Wei_Da_Yuan"/>
      <w:bookmarkStart w:id="446" w:name="_Toc23857597"/>
      <w:bookmarkStart w:id="447" w:name="_Toc33001109"/>
      <w:r w:rsidRPr="001221B9">
        <w:rPr>
          <w:rStyle w:val="03Text"/>
          <w:rFonts w:asciiTheme="minorEastAsia" w:eastAsiaTheme="minorEastAsia"/>
        </w:rPr>
        <w:t>後晉紀三</w:t>
      </w:r>
      <w:r w:rsidRPr="001221B9">
        <w:rPr>
          <w:rFonts w:asciiTheme="minorEastAsia" w:eastAsiaTheme="minorEastAsia"/>
        </w:rPr>
        <w:t>起屠維大淵獻</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己亥</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盡重光赤奮若</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辛丑</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凡三年。</w:t>
      </w:r>
      <w:bookmarkEnd w:id="445"/>
      <w:bookmarkEnd w:id="446"/>
      <w:bookmarkEnd w:id="447"/>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高祖聖文章武明德孝皇帝中</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天福四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己亥、九三九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春，正月，辛亥，以澶州防禦使太原張從恩為樞密副使。</w:t>
      </w:r>
      <w:r w:rsidR="00934453" w:rsidRPr="001221B9">
        <w:rPr>
          <w:rStyle w:val="00Text"/>
          <w:rFonts w:asciiTheme="minorEastAsia"/>
        </w:rPr>
        <w:t>澶，時連翻。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朔方節度使張希崇卒，羌胡寇鈔，無復畏憚。</w:t>
      </w:r>
      <w:r w:rsidR="00934453" w:rsidRPr="001221B9">
        <w:rPr>
          <w:rStyle w:val="00Text"/>
          <w:rFonts w:asciiTheme="minorEastAsia"/>
        </w:rPr>
        <w:t>鈔，楚交翻。復，扶又翻。</w:t>
      </w:r>
      <w:r w:rsidR="00934453" w:rsidRPr="001221B9">
        <w:rPr>
          <w:rFonts w:asciiTheme="minorEastAsia"/>
        </w:rPr>
        <w:t>甲寅，以義成節度使馮暉為朔方節度使。党項酋長拓跋彥超最為強大，</w:t>
      </w:r>
      <w:r w:rsidR="00934453" w:rsidRPr="001221B9">
        <w:rPr>
          <w:rStyle w:val="00Text"/>
          <w:rFonts w:asciiTheme="minorEastAsia"/>
        </w:rPr>
        <w:t>酋，慈秋翻。長，知兩翻。</w:t>
      </w:r>
      <w:r w:rsidR="00934453" w:rsidRPr="001221B9">
        <w:rPr>
          <w:rFonts w:asciiTheme="minorEastAsia"/>
        </w:rPr>
        <w:t>暉至，彥超入賀，</w:t>
      </w:r>
      <w:r w:rsidR="00934453" w:rsidRPr="001221B9">
        <w:rPr>
          <w:rStyle w:val="00Text"/>
          <w:rFonts w:asciiTheme="minorEastAsia"/>
        </w:rPr>
        <w:t>自其部落入靈州城以賀。</w:t>
      </w:r>
      <w:r w:rsidR="00934453" w:rsidRPr="001221B9">
        <w:rPr>
          <w:rFonts w:asciiTheme="minorEastAsia"/>
        </w:rPr>
        <w:t>暉厚遇之，因為於城中治第，</w:t>
      </w:r>
      <w:r w:rsidR="00934453" w:rsidRPr="001221B9">
        <w:rPr>
          <w:rStyle w:val="00Text"/>
          <w:rFonts w:asciiTheme="minorEastAsia"/>
        </w:rPr>
        <w:t>為，于偽翻；下主為同。治，直之翻。</w:t>
      </w:r>
      <w:r w:rsidR="00934453" w:rsidRPr="001221B9">
        <w:rPr>
          <w:rFonts w:asciiTheme="minorEastAsia"/>
        </w:rPr>
        <w:t>豐其服玩，留之不遣，封內遂安。</w:t>
      </w:r>
      <w:r w:rsidR="00934453" w:rsidRPr="001221B9">
        <w:rPr>
          <w:rStyle w:val="00Text"/>
          <w:rFonts w:asciiTheme="minorEastAsia"/>
        </w:rPr>
        <w:t>質彥超於城中，則党項諸部不敢鈔暴於外，故安。</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唐羣臣江王知證等累表請唐主復姓李，立唐宗廟，乙丑，唐主許之。羣臣又請上尊號，</w:t>
      </w:r>
      <w:r w:rsidR="00934453" w:rsidRPr="001221B9">
        <w:rPr>
          <w:rStyle w:val="00Text"/>
          <w:rFonts w:asciiTheme="minorEastAsia"/>
        </w:rPr>
        <w:t>上，時掌翻。</w:t>
      </w:r>
      <w:r w:rsidR="00934453" w:rsidRPr="001221B9">
        <w:rPr>
          <w:rFonts w:asciiTheme="minorEastAsia"/>
        </w:rPr>
        <w:t>唐主曰︰</w:t>
      </w:r>
      <w:r w:rsidR="000F1B0C">
        <w:rPr>
          <w:rFonts w:asciiTheme="minorEastAsia"/>
        </w:rPr>
        <w:t>「</w:t>
      </w:r>
      <w:r w:rsidR="00934453" w:rsidRPr="001221B9">
        <w:rPr>
          <w:rFonts w:asciiTheme="minorEastAsia"/>
        </w:rPr>
        <w:t>尊號虛美，且非古。</w:t>
      </w:r>
      <w:r w:rsidR="000F1B0C">
        <w:rPr>
          <w:rFonts w:asciiTheme="minorEastAsia"/>
        </w:rPr>
        <w:t>」</w:t>
      </w:r>
      <w:r w:rsidR="00934453" w:rsidRPr="001221B9">
        <w:rPr>
          <w:rFonts w:asciiTheme="minorEastAsia"/>
        </w:rPr>
        <w:t>遂不受。其後子孫皆踵其法，不受尊號，又不以外戚輔政，宦者不得預事，皆他國所不及也。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二月，乙亥，改太祖廟號曰義祖。</w:t>
      </w:r>
      <w:r w:rsidRPr="001221B9">
        <w:rPr>
          <w:rFonts w:asciiTheme="minorEastAsia" w:eastAsiaTheme="minorEastAsia"/>
        </w:rPr>
        <w:t>唐主初受禪，尊徐溫為太祖；今復姓李，以溫為義父，故改廟號為義祖。</w:t>
      </w:r>
      <w:r w:rsidRPr="00101E55">
        <w:rPr>
          <w:rStyle w:val="01Text"/>
          <w:rFonts w:asciiTheme="minorEastAsia" w:eastAsiaTheme="minorEastAsia"/>
          <w:sz w:val="21"/>
        </w:rPr>
        <w:t>己卯，唐主為李氏考妣發哀，與皇后斬衰居廬，如初喪禮，朝夕臨凡五十四日。</w:t>
      </w:r>
      <w:r w:rsidRPr="001221B9">
        <w:rPr>
          <w:rFonts w:asciiTheme="minorEastAsia" w:eastAsiaTheme="minorEastAsia"/>
        </w:rPr>
        <w:t>衰，倉回翻。臨，力鴆翻。初喪之禮，自宕無五十四日之制，唐主亦是依傍漢、晉以日易月之制，居父喪、母喪各二十七日，故為五十四日。</w:t>
      </w:r>
      <w:r w:rsidRPr="00101E55">
        <w:rPr>
          <w:rStyle w:val="01Text"/>
          <w:rFonts w:asciiTheme="minorEastAsia" w:eastAsiaTheme="minorEastAsia"/>
          <w:sz w:val="21"/>
        </w:rPr>
        <w:t>江王知證、饒王知諤請亦服斬衰；不許。</w:t>
      </w:r>
      <w:r w:rsidRPr="001221B9">
        <w:rPr>
          <w:rFonts w:asciiTheme="minorEastAsia" w:eastAsiaTheme="minorEastAsia"/>
        </w:rPr>
        <w:t>知證、知諤皆徐溫子。</w:t>
      </w:r>
      <w:r w:rsidRPr="00101E55">
        <w:rPr>
          <w:rStyle w:val="01Text"/>
          <w:rFonts w:asciiTheme="minorEastAsia" w:eastAsiaTheme="minorEastAsia"/>
          <w:sz w:val="21"/>
        </w:rPr>
        <w:t>李建勳之妻廣德長公主假衰絰入哭盡禮，</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禮</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哀</w:t>
      </w:r>
      <w:r w:rsidR="000F1B0C">
        <w:rPr>
          <w:rFonts w:asciiTheme="minorEastAsia" w:eastAsiaTheme="minorEastAsia"/>
        </w:rPr>
        <w:t>」</w:t>
      </w:r>
      <w:r w:rsidRPr="001221B9">
        <w:rPr>
          <w:rFonts w:asciiTheme="minorEastAsia" w:eastAsiaTheme="minorEastAsia"/>
        </w:rPr>
        <w:t>；乙十一行本同；孔本同；張校同。</w:t>
      </w:r>
      <w:r w:rsidR="000F1B0C">
        <w:rPr>
          <w:rFonts w:asciiTheme="minorEastAsia" w:eastAsiaTheme="minorEastAsia"/>
        </w:rPr>
        <w:t>』</w:t>
      </w:r>
      <w:r w:rsidRPr="00101E55">
        <w:rPr>
          <w:rStyle w:val="01Text"/>
          <w:rFonts w:asciiTheme="minorEastAsia" w:eastAsiaTheme="minorEastAsia"/>
          <w:sz w:val="21"/>
        </w:rPr>
        <w:t>如父母之喪。</w:t>
      </w:r>
      <w:r w:rsidRPr="001221B9">
        <w:rPr>
          <w:rFonts w:asciiTheme="minorEastAsia" w:eastAsiaTheme="minorEastAsia"/>
        </w:rPr>
        <w:t>李建勳妻，徐溫女也；勢利所在，非血氣之親而親。長，知兩翻。</w:t>
      </w:r>
    </w:p>
    <w:p w:rsidR="00934453" w:rsidRPr="001221B9" w:rsidRDefault="00934453" w:rsidP="00DF5A42">
      <w:pPr>
        <w:rPr>
          <w:rFonts w:asciiTheme="minorEastAsia"/>
        </w:rPr>
      </w:pPr>
      <w:r w:rsidRPr="001221B9">
        <w:rPr>
          <w:rFonts w:asciiTheme="minorEastAsia"/>
        </w:rPr>
        <w:t>辛巳，詔國事委齊王璟詳決，惟軍旅以聞。庚寅，唐主更名昪。</w:t>
      </w:r>
      <w:r w:rsidRPr="001221B9">
        <w:rPr>
          <w:rStyle w:val="00Text"/>
          <w:rFonts w:asciiTheme="minorEastAsia"/>
        </w:rPr>
        <w:t>更，工衡翻。昪，皮變翻。</w:t>
      </w:r>
    </w:p>
    <w:p w:rsidR="00934453" w:rsidRPr="001221B9" w:rsidRDefault="00934453" w:rsidP="00DF5A42">
      <w:pPr>
        <w:rPr>
          <w:rFonts w:asciiTheme="minorEastAsia"/>
        </w:rPr>
      </w:pPr>
      <w:r w:rsidRPr="001221B9">
        <w:rPr>
          <w:rFonts w:asciiTheme="minorEastAsia"/>
        </w:rPr>
        <w:t>詔百官議二祚合享禮。</w:t>
      </w:r>
      <w:r w:rsidRPr="001221B9">
        <w:rPr>
          <w:rStyle w:val="00Text"/>
          <w:rFonts w:asciiTheme="minorEastAsia"/>
        </w:rPr>
        <w:t>二祚，徐、李二姓之先也。</w:t>
      </w:r>
      <w:r w:rsidRPr="001221B9">
        <w:rPr>
          <w:rFonts w:asciiTheme="minorEastAsia"/>
        </w:rPr>
        <w:t>辛卯，宋齊丘等議以義祖居七室之東。唐主命居高祖於西室，太宗次之，義祖又次之，皆為不祧之主。羣臣言︰</w:t>
      </w:r>
      <w:r w:rsidR="000F1B0C">
        <w:rPr>
          <w:rFonts w:asciiTheme="minorEastAsia"/>
        </w:rPr>
        <w:t>「</w:t>
      </w:r>
      <w:r w:rsidRPr="001221B9">
        <w:rPr>
          <w:rFonts w:asciiTheme="minorEastAsia"/>
        </w:rPr>
        <w:t>義祖諸侯，不宜與高祖、太宗同享，請於太廟正殿後別建廟祀之。</w:t>
      </w:r>
      <w:r w:rsidR="000F1B0C">
        <w:rPr>
          <w:rFonts w:asciiTheme="minorEastAsia"/>
        </w:rPr>
        <w:t>」</w:t>
      </w:r>
      <w:r w:rsidRPr="001221B9">
        <w:rPr>
          <w:rFonts w:asciiTheme="minorEastAsia"/>
        </w:rPr>
        <w:t>帝曰︰</w:t>
      </w:r>
      <w:r w:rsidRPr="001221B9">
        <w:rPr>
          <w:rStyle w:val="00Text"/>
          <w:rFonts w:asciiTheme="minorEastAsia"/>
        </w:rPr>
        <w:t>通鑑旣帝晉，此帝字與晉帝渾殽，此亦因江南舊史，失於更定。</w:t>
      </w:r>
      <w:r w:rsidR="000F1B0C">
        <w:rPr>
          <w:rFonts w:asciiTheme="minorEastAsia"/>
        </w:rPr>
        <w:t>「</w:t>
      </w:r>
      <w:r w:rsidRPr="001221B9">
        <w:rPr>
          <w:rFonts w:asciiTheme="minorEastAsia"/>
        </w:rPr>
        <w:t>吾自幼託身義祖，</w:t>
      </w:r>
      <w:r w:rsidRPr="001221B9">
        <w:rPr>
          <w:rStyle w:val="00Text"/>
          <w:rFonts w:asciiTheme="minorEastAsia"/>
        </w:rPr>
        <w:t>事見二百六十卷唐昭宗之乾寧二年。</w:t>
      </w:r>
      <w:r w:rsidRPr="001221B9">
        <w:rPr>
          <w:rFonts w:asciiTheme="minorEastAsia"/>
        </w:rPr>
        <w:t>曏非義祖有功於吳，朕安能啓此中興之業？</w:t>
      </w:r>
      <w:r w:rsidR="000F1B0C">
        <w:rPr>
          <w:rFonts w:asciiTheme="minorEastAsia"/>
        </w:rPr>
        <w:t>」</w:t>
      </w:r>
      <w:r w:rsidRPr="001221B9">
        <w:rPr>
          <w:rFonts w:asciiTheme="minorEastAsia"/>
        </w:rPr>
        <w:t>羣臣乃不敢言。</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唐主欲祖吳王恪，或曰︰</w:t>
      </w:r>
      <w:r w:rsidR="000F1B0C">
        <w:rPr>
          <w:rStyle w:val="01Text"/>
          <w:rFonts w:asciiTheme="minorEastAsia" w:eastAsiaTheme="minorEastAsia"/>
          <w:sz w:val="21"/>
        </w:rPr>
        <w:t>「</w:t>
      </w:r>
      <w:r w:rsidRPr="00101E55">
        <w:rPr>
          <w:rStyle w:val="01Text"/>
          <w:rFonts w:asciiTheme="minorEastAsia" w:eastAsiaTheme="minorEastAsia"/>
          <w:sz w:val="21"/>
        </w:rPr>
        <w:t>恪誅死，</w:t>
      </w:r>
      <w:r w:rsidRPr="001221B9">
        <w:rPr>
          <w:rFonts w:asciiTheme="minorEastAsia" w:eastAsiaTheme="minorEastAsia"/>
        </w:rPr>
        <w:t>吳王恪死於唐高宗朝，為房遺愛所誣引，非其罪也。</w:t>
      </w:r>
      <w:r w:rsidRPr="00101E55">
        <w:rPr>
          <w:rStyle w:val="01Text"/>
          <w:rFonts w:asciiTheme="minorEastAsia" w:eastAsiaTheme="minorEastAsia"/>
          <w:sz w:val="21"/>
        </w:rPr>
        <w:t>不若祖鄭王元懿。</w:t>
      </w:r>
      <w:r w:rsidR="000F1B0C">
        <w:rPr>
          <w:rStyle w:val="01Text"/>
          <w:rFonts w:asciiTheme="minorEastAsia" w:eastAsiaTheme="minorEastAsia"/>
          <w:sz w:val="21"/>
        </w:rPr>
        <w:t>」</w:t>
      </w:r>
      <w:r w:rsidRPr="00101E55">
        <w:rPr>
          <w:rStyle w:val="01Text"/>
          <w:rFonts w:asciiTheme="minorEastAsia" w:eastAsiaTheme="minorEastAsia"/>
          <w:sz w:val="21"/>
        </w:rPr>
        <w:t>唐主命有司考二王苗裔，以吳王孫禕有功，禕子峴為宰相，</w:t>
      </w:r>
      <w:r w:rsidRPr="001221B9">
        <w:rPr>
          <w:rFonts w:asciiTheme="minorEastAsia" w:eastAsiaTheme="minorEastAsia"/>
        </w:rPr>
        <w:t>玄宗朝信安王禕有邊功，峴相肅宗。峴，戶典翻。</w:t>
      </w:r>
      <w:r w:rsidRPr="00101E55">
        <w:rPr>
          <w:rStyle w:val="01Text"/>
          <w:rFonts w:asciiTheme="minorEastAsia" w:eastAsiaTheme="minorEastAsia"/>
          <w:sz w:val="21"/>
        </w:rPr>
        <w:t>遂祖吳王，云自峴五世至父榮。其名率皆有司所撰。</w:t>
      </w:r>
      <w:r w:rsidRPr="001221B9">
        <w:rPr>
          <w:rFonts w:asciiTheme="minorEastAsia" w:eastAsiaTheme="minorEastAsia"/>
        </w:rPr>
        <w:t>考異曰︰周世宗實錄及薛史稱昪唐玄宗第六子永王璘苗裔，江南錄云憲宗第八子建王恪之玄孫。李昊蜀後主實錄云︰</w:t>
      </w:r>
      <w:r w:rsidR="000F1B0C">
        <w:rPr>
          <w:rFonts w:asciiTheme="minorEastAsia" w:eastAsiaTheme="minorEastAsia"/>
        </w:rPr>
        <w:t>「</w:t>
      </w:r>
      <w:r w:rsidRPr="001221B9">
        <w:rPr>
          <w:rFonts w:asciiTheme="minorEastAsia" w:eastAsiaTheme="minorEastAsia"/>
        </w:rPr>
        <w:t>唐嗣薛王知柔為嶺南節度使，卒於官，其子知誥流落江淮，遂為徐溫養子。</w:t>
      </w:r>
      <w:r w:rsidR="000F1B0C">
        <w:rPr>
          <w:rFonts w:asciiTheme="minorEastAsia" w:eastAsiaTheme="minorEastAsia"/>
        </w:rPr>
        <w:t>」</w:t>
      </w:r>
      <w:r w:rsidRPr="001221B9">
        <w:rPr>
          <w:rFonts w:asciiTheme="minorEastAsia" w:eastAsiaTheme="minorEastAsia"/>
        </w:rPr>
        <w:t>吳越備史云︰</w:t>
      </w:r>
      <w:r w:rsidR="000F1B0C">
        <w:rPr>
          <w:rFonts w:asciiTheme="minorEastAsia" w:eastAsiaTheme="minorEastAsia"/>
        </w:rPr>
        <w:t>「</w:t>
      </w:r>
      <w:r w:rsidRPr="001221B9">
        <w:rPr>
          <w:rFonts w:asciiTheme="minorEastAsia" w:eastAsiaTheme="minorEastAsia"/>
        </w:rPr>
        <w:t>昪本潘氏，湖州安吉人，父為安吉砦將。吳將李神福攻衣錦軍，過湖州，虜昪歸，為僕隸。徐溫嘗過神福，愛其謹厚，求為養子。以讖云</w:t>
      </w:r>
      <w:r w:rsidR="000F1B0C">
        <w:rPr>
          <w:rFonts w:asciiTheme="minorEastAsia" w:eastAsiaTheme="minorEastAsia"/>
        </w:rPr>
        <w:t>『</w:t>
      </w:r>
      <w:r w:rsidRPr="001221B9">
        <w:rPr>
          <w:rFonts w:asciiTheme="minorEastAsia" w:eastAsiaTheme="minorEastAsia"/>
        </w:rPr>
        <w:t>東海鯉魚飛上天</w:t>
      </w:r>
      <w:r w:rsidR="000F1B0C">
        <w:rPr>
          <w:rFonts w:asciiTheme="minorEastAsia" w:eastAsiaTheme="minorEastAsia"/>
        </w:rPr>
        <w:t>』</w:t>
      </w:r>
      <w:r w:rsidRPr="001221B9">
        <w:rPr>
          <w:rFonts w:asciiTheme="minorEastAsia" w:eastAsiaTheme="minorEastAsia"/>
        </w:rPr>
        <w:t>，昪始事神福，後歸溫，故冒李氏以應讖。</w:t>
      </w:r>
      <w:r w:rsidR="000F1B0C">
        <w:rPr>
          <w:rFonts w:asciiTheme="minorEastAsia" w:eastAsiaTheme="minorEastAsia"/>
        </w:rPr>
        <w:t>」</w:t>
      </w:r>
      <w:r w:rsidRPr="001221B9">
        <w:rPr>
          <w:rFonts w:asciiTheme="minorEastAsia" w:eastAsiaTheme="minorEastAsia"/>
        </w:rPr>
        <w:t>劉恕以為昪復姓附會祖宗，固非李氏，而吳越與唐人仇敵，亦非實錄。昪少孤遭亂，莫知其祖系；昪曾祖超，祖志，乃與義祖之曾祖、祖同名，知其皆附會也。</w:t>
      </w:r>
      <w:r w:rsidRPr="00101E55">
        <w:rPr>
          <w:rStyle w:val="01Text"/>
          <w:rFonts w:asciiTheme="minorEastAsia" w:eastAsiaTheme="minorEastAsia"/>
          <w:sz w:val="21"/>
        </w:rPr>
        <w:t>唐主又以歷十九帝、三百年，疑十世太少。有司曰︰</w:t>
      </w:r>
      <w:r w:rsidR="000F1B0C">
        <w:rPr>
          <w:rStyle w:val="01Text"/>
          <w:rFonts w:asciiTheme="minorEastAsia" w:eastAsiaTheme="minorEastAsia"/>
          <w:sz w:val="21"/>
        </w:rPr>
        <w:t>「</w:t>
      </w:r>
      <w:r w:rsidRPr="00101E55">
        <w:rPr>
          <w:rStyle w:val="01Text"/>
          <w:rFonts w:asciiTheme="minorEastAsia" w:eastAsiaTheme="minorEastAsia"/>
          <w:sz w:val="21"/>
        </w:rPr>
        <w:t>三十年為世，陛下生於文德，已五十年矣。</w:t>
      </w:r>
      <w:r w:rsidR="000F1B0C">
        <w:rPr>
          <w:rStyle w:val="01Text"/>
          <w:rFonts w:asciiTheme="minorEastAsia" w:eastAsiaTheme="minorEastAsia"/>
          <w:sz w:val="21"/>
        </w:rPr>
        <w:t>」</w:t>
      </w:r>
      <w:r w:rsidRPr="001221B9">
        <w:rPr>
          <w:rFonts w:asciiTheme="minorEastAsia" w:eastAsiaTheme="minorEastAsia"/>
        </w:rPr>
        <w:t>文德，唐僖宗末年之號。言唐主之生至是年為五十年。</w:t>
      </w:r>
      <w:r w:rsidRPr="00101E55">
        <w:rPr>
          <w:rStyle w:val="01Text"/>
          <w:rFonts w:asciiTheme="minorEastAsia" w:eastAsiaTheme="minorEastAsia"/>
          <w:sz w:val="21"/>
        </w:rPr>
        <w:t>遂從之。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盧損至福州，</w:t>
      </w:r>
      <w:r w:rsidR="00934453" w:rsidRPr="001221B9">
        <w:rPr>
          <w:rStyle w:val="00Text"/>
          <w:rFonts w:asciiTheme="minorEastAsia"/>
        </w:rPr>
        <w:t>盧損去年十一月奉冊使閩，今乃至福州。</w:t>
      </w:r>
      <w:r w:rsidR="00934453" w:rsidRPr="001221B9">
        <w:rPr>
          <w:rFonts w:asciiTheme="minorEastAsia"/>
        </w:rPr>
        <w:t>閩主稱疾不見，命弟繼恭主之。遣其禮部員外郞鄭元弼奉繼恭表隨損入貢。閩主不禮於損，有士人林省鄒私謂損曰︰</w:t>
      </w:r>
      <w:r w:rsidR="000F1B0C">
        <w:rPr>
          <w:rFonts w:asciiTheme="minorEastAsia"/>
        </w:rPr>
        <w:t>「</w:t>
      </w:r>
      <w:r w:rsidR="00934453" w:rsidRPr="001221B9">
        <w:rPr>
          <w:rFonts w:asciiTheme="minorEastAsia"/>
        </w:rPr>
        <w:t>吾主不事其君，不愛其親，不恤其民，不敬其神，不睦其鄰，不禮其賓，</w:t>
      </w:r>
      <w:r w:rsidR="00934453" w:rsidRPr="001221B9">
        <w:rPr>
          <w:rStyle w:val="00Text"/>
          <w:rFonts w:asciiTheme="minorEastAsia"/>
        </w:rPr>
        <w:t>賓謂盧損也。</w:t>
      </w:r>
      <w:r w:rsidR="00934453" w:rsidRPr="001221B9">
        <w:rPr>
          <w:rFonts w:asciiTheme="minorEastAsia"/>
        </w:rPr>
        <w:t>其能久乎！余將僧服而北逃，會相見於上國耳。</w:t>
      </w:r>
      <w:r w:rsidR="000F1B0C">
        <w:rPr>
          <w:rFonts w:asciiTheme="minorEastAsia"/>
        </w:rPr>
        <w:t>」</w:t>
      </w:r>
      <w:r w:rsidR="00934453" w:rsidRPr="001221B9">
        <w:rPr>
          <w:rStyle w:val="00Text"/>
          <w:rFonts w:asciiTheme="minorEastAsia"/>
        </w:rPr>
        <w:t>時假號偏隅者以中原為上國。余觀之，林省鄒亦非善士，有樊若水之志而遂其志耳。</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三月，庚戌，唐主追尊吳王恪為定宗孝靜皇帝，自曾祖以下皆追尊廟號及諡。</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己未，詔歸德節度使劉知遠、忠武節度使杜重威並加同平章事。知遠自以有佐命功，重威起於外戚，無大功，恥與之同制，</w:t>
      </w:r>
      <w:r w:rsidR="00934453" w:rsidRPr="001221B9">
        <w:rPr>
          <w:rStyle w:val="00Text"/>
          <w:rFonts w:asciiTheme="minorEastAsia"/>
        </w:rPr>
        <w:t>制，麻制也。黃忠有功，關羽猶恥與之同列；杜重威何如人，劉知遠其肯與之同制乎！英雄倔強之氣，大抵然也。</w:t>
      </w:r>
      <w:r w:rsidR="00934453" w:rsidRPr="001221B9">
        <w:rPr>
          <w:rFonts w:asciiTheme="minorEastAsia"/>
        </w:rPr>
        <w:t>制下數日，杜門四表辭不受。帝怒，謂趙塋曰︰</w:t>
      </w:r>
      <w:r w:rsidR="000F1B0C">
        <w:rPr>
          <w:rFonts w:asciiTheme="minorEastAsia"/>
        </w:rPr>
        <w:t>「</w:t>
      </w:r>
      <w:r w:rsidR="00934453" w:rsidRPr="001221B9">
        <w:rPr>
          <w:rFonts w:asciiTheme="minorEastAsia"/>
        </w:rPr>
        <w:t>重威朕之妹夫，知遠雖有功，何得堅拒制命！可落軍權，</w:t>
      </w:r>
      <w:r w:rsidR="00934453" w:rsidRPr="001221B9">
        <w:rPr>
          <w:rStyle w:val="00Text"/>
          <w:rFonts w:asciiTheme="minorEastAsia"/>
        </w:rPr>
        <w:t>劉知遠時總宿衞諸軍。</w:t>
      </w:r>
      <w:r w:rsidR="00934453" w:rsidRPr="001221B9">
        <w:rPr>
          <w:rFonts w:asciiTheme="minorEastAsia"/>
        </w:rPr>
        <w:t>令歸私第。</w:t>
      </w:r>
      <w:r w:rsidR="000F1B0C">
        <w:rPr>
          <w:rFonts w:asciiTheme="minorEastAsia"/>
        </w:rPr>
        <w:t>」</w:t>
      </w:r>
      <w:r w:rsidR="00934453" w:rsidRPr="001221B9">
        <w:rPr>
          <w:rFonts w:asciiTheme="minorEastAsia"/>
        </w:rPr>
        <w:t>塋拜請曰︰</w:t>
      </w:r>
      <w:r w:rsidR="000F1B0C">
        <w:rPr>
          <w:rFonts w:asciiTheme="minorEastAsia"/>
        </w:rPr>
        <w:t>「</w:t>
      </w:r>
      <w:r w:rsidR="00934453" w:rsidRPr="001221B9">
        <w:rPr>
          <w:rFonts w:asciiTheme="minorEastAsia"/>
        </w:rPr>
        <w:t>陛下昔在晉陽，兵不過五千，為唐兵十餘萬所攻，</w:t>
      </w:r>
      <w:r w:rsidR="00934453" w:rsidRPr="001221B9">
        <w:rPr>
          <w:rStyle w:val="00Text"/>
          <w:rFonts w:asciiTheme="minorEastAsia"/>
        </w:rPr>
        <w:t>事見上卷上年。</w:t>
      </w:r>
      <w:r w:rsidR="00934453" w:rsidRPr="001221B9">
        <w:rPr>
          <w:rFonts w:asciiTheme="minorEastAsia"/>
        </w:rPr>
        <w:t>危於朝露，非知遠心如鐵石，豈能成大業！柰何以小過棄之！竊恐此語外聞，</w:t>
      </w:r>
      <w:r w:rsidR="00934453" w:rsidRPr="001221B9">
        <w:rPr>
          <w:rStyle w:val="00Text"/>
          <w:rFonts w:asciiTheme="minorEastAsia"/>
        </w:rPr>
        <w:t>聞，音問。</w:t>
      </w:r>
      <w:r w:rsidR="00934453" w:rsidRPr="001221B9">
        <w:rPr>
          <w:rFonts w:asciiTheme="minorEastAsia"/>
        </w:rPr>
        <w:t>非所以彰人君之大度也。</w:t>
      </w:r>
      <w:r w:rsidR="000F1B0C">
        <w:rPr>
          <w:rFonts w:asciiTheme="minorEastAsia"/>
        </w:rPr>
        <w:t>」</w:t>
      </w:r>
      <w:r w:rsidR="00934453" w:rsidRPr="001221B9">
        <w:rPr>
          <w:rFonts w:asciiTheme="minorEastAsia"/>
        </w:rPr>
        <w:t>帝意乃解，命端明殿學士和凝詣知凝詣知遠第諭旨，知遠惶恐，起受命。</w:t>
      </w:r>
      <w:r w:rsidR="00934453" w:rsidRPr="001221B9">
        <w:rPr>
          <w:rStyle w:val="00Text"/>
          <w:rFonts w:asciiTheme="minorEastAsia"/>
        </w:rPr>
        <w:t>君降心以撫其臣，則臣亦自悔。馴服勳舊強悍之氣，不容不爾。</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靈州戍將王彥忠據懷遠城叛，</w:t>
      </w:r>
      <w:r w:rsidR="00934453" w:rsidRPr="001221B9">
        <w:rPr>
          <w:rStyle w:val="00Text"/>
          <w:rFonts w:asciiTheme="minorEastAsia"/>
        </w:rPr>
        <w:t>懷遠縣屬靈州。趙珣聚米圖經曰︰唐懷遠鎭在靈州北約一百餘里。宋時西夏強盛，卽其地置興州，其四九十餘里卽賀蘭山。</w:t>
      </w:r>
      <w:r w:rsidR="00934453" w:rsidRPr="001221B9">
        <w:rPr>
          <w:rFonts w:asciiTheme="minorEastAsia"/>
        </w:rPr>
        <w:t>上遣供奉官齊延祚往招諭之；彥忠降，延祚殺之。</w:t>
      </w:r>
      <w:r w:rsidR="00934453" w:rsidRPr="001221B9">
        <w:rPr>
          <w:rStyle w:val="00Text"/>
          <w:rFonts w:asciiTheme="minorEastAsia"/>
        </w:rPr>
        <w:t>降，戶江翻。</w:t>
      </w:r>
      <w:r w:rsidR="00934453" w:rsidRPr="001221B9">
        <w:rPr>
          <w:rFonts w:asciiTheme="minorEastAsia"/>
        </w:rPr>
        <w:t>上怒曰︰</w:t>
      </w:r>
      <w:r w:rsidR="000F1B0C">
        <w:rPr>
          <w:rFonts w:asciiTheme="minorEastAsia"/>
        </w:rPr>
        <w:t>「</w:t>
      </w:r>
      <w:r w:rsidR="00934453" w:rsidRPr="001221B9">
        <w:rPr>
          <w:rFonts w:asciiTheme="minorEastAsia"/>
        </w:rPr>
        <w:t>朕踐阼以來，未嘗失信於人，彥忠己輸仗出迎，延祚何得擅殺之！</w:t>
      </w:r>
      <w:r w:rsidR="000F1B0C">
        <w:rPr>
          <w:rFonts w:asciiTheme="minorEastAsia"/>
        </w:rPr>
        <w:t>」</w:t>
      </w:r>
      <w:r w:rsidR="00934453" w:rsidRPr="001221B9">
        <w:rPr>
          <w:rFonts w:asciiTheme="minorEastAsia"/>
        </w:rPr>
        <w:t>除延祚名，重杖配流。議者猶以為延祚不應免死。</w:t>
      </w:r>
      <w:r w:rsidR="00934453" w:rsidRPr="001221B9">
        <w:rPr>
          <w:rStyle w:val="00Text"/>
          <w:rFonts w:asciiTheme="minorEastAsia"/>
        </w:rPr>
        <w:t>以其殺降失信，繼此將無以懷遠人也。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辛酉，冊回鶻可汗仁美為奉化可汗。</w:t>
      </w:r>
      <w:r w:rsidR="00934453" w:rsidRPr="001221B9">
        <w:rPr>
          <w:rFonts w:asciiTheme="minorEastAsia" w:eastAsiaTheme="minorEastAsia"/>
        </w:rPr>
        <w:t>時回鶻比年遣使朝貢，故冊命之。按五代會要︰回鶻自唐會昌間為黠戛斯所破，西奔居于甘州，梁乾化元年遣使入貢。至唐同光二年四月，其本國權知可汗仁美遣使入貢，命鄭績、何延嗣持節冊仁美為英義可汗。其年十一月，仁美卒，其弟狄銀嗣立，遣都督安千等來朝貢。狄銀卒，阿咄欲立，亦遣使來貢。天成三年，其權知可汗仁裕遣使入貢。其年三月，命使冊仁裕為順化可汗。晉天福三年，遣使朝貢；四年三月，又遣使來朝，兼貢方物。其月，命衞尉卿邢德昭持節就冊為奉化可汗。若據會要，則</w:t>
      </w:r>
      <w:r w:rsidR="000F1B0C">
        <w:rPr>
          <w:rFonts w:asciiTheme="minorEastAsia" w:eastAsiaTheme="minorEastAsia"/>
        </w:rPr>
        <w:t>「</w:t>
      </w:r>
      <w:r w:rsidR="00934453" w:rsidRPr="001221B9">
        <w:rPr>
          <w:rFonts w:asciiTheme="minorEastAsia" w:eastAsiaTheme="minorEastAsia"/>
        </w:rPr>
        <w:t>仁美</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仁裕</w:t>
      </w:r>
      <w:r w:rsidR="000F1B0C">
        <w:rPr>
          <w:rFonts w:asciiTheme="minorEastAsia" w:eastAsiaTheme="minorEastAsia"/>
        </w:rPr>
        <w:t>」</w:t>
      </w:r>
      <w:r w:rsidR="00934453" w:rsidRPr="001221B9">
        <w:rPr>
          <w:rFonts w:asciiTheme="minorEastAsia" w:eastAsiaTheme="minorEastAsia"/>
        </w:rPr>
        <w:t>。</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夏，四月，唐江王徐知證等請亦姓李；</w:t>
      </w:r>
      <w:r w:rsidR="00934453" w:rsidRPr="001221B9">
        <w:rPr>
          <w:rStyle w:val="00Text"/>
          <w:rFonts w:asciiTheme="minorEastAsia"/>
        </w:rPr>
        <w:t>欲改其本姓從國姓以自親。</w:t>
      </w:r>
      <w:r w:rsidR="00934453" w:rsidRPr="001221B9">
        <w:rPr>
          <w:rFonts w:asciiTheme="minorEastAsia"/>
        </w:rPr>
        <w:t>不許。</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辛巳，唐主祀南郊；癸未，大赦。</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梁太祖以來，軍國大政，天子多與崇政、樞密使議，</w:t>
      </w:r>
      <w:r w:rsidR="00934453" w:rsidRPr="001221B9">
        <w:rPr>
          <w:rStyle w:val="00Text"/>
          <w:rFonts w:asciiTheme="minorEastAsia"/>
        </w:rPr>
        <w:t>梁與崇政使議，唐與樞密使議。崇政使卽樞密使之職也。</w:t>
      </w:r>
      <w:r w:rsidR="00934453" w:rsidRPr="001221B9">
        <w:rPr>
          <w:rFonts w:asciiTheme="minorEastAsia"/>
        </w:rPr>
        <w:t>宰相受成命，行制敕，講典故，治文事而已。</w:t>
      </w:r>
      <w:r w:rsidR="00934453" w:rsidRPr="001221B9">
        <w:rPr>
          <w:rStyle w:val="00Text"/>
          <w:rFonts w:asciiTheme="minorEastAsia"/>
        </w:rPr>
        <w:t>治，直之翻。</w:t>
      </w:r>
      <w:r w:rsidR="00934453" w:rsidRPr="001221B9">
        <w:rPr>
          <w:rFonts w:asciiTheme="minorEastAsia"/>
        </w:rPr>
        <w:t>帝懲唐明宗之世安重誨專橫，</w:t>
      </w:r>
      <w:r w:rsidR="00934453" w:rsidRPr="001221B9">
        <w:rPr>
          <w:rStyle w:val="00Text"/>
          <w:rFonts w:asciiTheme="minorEastAsia"/>
        </w:rPr>
        <w:t>專橫事見唐明宗紀。橫，戶孟翻。</w:t>
      </w:r>
      <w:r w:rsidR="00934453" w:rsidRPr="001221B9">
        <w:rPr>
          <w:rFonts w:asciiTheme="minorEastAsia"/>
        </w:rPr>
        <w:t>故卽位之初，但命桑維翰兼樞密使。及劉處讓為樞密使，奏對多不稱旨，</w:t>
      </w:r>
      <w:r w:rsidR="00934453" w:rsidRPr="001221B9">
        <w:rPr>
          <w:rStyle w:val="00Text"/>
          <w:rFonts w:asciiTheme="minorEastAsia"/>
        </w:rPr>
        <w:t>劉處讓攘桑維翰樞密使見上卷上年。稱，尺證翻。</w:t>
      </w:r>
      <w:r w:rsidR="00934453" w:rsidRPr="001221B9">
        <w:rPr>
          <w:rFonts w:asciiTheme="minorEastAsia"/>
        </w:rPr>
        <w:t>會處讓遭母喪，甲申，廢樞密院，以印付中書，院事皆委宰相分判。以副使張從恩為宣徽使，直學士·倉部郞中司徒詡、工部郞中顏衎並罷守本官。</w:t>
      </w:r>
      <w:r w:rsidR="00934453" w:rsidRPr="001221B9">
        <w:rPr>
          <w:rStyle w:val="00Text"/>
          <w:rFonts w:asciiTheme="minorEastAsia"/>
        </w:rPr>
        <w:t>鄭樵氏族略曰︰帝王世紀，舜為堯司徒，支孫氏焉。直學士，樞密直學士也。二人本官，倉部、工部也。衎，苦旱翻。</w:t>
      </w:r>
      <w:r w:rsidR="00934453" w:rsidRPr="001221B9">
        <w:rPr>
          <w:rFonts w:asciiTheme="minorEastAsia"/>
        </w:rPr>
        <w:t>然勳臣近習不知大體，習於故事，每欲復之。</w:t>
      </w:r>
      <w:r w:rsidR="00934453" w:rsidRPr="001221B9">
        <w:rPr>
          <w:rStyle w:val="00Text"/>
          <w:rFonts w:asciiTheme="minorEastAsia"/>
        </w:rPr>
        <w:t>史言帝王命相，當悉委以政事，不當置樞密使以分其權。</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帝以唐之大臣除名在兩京者皆貧悴，</w:t>
      </w:r>
      <w:r w:rsidR="00934453" w:rsidRPr="001221B9">
        <w:rPr>
          <w:rStyle w:val="00Text"/>
          <w:rFonts w:asciiTheme="minorEastAsia"/>
        </w:rPr>
        <w:t>李專美等除名見上卷元年。悴，秦醉翻。</w:t>
      </w:r>
      <w:r w:rsidR="00934453" w:rsidRPr="001221B9">
        <w:rPr>
          <w:rFonts w:asciiTheme="minorEastAsia"/>
        </w:rPr>
        <w:t>復以李專美為贊善大夫，丙戌，以韓昭胤為兵部尚書，馬胤孫為太子賓客，房暠為右驍衞大將軍，並致仕。</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閩主忌其叔父前建州刺史延武、戶部尚書延望才名，巫者林興與延武有怨，託鬼神語云︰</w:t>
      </w:r>
      <w:r w:rsidR="000F1B0C">
        <w:rPr>
          <w:rFonts w:asciiTheme="minorEastAsia"/>
        </w:rPr>
        <w:t>「</w:t>
      </w:r>
      <w:r w:rsidR="00934453" w:rsidRPr="001221B9">
        <w:rPr>
          <w:rFonts w:asciiTheme="minorEastAsia"/>
        </w:rPr>
        <w:t>延武、延望將為變。</w:t>
      </w:r>
      <w:r w:rsidR="000F1B0C">
        <w:rPr>
          <w:rFonts w:asciiTheme="minorEastAsia"/>
        </w:rPr>
        <w:t>」</w:t>
      </w:r>
      <w:r w:rsidR="00934453" w:rsidRPr="001221B9">
        <w:rPr>
          <w:rFonts w:asciiTheme="minorEastAsia"/>
        </w:rPr>
        <w:t>閩主不復詰，</w:t>
      </w:r>
      <w:r w:rsidR="00934453" w:rsidRPr="001221B9">
        <w:rPr>
          <w:rStyle w:val="00Text"/>
          <w:rFonts w:asciiTheme="minorEastAsia"/>
        </w:rPr>
        <w:t>詰，去吉翻。</w:t>
      </w:r>
      <w:r w:rsidR="00934453" w:rsidRPr="001221B9">
        <w:rPr>
          <w:rFonts w:asciiTheme="minorEastAsia"/>
        </w:rPr>
        <w:t>使興帥壯士就第殺之，</w:t>
      </w:r>
      <w:r w:rsidR="00934453" w:rsidRPr="001221B9">
        <w:rPr>
          <w:rStyle w:val="00Text"/>
          <w:rFonts w:asciiTheme="minorEastAsia"/>
        </w:rPr>
        <w:t>帥，讀曰率。</w:t>
      </w:r>
      <w:r w:rsidR="00934453" w:rsidRPr="001221B9">
        <w:rPr>
          <w:rFonts w:asciiTheme="minorEastAsia"/>
        </w:rPr>
        <w:t>幷其五子。</w:t>
      </w:r>
    </w:p>
    <w:p w:rsidR="00934453" w:rsidRPr="001221B9" w:rsidRDefault="00934453" w:rsidP="00DF5A42">
      <w:pPr>
        <w:rPr>
          <w:rFonts w:asciiTheme="minorEastAsia"/>
        </w:rPr>
      </w:pPr>
      <w:r w:rsidRPr="001221B9">
        <w:rPr>
          <w:rFonts w:asciiTheme="minorEastAsia"/>
        </w:rPr>
        <w:t>閩主用陳守元言，作三清殿於禁中，</w:t>
      </w:r>
      <w:r w:rsidRPr="001221B9">
        <w:rPr>
          <w:rStyle w:val="00Text"/>
          <w:rFonts w:asciiTheme="minorEastAsia"/>
        </w:rPr>
        <w:t>道家以上清、玉清、太清為三清。</w:t>
      </w:r>
      <w:r w:rsidRPr="001221B9">
        <w:rPr>
          <w:rFonts w:asciiTheme="minorEastAsia"/>
        </w:rPr>
        <w:t>以黃金數千斤鑄寶皇大帝、天尊、老君像，晝夜作樂，焚香禱祀，求神丹。政無大小，皆林興傳寶皇命決之。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戊申，加楚王希範天策上將軍，賜印，聽開府置官屬。</w:t>
      </w:r>
      <w:r w:rsidR="00934453" w:rsidRPr="001221B9">
        <w:rPr>
          <w:rFonts w:asciiTheme="minorEastAsia" w:eastAsiaTheme="minorEastAsia"/>
        </w:rPr>
        <w:t>梁開平四年已嘗加楚王殷天策上將軍，今晉復以命其子希範。</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辛亥，唐徙吉王景遂為壽王，立壽陽公景達為宣城王。</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乙卯，唐鎭海節度使兼中書令梁懷王徐知諤卒。</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唐人遷讓皇之族於泰州，號永寧宮，防衞甚嚴。</w:t>
      </w:r>
      <w:r w:rsidR="00934453" w:rsidRPr="001221B9">
        <w:rPr>
          <w:rFonts w:asciiTheme="minorEastAsia" w:eastAsiaTheme="minorEastAsia"/>
        </w:rPr>
        <w:t>泰州本揚州海陵縣，吳乾貞中立制置院，南唐昇元元年升為泰州。考異曰︰十國紀年︰</w:t>
      </w:r>
      <w:r w:rsidR="000F1B0C">
        <w:rPr>
          <w:rFonts w:asciiTheme="minorEastAsia" w:eastAsiaTheme="minorEastAsia"/>
        </w:rPr>
        <w:t>「</w:t>
      </w:r>
      <w:r w:rsidR="00934453" w:rsidRPr="001221B9">
        <w:rPr>
          <w:rFonts w:asciiTheme="minorEastAsia" w:eastAsiaTheme="minorEastAsia"/>
        </w:rPr>
        <w:t>唐人遷讓皇之族於泰州，號永寧宮，守衞甚嚴，不敢與國人通婚姻，久而男女自為匹偶。</w:t>
      </w:r>
      <w:r w:rsidR="000F1B0C">
        <w:rPr>
          <w:rFonts w:asciiTheme="minorEastAsia" w:eastAsiaTheme="minorEastAsia"/>
        </w:rPr>
        <w:t>」</w:t>
      </w:r>
      <w:r w:rsidR="00934453" w:rsidRPr="001221B9">
        <w:rPr>
          <w:rFonts w:asciiTheme="minorEastAsia" w:eastAsiaTheme="minorEastAsia"/>
        </w:rPr>
        <w:t>江表志︰</w:t>
      </w:r>
      <w:r w:rsidR="000F1B0C">
        <w:rPr>
          <w:rFonts w:asciiTheme="minorEastAsia" w:eastAsiaTheme="minorEastAsia"/>
        </w:rPr>
        <w:t>「</w:t>
      </w:r>
      <w:r w:rsidR="00934453" w:rsidRPr="001221B9">
        <w:rPr>
          <w:rFonts w:asciiTheme="minorEastAsia" w:eastAsiaTheme="minorEastAsia"/>
        </w:rPr>
        <w:t>讓皇子及五歲，遣中使拜官，賜朝服，卽日而卒。</w:t>
      </w:r>
      <w:r w:rsidR="000F1B0C">
        <w:rPr>
          <w:rFonts w:asciiTheme="minorEastAsia" w:eastAsiaTheme="minorEastAsia"/>
        </w:rPr>
        <w:t>」</w:t>
      </w:r>
      <w:r w:rsidR="00934453" w:rsidRPr="001221B9">
        <w:rPr>
          <w:rFonts w:asciiTheme="minorEastAsia" w:eastAsiaTheme="minorEastAsia"/>
        </w:rPr>
        <w:t>按唐烈祖受禪，使讓皇居故宮，稱臣上表，慕仁厚之名；若惡楊氏則滅之而已。何必如此之迂也！他書皆未之見，不知紀年據何書，今不取。</w:t>
      </w:r>
      <w:r w:rsidR="00934453" w:rsidRPr="00101E55">
        <w:rPr>
          <w:rStyle w:val="01Text"/>
          <w:rFonts w:asciiTheme="minorEastAsia" w:eastAsiaTheme="minorEastAsia"/>
          <w:sz w:val="21"/>
        </w:rPr>
        <w:t>康化節度使兼中書令楊珙稱疾，罷歸永寧宮。</w:t>
      </w:r>
      <w:r w:rsidR="00934453" w:rsidRPr="001221B9">
        <w:rPr>
          <w:rFonts w:asciiTheme="minorEastAsia" w:eastAsiaTheme="minorEastAsia"/>
        </w:rPr>
        <w:t>康化軍亦吳於統內所置節鎭，或南唐置之，其地今無可考。</w:t>
      </w:r>
      <w:r w:rsidR="00934453" w:rsidRPr="00101E55">
        <w:rPr>
          <w:rStyle w:val="01Text"/>
          <w:rFonts w:asciiTheme="minorEastAsia" w:eastAsiaTheme="minorEastAsia"/>
          <w:sz w:val="21"/>
        </w:rPr>
        <w:t>乙丑，以平盧節度使兼中書令楊璉為康化節度使；璉固辭，請終喪，</w:t>
      </w:r>
      <w:r w:rsidR="00934453" w:rsidRPr="001221B9">
        <w:rPr>
          <w:rFonts w:asciiTheme="minorEastAsia" w:eastAsiaTheme="minorEastAsia"/>
        </w:rPr>
        <w:t>終讓皇之喪也。</w:t>
      </w:r>
      <w:r w:rsidR="00934453" w:rsidRPr="00101E55">
        <w:rPr>
          <w:rStyle w:val="01Text"/>
          <w:rFonts w:asciiTheme="minorEastAsia" w:eastAsiaTheme="minorEastAsia"/>
          <w:sz w:val="21"/>
        </w:rPr>
        <w:t>從之。</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唐主將立齊王璟為太子，固辭；乃以為諸道兵馬大元帥、判六軍諸衞、守太尉、錄尚書事、昇·揚二州牧。</w:t>
      </w:r>
      <w:r w:rsidR="00934453" w:rsidRPr="001221B9">
        <w:rPr>
          <w:rStyle w:val="00Text"/>
          <w:rFonts w:asciiTheme="minorEastAsia"/>
        </w:rPr>
        <w:t>南唐以昇州為西都，揚州為東都，故二州置牧。</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閩判六軍諸衞建王繼嚴得士心，閩主忌之，六月，罷其兵柄，更名繼裕；</w:t>
      </w:r>
      <w:r w:rsidR="00934453" w:rsidRPr="001221B9">
        <w:rPr>
          <w:rStyle w:val="00Text"/>
          <w:rFonts w:asciiTheme="minorEastAsia"/>
        </w:rPr>
        <w:t>更，工衡翻。</w:t>
      </w:r>
      <w:r w:rsidR="00934453" w:rsidRPr="001221B9">
        <w:rPr>
          <w:rFonts w:asciiTheme="minorEastAsia"/>
        </w:rPr>
        <w:t>以弟繼鎔</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鎔</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鏞</w:t>
      </w:r>
      <w:r w:rsidR="000F1B0C">
        <w:rPr>
          <w:rStyle w:val="00Text"/>
          <w:rFonts w:asciiTheme="minorEastAsia"/>
        </w:rPr>
        <w:t>」</w:t>
      </w:r>
      <w:r w:rsidR="00934453" w:rsidRPr="001221B9">
        <w:rPr>
          <w:rStyle w:val="00Text"/>
          <w:rFonts w:asciiTheme="minorEastAsia"/>
        </w:rPr>
        <w:t>；乙十一行本同；孔本同。</w:t>
      </w:r>
      <w:r w:rsidR="000F1B0C">
        <w:rPr>
          <w:rStyle w:val="00Text"/>
          <w:rFonts w:asciiTheme="minorEastAsia"/>
        </w:rPr>
        <w:t>』</w:t>
      </w:r>
      <w:r w:rsidR="00934453" w:rsidRPr="001221B9">
        <w:rPr>
          <w:rFonts w:asciiTheme="minorEastAsia"/>
        </w:rPr>
        <w:t>判六軍，去諸衞字。</w:t>
      </w:r>
      <w:r w:rsidR="00934453" w:rsidRPr="001221B9">
        <w:rPr>
          <w:rStyle w:val="00Text"/>
          <w:rFonts w:asciiTheme="minorEastAsia"/>
        </w:rPr>
        <w:t>去，羌呂翻。</w:t>
      </w:r>
    </w:p>
    <w:p w:rsidR="00934453" w:rsidRPr="001221B9" w:rsidRDefault="00934453" w:rsidP="00DF5A42">
      <w:pPr>
        <w:rPr>
          <w:rFonts w:asciiTheme="minorEastAsia"/>
        </w:rPr>
      </w:pPr>
      <w:r w:rsidRPr="001221B9">
        <w:rPr>
          <w:rFonts w:asciiTheme="minorEastAsia"/>
        </w:rPr>
        <w:t>林興詐覺，流泉州。望氣者言宮中有災，乙未，閩主徒居長春宮。</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秋，七月，庚子朔，日有食之。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成德節度使安重榮出於行伍，</w:t>
      </w:r>
      <w:r w:rsidR="00934453" w:rsidRPr="001221B9">
        <w:rPr>
          <w:rFonts w:asciiTheme="minorEastAsia" w:eastAsiaTheme="minorEastAsia"/>
        </w:rPr>
        <w:t>行，戶剛翻。</w:t>
      </w:r>
      <w:r w:rsidR="00934453" w:rsidRPr="00101E55">
        <w:rPr>
          <w:rStyle w:val="01Text"/>
          <w:rFonts w:asciiTheme="minorEastAsia" w:eastAsiaTheme="minorEastAsia"/>
          <w:sz w:val="21"/>
        </w:rPr>
        <w:t>性粗率，</w:t>
      </w:r>
      <w:r w:rsidR="00934453" w:rsidRPr="001221B9">
        <w:rPr>
          <w:rFonts w:asciiTheme="minorEastAsia" w:eastAsiaTheme="minorEastAsia"/>
        </w:rPr>
        <w:t>粗，與麤同。</w:t>
      </w:r>
      <w:r w:rsidR="00934453" w:rsidRPr="00101E55">
        <w:rPr>
          <w:rStyle w:val="01Text"/>
          <w:rFonts w:asciiTheme="minorEastAsia" w:eastAsiaTheme="minorEastAsia"/>
          <w:sz w:val="21"/>
        </w:rPr>
        <w:t>恃勇驕暴，每謂人曰︰</w:t>
      </w:r>
      <w:r w:rsidR="000F1B0C">
        <w:rPr>
          <w:rStyle w:val="01Text"/>
          <w:rFonts w:asciiTheme="minorEastAsia" w:eastAsiaTheme="minorEastAsia"/>
          <w:sz w:val="21"/>
        </w:rPr>
        <w:t>「</w:t>
      </w:r>
      <w:r w:rsidR="00934453" w:rsidRPr="00101E55">
        <w:rPr>
          <w:rStyle w:val="01Text"/>
          <w:rFonts w:asciiTheme="minorEastAsia" w:eastAsiaTheme="minorEastAsia"/>
          <w:sz w:val="21"/>
        </w:rPr>
        <w:t>今世天子，兵強馬壯則為之耳。</w:t>
      </w:r>
      <w:r w:rsidR="000F1B0C">
        <w:rPr>
          <w:rStyle w:val="01Text"/>
          <w:rFonts w:asciiTheme="minorEastAsia" w:eastAsiaTheme="minorEastAsia"/>
          <w:sz w:val="21"/>
        </w:rPr>
        <w:t>」</w:t>
      </w:r>
      <w:r w:rsidR="00934453" w:rsidRPr="001221B9">
        <w:rPr>
          <w:rFonts w:asciiTheme="minorEastAsia" w:eastAsiaTheme="minorEastAsia"/>
        </w:rPr>
        <w:t>安重榮粗暴一夫耳，使其強梁亦何所至！然其所以強梁者，亦習見當時之事，遂起非望之心耳。</w:t>
      </w:r>
      <w:r w:rsidR="00934453" w:rsidRPr="00101E55">
        <w:rPr>
          <w:rStyle w:val="01Text"/>
          <w:rFonts w:asciiTheme="minorEastAsia" w:eastAsiaTheme="minorEastAsia"/>
          <w:sz w:val="21"/>
        </w:rPr>
        <w:t>府廨有幡竿高數十尺，嘗挾弓矢謂左右曰︰</w:t>
      </w:r>
      <w:r w:rsidR="000F1B0C">
        <w:rPr>
          <w:rStyle w:val="01Text"/>
          <w:rFonts w:asciiTheme="minorEastAsia" w:eastAsiaTheme="minorEastAsia"/>
          <w:sz w:val="21"/>
        </w:rPr>
        <w:t>「</w:t>
      </w:r>
      <w:r w:rsidR="00934453" w:rsidRPr="00101E55">
        <w:rPr>
          <w:rStyle w:val="01Text"/>
          <w:rFonts w:asciiTheme="minorEastAsia" w:eastAsiaTheme="minorEastAsia"/>
          <w:sz w:val="21"/>
        </w:rPr>
        <w:t>我能中竿上龍</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龍</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首</w:t>
      </w:r>
      <w:r w:rsidR="000F1B0C">
        <w:rPr>
          <w:rFonts w:asciiTheme="minorEastAsia" w:eastAsiaTheme="minorEastAsia"/>
        </w:rPr>
        <w:t>」</w:t>
      </w:r>
      <w:r w:rsidR="00934453" w:rsidRPr="001221B9">
        <w:rPr>
          <w:rFonts w:asciiTheme="minorEastAsia" w:eastAsiaTheme="minorEastAsia"/>
        </w:rPr>
        <w:t>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者，必有天命。</w:t>
      </w:r>
      <w:r w:rsidR="000F1B0C">
        <w:rPr>
          <w:rStyle w:val="01Text"/>
          <w:rFonts w:asciiTheme="minorEastAsia" w:eastAsiaTheme="minorEastAsia"/>
          <w:sz w:val="21"/>
        </w:rPr>
        <w:t>」</w:t>
      </w:r>
      <w:r w:rsidR="00934453" w:rsidRPr="00101E55">
        <w:rPr>
          <w:rStyle w:val="01Text"/>
          <w:rFonts w:asciiTheme="minorEastAsia" w:eastAsiaTheme="minorEastAsia"/>
          <w:sz w:val="21"/>
        </w:rPr>
        <w:t>一發中之，</w:t>
      </w:r>
      <w:r w:rsidR="00934453" w:rsidRPr="001221B9">
        <w:rPr>
          <w:rFonts w:asciiTheme="minorEastAsia" w:eastAsiaTheme="minorEastAsia"/>
        </w:rPr>
        <w:t>廨，古隘翻。高，居號翻。中，竹仲翻。</w:t>
      </w:r>
      <w:r w:rsidR="00934453" w:rsidRPr="00101E55">
        <w:rPr>
          <w:rStyle w:val="01Text"/>
          <w:rFonts w:asciiTheme="minorEastAsia" w:eastAsiaTheme="minorEastAsia"/>
          <w:sz w:val="21"/>
        </w:rPr>
        <w:t>以是益自負。</w:t>
      </w:r>
    </w:p>
    <w:p w:rsidR="00934453" w:rsidRPr="001221B9" w:rsidRDefault="00934453" w:rsidP="00DF5A42">
      <w:pPr>
        <w:rPr>
          <w:rFonts w:asciiTheme="minorEastAsia"/>
        </w:rPr>
      </w:pPr>
      <w:r w:rsidRPr="001221B9">
        <w:rPr>
          <w:rFonts w:asciiTheme="minorEastAsia"/>
        </w:rPr>
        <w:t>帝之遣重榮代祕瓊也，</w:t>
      </w:r>
      <w:r w:rsidRPr="001221B9">
        <w:rPr>
          <w:rStyle w:val="00Text"/>
          <w:rFonts w:asciiTheme="minorEastAsia"/>
        </w:rPr>
        <w:t>見上卷二年。</w:t>
      </w:r>
      <w:r w:rsidRPr="001221B9">
        <w:rPr>
          <w:rFonts w:asciiTheme="minorEastAsia"/>
        </w:rPr>
        <w:t>戒之曰︰</w:t>
      </w:r>
      <w:r w:rsidR="000F1B0C">
        <w:rPr>
          <w:rFonts w:asciiTheme="minorEastAsia"/>
        </w:rPr>
        <w:t>「</w:t>
      </w:r>
      <w:r w:rsidRPr="001221B9">
        <w:rPr>
          <w:rFonts w:asciiTheme="minorEastAsia"/>
        </w:rPr>
        <w:t>瓊不受代，當別除汝一鎭，勿以力取，恐為患滋深。</w:t>
      </w:r>
      <w:r w:rsidR="000F1B0C">
        <w:rPr>
          <w:rFonts w:asciiTheme="minorEastAsia"/>
        </w:rPr>
        <w:t>」</w:t>
      </w:r>
      <w:r w:rsidRPr="001221B9">
        <w:rPr>
          <w:rFonts w:asciiTheme="minorEastAsia"/>
        </w:rPr>
        <w:t>重榮由是以帝為怯，謂人曰︰</w:t>
      </w:r>
      <w:r w:rsidR="000F1B0C">
        <w:rPr>
          <w:rFonts w:asciiTheme="minorEastAsia"/>
        </w:rPr>
        <w:t>「</w:t>
      </w:r>
      <w:r w:rsidRPr="001221B9">
        <w:rPr>
          <w:rFonts w:asciiTheme="minorEastAsia"/>
        </w:rPr>
        <w:t>祕瓊匹夫耳，天子尚畏之，況我以將相之重，士馬之衆乎！</w:t>
      </w:r>
      <w:r w:rsidR="000F1B0C">
        <w:rPr>
          <w:rFonts w:asciiTheme="minorEastAsia"/>
        </w:rPr>
        <w:t>」</w:t>
      </w:r>
      <w:r w:rsidRPr="001221B9">
        <w:rPr>
          <w:rFonts w:asciiTheme="minorEastAsia"/>
        </w:rPr>
        <w:t>每所奏請多踰分，</w:t>
      </w:r>
      <w:r w:rsidRPr="001221B9">
        <w:rPr>
          <w:rStyle w:val="00Text"/>
          <w:rFonts w:asciiTheme="minorEastAsia"/>
        </w:rPr>
        <w:t>分，扶問翻。</w:t>
      </w:r>
      <w:r w:rsidRPr="001221B9">
        <w:rPr>
          <w:rFonts w:asciiTheme="minorEastAsia"/>
        </w:rPr>
        <w:t>為執政所可否，</w:t>
      </w:r>
      <w:r w:rsidRPr="001221B9">
        <w:rPr>
          <w:rStyle w:val="00Text"/>
          <w:rFonts w:asciiTheme="minorEastAsia"/>
        </w:rPr>
        <w:t>可者則從之，否者不從也。</w:t>
      </w:r>
      <w:r w:rsidRPr="001221B9">
        <w:rPr>
          <w:rFonts w:asciiTheme="minorEastAsia"/>
        </w:rPr>
        <w:t>意憤憤不快，乃聚亡命，市戰馬，有飛揚之志。帝知之，義武節度使皇甫遇與重榮姻家，甲辰，徙遇為昭義節度使。</w:t>
      </w:r>
      <w:r w:rsidRPr="001221B9">
        <w:rPr>
          <w:rStyle w:val="00Text"/>
          <w:rFonts w:asciiTheme="minorEastAsia"/>
        </w:rPr>
        <w:t>鎭、定接境，恐其合而為變，徙令稍遠以離析之。</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乙巳，閩北宮火，焚宮殿殆盡。</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戊申，薛融等上所定編敕，行之。</w:t>
      </w:r>
      <w:r w:rsidR="00934453" w:rsidRPr="001221B9">
        <w:rPr>
          <w:rFonts w:asciiTheme="minorEastAsia" w:eastAsiaTheme="minorEastAsia"/>
        </w:rPr>
        <w:t>三年，令薛融等詳定編敕，今始上而行之。上，時掌翻。</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丙辰，敕︰</w:t>
      </w:r>
      <w:r w:rsidR="000F1B0C">
        <w:rPr>
          <w:rFonts w:ascii="等线" w:eastAsia="等线" w:hAnsi="等线" w:cs="等线" w:hint="eastAsia"/>
        </w:rPr>
        <w:t>「</w:t>
      </w:r>
      <w:r w:rsidR="00934453" w:rsidRPr="001221B9">
        <w:rPr>
          <w:rFonts w:ascii="等线" w:eastAsia="等线" w:hAnsi="等线" w:cs="等线" w:hint="eastAsia"/>
        </w:rPr>
        <w:t>先令天下公私鑄錢，</w:t>
      </w:r>
      <w:r w:rsidR="00934453" w:rsidRPr="001221B9">
        <w:rPr>
          <w:rStyle w:val="00Text"/>
          <w:rFonts w:asciiTheme="minorEastAsia"/>
        </w:rPr>
        <w:t>見上卷上年。</w:t>
      </w:r>
      <w:r w:rsidR="00934453" w:rsidRPr="001221B9">
        <w:rPr>
          <w:rFonts w:asciiTheme="minorEastAsia"/>
        </w:rPr>
        <w:t>今私錢多用鉛錫，小弱缺薄，宜皆禁之，專令官司自鑄。</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西京留守楊光遠疏中書侍郞、同平章事桑維翰遷除不公及營邸肆於兩都，與民爭利；帝不得已，閏月，壬申，出維翰為彰德節度使兼侍中。</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初，義武節度使王處直子威，避王都之難，亡在契丹，</w:t>
      </w:r>
      <w:r w:rsidR="00934453" w:rsidRPr="001221B9">
        <w:rPr>
          <w:rStyle w:val="00Text"/>
          <w:rFonts w:asciiTheme="minorEastAsia"/>
        </w:rPr>
        <w:t>王都之難，謂囚處直也，見二百七十一卷梁均王龍德元年。難，乃旦翻。</w:t>
      </w:r>
      <w:r w:rsidR="00934453" w:rsidRPr="001221B9">
        <w:rPr>
          <w:rFonts w:asciiTheme="minorEastAsia"/>
        </w:rPr>
        <w:t>至是，義武缺帥，</w:t>
      </w:r>
      <w:r w:rsidR="00934453" w:rsidRPr="001221B9">
        <w:rPr>
          <w:rStyle w:val="00Text"/>
          <w:rFonts w:asciiTheme="minorEastAsia"/>
        </w:rPr>
        <w:t>皇甫遇徙潞，故義武缺帥。帥，所類翻。</w:t>
      </w:r>
      <w:r w:rsidR="00934453" w:rsidRPr="001221B9">
        <w:rPr>
          <w:rFonts w:asciiTheme="minorEastAsia"/>
        </w:rPr>
        <w:t>契丹主遣使來言，</w:t>
      </w:r>
      <w:r w:rsidR="000F1B0C">
        <w:rPr>
          <w:rFonts w:asciiTheme="minorEastAsia"/>
        </w:rPr>
        <w:t>「</w:t>
      </w:r>
      <w:r w:rsidR="00934453" w:rsidRPr="001221B9">
        <w:rPr>
          <w:rFonts w:asciiTheme="minorEastAsia"/>
        </w:rPr>
        <w:t>請使威襲父土地，如我朝之法。</w:t>
      </w:r>
      <w:r w:rsidR="000F1B0C">
        <w:rPr>
          <w:rFonts w:asciiTheme="minorEastAsia"/>
        </w:rPr>
        <w:t>」</w:t>
      </w:r>
      <w:r w:rsidR="00934453" w:rsidRPr="001221B9">
        <w:rPr>
          <w:rStyle w:val="00Text"/>
          <w:rFonts w:asciiTheme="minorEastAsia"/>
        </w:rPr>
        <w:t>我朝，契丹自謂也。朝，直遙翻。</w:t>
      </w:r>
      <w:r w:rsidR="00934453" w:rsidRPr="001221B9">
        <w:rPr>
          <w:rFonts w:asciiTheme="minorEastAsia"/>
        </w:rPr>
        <w:t>帝辭以</w:t>
      </w:r>
      <w:r w:rsidR="000F1B0C">
        <w:rPr>
          <w:rFonts w:asciiTheme="minorEastAsia"/>
        </w:rPr>
        <w:t>「</w:t>
      </w:r>
      <w:r w:rsidR="00934453" w:rsidRPr="001221B9">
        <w:rPr>
          <w:rFonts w:asciiTheme="minorEastAsia"/>
        </w:rPr>
        <w:t>中國之法必自刺史、團練、防禦序遷乃至節度使，請遣威至此，漸加進用。</w:t>
      </w:r>
      <w:r w:rsidR="000F1B0C">
        <w:rPr>
          <w:rFonts w:asciiTheme="minorEastAsia"/>
        </w:rPr>
        <w:t>」</w:t>
      </w:r>
      <w:r w:rsidR="00934453" w:rsidRPr="001221B9">
        <w:rPr>
          <w:rFonts w:asciiTheme="minorEastAsia"/>
        </w:rPr>
        <w:t>契丹主怒，復遣使來言曰︰</w:t>
      </w:r>
      <w:r w:rsidR="00934453" w:rsidRPr="001221B9">
        <w:rPr>
          <w:rStyle w:val="00Text"/>
          <w:rFonts w:asciiTheme="minorEastAsia"/>
        </w:rPr>
        <w:t>復，扶又翻。</w:t>
      </w:r>
      <w:r w:rsidR="000F1B0C">
        <w:rPr>
          <w:rFonts w:asciiTheme="minorEastAsia"/>
        </w:rPr>
        <w:t>「</w:t>
      </w:r>
      <w:r w:rsidR="00934453" w:rsidRPr="001221B9">
        <w:rPr>
          <w:rFonts w:asciiTheme="minorEastAsia"/>
        </w:rPr>
        <w:t>爾自節度使為天子，亦有階級邪！</w:t>
      </w:r>
      <w:r w:rsidR="000F1B0C">
        <w:rPr>
          <w:rFonts w:asciiTheme="minorEastAsia"/>
        </w:rPr>
        <w:t>」</w:t>
      </w:r>
      <w:r w:rsidR="00934453" w:rsidRPr="001221B9">
        <w:rPr>
          <w:rFonts w:asciiTheme="minorEastAsia"/>
        </w:rPr>
        <w:t>帝恐其滋蔓不已，厚賂契丹，且請以處直兄孫彰德節度使廷胤為義武節度使以厭其意。</w:t>
      </w:r>
      <w:r w:rsidR="00934453" w:rsidRPr="001221B9">
        <w:rPr>
          <w:rStyle w:val="00Text"/>
          <w:rFonts w:asciiTheme="minorEastAsia"/>
        </w:rPr>
        <w:t>厭，於涉翻，又如字。</w:t>
      </w:r>
      <w:r w:rsidR="00934453" w:rsidRPr="001221B9">
        <w:rPr>
          <w:rFonts w:asciiTheme="minorEastAsia"/>
        </w:rPr>
        <w:t>契丹怒稍解。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27</w:t>
      </w:r>
      <w:r w:rsidR="00934453" w:rsidRPr="00101E55">
        <w:rPr>
          <w:rStyle w:val="01Text"/>
          <w:rFonts w:ascii="等线" w:eastAsia="等线" w:hAnsi="等线" w:cs="等线" w:hint="eastAsia"/>
          <w:sz w:val="21"/>
        </w:rPr>
        <w:t>初，閩惠宗以太祖元從為拱宸、控鶴都，</w:t>
      </w:r>
      <w:r w:rsidR="00934453" w:rsidRPr="001221B9">
        <w:rPr>
          <w:rFonts w:asciiTheme="minorEastAsia" w:eastAsiaTheme="minorEastAsia"/>
        </w:rPr>
        <w:t>閩王審知廟號太祖。從，才用翻；下同。</w:t>
      </w:r>
      <w:r w:rsidR="00934453" w:rsidRPr="00101E55">
        <w:rPr>
          <w:rStyle w:val="01Text"/>
          <w:rFonts w:asciiTheme="minorEastAsia" w:eastAsiaTheme="minorEastAsia"/>
          <w:sz w:val="21"/>
        </w:rPr>
        <w:t>及康宗立，更募壯士二千為腹心，號宸衞都，祿賜皆厚於二都；或言二都怨望，將作亂，閩主欲分隸漳、泉二州，二都益怒。閩主好為長夜之飲，強羣臣酒，</w:t>
      </w:r>
      <w:r w:rsidR="00934453" w:rsidRPr="001221B9">
        <w:rPr>
          <w:rFonts w:asciiTheme="minorEastAsia" w:eastAsiaTheme="minorEastAsia"/>
        </w:rPr>
        <w:t>好，呼到翻。強，其兩翻。</w:t>
      </w:r>
      <w:r w:rsidR="00934453" w:rsidRPr="00101E55">
        <w:rPr>
          <w:rStyle w:val="01Text"/>
          <w:rFonts w:asciiTheme="minorEastAsia" w:eastAsiaTheme="minorEastAsia"/>
          <w:sz w:val="21"/>
        </w:rPr>
        <w:t>醉則令左右伺其過失；</w:t>
      </w:r>
      <w:r w:rsidR="00934453" w:rsidRPr="001221B9">
        <w:rPr>
          <w:rFonts w:asciiTheme="minorEastAsia" w:eastAsiaTheme="minorEastAsia"/>
        </w:rPr>
        <w:t>伺，相吏翻。</w:t>
      </w:r>
      <w:r w:rsidR="00934453" w:rsidRPr="00101E55">
        <w:rPr>
          <w:rStyle w:val="01Text"/>
          <w:rFonts w:asciiTheme="minorEastAsia" w:eastAsiaTheme="minorEastAsia"/>
          <w:sz w:val="21"/>
        </w:rPr>
        <w:t>從弟繼隆醉失禮，斬之。屢以猜怒誅宗室，叔父左僕射、同平章事延羲陽為狂愚以避禍，閩主賜以道士服，置武夷山中；</w:t>
      </w:r>
      <w:r w:rsidR="00934453" w:rsidRPr="001221B9">
        <w:rPr>
          <w:rFonts w:asciiTheme="minorEastAsia" w:eastAsiaTheme="minorEastAsia"/>
        </w:rPr>
        <w:t>武夷山在建州崇安縣南三十里。朱元晦武夷圖序曰︰武夷君之名，著自漢世，祀以乾魚，不知果何神也。今崇安有山名武夷，相傳卽神仙所宅。峯戀嚴壑，秀拔奇偉，清溪九曲，流出其間。兩崖絕壁，人跡所不到處，往往有枯查插石罅間，以庋舟船棺柩之屬。柩中遺骸，外列陶器，尚且未壞。頗疑前世道阻未通，川壅未決時，夷俗所居，而漢祀者卽其君長，蓋亦避世之士，生為衆所臣服，沒而傳以為仙也。武夷山中有道士觀，閩主蓋置延羲於觀中。</w:t>
      </w:r>
      <w:r w:rsidR="00934453" w:rsidRPr="00101E55">
        <w:rPr>
          <w:rStyle w:val="01Text"/>
          <w:rFonts w:asciiTheme="minorEastAsia" w:eastAsiaTheme="minorEastAsia"/>
          <w:sz w:val="21"/>
        </w:rPr>
        <w:t>尋復召還，幽於私第。</w:t>
      </w:r>
      <w:r w:rsidR="00934453" w:rsidRPr="001221B9">
        <w:rPr>
          <w:rFonts w:asciiTheme="minorEastAsia" w:eastAsiaTheme="minorEastAsia"/>
        </w:rPr>
        <w:t>復，扶又翻。</w:t>
      </w:r>
    </w:p>
    <w:p w:rsidR="00934453" w:rsidRPr="001221B9" w:rsidRDefault="00934453" w:rsidP="00DF5A42">
      <w:pPr>
        <w:rPr>
          <w:rFonts w:asciiTheme="minorEastAsia"/>
        </w:rPr>
      </w:pPr>
      <w:r w:rsidRPr="001221B9">
        <w:rPr>
          <w:rFonts w:asciiTheme="minorEastAsia"/>
        </w:rPr>
        <w:t>閩主數侮拱宸、控鶴軍使永泰朱文進、光山連重遇，</w:t>
      </w:r>
      <w:r w:rsidRPr="001221B9">
        <w:rPr>
          <w:rStyle w:val="00Text"/>
          <w:rFonts w:asciiTheme="minorEastAsia"/>
        </w:rPr>
        <w:t>數，所角翻。永泰縣屬福州。晉分弋陽置西陽縣，宋孝武大明初置光城縣，梁於縣置光州，後廢州置光城郡，隋廢郡置光山縣，仍置光州，以縣屬焉。九域志︰縣在州西六十里。連重遇之先蓋與王潮兄弟同入閩。連，姓也；左傳齊有連稱。</w:t>
      </w:r>
      <w:r w:rsidRPr="001221B9">
        <w:rPr>
          <w:rFonts w:asciiTheme="minorEastAsia"/>
        </w:rPr>
        <w:t>二人怨之。會北宮火，求賊不獲；閩主命重遇將內外營兵掃除餘燼，日役萬人，士卒甚苦之。又疑重遇知縱火之謀，欲誅之；內學士陳郯私告重遇。辛巳夜，重遇入直，帥二都兵焚長春宮</w:t>
      </w:r>
      <w:r w:rsidRPr="001221B9">
        <w:rPr>
          <w:rStyle w:val="00Text"/>
          <w:rFonts w:asciiTheme="minorEastAsia"/>
        </w:rPr>
        <w:t>帥，讀曰率。</w:t>
      </w:r>
      <w:r w:rsidRPr="001221B9">
        <w:rPr>
          <w:rFonts w:asciiTheme="minorEastAsia"/>
        </w:rPr>
        <w:t>以攻閩主，使人迎延羲於瓦礫中，呼萬歲；</w:t>
      </w:r>
      <w:r w:rsidRPr="001221B9">
        <w:rPr>
          <w:rStyle w:val="00Text"/>
          <w:rFonts w:asciiTheme="minorEastAsia"/>
        </w:rPr>
        <w:t>礫，郞擊翻。</w:t>
      </w:r>
      <w:r w:rsidRPr="001221B9">
        <w:rPr>
          <w:rFonts w:asciiTheme="minorEastAsia"/>
        </w:rPr>
        <w:t>復召外營兵共攻閩主；</w:t>
      </w:r>
      <w:r w:rsidRPr="001221B9">
        <w:rPr>
          <w:rStyle w:val="00Text"/>
          <w:rFonts w:asciiTheme="minorEastAsia"/>
        </w:rPr>
        <w:t>復，扶又翻；下同。</w:t>
      </w:r>
      <w:r w:rsidRPr="001221B9">
        <w:rPr>
          <w:rFonts w:asciiTheme="minorEastAsia"/>
        </w:rPr>
        <w:t>獨宸衞都拒戰，閩主乃與李后如宸衞都。</w:t>
      </w:r>
      <w:r w:rsidRPr="001221B9">
        <w:rPr>
          <w:rStyle w:val="00Text"/>
          <w:rFonts w:asciiTheme="minorEastAsia"/>
        </w:rPr>
        <w:t>李后，李春鷰也。如，往也。</w:t>
      </w:r>
      <w:r w:rsidRPr="001221B9">
        <w:rPr>
          <w:rFonts w:asciiTheme="minorEastAsia"/>
        </w:rPr>
        <w:t>比明，</w:t>
      </w:r>
      <w:r w:rsidRPr="001221B9">
        <w:rPr>
          <w:rStyle w:val="00Text"/>
          <w:rFonts w:asciiTheme="minorEastAsia"/>
        </w:rPr>
        <w:t>比，必利翻。</w:t>
      </w:r>
      <w:r w:rsidRPr="001221B9">
        <w:rPr>
          <w:rFonts w:asciiTheme="minorEastAsia"/>
        </w:rPr>
        <w:t>亂兵焚宸衞都，宸衞都戰敗，餘衆千餘人奉閩主及李后出北關，至梧桐嶺，衆稍逃散。延羲使兄子前汀州刺史繼業將兵追之，及於村舍，閩主素善射，引弓殺數人。俄而追兵雲集，閩主知不免，投弓謂繼業曰︰</w:t>
      </w:r>
      <w:r w:rsidR="000F1B0C">
        <w:rPr>
          <w:rFonts w:asciiTheme="minorEastAsia"/>
        </w:rPr>
        <w:t>「</w:t>
      </w:r>
      <w:r w:rsidRPr="001221B9">
        <w:rPr>
          <w:rFonts w:asciiTheme="minorEastAsia"/>
        </w:rPr>
        <w:t>卿臣節安在！</w:t>
      </w:r>
      <w:r w:rsidR="000F1B0C">
        <w:rPr>
          <w:rFonts w:asciiTheme="minorEastAsia"/>
        </w:rPr>
        <w:t>」</w:t>
      </w:r>
      <w:r w:rsidRPr="001221B9">
        <w:rPr>
          <w:rFonts w:asciiTheme="minorEastAsia"/>
        </w:rPr>
        <w:t>繼業曰︰</w:t>
      </w:r>
      <w:r w:rsidR="000F1B0C">
        <w:rPr>
          <w:rFonts w:asciiTheme="minorEastAsia"/>
        </w:rPr>
        <w:t>「</w:t>
      </w:r>
      <w:r w:rsidRPr="001221B9">
        <w:rPr>
          <w:rFonts w:asciiTheme="minorEastAsia"/>
        </w:rPr>
        <w:t>君無君德，臣安有臣節！新君，叔父也，舊君，昆弟也，孰親孰疏？</w:t>
      </w:r>
      <w:r w:rsidR="000F1B0C">
        <w:rPr>
          <w:rFonts w:asciiTheme="minorEastAsia"/>
        </w:rPr>
        <w:t>」</w:t>
      </w:r>
      <w:r w:rsidRPr="001221B9">
        <w:rPr>
          <w:rFonts w:asciiTheme="minorEastAsia"/>
        </w:rPr>
        <w:t>閩主不復言。繼業與之俱還，至陀莊，飲以酒，醉而縊之，</w:t>
      </w:r>
      <w:r w:rsidRPr="001221B9">
        <w:rPr>
          <w:rStyle w:val="00Text"/>
          <w:rFonts w:asciiTheme="minorEastAsia"/>
        </w:rPr>
        <w:t>還，從宣翻，又如字。飲，於禁翻。</w:t>
      </w:r>
      <w:r w:rsidRPr="001221B9">
        <w:rPr>
          <w:rFonts w:asciiTheme="minorEastAsia"/>
        </w:rPr>
        <w:t>井李后及諸子、王繼恭皆死。宸衞餘衆奔吳越。</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延羲自稱威武節度使、閩國王，更名曦，</w:t>
      </w:r>
      <w:r w:rsidRPr="001221B9">
        <w:rPr>
          <w:rFonts w:asciiTheme="minorEastAsia" w:eastAsiaTheme="minorEastAsia"/>
        </w:rPr>
        <w:t>更，工衡翻。曦，王審知少子也。</w:t>
      </w:r>
      <w:r w:rsidRPr="00101E55">
        <w:rPr>
          <w:rStyle w:val="01Text"/>
          <w:rFonts w:asciiTheme="minorEastAsia" w:eastAsiaTheme="minorEastAsia"/>
          <w:sz w:val="21"/>
        </w:rPr>
        <w:t>改元永隆，</w:t>
      </w:r>
      <w:r w:rsidRPr="001221B9">
        <w:rPr>
          <w:rFonts w:asciiTheme="minorEastAsia" w:eastAsiaTheme="minorEastAsia"/>
        </w:rPr>
        <w:t>考異曰︰十國紀年，通文四年，延羲自稱威武節度使，改元永隆，卽晉天福四年也。周世宗實錄、薛史、唐餘錄、南唐烈祖實錄、吳越備史及運曆圖、紀年通譜皆同。惟閩中啓運圖︰</w:t>
      </w:r>
      <w:r w:rsidR="000F1B0C">
        <w:rPr>
          <w:rFonts w:asciiTheme="minorEastAsia" w:eastAsiaTheme="minorEastAsia"/>
        </w:rPr>
        <w:t>「</w:t>
      </w:r>
      <w:r w:rsidRPr="001221B9">
        <w:rPr>
          <w:rFonts w:asciiTheme="minorEastAsia" w:eastAsiaTheme="minorEastAsia"/>
        </w:rPr>
        <w:t>通文四年己亥，閏七月，延羲立，明年庚子，改元永隆，五年甲辰，被弒。</w:t>
      </w:r>
      <w:r w:rsidR="000F1B0C">
        <w:rPr>
          <w:rFonts w:asciiTheme="minorEastAsia" w:eastAsiaTheme="minorEastAsia"/>
        </w:rPr>
        <w:t>」</w:t>
      </w:r>
      <w:r w:rsidRPr="001221B9">
        <w:rPr>
          <w:rFonts w:asciiTheme="minorEastAsia" w:eastAsiaTheme="minorEastAsia"/>
        </w:rPr>
        <w:t>林仁志閩國人，載延羲改年宜不差失。然五代士人撰錄國書多不憑舊文，出於記憶及傳聞，雖本國近事亦有抵牾者。高遠敍事頗有本末，余公綽雖在仁志之後，然亦閩人，故不敢獨從仁志所記。又王曦旣立，若但稱節度使，則不應改元及以其臣為三公、平章事。按晉高祖實錄，天福五年十一月甲申，授閩國王延羲威武軍節度使、閩國王。是曦先已自稱閩國王，紀年脫漏耳。</w:t>
      </w:r>
      <w:r w:rsidRPr="00101E55">
        <w:rPr>
          <w:rStyle w:val="01Text"/>
          <w:rFonts w:asciiTheme="minorEastAsia" w:eastAsiaTheme="minorEastAsia"/>
          <w:sz w:val="21"/>
        </w:rPr>
        <w:t>赦繫囚，頒賚中外。以宸衞弒閩主赴於鄰國；諡閩主曰聖神英睿文明廣武應道大弘孝皇帝，廟號康宗。遣商人間道奉表稱藩于晉；</w:t>
      </w:r>
      <w:r w:rsidRPr="001221B9">
        <w:rPr>
          <w:rFonts w:asciiTheme="minorEastAsia" w:eastAsiaTheme="minorEastAsia"/>
        </w:rPr>
        <w:t>間，古莧翻。</w:t>
      </w:r>
      <w:r w:rsidRPr="00101E55">
        <w:rPr>
          <w:rStyle w:val="01Text"/>
          <w:rFonts w:asciiTheme="minorEastAsia" w:eastAsiaTheme="minorEastAsia"/>
          <w:sz w:val="21"/>
        </w:rPr>
        <w:t>然其在國，置百官皆如天子之制。以太子太傳致仕李眞為司空兼中書侍郞、同平章事。</w:t>
      </w:r>
    </w:p>
    <w:p w:rsidR="00934453" w:rsidRPr="001221B9" w:rsidRDefault="00934453" w:rsidP="00DF5A42">
      <w:pPr>
        <w:rPr>
          <w:rFonts w:asciiTheme="minorEastAsia"/>
        </w:rPr>
      </w:pPr>
      <w:r w:rsidRPr="001221B9">
        <w:rPr>
          <w:rFonts w:asciiTheme="minorEastAsia"/>
        </w:rPr>
        <w:t>連重遇之攻康宗也，陳守元在宮中，易服將逃，兵人殺之。</w:t>
      </w:r>
      <w:r w:rsidRPr="001221B9">
        <w:rPr>
          <w:rStyle w:val="00Text"/>
          <w:rFonts w:asciiTheme="minorEastAsia"/>
        </w:rPr>
        <w:t>陳守元蠱惑閩主者二世，其死晚矣！</w:t>
      </w:r>
      <w:r w:rsidRPr="001221B9">
        <w:rPr>
          <w:rFonts w:asciiTheme="minorEastAsia"/>
        </w:rPr>
        <w:t>重遇執蔡守蒙，數以賣官之罪而斬之。</w:t>
      </w:r>
      <w:r w:rsidRPr="001221B9">
        <w:rPr>
          <w:rStyle w:val="00Text"/>
          <w:rFonts w:asciiTheme="minorEastAsia"/>
        </w:rPr>
        <w:t>數，所具翻。蔡守蒙賣官見上卷上年。</w:t>
      </w:r>
      <w:r w:rsidRPr="001221B9">
        <w:rPr>
          <w:rFonts w:asciiTheme="minorEastAsia"/>
        </w:rPr>
        <w:t>閩王曦旣立，遣使誅林興於泉州。</w:t>
      </w:r>
      <w:r w:rsidRPr="001221B9">
        <w:rPr>
          <w:rStyle w:val="00Text"/>
          <w:rFonts w:asciiTheme="minorEastAsia"/>
        </w:rPr>
        <w:t>林興流泉州見上六月。蜀本</w:t>
      </w:r>
      <w:r w:rsidR="000F1B0C">
        <w:rPr>
          <w:rStyle w:val="00Text"/>
          <w:rFonts w:asciiTheme="minorEastAsia"/>
        </w:rPr>
        <w:t>「</w:t>
      </w:r>
      <w:r w:rsidRPr="001221B9">
        <w:rPr>
          <w:rStyle w:val="00Text"/>
          <w:rFonts w:asciiTheme="minorEastAsia"/>
        </w:rPr>
        <w:t>誅</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追</w:t>
      </w:r>
      <w:r w:rsidR="000F1B0C">
        <w:rPr>
          <w:rStyle w:val="00Text"/>
          <w:rFonts w:asciiTheme="minorEastAsia"/>
        </w:rPr>
        <w:t>」</w:t>
      </w:r>
      <w:r w:rsidRPr="001221B9">
        <w:rPr>
          <w:rStyle w:val="00Text"/>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28</w:t>
      </w:r>
      <w:r w:rsidR="00934453" w:rsidRPr="00101E55">
        <w:rPr>
          <w:rStyle w:val="01Text"/>
          <w:rFonts w:ascii="等线" w:eastAsia="等线" w:hAnsi="等线" w:cs="等线" w:hint="eastAsia"/>
          <w:sz w:val="21"/>
        </w:rPr>
        <w:t>河決薄州。</w:t>
      </w:r>
      <w:r w:rsidR="000F1B0C">
        <w:rPr>
          <w:rFonts w:asciiTheme="minorEastAsia" w:eastAsiaTheme="minorEastAsia"/>
        </w:rPr>
        <w:t>「</w:t>
      </w:r>
      <w:r w:rsidR="00934453" w:rsidRPr="001221B9">
        <w:rPr>
          <w:rFonts w:asciiTheme="minorEastAsia" w:eastAsiaTheme="minorEastAsia"/>
        </w:rPr>
        <w:t>薄州</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博州</w:t>
      </w:r>
      <w:r w:rsidR="000F1B0C">
        <w:rPr>
          <w:rFonts w:asciiTheme="minorEastAsia" w:eastAsiaTheme="minorEastAsia"/>
        </w:rPr>
        <w:t>」</w:t>
      </w:r>
      <w:r w:rsidR="00934453" w:rsidRPr="001221B9">
        <w:rPr>
          <w:rFonts w:asciiTheme="minorEastAsia" w:eastAsia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八月，辛丑，以馮道守司徒兼侍中。壬寅，詔中書知印止委上相，</w:t>
      </w:r>
      <w:r w:rsidR="00934453" w:rsidRPr="001221B9">
        <w:rPr>
          <w:rStyle w:val="00Text"/>
          <w:rFonts w:asciiTheme="minorEastAsia"/>
        </w:rPr>
        <w:t>舊制︰凡宰臣更日知印。</w:t>
      </w:r>
      <w:r w:rsidR="00934453" w:rsidRPr="001221B9">
        <w:rPr>
          <w:rFonts w:asciiTheme="minorEastAsia"/>
        </w:rPr>
        <w:t>由是事無巨細，悉委於道。帝嘗訪以軍謀，對曰︰</w:t>
      </w:r>
      <w:r w:rsidR="000F1B0C">
        <w:rPr>
          <w:rFonts w:asciiTheme="minorEastAsia"/>
        </w:rPr>
        <w:t>「</w:t>
      </w:r>
      <w:r w:rsidR="00934453" w:rsidRPr="001221B9">
        <w:rPr>
          <w:rFonts w:asciiTheme="minorEastAsia"/>
        </w:rPr>
        <w:t>征伐大事，在聖心獨斷。</w:t>
      </w:r>
      <w:r w:rsidR="00934453" w:rsidRPr="001221B9">
        <w:rPr>
          <w:rStyle w:val="00Text"/>
          <w:rFonts w:asciiTheme="minorEastAsia"/>
        </w:rPr>
        <w:t>斷，丁亂翻。</w:t>
      </w:r>
      <w:r w:rsidR="00934453" w:rsidRPr="001221B9">
        <w:rPr>
          <w:rFonts w:asciiTheme="minorEastAsia"/>
        </w:rPr>
        <w:t>臣書年，惟知謹守歷代成規而已。</w:t>
      </w:r>
      <w:r w:rsidR="000F1B0C">
        <w:rPr>
          <w:rFonts w:asciiTheme="minorEastAsia"/>
        </w:rPr>
        <w:t>」</w:t>
      </w:r>
      <w:r w:rsidR="00934453" w:rsidRPr="001221B9">
        <w:rPr>
          <w:rFonts w:asciiTheme="minorEastAsia"/>
        </w:rPr>
        <w:t>帝以為然。道嘗稱疾求退，帝使鄭王重貴詣第省之，</w:t>
      </w:r>
      <w:r w:rsidR="00934453" w:rsidRPr="001221B9">
        <w:rPr>
          <w:rStyle w:val="00Text"/>
          <w:rFonts w:asciiTheme="minorEastAsia"/>
        </w:rPr>
        <w:t>省，悉景翻。</w:t>
      </w:r>
      <w:r w:rsidR="00934453" w:rsidRPr="001221B9">
        <w:rPr>
          <w:rFonts w:asciiTheme="minorEastAsia"/>
        </w:rPr>
        <w:t>曰︰</w:t>
      </w:r>
      <w:r w:rsidR="000F1B0C">
        <w:rPr>
          <w:rFonts w:asciiTheme="minorEastAsia"/>
        </w:rPr>
        <w:t>「</w:t>
      </w:r>
      <w:r w:rsidR="00934453" w:rsidRPr="001221B9">
        <w:rPr>
          <w:rFonts w:asciiTheme="minorEastAsia"/>
        </w:rPr>
        <w:t>來日不出，朕當親往。</w:t>
      </w:r>
      <w:r w:rsidR="000F1B0C">
        <w:rPr>
          <w:rFonts w:asciiTheme="minorEastAsia"/>
        </w:rPr>
        <w:t>」</w:t>
      </w:r>
      <w:r w:rsidR="00934453" w:rsidRPr="001221B9">
        <w:rPr>
          <w:rFonts w:asciiTheme="minorEastAsia"/>
        </w:rPr>
        <w:t>道乃出視事。當時寵遇，羣臣無與為比。</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己酉，以吳越王元瓘為天下兵馬元帥。</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黔南巡內溪州刺史彭士愁引蔣，錦州蠻萬餘人寇辰、澧州，</w:t>
      </w:r>
      <w:r w:rsidR="00934453" w:rsidRPr="001221B9">
        <w:rPr>
          <w:rFonts w:asciiTheme="minorEastAsia" w:eastAsiaTheme="minorEastAsia"/>
        </w:rPr>
        <w:t>唐之盛時，溪州屬黔中觀察。唐末陞黔中觀察為黔南節度，後號武泰軍，時屬蜀境。巡內，言在巡屬之內也。</w:t>
      </w:r>
      <w:r w:rsidR="000F1B0C">
        <w:rPr>
          <w:rFonts w:asciiTheme="minorEastAsia" w:eastAsiaTheme="minorEastAsia"/>
        </w:rPr>
        <w:t>「</w:t>
      </w:r>
      <w:r w:rsidR="00934453" w:rsidRPr="001221B9">
        <w:rPr>
          <w:rFonts w:asciiTheme="minorEastAsia" w:eastAsiaTheme="minorEastAsia"/>
        </w:rPr>
        <w:t>蔣</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獎</w:t>
      </w:r>
      <w:r w:rsidR="000F1B0C">
        <w:rPr>
          <w:rFonts w:asciiTheme="minorEastAsia" w:eastAsiaTheme="minorEastAsia"/>
        </w:rPr>
        <w:t>」</w:t>
      </w:r>
      <w:r w:rsidR="00934453" w:rsidRPr="001221B9">
        <w:rPr>
          <w:rFonts w:asciiTheme="minorEastAsia" w:eastAsiaTheme="minorEastAsia"/>
        </w:rPr>
        <w:t>。唐長安四年以沅州之夜郞、渭溪二縣置舞州，開元十三年以</w:t>
      </w:r>
      <w:r w:rsidR="000F1B0C">
        <w:rPr>
          <w:rFonts w:asciiTheme="minorEastAsia" w:eastAsiaTheme="minorEastAsia"/>
        </w:rPr>
        <w:t>「</w:t>
      </w:r>
      <w:r w:rsidR="00934453" w:rsidRPr="001221B9">
        <w:rPr>
          <w:rFonts w:asciiTheme="minorEastAsia" w:eastAsiaTheme="minorEastAsia"/>
        </w:rPr>
        <w:t>舞</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221B9">
        <w:rPr>
          <w:rFonts w:asciiTheme="minorEastAsia" w:eastAsiaTheme="minorEastAsia"/>
        </w:rPr>
        <w:t>武</w:t>
      </w:r>
      <w:r w:rsidR="000F1B0C">
        <w:rPr>
          <w:rFonts w:asciiTheme="minorEastAsia" w:eastAsiaTheme="minorEastAsia"/>
        </w:rPr>
        <w:t>」</w:t>
      </w:r>
      <w:r w:rsidR="00934453" w:rsidRPr="001221B9">
        <w:rPr>
          <w:rFonts w:asciiTheme="minorEastAsia" w:eastAsiaTheme="minorEastAsia"/>
        </w:rPr>
        <w:t>聲相近，更名鶴州，二十年又更名業州，大曆五年又更名獎州。辰、澧時屬楚。黔，渠今翻，又其廉翻。</w:t>
      </w:r>
      <w:r w:rsidR="00934453" w:rsidRPr="00101E55">
        <w:rPr>
          <w:rStyle w:val="01Text"/>
          <w:rFonts w:asciiTheme="minorEastAsia" w:eastAsiaTheme="minorEastAsia"/>
          <w:sz w:val="21"/>
        </w:rPr>
        <w:t>焚掠鎭戍，遣使乞師于蜀；蜀主以道遠，不許。九月，辛未，楚王希範命左靜江指揮使劉勍、決勝指揮使廖匡齊帥衡山兵五千討之。</w:t>
      </w:r>
      <w:r w:rsidR="00934453" w:rsidRPr="001221B9">
        <w:rPr>
          <w:rFonts w:asciiTheme="minorEastAsia" w:eastAsiaTheme="minorEastAsia"/>
        </w:rPr>
        <w:t>勍，渠京翻。廖，力救翻，今讀從力弔翻。帥，讀曰率。</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癸未，以唐許王從益為郇國公，奉唐祀。從益尚幼，李后養從益於宮中，奉王淑妃如</w:t>
      </w:r>
      <w:r w:rsidR="00934453" w:rsidRPr="001221B9">
        <w:rPr>
          <w:rFonts w:asciiTheme="minorEastAsia"/>
        </w:rPr>
        <w:t>事母。</w:t>
      </w:r>
      <w:r w:rsidR="00934453" w:rsidRPr="001221B9">
        <w:rPr>
          <w:rStyle w:val="00Text"/>
          <w:rFonts w:asciiTheme="minorEastAsia"/>
        </w:rPr>
        <w:t>李后，唐明宗曹皇后之女。王淑妃，明宗次妃也，故后事之如母。</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冬，十月，庚戌，閩康宗所遣使者鄭元弼至大梁。</w:t>
      </w:r>
      <w:r w:rsidR="00934453" w:rsidRPr="001221B9">
        <w:rPr>
          <w:rStyle w:val="00Text"/>
          <w:rFonts w:asciiTheme="minorEastAsia"/>
        </w:rPr>
        <w:t>是年十二月，閩遣鄭元弼隨盧損入貢，至是達大梁，而康宗已於閏七月為閩人所弒矣。</w:t>
      </w:r>
      <w:r w:rsidR="00934453" w:rsidRPr="001221B9">
        <w:rPr>
          <w:rFonts w:asciiTheme="minorEastAsia"/>
        </w:rPr>
        <w:t>康宗遺執政書曰︰</w:t>
      </w:r>
      <w:r w:rsidR="00934453" w:rsidRPr="001221B9">
        <w:rPr>
          <w:rStyle w:val="00Text"/>
          <w:rFonts w:asciiTheme="minorEastAsia"/>
        </w:rPr>
        <w:t>遺，于季翻。</w:t>
      </w:r>
      <w:r w:rsidR="000F1B0C">
        <w:rPr>
          <w:rFonts w:asciiTheme="minorEastAsia"/>
        </w:rPr>
        <w:t>「</w:t>
      </w:r>
      <w:r w:rsidR="00934453" w:rsidRPr="001221B9">
        <w:rPr>
          <w:rFonts w:asciiTheme="minorEastAsia"/>
        </w:rPr>
        <w:t>閩國一從興運，久歷年華，見北辰之帝座頻移，</w:t>
      </w:r>
      <w:r w:rsidR="00934453" w:rsidRPr="001221B9">
        <w:rPr>
          <w:rStyle w:val="00Text"/>
          <w:rFonts w:asciiTheme="minorEastAsia"/>
        </w:rPr>
        <w:t>言中國屢易主也。</w:t>
      </w:r>
      <w:r w:rsidR="00934453" w:rsidRPr="001221B9">
        <w:rPr>
          <w:rFonts w:asciiTheme="minorEastAsia"/>
        </w:rPr>
        <w:t>致東海之風帆多阻。</w:t>
      </w:r>
      <w:r w:rsidR="000F1B0C">
        <w:rPr>
          <w:rFonts w:asciiTheme="minorEastAsia"/>
        </w:rPr>
        <w:t>」</w:t>
      </w:r>
      <w:r w:rsidR="00934453" w:rsidRPr="001221B9">
        <w:rPr>
          <w:rStyle w:val="00Text"/>
          <w:rFonts w:asciiTheme="minorEastAsia"/>
        </w:rPr>
        <w:t>言由此不脩職貢。</w:t>
      </w:r>
      <w:r w:rsidR="00934453" w:rsidRPr="001221B9">
        <w:rPr>
          <w:rFonts w:asciiTheme="minorEastAsia"/>
        </w:rPr>
        <w:t>又求用敵國禮致書往來。帝怒其不遜，壬子，詔卻其貢物及福、建諸州綱運，並令元弼及進奉官林恩部送速歸。兵部員外郞李知損上言︰</w:t>
      </w:r>
      <w:r w:rsidR="000F1B0C">
        <w:rPr>
          <w:rFonts w:asciiTheme="minorEastAsia"/>
        </w:rPr>
        <w:t>「</w:t>
      </w:r>
      <w:r w:rsidR="00934453" w:rsidRPr="001221B9">
        <w:rPr>
          <w:rFonts w:asciiTheme="minorEastAsia"/>
        </w:rPr>
        <w:t>王昶僭慢，宜執留使者，籍沒其貨。</w:t>
      </w:r>
      <w:r w:rsidR="000F1B0C">
        <w:rPr>
          <w:rFonts w:asciiTheme="minorEastAsia"/>
        </w:rPr>
        <w:t>」</w:t>
      </w:r>
      <w:r w:rsidR="00934453" w:rsidRPr="001221B9">
        <w:rPr>
          <w:rFonts w:asciiTheme="minorEastAsia"/>
        </w:rPr>
        <w:t>乃下元弼、恩獄。</w:t>
      </w:r>
      <w:r w:rsidR="00934453" w:rsidRPr="001221B9">
        <w:rPr>
          <w:rStyle w:val="00Text"/>
          <w:rFonts w:asciiTheme="minorEastAsia"/>
        </w:rPr>
        <w:t>下，戶嫁翻。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34</w:t>
      </w:r>
      <w:r w:rsidR="00934453" w:rsidRPr="00101E55">
        <w:rPr>
          <w:rStyle w:val="01Text"/>
          <w:rFonts w:ascii="等线" w:eastAsia="等线" w:hAnsi="等线" w:cs="等线" w:hint="eastAsia"/>
          <w:sz w:val="21"/>
        </w:rPr>
        <w:t>吳越恭穆夫人</w:t>
      </w:r>
      <w:r w:rsidR="00934453" w:rsidRPr="00101E55">
        <w:rPr>
          <w:rStyle w:val="01Text"/>
          <w:rFonts w:asciiTheme="minorEastAsia" w:eastAsiaTheme="minorEastAsia"/>
          <w:sz w:val="21"/>
        </w:rPr>
        <w:t>馬氏卒。夫人，雄武節度使綽之女也。</w:t>
      </w:r>
      <w:r w:rsidR="00934453" w:rsidRPr="001221B9">
        <w:rPr>
          <w:rFonts w:asciiTheme="minorEastAsia" w:eastAsiaTheme="minorEastAsia"/>
        </w:rPr>
        <w:t>路振九國志︰馬綽，餘杭人，少與錢鏐俱事董昌，以女弟妻鏐，鏐復為元瓘娶綽女。按薛史，梁貞明四年，秦州節度使、檢校太傅、同平章事馬綽加檢校太尉。秦州，雄武軍也。鏐傳又曰︰鏐恃崇盛，分兩浙為數鎭，其節制署而後奏。則其國內節帥皆稟朝命也。</w:t>
      </w:r>
      <w:r w:rsidR="00934453" w:rsidRPr="00101E55">
        <w:rPr>
          <w:rStyle w:val="01Text"/>
          <w:rFonts w:asciiTheme="minorEastAsia" w:eastAsiaTheme="minorEastAsia"/>
          <w:sz w:val="21"/>
        </w:rPr>
        <w:t>初，武肅王鏐禁中外畜聲伎，文穆王元瓘年三十餘無子，夫人為之請於鏐，</w:t>
      </w:r>
      <w:r w:rsidR="00934453" w:rsidRPr="001221B9">
        <w:rPr>
          <w:rFonts w:asciiTheme="minorEastAsia" w:eastAsiaTheme="minorEastAsia"/>
        </w:rPr>
        <w:t>為，于偽翻。</w:t>
      </w:r>
      <w:r w:rsidR="00934453" w:rsidRPr="00101E55">
        <w:rPr>
          <w:rStyle w:val="01Text"/>
          <w:rFonts w:asciiTheme="minorEastAsia" w:eastAsiaTheme="minorEastAsia"/>
          <w:sz w:val="21"/>
        </w:rPr>
        <w:t>鏐喜曰︰</w:t>
      </w:r>
      <w:r w:rsidR="000F1B0C">
        <w:rPr>
          <w:rStyle w:val="01Text"/>
          <w:rFonts w:asciiTheme="minorEastAsia" w:eastAsiaTheme="minorEastAsia"/>
          <w:sz w:val="21"/>
        </w:rPr>
        <w:t>「</w:t>
      </w:r>
      <w:r w:rsidR="00934453" w:rsidRPr="00101E55">
        <w:rPr>
          <w:rStyle w:val="01Text"/>
          <w:rFonts w:asciiTheme="minorEastAsia" w:eastAsiaTheme="minorEastAsia"/>
          <w:sz w:val="21"/>
        </w:rPr>
        <w:t>吾家祭祀，汝實主之。</w:t>
      </w:r>
      <w:r w:rsidR="000F1B0C">
        <w:rPr>
          <w:rStyle w:val="01Text"/>
          <w:rFonts w:asciiTheme="minorEastAsia" w:eastAsiaTheme="minorEastAsia"/>
          <w:sz w:val="21"/>
        </w:rPr>
        <w:t>」</w:t>
      </w:r>
      <w:r w:rsidR="00934453" w:rsidRPr="001221B9">
        <w:rPr>
          <w:rFonts w:asciiTheme="minorEastAsia" w:eastAsiaTheme="minorEastAsia"/>
        </w:rPr>
        <w:t>禮︰家婦主先世之祭祀。今馬夫人不妬忌而廣嗣續，故鏐喜其有託。</w:t>
      </w:r>
      <w:r w:rsidR="00934453" w:rsidRPr="00101E55">
        <w:rPr>
          <w:rStyle w:val="01Text"/>
          <w:rFonts w:asciiTheme="minorEastAsia" w:eastAsiaTheme="minorEastAsia"/>
          <w:sz w:val="21"/>
        </w:rPr>
        <w:t>乃聽元瓘納妾︰鹿氏，生弘僔、弘倧；許氏，生弘佐；吳氏，生弘俶；衆妾生弘偡、弘億、</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億</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弘儀</w:t>
      </w:r>
      <w:r w:rsidR="000F1B0C">
        <w:rPr>
          <w:rFonts w:asciiTheme="minorEastAsia" w:eastAsiaTheme="minorEastAsia"/>
        </w:rPr>
        <w:t>」</w:t>
      </w:r>
      <w:r w:rsidR="00934453" w:rsidRPr="001221B9">
        <w:rPr>
          <w:rFonts w:asciiTheme="minorEastAsia" w:eastAsiaTheme="minorEastAsia"/>
        </w:rPr>
        <w:t>二字；乙十一行本同；孔本同；張校同。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弘偓、弘仰、弘信；</w:t>
      </w:r>
      <w:r w:rsidR="00934453" w:rsidRPr="001221B9">
        <w:rPr>
          <w:rFonts w:asciiTheme="minorEastAsia" w:eastAsiaTheme="minorEastAsia"/>
        </w:rPr>
        <w:t>僔，子損翻。倧，徂冬翻。俶，昌六翻。偡，丈減翻。</w:t>
      </w:r>
      <w:r w:rsidR="00934453" w:rsidRPr="00101E55">
        <w:rPr>
          <w:rStyle w:val="01Text"/>
          <w:rFonts w:asciiTheme="minorEastAsia" w:eastAsiaTheme="minorEastAsia"/>
          <w:sz w:val="21"/>
        </w:rPr>
        <w:t>夫人撫視慈愛如一。常置銀鹿於帳前，坐諸兒於上而弄之。</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十一月，戊子，契丹遣其臣遙折來使，遂如吳越。</w:t>
      </w:r>
      <w:r w:rsidR="00934453" w:rsidRPr="001221B9">
        <w:rPr>
          <w:rStyle w:val="00Text"/>
          <w:rFonts w:asciiTheme="minorEastAsia"/>
        </w:rPr>
        <w:t>如，往也。使，疏吏翻。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楚王希範始開天策府，</w:t>
      </w:r>
      <w:r w:rsidR="00934453" w:rsidRPr="001221B9">
        <w:rPr>
          <w:rFonts w:asciiTheme="minorEastAsia" w:eastAsiaTheme="minorEastAsia"/>
        </w:rPr>
        <w:t>是年夏加天策上將軍，至是始開府。</w:t>
      </w:r>
      <w:r w:rsidR="00934453" w:rsidRPr="00101E55">
        <w:rPr>
          <w:rStyle w:val="01Text"/>
          <w:rFonts w:asciiTheme="minorEastAsia" w:eastAsiaTheme="minorEastAsia"/>
          <w:sz w:val="21"/>
        </w:rPr>
        <w:t>置護軍中</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中</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都</w:t>
      </w:r>
      <w:r w:rsidR="000F1B0C">
        <w:rPr>
          <w:rFonts w:asciiTheme="minorEastAsia" w:eastAsiaTheme="minorEastAsia"/>
        </w:rPr>
        <w:t>」</w:t>
      </w:r>
      <w:r w:rsidR="00934453" w:rsidRPr="001221B9">
        <w:rPr>
          <w:rFonts w:asciiTheme="minorEastAsia" w:eastAsiaTheme="minorEastAsia"/>
        </w:rPr>
        <w:t>；乙十一行本同；孔本同。</w:t>
      </w:r>
      <w:r w:rsidR="000F1B0C">
        <w:rPr>
          <w:rFonts w:asciiTheme="minorEastAsia" w:eastAsiaTheme="minorEastAsia"/>
        </w:rPr>
        <w:t>』</w:t>
      </w:r>
      <w:r w:rsidR="00934453" w:rsidRPr="00101E55">
        <w:rPr>
          <w:rStyle w:val="01Text"/>
          <w:rFonts w:asciiTheme="minorEastAsia" w:eastAsiaTheme="minorEastAsia"/>
          <w:sz w:val="21"/>
        </w:rPr>
        <w:t>尉、領軍司馬等官，以諸弟及將校為之。又以幕僚拓跋恆、李弘皋、廖匡圖、徐仲雅等十人為學士。</w:t>
      </w:r>
      <w:r w:rsidR="00934453" w:rsidRPr="001221B9">
        <w:rPr>
          <w:rFonts w:asciiTheme="minorEastAsia" w:eastAsiaTheme="minorEastAsia"/>
        </w:rPr>
        <w:t>倣唐太宗天策府文學館立學士員。路振九國志載李鐸、潘起、曹梲、李莊、徐牧、彭繼英、裴頏、何仲舉、孟玄暉、劉昭禹、鄧懿文、李弘節、蕭洙、彭繼勳倂拓跋恆等四人凡十八人。恆，戶登翻。</w:t>
      </w:r>
    </w:p>
    <w:p w:rsidR="00934453" w:rsidRPr="001221B9" w:rsidRDefault="00934453" w:rsidP="00DF5A42">
      <w:pPr>
        <w:rPr>
          <w:rFonts w:asciiTheme="minorEastAsia"/>
        </w:rPr>
      </w:pPr>
      <w:r w:rsidRPr="001221B9">
        <w:rPr>
          <w:rFonts w:asciiTheme="minorEastAsia"/>
        </w:rPr>
        <w:t>劉勍等進攻溪州，彭士愁兵敗，棄州走保山寨；石崖四絕，勍為梯棧上圍之。</w:t>
      </w:r>
      <w:r w:rsidRPr="001221B9">
        <w:rPr>
          <w:rStyle w:val="00Text"/>
          <w:rFonts w:asciiTheme="minorEastAsia"/>
        </w:rPr>
        <w:t>棧，士限翻。上，時掌翻。</w:t>
      </w:r>
      <w:r w:rsidRPr="001221B9">
        <w:rPr>
          <w:rFonts w:asciiTheme="minorEastAsia"/>
        </w:rPr>
        <w:t>廖匡齊戰死，楚王希範遣弔其母，其母不哭，謂使者曰︰</w:t>
      </w:r>
      <w:r w:rsidR="000F1B0C">
        <w:rPr>
          <w:rFonts w:asciiTheme="minorEastAsia"/>
        </w:rPr>
        <w:t>「</w:t>
      </w:r>
      <w:r w:rsidRPr="001221B9">
        <w:rPr>
          <w:rFonts w:asciiTheme="minorEastAsia"/>
        </w:rPr>
        <w:t>廖氏三百口受王溫飽之賜，舉族效死，未足以報，況一子乎！願王無以為念。</w:t>
      </w:r>
      <w:r w:rsidR="000F1B0C">
        <w:rPr>
          <w:rFonts w:asciiTheme="minorEastAsia"/>
        </w:rPr>
        <w:t>」</w:t>
      </w:r>
      <w:r w:rsidRPr="001221B9">
        <w:rPr>
          <w:rFonts w:asciiTheme="minorEastAsia"/>
        </w:rPr>
        <w:t>王以其母為賢，厚恤其家。</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十二月，丙戌，禁刱造佛寺。</w:t>
      </w:r>
      <w:r w:rsidR="00934453" w:rsidRPr="001221B9">
        <w:rPr>
          <w:rFonts w:asciiTheme="minorEastAsia" w:eastAsiaTheme="minorEastAsia"/>
        </w:rPr>
        <w:t>刱與創同，音初亮翻。前所無而今創為之者禁之。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閩王作新宮，徙居之。</w:t>
      </w:r>
      <w:r w:rsidR="00934453" w:rsidRPr="001221B9">
        <w:rPr>
          <w:rFonts w:asciiTheme="minorEastAsia" w:eastAsiaTheme="minorEastAsia"/>
        </w:rPr>
        <w:t>閩北宮燬于火，曦改作新宮而徙居之。</w:t>
      </w:r>
    </w:p>
    <w:p w:rsidR="006E3E05"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是歲，漢</w:t>
      </w:r>
      <w:r w:rsidR="00934453" w:rsidRPr="001221B9">
        <w:rPr>
          <w:rFonts w:asciiTheme="minorEastAsia"/>
        </w:rPr>
        <w:t>門下侍郞、同平章事趙光裔言於漢主曰︰</w:t>
      </w:r>
      <w:r w:rsidR="000F1B0C">
        <w:rPr>
          <w:rFonts w:asciiTheme="minorEastAsia"/>
        </w:rPr>
        <w:t>「</w:t>
      </w:r>
      <w:r w:rsidR="00934453" w:rsidRPr="001221B9">
        <w:rPr>
          <w:rFonts w:asciiTheme="minorEastAsia"/>
        </w:rPr>
        <w:t>自馬后崩，</w:t>
      </w:r>
      <w:r w:rsidR="00934453" w:rsidRPr="001221B9">
        <w:rPr>
          <w:rStyle w:val="00Text"/>
          <w:rFonts w:asciiTheme="minorEastAsia"/>
        </w:rPr>
        <w:t>漢主娶于楚，唐清泰元年馬后殂。</w:t>
      </w:r>
      <w:r w:rsidR="00934453" w:rsidRPr="001221B9">
        <w:rPr>
          <w:rFonts w:asciiTheme="minorEastAsia"/>
        </w:rPr>
        <w:t>未嘗通使於楚，親鄰舊好，不可忘也。</w:t>
      </w:r>
      <w:r w:rsidR="000F1B0C">
        <w:rPr>
          <w:rFonts w:asciiTheme="minorEastAsia"/>
        </w:rPr>
        <w:t>」</w:t>
      </w:r>
      <w:r w:rsidR="00934453" w:rsidRPr="001221B9">
        <w:rPr>
          <w:rStyle w:val="00Text"/>
          <w:rFonts w:asciiTheme="minorEastAsia"/>
        </w:rPr>
        <w:t>劉、馬通姻，故曰親；潭、廣接境，故曰鄰。好，呼到翻。</w:t>
      </w:r>
      <w:r w:rsidR="00934453" w:rsidRPr="001221B9">
        <w:rPr>
          <w:rFonts w:asciiTheme="minorEastAsia"/>
        </w:rPr>
        <w:t>因薦諫議大夫李紓可以將命，</w:t>
      </w:r>
      <w:r w:rsidR="00934453" w:rsidRPr="001221B9">
        <w:rPr>
          <w:rStyle w:val="00Text"/>
          <w:rFonts w:asciiTheme="minorEastAsia"/>
        </w:rPr>
        <w:t>紓，音舒。</w:t>
      </w:r>
      <w:r w:rsidR="00934453" w:rsidRPr="001221B9">
        <w:rPr>
          <w:rFonts w:asciiTheme="minorEastAsia"/>
        </w:rPr>
        <w:t>漢主從之；楚亦遣使報聘。光裔相漢二十餘年，府庫充實，邊境無虞。及卒，漢主復以其子翰林學士承旨、尚書左丞損為門下侍郞、同平章事。</w:t>
      </w:r>
      <w:r w:rsidR="00934453" w:rsidRPr="001221B9">
        <w:rPr>
          <w:rStyle w:val="00Text"/>
          <w:rFonts w:asciiTheme="minorEastAsia"/>
        </w:rPr>
        <w:t>復，扶又翻。</w:t>
      </w:r>
    </w:p>
    <w:p w:rsidR="00934453" w:rsidRPr="001221B9" w:rsidRDefault="00DC1A2A" w:rsidP="00DF5A42">
      <w:bookmarkStart w:id="448" w:name="_Toc23857598"/>
      <w:r w:rsidRPr="00DC1A2A">
        <w:rPr>
          <w:rStyle w:val="01Text"/>
          <w:rFonts w:asciiTheme="minorEastAsia"/>
          <w:b/>
          <w:sz w:val="21"/>
        </w:rPr>
        <w:t>五</w:t>
      </w:r>
      <w:r w:rsidRPr="00DC1A2A">
        <w:rPr>
          <w:rStyle w:val="01Text"/>
          <w:rFonts w:asciiTheme="minorEastAsia"/>
          <w:b/>
          <w:color w:val="006400"/>
          <w:sz w:val="18"/>
        </w:rPr>
        <w:t>年</w:t>
      </w:r>
      <w:r w:rsidR="00046F27" w:rsidRPr="00DB2415">
        <w:rPr>
          <w:rFonts w:asciiTheme="minorEastAsia" w:hAnsi="宋体" w:cs="宋体" w:hint="eastAsia"/>
          <w:color w:val="006400"/>
          <w:sz w:val="18"/>
        </w:rPr>
        <w:t>（</w:t>
      </w:r>
      <w:r w:rsidR="00934453" w:rsidRPr="00DB2415">
        <w:rPr>
          <w:rFonts w:asciiTheme="minorEastAsia"/>
          <w:color w:val="006400"/>
          <w:sz w:val="18"/>
        </w:rPr>
        <w:t>庚子、九四○</w:t>
      </w:r>
      <w:r w:rsidR="00046F27" w:rsidRPr="00DB2415">
        <w:rPr>
          <w:rFonts w:asciiTheme="minorEastAsia" w:hAnsi="宋体" w:cs="宋体" w:hint="eastAsia"/>
          <w:color w:val="006400"/>
          <w:sz w:val="18"/>
        </w:rPr>
        <w:t>）</w:t>
      </w:r>
      <w:bookmarkEnd w:id="448"/>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春，正月，帝引見閩使鄭元弼等。</w:t>
      </w:r>
      <w:r w:rsidR="00934453" w:rsidRPr="001221B9">
        <w:rPr>
          <w:rFonts w:asciiTheme="minorEastAsia" w:eastAsiaTheme="minorEastAsia"/>
        </w:rPr>
        <w:t>見，賢遍翻。使，疏吏翻。</w:t>
      </w:r>
      <w:r w:rsidR="00934453" w:rsidRPr="00101E55">
        <w:rPr>
          <w:rStyle w:val="01Text"/>
          <w:rFonts w:asciiTheme="minorEastAsia" w:eastAsiaTheme="minorEastAsia"/>
          <w:sz w:val="21"/>
        </w:rPr>
        <w:t>元弼曰︰</w:t>
      </w:r>
      <w:r w:rsidR="000F1B0C">
        <w:rPr>
          <w:rStyle w:val="01Text"/>
          <w:rFonts w:asciiTheme="minorEastAsia" w:eastAsiaTheme="minorEastAsia"/>
          <w:sz w:val="21"/>
        </w:rPr>
        <w:t>「</w:t>
      </w:r>
      <w:r w:rsidR="00934453" w:rsidRPr="00101E55">
        <w:rPr>
          <w:rStyle w:val="01Text"/>
          <w:rFonts w:asciiTheme="minorEastAsia" w:eastAsiaTheme="minorEastAsia"/>
          <w:sz w:val="21"/>
        </w:rPr>
        <w:t>王昶蠻夷之君，不知禮義，陛下得其善言不足喜，惡言不足怒。臣將命無狀，願伏鈇鑕以贖昶罪。</w:t>
      </w:r>
      <w:r w:rsidR="000F1B0C">
        <w:rPr>
          <w:rStyle w:val="01Text"/>
          <w:rFonts w:asciiTheme="minorEastAsia" w:eastAsiaTheme="minorEastAsia"/>
          <w:sz w:val="21"/>
        </w:rPr>
        <w:t>」</w:t>
      </w:r>
      <w:r w:rsidR="00934453" w:rsidRPr="00101E55">
        <w:rPr>
          <w:rStyle w:val="01Text"/>
          <w:rFonts w:asciiTheme="minorEastAsia" w:eastAsiaTheme="minorEastAsia"/>
          <w:sz w:val="21"/>
        </w:rPr>
        <w:t>帝憐之，辛未，詔釋元弼等。</w:t>
      </w:r>
      <w:r w:rsidR="00934453" w:rsidRPr="001221B9">
        <w:rPr>
          <w:rFonts w:asciiTheme="minorEastAsia" w:eastAsiaTheme="minorEastAsia"/>
        </w:rPr>
        <w:t>考異曰︰洛中紀異云︰</w:t>
      </w:r>
      <w:r w:rsidR="000F1B0C">
        <w:rPr>
          <w:rFonts w:asciiTheme="minorEastAsia" w:eastAsiaTheme="minorEastAsia"/>
        </w:rPr>
        <w:t>「</w:t>
      </w:r>
      <w:r w:rsidR="00934453" w:rsidRPr="001221B9">
        <w:rPr>
          <w:rFonts w:asciiTheme="minorEastAsia" w:eastAsiaTheme="minorEastAsia"/>
        </w:rPr>
        <w:t>昶旣為朝命所責，乃遣使越海聘契丹，卽將籍沒之物為贊。晉祖方卑辭以奉戎主，戎主降偽詔曰︰</w:t>
      </w:r>
      <w:r w:rsidR="000F1B0C">
        <w:rPr>
          <w:rFonts w:asciiTheme="minorEastAsia" w:eastAsiaTheme="minorEastAsia"/>
        </w:rPr>
        <w:t>『</w:t>
      </w:r>
      <w:r w:rsidR="00934453" w:rsidRPr="001221B9">
        <w:rPr>
          <w:rFonts w:asciiTheme="minorEastAsia" w:eastAsiaTheme="minorEastAsia"/>
        </w:rPr>
        <w:t>閩國禮物並付喬榮，放其使人還本國。</w:t>
      </w:r>
      <w:r w:rsidR="000F1B0C">
        <w:rPr>
          <w:rFonts w:asciiTheme="minorEastAsia" w:eastAsiaTheme="minorEastAsia"/>
        </w:rPr>
        <w:t>』</w:t>
      </w:r>
      <w:r w:rsidR="00934453" w:rsidRPr="001221B9">
        <w:rPr>
          <w:rFonts w:asciiTheme="minorEastAsia" w:eastAsiaTheme="minorEastAsia"/>
        </w:rPr>
        <w:t>晉祖不敢拒之。旣而昶又遣使契丹求馬，由滄、齊、淮甸路南去。自茲往復不一，時人無不憤惋。</w:t>
      </w:r>
      <w:r w:rsidR="000F1B0C">
        <w:rPr>
          <w:rFonts w:asciiTheme="minorEastAsia" w:eastAsiaTheme="minorEastAsia"/>
        </w:rPr>
        <w:t>」</w:t>
      </w:r>
      <w:r w:rsidR="00934453" w:rsidRPr="001221B9">
        <w:rPr>
          <w:rFonts w:asciiTheme="minorEastAsia" w:eastAsiaTheme="minorEastAsia"/>
        </w:rPr>
        <w:t>按昶以天福四年閏七月被弒，十月元弼等至京下獄，昶安得知而告契丹！今不取。</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楚劉勍等因大風，以火箭焚彭士愁寨而攻之，士愁帥麾下逃入獎、錦深山，乙未，遣其子師暠帥諸酋長納溪、錦、獎三州印，請降於楚。</w:t>
      </w:r>
      <w:r w:rsidR="00934453" w:rsidRPr="001221B9">
        <w:rPr>
          <w:rStyle w:val="00Text"/>
          <w:rFonts w:asciiTheme="minorEastAsia"/>
        </w:rPr>
        <w:t>為彭師暠盡節於馬氏張本。帥，讀曰率。</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二月，庚戌，北都留守、同平章事安彥威入朝，</w:t>
      </w:r>
      <w:r w:rsidR="00934453" w:rsidRPr="001221B9">
        <w:rPr>
          <w:rStyle w:val="00Text"/>
          <w:rFonts w:asciiTheme="minorEastAsia"/>
        </w:rPr>
        <w:t>北都自後唐以來建於太原。</w:t>
      </w:r>
      <w:r w:rsidR="00934453" w:rsidRPr="001221B9">
        <w:rPr>
          <w:rFonts w:asciiTheme="minorEastAsia"/>
        </w:rPr>
        <w:t>上曰︰</w:t>
      </w:r>
      <w:r w:rsidR="000F1B0C">
        <w:rPr>
          <w:rFonts w:asciiTheme="minorEastAsia"/>
        </w:rPr>
        <w:t>「</w:t>
      </w:r>
      <w:r w:rsidR="00934453" w:rsidRPr="001221B9">
        <w:rPr>
          <w:rFonts w:asciiTheme="minorEastAsia"/>
        </w:rPr>
        <w:t>吾所重者信與義。昔契丹以義救我，我今以信報之；聞其徵求不已，公能屈節奉之，深稱朕意。</w:t>
      </w:r>
      <w:r w:rsidR="000F1B0C">
        <w:rPr>
          <w:rFonts w:asciiTheme="minorEastAsia"/>
        </w:rPr>
        <w:t>」</w:t>
      </w:r>
      <w:r w:rsidR="00934453" w:rsidRPr="001221B9">
        <w:rPr>
          <w:rStyle w:val="00Text"/>
          <w:rFonts w:asciiTheme="minorEastAsia"/>
        </w:rPr>
        <w:t>稱，尺證翻。</w:t>
      </w:r>
      <w:r w:rsidR="00934453" w:rsidRPr="001221B9">
        <w:rPr>
          <w:rFonts w:asciiTheme="minorEastAsia"/>
        </w:rPr>
        <w:t>對曰︰</w:t>
      </w:r>
      <w:r w:rsidR="000F1B0C">
        <w:rPr>
          <w:rFonts w:asciiTheme="minorEastAsia"/>
        </w:rPr>
        <w:t>「</w:t>
      </w:r>
      <w:r w:rsidR="00934453" w:rsidRPr="001221B9">
        <w:rPr>
          <w:rFonts w:asciiTheme="minorEastAsia"/>
        </w:rPr>
        <w:t>陛下以蒼生之故，猶卑辭厚幣以事之，臣何屈之有！</w:t>
      </w:r>
      <w:r w:rsidR="000F1B0C">
        <w:rPr>
          <w:rFonts w:asciiTheme="minorEastAsia"/>
        </w:rPr>
        <w:t>」</w:t>
      </w:r>
      <w:r w:rsidR="00934453" w:rsidRPr="001221B9">
        <w:rPr>
          <w:rFonts w:asciiTheme="minorEastAsia"/>
        </w:rPr>
        <w:t>上悅。</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劉勍引兵還長沙。楚王希範徙溪州於便地，</w:t>
      </w:r>
      <w:r w:rsidR="00934453" w:rsidRPr="001221B9">
        <w:rPr>
          <w:rStyle w:val="00Text"/>
          <w:rFonts w:asciiTheme="minorEastAsia"/>
        </w:rPr>
        <w:t>便地者，徙近楚境，便於制令。</w:t>
      </w:r>
      <w:r w:rsidR="00934453" w:rsidRPr="001221B9">
        <w:rPr>
          <w:rFonts w:asciiTheme="minorEastAsia"/>
        </w:rPr>
        <w:t>表彭士愁為溪州刺史，以劉勍為錦州刺史；自是羣蠻服於楚。希範自謂伏波之後，</w:t>
      </w:r>
      <w:r w:rsidR="00934453" w:rsidRPr="001221B9">
        <w:rPr>
          <w:rStyle w:val="00Text"/>
          <w:rFonts w:asciiTheme="minorEastAsia"/>
        </w:rPr>
        <w:t>漢馬援為伏波將軍。</w:t>
      </w:r>
      <w:r w:rsidR="00934453" w:rsidRPr="001221B9">
        <w:rPr>
          <w:rFonts w:asciiTheme="minorEastAsia"/>
        </w:rPr>
        <w:t>以銅五千斤鑄柱，高丈二尺，</w:t>
      </w:r>
      <w:r w:rsidR="00934453" w:rsidRPr="001221B9">
        <w:rPr>
          <w:rStyle w:val="00Text"/>
          <w:rFonts w:asciiTheme="minorEastAsia"/>
        </w:rPr>
        <w:t>高，居號翻。</w:t>
      </w:r>
      <w:r w:rsidR="00934453" w:rsidRPr="001221B9">
        <w:rPr>
          <w:rFonts w:asciiTheme="minorEastAsia"/>
        </w:rPr>
        <w:t>入地六尺，銘誓狀於上，立之溪州。</w:t>
      </w:r>
      <w:r w:rsidR="00934453" w:rsidRPr="001221B9">
        <w:rPr>
          <w:rStyle w:val="00Text"/>
          <w:rFonts w:asciiTheme="minorEastAsia"/>
        </w:rPr>
        <w:t>今辰州會溪城西南一里有銅柱，卽馬希範所立也，天策府學士李皋為之銘。</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唐康化節度使兼中書令楊璉謁平陵還，</w:t>
      </w:r>
      <w:r w:rsidR="00934453" w:rsidRPr="001221B9">
        <w:rPr>
          <w:rFonts w:asciiTheme="minorEastAsia" w:eastAsiaTheme="minorEastAsia"/>
        </w:rPr>
        <w:t>平陵，蓋楊璉之父讓皇陵也。還，從宣翻，又如字。</w:t>
      </w:r>
      <w:r w:rsidR="00934453" w:rsidRPr="00101E55">
        <w:rPr>
          <w:rStyle w:val="01Text"/>
          <w:rFonts w:asciiTheme="minorEastAsia" w:eastAsiaTheme="minorEastAsia"/>
          <w:sz w:val="21"/>
        </w:rPr>
        <w:t>一夕，大醉，卒於舟中，</w:t>
      </w:r>
      <w:r w:rsidR="00934453" w:rsidRPr="001221B9">
        <w:rPr>
          <w:rFonts w:asciiTheme="minorEastAsia" w:eastAsiaTheme="minorEastAsia"/>
        </w:rPr>
        <w:t>唐主使然也。路振九國志曰︰楊璉拜陵，至竹篠口，維舟大醉，一夕而卒。</w:t>
      </w:r>
      <w:r w:rsidR="00934453" w:rsidRPr="00101E55">
        <w:rPr>
          <w:rStyle w:val="01Text"/>
          <w:rFonts w:asciiTheme="minorEastAsia" w:eastAsiaTheme="minorEastAsia"/>
          <w:sz w:val="21"/>
        </w:rPr>
        <w:t>追</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追</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唐主</w:t>
      </w:r>
      <w:r w:rsidR="000F1B0C">
        <w:rPr>
          <w:rFonts w:asciiTheme="minorEastAsia" w:eastAsiaTheme="minorEastAsia"/>
        </w:rPr>
        <w:t>」</w:t>
      </w:r>
      <w:r w:rsidR="00934453" w:rsidRPr="001221B9">
        <w:rPr>
          <w:rFonts w:asciiTheme="minorEastAsia" w:eastAsiaTheme="minorEastAsia"/>
        </w:rPr>
        <w:t>二字；乙十一行本同；孔本同。</w:t>
      </w:r>
      <w:r w:rsidR="000F1B0C">
        <w:rPr>
          <w:rFonts w:asciiTheme="minorEastAsia" w:eastAsiaTheme="minorEastAsia"/>
        </w:rPr>
        <w:t>』</w:t>
      </w:r>
      <w:r w:rsidR="00934453" w:rsidRPr="00101E55">
        <w:rPr>
          <w:rStyle w:val="01Text"/>
          <w:rFonts w:asciiTheme="minorEastAsia" w:eastAsiaTheme="minorEastAsia"/>
          <w:sz w:val="21"/>
        </w:rPr>
        <w:t>封諡曰弘農靖王。</w:t>
      </w:r>
      <w:r w:rsidR="00934453" w:rsidRPr="001221B9">
        <w:rPr>
          <w:rFonts w:asciiTheme="minorEastAsia" w:eastAsiaTheme="minorEastAsia"/>
        </w:rPr>
        <w:t>因楊氏其先受封之郡追封為弘農王，諡曰靖。</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閩王曦旣立，驕淫苛虐，猜忌宗族，多尋舊怨。其弟建州刺史延政數以書諫之，</w:t>
      </w:r>
      <w:r w:rsidR="00934453" w:rsidRPr="001221B9">
        <w:rPr>
          <w:rStyle w:val="00Text"/>
          <w:rFonts w:asciiTheme="minorEastAsia"/>
        </w:rPr>
        <w:t>數，所角翻。</w:t>
      </w:r>
      <w:r w:rsidR="00934453" w:rsidRPr="001221B9">
        <w:rPr>
          <w:rFonts w:asciiTheme="minorEastAsia"/>
        </w:rPr>
        <w:t>曦怒，復書罵之；遣親吏業翹監建州軍，</w:t>
      </w:r>
      <w:r w:rsidR="00934453" w:rsidRPr="001221B9">
        <w:rPr>
          <w:rStyle w:val="00Text"/>
          <w:rFonts w:asciiTheme="minorEastAsia"/>
        </w:rPr>
        <w:t>史炤曰︰</w:t>
      </w:r>
      <w:r w:rsidR="000F1B0C">
        <w:rPr>
          <w:rStyle w:val="00Text"/>
          <w:rFonts w:asciiTheme="minorEastAsia"/>
        </w:rPr>
        <w:t>「</w:t>
      </w:r>
      <w:r w:rsidR="00934453" w:rsidRPr="001221B9">
        <w:rPr>
          <w:rStyle w:val="00Text"/>
          <w:rFonts w:asciiTheme="minorEastAsia"/>
        </w:rPr>
        <w:t>業</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鄴</w:t>
      </w:r>
      <w:r w:rsidR="000F1B0C">
        <w:rPr>
          <w:rStyle w:val="00Text"/>
          <w:rFonts w:asciiTheme="minorEastAsia"/>
        </w:rPr>
        <w:t>」</w:t>
      </w:r>
      <w:r w:rsidR="00934453" w:rsidRPr="001221B9">
        <w:rPr>
          <w:rStyle w:val="00Text"/>
          <w:rFonts w:asciiTheme="minorEastAsia"/>
        </w:rPr>
        <w:t>。風俗通，漢有梁令鄴鳳。監，古銜翻。</w:t>
      </w:r>
      <w:r w:rsidR="00934453" w:rsidRPr="001221B9">
        <w:rPr>
          <w:rFonts w:asciiTheme="minorEastAsia"/>
        </w:rPr>
        <w:t>敎練使杜漢崇監南鎭軍，</w:t>
      </w:r>
      <w:r w:rsidR="00934453" w:rsidRPr="001221B9">
        <w:rPr>
          <w:rStyle w:val="00Text"/>
          <w:rFonts w:asciiTheme="minorEastAsia"/>
        </w:rPr>
        <w:t>按福州西北與建州鄰。閩主蓋置南鎭軍於福、建二州界，扼往來之要，故是後王延政攻南鎭而福州西鄙戍兵皆潰。</w:t>
      </w:r>
      <w:r w:rsidR="00934453" w:rsidRPr="001221B9">
        <w:rPr>
          <w:rFonts w:asciiTheme="minorEastAsia"/>
        </w:rPr>
        <w:t>二人爭捃延政陰事告於曦，</w:t>
      </w:r>
      <w:r w:rsidR="00934453" w:rsidRPr="001221B9">
        <w:rPr>
          <w:rStyle w:val="00Text"/>
          <w:rFonts w:asciiTheme="minorEastAsia"/>
        </w:rPr>
        <w:t>捃，居運翻。</w:t>
      </w:r>
      <w:r w:rsidR="00934453" w:rsidRPr="001221B9">
        <w:rPr>
          <w:rFonts w:asciiTheme="minorEastAsia"/>
        </w:rPr>
        <w:t>由是兄弟積相猜恨。一日，翹與延政議事不叶，翹訶之曰︰</w:t>
      </w:r>
      <w:r w:rsidR="000F1B0C">
        <w:rPr>
          <w:rFonts w:asciiTheme="minorEastAsia"/>
        </w:rPr>
        <w:t>「</w:t>
      </w:r>
      <w:r w:rsidR="00934453" w:rsidRPr="001221B9">
        <w:rPr>
          <w:rFonts w:asciiTheme="minorEastAsia"/>
        </w:rPr>
        <w:t>公反邪！</w:t>
      </w:r>
      <w:r w:rsidR="000F1B0C">
        <w:rPr>
          <w:rFonts w:asciiTheme="minorEastAsia"/>
        </w:rPr>
        <w:t>」</w:t>
      </w:r>
      <w:r w:rsidR="00934453" w:rsidRPr="001221B9">
        <w:rPr>
          <w:rFonts w:asciiTheme="minorEastAsia"/>
        </w:rPr>
        <w:t>延政怒，欲斬翹；翹奔南鎭，延政發兵就攻之，敗其戍兵。</w:t>
      </w:r>
      <w:r w:rsidR="00934453" w:rsidRPr="001221B9">
        <w:rPr>
          <w:rStyle w:val="00Text"/>
          <w:rFonts w:asciiTheme="minorEastAsia"/>
        </w:rPr>
        <w:t>訶，虎何翻。敗，補邁翻；下同。</w:t>
      </w:r>
      <w:r w:rsidR="00934453" w:rsidRPr="001221B9">
        <w:rPr>
          <w:rFonts w:asciiTheme="minorEastAsia"/>
        </w:rPr>
        <w:t>翹、漢崇奔福州，西鄙戍兵皆潰。</w:t>
      </w:r>
    </w:p>
    <w:p w:rsidR="00934453" w:rsidRPr="001221B9" w:rsidRDefault="00934453" w:rsidP="00DF5A42">
      <w:pPr>
        <w:rPr>
          <w:rFonts w:asciiTheme="minorEastAsia"/>
        </w:rPr>
      </w:pPr>
      <w:r w:rsidRPr="001221B9">
        <w:rPr>
          <w:rFonts w:asciiTheme="minorEastAsia"/>
        </w:rPr>
        <w:t>二月，曦遣統軍使潘師逵、吳行眞將兵四萬擊延政。師逵軍於建州城西，行眞軍於城南，皆阻水置營，焚城外廬舍。延政求救於吳越，壬戌，吳越王元瓘遣寧國節度使、同平章事仰仁詮、</w:t>
      </w:r>
      <w:r w:rsidRPr="001221B9">
        <w:rPr>
          <w:rStyle w:val="00Text"/>
          <w:rFonts w:asciiTheme="minorEastAsia"/>
        </w:rPr>
        <w:t>宣州寧國軍時屬南唐，吳越使仰仁詮遙領耳，當時列國自相署置多此類。仰，姓也；何氏姓苑有此姓。</w:t>
      </w:r>
      <w:r w:rsidRPr="001221B9">
        <w:rPr>
          <w:rFonts w:asciiTheme="minorEastAsia"/>
        </w:rPr>
        <w:t>內都監使薛萬忠將兵四萬救之；丞相林鼎諫，不聽。三月，戊辰，師逵分兵三千，遣都軍使蔡弘裔將之出戰，延政遣其將林漢徹等敗之於茶山，斬首千餘級。</w:t>
      </w:r>
      <w:r w:rsidRPr="001221B9">
        <w:rPr>
          <w:rStyle w:val="00Text"/>
          <w:rFonts w:asciiTheme="minorEastAsia"/>
        </w:rPr>
        <w:t>茶山在建州東二十五里，今亦謂之鳳凰山；北苑茶焙卽其地。</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安彥威、王建立皆請致仕；不許。辛未，以歸德節度使、侍衞馬步都指揮使、同平章事劉知遠為鄴都留守，徙彥威為歸德節度使，加兼侍中。癸酉，徙建立為昭義節度使，進爵韓王；以建立遼州人，割遼、沁二州隸昭義。</w:t>
      </w:r>
      <w:r w:rsidR="00934453" w:rsidRPr="001221B9">
        <w:rPr>
          <w:rStyle w:val="00Text"/>
          <w:rFonts w:asciiTheme="minorEastAsia"/>
        </w:rPr>
        <w:t>遼、沁二州自唐以來本屬河東節度。沁，午鴆翻。</w:t>
      </w:r>
      <w:r w:rsidR="00934453" w:rsidRPr="001221B9">
        <w:rPr>
          <w:rFonts w:asciiTheme="minorEastAsia"/>
        </w:rPr>
        <w:t>徙建雄節度使李德珫為北都留守。</w:t>
      </w:r>
      <w:r w:rsidR="00934453" w:rsidRPr="001221B9">
        <w:rPr>
          <w:rStyle w:val="00Text"/>
          <w:rFonts w:asciiTheme="minorEastAsia"/>
        </w:rPr>
        <w:t>珫，昌終翻。守，式又翻。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山南東道節度使、同平章事安從進恃其險固，</w:t>
      </w:r>
      <w:r w:rsidR="00934453" w:rsidRPr="001221B9">
        <w:rPr>
          <w:rStyle w:val="00Text"/>
          <w:rFonts w:asciiTheme="minorEastAsia"/>
        </w:rPr>
        <w:t>襄陽之地正得屈完所謂</w:t>
      </w:r>
      <w:r w:rsidR="000F1B0C">
        <w:rPr>
          <w:rStyle w:val="00Text"/>
          <w:rFonts w:asciiTheme="minorEastAsia"/>
        </w:rPr>
        <w:t>「</w:t>
      </w:r>
      <w:r w:rsidR="00934453" w:rsidRPr="001221B9">
        <w:rPr>
          <w:rStyle w:val="00Text"/>
          <w:rFonts w:asciiTheme="minorEastAsia"/>
        </w:rPr>
        <w:t>方城以為城，漢水以為池</w:t>
      </w:r>
      <w:r w:rsidR="000F1B0C">
        <w:rPr>
          <w:rStyle w:val="00Text"/>
          <w:rFonts w:asciiTheme="minorEastAsia"/>
        </w:rPr>
        <w:t>」</w:t>
      </w:r>
      <w:r w:rsidR="00934453" w:rsidRPr="001221B9">
        <w:rPr>
          <w:rStyle w:val="00Text"/>
          <w:rFonts w:asciiTheme="minorEastAsia"/>
        </w:rPr>
        <w:t>之險，故安從進恃之以傲朝廷。</w:t>
      </w:r>
      <w:r w:rsidR="00934453" w:rsidRPr="001221B9">
        <w:rPr>
          <w:rFonts w:asciiTheme="minorEastAsia"/>
        </w:rPr>
        <w:t>陰蓄異謀，擅邀取湖南貢物，</w:t>
      </w:r>
      <w:r w:rsidR="00934453" w:rsidRPr="001221B9">
        <w:rPr>
          <w:rStyle w:val="00Text"/>
          <w:rFonts w:asciiTheme="minorEastAsia"/>
        </w:rPr>
        <w:t>湖南貢物，馬希範所進者也。</w:t>
      </w:r>
      <w:r w:rsidR="00934453" w:rsidRPr="001221B9">
        <w:rPr>
          <w:rFonts w:asciiTheme="minorEastAsia"/>
        </w:rPr>
        <w:t>招納亡命，增廣甲卒；元隨都押牙王令謙、押牙潘知麟諫，皆殺之。及王建立徙潞州，帝使問之曰︰</w:t>
      </w:r>
      <w:r w:rsidR="000F1B0C">
        <w:rPr>
          <w:rFonts w:asciiTheme="minorEastAsia"/>
        </w:rPr>
        <w:t>「</w:t>
      </w:r>
      <w:r w:rsidR="00934453" w:rsidRPr="001221B9">
        <w:rPr>
          <w:rFonts w:asciiTheme="minorEastAsia"/>
        </w:rPr>
        <w:t>朕虛青州以侍卿，</w:t>
      </w:r>
      <w:r w:rsidR="00934453" w:rsidRPr="001221B9">
        <w:rPr>
          <w:rStyle w:val="00Text"/>
          <w:rFonts w:asciiTheme="minorEastAsia"/>
        </w:rPr>
        <w:t>青州平盧軍。</w:t>
      </w:r>
      <w:r w:rsidR="00934453" w:rsidRPr="001221B9">
        <w:rPr>
          <w:rFonts w:asciiTheme="minorEastAsia"/>
        </w:rPr>
        <w:t>卿有意則降制。</w:t>
      </w:r>
      <w:r w:rsidR="000F1B0C">
        <w:rPr>
          <w:rFonts w:asciiTheme="minorEastAsia"/>
        </w:rPr>
        <w:t>」</w:t>
      </w:r>
      <w:r w:rsidR="00934453" w:rsidRPr="001221B9">
        <w:rPr>
          <w:rFonts w:asciiTheme="minorEastAsia"/>
        </w:rPr>
        <w:t>從進對曰︰</w:t>
      </w:r>
      <w:r w:rsidR="000F1B0C">
        <w:rPr>
          <w:rFonts w:asciiTheme="minorEastAsia"/>
        </w:rPr>
        <w:t>「</w:t>
      </w:r>
      <w:r w:rsidR="00934453" w:rsidRPr="001221B9">
        <w:rPr>
          <w:rFonts w:asciiTheme="minorEastAsia"/>
        </w:rPr>
        <w:t>若移青州置漢南，</w:t>
      </w:r>
      <w:r w:rsidR="00934453" w:rsidRPr="001221B9">
        <w:rPr>
          <w:rStyle w:val="00Text"/>
          <w:rFonts w:asciiTheme="minorEastAsia"/>
        </w:rPr>
        <w:t>襄陽在漢水之南。</w:t>
      </w:r>
      <w:r w:rsidR="00934453" w:rsidRPr="001221B9">
        <w:rPr>
          <w:rFonts w:asciiTheme="minorEastAsia"/>
        </w:rPr>
        <w:t>臣卽赴鎭。</w:t>
      </w:r>
      <w:r w:rsidR="000F1B0C">
        <w:rPr>
          <w:rFonts w:asciiTheme="minorEastAsia"/>
        </w:rPr>
        <w:t>」</w:t>
      </w:r>
      <w:r w:rsidR="00934453" w:rsidRPr="001221B9">
        <w:rPr>
          <w:rFonts w:asciiTheme="minorEastAsia"/>
        </w:rPr>
        <w:t>帝不之責。</w:t>
      </w:r>
      <w:r w:rsidR="00934453" w:rsidRPr="001221B9">
        <w:rPr>
          <w:rStyle w:val="00Text"/>
          <w:rFonts w:asciiTheme="minorEastAsia"/>
        </w:rPr>
        <w:t>帝非姑息之主也，慊然內顧其所以取中原者，而思其所以守中原者，畏首畏尾，故諸鎭之桀驁者皆俛眉而撫馴之。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丁丑，王延政募敢死士千餘人，夜涉水，潛入潘師逵壘，因風縱火，城上鼓譟以應之，戰棹都頭建安陳誨殺師逵，</w:t>
      </w:r>
      <w:r w:rsidR="00934453" w:rsidRPr="001221B9">
        <w:rPr>
          <w:rFonts w:asciiTheme="minorEastAsia" w:eastAsiaTheme="minorEastAsia"/>
        </w:rPr>
        <w:t>建安，漢冶縣地，吳置建安縣，唐帶建州。</w:t>
      </w:r>
      <w:r w:rsidR="00934453" w:rsidRPr="00101E55">
        <w:rPr>
          <w:rStyle w:val="01Text"/>
          <w:rFonts w:asciiTheme="minorEastAsia" w:eastAsiaTheme="minorEastAsia"/>
          <w:sz w:val="21"/>
        </w:rPr>
        <w:t>其衆皆潰。戊寅，引兵欲攻吳行眞寨，建人未涉水，行眞及將士棄營走，死者萬人。延政乘勝取永平、順昌二城。</w:t>
      </w:r>
      <w:r w:rsidR="00934453" w:rsidRPr="001221B9">
        <w:rPr>
          <w:rFonts w:asciiTheme="minorEastAsia" w:eastAsiaTheme="minorEastAsia"/>
        </w:rPr>
        <w:t>吳分建安置南平縣，晉武帝改為延平縣。王審知置延平鎭，其子延翰改曰永平鎭，今南劍州治所卽其地。九域志，南劍州管下有順昌縣，在州西一百八十里。宋白曰︰順昌縣本建安縣之校鄕地也，吳永安三年置將樂縣，隋倂入邵武，唐復置。景福二年又置將水鎭，改為永順場，尋立為順昌縣。</w:t>
      </w:r>
      <w:r w:rsidR="00934453" w:rsidRPr="00101E55">
        <w:rPr>
          <w:rStyle w:val="01Text"/>
          <w:rFonts w:asciiTheme="minorEastAsia" w:eastAsiaTheme="minorEastAsia"/>
          <w:sz w:val="21"/>
        </w:rPr>
        <w:t>自是建州之兵始盛。</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夏，四月，蜀太保兼門下侍郞·同平章事趙季良請與門下侍郞·同平章事毋昭裔、中書侍郞·同平事張業分判三司，癸卯，蜀主命季良判戶部，昭裔判鹽鐵，業判度支。</w:t>
      </w:r>
      <w:r w:rsidR="00934453" w:rsidRPr="001221B9">
        <w:rPr>
          <w:rStyle w:val="00Text"/>
          <w:rFonts w:asciiTheme="minorEastAsia"/>
        </w:rPr>
        <w:t>度，徒洛翻。</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庚戌，以前橫海節度使馬全節為安遠節度使。</w:t>
      </w:r>
      <w:r w:rsidR="00934453" w:rsidRPr="001221B9">
        <w:rPr>
          <w:rStyle w:val="00Text"/>
          <w:rFonts w:asciiTheme="minorEastAsia"/>
        </w:rPr>
        <w:t>以代李金全也。</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甲子，吳越孝獻世子弘僔卒。</w:t>
      </w:r>
      <w:r w:rsidR="00934453" w:rsidRPr="001221B9">
        <w:rPr>
          <w:rStyle w:val="00Text"/>
          <w:rFonts w:asciiTheme="minorEastAsia"/>
        </w:rPr>
        <w:t>僔，子損翻。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吳越仰仁詮等兵至建州，王延政以福州兵已敗去，奉牛酒犒之，</w:t>
      </w:r>
      <w:r w:rsidR="00934453" w:rsidRPr="001221B9">
        <w:rPr>
          <w:rStyle w:val="00Text"/>
          <w:rFonts w:asciiTheme="minorEastAsia"/>
        </w:rPr>
        <w:t>犒，苦到翻。</w:t>
      </w:r>
      <w:r w:rsidR="00934453" w:rsidRPr="001221B9">
        <w:rPr>
          <w:rFonts w:asciiTheme="minorEastAsia"/>
        </w:rPr>
        <w:t>請班師；仁詮等不從，營子城之西北。延政懼，</w:t>
      </w:r>
      <w:r w:rsidR="00934453" w:rsidRPr="001221B9">
        <w:rPr>
          <w:rStyle w:val="00Text"/>
          <w:rFonts w:asciiTheme="minorEastAsia"/>
        </w:rPr>
        <w:t>見仰仁詮逼城而屯，有圖建州之心，是以懼。</w:t>
      </w:r>
      <w:r w:rsidR="00934453" w:rsidRPr="001221B9">
        <w:rPr>
          <w:rFonts w:asciiTheme="minorEastAsia"/>
        </w:rPr>
        <w:t>復遣使乞師于閩王。</w:t>
      </w:r>
      <w:r w:rsidR="00934453" w:rsidRPr="001221B9">
        <w:rPr>
          <w:rStyle w:val="00Text"/>
          <w:rFonts w:asciiTheme="minorEastAsia"/>
        </w:rPr>
        <w:t>復，扶又翻。</w:t>
      </w:r>
      <w:r w:rsidR="00934453" w:rsidRPr="001221B9">
        <w:rPr>
          <w:rFonts w:asciiTheme="minorEastAsia"/>
        </w:rPr>
        <w:t>閩王以泉州刺史王繼業為行營都統，將兵二救之；且移書責吳越，</w:t>
      </w:r>
      <w:r w:rsidR="00934453" w:rsidRPr="001221B9">
        <w:rPr>
          <w:rStyle w:val="00Text"/>
          <w:rFonts w:asciiTheme="minorEastAsia"/>
        </w:rPr>
        <w:t>所謂歸曲以直責也。</w:t>
      </w:r>
      <w:r w:rsidR="00934453" w:rsidRPr="001221B9">
        <w:rPr>
          <w:rFonts w:asciiTheme="minorEastAsia"/>
        </w:rPr>
        <w:t>遣輕兵絕吳越糧道。會久雨，吳越</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越</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軍</w:t>
      </w:r>
      <w:r w:rsidR="000F1B0C">
        <w:rPr>
          <w:rStyle w:val="00Text"/>
          <w:rFonts w:asciiTheme="minorEastAsia"/>
        </w:rPr>
        <w:t>」</w:t>
      </w:r>
      <w:r w:rsidR="00934453" w:rsidRPr="001221B9">
        <w:rPr>
          <w:rStyle w:val="00Text"/>
          <w:rFonts w:asciiTheme="minorEastAsia"/>
        </w:rPr>
        <w:t>字；乙十一行本同；孔本同。</w:t>
      </w:r>
      <w:r w:rsidR="000F1B0C">
        <w:rPr>
          <w:rStyle w:val="00Text"/>
          <w:rFonts w:asciiTheme="minorEastAsia"/>
        </w:rPr>
        <w:t>』</w:t>
      </w:r>
      <w:r w:rsidR="00934453" w:rsidRPr="001221B9">
        <w:rPr>
          <w:rFonts w:asciiTheme="minorEastAsia"/>
        </w:rPr>
        <w:t>食盡，五月，延政遣兵出擊，大破之，俘斬以萬計。癸未，仁詮等夜遁。</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胡漢筠旣違詔命不詣闕，又聞賈仁沼二子欲訴諸朝；</w:t>
      </w:r>
      <w:r w:rsidR="00934453" w:rsidRPr="001221B9">
        <w:rPr>
          <w:rStyle w:val="00Text"/>
          <w:rFonts w:asciiTheme="minorEastAsia"/>
        </w:rPr>
        <w:t>賈仁沼死見上卷二年。朝，直遙翻。</w:t>
      </w:r>
      <w:r w:rsidR="00934453" w:rsidRPr="001221B9">
        <w:rPr>
          <w:rFonts w:asciiTheme="minorEastAsia"/>
        </w:rPr>
        <w:t>及除馬全節鎭安州代李金全，漢筠紿金全曰︰</w:t>
      </w:r>
      <w:r w:rsidR="000F1B0C">
        <w:rPr>
          <w:rFonts w:asciiTheme="minorEastAsia"/>
        </w:rPr>
        <w:t>「</w:t>
      </w:r>
      <w:r w:rsidR="00934453" w:rsidRPr="001221B9">
        <w:rPr>
          <w:rFonts w:asciiTheme="minorEastAsia"/>
        </w:rPr>
        <w:t>進奏吏遣人倍道來言，</w:t>
      </w:r>
      <w:r w:rsidR="00934453" w:rsidRPr="001221B9">
        <w:rPr>
          <w:rStyle w:val="00Text"/>
          <w:rFonts w:asciiTheme="minorEastAsia"/>
        </w:rPr>
        <w:t>進奏吏，謂安遠軍進奏院之主吏在大梁者也。</w:t>
      </w:r>
      <w:r w:rsidR="00934453" w:rsidRPr="001221B9">
        <w:rPr>
          <w:rFonts w:asciiTheme="minorEastAsia"/>
        </w:rPr>
        <w:t>朝廷俟公受代，卽按賈仁沼死狀，以為必有異圖。</w:t>
      </w:r>
      <w:r w:rsidR="000F1B0C">
        <w:rPr>
          <w:rFonts w:asciiTheme="minorEastAsia"/>
        </w:rPr>
        <w:t>」</w:t>
      </w:r>
      <w:r w:rsidR="00934453" w:rsidRPr="001221B9">
        <w:rPr>
          <w:rFonts w:asciiTheme="minorEastAsia"/>
        </w:rPr>
        <w:t>金全大懼。漢筠因說金全拒命，自歸於唐；金全從之。</w:t>
      </w:r>
      <w:r w:rsidR="00934453" w:rsidRPr="001221B9">
        <w:rPr>
          <w:rStyle w:val="00Text"/>
          <w:rFonts w:asciiTheme="minorEastAsia"/>
        </w:rPr>
        <w:t>說，式芮翻。</w:t>
      </w:r>
    </w:p>
    <w:p w:rsidR="00934453" w:rsidRPr="001221B9" w:rsidRDefault="00934453" w:rsidP="00DF5A42">
      <w:pPr>
        <w:rPr>
          <w:rFonts w:asciiTheme="minorEastAsia"/>
        </w:rPr>
      </w:pPr>
      <w:r w:rsidRPr="001221B9">
        <w:rPr>
          <w:rFonts w:asciiTheme="minorEastAsia"/>
        </w:rPr>
        <w:t>丙戌，帝聞金全叛，命馬全節以汴、洛、汝、鄭、單、宋、陳、蔡、曹、濮、申、唐之兵討之，</w:t>
      </w:r>
      <w:r w:rsidRPr="001221B9">
        <w:rPr>
          <w:rStyle w:val="00Text"/>
          <w:rFonts w:asciiTheme="minorEastAsia"/>
        </w:rPr>
        <w:t>如此則河之南、濟之西諸鎭之兵盡發矣。單，音善。濮，音卜。</w:t>
      </w:r>
      <w:r w:rsidRPr="001221B9">
        <w:rPr>
          <w:rFonts w:asciiTheme="minorEastAsia"/>
        </w:rPr>
        <w:t>以保大節度使安審暉為之副。審暉，審琦之兄也。</w:t>
      </w:r>
    </w:p>
    <w:p w:rsidR="00934453" w:rsidRPr="001221B9" w:rsidRDefault="00934453" w:rsidP="00DF5A42">
      <w:pPr>
        <w:rPr>
          <w:rFonts w:asciiTheme="minorEastAsia"/>
        </w:rPr>
      </w:pPr>
      <w:r w:rsidRPr="001221B9">
        <w:rPr>
          <w:rFonts w:asciiTheme="minorEastAsia"/>
        </w:rPr>
        <w:t>李金全遣推官張緯奉表請降於唐，</w:t>
      </w:r>
      <w:r w:rsidRPr="001221B9">
        <w:rPr>
          <w:rStyle w:val="00Text"/>
          <w:rFonts w:asciiTheme="minorEastAsia"/>
        </w:rPr>
        <w:t>降，戶江翻。</w:t>
      </w:r>
      <w:r w:rsidRPr="001221B9">
        <w:rPr>
          <w:rFonts w:asciiTheme="minorEastAsia"/>
        </w:rPr>
        <w:t>唐主遣鄂州屯營使李承裕、段處恭將兵三千逆之。</w:t>
      </w:r>
      <w:r w:rsidRPr="001221B9">
        <w:rPr>
          <w:rStyle w:val="00Text"/>
          <w:rFonts w:asciiTheme="minorEastAsia"/>
        </w:rPr>
        <w:t>處，昌呂翻。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唐主遣客省使尚全恭如閩，和閩王曦及王延政。六月，延攻遣牙將及女奴持誓書及香爐至福州，與曦盟于宣陵。</w:t>
      </w:r>
      <w:r w:rsidR="00934453" w:rsidRPr="001221B9">
        <w:rPr>
          <w:rFonts w:asciiTheme="minorEastAsia" w:eastAsiaTheme="minorEastAsia"/>
        </w:rPr>
        <w:t>古者盟誓，坎用牲，加載書於上，歃血以質諸天地鬼神。宗廟之祭，焫蕭合馨香而已。至於灌獻尚鬱，食品用椒。荀卿言芬若椒蘭，漢皇后椒房，取其芬馥。郞官含雞舌香奏事，西京雜記載長安巧工丁緩作被下香爐，劉向銘博山爐，漢官典職，尚書郞給女史二人執香爐燒薰，皆未以奉鬼神。漢武內傳載西王母降，爇嬰香多品，疑皆後人傅會而言之。宋范曄作香序，備言諸香以譏評時人；至其作後漢書，亦不載人焚香事。疑以香禮神之習，出於魏、晉已下。程大昌演繁露曰︰梁武帝祭天始用沈香，古未用也；祀地用上和香。註云︰以地於人近，宜加雜馥，卽合諸香為之，言不止一香也。閩主鏻之舉大號，尊父審知墓為宣陵。</w:t>
      </w:r>
      <w:r w:rsidR="00934453" w:rsidRPr="00101E55">
        <w:rPr>
          <w:rStyle w:val="01Text"/>
          <w:rFonts w:asciiTheme="minorEastAsia" w:eastAsiaTheme="minorEastAsia"/>
          <w:sz w:val="21"/>
        </w:rPr>
        <w:t>然兄弟相猜恨猶如故。</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癸卯，唐李承裕等至</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至</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引兵</w:t>
      </w:r>
      <w:r w:rsidR="000F1B0C">
        <w:rPr>
          <w:rStyle w:val="00Text"/>
          <w:rFonts w:asciiTheme="minorEastAsia"/>
        </w:rPr>
        <w:t>」</w:t>
      </w:r>
      <w:r w:rsidR="00934453" w:rsidRPr="001221B9">
        <w:rPr>
          <w:rStyle w:val="00Text"/>
          <w:rFonts w:asciiTheme="minorEastAsia"/>
        </w:rPr>
        <w:t>二字；乙十一行本同；孔本同。</w:t>
      </w:r>
      <w:r w:rsidR="000F1B0C">
        <w:rPr>
          <w:rStyle w:val="00Text"/>
          <w:rFonts w:asciiTheme="minorEastAsia"/>
        </w:rPr>
        <w:t>』</w:t>
      </w:r>
      <w:r w:rsidR="00934453" w:rsidRPr="001221B9">
        <w:rPr>
          <w:rFonts w:asciiTheme="minorEastAsia"/>
        </w:rPr>
        <w:t>安州。是夕，李金全將麾下數百人詣唐軍，妓妾資財皆為承裕所奪，</w:t>
      </w:r>
      <w:r w:rsidR="00934453" w:rsidRPr="001221B9">
        <w:rPr>
          <w:rStyle w:val="00Text"/>
          <w:rFonts w:asciiTheme="minorEastAsia"/>
        </w:rPr>
        <w:t>妓，渠綺翻。</w:t>
      </w:r>
      <w:r w:rsidR="00934453" w:rsidRPr="001221B9">
        <w:rPr>
          <w:rFonts w:asciiTheme="minorEastAsia"/>
        </w:rPr>
        <w:t>承裕入據安州。甲辰，馬全節自應山進軍大化鎭，</w:t>
      </w:r>
      <w:r w:rsidR="00934453" w:rsidRPr="001221B9">
        <w:rPr>
          <w:rStyle w:val="00Text"/>
          <w:rFonts w:asciiTheme="minorEastAsia"/>
        </w:rPr>
        <w:t>應山，古應國，漢屬隨縣界；梁分隨縣置永陽縣，隋改曰應山，唐屬安州。九域志︰在州北一百八十里。大化鎭屬應山縣。</w:t>
      </w:r>
      <w:r w:rsidR="00934453" w:rsidRPr="001221B9">
        <w:rPr>
          <w:rFonts w:asciiTheme="minorEastAsia"/>
        </w:rPr>
        <w:t>與承裕戰于城南，大破之。承裕掠安州南走，全節入安州。丙午，安審暉追敗唐兵於黃花谷，段處恭戰死。丁未，審暉又敗唐兵於雲夢澤中，</w:t>
      </w:r>
      <w:r w:rsidR="00934453" w:rsidRPr="001221B9">
        <w:rPr>
          <w:rStyle w:val="00Text"/>
          <w:rFonts w:asciiTheme="minorEastAsia"/>
        </w:rPr>
        <w:t>九域志︰安州安陸縣有雲夢鎭。今安陸縣南五十里有雲夢澤。宋白曰︰安州雲夢縣本漢安陸縣地，後魏大統十六年於雲城古城置雲夢縣。敗，補邁翻。</w:t>
      </w:r>
      <w:r w:rsidR="00934453" w:rsidRPr="001221B9">
        <w:rPr>
          <w:rFonts w:asciiTheme="minorEastAsia"/>
        </w:rPr>
        <w:t>虜承裕及其衆。唐將張建崇據雲夢橋拒戰，審暉乃還。馬全節斬承裕及其衆千五百人于城下，送監軍杜光業等五百七人于大梁。上曰︰</w:t>
      </w:r>
      <w:r w:rsidR="000F1B0C">
        <w:rPr>
          <w:rFonts w:asciiTheme="minorEastAsia"/>
        </w:rPr>
        <w:t>「</w:t>
      </w:r>
      <w:r w:rsidR="00934453" w:rsidRPr="001221B9">
        <w:rPr>
          <w:rFonts w:asciiTheme="minorEastAsia"/>
        </w:rPr>
        <w:t>此曹何罪！</w:t>
      </w:r>
      <w:r w:rsidR="000F1B0C">
        <w:rPr>
          <w:rFonts w:asciiTheme="minorEastAsia"/>
        </w:rPr>
        <w:t>」</w:t>
      </w:r>
      <w:r w:rsidR="00934453" w:rsidRPr="001221B9">
        <w:rPr>
          <w:rFonts w:asciiTheme="minorEastAsia"/>
        </w:rPr>
        <w:t>皆賜馬及器服而歸之。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初，盧文進之奔吳也，</w:t>
      </w:r>
      <w:r w:rsidRPr="001221B9">
        <w:rPr>
          <w:rFonts w:asciiTheme="minorEastAsia" w:eastAsiaTheme="minorEastAsia"/>
        </w:rPr>
        <w:t>事見二百八十卷元年。</w:t>
      </w:r>
      <w:r w:rsidRPr="00101E55">
        <w:rPr>
          <w:rStyle w:val="01Text"/>
          <w:rFonts w:asciiTheme="minorEastAsia" w:eastAsiaTheme="minorEastAsia"/>
          <w:sz w:val="21"/>
        </w:rPr>
        <w:t>唐主命祖全恩將兵逆之，戒無入安州城，陳于城外，</w:t>
      </w:r>
      <w:r w:rsidRPr="001221B9">
        <w:rPr>
          <w:rFonts w:asciiTheme="minorEastAsia" w:eastAsiaTheme="minorEastAsia"/>
        </w:rPr>
        <w:t>陳，讀曰陣。</w:t>
      </w:r>
      <w:r w:rsidRPr="00101E55">
        <w:rPr>
          <w:rStyle w:val="01Text"/>
          <w:rFonts w:asciiTheme="minorEastAsia" w:eastAsiaTheme="minorEastAsia"/>
          <w:sz w:val="21"/>
        </w:rPr>
        <w:t>俟文進出，殿之以歸，無得剽掠。</w:t>
      </w:r>
      <w:r w:rsidRPr="001221B9">
        <w:rPr>
          <w:rFonts w:asciiTheme="minorEastAsia" w:eastAsiaTheme="minorEastAsia"/>
        </w:rPr>
        <w:t>自盧文進至此，皆言唐主相吳時事也。殿，丁練翻。剽，匹妙翻。</w:t>
      </w:r>
      <w:r w:rsidRPr="00101E55">
        <w:rPr>
          <w:rStyle w:val="01Text"/>
          <w:rFonts w:asciiTheme="minorEastAsia" w:eastAsiaTheme="minorEastAsia"/>
          <w:sz w:val="21"/>
        </w:rPr>
        <w:t>及李承裕逆李金全，戒之如全恩；承裕貪剽掠，與晉兵戰而敗，失亡四千人。唐主惋恨累日，自戒敕之不熟也。</w:t>
      </w:r>
      <w:r w:rsidRPr="001221B9">
        <w:rPr>
          <w:rFonts w:asciiTheme="minorEastAsia" w:eastAsiaTheme="minorEastAsia"/>
        </w:rPr>
        <w:t>惋，烏貫翻。唐主生於兵間，老於兵間，軍之利鈍熟知之矣，其惋恨者，誠有罪己之心，惜不能如秦穆公耳。至馮延己輩乃訕笑先朝，至於蹙國殄民而後已。書曰︰</w:t>
      </w:r>
      <w:r w:rsidR="000F1B0C">
        <w:rPr>
          <w:rFonts w:asciiTheme="minorEastAsia" w:eastAsiaTheme="minorEastAsia"/>
        </w:rPr>
        <w:t>「</w:t>
      </w:r>
      <w:r w:rsidRPr="001221B9">
        <w:rPr>
          <w:rFonts w:asciiTheme="minorEastAsia" w:eastAsiaTheme="minorEastAsia"/>
        </w:rPr>
        <w:t>否則侮厥父母，曰昔之人無聞知。</w:t>
      </w:r>
      <w:r w:rsidR="000F1B0C">
        <w:rPr>
          <w:rFonts w:asciiTheme="minorEastAsia" w:eastAsiaTheme="minorEastAsia"/>
        </w:rPr>
        <w:t>」</w:t>
      </w:r>
      <w:r w:rsidRPr="001221B9">
        <w:rPr>
          <w:rFonts w:asciiTheme="minorEastAsia" w:eastAsiaTheme="minorEastAsia"/>
        </w:rPr>
        <w:t>延己之謂矣。後之守國者，尚鑒茲哉</w:t>
      </w:r>
      <w:r w:rsidRPr="00101E55">
        <w:rPr>
          <w:rStyle w:val="01Text"/>
          <w:rFonts w:asciiTheme="minorEastAsia" w:eastAsiaTheme="minorEastAsia"/>
          <w:sz w:val="21"/>
        </w:rPr>
        <w:t>！杜光業等至唐，唐主以其違命而敗，不受，復送於淮北，遺帝書曰︰</w:t>
      </w:r>
      <w:r w:rsidR="000F1B0C">
        <w:rPr>
          <w:rStyle w:val="01Text"/>
          <w:rFonts w:asciiTheme="minorEastAsia" w:eastAsiaTheme="minorEastAsia"/>
          <w:sz w:val="21"/>
        </w:rPr>
        <w:t>「</w:t>
      </w:r>
      <w:r w:rsidRPr="00101E55">
        <w:rPr>
          <w:rStyle w:val="01Text"/>
          <w:rFonts w:asciiTheme="minorEastAsia" w:eastAsiaTheme="minorEastAsia"/>
          <w:sz w:val="21"/>
        </w:rPr>
        <w:t>邊校貪功，乘便據壘。</w:t>
      </w:r>
      <w:r w:rsidR="000F1B0C">
        <w:rPr>
          <w:rStyle w:val="01Text"/>
          <w:rFonts w:asciiTheme="minorEastAsia" w:eastAsiaTheme="minorEastAsia"/>
          <w:sz w:val="21"/>
        </w:rPr>
        <w:t>」</w:t>
      </w:r>
      <w:r w:rsidRPr="001221B9">
        <w:rPr>
          <w:rFonts w:asciiTheme="minorEastAsia" w:eastAsiaTheme="minorEastAsia"/>
        </w:rPr>
        <w:t>復，扶又翻；下同。遺，唯季翻。校，戶敎翻。</w:t>
      </w:r>
      <w:r w:rsidRPr="00101E55">
        <w:rPr>
          <w:rStyle w:val="01Text"/>
          <w:rFonts w:asciiTheme="minorEastAsia" w:eastAsiaTheme="minorEastAsia"/>
          <w:sz w:val="21"/>
        </w:rPr>
        <w:t>又曰︰</w:t>
      </w:r>
      <w:r w:rsidR="000F1B0C">
        <w:rPr>
          <w:rStyle w:val="01Text"/>
          <w:rFonts w:asciiTheme="minorEastAsia" w:eastAsiaTheme="minorEastAsia"/>
          <w:sz w:val="21"/>
        </w:rPr>
        <w:t>「</w:t>
      </w:r>
      <w:r w:rsidRPr="00101E55">
        <w:rPr>
          <w:rStyle w:val="01Text"/>
          <w:rFonts w:asciiTheme="minorEastAsia" w:eastAsiaTheme="minorEastAsia"/>
          <w:sz w:val="21"/>
        </w:rPr>
        <w:t>軍法朝章，彼此不可。</w:t>
      </w:r>
      <w:r w:rsidR="000F1B0C">
        <w:rPr>
          <w:rStyle w:val="01Text"/>
          <w:rFonts w:asciiTheme="minorEastAsia" w:eastAsiaTheme="minorEastAsia"/>
          <w:sz w:val="21"/>
        </w:rPr>
        <w:t>」</w:t>
      </w:r>
      <w:r w:rsidRPr="001221B9">
        <w:rPr>
          <w:rFonts w:asciiTheme="minorEastAsia" w:eastAsiaTheme="minorEastAsia"/>
        </w:rPr>
        <w:t>言律之以軍法，則喪師者此所必誅，盜邊者彼所不恕；繩之以朝章，則兩國皆不可容之立於朝也。朝，直遙翻。</w:t>
      </w:r>
      <w:r w:rsidRPr="00101E55">
        <w:rPr>
          <w:rStyle w:val="01Text"/>
          <w:rFonts w:asciiTheme="minorEastAsia" w:eastAsiaTheme="minorEastAsia"/>
          <w:sz w:val="21"/>
        </w:rPr>
        <w:t>帝復遣之歸，使者將自桐墟濟淮，</w:t>
      </w:r>
      <w:r w:rsidRPr="001221B9">
        <w:rPr>
          <w:rFonts w:asciiTheme="minorEastAsia" w:eastAsiaTheme="minorEastAsia"/>
        </w:rPr>
        <w:t>九域志︰宿州蘄縣有桐墟鎭。自桐墟而南，至渦口則濟淮矣。金人疆域圖︰桐墟在宿州臨渙縣。</w:t>
      </w:r>
      <w:r w:rsidRPr="00101E55">
        <w:rPr>
          <w:rStyle w:val="01Text"/>
          <w:rFonts w:asciiTheme="minorEastAsia" w:eastAsiaTheme="minorEastAsia"/>
          <w:sz w:val="21"/>
        </w:rPr>
        <w:t>唐主遣戰艦拒之，乃還。</w:t>
      </w:r>
      <w:r w:rsidRPr="001221B9">
        <w:rPr>
          <w:rFonts w:asciiTheme="minorEastAsia" w:eastAsiaTheme="minorEastAsia"/>
        </w:rPr>
        <w:t>還，從宣翻，又如字。</w:t>
      </w:r>
      <w:r w:rsidRPr="00101E55">
        <w:rPr>
          <w:rStyle w:val="01Text"/>
          <w:rFonts w:asciiTheme="minorEastAsia" w:eastAsiaTheme="minorEastAsia"/>
          <w:sz w:val="21"/>
        </w:rPr>
        <w:t>帝悉授唐諸將官，以其士卒為顯義都，命舊將劉康領之。</w:t>
      </w:r>
      <w:r w:rsidRPr="001221B9">
        <w:rPr>
          <w:rFonts w:asciiTheme="minorEastAsia" w:eastAsiaTheme="minorEastAsia"/>
        </w:rPr>
        <w:t>舊將，蓋從起於晉陽者。</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臣光曰︰違命者將也，士卒從將之令者也，又何罪乎！受而戮其將以謝敵，弔士卒而撫之，斯可矣，</w:t>
      </w:r>
      <w:r w:rsidRPr="001221B9">
        <w:rPr>
          <w:rStyle w:val="00Text"/>
          <w:rFonts w:asciiTheme="minorEastAsia" w:eastAsiaTheme="minorEastAsia"/>
        </w:rPr>
        <w:t>將，卽亮翻。</w:t>
      </w:r>
      <w:r w:rsidRPr="00101E55">
        <w:rPr>
          <w:rFonts w:asciiTheme="minorEastAsia" w:eastAsiaTheme="minorEastAsia"/>
          <w:sz w:val="21"/>
        </w:rPr>
        <w:t>何必棄民以資敵國乎！</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唐主使宦者祭廬山，</w:t>
      </w:r>
      <w:r w:rsidR="00934453" w:rsidRPr="001221B9">
        <w:rPr>
          <w:rStyle w:val="00Text"/>
          <w:rFonts w:asciiTheme="minorEastAsia"/>
        </w:rPr>
        <w:t>廬山在江州潯陽縣，山南卽唐都昌縣，山北卽唐之潯陽縣。都昌今為南康軍，軍城之北十五里卽廬山。</w:t>
      </w:r>
      <w:r w:rsidR="00934453" w:rsidRPr="001221B9">
        <w:rPr>
          <w:rFonts w:asciiTheme="minorEastAsia"/>
        </w:rPr>
        <w:t>還，</w:t>
      </w:r>
      <w:r w:rsidR="00934453" w:rsidRPr="001221B9">
        <w:rPr>
          <w:rStyle w:val="00Text"/>
          <w:rFonts w:asciiTheme="minorEastAsia"/>
        </w:rPr>
        <w:t>還，從宣翻，又如字。</w:t>
      </w:r>
      <w:r w:rsidR="00934453" w:rsidRPr="001221B9">
        <w:rPr>
          <w:rFonts w:asciiTheme="minorEastAsia"/>
        </w:rPr>
        <w:t>勞之曰︰</w:t>
      </w:r>
      <w:r w:rsidR="00934453" w:rsidRPr="001221B9">
        <w:rPr>
          <w:rStyle w:val="00Text"/>
          <w:rFonts w:asciiTheme="minorEastAsia"/>
        </w:rPr>
        <w:t>勞，力到翻。</w:t>
      </w:r>
      <w:r w:rsidR="000F1B0C">
        <w:rPr>
          <w:rFonts w:asciiTheme="minorEastAsia"/>
        </w:rPr>
        <w:t>「</w:t>
      </w:r>
      <w:r w:rsidR="00934453" w:rsidRPr="001221B9">
        <w:rPr>
          <w:rFonts w:asciiTheme="minorEastAsia"/>
        </w:rPr>
        <w:t>卿此行甚精潔。</w:t>
      </w:r>
      <w:r w:rsidR="000F1B0C">
        <w:rPr>
          <w:rFonts w:asciiTheme="minorEastAsia"/>
        </w:rPr>
        <w:t>」</w:t>
      </w:r>
      <w:r w:rsidR="00934453" w:rsidRPr="001221B9">
        <w:rPr>
          <w:rFonts w:asciiTheme="minorEastAsia"/>
        </w:rPr>
        <w:t>宦者曰︰</w:t>
      </w:r>
      <w:r w:rsidR="000F1B0C">
        <w:rPr>
          <w:rFonts w:asciiTheme="minorEastAsia"/>
        </w:rPr>
        <w:t>「</w:t>
      </w:r>
      <w:r w:rsidR="00934453" w:rsidRPr="001221B9">
        <w:rPr>
          <w:rFonts w:asciiTheme="minorEastAsia"/>
        </w:rPr>
        <w:t>臣自奉詔，蔬食至今。</w:t>
      </w:r>
      <w:r w:rsidR="000F1B0C">
        <w:rPr>
          <w:rFonts w:asciiTheme="minorEastAsia"/>
        </w:rPr>
        <w:t>」</w:t>
      </w:r>
      <w:r w:rsidR="00934453" w:rsidRPr="001221B9">
        <w:rPr>
          <w:rFonts w:asciiTheme="minorEastAsia"/>
        </w:rPr>
        <w:t>唐主曰︰</w:t>
      </w:r>
      <w:r w:rsidR="000F1B0C">
        <w:rPr>
          <w:rFonts w:asciiTheme="minorEastAsia"/>
        </w:rPr>
        <w:t>「</w:t>
      </w:r>
      <w:r w:rsidR="00934453" w:rsidRPr="001221B9">
        <w:rPr>
          <w:rFonts w:asciiTheme="minorEastAsia"/>
        </w:rPr>
        <w:t>卿某處市魚為羹，某日市肉為胾，何為蔬食？</w:t>
      </w:r>
      <w:r w:rsidR="000F1B0C">
        <w:rPr>
          <w:rFonts w:asciiTheme="minorEastAsia"/>
        </w:rPr>
        <w:t>」</w:t>
      </w:r>
      <w:r w:rsidR="00934453" w:rsidRPr="001221B9">
        <w:rPr>
          <w:rFonts w:asciiTheme="minorEastAsia"/>
        </w:rPr>
        <w:t>宦者慚服。</w:t>
      </w:r>
      <w:r w:rsidR="00934453" w:rsidRPr="001221B9">
        <w:rPr>
          <w:rStyle w:val="00Text"/>
          <w:rFonts w:asciiTheme="minorEastAsia"/>
        </w:rPr>
        <w:t>胾，側吏翻，臠肉為之。唐主之察，衞嗣君之儔也。</w:t>
      </w:r>
      <w:r w:rsidR="00934453" w:rsidRPr="001221B9">
        <w:rPr>
          <w:rFonts w:asciiTheme="minorEastAsia"/>
        </w:rPr>
        <w:t>倉吏歲終獻羨餘萬餘石，唐主曰︰</w:t>
      </w:r>
      <w:r w:rsidR="000F1B0C">
        <w:rPr>
          <w:rFonts w:asciiTheme="minorEastAsia"/>
        </w:rPr>
        <w:t>「</w:t>
      </w:r>
      <w:r w:rsidR="00934453" w:rsidRPr="001221B9">
        <w:rPr>
          <w:rFonts w:asciiTheme="minorEastAsia"/>
        </w:rPr>
        <w:t>出納有數，茍非掊民刻軍，安得羨餘邪！</w:t>
      </w:r>
      <w:r w:rsidR="000F1B0C">
        <w:rPr>
          <w:rFonts w:asciiTheme="minorEastAsia"/>
        </w:rPr>
        <w:t>」</w:t>
      </w:r>
      <w:r w:rsidR="00934453" w:rsidRPr="001221B9">
        <w:rPr>
          <w:rStyle w:val="00Text"/>
          <w:rFonts w:asciiTheme="minorEastAsia"/>
        </w:rPr>
        <w:t>羨，延面翻。掊，蒲侯翻。</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秋，七月，閩主曦城福州西郭以備建人。又度民為僧，民避重賦多為僧，凡度萬一千人。</w:t>
      </w:r>
      <w:r w:rsidR="00934453" w:rsidRPr="001221B9">
        <w:rPr>
          <w:rStyle w:val="00Text"/>
          <w:rFonts w:asciiTheme="minorEastAsia"/>
        </w:rPr>
        <w:t>嗚呼，使度僧而有福田利益，則閩國至今存可也。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乙丑，帝賜鄭元弼等帛，遣歸。</w:t>
      </w:r>
      <w:r w:rsidR="00934453" w:rsidRPr="001221B9">
        <w:rPr>
          <w:rFonts w:asciiTheme="minorEastAsia" w:eastAsiaTheme="minorEastAsia"/>
        </w:rPr>
        <w:t>遣歸閩也。去年十月囚之，今釋而遣之。</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李金全之叛也，安州馬步副都指揮使桑千、威和指揮使王萬金、成彥溫不從而死，馬步都指揮使龐守榮誚其愚，以徇金全之意。</w:t>
      </w:r>
      <w:r w:rsidR="00934453" w:rsidRPr="001221B9">
        <w:rPr>
          <w:rStyle w:val="00Text"/>
          <w:rFonts w:asciiTheme="minorEastAsia"/>
        </w:rPr>
        <w:t>誚，才笑翻。</w:t>
      </w:r>
      <w:r w:rsidR="00934453" w:rsidRPr="001221B9">
        <w:rPr>
          <w:rFonts w:asciiTheme="minorEastAsia"/>
        </w:rPr>
        <w:t>己巳，詔贈賈仁沼及桑千等官，遣使誅守榮於安州。李金全至金陵，唐主待之甚薄。</w:t>
      </w:r>
      <w:r w:rsidR="00934453" w:rsidRPr="001221B9">
        <w:rPr>
          <w:rStyle w:val="00Text"/>
          <w:rFonts w:asciiTheme="minorEastAsia"/>
        </w:rPr>
        <w:t>李金全為姦將所惑，背父母之國，委身於他邦，其見薄宜也。</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丁巳，唐主立齊王璟為太子，兼大元帥，錄尚書事。</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太子太師致仕范延光請歸河陽私第，</w:t>
      </w:r>
      <w:r w:rsidR="00934453" w:rsidRPr="001221B9">
        <w:rPr>
          <w:rStyle w:val="00Text"/>
          <w:rFonts w:asciiTheme="minorEastAsia"/>
        </w:rPr>
        <w:t>范延光仕唐，先有私第在河陽。</w:t>
      </w:r>
      <w:r w:rsidR="00934453" w:rsidRPr="001221B9">
        <w:rPr>
          <w:rFonts w:asciiTheme="minorEastAsia"/>
        </w:rPr>
        <w:t>帝許之。延光重載而行。西京留守楊光遠兼領河陽，利其貨，且慮為子孫之患，</w:t>
      </w:r>
      <w:r w:rsidR="00934453" w:rsidRPr="001221B9">
        <w:rPr>
          <w:rStyle w:val="00Text"/>
          <w:rFonts w:asciiTheme="minorEastAsia"/>
        </w:rPr>
        <w:t>當范延光以廣晉自歸之時，揚光遠為元帥，必有以陵暴之，故懼其為子孫之患。</w:t>
      </w:r>
      <w:r w:rsidR="00934453" w:rsidRPr="001221B9">
        <w:rPr>
          <w:rFonts w:asciiTheme="minorEastAsia"/>
        </w:rPr>
        <w:t>奏︰</w:t>
      </w:r>
      <w:r w:rsidR="000F1B0C">
        <w:rPr>
          <w:rFonts w:asciiTheme="minorEastAsia"/>
        </w:rPr>
        <w:t>「</w:t>
      </w:r>
      <w:r w:rsidR="00934453" w:rsidRPr="001221B9">
        <w:rPr>
          <w:rFonts w:asciiTheme="minorEastAsia"/>
        </w:rPr>
        <w:t>延光叛臣，不家汴、洛而就外藩，恐其逃逸入敵國，宜早除之！</w:t>
      </w:r>
      <w:r w:rsidR="000F1B0C">
        <w:rPr>
          <w:rFonts w:asciiTheme="minorEastAsia"/>
        </w:rPr>
        <w:t>」</w:t>
      </w:r>
      <w:r w:rsidR="00934453" w:rsidRPr="001221B9">
        <w:rPr>
          <w:rFonts w:asciiTheme="minorEastAsia"/>
        </w:rPr>
        <w:t>帝不許。光遠請敕延光居西京，從之。光遠使其子承貴以甲士圍其第，逼令自殺。</w:t>
      </w:r>
      <w:r w:rsidR="00934453" w:rsidRPr="001221B9">
        <w:rPr>
          <w:rStyle w:val="00Text"/>
          <w:rFonts w:asciiTheme="minorEastAsia"/>
        </w:rPr>
        <w:t>嗚呼！財之累人如此。祕瓊以是而殺董溫琪之家，范延光復以是而殺祕瓊，楊光遠又以是而殺范延光，而光遠亦卒不免。財之累人如夫！</w:t>
      </w:r>
      <w:r w:rsidR="00934453" w:rsidRPr="001221B9">
        <w:rPr>
          <w:rFonts w:asciiTheme="minorEastAsia"/>
        </w:rPr>
        <w:t>延光曰︰</w:t>
      </w:r>
      <w:r w:rsidR="000F1B0C">
        <w:rPr>
          <w:rFonts w:asciiTheme="minorEastAsia"/>
        </w:rPr>
        <w:t>「</w:t>
      </w:r>
      <w:r w:rsidR="00934453" w:rsidRPr="001221B9">
        <w:rPr>
          <w:rFonts w:asciiTheme="minorEastAsia"/>
        </w:rPr>
        <w:t>天子在上，賜我鐵券，許以不死，</w:t>
      </w:r>
      <w:r w:rsidR="00934453" w:rsidRPr="001221B9">
        <w:rPr>
          <w:rStyle w:val="00Text"/>
          <w:rFonts w:asciiTheme="minorEastAsia"/>
        </w:rPr>
        <w:t>賜鐵券，見上卷三年。</w:t>
      </w:r>
      <w:r w:rsidR="00934453" w:rsidRPr="001221B9">
        <w:rPr>
          <w:rFonts w:asciiTheme="minorEastAsia"/>
        </w:rPr>
        <w:t>爾父子何得如此？</w:t>
      </w:r>
      <w:r w:rsidR="000F1B0C">
        <w:rPr>
          <w:rFonts w:asciiTheme="minorEastAsia"/>
        </w:rPr>
        <w:t>」</w:t>
      </w:r>
      <w:r w:rsidR="00934453" w:rsidRPr="001221B9">
        <w:rPr>
          <w:rFonts w:asciiTheme="minorEastAsia"/>
        </w:rPr>
        <w:t>己未，承貴以白刃驅延光上馬，至浮梁，擠于河。</w:t>
      </w:r>
      <w:r w:rsidR="00934453" w:rsidRPr="001221B9">
        <w:rPr>
          <w:rStyle w:val="00Text"/>
          <w:rFonts w:asciiTheme="minorEastAsia"/>
        </w:rPr>
        <w:t>上，時掌翻。擠，子細翻，又子西翻。</w:t>
      </w:r>
      <w:r w:rsidR="00934453" w:rsidRPr="001221B9">
        <w:rPr>
          <w:rFonts w:asciiTheme="minorEastAsia"/>
        </w:rPr>
        <w:t>光遠奏云自赴水死，帝知其故，憚光遠之強，不敢詰；為延光輟朝，贈太師。</w:t>
      </w:r>
      <w:r w:rsidR="00934453" w:rsidRPr="001221B9">
        <w:rPr>
          <w:rStyle w:val="00Text"/>
          <w:rFonts w:asciiTheme="minorEastAsia"/>
        </w:rPr>
        <w:t>為，于偽翻。</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唐齊王璟固辭太子；</w:t>
      </w:r>
      <w:r w:rsidR="00934453" w:rsidRPr="001221B9">
        <w:rPr>
          <w:rStyle w:val="00Text"/>
          <w:rFonts w:asciiTheme="minorEastAsia"/>
        </w:rPr>
        <w:t>位居嫡長則當為太子，辭之非所以繫臣民之望也。</w:t>
      </w:r>
      <w:r w:rsidR="00934453" w:rsidRPr="001221B9">
        <w:rPr>
          <w:rFonts w:asciiTheme="minorEastAsia"/>
        </w:rPr>
        <w:t>九月，乙丑，唐主許之，詔中外致牋如太子禮。</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丁卯，以翰林學士承旨、戶部侍郞和凝為中書侍郞、同平章事。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己巳，鄴都留守劉知遠入朝。</w:t>
      </w:r>
      <w:r w:rsidR="00934453" w:rsidRPr="001221B9">
        <w:rPr>
          <w:rFonts w:asciiTheme="minorEastAsia" w:eastAsiaTheme="minorEastAsia"/>
        </w:rPr>
        <w:t>是年二月，劉知遠代安彥威鎭魏州。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辛未，李崧奏︰</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諸州倉糧，於計帳之外所餘頗多。</w:t>
      </w:r>
      <w:r w:rsidR="000F1B0C">
        <w:rPr>
          <w:rStyle w:val="01Text"/>
          <w:rFonts w:ascii="等线" w:eastAsia="等线" w:hAnsi="等线" w:cs="等线" w:hint="eastAsia"/>
          <w:sz w:val="21"/>
        </w:rPr>
        <w:t>」</w:t>
      </w:r>
      <w:r w:rsidR="00934453" w:rsidRPr="001221B9">
        <w:rPr>
          <w:rFonts w:asciiTheme="minorEastAsia" w:eastAsiaTheme="minorEastAsia"/>
        </w:rPr>
        <w:t>計帳，謂歲計其數造帳以申三司者。倉吏於受納之時斛面取贏，俟出給之時而私其利；此皆官吏相與為弊，至今然也。必般量而後知其所餘，而般量之際為弊又多。竊意李崧亦因時人旣言而奏之耳。</w:t>
      </w:r>
      <w:r w:rsidR="00934453" w:rsidRPr="00101E55">
        <w:rPr>
          <w:rStyle w:val="01Text"/>
          <w:rFonts w:asciiTheme="minorEastAsia" w:eastAsiaTheme="minorEastAsia"/>
          <w:sz w:val="21"/>
        </w:rPr>
        <w:t>上曰︰</w:t>
      </w:r>
      <w:r w:rsidR="000F1B0C">
        <w:rPr>
          <w:rStyle w:val="01Text"/>
          <w:rFonts w:asciiTheme="minorEastAsia" w:eastAsiaTheme="minorEastAsia"/>
          <w:sz w:val="21"/>
        </w:rPr>
        <w:t>「</w:t>
      </w:r>
      <w:r w:rsidR="00934453" w:rsidRPr="00101E55">
        <w:rPr>
          <w:rStyle w:val="01Text"/>
          <w:rFonts w:asciiTheme="minorEastAsia" w:eastAsiaTheme="minorEastAsia"/>
          <w:sz w:val="21"/>
        </w:rPr>
        <w:t>法外稅民，罪同枉法。倉吏特貸其死，各痛懲之。</w:t>
      </w:r>
      <w:r w:rsidR="000F1B0C">
        <w:rPr>
          <w:rStyle w:val="01Text"/>
          <w:rFonts w:asciiTheme="minorEastAsia" w:eastAsiaTheme="minorEastAsia"/>
          <w:sz w:val="21"/>
        </w:rPr>
        <w:t>」</w:t>
      </w:r>
      <w:r w:rsidR="00934453" w:rsidRPr="001221B9">
        <w:rPr>
          <w:rFonts w:asciiTheme="minorEastAsia" w:eastAsiaTheme="minorEastAsia"/>
        </w:rPr>
        <w:t>不知當時所謂痛懲者為何，畢竟言之而不能行。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27</w:t>
      </w:r>
      <w:r w:rsidR="00934453" w:rsidRPr="00101E55">
        <w:rPr>
          <w:rStyle w:val="01Text"/>
          <w:rFonts w:ascii="等线" w:eastAsia="等线" w:hAnsi="等线" w:cs="等线" w:hint="eastAsia"/>
          <w:sz w:val="21"/>
        </w:rPr>
        <w:t>翰林學士李澣，輕薄，多酒失，上惡之，丙子，罷翰林學士，倂其職於中書舍人。</w:t>
      </w:r>
      <w:r w:rsidR="00934453" w:rsidRPr="001221B9">
        <w:rPr>
          <w:rFonts w:asciiTheme="minorEastAsia" w:eastAsiaTheme="minorEastAsia"/>
        </w:rPr>
        <w:t>惡，烏路翻。當是時，樞密直學士旣罷，僅有翰林學士尚為親近儒生；李澣之酒失，罷之是也，因而罷翰林學士，非也。</w:t>
      </w:r>
      <w:r w:rsidR="00934453" w:rsidRPr="00101E55">
        <w:rPr>
          <w:rStyle w:val="01Text"/>
          <w:rFonts w:asciiTheme="minorEastAsia" w:eastAsiaTheme="minorEastAsia"/>
          <w:sz w:val="21"/>
        </w:rPr>
        <w:t>澣，濤之弟也。</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楊光遠入朝，帝欲徙之他鎭，謂光遠曰︰</w:t>
      </w:r>
      <w:r w:rsidR="000F1B0C">
        <w:rPr>
          <w:rFonts w:ascii="等线" w:eastAsia="等线" w:hAnsi="等线" w:cs="等线" w:hint="eastAsia"/>
        </w:rPr>
        <w:t>「</w:t>
      </w:r>
      <w:r w:rsidR="00934453" w:rsidRPr="001221B9">
        <w:rPr>
          <w:rFonts w:ascii="等线" w:eastAsia="等线" w:hAnsi="等线" w:cs="等线" w:hint="eastAsia"/>
        </w:rPr>
        <w:t>圍魏之役，卿左右皆有功，尚未之賞，</w:t>
      </w:r>
      <w:r w:rsidR="00934453" w:rsidRPr="001221B9">
        <w:rPr>
          <w:rStyle w:val="00Text"/>
          <w:rFonts w:asciiTheme="minorEastAsia"/>
        </w:rPr>
        <w:t>圍魏，見上卷二年、三年。</w:t>
      </w:r>
      <w:r w:rsidR="00934453" w:rsidRPr="001221B9">
        <w:rPr>
          <w:rFonts w:asciiTheme="minorEastAsia"/>
        </w:rPr>
        <w:t>今當各除一州以榮之。</w:t>
      </w:r>
      <w:r w:rsidR="000F1B0C">
        <w:rPr>
          <w:rFonts w:asciiTheme="minorEastAsia"/>
        </w:rPr>
        <w:t>」</w:t>
      </w:r>
      <w:r w:rsidR="00934453" w:rsidRPr="001221B9">
        <w:rPr>
          <w:rFonts w:asciiTheme="minorEastAsia"/>
        </w:rPr>
        <w:t>因以其將校數人為刺史。</w:t>
      </w:r>
      <w:r w:rsidR="00934453" w:rsidRPr="001221B9">
        <w:rPr>
          <w:rStyle w:val="00Text"/>
          <w:rFonts w:asciiTheme="minorEastAsia"/>
        </w:rPr>
        <w:t>所以分揚光遠之黨而弱其勢。</w:t>
      </w:r>
      <w:r w:rsidR="00934453" w:rsidRPr="001221B9">
        <w:rPr>
          <w:rFonts w:asciiTheme="minorEastAsia"/>
        </w:rPr>
        <w:t>甲申，徙光遠為平盧節度使，進爵東平王。</w:t>
      </w:r>
      <w:r w:rsidR="00934453" w:rsidRPr="001221B9">
        <w:rPr>
          <w:rStyle w:val="00Text"/>
          <w:rFonts w:asciiTheme="minorEastAsia"/>
        </w:rPr>
        <w:t>開運之初，楊光遠遂以平盧叛。</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冬，十月，丁酉，加吳越王元瓘天下兵馬都元帥、尚書令。</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壬寅，唐大赦，詔中外奏</w:t>
      </w:r>
      <w:r w:rsidR="00934453" w:rsidRPr="001221B9">
        <w:rPr>
          <w:rFonts w:asciiTheme="minorEastAsia"/>
        </w:rPr>
        <w:t>章無得言</w:t>
      </w:r>
      <w:r w:rsidR="000F1B0C">
        <w:rPr>
          <w:rFonts w:asciiTheme="minorEastAsia"/>
        </w:rPr>
        <w:t>「</w:t>
      </w:r>
      <w:r w:rsidR="00934453" w:rsidRPr="001221B9">
        <w:rPr>
          <w:rFonts w:asciiTheme="minorEastAsia"/>
        </w:rPr>
        <w:t>睿</w:t>
      </w:r>
      <w:r w:rsidR="000F1B0C">
        <w:rPr>
          <w:rFonts w:asciiTheme="minorEastAsia"/>
        </w:rPr>
        <w:t>」</w:t>
      </w:r>
      <w:r w:rsidR="00934453" w:rsidRPr="001221B9">
        <w:rPr>
          <w:rFonts w:asciiTheme="minorEastAsia"/>
        </w:rPr>
        <w:t>、</w:t>
      </w:r>
      <w:r w:rsidR="000F1B0C">
        <w:rPr>
          <w:rFonts w:asciiTheme="minorEastAsia"/>
        </w:rPr>
        <w:t>「</w:t>
      </w:r>
      <w:r w:rsidR="00934453" w:rsidRPr="001221B9">
        <w:rPr>
          <w:rFonts w:asciiTheme="minorEastAsia"/>
        </w:rPr>
        <w:t>聖</w:t>
      </w:r>
      <w:r w:rsidR="000F1B0C">
        <w:rPr>
          <w:rFonts w:asciiTheme="minorEastAsia"/>
        </w:rPr>
        <w:t>」</w:t>
      </w:r>
      <w:r w:rsidR="00934453" w:rsidRPr="001221B9">
        <w:rPr>
          <w:rFonts w:asciiTheme="minorEastAsia"/>
        </w:rPr>
        <w:t>，犯者以不敬論。</w:t>
      </w:r>
    </w:p>
    <w:p w:rsidR="00934453" w:rsidRPr="001221B9" w:rsidRDefault="00934453" w:rsidP="00DF5A42">
      <w:pPr>
        <w:rPr>
          <w:rFonts w:asciiTheme="minorEastAsia"/>
        </w:rPr>
      </w:pPr>
      <w:r w:rsidRPr="001221B9">
        <w:rPr>
          <w:rFonts w:asciiTheme="minorEastAsia"/>
        </w:rPr>
        <w:t>術士孫智永以四星聚斗，分野有災，</w:t>
      </w:r>
      <w:r w:rsidRPr="001221B9">
        <w:rPr>
          <w:rStyle w:val="00Text"/>
          <w:rFonts w:asciiTheme="minorEastAsia"/>
        </w:rPr>
        <w:t>分，扶問翻。</w:t>
      </w:r>
      <w:r w:rsidRPr="001221B9">
        <w:rPr>
          <w:rFonts w:asciiTheme="minorEastAsia"/>
        </w:rPr>
        <w:t>勸唐主巡東都，</w:t>
      </w:r>
      <w:r w:rsidRPr="001221B9">
        <w:rPr>
          <w:rStyle w:val="00Text"/>
          <w:rFonts w:asciiTheme="minorEastAsia"/>
        </w:rPr>
        <w:t>勸之東巡江都。</w:t>
      </w:r>
      <w:r w:rsidRPr="001221B9">
        <w:rPr>
          <w:rFonts w:asciiTheme="minorEastAsia"/>
        </w:rPr>
        <w:t>乙巳，唐主命齊王璟監國。光政副使、太僕少卿陳覺以私憾奏泰州刺史褚仁規貪殘；</w:t>
      </w:r>
      <w:r w:rsidRPr="001221B9">
        <w:rPr>
          <w:rStyle w:val="00Text"/>
          <w:rFonts w:asciiTheme="minorEastAsia"/>
        </w:rPr>
        <w:t>泰州，漢時吳國之海陵倉地；東晉分廣陵置海陵郡；唐初置吳州，更海陵縣為吳陵縣；武德七年廢吳州，復為海陵縣，南唐升為泰州。</w:t>
      </w:r>
      <w:r w:rsidRPr="001221B9">
        <w:rPr>
          <w:rFonts w:asciiTheme="minorEastAsia"/>
        </w:rPr>
        <w:t>丙午，罷仁規為扈駕都部署，覺始用事。</w:t>
      </w:r>
      <w:r w:rsidRPr="001221B9">
        <w:rPr>
          <w:rStyle w:val="00Text"/>
          <w:rFonts w:asciiTheme="minorEastAsia"/>
        </w:rPr>
        <w:t>為陳覺亂唐政張本。</w:t>
      </w:r>
      <w:r w:rsidRPr="001221B9">
        <w:rPr>
          <w:rFonts w:asciiTheme="minorEastAsia"/>
        </w:rPr>
        <w:t>庚戌，唐主發金陵；甲寅，至江都。</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閩王曦因商人奉表自理；</w:t>
      </w:r>
      <w:r w:rsidR="00934453" w:rsidRPr="001221B9">
        <w:rPr>
          <w:rStyle w:val="00Text"/>
          <w:rFonts w:asciiTheme="minorEastAsia"/>
        </w:rPr>
        <w:t>言己未嘗稱大號。稱大號者，王昶之為也。</w:t>
      </w:r>
      <w:r w:rsidR="00934453" w:rsidRPr="001221B9">
        <w:rPr>
          <w:rFonts w:asciiTheme="minorEastAsia"/>
        </w:rPr>
        <w:t>十一月，甲申，以曦為威武節度使，兼中書令，封閩國王。</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唐</w:t>
      </w:r>
      <w:r w:rsidR="00934453" w:rsidRPr="001221B9">
        <w:rPr>
          <w:rFonts w:asciiTheme="minorEastAsia"/>
        </w:rPr>
        <w:t>主欲遂居江都，以水凍，漕運不給，乃還；</w:t>
      </w:r>
      <w:r w:rsidR="00934453" w:rsidRPr="001221B9">
        <w:rPr>
          <w:rStyle w:val="00Text"/>
          <w:rFonts w:asciiTheme="minorEastAsia"/>
        </w:rPr>
        <w:t>還，從宣翻，又如字。</w:t>
      </w:r>
      <w:r w:rsidR="00934453" w:rsidRPr="001221B9">
        <w:rPr>
          <w:rFonts w:asciiTheme="minorEastAsia"/>
        </w:rPr>
        <w:t>十二月，丙申，至金陵。</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唐右僕射兼門下侍郞、同平章事張延翰卒。</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是歲，漢門下侍郞、同平章事趙損卒；以寧遠節度使南昌王定保為中書侍郞、同平章事，不踰年亦卒。</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初，帝割鴈門之北以賂契丹，</w:t>
      </w:r>
      <w:r w:rsidR="00934453" w:rsidRPr="001221B9">
        <w:rPr>
          <w:rFonts w:asciiTheme="minorEastAsia" w:eastAsiaTheme="minorEastAsia"/>
        </w:rPr>
        <w:t>見二百八十卷元年。</w:t>
      </w:r>
      <w:r w:rsidR="00934453" w:rsidRPr="00101E55">
        <w:rPr>
          <w:rStyle w:val="01Text"/>
          <w:rFonts w:asciiTheme="minorEastAsia" w:eastAsiaTheme="minorEastAsia"/>
          <w:sz w:val="21"/>
        </w:rPr>
        <w:t>由是吐谷渾皆屬契丹，苦其貪虐，思歸中國；成德節度使安重榮復誘之，</w:t>
      </w:r>
      <w:r w:rsidR="00934453" w:rsidRPr="001221B9">
        <w:rPr>
          <w:rFonts w:asciiTheme="minorEastAsia" w:eastAsiaTheme="minorEastAsia"/>
        </w:rPr>
        <w:t>復，扶又翻。誘，音酉。</w:t>
      </w:r>
      <w:r w:rsidR="00934453" w:rsidRPr="00101E55">
        <w:rPr>
          <w:rStyle w:val="01Text"/>
          <w:rFonts w:asciiTheme="minorEastAsia" w:eastAsiaTheme="minorEastAsia"/>
          <w:sz w:val="21"/>
        </w:rPr>
        <w:t>於是吐谷渾帥部落千餘帳自五臺來奔。</w:t>
      </w:r>
      <w:r w:rsidR="00934453" w:rsidRPr="001221B9">
        <w:rPr>
          <w:rFonts w:asciiTheme="minorEastAsia" w:eastAsiaTheme="minorEastAsia"/>
        </w:rPr>
        <w:t>歐陽修曰︰吐谷渾本居青海，唐至德中為吐蕃所攻，部族分散，其內附者唐處之河西。唐末，其首領有赫連鐸為大同節度使，為晉王克用所破，部族益微，散處蔚州界中。余按唐高宗之時，吐谷渾為吐蕃所破，棄青海而內徙，至至德中，青海不復有吐谷渾。而吐蕃東吞河、隴，吐谷渾復東徙，居雲、蔚之間。自五臺來奔，蓋取飛狐道奔鎭州也。宋白曰︰吐谷渾謂之退渾，蓋語急而然。聖曆後，吐蕃陷安樂州，其衆東徙，散在朔方。赫連鐸以開成元年將本部三千帳來投豐州，文宗命振武節度使劉沔以善地處之。及沔移鎭河東，遂散居川界，音訛謂之退渾。其後吐谷渾白姓皆赫連之部落。赫連鐸為李克用所逐，歸幽州李匡儔，遂居蔚州界，部落代建，其氏不常。白承福自莊宗後為都督，依北山北石門為柵，賜其額為寧朔府，以都督為節度使。</w:t>
      </w:r>
      <w:r w:rsidR="00934453" w:rsidRPr="00101E55">
        <w:rPr>
          <w:rStyle w:val="01Text"/>
          <w:rFonts w:asciiTheme="minorEastAsia" w:eastAsiaTheme="minorEastAsia"/>
          <w:sz w:val="21"/>
        </w:rPr>
        <w:t>契丹大怒，遣使讓帝以招納叛人。</w:t>
      </w:r>
      <w:r w:rsidR="00934453" w:rsidRPr="001221B9">
        <w:rPr>
          <w:rFonts w:asciiTheme="minorEastAsia" w:eastAsiaTheme="minorEastAsia"/>
        </w:rPr>
        <w:t>為契丹誚讓不已，帝憂悒而殂張本。</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六</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辛丑、九四一</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春，正月，丙寅，帝遣供奉官張澄將兵二千索吐谷渾在幷、鎭、忻、代四州山谷者，逐之使還故土。</w:t>
      </w:r>
      <w:r w:rsidR="00934453" w:rsidRPr="001221B9">
        <w:rPr>
          <w:rStyle w:val="00Text"/>
          <w:rFonts w:asciiTheme="minorEastAsia"/>
        </w:rPr>
        <w:t>索，山客翻。吐谷渾旣仇視契丹，雖逐之不去，其後劉知遠遂殺之以為資。</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王延政城建州，周二十里，請於閩王曦，欲以建州為威武軍，自為節度使。曦以威武軍福州也，乃以建州為鎭安軍，以延政為節度使，封富沙王；</w:t>
      </w:r>
      <w:r w:rsidR="00934453" w:rsidRPr="001221B9">
        <w:rPr>
          <w:rStyle w:val="00Text"/>
          <w:rFonts w:asciiTheme="minorEastAsia"/>
        </w:rPr>
        <w:t>建州本漢冶縣地，後分冶地南部曰建安；唐置建州。州有古富沙驛。又南劍州管內有富沙里。</w:t>
      </w:r>
      <w:r w:rsidR="00934453" w:rsidRPr="001221B9">
        <w:rPr>
          <w:rFonts w:asciiTheme="minorEastAsia"/>
        </w:rPr>
        <w:t>延政改鎭安曰鎭武而稱之。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二月，壬辰，作浮梁於德勝口。</w:t>
      </w:r>
      <w:r w:rsidR="00934453" w:rsidRPr="001221B9">
        <w:rPr>
          <w:rStyle w:val="00Text"/>
          <w:rFonts w:asciiTheme="minorEastAsia"/>
        </w:rPr>
        <w:t>是為澶州河橋。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彰義節度使張彥澤欲殺其子，掌書記張式素為彥澤所厚，諫止之。彥澤怒，射之；左右素惡式，從而讒之。</w:t>
      </w:r>
      <w:r w:rsidR="00934453" w:rsidRPr="001221B9">
        <w:rPr>
          <w:rStyle w:val="00Text"/>
          <w:rFonts w:asciiTheme="minorEastAsia"/>
        </w:rPr>
        <w:t>射，而亦翻。惡，烏路翻。</w:t>
      </w:r>
      <w:r w:rsidR="00934453" w:rsidRPr="001221B9">
        <w:rPr>
          <w:rFonts w:asciiTheme="minorEastAsia"/>
        </w:rPr>
        <w:t>式懼，謝病去，彥澤遣兵追之。式至邠州，靜難節度使李周以聞，帝以彥澤故，流式商州。彥澤遣行軍司馬鄭元昭詣闕求之，且曰︰</w:t>
      </w:r>
      <w:r w:rsidR="000F1B0C">
        <w:rPr>
          <w:rFonts w:asciiTheme="minorEastAsia"/>
        </w:rPr>
        <w:t>「</w:t>
      </w:r>
      <w:r w:rsidR="00934453" w:rsidRPr="001221B9">
        <w:rPr>
          <w:rFonts w:asciiTheme="minorEastAsia"/>
        </w:rPr>
        <w:t>彥澤不得張式，恐致不測。</w:t>
      </w:r>
      <w:r w:rsidR="000F1B0C">
        <w:rPr>
          <w:rFonts w:asciiTheme="minorEastAsia"/>
        </w:rPr>
        <w:t>」</w:t>
      </w:r>
      <w:r w:rsidR="00934453" w:rsidRPr="001221B9">
        <w:rPr>
          <w:rStyle w:val="00Text"/>
          <w:rFonts w:asciiTheme="minorEastAsia"/>
        </w:rPr>
        <w:t>以反脅上。</w:t>
      </w:r>
      <w:r w:rsidR="00934453" w:rsidRPr="001221B9">
        <w:rPr>
          <w:rFonts w:asciiTheme="minorEastAsia"/>
        </w:rPr>
        <w:t>帝不得已，與之。癸未，</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未</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巳</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式至涇州，彥澤命決口、剖心，斷其四支。</w:t>
      </w:r>
      <w:r w:rsidR="00934453" w:rsidRPr="001221B9">
        <w:rPr>
          <w:rStyle w:val="00Text"/>
          <w:rFonts w:asciiTheme="minorEastAsia"/>
        </w:rPr>
        <w:t>斷，音短。父子之道天性也，張彥澤欲殺其子，其於天性何有！張式，其所親者也，以諫而殺之，極其慘酷，其於所親亦何有！晉祖欲以君臣之分柔服之，難矣，此其所以貽負義侯之禍也。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涼州軍亂，留後李文謙閉門自焚死。</w:t>
      </w:r>
      <w:r w:rsidR="00934453" w:rsidRPr="001221B9">
        <w:rPr>
          <w:rFonts w:asciiTheme="minorEastAsia" w:eastAsiaTheme="minorEastAsia"/>
        </w:rPr>
        <w:t>趙珣聚米圖經︰涼州東至會州六百里，西至甘州五百里，南至鄯州三百六十里，北至故突厥界三百里。宋白續通典四至同而里數之遠近異。</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蜀自建國以來，</w:t>
      </w:r>
      <w:r w:rsidR="00934453" w:rsidRPr="001221B9">
        <w:rPr>
          <w:rStyle w:val="00Text"/>
          <w:rFonts w:asciiTheme="minorEastAsia"/>
        </w:rPr>
        <w:t>唐清泰元年，蜀建國。</w:t>
      </w:r>
      <w:r w:rsidR="00934453" w:rsidRPr="001221B9">
        <w:rPr>
          <w:rFonts w:asciiTheme="minorEastAsia"/>
        </w:rPr>
        <w:t>節度使多領禁兵，或以他職留成都，委僚佐知留務，專事聚斂，政事不治，</w:t>
      </w:r>
      <w:r w:rsidR="00934453" w:rsidRPr="001221B9">
        <w:rPr>
          <w:rStyle w:val="00Text"/>
          <w:rFonts w:asciiTheme="minorEastAsia"/>
        </w:rPr>
        <w:t>斂，力贍翻。治，直之翻。</w:t>
      </w:r>
      <w:r w:rsidR="00934453" w:rsidRPr="001221B9">
        <w:rPr>
          <w:rFonts w:asciiTheme="minorEastAsia"/>
        </w:rPr>
        <w:t>民無所訢。蜀主知其弊，丙辰，加衞聖馬步都指揮使·武德節度使兼中書令趙廷隱、</w:t>
      </w:r>
      <w:r w:rsidR="00934453" w:rsidRPr="001221B9">
        <w:rPr>
          <w:rStyle w:val="00Text"/>
          <w:rFonts w:asciiTheme="minorEastAsia"/>
        </w:rPr>
        <w:t>蜀以東川為武德軍，以定董璋，克梓州，取武有七德以為軍號。</w:t>
      </w:r>
      <w:r w:rsidR="00934453" w:rsidRPr="001221B9">
        <w:rPr>
          <w:rFonts w:asciiTheme="minorEastAsia"/>
        </w:rPr>
        <w:t>樞密使·武信節度使·同平章事王處回、捧聖控鶴都指揮使·保寧節度使·同平章事張公鐸檢校官，並罷其節度使。三月，甲戌，以翰林學士承旨李昊知武寧</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寧</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德</w:t>
      </w:r>
      <w:r w:rsidR="000F1B0C">
        <w:rPr>
          <w:rStyle w:val="00Text"/>
          <w:rFonts w:asciiTheme="minorEastAsia"/>
        </w:rPr>
        <w:t>」</w:t>
      </w:r>
      <w:r w:rsidR="00934453" w:rsidRPr="001221B9">
        <w:rPr>
          <w:rStyle w:val="00Text"/>
          <w:rFonts w:asciiTheme="minorEastAsia"/>
        </w:rPr>
        <w:t>；乙十一行本同；孔本同。</w:t>
      </w:r>
      <w:r w:rsidR="000F1B0C">
        <w:rPr>
          <w:rStyle w:val="00Text"/>
          <w:rFonts w:asciiTheme="minorEastAsia"/>
        </w:rPr>
        <w:t>』</w:t>
      </w:r>
      <w:r w:rsidR="00934453" w:rsidRPr="001221B9">
        <w:rPr>
          <w:rFonts w:asciiTheme="minorEastAsia"/>
        </w:rPr>
        <w:t>軍，散騎常侍劉英圖知保寧軍，諫議大夫崔鑾知武信軍，給事中謝從志知武泰軍，將作監張讚知寧江軍。</w:t>
      </w:r>
      <w:r w:rsidR="00934453" w:rsidRPr="001221B9">
        <w:rPr>
          <w:rStyle w:val="00Text"/>
          <w:rFonts w:asciiTheme="minorEastAsia"/>
        </w:rPr>
        <w:t>使之各知節度事，非正帥也。</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夏，四月，閩王曦以其子亞澄同平章事、判六軍諸衞。曦疑其弟汀州刺史延喜與延政通謀，</w:t>
      </w:r>
      <w:r w:rsidR="00934453" w:rsidRPr="001221B9">
        <w:rPr>
          <w:rStyle w:val="00Text"/>
          <w:rFonts w:asciiTheme="minorEastAsia"/>
        </w:rPr>
        <w:t>汀、建接壤，故疑之。</w:t>
      </w:r>
      <w:r w:rsidR="00934453" w:rsidRPr="001221B9">
        <w:rPr>
          <w:rFonts w:asciiTheme="minorEastAsia"/>
        </w:rPr>
        <w:t>遣將軍許仁欽以兵三千如汀州，執延喜以歸。</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唐主以陳覺及萬年常夢錫為宣徽副使。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辛巳，北京留守李德珫遣牙校以吐谷渾酋長白承福入朝。</w:t>
      </w:r>
      <w:r w:rsidR="00934453" w:rsidRPr="001221B9">
        <w:rPr>
          <w:rFonts w:asciiTheme="minorEastAsia" w:eastAsiaTheme="minorEastAsia"/>
        </w:rPr>
        <w:t>旣遣張澄逐吐谷渾之在四州山谷者矣，而又容其酋長入朝，豈非容其大而逐其細歟！晉高祖之與契丹主，以術相遇者也。珫，昌中翻。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唐主遣通事舍人歐陽遇求假道以通契丹，帝不許。</w:t>
      </w:r>
      <w:r w:rsidR="00934453" w:rsidRPr="001221B9">
        <w:rPr>
          <w:rFonts w:asciiTheme="minorEastAsia" w:eastAsiaTheme="minorEastAsia"/>
        </w:rPr>
        <w:t>契丹求假道以通淮、浙，晉無所不可；至唐求假道以通契丹，則不許之，隨其所輕重而應之也。</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自黃巢犯長安以來，</w:t>
      </w:r>
      <w:r w:rsidR="00934453" w:rsidRPr="001221B9">
        <w:rPr>
          <w:rStyle w:val="00Text"/>
          <w:rFonts w:asciiTheme="minorEastAsia"/>
        </w:rPr>
        <w:t>唐僖宗廣明元年黃巢入長安。</w:t>
      </w:r>
      <w:r w:rsidR="00934453" w:rsidRPr="001221B9">
        <w:rPr>
          <w:rFonts w:asciiTheme="minorEastAsia"/>
        </w:rPr>
        <w:t>天下血戰數十年，然後諸國各有分土，</w:t>
      </w:r>
      <w:r w:rsidR="00934453" w:rsidRPr="001221B9">
        <w:rPr>
          <w:rStyle w:val="00Text"/>
          <w:rFonts w:asciiTheme="minorEastAsia"/>
        </w:rPr>
        <w:t>分，扶問翻。</w:t>
      </w:r>
      <w:r w:rsidR="00934453" w:rsidRPr="001221B9">
        <w:rPr>
          <w:rFonts w:asciiTheme="minorEastAsia"/>
        </w:rPr>
        <w:t>兵革稍息。及唐主卽位，江、淮比年豐稔，兵食有餘，羣臣爭言</w:t>
      </w:r>
      <w:r w:rsidR="000F1B0C">
        <w:rPr>
          <w:rFonts w:asciiTheme="minorEastAsia"/>
        </w:rPr>
        <w:t>「</w:t>
      </w:r>
      <w:r w:rsidR="00934453" w:rsidRPr="001221B9">
        <w:rPr>
          <w:rFonts w:asciiTheme="minorEastAsia"/>
        </w:rPr>
        <w:t>陛下中興，今北方多難，宜出兵恢復舊疆。</w:t>
      </w:r>
      <w:r w:rsidR="000F1B0C">
        <w:rPr>
          <w:rFonts w:asciiTheme="minorEastAsia"/>
        </w:rPr>
        <w:t>」</w:t>
      </w:r>
      <w:r w:rsidR="00934453" w:rsidRPr="001221B9">
        <w:rPr>
          <w:rStyle w:val="00Text"/>
          <w:rFonts w:asciiTheme="minorEastAsia"/>
        </w:rPr>
        <w:t>比，毗至翻。難，乃旦翻。舊疆，謂盛唐時疆土也。此豈易恢復邪？宜唐主之不從之也。</w:t>
      </w:r>
      <w:r w:rsidR="00934453" w:rsidRPr="001221B9">
        <w:rPr>
          <w:rFonts w:asciiTheme="minorEastAsia"/>
        </w:rPr>
        <w:t>唐主曰︰</w:t>
      </w:r>
      <w:r w:rsidR="000F1B0C">
        <w:rPr>
          <w:rFonts w:asciiTheme="minorEastAsia"/>
        </w:rPr>
        <w:t>「</w:t>
      </w:r>
      <w:r w:rsidR="00934453" w:rsidRPr="001221B9">
        <w:rPr>
          <w:rFonts w:asciiTheme="minorEastAsia"/>
        </w:rPr>
        <w:t>吾少長軍旅，</w:t>
      </w:r>
      <w:r w:rsidR="00934453" w:rsidRPr="001221B9">
        <w:rPr>
          <w:rStyle w:val="00Text"/>
          <w:rFonts w:asciiTheme="minorEastAsia"/>
        </w:rPr>
        <w:t>少，詩照翻。長，知兩翻。</w:t>
      </w:r>
      <w:r w:rsidR="00934453" w:rsidRPr="001221B9">
        <w:rPr>
          <w:rFonts w:asciiTheme="minorEastAsia"/>
        </w:rPr>
        <w:t>見兵之為民害深矣，不忍復言。</w:t>
      </w:r>
      <w:r w:rsidR="00934453" w:rsidRPr="001221B9">
        <w:rPr>
          <w:rStyle w:val="00Text"/>
          <w:rFonts w:asciiTheme="minorEastAsia"/>
        </w:rPr>
        <w:t>復，扶又翻。</w:t>
      </w:r>
      <w:r w:rsidR="00934453" w:rsidRPr="001221B9">
        <w:rPr>
          <w:rFonts w:asciiTheme="minorEastAsia"/>
        </w:rPr>
        <w:t>使彼民安，則吾民亦安矣，又何求焉！</w:t>
      </w:r>
      <w:r w:rsidR="000F1B0C">
        <w:rPr>
          <w:rFonts w:asciiTheme="minorEastAsia"/>
        </w:rPr>
        <w:t>」</w:t>
      </w:r>
      <w:r w:rsidR="00934453" w:rsidRPr="001221B9">
        <w:rPr>
          <w:rFonts w:asciiTheme="minorEastAsia"/>
        </w:rPr>
        <w:t>漢主遣使如唐，謀共取楚，分其地；唐主不許。</w:t>
      </w:r>
      <w:r w:rsidR="00934453" w:rsidRPr="001221B9">
        <w:rPr>
          <w:rStyle w:val="00Text"/>
          <w:rFonts w:asciiTheme="minorEastAsia"/>
        </w:rPr>
        <w:t>史言唐主能保境息民。</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山南東道節度使安從進謀反，遣使奉表詣蜀，請出師金、商以為聲援；</w:t>
      </w:r>
      <w:r w:rsidR="00934453" w:rsidRPr="001221B9">
        <w:rPr>
          <w:rStyle w:val="00Text"/>
          <w:rFonts w:asciiTheme="minorEastAsia"/>
        </w:rPr>
        <w:t>自金、商取道均、房則至襄陽。</w:t>
      </w:r>
      <w:r w:rsidR="00934453" w:rsidRPr="001221B9">
        <w:rPr>
          <w:rFonts w:asciiTheme="minorEastAsia"/>
        </w:rPr>
        <w:t>丁亥，使者至成都。蜀主與羣臣謀之，皆曰︰</w:t>
      </w:r>
      <w:r w:rsidR="000F1B0C">
        <w:rPr>
          <w:rFonts w:asciiTheme="minorEastAsia"/>
        </w:rPr>
        <w:t>「</w:t>
      </w:r>
      <w:r w:rsidR="00934453" w:rsidRPr="001221B9">
        <w:rPr>
          <w:rFonts w:asciiTheme="minorEastAsia"/>
        </w:rPr>
        <w:t>金、商險遠，少出師則不足制敵，多則漕輓不繼。</w:t>
      </w:r>
      <w:r w:rsidR="000F1B0C">
        <w:rPr>
          <w:rFonts w:asciiTheme="minorEastAsia"/>
        </w:rPr>
        <w:t>」</w:t>
      </w:r>
      <w:r w:rsidR="00934453" w:rsidRPr="001221B9">
        <w:rPr>
          <w:rStyle w:val="00Text"/>
          <w:rFonts w:asciiTheme="minorEastAsia"/>
        </w:rPr>
        <w:t>水運曰漕，陸運曰輓。輓，音晚。</w:t>
      </w:r>
      <w:r w:rsidR="00934453" w:rsidRPr="001221B9">
        <w:rPr>
          <w:rFonts w:asciiTheme="minorEastAsia"/>
        </w:rPr>
        <w:t>蜀主乃辭之。又求援於荊南，高從誨遺從進書，</w:t>
      </w:r>
      <w:r w:rsidR="00934453" w:rsidRPr="001221B9">
        <w:rPr>
          <w:rStyle w:val="00Text"/>
          <w:rFonts w:asciiTheme="minorEastAsia"/>
        </w:rPr>
        <w:t>遺，唯季翻。</w:t>
      </w:r>
      <w:r w:rsidR="00934453" w:rsidRPr="001221B9">
        <w:rPr>
          <w:rFonts w:asciiTheme="minorEastAsia"/>
        </w:rPr>
        <w:t>諭以禍福；從進怒，反誣奏從誨。荊南行軍司馬王保義勸從誨具奏其狀，且請發兵助朝廷討之；從誨從之。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成德節度使安重榮恥臣契丹，見契丹使者，必箕踞慢罵，使過其境，或潛遣人殺之；契丹以讓帝，帝為之遜謝。</w:t>
      </w:r>
      <w:r w:rsidR="00934453" w:rsidRPr="001221B9">
        <w:rPr>
          <w:rStyle w:val="00Text"/>
          <w:rFonts w:asciiTheme="minorEastAsia"/>
        </w:rPr>
        <w:t>使，並疏吏翻。為，于偽翻。</w:t>
      </w:r>
      <w:r w:rsidR="00934453" w:rsidRPr="001221B9">
        <w:rPr>
          <w:rFonts w:asciiTheme="minorEastAsia"/>
        </w:rPr>
        <w:t>六月，戊午，重榮執契丹使拽剌，</w:t>
      </w:r>
      <w:r w:rsidR="00934453" w:rsidRPr="001221B9">
        <w:rPr>
          <w:rStyle w:val="00Text"/>
          <w:rFonts w:asciiTheme="minorEastAsia"/>
        </w:rPr>
        <w:t>拽，戶結翻。剌，來達翻。</w:t>
      </w:r>
      <w:r w:rsidR="00934453" w:rsidRPr="001221B9">
        <w:rPr>
          <w:rFonts w:asciiTheme="minorEastAsia"/>
        </w:rPr>
        <w:t>遣騎掠幽州南境，軍於博野，</w:t>
      </w:r>
      <w:r w:rsidR="00934453" w:rsidRPr="001221B9">
        <w:rPr>
          <w:rStyle w:val="00Text"/>
          <w:rFonts w:asciiTheme="minorEastAsia"/>
        </w:rPr>
        <w:t>博野縣屬定州，宋雍熙四年以其地置寧邊軍，景德元年改永定軍，天聖七年改永寧軍；金陞為蠡州，其疆域圖云︰北至燕京四百九十里。</w:t>
      </w:r>
      <w:r w:rsidR="00934453" w:rsidRPr="001221B9">
        <w:rPr>
          <w:rFonts w:asciiTheme="minorEastAsia"/>
        </w:rPr>
        <w:t>上表稱︰</w:t>
      </w:r>
      <w:r w:rsidR="000F1B0C">
        <w:rPr>
          <w:rFonts w:asciiTheme="minorEastAsia"/>
        </w:rPr>
        <w:t>「</w:t>
      </w:r>
      <w:r w:rsidR="00934453" w:rsidRPr="001221B9">
        <w:rPr>
          <w:rFonts w:asciiTheme="minorEastAsia"/>
        </w:rPr>
        <w:t>吐谷渾、兩突厥、渾、契苾、沙陀各帥部衆歸附；</w:t>
      </w:r>
      <w:r w:rsidR="00934453" w:rsidRPr="001221B9">
        <w:rPr>
          <w:rStyle w:val="00Text"/>
          <w:rFonts w:asciiTheme="minorEastAsia"/>
        </w:rPr>
        <w:t>兩突厥，東突厥、西突厥也。帥，讀曰率。</w:t>
      </w:r>
      <w:r w:rsidR="00934453" w:rsidRPr="001221B9">
        <w:rPr>
          <w:rFonts w:asciiTheme="minorEastAsia"/>
        </w:rPr>
        <w:t>党項等亦遣使納契丹告身職牒，言為虜所陵暴，</w:t>
      </w:r>
      <w:r w:rsidR="00934453" w:rsidRPr="001221B9">
        <w:rPr>
          <w:rStyle w:val="00Text"/>
          <w:rFonts w:asciiTheme="minorEastAsia"/>
        </w:rPr>
        <w:t>党，底朗翻。</w:t>
      </w:r>
      <w:r w:rsidR="00934453" w:rsidRPr="001221B9">
        <w:rPr>
          <w:rFonts w:asciiTheme="minorEastAsia"/>
        </w:rPr>
        <w:t>又言自二月以來，令各具精甲壯馬，將以上秋南寇，</w:t>
      </w:r>
      <w:r w:rsidR="00934453" w:rsidRPr="001221B9">
        <w:rPr>
          <w:rStyle w:val="00Text"/>
          <w:rFonts w:asciiTheme="minorEastAsia"/>
        </w:rPr>
        <w:t>上秋，謂七月。</w:t>
      </w:r>
      <w:r w:rsidR="00934453" w:rsidRPr="001221B9">
        <w:rPr>
          <w:rFonts w:asciiTheme="minorEastAsia"/>
        </w:rPr>
        <w:t>恐天命不佑，與之俱滅，願自備十萬衆，與晉共擊契丹。又朔州節度副使趙崇已逐契丹節度使劉山，</w:t>
      </w:r>
      <w:r w:rsidR="00934453" w:rsidRPr="001221B9">
        <w:rPr>
          <w:rStyle w:val="00Text"/>
          <w:rFonts w:asciiTheme="minorEastAsia"/>
        </w:rPr>
        <w:t>朔州舊非節鎭，蓋契丹所置也。</w:t>
      </w:r>
      <w:r w:rsidR="00934453" w:rsidRPr="001221B9">
        <w:rPr>
          <w:rFonts w:asciiTheme="minorEastAsia"/>
        </w:rPr>
        <w:t>求歸命朝廷。臣相繼以聞。陛下屢敕臣承奉契丹，勿自起釁端；其如天道人心，難以違拒，機不可失，時不再來。諸節度使沒於虜庭者，</w:t>
      </w:r>
      <w:r w:rsidR="00934453" w:rsidRPr="001221B9">
        <w:rPr>
          <w:rStyle w:val="00Text"/>
          <w:rFonts w:asciiTheme="minorEastAsia"/>
        </w:rPr>
        <w:t>此謂趙德鈞、董溫琪、沙彥珣、翟璋等。</w:t>
      </w:r>
      <w:r w:rsidR="00934453" w:rsidRPr="001221B9">
        <w:rPr>
          <w:rFonts w:asciiTheme="minorEastAsia"/>
        </w:rPr>
        <w:t>皆延頸企踵以待王師，</w:t>
      </w:r>
      <w:r w:rsidR="00934453" w:rsidRPr="001221B9">
        <w:rPr>
          <w:rStyle w:val="00Text"/>
          <w:rFonts w:asciiTheme="minorEastAsia"/>
        </w:rPr>
        <w:t>企，去智翻，舉踵不至地也。</w:t>
      </w:r>
      <w:r w:rsidR="00934453" w:rsidRPr="001221B9">
        <w:rPr>
          <w:rFonts w:asciiTheme="minorEastAsia"/>
        </w:rPr>
        <w:t>良可哀閔。願早決計。</w:t>
      </w:r>
      <w:r w:rsidR="000F1B0C">
        <w:rPr>
          <w:rFonts w:asciiTheme="minorEastAsia"/>
        </w:rPr>
        <w:t>」</w:t>
      </w:r>
      <w:r w:rsidR="00934453" w:rsidRPr="001221B9">
        <w:rPr>
          <w:rFonts w:asciiTheme="minorEastAsia"/>
        </w:rPr>
        <w:t>表數千言，大抵斥帝父事契丹，竭中國以媚無厭之虜。</w:t>
      </w:r>
      <w:r w:rsidR="00934453" w:rsidRPr="001221B9">
        <w:rPr>
          <w:rStyle w:val="00Text"/>
          <w:rFonts w:asciiTheme="minorEastAsia"/>
        </w:rPr>
        <w:t>厭，於鹽翻。</w:t>
      </w:r>
      <w:r w:rsidR="00934453" w:rsidRPr="001221B9">
        <w:rPr>
          <w:rFonts w:asciiTheme="minorEastAsia"/>
        </w:rPr>
        <w:t>又以此意為書遺朝貴</w:t>
      </w:r>
      <w:r w:rsidR="00934453" w:rsidRPr="001221B9">
        <w:rPr>
          <w:rStyle w:val="00Text"/>
          <w:rFonts w:asciiTheme="minorEastAsia"/>
        </w:rPr>
        <w:t>遺，唯季翻。</w:t>
      </w:r>
      <w:r w:rsidR="00934453" w:rsidRPr="001221B9">
        <w:rPr>
          <w:rFonts w:asciiTheme="minorEastAsia"/>
        </w:rPr>
        <w:t>及移藩鎭，云已勒兵，必與契丹決戰。帝以重榮方握強兵，不能制，甚患之。</w:t>
      </w:r>
    </w:p>
    <w:p w:rsidR="00934453" w:rsidRPr="001221B9" w:rsidRDefault="00934453" w:rsidP="00DF5A42">
      <w:pPr>
        <w:rPr>
          <w:rFonts w:asciiTheme="minorEastAsia"/>
        </w:rPr>
      </w:pPr>
      <w:r w:rsidRPr="001221B9">
        <w:rPr>
          <w:rFonts w:asciiTheme="minorEastAsia"/>
        </w:rPr>
        <w:t>時鄴都留守、侍衞馬步都指揮使劉知遠在大梁；</w:t>
      </w:r>
      <w:r w:rsidRPr="001221B9">
        <w:rPr>
          <w:rStyle w:val="00Text"/>
          <w:rFonts w:asciiTheme="minorEastAsia"/>
        </w:rPr>
        <w:t>去年劉知遠自魏來朝，時尚留大梁。</w:t>
      </w:r>
      <w:r w:rsidRPr="001221B9">
        <w:rPr>
          <w:rFonts w:asciiTheme="minorEastAsia"/>
        </w:rPr>
        <w:t>泰寧節度使桑維翰知重榮已蓄姦謀，又慮朝廷重違其意，</w:t>
      </w:r>
      <w:r w:rsidRPr="001221B9">
        <w:rPr>
          <w:rStyle w:val="00Text"/>
          <w:rFonts w:asciiTheme="minorEastAsia"/>
        </w:rPr>
        <w:t>重，難也。</w:t>
      </w:r>
      <w:r w:rsidRPr="001221B9">
        <w:rPr>
          <w:rFonts w:asciiTheme="minorEastAsia"/>
        </w:rPr>
        <w:t>密上疏曰︰</w:t>
      </w:r>
      <w:r w:rsidR="000F1B0C">
        <w:rPr>
          <w:rFonts w:asciiTheme="minorEastAsia"/>
        </w:rPr>
        <w:t>「</w:t>
      </w:r>
      <w:r w:rsidRPr="001221B9">
        <w:rPr>
          <w:rFonts w:asciiTheme="minorEastAsia"/>
        </w:rPr>
        <w:t>陛下免於晉陽之難而有天下，</w:t>
      </w:r>
      <w:r w:rsidRPr="001221B9">
        <w:rPr>
          <w:rStyle w:val="00Text"/>
          <w:rFonts w:asciiTheme="minorEastAsia"/>
        </w:rPr>
        <w:t>難，乃旦翻。</w:t>
      </w:r>
      <w:r w:rsidRPr="001221B9">
        <w:rPr>
          <w:rFonts w:asciiTheme="minorEastAsia"/>
        </w:rPr>
        <w:t>皆契丹之功也，不可負之。今重榮恃勇輕敵，吐渾假手報仇，皆非國家之利，不可聽也。臣竊觀契丹數年以來，士馬精強，吞噬四鄰，戰必勝，攻必取，割中國之土地，收中國之器械；</w:t>
      </w:r>
      <w:r w:rsidRPr="001221B9">
        <w:rPr>
          <w:rStyle w:val="00Text"/>
          <w:rFonts w:asciiTheme="minorEastAsia"/>
        </w:rPr>
        <w:t>此謂降楊光遠、虜趙德鈞時也。</w:t>
      </w:r>
      <w:r w:rsidRPr="001221B9">
        <w:rPr>
          <w:rFonts w:asciiTheme="minorEastAsia"/>
        </w:rPr>
        <w:t>其君智勇過人，其臣上下輯睦，牛羊蕃息，</w:t>
      </w:r>
      <w:r w:rsidRPr="001221B9">
        <w:rPr>
          <w:rStyle w:val="00Text"/>
          <w:rFonts w:asciiTheme="minorEastAsia"/>
        </w:rPr>
        <w:t>蕃，音煩。</w:t>
      </w:r>
      <w:r w:rsidRPr="001221B9">
        <w:rPr>
          <w:rFonts w:asciiTheme="minorEastAsia"/>
        </w:rPr>
        <w:t>國無天災，此未可與為敵也。且中國新敗，</w:t>
      </w:r>
      <w:r w:rsidRPr="001221B9">
        <w:rPr>
          <w:rStyle w:val="00Text"/>
          <w:rFonts w:asciiTheme="minorEastAsia"/>
        </w:rPr>
        <w:t>謂張敬達晉安之敗，趙德鈞團柏之敗。</w:t>
      </w:r>
      <w:r w:rsidRPr="001221B9">
        <w:rPr>
          <w:rFonts w:asciiTheme="minorEastAsia"/>
        </w:rPr>
        <w:t>士氣彫沮，以當契丹乘勝之威，其勢相去甚遠。又，和親旣絕，則當發兵守塞，兵少則不足以待寇，兵多則饋運無以繼之。我出則彼歸，我歸則彼至，臣恐禁衞之士疲於奔命，鎭、定之地無復遺民。</w:t>
      </w:r>
      <w:r w:rsidRPr="001221B9">
        <w:rPr>
          <w:rStyle w:val="00Text"/>
          <w:rFonts w:asciiTheme="minorEastAsia"/>
        </w:rPr>
        <w:t>幽、逐、瀛、莫旣屬契丹，鎭、定、滄、景悉為邊鎭。滄、景之地近海卑下，又多塘濼，虜，騎不可得而入；其入寇多依山而趨鎭定，故其地為虜衝。</w:t>
      </w:r>
      <w:r w:rsidRPr="001221B9">
        <w:rPr>
          <w:rFonts w:asciiTheme="minorEastAsia"/>
        </w:rPr>
        <w:t>今天下粗安，</w:t>
      </w:r>
      <w:r w:rsidRPr="001221B9">
        <w:rPr>
          <w:rStyle w:val="00Text"/>
          <w:rFonts w:asciiTheme="minorEastAsia"/>
        </w:rPr>
        <w:t>粗，坐五翻。</w:t>
      </w:r>
      <w:r w:rsidRPr="001221B9">
        <w:rPr>
          <w:rFonts w:asciiTheme="minorEastAsia"/>
        </w:rPr>
        <w:t>瘡痍未復，府庫虛竭，蒸民困弊，</w:t>
      </w:r>
      <w:r w:rsidRPr="001221B9">
        <w:rPr>
          <w:rStyle w:val="00Text"/>
          <w:rFonts w:asciiTheme="minorEastAsia"/>
        </w:rPr>
        <w:t>蒸，衆也。</w:t>
      </w:r>
      <w:r w:rsidRPr="001221B9">
        <w:rPr>
          <w:rFonts w:asciiTheme="minorEastAsia"/>
        </w:rPr>
        <w:t>靜而守之，猶懼不濟，其可妄動乎！契丹與國家恩義非輕，信誓甚著，彼無間隙</w:t>
      </w:r>
      <w:r w:rsidRPr="001221B9">
        <w:rPr>
          <w:rStyle w:val="00Text"/>
          <w:rFonts w:asciiTheme="minorEastAsia"/>
        </w:rPr>
        <w:t>間，古莧翻。</w:t>
      </w:r>
      <w:r w:rsidRPr="001221B9">
        <w:rPr>
          <w:rFonts w:asciiTheme="minorEastAsia"/>
        </w:rPr>
        <w:t>而自啓釁端，就使克之，後患愈重；萬一不克，大事去矣。議者以歲輸繒帛謂之耗蠹，有所卑遜謂之屈辱。殊不知兵連而不休，禍結而不解，財力將匱，耗蠹孰甚焉！用兵則武吏功臣過求姑息，邊藩遠郡得以驕矜，下陵上替，屈辱孰大焉！</w:t>
      </w:r>
      <w:r w:rsidRPr="001221B9">
        <w:rPr>
          <w:rStyle w:val="00Text"/>
          <w:rFonts w:asciiTheme="minorEastAsia"/>
        </w:rPr>
        <w:t>桑維翰權利害之輕重而言之，一時之論也。</w:t>
      </w:r>
      <w:r w:rsidRPr="001221B9">
        <w:rPr>
          <w:rFonts w:asciiTheme="minorEastAsia"/>
        </w:rPr>
        <w:t>臣願陛下訓農習戰，養兵息民，俟國無內憂，民有餘力，然後觀釁而動，則動必有成矣。又，鄴都富盛，國家藩屛，今主帥赴闕，</w:t>
      </w:r>
      <w:r w:rsidRPr="001221B9">
        <w:rPr>
          <w:rStyle w:val="00Text"/>
          <w:rFonts w:asciiTheme="minorEastAsia"/>
        </w:rPr>
        <w:t>屛，必郢翻。主帥赴闕，謂劉知遠來朝。帥，所類翻。</w:t>
      </w:r>
      <w:r w:rsidRPr="001221B9">
        <w:rPr>
          <w:rFonts w:asciiTheme="minorEastAsia"/>
        </w:rPr>
        <w:t>軍府無人，臣竊思慢藏誨盜之言，勇夫重閉之義，</w:t>
      </w:r>
      <w:r w:rsidRPr="001221B9">
        <w:rPr>
          <w:rStyle w:val="00Text"/>
          <w:rFonts w:asciiTheme="minorEastAsia"/>
        </w:rPr>
        <w:t>慢藏誨盜，易·大傳之言。勇夫重閉，左傳申公巫臣之言。藏，徂浪翻。</w:t>
      </w:r>
      <w:r w:rsidRPr="001221B9">
        <w:rPr>
          <w:rFonts w:asciiTheme="minorEastAsia"/>
        </w:rPr>
        <w:t>乞陛下略加巡幸，以杜姦謀。</w:t>
      </w:r>
      <w:r w:rsidR="000F1B0C">
        <w:rPr>
          <w:rFonts w:asciiTheme="minorEastAsia"/>
        </w:rPr>
        <w:t>」</w:t>
      </w:r>
      <w:r w:rsidRPr="001221B9">
        <w:rPr>
          <w:rFonts w:asciiTheme="minorEastAsia"/>
        </w:rPr>
        <w:t>帝謂使者曰︰</w:t>
      </w:r>
      <w:r w:rsidR="000F1B0C">
        <w:rPr>
          <w:rFonts w:asciiTheme="minorEastAsia"/>
        </w:rPr>
        <w:t>「</w:t>
      </w:r>
      <w:r w:rsidRPr="001221B9">
        <w:rPr>
          <w:rFonts w:asciiTheme="minorEastAsia"/>
        </w:rPr>
        <w:t>朕比日以來，煩懣不決，今見卿奏，如醉醒矣，</w:t>
      </w:r>
      <w:r w:rsidRPr="001221B9">
        <w:rPr>
          <w:rStyle w:val="00Text"/>
          <w:rFonts w:asciiTheme="minorEastAsia"/>
        </w:rPr>
        <w:t>比，毗至翻。懣，音悶。醒，先梃翻，醉寤也。</w:t>
      </w:r>
      <w:r w:rsidRPr="001221B9">
        <w:rPr>
          <w:rFonts w:asciiTheme="minorEastAsia"/>
        </w:rPr>
        <w:t>卿勿以為憂。</w:t>
      </w:r>
      <w:r w:rsidR="000F1B0C">
        <w:rPr>
          <w:rFonts w:asciiTheme="minorEastAsia"/>
        </w:rPr>
        <w:t>」</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閩王曦聞王延政以書招泉州刺史王繼業，召繼業還，賜死於郊外，</w:t>
      </w:r>
      <w:r w:rsidR="00934453" w:rsidRPr="001221B9">
        <w:rPr>
          <w:rStyle w:val="00Text"/>
          <w:rFonts w:asciiTheme="minorEastAsia"/>
        </w:rPr>
        <w:t>福州之郊外也。城外三十里為郊，蓋殺之於野。</w:t>
      </w:r>
      <w:r w:rsidR="00934453" w:rsidRPr="001221B9">
        <w:rPr>
          <w:rFonts w:asciiTheme="minorEastAsia"/>
        </w:rPr>
        <w:t>殺其子於泉州。初，繼業為汀州刺史，司徒兼門下侍郞、同平章事楊沂豐為士曹參軍，與之親善；或告沂豐與繼業同謀，沂豐方侍宴，卽收下獄，</w:t>
      </w:r>
      <w:r w:rsidR="00934453" w:rsidRPr="001221B9">
        <w:rPr>
          <w:rStyle w:val="00Text"/>
          <w:rFonts w:asciiTheme="minorEastAsia"/>
        </w:rPr>
        <w:t>下，戶嫁翻。</w:t>
      </w:r>
      <w:r w:rsidR="00934453" w:rsidRPr="001221B9">
        <w:rPr>
          <w:rFonts w:asciiTheme="minorEastAsia"/>
        </w:rPr>
        <w:t>明日斬之，夷其族。沂豐，涉之從弟也，</w:t>
      </w:r>
      <w:r w:rsidR="00934453" w:rsidRPr="001221B9">
        <w:rPr>
          <w:rStyle w:val="00Text"/>
          <w:rFonts w:asciiTheme="minorEastAsia"/>
        </w:rPr>
        <w:t>楊涉為相於唐、梁禪代之際。從，才用翻。</w:t>
      </w:r>
      <w:r w:rsidR="00934453" w:rsidRPr="001221B9">
        <w:rPr>
          <w:rFonts w:asciiTheme="minorEastAsia"/>
        </w:rPr>
        <w:t>時年八十餘，國人哀之。自是宗族勳舊相繼被誅，人不自保，諫議大夫黃峻舁櫬詣朝堂極諫，曦曰︰</w:t>
      </w:r>
      <w:r w:rsidR="000F1B0C">
        <w:rPr>
          <w:rFonts w:asciiTheme="minorEastAsia"/>
        </w:rPr>
        <w:t>「</w:t>
      </w:r>
      <w:r w:rsidR="00934453" w:rsidRPr="001221B9">
        <w:rPr>
          <w:rFonts w:asciiTheme="minorEastAsia"/>
        </w:rPr>
        <w:t>老物狂發矣！</w:t>
      </w:r>
      <w:r w:rsidR="000F1B0C">
        <w:rPr>
          <w:rFonts w:asciiTheme="minorEastAsia"/>
        </w:rPr>
        <w:t>」</w:t>
      </w:r>
      <w:r w:rsidR="00934453" w:rsidRPr="001221B9">
        <w:rPr>
          <w:rFonts w:asciiTheme="minorEastAsia"/>
        </w:rPr>
        <w:t>貶章州司戶。</w:t>
      </w:r>
      <w:r w:rsidR="00934453" w:rsidRPr="001221B9">
        <w:rPr>
          <w:rStyle w:val="00Text"/>
          <w:rFonts w:asciiTheme="minorEastAsia"/>
        </w:rPr>
        <w:t>被，皮義翻。舁，音余，又羊茹翻。襯，初覲翻。</w:t>
      </w:r>
      <w:r w:rsidR="000F1B0C">
        <w:rPr>
          <w:rStyle w:val="00Text"/>
          <w:rFonts w:asciiTheme="minorEastAsia"/>
        </w:rPr>
        <w:t>「</w:t>
      </w:r>
      <w:r w:rsidR="00934453" w:rsidRPr="001221B9">
        <w:rPr>
          <w:rStyle w:val="00Text"/>
          <w:rFonts w:asciiTheme="minorEastAsia"/>
        </w:rPr>
        <w:t>章州</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漳州</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Style w:val="00Text"/>
          <w:rFonts w:asciiTheme="minorEastAsia"/>
        </w:rPr>
        <w:t>章︰乙十一行本正作</w:t>
      </w:r>
      <w:r w:rsidR="000F1B0C">
        <w:rPr>
          <w:rStyle w:val="00Text"/>
          <w:rFonts w:asciiTheme="minorEastAsia"/>
        </w:rPr>
        <w:t>「</w:t>
      </w:r>
      <w:r w:rsidR="00934453" w:rsidRPr="001221B9">
        <w:rPr>
          <w:rStyle w:val="00Text"/>
          <w:rFonts w:asciiTheme="minorEastAsia"/>
        </w:rPr>
        <w:t>漳</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p>
    <w:p w:rsidR="00934453" w:rsidRPr="001221B9" w:rsidRDefault="00934453" w:rsidP="00DF5A42">
      <w:pPr>
        <w:rPr>
          <w:rFonts w:asciiTheme="minorEastAsia"/>
        </w:rPr>
      </w:pPr>
      <w:r w:rsidRPr="001221B9">
        <w:rPr>
          <w:rFonts w:asciiTheme="minorEastAsia"/>
        </w:rPr>
        <w:t>曦淫侈無度，資用不給，謀於國計使南安陳匡範，</w:t>
      </w:r>
      <w:r w:rsidRPr="001221B9">
        <w:rPr>
          <w:rStyle w:val="00Text"/>
          <w:rFonts w:asciiTheme="minorEastAsia"/>
        </w:rPr>
        <w:t>南安縣，隋置，屬泉州。九域志︰在州北四十七里。</w:t>
      </w:r>
      <w:r w:rsidRPr="001221B9">
        <w:rPr>
          <w:rFonts w:asciiTheme="minorEastAsia"/>
        </w:rPr>
        <w:t>匡範請日進萬金；曦悅，加匡範禮部侍郞，匡範增算商賈數倍。曦宴羣臣，舉酒屬匡範曰︰</w:t>
      </w:r>
      <w:r w:rsidRPr="001221B9">
        <w:rPr>
          <w:rStyle w:val="00Text"/>
          <w:rFonts w:asciiTheme="minorEastAsia"/>
        </w:rPr>
        <w:t>賈，音古。屬，之欲翻。</w:t>
      </w:r>
      <w:r w:rsidR="000F1B0C">
        <w:rPr>
          <w:rFonts w:asciiTheme="minorEastAsia"/>
        </w:rPr>
        <w:t>「</w:t>
      </w:r>
      <w:r w:rsidRPr="001221B9">
        <w:rPr>
          <w:rFonts w:asciiTheme="minorEastAsia"/>
        </w:rPr>
        <w:t>明珠美玉，求之可得；如匡範人中之寶，不可得也。</w:t>
      </w:r>
      <w:r w:rsidR="000F1B0C">
        <w:rPr>
          <w:rFonts w:asciiTheme="minorEastAsia"/>
        </w:rPr>
        <w:t>」</w:t>
      </w:r>
      <w:r w:rsidRPr="001221B9">
        <w:rPr>
          <w:rFonts w:asciiTheme="minorEastAsia"/>
        </w:rPr>
        <w:t>未幾，商賈之算不能足日進，貸諸省務錢以足之，恐事覺，憂悸而卒，</w:t>
      </w:r>
      <w:r w:rsidRPr="001221B9">
        <w:rPr>
          <w:rStyle w:val="00Text"/>
          <w:rFonts w:asciiTheme="minorEastAsia"/>
        </w:rPr>
        <w:t>幾，居豈翻。悸，其季翻。</w:t>
      </w:r>
      <w:r w:rsidRPr="001221B9">
        <w:rPr>
          <w:rFonts w:asciiTheme="minorEastAsia"/>
        </w:rPr>
        <w:t>曦祭贈甚厚。諸省務以匡範貸帖聞，</w:t>
      </w:r>
      <w:r w:rsidRPr="001221B9">
        <w:rPr>
          <w:rStyle w:val="00Text"/>
          <w:rFonts w:asciiTheme="minorEastAsia"/>
        </w:rPr>
        <w:t>貸帖，貸錢之文書也。</w:t>
      </w:r>
      <w:r w:rsidRPr="001221B9">
        <w:rPr>
          <w:rFonts w:asciiTheme="minorEastAsia"/>
        </w:rPr>
        <w:t>曦大怒，斲棺，斷其尸棄水中，</w:t>
      </w:r>
      <w:r w:rsidRPr="001221B9">
        <w:rPr>
          <w:rStyle w:val="00Text"/>
          <w:rFonts w:asciiTheme="minorEastAsia"/>
        </w:rPr>
        <w:t>斷，音短。</w:t>
      </w:r>
      <w:r w:rsidRPr="001221B9">
        <w:rPr>
          <w:rFonts w:asciiTheme="minorEastAsia"/>
        </w:rPr>
        <w:t>以連江人黃紹頗代為國計使。</w:t>
      </w:r>
      <w:r w:rsidRPr="001221B9">
        <w:rPr>
          <w:rStyle w:val="00Text"/>
          <w:rFonts w:asciiTheme="minorEastAsia"/>
        </w:rPr>
        <w:t>唐武德元年，分閩縣置溫麻縣，尋改曰連江，屬福州。九域志︰在州東北一百六十里。</w:t>
      </w:r>
      <w:r w:rsidRPr="001221B9">
        <w:rPr>
          <w:rFonts w:asciiTheme="minorEastAsia"/>
        </w:rPr>
        <w:t>紹頗請</w:t>
      </w:r>
      <w:r w:rsidR="000F1B0C">
        <w:rPr>
          <w:rFonts w:asciiTheme="minorEastAsia"/>
        </w:rPr>
        <w:t>「</w:t>
      </w:r>
      <w:r w:rsidRPr="001221B9">
        <w:rPr>
          <w:rFonts w:asciiTheme="minorEastAsia"/>
        </w:rPr>
        <w:t>令欲仕者，自非蔭補，皆聽輸錢卽授之，以資望高下及州縣戶口多寡定其直，自百緡至千緡。</w:t>
      </w:r>
      <w:r w:rsidR="000F1B0C">
        <w:rPr>
          <w:rFonts w:asciiTheme="minorEastAsia"/>
        </w:rPr>
        <w:t>」</w:t>
      </w:r>
      <w:r w:rsidRPr="001221B9">
        <w:rPr>
          <w:rFonts w:asciiTheme="minorEastAsia"/>
        </w:rPr>
        <w:t>從之。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唐主自以專權取吳，尤忌宰相權重，</w:t>
      </w:r>
      <w:r w:rsidR="00934453" w:rsidRPr="001221B9">
        <w:rPr>
          <w:rStyle w:val="00Text"/>
          <w:rFonts w:asciiTheme="minorEastAsia"/>
        </w:rPr>
        <w:t>此王莽、隋文帝之故知也。姦雄事成與不成，有幸不幸耳。</w:t>
      </w:r>
      <w:r w:rsidR="00934453" w:rsidRPr="001221B9">
        <w:rPr>
          <w:rFonts w:asciiTheme="minorEastAsia"/>
        </w:rPr>
        <w:t>以右僕射兼中書侍郞、同平章事李建勳執政歲久，欲罷之。會建勳上疏言事，意其留中；旣而唐主下有司施行。</w:t>
      </w:r>
      <w:r w:rsidR="00934453" w:rsidRPr="001221B9">
        <w:rPr>
          <w:rStyle w:val="00Text"/>
          <w:rFonts w:asciiTheme="minorEastAsia"/>
        </w:rPr>
        <w:t>下，戶嫁翻。</w:t>
      </w:r>
      <w:r w:rsidR="00934453" w:rsidRPr="001221B9">
        <w:rPr>
          <w:rFonts w:asciiTheme="minorEastAsia"/>
        </w:rPr>
        <w:t>建勳自知事挾愛憎，密取所奏改之；秋，七月，戊辰，罷建勳歸私第。</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帝憂安重榮跋扈，己巳，以劉知遠為北京留守、河東節度使，復以遼、沁隸河東；</w:t>
      </w:r>
      <w:r w:rsidR="00934453" w:rsidRPr="001221B9">
        <w:rPr>
          <w:rStyle w:val="00Text"/>
          <w:rFonts w:asciiTheme="minorEastAsia"/>
        </w:rPr>
        <w:t>去年以遼、沁隸昭義軍。沁，午鴆翻。</w:t>
      </w:r>
      <w:r w:rsidR="00934453" w:rsidRPr="001221B9">
        <w:rPr>
          <w:rFonts w:asciiTheme="minorEastAsia"/>
        </w:rPr>
        <w:t>以北京留守李德珫為鄴都留守。</w:t>
      </w:r>
    </w:p>
    <w:p w:rsidR="00934453" w:rsidRPr="001221B9" w:rsidRDefault="00934453" w:rsidP="00DF5A42">
      <w:pPr>
        <w:rPr>
          <w:rFonts w:asciiTheme="minorEastAsia"/>
        </w:rPr>
      </w:pPr>
      <w:r w:rsidRPr="001221B9">
        <w:rPr>
          <w:rFonts w:asciiTheme="minorEastAsia"/>
        </w:rPr>
        <w:t>知遠微時，為晉陽李氏贅壻，嘗牧馬，犯僧田，僧執而笞之。知遠至晉陽，首召其僧，命之坐，慰諭贈遺，衆心大悅。</w:t>
      </w:r>
      <w:r w:rsidRPr="001221B9">
        <w:rPr>
          <w:rStyle w:val="00Text"/>
          <w:rFonts w:asciiTheme="minorEastAsia"/>
        </w:rPr>
        <w:t>遺，唯季翻。不念舊怨，故衆心大悅。為劉知遠自河東成大業張本。</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吳越府署火，宮室府庫幾盡。</w:t>
      </w:r>
      <w:r w:rsidR="00934453" w:rsidRPr="001221B9">
        <w:rPr>
          <w:rStyle w:val="00Text"/>
          <w:rFonts w:asciiTheme="minorEastAsia"/>
        </w:rPr>
        <w:t>幾，居依翻。</w:t>
      </w:r>
      <w:r w:rsidR="00934453" w:rsidRPr="001221B9">
        <w:rPr>
          <w:rFonts w:asciiTheme="minorEastAsia"/>
        </w:rPr>
        <w:t>吳越王元權驚懼，發狂疾，唐人爭勸唐主乘弊取之，唐主曰︰</w:t>
      </w:r>
      <w:r w:rsidR="000F1B0C">
        <w:rPr>
          <w:rFonts w:asciiTheme="minorEastAsia"/>
        </w:rPr>
        <w:t>「</w:t>
      </w:r>
      <w:r w:rsidR="00934453" w:rsidRPr="001221B9">
        <w:rPr>
          <w:rFonts w:asciiTheme="minorEastAsia"/>
        </w:rPr>
        <w:t>柰何利人之災！</w:t>
      </w:r>
      <w:r w:rsidR="000F1B0C">
        <w:rPr>
          <w:rFonts w:asciiTheme="minorEastAsia"/>
        </w:rPr>
        <w:t>」</w:t>
      </w:r>
      <w:r w:rsidR="00934453" w:rsidRPr="001221B9">
        <w:rPr>
          <w:rFonts w:asciiTheme="minorEastAsia"/>
        </w:rPr>
        <w:t>遣使唁之，且賙其乏。</w:t>
      </w:r>
      <w:r w:rsidR="00934453" w:rsidRPr="001221B9">
        <w:rPr>
          <w:rStyle w:val="00Text"/>
          <w:rFonts w:asciiTheme="minorEastAsia"/>
        </w:rPr>
        <w:t>唁，魚戰翻，弔生曰唁。賙，音周，晨贍之也。</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閩主曦自稱大閩皇，領威武節度使，</w:t>
      </w:r>
      <w:r w:rsidR="00934453" w:rsidRPr="001221B9">
        <w:rPr>
          <w:rStyle w:val="00Text"/>
          <w:rFonts w:asciiTheme="minorEastAsia"/>
        </w:rPr>
        <w:t>旣稱皇矣，又領威武節度使，古之私立名字者無此比也。</w:t>
      </w:r>
      <w:r w:rsidR="00934453" w:rsidRPr="001221B9">
        <w:rPr>
          <w:rFonts w:asciiTheme="minorEastAsia"/>
        </w:rPr>
        <w:t>與王延政治兵相攻，</w:t>
      </w:r>
      <w:r w:rsidR="00934453" w:rsidRPr="001221B9">
        <w:rPr>
          <w:rStyle w:val="00Text"/>
          <w:rFonts w:asciiTheme="minorEastAsia"/>
        </w:rPr>
        <w:t>治，直之翻。</w:t>
      </w:r>
      <w:r w:rsidR="00934453" w:rsidRPr="001221B9">
        <w:rPr>
          <w:rFonts w:asciiTheme="minorEastAsia"/>
        </w:rPr>
        <w:t>互有勝負，福、建之間，暴骨如莽。鎭武節度判官晉江潘承祐屢請息兵脩好，</w:t>
      </w:r>
      <w:r w:rsidR="00934453" w:rsidRPr="001221B9">
        <w:rPr>
          <w:rStyle w:val="00Text"/>
          <w:rFonts w:asciiTheme="minorEastAsia"/>
        </w:rPr>
        <w:t>唐開元八年分南安縣置晉江縣，後遂為泉州治所。好，呼到翻。</w:t>
      </w:r>
      <w:r w:rsidR="00934453" w:rsidRPr="001221B9">
        <w:rPr>
          <w:rFonts w:asciiTheme="minorEastAsia"/>
        </w:rPr>
        <w:t>延政不從。閩主使者至，延政大陳甲卒以示之，對使者語甚悖慢；</w:t>
      </w:r>
      <w:r w:rsidR="00934453" w:rsidRPr="001221B9">
        <w:rPr>
          <w:rStyle w:val="00Text"/>
          <w:rFonts w:asciiTheme="minorEastAsia"/>
        </w:rPr>
        <w:t>悖，蒲妹翻，又蒲沒翻。</w:t>
      </w:r>
      <w:r w:rsidR="00934453" w:rsidRPr="001221B9">
        <w:rPr>
          <w:rFonts w:asciiTheme="minorEastAsia"/>
        </w:rPr>
        <w:t>承祐長跪切諫，延政怒，顧左右曰︰</w:t>
      </w:r>
      <w:r w:rsidR="000F1B0C">
        <w:rPr>
          <w:rFonts w:asciiTheme="minorEastAsia"/>
        </w:rPr>
        <w:t>「</w:t>
      </w:r>
      <w:r w:rsidR="00934453" w:rsidRPr="001221B9">
        <w:rPr>
          <w:rFonts w:asciiTheme="minorEastAsia"/>
        </w:rPr>
        <w:t>判官之肉可食乎！</w:t>
      </w:r>
      <w:r w:rsidR="000F1B0C">
        <w:rPr>
          <w:rFonts w:asciiTheme="minorEastAsia"/>
        </w:rPr>
        <w:t>」</w:t>
      </w:r>
      <w:r w:rsidR="00934453" w:rsidRPr="001221B9">
        <w:rPr>
          <w:rFonts w:asciiTheme="minorEastAsia"/>
        </w:rPr>
        <w:t>承祐不顧，聲色愈厲。閩主曦惡泉州刺史王繼嚴得衆心，罷歸，酖殺之。</w:t>
      </w:r>
      <w:r w:rsidR="00934453" w:rsidRPr="001221B9">
        <w:rPr>
          <w:rStyle w:val="00Text"/>
          <w:rFonts w:asciiTheme="minorEastAsia"/>
        </w:rPr>
        <w:t>惡，烏路翻。</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八月，戊子朔，以開封尹鄭王重貴為東京留守。</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馮道、李崧屢薦天平節度使兼侍衞親軍馬步副都指揮使、同平章事杜重威之能，</w:t>
      </w:r>
      <w:r w:rsidR="00934453" w:rsidRPr="001221B9">
        <w:rPr>
          <w:rStyle w:val="00Text"/>
          <w:rFonts w:asciiTheme="minorEastAsia"/>
        </w:rPr>
        <w:t>此希上指而薦之也。</w:t>
      </w:r>
      <w:r w:rsidR="00934453" w:rsidRPr="001221B9">
        <w:rPr>
          <w:rFonts w:asciiTheme="minorEastAsia"/>
        </w:rPr>
        <w:t>以為都指揮使，充隨駕御營使，代劉知遠，知遠由是恨二相。</w:t>
      </w:r>
      <w:r w:rsidR="00934453" w:rsidRPr="001221B9">
        <w:rPr>
          <w:rStyle w:val="00Text"/>
          <w:rFonts w:asciiTheme="minorEastAsia"/>
        </w:rPr>
        <w:t>為馮道不用於漢，李崧見殺張本。</w:t>
      </w:r>
      <w:r w:rsidR="00934453" w:rsidRPr="001221B9">
        <w:rPr>
          <w:rFonts w:asciiTheme="minorEastAsia"/>
        </w:rPr>
        <w:t>重威所至黷貨，民多逃亡，嘗出過市，謂左右曰︰</w:t>
      </w:r>
      <w:r w:rsidR="000F1B0C">
        <w:rPr>
          <w:rFonts w:asciiTheme="minorEastAsia"/>
        </w:rPr>
        <w:t>「</w:t>
      </w:r>
      <w:r w:rsidR="00934453" w:rsidRPr="001221B9">
        <w:rPr>
          <w:rFonts w:asciiTheme="minorEastAsia"/>
        </w:rPr>
        <w:t>人言我驅盡百姓，何市人之多也！</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壬辰，帝發大梁；己亥，至鄴都；壬寅，大赦。帝以詔諭安重榮曰︰</w:t>
      </w:r>
      <w:r w:rsidR="000F1B0C">
        <w:rPr>
          <w:rFonts w:ascii="等线" w:eastAsia="等线" w:hAnsi="等线" w:cs="等线" w:hint="eastAsia"/>
        </w:rPr>
        <w:t>「</w:t>
      </w:r>
      <w:r w:rsidR="00934453" w:rsidRPr="001221B9">
        <w:rPr>
          <w:rFonts w:ascii="等线" w:eastAsia="等线" w:hAnsi="等线" w:cs="等线" w:hint="eastAsia"/>
        </w:rPr>
        <w:t>爾身為大臣，家有老母，忿不思難，棄君與親。吾因契丹得天下，爾因吾致富貴，</w:t>
      </w:r>
      <w:r w:rsidR="00934453" w:rsidRPr="001221B9">
        <w:rPr>
          <w:rStyle w:val="00Text"/>
          <w:rFonts w:asciiTheme="minorEastAsia"/>
        </w:rPr>
        <w:t>謂重榮降帝於晉陽，從此得富貴。</w:t>
      </w:r>
      <w:r w:rsidR="00934453" w:rsidRPr="001221B9">
        <w:rPr>
          <w:rFonts w:asciiTheme="minorEastAsia"/>
        </w:rPr>
        <w:t>吾不敢忘德，爾乃忘之，何邪？今吾以天下臣之，爾欲以一鎭抗之，不亦難乎！宜審思之，無取後悔！</w:t>
      </w:r>
      <w:r w:rsidR="000F1B0C">
        <w:rPr>
          <w:rFonts w:asciiTheme="minorEastAsia"/>
        </w:rPr>
        <w:t>」</w:t>
      </w:r>
      <w:r w:rsidR="00934453" w:rsidRPr="001221B9">
        <w:rPr>
          <w:rFonts w:asciiTheme="minorEastAsia"/>
        </w:rPr>
        <w:t>重榮得詔愈驕，聞山南東道節度使安從進有異志，陰遣使與之通謀。</w:t>
      </w:r>
      <w:r w:rsidR="00934453" w:rsidRPr="001221B9">
        <w:rPr>
          <w:rStyle w:val="00Text"/>
          <w:rFonts w:asciiTheme="minorEastAsia"/>
        </w:rPr>
        <w:t>安從進反而重榮亦反矣。</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吳越文穆王元瓘寢疾，察內都監章德安忠厚，能斷大事，欲屬以後事，語之曰︰</w:t>
      </w:r>
      <w:r w:rsidR="000F1B0C">
        <w:rPr>
          <w:rFonts w:ascii="等线" w:eastAsia="等线" w:hAnsi="等线" w:cs="等线" w:hint="eastAsia"/>
        </w:rPr>
        <w:t>「</w:t>
      </w:r>
      <w:r w:rsidR="00934453" w:rsidRPr="001221B9">
        <w:rPr>
          <w:rFonts w:ascii="等线" w:eastAsia="等线" w:hAnsi="等线" w:cs="等线" w:hint="eastAsia"/>
        </w:rPr>
        <w:t>弘佐尚少，當擇宗人長者立之。</w:t>
      </w:r>
      <w:r w:rsidR="000F1B0C">
        <w:rPr>
          <w:rFonts w:ascii="等线" w:eastAsia="等线" w:hAnsi="等线" w:cs="等线" w:hint="eastAsia"/>
        </w:rPr>
        <w:t>」</w:t>
      </w:r>
      <w:r w:rsidR="00934453" w:rsidRPr="001221B9">
        <w:rPr>
          <w:rStyle w:val="00Text"/>
          <w:rFonts w:asciiTheme="minorEastAsia"/>
        </w:rPr>
        <w:t>監，古銜翻。斷，丁亂翻。屬，之欲翻。語，牛倨翻。少，詩照翻。長，知兩翻。</w:t>
      </w:r>
      <w:r w:rsidR="00934453" w:rsidRPr="001221B9">
        <w:rPr>
          <w:rFonts w:asciiTheme="minorEastAsia"/>
        </w:rPr>
        <w:t>德安曰︰</w:t>
      </w:r>
      <w:r w:rsidR="000F1B0C">
        <w:rPr>
          <w:rFonts w:asciiTheme="minorEastAsia"/>
        </w:rPr>
        <w:t>「</w:t>
      </w:r>
      <w:r w:rsidR="00934453" w:rsidRPr="001221B9">
        <w:rPr>
          <w:rFonts w:asciiTheme="minorEastAsia"/>
        </w:rPr>
        <w:t>弘佐雖少，羣下伏其英敏，願王勿以為念！</w:t>
      </w:r>
      <w:r w:rsidR="000F1B0C">
        <w:rPr>
          <w:rFonts w:asciiTheme="minorEastAsia"/>
        </w:rPr>
        <w:t>」</w:t>
      </w:r>
      <w:r w:rsidR="00934453" w:rsidRPr="001221B9">
        <w:rPr>
          <w:rFonts w:asciiTheme="minorEastAsia"/>
        </w:rPr>
        <w:t>王曰︰</w:t>
      </w:r>
      <w:r w:rsidR="000F1B0C">
        <w:rPr>
          <w:rFonts w:asciiTheme="minorEastAsia"/>
        </w:rPr>
        <w:t>「</w:t>
      </w:r>
      <w:r w:rsidR="00934453" w:rsidRPr="001221B9">
        <w:rPr>
          <w:rFonts w:asciiTheme="minorEastAsia"/>
        </w:rPr>
        <w:t>汝善輔之，吾無憂矣。</w:t>
      </w:r>
      <w:r w:rsidR="000F1B0C">
        <w:rPr>
          <w:rFonts w:asciiTheme="minorEastAsia"/>
        </w:rPr>
        <w:t>」</w:t>
      </w:r>
      <w:r w:rsidR="00934453" w:rsidRPr="001221B9">
        <w:rPr>
          <w:rFonts w:asciiTheme="minorEastAsia"/>
        </w:rPr>
        <w:t>德安，處州人也。辛亥，元瓘卒。</w:t>
      </w:r>
      <w:r w:rsidR="00934453" w:rsidRPr="001221B9">
        <w:rPr>
          <w:rStyle w:val="00Text"/>
          <w:rFonts w:asciiTheme="minorEastAsia"/>
        </w:rPr>
        <w:t>年五十五。</w:t>
      </w:r>
    </w:p>
    <w:p w:rsidR="00934453" w:rsidRPr="001221B9" w:rsidRDefault="00934453" w:rsidP="00DF5A42">
      <w:pPr>
        <w:rPr>
          <w:rFonts w:asciiTheme="minorEastAsia"/>
        </w:rPr>
      </w:pPr>
      <w:r w:rsidRPr="001221B9">
        <w:rPr>
          <w:rFonts w:asciiTheme="minorEastAsia"/>
        </w:rPr>
        <w:t>初，內牙指揮使戴惲，為元瓘所親任，悉以軍事委之。元瓘養子弘侑乳母，惲妻之親也，</w:t>
      </w:r>
      <w:r w:rsidRPr="001221B9">
        <w:rPr>
          <w:rStyle w:val="00Text"/>
          <w:rFonts w:asciiTheme="minorEastAsia"/>
        </w:rPr>
        <w:t>惲，於粉翻。</w:t>
      </w:r>
      <w:r w:rsidRPr="001221B9">
        <w:rPr>
          <w:rFonts w:asciiTheme="minorEastAsia"/>
        </w:rPr>
        <w:t>或告惲謀立弘侑。德安祕不發喪，與諸將謀，伏甲士於幕下；壬子，惲入府，執而殺之，廢弘侑為庶人，復姓孫，幽之明州。是日，將吏以元瓘遺命，承制以鎭海、鎭東副大使弘佐為節度使，時年十四。</w:t>
      </w:r>
      <w:r w:rsidRPr="001221B9">
        <w:rPr>
          <w:rStyle w:val="00Text"/>
          <w:rFonts w:asciiTheme="minorEastAsia"/>
        </w:rPr>
        <w:t>歐史曰，年十三。</w:t>
      </w:r>
      <w:r w:rsidRPr="001221B9">
        <w:rPr>
          <w:rFonts w:asciiTheme="minorEastAsia"/>
        </w:rPr>
        <w:t>九月，庚申，弘佐卽王位，命丞相曹仲達攝政。軍中言賜與不均，舉仗不受，諸將不能制；仲達親諭之，皆釋仗而拜。</w:t>
      </w:r>
    </w:p>
    <w:p w:rsidR="00934453" w:rsidRPr="001221B9" w:rsidRDefault="00934453" w:rsidP="00DF5A42">
      <w:pPr>
        <w:rPr>
          <w:rFonts w:asciiTheme="minorEastAsia"/>
        </w:rPr>
      </w:pPr>
      <w:r w:rsidRPr="001221B9">
        <w:rPr>
          <w:rFonts w:asciiTheme="minorEastAsia"/>
        </w:rPr>
        <w:t>弘佐溫恭，好書，禮士，躬勤政務，發擿姦伏，人不能欺。</w:t>
      </w:r>
      <w:r w:rsidRPr="001221B9">
        <w:rPr>
          <w:rStyle w:val="00Text"/>
          <w:rFonts w:asciiTheme="minorEastAsia"/>
        </w:rPr>
        <w:t>擿，他狄翻。</w:t>
      </w:r>
      <w:r w:rsidRPr="001221B9">
        <w:rPr>
          <w:rFonts w:asciiTheme="minorEastAsia"/>
        </w:rPr>
        <w:t>民有獻嘉禾者，弘佐問倉吏︰</w:t>
      </w:r>
      <w:r w:rsidR="000F1B0C">
        <w:rPr>
          <w:rFonts w:asciiTheme="minorEastAsia"/>
        </w:rPr>
        <w:t>「</w:t>
      </w:r>
      <w:r w:rsidRPr="001221B9">
        <w:rPr>
          <w:rFonts w:asciiTheme="minorEastAsia"/>
        </w:rPr>
        <w:t>今蓄積幾何？</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十年。</w:t>
      </w:r>
      <w:r w:rsidR="000F1B0C">
        <w:rPr>
          <w:rFonts w:asciiTheme="minorEastAsia"/>
        </w:rPr>
        <w:t>」</w:t>
      </w:r>
      <w:r w:rsidRPr="001221B9">
        <w:rPr>
          <w:rFonts w:asciiTheme="minorEastAsia"/>
        </w:rPr>
        <w:t>王曰︰</w:t>
      </w:r>
      <w:r w:rsidR="000F1B0C">
        <w:rPr>
          <w:rFonts w:asciiTheme="minorEastAsia"/>
        </w:rPr>
        <w:t>「</w:t>
      </w:r>
      <w:r w:rsidRPr="001221B9">
        <w:rPr>
          <w:rFonts w:asciiTheme="minorEastAsia"/>
        </w:rPr>
        <w:t>然則軍食足矣，可以寬吾民。</w:t>
      </w:r>
      <w:r w:rsidR="000F1B0C">
        <w:rPr>
          <w:rFonts w:asciiTheme="minorEastAsia"/>
        </w:rPr>
        <w:t>」</w:t>
      </w:r>
      <w:r w:rsidRPr="001221B9">
        <w:rPr>
          <w:rFonts w:asciiTheme="minorEastAsia"/>
        </w:rPr>
        <w:t>乃命復其境內稅三年。</w:t>
      </w:r>
      <w:r w:rsidRPr="001221B9">
        <w:rPr>
          <w:rStyle w:val="00Text"/>
          <w:rFonts w:asciiTheme="minorEastAsia"/>
        </w:rPr>
        <w:t>復，方目翻，除免也。史言弘佐雖少而敏於政。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辛酉，滑州言河決。</w:t>
      </w:r>
      <w:r w:rsidR="00934453" w:rsidRPr="001221B9">
        <w:rPr>
          <w:rFonts w:asciiTheme="minorEastAsia" w:eastAsiaTheme="minorEastAsia"/>
        </w:rPr>
        <w:t>考異曰︰薛史</w:t>
      </w:r>
      <w:r w:rsidR="00934453" w:rsidRPr="001221B9">
        <w:rPr>
          <w:rFonts w:asciiTheme="minorEastAsia" w:eastAsiaTheme="minorEastAsia"/>
        </w:rPr>
        <w:t>·</w:t>
      </w:r>
      <w:r w:rsidR="00934453" w:rsidRPr="001221B9">
        <w:rPr>
          <w:rFonts w:asciiTheme="minorEastAsia" w:eastAsiaTheme="minorEastAsia"/>
        </w:rPr>
        <w:t>紀載九月辛酉滑州河決而不載庚午濮州決；高祖實錄載庚午濮州奏河決而不載辛酉滑州決。五代會要及志皆云，</w:t>
      </w:r>
      <w:r w:rsidR="000F1B0C">
        <w:rPr>
          <w:rFonts w:asciiTheme="minorEastAsia" w:eastAsiaTheme="minorEastAsia"/>
        </w:rPr>
        <w:t>「</w:t>
      </w:r>
      <w:r w:rsidR="00934453" w:rsidRPr="001221B9">
        <w:rPr>
          <w:rFonts w:asciiTheme="minorEastAsia" w:eastAsiaTheme="minorEastAsia"/>
        </w:rPr>
        <w:t>天福六年九月決滑州，兗、濮州界皆為水漂溺</w:t>
      </w:r>
      <w:r w:rsidR="000F1B0C">
        <w:rPr>
          <w:rFonts w:asciiTheme="minorEastAsia" w:eastAsiaTheme="minorEastAsia"/>
        </w:rPr>
        <w:t>」</w:t>
      </w:r>
      <w:r w:rsidR="00934453" w:rsidRPr="001221B9">
        <w:rPr>
          <w:rFonts w:asciiTheme="minorEastAsia" w:eastAsiaTheme="minorEastAsia"/>
        </w:rPr>
        <w:t>，史匡翰傳亦云，</w:t>
      </w:r>
      <w:r w:rsidR="000F1B0C">
        <w:rPr>
          <w:rFonts w:asciiTheme="minorEastAsia" w:eastAsiaTheme="minorEastAsia"/>
        </w:rPr>
        <w:t>「</w:t>
      </w:r>
      <w:r w:rsidR="00934453" w:rsidRPr="001221B9">
        <w:rPr>
          <w:rFonts w:asciiTheme="minorEastAsia" w:eastAsiaTheme="minorEastAsia"/>
        </w:rPr>
        <w:t>天福六年白馬河決。</w:t>
      </w:r>
      <w:r w:rsidR="000F1B0C">
        <w:rPr>
          <w:rFonts w:asciiTheme="minorEastAsia" w:eastAsiaTheme="minorEastAsia"/>
        </w:rPr>
        <w:t>」</w:t>
      </w:r>
      <w:r w:rsidR="00934453" w:rsidRPr="001221B9">
        <w:rPr>
          <w:rFonts w:asciiTheme="minorEastAsia" w:eastAsiaTheme="minorEastAsia"/>
        </w:rPr>
        <w:t>按辛酉滑州河已決，則下流皆涸，濮州無庚午再決之理，蓋滑州河決，漂浸及濮州耳。</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帝以安重榮殺契丹使者，恐其犯塞，乙亥，遣安國節度使楊彥詢使于契丹。彥詢至其帳，契丹</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丹</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主</w:t>
      </w:r>
      <w:r w:rsidR="000F1B0C">
        <w:rPr>
          <w:rStyle w:val="00Text"/>
          <w:rFonts w:asciiTheme="minorEastAsia"/>
        </w:rPr>
        <w:t>」</w:t>
      </w:r>
      <w:r w:rsidR="00934453" w:rsidRPr="001221B9">
        <w:rPr>
          <w:rStyle w:val="00Text"/>
          <w:rFonts w:asciiTheme="minorEastAsia"/>
        </w:rPr>
        <w:t>字；乙十一行本同；孔本同。</w:t>
      </w:r>
      <w:r w:rsidR="000F1B0C">
        <w:rPr>
          <w:rStyle w:val="00Text"/>
          <w:rFonts w:asciiTheme="minorEastAsia"/>
        </w:rPr>
        <w:t>』</w:t>
      </w:r>
      <w:r w:rsidR="00934453" w:rsidRPr="001221B9">
        <w:rPr>
          <w:rFonts w:asciiTheme="minorEastAsia"/>
        </w:rPr>
        <w:t>責以使者死狀，彥詢曰︰</w:t>
      </w:r>
      <w:r w:rsidR="000F1B0C">
        <w:rPr>
          <w:rFonts w:asciiTheme="minorEastAsia"/>
        </w:rPr>
        <w:t>「</w:t>
      </w:r>
      <w:r w:rsidR="00934453" w:rsidRPr="001221B9">
        <w:rPr>
          <w:rFonts w:asciiTheme="minorEastAsia"/>
        </w:rPr>
        <w:t>譬如人家有惡子，父母所不能制，將如之何？</w:t>
      </w:r>
      <w:r w:rsidR="000F1B0C">
        <w:rPr>
          <w:rFonts w:asciiTheme="minorEastAsia"/>
        </w:rPr>
        <w:t>」</w:t>
      </w:r>
      <w:r w:rsidR="00934453" w:rsidRPr="001221B9">
        <w:rPr>
          <w:rFonts w:asciiTheme="minorEastAsia"/>
        </w:rPr>
        <w:t>契丹主怒乃解。</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閩主曦以其子瑯邪王亞澄為威武節度使、兼中書令，改號長</w:t>
      </w:r>
      <w:r w:rsidR="00934453" w:rsidRPr="001221B9">
        <w:rPr>
          <w:rFonts w:asciiTheme="minorEastAsia"/>
        </w:rPr>
        <w:t>樂王。</w:t>
      </w:r>
      <w:r w:rsidR="00934453" w:rsidRPr="001221B9">
        <w:rPr>
          <w:rStyle w:val="00Text"/>
          <w:rFonts w:asciiTheme="minorEastAsia"/>
        </w:rPr>
        <w:t>樂，音洛。</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劉知遠遣親將郭威以詔指說吐谷渾酋長白承福，</w:t>
      </w:r>
      <w:r w:rsidR="00934453" w:rsidRPr="001221B9">
        <w:rPr>
          <w:rStyle w:val="00Text"/>
          <w:rFonts w:asciiTheme="minorEastAsia"/>
        </w:rPr>
        <w:t>時朝廷陽為逐吐谷渾而陰撫納之，又懼契丹知之而怒之也，不敢明降詔書，故劉知遠承帝密指，使郭威稱詔指以說之。將，卽亮翻。說，式芮翻。酋，慈秋翻。長，知兩翻。</w:t>
      </w:r>
      <w:r w:rsidR="00934453" w:rsidRPr="001221B9">
        <w:rPr>
          <w:rFonts w:asciiTheme="minorEastAsia"/>
        </w:rPr>
        <w:t>令去安重榮歸朝廷，許以節鉞。威還，謂知遠曰︰</w:t>
      </w:r>
      <w:r w:rsidR="000F1B0C">
        <w:rPr>
          <w:rFonts w:asciiTheme="minorEastAsia"/>
        </w:rPr>
        <w:t>「</w:t>
      </w:r>
      <w:r w:rsidR="00934453" w:rsidRPr="001221B9">
        <w:rPr>
          <w:rFonts w:asciiTheme="minorEastAsia"/>
        </w:rPr>
        <w:t>虜惟利是嗜，安鐵胡止以袍袴賂之；</w:t>
      </w:r>
      <w:r w:rsidR="00934453" w:rsidRPr="001221B9">
        <w:rPr>
          <w:rStyle w:val="00Text"/>
          <w:rFonts w:asciiTheme="minorEastAsia"/>
        </w:rPr>
        <w:t>還，從宣翻，又如字。安重榮，小字鐵胡。</w:t>
      </w:r>
      <w:r w:rsidR="00934453" w:rsidRPr="001221B9">
        <w:rPr>
          <w:rFonts w:asciiTheme="minorEastAsia"/>
        </w:rPr>
        <w:t>今欲其來，莫若重賂乃可致耳。</w:t>
      </w:r>
      <w:r w:rsidR="000F1B0C">
        <w:rPr>
          <w:rFonts w:asciiTheme="minorEastAsia"/>
        </w:rPr>
        <w:t>」</w:t>
      </w:r>
      <w:r w:rsidR="00934453" w:rsidRPr="001221B9">
        <w:rPr>
          <w:rFonts w:asciiTheme="minorEastAsia"/>
        </w:rPr>
        <w:t>知遠從之，且使謂承福曰︰</w:t>
      </w:r>
      <w:r w:rsidR="000F1B0C">
        <w:rPr>
          <w:rFonts w:asciiTheme="minorEastAsia"/>
        </w:rPr>
        <w:t>「</w:t>
      </w:r>
      <w:r w:rsidR="00934453" w:rsidRPr="001221B9">
        <w:rPr>
          <w:rFonts w:asciiTheme="minorEastAsia"/>
        </w:rPr>
        <w:t>朝廷已割爾曹隸契丹，爾曹當自安部落；今乃南來助安重榮為逆，重榮已為天下所棄，朝夕敗亡，爾曹宜早從化，勿俟臨之以兵，南北無歸，悔無及矣。</w:t>
      </w:r>
      <w:r w:rsidR="000F1B0C">
        <w:rPr>
          <w:rFonts w:asciiTheme="minorEastAsia"/>
        </w:rPr>
        <w:t>」</w:t>
      </w:r>
      <w:r w:rsidR="00934453" w:rsidRPr="001221B9">
        <w:rPr>
          <w:rStyle w:val="00Text"/>
          <w:rFonts w:asciiTheme="minorEastAsia"/>
        </w:rPr>
        <w:t>言吐谷渾若助安重榮，重榮敗亡之後，吐谷渾南不可歸晉，北不可歸契丹。</w:t>
      </w:r>
      <w:r w:rsidR="00934453" w:rsidRPr="001221B9">
        <w:rPr>
          <w:rFonts w:asciiTheme="minorEastAsia"/>
        </w:rPr>
        <w:t>承福懼，冬，十月，帥其衆歸于知遠。知遠處之太原東山及嵐、石之間，</w:t>
      </w:r>
      <w:r w:rsidR="00934453" w:rsidRPr="001221B9">
        <w:rPr>
          <w:rStyle w:val="00Text"/>
          <w:rFonts w:asciiTheme="minorEastAsia"/>
        </w:rPr>
        <w:t>帥，讀曰率。處，昌呂翻。嵐，盧含翻。</w:t>
      </w:r>
      <w:r w:rsidR="00934453" w:rsidRPr="001221B9">
        <w:rPr>
          <w:rFonts w:asciiTheme="minorEastAsia"/>
        </w:rPr>
        <w:t>表承福領大同節度使，</w:t>
      </w:r>
      <w:r w:rsidR="00934453" w:rsidRPr="001221B9">
        <w:rPr>
          <w:rStyle w:val="00Text"/>
          <w:rFonts w:asciiTheme="minorEastAsia"/>
        </w:rPr>
        <w:t>雲州大同軍，時已屬契丹。</w:t>
      </w:r>
      <w:r w:rsidR="00934453" w:rsidRPr="001221B9">
        <w:rPr>
          <w:rFonts w:asciiTheme="minorEastAsia"/>
        </w:rPr>
        <w:t>收其精騎以隸麾下。</w:t>
      </w:r>
      <w:r w:rsidR="00934453" w:rsidRPr="001221B9">
        <w:rPr>
          <w:rStyle w:val="00Text"/>
          <w:rFonts w:asciiTheme="minorEastAsia"/>
        </w:rPr>
        <w:t>為劉知遠殺白承福張本。</w:t>
      </w:r>
    </w:p>
    <w:p w:rsidR="00934453" w:rsidRPr="001221B9" w:rsidRDefault="00934453" w:rsidP="00DF5A42">
      <w:pPr>
        <w:rPr>
          <w:rFonts w:asciiTheme="minorEastAsia"/>
        </w:rPr>
      </w:pPr>
      <w:r w:rsidRPr="001221B9">
        <w:rPr>
          <w:rFonts w:asciiTheme="minorEastAsia"/>
        </w:rPr>
        <w:t>始，安重榮移檄諸道，云與吐谷渾、達靼、契苾同起兵，旣而承福降知遠，達靼、契苾亦莫之赴，</w:t>
      </w:r>
      <w:r w:rsidRPr="001221B9">
        <w:rPr>
          <w:rStyle w:val="00Text"/>
          <w:rFonts w:asciiTheme="minorEastAsia"/>
        </w:rPr>
        <w:t>靼，當割翻。</w:t>
      </w:r>
      <w:r w:rsidRPr="001221B9">
        <w:rPr>
          <w:rFonts w:asciiTheme="minorEastAsia"/>
        </w:rPr>
        <w:t>重榮勢大沮。</w:t>
      </w:r>
      <w:r w:rsidRPr="001221B9">
        <w:rPr>
          <w:rStyle w:val="00Text"/>
          <w:rFonts w:asciiTheme="minorEastAsia"/>
        </w:rPr>
        <w:t>沮，在呂翻。</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閩主曦卽皇帝位；王延政自稱兵馬元帥。閩同平章事李敏卒。</w:t>
      </w:r>
      <w:r w:rsidR="00934453" w:rsidRPr="001221B9">
        <w:rPr>
          <w:rStyle w:val="00Text"/>
          <w:rFonts w:asciiTheme="minorEastAsia"/>
        </w:rPr>
        <w:t>書閩同平章事，以別他國之相。</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帝之發大梁也，和凝請曰︰</w:t>
      </w:r>
      <w:r w:rsidR="000F1B0C">
        <w:rPr>
          <w:rFonts w:ascii="等线" w:eastAsia="等线" w:hAnsi="等线" w:cs="等线" w:hint="eastAsia"/>
        </w:rPr>
        <w:t>「</w:t>
      </w:r>
      <w:r w:rsidR="00934453" w:rsidRPr="001221B9">
        <w:rPr>
          <w:rFonts w:ascii="等线" w:eastAsia="等线" w:hAnsi="等线" w:cs="等线" w:hint="eastAsia"/>
        </w:rPr>
        <w:t>車駕已行，安從進若反，何以備之？</w:t>
      </w:r>
      <w:r w:rsidR="000F1B0C">
        <w:rPr>
          <w:rFonts w:ascii="等线" w:eastAsia="等线" w:hAnsi="等线" w:cs="等线" w:hint="eastAsia"/>
        </w:rPr>
        <w:t>」</w:t>
      </w:r>
      <w:r w:rsidR="00934453" w:rsidRPr="001221B9">
        <w:rPr>
          <w:rFonts w:ascii="等线" w:eastAsia="等线" w:hAnsi="等线" w:cs="等线" w:hint="eastAsia"/>
        </w:rPr>
        <w:t>帝曰︰</w:t>
      </w:r>
      <w:r w:rsidR="000F1B0C">
        <w:rPr>
          <w:rFonts w:ascii="等线" w:eastAsia="等线" w:hAnsi="等线" w:cs="等线" w:hint="eastAsia"/>
        </w:rPr>
        <w:t>「</w:t>
      </w:r>
      <w:r w:rsidR="00934453" w:rsidRPr="001221B9">
        <w:rPr>
          <w:rFonts w:ascii="等线" w:eastAsia="等线" w:hAnsi="等线" w:cs="等线" w:hint="eastAsia"/>
        </w:rPr>
        <w:t>卿意如何？</w:t>
      </w:r>
      <w:r w:rsidR="000F1B0C">
        <w:rPr>
          <w:rFonts w:ascii="等线" w:eastAsia="等线" w:hAnsi="等线" w:cs="等线" w:hint="eastAsia"/>
        </w:rPr>
        <w:t>」</w:t>
      </w:r>
      <w:r w:rsidR="00934453" w:rsidRPr="001221B9">
        <w:rPr>
          <w:rFonts w:ascii="等线" w:eastAsia="等线" w:hAnsi="等线" w:cs="等线" w:hint="eastAsia"/>
        </w:rPr>
        <w:t>凝請密留空名宣敕十數通，</w:t>
      </w:r>
      <w:r w:rsidR="00934453" w:rsidRPr="001221B9">
        <w:rPr>
          <w:rStyle w:val="00Text"/>
          <w:rFonts w:asciiTheme="minorEastAsia"/>
        </w:rPr>
        <w:t>宣出於樞密院，敕出於中書門下；時幷樞密院於中書。空，苦貢翻。</w:t>
      </w:r>
      <w:r w:rsidR="00934453" w:rsidRPr="001221B9">
        <w:rPr>
          <w:rFonts w:asciiTheme="minorEastAsia"/>
        </w:rPr>
        <w:t>付留守鄭王，聞變則書諸將名，遣擊之；帝從之。</w:t>
      </w:r>
    </w:p>
    <w:p w:rsidR="00934453" w:rsidRPr="001221B9" w:rsidRDefault="00934453" w:rsidP="00DF5A42">
      <w:pPr>
        <w:rPr>
          <w:rFonts w:asciiTheme="minorEastAsia"/>
        </w:rPr>
      </w:pPr>
      <w:r w:rsidRPr="001221B9">
        <w:rPr>
          <w:rFonts w:asciiTheme="minorEastAsia"/>
        </w:rPr>
        <w:t>十一月，從進舉兵攻鄧州，唐州刺史武延翰以聞。</w:t>
      </w:r>
      <w:r w:rsidRPr="001221B9">
        <w:rPr>
          <w:rStyle w:val="00Text"/>
          <w:rFonts w:asciiTheme="minorEastAsia"/>
        </w:rPr>
        <w:t>九域志︰襄陽北至鄧州一百七十八里，東北至唐州一百五十里。</w:t>
      </w:r>
      <w:r w:rsidRPr="001221B9">
        <w:rPr>
          <w:rFonts w:asciiTheme="minorEastAsia"/>
        </w:rPr>
        <w:t>鄭王遣宣徽南院使張從恩、武德使焦繼勳、護聖指揮使郭金海、作坊使陳思讓將大梁兵就申州刺史李建崇兵於葉縣以討之。</w:t>
      </w:r>
      <w:r w:rsidRPr="001221B9">
        <w:rPr>
          <w:rStyle w:val="00Text"/>
          <w:rFonts w:asciiTheme="minorEastAsia"/>
        </w:rPr>
        <w:t>漢有葉縣，中廢；隋復置葉縣；唐屬汝州。九域志︰在州東南一百四十里。葉，式涉翻。</w:t>
      </w:r>
      <w:r w:rsidRPr="001221B9">
        <w:rPr>
          <w:rFonts w:asciiTheme="minorEastAsia"/>
        </w:rPr>
        <w:t>金海，本突厥；思讓，幽州人也。</w:t>
      </w:r>
      <w:r w:rsidRPr="001221B9">
        <w:rPr>
          <w:rStyle w:val="00Text"/>
          <w:rFonts w:asciiTheme="minorEastAsia"/>
        </w:rPr>
        <w:t>厥，九勿翻。</w:t>
      </w:r>
      <w:r w:rsidRPr="001221B9">
        <w:rPr>
          <w:rFonts w:asciiTheme="minorEastAsia"/>
        </w:rPr>
        <w:t>丁丑，以西京留守高行周為南面軍前都部署，前同州節度使宋彥筠副之，張從恩監焉；又以郭金海為先鋒使，陳思讓監焉。</w:t>
      </w:r>
      <w:r w:rsidRPr="001221B9">
        <w:rPr>
          <w:rStyle w:val="00Text"/>
          <w:rFonts w:asciiTheme="minorEastAsia"/>
        </w:rPr>
        <w:t>監，古銜翻。</w:t>
      </w:r>
      <w:r w:rsidRPr="001221B9">
        <w:rPr>
          <w:rFonts w:asciiTheme="minorEastAsia"/>
        </w:rPr>
        <w:t>彥筠，滑州人也。</w:t>
      </w:r>
    </w:p>
    <w:p w:rsidR="00934453" w:rsidRPr="001221B9" w:rsidRDefault="00934453" w:rsidP="00DF5A42">
      <w:pPr>
        <w:rPr>
          <w:rFonts w:asciiTheme="minorEastAsia"/>
        </w:rPr>
      </w:pPr>
      <w:r w:rsidRPr="001221B9">
        <w:rPr>
          <w:rFonts w:asciiTheme="minorEastAsia"/>
        </w:rPr>
        <w:t>庚辰，以鄴都留守李德珫權東京留守，召鄭王重貴如鄴都。</w:t>
      </w:r>
    </w:p>
    <w:p w:rsidR="00934453" w:rsidRPr="001221B9" w:rsidRDefault="00934453" w:rsidP="00DF5A42">
      <w:pPr>
        <w:rPr>
          <w:rFonts w:asciiTheme="minorEastAsia"/>
        </w:rPr>
      </w:pPr>
      <w:r w:rsidRPr="001221B9">
        <w:rPr>
          <w:rFonts w:asciiTheme="minorEastAsia"/>
        </w:rPr>
        <w:t>安從進攻鄧州，威勝節度使安審暉據牙城拒之，</w:t>
      </w:r>
      <w:r w:rsidRPr="001221B9">
        <w:rPr>
          <w:rStyle w:val="00Text"/>
          <w:rFonts w:asciiTheme="minorEastAsia"/>
        </w:rPr>
        <w:t>鄧州牙城也。</w:t>
      </w:r>
      <w:r w:rsidRPr="001221B9">
        <w:rPr>
          <w:rFonts w:asciiTheme="minorEastAsia"/>
        </w:rPr>
        <w:t>從進不能克而退。癸未，從進至花山，</w:t>
      </w:r>
      <w:r w:rsidRPr="001221B9">
        <w:rPr>
          <w:rStyle w:val="00Text"/>
          <w:rFonts w:asciiTheme="minorEastAsia"/>
        </w:rPr>
        <w:t>九域志︰唐州湖陽縣有花山銀場。今按花山在湖陽北。</w:t>
      </w:r>
      <w:r w:rsidRPr="001221B9">
        <w:rPr>
          <w:rFonts w:asciiTheme="minorEastAsia"/>
        </w:rPr>
        <w:t>遇張從恩兵，不意其至之速，合戰，大敗，從恩獲其子內都指揮使弘義，從進以數十騎奔還襄州，嬰城自守。</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唐主性節儉，常躡蒲屨，盥頮月鐵盎，</w:t>
      </w:r>
      <w:r w:rsidR="00934453" w:rsidRPr="001221B9">
        <w:rPr>
          <w:rStyle w:val="00Text"/>
          <w:rFonts w:asciiTheme="minorEastAsia"/>
        </w:rPr>
        <w:t>躡，尼輒翻。織蒲為屨，江、淮之人多能之。頮，呼內翻。澡手為盥，滌面為頮。</w:t>
      </w:r>
      <w:r w:rsidR="00934453" w:rsidRPr="001221B9">
        <w:rPr>
          <w:rFonts w:asciiTheme="minorEastAsia"/>
        </w:rPr>
        <w:t>暑則寢於青葛帷，左右使令惟老醜宮人，服飾粗略。</w:t>
      </w:r>
      <w:r w:rsidR="00934453" w:rsidRPr="001221B9">
        <w:rPr>
          <w:rStyle w:val="00Text"/>
          <w:rFonts w:asciiTheme="minorEastAsia"/>
        </w:rPr>
        <w:t>粗，讀曰麤。</w:t>
      </w:r>
      <w:r w:rsidR="00934453" w:rsidRPr="001221B9">
        <w:rPr>
          <w:rFonts w:asciiTheme="minorEastAsia"/>
        </w:rPr>
        <w:t>死國事者</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者</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雖士卒</w:t>
      </w:r>
      <w:r w:rsidR="000F1B0C">
        <w:rPr>
          <w:rStyle w:val="00Text"/>
          <w:rFonts w:asciiTheme="minorEastAsia"/>
        </w:rPr>
        <w:t>」</w:t>
      </w:r>
      <w:r w:rsidR="00934453" w:rsidRPr="001221B9">
        <w:rPr>
          <w:rStyle w:val="00Text"/>
          <w:rFonts w:asciiTheme="minorEastAsia"/>
        </w:rPr>
        <w:t>三字；乙十一行本同；孔本同。</w:t>
      </w:r>
      <w:r w:rsidR="000F1B0C">
        <w:rPr>
          <w:rStyle w:val="00Text"/>
          <w:rFonts w:asciiTheme="minorEastAsia"/>
        </w:rPr>
        <w:t>』</w:t>
      </w:r>
      <w:r w:rsidR="00934453" w:rsidRPr="001221B9">
        <w:rPr>
          <w:rFonts w:asciiTheme="minorEastAsia"/>
        </w:rPr>
        <w:t>皆給祿三年。分遣使者按行民田，以肥瘠定其稅，</w:t>
      </w:r>
      <w:r w:rsidR="00934453" w:rsidRPr="001221B9">
        <w:rPr>
          <w:rStyle w:val="00Text"/>
          <w:rFonts w:asciiTheme="minorEastAsia"/>
        </w:rPr>
        <w:t>行，下孟翻。</w:t>
      </w:r>
      <w:r w:rsidR="00934453" w:rsidRPr="001221B9">
        <w:rPr>
          <w:rFonts w:asciiTheme="minorEastAsia"/>
        </w:rPr>
        <w:t>民間稱其平允。自是江、淮調兵興役及他賦斂，皆以稅錢為率，</w:t>
      </w:r>
      <w:r w:rsidR="00934453" w:rsidRPr="001221B9">
        <w:rPr>
          <w:rStyle w:val="00Text"/>
          <w:rFonts w:asciiTheme="minorEastAsia"/>
        </w:rPr>
        <w:t>調，徒釣翻。斂，力贍翻。</w:t>
      </w:r>
      <w:r w:rsidR="00934453" w:rsidRPr="001221B9">
        <w:rPr>
          <w:rFonts w:asciiTheme="minorEastAsia"/>
        </w:rPr>
        <w:t>至今用之。唐主勤於聽政，以夜繼晝，還自江都，不復宴樂；頗傷躁急，</w:t>
      </w:r>
      <w:r w:rsidR="00934453" w:rsidRPr="001221B9">
        <w:rPr>
          <w:rStyle w:val="00Text"/>
          <w:rFonts w:asciiTheme="minorEastAsia"/>
        </w:rPr>
        <w:t>復，扶又翻。樂，音洛。躁，則到翻。</w:t>
      </w:r>
      <w:r w:rsidR="00934453" w:rsidRPr="001221B9">
        <w:rPr>
          <w:rFonts w:asciiTheme="minorEastAsia"/>
        </w:rPr>
        <w:t>內侍王紹顏上書，以為</w:t>
      </w:r>
      <w:r w:rsidR="000F1B0C">
        <w:rPr>
          <w:rFonts w:asciiTheme="minorEastAsia"/>
        </w:rPr>
        <w:t>「</w:t>
      </w:r>
      <w:r w:rsidR="00934453" w:rsidRPr="001221B9">
        <w:rPr>
          <w:rFonts w:asciiTheme="minorEastAsia"/>
        </w:rPr>
        <w:t>今春以來，羣臣獲罪者衆，中外疑懼。</w:t>
      </w:r>
      <w:r w:rsidR="000F1B0C">
        <w:rPr>
          <w:rFonts w:asciiTheme="minorEastAsia"/>
        </w:rPr>
        <w:t>」</w:t>
      </w:r>
      <w:r w:rsidR="00934453" w:rsidRPr="001221B9">
        <w:rPr>
          <w:rFonts w:asciiTheme="minorEastAsia"/>
        </w:rPr>
        <w:t>唐主手詔釋其所以然，令紹顏告諭中外。</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Theme="minorEastAsia"/>
        </w:rPr>
        <w:t>十二月，丙戌朔，徙鄭王重貴為齊王，充鄴都留守；以李德珫為東都留守。</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丁亥，以高行周知襄州行府事。詔荊南、湖南共討襄州。高從誨遣都指揮使李端將水軍數千至南津，</w:t>
      </w:r>
      <w:r w:rsidR="00934453" w:rsidRPr="001221B9">
        <w:rPr>
          <w:rStyle w:val="00Text"/>
          <w:rFonts w:asciiTheme="minorEastAsia"/>
        </w:rPr>
        <w:t>漢水南津也。</w:t>
      </w:r>
      <w:r w:rsidR="00934453" w:rsidRPr="001221B9">
        <w:rPr>
          <w:rFonts w:asciiTheme="minorEastAsia"/>
        </w:rPr>
        <w:t>楚王希範遣天策都軍使張少敵將戰艦百五十艘入漢江助行周，仍各運糧以饋之。少敵，佶之子也。</w:t>
      </w:r>
      <w:r w:rsidR="00934453" w:rsidRPr="001221B9">
        <w:rPr>
          <w:rStyle w:val="00Text"/>
          <w:rFonts w:asciiTheme="minorEastAsia"/>
        </w:rPr>
        <w:t>張佶，與楚王馬殷同起事者也。少，詩沼翻。艦，戶黯翻。艘，蘇遭翻。佶，其吉翻。</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安重榮聞安從進舉兵反，謀遂決，大集境內飢民，衆至數萬，南向鄴都，聲言入朝。初，重榮與深州人趙彥之俱為散指揮使，相得歡甚。</w:t>
      </w:r>
      <w:r w:rsidR="00934453" w:rsidRPr="001221B9">
        <w:rPr>
          <w:rStyle w:val="00Text"/>
          <w:rFonts w:asciiTheme="minorEastAsia"/>
        </w:rPr>
        <w:t>散，悉亶翻。</w:t>
      </w:r>
      <w:r w:rsidR="00934453" w:rsidRPr="001221B9">
        <w:rPr>
          <w:rFonts w:asciiTheme="minorEastAsia"/>
        </w:rPr>
        <w:t>重榮鎭成德，</w:t>
      </w:r>
      <w:r w:rsidR="00934453" w:rsidRPr="001221B9">
        <w:rPr>
          <w:rStyle w:val="00Text"/>
          <w:rFonts w:asciiTheme="minorEastAsia"/>
        </w:rPr>
        <w:t>二年安重榮始帥鎭州。</w:t>
      </w:r>
      <w:r w:rsidR="00934453" w:rsidRPr="001221B9">
        <w:rPr>
          <w:rFonts w:asciiTheme="minorEastAsia"/>
        </w:rPr>
        <w:t>彥之自關西歸之，重榮待遇甚厚，使彥之招募黨衆；然心實忌之，及舉兵，止用為排陳使，</w:t>
      </w:r>
      <w:r w:rsidR="00934453" w:rsidRPr="001221B9">
        <w:rPr>
          <w:rStyle w:val="00Text"/>
          <w:rFonts w:asciiTheme="minorEastAsia"/>
        </w:rPr>
        <w:t>陳，讀曰陣。</w:t>
      </w:r>
      <w:r w:rsidR="00934453" w:rsidRPr="001221B9">
        <w:rPr>
          <w:rFonts w:asciiTheme="minorEastAsia"/>
        </w:rPr>
        <w:t>彥之恨之。</w:t>
      </w:r>
    </w:p>
    <w:p w:rsidR="00934453" w:rsidRPr="001221B9" w:rsidRDefault="00934453" w:rsidP="00DF5A42">
      <w:pPr>
        <w:rPr>
          <w:rFonts w:asciiTheme="minorEastAsia"/>
        </w:rPr>
      </w:pPr>
      <w:r w:rsidRPr="001221B9">
        <w:rPr>
          <w:rFonts w:asciiTheme="minorEastAsia"/>
        </w:rPr>
        <w:t>帝聞重榮反，壬辰，遣護聖等馬步三十九指揮擊之。以天平節度使杜重威為招討使，安國節度使馬全節副之，前永清節度使王清</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清</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周</w:t>
      </w:r>
      <w:r w:rsidR="000F1B0C">
        <w:rPr>
          <w:rStyle w:val="00Text"/>
          <w:rFonts w:asciiTheme="minorEastAsia"/>
        </w:rPr>
        <w:t>」</w:t>
      </w:r>
      <w:r w:rsidRPr="001221B9">
        <w:rPr>
          <w:rStyle w:val="00Text"/>
          <w:rFonts w:asciiTheme="minorEastAsia"/>
        </w:rPr>
        <w:t>；乙十一行本同；退齋校同。</w:t>
      </w:r>
      <w:r w:rsidR="000F1B0C">
        <w:rPr>
          <w:rStyle w:val="00Text"/>
          <w:rFonts w:asciiTheme="minorEastAsia"/>
        </w:rPr>
        <w:t>』</w:t>
      </w:r>
      <w:r w:rsidRPr="001221B9">
        <w:rPr>
          <w:rFonts w:asciiTheme="minorEastAsia"/>
        </w:rPr>
        <w:t>為馬步都虞候。</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安從進遣其弟從貴將兵逆均州刺史蔡行遇，</w:t>
      </w:r>
      <w:r w:rsidR="00934453" w:rsidRPr="001221B9">
        <w:rPr>
          <w:rStyle w:val="00Text"/>
          <w:rFonts w:asciiTheme="minorEastAsia"/>
        </w:rPr>
        <w:t>行遇者，安從進巡內刺史。時蓋以兵援襄陽，故遣弟逆之。</w:t>
      </w:r>
      <w:r w:rsidR="00934453" w:rsidRPr="001221B9">
        <w:rPr>
          <w:rFonts w:asciiTheme="minorEastAsia"/>
        </w:rPr>
        <w:t>焦繼勳邀擊，敗之，獲從貴，斷其足而歸之。</w:t>
      </w:r>
      <w:r w:rsidR="00934453" w:rsidRPr="001221B9">
        <w:rPr>
          <w:rStyle w:val="00Text"/>
          <w:rFonts w:asciiTheme="minorEastAsia"/>
        </w:rPr>
        <w:t>敗，補邁翻。斷，音短。</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戊戌，杜重威與安重榮遇於宗城西南，</w:t>
      </w:r>
      <w:r w:rsidR="00934453" w:rsidRPr="001221B9">
        <w:rPr>
          <w:rStyle w:val="00Text"/>
          <w:rFonts w:asciiTheme="minorEastAsia"/>
        </w:rPr>
        <w:t>九域志︰宗城縣在魏州之西北一百七十里。</w:t>
      </w:r>
      <w:r w:rsidR="00934453" w:rsidRPr="001221B9">
        <w:rPr>
          <w:rFonts w:asciiTheme="minorEastAsia"/>
        </w:rPr>
        <w:t>重榮為偃月陳，官軍再擊之，不動；重威懼，欲退。指揮使宛丘王重胤曰︰</w:t>
      </w:r>
      <w:r w:rsidR="000F1B0C">
        <w:rPr>
          <w:rFonts w:asciiTheme="minorEastAsia"/>
        </w:rPr>
        <w:t>「</w:t>
      </w:r>
      <w:r w:rsidR="00934453" w:rsidRPr="001221B9">
        <w:rPr>
          <w:rFonts w:asciiTheme="minorEastAsia"/>
        </w:rPr>
        <w:t>兵家忌退。</w:t>
      </w:r>
      <w:r w:rsidR="00934453" w:rsidRPr="001221B9">
        <w:rPr>
          <w:rStyle w:val="00Text"/>
          <w:rFonts w:asciiTheme="minorEastAsia"/>
        </w:rPr>
        <w:t>退則敵得而乘之，或士卒因退而潰亂，故忌之。陳，讀曰陣。</w:t>
      </w:r>
      <w:r w:rsidR="00934453" w:rsidRPr="001221B9">
        <w:rPr>
          <w:rFonts w:asciiTheme="minorEastAsia"/>
        </w:rPr>
        <w:t>鎭之精兵盡在中軍，請公分銳士擊其左右翼，重胤為公以契丹直衝其中軍，</w:t>
      </w:r>
      <w:r w:rsidR="00934453" w:rsidRPr="001221B9">
        <w:rPr>
          <w:rStyle w:val="00Text"/>
          <w:rFonts w:asciiTheme="minorEastAsia"/>
        </w:rPr>
        <w:t>為，于偽翻。</w:t>
      </w:r>
      <w:r w:rsidR="00934453" w:rsidRPr="001221B9">
        <w:rPr>
          <w:rFonts w:asciiTheme="minorEastAsia"/>
        </w:rPr>
        <w:t>彼必狼狽。</w:t>
      </w:r>
      <w:r w:rsidR="000F1B0C">
        <w:rPr>
          <w:rFonts w:asciiTheme="minorEastAsia"/>
        </w:rPr>
        <w:t>」</w:t>
      </w:r>
      <w:r w:rsidR="00934453" w:rsidRPr="001221B9">
        <w:rPr>
          <w:rFonts w:asciiTheme="minorEastAsia"/>
        </w:rPr>
        <w:t>重威從之。鎭人陳稍卻，趙彥之卷旗策馬來降。彥之以銀飾鎧冑及鞍勒，官軍殺而分之。重榮聞彥之叛，大懼，退匿於輜重中。</w:t>
      </w:r>
      <w:r w:rsidR="00934453" w:rsidRPr="001221B9">
        <w:rPr>
          <w:rStyle w:val="00Text"/>
          <w:rFonts w:asciiTheme="minorEastAsia"/>
        </w:rPr>
        <w:t>重，直用翻。</w:t>
      </w:r>
      <w:r w:rsidR="00934453" w:rsidRPr="001221B9">
        <w:rPr>
          <w:rFonts w:asciiTheme="minorEastAsia"/>
        </w:rPr>
        <w:t>官軍從而乘之，鎭人大潰，斬首萬五千級。重榮收餘衆，走保宗城，官軍進攻，夜分，拔之。重榮以十餘騎走還鎭州，嬰城自守。會天寒，鎭人戰及凍死者二萬餘人。</w:t>
      </w:r>
    </w:p>
    <w:p w:rsidR="00934453" w:rsidRPr="001221B9" w:rsidRDefault="00934453" w:rsidP="00DF5A42">
      <w:pPr>
        <w:rPr>
          <w:rFonts w:asciiTheme="minorEastAsia"/>
        </w:rPr>
      </w:pPr>
      <w:r w:rsidRPr="001221B9">
        <w:rPr>
          <w:rFonts w:asciiTheme="minorEastAsia"/>
        </w:rPr>
        <w:t>契丹聞重榮反，乃聽楊彥詢還。</w:t>
      </w:r>
      <w:r w:rsidRPr="001221B9">
        <w:rPr>
          <w:rStyle w:val="00Text"/>
          <w:rFonts w:asciiTheme="minorEastAsia"/>
        </w:rPr>
        <w:t>是年九月，楊彥詢使契丹。</w:t>
      </w:r>
    </w:p>
    <w:p w:rsidR="00934453" w:rsidRPr="001221B9" w:rsidRDefault="00934453" w:rsidP="00DF5A42">
      <w:pPr>
        <w:rPr>
          <w:rFonts w:asciiTheme="minorEastAsia"/>
        </w:rPr>
      </w:pPr>
      <w:r w:rsidRPr="001221B9">
        <w:rPr>
          <w:rFonts w:asciiTheme="minorEastAsia"/>
        </w:rPr>
        <w:t>庚子，冀州刺史張建武等取趙州。</w:t>
      </w:r>
      <w:r w:rsidRPr="001221B9">
        <w:rPr>
          <w:rStyle w:val="00Text"/>
          <w:rFonts w:asciiTheme="minorEastAsia"/>
        </w:rPr>
        <w:t>冀、趙二州皆安重榮巡屬。</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漢主寢疾，有胡僧謂漢主名龔不利；漢主自造</w:t>
      </w:r>
      <w:r w:rsidR="000F1B0C">
        <w:rPr>
          <w:rFonts w:ascii="等线" w:eastAsia="等线" w:hAnsi="等线" w:cs="等线" w:hint="eastAsia"/>
        </w:rPr>
        <w:t>「</w:t>
      </w:r>
      <w:r w:rsidR="00934453" w:rsidRPr="001221B9">
        <w:rPr>
          <w:rFonts w:ascii="等线" w:eastAsia="等线" w:hAnsi="等线" w:cs="等线" w:hint="eastAsia"/>
        </w:rPr>
        <w:t>龑</w:t>
      </w:r>
      <w:r w:rsidR="000F1B0C">
        <w:rPr>
          <w:rFonts w:ascii="等线" w:eastAsia="等线" w:hAnsi="等线" w:cs="等线" w:hint="eastAsia"/>
        </w:rPr>
        <w:t>」</w:t>
      </w:r>
      <w:r w:rsidR="00934453" w:rsidRPr="001221B9">
        <w:rPr>
          <w:rFonts w:ascii="等线" w:eastAsia="等线" w:hAnsi="等线" w:cs="等线" w:hint="eastAsia"/>
        </w:rPr>
        <w:t>字名之，義取</w:t>
      </w:r>
      <w:r w:rsidR="000F1B0C">
        <w:rPr>
          <w:rFonts w:ascii="等线" w:eastAsia="等线" w:hAnsi="等线" w:cs="等线" w:hint="eastAsia"/>
        </w:rPr>
        <w:t>「</w:t>
      </w:r>
      <w:r w:rsidR="00934453" w:rsidRPr="001221B9">
        <w:rPr>
          <w:rFonts w:ascii="等线" w:eastAsia="等线" w:hAnsi="等线" w:cs="等线" w:hint="eastAsia"/>
        </w:rPr>
        <w:t>飛龍在天</w:t>
      </w:r>
      <w:r w:rsidR="000F1B0C">
        <w:rPr>
          <w:rFonts w:ascii="等线" w:eastAsia="等线" w:hAnsi="等线" w:cs="等线" w:hint="eastAsia"/>
        </w:rPr>
        <w:t>」</w:t>
      </w:r>
      <w:r w:rsidR="00934453" w:rsidRPr="001221B9">
        <w:rPr>
          <w:rFonts w:ascii="等线" w:eastAsia="等线" w:hAnsi="等线" w:cs="等线" w:hint="eastAsia"/>
        </w:rPr>
        <w:t>，</w:t>
      </w:r>
      <w:r w:rsidR="00934453" w:rsidRPr="001221B9">
        <w:rPr>
          <w:rStyle w:val="00Text"/>
          <w:rFonts w:asciiTheme="minorEastAsia"/>
        </w:rPr>
        <w:t>易曰︰飛龍在天，利見大人。</w:t>
      </w:r>
      <w:r w:rsidR="00934453" w:rsidRPr="001221B9">
        <w:rPr>
          <w:rFonts w:asciiTheme="minorEastAsia"/>
        </w:rPr>
        <w:t>讀若儼。</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庚戌，制以錢弘佐為鎭海、鎭東軍節度使兼中書令、吳越國王。</w:t>
      </w:r>
    </w:p>
    <w:p w:rsidR="00934453" w:rsidRPr="001221B9" w:rsidRDefault="00934453" w:rsidP="00DF5A42">
      <w:pPr>
        <w:pStyle w:val="1"/>
        <w:pageBreakBefore/>
        <w:spacing w:before="0" w:after="0" w:line="240" w:lineRule="auto"/>
        <w:rPr>
          <w:rFonts w:asciiTheme="minorEastAsia"/>
        </w:rPr>
      </w:pPr>
      <w:bookmarkStart w:id="449" w:name="Top_of_part0289_xhtml"/>
      <w:bookmarkStart w:id="450" w:name="_Toc23857599"/>
      <w:bookmarkStart w:id="451" w:name="_Toc33001110"/>
      <w:r w:rsidRPr="001221B9">
        <w:rPr>
          <w:rFonts w:asciiTheme="minorEastAsia"/>
        </w:rPr>
        <w:t>資治通鑑卷第二百八十三</w:t>
      </w:r>
      <w:bookmarkEnd w:id="449"/>
      <w:bookmarkEnd w:id="450"/>
      <w:bookmarkEnd w:id="451"/>
    </w:p>
    <w:p w:rsidR="00934453" w:rsidRPr="001221B9" w:rsidRDefault="00934453" w:rsidP="00DF5A42">
      <w:pPr>
        <w:pStyle w:val="2"/>
        <w:spacing w:before="0" w:after="0" w:line="240" w:lineRule="auto"/>
        <w:rPr>
          <w:rFonts w:asciiTheme="minorEastAsia" w:eastAsiaTheme="minorEastAsia"/>
        </w:rPr>
      </w:pPr>
      <w:bookmarkStart w:id="452" w:name="Hou_Jin_Ji_Si_Qi_Xuan_Yi_She_Ti"/>
      <w:bookmarkStart w:id="453" w:name="_Toc23857600"/>
      <w:bookmarkStart w:id="454" w:name="_Toc33001111"/>
      <w:r w:rsidRPr="001221B9">
        <w:rPr>
          <w:rStyle w:val="03Text"/>
          <w:rFonts w:asciiTheme="minorEastAsia" w:eastAsiaTheme="minorEastAsia"/>
        </w:rPr>
        <w:t>後晉紀四</w:t>
      </w:r>
      <w:r w:rsidRPr="001221B9">
        <w:rPr>
          <w:rFonts w:asciiTheme="minorEastAsia" w:eastAsiaTheme="minorEastAsia"/>
        </w:rPr>
        <w:t>起玄黓攝提格</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壬寅</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盡閼逢執徐</w:t>
      </w:r>
      <w:r w:rsidR="00046F27" w:rsidRPr="00F7130B">
        <w:rPr>
          <w:rFonts w:asciiTheme="minorEastAsia" w:eastAsiaTheme="minorEastAsia"/>
        </w:rPr>
        <w:t>（</w:t>
      </w:r>
      <w:r w:rsidRPr="00F7130B">
        <w:rPr>
          <w:rFonts w:asciiTheme="minorEastAsia" w:eastAsiaTheme="minorEastAsia"/>
        </w:rPr>
        <w:t>甲辰</w:t>
      </w:r>
      <w:r w:rsidR="00046F27" w:rsidRPr="00F7130B">
        <w:rPr>
          <w:rFonts w:asciiTheme="minorEastAsia" w:eastAsiaTheme="minorEastAsia"/>
        </w:rPr>
        <w:t>）</w:t>
      </w:r>
      <w:r w:rsidRPr="001221B9">
        <w:rPr>
          <w:rFonts w:asciiTheme="minorEastAsia" w:eastAsiaTheme="minorEastAsia"/>
        </w:rPr>
        <w:t>正月，凡二年有奇。</w:t>
      </w:r>
      <w:bookmarkEnd w:id="452"/>
      <w:bookmarkEnd w:id="453"/>
      <w:bookmarkEnd w:id="454"/>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高祖聖文章武明德孝皇帝下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天福七</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壬寅、九四二</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春，正月，丁巳，鎭州牙將自西郭水碾門導官軍入城，</w:t>
      </w:r>
      <w:r w:rsidR="00934453" w:rsidRPr="001221B9">
        <w:rPr>
          <w:rStyle w:val="00Text"/>
          <w:rFonts w:asciiTheme="minorEastAsia"/>
        </w:rPr>
        <w:t>碾，魚蹇翻。水碾，水磑也。</w:t>
      </w:r>
      <w:r w:rsidR="00934453" w:rsidRPr="001221B9">
        <w:rPr>
          <w:rFonts w:asciiTheme="minorEastAsia"/>
        </w:rPr>
        <w:t>殺守陴民二萬人，</w:t>
      </w:r>
      <w:r w:rsidR="00934453" w:rsidRPr="001221B9">
        <w:rPr>
          <w:rStyle w:val="00Text"/>
          <w:rFonts w:asciiTheme="minorEastAsia"/>
        </w:rPr>
        <w:t>陴，頻彌翻。</w:t>
      </w:r>
      <w:r w:rsidR="00934453" w:rsidRPr="001221B9">
        <w:rPr>
          <w:rFonts w:asciiTheme="minorEastAsia"/>
        </w:rPr>
        <w:t>執安重榮，斬之。杜重威殺導者，自以為功。庚申，重榮首至鄴都，帝命漆之，函送契丹。</w:t>
      </w:r>
      <w:r w:rsidR="00934453" w:rsidRPr="001221B9">
        <w:rPr>
          <w:rStyle w:val="00Text"/>
          <w:rFonts w:asciiTheme="minorEastAsia"/>
        </w:rPr>
        <w:t>重，直龍翻。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癸亥，改鎭州為恆州，成德軍為順國軍。</w:t>
      </w:r>
      <w:r w:rsidR="00934453" w:rsidRPr="001221B9">
        <w:rPr>
          <w:rFonts w:asciiTheme="minorEastAsia" w:eastAsiaTheme="minorEastAsia"/>
        </w:rPr>
        <w:t>鎭州本恆州，唐避穆宗名改焉。今以安重榮反，改州名從舊，又改軍號。恆，胡登翻。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丙寅，以門下侍郞、同平章事趙瑩為侍中，以杜重威為順國節度使兼侍中。</w:t>
      </w:r>
    </w:p>
    <w:p w:rsidR="00934453" w:rsidRPr="001221B9" w:rsidRDefault="00934453" w:rsidP="00DF5A42">
      <w:pPr>
        <w:rPr>
          <w:rFonts w:asciiTheme="minorEastAsia"/>
        </w:rPr>
      </w:pPr>
      <w:r w:rsidRPr="001221B9">
        <w:rPr>
          <w:rFonts w:asciiTheme="minorEastAsia"/>
        </w:rPr>
        <w:t>安重榮私財及恆州府庫，重威盡有之，帝知而不問。又表衞尉少卿范陽王瑜為副使，瑜為之重斂於民，恆人不勝其苦。</w:t>
      </w:r>
      <w:r w:rsidRPr="001221B9">
        <w:rPr>
          <w:rStyle w:val="00Text"/>
          <w:rFonts w:asciiTheme="minorEastAsia"/>
        </w:rPr>
        <w:t>少，詩照翻。為之，于偽翻。斂，力贍翻。勝，音升。</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張式父鐸詣闕訟冤。</w:t>
      </w:r>
      <w:r w:rsidR="00934453" w:rsidRPr="001221B9">
        <w:rPr>
          <w:rStyle w:val="00Text"/>
          <w:rFonts w:asciiTheme="minorEastAsia"/>
        </w:rPr>
        <w:t>張彥澤殺張式事見上卷上年。</w:t>
      </w:r>
      <w:r w:rsidR="00934453" w:rsidRPr="001221B9">
        <w:rPr>
          <w:rFonts w:asciiTheme="minorEastAsia"/>
        </w:rPr>
        <w:t>壬午，以河陽節度使王周為彰義節度使，代張彥澤。</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閩主曦立皇后李氏，同平章事眞之女也；嗜酒剛愎，</w:t>
      </w:r>
      <w:r w:rsidR="00934453" w:rsidRPr="001221B9">
        <w:rPr>
          <w:rStyle w:val="00Text"/>
          <w:rFonts w:asciiTheme="minorEastAsia"/>
        </w:rPr>
        <w:t>愎，蒲逼翻。</w:t>
      </w:r>
      <w:r w:rsidR="00934453" w:rsidRPr="001221B9">
        <w:rPr>
          <w:rFonts w:asciiTheme="minorEastAsia"/>
        </w:rPr>
        <w:t>曦寵而憚之。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彰武節度使丁審琪，養部曲千人，縱之為暴於境內；軍校賀行政與諸胡相結為亂，攻延州，帝遣曹州防禦使何重建將兵救之，同、鄜援兵繼至，乃得免。</w:t>
      </w:r>
      <w:r w:rsidR="00934453" w:rsidRPr="001221B9">
        <w:rPr>
          <w:rStyle w:val="00Text"/>
          <w:rFonts w:asciiTheme="minorEastAsia"/>
        </w:rPr>
        <w:t>校，戶敎翻。鄜，方無翻。</w:t>
      </w:r>
      <w:r w:rsidR="00934453" w:rsidRPr="001221B9">
        <w:rPr>
          <w:rFonts w:asciiTheme="minorEastAsia"/>
        </w:rPr>
        <w:t>二月，癸巳，以重建為彰武留後，召審琪歸朝。重建，雲、朔間胡人也。</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唐左丞相宋齊丘固求豫政事，唐主聽入中書；又求領尚書省，乃罷侍中壽王景遂判尚書省，更領中書、門下省，</w:t>
      </w:r>
      <w:r w:rsidR="00934453" w:rsidRPr="001221B9">
        <w:rPr>
          <w:rStyle w:val="00Text"/>
          <w:rFonts w:asciiTheme="minorEastAsia"/>
        </w:rPr>
        <w:t>更，工衡翻。</w:t>
      </w:r>
      <w:r w:rsidR="00934453" w:rsidRPr="001221B9">
        <w:rPr>
          <w:rFonts w:asciiTheme="minorEastAsia"/>
        </w:rPr>
        <w:t>以齊丘知尚書省事；其三省事並取齊王璟參決。</w:t>
      </w:r>
      <w:r w:rsidR="00934453" w:rsidRPr="001221B9">
        <w:rPr>
          <w:rStyle w:val="00Text"/>
          <w:rFonts w:asciiTheme="minorEastAsia"/>
        </w:rPr>
        <w:t>所以制宋齊丘。</w:t>
      </w:r>
      <w:r w:rsidR="00934453" w:rsidRPr="001221B9">
        <w:rPr>
          <w:rFonts w:asciiTheme="minorEastAsia"/>
        </w:rPr>
        <w:t>齊丘視事數月，親吏夏昌圖盜官錢三千緡，齊丘判貸其死；唐主大怒，斬昌圖。</w:t>
      </w:r>
      <w:r w:rsidR="00934453" w:rsidRPr="001221B9">
        <w:rPr>
          <w:rStyle w:val="00Text"/>
          <w:rFonts w:asciiTheme="minorEastAsia"/>
        </w:rPr>
        <w:t>夏，戶雅翻。</w:t>
      </w:r>
      <w:r w:rsidR="00934453" w:rsidRPr="001221B9">
        <w:rPr>
          <w:rFonts w:asciiTheme="minorEastAsia"/>
        </w:rPr>
        <w:t>齊丘稱疾，請罷省事，從之。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涇州奏遣押牙陳延暉持敕書詣涼州，州中將吏請延暉為節度使。</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三月，閩主曦立長樂王亞澄為閩王。</w:t>
      </w:r>
      <w:r w:rsidR="00934453" w:rsidRPr="001221B9">
        <w:rPr>
          <w:rStyle w:val="00Text"/>
          <w:rFonts w:asciiTheme="minorEastAsia"/>
        </w:rPr>
        <w:t>樂，音洛。</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張彥澤在涇州，擅發兵擊諸胡，兵皆敗沒，調民馬千餘匹以補之。</w:t>
      </w:r>
      <w:r w:rsidR="00934453" w:rsidRPr="001221B9">
        <w:rPr>
          <w:rStyle w:val="00Text"/>
          <w:rFonts w:asciiTheme="minorEastAsia"/>
        </w:rPr>
        <w:t>調，徒釣翻。</w:t>
      </w:r>
      <w:r w:rsidR="00934453" w:rsidRPr="001221B9">
        <w:rPr>
          <w:rFonts w:asciiTheme="minorEastAsia"/>
        </w:rPr>
        <w:t>還至陝，</w:t>
      </w:r>
      <w:r w:rsidR="00934453" w:rsidRPr="001221B9">
        <w:rPr>
          <w:rStyle w:val="00Text"/>
          <w:rFonts w:asciiTheme="minorEastAsia"/>
        </w:rPr>
        <w:t>自涇州代還至陝。還，從宣翻。陝，失冉翻。</w:t>
      </w:r>
      <w:r w:rsidR="00934453" w:rsidRPr="001221B9">
        <w:rPr>
          <w:rFonts w:asciiTheme="minorEastAsia"/>
        </w:rPr>
        <w:t>獲亡將楊洪，乘醉斷其手足而斬之。</w:t>
      </w:r>
      <w:r w:rsidR="00934453" w:rsidRPr="001221B9">
        <w:rPr>
          <w:rStyle w:val="00Text"/>
          <w:rFonts w:asciiTheme="minorEastAsia"/>
        </w:rPr>
        <w:t>斷，音短。</w:t>
      </w:r>
      <w:r w:rsidR="00934453" w:rsidRPr="001221B9">
        <w:rPr>
          <w:rFonts w:asciiTheme="minorEastAsia"/>
        </w:rPr>
        <w:t>王周奏彥澤在鎭貪殘不法二十六條，民散亡者五千餘戶。</w:t>
      </w:r>
      <w:r w:rsidR="00934453" w:rsidRPr="001221B9">
        <w:rPr>
          <w:rStyle w:val="00Text"/>
          <w:rFonts w:asciiTheme="minorEastAsia"/>
        </w:rPr>
        <w:t>王周代彥澤，故得奏其在鎭事。</w:t>
      </w:r>
      <w:r w:rsidR="00934453" w:rsidRPr="001221B9">
        <w:rPr>
          <w:rFonts w:asciiTheme="minorEastAsia"/>
        </w:rPr>
        <w:t>彥澤旣至，帝以其有軍功，又與楊光遠連姻，釋不問。</w:t>
      </w:r>
      <w:r w:rsidR="00934453" w:rsidRPr="001221B9">
        <w:rPr>
          <w:rStyle w:val="00Text"/>
          <w:rFonts w:asciiTheme="minorEastAsia"/>
        </w:rPr>
        <w:t>歐史，張彥澤與帝連姻，又討范延光有功。</w:t>
      </w:r>
    </w:p>
    <w:p w:rsidR="00934453" w:rsidRPr="001221B9" w:rsidRDefault="00934453" w:rsidP="00DF5A42">
      <w:pPr>
        <w:rPr>
          <w:rFonts w:asciiTheme="minorEastAsia"/>
        </w:rPr>
      </w:pPr>
      <w:r w:rsidRPr="001221B9">
        <w:rPr>
          <w:rFonts w:asciiTheme="minorEastAsia"/>
        </w:rPr>
        <w:t>夏，四月，己未，右諫議大夫鄭受益上言︰</w:t>
      </w:r>
      <w:r w:rsidR="000F1B0C">
        <w:rPr>
          <w:rFonts w:asciiTheme="minorEastAsia"/>
        </w:rPr>
        <w:t>「</w:t>
      </w:r>
      <w:r w:rsidRPr="001221B9">
        <w:rPr>
          <w:rFonts w:asciiTheme="minorEastAsia"/>
        </w:rPr>
        <w:t>楊洪所以被屠，由陛下去歲送張式與彥澤，使之逞志，致彥澤敢肆凶殘，無所忌憚。見聞之人無不切齒，而陛下曾不動心，一無詰讓；淑慝莫辨，</w:t>
      </w:r>
      <w:r w:rsidRPr="001221B9">
        <w:rPr>
          <w:rStyle w:val="00Text"/>
          <w:rFonts w:asciiTheme="minorEastAsia"/>
        </w:rPr>
        <w:t>詰，去吉翻，問也。讓，責也。慝，吐得翻。</w:t>
      </w:r>
      <w:r w:rsidRPr="001221B9">
        <w:rPr>
          <w:rFonts w:asciiTheme="minorEastAsia"/>
        </w:rPr>
        <w:t>賞罰無章。中外皆言陛下受彥澤所獻馬百匹，聽其如是，臣竊為陛下惜此惡名，</w:t>
      </w:r>
      <w:r w:rsidRPr="001221B9">
        <w:rPr>
          <w:rStyle w:val="00Text"/>
          <w:rFonts w:asciiTheme="minorEastAsia"/>
        </w:rPr>
        <w:t>為，于偽翻。受獻而釋有罪，是惡名也。</w:t>
      </w:r>
      <w:r w:rsidRPr="001221B9">
        <w:rPr>
          <w:rFonts w:asciiTheme="minorEastAsia"/>
        </w:rPr>
        <w:t>乞正彥澤罪法以湔洗聖德。</w:t>
      </w:r>
      <w:r w:rsidR="000F1B0C">
        <w:rPr>
          <w:rFonts w:asciiTheme="minorEastAsia"/>
        </w:rPr>
        <w:t>」</w:t>
      </w:r>
      <w:r w:rsidRPr="001221B9">
        <w:rPr>
          <w:rStyle w:val="00Text"/>
          <w:rFonts w:asciiTheme="minorEastAsia"/>
        </w:rPr>
        <w:t>湔，則前翻。</w:t>
      </w:r>
      <w:r w:rsidRPr="001221B9">
        <w:rPr>
          <w:rFonts w:asciiTheme="minorEastAsia"/>
        </w:rPr>
        <w:t>疏奏，留中。受益，從讜之兄子也。</w:t>
      </w:r>
      <w:r w:rsidRPr="001221B9">
        <w:rPr>
          <w:rStyle w:val="00Text"/>
          <w:rFonts w:asciiTheme="minorEastAsia"/>
        </w:rPr>
        <w:t>鄭從讜見唐僖宗紀。讜，音黨。</w:t>
      </w:r>
    </w:p>
    <w:p w:rsidR="00934453" w:rsidRPr="001221B9" w:rsidRDefault="00934453" w:rsidP="00DF5A42">
      <w:pPr>
        <w:rPr>
          <w:rFonts w:asciiTheme="minorEastAsia"/>
        </w:rPr>
      </w:pPr>
      <w:r w:rsidRPr="001221B9">
        <w:rPr>
          <w:rFonts w:asciiTheme="minorEastAsia"/>
        </w:rPr>
        <w:t>庚申，刑部郞中李濤等伏閤極論彥澤之罪，語甚切至。</w:t>
      </w:r>
      <w:r w:rsidRPr="001221B9">
        <w:rPr>
          <w:rStyle w:val="00Text"/>
          <w:rFonts w:asciiTheme="minorEastAsia"/>
        </w:rPr>
        <w:t>伏閤者，伏閤門下奏事，閤門使以聞。</w:t>
      </w:r>
      <w:r w:rsidRPr="001221B9">
        <w:rPr>
          <w:rFonts w:asciiTheme="minorEastAsia"/>
        </w:rPr>
        <w:t>辛酉，敕︰</w:t>
      </w:r>
      <w:r w:rsidR="000F1B0C">
        <w:rPr>
          <w:rFonts w:asciiTheme="minorEastAsia"/>
        </w:rPr>
        <w:t>「</w:t>
      </w:r>
      <w:r w:rsidRPr="001221B9">
        <w:rPr>
          <w:rFonts w:asciiTheme="minorEastAsia"/>
        </w:rPr>
        <w:t>張彥澤削一階，降爵一級。</w:t>
      </w:r>
      <w:r w:rsidRPr="001221B9">
        <w:rPr>
          <w:rStyle w:val="00Text"/>
          <w:rFonts w:asciiTheme="minorEastAsia"/>
        </w:rPr>
        <w:t>階，武散階。爵級，封爵之級。</w:t>
      </w:r>
      <w:r w:rsidRPr="001221B9">
        <w:rPr>
          <w:rFonts w:asciiTheme="minorEastAsia"/>
        </w:rPr>
        <w:t>張式父及子弟皆拜官。涇州民復業者，減其傜賦。</w:t>
      </w:r>
      <w:r w:rsidR="000F1B0C">
        <w:rPr>
          <w:rFonts w:asciiTheme="minorEastAsia"/>
        </w:rPr>
        <w:t>」</w:t>
      </w:r>
      <w:r w:rsidRPr="001221B9">
        <w:rPr>
          <w:rFonts w:asciiTheme="minorEastAsia"/>
        </w:rPr>
        <w:t>癸亥，李濤復與兩省及御史臺官伏閤</w:t>
      </w:r>
      <w:r w:rsidRPr="001221B9">
        <w:rPr>
          <w:rStyle w:val="00Text"/>
          <w:rFonts w:asciiTheme="minorEastAsia"/>
        </w:rPr>
        <w:t>復，扶又翻。兩省官，中書、門下省官也。</w:t>
      </w:r>
      <w:r w:rsidRPr="001221B9">
        <w:rPr>
          <w:rFonts w:asciiTheme="minorEastAsia"/>
        </w:rPr>
        <w:t>奏彥澤罰太輕，請論如法。帝召濤面諭之。濤端笏前迫殿陛，聲</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聲</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論辨</w:t>
      </w:r>
      <w:r w:rsidR="000F1B0C">
        <w:rPr>
          <w:rStyle w:val="00Text"/>
          <w:rFonts w:asciiTheme="minorEastAsia"/>
        </w:rPr>
        <w:t>」</w:t>
      </w:r>
      <w:r w:rsidRPr="001221B9">
        <w:rPr>
          <w:rStyle w:val="00Text"/>
          <w:rFonts w:asciiTheme="minorEastAsia"/>
        </w:rPr>
        <w:t>二字；乙十一行本同；孔本同；張校同；退齋校同。</w:t>
      </w:r>
      <w:r w:rsidR="000F1B0C">
        <w:rPr>
          <w:rStyle w:val="00Text"/>
          <w:rFonts w:asciiTheme="minorEastAsia"/>
        </w:rPr>
        <w:t>』</w:t>
      </w:r>
      <w:r w:rsidRPr="001221B9">
        <w:rPr>
          <w:rFonts w:asciiTheme="minorEastAsia"/>
        </w:rPr>
        <w:t>色俱厲。帝怒，連叱之，濤不退。帝曰︰</w:t>
      </w:r>
      <w:r w:rsidR="000F1B0C">
        <w:rPr>
          <w:rFonts w:asciiTheme="minorEastAsia"/>
        </w:rPr>
        <w:t>「</w:t>
      </w:r>
      <w:r w:rsidRPr="001221B9">
        <w:rPr>
          <w:rFonts w:asciiTheme="minorEastAsia"/>
        </w:rPr>
        <w:t>朕已許彥澤不死。</w:t>
      </w:r>
      <w:r w:rsidR="000F1B0C">
        <w:rPr>
          <w:rFonts w:asciiTheme="minorEastAsia"/>
        </w:rPr>
        <w:t>」</w:t>
      </w:r>
      <w:r w:rsidRPr="001221B9">
        <w:rPr>
          <w:rFonts w:asciiTheme="minorEastAsia"/>
        </w:rPr>
        <w:t>濤曰︰</w:t>
      </w:r>
      <w:r w:rsidR="000F1B0C">
        <w:rPr>
          <w:rFonts w:asciiTheme="minorEastAsia"/>
        </w:rPr>
        <w:t>「</w:t>
      </w:r>
      <w:r w:rsidRPr="001221B9">
        <w:rPr>
          <w:rFonts w:asciiTheme="minorEastAsia"/>
        </w:rPr>
        <w:t>陛下許彥澤不死，不可負；不知范延光鐵券安在！</w:t>
      </w:r>
      <w:r w:rsidR="000F1B0C">
        <w:rPr>
          <w:rFonts w:asciiTheme="minorEastAsia"/>
        </w:rPr>
        <w:t>」</w:t>
      </w:r>
      <w:r w:rsidRPr="001221B9">
        <w:rPr>
          <w:rStyle w:val="00Text"/>
          <w:rFonts w:asciiTheme="minorEastAsia"/>
        </w:rPr>
        <w:t>謂許范延光以不死，而楊光遠殺之也，事見上卷五年。</w:t>
      </w:r>
      <w:r w:rsidRPr="001221B9">
        <w:rPr>
          <w:rFonts w:asciiTheme="minorEastAsia"/>
        </w:rPr>
        <w:t>帝拂衣起，入禁中。丙寅，以彥澤為左龍武大將軍。</w:t>
      </w:r>
      <w:r w:rsidRPr="001221B9">
        <w:rPr>
          <w:rStyle w:val="00Text"/>
          <w:rFonts w:asciiTheme="minorEastAsia"/>
        </w:rPr>
        <w:t>為張彥澤為契丹用以殘滅晉國、李濤詣彥澤而不懼張本。</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漢高祖寢疾，以其子秦王弘度、晉王弘熙皆驕恣，少子越王弘昌孝謹有智識，</w:t>
      </w:r>
      <w:r w:rsidR="00934453" w:rsidRPr="001221B9">
        <w:rPr>
          <w:rStyle w:val="00Text"/>
          <w:rFonts w:asciiTheme="minorEastAsia"/>
        </w:rPr>
        <w:t>少，詩照翻。</w:t>
      </w:r>
      <w:r w:rsidR="00934453" w:rsidRPr="001221B9">
        <w:rPr>
          <w:rFonts w:asciiTheme="minorEastAsia"/>
        </w:rPr>
        <w:t>與右僕射兼西御院使王翷謀出弘度鎭邕州，弘熙鎭容州，而立弘昌。</w:t>
      </w:r>
      <w:r w:rsidR="00934453" w:rsidRPr="001221B9">
        <w:rPr>
          <w:rStyle w:val="00Text"/>
          <w:rFonts w:asciiTheme="minorEastAsia"/>
        </w:rPr>
        <w:t>為弘熙殺弘昌及翷張本。翷，求仁翻。</w:t>
      </w:r>
      <w:r w:rsidR="00934453" w:rsidRPr="001221B9">
        <w:rPr>
          <w:rFonts w:asciiTheme="minorEastAsia"/>
        </w:rPr>
        <w:t>制命將行，會崇文使蕭益入問疾，以其事訪之。益曰︰</w:t>
      </w:r>
      <w:r w:rsidR="000F1B0C">
        <w:rPr>
          <w:rFonts w:asciiTheme="minorEastAsia"/>
        </w:rPr>
        <w:t>「</w:t>
      </w:r>
      <w:r w:rsidR="00934453" w:rsidRPr="001221B9">
        <w:rPr>
          <w:rFonts w:asciiTheme="minorEastAsia"/>
        </w:rPr>
        <w:t>立嫡以長，違之必亂。</w:t>
      </w:r>
      <w:r w:rsidR="000F1B0C">
        <w:rPr>
          <w:rFonts w:asciiTheme="minorEastAsia"/>
        </w:rPr>
        <w:t>」</w:t>
      </w:r>
      <w:r w:rsidR="00934453" w:rsidRPr="001221B9">
        <w:rPr>
          <w:rFonts w:asciiTheme="minorEastAsia"/>
        </w:rPr>
        <w:t>乃止。</w:t>
      </w:r>
      <w:r w:rsidR="00934453" w:rsidRPr="001221B9">
        <w:rPr>
          <w:rStyle w:val="00Text"/>
          <w:rFonts w:asciiTheme="minorEastAsia"/>
        </w:rPr>
        <w:t>蕭益引經義以沮立弘昌之義。長，知兩翻。</w:t>
      </w:r>
    </w:p>
    <w:p w:rsidR="00934453" w:rsidRPr="001221B9" w:rsidRDefault="00934453" w:rsidP="00DF5A42">
      <w:pPr>
        <w:rPr>
          <w:rFonts w:asciiTheme="minorEastAsia"/>
        </w:rPr>
      </w:pPr>
      <w:r w:rsidRPr="001221B9">
        <w:rPr>
          <w:rFonts w:asciiTheme="minorEastAsia"/>
        </w:rPr>
        <w:t>丁丑，高祖殂。</w:t>
      </w:r>
      <w:r w:rsidRPr="001221B9">
        <w:rPr>
          <w:rStyle w:val="00Text"/>
          <w:rFonts w:asciiTheme="minorEastAsia"/>
        </w:rPr>
        <w:t>年五十四。</w:t>
      </w:r>
    </w:p>
    <w:p w:rsidR="00934453" w:rsidRPr="001221B9" w:rsidRDefault="00934453" w:rsidP="00DF5A42">
      <w:pPr>
        <w:rPr>
          <w:rFonts w:asciiTheme="minorEastAsia"/>
        </w:rPr>
      </w:pPr>
      <w:r w:rsidRPr="001221B9">
        <w:rPr>
          <w:rFonts w:asciiTheme="minorEastAsia"/>
        </w:rPr>
        <w:t>高祖為人辯察，多權數，好自矜大，常謂中國天子為</w:t>
      </w:r>
      <w:r w:rsidR="000F1B0C">
        <w:rPr>
          <w:rFonts w:asciiTheme="minorEastAsia"/>
        </w:rPr>
        <w:t>「</w:t>
      </w:r>
      <w:r w:rsidRPr="001221B9">
        <w:rPr>
          <w:rFonts w:asciiTheme="minorEastAsia"/>
        </w:rPr>
        <w:t>洛州刺史</w:t>
      </w:r>
      <w:r w:rsidR="000F1B0C">
        <w:rPr>
          <w:rFonts w:asciiTheme="minorEastAsia"/>
        </w:rPr>
        <w:t>」</w:t>
      </w:r>
      <w:r w:rsidRPr="001221B9">
        <w:rPr>
          <w:rFonts w:asciiTheme="minorEastAsia"/>
        </w:rPr>
        <w:t>。</w:t>
      </w:r>
      <w:r w:rsidRPr="001221B9">
        <w:rPr>
          <w:rStyle w:val="00Text"/>
          <w:rFonts w:asciiTheme="minorEastAsia"/>
        </w:rPr>
        <w:t>好，呼到翻。以中國天子都洛陽，洛陽之地，蓋本洛州刺史所治也。言其政令不能及遠，特昔時洛州刺史之任耳。</w:t>
      </w:r>
      <w:r w:rsidRPr="001221B9">
        <w:rPr>
          <w:rFonts w:asciiTheme="minorEastAsia"/>
        </w:rPr>
        <w:t>嶺南珍異所聚，每窮奢極麗，宮殿悉以金玉珠翠為飾。用刑慘酷，有灌鼻、割舌、支解、刳剔、炮炙、烹蒸之法；或聚毒蛇水中，以罪人投之，謂之水獄。同平章事楊洞潛諫，不聽。末年尤猜忌。以士人多為子孫計，故專任宦官，由是其國中宦者大盛。</w:t>
      </w:r>
      <w:r w:rsidRPr="001221B9">
        <w:rPr>
          <w:rStyle w:val="00Text"/>
          <w:rFonts w:asciiTheme="minorEastAsia"/>
        </w:rPr>
        <w:t>自劉龑之後，專任宦者，謂百官為門外人，傳至於鋹而國亡矣。</w:t>
      </w:r>
    </w:p>
    <w:p w:rsidR="00934453" w:rsidRPr="001221B9" w:rsidRDefault="00934453" w:rsidP="00DF5A42">
      <w:pPr>
        <w:rPr>
          <w:rFonts w:asciiTheme="minorEastAsia"/>
        </w:rPr>
      </w:pPr>
      <w:r w:rsidRPr="001221B9">
        <w:rPr>
          <w:rFonts w:asciiTheme="minorEastAsia"/>
        </w:rPr>
        <w:t>秦王弘度卽皇帝位，更名玢；</w:t>
      </w:r>
      <w:r w:rsidRPr="001221B9">
        <w:rPr>
          <w:rStyle w:val="00Text"/>
          <w:rFonts w:asciiTheme="minorEastAsia"/>
        </w:rPr>
        <w:t>更，工衡翻。玢，府巾翻。</w:t>
      </w:r>
      <w:r w:rsidRPr="001221B9">
        <w:rPr>
          <w:rFonts w:asciiTheme="minorEastAsia"/>
        </w:rPr>
        <w:t>以弘熙輔政，改元光天；尊母趙昭儀曰皇太妃。</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契丹以晉招納吐谷渾，遣使來讓。帝憂悒不知為計；五月，己亥，始有疾。</w:t>
      </w:r>
      <w:r w:rsidR="00934453" w:rsidRPr="001221B9">
        <w:rPr>
          <w:rStyle w:val="00Text"/>
          <w:rFonts w:asciiTheme="minorEastAsia"/>
        </w:rPr>
        <w:t>悒，乙及翻。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乙巳，尊太妃劉氏為皇太后。太后，帝之庶母也。</w:t>
      </w:r>
      <w:r w:rsidR="00934453" w:rsidRPr="001221B9">
        <w:rPr>
          <w:rStyle w:val="00Text"/>
          <w:rFonts w:asciiTheme="minorEastAsia"/>
        </w:rPr>
        <w:t>徐無黨曰︰帝所生母也。</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唐丞相、太保宋齊丘旣罷尚書省，不復朝謁。</w:t>
      </w:r>
      <w:r w:rsidR="00934453" w:rsidRPr="001221B9">
        <w:rPr>
          <w:rStyle w:val="00Text"/>
          <w:rFonts w:asciiTheme="minorEastAsia"/>
        </w:rPr>
        <w:t>復，扶又翻。朝，直遙翻；下同。</w:t>
      </w:r>
      <w:r w:rsidR="00934453" w:rsidRPr="001221B9">
        <w:rPr>
          <w:rFonts w:asciiTheme="minorEastAsia"/>
        </w:rPr>
        <w:t>唐主遣壽王景遂勞問，</w:t>
      </w:r>
      <w:r w:rsidR="00934453" w:rsidRPr="001221B9">
        <w:rPr>
          <w:rStyle w:val="00Text"/>
          <w:rFonts w:asciiTheme="minorEastAsia"/>
        </w:rPr>
        <w:t>勞，力到翻。</w:t>
      </w:r>
      <w:r w:rsidR="00934453" w:rsidRPr="001221B9">
        <w:rPr>
          <w:rFonts w:asciiTheme="minorEastAsia"/>
        </w:rPr>
        <w:t>許鎭洪州，始入朝。</w:t>
      </w:r>
    </w:p>
    <w:p w:rsidR="00934453" w:rsidRPr="001221B9" w:rsidRDefault="00934453" w:rsidP="00DF5A42">
      <w:pPr>
        <w:rPr>
          <w:rFonts w:asciiTheme="minorEastAsia"/>
        </w:rPr>
      </w:pPr>
      <w:r w:rsidRPr="001221B9">
        <w:rPr>
          <w:rFonts w:asciiTheme="minorEastAsia"/>
        </w:rPr>
        <w:t>唐主與之宴，酒酣，齊丘曰︰</w:t>
      </w:r>
      <w:r w:rsidR="000F1B0C">
        <w:rPr>
          <w:rFonts w:asciiTheme="minorEastAsia"/>
        </w:rPr>
        <w:t>「</w:t>
      </w:r>
      <w:r w:rsidRPr="001221B9">
        <w:rPr>
          <w:rFonts w:asciiTheme="minorEastAsia"/>
        </w:rPr>
        <w:t>陛下中興，臣之力也，柰何忘之！</w:t>
      </w:r>
      <w:r w:rsidR="000F1B0C">
        <w:rPr>
          <w:rFonts w:asciiTheme="minorEastAsia"/>
        </w:rPr>
        <w:t>」</w:t>
      </w:r>
      <w:r w:rsidRPr="001221B9">
        <w:rPr>
          <w:rFonts w:asciiTheme="minorEastAsia"/>
        </w:rPr>
        <w:t>唐主怒曰︰</w:t>
      </w:r>
      <w:r w:rsidR="000F1B0C">
        <w:rPr>
          <w:rFonts w:asciiTheme="minorEastAsia"/>
        </w:rPr>
        <w:t>「</w:t>
      </w:r>
      <w:r w:rsidRPr="001221B9">
        <w:rPr>
          <w:rFonts w:asciiTheme="minorEastAsia"/>
        </w:rPr>
        <w:t>公以遊客干朕，</w:t>
      </w:r>
      <w:r w:rsidRPr="001221B9">
        <w:rPr>
          <w:rStyle w:val="00Text"/>
          <w:rFonts w:asciiTheme="minorEastAsia"/>
        </w:rPr>
        <w:t>事見二百六十六卷梁太祖乾化二年。</w:t>
      </w:r>
      <w:r w:rsidRPr="001221B9">
        <w:rPr>
          <w:rFonts w:asciiTheme="minorEastAsia"/>
        </w:rPr>
        <w:t>今為三公，亦足矣。乃與人言朕烏喙如句踐，難與共安樂，有之乎？</w:t>
      </w:r>
      <w:r w:rsidR="000F1B0C">
        <w:rPr>
          <w:rFonts w:asciiTheme="minorEastAsia"/>
        </w:rPr>
        <w:t>」</w:t>
      </w:r>
      <w:r w:rsidRPr="001221B9">
        <w:rPr>
          <w:rStyle w:val="00Text"/>
          <w:rFonts w:asciiTheme="minorEastAsia"/>
        </w:rPr>
        <w:t>越范蠡遺文種書，言越王為人，長頸烏喙，可與同患難，不可與同安樂。句，讀如鉤。樂，讀如洛。</w:t>
      </w:r>
      <w:r w:rsidRPr="001221B9">
        <w:rPr>
          <w:rFonts w:asciiTheme="minorEastAsia"/>
        </w:rPr>
        <w:t>齊丘曰︰</w:t>
      </w:r>
      <w:r w:rsidR="000F1B0C">
        <w:rPr>
          <w:rFonts w:asciiTheme="minorEastAsia"/>
        </w:rPr>
        <w:t>「</w:t>
      </w:r>
      <w:r w:rsidRPr="001221B9">
        <w:rPr>
          <w:rFonts w:asciiTheme="minorEastAsia"/>
        </w:rPr>
        <w:t>臣實有此言。臣為遊客時，陛下乃偏裨耳。今日殺臣可矣。</w:t>
      </w:r>
      <w:r w:rsidR="000F1B0C">
        <w:rPr>
          <w:rFonts w:asciiTheme="minorEastAsia"/>
        </w:rPr>
        <w:t>」</w:t>
      </w:r>
      <w:r w:rsidRPr="001221B9">
        <w:rPr>
          <w:rFonts w:asciiTheme="minorEastAsia"/>
        </w:rPr>
        <w:t>明日，唐主手詔謝之曰︰</w:t>
      </w:r>
      <w:r w:rsidR="000F1B0C">
        <w:rPr>
          <w:rFonts w:asciiTheme="minorEastAsia"/>
        </w:rPr>
        <w:t>「</w:t>
      </w:r>
      <w:r w:rsidRPr="001221B9">
        <w:rPr>
          <w:rFonts w:asciiTheme="minorEastAsia"/>
        </w:rPr>
        <w:t>朕之褊性，</w:t>
      </w:r>
      <w:r w:rsidRPr="001221B9">
        <w:rPr>
          <w:rStyle w:val="00Text"/>
          <w:rFonts w:asciiTheme="minorEastAsia"/>
        </w:rPr>
        <w:t>褊，補典翻。</w:t>
      </w:r>
      <w:r w:rsidRPr="001221B9">
        <w:rPr>
          <w:rFonts w:asciiTheme="minorEastAsia"/>
        </w:rPr>
        <w:t>子嵩平昔所知。少相親，老相怨，可乎！</w:t>
      </w:r>
      <w:r w:rsidR="000F1B0C">
        <w:rPr>
          <w:rFonts w:asciiTheme="minorEastAsia"/>
        </w:rPr>
        <w:t>」</w:t>
      </w:r>
      <w:r w:rsidRPr="001221B9">
        <w:rPr>
          <w:rStyle w:val="00Text"/>
          <w:rFonts w:asciiTheme="minorEastAsia"/>
        </w:rPr>
        <w:t>少，詩照翻。自古君臣之間，豈無親故，未有如宋齊丘之挾舊矜功，唐主之啓寵納侮者也。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丙午，以齊丘為鎭南節度使。</w:t>
      </w:r>
      <w:r w:rsidRPr="001221B9">
        <w:rPr>
          <w:rFonts w:asciiTheme="minorEastAsia" w:eastAsiaTheme="minorEastAsia"/>
        </w:rPr>
        <w:t>踐洪州之約。宋齊丘本洪州進士，寵之以衣錦也。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帝寢疾，一旦，馮道獨對。帝命幼子重睿出拜之，又令宦者抱重睿置道懷中，其意蓋欲道輔立之。</w:t>
      </w:r>
      <w:r w:rsidR="00934453" w:rsidRPr="001221B9">
        <w:rPr>
          <w:rFonts w:asciiTheme="minorEastAsia" w:eastAsiaTheme="minorEastAsia"/>
        </w:rPr>
        <w:t>重，直龍翻。考異曰︰漢高祖實錄︰</w:t>
      </w:r>
      <w:r w:rsidR="000F1B0C">
        <w:rPr>
          <w:rFonts w:asciiTheme="minorEastAsia" w:eastAsiaTheme="minorEastAsia"/>
        </w:rPr>
        <w:t>「</w:t>
      </w:r>
      <w:r w:rsidR="00934453" w:rsidRPr="001221B9">
        <w:rPr>
          <w:rFonts w:asciiTheme="minorEastAsia" w:eastAsiaTheme="minorEastAsia"/>
        </w:rPr>
        <w:t>晉高祖大漸，召近臣屬之曰︰</w:t>
      </w:r>
      <w:r w:rsidR="000F1B0C">
        <w:rPr>
          <w:rFonts w:asciiTheme="minorEastAsia" w:eastAsiaTheme="minorEastAsia"/>
        </w:rPr>
        <w:t>『</w:t>
      </w:r>
      <w:r w:rsidR="00934453" w:rsidRPr="001221B9">
        <w:rPr>
          <w:rFonts w:asciiTheme="minorEastAsia" w:eastAsiaTheme="minorEastAsia"/>
        </w:rPr>
        <w:t>此天下，明宗之天下，寡人竊而處之久矣。寡人旣謝，當歸許王，寡人之願也。</w:t>
      </w:r>
      <w:r w:rsidR="000F1B0C">
        <w:rPr>
          <w:rFonts w:asciiTheme="minorEastAsia" w:eastAsiaTheme="minorEastAsia"/>
        </w:rPr>
        <w:t>』」</w:t>
      </w:r>
      <w:r w:rsidR="00934453" w:rsidRPr="001221B9">
        <w:rPr>
          <w:rFonts w:asciiTheme="minorEastAsia" w:eastAsiaTheme="minorEastAsia"/>
        </w:rPr>
        <w:t>此說難信。今從薛史。</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六月，乙丑，帝殂。</w:t>
      </w:r>
      <w:r w:rsidRPr="001221B9">
        <w:rPr>
          <w:rFonts w:asciiTheme="minorEastAsia" w:eastAsiaTheme="minorEastAsia"/>
        </w:rPr>
        <w:t>年五十一。五代會要，殂於鄴都大內之保昌殿。</w:t>
      </w:r>
    </w:p>
    <w:p w:rsidR="00934453" w:rsidRPr="001221B9" w:rsidRDefault="00934453" w:rsidP="00DF5A42">
      <w:pPr>
        <w:rPr>
          <w:rFonts w:asciiTheme="minorEastAsia"/>
        </w:rPr>
      </w:pPr>
      <w:r w:rsidRPr="001221B9">
        <w:rPr>
          <w:rFonts w:asciiTheme="minorEastAsia"/>
        </w:rPr>
        <w:t>道與天平節度使、侍衞馬步都虞候景延廣議，以國家多難，宜立長君，乃奉廣晉尹齊王重貴為嗣。</w:t>
      </w:r>
      <w:r w:rsidRPr="001221B9">
        <w:rPr>
          <w:rStyle w:val="00Text"/>
          <w:rFonts w:asciiTheme="minorEastAsia"/>
        </w:rPr>
        <w:t>晉高祖託孤於馮道，與吳主孫休託孤於濮陽興、張布之事略同。難，乃旦翻。</w:t>
      </w:r>
      <w:r w:rsidRPr="001221B9">
        <w:rPr>
          <w:rFonts w:asciiTheme="minorEastAsia"/>
        </w:rPr>
        <w:t>是日，齊王卽皇帝位。延廣以為己功，始用事，禁都下人無得偶語。</w:t>
      </w:r>
      <w:r w:rsidRPr="001221B9">
        <w:rPr>
          <w:rStyle w:val="00Text"/>
          <w:rFonts w:asciiTheme="minorEastAsia"/>
        </w:rPr>
        <w:t>以防姦人謀為變。</w:t>
      </w:r>
    </w:p>
    <w:p w:rsidR="00934453" w:rsidRPr="001221B9" w:rsidRDefault="00934453" w:rsidP="00DF5A42">
      <w:pPr>
        <w:rPr>
          <w:rFonts w:asciiTheme="minorEastAsia"/>
        </w:rPr>
      </w:pPr>
      <w:r w:rsidRPr="001221B9">
        <w:rPr>
          <w:rFonts w:asciiTheme="minorEastAsia"/>
        </w:rPr>
        <w:t>初，高祖疾亟，有旨召河東節度使劉知遠入輔政，齊王寢之；知遠由是怨齊王。</w:t>
      </w:r>
      <w:r w:rsidRPr="001221B9">
        <w:rPr>
          <w:rStyle w:val="00Text"/>
          <w:rFonts w:asciiTheme="minorEastAsia"/>
        </w:rPr>
        <w:t>為劉知遠不入援張本。</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丁卯，尊皇太后曰太皇太后，</w:t>
      </w:r>
      <w:r w:rsidR="00934453" w:rsidRPr="001221B9">
        <w:rPr>
          <w:rStyle w:val="00Text"/>
          <w:rFonts w:asciiTheme="minorEastAsia"/>
        </w:rPr>
        <w:t>高祖之庶母劉氏也。</w:t>
      </w:r>
      <w:r w:rsidR="00934453" w:rsidRPr="001221B9">
        <w:rPr>
          <w:rFonts w:asciiTheme="minorEastAsia"/>
        </w:rPr>
        <w:t>皇后曰皇太后。</w:t>
      </w:r>
      <w:r w:rsidR="00934453" w:rsidRPr="001221B9">
        <w:rPr>
          <w:rStyle w:val="00Text"/>
          <w:rFonts w:asciiTheme="minorEastAsia"/>
        </w:rPr>
        <w:t>高祖之后李氏也。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閩富沙王延政圍汀州，閩主曦發漳、泉兵五千救之。</w:t>
      </w:r>
      <w:r w:rsidR="00934453" w:rsidRPr="001221B9">
        <w:rPr>
          <w:rFonts w:asciiTheme="minorEastAsia" w:eastAsiaTheme="minorEastAsia"/>
        </w:rPr>
        <w:t>九域志︰泉州西至漳州二百九十五里，漳州西至汀州五百四十里。宋白曰︰梁山有漳浦水，一名漳溪水，唐垂拱二年，析泉州之西南置漳州。垂拱之泉州，今之福州也。</w:t>
      </w:r>
      <w:r w:rsidR="00934453" w:rsidRPr="00101E55">
        <w:rPr>
          <w:rStyle w:val="01Text"/>
          <w:rFonts w:asciiTheme="minorEastAsia" w:eastAsiaTheme="minorEastAsia"/>
          <w:sz w:val="21"/>
        </w:rPr>
        <w:t>又遣其將林守亮入尤溪，大明宮使黃敬忠屯尤口，</w:t>
      </w:r>
      <w:r w:rsidR="00934453" w:rsidRPr="001221B9">
        <w:rPr>
          <w:rFonts w:asciiTheme="minorEastAsia" w:eastAsiaTheme="minorEastAsia"/>
        </w:rPr>
        <w:t>九域志︰尤溪縣在南劍州南一百五十五里，蓋王氏初置縣也。尤口，尤溪口也。</w:t>
      </w:r>
      <w:r w:rsidR="00934453" w:rsidRPr="00101E55">
        <w:rPr>
          <w:rStyle w:val="01Text"/>
          <w:rFonts w:asciiTheme="minorEastAsia" w:eastAsiaTheme="minorEastAsia"/>
          <w:sz w:val="21"/>
        </w:rPr>
        <w:t>欲乘虛襲建州；國計使黃紹頗將步卒八千為二軍聲援。</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秋，七月，壬辰，太皇太后劉氏殂。</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閩富沙王延政攻汀州，四十二戰，不克而歸。其將包洪實、陳望，將水軍以禦福州之師；丁酉，遇於尤口。</w:t>
      </w:r>
      <w:r w:rsidR="00934453" w:rsidRPr="001221B9">
        <w:rPr>
          <w:rStyle w:val="00Text"/>
          <w:rFonts w:asciiTheme="minorEastAsia"/>
        </w:rPr>
        <w:t>尤溪口。</w:t>
      </w:r>
      <w:r w:rsidR="00934453" w:rsidRPr="001221B9">
        <w:rPr>
          <w:rFonts w:asciiTheme="minorEastAsia"/>
        </w:rPr>
        <w:t>黃敬忠將戰，占者言時刻未利，按兵不動；洪實等引兵登岸，水陸夾攻之，殺敬忠，俘斬二千級，林守亮、黃紹頗皆遁歸。</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庚子，大赦。</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癸卯，加景延廣同平章事，兼侍衞馬步都指揮使。</w:t>
      </w:r>
      <w:r w:rsidR="00934453" w:rsidRPr="001221B9">
        <w:rPr>
          <w:rFonts w:asciiTheme="minorEastAsia" w:eastAsiaTheme="minorEastAsia"/>
        </w:rPr>
        <w:t>賞其定策之功也。為景延廣挾權制上、搆契丹之隙張本。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勳舊皆欲復置樞密使，</w:t>
      </w:r>
      <w:r w:rsidR="00934453" w:rsidRPr="001221B9">
        <w:rPr>
          <w:rFonts w:asciiTheme="minorEastAsia" w:eastAsiaTheme="minorEastAsia"/>
        </w:rPr>
        <w:t>罷樞密使見上卷上年。</w:t>
      </w:r>
      <w:r w:rsidR="00934453" w:rsidRPr="00101E55">
        <w:rPr>
          <w:rStyle w:val="01Text"/>
          <w:rFonts w:asciiTheme="minorEastAsia" w:eastAsiaTheme="minorEastAsia"/>
          <w:sz w:val="21"/>
        </w:rPr>
        <w:t>馮道等三奏，請以樞密舊職讓之；</w:t>
      </w:r>
      <w:r w:rsidR="00934453" w:rsidRPr="001221B9">
        <w:rPr>
          <w:rFonts w:asciiTheme="minorEastAsia" w:eastAsiaTheme="minorEastAsia"/>
        </w:rPr>
        <w:t>幷樞密於中書，故謂樞密院舊所典之職為舊職。</w:t>
      </w:r>
      <w:r w:rsidR="00934453" w:rsidRPr="00101E55">
        <w:rPr>
          <w:rStyle w:val="01Text"/>
          <w:rFonts w:asciiTheme="minorEastAsia" w:eastAsiaTheme="minorEastAsia"/>
          <w:sz w:val="21"/>
        </w:rPr>
        <w:t>帝不許。</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有神降於博羅縣民家，</w:t>
      </w:r>
      <w:r w:rsidR="00934453" w:rsidRPr="001221B9">
        <w:rPr>
          <w:rFonts w:asciiTheme="minorEastAsia" w:eastAsiaTheme="minorEastAsia"/>
        </w:rPr>
        <w:t>博羅，漢古縣，唐屬循州，時為漢土。郡國志︰循州有博羅山，浮海而來，傅著羅山，故名博羅。宋朝博羅縣屬惠州。九域志︰在州北四十五里。宋白曰︰博羅縣接境於羅山，故曰博羅；東接龍州，南接西平，西接增城界。</w:t>
      </w:r>
      <w:r w:rsidR="00934453" w:rsidRPr="00101E55">
        <w:rPr>
          <w:rStyle w:val="01Text"/>
          <w:rFonts w:asciiTheme="minorEastAsia" w:eastAsiaTheme="minorEastAsia"/>
          <w:sz w:val="21"/>
        </w:rPr>
        <w:t>與人言而不見其形，閭閻人往占吉凶，多驗，縣吏張遇賢事之甚謹。時循州盜賊羣起，莫相統一，賊帥共禱于神，神大言曰︰</w:t>
      </w:r>
      <w:r w:rsidR="000F1B0C">
        <w:rPr>
          <w:rStyle w:val="01Text"/>
          <w:rFonts w:asciiTheme="minorEastAsia" w:eastAsiaTheme="minorEastAsia"/>
          <w:sz w:val="21"/>
        </w:rPr>
        <w:t>「</w:t>
      </w:r>
      <w:r w:rsidR="00934453" w:rsidRPr="00101E55">
        <w:rPr>
          <w:rStyle w:val="01Text"/>
          <w:rFonts w:asciiTheme="minorEastAsia" w:eastAsiaTheme="minorEastAsia"/>
          <w:sz w:val="21"/>
        </w:rPr>
        <w:t>張遇賢當為汝主。</w:t>
      </w:r>
      <w:r w:rsidR="000F1B0C">
        <w:rPr>
          <w:rStyle w:val="01Text"/>
          <w:rFonts w:asciiTheme="minorEastAsia" w:eastAsiaTheme="minorEastAsia"/>
          <w:sz w:val="21"/>
        </w:rPr>
        <w:t>」</w:t>
      </w:r>
      <w:r w:rsidR="00934453" w:rsidRPr="00101E55">
        <w:rPr>
          <w:rStyle w:val="01Text"/>
          <w:rFonts w:asciiTheme="minorEastAsia" w:eastAsiaTheme="minorEastAsia"/>
          <w:sz w:val="21"/>
        </w:rPr>
        <w:t>於是</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是</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羣帥</w:t>
      </w:r>
      <w:r w:rsidR="000F1B0C">
        <w:rPr>
          <w:rFonts w:asciiTheme="minorEastAsia" w:eastAsiaTheme="minorEastAsia"/>
        </w:rPr>
        <w:t>」</w:t>
      </w:r>
      <w:r w:rsidR="00934453" w:rsidRPr="001221B9">
        <w:rPr>
          <w:rFonts w:asciiTheme="minorEastAsia" w:eastAsiaTheme="minorEastAsia"/>
        </w:rPr>
        <w:t>二字；乙十一行本同；孔本同。</w:t>
      </w:r>
      <w:r w:rsidR="000F1B0C">
        <w:rPr>
          <w:rFonts w:asciiTheme="minorEastAsia" w:eastAsiaTheme="minorEastAsia"/>
        </w:rPr>
        <w:t>』</w:t>
      </w:r>
      <w:r w:rsidR="00934453" w:rsidRPr="00101E55">
        <w:rPr>
          <w:rStyle w:val="01Text"/>
          <w:rFonts w:asciiTheme="minorEastAsia" w:eastAsiaTheme="minorEastAsia"/>
          <w:sz w:val="21"/>
        </w:rPr>
        <w:t>共奉遇賢，稱中天八國王，改元永樂，</w:t>
      </w:r>
      <w:r w:rsidR="00934453" w:rsidRPr="001221B9">
        <w:rPr>
          <w:rFonts w:asciiTheme="minorEastAsia" w:eastAsiaTheme="minorEastAsia"/>
        </w:rPr>
        <w:t>樂，音洛。</w:t>
      </w:r>
      <w:r w:rsidR="00934453" w:rsidRPr="00101E55">
        <w:rPr>
          <w:rStyle w:val="01Text"/>
          <w:rFonts w:asciiTheme="minorEastAsia" w:eastAsiaTheme="minorEastAsia"/>
          <w:sz w:val="21"/>
        </w:rPr>
        <w:t>置百官，攻掠海隅。</w:t>
      </w:r>
      <w:r w:rsidR="00934453" w:rsidRPr="001221B9">
        <w:rPr>
          <w:rFonts w:asciiTheme="minorEastAsia" w:eastAsiaTheme="minorEastAsia"/>
        </w:rPr>
        <w:t>循州東南距潮、惠二州，皆海隅之地。</w:t>
      </w:r>
      <w:r w:rsidR="00934453" w:rsidRPr="00101E55">
        <w:rPr>
          <w:rStyle w:val="01Text"/>
          <w:rFonts w:asciiTheme="minorEastAsia" w:eastAsiaTheme="minorEastAsia"/>
          <w:sz w:val="21"/>
        </w:rPr>
        <w:t>遇賢年少，</w:t>
      </w:r>
      <w:r w:rsidR="00934453" w:rsidRPr="001221B9">
        <w:rPr>
          <w:rFonts w:asciiTheme="minorEastAsia" w:eastAsiaTheme="minorEastAsia"/>
        </w:rPr>
        <w:t>少，詩照翻。</w:t>
      </w:r>
      <w:r w:rsidR="00934453" w:rsidRPr="00101E55">
        <w:rPr>
          <w:rStyle w:val="01Text"/>
          <w:rFonts w:asciiTheme="minorEastAsia" w:eastAsiaTheme="minorEastAsia"/>
          <w:sz w:val="21"/>
        </w:rPr>
        <w:t>無他方略，諸將但告進退而已。</w:t>
      </w:r>
    </w:p>
    <w:p w:rsidR="00934453" w:rsidRPr="001221B9" w:rsidRDefault="00934453" w:rsidP="00DF5A42">
      <w:pPr>
        <w:rPr>
          <w:rFonts w:asciiTheme="minorEastAsia"/>
        </w:rPr>
      </w:pPr>
      <w:r w:rsidRPr="001221B9">
        <w:rPr>
          <w:rFonts w:asciiTheme="minorEastAsia"/>
        </w:rPr>
        <w:t>漢主以越王弘昌為都統，循王弘杲為副以討之，戰于錢帛館。漢兵不利，二王皆為賊所圍；指揮使陳道庠等力戰救之，得免。東方州縣多為遇賢所陷。</w:t>
      </w:r>
      <w:r w:rsidRPr="001221B9">
        <w:rPr>
          <w:rStyle w:val="00Text"/>
          <w:rFonts w:asciiTheme="minorEastAsia"/>
        </w:rPr>
        <w:t>東方州縣，謂番禺以東州縣也，卽惠、潮之地。九域志︰廣州東至惠州三百一十五里，又自惠州東至潮州八百一十里。</w:t>
      </w:r>
      <w:r w:rsidRPr="001221B9">
        <w:rPr>
          <w:rFonts w:asciiTheme="minorEastAsia"/>
        </w:rPr>
        <w:t>道庠，端州人也。</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高行周圍襄州踰年，不下。</w:t>
      </w:r>
      <w:r w:rsidR="00934453" w:rsidRPr="001221B9">
        <w:rPr>
          <w:rStyle w:val="00Text"/>
          <w:rFonts w:asciiTheme="minorEastAsia"/>
        </w:rPr>
        <w:t>去年十一月，高行周圍襄州，事始見上卷。</w:t>
      </w:r>
      <w:r w:rsidR="00934453" w:rsidRPr="001221B9">
        <w:rPr>
          <w:rFonts w:asciiTheme="minorEastAsia"/>
        </w:rPr>
        <w:t>城中食盡。奉國軍都虞候曲周王清言於行周曰︰</w:t>
      </w:r>
      <w:r w:rsidR="00934453" w:rsidRPr="001221B9">
        <w:rPr>
          <w:rStyle w:val="00Text"/>
          <w:rFonts w:asciiTheme="minorEastAsia"/>
        </w:rPr>
        <w:t>曲周縣，屬洺州。宋熙寧三年，省曲周縣為鎭，入雞澤縣。</w:t>
      </w:r>
      <w:r w:rsidR="000F1B0C">
        <w:rPr>
          <w:rFonts w:asciiTheme="minorEastAsia"/>
        </w:rPr>
        <w:t>「</w:t>
      </w:r>
      <w:r w:rsidR="00934453" w:rsidRPr="001221B9">
        <w:rPr>
          <w:rFonts w:asciiTheme="minorEastAsia"/>
        </w:rPr>
        <w:t>賊城已危，我師已老，民力已困，不早迫之，尚何俟乎！</w:t>
      </w:r>
      <w:r w:rsidR="000F1B0C">
        <w:rPr>
          <w:rFonts w:asciiTheme="minorEastAsia"/>
        </w:rPr>
        <w:t>」</w:t>
      </w:r>
      <w:r w:rsidR="00934453" w:rsidRPr="001221B9">
        <w:rPr>
          <w:rFonts w:asciiTheme="minorEastAsia"/>
        </w:rPr>
        <w:t>與奉國都指揮使元城劉詞帥衆先登。</w:t>
      </w:r>
      <w:r w:rsidR="00934453" w:rsidRPr="001221B9">
        <w:rPr>
          <w:rStyle w:val="00Text"/>
          <w:rFonts w:asciiTheme="minorEastAsia"/>
        </w:rPr>
        <w:t>元城縣帶魏州。帥，讀曰率。</w:t>
      </w:r>
      <w:r w:rsidR="00934453" w:rsidRPr="001221B9">
        <w:rPr>
          <w:rFonts w:asciiTheme="minorEastAsia"/>
        </w:rPr>
        <w:t>八月，拔之。安從進舉族自焚。</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甲子，以趙瑩為中書令。</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閩主曦遣使以手詔及金器九百、錢萬緡、將吏敕告六百四十通，求和於富沙王延政，延政不受。</w:t>
      </w:r>
    </w:p>
    <w:p w:rsidR="00934453" w:rsidRPr="001221B9" w:rsidRDefault="00934453" w:rsidP="00DF5A42">
      <w:pPr>
        <w:rPr>
          <w:rFonts w:asciiTheme="minorEastAsia"/>
        </w:rPr>
      </w:pPr>
      <w:r w:rsidRPr="001221B9">
        <w:rPr>
          <w:rFonts w:asciiTheme="minorEastAsia"/>
        </w:rPr>
        <w:t>丙寅，閩主曦宴羣臣於九龍殿。從子繼柔不能飲，強之。</w:t>
      </w:r>
      <w:r w:rsidRPr="001221B9">
        <w:rPr>
          <w:rStyle w:val="00Text"/>
          <w:rFonts w:asciiTheme="minorEastAsia"/>
        </w:rPr>
        <w:t>從，才用翻。強，其兩翻。</w:t>
      </w:r>
      <w:r w:rsidRPr="001221B9">
        <w:rPr>
          <w:rFonts w:asciiTheme="minorEastAsia"/>
        </w:rPr>
        <w:t>繼柔私減其酒，曦怒，幷客將斬之。</w:t>
      </w:r>
      <w:r w:rsidRPr="001221B9">
        <w:rPr>
          <w:rStyle w:val="00Text"/>
          <w:rFonts w:asciiTheme="minorEastAsia"/>
        </w:rPr>
        <w:t>王曦之酗虐，孫皓之流也。將，卽亮翻。</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閩人鑄永隆通寶大鐵錢，一當鉛錢百。</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漢葬天皇大帝于康陵，廟號高祖。</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唐主自為吳相，興利除害，變更舊法甚多。</w:t>
      </w:r>
      <w:r w:rsidR="00934453" w:rsidRPr="001221B9">
        <w:rPr>
          <w:rStyle w:val="00Text"/>
          <w:rFonts w:asciiTheme="minorEastAsia"/>
        </w:rPr>
        <w:t>梁均王之貞明四年，唐主始得吳政，吳王隆演之十五年也。</w:t>
      </w:r>
      <w:r w:rsidR="00934453" w:rsidRPr="001221B9">
        <w:rPr>
          <w:rFonts w:asciiTheme="minorEastAsia"/>
        </w:rPr>
        <w:t>及卽位，命法官及尚書刪定為昇元條三十卷；</w:t>
      </w:r>
      <w:r w:rsidR="00934453" w:rsidRPr="001221B9">
        <w:rPr>
          <w:rStyle w:val="00Text"/>
          <w:rFonts w:asciiTheme="minorEastAsia"/>
        </w:rPr>
        <w:t>時唐以昇元紀元。</w:t>
      </w:r>
      <w:r w:rsidR="00934453" w:rsidRPr="001221B9">
        <w:rPr>
          <w:rFonts w:asciiTheme="minorEastAsia"/>
        </w:rPr>
        <w:t>庚寅，行之。</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閩主曦以同平章事候官余廷英為泉州刺史。廷英貪穢，掠人女子，詐稱受詔采擇以備後宮。事覺，曦遣御史按之。廷英懼，詣福州自歸，曦詰責，將以屬吏；</w:t>
      </w:r>
      <w:r w:rsidR="00934453" w:rsidRPr="001221B9">
        <w:rPr>
          <w:rStyle w:val="00Text"/>
          <w:rFonts w:asciiTheme="minorEastAsia"/>
        </w:rPr>
        <w:t>詰，去吉翻。屬，之欲翻。</w:t>
      </w:r>
      <w:r w:rsidR="00934453" w:rsidRPr="001221B9">
        <w:rPr>
          <w:rFonts w:asciiTheme="minorEastAsia"/>
        </w:rPr>
        <w:t>廷英退，獻買宴錢萬緡。曦悅，明日召見，謂曰︰</w:t>
      </w:r>
      <w:r w:rsidR="000F1B0C">
        <w:rPr>
          <w:rFonts w:asciiTheme="minorEastAsia"/>
        </w:rPr>
        <w:t>「</w:t>
      </w:r>
      <w:r w:rsidR="00934453" w:rsidRPr="001221B9">
        <w:rPr>
          <w:rFonts w:asciiTheme="minorEastAsia"/>
        </w:rPr>
        <w:t>宴已買矣，皇后貢物安在？</w:t>
      </w:r>
      <w:r w:rsidR="000F1B0C">
        <w:rPr>
          <w:rFonts w:asciiTheme="minorEastAsia"/>
        </w:rPr>
        <w:t>」</w:t>
      </w:r>
      <w:r w:rsidR="00934453" w:rsidRPr="001221B9">
        <w:rPr>
          <w:rFonts w:asciiTheme="minorEastAsia"/>
        </w:rPr>
        <w:t>廷英復獻錢於李后，乃遣歸泉州；自是諸州皆別貢皇后物。未幾，復召廷英為相。</w:t>
      </w:r>
      <w:r w:rsidR="00934453" w:rsidRPr="001221B9">
        <w:rPr>
          <w:rStyle w:val="00Text"/>
          <w:rFonts w:asciiTheme="minorEastAsia"/>
        </w:rPr>
        <w:t>見，賢遍翻。復，扶又翻。幾，居豈翻。史言閩主曦之好貨甚於昶。</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冬，十月，丙子，張遇賢陷循州，殺漢刺史劉傳。</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楚王希範作天策府，</w:t>
      </w:r>
      <w:r w:rsidR="00934453" w:rsidRPr="001221B9">
        <w:rPr>
          <w:rFonts w:asciiTheme="minorEastAsia" w:eastAsiaTheme="minorEastAsia"/>
        </w:rPr>
        <w:t>王舉天下大定錄曰︰希範建天策府於州城西北，造天策、光政等一十六樓，又造天策、勤政等五堂。</w:t>
      </w:r>
      <w:r w:rsidR="00934453" w:rsidRPr="00101E55">
        <w:rPr>
          <w:rStyle w:val="01Text"/>
          <w:rFonts w:asciiTheme="minorEastAsia" w:eastAsiaTheme="minorEastAsia"/>
          <w:sz w:val="21"/>
        </w:rPr>
        <w:t>極棟宇之盛；戶牖欄檻皆飾以金玉，塗壁用丹砂數十萬斤；</w:t>
      </w:r>
      <w:r w:rsidR="00934453" w:rsidRPr="001221B9">
        <w:rPr>
          <w:rFonts w:asciiTheme="minorEastAsia" w:eastAsiaTheme="minorEastAsia"/>
        </w:rPr>
        <w:t>丹砂出辰、溪、漵、錦等州及諸溪峒，皆楚之境內也。本草圖經曰︰丹砂生深山石崖間，土人穴地數十尺，始見其苗，乃白石也，謂之丹砂床。砂生石上，其塊大者如雞子，小者如石榴顆，狀若芙蓉頭、箭鏃連床者；紫黯若鐵色，而光明瑩澈，碎之，嶄巖作牆壁，又似雲母片可析者，無石彌佳。過此則淘土石中得之。</w:t>
      </w:r>
      <w:r w:rsidR="00934453" w:rsidRPr="00101E55">
        <w:rPr>
          <w:rStyle w:val="01Text"/>
          <w:rFonts w:asciiTheme="minorEastAsia" w:eastAsiaTheme="minorEastAsia"/>
          <w:sz w:val="21"/>
        </w:rPr>
        <w:t>地衣，春夏用角簟，</w:t>
      </w:r>
      <w:r w:rsidR="00934453" w:rsidRPr="001221B9">
        <w:rPr>
          <w:rFonts w:asciiTheme="minorEastAsia" w:eastAsiaTheme="minorEastAsia"/>
        </w:rPr>
        <w:t>角簟，剖竹為細篾，織之，藏節去筠，瑩滑可愛；南蠻或以白藤為之。</w:t>
      </w:r>
      <w:r w:rsidR="00934453" w:rsidRPr="00101E55">
        <w:rPr>
          <w:rStyle w:val="01Text"/>
          <w:rFonts w:asciiTheme="minorEastAsia" w:eastAsiaTheme="minorEastAsia"/>
          <w:sz w:val="21"/>
        </w:rPr>
        <w:t>秋冬用木綿。</w:t>
      </w:r>
      <w:r w:rsidR="00934453" w:rsidRPr="001221B9">
        <w:rPr>
          <w:rFonts w:asciiTheme="minorEastAsia" w:eastAsiaTheme="minorEastAsia"/>
        </w:rPr>
        <w:t>木綿，今南方多有焉。於春中作畦種之，至夏秋之交結實，至秋半，其實之外皮四裂，中踊出，白如綿。土人取而紡之，織以為布，細密厚暖，宜以御冬。</w:t>
      </w:r>
      <w:r w:rsidR="00934453" w:rsidRPr="00101E55">
        <w:rPr>
          <w:rStyle w:val="01Text"/>
          <w:rFonts w:asciiTheme="minorEastAsia" w:eastAsiaTheme="minorEastAsia"/>
          <w:sz w:val="21"/>
        </w:rPr>
        <w:t>與子弟僚屬遊宴其間。</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十一月，庚寅，葬聖文章武明德孝皇帝于顯陵，</w:t>
      </w:r>
      <w:r w:rsidR="00934453" w:rsidRPr="001221B9">
        <w:rPr>
          <w:rStyle w:val="00Text"/>
          <w:rFonts w:asciiTheme="minorEastAsia"/>
        </w:rPr>
        <w:t>陵在河南府壽安縣。</w:t>
      </w:r>
      <w:r w:rsidR="00934453" w:rsidRPr="001221B9">
        <w:rPr>
          <w:rFonts w:asciiTheme="minorEastAsia"/>
        </w:rPr>
        <w:t>廟號高祖。</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34</w:t>
      </w:r>
      <w:r w:rsidR="00934453" w:rsidRPr="00101E55">
        <w:rPr>
          <w:rStyle w:val="01Text"/>
          <w:rFonts w:ascii="等线" w:eastAsia="等线" w:hAnsi="等线" w:cs="等线" w:hint="eastAsia"/>
          <w:sz w:val="21"/>
        </w:rPr>
        <w:t>先是河南、北諸州官自賣海鹽，歲收緡錢十七萬；又散蠶鹽斂民錢。</w:t>
      </w:r>
      <w:r w:rsidR="00934453" w:rsidRPr="001221B9">
        <w:rPr>
          <w:rFonts w:asciiTheme="minorEastAsia" w:eastAsiaTheme="minorEastAsia"/>
        </w:rPr>
        <w:t>蠶鹽所以裛繭。唐天成二年，敕︰每年二月內一度俵散蠶鹽，依夏稅限納錢。宋白曰︰周顯德三年，敕齊州蠶鹽於秋苗上俵配，謂之查頭，每一石徵錢三千文；滄、棣、濱、淄、青，每石徵絹一匹。後齊州減徵一半，五州所徵絹加倍。先，悉薦翻。</w:t>
      </w:r>
      <w:r w:rsidR="00934453" w:rsidRPr="00101E55">
        <w:rPr>
          <w:rStyle w:val="01Text"/>
          <w:rFonts w:asciiTheme="minorEastAsia" w:eastAsiaTheme="minorEastAsia"/>
          <w:sz w:val="21"/>
        </w:rPr>
        <w:t>言事者稱民坐私販鹽抵罪者衆，不若聽自販，而歲以官所賣錢直斂於民，謂之食鹽錢；高祖從之。俄而鹽價頓賤，每斤至十錢。</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至是，三司使董遇欲增求羨利，</w:t>
      </w:r>
      <w:r w:rsidRPr="001221B9">
        <w:rPr>
          <w:rFonts w:asciiTheme="minorEastAsia" w:eastAsiaTheme="minorEastAsia"/>
        </w:rPr>
        <w:t>羨，延面翻。</w:t>
      </w:r>
      <w:r w:rsidRPr="00101E55">
        <w:rPr>
          <w:rStyle w:val="01Text"/>
          <w:rFonts w:asciiTheme="minorEastAsia" w:eastAsiaTheme="minorEastAsia"/>
          <w:sz w:val="21"/>
        </w:rPr>
        <w:t>而難於驟變前法，乃重征鹽商，過者七錢，留賣者十錢。由是鹽商殆絕，而官復自賣。</w:t>
      </w:r>
      <w:r w:rsidRPr="001221B9">
        <w:rPr>
          <w:rFonts w:asciiTheme="minorEastAsia" w:eastAsiaTheme="minorEastAsia"/>
        </w:rPr>
        <w:t>復，扶又翻。</w:t>
      </w:r>
      <w:r w:rsidRPr="00101E55">
        <w:rPr>
          <w:rStyle w:val="01Text"/>
          <w:rFonts w:asciiTheme="minorEastAsia" w:eastAsiaTheme="minorEastAsia"/>
          <w:sz w:val="21"/>
        </w:rPr>
        <w:t>其食鹽錢，至今斂之如故。</w:t>
      </w:r>
      <w:r w:rsidRPr="001221B9">
        <w:rPr>
          <w:rFonts w:asciiTheme="minorEastAsia" w:eastAsiaTheme="minorEastAsia"/>
        </w:rPr>
        <w:t>五代會要︰時言事者請將食鹽錢於諸道州府，計戶每戶一貫至二百為五等配之，然後任人逐便興販，旣不虧官，又益百姓。朝廷行之，諸處場務且仍舊。俄而鹽貨頓賤，去出鹽遠處州縣，每斤不過二十。掌事者又難驟改其法，奏請重置稅焉。蓋欲絕興販，歸利於官。場院糶鹽雖多，人戶鹽錢又不放免，民甚苦之。</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閩鹽鐵使、右僕射李</w:t>
      </w:r>
      <w:r w:rsidR="00934453" w:rsidRPr="001221B9">
        <w:rPr>
          <w:rFonts w:asciiTheme="minorEastAsia"/>
        </w:rPr>
        <w:t>仁遇，敏之子，</w:t>
      </w:r>
      <w:r w:rsidR="00934453" w:rsidRPr="001221B9">
        <w:rPr>
          <w:rStyle w:val="00Text"/>
          <w:rFonts w:asciiTheme="minorEastAsia"/>
        </w:rPr>
        <w:t>李敏，閩主昶元妃梁國夫人之父。</w:t>
      </w:r>
      <w:r w:rsidR="00934453" w:rsidRPr="001221B9">
        <w:rPr>
          <w:rFonts w:asciiTheme="minorEastAsia"/>
        </w:rPr>
        <w:t>閩主曦之甥也；年少，美姿容，得幸於曦。</w:t>
      </w:r>
      <w:r w:rsidR="00934453" w:rsidRPr="001221B9">
        <w:rPr>
          <w:rStyle w:val="00Text"/>
          <w:rFonts w:asciiTheme="minorEastAsia"/>
        </w:rPr>
        <w:t>有龍陽之寵也。</w:t>
      </w:r>
      <w:r w:rsidR="00934453" w:rsidRPr="001221B9">
        <w:rPr>
          <w:rFonts w:asciiTheme="minorEastAsia"/>
        </w:rPr>
        <w:t>十二月，以仁遇為左僕射兼中書侍郞，翰林學士、吏部侍郞李光準為中書侍郞兼戶部尚書，並同平章事。</w:t>
      </w:r>
    </w:p>
    <w:p w:rsidR="00934453" w:rsidRPr="001221B9" w:rsidRDefault="00934453" w:rsidP="00DF5A42">
      <w:pPr>
        <w:rPr>
          <w:rFonts w:asciiTheme="minorEastAsia"/>
        </w:rPr>
      </w:pPr>
      <w:r w:rsidRPr="001221B9">
        <w:rPr>
          <w:rFonts w:asciiTheme="minorEastAsia"/>
        </w:rPr>
        <w:t>曦荒淫無度，嘗夜宴，光準醉忤旨，</w:t>
      </w:r>
      <w:r w:rsidRPr="001221B9">
        <w:rPr>
          <w:rStyle w:val="00Text"/>
          <w:rFonts w:asciiTheme="minorEastAsia"/>
        </w:rPr>
        <w:t>忤，五故翻。</w:t>
      </w:r>
      <w:r w:rsidRPr="001221B9">
        <w:rPr>
          <w:rFonts w:asciiTheme="minorEastAsia"/>
        </w:rPr>
        <w:t>命執送都市斬之；吏不敢殺，繫獄中。明日，視朝，</w:t>
      </w:r>
      <w:r w:rsidRPr="001221B9">
        <w:rPr>
          <w:rStyle w:val="00Text"/>
          <w:rFonts w:asciiTheme="minorEastAsia"/>
        </w:rPr>
        <w:t>朝，直遙翻。</w:t>
      </w:r>
      <w:r w:rsidRPr="001221B9">
        <w:rPr>
          <w:rFonts w:asciiTheme="minorEastAsia"/>
        </w:rPr>
        <w:t>召復其位。是夕，又宴，收翰林學士周維岳下獄。</w:t>
      </w:r>
      <w:r w:rsidRPr="001221B9">
        <w:rPr>
          <w:rStyle w:val="00Text"/>
          <w:rFonts w:asciiTheme="minorEastAsia"/>
        </w:rPr>
        <w:t>下，戶嫁翻。</w:t>
      </w:r>
      <w:r w:rsidRPr="001221B9">
        <w:rPr>
          <w:rFonts w:asciiTheme="minorEastAsia"/>
        </w:rPr>
        <w:t>吏拂榻待之，曰︰</w:t>
      </w:r>
      <w:r w:rsidR="000F1B0C">
        <w:rPr>
          <w:rFonts w:asciiTheme="minorEastAsia"/>
        </w:rPr>
        <w:t>「</w:t>
      </w:r>
      <w:r w:rsidRPr="001221B9">
        <w:rPr>
          <w:rFonts w:asciiTheme="minorEastAsia"/>
        </w:rPr>
        <w:t>相公昨夜宿此，尚書勿憂。</w:t>
      </w:r>
      <w:r w:rsidR="000F1B0C">
        <w:rPr>
          <w:rFonts w:asciiTheme="minorEastAsia"/>
        </w:rPr>
        <w:t>」</w:t>
      </w:r>
      <w:r w:rsidRPr="001221B9">
        <w:rPr>
          <w:rFonts w:asciiTheme="minorEastAsia"/>
        </w:rPr>
        <w:t>醒而釋之。他日，又宴，侍臣皆以醉去，獨維岳在。曦曰︰</w:t>
      </w:r>
      <w:r w:rsidR="000F1B0C">
        <w:rPr>
          <w:rFonts w:asciiTheme="minorEastAsia"/>
        </w:rPr>
        <w:t>「</w:t>
      </w:r>
      <w:r w:rsidRPr="001221B9">
        <w:rPr>
          <w:rFonts w:asciiTheme="minorEastAsia"/>
        </w:rPr>
        <w:t>維岳身甚小，何飲酒之多？</w:t>
      </w:r>
      <w:r w:rsidR="000F1B0C">
        <w:rPr>
          <w:rFonts w:asciiTheme="minorEastAsia"/>
        </w:rPr>
        <w:t>」</w:t>
      </w:r>
      <w:r w:rsidRPr="001221B9">
        <w:rPr>
          <w:rFonts w:asciiTheme="minorEastAsia"/>
        </w:rPr>
        <w:t>左右或曰︰</w:t>
      </w:r>
      <w:r w:rsidR="000F1B0C">
        <w:rPr>
          <w:rFonts w:asciiTheme="minorEastAsia"/>
        </w:rPr>
        <w:t>「</w:t>
      </w:r>
      <w:r w:rsidRPr="001221B9">
        <w:rPr>
          <w:rFonts w:asciiTheme="minorEastAsia"/>
        </w:rPr>
        <w:t>酒有別腸，</w:t>
      </w:r>
      <w:r w:rsidRPr="001221B9">
        <w:rPr>
          <w:rStyle w:val="00Text"/>
          <w:rFonts w:asciiTheme="minorEastAsia"/>
        </w:rPr>
        <w:t>此俚俗之常語。</w:t>
      </w:r>
      <w:r w:rsidRPr="001221B9">
        <w:rPr>
          <w:rFonts w:asciiTheme="minorEastAsia"/>
        </w:rPr>
        <w:t>不必長大。</w:t>
      </w:r>
      <w:r w:rsidR="000F1B0C">
        <w:rPr>
          <w:rFonts w:asciiTheme="minorEastAsia"/>
        </w:rPr>
        <w:t>」</w:t>
      </w:r>
      <w:r w:rsidRPr="001221B9">
        <w:rPr>
          <w:rFonts w:asciiTheme="minorEastAsia"/>
        </w:rPr>
        <w:t>曦欣然，命捽維岳下殿，</w:t>
      </w:r>
      <w:r w:rsidRPr="001221B9">
        <w:rPr>
          <w:rStyle w:val="00Text"/>
          <w:rFonts w:asciiTheme="minorEastAsia"/>
        </w:rPr>
        <w:t>捽，昨沒翻。</w:t>
      </w:r>
      <w:r w:rsidRPr="001221B9">
        <w:rPr>
          <w:rFonts w:asciiTheme="minorEastAsia"/>
        </w:rPr>
        <w:t>欲剖視其酒腸。或曰︰</w:t>
      </w:r>
      <w:r w:rsidR="000F1B0C">
        <w:rPr>
          <w:rFonts w:asciiTheme="minorEastAsia"/>
        </w:rPr>
        <w:t>「</w:t>
      </w:r>
      <w:r w:rsidRPr="001221B9">
        <w:rPr>
          <w:rFonts w:asciiTheme="minorEastAsia"/>
        </w:rPr>
        <w:t>殺維岳，無人</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人</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復能</w:t>
      </w:r>
      <w:r w:rsidR="000F1B0C">
        <w:rPr>
          <w:rStyle w:val="00Text"/>
          <w:rFonts w:asciiTheme="minorEastAsia"/>
        </w:rPr>
        <w:t>」</w:t>
      </w:r>
      <w:r w:rsidRPr="001221B9">
        <w:rPr>
          <w:rStyle w:val="00Text"/>
          <w:rFonts w:asciiTheme="minorEastAsia"/>
        </w:rPr>
        <w:t>二字；乙十一行本同；孔本同；張校同。</w:t>
      </w:r>
      <w:r w:rsidR="000F1B0C">
        <w:rPr>
          <w:rStyle w:val="00Text"/>
          <w:rFonts w:asciiTheme="minorEastAsia"/>
        </w:rPr>
        <w:t>』</w:t>
      </w:r>
      <w:r w:rsidRPr="001221B9">
        <w:rPr>
          <w:rFonts w:asciiTheme="minorEastAsia"/>
        </w:rPr>
        <w:t>侍陛下劇飲者。</w:t>
      </w:r>
      <w:r w:rsidR="000F1B0C">
        <w:rPr>
          <w:rFonts w:asciiTheme="minorEastAsia"/>
        </w:rPr>
        <w:t>」</w:t>
      </w:r>
      <w:r w:rsidRPr="001221B9">
        <w:rPr>
          <w:rFonts w:asciiTheme="minorEastAsia"/>
        </w:rPr>
        <w:t>乃捨之。</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帝之初卽位也，大臣議奉表稱臣告哀於契丹，景延廣請致書稱孫而不稱臣。</w:t>
      </w:r>
      <w:r w:rsidR="00934453" w:rsidRPr="001221B9">
        <w:rPr>
          <w:rStyle w:val="00Text"/>
          <w:rFonts w:asciiTheme="minorEastAsia"/>
        </w:rPr>
        <w:t>景延廣之議，因三年契丹主令高祖稱兒皇帝，用家人之禮致書也。</w:t>
      </w:r>
      <w:r w:rsidR="00934453" w:rsidRPr="001221B9">
        <w:rPr>
          <w:rFonts w:asciiTheme="minorEastAsia"/>
        </w:rPr>
        <w:t>李崧曰︰</w:t>
      </w:r>
      <w:r w:rsidR="000F1B0C">
        <w:rPr>
          <w:rFonts w:asciiTheme="minorEastAsia"/>
        </w:rPr>
        <w:t>「</w:t>
      </w:r>
      <w:r w:rsidR="00934453" w:rsidRPr="001221B9">
        <w:rPr>
          <w:rFonts w:asciiTheme="minorEastAsia"/>
        </w:rPr>
        <w:t>屈身以為社稷，何恥之有！</w:t>
      </w:r>
      <w:r w:rsidR="00934453" w:rsidRPr="001221B9">
        <w:rPr>
          <w:rStyle w:val="00Text"/>
          <w:rFonts w:asciiTheme="minorEastAsia"/>
        </w:rPr>
        <w:t>為，于偽翻。</w:t>
      </w:r>
      <w:r w:rsidR="00934453" w:rsidRPr="001221B9">
        <w:rPr>
          <w:rFonts w:asciiTheme="minorEastAsia"/>
        </w:rPr>
        <w:t>陛下如此，他日必躬擐甲冑，</w:t>
      </w:r>
      <w:r w:rsidR="00934453" w:rsidRPr="001221B9">
        <w:rPr>
          <w:rStyle w:val="00Text"/>
          <w:rFonts w:asciiTheme="minorEastAsia"/>
        </w:rPr>
        <w:t>擐，音宦。</w:t>
      </w:r>
      <w:r w:rsidR="00934453" w:rsidRPr="001221B9">
        <w:rPr>
          <w:rFonts w:asciiTheme="minorEastAsia"/>
        </w:rPr>
        <w:t>與契丹戰，於時悔無益矣。</w:t>
      </w:r>
      <w:r w:rsidR="000F1B0C">
        <w:rPr>
          <w:rFonts w:asciiTheme="minorEastAsia"/>
        </w:rPr>
        <w:t>」</w:t>
      </w:r>
      <w:r w:rsidR="00934453" w:rsidRPr="001221B9">
        <w:rPr>
          <w:rStyle w:val="00Text"/>
          <w:rFonts w:asciiTheme="minorEastAsia"/>
        </w:rPr>
        <w:t>於時者，於其時也。</w:t>
      </w:r>
      <w:r w:rsidR="00934453" w:rsidRPr="001221B9">
        <w:rPr>
          <w:rFonts w:asciiTheme="minorEastAsia"/>
        </w:rPr>
        <w:t>延廣固爭，馮道依違其間。帝卒從延廣議。</w:t>
      </w:r>
      <w:r w:rsidR="00934453" w:rsidRPr="001221B9">
        <w:rPr>
          <w:rStyle w:val="00Text"/>
          <w:rFonts w:asciiTheme="minorEastAsia"/>
        </w:rPr>
        <w:t>卒，子恤翻。</w:t>
      </w:r>
      <w:r w:rsidR="00934453" w:rsidRPr="001221B9">
        <w:rPr>
          <w:rFonts w:asciiTheme="minorEastAsia"/>
        </w:rPr>
        <w:t>契丹大怒，遣使來責讓，且言︰</w:t>
      </w:r>
      <w:r w:rsidR="000F1B0C">
        <w:rPr>
          <w:rFonts w:asciiTheme="minorEastAsia"/>
        </w:rPr>
        <w:t>「</w:t>
      </w:r>
      <w:r w:rsidR="00934453" w:rsidRPr="001221B9">
        <w:rPr>
          <w:rFonts w:asciiTheme="minorEastAsia"/>
        </w:rPr>
        <w:t>何得不先承稟，遽卽帝位？</w:t>
      </w:r>
      <w:r w:rsidR="000F1B0C">
        <w:rPr>
          <w:rFonts w:asciiTheme="minorEastAsia"/>
        </w:rPr>
        <w:t>」</w:t>
      </w:r>
      <w:r w:rsidR="00934453" w:rsidRPr="001221B9">
        <w:rPr>
          <w:rFonts w:asciiTheme="minorEastAsia"/>
        </w:rPr>
        <w:t>延廣復以不遜語答之。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契丹盧龍節度使趙延壽欲代晉帝中國，</w:t>
      </w:r>
      <w:r w:rsidRPr="001221B9">
        <w:rPr>
          <w:rFonts w:asciiTheme="minorEastAsia" w:eastAsiaTheme="minorEastAsia"/>
        </w:rPr>
        <w:t>趙延壽父子欲帝中國之心，已見於屯團柏之時。</w:t>
      </w:r>
      <w:r w:rsidRPr="00101E55">
        <w:rPr>
          <w:rStyle w:val="01Text"/>
          <w:rFonts w:asciiTheme="minorEastAsia" w:eastAsiaTheme="minorEastAsia"/>
          <w:sz w:val="21"/>
        </w:rPr>
        <w:t>屢說契丹擊晉，契丹主頗然之。</w:t>
      </w:r>
      <w:r w:rsidRPr="001221B9">
        <w:rPr>
          <w:rFonts w:asciiTheme="minorEastAsia" w:eastAsiaTheme="minorEastAsia"/>
        </w:rPr>
        <w:t>說，式芮翻。為契丹入寇張本。</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齊王上</w:t>
      </w:r>
      <w:r w:rsidRPr="001221B9">
        <w:rPr>
          <w:rFonts w:asciiTheme="minorEastAsia" w:eastAsiaTheme="minorEastAsia"/>
        </w:rPr>
        <w:t>諱重貴，高祖兄敬儒之子。</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天福八</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癸卯、九四三</w:t>
      </w:r>
      <w:r w:rsidR="00046F27" w:rsidRPr="00DB2415">
        <w:rPr>
          <w:rFonts w:asciiTheme="minorEastAsia" w:eastAsiaTheme="minorEastAsia" w:hAnsi="宋体" w:cs="宋体" w:hint="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w:t>
      </w:r>
      <w:r w:rsidR="00934453" w:rsidRPr="00101E55">
        <w:rPr>
          <w:rStyle w:val="01Text"/>
          <w:rFonts w:asciiTheme="minorEastAsia" w:eastAsiaTheme="minorEastAsia"/>
          <w:sz w:val="21"/>
        </w:rPr>
        <w:t>春，正月，癸卯，蜀主以宣徽使兼宮苑使田敬全領永平節度使；敬全，宦者也，引前蜀王承休為比而命之，</w:t>
      </w:r>
      <w:r w:rsidR="00934453" w:rsidRPr="001221B9">
        <w:rPr>
          <w:rFonts w:asciiTheme="minorEastAsia" w:eastAsiaTheme="minorEastAsia"/>
        </w:rPr>
        <w:t>前蜀主王衍使宦者王承休帥秦州，事見二百七十三卷唐莊宗同光二年。詩云︰殷鑒不遠，在夏后之世。孟昶不能以前蜀之亡國為鑒，乃引王承休為比以崇秩宦官，其國至宋而亡，晚矣！</w:t>
      </w:r>
      <w:r w:rsidR="00934453" w:rsidRPr="00101E55">
        <w:rPr>
          <w:rStyle w:val="01Text"/>
          <w:rFonts w:asciiTheme="minorEastAsia" w:eastAsiaTheme="minorEastAsia"/>
          <w:sz w:val="21"/>
        </w:rPr>
        <w:t>國人非之。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帝聞契丹將入寇，二月，己未，發鄴都；乙丑，至東京。</w:t>
      </w:r>
      <w:r w:rsidR="00934453" w:rsidRPr="001221B9">
        <w:rPr>
          <w:rStyle w:val="00Text"/>
          <w:rFonts w:asciiTheme="minorEastAsia"/>
        </w:rPr>
        <w:t>帝卽位於鄴都保昌殿柩前，至是始還汴。</w:t>
      </w:r>
      <w:r w:rsidR="00934453" w:rsidRPr="001221B9">
        <w:rPr>
          <w:rFonts w:asciiTheme="minorEastAsia"/>
        </w:rPr>
        <w:t>然猶與契丹問遺相往來，無虛月。</w:t>
      </w:r>
      <w:r w:rsidR="00934453" w:rsidRPr="001221B9">
        <w:rPr>
          <w:rStyle w:val="00Text"/>
          <w:rFonts w:asciiTheme="minorEastAsia"/>
        </w:rPr>
        <w:t>遺，唯季翻。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唐宣城王景達，剛毅開爽，烈祖愛之，屢欲以為嗣；</w:t>
      </w:r>
      <w:r w:rsidR="00934453" w:rsidRPr="001221B9">
        <w:rPr>
          <w:rFonts w:asciiTheme="minorEastAsia" w:eastAsiaTheme="minorEastAsia"/>
        </w:rPr>
        <w:t>烈祖，卽謂唐主。唐主崩，廟號烈祖，通鑑因其國史成文書之。</w:t>
      </w:r>
      <w:r w:rsidR="00934453" w:rsidRPr="00101E55">
        <w:rPr>
          <w:rStyle w:val="01Text"/>
          <w:rFonts w:asciiTheme="minorEastAsia" w:eastAsiaTheme="minorEastAsia"/>
          <w:sz w:val="21"/>
        </w:rPr>
        <w:t>宋齊丘亟稱其才，</w:t>
      </w:r>
      <w:r w:rsidR="00934453" w:rsidRPr="001221B9">
        <w:rPr>
          <w:rFonts w:asciiTheme="minorEastAsia" w:eastAsiaTheme="minorEastAsia"/>
        </w:rPr>
        <w:t>亟，去吏翻。</w:t>
      </w:r>
      <w:r w:rsidR="00934453" w:rsidRPr="00101E55">
        <w:rPr>
          <w:rStyle w:val="01Text"/>
          <w:rFonts w:asciiTheme="minorEastAsia" w:eastAsiaTheme="minorEastAsia"/>
          <w:sz w:val="21"/>
        </w:rPr>
        <w:t>唐主以齊王璟年長而止。</w:t>
      </w:r>
      <w:r w:rsidR="00934453" w:rsidRPr="001221B9">
        <w:rPr>
          <w:rFonts w:asciiTheme="minorEastAsia" w:eastAsiaTheme="minorEastAsia"/>
        </w:rPr>
        <w:t>長，知兩翻。</w:t>
      </w:r>
      <w:r w:rsidR="00934453" w:rsidRPr="00101E55">
        <w:rPr>
          <w:rStyle w:val="01Text"/>
          <w:rFonts w:asciiTheme="minorEastAsia" w:eastAsiaTheme="minorEastAsia"/>
          <w:sz w:val="21"/>
        </w:rPr>
        <w:t>璟以是怨齊丘。</w:t>
      </w:r>
      <w:r w:rsidR="00934453" w:rsidRPr="001221B9">
        <w:rPr>
          <w:rFonts w:asciiTheme="minorEastAsia" w:eastAsiaTheme="minorEastAsia"/>
        </w:rPr>
        <w:t>旣以贊奪嫡之謀怨之，又以爭權誤國怒之，宋齊丘於是不得免矣。</w:t>
      </w:r>
    </w:p>
    <w:p w:rsidR="00934453" w:rsidRPr="001221B9" w:rsidRDefault="00934453" w:rsidP="00DF5A42">
      <w:pPr>
        <w:rPr>
          <w:rFonts w:asciiTheme="minorEastAsia"/>
        </w:rPr>
      </w:pPr>
      <w:r w:rsidRPr="001221B9">
        <w:rPr>
          <w:rFonts w:asciiTheme="minorEastAsia"/>
        </w:rPr>
        <w:t>唐主幼子景逷，母种氏有寵，齊王璟母宋皇后稀得進見。唐主如璟宮，遇璟親調樂器，大怒，誚讓者數日。种氏乘間言，景逷雖幼而慧，可以為嗣。</w:t>
      </w:r>
      <w:r w:rsidRPr="001221B9">
        <w:rPr>
          <w:rStyle w:val="00Text"/>
          <w:rFonts w:asciiTheme="minorEastAsia"/>
        </w:rPr>
        <w:t>逷，他歷翻。种，直中翻。見，賢遍翻。誚，才笑翻。間，古莧翻。</w:t>
      </w:r>
      <w:r w:rsidRPr="001221B9">
        <w:rPr>
          <w:rFonts w:asciiTheme="minorEastAsia"/>
        </w:rPr>
        <w:t>唐主怒曰︰</w:t>
      </w:r>
      <w:r w:rsidR="000F1B0C">
        <w:rPr>
          <w:rFonts w:asciiTheme="minorEastAsia"/>
        </w:rPr>
        <w:t>「</w:t>
      </w:r>
      <w:r w:rsidRPr="001221B9">
        <w:rPr>
          <w:rFonts w:asciiTheme="minorEastAsia"/>
        </w:rPr>
        <w:t>子有過，父訓之，常事也。國家大計，女子何得預知！</w:t>
      </w:r>
      <w:r w:rsidR="000F1B0C">
        <w:rPr>
          <w:rFonts w:asciiTheme="minorEastAsia"/>
        </w:rPr>
        <w:t>」</w:t>
      </w:r>
      <w:r w:rsidRPr="001221B9">
        <w:rPr>
          <w:rFonts w:asciiTheme="minorEastAsia"/>
        </w:rPr>
        <w:t>卽命嫁之。</w:t>
      </w:r>
      <w:r w:rsidRPr="001221B9">
        <w:rPr>
          <w:rStyle w:val="00Text"/>
          <w:rFonts w:asciiTheme="minorEastAsia"/>
        </w:rPr>
        <w:t>史言唐主明斷，不牽女寵。</w:t>
      </w:r>
    </w:p>
    <w:p w:rsidR="00934453" w:rsidRPr="001221B9" w:rsidRDefault="00934453" w:rsidP="00DF5A42">
      <w:pPr>
        <w:rPr>
          <w:rFonts w:asciiTheme="minorEastAsia"/>
        </w:rPr>
      </w:pPr>
      <w:r w:rsidRPr="001221B9">
        <w:rPr>
          <w:rFonts w:asciiTheme="minorEastAsia"/>
        </w:rPr>
        <w:t>唐主嘗夢吞靈丹，旦而方士史守沖獻丹方，以為神而餌之，浸成躁急。</w:t>
      </w:r>
      <w:r w:rsidRPr="001221B9">
        <w:rPr>
          <w:rStyle w:val="00Text"/>
          <w:rFonts w:asciiTheme="minorEastAsia"/>
        </w:rPr>
        <w:t>自叔孫豹以來，踐妖夢以自禍者多矣。</w:t>
      </w:r>
      <w:r w:rsidRPr="001221B9">
        <w:rPr>
          <w:rFonts w:asciiTheme="minorEastAsia"/>
        </w:rPr>
        <w:t>左右諫，不聽。嘗以藥賜李建勳，建勳曰︰</w:t>
      </w:r>
      <w:r w:rsidR="000F1B0C">
        <w:rPr>
          <w:rFonts w:asciiTheme="minorEastAsia"/>
        </w:rPr>
        <w:t>「</w:t>
      </w:r>
      <w:r w:rsidRPr="001221B9">
        <w:rPr>
          <w:rFonts w:asciiTheme="minorEastAsia"/>
        </w:rPr>
        <w:t>臣餌之數日，已覺躁熱，況多餌乎！</w:t>
      </w:r>
      <w:r w:rsidR="000F1B0C">
        <w:rPr>
          <w:rFonts w:asciiTheme="minorEastAsia"/>
        </w:rPr>
        <w:t>」</w:t>
      </w:r>
      <w:r w:rsidRPr="001221B9">
        <w:rPr>
          <w:rFonts w:asciiTheme="minorEastAsia"/>
        </w:rPr>
        <w:t>唐主曰︰</w:t>
      </w:r>
      <w:r w:rsidR="000F1B0C">
        <w:rPr>
          <w:rFonts w:asciiTheme="minorEastAsia"/>
        </w:rPr>
        <w:t>「</w:t>
      </w:r>
      <w:r w:rsidRPr="001221B9">
        <w:rPr>
          <w:rFonts w:asciiTheme="minorEastAsia"/>
        </w:rPr>
        <w:t>朕服之久矣。</w:t>
      </w:r>
      <w:r w:rsidR="000F1B0C">
        <w:rPr>
          <w:rFonts w:asciiTheme="minorEastAsia"/>
        </w:rPr>
        <w:t>」</w:t>
      </w:r>
      <w:r w:rsidRPr="001221B9">
        <w:rPr>
          <w:rFonts w:asciiTheme="minorEastAsia"/>
        </w:rPr>
        <w:t>羣臣奏事，往往暴怒；然或有正色論辯中理者，</w:t>
      </w:r>
      <w:r w:rsidRPr="001221B9">
        <w:rPr>
          <w:rStyle w:val="00Text"/>
          <w:rFonts w:asciiTheme="minorEastAsia"/>
        </w:rPr>
        <w:t>中，竹仲翻。</w:t>
      </w:r>
      <w:r w:rsidRPr="001221B9">
        <w:rPr>
          <w:rFonts w:asciiTheme="minorEastAsia"/>
        </w:rPr>
        <w:t>亦斂容慰謝而從之。</w:t>
      </w:r>
    </w:p>
    <w:p w:rsidR="00934453" w:rsidRPr="001221B9" w:rsidRDefault="00934453" w:rsidP="00DF5A42">
      <w:pPr>
        <w:rPr>
          <w:rFonts w:asciiTheme="minorEastAsia"/>
        </w:rPr>
      </w:pPr>
      <w:r w:rsidRPr="001221B9">
        <w:rPr>
          <w:rFonts w:asciiTheme="minorEastAsia"/>
        </w:rPr>
        <w:t>唐主問道士王栖霞︰</w:t>
      </w:r>
      <w:r w:rsidR="000F1B0C">
        <w:rPr>
          <w:rFonts w:asciiTheme="minorEastAsia"/>
        </w:rPr>
        <w:t>「</w:t>
      </w:r>
      <w:r w:rsidRPr="001221B9">
        <w:rPr>
          <w:rFonts w:asciiTheme="minorEastAsia"/>
        </w:rPr>
        <w:t>何道可致太平？</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王者治心治身，乃治家國。今陛下尚未未能去飢嗔、飽喜，</w:t>
      </w:r>
      <w:r w:rsidRPr="001221B9">
        <w:rPr>
          <w:rStyle w:val="00Text"/>
          <w:rFonts w:asciiTheme="minorEastAsia"/>
        </w:rPr>
        <w:t>治，直之翻。去，羌呂翻。嗔，昌眞翻。</w:t>
      </w:r>
      <w:r w:rsidRPr="001221B9">
        <w:rPr>
          <w:rFonts w:asciiTheme="minorEastAsia"/>
        </w:rPr>
        <w:t>何論太平！</w:t>
      </w:r>
      <w:r w:rsidR="000F1B0C">
        <w:rPr>
          <w:rFonts w:asciiTheme="minorEastAsia"/>
        </w:rPr>
        <w:t>」</w:t>
      </w:r>
      <w:r w:rsidRPr="001221B9">
        <w:rPr>
          <w:rFonts w:asciiTheme="minorEastAsia"/>
        </w:rPr>
        <w:t>宋后自簾中稱歎，以為至言。凡唐主所賜予，</w:t>
      </w:r>
      <w:r w:rsidRPr="001221B9">
        <w:rPr>
          <w:rStyle w:val="00Text"/>
          <w:rFonts w:asciiTheme="minorEastAsia"/>
        </w:rPr>
        <w:t>予，讀曰與。</w:t>
      </w:r>
      <w:r w:rsidRPr="001221B9">
        <w:rPr>
          <w:rFonts w:asciiTheme="minorEastAsia"/>
        </w:rPr>
        <w:t>栖霞皆不受。栖霞常為人奏章，唐主欲為之築壇。</w:t>
      </w:r>
      <w:r w:rsidRPr="001221B9">
        <w:rPr>
          <w:rStyle w:val="00Text"/>
          <w:rFonts w:asciiTheme="minorEastAsia"/>
        </w:rPr>
        <w:t>為，于偽翻。</w:t>
      </w:r>
      <w:r w:rsidRPr="001221B9">
        <w:rPr>
          <w:rFonts w:asciiTheme="minorEastAsia"/>
        </w:rPr>
        <w:t>辭曰︰</w:t>
      </w:r>
      <w:r w:rsidR="000F1B0C">
        <w:rPr>
          <w:rFonts w:asciiTheme="minorEastAsia"/>
        </w:rPr>
        <w:t>「</w:t>
      </w:r>
      <w:r w:rsidRPr="001221B9">
        <w:rPr>
          <w:rFonts w:asciiTheme="minorEastAsia"/>
        </w:rPr>
        <w:t>國用方乏，何暇及此！俟焚章不化，乃當奏請耳。</w:t>
      </w:r>
      <w:r w:rsidR="000F1B0C">
        <w:rPr>
          <w:rFonts w:asciiTheme="minorEastAsia"/>
        </w:rPr>
        <w:t>」</w:t>
      </w:r>
      <w:r w:rsidRPr="001221B9">
        <w:rPr>
          <w:rStyle w:val="00Text"/>
          <w:rFonts w:asciiTheme="minorEastAsia"/>
        </w:rPr>
        <w:t>道士率奏章，自謂上達於天。史言王栖霞異乎挾術以干寵利者。</w:t>
      </w:r>
    </w:p>
    <w:p w:rsidR="00934453" w:rsidRPr="001221B9" w:rsidRDefault="00934453" w:rsidP="00DF5A42">
      <w:pPr>
        <w:rPr>
          <w:rFonts w:asciiTheme="minorEastAsia"/>
        </w:rPr>
      </w:pPr>
      <w:r w:rsidRPr="001221B9">
        <w:rPr>
          <w:rFonts w:asciiTheme="minorEastAsia"/>
        </w:rPr>
        <w:t>駕部郞中馮延己，為齊王元帥府掌書記，性傾巧，與宋齊丘及宣徽副使陳覺相結；同府在己上者，延己稍以計逐之。延己嘗戲謂中書侍郞孫晟曰︰</w:t>
      </w:r>
      <w:r w:rsidR="000F1B0C">
        <w:rPr>
          <w:rFonts w:asciiTheme="minorEastAsia"/>
        </w:rPr>
        <w:t>「</w:t>
      </w:r>
      <w:r w:rsidRPr="001221B9">
        <w:rPr>
          <w:rFonts w:asciiTheme="minorEastAsia"/>
        </w:rPr>
        <w:t>公有何能，為中書郞？</w:t>
      </w:r>
      <w:r w:rsidR="000F1B0C">
        <w:rPr>
          <w:rFonts w:asciiTheme="minorEastAsia"/>
        </w:rPr>
        <w:t>」</w:t>
      </w:r>
      <w:r w:rsidRPr="001221B9">
        <w:rPr>
          <w:rFonts w:asciiTheme="minorEastAsia"/>
        </w:rPr>
        <w:t>晟曰︰</w:t>
      </w:r>
      <w:r w:rsidR="000F1B0C">
        <w:rPr>
          <w:rFonts w:asciiTheme="minorEastAsia"/>
        </w:rPr>
        <w:t>「</w:t>
      </w:r>
      <w:r w:rsidRPr="001221B9">
        <w:rPr>
          <w:rFonts w:asciiTheme="minorEastAsia"/>
        </w:rPr>
        <w:t>晟，山東鄙儒，</w:t>
      </w:r>
      <w:r w:rsidRPr="001221B9">
        <w:rPr>
          <w:rStyle w:val="00Text"/>
          <w:rFonts w:asciiTheme="minorEastAsia"/>
        </w:rPr>
        <w:t>孫晟，密州高密縣人，奔南，見二百七十六卷唐明宗天成二年。</w:t>
      </w:r>
      <w:r w:rsidRPr="001221B9">
        <w:rPr>
          <w:rFonts w:asciiTheme="minorEastAsia"/>
        </w:rPr>
        <w:t>文章不如公，談諧不如公，諂詐不如公。然主上使公與齊王遊處，</w:t>
      </w:r>
      <w:r w:rsidRPr="001221B9">
        <w:rPr>
          <w:rStyle w:val="00Text"/>
          <w:rFonts w:asciiTheme="minorEastAsia"/>
        </w:rPr>
        <w:t>處，昌呂翻。</w:t>
      </w:r>
      <w:r w:rsidRPr="001221B9">
        <w:rPr>
          <w:rFonts w:asciiTheme="minorEastAsia"/>
        </w:rPr>
        <w:t>蓋欲以仁義輔導之也，豈但為聲色狗馬之友邪！晟誠無能；</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能</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如</w:t>
      </w:r>
      <w:r w:rsidR="000F1B0C">
        <w:rPr>
          <w:rStyle w:val="00Text"/>
          <w:rFonts w:asciiTheme="minorEastAsia"/>
        </w:rPr>
        <w:t>」</w:t>
      </w:r>
      <w:r w:rsidRPr="001221B9">
        <w:rPr>
          <w:rStyle w:val="00Text"/>
          <w:rFonts w:asciiTheme="minorEastAsia"/>
        </w:rPr>
        <w:t>字；乙十一行本同；孔本同。</w:t>
      </w:r>
      <w:r w:rsidR="000F1B0C">
        <w:rPr>
          <w:rStyle w:val="00Text"/>
          <w:rFonts w:asciiTheme="minorEastAsia"/>
        </w:rPr>
        <w:t>』</w:t>
      </w:r>
      <w:r w:rsidRPr="001221B9">
        <w:rPr>
          <w:rFonts w:asciiTheme="minorEastAsia"/>
        </w:rPr>
        <w:t>公之能，適足為國家之禍耳。</w:t>
      </w:r>
      <w:r w:rsidR="000F1B0C">
        <w:rPr>
          <w:rFonts w:asciiTheme="minorEastAsia"/>
        </w:rPr>
        <w:t>」</w:t>
      </w:r>
      <w:r w:rsidRPr="001221B9">
        <w:rPr>
          <w:rFonts w:asciiTheme="minorEastAsia"/>
        </w:rPr>
        <w:t>延己，歙州人也。</w:t>
      </w:r>
      <w:r w:rsidRPr="001221B9">
        <w:rPr>
          <w:rStyle w:val="00Text"/>
          <w:rFonts w:asciiTheme="minorEastAsia"/>
        </w:rPr>
        <w:t>歙，書涉翻。</w:t>
      </w:r>
    </w:p>
    <w:p w:rsidR="00934453" w:rsidRPr="001221B9" w:rsidRDefault="00934453" w:rsidP="00DF5A42">
      <w:pPr>
        <w:rPr>
          <w:rFonts w:asciiTheme="minorEastAsia"/>
        </w:rPr>
      </w:pPr>
      <w:r w:rsidRPr="001221B9">
        <w:rPr>
          <w:rFonts w:asciiTheme="minorEastAsia"/>
        </w:rPr>
        <w:t>又有魏岑者，亦在齊王府。給事中常夢錫屢言陳覺、馮延己、魏岑皆佞邪小人，不宜侍東宮；司門郞中判大理寺蕭儼表稱陳覺姦回亂政；唐主頗感悟，未及去。</w:t>
      </w:r>
      <w:r w:rsidRPr="001221B9">
        <w:rPr>
          <w:rStyle w:val="00Text"/>
          <w:rFonts w:asciiTheme="minorEastAsia"/>
        </w:rPr>
        <w:t>去，羌呂翻。</w:t>
      </w:r>
    </w:p>
    <w:p w:rsidR="00934453" w:rsidRPr="001221B9" w:rsidRDefault="00934453" w:rsidP="00DF5A42">
      <w:pPr>
        <w:rPr>
          <w:rFonts w:asciiTheme="minorEastAsia"/>
        </w:rPr>
      </w:pPr>
      <w:r w:rsidRPr="001221B9">
        <w:rPr>
          <w:rFonts w:asciiTheme="minorEastAsia"/>
        </w:rPr>
        <w:t>會疽發背，祕不令人知，密令醫治之，聽政如故。庚午，疾亟，太醫吳廷裕</w:t>
      </w:r>
      <w:r w:rsidR="000F1B0C">
        <w:rPr>
          <w:rStyle w:val="00Text"/>
          <w:rFonts w:asciiTheme="minorEastAsia"/>
        </w:rPr>
        <w:t>『</w:t>
      </w:r>
      <w:r w:rsidRPr="001221B9">
        <w:rPr>
          <w:rStyle w:val="00Text"/>
          <w:rFonts w:asciiTheme="minorEastAsia"/>
        </w:rPr>
        <w:t>嚴︰</w:t>
      </w:r>
      <w:r w:rsidR="000F1B0C">
        <w:rPr>
          <w:rStyle w:val="00Text"/>
          <w:rFonts w:asciiTheme="minorEastAsia"/>
        </w:rPr>
        <w:t>「</w:t>
      </w:r>
      <w:r w:rsidRPr="001221B9">
        <w:rPr>
          <w:rStyle w:val="00Text"/>
          <w:rFonts w:asciiTheme="minorEastAsia"/>
        </w:rPr>
        <w:t>裕</w:t>
      </w:r>
      <w:r w:rsidR="000F1B0C">
        <w:rPr>
          <w:rStyle w:val="00Text"/>
          <w:rFonts w:asciiTheme="minorEastAsia"/>
        </w:rPr>
        <w:t>」</w:t>
      </w:r>
      <w:r w:rsidRPr="001221B9">
        <w:rPr>
          <w:rStyle w:val="00Text"/>
          <w:rFonts w:asciiTheme="minorEastAsia"/>
        </w:rPr>
        <w:t>改</w:t>
      </w:r>
      <w:r w:rsidR="000F1B0C">
        <w:rPr>
          <w:rStyle w:val="00Text"/>
          <w:rFonts w:asciiTheme="minorEastAsia"/>
        </w:rPr>
        <w:t>「</w:t>
      </w:r>
      <w:r w:rsidRPr="001221B9">
        <w:rPr>
          <w:rStyle w:val="00Text"/>
          <w:rFonts w:asciiTheme="minorEastAsia"/>
        </w:rPr>
        <w:t>紹</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遣親信召齊王璟入侍疾。</w:t>
      </w:r>
      <w:r w:rsidRPr="001221B9">
        <w:rPr>
          <w:rStyle w:val="00Text"/>
          <w:rFonts w:asciiTheme="minorEastAsia"/>
        </w:rPr>
        <w:t>唐主密令醫治疾，猶可曰欲以鎭安人心。至於危殆召嫡長入侍，乃出於醫師之意，此可以為法乎！治，直之翻。</w:t>
      </w:r>
      <w:r w:rsidRPr="001221B9">
        <w:rPr>
          <w:rFonts w:asciiTheme="minorEastAsia"/>
        </w:rPr>
        <w:t>唐主謂璟曰︰</w:t>
      </w:r>
      <w:r w:rsidR="000F1B0C">
        <w:rPr>
          <w:rFonts w:asciiTheme="minorEastAsia"/>
        </w:rPr>
        <w:t>「</w:t>
      </w:r>
      <w:r w:rsidRPr="001221B9">
        <w:rPr>
          <w:rFonts w:asciiTheme="minorEastAsia"/>
        </w:rPr>
        <w:t>吾餌金石，始欲益壽，乃更傷生，汝宜戒之！</w:t>
      </w:r>
      <w:r w:rsidR="000F1B0C">
        <w:rPr>
          <w:rFonts w:asciiTheme="minorEastAsia"/>
        </w:rPr>
        <w:t>」</w:t>
      </w:r>
      <w:r w:rsidRPr="001221B9">
        <w:rPr>
          <w:rFonts w:asciiTheme="minorEastAsia"/>
        </w:rPr>
        <w:t>是夕，殂。</w:t>
      </w:r>
      <w:r w:rsidRPr="001221B9">
        <w:rPr>
          <w:rStyle w:val="00Text"/>
          <w:rFonts w:asciiTheme="minorEastAsia"/>
        </w:rPr>
        <w:t>年五十六。</w:t>
      </w:r>
      <w:r w:rsidRPr="001221B9">
        <w:rPr>
          <w:rFonts w:asciiTheme="minorEastAsia"/>
        </w:rPr>
        <w:t>祕不發喪，下制︰</w:t>
      </w:r>
      <w:r w:rsidR="000F1B0C">
        <w:rPr>
          <w:rFonts w:asciiTheme="minorEastAsia"/>
        </w:rPr>
        <w:t>「</w:t>
      </w:r>
      <w:r w:rsidRPr="001221B9">
        <w:rPr>
          <w:rFonts w:asciiTheme="minorEastAsia"/>
        </w:rPr>
        <w:t>以齊王監國，大赦。</w:t>
      </w:r>
      <w:r w:rsidR="000F1B0C">
        <w:rPr>
          <w:rFonts w:asciiTheme="minorEastAsia"/>
        </w:rPr>
        <w:t>」</w:t>
      </w:r>
    </w:p>
    <w:p w:rsidR="00934453" w:rsidRPr="001221B9" w:rsidRDefault="00934453" w:rsidP="00DF5A42">
      <w:pPr>
        <w:rPr>
          <w:rFonts w:asciiTheme="minorEastAsia"/>
        </w:rPr>
      </w:pPr>
      <w:r w:rsidRPr="001221B9">
        <w:rPr>
          <w:rFonts w:asciiTheme="minorEastAsia"/>
        </w:rPr>
        <w:t>孫晟恐馮延己等用事，欲稱遺詔令太后臨朝稱制。翰林學士李貽業曰︰</w:t>
      </w:r>
      <w:r w:rsidR="000F1B0C">
        <w:rPr>
          <w:rFonts w:asciiTheme="minorEastAsia"/>
        </w:rPr>
        <w:t>「</w:t>
      </w:r>
      <w:r w:rsidRPr="001221B9">
        <w:rPr>
          <w:rFonts w:asciiTheme="minorEastAsia"/>
        </w:rPr>
        <w:t>先帝嘗云︰</w:t>
      </w:r>
      <w:r w:rsidR="000F1B0C">
        <w:rPr>
          <w:rFonts w:asciiTheme="minorEastAsia"/>
        </w:rPr>
        <w:t>『</w:t>
      </w:r>
      <w:r w:rsidRPr="001221B9">
        <w:rPr>
          <w:rFonts w:asciiTheme="minorEastAsia"/>
        </w:rPr>
        <w:t>婦人預政，亂之本也，</w:t>
      </w:r>
      <w:r w:rsidR="000F1B0C">
        <w:rPr>
          <w:rFonts w:asciiTheme="minorEastAsia"/>
        </w:rPr>
        <w:t>』</w:t>
      </w:r>
      <w:r w:rsidRPr="001221B9">
        <w:rPr>
          <w:rFonts w:asciiTheme="minorEastAsia"/>
        </w:rPr>
        <w:t>安肯自為厲階！此必近習姦人之詐也。且嗣君春秋已長，明德著聞，</w:t>
      </w:r>
      <w:r w:rsidRPr="001221B9">
        <w:rPr>
          <w:rStyle w:val="00Text"/>
          <w:rFonts w:asciiTheme="minorEastAsia"/>
        </w:rPr>
        <w:t>長，知兩翻。聞，音問。</w:t>
      </w:r>
      <w:r w:rsidRPr="001221B9">
        <w:rPr>
          <w:rFonts w:asciiTheme="minorEastAsia"/>
        </w:rPr>
        <w:t>公何得遽為亡國之言！若果宣行，吾必對百官毀之。</w:t>
      </w:r>
      <w:r w:rsidR="000F1B0C">
        <w:rPr>
          <w:rFonts w:asciiTheme="minorEastAsia"/>
        </w:rPr>
        <w:t>」</w:t>
      </w:r>
      <w:r w:rsidRPr="001221B9">
        <w:rPr>
          <w:rFonts w:asciiTheme="minorEastAsia"/>
        </w:rPr>
        <w:t>晟懼而止。貽業，蔚之從曾孫也。</w:t>
      </w:r>
      <w:r w:rsidRPr="001221B9">
        <w:rPr>
          <w:rStyle w:val="00Text"/>
          <w:rFonts w:asciiTheme="minorEastAsia"/>
        </w:rPr>
        <w:t>李蔚，唐僖宗乾符中為相。蔚，紆勿翻。從，才用翻。</w:t>
      </w:r>
    </w:p>
    <w:p w:rsidR="00934453" w:rsidRPr="001221B9" w:rsidRDefault="00934453" w:rsidP="00DF5A42">
      <w:pPr>
        <w:rPr>
          <w:rFonts w:asciiTheme="minorEastAsia"/>
        </w:rPr>
      </w:pPr>
      <w:r w:rsidRPr="001221B9">
        <w:rPr>
          <w:rFonts w:asciiTheme="minorEastAsia"/>
        </w:rPr>
        <w:t>丙子，始宣遺制。</w:t>
      </w:r>
      <w:r w:rsidRPr="001221B9">
        <w:rPr>
          <w:rStyle w:val="00Text"/>
          <w:rFonts w:asciiTheme="minorEastAsia"/>
        </w:rPr>
        <w:t>庚午至丙子七日始發喪。</w:t>
      </w:r>
      <w:r w:rsidRPr="001221B9">
        <w:rPr>
          <w:rFonts w:asciiTheme="minorEastAsia"/>
        </w:rPr>
        <w:t>烈祖末年卞急，近臣多罹譴罰。陳覺稱疾，累月不入，及宣遺詔，乃出。蕭儼劾奏︰</w:t>
      </w:r>
      <w:r w:rsidR="000F1B0C">
        <w:rPr>
          <w:rFonts w:asciiTheme="minorEastAsia"/>
        </w:rPr>
        <w:t>「</w:t>
      </w:r>
      <w:r w:rsidRPr="001221B9">
        <w:rPr>
          <w:rFonts w:asciiTheme="minorEastAsia"/>
        </w:rPr>
        <w:t>覺端居私室，以俟升遐，</w:t>
      </w:r>
      <w:r w:rsidRPr="001221B9">
        <w:rPr>
          <w:rStyle w:val="00Text"/>
          <w:rFonts w:asciiTheme="minorEastAsia"/>
        </w:rPr>
        <w:t>劾，戶槪翻，又戶得翻。</w:t>
      </w:r>
      <w:r w:rsidRPr="001221B9">
        <w:rPr>
          <w:rFonts w:asciiTheme="minorEastAsia"/>
        </w:rPr>
        <w:t>請按其罪。</w:t>
      </w:r>
      <w:r w:rsidR="000F1B0C">
        <w:rPr>
          <w:rFonts w:asciiTheme="minorEastAsia"/>
        </w:rPr>
        <w:t>」</w:t>
      </w:r>
      <w:r w:rsidRPr="001221B9">
        <w:rPr>
          <w:rFonts w:asciiTheme="minorEastAsia"/>
        </w:rPr>
        <w:t>齊王不許。</w:t>
      </w:r>
    </w:p>
    <w:p w:rsidR="00934453" w:rsidRPr="001221B9" w:rsidRDefault="00934453" w:rsidP="00DF5A42">
      <w:pPr>
        <w:rPr>
          <w:rFonts w:asciiTheme="minorEastAsia"/>
        </w:rPr>
      </w:pPr>
      <w:r w:rsidRPr="001221B9">
        <w:rPr>
          <w:rFonts w:asciiTheme="minorEastAsia"/>
        </w:rPr>
        <w:t>自烈祖相吳，禁壓良為賤，</w:t>
      </w:r>
      <w:r w:rsidRPr="001221B9">
        <w:rPr>
          <w:rStyle w:val="00Text"/>
          <w:rFonts w:asciiTheme="minorEastAsia"/>
        </w:rPr>
        <w:t>買良人子女為奴婢，謂之壓良為賤，律之所禁也。</w:t>
      </w:r>
      <w:r w:rsidRPr="001221B9">
        <w:rPr>
          <w:rFonts w:asciiTheme="minorEastAsia"/>
        </w:rPr>
        <w:t>令買奴婢者通官作券。馮延己及弟禮部員外郞延魯，俱在元帥府，草遺詔聽民賣男女；意欲自買姬妾，蕭儼駮曰︰</w:t>
      </w:r>
      <w:r w:rsidRPr="001221B9">
        <w:rPr>
          <w:rStyle w:val="00Text"/>
          <w:rFonts w:asciiTheme="minorEastAsia"/>
        </w:rPr>
        <w:t>駮，北角翻。</w:t>
      </w:r>
      <w:r w:rsidR="000F1B0C">
        <w:rPr>
          <w:rFonts w:asciiTheme="minorEastAsia"/>
        </w:rPr>
        <w:t>「</w:t>
      </w:r>
      <w:r w:rsidRPr="001221B9">
        <w:rPr>
          <w:rFonts w:asciiTheme="minorEastAsia"/>
        </w:rPr>
        <w:t>此必延己等所為，非大行之命也。</w:t>
      </w:r>
      <w:r w:rsidRPr="001221B9">
        <w:rPr>
          <w:rStyle w:val="00Text"/>
          <w:rFonts w:asciiTheme="minorEastAsia"/>
        </w:rPr>
        <w:t>自漢以來，天子升遐，梓宮在殯，稱曰大行皇帝。</w:t>
      </w:r>
      <w:r w:rsidRPr="001221B9">
        <w:rPr>
          <w:rFonts w:asciiTheme="minorEastAsia"/>
        </w:rPr>
        <w:t>昔延魯為東都判官，</w:t>
      </w:r>
      <w:r w:rsidRPr="001221B9">
        <w:rPr>
          <w:rStyle w:val="00Text"/>
          <w:rFonts w:asciiTheme="minorEastAsia"/>
        </w:rPr>
        <w:t>東都留守判官也。唐以江都為東都。</w:t>
      </w:r>
      <w:r w:rsidRPr="001221B9">
        <w:rPr>
          <w:rFonts w:asciiTheme="minorEastAsia"/>
        </w:rPr>
        <w:t>已有此請；先帝訪臣，臣對曰︰</w:t>
      </w:r>
      <w:r w:rsidR="000F1B0C">
        <w:rPr>
          <w:rFonts w:asciiTheme="minorEastAsia"/>
        </w:rPr>
        <w:t>『</w:t>
      </w:r>
      <w:r w:rsidRPr="001221B9">
        <w:rPr>
          <w:rFonts w:asciiTheme="minorEastAsia"/>
        </w:rPr>
        <w:t>陛下昔為吳相，民有鬻男女者，為出府金，贖而歸之，</w:t>
      </w:r>
      <w:r w:rsidRPr="001221B9">
        <w:rPr>
          <w:rStyle w:val="00Text"/>
          <w:rFonts w:asciiTheme="minorEastAsia"/>
        </w:rPr>
        <w:t>為出，于偽翻。府金，藏府之金也。</w:t>
      </w:r>
      <w:r w:rsidRPr="001221B9">
        <w:rPr>
          <w:rFonts w:asciiTheme="minorEastAsia"/>
        </w:rPr>
        <w:t>故遠近歸心。今卽位而反之，使貧人之子為富人廝役，可乎？</w:t>
      </w:r>
      <w:r w:rsidR="000F1B0C">
        <w:rPr>
          <w:rFonts w:asciiTheme="minorEastAsia"/>
        </w:rPr>
        <w:t>』</w:t>
      </w:r>
      <w:r w:rsidRPr="001221B9">
        <w:rPr>
          <w:rFonts w:asciiTheme="minorEastAsia"/>
        </w:rPr>
        <w:t>先帝以為然，將治延魯罪。</w:t>
      </w:r>
      <w:r w:rsidRPr="001221B9">
        <w:rPr>
          <w:rStyle w:val="00Text"/>
          <w:rFonts w:asciiTheme="minorEastAsia"/>
        </w:rPr>
        <w:t>治，直之翻。</w:t>
      </w:r>
      <w:r w:rsidRPr="001221B9">
        <w:rPr>
          <w:rFonts w:asciiTheme="minorEastAsia"/>
        </w:rPr>
        <w:t>臣以為延魯愚，無足責。先帝斜封延魯章，抹三筆，持入宮。請求諸宮中，必尚在。</w:t>
      </w:r>
      <w:r w:rsidR="000F1B0C">
        <w:rPr>
          <w:rFonts w:asciiTheme="minorEastAsia"/>
        </w:rPr>
        <w:t>」</w:t>
      </w:r>
      <w:r w:rsidRPr="001221B9">
        <w:rPr>
          <w:rFonts w:asciiTheme="minorEastAsia"/>
        </w:rPr>
        <w:t>齊王命取先帝時留中章奏千餘道，皆斜封一抹，</w:t>
      </w:r>
      <w:r w:rsidRPr="001221B9">
        <w:rPr>
          <w:rStyle w:val="00Text"/>
          <w:rFonts w:asciiTheme="minorEastAsia"/>
        </w:rPr>
        <w:t>凡章奏留中不下者，皆當時不行者也；若其言可行者，則付外施行。</w:t>
      </w:r>
      <w:r w:rsidRPr="001221B9">
        <w:rPr>
          <w:rFonts w:asciiTheme="minorEastAsia"/>
        </w:rPr>
        <w:t>果得延魯疏。然以遺詔已行，竟不之改。</w:t>
      </w:r>
      <w:r w:rsidRPr="001221B9">
        <w:rPr>
          <w:rStyle w:val="00Text"/>
          <w:rFonts w:asciiTheme="minorEastAsia"/>
        </w:rPr>
        <w:t>聲馮延魯以己私傅益遺制之罪，明底其罰而改之，不亦可乎！史言唐烈祖尚儒，故當國有大故之時，猶有能持正以斷國論者。</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閩富沙王延政稱帝於建州，國號大殷，大赦，改元天德。以將樂縣為鏞州，</w:t>
      </w:r>
      <w:r w:rsidR="00934453" w:rsidRPr="001221B9">
        <w:rPr>
          <w:rFonts w:asciiTheme="minorEastAsia" w:eastAsiaTheme="minorEastAsia"/>
        </w:rPr>
        <w:t>唐武德五年，分邵武置將樂縣，時屬建州，宋屬南劍州。九域志︰在州南二百四十里。宋白曰︰其地在越已有將樂之名。按後漢書云︰永安三年，析建安之校鄕，置將樂縣。按漢無永安年號，獨吳孫休改元永安耳。樂，音洛。</w:t>
      </w:r>
      <w:r w:rsidR="00934453" w:rsidRPr="00101E55">
        <w:rPr>
          <w:rStyle w:val="01Text"/>
          <w:rFonts w:asciiTheme="minorEastAsia" w:eastAsiaTheme="minorEastAsia"/>
          <w:sz w:val="21"/>
        </w:rPr>
        <w:t>延平鎭為鐔州。</w:t>
      </w:r>
      <w:r w:rsidR="00934453" w:rsidRPr="001221B9">
        <w:rPr>
          <w:rFonts w:asciiTheme="minorEastAsia" w:eastAsiaTheme="minorEastAsia"/>
        </w:rPr>
        <w:t>鐔州，今之南劍州是也。吳分建安置南平縣，晉改為延平縣。閩王審知立延平鎭，王延政置鐔州；南唐改劍州，取寶劍化龍於延平津以立州也。宋朝混一，始加南字，以別蜀之劍州。鐔，徐林翻，又讀如覃。</w:t>
      </w:r>
      <w:r w:rsidR="00934453" w:rsidRPr="00101E55">
        <w:rPr>
          <w:rStyle w:val="01Text"/>
          <w:rFonts w:asciiTheme="minorEastAsia" w:eastAsiaTheme="minorEastAsia"/>
          <w:sz w:val="21"/>
        </w:rPr>
        <w:t>立皇后張氏。以節度判官潘承祐為吏部尚書，節度巡官建陽楊思恭為兵部尚書。</w:t>
      </w:r>
      <w:r w:rsidR="00934453" w:rsidRPr="001221B9">
        <w:rPr>
          <w:rFonts w:asciiTheme="minorEastAsia" w:eastAsiaTheme="minorEastAsia"/>
        </w:rPr>
        <w:t>唐武德四年，置建陽縣，屬建州。九域志︰在州西二百四十里。宋白曰︰漢建安元年，割建安縣地為桐鄕；十年，會稽南部都尉賀齊，分上饒之地兼舊桐鄕置建平縣；晉太元四年，改建平為建陽縣，因山之陽為名。</w:t>
      </w:r>
      <w:r w:rsidR="00934453" w:rsidRPr="00101E55">
        <w:rPr>
          <w:rStyle w:val="01Text"/>
          <w:rFonts w:asciiTheme="minorEastAsia" w:eastAsiaTheme="minorEastAsia"/>
          <w:sz w:val="21"/>
        </w:rPr>
        <w:t>未幾，以承祐同平章事，</w:t>
      </w:r>
      <w:r w:rsidR="00934453" w:rsidRPr="001221B9">
        <w:rPr>
          <w:rFonts w:asciiTheme="minorEastAsia" w:eastAsiaTheme="minorEastAsia"/>
        </w:rPr>
        <w:t>潘承祐能諫王延政之日尋干戈，而不能諫其舉大號，又俛眉而為之相，亦復何也！</w:t>
      </w:r>
      <w:r w:rsidR="00934453" w:rsidRPr="00101E55">
        <w:rPr>
          <w:rStyle w:val="01Text"/>
          <w:rFonts w:asciiTheme="minorEastAsia" w:eastAsiaTheme="minorEastAsia"/>
          <w:sz w:val="21"/>
        </w:rPr>
        <w:t>思恭遷僕射，錄軍國軍。</w:t>
      </w:r>
    </w:p>
    <w:p w:rsidR="00934453" w:rsidRPr="001221B9" w:rsidRDefault="00934453" w:rsidP="00DF5A42">
      <w:pPr>
        <w:rPr>
          <w:rFonts w:asciiTheme="minorEastAsia"/>
        </w:rPr>
      </w:pPr>
      <w:r w:rsidRPr="001221B9">
        <w:rPr>
          <w:rFonts w:asciiTheme="minorEastAsia"/>
        </w:rPr>
        <w:t>延政服赭袍視事，然牙參及接鄰國使者，猶如藩鎭禮。</w:t>
      </w:r>
    </w:p>
    <w:p w:rsidR="00934453" w:rsidRPr="001221B9" w:rsidRDefault="00934453" w:rsidP="00DF5A42">
      <w:pPr>
        <w:rPr>
          <w:rFonts w:asciiTheme="minorEastAsia"/>
        </w:rPr>
      </w:pPr>
      <w:r w:rsidRPr="001221B9">
        <w:rPr>
          <w:rFonts w:asciiTheme="minorEastAsia"/>
        </w:rPr>
        <w:t>殷國小民貧，軍旅不息。楊思恭以善聚斂得幸，</w:t>
      </w:r>
      <w:r w:rsidRPr="001221B9">
        <w:rPr>
          <w:rStyle w:val="00Text"/>
          <w:rFonts w:asciiTheme="minorEastAsia"/>
        </w:rPr>
        <w:t>斂，力贍翻。</w:t>
      </w:r>
      <w:r w:rsidRPr="001221B9">
        <w:rPr>
          <w:rFonts w:asciiTheme="minorEastAsia"/>
        </w:rPr>
        <w:t>增田畝山澤之稅，至於魚鹽蔬果，無不倍征，</w:t>
      </w:r>
      <w:r w:rsidRPr="001221B9">
        <w:rPr>
          <w:rStyle w:val="00Text"/>
          <w:rFonts w:asciiTheme="minorEastAsia"/>
        </w:rPr>
        <w:t>征之倍其常數。</w:t>
      </w:r>
      <w:r w:rsidRPr="001221B9">
        <w:rPr>
          <w:rFonts w:asciiTheme="minorEastAsia"/>
        </w:rPr>
        <w:t>國人謂之</w:t>
      </w:r>
      <w:r w:rsidR="000F1B0C">
        <w:rPr>
          <w:rFonts w:asciiTheme="minorEastAsia"/>
        </w:rPr>
        <w:t>「</w:t>
      </w:r>
      <w:r w:rsidRPr="001221B9">
        <w:rPr>
          <w:rFonts w:asciiTheme="minorEastAsia"/>
        </w:rPr>
        <w:t>楊剝皮</w:t>
      </w:r>
      <w:r w:rsidR="000F1B0C">
        <w:rPr>
          <w:rFonts w:asciiTheme="minorEastAsia"/>
        </w:rPr>
        <w:t>」</w:t>
      </w:r>
      <w:r w:rsidRPr="001221B9">
        <w:rPr>
          <w:rFonts w:asciiTheme="minorEastAsia"/>
        </w:rPr>
        <w:t>。</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三月，己卯朔，以中書令趙瑩為晉昌節度使兼中書令；以晉昌節度使兼侍中桑維翰為侍中。</w:t>
      </w:r>
      <w:r w:rsidR="00934453" w:rsidRPr="001221B9">
        <w:rPr>
          <w:rStyle w:val="00Text"/>
          <w:rFonts w:asciiTheme="minorEastAsia"/>
        </w:rPr>
        <w:t>桑維翰始者居藩鎭而兼侍中，今入朝，正為門下省長官。</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唐元宗卽位，</w:t>
      </w:r>
      <w:r w:rsidR="00934453" w:rsidRPr="001221B9">
        <w:rPr>
          <w:rStyle w:val="00Text"/>
          <w:rFonts w:asciiTheme="minorEastAsia"/>
        </w:rPr>
        <w:t>本名景通，改名璟，後又改名景。</w:t>
      </w:r>
      <w:r w:rsidR="00934453" w:rsidRPr="001221B9">
        <w:rPr>
          <w:rFonts w:asciiTheme="minorEastAsia"/>
        </w:rPr>
        <w:t>大赦，改元保大。祕書郞韓熙載請俟踰年改元，不從。</w:t>
      </w:r>
      <w:r w:rsidR="00934453" w:rsidRPr="001221B9">
        <w:rPr>
          <w:rStyle w:val="00Text"/>
          <w:rFonts w:asciiTheme="minorEastAsia"/>
        </w:rPr>
        <w:t>古者人君卽位，踰年而後改元，不忍遽改父之道也。</w:t>
      </w:r>
      <w:r w:rsidR="00934453" w:rsidRPr="001221B9">
        <w:rPr>
          <w:rFonts w:asciiTheme="minorEastAsia"/>
        </w:rPr>
        <w:t>尊皇后曰皇太后，</w:t>
      </w:r>
      <w:r w:rsidR="00934453" w:rsidRPr="001221B9">
        <w:rPr>
          <w:rStyle w:val="00Text"/>
          <w:rFonts w:asciiTheme="minorEastAsia"/>
        </w:rPr>
        <w:t>唐烈祖后宋氏。</w:t>
      </w:r>
      <w:r w:rsidR="00934453" w:rsidRPr="001221B9">
        <w:rPr>
          <w:rFonts w:asciiTheme="minorEastAsia"/>
        </w:rPr>
        <w:t>立妃鍾氏為皇后。</w:t>
      </w:r>
    </w:p>
    <w:p w:rsidR="00934453" w:rsidRPr="001221B9" w:rsidRDefault="00934453" w:rsidP="00DF5A42">
      <w:pPr>
        <w:rPr>
          <w:rFonts w:asciiTheme="minorEastAsia"/>
        </w:rPr>
      </w:pPr>
      <w:r w:rsidRPr="001221B9">
        <w:rPr>
          <w:rFonts w:asciiTheme="minorEastAsia"/>
        </w:rPr>
        <w:t>唐主未聽政，</w:t>
      </w:r>
      <w:r w:rsidRPr="001221B9">
        <w:rPr>
          <w:rStyle w:val="00Text"/>
          <w:rFonts w:asciiTheme="minorEastAsia"/>
        </w:rPr>
        <w:t>以居喪，未御正朝聽政。</w:t>
      </w:r>
      <w:r w:rsidRPr="001221B9">
        <w:rPr>
          <w:rFonts w:asciiTheme="minorEastAsia"/>
        </w:rPr>
        <w:t>馮延己屢入白事，一日至數四。唐主曰︰</w:t>
      </w:r>
      <w:r w:rsidR="000F1B0C">
        <w:rPr>
          <w:rFonts w:asciiTheme="minorEastAsia"/>
        </w:rPr>
        <w:t>「</w:t>
      </w:r>
      <w:r w:rsidRPr="001221B9">
        <w:rPr>
          <w:rFonts w:asciiTheme="minorEastAsia"/>
        </w:rPr>
        <w:t>書記有常職，何為如是其煩也！</w:t>
      </w:r>
      <w:r w:rsidR="000F1B0C">
        <w:rPr>
          <w:rFonts w:asciiTheme="minorEastAsia"/>
        </w:rPr>
        <w:t>」</w:t>
      </w:r>
      <w:r w:rsidRPr="001221B9">
        <w:rPr>
          <w:rStyle w:val="00Text"/>
          <w:rFonts w:asciiTheme="minorEastAsia"/>
        </w:rPr>
        <w:t>馮延己時為齊王掌書記。</w:t>
      </w:r>
    </w:p>
    <w:p w:rsidR="00934453" w:rsidRPr="001221B9" w:rsidRDefault="00934453" w:rsidP="00DF5A42">
      <w:pPr>
        <w:rPr>
          <w:rFonts w:asciiTheme="minorEastAsia"/>
        </w:rPr>
      </w:pPr>
      <w:r w:rsidRPr="001221B9">
        <w:rPr>
          <w:rFonts w:asciiTheme="minorEastAsia"/>
        </w:rPr>
        <w:t>唐主為人謙謹，初卽位，不名大臣，數延公卿論政體，</w:t>
      </w:r>
      <w:r w:rsidRPr="001221B9">
        <w:rPr>
          <w:rStyle w:val="00Text"/>
          <w:rFonts w:asciiTheme="minorEastAsia"/>
        </w:rPr>
        <w:t>數，所角翻。</w:t>
      </w:r>
      <w:r w:rsidRPr="001221B9">
        <w:rPr>
          <w:rFonts w:asciiTheme="minorEastAsia"/>
        </w:rPr>
        <w:t>李建勳謂人曰︰</w:t>
      </w:r>
      <w:r w:rsidR="000F1B0C">
        <w:rPr>
          <w:rFonts w:asciiTheme="minorEastAsia"/>
        </w:rPr>
        <w:t>「</w:t>
      </w:r>
      <w:r w:rsidRPr="001221B9">
        <w:rPr>
          <w:rFonts w:asciiTheme="minorEastAsia"/>
        </w:rPr>
        <w:t>主上寬仁大度，優於先帝；但性習未定，茍旁無正人，但恐不能守先帝之業耳。</w:t>
      </w:r>
      <w:r w:rsidR="000F1B0C">
        <w:rPr>
          <w:rFonts w:asciiTheme="minorEastAsia"/>
        </w:rPr>
        <w:t>」</w:t>
      </w:r>
      <w:r w:rsidRPr="001221B9">
        <w:rPr>
          <w:rStyle w:val="00Text"/>
          <w:rFonts w:asciiTheme="minorEastAsia"/>
        </w:rPr>
        <w:t>後果如李建勳之言，其僅保江南者幸也。</w:t>
      </w:r>
    </w:p>
    <w:p w:rsidR="00934453" w:rsidRPr="001221B9" w:rsidRDefault="00934453" w:rsidP="00DF5A42">
      <w:pPr>
        <w:rPr>
          <w:rFonts w:asciiTheme="minorEastAsia"/>
        </w:rPr>
      </w:pPr>
      <w:r w:rsidRPr="001221B9">
        <w:rPr>
          <w:rFonts w:asciiTheme="minorEastAsia"/>
        </w:rPr>
        <w:t>唐主以鎭南節度使宋齊丘為太保兼中書令，奉化節度使周宗為侍中。</w:t>
      </w:r>
      <w:r w:rsidRPr="001221B9">
        <w:rPr>
          <w:rStyle w:val="00Text"/>
          <w:rFonts w:asciiTheme="minorEastAsia"/>
        </w:rPr>
        <w:t>九域志︰南唐置奉化軍節度於江州。</w:t>
      </w:r>
      <w:r w:rsidRPr="001221B9">
        <w:rPr>
          <w:rFonts w:asciiTheme="minorEastAsia"/>
        </w:rPr>
        <w:t>唐主以齊丘、宗先朝勳舊，故順人望召為相，政事皆自決之。</w:t>
      </w:r>
    </w:p>
    <w:p w:rsidR="00934453" w:rsidRPr="001221B9" w:rsidRDefault="00934453" w:rsidP="00DF5A42">
      <w:pPr>
        <w:rPr>
          <w:rFonts w:asciiTheme="minorEastAsia"/>
        </w:rPr>
      </w:pPr>
      <w:r w:rsidRPr="001221B9">
        <w:rPr>
          <w:rFonts w:asciiTheme="minorEastAsia"/>
        </w:rPr>
        <w:t>徙壽王景遂為燕王，宣城王景達為鄂王。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初，唐主為齊王，知政事，</w:t>
      </w:r>
      <w:r w:rsidRPr="001221B9">
        <w:rPr>
          <w:rFonts w:asciiTheme="minorEastAsia" w:eastAsiaTheme="minorEastAsia"/>
        </w:rPr>
        <w:t>晉天福三年，唐烈祖徙吳王璟為齊王；若其輔政，則始於後唐潞王清泰元年，吳睿皇之大和六年也。此蓋言知唐政事時。</w:t>
      </w:r>
      <w:r w:rsidRPr="00101E55">
        <w:rPr>
          <w:rStyle w:val="01Text"/>
          <w:rFonts w:asciiTheme="minorEastAsia" w:eastAsiaTheme="minorEastAsia"/>
          <w:sz w:val="21"/>
        </w:rPr>
        <w:t>每有過失，常夢錫常直言規正；始雖忿懟，</w:t>
      </w:r>
      <w:r w:rsidRPr="001221B9">
        <w:rPr>
          <w:rFonts w:asciiTheme="minorEastAsia" w:eastAsiaTheme="minorEastAsia"/>
        </w:rPr>
        <w:t>懟，直類翻。</w:t>
      </w:r>
      <w:r w:rsidRPr="00101E55">
        <w:rPr>
          <w:rStyle w:val="01Text"/>
          <w:rFonts w:asciiTheme="minorEastAsia" w:eastAsiaTheme="minorEastAsia"/>
          <w:sz w:val="21"/>
        </w:rPr>
        <w:t>終以諒直多之。及卽位，許以為翰林學士，齊丘之黨疾之，坐封駮制書，貶池州判官。池州多遷客，</w:t>
      </w:r>
      <w:r w:rsidRPr="001221B9">
        <w:rPr>
          <w:rFonts w:asciiTheme="minorEastAsia" w:eastAsiaTheme="minorEastAsia"/>
        </w:rPr>
        <w:t>以罪遷降於外州者，其州人謂之為遷客。</w:t>
      </w:r>
      <w:r w:rsidRPr="00101E55">
        <w:rPr>
          <w:rStyle w:val="01Text"/>
          <w:rFonts w:asciiTheme="minorEastAsia" w:eastAsiaTheme="minorEastAsia"/>
          <w:sz w:val="21"/>
        </w:rPr>
        <w:t>節度使上蔡王彥儔，防制過甚，幾不聊生，</w:t>
      </w:r>
      <w:r w:rsidRPr="001221B9">
        <w:rPr>
          <w:rFonts w:asciiTheme="minorEastAsia" w:eastAsiaTheme="minorEastAsia"/>
        </w:rPr>
        <w:t>幾，居依翻。</w:t>
      </w:r>
      <w:r w:rsidRPr="00101E55">
        <w:rPr>
          <w:rStyle w:val="01Text"/>
          <w:rFonts w:asciiTheme="minorEastAsia" w:eastAsiaTheme="minorEastAsia"/>
          <w:sz w:val="21"/>
        </w:rPr>
        <w:t>惟事夢錫如在朝廷。</w:t>
      </w:r>
      <w:r w:rsidRPr="001221B9">
        <w:rPr>
          <w:rFonts w:asciiTheme="minorEastAsia" w:eastAsiaTheme="minorEastAsia"/>
        </w:rPr>
        <w:t>王彥儔豈知敬常夢錫哉，以其事唐主於齊府，貶非其罪，必將復召用，故敬之耳。</w:t>
      </w:r>
    </w:p>
    <w:p w:rsidR="00934453" w:rsidRPr="001221B9" w:rsidRDefault="00934453" w:rsidP="00DF5A42">
      <w:pPr>
        <w:rPr>
          <w:rFonts w:asciiTheme="minorEastAsia"/>
        </w:rPr>
      </w:pPr>
      <w:r w:rsidRPr="001221B9">
        <w:rPr>
          <w:rFonts w:asciiTheme="minorEastAsia"/>
        </w:rPr>
        <w:t>宋齊丘待陳覺素厚，唐主亦以覺為有才，遂委任之。馮延己、延魯、魏岑，雖齊邸舊僚，皆依附覺，與休寧查文徽</w:t>
      </w:r>
      <w:r w:rsidRPr="001221B9">
        <w:rPr>
          <w:rStyle w:val="00Text"/>
          <w:rFonts w:asciiTheme="minorEastAsia"/>
        </w:rPr>
        <w:t>吳分歙縣置休陽縣，後改曰海陽，晉武帝改曰海寧，隋改曰休寧；唐屬歙州。九域志︰在州西六十六里。查，鉏加翻，姓也。何承天姓苑已有此姓，則江南之有查姓舊矣。</w:t>
      </w:r>
      <w:r w:rsidRPr="001221B9">
        <w:rPr>
          <w:rFonts w:asciiTheme="minorEastAsia"/>
        </w:rPr>
        <w:t>更相汲引，侵蠹政事，</w:t>
      </w:r>
      <w:r w:rsidRPr="001221B9">
        <w:rPr>
          <w:rStyle w:val="00Text"/>
          <w:rFonts w:asciiTheme="minorEastAsia"/>
        </w:rPr>
        <w:t>更，工衡翻。</w:t>
      </w:r>
      <w:r w:rsidRPr="001221B9">
        <w:rPr>
          <w:rFonts w:asciiTheme="minorEastAsia"/>
        </w:rPr>
        <w:t>唐人謂覺等為</w:t>
      </w:r>
      <w:r w:rsidR="000F1B0C">
        <w:rPr>
          <w:rFonts w:asciiTheme="minorEastAsia"/>
        </w:rPr>
        <w:t>「</w:t>
      </w:r>
      <w:r w:rsidRPr="001221B9">
        <w:rPr>
          <w:rFonts w:asciiTheme="minorEastAsia"/>
        </w:rPr>
        <w:t>五鬼</w:t>
      </w:r>
      <w:r w:rsidR="000F1B0C">
        <w:rPr>
          <w:rFonts w:asciiTheme="minorEastAsia"/>
        </w:rPr>
        <w:t>」</w:t>
      </w:r>
      <w:r w:rsidRPr="001221B9">
        <w:rPr>
          <w:rFonts w:asciiTheme="minorEastAsia"/>
        </w:rPr>
        <w:t>。延魯自禮部員外郞遷中書舍人、勤政殿學士，江州觀察使杜昌業聞之，歎曰︰</w:t>
      </w:r>
      <w:r w:rsidR="000F1B0C">
        <w:rPr>
          <w:rFonts w:asciiTheme="minorEastAsia"/>
        </w:rPr>
        <w:t>「</w:t>
      </w:r>
      <w:r w:rsidRPr="001221B9">
        <w:rPr>
          <w:rFonts w:asciiTheme="minorEastAsia"/>
        </w:rPr>
        <w:t>國家所以驅駕羣臣，在官爵而已。若一言稱旨，遽躋通顯，</w:t>
      </w:r>
      <w:r w:rsidRPr="001221B9">
        <w:rPr>
          <w:rStyle w:val="00Text"/>
          <w:rFonts w:asciiTheme="minorEastAsia"/>
        </w:rPr>
        <w:t>勤政殿學士，蓋唐烈祖所置，猶中朝之端明殿學士也。稱，尺證翻。</w:t>
      </w:r>
      <w:r w:rsidRPr="001221B9">
        <w:rPr>
          <w:rFonts w:asciiTheme="minorEastAsia"/>
        </w:rPr>
        <w:t>後有立功者，何以賞之！</w:t>
      </w:r>
      <w:r w:rsidR="000F1B0C">
        <w:rPr>
          <w:rFonts w:asciiTheme="minorEastAsia"/>
        </w:rPr>
        <w:t>」</w:t>
      </w:r>
      <w:r w:rsidRPr="001221B9">
        <w:rPr>
          <w:rFonts w:asciiTheme="minorEastAsia"/>
        </w:rPr>
        <w:t>未幾，唐主以岑及文徽皆為樞密副使。</w:t>
      </w:r>
      <w:r w:rsidRPr="001221B9">
        <w:rPr>
          <w:rStyle w:val="00Text"/>
          <w:rFonts w:asciiTheme="minorEastAsia"/>
        </w:rPr>
        <w:t>幾，居豈翻。</w:t>
      </w:r>
      <w:r w:rsidRPr="001221B9">
        <w:rPr>
          <w:rFonts w:asciiTheme="minorEastAsia"/>
        </w:rPr>
        <w:t>岑旣得志，會覺遭母喪，岑卽暴揚覺過惡，</w:t>
      </w:r>
      <w:r w:rsidRPr="001221B9">
        <w:rPr>
          <w:rStyle w:val="00Text"/>
          <w:rFonts w:asciiTheme="minorEastAsia"/>
        </w:rPr>
        <w:t>暴，顯也。</w:t>
      </w:r>
      <w:r w:rsidRPr="001221B9">
        <w:rPr>
          <w:rFonts w:asciiTheme="minorEastAsia"/>
        </w:rPr>
        <w:t>擯斥之。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唐置定遠軍於濠州。</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漢殤帝驕奢，不親政事。高祖在殯，作樂酣飲；夜與倡婦微行，倮男女而觀之。</w:t>
      </w:r>
      <w:r w:rsidR="00934453" w:rsidRPr="001221B9">
        <w:rPr>
          <w:rStyle w:val="00Text"/>
          <w:rFonts w:asciiTheme="minorEastAsia"/>
        </w:rPr>
        <w:t>倡，音昌。倮，魯果翻。</w:t>
      </w:r>
      <w:r w:rsidR="00934453" w:rsidRPr="001221B9">
        <w:rPr>
          <w:rFonts w:asciiTheme="minorEastAsia"/>
        </w:rPr>
        <w:t>左右忤意輒死，無敢諫者；</w:t>
      </w:r>
      <w:r w:rsidR="00934453" w:rsidRPr="001221B9">
        <w:rPr>
          <w:rStyle w:val="00Text"/>
          <w:rFonts w:asciiTheme="minorEastAsia"/>
        </w:rPr>
        <w:t>忤，五故翻。</w:t>
      </w:r>
      <w:r w:rsidR="00934453" w:rsidRPr="001221B9">
        <w:rPr>
          <w:rFonts w:asciiTheme="minorEastAsia"/>
        </w:rPr>
        <w:t>惟越王弘昌及內常侍番禺吳懷恩屢諫，不聽。</w:t>
      </w:r>
      <w:r w:rsidR="00934453" w:rsidRPr="001221B9">
        <w:rPr>
          <w:rStyle w:val="00Text"/>
          <w:rFonts w:asciiTheme="minorEastAsia"/>
        </w:rPr>
        <w:t>番，音潘。</w:t>
      </w:r>
      <w:r w:rsidR="00934453" w:rsidRPr="001221B9">
        <w:rPr>
          <w:rFonts w:asciiTheme="minorEastAsia"/>
        </w:rPr>
        <w:t>常猜忌諸弟，每宴集，令宦者守門，羣臣、宗室，皆露索，然後入。</w:t>
      </w:r>
      <w:r w:rsidR="00934453" w:rsidRPr="001221B9">
        <w:rPr>
          <w:rStyle w:val="00Text"/>
          <w:rFonts w:asciiTheme="minorEastAsia"/>
        </w:rPr>
        <w:t>露體而搜索之，恐其挾懷兵刃也。索，山客翻。</w:t>
      </w:r>
    </w:p>
    <w:p w:rsidR="00934453" w:rsidRPr="001221B9" w:rsidRDefault="00934453" w:rsidP="00DF5A42">
      <w:pPr>
        <w:rPr>
          <w:rFonts w:asciiTheme="minorEastAsia"/>
        </w:rPr>
      </w:pPr>
      <w:r w:rsidRPr="001221B9">
        <w:rPr>
          <w:rFonts w:asciiTheme="minorEastAsia"/>
        </w:rPr>
        <w:t>晉王弘熙欲圖之，乃盛飾聲伎，娛悅其意，以成其惡。</w:t>
      </w:r>
      <w:r w:rsidRPr="001221B9">
        <w:rPr>
          <w:rStyle w:val="00Text"/>
          <w:rFonts w:asciiTheme="minorEastAsia"/>
        </w:rPr>
        <w:t>伎，巨綺翻。</w:t>
      </w:r>
      <w:r w:rsidRPr="001221B9">
        <w:rPr>
          <w:rFonts w:asciiTheme="minorEastAsia"/>
        </w:rPr>
        <w:t>漢主好手搏，弘熙令指揮使陳道庠引力士劉思潮、譚令禋、林少強、林少良、何昌廷等五人習手搏於晉府，</w:t>
      </w:r>
      <w:r w:rsidRPr="001221B9">
        <w:rPr>
          <w:rStyle w:val="00Text"/>
          <w:rFonts w:asciiTheme="minorEastAsia"/>
        </w:rPr>
        <w:t>好，呼到翻。少，詩照翻。晉府，弘熙所居第也。</w:t>
      </w:r>
      <w:r w:rsidRPr="001221B9">
        <w:rPr>
          <w:rFonts w:asciiTheme="minorEastAsia"/>
        </w:rPr>
        <w:t>漢主聞而悅之。丙戌，與諸王宴於長春宮，觀手搏，至夕罷宴，漢主大醉。弘熙使道庠、思潮等掖漢主，因拉殺之，</w:t>
      </w:r>
      <w:r w:rsidRPr="001221B9">
        <w:rPr>
          <w:rStyle w:val="00Text"/>
          <w:rFonts w:asciiTheme="minorEastAsia"/>
        </w:rPr>
        <w:t>年二十四。因扶掖而拉其脅殺之。拉，盧合翻。</w:t>
      </w:r>
      <w:r w:rsidRPr="001221B9">
        <w:rPr>
          <w:rFonts w:asciiTheme="minorEastAsia"/>
        </w:rPr>
        <w:t>盡殺其左右。</w:t>
      </w:r>
    </w:p>
    <w:p w:rsidR="00934453" w:rsidRPr="001221B9" w:rsidRDefault="00934453" w:rsidP="00DF5A42">
      <w:pPr>
        <w:rPr>
          <w:rFonts w:asciiTheme="minorEastAsia"/>
        </w:rPr>
      </w:pPr>
      <w:r w:rsidRPr="001221B9">
        <w:rPr>
          <w:rFonts w:asciiTheme="minorEastAsia"/>
        </w:rPr>
        <w:t>明旦，百官諸王莫敢入宮，越王弘昌帥諸弟臨於寢殿，</w:t>
      </w:r>
      <w:r w:rsidRPr="001221B9">
        <w:rPr>
          <w:rStyle w:val="00Text"/>
          <w:rFonts w:asciiTheme="minorEastAsia"/>
        </w:rPr>
        <w:t>帥，讀曰率。臨，力鴆翻。</w:t>
      </w:r>
      <w:r w:rsidRPr="001221B9">
        <w:rPr>
          <w:rFonts w:asciiTheme="minorEastAsia"/>
        </w:rPr>
        <w:t>迎弘熙卽皇帝位，更名晟，</w:t>
      </w:r>
      <w:r w:rsidRPr="001221B9">
        <w:rPr>
          <w:rStyle w:val="00Text"/>
          <w:rFonts w:asciiTheme="minorEastAsia"/>
        </w:rPr>
        <w:t>晟，漢主玢之弟也。更，工衡翻。</w:t>
      </w:r>
      <w:r w:rsidRPr="001221B9">
        <w:rPr>
          <w:rFonts w:asciiTheme="minorEastAsia"/>
        </w:rPr>
        <w:t>改元應乾。以弘昌為太尉兼中書令、諸道兵馬都元帥，知政事，循王弘杲為副元帥，參預政事。陳道庠及劉思潮等皆受賞賜甚厚。</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閩主曦納金吾使尚保殷之女，</w:t>
      </w:r>
      <w:r w:rsidR="00934453" w:rsidRPr="001221B9">
        <w:rPr>
          <w:rFonts w:asciiTheme="minorEastAsia" w:eastAsiaTheme="minorEastAsia"/>
        </w:rPr>
        <w:t>考異曰︰閩錄作</w:t>
      </w:r>
      <w:r w:rsidR="000F1B0C">
        <w:rPr>
          <w:rFonts w:asciiTheme="minorEastAsia" w:eastAsiaTheme="minorEastAsia"/>
        </w:rPr>
        <w:t>「</w:t>
      </w:r>
      <w:r w:rsidR="00934453" w:rsidRPr="001221B9">
        <w:rPr>
          <w:rFonts w:asciiTheme="minorEastAsia" w:eastAsiaTheme="minorEastAsia"/>
        </w:rPr>
        <w:t>尚可殷</w:t>
      </w:r>
      <w:r w:rsidR="000F1B0C">
        <w:rPr>
          <w:rFonts w:asciiTheme="minorEastAsia" w:eastAsiaTheme="minorEastAsia"/>
        </w:rPr>
        <w:t>」</w:t>
      </w:r>
      <w:r w:rsidR="00934453" w:rsidRPr="001221B9">
        <w:rPr>
          <w:rFonts w:asciiTheme="minorEastAsia" w:eastAsiaTheme="minorEastAsia"/>
        </w:rPr>
        <w:t>。今從十國紀年。</w:t>
      </w:r>
      <w:r w:rsidR="00934453" w:rsidRPr="00101E55">
        <w:rPr>
          <w:rStyle w:val="01Text"/>
          <w:rFonts w:asciiTheme="minorEastAsia" w:eastAsiaTheme="minorEastAsia"/>
          <w:sz w:val="21"/>
        </w:rPr>
        <w:t>立為賢妃。妃有殊色，曦嬖之；醉中，妃所欲殺則殺之，所欲宥則宥之。</w:t>
      </w:r>
      <w:r w:rsidR="00934453" w:rsidRPr="001221B9">
        <w:rPr>
          <w:rFonts w:asciiTheme="minorEastAsia" w:eastAsiaTheme="minorEastAsia"/>
        </w:rPr>
        <w:t>沈酗于酒，惟婦言是用，商紂所以亡也。嬖，卑義翻。又博計翻。</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夏，四月，戊申朔，日有食之。</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唐以中書侍郞、同平章事李建勳為昭武節度使，鎭撫州。</w:t>
      </w:r>
      <w:r w:rsidR="00934453" w:rsidRPr="001221B9">
        <w:rPr>
          <w:rStyle w:val="00Text"/>
          <w:rFonts w:asciiTheme="minorEastAsia"/>
        </w:rPr>
        <w:t>九域志︰吳置昭武節度於撫州。</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殷將陳望等攻閩福州，</w:t>
      </w:r>
      <w:r w:rsidR="00934453" w:rsidRPr="001221B9">
        <w:rPr>
          <w:rStyle w:val="00Text"/>
          <w:rFonts w:asciiTheme="minorEastAsia"/>
        </w:rPr>
        <w:t>是年二月，王延政建國於建州，號曰殷。</w:t>
      </w:r>
      <w:r w:rsidR="00934453" w:rsidRPr="001221B9">
        <w:rPr>
          <w:rFonts w:asciiTheme="minorEastAsia"/>
        </w:rPr>
        <w:t>入其西郛，旣而敗歸。</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五月，殷吏部尚書、同平章事潘承祐上書陳十事，大指言︰</w:t>
      </w:r>
      <w:r w:rsidR="000F1B0C">
        <w:rPr>
          <w:rFonts w:asciiTheme="minorEastAsia"/>
        </w:rPr>
        <w:t>「</w:t>
      </w:r>
      <w:r w:rsidR="00934453" w:rsidRPr="001221B9">
        <w:rPr>
          <w:rFonts w:asciiTheme="minorEastAsia"/>
        </w:rPr>
        <w:t>兄弟相攻，逆傷天理，一也。賦斂煩重，力役無節，二也。</w:t>
      </w:r>
      <w:r w:rsidR="00934453" w:rsidRPr="001221B9">
        <w:rPr>
          <w:rStyle w:val="00Text"/>
          <w:rFonts w:asciiTheme="minorEastAsia"/>
        </w:rPr>
        <w:t>斂，力贍翻。</w:t>
      </w:r>
      <w:r w:rsidR="00934453" w:rsidRPr="001221B9">
        <w:rPr>
          <w:rFonts w:asciiTheme="minorEastAsia"/>
        </w:rPr>
        <w:t>發民為兵，羇旅愁怨，三也。</w:t>
      </w:r>
      <w:r w:rsidR="00934453" w:rsidRPr="001221B9">
        <w:rPr>
          <w:rStyle w:val="00Text"/>
          <w:rFonts w:asciiTheme="minorEastAsia"/>
        </w:rPr>
        <w:t>民為兵則疲於征戍，羇旅異鄕，不得反其桑梓，故愁怨。</w:t>
      </w:r>
      <w:r w:rsidR="00934453" w:rsidRPr="001221B9">
        <w:rPr>
          <w:rFonts w:asciiTheme="minorEastAsia"/>
        </w:rPr>
        <w:t>楊思恭奪民衣食，使歸怨於上，羣臣莫敢言，四也。</w:t>
      </w:r>
      <w:r w:rsidR="00934453" w:rsidRPr="001221B9">
        <w:rPr>
          <w:rStyle w:val="00Text"/>
          <w:rFonts w:asciiTheme="minorEastAsia"/>
        </w:rPr>
        <w:t>楊思恭事見上二月。</w:t>
      </w:r>
      <w:r w:rsidR="00934453" w:rsidRPr="001221B9">
        <w:rPr>
          <w:rFonts w:asciiTheme="minorEastAsia"/>
        </w:rPr>
        <w:t>疆土狹隘，多置州縣，增吏困民，五也。</w:t>
      </w:r>
      <w:r w:rsidR="00934453" w:rsidRPr="001221B9">
        <w:rPr>
          <w:rStyle w:val="00Text"/>
          <w:rFonts w:asciiTheme="minorEastAsia"/>
        </w:rPr>
        <w:t>謂置鏞州、鐔州也。</w:t>
      </w:r>
      <w:r w:rsidR="00934453" w:rsidRPr="001221B9">
        <w:rPr>
          <w:rFonts w:asciiTheme="minorEastAsia"/>
        </w:rPr>
        <w:t>除道裹糧，將攻臨汀，</w:t>
      </w:r>
      <w:r w:rsidR="00934453" w:rsidRPr="001221B9">
        <w:rPr>
          <w:rStyle w:val="00Text"/>
          <w:rFonts w:asciiTheme="minorEastAsia"/>
        </w:rPr>
        <w:t>臨汀，汀州也。唐開撫、福二州山洞，置汀州，因長汀為名，初治新羅，後移治長汀白石村；天寶改為臨汀郡，乾元復為州。九域志︰延平西至臨汀八百里。</w:t>
      </w:r>
      <w:r w:rsidR="00934453" w:rsidRPr="001221B9">
        <w:rPr>
          <w:rFonts w:asciiTheme="minorEastAsia"/>
        </w:rPr>
        <w:t>曾不憂金陵、錢塘乘虛相襲，六也。</w:t>
      </w:r>
      <w:r w:rsidR="00934453" w:rsidRPr="001221B9">
        <w:rPr>
          <w:rStyle w:val="00Text"/>
          <w:rFonts w:asciiTheme="minorEastAsia"/>
        </w:rPr>
        <w:t>唐都金陵，吳越都錢塘。唐兵自撫、信可以襲建州，吳越兵自婺、衢可以襲建州。</w:t>
      </w:r>
      <w:r w:rsidR="00934453" w:rsidRPr="001221B9">
        <w:rPr>
          <w:rFonts w:asciiTheme="minorEastAsia"/>
        </w:rPr>
        <w:t>括高貲戶，財多者補官，逋負者被刑，七也。</w:t>
      </w:r>
      <w:r w:rsidR="00934453" w:rsidRPr="001221B9">
        <w:rPr>
          <w:rStyle w:val="00Text"/>
          <w:rFonts w:asciiTheme="minorEastAsia"/>
        </w:rPr>
        <w:t>被，皮義翻。</w:t>
      </w:r>
      <w:r w:rsidR="00934453" w:rsidRPr="001221B9">
        <w:rPr>
          <w:rFonts w:asciiTheme="minorEastAsia"/>
        </w:rPr>
        <w:t>延平諸津，征果菜魚米，獲利至微，斂怨甚大，八也。與唐、吳越為鄰，卽位以來，未嘗通使，九也。宮室臺榭，崇飾無度，十也。</w:t>
      </w:r>
      <w:r w:rsidR="000F1B0C">
        <w:rPr>
          <w:rFonts w:asciiTheme="minorEastAsia"/>
        </w:rPr>
        <w:t>」</w:t>
      </w:r>
      <w:r w:rsidR="00934453" w:rsidRPr="001221B9">
        <w:rPr>
          <w:rFonts w:asciiTheme="minorEastAsia"/>
        </w:rPr>
        <w:t>殷王延政大怒，</w:t>
      </w:r>
      <w:r w:rsidR="000F1B0C">
        <w:rPr>
          <w:rStyle w:val="00Text"/>
          <w:rFonts w:asciiTheme="minorEastAsia"/>
        </w:rPr>
        <w:t>「</w:t>
      </w:r>
      <w:r w:rsidR="00934453" w:rsidRPr="001221B9">
        <w:rPr>
          <w:rStyle w:val="00Text"/>
          <w:rFonts w:asciiTheme="minorEastAsia"/>
        </w:rPr>
        <w:t>殷王</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殷主</w:t>
      </w:r>
      <w:r w:rsidR="000F1B0C">
        <w:rPr>
          <w:rStyle w:val="00Text"/>
          <w:rFonts w:asciiTheme="minorEastAsia"/>
        </w:rPr>
        <w:t>」</w:t>
      </w:r>
      <w:r w:rsidR="00934453" w:rsidRPr="001221B9">
        <w:rPr>
          <w:rStyle w:val="00Text"/>
          <w:rFonts w:asciiTheme="minorEastAsia"/>
        </w:rPr>
        <w:t>。</w:t>
      </w:r>
      <w:r w:rsidR="00934453" w:rsidRPr="001221B9">
        <w:rPr>
          <w:rFonts w:asciiTheme="minorEastAsia"/>
        </w:rPr>
        <w:t>削承祐官爵，勒歸私第。</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漢中宗旣立，國中議論詾詾。</w:t>
      </w:r>
      <w:r w:rsidR="00934453" w:rsidRPr="001221B9">
        <w:rPr>
          <w:rStyle w:val="00Text"/>
          <w:rFonts w:asciiTheme="minorEastAsia"/>
        </w:rPr>
        <w:t>言其弒兄自立也。詾，許拱翻。</w:t>
      </w:r>
      <w:r w:rsidR="00934453" w:rsidRPr="001221B9">
        <w:rPr>
          <w:rFonts w:asciiTheme="minorEastAsia"/>
        </w:rPr>
        <w:t>循王弘杲請斬劉思潮等以謝中外，漢主不從。思潮等聞之，譖弘杲謀反，漢主令思潮等伺之。弘杲方宴客，思潮與譚令禋帥衞兵突入，</w:t>
      </w:r>
      <w:r w:rsidR="00934453" w:rsidRPr="001221B9">
        <w:rPr>
          <w:rStyle w:val="00Text"/>
          <w:rFonts w:asciiTheme="minorEastAsia"/>
        </w:rPr>
        <w:t>伺，相吏翻，候也，察也。帥，讀曰率。突入，掩不備。</w:t>
      </w:r>
      <w:r w:rsidR="00934453" w:rsidRPr="001221B9">
        <w:rPr>
          <w:rFonts w:asciiTheme="minorEastAsia"/>
        </w:rPr>
        <w:t>斬弘杲。於是漢主謀盡誅諸弟，以越王弘昌賢而得衆，尤忌之。</w:t>
      </w:r>
      <w:r w:rsidR="00934453" w:rsidRPr="001221B9">
        <w:rPr>
          <w:rStyle w:val="00Text"/>
          <w:rFonts w:asciiTheme="minorEastAsia"/>
        </w:rPr>
        <w:t>弘昌見忌事始上年四月。</w:t>
      </w:r>
      <w:r w:rsidR="00934453" w:rsidRPr="001221B9">
        <w:rPr>
          <w:rFonts w:asciiTheme="minorEastAsia"/>
        </w:rPr>
        <w:t>雄武節度使齊王弘弼，</w:t>
      </w:r>
      <w:r w:rsidR="00934453" w:rsidRPr="001221B9">
        <w:rPr>
          <w:rStyle w:val="00Text"/>
          <w:rFonts w:asciiTheme="minorEastAsia"/>
        </w:rPr>
        <w:t>詳考本末，</w:t>
      </w:r>
      <w:r w:rsidR="000F1B0C">
        <w:rPr>
          <w:rStyle w:val="00Text"/>
          <w:rFonts w:asciiTheme="minorEastAsia"/>
        </w:rPr>
        <w:t>「</w:t>
      </w:r>
      <w:r w:rsidR="00934453" w:rsidRPr="001221B9">
        <w:rPr>
          <w:rStyle w:val="00Text"/>
          <w:rFonts w:asciiTheme="minorEastAsia"/>
        </w:rPr>
        <w:t>雄武</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建武</w:t>
      </w:r>
      <w:r w:rsidR="000F1B0C">
        <w:rPr>
          <w:rStyle w:val="00Text"/>
          <w:rFonts w:asciiTheme="minorEastAsia"/>
        </w:rPr>
        <w:t>」</w:t>
      </w:r>
      <w:r w:rsidR="00934453" w:rsidRPr="001221B9">
        <w:rPr>
          <w:rStyle w:val="00Text"/>
          <w:rFonts w:asciiTheme="minorEastAsia"/>
        </w:rPr>
        <w:t>；建武軍邕州。</w:t>
      </w:r>
      <w:r w:rsidR="00934453" w:rsidRPr="001221B9">
        <w:rPr>
          <w:rFonts w:asciiTheme="minorEastAsia"/>
        </w:rPr>
        <w:t>自以居大鎭，懼禍，求入朝；許之。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初，閩主曦侍康宗宴，</w:t>
      </w:r>
      <w:r w:rsidR="00934453" w:rsidRPr="001221B9">
        <w:rPr>
          <w:rStyle w:val="00Text"/>
          <w:rFonts w:asciiTheme="minorEastAsia"/>
        </w:rPr>
        <w:t>閩主昶廟號康宗。</w:t>
      </w:r>
      <w:r w:rsidR="00934453" w:rsidRPr="001221B9">
        <w:rPr>
          <w:rFonts w:asciiTheme="minorEastAsia"/>
        </w:rPr>
        <w:t>會新羅獻寶劍，</w:t>
      </w:r>
      <w:r w:rsidR="00934453" w:rsidRPr="001221B9">
        <w:rPr>
          <w:rStyle w:val="00Text"/>
          <w:rFonts w:asciiTheme="minorEastAsia"/>
        </w:rPr>
        <w:t>新羅國之於閩國，其地在海東，通使於閩。</w:t>
      </w:r>
      <w:r w:rsidR="00934453" w:rsidRPr="001221B9">
        <w:rPr>
          <w:rFonts w:asciiTheme="minorEastAsia"/>
        </w:rPr>
        <w:t>康宗舉以示同平章事王倓曰︰</w:t>
      </w:r>
      <w:r w:rsidR="000F1B0C">
        <w:rPr>
          <w:rFonts w:asciiTheme="minorEastAsia"/>
        </w:rPr>
        <w:t>「</w:t>
      </w:r>
      <w:r w:rsidR="00934453" w:rsidRPr="001221B9">
        <w:rPr>
          <w:rFonts w:asciiTheme="minorEastAsia"/>
        </w:rPr>
        <w:t>此何所施？</w:t>
      </w:r>
      <w:r w:rsidR="000F1B0C">
        <w:rPr>
          <w:rFonts w:asciiTheme="minorEastAsia"/>
        </w:rPr>
        <w:t>」</w:t>
      </w:r>
      <w:r w:rsidR="00934453" w:rsidRPr="001221B9">
        <w:rPr>
          <w:rFonts w:asciiTheme="minorEastAsia"/>
        </w:rPr>
        <w:t>倓對曰︰</w:t>
      </w:r>
      <w:r w:rsidR="000F1B0C">
        <w:rPr>
          <w:rFonts w:asciiTheme="minorEastAsia"/>
        </w:rPr>
        <w:t>「</w:t>
      </w:r>
      <w:r w:rsidR="00934453" w:rsidRPr="001221B9">
        <w:rPr>
          <w:rFonts w:asciiTheme="minorEastAsia"/>
        </w:rPr>
        <w:t>斬為臣不忠者。</w:t>
      </w:r>
      <w:r w:rsidR="000F1B0C">
        <w:rPr>
          <w:rFonts w:asciiTheme="minorEastAsia"/>
        </w:rPr>
        <w:t>」</w:t>
      </w:r>
      <w:r w:rsidR="00934453" w:rsidRPr="001221B9">
        <w:rPr>
          <w:rFonts w:asciiTheme="minorEastAsia"/>
        </w:rPr>
        <w:t>時曦已蓄異志，凜然變色。至是宴羣臣，復有獻劍者，曦命發倓冢，斬其尸。</w:t>
      </w:r>
      <w:r w:rsidR="00934453" w:rsidRPr="001221B9">
        <w:rPr>
          <w:rStyle w:val="00Text"/>
          <w:rFonts w:asciiTheme="minorEastAsia"/>
        </w:rPr>
        <w:t>倓，徒甘翻，又徒濫翻，徒敢翻。復，扶又翻。</w:t>
      </w:r>
    </w:p>
    <w:p w:rsidR="00934453" w:rsidRPr="001221B9" w:rsidRDefault="00934453" w:rsidP="00DF5A42">
      <w:pPr>
        <w:rPr>
          <w:rFonts w:asciiTheme="minorEastAsia"/>
        </w:rPr>
      </w:pPr>
      <w:r w:rsidRPr="001221B9">
        <w:rPr>
          <w:rFonts w:asciiTheme="minorEastAsia"/>
        </w:rPr>
        <w:t>校書郞陳光逸謂其友曰︰</w:t>
      </w:r>
      <w:r w:rsidR="000F1B0C">
        <w:rPr>
          <w:rFonts w:asciiTheme="minorEastAsia"/>
        </w:rPr>
        <w:t>「</w:t>
      </w:r>
      <w:r w:rsidRPr="001221B9">
        <w:rPr>
          <w:rFonts w:asciiTheme="minorEastAsia"/>
        </w:rPr>
        <w:t>主上失德，亡無日矣；吾欲死諫。</w:t>
      </w:r>
      <w:r w:rsidR="000F1B0C">
        <w:rPr>
          <w:rFonts w:asciiTheme="minorEastAsia"/>
        </w:rPr>
        <w:t>」</w:t>
      </w:r>
      <w:r w:rsidRPr="001221B9">
        <w:rPr>
          <w:rFonts w:asciiTheme="minorEastAsia"/>
        </w:rPr>
        <w:t>其友止之，不從，上書諫</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諫</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陳</w:t>
      </w:r>
      <w:r w:rsidR="000F1B0C">
        <w:rPr>
          <w:rStyle w:val="00Text"/>
          <w:rFonts w:asciiTheme="minorEastAsia"/>
        </w:rPr>
        <w:t>」</w:t>
      </w:r>
      <w:r w:rsidRPr="001221B9">
        <w:rPr>
          <w:rStyle w:val="00Text"/>
          <w:rFonts w:asciiTheme="minorEastAsia"/>
        </w:rPr>
        <w:t>；乙十一行本同；張校同。</w:t>
      </w:r>
      <w:r w:rsidR="000F1B0C">
        <w:rPr>
          <w:rStyle w:val="00Text"/>
          <w:rFonts w:asciiTheme="minorEastAsia"/>
        </w:rPr>
        <w:t>』</w:t>
      </w:r>
      <w:r w:rsidRPr="001221B9">
        <w:rPr>
          <w:rFonts w:asciiTheme="minorEastAsia"/>
        </w:rPr>
        <w:t>曦大惡五十事。曦怒，命衞士鞭之數百，不死；以繩繫其頸，懸諸庭樹，久之乃絕。</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秋，七月，己丑，詔以年饑，國用不足，分遣使者六十餘人於諸道括民穀。</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吳越王弘佐初立，上統軍使闞璠強戾，</w:t>
      </w:r>
      <w:r w:rsidR="00934453" w:rsidRPr="001221B9">
        <w:rPr>
          <w:rStyle w:val="00Text"/>
          <w:rFonts w:asciiTheme="minorEastAsia"/>
        </w:rPr>
        <w:t>闞，苦鑑翻，姓也。璠，音煩。</w:t>
      </w:r>
      <w:r w:rsidR="00934453" w:rsidRPr="001221B9">
        <w:rPr>
          <w:rFonts w:asciiTheme="minorEastAsia"/>
        </w:rPr>
        <w:t>排斥異己，弘佐不能制；內牙上都監使章德安數與之爭，</w:t>
      </w:r>
      <w:r w:rsidR="00934453" w:rsidRPr="001221B9">
        <w:rPr>
          <w:rStyle w:val="00Text"/>
          <w:rFonts w:asciiTheme="minorEastAsia"/>
        </w:rPr>
        <w:t>數，所角翻。</w:t>
      </w:r>
      <w:r w:rsidR="00934453" w:rsidRPr="001221B9">
        <w:rPr>
          <w:rFonts w:asciiTheme="minorEastAsia"/>
        </w:rPr>
        <w:t>右都監使李文慶不附於璠，乙巳，貶德安於處州，</w:t>
      </w:r>
      <w:r w:rsidR="00934453" w:rsidRPr="001221B9">
        <w:rPr>
          <w:rStyle w:val="00Text"/>
          <w:rFonts w:asciiTheme="minorEastAsia"/>
        </w:rPr>
        <w:t>章德安受託孤之寄，而為闞璠所制，其才不足稱也。</w:t>
      </w:r>
      <w:r w:rsidR="00934453" w:rsidRPr="001221B9">
        <w:rPr>
          <w:rFonts w:asciiTheme="minorEastAsia"/>
        </w:rPr>
        <w:t>文慶于睦州。璠與右統軍使胡進思益專橫。</w:t>
      </w:r>
      <w:r w:rsidR="00934453" w:rsidRPr="001221B9">
        <w:rPr>
          <w:rStyle w:val="00Text"/>
          <w:rFonts w:asciiTheme="minorEastAsia"/>
        </w:rPr>
        <w:t>為吳越誅闞璠張本。橫，戶孟翻。</w:t>
      </w:r>
      <w:r w:rsidR="00934453" w:rsidRPr="001221B9">
        <w:rPr>
          <w:rFonts w:asciiTheme="minorEastAsia"/>
        </w:rPr>
        <w:t>璠，明州人；</w:t>
      </w:r>
      <w:r w:rsidR="00934453" w:rsidRPr="001221B9">
        <w:rPr>
          <w:rStyle w:val="00Text"/>
          <w:rFonts w:asciiTheme="minorEastAsia"/>
        </w:rPr>
        <w:t>今明州猶祀闞璠，謂之闞相公廟。</w:t>
      </w:r>
      <w:r w:rsidR="00934453" w:rsidRPr="001221B9">
        <w:rPr>
          <w:rFonts w:asciiTheme="minorEastAsia"/>
        </w:rPr>
        <w:t>文慶，睦州人；進思，湖州人也。</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唐主緣烈祖意，</w:t>
      </w:r>
      <w:r w:rsidR="00934453" w:rsidRPr="001221B9">
        <w:rPr>
          <w:rStyle w:val="00Text"/>
          <w:rFonts w:asciiTheme="minorEastAsia"/>
        </w:rPr>
        <w:t>緣，因也，由也。</w:t>
      </w:r>
      <w:r w:rsidR="00934453" w:rsidRPr="001221B9">
        <w:rPr>
          <w:rFonts w:asciiTheme="minorEastAsia"/>
        </w:rPr>
        <w:t>以天雄節度使兼中書令、金陵尹燕王景遂為諸道兵馬元帥，徙封齊王，居東宮；天平節度使、守侍中、東都留守鄂王景達為副元帥，徙封燕王；宣告中外，約以傳位。立長子弘冀為南昌王。景遂、景達固辭，不許。景遂自誓必不敢為嗣，更其字曰退身。</w:t>
      </w:r>
      <w:r w:rsidR="00934453" w:rsidRPr="001221B9">
        <w:rPr>
          <w:rStyle w:val="00Text"/>
          <w:rFonts w:asciiTheme="minorEastAsia"/>
        </w:rPr>
        <w:t>更，工衡翻。為弘冀毒景遂張本。</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漢指揮使萬景忻敗張遇賢於循州。</w:t>
      </w:r>
      <w:r w:rsidR="00934453" w:rsidRPr="001221B9">
        <w:rPr>
          <w:rStyle w:val="00Text"/>
          <w:rFonts w:asciiTheme="minorEastAsia"/>
        </w:rPr>
        <w:t>敗，補邁翻。</w:t>
      </w:r>
      <w:r w:rsidR="00934453" w:rsidRPr="001221B9">
        <w:rPr>
          <w:rFonts w:asciiTheme="minorEastAsia"/>
        </w:rPr>
        <w:t>遇賢告于神，神曰︰</w:t>
      </w:r>
      <w:r w:rsidR="000F1B0C">
        <w:rPr>
          <w:rFonts w:asciiTheme="minorEastAsia"/>
        </w:rPr>
        <w:t>「</w:t>
      </w:r>
      <w:r w:rsidR="00934453" w:rsidRPr="001221B9">
        <w:rPr>
          <w:rFonts w:asciiTheme="minorEastAsia"/>
        </w:rPr>
        <w:t>取虔州，則大事可成。</w:t>
      </w:r>
      <w:r w:rsidR="000F1B0C">
        <w:rPr>
          <w:rFonts w:asciiTheme="minorEastAsia"/>
        </w:rPr>
        <w:t>」</w:t>
      </w:r>
      <w:r w:rsidR="00934453" w:rsidRPr="001221B9">
        <w:rPr>
          <w:rFonts w:asciiTheme="minorEastAsia"/>
        </w:rPr>
        <w:t>遇賢帥衆踰嶺，趣虔州。唐百勝節度使賈匡浩不為備，</w:t>
      </w:r>
      <w:r w:rsidR="00934453" w:rsidRPr="001221B9">
        <w:rPr>
          <w:rStyle w:val="00Text"/>
          <w:rFonts w:asciiTheme="minorEastAsia"/>
        </w:rPr>
        <w:t>梁以百勝節度使命盧光稠；淮南楊氏旣幷虔州，因而不改。宋朝紹興初，改虔州為贛州，取章、貢二水以名州也。帥，讀曰率。趣，七喻翻。</w:t>
      </w:r>
      <w:r w:rsidR="00934453" w:rsidRPr="001221B9">
        <w:rPr>
          <w:rFonts w:asciiTheme="minorEastAsia"/>
        </w:rPr>
        <w:t>遇賢衆十餘萬攻陷諸縣，再敗州兵，</w:t>
      </w:r>
      <w:r w:rsidR="00934453" w:rsidRPr="001221B9">
        <w:rPr>
          <w:rStyle w:val="00Text"/>
          <w:rFonts w:asciiTheme="minorEastAsia"/>
        </w:rPr>
        <w:t>敗，補邁翻。</w:t>
      </w:r>
      <w:r w:rsidR="00934453" w:rsidRPr="001221B9">
        <w:rPr>
          <w:rFonts w:asciiTheme="minorEastAsia"/>
        </w:rPr>
        <w:t>城門晝閉。遇賢作宮室營署于白雲洞，遣將四出剽掠。</w:t>
      </w:r>
      <w:r w:rsidR="00934453" w:rsidRPr="001221B9">
        <w:rPr>
          <w:rStyle w:val="00Text"/>
          <w:rFonts w:asciiTheme="minorEastAsia"/>
        </w:rPr>
        <w:t>剽，匹妙翻。</w:t>
      </w:r>
      <w:r w:rsidR="00934453" w:rsidRPr="001221B9">
        <w:rPr>
          <w:rFonts w:asciiTheme="minorEastAsia"/>
        </w:rPr>
        <w:t>匡浩，公鐸之子也。</w:t>
      </w:r>
      <w:r w:rsidR="00934453" w:rsidRPr="001221B9">
        <w:rPr>
          <w:rStyle w:val="00Text"/>
          <w:rFonts w:asciiTheme="minorEastAsia"/>
        </w:rPr>
        <w:t>賈公鐸見二百六十卷唐昭宗乾寧三年。</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八月，乙卯，唐主立弟景逷為保寧王。宋太后怨种夫人，屢欲害景逷，</w:t>
      </w:r>
      <w:r w:rsidR="00934453" w:rsidRPr="001221B9">
        <w:rPr>
          <w:rStyle w:val="00Text"/>
          <w:rFonts w:asciiTheme="minorEastAsia"/>
        </w:rPr>
        <w:t>种夫人欲立景逷見是年二月。</w:t>
      </w:r>
      <w:r w:rsidR="00934453" w:rsidRPr="001221B9">
        <w:rPr>
          <w:rFonts w:asciiTheme="minorEastAsia"/>
        </w:rPr>
        <w:t>唐主力保全之。</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夏州牙內指揮使拓跋崇斌謀作亂，綏州刺史李彝敏將助之，事覺；辛未，彝敏棄州，與其弟彝俊等五人奔延州。</w:t>
      </w:r>
      <w:r w:rsidR="00934453" w:rsidRPr="001221B9">
        <w:rPr>
          <w:rStyle w:val="00Text"/>
          <w:rFonts w:asciiTheme="minorEastAsia"/>
        </w:rPr>
        <w:t>趙珣聚米圖經︰綏州南至延州界三百四十里。宋白曰︰綏州北至夏州三百六十里。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九月，尊帝母秦國夫人安氏為皇太妃。妃，代北人也。</w:t>
      </w:r>
      <w:r w:rsidR="00934453" w:rsidRPr="001221B9">
        <w:rPr>
          <w:rFonts w:asciiTheme="minorEastAsia" w:eastAsiaTheme="minorEastAsia"/>
        </w:rPr>
        <w:t>帝旣繼大宗，則帝父敬儒為皇伯。今尊生母安氏為皇太妃，將以為誰之妃乎！</w:t>
      </w:r>
      <w:r w:rsidR="00934453" w:rsidRPr="00101E55">
        <w:rPr>
          <w:rStyle w:val="01Text"/>
          <w:rFonts w:asciiTheme="minorEastAsia" w:eastAsiaTheme="minorEastAsia"/>
          <w:sz w:val="21"/>
        </w:rPr>
        <w:t>帝事太后、太妃甚謹，</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謹</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多侍食於其宮</w:t>
      </w:r>
      <w:r w:rsidR="000F1B0C">
        <w:rPr>
          <w:rFonts w:asciiTheme="minorEastAsia" w:eastAsiaTheme="minorEastAsia"/>
        </w:rPr>
        <w:t>」</w:t>
      </w:r>
      <w:r w:rsidR="00934453" w:rsidRPr="001221B9">
        <w:rPr>
          <w:rFonts w:asciiTheme="minorEastAsia" w:eastAsiaTheme="minorEastAsia"/>
        </w:rPr>
        <w:t>六字；乙十一行本同；孔本同；張校同；退齋校同。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待諸弟亦友愛。</w:t>
      </w:r>
      <w:r w:rsidR="00934453" w:rsidRPr="001221B9">
        <w:rPr>
          <w:rFonts w:asciiTheme="minorEastAsia" w:eastAsiaTheme="minorEastAsia"/>
        </w:rPr>
        <w:t>高祖七子，此時惟重睿在耳。帝，敬儒之子也，亦無兄弟見於史。</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初，河陽牙將喬榮</w:t>
      </w:r>
      <w:r w:rsidR="00934453" w:rsidRPr="001221B9">
        <w:rPr>
          <w:rStyle w:val="00Text"/>
          <w:rFonts w:asciiTheme="minorEastAsia"/>
        </w:rPr>
        <w:t>考異曰︰漢隱帝實錄作</w:t>
      </w:r>
      <w:r w:rsidR="000F1B0C">
        <w:rPr>
          <w:rStyle w:val="00Text"/>
          <w:rFonts w:asciiTheme="minorEastAsia"/>
        </w:rPr>
        <w:t>「</w:t>
      </w:r>
      <w:r w:rsidR="00934453" w:rsidRPr="001221B9">
        <w:rPr>
          <w:rStyle w:val="00Text"/>
          <w:rFonts w:asciiTheme="minorEastAsia"/>
        </w:rPr>
        <w:t>喬熒</w:t>
      </w:r>
      <w:r w:rsidR="000F1B0C">
        <w:rPr>
          <w:rStyle w:val="00Text"/>
          <w:rFonts w:asciiTheme="minorEastAsia"/>
        </w:rPr>
        <w:t>」</w:t>
      </w:r>
      <w:r w:rsidR="00934453" w:rsidRPr="001221B9">
        <w:rPr>
          <w:rStyle w:val="00Text"/>
          <w:rFonts w:asciiTheme="minorEastAsia"/>
        </w:rPr>
        <w:t>，陷蕃記作</w:t>
      </w:r>
      <w:r w:rsidR="000F1B0C">
        <w:rPr>
          <w:rStyle w:val="00Text"/>
          <w:rFonts w:asciiTheme="minorEastAsia"/>
        </w:rPr>
        <w:t>「</w:t>
      </w:r>
      <w:r w:rsidR="00934453" w:rsidRPr="001221B9">
        <w:rPr>
          <w:rStyle w:val="00Text"/>
          <w:rFonts w:asciiTheme="minorEastAsia"/>
        </w:rPr>
        <w:t>喬瑩</w:t>
      </w:r>
      <w:r w:rsidR="000F1B0C">
        <w:rPr>
          <w:rStyle w:val="00Text"/>
          <w:rFonts w:asciiTheme="minorEastAsia"/>
        </w:rPr>
        <w:t>」</w:t>
      </w:r>
      <w:r w:rsidR="00934453" w:rsidRPr="001221B9">
        <w:rPr>
          <w:rStyle w:val="00Text"/>
          <w:rFonts w:asciiTheme="minorEastAsia"/>
        </w:rPr>
        <w:t>。今從晉少帝、漢高祖實錄、薛史·景延廣傳、契丹傳。</w:t>
      </w:r>
      <w:r w:rsidR="00934453" w:rsidRPr="001221B9">
        <w:rPr>
          <w:rFonts w:asciiTheme="minorEastAsia"/>
        </w:rPr>
        <w:t>從趙延壽入契丹，契丹以為回圖使，</w:t>
      </w:r>
      <w:r w:rsidR="00934453" w:rsidRPr="001221B9">
        <w:rPr>
          <w:rStyle w:val="00Text"/>
          <w:rFonts w:asciiTheme="minorEastAsia"/>
        </w:rPr>
        <w:t>凡外國與中國貿易者，置回圖務，猶今之回易場也。</w:t>
      </w:r>
      <w:r w:rsidR="00934453" w:rsidRPr="001221B9">
        <w:rPr>
          <w:rFonts w:asciiTheme="minorEastAsia"/>
        </w:rPr>
        <w:t>往來販易於晉，置邸大梁。及契丹與晉有隙，景延廣說帝囚榮於獄，</w:t>
      </w:r>
      <w:r w:rsidR="00934453" w:rsidRPr="001221B9">
        <w:rPr>
          <w:rStyle w:val="00Text"/>
          <w:rFonts w:asciiTheme="minorEastAsia"/>
        </w:rPr>
        <w:t>說，式芮翻。</w:t>
      </w:r>
      <w:r w:rsidR="00934453" w:rsidRPr="001221B9">
        <w:rPr>
          <w:rFonts w:asciiTheme="minorEastAsia"/>
        </w:rPr>
        <w:t>悉取邸中之貨。凡契丹之人販易在晉境者，皆殺之，奪其貨。大臣皆言契丹有大功，</w:t>
      </w:r>
      <w:r w:rsidR="00934453" w:rsidRPr="001221B9">
        <w:rPr>
          <w:rStyle w:val="00Text"/>
          <w:rFonts w:asciiTheme="minorEastAsia"/>
        </w:rPr>
        <w:t>謂救解晉陽之圍，高祖遂以得中原。</w:t>
      </w:r>
      <w:r w:rsidR="00934453" w:rsidRPr="001221B9">
        <w:rPr>
          <w:rFonts w:asciiTheme="minorEastAsia"/>
        </w:rPr>
        <w:t>不可負。戊子，釋榮，慰賜而歸之。</w:t>
      </w:r>
    </w:p>
    <w:p w:rsidR="00934453" w:rsidRPr="001221B9" w:rsidRDefault="00934453" w:rsidP="00DF5A42">
      <w:pPr>
        <w:rPr>
          <w:rFonts w:asciiTheme="minorEastAsia"/>
        </w:rPr>
      </w:pPr>
      <w:r w:rsidRPr="001221B9">
        <w:rPr>
          <w:rFonts w:asciiTheme="minorEastAsia"/>
        </w:rPr>
        <w:t>榮辭延廣，延廣大言曰︰</w:t>
      </w:r>
      <w:r w:rsidR="000F1B0C">
        <w:rPr>
          <w:rFonts w:asciiTheme="minorEastAsia"/>
        </w:rPr>
        <w:t>「</w:t>
      </w:r>
      <w:r w:rsidRPr="001221B9">
        <w:rPr>
          <w:rFonts w:asciiTheme="minorEastAsia"/>
        </w:rPr>
        <w:t>歸語而主，</w:t>
      </w:r>
      <w:r w:rsidRPr="001221B9">
        <w:rPr>
          <w:rStyle w:val="00Text"/>
          <w:rFonts w:asciiTheme="minorEastAsia"/>
        </w:rPr>
        <w:t>語，牛倨翻。而，汝也。</w:t>
      </w:r>
      <w:r w:rsidRPr="001221B9">
        <w:rPr>
          <w:rFonts w:asciiTheme="minorEastAsia"/>
        </w:rPr>
        <w:t>先帝為北朝所立，故稱臣奉表。今上乃中國所立，所以降志於北朝者，正以不敢忘先帝盟約故耳。為鄰稱孫，足矣，無稱臣之理。北朝皇帝勿信趙延壽誑誘，</w:t>
      </w:r>
      <w:r w:rsidRPr="001221B9">
        <w:rPr>
          <w:rStyle w:val="00Text"/>
          <w:rFonts w:asciiTheme="minorEastAsia"/>
        </w:rPr>
        <w:t>誑，居況翻。誘，以久翻。</w:t>
      </w:r>
      <w:r w:rsidRPr="001221B9">
        <w:rPr>
          <w:rFonts w:asciiTheme="minorEastAsia"/>
        </w:rPr>
        <w:t>輕侮中國。中國士馬，爾所目睹。翁怒則來戰，孫有十萬橫磨劍，足以相待。他日為孫所敗，</w:t>
      </w:r>
      <w:r w:rsidRPr="001221B9">
        <w:rPr>
          <w:rStyle w:val="00Text"/>
          <w:rFonts w:asciiTheme="minorEastAsia"/>
        </w:rPr>
        <w:t>敗，補邁翻。</w:t>
      </w:r>
      <w:r w:rsidRPr="001221B9">
        <w:rPr>
          <w:rFonts w:asciiTheme="minorEastAsia"/>
        </w:rPr>
        <w:t>取笑天下，毋悔也！</w:t>
      </w:r>
      <w:r w:rsidR="000F1B0C">
        <w:rPr>
          <w:rFonts w:asciiTheme="minorEastAsia"/>
        </w:rPr>
        <w:t>」</w:t>
      </w:r>
      <w:r w:rsidRPr="001221B9">
        <w:rPr>
          <w:rFonts w:asciiTheme="minorEastAsia"/>
        </w:rPr>
        <w:t>榮自以亡失貨財，恐歸獲罪，且欲為異時據驗，乃曰︰</w:t>
      </w:r>
      <w:r w:rsidR="000F1B0C">
        <w:rPr>
          <w:rFonts w:asciiTheme="minorEastAsia"/>
        </w:rPr>
        <w:t>「</w:t>
      </w:r>
      <w:r w:rsidRPr="001221B9">
        <w:rPr>
          <w:rFonts w:asciiTheme="minorEastAsia"/>
        </w:rPr>
        <w:t>公所言頗多，懼有遺忘，</w:t>
      </w:r>
      <w:r w:rsidRPr="001221B9">
        <w:rPr>
          <w:rStyle w:val="00Text"/>
          <w:rFonts w:asciiTheme="minorEastAsia"/>
        </w:rPr>
        <w:t>忘，巫放翻。</w:t>
      </w:r>
      <w:r w:rsidRPr="001221B9">
        <w:rPr>
          <w:rFonts w:asciiTheme="minorEastAsia"/>
        </w:rPr>
        <w:t>願記之紙墨。</w:t>
      </w:r>
      <w:r w:rsidR="000F1B0C">
        <w:rPr>
          <w:rFonts w:asciiTheme="minorEastAsia"/>
        </w:rPr>
        <w:t>」</w:t>
      </w:r>
      <w:r w:rsidRPr="001221B9">
        <w:rPr>
          <w:rFonts w:asciiTheme="minorEastAsia"/>
        </w:rPr>
        <w:t>延廣命吏書其語以授之，榮具以白契丹主。契丹主大怒，入寇之志始決。</w:t>
      </w:r>
      <w:r w:rsidRPr="001221B9">
        <w:rPr>
          <w:rStyle w:val="00Text"/>
          <w:rFonts w:asciiTheme="minorEastAsia"/>
        </w:rPr>
        <w:t>景延廣建議稱孫不稱臣，猶可曰為國體也；囚其邸吏而取其貨財，則誤國之罪無所逃矣。</w:t>
      </w:r>
      <w:r w:rsidRPr="001221B9">
        <w:rPr>
          <w:rFonts w:asciiTheme="minorEastAsia"/>
        </w:rPr>
        <w:t>晉使如契丹，皆縶之幽州，不得見。</w:t>
      </w:r>
    </w:p>
    <w:p w:rsidR="00934453" w:rsidRPr="001221B9" w:rsidRDefault="00934453" w:rsidP="00DF5A42">
      <w:pPr>
        <w:rPr>
          <w:rFonts w:asciiTheme="minorEastAsia"/>
        </w:rPr>
      </w:pPr>
      <w:r w:rsidRPr="001221B9">
        <w:rPr>
          <w:rFonts w:asciiTheme="minorEastAsia"/>
        </w:rPr>
        <w:t>桑維翰屢請遜辭以謝契丹，每為延廣所沮。</w:t>
      </w:r>
      <w:r w:rsidRPr="001221B9">
        <w:rPr>
          <w:rStyle w:val="00Text"/>
          <w:rFonts w:asciiTheme="minorEastAsia"/>
        </w:rPr>
        <w:t>沮，在呂翻。</w:t>
      </w:r>
      <w:r w:rsidRPr="001221B9">
        <w:rPr>
          <w:rFonts w:asciiTheme="minorEastAsia"/>
        </w:rPr>
        <w:t>帝以延廣有定策功，故寵冠羣臣；</w:t>
      </w:r>
      <w:r w:rsidRPr="001221B9">
        <w:rPr>
          <w:rStyle w:val="00Text"/>
          <w:rFonts w:asciiTheme="minorEastAsia"/>
        </w:rPr>
        <w:t>冠，古玩翻。</w:t>
      </w:r>
      <w:r w:rsidRPr="001221B9">
        <w:rPr>
          <w:rFonts w:asciiTheme="minorEastAsia"/>
        </w:rPr>
        <w:t>又總宿衞兵，故大臣莫能與之爭。河東節度使劉知遠，知延廣必致寇，而畏其方用事，不敢言，</w:t>
      </w:r>
      <w:r w:rsidRPr="001221B9">
        <w:rPr>
          <w:rStyle w:val="00Text"/>
          <w:rFonts w:asciiTheme="minorEastAsia"/>
        </w:rPr>
        <w:t>劉知遠非不敢言，蓋亦有憾於帝而不欲言，將坐觀成敗，因而利之也。</w:t>
      </w:r>
      <w:r w:rsidRPr="001221B9">
        <w:rPr>
          <w:rFonts w:asciiTheme="minorEastAsia"/>
        </w:rPr>
        <w:t>但益募兵，奏置興捷、武節等十餘軍以備契丹。</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甲午，定難節度使李彝殷奏李彝敏作亂之狀，</w:t>
      </w:r>
      <w:r w:rsidR="00934453" w:rsidRPr="001221B9">
        <w:rPr>
          <w:rStyle w:val="00Text"/>
          <w:rFonts w:asciiTheme="minorEastAsia"/>
        </w:rPr>
        <w:t>難，乃旦翻。</w:t>
      </w:r>
      <w:r w:rsidR="00934453" w:rsidRPr="001221B9">
        <w:rPr>
          <w:rFonts w:asciiTheme="minorEastAsia"/>
        </w:rPr>
        <w:t>詔執彝敏送夏州，斬之。</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冬，十月，戊申，立吳國夫人馮氏為皇后。</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初，高祖愛少弟重胤，養以為子；</w:t>
      </w:r>
      <w:r w:rsidRPr="001221B9">
        <w:rPr>
          <w:rFonts w:asciiTheme="minorEastAsia" w:eastAsiaTheme="minorEastAsia"/>
        </w:rPr>
        <w:t>歐史︰重胤，高祖弟也，不知其為親疏，高祖愛之，養以為子，故於名加重而下齒諸子。少，詩照翻。重，直龍翻。</w:t>
      </w:r>
      <w:r w:rsidRPr="00101E55">
        <w:rPr>
          <w:rStyle w:val="01Text"/>
          <w:rFonts w:asciiTheme="minorEastAsia" w:eastAsiaTheme="minorEastAsia"/>
          <w:sz w:val="21"/>
        </w:rPr>
        <w:t>及留守鄴都，娶副留守安喜馮濛女為其婦。</w:t>
      </w:r>
      <w:r w:rsidRPr="001221B9">
        <w:rPr>
          <w:rFonts w:asciiTheme="minorEastAsia" w:eastAsiaTheme="minorEastAsia"/>
        </w:rPr>
        <w:t>安喜縣屬定州。劉昫曰︰安喜，漢中山之盧奴縣也；慕容垂改為不連，北齊改曰安喜，隋改為鮮虞，唐武德復為安喜；定州所治也。</w:t>
      </w:r>
      <w:r w:rsidRPr="00101E55">
        <w:rPr>
          <w:rStyle w:val="01Text"/>
          <w:rFonts w:asciiTheme="minorEastAsia" w:eastAsiaTheme="minorEastAsia"/>
          <w:sz w:val="21"/>
        </w:rPr>
        <w:t>重胤早卒，馮夫人寡居，有美色，帝見而悅之；高祖崩，梓宮在殯，帝遂納之。羣臣皆賀，帝謂馮道等曰︰</w:t>
      </w:r>
      <w:r w:rsidR="000F1B0C">
        <w:rPr>
          <w:rStyle w:val="01Text"/>
          <w:rFonts w:asciiTheme="minorEastAsia" w:eastAsiaTheme="minorEastAsia"/>
          <w:sz w:val="21"/>
        </w:rPr>
        <w:t>「</w:t>
      </w:r>
      <w:r w:rsidRPr="00101E55">
        <w:rPr>
          <w:rStyle w:val="01Text"/>
          <w:rFonts w:asciiTheme="minorEastAsia" w:eastAsiaTheme="minorEastAsia"/>
          <w:sz w:val="21"/>
        </w:rPr>
        <w:t>皇太后之命，與卿等不任大慶。</w:t>
      </w:r>
      <w:r w:rsidR="000F1B0C">
        <w:rPr>
          <w:rStyle w:val="01Text"/>
          <w:rFonts w:asciiTheme="minorEastAsia" w:eastAsiaTheme="minorEastAsia"/>
          <w:sz w:val="21"/>
        </w:rPr>
        <w:t>」</w:t>
      </w:r>
      <w:r w:rsidRPr="00101E55">
        <w:rPr>
          <w:rStyle w:val="01Text"/>
          <w:rFonts w:asciiTheme="minorEastAsia" w:eastAsiaTheme="minorEastAsia"/>
          <w:sz w:val="21"/>
        </w:rPr>
        <w:t>羣臣出，帝與夫人酣飲，過梓宮前，醊而告曰︰</w:t>
      </w:r>
      <w:r w:rsidR="000F1B0C">
        <w:rPr>
          <w:rStyle w:val="01Text"/>
          <w:rFonts w:asciiTheme="minorEastAsia" w:eastAsiaTheme="minorEastAsia"/>
          <w:sz w:val="21"/>
        </w:rPr>
        <w:t>「</w:t>
      </w:r>
      <w:r w:rsidRPr="00101E55">
        <w:rPr>
          <w:rStyle w:val="01Text"/>
          <w:rFonts w:asciiTheme="minorEastAsia" w:eastAsiaTheme="minorEastAsia"/>
          <w:sz w:val="21"/>
        </w:rPr>
        <w:t>皇太后之命，與先帝不任大慶。</w:t>
      </w:r>
      <w:r w:rsidR="000F1B0C">
        <w:rPr>
          <w:rStyle w:val="01Text"/>
          <w:rFonts w:asciiTheme="minorEastAsia" w:eastAsiaTheme="minorEastAsia"/>
          <w:sz w:val="21"/>
        </w:rPr>
        <w:t>」</w:t>
      </w:r>
      <w:r w:rsidRPr="001221B9">
        <w:rPr>
          <w:rFonts w:asciiTheme="minorEastAsia" w:eastAsiaTheme="minorEastAsia"/>
        </w:rPr>
        <w:t>任，音壬。醊，陟衞翻，祭而以酒酹地也。斬焉衰絰之中，觸情縱欲以亂大倫，又從而狎侮其先，何以能久！</w:t>
      </w:r>
      <w:r w:rsidRPr="00101E55">
        <w:rPr>
          <w:rStyle w:val="01Text"/>
          <w:rFonts w:asciiTheme="minorEastAsia" w:eastAsiaTheme="minorEastAsia"/>
          <w:sz w:val="21"/>
        </w:rPr>
        <w:t>左右失笑，</w:t>
      </w:r>
      <w:r w:rsidRPr="001221B9">
        <w:rPr>
          <w:rFonts w:asciiTheme="minorEastAsia" w:eastAsiaTheme="minorEastAsia"/>
        </w:rPr>
        <w:t>不覺發笑為失笑。</w:t>
      </w:r>
      <w:r w:rsidRPr="00101E55">
        <w:rPr>
          <w:rStyle w:val="01Text"/>
          <w:rFonts w:asciiTheme="minorEastAsia" w:eastAsiaTheme="minorEastAsia"/>
          <w:sz w:val="21"/>
        </w:rPr>
        <w:t>帝亦自笑，顧謂左右曰︰</w:t>
      </w:r>
      <w:r w:rsidR="000F1B0C">
        <w:rPr>
          <w:rStyle w:val="01Text"/>
          <w:rFonts w:asciiTheme="minorEastAsia" w:eastAsiaTheme="minorEastAsia"/>
          <w:sz w:val="21"/>
        </w:rPr>
        <w:t>「</w:t>
      </w:r>
      <w:r w:rsidRPr="00101E55">
        <w:rPr>
          <w:rStyle w:val="01Text"/>
          <w:rFonts w:asciiTheme="minorEastAsia" w:eastAsiaTheme="minorEastAsia"/>
          <w:sz w:val="21"/>
        </w:rPr>
        <w:t>我今日作新壻，何如？</w:t>
      </w:r>
      <w:r w:rsidR="000F1B0C">
        <w:rPr>
          <w:rStyle w:val="01Text"/>
          <w:rFonts w:asciiTheme="minorEastAsia" w:eastAsiaTheme="minorEastAsia"/>
          <w:sz w:val="21"/>
        </w:rPr>
        <w:t>」</w:t>
      </w:r>
      <w:r w:rsidRPr="00101E55">
        <w:rPr>
          <w:rStyle w:val="01Text"/>
          <w:rFonts w:asciiTheme="minorEastAsia" w:eastAsiaTheme="minorEastAsia"/>
          <w:sz w:val="21"/>
        </w:rPr>
        <w:t>夫人與左右皆大笑。太后雖恚，而無如之何。</w:t>
      </w:r>
      <w:r w:rsidRPr="001221B9">
        <w:rPr>
          <w:rFonts w:asciiTheme="minorEastAsia" w:eastAsiaTheme="minorEastAsia"/>
        </w:rPr>
        <w:t>恚，於避翻。魯昭公在慼而有嘉容，終以失國。帝與夫人淪於異域，非不幸也。</w:t>
      </w:r>
    </w:p>
    <w:p w:rsidR="00934453" w:rsidRPr="001221B9" w:rsidRDefault="00934453" w:rsidP="00DF5A42">
      <w:pPr>
        <w:rPr>
          <w:rFonts w:asciiTheme="minorEastAsia"/>
        </w:rPr>
      </w:pPr>
      <w:r w:rsidRPr="001221B9">
        <w:rPr>
          <w:rFonts w:asciiTheme="minorEastAsia"/>
        </w:rPr>
        <w:t>旣正位中宮，頗預政事。后兄玉，時為禮部郞中、鹽鐵判官，帝驟擢用至端明殿學士、戶部侍郞，與議政事。</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漢主命韶王弘雅致仕。</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唐主遣洪州營屯都虞侯嚴恩將兵討張遇賢，以通事舍人金陵邊鎬為監軍。鎬用虔州人白昌裕為謀主，擊張遇賢，屢破之。遇賢禱於神，神不復言，</w:t>
      </w:r>
      <w:r w:rsidR="00934453" w:rsidRPr="001221B9">
        <w:rPr>
          <w:rStyle w:val="00Text"/>
          <w:rFonts w:asciiTheme="minorEastAsia"/>
        </w:rPr>
        <w:t>復，扶又翻。</w:t>
      </w:r>
      <w:r w:rsidR="00934453" w:rsidRPr="001221B9">
        <w:rPr>
          <w:rFonts w:asciiTheme="minorEastAsia"/>
        </w:rPr>
        <w:t>其徒大懼。昌裕勸鎬伐木開道，出其營後襲之，遇賢棄衆奔別將李台。台知神無驗，執遇賢以降，斬於金陵市。</w:t>
      </w:r>
      <w:r w:rsidR="00934453" w:rsidRPr="001221B9">
        <w:rPr>
          <w:rStyle w:val="00Text"/>
          <w:rFonts w:asciiTheme="minorEastAsia"/>
        </w:rPr>
        <w:t>去年七月，張遇賢作亂於漢境，入唐境而亡。史言依託怪妄之禍敗。降，戶江翻。</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十一月，丁亥，漢主祀南郊，大赦，改元乾和。</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戊子，吳越王弘佐納妃仰氏，仁詮之女也。</w:t>
      </w:r>
      <w:r w:rsidR="00934453" w:rsidRPr="001221B9">
        <w:rPr>
          <w:rStyle w:val="00Text"/>
          <w:rFonts w:asciiTheme="minorEastAsia"/>
        </w:rPr>
        <w:t>仰仁詮見任於吳越王元瓘。詮，且緣翻。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30</w:t>
      </w:r>
      <w:r w:rsidR="00934453" w:rsidRPr="00101E55">
        <w:rPr>
          <w:rStyle w:val="01Text"/>
          <w:rFonts w:ascii="等线" w:eastAsia="等线" w:hAnsi="等线" w:cs="等线" w:hint="eastAsia"/>
          <w:sz w:val="21"/>
        </w:rPr>
        <w:t>初，高祖以馬三百借平盧節度使楊光遠，景延廣以詔命取之。光遠怒曰︰</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是疑我也。</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密召其子單州刺史承祚，</w:t>
      </w:r>
      <w:r w:rsidR="00934453" w:rsidRPr="001221B9">
        <w:rPr>
          <w:rFonts w:asciiTheme="minorEastAsia" w:eastAsiaTheme="minorEastAsia"/>
        </w:rPr>
        <w:t>唐末，以宋州之碭山縣，梁太祖鄕里也，為置輝州，已而徙治單父縣；後唐滅梁，改為單州。薛居正五代史︰唐莊宗同光二年六月，改輝州為單州。單，音善。</w:t>
      </w:r>
      <w:r w:rsidR="00934453" w:rsidRPr="00101E55">
        <w:rPr>
          <w:rStyle w:val="01Text"/>
          <w:rFonts w:asciiTheme="minorEastAsia" w:eastAsiaTheme="minorEastAsia"/>
          <w:sz w:val="21"/>
        </w:rPr>
        <w:t>戊戌，承祚稱母病，夜，開門奔青州。庚子，以左飛龍使金城何超權知單州。</w:t>
      </w:r>
      <w:r w:rsidR="00934453" w:rsidRPr="001221B9">
        <w:rPr>
          <w:rFonts w:asciiTheme="minorEastAsia" w:eastAsiaTheme="minorEastAsia"/>
        </w:rPr>
        <w:t>此應州之金城縣也。</w:t>
      </w:r>
      <w:r w:rsidR="00934453" w:rsidRPr="00101E55">
        <w:rPr>
          <w:rStyle w:val="01Text"/>
          <w:rFonts w:asciiTheme="minorEastAsia" w:eastAsiaTheme="minorEastAsia"/>
          <w:sz w:val="21"/>
        </w:rPr>
        <w:t>遣內班賜光遠玉帶、御馬，</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馬</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金帛</w:t>
      </w:r>
      <w:r w:rsidR="000F1B0C">
        <w:rPr>
          <w:rFonts w:asciiTheme="minorEastAsia" w:eastAsiaTheme="minorEastAsia"/>
        </w:rPr>
        <w:t>」</w:t>
      </w:r>
      <w:r w:rsidR="00934453" w:rsidRPr="001221B9">
        <w:rPr>
          <w:rFonts w:asciiTheme="minorEastAsia" w:eastAsiaTheme="minorEastAsia"/>
        </w:rPr>
        <w:t>二字；乙十一行本同；孔本同。</w:t>
      </w:r>
      <w:r w:rsidR="000F1B0C">
        <w:rPr>
          <w:rFonts w:asciiTheme="minorEastAsia" w:eastAsiaTheme="minorEastAsia"/>
        </w:rPr>
        <w:t>』</w:t>
      </w:r>
      <w:r w:rsidR="00934453" w:rsidRPr="00101E55">
        <w:rPr>
          <w:rStyle w:val="01Text"/>
          <w:rFonts w:asciiTheme="minorEastAsia" w:eastAsiaTheme="minorEastAsia"/>
          <w:sz w:val="21"/>
        </w:rPr>
        <w:t>以安其意。</w:t>
      </w:r>
      <w:r w:rsidR="00934453" w:rsidRPr="001221B9">
        <w:rPr>
          <w:rFonts w:asciiTheme="minorEastAsia" w:eastAsiaTheme="minorEastAsia"/>
        </w:rPr>
        <w:t>內班，蓋宦者也。</w:t>
      </w:r>
    </w:p>
    <w:p w:rsidR="00934453" w:rsidRPr="001221B9" w:rsidRDefault="00934453" w:rsidP="00DF5A42">
      <w:pPr>
        <w:rPr>
          <w:rFonts w:asciiTheme="minorEastAsia"/>
        </w:rPr>
      </w:pPr>
      <w:r w:rsidRPr="001221B9">
        <w:rPr>
          <w:rFonts w:asciiTheme="minorEastAsia"/>
        </w:rPr>
        <w:t>壬寅，遣侍衞步軍都指揮使郭謹將兵戍鄆州。</w:t>
      </w:r>
      <w:r w:rsidRPr="001221B9">
        <w:rPr>
          <w:rStyle w:val="00Text"/>
          <w:rFonts w:asciiTheme="minorEastAsia"/>
        </w:rPr>
        <w:t>以防河津，使楊光遠不得與契丹交通也。</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唐葬光文肅武孝高皇帝于永陵，廟號烈祖。</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十二月，乙巳朔，遣左領軍衞將軍蔡行遇將兵戍鄆州。楊光遠遣騎兵入淄州，劫刺史翟進宗歸于青州。</w:t>
      </w:r>
      <w:r w:rsidR="00934453" w:rsidRPr="001221B9">
        <w:rPr>
          <w:rStyle w:val="00Text"/>
          <w:rFonts w:asciiTheme="minorEastAsia"/>
        </w:rPr>
        <w:t>九域志︰青州西南至淄州一百二十里。翟，萇伯翻。</w:t>
      </w:r>
      <w:r w:rsidR="00934453" w:rsidRPr="001221B9">
        <w:rPr>
          <w:rFonts w:asciiTheme="minorEastAsia"/>
        </w:rPr>
        <w:t>甲寅，徙楊承祚為登州刺史以從其便。</w:t>
      </w:r>
      <w:r w:rsidR="00934453" w:rsidRPr="001221B9">
        <w:rPr>
          <w:rStyle w:val="00Text"/>
          <w:rFonts w:asciiTheme="minorEastAsia"/>
        </w:rPr>
        <w:t>登州，平盧巡屬也。</w:t>
      </w:r>
    </w:p>
    <w:p w:rsidR="00934453" w:rsidRPr="001221B9" w:rsidRDefault="00934453" w:rsidP="00DF5A42">
      <w:pPr>
        <w:rPr>
          <w:rFonts w:asciiTheme="minorEastAsia"/>
        </w:rPr>
      </w:pPr>
      <w:r w:rsidRPr="001221B9">
        <w:rPr>
          <w:rFonts w:asciiTheme="minorEastAsia"/>
        </w:rPr>
        <w:t>光遠益驕，密告契丹，以晉主負德違盟，境內大饑，公私困竭，乘此際攻之，一舉可取；趙延壽亦勸之。契丹主乃集山後及盧龍兵合五萬人，使延壽將之，</w:t>
      </w:r>
      <w:r w:rsidRPr="001221B9">
        <w:rPr>
          <w:rStyle w:val="00Text"/>
          <w:rFonts w:asciiTheme="minorEastAsia"/>
        </w:rPr>
        <w:t>山後，卽媯、檀、雲、應諸州。盧龍，幽州軍號。此皆天福之初割與契丹之土地人民也。契丹用中國之將，將中國之兵以攻晉；藉寇兵而齎盜糧，中國自此胥為夷矣。將，卽亮翻。</w:t>
      </w:r>
      <w:r w:rsidRPr="001221B9">
        <w:rPr>
          <w:rFonts w:asciiTheme="minorEastAsia"/>
        </w:rPr>
        <w:t>委延壽經略中國，曰︰</w:t>
      </w:r>
      <w:r w:rsidR="000F1B0C">
        <w:rPr>
          <w:rFonts w:asciiTheme="minorEastAsia"/>
        </w:rPr>
        <w:t>「</w:t>
      </w:r>
      <w:r w:rsidRPr="001221B9">
        <w:rPr>
          <w:rFonts w:asciiTheme="minorEastAsia"/>
        </w:rPr>
        <w:t>若得之，當立汝為帝。</w:t>
      </w:r>
      <w:r w:rsidR="000F1B0C">
        <w:rPr>
          <w:rFonts w:asciiTheme="minorEastAsia"/>
        </w:rPr>
        <w:t>」</w:t>
      </w:r>
      <w:r w:rsidRPr="001221B9">
        <w:rPr>
          <w:rFonts w:asciiTheme="minorEastAsia"/>
        </w:rPr>
        <w:t>又常指延壽謂晉人曰︰</w:t>
      </w:r>
      <w:r w:rsidR="000F1B0C">
        <w:rPr>
          <w:rFonts w:asciiTheme="minorEastAsia"/>
        </w:rPr>
        <w:t>「</w:t>
      </w:r>
      <w:r w:rsidRPr="001221B9">
        <w:rPr>
          <w:rFonts w:asciiTheme="minorEastAsia"/>
        </w:rPr>
        <w:t>此汝主也。</w:t>
      </w:r>
      <w:r w:rsidR="000F1B0C">
        <w:rPr>
          <w:rFonts w:asciiTheme="minorEastAsia"/>
        </w:rPr>
        <w:t>」</w:t>
      </w:r>
      <w:r w:rsidRPr="001221B9">
        <w:rPr>
          <w:rFonts w:asciiTheme="minorEastAsia"/>
        </w:rPr>
        <w:t>延壽信之，由是為契丹盡力，畫取中國之策。</w:t>
      </w:r>
      <w:r w:rsidRPr="001221B9">
        <w:rPr>
          <w:rStyle w:val="00Text"/>
          <w:rFonts w:asciiTheme="minorEastAsia"/>
        </w:rPr>
        <w:t>趙延壽為契丹主愚弄鼓舞，至死不悟，嗜欲深者天機淺也。是為，于偽翻。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朝廷頗聞其謀，丙辰，遣使城南樂及德清軍，</w:t>
      </w:r>
      <w:r w:rsidRPr="001221B9">
        <w:rPr>
          <w:rFonts w:asciiTheme="minorEastAsia" w:eastAsiaTheme="minorEastAsia"/>
        </w:rPr>
        <w:t>時置德清軍於澶州清豐縣，在州北六十里。宋白曰︰德清軍本舊澶州地，晉天福三年，移澶州於德勝寨，乃於舊澶州置頓丘鎭，取縣為名；至四年，改鎭為德清軍。開運元年，移德清軍於陸家店，在新澶州之北七十里。</w:t>
      </w:r>
      <w:r w:rsidRPr="00101E55">
        <w:rPr>
          <w:rStyle w:val="01Text"/>
          <w:rFonts w:asciiTheme="minorEastAsia" w:eastAsiaTheme="minorEastAsia"/>
          <w:sz w:val="21"/>
        </w:rPr>
        <w:t>徵近道兵以備之。</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唐侍中周宗年老，恭謹自守，中書令宋齊丘廣樹朋黨，百計傾之。</w:t>
      </w:r>
      <w:r w:rsidR="00934453" w:rsidRPr="001221B9">
        <w:rPr>
          <w:rStyle w:val="00Text"/>
          <w:rFonts w:asciiTheme="minorEastAsia"/>
        </w:rPr>
        <w:t>宋齊丘之嫌隙，開於吳、唐禪代之間，權利啓人爭心有如此者。事見二百八十卷。</w:t>
      </w:r>
      <w:r w:rsidR="00934453" w:rsidRPr="001221B9">
        <w:rPr>
          <w:rFonts w:asciiTheme="minorEastAsia"/>
        </w:rPr>
        <w:t>宗泣訴於唐主，唐主由是薄齊丘。</w:t>
      </w:r>
    </w:p>
    <w:p w:rsidR="00934453" w:rsidRPr="001221B9" w:rsidRDefault="00934453" w:rsidP="00DF5A42">
      <w:pPr>
        <w:rPr>
          <w:rFonts w:asciiTheme="minorEastAsia"/>
        </w:rPr>
      </w:pPr>
      <w:r w:rsidRPr="001221B9">
        <w:rPr>
          <w:rFonts w:asciiTheme="minorEastAsia"/>
        </w:rPr>
        <w:t>旣而陳覺被疏，乃出齊丘為鎭海節度使。</w:t>
      </w:r>
      <w:r w:rsidRPr="001221B9">
        <w:rPr>
          <w:rStyle w:val="00Text"/>
          <w:rFonts w:asciiTheme="minorEastAsia"/>
        </w:rPr>
        <w:t>陳覺者，宋齊丘之黨，唐主所親任者也；覺疏，則齊丘無君側之助，乃出。被，皮義翻。</w:t>
      </w:r>
      <w:r w:rsidRPr="001221B9">
        <w:rPr>
          <w:rFonts w:asciiTheme="minorEastAsia"/>
        </w:rPr>
        <w:t>齊丘忿懟，表乞歸九華舊隱，</w:t>
      </w:r>
      <w:r w:rsidRPr="001221B9">
        <w:rPr>
          <w:rStyle w:val="00Text"/>
          <w:rFonts w:asciiTheme="minorEastAsia"/>
        </w:rPr>
        <w:t>懟，直類翻。齊丘隱九華見二百七十七卷唐明宗長興二年。</w:t>
      </w:r>
      <w:r w:rsidRPr="001221B9">
        <w:rPr>
          <w:rFonts w:asciiTheme="minorEastAsia"/>
        </w:rPr>
        <w:t>唐主知其詐，一表，卽從之，賜書曰︰</w:t>
      </w:r>
      <w:r w:rsidR="000F1B0C">
        <w:rPr>
          <w:rFonts w:asciiTheme="minorEastAsia"/>
        </w:rPr>
        <w:t>「</w:t>
      </w:r>
      <w:r w:rsidRPr="001221B9">
        <w:rPr>
          <w:rFonts w:asciiTheme="minorEastAsia"/>
        </w:rPr>
        <w:t>明日之行，昔時相許。朕實知公，故不奪公志。</w:t>
      </w:r>
      <w:r w:rsidR="000F1B0C">
        <w:rPr>
          <w:rFonts w:asciiTheme="minorEastAsia"/>
        </w:rPr>
        <w:t>」</w:t>
      </w:r>
      <w:r w:rsidRPr="001221B9">
        <w:rPr>
          <w:rFonts w:asciiTheme="minorEastAsia"/>
        </w:rPr>
        <w:t>仍賜號九華先生，封青陽公，食一縣租稅。</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齊丘乃治大第於青陽，</w:t>
      </w:r>
      <w:r w:rsidRPr="001221B9">
        <w:rPr>
          <w:rFonts w:asciiTheme="minorEastAsia" w:eastAsiaTheme="minorEastAsia"/>
        </w:rPr>
        <w:t>宋白曰︰青陽縣本吳臨城縣地，赤烏中置。隋平陳，廢臨城縣為南陵縣。唐天寶元年，分涇、南陵、秋浦，置青陽縣，屬池州，以其地在青山之陽也。九域志︰在州東南一百里。治，直之翻。</w:t>
      </w:r>
      <w:r w:rsidRPr="00101E55">
        <w:rPr>
          <w:rStyle w:val="01Text"/>
          <w:rFonts w:asciiTheme="minorEastAsia" w:eastAsiaTheme="minorEastAsia"/>
          <w:sz w:val="21"/>
        </w:rPr>
        <w:t>服御將吏，皆如王公，而憤邑尤甚。</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34</w:t>
      </w:r>
      <w:r w:rsidR="00934453" w:rsidRPr="00101E55">
        <w:rPr>
          <w:rStyle w:val="01Text"/>
          <w:rFonts w:ascii="等线" w:eastAsia="等线" w:hAnsi="等线" w:cs="等线" w:hint="eastAsia"/>
          <w:sz w:val="21"/>
        </w:rPr>
        <w:t>寧州酋長莫彥殊以所部溫那等十八州附于楚；</w:t>
      </w:r>
      <w:r w:rsidR="00934453" w:rsidRPr="001221B9">
        <w:rPr>
          <w:rFonts w:asciiTheme="minorEastAsia" w:eastAsiaTheme="minorEastAsia"/>
        </w:rPr>
        <w:t>寧州，卽唐之南寧州也，天寶末，沒于蠻；唐末，復置寧州于清溪鎭，去黔州二十九日行。酋，慈由翻。長，知兩翻。</w:t>
      </w:r>
      <w:r w:rsidR="00934453" w:rsidRPr="00101E55">
        <w:rPr>
          <w:rStyle w:val="01Text"/>
          <w:rFonts w:asciiTheme="minorEastAsia" w:eastAsiaTheme="minorEastAsia"/>
          <w:sz w:val="21"/>
        </w:rPr>
        <w:t>其州無官府，惟立牌於岡阜，略以恩威羈縻而已。</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是歲，春夏旱，秋冬水，蝗大起，東自海壖，西距隴坻，</w:t>
      </w:r>
      <w:r w:rsidR="00934453" w:rsidRPr="001221B9">
        <w:rPr>
          <w:rStyle w:val="00Text"/>
          <w:rFonts w:asciiTheme="minorEastAsia"/>
        </w:rPr>
        <w:t>壖，而宣翻。坻，丁禮翻。</w:t>
      </w:r>
      <w:r w:rsidR="00934453" w:rsidRPr="001221B9">
        <w:rPr>
          <w:rFonts w:asciiTheme="minorEastAsia"/>
        </w:rPr>
        <w:t>南踰江、淮，</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淮</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湖</w:t>
      </w:r>
      <w:r w:rsidR="000F1B0C">
        <w:rPr>
          <w:rStyle w:val="00Text"/>
          <w:rFonts w:asciiTheme="minorEastAsia"/>
        </w:rPr>
        <w:t>」</w:t>
      </w:r>
      <w:r w:rsidR="00934453" w:rsidRPr="001221B9">
        <w:rPr>
          <w:rStyle w:val="00Text"/>
          <w:rFonts w:asciiTheme="minorEastAsia"/>
        </w:rPr>
        <w:t>；乙十一行本同。</w:t>
      </w:r>
      <w:r w:rsidR="000F1B0C">
        <w:rPr>
          <w:rStyle w:val="00Text"/>
          <w:rFonts w:asciiTheme="minorEastAsia"/>
        </w:rPr>
        <w:t>』</w:t>
      </w:r>
      <w:r w:rsidR="00934453" w:rsidRPr="001221B9">
        <w:rPr>
          <w:rFonts w:asciiTheme="minorEastAsia"/>
        </w:rPr>
        <w:t>北抵幽薊，原野、山谷、城郭、廬舍皆滿，竹木葉俱盡。重以官括民穀，</w:t>
      </w:r>
      <w:r w:rsidR="00934453" w:rsidRPr="001221B9">
        <w:rPr>
          <w:rStyle w:val="00Text"/>
          <w:rFonts w:asciiTheme="minorEastAsia"/>
        </w:rPr>
        <w:t>薊，音計。重，直用翻。是年秋七月，以年饑，用不足，括民穀。</w:t>
      </w:r>
      <w:r w:rsidR="00934453" w:rsidRPr="001221B9">
        <w:rPr>
          <w:rFonts w:asciiTheme="minorEastAsia"/>
        </w:rPr>
        <w:t>使者督責嚴急，至封碓磑，不留其食，有坐匿穀抵死者。縣令往往以督趣不辦，納印自劾去。民餒死者數十萬口，流亡不可勝數。</w:t>
      </w:r>
      <w:r w:rsidR="00934453" w:rsidRPr="001221B9">
        <w:rPr>
          <w:rStyle w:val="00Text"/>
          <w:rFonts w:asciiTheme="minorEastAsia"/>
        </w:rPr>
        <w:t>碓，都內翻，舂也。磑，五對翻，䃺也。趣，讀曰促。劾，戶槪翻，又戶得翻。勝，音升。</w:t>
      </w:r>
      <w:r w:rsidR="00934453" w:rsidRPr="001221B9">
        <w:rPr>
          <w:rFonts w:asciiTheme="minorEastAsia"/>
        </w:rPr>
        <w:t>於是留守、節度使下至將軍，各獻馬、金帛、芻粟以助國。</w:t>
      </w:r>
    </w:p>
    <w:p w:rsidR="00934453" w:rsidRPr="001221B9" w:rsidRDefault="00934453" w:rsidP="00DF5A42">
      <w:pPr>
        <w:rPr>
          <w:rFonts w:asciiTheme="minorEastAsia"/>
        </w:rPr>
      </w:pPr>
      <w:r w:rsidRPr="001221B9">
        <w:rPr>
          <w:rFonts w:asciiTheme="minorEastAsia"/>
        </w:rPr>
        <w:t>朝廷以恆、定饑甚，獨不括民穀。順國節度使杜威奏稱軍食不足，請如諸州例，許之。</w:t>
      </w:r>
      <w:r w:rsidRPr="001221B9">
        <w:rPr>
          <w:rStyle w:val="00Text"/>
          <w:rFonts w:asciiTheme="minorEastAsia"/>
        </w:rPr>
        <w:t>杜重威平安重榮，卽用為恆帥。帝卽位，避帝名，去</w:t>
      </w:r>
      <w:r w:rsidR="000F1B0C">
        <w:rPr>
          <w:rStyle w:val="00Text"/>
          <w:rFonts w:asciiTheme="minorEastAsia"/>
        </w:rPr>
        <w:t>「</w:t>
      </w:r>
      <w:r w:rsidRPr="001221B9">
        <w:rPr>
          <w:rStyle w:val="00Text"/>
          <w:rFonts w:asciiTheme="minorEastAsia"/>
        </w:rPr>
        <w:t>重</w:t>
      </w:r>
      <w:r w:rsidR="000F1B0C">
        <w:rPr>
          <w:rStyle w:val="00Text"/>
          <w:rFonts w:asciiTheme="minorEastAsia"/>
        </w:rPr>
        <w:t>」</w:t>
      </w:r>
      <w:r w:rsidRPr="001221B9">
        <w:rPr>
          <w:rStyle w:val="00Text"/>
          <w:rFonts w:asciiTheme="minorEastAsia"/>
        </w:rPr>
        <w:t>字，止稱</w:t>
      </w:r>
      <w:r w:rsidR="000F1B0C">
        <w:rPr>
          <w:rStyle w:val="00Text"/>
          <w:rFonts w:asciiTheme="minorEastAsia"/>
        </w:rPr>
        <w:t>「</w:t>
      </w:r>
      <w:r w:rsidRPr="001221B9">
        <w:rPr>
          <w:rStyle w:val="00Text"/>
          <w:rFonts w:asciiTheme="minorEastAsia"/>
        </w:rPr>
        <w:t>威</w:t>
      </w:r>
      <w:r w:rsidR="000F1B0C">
        <w:rPr>
          <w:rStyle w:val="00Text"/>
          <w:rFonts w:asciiTheme="minorEastAsia"/>
        </w:rPr>
        <w:t>」</w:t>
      </w:r>
      <w:r w:rsidRPr="001221B9">
        <w:rPr>
          <w:rStyle w:val="00Text"/>
          <w:rFonts w:asciiTheme="minorEastAsia"/>
        </w:rPr>
        <w:t>。順國軍號亦新改。恆，戶登翻。</w:t>
      </w:r>
      <w:r w:rsidRPr="001221B9">
        <w:rPr>
          <w:rFonts w:asciiTheme="minorEastAsia"/>
        </w:rPr>
        <w:t>威用判官王緒謀，檢索殆盡，</w:t>
      </w:r>
      <w:r w:rsidRPr="001221B9">
        <w:rPr>
          <w:rStyle w:val="00Text"/>
          <w:rFonts w:asciiTheme="minorEastAsia"/>
        </w:rPr>
        <w:t>索，山客翻。</w:t>
      </w:r>
      <w:r w:rsidRPr="001221B9">
        <w:rPr>
          <w:rFonts w:asciiTheme="minorEastAsia"/>
        </w:rPr>
        <w:t>得百萬斛。威止奏三十萬斛，餘皆入其家；又令判官李沼稱貸於民，復滿百萬斛，來春糶之，</w:t>
      </w:r>
      <w:r w:rsidRPr="001221B9">
        <w:rPr>
          <w:rStyle w:val="00Text"/>
          <w:rFonts w:asciiTheme="minorEastAsia"/>
        </w:rPr>
        <w:t>稱，蚩陵翻，舉也。復，扶又翻。糶，他弔翻。</w:t>
      </w:r>
      <w:r w:rsidRPr="001221B9">
        <w:rPr>
          <w:rFonts w:asciiTheme="minorEastAsia"/>
        </w:rPr>
        <w:t>得緡錢二百萬，闔境苦之。定州吏欲援例為奏，</w:t>
      </w:r>
      <w:r w:rsidRPr="001221B9">
        <w:rPr>
          <w:rStyle w:val="00Text"/>
          <w:rFonts w:asciiTheme="minorEastAsia"/>
        </w:rPr>
        <w:t>援恆州例。援，于元翻。</w:t>
      </w:r>
      <w:r w:rsidRPr="001221B9">
        <w:rPr>
          <w:rFonts w:asciiTheme="minorEastAsia"/>
        </w:rPr>
        <w:t>義武節度使馬全節不許，曰︰</w:t>
      </w:r>
      <w:r w:rsidR="000F1B0C">
        <w:rPr>
          <w:rFonts w:asciiTheme="minorEastAsia"/>
        </w:rPr>
        <w:t>「</w:t>
      </w:r>
      <w:r w:rsidRPr="001221B9">
        <w:rPr>
          <w:rFonts w:asciiTheme="minorEastAsia"/>
        </w:rPr>
        <w:t>吾為觀察使，職在養民，豈忍效彼所為乎！</w:t>
      </w:r>
      <w:r w:rsidR="000F1B0C">
        <w:rPr>
          <w:rFonts w:asciiTheme="minorEastAsia"/>
        </w:rPr>
        <w:t>」</w:t>
      </w:r>
      <w:r w:rsidRPr="001221B9">
        <w:rPr>
          <w:rStyle w:val="00Text"/>
          <w:rFonts w:asciiTheme="minorEastAsia"/>
        </w:rPr>
        <w:t>唐節度使率兼觀察使，節度之職掌兵，觀察之職掌民。馬全節之不效杜威，是矣。鄰於善，民之望也。杜威曾念及此乎！</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楚地多產金銀，茶利尤厚，由是財貨豐殖。而楚王希範，奢欲無厭，喜自誇大。</w:t>
      </w:r>
      <w:r w:rsidR="00934453" w:rsidRPr="001221B9">
        <w:rPr>
          <w:rStyle w:val="00Text"/>
          <w:rFonts w:asciiTheme="minorEastAsia"/>
        </w:rPr>
        <w:t>厭，於鹽翻。喜，許記翻。</w:t>
      </w:r>
      <w:r w:rsidR="00934453" w:rsidRPr="001221B9">
        <w:rPr>
          <w:rFonts w:asciiTheme="minorEastAsia"/>
        </w:rPr>
        <w:t>為長槍大槊，飾之以金，可執而不可用。募富民年少肥澤者八千人，為銀槍都。</w:t>
      </w:r>
      <w:r w:rsidR="00934453" w:rsidRPr="001221B9">
        <w:rPr>
          <w:rStyle w:val="00Text"/>
          <w:rFonts w:asciiTheme="minorEastAsia"/>
        </w:rPr>
        <w:t>少，詩照翻。</w:t>
      </w:r>
      <w:r w:rsidR="00934453" w:rsidRPr="001221B9">
        <w:rPr>
          <w:rFonts w:asciiTheme="minorEastAsia"/>
        </w:rPr>
        <w:t>宮室、園囿，服用之物，務窮侈靡。作九龍殿，刻沈香為八龍，</w:t>
      </w:r>
      <w:r w:rsidR="00934453" w:rsidRPr="001221B9">
        <w:rPr>
          <w:rStyle w:val="00Text"/>
          <w:rFonts w:asciiTheme="minorEastAsia"/>
        </w:rPr>
        <w:t>沈，持林翻。</w:t>
      </w:r>
      <w:r w:rsidR="00934453" w:rsidRPr="001221B9">
        <w:rPr>
          <w:rFonts w:asciiTheme="minorEastAsia"/>
        </w:rPr>
        <w:t>飾以金寶，長十餘丈，</w:t>
      </w:r>
      <w:r w:rsidR="00934453" w:rsidRPr="001221B9">
        <w:rPr>
          <w:rStyle w:val="00Text"/>
          <w:rFonts w:asciiTheme="minorEastAsia"/>
        </w:rPr>
        <w:t>長，直亮翻；下同。</w:t>
      </w:r>
      <w:r w:rsidR="00934453" w:rsidRPr="001221B9">
        <w:rPr>
          <w:rFonts w:asciiTheme="minorEastAsia"/>
        </w:rPr>
        <w:t>抱柱相向；希範居其中，自為一龍，其襆頭腳長丈餘，以象龍角。</w:t>
      </w:r>
      <w:r w:rsidR="00934453" w:rsidRPr="001221B9">
        <w:rPr>
          <w:rStyle w:val="00Text"/>
          <w:rFonts w:asciiTheme="minorEastAsia"/>
        </w:rPr>
        <w:t>襆，防玉翻。後周武帝製襆頭，裁幅巾，出四腳，至今人服用之。唐人其腳向上，至宋太祖始為放腳。長，直亮翻。</w:t>
      </w:r>
    </w:p>
    <w:p w:rsidR="00934453" w:rsidRPr="001221B9" w:rsidRDefault="00934453" w:rsidP="00DF5A42">
      <w:pPr>
        <w:rPr>
          <w:rFonts w:asciiTheme="minorEastAsia"/>
        </w:rPr>
      </w:pPr>
      <w:r w:rsidRPr="001221B9">
        <w:rPr>
          <w:rFonts w:asciiTheme="minorEastAsia"/>
        </w:rPr>
        <w:t>用度不足，重為賦斂。</w:t>
      </w:r>
      <w:r w:rsidRPr="001221B9">
        <w:rPr>
          <w:rStyle w:val="00Text"/>
          <w:rFonts w:asciiTheme="minorEastAsia"/>
        </w:rPr>
        <w:t>斂，力贍翻；下同。</w:t>
      </w:r>
      <w:r w:rsidRPr="001221B9">
        <w:rPr>
          <w:rFonts w:asciiTheme="minorEastAsia"/>
        </w:rPr>
        <w:t>每遣使者行田，專以增頃畝為功，民不勝租賦而逃。</w:t>
      </w:r>
      <w:r w:rsidRPr="001221B9">
        <w:rPr>
          <w:rStyle w:val="00Text"/>
          <w:rFonts w:asciiTheme="minorEastAsia"/>
        </w:rPr>
        <w:t>行，下孟翻。勝，音升。</w:t>
      </w:r>
      <w:r w:rsidRPr="001221B9">
        <w:rPr>
          <w:rFonts w:asciiTheme="minorEastAsia"/>
        </w:rPr>
        <w:t>王曰︰</w:t>
      </w:r>
      <w:r w:rsidR="000F1B0C">
        <w:rPr>
          <w:rFonts w:asciiTheme="minorEastAsia"/>
        </w:rPr>
        <w:t>「</w:t>
      </w:r>
      <w:r w:rsidRPr="001221B9">
        <w:rPr>
          <w:rFonts w:asciiTheme="minorEastAsia"/>
        </w:rPr>
        <w:t>但令田在，何憂無穀！</w:t>
      </w:r>
      <w:r w:rsidR="000F1B0C">
        <w:rPr>
          <w:rFonts w:asciiTheme="minorEastAsia"/>
        </w:rPr>
        <w:t>」</w:t>
      </w:r>
      <w:r w:rsidRPr="001221B9">
        <w:rPr>
          <w:rStyle w:val="00Text"/>
          <w:rFonts w:asciiTheme="minorEastAsia"/>
        </w:rPr>
        <w:t>民逃則有不耕之土，何從得穀乎！史言馬希範不知稼穡之艱難。</w:t>
      </w:r>
      <w:r w:rsidRPr="001221B9">
        <w:rPr>
          <w:rFonts w:asciiTheme="minorEastAsia"/>
        </w:rPr>
        <w:t>命營田使鄧懿文籍逃田，募民耕藝出租。</w:t>
      </w:r>
      <w:r w:rsidRPr="001221B9">
        <w:rPr>
          <w:rStyle w:val="00Text"/>
          <w:rFonts w:asciiTheme="minorEastAsia"/>
        </w:rPr>
        <w:t>藝，種也。</w:t>
      </w:r>
      <w:r w:rsidRPr="001221B9">
        <w:rPr>
          <w:rFonts w:asciiTheme="minorEastAsia"/>
        </w:rPr>
        <w:t>民捨故從新，僅能自存，自西徂東，各失其業。</w:t>
      </w:r>
      <w:r w:rsidRPr="001221B9">
        <w:rPr>
          <w:rStyle w:val="00Text"/>
          <w:rFonts w:asciiTheme="minorEastAsia"/>
        </w:rPr>
        <w:t>民無安生樂業之心，安能親其上而死其長乎！</w:t>
      </w:r>
      <w:r w:rsidRPr="001221B9">
        <w:rPr>
          <w:rFonts w:asciiTheme="minorEastAsia"/>
        </w:rPr>
        <w:t>又聽人入財拜官，以財多少為官高卑之差。富商大賈，</w:t>
      </w:r>
      <w:r w:rsidRPr="001221B9">
        <w:rPr>
          <w:rStyle w:val="00Text"/>
          <w:rFonts w:asciiTheme="minorEastAsia"/>
        </w:rPr>
        <w:t>賈，音古。</w:t>
      </w:r>
      <w:r w:rsidRPr="001221B9">
        <w:rPr>
          <w:rFonts w:asciiTheme="minorEastAsia"/>
        </w:rPr>
        <w:t>布在列位。外官還者，必責貢獻。</w:t>
      </w:r>
      <w:r w:rsidRPr="001221B9">
        <w:rPr>
          <w:rStyle w:val="00Text"/>
          <w:rFonts w:asciiTheme="minorEastAsia"/>
        </w:rPr>
        <w:t>還，從宣翻，又如字。</w:t>
      </w:r>
      <w:r w:rsidRPr="001221B9">
        <w:rPr>
          <w:rFonts w:asciiTheme="minorEastAsia"/>
        </w:rPr>
        <w:t>民有罪，則富者輸財，強者為兵，惟貧弱受刑。又置函，使人投匿名書相告訐，</w:t>
      </w:r>
      <w:r w:rsidRPr="001221B9">
        <w:rPr>
          <w:rStyle w:val="00Text"/>
          <w:rFonts w:asciiTheme="minorEastAsia"/>
        </w:rPr>
        <w:t>訐，居謁翻。</w:t>
      </w:r>
      <w:r w:rsidRPr="001221B9">
        <w:rPr>
          <w:rFonts w:asciiTheme="minorEastAsia"/>
        </w:rPr>
        <w:t>至有滅族者。</w:t>
      </w:r>
    </w:p>
    <w:p w:rsidR="00934453" w:rsidRPr="001221B9" w:rsidRDefault="00934453" w:rsidP="00DF5A42">
      <w:pPr>
        <w:rPr>
          <w:rFonts w:asciiTheme="minorEastAsia"/>
        </w:rPr>
      </w:pPr>
      <w:r w:rsidRPr="001221B9">
        <w:rPr>
          <w:rFonts w:asciiTheme="minorEastAsia"/>
        </w:rPr>
        <w:t>是歲，用孔目官周陟議，令常稅之外，大縣貢米二千斛，中千斛，小七百斛；無米者輸布帛。天策學士拓跋恆上書曰︰</w:t>
      </w:r>
      <w:r w:rsidR="000F1B0C">
        <w:rPr>
          <w:rFonts w:asciiTheme="minorEastAsia"/>
        </w:rPr>
        <w:t>「</w:t>
      </w:r>
      <w:r w:rsidRPr="001221B9">
        <w:rPr>
          <w:rFonts w:asciiTheme="minorEastAsia"/>
        </w:rPr>
        <w:t>殿下長深宮之中，藉已成之業，</w:t>
      </w:r>
      <w:r w:rsidRPr="001221B9">
        <w:rPr>
          <w:rStyle w:val="00Text"/>
          <w:rFonts w:asciiTheme="minorEastAsia"/>
        </w:rPr>
        <w:t>長，知兩翻。藉，慈夜翻。</w:t>
      </w:r>
      <w:r w:rsidRPr="001221B9">
        <w:rPr>
          <w:rFonts w:asciiTheme="minorEastAsia"/>
        </w:rPr>
        <w:t>身不知稼穡之勞，耳不聞鼓鼙之音，</w:t>
      </w:r>
      <w:r w:rsidRPr="001221B9">
        <w:rPr>
          <w:rStyle w:val="00Text"/>
          <w:rFonts w:asciiTheme="minorEastAsia"/>
        </w:rPr>
        <w:t>鼙，部迷翻。</w:t>
      </w:r>
      <w:r w:rsidRPr="001221B9">
        <w:rPr>
          <w:rFonts w:asciiTheme="minorEastAsia"/>
        </w:rPr>
        <w:t>馳騁遨遊，雕牆玉食。</w:t>
      </w:r>
      <w:r w:rsidRPr="001221B9">
        <w:rPr>
          <w:rStyle w:val="00Text"/>
          <w:rFonts w:asciiTheme="minorEastAsia"/>
        </w:rPr>
        <w:t>張晏曰︰玉食，珍食也。韋昭曰︰諸侯備珍異之食。</w:t>
      </w:r>
      <w:r w:rsidRPr="001221B9">
        <w:rPr>
          <w:rFonts w:asciiTheme="minorEastAsia"/>
        </w:rPr>
        <w:t>府庫盡矣，而浮費益甚；百姓困矣，而厚斂不息。今淮南為仇讎之國，番禺懷吞噬之志，荊渚日圖窺伺，溪洞待我姑息。</w:t>
      </w:r>
      <w:r w:rsidRPr="001221B9">
        <w:rPr>
          <w:rStyle w:val="00Text"/>
          <w:rFonts w:asciiTheme="minorEastAsia"/>
        </w:rPr>
        <w:t>淮南，謂唐；番禺，謂漢；荊渚，謂高氏；溪洞，彭、莫諸族。伺，相吏翻。</w:t>
      </w:r>
      <w:r w:rsidRPr="001221B9">
        <w:rPr>
          <w:rFonts w:asciiTheme="minorEastAsia"/>
        </w:rPr>
        <w:t>諺曰︰</w:t>
      </w:r>
      <w:r w:rsidR="000F1B0C">
        <w:rPr>
          <w:rFonts w:asciiTheme="minorEastAsia"/>
        </w:rPr>
        <w:t>『</w:t>
      </w:r>
      <w:r w:rsidRPr="001221B9">
        <w:rPr>
          <w:rFonts w:asciiTheme="minorEastAsia"/>
        </w:rPr>
        <w:t>足寒傷心，民怨傷國。</w:t>
      </w:r>
      <w:r w:rsidR="000F1B0C">
        <w:rPr>
          <w:rFonts w:asciiTheme="minorEastAsia"/>
        </w:rPr>
        <w:t>』</w:t>
      </w:r>
      <w:r w:rsidRPr="001221B9">
        <w:rPr>
          <w:rFonts w:asciiTheme="minorEastAsia"/>
        </w:rPr>
        <w:t>願罷輸米之令，誅周陟以謝郡縣，去不急之務，減興作之役，無令一旦禍敗，為四方所笑。</w:t>
      </w:r>
      <w:r w:rsidR="000F1B0C">
        <w:rPr>
          <w:rFonts w:asciiTheme="minorEastAsia"/>
        </w:rPr>
        <w:t>」</w:t>
      </w:r>
      <w:r w:rsidRPr="001221B9">
        <w:rPr>
          <w:rFonts w:asciiTheme="minorEastAsia"/>
        </w:rPr>
        <w:t>王大怒。他日，恆請見，</w:t>
      </w:r>
      <w:r w:rsidRPr="001221B9">
        <w:rPr>
          <w:rStyle w:val="00Text"/>
          <w:rFonts w:asciiTheme="minorEastAsia"/>
        </w:rPr>
        <w:t>去，羌呂翻。見，賢遍翻。</w:t>
      </w:r>
      <w:r w:rsidRPr="001221B9">
        <w:rPr>
          <w:rFonts w:asciiTheme="minorEastAsia"/>
        </w:rPr>
        <w:t>辭以晝寢。恆謂客將區弘練曰︰</w:t>
      </w:r>
      <w:r w:rsidRPr="001221B9">
        <w:rPr>
          <w:rStyle w:val="00Text"/>
          <w:rFonts w:asciiTheme="minorEastAsia"/>
        </w:rPr>
        <w:t>將，卽亮翻。區，豈俱翻，又音歐；今湖南多此姓。</w:t>
      </w:r>
      <w:r w:rsidR="000F1B0C">
        <w:rPr>
          <w:rFonts w:asciiTheme="minorEastAsia"/>
        </w:rPr>
        <w:t>「</w:t>
      </w:r>
      <w:r w:rsidRPr="001221B9">
        <w:rPr>
          <w:rFonts w:asciiTheme="minorEastAsia"/>
        </w:rPr>
        <w:t>王逞欲而愎諫，</w:t>
      </w:r>
      <w:r w:rsidRPr="001221B9">
        <w:rPr>
          <w:rStyle w:val="00Text"/>
          <w:rFonts w:asciiTheme="minorEastAsia"/>
        </w:rPr>
        <w:t>愎，蒲逼翻。</w:t>
      </w:r>
      <w:r w:rsidRPr="001221B9">
        <w:rPr>
          <w:rFonts w:asciiTheme="minorEastAsia"/>
        </w:rPr>
        <w:t>吾見其千口飄零無日矣。</w:t>
      </w:r>
      <w:r w:rsidR="000F1B0C">
        <w:rPr>
          <w:rFonts w:asciiTheme="minorEastAsia"/>
        </w:rPr>
        <w:t>」</w:t>
      </w:r>
      <w:r w:rsidRPr="001221B9">
        <w:rPr>
          <w:rStyle w:val="00Text"/>
          <w:rFonts w:asciiTheme="minorEastAsia"/>
        </w:rPr>
        <w:t>人多謂闔家之人曰百口；今曰千口者，以其諸侯，盛言之。</w:t>
      </w:r>
      <w:r w:rsidRPr="001221B9">
        <w:rPr>
          <w:rFonts w:asciiTheme="minorEastAsia"/>
        </w:rPr>
        <w:t>王益怒，遂終身不復見之。</w:t>
      </w:r>
      <w:r w:rsidRPr="001221B9">
        <w:rPr>
          <w:rStyle w:val="00Text"/>
          <w:rFonts w:asciiTheme="minorEastAsia"/>
        </w:rPr>
        <w:t>復，扶又翻。</w:t>
      </w:r>
    </w:p>
    <w:p w:rsidR="006E3E05"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閩主曦嫁其女，取班簿閱視之；</w:t>
      </w:r>
      <w:r w:rsidR="00934453" w:rsidRPr="001221B9">
        <w:rPr>
          <w:rStyle w:val="00Text"/>
          <w:rFonts w:asciiTheme="minorEastAsia"/>
        </w:rPr>
        <w:t>班簿者，簿記朝參名員。</w:t>
      </w:r>
      <w:r w:rsidR="00934453" w:rsidRPr="001221B9">
        <w:rPr>
          <w:rFonts w:asciiTheme="minorEastAsia"/>
        </w:rPr>
        <w:t>朝士有不賀者十二人，皆杖之於朝堂。以御史中丞劉贊不舉劾，</w:t>
      </w:r>
      <w:r w:rsidR="00934453" w:rsidRPr="001221B9">
        <w:rPr>
          <w:rStyle w:val="00Text"/>
          <w:rFonts w:asciiTheme="minorEastAsia"/>
        </w:rPr>
        <w:t>劾，戶槪翻，又戶得翻。</w:t>
      </w:r>
      <w:r w:rsidR="00934453" w:rsidRPr="001221B9">
        <w:rPr>
          <w:rFonts w:asciiTheme="minorEastAsia"/>
        </w:rPr>
        <w:t>亦將杖之，贊義不受辱，欲自殺。諫議大夫鄭元弼諫曰︰</w:t>
      </w:r>
      <w:r w:rsidR="000F1B0C">
        <w:rPr>
          <w:rFonts w:asciiTheme="minorEastAsia"/>
        </w:rPr>
        <w:t>「</w:t>
      </w:r>
      <w:r w:rsidR="00934453" w:rsidRPr="001221B9">
        <w:rPr>
          <w:rFonts w:asciiTheme="minorEastAsia"/>
        </w:rPr>
        <w:t>古者刑不上大夫。</w:t>
      </w:r>
      <w:r w:rsidR="00934453" w:rsidRPr="001221B9">
        <w:rPr>
          <w:rStyle w:val="00Text"/>
          <w:rFonts w:asciiTheme="minorEastAsia"/>
        </w:rPr>
        <w:t>記·曲禮之言。上，時掌翻。</w:t>
      </w:r>
      <w:r w:rsidR="00934453" w:rsidRPr="001221B9">
        <w:rPr>
          <w:rFonts w:asciiTheme="minorEastAsia"/>
        </w:rPr>
        <w:t>中丞儀刑百僚，豈宜加之箠楚！</w:t>
      </w:r>
      <w:r w:rsidR="00934453" w:rsidRPr="001221B9">
        <w:rPr>
          <w:rStyle w:val="00Text"/>
          <w:rFonts w:asciiTheme="minorEastAsia"/>
        </w:rPr>
        <w:t>箠，止橤翻。</w:t>
      </w:r>
      <w:r w:rsidR="00934453" w:rsidRPr="001221B9">
        <w:rPr>
          <w:rFonts w:asciiTheme="minorEastAsia"/>
        </w:rPr>
        <w:t>曦正色曰︰</w:t>
      </w:r>
      <w:r w:rsidR="000F1B0C">
        <w:rPr>
          <w:rFonts w:asciiTheme="minorEastAsia"/>
        </w:rPr>
        <w:t>「</w:t>
      </w:r>
      <w:r w:rsidR="00934453" w:rsidRPr="001221B9">
        <w:rPr>
          <w:rFonts w:asciiTheme="minorEastAsia"/>
        </w:rPr>
        <w:t>卿欲效魏徵邪？</w:t>
      </w:r>
      <w:r w:rsidR="000F1B0C">
        <w:rPr>
          <w:rFonts w:asciiTheme="minorEastAsia"/>
        </w:rPr>
        <w:t>」</w:t>
      </w:r>
      <w:r w:rsidR="00934453" w:rsidRPr="001221B9">
        <w:rPr>
          <w:rFonts w:asciiTheme="minorEastAsia"/>
        </w:rPr>
        <w:t>元弼曰︰</w:t>
      </w:r>
      <w:r w:rsidR="000F1B0C">
        <w:rPr>
          <w:rFonts w:asciiTheme="minorEastAsia"/>
        </w:rPr>
        <w:t>「</w:t>
      </w:r>
      <w:r w:rsidR="00934453" w:rsidRPr="001221B9">
        <w:rPr>
          <w:rFonts w:asciiTheme="minorEastAsia"/>
        </w:rPr>
        <w:t>臣以陛下為唐太宗，故敢效魏徵。</w:t>
      </w:r>
      <w:r w:rsidR="000F1B0C">
        <w:rPr>
          <w:rFonts w:asciiTheme="minorEastAsia"/>
        </w:rPr>
        <w:t>」</w:t>
      </w:r>
      <w:r w:rsidR="00934453" w:rsidRPr="001221B9">
        <w:rPr>
          <w:rFonts w:asciiTheme="minorEastAsia"/>
        </w:rPr>
        <w:t>曦怒稍解，乃釋贊，贊竟以憂卒。</w:t>
      </w:r>
    </w:p>
    <w:p w:rsidR="00934453" w:rsidRPr="00492621" w:rsidRDefault="00DC1A2A" w:rsidP="00DF5A42">
      <w:pPr>
        <w:pStyle w:val="2"/>
        <w:spacing w:before="0" w:after="0" w:line="240" w:lineRule="auto"/>
        <w:rPr>
          <w:rFonts w:asciiTheme="minorEastAsia" w:eastAsiaTheme="minorEastAsia"/>
          <w:b w:val="0"/>
          <w:color w:val="006400"/>
          <w:sz w:val="18"/>
        </w:rPr>
      </w:pPr>
      <w:bookmarkStart w:id="455" w:name="_Toc33001112"/>
      <w:r w:rsidRPr="00DC1A2A">
        <w:rPr>
          <w:rStyle w:val="01Text"/>
          <w:rFonts w:asciiTheme="minorEastAsia" w:eastAsiaTheme="minorEastAsia"/>
          <w:sz w:val="21"/>
        </w:rPr>
        <w:t>開運</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甲辰、九四四</w:t>
      </w:r>
      <w:r w:rsidR="00046F27" w:rsidRPr="00492621">
        <w:rPr>
          <w:rFonts w:asciiTheme="minorEastAsia" w:eastAsiaTheme="minorEastAsia" w:hint="eastAsia"/>
          <w:b w:val="0"/>
          <w:color w:val="006400"/>
          <w:sz w:val="18"/>
        </w:rPr>
        <w:t>）</w:t>
      </w:r>
      <w:r w:rsidR="00934453" w:rsidRPr="00492621">
        <w:rPr>
          <w:rFonts w:asciiTheme="minorEastAsia" w:eastAsiaTheme="minorEastAsia"/>
          <w:b w:val="0"/>
          <w:color w:val="006400"/>
          <w:sz w:val="18"/>
        </w:rPr>
        <w:t>是年七月方改元。</w:t>
      </w:r>
      <w:bookmarkEnd w:id="455"/>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春，正月，乙亥，邊藩馳告︰</w:t>
      </w:r>
      <w:r w:rsidR="000F1B0C">
        <w:rPr>
          <w:rFonts w:asciiTheme="minorEastAsia"/>
        </w:rPr>
        <w:t>「</w:t>
      </w:r>
      <w:r w:rsidR="00934453" w:rsidRPr="001221B9">
        <w:rPr>
          <w:rFonts w:asciiTheme="minorEastAsia"/>
        </w:rPr>
        <w:t>契丹前鋒將趙延壽、趙延照將兵五萬入寇，逼貝州。</w:t>
      </w:r>
      <w:r w:rsidR="000F1B0C">
        <w:rPr>
          <w:rFonts w:asciiTheme="minorEastAsia"/>
        </w:rPr>
        <w:t>」</w:t>
      </w:r>
      <w:r w:rsidR="00934453" w:rsidRPr="001221B9">
        <w:rPr>
          <w:rStyle w:val="00Text"/>
          <w:rFonts w:asciiTheme="minorEastAsia"/>
        </w:rPr>
        <w:t>邊藩，猶言邊鎭也。</w:t>
      </w:r>
      <w:r w:rsidR="00934453" w:rsidRPr="001221B9">
        <w:rPr>
          <w:rFonts w:asciiTheme="minorEastAsia"/>
        </w:rPr>
        <w:t>延照，思溫之子也。</w:t>
      </w:r>
      <w:r w:rsidR="00934453" w:rsidRPr="001221B9">
        <w:rPr>
          <w:rStyle w:val="00Text"/>
          <w:rFonts w:asciiTheme="minorEastAsia"/>
        </w:rPr>
        <w:t>趙思溫本中國人，沒於契丹。</w:t>
      </w:r>
    </w:p>
    <w:p w:rsidR="00934453" w:rsidRPr="001221B9" w:rsidRDefault="00934453" w:rsidP="00DF5A42">
      <w:pPr>
        <w:rPr>
          <w:rFonts w:asciiTheme="minorEastAsia"/>
        </w:rPr>
      </w:pPr>
      <w:r w:rsidRPr="001221B9">
        <w:rPr>
          <w:rFonts w:asciiTheme="minorEastAsia"/>
        </w:rPr>
        <w:t>先是朝廷以貝州水陸要衝，</w:t>
      </w:r>
      <w:r w:rsidRPr="001221B9">
        <w:rPr>
          <w:rStyle w:val="00Text"/>
          <w:rFonts w:asciiTheme="minorEastAsia"/>
        </w:rPr>
        <w:t>先，悉薦翻。</w:t>
      </w:r>
      <w:r w:rsidRPr="001221B9">
        <w:rPr>
          <w:rFonts w:asciiTheme="minorEastAsia"/>
        </w:rPr>
        <w:t>多聚芻粟，為大軍數年之儲，以備契丹。軍校邵珂，性凶悖，</w:t>
      </w:r>
      <w:r w:rsidRPr="001221B9">
        <w:rPr>
          <w:rStyle w:val="00Text"/>
          <w:rFonts w:asciiTheme="minorEastAsia"/>
        </w:rPr>
        <w:t>校，戶敎翻。珂，丘何翻。悖，蒲妹翻，又蒲沒翻。</w:t>
      </w:r>
      <w:r w:rsidRPr="001221B9">
        <w:rPr>
          <w:rFonts w:asciiTheme="minorEastAsia"/>
        </w:rPr>
        <w:t>永清節度使王令溫黜之。</w:t>
      </w:r>
      <w:r w:rsidRPr="001221B9">
        <w:rPr>
          <w:rStyle w:val="00Text"/>
          <w:rFonts w:asciiTheme="minorEastAsia"/>
        </w:rPr>
        <w:t>時置永清軍於貝州。</w:t>
      </w:r>
      <w:r w:rsidRPr="001221B9">
        <w:rPr>
          <w:rFonts w:asciiTheme="minorEastAsia"/>
        </w:rPr>
        <w:t>珂怨望，密遣人亡入契丹，言</w:t>
      </w:r>
      <w:r w:rsidR="000F1B0C">
        <w:rPr>
          <w:rFonts w:asciiTheme="minorEastAsia"/>
        </w:rPr>
        <w:t>「</w:t>
      </w:r>
      <w:r w:rsidRPr="001221B9">
        <w:rPr>
          <w:rFonts w:asciiTheme="minorEastAsia"/>
        </w:rPr>
        <w:t>貝州粟多而兵弱，易取也。</w:t>
      </w:r>
      <w:r w:rsidR="000F1B0C">
        <w:rPr>
          <w:rFonts w:asciiTheme="minorEastAsia"/>
        </w:rPr>
        <w:t>」</w:t>
      </w:r>
      <w:r w:rsidRPr="001221B9">
        <w:rPr>
          <w:rStyle w:val="00Text"/>
          <w:rFonts w:asciiTheme="minorEastAsia"/>
        </w:rPr>
        <w:t>易，以豉翻。</w:t>
      </w:r>
      <w:r w:rsidRPr="001221B9">
        <w:rPr>
          <w:rFonts w:asciiTheme="minorEastAsia"/>
        </w:rPr>
        <w:t>會令溫入朝，執政以前復州防禦使吳巒權知州事，</w:t>
      </w:r>
      <w:r w:rsidRPr="001221B9">
        <w:rPr>
          <w:rStyle w:val="00Text"/>
          <w:rFonts w:asciiTheme="minorEastAsia"/>
        </w:rPr>
        <w:t>天福初，吳巒堅守雲州以拒契丹，故朝廷用之。</w:t>
      </w:r>
      <w:r w:rsidRPr="001221B9">
        <w:rPr>
          <w:rFonts w:asciiTheme="minorEastAsia"/>
        </w:rPr>
        <w:t>巒至，推誠撫士；會契丹入寇，巒書生，無爪牙，珂自請，願效死，巒使將兵守南門，巒自守東門。契丹主自攻貝州，巒悉力拒之，燒其攻具殆盡。己卯，契丹復攻城，</w:t>
      </w:r>
      <w:r w:rsidRPr="001221B9">
        <w:rPr>
          <w:rStyle w:val="00Text"/>
          <w:rFonts w:asciiTheme="minorEastAsia"/>
        </w:rPr>
        <w:t>復，扶又翻。</w:t>
      </w:r>
      <w:r w:rsidRPr="001221B9">
        <w:rPr>
          <w:rFonts w:asciiTheme="minorEastAsia"/>
        </w:rPr>
        <w:t>珂引契丹自南門入，巒赴井死。契丹遂陷貝州，所殺且萬人。</w:t>
      </w:r>
    </w:p>
    <w:p w:rsidR="00934453" w:rsidRPr="001221B9" w:rsidRDefault="00934453" w:rsidP="00DF5A42">
      <w:pPr>
        <w:rPr>
          <w:rFonts w:asciiTheme="minorEastAsia"/>
        </w:rPr>
      </w:pPr>
      <w:r w:rsidRPr="001221B9">
        <w:rPr>
          <w:rFonts w:asciiTheme="minorEastAsia"/>
        </w:rPr>
        <w:t>庚辰，以歸德節度使高行周為北面行營都部署，以河陽節度使苻彥卿為馬軍左廂排陳使，</w:t>
      </w:r>
      <w:r w:rsidR="000F1B0C">
        <w:rPr>
          <w:rStyle w:val="00Text"/>
          <w:rFonts w:asciiTheme="minorEastAsia"/>
        </w:rPr>
        <w:t>「</w:t>
      </w:r>
      <w:r w:rsidRPr="001221B9">
        <w:rPr>
          <w:rStyle w:val="00Text"/>
          <w:rFonts w:asciiTheme="minorEastAsia"/>
        </w:rPr>
        <w:t>苻</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符</w:t>
      </w:r>
      <w:r w:rsidR="000F1B0C">
        <w:rPr>
          <w:rStyle w:val="00Text"/>
          <w:rFonts w:asciiTheme="minorEastAsia"/>
        </w:rPr>
        <w:t>」</w:t>
      </w:r>
      <w:r w:rsidRPr="001221B9">
        <w:rPr>
          <w:rStyle w:val="00Text"/>
          <w:rFonts w:asciiTheme="minorEastAsia"/>
        </w:rPr>
        <w:t>。鄭樵氏族略曰︰魯頃公為楚所滅，頃公之孫公雅為秦符節令，因以為氏。後漢有符融，皇朝有符彥卿。望出瑯邪，非苻秦之苻也。陳，讀曰陣，下同。</w:t>
      </w:r>
      <w:r w:rsidRPr="001221B9">
        <w:rPr>
          <w:rFonts w:asciiTheme="minorEastAsia"/>
        </w:rPr>
        <w:t>以右神武統軍皇甫遇為馬軍右廂排陳使，以陝府節度使王周為步軍左廂排陳使，以左羽林將軍潘環為步軍右廂排陳使。</w:t>
      </w:r>
      <w:r w:rsidRPr="001221B9">
        <w:rPr>
          <w:rStyle w:val="00Text"/>
          <w:rFonts w:asciiTheme="minorEastAsia"/>
        </w:rPr>
        <w:t>陝，失冉翻。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太原奏契丹入鴈門關。</w:t>
      </w:r>
      <w:r w:rsidR="00934453" w:rsidRPr="001221B9">
        <w:rPr>
          <w:rStyle w:val="00Text"/>
          <w:rFonts w:asciiTheme="minorEastAsia"/>
        </w:rPr>
        <w:t>鴈門關卽陘嶺關。</w:t>
      </w:r>
      <w:r w:rsidR="00934453" w:rsidRPr="001221B9">
        <w:rPr>
          <w:rFonts w:asciiTheme="minorEastAsia"/>
        </w:rPr>
        <w:t>恆、邢、滄皆奏契丹入寇。</w:t>
      </w:r>
      <w:r w:rsidR="00934453" w:rsidRPr="001221B9">
        <w:rPr>
          <w:rStyle w:val="00Text"/>
          <w:rFonts w:asciiTheme="minorEastAsia"/>
        </w:rPr>
        <w:t>恆，戶登翻。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成德節度使杜威</w:t>
      </w:r>
      <w:r w:rsidR="00934453" w:rsidRPr="001221B9">
        <w:rPr>
          <w:rStyle w:val="00Text"/>
          <w:rFonts w:asciiTheme="minorEastAsia"/>
        </w:rPr>
        <w:t>自安重榮反死，晉改成德軍為順國軍，史以舊軍名書之耳。</w:t>
      </w:r>
      <w:r w:rsidR="00934453" w:rsidRPr="001221B9">
        <w:rPr>
          <w:rFonts w:asciiTheme="minorEastAsia"/>
        </w:rPr>
        <w:t>遣幕僚曹光裔詣楊光遠，為陳禍福，</w:t>
      </w:r>
      <w:r w:rsidR="00934453" w:rsidRPr="001221B9">
        <w:rPr>
          <w:rStyle w:val="00Text"/>
          <w:rFonts w:asciiTheme="minorEastAsia"/>
        </w:rPr>
        <w:t>為，于偽翻。</w:t>
      </w:r>
      <w:r w:rsidR="00934453" w:rsidRPr="001221B9">
        <w:rPr>
          <w:rFonts w:asciiTheme="minorEastAsia"/>
        </w:rPr>
        <w:t>光遠遣光裔入奏，稱︰</w:t>
      </w:r>
      <w:r w:rsidR="000F1B0C">
        <w:rPr>
          <w:rFonts w:asciiTheme="minorEastAsia"/>
        </w:rPr>
        <w:t>「</w:t>
      </w:r>
      <w:r w:rsidR="00934453" w:rsidRPr="001221B9">
        <w:rPr>
          <w:rFonts w:asciiTheme="minorEastAsia"/>
        </w:rPr>
        <w:t>承祚逃歸，母矣故爾。</w:t>
      </w:r>
      <w:r w:rsidR="00934453" w:rsidRPr="001221B9">
        <w:rPr>
          <w:rStyle w:val="00Text"/>
          <w:rFonts w:asciiTheme="minorEastAsia"/>
        </w:rPr>
        <w:t>去年十一月，楊承祚自單州逃歸青州。</w:t>
      </w:r>
      <w:r w:rsidR="00934453" w:rsidRPr="001221B9">
        <w:rPr>
          <w:rFonts w:asciiTheme="minorEastAsia"/>
        </w:rPr>
        <w:t>旣蒙恩宥，闔族荷恩。</w:t>
      </w:r>
      <w:r w:rsidR="000F1B0C">
        <w:rPr>
          <w:rFonts w:asciiTheme="minorEastAsia"/>
        </w:rPr>
        <w:t>」</w:t>
      </w:r>
      <w:r w:rsidR="00934453" w:rsidRPr="001221B9">
        <w:rPr>
          <w:rStyle w:val="00Text"/>
          <w:rFonts w:asciiTheme="minorEastAsia"/>
        </w:rPr>
        <w:t>荷，下可翻。</w:t>
      </w:r>
      <w:r w:rsidR="00934453" w:rsidRPr="001221B9">
        <w:rPr>
          <w:rFonts w:asciiTheme="minorEastAsia"/>
        </w:rPr>
        <w:t>朝廷信其言，遣使與光裔復往慰諭之。</w:t>
      </w:r>
      <w:r w:rsidR="00934453" w:rsidRPr="001221B9">
        <w:rPr>
          <w:rStyle w:val="00Text"/>
          <w:rFonts w:asciiTheme="minorEastAsia"/>
        </w:rPr>
        <w:t>復，扶又翻。</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唐以侍中周宗為鎭南節度使，左僕射兼門下侍郞、同平章事張居詠為鎭海節度使。</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唐主決欲傳位於齊、燕二王。</w:t>
      </w:r>
      <w:r w:rsidR="00934453" w:rsidRPr="001221B9">
        <w:rPr>
          <w:rStyle w:val="00Text"/>
          <w:rFonts w:asciiTheme="minorEastAsia"/>
        </w:rPr>
        <w:t>傳位之議，始於去年七月。燕，於賢翻。</w:t>
      </w:r>
      <w:r w:rsidR="00934453" w:rsidRPr="001221B9">
        <w:rPr>
          <w:rFonts w:asciiTheme="minorEastAsia"/>
        </w:rPr>
        <w:t>翰林學士馮延己等因之欲隔絕中外以擅權。辛巳，敕︰</w:t>
      </w:r>
      <w:r w:rsidR="000F1B0C">
        <w:rPr>
          <w:rFonts w:asciiTheme="minorEastAsia"/>
        </w:rPr>
        <w:t>「</w:t>
      </w:r>
      <w:r w:rsidR="00934453" w:rsidRPr="001221B9">
        <w:rPr>
          <w:rFonts w:asciiTheme="minorEastAsia"/>
        </w:rPr>
        <w:t>齊王景遂參決庶政，百官惟樞密副使魏岑、查文徽得白事，</w:t>
      </w:r>
      <w:r w:rsidR="00934453" w:rsidRPr="001221B9">
        <w:rPr>
          <w:rStyle w:val="00Text"/>
          <w:rFonts w:asciiTheme="minorEastAsia"/>
        </w:rPr>
        <w:t>查，鉏加翻。</w:t>
      </w:r>
      <w:r w:rsidR="00934453" w:rsidRPr="001221B9">
        <w:rPr>
          <w:rFonts w:asciiTheme="minorEastAsia"/>
        </w:rPr>
        <w:t>餘非召對不得見。</w:t>
      </w:r>
      <w:r w:rsidR="000F1B0C">
        <w:rPr>
          <w:rFonts w:asciiTheme="minorEastAsia"/>
        </w:rPr>
        <w:t>」</w:t>
      </w:r>
      <w:r w:rsidR="00934453" w:rsidRPr="001221B9">
        <w:rPr>
          <w:rFonts w:asciiTheme="minorEastAsia"/>
        </w:rPr>
        <w:t>國人大駭。給事中蕭儼上疏極論，不報。</w:t>
      </w:r>
      <w:r w:rsidR="00934453" w:rsidRPr="001221B9">
        <w:rPr>
          <w:rStyle w:val="00Text"/>
          <w:rFonts w:asciiTheme="minorEastAsia"/>
        </w:rPr>
        <w:t>考異曰︰江南錄，此敕在去年十二月；今從十國紀年。紀年云宋齊丘上疏；今從江南錄。</w:t>
      </w:r>
      <w:r w:rsidR="00934453" w:rsidRPr="001221B9">
        <w:rPr>
          <w:rFonts w:asciiTheme="minorEastAsia"/>
        </w:rPr>
        <w:t>侍衞都虞候賈崇叩閤求見，</w:t>
      </w:r>
      <w:r w:rsidR="00934453" w:rsidRPr="001221B9">
        <w:rPr>
          <w:rStyle w:val="00Text"/>
          <w:rFonts w:asciiTheme="minorEastAsia"/>
        </w:rPr>
        <w:t>見，賢遍翻。</w:t>
      </w:r>
      <w:r w:rsidR="00934453" w:rsidRPr="001221B9">
        <w:rPr>
          <w:rFonts w:asciiTheme="minorEastAsia"/>
        </w:rPr>
        <w:t>曰︰</w:t>
      </w:r>
      <w:r w:rsidR="000F1B0C">
        <w:rPr>
          <w:rFonts w:asciiTheme="minorEastAsia"/>
        </w:rPr>
        <w:t>「</w:t>
      </w:r>
      <w:r w:rsidR="00934453" w:rsidRPr="001221B9">
        <w:rPr>
          <w:rFonts w:asciiTheme="minorEastAsia"/>
        </w:rPr>
        <w:t>臣事先帝三十年，觀其延接疏遠，孜孜不怠，下情猶有不通者。陛下新卽位，所任者何人，而頓與羣臣謝絕？臣老矣，不復得奉顏色。</w:t>
      </w:r>
      <w:r w:rsidR="000F1B0C">
        <w:rPr>
          <w:rFonts w:asciiTheme="minorEastAsia"/>
        </w:rPr>
        <w:t>」</w:t>
      </w:r>
      <w:r w:rsidR="00934453" w:rsidRPr="001221B9">
        <w:rPr>
          <w:rFonts w:asciiTheme="minorEastAsia"/>
        </w:rPr>
        <w:t>因涕泗嗚咽。</w:t>
      </w:r>
      <w:r w:rsidR="00934453" w:rsidRPr="001221B9">
        <w:rPr>
          <w:rStyle w:val="00Text"/>
          <w:rFonts w:asciiTheme="minorEastAsia"/>
        </w:rPr>
        <w:t>詩︰涕泗滂沱。註云︰自目曰涕，自鼻曰泗。</w:t>
      </w:r>
      <w:r w:rsidR="00934453" w:rsidRPr="001221B9">
        <w:rPr>
          <w:rFonts w:asciiTheme="minorEastAsia"/>
        </w:rPr>
        <w:t>唐主感悟，遽收前敕。</w:t>
      </w:r>
    </w:p>
    <w:p w:rsidR="00934453" w:rsidRPr="001221B9" w:rsidRDefault="00934453" w:rsidP="00DF5A42">
      <w:pPr>
        <w:rPr>
          <w:rFonts w:asciiTheme="minorEastAsia"/>
        </w:rPr>
      </w:pPr>
      <w:r w:rsidRPr="001221B9">
        <w:rPr>
          <w:rFonts w:asciiTheme="minorEastAsia"/>
        </w:rPr>
        <w:t>唐主於宮中作高樓，召侍臣觀之，衆皆歎美。蕭儼曰︰</w:t>
      </w:r>
      <w:r w:rsidR="000F1B0C">
        <w:rPr>
          <w:rFonts w:asciiTheme="minorEastAsia"/>
        </w:rPr>
        <w:t>「</w:t>
      </w:r>
      <w:r w:rsidRPr="001221B9">
        <w:rPr>
          <w:rFonts w:asciiTheme="minorEastAsia"/>
        </w:rPr>
        <w:t>恨樓下無井。</w:t>
      </w:r>
      <w:r w:rsidR="000F1B0C">
        <w:rPr>
          <w:rFonts w:asciiTheme="minorEastAsia"/>
        </w:rPr>
        <w:t>」</w:t>
      </w:r>
      <w:r w:rsidRPr="001221B9">
        <w:rPr>
          <w:rFonts w:asciiTheme="minorEastAsia"/>
        </w:rPr>
        <w:t>唐主問其故。對曰︰</w:t>
      </w:r>
      <w:r w:rsidR="000F1B0C">
        <w:rPr>
          <w:rFonts w:asciiTheme="minorEastAsia"/>
        </w:rPr>
        <w:t>「</w:t>
      </w:r>
      <w:r w:rsidRPr="001221B9">
        <w:rPr>
          <w:rFonts w:asciiTheme="minorEastAsia"/>
        </w:rPr>
        <w:t>以此不及景陽樓耳。</w:t>
      </w:r>
      <w:r w:rsidR="000F1B0C">
        <w:rPr>
          <w:rFonts w:asciiTheme="minorEastAsia"/>
        </w:rPr>
        <w:t>」</w:t>
      </w:r>
      <w:r w:rsidRPr="001221B9">
        <w:rPr>
          <w:rStyle w:val="00Text"/>
          <w:rFonts w:asciiTheme="minorEastAsia"/>
        </w:rPr>
        <w:t>陳後主起景陽樓，隋兵至，自投於樓下井中。蕭儼引亡國以諫也。</w:t>
      </w:r>
      <w:r w:rsidRPr="001221B9">
        <w:rPr>
          <w:rFonts w:asciiTheme="minorEastAsia"/>
        </w:rPr>
        <w:t>唐主怒，貶於舒州，觀察使孫晟遣兵防之，儼曰︰</w:t>
      </w:r>
      <w:r w:rsidR="000F1B0C">
        <w:rPr>
          <w:rFonts w:asciiTheme="minorEastAsia"/>
        </w:rPr>
        <w:t>「</w:t>
      </w:r>
      <w:r w:rsidRPr="001221B9">
        <w:rPr>
          <w:rFonts w:asciiTheme="minorEastAsia"/>
        </w:rPr>
        <w:t>儼以諫諍得罪，非有他志。昔顧命之際，君幾危社稷，</w:t>
      </w:r>
      <w:r w:rsidRPr="001221B9">
        <w:rPr>
          <w:rStyle w:val="00Text"/>
          <w:rFonts w:asciiTheme="minorEastAsia"/>
        </w:rPr>
        <w:t>謂孫晟欲使太后臨朝也。幾，居依翻。</w:t>
      </w:r>
      <w:r w:rsidRPr="001221B9">
        <w:rPr>
          <w:rFonts w:asciiTheme="minorEastAsia"/>
        </w:rPr>
        <w:t>其罪顧不重於儼乎？今日反見防邪！</w:t>
      </w:r>
      <w:r w:rsidR="000F1B0C">
        <w:rPr>
          <w:rFonts w:asciiTheme="minorEastAsia"/>
        </w:rPr>
        <w:t>」</w:t>
      </w:r>
      <w:r w:rsidRPr="001221B9">
        <w:rPr>
          <w:rFonts w:asciiTheme="minorEastAsia"/>
        </w:rPr>
        <w:t>晟慙懼，遽罷之。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帝遣使持書遺契丹，</w:t>
      </w:r>
      <w:r w:rsidR="00934453" w:rsidRPr="001221B9">
        <w:rPr>
          <w:rStyle w:val="00Text"/>
          <w:rFonts w:asciiTheme="minorEastAsia"/>
        </w:rPr>
        <w:t>遺，唯季翻。</w:t>
      </w:r>
      <w:r w:rsidR="00934453" w:rsidRPr="001221B9">
        <w:rPr>
          <w:rFonts w:asciiTheme="minorEastAsia"/>
        </w:rPr>
        <w:t>契丹已屯鄴都，</w:t>
      </w:r>
      <w:r w:rsidR="00934453" w:rsidRPr="001221B9">
        <w:rPr>
          <w:rStyle w:val="00Text"/>
          <w:rFonts w:asciiTheme="minorEastAsia"/>
        </w:rPr>
        <w:t>時契丹屯於鄴都城外。</w:t>
      </w:r>
      <w:r w:rsidR="00934453" w:rsidRPr="001221B9">
        <w:rPr>
          <w:rFonts w:asciiTheme="minorEastAsia"/>
        </w:rPr>
        <w:t>不得通而返。</w:t>
      </w:r>
    </w:p>
    <w:p w:rsidR="00934453" w:rsidRPr="001221B9" w:rsidRDefault="00934453" w:rsidP="00DF5A42">
      <w:pPr>
        <w:rPr>
          <w:rFonts w:asciiTheme="minorEastAsia"/>
        </w:rPr>
      </w:pPr>
      <w:r w:rsidRPr="001221B9">
        <w:rPr>
          <w:rFonts w:asciiTheme="minorEastAsia"/>
        </w:rPr>
        <w:t>壬午，以侍衞馬步都指揮使景延廣為御營使，前靜難節度使李周為東京留守。</w:t>
      </w:r>
      <w:r w:rsidRPr="001221B9">
        <w:rPr>
          <w:rStyle w:val="00Text"/>
          <w:rFonts w:asciiTheme="minorEastAsia"/>
        </w:rPr>
        <w:t>難，乃旦翻。</w:t>
      </w:r>
      <w:r w:rsidRPr="001221B9">
        <w:rPr>
          <w:rFonts w:asciiTheme="minorEastAsia"/>
        </w:rPr>
        <w:t>是日，高行周以前軍先發。時用兵方略號令皆出延廣。宰相以下皆無所預；延廣乘勢使氣，陵侮諸將，雖天子亦不能制。</w:t>
      </w:r>
      <w:r w:rsidRPr="001221B9">
        <w:rPr>
          <w:rStyle w:val="00Text"/>
          <w:rFonts w:asciiTheme="minorEastAsia"/>
        </w:rPr>
        <w:t>為罷景延廣張本。</w:t>
      </w:r>
    </w:p>
    <w:p w:rsidR="00934453" w:rsidRPr="001221B9" w:rsidRDefault="00934453" w:rsidP="00DF5A42">
      <w:pPr>
        <w:rPr>
          <w:rFonts w:asciiTheme="minorEastAsia"/>
        </w:rPr>
      </w:pPr>
      <w:r w:rsidRPr="001221B9">
        <w:rPr>
          <w:rFonts w:asciiTheme="minorEastAsia"/>
        </w:rPr>
        <w:t>乙酉，帝發東京。丁亥，滑州奏契丹至黎陽。</w:t>
      </w:r>
      <w:r w:rsidRPr="001221B9">
        <w:rPr>
          <w:rStyle w:val="00Text"/>
          <w:rFonts w:asciiTheme="minorEastAsia"/>
        </w:rPr>
        <w:t>黎陽在滑州西岸，隔大河耳，故奏其事。</w:t>
      </w:r>
      <w:r w:rsidRPr="001221B9">
        <w:rPr>
          <w:rFonts w:asciiTheme="minorEastAsia"/>
        </w:rPr>
        <w:t>戊子，帝至澶州。</w:t>
      </w:r>
      <w:r w:rsidRPr="001221B9">
        <w:rPr>
          <w:rStyle w:val="00Text"/>
          <w:rFonts w:asciiTheme="minorEastAsia"/>
        </w:rPr>
        <w:t>澶州時據德勝津。</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契丹主屯元城，</w:t>
      </w:r>
      <w:r w:rsidRPr="001221B9">
        <w:rPr>
          <w:rFonts w:asciiTheme="minorEastAsia" w:eastAsiaTheme="minorEastAsia"/>
        </w:rPr>
        <w:t>劉昫曰︰魏州元城，隋縣，治古殷城。唐貞觀十七年，倂入貴鄕；聖曆二年，分貴鄕、莘縣，置元城縣，治王莽城；開元十三年，移治郭下。古殷城，在朝城東北十二里。時契丹主蓋屯古殷城也。</w:t>
      </w:r>
      <w:r w:rsidRPr="00101E55">
        <w:rPr>
          <w:rStyle w:val="01Text"/>
          <w:rFonts w:asciiTheme="minorEastAsia" w:eastAsiaTheme="minorEastAsia"/>
          <w:sz w:val="21"/>
        </w:rPr>
        <w:t>趙延壽屯南樂；</w:t>
      </w:r>
      <w:r w:rsidRPr="001221B9">
        <w:rPr>
          <w:rFonts w:asciiTheme="minorEastAsia" w:eastAsiaTheme="minorEastAsia"/>
        </w:rPr>
        <w:t>南樂，卽唐魏州之昌樂縣，後唐避其祖李國昌諱，改曰南樂。九域志︰南樂縣在魏州南四十四里。樂，音洛。</w:t>
      </w:r>
      <w:r w:rsidRPr="00101E55">
        <w:rPr>
          <w:rStyle w:val="01Text"/>
          <w:rFonts w:asciiTheme="minorEastAsia" w:eastAsiaTheme="minorEastAsia"/>
          <w:sz w:val="21"/>
        </w:rPr>
        <w:t>以延壽為魏博節度使，封魏王。</w:t>
      </w:r>
      <w:r w:rsidRPr="001221B9">
        <w:rPr>
          <w:rFonts w:asciiTheme="minorEastAsia" w:eastAsiaTheme="minorEastAsia"/>
        </w:rPr>
        <w:t>此契丹主所命也。</w:t>
      </w:r>
    </w:p>
    <w:p w:rsidR="00934453" w:rsidRPr="001221B9" w:rsidRDefault="00934453" w:rsidP="00DF5A42">
      <w:pPr>
        <w:rPr>
          <w:rFonts w:asciiTheme="minorEastAsia"/>
        </w:rPr>
      </w:pPr>
      <w:r w:rsidRPr="001221B9">
        <w:rPr>
          <w:rFonts w:asciiTheme="minorEastAsia"/>
        </w:rPr>
        <w:t>契丹寇太原，劉知遠與白承福合兵二萬擊之。甲午，以知遠為幽州道行營招討使，杜威為副使，馬全節為都虞候。丙申，遣右武衞上將軍張彥澤等將兵拒契丹於黎陽。</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戊戌，蜀主復以將相遙領節度使。</w:t>
      </w:r>
      <w:r w:rsidR="00934453" w:rsidRPr="001221B9">
        <w:rPr>
          <w:rFonts w:asciiTheme="minorEastAsia" w:eastAsiaTheme="minorEastAsia"/>
        </w:rPr>
        <w:t>蜀罷將相領節見二百八十二卷高祖天福六年，蜀主之廣政五年也。</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帝復遣譯者孟守忠致書於契丹，求脩舊好。</w:t>
      </w:r>
      <w:r w:rsidR="00934453" w:rsidRPr="001221B9">
        <w:rPr>
          <w:rStyle w:val="00Text"/>
          <w:rFonts w:asciiTheme="minorEastAsia"/>
        </w:rPr>
        <w:t>復，扶又翻。好，呼到翻。</w:t>
      </w:r>
      <w:r w:rsidR="00934453" w:rsidRPr="001221B9">
        <w:rPr>
          <w:rFonts w:asciiTheme="minorEastAsia"/>
        </w:rPr>
        <w:t>契丹主復書曰︰</w:t>
      </w:r>
      <w:r w:rsidR="000F1B0C">
        <w:rPr>
          <w:rFonts w:asciiTheme="minorEastAsia"/>
        </w:rPr>
        <w:t>「</w:t>
      </w:r>
      <w:r w:rsidR="00934453" w:rsidRPr="001221B9">
        <w:rPr>
          <w:rFonts w:asciiTheme="minorEastAsia"/>
        </w:rPr>
        <w:t>已成之勢，不可改也。</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辛丑，太原奏破契丹偉王於秀容，</w:t>
      </w:r>
      <w:r w:rsidRPr="001221B9">
        <w:rPr>
          <w:rFonts w:asciiTheme="minorEastAsia" w:eastAsiaTheme="minorEastAsia"/>
        </w:rPr>
        <w:t>秀容，漢汾陽縣地，隋自秀容故城移於此，因更縣名；唐帶忻州。</w:t>
      </w:r>
      <w:r w:rsidRPr="00101E55">
        <w:rPr>
          <w:rStyle w:val="01Text"/>
          <w:rFonts w:asciiTheme="minorEastAsia" w:eastAsiaTheme="minorEastAsia"/>
          <w:sz w:val="21"/>
        </w:rPr>
        <w:t>斬首三千級。契丹自鴉鳴谷遁去。</w:t>
      </w:r>
      <w:r w:rsidRPr="001221B9">
        <w:rPr>
          <w:rFonts w:asciiTheme="minorEastAsia" w:eastAsiaTheme="minorEastAsia"/>
        </w:rPr>
        <w:t>自鴉鳴谷出潞州，東與契丹主大軍合。</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殷鑄天德通寶大鐵錢，一當百。</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唐主遣使遺閩主曦及殷主延政書，責以兄弟尋戈。</w:t>
      </w:r>
      <w:r w:rsidR="00934453" w:rsidRPr="001221B9">
        <w:rPr>
          <w:rFonts w:asciiTheme="minorEastAsia" w:eastAsiaTheme="minorEastAsia"/>
        </w:rPr>
        <w:t>遺，唯季翻。左傳︰鄭子產曰︰</w:t>
      </w:r>
      <w:r w:rsidR="000F1B0C">
        <w:rPr>
          <w:rFonts w:asciiTheme="minorEastAsia" w:eastAsiaTheme="minorEastAsia"/>
        </w:rPr>
        <w:t>「</w:t>
      </w:r>
      <w:r w:rsidR="00934453" w:rsidRPr="001221B9">
        <w:rPr>
          <w:rFonts w:asciiTheme="minorEastAsia" w:eastAsiaTheme="minorEastAsia"/>
        </w:rPr>
        <w:t>昔高辛氏有二子，伯曰閼伯，季曰實沈，居于曠林，不相能也，日尋干戈以相征討。</w:t>
      </w:r>
      <w:r w:rsidR="000F1B0C">
        <w:rPr>
          <w:rFonts w:asciiTheme="minorEastAsia" w:eastAsiaTheme="minorEastAsia"/>
        </w:rPr>
        <w:t>」</w:t>
      </w:r>
      <w:r w:rsidR="00934453" w:rsidRPr="00101E55">
        <w:rPr>
          <w:rStyle w:val="01Text"/>
          <w:rFonts w:asciiTheme="minorEastAsia" w:eastAsiaTheme="minorEastAsia"/>
          <w:sz w:val="21"/>
        </w:rPr>
        <w:t>曦復書，引周公誅管、蔡，唐</w:t>
      </w:r>
      <w:r w:rsidR="00934453" w:rsidRPr="00101E55">
        <w:rPr>
          <w:rStyle w:val="01Text"/>
          <w:rFonts w:ascii="Times New Roman" w:eastAsiaTheme="minorEastAsia" w:hAnsi="Times New Roman" w:cs="Times New Roman"/>
          <w:sz w:val="21"/>
        </w:rPr>
        <w:t>□</w:t>
      </w:r>
      <w:r w:rsidR="000F1B0C">
        <w:rPr>
          <w:rFonts w:asciiTheme="minorEastAsia" w:eastAsiaTheme="minorEastAsia"/>
        </w:rPr>
        <w:t>『</w:t>
      </w:r>
      <w:r w:rsidR="00934453" w:rsidRPr="001221B9">
        <w:rPr>
          <w:rFonts w:asciiTheme="minorEastAsia" w:eastAsiaTheme="minorEastAsia"/>
        </w:rPr>
        <w:t>章︰十二行本空格作</w:t>
      </w:r>
      <w:r w:rsidR="000F1B0C">
        <w:rPr>
          <w:rFonts w:asciiTheme="minorEastAsia" w:eastAsiaTheme="minorEastAsia"/>
        </w:rPr>
        <w:t>「</w:t>
      </w:r>
      <w:r w:rsidR="00934453" w:rsidRPr="001221B9">
        <w:rPr>
          <w:rFonts w:asciiTheme="minorEastAsia" w:eastAsiaTheme="minorEastAsia"/>
        </w:rPr>
        <w:t>太宗</w:t>
      </w:r>
      <w:r w:rsidR="000F1B0C">
        <w:rPr>
          <w:rFonts w:asciiTheme="minorEastAsia" w:eastAsiaTheme="minorEastAsia"/>
        </w:rPr>
        <w:t>」</w:t>
      </w:r>
      <w:r w:rsidR="00934453" w:rsidRPr="001221B9">
        <w:rPr>
          <w:rFonts w:asciiTheme="minorEastAsia" w:eastAsiaTheme="minorEastAsia"/>
        </w:rPr>
        <w:t>二字；乙十一行本同；孔本同；熊校同。</w:t>
      </w:r>
      <w:r w:rsidR="000F1B0C">
        <w:rPr>
          <w:rFonts w:asciiTheme="minorEastAsia" w:eastAsiaTheme="minorEastAsia"/>
        </w:rPr>
        <w:t>』</w:t>
      </w:r>
      <w:r w:rsidR="00934453" w:rsidRPr="00101E55">
        <w:rPr>
          <w:rStyle w:val="01Text"/>
          <w:rFonts w:asciiTheme="minorEastAsia" w:eastAsiaTheme="minorEastAsia"/>
          <w:sz w:val="21"/>
        </w:rPr>
        <w:t>誅建成、元吉為比。延政復書，斥唐主奪楊氏國。唐主怒，遂與殷絕。</w:t>
      </w:r>
      <w:r w:rsidR="00934453" w:rsidRPr="001221B9">
        <w:rPr>
          <w:rFonts w:asciiTheme="minorEastAsia" w:eastAsiaTheme="minorEastAsia"/>
        </w:rPr>
        <w:t>為唐滅殷張本。</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天平節度副使、知鄆州頻衎遣觀察判官竇儀奏︰</w:t>
      </w:r>
      <w:r w:rsidR="000F1B0C">
        <w:rPr>
          <w:rFonts w:asciiTheme="minorEastAsia"/>
        </w:rPr>
        <w:t>「</w:t>
      </w:r>
      <w:r w:rsidR="00934453" w:rsidRPr="001221B9">
        <w:rPr>
          <w:rFonts w:asciiTheme="minorEastAsia"/>
        </w:rPr>
        <w:t>博州刺史周儒以城降契丹，</w:t>
      </w:r>
      <w:r w:rsidR="00934453" w:rsidRPr="001221B9">
        <w:rPr>
          <w:rStyle w:val="00Text"/>
          <w:rFonts w:asciiTheme="minorEastAsia"/>
        </w:rPr>
        <w:t>九域志︰鄆州西北至博州一百七十里。衎，苦旦翻，又音侃。</w:t>
      </w:r>
      <w:r w:rsidR="00934453" w:rsidRPr="001221B9">
        <w:rPr>
          <w:rFonts w:asciiTheme="minorEastAsia"/>
        </w:rPr>
        <w:t>又與楊光遠通使往還，引契丹自馬家口濟河，擒左武衞將軍蔡行遇。</w:t>
      </w:r>
      <w:r w:rsidR="000F1B0C">
        <w:rPr>
          <w:rFonts w:asciiTheme="minorEastAsia"/>
        </w:rPr>
        <w:t>」</w:t>
      </w:r>
      <w:r w:rsidR="00934453" w:rsidRPr="001221B9">
        <w:rPr>
          <w:rStyle w:val="00Text"/>
          <w:rFonts w:asciiTheme="minorEastAsia"/>
        </w:rPr>
        <w:t>去年十二月，遣蔡行遇戍鄆州。</w:t>
      </w:r>
      <w:r w:rsidR="00934453" w:rsidRPr="001221B9">
        <w:rPr>
          <w:rFonts w:asciiTheme="minorEastAsia"/>
        </w:rPr>
        <w:t>儀謂景延廣曰︰</w:t>
      </w:r>
      <w:r w:rsidR="000F1B0C">
        <w:rPr>
          <w:rFonts w:asciiTheme="minorEastAsia"/>
        </w:rPr>
        <w:t>「</w:t>
      </w:r>
      <w:r w:rsidR="00934453" w:rsidRPr="001221B9">
        <w:rPr>
          <w:rFonts w:asciiTheme="minorEastAsia"/>
        </w:rPr>
        <w:t>虜若濟河與光遠合，則河南危矣。</w:t>
      </w:r>
      <w:r w:rsidR="000F1B0C">
        <w:rPr>
          <w:rFonts w:asciiTheme="minorEastAsia"/>
        </w:rPr>
        <w:t>」</w:t>
      </w:r>
      <w:r w:rsidR="00934453" w:rsidRPr="001221B9">
        <w:rPr>
          <w:rFonts w:asciiTheme="minorEastAsia"/>
        </w:rPr>
        <w:t>延廣然之。儀，薊州人也。</w:t>
      </w:r>
      <w:r w:rsidR="00934453" w:rsidRPr="001221B9">
        <w:rPr>
          <w:rStyle w:val="00Text"/>
          <w:rFonts w:asciiTheme="minorEastAsia"/>
        </w:rPr>
        <w:t>薊，音計。</w:t>
      </w:r>
    </w:p>
    <w:p w:rsidR="00934453" w:rsidRPr="001221B9" w:rsidRDefault="00934453" w:rsidP="00DF5A42">
      <w:pPr>
        <w:pStyle w:val="1"/>
        <w:pageBreakBefore/>
        <w:spacing w:before="0" w:after="0" w:line="240" w:lineRule="auto"/>
        <w:rPr>
          <w:rFonts w:asciiTheme="minorEastAsia"/>
        </w:rPr>
      </w:pPr>
      <w:bookmarkStart w:id="456" w:name="Top_of_part0290_xhtml"/>
      <w:bookmarkStart w:id="457" w:name="_Toc23857601"/>
      <w:bookmarkStart w:id="458" w:name="_Toc33001113"/>
      <w:r w:rsidRPr="001221B9">
        <w:rPr>
          <w:rFonts w:asciiTheme="minorEastAsia"/>
        </w:rPr>
        <w:t>資治通鑑卷第二百八十四</w:t>
      </w:r>
      <w:bookmarkEnd w:id="456"/>
      <w:bookmarkEnd w:id="457"/>
      <w:bookmarkEnd w:id="458"/>
    </w:p>
    <w:p w:rsidR="00934453" w:rsidRPr="001221B9" w:rsidRDefault="00934453" w:rsidP="00DF5A42">
      <w:pPr>
        <w:pStyle w:val="2"/>
        <w:spacing w:before="0" w:after="0" w:line="240" w:lineRule="auto"/>
        <w:rPr>
          <w:rFonts w:asciiTheme="minorEastAsia" w:eastAsiaTheme="minorEastAsia"/>
        </w:rPr>
      </w:pPr>
      <w:bookmarkStart w:id="459" w:name="Hou_Jin_Ji_Wu_Qi_E_Feng_Zhi_Xu"/>
      <w:bookmarkStart w:id="460" w:name="_Toc23857602"/>
      <w:bookmarkStart w:id="461" w:name="_Toc33001114"/>
      <w:r w:rsidRPr="001221B9">
        <w:rPr>
          <w:rStyle w:val="03Text"/>
          <w:rFonts w:asciiTheme="minorEastAsia" w:eastAsiaTheme="minorEastAsia"/>
        </w:rPr>
        <w:t>後晉紀五</w:t>
      </w:r>
      <w:r w:rsidRPr="001221B9">
        <w:rPr>
          <w:rFonts w:asciiTheme="minorEastAsia" w:eastAsiaTheme="minorEastAsia"/>
        </w:rPr>
        <w:t>起閼逢執徐</w:t>
      </w:r>
      <w:r w:rsidR="00046F27" w:rsidRPr="00F7130B">
        <w:rPr>
          <w:rFonts w:asciiTheme="minorEastAsia" w:eastAsiaTheme="minorEastAsia"/>
        </w:rPr>
        <w:t>（</w:t>
      </w:r>
      <w:r w:rsidRPr="00F7130B">
        <w:rPr>
          <w:rFonts w:asciiTheme="minorEastAsia" w:eastAsiaTheme="minorEastAsia"/>
        </w:rPr>
        <w:t>甲辰</w:t>
      </w:r>
      <w:r w:rsidR="00046F27" w:rsidRPr="00F7130B">
        <w:rPr>
          <w:rFonts w:asciiTheme="minorEastAsia" w:eastAsiaTheme="minorEastAsia"/>
        </w:rPr>
        <w:t>）</w:t>
      </w:r>
      <w:r w:rsidRPr="001221B9">
        <w:rPr>
          <w:rFonts w:asciiTheme="minorEastAsia" w:eastAsiaTheme="minorEastAsia"/>
        </w:rPr>
        <w:t>二月，盡旃蒙大荒落</w:t>
      </w:r>
      <w:r w:rsidR="00046F27" w:rsidRPr="00F7130B">
        <w:rPr>
          <w:rFonts w:asciiTheme="minorEastAsia" w:eastAsiaTheme="minorEastAsia"/>
        </w:rPr>
        <w:t>（</w:t>
      </w:r>
      <w:r w:rsidRPr="00F7130B">
        <w:rPr>
          <w:rFonts w:asciiTheme="minorEastAsia" w:eastAsiaTheme="minorEastAsia"/>
        </w:rPr>
        <w:t>乙巳</w:t>
      </w:r>
      <w:r w:rsidR="00046F27" w:rsidRPr="00F7130B">
        <w:rPr>
          <w:rFonts w:asciiTheme="minorEastAsia" w:eastAsiaTheme="minorEastAsia"/>
        </w:rPr>
        <w:t>）</w:t>
      </w:r>
      <w:r w:rsidRPr="001221B9">
        <w:rPr>
          <w:rFonts w:asciiTheme="minorEastAsia" w:eastAsiaTheme="minorEastAsia"/>
        </w:rPr>
        <w:t>七月，凡一年有奇。</w:t>
      </w:r>
      <w:bookmarkEnd w:id="459"/>
      <w:bookmarkEnd w:id="460"/>
      <w:bookmarkEnd w:id="461"/>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齊王中</w:t>
      </w:r>
    </w:p>
    <w:p w:rsidR="00934453" w:rsidRPr="001221B9" w:rsidRDefault="00DC1A2A" w:rsidP="00DF5A42">
      <w:pPr>
        <w:pStyle w:val="2"/>
        <w:spacing w:before="0" w:after="0" w:line="240" w:lineRule="auto"/>
      </w:pPr>
      <w:bookmarkStart w:id="462" w:name="_Toc33001115"/>
      <w:r w:rsidRPr="00DC1A2A">
        <w:rPr>
          <w:rStyle w:val="01Text"/>
          <w:rFonts w:asciiTheme="minorEastAsia" w:eastAsiaTheme="minorEastAsia"/>
          <w:sz w:val="21"/>
        </w:rPr>
        <w:t>開運</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甲辰、九四四</w:t>
      </w:r>
      <w:r w:rsidR="00046F27" w:rsidRPr="00DB2415">
        <w:rPr>
          <w:rFonts w:asciiTheme="minorEastAsia" w:eastAsiaTheme="minorEastAsia" w:hAnsi="宋体" w:cs="宋体" w:hint="eastAsia"/>
          <w:b w:val="0"/>
          <w:color w:val="006400"/>
          <w:sz w:val="18"/>
        </w:rPr>
        <w:t>）</w:t>
      </w:r>
      <w:bookmarkEnd w:id="462"/>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二月，甲辰朔，命前保義節度使石贇守麻家口，前威勝節度使何重建守楊劉鎭，護聖都指揮使白再榮守馬家口，西京留守安彥威守河陽。</w:t>
      </w:r>
      <w:r w:rsidR="00934453" w:rsidRPr="001221B9">
        <w:rPr>
          <w:rStyle w:val="00Text"/>
          <w:rFonts w:asciiTheme="minorEastAsia"/>
        </w:rPr>
        <w:t>贇，於倫翻。按是時凡緣河津要，皆以兵守之，亦由燕、冀、瀛、莫旣入于北，遼人南寇，了無關山塘濼之阻，其兵可以徑造河上，故不得不緣河為備也。</w:t>
      </w:r>
      <w:r w:rsidR="00934453" w:rsidRPr="001221B9">
        <w:rPr>
          <w:rFonts w:asciiTheme="minorEastAsia"/>
        </w:rPr>
        <w:t>未幾，周儒引契丹將麻荅自馬家口濟河，營於東岸，攻鄆州北津以應楊光遠。麻荅，契丹主之從弟也。</w:t>
      </w:r>
      <w:r w:rsidR="00934453" w:rsidRPr="001221B9">
        <w:rPr>
          <w:rStyle w:val="00Text"/>
          <w:rFonts w:asciiTheme="minorEastAsia"/>
        </w:rPr>
        <w:t>幾，居豈翻。從，才用翻。鄆，音運。</w:t>
      </w:r>
    </w:p>
    <w:p w:rsidR="00934453" w:rsidRPr="001221B9" w:rsidRDefault="00934453" w:rsidP="00DF5A42">
      <w:pPr>
        <w:rPr>
          <w:rFonts w:asciiTheme="minorEastAsia"/>
        </w:rPr>
      </w:pPr>
      <w:r w:rsidRPr="001221B9">
        <w:rPr>
          <w:rFonts w:asciiTheme="minorEastAsia"/>
        </w:rPr>
        <w:t>乙巳，遣侍衞馬軍都</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都</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指</w:t>
      </w:r>
      <w:r w:rsidR="000F1B0C">
        <w:rPr>
          <w:rStyle w:val="00Text"/>
          <w:rFonts w:asciiTheme="minorEastAsia"/>
        </w:rPr>
        <w:t>」</w:t>
      </w:r>
      <w:r w:rsidRPr="001221B9">
        <w:rPr>
          <w:rStyle w:val="00Text"/>
          <w:rFonts w:asciiTheme="minorEastAsia"/>
        </w:rPr>
        <w:t>字；乙十一行本同；孔本同；熊校同。</w:t>
      </w:r>
      <w:r w:rsidR="000F1B0C">
        <w:rPr>
          <w:rStyle w:val="00Text"/>
          <w:rFonts w:asciiTheme="minorEastAsia"/>
        </w:rPr>
        <w:t>』</w:t>
      </w:r>
      <w:r w:rsidRPr="001221B9">
        <w:rPr>
          <w:rFonts w:asciiTheme="minorEastAsia"/>
        </w:rPr>
        <w:t>揮使·義成節度使李守貞、神武統軍皇甫遇、陳州防禦使梁漢璋、懷州刺史薛懷讓將兵萬人，緣河水陸俱進。守貞，河陽；漢璋，應州；懷讓，太原人也。</w:t>
      </w:r>
    </w:p>
    <w:p w:rsidR="00934453" w:rsidRPr="001221B9" w:rsidRDefault="00934453" w:rsidP="00DF5A42">
      <w:pPr>
        <w:rPr>
          <w:rFonts w:asciiTheme="minorEastAsia"/>
        </w:rPr>
      </w:pPr>
      <w:r w:rsidRPr="001221B9">
        <w:rPr>
          <w:rFonts w:asciiTheme="minorEastAsia"/>
        </w:rPr>
        <w:t>丙午，契丹圍高行周、符彥卿及先鋒指軍使石公霸於戚城。</w:t>
      </w:r>
      <w:r w:rsidRPr="001221B9">
        <w:rPr>
          <w:rStyle w:val="00Text"/>
          <w:rFonts w:asciiTheme="minorEastAsia"/>
        </w:rPr>
        <w:t>春城時，戚屬衞地，河上邑也。東坡指掌圖以為衞之戚，今在博州界。按是時晉與契丹相拒於澶、衞之間，此戚城當在澶州之北，魏州之南，疑不在博州之界也。</w:t>
      </w:r>
      <w:r w:rsidRPr="001221B9">
        <w:rPr>
          <w:rFonts w:asciiTheme="minorEastAsia"/>
        </w:rPr>
        <w:t>先是景延廣令諸將分地而守，無得相救。行周等告急，延廣徐白帝，帝自將救之。契丹解去，三將泣訴救兵之緩，幾不免。</w:t>
      </w:r>
      <w:r w:rsidRPr="001221B9">
        <w:rPr>
          <w:rStyle w:val="00Text"/>
          <w:rFonts w:asciiTheme="minorEastAsia"/>
        </w:rPr>
        <w:t>幾，居衣翻。</w:t>
      </w:r>
    </w:p>
    <w:p w:rsidR="00934453" w:rsidRPr="001221B9" w:rsidRDefault="00934453" w:rsidP="00DF5A42">
      <w:pPr>
        <w:rPr>
          <w:rFonts w:asciiTheme="minorEastAsia"/>
        </w:rPr>
      </w:pPr>
      <w:r w:rsidRPr="001221B9">
        <w:rPr>
          <w:rFonts w:asciiTheme="minorEastAsia"/>
        </w:rPr>
        <w:t>戊申，李守貞等至馬家口。契丹遣步卒萬人築壘，散騎兵於其外，餘兵數萬屯河西，船數千艘渡兵，未已，</w:t>
      </w:r>
      <w:r w:rsidRPr="001221B9">
        <w:rPr>
          <w:rStyle w:val="00Text"/>
          <w:rFonts w:asciiTheme="minorEastAsia"/>
        </w:rPr>
        <w:t>艘，蘇遭翻。</w:t>
      </w:r>
      <w:r w:rsidRPr="001221B9">
        <w:rPr>
          <w:rFonts w:asciiTheme="minorEastAsia"/>
        </w:rPr>
        <w:t>晉兵薄之，契丹騎兵退走，晉兵進攻其壘，拔之。契丹大敗，乘馬赴河溺死者數千人，俘斬亦數千人。河西之兵慟哭而去，由是不敢復東。</w:t>
      </w:r>
      <w:r w:rsidRPr="001221B9">
        <w:rPr>
          <w:rStyle w:val="00Text"/>
          <w:rFonts w:asciiTheme="minorEastAsia"/>
        </w:rPr>
        <w:t>楊光遠之援絕矣。復，扶又翻。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辛亥，定難節度使李彝殷奏將兵四萬自麟州濟河，侵契丹之境。</w:t>
      </w:r>
      <w:r w:rsidR="00934453" w:rsidRPr="001221B9">
        <w:rPr>
          <w:rFonts w:asciiTheme="minorEastAsia" w:eastAsiaTheme="minorEastAsia"/>
        </w:rPr>
        <w:t>定難軍，夏州。九域志︰麟州西北至夏州一百二十里。自麟州東北至府州，又自府州東北行入契丹境。難，乃旦翻。</w:t>
      </w:r>
      <w:r w:rsidR="00934453" w:rsidRPr="00101E55">
        <w:rPr>
          <w:rStyle w:val="01Text"/>
          <w:rFonts w:asciiTheme="minorEastAsia" w:eastAsiaTheme="minorEastAsia"/>
          <w:sz w:val="21"/>
        </w:rPr>
        <w:t>壬子，以彝殷為契丹西南面招討使。</w:t>
      </w:r>
    </w:p>
    <w:p w:rsidR="00934453" w:rsidRPr="001221B9" w:rsidRDefault="00934453" w:rsidP="00DF5A42">
      <w:pPr>
        <w:rPr>
          <w:rFonts w:asciiTheme="minorEastAsia"/>
        </w:rPr>
      </w:pPr>
      <w:r w:rsidRPr="001221B9">
        <w:rPr>
          <w:rFonts w:asciiTheme="minorEastAsia"/>
        </w:rPr>
        <w:t>初，契丹主得貝州、博州，皆撫慰其人，或拜官賜服章。及敗於戚城及馬家口，忿恚，</w:t>
      </w:r>
      <w:r w:rsidRPr="001221B9">
        <w:rPr>
          <w:rStyle w:val="00Text"/>
          <w:rFonts w:asciiTheme="minorEastAsia"/>
        </w:rPr>
        <w:t>恚，於避翻。</w:t>
      </w:r>
      <w:r w:rsidRPr="001221B9">
        <w:rPr>
          <w:rFonts w:asciiTheme="minorEastAsia"/>
        </w:rPr>
        <w:t>所得民，皆殺之，得軍士，燔炙之。由是晉人憤怒，戮力爭奮。</w:t>
      </w:r>
    </w:p>
    <w:p w:rsidR="00934453" w:rsidRPr="001221B9" w:rsidRDefault="00934453" w:rsidP="00DF5A42">
      <w:pPr>
        <w:rPr>
          <w:rFonts w:asciiTheme="minorEastAsia"/>
        </w:rPr>
      </w:pPr>
      <w:r w:rsidRPr="001221B9">
        <w:rPr>
          <w:rFonts w:asciiTheme="minorEastAsia"/>
        </w:rPr>
        <w:t>楊光遠將青州兵欲西會契丹；戊午，詔石贇分兵屯鄆州以備之。</w:t>
      </w:r>
      <w:r w:rsidRPr="001221B9">
        <w:rPr>
          <w:rStyle w:val="00Text"/>
          <w:rFonts w:asciiTheme="minorEastAsia"/>
        </w:rPr>
        <w:t>石贇時屯麻家口。</w:t>
      </w:r>
    </w:p>
    <w:p w:rsidR="00934453" w:rsidRPr="001221B9" w:rsidRDefault="00934453" w:rsidP="00DF5A42">
      <w:pPr>
        <w:rPr>
          <w:rFonts w:asciiTheme="minorEastAsia"/>
        </w:rPr>
      </w:pPr>
      <w:r w:rsidRPr="001221B9">
        <w:rPr>
          <w:rFonts w:asciiTheme="minorEastAsia"/>
        </w:rPr>
        <w:t>詔劉知遠將部兵自土門出恆州擊契丹，又詔會杜威、馬全節於邢州。知遠引兵屯樂平不進。</w:t>
      </w:r>
      <w:r w:rsidRPr="001221B9">
        <w:rPr>
          <w:rStyle w:val="00Text"/>
          <w:rFonts w:asciiTheme="minorEastAsia"/>
        </w:rPr>
        <w:t>樂平離太原二百餘里耳。</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帝居喪期年，卽於宮中奏細聲女樂。</w:t>
      </w:r>
      <w:r w:rsidR="00934453" w:rsidRPr="001221B9">
        <w:rPr>
          <w:rStyle w:val="00Text"/>
          <w:rFonts w:asciiTheme="minorEastAsia"/>
        </w:rPr>
        <w:t>細聲女樂，欲其不聞於外也。</w:t>
      </w:r>
      <w:r w:rsidR="00934453" w:rsidRPr="001221B9">
        <w:rPr>
          <w:rFonts w:asciiTheme="minorEastAsia"/>
        </w:rPr>
        <w:t>及出師，常令左右奏三絃琵琶，和以羌笛，</w:t>
      </w:r>
      <w:r w:rsidR="00934453" w:rsidRPr="001221B9">
        <w:rPr>
          <w:rStyle w:val="00Text"/>
          <w:rFonts w:asciiTheme="minorEastAsia"/>
        </w:rPr>
        <w:t>和，戶臥翻。</w:t>
      </w:r>
      <w:r w:rsidR="00934453" w:rsidRPr="001221B9">
        <w:rPr>
          <w:rFonts w:asciiTheme="minorEastAsia"/>
        </w:rPr>
        <w:t>擊鼓歌舞，曰︰</w:t>
      </w:r>
      <w:r w:rsidR="000F1B0C">
        <w:rPr>
          <w:rFonts w:asciiTheme="minorEastAsia"/>
        </w:rPr>
        <w:t>「</w:t>
      </w:r>
      <w:r w:rsidR="00934453" w:rsidRPr="001221B9">
        <w:rPr>
          <w:rFonts w:asciiTheme="minorEastAsia"/>
        </w:rPr>
        <w:t>此非樂也。</w:t>
      </w:r>
      <w:r w:rsidR="000F1B0C">
        <w:rPr>
          <w:rFonts w:asciiTheme="minorEastAsia"/>
        </w:rPr>
        <w:t>」</w:t>
      </w:r>
      <w:r w:rsidR="00934453" w:rsidRPr="001221B9">
        <w:rPr>
          <w:rFonts w:asciiTheme="minorEastAsia"/>
        </w:rPr>
        <w:t>庚申，百官表請聽樂，詔不許。</w:t>
      </w:r>
      <w:r w:rsidR="00934453" w:rsidRPr="001221B9">
        <w:rPr>
          <w:rStyle w:val="00Text"/>
          <w:rFonts w:asciiTheme="minorEastAsia"/>
        </w:rPr>
        <w:t>居喪而納叔母，尚何責乎聽樂。</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壬戌，楊光遠圍棣州，刺史李瓊出兵擊敗之，</w:t>
      </w:r>
      <w:r w:rsidR="00934453" w:rsidRPr="001221B9">
        <w:rPr>
          <w:rStyle w:val="00Text"/>
          <w:rFonts w:asciiTheme="minorEastAsia"/>
        </w:rPr>
        <w:t>楊光遠自青州歷淄州而圍棣州。敗，補賣翻。</w:t>
      </w:r>
      <w:r w:rsidR="00934453" w:rsidRPr="001221B9">
        <w:rPr>
          <w:rFonts w:asciiTheme="minorEastAsia"/>
        </w:rPr>
        <w:t>光遠燒營走還青州。</w:t>
      </w:r>
      <w:r w:rsidR="00934453" w:rsidRPr="001221B9">
        <w:rPr>
          <w:rStyle w:val="00Text"/>
          <w:rFonts w:asciiTheme="minorEastAsia"/>
        </w:rPr>
        <w:t>還，從宣翻，又如字。</w:t>
      </w:r>
      <w:r w:rsidR="00934453" w:rsidRPr="001221B9">
        <w:rPr>
          <w:rFonts w:asciiTheme="minorEastAsia"/>
        </w:rPr>
        <w:t>癸亥，以前威勝節度使何重建為東面馬步都部署，將兵屯鄆州。</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階、成義軍指揮使王君懷帥所部千餘人叛降蜀，請為鄕道以取階、成。</w:t>
      </w:r>
      <w:r w:rsidR="00934453" w:rsidRPr="001221B9">
        <w:rPr>
          <w:rStyle w:val="00Text"/>
          <w:rFonts w:asciiTheme="minorEastAsia"/>
        </w:rPr>
        <w:t>鄕，讀曰向。階、成，二州名。</w:t>
      </w:r>
      <w:r w:rsidR="00934453" w:rsidRPr="001221B9">
        <w:rPr>
          <w:rFonts w:asciiTheme="minorEastAsia"/>
        </w:rPr>
        <w:t>甲子，蜀人攻階州。</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契丹偽棄元城去，伏精騎於古頓丘城，</w:t>
      </w:r>
      <w:r w:rsidR="00934453" w:rsidRPr="001221B9">
        <w:rPr>
          <w:rStyle w:val="00Text"/>
          <w:rFonts w:asciiTheme="minorEastAsia"/>
        </w:rPr>
        <w:t>頓丘，漢古縣。爾雅︰丘一成曰頓丘。後移治所於陰安城。唐頓丘縣，又移治於陰安城之南。天福三年，徙澶州跨德勝津，倂頓丘縣徙焉。頓丘凡三徙矣，古城蓋陰安城也。</w:t>
      </w:r>
      <w:r w:rsidR="00934453" w:rsidRPr="001221B9">
        <w:rPr>
          <w:rFonts w:asciiTheme="minorEastAsia"/>
        </w:rPr>
        <w:t>以俟晉軍與恆、定之兵合而擊之。</w:t>
      </w:r>
      <w:r w:rsidR="00934453" w:rsidRPr="001221B9">
        <w:rPr>
          <w:rStyle w:val="00Text"/>
          <w:rFonts w:asciiTheme="minorEastAsia"/>
        </w:rPr>
        <w:t>時詔杜威、馬全節以兵來會，契丹欲俟其合而邀擊之。</w:t>
      </w:r>
      <w:r w:rsidR="00934453" w:rsidRPr="001221B9">
        <w:rPr>
          <w:rFonts w:asciiTheme="minorEastAsia"/>
        </w:rPr>
        <w:t>鄴都留守張從恩屢奏虜已遁去；大軍欲進追之，會霖雨而止。契丹設伏旬日，人馬飢疲。趙延壽曰︰</w:t>
      </w:r>
      <w:r w:rsidR="000F1B0C">
        <w:rPr>
          <w:rFonts w:asciiTheme="minorEastAsia"/>
        </w:rPr>
        <w:t>「</w:t>
      </w:r>
      <w:r w:rsidR="00934453" w:rsidRPr="001221B9">
        <w:rPr>
          <w:rFonts w:asciiTheme="minorEastAsia"/>
        </w:rPr>
        <w:t>晉軍悉在河上，畏我鋒銳，必不敢前；不如卽其城下，</w:t>
      </w:r>
      <w:r w:rsidR="00934453" w:rsidRPr="001221B9">
        <w:rPr>
          <w:rStyle w:val="00Text"/>
          <w:rFonts w:asciiTheme="minorEastAsia"/>
        </w:rPr>
        <w:t>卽，就也。</w:t>
      </w:r>
      <w:r w:rsidR="00934453" w:rsidRPr="001221B9">
        <w:rPr>
          <w:rFonts w:asciiTheme="minorEastAsia"/>
        </w:rPr>
        <w:t>四合攻之，奪其浮梁，</w:t>
      </w:r>
      <w:r w:rsidR="00934453" w:rsidRPr="001221B9">
        <w:rPr>
          <w:rStyle w:val="00Text"/>
          <w:rFonts w:asciiTheme="minorEastAsia"/>
        </w:rPr>
        <w:t>謂澶州德勝渡之河梁也。</w:t>
      </w:r>
      <w:r w:rsidR="00934453" w:rsidRPr="001221B9">
        <w:rPr>
          <w:rFonts w:asciiTheme="minorEastAsia"/>
        </w:rPr>
        <w:t>則天下定矣。</w:t>
      </w:r>
      <w:r w:rsidR="000F1B0C">
        <w:rPr>
          <w:rFonts w:asciiTheme="minorEastAsia"/>
        </w:rPr>
        <w:t>」</w:t>
      </w:r>
      <w:r w:rsidR="00934453" w:rsidRPr="001221B9">
        <w:rPr>
          <w:rFonts w:asciiTheme="minorEastAsia"/>
        </w:rPr>
        <w:t>契丹主從之。三月，癸酉朔，自將兵十餘萬陳於澶州城北，</w:t>
      </w:r>
      <w:r w:rsidR="00934453" w:rsidRPr="001221B9">
        <w:rPr>
          <w:rStyle w:val="00Text"/>
          <w:rFonts w:asciiTheme="minorEastAsia"/>
        </w:rPr>
        <w:t>宋白曰︰契丹時駐兵澶州鐵丘。陳，讀曰陣；下同。</w:t>
      </w:r>
      <w:r w:rsidR="00934453" w:rsidRPr="001221B9">
        <w:rPr>
          <w:rFonts w:asciiTheme="minorEastAsia"/>
        </w:rPr>
        <w:t>東西橫掩城之兩隅，豋城望之，不見其際。高行周前軍在戚城之南，與契丹戰，自午至晡，互有勝負。契丹主以精兵當中軍而來，帝亦出陳以待之。契丹主望見晉軍之盛，謂左右曰︰</w:t>
      </w:r>
      <w:r w:rsidR="000F1B0C">
        <w:rPr>
          <w:rFonts w:asciiTheme="minorEastAsia"/>
        </w:rPr>
        <w:t>「</w:t>
      </w:r>
      <w:r w:rsidR="00934453" w:rsidRPr="001221B9">
        <w:rPr>
          <w:rFonts w:asciiTheme="minorEastAsia"/>
        </w:rPr>
        <w:t>楊光遠言晉兵半已餒死，</w:t>
      </w:r>
      <w:r w:rsidR="00934453" w:rsidRPr="001221B9">
        <w:rPr>
          <w:rStyle w:val="00Text"/>
          <w:rFonts w:asciiTheme="minorEastAsia"/>
        </w:rPr>
        <w:t>楊光遠誘契丹入寇見上卷上年。</w:t>
      </w:r>
      <w:r w:rsidR="00934453" w:rsidRPr="001221B9">
        <w:rPr>
          <w:rFonts w:asciiTheme="minorEastAsia"/>
        </w:rPr>
        <w:t>今何其多也！</w:t>
      </w:r>
      <w:r w:rsidR="000F1B0C">
        <w:rPr>
          <w:rFonts w:asciiTheme="minorEastAsia"/>
        </w:rPr>
        <w:t>」</w:t>
      </w:r>
      <w:r w:rsidR="00934453" w:rsidRPr="001221B9">
        <w:rPr>
          <w:rFonts w:asciiTheme="minorEastAsia"/>
        </w:rPr>
        <w:t>以精騎左右略陳，晉軍不動，萬弩齊發，飛矢蔽地。契丹稍卻；又攻晉陳之東偏，不克。苦戰至暮，兩軍死者不可勝數。</w:t>
      </w:r>
      <w:r w:rsidR="00934453" w:rsidRPr="001221B9">
        <w:rPr>
          <w:rStyle w:val="00Text"/>
          <w:rFonts w:asciiTheme="minorEastAsia"/>
        </w:rPr>
        <w:t>勝，音升，</w:t>
      </w:r>
      <w:r w:rsidR="00934453" w:rsidRPr="001221B9">
        <w:rPr>
          <w:rFonts w:asciiTheme="minorEastAsia"/>
        </w:rPr>
        <w:t>昏後，契丹引去，營於三十里之外。</w:t>
      </w:r>
      <w:r w:rsidR="00934453" w:rsidRPr="001221B9">
        <w:rPr>
          <w:rStyle w:val="00Text"/>
          <w:rFonts w:asciiTheme="minorEastAsia"/>
        </w:rPr>
        <w:t>不敢逼城而營，懼晉軍攻劫也。</w:t>
      </w:r>
    </w:p>
    <w:p w:rsidR="00934453" w:rsidRPr="001221B9" w:rsidRDefault="00934453" w:rsidP="00DF5A42">
      <w:pPr>
        <w:rPr>
          <w:rFonts w:asciiTheme="minorEastAsia"/>
        </w:rPr>
      </w:pPr>
      <w:r w:rsidRPr="001221B9">
        <w:rPr>
          <w:rFonts w:asciiTheme="minorEastAsia"/>
        </w:rPr>
        <w:t>乙亥，契丹主帳中小校竊其馬亡來，云契丹已傳木書，收軍北去。</w:t>
      </w:r>
      <w:r w:rsidRPr="001221B9">
        <w:rPr>
          <w:rStyle w:val="00Text"/>
          <w:rFonts w:asciiTheme="minorEastAsia"/>
        </w:rPr>
        <w:t>校，戶敎翻。木書者，書之於木以為信契。</w:t>
      </w:r>
      <w:r w:rsidRPr="001221B9">
        <w:rPr>
          <w:rFonts w:asciiTheme="minorEastAsia"/>
        </w:rPr>
        <w:t>景延廣疑其詐，閉壁不敢追。</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漢主命中書令、都元帥越王弘昌謁烈宗陵於海曲，</w:t>
      </w:r>
      <w:r w:rsidR="00934453" w:rsidRPr="001221B9">
        <w:rPr>
          <w:rStyle w:val="00Text"/>
          <w:rFonts w:asciiTheme="minorEastAsia"/>
        </w:rPr>
        <w:t>劉龔舉大號，追尊其兄隱為烈宗。</w:t>
      </w:r>
      <w:r w:rsidR="00934453" w:rsidRPr="001221B9">
        <w:rPr>
          <w:rFonts w:asciiTheme="minorEastAsia"/>
        </w:rPr>
        <w:t>至昌華宮，使盜殺之。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契丹主自澶州北分為兩軍，一出滄、德，一出深、冀而歸。所過焚掠，方廣千里，</w:t>
      </w:r>
      <w:r w:rsidR="00934453" w:rsidRPr="001221B9">
        <w:rPr>
          <w:rStyle w:val="00Text"/>
          <w:rFonts w:asciiTheme="minorEastAsia"/>
        </w:rPr>
        <w:t>廣，古曠翻。</w:t>
      </w:r>
      <w:r w:rsidR="00934453" w:rsidRPr="001221B9">
        <w:rPr>
          <w:rFonts w:asciiTheme="minorEastAsia"/>
        </w:rPr>
        <w:t>民物殆盡。留趙延照為貝州留後。麻荅陷德州，擒刺史尹居璠。</w:t>
      </w:r>
      <w:r w:rsidR="00934453" w:rsidRPr="001221B9">
        <w:rPr>
          <w:rStyle w:val="00Text"/>
          <w:rFonts w:asciiTheme="minorEastAsia"/>
        </w:rPr>
        <w:t>璠，音煩。</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閩拱宸都指揮使朱文進，閤門使連重遇，旣弒康宗，</w:t>
      </w:r>
      <w:r w:rsidR="00934453" w:rsidRPr="001221B9">
        <w:rPr>
          <w:rStyle w:val="00Text"/>
          <w:rFonts w:asciiTheme="minorEastAsia"/>
        </w:rPr>
        <w:t>見二百八十二卷天福四年。</w:t>
      </w:r>
      <w:r w:rsidR="00934453" w:rsidRPr="001221B9">
        <w:rPr>
          <w:rFonts w:asciiTheme="minorEastAsia"/>
        </w:rPr>
        <w:t>常懼國人之討，相與結婚以自固。閩主曦果於誅殺，嘗遊西園，因醉殺控鶴指揮使魏從朗。從朗，朱、連之黨也。又嘗酒酣誦白居易詩云︰</w:t>
      </w:r>
      <w:r w:rsidR="000F1B0C">
        <w:rPr>
          <w:rFonts w:asciiTheme="minorEastAsia"/>
        </w:rPr>
        <w:t>「</w:t>
      </w:r>
      <w:r w:rsidR="00934453" w:rsidRPr="001221B9">
        <w:rPr>
          <w:rFonts w:asciiTheme="minorEastAsia"/>
        </w:rPr>
        <w:t>惟有人心相對間，咫尺之情不能料，</w:t>
      </w:r>
      <w:r w:rsidR="000F1B0C">
        <w:rPr>
          <w:rFonts w:asciiTheme="minorEastAsia"/>
        </w:rPr>
        <w:t>」</w:t>
      </w:r>
      <w:r w:rsidR="00934453" w:rsidRPr="001221B9">
        <w:rPr>
          <w:rFonts w:asciiTheme="minorEastAsia"/>
        </w:rPr>
        <w:t>因舉酒屬二人。</w:t>
      </w:r>
      <w:r w:rsidR="00934453" w:rsidRPr="001221B9">
        <w:rPr>
          <w:rStyle w:val="00Text"/>
          <w:rFonts w:asciiTheme="minorEastAsia"/>
        </w:rPr>
        <w:t>易，以豉翻。屬，之欲翻。</w:t>
      </w:r>
      <w:r w:rsidR="00934453" w:rsidRPr="001221B9">
        <w:rPr>
          <w:rFonts w:asciiTheme="minorEastAsia"/>
        </w:rPr>
        <w:t>二人起，流涕再拜，曰︰</w:t>
      </w:r>
      <w:r w:rsidR="000F1B0C">
        <w:rPr>
          <w:rFonts w:asciiTheme="minorEastAsia"/>
        </w:rPr>
        <w:t>「</w:t>
      </w:r>
      <w:r w:rsidR="00934453" w:rsidRPr="001221B9">
        <w:rPr>
          <w:rFonts w:asciiTheme="minorEastAsia"/>
        </w:rPr>
        <w:t>臣子事君父，安有他志！</w:t>
      </w:r>
      <w:r w:rsidR="000F1B0C">
        <w:rPr>
          <w:rFonts w:asciiTheme="minorEastAsia"/>
        </w:rPr>
        <w:t>」</w:t>
      </w:r>
      <w:r w:rsidR="00934453" w:rsidRPr="001221B9">
        <w:rPr>
          <w:rFonts w:asciiTheme="minorEastAsia"/>
        </w:rPr>
        <w:t>曦不應。二人大懼。</w:t>
      </w:r>
    </w:p>
    <w:p w:rsidR="00934453" w:rsidRPr="001221B9" w:rsidRDefault="00934453" w:rsidP="00DF5A42">
      <w:pPr>
        <w:rPr>
          <w:rFonts w:asciiTheme="minorEastAsia"/>
        </w:rPr>
      </w:pPr>
      <w:r w:rsidRPr="001221B9">
        <w:rPr>
          <w:rFonts w:asciiTheme="minorEastAsia"/>
        </w:rPr>
        <w:t>李后妬尚賢妃之寵，欲弒曦而立其子亞澄，</w:t>
      </w:r>
      <w:r w:rsidRPr="001221B9">
        <w:rPr>
          <w:rStyle w:val="00Text"/>
          <w:rFonts w:asciiTheme="minorEastAsia"/>
        </w:rPr>
        <w:t>尚賢妃有寵，見上卷天福八年，閩王之永隆四年也。亞澄時封閩王。</w:t>
      </w:r>
      <w:r w:rsidRPr="001221B9">
        <w:rPr>
          <w:rFonts w:asciiTheme="minorEastAsia"/>
        </w:rPr>
        <w:t>使人告二人曰︰</w:t>
      </w:r>
      <w:r w:rsidR="000F1B0C">
        <w:rPr>
          <w:rFonts w:asciiTheme="minorEastAsia"/>
        </w:rPr>
        <w:t>「</w:t>
      </w:r>
      <w:r w:rsidRPr="001221B9">
        <w:rPr>
          <w:rFonts w:asciiTheme="minorEastAsia"/>
        </w:rPr>
        <w:t>主上殊不平於二公，柰何？</w:t>
      </w:r>
      <w:r w:rsidR="000F1B0C">
        <w:rPr>
          <w:rFonts w:asciiTheme="minorEastAsia"/>
        </w:rPr>
        <w:t>」</w:t>
      </w:r>
    </w:p>
    <w:p w:rsidR="00934453" w:rsidRPr="001221B9" w:rsidRDefault="00934453" w:rsidP="00DF5A42">
      <w:pPr>
        <w:rPr>
          <w:rFonts w:asciiTheme="minorEastAsia"/>
        </w:rPr>
      </w:pPr>
      <w:r w:rsidRPr="001221B9">
        <w:rPr>
          <w:rFonts w:asciiTheme="minorEastAsia"/>
        </w:rPr>
        <w:t>會后父李眞有疾，乙酉，曦如眞第問疾。文進、重遇使拱宸馬步使錢達弒曦於馬上，召百官集朝堂，告之曰︰</w:t>
      </w:r>
      <w:r w:rsidR="000F1B0C">
        <w:rPr>
          <w:rFonts w:asciiTheme="minorEastAsia"/>
        </w:rPr>
        <w:t>「</w:t>
      </w:r>
      <w:r w:rsidRPr="001221B9">
        <w:rPr>
          <w:rFonts w:asciiTheme="minorEastAsia"/>
        </w:rPr>
        <w:t>太祖昭武皇帝，光啓閩國，</w:t>
      </w:r>
      <w:r w:rsidRPr="001221B9">
        <w:rPr>
          <w:rStyle w:val="00Text"/>
          <w:rFonts w:asciiTheme="minorEastAsia"/>
        </w:rPr>
        <w:t>朝，直遙翻。閩主王鏻舉大號，追尊其父審知曰太祖昭武皇帝。</w:t>
      </w:r>
      <w:r w:rsidRPr="001221B9">
        <w:rPr>
          <w:rFonts w:asciiTheme="minorEastAsia"/>
        </w:rPr>
        <w:t>今子孫淫虐，荒墬厥緒。天厭王氏，宜更擇有德者立之。</w:t>
      </w:r>
      <w:r w:rsidR="000F1B0C">
        <w:rPr>
          <w:rFonts w:asciiTheme="minorEastAsia"/>
        </w:rPr>
        <w:t>」</w:t>
      </w:r>
      <w:r w:rsidRPr="001221B9">
        <w:rPr>
          <w:rStyle w:val="00Text"/>
          <w:rFonts w:asciiTheme="minorEastAsia"/>
        </w:rPr>
        <w:t>更，工行翻。</w:t>
      </w:r>
      <w:r w:rsidRPr="001221B9">
        <w:rPr>
          <w:rFonts w:asciiTheme="minorEastAsia"/>
        </w:rPr>
        <w:t>衆莫敢言。重遇乃推文進升殿，被袞冕，</w:t>
      </w:r>
      <w:r w:rsidRPr="001221B9">
        <w:rPr>
          <w:rStyle w:val="00Text"/>
          <w:rFonts w:asciiTheme="minorEastAsia"/>
        </w:rPr>
        <w:t>被，皮義翻。</w:t>
      </w:r>
      <w:r w:rsidRPr="001221B9">
        <w:rPr>
          <w:rFonts w:asciiTheme="minorEastAsia"/>
        </w:rPr>
        <w:t>帥羣臣北面再拜稱臣。</w:t>
      </w:r>
      <w:r w:rsidRPr="001221B9">
        <w:rPr>
          <w:rStyle w:val="00Text"/>
          <w:rFonts w:asciiTheme="minorEastAsia"/>
        </w:rPr>
        <w:t>帥，讀曰率。</w:t>
      </w:r>
      <w:r w:rsidRPr="001221B9">
        <w:rPr>
          <w:rFonts w:asciiTheme="minorEastAsia"/>
        </w:rPr>
        <w:t>文進自稱閩主，悉收王氏宗族延喜以下少長五十餘人，皆殺之。</w:t>
      </w:r>
      <w:r w:rsidRPr="001221B9">
        <w:rPr>
          <w:rStyle w:val="00Text"/>
          <w:rFonts w:asciiTheme="minorEastAsia"/>
        </w:rPr>
        <w:t>延喜，閩主之弟也。少，詩照翻。長，知兩翻。</w:t>
      </w:r>
      <w:r w:rsidRPr="001221B9">
        <w:rPr>
          <w:rFonts w:asciiTheme="minorEastAsia"/>
        </w:rPr>
        <w:t>葬閩主曦，諡曰睿文廣武明聖元德隆道大孝皇帝，廟號景宗。以重遇總六軍。禮部尚書、判三司鄭元弼抗辭不屈，黜歸田里，將奔建州，</w:t>
      </w:r>
      <w:r w:rsidRPr="001221B9">
        <w:rPr>
          <w:rStyle w:val="00Text"/>
          <w:rFonts w:asciiTheme="minorEastAsia"/>
        </w:rPr>
        <w:t>欲奔王延政也。</w:t>
      </w:r>
      <w:r w:rsidRPr="001221B9">
        <w:rPr>
          <w:rFonts w:asciiTheme="minorEastAsia"/>
        </w:rPr>
        <w:t>文進殺之。文進下令，出宮人，罷營造，以反曦之政。</w:t>
      </w:r>
    </w:p>
    <w:p w:rsidR="00934453" w:rsidRPr="001221B9" w:rsidRDefault="00934453" w:rsidP="00DF5A42">
      <w:pPr>
        <w:rPr>
          <w:rFonts w:asciiTheme="minorEastAsia"/>
        </w:rPr>
      </w:pPr>
      <w:r w:rsidRPr="001221B9">
        <w:rPr>
          <w:rFonts w:asciiTheme="minorEastAsia"/>
        </w:rPr>
        <w:t>殷主延政遣統軍使成義將兵討文進，不克。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文進加樞密使鮑思潤同平章事，以羽林統軍使黃紹頗為泉州刺史，左軍使程文緯為漳州刺史。汀州刺史同安許文稹，舉郡降之。</w:t>
      </w:r>
      <w:r w:rsidRPr="001221B9">
        <w:rPr>
          <w:rFonts w:asciiTheme="minorEastAsia" w:eastAsiaTheme="minorEastAsia"/>
        </w:rPr>
        <w:t>九域志︰泉州同安縣在州西一百三十五里，蓋王氏所置也。宋白曰︰開元十九年，析泉州南安縣界四鄕置大同場，閩王升為同安縣。稹，章忍翻。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丁亥，詔太原、恆、安</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安</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定</w:t>
      </w:r>
      <w:r w:rsidR="000F1B0C">
        <w:rPr>
          <w:rFonts w:asciiTheme="minorEastAsia" w:eastAsiaTheme="minorEastAsia"/>
        </w:rPr>
        <w:t>」</w:t>
      </w:r>
      <w:r w:rsidR="00934453" w:rsidRPr="001221B9">
        <w:rPr>
          <w:rFonts w:asciiTheme="minorEastAsia" w:eastAsiaTheme="minorEastAsia"/>
        </w:rPr>
        <w:t>；乙十一行本同；孔本同；退齋校同。</w:t>
      </w:r>
      <w:r w:rsidR="000F1B0C">
        <w:rPr>
          <w:rFonts w:asciiTheme="minorEastAsia" w:eastAsiaTheme="minorEastAsia"/>
        </w:rPr>
        <w:t>』</w:t>
      </w:r>
      <w:r w:rsidR="00934453" w:rsidRPr="00101E55">
        <w:rPr>
          <w:rStyle w:val="01Text"/>
          <w:rFonts w:asciiTheme="minorEastAsia" w:eastAsiaTheme="minorEastAsia"/>
          <w:sz w:val="21"/>
        </w:rPr>
        <w:t>兵各還本鎭。</w:t>
      </w:r>
      <w:r w:rsidR="00934453" w:rsidRPr="001221B9">
        <w:rPr>
          <w:rFonts w:asciiTheme="minorEastAsia" w:eastAsiaTheme="minorEastAsia"/>
        </w:rPr>
        <w:t>契丹已退故也。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辛卯，馬全節攻契丹泰州，拔之。</w:t>
      </w:r>
      <w:r w:rsidR="00934453" w:rsidRPr="001221B9">
        <w:rPr>
          <w:rFonts w:asciiTheme="minorEastAsia" w:eastAsiaTheme="minorEastAsia"/>
        </w:rPr>
        <w:t>五代會要︰後唐天成三年，升奉化軍為泰州，以清苑縣為理所。至晉開運二年九月，移治滿城縣；至周廣順二年二月，廢州，其滿城縣割隸易州。時馬全節自定州攻泰州。</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敕天下籍鄕兵，每七戶共出兵械資一卒。</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秦州兵救階州，出黃階嶺，敗蜀兵於西平。</w:t>
      </w:r>
      <w:r w:rsidR="00934453" w:rsidRPr="001221B9">
        <w:rPr>
          <w:rStyle w:val="00Text"/>
          <w:rFonts w:asciiTheme="minorEastAsia"/>
        </w:rPr>
        <w:t>敗，補賣翻。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漢以戶部侍郞陳偓同平章事。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夏，四月，丁未，緣河巡檢使梁進以鄕社兵復取德州。</w:t>
      </w:r>
      <w:r w:rsidR="00934453" w:rsidRPr="001221B9">
        <w:rPr>
          <w:rStyle w:val="00Text"/>
          <w:rFonts w:asciiTheme="minorEastAsia"/>
        </w:rPr>
        <w:t>鄕社兵，民兵也。時契丹寇掠，緣河之民，自備兵械，各隨其鄕，團結為社，以自保衞。契丹陷德州而北歸，梁進乘其去而復取之。</w:t>
      </w:r>
      <w:r w:rsidR="00934453" w:rsidRPr="001221B9">
        <w:rPr>
          <w:rFonts w:asciiTheme="minorEastAsia"/>
        </w:rPr>
        <w:t>己酉，命歸德節度使高行周、保義節度使王周留鎭澶州。庚戌，帝發澶州；甲寅，至大梁。</w:t>
      </w:r>
    </w:p>
    <w:p w:rsidR="00934453" w:rsidRPr="001221B9" w:rsidRDefault="00934453" w:rsidP="00DF5A42">
      <w:pPr>
        <w:rPr>
          <w:rFonts w:asciiTheme="minorEastAsia"/>
        </w:rPr>
      </w:pPr>
      <w:r w:rsidRPr="001221B9">
        <w:rPr>
          <w:rFonts w:asciiTheme="minorEastAsia"/>
        </w:rPr>
        <w:t>侍衞馬步都指揮使、天平節度使、同平章事景延廣，旣為上下所惡，</w:t>
      </w:r>
      <w:r w:rsidRPr="001221B9">
        <w:rPr>
          <w:rStyle w:val="00Text"/>
          <w:rFonts w:asciiTheme="minorEastAsia"/>
        </w:rPr>
        <w:t>上，謂將相大臣；下，謂軍民。惡，烏路翻。</w:t>
      </w:r>
      <w:r w:rsidRPr="001221B9">
        <w:rPr>
          <w:rFonts w:asciiTheme="minorEastAsia"/>
        </w:rPr>
        <w:t>帝亦憚其不遜難制；桑維翰引其不救戚城之罪，</w:t>
      </w:r>
      <w:r w:rsidRPr="001221B9">
        <w:rPr>
          <w:rStyle w:val="00Text"/>
          <w:rFonts w:asciiTheme="minorEastAsia"/>
        </w:rPr>
        <w:t>引，牽也；牽發其罪，猶人收捲衣物於懷袖間，從而牽出之然。</w:t>
      </w:r>
      <w:r w:rsidRPr="001221B9">
        <w:rPr>
          <w:rFonts w:asciiTheme="minorEastAsia"/>
        </w:rPr>
        <w:t>辛酉，加延廣兼侍中，出為西京留守。</w:t>
      </w:r>
      <w:r w:rsidRPr="001221B9">
        <w:rPr>
          <w:rStyle w:val="00Text"/>
          <w:rFonts w:asciiTheme="minorEastAsia"/>
        </w:rPr>
        <w:t>晉徙都汴，以河南府為西京。</w:t>
      </w:r>
      <w:r w:rsidRPr="001221B9">
        <w:rPr>
          <w:rFonts w:asciiTheme="minorEastAsia"/>
        </w:rPr>
        <w:t>以歸德節度使兼侍中高行周為侍衞馬步都指揮使。延廣鬱鬱不得志，</w:t>
      </w:r>
      <w:r w:rsidRPr="001221B9">
        <w:rPr>
          <w:rStyle w:val="00Text"/>
          <w:rFonts w:asciiTheme="minorEastAsia"/>
        </w:rPr>
        <w:t>橛豎小人，得權則驕溢使氣，失權則鬱鬱不得志，乃其常也。</w:t>
      </w:r>
      <w:r w:rsidRPr="001221B9">
        <w:rPr>
          <w:rFonts w:asciiTheme="minorEastAsia"/>
        </w:rPr>
        <w:t>其契丹強盛，始憂國破身危，遂日夜縱酒。</w:t>
      </w:r>
      <w:r w:rsidRPr="001221B9">
        <w:rPr>
          <w:rStyle w:val="00Text"/>
          <w:rFonts w:asciiTheme="minorEastAsia"/>
        </w:rPr>
        <w:t>自知無復全地，茍取朝夕之樂。</w:t>
      </w:r>
    </w:p>
    <w:p w:rsidR="00934453" w:rsidRPr="001221B9" w:rsidRDefault="00934453" w:rsidP="00DF5A42">
      <w:pPr>
        <w:rPr>
          <w:rFonts w:asciiTheme="minorEastAsia"/>
        </w:rPr>
      </w:pPr>
      <w:r w:rsidRPr="001221B9">
        <w:rPr>
          <w:rFonts w:asciiTheme="minorEastAsia"/>
        </w:rPr>
        <w:t>朝廷因契丹入寇，國用愈竭，復遣使者三十六人分道括率民財，各封劍以授之。</w:t>
      </w:r>
      <w:r w:rsidRPr="001221B9">
        <w:rPr>
          <w:rStyle w:val="00Text"/>
          <w:rFonts w:asciiTheme="minorEastAsia"/>
        </w:rPr>
        <w:t>示使專斷斬，此以威脅取民財也，復，扶又翻。</w:t>
      </w:r>
      <w:r w:rsidRPr="001221B9">
        <w:rPr>
          <w:rFonts w:asciiTheme="minorEastAsia"/>
        </w:rPr>
        <w:t>使者多從吏卒，攜鎖械、刀杖入民家，小大驚懼，求死無地。州縣吏復因緣為姦。</w:t>
      </w:r>
      <w:r w:rsidRPr="001221B9">
        <w:rPr>
          <w:rStyle w:val="00Text"/>
          <w:rFonts w:asciiTheme="minorEastAsia"/>
        </w:rPr>
        <w:t>復，扶又翻；下同。</w:t>
      </w:r>
    </w:p>
    <w:p w:rsidR="00934453" w:rsidRPr="001221B9" w:rsidRDefault="00934453" w:rsidP="00DF5A42">
      <w:pPr>
        <w:rPr>
          <w:rFonts w:asciiTheme="minorEastAsia"/>
        </w:rPr>
      </w:pPr>
      <w:r w:rsidRPr="001221B9">
        <w:rPr>
          <w:rFonts w:asciiTheme="minorEastAsia"/>
        </w:rPr>
        <w:t>河南府出緡錢二十萬，</w:t>
      </w:r>
      <w:r w:rsidRPr="001221B9">
        <w:rPr>
          <w:rStyle w:val="00Text"/>
          <w:rFonts w:asciiTheme="minorEastAsia"/>
        </w:rPr>
        <w:t>此括率合出之數也。</w:t>
      </w:r>
      <w:r w:rsidRPr="001221B9">
        <w:rPr>
          <w:rFonts w:asciiTheme="minorEastAsia"/>
        </w:rPr>
        <w:t>景延廣率三十七萬。</w:t>
      </w:r>
      <w:r w:rsidRPr="001221B9">
        <w:rPr>
          <w:rStyle w:val="00Text"/>
          <w:rFonts w:asciiTheme="minorEastAsia"/>
        </w:rPr>
        <w:t>景延廣增率十七萬，欲以入己。</w:t>
      </w:r>
      <w:r w:rsidRPr="001221B9">
        <w:rPr>
          <w:rFonts w:asciiTheme="minorEastAsia"/>
        </w:rPr>
        <w:t>留守判官</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官</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河南</w:t>
      </w:r>
      <w:r w:rsidR="000F1B0C">
        <w:rPr>
          <w:rStyle w:val="00Text"/>
          <w:rFonts w:asciiTheme="minorEastAsia"/>
        </w:rPr>
        <w:t>」</w:t>
      </w:r>
      <w:r w:rsidRPr="001221B9">
        <w:rPr>
          <w:rStyle w:val="00Text"/>
          <w:rFonts w:asciiTheme="minorEastAsia"/>
        </w:rPr>
        <w:t>二字；乙十一行本同；張校同。</w:t>
      </w:r>
      <w:r w:rsidR="000F1B0C">
        <w:rPr>
          <w:rStyle w:val="00Text"/>
          <w:rFonts w:asciiTheme="minorEastAsia"/>
        </w:rPr>
        <w:t>』</w:t>
      </w:r>
      <w:r w:rsidRPr="001221B9">
        <w:rPr>
          <w:rFonts w:asciiTheme="minorEastAsia"/>
        </w:rPr>
        <w:t>盧億言於延廣曰︰</w:t>
      </w:r>
      <w:r w:rsidR="000F1B0C">
        <w:rPr>
          <w:rFonts w:asciiTheme="minorEastAsia"/>
        </w:rPr>
        <w:t>「</w:t>
      </w:r>
      <w:r w:rsidRPr="001221B9">
        <w:rPr>
          <w:rFonts w:asciiTheme="minorEastAsia"/>
        </w:rPr>
        <w:t>公位兼將相，富貴極矣。今國家不幸，府庫空竭，不得已取於民，公何忍復因而求利，為子孫之累乎！</w:t>
      </w:r>
      <w:r w:rsidR="000F1B0C">
        <w:rPr>
          <w:rFonts w:asciiTheme="minorEastAsia"/>
        </w:rPr>
        <w:t>」</w:t>
      </w:r>
      <w:r w:rsidRPr="001221B9">
        <w:rPr>
          <w:rStyle w:val="00Text"/>
          <w:rFonts w:asciiTheme="minorEastAsia"/>
        </w:rPr>
        <w:t>累，力瑞翻。</w:t>
      </w:r>
      <w:r w:rsidRPr="001221B9">
        <w:rPr>
          <w:rFonts w:asciiTheme="minorEastAsia"/>
        </w:rPr>
        <w:t>延廣慙而止。</w:t>
      </w:r>
      <w:r w:rsidRPr="001221B9">
        <w:rPr>
          <w:rStyle w:val="00Text"/>
          <w:rFonts w:asciiTheme="minorEastAsia"/>
        </w:rPr>
        <w:t>史言景延廣差愈於杜重威。</w:t>
      </w:r>
    </w:p>
    <w:p w:rsidR="00934453" w:rsidRPr="001221B9" w:rsidRDefault="00934453" w:rsidP="00DF5A42">
      <w:pPr>
        <w:rPr>
          <w:rFonts w:asciiTheme="minorEastAsia"/>
        </w:rPr>
      </w:pPr>
      <w:r w:rsidRPr="001221B9">
        <w:rPr>
          <w:rFonts w:asciiTheme="minorEastAsia"/>
        </w:rPr>
        <w:t>先是，詔以楊光遠叛，命兗州脩守備。</w:t>
      </w:r>
      <w:r w:rsidRPr="001221B9">
        <w:rPr>
          <w:rStyle w:val="00Text"/>
          <w:rFonts w:asciiTheme="minorEastAsia"/>
        </w:rPr>
        <w:t>青、兗鄰鎭，故命之為備。先，昔薦翻。</w:t>
      </w:r>
      <w:r w:rsidRPr="001221B9">
        <w:rPr>
          <w:rFonts w:asciiTheme="minorEastAsia"/>
        </w:rPr>
        <w:t>泰寧節度使安審信，以治樓堞為名，</w:t>
      </w:r>
      <w:r w:rsidRPr="001221B9">
        <w:rPr>
          <w:rStyle w:val="00Text"/>
          <w:rFonts w:asciiTheme="minorEastAsia"/>
        </w:rPr>
        <w:t>堞，達協翻。</w:t>
      </w:r>
      <w:r w:rsidRPr="001221B9">
        <w:rPr>
          <w:rFonts w:asciiTheme="minorEastAsia"/>
        </w:rPr>
        <w:t>率民財以實私藏。</w:t>
      </w:r>
      <w:r w:rsidRPr="001221B9">
        <w:rPr>
          <w:rStyle w:val="00Text"/>
          <w:rFonts w:asciiTheme="minorEastAsia"/>
        </w:rPr>
        <w:t>藏，徂浪翻；下同。</w:t>
      </w:r>
      <w:r w:rsidRPr="001221B9">
        <w:rPr>
          <w:rFonts w:asciiTheme="minorEastAsia"/>
        </w:rPr>
        <w:t>大理卿張仁愿為括率使，至兗州，賦緡錢十萬。值審信不在，</w:t>
      </w:r>
      <w:r w:rsidRPr="001221B9">
        <w:rPr>
          <w:rStyle w:val="00Text"/>
          <w:rFonts w:asciiTheme="minorEastAsia"/>
        </w:rPr>
        <w:t>不在者，適不在鎭。</w:t>
      </w:r>
      <w:r w:rsidRPr="001221B9">
        <w:rPr>
          <w:rFonts w:asciiTheme="minorEastAsia"/>
        </w:rPr>
        <w:t>拘其守藏吏，指取錢一囷，已滿其數。</w:t>
      </w:r>
      <w:r w:rsidRPr="001221B9">
        <w:rPr>
          <w:rStyle w:val="00Text"/>
          <w:rFonts w:asciiTheme="minorEastAsia"/>
        </w:rPr>
        <w:t>史言晉之藩鎭，利國有難，浚民以肥家。</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戊寅，命侍衞馬步軍都虞候、泰寧節度使李守貞將步騎二萬討楊光遠於青州；</w:t>
      </w:r>
      <w:r w:rsidR="00934453" w:rsidRPr="001221B9">
        <w:rPr>
          <w:rStyle w:val="00Text"/>
          <w:rFonts w:asciiTheme="minorEastAsia"/>
        </w:rPr>
        <w:t>李守貞蓋代安審信帥泰寧也。</w:t>
      </w:r>
      <w:r w:rsidR="00934453" w:rsidRPr="001221B9">
        <w:rPr>
          <w:rFonts w:asciiTheme="minorEastAsia"/>
        </w:rPr>
        <w:t>又遣神武統軍洛陽潘環及張彥澤等將兵屯澶州，以備契丹。</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契丹遣兵救青州，齊州防禦使堂陽薛可言邀擊，敗之。</w:t>
      </w:r>
      <w:r w:rsidRPr="001221B9">
        <w:rPr>
          <w:rFonts w:asciiTheme="minorEastAsia" w:eastAsiaTheme="minorEastAsia"/>
        </w:rPr>
        <w:t>堂陽縣屬冀州，宋皇祐四年，省縣為鎭，入南宮縣。九域志曰︰地在堂水之陽。敗，補賣翻。</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丙戌，詔諸州所籍鄕兵，號武定軍，凡得七萬餘人。時兵荒之餘，復有此擾，民不聊生。</w:t>
      </w:r>
      <w:r w:rsidR="00934453" w:rsidRPr="001221B9">
        <w:rPr>
          <w:rStyle w:val="00Text"/>
          <w:rFonts w:asciiTheme="minorEastAsia"/>
        </w:rPr>
        <w:t>異時契丹入汴，武定軍曷嘗能北向發一矢乎！復，扶又翻。</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丁亥，鄴都留守張從恩上言︰</w:t>
      </w:r>
      <w:r w:rsidR="000F1B0C">
        <w:rPr>
          <w:rFonts w:asciiTheme="minorEastAsia"/>
        </w:rPr>
        <w:t>「</w:t>
      </w:r>
      <w:r w:rsidR="00934453" w:rsidRPr="001221B9">
        <w:rPr>
          <w:rFonts w:asciiTheme="minorEastAsia"/>
        </w:rPr>
        <w:t>趙延照雖據貝州，麾下兵皆久客思歸，宜速進軍攻之。</w:t>
      </w:r>
      <w:r w:rsidR="000F1B0C">
        <w:rPr>
          <w:rFonts w:asciiTheme="minorEastAsia"/>
        </w:rPr>
        <w:t>」</w:t>
      </w:r>
      <w:r w:rsidR="00934453" w:rsidRPr="001221B9">
        <w:rPr>
          <w:rFonts w:asciiTheme="minorEastAsia"/>
        </w:rPr>
        <w:t>詔以從恩為貝州行營都部署，督諸將擊之。辛卯，從恩奏趙延照縱火大掠，棄城而遁，屯於瀛、莫，阻水自固。</w:t>
      </w:r>
      <w:r w:rsidR="00934453" w:rsidRPr="001221B9">
        <w:rPr>
          <w:rStyle w:val="00Text"/>
          <w:rFonts w:asciiTheme="minorEastAsia"/>
        </w:rPr>
        <w:t>瀛、莫之間多水濼，故趙延照阻以為固。瀛、莫相去一百一十里。</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朱文進遣使如唐，唐主囚其使，將伐之，</w:t>
      </w:r>
      <w:r w:rsidR="00934453" w:rsidRPr="001221B9">
        <w:rPr>
          <w:rStyle w:val="00Text"/>
          <w:rFonts w:asciiTheme="minorEastAsia"/>
        </w:rPr>
        <w:t>唐主欲討朱文進弒君之罪。</w:t>
      </w:r>
      <w:r w:rsidR="00934453" w:rsidRPr="001221B9">
        <w:rPr>
          <w:rFonts w:asciiTheme="minorEastAsia"/>
        </w:rPr>
        <w:t>會天暑、疾疫而止。</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六月，辛酉，官軍拔淄州，斬其刺史劉翰。</w:t>
      </w:r>
      <w:r w:rsidR="00934453" w:rsidRPr="001221B9">
        <w:rPr>
          <w:rStyle w:val="00Text"/>
          <w:rFonts w:asciiTheme="minorEastAsia"/>
        </w:rPr>
        <w:t>淄州，楊光遠之巡屬也。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太尉、侍中馮道雖為首相，</w:t>
      </w:r>
      <w:r w:rsidR="00934453" w:rsidRPr="001221B9">
        <w:rPr>
          <w:rFonts w:asciiTheme="minorEastAsia" w:eastAsiaTheme="minorEastAsia"/>
        </w:rPr>
        <w:t>馮道自唐潞王之時，已正拜三公，晉高祖入洛，用以為相，位任在執政之右。</w:t>
      </w:r>
      <w:r w:rsidR="00934453" w:rsidRPr="00101E55">
        <w:rPr>
          <w:rStyle w:val="01Text"/>
          <w:rFonts w:asciiTheme="minorEastAsia" w:eastAsiaTheme="minorEastAsia"/>
          <w:sz w:val="21"/>
        </w:rPr>
        <w:t>依違兩可，無所操決。</w:t>
      </w:r>
      <w:r w:rsidR="00934453" w:rsidRPr="001221B9">
        <w:rPr>
          <w:rFonts w:asciiTheme="minorEastAsia" w:eastAsiaTheme="minorEastAsia"/>
        </w:rPr>
        <w:t>此馮道保身固位之術，一生所受用者也。操，七刀翻。</w:t>
      </w:r>
      <w:r w:rsidR="00934453" w:rsidRPr="00101E55">
        <w:rPr>
          <w:rStyle w:val="01Text"/>
          <w:rFonts w:asciiTheme="minorEastAsia" w:eastAsiaTheme="minorEastAsia"/>
          <w:sz w:val="21"/>
        </w:rPr>
        <w:t>或謂帝曰︰</w:t>
      </w:r>
      <w:r w:rsidR="000F1B0C">
        <w:rPr>
          <w:rStyle w:val="01Text"/>
          <w:rFonts w:asciiTheme="minorEastAsia" w:eastAsiaTheme="minorEastAsia"/>
          <w:sz w:val="21"/>
        </w:rPr>
        <w:t>「</w:t>
      </w:r>
      <w:r w:rsidR="00934453" w:rsidRPr="00101E55">
        <w:rPr>
          <w:rStyle w:val="01Text"/>
          <w:rFonts w:asciiTheme="minorEastAsia" w:eastAsiaTheme="minorEastAsia"/>
          <w:sz w:val="21"/>
        </w:rPr>
        <w:t>馮道，承平之良相；今艱難之際，譬如使禪僧飛鷹耳。</w:t>
      </w:r>
      <w:r w:rsidR="000F1B0C">
        <w:rPr>
          <w:rStyle w:val="01Text"/>
          <w:rFonts w:asciiTheme="minorEastAsia" w:eastAsiaTheme="minorEastAsia"/>
          <w:sz w:val="21"/>
        </w:rPr>
        <w:t>」</w:t>
      </w:r>
      <w:r w:rsidR="00934453" w:rsidRPr="001221B9">
        <w:rPr>
          <w:rFonts w:asciiTheme="minorEastAsia" w:eastAsiaTheme="minorEastAsia"/>
        </w:rPr>
        <w:t>言禪以靜寂為宗，僧以慈悲不殺為敎。為禪僧者，第能機辯無窮，而不能應物，使之飛鷹搏擊，非其任也。</w:t>
      </w:r>
      <w:r w:rsidR="00934453" w:rsidRPr="00101E55">
        <w:rPr>
          <w:rStyle w:val="01Text"/>
          <w:rFonts w:asciiTheme="minorEastAsia" w:eastAsiaTheme="minorEastAsia"/>
          <w:sz w:val="21"/>
        </w:rPr>
        <w:t>癸卯，以道為匡國節度使，兼侍中。</w:t>
      </w:r>
      <w:r w:rsidR="00934453" w:rsidRPr="001221B9">
        <w:rPr>
          <w:rFonts w:asciiTheme="minorEastAsia" w:eastAsiaTheme="minorEastAsia"/>
        </w:rPr>
        <w:t>出馮道鎭同州，將別命相也。</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乙巳，漢主幽齊王弘弼于私第。</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或謂帝曰︰</w:t>
      </w:r>
      <w:r w:rsidR="000F1B0C">
        <w:rPr>
          <w:rFonts w:ascii="等线" w:eastAsia="等线" w:hAnsi="等线" w:cs="等线" w:hint="eastAsia"/>
        </w:rPr>
        <w:t>「</w:t>
      </w:r>
      <w:r w:rsidR="00934453" w:rsidRPr="001221B9">
        <w:rPr>
          <w:rFonts w:ascii="等线" w:eastAsia="等线" w:hAnsi="等线" w:cs="等线" w:hint="eastAsia"/>
        </w:rPr>
        <w:t>陛下欲禦北狄，安天下，非桑維翰不可。</w:t>
      </w:r>
      <w:r w:rsidR="000F1B0C">
        <w:rPr>
          <w:rFonts w:ascii="等线" w:eastAsia="等线" w:hAnsi="等线" w:cs="等线" w:hint="eastAsia"/>
        </w:rPr>
        <w:t>」</w:t>
      </w:r>
      <w:r w:rsidR="00934453" w:rsidRPr="001221B9">
        <w:rPr>
          <w:rStyle w:val="00Text"/>
          <w:rFonts w:asciiTheme="minorEastAsia"/>
        </w:rPr>
        <w:t>請罷馮道，請用桑維翰，蓋出一人之口。前史謂維翰倩人以言於帝，通鑑皆曰</w:t>
      </w:r>
      <w:r w:rsidR="000F1B0C">
        <w:rPr>
          <w:rStyle w:val="00Text"/>
          <w:rFonts w:asciiTheme="minorEastAsia"/>
        </w:rPr>
        <w:t>「</w:t>
      </w:r>
      <w:r w:rsidR="00934453" w:rsidRPr="001221B9">
        <w:rPr>
          <w:rStyle w:val="00Text"/>
          <w:rFonts w:asciiTheme="minorEastAsia"/>
        </w:rPr>
        <w:t>或</w:t>
      </w:r>
      <w:r w:rsidR="000F1B0C">
        <w:rPr>
          <w:rStyle w:val="00Text"/>
          <w:rFonts w:asciiTheme="minorEastAsia"/>
        </w:rPr>
        <w:t>」</w:t>
      </w:r>
      <w:r w:rsidR="00934453" w:rsidRPr="001221B9">
        <w:rPr>
          <w:rStyle w:val="00Text"/>
          <w:rFonts w:asciiTheme="minorEastAsia"/>
        </w:rPr>
        <w:t>者，疑其辭。</w:t>
      </w:r>
      <w:r w:rsidR="00934453" w:rsidRPr="001221B9">
        <w:rPr>
          <w:rFonts w:asciiTheme="minorEastAsia"/>
        </w:rPr>
        <w:t>丙午，復置樞密院，</w:t>
      </w:r>
      <w:r w:rsidR="00934453" w:rsidRPr="001221B9">
        <w:rPr>
          <w:rStyle w:val="00Text"/>
          <w:rFonts w:asciiTheme="minorEastAsia"/>
        </w:rPr>
        <w:t>罷樞密院見二百八十二卷高祖天福四年。</w:t>
      </w:r>
      <w:r w:rsidR="00934453" w:rsidRPr="001221B9">
        <w:rPr>
          <w:rFonts w:asciiTheme="minorEastAsia"/>
        </w:rPr>
        <w:t>以維翰為中書令兼樞密使，事無大小，悉以委之。數月之間，朝廷差治。</w:t>
      </w:r>
      <w:r w:rsidR="00934453" w:rsidRPr="001221B9">
        <w:rPr>
          <w:rStyle w:val="00Text"/>
          <w:rFonts w:asciiTheme="minorEastAsia"/>
        </w:rPr>
        <w:t>治，直吏翻。</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滑州河決，浸汴、曹、單、濮、鄆五州之境，環梁山合于汶。</w:t>
      </w:r>
      <w:r w:rsidR="00934453" w:rsidRPr="001221B9">
        <w:rPr>
          <w:rStyle w:val="00Text"/>
          <w:rFonts w:asciiTheme="minorEastAsia"/>
        </w:rPr>
        <w:t>梁山在鄆州壽張縣，汶水自東北來，與濟水會于梁山東北。今決河之水瀰漫，環梁山而合于汶。單，音善。濮，音卜。環，音宦。汶，音問。</w:t>
      </w:r>
      <w:r w:rsidR="00934453" w:rsidRPr="001221B9">
        <w:rPr>
          <w:rFonts w:asciiTheme="minorEastAsia"/>
        </w:rPr>
        <w:t>詔大發數道丁夫塞之。</w:t>
      </w:r>
      <w:r w:rsidR="00934453" w:rsidRPr="001221B9">
        <w:rPr>
          <w:rStyle w:val="00Text"/>
          <w:rFonts w:asciiTheme="minorEastAsia"/>
        </w:rPr>
        <w:t>塞，昔則翻。</w:t>
      </w:r>
      <w:r w:rsidR="00934453" w:rsidRPr="001221B9">
        <w:rPr>
          <w:rFonts w:asciiTheme="minorEastAsia"/>
        </w:rPr>
        <w:t>旣塞，帝欲刻碑紀其事。中書舍人楊昭儉諫曰︰</w:t>
      </w:r>
      <w:r w:rsidR="000F1B0C">
        <w:rPr>
          <w:rFonts w:asciiTheme="minorEastAsia"/>
        </w:rPr>
        <w:t>「</w:t>
      </w:r>
      <w:r w:rsidR="00934453" w:rsidRPr="001221B9">
        <w:rPr>
          <w:rFonts w:asciiTheme="minorEastAsia"/>
        </w:rPr>
        <w:t>陛下刻石紀功，不若降哀痛之詔；染翰頌美，不若頒罪己之文。</w:t>
      </w:r>
      <w:r w:rsidR="000F1B0C">
        <w:rPr>
          <w:rFonts w:asciiTheme="minorEastAsia"/>
        </w:rPr>
        <w:t>」</w:t>
      </w:r>
      <w:r w:rsidR="00934453" w:rsidRPr="001221B9">
        <w:rPr>
          <w:rFonts w:asciiTheme="minorEastAsia"/>
        </w:rPr>
        <w:t>帝善其言而止。</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初，高祖割北邊之地以賂契丹，</w:t>
      </w:r>
      <w:r w:rsidR="00934453" w:rsidRPr="001221B9">
        <w:rPr>
          <w:rFonts w:asciiTheme="minorEastAsia" w:eastAsiaTheme="minorEastAsia"/>
        </w:rPr>
        <w:t>事見二百八十卷高祖天福元年。</w:t>
      </w:r>
      <w:r w:rsidR="00934453" w:rsidRPr="00101E55">
        <w:rPr>
          <w:rStyle w:val="01Text"/>
          <w:rFonts w:asciiTheme="minorEastAsia" w:eastAsiaTheme="minorEastAsia"/>
          <w:sz w:val="21"/>
        </w:rPr>
        <w:t>由是府州刺史折從遠亦北屬。</w:t>
      </w:r>
      <w:r w:rsidR="00934453" w:rsidRPr="001221B9">
        <w:rPr>
          <w:rFonts w:asciiTheme="minorEastAsia" w:eastAsiaTheme="minorEastAsia"/>
        </w:rPr>
        <w:t>府州領府谷一縣，後唐以麟州東北河濱之地置。宋白曰︰府州本河西蕃界府谷鎭。土人折嗣倫，世為鎭將。後唐莊宗天祐七年，升鎭為府谷縣；八年，升建府州以扼蕃界，以嗣倫男從遠為刺史。折，姓；從遠，名。姓氏略︰折，常列翻。</w:t>
      </w:r>
      <w:r w:rsidR="00934453" w:rsidRPr="00101E55">
        <w:rPr>
          <w:rStyle w:val="01Text"/>
          <w:rFonts w:asciiTheme="minorEastAsia" w:eastAsiaTheme="minorEastAsia"/>
          <w:sz w:val="21"/>
        </w:rPr>
        <w:t>契丹欲盡徙盡徙河西之民以實遼東，州人大恐，從遠因保險拒之。及帝與契丹絕，遣使諭從遠使攻契丹。從遠引兵深入，拔十餘寨。戊午，以從遠為府州團練使。從遠，雲州人也。</w:t>
      </w:r>
      <w:r w:rsidR="00934453" w:rsidRPr="001221B9">
        <w:rPr>
          <w:rFonts w:asciiTheme="minorEastAsia" w:eastAsiaTheme="minorEastAsia"/>
        </w:rPr>
        <w:t>歐史曰︰折從遠，雲中人，蓋指古雲中大郡大界言之。</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甲子，復置翰林學士。</w:t>
      </w:r>
      <w:r w:rsidR="00934453" w:rsidRPr="001221B9">
        <w:rPr>
          <w:rStyle w:val="00Text"/>
          <w:rFonts w:asciiTheme="minorEastAsia"/>
        </w:rPr>
        <w:t>廢翰林學士，見二百八十二卷天福五年。</w:t>
      </w:r>
      <w:r w:rsidR="00934453" w:rsidRPr="001221B9">
        <w:rPr>
          <w:rFonts w:asciiTheme="minorEastAsia"/>
        </w:rPr>
        <w:t>戊辰，以右散騎常侍李愼儀為兵部侍郞、翰林學士承旨，都官郞中劉溫叟、金部郞中·知制誥武強徐台符、</w:t>
      </w:r>
      <w:r w:rsidR="00934453" w:rsidRPr="001221B9">
        <w:rPr>
          <w:rStyle w:val="00Text"/>
          <w:rFonts w:asciiTheme="minorEastAsia"/>
        </w:rPr>
        <w:t>武強縣屬深州。九域志︰在州東北六十里。</w:t>
      </w:r>
      <w:r w:rsidR="00934453" w:rsidRPr="001221B9">
        <w:rPr>
          <w:rFonts w:asciiTheme="minorEastAsia"/>
        </w:rPr>
        <w:t>禮部郞中李澣、主客員外郞宗城范質，皆為學士。溫叟，岳之子也。</w:t>
      </w:r>
      <w:r w:rsidR="00934453" w:rsidRPr="001221B9">
        <w:rPr>
          <w:rStyle w:val="00Text"/>
          <w:rFonts w:asciiTheme="minorEastAsia"/>
        </w:rPr>
        <w:t>劉岳見二百五十卷唐明宗天成元年。</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秋，七月，辛未朔，大赦，改元。</w:t>
      </w:r>
      <w:r w:rsidR="00934453" w:rsidRPr="001221B9">
        <w:rPr>
          <w:rStyle w:val="00Text"/>
          <w:rFonts w:asciiTheme="minorEastAsia"/>
        </w:rPr>
        <w:t>改元開運。</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己丑，以太子太傅劉昫為司空兼門下侍郞、同平章事。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八月，辛丑朔，以河東節度使劉知遠為北面行營都統，順國節度使杜威為都招討使，督十三節度以備契丹。</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桑維翰兩秉朝政，出楊光遠、景延廣於外，</w:t>
      </w:r>
      <w:r w:rsidRPr="001221B9">
        <w:rPr>
          <w:rFonts w:asciiTheme="minorEastAsia" w:eastAsiaTheme="minorEastAsia"/>
        </w:rPr>
        <w:t>楊光遠、景延廣，先皆嘗總宿衞兵。天福初，桑維翰秉政，出楊光遠；是時再秉政，出景延廣。朝，直遙翻。</w:t>
      </w:r>
      <w:r w:rsidRPr="00101E55">
        <w:rPr>
          <w:rStyle w:val="01Text"/>
          <w:rFonts w:asciiTheme="minorEastAsia" w:eastAsiaTheme="minorEastAsia"/>
          <w:sz w:val="21"/>
        </w:rPr>
        <w:t>至是一制指揮，節度使十五人無敢違者，</w:t>
      </w:r>
      <w:r w:rsidRPr="001221B9">
        <w:rPr>
          <w:rFonts w:asciiTheme="minorEastAsia" w:eastAsiaTheme="minorEastAsia"/>
        </w:rPr>
        <w:t>劉知遠、杜威幷十三節度為十五人。按薛史載十三節度︰鄆州張從恩，充馬步都監；西京留守景延廣，充都排陣使；徐州趙在禮，充都虞候；晉州安叔千，充左廂排陣使；前兗帥安審信，充右廂；河中安審琦，充馬步都指揮使；河陽符彥卿，充馬軍左廂；滑州皇甫遇，充右廂；右神武統軍張彥澤，充馬軍排陣使；滄州王廷胤，充步軍左廂都指揮使；陝州宋彥筠，充右廂；前金帥田武，充步軍左廂排陣使；左神武統軍潘環，充右廂。</w:t>
      </w:r>
      <w:r w:rsidRPr="00101E55">
        <w:rPr>
          <w:rStyle w:val="01Text"/>
          <w:rFonts w:asciiTheme="minorEastAsia" w:eastAsiaTheme="minorEastAsia"/>
          <w:sz w:val="21"/>
        </w:rPr>
        <w:t>時人服其膽略。</w:t>
      </w:r>
    </w:p>
    <w:p w:rsidR="00934453" w:rsidRPr="001221B9" w:rsidRDefault="00934453" w:rsidP="00DF5A42">
      <w:pPr>
        <w:rPr>
          <w:rFonts w:asciiTheme="minorEastAsia"/>
        </w:rPr>
      </w:pPr>
      <w:r w:rsidRPr="001221B9">
        <w:rPr>
          <w:rFonts w:asciiTheme="minorEastAsia"/>
        </w:rPr>
        <w:t>朔方節度使馮暉上章自陳未老可用，而制書見遺。維翰詔禁直學士</w:t>
      </w:r>
      <w:r w:rsidRPr="001221B9">
        <w:rPr>
          <w:rStyle w:val="00Text"/>
          <w:rFonts w:asciiTheme="minorEastAsia"/>
        </w:rPr>
        <w:t>詔禁直學士者，以詔旨詔之也。禁直學士，學士之入直禁地者也。</w:t>
      </w:r>
      <w:r w:rsidRPr="001221B9">
        <w:rPr>
          <w:rFonts w:asciiTheme="minorEastAsia"/>
        </w:rPr>
        <w:t>使為答詔曰︰</w:t>
      </w:r>
      <w:r w:rsidR="000F1B0C">
        <w:rPr>
          <w:rFonts w:asciiTheme="minorEastAsia"/>
        </w:rPr>
        <w:t>「</w:t>
      </w:r>
      <w:r w:rsidRPr="001221B9">
        <w:rPr>
          <w:rFonts w:asciiTheme="minorEastAsia"/>
        </w:rPr>
        <w:t>非制書忽忘，</w:t>
      </w:r>
      <w:r w:rsidRPr="001221B9">
        <w:rPr>
          <w:rStyle w:val="00Text"/>
          <w:rFonts w:asciiTheme="minorEastAsia"/>
        </w:rPr>
        <w:t>忘，巫放翻。</w:t>
      </w:r>
      <w:r w:rsidRPr="001221B9">
        <w:rPr>
          <w:rFonts w:asciiTheme="minorEastAsia"/>
        </w:rPr>
        <w:t>實以朔方重地，非卿無以彈壓。比欲移卿內地，</w:t>
      </w:r>
      <w:r w:rsidRPr="001221B9">
        <w:rPr>
          <w:rStyle w:val="00Text"/>
          <w:rFonts w:asciiTheme="minorEastAsia"/>
        </w:rPr>
        <w:t>比，毗至翻。</w:t>
      </w:r>
      <w:r w:rsidRPr="001221B9">
        <w:rPr>
          <w:rFonts w:asciiTheme="minorEastAsia"/>
        </w:rPr>
        <w:t>受代亦須奇才。</w:t>
      </w:r>
      <w:r w:rsidR="000F1B0C">
        <w:rPr>
          <w:rFonts w:asciiTheme="minorEastAsia"/>
        </w:rPr>
        <w:t>」</w:t>
      </w:r>
      <w:r w:rsidR="000F1B0C">
        <w:rPr>
          <w:rStyle w:val="00Text"/>
          <w:rFonts w:asciiTheme="minorEastAsia"/>
        </w:rPr>
        <w:t>「</w:t>
      </w:r>
      <w:r w:rsidRPr="001221B9">
        <w:rPr>
          <w:rStyle w:val="00Text"/>
          <w:rFonts w:asciiTheme="minorEastAsia"/>
        </w:rPr>
        <w:t>受</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授</w:t>
      </w:r>
      <w:r w:rsidR="000F1B0C">
        <w:rPr>
          <w:rStyle w:val="00Text"/>
          <w:rFonts w:asciiTheme="minorEastAsia"/>
        </w:rPr>
        <w:t>」</w:t>
      </w:r>
      <w:r w:rsidRPr="001221B9">
        <w:rPr>
          <w:rStyle w:val="00Text"/>
          <w:rFonts w:asciiTheme="minorEastAsia"/>
        </w:rPr>
        <w:t>。</w:t>
      </w:r>
      <w:r w:rsidRPr="001221B9">
        <w:rPr>
          <w:rFonts w:asciiTheme="minorEastAsia"/>
        </w:rPr>
        <w:t>暉得詔，甚喜。</w:t>
      </w:r>
    </w:p>
    <w:p w:rsidR="00934453" w:rsidRPr="001221B9" w:rsidRDefault="00934453" w:rsidP="00DF5A42">
      <w:pPr>
        <w:rPr>
          <w:rFonts w:asciiTheme="minorEastAsia"/>
        </w:rPr>
      </w:pPr>
      <w:r w:rsidRPr="001221B9">
        <w:rPr>
          <w:rFonts w:asciiTheme="minorEastAsia"/>
        </w:rPr>
        <w:t>時軍國多事，百司及使者咨請輻湊，維翰隨事裁決，初若不經思慮，人疑其疏略；退而熟議之，亦終不能易也。然為相頗任愛憎，一飯之恩、睚眦之怨必報，人以此少之。</w:t>
      </w:r>
      <w:r w:rsidRPr="001221B9">
        <w:rPr>
          <w:rStyle w:val="00Text"/>
          <w:rFonts w:asciiTheme="minorEastAsia"/>
        </w:rPr>
        <w:t>史稱桑維翰之長而倂及其短，所以明是非，示勸警。睚，五懈翻。眦，士懈翻。少，詩照翻。</w:t>
      </w:r>
    </w:p>
    <w:p w:rsidR="00934453" w:rsidRPr="001221B9" w:rsidRDefault="00934453" w:rsidP="00DF5A42">
      <w:pPr>
        <w:rPr>
          <w:rFonts w:asciiTheme="minorEastAsia"/>
        </w:rPr>
      </w:pPr>
      <w:r w:rsidRPr="001221B9">
        <w:rPr>
          <w:rFonts w:asciiTheme="minorEastAsia"/>
        </w:rPr>
        <w:t>契丹之入寇也，帝再命劉知遠會兵山東，</w:t>
      </w:r>
      <w:r w:rsidRPr="001221B9">
        <w:rPr>
          <w:rStyle w:val="00Text"/>
          <w:rFonts w:asciiTheme="minorEastAsia"/>
        </w:rPr>
        <w:t>太原以河北之地為山東。帝初詔劉知遠自土門出恆州，尋又詔會兵邢州，並見上。</w:t>
      </w:r>
      <w:r w:rsidRPr="001221B9">
        <w:rPr>
          <w:rFonts w:asciiTheme="minorEastAsia"/>
        </w:rPr>
        <w:t>皆後期不至。帝疑之，謂所親曰︰</w:t>
      </w:r>
      <w:r w:rsidR="000F1B0C">
        <w:rPr>
          <w:rFonts w:asciiTheme="minorEastAsia"/>
        </w:rPr>
        <w:t>「</w:t>
      </w:r>
      <w:r w:rsidRPr="001221B9">
        <w:rPr>
          <w:rFonts w:asciiTheme="minorEastAsia"/>
        </w:rPr>
        <w:t>太原殊不助朕，必有異圖。果有分，何不速為之！</w:t>
      </w:r>
      <w:r w:rsidR="000F1B0C">
        <w:rPr>
          <w:rFonts w:asciiTheme="minorEastAsia"/>
        </w:rPr>
        <w:t>」</w:t>
      </w:r>
      <w:r w:rsidRPr="001221B9">
        <w:rPr>
          <w:rStyle w:val="00Text"/>
          <w:rFonts w:asciiTheme="minorEastAsia"/>
        </w:rPr>
        <w:t>言若有分為天子，何不速為之。怒之之辭也。分，扶問翻。</w:t>
      </w:r>
      <w:r w:rsidRPr="001221B9">
        <w:rPr>
          <w:rFonts w:asciiTheme="minorEastAsia"/>
        </w:rPr>
        <w:t>至是雖為都統，而實無臨制之權，密謀大計，皆不得預。知遠亦自知見疏，但愼事自守而已。郭威見知遠有憂色，謂知遠曰︰</w:t>
      </w:r>
      <w:r w:rsidR="000F1B0C">
        <w:rPr>
          <w:rFonts w:asciiTheme="minorEastAsia"/>
        </w:rPr>
        <w:t>「</w:t>
      </w:r>
      <w:r w:rsidRPr="001221B9">
        <w:rPr>
          <w:rFonts w:asciiTheme="minorEastAsia"/>
        </w:rPr>
        <w:t>河東山川險固，</w:t>
      </w:r>
      <w:r w:rsidRPr="001221B9">
        <w:rPr>
          <w:rStyle w:val="00Text"/>
          <w:rFonts w:asciiTheme="minorEastAsia"/>
        </w:rPr>
        <w:t>河東治晉陽，東阻太行、常山，西限龍門、西河，南有霍太山、雀鼠谷之隘，北有鴈門、五臺諸山之險，故云然。</w:t>
      </w:r>
      <w:r w:rsidRPr="001221B9">
        <w:rPr>
          <w:rFonts w:asciiTheme="minorEastAsia"/>
        </w:rPr>
        <w:t>風俗尚武，土多戰馬，</w:t>
      </w:r>
      <w:r w:rsidRPr="001221B9">
        <w:rPr>
          <w:rStyle w:val="00Text"/>
          <w:rFonts w:asciiTheme="minorEastAsia"/>
        </w:rPr>
        <w:t>此所謂侍險與馬也。</w:t>
      </w:r>
      <w:r w:rsidRPr="001221B9">
        <w:rPr>
          <w:rFonts w:asciiTheme="minorEastAsia"/>
        </w:rPr>
        <w:t>靜則勤稼穡，動則習軍旅，此霸王之資也，</w:t>
      </w:r>
      <w:r w:rsidRPr="001221B9">
        <w:rPr>
          <w:rStyle w:val="00Text"/>
          <w:rFonts w:asciiTheme="minorEastAsia"/>
        </w:rPr>
        <w:t>王，于況翻。</w:t>
      </w:r>
      <w:r w:rsidRPr="001221B9">
        <w:rPr>
          <w:rFonts w:asciiTheme="minorEastAsia"/>
        </w:rPr>
        <w:t>何憂乎！</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朱文進自稱威武留後，權知閩國事，遣使奉表稱藩于晉。癸丑，以文進為威武節度使，知閩國事。</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癸亥，置鎭寧軍於澶州，以濮州隸焉。</w:t>
      </w:r>
      <w:r w:rsidR="00934453" w:rsidRPr="001221B9">
        <w:rPr>
          <w:rStyle w:val="00Text"/>
          <w:rFonts w:asciiTheme="minorEastAsia"/>
        </w:rPr>
        <w:t>割天平巡屬之濮州隸鎭寧軍。</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初，吳濠州刺史劉金卒，子仁規代之；仁規卒，子崇俊代之。唐烈祖置定遠軍於濠州，</w:t>
      </w:r>
      <w:r w:rsidR="00934453" w:rsidRPr="001221B9">
        <w:rPr>
          <w:rStyle w:val="00Text"/>
          <w:rFonts w:asciiTheme="minorEastAsia"/>
        </w:rPr>
        <w:t>唐置定遠軍於濠州，通鑑書於天福八年三月元宗卽位之後，見上卷。</w:t>
      </w:r>
      <w:r w:rsidR="00934453" w:rsidRPr="001221B9">
        <w:rPr>
          <w:rFonts w:asciiTheme="minorEastAsia"/>
        </w:rPr>
        <w:t>以崇俊為節度使。會清淮節度使姚景卒，</w:t>
      </w:r>
      <w:r w:rsidR="00934453" w:rsidRPr="001221B9">
        <w:rPr>
          <w:rStyle w:val="00Text"/>
          <w:rFonts w:asciiTheme="minorEastAsia"/>
        </w:rPr>
        <w:t>唐置清淮軍於壽州。</w:t>
      </w:r>
      <w:r w:rsidR="00934453" w:rsidRPr="001221B9">
        <w:rPr>
          <w:rFonts w:asciiTheme="minorEastAsia"/>
        </w:rPr>
        <w:t>崇俊厚賂權要，求兼領壽州。唐主陽為不知其意，徙崇俊為清淮節度使，以楚州刺史劉彥貞為濠州觀察使，馳往代之；崇俊悔之。彥貞，信之子也。</w:t>
      </w:r>
      <w:r w:rsidR="00934453" w:rsidRPr="001221B9">
        <w:rPr>
          <w:rStyle w:val="00Text"/>
          <w:rFonts w:asciiTheme="minorEastAsia"/>
        </w:rPr>
        <w:t>劉信事吳楊氏，四世有戰功。</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九月，庚午朔，日有食之。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34</w:t>
      </w:r>
      <w:r w:rsidR="00934453" w:rsidRPr="00101E55">
        <w:rPr>
          <w:rStyle w:val="01Text"/>
          <w:rFonts w:ascii="等线" w:eastAsia="等线" w:hAnsi="等线" w:cs="等线" w:hint="eastAsia"/>
          <w:sz w:val="21"/>
        </w:rPr>
        <w:t>丙子，契丹寇遂城、樂壽，</w:t>
      </w:r>
      <w:r w:rsidR="00934453" w:rsidRPr="001221B9">
        <w:rPr>
          <w:rFonts w:asciiTheme="minorEastAsia" w:eastAsiaTheme="minorEastAsia"/>
        </w:rPr>
        <w:t>遂城縣，屬易州，宋太平興國六年，置威虜軍，景德元年，改廣信軍，在易州東南八十里，當五迴嶺及狼山之要；金置遂州。樂壽縣屬深州，宋分屬瀛州。九域志︰在瀛州之南八十里。</w:t>
      </w:r>
      <w:r w:rsidR="00934453" w:rsidRPr="00101E55">
        <w:rPr>
          <w:rStyle w:val="01Text"/>
          <w:rFonts w:asciiTheme="minorEastAsia" w:eastAsiaTheme="minorEastAsia"/>
          <w:sz w:val="21"/>
        </w:rPr>
        <w:t>深州刺史康彥進擊卻之。</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冬，十月，丙午，漢主毒殺鎭王弘澤于邕州。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殷主延政遣其將陳敬佺以兵三千屯尤溪及古田，</w:t>
      </w:r>
      <w:r w:rsidR="00934453" w:rsidRPr="001221B9">
        <w:rPr>
          <w:rFonts w:asciiTheme="minorEastAsia" w:eastAsiaTheme="minorEastAsia"/>
        </w:rPr>
        <w:t>唐永泰二年，分候官、尤溪置古田縣，屬福州。九域志︰在州西北一百八十里。尤溪縣在南劍州南一百九十五里。宋白曰︰按尤溪縣理，今當延平東南二百四十里，在福州西北八百三十五里，其地與漳州龍巖縣、劍州沙縣及福州候官縣三處交界，山洞幽深，灘溪險峻，內有千里，諸境逃人多投此洞。開元二十八年，經略使唐脩忠招諭其人，因以名縣。此源先號尤溪，因名。古田縣亦開二十九年開山洞置。</w:t>
      </w:r>
      <w:r w:rsidR="00934453" w:rsidRPr="00101E55">
        <w:rPr>
          <w:rStyle w:val="01Text"/>
          <w:rFonts w:asciiTheme="minorEastAsia" w:eastAsiaTheme="minorEastAsia"/>
          <w:sz w:val="21"/>
        </w:rPr>
        <w:t>盧進以兵二千屯長溪。</w:t>
      </w:r>
      <w:r w:rsidR="00934453" w:rsidRPr="001221B9">
        <w:rPr>
          <w:rFonts w:asciiTheme="minorEastAsia" w:eastAsiaTheme="minorEastAsia"/>
        </w:rPr>
        <w:t>唐武德六年，置長溪縣，屬福州。九域志︰在州東北三百四十五里。宋白曰︰長溪縣本漢閩縣地，唐置溫麻縣，以縣界溫麻溪為名；天寶九年，改為長溪縣。</w:t>
      </w:r>
    </w:p>
    <w:p w:rsidR="00934453" w:rsidRPr="001221B9" w:rsidRDefault="00934453" w:rsidP="00DF5A42">
      <w:pPr>
        <w:rPr>
          <w:rFonts w:asciiTheme="minorEastAsia"/>
        </w:rPr>
      </w:pPr>
      <w:r w:rsidRPr="001221B9">
        <w:rPr>
          <w:rFonts w:asciiTheme="minorEastAsia"/>
        </w:rPr>
        <w:t>泉州散員指揮使桃林留從效</w:t>
      </w:r>
      <w:r w:rsidRPr="001221B9">
        <w:rPr>
          <w:rStyle w:val="00Text"/>
          <w:rFonts w:asciiTheme="minorEastAsia"/>
        </w:rPr>
        <w:t>九域志︰泉州有桃林溪，蓋留從效所居之地。散，昔亶翻。</w:t>
      </w:r>
      <w:r w:rsidRPr="001221B9">
        <w:rPr>
          <w:rFonts w:asciiTheme="minorEastAsia"/>
        </w:rPr>
        <w:t>謂同列王忠順、董思安、張漢思曰︰</w:t>
      </w:r>
      <w:r w:rsidR="000F1B0C">
        <w:rPr>
          <w:rFonts w:asciiTheme="minorEastAsia"/>
        </w:rPr>
        <w:t>「</w:t>
      </w:r>
      <w:r w:rsidRPr="001221B9">
        <w:rPr>
          <w:rFonts w:asciiTheme="minorEastAsia"/>
        </w:rPr>
        <w:t>朱文進屠滅王氏，遣腹心分據諸州。吾屬世受王氏恩，而交臂事賊，一旦富沙王克福州，</w:t>
      </w:r>
      <w:r w:rsidRPr="001221B9">
        <w:rPr>
          <w:rStyle w:val="00Text"/>
          <w:rFonts w:asciiTheme="minorEastAsia"/>
        </w:rPr>
        <w:t>殷主延政本封富沙王。</w:t>
      </w:r>
      <w:r w:rsidRPr="001221B9">
        <w:rPr>
          <w:rFonts w:asciiTheme="minorEastAsia"/>
        </w:rPr>
        <w:t>吾屬死有餘愧！</w:t>
      </w:r>
      <w:r w:rsidR="000F1B0C">
        <w:rPr>
          <w:rFonts w:asciiTheme="minorEastAsia"/>
        </w:rPr>
        <w:t>」</w:t>
      </w:r>
      <w:r w:rsidRPr="001221B9">
        <w:rPr>
          <w:rFonts w:asciiTheme="minorEastAsia"/>
        </w:rPr>
        <w:t>衆以為然。十一月，從效等各引軍中所善壯士，夜飲於從效之家，從效紿之曰︰</w:t>
      </w:r>
      <w:r w:rsidR="000F1B0C">
        <w:rPr>
          <w:rFonts w:asciiTheme="minorEastAsia"/>
        </w:rPr>
        <w:t>「</w:t>
      </w:r>
      <w:r w:rsidRPr="001221B9">
        <w:rPr>
          <w:rFonts w:asciiTheme="minorEastAsia"/>
        </w:rPr>
        <w:t>富沙王已平福州，密旨令吾屬討黃紹頗。</w:t>
      </w:r>
      <w:r w:rsidRPr="001221B9">
        <w:rPr>
          <w:rStyle w:val="00Text"/>
          <w:rFonts w:asciiTheme="minorEastAsia"/>
        </w:rPr>
        <w:t>朱文進時以黃紹頗為泉州刺史。</w:t>
      </w:r>
      <w:r w:rsidRPr="001221B9">
        <w:rPr>
          <w:rFonts w:asciiTheme="minorEastAsia"/>
        </w:rPr>
        <w:t>吾觀諸君狀貌，皆非久處貧賤者。從吾言，富貴可圖；不然，禍且至矣。</w:t>
      </w:r>
      <w:r w:rsidR="000F1B0C">
        <w:rPr>
          <w:rFonts w:asciiTheme="minorEastAsia"/>
        </w:rPr>
        <w:t>」</w:t>
      </w:r>
      <w:r w:rsidRPr="001221B9">
        <w:rPr>
          <w:rFonts w:asciiTheme="minorEastAsia"/>
        </w:rPr>
        <w:t>衆皆踊躍，操白梃，踰垣而入，執紹頗，斬之。</w:t>
      </w:r>
      <w:r w:rsidRPr="001221B9">
        <w:rPr>
          <w:rStyle w:val="00Text"/>
          <w:rFonts w:asciiTheme="minorEastAsia"/>
        </w:rPr>
        <w:t>處，昌呂翻。操，七刀翻。梃，大鼎翻。</w:t>
      </w:r>
      <w:r w:rsidRPr="001221B9">
        <w:rPr>
          <w:rFonts w:asciiTheme="minorEastAsia"/>
        </w:rPr>
        <w:t>從效持州印詣王繼勳第，請主軍府。從效自稱平賊統軍使，函紹頗首，遣副兵馬使臨淮陳洪進齎詣建州。</w:t>
      </w:r>
      <w:r w:rsidRPr="001221B9">
        <w:rPr>
          <w:rStyle w:val="00Text"/>
          <w:rFonts w:asciiTheme="minorEastAsia"/>
        </w:rPr>
        <w:t>唐長安四年，分徐城南界兩鄕，於沙熟淮口置臨淮縣。開元二十三年，移治泗州郭下。陳洪進蓋本臨淮人而從軍泉州。</w:t>
      </w:r>
    </w:p>
    <w:p w:rsidR="00934453" w:rsidRPr="001221B9" w:rsidRDefault="00934453" w:rsidP="00DF5A42">
      <w:pPr>
        <w:rPr>
          <w:rFonts w:asciiTheme="minorEastAsia"/>
        </w:rPr>
      </w:pPr>
      <w:r w:rsidRPr="001221B9">
        <w:rPr>
          <w:rFonts w:asciiTheme="minorEastAsia"/>
        </w:rPr>
        <w:t>洪進至尤溪，福州戍兵數千遮道。洪進紿之曰︰</w:t>
      </w:r>
      <w:r w:rsidR="000F1B0C">
        <w:rPr>
          <w:rFonts w:asciiTheme="minorEastAsia"/>
        </w:rPr>
        <w:t>「</w:t>
      </w:r>
      <w:r w:rsidRPr="001221B9">
        <w:rPr>
          <w:rFonts w:asciiTheme="minorEastAsia"/>
        </w:rPr>
        <w:t>義師已誅朱福州，</w:t>
      </w:r>
      <w:r w:rsidRPr="001221B9">
        <w:rPr>
          <w:rStyle w:val="00Text"/>
          <w:rFonts w:asciiTheme="minorEastAsia"/>
        </w:rPr>
        <w:t>朱文進據福州，故以稱之。</w:t>
      </w:r>
      <w:r w:rsidRPr="001221B9">
        <w:rPr>
          <w:rFonts w:asciiTheme="minorEastAsia"/>
        </w:rPr>
        <w:t>吾倍道逆嗣君於建州，</w:t>
      </w:r>
      <w:r w:rsidRPr="001221B9">
        <w:rPr>
          <w:rStyle w:val="00Text"/>
          <w:rFonts w:asciiTheme="minorEastAsia"/>
        </w:rPr>
        <w:t>嗣君，謂殷主延政當嗣有閩國。</w:t>
      </w:r>
      <w:r w:rsidRPr="001221B9">
        <w:rPr>
          <w:rFonts w:asciiTheme="minorEastAsia"/>
        </w:rPr>
        <w:t>爾輩尚守此何為乎？</w:t>
      </w:r>
      <w:r w:rsidR="000F1B0C">
        <w:rPr>
          <w:rFonts w:asciiTheme="minorEastAsia"/>
        </w:rPr>
        <w:t>」</w:t>
      </w:r>
      <w:r w:rsidRPr="001221B9">
        <w:rPr>
          <w:rFonts w:asciiTheme="minorEastAsia"/>
        </w:rPr>
        <w:t>以紹頗首示之，衆遂潰，大將數人從洪進詣建州。延政以繼勳為侍中、泉州刺史，從效、忠順、思安、洪進皆為都指揮使。漳州將程謨聞之，</w:t>
      </w:r>
      <w:r w:rsidRPr="001221B9">
        <w:rPr>
          <w:rStyle w:val="00Text"/>
          <w:rFonts w:asciiTheme="minorEastAsia"/>
        </w:rPr>
        <w:t>按九域志，泉州西南至漳州三百六十里，鄰郡也。</w:t>
      </w:r>
      <w:r w:rsidRPr="001221B9">
        <w:rPr>
          <w:rFonts w:asciiTheme="minorEastAsia"/>
        </w:rPr>
        <w:t>亡</w:t>
      </w:r>
      <w:r w:rsidR="000F1B0C">
        <w:rPr>
          <w:rStyle w:val="00Text"/>
          <w:rFonts w:asciiTheme="minorEastAsia"/>
        </w:rPr>
        <w:t>『</w:t>
      </w:r>
      <w:r w:rsidRPr="001221B9">
        <w:rPr>
          <w:rStyle w:val="00Text"/>
          <w:rFonts w:asciiTheme="minorEastAsia"/>
        </w:rPr>
        <w:t>章︰乙十一行本</w:t>
      </w:r>
      <w:r w:rsidR="000F1B0C">
        <w:rPr>
          <w:rStyle w:val="00Text"/>
          <w:rFonts w:asciiTheme="minorEastAsia"/>
        </w:rPr>
        <w:t>「</w:t>
      </w:r>
      <w:r w:rsidRPr="001221B9">
        <w:rPr>
          <w:rStyle w:val="00Text"/>
          <w:rFonts w:asciiTheme="minorEastAsia"/>
        </w:rPr>
        <w:t>亡</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立</w:t>
      </w:r>
      <w:r w:rsidR="000F1B0C">
        <w:rPr>
          <w:rStyle w:val="00Text"/>
          <w:rFonts w:asciiTheme="minorEastAsia"/>
        </w:rPr>
        <w:t>」</w:t>
      </w:r>
      <w:r w:rsidRPr="001221B9">
        <w:rPr>
          <w:rStyle w:val="00Text"/>
          <w:rFonts w:asciiTheme="minorEastAsia"/>
        </w:rPr>
        <w:t>；孔本作</w:t>
      </w:r>
      <w:r w:rsidR="000F1B0C">
        <w:rPr>
          <w:rStyle w:val="00Text"/>
          <w:rFonts w:asciiTheme="minorEastAsia"/>
        </w:rPr>
        <w:t>「</w:t>
      </w:r>
      <w:r w:rsidRPr="001221B9">
        <w:rPr>
          <w:rStyle w:val="00Text"/>
          <w:rFonts w:asciiTheme="minorEastAsia"/>
        </w:rPr>
        <w:t>亦</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殺刺史程文緯</w:t>
      </w:r>
      <w:r w:rsidR="000F1B0C">
        <w:rPr>
          <w:rStyle w:val="00Text"/>
          <w:rFonts w:asciiTheme="minorEastAsia"/>
        </w:rPr>
        <w:t>「</w:t>
      </w:r>
      <w:r w:rsidRPr="001221B9">
        <w:rPr>
          <w:rStyle w:val="00Text"/>
          <w:rFonts w:asciiTheme="minorEastAsia"/>
        </w:rPr>
        <w:t>亡</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立</w:t>
      </w:r>
      <w:r w:rsidR="000F1B0C">
        <w:rPr>
          <w:rStyle w:val="00Text"/>
          <w:rFonts w:asciiTheme="minorEastAsia"/>
        </w:rPr>
        <w:t>」</w:t>
      </w:r>
      <w:r w:rsidRPr="001221B9">
        <w:rPr>
          <w:rStyle w:val="00Text"/>
          <w:rFonts w:asciiTheme="minorEastAsia"/>
        </w:rPr>
        <w:t>，筆誤也；否則</w:t>
      </w:r>
      <w:r w:rsidR="000F1B0C">
        <w:rPr>
          <w:rStyle w:val="00Text"/>
          <w:rFonts w:asciiTheme="minorEastAsia"/>
        </w:rPr>
        <w:t>「</w:t>
      </w:r>
      <w:r w:rsidRPr="001221B9">
        <w:rPr>
          <w:rStyle w:val="00Text"/>
          <w:rFonts w:asciiTheme="minorEastAsia"/>
        </w:rPr>
        <w:t>亦</w:t>
      </w:r>
      <w:r w:rsidR="000F1B0C">
        <w:rPr>
          <w:rStyle w:val="00Text"/>
          <w:rFonts w:asciiTheme="minorEastAsia"/>
        </w:rPr>
        <w:t>」</w:t>
      </w:r>
      <w:r w:rsidRPr="001221B9">
        <w:rPr>
          <w:rStyle w:val="00Text"/>
          <w:rFonts w:asciiTheme="minorEastAsia"/>
        </w:rPr>
        <w:t>字。</w:t>
      </w:r>
      <w:r w:rsidRPr="001221B9">
        <w:rPr>
          <w:rFonts w:asciiTheme="minorEastAsia"/>
        </w:rPr>
        <w:t>立王繼成權州事。繼勳、繼成，皆延政之從子也，</w:t>
      </w:r>
      <w:r w:rsidRPr="001221B9">
        <w:rPr>
          <w:rStyle w:val="00Text"/>
          <w:rFonts w:asciiTheme="minorEastAsia"/>
        </w:rPr>
        <w:t>從，才用翻。</w:t>
      </w:r>
      <w:r w:rsidRPr="001221B9">
        <w:rPr>
          <w:rFonts w:asciiTheme="minorEastAsia"/>
        </w:rPr>
        <w:t>朱文進之滅王氏，</w:t>
      </w:r>
      <w:r w:rsidRPr="001221B9">
        <w:rPr>
          <w:rStyle w:val="00Text"/>
          <w:rFonts w:asciiTheme="minorEastAsia"/>
        </w:rPr>
        <w:t>事見上三月。</w:t>
      </w:r>
      <w:r w:rsidRPr="001221B9">
        <w:rPr>
          <w:rFonts w:asciiTheme="minorEastAsia"/>
        </w:rPr>
        <w:t>二人以疏遠獲全。</w:t>
      </w:r>
    </w:p>
    <w:p w:rsidR="00934453" w:rsidRPr="001221B9" w:rsidRDefault="00934453" w:rsidP="00DF5A42">
      <w:pPr>
        <w:rPr>
          <w:rFonts w:asciiTheme="minorEastAsia"/>
        </w:rPr>
      </w:pPr>
      <w:r w:rsidRPr="001221B9">
        <w:rPr>
          <w:rFonts w:asciiTheme="minorEastAsia"/>
        </w:rPr>
        <w:t>汀州刺史許文稹奉表請降於殷。</w:t>
      </w:r>
      <w:r w:rsidRPr="001221B9">
        <w:rPr>
          <w:rStyle w:val="00Text"/>
          <w:rFonts w:asciiTheme="minorEastAsia"/>
        </w:rPr>
        <w:t>稹，止忍翻。</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十二月，癸丑，加朱文進同平章事，封閩國王。</w:t>
      </w:r>
      <w:r w:rsidR="00934453" w:rsidRPr="001221B9">
        <w:rPr>
          <w:rStyle w:val="00Text"/>
          <w:rFonts w:asciiTheme="minorEastAsia"/>
        </w:rPr>
        <w:t>癸丑，大梁出命之日也，命未達而文進誅矣。</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李守貞圍青州經時，</w:t>
      </w:r>
      <w:r w:rsidR="00934453" w:rsidRPr="001221B9">
        <w:rPr>
          <w:rStyle w:val="00Text"/>
          <w:rFonts w:asciiTheme="minorEastAsia"/>
        </w:rPr>
        <w:t>是年五月，李守貞圍青州。</w:t>
      </w:r>
      <w:r w:rsidR="00934453" w:rsidRPr="001221B9">
        <w:rPr>
          <w:rFonts w:asciiTheme="minorEastAsia"/>
        </w:rPr>
        <w:t>城中食盡，餓死者太半。契丹援兵不至，楊光遠遙稽首於契丹</w:t>
      </w:r>
      <w:r w:rsidR="00934453" w:rsidRPr="001221B9">
        <w:rPr>
          <w:rStyle w:val="00Text"/>
          <w:rFonts w:asciiTheme="minorEastAsia"/>
        </w:rPr>
        <w:t>稽，音啓。</w:t>
      </w:r>
      <w:r w:rsidR="00934453" w:rsidRPr="001221B9">
        <w:rPr>
          <w:rFonts w:asciiTheme="minorEastAsia"/>
        </w:rPr>
        <w:t>曰︰</w:t>
      </w:r>
      <w:r w:rsidR="000F1B0C">
        <w:rPr>
          <w:rFonts w:asciiTheme="minorEastAsia"/>
        </w:rPr>
        <w:t>「</w:t>
      </w:r>
      <w:r w:rsidR="00934453" w:rsidRPr="001221B9">
        <w:rPr>
          <w:rFonts w:asciiTheme="minorEastAsia"/>
        </w:rPr>
        <w:t>皇帝，皇帝，誤光遠矣！</w:t>
      </w:r>
      <w:r w:rsidR="000F1B0C">
        <w:rPr>
          <w:rFonts w:asciiTheme="minorEastAsia"/>
        </w:rPr>
        <w:t>」</w:t>
      </w:r>
      <w:r w:rsidR="00934453" w:rsidRPr="001221B9">
        <w:rPr>
          <w:rFonts w:asciiTheme="minorEastAsia"/>
        </w:rPr>
        <w:t>其子承勳、承祚、承信勸光遠降，冀全其族。光遠不許，曰︰</w:t>
      </w:r>
      <w:r w:rsidR="000F1B0C">
        <w:rPr>
          <w:rFonts w:asciiTheme="minorEastAsia"/>
        </w:rPr>
        <w:t>「</w:t>
      </w:r>
      <w:r w:rsidR="00934453" w:rsidRPr="001221B9">
        <w:rPr>
          <w:rFonts w:asciiTheme="minorEastAsia"/>
        </w:rPr>
        <w:t>吾昔在代北，嘗以紙錢祭天池而沉，</w:t>
      </w:r>
      <w:r w:rsidR="00934453" w:rsidRPr="001221B9">
        <w:rPr>
          <w:rStyle w:val="00Text"/>
          <w:rFonts w:asciiTheme="minorEastAsia"/>
        </w:rPr>
        <w:t>楊光遠本沙陀部人，居代北。天池，卽汾陽縣之天池，時屬嵐州靜樂縣界。沉，持林翻。</w:t>
      </w:r>
      <w:r w:rsidR="00934453" w:rsidRPr="001221B9">
        <w:rPr>
          <w:rFonts w:asciiTheme="minorEastAsia"/>
        </w:rPr>
        <w:t>人皆言當為天子，姑待之。</w:t>
      </w:r>
      <w:r w:rsidR="000F1B0C">
        <w:rPr>
          <w:rFonts w:asciiTheme="minorEastAsia"/>
        </w:rPr>
        <w:t>」</w:t>
      </w:r>
      <w:r w:rsidR="00934453" w:rsidRPr="001221B9">
        <w:rPr>
          <w:rFonts w:asciiTheme="minorEastAsia"/>
        </w:rPr>
        <w:t>丁巳，承勳斬勸光遠反者節度判官丘濤等，送其首於守貞，縱火大譟，劫其父出居私第，上表待罪，開城納官軍。</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朱文進聞黃紹頗死，大懼，以重賞募兵二萬，遣統軍使林守諒、內客省使李廷鍔將之攻泉州，鉦鼓相聞五百里。</w:t>
      </w:r>
      <w:r w:rsidR="00934453" w:rsidRPr="001221B9">
        <w:rPr>
          <w:rStyle w:val="00Text"/>
          <w:rFonts w:asciiTheme="minorEastAsia"/>
        </w:rPr>
        <w:t>福州至泉州不及四百里，史家張大以言其聲勢耳。將，卽亮翻。</w:t>
      </w:r>
      <w:r w:rsidR="00934453" w:rsidRPr="001221B9">
        <w:rPr>
          <w:rFonts w:asciiTheme="minorEastAsia"/>
        </w:rPr>
        <w:t>殷主延政遺大將軍杜進將兵二萬救泉州，留從效開門與福州兵戰，大破之，斬守諒，執廷鍔。延政遣統軍使吳成義帥戰艦千艘攻福州，</w:t>
      </w:r>
      <w:r w:rsidR="00934453" w:rsidRPr="001221B9">
        <w:rPr>
          <w:rStyle w:val="00Text"/>
          <w:rFonts w:asciiTheme="minorEastAsia"/>
        </w:rPr>
        <w:t>艦，戶黯翻。艘，疏刀翻。</w:t>
      </w:r>
      <w:r w:rsidR="00934453" w:rsidRPr="001221B9">
        <w:rPr>
          <w:rFonts w:asciiTheme="minorEastAsia"/>
        </w:rPr>
        <w:t>朱文進遣子弟為質於吳越以求救。</w:t>
      </w:r>
      <w:r w:rsidR="00934453" w:rsidRPr="001221B9">
        <w:rPr>
          <w:rStyle w:val="00Text"/>
          <w:rFonts w:asciiTheme="minorEastAsia"/>
        </w:rPr>
        <w:t>質，音致。</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初，唐翰林待詔臧循，</w:t>
      </w:r>
      <w:r w:rsidRPr="001221B9">
        <w:rPr>
          <w:rFonts w:asciiTheme="minorEastAsia" w:eastAsiaTheme="minorEastAsia"/>
        </w:rPr>
        <w:t>盛唐之時有翰林待詔，以處伎藝之人。</w:t>
      </w:r>
      <w:r w:rsidRPr="00101E55">
        <w:rPr>
          <w:rStyle w:val="01Text"/>
          <w:rFonts w:asciiTheme="minorEastAsia" w:eastAsiaTheme="minorEastAsia"/>
          <w:sz w:val="21"/>
        </w:rPr>
        <w:t>與樞密副使查文徽同鄕里，循常為賈人，習福建山川，為文徽畫取建州之策。</w:t>
      </w:r>
      <w:r w:rsidRPr="001221B9">
        <w:rPr>
          <w:rFonts w:asciiTheme="minorEastAsia" w:eastAsiaTheme="minorEastAsia"/>
        </w:rPr>
        <w:t>賈，音古。為文，不偽翻。</w:t>
      </w:r>
      <w:r w:rsidRPr="00101E55">
        <w:rPr>
          <w:rStyle w:val="01Text"/>
          <w:rFonts w:asciiTheme="minorEastAsia" w:eastAsiaTheme="minorEastAsia"/>
          <w:sz w:val="21"/>
        </w:rPr>
        <w:t>文徽表請用兵擊王延政，國人多以為不可。唐主以文徽為江西安撫使，循行境上，覘其可否；</w:t>
      </w:r>
      <w:r w:rsidRPr="001221B9">
        <w:rPr>
          <w:rFonts w:asciiTheme="minorEastAsia" w:eastAsiaTheme="minorEastAsia"/>
        </w:rPr>
        <w:t>行，下孟翻。覘，丑廉翻，又丑豔翻。</w:t>
      </w:r>
      <w:r w:rsidRPr="00101E55">
        <w:rPr>
          <w:rStyle w:val="01Text"/>
          <w:rFonts w:asciiTheme="minorEastAsia" w:eastAsiaTheme="minorEastAsia"/>
          <w:sz w:val="21"/>
        </w:rPr>
        <w:t>文徽至信州，奏言攻之必克。唐主以洪州營屯都虞候邊鎬為行營招討諸軍都虞候，將兵從文徽伐殷。文徽自建陽進屯蓋竹，</w:t>
      </w:r>
      <w:r w:rsidRPr="001221B9">
        <w:rPr>
          <w:rFonts w:asciiTheme="minorEastAsia" w:eastAsiaTheme="minorEastAsia"/>
        </w:rPr>
        <w:t>唐武德四年，分建安縣置建陽縣，屬建州。建陽在建州西一百三十里。建陽縣之南二十五里，有地名蓋竹。</w:t>
      </w:r>
      <w:r w:rsidRPr="00101E55">
        <w:rPr>
          <w:rStyle w:val="01Text"/>
          <w:rFonts w:asciiTheme="minorEastAsia" w:eastAsiaTheme="minorEastAsia"/>
          <w:sz w:val="21"/>
        </w:rPr>
        <w:t>聞漳、泉、汀三州皆降于殷，殷將張漢卿</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卿</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眞</w:t>
      </w:r>
      <w:r w:rsidR="000F1B0C">
        <w:rPr>
          <w:rFonts w:asciiTheme="minorEastAsia" w:eastAsiaTheme="minorEastAsia"/>
        </w:rPr>
        <w:t>」</w:t>
      </w:r>
      <w:r w:rsidRPr="001221B9">
        <w:rPr>
          <w:rFonts w:asciiTheme="minorEastAsia" w:eastAsiaTheme="minorEastAsia"/>
        </w:rPr>
        <w:t>；乙十一行本同；孔本同。</w:t>
      </w:r>
      <w:r w:rsidR="000F1B0C">
        <w:rPr>
          <w:rFonts w:asciiTheme="minorEastAsia" w:eastAsiaTheme="minorEastAsia"/>
        </w:rPr>
        <w:t>』</w:t>
      </w:r>
      <w:r w:rsidRPr="00101E55">
        <w:rPr>
          <w:rStyle w:val="01Text"/>
          <w:rFonts w:asciiTheme="minorEastAsia" w:eastAsiaTheme="minorEastAsia"/>
          <w:sz w:val="21"/>
        </w:rPr>
        <w:t>自鏞州將兵八千將至，文徽懼，退保建陽。臧循屯邵武，</w:t>
      </w:r>
      <w:r w:rsidRPr="001221B9">
        <w:rPr>
          <w:rFonts w:asciiTheme="minorEastAsia" w:eastAsiaTheme="minorEastAsia"/>
        </w:rPr>
        <w:t>邵武亦本漢冶縣之地，吳於此立昭武鎭；晉平吳，更昭武鎭曰邵武縣；隋廢而復置，唐屬建州。九域志︰在州西南二百七十里。宋白曰︰邵武縣本東候官縣之北鄕也，孫策置南平縣。吳景帝三年，置昭武縣；晉太康三年，改為邵武。</w:t>
      </w:r>
      <w:r w:rsidRPr="00101E55">
        <w:rPr>
          <w:rStyle w:val="01Text"/>
          <w:rFonts w:asciiTheme="minorEastAsia" w:eastAsiaTheme="minorEastAsia"/>
          <w:sz w:val="21"/>
        </w:rPr>
        <w:t>邵武民導殷兵襲破循軍，執循送建州斬之。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40</w:t>
      </w:r>
      <w:r w:rsidR="00934453" w:rsidRPr="00101E55">
        <w:rPr>
          <w:rStyle w:val="01Text"/>
          <w:rFonts w:ascii="等线" w:eastAsia="等线" w:hAnsi="等线" w:cs="等线" w:hint="eastAsia"/>
          <w:sz w:val="21"/>
        </w:rPr>
        <w:t>朝廷以楊光遠罪大，而諸子歸命，難於顯誅，命李守貞以便宜從事。閏月，癸酉，守貞入青州，遣人拉殺光遠於別第，以病死聞。</w:t>
      </w:r>
      <w:r w:rsidR="00934453" w:rsidRPr="001221B9">
        <w:rPr>
          <w:rFonts w:asciiTheme="minorEastAsia" w:eastAsiaTheme="minorEastAsia"/>
        </w:rPr>
        <w:t>拉，盧合翻。</w:t>
      </w:r>
      <w:r w:rsidR="00934453" w:rsidRPr="00101E55">
        <w:rPr>
          <w:rStyle w:val="01Text"/>
          <w:rFonts w:asciiTheme="minorEastAsia" w:eastAsiaTheme="minorEastAsia"/>
          <w:sz w:val="21"/>
        </w:rPr>
        <w:t>丙戌，起復楊承勳，除汝州防禦使。</w:t>
      </w:r>
      <w:r w:rsidR="00934453" w:rsidRPr="001221B9">
        <w:rPr>
          <w:rFonts w:asciiTheme="minorEastAsia" w:eastAsiaTheme="minorEastAsia"/>
        </w:rPr>
        <w:t>昔楚令尹子南以罪誅，其子棄疾，以不忍棄父事讎而死。李懷光之反，河中旣破，唐德宗欲活其子璀而不可得。彼二子者，以父子之親，居君臣之變，審義安命，以死殉親，夫豈不樂生，義不可也。若楊承勳兄弟，出於藩落，梟獍其心，囚父歸命，以希茍活；晉朝以不殺降為說，於理且未安，又從而錄用之，宜異時契丹得假大義以洩其憤也。</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殷吳成義聞有唐兵，詐使人告福州吏民曰︰</w:t>
      </w:r>
      <w:r w:rsidR="000F1B0C">
        <w:rPr>
          <w:rFonts w:ascii="等线" w:eastAsia="等线" w:hAnsi="等线" w:cs="等线" w:hint="eastAsia"/>
        </w:rPr>
        <w:t>「</w:t>
      </w:r>
      <w:r w:rsidR="00934453" w:rsidRPr="001221B9">
        <w:rPr>
          <w:rFonts w:ascii="等线" w:eastAsia="等线" w:hAnsi="等线" w:cs="等线" w:hint="eastAsia"/>
        </w:rPr>
        <w:t>唐助我</w:t>
      </w:r>
      <w:r w:rsidR="00934453" w:rsidRPr="001221B9">
        <w:rPr>
          <w:rFonts w:asciiTheme="minorEastAsia"/>
        </w:rPr>
        <w:t>討賊臣，大兵今至矣。</w:t>
      </w:r>
      <w:r w:rsidR="000F1B0C">
        <w:rPr>
          <w:rFonts w:asciiTheme="minorEastAsia"/>
        </w:rPr>
        <w:t>」</w:t>
      </w:r>
      <w:r w:rsidR="00934453" w:rsidRPr="001221B9">
        <w:rPr>
          <w:rFonts w:asciiTheme="minorEastAsia"/>
        </w:rPr>
        <w:t>福人益懼。乙未，朱文進遣同平章事李光準等奉國寶于殷。</w:t>
      </w:r>
    </w:p>
    <w:p w:rsidR="00934453" w:rsidRPr="001221B9" w:rsidRDefault="00934453" w:rsidP="00DF5A42">
      <w:pPr>
        <w:rPr>
          <w:rFonts w:asciiTheme="minorEastAsia"/>
        </w:rPr>
      </w:pPr>
      <w:r w:rsidRPr="001221B9">
        <w:rPr>
          <w:rFonts w:asciiTheme="minorEastAsia"/>
        </w:rPr>
        <w:t>丁酉，福州南廊承旨林仁翰</w:t>
      </w:r>
      <w:r w:rsidRPr="001221B9">
        <w:rPr>
          <w:rStyle w:val="00Text"/>
          <w:rFonts w:asciiTheme="minorEastAsia"/>
        </w:rPr>
        <w:t>南廊承旨，閩所置官，蓋亦侍衞武臣之職也。</w:t>
      </w:r>
      <w:r w:rsidRPr="001221B9">
        <w:rPr>
          <w:rFonts w:asciiTheme="minorEastAsia"/>
        </w:rPr>
        <w:t>謂其徒曰︰</w:t>
      </w:r>
      <w:r w:rsidR="000F1B0C">
        <w:rPr>
          <w:rFonts w:asciiTheme="minorEastAsia"/>
        </w:rPr>
        <w:t>「</w:t>
      </w:r>
      <w:r w:rsidRPr="001221B9">
        <w:rPr>
          <w:rFonts w:asciiTheme="minorEastAsia"/>
        </w:rPr>
        <w:t>吾曹世事王氏，今受制賊臣，富沙王至，何面見之！</w:t>
      </w:r>
      <w:r w:rsidR="000F1B0C">
        <w:rPr>
          <w:rFonts w:asciiTheme="minorEastAsia"/>
        </w:rPr>
        <w:t>」</w:t>
      </w:r>
      <w:r w:rsidRPr="001221B9">
        <w:rPr>
          <w:rFonts w:asciiTheme="minorEastAsia"/>
        </w:rPr>
        <w:t>帥其徒三十人被甲趣連重遇第，</w:t>
      </w:r>
      <w:r w:rsidRPr="001221B9">
        <w:rPr>
          <w:rStyle w:val="00Text"/>
          <w:rFonts w:asciiTheme="minorEastAsia"/>
        </w:rPr>
        <w:t>帥，讀曰率。被，皮義翻。趣，七喻翻。</w:t>
      </w:r>
      <w:r w:rsidRPr="001221B9">
        <w:rPr>
          <w:rFonts w:asciiTheme="minorEastAsia"/>
        </w:rPr>
        <w:t>重遇方嚴兵自衞，三十人者望之，稍稍遁去。仁翰執槊直前刺重遇，殺之，</w:t>
      </w:r>
      <w:r w:rsidRPr="001221B9">
        <w:rPr>
          <w:rStyle w:val="00Text"/>
          <w:rFonts w:asciiTheme="minorEastAsia"/>
        </w:rPr>
        <w:t>刺，七亦翻。</w:t>
      </w:r>
      <w:r w:rsidRPr="001221B9">
        <w:rPr>
          <w:rFonts w:asciiTheme="minorEastAsia"/>
        </w:rPr>
        <w:t>斬其首以示衆曰︰</w:t>
      </w:r>
      <w:r w:rsidR="000F1B0C">
        <w:rPr>
          <w:rFonts w:asciiTheme="minorEastAsia"/>
        </w:rPr>
        <w:t>「</w:t>
      </w:r>
      <w:r w:rsidRPr="001221B9">
        <w:rPr>
          <w:rFonts w:asciiTheme="minorEastAsia"/>
        </w:rPr>
        <w:t>富沙王且至，汝輩族矣！今重遇已死，何不亟取文進以贖罪！</w:t>
      </w:r>
      <w:r w:rsidR="000F1B0C">
        <w:rPr>
          <w:rFonts w:asciiTheme="minorEastAsia"/>
        </w:rPr>
        <w:t>」</w:t>
      </w:r>
      <w:r w:rsidRPr="001221B9">
        <w:rPr>
          <w:rFonts w:asciiTheme="minorEastAsia"/>
        </w:rPr>
        <w:t>衆踊躍從之，遂斬文進，迎吳成義入城，函二首送建州。</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契丹復大舉入寇，</w:t>
      </w:r>
      <w:r w:rsidR="00934453" w:rsidRPr="001221B9">
        <w:rPr>
          <w:rStyle w:val="00Text"/>
          <w:rFonts w:asciiTheme="minorEastAsia"/>
        </w:rPr>
        <w:t>復，扶又翻。</w:t>
      </w:r>
      <w:r w:rsidR="00934453" w:rsidRPr="001221B9">
        <w:rPr>
          <w:rFonts w:asciiTheme="minorEastAsia"/>
        </w:rPr>
        <w:t>盧龍節度使趙延壽引兵先進。</w:t>
      </w:r>
      <w:r w:rsidR="00934453" w:rsidRPr="001221B9">
        <w:rPr>
          <w:rStyle w:val="00Text"/>
          <w:rFonts w:asciiTheme="minorEastAsia"/>
        </w:rPr>
        <w:t>契丹復以趙延壽為軍鋒。</w:t>
      </w:r>
      <w:r w:rsidR="00934453" w:rsidRPr="001221B9">
        <w:rPr>
          <w:rFonts w:asciiTheme="minorEastAsia"/>
        </w:rPr>
        <w:t>契丹前鋒至邢州，順國節度使杜威遣使間道告急。</w:t>
      </w:r>
      <w:r w:rsidR="00934453" w:rsidRPr="001221B9">
        <w:rPr>
          <w:rStyle w:val="00Text"/>
          <w:rFonts w:asciiTheme="minorEastAsia"/>
        </w:rPr>
        <w:t>契丹前鋒已至邢州，恆州信使路絕，故間道而來。間，古莧翻。</w:t>
      </w:r>
      <w:r w:rsidR="00934453" w:rsidRPr="001221B9">
        <w:rPr>
          <w:rFonts w:asciiTheme="minorEastAsia"/>
        </w:rPr>
        <w:t>帝欲自將拒之，會有疾，</w:t>
      </w:r>
      <w:r w:rsidR="00934453" w:rsidRPr="001221B9">
        <w:rPr>
          <w:rStyle w:val="00Text"/>
          <w:rFonts w:asciiTheme="minorEastAsia"/>
        </w:rPr>
        <w:t>將，卽亮翻。</w:t>
      </w:r>
      <w:r w:rsidR="00934453" w:rsidRPr="001221B9">
        <w:rPr>
          <w:rFonts w:asciiTheme="minorEastAsia"/>
        </w:rPr>
        <w:t>命天平節度使張從恩、鄴都留守馬全節、護國節度使安審琦會諸道兵屯邢州，武寧節度使趙在禮屯鄴都。</w:t>
      </w:r>
      <w:r w:rsidR="00934453" w:rsidRPr="001221B9">
        <w:rPr>
          <w:rStyle w:val="00Text"/>
          <w:rFonts w:asciiTheme="minorEastAsia"/>
        </w:rPr>
        <w:t>馬全節自鄴都進屯邢州，令趙在禮自徐州進屯鄴都為後鎭。</w:t>
      </w:r>
    </w:p>
    <w:p w:rsidR="006E3E05" w:rsidRDefault="00934453" w:rsidP="00DF5A42">
      <w:pPr>
        <w:rPr>
          <w:rFonts w:asciiTheme="minorEastAsia"/>
        </w:rPr>
      </w:pPr>
      <w:r w:rsidRPr="001221B9">
        <w:rPr>
          <w:rFonts w:asciiTheme="minorEastAsia"/>
        </w:rPr>
        <w:t>契丹主以大兵繼至，建牙於元氏。</w:t>
      </w:r>
      <w:r w:rsidRPr="001221B9">
        <w:rPr>
          <w:rStyle w:val="00Text"/>
          <w:rFonts w:asciiTheme="minorEastAsia"/>
        </w:rPr>
        <w:t>元氏縣屬恆州。九域志︰在州南九十八里。</w:t>
      </w:r>
      <w:r w:rsidRPr="001221B9">
        <w:rPr>
          <w:rFonts w:asciiTheme="minorEastAsia"/>
        </w:rPr>
        <w:t>朝廷憚契丹之盛，詔從恩等引兵稍卻，於是諸軍恟懼，無復部伍，</w:t>
      </w:r>
      <w:r w:rsidRPr="001221B9">
        <w:rPr>
          <w:rStyle w:val="00Text"/>
          <w:rFonts w:asciiTheme="minorEastAsia"/>
        </w:rPr>
        <w:t>恟，計拱翻。復，扶又翻；下同。</w:t>
      </w:r>
      <w:r w:rsidRPr="001221B9">
        <w:rPr>
          <w:rFonts w:asciiTheme="minorEastAsia"/>
        </w:rPr>
        <w:t>委棄器甲，所過焚掠，比至相州，不復能整。</w:t>
      </w:r>
      <w:r w:rsidRPr="001221B9">
        <w:rPr>
          <w:rStyle w:val="00Text"/>
          <w:rFonts w:asciiTheme="minorEastAsia"/>
        </w:rPr>
        <w:t>比，毗至翻。</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乙巳、九四五</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春，正月，詔趙在禮還屯澶州，馬全節還鄴都；</w:t>
      </w:r>
      <w:r w:rsidR="00934453" w:rsidRPr="001221B9">
        <w:rPr>
          <w:rStyle w:val="00Text"/>
          <w:rFonts w:asciiTheme="minorEastAsia"/>
        </w:rPr>
        <w:t>還，從宣翻。</w:t>
      </w:r>
      <w:r w:rsidR="00934453" w:rsidRPr="001221B9">
        <w:rPr>
          <w:rFonts w:asciiTheme="minorEastAsia"/>
        </w:rPr>
        <w:t>又遣右神武統軍張彥澤屯黎陽，西京留守景延廣自滑州引兵守胡梁渡。庚子，張從恩奏契丹逼邢州，詔滑州、鄴都復進軍拒之。義成節度使皇甫遇將兵趣邢州。</w:t>
      </w:r>
      <w:r w:rsidR="00934453" w:rsidRPr="001221B9">
        <w:rPr>
          <w:rStyle w:val="00Text"/>
          <w:rFonts w:asciiTheme="minorEastAsia"/>
        </w:rPr>
        <w:t>皇甫遇奉詔自滑州進兵。趣，七喻翻。</w:t>
      </w:r>
      <w:r w:rsidR="00934453" w:rsidRPr="001221B9">
        <w:rPr>
          <w:rFonts w:asciiTheme="minorEastAsia"/>
        </w:rPr>
        <w:t>契丹寇邢、洺、磁三州，殺掠殆盡，入鄴都境。</w:t>
      </w:r>
      <w:r w:rsidR="00934453" w:rsidRPr="001221B9">
        <w:rPr>
          <w:rStyle w:val="00Text"/>
          <w:rFonts w:asciiTheme="minorEastAsia"/>
        </w:rPr>
        <w:t>九域志︰鄴都之境，西距磁州五十五里，西北距洺州五十里。磁，牆之翻。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壬子，張從恩、馬全節、安審琦悉以行營兵數萬，陳於相州安陽水之南。</w:t>
      </w:r>
      <w:r w:rsidRPr="001221B9">
        <w:rPr>
          <w:rFonts w:asciiTheme="minorEastAsia" w:eastAsiaTheme="minorEastAsia"/>
        </w:rPr>
        <w:t>陳，讀曰陣。相，息亮翻。</w:t>
      </w:r>
      <w:r w:rsidRPr="00101E55">
        <w:rPr>
          <w:rStyle w:val="01Text"/>
          <w:rFonts w:asciiTheme="minorEastAsia" w:eastAsiaTheme="minorEastAsia"/>
          <w:sz w:val="21"/>
        </w:rPr>
        <w:t>皇甫遇與濮州刺史慕容彥超將數千騎前覘契丹，</w:t>
      </w:r>
      <w:r w:rsidRPr="001221B9">
        <w:rPr>
          <w:rFonts w:asciiTheme="minorEastAsia" w:eastAsiaTheme="minorEastAsia"/>
        </w:rPr>
        <w:t>覘，丑廉翻，又丑豔翻。</w:t>
      </w:r>
      <w:r w:rsidRPr="00101E55">
        <w:rPr>
          <w:rStyle w:val="01Text"/>
          <w:rFonts w:asciiTheme="minorEastAsia" w:eastAsiaTheme="minorEastAsia"/>
          <w:sz w:val="21"/>
        </w:rPr>
        <w:t>至鄴縣，</w:t>
      </w:r>
      <w:r w:rsidRPr="001221B9">
        <w:rPr>
          <w:rFonts w:asciiTheme="minorEastAsia" w:eastAsiaTheme="minorEastAsia"/>
        </w:rPr>
        <w:t>鄴，漢古縣，唐屬相州，在州東北。劉昫曰︰鄴，魏相州治所；隋文輔政，尉遲迥舉兵，旣討平之，乃焚鄴城，徙其居人南遷四十五里，以安陽城為相州治所。隋煬帝於鄴故都大慈寺置鄴縣。唐貞觀八年，始築今治所小城。余按，此皆言鄴縣也。若五代、唐、晉之所謂鄴都，則今魏州大名府是也，非鄴縣也。夷考此時契丹與晉兵相距本末，前所謂入鄴都境，當作入相州境。一說，虜騎散漫，大勢兵馬向相州，遊騎亦有入鄴都境者。</w:t>
      </w:r>
      <w:r w:rsidRPr="00101E55">
        <w:rPr>
          <w:rStyle w:val="01Text"/>
          <w:rFonts w:asciiTheme="minorEastAsia" w:eastAsiaTheme="minorEastAsia"/>
          <w:sz w:val="21"/>
        </w:rPr>
        <w:t>將渡漳水，遇契丹數萬，遇等且戰且卻；至榆林店，契丹大至，二將謀曰︰</w:t>
      </w:r>
      <w:r w:rsidR="000F1B0C">
        <w:rPr>
          <w:rStyle w:val="01Text"/>
          <w:rFonts w:asciiTheme="minorEastAsia" w:eastAsiaTheme="minorEastAsia"/>
          <w:sz w:val="21"/>
        </w:rPr>
        <w:t>「</w:t>
      </w:r>
      <w:r w:rsidRPr="00101E55">
        <w:rPr>
          <w:rStyle w:val="01Text"/>
          <w:rFonts w:asciiTheme="minorEastAsia" w:eastAsiaTheme="minorEastAsia"/>
          <w:sz w:val="21"/>
        </w:rPr>
        <w:t>吾屬今走，死無遺矣！</w:t>
      </w:r>
      <w:r w:rsidR="000F1B0C">
        <w:rPr>
          <w:rStyle w:val="01Text"/>
          <w:rFonts w:asciiTheme="minorEastAsia" w:eastAsiaTheme="minorEastAsia"/>
          <w:sz w:val="21"/>
        </w:rPr>
        <w:t>」</w:t>
      </w:r>
      <w:r w:rsidRPr="00101E55">
        <w:rPr>
          <w:rStyle w:val="01Text"/>
          <w:rFonts w:asciiTheme="minorEastAsia" w:eastAsiaTheme="minorEastAsia"/>
          <w:sz w:val="21"/>
        </w:rPr>
        <w:t>乃止，布陳，</w:t>
      </w:r>
      <w:r w:rsidRPr="001221B9">
        <w:rPr>
          <w:rFonts w:asciiTheme="minorEastAsia" w:eastAsiaTheme="minorEastAsia"/>
        </w:rPr>
        <w:t>陳，讀曰陣；下同。</w:t>
      </w:r>
      <w:r w:rsidRPr="00101E55">
        <w:rPr>
          <w:rStyle w:val="01Text"/>
          <w:rFonts w:asciiTheme="minorEastAsia" w:eastAsiaTheme="minorEastAsia"/>
          <w:sz w:val="21"/>
        </w:rPr>
        <w:t>自午至未，力戰百餘合，相殺傷甚衆。遇馬斃，因步戰；其僕杜知敏以所乘馬授之，遇乘馬復戰。</w:t>
      </w:r>
      <w:r w:rsidRPr="001221B9">
        <w:rPr>
          <w:rFonts w:asciiTheme="minorEastAsia" w:eastAsiaTheme="minorEastAsia"/>
        </w:rPr>
        <w:t>復，扶又翻。</w:t>
      </w:r>
      <w:r w:rsidRPr="00101E55">
        <w:rPr>
          <w:rStyle w:val="01Text"/>
          <w:rFonts w:asciiTheme="minorEastAsia" w:eastAsiaTheme="minorEastAsia"/>
          <w:sz w:val="21"/>
        </w:rPr>
        <w:t>久之，稍解；顧知敏已為契丹所擒，遇曰︰</w:t>
      </w:r>
      <w:r w:rsidR="000F1B0C">
        <w:rPr>
          <w:rStyle w:val="01Text"/>
          <w:rFonts w:asciiTheme="minorEastAsia" w:eastAsiaTheme="minorEastAsia"/>
          <w:sz w:val="21"/>
        </w:rPr>
        <w:t>「</w:t>
      </w:r>
      <w:r w:rsidRPr="00101E55">
        <w:rPr>
          <w:rStyle w:val="01Text"/>
          <w:rFonts w:asciiTheme="minorEastAsia" w:eastAsiaTheme="minorEastAsia"/>
          <w:sz w:val="21"/>
        </w:rPr>
        <w:t>知敏義士，不可棄也。</w:t>
      </w:r>
      <w:r w:rsidR="000F1B0C">
        <w:rPr>
          <w:rStyle w:val="01Text"/>
          <w:rFonts w:asciiTheme="minorEastAsia" w:eastAsiaTheme="minorEastAsia"/>
          <w:sz w:val="21"/>
        </w:rPr>
        <w:t>」</w:t>
      </w:r>
      <w:r w:rsidRPr="00101E55">
        <w:rPr>
          <w:rStyle w:val="01Text"/>
          <w:rFonts w:asciiTheme="minorEastAsia" w:eastAsiaTheme="minorEastAsia"/>
          <w:sz w:val="21"/>
        </w:rPr>
        <w:t>與彥超躍馬入契丹陳，取知敏而還。</w:t>
      </w:r>
      <w:r w:rsidRPr="001221B9">
        <w:rPr>
          <w:rFonts w:asciiTheme="minorEastAsia" w:eastAsiaTheme="minorEastAsia"/>
        </w:rPr>
        <w:t>還，從宣翻；下同。</w:t>
      </w:r>
      <w:r w:rsidRPr="00101E55">
        <w:rPr>
          <w:rStyle w:val="01Text"/>
          <w:rFonts w:asciiTheme="minorEastAsia" w:eastAsiaTheme="minorEastAsia"/>
          <w:sz w:val="21"/>
        </w:rPr>
        <w:t>俄而契丹繼出新兵來戰，二將曰︰</w:t>
      </w:r>
      <w:r w:rsidR="000F1B0C">
        <w:rPr>
          <w:rStyle w:val="01Text"/>
          <w:rFonts w:asciiTheme="minorEastAsia" w:eastAsiaTheme="minorEastAsia"/>
          <w:sz w:val="21"/>
        </w:rPr>
        <w:t>「</w:t>
      </w:r>
      <w:r w:rsidRPr="00101E55">
        <w:rPr>
          <w:rStyle w:val="01Text"/>
          <w:rFonts w:asciiTheme="minorEastAsia" w:eastAsiaTheme="minorEastAsia"/>
          <w:sz w:val="21"/>
        </w:rPr>
        <w:t>吾屬勢不可走，以死報國耳。</w:t>
      </w:r>
      <w:r w:rsidR="000F1B0C">
        <w:rPr>
          <w:rStyle w:val="01Text"/>
          <w:rFonts w:asciiTheme="minorEastAsia" w:eastAsiaTheme="minorEastAsia"/>
          <w:sz w:val="21"/>
        </w:rPr>
        <w:t>」</w:t>
      </w:r>
    </w:p>
    <w:p w:rsidR="00934453" w:rsidRPr="001221B9" w:rsidRDefault="00934453" w:rsidP="00DF5A42">
      <w:pPr>
        <w:rPr>
          <w:rFonts w:asciiTheme="minorEastAsia"/>
        </w:rPr>
      </w:pPr>
      <w:r w:rsidRPr="001221B9">
        <w:rPr>
          <w:rFonts w:asciiTheme="minorEastAsia"/>
        </w:rPr>
        <w:t>日且暮，安陽諸將怪覘兵不還，安審琦曰︰</w:t>
      </w:r>
      <w:r w:rsidR="000F1B0C">
        <w:rPr>
          <w:rFonts w:asciiTheme="minorEastAsia"/>
        </w:rPr>
        <w:t>「</w:t>
      </w:r>
      <w:r w:rsidRPr="001221B9">
        <w:rPr>
          <w:rFonts w:asciiTheme="minorEastAsia"/>
        </w:rPr>
        <w:t>皇甫太師寂無音問，必為虜所困。</w:t>
      </w:r>
      <w:r w:rsidR="000F1B0C">
        <w:rPr>
          <w:rFonts w:asciiTheme="minorEastAsia"/>
        </w:rPr>
        <w:t>」</w:t>
      </w:r>
      <w:r w:rsidRPr="001221B9">
        <w:rPr>
          <w:rFonts w:asciiTheme="minorEastAsia"/>
        </w:rPr>
        <w:t>語未卒，</w:t>
      </w:r>
      <w:r w:rsidRPr="001221B9">
        <w:rPr>
          <w:rStyle w:val="00Text"/>
          <w:rFonts w:asciiTheme="minorEastAsia"/>
        </w:rPr>
        <w:t>卒，子恤翻。</w:t>
      </w:r>
      <w:r w:rsidRPr="001221B9">
        <w:rPr>
          <w:rFonts w:asciiTheme="minorEastAsia"/>
        </w:rPr>
        <w:t>有一騎白遇等為虜數萬所圍；審琦卽引騎兵出，將救之，張從恩曰︰</w:t>
      </w:r>
      <w:r w:rsidR="000F1B0C">
        <w:rPr>
          <w:rFonts w:asciiTheme="minorEastAsia"/>
        </w:rPr>
        <w:t>「</w:t>
      </w:r>
      <w:r w:rsidRPr="001221B9">
        <w:rPr>
          <w:rFonts w:asciiTheme="minorEastAsia"/>
        </w:rPr>
        <w:t>此言未足信。必若虜衆猥至，</w:t>
      </w:r>
      <w:r w:rsidRPr="001221B9">
        <w:rPr>
          <w:rStyle w:val="00Text"/>
          <w:rFonts w:asciiTheme="minorEastAsia"/>
        </w:rPr>
        <w:t>猥，雜也；雜然而至，言其數多不可勝計也。</w:t>
      </w:r>
      <w:r w:rsidRPr="001221B9">
        <w:rPr>
          <w:rFonts w:asciiTheme="minorEastAsia"/>
        </w:rPr>
        <w:t>盡吾軍，恐未足以當之，公往何益！</w:t>
      </w:r>
      <w:r w:rsidR="000F1B0C">
        <w:rPr>
          <w:rFonts w:asciiTheme="minorEastAsia"/>
        </w:rPr>
        <w:t>」</w:t>
      </w:r>
      <w:r w:rsidRPr="001221B9">
        <w:rPr>
          <w:rFonts w:asciiTheme="minorEastAsia"/>
        </w:rPr>
        <w:t>審琦曰︰</w:t>
      </w:r>
      <w:r w:rsidR="000F1B0C">
        <w:rPr>
          <w:rFonts w:asciiTheme="minorEastAsia"/>
        </w:rPr>
        <w:t>「</w:t>
      </w:r>
      <w:r w:rsidRPr="001221B9">
        <w:rPr>
          <w:rFonts w:asciiTheme="minorEastAsia"/>
        </w:rPr>
        <w:t>成敗，天也，萬一不濟，當共受之。借使虜不南來，坐失皇甫太師，</w:t>
      </w:r>
      <w:r w:rsidRPr="001221B9">
        <w:rPr>
          <w:rStyle w:val="00Text"/>
          <w:rFonts w:asciiTheme="minorEastAsia"/>
        </w:rPr>
        <w:t>按皇甫遇未必加官至太師也，而安審琦以太師稱之，蓋五季之亂，官賞無章，當時相稱謂，不復論其品秩，就人臣極品而稱之。</w:t>
      </w:r>
      <w:r w:rsidRPr="001221B9">
        <w:rPr>
          <w:rFonts w:asciiTheme="minorEastAsia"/>
        </w:rPr>
        <w:t>吾屬何顏以見天子！</w:t>
      </w:r>
      <w:r w:rsidR="000F1B0C">
        <w:rPr>
          <w:rFonts w:asciiTheme="minorEastAsia"/>
        </w:rPr>
        <w:t>」</w:t>
      </w:r>
      <w:r w:rsidRPr="001221B9">
        <w:rPr>
          <w:rFonts w:asciiTheme="minorEastAsia"/>
        </w:rPr>
        <w:t>遂踰水而進。契丹望見塵起，卽解去。</w:t>
      </w:r>
      <w:r w:rsidRPr="001221B9">
        <w:rPr>
          <w:rStyle w:val="00Text"/>
          <w:rFonts w:asciiTheme="minorEastAsia"/>
        </w:rPr>
        <w:t>知援兵來，故解而去。</w:t>
      </w:r>
      <w:r w:rsidRPr="001221B9">
        <w:rPr>
          <w:rFonts w:asciiTheme="minorEastAsia"/>
        </w:rPr>
        <w:t>遇等乃得還，與諸將俱歸相州，軍中皆服二將之勇。彥超本吐谷渾也，與劉知遠同母。</w:t>
      </w:r>
      <w:r w:rsidRPr="001221B9">
        <w:rPr>
          <w:rStyle w:val="00Text"/>
          <w:rFonts w:asciiTheme="minorEastAsia"/>
        </w:rPr>
        <w:t>吐谷渾，慕容涉歸之庶長子，故其種姓慕容氏。</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契丹亦引軍退，其衆自相驚曰︰</w:t>
      </w:r>
      <w:r w:rsidR="000F1B0C">
        <w:rPr>
          <w:rStyle w:val="01Text"/>
          <w:rFonts w:asciiTheme="minorEastAsia" w:eastAsiaTheme="minorEastAsia"/>
          <w:sz w:val="21"/>
        </w:rPr>
        <w:t>「</w:t>
      </w:r>
      <w:r w:rsidRPr="00101E55">
        <w:rPr>
          <w:rStyle w:val="01Text"/>
          <w:rFonts w:asciiTheme="minorEastAsia" w:eastAsiaTheme="minorEastAsia"/>
          <w:sz w:val="21"/>
        </w:rPr>
        <w:t>晉軍悉至矣！</w:t>
      </w:r>
      <w:r w:rsidR="000F1B0C">
        <w:rPr>
          <w:rStyle w:val="01Text"/>
          <w:rFonts w:asciiTheme="minorEastAsia" w:eastAsiaTheme="minorEastAsia"/>
          <w:sz w:val="21"/>
        </w:rPr>
        <w:t>」</w:t>
      </w:r>
      <w:r w:rsidRPr="00101E55">
        <w:rPr>
          <w:rStyle w:val="01Text"/>
          <w:rFonts w:asciiTheme="minorEastAsia" w:eastAsiaTheme="minorEastAsia"/>
          <w:sz w:val="21"/>
        </w:rPr>
        <w:t>時契丹主在邯鄲，聞之，卽時北遁，不再宿，至鼓城。</w:t>
      </w:r>
      <w:r w:rsidRPr="001221B9">
        <w:rPr>
          <w:rFonts w:asciiTheme="minorEastAsia" w:eastAsiaTheme="minorEastAsia"/>
        </w:rPr>
        <w:t>邯鄲縣屬磁州，在州東北七十里。鼓城縣屬恆州，宋端拱二年，以鼓城隸祁州，在州西南一百里。自邯鄲至鼓城約三百餘里。</w:t>
      </w:r>
    </w:p>
    <w:p w:rsidR="00934453" w:rsidRPr="001221B9" w:rsidRDefault="00934453" w:rsidP="00DF5A42">
      <w:pPr>
        <w:rPr>
          <w:rFonts w:asciiTheme="minorEastAsia"/>
        </w:rPr>
      </w:pPr>
      <w:r w:rsidRPr="001221B9">
        <w:rPr>
          <w:rFonts w:asciiTheme="minorEastAsia"/>
        </w:rPr>
        <w:t>是夕，張從恩等議曰︰</w:t>
      </w:r>
      <w:r w:rsidR="000F1B0C">
        <w:rPr>
          <w:rFonts w:asciiTheme="minorEastAsia"/>
        </w:rPr>
        <w:t>「</w:t>
      </w:r>
      <w:r w:rsidRPr="001221B9">
        <w:rPr>
          <w:rFonts w:asciiTheme="minorEastAsia"/>
        </w:rPr>
        <w:t>契丹傾國而來，吾兵不多，城中糧不支一旬，萬一姦人住告吾虛實，虜悉衆圍我，死無日矣。不若引軍就黎陽倉，南倚大河以拒之，可以萬全。</w:t>
      </w:r>
      <w:r w:rsidR="000F1B0C">
        <w:rPr>
          <w:rFonts w:asciiTheme="minorEastAsia"/>
        </w:rPr>
        <w:t>」</w:t>
      </w:r>
      <w:r w:rsidRPr="001221B9">
        <w:rPr>
          <w:rFonts w:asciiTheme="minorEastAsia"/>
        </w:rPr>
        <w:t>議未決，從恩引兵先發，諸軍繼之；擾亂失亡，復如發邢州之時。</w:t>
      </w:r>
      <w:r w:rsidRPr="001221B9">
        <w:rPr>
          <w:rStyle w:val="00Text"/>
          <w:rFonts w:asciiTheme="minorEastAsia"/>
        </w:rPr>
        <w:t>復，扶又翻。</w:t>
      </w:r>
    </w:p>
    <w:p w:rsidR="00934453" w:rsidRPr="001221B9" w:rsidRDefault="00934453" w:rsidP="00DF5A42">
      <w:pPr>
        <w:rPr>
          <w:rFonts w:asciiTheme="minorEastAsia"/>
        </w:rPr>
      </w:pPr>
      <w:r w:rsidRPr="001221B9">
        <w:rPr>
          <w:rFonts w:asciiTheme="minorEastAsia"/>
        </w:rPr>
        <w:t>從恩留步兵五百守安陽橋，夜四鼓，知相州事符彥倫謂將佐曰︰</w:t>
      </w:r>
      <w:r w:rsidR="000F1B0C">
        <w:rPr>
          <w:rFonts w:asciiTheme="minorEastAsia"/>
        </w:rPr>
        <w:t>「</w:t>
      </w:r>
      <w:r w:rsidRPr="001221B9">
        <w:rPr>
          <w:rFonts w:asciiTheme="minorEastAsia"/>
        </w:rPr>
        <w:t>此夕紛紜，人無固志，五百弊卒，安能守橋！</w:t>
      </w:r>
      <w:r w:rsidR="000F1B0C">
        <w:rPr>
          <w:rFonts w:asciiTheme="minorEastAsia"/>
        </w:rPr>
        <w:t>」</w:t>
      </w:r>
      <w:r w:rsidRPr="001221B9">
        <w:rPr>
          <w:rFonts w:asciiTheme="minorEastAsia"/>
        </w:rPr>
        <w:t>卽召入，乘城為備。至曙，望之，契丹數萬騎已陳於安陽水北，</w:t>
      </w:r>
      <w:r w:rsidRPr="001221B9">
        <w:rPr>
          <w:rStyle w:val="00Text"/>
          <w:rFonts w:asciiTheme="minorEastAsia"/>
        </w:rPr>
        <w:t>契丹主雖先北遁，而趙延壽與惕隱諸軍猶南向而不去。陳，讀曰陣；下同。</w:t>
      </w:r>
      <w:r w:rsidRPr="001221B9">
        <w:rPr>
          <w:rFonts w:asciiTheme="minorEastAsia"/>
        </w:rPr>
        <w:t>彥倫命城上揚旌鼓譟約束，</w:t>
      </w:r>
      <w:r w:rsidRPr="001221B9">
        <w:rPr>
          <w:rStyle w:val="00Text"/>
          <w:rFonts w:asciiTheme="minorEastAsia"/>
        </w:rPr>
        <w:t>約束者，申嚴號令也。</w:t>
      </w:r>
      <w:r w:rsidRPr="001221B9">
        <w:rPr>
          <w:rFonts w:asciiTheme="minorEastAsia"/>
        </w:rPr>
        <w:t>契丹不測。日加辰，趙延壽與契丹惕隱帥衆踰水，環相州而南，</w:t>
      </w:r>
      <w:r w:rsidRPr="001221B9">
        <w:rPr>
          <w:rStyle w:val="00Text"/>
          <w:rFonts w:asciiTheme="minorEastAsia"/>
        </w:rPr>
        <w:t>帥，讀曰率。環，音宦。</w:t>
      </w:r>
      <w:r w:rsidRPr="001221B9">
        <w:rPr>
          <w:rFonts w:asciiTheme="minorEastAsia"/>
        </w:rPr>
        <w:t>詔右神武統軍張彥澤將兵趣相州。延壽等至湯陰，聞之，</w:t>
      </w:r>
      <w:r w:rsidRPr="001221B9">
        <w:rPr>
          <w:rStyle w:val="00Text"/>
          <w:rFonts w:asciiTheme="minorEastAsia"/>
        </w:rPr>
        <w:t>湯陰本漢蕩陰，後幷入安陽。唐武德四年，分安陽置湯源縣，貞觀元年，改為湯陰，屬相州。九域志︰在州南四十里。</w:t>
      </w:r>
      <w:r w:rsidRPr="001221B9">
        <w:rPr>
          <w:rFonts w:asciiTheme="minorEastAsia"/>
        </w:rPr>
        <w:t>甲寅，引還；</w:t>
      </w:r>
      <w:r w:rsidRPr="001221B9">
        <w:rPr>
          <w:rStyle w:val="00Text"/>
          <w:rFonts w:asciiTheme="minorEastAsia"/>
        </w:rPr>
        <w:t>還，從宣翻，又如字。</w:t>
      </w:r>
      <w:r w:rsidRPr="001221B9">
        <w:rPr>
          <w:rFonts w:asciiTheme="minorEastAsia"/>
        </w:rPr>
        <w:t>馬全等擁大軍在黎陽，不敢追。延壽悉陳甲騎於相州城下，若將攻城狀，符彥倫曰︰</w:t>
      </w:r>
      <w:r w:rsidR="000F1B0C">
        <w:rPr>
          <w:rFonts w:asciiTheme="minorEastAsia"/>
        </w:rPr>
        <w:t>「</w:t>
      </w:r>
      <w:r w:rsidRPr="001221B9">
        <w:rPr>
          <w:rFonts w:asciiTheme="minorEastAsia"/>
        </w:rPr>
        <w:t>此虜將走耳。</w:t>
      </w:r>
      <w:r w:rsidR="000F1B0C">
        <w:rPr>
          <w:rFonts w:asciiTheme="minorEastAsia"/>
        </w:rPr>
        <w:t>」</w:t>
      </w:r>
      <w:r w:rsidRPr="001221B9">
        <w:rPr>
          <w:rFonts w:asciiTheme="minorEastAsia"/>
        </w:rPr>
        <w:t>出甲卒五百，陳於城北以待之；契丹果引去。</w:t>
      </w:r>
    </w:p>
    <w:p w:rsidR="00934453" w:rsidRPr="001221B9" w:rsidRDefault="00934453" w:rsidP="00DF5A42">
      <w:pPr>
        <w:rPr>
          <w:rFonts w:asciiTheme="minorEastAsia"/>
        </w:rPr>
      </w:pPr>
      <w:r w:rsidRPr="001221B9">
        <w:rPr>
          <w:rFonts w:asciiTheme="minorEastAsia"/>
        </w:rPr>
        <w:t>以天平節度使張從恩權東京留守。</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庚申，振武節度使折從遠擊契丹，圍勝州，遂攻朔州。</w:t>
      </w:r>
      <w:r w:rsidRPr="001221B9">
        <w:rPr>
          <w:rFonts w:asciiTheme="minorEastAsia" w:eastAsiaTheme="minorEastAsia"/>
        </w:rPr>
        <w:t>時折從遠守府州，命領振武節度使。勝州不係天福初所割十六州之數。契丹乘勢倂取之也。匈奴須知︰朔州東至燕京一千里。宋白曰︰勝州正東至黃河四十里，去朔州四百二十里。</w:t>
      </w:r>
    </w:p>
    <w:p w:rsidR="00934453" w:rsidRPr="001221B9" w:rsidRDefault="00934453" w:rsidP="00DF5A42">
      <w:pPr>
        <w:rPr>
          <w:rFonts w:asciiTheme="minorEastAsia"/>
        </w:rPr>
      </w:pPr>
      <w:r w:rsidRPr="001221B9">
        <w:rPr>
          <w:rFonts w:asciiTheme="minorEastAsia"/>
        </w:rPr>
        <w:t>帝疾小愈，河北相繼告急。帝曰︰</w:t>
      </w:r>
      <w:r w:rsidR="000F1B0C">
        <w:rPr>
          <w:rFonts w:asciiTheme="minorEastAsia"/>
        </w:rPr>
        <w:t>「</w:t>
      </w:r>
      <w:r w:rsidRPr="001221B9">
        <w:rPr>
          <w:rFonts w:asciiTheme="minorEastAsia"/>
        </w:rPr>
        <w:t>此非安寢之時！</w:t>
      </w:r>
      <w:r w:rsidR="000F1B0C">
        <w:rPr>
          <w:rFonts w:asciiTheme="minorEastAsia"/>
        </w:rPr>
        <w:t>」</w:t>
      </w:r>
      <w:r w:rsidRPr="001221B9">
        <w:rPr>
          <w:rFonts w:asciiTheme="minorEastAsia"/>
        </w:rPr>
        <w:t>乃部分諸將為行計。</w:t>
      </w:r>
      <w:r w:rsidRPr="001221B9">
        <w:rPr>
          <w:rStyle w:val="00Text"/>
          <w:rFonts w:asciiTheme="minorEastAsia"/>
        </w:rPr>
        <w:t>分，扶問翻。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更命武定軍曰天威軍。</w:t>
      </w:r>
      <w:r w:rsidR="00934453" w:rsidRPr="001221B9">
        <w:rPr>
          <w:rFonts w:asciiTheme="minorEastAsia" w:eastAsiaTheme="minorEastAsia"/>
        </w:rPr>
        <w:t>去年夏，籍諸州鄕兵為武定軍。更，工行翻。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北面副招討使馬全節等奏︰</w:t>
      </w:r>
      <w:r w:rsidR="000F1B0C">
        <w:rPr>
          <w:rFonts w:asciiTheme="minorEastAsia"/>
        </w:rPr>
        <w:t>「</w:t>
      </w:r>
      <w:r w:rsidR="00934453" w:rsidRPr="001221B9">
        <w:rPr>
          <w:rFonts w:asciiTheme="minorEastAsia"/>
        </w:rPr>
        <w:t>據降者言，虜衆不多，宜乘其散歸種落，</w:t>
      </w:r>
      <w:r w:rsidR="00934453" w:rsidRPr="001221B9">
        <w:rPr>
          <w:rStyle w:val="00Text"/>
          <w:rFonts w:asciiTheme="minorEastAsia"/>
        </w:rPr>
        <w:t>種，章勇翻。</w:t>
      </w:r>
      <w:r w:rsidR="00934453" w:rsidRPr="001221B9">
        <w:rPr>
          <w:rFonts w:asciiTheme="minorEastAsia"/>
        </w:rPr>
        <w:t>大舉徑襲幽州。</w:t>
      </w:r>
      <w:r w:rsidR="000F1B0C">
        <w:rPr>
          <w:rFonts w:asciiTheme="minorEastAsia"/>
        </w:rPr>
        <w:t>」</w:t>
      </w:r>
      <w:r w:rsidR="00934453" w:rsidRPr="001221B9">
        <w:rPr>
          <w:rFonts w:asciiTheme="minorEastAsia"/>
        </w:rPr>
        <w:t>帝以為然，徵兵諸道。壬戌，下詔親征；乙丑，帝發大梁。</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閩之故臣共迎殷主延政，請歸福州，改國號曰閩。延政以方有唐兵，未暇徒都，以從子門下侍郞、同平章事繼昌都督南都內外諸軍事，鎭福州；</w:t>
      </w:r>
      <w:r w:rsidR="00934453" w:rsidRPr="001221B9">
        <w:rPr>
          <w:rStyle w:val="00Text"/>
          <w:rFonts w:asciiTheme="minorEastAsia"/>
        </w:rPr>
        <w:t>殷主居建州，故以福州為南都。</w:t>
      </w:r>
      <w:r w:rsidR="00934453" w:rsidRPr="001221B9">
        <w:rPr>
          <w:rFonts w:asciiTheme="minorEastAsia"/>
        </w:rPr>
        <w:t>以飛捷指揮使黃仁諷為鎭遏使，將兵衞之。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林仁翰至福州，</w:t>
      </w:r>
      <w:r w:rsidRPr="001221B9">
        <w:rPr>
          <w:rFonts w:asciiTheme="minorEastAsia" w:eastAsiaTheme="minorEastAsia"/>
        </w:rPr>
        <w:t>林仁翰旣誅朱、連，故自福州至建州見王延政。</w:t>
      </w:r>
      <w:r w:rsidR="000F1B0C">
        <w:rPr>
          <w:rFonts w:asciiTheme="minorEastAsia" w:eastAsiaTheme="minorEastAsia"/>
        </w:rPr>
        <w:t>「</w:t>
      </w:r>
      <w:r w:rsidRPr="001221B9">
        <w:rPr>
          <w:rFonts w:asciiTheme="minorEastAsia" w:eastAsiaTheme="minorEastAsia"/>
        </w:rPr>
        <w:t>福州</w:t>
      </w:r>
      <w:r w:rsidR="000F1B0C">
        <w:rPr>
          <w:rFonts w:asciiTheme="minorEastAsia" w:eastAsiaTheme="minorEastAsia"/>
        </w:rPr>
        <w:t>」</w:t>
      </w:r>
      <w:r w:rsidRPr="001221B9">
        <w:rPr>
          <w:rFonts w:asciiTheme="minorEastAsia" w:eastAsiaTheme="minorEastAsia"/>
        </w:rPr>
        <w:t>當作</w:t>
      </w:r>
      <w:r w:rsidR="000F1B0C">
        <w:rPr>
          <w:rFonts w:asciiTheme="minorEastAsia" w:eastAsiaTheme="minorEastAsia"/>
        </w:rPr>
        <w:t>「</w:t>
      </w:r>
      <w:r w:rsidRPr="001221B9">
        <w:rPr>
          <w:rFonts w:asciiTheme="minorEastAsia" w:eastAsiaTheme="minorEastAsia"/>
        </w:rPr>
        <w:t>建州</w:t>
      </w:r>
      <w:r w:rsidR="000F1B0C">
        <w:rPr>
          <w:rFonts w:asciiTheme="minorEastAsia" w:eastAsiaTheme="minorEastAsia"/>
        </w:rPr>
        <w:t>」</w:t>
      </w:r>
      <w:r w:rsidRPr="001221B9">
        <w:rPr>
          <w:rFonts w:asciiTheme="minorEastAsia" w:eastAsiaTheme="minorEastAsia"/>
        </w:rPr>
        <w:t>。</w:t>
      </w:r>
      <w:r w:rsidRPr="00101E55">
        <w:rPr>
          <w:rStyle w:val="01Text"/>
          <w:rFonts w:asciiTheme="minorEastAsia" w:eastAsiaTheme="minorEastAsia"/>
          <w:sz w:val="21"/>
        </w:rPr>
        <w:t>閩主賞之甚薄；仁翰未嘗自言其功。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發南都侍衞及兩軍甲士萬五千人，詣建州以拒唐。</w:t>
      </w:r>
      <w:r w:rsidRPr="001221B9">
        <w:rPr>
          <w:rFonts w:asciiTheme="minorEastAsia" w:eastAsiaTheme="minorEastAsia"/>
        </w:rPr>
        <w:t>福州侍衞之外，有左、右軍，置軍使以領之。或曰︰兩軍，謂拱宸、控鶴兩都也。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二月，壬辰朔，帝至滑州，</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州</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壬申</w:t>
      </w:r>
      <w:r w:rsidR="000F1B0C">
        <w:rPr>
          <w:rStyle w:val="00Text"/>
          <w:rFonts w:asciiTheme="minorEastAsia"/>
        </w:rPr>
        <w:t>」</w:t>
      </w:r>
      <w:r w:rsidR="00934453" w:rsidRPr="001221B9">
        <w:rPr>
          <w:rStyle w:val="00Text"/>
          <w:rFonts w:asciiTheme="minorEastAsia"/>
        </w:rPr>
        <w:t>二字；乙十一行本同；孔本同；退齋校同。</w:t>
      </w:r>
      <w:r w:rsidR="000F1B0C">
        <w:rPr>
          <w:rStyle w:val="00Text"/>
          <w:rFonts w:asciiTheme="minorEastAsia"/>
        </w:rPr>
        <w:t>』</w:t>
      </w:r>
      <w:r w:rsidR="00934453" w:rsidRPr="001221B9">
        <w:rPr>
          <w:rFonts w:asciiTheme="minorEastAsia"/>
        </w:rPr>
        <w:t>命安審琦屯鄴都。甲戌，帝發滑州；乙亥，至澶州。己卯，馬全節等諸軍以次北上。</w:t>
      </w:r>
      <w:r w:rsidR="00934453" w:rsidRPr="001221B9">
        <w:rPr>
          <w:rStyle w:val="00Text"/>
          <w:rFonts w:asciiTheme="minorEastAsia"/>
        </w:rPr>
        <w:t>上，時兩翻。</w:t>
      </w:r>
      <w:r w:rsidR="00934453" w:rsidRPr="001221B9">
        <w:rPr>
          <w:rFonts w:asciiTheme="minorEastAsia"/>
        </w:rPr>
        <w:t>劉知遠聞之曰︰</w:t>
      </w:r>
      <w:r w:rsidR="000F1B0C">
        <w:rPr>
          <w:rFonts w:asciiTheme="minorEastAsia"/>
        </w:rPr>
        <w:t>「</w:t>
      </w:r>
      <w:r w:rsidR="00934453" w:rsidRPr="001221B9">
        <w:rPr>
          <w:rFonts w:asciiTheme="minorEastAsia"/>
        </w:rPr>
        <w:t>中國疲弊，自守恐不足；乃橫挑強胡，</w:t>
      </w:r>
      <w:r w:rsidR="00934453" w:rsidRPr="001221B9">
        <w:rPr>
          <w:rStyle w:val="00Text"/>
          <w:rFonts w:asciiTheme="minorEastAsia"/>
        </w:rPr>
        <w:t>挑，徒了翻。</w:t>
      </w:r>
      <w:r w:rsidR="00934453" w:rsidRPr="001221B9">
        <w:rPr>
          <w:rFonts w:asciiTheme="minorEastAsia"/>
        </w:rPr>
        <w:t>勝之猶有後患，況不勝乎！</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契丹自恆州還，</w:t>
      </w:r>
      <w:r w:rsidRPr="001221B9">
        <w:rPr>
          <w:rFonts w:asciiTheme="minorEastAsia" w:eastAsiaTheme="minorEastAsia"/>
        </w:rPr>
        <w:t>還，從宣翻。又如字。</w:t>
      </w:r>
      <w:r w:rsidRPr="00101E55">
        <w:rPr>
          <w:rStyle w:val="01Text"/>
          <w:rFonts w:asciiTheme="minorEastAsia" w:eastAsiaTheme="minorEastAsia"/>
          <w:sz w:val="21"/>
        </w:rPr>
        <w:t>以羸兵驅生羊</w:t>
      </w:r>
      <w:r w:rsidRPr="001221B9">
        <w:rPr>
          <w:rFonts w:asciiTheme="minorEastAsia" w:eastAsiaTheme="minorEastAsia"/>
        </w:rPr>
        <w:t>羸，倫為翻。</w:t>
      </w:r>
      <w:r w:rsidRPr="00101E55">
        <w:rPr>
          <w:rStyle w:val="01Text"/>
          <w:rFonts w:asciiTheme="minorEastAsia" w:eastAsiaTheme="minorEastAsia"/>
          <w:sz w:val="21"/>
        </w:rPr>
        <w:t>過祁州城下，</w:t>
      </w:r>
      <w:r w:rsidRPr="001221B9">
        <w:rPr>
          <w:rFonts w:asciiTheme="minorEastAsia" w:eastAsiaTheme="minorEastAsia"/>
        </w:rPr>
        <w:t>以誘城中也。</w:t>
      </w:r>
      <w:r w:rsidRPr="00101E55">
        <w:rPr>
          <w:rStyle w:val="01Text"/>
          <w:rFonts w:asciiTheme="minorEastAsia" w:eastAsiaTheme="minorEastAsia"/>
          <w:sz w:val="21"/>
        </w:rPr>
        <w:t>刺史下邳沈斌出兵擊之；</w:t>
      </w:r>
      <w:r w:rsidRPr="001221B9">
        <w:rPr>
          <w:rFonts w:asciiTheme="minorEastAsia" w:eastAsiaTheme="minorEastAsia"/>
        </w:rPr>
        <w:t>斌，悲巾翻。</w:t>
      </w:r>
      <w:r w:rsidRPr="00101E55">
        <w:rPr>
          <w:rStyle w:val="01Text"/>
          <w:rFonts w:asciiTheme="minorEastAsia" w:eastAsiaTheme="minorEastAsia"/>
          <w:sz w:val="21"/>
        </w:rPr>
        <w:t>契丹以精騎奪其城門，州兵不得還。</w:t>
      </w:r>
      <w:r w:rsidRPr="001221B9">
        <w:rPr>
          <w:rFonts w:asciiTheme="minorEastAsia" w:eastAsiaTheme="minorEastAsia"/>
        </w:rPr>
        <w:t>還，從宣翻。</w:t>
      </w:r>
      <w:r w:rsidRPr="00101E55">
        <w:rPr>
          <w:rStyle w:val="01Text"/>
          <w:rFonts w:asciiTheme="minorEastAsia" w:eastAsiaTheme="minorEastAsia"/>
          <w:sz w:val="21"/>
        </w:rPr>
        <w:t>趙延壽知城中無餘兵，引契丹急攻之；斌在上，</w:t>
      </w:r>
      <w:r w:rsidR="000F1B0C">
        <w:rPr>
          <w:rFonts w:asciiTheme="minorEastAsia" w:eastAsiaTheme="minorEastAsia"/>
        </w:rPr>
        <w:t>「</w:t>
      </w:r>
      <w:r w:rsidRPr="001221B9">
        <w:rPr>
          <w:rFonts w:asciiTheme="minorEastAsia" w:eastAsiaTheme="minorEastAsia"/>
        </w:rPr>
        <w:t>在</w:t>
      </w:r>
      <w:r w:rsidR="000F1B0C">
        <w:rPr>
          <w:rFonts w:asciiTheme="minorEastAsia" w:eastAsiaTheme="minorEastAsia"/>
        </w:rPr>
        <w:t>」</w:t>
      </w:r>
      <w:r w:rsidRPr="001221B9">
        <w:rPr>
          <w:rFonts w:asciiTheme="minorEastAsia" w:eastAsiaTheme="minorEastAsia"/>
        </w:rPr>
        <w:t>字之下，當逸</w:t>
      </w:r>
      <w:r w:rsidR="000F1B0C">
        <w:rPr>
          <w:rFonts w:asciiTheme="minorEastAsia" w:eastAsiaTheme="minorEastAsia"/>
        </w:rPr>
        <w:t>「</w:t>
      </w:r>
      <w:r w:rsidRPr="001221B9">
        <w:rPr>
          <w:rFonts w:asciiTheme="minorEastAsia" w:eastAsiaTheme="minorEastAsia"/>
        </w:rPr>
        <w:t>城</w:t>
      </w:r>
      <w:r w:rsidR="000F1B0C">
        <w:rPr>
          <w:rFonts w:asciiTheme="minorEastAsia" w:eastAsiaTheme="minorEastAsia"/>
        </w:rPr>
        <w:t>」</w:t>
      </w:r>
      <w:r w:rsidRPr="001221B9">
        <w:rPr>
          <w:rFonts w:asciiTheme="minorEastAsia" w:eastAsiaTheme="minorEastAsia"/>
        </w:rPr>
        <w:t>字。</w:t>
      </w:r>
      <w:r w:rsidRPr="00101E55">
        <w:rPr>
          <w:rStyle w:val="01Text"/>
          <w:rFonts w:asciiTheme="minorEastAsia" w:eastAsiaTheme="minorEastAsia"/>
          <w:sz w:val="21"/>
        </w:rPr>
        <w:t>延壽語之曰︰</w:t>
      </w:r>
      <w:r w:rsidR="000F1B0C">
        <w:rPr>
          <w:rStyle w:val="01Text"/>
          <w:rFonts w:asciiTheme="minorEastAsia" w:eastAsiaTheme="minorEastAsia"/>
          <w:sz w:val="21"/>
        </w:rPr>
        <w:t>「</w:t>
      </w:r>
      <w:r w:rsidRPr="00101E55">
        <w:rPr>
          <w:rStyle w:val="01Text"/>
          <w:rFonts w:asciiTheme="minorEastAsia" w:eastAsiaTheme="minorEastAsia"/>
          <w:sz w:val="21"/>
        </w:rPr>
        <w:t>沈使君，吾之故人。</w:t>
      </w:r>
      <w:r w:rsidR="000F1B0C">
        <w:rPr>
          <w:rStyle w:val="01Text"/>
          <w:rFonts w:asciiTheme="minorEastAsia" w:eastAsiaTheme="minorEastAsia"/>
          <w:sz w:val="21"/>
        </w:rPr>
        <w:t>『</w:t>
      </w:r>
      <w:r w:rsidRPr="00101E55">
        <w:rPr>
          <w:rStyle w:val="01Text"/>
          <w:rFonts w:asciiTheme="minorEastAsia" w:eastAsiaTheme="minorEastAsia"/>
          <w:sz w:val="21"/>
        </w:rPr>
        <w:t>擇禍莫若輕</w:t>
      </w:r>
      <w:r w:rsidR="000F1B0C">
        <w:rPr>
          <w:rStyle w:val="01Text"/>
          <w:rFonts w:asciiTheme="minorEastAsia" w:eastAsiaTheme="minorEastAsia"/>
          <w:sz w:val="21"/>
        </w:rPr>
        <w:t>』</w:t>
      </w:r>
      <w:r w:rsidRPr="00101E55">
        <w:rPr>
          <w:rStyle w:val="01Text"/>
          <w:rFonts w:asciiTheme="minorEastAsia" w:eastAsiaTheme="minorEastAsia"/>
          <w:sz w:val="21"/>
        </w:rPr>
        <w:t>，</w:t>
      </w:r>
      <w:r w:rsidRPr="001221B9">
        <w:rPr>
          <w:rFonts w:asciiTheme="minorEastAsia" w:eastAsiaTheme="minorEastAsia"/>
        </w:rPr>
        <w:t>語，牛倨翻。</w:t>
      </w:r>
      <w:r w:rsidR="000F1B0C">
        <w:rPr>
          <w:rFonts w:asciiTheme="minorEastAsia" w:eastAsiaTheme="minorEastAsia"/>
        </w:rPr>
        <w:t>「</w:t>
      </w:r>
      <w:r w:rsidRPr="001221B9">
        <w:rPr>
          <w:rFonts w:asciiTheme="minorEastAsia" w:eastAsiaTheme="minorEastAsia"/>
        </w:rPr>
        <w:t>擇禍莫若輕</w:t>
      </w:r>
      <w:r w:rsidR="000F1B0C">
        <w:rPr>
          <w:rFonts w:asciiTheme="minorEastAsia" w:eastAsiaTheme="minorEastAsia"/>
        </w:rPr>
        <w:t>」</w:t>
      </w:r>
      <w:r w:rsidRPr="001221B9">
        <w:rPr>
          <w:rFonts w:asciiTheme="minorEastAsia" w:eastAsiaTheme="minorEastAsia"/>
        </w:rPr>
        <w:t>，引文子之言。</w:t>
      </w:r>
      <w:r w:rsidRPr="00101E55">
        <w:rPr>
          <w:rStyle w:val="01Text"/>
          <w:rFonts w:asciiTheme="minorEastAsia" w:eastAsiaTheme="minorEastAsia"/>
          <w:sz w:val="21"/>
        </w:rPr>
        <w:t>何不早降！</w:t>
      </w:r>
      <w:r w:rsidR="000F1B0C">
        <w:rPr>
          <w:rStyle w:val="01Text"/>
          <w:rFonts w:asciiTheme="minorEastAsia" w:eastAsiaTheme="minorEastAsia"/>
          <w:sz w:val="21"/>
        </w:rPr>
        <w:t>」</w:t>
      </w:r>
      <w:r w:rsidRPr="00101E55">
        <w:rPr>
          <w:rStyle w:val="01Text"/>
          <w:rFonts w:asciiTheme="minorEastAsia" w:eastAsiaTheme="minorEastAsia"/>
          <w:sz w:val="21"/>
        </w:rPr>
        <w:t>斌曰︰</w:t>
      </w:r>
      <w:r w:rsidR="000F1B0C">
        <w:rPr>
          <w:rStyle w:val="01Text"/>
          <w:rFonts w:asciiTheme="minorEastAsia" w:eastAsiaTheme="minorEastAsia"/>
          <w:sz w:val="21"/>
        </w:rPr>
        <w:t>「</w:t>
      </w:r>
      <w:r w:rsidRPr="00101E55">
        <w:rPr>
          <w:rStyle w:val="01Text"/>
          <w:rFonts w:asciiTheme="minorEastAsia" w:eastAsiaTheme="minorEastAsia"/>
          <w:sz w:val="21"/>
        </w:rPr>
        <w:t>侍中父子失計陷身虜庭，</w:t>
      </w:r>
      <w:r w:rsidRPr="001221B9">
        <w:rPr>
          <w:rFonts w:asciiTheme="minorEastAsia" w:eastAsiaTheme="minorEastAsia"/>
        </w:rPr>
        <w:t>言趙延壽與其父德鈞，不能救張敬達，邀契丹求帝中國，玩寇致禍，並為俘虜也。趙延壽聞斌言，尚欲復求帝乎！陷身事見二百八十卷高祖天福元年。趙延壽在唐時加侍中，沈斌稱其舊官。</w:t>
      </w:r>
      <w:r w:rsidRPr="00101E55">
        <w:rPr>
          <w:rStyle w:val="01Text"/>
          <w:rFonts w:asciiTheme="minorEastAsia" w:eastAsiaTheme="minorEastAsia"/>
          <w:sz w:val="21"/>
        </w:rPr>
        <w:t>忍帥犬羊以殘父母之邦；</w:t>
      </w:r>
      <w:r w:rsidRPr="001221B9">
        <w:rPr>
          <w:rFonts w:asciiTheme="minorEastAsia" w:eastAsiaTheme="minorEastAsia"/>
        </w:rPr>
        <w:t>帥，讀曰率。</w:t>
      </w:r>
      <w:r w:rsidRPr="00101E55">
        <w:rPr>
          <w:rStyle w:val="01Text"/>
          <w:rFonts w:asciiTheme="minorEastAsia" w:eastAsiaTheme="minorEastAsia"/>
          <w:sz w:val="21"/>
        </w:rPr>
        <w:t>不自愧恥，更有驕色，何哉！沈斌弓折矢盡，寧為國家死耳，</w:t>
      </w:r>
      <w:r w:rsidRPr="001221B9">
        <w:rPr>
          <w:rFonts w:asciiTheme="minorEastAsia" w:eastAsiaTheme="minorEastAsia"/>
        </w:rPr>
        <w:t>折，而設翻。為，于偽翻。</w:t>
      </w:r>
      <w:r w:rsidRPr="00101E55">
        <w:rPr>
          <w:rStyle w:val="01Text"/>
          <w:rFonts w:asciiTheme="minorEastAsia" w:eastAsiaTheme="minorEastAsia"/>
          <w:sz w:val="21"/>
        </w:rPr>
        <w:t>終不效公所為！</w:t>
      </w:r>
      <w:r w:rsidR="000F1B0C">
        <w:rPr>
          <w:rStyle w:val="01Text"/>
          <w:rFonts w:asciiTheme="minorEastAsia" w:eastAsiaTheme="minorEastAsia"/>
          <w:sz w:val="21"/>
        </w:rPr>
        <w:t>」</w:t>
      </w:r>
      <w:r w:rsidRPr="00101E55">
        <w:rPr>
          <w:rStyle w:val="01Text"/>
          <w:rFonts w:asciiTheme="minorEastAsia" w:eastAsiaTheme="minorEastAsia"/>
          <w:sz w:val="21"/>
        </w:rPr>
        <w:t>明日，城陷，斌自殺。</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丙戌，詔北面行營都招討使杜威以本道兵會馬全節等進軍。</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端明殿學士、戶部侍郞馮玉，宣徽北院使、權侍衞馬步都虞候太原李彥韜，皆挾恩用事，惡中書令桑維翰，數毀之。</w:t>
      </w:r>
      <w:r w:rsidR="00934453" w:rsidRPr="001221B9">
        <w:rPr>
          <w:rStyle w:val="00Text"/>
          <w:rFonts w:asciiTheme="minorEastAsia"/>
        </w:rPr>
        <w:t>惡，烏路翻。數，所角翻。</w:t>
      </w:r>
      <w:r w:rsidR="00934453" w:rsidRPr="001221B9">
        <w:rPr>
          <w:rFonts w:asciiTheme="minorEastAsia"/>
        </w:rPr>
        <w:t>帝欲罷維翰政事，李崧、劉昫固諫而止。維翰知之，請以玉為樞密副使，玉殊不平。丙申，中旨以玉為戶部尚書、樞密使，以分維翰之權。</w:t>
      </w:r>
      <w:r w:rsidR="00934453" w:rsidRPr="001221B9">
        <w:rPr>
          <w:rStyle w:val="00Text"/>
          <w:rFonts w:asciiTheme="minorEastAsia"/>
        </w:rPr>
        <w:t>馮玉以后兄進，故旨由中出。詩云︰婦有長舌，維厲之階，信矣！</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彥韜少事閻寶，</w:t>
      </w:r>
      <w:r w:rsidRPr="001221B9">
        <w:rPr>
          <w:rFonts w:asciiTheme="minorEastAsia" w:eastAsiaTheme="minorEastAsia"/>
        </w:rPr>
        <w:t>少，詩照翻。</w:t>
      </w:r>
      <w:r w:rsidRPr="00101E55">
        <w:rPr>
          <w:rStyle w:val="01Text"/>
          <w:rFonts w:asciiTheme="minorEastAsia" w:eastAsiaTheme="minorEastAsia"/>
          <w:sz w:val="21"/>
        </w:rPr>
        <w:t>為僕夫，後隸高祖帳下。高祖自太原南下，留彥韜侍帝，為腹心，</w:t>
      </w:r>
      <w:r w:rsidRPr="001221B9">
        <w:rPr>
          <w:rFonts w:asciiTheme="minorEastAsia" w:eastAsiaTheme="minorEastAsia"/>
        </w:rPr>
        <w:t>高祖留帝守太原，見二百八十卷天福元年。</w:t>
      </w:r>
      <w:r w:rsidRPr="00101E55">
        <w:rPr>
          <w:rStyle w:val="01Text"/>
          <w:rFonts w:asciiTheme="minorEastAsia" w:eastAsiaTheme="minorEastAsia"/>
          <w:sz w:val="21"/>
        </w:rPr>
        <w:t>由是有寵。性纖巧，與嬖幸相結，以蔽帝耳目；帝委信之，至於升黜將相，亦得預議。常謂人曰︰</w:t>
      </w:r>
      <w:r w:rsidR="000F1B0C">
        <w:rPr>
          <w:rStyle w:val="01Text"/>
          <w:rFonts w:asciiTheme="minorEastAsia" w:eastAsiaTheme="minorEastAsia"/>
          <w:sz w:val="21"/>
        </w:rPr>
        <w:t>「</w:t>
      </w:r>
      <w:r w:rsidRPr="00101E55">
        <w:rPr>
          <w:rStyle w:val="01Text"/>
          <w:rFonts w:asciiTheme="minorEastAsia" w:eastAsiaTheme="minorEastAsia"/>
          <w:sz w:val="21"/>
        </w:rPr>
        <w:t>吾不知朝廷設文官何所用，且欲澄汰，徐當盡去之。</w:t>
      </w:r>
      <w:r w:rsidR="000F1B0C">
        <w:rPr>
          <w:rStyle w:val="01Text"/>
          <w:rFonts w:asciiTheme="minorEastAsia" w:eastAsiaTheme="minorEastAsia"/>
          <w:sz w:val="21"/>
        </w:rPr>
        <w:t>」</w:t>
      </w:r>
      <w:r w:rsidRPr="001221B9">
        <w:rPr>
          <w:rFonts w:asciiTheme="minorEastAsia" w:eastAsiaTheme="minorEastAsia"/>
        </w:rPr>
        <w:t>去，音羌呂翻。嗚呼！此等氣習，自唐劉蕡已為文宗言之。李彥韜、史弘肇，當右武之世，張其氣而奮其舌，以其人品，夫何足責，然非有國者之福也。雖然，吾黨亦有過焉，盍亦反其本矣！</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唐查文徽表求益兵，唐主以天威都虞候何敬洙為建州行營招討馬步都指揮使，將軍祖全恩為應援使，姚鳳為都監，</w:t>
      </w:r>
      <w:r w:rsidR="00934453" w:rsidRPr="001221B9">
        <w:rPr>
          <w:rStyle w:val="00Text"/>
          <w:rFonts w:asciiTheme="minorEastAsia"/>
        </w:rPr>
        <w:t>監，工銜翻。</w:t>
      </w:r>
      <w:r w:rsidR="00934453" w:rsidRPr="001221B9">
        <w:rPr>
          <w:rFonts w:asciiTheme="minorEastAsia"/>
        </w:rPr>
        <w:t>將兵數千會攻建州，自崇安進屯赤嶺。</w:t>
      </w:r>
      <w:r w:rsidR="00934453" w:rsidRPr="001221B9">
        <w:rPr>
          <w:rStyle w:val="00Text"/>
          <w:rFonts w:asciiTheme="minorEastAsia"/>
        </w:rPr>
        <w:t>九域志︰建州有崇安縣，在州北二百五十里，亦王氏所置也。宋白曰︰崇安埸本建陽縣東北三里，南唐保大九年割為場，蓋宋方置縣也。</w:t>
      </w:r>
      <w:r w:rsidR="00934453" w:rsidRPr="001221B9">
        <w:rPr>
          <w:rFonts w:asciiTheme="minorEastAsia"/>
        </w:rPr>
        <w:t>閩主延政遣僕射楊思恭、統軍使陳望將兵萬人拒之，列柵水南，旬餘不戰，唐人不敢逼。</w:t>
      </w:r>
    </w:p>
    <w:p w:rsidR="00934453" w:rsidRPr="001221B9" w:rsidRDefault="00934453" w:rsidP="00DF5A42">
      <w:pPr>
        <w:rPr>
          <w:rFonts w:asciiTheme="minorEastAsia"/>
        </w:rPr>
      </w:pPr>
      <w:r w:rsidRPr="001221B9">
        <w:rPr>
          <w:rFonts w:asciiTheme="minorEastAsia"/>
        </w:rPr>
        <w:t>思恭以延政之命督望戰。望曰︰</w:t>
      </w:r>
      <w:r w:rsidR="000F1B0C">
        <w:rPr>
          <w:rFonts w:asciiTheme="minorEastAsia"/>
        </w:rPr>
        <w:t>「</w:t>
      </w:r>
      <w:r w:rsidRPr="001221B9">
        <w:rPr>
          <w:rFonts w:asciiTheme="minorEastAsia"/>
        </w:rPr>
        <w:t>江、淮兵精，其將習武事。國之安危，繫此一舉，不可不萬全而後動。</w:t>
      </w:r>
      <w:r w:rsidR="000F1B0C">
        <w:rPr>
          <w:rFonts w:asciiTheme="minorEastAsia"/>
        </w:rPr>
        <w:t>」</w:t>
      </w:r>
      <w:r w:rsidRPr="001221B9">
        <w:rPr>
          <w:rFonts w:asciiTheme="minorEastAsia"/>
        </w:rPr>
        <w:t>思恭怒曰︰</w:t>
      </w:r>
      <w:r w:rsidR="000F1B0C">
        <w:rPr>
          <w:rFonts w:asciiTheme="minorEastAsia"/>
        </w:rPr>
        <w:t>「</w:t>
      </w:r>
      <w:r w:rsidRPr="001221B9">
        <w:rPr>
          <w:rFonts w:asciiTheme="minorEastAsia"/>
        </w:rPr>
        <w:t>唐兵深侵，陛下寢不交睫，</w:t>
      </w:r>
      <w:r w:rsidRPr="001221B9">
        <w:rPr>
          <w:rStyle w:val="00Text"/>
          <w:rFonts w:asciiTheme="minorEastAsia"/>
        </w:rPr>
        <w:t>睫，卽涉翻。</w:t>
      </w:r>
      <w:r w:rsidRPr="001221B9">
        <w:rPr>
          <w:rFonts w:asciiTheme="minorEastAsia"/>
        </w:rPr>
        <w:t>委之將軍。今唐兵不出數千，將軍擁衆萬餘，不乘其未定而擊之，有如唐兵懼而自退，將軍何面目以見陛下乎！</w:t>
      </w:r>
      <w:r w:rsidR="000F1B0C">
        <w:rPr>
          <w:rFonts w:asciiTheme="minorEastAsia"/>
        </w:rPr>
        <w:t>」</w:t>
      </w:r>
      <w:r w:rsidRPr="001221B9">
        <w:rPr>
          <w:rStyle w:val="00Text"/>
          <w:rFonts w:asciiTheme="minorEastAsia"/>
        </w:rPr>
        <w:t>楊思恭急於破敵以為功，不知一跌而危國也。</w:t>
      </w:r>
      <w:r w:rsidRPr="001221B9">
        <w:rPr>
          <w:rFonts w:asciiTheme="minorEastAsia"/>
        </w:rPr>
        <w:t>望不得已，引兵涉水與唐戰。全恩等大兵當其前，使奇兵出其後，大破之。望死，思恭僅以身免。</w:t>
      </w:r>
      <w:r w:rsidRPr="001221B9">
        <w:rPr>
          <w:rStyle w:val="00Text"/>
          <w:rFonts w:asciiTheme="minorEastAsia"/>
        </w:rPr>
        <w:t>亡閩者，楊思恭也；然其所以亡閩者，不在於此戰，而在於得楊剝皮之名。</w:t>
      </w:r>
    </w:p>
    <w:p w:rsidR="00934453" w:rsidRPr="001221B9" w:rsidRDefault="00934453" w:rsidP="00DF5A42">
      <w:pPr>
        <w:rPr>
          <w:rFonts w:asciiTheme="minorEastAsia"/>
        </w:rPr>
      </w:pPr>
      <w:r w:rsidRPr="001221B9">
        <w:rPr>
          <w:rFonts w:asciiTheme="minorEastAsia"/>
        </w:rPr>
        <w:t>延政大懼，嬰城自守，召董思安、王忠順，使將泉州兵五千詣建州，分守要害。</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初，高祖置德清軍於故澶州城，</w:t>
      </w:r>
      <w:r w:rsidR="00934453" w:rsidRPr="001221B9">
        <w:rPr>
          <w:rStyle w:val="00Text"/>
          <w:rFonts w:asciiTheme="minorEastAsia"/>
        </w:rPr>
        <w:t>澶州本治頓丘，天福三年，徙澶州於德勝，幷頓丘徙焉。九域志︰澶州清豐縣有舊州鎭，卽置德清軍之地。置德清軍，將以接澶、魏聲援，然城池未固也。</w:t>
      </w:r>
      <w:r w:rsidR="00934453" w:rsidRPr="001221B9">
        <w:rPr>
          <w:rFonts w:asciiTheme="minorEastAsia"/>
        </w:rPr>
        <w:t>及契丹入寇，澶州、鄴都之間，城戍俱陷。議者以為澶州、鄴都相去五十里，宜於中塗築城以應接南北，從之。三月，戊戌，更築德清軍城，合德清、南樂之民以實之。</w:t>
      </w:r>
      <w:r w:rsidR="00934453" w:rsidRPr="001221B9">
        <w:rPr>
          <w:rStyle w:val="00Text"/>
          <w:rFonts w:asciiTheme="minorEastAsia"/>
        </w:rPr>
        <w:t>樂，音洛。</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初，光州人李仁達，仕閩為元從指揮使，</w:t>
      </w:r>
      <w:r w:rsidR="00934453" w:rsidRPr="001221B9">
        <w:rPr>
          <w:rFonts w:asciiTheme="minorEastAsia" w:eastAsiaTheme="minorEastAsia"/>
        </w:rPr>
        <w:t>王潮兄弟本光州人，乘唐末之亂，割據閩中；其後兵多光州人。今福州人多能自言其上世出於浮光者。從，才用翻。</w:t>
      </w:r>
      <w:r w:rsidR="00934453" w:rsidRPr="00101E55">
        <w:rPr>
          <w:rStyle w:val="01Text"/>
          <w:rFonts w:asciiTheme="minorEastAsia" w:eastAsiaTheme="minorEastAsia"/>
          <w:sz w:val="21"/>
        </w:rPr>
        <w:t>十五年不遷職。閩主曦之世，叛奔建州，閩主延政以為將。</w:t>
      </w:r>
      <w:r w:rsidR="00934453" w:rsidRPr="001221B9">
        <w:rPr>
          <w:rFonts w:asciiTheme="minorEastAsia" w:eastAsiaTheme="minorEastAsia"/>
        </w:rPr>
        <w:t>是時王延政國號殷。</w:t>
      </w:r>
      <w:r w:rsidR="00934453" w:rsidRPr="00101E55">
        <w:rPr>
          <w:rStyle w:val="01Text"/>
          <w:rFonts w:asciiTheme="minorEastAsia" w:eastAsiaTheme="minorEastAsia"/>
          <w:sz w:val="21"/>
        </w:rPr>
        <w:t>及朱文進弒曦，</w:t>
      </w:r>
      <w:r w:rsidR="00934453" w:rsidRPr="001221B9">
        <w:rPr>
          <w:rFonts w:asciiTheme="minorEastAsia" w:eastAsiaTheme="minorEastAsia"/>
        </w:rPr>
        <w:t>事見去年三月。</w:t>
      </w:r>
      <w:r w:rsidR="00934453" w:rsidRPr="00101E55">
        <w:rPr>
          <w:rStyle w:val="01Text"/>
          <w:rFonts w:asciiTheme="minorEastAsia" w:eastAsiaTheme="minorEastAsia"/>
          <w:sz w:val="21"/>
        </w:rPr>
        <w:t>復叛奔福州，陳取建州之策。文進惡其反覆，黜居福清。</w:t>
      </w:r>
      <w:r w:rsidR="00934453" w:rsidRPr="001221B9">
        <w:rPr>
          <w:rFonts w:asciiTheme="minorEastAsia" w:eastAsiaTheme="minorEastAsia"/>
        </w:rPr>
        <w:t>九域志︰福州有福清縣，在州東南一百七十七里，王氏所置也。宋白曰︰福清本閩縣地，唐聖曆元年，析閩縣東南之地置萬安縣，天寶元年，改為福唐縣，朱梁改永昌縣，晉天福初改南臺縣，尋改為福清縣。</w:t>
      </w:r>
      <w:r w:rsidR="00934453" w:rsidRPr="00101E55">
        <w:rPr>
          <w:rStyle w:val="01Text"/>
          <w:rFonts w:asciiTheme="minorEastAsia" w:eastAsiaTheme="minorEastAsia"/>
          <w:sz w:val="21"/>
        </w:rPr>
        <w:t>浦</w:t>
      </w:r>
      <w:r w:rsidR="000F1B0C">
        <w:rPr>
          <w:rFonts w:asciiTheme="minorEastAsia" w:eastAsiaTheme="minorEastAsia"/>
        </w:rPr>
        <w:t>『</w:t>
      </w:r>
      <w:r w:rsidR="00934453" w:rsidRPr="001221B9">
        <w:rPr>
          <w:rFonts w:asciiTheme="minorEastAsia" w:eastAsiaTheme="minorEastAsia"/>
        </w:rPr>
        <w:t>張︰</w:t>
      </w:r>
      <w:r w:rsidR="000F1B0C">
        <w:rPr>
          <w:rFonts w:asciiTheme="minorEastAsia" w:eastAsiaTheme="minorEastAsia"/>
        </w:rPr>
        <w:t>「</w:t>
      </w:r>
      <w:r w:rsidR="00934453" w:rsidRPr="001221B9">
        <w:rPr>
          <w:rFonts w:asciiTheme="minorEastAsia" w:eastAsiaTheme="minorEastAsia"/>
        </w:rPr>
        <w:t>浦</w:t>
      </w:r>
      <w:r w:rsidR="000F1B0C">
        <w:rPr>
          <w:rFonts w:asciiTheme="minorEastAsia" w:eastAsiaTheme="minorEastAsia"/>
        </w:rPr>
        <w:t>」</w:t>
      </w:r>
      <w:r w:rsidR="00934453" w:rsidRPr="001221B9">
        <w:rPr>
          <w:rFonts w:asciiTheme="minorEastAsia" w:eastAsiaTheme="minorEastAsia"/>
        </w:rPr>
        <w:t>上脫</w:t>
      </w:r>
      <w:r w:rsidR="000F1B0C">
        <w:rPr>
          <w:rFonts w:asciiTheme="minorEastAsia" w:eastAsiaTheme="minorEastAsia"/>
        </w:rPr>
        <w:t>「</w:t>
      </w:r>
      <w:r w:rsidR="00934453" w:rsidRPr="001221B9">
        <w:rPr>
          <w:rFonts w:asciiTheme="minorEastAsia" w:eastAsiaTheme="minorEastAsia"/>
        </w:rPr>
        <w:t>先是</w:t>
      </w:r>
      <w:r w:rsidR="000F1B0C">
        <w:rPr>
          <w:rFonts w:asciiTheme="minorEastAsia" w:eastAsiaTheme="minorEastAsia"/>
        </w:rPr>
        <w:t>」</w:t>
      </w:r>
      <w:r w:rsidR="00934453" w:rsidRPr="001221B9">
        <w:rPr>
          <w:rFonts w:asciiTheme="minorEastAsia" w:eastAsiaTheme="minorEastAsia"/>
        </w:rPr>
        <w:t>二字。</w:t>
      </w:r>
      <w:r w:rsidR="000F1B0C">
        <w:rPr>
          <w:rFonts w:asciiTheme="minorEastAsia" w:eastAsiaTheme="minorEastAsia"/>
        </w:rPr>
        <w:t>』</w:t>
      </w:r>
      <w:r w:rsidR="00934453" w:rsidRPr="00101E55">
        <w:rPr>
          <w:rStyle w:val="01Text"/>
          <w:rFonts w:asciiTheme="minorEastAsia" w:eastAsiaTheme="minorEastAsia"/>
          <w:sz w:val="21"/>
        </w:rPr>
        <w:t>城人陳繼珣，</w:t>
      </w:r>
      <w:r w:rsidR="00934453" w:rsidRPr="001221B9">
        <w:rPr>
          <w:rFonts w:asciiTheme="minorEastAsia" w:eastAsiaTheme="minorEastAsia"/>
        </w:rPr>
        <w:t>新唐書</w:t>
      </w:r>
      <w:r w:rsidR="00934453" w:rsidRPr="001221B9">
        <w:rPr>
          <w:rFonts w:asciiTheme="minorEastAsia" w:eastAsiaTheme="minorEastAsia"/>
        </w:rPr>
        <w:t>·</w:t>
      </w:r>
      <w:r w:rsidR="00934453" w:rsidRPr="001221B9">
        <w:rPr>
          <w:rFonts w:asciiTheme="minorEastAsia" w:eastAsiaTheme="minorEastAsia"/>
        </w:rPr>
        <w:t>地理志︰浦城縣，本名吳興，唐武德初，改為唐興，天寶元年，更名浦城，屬建州。九域志︰浦城縣在建州東北三百三十里。宋白曰︰城臨柘浦，故曰浦城。</w:t>
      </w:r>
      <w:r w:rsidR="00934453" w:rsidRPr="00101E55">
        <w:rPr>
          <w:rStyle w:val="01Text"/>
          <w:rFonts w:asciiTheme="minorEastAsia" w:eastAsiaTheme="minorEastAsia"/>
          <w:sz w:val="21"/>
        </w:rPr>
        <w:t>亦叛閩主延政奔福州，為曦畫策取建州，</w:t>
      </w:r>
      <w:r w:rsidR="00934453" w:rsidRPr="001221B9">
        <w:rPr>
          <w:rFonts w:asciiTheme="minorEastAsia" w:eastAsiaTheme="minorEastAsia"/>
        </w:rPr>
        <w:t>為，于偽翻。</w:t>
      </w:r>
      <w:r w:rsidR="00934453" w:rsidRPr="00101E55">
        <w:rPr>
          <w:rStyle w:val="01Text"/>
          <w:rFonts w:asciiTheme="minorEastAsia" w:eastAsiaTheme="minorEastAsia"/>
          <w:sz w:val="21"/>
        </w:rPr>
        <w:t>曦以為著作郞。及延政得福州，二人皆不自安。</w:t>
      </w:r>
    </w:p>
    <w:p w:rsidR="00934453" w:rsidRPr="001221B9" w:rsidRDefault="00934453" w:rsidP="00DF5A42">
      <w:pPr>
        <w:rPr>
          <w:rFonts w:asciiTheme="minorEastAsia"/>
        </w:rPr>
      </w:pPr>
      <w:r w:rsidRPr="001221B9">
        <w:rPr>
          <w:rFonts w:asciiTheme="minorEastAsia"/>
        </w:rPr>
        <w:t>王繼昌闇弱嗜酒，不恤將士，將士多怨。仁達潛入福州，</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州</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與繼珣</w:t>
      </w:r>
      <w:r w:rsidR="000F1B0C">
        <w:rPr>
          <w:rStyle w:val="00Text"/>
          <w:rFonts w:asciiTheme="minorEastAsia"/>
        </w:rPr>
        <w:t>」</w:t>
      </w:r>
      <w:r w:rsidRPr="001221B9">
        <w:rPr>
          <w:rStyle w:val="00Text"/>
          <w:rFonts w:asciiTheme="minorEastAsia"/>
        </w:rPr>
        <w:t>三字；乙十一行本同；孔本同；張校同。</w:t>
      </w:r>
      <w:r w:rsidR="000F1B0C">
        <w:rPr>
          <w:rStyle w:val="00Text"/>
          <w:rFonts w:asciiTheme="minorEastAsia"/>
        </w:rPr>
        <w:t>』</w:t>
      </w:r>
      <w:r w:rsidRPr="001221B9">
        <w:rPr>
          <w:rFonts w:asciiTheme="minorEastAsia"/>
        </w:rPr>
        <w:t>說黃仁諷曰︰</w:t>
      </w:r>
      <w:r w:rsidRPr="001221B9">
        <w:rPr>
          <w:rStyle w:val="00Text"/>
          <w:rFonts w:asciiTheme="minorEastAsia"/>
        </w:rPr>
        <w:t>說，式芮翻。</w:t>
      </w:r>
      <w:r w:rsidR="000F1B0C">
        <w:rPr>
          <w:rFonts w:asciiTheme="minorEastAsia"/>
        </w:rPr>
        <w:t>「</w:t>
      </w:r>
      <w:r w:rsidRPr="001221B9">
        <w:rPr>
          <w:rFonts w:asciiTheme="minorEastAsia"/>
        </w:rPr>
        <w:t>今唐兵乘勝，建州孤危。富沙王不能保建州，安能保福州！昔王潮兄弟，光山布衣耳，取福建如反掌。</w:t>
      </w:r>
      <w:r w:rsidRPr="001221B9">
        <w:rPr>
          <w:rStyle w:val="00Text"/>
          <w:rFonts w:asciiTheme="minorEastAsia"/>
        </w:rPr>
        <w:t>事見唐紀。</w:t>
      </w:r>
      <w:r w:rsidRPr="001221B9">
        <w:rPr>
          <w:rFonts w:asciiTheme="minorEastAsia"/>
        </w:rPr>
        <w:t>況吾輩乘此機會，自圖富貴，何患不如彼乎！</w:t>
      </w:r>
      <w:r w:rsidR="000F1B0C">
        <w:rPr>
          <w:rFonts w:asciiTheme="minorEastAsia"/>
        </w:rPr>
        <w:t>」</w:t>
      </w:r>
      <w:r w:rsidRPr="001221B9">
        <w:rPr>
          <w:rFonts w:asciiTheme="minorEastAsia"/>
        </w:rPr>
        <w:t>仁諷然之。是夕，仁達等引甲士突入府舍，殺繼昌及吳成義。</w:t>
      </w:r>
      <w:r w:rsidRPr="001221B9">
        <w:rPr>
          <w:rStyle w:val="00Text"/>
          <w:rFonts w:asciiTheme="minorEastAsia"/>
        </w:rPr>
        <w:t>考異曰︰閩中實錄、閩王列傳、九國志，皆云四月殺繼昌。今從十國紀年。</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仁達欲自立，恐衆心未服，以雪峯寺僧卓巖明素為衆所重，</w:t>
      </w:r>
      <w:r w:rsidRPr="001221B9">
        <w:rPr>
          <w:rFonts w:asciiTheme="minorEastAsia" w:eastAsiaTheme="minorEastAsia"/>
        </w:rPr>
        <w:t>雪峯在福州候官縣西百餘里。</w:t>
      </w:r>
      <w:r w:rsidRPr="00101E55">
        <w:rPr>
          <w:rStyle w:val="01Text"/>
          <w:rFonts w:asciiTheme="minorEastAsia" w:eastAsiaTheme="minorEastAsia"/>
          <w:sz w:val="21"/>
        </w:rPr>
        <w:t>乃言︰</w:t>
      </w:r>
      <w:r w:rsidR="000F1B0C">
        <w:rPr>
          <w:rStyle w:val="01Text"/>
          <w:rFonts w:asciiTheme="minorEastAsia" w:eastAsiaTheme="minorEastAsia"/>
          <w:sz w:val="21"/>
        </w:rPr>
        <w:t>「</w:t>
      </w:r>
      <w:r w:rsidRPr="00101E55">
        <w:rPr>
          <w:rStyle w:val="01Text"/>
          <w:rFonts w:asciiTheme="minorEastAsia" w:eastAsiaTheme="minorEastAsia"/>
          <w:sz w:val="21"/>
        </w:rPr>
        <w:t>此僧目重瞳子，手垂過膝，</w:t>
      </w:r>
      <w:r w:rsidRPr="001221B9">
        <w:rPr>
          <w:rFonts w:asciiTheme="minorEastAsia" w:eastAsiaTheme="minorEastAsia"/>
        </w:rPr>
        <w:t>重，直龍翻。瞳，音同。過，音戈。</w:t>
      </w:r>
      <w:r w:rsidRPr="00101E55">
        <w:rPr>
          <w:rStyle w:val="01Text"/>
          <w:rFonts w:asciiTheme="minorEastAsia" w:eastAsiaTheme="minorEastAsia"/>
          <w:sz w:val="21"/>
        </w:rPr>
        <w:t>眞天子也。</w:t>
      </w:r>
      <w:r w:rsidR="000F1B0C">
        <w:rPr>
          <w:rStyle w:val="01Text"/>
          <w:rFonts w:asciiTheme="minorEastAsia" w:eastAsiaTheme="minorEastAsia"/>
          <w:sz w:val="21"/>
        </w:rPr>
        <w:t>」</w:t>
      </w:r>
      <w:r w:rsidRPr="00101E55">
        <w:rPr>
          <w:rStyle w:val="01Text"/>
          <w:rFonts w:asciiTheme="minorEastAsia" w:eastAsiaTheme="minorEastAsia"/>
          <w:sz w:val="21"/>
        </w:rPr>
        <w:t>相與迎之。己亥，立為帝，</w:t>
      </w:r>
      <w:r w:rsidRPr="001221B9">
        <w:rPr>
          <w:rFonts w:asciiTheme="minorEastAsia" w:eastAsiaTheme="minorEastAsia"/>
        </w:rPr>
        <w:t>考異曰︰閩錄、啓運圖、啓國實錄、江南錄作</w:t>
      </w:r>
      <w:r w:rsidR="000F1B0C">
        <w:rPr>
          <w:rFonts w:asciiTheme="minorEastAsia" w:eastAsiaTheme="minorEastAsia"/>
        </w:rPr>
        <w:t>「</w:t>
      </w:r>
      <w:r w:rsidRPr="001221B9">
        <w:rPr>
          <w:rFonts w:asciiTheme="minorEastAsia" w:eastAsiaTheme="minorEastAsia"/>
        </w:rPr>
        <w:t>巖明</w:t>
      </w:r>
      <w:r w:rsidR="000F1B0C">
        <w:rPr>
          <w:rFonts w:asciiTheme="minorEastAsia" w:eastAsiaTheme="minorEastAsia"/>
        </w:rPr>
        <w:t>」</w:t>
      </w:r>
      <w:r w:rsidRPr="001221B9">
        <w:rPr>
          <w:rFonts w:asciiTheme="minorEastAsia" w:eastAsiaTheme="minorEastAsia"/>
        </w:rPr>
        <w:t>，閩中實錄、閩王列傳、九國志、薛史、唐餘錄、王審知傳、吳越備史作</w:t>
      </w:r>
      <w:r w:rsidR="000F1B0C">
        <w:rPr>
          <w:rFonts w:asciiTheme="minorEastAsia" w:eastAsiaTheme="minorEastAsia"/>
        </w:rPr>
        <w:t>「</w:t>
      </w:r>
      <w:r w:rsidRPr="001221B9">
        <w:rPr>
          <w:rFonts w:asciiTheme="minorEastAsia" w:eastAsiaTheme="minorEastAsia"/>
        </w:rPr>
        <w:t>儼明</w:t>
      </w:r>
      <w:r w:rsidR="000F1B0C">
        <w:rPr>
          <w:rFonts w:asciiTheme="minorEastAsia" w:eastAsiaTheme="minorEastAsia"/>
        </w:rPr>
        <w:t>」</w:t>
      </w:r>
      <w:r w:rsidRPr="001221B9">
        <w:rPr>
          <w:rFonts w:asciiTheme="minorEastAsia" w:eastAsiaTheme="minorEastAsia"/>
        </w:rPr>
        <w:t>。按啓運圖，巖明本名偃，為僧名體明，卽位改巖明；今從之。江南錄云︰</w:t>
      </w:r>
      <w:r w:rsidR="000F1B0C">
        <w:rPr>
          <w:rFonts w:asciiTheme="minorEastAsia" w:eastAsiaTheme="minorEastAsia"/>
        </w:rPr>
        <w:t>「</w:t>
      </w:r>
      <w:r w:rsidRPr="001221B9">
        <w:rPr>
          <w:rFonts w:asciiTheme="minorEastAsia" w:eastAsiaTheme="minorEastAsia"/>
        </w:rPr>
        <w:t>繼昌為裨將王延諷所殺，旬日，故內臣李義殺諷，立巖明為主。</w:t>
      </w:r>
      <w:r w:rsidR="000F1B0C">
        <w:rPr>
          <w:rFonts w:asciiTheme="minorEastAsia" w:eastAsiaTheme="minorEastAsia"/>
        </w:rPr>
        <w:t>」</w:t>
      </w:r>
      <w:r w:rsidRPr="001221B9">
        <w:rPr>
          <w:rFonts w:asciiTheme="minorEastAsia" w:eastAsiaTheme="minorEastAsia"/>
        </w:rPr>
        <w:t>今從十國紀年。</w:t>
      </w:r>
      <w:r w:rsidRPr="00101E55">
        <w:rPr>
          <w:rStyle w:val="01Text"/>
          <w:rFonts w:asciiTheme="minorEastAsia" w:eastAsiaTheme="minorEastAsia"/>
          <w:sz w:val="21"/>
        </w:rPr>
        <w:t>解去衲衣，被以袞冕，</w:t>
      </w:r>
      <w:r w:rsidRPr="001221B9">
        <w:rPr>
          <w:rFonts w:asciiTheme="minorEastAsia" w:eastAsiaTheme="minorEastAsia"/>
        </w:rPr>
        <w:t>去，羌呂翻。衲，奴答翻。被，皮義翻。</w:t>
      </w:r>
      <w:r w:rsidRPr="00101E55">
        <w:rPr>
          <w:rStyle w:val="01Text"/>
          <w:rFonts w:asciiTheme="minorEastAsia" w:eastAsiaTheme="minorEastAsia"/>
          <w:sz w:val="21"/>
        </w:rPr>
        <w:t>帥將吏北面拜之。</w:t>
      </w:r>
      <w:r w:rsidRPr="001221B9">
        <w:rPr>
          <w:rFonts w:asciiTheme="minorEastAsia" w:eastAsiaTheme="minorEastAsia"/>
        </w:rPr>
        <w:t>帥，讀曰率。</w:t>
      </w:r>
      <w:r w:rsidRPr="00101E55">
        <w:rPr>
          <w:rStyle w:val="01Text"/>
          <w:rFonts w:asciiTheme="minorEastAsia" w:eastAsiaTheme="minorEastAsia"/>
          <w:sz w:val="21"/>
        </w:rPr>
        <w:t>然猶稱天福十年，遣使奉表稱藩于晉。</w:t>
      </w:r>
    </w:p>
    <w:p w:rsidR="00934453" w:rsidRPr="001221B9" w:rsidRDefault="00934453" w:rsidP="00DF5A42">
      <w:pPr>
        <w:rPr>
          <w:rFonts w:asciiTheme="minorEastAsia"/>
        </w:rPr>
      </w:pPr>
      <w:r w:rsidRPr="001221B9">
        <w:rPr>
          <w:rFonts w:asciiTheme="minorEastAsia"/>
        </w:rPr>
        <w:t>延政聞之，族黃仁諷家，命統軍使張漢眞將水軍五千，會漳、泉兵討巖明。</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乙巳，杜威等諸軍會于定州，以供奉官蕭處鈞權知祁州事。庚戌，諸軍攻契丹，泰州刺史晉廷謙舉州降。</w:t>
      </w:r>
      <w:r w:rsidR="00934453" w:rsidRPr="001221B9">
        <w:rPr>
          <w:rFonts w:asciiTheme="minorEastAsia" w:eastAsiaTheme="minorEastAsia"/>
        </w:rPr>
        <w:t>晉，姓也，以國為氏。</w:t>
      </w:r>
      <w:r w:rsidR="00934453" w:rsidRPr="00101E55">
        <w:rPr>
          <w:rStyle w:val="01Text"/>
          <w:rFonts w:asciiTheme="minorEastAsia" w:eastAsiaTheme="minorEastAsia"/>
          <w:sz w:val="21"/>
        </w:rPr>
        <w:t>甲寅，取滿城，</w:t>
      </w:r>
      <w:r w:rsidR="00934453" w:rsidRPr="001221B9">
        <w:rPr>
          <w:rFonts w:asciiTheme="minorEastAsia" w:eastAsiaTheme="minorEastAsia"/>
        </w:rPr>
        <w:t>按五代會要，是年九月，徙泰州治滿城。是時泰州猶治清苑。宋白曰︰滿城本漢北平縣，後魏置永樂縣，天寶元年，改滿城縣。</w:t>
      </w:r>
      <w:r w:rsidR="00934453" w:rsidRPr="00101E55">
        <w:rPr>
          <w:rStyle w:val="01Text"/>
          <w:rFonts w:asciiTheme="minorEastAsia" w:eastAsiaTheme="minorEastAsia"/>
          <w:sz w:val="21"/>
        </w:rPr>
        <w:t>獲契丹酋長沒剌</w:t>
      </w:r>
      <w:r w:rsidR="00934453" w:rsidRPr="001221B9">
        <w:rPr>
          <w:rFonts w:asciiTheme="minorEastAsia" w:eastAsiaTheme="minorEastAsia"/>
        </w:rPr>
        <w:t>酋，慈秋翻。長，知兩翻。剌，來達翻。</w:t>
      </w:r>
      <w:r w:rsidR="00934453" w:rsidRPr="00101E55">
        <w:rPr>
          <w:rStyle w:val="01Text"/>
          <w:rFonts w:asciiTheme="minorEastAsia" w:eastAsiaTheme="minorEastAsia"/>
          <w:sz w:val="21"/>
        </w:rPr>
        <w:t>及其兵二千人。乙卯，取遂城。趙延壽部曲有降者言︰</w:t>
      </w:r>
      <w:r w:rsidR="000F1B0C">
        <w:rPr>
          <w:rStyle w:val="01Text"/>
          <w:rFonts w:asciiTheme="minorEastAsia" w:eastAsiaTheme="minorEastAsia"/>
          <w:sz w:val="21"/>
        </w:rPr>
        <w:t>「</w:t>
      </w:r>
      <w:r w:rsidR="00934453" w:rsidRPr="00101E55">
        <w:rPr>
          <w:rStyle w:val="01Text"/>
          <w:rFonts w:asciiTheme="minorEastAsia" w:eastAsiaTheme="minorEastAsia"/>
          <w:sz w:val="21"/>
        </w:rPr>
        <w:t>契丹主還至虎北口，</w:t>
      </w:r>
      <w:r w:rsidR="00934453" w:rsidRPr="001221B9">
        <w:rPr>
          <w:rFonts w:asciiTheme="minorEastAsia" w:eastAsiaTheme="minorEastAsia"/>
        </w:rPr>
        <w:t>太原汾水之北，亦有地名虎北口。時契丹兵自祈、易北去，非其路也，此乃幽、檀以北之古北口。宋人使遼行記云︰自檀州北行八十里，又八十里至虎北口館。則檀州之古北口亦名虎北口也。</w:t>
      </w:r>
      <w:r w:rsidR="00934453" w:rsidRPr="00101E55">
        <w:rPr>
          <w:rStyle w:val="01Text"/>
          <w:rFonts w:asciiTheme="minorEastAsia" w:eastAsiaTheme="minorEastAsia"/>
          <w:sz w:val="21"/>
        </w:rPr>
        <w:t>聞晉取泰州，復擁衆南向，</w:t>
      </w:r>
      <w:r w:rsidR="00934453" w:rsidRPr="001221B9">
        <w:rPr>
          <w:rFonts w:asciiTheme="minorEastAsia" w:eastAsiaTheme="minorEastAsia"/>
        </w:rPr>
        <w:t>復，扶又翻。</w:t>
      </w:r>
      <w:r w:rsidR="00934453" w:rsidRPr="00101E55">
        <w:rPr>
          <w:rStyle w:val="01Text"/>
          <w:rFonts w:asciiTheme="minorEastAsia" w:eastAsiaTheme="minorEastAsia"/>
          <w:sz w:val="21"/>
        </w:rPr>
        <w:t>約八萬餘騎，計來夕當至，宜速為備。</w:t>
      </w:r>
      <w:r w:rsidR="000F1B0C">
        <w:rPr>
          <w:rStyle w:val="01Text"/>
          <w:rFonts w:asciiTheme="minorEastAsia" w:eastAsiaTheme="minorEastAsia"/>
          <w:sz w:val="21"/>
        </w:rPr>
        <w:t>」</w:t>
      </w:r>
      <w:r w:rsidR="00934453" w:rsidRPr="00101E55">
        <w:rPr>
          <w:rStyle w:val="01Text"/>
          <w:rFonts w:asciiTheme="minorEastAsia" w:eastAsiaTheme="minorEastAsia"/>
          <w:sz w:val="21"/>
        </w:rPr>
        <w:t>杜威等懼，丙辰，退保泰州。</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戊午，契丹至泰州。己未，晉軍南行，契丹踵之。晉軍至陽城，</w:t>
      </w:r>
      <w:r w:rsidRPr="001221B9">
        <w:rPr>
          <w:rFonts w:asciiTheme="minorEastAsia" w:eastAsiaTheme="minorEastAsia"/>
        </w:rPr>
        <w:t>續漢志︰中山蒲陰縣有陽城。水經註︰博水出中山望都縣，東逕陽城縣，散為澤渚，世謂之陽城澱。陽城在蒲陰縣東南三十里。</w:t>
      </w:r>
      <w:r w:rsidRPr="00101E55">
        <w:rPr>
          <w:rStyle w:val="01Text"/>
          <w:rFonts w:asciiTheme="minorEastAsia" w:eastAsiaTheme="minorEastAsia"/>
          <w:sz w:val="21"/>
        </w:rPr>
        <w:t>庚申，契丹大至。晉軍與戰，逐北十餘里，契丹踰白溝而去。</w:t>
      </w:r>
      <w:r w:rsidRPr="001221B9">
        <w:rPr>
          <w:rFonts w:asciiTheme="minorEastAsia" w:eastAsiaTheme="minorEastAsia"/>
        </w:rPr>
        <w:t>此南白溝也；水經註所謂淇水北出為白溝者也。北白溝在涿州新城縣南六十里。宋人北使行程記曰︰雄州之北，界河之南，有白溝驛。又范成大北使錄曰︰自安肅軍出北門十五里，至白溝河，又一百五里至涿州。此言北白溝也。</w:t>
      </w:r>
    </w:p>
    <w:p w:rsidR="00934453" w:rsidRPr="001221B9" w:rsidRDefault="00934453" w:rsidP="00DF5A42">
      <w:pPr>
        <w:rPr>
          <w:rFonts w:asciiTheme="minorEastAsia"/>
        </w:rPr>
      </w:pPr>
      <w:r w:rsidRPr="001221B9">
        <w:rPr>
          <w:rFonts w:asciiTheme="minorEastAsia"/>
        </w:rPr>
        <w:t>壬戌，晉軍結陳而南，</w:t>
      </w:r>
      <w:r w:rsidRPr="001221B9">
        <w:rPr>
          <w:rStyle w:val="00Text"/>
          <w:rFonts w:asciiTheme="minorEastAsia"/>
        </w:rPr>
        <w:t>陳，讀曰陣。</w:t>
      </w:r>
      <w:r w:rsidRPr="001221B9">
        <w:rPr>
          <w:rFonts w:asciiTheme="minorEastAsia"/>
        </w:rPr>
        <w:t>胡騎四合如山，諸軍力戰拒之。是日，纔行十餘里，人馬飢乏。</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癸亥，晉軍至白團衞村，</w:t>
      </w:r>
      <w:r w:rsidRPr="001221B9">
        <w:rPr>
          <w:rFonts w:asciiTheme="minorEastAsia" w:eastAsiaTheme="minorEastAsia"/>
        </w:rPr>
        <w:t>考異曰︰漢高祖實錄作</w:t>
      </w:r>
      <w:r w:rsidR="000F1B0C">
        <w:rPr>
          <w:rFonts w:asciiTheme="minorEastAsia" w:eastAsiaTheme="minorEastAsia"/>
        </w:rPr>
        <w:t>「</w:t>
      </w:r>
      <w:r w:rsidRPr="001221B9">
        <w:rPr>
          <w:rFonts w:asciiTheme="minorEastAsia" w:eastAsiaTheme="minorEastAsia"/>
        </w:rPr>
        <w:t>白檀</w:t>
      </w:r>
      <w:r w:rsidR="000F1B0C">
        <w:rPr>
          <w:rFonts w:asciiTheme="minorEastAsia" w:eastAsiaTheme="minorEastAsia"/>
        </w:rPr>
        <w:t>」</w:t>
      </w:r>
      <w:r w:rsidRPr="001221B9">
        <w:rPr>
          <w:rFonts w:asciiTheme="minorEastAsia" w:eastAsiaTheme="minorEastAsia"/>
        </w:rPr>
        <w:t>。今從晉少帝實錄。</w:t>
      </w:r>
      <w:r w:rsidRPr="00101E55">
        <w:rPr>
          <w:rStyle w:val="01Text"/>
          <w:rFonts w:asciiTheme="minorEastAsia" w:eastAsiaTheme="minorEastAsia"/>
          <w:sz w:val="21"/>
        </w:rPr>
        <w:t>埋鹿角為行寨。契丹圍之數重，奇兵出寨後斷糧道。</w:t>
      </w:r>
      <w:r w:rsidRPr="001221B9">
        <w:rPr>
          <w:rFonts w:asciiTheme="minorEastAsia" w:eastAsiaTheme="minorEastAsia"/>
        </w:rPr>
        <w:t>重，直龍翻。斷，音短。</w:t>
      </w:r>
      <w:r w:rsidRPr="00101E55">
        <w:rPr>
          <w:rStyle w:val="01Text"/>
          <w:rFonts w:asciiTheme="minorEastAsia" w:eastAsiaTheme="minorEastAsia"/>
          <w:sz w:val="21"/>
        </w:rPr>
        <w:t>是夕，東北風大起，破屋折樹；</w:t>
      </w:r>
      <w:r w:rsidRPr="001221B9">
        <w:rPr>
          <w:rFonts w:asciiTheme="minorEastAsia" w:eastAsiaTheme="minorEastAsia"/>
        </w:rPr>
        <w:t>折，而設翻。</w:t>
      </w:r>
      <w:r w:rsidRPr="00101E55">
        <w:rPr>
          <w:rStyle w:val="01Text"/>
          <w:rFonts w:asciiTheme="minorEastAsia" w:eastAsiaTheme="minorEastAsia"/>
          <w:sz w:val="21"/>
        </w:rPr>
        <w:t>營中掘井，方及水輒崩，士卒取其泥，帛絞而飲之，人馬俱渴。至曙，風尤甚。契丹主坐大奚車中，</w:t>
      </w:r>
      <w:r w:rsidRPr="001221B9">
        <w:rPr>
          <w:rFonts w:asciiTheme="minorEastAsia" w:eastAsiaTheme="minorEastAsia"/>
        </w:rPr>
        <w:t>沈括曰︰奚人業伐山，陸種，斲車；契丹之車皆資於奚。其輜車之制如中國，後廣前殺而無般，材儉易敗，不能任重而利於行山。長轂廣輪，輪之牙，其厚不能四寸，而軫之材不能五寸。其乘車駕之以駝，上施㡛，惟富者加氈幰文繡之飾。蜀本</w:t>
      </w:r>
      <w:r w:rsidR="000F1B0C">
        <w:rPr>
          <w:rFonts w:asciiTheme="minorEastAsia" w:eastAsiaTheme="minorEastAsia"/>
        </w:rPr>
        <w:t>「</w:t>
      </w:r>
      <w:r w:rsidRPr="001221B9">
        <w:rPr>
          <w:rFonts w:asciiTheme="minorEastAsia" w:eastAsiaTheme="minorEastAsia"/>
        </w:rPr>
        <w:t>奚車</w:t>
      </w:r>
      <w:r w:rsidR="000F1B0C">
        <w:rPr>
          <w:rFonts w:asciiTheme="minorEastAsia" w:eastAsiaTheme="minorEastAsia"/>
        </w:rPr>
        <w:t>」</w:t>
      </w:r>
      <w:r w:rsidRPr="001221B9">
        <w:rPr>
          <w:rFonts w:asciiTheme="minorEastAsia" w:eastAsiaTheme="minorEastAsia"/>
        </w:rPr>
        <w:t>之上無</w:t>
      </w:r>
      <w:r w:rsidR="000F1B0C">
        <w:rPr>
          <w:rFonts w:asciiTheme="minorEastAsia" w:eastAsiaTheme="minorEastAsia"/>
        </w:rPr>
        <w:t>「</w:t>
      </w:r>
      <w:r w:rsidRPr="001221B9">
        <w:rPr>
          <w:rFonts w:asciiTheme="minorEastAsia" w:eastAsiaTheme="minorEastAsia"/>
        </w:rPr>
        <w:t>大</w:t>
      </w:r>
      <w:r w:rsidR="000F1B0C">
        <w:rPr>
          <w:rFonts w:asciiTheme="minorEastAsia" w:eastAsiaTheme="minorEastAsia"/>
        </w:rPr>
        <w:t>」</w:t>
      </w:r>
      <w:r w:rsidRPr="001221B9">
        <w:rPr>
          <w:rFonts w:asciiTheme="minorEastAsia" w:eastAsiaTheme="minorEastAsia"/>
        </w:rPr>
        <w:t>字。</w:t>
      </w:r>
      <w:r w:rsidRPr="00101E55">
        <w:rPr>
          <w:rStyle w:val="01Text"/>
          <w:rFonts w:asciiTheme="minorEastAsia" w:eastAsiaTheme="minorEastAsia"/>
          <w:sz w:val="21"/>
        </w:rPr>
        <w:t>令其衆曰︰</w:t>
      </w:r>
      <w:r w:rsidR="000F1B0C">
        <w:rPr>
          <w:rStyle w:val="01Text"/>
          <w:rFonts w:asciiTheme="minorEastAsia" w:eastAsiaTheme="minorEastAsia"/>
          <w:sz w:val="21"/>
        </w:rPr>
        <w:t>「</w:t>
      </w:r>
      <w:r w:rsidRPr="00101E55">
        <w:rPr>
          <w:rStyle w:val="01Text"/>
          <w:rFonts w:asciiTheme="minorEastAsia" w:eastAsiaTheme="minorEastAsia"/>
          <w:sz w:val="21"/>
        </w:rPr>
        <w:t>晉軍止此耳，當盡擒之，然後南取大梁！</w:t>
      </w:r>
      <w:r w:rsidR="000F1B0C">
        <w:rPr>
          <w:rStyle w:val="01Text"/>
          <w:rFonts w:asciiTheme="minorEastAsia" w:eastAsiaTheme="minorEastAsia"/>
          <w:sz w:val="21"/>
        </w:rPr>
        <w:t>」</w:t>
      </w:r>
      <w:r w:rsidRPr="00101E55">
        <w:rPr>
          <w:rStyle w:val="01Text"/>
          <w:rFonts w:asciiTheme="minorEastAsia" w:eastAsiaTheme="minorEastAsia"/>
          <w:sz w:val="21"/>
        </w:rPr>
        <w:t>命鐵鷂四面下馬，拔鹿角而入，奮短兵以擊晉軍，</w:t>
      </w:r>
      <w:r w:rsidRPr="001221B9">
        <w:rPr>
          <w:rFonts w:asciiTheme="minorEastAsia" w:eastAsiaTheme="minorEastAsia"/>
        </w:rPr>
        <w:t>契丹謂精騎為鐵鷂，謂其身被鐵甲，而馳突輕疾，如鷂之搏鳥雀也。鷂，弋召翻。</w:t>
      </w:r>
      <w:r w:rsidRPr="00101E55">
        <w:rPr>
          <w:rStyle w:val="01Text"/>
          <w:rFonts w:asciiTheme="minorEastAsia" w:eastAsiaTheme="minorEastAsia"/>
          <w:sz w:val="21"/>
        </w:rPr>
        <w:t>又順風縱火揚塵以助其勢。</w:t>
      </w:r>
    </w:p>
    <w:p w:rsidR="00934453" w:rsidRPr="001221B9" w:rsidRDefault="00934453" w:rsidP="00DF5A42">
      <w:pPr>
        <w:rPr>
          <w:rFonts w:asciiTheme="minorEastAsia"/>
        </w:rPr>
      </w:pPr>
      <w:r w:rsidRPr="001221B9">
        <w:rPr>
          <w:rFonts w:asciiTheme="minorEastAsia"/>
        </w:rPr>
        <w:t>軍士皆憤怒，大呼</w:t>
      </w:r>
      <w:r w:rsidRPr="001221B9">
        <w:rPr>
          <w:rStyle w:val="00Text"/>
          <w:rFonts w:asciiTheme="minorEastAsia"/>
        </w:rPr>
        <w:t>呼，火故翻。</w:t>
      </w:r>
      <w:r w:rsidRPr="001221B9">
        <w:rPr>
          <w:rFonts w:asciiTheme="minorEastAsia"/>
        </w:rPr>
        <w:t>曰︰</w:t>
      </w:r>
      <w:r w:rsidR="000F1B0C">
        <w:rPr>
          <w:rFonts w:asciiTheme="minorEastAsia"/>
        </w:rPr>
        <w:t>「</w:t>
      </w:r>
      <w:r w:rsidRPr="001221B9">
        <w:rPr>
          <w:rFonts w:asciiTheme="minorEastAsia"/>
        </w:rPr>
        <w:t>都招討使何不用兵，令士卒徒死！</w:t>
      </w:r>
      <w:r w:rsidR="000F1B0C">
        <w:rPr>
          <w:rFonts w:asciiTheme="minorEastAsia"/>
        </w:rPr>
        <w:t>」</w:t>
      </w:r>
      <w:r w:rsidRPr="001221B9">
        <w:rPr>
          <w:rFonts w:asciiTheme="minorEastAsia"/>
        </w:rPr>
        <w:t>諸將請出戰，杜威曰︰</w:t>
      </w:r>
      <w:r w:rsidR="000F1B0C">
        <w:rPr>
          <w:rFonts w:asciiTheme="minorEastAsia"/>
        </w:rPr>
        <w:t>「</w:t>
      </w:r>
      <w:r w:rsidRPr="001221B9">
        <w:rPr>
          <w:rFonts w:asciiTheme="minorEastAsia"/>
        </w:rPr>
        <w:t>俟風稍緩，徐觀可否。</w:t>
      </w:r>
      <w:r w:rsidR="000F1B0C">
        <w:rPr>
          <w:rFonts w:asciiTheme="minorEastAsia"/>
        </w:rPr>
        <w:t>」</w:t>
      </w:r>
      <w:r w:rsidRPr="001221B9">
        <w:rPr>
          <w:rFonts w:asciiTheme="minorEastAsia"/>
        </w:rPr>
        <w:t>馬步都監李守貞曰︰</w:t>
      </w:r>
      <w:r w:rsidR="000F1B0C">
        <w:rPr>
          <w:rFonts w:asciiTheme="minorEastAsia"/>
        </w:rPr>
        <w:t>「</w:t>
      </w:r>
      <w:r w:rsidRPr="001221B9">
        <w:rPr>
          <w:rFonts w:asciiTheme="minorEastAsia"/>
        </w:rPr>
        <w:t>彼衆我寡，風沙之內，莫測多少，惟力鬬者勝，止風乃助我也；若俟風止，吾屬無類矣。</w:t>
      </w:r>
      <w:r w:rsidR="000F1B0C">
        <w:rPr>
          <w:rFonts w:asciiTheme="minorEastAsia"/>
        </w:rPr>
        <w:t>」</w:t>
      </w:r>
      <w:r w:rsidRPr="001221B9">
        <w:rPr>
          <w:rFonts w:asciiTheme="minorEastAsia"/>
        </w:rPr>
        <w:t>卽呼曰︰</w:t>
      </w:r>
      <w:r w:rsidR="000F1B0C">
        <w:rPr>
          <w:rFonts w:asciiTheme="minorEastAsia"/>
        </w:rPr>
        <w:t>「</w:t>
      </w:r>
      <w:r w:rsidRPr="001221B9">
        <w:rPr>
          <w:rFonts w:asciiTheme="minorEastAsia"/>
        </w:rPr>
        <w:t>諸軍齊擊賊！</w:t>
      </w:r>
      <w:r w:rsidR="000F1B0C">
        <w:rPr>
          <w:rFonts w:asciiTheme="minorEastAsia"/>
        </w:rPr>
        <w:t>」</w:t>
      </w:r>
      <w:r w:rsidRPr="001221B9">
        <w:rPr>
          <w:rFonts w:asciiTheme="minorEastAsia"/>
        </w:rPr>
        <w:t>又謂威曰︰</w:t>
      </w:r>
      <w:r w:rsidR="000F1B0C">
        <w:rPr>
          <w:rFonts w:asciiTheme="minorEastAsia"/>
        </w:rPr>
        <w:t>「</w:t>
      </w:r>
      <w:r w:rsidRPr="001221B9">
        <w:rPr>
          <w:rFonts w:asciiTheme="minorEastAsia"/>
        </w:rPr>
        <w:t>令公善守禦，</w:t>
      </w:r>
      <w:r w:rsidRPr="001221B9">
        <w:rPr>
          <w:rStyle w:val="00Text"/>
          <w:rFonts w:asciiTheme="minorEastAsia"/>
        </w:rPr>
        <w:t>杜威時帶中書令，故稱之。</w:t>
      </w:r>
      <w:r w:rsidRPr="001221B9">
        <w:rPr>
          <w:rFonts w:asciiTheme="minorEastAsia"/>
        </w:rPr>
        <w:t>守貞以中軍決死矣！</w:t>
      </w:r>
      <w:r w:rsidR="000F1B0C">
        <w:rPr>
          <w:rFonts w:asciiTheme="minorEastAsia"/>
        </w:rPr>
        <w:t>」</w:t>
      </w:r>
      <w:r w:rsidRPr="001221B9">
        <w:rPr>
          <w:rFonts w:asciiTheme="minorEastAsia"/>
        </w:rPr>
        <w:t>馬軍左廂都排陳使張彥澤召諸將問計，皆曰︰</w:t>
      </w:r>
      <w:r w:rsidR="000F1B0C">
        <w:rPr>
          <w:rFonts w:asciiTheme="minorEastAsia"/>
        </w:rPr>
        <w:t>「</w:t>
      </w:r>
      <w:r w:rsidRPr="001221B9">
        <w:rPr>
          <w:rFonts w:asciiTheme="minorEastAsia"/>
        </w:rPr>
        <w:t>虜得風勢，宜俟風回與戰。</w:t>
      </w:r>
      <w:r w:rsidR="000F1B0C">
        <w:rPr>
          <w:rFonts w:asciiTheme="minorEastAsia"/>
        </w:rPr>
        <w:t>」</w:t>
      </w:r>
      <w:r w:rsidRPr="001221B9">
        <w:rPr>
          <w:rFonts w:asciiTheme="minorEastAsia"/>
        </w:rPr>
        <w:t>彥澤亦以為然。諸將退，馬軍右廂副排陳使太原藥元福獨留，謂彥澤曰︰</w:t>
      </w:r>
      <w:r w:rsidR="000F1B0C">
        <w:rPr>
          <w:rFonts w:asciiTheme="minorEastAsia"/>
        </w:rPr>
        <w:t>「</w:t>
      </w:r>
      <w:r w:rsidRPr="001221B9">
        <w:rPr>
          <w:rFonts w:asciiTheme="minorEastAsia"/>
        </w:rPr>
        <w:t>今軍中飢渴已甚，若俟風回，吾屬已為虜矣。敵謂我不能逆風以戰，宜出其不意急擊之，此兵之詭道也。</w:t>
      </w:r>
      <w:r w:rsidR="000F1B0C">
        <w:rPr>
          <w:rFonts w:asciiTheme="minorEastAsia"/>
        </w:rPr>
        <w:t>」</w:t>
      </w:r>
      <w:r w:rsidRPr="001221B9">
        <w:rPr>
          <w:rStyle w:val="00Text"/>
          <w:rFonts w:asciiTheme="minorEastAsia"/>
        </w:rPr>
        <w:t>矢不逆風，止古法也。若用短兵薄戰，則逆風而勝者多矣。</w:t>
      </w:r>
      <w:r w:rsidRPr="001221B9">
        <w:rPr>
          <w:rFonts w:asciiTheme="minorEastAsia"/>
        </w:rPr>
        <w:t>馬步左右廂都排陳使符彥卿曰︰</w:t>
      </w:r>
      <w:r w:rsidR="000F1B0C">
        <w:rPr>
          <w:rFonts w:asciiTheme="minorEastAsia"/>
        </w:rPr>
        <w:t>「</w:t>
      </w:r>
      <w:r w:rsidRPr="001221B9">
        <w:rPr>
          <w:rFonts w:asciiTheme="minorEastAsia"/>
        </w:rPr>
        <w:t>與其束首就擒，</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首</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手</w:t>
      </w:r>
      <w:r w:rsidR="000F1B0C">
        <w:rPr>
          <w:rStyle w:val="00Text"/>
          <w:rFonts w:asciiTheme="minorEastAsia"/>
        </w:rPr>
        <w:t>」</w:t>
      </w:r>
      <w:r w:rsidRPr="001221B9">
        <w:rPr>
          <w:rStyle w:val="00Text"/>
          <w:rFonts w:asciiTheme="minorEastAsia"/>
        </w:rPr>
        <w:t>；乙十一行本同；孔本同。</w:t>
      </w:r>
      <w:r w:rsidR="000F1B0C">
        <w:rPr>
          <w:rStyle w:val="00Text"/>
          <w:rFonts w:asciiTheme="minorEastAsia"/>
        </w:rPr>
        <w:t>』</w:t>
      </w:r>
      <w:r w:rsidRPr="001221B9">
        <w:rPr>
          <w:rFonts w:asciiTheme="minorEastAsia"/>
        </w:rPr>
        <w:t>曷若以身殉國！</w:t>
      </w:r>
      <w:r w:rsidR="000F1B0C">
        <w:rPr>
          <w:rFonts w:asciiTheme="minorEastAsia"/>
        </w:rPr>
        <w:t>」</w:t>
      </w:r>
      <w:r w:rsidRPr="001221B9">
        <w:rPr>
          <w:rFonts w:asciiTheme="minorEastAsia"/>
        </w:rPr>
        <w:t>乃與彥澤、元福及左廂都排陳使皇甫遇引精騎出門擊之，</w:t>
      </w:r>
      <w:r w:rsidRPr="001221B9">
        <w:rPr>
          <w:rStyle w:val="00Text"/>
          <w:rFonts w:asciiTheme="minorEastAsia"/>
        </w:rPr>
        <w:t>行寨之西門也。風從東北來，出西門接戰，亦順風勢也。</w:t>
      </w:r>
      <w:r w:rsidRPr="001221B9">
        <w:rPr>
          <w:rFonts w:asciiTheme="minorEastAsia"/>
        </w:rPr>
        <w:t>諸將繼至。契丹卻數百步。彥卿等謂守貞曰︰</w:t>
      </w:r>
      <w:r w:rsidR="000F1B0C">
        <w:rPr>
          <w:rFonts w:asciiTheme="minorEastAsia"/>
        </w:rPr>
        <w:t>「</w:t>
      </w:r>
      <w:r w:rsidRPr="001221B9">
        <w:rPr>
          <w:rFonts w:asciiTheme="minorEastAsia"/>
        </w:rPr>
        <w:t>且曳隊往來乎？</w:t>
      </w:r>
      <w:r w:rsidRPr="001221B9">
        <w:rPr>
          <w:rStyle w:val="00Text"/>
          <w:rFonts w:asciiTheme="minorEastAsia"/>
        </w:rPr>
        <w:t>曳，讀為拽，音羊列翻。</w:t>
      </w:r>
      <w:r w:rsidRPr="001221B9">
        <w:rPr>
          <w:rFonts w:asciiTheme="minorEastAsia"/>
        </w:rPr>
        <w:t>直前奮擊，以勝為度乎？</w:t>
      </w:r>
      <w:r w:rsidR="000F1B0C">
        <w:rPr>
          <w:rFonts w:asciiTheme="minorEastAsia"/>
        </w:rPr>
        <w:t>」</w:t>
      </w:r>
      <w:r w:rsidRPr="001221B9">
        <w:rPr>
          <w:rFonts w:asciiTheme="minorEastAsia"/>
        </w:rPr>
        <w:t>守貞曰︰</w:t>
      </w:r>
      <w:r w:rsidR="000F1B0C">
        <w:rPr>
          <w:rFonts w:asciiTheme="minorEastAsia"/>
        </w:rPr>
        <w:t>「</w:t>
      </w:r>
      <w:r w:rsidRPr="001221B9">
        <w:rPr>
          <w:rFonts w:asciiTheme="minorEastAsia"/>
        </w:rPr>
        <w:t>事勢如此，安可迴鞚！</w:t>
      </w:r>
      <w:r w:rsidRPr="001221B9">
        <w:rPr>
          <w:rStyle w:val="00Text"/>
          <w:rFonts w:asciiTheme="minorEastAsia"/>
        </w:rPr>
        <w:t>鞚，苦貢翻，馬勒也。</w:t>
      </w:r>
      <w:r w:rsidRPr="001221B9">
        <w:rPr>
          <w:rFonts w:asciiTheme="minorEastAsia"/>
        </w:rPr>
        <w:t>宜長驅取勝耳。</w:t>
      </w:r>
      <w:r w:rsidR="000F1B0C">
        <w:rPr>
          <w:rFonts w:asciiTheme="minorEastAsia"/>
        </w:rPr>
        <w:t>」</w:t>
      </w:r>
      <w:r w:rsidRPr="001221B9">
        <w:rPr>
          <w:rFonts w:asciiTheme="minorEastAsia"/>
        </w:rPr>
        <w:t>彥卿等躍馬而去，風勢益甚，昏晦如夜。彥卿等擁萬餘騎橫擊契丹，呼聲動天地，</w:t>
      </w:r>
      <w:r w:rsidRPr="001221B9">
        <w:rPr>
          <w:rStyle w:val="00Text"/>
          <w:rFonts w:asciiTheme="minorEastAsia"/>
        </w:rPr>
        <w:t>呼，火故翻。</w:t>
      </w:r>
      <w:r w:rsidRPr="001221B9">
        <w:rPr>
          <w:rFonts w:asciiTheme="minorEastAsia"/>
        </w:rPr>
        <w:t>契丹大敗而走，勢如崩山。李守貞亦令步兵盡拔鹿角出鬬，步騎俱進，逐北二十餘里。鐵鷂旣下馬，蒼皇不能復上，</w:t>
      </w:r>
      <w:r w:rsidRPr="001221B9">
        <w:rPr>
          <w:rStyle w:val="00Text"/>
          <w:rFonts w:asciiTheme="minorEastAsia"/>
        </w:rPr>
        <w:t>復，扶又翻；下同。上，時掌翻。</w:t>
      </w:r>
      <w:r w:rsidRPr="001221B9">
        <w:rPr>
          <w:rFonts w:asciiTheme="minorEastAsia"/>
        </w:rPr>
        <w:t>皆委棄馬及鎧仗蔽地。</w:t>
      </w:r>
    </w:p>
    <w:p w:rsidR="00934453" w:rsidRPr="001221B9" w:rsidRDefault="00934453" w:rsidP="00DF5A42">
      <w:pPr>
        <w:rPr>
          <w:rFonts w:asciiTheme="minorEastAsia"/>
        </w:rPr>
      </w:pPr>
      <w:r w:rsidRPr="001221B9">
        <w:rPr>
          <w:rFonts w:asciiTheme="minorEastAsia"/>
        </w:rPr>
        <w:t>契丹散卒至陽城東南水上，稍復布列。杜威曰︰</w:t>
      </w:r>
      <w:r w:rsidR="000F1B0C">
        <w:rPr>
          <w:rFonts w:asciiTheme="minorEastAsia"/>
        </w:rPr>
        <w:t>「</w:t>
      </w:r>
      <w:r w:rsidRPr="001221B9">
        <w:rPr>
          <w:rFonts w:asciiTheme="minorEastAsia"/>
        </w:rPr>
        <w:t>賊已破膽，不宜更令成列！</w:t>
      </w:r>
      <w:r w:rsidR="000F1B0C">
        <w:rPr>
          <w:rFonts w:asciiTheme="minorEastAsia"/>
        </w:rPr>
        <w:t>」</w:t>
      </w:r>
      <w:r w:rsidRPr="001221B9">
        <w:rPr>
          <w:rFonts w:asciiTheme="minorEastAsia"/>
        </w:rPr>
        <w:t>遣精騎擊之，皆渡水去。契丹主乘奚車走十餘里，追兵急，獲一橐駝，乘之而走。諸將請追之。杜威揚言曰︰</w:t>
      </w:r>
      <w:r w:rsidR="000F1B0C">
        <w:rPr>
          <w:rFonts w:asciiTheme="minorEastAsia"/>
        </w:rPr>
        <w:t>「</w:t>
      </w:r>
      <w:r w:rsidRPr="001221B9">
        <w:rPr>
          <w:rFonts w:asciiTheme="minorEastAsia"/>
        </w:rPr>
        <w:t>逢賊幸不死，更索衣囊邪？</w:t>
      </w:r>
      <w:r w:rsidR="000F1B0C">
        <w:rPr>
          <w:rFonts w:asciiTheme="minorEastAsia"/>
        </w:rPr>
        <w:t>」</w:t>
      </w:r>
      <w:r w:rsidRPr="001221B9">
        <w:rPr>
          <w:rStyle w:val="00Text"/>
          <w:rFonts w:asciiTheme="minorEastAsia"/>
        </w:rPr>
        <w:t>言逢賊被劫而幸不死，而更從賊求衣囊，則必將怒而殺之。索，山客翻。</w:t>
      </w:r>
      <w:r w:rsidRPr="001221B9">
        <w:rPr>
          <w:rFonts w:asciiTheme="minorEastAsia"/>
        </w:rPr>
        <w:t>李守貞曰︰</w:t>
      </w:r>
      <w:r w:rsidR="000F1B0C">
        <w:rPr>
          <w:rFonts w:asciiTheme="minorEastAsia"/>
        </w:rPr>
        <w:t>「</w:t>
      </w:r>
      <w:r w:rsidRPr="001221B9">
        <w:rPr>
          <w:rFonts w:asciiTheme="minorEastAsia"/>
        </w:rPr>
        <w:t>兩日人馬渴甚，今得水飲之，皆足重，難以追寇，不若全軍而還。</w:t>
      </w:r>
      <w:r w:rsidR="000F1B0C">
        <w:rPr>
          <w:rFonts w:asciiTheme="minorEastAsia"/>
        </w:rPr>
        <w:t>」</w:t>
      </w:r>
      <w:r w:rsidRPr="001221B9">
        <w:rPr>
          <w:rStyle w:val="00Text"/>
          <w:rFonts w:asciiTheme="minorEastAsia"/>
        </w:rPr>
        <w:t>還，從宣翻，又如字。</w:t>
      </w:r>
      <w:r w:rsidRPr="001221B9">
        <w:rPr>
          <w:rFonts w:asciiTheme="minorEastAsia"/>
        </w:rPr>
        <w:t>乃退保定州。</w:t>
      </w:r>
    </w:p>
    <w:p w:rsidR="00934453" w:rsidRPr="001221B9" w:rsidRDefault="00934453" w:rsidP="00DF5A42">
      <w:pPr>
        <w:rPr>
          <w:rFonts w:asciiTheme="minorEastAsia"/>
        </w:rPr>
      </w:pPr>
      <w:r w:rsidRPr="001221B9">
        <w:rPr>
          <w:rFonts w:asciiTheme="minorEastAsia"/>
        </w:rPr>
        <w:t>契丹主至幽州，散兵稍集；以軍失利，杖其酋長各數百，唯趙延壽得免。</w:t>
      </w:r>
    </w:p>
    <w:p w:rsidR="00934453" w:rsidRPr="001221B9" w:rsidRDefault="00934453" w:rsidP="00DF5A42">
      <w:pPr>
        <w:rPr>
          <w:rFonts w:asciiTheme="minorEastAsia"/>
        </w:rPr>
      </w:pPr>
      <w:r w:rsidRPr="001221B9">
        <w:rPr>
          <w:rFonts w:asciiTheme="minorEastAsia"/>
        </w:rPr>
        <w:t>乙丑，諸軍自定州引歸。詔以泰州隸定州。</w:t>
      </w:r>
      <w:r w:rsidRPr="001221B9">
        <w:rPr>
          <w:rStyle w:val="00Text"/>
          <w:rFonts w:asciiTheme="minorEastAsia"/>
        </w:rPr>
        <w:t>隸定州義武軍。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夏，四月，辛巳，帝發澶州；甲申，還大梁。</w:t>
      </w:r>
      <w:r w:rsidR="00934453" w:rsidRPr="001221B9">
        <w:rPr>
          <w:rFonts w:asciiTheme="minorEastAsia" w:eastAsiaTheme="minorEastAsia"/>
        </w:rPr>
        <w:t>是年正月，下詔親征，二月至澶州。今諸軍以勝歸，故復還大梁。</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己丑，復以鄴都為天雄軍。</w:t>
      </w:r>
      <w:r w:rsidR="00934453" w:rsidRPr="001221B9">
        <w:rPr>
          <w:rFonts w:asciiTheme="minorEastAsia" w:eastAsiaTheme="minorEastAsia"/>
        </w:rPr>
        <w:t>唐莊宗同光元年，以魏州為東京興唐府，罷天雄節鎭。三年，罷東京以為鄴都。晉興，因之，改興唐府為廣晉府；今復為天雄軍。</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閩張漢眞至福州，攻其東關。黃仁諷聞家夷滅，開門力戰，大破閩兵，執漢眞，入城，斬之。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卓巖明無他方略，但於殿上噀水散豆，作諸法事而已。</w:t>
      </w:r>
      <w:r w:rsidRPr="001221B9">
        <w:rPr>
          <w:rFonts w:asciiTheme="minorEastAsia" w:eastAsiaTheme="minorEastAsia"/>
        </w:rPr>
        <w:t>噀，蘇困翻。含水而噴之為噀，作諸佛事以為厭勝。</w:t>
      </w:r>
      <w:r w:rsidRPr="00101E55">
        <w:rPr>
          <w:rStyle w:val="01Text"/>
          <w:rFonts w:asciiTheme="minorEastAsia" w:eastAsiaTheme="minorEastAsia"/>
          <w:sz w:val="21"/>
        </w:rPr>
        <w:t>又遣使迎其父於莆田，</w:t>
      </w:r>
      <w:r w:rsidRPr="001221B9">
        <w:rPr>
          <w:rFonts w:asciiTheme="minorEastAsia" w:eastAsiaTheme="minorEastAsia"/>
        </w:rPr>
        <w:t>唐武德初，分南安縣，置莆田縣，屬泉州。宋太平興國四年，分置興化軍，在泉州東北一百六十里。</w:t>
      </w:r>
      <w:r w:rsidRPr="00101E55">
        <w:rPr>
          <w:rStyle w:val="01Text"/>
          <w:rFonts w:asciiTheme="minorEastAsia" w:eastAsiaTheme="minorEastAsia"/>
          <w:sz w:val="21"/>
        </w:rPr>
        <w:t>尊為太上皇。</w:t>
      </w:r>
    </w:p>
    <w:p w:rsidR="00934453" w:rsidRPr="001221B9" w:rsidRDefault="00934453" w:rsidP="00DF5A42">
      <w:pPr>
        <w:rPr>
          <w:rFonts w:asciiTheme="minorEastAsia"/>
        </w:rPr>
      </w:pPr>
      <w:r w:rsidRPr="001221B9">
        <w:rPr>
          <w:rFonts w:asciiTheme="minorEastAsia"/>
        </w:rPr>
        <w:t>李仁達旣立巖明，自判六軍諸衞事，使黃仁諷屯西門，陳繼珣屯北門。仁諷從容謂繼珣曰︰</w:t>
      </w:r>
      <w:r w:rsidRPr="001221B9">
        <w:rPr>
          <w:rStyle w:val="00Text"/>
          <w:rFonts w:asciiTheme="minorEastAsia"/>
        </w:rPr>
        <w:t>從，千容翻。</w:t>
      </w:r>
      <w:r w:rsidR="000F1B0C">
        <w:rPr>
          <w:rFonts w:asciiTheme="minorEastAsia"/>
        </w:rPr>
        <w:t>「</w:t>
      </w:r>
      <w:r w:rsidRPr="001221B9">
        <w:rPr>
          <w:rFonts w:asciiTheme="minorEastAsia"/>
        </w:rPr>
        <w:t>人之所以為人者，以有忠、信、仁、義也。吾頃嘗有功於富沙，中間叛之，非忠也；人以從子託我而與人殺之，非信也；</w:t>
      </w:r>
      <w:r w:rsidRPr="001221B9">
        <w:rPr>
          <w:rStyle w:val="00Text"/>
          <w:rFonts w:asciiTheme="minorEastAsia"/>
        </w:rPr>
        <w:t>王繼昌，閩主延政從子也。從，才用翻。</w:t>
      </w:r>
      <w:r w:rsidRPr="001221B9">
        <w:rPr>
          <w:rFonts w:asciiTheme="minorEastAsia"/>
        </w:rPr>
        <w:t>屬者與建兵戰，</w:t>
      </w:r>
      <w:r w:rsidRPr="001221B9">
        <w:rPr>
          <w:rStyle w:val="00Text"/>
          <w:rFonts w:asciiTheme="minorEastAsia"/>
        </w:rPr>
        <w:t>屬，之欲翻。屬者，猶言頃者也。</w:t>
      </w:r>
      <w:r w:rsidRPr="001221B9">
        <w:rPr>
          <w:rFonts w:asciiTheme="minorEastAsia"/>
        </w:rPr>
        <w:t>所殺皆鄕曲故人，非仁也；棄妻子，使人魚肉之，非義也。此身十沈九浮，</w:t>
      </w:r>
      <w:r w:rsidRPr="001221B9">
        <w:rPr>
          <w:rStyle w:val="00Text"/>
          <w:rFonts w:asciiTheme="minorEastAsia"/>
        </w:rPr>
        <w:t>沈，持林翻。</w:t>
      </w:r>
      <w:r w:rsidRPr="001221B9">
        <w:rPr>
          <w:rFonts w:asciiTheme="minorEastAsia"/>
        </w:rPr>
        <w:t>死有餘愧！</w:t>
      </w:r>
      <w:r w:rsidR="000F1B0C">
        <w:rPr>
          <w:rFonts w:asciiTheme="minorEastAsia"/>
        </w:rPr>
        <w:t>」</w:t>
      </w:r>
      <w:r w:rsidRPr="001221B9">
        <w:rPr>
          <w:rFonts w:asciiTheme="minorEastAsia"/>
        </w:rPr>
        <w:t>因拊膺慟哭。繼珣曰︰</w:t>
      </w:r>
      <w:r w:rsidR="000F1B0C">
        <w:rPr>
          <w:rFonts w:asciiTheme="minorEastAsia"/>
        </w:rPr>
        <w:t>「</w:t>
      </w:r>
      <w:r w:rsidRPr="001221B9">
        <w:rPr>
          <w:rFonts w:asciiTheme="minorEastAsia"/>
        </w:rPr>
        <w:t>大丈夫徇功名，何顧妻子！宜置此事，勿以取禍。</w:t>
      </w:r>
      <w:r w:rsidR="000F1B0C">
        <w:rPr>
          <w:rFonts w:asciiTheme="minorEastAsia"/>
        </w:rPr>
        <w:t>」</w:t>
      </w:r>
      <w:r w:rsidRPr="001221B9">
        <w:rPr>
          <w:rFonts w:asciiTheme="minorEastAsia"/>
        </w:rPr>
        <w:t>仁達聞之，使人告仁諷、繼珣謀反，皆殺之。由是兵權盡歸仁達。</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五月，丙申朔，大赦。</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順國節度使杜威，久鎭恆州，</w:t>
      </w:r>
      <w:r w:rsidR="00934453" w:rsidRPr="001221B9">
        <w:rPr>
          <w:rStyle w:val="00Text"/>
          <w:rFonts w:asciiTheme="minorEastAsia"/>
        </w:rPr>
        <w:t>高祖天福七年，杜威始鎭恆州，見二百八十三卷。恆，戶登翻。</w:t>
      </w:r>
      <w:r w:rsidR="00934453" w:rsidRPr="001221B9">
        <w:rPr>
          <w:rFonts w:asciiTheme="minorEastAsia"/>
        </w:rPr>
        <w:t>性貪殘，自恃貴戚，</w:t>
      </w:r>
      <w:r w:rsidR="00934453" w:rsidRPr="001221B9">
        <w:rPr>
          <w:rStyle w:val="00Text"/>
          <w:rFonts w:asciiTheme="minorEastAsia"/>
        </w:rPr>
        <w:t>杜威尚高祖妹宋國長公主。</w:t>
      </w:r>
      <w:r w:rsidR="00934453" w:rsidRPr="001221B9">
        <w:rPr>
          <w:rFonts w:asciiTheme="minorEastAsia"/>
        </w:rPr>
        <w:t>多不法。每以備邊為名，斂吏民錢帛以充私藏。</w:t>
      </w:r>
      <w:r w:rsidR="00934453" w:rsidRPr="001221B9">
        <w:rPr>
          <w:rStyle w:val="00Text"/>
          <w:rFonts w:asciiTheme="minorEastAsia"/>
        </w:rPr>
        <w:t>藏，徂浪翻。</w:t>
      </w:r>
      <w:r w:rsidR="00934453" w:rsidRPr="001221B9">
        <w:rPr>
          <w:rFonts w:asciiTheme="minorEastAsia"/>
        </w:rPr>
        <w:t>富室有珍貨或名姝、駿馬，皆虜取之；</w:t>
      </w:r>
      <w:r w:rsidR="00934453" w:rsidRPr="001221B9">
        <w:rPr>
          <w:rStyle w:val="00Text"/>
          <w:rFonts w:asciiTheme="minorEastAsia"/>
        </w:rPr>
        <w:t>姝，逡須翻。</w:t>
      </w:r>
      <w:r w:rsidR="00934453" w:rsidRPr="001221B9">
        <w:rPr>
          <w:rFonts w:asciiTheme="minorEastAsia"/>
        </w:rPr>
        <w:t>或誣以罪殺之，籍沒其家。又畏懦過甚，每契丹數十騎入境，威已閉門登陴，或數騎驅所掠華人千百過城下，威但瞋目延頸望之，無意邀取。</w:t>
      </w:r>
      <w:r w:rsidR="00934453" w:rsidRPr="001221B9">
        <w:rPr>
          <w:rStyle w:val="00Text"/>
          <w:rFonts w:asciiTheme="minorEastAsia"/>
        </w:rPr>
        <w:t>陴，頻眉翻。瞋，昌眞翻。</w:t>
      </w:r>
      <w:r w:rsidR="00934453" w:rsidRPr="001221B9">
        <w:rPr>
          <w:rFonts w:asciiTheme="minorEastAsia"/>
        </w:rPr>
        <w:t>由是虜無所忌憚，屬城多為所屠，威竟不出一卒救之，千里之間，暴骨如莽，</w:t>
      </w:r>
      <w:r w:rsidR="000F1B0C">
        <w:rPr>
          <w:rStyle w:val="00Text"/>
          <w:rFonts w:asciiTheme="minorEastAsia"/>
        </w:rPr>
        <w:t>「</w:t>
      </w:r>
      <w:r w:rsidR="00934453" w:rsidRPr="001221B9">
        <w:rPr>
          <w:rStyle w:val="00Text"/>
          <w:rFonts w:asciiTheme="minorEastAsia"/>
        </w:rPr>
        <w:t>暴骨如莽</w:t>
      </w:r>
      <w:r w:rsidR="000F1B0C">
        <w:rPr>
          <w:rStyle w:val="00Text"/>
          <w:rFonts w:asciiTheme="minorEastAsia"/>
        </w:rPr>
        <w:t>」</w:t>
      </w:r>
      <w:r w:rsidR="00934453" w:rsidRPr="001221B9">
        <w:rPr>
          <w:rStyle w:val="00Text"/>
          <w:rFonts w:asciiTheme="minorEastAsia"/>
        </w:rPr>
        <w:t>，左傳語。如莽者，如草之生於廣野莽莽然。暴，步卜翻。</w:t>
      </w:r>
      <w:r w:rsidR="00934453" w:rsidRPr="001221B9">
        <w:rPr>
          <w:rFonts w:asciiTheme="minorEastAsia"/>
        </w:rPr>
        <w:t>村落殆盡。</w:t>
      </w:r>
    </w:p>
    <w:p w:rsidR="00934453" w:rsidRPr="001221B9" w:rsidRDefault="00934453" w:rsidP="00DF5A42">
      <w:pPr>
        <w:rPr>
          <w:rFonts w:asciiTheme="minorEastAsia"/>
        </w:rPr>
      </w:pPr>
      <w:r w:rsidRPr="001221B9">
        <w:rPr>
          <w:rFonts w:asciiTheme="minorEastAsia"/>
        </w:rPr>
        <w:t>威見所部殘弊，為衆所怨，又畏契丹之強，累表請入朝，帝不許；威不俟報，遽委鎭入朝，朝廷聞之，驚駭。桑維翰言於帝曰︰</w:t>
      </w:r>
      <w:r w:rsidR="000F1B0C">
        <w:rPr>
          <w:rFonts w:asciiTheme="minorEastAsia"/>
        </w:rPr>
        <w:t>「</w:t>
      </w:r>
      <w:r w:rsidRPr="001221B9">
        <w:rPr>
          <w:rFonts w:asciiTheme="minorEastAsia"/>
        </w:rPr>
        <w:t>威固違朝命，擅離邊鎭。</w:t>
      </w:r>
      <w:r w:rsidRPr="001221B9">
        <w:rPr>
          <w:rStyle w:val="00Text"/>
          <w:rFonts w:asciiTheme="minorEastAsia"/>
        </w:rPr>
        <w:t>離，力智翻。</w:t>
      </w:r>
      <w:r w:rsidRPr="001221B9">
        <w:rPr>
          <w:rFonts w:asciiTheme="minorEastAsia"/>
        </w:rPr>
        <w:t>居常憑恃勳舊，邀求姑息，及疆埸多事，</w:t>
      </w:r>
      <w:r w:rsidRPr="001221B9">
        <w:rPr>
          <w:rStyle w:val="00Text"/>
          <w:rFonts w:asciiTheme="minorEastAsia"/>
        </w:rPr>
        <w:t>埸，音亦。</w:t>
      </w:r>
      <w:r w:rsidRPr="001221B9">
        <w:rPr>
          <w:rFonts w:asciiTheme="minorEastAsia"/>
        </w:rPr>
        <w:t>曾無守禦之意；宜因此時廢之，庶無後患。</w:t>
      </w:r>
      <w:r w:rsidR="000F1B0C">
        <w:rPr>
          <w:rFonts w:asciiTheme="minorEastAsia"/>
        </w:rPr>
        <w:t>」</w:t>
      </w:r>
      <w:r w:rsidRPr="001221B9">
        <w:rPr>
          <w:rFonts w:asciiTheme="minorEastAsia"/>
        </w:rPr>
        <w:t>帝不悅。維翰曰︰</w:t>
      </w:r>
      <w:r w:rsidR="000F1B0C">
        <w:rPr>
          <w:rFonts w:asciiTheme="minorEastAsia"/>
        </w:rPr>
        <w:t>「</w:t>
      </w:r>
      <w:r w:rsidRPr="001221B9">
        <w:rPr>
          <w:rFonts w:asciiTheme="minorEastAsia"/>
        </w:rPr>
        <w:t>陛下不忍廢之，宜授以近京小鎭，勿復委以雄藩。</w:t>
      </w:r>
      <w:r w:rsidR="000F1B0C">
        <w:rPr>
          <w:rFonts w:asciiTheme="minorEastAsia"/>
        </w:rPr>
        <w:t>」</w:t>
      </w:r>
      <w:r w:rsidRPr="001221B9">
        <w:rPr>
          <w:rStyle w:val="00Text"/>
          <w:rFonts w:asciiTheme="minorEastAsia"/>
        </w:rPr>
        <w:t>復，扶又翻。</w:t>
      </w:r>
      <w:r w:rsidRPr="001221B9">
        <w:rPr>
          <w:rFonts w:asciiTheme="minorEastAsia"/>
        </w:rPr>
        <w:t>帝曰︰</w:t>
      </w:r>
      <w:r w:rsidR="000F1B0C">
        <w:rPr>
          <w:rFonts w:asciiTheme="minorEastAsia"/>
        </w:rPr>
        <w:t>「</w:t>
      </w:r>
      <w:r w:rsidRPr="001221B9">
        <w:rPr>
          <w:rFonts w:asciiTheme="minorEastAsia"/>
        </w:rPr>
        <w:t>威，朕之密親，必無異志；</w:t>
      </w:r>
      <w:r w:rsidRPr="001221B9">
        <w:rPr>
          <w:rStyle w:val="00Text"/>
          <w:rFonts w:asciiTheme="minorEastAsia"/>
        </w:rPr>
        <w:t>言其無他志。</w:t>
      </w:r>
      <w:r w:rsidRPr="001221B9">
        <w:rPr>
          <w:rFonts w:asciiTheme="minorEastAsia"/>
        </w:rPr>
        <w:t>但宋國長公主切欲相見耳，</w:t>
      </w:r>
      <w:r w:rsidRPr="001221B9">
        <w:rPr>
          <w:rStyle w:val="00Text"/>
          <w:rFonts w:asciiTheme="minorEastAsia"/>
        </w:rPr>
        <w:t>長，知兩翻。</w:t>
      </w:r>
      <w:r w:rsidRPr="001221B9">
        <w:rPr>
          <w:rFonts w:asciiTheme="minorEastAsia"/>
        </w:rPr>
        <w:t>公勿以為疑！</w:t>
      </w:r>
      <w:r w:rsidR="000F1B0C">
        <w:rPr>
          <w:rFonts w:asciiTheme="minorEastAsia"/>
        </w:rPr>
        <w:t>」</w:t>
      </w:r>
      <w:r w:rsidRPr="001221B9">
        <w:rPr>
          <w:rFonts w:asciiTheme="minorEastAsia"/>
        </w:rPr>
        <w:t>維翰自是不敢復言國事，以足疾辭位。</w:t>
      </w:r>
      <w:r w:rsidRPr="001221B9">
        <w:rPr>
          <w:rStyle w:val="00Text"/>
          <w:rFonts w:asciiTheme="minorEastAsia"/>
        </w:rPr>
        <w:t>杜威不可去而桑維翰求去，晉殆矣。復，扶又翻。</w:t>
      </w:r>
      <w:r w:rsidRPr="001221B9">
        <w:rPr>
          <w:rFonts w:asciiTheme="minorEastAsia"/>
        </w:rPr>
        <w:t>丙辰，威至大梁。</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丁巳，李仁達大閱戰士，請卓巖明臨視。仁達陰敎軍士突前登階，刺殺巖明，</w:t>
      </w:r>
      <w:r w:rsidR="00934453" w:rsidRPr="001221B9">
        <w:rPr>
          <w:rStyle w:val="00Text"/>
          <w:rFonts w:asciiTheme="minorEastAsia"/>
        </w:rPr>
        <w:t>刺，七亦翻。</w:t>
      </w:r>
      <w:r w:rsidR="00934453" w:rsidRPr="001221B9">
        <w:rPr>
          <w:rFonts w:asciiTheme="minorEastAsia"/>
        </w:rPr>
        <w:t>仁達陽驚，狼狽而走；軍士共執仁達，使居巖明之坐。</w:t>
      </w:r>
      <w:r w:rsidR="00934453" w:rsidRPr="001221B9">
        <w:rPr>
          <w:rStyle w:val="00Text"/>
          <w:rFonts w:asciiTheme="minorEastAsia"/>
        </w:rPr>
        <w:t>坐，徂臥翻。</w:t>
      </w:r>
      <w:r w:rsidR="00934453" w:rsidRPr="001221B9">
        <w:rPr>
          <w:rFonts w:asciiTheme="minorEastAsia"/>
        </w:rPr>
        <w:t>仁達乃自稱威武留後，用保大年號，</w:t>
      </w:r>
      <w:r w:rsidR="00934453" w:rsidRPr="001221B9">
        <w:rPr>
          <w:rStyle w:val="00Text"/>
          <w:rFonts w:asciiTheme="minorEastAsia"/>
        </w:rPr>
        <w:t>是年，南唐保大三年。</w:t>
      </w:r>
      <w:r w:rsidR="00934453" w:rsidRPr="001221B9">
        <w:rPr>
          <w:rFonts w:asciiTheme="minorEastAsia"/>
        </w:rPr>
        <w:t>奉表稱藩于唐，亦遣使入貢于晉；幷殺巖明之父。唐以仁達為威武節度使、同平章事，賜名弘義，編之屬籍。</w:t>
      </w:r>
      <w:r w:rsidR="00934453" w:rsidRPr="001221B9">
        <w:rPr>
          <w:rStyle w:val="00Text"/>
          <w:rFonts w:asciiTheme="minorEastAsia"/>
        </w:rPr>
        <w:t>以其同姓也，編之屬籍而賜名弘義，齒於諸子之列。</w:t>
      </w:r>
      <w:r w:rsidR="00934453" w:rsidRPr="001221B9">
        <w:rPr>
          <w:rFonts w:asciiTheme="minorEastAsia"/>
        </w:rPr>
        <w:t>弘義又遣使脩好於吳越。</w:t>
      </w:r>
      <w:r w:rsidR="00934453" w:rsidRPr="001221B9">
        <w:rPr>
          <w:rStyle w:val="00Text"/>
          <w:rFonts w:asciiTheme="minorEastAsia"/>
        </w:rPr>
        <w:t>為李仁達背唐而附吳越張本。好，呼到翻。</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己未，杜威獻部曲步騎合四千人幷鎧仗，庚申，又獻粟十萬斛，芻二十萬束，云皆在本道。</w:t>
      </w:r>
      <w:r w:rsidR="00934453" w:rsidRPr="001221B9">
        <w:rPr>
          <w:rStyle w:val="00Text"/>
          <w:rFonts w:asciiTheme="minorEastAsia"/>
        </w:rPr>
        <w:t>言皆在恆州也。使誠有之，皆虐取於民，倉皇離鎭，不可運而實私家，故獻之耳。</w:t>
      </w:r>
      <w:r w:rsidR="00934453" w:rsidRPr="001221B9">
        <w:rPr>
          <w:rFonts w:asciiTheme="minorEastAsia"/>
        </w:rPr>
        <w:t>帝以其所獻騎兵隸扈聖，步兵隸護國，威復請以為衙隊，而稟賜皆仰縣官。</w:t>
      </w:r>
      <w:r w:rsidR="00934453" w:rsidRPr="001221B9">
        <w:rPr>
          <w:rStyle w:val="00Text"/>
          <w:rFonts w:asciiTheme="minorEastAsia"/>
        </w:rPr>
        <w:t>杜威之愚弄朝廷如此，而帝不能察其姦，所以成恆州中渡之變。復，扶又翻。稟，筆錦翻，給也。仰，牛向翻。</w:t>
      </w:r>
      <w:r w:rsidR="00934453" w:rsidRPr="001221B9">
        <w:rPr>
          <w:rFonts w:asciiTheme="minorEastAsia"/>
        </w:rPr>
        <w:t>威又令公主白帝，求天雄節鉞，帝許之。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唐兵圍建州，屢破泉州兵。</w:t>
      </w:r>
      <w:r w:rsidR="00934453" w:rsidRPr="001221B9">
        <w:rPr>
          <w:rFonts w:asciiTheme="minorEastAsia" w:eastAsiaTheme="minorEastAsia"/>
        </w:rPr>
        <w:t>泉州兵，董思安、王忠順所將以救建州者也。</w:t>
      </w:r>
      <w:r w:rsidR="00934453" w:rsidRPr="00101E55">
        <w:rPr>
          <w:rStyle w:val="01Text"/>
          <w:rFonts w:asciiTheme="minorEastAsia" w:eastAsiaTheme="minorEastAsia"/>
          <w:sz w:val="21"/>
        </w:rPr>
        <w:t>許文稹敗唐兵于汀州，</w:t>
      </w:r>
      <w:r w:rsidR="00934453" w:rsidRPr="001221B9">
        <w:rPr>
          <w:rFonts w:asciiTheme="minorEastAsia" w:eastAsiaTheme="minorEastAsia"/>
        </w:rPr>
        <w:t>稹，止忍翻。敗，補賣翻。</w:t>
      </w:r>
      <w:r w:rsidR="00934453" w:rsidRPr="00101E55">
        <w:rPr>
          <w:rStyle w:val="01Text"/>
          <w:rFonts w:asciiTheme="minorEastAsia" w:eastAsiaTheme="minorEastAsia"/>
          <w:sz w:val="21"/>
        </w:rPr>
        <w:t>執其將時厚卿。</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六月，癸酉，以杜威為天雄節度使。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契丹連歲入寇，</w:t>
      </w:r>
      <w:r w:rsidR="00934453" w:rsidRPr="001221B9">
        <w:rPr>
          <w:rStyle w:val="00Text"/>
          <w:rFonts w:asciiTheme="minorEastAsia"/>
        </w:rPr>
        <w:t>契丹入寇，自去年正月陷貝州始。</w:t>
      </w:r>
      <w:r w:rsidR="00934453" w:rsidRPr="001221B9">
        <w:rPr>
          <w:rFonts w:asciiTheme="minorEastAsia"/>
        </w:rPr>
        <w:t>中國疲於奔命，</w:t>
      </w:r>
      <w:r w:rsidR="00934453" w:rsidRPr="001221B9">
        <w:rPr>
          <w:rStyle w:val="00Text"/>
          <w:rFonts w:asciiTheme="minorEastAsia"/>
        </w:rPr>
        <w:t>左傳︰申公巫臣遣子重、子反書曰︰吾必使爾疲於奔命而死。奔命者，邊境有急，奔而赴救。</w:t>
      </w:r>
      <w:r w:rsidR="00934453" w:rsidRPr="001221B9">
        <w:rPr>
          <w:rFonts w:asciiTheme="minorEastAsia"/>
        </w:rPr>
        <w:t>邊民塗地；契丹人畜亦多死，國人厭苦之。述律太后謂契丹主曰︰</w:t>
      </w:r>
      <w:r w:rsidR="000F1B0C">
        <w:rPr>
          <w:rFonts w:asciiTheme="minorEastAsia"/>
        </w:rPr>
        <w:t>「</w:t>
      </w:r>
      <w:r w:rsidR="00934453" w:rsidRPr="001221B9">
        <w:rPr>
          <w:rFonts w:asciiTheme="minorEastAsia"/>
        </w:rPr>
        <w:t>使漢人為胡主，可乎？</w:t>
      </w:r>
      <w:r w:rsidR="000F1B0C">
        <w:rPr>
          <w:rFonts w:asciiTheme="minorEastAsia"/>
        </w:rPr>
        <w:t>」</w:t>
      </w:r>
      <w:r w:rsidR="00934453" w:rsidRPr="001221B9">
        <w:rPr>
          <w:rFonts w:asciiTheme="minorEastAsia"/>
        </w:rPr>
        <w:t>曰︰</w:t>
      </w:r>
      <w:r w:rsidR="000F1B0C">
        <w:rPr>
          <w:rFonts w:asciiTheme="minorEastAsia"/>
        </w:rPr>
        <w:t>「</w:t>
      </w:r>
      <w:r w:rsidR="00934453" w:rsidRPr="001221B9">
        <w:rPr>
          <w:rFonts w:asciiTheme="minorEastAsia"/>
        </w:rPr>
        <w:t>不可。</w:t>
      </w:r>
      <w:r w:rsidR="000F1B0C">
        <w:rPr>
          <w:rFonts w:asciiTheme="minorEastAsia"/>
        </w:rPr>
        <w:t>」</w:t>
      </w:r>
      <w:r w:rsidR="00934453" w:rsidRPr="001221B9">
        <w:rPr>
          <w:rFonts w:asciiTheme="minorEastAsia"/>
        </w:rPr>
        <w:t>太后曰︰</w:t>
      </w:r>
      <w:r w:rsidR="000F1B0C">
        <w:rPr>
          <w:rFonts w:asciiTheme="minorEastAsia"/>
        </w:rPr>
        <w:t>「</w:t>
      </w:r>
      <w:r w:rsidR="00934453" w:rsidRPr="001221B9">
        <w:rPr>
          <w:rFonts w:asciiTheme="minorEastAsia"/>
        </w:rPr>
        <w:t>然則汝何故欲為漢主？</w:t>
      </w:r>
      <w:r w:rsidR="000F1B0C">
        <w:rPr>
          <w:rFonts w:asciiTheme="minorEastAsia"/>
        </w:rPr>
        <w:t>」</w:t>
      </w:r>
      <w:r w:rsidR="00934453" w:rsidRPr="001221B9">
        <w:rPr>
          <w:rFonts w:asciiTheme="minorEastAsia"/>
        </w:rPr>
        <w:t>曰︰</w:t>
      </w:r>
      <w:r w:rsidR="000F1B0C">
        <w:rPr>
          <w:rFonts w:asciiTheme="minorEastAsia"/>
        </w:rPr>
        <w:t>「</w:t>
      </w:r>
      <w:r w:rsidR="00934453" w:rsidRPr="001221B9">
        <w:rPr>
          <w:rFonts w:asciiTheme="minorEastAsia"/>
        </w:rPr>
        <w:t>石氏負恩，不可容。</w:t>
      </w:r>
      <w:r w:rsidR="000F1B0C">
        <w:rPr>
          <w:rFonts w:asciiTheme="minorEastAsia"/>
        </w:rPr>
        <w:t>」</w:t>
      </w:r>
      <w:r w:rsidR="00934453" w:rsidRPr="001221B9">
        <w:rPr>
          <w:rFonts w:asciiTheme="minorEastAsia"/>
        </w:rPr>
        <w:t>太后曰︰</w:t>
      </w:r>
      <w:r w:rsidR="000F1B0C">
        <w:rPr>
          <w:rFonts w:asciiTheme="minorEastAsia"/>
        </w:rPr>
        <w:t>「</w:t>
      </w:r>
      <w:r w:rsidR="00934453" w:rsidRPr="001221B9">
        <w:rPr>
          <w:rFonts w:asciiTheme="minorEastAsia"/>
        </w:rPr>
        <w:t>汝今雖得漢地，不能居也；</w:t>
      </w:r>
      <w:r w:rsidR="00934453" w:rsidRPr="001221B9">
        <w:rPr>
          <w:rStyle w:val="00Text"/>
          <w:rFonts w:asciiTheme="minorEastAsia"/>
        </w:rPr>
        <w:t>後卒如述律后之言。</w:t>
      </w:r>
      <w:r w:rsidR="00934453" w:rsidRPr="001221B9">
        <w:rPr>
          <w:rFonts w:asciiTheme="minorEastAsia"/>
        </w:rPr>
        <w:t>萬一蹉跌，</w:t>
      </w:r>
      <w:r w:rsidR="00934453" w:rsidRPr="001221B9">
        <w:rPr>
          <w:rStyle w:val="00Text"/>
          <w:rFonts w:asciiTheme="minorEastAsia"/>
        </w:rPr>
        <w:t>蹉，七何翻。跌，徒結翻。</w:t>
      </w:r>
      <w:r w:rsidR="00934453" w:rsidRPr="001221B9">
        <w:rPr>
          <w:rFonts w:asciiTheme="minorEastAsia"/>
        </w:rPr>
        <w:t>悔何所及！</w:t>
      </w:r>
      <w:r w:rsidR="000F1B0C">
        <w:rPr>
          <w:rFonts w:asciiTheme="minorEastAsia"/>
        </w:rPr>
        <w:t>」</w:t>
      </w:r>
      <w:r w:rsidR="00934453" w:rsidRPr="001221B9">
        <w:rPr>
          <w:rFonts w:asciiTheme="minorEastAsia"/>
        </w:rPr>
        <w:t>又謂其羣下曰︰</w:t>
      </w:r>
      <w:r w:rsidR="000F1B0C">
        <w:rPr>
          <w:rFonts w:asciiTheme="minorEastAsia"/>
        </w:rPr>
        <w:t>「</w:t>
      </w:r>
      <w:r w:rsidR="00934453" w:rsidRPr="001221B9">
        <w:rPr>
          <w:rFonts w:asciiTheme="minorEastAsia"/>
        </w:rPr>
        <w:t>漢兒何得一向眠！</w:t>
      </w:r>
      <w:r w:rsidR="00934453" w:rsidRPr="001221B9">
        <w:rPr>
          <w:rStyle w:val="00Text"/>
          <w:rFonts w:asciiTheme="minorEastAsia"/>
        </w:rPr>
        <w:t>人寢不安席，則輾轉反側而不成寐；一向眠，則其眠安矣。</w:t>
      </w:r>
      <w:r w:rsidR="00934453" w:rsidRPr="001221B9">
        <w:rPr>
          <w:rFonts w:asciiTheme="minorEastAsia"/>
        </w:rPr>
        <w:t>自古但聞漢和蕃，未聞蕃和漢。漢兒果能回意，我亦何惜與和！</w:t>
      </w:r>
      <w:r w:rsidR="000F1B0C">
        <w:rPr>
          <w:rFonts w:asciiTheme="minorEastAsia"/>
        </w:rPr>
        <w:t>」</w:t>
      </w:r>
    </w:p>
    <w:p w:rsidR="00934453" w:rsidRPr="001221B9" w:rsidRDefault="00934453" w:rsidP="00DF5A42">
      <w:pPr>
        <w:rPr>
          <w:rFonts w:asciiTheme="minorEastAsia"/>
        </w:rPr>
      </w:pPr>
      <w:r w:rsidRPr="001221B9">
        <w:rPr>
          <w:rFonts w:asciiTheme="minorEastAsia"/>
        </w:rPr>
        <w:t>桑維翰屢勸帝復請和於契丹以紓國患，</w:t>
      </w:r>
      <w:r w:rsidRPr="001221B9">
        <w:rPr>
          <w:rStyle w:val="00Text"/>
          <w:rFonts w:asciiTheme="minorEastAsia"/>
        </w:rPr>
        <w:t>復，扶又翻。紓，音舒，緩也。</w:t>
      </w:r>
      <w:r w:rsidRPr="001221B9">
        <w:rPr>
          <w:rFonts w:asciiTheme="minorEastAsia"/>
        </w:rPr>
        <w:t>帝假開封軍將張暉供奉官，</w:t>
      </w:r>
      <w:r w:rsidRPr="001221B9">
        <w:rPr>
          <w:rStyle w:val="00Text"/>
          <w:rFonts w:asciiTheme="minorEastAsia"/>
        </w:rPr>
        <w:t>開封軍將，開封府之軍將也。</w:t>
      </w:r>
      <w:r w:rsidRPr="001221B9">
        <w:rPr>
          <w:rFonts w:asciiTheme="minorEastAsia"/>
        </w:rPr>
        <w:t>使奉表稱臣詣契丹，卑辭謝過。契丹主曰︰</w:t>
      </w:r>
      <w:r w:rsidR="000F1B0C">
        <w:rPr>
          <w:rFonts w:asciiTheme="minorEastAsia"/>
        </w:rPr>
        <w:t>「</w:t>
      </w:r>
      <w:r w:rsidRPr="001221B9">
        <w:rPr>
          <w:rFonts w:asciiTheme="minorEastAsia"/>
        </w:rPr>
        <w:t>使景延廣、桑維翰自來，仍割鎭、定兩道隸我，則可和。</w:t>
      </w:r>
      <w:r w:rsidR="000F1B0C">
        <w:rPr>
          <w:rFonts w:asciiTheme="minorEastAsia"/>
        </w:rPr>
        <w:t>」</w:t>
      </w:r>
      <w:r w:rsidRPr="001221B9">
        <w:rPr>
          <w:rFonts w:asciiTheme="minorEastAsia"/>
        </w:rPr>
        <w:t>朝廷以契丹語忿，謂其無和意，乃止。及契丹主入大梁，謂李崧等曰︰</w:t>
      </w:r>
      <w:r w:rsidR="000F1B0C">
        <w:rPr>
          <w:rFonts w:asciiTheme="minorEastAsia"/>
        </w:rPr>
        <w:t>「</w:t>
      </w:r>
      <w:r w:rsidRPr="001221B9">
        <w:rPr>
          <w:rFonts w:asciiTheme="minorEastAsia"/>
        </w:rPr>
        <w:t>曏使晉使再來，則南北不戰矣。</w:t>
      </w:r>
      <w:r w:rsidR="000F1B0C">
        <w:rPr>
          <w:rFonts w:asciiTheme="minorEastAsia"/>
        </w:rPr>
        <w:t>」</w:t>
      </w:r>
      <w:r w:rsidRPr="001221B9">
        <w:rPr>
          <w:rStyle w:val="00Text"/>
          <w:rFonts w:asciiTheme="minorEastAsia"/>
        </w:rPr>
        <w:t>史言契丹通國上下本自厭兵。</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秋，七月，閩人或告福州援兵謀叛，</w:t>
      </w:r>
      <w:r w:rsidR="00934453" w:rsidRPr="001221B9">
        <w:rPr>
          <w:rStyle w:val="00Text"/>
          <w:rFonts w:asciiTheme="minorEastAsia"/>
        </w:rPr>
        <w:t>是年正月，閩主發福州兵赴建州以拒唐。</w:t>
      </w:r>
      <w:r w:rsidR="00934453" w:rsidRPr="001221B9">
        <w:rPr>
          <w:rFonts w:asciiTheme="minorEastAsia"/>
        </w:rPr>
        <w:t>閩主延政收其鎧仗，遣還，伏兵於隘，</w:t>
      </w:r>
      <w:r w:rsidR="00934453" w:rsidRPr="001221B9">
        <w:rPr>
          <w:rStyle w:val="00Text"/>
          <w:rFonts w:asciiTheme="minorEastAsia"/>
        </w:rPr>
        <w:t>還，從宣翻。隘，烏戒翻，險狹之道也。</w:t>
      </w:r>
      <w:r w:rsidR="00934453" w:rsidRPr="001221B9">
        <w:rPr>
          <w:rFonts w:asciiTheme="minorEastAsia"/>
        </w:rPr>
        <w:t>盡殺之，死者八千餘人，脯其肉以歸為食。</w:t>
      </w:r>
    </w:p>
    <w:p w:rsidR="00934453" w:rsidRPr="001221B9" w:rsidRDefault="00934453" w:rsidP="00DF5A42">
      <w:pPr>
        <w:rPr>
          <w:rFonts w:asciiTheme="minorEastAsia"/>
        </w:rPr>
      </w:pPr>
      <w:r w:rsidRPr="001221B9">
        <w:rPr>
          <w:rFonts w:asciiTheme="minorEastAsia"/>
        </w:rPr>
        <w:t>唐邊鎬拔鐔州，</w:t>
      </w:r>
      <w:r w:rsidRPr="001221B9">
        <w:rPr>
          <w:rStyle w:val="00Text"/>
          <w:rFonts w:asciiTheme="minorEastAsia"/>
        </w:rPr>
        <w:t>鐔州東至建州一百八十里。</w:t>
      </w:r>
      <w:r w:rsidRPr="001221B9">
        <w:rPr>
          <w:rFonts w:asciiTheme="minorEastAsia"/>
        </w:rPr>
        <w:t>查文徽之黨魏岑、馮延己、延魯以師出有功，皆踴躍贊成之。徵求供億，府庫為之耗竭，</w:t>
      </w:r>
      <w:r w:rsidRPr="001221B9">
        <w:rPr>
          <w:rStyle w:val="00Text"/>
          <w:rFonts w:asciiTheme="minorEastAsia"/>
        </w:rPr>
        <w:t>為，于偽翻。</w:t>
      </w:r>
      <w:r w:rsidRPr="001221B9">
        <w:rPr>
          <w:rFonts w:asciiTheme="minorEastAsia"/>
        </w:rPr>
        <w:t>洪、饒、撫、信之民尤苦之。</w:t>
      </w:r>
    </w:p>
    <w:p w:rsidR="00934453" w:rsidRPr="001221B9" w:rsidRDefault="00934453" w:rsidP="00DF5A42">
      <w:pPr>
        <w:rPr>
          <w:rFonts w:asciiTheme="minorEastAsia"/>
        </w:rPr>
      </w:pPr>
      <w:r w:rsidRPr="001221B9">
        <w:rPr>
          <w:rFonts w:asciiTheme="minorEastAsia"/>
        </w:rPr>
        <w:t>延政遺使奉表稱臣於吳越，請為附庸以求救。</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楚王希範疑靜江節度使兼侍中、知朗州希杲得人心，遣人伺之。希杲懼，稱疾求歸，不許；遣醫往視疾，因毒殺之。</w:t>
      </w:r>
      <w:r w:rsidR="00934453" w:rsidRPr="001221B9">
        <w:rPr>
          <w:rStyle w:val="00Text"/>
          <w:rFonts w:asciiTheme="minorEastAsia"/>
        </w:rPr>
        <w:t>希範忌希杲事始二百八十卷高祖天福元年。</w:t>
      </w:r>
    </w:p>
    <w:p w:rsidR="00934453" w:rsidRPr="001221B9" w:rsidRDefault="00934453" w:rsidP="00DF5A42">
      <w:pPr>
        <w:pStyle w:val="1"/>
        <w:pageBreakBefore/>
        <w:spacing w:before="0" w:after="0" w:line="240" w:lineRule="auto"/>
        <w:rPr>
          <w:rFonts w:asciiTheme="minorEastAsia"/>
        </w:rPr>
      </w:pPr>
      <w:bookmarkStart w:id="463" w:name="Top_of_part0291_xhtml"/>
      <w:bookmarkStart w:id="464" w:name="_Toc23857603"/>
      <w:bookmarkStart w:id="465" w:name="_Toc33001116"/>
      <w:r w:rsidRPr="001221B9">
        <w:rPr>
          <w:rFonts w:asciiTheme="minorEastAsia"/>
        </w:rPr>
        <w:t>資治通鑑卷第二百八十五</w:t>
      </w:r>
      <w:bookmarkEnd w:id="463"/>
      <w:bookmarkEnd w:id="464"/>
      <w:bookmarkEnd w:id="465"/>
    </w:p>
    <w:p w:rsidR="00934453" w:rsidRPr="001221B9" w:rsidRDefault="00934453" w:rsidP="00DF5A42">
      <w:pPr>
        <w:pStyle w:val="2"/>
        <w:spacing w:before="0" w:after="0" w:line="240" w:lineRule="auto"/>
        <w:rPr>
          <w:rFonts w:asciiTheme="minorEastAsia" w:eastAsiaTheme="minorEastAsia"/>
        </w:rPr>
      </w:pPr>
      <w:bookmarkStart w:id="466" w:name="Hou_Jin_Ji_Liu_Qi_Zhan_Meng_Da_H"/>
      <w:bookmarkStart w:id="467" w:name="_Toc23857604"/>
      <w:bookmarkStart w:id="468" w:name="_Toc33001117"/>
      <w:r w:rsidRPr="001221B9">
        <w:rPr>
          <w:rStyle w:val="03Text"/>
          <w:rFonts w:asciiTheme="minorEastAsia" w:eastAsiaTheme="minorEastAsia"/>
        </w:rPr>
        <w:t>後晉紀六</w:t>
      </w:r>
      <w:r w:rsidRPr="001221B9">
        <w:rPr>
          <w:rFonts w:asciiTheme="minorEastAsia" w:eastAsiaTheme="minorEastAsia"/>
        </w:rPr>
        <w:t>起旃蒙大荒落</w:t>
      </w:r>
      <w:r w:rsidR="00046F27" w:rsidRPr="00F7130B">
        <w:rPr>
          <w:rFonts w:asciiTheme="minorEastAsia" w:eastAsiaTheme="minorEastAsia"/>
        </w:rPr>
        <w:t>（</w:t>
      </w:r>
      <w:r w:rsidRPr="00F7130B">
        <w:rPr>
          <w:rFonts w:asciiTheme="minorEastAsia" w:eastAsiaTheme="minorEastAsia"/>
        </w:rPr>
        <w:t>乙巳</w:t>
      </w:r>
      <w:r w:rsidR="00046F27" w:rsidRPr="00F7130B">
        <w:rPr>
          <w:rFonts w:asciiTheme="minorEastAsia" w:eastAsiaTheme="minorEastAsia"/>
        </w:rPr>
        <w:t>）</w:t>
      </w:r>
      <w:r w:rsidRPr="001221B9">
        <w:rPr>
          <w:rFonts w:asciiTheme="minorEastAsia" w:eastAsiaTheme="minorEastAsia"/>
        </w:rPr>
        <w:t>八月，盡柔兆敦牂</w:t>
      </w:r>
      <w:r w:rsidR="00046F27" w:rsidRPr="00F7130B">
        <w:rPr>
          <w:rFonts w:asciiTheme="minorEastAsia" w:eastAsiaTheme="minorEastAsia"/>
        </w:rPr>
        <w:t>（</w:t>
      </w:r>
      <w:r w:rsidRPr="00F7130B">
        <w:rPr>
          <w:rFonts w:asciiTheme="minorEastAsia" w:eastAsiaTheme="minorEastAsia"/>
        </w:rPr>
        <w:t>丙午</w:t>
      </w:r>
      <w:r w:rsidR="00046F27" w:rsidRPr="00F7130B">
        <w:rPr>
          <w:rFonts w:asciiTheme="minorEastAsia" w:eastAsiaTheme="minorEastAsia"/>
        </w:rPr>
        <w:t>）</w:t>
      </w:r>
      <w:r w:rsidRPr="00F7130B">
        <w:rPr>
          <w:rFonts w:asciiTheme="minorEastAsia" w:eastAsiaTheme="minorEastAsia"/>
        </w:rPr>
        <w:t>，</w:t>
      </w:r>
      <w:r w:rsidRPr="001221B9">
        <w:rPr>
          <w:rFonts w:asciiTheme="minorEastAsia" w:eastAsiaTheme="minorEastAsia"/>
        </w:rPr>
        <w:t>凡一年有奇。</w:t>
      </w:r>
      <w:bookmarkEnd w:id="466"/>
      <w:bookmarkEnd w:id="467"/>
      <w:bookmarkEnd w:id="468"/>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齊王下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開運二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乙巳、九四五</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八月，甲子朔，日有食之。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丙寅，右僕射兼中書侍郞、同平章事和凝罷守本官；加樞密使、戶部尚書馮玉中書侍郞、同平章事，事無大小，悉以委之。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帝自陽城之捷，謂天下無虞，驕侈益甚。</w:t>
      </w:r>
      <w:r w:rsidRPr="001221B9">
        <w:rPr>
          <w:rFonts w:asciiTheme="minorEastAsia" w:eastAsiaTheme="minorEastAsia"/>
        </w:rPr>
        <w:t>陽城之捷見上卷上年。夫勝之不可恃也尚矣。紂之百克而卒無後，夫差數戰數勝，終以亡國。桑田之捷，滅虢之兆也；方城之勝，破庸之基也。項梁死於定陶而嬴秦墟，宇文化及摧於黎陽而李密敗，皆恃勝之禍也。陽城之戰，危而後克。契丹折翅北歸，蓄憤愈甚，為謀愈深，晉主乃偃然以為無虞，石氏宗廟，宜其不祀也。</w:t>
      </w:r>
      <w:r w:rsidRPr="00101E55">
        <w:rPr>
          <w:rStyle w:val="01Text"/>
          <w:rFonts w:asciiTheme="minorEastAsia" w:eastAsiaTheme="minorEastAsia"/>
          <w:sz w:val="21"/>
        </w:rPr>
        <w:t>四方貢獻珍奇，皆歸內府；多造器玩，廣宮室，崇飾後庭，近朝莫之及；</w:t>
      </w:r>
      <w:r w:rsidRPr="001221B9">
        <w:rPr>
          <w:rFonts w:asciiTheme="minorEastAsia" w:eastAsiaTheme="minorEastAsia"/>
        </w:rPr>
        <w:t>近朝，謂近世，如梁如唐也。朝，直遙翻。</w:t>
      </w:r>
      <w:r w:rsidRPr="00101E55">
        <w:rPr>
          <w:rStyle w:val="01Text"/>
          <w:rFonts w:asciiTheme="minorEastAsia" w:eastAsiaTheme="minorEastAsia"/>
          <w:sz w:val="21"/>
        </w:rPr>
        <w:t>作織錦樓以織地衣，用織工數百，期年乃成；</w:t>
      </w:r>
      <w:r w:rsidRPr="001221B9">
        <w:rPr>
          <w:rFonts w:asciiTheme="minorEastAsia" w:eastAsiaTheme="minorEastAsia"/>
        </w:rPr>
        <w:t>期，讀曰朞。</w:t>
      </w:r>
      <w:r w:rsidRPr="00101E55">
        <w:rPr>
          <w:rStyle w:val="01Text"/>
          <w:rFonts w:asciiTheme="minorEastAsia" w:eastAsiaTheme="minorEastAsia"/>
          <w:sz w:val="21"/>
        </w:rPr>
        <w:t>又賞賜優伶無度。桑維翰諫曰︰</w:t>
      </w:r>
      <w:r w:rsidR="000F1B0C">
        <w:rPr>
          <w:rStyle w:val="01Text"/>
          <w:rFonts w:asciiTheme="minorEastAsia" w:eastAsiaTheme="minorEastAsia"/>
          <w:sz w:val="21"/>
        </w:rPr>
        <w:t>「</w:t>
      </w:r>
      <w:r w:rsidRPr="00101E55">
        <w:rPr>
          <w:rStyle w:val="01Text"/>
          <w:rFonts w:asciiTheme="minorEastAsia" w:eastAsiaTheme="minorEastAsia"/>
          <w:sz w:val="21"/>
        </w:rPr>
        <w:t>曏者陛下親禦胡寇，</w:t>
      </w:r>
      <w:r w:rsidRPr="001221B9">
        <w:rPr>
          <w:rFonts w:asciiTheme="minorEastAsia" w:eastAsiaTheme="minorEastAsia"/>
        </w:rPr>
        <w:t>謂元年澶州之戰也，事見上卷。</w:t>
      </w:r>
      <w:r w:rsidRPr="00101E55">
        <w:rPr>
          <w:rStyle w:val="01Text"/>
          <w:rFonts w:asciiTheme="minorEastAsia" w:eastAsiaTheme="minorEastAsia"/>
          <w:sz w:val="21"/>
        </w:rPr>
        <w:t>戰士重傷者，賞不過帛數端。今優人一談一笑稱旨，</w:t>
      </w:r>
      <w:r w:rsidRPr="001221B9">
        <w:rPr>
          <w:rFonts w:asciiTheme="minorEastAsia" w:eastAsiaTheme="minorEastAsia"/>
        </w:rPr>
        <w:t>稱，尺正翻。</w:t>
      </w:r>
      <w:r w:rsidRPr="00101E55">
        <w:rPr>
          <w:rStyle w:val="01Text"/>
          <w:rFonts w:asciiTheme="minorEastAsia" w:eastAsiaTheme="minorEastAsia"/>
          <w:sz w:val="21"/>
        </w:rPr>
        <w:t>往往賜束帛、萬錢、錦袍、銀帶，</w:t>
      </w:r>
      <w:r w:rsidRPr="001221B9">
        <w:rPr>
          <w:rFonts w:asciiTheme="minorEastAsia" w:eastAsiaTheme="minorEastAsia"/>
        </w:rPr>
        <w:t>唐制，帛以十端為束。</w:t>
      </w:r>
      <w:r w:rsidRPr="00101E55">
        <w:rPr>
          <w:rStyle w:val="01Text"/>
          <w:rFonts w:asciiTheme="minorEastAsia" w:eastAsiaTheme="minorEastAsia"/>
          <w:sz w:val="21"/>
        </w:rPr>
        <w:t>彼戰士見之，能不觖望，曰︰</w:t>
      </w:r>
      <w:r w:rsidR="000F1B0C">
        <w:rPr>
          <w:rStyle w:val="01Text"/>
          <w:rFonts w:asciiTheme="minorEastAsia" w:eastAsiaTheme="minorEastAsia"/>
          <w:sz w:val="21"/>
        </w:rPr>
        <w:t>『</w:t>
      </w:r>
      <w:r w:rsidRPr="00101E55">
        <w:rPr>
          <w:rStyle w:val="01Text"/>
          <w:rFonts w:asciiTheme="minorEastAsia" w:eastAsiaTheme="minorEastAsia"/>
          <w:sz w:val="21"/>
        </w:rPr>
        <w:t>我曹冒白刃，絕筋折骨，</w:t>
      </w:r>
      <w:r w:rsidRPr="001221B9">
        <w:rPr>
          <w:rFonts w:asciiTheme="minorEastAsia" w:eastAsiaTheme="minorEastAsia"/>
        </w:rPr>
        <w:t>觖，古穴翻。觖望，怨望也。冒，莫北翻。折，而設翻。</w:t>
      </w:r>
      <w:r w:rsidRPr="00101E55">
        <w:rPr>
          <w:rStyle w:val="01Text"/>
          <w:rFonts w:asciiTheme="minorEastAsia" w:eastAsiaTheme="minorEastAsia"/>
          <w:sz w:val="21"/>
        </w:rPr>
        <w:t>曾不如一談一笑之功乎！</w:t>
      </w:r>
      <w:r w:rsidR="000F1B0C">
        <w:rPr>
          <w:rStyle w:val="01Text"/>
          <w:rFonts w:asciiTheme="minorEastAsia" w:eastAsiaTheme="minorEastAsia"/>
          <w:sz w:val="21"/>
        </w:rPr>
        <w:t>』</w:t>
      </w:r>
      <w:r w:rsidRPr="00101E55">
        <w:rPr>
          <w:rStyle w:val="01Text"/>
          <w:rFonts w:asciiTheme="minorEastAsia" w:eastAsiaTheme="minorEastAsia"/>
          <w:sz w:val="21"/>
        </w:rPr>
        <w:t>如此，則士卒解體，陛下誰與衞社稷乎！</w:t>
      </w:r>
      <w:r w:rsidR="000F1B0C">
        <w:rPr>
          <w:rStyle w:val="01Text"/>
          <w:rFonts w:asciiTheme="minorEastAsia" w:eastAsiaTheme="minorEastAsia"/>
          <w:sz w:val="21"/>
        </w:rPr>
        <w:t>」</w:t>
      </w:r>
      <w:r w:rsidRPr="00101E55">
        <w:rPr>
          <w:rStyle w:val="01Text"/>
          <w:rFonts w:asciiTheme="minorEastAsia" w:eastAsiaTheme="minorEastAsia"/>
          <w:sz w:val="21"/>
        </w:rPr>
        <w:t>帝不聽。</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馮玉每善承迎帝意，由是益有寵。嘗有疾在家，帝謂宰相曰︰</w:t>
      </w:r>
      <w:r w:rsidR="000F1B0C">
        <w:rPr>
          <w:rStyle w:val="01Text"/>
          <w:rFonts w:asciiTheme="minorEastAsia" w:eastAsiaTheme="minorEastAsia"/>
          <w:sz w:val="21"/>
        </w:rPr>
        <w:t>「</w:t>
      </w:r>
      <w:r w:rsidRPr="00101E55">
        <w:rPr>
          <w:rStyle w:val="01Text"/>
          <w:rFonts w:asciiTheme="minorEastAsia" w:eastAsiaTheme="minorEastAsia"/>
          <w:sz w:val="21"/>
        </w:rPr>
        <w:t>自刺史以上，俟馮玉出乃得除。</w:t>
      </w:r>
      <w:r w:rsidR="000F1B0C">
        <w:rPr>
          <w:rStyle w:val="01Text"/>
          <w:rFonts w:asciiTheme="minorEastAsia" w:eastAsiaTheme="minorEastAsia"/>
          <w:sz w:val="21"/>
        </w:rPr>
        <w:t>」</w:t>
      </w:r>
      <w:r w:rsidRPr="00101E55">
        <w:rPr>
          <w:rStyle w:val="01Text"/>
          <w:rFonts w:asciiTheme="minorEastAsia" w:eastAsiaTheme="minorEastAsia"/>
          <w:sz w:val="21"/>
        </w:rPr>
        <w:t>其倚任如此。</w:t>
      </w:r>
      <w:r w:rsidRPr="001221B9">
        <w:rPr>
          <w:rFonts w:asciiTheme="minorEastAsia" w:eastAsiaTheme="minorEastAsia"/>
        </w:rPr>
        <w:t>竇廣德有賢行，漢文帝以其后弟，恐天下議其私，不敢相也。馮玉何人斯，晉出帝昌言於朝以昭親任之意！臨亂之君，各賢其臣，其此謂乎！</w:t>
      </w:r>
      <w:r w:rsidRPr="00101E55">
        <w:rPr>
          <w:rStyle w:val="01Text"/>
          <w:rFonts w:asciiTheme="minorEastAsia" w:eastAsiaTheme="minorEastAsia"/>
          <w:sz w:val="21"/>
        </w:rPr>
        <w:t>玉乘勢弄權，四方賂遺，輻輳其門。</w:t>
      </w:r>
      <w:r w:rsidRPr="001221B9">
        <w:rPr>
          <w:rFonts w:asciiTheme="minorEastAsia" w:eastAsiaTheme="minorEastAsia"/>
        </w:rPr>
        <w:t>遺，唯季翻。</w:t>
      </w:r>
      <w:r w:rsidRPr="00101E55">
        <w:rPr>
          <w:rStyle w:val="01Text"/>
          <w:rFonts w:asciiTheme="minorEastAsia" w:eastAsiaTheme="minorEastAsia"/>
          <w:sz w:val="21"/>
        </w:rPr>
        <w:t>由是朝政益壞。</w:t>
      </w:r>
      <w:r w:rsidRPr="001221B9">
        <w:rPr>
          <w:rFonts w:asciiTheme="minorEastAsia" w:eastAsiaTheme="minorEastAsia"/>
        </w:rPr>
        <w:t>史言晉亡形已成。朝，直遙翻。</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唐兵圍建州旣久，</w:t>
      </w:r>
      <w:r w:rsidR="00934453" w:rsidRPr="001221B9">
        <w:rPr>
          <w:rStyle w:val="00Text"/>
          <w:rFonts w:asciiTheme="minorEastAsia"/>
        </w:rPr>
        <w:t>是年二月，唐兵攻建州事始見上卷。</w:t>
      </w:r>
      <w:r w:rsidR="00934453" w:rsidRPr="001221B9">
        <w:rPr>
          <w:rFonts w:asciiTheme="minorEastAsia"/>
        </w:rPr>
        <w:t>建人離心。或謂董思安︰</w:t>
      </w:r>
      <w:r w:rsidR="00934453" w:rsidRPr="001221B9">
        <w:rPr>
          <w:rStyle w:val="00Text"/>
          <w:rFonts w:asciiTheme="minorEastAsia"/>
        </w:rPr>
        <w:t>謂，誨語之也。</w:t>
      </w:r>
      <w:r w:rsidR="000F1B0C">
        <w:rPr>
          <w:rFonts w:asciiTheme="minorEastAsia"/>
        </w:rPr>
        <w:t>「</w:t>
      </w:r>
      <w:r w:rsidR="00934453" w:rsidRPr="001221B9">
        <w:rPr>
          <w:rFonts w:asciiTheme="minorEastAsia"/>
        </w:rPr>
        <w:t>宜早擇去就。</w:t>
      </w:r>
      <w:r w:rsidR="000F1B0C">
        <w:rPr>
          <w:rFonts w:asciiTheme="minorEastAsia"/>
        </w:rPr>
        <w:t>」</w:t>
      </w:r>
      <w:r w:rsidR="00934453" w:rsidRPr="001221B9">
        <w:rPr>
          <w:rFonts w:asciiTheme="minorEastAsia"/>
        </w:rPr>
        <w:t>思安曰︰</w:t>
      </w:r>
      <w:r w:rsidR="000F1B0C">
        <w:rPr>
          <w:rFonts w:asciiTheme="minorEastAsia"/>
        </w:rPr>
        <w:t>「</w:t>
      </w:r>
      <w:r w:rsidR="00934453" w:rsidRPr="001221B9">
        <w:rPr>
          <w:rFonts w:asciiTheme="minorEastAsia"/>
        </w:rPr>
        <w:t>吾世事王氏，危而叛之，天下其誰容我！</w:t>
      </w:r>
      <w:r w:rsidR="000F1B0C">
        <w:rPr>
          <w:rFonts w:asciiTheme="minorEastAsia"/>
        </w:rPr>
        <w:t>」</w:t>
      </w:r>
      <w:r w:rsidR="00934453" w:rsidRPr="001221B9">
        <w:rPr>
          <w:rFonts w:asciiTheme="minorEastAsia"/>
        </w:rPr>
        <w:t>衆感其言，無叛者。</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丁亥，唐先鋒橋道使上元王建封先登，</w:t>
      </w:r>
      <w:r w:rsidRPr="001221B9">
        <w:rPr>
          <w:rFonts w:asciiTheme="minorEastAsia" w:eastAsiaTheme="minorEastAsia"/>
        </w:rPr>
        <w:t>上元本江寧縣，唐肅宗上元間更名，帶江寧府。</w:t>
      </w:r>
      <w:r w:rsidRPr="00101E55">
        <w:rPr>
          <w:rStyle w:val="01Text"/>
          <w:rFonts w:asciiTheme="minorEastAsia" w:eastAsiaTheme="minorEastAsia"/>
          <w:sz w:val="21"/>
        </w:rPr>
        <w:t>遂克建州，閩主延政降。</w:t>
      </w:r>
      <w:r w:rsidRPr="001221B9">
        <w:rPr>
          <w:rFonts w:asciiTheme="minorEastAsia" w:eastAsiaTheme="minorEastAsia"/>
        </w:rPr>
        <w:t>閩自唐末王潮得福建，傳審知、延翰、鏻、昶、曦，至延政而亡。</w:t>
      </w:r>
      <w:r w:rsidRPr="00101E55">
        <w:rPr>
          <w:rStyle w:val="01Text"/>
          <w:rFonts w:asciiTheme="minorEastAsia" w:eastAsiaTheme="minorEastAsia"/>
          <w:sz w:val="21"/>
        </w:rPr>
        <w:t>王忠順戰死，董思安整衆奔泉州。</w:t>
      </w:r>
      <w:r w:rsidRPr="001221B9">
        <w:rPr>
          <w:rFonts w:asciiTheme="minorEastAsia" w:eastAsiaTheme="minorEastAsia"/>
        </w:rPr>
        <w:t>史言泉州二將事閩主有始終。</w:t>
      </w:r>
    </w:p>
    <w:p w:rsidR="00934453" w:rsidRPr="001221B9" w:rsidRDefault="00934453" w:rsidP="00DF5A42">
      <w:pPr>
        <w:rPr>
          <w:rFonts w:asciiTheme="minorEastAsia"/>
        </w:rPr>
      </w:pPr>
      <w:r w:rsidRPr="001221B9">
        <w:rPr>
          <w:rFonts w:asciiTheme="minorEastAsia"/>
        </w:rPr>
        <w:t>初，唐兵之來，建人苦王氏之亂與楊思恭之重斂，</w:t>
      </w:r>
      <w:r w:rsidRPr="001221B9">
        <w:rPr>
          <w:rStyle w:val="00Text"/>
          <w:rFonts w:asciiTheme="minorEastAsia"/>
        </w:rPr>
        <w:t>楊思恭重斂事見二百八十三卷天福八年。斂，力贍翻。</w:t>
      </w:r>
      <w:r w:rsidRPr="001221B9">
        <w:rPr>
          <w:rFonts w:asciiTheme="minorEastAsia"/>
        </w:rPr>
        <w:t>爭伐木開道以迎之。及破建州，縱兵大掠，焚宮室廬舍俱盡；是夕，寒雨，凍死者相枕，</w:t>
      </w:r>
      <w:r w:rsidRPr="001221B9">
        <w:rPr>
          <w:rStyle w:val="00Text"/>
          <w:rFonts w:asciiTheme="minorEastAsia"/>
        </w:rPr>
        <w:t>枕，職任翻。</w:t>
      </w:r>
      <w:r w:rsidRPr="001221B9">
        <w:rPr>
          <w:rFonts w:asciiTheme="minorEastAsia"/>
        </w:rPr>
        <w:t>建人失望。唐主以其有功，皆不問。</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漢主殺韶王弘雅。</w:t>
      </w:r>
      <w:r w:rsidR="00934453" w:rsidRPr="001221B9">
        <w:rPr>
          <w:rStyle w:val="00Text"/>
          <w:rFonts w:asciiTheme="minorEastAsia"/>
        </w:rPr>
        <w:t>弘雅，漢主之弟也。</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九月，許文稹以汀州，王繼勳以泉州，王繼成以漳州，皆降於唐。</w:t>
      </w:r>
      <w:r w:rsidR="00934453" w:rsidRPr="001221B9">
        <w:rPr>
          <w:rStyle w:val="00Text"/>
          <w:rFonts w:asciiTheme="minorEastAsia"/>
        </w:rPr>
        <w:t>荀子有言︰</w:t>
      </w:r>
      <w:r w:rsidR="000F1B0C">
        <w:rPr>
          <w:rStyle w:val="00Text"/>
          <w:rFonts w:asciiTheme="minorEastAsia"/>
        </w:rPr>
        <w:t>「</w:t>
      </w:r>
      <w:r w:rsidR="00934453" w:rsidRPr="001221B9">
        <w:rPr>
          <w:rStyle w:val="00Text"/>
          <w:rFonts w:asciiTheme="minorEastAsia"/>
        </w:rPr>
        <w:t>兼幷易也，堅凝之難。</w:t>
      </w:r>
      <w:r w:rsidR="000F1B0C">
        <w:rPr>
          <w:rStyle w:val="00Text"/>
          <w:rFonts w:asciiTheme="minorEastAsia"/>
        </w:rPr>
        <w:t>」</w:t>
      </w:r>
      <w:r w:rsidR="00934453" w:rsidRPr="001221B9">
        <w:rPr>
          <w:rStyle w:val="00Text"/>
          <w:rFonts w:asciiTheme="minorEastAsia"/>
        </w:rPr>
        <w:t>唐能取閩，不能終有閩也。為閩叛唐張本。</w:t>
      </w:r>
      <w:r w:rsidR="00934453" w:rsidRPr="001221B9">
        <w:rPr>
          <w:rFonts w:asciiTheme="minorEastAsia"/>
        </w:rPr>
        <w:t>唐置永安軍於建州。</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丙申，以西京留守兼侍中景延廣充北面行營副招討使。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殿中監王欽祚權知恆州事。</w:t>
      </w:r>
      <w:r w:rsidR="00934453" w:rsidRPr="001221B9">
        <w:rPr>
          <w:rFonts w:asciiTheme="minorEastAsia" w:eastAsiaTheme="minorEastAsia"/>
        </w:rPr>
        <w:t>恆，戶登翻。</w:t>
      </w:r>
      <w:r w:rsidR="00934453" w:rsidRPr="00101E55">
        <w:rPr>
          <w:rStyle w:val="01Text"/>
          <w:rFonts w:asciiTheme="minorEastAsia" w:eastAsiaTheme="minorEastAsia"/>
          <w:sz w:val="21"/>
        </w:rPr>
        <w:t>會乏軍儲，詔欽祚括糴民粟。杜威有粟十餘萬斛在恆州，欽祚舉籍以聞。威大怒，表稱︰</w:t>
      </w:r>
      <w:r w:rsidR="000F1B0C">
        <w:rPr>
          <w:rStyle w:val="01Text"/>
          <w:rFonts w:asciiTheme="minorEastAsia" w:eastAsiaTheme="minorEastAsia"/>
          <w:sz w:val="21"/>
        </w:rPr>
        <w:t>「</w:t>
      </w:r>
      <w:r w:rsidR="00934453" w:rsidRPr="00101E55">
        <w:rPr>
          <w:rStyle w:val="01Text"/>
          <w:rFonts w:asciiTheme="minorEastAsia" w:eastAsiaTheme="minorEastAsia"/>
          <w:sz w:val="21"/>
        </w:rPr>
        <w:t>臣有何罪，欽祚籍沒臣粟！</w:t>
      </w:r>
      <w:r w:rsidR="000F1B0C">
        <w:rPr>
          <w:rStyle w:val="01Text"/>
          <w:rFonts w:asciiTheme="minorEastAsia" w:eastAsiaTheme="minorEastAsia"/>
          <w:sz w:val="21"/>
        </w:rPr>
        <w:t>」</w:t>
      </w:r>
      <w:r w:rsidR="00934453" w:rsidRPr="00101E55">
        <w:rPr>
          <w:rStyle w:val="01Text"/>
          <w:rFonts w:asciiTheme="minorEastAsia" w:eastAsiaTheme="minorEastAsia"/>
          <w:sz w:val="21"/>
        </w:rPr>
        <w:t>朝廷為之召欽祚還，</w:t>
      </w:r>
      <w:r w:rsidR="00934453" w:rsidRPr="001221B9">
        <w:rPr>
          <w:rFonts w:asciiTheme="minorEastAsia" w:eastAsiaTheme="minorEastAsia"/>
        </w:rPr>
        <w:t>杜威恆州之粟，豈非前者表獻之數乎！使其出於表獻之外，亦掊克軍民所積者耳。舉而籍之，夫何過！朝廷之法，不行於貴近，第能虐貧下以供調度，國非其國矣。為，于偽翻。還，從宣翻。</w:t>
      </w:r>
      <w:r w:rsidR="00934453" w:rsidRPr="00101E55">
        <w:rPr>
          <w:rStyle w:val="01Text"/>
          <w:rFonts w:asciiTheme="minorEastAsia" w:eastAsiaTheme="minorEastAsia"/>
          <w:sz w:val="21"/>
        </w:rPr>
        <w:t>仍厚賜威以慰安之。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戊申，置威信軍於曹州。</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遣侍衞馬步都指揮使李守貞戍澶州。</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乙卯，遣彰德節度使張彥澤戍恆州。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漢主殺劉思潮、林少強、林少良、何昌廷。</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廷</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延</w:t>
      </w:r>
      <w:r w:rsidR="000F1B0C">
        <w:rPr>
          <w:rFonts w:asciiTheme="minorEastAsia" w:eastAsiaTheme="minorEastAsia"/>
        </w:rPr>
        <w:t>」</w:t>
      </w:r>
      <w:r w:rsidR="00934453" w:rsidRPr="001221B9">
        <w:rPr>
          <w:rFonts w:asciiTheme="minorEastAsia" w:eastAsiaTheme="minorEastAsia"/>
        </w:rPr>
        <w:t>；乙十一行本同；孔本同。</w:t>
      </w:r>
      <w:r w:rsidR="000F1B0C">
        <w:rPr>
          <w:rFonts w:asciiTheme="minorEastAsia" w:eastAsiaTheme="minorEastAsia"/>
        </w:rPr>
        <w:t>』</w:t>
      </w:r>
      <w:r w:rsidR="00934453" w:rsidRPr="001221B9">
        <w:rPr>
          <w:rFonts w:asciiTheme="minorEastAsia" w:eastAsiaTheme="minorEastAsia"/>
        </w:rPr>
        <w:t>天福八年，漢主使劉思潮等四人弒其兄弘度而自立，事見二百八十三卷；今又殺四人以除其偪，少，詩照翻。</w:t>
      </w:r>
      <w:r w:rsidR="00934453" w:rsidRPr="00101E55">
        <w:rPr>
          <w:rStyle w:val="01Text"/>
          <w:rFonts w:asciiTheme="minorEastAsia" w:eastAsiaTheme="minorEastAsia"/>
          <w:sz w:val="21"/>
        </w:rPr>
        <w:t>以左僕射王翷</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翷</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翻</w:t>
      </w:r>
      <w:r w:rsidR="000F1B0C">
        <w:rPr>
          <w:rFonts w:asciiTheme="minorEastAsia" w:eastAsiaTheme="minorEastAsia"/>
        </w:rPr>
        <w:t>」</w:t>
      </w:r>
      <w:r w:rsidR="00934453" w:rsidRPr="001221B9">
        <w:rPr>
          <w:rFonts w:asciiTheme="minorEastAsia" w:eastAsiaTheme="minorEastAsia"/>
        </w:rPr>
        <w:t>；乙十一行本同。</w:t>
      </w:r>
      <w:r w:rsidR="000F1B0C">
        <w:rPr>
          <w:rFonts w:asciiTheme="minorEastAsia" w:eastAsiaTheme="minorEastAsia"/>
        </w:rPr>
        <w:t>』</w:t>
      </w:r>
      <w:r w:rsidR="00934453" w:rsidRPr="00101E55">
        <w:rPr>
          <w:rStyle w:val="01Text"/>
          <w:rFonts w:asciiTheme="minorEastAsia" w:eastAsiaTheme="minorEastAsia"/>
          <w:sz w:val="21"/>
        </w:rPr>
        <w:t>嘗與高祖謀立弘昌，</w:t>
      </w:r>
      <w:r w:rsidR="00934453" w:rsidRPr="001221B9">
        <w:rPr>
          <w:rFonts w:asciiTheme="minorEastAsia" w:eastAsiaTheme="minorEastAsia"/>
        </w:rPr>
        <w:t>事見二百八十三卷天福七年。</w:t>
      </w:r>
      <w:r w:rsidR="00934453" w:rsidRPr="00101E55">
        <w:rPr>
          <w:rStyle w:val="01Text"/>
          <w:rFonts w:asciiTheme="minorEastAsia" w:eastAsiaTheme="minorEastAsia"/>
          <w:sz w:val="21"/>
        </w:rPr>
        <w:t>出為英州刺史，</w:t>
      </w:r>
      <w:r w:rsidR="00934453" w:rsidRPr="001221B9">
        <w:rPr>
          <w:rFonts w:asciiTheme="minorEastAsia" w:eastAsiaTheme="minorEastAsia"/>
        </w:rPr>
        <w:t>英州，漢桂陽郡湞陽縣之地，唐以湞陽縣隸廣州。漢主劉襲分湞陽縣置英州。九域志︰廣州北至英州四百二十里。</w:t>
      </w:r>
      <w:r w:rsidR="00934453" w:rsidRPr="00101E55">
        <w:rPr>
          <w:rStyle w:val="01Text"/>
          <w:rFonts w:asciiTheme="minorEastAsia" w:eastAsiaTheme="minorEastAsia"/>
          <w:sz w:val="21"/>
        </w:rPr>
        <w:t>未至，賜死。內外皆懼不自保。</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冬，十月，癸巳，置鎭安軍於陳州。</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唐元敬宋太后殂。</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王延政至金陵，唐主以為羽林大將軍。斬楊思恭以謝建人。</w:t>
      </w:r>
      <w:r w:rsidR="00934453" w:rsidRPr="001221B9">
        <w:rPr>
          <w:rStyle w:val="00Text"/>
          <w:rFonts w:asciiTheme="minorEastAsia"/>
        </w:rPr>
        <w:t>以楊思恭厚斂也。</w:t>
      </w:r>
      <w:r w:rsidR="00934453" w:rsidRPr="001221B9">
        <w:rPr>
          <w:rFonts w:asciiTheme="minorEastAsia"/>
        </w:rPr>
        <w:t>以百勝節度使王崇文為永安節度使。崇文治以寬簡，建人遂安。</w:t>
      </w:r>
      <w:r w:rsidR="00934453" w:rsidRPr="001221B9">
        <w:rPr>
          <w:rStyle w:val="00Text"/>
          <w:rFonts w:asciiTheme="minorEastAsia"/>
        </w:rPr>
        <w:t>撫寧荒餘，其政當爾。自蓋公授此法於曹參，參以相齊，又以相漢，後人知此法者鮮矣。治，直之翻。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初，高麗王建用兵吞滅鄰國，頗強大，</w:t>
      </w:r>
      <w:r w:rsidR="00934453" w:rsidRPr="001221B9">
        <w:rPr>
          <w:rFonts w:asciiTheme="minorEastAsia" w:eastAsiaTheme="minorEastAsia"/>
        </w:rPr>
        <w:t>事見二百八十一卷高祖天福元年。麗，力之翻。</w:t>
      </w:r>
      <w:r w:rsidR="00934453" w:rsidRPr="00101E55">
        <w:rPr>
          <w:rStyle w:val="01Text"/>
          <w:rFonts w:asciiTheme="minorEastAsia" w:eastAsiaTheme="minorEastAsia"/>
          <w:sz w:val="21"/>
        </w:rPr>
        <w:t>因胡僧襪囉言於高祖曰︰</w:t>
      </w:r>
      <w:r w:rsidR="000F1B0C">
        <w:rPr>
          <w:rStyle w:val="01Text"/>
          <w:rFonts w:asciiTheme="minorEastAsia" w:eastAsiaTheme="minorEastAsia"/>
          <w:sz w:val="21"/>
        </w:rPr>
        <w:t>「</w:t>
      </w:r>
      <w:r w:rsidR="00934453" w:rsidRPr="00101E55">
        <w:rPr>
          <w:rStyle w:val="01Text"/>
          <w:rFonts w:asciiTheme="minorEastAsia" w:eastAsiaTheme="minorEastAsia"/>
          <w:sz w:val="21"/>
        </w:rPr>
        <w:t>勃海，我婚姻也，其王為契丹所虜，請與朝廷共擊取之。</w:t>
      </w:r>
      <w:r w:rsidR="000F1B0C">
        <w:rPr>
          <w:rStyle w:val="01Text"/>
          <w:rFonts w:asciiTheme="minorEastAsia" w:eastAsiaTheme="minorEastAsia"/>
          <w:sz w:val="21"/>
        </w:rPr>
        <w:t>」</w:t>
      </w:r>
      <w:r w:rsidR="00934453" w:rsidRPr="00101E55">
        <w:rPr>
          <w:rStyle w:val="01Text"/>
          <w:rFonts w:asciiTheme="minorEastAsia" w:eastAsiaTheme="minorEastAsia"/>
          <w:sz w:val="21"/>
        </w:rPr>
        <w:t>高祖不報。及帝與契丹為仇，襪囉復言之。</w:t>
      </w:r>
      <w:r w:rsidR="00934453" w:rsidRPr="001221B9">
        <w:rPr>
          <w:rFonts w:asciiTheme="minorEastAsia" w:eastAsiaTheme="minorEastAsia"/>
        </w:rPr>
        <w:t>襪，望發翻。囉，魯何翻。復，扶又翻。</w:t>
      </w:r>
      <w:r w:rsidR="00934453" w:rsidRPr="00101E55">
        <w:rPr>
          <w:rStyle w:val="01Text"/>
          <w:rFonts w:asciiTheme="minorEastAsia" w:eastAsiaTheme="minorEastAsia"/>
          <w:sz w:val="21"/>
        </w:rPr>
        <w:t>帝欲使高麗擾契丹東邊以分其兵勢；會建卒，子武自稱權知國事，上表告喪，十一月，戊戌，以武為大義軍使、高麗王，遣通事舍人郭仁遇使其國，</w:t>
      </w:r>
      <w:r w:rsidR="00934453" w:rsidRPr="001221B9">
        <w:rPr>
          <w:rFonts w:asciiTheme="minorEastAsia" w:eastAsiaTheme="minorEastAsia"/>
        </w:rPr>
        <w:t>使，疏吏翻。</w:t>
      </w:r>
      <w:r w:rsidR="00934453" w:rsidRPr="00101E55">
        <w:rPr>
          <w:rStyle w:val="01Text"/>
          <w:rFonts w:asciiTheme="minorEastAsia" w:eastAsiaTheme="minorEastAsia"/>
          <w:sz w:val="21"/>
        </w:rPr>
        <w:t>諭指使擊契丹。</w:t>
      </w:r>
      <w:r w:rsidR="00934453" w:rsidRPr="001221B9">
        <w:rPr>
          <w:rFonts w:asciiTheme="minorEastAsia" w:eastAsiaTheme="minorEastAsia"/>
        </w:rPr>
        <w:t>畏契丹知之，不形諸詔命，以詔指諭之而已。</w:t>
      </w:r>
      <w:r w:rsidR="00934453" w:rsidRPr="00101E55">
        <w:rPr>
          <w:rStyle w:val="01Text"/>
          <w:rFonts w:asciiTheme="minorEastAsia" w:eastAsiaTheme="minorEastAsia"/>
          <w:sz w:val="21"/>
        </w:rPr>
        <w:t>仁遇至其國，見其兵極弱，曏者襪囉之言，特建為誇誕耳，實不敢與契丹為敵。</w:t>
      </w:r>
      <w:r w:rsidR="00934453" w:rsidRPr="001221B9">
        <w:rPr>
          <w:rFonts w:asciiTheme="minorEastAsia" w:eastAsiaTheme="minorEastAsia"/>
        </w:rPr>
        <w:t>宋白曰︰晉天福中，有西域僧襪囉來朝，善火卜。俄辭高祖，請遊高麗，王建甚禮之。時契丹倂勃海之地有年矣，建因從容謂襪囉曰︰</w:t>
      </w:r>
      <w:r w:rsidR="000F1B0C">
        <w:rPr>
          <w:rFonts w:asciiTheme="minorEastAsia" w:eastAsiaTheme="minorEastAsia"/>
        </w:rPr>
        <w:t>「</w:t>
      </w:r>
      <w:r w:rsidR="00934453" w:rsidRPr="001221B9">
        <w:rPr>
          <w:rFonts w:asciiTheme="minorEastAsia" w:eastAsiaTheme="minorEastAsia"/>
        </w:rPr>
        <w:t>勃海本吾親戚之國，其王為契丹所虜，吾欲為朝廷攻而取之，且欲平其舊怨。師迴，為言於天子，當定期兩襲之。</w:t>
      </w:r>
      <w:r w:rsidR="000F1B0C">
        <w:rPr>
          <w:rFonts w:asciiTheme="minorEastAsia" w:eastAsiaTheme="minorEastAsia"/>
        </w:rPr>
        <w:t>」</w:t>
      </w:r>
      <w:r w:rsidR="00934453" w:rsidRPr="001221B9">
        <w:rPr>
          <w:rFonts w:asciiTheme="minorEastAsia" w:eastAsiaTheme="minorEastAsia"/>
        </w:rPr>
        <w:t>襪囉還，具奏，高祖不報。出帝與契丹交兵，襪囉復奏之。帝遺郭仁遇飛詔諭建，深攻其地以牽脅之。會建已卒，武知國事，與其父之大臣不叶，自相魚肉。內難稍平，兵威未振，且夷人怯懦，襪囉之言，皆建虛誕耳。</w:t>
      </w:r>
      <w:r w:rsidR="00934453" w:rsidRPr="00101E55">
        <w:rPr>
          <w:rStyle w:val="01Text"/>
          <w:rFonts w:asciiTheme="minorEastAsia" w:eastAsiaTheme="minorEastAsia"/>
          <w:sz w:val="21"/>
        </w:rPr>
        <w:t>仁遇還，</w:t>
      </w:r>
      <w:r w:rsidR="00934453" w:rsidRPr="001221B9">
        <w:rPr>
          <w:rFonts w:asciiTheme="minorEastAsia" w:eastAsiaTheme="minorEastAsia"/>
        </w:rPr>
        <w:t>還，從宣翻。</w:t>
      </w:r>
      <w:r w:rsidR="00934453" w:rsidRPr="00101E55">
        <w:rPr>
          <w:rStyle w:val="01Text"/>
          <w:rFonts w:asciiTheme="minorEastAsia" w:eastAsiaTheme="minorEastAsia"/>
          <w:sz w:val="21"/>
        </w:rPr>
        <w:t>武更以他故為解。</w:t>
      </w:r>
      <w:r w:rsidR="00934453" w:rsidRPr="001221B9">
        <w:rPr>
          <w:rFonts w:asciiTheme="minorEastAsia" w:eastAsiaTheme="minorEastAsia"/>
        </w:rPr>
        <w:t>為說以自解。</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乙卯，吳越王弘佐誅內都監使杜昭達，己未，誅內牙上統軍使明州刺史闞璠。</w:t>
      </w:r>
      <w:r w:rsidR="00934453" w:rsidRPr="001221B9">
        <w:rPr>
          <w:rStyle w:val="00Text"/>
          <w:rFonts w:asciiTheme="minorEastAsia"/>
        </w:rPr>
        <w:t>璠，音翻。</w:t>
      </w:r>
    </w:p>
    <w:p w:rsidR="00934453" w:rsidRPr="001221B9" w:rsidRDefault="00934453" w:rsidP="00DF5A42">
      <w:pPr>
        <w:rPr>
          <w:rFonts w:asciiTheme="minorEastAsia"/>
        </w:rPr>
      </w:pPr>
      <w:r w:rsidRPr="001221B9">
        <w:rPr>
          <w:rFonts w:asciiTheme="minorEastAsia"/>
        </w:rPr>
        <w:t>昭達，建徽之孫也，</w:t>
      </w:r>
      <w:r w:rsidRPr="001221B9">
        <w:rPr>
          <w:rStyle w:val="00Text"/>
          <w:rFonts w:asciiTheme="minorEastAsia"/>
        </w:rPr>
        <w:t>杜建徽佐吳越王錢鏐有功。</w:t>
      </w:r>
      <w:r w:rsidRPr="001221B9">
        <w:rPr>
          <w:rFonts w:asciiTheme="minorEastAsia"/>
        </w:rPr>
        <w:t>與璠皆好貨。</w:t>
      </w:r>
      <w:r w:rsidRPr="001221B9">
        <w:rPr>
          <w:rStyle w:val="00Text"/>
          <w:rFonts w:asciiTheme="minorEastAsia"/>
        </w:rPr>
        <w:t>好，呼到翻。</w:t>
      </w:r>
      <w:r w:rsidRPr="001221B9">
        <w:rPr>
          <w:rFonts w:asciiTheme="minorEastAsia"/>
        </w:rPr>
        <w:t>錢塘富人程昭悅以貨結二人，得侍弘佐左右。昭悅為人狡佞，王悅之，寵待踰於舊將，璠不能平；昭悅知之，詣璠頓首謝罪，璠責讓久之，乃曰︰</w:t>
      </w:r>
      <w:r w:rsidR="000F1B0C">
        <w:rPr>
          <w:rFonts w:asciiTheme="minorEastAsia"/>
        </w:rPr>
        <w:t>「</w:t>
      </w:r>
      <w:r w:rsidRPr="001221B9">
        <w:rPr>
          <w:rFonts w:asciiTheme="minorEastAsia"/>
        </w:rPr>
        <w:t>吾始者決欲殺汝；今旣悔過，吾亦釋然。</w:t>
      </w:r>
      <w:r w:rsidR="000F1B0C">
        <w:rPr>
          <w:rFonts w:asciiTheme="minorEastAsia"/>
        </w:rPr>
        <w:t>」</w:t>
      </w:r>
      <w:r w:rsidRPr="001221B9">
        <w:rPr>
          <w:rFonts w:asciiTheme="minorEastAsia"/>
        </w:rPr>
        <w:t>昭悅懼，謀去璠。</w:t>
      </w:r>
      <w:r w:rsidRPr="001221B9">
        <w:rPr>
          <w:rStyle w:val="00Text"/>
          <w:rFonts w:asciiTheme="minorEastAsia"/>
        </w:rPr>
        <w:t>去，羌呂翻。</w:t>
      </w:r>
    </w:p>
    <w:p w:rsidR="00934453" w:rsidRPr="001221B9" w:rsidRDefault="00934453" w:rsidP="00DF5A42">
      <w:pPr>
        <w:rPr>
          <w:rFonts w:asciiTheme="minorEastAsia"/>
        </w:rPr>
      </w:pPr>
      <w:r w:rsidRPr="001221B9">
        <w:rPr>
          <w:rFonts w:asciiTheme="minorEastAsia"/>
        </w:rPr>
        <w:t>璠專而愎，國人惡之者衆。</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衆</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王亦惡之</w:t>
      </w:r>
      <w:r w:rsidR="000F1B0C">
        <w:rPr>
          <w:rStyle w:val="00Text"/>
          <w:rFonts w:asciiTheme="minorEastAsia"/>
        </w:rPr>
        <w:t>」</w:t>
      </w:r>
      <w:r w:rsidRPr="001221B9">
        <w:rPr>
          <w:rStyle w:val="00Text"/>
          <w:rFonts w:asciiTheme="minorEastAsia"/>
        </w:rPr>
        <w:t>四字；乙十一行本同；孔本同；張校同；退齋校同。</w:t>
      </w:r>
      <w:r w:rsidR="000F1B0C">
        <w:rPr>
          <w:rStyle w:val="00Text"/>
          <w:rFonts w:asciiTheme="minorEastAsia"/>
        </w:rPr>
        <w:t>』</w:t>
      </w:r>
      <w:r w:rsidRPr="001221B9">
        <w:rPr>
          <w:rStyle w:val="00Text"/>
          <w:rFonts w:asciiTheme="minorEastAsia"/>
        </w:rPr>
        <w:t>愎，蒲逼翻。惡，烏路翻。</w:t>
      </w:r>
      <w:r w:rsidRPr="001221B9">
        <w:rPr>
          <w:rFonts w:asciiTheme="minorEastAsia"/>
        </w:rPr>
        <w:t>昭悅欲出璠於外，恐璠覺之，私謂右統軍使胡進思曰︰</w:t>
      </w:r>
      <w:r w:rsidR="000F1B0C">
        <w:rPr>
          <w:rFonts w:asciiTheme="minorEastAsia"/>
        </w:rPr>
        <w:t>「</w:t>
      </w:r>
      <w:r w:rsidRPr="001221B9">
        <w:rPr>
          <w:rFonts w:asciiTheme="minorEastAsia"/>
        </w:rPr>
        <w:t>今欲除公及璠各為本州，使璠不疑，可乎？</w:t>
      </w:r>
      <w:r w:rsidR="000F1B0C">
        <w:rPr>
          <w:rFonts w:asciiTheme="minorEastAsia"/>
        </w:rPr>
        <w:t>」</w:t>
      </w:r>
      <w:r w:rsidRPr="001221B9">
        <w:rPr>
          <w:rFonts w:asciiTheme="minorEastAsia"/>
        </w:rPr>
        <w:t>進思許之，乃以璠為明州刺史，進思為湖州刺史。</w:t>
      </w:r>
      <w:r w:rsidRPr="001221B9">
        <w:rPr>
          <w:rStyle w:val="00Text"/>
          <w:rFonts w:asciiTheme="minorEastAsia"/>
        </w:rPr>
        <w:t>闞璠，明州人；胡進思，湖州人也。</w:t>
      </w:r>
      <w:r w:rsidRPr="001221B9">
        <w:rPr>
          <w:rFonts w:asciiTheme="minorEastAsia"/>
        </w:rPr>
        <w:t>璠怒曰︰</w:t>
      </w:r>
      <w:r w:rsidR="000F1B0C">
        <w:rPr>
          <w:rFonts w:asciiTheme="minorEastAsia"/>
        </w:rPr>
        <w:t>「</w:t>
      </w:r>
      <w:r w:rsidRPr="001221B9">
        <w:rPr>
          <w:rFonts w:asciiTheme="minorEastAsia"/>
        </w:rPr>
        <w:t>出我於外，是棄我也。</w:t>
      </w:r>
      <w:r w:rsidR="000F1B0C">
        <w:rPr>
          <w:rFonts w:asciiTheme="minorEastAsia"/>
        </w:rPr>
        <w:t>」</w:t>
      </w:r>
      <w:r w:rsidRPr="001221B9">
        <w:rPr>
          <w:rFonts w:asciiTheme="minorEastAsia"/>
        </w:rPr>
        <w:t>進思曰︰</w:t>
      </w:r>
      <w:r w:rsidR="000F1B0C">
        <w:rPr>
          <w:rFonts w:asciiTheme="minorEastAsia"/>
        </w:rPr>
        <w:t>「</w:t>
      </w:r>
      <w:r w:rsidRPr="001221B9">
        <w:rPr>
          <w:rFonts w:asciiTheme="minorEastAsia"/>
        </w:rPr>
        <w:t>老兵得大州，幸矣；不行何為！</w:t>
      </w:r>
      <w:r w:rsidR="000F1B0C">
        <w:rPr>
          <w:rFonts w:asciiTheme="minorEastAsia"/>
        </w:rPr>
        <w:t>」</w:t>
      </w:r>
      <w:r w:rsidRPr="001221B9">
        <w:rPr>
          <w:rFonts w:asciiTheme="minorEastAsia"/>
        </w:rPr>
        <w:t>璠乃受命。旣而復以他故留進思。</w:t>
      </w:r>
      <w:r w:rsidRPr="001221B9">
        <w:rPr>
          <w:rStyle w:val="00Text"/>
          <w:rFonts w:asciiTheme="minorEastAsia"/>
        </w:rPr>
        <w:t>復，扶又翻。</w:t>
      </w:r>
    </w:p>
    <w:p w:rsidR="00934453" w:rsidRPr="001221B9" w:rsidRDefault="00934453" w:rsidP="00DF5A42">
      <w:pPr>
        <w:rPr>
          <w:rFonts w:asciiTheme="minorEastAsia"/>
        </w:rPr>
      </w:pPr>
      <w:r w:rsidRPr="001221B9">
        <w:rPr>
          <w:rFonts w:asciiTheme="minorEastAsia"/>
        </w:rPr>
        <w:t>內外馬步都統軍使錢仁俊母，杜昭達之姑也。昭悅因譖璠、昭達謀奉仁俊作亂，下獄鍛鍊成之。</w:t>
      </w:r>
      <w:r w:rsidRPr="001221B9">
        <w:rPr>
          <w:rStyle w:val="00Text"/>
          <w:rFonts w:asciiTheme="minorEastAsia"/>
        </w:rPr>
        <w:t>下，戶駕翻。</w:t>
      </w:r>
      <w:r w:rsidRPr="001221B9">
        <w:rPr>
          <w:rFonts w:asciiTheme="minorEastAsia"/>
        </w:rPr>
        <w:t>璠、昭達旣誅，奪仁俊官，幽于東府。於是昭悅治闞、杜之黨，凡權任</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任</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位</w:t>
      </w:r>
      <w:r w:rsidR="000F1B0C">
        <w:rPr>
          <w:rStyle w:val="00Text"/>
          <w:rFonts w:asciiTheme="minorEastAsia"/>
        </w:rPr>
        <w:t>」</w:t>
      </w:r>
      <w:r w:rsidRPr="001221B9">
        <w:rPr>
          <w:rStyle w:val="00Text"/>
          <w:rFonts w:asciiTheme="minorEastAsia"/>
        </w:rPr>
        <w:t>；乙十一行本同；張校同。</w:t>
      </w:r>
      <w:r w:rsidR="000F1B0C">
        <w:rPr>
          <w:rStyle w:val="00Text"/>
          <w:rFonts w:asciiTheme="minorEastAsia"/>
        </w:rPr>
        <w:t>』</w:t>
      </w:r>
      <w:r w:rsidRPr="001221B9">
        <w:rPr>
          <w:rFonts w:asciiTheme="minorEastAsia"/>
        </w:rPr>
        <w:t>與己侔，意所忌者，誅放百餘人，國人畏之側目。</w:t>
      </w:r>
      <w:r w:rsidRPr="001221B9">
        <w:rPr>
          <w:rStyle w:val="00Text"/>
          <w:rFonts w:asciiTheme="minorEastAsia"/>
        </w:rPr>
        <w:t>為弘佐誅昭悅張本。治，直之翻。</w:t>
      </w:r>
      <w:r w:rsidRPr="001221B9">
        <w:rPr>
          <w:rFonts w:asciiTheme="minorEastAsia"/>
        </w:rPr>
        <w:t>胡進思重厚寡言，昭悅以為戇，故獨存之。</w:t>
      </w:r>
      <w:r w:rsidRPr="001221B9">
        <w:rPr>
          <w:rStyle w:val="00Text"/>
          <w:rFonts w:asciiTheme="minorEastAsia"/>
        </w:rPr>
        <w:t>胡進思獨存，所以階錢氏廢立之禍。</w:t>
      </w:r>
    </w:p>
    <w:p w:rsidR="00934453" w:rsidRPr="001221B9" w:rsidRDefault="00934453" w:rsidP="00DF5A42">
      <w:pPr>
        <w:rPr>
          <w:rFonts w:asciiTheme="minorEastAsia"/>
        </w:rPr>
      </w:pPr>
      <w:r w:rsidRPr="001221B9">
        <w:rPr>
          <w:rFonts w:asciiTheme="minorEastAsia"/>
        </w:rPr>
        <w:t>昭悅收仁俊故吏愼溫其，</w:t>
      </w:r>
      <w:r w:rsidRPr="001221B9">
        <w:rPr>
          <w:rStyle w:val="00Text"/>
          <w:rFonts w:asciiTheme="minorEastAsia"/>
        </w:rPr>
        <w:t>愼，姓也，古有愼到。溫其，名也。</w:t>
      </w:r>
      <w:r w:rsidRPr="001221B9">
        <w:rPr>
          <w:rFonts w:asciiTheme="minorEastAsia"/>
        </w:rPr>
        <w:t>使證仁俊之罪，拷掠備至。</w:t>
      </w:r>
      <w:r w:rsidRPr="001221B9">
        <w:rPr>
          <w:rStyle w:val="00Text"/>
          <w:rFonts w:asciiTheme="minorEastAsia"/>
        </w:rPr>
        <w:t>拷，音考，掠，音亮。</w:t>
      </w:r>
      <w:r w:rsidRPr="001221B9">
        <w:rPr>
          <w:rFonts w:asciiTheme="minorEastAsia"/>
        </w:rPr>
        <w:t>溫其堅守不屈；弘佐嘉之，握為國官。</w:t>
      </w:r>
      <w:r w:rsidRPr="001221B9">
        <w:rPr>
          <w:rStyle w:val="00Text"/>
          <w:rFonts w:asciiTheme="minorEastAsia"/>
        </w:rPr>
        <w:t>國官，吳越國官也。愼溫其自蕃府吏職握為國官。</w:t>
      </w:r>
      <w:r w:rsidRPr="001221B9">
        <w:rPr>
          <w:rFonts w:asciiTheme="minorEastAsia"/>
        </w:rPr>
        <w:t>溫其，衢州人也。</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十二月，乙丑，加吳越王弘佐東南面兵馬都元帥。</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辛未，以前中書舍人廣晉陰</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陰</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殷</w:t>
      </w:r>
      <w:r w:rsidR="000F1B0C">
        <w:rPr>
          <w:rStyle w:val="00Text"/>
          <w:rFonts w:asciiTheme="minorEastAsia"/>
        </w:rPr>
        <w:t>」</w:t>
      </w:r>
      <w:r w:rsidR="00934453" w:rsidRPr="001221B9">
        <w:rPr>
          <w:rStyle w:val="00Text"/>
          <w:rFonts w:asciiTheme="minorEastAsia"/>
        </w:rPr>
        <w:t>；乙十一行本同；孔本同；</w:t>
      </w:r>
      <w:r w:rsidR="000F1B0C">
        <w:rPr>
          <w:rStyle w:val="00Text"/>
          <w:rFonts w:asciiTheme="minorEastAsia"/>
        </w:rPr>
        <w:t>』</w:t>
      </w:r>
      <w:r w:rsidR="00934453" w:rsidRPr="001221B9">
        <w:rPr>
          <w:rFonts w:asciiTheme="minorEastAsia"/>
        </w:rPr>
        <w:t>鵬為給事中、樞密直學士。</w:t>
      </w:r>
      <w:r w:rsidR="00934453" w:rsidRPr="001221B9">
        <w:rPr>
          <w:rStyle w:val="00Text"/>
          <w:rFonts w:asciiTheme="minorEastAsia"/>
        </w:rPr>
        <w:t>唐改魏州為興唐府，高祖改為廣晉府。</w:t>
      </w:r>
      <w:r w:rsidR="00934453" w:rsidRPr="001221B9">
        <w:rPr>
          <w:rFonts w:asciiTheme="minorEastAsia"/>
        </w:rPr>
        <w:t>鵬，馮玉之黨也；朝廷每有遷除，玉皆與鵬議之。由是請謁賂遺，充滿其門。</w:t>
      </w:r>
      <w:r w:rsidR="00934453" w:rsidRPr="001221B9">
        <w:rPr>
          <w:rStyle w:val="00Text"/>
          <w:rFonts w:asciiTheme="minorEastAsia"/>
        </w:rPr>
        <w:t>遺，惟季翻。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初，帝疾未平，</w:t>
      </w:r>
      <w:r w:rsidR="00934453" w:rsidRPr="001221B9">
        <w:rPr>
          <w:rFonts w:asciiTheme="minorEastAsia" w:eastAsiaTheme="minorEastAsia"/>
        </w:rPr>
        <w:t>去年冬，帝有疾，見上卷。</w:t>
      </w:r>
      <w:r w:rsidR="00934453" w:rsidRPr="00101E55">
        <w:rPr>
          <w:rStyle w:val="01Text"/>
          <w:rFonts w:asciiTheme="minorEastAsia" w:eastAsiaTheme="minorEastAsia"/>
          <w:sz w:val="21"/>
        </w:rPr>
        <w:t>會正旦，</w:t>
      </w:r>
      <w:r w:rsidR="00934453" w:rsidRPr="001221B9">
        <w:rPr>
          <w:rFonts w:asciiTheme="minorEastAsia" w:eastAsiaTheme="minorEastAsia"/>
        </w:rPr>
        <w:t>謂今年正月朔旦。</w:t>
      </w:r>
      <w:r w:rsidR="00934453" w:rsidRPr="00101E55">
        <w:rPr>
          <w:rStyle w:val="01Text"/>
          <w:rFonts w:asciiTheme="minorEastAsia" w:eastAsiaTheme="minorEastAsia"/>
          <w:sz w:val="21"/>
        </w:rPr>
        <w:t>樞密使、中書令桑維翰遣女僕入宮起居太后，</w:t>
      </w:r>
      <w:r w:rsidR="00934453" w:rsidRPr="001221B9">
        <w:rPr>
          <w:rFonts w:asciiTheme="minorEastAsia" w:eastAsiaTheme="minorEastAsia"/>
        </w:rPr>
        <w:t>女僕，卽女奴也。唐人謂參候為起居，今人之言猶爾。</w:t>
      </w:r>
      <w:r w:rsidR="00934453" w:rsidRPr="00101E55">
        <w:rPr>
          <w:rStyle w:val="01Text"/>
          <w:rFonts w:asciiTheme="minorEastAsia" w:eastAsiaTheme="minorEastAsia"/>
          <w:sz w:val="21"/>
        </w:rPr>
        <w:t>因問︰</w:t>
      </w:r>
      <w:r w:rsidR="000F1B0C">
        <w:rPr>
          <w:rStyle w:val="01Text"/>
          <w:rFonts w:asciiTheme="minorEastAsia" w:eastAsiaTheme="minorEastAsia"/>
          <w:sz w:val="21"/>
        </w:rPr>
        <w:t>「</w:t>
      </w:r>
      <w:r w:rsidR="00934453" w:rsidRPr="00101E55">
        <w:rPr>
          <w:rStyle w:val="01Text"/>
          <w:rFonts w:asciiTheme="minorEastAsia" w:eastAsiaTheme="minorEastAsia"/>
          <w:sz w:val="21"/>
        </w:rPr>
        <w:t>皇弟睿近讀書否？</w:t>
      </w:r>
      <w:r w:rsidR="000F1B0C">
        <w:rPr>
          <w:rStyle w:val="01Text"/>
          <w:rFonts w:asciiTheme="minorEastAsia" w:eastAsiaTheme="minorEastAsia"/>
          <w:sz w:val="21"/>
        </w:rPr>
        <w:t>」</w:t>
      </w:r>
      <w:r w:rsidR="00934453" w:rsidRPr="001221B9">
        <w:rPr>
          <w:rFonts w:asciiTheme="minorEastAsia" w:eastAsiaTheme="minorEastAsia"/>
        </w:rPr>
        <w:t>睿，卽重睿也；避帝名，去</w:t>
      </w:r>
      <w:r w:rsidR="000F1B0C">
        <w:rPr>
          <w:rFonts w:asciiTheme="minorEastAsia" w:eastAsiaTheme="minorEastAsia"/>
        </w:rPr>
        <w:t>「</w:t>
      </w:r>
      <w:r w:rsidR="00934453" w:rsidRPr="001221B9">
        <w:rPr>
          <w:rFonts w:asciiTheme="minorEastAsia" w:eastAsiaTheme="minorEastAsia"/>
        </w:rPr>
        <w:t>重</w:t>
      </w:r>
      <w:r w:rsidR="000F1B0C">
        <w:rPr>
          <w:rFonts w:asciiTheme="minorEastAsia" w:eastAsiaTheme="minorEastAsia"/>
        </w:rPr>
        <w:t>」</w:t>
      </w:r>
      <w:r w:rsidR="00934453" w:rsidRPr="001221B9">
        <w:rPr>
          <w:rFonts w:asciiTheme="minorEastAsia" w:eastAsiaTheme="minorEastAsia"/>
        </w:rPr>
        <w:t>字。</w:t>
      </w:r>
      <w:r w:rsidR="00934453" w:rsidRPr="00101E55">
        <w:rPr>
          <w:rStyle w:val="01Text"/>
          <w:rFonts w:asciiTheme="minorEastAsia" w:eastAsiaTheme="minorEastAsia"/>
          <w:sz w:val="21"/>
        </w:rPr>
        <w:t>帝聞之，以告馮玉，玉因譖維翰有廢立之志；帝疑之。</w:t>
      </w:r>
      <w:r w:rsidR="00934453" w:rsidRPr="001221B9">
        <w:rPr>
          <w:rFonts w:asciiTheme="minorEastAsia" w:eastAsiaTheme="minorEastAsia"/>
        </w:rPr>
        <w:t>帝固忌重睿，因桑維翰女僕之問，己疑維翰矣；馮玉又從而譖之，其疑愈不可破矣。</w:t>
      </w:r>
    </w:p>
    <w:p w:rsidR="00934453" w:rsidRPr="001221B9" w:rsidRDefault="00934453" w:rsidP="00DF5A42">
      <w:pPr>
        <w:rPr>
          <w:rFonts w:asciiTheme="minorEastAsia"/>
        </w:rPr>
      </w:pPr>
      <w:r w:rsidRPr="001221B9">
        <w:rPr>
          <w:rFonts w:asciiTheme="minorEastAsia"/>
        </w:rPr>
        <w:t>李守貞素惡維翰，</w:t>
      </w:r>
      <w:r w:rsidRPr="001221B9">
        <w:rPr>
          <w:rStyle w:val="00Text"/>
          <w:rFonts w:asciiTheme="minorEastAsia"/>
        </w:rPr>
        <w:t>惡，烏路翻。</w:t>
      </w:r>
      <w:r w:rsidRPr="001221B9">
        <w:rPr>
          <w:rFonts w:asciiTheme="minorEastAsia"/>
        </w:rPr>
        <w:t>馮玉、李彥韜與守貞合謀排之；以中書令行開封尹趙瑩柔而易制，</w:t>
      </w:r>
      <w:r w:rsidRPr="001221B9">
        <w:rPr>
          <w:rStyle w:val="00Text"/>
          <w:rFonts w:asciiTheme="minorEastAsia"/>
        </w:rPr>
        <w:t>易，以豉翻。</w:t>
      </w:r>
      <w:r w:rsidRPr="001221B9">
        <w:rPr>
          <w:rFonts w:asciiTheme="minorEastAsia"/>
        </w:rPr>
        <w:t>共薦以代維翰。丁亥，罷維翰政事，為開封尹；以瑩為中書令，李崧為樞密使、守侍中。維翰遂稱足疾，希復朝謁，杜絕賓客。</w:t>
      </w:r>
      <w:r w:rsidRPr="001221B9">
        <w:rPr>
          <w:rStyle w:val="00Text"/>
          <w:rFonts w:asciiTheme="minorEastAsia"/>
        </w:rPr>
        <w:t>亦所以遠猜嫌也。復，扶又翻。朝，直遙翻。</w:t>
      </w:r>
    </w:p>
    <w:p w:rsidR="00934453" w:rsidRPr="001221B9" w:rsidRDefault="00934453" w:rsidP="00DF5A42">
      <w:pPr>
        <w:rPr>
          <w:rFonts w:asciiTheme="minorEastAsia"/>
        </w:rPr>
      </w:pPr>
      <w:r w:rsidRPr="001221B9">
        <w:rPr>
          <w:rFonts w:asciiTheme="minorEastAsia"/>
        </w:rPr>
        <w:t>或謂馮玉曰︰</w:t>
      </w:r>
      <w:r w:rsidR="000F1B0C">
        <w:rPr>
          <w:rFonts w:asciiTheme="minorEastAsia"/>
        </w:rPr>
        <w:t>「</w:t>
      </w:r>
      <w:r w:rsidRPr="001221B9">
        <w:rPr>
          <w:rFonts w:asciiTheme="minorEastAsia"/>
        </w:rPr>
        <w:t>桑公元老，今旣解其樞務，縱不留之相位，猶當優以大藩，柰何使之尹京，親猥細之務乎？</w:t>
      </w:r>
      <w:r w:rsidR="000F1B0C">
        <w:rPr>
          <w:rFonts w:asciiTheme="minorEastAsia"/>
        </w:rPr>
        <w:t>」</w:t>
      </w:r>
      <w:r w:rsidRPr="001221B9">
        <w:rPr>
          <w:rStyle w:val="00Text"/>
          <w:rFonts w:asciiTheme="minorEastAsia"/>
        </w:rPr>
        <w:t>猥，雜也。</w:t>
      </w:r>
      <w:r w:rsidRPr="001221B9">
        <w:rPr>
          <w:rFonts w:asciiTheme="minorEastAsia"/>
        </w:rPr>
        <w:t>玉曰︰</w:t>
      </w:r>
      <w:r w:rsidR="000F1B0C">
        <w:rPr>
          <w:rFonts w:asciiTheme="minorEastAsia"/>
        </w:rPr>
        <w:t>「</w:t>
      </w:r>
      <w:r w:rsidRPr="001221B9">
        <w:rPr>
          <w:rFonts w:asciiTheme="minorEastAsia"/>
        </w:rPr>
        <w:t>恐其反耳。</w:t>
      </w:r>
      <w:r w:rsidR="000F1B0C">
        <w:rPr>
          <w:rFonts w:asciiTheme="minorEastAsia"/>
        </w:rPr>
        <w:t>」</w:t>
      </w:r>
      <w:r w:rsidRPr="001221B9">
        <w:rPr>
          <w:rStyle w:val="00Text"/>
          <w:rFonts w:asciiTheme="minorEastAsia"/>
        </w:rPr>
        <w:t>言所以不授維翰大鎭者，恐其阻兵而反。</w:t>
      </w:r>
      <w:r w:rsidRPr="001221B9">
        <w:rPr>
          <w:rFonts w:asciiTheme="minorEastAsia"/>
        </w:rPr>
        <w:t>曰︰</w:t>
      </w:r>
      <w:r w:rsidR="000F1B0C">
        <w:rPr>
          <w:rFonts w:asciiTheme="minorEastAsia"/>
        </w:rPr>
        <w:t>「</w:t>
      </w:r>
      <w:r w:rsidRPr="001221B9">
        <w:rPr>
          <w:rFonts w:asciiTheme="minorEastAsia"/>
        </w:rPr>
        <w:t>儒生安能反！</w:t>
      </w:r>
      <w:r w:rsidR="000F1B0C">
        <w:rPr>
          <w:rFonts w:asciiTheme="minorEastAsia"/>
        </w:rPr>
        <w:t>」</w:t>
      </w:r>
      <w:r w:rsidRPr="001221B9">
        <w:rPr>
          <w:rFonts w:asciiTheme="minorEastAsia"/>
        </w:rPr>
        <w:t>玉曰︰</w:t>
      </w:r>
      <w:r w:rsidR="000F1B0C">
        <w:rPr>
          <w:rFonts w:asciiTheme="minorEastAsia"/>
        </w:rPr>
        <w:t>「</w:t>
      </w:r>
      <w:r w:rsidRPr="001221B9">
        <w:rPr>
          <w:rFonts w:asciiTheme="minorEastAsia"/>
        </w:rPr>
        <w:t>縱不自反，恐其敎人耳。</w:t>
      </w:r>
      <w:r w:rsidR="000F1B0C">
        <w:rPr>
          <w:rFonts w:asciiTheme="minorEastAsia"/>
        </w:rPr>
        <w:t>」</w:t>
      </w:r>
      <w:r w:rsidRPr="001221B9">
        <w:rPr>
          <w:rStyle w:val="00Text"/>
          <w:rFonts w:asciiTheme="minorEastAsia"/>
        </w:rPr>
        <w:t>此指維翰贊成晉祖晉陽舉兵之謀。</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楚湘陰處士戴偃，</w:t>
      </w:r>
      <w:r w:rsidR="00934453" w:rsidRPr="001221B9">
        <w:rPr>
          <w:rFonts w:asciiTheme="minorEastAsia" w:eastAsiaTheme="minorEastAsia"/>
        </w:rPr>
        <w:t>劉昫曰︰湘陰，漢羅縣，宋置湘陰縣，唐屬岳州。宋淳化四年，以湘陰縣隸潭州。九域志︰在州東北一百一十五里。</w:t>
      </w:r>
      <w:r w:rsidR="00934453" w:rsidRPr="00101E55">
        <w:rPr>
          <w:rStyle w:val="01Text"/>
          <w:rFonts w:asciiTheme="minorEastAsia" w:eastAsiaTheme="minorEastAsia"/>
          <w:sz w:val="21"/>
        </w:rPr>
        <w:t>為詩多譏刺，楚王希範囚之；天策副都軍使丁思瑾上書切諫，希範削其官爵。</w:t>
      </w:r>
    </w:p>
    <w:p w:rsidR="006E3E05"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唐齊王景達府屬謝仲宣言於景達曰︰</w:t>
      </w:r>
      <w:r w:rsidR="000F1B0C">
        <w:rPr>
          <w:rFonts w:ascii="等线" w:eastAsia="等线" w:hAnsi="等线" w:cs="等线" w:hint="eastAsia"/>
        </w:rPr>
        <w:t>「</w:t>
      </w:r>
      <w:r w:rsidR="00934453" w:rsidRPr="001221B9">
        <w:rPr>
          <w:rFonts w:ascii="等线" w:eastAsia="等线" w:hAnsi="等线" w:cs="等线" w:hint="eastAsia"/>
        </w:rPr>
        <w:t>宋齊丘，先帝布衣之交，今棄之草萊，不厭衆心。</w:t>
      </w:r>
      <w:r w:rsidR="000F1B0C">
        <w:rPr>
          <w:rFonts w:ascii="等线" w:eastAsia="等线" w:hAnsi="等线" w:cs="等线" w:hint="eastAsia"/>
        </w:rPr>
        <w:t>」</w:t>
      </w:r>
      <w:r w:rsidR="00934453" w:rsidRPr="001221B9">
        <w:rPr>
          <w:rFonts w:ascii="等线" w:eastAsia="等线" w:hAnsi="等线" w:cs="等线" w:hint="eastAsia"/>
        </w:rPr>
        <w:t>景達為之言於唐主曰︰</w:t>
      </w:r>
      <w:r w:rsidR="00934453" w:rsidRPr="001221B9">
        <w:rPr>
          <w:rStyle w:val="00Text"/>
          <w:rFonts w:asciiTheme="minorEastAsia"/>
        </w:rPr>
        <w:t>厭，於葉翻，伏也；又於豔翻，滿也。為，于偽翻。</w:t>
      </w:r>
      <w:r w:rsidR="000F1B0C">
        <w:rPr>
          <w:rFonts w:asciiTheme="minorEastAsia"/>
        </w:rPr>
        <w:t>「</w:t>
      </w:r>
      <w:r w:rsidR="00934453" w:rsidRPr="001221B9">
        <w:rPr>
          <w:rFonts w:asciiTheme="minorEastAsia"/>
        </w:rPr>
        <w:t>齊丘宿望，勿用可也，何心棄之以為名！</w:t>
      </w:r>
      <w:r w:rsidR="000F1B0C">
        <w:rPr>
          <w:rFonts w:asciiTheme="minorEastAsia"/>
        </w:rPr>
        <w:t>」</w:t>
      </w:r>
      <w:r w:rsidR="00934453" w:rsidRPr="001221B9">
        <w:rPr>
          <w:rFonts w:asciiTheme="minorEastAsia"/>
        </w:rPr>
        <w:t>唐主乃使景達自青陽召之。</w:t>
      </w:r>
      <w:r w:rsidR="00934453" w:rsidRPr="001221B9">
        <w:rPr>
          <w:rStyle w:val="00Text"/>
          <w:rFonts w:asciiTheme="minorEastAsia"/>
        </w:rPr>
        <w:t>齊丘隱青陽見二百八十三卷天福八年。</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丙午、九四六</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春，正月，以齊丘為太傅兼中書令，但奉朝請，不預政事。</w:t>
      </w:r>
      <w:r w:rsidR="00934453" w:rsidRPr="001221B9">
        <w:rPr>
          <w:rStyle w:val="00Text"/>
          <w:rFonts w:asciiTheme="minorEastAsia"/>
        </w:rPr>
        <w:t>奉朝會請召而已。</w:t>
      </w:r>
      <w:r w:rsidR="00934453" w:rsidRPr="001221B9">
        <w:rPr>
          <w:rFonts w:asciiTheme="minorEastAsia"/>
        </w:rPr>
        <w:t>以昭武節度使李建勳為右僕射兼門下侍郞，與中書侍郞馮延己皆同平章事。建勳練習吏事，而懦怯少斷；延己工文辭，而狡佞，喜大言，多樹朋黨。</w:t>
      </w:r>
      <w:r w:rsidR="00934453" w:rsidRPr="001221B9">
        <w:rPr>
          <w:rStyle w:val="00Text"/>
          <w:rFonts w:asciiTheme="minorEastAsia"/>
        </w:rPr>
        <w:t>斷，丁亂翻。喜，許記翻。惟世宦則練習吏事，懦怯少斷，則亦因練習之久而巧於避就者然也。若馮延己所為，迺少年書生之常態，多大言而少成事，樹朋黨以濟己私。此二種人，皆不可以相也。</w:t>
      </w:r>
      <w:r w:rsidR="00934453" w:rsidRPr="001221B9">
        <w:rPr>
          <w:rFonts w:asciiTheme="minorEastAsia"/>
        </w:rPr>
        <w:t>水部郞中高越；上書指延己兄弟過惡，唐主怒，貶越蘄州司士。</w:t>
      </w:r>
    </w:p>
    <w:p w:rsidR="00934453" w:rsidRPr="001221B9" w:rsidRDefault="00934453" w:rsidP="00DF5A42">
      <w:pPr>
        <w:rPr>
          <w:rFonts w:asciiTheme="minorEastAsia"/>
        </w:rPr>
      </w:pPr>
      <w:r w:rsidRPr="001221B9">
        <w:rPr>
          <w:rFonts w:asciiTheme="minorEastAsia"/>
        </w:rPr>
        <w:t>初，唐主置宣政院於禁中，以翰林學士、給事中常夢錫領之，專典機密，與中書侍郞嚴續皆忠直無私。唐主謂夢錫曰︰</w:t>
      </w:r>
      <w:r w:rsidR="000F1B0C">
        <w:rPr>
          <w:rFonts w:asciiTheme="minorEastAsia"/>
        </w:rPr>
        <w:t>「</w:t>
      </w:r>
      <w:r w:rsidRPr="001221B9">
        <w:rPr>
          <w:rFonts w:asciiTheme="minorEastAsia"/>
        </w:rPr>
        <w:t>大臣惟嚴續中立，然無才，恐不勝其黨，卿宜左右之。</w:t>
      </w:r>
      <w:r w:rsidR="000F1B0C">
        <w:rPr>
          <w:rFonts w:asciiTheme="minorEastAsia"/>
        </w:rPr>
        <w:t>」</w:t>
      </w:r>
      <w:r w:rsidRPr="001221B9">
        <w:rPr>
          <w:rFonts w:asciiTheme="minorEastAsia"/>
        </w:rPr>
        <w:t>未幾，夢錫罷宣政院，</w:t>
      </w:r>
      <w:r w:rsidRPr="001221B9">
        <w:rPr>
          <w:rStyle w:val="00Text"/>
          <w:rFonts w:asciiTheme="minorEastAsia"/>
        </w:rPr>
        <w:t>左右，讀為佐佑。幾，居豈翻。</w:t>
      </w:r>
      <w:r w:rsidRPr="001221B9">
        <w:rPr>
          <w:rFonts w:asciiTheme="minorEastAsia"/>
        </w:rPr>
        <w:t>續亦出為池州觀察使。夢錫於是移疾縱酒，不復預朝廷事。</w:t>
      </w:r>
      <w:r w:rsidRPr="001221B9">
        <w:rPr>
          <w:rStyle w:val="00Text"/>
          <w:rFonts w:asciiTheme="minorEastAsia"/>
        </w:rPr>
        <w:t>史言正邪雜處，正終為邪所勝。復，扶又翻。</w:t>
      </w:r>
      <w:r w:rsidRPr="001221B9">
        <w:rPr>
          <w:rFonts w:asciiTheme="minorEastAsia"/>
        </w:rPr>
        <w:t>續，可求之子也。</w:t>
      </w:r>
      <w:r w:rsidRPr="001221B9">
        <w:rPr>
          <w:rStyle w:val="00Text"/>
          <w:rFonts w:asciiTheme="minorEastAsia"/>
        </w:rPr>
        <w:t>嚴可求，徐溫之謀主也。</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二月，壬戌朔，日有食之。</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晉昌節度使兼侍中趙在禮，</w:t>
      </w:r>
      <w:r w:rsidR="00934453" w:rsidRPr="001221B9">
        <w:rPr>
          <w:rStyle w:val="00Text"/>
          <w:rFonts w:asciiTheme="minorEastAsia"/>
        </w:rPr>
        <w:t>晉以京兆府為晉昌軍。</w:t>
      </w:r>
      <w:r w:rsidR="00934453" w:rsidRPr="001221B9">
        <w:rPr>
          <w:rFonts w:asciiTheme="minorEastAsia"/>
        </w:rPr>
        <w:t>更歷十鎭，</w:t>
      </w:r>
      <w:r w:rsidR="00934453" w:rsidRPr="001221B9">
        <w:rPr>
          <w:rStyle w:val="00Text"/>
          <w:rFonts w:asciiTheme="minorEastAsia"/>
        </w:rPr>
        <w:t>更，工衡翻。趙在禮起於鄴都，徙義成不行，後歷橫海、泰寧、匡國、天平、忠武、武寧、歸德、晉昌，凡十鎭。</w:t>
      </w:r>
      <w:r w:rsidR="00934453" w:rsidRPr="001221B9">
        <w:rPr>
          <w:rFonts w:asciiTheme="minorEastAsia"/>
        </w:rPr>
        <w:t>所至貪暴，家貲為諸帥之最。</w:t>
      </w:r>
      <w:r w:rsidR="00934453" w:rsidRPr="001221B9">
        <w:rPr>
          <w:rStyle w:val="00Text"/>
          <w:rFonts w:asciiTheme="minorEastAsia"/>
        </w:rPr>
        <w:t>帥，所類翻。</w:t>
      </w:r>
      <w:r w:rsidR="00934453" w:rsidRPr="001221B9">
        <w:rPr>
          <w:rFonts w:asciiTheme="minorEastAsia"/>
        </w:rPr>
        <w:t>帝利其富，三月，庚申，為皇子鎭寧節度使延煦娶其女。</w:t>
      </w:r>
      <w:r w:rsidR="00934453" w:rsidRPr="001221B9">
        <w:rPr>
          <w:rStyle w:val="00Text"/>
          <w:rFonts w:asciiTheme="minorEastAsia"/>
        </w:rPr>
        <w:t>為，于偽翻。鎭寧軍，澶州。煦，吁句翻。</w:t>
      </w:r>
      <w:r w:rsidR="00934453" w:rsidRPr="001221B9">
        <w:rPr>
          <w:rFonts w:asciiTheme="minorEastAsia"/>
        </w:rPr>
        <w:t>在禮自費緡錢十萬，縣官之費，數倍過之。延煦及弟延寶，皆高祖諸孫，帝養以為子。</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唐泉州刺史王繼勳致書脩好於威武節度使李弘義。</w:t>
      </w:r>
      <w:r w:rsidR="00934453" w:rsidRPr="001221B9">
        <w:rPr>
          <w:rStyle w:val="00Text"/>
          <w:rFonts w:asciiTheme="minorEastAsia"/>
        </w:rPr>
        <w:t>好，呼到翻。</w:t>
      </w:r>
      <w:r w:rsidR="00934453" w:rsidRPr="001221B9">
        <w:rPr>
          <w:rFonts w:asciiTheme="minorEastAsia"/>
        </w:rPr>
        <w:t>弘義以泉州故隸威武軍，怒其抗禮，</w:t>
      </w:r>
      <w:r w:rsidR="00934453" w:rsidRPr="001221B9">
        <w:rPr>
          <w:rStyle w:val="00Text"/>
          <w:rFonts w:asciiTheme="minorEastAsia"/>
        </w:rPr>
        <w:t>王繼勳與李弘義同事南唐，弘義雖建節，然比肩事主，固不可脩巡屬之禮。李弘義以此起兵端耳。</w:t>
      </w:r>
      <w:r w:rsidR="00934453" w:rsidRPr="001221B9">
        <w:rPr>
          <w:rFonts w:asciiTheme="minorEastAsia"/>
        </w:rPr>
        <w:t>夏，四月，遣弟弘通將兵萬人伐之。</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初，朔方節度使馮暉在靈州，留党項酋長拓跋彥超於州下，</w:t>
      </w:r>
      <w:r w:rsidR="00934453" w:rsidRPr="001221B9">
        <w:rPr>
          <w:rStyle w:val="00Text"/>
          <w:rFonts w:asciiTheme="minorEastAsia"/>
        </w:rPr>
        <w:t>事見二百八十二卷天福四年。党，底朗翻。酋，慈由翻。長，知兩翻。</w:t>
      </w:r>
      <w:r w:rsidR="00934453" w:rsidRPr="001221B9">
        <w:rPr>
          <w:rFonts w:asciiTheme="minorEastAsia"/>
        </w:rPr>
        <w:t>故諸部不敢為寇；及將罷鎭而縱之。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前彰武節度使王令溫代暉鎭朔方，不存撫羌、胡，以中國法繩之。</w:t>
      </w:r>
      <w:r w:rsidRPr="001221B9">
        <w:rPr>
          <w:rFonts w:asciiTheme="minorEastAsia" w:eastAsiaTheme="minorEastAsia"/>
        </w:rPr>
        <w:t>昔周之封衞，疆以周索，以其地居中國也。其封晉，則疆以戎索，以其地近戎狄也。戎狄不可繩以中國之法尚矣。</w:t>
      </w:r>
      <w:r w:rsidRPr="00101E55">
        <w:rPr>
          <w:rStyle w:val="01Text"/>
          <w:rFonts w:asciiTheme="minorEastAsia" w:eastAsiaTheme="minorEastAsia"/>
          <w:sz w:val="21"/>
        </w:rPr>
        <w:t>羌、胡怨怒，</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怒</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皆叛</w:t>
      </w:r>
      <w:r w:rsidR="000F1B0C">
        <w:rPr>
          <w:rFonts w:asciiTheme="minorEastAsia" w:eastAsiaTheme="minorEastAsia"/>
        </w:rPr>
        <w:t>」</w:t>
      </w:r>
      <w:r w:rsidRPr="001221B9">
        <w:rPr>
          <w:rFonts w:asciiTheme="minorEastAsia" w:eastAsiaTheme="minorEastAsia"/>
        </w:rPr>
        <w:t>二字；乙十一行本同；孔本同；張校同。</w:t>
      </w:r>
      <w:r w:rsidR="000F1B0C">
        <w:rPr>
          <w:rFonts w:asciiTheme="minorEastAsia" w:eastAsiaTheme="minorEastAsia"/>
        </w:rPr>
        <w:t>』</w:t>
      </w:r>
      <w:r w:rsidRPr="00101E55">
        <w:rPr>
          <w:rStyle w:val="01Text"/>
          <w:rFonts w:asciiTheme="minorEastAsia" w:eastAsiaTheme="minorEastAsia"/>
          <w:sz w:val="21"/>
        </w:rPr>
        <w:t>競為寇鈔。</w:t>
      </w:r>
      <w:r w:rsidRPr="001221B9">
        <w:rPr>
          <w:rFonts w:asciiTheme="minorEastAsia" w:eastAsiaTheme="minorEastAsia"/>
        </w:rPr>
        <w:t>鈔，楚交翻。</w:t>
      </w:r>
      <w:r w:rsidRPr="00101E55">
        <w:rPr>
          <w:rStyle w:val="01Text"/>
          <w:rFonts w:asciiTheme="minorEastAsia" w:eastAsiaTheme="minorEastAsia"/>
          <w:sz w:val="21"/>
        </w:rPr>
        <w:t>拓跋彥超、石存、也廝褒三族，共攻靈州，殺令溫弟令周。戊午，令溫上表告急。</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泉州都指揮使留從效謂刺史王繼勳曰︰</w:t>
      </w:r>
      <w:r w:rsidR="000F1B0C">
        <w:rPr>
          <w:rFonts w:asciiTheme="minorEastAsia"/>
        </w:rPr>
        <w:t>「</w:t>
      </w:r>
      <w:r w:rsidR="00934453" w:rsidRPr="001221B9">
        <w:rPr>
          <w:rFonts w:asciiTheme="minorEastAsia"/>
        </w:rPr>
        <w:t>李弘通兵勢甚盛，士卒以使君賞罰不當，</w:t>
      </w:r>
      <w:r w:rsidR="00934453" w:rsidRPr="001221B9">
        <w:rPr>
          <w:rStyle w:val="00Text"/>
          <w:rFonts w:asciiTheme="minorEastAsia"/>
        </w:rPr>
        <w:t>當，丁浪翻。</w:t>
      </w:r>
      <w:r w:rsidR="00934453" w:rsidRPr="001221B9">
        <w:rPr>
          <w:rFonts w:asciiTheme="minorEastAsia"/>
        </w:rPr>
        <w:t>莫肯力戰，使君宜避位自省！</w:t>
      </w:r>
      <w:r w:rsidR="000F1B0C">
        <w:rPr>
          <w:rFonts w:asciiTheme="minorEastAsia"/>
        </w:rPr>
        <w:t>」</w:t>
      </w:r>
      <w:r w:rsidR="00934453" w:rsidRPr="001221B9">
        <w:rPr>
          <w:rStyle w:val="00Text"/>
          <w:rFonts w:asciiTheme="minorEastAsia"/>
        </w:rPr>
        <w:t>省，昔景翻。</w:t>
      </w:r>
      <w:r w:rsidR="00934453" w:rsidRPr="001221B9">
        <w:rPr>
          <w:rFonts w:asciiTheme="minorEastAsia"/>
        </w:rPr>
        <w:t>乃廢繼動歸私第，</w:t>
      </w:r>
      <w:r w:rsidR="00934453" w:rsidRPr="001221B9">
        <w:rPr>
          <w:rStyle w:val="00Text"/>
          <w:rFonts w:asciiTheme="minorEastAsia"/>
        </w:rPr>
        <w:t>留從效立王繼勳見上卷上年。</w:t>
      </w:r>
      <w:r w:rsidR="00934453" w:rsidRPr="001221B9">
        <w:rPr>
          <w:rFonts w:asciiTheme="minorEastAsia"/>
        </w:rPr>
        <w:t>代領軍府事，勒兵擊李弘通，大破之。表聞于唐，唐主以從效為泉州刺史，召繼勳還金陵，遣將將兵戍泉州。</w:t>
      </w:r>
      <w:r w:rsidR="00934453" w:rsidRPr="001221B9">
        <w:rPr>
          <w:rStyle w:val="00Text"/>
          <w:rFonts w:asciiTheme="minorEastAsia"/>
        </w:rPr>
        <w:t>為留從效遺唐戍將歸張本。</w:t>
      </w:r>
      <w:r w:rsidR="00934453" w:rsidRPr="001221B9">
        <w:rPr>
          <w:rFonts w:asciiTheme="minorEastAsia"/>
        </w:rPr>
        <w:t>徙漳州刺史王繼成為和州刺史，汀州刺史許文稹為蘄州刺史。</w:t>
      </w:r>
      <w:r w:rsidR="00934453" w:rsidRPr="001221B9">
        <w:rPr>
          <w:rStyle w:val="00Text"/>
          <w:rFonts w:asciiTheme="minorEastAsia"/>
        </w:rPr>
        <w:t>稹，止忍翻。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定州西北二百里有狼山，</w:t>
      </w:r>
      <w:r w:rsidR="00934453" w:rsidRPr="001221B9">
        <w:rPr>
          <w:rFonts w:asciiTheme="minorEastAsia" w:eastAsiaTheme="minorEastAsia"/>
        </w:rPr>
        <w:t>匈奴須知︰狼山寨東北至易州八十里，東南至廣信軍界。</w:t>
      </w:r>
      <w:r w:rsidR="00934453" w:rsidRPr="00101E55">
        <w:rPr>
          <w:rStyle w:val="01Text"/>
          <w:rFonts w:asciiTheme="minorEastAsia" w:eastAsiaTheme="minorEastAsia"/>
          <w:sz w:val="21"/>
        </w:rPr>
        <w:t>土人築堡於山上以避胡寇。堡中有佛舍，尼孫深意居之，以妖術惑衆，</w:t>
      </w:r>
      <w:r w:rsidR="00934453" w:rsidRPr="001221B9">
        <w:rPr>
          <w:rFonts w:asciiTheme="minorEastAsia" w:eastAsiaTheme="minorEastAsia"/>
        </w:rPr>
        <w:t>妖，於遙翻。</w:t>
      </w:r>
      <w:r w:rsidR="00934453" w:rsidRPr="00101E55">
        <w:rPr>
          <w:rStyle w:val="01Text"/>
          <w:rFonts w:asciiTheme="minorEastAsia" w:eastAsiaTheme="minorEastAsia"/>
          <w:sz w:val="21"/>
        </w:rPr>
        <w:t>言事頗驗，遠近信奉之。中山人孫方簡</w:t>
      </w:r>
      <w:r w:rsidR="00934453" w:rsidRPr="001221B9">
        <w:rPr>
          <w:rFonts w:asciiTheme="minorEastAsia" w:eastAsiaTheme="minorEastAsia"/>
        </w:rPr>
        <w:t>歐史作</w:t>
      </w:r>
      <w:r w:rsidR="000F1B0C">
        <w:rPr>
          <w:rFonts w:asciiTheme="minorEastAsia" w:eastAsiaTheme="minorEastAsia"/>
        </w:rPr>
        <w:t>「</w:t>
      </w:r>
      <w:r w:rsidR="00934453" w:rsidRPr="001221B9">
        <w:rPr>
          <w:rFonts w:asciiTheme="minorEastAsia" w:eastAsiaTheme="minorEastAsia"/>
        </w:rPr>
        <w:t>孫方諫</w:t>
      </w:r>
      <w:r w:rsidR="000F1B0C">
        <w:rPr>
          <w:rFonts w:asciiTheme="minorEastAsia" w:eastAsiaTheme="minorEastAsia"/>
        </w:rPr>
        <w:t>」</w:t>
      </w:r>
      <w:r w:rsidR="00934453" w:rsidRPr="001221B9">
        <w:rPr>
          <w:rFonts w:asciiTheme="minorEastAsia" w:eastAsiaTheme="minorEastAsia"/>
        </w:rPr>
        <w:t>，蓋孫方簡後避周太祖皇考諱，遂改名方諫也。考異曰︰周世宗實錄云</w:t>
      </w:r>
      <w:r w:rsidR="000F1B0C">
        <w:rPr>
          <w:rFonts w:asciiTheme="minorEastAsia" w:eastAsiaTheme="minorEastAsia"/>
        </w:rPr>
        <w:t>「</w:t>
      </w:r>
      <w:r w:rsidR="00934453" w:rsidRPr="001221B9">
        <w:rPr>
          <w:rFonts w:asciiTheme="minorEastAsia" w:eastAsiaTheme="minorEastAsia"/>
        </w:rPr>
        <w:t>清苑人</w:t>
      </w:r>
      <w:r w:rsidR="000F1B0C">
        <w:rPr>
          <w:rFonts w:asciiTheme="minorEastAsia" w:eastAsiaTheme="minorEastAsia"/>
        </w:rPr>
        <w:t>」</w:t>
      </w:r>
      <w:r w:rsidR="00934453" w:rsidRPr="001221B9">
        <w:rPr>
          <w:rFonts w:asciiTheme="minorEastAsia" w:eastAsiaTheme="minorEastAsia"/>
        </w:rPr>
        <w:t>。今從漢高祖實錄。</w:t>
      </w:r>
      <w:r w:rsidR="00934453" w:rsidRPr="00101E55">
        <w:rPr>
          <w:rStyle w:val="01Text"/>
          <w:rFonts w:asciiTheme="minorEastAsia" w:eastAsiaTheme="minorEastAsia"/>
          <w:sz w:val="21"/>
        </w:rPr>
        <w:t>及弟行友，自言深意之姪，不飲酒食肉，事深意甚謹。深意卒，方簡嗣行其術，稱深意坐化，</w:t>
      </w:r>
      <w:r w:rsidR="00934453" w:rsidRPr="001221B9">
        <w:rPr>
          <w:rFonts w:asciiTheme="minorEastAsia" w:eastAsiaTheme="minorEastAsia"/>
        </w:rPr>
        <w:t>崇信釋氏，而學其學，專一而靜者，其死也，能結趺端坐如生，謂之坐化。</w:t>
      </w:r>
      <w:r w:rsidR="00934453" w:rsidRPr="00101E55">
        <w:rPr>
          <w:rStyle w:val="01Text"/>
          <w:rFonts w:asciiTheme="minorEastAsia" w:eastAsiaTheme="minorEastAsia"/>
          <w:sz w:val="21"/>
        </w:rPr>
        <w:t>嚴飾，事之如生，其徒日滋。</w:t>
      </w:r>
      <w:r w:rsidR="00934453" w:rsidRPr="001221B9">
        <w:rPr>
          <w:rFonts w:asciiTheme="minorEastAsia" w:eastAsiaTheme="minorEastAsia"/>
        </w:rPr>
        <w:t>薛史曰︰宋乾德中，遷其尼枯骨赴京，焚於北郊，妖徒遂息。</w:t>
      </w:r>
    </w:p>
    <w:p w:rsidR="00934453" w:rsidRPr="001221B9" w:rsidRDefault="00934453" w:rsidP="00DF5A42">
      <w:pPr>
        <w:rPr>
          <w:rFonts w:asciiTheme="minorEastAsia"/>
        </w:rPr>
      </w:pPr>
      <w:r w:rsidRPr="001221B9">
        <w:rPr>
          <w:rFonts w:asciiTheme="minorEastAsia"/>
        </w:rPr>
        <w:t>會晉與契丹絕好，</w:t>
      </w:r>
      <w:r w:rsidRPr="001221B9">
        <w:rPr>
          <w:rStyle w:val="00Text"/>
          <w:rFonts w:asciiTheme="minorEastAsia"/>
        </w:rPr>
        <w:t>好，呼到翻。</w:t>
      </w:r>
      <w:r w:rsidRPr="001221B9">
        <w:rPr>
          <w:rFonts w:asciiTheme="minorEastAsia"/>
        </w:rPr>
        <w:t>北邊賦役煩重，寇盜充斥，民不安其業。方簡、行友因帥鄕里豪健者，據寺為寨以自保。契丹入寇，方簡帥衆邀擊，</w:t>
      </w:r>
      <w:r w:rsidRPr="001221B9">
        <w:rPr>
          <w:rStyle w:val="00Text"/>
          <w:rFonts w:asciiTheme="minorEastAsia"/>
        </w:rPr>
        <w:t>帥，讀曰率。</w:t>
      </w:r>
      <w:r w:rsidRPr="001221B9">
        <w:rPr>
          <w:rFonts w:asciiTheme="minorEastAsia"/>
        </w:rPr>
        <w:t>頗獲其甲兵、牛馬、軍資，人挈家往依之者日益衆。久之，至千餘家，遂為羣盜。懼為吏所討，乃歸款朝廷。朝廷亦資其禦寇，署東北招收指揮使。</w:t>
      </w:r>
    </w:p>
    <w:p w:rsidR="00934453" w:rsidRPr="001221B9" w:rsidRDefault="00934453" w:rsidP="00DF5A42">
      <w:pPr>
        <w:rPr>
          <w:rFonts w:asciiTheme="minorEastAsia"/>
        </w:rPr>
      </w:pPr>
      <w:r w:rsidRPr="001221B9">
        <w:rPr>
          <w:rFonts w:asciiTheme="minorEastAsia"/>
        </w:rPr>
        <w:t>方簡時入契丹境鈔掠，</w:t>
      </w:r>
      <w:r w:rsidRPr="001221B9">
        <w:rPr>
          <w:rStyle w:val="00Text"/>
          <w:rFonts w:asciiTheme="minorEastAsia"/>
        </w:rPr>
        <w:t>鈔，楚交翻。</w:t>
      </w:r>
      <w:r w:rsidRPr="001221B9">
        <w:rPr>
          <w:rFonts w:asciiTheme="minorEastAsia"/>
        </w:rPr>
        <w:t>多所殺獲。旣而邀求不已，朝廷小不副其意，則舉寨降於契丹，請為鄕道以入寇。</w:t>
      </w:r>
      <w:r w:rsidRPr="001221B9">
        <w:rPr>
          <w:rStyle w:val="00Text"/>
          <w:rFonts w:asciiTheme="minorEastAsia"/>
        </w:rPr>
        <w:t>邊境之上，姦民如此者，不特孫方簡，唐人所謂</w:t>
      </w:r>
      <w:r w:rsidR="000F1B0C">
        <w:rPr>
          <w:rStyle w:val="00Text"/>
          <w:rFonts w:asciiTheme="minorEastAsia"/>
        </w:rPr>
        <w:t>「</w:t>
      </w:r>
      <w:r w:rsidRPr="001221B9">
        <w:rPr>
          <w:rStyle w:val="00Text"/>
          <w:rFonts w:asciiTheme="minorEastAsia"/>
        </w:rPr>
        <w:t>兩面</w:t>
      </w:r>
      <w:r w:rsidR="000F1B0C">
        <w:rPr>
          <w:rStyle w:val="00Text"/>
          <w:rFonts w:asciiTheme="minorEastAsia"/>
        </w:rPr>
        <w:t>」</w:t>
      </w:r>
      <w:r w:rsidRPr="001221B9">
        <w:rPr>
          <w:rStyle w:val="00Text"/>
          <w:rFonts w:asciiTheme="minorEastAsia"/>
        </w:rPr>
        <w:t>也。降，戶江翻。鄕，讀曰嚮。道，讀曰導。</w:t>
      </w:r>
      <w:r w:rsidRPr="001221B9">
        <w:rPr>
          <w:rFonts w:asciiTheme="minorEastAsia"/>
        </w:rPr>
        <w:t>時河北大饑，民餓死者所在以萬數，兗、鄆、滄、貝之間，盜賊蠭起，吏不能禁。</w:t>
      </w:r>
    </w:p>
    <w:p w:rsidR="00934453" w:rsidRPr="001221B9" w:rsidRDefault="00934453" w:rsidP="00DF5A42">
      <w:pPr>
        <w:rPr>
          <w:rFonts w:asciiTheme="minorEastAsia"/>
        </w:rPr>
      </w:pPr>
      <w:r w:rsidRPr="001221B9">
        <w:rPr>
          <w:rFonts w:asciiTheme="minorEastAsia"/>
        </w:rPr>
        <w:t>天雄節度使杜威遣元隨軍將劉延翰市馬於邊，方簡執之，獻於契丹。延翰逃歸，六月，壬戌，至大梁，言</w:t>
      </w:r>
      <w:r w:rsidR="000F1B0C">
        <w:rPr>
          <w:rFonts w:asciiTheme="minorEastAsia"/>
        </w:rPr>
        <w:t>「</w:t>
      </w:r>
      <w:r w:rsidRPr="001221B9">
        <w:rPr>
          <w:rFonts w:asciiTheme="minorEastAsia"/>
        </w:rPr>
        <w:t>方簡欲乘中國凶饑，引契丹入寇，宜為之備。</w:t>
      </w:r>
      <w:r w:rsidR="000F1B0C">
        <w:rPr>
          <w:rFonts w:asciiTheme="minorEastAsia"/>
        </w:rPr>
        <w:t>」</w:t>
      </w:r>
      <w:r w:rsidRPr="001221B9">
        <w:rPr>
          <w:rStyle w:val="00Text"/>
          <w:rFonts w:asciiTheme="minorEastAsia"/>
        </w:rPr>
        <w:t>為孫方簡乘中國無主，契丹北歸，入據定州張本。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初，朔方節度使馮暉在靈武，得羌、胡心，市馬期年，得五千匹，朝廷忌之，徙鎭邠州及陝州，</w:t>
      </w:r>
      <w:r w:rsidR="00934453" w:rsidRPr="001221B9">
        <w:rPr>
          <w:rFonts w:asciiTheme="minorEastAsia" w:eastAsiaTheme="minorEastAsia"/>
        </w:rPr>
        <w:t>陝，失冉翻。</w:t>
      </w:r>
      <w:r w:rsidR="00934453" w:rsidRPr="00101E55">
        <w:rPr>
          <w:rStyle w:val="01Text"/>
          <w:rFonts w:asciiTheme="minorEastAsia" w:eastAsiaTheme="minorEastAsia"/>
          <w:sz w:val="21"/>
        </w:rPr>
        <w:t>入為侍衞步軍都指揮使。領河陽節度使。暉知朝廷之意，悔離靈武，</w:t>
      </w:r>
      <w:r w:rsidR="00934453" w:rsidRPr="001221B9">
        <w:rPr>
          <w:rFonts w:asciiTheme="minorEastAsia" w:eastAsiaTheme="minorEastAsia"/>
        </w:rPr>
        <w:t>離，力智翻。</w:t>
      </w:r>
      <w:r w:rsidR="00934453" w:rsidRPr="00101E55">
        <w:rPr>
          <w:rStyle w:val="01Text"/>
          <w:rFonts w:asciiTheme="minorEastAsia" w:eastAsiaTheme="minorEastAsia"/>
          <w:sz w:val="21"/>
        </w:rPr>
        <w:t>乃厚事馮玉、李彥韜，求復鎭靈州。朝廷亦以羌、胡方擾，丙寅，復以暉為朔方節度使，將關西兵擊羌、胡；以威州刺史藥元福為行營馬步軍都指揮使。</w:t>
      </w:r>
      <w:r w:rsidR="00934453" w:rsidRPr="001221B9">
        <w:rPr>
          <w:rFonts w:asciiTheme="minorEastAsia" w:eastAsiaTheme="minorEastAsia"/>
        </w:rPr>
        <w:t>威州，唐之安樂州也。中世沒於吐蕃，大中三年收復，更名威州。梁、唐棄之，晉復置。後周改為環州，以大河環曲為名，亦唐初之舊州名也。趙珣聚米圖經︰靈州南至環州五百里。按薛史，天福四年五月敕，靈州方渠鎭宜升為威州，割寧州木波、馬嶺二縣隸之；後周改為環州，顯德四年，降為通遠軍。</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乙丑，定州言契丹勒兵壓境。詔以天平節度使、侍衞馬步都指揮使李守貞為北面行營都部署，義成節度使皇甫遇副之；彰德節度使張彥澤充馬軍都指揮使兼都虞候，義成節度使薊人李殷充步軍都指揮使兼都排陳使；</w:t>
      </w:r>
      <w:r w:rsidR="00934453" w:rsidRPr="001221B9">
        <w:rPr>
          <w:rStyle w:val="00Text"/>
          <w:rFonts w:asciiTheme="minorEastAsia"/>
        </w:rPr>
        <w:t>薊，音計。陳，讀曰陣。</w:t>
      </w:r>
      <w:r w:rsidR="00934453" w:rsidRPr="001221B9">
        <w:rPr>
          <w:rFonts w:asciiTheme="minorEastAsia"/>
        </w:rPr>
        <w:t>遣護聖指揮使臨清王彥超、太原白延遇以部兵十營詣刑州。時馬軍都指揮使、鎭安節度使李彥韜方用事，</w:t>
      </w:r>
      <w:r w:rsidR="00934453" w:rsidRPr="001221B9">
        <w:rPr>
          <w:rStyle w:val="00Text"/>
          <w:rFonts w:asciiTheme="minorEastAsia"/>
        </w:rPr>
        <w:t>時以陳州置鎭安軍。</w:t>
      </w:r>
      <w:r w:rsidR="00934453" w:rsidRPr="001221B9">
        <w:rPr>
          <w:rFonts w:asciiTheme="minorEastAsia"/>
        </w:rPr>
        <w:t>視守貞蔑如也。守貞在外所為，事無大小，彥韜必知之，守貞外雖敬奉而內恨之。</w:t>
      </w:r>
      <w:r w:rsidR="00934453" w:rsidRPr="001221B9">
        <w:rPr>
          <w:rStyle w:val="00Text"/>
          <w:rFonts w:asciiTheme="minorEastAsia"/>
        </w:rPr>
        <w:t>為李守貞與杜威降契丹張本。</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初，唐人旣克建州，</w:t>
      </w:r>
      <w:r w:rsidR="00934453" w:rsidRPr="001221B9">
        <w:rPr>
          <w:rStyle w:val="00Text"/>
          <w:rFonts w:asciiTheme="minorEastAsia"/>
        </w:rPr>
        <w:t>去年八月，唐克建州。</w:t>
      </w:r>
      <w:r w:rsidR="00934453" w:rsidRPr="001221B9">
        <w:rPr>
          <w:rFonts w:asciiTheme="minorEastAsia"/>
        </w:rPr>
        <w:t>欲乘勝取福州，唐主不許。樞密使陳覺請自往說李弘義，</w:t>
      </w:r>
      <w:r w:rsidR="00934453" w:rsidRPr="001221B9">
        <w:rPr>
          <w:rStyle w:val="00Text"/>
          <w:rFonts w:asciiTheme="minorEastAsia"/>
        </w:rPr>
        <w:t>說，式芮翻。</w:t>
      </w:r>
      <w:r w:rsidR="00934453" w:rsidRPr="001221B9">
        <w:rPr>
          <w:rFonts w:asciiTheme="minorEastAsia"/>
        </w:rPr>
        <w:t>必令入朝。未宋齊丘薦覺才辯，可不煩寸刃，坐致弘義。唐主乃拜弘義母、妻皆為國夫人，四弟皆遷官，以覺為福州宣諭使，厚賜弘義金帛。</w:t>
      </w:r>
      <w:r w:rsidR="00934453" w:rsidRPr="001221B9">
        <w:rPr>
          <w:rStyle w:val="00Text"/>
          <w:rFonts w:asciiTheme="minorEastAsia"/>
        </w:rPr>
        <w:t>欲啖李弘義以祿利而誘致之。</w:t>
      </w:r>
      <w:r w:rsidR="00934453" w:rsidRPr="001221B9">
        <w:rPr>
          <w:rFonts w:asciiTheme="minorEastAsia"/>
        </w:rPr>
        <w:t>弘義知其謀，見覺，辭色甚倨，待之疏薄；覺不敢言入朝事而還。</w:t>
      </w:r>
      <w:r w:rsidR="00934453" w:rsidRPr="001221B9">
        <w:rPr>
          <w:rStyle w:val="00Text"/>
          <w:rFonts w:asciiTheme="minorEastAsia"/>
        </w:rPr>
        <w:t>為陳覺興兵攻福州喪敗而還張本。還，從宣翻，又如字。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秋，七月，河決楊劉，西入莘縣，廣四十里，自朝城北流。</w:t>
      </w:r>
      <w:r w:rsidR="00934453" w:rsidRPr="001221B9">
        <w:rPr>
          <w:rFonts w:asciiTheme="minorEastAsia" w:eastAsiaTheme="minorEastAsia"/>
        </w:rPr>
        <w:t>莘縣在魏州之東，朝城在魏州東南，相去四十里。廣，古曠翻。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有自幽州來者，言趙延壽有意歸國；樞密使李崧、馮玉信之，命天雄節度使杜威致書於延壽，具述朝旨，啖以厚利，</w:t>
      </w:r>
      <w:r w:rsidR="00934453" w:rsidRPr="001221B9">
        <w:rPr>
          <w:rStyle w:val="00Text"/>
          <w:rFonts w:asciiTheme="minorEastAsia"/>
        </w:rPr>
        <w:t>朝，直遙翻。啖，徒濫翻。</w:t>
      </w:r>
      <w:r w:rsidR="00934453" w:rsidRPr="001221B9">
        <w:rPr>
          <w:rFonts w:asciiTheme="minorEastAsia"/>
        </w:rPr>
        <w:t>洛</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洛</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洺</w:t>
      </w:r>
      <w:r w:rsidR="000F1B0C">
        <w:rPr>
          <w:rStyle w:val="00Text"/>
          <w:rFonts w:asciiTheme="minorEastAsia"/>
        </w:rPr>
        <w:t>」</w:t>
      </w:r>
      <w:r w:rsidR="00934453" w:rsidRPr="001221B9">
        <w:rPr>
          <w:rStyle w:val="00Text"/>
          <w:rFonts w:asciiTheme="minorEastAsia"/>
        </w:rPr>
        <w:t>；乙十一行本同；孔本同。</w:t>
      </w:r>
      <w:r w:rsidR="000F1B0C">
        <w:rPr>
          <w:rStyle w:val="00Text"/>
          <w:rFonts w:asciiTheme="minorEastAsia"/>
        </w:rPr>
        <w:t>』</w:t>
      </w:r>
      <w:r w:rsidR="00934453" w:rsidRPr="001221B9">
        <w:rPr>
          <w:rFonts w:asciiTheme="minorEastAsia"/>
        </w:rPr>
        <w:t>州軍將趙行實嘗事延壽，遣齋書潛往遺之。延壽復書言︰</w:t>
      </w:r>
      <w:r w:rsidR="000F1B0C">
        <w:rPr>
          <w:rFonts w:asciiTheme="minorEastAsia"/>
        </w:rPr>
        <w:t>「</w:t>
      </w:r>
      <w:r w:rsidR="00934453" w:rsidRPr="001221B9">
        <w:rPr>
          <w:rFonts w:asciiTheme="minorEastAsia"/>
        </w:rPr>
        <w:t>久處異域，</w:t>
      </w:r>
      <w:r w:rsidR="00934453" w:rsidRPr="001221B9">
        <w:rPr>
          <w:rStyle w:val="00Text"/>
          <w:rFonts w:asciiTheme="minorEastAsia"/>
        </w:rPr>
        <w:t>遺，惟季翻。處，昌呂翻。</w:t>
      </w:r>
      <w:r w:rsidR="00934453" w:rsidRPr="001221B9">
        <w:rPr>
          <w:rFonts w:asciiTheme="minorEastAsia"/>
        </w:rPr>
        <w:t>思歸中國。乞發大軍應接，拔身南去。</w:t>
      </w:r>
      <w:r w:rsidR="000F1B0C">
        <w:rPr>
          <w:rFonts w:asciiTheme="minorEastAsia"/>
        </w:rPr>
        <w:t>」</w:t>
      </w:r>
      <w:r w:rsidR="00934453" w:rsidRPr="001221B9">
        <w:rPr>
          <w:rFonts w:asciiTheme="minorEastAsia"/>
        </w:rPr>
        <w:t>辭旨懇密。朝廷欣然，復遣行實詣延壽，與為期約。</w:t>
      </w:r>
      <w:r w:rsidR="00934453" w:rsidRPr="001221B9">
        <w:rPr>
          <w:rStyle w:val="00Text"/>
          <w:rFonts w:asciiTheme="minorEastAsia"/>
        </w:rPr>
        <w:t>晉人自此墮趙延壽計中矣。復，扶又翻。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八月，李守貞言︰</w:t>
      </w:r>
      <w:r w:rsidR="000F1B0C">
        <w:rPr>
          <w:rStyle w:val="01Text"/>
          <w:rFonts w:asciiTheme="minorEastAsia" w:eastAsiaTheme="minorEastAsia"/>
          <w:sz w:val="21"/>
        </w:rPr>
        <w:t>「</w:t>
      </w:r>
      <w:r w:rsidR="00934453" w:rsidRPr="00101E55">
        <w:rPr>
          <w:rStyle w:val="01Text"/>
          <w:rFonts w:asciiTheme="minorEastAsia" w:eastAsiaTheme="minorEastAsia"/>
          <w:sz w:val="21"/>
        </w:rPr>
        <w:t>與契丹千餘騎遇於長城北，</w:t>
      </w:r>
      <w:r w:rsidR="00934453" w:rsidRPr="001221B9">
        <w:rPr>
          <w:rFonts w:asciiTheme="minorEastAsia" w:eastAsiaTheme="minorEastAsia"/>
        </w:rPr>
        <w:t>此戰國時燕所築長城也，在涿州固安縣南。薛史︰李守貞奏大軍至望都縣，相次至長城北，遇虜轉鬬。</w:t>
      </w:r>
      <w:r w:rsidR="00934453" w:rsidRPr="00101E55">
        <w:rPr>
          <w:rStyle w:val="01Text"/>
          <w:rFonts w:asciiTheme="minorEastAsia" w:eastAsiaTheme="minorEastAsia"/>
          <w:sz w:val="21"/>
        </w:rPr>
        <w:t>轉鬬四十里，斬其酋帥解里，</w:t>
      </w:r>
      <w:r w:rsidR="00934453" w:rsidRPr="001221B9">
        <w:rPr>
          <w:rFonts w:asciiTheme="minorEastAsia" w:eastAsiaTheme="minorEastAsia"/>
        </w:rPr>
        <w:t>酋，慈秋翻。解，戶買翻。</w:t>
      </w:r>
      <w:r w:rsidR="00934453" w:rsidRPr="00101E55">
        <w:rPr>
          <w:rStyle w:val="01Text"/>
          <w:rFonts w:asciiTheme="minorEastAsia" w:eastAsiaTheme="minorEastAsia"/>
          <w:sz w:val="21"/>
        </w:rPr>
        <w:t>擁餘衆入水溺死者甚衆。</w:t>
      </w:r>
      <w:r w:rsidR="000F1B0C">
        <w:rPr>
          <w:rStyle w:val="01Text"/>
          <w:rFonts w:asciiTheme="minorEastAsia" w:eastAsiaTheme="minorEastAsia"/>
          <w:sz w:val="21"/>
        </w:rPr>
        <w:t>」</w:t>
      </w:r>
      <w:r w:rsidR="00934453" w:rsidRPr="00101E55">
        <w:rPr>
          <w:rStyle w:val="01Text"/>
          <w:rFonts w:asciiTheme="minorEastAsia" w:eastAsiaTheme="minorEastAsia"/>
          <w:sz w:val="21"/>
        </w:rPr>
        <w:t>丁卯，詔李守貞還屯澶州。</w:t>
      </w:r>
      <w:r w:rsidR="00934453" w:rsidRPr="001221B9">
        <w:rPr>
          <w:rFonts w:asciiTheme="minorEastAsia" w:eastAsiaTheme="minorEastAsia"/>
        </w:rPr>
        <w:t>還，從宣翻。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帝旣與契丹絕好，數召吐谷渾酋長白承福入朝，</w:t>
      </w:r>
      <w:r w:rsidR="00934453" w:rsidRPr="001221B9">
        <w:rPr>
          <w:rStyle w:val="00Text"/>
          <w:rFonts w:asciiTheme="minorEastAsia"/>
        </w:rPr>
        <w:t>好，呼到翻。數，所角翻。</w:t>
      </w:r>
      <w:r w:rsidR="00934453" w:rsidRPr="001221B9">
        <w:rPr>
          <w:rFonts w:asciiTheme="minorEastAsia"/>
        </w:rPr>
        <w:t>宴賜甚厚。承福從帝與契丹戰澶州，</w:t>
      </w:r>
      <w:r w:rsidR="00934453" w:rsidRPr="001221B9">
        <w:rPr>
          <w:rStyle w:val="00Text"/>
          <w:rFonts w:asciiTheme="minorEastAsia"/>
        </w:rPr>
        <w:t>澶，時連翻。</w:t>
      </w:r>
      <w:r w:rsidR="00934453" w:rsidRPr="001221B9">
        <w:rPr>
          <w:rFonts w:asciiTheme="minorEastAsia"/>
        </w:rPr>
        <w:t>又與張從恩戍滑州。屬歲大熱，</w:t>
      </w:r>
      <w:r w:rsidR="00934453" w:rsidRPr="001221B9">
        <w:rPr>
          <w:rStyle w:val="00Text"/>
          <w:rFonts w:asciiTheme="minorEastAsia"/>
        </w:rPr>
        <w:t>屬，之欲翻。</w:t>
      </w:r>
      <w:r w:rsidR="00934453" w:rsidRPr="001221B9">
        <w:rPr>
          <w:rFonts w:asciiTheme="minorEastAsia"/>
        </w:rPr>
        <w:t>遣其部落還太原，畜牧於嵐、石之境。</w:t>
      </w:r>
      <w:r w:rsidR="00934453" w:rsidRPr="001221B9">
        <w:rPr>
          <w:rStyle w:val="00Text"/>
          <w:rFonts w:asciiTheme="minorEastAsia"/>
        </w:rPr>
        <w:t>嵐，盧含翻。</w:t>
      </w:r>
      <w:r w:rsidR="00934453" w:rsidRPr="001221B9">
        <w:rPr>
          <w:rFonts w:asciiTheme="minorEastAsia"/>
        </w:rPr>
        <w:t>部落多犯法，劉知遠無所縱捨；部落知朝廷微弱，且畏知遠之嚴，謀相與遁歸故地。</w:t>
      </w:r>
      <w:r w:rsidR="00934453" w:rsidRPr="001221B9">
        <w:rPr>
          <w:rStyle w:val="00Text"/>
          <w:rFonts w:asciiTheme="minorEastAsia"/>
        </w:rPr>
        <w:t>吐谷渾部落旣知朝廷微弱，又畏劉知遠之嚴；然不敢於太原作亂者，憚劉知遠之威略，無所肆其姦，故欲遁歸故地。</w:t>
      </w:r>
      <w:r w:rsidR="00934453" w:rsidRPr="001221B9">
        <w:rPr>
          <w:rFonts w:asciiTheme="minorEastAsia"/>
        </w:rPr>
        <w:t>有白可久者，位亞承福，帥所部先亡歸契丹，</w:t>
      </w:r>
      <w:r w:rsidR="00934453" w:rsidRPr="001221B9">
        <w:rPr>
          <w:rStyle w:val="00Text"/>
          <w:rFonts w:asciiTheme="minorEastAsia"/>
        </w:rPr>
        <w:t>帥，讀曰率。</w:t>
      </w:r>
      <w:r w:rsidR="00934453" w:rsidRPr="001221B9">
        <w:rPr>
          <w:rFonts w:asciiTheme="minorEastAsia"/>
        </w:rPr>
        <w:t>契丹用為雲州觀察使，以誘承福。</w:t>
      </w:r>
      <w:r w:rsidR="00934453" w:rsidRPr="001221B9">
        <w:rPr>
          <w:rStyle w:val="00Text"/>
          <w:rFonts w:asciiTheme="minorEastAsia"/>
        </w:rPr>
        <w:t>誘，音酉。</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知遠與郭威謀曰︰</w:t>
      </w:r>
      <w:r w:rsidR="000F1B0C">
        <w:rPr>
          <w:rStyle w:val="01Text"/>
          <w:rFonts w:asciiTheme="minorEastAsia" w:eastAsiaTheme="minorEastAsia"/>
          <w:sz w:val="21"/>
        </w:rPr>
        <w:t>「</w:t>
      </w:r>
      <w:r w:rsidRPr="00101E55">
        <w:rPr>
          <w:rStyle w:val="01Text"/>
          <w:rFonts w:asciiTheme="minorEastAsia" w:eastAsiaTheme="minorEastAsia"/>
          <w:sz w:val="21"/>
        </w:rPr>
        <w:t>今天下多事，置此屬於太原，乃腹心之疾也，不如去之。</w:t>
      </w:r>
      <w:r w:rsidR="000F1B0C">
        <w:rPr>
          <w:rStyle w:val="01Text"/>
          <w:rFonts w:asciiTheme="minorEastAsia" w:eastAsiaTheme="minorEastAsia"/>
          <w:sz w:val="21"/>
        </w:rPr>
        <w:t>」</w:t>
      </w:r>
      <w:r w:rsidRPr="00101E55">
        <w:rPr>
          <w:rStyle w:val="01Text"/>
          <w:rFonts w:asciiTheme="minorEastAsia" w:eastAsiaTheme="minorEastAsia"/>
          <w:sz w:val="21"/>
        </w:rPr>
        <w:t>承福家甚富，飼馬用銀槽。</w:t>
      </w:r>
      <w:r w:rsidRPr="001221B9">
        <w:rPr>
          <w:rFonts w:asciiTheme="minorEastAsia" w:eastAsiaTheme="minorEastAsia"/>
        </w:rPr>
        <w:t>去，羌呂翻。飼，祥吏翻。</w:t>
      </w:r>
      <w:r w:rsidRPr="00101E55">
        <w:rPr>
          <w:rStyle w:val="01Text"/>
          <w:rFonts w:asciiTheme="minorEastAsia" w:eastAsiaTheme="minorEastAsia"/>
          <w:sz w:val="21"/>
        </w:rPr>
        <w:t>威勸知遠誅之，收其貨以贍軍。知遠密表︰</w:t>
      </w:r>
      <w:r w:rsidR="000F1B0C">
        <w:rPr>
          <w:rStyle w:val="01Text"/>
          <w:rFonts w:asciiTheme="minorEastAsia" w:eastAsiaTheme="minorEastAsia"/>
          <w:sz w:val="21"/>
        </w:rPr>
        <w:t>「</w:t>
      </w:r>
      <w:r w:rsidRPr="00101E55">
        <w:rPr>
          <w:rStyle w:val="01Text"/>
          <w:rFonts w:asciiTheme="minorEastAsia" w:eastAsiaTheme="minorEastAsia"/>
          <w:sz w:val="21"/>
        </w:rPr>
        <w:t>吐谷渾反覆難保，請遷於內地。</w:t>
      </w:r>
      <w:r w:rsidR="000F1B0C">
        <w:rPr>
          <w:rStyle w:val="01Text"/>
          <w:rFonts w:asciiTheme="minorEastAsia" w:eastAsiaTheme="minorEastAsia"/>
          <w:sz w:val="21"/>
        </w:rPr>
        <w:t>」</w:t>
      </w:r>
      <w:r w:rsidRPr="00101E55">
        <w:rPr>
          <w:rStyle w:val="01Text"/>
          <w:rFonts w:asciiTheme="minorEastAsia" w:eastAsiaTheme="minorEastAsia"/>
          <w:sz w:val="21"/>
        </w:rPr>
        <w:t>帝遣使發其部落千九百人，分置河陽及諸州。知遠遣威誘承福等入居太原城中，因誣承福等五族謀叛，以兵圍而殺之，合四百口，籍沒其家貲。詔褒賞之，吐谷渾由是遂微。</w:t>
      </w:r>
      <w:r w:rsidRPr="001221B9">
        <w:rPr>
          <w:rFonts w:asciiTheme="minorEastAsia" w:eastAsiaTheme="minorEastAsia"/>
        </w:rPr>
        <w:t>五代會要曰︰吐谷渾酋長有赫連鐸者，唐咸通中，從太原節度使康承訓平徐方有功，朝廷授振武節度使。復盜據雲中，後唐太祖逐之，乃歸幽州李匡儔；其部落散居蔚州界，互為君長，其氏不常。有白承福者，自同光初代為都督，依中山北石門為柵，莊宗賜其額為寧朔、奉化兩府，以都督為節度使，仍賜承福姓李，名紹魯。其畜牧，就善水草，丁壯常數千人。羊馬生息，入市中土，朝廷常存恤之。潞王清泰三年，白可久為寧朔、奉化留後，始見於史。晉天福元年，高祖以契丹有助立之功，割鴈門以北及幽州之地以賂之，由是吐谷渾部族皆隸於契丹。其後苦契丹之虐政，復為鎭州節度使安重榮所誘，乃背契丹，率車帳羊馬取五臺路歸國。契丹大怒，以朝廷招納叛亡，遣使責讓。至六年正月，高祖命供奉官張澄等率兵二千，搜索幷、鎭、忻、代四州山谷吐渾，還其舊地；然亦以契丹誅求無厭，心不平之，命漢高祖出鎭太原，潛加慰撫。其年五月，大首領白承福及麾下來朝；九月，又遣首領白可久來朝。少主嗣位，絕契丹之好，數召其酋長入朝，厚加錫賜，每大讌會，皆命列坐於勳臣之次。至開運捍虜於澶州，召承福等帥其部衆從行。屬歲多暑熱，部下多死，復遣歸太原，移帳於嵐、石州。然承福馭下無法，多干軍令。其族白可久，在承福之亞，因牧馬，帥本帳北遁。契丹授以官爵，復遣潛誘承福。承福亦思叛去，事未果。漢高祖知之，乃以兵環其部族，擒承福與其族白鐵匱、赫連海龍等五家，凡四百有餘人，伏誅，籍其牛馬，命別部長王義宗統其餘屬。</w:t>
      </w:r>
    </w:p>
    <w:p w:rsidR="00934453" w:rsidRPr="001221B9" w:rsidRDefault="00934453" w:rsidP="00DF5A42">
      <w:pPr>
        <w:rPr>
          <w:rFonts w:asciiTheme="minorEastAsia"/>
        </w:rPr>
      </w:pPr>
      <w:r w:rsidRPr="001221B9">
        <w:rPr>
          <w:rFonts w:asciiTheme="minorEastAsia"/>
        </w:rPr>
        <w:t>濮州刺史慕容彥超坐違法科斂，</w:t>
      </w:r>
      <w:r w:rsidRPr="001221B9">
        <w:rPr>
          <w:rStyle w:val="00Text"/>
          <w:rFonts w:asciiTheme="minorEastAsia"/>
        </w:rPr>
        <w:t>斂，力贍翻。</w:t>
      </w:r>
      <w:r w:rsidRPr="001221B9">
        <w:rPr>
          <w:rFonts w:asciiTheme="minorEastAsia"/>
        </w:rPr>
        <w:t>擅取官麥五百斛造麴，賦與部民。李彥韜素與彥超有隙，發其事，罪應死。彥韜趣馮玉使殺之，</w:t>
      </w:r>
      <w:r w:rsidRPr="001221B9">
        <w:rPr>
          <w:rStyle w:val="00Text"/>
          <w:rFonts w:asciiTheme="minorEastAsia"/>
        </w:rPr>
        <w:t>趣，讀曰促。</w:t>
      </w:r>
      <w:r w:rsidRPr="001221B9">
        <w:rPr>
          <w:rFonts w:asciiTheme="minorEastAsia"/>
        </w:rPr>
        <w:t>劉知遠上表論救。</w:t>
      </w:r>
      <w:r w:rsidRPr="001221B9">
        <w:rPr>
          <w:rStyle w:val="00Text"/>
          <w:rFonts w:asciiTheme="minorEastAsia"/>
        </w:rPr>
        <w:t>慕容彥超，劉知遠之同產弟，故救之。上，時掌翻。</w:t>
      </w:r>
      <w:r w:rsidRPr="001221B9">
        <w:rPr>
          <w:rFonts w:asciiTheme="minorEastAsia"/>
        </w:rPr>
        <w:t>李崧曰︰</w:t>
      </w:r>
      <w:r w:rsidR="000F1B0C">
        <w:rPr>
          <w:rFonts w:asciiTheme="minorEastAsia"/>
        </w:rPr>
        <w:t>「</w:t>
      </w:r>
      <w:r w:rsidRPr="001221B9">
        <w:rPr>
          <w:rFonts w:asciiTheme="minorEastAsia"/>
        </w:rPr>
        <w:t>如彥超之罪，今天下藩侯皆有之。若盡其法，恐人人不自安。</w:t>
      </w:r>
      <w:r w:rsidR="000F1B0C">
        <w:rPr>
          <w:rFonts w:asciiTheme="minorEastAsia"/>
        </w:rPr>
        <w:t>」</w:t>
      </w:r>
      <w:r w:rsidRPr="001221B9">
        <w:rPr>
          <w:rFonts w:asciiTheme="minorEastAsia"/>
        </w:rPr>
        <w:t>甲戌，敕免彥超死，削官爵，流房州。</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唐陳覺自福州還，至劍州，</w:t>
      </w:r>
      <w:r w:rsidR="00934453" w:rsidRPr="001221B9">
        <w:rPr>
          <w:rStyle w:val="00Text"/>
          <w:rFonts w:asciiTheme="minorEastAsia"/>
        </w:rPr>
        <w:t>劍州，卽殷主王延政所置之鐔州也。南唐旣克建州，分延平、建浦、富沙三縣置劍州。至宋混一天下，以蜀中亦有劍州，乃加</w:t>
      </w:r>
      <w:r w:rsidR="000F1B0C">
        <w:rPr>
          <w:rStyle w:val="00Text"/>
          <w:rFonts w:asciiTheme="minorEastAsia"/>
        </w:rPr>
        <w:t>「</w:t>
      </w:r>
      <w:r w:rsidR="00934453" w:rsidRPr="001221B9">
        <w:rPr>
          <w:rStyle w:val="00Text"/>
          <w:rFonts w:asciiTheme="minorEastAsia"/>
        </w:rPr>
        <w:t>南</w:t>
      </w:r>
      <w:r w:rsidR="000F1B0C">
        <w:rPr>
          <w:rStyle w:val="00Text"/>
          <w:rFonts w:asciiTheme="minorEastAsia"/>
        </w:rPr>
        <w:t>」</w:t>
      </w:r>
      <w:r w:rsidR="00934453" w:rsidRPr="001221B9">
        <w:rPr>
          <w:rStyle w:val="00Text"/>
          <w:rFonts w:asciiTheme="minorEastAsia"/>
        </w:rPr>
        <w:t>字為南劍州。</w:t>
      </w:r>
      <w:r w:rsidR="00934453" w:rsidRPr="001221B9">
        <w:rPr>
          <w:rFonts w:asciiTheme="minorEastAsia"/>
        </w:rPr>
        <w:t>恥無功，</w:t>
      </w:r>
      <w:r w:rsidR="00934453" w:rsidRPr="001221B9">
        <w:rPr>
          <w:rStyle w:val="00Text"/>
          <w:rFonts w:asciiTheme="minorEastAsia"/>
        </w:rPr>
        <w:t>恥自詭說李弘義入朝而不能致也。</w:t>
      </w:r>
      <w:r w:rsidR="00934453" w:rsidRPr="001221B9">
        <w:rPr>
          <w:rFonts w:asciiTheme="minorEastAsia"/>
        </w:rPr>
        <w:t>矯詔使侍衞官顧忠召弘義入朝，</w:t>
      </w:r>
      <w:r w:rsidR="00934453" w:rsidRPr="001221B9">
        <w:rPr>
          <w:rStyle w:val="00Text"/>
          <w:rFonts w:asciiTheme="minorEastAsia"/>
        </w:rPr>
        <w:t>侍衞官，在人主左右直衞者也，猶盛唐之侍官。</w:t>
      </w:r>
      <w:r w:rsidR="00934453" w:rsidRPr="001221B9">
        <w:rPr>
          <w:rFonts w:asciiTheme="minorEastAsia"/>
        </w:rPr>
        <w:t>自稱權福州軍府事，擅發汀、建、撫、信州兵及戍卒，命建州監軍使馮延魯將之，趣福州迎弘義。</w:t>
      </w:r>
      <w:r w:rsidR="00934453" w:rsidRPr="001221B9">
        <w:rPr>
          <w:rStyle w:val="00Text"/>
          <w:rFonts w:asciiTheme="minorEastAsia"/>
        </w:rPr>
        <w:t>趣，七喻翻。</w:t>
      </w:r>
      <w:r w:rsidR="00934453" w:rsidRPr="001221B9">
        <w:rPr>
          <w:rFonts w:asciiTheme="minorEastAsia"/>
        </w:rPr>
        <w:t>延魯先遺弘義書，</w:t>
      </w:r>
      <w:r w:rsidR="00934453" w:rsidRPr="001221B9">
        <w:rPr>
          <w:rStyle w:val="00Text"/>
          <w:rFonts w:asciiTheme="minorEastAsia"/>
        </w:rPr>
        <w:t>遺，惟季翻。</w:t>
      </w:r>
      <w:r w:rsidR="00934453" w:rsidRPr="001221B9">
        <w:rPr>
          <w:rFonts w:asciiTheme="minorEastAsia"/>
        </w:rPr>
        <w:t>諭以禍福。弘義復書請戰，遣樓船指揮使楊崇保將州師拒之。</w:t>
      </w:r>
      <w:r w:rsidR="00934453" w:rsidRPr="001221B9">
        <w:rPr>
          <w:rStyle w:val="00Text"/>
          <w:rFonts w:asciiTheme="minorEastAsia"/>
        </w:rPr>
        <w:t>一本</w:t>
      </w:r>
      <w:r w:rsidR="000F1B0C">
        <w:rPr>
          <w:rStyle w:val="00Text"/>
          <w:rFonts w:asciiTheme="minorEastAsia"/>
        </w:rPr>
        <w:t>「</w:t>
      </w:r>
      <w:r w:rsidR="00934453" w:rsidRPr="001221B9">
        <w:rPr>
          <w:rStyle w:val="00Text"/>
          <w:rFonts w:asciiTheme="minorEastAsia"/>
        </w:rPr>
        <w:t>州師</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舟師</w:t>
      </w:r>
      <w:r w:rsidR="000F1B0C">
        <w:rPr>
          <w:rStyle w:val="00Text"/>
          <w:rFonts w:asciiTheme="minorEastAsia"/>
        </w:rPr>
        <w:t>」</w:t>
      </w:r>
      <w:r w:rsidR="00934453" w:rsidRPr="001221B9">
        <w:rPr>
          <w:rStyle w:val="00Text"/>
          <w:rFonts w:asciiTheme="minorEastAsia"/>
        </w:rPr>
        <w:t>。</w:t>
      </w:r>
      <w:r w:rsidR="00934453" w:rsidRPr="001221B9">
        <w:rPr>
          <w:rFonts w:asciiTheme="minorEastAsia"/>
        </w:rPr>
        <w:t>覺以劍州刺史陳誨為緣江戰棹指揮使，</w:t>
      </w:r>
      <w:r w:rsidR="00934453" w:rsidRPr="001221B9">
        <w:rPr>
          <w:rStyle w:val="00Text"/>
          <w:rFonts w:asciiTheme="minorEastAsia"/>
        </w:rPr>
        <w:t>建溪東流歷劍州至福州，皆大江也，故土人亦謂之為江。</w:t>
      </w:r>
      <w:r w:rsidR="00934453" w:rsidRPr="001221B9">
        <w:rPr>
          <w:rFonts w:asciiTheme="minorEastAsia"/>
        </w:rPr>
        <w:t>表︰</w:t>
      </w:r>
      <w:r w:rsidR="000F1B0C">
        <w:rPr>
          <w:rFonts w:asciiTheme="minorEastAsia"/>
        </w:rPr>
        <w:t>「</w:t>
      </w:r>
      <w:r w:rsidR="00934453" w:rsidRPr="001221B9">
        <w:rPr>
          <w:rFonts w:asciiTheme="minorEastAsia"/>
        </w:rPr>
        <w:t>福州孤危，旦夕可克。</w:t>
      </w:r>
      <w:r w:rsidR="000F1B0C">
        <w:rPr>
          <w:rFonts w:asciiTheme="minorEastAsia"/>
        </w:rPr>
        <w:t>」</w:t>
      </w:r>
      <w:r w:rsidR="00934453" w:rsidRPr="001221B9">
        <w:rPr>
          <w:rFonts w:asciiTheme="minorEastAsia"/>
        </w:rPr>
        <w:t>唐主以覺專命，甚怒；羣臣多言︰</w:t>
      </w:r>
      <w:r w:rsidR="000F1B0C">
        <w:rPr>
          <w:rFonts w:asciiTheme="minorEastAsia"/>
        </w:rPr>
        <w:t>「</w:t>
      </w:r>
      <w:r w:rsidR="00934453" w:rsidRPr="001221B9">
        <w:rPr>
          <w:rFonts w:asciiTheme="minorEastAsia"/>
        </w:rPr>
        <w:t>兵已傅城下，</w:t>
      </w:r>
      <w:r w:rsidR="00934453" w:rsidRPr="001221B9">
        <w:rPr>
          <w:rStyle w:val="00Text"/>
          <w:rFonts w:asciiTheme="minorEastAsia"/>
        </w:rPr>
        <w:t>傅，音附。</w:t>
      </w:r>
      <w:r w:rsidR="00934453" w:rsidRPr="001221B9">
        <w:rPr>
          <w:rFonts w:asciiTheme="minorEastAsia"/>
        </w:rPr>
        <w:t>不可中止，當發兵助之。</w:t>
      </w:r>
      <w:r w:rsidR="000F1B0C">
        <w:rPr>
          <w:rFonts w:asciiTheme="minorEastAsia"/>
        </w:rPr>
        <w:t>」</w:t>
      </w:r>
    </w:p>
    <w:p w:rsidR="00934453" w:rsidRPr="001221B9" w:rsidRDefault="00934453" w:rsidP="00DF5A42">
      <w:pPr>
        <w:rPr>
          <w:rFonts w:asciiTheme="minorEastAsia"/>
        </w:rPr>
      </w:pPr>
      <w:r w:rsidRPr="001221B9">
        <w:rPr>
          <w:rFonts w:asciiTheme="minorEastAsia"/>
        </w:rPr>
        <w:t>丁丑，覺、延魯敗楊崇保於候官，</w:t>
      </w:r>
      <w:r w:rsidRPr="001221B9">
        <w:rPr>
          <w:rStyle w:val="00Text"/>
          <w:rFonts w:asciiTheme="minorEastAsia"/>
        </w:rPr>
        <w:t>閩及候官二縣，皆治福州郭下。此戰於候官縣界也。敗，補賣翻。</w:t>
      </w:r>
      <w:r w:rsidRPr="001221B9">
        <w:rPr>
          <w:rFonts w:asciiTheme="minorEastAsia"/>
        </w:rPr>
        <w:t>戊寅，乘勝進攻福州西關。弘義出擊，大破之，執唐左神威指揮使楊匡鄴。</w:t>
      </w:r>
    </w:p>
    <w:p w:rsidR="00934453" w:rsidRPr="001221B9" w:rsidRDefault="00934453" w:rsidP="00DF5A42">
      <w:pPr>
        <w:rPr>
          <w:rFonts w:asciiTheme="minorEastAsia"/>
        </w:rPr>
      </w:pPr>
      <w:r w:rsidRPr="001221B9">
        <w:rPr>
          <w:rFonts w:asciiTheme="minorEastAsia"/>
        </w:rPr>
        <w:t>唐主以永安節度使王崇文為東南面都招討使，</w:t>
      </w:r>
      <w:r w:rsidRPr="001221B9">
        <w:rPr>
          <w:rStyle w:val="00Text"/>
          <w:rFonts w:asciiTheme="minorEastAsia"/>
        </w:rPr>
        <w:t>去年十月，唐置永安軍於建州。</w:t>
      </w:r>
      <w:r w:rsidRPr="001221B9">
        <w:rPr>
          <w:rFonts w:asciiTheme="minorEastAsia"/>
        </w:rPr>
        <w:t>以漳泉安撫使、諫議大夫魏岑為東面監軍使，延魯為南面監軍使，會兵攻福州，克其外郭。弘義固守第二城。</w:t>
      </w:r>
      <w:r w:rsidRPr="001221B9">
        <w:rPr>
          <w:rStyle w:val="00Text"/>
          <w:rFonts w:asciiTheme="minorEastAsia"/>
        </w:rPr>
        <w:t>第二重城也。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馮暉引兵過旱海，至輝德，</w:t>
      </w:r>
      <w:r w:rsidR="00934453" w:rsidRPr="001221B9">
        <w:rPr>
          <w:rFonts w:asciiTheme="minorEastAsia" w:eastAsiaTheme="minorEastAsia"/>
        </w:rPr>
        <w:t>張洎曰︰</w:t>
      </w:r>
      <w:r w:rsidR="000F1B0C">
        <w:rPr>
          <w:rFonts w:asciiTheme="minorEastAsia" w:eastAsiaTheme="minorEastAsia"/>
        </w:rPr>
        <w:t>「</w:t>
      </w:r>
      <w:r w:rsidR="00934453" w:rsidRPr="001221B9">
        <w:rPr>
          <w:rFonts w:asciiTheme="minorEastAsia" w:eastAsiaTheme="minorEastAsia"/>
        </w:rPr>
        <w:t>自威州抵靈州旱海七百里，斥鹵枯澤，無溪澗川谷。輝德，地名，在靈武南。張舜民云︰今旱江平卽旱海，在清遠軍北。趙珣聚米圖經曰︰鹽、夏、清遠軍間，並係沙漬，俗謂之旱海。自環州出青剛川，本靈州大路。自此過美利寨，漸入平夏，經旱海中，難得水泉。至耀德清邊鎭入靈州。</w:t>
      </w:r>
      <w:r w:rsidR="00934453" w:rsidRPr="00101E55">
        <w:rPr>
          <w:rStyle w:val="01Text"/>
          <w:rFonts w:asciiTheme="minorEastAsia" w:eastAsiaTheme="minorEastAsia"/>
          <w:sz w:val="21"/>
        </w:rPr>
        <w:t>糗糧已盡。</w:t>
      </w:r>
      <w:r w:rsidR="00934453" w:rsidRPr="001221B9">
        <w:rPr>
          <w:rFonts w:asciiTheme="minorEastAsia" w:eastAsiaTheme="minorEastAsia"/>
        </w:rPr>
        <w:t>糗，去久翻。</w:t>
      </w:r>
      <w:r w:rsidR="00934453" w:rsidRPr="00101E55">
        <w:rPr>
          <w:rStyle w:val="01Text"/>
          <w:rFonts w:asciiTheme="minorEastAsia" w:eastAsiaTheme="minorEastAsia"/>
          <w:sz w:val="21"/>
        </w:rPr>
        <w:t>拓跋彥超衆數萬，為三陳，扼要路，據水泉以待之。</w:t>
      </w:r>
      <w:r w:rsidR="00934453" w:rsidRPr="001221B9">
        <w:rPr>
          <w:rFonts w:asciiTheme="minorEastAsia" w:eastAsiaTheme="minorEastAsia"/>
        </w:rPr>
        <w:t>陳，讀曰陣，下同。</w:t>
      </w:r>
      <w:r w:rsidR="00934453" w:rsidRPr="00101E55">
        <w:rPr>
          <w:rStyle w:val="01Text"/>
          <w:rFonts w:asciiTheme="minorEastAsia" w:eastAsiaTheme="minorEastAsia"/>
          <w:sz w:val="21"/>
        </w:rPr>
        <w:t>軍中大懼。暉以賂求和於彥超，彥超許之。自旦至日中，使者往返數四，兵未解。藥元福曰︰</w:t>
      </w:r>
      <w:r w:rsidR="000F1B0C">
        <w:rPr>
          <w:rStyle w:val="01Text"/>
          <w:rFonts w:asciiTheme="minorEastAsia" w:eastAsiaTheme="minorEastAsia"/>
          <w:sz w:val="21"/>
        </w:rPr>
        <w:t>「</w:t>
      </w:r>
      <w:r w:rsidR="00934453" w:rsidRPr="00101E55">
        <w:rPr>
          <w:rStyle w:val="01Text"/>
          <w:rFonts w:asciiTheme="minorEastAsia" w:eastAsiaTheme="minorEastAsia"/>
          <w:sz w:val="21"/>
        </w:rPr>
        <w:t>虜知我飢渴，陽許和以困我耳；若至暮，則吾輩成擒矣。今虜雖衆，精兵不多，依西山而陳者是也。其餘步卒，不足為患。諸公嚴陳以待我，</w:t>
      </w:r>
      <w:r w:rsidR="00934453" w:rsidRPr="001221B9">
        <w:rPr>
          <w:rFonts w:asciiTheme="minorEastAsia" w:eastAsiaTheme="minorEastAsia"/>
        </w:rPr>
        <w:t>嚴陳者，嚴兵整陳也。</w:t>
      </w:r>
      <w:r w:rsidR="00934453" w:rsidRPr="00101E55">
        <w:rPr>
          <w:rStyle w:val="01Text"/>
          <w:rFonts w:asciiTheme="minorEastAsia" w:eastAsiaTheme="minorEastAsia"/>
          <w:sz w:val="21"/>
        </w:rPr>
        <w:t>我以精騎先犯西山兵，小勝則舉黃旗，大軍合勢擊之，破之必矣。</w:t>
      </w:r>
      <w:r w:rsidR="000F1B0C">
        <w:rPr>
          <w:rStyle w:val="01Text"/>
          <w:rFonts w:asciiTheme="minorEastAsia" w:eastAsiaTheme="minorEastAsia"/>
          <w:sz w:val="21"/>
        </w:rPr>
        <w:t>」</w:t>
      </w:r>
      <w:r w:rsidR="00934453" w:rsidRPr="00101E55">
        <w:rPr>
          <w:rStyle w:val="01Text"/>
          <w:rFonts w:asciiTheme="minorEastAsia" w:eastAsiaTheme="minorEastAsia"/>
          <w:sz w:val="21"/>
        </w:rPr>
        <w:t>乃帥騎先進，用短兵力戰。彥超小卻，元福舉黃旗，暉引兵赴之，彥超大敗。</w:t>
      </w:r>
      <w:r w:rsidR="00934453" w:rsidRPr="001221B9">
        <w:rPr>
          <w:rFonts w:asciiTheme="minorEastAsia" w:eastAsiaTheme="minorEastAsia"/>
        </w:rPr>
        <w:t>馮暉圈養拓跋彥超於靈武城中，彥超固心知其故而懷怨。暉去鎭而彥超得出。彥超旣得出而暉復來，出柙之虎，茍可以肆反噬者，無所不至也。非力戰而之，馮暉之威令不可復行於朔方矣。帥，讀曰率。</w:t>
      </w:r>
      <w:r w:rsidR="00934453" w:rsidRPr="00101E55">
        <w:rPr>
          <w:rStyle w:val="01Text"/>
          <w:rFonts w:asciiTheme="minorEastAsia" w:eastAsiaTheme="minorEastAsia"/>
          <w:sz w:val="21"/>
        </w:rPr>
        <w:t>明日，暉入靈州。</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九月，契丹三萬寇河東；壬辰，劉知遠敗之於陽武谷，</w:t>
      </w:r>
      <w:r w:rsidR="00934453" w:rsidRPr="001221B9">
        <w:rPr>
          <w:rStyle w:val="00Text"/>
          <w:rFonts w:asciiTheme="minorEastAsia"/>
        </w:rPr>
        <w:t>敗，補賣翻。</w:t>
      </w:r>
      <w:r w:rsidR="00934453" w:rsidRPr="001221B9">
        <w:rPr>
          <w:rFonts w:asciiTheme="minorEastAsia"/>
        </w:rPr>
        <w:t>斬首七千級。</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漢劉思潮等旣死，陳道庠內不自安。</w:t>
      </w:r>
      <w:r w:rsidR="00934453" w:rsidRPr="001221B9">
        <w:rPr>
          <w:rFonts w:asciiTheme="minorEastAsia" w:eastAsiaTheme="minorEastAsia"/>
        </w:rPr>
        <w:t>陳道庠，與劉思潮等同弒漢主弘度也。殺劉思潮等見去年九月。</w:t>
      </w:r>
      <w:r w:rsidR="00934453" w:rsidRPr="00101E55">
        <w:rPr>
          <w:rStyle w:val="01Text"/>
          <w:rFonts w:asciiTheme="minorEastAsia" w:eastAsiaTheme="minorEastAsia"/>
          <w:sz w:val="21"/>
        </w:rPr>
        <w:t>特進鄧伸遺之漢紀，</w:t>
      </w:r>
      <w:r w:rsidR="00934453" w:rsidRPr="001221B9">
        <w:rPr>
          <w:rFonts w:asciiTheme="minorEastAsia" w:eastAsiaTheme="minorEastAsia"/>
        </w:rPr>
        <w:t>按路振九國志，陳道庠父璫，與鄧伸有舊，故然。</w:t>
      </w:r>
      <w:r w:rsidR="00934453" w:rsidRPr="00101E55">
        <w:rPr>
          <w:rStyle w:val="01Text"/>
          <w:rFonts w:asciiTheme="minorEastAsia" w:eastAsiaTheme="minorEastAsia"/>
          <w:sz w:val="21"/>
        </w:rPr>
        <w:t>道庠問其故。伸曰︰</w:t>
      </w:r>
      <w:r w:rsidR="000F1B0C">
        <w:rPr>
          <w:rStyle w:val="01Text"/>
          <w:rFonts w:asciiTheme="minorEastAsia" w:eastAsiaTheme="minorEastAsia"/>
          <w:sz w:val="21"/>
        </w:rPr>
        <w:t>「</w:t>
      </w:r>
      <w:r w:rsidR="00934453" w:rsidRPr="00101E55">
        <w:rPr>
          <w:rStyle w:val="01Text"/>
          <w:rFonts w:asciiTheme="minorEastAsia" w:eastAsiaTheme="minorEastAsia"/>
          <w:sz w:val="21"/>
        </w:rPr>
        <w:t>憨獠！</w:t>
      </w:r>
      <w:r w:rsidR="00934453" w:rsidRPr="001221B9">
        <w:rPr>
          <w:rFonts w:asciiTheme="minorEastAsia" w:eastAsiaTheme="minorEastAsia"/>
        </w:rPr>
        <w:t>遺，惟季翻。憨，呼談翻。癡也。獠，盧皓翻，又竹絞翻。</w:t>
      </w:r>
      <w:r w:rsidR="00934453" w:rsidRPr="00101E55">
        <w:rPr>
          <w:rStyle w:val="01Text"/>
          <w:rFonts w:asciiTheme="minorEastAsia" w:eastAsiaTheme="minorEastAsia"/>
          <w:sz w:val="21"/>
        </w:rPr>
        <w:t>此書有誅韓信、醢彭越事，宜審讀之！</w:t>
      </w:r>
      <w:r w:rsidR="000F1B0C">
        <w:rPr>
          <w:rStyle w:val="01Text"/>
          <w:rFonts w:asciiTheme="minorEastAsia" w:eastAsiaTheme="minorEastAsia"/>
          <w:sz w:val="21"/>
        </w:rPr>
        <w:t>」</w:t>
      </w:r>
      <w:r w:rsidR="00934453" w:rsidRPr="00101E55">
        <w:rPr>
          <w:rStyle w:val="01Text"/>
          <w:rFonts w:asciiTheme="minorEastAsia" w:eastAsiaTheme="minorEastAsia"/>
          <w:sz w:val="21"/>
        </w:rPr>
        <w:t>漢主聞之，族道庠及伸。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李弘義自稱威武留後，</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後</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權知閩國事</w:t>
      </w:r>
      <w:r w:rsidR="000F1B0C">
        <w:rPr>
          <w:rFonts w:asciiTheme="minorEastAsia" w:eastAsiaTheme="minorEastAsia"/>
        </w:rPr>
        <w:t>」</w:t>
      </w:r>
      <w:r w:rsidR="00934453" w:rsidRPr="001221B9">
        <w:rPr>
          <w:rFonts w:asciiTheme="minorEastAsia" w:eastAsiaTheme="minorEastAsia"/>
        </w:rPr>
        <w:t>五字；乙十一行本同；孔本同；張校同；退齋校同。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更名弘達，奉表請命于晉；</w:t>
      </w:r>
      <w:r w:rsidR="00934453" w:rsidRPr="001221B9">
        <w:rPr>
          <w:rFonts w:asciiTheme="minorEastAsia" w:eastAsiaTheme="minorEastAsia"/>
        </w:rPr>
        <w:t>李弘義本名仁達，弘義者唐所賜名也；旣叛唐，遂更其名。</w:t>
      </w:r>
      <w:r w:rsidR="00934453" w:rsidRPr="00101E55">
        <w:rPr>
          <w:rStyle w:val="01Text"/>
          <w:rFonts w:asciiTheme="minorEastAsia" w:eastAsiaTheme="minorEastAsia"/>
          <w:sz w:val="21"/>
        </w:rPr>
        <w:t>甲午，以弘達為威武節度使、同平章事，知閩國事。</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張彥澤奏敗契丹於定州北，又敗之於泰州，斬首二千級。</w:t>
      </w:r>
      <w:r w:rsidR="00934453" w:rsidRPr="001221B9">
        <w:rPr>
          <w:rStyle w:val="00Text"/>
          <w:rFonts w:asciiTheme="minorEastAsia"/>
        </w:rPr>
        <w:t>敗，補賣翻。</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辛丑，福州排陳使馬捷</w:t>
      </w:r>
      <w:r w:rsidR="00934453" w:rsidRPr="001221B9">
        <w:rPr>
          <w:rStyle w:val="00Text"/>
          <w:rFonts w:asciiTheme="minorEastAsia"/>
        </w:rPr>
        <w:t>陳，讀曰陣。</w:t>
      </w:r>
      <w:r w:rsidR="00934453" w:rsidRPr="001221B9">
        <w:rPr>
          <w:rFonts w:asciiTheme="minorEastAsia"/>
        </w:rPr>
        <w:t>引唐兵自馬牧山拔寨而入，至善化門橋，都指揮使丁彥貞以兵百人拒之。弘達退保善化門，外城再重皆為唐兵所據。弘達更名達，</w:t>
      </w:r>
      <w:r w:rsidR="00934453" w:rsidRPr="001221B9">
        <w:rPr>
          <w:rStyle w:val="00Text"/>
          <w:rFonts w:asciiTheme="minorEastAsia"/>
        </w:rPr>
        <w:t>弘達更名達，以吳越王名上從弘，避之也。重，直龍翻。更，工衡翻。</w:t>
      </w:r>
      <w:r w:rsidR="00934453" w:rsidRPr="001221B9">
        <w:rPr>
          <w:rFonts w:asciiTheme="minorEastAsia"/>
        </w:rPr>
        <w:t>遣使奉表稱臣，乞師於吳越。</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楚王希範知帝好奢靡，</w:t>
      </w:r>
      <w:r w:rsidR="00934453" w:rsidRPr="001221B9">
        <w:rPr>
          <w:rStyle w:val="00Text"/>
          <w:rFonts w:asciiTheme="minorEastAsia"/>
        </w:rPr>
        <w:t>好，呼到翻。</w:t>
      </w:r>
      <w:r w:rsidR="00934453" w:rsidRPr="001221B9">
        <w:rPr>
          <w:rFonts w:asciiTheme="minorEastAsia"/>
        </w:rPr>
        <w:t>屢以珍玩為獻，求都元帥；甲辰，以希範為諸道兵馬都元帥。</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丙辰，河決澶州臨黃，</w:t>
      </w:r>
      <w:r w:rsidR="00934453" w:rsidRPr="001221B9">
        <w:rPr>
          <w:rFonts w:asciiTheme="minorEastAsia" w:eastAsiaTheme="minorEastAsia"/>
        </w:rPr>
        <w:t>臨黃，春秋衞河上之邑，漢為東郡觀縣，有衞宣公新臺。後魏置臨黃縣，唐屬澶州；宋端拱元年，省臨黃入觀城縣。</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契丹使瀛州刺史劉延祚遺樂壽監軍王巒書，請舉城內附。</w:t>
      </w:r>
      <w:r w:rsidR="00934453" w:rsidRPr="001221B9">
        <w:rPr>
          <w:rStyle w:val="00Text"/>
          <w:rFonts w:asciiTheme="minorEastAsia"/>
        </w:rPr>
        <w:t>遺，惟季翻。考異曰︰歐史作</w:t>
      </w:r>
      <w:r w:rsidR="000F1B0C">
        <w:rPr>
          <w:rStyle w:val="00Text"/>
          <w:rFonts w:asciiTheme="minorEastAsia"/>
        </w:rPr>
        <w:t>「</w:t>
      </w:r>
      <w:r w:rsidR="00934453" w:rsidRPr="001221B9">
        <w:rPr>
          <w:rStyle w:val="00Text"/>
          <w:rFonts w:asciiTheme="minorEastAsia"/>
        </w:rPr>
        <w:t>高牟翰</w:t>
      </w:r>
      <w:r w:rsidR="000F1B0C">
        <w:rPr>
          <w:rStyle w:val="00Text"/>
          <w:rFonts w:asciiTheme="minorEastAsia"/>
        </w:rPr>
        <w:t>」</w:t>
      </w:r>
      <w:r w:rsidR="00934453" w:rsidRPr="001221B9">
        <w:rPr>
          <w:rStyle w:val="00Text"/>
          <w:rFonts w:asciiTheme="minorEastAsia"/>
        </w:rPr>
        <w:t>。按陷蕃記，前云延祚詐輸誠款，後云大軍至瀛州，偵知蕃高模翰潛師而出。蓋延祚為刺史，模翰乃戍將耳。今從陷蕃記。</w:t>
      </w:r>
      <w:r w:rsidR="00934453" w:rsidRPr="001221B9">
        <w:rPr>
          <w:rFonts w:asciiTheme="minorEastAsia"/>
        </w:rPr>
        <w:t>且云︰</w:t>
      </w:r>
      <w:r w:rsidR="000F1B0C">
        <w:rPr>
          <w:rFonts w:asciiTheme="minorEastAsia"/>
        </w:rPr>
        <w:t>「</w:t>
      </w:r>
      <w:r w:rsidR="00934453" w:rsidRPr="001221B9">
        <w:rPr>
          <w:rFonts w:asciiTheme="minorEastAsia"/>
        </w:rPr>
        <w:t>城中契丹兵不滿千人，乞朝廷發輕兵襲之，己為內應。又，今秋多雨，自瓦橋以北，積水無際，契丹主已歸牙帳，雖聞關南有變，</w:t>
      </w:r>
      <w:r w:rsidR="00934453" w:rsidRPr="001221B9">
        <w:rPr>
          <w:rStyle w:val="00Text"/>
          <w:rFonts w:asciiTheme="minorEastAsia"/>
        </w:rPr>
        <w:t>瀛、莫二州，晉割屬契丹，在瓦橋關南。</w:t>
      </w:r>
      <w:r w:rsidR="00934453" w:rsidRPr="001221B9">
        <w:rPr>
          <w:rFonts w:asciiTheme="minorEastAsia"/>
        </w:rPr>
        <w:t>地遠阻水，不能救也。</w:t>
      </w:r>
      <w:r w:rsidR="000F1B0C">
        <w:rPr>
          <w:rFonts w:asciiTheme="minorEastAsia"/>
        </w:rPr>
        <w:t>」</w:t>
      </w:r>
      <w:r w:rsidR="00934453" w:rsidRPr="001221B9">
        <w:rPr>
          <w:rFonts w:asciiTheme="minorEastAsia"/>
        </w:rPr>
        <w:t>巒與天雄節度使兼中書令杜威屢奏瀛、莫乘此可取，深州刺史慕容遷獻瀛莫圖。馮玉、李崧信以為然，欲發大兵迎趙延壽及延祚。</w:t>
      </w:r>
      <w:r w:rsidR="00934453" w:rsidRPr="001221B9">
        <w:rPr>
          <w:rStyle w:val="00Text"/>
          <w:rFonts w:asciiTheme="minorEastAsia"/>
        </w:rPr>
        <w:t>先是趙延壽亦詐通款。</w:t>
      </w:r>
    </w:p>
    <w:p w:rsidR="00934453" w:rsidRPr="001221B9" w:rsidRDefault="00934453" w:rsidP="00DF5A42">
      <w:pPr>
        <w:rPr>
          <w:rFonts w:asciiTheme="minorEastAsia"/>
        </w:rPr>
      </w:pPr>
      <w:r w:rsidRPr="001221B9">
        <w:rPr>
          <w:rFonts w:asciiTheme="minorEastAsia"/>
        </w:rPr>
        <w:t>先是，侍衞馬步都指揮使、天平節度使李守貞數將兵過廣晉，</w:t>
      </w:r>
      <w:r w:rsidRPr="001221B9">
        <w:rPr>
          <w:rStyle w:val="00Text"/>
          <w:rFonts w:asciiTheme="minorEastAsia"/>
        </w:rPr>
        <w:t>先，昔薦翻。數，所角翻。過，音戈。魏州廣晉府。</w:t>
      </w:r>
      <w:r w:rsidRPr="001221B9">
        <w:rPr>
          <w:rFonts w:asciiTheme="minorEastAsia"/>
        </w:rPr>
        <w:t>杜威厚待之，贈金帛甲兵，動以萬計；守貞由是與威親善。守貞入朝，帝勞之曰︰</w:t>
      </w:r>
      <w:r w:rsidRPr="001221B9">
        <w:rPr>
          <w:rStyle w:val="00Text"/>
          <w:rFonts w:asciiTheme="minorEastAsia"/>
        </w:rPr>
        <w:t>勞，力到翻。</w:t>
      </w:r>
      <w:r w:rsidR="000F1B0C">
        <w:rPr>
          <w:rFonts w:asciiTheme="minorEastAsia"/>
        </w:rPr>
        <w:t>「</w:t>
      </w:r>
      <w:r w:rsidRPr="001221B9">
        <w:rPr>
          <w:rFonts w:asciiTheme="minorEastAsia"/>
        </w:rPr>
        <w:t>聞卿為將，常費私財以賞戰士。</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此皆杜威盡忠於國，以金帛資臣，臣安敢掠有其美！</w:t>
      </w:r>
      <w:r w:rsidR="000F1B0C">
        <w:rPr>
          <w:rFonts w:asciiTheme="minorEastAsia"/>
        </w:rPr>
        <w:t>」</w:t>
      </w:r>
      <w:r w:rsidRPr="001221B9">
        <w:rPr>
          <w:rFonts w:asciiTheme="minorEastAsia"/>
        </w:rPr>
        <w:t>因言︰</w:t>
      </w:r>
      <w:r w:rsidR="000F1B0C">
        <w:rPr>
          <w:rFonts w:asciiTheme="minorEastAsia"/>
        </w:rPr>
        <w:t>「</w:t>
      </w:r>
      <w:r w:rsidRPr="001221B9">
        <w:rPr>
          <w:rFonts w:asciiTheme="minorEastAsia"/>
        </w:rPr>
        <w:t>陛下若他日用兵，臣願與威戮力以清沙漠。</w:t>
      </w:r>
      <w:r w:rsidR="000F1B0C">
        <w:rPr>
          <w:rFonts w:asciiTheme="minorEastAsia"/>
        </w:rPr>
        <w:t>」</w:t>
      </w:r>
      <w:r w:rsidRPr="001221B9">
        <w:rPr>
          <w:rFonts w:asciiTheme="minorEastAsia"/>
        </w:rPr>
        <w:t>帝由是亦賢之。</w:t>
      </w:r>
    </w:p>
    <w:p w:rsidR="00934453" w:rsidRPr="001221B9" w:rsidRDefault="00934453" w:rsidP="00DF5A42">
      <w:pPr>
        <w:rPr>
          <w:rFonts w:asciiTheme="minorEastAsia"/>
        </w:rPr>
      </w:pPr>
      <w:r w:rsidRPr="001221B9">
        <w:rPr>
          <w:rFonts w:asciiTheme="minorEastAsia"/>
        </w:rPr>
        <w:t>及將北征，帝與馮玉、李崧議，以威為元帥，守貞副之。趙瑩私謂馮、李曰︰</w:t>
      </w:r>
      <w:r w:rsidR="000F1B0C">
        <w:rPr>
          <w:rFonts w:asciiTheme="minorEastAsia"/>
        </w:rPr>
        <w:t>「</w:t>
      </w:r>
      <w:r w:rsidRPr="001221B9">
        <w:rPr>
          <w:rFonts w:asciiTheme="minorEastAsia"/>
        </w:rPr>
        <w:t>杜威國戚，</w:t>
      </w:r>
      <w:r w:rsidRPr="001221B9">
        <w:rPr>
          <w:rStyle w:val="00Text"/>
          <w:rFonts w:asciiTheme="minorEastAsia"/>
        </w:rPr>
        <w:t>謂尚公主也。</w:t>
      </w:r>
      <w:r w:rsidRPr="001221B9">
        <w:rPr>
          <w:rFonts w:asciiTheme="minorEastAsia"/>
        </w:rPr>
        <w:t>貴為將相，而所欲未厭，心常慊慊，</w:t>
      </w:r>
      <w:r w:rsidRPr="001221B9">
        <w:rPr>
          <w:rStyle w:val="00Text"/>
          <w:rFonts w:asciiTheme="minorEastAsia"/>
        </w:rPr>
        <w:t>位兼將相，謂居大鎭兼中書令。未厭，未滿所欲也。慊慊，亦不滿之意。慊，苦簟翻。</w:t>
      </w:r>
      <w:r w:rsidRPr="001221B9">
        <w:rPr>
          <w:rFonts w:asciiTheme="minorEastAsia"/>
        </w:rPr>
        <w:t>豈可復假以兵權！</w:t>
      </w:r>
      <w:r w:rsidRPr="001221B9">
        <w:rPr>
          <w:rStyle w:val="00Text"/>
          <w:rFonts w:asciiTheme="minorEastAsia"/>
        </w:rPr>
        <w:t>復，扶又翻。</w:t>
      </w:r>
      <w:r w:rsidRPr="001221B9">
        <w:rPr>
          <w:rFonts w:asciiTheme="minorEastAsia"/>
        </w:rPr>
        <w:t>必若有事北方，不若止任守貞為愈也。</w:t>
      </w:r>
      <w:r w:rsidR="000F1B0C">
        <w:rPr>
          <w:rFonts w:asciiTheme="minorEastAsia"/>
        </w:rPr>
        <w:t>」</w:t>
      </w:r>
      <w:r w:rsidRPr="001221B9">
        <w:rPr>
          <w:rStyle w:val="00Text"/>
          <w:rFonts w:asciiTheme="minorEastAsia"/>
        </w:rPr>
        <w:t>杜威之心迹，雖趙瑩猶知之。</w:t>
      </w:r>
      <w:r w:rsidRPr="001221B9">
        <w:rPr>
          <w:rFonts w:asciiTheme="minorEastAsia"/>
        </w:rPr>
        <w:t>不從。冬，十月，辛未，以威為北面行營都指揮使，</w:t>
      </w:r>
      <w:r w:rsidR="000F1B0C">
        <w:rPr>
          <w:rStyle w:val="00Text"/>
          <w:rFonts w:asciiTheme="minorEastAsia"/>
        </w:rPr>
        <w:t>『</w:t>
      </w:r>
      <w:r w:rsidRPr="001221B9">
        <w:rPr>
          <w:rStyle w:val="00Text"/>
          <w:rFonts w:asciiTheme="minorEastAsia"/>
        </w:rPr>
        <w:t>章︰十二行本作</w:t>
      </w:r>
      <w:r w:rsidR="000F1B0C">
        <w:rPr>
          <w:rStyle w:val="00Text"/>
          <w:rFonts w:asciiTheme="minorEastAsia"/>
        </w:rPr>
        <w:t>「</w:t>
      </w:r>
      <w:r w:rsidRPr="001221B9">
        <w:rPr>
          <w:rStyle w:val="00Text"/>
          <w:rFonts w:asciiTheme="minorEastAsia"/>
        </w:rPr>
        <w:t>招討使</w:t>
      </w:r>
      <w:r w:rsidR="000F1B0C">
        <w:rPr>
          <w:rStyle w:val="00Text"/>
          <w:rFonts w:asciiTheme="minorEastAsia"/>
        </w:rPr>
        <w:t>」</w:t>
      </w:r>
      <w:r w:rsidRPr="001221B9">
        <w:rPr>
          <w:rStyle w:val="00Text"/>
          <w:rFonts w:asciiTheme="minorEastAsia"/>
        </w:rPr>
        <w:t>；乙十一行本同；孔本同。</w:t>
      </w:r>
      <w:r w:rsidR="000F1B0C">
        <w:rPr>
          <w:rStyle w:val="00Text"/>
          <w:rFonts w:asciiTheme="minorEastAsia"/>
        </w:rPr>
        <w:t>』</w:t>
      </w:r>
      <w:r w:rsidRPr="001221B9">
        <w:rPr>
          <w:rFonts w:asciiTheme="minorEastAsia"/>
        </w:rPr>
        <w:t>以守貞為兵馬都監，</w:t>
      </w:r>
      <w:r w:rsidRPr="001221B9">
        <w:rPr>
          <w:rStyle w:val="00Text"/>
          <w:rFonts w:asciiTheme="minorEastAsia"/>
        </w:rPr>
        <w:t>監，古銜翻。</w:t>
      </w:r>
      <w:r w:rsidRPr="001221B9">
        <w:rPr>
          <w:rFonts w:asciiTheme="minorEastAsia"/>
        </w:rPr>
        <w:t>泰寧節度使安審琦為左右廂都指揮使，武寧節度使符彥卿為馬軍左廂都指揮使，義成節度使皇甫遇為馬軍右廂都指揮使，永清節度使梁漢璋為馬軍都排陳使，前威勝節度使宋彥筠為步軍左廂都指揮使，奉國左廂都指揮使王饒為步軍右廂都指揮使，洺州團練使薛懷讓為先鋒都指揮使。仍下敕牓曰︰</w:t>
      </w:r>
      <w:r w:rsidR="000F1B0C">
        <w:rPr>
          <w:rFonts w:asciiTheme="minorEastAsia"/>
        </w:rPr>
        <w:t>「</w:t>
      </w:r>
      <w:r w:rsidRPr="001221B9">
        <w:rPr>
          <w:rFonts w:asciiTheme="minorEastAsia"/>
        </w:rPr>
        <w:t>專發大軍，往平黠虜。</w:t>
      </w:r>
      <w:r w:rsidRPr="001221B9">
        <w:rPr>
          <w:rStyle w:val="00Text"/>
          <w:rFonts w:asciiTheme="minorEastAsia"/>
        </w:rPr>
        <w:t>黠，下八翻。</w:t>
      </w:r>
      <w:r w:rsidRPr="001221B9">
        <w:rPr>
          <w:rFonts w:asciiTheme="minorEastAsia"/>
        </w:rPr>
        <w:t>先取瀛、莫，安定關南；次復幽燕，盪平塞北。</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有擒獲虜主者，除上鎭節度使，賞錢萬緡，絹萬匹，銀萬兩。</w:t>
      </w:r>
      <w:r w:rsidR="000F1B0C">
        <w:rPr>
          <w:rFonts w:asciiTheme="minorEastAsia"/>
        </w:rPr>
        <w:t>」</w:t>
      </w:r>
      <w:r w:rsidRPr="001221B9">
        <w:rPr>
          <w:rStyle w:val="00Text"/>
          <w:rFonts w:asciiTheme="minorEastAsia"/>
        </w:rPr>
        <w:t>談何容易！晉之君臣，恃陽城之捷，有輕視契丹之心。兵驕者敗，自古而然。</w:t>
      </w:r>
      <w:r w:rsidRPr="001221B9">
        <w:rPr>
          <w:rFonts w:asciiTheme="minorEastAsia"/>
        </w:rPr>
        <w:t>時自六月積雨，至是未止，軍行及饋運者甚艱苦。</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唐漳州將林贊堯作亂，殺監軍使周承義，劍州刺史陳誨。泉州刺史留從效舉兵逐贊堯，以泉州裨將董思安權知漳州。唐主以思安為漳州刺史，思安辭以父名章，唐主改漳州為南州，命思安及留從效將州兵會攻福州。庚辰，圍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福州使者至錢塘，</w:t>
      </w:r>
      <w:r w:rsidRPr="001221B9">
        <w:rPr>
          <w:rFonts w:asciiTheme="minorEastAsia" w:eastAsiaTheme="minorEastAsia"/>
        </w:rPr>
        <w:t>乞師之使。錢塘，吳越國都。</w:t>
      </w:r>
      <w:r w:rsidRPr="00101E55">
        <w:rPr>
          <w:rStyle w:val="01Text"/>
          <w:rFonts w:asciiTheme="minorEastAsia" w:eastAsiaTheme="minorEastAsia"/>
          <w:sz w:val="21"/>
        </w:rPr>
        <w:t>吳越王弘佐召諸將謀之，皆曰︰</w:t>
      </w:r>
      <w:r w:rsidR="000F1B0C">
        <w:rPr>
          <w:rStyle w:val="01Text"/>
          <w:rFonts w:asciiTheme="minorEastAsia" w:eastAsiaTheme="minorEastAsia"/>
          <w:sz w:val="21"/>
        </w:rPr>
        <w:t>「</w:t>
      </w:r>
      <w:r w:rsidRPr="00101E55">
        <w:rPr>
          <w:rStyle w:val="01Text"/>
          <w:rFonts w:asciiTheme="minorEastAsia" w:eastAsiaTheme="minorEastAsia"/>
          <w:sz w:val="21"/>
        </w:rPr>
        <w:t>道險遠，難救。</w:t>
      </w:r>
      <w:r w:rsidR="000F1B0C">
        <w:rPr>
          <w:rStyle w:val="01Text"/>
          <w:rFonts w:asciiTheme="minorEastAsia" w:eastAsiaTheme="minorEastAsia"/>
          <w:sz w:val="21"/>
        </w:rPr>
        <w:t>」</w:t>
      </w:r>
      <w:r w:rsidRPr="00101E55">
        <w:rPr>
          <w:rStyle w:val="01Text"/>
          <w:rFonts w:asciiTheme="minorEastAsia" w:eastAsiaTheme="minorEastAsia"/>
          <w:sz w:val="21"/>
        </w:rPr>
        <w:t>惟內都監使臨安水丘昭券以為當救。</w:t>
      </w:r>
      <w:r w:rsidRPr="001221B9">
        <w:rPr>
          <w:rFonts w:asciiTheme="minorEastAsia" w:eastAsiaTheme="minorEastAsia"/>
        </w:rPr>
        <w:t>水丘，復姓也。何氏姓苑云︰漢有司隸校尉水丘岑。今為臨安著姓。</w:t>
      </w:r>
      <w:r w:rsidRPr="00101E55">
        <w:rPr>
          <w:rStyle w:val="01Text"/>
          <w:rFonts w:asciiTheme="minorEastAsia" w:eastAsiaTheme="minorEastAsia"/>
          <w:sz w:val="21"/>
        </w:rPr>
        <w:t>弘佐曰︰</w:t>
      </w:r>
      <w:r w:rsidR="000F1B0C">
        <w:rPr>
          <w:rStyle w:val="01Text"/>
          <w:rFonts w:asciiTheme="minorEastAsia" w:eastAsiaTheme="minorEastAsia"/>
          <w:sz w:val="21"/>
        </w:rPr>
        <w:t>「</w:t>
      </w:r>
      <w:r w:rsidRPr="00101E55">
        <w:rPr>
          <w:rStyle w:val="01Text"/>
          <w:rFonts w:asciiTheme="minorEastAsia" w:eastAsiaTheme="minorEastAsia"/>
          <w:sz w:val="21"/>
        </w:rPr>
        <w:t>脣亡齒寒，</w:t>
      </w:r>
      <w:r w:rsidRPr="001221B9">
        <w:rPr>
          <w:rFonts w:asciiTheme="minorEastAsia" w:eastAsiaTheme="minorEastAsia"/>
        </w:rPr>
        <w:t>古語多有之。</w:t>
      </w:r>
      <w:r w:rsidRPr="00101E55">
        <w:rPr>
          <w:rStyle w:val="01Text"/>
          <w:rFonts w:asciiTheme="minorEastAsia" w:eastAsiaTheme="minorEastAsia"/>
          <w:sz w:val="21"/>
        </w:rPr>
        <w:t>吾為天下元帥，曾不能救鄰道，將安用之！ 諸君但樂飽身</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身</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食</w:t>
      </w:r>
      <w:r w:rsidR="000F1B0C">
        <w:rPr>
          <w:rFonts w:asciiTheme="minorEastAsia" w:eastAsiaTheme="minorEastAsia"/>
        </w:rPr>
        <w:t>」</w:t>
      </w:r>
      <w:r w:rsidRPr="001221B9">
        <w:rPr>
          <w:rFonts w:asciiTheme="minorEastAsia" w:eastAsiaTheme="minorEastAsia"/>
        </w:rPr>
        <w:t>；乙十一行本同；張校同。</w:t>
      </w:r>
      <w:r w:rsidR="000F1B0C">
        <w:rPr>
          <w:rFonts w:asciiTheme="minorEastAsia" w:eastAsiaTheme="minorEastAsia"/>
        </w:rPr>
        <w:t>』</w:t>
      </w:r>
      <w:r w:rsidRPr="00101E55">
        <w:rPr>
          <w:rStyle w:val="01Text"/>
          <w:rFonts w:asciiTheme="minorEastAsia" w:eastAsiaTheme="minorEastAsia"/>
          <w:sz w:val="21"/>
        </w:rPr>
        <w:t>安坐邪！</w:t>
      </w:r>
      <w:r w:rsidR="000F1B0C">
        <w:rPr>
          <w:rStyle w:val="01Text"/>
          <w:rFonts w:asciiTheme="minorEastAsia" w:eastAsiaTheme="minorEastAsia"/>
          <w:sz w:val="21"/>
        </w:rPr>
        <w:t>」</w:t>
      </w:r>
      <w:r w:rsidRPr="001221B9">
        <w:rPr>
          <w:rFonts w:asciiTheme="minorEastAsia" w:eastAsiaTheme="minorEastAsia"/>
        </w:rPr>
        <w:t>樂，音洛。</w:t>
      </w:r>
      <w:r w:rsidRPr="00101E55">
        <w:rPr>
          <w:rStyle w:val="01Text"/>
          <w:rFonts w:asciiTheme="minorEastAsia" w:eastAsiaTheme="minorEastAsia"/>
          <w:sz w:val="21"/>
        </w:rPr>
        <w:t>壬午，遣統軍</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軍</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使</w:t>
      </w:r>
      <w:r w:rsidR="000F1B0C">
        <w:rPr>
          <w:rFonts w:asciiTheme="minorEastAsia" w:eastAsiaTheme="minorEastAsia"/>
        </w:rPr>
        <w:t>」</w:t>
      </w:r>
      <w:r w:rsidRPr="001221B9">
        <w:rPr>
          <w:rFonts w:asciiTheme="minorEastAsia" w:eastAsiaTheme="minorEastAsia"/>
        </w:rPr>
        <w:t>字；乙十一行本同；孔本同；張校同。</w:t>
      </w:r>
      <w:r w:rsidR="000F1B0C">
        <w:rPr>
          <w:rFonts w:asciiTheme="minorEastAsia" w:eastAsiaTheme="minorEastAsia"/>
        </w:rPr>
        <w:t>』</w:t>
      </w:r>
      <w:r w:rsidRPr="00101E55">
        <w:rPr>
          <w:rStyle w:val="01Text"/>
          <w:rFonts w:asciiTheme="minorEastAsia" w:eastAsiaTheme="minorEastAsia"/>
          <w:sz w:val="21"/>
        </w:rPr>
        <w:t>張筠、趙承泰將兵三萬，水陸救福州。</w:t>
      </w:r>
      <w:r w:rsidRPr="001221B9">
        <w:rPr>
          <w:rFonts w:asciiTheme="minorEastAsia" w:eastAsiaTheme="minorEastAsia"/>
        </w:rPr>
        <w:t>吳越救福州，自婺、衢至建、劍，順流可至福州。是時劍、建已為南唐守，此道不可由也。自溫州之平陽渡海浦至福州界，當由此道耳。</w:t>
      </w:r>
    </w:p>
    <w:p w:rsidR="00934453" w:rsidRPr="001221B9" w:rsidRDefault="00934453" w:rsidP="00DF5A42">
      <w:pPr>
        <w:rPr>
          <w:rFonts w:asciiTheme="minorEastAsia"/>
        </w:rPr>
      </w:pPr>
      <w:r w:rsidRPr="001221B9">
        <w:rPr>
          <w:rFonts w:asciiTheme="minorEastAsia"/>
        </w:rPr>
        <w:t>先是募兵，久無應者，弘佐命糾之，曰︰</w:t>
      </w:r>
      <w:r w:rsidR="000F1B0C">
        <w:rPr>
          <w:rFonts w:asciiTheme="minorEastAsia"/>
        </w:rPr>
        <w:t>「</w:t>
      </w:r>
      <w:r w:rsidRPr="001221B9">
        <w:rPr>
          <w:rFonts w:asciiTheme="minorEastAsia"/>
        </w:rPr>
        <w:t>糾而為兵者，糧賜減半。</w:t>
      </w:r>
      <w:r w:rsidR="000F1B0C">
        <w:rPr>
          <w:rFonts w:asciiTheme="minorEastAsia"/>
        </w:rPr>
        <w:t>」</w:t>
      </w:r>
      <w:r w:rsidRPr="001221B9">
        <w:rPr>
          <w:rFonts w:asciiTheme="minorEastAsia"/>
        </w:rPr>
        <w:t>明日，應募者雲集。弘佐命昭券專掌用兵，昭券憚程昭悅，以用兵事讓之。</w:t>
      </w:r>
      <w:r w:rsidRPr="001221B9">
        <w:rPr>
          <w:rStyle w:val="00Text"/>
          <w:rFonts w:asciiTheme="minorEastAsia"/>
        </w:rPr>
        <w:t>程昭悅時為弘佐所寵任，故水丘昭券憚而讓之。</w:t>
      </w:r>
      <w:r w:rsidRPr="001221B9">
        <w:rPr>
          <w:rFonts w:asciiTheme="minorEastAsia"/>
        </w:rPr>
        <w:t>弘佐命昭悅掌應援饋運事，而以軍謀委元德昭。德昭，危仔倡之子也。</w:t>
      </w:r>
      <w:r w:rsidRPr="001221B9">
        <w:rPr>
          <w:rStyle w:val="00Text"/>
          <w:rFonts w:asciiTheme="minorEastAsia"/>
        </w:rPr>
        <w:t>危仔倡見二百六十七卷梁太祖開平三年。</w:t>
      </w:r>
    </w:p>
    <w:p w:rsidR="00934453" w:rsidRPr="001221B9" w:rsidRDefault="00934453" w:rsidP="00DF5A42">
      <w:pPr>
        <w:rPr>
          <w:rFonts w:asciiTheme="minorEastAsia"/>
        </w:rPr>
      </w:pPr>
      <w:r w:rsidRPr="001221B9">
        <w:rPr>
          <w:rFonts w:asciiTheme="minorEastAsia"/>
        </w:rPr>
        <w:t>弘佐議鑄鐵錢以益將士祿賜，其弟牙內都虞候弘億諫曰︰</w:t>
      </w:r>
      <w:r w:rsidR="000F1B0C">
        <w:rPr>
          <w:rFonts w:asciiTheme="minorEastAsia"/>
        </w:rPr>
        <w:t>「</w:t>
      </w:r>
      <w:r w:rsidRPr="001221B9">
        <w:rPr>
          <w:rFonts w:asciiTheme="minorEastAsia"/>
        </w:rPr>
        <w:t>鑄鐵錢有八害︰新錢旣行，舊錢皆流入鄰國，一也；</w:t>
      </w:r>
      <w:r w:rsidRPr="001221B9">
        <w:rPr>
          <w:rStyle w:val="00Text"/>
          <w:rFonts w:asciiTheme="minorEastAsia"/>
        </w:rPr>
        <w:t>舊錢，謂銅錢。</w:t>
      </w:r>
      <w:r w:rsidRPr="001221B9">
        <w:rPr>
          <w:rFonts w:asciiTheme="minorEastAsia"/>
        </w:rPr>
        <w:t>可用於吾國而不可用於他國，則商賈不行，百貨不通，二也；</w:t>
      </w:r>
      <w:r w:rsidRPr="001221B9">
        <w:rPr>
          <w:rStyle w:val="00Text"/>
          <w:rFonts w:asciiTheme="minorEastAsia"/>
        </w:rPr>
        <w:t>賈，音古。</w:t>
      </w:r>
      <w:r w:rsidRPr="001221B9">
        <w:rPr>
          <w:rFonts w:asciiTheme="minorEastAsia"/>
        </w:rPr>
        <w:t>銅禁至嚴，民猶盜鑄，況家有鐺釜，野有鏵犂，犯法必多，三也；</w:t>
      </w:r>
      <w:r w:rsidRPr="001221B9">
        <w:rPr>
          <w:rStyle w:val="00Text"/>
          <w:rFonts w:asciiTheme="minorEastAsia"/>
        </w:rPr>
        <w:t>鐺，楚耕翻。鏵，戶花翻。鏵鍬也。</w:t>
      </w:r>
      <w:r w:rsidRPr="001221B9">
        <w:rPr>
          <w:rFonts w:asciiTheme="minorEastAsia"/>
        </w:rPr>
        <w:t>閩人鑄鐵錢而亂亡，不足為法，四也；</w:t>
      </w:r>
      <w:r w:rsidRPr="001221B9">
        <w:rPr>
          <w:rStyle w:val="00Text"/>
          <w:rFonts w:asciiTheme="minorEastAsia"/>
        </w:rPr>
        <w:t>閩鑄鐵錢見二百八十三卷天福七年及上卷元年。</w:t>
      </w:r>
      <w:r w:rsidRPr="001221B9">
        <w:rPr>
          <w:rFonts w:asciiTheme="minorEastAsia"/>
        </w:rPr>
        <w:t>國用幸豐而自示空乏，五也；</w:t>
      </w:r>
      <w:r w:rsidRPr="001221B9">
        <w:rPr>
          <w:rStyle w:val="00Text"/>
          <w:rFonts w:asciiTheme="minorEastAsia"/>
        </w:rPr>
        <w:t>言鄰國聞之，必將以為國用空乏而鑄鐵錢。</w:t>
      </w:r>
      <w:r w:rsidRPr="001221B9">
        <w:rPr>
          <w:rFonts w:asciiTheme="minorEastAsia"/>
        </w:rPr>
        <w:t>祿賜有常而無故益之以啓無厭之心，六也；</w:t>
      </w:r>
      <w:r w:rsidRPr="001221B9">
        <w:rPr>
          <w:rStyle w:val="00Text"/>
          <w:rFonts w:asciiTheme="minorEastAsia"/>
        </w:rPr>
        <w:t>厭，於鹽翻。</w:t>
      </w:r>
      <w:r w:rsidRPr="001221B9">
        <w:rPr>
          <w:rFonts w:asciiTheme="minorEastAsia"/>
        </w:rPr>
        <w:t>法變而弊，不可遽復，七也；</w:t>
      </w:r>
      <w:r w:rsidR="000F1B0C">
        <w:rPr>
          <w:rFonts w:asciiTheme="minorEastAsia"/>
        </w:rPr>
        <w:t>「</w:t>
      </w:r>
      <w:r w:rsidRPr="001221B9">
        <w:rPr>
          <w:rFonts w:asciiTheme="minorEastAsia"/>
        </w:rPr>
        <w:t>錢</w:t>
      </w:r>
      <w:r w:rsidR="000F1B0C">
        <w:rPr>
          <w:rFonts w:asciiTheme="minorEastAsia"/>
        </w:rPr>
        <w:t>」</w:t>
      </w:r>
      <w:r w:rsidRPr="001221B9">
        <w:rPr>
          <w:rFonts w:asciiTheme="minorEastAsia"/>
        </w:rPr>
        <w:t>者國姓，易之不祥，八也。</w:t>
      </w:r>
      <w:r w:rsidR="000F1B0C">
        <w:rPr>
          <w:rFonts w:asciiTheme="minorEastAsia"/>
        </w:rPr>
        <w:t>」</w:t>
      </w:r>
      <w:r w:rsidRPr="001221B9">
        <w:rPr>
          <w:rFonts w:asciiTheme="minorEastAsia"/>
        </w:rPr>
        <w:t>弘佐乃止。</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杜威、李守貞會兵於廣晉而北行。</w:t>
      </w:r>
      <w:r w:rsidR="00934453" w:rsidRPr="001221B9">
        <w:rPr>
          <w:rFonts w:asciiTheme="minorEastAsia" w:eastAsiaTheme="minorEastAsia"/>
        </w:rPr>
        <w:t>李守貞引兵會杜威於魏州，相與北行。</w:t>
      </w:r>
      <w:r w:rsidR="00934453" w:rsidRPr="00101E55">
        <w:rPr>
          <w:rStyle w:val="01Text"/>
          <w:rFonts w:asciiTheme="minorEastAsia" w:eastAsiaTheme="minorEastAsia"/>
          <w:sz w:val="21"/>
        </w:rPr>
        <w:t>威屢使公主入奏，請益兵，</w:t>
      </w:r>
      <w:r w:rsidR="00934453" w:rsidRPr="001221B9">
        <w:rPr>
          <w:rFonts w:asciiTheme="minorEastAsia" w:eastAsiaTheme="minorEastAsia"/>
        </w:rPr>
        <w:t>公主者，杜威妻宋國長公主，帝之姑也。</w:t>
      </w:r>
      <w:r w:rsidR="00934453" w:rsidRPr="00101E55">
        <w:rPr>
          <w:rStyle w:val="01Text"/>
          <w:rFonts w:asciiTheme="minorEastAsia" w:eastAsiaTheme="minorEastAsia"/>
          <w:sz w:val="21"/>
        </w:rPr>
        <w:t>曰︰</w:t>
      </w:r>
      <w:r w:rsidR="000F1B0C">
        <w:rPr>
          <w:rStyle w:val="01Text"/>
          <w:rFonts w:asciiTheme="minorEastAsia" w:eastAsiaTheme="minorEastAsia"/>
          <w:sz w:val="21"/>
        </w:rPr>
        <w:t>「</w:t>
      </w:r>
      <w:r w:rsidR="00934453" w:rsidRPr="00101E55">
        <w:rPr>
          <w:rStyle w:val="01Text"/>
          <w:rFonts w:asciiTheme="minorEastAsia" w:eastAsiaTheme="minorEastAsia"/>
          <w:sz w:val="21"/>
        </w:rPr>
        <w:t>今深入虜境，必資衆力。</w:t>
      </w:r>
      <w:r w:rsidR="000F1B0C">
        <w:rPr>
          <w:rStyle w:val="01Text"/>
          <w:rFonts w:asciiTheme="minorEastAsia" w:eastAsiaTheme="minorEastAsia"/>
          <w:sz w:val="21"/>
        </w:rPr>
        <w:t>」</w:t>
      </w:r>
      <w:r w:rsidR="00934453" w:rsidRPr="00101E55">
        <w:rPr>
          <w:rStyle w:val="01Text"/>
          <w:rFonts w:asciiTheme="minorEastAsia" w:eastAsiaTheme="minorEastAsia"/>
          <w:sz w:val="21"/>
        </w:rPr>
        <w:t>由是禁軍皆在其麾下，</w:t>
      </w:r>
      <w:r w:rsidR="00934453" w:rsidRPr="001221B9">
        <w:rPr>
          <w:rFonts w:asciiTheme="minorEastAsia" w:eastAsiaTheme="minorEastAsia"/>
        </w:rPr>
        <w:t>杜威之計，卽趙德鈞請倂范延光軍之計也，德鈞不得請而威得請耳。其志圖非望而敗國亡身則一也。</w:t>
      </w:r>
      <w:r w:rsidR="00934453" w:rsidRPr="00101E55">
        <w:rPr>
          <w:rStyle w:val="01Text"/>
          <w:rFonts w:asciiTheme="minorEastAsia" w:eastAsiaTheme="minorEastAsia"/>
          <w:sz w:val="21"/>
        </w:rPr>
        <w:t>而宿衞空虛。</w:t>
      </w:r>
    </w:p>
    <w:p w:rsidR="00934453" w:rsidRPr="001221B9" w:rsidRDefault="00934453" w:rsidP="00DF5A42">
      <w:pPr>
        <w:rPr>
          <w:rFonts w:asciiTheme="minorEastAsia"/>
        </w:rPr>
      </w:pPr>
      <w:r w:rsidRPr="001221B9">
        <w:rPr>
          <w:rFonts w:asciiTheme="minorEastAsia"/>
        </w:rPr>
        <w:t>十一月，丁酉，以李守貞權知幽州行府事。</w:t>
      </w:r>
    </w:p>
    <w:p w:rsidR="00934453" w:rsidRPr="001221B9" w:rsidRDefault="00934453" w:rsidP="00DF5A42">
      <w:pPr>
        <w:rPr>
          <w:rFonts w:asciiTheme="minorEastAsia"/>
        </w:rPr>
      </w:pPr>
      <w:r w:rsidRPr="001221B9">
        <w:rPr>
          <w:rFonts w:asciiTheme="minorEastAsia"/>
        </w:rPr>
        <w:t>己亥，杜威等至瀛州，城門洞啓，寂若無人，威等不敢進。聞契丹將高謨翰先已引兵潛出，威遣梁漢璋將二千騎追之，遇契丹於南陽務，敗死。威等聞之，引兵而南。時束城等數縣請降，</w:t>
      </w:r>
      <w:r w:rsidRPr="001221B9">
        <w:rPr>
          <w:rStyle w:val="00Text"/>
          <w:rFonts w:asciiTheme="minorEastAsia"/>
        </w:rPr>
        <w:t>束城，漢束州縣，隋曰束城，唐屬瀛州。宋熙寧六年，省束城縣為束城鎭，屬河間縣。</w:t>
      </w:r>
      <w:r w:rsidRPr="001221B9">
        <w:rPr>
          <w:rFonts w:asciiTheme="minorEastAsia"/>
        </w:rPr>
        <w:t>威等焚其廬舍，掠其婦女而還。</w:t>
      </w:r>
      <w:r w:rsidRPr="001221B9">
        <w:rPr>
          <w:rStyle w:val="00Text"/>
          <w:rFonts w:asciiTheme="minorEastAsia"/>
        </w:rPr>
        <w:t>還，從宣翻，又如字。</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己酉，吳越兵至福州，自罾浦南潛入州城。</w:t>
      </w:r>
      <w:r w:rsidR="00934453" w:rsidRPr="001221B9">
        <w:rPr>
          <w:rStyle w:val="00Text"/>
          <w:rFonts w:asciiTheme="minorEastAsia"/>
        </w:rPr>
        <w:t>罾，作滕翻，魚網也。福州之人就此罾魚，因以得名。</w:t>
      </w:r>
      <w:r w:rsidR="00934453" w:rsidRPr="001221B9">
        <w:rPr>
          <w:rFonts w:asciiTheme="minorEastAsia"/>
        </w:rPr>
        <w:t>唐兵進據東武門，李達與吳越兵共禦之，不利。自是內外斷絕，城中益危。</w:t>
      </w:r>
    </w:p>
    <w:p w:rsidR="00934453" w:rsidRPr="001221B9" w:rsidRDefault="00934453" w:rsidP="00DF5A42">
      <w:pPr>
        <w:rPr>
          <w:rFonts w:asciiTheme="minorEastAsia"/>
        </w:rPr>
      </w:pPr>
      <w:r w:rsidRPr="001221B9">
        <w:rPr>
          <w:rFonts w:asciiTheme="minorEastAsia"/>
        </w:rPr>
        <w:t>唐主遣信州刺史王建封助攻福州。時王崇文雖為元帥，而陳覺、馮延魯、魏岑爭用事，留從效、王建封倔強不用命，</w:t>
      </w:r>
      <w:r w:rsidRPr="001221B9">
        <w:rPr>
          <w:rStyle w:val="00Text"/>
          <w:rFonts w:asciiTheme="minorEastAsia"/>
        </w:rPr>
        <w:t>留從效起於泉州，斬黃紹頗，破李弘通，唐人憚其威名；王建封雖本唐將，恃建州先登之功；故皆倔強不用命。倔，其勿翻。強，其兩翻。</w:t>
      </w:r>
      <w:r w:rsidRPr="001221B9">
        <w:rPr>
          <w:rFonts w:asciiTheme="minorEastAsia"/>
        </w:rPr>
        <w:t>各爭功，進退不相應。由是將士皆解體，故攻城不克。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唐主以江州觀察使杜昌業為吏部尚書，判省事。先是昌業自兵部尚書判省事，出江州，</w:t>
      </w:r>
      <w:r w:rsidRPr="001221B9">
        <w:rPr>
          <w:rFonts w:asciiTheme="minorEastAsia" w:eastAsiaTheme="minorEastAsia"/>
        </w:rPr>
        <w:t>判省事者，判尚書省事。</w:t>
      </w:r>
      <w:r w:rsidRPr="00101E55">
        <w:rPr>
          <w:rStyle w:val="01Text"/>
          <w:rFonts w:asciiTheme="minorEastAsia" w:eastAsiaTheme="minorEastAsia"/>
          <w:sz w:val="21"/>
        </w:rPr>
        <w:t>及還，閱簿籍，撫案歎曰︰</w:t>
      </w:r>
      <w:r w:rsidR="000F1B0C">
        <w:rPr>
          <w:rStyle w:val="01Text"/>
          <w:rFonts w:asciiTheme="minorEastAsia" w:eastAsiaTheme="minorEastAsia"/>
          <w:sz w:val="21"/>
        </w:rPr>
        <w:t>「</w:t>
      </w:r>
      <w:r w:rsidRPr="00101E55">
        <w:rPr>
          <w:rStyle w:val="01Text"/>
          <w:rFonts w:asciiTheme="minorEastAsia" w:eastAsiaTheme="minorEastAsia"/>
          <w:sz w:val="21"/>
        </w:rPr>
        <w:t>未數年，而所</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所</w:t>
      </w:r>
      <w:r w:rsidR="000F1B0C">
        <w:rPr>
          <w:rFonts w:asciiTheme="minorEastAsia" w:eastAsiaTheme="minorEastAsia"/>
        </w:rPr>
        <w:t>」</w:t>
      </w:r>
      <w:r w:rsidRPr="001221B9">
        <w:rPr>
          <w:rFonts w:asciiTheme="minorEastAsia" w:eastAsiaTheme="minorEastAsia"/>
        </w:rPr>
        <w:t>上有</w:t>
      </w:r>
      <w:r w:rsidR="000F1B0C">
        <w:rPr>
          <w:rFonts w:asciiTheme="minorEastAsia" w:eastAsiaTheme="minorEastAsia"/>
        </w:rPr>
        <w:t>「</w:t>
      </w:r>
      <w:r w:rsidRPr="001221B9">
        <w:rPr>
          <w:rFonts w:asciiTheme="minorEastAsia" w:eastAsiaTheme="minorEastAsia"/>
        </w:rPr>
        <w:t>府庫</w:t>
      </w:r>
      <w:r w:rsidR="000F1B0C">
        <w:rPr>
          <w:rFonts w:asciiTheme="minorEastAsia" w:eastAsiaTheme="minorEastAsia"/>
        </w:rPr>
        <w:t>」</w:t>
      </w:r>
      <w:r w:rsidRPr="001221B9">
        <w:rPr>
          <w:rFonts w:asciiTheme="minorEastAsia" w:eastAsiaTheme="minorEastAsia"/>
        </w:rPr>
        <w:t>二字；乙十一行本同；孔本同；張校同。</w:t>
      </w:r>
      <w:r w:rsidR="000F1B0C">
        <w:rPr>
          <w:rFonts w:asciiTheme="minorEastAsia" w:eastAsiaTheme="minorEastAsia"/>
        </w:rPr>
        <w:t>』</w:t>
      </w:r>
      <w:r w:rsidRPr="00101E55">
        <w:rPr>
          <w:rStyle w:val="01Text"/>
          <w:rFonts w:asciiTheme="minorEastAsia" w:eastAsiaTheme="minorEastAsia"/>
          <w:sz w:val="21"/>
        </w:rPr>
        <w:t>耗者半，</w:t>
      </w:r>
      <w:r w:rsidRPr="001221B9">
        <w:rPr>
          <w:rFonts w:asciiTheme="minorEastAsia" w:eastAsiaTheme="minorEastAsia"/>
        </w:rPr>
        <w:t>言昌業出入之間，未及數年，而府庫之積，已耗其半。</w:t>
      </w:r>
      <w:r w:rsidRPr="00101E55">
        <w:rPr>
          <w:rStyle w:val="01Text"/>
          <w:rFonts w:asciiTheme="minorEastAsia" w:eastAsiaTheme="minorEastAsia"/>
          <w:sz w:val="21"/>
        </w:rPr>
        <w:t>其能久乎！</w:t>
      </w:r>
      <w:r w:rsidR="000F1B0C">
        <w:rPr>
          <w:rStyle w:val="01Text"/>
          <w:rFonts w:asciiTheme="minorEastAsia" w:eastAsiaTheme="minorEastAsia"/>
          <w:sz w:val="21"/>
        </w:rPr>
        <w:t>」</w:t>
      </w:r>
      <w:r w:rsidRPr="001221B9">
        <w:rPr>
          <w:rFonts w:asciiTheme="minorEastAsia" w:eastAsiaTheme="minorEastAsia"/>
        </w:rPr>
        <w:t>言不能以支久也。史言唐之府庫，耗於用兵。</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28</w:t>
      </w:r>
      <w:r w:rsidR="00934453" w:rsidRPr="00101E55">
        <w:rPr>
          <w:rStyle w:val="01Text"/>
          <w:rFonts w:ascii="等线" w:eastAsia="等线" w:hAnsi="等线" w:cs="等线" w:hint="eastAsia"/>
          <w:sz w:val="21"/>
        </w:rPr>
        <w:t>契丹主大舉入寇，自易、定趣恆州。</w:t>
      </w:r>
      <w:r w:rsidR="00934453" w:rsidRPr="001221B9">
        <w:rPr>
          <w:rFonts w:asciiTheme="minorEastAsia" w:eastAsiaTheme="minorEastAsia"/>
        </w:rPr>
        <w:t>趣，七喻翻。恆，戶登翻。</w:t>
      </w:r>
      <w:r w:rsidR="00934453" w:rsidRPr="00101E55">
        <w:rPr>
          <w:rStyle w:val="01Text"/>
          <w:rFonts w:asciiTheme="minorEastAsia" w:eastAsiaTheme="minorEastAsia"/>
          <w:sz w:val="21"/>
        </w:rPr>
        <w:t>杜威等至武強，</w:t>
      </w:r>
      <w:r w:rsidR="00934453" w:rsidRPr="001221B9">
        <w:rPr>
          <w:rFonts w:asciiTheme="minorEastAsia" w:eastAsiaTheme="minorEastAsia"/>
        </w:rPr>
        <w:t>九域志︰武強縣在深州西四十五里。宋白曰︰武強，六國時武隧，地屬趙，故城在今縣東北三十里，是為漢武強縣。郡國縣道記云︰古武強縣城，在今縣西南二十五里，是為晉武強縣。高齊移縣於後魏武邑郡故城，今縣理是也。</w:t>
      </w:r>
      <w:r w:rsidR="00934453" w:rsidRPr="00101E55">
        <w:rPr>
          <w:rStyle w:val="01Text"/>
          <w:rFonts w:asciiTheme="minorEastAsia" w:eastAsiaTheme="minorEastAsia"/>
          <w:sz w:val="21"/>
        </w:rPr>
        <w:t>聞之，將自貝、冀而南。彰德節度使張彥澤時在恆州，</w:t>
      </w:r>
      <w:r w:rsidR="00934453" w:rsidRPr="001221B9">
        <w:rPr>
          <w:rFonts w:asciiTheme="minorEastAsia" w:eastAsiaTheme="minorEastAsia"/>
        </w:rPr>
        <w:t>復，扶又翻。趣，七喻翻。</w:t>
      </w:r>
      <w:r w:rsidR="00934453" w:rsidRPr="00101E55">
        <w:rPr>
          <w:rStyle w:val="01Text"/>
          <w:rFonts w:asciiTheme="minorEastAsia" w:eastAsiaTheme="minorEastAsia"/>
          <w:sz w:val="21"/>
        </w:rPr>
        <w:t>以彥澤為前鋒。</w:t>
      </w:r>
      <w:r w:rsidR="00934453" w:rsidRPr="001221B9">
        <w:rPr>
          <w:rFonts w:asciiTheme="minorEastAsia" w:eastAsiaTheme="minorEastAsia"/>
        </w:rPr>
        <w:t>考異曰︰備史曰︰</w:t>
      </w:r>
      <w:r w:rsidR="000F1B0C">
        <w:rPr>
          <w:rFonts w:asciiTheme="minorEastAsia" w:eastAsiaTheme="minorEastAsia"/>
        </w:rPr>
        <w:t>「</w:t>
      </w:r>
      <w:r w:rsidR="00934453" w:rsidRPr="001221B9">
        <w:rPr>
          <w:rFonts w:asciiTheme="minorEastAsia" w:eastAsiaTheme="minorEastAsia"/>
        </w:rPr>
        <w:t>彥澤狼子，其心密己變矣，乃通款邪律氏，請為前導，因促騎說威引軍沿滹沱水西援常山。及至眞定東垣渡，與威通謀，先遣步衆跨水，不之救，致敗，將沮人心以行詭計，因促監者高勳請降於虜。</w:t>
      </w:r>
      <w:r w:rsidR="000F1B0C">
        <w:rPr>
          <w:rFonts w:asciiTheme="minorEastAsia" w:eastAsiaTheme="minorEastAsia"/>
        </w:rPr>
        <w:t>」</w:t>
      </w:r>
      <w:r w:rsidR="00934453" w:rsidRPr="001221B9">
        <w:rPr>
          <w:rFonts w:asciiTheme="minorEastAsia" w:eastAsiaTheme="minorEastAsia"/>
        </w:rPr>
        <w:t>按彥澤與威若已通款於契丹，則彥澤何故猶奪橋，契丹何故猶議回旋？今不取。</w:t>
      </w:r>
      <w:r w:rsidR="00934453" w:rsidRPr="00101E55">
        <w:rPr>
          <w:rStyle w:val="01Text"/>
          <w:rFonts w:asciiTheme="minorEastAsia" w:eastAsiaTheme="minorEastAsia"/>
          <w:sz w:val="21"/>
        </w:rPr>
        <w:t>甲寅，威等至中度橋，</w:t>
      </w:r>
      <w:r w:rsidR="00934453" w:rsidRPr="001221B9">
        <w:rPr>
          <w:rFonts w:asciiTheme="minorEastAsia" w:eastAsiaTheme="minorEastAsia"/>
        </w:rPr>
        <w:t>滹沱水逕恆州東南，恆州之人各隨便為津渡之所。此為中度者，明上下流各有度也。</w:t>
      </w:r>
      <w:r w:rsidR="00934453" w:rsidRPr="00101E55">
        <w:rPr>
          <w:rStyle w:val="01Text"/>
          <w:rFonts w:asciiTheme="minorEastAsia" w:eastAsiaTheme="minorEastAsia"/>
          <w:sz w:val="21"/>
        </w:rPr>
        <w:t>契丹已據橋，彥澤帥騎爭之，</w:t>
      </w:r>
      <w:r w:rsidR="00934453" w:rsidRPr="001221B9">
        <w:rPr>
          <w:rFonts w:asciiTheme="minorEastAsia" w:eastAsiaTheme="minorEastAsia"/>
        </w:rPr>
        <w:t>帥，讀曰率。</w:t>
      </w:r>
      <w:r w:rsidR="00934453" w:rsidRPr="00101E55">
        <w:rPr>
          <w:rStyle w:val="01Text"/>
          <w:rFonts w:asciiTheme="minorEastAsia" w:eastAsiaTheme="minorEastAsia"/>
          <w:sz w:val="21"/>
        </w:rPr>
        <w:t>契丹焚橋而退。晉兵與契丹來滹沱而軍。</w:t>
      </w:r>
    </w:p>
    <w:p w:rsidR="00934453" w:rsidRPr="001221B9" w:rsidRDefault="00934453" w:rsidP="00DF5A42">
      <w:pPr>
        <w:rPr>
          <w:rFonts w:asciiTheme="minorEastAsia"/>
        </w:rPr>
      </w:pPr>
      <w:r w:rsidRPr="001221B9">
        <w:rPr>
          <w:rFonts w:asciiTheme="minorEastAsia"/>
        </w:rPr>
        <w:t>始，契丹見晉軍大至，又爭橋不勝，恐晉軍急渡滹沱，與恆州合勢擊之，議引兵還。</w:t>
      </w:r>
      <w:r w:rsidRPr="001221B9">
        <w:rPr>
          <w:rStyle w:val="00Text"/>
          <w:rFonts w:asciiTheme="minorEastAsia"/>
        </w:rPr>
        <w:t>還，從宣翻，又如字。</w:t>
      </w:r>
      <w:r w:rsidRPr="001221B9">
        <w:rPr>
          <w:rFonts w:asciiTheme="minorEastAsia"/>
        </w:rPr>
        <w:t>及聞晉軍築壘為持久之計，遂不去。</w:t>
      </w:r>
      <w:r w:rsidRPr="001221B9">
        <w:rPr>
          <w:rStyle w:val="00Text"/>
          <w:rFonts w:asciiTheme="minorEastAsia"/>
        </w:rPr>
        <w:t>知晉軍不敢戰也。</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蜀施州刺史田行皋叛，遣供奉官耿彥珣將兵討之。</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杜威雖以貴戚為上將，性懦怯。偏裨皆節度使，</w:t>
      </w:r>
      <w:r w:rsidR="00934453" w:rsidRPr="001221B9">
        <w:rPr>
          <w:rStyle w:val="00Text"/>
          <w:rFonts w:asciiTheme="minorEastAsia"/>
        </w:rPr>
        <w:t>自李守貞至宋彥筠，皆節度使也。</w:t>
      </w:r>
      <w:r w:rsidR="00934453" w:rsidRPr="001221B9">
        <w:rPr>
          <w:rFonts w:asciiTheme="minorEastAsia"/>
        </w:rPr>
        <w:t>但日相承迎，置酒作樂，罕議軍事。</w:t>
      </w:r>
    </w:p>
    <w:p w:rsidR="00934453" w:rsidRPr="001221B9" w:rsidRDefault="00934453" w:rsidP="00DF5A42">
      <w:pPr>
        <w:rPr>
          <w:rFonts w:asciiTheme="minorEastAsia"/>
        </w:rPr>
      </w:pPr>
      <w:r w:rsidRPr="001221B9">
        <w:rPr>
          <w:rFonts w:asciiTheme="minorEastAsia"/>
        </w:rPr>
        <w:t>磁州刺史兼北面轉運使李穀說威及李守貞曰︰</w:t>
      </w:r>
      <w:r w:rsidRPr="001221B9">
        <w:rPr>
          <w:rStyle w:val="00Text"/>
          <w:rFonts w:asciiTheme="minorEastAsia"/>
        </w:rPr>
        <w:t>磁，牆之翻。說，式芮翻。</w:t>
      </w:r>
      <w:r w:rsidR="000F1B0C">
        <w:rPr>
          <w:rFonts w:asciiTheme="minorEastAsia"/>
        </w:rPr>
        <w:t>「</w:t>
      </w:r>
      <w:r w:rsidRPr="001221B9">
        <w:rPr>
          <w:rFonts w:asciiTheme="minorEastAsia"/>
        </w:rPr>
        <w:t>今大軍去恆州咫尺，煙火相望。若多以三股木置水中，積薪布土其上，橋可立成。</w:t>
      </w:r>
      <w:r w:rsidRPr="001221B9">
        <w:rPr>
          <w:rStyle w:val="00Text"/>
          <w:rFonts w:asciiTheme="minorEastAsia"/>
        </w:rPr>
        <w:t>三股木者，用木三條，交股縳之，其下撐開為三足，以寘水中。</w:t>
      </w:r>
      <w:r w:rsidRPr="001221B9">
        <w:rPr>
          <w:rFonts w:asciiTheme="minorEastAsia"/>
        </w:rPr>
        <w:t>密約城中舉火相應，夜募將士斫虜營而入，表裹合勢，虜必遁逃。</w:t>
      </w:r>
      <w:r w:rsidR="000F1B0C">
        <w:rPr>
          <w:rFonts w:asciiTheme="minorEastAsia"/>
        </w:rPr>
        <w:t>」</w:t>
      </w:r>
      <w:r w:rsidRPr="001221B9">
        <w:rPr>
          <w:rFonts w:asciiTheme="minorEastAsia"/>
        </w:rPr>
        <w:t>諸將皆以為然，獨杜威不可，遣穀南至懷、孟督軍糧。</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契丹以大軍當晉軍之前，潛遣其將蕭翰、通事劉重進將百騎及羸卒，並西山出晉軍之後，斷晉糧道及歸路。</w:t>
      </w:r>
      <w:r w:rsidRPr="001221B9">
        <w:rPr>
          <w:rFonts w:asciiTheme="minorEastAsia" w:eastAsiaTheme="minorEastAsia"/>
        </w:rPr>
        <w:t>羸，倫為翻。並，步浪翻。斷，音短。</w:t>
      </w:r>
      <w:r w:rsidRPr="00101E55">
        <w:rPr>
          <w:rStyle w:val="01Text"/>
          <w:rFonts w:asciiTheme="minorEastAsia" w:eastAsiaTheme="minorEastAsia"/>
          <w:sz w:val="21"/>
        </w:rPr>
        <w:t>樵采者遇之，盡為所掠；有逸歸者，皆稱虜衆之盛，軍中忷懼。翰至欒城，</w:t>
      </w:r>
      <w:r w:rsidRPr="001221B9">
        <w:rPr>
          <w:rFonts w:asciiTheme="minorEastAsia" w:eastAsiaTheme="minorEastAsia"/>
        </w:rPr>
        <w:t>忷，許勇翻。舊唐書</w:t>
      </w:r>
      <w:r w:rsidRPr="001221B9">
        <w:rPr>
          <w:rFonts w:asciiTheme="minorEastAsia" w:eastAsiaTheme="minorEastAsia"/>
        </w:rPr>
        <w:t>·</w:t>
      </w:r>
      <w:r w:rsidRPr="001221B9">
        <w:rPr>
          <w:rFonts w:asciiTheme="minorEastAsia" w:eastAsiaTheme="minorEastAsia"/>
        </w:rPr>
        <w:t>地理志曰︰欒城縣，漢常山郡之開縣也。後魏於開縣古城置欒城縣，屬趙州，唐屬恆州。九域志︰欒城縣在恆州南六十三里。范成大北使錄曰︰趙州三十里至欒城。金人改趙州為沃州。</w:t>
      </w:r>
      <w:r w:rsidRPr="00101E55">
        <w:rPr>
          <w:rStyle w:val="01Text"/>
          <w:rFonts w:asciiTheme="minorEastAsia" w:eastAsiaTheme="minorEastAsia"/>
          <w:sz w:val="21"/>
        </w:rPr>
        <w:t>城中戍兵千餘人，不覺其至，狼狽降之。契丹獲晉民，皆黥其面曰</w:t>
      </w:r>
      <w:r w:rsidR="000F1B0C">
        <w:rPr>
          <w:rStyle w:val="01Text"/>
          <w:rFonts w:asciiTheme="minorEastAsia" w:eastAsiaTheme="minorEastAsia"/>
          <w:sz w:val="21"/>
        </w:rPr>
        <w:t>「</w:t>
      </w:r>
      <w:r w:rsidRPr="00101E55">
        <w:rPr>
          <w:rStyle w:val="01Text"/>
          <w:rFonts w:asciiTheme="minorEastAsia" w:eastAsiaTheme="minorEastAsia"/>
          <w:sz w:val="21"/>
        </w:rPr>
        <w:t>奉敕不殺</w:t>
      </w:r>
      <w:r w:rsidR="000F1B0C">
        <w:rPr>
          <w:rStyle w:val="01Text"/>
          <w:rFonts w:asciiTheme="minorEastAsia" w:eastAsiaTheme="minorEastAsia"/>
          <w:sz w:val="21"/>
        </w:rPr>
        <w:t>」</w:t>
      </w:r>
      <w:r w:rsidRPr="00101E55">
        <w:rPr>
          <w:rStyle w:val="01Text"/>
          <w:rFonts w:asciiTheme="minorEastAsia" w:eastAsiaTheme="minorEastAsia"/>
          <w:sz w:val="21"/>
        </w:rPr>
        <w:t>，縱之南走；運夫在道遇，皆棄車驚潰。翰，契丹主之舅也。</w:t>
      </w:r>
      <w:r w:rsidRPr="001221B9">
        <w:rPr>
          <w:rFonts w:asciiTheme="minorEastAsia" w:eastAsiaTheme="minorEastAsia"/>
        </w:rPr>
        <w:t>契丹后族皆以蕭為氏。歐史曰︰翰，契丹之大族，其號阿鉢。翰之妹亦嫁契丹主德光。而阿鉢本無姓氏，契丹呼翰為國舅。旣入汴，將北歸，以為宣武節度使，李崧為製姓名曰蕭翰，於是始姓蕭。宋白曰︰蕭翰，述律阿鉢之子。</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十二月，丁巳朔，李穀自書密奏，具言大軍危急之勢，請車駕幸滑州，遣高行周、符彥卿扈從，及發兵守澶州、河陽以備虜之奔衝；遣軍將關勳走馬上之。</w:t>
      </w:r>
      <w:r w:rsidRPr="001221B9">
        <w:rPr>
          <w:rFonts w:asciiTheme="minorEastAsia" w:eastAsiaTheme="minorEastAsia"/>
        </w:rPr>
        <w:t>高行周、符彥卿，一時名將也。滑、澶及河陽，河津之要也。使晉主能用李穀之言，安得有張彥澤輕騎入汴之禍乎！走馬上之，急報也。宋自寶元、康定以前，凡邊鎭率有走馬承受之官。從，才用翻。澶，時連翻。上，時兩翻。</w:t>
      </w:r>
    </w:p>
    <w:p w:rsidR="00934453" w:rsidRPr="001221B9" w:rsidRDefault="00934453" w:rsidP="00DF5A42">
      <w:pPr>
        <w:rPr>
          <w:rFonts w:asciiTheme="minorEastAsia"/>
        </w:rPr>
      </w:pPr>
      <w:r w:rsidRPr="001221B9">
        <w:rPr>
          <w:rFonts w:asciiTheme="minorEastAsia"/>
        </w:rPr>
        <w:t>己未，帝始聞大軍屯中度；</w:t>
      </w:r>
      <w:r w:rsidRPr="001221B9">
        <w:rPr>
          <w:rStyle w:val="00Text"/>
          <w:rFonts w:asciiTheme="minorEastAsia"/>
        </w:rPr>
        <w:t>甲寅，杜威等至中度；己未，大梁始聞之。強寇深入，諸軍孤危，而驛報七日始達，晉之為兵可知矣。</w:t>
      </w:r>
      <w:r w:rsidRPr="001221B9">
        <w:rPr>
          <w:rFonts w:asciiTheme="minorEastAsia"/>
        </w:rPr>
        <w:t>是夕，關勳至。庚申，杜威奏請益兵，詔悉發守宮禁者得數百人，赴之。</w:t>
      </w:r>
      <w:r w:rsidRPr="001221B9">
        <w:rPr>
          <w:rStyle w:val="00Text"/>
          <w:rFonts w:asciiTheme="minorEastAsia"/>
        </w:rPr>
        <w:t>自古以來，重戰輕防，未有不敗者也。發數百人，不足以增大軍之勢，而重閉之防闕矣。</w:t>
      </w:r>
      <w:r w:rsidRPr="001221B9">
        <w:rPr>
          <w:rFonts w:asciiTheme="minorEastAsia"/>
        </w:rPr>
        <w:t>又詔發河北及滑、孟、澤、潞芻糧五十萬詣軍前；</w:t>
      </w:r>
      <w:r w:rsidRPr="001221B9">
        <w:rPr>
          <w:rStyle w:val="00Text"/>
          <w:rFonts w:asciiTheme="minorEastAsia"/>
        </w:rPr>
        <w:t>五十萬，合束、石之數言之。</w:t>
      </w:r>
      <w:r w:rsidRPr="001221B9">
        <w:rPr>
          <w:rFonts w:asciiTheme="minorEastAsia"/>
        </w:rPr>
        <w:t>督迫嚴急，所在鼎沸。辛酉，威又遣從者張祚等來告急，</w:t>
      </w:r>
      <w:r w:rsidRPr="001221B9">
        <w:rPr>
          <w:rStyle w:val="00Text"/>
          <w:rFonts w:asciiTheme="minorEastAsia"/>
        </w:rPr>
        <w:t>從，才用翻。</w:t>
      </w:r>
      <w:r w:rsidRPr="001221B9">
        <w:rPr>
          <w:rFonts w:asciiTheme="minorEastAsia"/>
        </w:rPr>
        <w:t>祚等還，</w:t>
      </w:r>
      <w:r w:rsidRPr="001221B9">
        <w:rPr>
          <w:rStyle w:val="00Text"/>
          <w:rFonts w:asciiTheme="minorEastAsia"/>
        </w:rPr>
        <w:t>還，從宣翻。</w:t>
      </w:r>
      <w:r w:rsidRPr="001221B9">
        <w:rPr>
          <w:rFonts w:asciiTheme="minorEastAsia"/>
        </w:rPr>
        <w:t>為契丹所獲。自是朝廷與軍前聲問兩不相通。</w:t>
      </w:r>
    </w:p>
    <w:p w:rsidR="00934453" w:rsidRPr="001221B9" w:rsidRDefault="00934453" w:rsidP="00DF5A42">
      <w:pPr>
        <w:rPr>
          <w:rFonts w:asciiTheme="minorEastAsia"/>
        </w:rPr>
      </w:pPr>
      <w:r w:rsidRPr="001221B9">
        <w:rPr>
          <w:rFonts w:asciiTheme="minorEastAsia"/>
        </w:rPr>
        <w:t>時宿衞兵皆在行營，人心懍懍，</w:t>
      </w:r>
      <w:r w:rsidRPr="001221B9">
        <w:rPr>
          <w:rStyle w:val="00Text"/>
          <w:rFonts w:asciiTheme="minorEastAsia"/>
        </w:rPr>
        <w:t>懍，力錦翻。</w:t>
      </w:r>
      <w:r w:rsidRPr="001221B9">
        <w:rPr>
          <w:rFonts w:asciiTheme="minorEastAsia"/>
        </w:rPr>
        <w:t>莫知為計。開封尹桑維翰，以國家危在旦夕，求見帝言事；</w:t>
      </w:r>
      <w:r w:rsidRPr="001221B9">
        <w:rPr>
          <w:rStyle w:val="00Text"/>
          <w:rFonts w:asciiTheme="minorEastAsia"/>
        </w:rPr>
        <w:t>見，賢遍翻。</w:t>
      </w:r>
      <w:r w:rsidRPr="001221B9">
        <w:rPr>
          <w:rFonts w:asciiTheme="minorEastAsia"/>
        </w:rPr>
        <w:t>帝方在苑中調鷹，</w:t>
      </w:r>
      <w:r w:rsidRPr="001221B9">
        <w:rPr>
          <w:rStyle w:val="00Text"/>
          <w:rFonts w:asciiTheme="minorEastAsia"/>
        </w:rPr>
        <w:t>調鷹者，調習之也，使馴狎而附人。</w:t>
      </w:r>
      <w:r w:rsidRPr="001221B9">
        <w:rPr>
          <w:rFonts w:asciiTheme="minorEastAsia"/>
        </w:rPr>
        <w:t>辭不見。又詣執政言之，執政不以為然。</w:t>
      </w:r>
      <w:r w:rsidRPr="001221B9">
        <w:rPr>
          <w:rStyle w:val="00Text"/>
          <w:rFonts w:asciiTheme="minorEastAsia"/>
        </w:rPr>
        <w:t>執政，謂馮玉、李彥韜等。</w:t>
      </w:r>
      <w:r w:rsidRPr="001221B9">
        <w:rPr>
          <w:rFonts w:asciiTheme="minorEastAsia"/>
        </w:rPr>
        <w:t>退，謂所親曰︰</w:t>
      </w:r>
      <w:r w:rsidR="000F1B0C">
        <w:rPr>
          <w:rFonts w:asciiTheme="minorEastAsia"/>
        </w:rPr>
        <w:t>「</w:t>
      </w:r>
      <w:r w:rsidRPr="001221B9">
        <w:rPr>
          <w:rFonts w:asciiTheme="minorEastAsia"/>
        </w:rPr>
        <w:t>晉氏不血食矣！</w:t>
      </w:r>
      <w:r w:rsidR="000F1B0C">
        <w:rPr>
          <w:rFonts w:asciiTheme="minorEastAsia"/>
        </w:rPr>
        <w:t>」</w:t>
      </w:r>
      <w:r w:rsidRPr="001221B9">
        <w:rPr>
          <w:rStyle w:val="00Text"/>
          <w:rFonts w:asciiTheme="minorEastAsia"/>
        </w:rPr>
        <w:t>言晉必亡，宗廟不祀。蓋晉氏之亡，不獨桑維翰知之，通國之人皆知之。</w:t>
      </w:r>
    </w:p>
    <w:p w:rsidR="00934453" w:rsidRPr="001221B9" w:rsidRDefault="00934453" w:rsidP="00DF5A42">
      <w:pPr>
        <w:rPr>
          <w:rFonts w:asciiTheme="minorEastAsia"/>
        </w:rPr>
      </w:pPr>
      <w:r w:rsidRPr="001221B9">
        <w:rPr>
          <w:rFonts w:asciiTheme="minorEastAsia"/>
        </w:rPr>
        <w:t>帝欲自將北征，李彥韜諫而止。</w:t>
      </w:r>
      <w:r w:rsidRPr="001221B9">
        <w:rPr>
          <w:rStyle w:val="00Text"/>
          <w:rFonts w:asciiTheme="minorEastAsia"/>
        </w:rPr>
        <w:t>將，卽亮翻。</w:t>
      </w:r>
      <w:r w:rsidRPr="001221B9">
        <w:rPr>
          <w:rFonts w:asciiTheme="minorEastAsia"/>
        </w:rPr>
        <w:t>時符彥卿雖任行營職事，帝留之，使戍荊州口。壬戌，詔以歸德節度使高行周為北面都部署，以彥卿副之，共戍澶州；以西京留守景延廣戍河陽，且張形勢。</w:t>
      </w:r>
      <w:r w:rsidRPr="001221B9">
        <w:rPr>
          <w:rStyle w:val="00Text"/>
          <w:rFonts w:asciiTheme="minorEastAsia"/>
        </w:rPr>
        <w:t>史言三將戍河津，雖張形勢而兵力甚弱。</w:t>
      </w:r>
    </w:p>
    <w:p w:rsidR="00934453" w:rsidRPr="001221B9" w:rsidRDefault="00934453" w:rsidP="00DF5A42">
      <w:pPr>
        <w:rPr>
          <w:rFonts w:asciiTheme="minorEastAsia"/>
        </w:rPr>
      </w:pPr>
      <w:r w:rsidRPr="001221B9">
        <w:rPr>
          <w:rFonts w:asciiTheme="minorEastAsia"/>
        </w:rPr>
        <w:t>奉國都指揮使王清言於杜威曰︰</w:t>
      </w:r>
      <w:r w:rsidR="000F1B0C">
        <w:rPr>
          <w:rFonts w:asciiTheme="minorEastAsia"/>
        </w:rPr>
        <w:t>「</w:t>
      </w:r>
      <w:r w:rsidRPr="001221B9">
        <w:rPr>
          <w:rFonts w:asciiTheme="minorEastAsia"/>
        </w:rPr>
        <w:t>今大軍去恆州五里，守此何為！營孤食盡，勢將自潰。請以步卒二千為前鋒；奪橋開道，公帥諸軍繼之；得入恆州，則無憂矣。</w:t>
      </w:r>
      <w:r w:rsidR="000F1B0C">
        <w:rPr>
          <w:rFonts w:asciiTheme="minorEastAsia"/>
        </w:rPr>
        <w:t>」</w:t>
      </w:r>
      <w:r w:rsidRPr="001221B9">
        <w:rPr>
          <w:rStyle w:val="00Text"/>
          <w:rFonts w:asciiTheme="minorEastAsia"/>
        </w:rPr>
        <w:t>帥，讀曰率，下同。</w:t>
      </w:r>
      <w:r w:rsidRPr="001221B9">
        <w:rPr>
          <w:rFonts w:asciiTheme="minorEastAsia"/>
        </w:rPr>
        <w:t>威許諾，遣清與宋彥筠俱進。清戰甚銳，契丹不能支，勢小卻；諸將請以大軍繼之，威不許。彥筠為契丹所敗，</w:t>
      </w:r>
      <w:r w:rsidRPr="001221B9">
        <w:rPr>
          <w:rStyle w:val="00Text"/>
          <w:rFonts w:asciiTheme="minorEastAsia"/>
        </w:rPr>
        <w:t>敗，補賣翻。</w:t>
      </w:r>
      <w:r w:rsidRPr="001221B9">
        <w:rPr>
          <w:rFonts w:asciiTheme="minorEastAsia"/>
        </w:rPr>
        <w:t>浮水抵岸得免。</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免</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因退走</w:t>
      </w:r>
      <w:r w:rsidR="000F1B0C">
        <w:rPr>
          <w:rStyle w:val="00Text"/>
          <w:rFonts w:asciiTheme="minorEastAsia"/>
        </w:rPr>
        <w:t>」</w:t>
      </w:r>
      <w:r w:rsidRPr="001221B9">
        <w:rPr>
          <w:rStyle w:val="00Text"/>
          <w:rFonts w:asciiTheme="minorEastAsia"/>
        </w:rPr>
        <w:t>三字；乙十一行本同；孔本同。</w:t>
      </w:r>
      <w:r w:rsidR="000F1B0C">
        <w:rPr>
          <w:rStyle w:val="00Text"/>
          <w:rFonts w:asciiTheme="minorEastAsia"/>
        </w:rPr>
        <w:t>』</w:t>
      </w:r>
      <w:r w:rsidRPr="001221B9">
        <w:rPr>
          <w:rFonts w:asciiTheme="minorEastAsia"/>
        </w:rPr>
        <w:t>清獨帥麾下陳於水北力戰，互有殺傷，屢請救於威，威竟不遣一騎助之。清謂其衆曰︰</w:t>
      </w:r>
      <w:r w:rsidR="000F1B0C">
        <w:rPr>
          <w:rFonts w:asciiTheme="minorEastAsia"/>
        </w:rPr>
        <w:t>「</w:t>
      </w:r>
      <w:r w:rsidRPr="001221B9">
        <w:rPr>
          <w:rFonts w:asciiTheme="minorEastAsia"/>
        </w:rPr>
        <w:t>上將握兵，</w:t>
      </w:r>
      <w:r w:rsidRPr="001221B9">
        <w:rPr>
          <w:rStyle w:val="00Text"/>
          <w:rFonts w:asciiTheme="minorEastAsia"/>
        </w:rPr>
        <w:t>將，卽亮翻。</w:t>
      </w:r>
      <w:r w:rsidRPr="001221B9">
        <w:rPr>
          <w:rFonts w:asciiTheme="minorEastAsia"/>
        </w:rPr>
        <w:t>坐觀吾輩困急而不救，此必有異志。吾輩當以死報國耳！</w:t>
      </w:r>
      <w:r w:rsidR="000F1B0C">
        <w:rPr>
          <w:rFonts w:asciiTheme="minorEastAsia"/>
        </w:rPr>
        <w:t>」</w:t>
      </w:r>
      <w:r w:rsidRPr="001221B9">
        <w:rPr>
          <w:rFonts w:asciiTheme="minorEastAsia"/>
        </w:rPr>
        <w:t>衆感其言，莫有退者，至暮，戰不息。契丹以新兵繼之，清及士衆盡死。</w:t>
      </w:r>
      <w:r w:rsidRPr="001221B9">
        <w:rPr>
          <w:rStyle w:val="00Text"/>
          <w:rFonts w:asciiTheme="minorEastAsia"/>
        </w:rPr>
        <w:t>李穀為杜威晝畫計而不行，猶可曰言之易而行之難。至於王清力戰而不救，則其欲賣國以圖己利，心迹呈露，人皆知之矣。</w:t>
      </w:r>
      <w:r w:rsidRPr="001221B9">
        <w:rPr>
          <w:rFonts w:asciiTheme="minorEastAsia"/>
        </w:rPr>
        <w:t>由是諸軍皆奪氣。清，洺州人也。</w:t>
      </w:r>
    </w:p>
    <w:p w:rsidR="00934453" w:rsidRPr="001221B9" w:rsidRDefault="00934453" w:rsidP="00DF5A42">
      <w:pPr>
        <w:rPr>
          <w:rFonts w:asciiTheme="minorEastAsia"/>
        </w:rPr>
      </w:pPr>
      <w:r w:rsidRPr="001221B9">
        <w:rPr>
          <w:rFonts w:asciiTheme="minorEastAsia"/>
        </w:rPr>
        <w:t>甲子，契丹遙以兵環晉營，</w:t>
      </w:r>
      <w:r w:rsidRPr="001221B9">
        <w:rPr>
          <w:rStyle w:val="00Text"/>
          <w:rFonts w:asciiTheme="minorEastAsia"/>
        </w:rPr>
        <w:t>環，音宦。</w:t>
      </w:r>
      <w:r w:rsidRPr="001221B9">
        <w:rPr>
          <w:rFonts w:asciiTheme="minorEastAsia"/>
        </w:rPr>
        <w:t>內外斷絕，軍中食且盡。杜威與李守貞、宋彥筠謀降契丹，威潛遣腹心詣契丹牙帳，邀求重賞。契丹主紿之曰︰</w:t>
      </w:r>
      <w:r w:rsidR="000F1B0C">
        <w:rPr>
          <w:rFonts w:asciiTheme="minorEastAsia"/>
        </w:rPr>
        <w:t>「</w:t>
      </w:r>
      <w:r w:rsidRPr="001221B9">
        <w:rPr>
          <w:rFonts w:asciiTheme="minorEastAsia"/>
        </w:rPr>
        <w:t>趙延壽威望素淺，恐不能帝中國。汝果降者，當以汝為之。</w:t>
      </w:r>
      <w:r w:rsidR="000F1B0C">
        <w:rPr>
          <w:rFonts w:asciiTheme="minorEastAsia"/>
        </w:rPr>
        <w:t>」</w:t>
      </w:r>
      <w:r w:rsidRPr="001221B9">
        <w:rPr>
          <w:rFonts w:asciiTheme="minorEastAsia"/>
        </w:rPr>
        <w:t>威喜，遂定降計。</w:t>
      </w:r>
      <w:r w:rsidRPr="001221B9">
        <w:rPr>
          <w:rStyle w:val="00Text"/>
          <w:rFonts w:asciiTheme="minorEastAsia"/>
        </w:rPr>
        <w:t>趙延壽父子以是陷契丹。杜威之才智未足以企延壽，其墮契丹之計，無足怪者。覆轍相尋，豈天意邪！</w:t>
      </w:r>
      <w:r w:rsidRPr="001221B9">
        <w:rPr>
          <w:rFonts w:asciiTheme="minorEastAsia"/>
        </w:rPr>
        <w:t>丙寅，伏甲召諸將，出降表示之，使署名。諸將駭愕，莫敢言者，但唯唯聽命。</w:t>
      </w:r>
      <w:r w:rsidRPr="001221B9">
        <w:rPr>
          <w:rStyle w:val="00Text"/>
          <w:rFonts w:asciiTheme="minorEastAsia"/>
        </w:rPr>
        <w:t>唯，于癸翻。</w:t>
      </w:r>
      <w:r w:rsidRPr="001221B9">
        <w:rPr>
          <w:rFonts w:asciiTheme="minorEastAsia"/>
        </w:rPr>
        <w:t>威遣閤門使高動齋詣契丹，契丹主賜詔慰納之。是日，威悉命軍士出陳於外，</w:t>
      </w:r>
      <w:r w:rsidRPr="001221B9">
        <w:rPr>
          <w:rStyle w:val="00Text"/>
          <w:rFonts w:asciiTheme="minorEastAsia"/>
        </w:rPr>
        <w:t>陳，讀曰陣。</w:t>
      </w:r>
      <w:r w:rsidRPr="001221B9">
        <w:rPr>
          <w:rFonts w:asciiTheme="minorEastAsia"/>
        </w:rPr>
        <w:t>軍士皆踴躍，以為且戰，威親諭之曰︰</w:t>
      </w:r>
      <w:r w:rsidR="000F1B0C">
        <w:rPr>
          <w:rFonts w:asciiTheme="minorEastAsia"/>
        </w:rPr>
        <w:t>「</w:t>
      </w:r>
      <w:r w:rsidRPr="001221B9">
        <w:rPr>
          <w:rFonts w:asciiTheme="minorEastAsia"/>
        </w:rPr>
        <w:t>今食盡塗窮，當與汝曹共求生計。</w:t>
      </w:r>
      <w:r w:rsidR="000F1B0C">
        <w:rPr>
          <w:rFonts w:asciiTheme="minorEastAsia"/>
        </w:rPr>
        <w:t>」</w:t>
      </w:r>
      <w:r w:rsidRPr="001221B9">
        <w:rPr>
          <w:rFonts w:asciiTheme="minorEastAsia"/>
        </w:rPr>
        <w:t>因命釋甲。軍士皆慟哭，聲振原野。</w:t>
      </w:r>
      <w:r w:rsidRPr="001221B9">
        <w:rPr>
          <w:rStyle w:val="00Text"/>
          <w:rFonts w:asciiTheme="minorEastAsia"/>
        </w:rPr>
        <w:t>史言晉軍之心皆不欲降契丹，迫於其帥而從之耳。</w:t>
      </w:r>
      <w:r w:rsidRPr="001221B9">
        <w:rPr>
          <w:rFonts w:asciiTheme="minorEastAsia"/>
        </w:rPr>
        <w:t>威、守貞仍於衆中揚言︰</w:t>
      </w:r>
      <w:r w:rsidR="000F1B0C">
        <w:rPr>
          <w:rFonts w:asciiTheme="minorEastAsia"/>
        </w:rPr>
        <w:t>「</w:t>
      </w:r>
      <w:r w:rsidRPr="001221B9">
        <w:rPr>
          <w:rFonts w:asciiTheme="minorEastAsia"/>
        </w:rPr>
        <w:t>主上失德，信任奸邪，猜忌於己。</w:t>
      </w:r>
      <w:r w:rsidR="000F1B0C">
        <w:rPr>
          <w:rFonts w:asciiTheme="minorEastAsia"/>
        </w:rPr>
        <w:t>」</w:t>
      </w:r>
      <w:r w:rsidRPr="001221B9">
        <w:rPr>
          <w:rFonts w:asciiTheme="minorEastAsia"/>
        </w:rPr>
        <w:t>聞者無不切齒。契丹主遣趙延壽衣赭袍至晉營慰撫士卒，曰︰</w:t>
      </w:r>
      <w:r w:rsidR="000F1B0C">
        <w:rPr>
          <w:rFonts w:asciiTheme="minorEastAsia"/>
        </w:rPr>
        <w:t>「</w:t>
      </w:r>
      <w:r w:rsidRPr="001221B9">
        <w:rPr>
          <w:rFonts w:asciiTheme="minorEastAsia"/>
        </w:rPr>
        <w:t>彼皆汝物也。</w:t>
      </w:r>
      <w:r w:rsidR="000F1B0C">
        <w:rPr>
          <w:rFonts w:asciiTheme="minorEastAsia"/>
        </w:rPr>
        <w:t>」</w:t>
      </w:r>
      <w:r w:rsidRPr="001221B9">
        <w:rPr>
          <w:rFonts w:asciiTheme="minorEastAsia"/>
        </w:rPr>
        <w:t>杜威以下，皆迎謁於馬前；亦以赭袍衣威以示晉軍，其實皆戲之耳。</w:t>
      </w:r>
      <w:r w:rsidRPr="001221B9">
        <w:rPr>
          <w:rStyle w:val="00Text"/>
          <w:rFonts w:asciiTheme="minorEastAsia"/>
        </w:rPr>
        <w:t>契丹主非特戲杜威、趙延壽也，亦以愚晉軍。彼其心知晉軍之不誠服也，駕言將以華人為中國主，是二人者必居一於此。晉人謂喪君有君，皆華人也，夫是以不生心，其計巧矣。然契丹主巧於愚弄，而入汴之後，大不能制河東，小不能制羣盜，豈非挾數用術者有時而窮乎！衣，於旣翻。</w:t>
      </w:r>
      <w:r w:rsidRPr="001221B9">
        <w:rPr>
          <w:rFonts w:asciiTheme="minorEastAsia"/>
        </w:rPr>
        <w:t>以威為太傅，李守貞為司徒。</w:t>
      </w:r>
    </w:p>
    <w:p w:rsidR="00934453" w:rsidRPr="001221B9" w:rsidRDefault="00934453" w:rsidP="00DF5A42">
      <w:pPr>
        <w:rPr>
          <w:rFonts w:asciiTheme="minorEastAsia"/>
        </w:rPr>
      </w:pPr>
      <w:r w:rsidRPr="001221B9">
        <w:rPr>
          <w:rFonts w:asciiTheme="minorEastAsia"/>
        </w:rPr>
        <w:t>威引契丹主至恆州城下，諭順國節度使王周以己降之狀，周亦出降。戊辰，契丹主入恆州。遣兵襲代州，刺史王暉以城降之。</w:t>
      </w:r>
      <w:r w:rsidRPr="001221B9">
        <w:rPr>
          <w:rStyle w:val="00Text"/>
          <w:rFonts w:asciiTheme="minorEastAsia"/>
        </w:rPr>
        <w:t>契丹以勝勢脅降代州，而太原不為之動，以劉知遠、郭威在也。九域志︰恆州西北至代州三百四十里。</w:t>
      </w:r>
    </w:p>
    <w:p w:rsidR="00934453" w:rsidRPr="001221B9" w:rsidRDefault="00934453" w:rsidP="00DF5A42">
      <w:pPr>
        <w:rPr>
          <w:rFonts w:asciiTheme="minorEastAsia"/>
        </w:rPr>
      </w:pPr>
      <w:r w:rsidRPr="001221B9">
        <w:rPr>
          <w:rFonts w:asciiTheme="minorEastAsia"/>
        </w:rPr>
        <w:t>先是契丹屢攻易州，刺史郭璘固守拒之。</w:t>
      </w:r>
      <w:r w:rsidRPr="001221B9">
        <w:rPr>
          <w:rStyle w:val="00Text"/>
          <w:rFonts w:asciiTheme="minorEastAsia"/>
        </w:rPr>
        <w:t>先，悉薦翻。璘，離珍翻。</w:t>
      </w:r>
      <w:r w:rsidRPr="001221B9">
        <w:rPr>
          <w:rFonts w:asciiTheme="minorEastAsia"/>
        </w:rPr>
        <w:t>契丹主每過城下，指而歎曰︰</w:t>
      </w:r>
      <w:r w:rsidR="000F1B0C">
        <w:rPr>
          <w:rFonts w:asciiTheme="minorEastAsia"/>
        </w:rPr>
        <w:t>「</w:t>
      </w:r>
      <w:r w:rsidRPr="001221B9">
        <w:rPr>
          <w:rFonts w:asciiTheme="minorEastAsia"/>
        </w:rPr>
        <w:t>吾能吞倂天下，而為此人所扼！</w:t>
      </w:r>
      <w:r w:rsidR="000F1B0C">
        <w:rPr>
          <w:rFonts w:asciiTheme="minorEastAsia"/>
        </w:rPr>
        <w:t>」</w:t>
      </w:r>
      <w:r w:rsidRPr="001221B9">
        <w:rPr>
          <w:rFonts w:asciiTheme="minorEastAsia"/>
        </w:rPr>
        <w:t>及杜威旣降，契丹主遣通事耿崇美至易州，誘諭其衆，</w:t>
      </w:r>
      <w:r w:rsidRPr="001221B9">
        <w:rPr>
          <w:rStyle w:val="00Text"/>
          <w:rFonts w:asciiTheme="minorEastAsia"/>
        </w:rPr>
        <w:t>誘，音酉。</w:t>
      </w:r>
      <w:r w:rsidRPr="001221B9">
        <w:rPr>
          <w:rFonts w:asciiTheme="minorEastAsia"/>
        </w:rPr>
        <w:t>衆皆降；璘不能制，遂為崇美所殺。</w:t>
      </w:r>
      <w:r w:rsidRPr="001221B9">
        <w:rPr>
          <w:rStyle w:val="00Text"/>
          <w:rFonts w:asciiTheme="minorEastAsia"/>
        </w:rPr>
        <w:t>史言大廈之顚，非一木所能支。</w:t>
      </w:r>
      <w:r w:rsidRPr="001221B9">
        <w:rPr>
          <w:rFonts w:asciiTheme="minorEastAsia"/>
        </w:rPr>
        <w:t>璘，邢州人也。</w:t>
      </w:r>
    </w:p>
    <w:p w:rsidR="00934453" w:rsidRPr="001221B9" w:rsidRDefault="00934453" w:rsidP="00DF5A42">
      <w:pPr>
        <w:rPr>
          <w:rFonts w:asciiTheme="minorEastAsia"/>
        </w:rPr>
      </w:pPr>
      <w:r w:rsidRPr="001221B9">
        <w:rPr>
          <w:rFonts w:asciiTheme="minorEastAsia"/>
        </w:rPr>
        <w:t>義武節度使李殷，安國留後方太，皆降於契丹。契丹主以孫方簡為義武節度使，麻荅為安國節度使，</w:t>
      </w:r>
      <w:r w:rsidRPr="001221B9">
        <w:rPr>
          <w:rStyle w:val="00Text"/>
          <w:rFonts w:asciiTheme="minorEastAsia"/>
        </w:rPr>
        <w:t>宋白曰︰麻荅，本名解里，阿保機之從子也。其父曰撒剌，歸梁，死於汴。</w:t>
      </w:r>
      <w:r w:rsidRPr="001221B9">
        <w:rPr>
          <w:rFonts w:asciiTheme="minorEastAsia"/>
        </w:rPr>
        <w:t>以客省副使馬崇祚權知恆州事。</w:t>
      </w:r>
    </w:p>
    <w:p w:rsidR="00934453" w:rsidRPr="001221B9" w:rsidRDefault="00934453" w:rsidP="00DF5A42">
      <w:pPr>
        <w:rPr>
          <w:rFonts w:asciiTheme="minorEastAsia"/>
        </w:rPr>
      </w:pPr>
      <w:r w:rsidRPr="001221B9">
        <w:rPr>
          <w:rFonts w:asciiTheme="minorEastAsia"/>
        </w:rPr>
        <w:t>契丹翰林承旨、吏部尚書張礪言於契丹主曰︰</w:t>
      </w:r>
      <w:r w:rsidR="000F1B0C">
        <w:rPr>
          <w:rFonts w:asciiTheme="minorEastAsia"/>
        </w:rPr>
        <w:t>「</w:t>
      </w:r>
      <w:r w:rsidRPr="001221B9">
        <w:rPr>
          <w:rFonts w:asciiTheme="minorEastAsia"/>
        </w:rPr>
        <w:t>今大遼已得天下，</w:t>
      </w:r>
      <w:r w:rsidRPr="001221B9">
        <w:rPr>
          <w:rStyle w:val="00Text"/>
          <w:rFonts w:asciiTheme="minorEastAsia"/>
        </w:rPr>
        <w:t>高祖天福二年，契丹改國號大遼，事見二百八十一卷。</w:t>
      </w:r>
      <w:r w:rsidRPr="001221B9">
        <w:rPr>
          <w:rFonts w:asciiTheme="minorEastAsia"/>
        </w:rPr>
        <w:t>中國將相宜用中國人為之，不宜用北人及左右近習。茍政令乖失，則人心不服，雖得之，猶將失之。</w:t>
      </w:r>
      <w:r w:rsidR="000F1B0C">
        <w:rPr>
          <w:rFonts w:asciiTheme="minorEastAsia"/>
        </w:rPr>
        <w:t>」</w:t>
      </w:r>
      <w:r w:rsidRPr="001221B9">
        <w:rPr>
          <w:rFonts w:asciiTheme="minorEastAsia"/>
        </w:rPr>
        <w:t>契丹主不從。</w:t>
      </w:r>
      <w:r w:rsidRPr="001221B9">
        <w:rPr>
          <w:rStyle w:val="00Text"/>
          <w:rFonts w:asciiTheme="minorEastAsia"/>
        </w:rPr>
        <w:t>使契丹主用張礪言，事未可知也。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引兵自邢、相而南，</w:t>
      </w:r>
      <w:r w:rsidRPr="001221B9">
        <w:rPr>
          <w:rFonts w:asciiTheme="minorEastAsia" w:eastAsiaTheme="minorEastAsia"/>
        </w:rPr>
        <w:t>契丹之兵依山南下以臨晉。相，息亮翻。</w:t>
      </w:r>
      <w:r w:rsidRPr="00101E55">
        <w:rPr>
          <w:rStyle w:val="01Text"/>
          <w:rFonts w:asciiTheme="minorEastAsia" w:eastAsiaTheme="minorEastAsia"/>
          <w:sz w:val="21"/>
        </w:rPr>
        <w:t>杜威將降兵以從。</w:t>
      </w:r>
      <w:r w:rsidRPr="001221B9">
        <w:rPr>
          <w:rFonts w:asciiTheme="minorEastAsia" w:eastAsiaTheme="minorEastAsia"/>
        </w:rPr>
        <w:t>從，才用翻。或問︰杜威不降契丹，晉可保乎！曰︰設使杜威藉將士之力，擊退契丹，契丹主歸北完聚，必復南來，晉不能支也。使其間有英雄之才，奮然出力，擊破契丹，使之不敢南向，則負震主之威，挾不賞之功，將士又將扶立以成篡事，石氏必不能高枕大梁，劉知遠亦不可得而狙伺其旁也。</w:t>
      </w:r>
      <w:r w:rsidRPr="00101E55">
        <w:rPr>
          <w:rStyle w:val="01Text"/>
          <w:rFonts w:asciiTheme="minorEastAsia" w:eastAsiaTheme="minorEastAsia"/>
          <w:sz w:val="21"/>
        </w:rPr>
        <w:t>遣張彥澤將二千騎先取大梁，且撫安吏民，以通事傅住兒為都監。</w:t>
      </w:r>
      <w:r w:rsidRPr="001221B9">
        <w:rPr>
          <w:rFonts w:asciiTheme="minorEastAsia" w:eastAsiaTheme="minorEastAsia"/>
        </w:rPr>
        <w:t>監，古銜翻。</w:t>
      </w:r>
    </w:p>
    <w:p w:rsidR="00934453" w:rsidRPr="001221B9" w:rsidRDefault="00934453" w:rsidP="00DF5A42">
      <w:pPr>
        <w:rPr>
          <w:rFonts w:asciiTheme="minorEastAsia"/>
        </w:rPr>
      </w:pPr>
      <w:r w:rsidRPr="001221B9">
        <w:rPr>
          <w:rFonts w:asciiTheme="minorEastAsia"/>
        </w:rPr>
        <w:t>杜威之降也，皇甫遇初不預謀。契丹主欲遣遇先將兵入大梁，遇辭；退，謂所親曰︰</w:t>
      </w:r>
      <w:r w:rsidR="000F1B0C">
        <w:rPr>
          <w:rFonts w:asciiTheme="minorEastAsia"/>
        </w:rPr>
        <w:t>「</w:t>
      </w:r>
      <w:r w:rsidRPr="001221B9">
        <w:rPr>
          <w:rFonts w:asciiTheme="minorEastAsia"/>
        </w:rPr>
        <w:t>吾位為將相，敗不能死，忍復圖其主乎！</w:t>
      </w:r>
      <w:r w:rsidR="000F1B0C">
        <w:rPr>
          <w:rFonts w:asciiTheme="minorEastAsia"/>
        </w:rPr>
        <w:t>」</w:t>
      </w:r>
      <w:r w:rsidRPr="001221B9">
        <w:rPr>
          <w:rStyle w:val="00Text"/>
          <w:rFonts w:asciiTheme="minorEastAsia"/>
        </w:rPr>
        <w:t>復，扶又翻；下同。</w:t>
      </w:r>
      <w:r w:rsidRPr="001221B9">
        <w:rPr>
          <w:rFonts w:asciiTheme="minorEastAsia"/>
        </w:rPr>
        <w:t>至平棘，</w:t>
      </w:r>
      <w:r w:rsidRPr="001221B9">
        <w:rPr>
          <w:rStyle w:val="00Text"/>
          <w:rFonts w:asciiTheme="minorEastAsia"/>
        </w:rPr>
        <w:t>平棘，漢古縣，唐帶趙州。九域志曰︰平棘故城，春秋棘蒲邑。十三州志云︰戰國時改為平棘。</w:t>
      </w:r>
      <w:r w:rsidRPr="001221B9">
        <w:rPr>
          <w:rFonts w:asciiTheme="minorEastAsia"/>
        </w:rPr>
        <w:t>謂從者曰︰</w:t>
      </w:r>
      <w:r w:rsidR="000F1B0C">
        <w:rPr>
          <w:rFonts w:asciiTheme="minorEastAsia"/>
        </w:rPr>
        <w:t>「</w:t>
      </w:r>
      <w:r w:rsidRPr="001221B9">
        <w:rPr>
          <w:rFonts w:asciiTheme="minorEastAsia"/>
        </w:rPr>
        <w:t>吾不食累日矣，何面目復南行！</w:t>
      </w:r>
      <w:r w:rsidR="000F1B0C">
        <w:rPr>
          <w:rFonts w:asciiTheme="minorEastAsia"/>
        </w:rPr>
        <w:t>」</w:t>
      </w:r>
      <w:r w:rsidRPr="001221B9">
        <w:rPr>
          <w:rFonts w:asciiTheme="minorEastAsia"/>
        </w:rPr>
        <w:t>遂扼吭而死。</w:t>
      </w:r>
      <w:r w:rsidRPr="001221B9">
        <w:rPr>
          <w:rStyle w:val="00Text"/>
          <w:rFonts w:asciiTheme="minorEastAsia"/>
        </w:rPr>
        <w:t>從，才用翻。吭，古郞翻。</w:t>
      </w:r>
    </w:p>
    <w:p w:rsidR="00934453" w:rsidRPr="001221B9" w:rsidRDefault="00934453" w:rsidP="00DF5A42">
      <w:pPr>
        <w:rPr>
          <w:rFonts w:asciiTheme="minorEastAsia"/>
        </w:rPr>
      </w:pPr>
      <w:r w:rsidRPr="001221B9">
        <w:rPr>
          <w:rFonts w:asciiTheme="minorEastAsia"/>
        </w:rPr>
        <w:t>張彥澤倍道疾驅，夜渡白馬津。</w:t>
      </w:r>
      <w:r w:rsidRPr="001221B9">
        <w:rPr>
          <w:rStyle w:val="00Text"/>
          <w:rFonts w:asciiTheme="minorEastAsia"/>
        </w:rPr>
        <w:t>張彥澤以澶、孟有戍兵，故從白馬津渡。</w:t>
      </w:r>
      <w:r w:rsidRPr="001221B9">
        <w:rPr>
          <w:rFonts w:asciiTheme="minorEastAsia"/>
        </w:rPr>
        <w:t>壬申，帝始聞杜威等降；是夕，又聞彥澤至滑州，召李崧、馮玉、李彥韜入禁中計事，欲詔劉知遠發兵入援。</w:t>
      </w:r>
      <w:r w:rsidRPr="001221B9">
        <w:rPr>
          <w:rStyle w:val="00Text"/>
          <w:rFonts w:asciiTheme="minorEastAsia"/>
        </w:rPr>
        <w:t>太原距洛陽一千二百里，洛陽至大梁又三百八十里，就使劉知遠聞命投袂而起，亦無及矣。</w:t>
      </w:r>
      <w:r w:rsidRPr="001221B9">
        <w:rPr>
          <w:rFonts w:asciiTheme="minorEastAsia"/>
        </w:rPr>
        <w:t>癸酉，未明，彥澤自封丘門斬關而入，李彥韜帥禁兵五百赴之，不能遏。</w:t>
      </w:r>
      <w:r w:rsidRPr="001221B9">
        <w:rPr>
          <w:rStyle w:val="00Text"/>
          <w:rFonts w:asciiTheme="minorEastAsia"/>
        </w:rPr>
        <w:t>帥，讀曰率。</w:t>
      </w:r>
      <w:r w:rsidRPr="001221B9">
        <w:rPr>
          <w:rFonts w:asciiTheme="minorEastAsia"/>
        </w:rPr>
        <w:t>彥澤頓兵明德門外，</w:t>
      </w:r>
      <w:r w:rsidRPr="001221B9">
        <w:rPr>
          <w:rStyle w:val="00Text"/>
          <w:rFonts w:asciiTheme="minorEastAsia"/>
        </w:rPr>
        <w:t>五代會要曰︰明德門，大梁皇城南門。薛史︰天福三年十月，改大寧宮門為明德門。</w:t>
      </w:r>
      <w:r w:rsidRPr="001221B9">
        <w:rPr>
          <w:rFonts w:asciiTheme="minorEastAsia"/>
        </w:rPr>
        <w:t>城中大擾。</w:t>
      </w:r>
    </w:p>
    <w:p w:rsidR="00934453" w:rsidRPr="001221B9" w:rsidRDefault="00934453" w:rsidP="00DF5A42">
      <w:pPr>
        <w:rPr>
          <w:rFonts w:asciiTheme="minorEastAsia"/>
        </w:rPr>
      </w:pPr>
      <w:r w:rsidRPr="001221B9">
        <w:rPr>
          <w:rFonts w:asciiTheme="minorEastAsia"/>
        </w:rPr>
        <w:t>帝於宮中起火，自攜劍驅後宮十餘人將赴火，為親軍將薛超所持。俄而彥澤自寬仁門傳契丹主與太后書慰撫之，</w:t>
      </w:r>
      <w:r w:rsidRPr="001221B9">
        <w:rPr>
          <w:rStyle w:val="00Text"/>
          <w:rFonts w:asciiTheme="minorEastAsia"/>
        </w:rPr>
        <w:t>五代會要曰︰大梁皇城之東門為寬仁門。</w:t>
      </w:r>
      <w:r w:rsidRPr="001221B9">
        <w:rPr>
          <w:rFonts w:asciiTheme="minorEastAsia"/>
        </w:rPr>
        <w:t>且召桑維翰、景延廣，帝乃命滅火，悉開宮城門。帝坐苑中，與后妃相聚而泣，召翰林學士范質草降表，自稱</w:t>
      </w:r>
      <w:r w:rsidR="000F1B0C">
        <w:rPr>
          <w:rFonts w:asciiTheme="minorEastAsia"/>
        </w:rPr>
        <w:t>「</w:t>
      </w:r>
      <w:r w:rsidRPr="001221B9">
        <w:rPr>
          <w:rFonts w:asciiTheme="minorEastAsia"/>
        </w:rPr>
        <w:t>孫男臣重貴，禍至神惑，運盡天亡。今與太后及妻馮氏，舉族於郊野面縳待罪次。遣男鎭寧節度使延煦，威信節度使延寶，奉國寶一，金印三出迎。</w:t>
      </w:r>
      <w:r w:rsidR="000F1B0C">
        <w:rPr>
          <w:rFonts w:asciiTheme="minorEastAsia"/>
        </w:rPr>
        <w:t>」</w:t>
      </w:r>
      <w:r w:rsidRPr="001221B9">
        <w:rPr>
          <w:rStyle w:val="00Text"/>
          <w:rFonts w:asciiTheme="minorEastAsia"/>
        </w:rPr>
        <w:t>國寶，卽高祖天福三年所制受命寶也。煦，吁句翻。</w:t>
      </w:r>
      <w:r w:rsidRPr="001221B9">
        <w:rPr>
          <w:rFonts w:asciiTheme="minorEastAsia"/>
        </w:rPr>
        <w:t>太后亦上表稱</w:t>
      </w:r>
      <w:r w:rsidR="000F1B0C">
        <w:rPr>
          <w:rFonts w:asciiTheme="minorEastAsia"/>
        </w:rPr>
        <w:t>「</w:t>
      </w:r>
      <w:r w:rsidRPr="001221B9">
        <w:rPr>
          <w:rFonts w:asciiTheme="minorEastAsia"/>
        </w:rPr>
        <w:t>新婦李氏妾</w:t>
      </w:r>
      <w:r w:rsidR="000F1B0C">
        <w:rPr>
          <w:rFonts w:asciiTheme="minorEastAsia"/>
        </w:rPr>
        <w:t>」</w:t>
      </w:r>
      <w:r w:rsidRPr="001221B9">
        <w:rPr>
          <w:rFonts w:asciiTheme="minorEastAsia"/>
        </w:rPr>
        <w:t>。</w:t>
      </w:r>
      <w:r w:rsidRPr="001221B9">
        <w:rPr>
          <w:rStyle w:val="00Text"/>
          <w:rFonts w:asciiTheme="minorEastAsia"/>
        </w:rPr>
        <w:t>臣妾之辱，惟晉、宋為然。嗚呼，痛哉！上，時掌翻。</w:t>
      </w:r>
    </w:p>
    <w:p w:rsidR="00934453" w:rsidRPr="001221B9" w:rsidRDefault="00934453" w:rsidP="00DF5A42">
      <w:pPr>
        <w:rPr>
          <w:rFonts w:asciiTheme="minorEastAsia"/>
        </w:rPr>
      </w:pPr>
      <w:r w:rsidRPr="001221B9">
        <w:rPr>
          <w:rFonts w:asciiTheme="minorEastAsia"/>
        </w:rPr>
        <w:t>傅住兒入宣契丹主命，帝脫黃袍，服素衫，再拜受宣，左右皆掩泣。帝使召張彥澤，欲與計事。彥澤曰︰</w:t>
      </w:r>
      <w:r w:rsidR="000F1B0C">
        <w:rPr>
          <w:rFonts w:asciiTheme="minorEastAsia"/>
        </w:rPr>
        <w:t>「</w:t>
      </w:r>
      <w:r w:rsidRPr="001221B9">
        <w:rPr>
          <w:rFonts w:asciiTheme="minorEastAsia"/>
        </w:rPr>
        <w:t>臣無面目見陛下。</w:t>
      </w:r>
      <w:r w:rsidR="000F1B0C">
        <w:rPr>
          <w:rFonts w:asciiTheme="minorEastAsia"/>
        </w:rPr>
        <w:t>」</w:t>
      </w:r>
      <w:r w:rsidRPr="001221B9">
        <w:rPr>
          <w:rFonts w:asciiTheme="minorEastAsia"/>
        </w:rPr>
        <w:t>帝復召之，</w:t>
      </w:r>
      <w:r w:rsidRPr="001221B9">
        <w:rPr>
          <w:rStyle w:val="00Text"/>
          <w:rFonts w:asciiTheme="minorEastAsia"/>
        </w:rPr>
        <w:t>復，扶又翻。</w:t>
      </w:r>
      <w:r w:rsidRPr="001221B9">
        <w:rPr>
          <w:rFonts w:asciiTheme="minorEastAsia"/>
        </w:rPr>
        <w:t>彥澤微笑不應。</w:t>
      </w:r>
    </w:p>
    <w:p w:rsidR="00934453" w:rsidRPr="001221B9" w:rsidRDefault="00934453" w:rsidP="00DF5A42">
      <w:pPr>
        <w:rPr>
          <w:rFonts w:asciiTheme="minorEastAsia"/>
        </w:rPr>
      </w:pPr>
      <w:r w:rsidRPr="001221B9">
        <w:rPr>
          <w:rFonts w:asciiTheme="minorEastAsia"/>
        </w:rPr>
        <w:t>或勸桑翰逃去。維翰曰︰</w:t>
      </w:r>
      <w:r w:rsidR="000F1B0C">
        <w:rPr>
          <w:rFonts w:asciiTheme="minorEastAsia"/>
        </w:rPr>
        <w:t>「</w:t>
      </w:r>
      <w:r w:rsidRPr="001221B9">
        <w:rPr>
          <w:rFonts w:asciiTheme="minorEastAsia"/>
        </w:rPr>
        <w:t>吾大臣，逃將安之！</w:t>
      </w:r>
      <w:r w:rsidR="000F1B0C">
        <w:rPr>
          <w:rFonts w:asciiTheme="minorEastAsia"/>
        </w:rPr>
        <w:t>」</w:t>
      </w:r>
      <w:r w:rsidRPr="001221B9">
        <w:rPr>
          <w:rFonts w:asciiTheme="minorEastAsia"/>
        </w:rPr>
        <w:t>坐而俟命。彥澤以帝命召維翰，維翰至天街，</w:t>
      </w:r>
      <w:r w:rsidRPr="001221B9">
        <w:rPr>
          <w:rStyle w:val="00Text"/>
          <w:rFonts w:asciiTheme="minorEastAsia"/>
        </w:rPr>
        <w:t>宮城正南門外之都街，謂之天街，經途也。</w:t>
      </w:r>
      <w:r w:rsidRPr="001221B9">
        <w:rPr>
          <w:rFonts w:asciiTheme="minorEastAsia"/>
        </w:rPr>
        <w:t>遇李崧，駐馬語未畢，有軍吏於馬前揖維翰赴侍衞司。</w:t>
      </w:r>
      <w:r w:rsidRPr="001221B9">
        <w:rPr>
          <w:rStyle w:val="00Text"/>
          <w:rFonts w:asciiTheme="minorEastAsia"/>
        </w:rPr>
        <w:t>揖赴侍衞司，示將囚繫之也。一曰︰時張彥澤處侍衞司署舍。</w:t>
      </w:r>
      <w:r w:rsidRPr="001221B9">
        <w:rPr>
          <w:rFonts w:asciiTheme="minorEastAsia"/>
        </w:rPr>
        <w:t>維翰知不免，顧謂崧曰︰</w:t>
      </w:r>
      <w:r w:rsidR="000F1B0C">
        <w:rPr>
          <w:rFonts w:asciiTheme="minorEastAsia"/>
        </w:rPr>
        <w:t>「</w:t>
      </w:r>
      <w:r w:rsidRPr="001221B9">
        <w:rPr>
          <w:rFonts w:asciiTheme="minorEastAsia"/>
        </w:rPr>
        <w:t>侍中當國，</w:t>
      </w:r>
      <w:r w:rsidRPr="001221B9">
        <w:rPr>
          <w:rStyle w:val="00Text"/>
          <w:rFonts w:asciiTheme="minorEastAsia"/>
        </w:rPr>
        <w:t>李崧官侍中。</w:t>
      </w:r>
      <w:r w:rsidRPr="001221B9">
        <w:rPr>
          <w:rFonts w:asciiTheme="minorEastAsia"/>
        </w:rPr>
        <w:t>今日國亡，反令維翰死之，何也？</w:t>
      </w:r>
      <w:r w:rsidR="000F1B0C">
        <w:rPr>
          <w:rFonts w:asciiTheme="minorEastAsia"/>
        </w:rPr>
        <w:t>」</w:t>
      </w:r>
      <w:r w:rsidRPr="001221B9">
        <w:rPr>
          <w:rFonts w:asciiTheme="minorEastAsia"/>
        </w:rPr>
        <w:t>崧有愧色。彥澤踞坐見維翰，維翰責之曰︰</w:t>
      </w:r>
      <w:r w:rsidR="000F1B0C">
        <w:rPr>
          <w:rFonts w:asciiTheme="minorEastAsia"/>
        </w:rPr>
        <w:t>「</w:t>
      </w:r>
      <w:r w:rsidRPr="001221B9">
        <w:rPr>
          <w:rFonts w:asciiTheme="minorEastAsia"/>
        </w:rPr>
        <w:t>去年拔公於罪人之中，復領大鎭，授以兵權，</w:t>
      </w:r>
      <w:r w:rsidRPr="001221B9">
        <w:rPr>
          <w:rStyle w:val="00Text"/>
          <w:rFonts w:asciiTheme="minorEastAsia"/>
        </w:rPr>
        <w:t>謂高祖時朝野皆請誅張彥澤，自涇州罷宿衞；去年桑維翰拔使同禦契丹，復領彰國節度使，帥兵戍常山。</w:t>
      </w:r>
      <w:r w:rsidRPr="001221B9">
        <w:rPr>
          <w:rFonts w:asciiTheme="minorEastAsia"/>
        </w:rPr>
        <w:t>何乃負恩至此！</w:t>
      </w:r>
      <w:r w:rsidR="000F1B0C">
        <w:rPr>
          <w:rFonts w:asciiTheme="minorEastAsia"/>
        </w:rPr>
        <w:t>」</w:t>
      </w:r>
      <w:r w:rsidRPr="001221B9">
        <w:rPr>
          <w:rFonts w:asciiTheme="minorEastAsia"/>
        </w:rPr>
        <w:t>彥澤無以應，遣兵守之。</w:t>
      </w:r>
    </w:p>
    <w:p w:rsidR="00934453" w:rsidRPr="001221B9" w:rsidRDefault="00934453" w:rsidP="00DF5A42">
      <w:pPr>
        <w:rPr>
          <w:rFonts w:asciiTheme="minorEastAsia"/>
        </w:rPr>
      </w:pPr>
      <w:r w:rsidRPr="001221B9">
        <w:rPr>
          <w:rFonts w:asciiTheme="minorEastAsia"/>
        </w:rPr>
        <w:t>宣徽使孟承誨，素以佞巧有寵於帝，至是，帝召承誨，欲與之謀，承誨伏匿不至；張彥澤捕而殺之。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彥澤縱兵大掠，貧民乘之，亦爭入富室，殺人取其貨，二日方止，都城為之一空。</w:t>
      </w:r>
      <w:r w:rsidRPr="001221B9">
        <w:rPr>
          <w:rFonts w:asciiTheme="minorEastAsia" w:eastAsiaTheme="minorEastAsia"/>
        </w:rPr>
        <w:t>為，于偽翻；下為主同。</w:t>
      </w:r>
      <w:r w:rsidRPr="00101E55">
        <w:rPr>
          <w:rStyle w:val="01Text"/>
          <w:rFonts w:asciiTheme="minorEastAsia" w:eastAsiaTheme="minorEastAsia"/>
          <w:sz w:val="21"/>
        </w:rPr>
        <w:t>彥澤所居山</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山</w:t>
      </w:r>
      <w:r w:rsidR="000F1B0C">
        <w:rPr>
          <w:rFonts w:asciiTheme="minorEastAsia" w:eastAsiaTheme="minorEastAsia"/>
        </w:rPr>
        <w:t>」</w:t>
      </w:r>
      <w:r w:rsidRPr="001221B9">
        <w:rPr>
          <w:rFonts w:asciiTheme="minorEastAsia" w:eastAsiaTheme="minorEastAsia"/>
        </w:rPr>
        <w:t>上有</w:t>
      </w:r>
      <w:r w:rsidR="000F1B0C">
        <w:rPr>
          <w:rFonts w:asciiTheme="minorEastAsia" w:eastAsiaTheme="minorEastAsia"/>
        </w:rPr>
        <w:t>「</w:t>
      </w:r>
      <w:r w:rsidRPr="001221B9">
        <w:rPr>
          <w:rFonts w:asciiTheme="minorEastAsia" w:eastAsiaTheme="minorEastAsia"/>
        </w:rPr>
        <w:t>寶貨</w:t>
      </w:r>
      <w:r w:rsidR="000F1B0C">
        <w:rPr>
          <w:rFonts w:asciiTheme="minorEastAsia" w:eastAsiaTheme="minorEastAsia"/>
        </w:rPr>
        <w:t>」</w:t>
      </w:r>
      <w:r w:rsidRPr="001221B9">
        <w:rPr>
          <w:rFonts w:asciiTheme="minorEastAsia" w:eastAsiaTheme="minorEastAsia"/>
        </w:rPr>
        <w:t>二字；乙十一行本同；孔本同；退齋校同。</w:t>
      </w:r>
      <w:r w:rsidR="000F1B0C">
        <w:rPr>
          <w:rFonts w:asciiTheme="minorEastAsia" w:eastAsiaTheme="minorEastAsia"/>
        </w:rPr>
        <w:t>』</w:t>
      </w:r>
      <w:r w:rsidRPr="00101E55">
        <w:rPr>
          <w:rStyle w:val="01Text"/>
          <w:rFonts w:asciiTheme="minorEastAsia" w:eastAsiaTheme="minorEastAsia"/>
          <w:sz w:val="21"/>
        </w:rPr>
        <w:t>積，自謂有功於契丹，</w:t>
      </w:r>
      <w:r w:rsidRPr="001221B9">
        <w:rPr>
          <w:rFonts w:asciiTheme="minorEastAsia" w:eastAsiaTheme="minorEastAsia"/>
        </w:rPr>
        <w:t>張彥澤自以疾驅入汴為功。</w:t>
      </w:r>
      <w:r w:rsidRPr="00101E55">
        <w:rPr>
          <w:rStyle w:val="01Text"/>
          <w:rFonts w:asciiTheme="minorEastAsia" w:eastAsiaTheme="minorEastAsia"/>
          <w:sz w:val="21"/>
        </w:rPr>
        <w:t>晝夜以酒樂自娛，出入騎從常數百人，</w:t>
      </w:r>
      <w:r w:rsidRPr="001221B9">
        <w:rPr>
          <w:rFonts w:asciiTheme="minorEastAsia" w:eastAsiaTheme="minorEastAsia"/>
        </w:rPr>
        <w:t>從，才用翻。</w:t>
      </w:r>
      <w:r w:rsidRPr="00101E55">
        <w:rPr>
          <w:rStyle w:val="01Text"/>
          <w:rFonts w:asciiTheme="minorEastAsia" w:eastAsiaTheme="minorEastAsia"/>
          <w:sz w:val="21"/>
        </w:rPr>
        <w:t>其旗幟皆題</w:t>
      </w:r>
      <w:r w:rsidR="000F1B0C">
        <w:rPr>
          <w:rStyle w:val="01Text"/>
          <w:rFonts w:asciiTheme="minorEastAsia" w:eastAsiaTheme="minorEastAsia"/>
          <w:sz w:val="21"/>
        </w:rPr>
        <w:t>「</w:t>
      </w:r>
      <w:r w:rsidRPr="00101E55">
        <w:rPr>
          <w:rStyle w:val="01Text"/>
          <w:rFonts w:asciiTheme="minorEastAsia" w:eastAsiaTheme="minorEastAsia"/>
          <w:sz w:val="21"/>
        </w:rPr>
        <w:t>赤心為主</w:t>
      </w:r>
      <w:r w:rsidR="000F1B0C">
        <w:rPr>
          <w:rStyle w:val="01Text"/>
          <w:rFonts w:asciiTheme="minorEastAsia" w:eastAsiaTheme="minorEastAsia"/>
          <w:sz w:val="21"/>
        </w:rPr>
        <w:t>」</w:t>
      </w:r>
      <w:r w:rsidRPr="00101E55">
        <w:rPr>
          <w:rStyle w:val="01Text"/>
          <w:rFonts w:asciiTheme="minorEastAsia" w:eastAsiaTheme="minorEastAsia"/>
          <w:sz w:val="21"/>
        </w:rPr>
        <w:t>，見者笑之。軍士擒罪人至前，彥澤不問所犯，但瞋目豎三指，卽驅出斷其腰領。</w:t>
      </w:r>
      <w:r w:rsidRPr="001221B9">
        <w:rPr>
          <w:rFonts w:asciiTheme="minorEastAsia" w:eastAsiaTheme="minorEastAsia"/>
        </w:rPr>
        <w:t>瞋，昌眞翻。豎，而主翻。三指，中指也；示以中指，言中斷之，卽腰斬也。此蓋五代軍中虐帥相仍為此以示其下，罪之輕重，決於一指屈伸之間。及漢史弘肇掌兵，有抵罪者，弘肇以三指示吏，卽腰斬之，正此類也。</w:t>
      </w:r>
      <w:r w:rsidRPr="00101E55">
        <w:rPr>
          <w:rStyle w:val="01Text"/>
          <w:rFonts w:asciiTheme="minorEastAsia" w:eastAsiaTheme="minorEastAsia"/>
          <w:sz w:val="21"/>
        </w:rPr>
        <w:t>彥澤素與閤門使高勳不協，乘醉至其家，殺其叔父及弟，尸諸門首。士民不寒而慄。</w:t>
      </w:r>
    </w:p>
    <w:p w:rsidR="00934453" w:rsidRPr="001221B9" w:rsidRDefault="00934453" w:rsidP="00DF5A42">
      <w:pPr>
        <w:rPr>
          <w:rFonts w:asciiTheme="minorEastAsia"/>
        </w:rPr>
      </w:pPr>
      <w:r w:rsidRPr="001221B9">
        <w:rPr>
          <w:rFonts w:asciiTheme="minorEastAsia"/>
        </w:rPr>
        <w:t>中書舍人李濤謂人曰︰</w:t>
      </w:r>
      <w:r w:rsidR="000F1B0C">
        <w:rPr>
          <w:rFonts w:asciiTheme="minorEastAsia"/>
        </w:rPr>
        <w:t>「</w:t>
      </w:r>
      <w:r w:rsidRPr="001221B9">
        <w:rPr>
          <w:rFonts w:asciiTheme="minorEastAsia"/>
        </w:rPr>
        <w:t>吾與其逃於溝瀆而不免，不若往見之。</w:t>
      </w:r>
      <w:r w:rsidR="000F1B0C">
        <w:rPr>
          <w:rFonts w:asciiTheme="minorEastAsia"/>
        </w:rPr>
        <w:t>」</w:t>
      </w:r>
      <w:r w:rsidRPr="001221B9">
        <w:rPr>
          <w:rFonts w:asciiTheme="minorEastAsia"/>
        </w:rPr>
        <w:t>乃投刺謁彥澤曰︰</w:t>
      </w:r>
      <w:r w:rsidR="000F1B0C">
        <w:rPr>
          <w:rFonts w:asciiTheme="minorEastAsia"/>
        </w:rPr>
        <w:t>「</w:t>
      </w:r>
      <w:r w:rsidRPr="001221B9">
        <w:rPr>
          <w:rFonts w:asciiTheme="minorEastAsia"/>
        </w:rPr>
        <w:t>上書請殺太尉人李濤，謹來請死。</w:t>
      </w:r>
      <w:r w:rsidR="000F1B0C">
        <w:rPr>
          <w:rFonts w:asciiTheme="minorEastAsia"/>
        </w:rPr>
        <w:t>」</w:t>
      </w:r>
      <w:r w:rsidRPr="001221B9">
        <w:rPr>
          <w:rStyle w:val="00Text"/>
          <w:rFonts w:asciiTheme="minorEastAsia"/>
        </w:rPr>
        <w:t>李濤請殺張彥澤事見二百八十三卷高祖天福七年。</w:t>
      </w:r>
      <w:r w:rsidRPr="001221B9">
        <w:rPr>
          <w:rFonts w:asciiTheme="minorEastAsia"/>
        </w:rPr>
        <w:t>彥澤欣然接之，謂濤曰︰</w:t>
      </w:r>
      <w:r w:rsidR="000F1B0C">
        <w:rPr>
          <w:rFonts w:asciiTheme="minorEastAsia"/>
        </w:rPr>
        <w:t>「</w:t>
      </w:r>
      <w:r w:rsidRPr="001221B9">
        <w:rPr>
          <w:rFonts w:asciiTheme="minorEastAsia"/>
        </w:rPr>
        <w:t>舍人今日懼乎！</w:t>
      </w:r>
      <w:r w:rsidR="000F1B0C">
        <w:rPr>
          <w:rFonts w:asciiTheme="minorEastAsia"/>
        </w:rPr>
        <w:t>」</w:t>
      </w:r>
      <w:r w:rsidRPr="001221B9">
        <w:rPr>
          <w:rFonts w:asciiTheme="minorEastAsia"/>
        </w:rPr>
        <w:t>濤曰︰</w:t>
      </w:r>
      <w:r w:rsidR="000F1B0C">
        <w:rPr>
          <w:rFonts w:asciiTheme="minorEastAsia"/>
        </w:rPr>
        <w:t>「</w:t>
      </w:r>
      <w:r w:rsidRPr="001221B9">
        <w:rPr>
          <w:rFonts w:asciiTheme="minorEastAsia"/>
        </w:rPr>
        <w:t>濤今日之懼，亦猶足下昔年之懼也。曏使高祖用濤言，事安至此！</w:t>
      </w:r>
      <w:r w:rsidR="000F1B0C">
        <w:rPr>
          <w:rFonts w:asciiTheme="minorEastAsia"/>
        </w:rPr>
        <w:t>」</w:t>
      </w:r>
      <w:r w:rsidRPr="001221B9">
        <w:rPr>
          <w:rFonts w:asciiTheme="minorEastAsia"/>
        </w:rPr>
        <w:t>彥澤大笑，命酒飲之。</w:t>
      </w:r>
      <w:r w:rsidRPr="001221B9">
        <w:rPr>
          <w:rStyle w:val="00Text"/>
          <w:rFonts w:asciiTheme="minorEastAsia"/>
        </w:rPr>
        <w:t>飲，於禁翻。</w:t>
      </w:r>
      <w:r w:rsidRPr="001221B9">
        <w:rPr>
          <w:rFonts w:asciiTheme="minorEastAsia"/>
        </w:rPr>
        <w:t>濤引滿而去，旁若無人。</w:t>
      </w:r>
      <w:r w:rsidRPr="001221B9">
        <w:rPr>
          <w:rStyle w:val="00Text"/>
          <w:rFonts w:asciiTheme="minorEastAsia"/>
        </w:rPr>
        <w:t>李濤者，回之族曾孫，明辯有膽氣，固自有種。</w:t>
      </w:r>
    </w:p>
    <w:p w:rsidR="00934453" w:rsidRPr="001221B9" w:rsidRDefault="00934453" w:rsidP="00DF5A42">
      <w:pPr>
        <w:rPr>
          <w:rFonts w:asciiTheme="minorEastAsia"/>
        </w:rPr>
      </w:pPr>
      <w:r w:rsidRPr="001221B9">
        <w:rPr>
          <w:rFonts w:asciiTheme="minorEastAsia"/>
        </w:rPr>
        <w:t>甲戌，張彥澤遷帝於開封府，頃刻不得留，宮中慟哭。帝與太后、皇后乘肩輿，宮人、宦者十餘人步從。</w:t>
      </w:r>
      <w:r w:rsidRPr="001221B9">
        <w:rPr>
          <w:rStyle w:val="00Text"/>
          <w:rFonts w:asciiTheme="minorEastAsia"/>
        </w:rPr>
        <w:t>從，才用翻。</w:t>
      </w:r>
      <w:r w:rsidRPr="001221B9">
        <w:rPr>
          <w:rFonts w:asciiTheme="minorEastAsia"/>
        </w:rPr>
        <w:t>見者流涕。</w:t>
      </w:r>
      <w:r w:rsidRPr="001221B9">
        <w:rPr>
          <w:rStyle w:val="00Text"/>
          <w:rFonts w:asciiTheme="minorEastAsia"/>
        </w:rPr>
        <w:t>亡國之恥，言之者為之痛心，矧見之者乎！此程正叔所謂眞知者也。天乎，人乎！</w:t>
      </w:r>
      <w:r w:rsidRPr="001221B9">
        <w:rPr>
          <w:rFonts w:asciiTheme="minorEastAsia"/>
        </w:rPr>
        <w:t>帝悉以內庫金珠自隨。彥澤使人諷之曰︰</w:t>
      </w:r>
      <w:r w:rsidR="000F1B0C">
        <w:rPr>
          <w:rFonts w:asciiTheme="minorEastAsia"/>
        </w:rPr>
        <w:t>「</w:t>
      </w:r>
      <w:r w:rsidRPr="001221B9">
        <w:rPr>
          <w:rFonts w:asciiTheme="minorEastAsia"/>
        </w:rPr>
        <w:t>契丹主至，此物不可匿也。</w:t>
      </w:r>
      <w:r w:rsidR="000F1B0C">
        <w:rPr>
          <w:rFonts w:asciiTheme="minorEastAsia"/>
        </w:rPr>
        <w:t>」</w:t>
      </w:r>
      <w:r w:rsidRPr="001221B9">
        <w:rPr>
          <w:rFonts w:asciiTheme="minorEastAsia"/>
        </w:rPr>
        <w:t>帝悉歸之，亦分以遺彥澤，</w:t>
      </w:r>
      <w:r w:rsidRPr="001221B9">
        <w:rPr>
          <w:rStyle w:val="00Text"/>
          <w:rFonts w:asciiTheme="minorEastAsia"/>
        </w:rPr>
        <w:t>遺，唯季翻。</w:t>
      </w:r>
      <w:r w:rsidRPr="001221B9">
        <w:rPr>
          <w:rFonts w:asciiTheme="minorEastAsia"/>
        </w:rPr>
        <w:t>彥澤擇取其奇貨，而封其餘以待契丹。彥澤遣控鶴指揮使李筠以兵守帝，內外不通。帝姑烏氏公主賂守門者。入與帝訣，</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訣</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相持而泣</w:t>
      </w:r>
      <w:r w:rsidR="000F1B0C">
        <w:rPr>
          <w:rStyle w:val="00Text"/>
          <w:rFonts w:asciiTheme="minorEastAsia"/>
        </w:rPr>
        <w:t>」</w:t>
      </w:r>
      <w:r w:rsidRPr="001221B9">
        <w:rPr>
          <w:rStyle w:val="00Text"/>
          <w:rFonts w:asciiTheme="minorEastAsia"/>
        </w:rPr>
        <w:t>四字；乙十一行本同；孔本同。</w:t>
      </w:r>
      <w:r w:rsidR="000F1B0C">
        <w:rPr>
          <w:rStyle w:val="00Text"/>
          <w:rFonts w:asciiTheme="minorEastAsia"/>
        </w:rPr>
        <w:t>』</w:t>
      </w:r>
      <w:r w:rsidRPr="001221B9">
        <w:rPr>
          <w:rFonts w:asciiTheme="minorEastAsia"/>
        </w:rPr>
        <w:t>歸第自經。</w:t>
      </w:r>
      <w:r w:rsidRPr="001221B9">
        <w:rPr>
          <w:rStyle w:val="00Text"/>
          <w:rFonts w:asciiTheme="minorEastAsia"/>
        </w:rPr>
        <w:t>氏，音支。按薛史，烏氏公主，高祖第十一妹也。</w:t>
      </w:r>
      <w:r w:rsidRPr="001221B9">
        <w:rPr>
          <w:rFonts w:asciiTheme="minorEastAsia"/>
        </w:rPr>
        <w:t>帝與太后所上契丹主表章，</w:t>
      </w:r>
      <w:r w:rsidRPr="001221B9">
        <w:rPr>
          <w:rStyle w:val="00Text"/>
          <w:rFonts w:asciiTheme="minorEastAsia"/>
        </w:rPr>
        <w:t>上，時掌翻；下同。</w:t>
      </w:r>
      <w:r w:rsidRPr="001221B9">
        <w:rPr>
          <w:rFonts w:asciiTheme="minorEastAsia"/>
        </w:rPr>
        <w:t>皆先示彥澤，然後敢發。</w:t>
      </w:r>
    </w:p>
    <w:p w:rsidR="00934453" w:rsidRPr="001221B9" w:rsidRDefault="00934453" w:rsidP="00DF5A42">
      <w:pPr>
        <w:rPr>
          <w:rFonts w:asciiTheme="minorEastAsia"/>
        </w:rPr>
      </w:pPr>
      <w:r w:rsidRPr="001221B9">
        <w:rPr>
          <w:rFonts w:asciiTheme="minorEastAsia"/>
        </w:rPr>
        <w:t>帝使取內庫帛數段，主者不與，曰︰</w:t>
      </w:r>
      <w:r w:rsidR="000F1B0C">
        <w:rPr>
          <w:rFonts w:asciiTheme="minorEastAsia"/>
        </w:rPr>
        <w:t>「</w:t>
      </w:r>
      <w:r w:rsidRPr="001221B9">
        <w:rPr>
          <w:rFonts w:asciiTheme="minorEastAsia"/>
        </w:rPr>
        <w:t>此非帝物也。</w:t>
      </w:r>
      <w:r w:rsidR="000F1B0C">
        <w:rPr>
          <w:rFonts w:asciiTheme="minorEastAsia"/>
        </w:rPr>
        <w:t>」</w:t>
      </w:r>
      <w:r w:rsidRPr="001221B9">
        <w:rPr>
          <w:rFonts w:asciiTheme="minorEastAsia"/>
        </w:rPr>
        <w:t>又求酒於李崧，崧亦辭以他故不進。又欲見李彥韜，彥韜亦辭不往。帝惆悵久之。</w:t>
      </w:r>
      <w:r w:rsidRPr="001221B9">
        <w:rPr>
          <w:rStyle w:val="00Text"/>
          <w:rFonts w:asciiTheme="minorEastAsia"/>
        </w:rPr>
        <w:t>當是時，晉朝之臣，已視出帝為路人，雖惆悵亦何及矣。惆，丑鳩翻。</w:t>
      </w:r>
    </w:p>
    <w:p w:rsidR="00934453" w:rsidRPr="001221B9" w:rsidRDefault="00934453" w:rsidP="00DF5A42">
      <w:pPr>
        <w:rPr>
          <w:rFonts w:asciiTheme="minorEastAsia"/>
        </w:rPr>
      </w:pPr>
      <w:r w:rsidRPr="001221B9">
        <w:rPr>
          <w:rFonts w:asciiTheme="minorEastAsia"/>
        </w:rPr>
        <w:t>馮玉佞張彥澤，求自送傳國寶，冀契丹復任用。</w:t>
      </w:r>
      <w:r w:rsidRPr="001221B9">
        <w:rPr>
          <w:rStyle w:val="00Text"/>
          <w:rFonts w:asciiTheme="minorEastAsia"/>
        </w:rPr>
        <w:t>亡國之臣，其識正如此耳。復，扶又翻。</w:t>
      </w:r>
    </w:p>
    <w:p w:rsidR="00934453" w:rsidRPr="001221B9" w:rsidRDefault="00934453" w:rsidP="00DF5A42">
      <w:pPr>
        <w:rPr>
          <w:rFonts w:asciiTheme="minorEastAsia"/>
        </w:rPr>
      </w:pPr>
      <w:r w:rsidRPr="001221B9">
        <w:rPr>
          <w:rFonts w:asciiTheme="minorEastAsia"/>
        </w:rPr>
        <w:t>楚國夫人丁氏，延煦之母也，有美色。彥澤使人取之，太后遲迴未與；彥澤詬詈，立載之去。</w:t>
      </w:r>
      <w:r w:rsidRPr="001221B9">
        <w:rPr>
          <w:rStyle w:val="00Text"/>
          <w:rFonts w:asciiTheme="minorEastAsia"/>
        </w:rPr>
        <w:t>詬，苦候翻，又許候翻。詈，力智翻。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是夕，彥澤殺桑維翰。</w:t>
      </w:r>
      <w:r w:rsidRPr="001221B9">
        <w:rPr>
          <w:rFonts w:asciiTheme="minorEastAsia" w:eastAsiaTheme="minorEastAsia"/>
        </w:rPr>
        <w:t>考異曰︰薛史︰</w:t>
      </w:r>
      <w:r w:rsidR="000F1B0C">
        <w:rPr>
          <w:rFonts w:asciiTheme="minorEastAsia" w:eastAsiaTheme="minorEastAsia"/>
        </w:rPr>
        <w:t>「</w:t>
      </w:r>
      <w:r w:rsidRPr="001221B9">
        <w:rPr>
          <w:rFonts w:asciiTheme="minorEastAsia" w:eastAsiaTheme="minorEastAsia"/>
        </w:rPr>
        <w:t>帝思維翰在相時，累貢謀畫，請與虜和，慮戎主到京則顯彰己過，欲殺維翰以滅口，因令張彥澤殺之。</w:t>
      </w:r>
      <w:r w:rsidR="000F1B0C">
        <w:rPr>
          <w:rFonts w:asciiTheme="minorEastAsia" w:eastAsiaTheme="minorEastAsia"/>
        </w:rPr>
        <w:t>」</w:t>
      </w:r>
      <w:r w:rsidRPr="001221B9">
        <w:rPr>
          <w:rFonts w:asciiTheme="minorEastAsia" w:eastAsiaTheme="minorEastAsia"/>
        </w:rPr>
        <w:t>按是時彥澤豈肯復從少帝之命！今不取。</w:t>
      </w:r>
      <w:r w:rsidRPr="00101E55">
        <w:rPr>
          <w:rStyle w:val="01Text"/>
          <w:rFonts w:asciiTheme="minorEastAsia" w:eastAsiaTheme="minorEastAsia"/>
          <w:sz w:val="21"/>
        </w:rPr>
        <w:t>以帶加頸，白契丹主，云其自經。契丹主曰︰</w:t>
      </w:r>
      <w:r w:rsidR="000F1B0C">
        <w:rPr>
          <w:rStyle w:val="01Text"/>
          <w:rFonts w:asciiTheme="minorEastAsia" w:eastAsiaTheme="minorEastAsia"/>
          <w:sz w:val="21"/>
        </w:rPr>
        <w:t>「</w:t>
      </w:r>
      <w:r w:rsidRPr="00101E55">
        <w:rPr>
          <w:rStyle w:val="01Text"/>
          <w:rFonts w:asciiTheme="minorEastAsia" w:eastAsiaTheme="minorEastAsia"/>
          <w:sz w:val="21"/>
        </w:rPr>
        <w:t>吾無意殺維翰，何為如是！</w:t>
      </w:r>
      <w:r w:rsidR="000F1B0C">
        <w:rPr>
          <w:rStyle w:val="01Text"/>
          <w:rFonts w:asciiTheme="minorEastAsia" w:eastAsiaTheme="minorEastAsia"/>
          <w:sz w:val="21"/>
        </w:rPr>
        <w:t>」</w:t>
      </w:r>
      <w:r w:rsidRPr="00101E55">
        <w:rPr>
          <w:rStyle w:val="01Text"/>
          <w:rFonts w:asciiTheme="minorEastAsia" w:eastAsiaTheme="minorEastAsia"/>
          <w:sz w:val="21"/>
        </w:rPr>
        <w:t>命厚撫其家。</w:t>
      </w:r>
    </w:p>
    <w:p w:rsidR="00934453" w:rsidRPr="001221B9" w:rsidRDefault="00934453" w:rsidP="00DF5A42">
      <w:pPr>
        <w:rPr>
          <w:rFonts w:asciiTheme="minorEastAsia"/>
        </w:rPr>
      </w:pPr>
      <w:r w:rsidRPr="001221B9">
        <w:rPr>
          <w:rFonts w:asciiTheme="minorEastAsia"/>
        </w:rPr>
        <w:t>高行周、符彥卿皆詣契丹牙帳降。</w:t>
      </w:r>
      <w:r w:rsidRPr="001221B9">
        <w:rPr>
          <w:rStyle w:val="00Text"/>
          <w:rFonts w:asciiTheme="minorEastAsia"/>
        </w:rPr>
        <w:t>二人自澶州來降。</w:t>
      </w:r>
      <w:r w:rsidRPr="001221B9">
        <w:rPr>
          <w:rFonts w:asciiTheme="minorEastAsia"/>
        </w:rPr>
        <w:t>契丹主以陽城之戰為彥卿所敗，詰之。</w:t>
      </w:r>
      <w:r w:rsidRPr="001221B9">
        <w:rPr>
          <w:rStyle w:val="00Text"/>
          <w:rFonts w:asciiTheme="minorEastAsia"/>
        </w:rPr>
        <w:t>陽城之戰，見上卷上年。敗，補賣翻。詰，去吉翻。</w:t>
      </w:r>
      <w:r w:rsidRPr="001221B9">
        <w:rPr>
          <w:rFonts w:asciiTheme="minorEastAsia"/>
        </w:rPr>
        <w:t>彥澤曰︰</w:t>
      </w:r>
      <w:r w:rsidR="000F1B0C">
        <w:rPr>
          <w:rFonts w:asciiTheme="minorEastAsia"/>
        </w:rPr>
        <w:t>「</w:t>
      </w:r>
      <w:r w:rsidRPr="001221B9">
        <w:rPr>
          <w:rFonts w:asciiTheme="minorEastAsia"/>
        </w:rPr>
        <w:t>臣當時惟知為晉主竭力，今日死生惟命。</w:t>
      </w:r>
      <w:r w:rsidR="000F1B0C">
        <w:rPr>
          <w:rFonts w:asciiTheme="minorEastAsia"/>
        </w:rPr>
        <w:t>」</w:t>
      </w:r>
      <w:r w:rsidRPr="001221B9">
        <w:rPr>
          <w:rFonts w:asciiTheme="minorEastAsia"/>
        </w:rPr>
        <w:t>契丹主笑而釋之。</w:t>
      </w:r>
      <w:r w:rsidRPr="001221B9">
        <w:rPr>
          <w:rStyle w:val="00Text"/>
          <w:rFonts w:asciiTheme="minorEastAsia"/>
        </w:rPr>
        <w:t>符彥卿言直，契丹主無以罪也。為，于偽翻。</w:t>
      </w:r>
    </w:p>
    <w:p w:rsidR="00934453" w:rsidRPr="001221B9" w:rsidRDefault="00934453" w:rsidP="00DF5A42">
      <w:pPr>
        <w:rPr>
          <w:rFonts w:asciiTheme="minorEastAsia"/>
        </w:rPr>
      </w:pPr>
      <w:r w:rsidRPr="001221B9">
        <w:rPr>
          <w:rFonts w:asciiTheme="minorEastAsia"/>
        </w:rPr>
        <w:t>己卯，延煦、延寶自牙帳還，</w:t>
      </w:r>
      <w:r w:rsidRPr="001221B9">
        <w:rPr>
          <w:rStyle w:val="00Text"/>
          <w:rFonts w:asciiTheme="minorEastAsia"/>
        </w:rPr>
        <w:t>還，從宣翻，又如字。</w:t>
      </w:r>
      <w:r w:rsidRPr="001221B9">
        <w:rPr>
          <w:rFonts w:asciiTheme="minorEastAsia"/>
        </w:rPr>
        <w:t>契丹主賜帝手詔，且遣解里謂帝曰︰</w:t>
      </w:r>
      <w:r w:rsidR="000F1B0C">
        <w:rPr>
          <w:rFonts w:asciiTheme="minorEastAsia"/>
        </w:rPr>
        <w:t>「</w:t>
      </w:r>
      <w:r w:rsidRPr="001221B9">
        <w:rPr>
          <w:rFonts w:asciiTheme="minorEastAsia"/>
        </w:rPr>
        <w:t>孫勿憂，必使汝有噉飯之所。</w:t>
      </w:r>
      <w:r w:rsidR="000F1B0C">
        <w:rPr>
          <w:rFonts w:asciiTheme="minorEastAsia"/>
        </w:rPr>
        <w:t>」</w:t>
      </w:r>
      <w:r w:rsidRPr="001221B9">
        <w:rPr>
          <w:rStyle w:val="00Text"/>
          <w:rFonts w:asciiTheme="minorEastAsia"/>
        </w:rPr>
        <w:t>噉，徒濫翻。</w:t>
      </w:r>
      <w:r w:rsidRPr="001221B9">
        <w:rPr>
          <w:rFonts w:asciiTheme="minorEastAsia"/>
        </w:rPr>
        <w:t>帝心稍安，上表謝恩。</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契丹以所獻傳國寶追琢非工，又不與前史相應。</w:t>
      </w:r>
      <w:r w:rsidRPr="001221B9">
        <w:rPr>
          <w:rFonts w:asciiTheme="minorEastAsia" w:eastAsiaTheme="minorEastAsia"/>
        </w:rPr>
        <w:t>追，都回翻。其文于與前史相應也。</w:t>
      </w:r>
      <w:r w:rsidRPr="00101E55">
        <w:rPr>
          <w:rStyle w:val="01Text"/>
          <w:rFonts w:asciiTheme="minorEastAsia" w:eastAsiaTheme="minorEastAsia"/>
          <w:sz w:val="21"/>
        </w:rPr>
        <w:t>疑其非眞，以詔書詰帝，使獻眞者。</w:t>
      </w:r>
      <w:r w:rsidRPr="001221B9">
        <w:rPr>
          <w:rFonts w:asciiTheme="minorEastAsia" w:eastAsiaTheme="minorEastAsia"/>
        </w:rPr>
        <w:t>李心傳曰︰秦璽者，李斯之蟲魚篆也，其圍四寸。按玉璽圖以此璽為趙壁所刻，璧本卞和所獻之璞，藺相如所奪者是也。余嘗以禮制考之，璧五寸而有好，則不得復刻為璽，此說謬矣。秦璽至漢謂之傳國璽，自是迄于漢，帝所寶用者，秦璽也；子嬰所封，元后所投，王憲所得，赤眉所上，皆是物也。董卓之亂失之。吳書謂孫堅得之洛陽甄官井中，復為袁術所奪，徐璆得而上之，殆不然也。若然，則魏氏何不寶用而自刻璽乎！厥後歷世皆用其名。永嘉之亂沒于劉石，永和之世復歸江左者，晉璽也。魏氏有國，刻傳國璽如秦之文，但秦璽讀自右，魏璽讀自左耳。晉有天下，又自刻璽，其文曰︰</w:t>
      </w:r>
      <w:r w:rsidR="000F1B0C">
        <w:rPr>
          <w:rFonts w:asciiTheme="minorEastAsia" w:eastAsiaTheme="minorEastAsia"/>
        </w:rPr>
        <w:t>「</w:t>
      </w:r>
      <w:r w:rsidRPr="001221B9">
        <w:rPr>
          <w:rFonts w:asciiTheme="minorEastAsia" w:eastAsiaTheme="minorEastAsia"/>
        </w:rPr>
        <w:t>受命于天，皇帝壽昌。</w:t>
      </w:r>
      <w:r w:rsidR="000F1B0C">
        <w:rPr>
          <w:rFonts w:asciiTheme="minorEastAsia" w:eastAsiaTheme="minorEastAsia"/>
        </w:rPr>
        <w:t>」</w:t>
      </w:r>
      <w:r w:rsidRPr="001221B9">
        <w:rPr>
          <w:rFonts w:asciiTheme="minorEastAsia" w:eastAsiaTheme="minorEastAsia"/>
        </w:rPr>
        <w:t>本書輿服志乃以為漢所傳秦璽，實甚誤矣。此璽更劉聰、石勒，逮石祗死，其臣蔣幹求援於謝尚，乃以璽送江南，王彪之辯之，亦不云秦璽也。太元之末，得自西燕，更涉六朝，至于隋代者，慕容燕璽也。晉孝武太元十九年，西燕主永求救於郄恢，倂獻玉璽一紐，方闊六寸，高四寸六分，文如秦璽，自是歷宋、齊、梁皆寶之。侯景旣死，北齊辛術得之廣陵，獻之高氏。後歷周、隋，皆誤指為秦璽，後平江南，知其非是，乃更謂之神璽焉。劉裕北伐，得之關中，歷晉曁陳，復為隋有者，姚秦璽也。晉義熙十三年，劉裕入關，得傳國璽上之，大四寸，文與秦同，然隱起而不深刻。隋滅陳得此，指為眞璽，遂以宇文所傳神璽為非是。識者又謂古璽深刻，以印泥，後人隱起，以印紙，則隱起者非秦璽也，姚氏取其文作之耳。開運之亂，沒于耶律，女眞獲之以為大寶者，石晉璽也。唐太宗貞觀十六年，刻受命璽，文曰︰</w:t>
      </w:r>
      <w:r w:rsidR="000F1B0C">
        <w:rPr>
          <w:rFonts w:asciiTheme="minorEastAsia" w:eastAsiaTheme="minorEastAsia"/>
        </w:rPr>
        <w:t>「</w:t>
      </w:r>
      <w:r w:rsidRPr="001221B9">
        <w:rPr>
          <w:rFonts w:asciiTheme="minorEastAsia" w:eastAsiaTheme="minorEastAsia"/>
        </w:rPr>
        <w:t>皇帝景命，有德者昌，</w:t>
      </w:r>
      <w:r w:rsidR="000F1B0C">
        <w:rPr>
          <w:rFonts w:asciiTheme="minorEastAsia" w:eastAsiaTheme="minorEastAsia"/>
        </w:rPr>
        <w:t>」</w:t>
      </w:r>
      <w:r w:rsidRPr="001221B9">
        <w:rPr>
          <w:rFonts w:asciiTheme="minorEastAsia" w:eastAsiaTheme="minorEastAsia"/>
        </w:rPr>
        <w:t>後歸朱全忠，及從珂自焚，璽亦隨失。德光入汴，重貴以璽上之，云</w:t>
      </w:r>
      <w:r w:rsidR="000F1B0C">
        <w:rPr>
          <w:rFonts w:asciiTheme="minorEastAsia" w:eastAsiaTheme="minorEastAsia"/>
        </w:rPr>
        <w:t>「</w:t>
      </w:r>
      <w:r w:rsidRPr="001221B9">
        <w:rPr>
          <w:rFonts w:asciiTheme="minorEastAsia" w:eastAsiaTheme="minorEastAsia"/>
        </w:rPr>
        <w:t>先帝所刻</w:t>
      </w:r>
      <w:r w:rsidR="000F1B0C">
        <w:rPr>
          <w:rFonts w:asciiTheme="minorEastAsia" w:eastAsiaTheme="minorEastAsia"/>
        </w:rPr>
        <w:t>」</w:t>
      </w:r>
      <w:r w:rsidRPr="001221B9">
        <w:rPr>
          <w:rFonts w:asciiTheme="minorEastAsia" w:eastAsiaTheme="minorEastAsia"/>
        </w:rPr>
        <w:t>，蓋指敬瑭也。蓋在唐時皆誤以為秦璽，而秦璽之亡則久矣。今按，</w:t>
      </w:r>
      <w:r w:rsidR="000F1B0C">
        <w:rPr>
          <w:rFonts w:asciiTheme="minorEastAsia" w:eastAsiaTheme="minorEastAsia"/>
        </w:rPr>
        <w:t>「</w:t>
      </w:r>
      <w:r w:rsidRPr="001221B9">
        <w:rPr>
          <w:rFonts w:asciiTheme="minorEastAsia" w:eastAsiaTheme="minorEastAsia"/>
        </w:rPr>
        <w:t>石祗死</w:t>
      </w:r>
      <w:r w:rsidR="000F1B0C">
        <w:rPr>
          <w:rFonts w:asciiTheme="minorEastAsia" w:eastAsiaTheme="minorEastAsia"/>
        </w:rPr>
        <w:t>」</w:t>
      </w:r>
      <w:r w:rsidRPr="001221B9">
        <w:rPr>
          <w:rFonts w:asciiTheme="minorEastAsia" w:eastAsiaTheme="minorEastAsia"/>
        </w:rPr>
        <w:t>，當作</w:t>
      </w:r>
      <w:r w:rsidR="000F1B0C">
        <w:rPr>
          <w:rFonts w:asciiTheme="minorEastAsia" w:eastAsiaTheme="minorEastAsia"/>
        </w:rPr>
        <w:t>「</w:t>
      </w:r>
      <w:r w:rsidRPr="001221B9">
        <w:rPr>
          <w:rFonts w:asciiTheme="minorEastAsia" w:eastAsiaTheme="minorEastAsia"/>
        </w:rPr>
        <w:t>冉閔死</w:t>
      </w:r>
      <w:r w:rsidR="000F1B0C">
        <w:rPr>
          <w:rFonts w:asciiTheme="minorEastAsia" w:eastAsiaTheme="minorEastAsia"/>
        </w:rPr>
        <w:t>」</w:t>
      </w:r>
      <w:r w:rsidRPr="001221B9">
        <w:rPr>
          <w:rFonts w:asciiTheme="minorEastAsia" w:eastAsiaTheme="minorEastAsia"/>
        </w:rPr>
        <w:t>。李心傳之說與唐六典異，今並存之，以俟知者。及周，又製二寶，有司所奏，其說亦祖六典，詳註于後。詰，其吉翻。</w:t>
      </w:r>
      <w:r w:rsidRPr="00101E55">
        <w:rPr>
          <w:rStyle w:val="01Text"/>
          <w:rFonts w:asciiTheme="minorEastAsia" w:eastAsiaTheme="minorEastAsia"/>
          <w:sz w:val="21"/>
        </w:rPr>
        <w:t>帝奏︰</w:t>
      </w:r>
      <w:r w:rsidR="000F1B0C">
        <w:rPr>
          <w:rStyle w:val="01Text"/>
          <w:rFonts w:asciiTheme="minorEastAsia" w:eastAsiaTheme="minorEastAsia"/>
          <w:sz w:val="21"/>
        </w:rPr>
        <w:t>「</w:t>
      </w:r>
      <w:r w:rsidRPr="00101E55">
        <w:rPr>
          <w:rStyle w:val="01Text"/>
          <w:rFonts w:asciiTheme="minorEastAsia" w:eastAsiaTheme="minorEastAsia"/>
          <w:sz w:val="21"/>
        </w:rPr>
        <w:t>頃王從珂自焚，</w:t>
      </w:r>
      <w:r w:rsidRPr="001221B9">
        <w:rPr>
          <w:rFonts w:asciiTheme="minorEastAsia" w:eastAsiaTheme="minorEastAsia"/>
        </w:rPr>
        <w:t>事見二百八十卷高祖天福元年。</w:t>
      </w:r>
      <w:r w:rsidRPr="00101E55">
        <w:rPr>
          <w:rStyle w:val="01Text"/>
          <w:rFonts w:asciiTheme="minorEastAsia" w:eastAsiaTheme="minorEastAsia"/>
          <w:sz w:val="21"/>
        </w:rPr>
        <w:t>舊傳國寶不知所在，必與之俱燼。此寶先帝所為，</w:t>
      </w:r>
      <w:r w:rsidRPr="001221B9">
        <w:rPr>
          <w:rFonts w:asciiTheme="minorEastAsia" w:eastAsiaTheme="minorEastAsia"/>
        </w:rPr>
        <w:t>事見二百八十一卷天福三年。</w:t>
      </w:r>
      <w:r w:rsidRPr="00101E55">
        <w:rPr>
          <w:rStyle w:val="01Text"/>
          <w:rFonts w:asciiTheme="minorEastAsia" w:eastAsiaTheme="minorEastAsia"/>
          <w:sz w:val="21"/>
        </w:rPr>
        <w:t>羣臣備知。臣今日焉敢匿寶！</w:t>
      </w:r>
      <w:r w:rsidR="000F1B0C">
        <w:rPr>
          <w:rStyle w:val="01Text"/>
          <w:rFonts w:asciiTheme="minorEastAsia" w:eastAsiaTheme="minorEastAsia"/>
          <w:sz w:val="21"/>
        </w:rPr>
        <w:t>」</w:t>
      </w:r>
      <w:r w:rsidRPr="00101E55">
        <w:rPr>
          <w:rStyle w:val="01Text"/>
          <w:rFonts w:asciiTheme="minorEastAsia" w:eastAsiaTheme="minorEastAsia"/>
          <w:sz w:val="21"/>
        </w:rPr>
        <w:t>乃止。</w:t>
      </w:r>
      <w:r w:rsidRPr="001221B9">
        <w:rPr>
          <w:rFonts w:asciiTheme="minorEastAsia" w:eastAsiaTheme="minorEastAsia"/>
        </w:rPr>
        <w:t>焉，於虔翻。</w:t>
      </w:r>
    </w:p>
    <w:p w:rsidR="00934453" w:rsidRPr="001221B9" w:rsidRDefault="00934453" w:rsidP="00DF5A42">
      <w:pPr>
        <w:rPr>
          <w:rFonts w:asciiTheme="minorEastAsia"/>
        </w:rPr>
      </w:pPr>
      <w:r w:rsidRPr="001221B9">
        <w:rPr>
          <w:rFonts w:asciiTheme="minorEastAsia"/>
        </w:rPr>
        <w:t>帝聞契丹主將渡河，欲與太后於前途奉迎；張彥澤先奏之，契丹主不許。有司又欲使帝銜璧牽羊，大臣輿櫬，迎於郊外，先具儀注白契丹主，契丹主曰︰</w:t>
      </w:r>
      <w:r w:rsidR="000F1B0C">
        <w:rPr>
          <w:rFonts w:asciiTheme="minorEastAsia"/>
        </w:rPr>
        <w:t>「</w:t>
      </w:r>
      <w:r w:rsidRPr="001221B9">
        <w:rPr>
          <w:rFonts w:asciiTheme="minorEastAsia"/>
        </w:rPr>
        <w:t>吾遣奇兵直取大梁，非受降也。</w:t>
      </w:r>
      <w:r w:rsidR="000F1B0C">
        <w:rPr>
          <w:rFonts w:asciiTheme="minorEastAsia"/>
        </w:rPr>
        <w:t>」</w:t>
      </w:r>
      <w:r w:rsidRPr="001221B9">
        <w:rPr>
          <w:rFonts w:asciiTheme="minorEastAsia"/>
        </w:rPr>
        <w:t>亦不許。</w:t>
      </w:r>
      <w:r w:rsidRPr="001221B9">
        <w:rPr>
          <w:rStyle w:val="00Text"/>
          <w:rFonts w:asciiTheme="minorEastAsia"/>
        </w:rPr>
        <w:t>降，戶江翻。</w:t>
      </w:r>
      <w:r w:rsidRPr="001221B9">
        <w:rPr>
          <w:rFonts w:asciiTheme="minorEastAsia"/>
        </w:rPr>
        <w:t>又詔晉文武羣官，一切如故；朝廷制度，並用漢禮。</w:t>
      </w:r>
      <w:r w:rsidRPr="001221B9">
        <w:rPr>
          <w:rStyle w:val="00Text"/>
          <w:rFonts w:asciiTheme="minorEastAsia"/>
        </w:rPr>
        <w:t>北方謂中國為漢。</w:t>
      </w:r>
      <w:r w:rsidRPr="001221B9">
        <w:rPr>
          <w:rFonts w:asciiTheme="minorEastAsia"/>
        </w:rPr>
        <w:t>有司欲備法駕迎契丹主，契丹主報曰︰</w:t>
      </w:r>
      <w:r w:rsidR="000F1B0C">
        <w:rPr>
          <w:rFonts w:asciiTheme="minorEastAsia"/>
        </w:rPr>
        <w:t>「</w:t>
      </w:r>
      <w:r w:rsidRPr="001221B9">
        <w:rPr>
          <w:rFonts w:asciiTheme="minorEastAsia"/>
        </w:rPr>
        <w:t>吾方擐甲總戎，</w:t>
      </w:r>
      <w:r w:rsidRPr="001221B9">
        <w:rPr>
          <w:rStyle w:val="00Text"/>
          <w:rFonts w:asciiTheme="minorEastAsia"/>
        </w:rPr>
        <w:t>擐，音宦。</w:t>
      </w:r>
      <w:r w:rsidRPr="001221B9">
        <w:rPr>
          <w:rFonts w:asciiTheme="minorEastAsia"/>
        </w:rPr>
        <w:t>太常儀衞，未暇施也。</w:t>
      </w:r>
      <w:r w:rsidR="000F1B0C">
        <w:rPr>
          <w:rFonts w:asciiTheme="minorEastAsia"/>
        </w:rPr>
        <w:t>」</w:t>
      </w:r>
      <w:r w:rsidRPr="001221B9">
        <w:rPr>
          <w:rFonts w:asciiTheme="minorEastAsia"/>
        </w:rPr>
        <w:t>皆卻之。</w:t>
      </w:r>
      <w:r w:rsidRPr="001221B9">
        <w:rPr>
          <w:rStyle w:val="00Text"/>
          <w:rFonts w:asciiTheme="minorEastAsia"/>
        </w:rPr>
        <w:t>用太常儀衞，則當改胡服而華服，故言未暇。</w:t>
      </w:r>
    </w:p>
    <w:p w:rsidR="00934453" w:rsidRPr="001221B9" w:rsidRDefault="00934453" w:rsidP="00DF5A42">
      <w:pPr>
        <w:rPr>
          <w:rFonts w:asciiTheme="minorEastAsia"/>
        </w:rPr>
      </w:pPr>
      <w:r w:rsidRPr="001221B9">
        <w:rPr>
          <w:rFonts w:asciiTheme="minorEastAsia"/>
        </w:rPr>
        <w:t>先是契丹主至相州，卽遣兵趣河陽捕景延廣。延廣蒼猝無所逃伏，</w:t>
      </w:r>
      <w:r w:rsidRPr="001221B9">
        <w:rPr>
          <w:rStyle w:val="00Text"/>
          <w:rFonts w:asciiTheme="minorEastAsia"/>
        </w:rPr>
        <w:t>不料其遽見捕也。先，昔薦翻。相，息亮翻。趣，七喻翻。</w:t>
      </w:r>
      <w:r w:rsidRPr="001221B9">
        <w:rPr>
          <w:rFonts w:asciiTheme="minorEastAsia"/>
        </w:rPr>
        <w:t>往見契丹主於封丘。</w:t>
      </w:r>
      <w:r w:rsidRPr="001221B9">
        <w:rPr>
          <w:rStyle w:val="00Text"/>
          <w:rFonts w:asciiTheme="minorEastAsia"/>
        </w:rPr>
        <w:t>九域志︰封丘縣在大梁北六十里。</w:t>
      </w:r>
      <w:r w:rsidRPr="001221B9">
        <w:rPr>
          <w:rFonts w:asciiTheme="minorEastAsia"/>
        </w:rPr>
        <w:t>契丹主詰之曰︰</w:t>
      </w:r>
      <w:r w:rsidR="000F1B0C">
        <w:rPr>
          <w:rFonts w:asciiTheme="minorEastAsia"/>
        </w:rPr>
        <w:t>「</w:t>
      </w:r>
      <w:r w:rsidRPr="001221B9">
        <w:rPr>
          <w:rFonts w:asciiTheme="minorEastAsia"/>
        </w:rPr>
        <w:t>致兩主失歡，皆汝所為也。十萬橫磨劍安在！</w:t>
      </w:r>
      <w:r w:rsidR="000F1B0C">
        <w:rPr>
          <w:rFonts w:asciiTheme="minorEastAsia"/>
        </w:rPr>
        <w:t>」</w:t>
      </w:r>
      <w:r w:rsidRPr="001221B9">
        <w:rPr>
          <w:rFonts w:asciiTheme="minorEastAsia"/>
        </w:rPr>
        <w:t>召喬榮，使相辯證，事凡十條。延廣初不服，榮以紙所記語示之，</w:t>
      </w:r>
      <w:r w:rsidRPr="001221B9">
        <w:rPr>
          <w:rStyle w:val="00Text"/>
          <w:rFonts w:asciiTheme="minorEastAsia"/>
        </w:rPr>
        <w:t>景延廣記其所言以授喬榮，見二百八十三卷天福八年。</w:t>
      </w:r>
      <w:r w:rsidRPr="001221B9">
        <w:rPr>
          <w:rFonts w:asciiTheme="minorEastAsia"/>
        </w:rPr>
        <w:t>乃服。每服一事，輒授一籌。至八籌，延廣但以面伏地請死，乃鎖之。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丙戌晦，百官宿於封禪寺。</w:t>
      </w:r>
      <w:r w:rsidRPr="001221B9">
        <w:rPr>
          <w:rFonts w:asciiTheme="minorEastAsia" w:eastAsiaTheme="minorEastAsia"/>
        </w:rPr>
        <w:t>迎契丹主也。封禪寺在大梁城東。</w:t>
      </w:r>
    </w:p>
    <w:p w:rsidR="00934453" w:rsidRPr="001221B9" w:rsidRDefault="00934453" w:rsidP="00DF5A42">
      <w:pPr>
        <w:pStyle w:val="1"/>
        <w:pageBreakBefore/>
        <w:spacing w:before="0" w:after="0" w:line="240" w:lineRule="auto"/>
        <w:rPr>
          <w:rFonts w:asciiTheme="minorEastAsia"/>
        </w:rPr>
      </w:pPr>
      <w:bookmarkStart w:id="469" w:name="Top_of_part0292_xhtml"/>
      <w:bookmarkStart w:id="470" w:name="_Toc23857605"/>
      <w:bookmarkStart w:id="471" w:name="_Toc33001118"/>
      <w:r w:rsidRPr="001221B9">
        <w:rPr>
          <w:rFonts w:asciiTheme="minorEastAsia"/>
        </w:rPr>
        <w:t>資治通鑑卷第二百八十六</w:t>
      </w:r>
      <w:bookmarkEnd w:id="469"/>
      <w:bookmarkEnd w:id="470"/>
      <w:bookmarkEnd w:id="471"/>
    </w:p>
    <w:p w:rsidR="00934453" w:rsidRPr="001221B9" w:rsidRDefault="00934453" w:rsidP="00DF5A42">
      <w:pPr>
        <w:pStyle w:val="2"/>
        <w:spacing w:before="0" w:after="0" w:line="240" w:lineRule="auto"/>
        <w:rPr>
          <w:rFonts w:asciiTheme="minorEastAsia" w:eastAsiaTheme="minorEastAsia"/>
        </w:rPr>
      </w:pPr>
      <w:bookmarkStart w:id="472" w:name="Hou_Han_Ji_Yi_Qi_Qiang_Yu_Xie_Qi"/>
      <w:bookmarkStart w:id="473" w:name="_Toc23857606"/>
      <w:bookmarkStart w:id="474" w:name="_Toc33001119"/>
      <w:r w:rsidRPr="001221B9">
        <w:rPr>
          <w:rStyle w:val="03Text"/>
          <w:rFonts w:asciiTheme="minorEastAsia" w:eastAsiaTheme="minorEastAsia"/>
        </w:rPr>
        <w:t>後漢紀一</w:t>
      </w:r>
      <w:r w:rsidRPr="001221B9">
        <w:rPr>
          <w:rFonts w:asciiTheme="minorEastAsia" w:eastAsiaTheme="minorEastAsia"/>
        </w:rPr>
        <w:t>起強圉協洽</w:t>
      </w:r>
      <w:r w:rsidR="00046F27" w:rsidRPr="00F7130B">
        <w:rPr>
          <w:rFonts w:asciiTheme="minorEastAsia" w:eastAsiaTheme="minorEastAsia"/>
        </w:rPr>
        <w:t>（</w:t>
      </w:r>
      <w:r w:rsidRPr="00F7130B">
        <w:rPr>
          <w:rFonts w:asciiTheme="minorEastAsia" w:eastAsiaTheme="minorEastAsia"/>
        </w:rPr>
        <w:t>丁未</w:t>
      </w:r>
      <w:r w:rsidR="00046F27" w:rsidRPr="00F7130B">
        <w:rPr>
          <w:rFonts w:asciiTheme="minorEastAsia" w:eastAsiaTheme="minorEastAsia"/>
        </w:rPr>
        <w:t>）</w:t>
      </w:r>
      <w:r w:rsidRPr="001221B9">
        <w:rPr>
          <w:rFonts w:asciiTheme="minorEastAsia" w:eastAsiaTheme="minorEastAsia"/>
        </w:rPr>
        <w:t>正月，盡四月，不滿一年。</w:t>
      </w:r>
      <w:bookmarkEnd w:id="472"/>
      <w:bookmarkEnd w:id="473"/>
      <w:bookmarkEnd w:id="474"/>
    </w:p>
    <w:p w:rsidR="00934453" w:rsidRPr="001221B9" w:rsidRDefault="00934453" w:rsidP="00DF5A42">
      <w:pPr>
        <w:pStyle w:val="Para11"/>
        <w:spacing w:beforeLines="0" w:afterLines="0" w:line="240" w:lineRule="auto"/>
        <w:jc w:val="both"/>
        <w:rPr>
          <w:rFonts w:asciiTheme="minorEastAsia" w:eastAsiaTheme="minorEastAsia"/>
        </w:rPr>
      </w:pPr>
      <w:r w:rsidRPr="001221B9">
        <w:rPr>
          <w:rFonts w:asciiTheme="minorEastAsia" w:eastAsiaTheme="minorEastAsia"/>
        </w:rPr>
        <w:t>高祖本沙陀部人，居于太原。及得太原。及得中國，自以姓劉，遂言為東漢顯宗第八子淮陽王昞之後，國號曰漢。通鑑以前已有漢紀，此以後漢紀書之。</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高祖睿文聖武昭肅孝皇帝上</w:t>
      </w:r>
      <w:r w:rsidRPr="001221B9">
        <w:rPr>
          <w:rFonts w:asciiTheme="minorEastAsia" w:eastAsiaTheme="minorEastAsia"/>
        </w:rPr>
        <w:t>姓劉，名知遠；乾祐元年，更名暠；其先沙陀部人也。</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天福十二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丁未、九四七</w:t>
      </w:r>
      <w:r w:rsidR="00046F27" w:rsidRPr="00DB2415">
        <w:rPr>
          <w:rFonts w:asciiTheme="minorEastAsia" w:eastAsiaTheme="minorEastAsia" w:hAnsi="宋体" w:cs="宋体" w:hint="eastAsia"/>
        </w:rPr>
        <w:t>）</w:t>
      </w:r>
      <w:r w:rsidR="00934453" w:rsidRPr="001221B9">
        <w:rPr>
          <w:rFonts w:asciiTheme="minorEastAsia" w:eastAsiaTheme="minorEastAsia"/>
        </w:rPr>
        <w:t>漢復以天福紀年，詳見後。</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春，正月，丁亥朔，百官遙辭晉主於城北，</w:t>
      </w:r>
      <w:r w:rsidR="00934453" w:rsidRPr="001221B9">
        <w:rPr>
          <w:rStyle w:val="00Text"/>
          <w:rFonts w:asciiTheme="minorEastAsia"/>
        </w:rPr>
        <w:t>大梁城之北。</w:t>
      </w:r>
      <w:r w:rsidR="00934453" w:rsidRPr="001221B9">
        <w:rPr>
          <w:rFonts w:asciiTheme="minorEastAsia"/>
        </w:rPr>
        <w:t>乃易素服紗帽，迎契丹主，伏路側請罪。契丹主貂帽、貂裘，衷甲，駐馬高阜，命起，改服，撫慰之。</w:t>
      </w:r>
      <w:r w:rsidR="00934453" w:rsidRPr="001221B9">
        <w:rPr>
          <w:rStyle w:val="00Text"/>
          <w:rFonts w:asciiTheme="minorEastAsia"/>
        </w:rPr>
        <w:t>按歐史，時晉百官迎契丹主于赤岡。</w:t>
      </w:r>
      <w:r w:rsidR="00934453" w:rsidRPr="001221B9">
        <w:rPr>
          <w:rFonts w:asciiTheme="minorEastAsia"/>
        </w:rPr>
        <w:t>左衞上將軍安叔千獨出班胡語，</w:t>
      </w:r>
      <w:r w:rsidR="00934453" w:rsidRPr="001221B9">
        <w:rPr>
          <w:rStyle w:val="00Text"/>
          <w:rFonts w:asciiTheme="minorEastAsia"/>
        </w:rPr>
        <w:t>按薛史，安叔千，沙陀三部落之種也，故習胡語。</w:t>
      </w:r>
      <w:r w:rsidR="00934453" w:rsidRPr="001221B9">
        <w:rPr>
          <w:rFonts w:asciiTheme="minorEastAsia"/>
        </w:rPr>
        <w:t>契丹主曰︰</w:t>
      </w:r>
      <w:r w:rsidR="000F1B0C">
        <w:rPr>
          <w:rFonts w:asciiTheme="minorEastAsia"/>
        </w:rPr>
        <w:t>「</w:t>
      </w:r>
      <w:r w:rsidR="00934453" w:rsidRPr="001221B9">
        <w:rPr>
          <w:rFonts w:asciiTheme="minorEastAsia"/>
        </w:rPr>
        <w:t>汝安沒字邪？</w:t>
      </w:r>
      <w:r w:rsidR="00934453" w:rsidRPr="001221B9">
        <w:rPr>
          <w:rStyle w:val="00Text"/>
          <w:rFonts w:asciiTheme="minorEastAsia"/>
        </w:rPr>
        <w:t>安叔千狀貌堂堂，而不通文字，所為鄙陋，人謂之</w:t>
      </w:r>
      <w:r w:rsidR="000F1B0C">
        <w:rPr>
          <w:rStyle w:val="00Text"/>
          <w:rFonts w:asciiTheme="minorEastAsia"/>
        </w:rPr>
        <w:t>「</w:t>
      </w:r>
      <w:r w:rsidR="00934453" w:rsidRPr="001221B9">
        <w:rPr>
          <w:rStyle w:val="00Text"/>
          <w:rFonts w:asciiTheme="minorEastAsia"/>
        </w:rPr>
        <w:t>沒字碑</w:t>
      </w:r>
      <w:r w:rsidR="000F1B0C">
        <w:rPr>
          <w:rStyle w:val="00Text"/>
          <w:rFonts w:asciiTheme="minorEastAsia"/>
        </w:rPr>
        <w:t>」</w:t>
      </w:r>
      <w:r w:rsidR="00934453" w:rsidRPr="001221B9">
        <w:rPr>
          <w:rStyle w:val="00Text"/>
          <w:rFonts w:asciiTheme="minorEastAsia"/>
        </w:rPr>
        <w:t>。</w:t>
      </w:r>
      <w:r w:rsidR="00934453" w:rsidRPr="001221B9">
        <w:rPr>
          <w:rFonts w:asciiTheme="minorEastAsia"/>
        </w:rPr>
        <w:t>汝昔鎭邢州，已累表輸誠，我不忘也。</w:t>
      </w:r>
      <w:r w:rsidR="000F1B0C">
        <w:rPr>
          <w:rFonts w:asciiTheme="minorEastAsia"/>
        </w:rPr>
        <w:t>」</w:t>
      </w:r>
      <w:r w:rsidR="00934453" w:rsidRPr="001221B9">
        <w:rPr>
          <w:rFonts w:asciiTheme="minorEastAsia"/>
        </w:rPr>
        <w:t>叔千拜謝呼躍而退。</w:t>
      </w:r>
      <w:r w:rsidR="00934453" w:rsidRPr="001221B9">
        <w:rPr>
          <w:rStyle w:val="00Text"/>
          <w:rFonts w:asciiTheme="minorEastAsia"/>
        </w:rPr>
        <w:t>呼躍蓋夷禮，猶華人舞蹈也。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晉主與太后已下迎於封丘門外，契丹主辭不見。</w:t>
      </w:r>
      <w:r w:rsidRPr="001221B9">
        <w:rPr>
          <w:rFonts w:asciiTheme="minorEastAsia" w:eastAsiaTheme="minorEastAsia"/>
        </w:rPr>
        <w:t>考異曰︰漢高祖實錄︰</w:t>
      </w:r>
      <w:r w:rsidR="000F1B0C">
        <w:rPr>
          <w:rFonts w:asciiTheme="minorEastAsia" w:eastAsiaTheme="minorEastAsia"/>
        </w:rPr>
        <w:t>「</w:t>
      </w:r>
      <w:r w:rsidRPr="001221B9">
        <w:rPr>
          <w:rFonts w:asciiTheme="minorEastAsia" w:eastAsiaTheme="minorEastAsia"/>
        </w:rPr>
        <w:t>少帝帥族候於野，邪律氏疏之。帝指陳前事，乃大臣同謀，皆歷歷能對，無撓屈色，邪律氏亦假以顏色。</w:t>
      </w:r>
      <w:r w:rsidR="000F1B0C">
        <w:rPr>
          <w:rFonts w:asciiTheme="minorEastAsia" w:eastAsiaTheme="minorEastAsia"/>
        </w:rPr>
        <w:t>」</w:t>
      </w:r>
      <w:r w:rsidRPr="001221B9">
        <w:rPr>
          <w:rFonts w:asciiTheme="minorEastAsia" w:eastAsiaTheme="minorEastAsia"/>
        </w:rPr>
        <w:t>陷蕃記、薛史</w:t>
      </w:r>
      <w:r w:rsidRPr="001221B9">
        <w:rPr>
          <w:rFonts w:asciiTheme="minorEastAsia" w:eastAsiaTheme="minorEastAsia"/>
        </w:rPr>
        <w:t>·</w:t>
      </w:r>
      <w:r w:rsidRPr="001221B9">
        <w:rPr>
          <w:rFonts w:asciiTheme="minorEastAsia" w:eastAsiaTheme="minorEastAsia"/>
        </w:rPr>
        <w:t>帝紀、五代通錄云︰</w:t>
      </w:r>
      <w:r w:rsidR="000F1B0C">
        <w:rPr>
          <w:rFonts w:asciiTheme="minorEastAsia" w:eastAsiaTheme="minorEastAsia"/>
        </w:rPr>
        <w:t>「</w:t>
      </w:r>
      <w:r w:rsidRPr="001221B9">
        <w:rPr>
          <w:rFonts w:asciiTheme="minorEastAsia" w:eastAsiaTheme="minorEastAsia"/>
        </w:rPr>
        <w:t>戎主不與帝相見。</w:t>
      </w:r>
      <w:r w:rsidR="000F1B0C">
        <w:rPr>
          <w:rFonts w:asciiTheme="minorEastAsia" w:eastAsiaTheme="minorEastAsia"/>
        </w:rPr>
        <w:t>」</w:t>
      </w:r>
      <w:r w:rsidRPr="001221B9">
        <w:rPr>
          <w:rFonts w:asciiTheme="minorEastAsia" w:eastAsiaTheme="minorEastAsia"/>
        </w:rPr>
        <w:t>少帝實錄︰</w:t>
      </w:r>
      <w:r w:rsidR="000F1B0C">
        <w:rPr>
          <w:rFonts w:asciiTheme="minorEastAsia" w:eastAsiaTheme="minorEastAsia"/>
        </w:rPr>
        <w:t>「</w:t>
      </w:r>
      <w:r w:rsidRPr="001221B9">
        <w:rPr>
          <w:rFonts w:asciiTheme="minorEastAsia" w:eastAsiaTheme="minorEastAsia"/>
        </w:rPr>
        <w:t>帝舉族待罪於野，虜長面撫之，遣泊封禪寺。</w:t>
      </w:r>
      <w:r w:rsidR="000F1B0C">
        <w:rPr>
          <w:rFonts w:asciiTheme="minorEastAsia" w:eastAsiaTheme="minorEastAsia"/>
        </w:rPr>
        <w:t>」</w:t>
      </w:r>
      <w:r w:rsidRPr="001221B9">
        <w:rPr>
          <w:rFonts w:asciiTheme="minorEastAsia" w:eastAsiaTheme="minorEastAsia"/>
        </w:rPr>
        <w:t>今從陷蕃記。</w:t>
      </w:r>
    </w:p>
    <w:p w:rsidR="00934453" w:rsidRPr="001221B9" w:rsidRDefault="00934453" w:rsidP="00DF5A42">
      <w:pPr>
        <w:rPr>
          <w:rFonts w:asciiTheme="minorEastAsia"/>
        </w:rPr>
      </w:pPr>
      <w:r w:rsidRPr="001221B9">
        <w:rPr>
          <w:rFonts w:asciiTheme="minorEastAsia"/>
        </w:rPr>
        <w:t>契丹主入門，民皆驚呼而走。</w:t>
      </w:r>
      <w:r w:rsidRPr="001221B9">
        <w:rPr>
          <w:rStyle w:val="00Text"/>
          <w:rFonts w:asciiTheme="minorEastAsia"/>
        </w:rPr>
        <w:t>呼，火故翻。</w:t>
      </w:r>
      <w:r w:rsidRPr="001221B9">
        <w:rPr>
          <w:rFonts w:asciiTheme="minorEastAsia"/>
        </w:rPr>
        <w:t>契丹主登城樓，遣通事諭之曰︰</w:t>
      </w:r>
      <w:r w:rsidR="000F1B0C">
        <w:rPr>
          <w:rFonts w:asciiTheme="minorEastAsia"/>
        </w:rPr>
        <w:t>「</w:t>
      </w:r>
      <w:r w:rsidRPr="001221B9">
        <w:rPr>
          <w:rFonts w:asciiTheme="minorEastAsia"/>
        </w:rPr>
        <w:t>我亦人也，汝曹勿懼！會當使汝曹蘇息。</w:t>
      </w:r>
      <w:r w:rsidRPr="001221B9">
        <w:rPr>
          <w:rStyle w:val="00Text"/>
          <w:rFonts w:asciiTheme="minorEastAsia"/>
        </w:rPr>
        <w:t>氣絕而復息曰蘇；氣一出入為息。一曰，更息曰蘇。</w:t>
      </w:r>
      <w:r w:rsidRPr="001221B9">
        <w:rPr>
          <w:rFonts w:asciiTheme="minorEastAsia"/>
        </w:rPr>
        <w:t>我無心南來，漢兵引我至此耳。</w:t>
      </w:r>
      <w:r w:rsidR="000F1B0C">
        <w:rPr>
          <w:rFonts w:asciiTheme="minorEastAsia"/>
        </w:rPr>
        <w:t>」</w:t>
      </w:r>
      <w:r w:rsidRPr="001221B9">
        <w:rPr>
          <w:rStyle w:val="00Text"/>
          <w:rFonts w:asciiTheme="minorEastAsia"/>
        </w:rPr>
        <w:t>歸罪於杜威等。</w:t>
      </w:r>
      <w:r w:rsidRPr="001221B9">
        <w:rPr>
          <w:rFonts w:asciiTheme="minorEastAsia"/>
        </w:rPr>
        <w:t>至明德門，下馬拜而後入宮。以其樞密副使劉密權開封尹事。</w:t>
      </w:r>
      <w:r w:rsidRPr="001221B9">
        <w:rPr>
          <w:rStyle w:val="00Text"/>
          <w:rFonts w:asciiTheme="minorEastAsia"/>
        </w:rPr>
        <w:t>先易置京尹以彈壓華人。</w:t>
      </w:r>
      <w:r w:rsidRPr="001221B9">
        <w:rPr>
          <w:rFonts w:asciiTheme="minorEastAsia"/>
        </w:rPr>
        <w:t>日暮，契丹主復出，屯於赤岡。</w:t>
      </w:r>
      <w:r w:rsidRPr="001221B9">
        <w:rPr>
          <w:rStyle w:val="00Text"/>
          <w:rFonts w:asciiTheme="minorEastAsia"/>
        </w:rPr>
        <w:t>懼人心未一，未敢居城中。</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戊子，執鄭州防禦使楊承勳至大梁，責以殺父叛契丹，</w:t>
      </w:r>
      <w:r w:rsidR="00934453" w:rsidRPr="001221B9">
        <w:rPr>
          <w:rStyle w:val="00Text"/>
          <w:rFonts w:asciiTheme="minorEastAsia"/>
        </w:rPr>
        <w:t>楊承勳囚父以降晉，事見二百八十四卷齊王開運元年。</w:t>
      </w:r>
      <w:r w:rsidR="00934453" w:rsidRPr="001221B9">
        <w:rPr>
          <w:rFonts w:asciiTheme="minorEastAsia"/>
        </w:rPr>
        <w:t>命左右臠食之。未幾，</w:t>
      </w:r>
      <w:r w:rsidR="00934453" w:rsidRPr="001221B9">
        <w:rPr>
          <w:rStyle w:val="00Text"/>
          <w:rFonts w:asciiTheme="minorEastAsia"/>
        </w:rPr>
        <w:t>臠，力兗翻。幾，居豈翻。</w:t>
      </w:r>
      <w:r w:rsidR="00934453" w:rsidRPr="001221B9">
        <w:rPr>
          <w:rFonts w:asciiTheme="minorEastAsia"/>
        </w:rPr>
        <w:t>以其弟右羽林將軍承信為平盧節度使，悉以其父舊兵授之。</w:t>
      </w:r>
      <w:r w:rsidR="00934453" w:rsidRPr="001221B9">
        <w:rPr>
          <w:rStyle w:val="00Text"/>
          <w:rFonts w:asciiTheme="minorEastAsia"/>
        </w:rPr>
        <w:t>旣授之以其父舊鎭，復授之以其父舊兵。</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高勳訴張彥澤殺其家人於契丹主，</w:t>
      </w:r>
      <w:r w:rsidR="00934453" w:rsidRPr="001221B9">
        <w:rPr>
          <w:rStyle w:val="00Text"/>
          <w:rFonts w:asciiTheme="minorEastAsia"/>
        </w:rPr>
        <w:t>張彥澤殺高勳家見上卷上年。勳為杜威奉降表者也，先已為契丹主所親，故得訴其事。</w:t>
      </w:r>
      <w:r w:rsidR="00934453" w:rsidRPr="001221B9">
        <w:rPr>
          <w:rFonts w:asciiTheme="minorEastAsia"/>
        </w:rPr>
        <w:t>契丹主亦怒彥澤剽掠京城，幷傅住兒鎖之。</w:t>
      </w:r>
      <w:r w:rsidR="00934453" w:rsidRPr="001221B9">
        <w:rPr>
          <w:rStyle w:val="00Text"/>
          <w:rFonts w:asciiTheme="minorEastAsia"/>
        </w:rPr>
        <w:t>彥澤剽掠事亦見上卷上年。傅住兒，監彥澤軍者也。剽，匹妙翻。</w:t>
      </w:r>
      <w:r w:rsidR="00934453" w:rsidRPr="001221B9">
        <w:rPr>
          <w:rFonts w:asciiTheme="minorEastAsia"/>
        </w:rPr>
        <w:t>以彥澤之罪宣示百官，問︰</w:t>
      </w:r>
      <w:r w:rsidR="000F1B0C">
        <w:rPr>
          <w:rFonts w:asciiTheme="minorEastAsia"/>
        </w:rPr>
        <w:t>「</w:t>
      </w:r>
      <w:r w:rsidR="00934453" w:rsidRPr="001221B9">
        <w:rPr>
          <w:rFonts w:asciiTheme="minorEastAsia"/>
        </w:rPr>
        <w:t>應死否？</w:t>
      </w:r>
      <w:r w:rsidR="000F1B0C">
        <w:rPr>
          <w:rFonts w:asciiTheme="minorEastAsia"/>
        </w:rPr>
        <w:t>」</w:t>
      </w:r>
      <w:r w:rsidR="00934453" w:rsidRPr="001221B9">
        <w:rPr>
          <w:rFonts w:asciiTheme="minorEastAsia"/>
        </w:rPr>
        <w:t>皆言</w:t>
      </w:r>
      <w:r w:rsidR="000F1B0C">
        <w:rPr>
          <w:rFonts w:asciiTheme="minorEastAsia"/>
        </w:rPr>
        <w:t>「</w:t>
      </w:r>
      <w:r w:rsidR="00934453" w:rsidRPr="001221B9">
        <w:rPr>
          <w:rFonts w:asciiTheme="minorEastAsia"/>
        </w:rPr>
        <w:t>應死。</w:t>
      </w:r>
      <w:r w:rsidR="000F1B0C">
        <w:rPr>
          <w:rFonts w:asciiTheme="minorEastAsia"/>
        </w:rPr>
        <w:t>」</w:t>
      </w:r>
      <w:r w:rsidR="00934453" w:rsidRPr="001221B9">
        <w:rPr>
          <w:rFonts w:asciiTheme="minorEastAsia"/>
        </w:rPr>
        <w:t>百姓亦投牒爭疏彥澤罪。己丑，斬彥澤、住兒於北市，仍命高勳監刑。彥澤前所殺士大夫子孫，皆絰杖號哭，隨而詬詈，以杖扑之。</w:t>
      </w:r>
      <w:r w:rsidR="00934453" w:rsidRPr="001221B9">
        <w:rPr>
          <w:rStyle w:val="00Text"/>
          <w:rFonts w:asciiTheme="minorEastAsia"/>
        </w:rPr>
        <w:t>絰，徒結翻。有親喪者，絰杖。號，戶刀翻。詬，苦候翻，又許候翻。詈，力智翻。扑，普卜翻，擊也。</w:t>
      </w:r>
      <w:r w:rsidR="00934453" w:rsidRPr="001221B9">
        <w:rPr>
          <w:rFonts w:asciiTheme="minorEastAsia"/>
        </w:rPr>
        <w:t>勳命斷腕出鎖，</w:t>
      </w:r>
      <w:r w:rsidR="00934453" w:rsidRPr="001221B9">
        <w:rPr>
          <w:rStyle w:val="00Text"/>
          <w:rFonts w:asciiTheme="minorEastAsia"/>
        </w:rPr>
        <w:t>斷，音短。腕，烏實翻。</w:t>
      </w:r>
      <w:r w:rsidR="00934453" w:rsidRPr="001221B9">
        <w:rPr>
          <w:rFonts w:asciiTheme="minorEastAsia"/>
        </w:rPr>
        <w:t>剖其心以祭死者。市人爭破其腦取髓，</w:t>
      </w:r>
      <w:r w:rsidR="00934453" w:rsidRPr="001221B9">
        <w:rPr>
          <w:rStyle w:val="00Text"/>
          <w:rFonts w:asciiTheme="minorEastAsia"/>
        </w:rPr>
        <w:t>髓，悉委翻。</w:t>
      </w:r>
      <w:r w:rsidR="00934453" w:rsidRPr="001221B9">
        <w:rPr>
          <w:rFonts w:asciiTheme="minorEastAsia"/>
        </w:rPr>
        <w:t>臠其肉而食之。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契丹送景延廣歸其國，庚寅，宿陳橋，</w:t>
      </w:r>
      <w:r w:rsidR="00934453" w:rsidRPr="001221B9">
        <w:rPr>
          <w:rFonts w:asciiTheme="minorEastAsia" w:eastAsiaTheme="minorEastAsia"/>
        </w:rPr>
        <w:t>九域志︰開封府浚儀縣有陳橋鎭。</w:t>
      </w:r>
      <w:r w:rsidR="00934453" w:rsidRPr="00101E55">
        <w:rPr>
          <w:rStyle w:val="01Text"/>
          <w:rFonts w:asciiTheme="minorEastAsia" w:eastAsiaTheme="minorEastAsia"/>
          <w:sz w:val="21"/>
        </w:rPr>
        <w:t>夜，伺守者稍怠，扼吭而死。</w:t>
      </w:r>
      <w:r w:rsidR="00934453" w:rsidRPr="001221B9">
        <w:rPr>
          <w:rFonts w:asciiTheme="minorEastAsia" w:eastAsiaTheme="minorEastAsia"/>
        </w:rPr>
        <w:t>伺，相吏翻。吭，居郞翻；人頸曰吭。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辛卯，契丹以晉主為負義侯，置於黃龍府。黃龍府，卽慕容氏和龍城也。</w:t>
      </w:r>
      <w:r w:rsidR="00934453" w:rsidRPr="001221B9">
        <w:rPr>
          <w:rFonts w:asciiTheme="minorEastAsia" w:eastAsiaTheme="minorEastAsia"/>
        </w:rPr>
        <w:t>歐史曰︰自幽州行十餘日，過平州；出榆關，行沙磧中，七八日至錦州；又行五六日，過海北州；又行十餘日，渡遼水至勃海國鐵州；又行七八日，過南海府，遂至黃龍府。按契丹後改黃龍府為隆州，北至混同江一百三十里。又按慕容氏之和龍城，若據晉書及酈道元水經註，當在漢遼西郡界。今晉主陷蕃，渡遼水而後至黃龍府，又其地近混同江，疑非慕容氏之和龍城。</w:t>
      </w:r>
      <w:r w:rsidR="00934453" w:rsidRPr="00101E55">
        <w:rPr>
          <w:rStyle w:val="01Text"/>
          <w:rFonts w:asciiTheme="minorEastAsia" w:eastAsiaTheme="minorEastAsia"/>
          <w:sz w:val="21"/>
        </w:rPr>
        <w:t>契丹主使謂李太后曰︰</w:t>
      </w:r>
      <w:r w:rsidR="000F1B0C">
        <w:rPr>
          <w:rStyle w:val="01Text"/>
          <w:rFonts w:asciiTheme="minorEastAsia" w:eastAsiaTheme="minorEastAsia"/>
          <w:sz w:val="21"/>
        </w:rPr>
        <w:t>「</w:t>
      </w:r>
      <w:r w:rsidR="00934453" w:rsidRPr="00101E55">
        <w:rPr>
          <w:rStyle w:val="01Text"/>
          <w:rFonts w:asciiTheme="minorEastAsia" w:eastAsiaTheme="minorEastAsia"/>
          <w:sz w:val="21"/>
        </w:rPr>
        <w:t>聞重貴不用母命以至於此，可求自便，勿與俱行。</w:t>
      </w:r>
      <w:r w:rsidR="000F1B0C">
        <w:rPr>
          <w:rStyle w:val="01Text"/>
          <w:rFonts w:asciiTheme="minorEastAsia" w:eastAsiaTheme="minorEastAsia"/>
          <w:sz w:val="21"/>
        </w:rPr>
        <w:t>」</w:t>
      </w:r>
      <w:r w:rsidR="00934453" w:rsidRPr="00101E55">
        <w:rPr>
          <w:rStyle w:val="01Text"/>
          <w:rFonts w:asciiTheme="minorEastAsia" w:eastAsiaTheme="minorEastAsia"/>
          <w:sz w:val="21"/>
        </w:rPr>
        <w:t>太后曰︰</w:t>
      </w:r>
      <w:r w:rsidR="000F1B0C">
        <w:rPr>
          <w:rStyle w:val="01Text"/>
          <w:rFonts w:asciiTheme="minorEastAsia" w:eastAsiaTheme="minorEastAsia"/>
          <w:sz w:val="21"/>
        </w:rPr>
        <w:t>「</w:t>
      </w:r>
      <w:r w:rsidR="00934453" w:rsidRPr="00101E55">
        <w:rPr>
          <w:rStyle w:val="01Text"/>
          <w:rFonts w:asciiTheme="minorEastAsia" w:eastAsiaTheme="minorEastAsia"/>
          <w:sz w:val="21"/>
        </w:rPr>
        <w:t>重貴事妾甚謹。所失者，違先君之志，絕兩國之歡耳。今幸蒙大恩，全生保家，母不隨子，欲何所歸！</w:t>
      </w:r>
      <w:r w:rsidR="000F1B0C">
        <w:rPr>
          <w:rStyle w:val="01Text"/>
          <w:rFonts w:asciiTheme="minorEastAsia" w:eastAsiaTheme="minorEastAsia"/>
          <w:sz w:val="21"/>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癸巳，契丹遷晉主及其家人於封禪寺，遣大同節度使兼侍中</w:t>
      </w:r>
      <w:r w:rsidRPr="001221B9">
        <w:rPr>
          <w:rFonts w:asciiTheme="minorEastAsia" w:eastAsiaTheme="minorEastAsia"/>
        </w:rPr>
        <w:t>此契丹所授官。</w:t>
      </w:r>
      <w:r w:rsidRPr="00101E55">
        <w:rPr>
          <w:rStyle w:val="01Text"/>
          <w:rFonts w:asciiTheme="minorEastAsia" w:eastAsiaTheme="minorEastAsia"/>
          <w:sz w:val="21"/>
        </w:rPr>
        <w:t>河內崔廷勳以兵守之。</w:t>
      </w:r>
      <w:r w:rsidRPr="001221B9">
        <w:rPr>
          <w:rFonts w:asciiTheme="minorEastAsia" w:eastAsiaTheme="minorEastAsia"/>
        </w:rPr>
        <w:t>宋白曰︰崔廷勳本河內人，少陷虜。</w:t>
      </w:r>
      <w:r w:rsidRPr="00101E55">
        <w:rPr>
          <w:rStyle w:val="01Text"/>
          <w:rFonts w:asciiTheme="minorEastAsia" w:eastAsiaTheme="minorEastAsia"/>
          <w:sz w:val="21"/>
        </w:rPr>
        <w:t>契丹主數遣使存問，</w:t>
      </w:r>
      <w:r w:rsidRPr="001221B9">
        <w:rPr>
          <w:rFonts w:asciiTheme="minorEastAsia" w:eastAsiaTheme="minorEastAsia"/>
        </w:rPr>
        <w:t>數，所角翻。</w:t>
      </w:r>
      <w:r w:rsidRPr="00101E55">
        <w:rPr>
          <w:rStyle w:val="01Text"/>
          <w:rFonts w:asciiTheme="minorEastAsia" w:eastAsiaTheme="minorEastAsia"/>
          <w:sz w:val="21"/>
        </w:rPr>
        <w:t>晉主每聞使至，舉家憂恐。</w:t>
      </w:r>
      <w:r w:rsidRPr="001221B9">
        <w:rPr>
          <w:rFonts w:asciiTheme="minorEastAsia" w:eastAsiaTheme="minorEastAsia"/>
        </w:rPr>
        <w:t>恐見殺也。</w:t>
      </w:r>
      <w:r w:rsidRPr="00101E55">
        <w:rPr>
          <w:rStyle w:val="01Text"/>
          <w:rFonts w:asciiTheme="minorEastAsia" w:eastAsiaTheme="minorEastAsia"/>
          <w:sz w:val="21"/>
        </w:rPr>
        <w:t>時雨雪連旬，外無供億，</w:t>
      </w:r>
      <w:r w:rsidRPr="001221B9">
        <w:rPr>
          <w:rFonts w:asciiTheme="minorEastAsia" w:eastAsiaTheme="minorEastAsia"/>
        </w:rPr>
        <w:t>毛居正曰︰供儗，儗有儲偫之意。供億，猶供儗也。億，度也；料度其所須之物，隨多少而供之，以待其乏也。</w:t>
      </w:r>
      <w:r w:rsidRPr="00101E55">
        <w:rPr>
          <w:rStyle w:val="01Text"/>
          <w:rFonts w:asciiTheme="minorEastAsia" w:eastAsiaTheme="minorEastAsia"/>
          <w:sz w:val="21"/>
        </w:rPr>
        <w:t>上下凍餒。太后使人謂寺僧曰︰</w:t>
      </w:r>
      <w:r w:rsidR="000F1B0C">
        <w:rPr>
          <w:rStyle w:val="01Text"/>
          <w:rFonts w:asciiTheme="minorEastAsia" w:eastAsiaTheme="minorEastAsia"/>
          <w:sz w:val="21"/>
        </w:rPr>
        <w:t>「</w:t>
      </w:r>
      <w:r w:rsidRPr="00101E55">
        <w:rPr>
          <w:rStyle w:val="01Text"/>
          <w:rFonts w:asciiTheme="minorEastAsia" w:eastAsiaTheme="minorEastAsia"/>
          <w:sz w:val="21"/>
        </w:rPr>
        <w:t>吾嘗於此飯僧數萬，</w:t>
      </w:r>
      <w:r w:rsidRPr="001221B9">
        <w:rPr>
          <w:rFonts w:asciiTheme="minorEastAsia" w:eastAsiaTheme="minorEastAsia"/>
        </w:rPr>
        <w:t>飯，扶晚翻。</w:t>
      </w:r>
      <w:r w:rsidRPr="00101E55">
        <w:rPr>
          <w:rStyle w:val="01Text"/>
          <w:rFonts w:asciiTheme="minorEastAsia" w:eastAsiaTheme="minorEastAsia"/>
          <w:sz w:val="21"/>
        </w:rPr>
        <w:t>今日獨無一人相念邪！</w:t>
      </w:r>
      <w:r w:rsidR="000F1B0C">
        <w:rPr>
          <w:rStyle w:val="01Text"/>
          <w:rFonts w:asciiTheme="minorEastAsia" w:eastAsiaTheme="minorEastAsia"/>
          <w:sz w:val="21"/>
        </w:rPr>
        <w:t>」</w:t>
      </w:r>
      <w:r w:rsidRPr="00101E55">
        <w:rPr>
          <w:rStyle w:val="01Text"/>
          <w:rFonts w:asciiTheme="minorEastAsia" w:eastAsiaTheme="minorEastAsia"/>
          <w:sz w:val="21"/>
        </w:rPr>
        <w:t>僧辭以</w:t>
      </w:r>
      <w:r w:rsidR="000F1B0C">
        <w:rPr>
          <w:rStyle w:val="01Text"/>
          <w:rFonts w:asciiTheme="minorEastAsia" w:eastAsiaTheme="minorEastAsia"/>
          <w:sz w:val="21"/>
        </w:rPr>
        <w:t>「</w:t>
      </w:r>
      <w:r w:rsidRPr="00101E55">
        <w:rPr>
          <w:rStyle w:val="01Text"/>
          <w:rFonts w:asciiTheme="minorEastAsia" w:eastAsiaTheme="minorEastAsia"/>
          <w:sz w:val="21"/>
        </w:rPr>
        <w:t>虜意難測，不敢獻食。</w:t>
      </w:r>
      <w:r w:rsidR="000F1B0C">
        <w:rPr>
          <w:rStyle w:val="01Text"/>
          <w:rFonts w:asciiTheme="minorEastAsia" w:eastAsiaTheme="minorEastAsia"/>
          <w:sz w:val="21"/>
        </w:rPr>
        <w:t>」</w:t>
      </w:r>
      <w:r w:rsidRPr="001221B9">
        <w:rPr>
          <w:rFonts w:asciiTheme="minorEastAsia" w:eastAsiaTheme="minorEastAsia"/>
        </w:rPr>
        <w:t>噫！孰知緇黃變色，其徒所為，有甚於不敢獻食者耶！有國有家者，崇奉釋氏以求福田利益，可以監矣。</w:t>
      </w:r>
      <w:r w:rsidRPr="00101E55">
        <w:rPr>
          <w:rStyle w:val="01Text"/>
          <w:rFonts w:asciiTheme="minorEastAsia" w:eastAsiaTheme="minorEastAsia"/>
          <w:sz w:val="21"/>
        </w:rPr>
        <w:t>晉主陰祈守者，乃稍得食。</w:t>
      </w:r>
    </w:p>
    <w:p w:rsidR="00934453" w:rsidRPr="001221B9" w:rsidRDefault="00934453" w:rsidP="00DF5A42">
      <w:pPr>
        <w:rPr>
          <w:rFonts w:asciiTheme="minorEastAsia"/>
        </w:rPr>
      </w:pPr>
      <w:r w:rsidRPr="001221B9">
        <w:rPr>
          <w:rFonts w:asciiTheme="minorEastAsia"/>
        </w:rPr>
        <w:t>是日，契丹主自赤岡引兵入宮，</w:t>
      </w:r>
      <w:r w:rsidRPr="001221B9">
        <w:rPr>
          <w:rStyle w:val="00Text"/>
          <w:rFonts w:asciiTheme="minorEastAsia"/>
        </w:rPr>
        <w:t>入晉宮。</w:t>
      </w:r>
      <w:r w:rsidRPr="001221B9">
        <w:rPr>
          <w:rFonts w:asciiTheme="minorEastAsia"/>
        </w:rPr>
        <w:t>都城諸門及宮禁門，皆以契丹守衞，晝夜不釋兵仗。</w:t>
      </w:r>
      <w:r w:rsidRPr="001221B9">
        <w:rPr>
          <w:rStyle w:val="00Text"/>
          <w:rFonts w:asciiTheme="minorEastAsia"/>
        </w:rPr>
        <w:t>懼有變也。</w:t>
      </w:r>
      <w:r w:rsidRPr="001221B9">
        <w:rPr>
          <w:rFonts w:asciiTheme="minorEastAsia"/>
        </w:rPr>
        <w:t>磔犬於門，以竿懸羊皮於庭為厭勝。</w:t>
      </w:r>
      <w:r w:rsidRPr="001221B9">
        <w:rPr>
          <w:rStyle w:val="00Text"/>
          <w:rFonts w:asciiTheme="minorEastAsia"/>
        </w:rPr>
        <w:t>磔，陟格翻。厭，於葉翻。</w:t>
      </w:r>
      <w:r w:rsidRPr="001221B9">
        <w:rPr>
          <w:rFonts w:asciiTheme="minorEastAsia"/>
        </w:rPr>
        <w:t>契丹主謂</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謂</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晉</w:t>
      </w:r>
      <w:r w:rsidR="000F1B0C">
        <w:rPr>
          <w:rStyle w:val="00Text"/>
          <w:rFonts w:asciiTheme="minorEastAsia"/>
        </w:rPr>
        <w:t>」</w:t>
      </w:r>
      <w:r w:rsidRPr="001221B9">
        <w:rPr>
          <w:rStyle w:val="00Text"/>
          <w:rFonts w:asciiTheme="minorEastAsia"/>
        </w:rPr>
        <w:t>字；乙十一行本同；孔本同；退齋校同。</w:t>
      </w:r>
      <w:r w:rsidR="000F1B0C">
        <w:rPr>
          <w:rStyle w:val="00Text"/>
          <w:rFonts w:asciiTheme="minorEastAsia"/>
        </w:rPr>
        <w:t>』</w:t>
      </w:r>
      <w:r w:rsidRPr="001221B9">
        <w:rPr>
          <w:rFonts w:asciiTheme="minorEastAsia"/>
        </w:rPr>
        <w:t>羣臣曰︰</w:t>
      </w:r>
      <w:r w:rsidR="000F1B0C">
        <w:rPr>
          <w:rFonts w:asciiTheme="minorEastAsia"/>
        </w:rPr>
        <w:t>「</w:t>
      </w:r>
      <w:r w:rsidRPr="001221B9">
        <w:rPr>
          <w:rFonts w:asciiTheme="minorEastAsia"/>
        </w:rPr>
        <w:t>自今不脩甲兵，不市戰馬，輕賦省役，天下太平矣。</w:t>
      </w:r>
      <w:r w:rsidR="000F1B0C">
        <w:rPr>
          <w:rFonts w:asciiTheme="minorEastAsia"/>
        </w:rPr>
        <w:t>」</w:t>
      </w:r>
      <w:r w:rsidRPr="001221B9">
        <w:rPr>
          <w:rStyle w:val="00Text"/>
          <w:rFonts w:asciiTheme="minorEastAsia"/>
        </w:rPr>
        <w:t>談何容易！斯言甫脫口，而打草穀繼之矣，天下果太平乎！</w:t>
      </w:r>
      <w:r w:rsidRPr="001221B9">
        <w:rPr>
          <w:rFonts w:asciiTheme="minorEastAsia"/>
        </w:rPr>
        <w:t>廢東京，降開封府為汴州，尹為防禦使。乙未，契丹主改服中國衣冠，百官起居皆如舊制。</w:t>
      </w:r>
      <w:r w:rsidRPr="001221B9">
        <w:rPr>
          <w:rStyle w:val="00Text"/>
          <w:rFonts w:asciiTheme="minorEastAsia"/>
        </w:rPr>
        <w:t>史言契丹主猶知用夏變夷。</w:t>
      </w:r>
    </w:p>
    <w:p w:rsidR="00934453" w:rsidRPr="001221B9" w:rsidRDefault="00934453" w:rsidP="00DF5A42">
      <w:pPr>
        <w:rPr>
          <w:rFonts w:asciiTheme="minorEastAsia"/>
        </w:rPr>
      </w:pPr>
      <w:r w:rsidRPr="001221B9">
        <w:rPr>
          <w:rFonts w:asciiTheme="minorEastAsia"/>
        </w:rPr>
        <w:t>趙延壽、張礪共薦李崧之才；會威勝節度使馮道自鄧州入朝，契丹主素聞二人名，皆禮重之。</w:t>
      </w:r>
      <w:r w:rsidRPr="001221B9">
        <w:rPr>
          <w:rStyle w:val="00Text"/>
          <w:rFonts w:asciiTheme="minorEastAsia"/>
        </w:rPr>
        <w:t>二人歷唐、晉，位極人臣，國亡不能死，視其君如路人，何足重哉！</w:t>
      </w:r>
      <w:r w:rsidRPr="001221B9">
        <w:rPr>
          <w:rFonts w:asciiTheme="minorEastAsia"/>
        </w:rPr>
        <w:t>未幾，以崧為太子太師，充樞密使；道守太傅，於樞密院祗候，以備顧問。</w:t>
      </w:r>
    </w:p>
    <w:p w:rsidR="00934453" w:rsidRPr="001221B9" w:rsidRDefault="00934453" w:rsidP="00DF5A42">
      <w:pPr>
        <w:rPr>
          <w:rFonts w:asciiTheme="minorEastAsia"/>
        </w:rPr>
      </w:pPr>
      <w:r w:rsidRPr="001221B9">
        <w:rPr>
          <w:rFonts w:asciiTheme="minorEastAsia"/>
        </w:rPr>
        <w:t>契丹主分遣使者，以詔書賜晉之藩鎭；晉之藩鎭爭上表稱臣，被召者無不奔馳而至。</w:t>
      </w:r>
      <w:r w:rsidRPr="001221B9">
        <w:rPr>
          <w:rStyle w:val="00Text"/>
          <w:rFonts w:asciiTheme="minorEastAsia"/>
        </w:rPr>
        <w:t>被，皮義翻。</w:t>
      </w:r>
      <w:r w:rsidRPr="001221B9">
        <w:rPr>
          <w:rFonts w:asciiTheme="minorEastAsia"/>
        </w:rPr>
        <w:t>惟彰義節度使史匡威據涇州不受命。匡威，建瑭之子也。</w:t>
      </w:r>
      <w:r w:rsidRPr="001221B9">
        <w:rPr>
          <w:rStyle w:val="00Text"/>
          <w:rFonts w:asciiTheme="minorEastAsia"/>
        </w:rPr>
        <w:t>史建瑭事晉王克用以及莊宗，皆有戰功。</w:t>
      </w:r>
      <w:r w:rsidRPr="001221B9">
        <w:rPr>
          <w:rFonts w:asciiTheme="minorEastAsia"/>
        </w:rPr>
        <w:t>雄武節度使何重建斬契丹使者，以秦、階、成三州降蜀。</w:t>
      </w:r>
      <w:r w:rsidRPr="001221B9">
        <w:rPr>
          <w:rStyle w:val="00Text"/>
          <w:rFonts w:asciiTheme="minorEastAsia"/>
        </w:rPr>
        <w:t>史匡威不降契丹，以其地遠，契丹兵威不能至也。何重建則以其鎭與蜀接境，遂棄遼而附蜀耳。</w:t>
      </w:r>
    </w:p>
    <w:p w:rsidR="00934453" w:rsidRPr="001221B9" w:rsidRDefault="00934453" w:rsidP="00DF5A42">
      <w:pPr>
        <w:rPr>
          <w:rFonts w:asciiTheme="minorEastAsia"/>
        </w:rPr>
      </w:pPr>
      <w:r w:rsidRPr="001221B9">
        <w:rPr>
          <w:rFonts w:asciiTheme="minorEastAsia"/>
        </w:rPr>
        <w:t>初，杜重威旣以晉軍降契丹，</w:t>
      </w:r>
      <w:r w:rsidRPr="001221B9">
        <w:rPr>
          <w:rStyle w:val="00Text"/>
          <w:rFonts w:asciiTheme="minorEastAsia"/>
        </w:rPr>
        <w:t>杜重威初避晉主重貴名，去</w:t>
      </w:r>
      <w:r w:rsidR="000F1B0C">
        <w:rPr>
          <w:rStyle w:val="00Text"/>
          <w:rFonts w:asciiTheme="minorEastAsia"/>
        </w:rPr>
        <w:t>「</w:t>
      </w:r>
      <w:r w:rsidRPr="001221B9">
        <w:rPr>
          <w:rStyle w:val="00Text"/>
          <w:rFonts w:asciiTheme="minorEastAsia"/>
        </w:rPr>
        <w:t>重</w:t>
      </w:r>
      <w:r w:rsidR="000F1B0C">
        <w:rPr>
          <w:rStyle w:val="00Text"/>
          <w:rFonts w:asciiTheme="minorEastAsia"/>
        </w:rPr>
        <w:t>」</w:t>
      </w:r>
      <w:r w:rsidRPr="001221B9">
        <w:rPr>
          <w:rStyle w:val="00Text"/>
          <w:rFonts w:asciiTheme="minorEastAsia"/>
        </w:rPr>
        <w:t>，單名</w:t>
      </w:r>
      <w:r w:rsidR="000F1B0C">
        <w:rPr>
          <w:rStyle w:val="00Text"/>
          <w:rFonts w:asciiTheme="minorEastAsia"/>
        </w:rPr>
        <w:t>「</w:t>
      </w:r>
      <w:r w:rsidRPr="001221B9">
        <w:rPr>
          <w:rStyle w:val="00Text"/>
          <w:rFonts w:asciiTheme="minorEastAsia"/>
        </w:rPr>
        <w:t>威</w:t>
      </w:r>
      <w:r w:rsidR="000F1B0C">
        <w:rPr>
          <w:rStyle w:val="00Text"/>
          <w:rFonts w:asciiTheme="minorEastAsia"/>
        </w:rPr>
        <w:t>」</w:t>
      </w:r>
      <w:r w:rsidRPr="001221B9">
        <w:rPr>
          <w:rStyle w:val="00Text"/>
          <w:rFonts w:asciiTheme="minorEastAsia"/>
        </w:rPr>
        <w:t>。及晉旣亡國，重威卽復舊名；其忘恩背主，此特末節耳。</w:t>
      </w:r>
      <w:r w:rsidRPr="001221B9">
        <w:rPr>
          <w:rFonts w:asciiTheme="minorEastAsia"/>
        </w:rPr>
        <w:t>契丹主悉收其鎧仗數百萬貯恆州，</w:t>
      </w:r>
      <w:r w:rsidRPr="001221B9">
        <w:rPr>
          <w:rStyle w:val="00Text"/>
          <w:rFonts w:asciiTheme="minorEastAsia"/>
        </w:rPr>
        <w:t>貯，丁呂翻。恆，戶登翻。</w:t>
      </w:r>
      <w:r w:rsidRPr="001221B9">
        <w:rPr>
          <w:rFonts w:asciiTheme="minorEastAsia"/>
        </w:rPr>
        <w:t>驅馬數萬歸其國，遣重威將其衆從己而南。</w:t>
      </w:r>
      <w:r w:rsidRPr="001221B9">
        <w:rPr>
          <w:rStyle w:val="00Text"/>
          <w:rFonts w:asciiTheme="minorEastAsia"/>
        </w:rPr>
        <w:t>將，卽亮翻。</w:t>
      </w:r>
      <w:r w:rsidRPr="001221B9">
        <w:rPr>
          <w:rFonts w:asciiTheme="minorEastAsia"/>
        </w:rPr>
        <w:t>及河，契丹主以晉兵之衆，恐其為變，欲悉以胡騎擁而納之河流。或諫曰︰</w:t>
      </w:r>
      <w:r w:rsidR="000F1B0C">
        <w:rPr>
          <w:rFonts w:asciiTheme="minorEastAsia"/>
        </w:rPr>
        <w:t>「</w:t>
      </w:r>
      <w:r w:rsidRPr="001221B9">
        <w:rPr>
          <w:rFonts w:asciiTheme="minorEastAsia"/>
        </w:rPr>
        <w:t>晉兵在他所者尚多，彼聞降者盡死，必皆拒命。</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命</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為患</w:t>
      </w:r>
      <w:r w:rsidR="000F1B0C">
        <w:rPr>
          <w:rStyle w:val="00Text"/>
          <w:rFonts w:asciiTheme="minorEastAsia"/>
        </w:rPr>
        <w:t>」</w:t>
      </w:r>
      <w:r w:rsidRPr="001221B9">
        <w:rPr>
          <w:rStyle w:val="00Text"/>
          <w:rFonts w:asciiTheme="minorEastAsia"/>
        </w:rPr>
        <w:t>二字；乙十一行本同。</w:t>
      </w:r>
      <w:r w:rsidR="000F1B0C">
        <w:rPr>
          <w:rStyle w:val="00Text"/>
          <w:rFonts w:asciiTheme="minorEastAsia"/>
        </w:rPr>
        <w:t>』</w:t>
      </w:r>
      <w:r w:rsidRPr="001221B9">
        <w:rPr>
          <w:rFonts w:asciiTheme="minorEastAsia"/>
        </w:rPr>
        <w:t>不若且撫之，徐思其策。</w:t>
      </w:r>
      <w:r w:rsidR="000F1B0C">
        <w:rPr>
          <w:rFonts w:asciiTheme="minorEastAsia"/>
        </w:rPr>
        <w:t>」</w:t>
      </w:r>
      <w:r w:rsidRPr="001221B9">
        <w:rPr>
          <w:rFonts w:asciiTheme="minorEastAsia"/>
        </w:rPr>
        <w:t>契丹主乃使重威以其衆屯陳橋。</w:t>
      </w:r>
      <w:r w:rsidRPr="001221B9">
        <w:rPr>
          <w:rStyle w:val="00Text"/>
          <w:rFonts w:asciiTheme="minorEastAsia"/>
        </w:rPr>
        <w:t>陳橋在陳橋門外，有陳橋驛。</w:t>
      </w:r>
      <w:r w:rsidRPr="001221B9">
        <w:rPr>
          <w:rFonts w:asciiTheme="minorEastAsia"/>
        </w:rPr>
        <w:t>會久雪，官無所給，士卒凍餒，咸怨重威，相聚而泣；重威每出，道旁人皆罵之。</w:t>
      </w:r>
    </w:p>
    <w:p w:rsidR="00934453" w:rsidRPr="001221B9" w:rsidRDefault="00934453" w:rsidP="00DF5A42">
      <w:pPr>
        <w:rPr>
          <w:rFonts w:asciiTheme="minorEastAsia"/>
        </w:rPr>
      </w:pPr>
      <w:r w:rsidRPr="001221B9">
        <w:rPr>
          <w:rFonts w:asciiTheme="minorEastAsia"/>
        </w:rPr>
        <w:t>契丹主猶欲誅晉兵。趙延壽言於契丹主曰︰</w:t>
      </w:r>
      <w:r w:rsidR="000F1B0C">
        <w:rPr>
          <w:rFonts w:asciiTheme="minorEastAsia"/>
        </w:rPr>
        <w:t>「</w:t>
      </w:r>
      <w:r w:rsidRPr="001221B9">
        <w:rPr>
          <w:rFonts w:asciiTheme="minorEastAsia"/>
        </w:rPr>
        <w:t>皇帝親冒矢石以取晉國，欲自有之乎，將為他人取之乎？</w:t>
      </w:r>
      <w:r w:rsidR="000F1B0C">
        <w:rPr>
          <w:rFonts w:asciiTheme="minorEastAsia"/>
        </w:rPr>
        <w:t>」</w:t>
      </w:r>
      <w:r w:rsidRPr="001221B9">
        <w:rPr>
          <w:rStyle w:val="00Text"/>
          <w:rFonts w:asciiTheme="minorEastAsia"/>
        </w:rPr>
        <w:t>冒，莫北翻。為，于偽翻；下同。趙延壽志在帝中國，以此言覘契丹主之意，不特為晉兵發也。</w:t>
      </w:r>
      <w:r w:rsidRPr="001221B9">
        <w:rPr>
          <w:rFonts w:asciiTheme="minorEastAsia"/>
        </w:rPr>
        <w:t>契丹主變色曰︰</w:t>
      </w:r>
      <w:r w:rsidR="000F1B0C">
        <w:rPr>
          <w:rFonts w:asciiTheme="minorEastAsia"/>
        </w:rPr>
        <w:t>「</w:t>
      </w:r>
      <w:r w:rsidRPr="001221B9">
        <w:rPr>
          <w:rFonts w:asciiTheme="minorEastAsia"/>
        </w:rPr>
        <w:t>朕舉國南征，五年不解甲，</w:t>
      </w:r>
      <w:r w:rsidRPr="001221B9">
        <w:rPr>
          <w:rStyle w:val="00Text"/>
          <w:rFonts w:asciiTheme="minorEastAsia"/>
        </w:rPr>
        <w:t>天福八年，契丹始攻晉，至是五年。</w:t>
      </w:r>
      <w:r w:rsidRPr="001221B9">
        <w:rPr>
          <w:rFonts w:asciiTheme="minorEastAsia"/>
        </w:rPr>
        <w:t>僅能得之，豈為他人乎！</w:t>
      </w:r>
      <w:r w:rsidR="000F1B0C">
        <w:rPr>
          <w:rFonts w:asciiTheme="minorEastAsia"/>
        </w:rPr>
        <w:t>」</w:t>
      </w:r>
      <w:r w:rsidRPr="001221B9">
        <w:rPr>
          <w:rStyle w:val="00Text"/>
          <w:rFonts w:asciiTheme="minorEastAsia"/>
        </w:rPr>
        <w:t>趙延壽聞契丹主此言，可以絕望矣。</w:t>
      </w:r>
      <w:r w:rsidRPr="001221B9">
        <w:rPr>
          <w:rFonts w:asciiTheme="minorEastAsia"/>
        </w:rPr>
        <w:t>延壽曰︰</w:t>
      </w:r>
      <w:r w:rsidR="000F1B0C">
        <w:rPr>
          <w:rFonts w:asciiTheme="minorEastAsia"/>
        </w:rPr>
        <w:t>「</w:t>
      </w:r>
      <w:r w:rsidRPr="001221B9">
        <w:rPr>
          <w:rFonts w:asciiTheme="minorEastAsia"/>
        </w:rPr>
        <w:t>晉國南有唐，西有蜀，常為仇敵，皇帝亦知之乎？</w:t>
      </w:r>
      <w:r w:rsidR="000F1B0C">
        <w:rPr>
          <w:rFonts w:asciiTheme="minorEastAsia"/>
        </w:rPr>
        <w:t>」</w:t>
      </w:r>
      <w:r w:rsidRPr="001221B9">
        <w:rPr>
          <w:rFonts w:asciiTheme="minorEastAsia"/>
        </w:rPr>
        <w:t>曰︰</w:t>
      </w:r>
      <w:r w:rsidR="000F1B0C">
        <w:rPr>
          <w:rFonts w:asciiTheme="minorEastAsia"/>
        </w:rPr>
        <w:t>「</w:t>
      </w:r>
      <w:r w:rsidRPr="001221B9">
        <w:rPr>
          <w:rFonts w:asciiTheme="minorEastAsia"/>
        </w:rPr>
        <w:t>知之。</w:t>
      </w:r>
      <w:r w:rsidR="000F1B0C">
        <w:rPr>
          <w:rFonts w:asciiTheme="minorEastAsia"/>
        </w:rPr>
        <w:t>」</w:t>
      </w:r>
      <w:r w:rsidRPr="001221B9">
        <w:rPr>
          <w:rFonts w:asciiTheme="minorEastAsia"/>
        </w:rPr>
        <w:t>延壽曰︰</w:t>
      </w:r>
      <w:r w:rsidR="000F1B0C">
        <w:rPr>
          <w:rFonts w:asciiTheme="minorEastAsia"/>
        </w:rPr>
        <w:t>「</w:t>
      </w:r>
      <w:r w:rsidRPr="001221B9">
        <w:rPr>
          <w:rFonts w:asciiTheme="minorEastAsia"/>
        </w:rPr>
        <w:t>晉國東自沂、密，西及奏、鳳，延袤數千里，</w:t>
      </w:r>
      <w:r w:rsidRPr="001221B9">
        <w:rPr>
          <w:rStyle w:val="00Text"/>
          <w:rFonts w:asciiTheme="minorEastAsia"/>
        </w:rPr>
        <w:t>袤，音茂。</w:t>
      </w:r>
      <w:r w:rsidRPr="001221B9">
        <w:rPr>
          <w:rFonts w:asciiTheme="minorEastAsia"/>
        </w:rPr>
        <w:t>邊於吳、蜀，常以兵戍之。南方暑濕，上國之人不能居也。</w:t>
      </w:r>
      <w:r w:rsidRPr="001221B9">
        <w:rPr>
          <w:rStyle w:val="00Text"/>
          <w:rFonts w:asciiTheme="minorEastAsia"/>
        </w:rPr>
        <w:t>時偏方割據者，謂中原為上國。晉奉契丹，又稱契丹為上國。</w:t>
      </w:r>
      <w:r w:rsidRPr="001221B9">
        <w:rPr>
          <w:rFonts w:asciiTheme="minorEastAsia"/>
        </w:rPr>
        <w:t>他日車駕北歸，以晉國如此之大，無兵守之，吳、蜀必相與乘虛入寇，如此，豈非為他人取之乎？</w:t>
      </w:r>
      <w:r w:rsidR="000F1B0C">
        <w:rPr>
          <w:rFonts w:asciiTheme="minorEastAsia"/>
        </w:rPr>
        <w:t>」</w:t>
      </w:r>
      <w:r w:rsidRPr="001221B9">
        <w:rPr>
          <w:rFonts w:asciiTheme="minorEastAsia"/>
        </w:rPr>
        <w:t>契丹主曰︰</w:t>
      </w:r>
      <w:r w:rsidR="000F1B0C">
        <w:rPr>
          <w:rFonts w:asciiTheme="minorEastAsia"/>
        </w:rPr>
        <w:t>「</w:t>
      </w:r>
      <w:r w:rsidRPr="001221B9">
        <w:rPr>
          <w:rFonts w:asciiTheme="minorEastAsia"/>
        </w:rPr>
        <w:t>我不知也。然則柰何？</w:t>
      </w:r>
      <w:r w:rsidR="000F1B0C">
        <w:rPr>
          <w:rFonts w:asciiTheme="minorEastAsia"/>
        </w:rPr>
        <w:t>」</w:t>
      </w:r>
      <w:r w:rsidRPr="001221B9">
        <w:rPr>
          <w:rFonts w:asciiTheme="minorEastAsia"/>
        </w:rPr>
        <w:t>延壽曰︰</w:t>
      </w:r>
      <w:r w:rsidR="000F1B0C">
        <w:rPr>
          <w:rFonts w:asciiTheme="minorEastAsia"/>
        </w:rPr>
        <w:t>「</w:t>
      </w:r>
      <w:r w:rsidRPr="001221B9">
        <w:rPr>
          <w:rFonts w:asciiTheme="minorEastAsia"/>
        </w:rPr>
        <w:t>陳橋降卒，可分以戍南邊，則吳、蜀不能為患矣。</w:t>
      </w:r>
      <w:r w:rsidR="000F1B0C">
        <w:rPr>
          <w:rFonts w:asciiTheme="minorEastAsia"/>
        </w:rPr>
        <w:t>」</w:t>
      </w:r>
      <w:r w:rsidRPr="001221B9">
        <w:rPr>
          <w:rFonts w:asciiTheme="minorEastAsia"/>
        </w:rPr>
        <w:t>契丹主曰︰</w:t>
      </w:r>
      <w:r w:rsidR="000F1B0C">
        <w:rPr>
          <w:rFonts w:asciiTheme="minorEastAsia"/>
        </w:rPr>
        <w:t>「</w:t>
      </w:r>
      <w:r w:rsidRPr="001221B9">
        <w:rPr>
          <w:rFonts w:asciiTheme="minorEastAsia"/>
        </w:rPr>
        <w:t>吾昔在上黨，失於斷割，悉以唐兵授晉。</w:t>
      </w:r>
      <w:r w:rsidRPr="001221B9">
        <w:rPr>
          <w:rStyle w:val="00Text"/>
          <w:rFonts w:asciiTheme="minorEastAsia"/>
        </w:rPr>
        <w:t>事見二百八十卷晉高祖天福元年。斷，丁亂翻。</w:t>
      </w:r>
      <w:r w:rsidRPr="001221B9">
        <w:rPr>
          <w:rFonts w:asciiTheme="minorEastAsia"/>
        </w:rPr>
        <w:t>旣而返為寇讎，北向與吾戰，辛勤累年，僅能勝之。今幸入吾手，不因此時悉除之，豈可復留以為後患乎？</w:t>
      </w:r>
      <w:r w:rsidR="000F1B0C">
        <w:rPr>
          <w:rFonts w:asciiTheme="minorEastAsia"/>
        </w:rPr>
        <w:t>」</w:t>
      </w:r>
      <w:r w:rsidRPr="001221B9">
        <w:rPr>
          <w:rStyle w:val="00Text"/>
          <w:rFonts w:asciiTheme="minorEastAsia"/>
        </w:rPr>
        <w:t>復，扶又翻。</w:t>
      </w:r>
      <w:r w:rsidRPr="001221B9">
        <w:rPr>
          <w:rFonts w:asciiTheme="minorEastAsia"/>
        </w:rPr>
        <w:t>延壽曰︰</w:t>
      </w:r>
      <w:r w:rsidR="000F1B0C">
        <w:rPr>
          <w:rFonts w:asciiTheme="minorEastAsia"/>
        </w:rPr>
        <w:t>「</w:t>
      </w:r>
      <w:r w:rsidRPr="001221B9">
        <w:rPr>
          <w:rFonts w:asciiTheme="minorEastAsia"/>
        </w:rPr>
        <w:t>曏留晉兵於河南，不質其妻子，</w:t>
      </w:r>
      <w:r w:rsidRPr="001221B9">
        <w:rPr>
          <w:rStyle w:val="00Text"/>
          <w:rFonts w:asciiTheme="minorEastAsia"/>
        </w:rPr>
        <w:t>質，音致。</w:t>
      </w:r>
      <w:r w:rsidRPr="001221B9">
        <w:rPr>
          <w:rFonts w:asciiTheme="minorEastAsia"/>
        </w:rPr>
        <w:t>故有此憂。今若悉徙其家於恆、定、雲、朔之間，每歲分番使戍南邊，何憂其為變哉！此上策也。</w:t>
      </w:r>
      <w:r w:rsidR="000F1B0C">
        <w:rPr>
          <w:rFonts w:asciiTheme="minorEastAsia"/>
        </w:rPr>
        <w:t>」</w:t>
      </w:r>
      <w:r w:rsidRPr="001221B9">
        <w:rPr>
          <w:rFonts w:asciiTheme="minorEastAsia"/>
        </w:rPr>
        <w:t>契丹主悅曰︰</w:t>
      </w:r>
      <w:r w:rsidR="000F1B0C">
        <w:rPr>
          <w:rFonts w:asciiTheme="minorEastAsia"/>
        </w:rPr>
        <w:t>「</w:t>
      </w:r>
      <w:r w:rsidRPr="001221B9">
        <w:rPr>
          <w:rFonts w:asciiTheme="minorEastAsia"/>
        </w:rPr>
        <w:t>善！惟大王所以處之。</w:t>
      </w:r>
      <w:r w:rsidR="000F1B0C">
        <w:rPr>
          <w:rFonts w:asciiTheme="minorEastAsia"/>
        </w:rPr>
        <w:t>」</w:t>
      </w:r>
      <w:r w:rsidRPr="001221B9">
        <w:rPr>
          <w:rStyle w:val="00Text"/>
          <w:rFonts w:asciiTheme="minorEastAsia"/>
        </w:rPr>
        <w:t>契丹封趙延壽為燕王，故稱之為大王。處，昌呂翻。</w:t>
      </w:r>
      <w:r w:rsidRPr="001221B9">
        <w:rPr>
          <w:rFonts w:asciiTheme="minorEastAsia"/>
        </w:rPr>
        <w:t>由是陳橋兵始得免，分遣還營。</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契丹主殺右金吾衞大將軍李彥紳、宦者秦繼旻，以其為唐潞王殺東丹王故也。</w:t>
      </w:r>
      <w:r w:rsidR="00934453" w:rsidRPr="001221B9">
        <w:rPr>
          <w:rStyle w:val="00Text"/>
          <w:rFonts w:asciiTheme="minorEastAsia"/>
        </w:rPr>
        <w:t>殺東丹王見二百八十卷晉高祖天福元年，唐潞王之清泰三年也。為，于偽翻。</w:t>
      </w:r>
      <w:r w:rsidR="00934453" w:rsidRPr="001221B9">
        <w:rPr>
          <w:rFonts w:asciiTheme="minorEastAsia"/>
        </w:rPr>
        <w:t>以其家族貲財賜東丹王之子永康王兀欲。兀欲眇一目，為人雄健好施。</w:t>
      </w:r>
      <w:r w:rsidR="00934453" w:rsidRPr="001221B9">
        <w:rPr>
          <w:rStyle w:val="00Text"/>
          <w:rFonts w:asciiTheme="minorEastAsia"/>
        </w:rPr>
        <w:t>兀欲始見於此，為後得國張本。施，式豉翻。</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癸卯，晉主與李太后、安太妃、馮后及弟睿、子延煦、延寶俱北遷，後宮左右從者百餘人。</w:t>
      </w:r>
      <w:r w:rsidR="00934453" w:rsidRPr="001221B9">
        <w:rPr>
          <w:rStyle w:val="00Text"/>
          <w:rFonts w:asciiTheme="minorEastAsia"/>
        </w:rPr>
        <w:t>從，才用翻。</w:t>
      </w:r>
      <w:r w:rsidR="00934453" w:rsidRPr="001221B9">
        <w:rPr>
          <w:rFonts w:asciiTheme="minorEastAsia"/>
        </w:rPr>
        <w:t>契丹遣三百騎援送之；</w:t>
      </w:r>
      <w:r w:rsidR="00934453" w:rsidRPr="001221B9">
        <w:rPr>
          <w:rStyle w:val="00Text"/>
          <w:rFonts w:asciiTheme="minorEastAsia"/>
        </w:rPr>
        <w:t>援送者，送其行以為防援。</w:t>
      </w:r>
      <w:r w:rsidR="00934453" w:rsidRPr="001221B9">
        <w:rPr>
          <w:rFonts w:asciiTheme="minorEastAsia"/>
        </w:rPr>
        <w:t>又遣晉中書令趙瑩、樞密使馮玉、馬軍都指揮使李彥韜與之俱。</w:t>
      </w:r>
    </w:p>
    <w:p w:rsidR="00934453" w:rsidRPr="001221B9" w:rsidRDefault="00934453" w:rsidP="00DF5A42">
      <w:pPr>
        <w:rPr>
          <w:rFonts w:asciiTheme="minorEastAsia"/>
        </w:rPr>
      </w:pPr>
      <w:r w:rsidRPr="001221B9">
        <w:rPr>
          <w:rFonts w:asciiTheme="minorEastAsia"/>
        </w:rPr>
        <w:t>晉主在塗，供饋不繼，或時與太后俱絕食，舊臣無敢進謁者。獨磁州刺史李穀迎謁於路，相對泣下。穀曰︰</w:t>
      </w:r>
      <w:r w:rsidR="000F1B0C">
        <w:rPr>
          <w:rFonts w:asciiTheme="minorEastAsia"/>
        </w:rPr>
        <w:t>「</w:t>
      </w:r>
      <w:r w:rsidRPr="001221B9">
        <w:rPr>
          <w:rFonts w:asciiTheme="minorEastAsia"/>
        </w:rPr>
        <w:t>臣無狀，負陛下。</w:t>
      </w:r>
      <w:r w:rsidR="000F1B0C">
        <w:rPr>
          <w:rFonts w:asciiTheme="minorEastAsia"/>
        </w:rPr>
        <w:t>」</w:t>
      </w:r>
      <w:r w:rsidRPr="001221B9">
        <w:rPr>
          <w:rFonts w:asciiTheme="minorEastAsia"/>
        </w:rPr>
        <w:t>因傾貲以獻。</w:t>
      </w:r>
      <w:r w:rsidRPr="001221B9">
        <w:rPr>
          <w:rStyle w:val="00Text"/>
          <w:rFonts w:asciiTheme="minorEastAsia"/>
        </w:rPr>
        <w:t>天下之士，茍有所負者，其所為必有異於人。磁，牆之翻。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晉主至中度橋，見杜重威寨，歎曰︰</w:t>
      </w:r>
      <w:r w:rsidR="000F1B0C">
        <w:rPr>
          <w:rStyle w:val="01Text"/>
          <w:rFonts w:asciiTheme="minorEastAsia" w:eastAsiaTheme="minorEastAsia"/>
          <w:sz w:val="21"/>
        </w:rPr>
        <w:t>「</w:t>
      </w:r>
      <w:r w:rsidRPr="00101E55">
        <w:rPr>
          <w:rStyle w:val="01Text"/>
          <w:rFonts w:asciiTheme="minorEastAsia" w:eastAsiaTheme="minorEastAsia"/>
          <w:sz w:val="21"/>
        </w:rPr>
        <w:t>天乎！我家何負，為此賊所破！</w:t>
      </w:r>
      <w:r w:rsidR="000F1B0C">
        <w:rPr>
          <w:rStyle w:val="01Text"/>
          <w:rFonts w:asciiTheme="minorEastAsia" w:eastAsiaTheme="minorEastAsia"/>
          <w:sz w:val="21"/>
        </w:rPr>
        <w:t>」</w:t>
      </w:r>
      <w:r w:rsidRPr="00101E55">
        <w:rPr>
          <w:rStyle w:val="01Text"/>
          <w:rFonts w:asciiTheme="minorEastAsia" w:eastAsiaTheme="minorEastAsia"/>
          <w:sz w:val="21"/>
        </w:rPr>
        <w:t>慟哭而去。</w:t>
      </w:r>
      <w:r w:rsidRPr="001221B9">
        <w:rPr>
          <w:rFonts w:asciiTheme="minorEastAsia" w:eastAsiaTheme="minorEastAsia"/>
        </w:rPr>
        <w:t>於晉之時，通國上下皆知杜重威之不可用，乃違衆用之以致亡國。詩云︰</w:t>
      </w:r>
      <w:r w:rsidR="000F1B0C">
        <w:rPr>
          <w:rFonts w:asciiTheme="minorEastAsia" w:eastAsiaTheme="minorEastAsia"/>
        </w:rPr>
        <w:t>「</w:t>
      </w:r>
      <w:r w:rsidRPr="001221B9">
        <w:rPr>
          <w:rFonts w:asciiTheme="minorEastAsia" w:eastAsiaTheme="minorEastAsia"/>
        </w:rPr>
        <w:t>啜其泣矣，何嗟及矣。</w:t>
      </w:r>
      <w:r w:rsidR="000F1B0C">
        <w:rPr>
          <w:rFonts w:asciiTheme="minorEastAsia" w:eastAsiaTheme="minorEastAsia"/>
        </w:rPr>
        <w:t>」</w:t>
      </w:r>
      <w:r w:rsidRPr="001221B9">
        <w:rPr>
          <w:rFonts w:asciiTheme="minorEastAsia" w:eastAsiaTheme="minorEastAsia"/>
        </w:rPr>
        <w:t>今至於慟，庸有及乎！</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癸丑，蜀主以左千牛衞上將軍李繼勳為秦州宣慰使。</w:t>
      </w:r>
      <w:r w:rsidR="00934453" w:rsidRPr="001221B9">
        <w:rPr>
          <w:rStyle w:val="00Text"/>
          <w:rFonts w:asciiTheme="minorEastAsia"/>
        </w:rPr>
        <w:t>蜀以何重建降，遣使宣慰之。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契丹主以前燕京留守劉晞為西京留守，</w:t>
      </w:r>
      <w:r w:rsidR="00934453" w:rsidRPr="001221B9">
        <w:rPr>
          <w:rFonts w:asciiTheme="minorEastAsia" w:eastAsiaTheme="minorEastAsia"/>
        </w:rPr>
        <w:t>薛史曰︰劉晞者，涿州人，陷虜，歷官至平章事兼恃中。考異曰︰實錄作</w:t>
      </w:r>
      <w:r w:rsidR="000F1B0C">
        <w:rPr>
          <w:rFonts w:asciiTheme="minorEastAsia" w:eastAsiaTheme="minorEastAsia"/>
        </w:rPr>
        <w:t>「</w:t>
      </w:r>
      <w:r w:rsidR="00934453" w:rsidRPr="001221B9">
        <w:rPr>
          <w:rFonts w:asciiTheme="minorEastAsia" w:eastAsiaTheme="minorEastAsia"/>
        </w:rPr>
        <w:t>禧</w:t>
      </w:r>
      <w:r w:rsidR="000F1B0C">
        <w:rPr>
          <w:rFonts w:asciiTheme="minorEastAsia" w:eastAsiaTheme="minorEastAsia"/>
        </w:rPr>
        <w:t>」</w:t>
      </w:r>
      <w:r w:rsidR="00934453" w:rsidRPr="001221B9">
        <w:rPr>
          <w:rFonts w:asciiTheme="minorEastAsia" w:eastAsiaTheme="minorEastAsia"/>
        </w:rPr>
        <w:t>。或云名晞。今從陷蕃記。</w:t>
      </w:r>
      <w:r w:rsidR="00934453" w:rsidRPr="00101E55">
        <w:rPr>
          <w:rStyle w:val="01Text"/>
          <w:rFonts w:asciiTheme="minorEastAsia" w:eastAsiaTheme="minorEastAsia"/>
          <w:sz w:val="21"/>
        </w:rPr>
        <w:t>永康王兀欲之弟留珪為義成節度使，兀</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兀</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族人郞五為鎭寧節度使</w:t>
      </w:r>
      <w:r w:rsidR="000F1B0C">
        <w:rPr>
          <w:rFonts w:asciiTheme="minorEastAsia" w:eastAsiaTheme="minorEastAsia"/>
        </w:rPr>
        <w:t>」</w:t>
      </w:r>
      <w:r w:rsidR="00934453" w:rsidRPr="001221B9">
        <w:rPr>
          <w:rFonts w:asciiTheme="minorEastAsia" w:eastAsiaTheme="minorEastAsia"/>
        </w:rPr>
        <w:t>十字；乙十一行本同；孔本同；張校同；退齋校同；熊校同。</w:t>
      </w:r>
      <w:r w:rsidR="000F1B0C">
        <w:rPr>
          <w:rFonts w:asciiTheme="minorEastAsia" w:eastAsiaTheme="minorEastAsia"/>
        </w:rPr>
        <w:t>』</w:t>
      </w:r>
      <w:r w:rsidR="00934453" w:rsidRPr="00101E55">
        <w:rPr>
          <w:rStyle w:val="01Text"/>
          <w:rFonts w:asciiTheme="minorEastAsia" w:eastAsiaTheme="minorEastAsia"/>
          <w:sz w:val="21"/>
        </w:rPr>
        <w:t>欲姊壻潘聿撚為橫海節度使，</w:t>
      </w:r>
      <w:r w:rsidR="00934453" w:rsidRPr="001221B9">
        <w:rPr>
          <w:rFonts w:asciiTheme="minorEastAsia" w:eastAsiaTheme="minorEastAsia"/>
        </w:rPr>
        <w:t>聿，以律翻。撚，乃殄翻。考異曰︰周太祖實錄︰</w:t>
      </w:r>
      <w:r w:rsidR="000F1B0C">
        <w:rPr>
          <w:rFonts w:asciiTheme="minorEastAsia" w:eastAsiaTheme="minorEastAsia"/>
        </w:rPr>
        <w:t>「</w:t>
      </w:r>
      <w:r w:rsidR="00934453" w:rsidRPr="001221B9">
        <w:rPr>
          <w:rFonts w:asciiTheme="minorEastAsia" w:eastAsiaTheme="minorEastAsia"/>
        </w:rPr>
        <w:t>聿撚</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聿涅</w:t>
      </w:r>
      <w:r w:rsidR="000F1B0C">
        <w:rPr>
          <w:rFonts w:asciiTheme="minorEastAsia" w:eastAsiaTheme="minorEastAsia"/>
        </w:rPr>
        <w:t>」</w:t>
      </w:r>
      <w:r w:rsidR="00934453" w:rsidRPr="001221B9">
        <w:rPr>
          <w:rFonts w:asciiTheme="minorEastAsia" w:eastAsiaTheme="minorEastAsia"/>
        </w:rPr>
        <w:t>。今從陷蕃記。</w:t>
      </w:r>
      <w:r w:rsidR="00934453" w:rsidRPr="00101E55">
        <w:rPr>
          <w:rStyle w:val="01Text"/>
          <w:rFonts w:asciiTheme="minorEastAsia" w:eastAsiaTheme="minorEastAsia"/>
          <w:sz w:val="21"/>
        </w:rPr>
        <w:t>趙延壽之子匡贊為護國節度使，</w:t>
      </w:r>
      <w:r w:rsidR="00934453" w:rsidRPr="001221B9">
        <w:rPr>
          <w:rFonts w:asciiTheme="minorEastAsia" w:eastAsiaTheme="minorEastAsia"/>
        </w:rPr>
        <w:t>為趙匡贊後以河中歸漢張本。</w:t>
      </w:r>
      <w:r w:rsidR="00934453" w:rsidRPr="00101E55">
        <w:rPr>
          <w:rStyle w:val="01Text"/>
          <w:rFonts w:asciiTheme="minorEastAsia" w:eastAsiaTheme="minorEastAsia"/>
          <w:sz w:val="21"/>
        </w:rPr>
        <w:t>漢將張彥超為雄武節度使，史佺為彰義節度使，客省副使劉晏僧為忠武節度使，前護國節度使侯益為鳳翔節度使，權知鳳翔府事</w:t>
      </w:r>
      <w:r w:rsidR="00934453" w:rsidRPr="001221B9">
        <w:rPr>
          <w:rFonts w:asciiTheme="minorEastAsia" w:eastAsiaTheme="minorEastAsia"/>
        </w:rPr>
        <w:t>侯益後亦以鳳翔歸漢。</w:t>
      </w:r>
      <w:r w:rsidR="00934453" w:rsidRPr="00101E55">
        <w:rPr>
          <w:rStyle w:val="01Text"/>
          <w:rFonts w:asciiTheme="minorEastAsia" w:eastAsiaTheme="minorEastAsia"/>
          <w:sz w:val="21"/>
        </w:rPr>
        <w:t>焦繼勳為保大節度使。晞，涿州人也。旣而何重建附蜀，</w:t>
      </w:r>
      <w:r w:rsidR="00934453" w:rsidRPr="001221B9">
        <w:rPr>
          <w:rFonts w:asciiTheme="minorEastAsia" w:eastAsiaTheme="minorEastAsia"/>
        </w:rPr>
        <w:t>秦州附蜀，張彥超無所詣。</w:t>
      </w:r>
      <w:r w:rsidR="00934453" w:rsidRPr="00101E55">
        <w:rPr>
          <w:rStyle w:val="01Text"/>
          <w:rFonts w:asciiTheme="minorEastAsia" w:eastAsiaTheme="minorEastAsia"/>
          <w:sz w:val="21"/>
        </w:rPr>
        <w:t>史匡威不受代，</w:t>
      </w:r>
      <w:r w:rsidR="00934453" w:rsidRPr="001221B9">
        <w:rPr>
          <w:rFonts w:asciiTheme="minorEastAsia" w:eastAsiaTheme="minorEastAsia"/>
        </w:rPr>
        <w:t>史匡威據涇州以拒史佺。</w:t>
      </w:r>
      <w:r w:rsidR="00934453" w:rsidRPr="00101E55">
        <w:rPr>
          <w:rStyle w:val="01Text"/>
          <w:rFonts w:asciiTheme="minorEastAsia" w:eastAsiaTheme="minorEastAsia"/>
          <w:sz w:val="21"/>
        </w:rPr>
        <w:t>契丹勢稍沮。</w:t>
      </w:r>
      <w:r w:rsidR="00934453" w:rsidRPr="001221B9">
        <w:rPr>
          <w:rFonts w:asciiTheme="minorEastAsia" w:eastAsiaTheme="minorEastAsia"/>
        </w:rPr>
        <w:t>沮，在呂翻。</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晉昌節度使趙在禮入朝，</w:t>
      </w:r>
      <w:r w:rsidR="00934453" w:rsidRPr="001221B9">
        <w:rPr>
          <w:rStyle w:val="00Text"/>
          <w:rFonts w:asciiTheme="minorEastAsia"/>
        </w:rPr>
        <w:t>自長安入朝于大梁。</w:t>
      </w:r>
      <w:r w:rsidR="00934453" w:rsidRPr="001221B9">
        <w:rPr>
          <w:rFonts w:asciiTheme="minorEastAsia"/>
        </w:rPr>
        <w:t>其裨將留長安者作亂，節度副使建人李肅討誅之，軍府以安。</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晉主之絕契丹也，</w:t>
      </w:r>
      <w:r w:rsidR="00934453" w:rsidRPr="001221B9">
        <w:rPr>
          <w:rStyle w:val="00Text"/>
          <w:rFonts w:asciiTheme="minorEastAsia"/>
        </w:rPr>
        <w:t>事見二百八十三卷晉高祖天福七年。</w:t>
      </w:r>
      <w:r w:rsidR="00934453" w:rsidRPr="001221B9">
        <w:rPr>
          <w:rFonts w:asciiTheme="minorEastAsia"/>
        </w:rPr>
        <w:t>匡國節度使劉繼勳為宣徽北院使，頗豫其謀；契丹主入汴，繼勳入朝，契丹主責之。時馮道在殿上，繼勳急指道曰︰</w:t>
      </w:r>
      <w:r w:rsidR="000F1B0C">
        <w:rPr>
          <w:rFonts w:asciiTheme="minorEastAsia"/>
        </w:rPr>
        <w:t>「</w:t>
      </w:r>
      <w:r w:rsidR="00934453" w:rsidRPr="001221B9">
        <w:rPr>
          <w:rFonts w:asciiTheme="minorEastAsia"/>
        </w:rPr>
        <w:t>馮道為首相，與景延廣實為此謀。臣位卑，何敢發言！</w:t>
      </w:r>
      <w:r w:rsidR="000F1B0C">
        <w:rPr>
          <w:rFonts w:asciiTheme="minorEastAsia"/>
        </w:rPr>
        <w:t>」</w:t>
      </w:r>
      <w:r w:rsidR="00934453" w:rsidRPr="001221B9">
        <w:rPr>
          <w:rFonts w:asciiTheme="minorEastAsia"/>
        </w:rPr>
        <w:t>契丹主曰︰</w:t>
      </w:r>
      <w:r w:rsidR="000F1B0C">
        <w:rPr>
          <w:rFonts w:asciiTheme="minorEastAsia"/>
        </w:rPr>
        <w:t>「</w:t>
      </w:r>
      <w:r w:rsidR="00934453" w:rsidRPr="001221B9">
        <w:rPr>
          <w:rFonts w:asciiTheme="minorEastAsia"/>
        </w:rPr>
        <w:t>此叟非多事者，勿妄引之！</w:t>
      </w:r>
      <w:r w:rsidR="000F1B0C">
        <w:rPr>
          <w:rFonts w:asciiTheme="minorEastAsia"/>
        </w:rPr>
        <w:t>」</w:t>
      </w:r>
      <w:r w:rsidR="00934453" w:rsidRPr="001221B9">
        <w:rPr>
          <w:rStyle w:val="00Text"/>
          <w:rFonts w:asciiTheme="minorEastAsia"/>
        </w:rPr>
        <w:t>馮道以依阿免禍；有國家者，焉用彼相哉！然歷事七姓，皆以德望待之，亦持身謹靜，有以動其敬心耳。</w:t>
      </w:r>
      <w:r w:rsidR="00934453" w:rsidRPr="001221B9">
        <w:rPr>
          <w:rFonts w:asciiTheme="minorEastAsia"/>
        </w:rPr>
        <w:t>命鎖繼勳，將送黃龍府。</w:t>
      </w:r>
    </w:p>
    <w:p w:rsidR="00934453" w:rsidRPr="001221B9" w:rsidRDefault="00934453" w:rsidP="00DF5A42">
      <w:pPr>
        <w:rPr>
          <w:rFonts w:asciiTheme="minorEastAsia"/>
        </w:rPr>
      </w:pPr>
      <w:r w:rsidRPr="001221B9">
        <w:rPr>
          <w:rFonts w:asciiTheme="minorEastAsia"/>
        </w:rPr>
        <w:t>趙在禮至洛陽，</w:t>
      </w:r>
      <w:r w:rsidRPr="001221B9">
        <w:rPr>
          <w:rStyle w:val="00Text"/>
          <w:rFonts w:asciiTheme="minorEastAsia"/>
        </w:rPr>
        <w:t>舊唐書·地理志︰自長安東至洛陽八百五十里。</w:t>
      </w:r>
      <w:r w:rsidRPr="001221B9">
        <w:rPr>
          <w:rFonts w:asciiTheme="minorEastAsia"/>
        </w:rPr>
        <w:t>謂人曰︰</w:t>
      </w:r>
      <w:r w:rsidR="000F1B0C">
        <w:rPr>
          <w:rFonts w:asciiTheme="minorEastAsia"/>
        </w:rPr>
        <w:t>「</w:t>
      </w:r>
      <w:r w:rsidRPr="001221B9">
        <w:rPr>
          <w:rFonts w:asciiTheme="minorEastAsia"/>
        </w:rPr>
        <w:t>契丹主嘗言莊宗之亂由我所致。</w:t>
      </w:r>
      <w:r w:rsidRPr="001221B9">
        <w:rPr>
          <w:rStyle w:val="00Text"/>
          <w:rFonts w:asciiTheme="minorEastAsia"/>
        </w:rPr>
        <w:t>謂皇甫暉之亂也。事見二百七十四卷唐明宗天成元年，莊宗之同光四年也。</w:t>
      </w:r>
      <w:r w:rsidRPr="001221B9">
        <w:rPr>
          <w:rFonts w:asciiTheme="minorEastAsia"/>
        </w:rPr>
        <w:t>我此行良可憂。</w:t>
      </w:r>
      <w:r w:rsidR="000F1B0C">
        <w:rPr>
          <w:rFonts w:asciiTheme="minorEastAsia"/>
        </w:rPr>
        <w:t>」</w:t>
      </w:r>
      <w:r w:rsidRPr="001221B9">
        <w:rPr>
          <w:rFonts w:asciiTheme="minorEastAsia"/>
        </w:rPr>
        <w:t>契丹遣契丹將述軋、</w:t>
      </w:r>
      <w:r w:rsidRPr="001221B9">
        <w:rPr>
          <w:rStyle w:val="00Text"/>
          <w:rFonts w:asciiTheme="minorEastAsia"/>
        </w:rPr>
        <w:t>書契丹將，以別漢將與勃海將。</w:t>
      </w:r>
      <w:r w:rsidRPr="001221B9">
        <w:rPr>
          <w:rFonts w:asciiTheme="minorEastAsia"/>
        </w:rPr>
        <w:t>奚王拽剌、</w:t>
      </w:r>
      <w:r w:rsidRPr="001221B9">
        <w:rPr>
          <w:rStyle w:val="00Text"/>
          <w:rFonts w:asciiTheme="minorEastAsia"/>
        </w:rPr>
        <w:t>拽，羊列翻。剌，盧達翻。</w:t>
      </w:r>
      <w:r w:rsidRPr="001221B9">
        <w:rPr>
          <w:rFonts w:asciiTheme="minorEastAsia"/>
        </w:rPr>
        <w:t>勃海將高謨翰戍洛陽，在禮入謁，拜於庭下，拽剌等皆踞坐受之。乙卯，在禮至鄭州，</w:t>
      </w:r>
      <w:r w:rsidRPr="001221B9">
        <w:rPr>
          <w:rStyle w:val="00Text"/>
          <w:rFonts w:asciiTheme="minorEastAsia"/>
        </w:rPr>
        <w:t>九域志︰自洛陽東至鄭州二百六十里。</w:t>
      </w:r>
      <w:r w:rsidRPr="001221B9">
        <w:rPr>
          <w:rFonts w:asciiTheme="minorEastAsia"/>
        </w:rPr>
        <w:t>聞繼勳被鎖，大驚，夜，自經於馬櫪間。</w:t>
      </w:r>
      <w:r w:rsidRPr="001221B9">
        <w:rPr>
          <w:rStyle w:val="00Text"/>
          <w:rFonts w:asciiTheme="minorEastAsia"/>
        </w:rPr>
        <w:t>壢，音歷，馬棧也。</w:t>
      </w:r>
      <w:r w:rsidRPr="001221B9">
        <w:rPr>
          <w:rFonts w:asciiTheme="minorEastAsia"/>
        </w:rPr>
        <w:t>契丹主聞在禮死，乃釋繼勳，繼勳憂憤而卒。</w:t>
      </w:r>
    </w:p>
    <w:p w:rsidR="00934453" w:rsidRPr="001221B9" w:rsidRDefault="00934453" w:rsidP="00DF5A42">
      <w:pPr>
        <w:rPr>
          <w:rFonts w:asciiTheme="minorEastAsia"/>
        </w:rPr>
      </w:pPr>
      <w:r w:rsidRPr="001221B9">
        <w:rPr>
          <w:rFonts w:asciiTheme="minorEastAsia"/>
        </w:rPr>
        <w:t>劉晞在契丹嘗為樞密使、同平章事，至洛陽，詬奚王曰︰</w:t>
      </w:r>
      <w:r w:rsidRPr="001221B9">
        <w:rPr>
          <w:rStyle w:val="00Text"/>
          <w:rFonts w:asciiTheme="minorEastAsia"/>
        </w:rPr>
        <w:t>詬，苦候翻，又許候翻。</w:t>
      </w:r>
      <w:r w:rsidR="000F1B0C">
        <w:rPr>
          <w:rFonts w:asciiTheme="minorEastAsia"/>
        </w:rPr>
        <w:t>「</w:t>
      </w:r>
      <w:r w:rsidRPr="001221B9">
        <w:rPr>
          <w:rFonts w:asciiTheme="minorEastAsia"/>
        </w:rPr>
        <w:t>趙在禮漢家大臣，爾北方一酋長耳，</w:t>
      </w:r>
      <w:r w:rsidRPr="001221B9">
        <w:rPr>
          <w:rStyle w:val="00Text"/>
          <w:rFonts w:asciiTheme="minorEastAsia"/>
        </w:rPr>
        <w:t>酋，慈秋翻。長，知兩翻。</w:t>
      </w:r>
      <w:r w:rsidRPr="001221B9">
        <w:rPr>
          <w:rFonts w:asciiTheme="minorEastAsia"/>
        </w:rPr>
        <w:t>安得慢之如此！</w:t>
      </w:r>
      <w:r w:rsidR="000F1B0C">
        <w:rPr>
          <w:rFonts w:asciiTheme="minorEastAsia"/>
        </w:rPr>
        <w:t>」</w:t>
      </w:r>
      <w:r w:rsidRPr="001221B9">
        <w:rPr>
          <w:rFonts w:asciiTheme="minorEastAsia"/>
        </w:rPr>
        <w:t>立於庭下以挫之。由是洛人稍安。</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契丹主廣受四方貢獻，大縱酒作樂，每謂晉臣曰︰</w:t>
      </w:r>
      <w:r w:rsidR="000F1B0C">
        <w:rPr>
          <w:rStyle w:val="01Text"/>
          <w:rFonts w:asciiTheme="minorEastAsia" w:eastAsiaTheme="minorEastAsia"/>
          <w:sz w:val="21"/>
        </w:rPr>
        <w:t>「</w:t>
      </w:r>
      <w:r w:rsidRPr="00101E55">
        <w:rPr>
          <w:rStyle w:val="01Text"/>
          <w:rFonts w:asciiTheme="minorEastAsia" w:eastAsiaTheme="minorEastAsia"/>
          <w:sz w:val="21"/>
        </w:rPr>
        <w:t>中國事，我皆知之，吾國事，汝曹不知也。</w:t>
      </w:r>
      <w:r w:rsidR="000F1B0C">
        <w:rPr>
          <w:rStyle w:val="01Text"/>
          <w:rFonts w:asciiTheme="minorEastAsia" w:eastAsiaTheme="minorEastAsia"/>
          <w:sz w:val="21"/>
        </w:rPr>
        <w:t>」</w:t>
      </w:r>
      <w:r w:rsidRPr="001221B9">
        <w:rPr>
          <w:rFonts w:asciiTheme="minorEastAsia" w:eastAsiaTheme="minorEastAsia"/>
        </w:rPr>
        <w:t>契丹主自謂周防之密以夸晉臣。然東丹之來，已胎兀欲奪國之禍，雖甚愚者知之，而契丹主不知也。善覘國者，不觀一時之強弱而觀其治亂之大致。</w:t>
      </w:r>
    </w:p>
    <w:p w:rsidR="00934453" w:rsidRPr="001221B9" w:rsidRDefault="00934453" w:rsidP="00DF5A42">
      <w:pPr>
        <w:rPr>
          <w:rFonts w:asciiTheme="minorEastAsia"/>
        </w:rPr>
      </w:pPr>
      <w:r w:rsidRPr="001221B9">
        <w:rPr>
          <w:rFonts w:asciiTheme="minorEastAsia"/>
        </w:rPr>
        <w:t>趙延壽請給上國兵廩食，契丹主曰︰</w:t>
      </w:r>
      <w:r w:rsidR="000F1B0C">
        <w:rPr>
          <w:rFonts w:asciiTheme="minorEastAsia"/>
        </w:rPr>
        <w:t>「</w:t>
      </w:r>
      <w:r w:rsidRPr="001221B9">
        <w:rPr>
          <w:rFonts w:asciiTheme="minorEastAsia"/>
        </w:rPr>
        <w:t>吾國無此法。</w:t>
      </w:r>
      <w:r w:rsidR="000F1B0C">
        <w:rPr>
          <w:rFonts w:asciiTheme="minorEastAsia"/>
        </w:rPr>
        <w:t>」</w:t>
      </w:r>
      <w:r w:rsidRPr="001221B9">
        <w:rPr>
          <w:rFonts w:asciiTheme="minorEastAsia"/>
        </w:rPr>
        <w:t>乃縱胡騎四出，以牧馬為名，分番剽掠，</w:t>
      </w:r>
      <w:r w:rsidRPr="001221B9">
        <w:rPr>
          <w:rStyle w:val="00Text"/>
          <w:rFonts w:asciiTheme="minorEastAsia"/>
        </w:rPr>
        <w:t>剽，妙匹翻。</w:t>
      </w:r>
      <w:r w:rsidRPr="001221B9">
        <w:rPr>
          <w:rFonts w:asciiTheme="minorEastAsia"/>
        </w:rPr>
        <w:t>謂之</w:t>
      </w:r>
      <w:r w:rsidR="000F1B0C">
        <w:rPr>
          <w:rFonts w:asciiTheme="minorEastAsia"/>
        </w:rPr>
        <w:t>「</w:t>
      </w:r>
      <w:r w:rsidRPr="001221B9">
        <w:rPr>
          <w:rFonts w:asciiTheme="minorEastAsia"/>
        </w:rPr>
        <w:t>打草穀</w:t>
      </w:r>
      <w:r w:rsidR="000F1B0C">
        <w:rPr>
          <w:rFonts w:asciiTheme="minorEastAsia"/>
        </w:rPr>
        <w:t>」</w:t>
      </w:r>
      <w:r w:rsidRPr="001221B9">
        <w:rPr>
          <w:rFonts w:asciiTheme="minorEastAsia"/>
        </w:rPr>
        <w:t>。丁壯斃於鋒刃，老弱委於溝壑，自東、西兩畿</w:t>
      </w:r>
      <w:r w:rsidRPr="001221B9">
        <w:rPr>
          <w:rStyle w:val="00Text"/>
          <w:rFonts w:asciiTheme="minorEastAsia"/>
        </w:rPr>
        <w:t>大梁之屬縣為東畿，洛陽之屬縣為西畿，此唐制也。唐制，兩京除赤縣外，餘屬縣為畿縣。</w:t>
      </w:r>
      <w:r w:rsidRPr="001221B9">
        <w:rPr>
          <w:rFonts w:asciiTheme="minorEastAsia"/>
        </w:rPr>
        <w:t>及鄭、滑、曹、濮，數百里間，財畜殆盡。</w:t>
      </w:r>
      <w:r w:rsidRPr="001221B9">
        <w:rPr>
          <w:rStyle w:val="00Text"/>
          <w:rFonts w:asciiTheme="minorEastAsia"/>
        </w:rPr>
        <w:t>鄭、滑、曹、濮，皆大梁之旁郡，以及言之，明上文所謂東、西兩畿為畿縣。濮，博木翻。</w:t>
      </w:r>
    </w:p>
    <w:p w:rsidR="00934453" w:rsidRPr="001221B9" w:rsidRDefault="00934453" w:rsidP="00DF5A42">
      <w:pPr>
        <w:rPr>
          <w:rFonts w:asciiTheme="minorEastAsia"/>
        </w:rPr>
      </w:pPr>
      <w:r w:rsidRPr="001221B9">
        <w:rPr>
          <w:rFonts w:asciiTheme="minorEastAsia"/>
        </w:rPr>
        <w:t>契丹主謂判三司劉昫曰︰</w:t>
      </w:r>
      <w:r w:rsidR="000F1B0C">
        <w:rPr>
          <w:rFonts w:asciiTheme="minorEastAsia"/>
        </w:rPr>
        <w:t>「</w:t>
      </w:r>
      <w:r w:rsidRPr="001221B9">
        <w:rPr>
          <w:rFonts w:asciiTheme="minorEastAsia"/>
        </w:rPr>
        <w:t>契丹兵三十萬，旣平晉國，應有優賜，速宜營辦。</w:t>
      </w:r>
      <w:r w:rsidR="000F1B0C">
        <w:rPr>
          <w:rFonts w:asciiTheme="minorEastAsia"/>
        </w:rPr>
        <w:t>」</w:t>
      </w:r>
      <w:r w:rsidRPr="001221B9">
        <w:rPr>
          <w:rFonts w:asciiTheme="minorEastAsia"/>
        </w:rPr>
        <w:t>時府庫空竭，昫不知所出，請括借都城士民錢帛，</w:t>
      </w:r>
      <w:r w:rsidRPr="001221B9">
        <w:rPr>
          <w:rStyle w:val="00Text"/>
          <w:rFonts w:asciiTheme="minorEastAsia"/>
        </w:rPr>
        <w:t>都城，大梁都城。</w:t>
      </w:r>
      <w:r w:rsidRPr="001221B9">
        <w:rPr>
          <w:rFonts w:asciiTheme="minorEastAsia"/>
        </w:rPr>
        <w:t>自將相以下皆不免。又分遣使者數十人詣諸州括借，皆迫以嚴誅，人不聊生。其實無所頒給，皆蓄之內庫，欲輦歸其國。於是內外怨憤，始患苦契丹，皆思逐之矣。</w:t>
      </w:r>
      <w:r w:rsidRPr="001221B9">
        <w:rPr>
          <w:rStyle w:val="00Text"/>
          <w:rFonts w:asciiTheme="minorEastAsia"/>
        </w:rPr>
        <w:t>為契丹北歸張本。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初，晉主與河東節度使、中書令、北平王劉知遠相猜忌，雖以為北面行營都統，徒尊以虛名，而諸軍進止，實不得預聞。</w:t>
      </w:r>
      <w:r w:rsidR="00934453" w:rsidRPr="001221B9">
        <w:rPr>
          <w:rFonts w:asciiTheme="minorEastAsia" w:eastAsiaTheme="minorEastAsia"/>
        </w:rPr>
        <w:t>事見二百八十四卷晉齊王開運元年。</w:t>
      </w:r>
      <w:r w:rsidR="00934453" w:rsidRPr="00101E55">
        <w:rPr>
          <w:rStyle w:val="01Text"/>
          <w:rFonts w:asciiTheme="minorEastAsia" w:eastAsiaTheme="minorEastAsia"/>
          <w:sz w:val="21"/>
        </w:rPr>
        <w:t>知遠因之廣募士卒；</w:t>
      </w:r>
      <w:r w:rsidR="00934453" w:rsidRPr="001221B9">
        <w:rPr>
          <w:rFonts w:asciiTheme="minorEastAsia" w:eastAsiaTheme="minorEastAsia"/>
        </w:rPr>
        <w:t>天福八年，齊王與契丹搆隙之初，劉知遠已奏募兵矣，事見二百八十三卷。</w:t>
      </w:r>
      <w:r w:rsidR="00934453" w:rsidRPr="00101E55">
        <w:rPr>
          <w:rStyle w:val="01Text"/>
          <w:rFonts w:asciiTheme="minorEastAsia" w:eastAsiaTheme="minorEastAsia"/>
          <w:sz w:val="21"/>
        </w:rPr>
        <w:t>陽城之戰，諸軍散卒歸之者數千人，</w:t>
      </w:r>
      <w:r w:rsidR="00934453" w:rsidRPr="001221B9">
        <w:rPr>
          <w:rFonts w:asciiTheme="minorEastAsia" w:eastAsiaTheme="minorEastAsia"/>
        </w:rPr>
        <w:t>陽城之戰見二百八十四卷晉齊王開運二年。按陽城之戰，晉師大捷，無緣有散卒歸河東，此必杜重威降契丹時也。</w:t>
      </w:r>
      <w:r w:rsidR="00934453" w:rsidRPr="00101E55">
        <w:rPr>
          <w:rStyle w:val="01Text"/>
          <w:rFonts w:asciiTheme="minorEastAsia" w:eastAsiaTheme="minorEastAsia"/>
          <w:sz w:val="21"/>
        </w:rPr>
        <w:t>又得吐谷渾財畜，</w:t>
      </w:r>
      <w:r w:rsidR="00934453" w:rsidRPr="001221B9">
        <w:rPr>
          <w:rFonts w:asciiTheme="minorEastAsia" w:eastAsiaTheme="minorEastAsia"/>
        </w:rPr>
        <w:t>事亦見開運二年。畜，吁玉翻。</w:t>
      </w:r>
      <w:r w:rsidR="00934453" w:rsidRPr="00101E55">
        <w:rPr>
          <w:rStyle w:val="01Text"/>
          <w:rFonts w:asciiTheme="minorEastAsia" w:eastAsiaTheme="minorEastAsia"/>
          <w:sz w:val="21"/>
        </w:rPr>
        <w:t>由是河東富強冠諸鎭，</w:t>
      </w:r>
      <w:r w:rsidR="00934453" w:rsidRPr="001221B9">
        <w:rPr>
          <w:rFonts w:asciiTheme="minorEastAsia" w:eastAsiaTheme="minorEastAsia"/>
        </w:rPr>
        <w:t>冠，古玩翻。</w:t>
      </w:r>
      <w:r w:rsidR="00934453" w:rsidRPr="00101E55">
        <w:rPr>
          <w:rStyle w:val="01Text"/>
          <w:rFonts w:asciiTheme="minorEastAsia" w:eastAsiaTheme="minorEastAsia"/>
          <w:sz w:val="21"/>
        </w:rPr>
        <w:t>步騎至五萬人。</w:t>
      </w:r>
    </w:p>
    <w:p w:rsidR="00934453" w:rsidRPr="001221B9" w:rsidRDefault="00934453" w:rsidP="00DF5A42">
      <w:pPr>
        <w:rPr>
          <w:rFonts w:asciiTheme="minorEastAsia"/>
        </w:rPr>
      </w:pPr>
      <w:r w:rsidRPr="001221B9">
        <w:rPr>
          <w:rFonts w:asciiTheme="minorEastAsia"/>
        </w:rPr>
        <w:t>晉主與契丹結怨，知遠知其必危，而未嘗論諫。契丹屢深入，知遠初無邀遮、入援之志。</w:t>
      </w:r>
      <w:r w:rsidRPr="001221B9">
        <w:rPr>
          <w:rStyle w:val="00Text"/>
          <w:rFonts w:asciiTheme="minorEastAsia"/>
        </w:rPr>
        <w:t>旣不據險要以邀遮契丹之兵，又不遣兵入援也。</w:t>
      </w:r>
      <w:r w:rsidRPr="001221B9">
        <w:rPr>
          <w:rFonts w:asciiTheme="minorEastAsia"/>
        </w:rPr>
        <w:t>及聞契丹入汴，知遠分兵守四境以防侵軼。</w:t>
      </w:r>
      <w:r w:rsidRPr="001221B9">
        <w:rPr>
          <w:rStyle w:val="00Text"/>
          <w:rFonts w:asciiTheme="minorEastAsia"/>
        </w:rPr>
        <w:t>軼，徒結翻。</w:t>
      </w:r>
      <w:r w:rsidRPr="001221B9">
        <w:rPr>
          <w:rFonts w:asciiTheme="minorEastAsia"/>
        </w:rPr>
        <w:t>遣客將安陽王峻</w:t>
      </w:r>
      <w:r w:rsidRPr="001221B9">
        <w:rPr>
          <w:rStyle w:val="00Text"/>
          <w:rFonts w:asciiTheme="minorEastAsia"/>
        </w:rPr>
        <w:t>舊唐書·地理志︰相州，漢魏郡也，治安陽縣。安陽，漢候國，故城在湯陰東。曹魏時，廢安陽，倂入鄴。後周移鄴，置縣於安陽故城，仍為鄴縣。隋又改為安陽縣，州所治也。若漢魏郡城則在縣之西北七里，將，卽亮翻。</w:t>
      </w:r>
      <w:r w:rsidRPr="001221B9">
        <w:rPr>
          <w:rFonts w:asciiTheme="minorEastAsia"/>
        </w:rPr>
        <w:t>奉三表詣契丹主︰一，賀入汴；二，以太原夷、夏雜居，戍兵所聚，未敢離鎭；</w:t>
      </w:r>
      <w:r w:rsidRPr="001221B9">
        <w:rPr>
          <w:rStyle w:val="00Text"/>
          <w:rFonts w:asciiTheme="minorEastAsia"/>
        </w:rPr>
        <w:t>夏，戶雅翻。離，力智翻。</w:t>
      </w:r>
      <w:r w:rsidRPr="001221B9">
        <w:rPr>
          <w:rFonts w:asciiTheme="minorEastAsia"/>
        </w:rPr>
        <w:t>三，以應有貢物，值契丹將劉九一軍自土門西入屯於南川，</w:t>
      </w:r>
      <w:r w:rsidRPr="001221B9">
        <w:rPr>
          <w:rStyle w:val="00Text"/>
          <w:rFonts w:asciiTheme="minorEastAsia"/>
        </w:rPr>
        <w:t>南川，謂晉陽城南之地。</w:t>
      </w:r>
      <w:r w:rsidRPr="001221B9">
        <w:rPr>
          <w:rFonts w:asciiTheme="minorEastAsia"/>
        </w:rPr>
        <w:t>城中憂懼，俟召還此軍，道路始通，可以入貢。契丹主賜詔褒美，及進畫，親加</w:t>
      </w:r>
      <w:r w:rsidR="000F1B0C">
        <w:rPr>
          <w:rFonts w:asciiTheme="minorEastAsia"/>
        </w:rPr>
        <w:t>「</w:t>
      </w:r>
      <w:r w:rsidRPr="001221B9">
        <w:rPr>
          <w:rFonts w:asciiTheme="minorEastAsia"/>
        </w:rPr>
        <w:t>兒</w:t>
      </w:r>
      <w:r w:rsidR="000F1B0C">
        <w:rPr>
          <w:rFonts w:asciiTheme="minorEastAsia"/>
        </w:rPr>
        <w:t>」</w:t>
      </w:r>
      <w:r w:rsidRPr="001221B9">
        <w:rPr>
          <w:rFonts w:asciiTheme="minorEastAsia"/>
        </w:rPr>
        <w:t>字於知遠姓名之上，仍賜以木柺。胡法，優禮大臣則賜之，如漢賜几杖之比，惟偉王以叔父之尊得之。</w:t>
      </w:r>
      <w:r w:rsidRPr="001221B9">
        <w:rPr>
          <w:rStyle w:val="00Text"/>
          <w:rFonts w:asciiTheme="minorEastAsia"/>
        </w:rPr>
        <w:t>柺，乖買翻，老人拄杖也。歐史曰︰王峻持柺歸，虜人望之皆避道。</w:t>
      </w:r>
    </w:p>
    <w:p w:rsidR="00934453" w:rsidRPr="001221B9" w:rsidRDefault="00934453" w:rsidP="00DF5A42">
      <w:pPr>
        <w:rPr>
          <w:rFonts w:asciiTheme="minorEastAsia"/>
        </w:rPr>
      </w:pPr>
      <w:r w:rsidRPr="001221B9">
        <w:rPr>
          <w:rFonts w:asciiTheme="minorEastAsia"/>
        </w:rPr>
        <w:t>知遠又遣北都副留守太原白文珂入獻奇繪名馬，</w:t>
      </w:r>
      <w:r w:rsidRPr="001221B9">
        <w:rPr>
          <w:rStyle w:val="00Text"/>
          <w:rFonts w:asciiTheme="minorEastAsia"/>
        </w:rPr>
        <w:t>繪，慈陵翻。</w:t>
      </w:r>
      <w:r w:rsidRPr="001221B9">
        <w:rPr>
          <w:rFonts w:asciiTheme="minorEastAsia"/>
        </w:rPr>
        <w:t>契丹主知知遠觀望不至，及文珂還，</w:t>
      </w:r>
      <w:r w:rsidRPr="001221B9">
        <w:rPr>
          <w:rStyle w:val="00Text"/>
          <w:rFonts w:asciiTheme="minorEastAsia"/>
        </w:rPr>
        <w:t>還，從宣翻，又如字。</w:t>
      </w:r>
      <w:r w:rsidRPr="001221B9">
        <w:rPr>
          <w:rFonts w:asciiTheme="minorEastAsia"/>
        </w:rPr>
        <w:t>使謂知遠曰︰</w:t>
      </w:r>
      <w:r w:rsidR="000F1B0C">
        <w:rPr>
          <w:rFonts w:asciiTheme="minorEastAsia"/>
        </w:rPr>
        <w:t>「</w:t>
      </w:r>
      <w:r w:rsidRPr="001221B9">
        <w:rPr>
          <w:rFonts w:asciiTheme="minorEastAsia"/>
        </w:rPr>
        <w:t>汝不事南朝，又不事北朝，意欲何所俟邪？</w:t>
      </w:r>
      <w:r w:rsidR="000F1B0C">
        <w:rPr>
          <w:rFonts w:asciiTheme="minorEastAsia"/>
        </w:rPr>
        <w:t>」</w:t>
      </w:r>
      <w:r w:rsidRPr="001221B9">
        <w:rPr>
          <w:rStyle w:val="00Text"/>
          <w:rFonts w:asciiTheme="minorEastAsia"/>
        </w:rPr>
        <w:t>朝，直遙翻。</w:t>
      </w:r>
      <w:r w:rsidRPr="001221B9">
        <w:rPr>
          <w:rFonts w:asciiTheme="minorEastAsia"/>
        </w:rPr>
        <w:t>藩漢孔目官郭威言於知遠曰︰</w:t>
      </w:r>
      <w:r w:rsidR="000F1B0C">
        <w:rPr>
          <w:rFonts w:asciiTheme="minorEastAsia"/>
        </w:rPr>
        <w:t>「</w:t>
      </w:r>
      <w:r w:rsidRPr="001221B9">
        <w:rPr>
          <w:rFonts w:asciiTheme="minorEastAsia"/>
        </w:rPr>
        <w:t>虜恨我深矣！王峻言契丹貪殘失人心，必不能久有中國。</w:t>
      </w:r>
      <w:r w:rsidR="000F1B0C">
        <w:rPr>
          <w:rFonts w:asciiTheme="minorEastAsia"/>
        </w:rPr>
        <w:t>」</w:t>
      </w:r>
    </w:p>
    <w:p w:rsidR="00934453" w:rsidRPr="001221B9" w:rsidRDefault="00934453" w:rsidP="00DF5A42">
      <w:pPr>
        <w:rPr>
          <w:rFonts w:asciiTheme="minorEastAsia"/>
        </w:rPr>
      </w:pPr>
      <w:r w:rsidRPr="001221B9">
        <w:rPr>
          <w:rFonts w:asciiTheme="minorEastAsia"/>
        </w:rPr>
        <w:t>或勸知遠舉兵進取。知遠曰︰</w:t>
      </w:r>
      <w:r w:rsidR="000F1B0C">
        <w:rPr>
          <w:rFonts w:asciiTheme="minorEastAsia"/>
        </w:rPr>
        <w:t>「</w:t>
      </w:r>
      <w:r w:rsidRPr="001221B9">
        <w:rPr>
          <w:rFonts w:asciiTheme="minorEastAsia"/>
        </w:rPr>
        <w:t>用兵有緩有急，當隨時制宜。今契丹新降晉兵十萬，虎據京邑，未有他變，豈可輕動哉！且觀其所利止於貨財，貨財旣足，必將北去。況冰雪已消，勢難久留，宜待其去，然後取之，可以萬全。</w:t>
      </w:r>
      <w:r w:rsidR="000F1B0C">
        <w:rPr>
          <w:rFonts w:asciiTheme="minorEastAsia"/>
        </w:rPr>
        <w:t>」</w:t>
      </w:r>
      <w:r w:rsidRPr="001221B9">
        <w:rPr>
          <w:rStyle w:val="00Text"/>
          <w:rFonts w:asciiTheme="minorEastAsia"/>
        </w:rPr>
        <w:t>劉知遠料之審矣，所以舉兵南向，契丹不能與之爭。</w:t>
      </w:r>
    </w:p>
    <w:p w:rsidR="00934453" w:rsidRPr="001221B9" w:rsidRDefault="00934453" w:rsidP="00DF5A42">
      <w:pPr>
        <w:rPr>
          <w:rFonts w:asciiTheme="minorEastAsia"/>
        </w:rPr>
      </w:pPr>
      <w:r w:rsidRPr="001221B9">
        <w:rPr>
          <w:rFonts w:asciiTheme="minorEastAsia"/>
        </w:rPr>
        <w:t>昭義節度使張從恩，以地迫懷、洛，</w:t>
      </w:r>
      <w:r w:rsidRPr="001221B9">
        <w:rPr>
          <w:rStyle w:val="00Text"/>
          <w:rFonts w:asciiTheme="minorEastAsia"/>
        </w:rPr>
        <w:t>昭義治潞州。自潞州至澤州，又至懷州渡河，則洛州河南府。舊唐書·地理志︰潞州至洛州四百七十里。</w:t>
      </w:r>
      <w:r w:rsidRPr="001221B9">
        <w:rPr>
          <w:rFonts w:asciiTheme="minorEastAsia"/>
        </w:rPr>
        <w:t>欲入朝於契丹，遣使謀於知遠，知遠曰︰</w:t>
      </w:r>
      <w:r w:rsidR="000F1B0C">
        <w:rPr>
          <w:rFonts w:asciiTheme="minorEastAsia"/>
        </w:rPr>
        <w:t>「</w:t>
      </w:r>
      <w:r w:rsidRPr="001221B9">
        <w:rPr>
          <w:rFonts w:asciiTheme="minorEastAsia"/>
        </w:rPr>
        <w:t>我以一隅之地，安敢抗天下之大！君宜先行，我當繼往。</w:t>
      </w:r>
      <w:r w:rsidR="000F1B0C">
        <w:rPr>
          <w:rFonts w:asciiTheme="minorEastAsia"/>
        </w:rPr>
        <w:t>」</w:t>
      </w:r>
      <w:r w:rsidRPr="001221B9">
        <w:rPr>
          <w:rFonts w:asciiTheme="minorEastAsia"/>
        </w:rPr>
        <w:t>從恩以為然。判官高防諫曰︰</w:t>
      </w:r>
      <w:r w:rsidR="000F1B0C">
        <w:rPr>
          <w:rFonts w:asciiTheme="minorEastAsia"/>
        </w:rPr>
        <w:t>「</w:t>
      </w:r>
      <w:r w:rsidRPr="001221B9">
        <w:rPr>
          <w:rFonts w:asciiTheme="minorEastAsia"/>
        </w:rPr>
        <w:t>公晉室懿親，</w:t>
      </w:r>
      <w:r w:rsidRPr="001221B9">
        <w:rPr>
          <w:rStyle w:val="00Text"/>
          <w:rFonts w:asciiTheme="minorEastAsia"/>
        </w:rPr>
        <w:t>按五代會要，晉少帝前妃張氏，天福八年進冊皇后。張從恩蓋后族也。</w:t>
      </w:r>
      <w:r w:rsidRPr="001221B9">
        <w:rPr>
          <w:rFonts w:asciiTheme="minorEastAsia"/>
        </w:rPr>
        <w:t>不可輕變臣節。</w:t>
      </w:r>
      <w:r w:rsidR="000F1B0C">
        <w:rPr>
          <w:rFonts w:asciiTheme="minorEastAsia"/>
        </w:rPr>
        <w:t>」</w:t>
      </w:r>
      <w:r w:rsidRPr="001221B9">
        <w:rPr>
          <w:rFonts w:asciiTheme="minorEastAsia"/>
        </w:rPr>
        <w:t>從恩不從。左驍衞大將軍王守恩，與從恩姻家，時在上黨，從恩以副使趙行遷知留後，</w:t>
      </w:r>
      <w:r w:rsidRPr="001221B9">
        <w:rPr>
          <w:rStyle w:val="00Text"/>
          <w:rFonts w:asciiTheme="minorEastAsia"/>
        </w:rPr>
        <w:t>副使者，節度副使也。</w:t>
      </w:r>
      <w:r w:rsidRPr="001221B9">
        <w:rPr>
          <w:rFonts w:asciiTheme="minorEastAsia"/>
        </w:rPr>
        <w:t>牒守恩權巡檢使，與高防佐之。</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之</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遂行</w:t>
      </w:r>
      <w:r w:rsidR="000F1B0C">
        <w:rPr>
          <w:rStyle w:val="00Text"/>
          <w:rFonts w:asciiTheme="minorEastAsia"/>
        </w:rPr>
        <w:t>」</w:t>
      </w:r>
      <w:r w:rsidRPr="001221B9">
        <w:rPr>
          <w:rStyle w:val="00Text"/>
          <w:rFonts w:asciiTheme="minorEastAsia"/>
        </w:rPr>
        <w:t>二字；乙十一行本同。</w:t>
      </w:r>
      <w:r w:rsidR="000F1B0C">
        <w:rPr>
          <w:rStyle w:val="00Text"/>
          <w:rFonts w:asciiTheme="minorEastAsia"/>
        </w:rPr>
        <w:t>』</w:t>
      </w:r>
      <w:r w:rsidRPr="001221B9">
        <w:rPr>
          <w:rFonts w:asciiTheme="minorEastAsia"/>
        </w:rPr>
        <w:t>守恩，建立之子也。</w:t>
      </w:r>
      <w:r w:rsidRPr="001221B9">
        <w:rPr>
          <w:rStyle w:val="00Text"/>
          <w:rFonts w:asciiTheme="minorEastAsia"/>
        </w:rPr>
        <w:t>王建立事唐明宗見親任，及事晉高祖。</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荊南節度使高從誨遣使入貢於契丹，契丹遣使以馬賜之。從誨亦遣使詣河東勸進。</w:t>
      </w:r>
      <w:r w:rsidR="00934453" w:rsidRPr="001221B9">
        <w:rPr>
          <w:rStyle w:val="00Text"/>
          <w:rFonts w:asciiTheme="minorEastAsia"/>
        </w:rPr>
        <w:t>荊南高氏父子事大以保其國，為謀大率如此。</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唐主立齊王景遂為皇太弟。徙燕王景達為齊王，領諸道兵馬元帥；徙南昌王弘冀為燕王，為之副。</w:t>
      </w:r>
      <w:r w:rsidR="00934453" w:rsidRPr="001221B9">
        <w:rPr>
          <w:rStyle w:val="00Text"/>
          <w:rFonts w:asciiTheme="minorEastAsia"/>
        </w:rPr>
        <w:t>燕，於堅翻。</w:t>
      </w:r>
    </w:p>
    <w:p w:rsidR="00934453" w:rsidRPr="001221B9" w:rsidRDefault="00934453" w:rsidP="00DF5A42">
      <w:pPr>
        <w:rPr>
          <w:rFonts w:asciiTheme="minorEastAsia"/>
        </w:rPr>
      </w:pPr>
      <w:r w:rsidRPr="001221B9">
        <w:rPr>
          <w:rFonts w:asciiTheme="minorEastAsia"/>
        </w:rPr>
        <w:t>景遂嘗與宮僚燕集，贊善大夫元城張易有所規諫，</w:t>
      </w:r>
      <w:r w:rsidRPr="001221B9">
        <w:rPr>
          <w:rStyle w:val="00Text"/>
          <w:rFonts w:asciiTheme="minorEastAsia"/>
        </w:rPr>
        <w:t>張易北人而仕江南。</w:t>
      </w:r>
      <w:r w:rsidRPr="001221B9">
        <w:rPr>
          <w:rFonts w:asciiTheme="minorEastAsia"/>
        </w:rPr>
        <w:t>景遂方與客傳玩玉杯，弗之顧。易怒曰︰</w:t>
      </w:r>
      <w:r w:rsidR="000F1B0C">
        <w:rPr>
          <w:rFonts w:asciiTheme="minorEastAsia"/>
        </w:rPr>
        <w:t>「</w:t>
      </w:r>
      <w:r w:rsidRPr="001221B9">
        <w:rPr>
          <w:rFonts w:asciiTheme="minorEastAsia"/>
        </w:rPr>
        <w:t>殿下重寶而輕士。</w:t>
      </w:r>
      <w:r w:rsidR="000F1B0C">
        <w:rPr>
          <w:rFonts w:asciiTheme="minorEastAsia"/>
        </w:rPr>
        <w:t>」</w:t>
      </w:r>
      <w:r w:rsidRPr="001221B9">
        <w:rPr>
          <w:rFonts w:asciiTheme="minorEastAsia"/>
        </w:rPr>
        <w:t>取玉杯抵地碎之，衆皆失色；景遂斂容謝之，待易益厚。</w:t>
      </w:r>
      <w:r w:rsidRPr="001221B9">
        <w:rPr>
          <w:rStyle w:val="00Text"/>
          <w:rFonts w:asciiTheme="minorEastAsia"/>
        </w:rPr>
        <w:t>景遂之遷善敬士，亦難能也。</w:t>
      </w:r>
    </w:p>
    <w:p w:rsidR="00934453" w:rsidRPr="001221B9" w:rsidRDefault="00934453" w:rsidP="00DF5A42">
      <w:pPr>
        <w:rPr>
          <w:rFonts w:asciiTheme="minorEastAsia"/>
        </w:rPr>
      </w:pPr>
      <w:r w:rsidRPr="001221B9">
        <w:rPr>
          <w:rFonts w:asciiTheme="minorEastAsia"/>
        </w:rPr>
        <w:t>景達性剛直，唐主與宗室近臣飲，馮延己、延魯、魏岑、陳覺輩，極傾諂之態，或乘酒喧笑；景達屢訶責之，復極言諫唐主，以不宜親近佞臣。</w:t>
      </w:r>
      <w:r w:rsidRPr="001221B9">
        <w:rPr>
          <w:rStyle w:val="00Text"/>
          <w:rFonts w:asciiTheme="minorEastAsia"/>
        </w:rPr>
        <w:t>屢，力主翻。復，扶又翻。近，巨靳翻。</w:t>
      </w:r>
      <w:r w:rsidRPr="001221B9">
        <w:rPr>
          <w:rFonts w:asciiTheme="minorEastAsia"/>
        </w:rPr>
        <w:t>延己以二弟立非己意，欲以虛言德之；嘗宴東宮，陽醉，撫景達背曰︰</w:t>
      </w:r>
      <w:r w:rsidR="000F1B0C">
        <w:rPr>
          <w:rFonts w:asciiTheme="minorEastAsia"/>
        </w:rPr>
        <w:t>「</w:t>
      </w:r>
      <w:r w:rsidRPr="001221B9">
        <w:rPr>
          <w:rFonts w:asciiTheme="minorEastAsia"/>
        </w:rPr>
        <w:t>爾不可忘我！</w:t>
      </w:r>
      <w:r w:rsidR="000F1B0C">
        <w:rPr>
          <w:rFonts w:asciiTheme="minorEastAsia"/>
        </w:rPr>
        <w:t>」</w:t>
      </w:r>
      <w:r w:rsidRPr="001221B9">
        <w:rPr>
          <w:rFonts w:asciiTheme="minorEastAsia"/>
        </w:rPr>
        <w:t>景達大怒，拂衣入禁中白唐主，請斬之；唐主諭解，乃止。</w:t>
      </w:r>
      <w:r w:rsidRPr="001221B9">
        <w:rPr>
          <w:rStyle w:val="00Text"/>
          <w:rFonts w:asciiTheme="minorEastAsia"/>
        </w:rPr>
        <w:t>按是時陳覺、馮延魯攻福州，史言其侍飲極傾諂之態，槪言其常時，非必拘此時也。</w:t>
      </w:r>
      <w:r w:rsidRPr="001221B9">
        <w:rPr>
          <w:rFonts w:asciiTheme="minorEastAsia"/>
        </w:rPr>
        <w:t>張易謂景達曰︰</w:t>
      </w:r>
      <w:r w:rsidR="000F1B0C">
        <w:rPr>
          <w:rFonts w:asciiTheme="minorEastAsia"/>
        </w:rPr>
        <w:t>「</w:t>
      </w:r>
      <w:r w:rsidRPr="001221B9">
        <w:rPr>
          <w:rFonts w:asciiTheme="minorEastAsia"/>
        </w:rPr>
        <w:t>羣小交構，禍福所繫。殿下力未能去，數面折之，</w:t>
      </w:r>
      <w:r w:rsidRPr="001221B9">
        <w:rPr>
          <w:rStyle w:val="00Text"/>
          <w:rFonts w:asciiTheme="minorEastAsia"/>
        </w:rPr>
        <w:t>去，羌呂翻。數，所角翻。折，之舌翻。</w:t>
      </w:r>
      <w:r w:rsidRPr="001221B9">
        <w:rPr>
          <w:rFonts w:asciiTheme="minorEastAsia"/>
        </w:rPr>
        <w:t>使彼懼而為備，何所不至！</w:t>
      </w:r>
      <w:r w:rsidR="000F1B0C">
        <w:rPr>
          <w:rFonts w:asciiTheme="minorEastAsia"/>
        </w:rPr>
        <w:t>」</w:t>
      </w:r>
      <w:r w:rsidRPr="001221B9">
        <w:rPr>
          <w:rFonts w:asciiTheme="minorEastAsia"/>
        </w:rPr>
        <w:t>自是每遊宴，景達多辭疾不預。</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唐主遣使賀契丹滅晉，且請詣長安脩復</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復</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唐室</w:t>
      </w:r>
      <w:r w:rsidR="000F1B0C">
        <w:rPr>
          <w:rFonts w:asciiTheme="minorEastAsia" w:eastAsiaTheme="minorEastAsia"/>
        </w:rPr>
        <w:t>」</w:t>
      </w:r>
      <w:r w:rsidRPr="001221B9">
        <w:rPr>
          <w:rFonts w:asciiTheme="minorEastAsia" w:eastAsiaTheme="minorEastAsia"/>
        </w:rPr>
        <w:t>二字；乙十一行本同。</w:t>
      </w:r>
      <w:r w:rsidR="000F1B0C">
        <w:rPr>
          <w:rFonts w:asciiTheme="minorEastAsia" w:eastAsiaTheme="minorEastAsia"/>
        </w:rPr>
        <w:t>』</w:t>
      </w:r>
      <w:r w:rsidRPr="00101E55">
        <w:rPr>
          <w:rStyle w:val="01Text"/>
          <w:rFonts w:asciiTheme="minorEastAsia" w:eastAsiaTheme="minorEastAsia"/>
          <w:sz w:val="21"/>
        </w:rPr>
        <w:t>諸陵；</w:t>
      </w:r>
      <w:r w:rsidRPr="001221B9">
        <w:rPr>
          <w:rFonts w:asciiTheme="minorEastAsia" w:eastAsiaTheme="minorEastAsia"/>
        </w:rPr>
        <w:t>唐末喪亂，諸陵多遭發掘；南唐自謂纂唐之緒，故請脩復也。</w:t>
      </w:r>
      <w:r w:rsidRPr="00101E55">
        <w:rPr>
          <w:rStyle w:val="01Text"/>
          <w:rFonts w:asciiTheme="minorEastAsia" w:eastAsiaTheme="minorEastAsia"/>
          <w:sz w:val="21"/>
        </w:rPr>
        <w:t>契丹不許，而遣使報之。</w:t>
      </w:r>
    </w:p>
    <w:p w:rsidR="00934453" w:rsidRPr="001221B9" w:rsidRDefault="00934453" w:rsidP="00DF5A42">
      <w:pPr>
        <w:rPr>
          <w:rFonts w:asciiTheme="minorEastAsia"/>
        </w:rPr>
      </w:pPr>
      <w:r w:rsidRPr="001221B9">
        <w:rPr>
          <w:rFonts w:asciiTheme="minorEastAsia"/>
        </w:rPr>
        <w:t>晉密州刺史皇甫暉，棣州刺史王建，皆避契丹，帥衆奔唐；</w:t>
      </w:r>
      <w:r w:rsidRPr="001221B9">
        <w:rPr>
          <w:rStyle w:val="00Text"/>
          <w:rFonts w:asciiTheme="minorEastAsia"/>
        </w:rPr>
        <w:t>帥，讀曰率。</w:t>
      </w:r>
      <w:r w:rsidRPr="001221B9">
        <w:rPr>
          <w:rFonts w:asciiTheme="minorEastAsia"/>
        </w:rPr>
        <w:t>淮北賊帥多請命於唐。</w:t>
      </w:r>
      <w:r w:rsidRPr="001221B9">
        <w:rPr>
          <w:rStyle w:val="00Text"/>
          <w:rFonts w:asciiTheme="minorEastAsia"/>
        </w:rPr>
        <w:t>帥，所類翻。</w:t>
      </w:r>
      <w:r w:rsidRPr="001221B9">
        <w:rPr>
          <w:rFonts w:asciiTheme="minorEastAsia"/>
        </w:rPr>
        <w:t>唐虞部員外郞韓</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韓</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史館脩撰</w:t>
      </w:r>
      <w:r w:rsidR="000F1B0C">
        <w:rPr>
          <w:rStyle w:val="00Text"/>
          <w:rFonts w:asciiTheme="minorEastAsia"/>
        </w:rPr>
        <w:t>」</w:t>
      </w:r>
      <w:r w:rsidRPr="001221B9">
        <w:rPr>
          <w:rStyle w:val="00Text"/>
          <w:rFonts w:asciiTheme="minorEastAsia"/>
        </w:rPr>
        <w:t>四字；乙十一行本同。</w:t>
      </w:r>
      <w:r w:rsidR="000F1B0C">
        <w:rPr>
          <w:rStyle w:val="00Text"/>
          <w:rFonts w:asciiTheme="minorEastAsia"/>
        </w:rPr>
        <w:t>』</w:t>
      </w:r>
      <w:r w:rsidRPr="001221B9">
        <w:rPr>
          <w:rFonts w:asciiTheme="minorEastAsia"/>
        </w:rPr>
        <w:t>熙載上疏，以為︰</w:t>
      </w:r>
      <w:r w:rsidR="000F1B0C">
        <w:rPr>
          <w:rFonts w:asciiTheme="minorEastAsia"/>
        </w:rPr>
        <w:t>「</w:t>
      </w:r>
      <w:r w:rsidRPr="001221B9">
        <w:rPr>
          <w:rFonts w:asciiTheme="minorEastAsia"/>
        </w:rPr>
        <w:t>陛下恢復祖業，今也其時。若虜主北歸，中原有主，則未易圖也。</w:t>
      </w:r>
      <w:r w:rsidR="000F1B0C">
        <w:rPr>
          <w:rFonts w:asciiTheme="minorEastAsia"/>
        </w:rPr>
        <w:t>」</w:t>
      </w:r>
      <w:r w:rsidRPr="001221B9">
        <w:rPr>
          <w:rStyle w:val="00Text"/>
          <w:rFonts w:asciiTheme="minorEastAsia"/>
        </w:rPr>
        <w:t>易，以豉翻。韓熙載以定中原自期，僅見此疏耳。自古以來，多大言少成事者，何可勝數！</w:t>
      </w:r>
      <w:r w:rsidRPr="001221B9">
        <w:rPr>
          <w:rFonts w:asciiTheme="minorEastAsia"/>
        </w:rPr>
        <w:t>時方連兵福州，未暇北顧；唐人皆以為恨，唐主亦悔之。</w:t>
      </w:r>
      <w:r w:rsidRPr="001221B9">
        <w:rPr>
          <w:rStyle w:val="00Text"/>
          <w:rFonts w:asciiTheme="minorEastAsia"/>
        </w:rPr>
        <w:t>使唐無福州之役，舉兵北向，亦喪師而已矣。</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契丹主召晉百官悉集於庭，問曰︰</w:t>
      </w:r>
      <w:r w:rsidR="000F1B0C">
        <w:rPr>
          <w:rFonts w:asciiTheme="minorEastAsia"/>
        </w:rPr>
        <w:t>「</w:t>
      </w:r>
      <w:r w:rsidR="00934453" w:rsidRPr="001221B9">
        <w:rPr>
          <w:rFonts w:asciiTheme="minorEastAsia"/>
        </w:rPr>
        <w:t>吾國廣大，方數萬里，有君長二十七人；</w:t>
      </w:r>
      <w:r w:rsidR="00934453" w:rsidRPr="001221B9">
        <w:rPr>
          <w:rStyle w:val="00Text"/>
          <w:rFonts w:asciiTheme="minorEastAsia"/>
        </w:rPr>
        <w:t>長，知兩翻。</w:t>
      </w:r>
      <w:r w:rsidR="00934453" w:rsidRPr="001221B9">
        <w:rPr>
          <w:rFonts w:asciiTheme="minorEastAsia"/>
        </w:rPr>
        <w:t>今中國之俗異於吾國，吾欲擇一人君之，如何？</w:t>
      </w:r>
      <w:r w:rsidR="000F1B0C">
        <w:rPr>
          <w:rFonts w:asciiTheme="minorEastAsia"/>
        </w:rPr>
        <w:t>」</w:t>
      </w:r>
      <w:r w:rsidR="00934453" w:rsidRPr="001221B9">
        <w:rPr>
          <w:rFonts w:asciiTheme="minorEastAsia"/>
        </w:rPr>
        <w:t>皆曰︰</w:t>
      </w:r>
      <w:r w:rsidR="000F1B0C">
        <w:rPr>
          <w:rFonts w:asciiTheme="minorEastAsia"/>
        </w:rPr>
        <w:t>「</w:t>
      </w:r>
      <w:r w:rsidR="00934453" w:rsidRPr="001221B9">
        <w:rPr>
          <w:rFonts w:asciiTheme="minorEastAsia"/>
        </w:rPr>
        <w:t>天無二日。</w:t>
      </w:r>
      <w:r w:rsidR="00934453" w:rsidRPr="001221B9">
        <w:rPr>
          <w:rStyle w:val="00Text"/>
          <w:rFonts w:asciiTheme="minorEastAsia"/>
        </w:rPr>
        <w:t>孟子引孔子之言。</w:t>
      </w:r>
      <w:r w:rsidR="00934453" w:rsidRPr="001221B9">
        <w:rPr>
          <w:rFonts w:asciiTheme="minorEastAsia"/>
        </w:rPr>
        <w:t>夷、夏之心，皆願推戴皇帝。</w:t>
      </w:r>
      <w:r w:rsidR="000F1B0C">
        <w:rPr>
          <w:rFonts w:asciiTheme="minorEastAsia"/>
        </w:rPr>
        <w:t>」</w:t>
      </w:r>
      <w:r w:rsidR="00934453" w:rsidRPr="001221B9">
        <w:rPr>
          <w:rFonts w:asciiTheme="minorEastAsia"/>
        </w:rPr>
        <w:t>如是者再。契丹主乃曰︰</w:t>
      </w:r>
      <w:r w:rsidR="000F1B0C">
        <w:rPr>
          <w:rFonts w:asciiTheme="minorEastAsia"/>
        </w:rPr>
        <w:t>「</w:t>
      </w:r>
      <w:r w:rsidR="00934453" w:rsidRPr="001221B9">
        <w:rPr>
          <w:rFonts w:asciiTheme="minorEastAsia"/>
        </w:rPr>
        <w:t>汝曹旣欲君我，今茲所行，何事為先？</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王者初有天下，應大赦。</w:t>
      </w:r>
      <w:r w:rsidR="000F1B0C">
        <w:rPr>
          <w:rFonts w:asciiTheme="minorEastAsia"/>
        </w:rPr>
        <w:t>」</w:t>
      </w:r>
      <w:r w:rsidR="00934453" w:rsidRPr="001221B9">
        <w:rPr>
          <w:rFonts w:asciiTheme="minorEastAsia"/>
        </w:rPr>
        <w:t>二月，丁巳朔，契丹主服通天冠、絳紗袍，登正殿，設樂懸、儀衞於庭。百官朝賀，華人皆法服，胡人仍胡服，立於文武班中間。</w:t>
      </w:r>
      <w:r w:rsidR="00934453" w:rsidRPr="001221B9">
        <w:rPr>
          <w:rStyle w:val="00Text"/>
          <w:rFonts w:asciiTheme="minorEastAsia"/>
        </w:rPr>
        <w:t>文官班於東，武官班於西，胡人立於中間。</w:t>
      </w:r>
      <w:r w:rsidR="00934453" w:rsidRPr="001221B9">
        <w:rPr>
          <w:rFonts w:asciiTheme="minorEastAsia"/>
        </w:rPr>
        <w:t>下制稱大遼會同十年，大赦。仍云︰</w:t>
      </w:r>
      <w:r w:rsidR="000F1B0C">
        <w:rPr>
          <w:rFonts w:asciiTheme="minorEastAsia"/>
        </w:rPr>
        <w:t>「</w:t>
      </w:r>
      <w:r w:rsidR="00934453" w:rsidRPr="001221B9">
        <w:rPr>
          <w:rFonts w:asciiTheme="minorEastAsia"/>
        </w:rPr>
        <w:t>自今節度使、刺史，毋得置牙兵，市戰馬。</w:t>
      </w:r>
      <w:r w:rsidR="000F1B0C">
        <w:rPr>
          <w:rFonts w:asciiTheme="minorEastAsia"/>
        </w:rPr>
        <w:t>」</w:t>
      </w:r>
      <w:r w:rsidR="00934453" w:rsidRPr="001221B9">
        <w:rPr>
          <w:rStyle w:val="00Text"/>
          <w:rFonts w:asciiTheme="minorEastAsia"/>
        </w:rPr>
        <w:t>其心固虞諸鎭有與之作敵者。</w:t>
      </w:r>
    </w:p>
    <w:p w:rsidR="00934453" w:rsidRPr="001221B9" w:rsidRDefault="00934453" w:rsidP="00DF5A42">
      <w:pPr>
        <w:rPr>
          <w:rFonts w:asciiTheme="minorEastAsia"/>
        </w:rPr>
      </w:pPr>
      <w:r w:rsidRPr="001221B9">
        <w:rPr>
          <w:rFonts w:asciiTheme="minorEastAsia"/>
        </w:rPr>
        <w:t>趙延壽以契丹主負約，心怏怏，</w:t>
      </w:r>
      <w:r w:rsidRPr="001221B9">
        <w:rPr>
          <w:rStyle w:val="00Text"/>
          <w:rFonts w:asciiTheme="minorEastAsia"/>
        </w:rPr>
        <w:t>趙延壽之求為帝，不得不止，此其所以終為兀欲所鎖也。怏，於兩翻。</w:t>
      </w:r>
      <w:r w:rsidRPr="001221B9">
        <w:rPr>
          <w:rFonts w:asciiTheme="minorEastAsia"/>
        </w:rPr>
        <w:t>令李崧言於契丹主曰︰</w:t>
      </w:r>
      <w:r w:rsidR="000F1B0C">
        <w:rPr>
          <w:rFonts w:asciiTheme="minorEastAsia"/>
        </w:rPr>
        <w:t>「</w:t>
      </w:r>
      <w:r w:rsidRPr="001221B9">
        <w:rPr>
          <w:rFonts w:asciiTheme="minorEastAsia"/>
        </w:rPr>
        <w:t>漢天子所不敢望，乞為皇太子。</w:t>
      </w:r>
      <w:r w:rsidR="000F1B0C">
        <w:rPr>
          <w:rFonts w:asciiTheme="minorEastAsia"/>
        </w:rPr>
        <w:t>」</w:t>
      </w:r>
      <w:r w:rsidRPr="001221B9">
        <w:rPr>
          <w:rFonts w:asciiTheme="minorEastAsia"/>
        </w:rPr>
        <w:t>崧不得已為言之。</w:t>
      </w:r>
      <w:r w:rsidRPr="001221B9">
        <w:rPr>
          <w:rStyle w:val="00Text"/>
          <w:rFonts w:asciiTheme="minorEastAsia"/>
        </w:rPr>
        <w:t>為言，于偽翻；下令為同。</w:t>
      </w:r>
      <w:r w:rsidRPr="001221B9">
        <w:rPr>
          <w:rFonts w:asciiTheme="minorEastAsia"/>
        </w:rPr>
        <w:t>契丹主曰︰</w:t>
      </w:r>
      <w:r w:rsidR="000F1B0C">
        <w:rPr>
          <w:rFonts w:asciiTheme="minorEastAsia"/>
        </w:rPr>
        <w:t>「</w:t>
      </w:r>
      <w:r w:rsidRPr="001221B9">
        <w:rPr>
          <w:rFonts w:asciiTheme="minorEastAsia"/>
        </w:rPr>
        <w:t>我於燕王，雖割吾肉，有用於燕王，吾無所愛。然吾聞皇太子當以天子兒為之，豈燕王所可為也！</w:t>
      </w:r>
      <w:r w:rsidR="000F1B0C">
        <w:rPr>
          <w:rFonts w:asciiTheme="minorEastAsia"/>
        </w:rPr>
        <w:t>」</w:t>
      </w:r>
      <w:r w:rsidRPr="001221B9">
        <w:rPr>
          <w:rFonts w:asciiTheme="minorEastAsia"/>
        </w:rPr>
        <w:t>因令為燕王遷官。時契丹以恆州為中京，</w:t>
      </w:r>
      <w:r w:rsidRPr="001221B9">
        <w:rPr>
          <w:rStyle w:val="00Text"/>
          <w:rFonts w:asciiTheme="minorEastAsia"/>
        </w:rPr>
        <w:t>恆，戶登翻。</w:t>
      </w:r>
      <w:r w:rsidRPr="001221B9">
        <w:rPr>
          <w:rFonts w:asciiTheme="minorEastAsia"/>
        </w:rPr>
        <w:t>翰林承旨張礪奏擬燕王中京留守、大丞相、錄尚書事、都督中外諸軍事，樞密使如故。契丹主取筆塗去</w:t>
      </w:r>
      <w:r w:rsidR="000F1B0C">
        <w:rPr>
          <w:rFonts w:asciiTheme="minorEastAsia"/>
        </w:rPr>
        <w:t>「</w:t>
      </w:r>
      <w:r w:rsidRPr="001221B9">
        <w:rPr>
          <w:rFonts w:asciiTheme="minorEastAsia"/>
        </w:rPr>
        <w:t>錄尚書事都督中外諸軍事</w:t>
      </w:r>
      <w:r w:rsidR="000F1B0C">
        <w:rPr>
          <w:rFonts w:asciiTheme="minorEastAsia"/>
        </w:rPr>
        <w:t>」</w:t>
      </w:r>
      <w:r w:rsidRPr="001221B9">
        <w:rPr>
          <w:rFonts w:asciiTheme="minorEastAsia"/>
        </w:rPr>
        <w:t>而行之。</w:t>
      </w:r>
      <w:r w:rsidRPr="001221B9">
        <w:rPr>
          <w:rStyle w:val="00Text"/>
          <w:rFonts w:asciiTheme="minorEastAsia"/>
        </w:rPr>
        <w:t>去，羌呂翻。孰謂契丹主起於塞北而不知中國之事體哉！</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壬戌，蜀李繼勳與興州刺史劉景攻固鎭，拔之。</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之</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乙丑</w:t>
      </w:r>
      <w:r w:rsidR="000F1B0C">
        <w:rPr>
          <w:rStyle w:val="00Text"/>
          <w:rFonts w:asciiTheme="minorEastAsia"/>
        </w:rPr>
        <w:t>」</w:t>
      </w:r>
      <w:r w:rsidR="00934453" w:rsidRPr="001221B9">
        <w:rPr>
          <w:rStyle w:val="00Text"/>
          <w:rFonts w:asciiTheme="minorEastAsia"/>
        </w:rPr>
        <w:t>二字；乙十一行本同；孔本同。</w:t>
      </w:r>
      <w:r w:rsidR="000F1B0C">
        <w:rPr>
          <w:rStyle w:val="00Text"/>
          <w:rFonts w:asciiTheme="minorEastAsia"/>
        </w:rPr>
        <w:t>』</w:t>
      </w:r>
      <w:r w:rsidR="00934453" w:rsidRPr="001221B9">
        <w:rPr>
          <w:rFonts w:asciiTheme="minorEastAsia"/>
        </w:rPr>
        <w:t>何重建請出蜀兵與階成兵共扼散關以取鳳州，</w:t>
      </w:r>
      <w:r w:rsidR="00934453" w:rsidRPr="001221B9">
        <w:rPr>
          <w:rStyle w:val="00Text"/>
          <w:rFonts w:asciiTheme="minorEastAsia"/>
        </w:rPr>
        <w:t>扼散關，則北兵不能入，鳳州可坐取也。</w:t>
      </w:r>
      <w:r w:rsidR="00934453" w:rsidRPr="001221B9">
        <w:rPr>
          <w:rFonts w:asciiTheme="minorEastAsia"/>
        </w:rPr>
        <w:t>丙寅，蜀主發山南兵三千七百赴之。</w:t>
      </w:r>
      <w:r w:rsidR="00934453" w:rsidRPr="001221B9">
        <w:rPr>
          <w:rStyle w:val="00Text"/>
          <w:rFonts w:asciiTheme="minorEastAsia"/>
        </w:rPr>
        <w:t>山南兵，興元兵也。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17</w:t>
      </w:r>
      <w:r w:rsidR="00934453" w:rsidRPr="00101E55">
        <w:rPr>
          <w:rStyle w:val="01Text"/>
          <w:rFonts w:asciiTheme="minorEastAsia" w:eastAsiaTheme="minorEastAsia"/>
          <w:sz w:val="21"/>
        </w:rPr>
        <w:t>劉知遠聞何重建降蜀，歎曰︰</w:t>
      </w:r>
      <w:r w:rsidR="000F1B0C">
        <w:rPr>
          <w:rStyle w:val="01Text"/>
          <w:rFonts w:asciiTheme="minorEastAsia" w:eastAsiaTheme="minorEastAsia"/>
          <w:sz w:val="21"/>
        </w:rPr>
        <w:t>「</w:t>
      </w:r>
      <w:r w:rsidR="00934453" w:rsidRPr="00101E55">
        <w:rPr>
          <w:rStyle w:val="01Text"/>
          <w:rFonts w:asciiTheme="minorEastAsia" w:eastAsiaTheme="minorEastAsia"/>
          <w:sz w:val="21"/>
        </w:rPr>
        <w:t>戎狄憑陵，中原無主，令藩鎭外附，吾為方伯，良可愧也！</w:t>
      </w:r>
      <w:r w:rsidR="000F1B0C">
        <w:rPr>
          <w:rStyle w:val="01Text"/>
          <w:rFonts w:asciiTheme="minorEastAsia" w:eastAsiaTheme="minorEastAsia"/>
          <w:sz w:val="21"/>
        </w:rPr>
        <w:t>」</w:t>
      </w:r>
      <w:r w:rsidR="00934453" w:rsidRPr="001221B9">
        <w:rPr>
          <w:rFonts w:asciiTheme="minorEastAsia" w:eastAsiaTheme="minorEastAsia"/>
        </w:rPr>
        <w:t>古者除王畿之外，八州八伯，所謂三十國而為連，連有帥，二百一十國以為州，州有伯者也。周分天下以為二伯，自陜以西，召伯主之，自陜以東，周公主之。及其衰也，齊桓、晉文糾合諸侯以尊王室，亦以方伯之任自居，晉人所謂</w:t>
      </w:r>
      <w:r w:rsidR="000F1B0C">
        <w:rPr>
          <w:rFonts w:asciiTheme="minorEastAsia" w:eastAsiaTheme="minorEastAsia"/>
        </w:rPr>
        <w:t>「</w:t>
      </w:r>
      <w:r w:rsidR="00934453" w:rsidRPr="001221B9">
        <w:rPr>
          <w:rFonts w:asciiTheme="minorEastAsia" w:eastAsiaTheme="minorEastAsia"/>
        </w:rPr>
        <w:t>我為伯</w:t>
      </w:r>
      <w:r w:rsidR="000F1B0C">
        <w:rPr>
          <w:rFonts w:asciiTheme="minorEastAsia" w:eastAsiaTheme="minorEastAsia"/>
        </w:rPr>
        <w:t>」</w:t>
      </w:r>
      <w:r w:rsidR="00934453" w:rsidRPr="001221B9">
        <w:rPr>
          <w:rFonts w:asciiTheme="minorEastAsia" w:eastAsiaTheme="minorEastAsia"/>
        </w:rPr>
        <w:t>者也。石晉以劉知遠為北面都統，故亦自謂為方伯。</w:t>
      </w:r>
    </w:p>
    <w:p w:rsidR="00934453" w:rsidRPr="001221B9" w:rsidRDefault="00934453" w:rsidP="00DF5A42">
      <w:pPr>
        <w:rPr>
          <w:rFonts w:asciiTheme="minorEastAsia"/>
        </w:rPr>
      </w:pPr>
      <w:r w:rsidRPr="001221B9">
        <w:rPr>
          <w:rFonts w:asciiTheme="minorEastAsia"/>
        </w:rPr>
        <w:t>於是將佐勸知遠稱尊號，以號令四方，觀諸侯去就。</w:t>
      </w:r>
      <w:r w:rsidRPr="001221B9">
        <w:rPr>
          <w:rStyle w:val="00Text"/>
          <w:rFonts w:asciiTheme="minorEastAsia"/>
        </w:rPr>
        <w:t>諸侯，謂當時諸藩鎭。</w:t>
      </w:r>
      <w:r w:rsidRPr="001221B9">
        <w:rPr>
          <w:rFonts w:asciiTheme="minorEastAsia"/>
        </w:rPr>
        <w:t>知遠不許。聞晉主北遷，聲言欲出兵井陘，迎歸晉陽。</w:t>
      </w:r>
      <w:r w:rsidRPr="001221B9">
        <w:rPr>
          <w:rStyle w:val="00Text"/>
          <w:rFonts w:asciiTheme="minorEastAsia"/>
        </w:rPr>
        <w:t>陘，音刑。</w:t>
      </w:r>
      <w:r w:rsidRPr="001221B9">
        <w:rPr>
          <w:rFonts w:asciiTheme="minorEastAsia"/>
        </w:rPr>
        <w:t>丁卯，命武節都指揮使滎澤史弘肇</w:t>
      </w:r>
      <w:r w:rsidRPr="001221B9">
        <w:rPr>
          <w:rStyle w:val="00Text"/>
          <w:rFonts w:asciiTheme="minorEastAsia"/>
        </w:rPr>
        <w:t>武節軍，劉知遠所置，見二百八十三卷晉齊王天福八年。隋置滎澤縣，唐屬鄭州。九域志︰滎澤縣在鄭州西北四十五里。</w:t>
      </w:r>
      <w:r w:rsidRPr="001221B9">
        <w:rPr>
          <w:rFonts w:asciiTheme="minorEastAsia"/>
        </w:rPr>
        <w:t>集諸軍於毬場，告以出軍之期。軍士皆曰︰</w:t>
      </w:r>
      <w:r w:rsidR="000F1B0C">
        <w:rPr>
          <w:rFonts w:asciiTheme="minorEastAsia"/>
        </w:rPr>
        <w:t>「</w:t>
      </w:r>
      <w:r w:rsidRPr="001221B9">
        <w:rPr>
          <w:rFonts w:asciiTheme="minorEastAsia"/>
        </w:rPr>
        <w:t>今契丹陷京城，執天子，天下無主。主天下者，非我王而誰！</w:t>
      </w:r>
      <w:r w:rsidRPr="001221B9">
        <w:rPr>
          <w:rStyle w:val="00Text"/>
          <w:rFonts w:asciiTheme="minorEastAsia"/>
        </w:rPr>
        <w:t>劉知遠封北平王，故稱之。</w:t>
      </w:r>
      <w:r w:rsidRPr="001221B9">
        <w:rPr>
          <w:rFonts w:asciiTheme="minorEastAsia"/>
        </w:rPr>
        <w:t>宜先正位號，然後出師。</w:t>
      </w:r>
      <w:r w:rsidR="000F1B0C">
        <w:rPr>
          <w:rFonts w:asciiTheme="minorEastAsia"/>
        </w:rPr>
        <w:t>」</w:t>
      </w:r>
      <w:r w:rsidRPr="001221B9">
        <w:rPr>
          <w:rFonts w:asciiTheme="minorEastAsia"/>
        </w:rPr>
        <w:t>爭呼萬歲不已。知遠曰︰</w:t>
      </w:r>
      <w:r w:rsidR="000F1B0C">
        <w:rPr>
          <w:rFonts w:asciiTheme="minorEastAsia"/>
        </w:rPr>
        <w:t>「</w:t>
      </w:r>
      <w:r w:rsidRPr="001221B9">
        <w:rPr>
          <w:rFonts w:asciiTheme="minorEastAsia"/>
        </w:rPr>
        <w:t>虜勢尚強，吾軍威未振，當且建功業。士卒何知！</w:t>
      </w:r>
      <w:r w:rsidR="000F1B0C">
        <w:rPr>
          <w:rFonts w:asciiTheme="minorEastAsia"/>
        </w:rPr>
        <w:t>」</w:t>
      </w:r>
      <w:r w:rsidRPr="001221B9">
        <w:rPr>
          <w:rFonts w:asciiTheme="minorEastAsia"/>
        </w:rPr>
        <w:t>命左右遏止之。</w:t>
      </w:r>
    </w:p>
    <w:p w:rsidR="00934453" w:rsidRPr="001221B9" w:rsidRDefault="00934453" w:rsidP="00DF5A42">
      <w:pPr>
        <w:rPr>
          <w:rFonts w:asciiTheme="minorEastAsia"/>
        </w:rPr>
      </w:pPr>
      <w:r w:rsidRPr="001221B9">
        <w:rPr>
          <w:rFonts w:asciiTheme="minorEastAsia"/>
        </w:rPr>
        <w:t>己巳，行軍司馬潞城張彥威等三上牋勸進，</w:t>
      </w:r>
      <w:r w:rsidRPr="001221B9">
        <w:rPr>
          <w:rStyle w:val="00Text"/>
          <w:rFonts w:asciiTheme="minorEastAsia"/>
        </w:rPr>
        <w:t>潞，古邑也。隋置潞城縣，唐屬潞州。九域志︰潞城縣在潞州東北四十里。</w:t>
      </w:r>
      <w:r w:rsidRPr="001221B9">
        <w:rPr>
          <w:rFonts w:asciiTheme="minorEastAsia"/>
        </w:rPr>
        <w:t>知遠疑未決。郭威與都押牙冠氏楊邠入說知遠曰︰</w:t>
      </w:r>
      <w:r w:rsidRPr="001221B9">
        <w:rPr>
          <w:rStyle w:val="00Text"/>
          <w:rFonts w:asciiTheme="minorEastAsia"/>
        </w:rPr>
        <w:t>劉昫曰︰冠氏，春秋邑名。隋分館陶東界置冠氏縣，唐屬魏州。九域志︰在州東北六十里。說，音稅。</w:t>
      </w:r>
      <w:r w:rsidR="000F1B0C">
        <w:rPr>
          <w:rFonts w:asciiTheme="minorEastAsia"/>
        </w:rPr>
        <w:t>「</w:t>
      </w:r>
      <w:r w:rsidRPr="001221B9">
        <w:rPr>
          <w:rFonts w:asciiTheme="minorEastAsia"/>
        </w:rPr>
        <w:t>今遠近之心，不謀而同，此天意也。王不乘此際取之，謙讓不居，恐人心且移，移則反受其咎矣。</w:t>
      </w:r>
      <w:r w:rsidR="000F1B0C">
        <w:rPr>
          <w:rFonts w:asciiTheme="minorEastAsia"/>
        </w:rPr>
        <w:t>」</w:t>
      </w:r>
      <w:r w:rsidRPr="001221B9">
        <w:rPr>
          <w:rFonts w:asciiTheme="minorEastAsia"/>
        </w:rPr>
        <w:t>知遠從之。</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契丹以其將劉愿為保義節度副使，陜人苦其暴虐。</w:t>
      </w:r>
      <w:r w:rsidR="00934453" w:rsidRPr="001221B9">
        <w:rPr>
          <w:rStyle w:val="00Text"/>
          <w:rFonts w:asciiTheme="minorEastAsia"/>
        </w:rPr>
        <w:t>陜，失冉翻。</w:t>
      </w:r>
      <w:r w:rsidR="00934453" w:rsidRPr="001221B9">
        <w:rPr>
          <w:rFonts w:asciiTheme="minorEastAsia"/>
        </w:rPr>
        <w:t>奉國都頭王晏與指揮使趙暉、都頭侯章謀曰︰</w:t>
      </w:r>
      <w:r w:rsidR="000F1B0C">
        <w:rPr>
          <w:rFonts w:asciiTheme="minorEastAsia"/>
        </w:rPr>
        <w:t>「</w:t>
      </w:r>
      <w:r w:rsidR="00934453" w:rsidRPr="001221B9">
        <w:rPr>
          <w:rFonts w:asciiTheme="minorEastAsia"/>
        </w:rPr>
        <w:t>今胡虜亂華，乃吾屬奮發之秋。河東劉公，威德遠著，</w:t>
      </w:r>
      <w:r w:rsidR="00934453" w:rsidRPr="001221B9">
        <w:rPr>
          <w:rStyle w:val="00Text"/>
          <w:rFonts w:asciiTheme="minorEastAsia"/>
        </w:rPr>
        <w:t>劉知遠，河東帥，故稱之。</w:t>
      </w:r>
      <w:r w:rsidR="00934453" w:rsidRPr="001221B9">
        <w:rPr>
          <w:rFonts w:asciiTheme="minorEastAsia"/>
        </w:rPr>
        <w:t>吾輩若殺愿，舉陜城歸之，為天下唱，取富貴如返掌耳。</w:t>
      </w:r>
      <w:r w:rsidR="000F1B0C">
        <w:rPr>
          <w:rFonts w:asciiTheme="minorEastAsia"/>
        </w:rPr>
        <w:t>」</w:t>
      </w:r>
      <w:r w:rsidR="000F1B0C">
        <w:rPr>
          <w:rStyle w:val="00Text"/>
          <w:rFonts w:asciiTheme="minorEastAsia"/>
        </w:rPr>
        <w:t>「</w:t>
      </w:r>
      <w:r w:rsidR="00934453" w:rsidRPr="001221B9">
        <w:rPr>
          <w:rStyle w:val="00Text"/>
          <w:rFonts w:asciiTheme="minorEastAsia"/>
        </w:rPr>
        <w:t>返</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反</w:t>
      </w:r>
      <w:r w:rsidR="000F1B0C">
        <w:rPr>
          <w:rStyle w:val="00Text"/>
          <w:rFonts w:asciiTheme="minorEastAsia"/>
        </w:rPr>
        <w:t>」</w:t>
      </w:r>
      <w:r w:rsidR="00934453" w:rsidRPr="001221B9">
        <w:rPr>
          <w:rStyle w:val="00Text"/>
          <w:rFonts w:asciiTheme="minorEastAsia"/>
        </w:rPr>
        <w:t>。</w:t>
      </w:r>
      <w:r w:rsidR="00934453" w:rsidRPr="001221B9">
        <w:rPr>
          <w:rFonts w:asciiTheme="minorEastAsia"/>
        </w:rPr>
        <w:t>暉等然之。晏與壯士數人，夜踰牙城入府，出庫兵以給衆；庚午旦，斬愿首，懸諸府門，又殺契丹監軍，奉暉為留後。晏，徐州；暉，澶州；章，太原人也。</w:t>
      </w:r>
      <w:r w:rsidR="00934453" w:rsidRPr="001221B9">
        <w:rPr>
          <w:rStyle w:val="00Text"/>
          <w:rFonts w:asciiTheme="minorEastAsia"/>
        </w:rPr>
        <w:t>澶，時連翻。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辛未，劉知遠卽皇帝位。自言未忍改晉，又惡開運之名，乃更稱天福十二年。</w:t>
      </w:r>
      <w:r w:rsidR="00934453" w:rsidRPr="001221B9">
        <w:rPr>
          <w:rFonts w:asciiTheme="minorEastAsia" w:eastAsiaTheme="minorEastAsia"/>
        </w:rPr>
        <w:t>惡，烏路翻。更，工衡翻。歐陽修曰︰人君卽位稱元年，常事爾，古不以為重也。孔子未脩春秋，其前固已如此，雖暴君昏主，妄庸之史，其紀事先後遠近，莫不以歲月一二數之，乃理之自然也。其謂一為元，未嘗有法焉，古人之語爾。古謂歲之一月，亦不云一而曰正月，國語言六呂曰</w:t>
      </w:r>
      <w:r w:rsidR="000F1B0C">
        <w:rPr>
          <w:rFonts w:asciiTheme="minorEastAsia" w:eastAsiaTheme="minorEastAsia"/>
        </w:rPr>
        <w:t>「</w:t>
      </w:r>
      <w:r w:rsidR="00934453" w:rsidRPr="001221B9">
        <w:rPr>
          <w:rFonts w:asciiTheme="minorEastAsia" w:eastAsiaTheme="minorEastAsia"/>
        </w:rPr>
        <w:t>元間大呂</w:t>
      </w:r>
      <w:r w:rsidR="000F1B0C">
        <w:rPr>
          <w:rFonts w:asciiTheme="minorEastAsia" w:eastAsiaTheme="minorEastAsia"/>
        </w:rPr>
        <w:t>」</w:t>
      </w:r>
      <w:r w:rsidR="00934453" w:rsidRPr="001221B9">
        <w:rPr>
          <w:rFonts w:asciiTheme="minorEastAsia" w:eastAsiaTheme="minorEastAsia"/>
        </w:rPr>
        <w:t>，周易列六爻曰</w:t>
      </w:r>
      <w:r w:rsidR="000F1B0C">
        <w:rPr>
          <w:rFonts w:asciiTheme="minorEastAsia" w:eastAsiaTheme="minorEastAsia"/>
        </w:rPr>
        <w:t>「</w:t>
      </w:r>
      <w:r w:rsidR="00934453" w:rsidRPr="001221B9">
        <w:rPr>
          <w:rFonts w:asciiTheme="minorEastAsia" w:eastAsiaTheme="minorEastAsia"/>
        </w:rPr>
        <w:t>初九</w:t>
      </w:r>
      <w:r w:rsidR="000F1B0C">
        <w:rPr>
          <w:rFonts w:asciiTheme="minorEastAsia" w:eastAsiaTheme="minorEastAsia"/>
        </w:rPr>
        <w:t>」</w:t>
      </w:r>
      <w:r w:rsidR="00934453" w:rsidRPr="001221B9">
        <w:rPr>
          <w:rFonts w:asciiTheme="minorEastAsia" w:eastAsiaTheme="minorEastAsia"/>
        </w:rPr>
        <w:t>，大抵古人言數，多不云一，不獨謂年為元也。及後世曲學之士，始謂孔子書元年為春秋大法，遂以改元為重事。自漢以後，又名年以建元，而正偽紛雜，稱號遂多，不勝其紀也。五代，亂世也，其事無法而不合於理者多矣。至其年號乖錯以惑後世，則不可以不明。梁太祖以乾化二年遇弒，明年，末帝誅友珪，黜其鳳曆之號，稱乾化三年，尚為有說。至漢高祖建國，黜晉出帝開運四年，復稱天福十二年者，何哉？蓋以愛憎之私耳。方出帝時，漢高祖居太原，常憤憤下視晉，晉亦陽優禮之；幸而未見其隙。及契丹滅晉，漢未嘗有赴難之意。出帝已北遷，方陽以兵聲言追之，至土門而還。及其卽位改元，而黜開運之號，則其用心可知矣。蓋其於出帝，無復君臣之義，而幸禍以為利者，其素志也，可勝嘆哉！</w:t>
      </w:r>
    </w:p>
    <w:p w:rsidR="00934453" w:rsidRPr="001221B9" w:rsidRDefault="00934453" w:rsidP="00DF5A42">
      <w:pPr>
        <w:rPr>
          <w:rFonts w:asciiTheme="minorEastAsia"/>
        </w:rPr>
      </w:pPr>
      <w:r w:rsidRPr="001221B9">
        <w:rPr>
          <w:rFonts w:asciiTheme="minorEastAsia"/>
        </w:rPr>
        <w:t>壬申，詔︰</w:t>
      </w:r>
      <w:r w:rsidR="000F1B0C">
        <w:rPr>
          <w:rFonts w:asciiTheme="minorEastAsia"/>
        </w:rPr>
        <w:t>「</w:t>
      </w:r>
      <w:r w:rsidRPr="001221B9">
        <w:rPr>
          <w:rFonts w:asciiTheme="minorEastAsia"/>
        </w:rPr>
        <w:t>諸道為契丹括率錢帛者，皆罷之。</w:t>
      </w:r>
      <w:r w:rsidRPr="001221B9">
        <w:rPr>
          <w:rStyle w:val="00Text"/>
          <w:rFonts w:asciiTheme="minorEastAsia"/>
        </w:rPr>
        <w:t>括率錢帛，見上正月。</w:t>
      </w:r>
      <w:r w:rsidRPr="001221B9">
        <w:rPr>
          <w:rFonts w:asciiTheme="minorEastAsia"/>
        </w:rPr>
        <w:t>其晉臣被迫脅為使者勿問，令詣行在。</w:t>
      </w:r>
      <w:r w:rsidRPr="001221B9">
        <w:rPr>
          <w:rStyle w:val="00Text"/>
          <w:rFonts w:asciiTheme="minorEastAsia"/>
        </w:rPr>
        <w:t>被，皮義翻。</w:t>
      </w:r>
      <w:r w:rsidRPr="001221B9">
        <w:rPr>
          <w:rFonts w:asciiTheme="minorEastAsia"/>
        </w:rPr>
        <w:t>自餘契丹，所在誅之。</w:t>
      </w:r>
      <w:r w:rsidR="000F1B0C">
        <w:rPr>
          <w:rFonts w:asciiTheme="minorEastAsia"/>
        </w:rPr>
        <w:t>」</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何重建遣宮苑使崔延琛將兵攻鳳州，不克，退保固鎭。</w:t>
      </w:r>
      <w:r w:rsidR="00934453" w:rsidRPr="001221B9">
        <w:rPr>
          <w:rStyle w:val="00Text"/>
          <w:rFonts w:asciiTheme="minorEastAsia"/>
        </w:rPr>
        <w:t>何重建為蜀圖取鳳州事始見上。</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甲戌，帝自將東迎晉主及太后。至壽陽，</w:t>
      </w:r>
      <w:r w:rsidR="00934453" w:rsidRPr="001221B9">
        <w:rPr>
          <w:rFonts w:asciiTheme="minorEastAsia" w:eastAsiaTheme="minorEastAsia"/>
        </w:rPr>
        <w:t>晉置壽陽縣，後魏改曰受陽。隋開皇十年，改幷州南受陽為文水，分州東故壽陽置壽陽縣；唐屬太原府。</w:t>
      </w:r>
      <w:r w:rsidR="00934453" w:rsidRPr="00101E55">
        <w:rPr>
          <w:rStyle w:val="01Text"/>
          <w:rFonts w:asciiTheme="minorEastAsia" w:eastAsiaTheme="minorEastAsia"/>
          <w:sz w:val="21"/>
        </w:rPr>
        <w:t>聞已過恆州數日，乃留兵戍承天軍而還。</w:t>
      </w:r>
      <w:r w:rsidR="00934453" w:rsidRPr="001221B9">
        <w:rPr>
          <w:rFonts w:asciiTheme="minorEastAsia" w:eastAsiaTheme="minorEastAsia"/>
        </w:rPr>
        <w:t>還，從宣翻，又如字。承天軍在井陘縣娘子關西南太原府廣陽縣界。宋朝太平興國四年，改廣陽為平定縣，置平定軍。縣有承天軍寨，在太原府南三百五十里。</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晉主旣出塞，契丹無復供給，從官、宮女，皆自采木實、草葉而食之。至錦州，契丹令晉主及后妃拜契丹主阿保機墓。</w:t>
      </w:r>
      <w:r w:rsidRPr="001221B9">
        <w:rPr>
          <w:rFonts w:asciiTheme="minorEastAsia" w:eastAsiaTheme="minorEastAsia"/>
        </w:rPr>
        <w:t>從，才用翻。契丹置錦州，近木葉山。金人疆域圖︰錦州南至燕京一千四百一十五里。陳元靚曰︰大元於錦州置臨海節度，領永樂、安昌、興城、神水四縣，屬大定府路。</w:t>
      </w:r>
      <w:r w:rsidRPr="00101E55">
        <w:rPr>
          <w:rStyle w:val="01Text"/>
          <w:rFonts w:asciiTheme="minorEastAsia" w:eastAsiaTheme="minorEastAsia"/>
          <w:sz w:val="21"/>
        </w:rPr>
        <w:t>晉主不勝屈辱，泣曰︰</w:t>
      </w:r>
      <w:r w:rsidR="000F1B0C">
        <w:rPr>
          <w:rStyle w:val="01Text"/>
          <w:rFonts w:asciiTheme="minorEastAsia" w:eastAsiaTheme="minorEastAsia"/>
          <w:sz w:val="21"/>
        </w:rPr>
        <w:t>「</w:t>
      </w:r>
      <w:r w:rsidRPr="00101E55">
        <w:rPr>
          <w:rStyle w:val="01Text"/>
          <w:rFonts w:asciiTheme="minorEastAsia" w:eastAsiaTheme="minorEastAsia"/>
          <w:sz w:val="21"/>
        </w:rPr>
        <w:t>薛超誤我！</w:t>
      </w:r>
      <w:r w:rsidR="000F1B0C">
        <w:rPr>
          <w:rStyle w:val="01Text"/>
          <w:rFonts w:asciiTheme="minorEastAsia" w:eastAsiaTheme="minorEastAsia"/>
          <w:sz w:val="21"/>
        </w:rPr>
        <w:t>」</w:t>
      </w:r>
      <w:r w:rsidRPr="001221B9">
        <w:rPr>
          <w:rFonts w:asciiTheme="minorEastAsia" w:eastAsiaTheme="minorEastAsia"/>
        </w:rPr>
        <w:t>勝，音升，謂薛超持之不令赴火也。事見上卷開運三年。</w:t>
      </w:r>
      <w:r w:rsidRPr="00101E55">
        <w:rPr>
          <w:rStyle w:val="01Text"/>
          <w:rFonts w:asciiTheme="minorEastAsia" w:eastAsiaTheme="minorEastAsia"/>
          <w:sz w:val="21"/>
        </w:rPr>
        <w:t>馮后陰令左右求毒藥，欲與晉主俱自殺，不果。</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契丹主聞帝卽位，以通事耿崇美為昭義節度使，高唐英為彰德節度使，崔廷勳為河陽節度使，以控扼要害。</w:t>
      </w:r>
      <w:r w:rsidR="00934453" w:rsidRPr="001221B9">
        <w:rPr>
          <w:rFonts w:asciiTheme="minorEastAsia" w:eastAsiaTheme="minorEastAsia"/>
        </w:rPr>
        <w:t>昭義軍，潞州；彰德軍，相州；河陽軍，孟州。帝自太原西南出兵，潞州，兵衝也；自潞州東下壼關，則至相州；南下太行，則至孟州；故皆命將控扼。</w:t>
      </w:r>
    </w:p>
    <w:p w:rsidR="00934453" w:rsidRPr="001221B9" w:rsidRDefault="00934453" w:rsidP="00DF5A42">
      <w:pPr>
        <w:rPr>
          <w:rFonts w:asciiTheme="minorEastAsia"/>
        </w:rPr>
      </w:pPr>
      <w:r w:rsidRPr="001221B9">
        <w:rPr>
          <w:rFonts w:asciiTheme="minorEastAsia"/>
        </w:rPr>
        <w:t>初，晉置鄕兵，號天威軍。</w:t>
      </w:r>
      <w:r w:rsidRPr="001221B9">
        <w:rPr>
          <w:rStyle w:val="00Text"/>
          <w:rFonts w:asciiTheme="minorEastAsia"/>
        </w:rPr>
        <w:t>見二百八十四卷晉出帝開運元年。</w:t>
      </w:r>
      <w:r w:rsidRPr="001221B9">
        <w:rPr>
          <w:rFonts w:asciiTheme="minorEastAsia"/>
        </w:rPr>
        <w:t>敎習歲餘，村民不閑軍旅，竟不可用；悉罷之，但令七戶輸錢十千，其鎧仗悉輸官。而無賴子弟，不復肯復農業，</w:t>
      </w:r>
      <w:r w:rsidRPr="001221B9">
        <w:rPr>
          <w:rStyle w:val="00Text"/>
          <w:rFonts w:asciiTheme="minorEastAsia"/>
        </w:rPr>
        <w:t>不復之復，扶又翻，再也。肯復之復，讀如字，反也。</w:t>
      </w:r>
      <w:r w:rsidRPr="001221B9">
        <w:rPr>
          <w:rFonts w:asciiTheme="minorEastAsia"/>
        </w:rPr>
        <w:t>山林之盜，自是而繁。及契丹入汴，縱胡騎打草穀；</w:t>
      </w:r>
      <w:r w:rsidRPr="001221B9">
        <w:rPr>
          <w:rStyle w:val="00Text"/>
          <w:rFonts w:asciiTheme="minorEastAsia"/>
        </w:rPr>
        <w:t>事見上正月。</w:t>
      </w:r>
      <w:r w:rsidRPr="001221B9">
        <w:rPr>
          <w:rFonts w:asciiTheme="minorEastAsia"/>
        </w:rPr>
        <w:t>又多以其子弟及親信左右為節度使、刺史，不通政事，華人之狡獪者多往依其麾下，敎之妄作威福，掊斂貨財，民不堪命。</w:t>
      </w:r>
      <w:r w:rsidRPr="001221B9">
        <w:rPr>
          <w:rStyle w:val="00Text"/>
          <w:rFonts w:asciiTheme="minorEastAsia"/>
        </w:rPr>
        <w:t>狡，古巧翻。獪，古外翻。掊，蒲侯翻。斂，力贍翻。</w:t>
      </w:r>
      <w:r w:rsidRPr="001221B9">
        <w:rPr>
          <w:rFonts w:asciiTheme="minorEastAsia"/>
        </w:rPr>
        <w:t>於是所在相聚為盜，多者數萬人，少者不減千百，攻陷州縣，殺掠吏民。滏陽賊帥梁暉，有衆數百，送款晉陽求效用，帝許之。磁州刺史李穀密通表於帝，令暉襲相州；</w:t>
      </w:r>
      <w:r w:rsidRPr="001221B9">
        <w:rPr>
          <w:rStyle w:val="00Text"/>
          <w:rFonts w:asciiTheme="minorEastAsia"/>
        </w:rPr>
        <w:t>舊唐書·地理志︰滏陽，漢武安縣地，隋置滏陽縣，唐屬磁州，為州治所。九域志︰滏陽南至相州六十里。帥，所類翻。</w:t>
      </w:r>
      <w:r w:rsidRPr="001221B9">
        <w:rPr>
          <w:rFonts w:asciiTheme="minorEastAsia"/>
        </w:rPr>
        <w:t>暉偵知高唐英未至，</w:t>
      </w:r>
      <w:r w:rsidRPr="001221B9">
        <w:rPr>
          <w:rStyle w:val="00Text"/>
          <w:rFonts w:asciiTheme="minorEastAsia"/>
        </w:rPr>
        <w:t>偵，丑鄭翻。</w:t>
      </w:r>
      <w:r w:rsidRPr="001221B9">
        <w:rPr>
          <w:rFonts w:asciiTheme="minorEastAsia"/>
        </w:rPr>
        <w:t>相州積兵器，無守備，丁丑夜，遣壯士踰城入，啓關納其衆，殺契丹數百，其守將突圍走。暉據州自稱留後，表言其狀。</w:t>
      </w:r>
      <w:r w:rsidRPr="001221B9">
        <w:rPr>
          <w:rStyle w:val="00Text"/>
          <w:rFonts w:asciiTheme="minorEastAsia"/>
        </w:rPr>
        <w:t>表言於晉陽。將，卽亮翻。</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戊寅，帝還至晉陽，</w:t>
      </w:r>
      <w:r w:rsidR="00934453" w:rsidRPr="001221B9">
        <w:rPr>
          <w:rStyle w:val="00Text"/>
          <w:rFonts w:asciiTheme="minorEastAsia"/>
        </w:rPr>
        <w:t>自承天軍還晉陽。還，從宣翻，又如字。</w:t>
      </w:r>
      <w:r w:rsidR="00934453" w:rsidRPr="001221B9">
        <w:rPr>
          <w:rFonts w:asciiTheme="minorEastAsia"/>
        </w:rPr>
        <w:t>議率民財以賞將士，夫人李氏諫曰︰</w:t>
      </w:r>
      <w:r w:rsidR="000F1B0C">
        <w:rPr>
          <w:rFonts w:asciiTheme="minorEastAsia"/>
        </w:rPr>
        <w:t>「</w:t>
      </w:r>
      <w:r w:rsidR="00934453" w:rsidRPr="001221B9">
        <w:rPr>
          <w:rFonts w:asciiTheme="minorEastAsia"/>
        </w:rPr>
        <w:t>陛下因河東創大業，未有以惠澤其民而先奪其生生之資，殆非新天子所以救民之意也。今宮中所有，請悉出之以勞軍，雖復不厚，人無怨言。</w:t>
      </w:r>
      <w:r w:rsidR="000F1B0C">
        <w:rPr>
          <w:rFonts w:asciiTheme="minorEastAsia"/>
        </w:rPr>
        <w:t>」</w:t>
      </w:r>
      <w:r w:rsidR="00934453" w:rsidRPr="001221B9">
        <w:rPr>
          <w:rStyle w:val="00Text"/>
          <w:rFonts w:asciiTheme="minorEastAsia"/>
        </w:rPr>
        <w:t>勞，力到翻。</w:t>
      </w:r>
      <w:r w:rsidR="00934453" w:rsidRPr="001221B9">
        <w:rPr>
          <w:rFonts w:asciiTheme="minorEastAsia"/>
        </w:rPr>
        <w:t>帝曰︰</w:t>
      </w:r>
      <w:r w:rsidR="000F1B0C">
        <w:rPr>
          <w:rFonts w:asciiTheme="minorEastAsia"/>
        </w:rPr>
        <w:t>「</w:t>
      </w:r>
      <w:r w:rsidR="00934453" w:rsidRPr="001221B9">
        <w:rPr>
          <w:rFonts w:asciiTheme="minorEastAsia"/>
        </w:rPr>
        <w:t>善！</w:t>
      </w:r>
      <w:r w:rsidR="000F1B0C">
        <w:rPr>
          <w:rFonts w:asciiTheme="minorEastAsia"/>
        </w:rPr>
        <w:t>」</w:t>
      </w:r>
      <w:r w:rsidR="00934453" w:rsidRPr="001221B9">
        <w:rPr>
          <w:rFonts w:asciiTheme="minorEastAsia"/>
        </w:rPr>
        <w:t>卽罷率民，傾內府蓄積以賜將士，中外聞之，大悅。李氏，晉陽人也。</w:t>
      </w:r>
      <w:r w:rsidR="00934453" w:rsidRPr="001221B9">
        <w:rPr>
          <w:rStyle w:val="00Text"/>
          <w:rFonts w:asciiTheme="minorEastAsia"/>
        </w:rPr>
        <w:t>婦人之智及此，異乎唐莊宗之劉后矣。鄙語有之︰</w:t>
      </w:r>
      <w:r w:rsidR="000F1B0C">
        <w:rPr>
          <w:rStyle w:val="00Text"/>
          <w:rFonts w:asciiTheme="minorEastAsia"/>
        </w:rPr>
        <w:t>「</w:t>
      </w:r>
      <w:r w:rsidR="00934453" w:rsidRPr="001221B9">
        <w:rPr>
          <w:rStyle w:val="00Text"/>
          <w:rFonts w:asciiTheme="minorEastAsia"/>
        </w:rPr>
        <w:t>福到心靈，禍來神昧。</w:t>
      </w:r>
      <w:r w:rsidR="000F1B0C">
        <w:rPr>
          <w:rStyle w:val="00Text"/>
          <w:rFonts w:asciiTheme="minorEastAsia"/>
        </w:rPr>
        <w:t>」</w:t>
      </w:r>
      <w:r w:rsidR="00934453" w:rsidRPr="001221B9">
        <w:rPr>
          <w:rStyle w:val="00Text"/>
          <w:rFonts w:asciiTheme="minorEastAsia"/>
        </w:rPr>
        <w:t>二人者各居一焉。</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吳越內都監程昭悅，多聚賓客，畜兵器，</w:t>
      </w:r>
      <w:r w:rsidR="00934453" w:rsidRPr="001221B9">
        <w:rPr>
          <w:rStyle w:val="00Text"/>
          <w:rFonts w:asciiTheme="minorEastAsia"/>
        </w:rPr>
        <w:t>畜，讀曰蓄。</w:t>
      </w:r>
      <w:r w:rsidR="00934453" w:rsidRPr="001221B9">
        <w:rPr>
          <w:rFonts w:asciiTheme="minorEastAsia"/>
        </w:rPr>
        <w:t>與術士遊。吳越主弘佐欲誅之，謂水丘昭券曰︰</w:t>
      </w:r>
      <w:r w:rsidR="000F1B0C">
        <w:rPr>
          <w:rFonts w:asciiTheme="minorEastAsia"/>
        </w:rPr>
        <w:t>「</w:t>
      </w:r>
      <w:r w:rsidR="00934453" w:rsidRPr="001221B9">
        <w:rPr>
          <w:rFonts w:asciiTheme="minorEastAsia"/>
        </w:rPr>
        <w:t>汝今夕帥甲士千人圍昭悅第。</w:t>
      </w:r>
      <w:r w:rsidR="000F1B0C">
        <w:rPr>
          <w:rFonts w:asciiTheme="minorEastAsia"/>
        </w:rPr>
        <w:t>」</w:t>
      </w:r>
      <w:r w:rsidR="00934453" w:rsidRPr="001221B9">
        <w:rPr>
          <w:rStyle w:val="00Text"/>
          <w:rFonts w:asciiTheme="minorEastAsia"/>
        </w:rPr>
        <w:t>帥，讀曰率。</w:t>
      </w:r>
      <w:r w:rsidR="00934453" w:rsidRPr="001221B9">
        <w:rPr>
          <w:rFonts w:asciiTheme="minorEastAsia"/>
        </w:rPr>
        <w:t>昭券曰︰</w:t>
      </w:r>
      <w:r w:rsidR="000F1B0C">
        <w:rPr>
          <w:rFonts w:asciiTheme="minorEastAsia"/>
        </w:rPr>
        <w:t>「</w:t>
      </w:r>
      <w:r w:rsidR="00934453" w:rsidRPr="001221B9">
        <w:rPr>
          <w:rFonts w:asciiTheme="minorEastAsia"/>
        </w:rPr>
        <w:t>昭悅，家臣也，有罪當顯戮，不宜夜興兵。</w:t>
      </w:r>
      <w:r w:rsidR="000F1B0C">
        <w:rPr>
          <w:rFonts w:asciiTheme="minorEastAsia"/>
        </w:rPr>
        <w:t>」</w:t>
      </w:r>
      <w:r w:rsidR="00934453" w:rsidRPr="001221B9">
        <w:rPr>
          <w:rFonts w:asciiTheme="minorEastAsia"/>
        </w:rPr>
        <w:t>弘佐曰︰</w:t>
      </w:r>
      <w:r w:rsidR="000F1B0C">
        <w:rPr>
          <w:rFonts w:asciiTheme="minorEastAsia"/>
        </w:rPr>
        <w:t>「</w:t>
      </w:r>
      <w:r w:rsidR="00934453" w:rsidRPr="001221B9">
        <w:rPr>
          <w:rFonts w:asciiTheme="minorEastAsia"/>
        </w:rPr>
        <w:t>善！</w:t>
      </w:r>
      <w:r w:rsidR="000F1B0C">
        <w:rPr>
          <w:rFonts w:asciiTheme="minorEastAsia"/>
        </w:rPr>
        <w:t>」</w:t>
      </w:r>
      <w:r w:rsidR="00934453" w:rsidRPr="001221B9">
        <w:rPr>
          <w:rFonts w:asciiTheme="minorEastAsia"/>
        </w:rPr>
        <w:t>命內牙指揮使諸溫</w:t>
      </w:r>
      <w:r w:rsidR="00934453" w:rsidRPr="001221B9">
        <w:rPr>
          <w:rStyle w:val="00Text"/>
          <w:rFonts w:asciiTheme="minorEastAsia"/>
        </w:rPr>
        <w:t>諸，姓；溫，名。漢書·地理志，瑯邪郡有諸縣，蓋以邑為氏也。</w:t>
      </w:r>
      <w:r w:rsidR="00934453" w:rsidRPr="001221B9">
        <w:rPr>
          <w:rFonts w:asciiTheme="minorEastAsia"/>
        </w:rPr>
        <w:t>伺昭悅歸第，執送東府。</w:t>
      </w:r>
      <w:r w:rsidR="00934453" w:rsidRPr="001221B9">
        <w:rPr>
          <w:rStyle w:val="00Text"/>
          <w:rFonts w:asciiTheme="minorEastAsia"/>
        </w:rPr>
        <w:t>伺，相吏翻。</w:t>
      </w:r>
      <w:r w:rsidR="00934453" w:rsidRPr="001221B9">
        <w:rPr>
          <w:rFonts w:asciiTheme="minorEastAsia"/>
        </w:rPr>
        <w:t>己卯，斬之。釋錢仁俊之囚。</w:t>
      </w:r>
      <w:r w:rsidR="00934453" w:rsidRPr="001221B9">
        <w:rPr>
          <w:rStyle w:val="00Text"/>
          <w:rFonts w:asciiTheme="minorEastAsia"/>
        </w:rPr>
        <w:t>錢仁俊之囚見上卷開運二年。</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武節都指揮使史弘肇攻代州，拔之，斬王暉。</w:t>
      </w:r>
      <w:r w:rsidR="00934453" w:rsidRPr="001221B9">
        <w:rPr>
          <w:rStyle w:val="00Text"/>
          <w:rFonts w:asciiTheme="minorEastAsia"/>
        </w:rPr>
        <w:t>王暉降契丹見上卷上年。</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建雄留後劉在明朝于契丹，以節度副使駱從朗知州事。帝遣使者張晏洪等如晉州，諭以己卽帝位，從朗皆囚之。大將藥可儔殺從朗，推晏洪權留後，庚辰，遣使以聞。</w:t>
      </w:r>
    </w:p>
    <w:p w:rsidR="00934453" w:rsidRPr="001221B9" w:rsidRDefault="00934453" w:rsidP="00DF5A42">
      <w:pPr>
        <w:rPr>
          <w:rFonts w:asciiTheme="minorEastAsia"/>
        </w:rPr>
      </w:pPr>
      <w:r w:rsidRPr="001221B9">
        <w:rPr>
          <w:rFonts w:asciiTheme="minorEastAsia"/>
        </w:rPr>
        <w:t>契丹主遣右諫議大夫趙熙使晉州，括率錢帛，徵督甚急。從朗旣死，民相帥共殺熙。</w:t>
      </w:r>
      <w:r w:rsidRPr="001221B9">
        <w:rPr>
          <w:rStyle w:val="00Text"/>
          <w:rFonts w:asciiTheme="minorEastAsia"/>
        </w:rPr>
        <w:t>帥，讀曰率；下同。</w:t>
      </w:r>
    </w:p>
    <w:p w:rsidR="00934453" w:rsidRPr="001221B9" w:rsidRDefault="00934453" w:rsidP="00DF5A42">
      <w:pPr>
        <w:rPr>
          <w:rFonts w:asciiTheme="minorEastAsia"/>
        </w:rPr>
      </w:pPr>
      <w:r w:rsidRPr="001221B9">
        <w:rPr>
          <w:rFonts w:asciiTheme="minorEastAsia"/>
        </w:rPr>
        <w:t>契丹主賜趙暉詔，卽以為保義留後。暉斬契丹使者，焚其詔，遣支使河間趙矩奉表詣晉陽。契丹遣其將高謨翰攻暉，不克。</w:t>
      </w:r>
      <w:r w:rsidR="000F1B0C">
        <w:rPr>
          <w:rStyle w:val="00Text"/>
          <w:rFonts w:asciiTheme="minorEastAsia"/>
        </w:rPr>
        <w:t>「</w:t>
      </w:r>
      <w:r w:rsidRPr="001221B9">
        <w:rPr>
          <w:rStyle w:val="00Text"/>
          <w:rFonts w:asciiTheme="minorEastAsia"/>
        </w:rPr>
        <w:t>謨</w:t>
      </w:r>
      <w:r w:rsidR="000F1B0C">
        <w:rPr>
          <w:rStyle w:val="00Text"/>
          <w:rFonts w:asciiTheme="minorEastAsia"/>
        </w:rPr>
        <w:t>」</w:t>
      </w:r>
      <w:r w:rsidRPr="001221B9">
        <w:rPr>
          <w:rStyle w:val="00Text"/>
          <w:rFonts w:asciiTheme="minorEastAsia"/>
        </w:rPr>
        <w:t>，一本作</w:t>
      </w:r>
      <w:r w:rsidR="000F1B0C">
        <w:rPr>
          <w:rStyle w:val="00Text"/>
          <w:rFonts w:asciiTheme="minorEastAsia"/>
        </w:rPr>
        <w:t>「</w:t>
      </w:r>
      <w:r w:rsidRPr="001221B9">
        <w:rPr>
          <w:rStyle w:val="00Text"/>
          <w:rFonts w:asciiTheme="minorEastAsia"/>
        </w:rPr>
        <w:t>模</w:t>
      </w:r>
      <w:r w:rsidR="000F1B0C">
        <w:rPr>
          <w:rStyle w:val="00Text"/>
          <w:rFonts w:asciiTheme="minorEastAsia"/>
        </w:rPr>
        <w:t>」</w:t>
      </w:r>
      <w:r w:rsidRPr="001221B9">
        <w:rPr>
          <w:rStyle w:val="00Text"/>
          <w:rFonts w:asciiTheme="minorEastAsia"/>
        </w:rPr>
        <w:t>。</w:t>
      </w:r>
      <w:r w:rsidRPr="001221B9">
        <w:rPr>
          <w:rFonts w:asciiTheme="minorEastAsia"/>
        </w:rPr>
        <w:t>帝見矩，甚喜，曰︰</w:t>
      </w:r>
      <w:r w:rsidR="000F1B0C">
        <w:rPr>
          <w:rFonts w:asciiTheme="minorEastAsia"/>
        </w:rPr>
        <w:t>「</w:t>
      </w:r>
      <w:r w:rsidRPr="001221B9">
        <w:rPr>
          <w:rFonts w:asciiTheme="minorEastAsia"/>
        </w:rPr>
        <w:t>子挈咽喉之地以歸我，天下不足定也。</w:t>
      </w:r>
      <w:r w:rsidR="000F1B0C">
        <w:rPr>
          <w:rFonts w:asciiTheme="minorEastAsia"/>
        </w:rPr>
        <w:t>」</w:t>
      </w:r>
      <w:r w:rsidRPr="001221B9">
        <w:rPr>
          <w:rStyle w:val="00Text"/>
          <w:rFonts w:asciiTheme="minorEastAsia"/>
        </w:rPr>
        <w:t>陜州據河、潼之要，自河東入洛、汴，此其咽喉也。咽，因肩翻。</w:t>
      </w:r>
      <w:r w:rsidRPr="001221B9">
        <w:rPr>
          <w:rFonts w:asciiTheme="minorEastAsia"/>
        </w:rPr>
        <w:t>矩因勸帝早引兵南向以副天下之望，帝善之。</w:t>
      </w:r>
    </w:p>
    <w:p w:rsidR="00934453" w:rsidRPr="001221B9" w:rsidRDefault="00934453" w:rsidP="00DF5A42">
      <w:pPr>
        <w:rPr>
          <w:rFonts w:asciiTheme="minorEastAsia"/>
        </w:rPr>
      </w:pPr>
      <w:r w:rsidRPr="001221B9">
        <w:rPr>
          <w:rFonts w:asciiTheme="minorEastAsia"/>
        </w:rPr>
        <w:t>辛巳，以暉為保義節度使，侯章為鎭國節度使、保義軍馬步都指揮使，王晏為絳州防禦使、保義軍馬步副指揮使。</w:t>
      </w:r>
      <w:r w:rsidRPr="001221B9">
        <w:rPr>
          <w:rStyle w:val="00Text"/>
          <w:rFonts w:asciiTheme="minorEastAsia"/>
        </w:rPr>
        <w:t>按王晏先已為保義軍馬步都指揮使，旣賞其功，不應為副指揮使，恐誤。</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高防與王守恩謀，遣指揮使李萬超白晝帥衆大譟入府，斬趙行遷，推守恩權知昭義留後。守恩殺契丹使者，舉鎭來降。</w:t>
      </w:r>
      <w:r w:rsidR="00934453" w:rsidRPr="001221B9">
        <w:rPr>
          <w:rStyle w:val="00Text"/>
          <w:rFonts w:asciiTheme="minorEastAsia"/>
        </w:rPr>
        <w:t>帝旣得陜，又得上黨，足以示契丹形制之勢，重以澶州梗其南北之路，虜氣奪而心搖矣。</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鎭</w:t>
      </w:r>
      <w:r w:rsidR="00934453" w:rsidRPr="001221B9">
        <w:rPr>
          <w:rFonts w:asciiTheme="minorEastAsia"/>
        </w:rPr>
        <w:t>寧節度使邪律郞五，性殘虐，</w:t>
      </w:r>
      <w:r w:rsidR="00934453" w:rsidRPr="001221B9">
        <w:rPr>
          <w:rStyle w:val="00Text"/>
          <w:rFonts w:asciiTheme="minorEastAsia"/>
        </w:rPr>
        <w:t>契丹主阿保機以其所居橫帳地名為姓曰世里。世里，譯者謂之邪律，史因之。</w:t>
      </w:r>
      <w:r w:rsidR="00934453" w:rsidRPr="001221B9">
        <w:rPr>
          <w:rFonts w:asciiTheme="minorEastAsia"/>
        </w:rPr>
        <w:t>澶州人苦之。賊帥王瓊帥其徒千餘人，夜襲據南城，北度浮航，</w:t>
      </w:r>
      <w:r w:rsidR="00934453" w:rsidRPr="001221B9">
        <w:rPr>
          <w:rStyle w:val="00Text"/>
          <w:rFonts w:asciiTheme="minorEastAsia"/>
        </w:rPr>
        <w:t>浮航，卽德勝浮梁。賊帥，所類翻。瓊帥，讀曰率。航，戶剛翻。</w:t>
      </w:r>
      <w:r w:rsidR="00934453" w:rsidRPr="001221B9">
        <w:rPr>
          <w:rFonts w:asciiTheme="minorEastAsia"/>
        </w:rPr>
        <w:t>縱兵大掠，圍郞五於牙城。</w:t>
      </w:r>
      <w:r w:rsidR="00934453" w:rsidRPr="001221B9">
        <w:rPr>
          <w:rStyle w:val="00Text"/>
          <w:rFonts w:asciiTheme="minorEastAsia"/>
        </w:rPr>
        <w:t>澶州牙城，蓋在北城。</w:t>
      </w:r>
      <w:r w:rsidR="00934453" w:rsidRPr="001221B9">
        <w:rPr>
          <w:rFonts w:asciiTheme="minorEastAsia"/>
        </w:rPr>
        <w:t>契丹主聞之，甚懼，始遣天平節度使李守貞、天雄節度使杜重威還鎭，</w:t>
      </w:r>
      <w:r w:rsidR="00934453" w:rsidRPr="001221B9">
        <w:rPr>
          <w:rStyle w:val="00Text"/>
          <w:rFonts w:asciiTheme="minorEastAsia"/>
        </w:rPr>
        <w:t>李守貞、杜重威旣降契丹，從契丹主南入汴，遂為所留。</w:t>
      </w:r>
      <w:r w:rsidR="00934453" w:rsidRPr="001221B9">
        <w:rPr>
          <w:rFonts w:asciiTheme="minorEastAsia"/>
        </w:rPr>
        <w:t>由是無久留河南之意。遣兵救澶州；瓊退屯近郊，</w:t>
      </w:r>
      <w:r w:rsidR="00934453" w:rsidRPr="001221B9">
        <w:rPr>
          <w:rStyle w:val="00Text"/>
          <w:rFonts w:asciiTheme="minorEastAsia"/>
        </w:rPr>
        <w:t>去城三十里為近郊。</w:t>
      </w:r>
      <w:r w:rsidR="00934453" w:rsidRPr="001221B9">
        <w:rPr>
          <w:rFonts w:asciiTheme="minorEastAsia"/>
        </w:rPr>
        <w:t>遣弟超奉表來求救。癸未，帝厚賜超，遣還。</w:t>
      </w:r>
      <w:r w:rsidR="00934453" w:rsidRPr="001221B9">
        <w:rPr>
          <w:rStyle w:val="00Text"/>
          <w:rFonts w:asciiTheme="minorEastAsia"/>
        </w:rPr>
        <w:t>還，從宣翻，又如字。</w:t>
      </w:r>
      <w:r w:rsidR="00934453" w:rsidRPr="001221B9">
        <w:rPr>
          <w:rFonts w:asciiTheme="minorEastAsia"/>
        </w:rPr>
        <w:t>瓊兵敗，為契丹所殺。</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蜀</w:t>
      </w:r>
      <w:r w:rsidR="00934453" w:rsidRPr="001221B9">
        <w:rPr>
          <w:rFonts w:asciiTheme="minorEastAsia"/>
        </w:rPr>
        <w:t>主加雄武節度使何重建同平章事。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30</w:t>
      </w:r>
      <w:r w:rsidR="00934453" w:rsidRPr="00101E55">
        <w:rPr>
          <w:rStyle w:val="01Text"/>
          <w:rFonts w:ascii="等线" w:eastAsia="等线" w:hAnsi="等线" w:cs="等线" w:hint="eastAsia"/>
          <w:sz w:val="21"/>
        </w:rPr>
        <w:t>延州錄事參軍高允權，萬金之子也。彰武節度使周密，闇</w:t>
      </w:r>
      <w:r w:rsidR="00934453" w:rsidRPr="001221B9">
        <w:rPr>
          <w:rFonts w:asciiTheme="minorEastAsia" w:eastAsiaTheme="minorEastAsia"/>
        </w:rPr>
        <w:t>音暗。</w:t>
      </w:r>
      <w:r w:rsidR="00934453" w:rsidRPr="00101E55">
        <w:rPr>
          <w:rStyle w:val="01Text"/>
          <w:rFonts w:asciiTheme="minorEastAsia" w:eastAsiaTheme="minorEastAsia"/>
          <w:sz w:val="21"/>
        </w:rPr>
        <w:t>而貪，將士作亂，攻之；密敗，保東城。衆以允權家世延帥，</w:t>
      </w:r>
      <w:r w:rsidR="00934453" w:rsidRPr="001221B9">
        <w:rPr>
          <w:rFonts w:asciiTheme="minorEastAsia" w:eastAsiaTheme="minorEastAsia"/>
        </w:rPr>
        <w:t>高萬金兄弟，自梁以來帥延州。帥，所類翻。</w:t>
      </w:r>
      <w:r w:rsidR="00934453" w:rsidRPr="00101E55">
        <w:rPr>
          <w:rStyle w:val="01Text"/>
          <w:rFonts w:asciiTheme="minorEastAsia" w:eastAsiaTheme="minorEastAsia"/>
          <w:sz w:val="21"/>
        </w:rPr>
        <w:t>推為留後，</w:t>
      </w:r>
      <w:r w:rsidR="00934453" w:rsidRPr="001221B9">
        <w:rPr>
          <w:rFonts w:asciiTheme="minorEastAsia" w:eastAsiaTheme="minorEastAsia"/>
        </w:rPr>
        <w:t>考異曰︰周太祖實錄，</w:t>
      </w:r>
      <w:r w:rsidR="000F1B0C">
        <w:rPr>
          <w:rFonts w:asciiTheme="minorEastAsia" w:eastAsiaTheme="minorEastAsia"/>
        </w:rPr>
        <w:t>「</w:t>
      </w:r>
      <w:r w:rsidR="00934453" w:rsidRPr="001221B9">
        <w:rPr>
          <w:rFonts w:asciiTheme="minorEastAsia" w:eastAsiaTheme="minorEastAsia"/>
        </w:rPr>
        <w:t>允權為膚施令。</w:t>
      </w:r>
      <w:r w:rsidR="000F1B0C">
        <w:rPr>
          <w:rFonts w:asciiTheme="minorEastAsia" w:eastAsiaTheme="minorEastAsia"/>
        </w:rPr>
        <w:t>」</w:t>
      </w:r>
      <w:r w:rsidR="00934453" w:rsidRPr="001221B9">
        <w:rPr>
          <w:rFonts w:asciiTheme="minorEastAsia" w:eastAsiaTheme="minorEastAsia"/>
        </w:rPr>
        <w:t>陷蕃記云，</w:t>
      </w:r>
      <w:r w:rsidR="000F1B0C">
        <w:rPr>
          <w:rFonts w:asciiTheme="minorEastAsia" w:eastAsiaTheme="minorEastAsia"/>
        </w:rPr>
        <w:t>「</w:t>
      </w:r>
      <w:r w:rsidR="00934453" w:rsidRPr="001221B9">
        <w:rPr>
          <w:rFonts w:asciiTheme="minorEastAsia" w:eastAsiaTheme="minorEastAsia"/>
        </w:rPr>
        <w:t>前錄事參軍，退居田里。</w:t>
      </w:r>
      <w:r w:rsidR="000F1B0C">
        <w:rPr>
          <w:rFonts w:asciiTheme="minorEastAsia" w:eastAsiaTheme="minorEastAsia"/>
        </w:rPr>
        <w:t>」</w:t>
      </w:r>
      <w:r w:rsidR="00934453" w:rsidRPr="001221B9">
        <w:rPr>
          <w:rFonts w:asciiTheme="minorEastAsia" w:eastAsiaTheme="minorEastAsia"/>
        </w:rPr>
        <w:t>漢高祖實錄云，</w:t>
      </w:r>
      <w:r w:rsidR="000F1B0C">
        <w:rPr>
          <w:rFonts w:asciiTheme="minorEastAsia" w:eastAsiaTheme="minorEastAsia"/>
        </w:rPr>
        <w:t>「</w:t>
      </w:r>
      <w:r w:rsidR="00934453" w:rsidRPr="001221B9">
        <w:rPr>
          <w:rFonts w:asciiTheme="minorEastAsia" w:eastAsiaTheme="minorEastAsia"/>
        </w:rPr>
        <w:t>允權為延川令，周密以允權故將之子，恐與邊人締結，移為州主簿。密後以闇而黨下，惟誅掠是務，允權乘其民怨，時以言間之，復遣親黨潛構諸部，衆心遂搖。</w:t>
      </w:r>
      <w:r w:rsidR="000F1B0C">
        <w:rPr>
          <w:rFonts w:asciiTheme="minorEastAsia" w:eastAsiaTheme="minorEastAsia"/>
        </w:rPr>
        <w:t>」</w:t>
      </w:r>
      <w:r w:rsidR="00934453" w:rsidRPr="001221B9">
        <w:rPr>
          <w:rFonts w:asciiTheme="minorEastAsia" w:eastAsiaTheme="minorEastAsia"/>
        </w:rPr>
        <w:t>廣本云，</w:t>
      </w:r>
      <w:r w:rsidR="000F1B0C">
        <w:rPr>
          <w:rFonts w:asciiTheme="minorEastAsia" w:eastAsiaTheme="minorEastAsia"/>
        </w:rPr>
        <w:t>「</w:t>
      </w:r>
      <w:r w:rsidR="00934453" w:rsidRPr="001221B9">
        <w:rPr>
          <w:rFonts w:asciiTheme="minorEastAsia" w:eastAsiaTheme="minorEastAsia"/>
        </w:rPr>
        <w:t>允權為延川令，密徙為錄事參軍。</w:t>
      </w:r>
      <w:r w:rsidR="000F1B0C">
        <w:rPr>
          <w:rFonts w:asciiTheme="minorEastAsia" w:eastAsiaTheme="minorEastAsia"/>
        </w:rPr>
        <w:t>」</w:t>
      </w:r>
      <w:r w:rsidR="00934453" w:rsidRPr="001221B9">
        <w:rPr>
          <w:rFonts w:asciiTheme="minorEastAsia" w:eastAsiaTheme="minorEastAsia"/>
        </w:rPr>
        <w:t>今從之。周太祖實錄又曰︰</w:t>
      </w:r>
      <w:r w:rsidR="000F1B0C">
        <w:rPr>
          <w:rFonts w:asciiTheme="minorEastAsia" w:eastAsiaTheme="minorEastAsia"/>
        </w:rPr>
        <w:t>「</w:t>
      </w:r>
      <w:r w:rsidR="00934453" w:rsidRPr="001221B9">
        <w:rPr>
          <w:rFonts w:asciiTheme="minorEastAsia" w:eastAsiaTheme="minorEastAsia"/>
        </w:rPr>
        <w:t>契丹犯闕，以周密為延帥。</w:t>
      </w:r>
      <w:r w:rsidR="000F1B0C">
        <w:rPr>
          <w:rFonts w:asciiTheme="minorEastAsia" w:eastAsiaTheme="minorEastAsia"/>
        </w:rPr>
        <w:t>」</w:t>
      </w:r>
      <w:r w:rsidR="00934453" w:rsidRPr="001221B9">
        <w:rPr>
          <w:rFonts w:asciiTheme="minorEastAsia" w:eastAsiaTheme="minorEastAsia"/>
        </w:rPr>
        <w:t>按晉少帝實錄︰</w:t>
      </w:r>
      <w:r w:rsidR="000F1B0C">
        <w:rPr>
          <w:rFonts w:asciiTheme="minorEastAsia" w:eastAsiaTheme="minorEastAsia"/>
        </w:rPr>
        <w:t>「</w:t>
      </w:r>
      <w:r w:rsidR="00934453" w:rsidRPr="001221B9">
        <w:rPr>
          <w:rFonts w:asciiTheme="minorEastAsia" w:eastAsiaTheme="minorEastAsia"/>
        </w:rPr>
        <w:t>開運三年八月辛未，以右龍武統軍周密為彰武節度使</w:t>
      </w:r>
      <w:r w:rsidR="000F1B0C">
        <w:rPr>
          <w:rFonts w:asciiTheme="minorEastAsia" w:eastAsiaTheme="minorEastAsia"/>
        </w:rPr>
        <w:t>」</w:t>
      </w:r>
      <w:r w:rsidR="00934453" w:rsidRPr="001221B9">
        <w:rPr>
          <w:rFonts w:asciiTheme="minorEastAsia" w:eastAsiaTheme="minorEastAsia"/>
        </w:rPr>
        <w:t>，非契丹所授。今從漢高祖實錄。</w:t>
      </w:r>
      <w:r w:rsidR="00934453" w:rsidRPr="00101E55">
        <w:rPr>
          <w:rStyle w:val="01Text"/>
          <w:rFonts w:asciiTheme="minorEastAsia" w:eastAsiaTheme="minorEastAsia"/>
          <w:sz w:val="21"/>
        </w:rPr>
        <w:t>據西城。</w:t>
      </w:r>
      <w:r w:rsidR="00934453" w:rsidRPr="001221B9">
        <w:rPr>
          <w:rFonts w:asciiTheme="minorEastAsia" w:eastAsiaTheme="minorEastAsia"/>
        </w:rPr>
        <w:t>薛史曰︰延州有東、西二城，其中限以深澗。</w:t>
      </w:r>
      <w:r w:rsidR="00934453" w:rsidRPr="00101E55">
        <w:rPr>
          <w:rStyle w:val="01Text"/>
          <w:rFonts w:asciiTheme="minorEastAsia" w:eastAsiaTheme="minorEastAsia"/>
          <w:sz w:val="21"/>
        </w:rPr>
        <w:t>密，應州人也。</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丹州都指揮使高彥珣殺契丹所署刺史，自領州事。</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契丹述律太后遣使以其國中酒饌脯果賜契丹主，賀平晉國。</w:t>
      </w:r>
      <w:r w:rsidR="00934453" w:rsidRPr="001221B9">
        <w:rPr>
          <w:rStyle w:val="00Text"/>
          <w:rFonts w:asciiTheme="minorEastAsia"/>
        </w:rPr>
        <w:t>饌，徂皖翻，又雛戀翻。</w:t>
      </w:r>
      <w:r w:rsidR="00934453" w:rsidRPr="001221B9">
        <w:rPr>
          <w:rFonts w:asciiTheme="minorEastAsia"/>
        </w:rPr>
        <w:t>契丹主與羣臣宴於永福殿，每舉酒，立而飲之，曰︰</w:t>
      </w:r>
      <w:r w:rsidR="000F1B0C">
        <w:rPr>
          <w:rFonts w:asciiTheme="minorEastAsia"/>
        </w:rPr>
        <w:t>「</w:t>
      </w:r>
      <w:r w:rsidR="00934453" w:rsidRPr="001221B9">
        <w:rPr>
          <w:rFonts w:asciiTheme="minorEastAsia"/>
        </w:rPr>
        <w:t>太后所賜，不敢坐飲。</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唐王淑妃與郇公從益居洛陽；趙延壽娶明宗女為夫人，淑妃詣大梁會禮。</w:t>
      </w:r>
      <w:r w:rsidR="00934453" w:rsidRPr="001221B9">
        <w:rPr>
          <w:rStyle w:val="00Text"/>
          <w:rFonts w:asciiTheme="minorEastAsia"/>
        </w:rPr>
        <w:t>趙延壽妻，唐明宗女燕國長公主也。晉高祖天福天年，契丹已遣使至洛陽取之入北矣。今復從延壽至大梁，故王淑妃詣之會禮。</w:t>
      </w:r>
      <w:r w:rsidR="00934453" w:rsidRPr="001221B9">
        <w:rPr>
          <w:rFonts w:asciiTheme="minorEastAsia"/>
        </w:rPr>
        <w:t>契丹主見而拜之曰︰</w:t>
      </w:r>
      <w:r w:rsidR="000F1B0C">
        <w:rPr>
          <w:rFonts w:asciiTheme="minorEastAsia"/>
        </w:rPr>
        <w:t>「</w:t>
      </w:r>
      <w:r w:rsidR="00934453" w:rsidRPr="001221B9">
        <w:rPr>
          <w:rFonts w:asciiTheme="minorEastAsia"/>
        </w:rPr>
        <w:t>吾嫂也。</w:t>
      </w:r>
      <w:r w:rsidR="000F1B0C">
        <w:rPr>
          <w:rFonts w:asciiTheme="minorEastAsia"/>
        </w:rPr>
        <w:t>」</w:t>
      </w:r>
      <w:r w:rsidR="00934453" w:rsidRPr="001221B9">
        <w:rPr>
          <w:rStyle w:val="00Text"/>
          <w:rFonts w:asciiTheme="minorEastAsia"/>
        </w:rPr>
        <w:t>契丹主以唐明宗年長，於齒為兄，故拜王淑妃為嫂。</w:t>
      </w:r>
      <w:r w:rsidR="00934453" w:rsidRPr="001221B9">
        <w:rPr>
          <w:rFonts w:asciiTheme="minorEastAsia"/>
        </w:rPr>
        <w:t>統軍劉遂凝因淑妃求節鉞，</w:t>
      </w:r>
      <w:r w:rsidR="00934453" w:rsidRPr="001221B9">
        <w:rPr>
          <w:rStyle w:val="00Text"/>
          <w:rFonts w:asciiTheme="minorEastAsia"/>
        </w:rPr>
        <w:t>劉遂凝以劉鄩舊恩，因王淑妃以求節鉞。</w:t>
      </w:r>
      <w:r w:rsidR="00934453" w:rsidRPr="001221B9">
        <w:rPr>
          <w:rFonts w:asciiTheme="minorEastAsia"/>
        </w:rPr>
        <w:t>契丹主以從益為許王、威信節度使，遂凝為安遠節度使。淑妃以從益幼，辭不赴鎭，復歸于洛。</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契丹主以張礪為右僕射兼門下侍郞、同平章事，左僕射和凝兼中書侍郞、同平章事；司空兼門下侍郞、同平章事劉昫，以目疾辭位，罷為太保。</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東方羣盜大起，陷宋、亳、密三州。契丹主謂左右曰</w:t>
      </w:r>
      <w:r w:rsidR="00934453" w:rsidRPr="00101E55">
        <w:rPr>
          <w:rStyle w:val="01Text"/>
          <w:rFonts w:asciiTheme="minorEastAsia" w:eastAsiaTheme="minorEastAsia"/>
          <w:sz w:val="21"/>
        </w:rPr>
        <w:t>︰</w:t>
      </w:r>
      <w:r w:rsidR="000F1B0C">
        <w:rPr>
          <w:rStyle w:val="01Text"/>
          <w:rFonts w:asciiTheme="minorEastAsia" w:eastAsiaTheme="minorEastAsia"/>
          <w:sz w:val="21"/>
        </w:rPr>
        <w:t>「</w:t>
      </w:r>
      <w:r w:rsidR="00934453" w:rsidRPr="00101E55">
        <w:rPr>
          <w:rStyle w:val="01Text"/>
          <w:rFonts w:asciiTheme="minorEastAsia" w:eastAsiaTheme="minorEastAsia"/>
          <w:sz w:val="21"/>
        </w:rPr>
        <w:t>我不知中國之人難制如此！</w:t>
      </w:r>
      <w:r w:rsidR="000F1B0C">
        <w:rPr>
          <w:rStyle w:val="01Text"/>
          <w:rFonts w:asciiTheme="minorEastAsia" w:eastAsiaTheme="minorEastAsia"/>
          <w:sz w:val="21"/>
        </w:rPr>
        <w:t>」</w:t>
      </w:r>
      <w:r w:rsidR="00934453" w:rsidRPr="001221B9">
        <w:rPr>
          <w:rFonts w:asciiTheme="minorEastAsia" w:eastAsiaTheme="minorEastAsia"/>
        </w:rPr>
        <w:t>中國之人，困於契丹之陵暴掊克，咸不聊生，起而為盜，烏有難制者乎！盍亦反其本矣。</w:t>
      </w:r>
      <w:r w:rsidR="00934453" w:rsidRPr="00101E55">
        <w:rPr>
          <w:rStyle w:val="01Text"/>
          <w:rFonts w:asciiTheme="minorEastAsia" w:eastAsiaTheme="minorEastAsia"/>
          <w:sz w:val="21"/>
        </w:rPr>
        <w:t>亟遣泰寧節度使安審琦、武寧節度使符彥卿等歸鎭，</w:t>
      </w:r>
      <w:r w:rsidR="00934453" w:rsidRPr="001221B9">
        <w:rPr>
          <w:rFonts w:asciiTheme="minorEastAsia" w:eastAsiaTheme="minorEastAsia"/>
        </w:rPr>
        <w:t>澶州亂而遣李守貞、杜重威歸鎭，宋、亳、密三州陷而遣安審琦、符彥卿歸鎭，契丹主之北歸決矣。</w:t>
      </w:r>
      <w:r w:rsidR="00934453" w:rsidRPr="00101E55">
        <w:rPr>
          <w:rStyle w:val="01Text"/>
          <w:rFonts w:asciiTheme="minorEastAsia" w:eastAsiaTheme="minorEastAsia"/>
          <w:sz w:val="21"/>
        </w:rPr>
        <w:t>仍以契丹兵送之。</w:t>
      </w:r>
    </w:p>
    <w:p w:rsidR="00934453" w:rsidRPr="001221B9" w:rsidRDefault="00934453" w:rsidP="00DF5A42">
      <w:pPr>
        <w:rPr>
          <w:rFonts w:asciiTheme="minorEastAsia"/>
        </w:rPr>
      </w:pPr>
      <w:r w:rsidRPr="001221B9">
        <w:rPr>
          <w:rFonts w:asciiTheme="minorEastAsia"/>
        </w:rPr>
        <w:t>彥卿至埇橋，</w:t>
      </w:r>
      <w:r w:rsidRPr="001221B9">
        <w:rPr>
          <w:rStyle w:val="00Text"/>
          <w:rFonts w:asciiTheme="minorEastAsia"/>
        </w:rPr>
        <w:t>埇橋在宿州。埇，余隴翻。</w:t>
      </w:r>
      <w:r w:rsidRPr="001221B9">
        <w:rPr>
          <w:rFonts w:asciiTheme="minorEastAsia"/>
        </w:rPr>
        <w:t>賊帥李仁恕帥衆數萬急攻徐州。</w:t>
      </w:r>
      <w:r w:rsidRPr="001221B9">
        <w:rPr>
          <w:rStyle w:val="00Text"/>
          <w:rFonts w:asciiTheme="minorEastAsia"/>
        </w:rPr>
        <w:t>賊帥，所類翻。恕帥，讀曰率；下同。</w:t>
      </w:r>
      <w:r w:rsidRPr="001221B9">
        <w:rPr>
          <w:rFonts w:asciiTheme="minorEastAsia"/>
        </w:rPr>
        <w:t>彥卿與數十騎至城下，揚鞭欲招諭之，仁恕控彥卿馬，請從相公入城。</w:t>
      </w:r>
      <w:r w:rsidRPr="001221B9">
        <w:rPr>
          <w:rStyle w:val="00Text"/>
          <w:rFonts w:asciiTheme="minorEastAsia"/>
        </w:rPr>
        <w:t>欲劫符彥卿為質以取徐州也。</w:t>
      </w:r>
      <w:r w:rsidRPr="001221B9">
        <w:rPr>
          <w:rFonts w:asciiTheme="minorEastAsia"/>
        </w:rPr>
        <w:t>彥卿子昭序，自城中遣軍校陳守習縋而出，呼於賊中</w:t>
      </w:r>
      <w:r w:rsidRPr="001221B9">
        <w:rPr>
          <w:rStyle w:val="00Text"/>
          <w:rFonts w:asciiTheme="minorEastAsia"/>
        </w:rPr>
        <w:t>校，戶敎翻。縋，馳偽翻。呼，火故翻。</w:t>
      </w:r>
      <w:r w:rsidRPr="001221B9">
        <w:rPr>
          <w:rFonts w:asciiTheme="minorEastAsia"/>
        </w:rPr>
        <w:t>曰︰</w:t>
      </w:r>
      <w:r w:rsidR="000F1B0C">
        <w:rPr>
          <w:rFonts w:asciiTheme="minorEastAsia"/>
        </w:rPr>
        <w:t>「</w:t>
      </w:r>
      <w:r w:rsidRPr="001221B9">
        <w:rPr>
          <w:rFonts w:asciiTheme="minorEastAsia"/>
        </w:rPr>
        <w:t>相公已陷虎口，聽相公助賊攻城，城不可得也。</w:t>
      </w:r>
      <w:r w:rsidR="000F1B0C">
        <w:rPr>
          <w:rFonts w:asciiTheme="minorEastAsia"/>
        </w:rPr>
        <w:t>」</w:t>
      </w:r>
      <w:r w:rsidRPr="001221B9">
        <w:rPr>
          <w:rFonts w:asciiTheme="minorEastAsia"/>
        </w:rPr>
        <w:t>賊知不可劫，乃相率羅拜於彥卿馬前，乞赦其罪。彥卿與之誓，乃解去。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三月，丙戌朔，契丹主服赭袍，坐崇元殿，百官行入閤禮。</w:t>
      </w:r>
      <w:r w:rsidR="00934453" w:rsidRPr="001221B9">
        <w:rPr>
          <w:rFonts w:asciiTheme="minorEastAsia" w:eastAsiaTheme="minorEastAsia"/>
        </w:rPr>
        <w:t>歐陽修曰︰唐故事︰天子日御殿見羣臣，曰常參。朔望薦食諸陵寢，有思慕之心，不能臨前殿，則御便殿見羣臣，曰入閤。宣政，前殿也，謂之衙，衙有仗。紫宸，便殿也，謂之閤。其不御前殿而御紫宸也，乃自正衙喚仗由閤門而入，百官俟朝于衙者，因隨而入見，故謂之入閤。然衙，朝也，其禮尊；閤，宴見也，其事殺。自乾符以後，因亂禮缺，天子不能日見羣臣而見朔望，故正衙常日廢仗，而朔望入閤有仗。其後習見，遂以入閤為重，至出御前殿，猶謂之入閤。五代之時，羣臣五日一入見中興殿，便殿也，此入閤之遺制，而謂之起居。朔望一出御文明殿，前殿也，反謂之入閤。今按五代會要有入閤儀︰司天進時刻牌，閤門進班齊牌，皇帝自內著袍衫穿靴，乘輦至常朝殿門駐輦，受樞密使已下起居訖，引駕至正朝殿。皇帝坐定，卷簾，殿上添香，喝</w:t>
      </w:r>
      <w:r w:rsidR="000F1B0C">
        <w:rPr>
          <w:rFonts w:asciiTheme="minorEastAsia" w:eastAsiaTheme="minorEastAsia"/>
        </w:rPr>
        <w:t>「</w:t>
      </w:r>
      <w:r w:rsidR="00934453" w:rsidRPr="001221B9">
        <w:rPr>
          <w:rFonts w:asciiTheme="minorEastAsia" w:eastAsiaTheme="minorEastAsia"/>
        </w:rPr>
        <w:t>控鶴官拜</w:t>
      </w:r>
      <w:r w:rsidR="000F1B0C">
        <w:rPr>
          <w:rFonts w:asciiTheme="minorEastAsia" w:eastAsiaTheme="minorEastAsia"/>
        </w:rPr>
        <w:t>」</w:t>
      </w:r>
      <w:r w:rsidR="00934453" w:rsidRPr="001221B9">
        <w:rPr>
          <w:rFonts w:asciiTheme="minorEastAsia" w:eastAsiaTheme="minorEastAsia"/>
        </w:rPr>
        <w:t>，次雞叫，次閤門勘契，次閤門承旨喚杖，次閤門使引金吾將軍南班拜訖、分引至位對揖，次細仗相次入，次執文武班簿至位對揖，次宰臣南班拜訖、分引至位對揖，次金吾將軍奏</w:t>
      </w:r>
      <w:r w:rsidR="000F1B0C">
        <w:rPr>
          <w:rFonts w:asciiTheme="minorEastAsia" w:eastAsiaTheme="minorEastAsia"/>
        </w:rPr>
        <w:t>「</w:t>
      </w:r>
      <w:r w:rsidR="00934453" w:rsidRPr="001221B9">
        <w:rPr>
          <w:rFonts w:asciiTheme="minorEastAsia" w:eastAsiaTheme="minorEastAsia"/>
        </w:rPr>
        <w:t>平安</w:t>
      </w:r>
      <w:r w:rsidR="000F1B0C">
        <w:rPr>
          <w:rFonts w:asciiTheme="minorEastAsia" w:eastAsiaTheme="minorEastAsia"/>
        </w:rPr>
        <w:t>」</w:t>
      </w:r>
      <w:r w:rsidR="00934453" w:rsidRPr="001221B9">
        <w:rPr>
          <w:rFonts w:asciiTheme="minorEastAsia" w:eastAsiaTheme="minorEastAsia"/>
        </w:rPr>
        <w:t xml:space="preserve">，次文武百官入。通事舍人揖殿，靸靴入沙墀，兩拜立定，次引宰臣及兩省官、金吾將軍合班立定，閤門使喝 </w:t>
      </w:r>
      <w:r w:rsidR="000F1B0C">
        <w:rPr>
          <w:rFonts w:asciiTheme="minorEastAsia" w:eastAsiaTheme="minorEastAsia"/>
        </w:rPr>
        <w:t>「</w:t>
      </w:r>
      <w:r w:rsidR="00934453" w:rsidRPr="001221B9">
        <w:rPr>
          <w:rFonts w:asciiTheme="minorEastAsia" w:eastAsiaTheme="minorEastAsia"/>
        </w:rPr>
        <w:t>拜</w:t>
      </w:r>
      <w:r w:rsidR="000F1B0C">
        <w:rPr>
          <w:rFonts w:asciiTheme="minorEastAsia" w:eastAsiaTheme="minorEastAsia"/>
        </w:rPr>
        <w:t>」</w:t>
      </w:r>
      <w:r w:rsidR="00934453" w:rsidRPr="001221B9">
        <w:rPr>
          <w:rFonts w:asciiTheme="minorEastAsia" w:eastAsiaTheme="minorEastAsia"/>
        </w:rPr>
        <w:t>，搢笏舞蹈，三拜，奏</w:t>
      </w:r>
      <w:r w:rsidR="000F1B0C">
        <w:rPr>
          <w:rFonts w:asciiTheme="minorEastAsia" w:eastAsiaTheme="minorEastAsia"/>
        </w:rPr>
        <w:t>「</w:t>
      </w:r>
      <w:r w:rsidR="00934453" w:rsidRPr="001221B9">
        <w:rPr>
          <w:rFonts w:asciiTheme="minorEastAsia" w:eastAsiaTheme="minorEastAsia"/>
        </w:rPr>
        <w:t>聖躬萬福</w:t>
      </w:r>
      <w:r w:rsidR="000F1B0C">
        <w:rPr>
          <w:rFonts w:asciiTheme="minorEastAsia" w:eastAsiaTheme="minorEastAsia"/>
        </w:rPr>
        <w:t>」</w:t>
      </w:r>
      <w:r w:rsidR="00934453" w:rsidRPr="001221B9">
        <w:rPr>
          <w:rFonts w:asciiTheme="minorEastAsia" w:eastAsiaTheme="minorEastAsia"/>
        </w:rPr>
        <w:t>；又引宰臣班首一人至近前，又兩拜，舞，跪，三拜，引至位對揖。通事舍人引宰臣於東西踏道下立，次文武百官出，次兩省官南班揖殿出，次翰林學士南班揖殿出，次執文武班簿南班揖殿出，次金吾將軍南班揖殿出，次細仗出；次引宰臣香宴前奏事訖，宣徽使喝</w:t>
      </w:r>
      <w:r w:rsidR="000F1B0C">
        <w:rPr>
          <w:rFonts w:asciiTheme="minorEastAsia" w:eastAsiaTheme="minorEastAsia"/>
        </w:rPr>
        <w:t>「</w:t>
      </w:r>
      <w:r w:rsidR="00934453" w:rsidRPr="001221B9">
        <w:rPr>
          <w:rFonts w:asciiTheme="minorEastAsia" w:eastAsiaTheme="minorEastAsia"/>
        </w:rPr>
        <w:t>好去</w:t>
      </w:r>
      <w:r w:rsidR="000F1B0C">
        <w:rPr>
          <w:rFonts w:asciiTheme="minorEastAsia" w:eastAsiaTheme="minorEastAsia"/>
        </w:rPr>
        <w:t>」</w:t>
      </w:r>
      <w:r w:rsidR="00934453" w:rsidRPr="001221B9">
        <w:rPr>
          <w:rFonts w:asciiTheme="minorEastAsia" w:eastAsiaTheme="minorEastAsia"/>
        </w:rPr>
        <w:t>，南班揖殿出；次閤門使引待制官到位兩拜，引近前奏事訖，欲歸位罄折，宣徽使宣</w:t>
      </w:r>
      <w:r w:rsidR="000F1B0C">
        <w:rPr>
          <w:rFonts w:asciiTheme="minorEastAsia" w:eastAsiaTheme="minorEastAsia"/>
        </w:rPr>
        <w:t>「</w:t>
      </w:r>
      <w:r w:rsidR="00934453" w:rsidRPr="001221B9">
        <w:rPr>
          <w:rFonts w:asciiTheme="minorEastAsia" w:eastAsiaTheme="minorEastAsia"/>
        </w:rPr>
        <w:t>所奏知</w:t>
      </w:r>
      <w:r w:rsidR="000F1B0C">
        <w:rPr>
          <w:rFonts w:asciiTheme="minorEastAsia" w:eastAsiaTheme="minorEastAsia"/>
        </w:rPr>
        <w:t>」</w:t>
      </w:r>
      <w:r w:rsidR="00934453" w:rsidRPr="001221B9">
        <w:rPr>
          <w:rFonts w:asciiTheme="minorEastAsia" w:eastAsiaTheme="minorEastAsia"/>
        </w:rPr>
        <w:t>，又兩拜，舞，跪，三拜，舍人喝</w:t>
      </w:r>
      <w:r w:rsidR="000F1B0C">
        <w:rPr>
          <w:rFonts w:asciiTheme="minorEastAsia" w:eastAsiaTheme="minorEastAsia"/>
        </w:rPr>
        <w:t>「</w:t>
      </w:r>
      <w:r w:rsidR="00934453" w:rsidRPr="001221B9">
        <w:rPr>
          <w:rFonts w:asciiTheme="minorEastAsia" w:eastAsiaTheme="minorEastAsia"/>
        </w:rPr>
        <w:t>好去</w:t>
      </w:r>
      <w:r w:rsidR="000F1B0C">
        <w:rPr>
          <w:rFonts w:asciiTheme="minorEastAsia" w:eastAsiaTheme="minorEastAsia"/>
        </w:rPr>
        <w:t>」</w:t>
      </w:r>
      <w:r w:rsidR="00934453" w:rsidRPr="001221B9">
        <w:rPr>
          <w:rFonts w:asciiTheme="minorEastAsia" w:eastAsiaTheme="minorEastAsia"/>
        </w:rPr>
        <w:t>，南班揖殿出；次刑法官奏事准上，次監奏御史南班揖殿出，次閤門承旨放仗，次閤門使奏衙內無事，次喝</w:t>
      </w:r>
      <w:r w:rsidR="000F1B0C">
        <w:rPr>
          <w:rFonts w:asciiTheme="minorEastAsia" w:eastAsiaTheme="minorEastAsia"/>
        </w:rPr>
        <w:t>「</w:t>
      </w:r>
      <w:r w:rsidR="00934453" w:rsidRPr="001221B9">
        <w:rPr>
          <w:rFonts w:asciiTheme="minorEastAsia" w:eastAsiaTheme="minorEastAsia"/>
        </w:rPr>
        <w:t>控鶴官門外袛候</w:t>
      </w:r>
      <w:r w:rsidR="000F1B0C">
        <w:rPr>
          <w:rFonts w:asciiTheme="minorEastAsia" w:eastAsiaTheme="minorEastAsia"/>
        </w:rPr>
        <w:t>」</w:t>
      </w:r>
      <w:r w:rsidR="00934453" w:rsidRPr="001221B9">
        <w:rPr>
          <w:rFonts w:asciiTheme="minorEastAsia" w:eastAsiaTheme="minorEastAsia"/>
        </w:rPr>
        <w:t>，次下簾，皇帝上輦歸內。又按歐史︰梁太祖乾化元年九月辛巳朔，御文明殿入閤。則入閤儀梁所定也。視唐之正牙朝會，其儀略而野，而五代謂之行禮。會要又詳載而為書，則其儀為一時之上儀矣。姑備錄之，以志朝儀之變。文明殿，洛陽宮之正衙殿也。崇元殿，汴宮之正衙殿也。薛史曰︰梁制︰每月初入閤，望日延英聽政。後唐之制，朔望皆入閤。</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戊子，帝遣使以詔書安集農民保聚山谷避契丹之患者。</w:t>
      </w:r>
      <w:r w:rsidR="00934453" w:rsidRPr="001221B9">
        <w:rPr>
          <w:rStyle w:val="00Text"/>
          <w:rFonts w:asciiTheme="minorEastAsia"/>
        </w:rPr>
        <w:t>此時務之所當急先者。</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辛卯，高允權奉表</w:t>
      </w:r>
      <w:r w:rsidR="00934453" w:rsidRPr="001221B9">
        <w:rPr>
          <w:rFonts w:asciiTheme="minorEastAsia"/>
        </w:rPr>
        <w:t>來降。帝諭允權聽周密詣行在，密遂棄東城來奔。</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39</w:t>
      </w:r>
      <w:r w:rsidR="00934453" w:rsidRPr="00101E55">
        <w:rPr>
          <w:rStyle w:val="01Text"/>
          <w:rFonts w:ascii="等线" w:eastAsia="等线" w:hAnsi="等线" w:cs="等线" w:hint="eastAsia"/>
          <w:sz w:val="21"/>
        </w:rPr>
        <w:t>壬辰，高彥詢</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詢</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珣</w:t>
      </w:r>
      <w:r w:rsidR="000F1B0C">
        <w:rPr>
          <w:rFonts w:asciiTheme="minorEastAsia" w:eastAsiaTheme="minorEastAsia"/>
        </w:rPr>
        <w:t>」</w:t>
      </w:r>
      <w:r w:rsidR="00934453" w:rsidRPr="001221B9">
        <w:rPr>
          <w:rFonts w:asciiTheme="minorEastAsia" w:eastAsiaTheme="minorEastAsia"/>
        </w:rPr>
        <w:t>；乙十一行本同。</w:t>
      </w:r>
      <w:r w:rsidR="000F1B0C">
        <w:rPr>
          <w:rFonts w:asciiTheme="minorEastAsia" w:eastAsiaTheme="minorEastAsia"/>
        </w:rPr>
        <w:t>』</w:t>
      </w:r>
      <w:r w:rsidR="00934453" w:rsidRPr="00101E55">
        <w:rPr>
          <w:rStyle w:val="01Text"/>
          <w:rFonts w:asciiTheme="minorEastAsia" w:eastAsiaTheme="minorEastAsia"/>
          <w:sz w:val="21"/>
        </w:rPr>
        <w:t>以丹州來降。</w:t>
      </w:r>
      <w:r w:rsidR="00934453" w:rsidRPr="001221B9">
        <w:rPr>
          <w:rFonts w:asciiTheme="minorEastAsia" w:eastAsiaTheme="minorEastAsia"/>
        </w:rPr>
        <w:t>丹、延亦歸於漢矣。</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蜀翰林承旨李昊謂王</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王</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樞密使</w:t>
      </w:r>
      <w:r w:rsidR="000F1B0C">
        <w:rPr>
          <w:rStyle w:val="00Text"/>
          <w:rFonts w:asciiTheme="minorEastAsia"/>
        </w:rPr>
        <w:t>」</w:t>
      </w:r>
      <w:r w:rsidR="00934453" w:rsidRPr="001221B9">
        <w:rPr>
          <w:rStyle w:val="00Text"/>
          <w:rFonts w:asciiTheme="minorEastAsia"/>
        </w:rPr>
        <w:t>三字；乙十一行本同；退齋校同。</w:t>
      </w:r>
      <w:r w:rsidR="000F1B0C">
        <w:rPr>
          <w:rStyle w:val="00Text"/>
          <w:rFonts w:asciiTheme="minorEastAsia"/>
        </w:rPr>
        <w:t>』</w:t>
      </w:r>
      <w:r w:rsidR="00934453" w:rsidRPr="001221B9">
        <w:rPr>
          <w:rFonts w:asciiTheme="minorEastAsia"/>
        </w:rPr>
        <w:t>處回曰︰</w:t>
      </w:r>
      <w:r w:rsidR="000F1B0C">
        <w:rPr>
          <w:rFonts w:asciiTheme="minorEastAsia"/>
        </w:rPr>
        <w:t>「</w:t>
      </w:r>
      <w:r w:rsidR="00934453" w:rsidRPr="001221B9">
        <w:rPr>
          <w:rFonts w:asciiTheme="minorEastAsia"/>
        </w:rPr>
        <w:t>敵復據固鎭，則興州道絕，不復能救秦州矣。</w:t>
      </w:r>
      <w:r w:rsidR="00934453" w:rsidRPr="001221B9">
        <w:rPr>
          <w:rStyle w:val="00Text"/>
          <w:rFonts w:asciiTheme="minorEastAsia"/>
        </w:rPr>
        <w:t>復，扶又翻。</w:t>
      </w:r>
      <w:r w:rsidR="00934453" w:rsidRPr="001221B9">
        <w:rPr>
          <w:rFonts w:asciiTheme="minorEastAsia"/>
        </w:rPr>
        <w:t>請遣山南西道節度使孫漢韶將兵急攻鳳州。</w:t>
      </w:r>
      <w:r w:rsidR="000F1B0C">
        <w:rPr>
          <w:rFonts w:asciiTheme="minorEastAsia"/>
        </w:rPr>
        <w:t>」</w:t>
      </w:r>
      <w:r w:rsidR="00934453" w:rsidRPr="001221B9">
        <w:rPr>
          <w:rFonts w:asciiTheme="minorEastAsia"/>
        </w:rPr>
        <w:t>癸巳，蜀主命漢韶詣鳳州行營。</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契丹主復召晉百官，</w:t>
      </w:r>
      <w:r w:rsidR="00934453" w:rsidRPr="001221B9">
        <w:rPr>
          <w:rStyle w:val="00Text"/>
          <w:rFonts w:asciiTheme="minorEastAsia"/>
        </w:rPr>
        <w:t>復，扶又翻。</w:t>
      </w:r>
      <w:r w:rsidR="00934453" w:rsidRPr="001221B9">
        <w:rPr>
          <w:rFonts w:asciiTheme="minorEastAsia"/>
        </w:rPr>
        <w:t>諭之曰︰</w:t>
      </w:r>
      <w:r w:rsidR="000F1B0C">
        <w:rPr>
          <w:rFonts w:asciiTheme="minorEastAsia"/>
        </w:rPr>
        <w:t>「</w:t>
      </w:r>
      <w:r w:rsidR="00934453" w:rsidRPr="001221B9">
        <w:rPr>
          <w:rFonts w:asciiTheme="minorEastAsia"/>
        </w:rPr>
        <w:t>天時向熱，吾難久留，欲暫至上國省太后。</w:t>
      </w:r>
      <w:r w:rsidR="00934453" w:rsidRPr="001221B9">
        <w:rPr>
          <w:rStyle w:val="00Text"/>
          <w:rFonts w:asciiTheme="minorEastAsia"/>
        </w:rPr>
        <w:t>契丹自謂其國為上國，中國之人亦以稱之。契丹旣畏暑，又畏四方羣起而攻之，故急欲北歸，果如劉知遠所料。</w:t>
      </w:r>
      <w:r w:rsidR="00934453" w:rsidRPr="001221B9">
        <w:rPr>
          <w:rFonts w:asciiTheme="minorEastAsia"/>
        </w:rPr>
        <w:t>當留親信一人於此為節度使。</w:t>
      </w:r>
      <w:r w:rsidR="000F1B0C">
        <w:rPr>
          <w:rFonts w:asciiTheme="minorEastAsia"/>
        </w:rPr>
        <w:t>」</w:t>
      </w:r>
      <w:r w:rsidR="00934453" w:rsidRPr="001221B9">
        <w:rPr>
          <w:rFonts w:asciiTheme="minorEastAsia"/>
        </w:rPr>
        <w:t>百官請迎太后。契丹主曰︰</w:t>
      </w:r>
      <w:r w:rsidR="000F1B0C">
        <w:rPr>
          <w:rFonts w:asciiTheme="minorEastAsia"/>
        </w:rPr>
        <w:t>「</w:t>
      </w:r>
      <w:r w:rsidR="00934453" w:rsidRPr="001221B9">
        <w:rPr>
          <w:rFonts w:asciiTheme="minorEastAsia"/>
        </w:rPr>
        <w:t>太后族大，如古柏根，不可移也。</w:t>
      </w:r>
      <w:r w:rsidR="000F1B0C">
        <w:rPr>
          <w:rFonts w:asciiTheme="minorEastAsia"/>
        </w:rPr>
        <w:t>」</w:t>
      </w:r>
      <w:r w:rsidR="00934453" w:rsidRPr="001221B9">
        <w:rPr>
          <w:rFonts w:asciiTheme="minorEastAsia"/>
        </w:rPr>
        <w:t>契丹主欲盡以晉之百官自隨。或曰︰</w:t>
      </w:r>
      <w:r w:rsidR="000F1B0C">
        <w:rPr>
          <w:rFonts w:asciiTheme="minorEastAsia"/>
        </w:rPr>
        <w:t>「</w:t>
      </w:r>
      <w:r w:rsidR="00934453" w:rsidRPr="001221B9">
        <w:rPr>
          <w:rFonts w:asciiTheme="minorEastAsia"/>
        </w:rPr>
        <w:t>舉國北遷，恐搖人心，不如稍稍遷之。</w:t>
      </w:r>
      <w:r w:rsidR="000F1B0C">
        <w:rPr>
          <w:rFonts w:asciiTheme="minorEastAsia"/>
        </w:rPr>
        <w:t>」</w:t>
      </w:r>
      <w:r w:rsidR="00934453" w:rsidRPr="001221B9">
        <w:rPr>
          <w:rFonts w:asciiTheme="minorEastAsia"/>
        </w:rPr>
        <w:t>乃詔有職事者從行，餘留大梁。</w:t>
      </w:r>
    </w:p>
    <w:p w:rsidR="00934453" w:rsidRPr="001221B9" w:rsidRDefault="00934453" w:rsidP="00DF5A42">
      <w:pPr>
        <w:rPr>
          <w:rFonts w:asciiTheme="minorEastAsia"/>
        </w:rPr>
      </w:pPr>
      <w:r w:rsidRPr="001221B9">
        <w:rPr>
          <w:rFonts w:asciiTheme="minorEastAsia"/>
        </w:rPr>
        <w:t>復以汴州為宣武軍，</w:t>
      </w:r>
      <w:r w:rsidRPr="001221B9">
        <w:rPr>
          <w:rStyle w:val="00Text"/>
          <w:rFonts w:asciiTheme="minorEastAsia"/>
        </w:rPr>
        <w:t>契丹之入大梁也，降開封府為汴州防禦使；今復盛唐之舊，以為節鎭，欲兼華、夷而撫制之也。</w:t>
      </w:r>
      <w:r w:rsidRPr="001221B9">
        <w:rPr>
          <w:rFonts w:asciiTheme="minorEastAsia"/>
        </w:rPr>
        <w:t>以蕭翰為節度使。翰，述律太后之兄子，其妹復為契丹主后。翰始以蕭為姓，自是契丹后族皆稱蕭氏。</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吳越復發水軍，遣其將余安將之，自海道救福州。己亥，至白蝦浦。</w:t>
      </w:r>
      <w:r w:rsidR="00934453" w:rsidRPr="001221B9">
        <w:rPr>
          <w:rStyle w:val="00Text"/>
          <w:rFonts w:asciiTheme="minorEastAsia"/>
        </w:rPr>
        <w:t>將，卽亮翻。</w:t>
      </w:r>
      <w:r w:rsidR="000F1B0C">
        <w:rPr>
          <w:rStyle w:val="00Text"/>
          <w:rFonts w:asciiTheme="minorEastAsia"/>
        </w:rPr>
        <w:t>「</w:t>
      </w:r>
      <w:r w:rsidR="00934453" w:rsidRPr="001221B9">
        <w:rPr>
          <w:rStyle w:val="00Text"/>
          <w:rFonts w:asciiTheme="minorEastAsia"/>
        </w:rPr>
        <w:t>蝦</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鰕</w:t>
      </w:r>
      <w:r w:rsidR="000F1B0C">
        <w:rPr>
          <w:rStyle w:val="00Text"/>
          <w:rFonts w:asciiTheme="minorEastAsia"/>
        </w:rPr>
        <w:t>」</w:t>
      </w:r>
      <w:r w:rsidR="00934453" w:rsidRPr="001221B9">
        <w:rPr>
          <w:rStyle w:val="00Text"/>
          <w:rFonts w:asciiTheme="minorEastAsia"/>
        </w:rPr>
        <w:t>。</w:t>
      </w:r>
      <w:r w:rsidR="00934453" w:rsidRPr="001221B9">
        <w:rPr>
          <w:rFonts w:asciiTheme="minorEastAsia"/>
        </w:rPr>
        <w:t>海岸泥淖，須布竹簀乃可行，唐之諸軍在城南者，聚而射之，簀不得施。</w:t>
      </w:r>
      <w:r w:rsidR="00934453" w:rsidRPr="001221B9">
        <w:rPr>
          <w:rStyle w:val="00Text"/>
          <w:rFonts w:asciiTheme="minorEastAsia"/>
        </w:rPr>
        <w:t>淖，奴敎翻。簀，測革翻。射，而亦翻。</w:t>
      </w:r>
      <w:r w:rsidR="00934453" w:rsidRPr="001221B9">
        <w:rPr>
          <w:rFonts w:asciiTheme="minorEastAsia"/>
        </w:rPr>
        <w:t>馮延魯曰︰</w:t>
      </w:r>
      <w:r w:rsidR="000F1B0C">
        <w:rPr>
          <w:rFonts w:asciiTheme="minorEastAsia"/>
        </w:rPr>
        <w:t>「</w:t>
      </w:r>
      <w:r w:rsidR="00934453" w:rsidRPr="001221B9">
        <w:rPr>
          <w:rFonts w:asciiTheme="minorEastAsia"/>
        </w:rPr>
        <w:t>城所以不降者，恃此救也。今相持不戰，徒老我師，不若縱其登岸盡殺之，則城不攻自降矣。</w:t>
      </w:r>
      <w:r w:rsidR="000F1B0C">
        <w:rPr>
          <w:rFonts w:asciiTheme="minorEastAsia"/>
        </w:rPr>
        <w:t>」</w:t>
      </w:r>
      <w:r w:rsidR="00934453" w:rsidRPr="001221B9">
        <w:rPr>
          <w:rFonts w:asciiTheme="minorEastAsia"/>
        </w:rPr>
        <w:t>裨將孟堅曰︰</w:t>
      </w:r>
      <w:r w:rsidR="000F1B0C">
        <w:rPr>
          <w:rFonts w:asciiTheme="minorEastAsia"/>
        </w:rPr>
        <w:t>「</w:t>
      </w:r>
      <w:r w:rsidR="00934453" w:rsidRPr="001221B9">
        <w:rPr>
          <w:rFonts w:asciiTheme="minorEastAsia"/>
        </w:rPr>
        <w:t>浙兵至此，</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此</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已久</w:t>
      </w:r>
      <w:r w:rsidR="000F1B0C">
        <w:rPr>
          <w:rStyle w:val="00Text"/>
          <w:rFonts w:asciiTheme="minorEastAsia"/>
        </w:rPr>
        <w:t>」</w:t>
      </w:r>
      <w:r w:rsidR="00934453" w:rsidRPr="001221B9">
        <w:rPr>
          <w:rStyle w:val="00Text"/>
          <w:rFonts w:asciiTheme="minorEastAsia"/>
        </w:rPr>
        <w:t>二字；乙十一行本同；張校同。</w:t>
      </w:r>
      <w:r w:rsidR="000F1B0C">
        <w:rPr>
          <w:rStyle w:val="00Text"/>
          <w:rFonts w:asciiTheme="minorEastAsia"/>
        </w:rPr>
        <w:t>』</w:t>
      </w:r>
      <w:r w:rsidR="00934453" w:rsidRPr="001221B9">
        <w:rPr>
          <w:rFonts w:asciiTheme="minorEastAsia"/>
        </w:rPr>
        <w:t>不能進退，</w:t>
      </w:r>
      <w:r w:rsidR="00934453" w:rsidRPr="001221B9">
        <w:rPr>
          <w:rStyle w:val="00Text"/>
          <w:rFonts w:asciiTheme="minorEastAsia"/>
        </w:rPr>
        <w:t>吳越國本唐兩浙地，故謂之浙兵。</w:t>
      </w:r>
      <w:r w:rsidR="00934453" w:rsidRPr="001221B9">
        <w:rPr>
          <w:rFonts w:asciiTheme="minorEastAsia"/>
        </w:rPr>
        <w:t>求一戰而死不可得。若縱其登岸，彼必致死於我，其鋒不可當，安能盡殺乎！</w:t>
      </w:r>
      <w:r w:rsidR="000F1B0C">
        <w:rPr>
          <w:rFonts w:asciiTheme="minorEastAsia"/>
        </w:rPr>
        <w:t>」</w:t>
      </w:r>
      <w:r w:rsidR="00934453" w:rsidRPr="001221B9">
        <w:rPr>
          <w:rFonts w:asciiTheme="minorEastAsia"/>
        </w:rPr>
        <w:t>延魯不聽，曰︰</w:t>
      </w:r>
      <w:r w:rsidR="000F1B0C">
        <w:rPr>
          <w:rFonts w:asciiTheme="minorEastAsia"/>
        </w:rPr>
        <w:t>「</w:t>
      </w:r>
      <w:r w:rsidR="00934453" w:rsidRPr="001221B9">
        <w:rPr>
          <w:rFonts w:asciiTheme="minorEastAsia"/>
        </w:rPr>
        <w:t>吾自擊之。</w:t>
      </w:r>
      <w:r w:rsidR="000F1B0C">
        <w:rPr>
          <w:rFonts w:asciiTheme="minorEastAsia"/>
        </w:rPr>
        <w:t>」</w:t>
      </w:r>
      <w:r w:rsidR="00934453" w:rsidRPr="001221B9">
        <w:rPr>
          <w:rFonts w:asciiTheme="minorEastAsia"/>
        </w:rPr>
        <w:t>吳越兵旣登岸，大呼奮擊，</w:t>
      </w:r>
      <w:r w:rsidR="00934453" w:rsidRPr="001221B9">
        <w:rPr>
          <w:rStyle w:val="00Text"/>
          <w:rFonts w:asciiTheme="minorEastAsia"/>
        </w:rPr>
        <w:t>呼，火故翻。</w:t>
      </w:r>
      <w:r w:rsidR="00934453" w:rsidRPr="001221B9">
        <w:rPr>
          <w:rFonts w:asciiTheme="minorEastAsia"/>
        </w:rPr>
        <w:t>延魯不能禦，棄衆而走，孟堅戰死。吳越兵乘勝而進，城中兵亦出，夾擊唐兵，大破之。唐城南諸軍皆遁，吳越兵追之；王崇文以牙兵三百拒之，諸軍陳於崇文之後，追者乃還。</w:t>
      </w:r>
      <w:r w:rsidR="00934453" w:rsidRPr="001221B9">
        <w:rPr>
          <w:rStyle w:val="00Text"/>
          <w:rFonts w:asciiTheme="minorEastAsia"/>
        </w:rPr>
        <w:t>陳，讀曰陣。還，從宣翻。</w:t>
      </w:r>
    </w:p>
    <w:p w:rsidR="00934453" w:rsidRPr="001221B9" w:rsidRDefault="00934453" w:rsidP="00DF5A42">
      <w:pPr>
        <w:rPr>
          <w:rFonts w:asciiTheme="minorEastAsia"/>
        </w:rPr>
      </w:pPr>
      <w:r w:rsidRPr="001221B9">
        <w:rPr>
          <w:rFonts w:asciiTheme="minorEastAsia"/>
        </w:rPr>
        <w:t>或言浙兵欲棄福州，拔李達之衆歸錢唐，東南守將劉洪進等白王建封，請縱其盡出而取其城。</w:t>
      </w:r>
      <w:r w:rsidRPr="001221B9">
        <w:rPr>
          <w:rStyle w:val="00Text"/>
          <w:rFonts w:asciiTheme="minorEastAsia"/>
        </w:rPr>
        <w:t>唐兵攻福州，劉洪進當東南面，故書為東南守將。</w:t>
      </w:r>
      <w:r w:rsidRPr="001221B9">
        <w:rPr>
          <w:rFonts w:asciiTheme="minorEastAsia"/>
        </w:rPr>
        <w:t>留從效不欲福州之平，</w:t>
      </w:r>
      <w:r w:rsidRPr="001221B9">
        <w:rPr>
          <w:rStyle w:val="00Text"/>
          <w:rFonts w:asciiTheme="minorEastAsia"/>
        </w:rPr>
        <w:t>泉、福相為脣齒，福州平則泉州為之次矣，此留從效之所不欲也。</w:t>
      </w:r>
      <w:r w:rsidRPr="001221B9">
        <w:rPr>
          <w:rFonts w:asciiTheme="minorEastAsia"/>
        </w:rPr>
        <w:t>建封亦忿陳覺等專橫，</w:t>
      </w:r>
      <w:r w:rsidRPr="001221B9">
        <w:rPr>
          <w:rStyle w:val="00Text"/>
          <w:rFonts w:asciiTheme="minorEastAsia"/>
        </w:rPr>
        <w:t>橫，戶孟翻。</w:t>
      </w:r>
      <w:r w:rsidRPr="001221B9">
        <w:rPr>
          <w:rFonts w:asciiTheme="minorEastAsia"/>
        </w:rPr>
        <w:t>乃曰︰</w:t>
      </w:r>
      <w:r w:rsidR="000F1B0C">
        <w:rPr>
          <w:rFonts w:asciiTheme="minorEastAsia"/>
        </w:rPr>
        <w:t>「</w:t>
      </w:r>
      <w:r w:rsidRPr="001221B9">
        <w:rPr>
          <w:rFonts w:asciiTheme="minorEastAsia"/>
        </w:rPr>
        <w:t>吾軍敗矣，安能與人爭城！</w:t>
      </w:r>
      <w:r w:rsidR="000F1B0C">
        <w:rPr>
          <w:rFonts w:asciiTheme="minorEastAsia"/>
        </w:rPr>
        <w:t>」</w:t>
      </w:r>
      <w:r w:rsidRPr="001221B9">
        <w:rPr>
          <w:rFonts w:asciiTheme="minorEastAsia"/>
        </w:rPr>
        <w:t>是夕，燒營而遁，城北諸軍亦相顧而潰；馮延魯引佩刀自刺，</w:t>
      </w:r>
      <w:r w:rsidRPr="001221B9">
        <w:rPr>
          <w:rStyle w:val="00Text"/>
          <w:rFonts w:asciiTheme="minorEastAsia"/>
        </w:rPr>
        <w:t>刺，七亦翻。</w:t>
      </w:r>
      <w:r w:rsidRPr="001221B9">
        <w:rPr>
          <w:rFonts w:asciiTheme="minorEastAsia"/>
        </w:rPr>
        <w:t>親吏救之，不死。唐兵死者二萬餘人，委棄軍資器械數十萬，府庫為之耗竭。</w:t>
      </w:r>
      <w:r w:rsidRPr="001221B9">
        <w:rPr>
          <w:rStyle w:val="00Text"/>
          <w:rFonts w:asciiTheme="minorEastAsia"/>
        </w:rPr>
        <w:t>謂唐之府庫罄於奉軍。為，于偽翻。</w:t>
      </w:r>
    </w:p>
    <w:p w:rsidR="00934453" w:rsidRPr="001221B9" w:rsidRDefault="00934453" w:rsidP="00DF5A42">
      <w:pPr>
        <w:rPr>
          <w:rFonts w:asciiTheme="minorEastAsia"/>
        </w:rPr>
      </w:pPr>
      <w:r w:rsidRPr="001221B9">
        <w:rPr>
          <w:rFonts w:asciiTheme="minorEastAsia"/>
        </w:rPr>
        <w:t>余安引兵入福州，李達舉所部授之。</w:t>
      </w:r>
      <w:r w:rsidRPr="001221B9">
        <w:rPr>
          <w:rStyle w:val="00Text"/>
          <w:rFonts w:asciiTheme="minorEastAsia"/>
        </w:rPr>
        <w:t>何承天姓苑︰余姓，戎由余之後。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43</w:t>
      </w:r>
      <w:r w:rsidR="00934453" w:rsidRPr="00101E55">
        <w:rPr>
          <w:rStyle w:val="01Text"/>
          <w:rFonts w:ascii="等线" w:eastAsia="等线" w:hAnsi="等线" w:cs="等线" w:hint="eastAsia"/>
          <w:sz w:val="21"/>
        </w:rPr>
        <w:t>留從效引兵還泉州，</w:t>
      </w:r>
      <w:r w:rsidR="00934453" w:rsidRPr="001221B9">
        <w:rPr>
          <w:rFonts w:asciiTheme="minorEastAsia" w:eastAsiaTheme="minorEastAsia"/>
        </w:rPr>
        <w:t>自福州還也。</w:t>
      </w:r>
      <w:r w:rsidR="00934453" w:rsidRPr="00101E55">
        <w:rPr>
          <w:rStyle w:val="01Text"/>
          <w:rFonts w:asciiTheme="minorEastAsia" w:eastAsiaTheme="minorEastAsia"/>
          <w:sz w:val="21"/>
        </w:rPr>
        <w:t>謂唐戍將曰︰</w:t>
      </w:r>
      <w:r w:rsidR="000F1B0C">
        <w:rPr>
          <w:rStyle w:val="01Text"/>
          <w:rFonts w:asciiTheme="minorEastAsia" w:eastAsiaTheme="minorEastAsia"/>
          <w:sz w:val="21"/>
        </w:rPr>
        <w:t>「</w:t>
      </w:r>
      <w:r w:rsidR="00934453" w:rsidRPr="00101E55">
        <w:rPr>
          <w:rStyle w:val="01Text"/>
          <w:rFonts w:asciiTheme="minorEastAsia" w:eastAsiaTheme="minorEastAsia"/>
          <w:sz w:val="21"/>
        </w:rPr>
        <w:t>泉州與福州世為仇敵，</w:t>
      </w:r>
      <w:r w:rsidR="00934453" w:rsidRPr="001221B9">
        <w:rPr>
          <w:rFonts w:asciiTheme="minorEastAsia" w:eastAsiaTheme="minorEastAsia"/>
        </w:rPr>
        <w:t>唐末，王潮兄弟自泉州攻福州，留從效先是以泉州兵擊破福州兵，又會南唐兵圍福州，故云然。</w:t>
      </w:r>
      <w:r w:rsidR="00934453" w:rsidRPr="00101E55">
        <w:rPr>
          <w:rStyle w:val="01Text"/>
          <w:rFonts w:asciiTheme="minorEastAsia" w:eastAsiaTheme="minorEastAsia"/>
          <w:sz w:val="21"/>
        </w:rPr>
        <w:t>南接嶺海瘴癘之鄕，</w:t>
      </w:r>
      <w:r w:rsidR="00934453" w:rsidRPr="001221B9">
        <w:rPr>
          <w:rFonts w:asciiTheme="minorEastAsia" w:eastAsiaTheme="minorEastAsia"/>
        </w:rPr>
        <w:t>漳、泉之地，東南際海，西南接潮州，嶺南之境也。</w:t>
      </w:r>
      <w:r w:rsidR="00934453" w:rsidRPr="00101E55">
        <w:rPr>
          <w:rStyle w:val="01Text"/>
          <w:rFonts w:asciiTheme="minorEastAsia" w:eastAsiaTheme="minorEastAsia"/>
          <w:sz w:val="21"/>
        </w:rPr>
        <w:t>地險土瘠。比年軍旅屢興，農桑廢業，冬徵夏斂，僅能自贍，</w:t>
      </w:r>
      <w:r w:rsidR="00934453" w:rsidRPr="001221B9">
        <w:rPr>
          <w:rFonts w:asciiTheme="minorEastAsia" w:eastAsiaTheme="minorEastAsia"/>
        </w:rPr>
        <w:t>秋穀成熟，徵租至冬，春蠶畢收，斂帛於夏，卽謂二稅也。比，毗至翻。斂，力贍翻。贍，時斂翻。</w:t>
      </w:r>
      <w:r w:rsidR="00934453" w:rsidRPr="00101E55">
        <w:rPr>
          <w:rStyle w:val="01Text"/>
          <w:rFonts w:asciiTheme="minorEastAsia" w:eastAsiaTheme="minorEastAsia"/>
          <w:sz w:val="21"/>
        </w:rPr>
        <w:t>豈勞大軍久戍於此！</w:t>
      </w:r>
      <w:r w:rsidR="000F1B0C">
        <w:rPr>
          <w:rStyle w:val="01Text"/>
          <w:rFonts w:asciiTheme="minorEastAsia" w:eastAsiaTheme="minorEastAsia"/>
          <w:sz w:val="21"/>
        </w:rPr>
        <w:t>」</w:t>
      </w:r>
      <w:r w:rsidR="00934453" w:rsidRPr="00101E55">
        <w:rPr>
          <w:rStyle w:val="01Text"/>
          <w:rFonts w:asciiTheme="minorEastAsia" w:eastAsiaTheme="minorEastAsia"/>
          <w:sz w:val="21"/>
        </w:rPr>
        <w:t>置酒餞之，戍將不得已引兵歸。唐主不能制，加從效檢校太傅。</w:t>
      </w:r>
      <w:r w:rsidR="00934453" w:rsidRPr="001221B9">
        <w:rPr>
          <w:rFonts w:asciiTheme="minorEastAsia" w:eastAsiaTheme="minorEastAsia"/>
        </w:rPr>
        <w:t>唐兵新敗，自知無以制留從效，遂加其官以安之。留從效自此據有漳、泉。</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壬寅，契丹主發大梁，晉文武諸司從者數千人，</w:t>
      </w:r>
      <w:r w:rsidR="00934453" w:rsidRPr="001221B9">
        <w:rPr>
          <w:rStyle w:val="00Text"/>
          <w:rFonts w:asciiTheme="minorEastAsia"/>
        </w:rPr>
        <w:t>從，才用翻。</w:t>
      </w:r>
      <w:r w:rsidR="00934453" w:rsidRPr="001221B9">
        <w:rPr>
          <w:rFonts w:asciiTheme="minorEastAsia"/>
        </w:rPr>
        <w:t>諸軍吏卒又數千人，宮女、宦官數百人，盡載府庫之實以行，所留樂器儀仗而已。夕，宿赤岡，契丹主見村落皆空，命有司發牓數百通，所在招撫百姓，然竟不禁胡騎剽掠。</w:t>
      </w:r>
      <w:r w:rsidR="00934453" w:rsidRPr="001221B9">
        <w:rPr>
          <w:rStyle w:val="00Text"/>
          <w:rFonts w:asciiTheme="minorEastAsia"/>
        </w:rPr>
        <w:t>呼雞而縱貍奴，雞其敢前乎！剽，匹妙翻。</w:t>
      </w:r>
      <w:r w:rsidR="00934453" w:rsidRPr="001221B9">
        <w:rPr>
          <w:rFonts w:asciiTheme="minorEastAsia"/>
        </w:rPr>
        <w:t>丙午，契丹自白馬渡河，謂宣徽使高勳曰︰</w:t>
      </w:r>
      <w:r w:rsidR="000F1B0C">
        <w:rPr>
          <w:rFonts w:asciiTheme="minorEastAsia"/>
        </w:rPr>
        <w:t>「</w:t>
      </w:r>
      <w:r w:rsidR="00934453" w:rsidRPr="001221B9">
        <w:rPr>
          <w:rFonts w:asciiTheme="minorEastAsia"/>
        </w:rPr>
        <w:t>吾在上國，以射獵為樂，至此令人悒悒。</w:t>
      </w:r>
      <w:r w:rsidR="000F1B0C">
        <w:rPr>
          <w:rStyle w:val="00Text"/>
          <w:rFonts w:asciiTheme="minorEastAsia"/>
        </w:rPr>
        <w:t>「</w:t>
      </w:r>
      <w:r w:rsidR="00934453" w:rsidRPr="001221B9">
        <w:rPr>
          <w:rStyle w:val="00Text"/>
          <w:rFonts w:asciiTheme="minorEastAsia"/>
        </w:rPr>
        <w:t>契丹</w:t>
      </w:r>
      <w:r w:rsidR="000F1B0C">
        <w:rPr>
          <w:rStyle w:val="00Text"/>
          <w:rFonts w:asciiTheme="minorEastAsia"/>
        </w:rPr>
        <w:t>」</w:t>
      </w:r>
      <w:r w:rsidR="00934453" w:rsidRPr="001221B9">
        <w:rPr>
          <w:rStyle w:val="00Text"/>
          <w:rFonts w:asciiTheme="minorEastAsia"/>
        </w:rPr>
        <w:t>之下，當逸</w:t>
      </w:r>
      <w:r w:rsidR="000F1B0C">
        <w:rPr>
          <w:rStyle w:val="00Text"/>
          <w:rFonts w:asciiTheme="minorEastAsia"/>
        </w:rPr>
        <w:t>「</w:t>
      </w:r>
      <w:r w:rsidR="00934453" w:rsidRPr="001221B9">
        <w:rPr>
          <w:rStyle w:val="00Text"/>
          <w:rFonts w:asciiTheme="minorEastAsia"/>
        </w:rPr>
        <w:t>主</w:t>
      </w:r>
      <w:r w:rsidR="000F1B0C">
        <w:rPr>
          <w:rStyle w:val="00Text"/>
          <w:rFonts w:asciiTheme="minorEastAsia"/>
        </w:rPr>
        <w:t>」</w:t>
      </w:r>
      <w:r w:rsidR="00934453" w:rsidRPr="001221B9">
        <w:rPr>
          <w:rStyle w:val="00Text"/>
          <w:rFonts w:asciiTheme="minorEastAsia"/>
        </w:rPr>
        <w:t>字。樂，音洛。悒，於及翻。悒悒，憂愁不得志也。</w:t>
      </w:r>
      <w:r w:rsidR="00934453" w:rsidRPr="001221B9">
        <w:rPr>
          <w:rFonts w:asciiTheme="minorEastAsia"/>
        </w:rPr>
        <w:t>今得歸，死無恨矣。</w:t>
      </w:r>
      <w:r w:rsidR="000F1B0C">
        <w:rPr>
          <w:rFonts w:asciiTheme="minorEastAsia"/>
        </w:rPr>
        <w:t>」</w:t>
      </w:r>
      <w:r w:rsidR="00934453" w:rsidRPr="001221B9">
        <w:rPr>
          <w:rStyle w:val="00Text"/>
          <w:rFonts w:asciiTheme="minorEastAsia"/>
        </w:rPr>
        <w:t>契丹主不惟土思，亦見諸鎭及羣盜舉兵皆歸心河東，恐不得正丘首也。獨不見涉珪與徒河相持於中山之時乎！以此言之，其才諸相去遠矣。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45</w:t>
      </w:r>
      <w:r w:rsidR="00934453" w:rsidRPr="00101E55">
        <w:rPr>
          <w:rStyle w:val="01Text"/>
          <w:rFonts w:ascii="等线" w:eastAsia="等线" w:hAnsi="等线" w:cs="等线" w:hint="eastAsia"/>
          <w:sz w:val="21"/>
        </w:rPr>
        <w:t>蜀孫漢韶將兵二萬攻鳳州，軍于固鎭，分兵扼散關以絕援路。</w:t>
      </w:r>
      <w:r w:rsidR="00934453" w:rsidRPr="001221B9">
        <w:rPr>
          <w:rFonts w:asciiTheme="minorEastAsia" w:eastAsiaTheme="minorEastAsia"/>
        </w:rPr>
        <w:t>何重建請扼散關，猶慮契丹威令行於關西，能發援兵也。至是，契丹歸北，中國無主，雖出兵取岐、雍可也，何必扼散關乎！</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張筠、余安皆還錢唐，吳越王弘佐遣東南安撫使鮑脩讓兵戍福州，以東府安撫使錢弘倧為丞相。</w:t>
      </w:r>
      <w:r w:rsidR="00934453" w:rsidRPr="001221B9">
        <w:rPr>
          <w:rStyle w:val="00Text"/>
          <w:rFonts w:asciiTheme="minorEastAsia"/>
        </w:rPr>
        <w:t>吳越以越州為東府。為弘倧嗣國張本。倧，作冬翻。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47</w:t>
      </w:r>
      <w:r w:rsidR="00934453" w:rsidRPr="00101E55">
        <w:rPr>
          <w:rStyle w:val="01Text"/>
          <w:rFonts w:ascii="等线" w:eastAsia="等线" w:hAnsi="等线" w:cs="等线" w:hint="eastAsia"/>
          <w:sz w:val="21"/>
        </w:rPr>
        <w:t>庚戌，以皇弟北京馬步都指揮使崇</w:t>
      </w:r>
      <w:r w:rsidR="00934453" w:rsidRPr="00101E55">
        <w:rPr>
          <w:rStyle w:val="01Text"/>
          <w:rFonts w:asciiTheme="minorEastAsia" w:eastAsiaTheme="minorEastAsia"/>
          <w:sz w:val="21"/>
        </w:rPr>
        <w:t>行太原尹，知府事。</w:t>
      </w:r>
      <w:r w:rsidR="00934453" w:rsidRPr="001221B9">
        <w:rPr>
          <w:rFonts w:asciiTheme="minorEastAsia" w:eastAsiaTheme="minorEastAsia"/>
        </w:rPr>
        <w:t>劉崇有太原始此。考異曰︰薛史云</w:t>
      </w:r>
      <w:r w:rsidR="000F1B0C">
        <w:rPr>
          <w:rFonts w:asciiTheme="minorEastAsia" w:eastAsiaTheme="minorEastAsia"/>
        </w:rPr>
        <w:t>「</w:t>
      </w:r>
      <w:r w:rsidR="00934453" w:rsidRPr="001221B9">
        <w:rPr>
          <w:rFonts w:asciiTheme="minorEastAsia" w:eastAsiaTheme="minorEastAsia"/>
        </w:rPr>
        <w:t>崇，高祖從弟。王保衡晉陽見聞錄云</w:t>
      </w:r>
      <w:r w:rsidR="000F1B0C">
        <w:rPr>
          <w:rFonts w:asciiTheme="minorEastAsia" w:eastAsiaTheme="minorEastAsia"/>
        </w:rPr>
        <w:t>「</w:t>
      </w:r>
      <w:r w:rsidR="00934453" w:rsidRPr="001221B9">
        <w:rPr>
          <w:rFonts w:asciiTheme="minorEastAsia" w:eastAsiaTheme="minorEastAsia"/>
        </w:rPr>
        <w:t>仲弟</w:t>
      </w:r>
      <w:r w:rsidR="000F1B0C">
        <w:rPr>
          <w:rFonts w:asciiTheme="minorEastAsia" w:eastAsiaTheme="minorEastAsia"/>
        </w:rPr>
        <w:t>」</w:t>
      </w:r>
      <w:r w:rsidR="00934453" w:rsidRPr="001221B9">
        <w:rPr>
          <w:rFonts w:asciiTheme="minorEastAsia" w:eastAsiaTheme="minorEastAsia"/>
        </w:rPr>
        <w:t>，歐陽史云</w:t>
      </w:r>
      <w:r w:rsidR="000F1B0C">
        <w:rPr>
          <w:rFonts w:asciiTheme="minorEastAsia" w:eastAsiaTheme="minorEastAsia"/>
        </w:rPr>
        <w:t>「</w:t>
      </w:r>
      <w:r w:rsidR="00934453" w:rsidRPr="001221B9">
        <w:rPr>
          <w:rFonts w:asciiTheme="minorEastAsia" w:eastAsiaTheme="minorEastAsia"/>
        </w:rPr>
        <w:t>母弟</w:t>
      </w:r>
      <w:r w:rsidR="000F1B0C">
        <w:rPr>
          <w:rFonts w:asciiTheme="minorEastAsia" w:eastAsiaTheme="minorEastAsia"/>
        </w:rPr>
        <w:t>」</w:t>
      </w:r>
      <w:r w:rsidR="00934453" w:rsidRPr="001221B9">
        <w:rPr>
          <w:rFonts w:asciiTheme="minorEastAsia" w:eastAsiaTheme="minorEastAsia"/>
        </w:rPr>
        <w:t>。今從實錄。</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辛亥，契丹主將攻相州，梁暉請降；契丹主赦之，許以為防禦使，暉疑其詐，復乘城拒守。夏，四月，己未，未明，契丹主命藩、漢諸軍急攻相州，食時克之，</w:t>
      </w:r>
      <w:r w:rsidR="00934453" w:rsidRPr="001221B9">
        <w:rPr>
          <w:rStyle w:val="00Text"/>
          <w:rFonts w:asciiTheme="minorEastAsia"/>
        </w:rPr>
        <w:t>相，悉亮翻。</w:t>
      </w:r>
      <w:r w:rsidR="00934453" w:rsidRPr="001221B9">
        <w:rPr>
          <w:rFonts w:asciiTheme="minorEastAsia"/>
        </w:rPr>
        <w:t>悉殺城中男子，驅其婦女而北，胡人擲嬰孩於空中，舉刃接之以為樂。</w:t>
      </w:r>
      <w:r w:rsidR="00934453" w:rsidRPr="001221B9">
        <w:rPr>
          <w:rStyle w:val="00Text"/>
          <w:rFonts w:asciiTheme="minorEastAsia"/>
        </w:rPr>
        <w:t>觀佛貍之飲江，侯景之亂江南，其肆毒類如此。不嗜殺人，然後能一天下，孟子之言，豈欺我哉！樂，音洛。</w:t>
      </w:r>
      <w:r w:rsidR="00934453" w:rsidRPr="001221B9">
        <w:rPr>
          <w:rFonts w:asciiTheme="minorEastAsia"/>
        </w:rPr>
        <w:t>留高唐英守相州。唐英閱城中，遺民男女得七百餘人。其後節度使王繼弘斂城中髑髏瘞之，</w:t>
      </w:r>
      <w:r w:rsidR="00934453" w:rsidRPr="001221B9">
        <w:rPr>
          <w:rStyle w:val="00Text"/>
          <w:rFonts w:asciiTheme="minorEastAsia"/>
        </w:rPr>
        <w:t>髑，徒木翻。髏，音婁。瘞，於計翻。</w:t>
      </w:r>
      <w:r w:rsidR="00934453" w:rsidRPr="001221B9">
        <w:rPr>
          <w:rFonts w:asciiTheme="minorEastAsia"/>
        </w:rPr>
        <w:t>凡得十餘萬。</w:t>
      </w:r>
    </w:p>
    <w:p w:rsidR="00934453" w:rsidRPr="001221B9" w:rsidRDefault="00934453" w:rsidP="00DF5A42">
      <w:pPr>
        <w:rPr>
          <w:rFonts w:asciiTheme="minorEastAsia"/>
        </w:rPr>
      </w:pPr>
      <w:r w:rsidRPr="001221B9">
        <w:rPr>
          <w:rFonts w:asciiTheme="minorEastAsia"/>
        </w:rPr>
        <w:t>或告磁州刺史李穀謀舉州應漢，契丹主執而詰之，</w:t>
      </w:r>
      <w:r w:rsidRPr="001221B9">
        <w:rPr>
          <w:rStyle w:val="00Text"/>
          <w:rFonts w:asciiTheme="minorEastAsia"/>
        </w:rPr>
        <w:t>詰，其吉翻。</w:t>
      </w:r>
      <w:r w:rsidRPr="001221B9">
        <w:rPr>
          <w:rFonts w:asciiTheme="minorEastAsia"/>
        </w:rPr>
        <w:t>穀不服，契丹主引手於車中，若取所獲文書者。穀知其詐，因請曰︰</w:t>
      </w:r>
      <w:r w:rsidR="000F1B0C">
        <w:rPr>
          <w:rFonts w:asciiTheme="minorEastAsia"/>
        </w:rPr>
        <w:t>「</w:t>
      </w:r>
      <w:r w:rsidRPr="001221B9">
        <w:rPr>
          <w:rFonts w:asciiTheme="minorEastAsia"/>
        </w:rPr>
        <w:t>必有其驗，乞顯示之。</w:t>
      </w:r>
      <w:r w:rsidR="000F1B0C">
        <w:rPr>
          <w:rFonts w:asciiTheme="minorEastAsia"/>
        </w:rPr>
        <w:t>」</w:t>
      </w:r>
      <w:r w:rsidRPr="001221B9">
        <w:rPr>
          <w:rFonts w:asciiTheme="minorEastAsia"/>
        </w:rPr>
        <w:t>凡六詰，穀辭氣不屈，乃釋之。</w:t>
      </w:r>
      <w:r w:rsidRPr="001221B9">
        <w:rPr>
          <w:rStyle w:val="00Text"/>
          <w:rFonts w:asciiTheme="minorEastAsia"/>
        </w:rPr>
        <w:t>史言李穀有膽氣。</w:t>
      </w:r>
    </w:p>
    <w:p w:rsidR="00934453" w:rsidRPr="001221B9" w:rsidRDefault="003C174C" w:rsidP="00DF5A42">
      <w:pPr>
        <w:rPr>
          <w:rFonts w:asciiTheme="minorEastAsia"/>
        </w:rPr>
      </w:pPr>
      <w:r w:rsidRPr="003C174C">
        <w:rPr>
          <w:rFonts w:asciiTheme="minorEastAsia" w:hAnsi="MS Mincho" w:cs="MS Mincho" w:hint="eastAsia"/>
          <w:b/>
          <w:color w:val="696969"/>
          <w:sz w:val="18"/>
        </w:rPr>
        <w:t>49</w:t>
      </w:r>
      <w:r w:rsidR="00934453" w:rsidRPr="001221B9">
        <w:rPr>
          <w:rFonts w:ascii="等线" w:eastAsia="等线" w:hAnsi="等线" w:cs="等线" w:hint="eastAsia"/>
        </w:rPr>
        <w:t>帝以從弟北京馬軍都指揮使信領義成節度使，充侍衞馬軍都指揮使，武節都指揮使史弘肇領忠武節度使，充步軍都指揮使，右都押牙楊邠權樞密使，蕃漢兵馬都孔目官郭威權副樞密使，兩使都孔目官南樂王章權三司使。</w:t>
      </w:r>
      <w:r w:rsidR="00934453" w:rsidRPr="001221B9">
        <w:rPr>
          <w:rStyle w:val="00Text"/>
          <w:rFonts w:asciiTheme="minorEastAsia"/>
        </w:rPr>
        <w:t>兩使，節度、觀察也。樂，音洛。</w:t>
      </w:r>
    </w:p>
    <w:p w:rsidR="00934453" w:rsidRPr="001221B9" w:rsidRDefault="003C174C" w:rsidP="00DF5A42">
      <w:pPr>
        <w:rPr>
          <w:rFonts w:asciiTheme="minorEastAsia"/>
        </w:rPr>
      </w:pPr>
      <w:r w:rsidRPr="003C174C">
        <w:rPr>
          <w:rFonts w:asciiTheme="minorEastAsia" w:hAnsi="MS Mincho" w:cs="MS Mincho" w:hint="eastAsia"/>
          <w:b/>
          <w:color w:val="696969"/>
          <w:sz w:val="18"/>
        </w:rPr>
        <w:t>50</w:t>
      </w:r>
      <w:r w:rsidR="00934453" w:rsidRPr="001221B9">
        <w:rPr>
          <w:rFonts w:ascii="等线" w:eastAsia="等线" w:hAnsi="等线" w:cs="等线" w:hint="eastAsia"/>
        </w:rPr>
        <w:t>癸亥，立魏國夫人李氏為皇后。</w:t>
      </w:r>
    </w:p>
    <w:p w:rsidR="00934453" w:rsidRPr="001221B9" w:rsidRDefault="00934453" w:rsidP="00DF5A42">
      <w:pPr>
        <w:rPr>
          <w:rFonts w:asciiTheme="minorEastAsia"/>
        </w:rPr>
      </w:pPr>
      <w:r w:rsidRPr="00E60390">
        <w:rPr>
          <w:rStyle w:val="14Text"/>
          <w:rFonts w:asciiTheme="minorEastAsia"/>
          <w:sz w:val="18"/>
        </w:rPr>
        <w:t>51</w:t>
      </w:r>
      <w:r w:rsidRPr="001221B9">
        <w:rPr>
          <w:rFonts w:asciiTheme="minorEastAsia"/>
        </w:rPr>
        <w:t>契丹主見所過城邑丘壚，謂蕃、漢羣臣曰︰</w:t>
      </w:r>
      <w:r w:rsidR="000F1B0C">
        <w:rPr>
          <w:rFonts w:asciiTheme="minorEastAsia"/>
        </w:rPr>
        <w:t>「</w:t>
      </w:r>
      <w:r w:rsidRPr="001221B9">
        <w:rPr>
          <w:rFonts w:asciiTheme="minorEastAsia"/>
        </w:rPr>
        <w:t>致中國如此，皆燕王之罪也。</w:t>
      </w:r>
      <w:r w:rsidR="000F1B0C">
        <w:rPr>
          <w:rFonts w:asciiTheme="minorEastAsia"/>
        </w:rPr>
        <w:t>」</w:t>
      </w:r>
      <w:r w:rsidRPr="001221B9">
        <w:rPr>
          <w:rStyle w:val="00Text"/>
          <w:rFonts w:asciiTheme="minorEastAsia"/>
        </w:rPr>
        <w:t>燕王，謂趙延壽。</w:t>
      </w:r>
      <w:r w:rsidRPr="001221B9">
        <w:rPr>
          <w:rFonts w:asciiTheme="minorEastAsia"/>
        </w:rPr>
        <w:t>顧張礪曰︰</w:t>
      </w:r>
      <w:r w:rsidR="000F1B0C">
        <w:rPr>
          <w:rFonts w:asciiTheme="minorEastAsia"/>
        </w:rPr>
        <w:t>「</w:t>
      </w:r>
      <w:r w:rsidRPr="001221B9">
        <w:rPr>
          <w:rFonts w:asciiTheme="minorEastAsia"/>
        </w:rPr>
        <w:t>爾亦有力焉。</w:t>
      </w:r>
      <w:r w:rsidR="000F1B0C">
        <w:rPr>
          <w:rFonts w:asciiTheme="minorEastAsia"/>
        </w:rPr>
        <w:t>」</w:t>
      </w:r>
      <w:r w:rsidRPr="001221B9">
        <w:rPr>
          <w:rStyle w:val="00Text"/>
          <w:rFonts w:asciiTheme="minorEastAsia"/>
        </w:rPr>
        <w:t>張礪隨趙延壽入北，又與趙延壽俱南，以殘中國。契丹主猶知其罪，況中國之人乎！</w:t>
      </w:r>
    </w:p>
    <w:p w:rsidR="00934453" w:rsidRPr="001221B9" w:rsidRDefault="00934453" w:rsidP="00DF5A42">
      <w:pPr>
        <w:rPr>
          <w:rFonts w:asciiTheme="minorEastAsia"/>
        </w:rPr>
      </w:pPr>
      <w:r w:rsidRPr="00E60390">
        <w:rPr>
          <w:rStyle w:val="14Text"/>
          <w:rFonts w:asciiTheme="minorEastAsia"/>
          <w:sz w:val="18"/>
        </w:rPr>
        <w:t>52</w:t>
      </w:r>
      <w:r w:rsidRPr="001221B9">
        <w:rPr>
          <w:rFonts w:asciiTheme="minorEastAsia"/>
        </w:rPr>
        <w:t>甲子，帝以河東節度判官長安蘇逢吉、觀察判官蘇禹珪為中書侍郞、同平章事。禹珪，密州人也。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振武節度使、府州團練使折從遠入朝，更名從阮，</w:t>
      </w:r>
      <w:r w:rsidRPr="001221B9">
        <w:rPr>
          <w:rFonts w:asciiTheme="minorEastAsia" w:eastAsiaTheme="minorEastAsia"/>
        </w:rPr>
        <w:t>避帝名，更</w:t>
      </w:r>
      <w:r w:rsidR="000F1B0C">
        <w:rPr>
          <w:rFonts w:asciiTheme="minorEastAsia" w:eastAsiaTheme="minorEastAsia"/>
        </w:rPr>
        <w:t>「</w:t>
      </w:r>
      <w:r w:rsidRPr="001221B9">
        <w:rPr>
          <w:rFonts w:asciiTheme="minorEastAsia" w:eastAsiaTheme="minorEastAsia"/>
        </w:rPr>
        <w:t>遠</w:t>
      </w:r>
      <w:r w:rsidR="000F1B0C">
        <w:rPr>
          <w:rFonts w:asciiTheme="minorEastAsia" w:eastAsiaTheme="minorEastAsia"/>
        </w:rPr>
        <w:t>」</w:t>
      </w:r>
      <w:r w:rsidRPr="001221B9">
        <w:rPr>
          <w:rFonts w:asciiTheme="minorEastAsia" w:eastAsiaTheme="minorEastAsia"/>
        </w:rPr>
        <w:t>名</w:t>
      </w:r>
      <w:r w:rsidR="000F1B0C">
        <w:rPr>
          <w:rFonts w:asciiTheme="minorEastAsia" w:eastAsiaTheme="minorEastAsia"/>
        </w:rPr>
        <w:t>「</w:t>
      </w:r>
      <w:r w:rsidRPr="001221B9">
        <w:rPr>
          <w:rFonts w:asciiTheme="minorEastAsia" w:eastAsiaTheme="minorEastAsia"/>
        </w:rPr>
        <w:t>阮</w:t>
      </w:r>
      <w:r w:rsidR="000F1B0C">
        <w:rPr>
          <w:rFonts w:asciiTheme="minorEastAsia" w:eastAsiaTheme="minorEastAsia"/>
        </w:rPr>
        <w:t>」</w:t>
      </w:r>
      <w:r w:rsidRPr="001221B9">
        <w:rPr>
          <w:rFonts w:asciiTheme="minorEastAsia" w:eastAsiaTheme="minorEastAsia"/>
        </w:rPr>
        <w:t>。更，工衡翻。</w:t>
      </w:r>
      <w:r w:rsidRPr="00101E55">
        <w:rPr>
          <w:rStyle w:val="01Text"/>
          <w:rFonts w:asciiTheme="minorEastAsia" w:eastAsiaTheme="minorEastAsia"/>
          <w:sz w:val="21"/>
        </w:rPr>
        <w:t>置永安軍於府州，以從阮為節度使。</w:t>
      </w:r>
      <w:r w:rsidRPr="001221B9">
        <w:rPr>
          <w:rFonts w:asciiTheme="minorEastAsia" w:eastAsiaTheme="minorEastAsia"/>
        </w:rPr>
        <w:t>折從阮本領振武節，又就府州置節鎭以寵之。薛史曰︰升府州為永安軍，析振武之勝州幷沿河五鎭以隸之。</w:t>
      </w:r>
      <w:r w:rsidRPr="00101E55">
        <w:rPr>
          <w:rStyle w:val="01Text"/>
          <w:rFonts w:asciiTheme="minorEastAsia" w:eastAsiaTheme="minorEastAsia"/>
          <w:sz w:val="21"/>
        </w:rPr>
        <w:t>又以河東左都押牙劉銖為河陽節度使。銖，陜人也。</w:t>
      </w:r>
      <w:r w:rsidRPr="001221B9">
        <w:rPr>
          <w:rFonts w:asciiTheme="minorEastAsia" w:eastAsiaTheme="minorEastAsia"/>
        </w:rPr>
        <w:t>陜，失冉翻。</w:t>
      </w:r>
    </w:p>
    <w:p w:rsidR="00934453" w:rsidRPr="001221B9" w:rsidRDefault="00934453" w:rsidP="00DF5A42">
      <w:pPr>
        <w:rPr>
          <w:rFonts w:asciiTheme="minorEastAsia"/>
        </w:rPr>
      </w:pPr>
      <w:r w:rsidRPr="00E60390">
        <w:rPr>
          <w:rStyle w:val="14Text"/>
          <w:rFonts w:asciiTheme="minorEastAsia"/>
          <w:sz w:val="18"/>
        </w:rPr>
        <w:t>53</w:t>
      </w:r>
      <w:r w:rsidRPr="001221B9">
        <w:rPr>
          <w:rFonts w:asciiTheme="minorEastAsia"/>
        </w:rPr>
        <w:t>契丹昭義節度使耿崇美屯澤州，將攻潞州；乙丑，詔史弘肇將步騎萬人救之。</w:t>
      </w:r>
    </w:p>
    <w:p w:rsidR="00934453" w:rsidRPr="001221B9" w:rsidRDefault="00934453" w:rsidP="00DF5A42">
      <w:pPr>
        <w:rPr>
          <w:rFonts w:asciiTheme="minorEastAsia"/>
        </w:rPr>
      </w:pPr>
      <w:r w:rsidRPr="00E60390">
        <w:rPr>
          <w:rStyle w:val="14Text"/>
          <w:rFonts w:asciiTheme="minorEastAsia"/>
          <w:sz w:val="18"/>
        </w:rPr>
        <w:t>54</w:t>
      </w:r>
      <w:r w:rsidRPr="001221B9">
        <w:rPr>
          <w:rFonts w:asciiTheme="minorEastAsia"/>
        </w:rPr>
        <w:t>丙寅，以王守恩為昭義節度使，高允權為彰武節度使，又以岢嵐軍使鄭謙為忻州刺史、領彰國節度使</w:t>
      </w:r>
      <w:r w:rsidRPr="001221B9">
        <w:rPr>
          <w:rStyle w:val="00Text"/>
          <w:rFonts w:asciiTheme="minorEastAsia"/>
        </w:rPr>
        <w:t>彰國軍應州，時屬契丹。岢，枯我翻。</w:t>
      </w:r>
      <w:r w:rsidRPr="001221B9">
        <w:rPr>
          <w:rFonts w:asciiTheme="minorEastAsia"/>
        </w:rPr>
        <w:t>兼忻、代二州義軍都部署。丁卯，以緣河巡檢使閻萬進為嵐州刺史，領振武節度使兼嵐、憲二州義軍都制置使。</w:t>
      </w:r>
      <w:r w:rsidRPr="001221B9">
        <w:rPr>
          <w:rStyle w:val="00Text"/>
          <w:rFonts w:asciiTheme="minorEastAsia"/>
        </w:rPr>
        <w:t>憲州本樓煩監，嵐州刺史領之；唐貞元十五年，別置監牧使；昭宗龍紀元年，李克用表置憲州。九域志︰憲州治靜樂縣。靜樂古汾陽縣地。嵐、憲二州相去五十里而已。嵐，盧含翻。</w:t>
      </w:r>
      <w:r w:rsidRPr="001221B9">
        <w:rPr>
          <w:rFonts w:asciiTheme="minorEastAsia"/>
        </w:rPr>
        <w:t>帝聞契丹北歸，欲經略河南，故以弘肇為前驅，又遣閻</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閻</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謙</w:t>
      </w:r>
      <w:r w:rsidR="000F1B0C">
        <w:rPr>
          <w:rStyle w:val="00Text"/>
          <w:rFonts w:asciiTheme="minorEastAsia"/>
        </w:rPr>
        <w:t>」</w:t>
      </w:r>
      <w:r w:rsidRPr="001221B9">
        <w:rPr>
          <w:rStyle w:val="00Text"/>
          <w:rFonts w:asciiTheme="minorEastAsia"/>
        </w:rPr>
        <w:t>；乙十一行本同；孔本同；張校同。</w:t>
      </w:r>
      <w:r w:rsidR="000F1B0C">
        <w:rPr>
          <w:rStyle w:val="00Text"/>
          <w:rFonts w:asciiTheme="minorEastAsia"/>
        </w:rPr>
        <w:t>』</w:t>
      </w:r>
      <w:r w:rsidRPr="001221B9">
        <w:rPr>
          <w:rFonts w:asciiTheme="minorEastAsia"/>
        </w:rPr>
        <w:t>萬進出北方以分契丹兵勢。萬進，幷州人也。</w:t>
      </w:r>
    </w:p>
    <w:p w:rsidR="00934453" w:rsidRPr="001221B9" w:rsidRDefault="00934453" w:rsidP="00DF5A42">
      <w:pPr>
        <w:rPr>
          <w:rFonts w:asciiTheme="minorEastAsia"/>
        </w:rPr>
      </w:pPr>
      <w:r w:rsidRPr="00E60390">
        <w:rPr>
          <w:rStyle w:val="14Text"/>
          <w:rFonts w:asciiTheme="minorEastAsia"/>
          <w:sz w:val="18"/>
        </w:rPr>
        <w:t>55</w:t>
      </w:r>
      <w:r w:rsidRPr="001221B9">
        <w:rPr>
          <w:rFonts w:asciiTheme="minorEastAsia"/>
        </w:rPr>
        <w:t>契丹主以船數十艘載晉鎧仗，將自汴泝河歸其國，</w:t>
      </w:r>
      <w:r w:rsidRPr="001221B9">
        <w:rPr>
          <w:rStyle w:val="00Text"/>
          <w:rFonts w:asciiTheme="minorEastAsia"/>
        </w:rPr>
        <w:t>自汴泝河，自河陽取太行路以歸其國也。艘，蘇遭翻。</w:t>
      </w:r>
      <w:r w:rsidRPr="001221B9">
        <w:rPr>
          <w:rFonts w:asciiTheme="minorEastAsia"/>
        </w:rPr>
        <w:t>命寧國都虞候榆次武行德將士卒千餘人部送之。至河陰，</w:t>
      </w:r>
      <w:r w:rsidRPr="001221B9">
        <w:rPr>
          <w:rStyle w:val="00Text"/>
          <w:rFonts w:asciiTheme="minorEastAsia"/>
        </w:rPr>
        <w:t>河陰在河陽東南，相去百六十二里。</w:t>
      </w:r>
      <w:r w:rsidRPr="001221B9">
        <w:rPr>
          <w:rFonts w:asciiTheme="minorEastAsia"/>
        </w:rPr>
        <w:t>行德與將士謀曰︰</w:t>
      </w:r>
      <w:r w:rsidR="000F1B0C">
        <w:rPr>
          <w:rFonts w:asciiTheme="minorEastAsia"/>
        </w:rPr>
        <w:t>「</w:t>
      </w:r>
      <w:r w:rsidRPr="001221B9">
        <w:rPr>
          <w:rFonts w:asciiTheme="minorEastAsia"/>
        </w:rPr>
        <w:t>今為虜所制，將遠去鄕里。人生會有死，安能為異域之鬼乎！虜勢不能久留中國，不若共逐其黨，堅守河陽，以俟天命之所歸者而臣之，豈非長策乎！</w:t>
      </w:r>
      <w:r w:rsidR="000F1B0C">
        <w:rPr>
          <w:rFonts w:asciiTheme="minorEastAsia"/>
        </w:rPr>
        <w:t>」</w:t>
      </w:r>
      <w:r w:rsidRPr="001221B9">
        <w:rPr>
          <w:rFonts w:asciiTheme="minorEastAsia"/>
        </w:rPr>
        <w:t>衆以為然。行德卽以鎧仗授之，相與殺契丹監軍使。會契丹河陽節度使崔廷動以兵送耿崇美之潞州，行德遂乘虛入據河陽，衆推行德為河陽都部署。行德遣弟行友奉蠟表間道詣晉陽。</w:t>
      </w:r>
      <w:r w:rsidRPr="001221B9">
        <w:rPr>
          <w:rStyle w:val="00Text"/>
          <w:rFonts w:asciiTheme="minorEastAsia"/>
        </w:rPr>
        <w:t>作表置之蠟丸中，故謂之蠟表。間，古莧翻。</w:t>
      </w:r>
    </w:p>
    <w:p w:rsidR="00934453" w:rsidRPr="001221B9" w:rsidRDefault="00934453" w:rsidP="00DF5A42">
      <w:pPr>
        <w:rPr>
          <w:rFonts w:asciiTheme="minorEastAsia"/>
        </w:rPr>
      </w:pPr>
      <w:r w:rsidRPr="001221B9">
        <w:rPr>
          <w:rFonts w:asciiTheme="minorEastAsia"/>
        </w:rPr>
        <w:t>契丹遣武定節度使方太詣洛陽巡檢，至鄭州；州有戍兵，共迫太為鄭王。</w:t>
      </w:r>
      <w:r w:rsidRPr="001221B9">
        <w:rPr>
          <w:rStyle w:val="00Text"/>
          <w:rFonts w:asciiTheme="minorEastAsia"/>
        </w:rPr>
        <w:t>去年方太以安國留後降契丹，契丹主蓋命之領武定節度使。武定軍洋州，時屬蜀。</w:t>
      </w:r>
      <w:r w:rsidRPr="001221B9">
        <w:rPr>
          <w:rFonts w:asciiTheme="minorEastAsia"/>
        </w:rPr>
        <w:t>梁嗣密王朱乙逃禍為僧，</w:t>
      </w:r>
      <w:r w:rsidRPr="001221B9">
        <w:rPr>
          <w:rStyle w:val="00Text"/>
          <w:rFonts w:asciiTheme="minorEastAsia"/>
        </w:rPr>
        <w:t>梁太祖兄存之子友倫封密王，乙蓋梁亡之後避禍為僧也。</w:t>
      </w:r>
      <w:r w:rsidRPr="001221B9">
        <w:rPr>
          <w:rFonts w:asciiTheme="minorEastAsia"/>
        </w:rPr>
        <w:t>嵩山賊帥張遇得之，立以為天子，取嵩岳神袞冕以衣之，</w:t>
      </w:r>
      <w:r w:rsidRPr="001221B9">
        <w:rPr>
          <w:rStyle w:val="00Text"/>
          <w:rFonts w:asciiTheme="minorEastAsia"/>
        </w:rPr>
        <w:t>帥，所類翻；下賊帥同。衣，於旣翻。</w:t>
      </w:r>
      <w:r w:rsidRPr="001221B9">
        <w:rPr>
          <w:rFonts w:asciiTheme="minorEastAsia"/>
        </w:rPr>
        <w:t>帥衆萬餘襲鄭州，太擊走之。太以契丹尚強，恐事不濟，說諭戍兵，欲與俱西；</w:t>
      </w:r>
      <w:r w:rsidRPr="001221B9">
        <w:rPr>
          <w:rStyle w:val="00Text"/>
          <w:rFonts w:asciiTheme="minorEastAsia"/>
        </w:rPr>
        <w:t>帥，讀曰率。說，式芮翻。欲與戍兵俱西至洛陽。</w:t>
      </w:r>
      <w:r w:rsidRPr="001221B9">
        <w:rPr>
          <w:rFonts w:asciiTheme="minorEastAsia"/>
        </w:rPr>
        <w:t>衆不從，太自西門逃奔洛陽。戍兵旣失太，反譖太於契丹，云脅我為亂；太遣子師朗自訴於契丹，契丹將麻荅殺之，</w:t>
      </w:r>
      <w:r w:rsidRPr="001221B9">
        <w:rPr>
          <w:rStyle w:val="00Text"/>
          <w:rFonts w:asciiTheme="minorEastAsia"/>
        </w:rPr>
        <w:t>將，卽亮翻。</w:t>
      </w:r>
      <w:r w:rsidRPr="001221B9">
        <w:rPr>
          <w:rFonts w:asciiTheme="minorEastAsia"/>
        </w:rPr>
        <w:t>太無以自明。會羣盜攻洛陽，契丹留守劉晞棄城奔許州，太乃入府行留守事，與巡檢使潘環擊羣盜卻之，張遇殺朱乙請降。伊闕賊帥自稱天子，誓衆於南郊壇，</w:t>
      </w:r>
      <w:r w:rsidRPr="001221B9">
        <w:rPr>
          <w:rStyle w:val="00Text"/>
          <w:rFonts w:asciiTheme="minorEastAsia"/>
        </w:rPr>
        <w:t>後唐郊天壇在洛陽城南。</w:t>
      </w:r>
      <w:r w:rsidRPr="001221B9">
        <w:rPr>
          <w:rFonts w:asciiTheme="minorEastAsia"/>
        </w:rPr>
        <w:t>將入洛陽，太逆擊，走之。</w:t>
      </w:r>
      <w:r w:rsidRPr="001221B9">
        <w:rPr>
          <w:rStyle w:val="00Text"/>
          <w:rFonts w:asciiTheme="minorEastAsia"/>
        </w:rPr>
        <w:t>考異曰︰實錄·方太傳云︰</w:t>
      </w:r>
      <w:r w:rsidR="000F1B0C">
        <w:rPr>
          <w:rStyle w:val="00Text"/>
          <w:rFonts w:asciiTheme="minorEastAsia"/>
        </w:rPr>
        <w:t>「</w:t>
      </w:r>
      <w:r w:rsidRPr="001221B9">
        <w:rPr>
          <w:rStyle w:val="00Text"/>
          <w:rFonts w:asciiTheme="minorEastAsia"/>
        </w:rPr>
        <w:t>劉禧走許田，復有潁陽妖巫，姓朱，號嗣密王，誓衆於洛南郊天壇，號萬餘人。太帥部曲與朝士輩虛張旗幟，一舉而逐之，洛師遂安。</w:t>
      </w:r>
      <w:r w:rsidR="000F1B0C">
        <w:rPr>
          <w:rStyle w:val="00Text"/>
          <w:rFonts w:asciiTheme="minorEastAsia"/>
        </w:rPr>
        <w:t>」</w:t>
      </w:r>
      <w:r w:rsidRPr="001221B9">
        <w:rPr>
          <w:rStyle w:val="00Text"/>
          <w:rFonts w:asciiTheme="minorEastAsia"/>
        </w:rPr>
        <w:t>今從陷蕃記。</w:t>
      </w:r>
    </w:p>
    <w:p w:rsidR="00934453" w:rsidRPr="001221B9" w:rsidRDefault="00934453" w:rsidP="00DF5A42">
      <w:pPr>
        <w:rPr>
          <w:rFonts w:asciiTheme="minorEastAsia"/>
        </w:rPr>
      </w:pPr>
      <w:r w:rsidRPr="001221B9">
        <w:rPr>
          <w:rFonts w:asciiTheme="minorEastAsia"/>
        </w:rPr>
        <w:t>太欲自歸於晉陽，武行德使人誘太曰︰</w:t>
      </w:r>
      <w:r w:rsidR="000F1B0C">
        <w:rPr>
          <w:rFonts w:asciiTheme="minorEastAsia"/>
        </w:rPr>
        <w:t>「</w:t>
      </w:r>
      <w:r w:rsidRPr="001221B9">
        <w:rPr>
          <w:rFonts w:asciiTheme="minorEastAsia"/>
        </w:rPr>
        <w:t>我裨校也。公舊鎭此地，</w:t>
      </w:r>
      <w:r w:rsidRPr="001221B9">
        <w:rPr>
          <w:rStyle w:val="00Text"/>
          <w:rFonts w:asciiTheme="minorEastAsia"/>
        </w:rPr>
        <w:t>由此觀之，契丹嘗命方太鎭河陽，史逸之也。校，戶敎翻。</w:t>
      </w:r>
      <w:r w:rsidRPr="001221B9">
        <w:rPr>
          <w:rFonts w:asciiTheme="minorEastAsia"/>
        </w:rPr>
        <w:t>今虛位相待。</w:t>
      </w:r>
      <w:r w:rsidR="000F1B0C">
        <w:rPr>
          <w:rFonts w:asciiTheme="minorEastAsia"/>
        </w:rPr>
        <w:t>」</w:t>
      </w:r>
      <w:r w:rsidRPr="001221B9">
        <w:rPr>
          <w:rFonts w:asciiTheme="minorEastAsia"/>
        </w:rPr>
        <w:t>太信之，至河陽，為行德所殺。</w:t>
      </w:r>
    </w:p>
    <w:p w:rsidR="00934453" w:rsidRPr="001221B9" w:rsidRDefault="00934453" w:rsidP="00DF5A42">
      <w:pPr>
        <w:rPr>
          <w:rFonts w:asciiTheme="minorEastAsia"/>
        </w:rPr>
      </w:pPr>
      <w:r w:rsidRPr="001221B9">
        <w:rPr>
          <w:rFonts w:asciiTheme="minorEastAsia"/>
        </w:rPr>
        <w:t>蕭翰遣高謨翰援送劉晞自許還洛陽，</w:t>
      </w:r>
      <w:r w:rsidRPr="001221B9">
        <w:rPr>
          <w:rStyle w:val="00Text"/>
          <w:rFonts w:asciiTheme="minorEastAsia"/>
        </w:rPr>
        <w:t>蕭翰時鎭大梁。</w:t>
      </w:r>
      <w:r w:rsidRPr="001221B9">
        <w:rPr>
          <w:rFonts w:asciiTheme="minorEastAsia"/>
        </w:rPr>
        <w:t>晞疑潘環構其衆逐己，使謨翰殺之。</w:t>
      </w:r>
    </w:p>
    <w:p w:rsidR="00934453" w:rsidRPr="001221B9" w:rsidRDefault="00934453" w:rsidP="00DF5A42">
      <w:pPr>
        <w:rPr>
          <w:rFonts w:asciiTheme="minorEastAsia"/>
        </w:rPr>
      </w:pPr>
      <w:r w:rsidRPr="001221B9">
        <w:rPr>
          <w:rFonts w:asciiTheme="minorEastAsia"/>
        </w:rPr>
        <w:t>戊辰，武行友至晉陽。</w:t>
      </w:r>
    </w:p>
    <w:p w:rsidR="00934453" w:rsidRPr="001221B9" w:rsidRDefault="00934453" w:rsidP="00DF5A42">
      <w:pPr>
        <w:rPr>
          <w:rFonts w:asciiTheme="minorEastAsia"/>
        </w:rPr>
      </w:pPr>
      <w:r w:rsidRPr="001221B9">
        <w:rPr>
          <w:rFonts w:asciiTheme="minorEastAsia"/>
        </w:rPr>
        <w:t>庚午，史弘肇奏遣先鋒將馬誨擊契丹，斬首千餘級。時耿崇美、崔廷勳至澤州，聞弘肇兵已入潞州，不敢進，引兵而南；弘肇遣誨追擊，破之，崇美、廷勳與奚王拽剌退保懷州。</w:t>
      </w:r>
      <w:r w:rsidRPr="001221B9">
        <w:rPr>
          <w:rStyle w:val="00Text"/>
          <w:rFonts w:asciiTheme="minorEastAsia"/>
        </w:rPr>
        <w:t>崔廷勳欲歸河陽，河陽已為武行德所據，故保懷州以逼河陽。九域志︰懷州南至河陽七十里。</w:t>
      </w:r>
    </w:p>
    <w:p w:rsidR="00934453" w:rsidRPr="001221B9" w:rsidRDefault="00934453" w:rsidP="00DF5A42">
      <w:pPr>
        <w:rPr>
          <w:rFonts w:asciiTheme="minorEastAsia"/>
        </w:rPr>
      </w:pPr>
      <w:r w:rsidRPr="001221B9">
        <w:rPr>
          <w:rFonts w:asciiTheme="minorEastAsia"/>
        </w:rPr>
        <w:t>辛未，以武行德為河陽節度使。</w:t>
      </w:r>
    </w:p>
    <w:p w:rsidR="00934453" w:rsidRPr="001221B9" w:rsidRDefault="00934453" w:rsidP="00DF5A42">
      <w:pPr>
        <w:rPr>
          <w:rFonts w:asciiTheme="minorEastAsia"/>
        </w:rPr>
      </w:pPr>
      <w:r w:rsidRPr="001221B9">
        <w:rPr>
          <w:rFonts w:asciiTheme="minorEastAsia"/>
        </w:rPr>
        <w:t>契丹主聞河陽亂，歎曰︰</w:t>
      </w:r>
      <w:r w:rsidR="000F1B0C">
        <w:rPr>
          <w:rFonts w:asciiTheme="minorEastAsia"/>
        </w:rPr>
        <w:t>「</w:t>
      </w:r>
      <w:r w:rsidRPr="001221B9">
        <w:rPr>
          <w:rFonts w:asciiTheme="minorEastAsia"/>
        </w:rPr>
        <w:t>我有三失，宜天下之叛我也！諸道括錢，一失也；令上國人打草穀，二失也；不早遣諸節度使還鎭，三失也。</w:t>
      </w:r>
      <w:r w:rsidR="000F1B0C">
        <w:rPr>
          <w:rFonts w:asciiTheme="minorEastAsia"/>
        </w:rPr>
        <w:t>」</w:t>
      </w:r>
      <w:r w:rsidRPr="001221B9">
        <w:rPr>
          <w:rStyle w:val="00Text"/>
          <w:rFonts w:asciiTheme="minorEastAsia"/>
        </w:rPr>
        <w:t>三失並見上。</w:t>
      </w:r>
    </w:p>
    <w:p w:rsidR="00934453" w:rsidRPr="001221B9" w:rsidRDefault="00934453" w:rsidP="00DF5A42">
      <w:pPr>
        <w:rPr>
          <w:rFonts w:asciiTheme="minorEastAsia"/>
        </w:rPr>
      </w:pPr>
      <w:r w:rsidRPr="00E60390">
        <w:rPr>
          <w:rStyle w:val="14Text"/>
          <w:rFonts w:asciiTheme="minorEastAsia"/>
          <w:sz w:val="18"/>
        </w:rPr>
        <w:t>56</w:t>
      </w:r>
      <w:r w:rsidRPr="001221B9">
        <w:rPr>
          <w:rFonts w:asciiTheme="minorEastAsia"/>
        </w:rPr>
        <w:t>唐主以矯詔敗軍，皆陳覺、馮延魯之罪，</w:t>
      </w:r>
      <w:r w:rsidRPr="001221B9">
        <w:rPr>
          <w:rStyle w:val="00Text"/>
          <w:rFonts w:asciiTheme="minorEastAsia"/>
        </w:rPr>
        <w:t>陳覺矯詔事見上卷晉出帝開運三年，唐主之保大四年也。覺、延魯敗軍之罪，其事見上。</w:t>
      </w:r>
      <w:r w:rsidRPr="001221B9">
        <w:rPr>
          <w:rFonts w:asciiTheme="minorEastAsia"/>
        </w:rPr>
        <w:t>壬申，詔赦諸將，議斬二人以謝中外。御史中丞江文蔚對仗彈馮延己、魏岑曰︰</w:t>
      </w:r>
      <w:r w:rsidR="000F1B0C">
        <w:rPr>
          <w:rFonts w:asciiTheme="minorEastAsia"/>
        </w:rPr>
        <w:t>「</w:t>
      </w:r>
      <w:r w:rsidRPr="001221B9">
        <w:rPr>
          <w:rFonts w:asciiTheme="minorEastAsia"/>
        </w:rPr>
        <w:t>陛下踐阼以來，所信任者，延己、延魯、岑、覺四人而已，皆陰狡弄權，壅蔽聰明，排斥忠良，引用羣小，諫爭者逐，</w:t>
      </w:r>
      <w:r w:rsidRPr="001221B9">
        <w:rPr>
          <w:rStyle w:val="00Text"/>
          <w:rFonts w:asciiTheme="minorEastAsia"/>
        </w:rPr>
        <w:t>蔚，於勿翻。爭，讀曰諍。</w:t>
      </w:r>
      <w:r w:rsidRPr="001221B9">
        <w:rPr>
          <w:rFonts w:asciiTheme="minorEastAsia"/>
        </w:rPr>
        <w:t>竊議者刑，上下相蒙，道路以目。</w:t>
      </w:r>
      <w:r w:rsidRPr="001221B9">
        <w:rPr>
          <w:rStyle w:val="00Text"/>
          <w:rFonts w:asciiTheme="minorEastAsia"/>
        </w:rPr>
        <w:t>言道路相遇，但以目相視而不敢言。</w:t>
      </w:r>
      <w:r w:rsidRPr="001221B9">
        <w:rPr>
          <w:rFonts w:asciiTheme="minorEastAsia"/>
        </w:rPr>
        <w:t>今覺、延魯雖伏辜，而延己、岑猶在，本根未殄，枝幹復生。同罪異誅，</w:t>
      </w:r>
      <w:r w:rsidRPr="001221B9">
        <w:rPr>
          <w:rStyle w:val="00Text"/>
          <w:rFonts w:asciiTheme="minorEastAsia"/>
        </w:rPr>
        <w:t>復，扶又翻。左傳︰宋子罕曰︰</w:t>
      </w:r>
      <w:r w:rsidR="000F1B0C">
        <w:rPr>
          <w:rStyle w:val="00Text"/>
          <w:rFonts w:asciiTheme="minorEastAsia"/>
        </w:rPr>
        <w:t>「</w:t>
      </w:r>
      <w:r w:rsidRPr="001221B9">
        <w:rPr>
          <w:rStyle w:val="00Text"/>
          <w:rFonts w:asciiTheme="minorEastAsia"/>
        </w:rPr>
        <w:t>同罪異罰，非刑也。</w:t>
      </w:r>
      <w:r w:rsidR="000F1B0C">
        <w:rPr>
          <w:rStyle w:val="00Text"/>
          <w:rFonts w:asciiTheme="minorEastAsia"/>
        </w:rPr>
        <w:t>」</w:t>
      </w:r>
      <w:r w:rsidRPr="001221B9">
        <w:rPr>
          <w:rFonts w:asciiTheme="minorEastAsia"/>
        </w:rPr>
        <w:t>人心疑惑。</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上之視聽，惟在數人，雖日接羣臣，終成孤立。</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在外者握兵，居中者當國。</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岑、覺、延魯，更相違戾。</w:t>
      </w:r>
      <w:r w:rsidRPr="001221B9">
        <w:rPr>
          <w:rStyle w:val="00Text"/>
          <w:rFonts w:asciiTheme="minorEastAsia"/>
        </w:rPr>
        <w:t>更，工衡翻。</w:t>
      </w:r>
      <w:r w:rsidRPr="001221B9">
        <w:rPr>
          <w:rFonts w:asciiTheme="minorEastAsia"/>
        </w:rPr>
        <w:t>彼前則我卻，彼東則我西。天生五材，國之利器，</w:t>
      </w:r>
      <w:r w:rsidR="000F1B0C">
        <w:rPr>
          <w:rStyle w:val="00Text"/>
          <w:rFonts w:asciiTheme="minorEastAsia"/>
        </w:rPr>
        <w:t>「</w:t>
      </w:r>
      <w:r w:rsidRPr="001221B9">
        <w:rPr>
          <w:rStyle w:val="00Text"/>
          <w:rFonts w:asciiTheme="minorEastAsia"/>
        </w:rPr>
        <w:t>天生五材，民並用之，</w:t>
      </w:r>
      <w:r w:rsidR="000F1B0C">
        <w:rPr>
          <w:rStyle w:val="00Text"/>
          <w:rFonts w:asciiTheme="minorEastAsia"/>
        </w:rPr>
        <w:t>」</w:t>
      </w:r>
      <w:r w:rsidRPr="001221B9">
        <w:rPr>
          <w:rStyle w:val="00Text"/>
          <w:rFonts w:asciiTheme="minorEastAsia"/>
        </w:rPr>
        <w:t>出左傳。杜預曰︰五材，謂金、木、水、火、土也。</w:t>
      </w:r>
      <w:r w:rsidRPr="001221B9">
        <w:rPr>
          <w:rFonts w:asciiTheme="minorEastAsia"/>
        </w:rPr>
        <w:t>一旦為小人忿爭妄動之具。</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征討之柄，在岑折簡，帑藏取與，繫今一言。</w:t>
      </w:r>
      <w:r w:rsidR="000F1B0C">
        <w:rPr>
          <w:rFonts w:asciiTheme="minorEastAsia"/>
        </w:rPr>
        <w:t>」</w:t>
      </w:r>
      <w:r w:rsidRPr="001221B9">
        <w:rPr>
          <w:rStyle w:val="00Text"/>
          <w:rFonts w:asciiTheme="minorEastAsia"/>
        </w:rPr>
        <w:t>折，之舌翻。帑，他朗翻。藏，徂浪翻。</w:t>
      </w:r>
      <w:r w:rsidRPr="001221B9">
        <w:rPr>
          <w:rFonts w:asciiTheme="minorEastAsia"/>
        </w:rPr>
        <w:t>唐主以文蔚所言為太過，怒，貶江州司士參軍。械送覺、延魯至金陵。宋齊丘以嘗薦覺使福州，</w:t>
      </w:r>
      <w:r w:rsidRPr="001221B9">
        <w:rPr>
          <w:rStyle w:val="00Text"/>
          <w:rFonts w:asciiTheme="minorEastAsia"/>
        </w:rPr>
        <w:t>事見上卷晉齊王開運三年。</w:t>
      </w:r>
      <w:r w:rsidRPr="001221B9">
        <w:rPr>
          <w:rFonts w:asciiTheme="minorEastAsia"/>
        </w:rPr>
        <w:t>上表待罪。</w:t>
      </w:r>
      <w:r w:rsidRPr="001221B9">
        <w:rPr>
          <w:rStyle w:val="00Text"/>
          <w:rFonts w:asciiTheme="minorEastAsia"/>
        </w:rPr>
        <w:t>上，時掌翻；下同。</w:t>
      </w:r>
    </w:p>
    <w:p w:rsidR="00934453" w:rsidRPr="001221B9" w:rsidRDefault="00934453" w:rsidP="00DF5A42">
      <w:pPr>
        <w:rPr>
          <w:rFonts w:asciiTheme="minorEastAsia"/>
        </w:rPr>
      </w:pPr>
      <w:r w:rsidRPr="001221B9">
        <w:rPr>
          <w:rFonts w:asciiTheme="minorEastAsia"/>
        </w:rPr>
        <w:t>詔流覺於蘄州，延魯於舒州。知制誥會稽徐鉉、史館脩撰韓熙載上疏曰︰</w:t>
      </w:r>
      <w:r w:rsidR="000F1B0C">
        <w:rPr>
          <w:rFonts w:asciiTheme="minorEastAsia"/>
        </w:rPr>
        <w:t>「</w:t>
      </w:r>
      <w:r w:rsidRPr="001221B9">
        <w:rPr>
          <w:rFonts w:asciiTheme="minorEastAsia"/>
        </w:rPr>
        <w:t>覺、延魯罪不容誅，但齊丘、延己為之陳請，</w:t>
      </w:r>
      <w:r w:rsidRPr="001221B9">
        <w:rPr>
          <w:rStyle w:val="00Text"/>
          <w:rFonts w:asciiTheme="minorEastAsia"/>
        </w:rPr>
        <w:t>蘄，渠希翻。會，工外翻。為，于偽翻。</w:t>
      </w:r>
      <w:r w:rsidRPr="001221B9">
        <w:rPr>
          <w:rFonts w:asciiTheme="minorEastAsia"/>
        </w:rPr>
        <w:t>故陛下赦之。擅興者不罪，則疆埸有生事者矣；喪師者獲存，則行陳無效死者矣。</w:t>
      </w:r>
      <w:r w:rsidRPr="001221B9">
        <w:rPr>
          <w:rStyle w:val="00Text"/>
          <w:rFonts w:asciiTheme="minorEastAsia"/>
        </w:rPr>
        <w:t>無詔旨而擅發兵，謂之擅興，厥罪死。埸，音亦。喪，息浪翻。行，戶剛翻。陳，讀曰陣。</w:t>
      </w:r>
      <w:r w:rsidRPr="001221B9">
        <w:rPr>
          <w:rFonts w:asciiTheme="minorEastAsia"/>
        </w:rPr>
        <w:t>請行顯戮以重軍威。</w:t>
      </w:r>
      <w:r w:rsidR="000F1B0C">
        <w:rPr>
          <w:rFonts w:asciiTheme="minorEastAsia"/>
        </w:rPr>
        <w:t>」</w:t>
      </w:r>
      <w:r w:rsidRPr="001221B9">
        <w:rPr>
          <w:rFonts w:asciiTheme="minorEastAsia"/>
        </w:rPr>
        <w:t>不從。</w:t>
      </w:r>
    </w:p>
    <w:p w:rsidR="00934453" w:rsidRPr="001221B9" w:rsidRDefault="00934453" w:rsidP="00DF5A42">
      <w:pPr>
        <w:rPr>
          <w:rFonts w:asciiTheme="minorEastAsia"/>
        </w:rPr>
      </w:pPr>
      <w:r w:rsidRPr="001221B9">
        <w:rPr>
          <w:rFonts w:asciiTheme="minorEastAsia"/>
        </w:rPr>
        <w:t>中書侍郞、同平章事馮延己罷為太弟少保，貶魏岑為太子洗馬。</w:t>
      </w:r>
      <w:r w:rsidRPr="001221B9">
        <w:rPr>
          <w:rStyle w:val="00Text"/>
          <w:rFonts w:asciiTheme="minorEastAsia"/>
        </w:rPr>
        <w:t>洗，昔薦翻。</w:t>
      </w:r>
    </w:p>
    <w:p w:rsidR="00934453" w:rsidRPr="001221B9" w:rsidRDefault="00934453" w:rsidP="00DF5A42">
      <w:pPr>
        <w:rPr>
          <w:rFonts w:asciiTheme="minorEastAsia"/>
        </w:rPr>
      </w:pPr>
      <w:r w:rsidRPr="001221B9">
        <w:rPr>
          <w:rFonts w:asciiTheme="minorEastAsia"/>
        </w:rPr>
        <w:t>韓熙載屢言宋齊丘黨與必為禍亂。齊丘奏熙載嗜酒猖狂，</w:t>
      </w:r>
      <w:r w:rsidRPr="001221B9">
        <w:rPr>
          <w:rStyle w:val="00Text"/>
          <w:rFonts w:asciiTheme="minorEastAsia"/>
        </w:rPr>
        <w:t>猖，齒良翻。</w:t>
      </w:r>
      <w:r w:rsidRPr="001221B9">
        <w:rPr>
          <w:rFonts w:asciiTheme="minorEastAsia"/>
        </w:rPr>
        <w:t>貶和州司士參軍。</w:t>
      </w:r>
    </w:p>
    <w:p w:rsidR="00934453" w:rsidRPr="001221B9" w:rsidRDefault="00934453" w:rsidP="00DF5A42">
      <w:pPr>
        <w:rPr>
          <w:rFonts w:asciiTheme="minorEastAsia"/>
        </w:rPr>
      </w:pPr>
      <w:r w:rsidRPr="00E60390">
        <w:rPr>
          <w:rStyle w:val="14Text"/>
          <w:rFonts w:asciiTheme="minorEastAsia"/>
          <w:sz w:val="18"/>
        </w:rPr>
        <w:t>57</w:t>
      </w:r>
      <w:r w:rsidRPr="001221B9">
        <w:rPr>
          <w:rFonts w:asciiTheme="minorEastAsia"/>
        </w:rPr>
        <w:t>乙亥，鳳州防禦使石奉頵舉州降蜀。</w:t>
      </w:r>
      <w:r w:rsidRPr="001221B9">
        <w:rPr>
          <w:rStyle w:val="00Text"/>
          <w:rFonts w:asciiTheme="minorEastAsia"/>
        </w:rPr>
        <w:t>蜀自是盡有秦、鳳、階、成之地。頵，於倫翻。</w:t>
      </w:r>
      <w:r w:rsidRPr="001221B9">
        <w:rPr>
          <w:rFonts w:asciiTheme="minorEastAsia"/>
        </w:rPr>
        <w:t>奉頵，晉之宗屬也。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58</w:t>
      </w:r>
      <w:r w:rsidRPr="00101E55">
        <w:rPr>
          <w:rStyle w:val="01Text"/>
          <w:rFonts w:asciiTheme="minorEastAsia" w:eastAsiaTheme="minorEastAsia"/>
          <w:sz w:val="21"/>
        </w:rPr>
        <w:t>契丹主至臨城，得疾；及欒城，病甚，</w:t>
      </w:r>
      <w:r w:rsidRPr="001221B9">
        <w:rPr>
          <w:rFonts w:asciiTheme="minorEastAsia" w:eastAsiaTheme="minorEastAsia"/>
        </w:rPr>
        <w:t>臨城縣屬趙州，本房子縣，唐天寶元年，改為臨城縣。宋白曰︰欒城縣，本漢開縣，後魏太和十一年，於開縣故城置欒城縣。九域志︰古欒城，晉欒氏別邑。臨城縣在趙州西南一百三里。欒城縣在鎭州南六十三里。</w:t>
      </w:r>
      <w:r w:rsidRPr="00101E55">
        <w:rPr>
          <w:rStyle w:val="01Text"/>
          <w:rFonts w:asciiTheme="minorEastAsia" w:eastAsiaTheme="minorEastAsia"/>
          <w:sz w:val="21"/>
        </w:rPr>
        <w:t>苦熱，聚冰於胸腹手足，且啖之。</w:t>
      </w:r>
      <w:r w:rsidRPr="001221B9">
        <w:rPr>
          <w:rFonts w:asciiTheme="minorEastAsia" w:eastAsiaTheme="minorEastAsia"/>
        </w:rPr>
        <w:t>啖，徒濫翻。</w:t>
      </w:r>
      <w:r w:rsidRPr="00101E55">
        <w:rPr>
          <w:rStyle w:val="01Text"/>
          <w:rFonts w:asciiTheme="minorEastAsia" w:eastAsiaTheme="minorEastAsia"/>
          <w:sz w:val="21"/>
        </w:rPr>
        <w:t>丙子，至殺胡林而卒。</w:t>
      </w:r>
      <w:r w:rsidRPr="001221B9">
        <w:rPr>
          <w:rFonts w:asciiTheme="minorEastAsia" w:eastAsiaTheme="minorEastAsia"/>
        </w:rPr>
        <w:t>殺胡林，蓋以契丹主死於此，時人遂以為地名。宋白曰︰殺胡林，唐天后時襲突厥，羣胡死於此，故名。考異曰︰實錄云，</w:t>
      </w:r>
      <w:r w:rsidR="000F1B0C">
        <w:rPr>
          <w:rFonts w:asciiTheme="minorEastAsia" w:eastAsiaTheme="minorEastAsia"/>
        </w:rPr>
        <w:t>「</w:t>
      </w:r>
      <w:r w:rsidRPr="001221B9">
        <w:rPr>
          <w:rFonts w:asciiTheme="minorEastAsia" w:eastAsiaTheme="minorEastAsia"/>
        </w:rPr>
        <w:t>二十日乙亥卒。</w:t>
      </w:r>
      <w:r w:rsidR="000F1B0C">
        <w:rPr>
          <w:rFonts w:asciiTheme="minorEastAsia" w:eastAsiaTheme="minorEastAsia"/>
        </w:rPr>
        <w:t>」</w:t>
      </w:r>
      <w:r w:rsidRPr="001221B9">
        <w:rPr>
          <w:rFonts w:asciiTheme="minorEastAsia" w:eastAsiaTheme="minorEastAsia"/>
        </w:rPr>
        <w:t>今從陷蕃記。</w:t>
      </w:r>
      <w:r w:rsidRPr="00101E55">
        <w:rPr>
          <w:rStyle w:val="01Text"/>
          <w:rFonts w:asciiTheme="minorEastAsia" w:eastAsiaTheme="minorEastAsia"/>
          <w:sz w:val="21"/>
        </w:rPr>
        <w:t>國人剖其腹，實鹽數斗，載之北去，晉人謂之</w:t>
      </w:r>
      <w:r w:rsidR="000F1B0C">
        <w:rPr>
          <w:rStyle w:val="01Text"/>
          <w:rFonts w:asciiTheme="minorEastAsia" w:eastAsiaTheme="minorEastAsia"/>
          <w:sz w:val="21"/>
        </w:rPr>
        <w:t>「</w:t>
      </w:r>
      <w:r w:rsidRPr="00101E55">
        <w:rPr>
          <w:rStyle w:val="01Text"/>
          <w:rFonts w:asciiTheme="minorEastAsia" w:eastAsiaTheme="minorEastAsia"/>
          <w:sz w:val="21"/>
        </w:rPr>
        <w:t>帝羓</w:t>
      </w:r>
      <w:r w:rsidR="000F1B0C">
        <w:rPr>
          <w:rStyle w:val="01Text"/>
          <w:rFonts w:asciiTheme="minorEastAsia" w:eastAsiaTheme="minorEastAsia"/>
          <w:sz w:val="21"/>
        </w:rPr>
        <w:t>」</w:t>
      </w:r>
      <w:r w:rsidRPr="00101E55">
        <w:rPr>
          <w:rStyle w:val="01Text"/>
          <w:rFonts w:asciiTheme="minorEastAsia" w:eastAsiaTheme="minorEastAsia"/>
          <w:sz w:val="21"/>
        </w:rPr>
        <w:t>。</w:t>
      </w:r>
      <w:r w:rsidRPr="001221B9">
        <w:rPr>
          <w:rFonts w:asciiTheme="minorEastAsia" w:eastAsiaTheme="minorEastAsia"/>
        </w:rPr>
        <w:t>羓，邦加翻。</w:t>
      </w:r>
    </w:p>
    <w:p w:rsidR="00934453" w:rsidRPr="001221B9" w:rsidRDefault="00934453" w:rsidP="00DF5A42">
      <w:pPr>
        <w:rPr>
          <w:rFonts w:asciiTheme="minorEastAsia"/>
        </w:rPr>
      </w:pPr>
      <w:r w:rsidRPr="001221B9">
        <w:rPr>
          <w:rFonts w:asciiTheme="minorEastAsia"/>
        </w:rPr>
        <w:t>趙延壽恨契丹主負約，謂人曰︰</w:t>
      </w:r>
      <w:r w:rsidR="000F1B0C">
        <w:rPr>
          <w:rFonts w:asciiTheme="minorEastAsia"/>
        </w:rPr>
        <w:t>「</w:t>
      </w:r>
      <w:r w:rsidRPr="001221B9">
        <w:rPr>
          <w:rFonts w:asciiTheme="minorEastAsia"/>
        </w:rPr>
        <w:t>我不復入龍沙矣。</w:t>
      </w:r>
      <w:r w:rsidR="000F1B0C">
        <w:rPr>
          <w:rFonts w:asciiTheme="minorEastAsia"/>
        </w:rPr>
        <w:t>」</w:t>
      </w:r>
      <w:r w:rsidRPr="001221B9">
        <w:rPr>
          <w:rStyle w:val="00Text"/>
          <w:rFonts w:asciiTheme="minorEastAsia"/>
        </w:rPr>
        <w:t>盧龍山後卽大漠，故謂之龍沙。復，扶又翻。</w:t>
      </w:r>
      <w:r w:rsidRPr="001221B9">
        <w:rPr>
          <w:rFonts w:asciiTheme="minorEastAsia"/>
        </w:rPr>
        <w:t>卽日，先引兵入恆州，契丹永康王兀欲及南北二王，各以所部兵相繼而入。</w:t>
      </w:r>
      <w:r w:rsidRPr="001221B9">
        <w:rPr>
          <w:rStyle w:val="00Text"/>
          <w:rFonts w:asciiTheme="minorEastAsia"/>
        </w:rPr>
        <w:t>范成大北使錄︰自欒城至恆州六十里。恆，戶登翻。</w:t>
      </w:r>
      <w:r w:rsidRPr="001221B9">
        <w:rPr>
          <w:rFonts w:asciiTheme="minorEastAsia"/>
        </w:rPr>
        <w:t>延壽欲拒之，恐失大援，乃納之。</w:t>
      </w:r>
    </w:p>
    <w:p w:rsidR="00934453" w:rsidRPr="001221B9" w:rsidRDefault="00934453" w:rsidP="00DF5A42">
      <w:pPr>
        <w:rPr>
          <w:rFonts w:asciiTheme="minorEastAsia"/>
        </w:rPr>
      </w:pPr>
      <w:r w:rsidRPr="001221B9">
        <w:rPr>
          <w:rFonts w:asciiTheme="minorEastAsia"/>
        </w:rPr>
        <w:t>時契丹諸將已密議奉兀欲為主，兀欲登鼓角樓受叔兄拜；而延壽不之知，自稱受契丹皇帝遺詔，權知南朝軍國事，仍下敎布告諸道，所以供給兀欲與諸將同，兀欲銜之。恆州諸門管鑰及倉庫出納，兀欲皆自主之。延壽使人請之，不與。</w:t>
      </w:r>
      <w:r w:rsidRPr="001221B9">
        <w:rPr>
          <w:rStyle w:val="00Text"/>
          <w:rFonts w:asciiTheme="minorEastAsia"/>
        </w:rPr>
        <w:t>兀欲不與諸門管鍵，事可知矣；趙延壽殊不知陰為之備，其鎖固當。</w:t>
      </w:r>
    </w:p>
    <w:p w:rsidR="00934453" w:rsidRPr="001221B9" w:rsidRDefault="00934453" w:rsidP="00DF5A42">
      <w:pPr>
        <w:rPr>
          <w:rFonts w:asciiTheme="minorEastAsia"/>
        </w:rPr>
      </w:pPr>
      <w:r w:rsidRPr="001221B9">
        <w:rPr>
          <w:rFonts w:asciiTheme="minorEastAsia"/>
        </w:rPr>
        <w:t>契丹主喪至國，述律太后不哭，曰︰</w:t>
      </w:r>
      <w:r w:rsidR="000F1B0C">
        <w:rPr>
          <w:rFonts w:asciiTheme="minorEastAsia"/>
        </w:rPr>
        <w:t>「</w:t>
      </w:r>
      <w:r w:rsidRPr="001221B9">
        <w:rPr>
          <w:rFonts w:asciiTheme="minorEastAsia"/>
        </w:rPr>
        <w:t>待諸部寧壹如故，則葬汝矣。</w:t>
      </w:r>
      <w:r w:rsidR="000F1B0C">
        <w:rPr>
          <w:rFonts w:asciiTheme="minorEastAsia"/>
        </w:rPr>
        <w:t>」</w:t>
      </w:r>
      <w:r w:rsidRPr="001221B9">
        <w:rPr>
          <w:rStyle w:val="00Text"/>
          <w:rFonts w:asciiTheme="minorEastAsia"/>
        </w:rPr>
        <w:t>咎其傾國南伐，至於耗竭，部落不安也。</w:t>
      </w:r>
    </w:p>
    <w:p w:rsidR="00934453" w:rsidRPr="001221B9" w:rsidRDefault="00934453" w:rsidP="00DF5A42">
      <w:pPr>
        <w:rPr>
          <w:rFonts w:asciiTheme="minorEastAsia"/>
        </w:rPr>
      </w:pPr>
      <w:r w:rsidRPr="00E60390">
        <w:rPr>
          <w:rStyle w:val="14Text"/>
          <w:rFonts w:asciiTheme="minorEastAsia"/>
          <w:sz w:val="18"/>
        </w:rPr>
        <w:t>59</w:t>
      </w:r>
      <w:r w:rsidRPr="001221B9">
        <w:rPr>
          <w:rFonts w:asciiTheme="minorEastAsia"/>
        </w:rPr>
        <w:t>帝之自壽陽還也，</w:t>
      </w:r>
      <w:r w:rsidRPr="001221B9">
        <w:rPr>
          <w:rStyle w:val="00Text"/>
          <w:rFonts w:asciiTheme="minorEastAsia"/>
        </w:rPr>
        <w:t>見上二月。</w:t>
      </w:r>
      <w:r w:rsidRPr="001221B9">
        <w:rPr>
          <w:rFonts w:asciiTheme="minorEastAsia"/>
        </w:rPr>
        <w:t>留兵千人戍承天軍。戍兵聞契丹北還，不為備；契丹襲擊之，戍兵驚潰。契丹焚其市邑，一日狼煙百餘舉。</w:t>
      </w:r>
      <w:r w:rsidRPr="001221B9">
        <w:rPr>
          <w:rStyle w:val="00Text"/>
          <w:rFonts w:asciiTheme="minorEastAsia"/>
        </w:rPr>
        <w:t>陸佃埤雅曰︰古之烽火用狼糞，取其煙直而聚，雖風吹之不斜。余謂今之烽燧，豈必皆用狼糞哉！</w:t>
      </w:r>
      <w:r w:rsidRPr="001221B9">
        <w:rPr>
          <w:rFonts w:asciiTheme="minorEastAsia"/>
        </w:rPr>
        <w:t>帝曰︰</w:t>
      </w:r>
      <w:r w:rsidR="000F1B0C">
        <w:rPr>
          <w:rFonts w:asciiTheme="minorEastAsia"/>
        </w:rPr>
        <w:t>「</w:t>
      </w:r>
      <w:r w:rsidRPr="001221B9">
        <w:rPr>
          <w:rFonts w:asciiTheme="minorEastAsia"/>
        </w:rPr>
        <w:t>此虜將遁，張虛勢也。</w:t>
      </w:r>
      <w:r w:rsidR="000F1B0C">
        <w:rPr>
          <w:rFonts w:asciiTheme="minorEastAsia"/>
        </w:rPr>
        <w:t>」</w:t>
      </w:r>
      <w:r w:rsidRPr="001221B9">
        <w:rPr>
          <w:rFonts w:asciiTheme="minorEastAsia"/>
        </w:rPr>
        <w:t>遣親將葉仁魯將步騎三千赴之。</w:t>
      </w:r>
      <w:r w:rsidRPr="001221B9">
        <w:rPr>
          <w:rStyle w:val="00Text"/>
          <w:rFonts w:asciiTheme="minorEastAsia"/>
        </w:rPr>
        <w:t>親將，卽亮翻。</w:t>
      </w:r>
      <w:r w:rsidRPr="001221B9">
        <w:rPr>
          <w:rFonts w:asciiTheme="minorEastAsia"/>
        </w:rPr>
        <w:t>會契丹出剽掠，</w:t>
      </w:r>
      <w:r w:rsidRPr="001221B9">
        <w:rPr>
          <w:rStyle w:val="00Text"/>
          <w:rFonts w:asciiTheme="minorEastAsia"/>
        </w:rPr>
        <w:t>剽，匹妙翻。</w:t>
      </w:r>
      <w:r w:rsidRPr="001221B9">
        <w:rPr>
          <w:rFonts w:asciiTheme="minorEastAsia"/>
        </w:rPr>
        <w:t>仁魯乘虛大破之，丁丑，復取承天軍。</w:t>
      </w:r>
    </w:p>
    <w:p w:rsidR="00934453" w:rsidRPr="001221B9" w:rsidRDefault="00934453" w:rsidP="00DF5A42">
      <w:pPr>
        <w:rPr>
          <w:rFonts w:asciiTheme="minorEastAsia"/>
        </w:rPr>
      </w:pPr>
      <w:r w:rsidRPr="00E60390">
        <w:rPr>
          <w:rStyle w:val="14Text"/>
          <w:rFonts w:asciiTheme="minorEastAsia"/>
          <w:sz w:val="18"/>
        </w:rPr>
        <w:t>60</w:t>
      </w:r>
      <w:r w:rsidRPr="001221B9">
        <w:rPr>
          <w:rFonts w:asciiTheme="minorEastAsia"/>
        </w:rPr>
        <w:t>冀州人殺契丹刺史何行通，推牢城指揮使張廷翰知州事。廷翰，冀州人，符習之甥也。</w:t>
      </w:r>
      <w:r w:rsidRPr="001221B9">
        <w:rPr>
          <w:rStyle w:val="00Text"/>
          <w:rFonts w:asciiTheme="minorEastAsia"/>
        </w:rPr>
        <w:t>符習，成德將，歷事唐莊宗及明宗。</w:t>
      </w:r>
    </w:p>
    <w:p w:rsidR="00934453" w:rsidRPr="001221B9" w:rsidRDefault="00934453" w:rsidP="00DF5A42">
      <w:pPr>
        <w:rPr>
          <w:rFonts w:asciiTheme="minorEastAsia"/>
        </w:rPr>
      </w:pPr>
      <w:r w:rsidRPr="00E60390">
        <w:rPr>
          <w:rStyle w:val="14Text"/>
          <w:rFonts w:asciiTheme="minorEastAsia"/>
          <w:sz w:val="18"/>
        </w:rPr>
        <w:t>61</w:t>
      </w:r>
      <w:r w:rsidRPr="001221B9">
        <w:rPr>
          <w:rFonts w:asciiTheme="minorEastAsia"/>
        </w:rPr>
        <w:t>或說趙延壽曰︰</w:t>
      </w:r>
      <w:r w:rsidRPr="001221B9">
        <w:rPr>
          <w:rStyle w:val="00Text"/>
          <w:rFonts w:asciiTheme="minorEastAsia"/>
        </w:rPr>
        <w:t>說，式芮翻。</w:t>
      </w:r>
      <w:r w:rsidR="000F1B0C">
        <w:rPr>
          <w:rFonts w:asciiTheme="minorEastAsia"/>
        </w:rPr>
        <w:t>「</w:t>
      </w:r>
      <w:r w:rsidRPr="001221B9">
        <w:rPr>
          <w:rFonts w:asciiTheme="minorEastAsia"/>
        </w:rPr>
        <w:t>契丹諸大人數日聚謀，此必有變。今漢兵不下萬人，不若先事圖之。</w:t>
      </w:r>
      <w:r w:rsidR="000F1B0C">
        <w:rPr>
          <w:rFonts w:asciiTheme="minorEastAsia"/>
        </w:rPr>
        <w:t>」</w:t>
      </w:r>
      <w:r w:rsidRPr="001221B9">
        <w:rPr>
          <w:rStyle w:val="00Text"/>
          <w:rFonts w:asciiTheme="minorEastAsia"/>
        </w:rPr>
        <w:t>先，悉薦翻。</w:t>
      </w:r>
      <w:r w:rsidRPr="001221B9">
        <w:rPr>
          <w:rFonts w:asciiTheme="minorEastAsia"/>
        </w:rPr>
        <w:t>延壽猶豫不決。壬午，延壽下令，以來月朔日於待賢館上事，</w:t>
      </w:r>
      <w:r w:rsidRPr="001221B9">
        <w:rPr>
          <w:rStyle w:val="00Text"/>
          <w:rFonts w:asciiTheme="minorEastAsia"/>
        </w:rPr>
        <w:t>上事者，言欲禮上以領權知南朝軍國事。上，時掌翻。</w:t>
      </w:r>
      <w:r w:rsidRPr="001221B9">
        <w:rPr>
          <w:rFonts w:asciiTheme="minorEastAsia"/>
        </w:rPr>
        <w:t>受文武官賀。其儀︰宰相、樞密使拜於階上，節度使以下拜於階下。李崧以虜意不同，事理難測，固請趙延壽未行此禮，乃止。</w:t>
      </w:r>
    </w:p>
    <w:p w:rsidR="00934453" w:rsidRPr="001221B9" w:rsidRDefault="00934453" w:rsidP="00DF5A42">
      <w:pPr>
        <w:pStyle w:val="1"/>
        <w:pageBreakBefore/>
        <w:spacing w:before="0" w:after="0" w:line="240" w:lineRule="auto"/>
        <w:rPr>
          <w:rFonts w:asciiTheme="minorEastAsia"/>
        </w:rPr>
      </w:pPr>
      <w:bookmarkStart w:id="475" w:name="Top_of_part0293_xhtml"/>
      <w:bookmarkStart w:id="476" w:name="_Toc23857607"/>
      <w:bookmarkStart w:id="477" w:name="_Toc33001120"/>
      <w:r w:rsidRPr="001221B9">
        <w:rPr>
          <w:rFonts w:asciiTheme="minorEastAsia"/>
        </w:rPr>
        <w:t>資治通鑑卷第二百八十七</w:t>
      </w:r>
      <w:bookmarkEnd w:id="475"/>
      <w:bookmarkEnd w:id="476"/>
      <w:bookmarkEnd w:id="477"/>
    </w:p>
    <w:p w:rsidR="00934453" w:rsidRPr="001221B9" w:rsidRDefault="00934453" w:rsidP="00DF5A42">
      <w:pPr>
        <w:pStyle w:val="2"/>
        <w:spacing w:before="0" w:after="0" w:line="240" w:lineRule="auto"/>
        <w:rPr>
          <w:rFonts w:asciiTheme="minorEastAsia" w:eastAsiaTheme="minorEastAsia"/>
        </w:rPr>
      </w:pPr>
      <w:bookmarkStart w:id="478" w:name="Hou_Han_Ji_Er_Qi_Qiang_Yu_Xie_Qi"/>
      <w:bookmarkStart w:id="479" w:name="_Toc23857608"/>
      <w:bookmarkStart w:id="480" w:name="_Toc33001121"/>
      <w:r w:rsidRPr="001221B9">
        <w:rPr>
          <w:rStyle w:val="03Text"/>
          <w:rFonts w:asciiTheme="minorEastAsia" w:eastAsiaTheme="minorEastAsia"/>
        </w:rPr>
        <w:t>後漢紀二</w:t>
      </w:r>
      <w:r w:rsidRPr="001221B9">
        <w:rPr>
          <w:rFonts w:asciiTheme="minorEastAsia" w:eastAsiaTheme="minorEastAsia"/>
        </w:rPr>
        <w:t>起強圉協洽</w:t>
      </w:r>
      <w:r w:rsidR="00046F27" w:rsidRPr="00F7130B">
        <w:rPr>
          <w:rFonts w:asciiTheme="minorEastAsia" w:eastAsiaTheme="minorEastAsia"/>
        </w:rPr>
        <w:t>（</w:t>
      </w:r>
      <w:r w:rsidRPr="00F7130B">
        <w:rPr>
          <w:rFonts w:asciiTheme="minorEastAsia" w:eastAsiaTheme="minorEastAsia"/>
        </w:rPr>
        <w:t>丁未</w:t>
      </w:r>
      <w:r w:rsidR="00046F27" w:rsidRPr="00F7130B">
        <w:rPr>
          <w:rFonts w:asciiTheme="minorEastAsia" w:eastAsiaTheme="minorEastAsia"/>
        </w:rPr>
        <w:t>）</w:t>
      </w:r>
      <w:r w:rsidRPr="001221B9">
        <w:rPr>
          <w:rFonts w:asciiTheme="minorEastAsia" w:eastAsiaTheme="minorEastAsia"/>
        </w:rPr>
        <w:t>五月，盡著雍涒灘</w:t>
      </w:r>
      <w:r w:rsidR="00046F27" w:rsidRPr="00F7130B">
        <w:rPr>
          <w:rFonts w:asciiTheme="minorEastAsia" w:eastAsiaTheme="minorEastAsia"/>
        </w:rPr>
        <w:t>（</w:t>
      </w:r>
      <w:r w:rsidRPr="00F7130B">
        <w:rPr>
          <w:rFonts w:asciiTheme="minorEastAsia" w:eastAsiaTheme="minorEastAsia"/>
        </w:rPr>
        <w:t>戊申</w:t>
      </w:r>
      <w:r w:rsidR="00046F27" w:rsidRPr="00F7130B">
        <w:rPr>
          <w:rFonts w:asciiTheme="minorEastAsia" w:eastAsiaTheme="minorEastAsia"/>
        </w:rPr>
        <w:t>）</w:t>
      </w:r>
      <w:r w:rsidRPr="001221B9">
        <w:rPr>
          <w:rFonts w:asciiTheme="minorEastAsia" w:eastAsiaTheme="minorEastAsia"/>
        </w:rPr>
        <w:t>二月，不滿一年。</w:t>
      </w:r>
      <w:bookmarkEnd w:id="478"/>
      <w:bookmarkEnd w:id="479"/>
      <w:bookmarkEnd w:id="480"/>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高祖睿文聖武昭肅孝皇帝中</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天福十二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丁未、九四七</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五月，乙酉朔，永康王兀欲召延壽及張礪、和凝、李崧、馮道於所館飲酒。</w:t>
      </w:r>
      <w:r w:rsidR="00934453" w:rsidRPr="001221B9">
        <w:rPr>
          <w:rStyle w:val="00Text"/>
          <w:rFonts w:asciiTheme="minorEastAsia"/>
        </w:rPr>
        <w:t>所館者，兀欲所館之地。</w:t>
      </w:r>
      <w:r w:rsidR="00934453" w:rsidRPr="001221B9">
        <w:rPr>
          <w:rFonts w:asciiTheme="minorEastAsia"/>
        </w:rPr>
        <w:t>兀欲妻素以兄事延壽，兀欲從容謂延壽曰︰</w:t>
      </w:r>
      <w:r w:rsidR="00934453" w:rsidRPr="001221B9">
        <w:rPr>
          <w:rStyle w:val="00Text"/>
          <w:rFonts w:asciiTheme="minorEastAsia"/>
        </w:rPr>
        <w:t>從，千容翻。</w:t>
      </w:r>
      <w:r w:rsidR="000F1B0C">
        <w:rPr>
          <w:rFonts w:asciiTheme="minorEastAsia"/>
        </w:rPr>
        <w:t>「</w:t>
      </w:r>
      <w:r w:rsidR="00934453" w:rsidRPr="001221B9">
        <w:rPr>
          <w:rFonts w:asciiTheme="minorEastAsia"/>
        </w:rPr>
        <w:t>妹自上國來，</w:t>
      </w:r>
      <w:r w:rsidR="00934453" w:rsidRPr="001221B9">
        <w:rPr>
          <w:rStyle w:val="00Text"/>
          <w:rFonts w:asciiTheme="minorEastAsia"/>
        </w:rPr>
        <w:t>言其妻方自契丹中來。</w:t>
      </w:r>
      <w:r w:rsidR="00934453" w:rsidRPr="001221B9">
        <w:rPr>
          <w:rFonts w:asciiTheme="minorEastAsia"/>
        </w:rPr>
        <w:t>寧欲見之乎？</w:t>
      </w:r>
      <w:r w:rsidR="000F1B0C">
        <w:rPr>
          <w:rFonts w:asciiTheme="minorEastAsia"/>
        </w:rPr>
        <w:t>」</w:t>
      </w:r>
      <w:r w:rsidR="00934453" w:rsidRPr="001221B9">
        <w:rPr>
          <w:rFonts w:asciiTheme="minorEastAsia"/>
        </w:rPr>
        <w:t>延壽欣然與之俱入。良久，兀欲出，謂礪等曰︰</w:t>
      </w:r>
      <w:r w:rsidR="000F1B0C">
        <w:rPr>
          <w:rFonts w:asciiTheme="minorEastAsia"/>
        </w:rPr>
        <w:t>「</w:t>
      </w:r>
      <w:r w:rsidR="00934453" w:rsidRPr="001221B9">
        <w:rPr>
          <w:rFonts w:asciiTheme="minorEastAsia"/>
        </w:rPr>
        <w:t>燕王謀反，適已鎖之矣。</w:t>
      </w:r>
      <w:r w:rsidR="000F1B0C">
        <w:rPr>
          <w:rFonts w:asciiTheme="minorEastAsia"/>
        </w:rPr>
        <w:t>」</w:t>
      </w:r>
      <w:r w:rsidR="00934453" w:rsidRPr="001221B9">
        <w:rPr>
          <w:rFonts w:asciiTheme="minorEastAsia"/>
        </w:rPr>
        <w:t xml:space="preserve"> 又曰︰</w:t>
      </w:r>
      <w:r w:rsidR="000F1B0C">
        <w:rPr>
          <w:rFonts w:asciiTheme="minorEastAsia"/>
        </w:rPr>
        <w:t>「</w:t>
      </w:r>
      <w:r w:rsidR="00934453" w:rsidRPr="001221B9">
        <w:rPr>
          <w:rFonts w:asciiTheme="minorEastAsia"/>
        </w:rPr>
        <w:t>先帝在汴時，遺我一籌，</w:t>
      </w:r>
      <w:r w:rsidR="00934453" w:rsidRPr="001221B9">
        <w:rPr>
          <w:rStyle w:val="00Text"/>
          <w:rFonts w:asciiTheme="minorEastAsia"/>
        </w:rPr>
        <w:t>遺，唯季翻。</w:t>
      </w:r>
      <w:r w:rsidR="00934453" w:rsidRPr="001221B9">
        <w:rPr>
          <w:rFonts w:asciiTheme="minorEastAsia"/>
        </w:rPr>
        <w:t>許我知南朝軍國。</w:t>
      </w:r>
      <w:r w:rsidR="00934453" w:rsidRPr="001221B9">
        <w:rPr>
          <w:rStyle w:val="00Text"/>
          <w:rFonts w:asciiTheme="minorEastAsia"/>
        </w:rPr>
        <w:t>朝，直遙翻。</w:t>
      </w:r>
      <w:r w:rsidR="00934453" w:rsidRPr="001221B9">
        <w:rPr>
          <w:rFonts w:asciiTheme="minorEastAsia"/>
        </w:rPr>
        <w:t>近者臨崩，別無遺詔。而燕王擅自知南朝軍國，豈理邪！</w:t>
      </w:r>
      <w:r w:rsidR="000F1B0C">
        <w:rPr>
          <w:rFonts w:asciiTheme="minorEastAsia"/>
        </w:rPr>
        <w:t>」</w:t>
      </w:r>
      <w:r w:rsidR="00934453" w:rsidRPr="001221B9">
        <w:rPr>
          <w:rFonts w:asciiTheme="minorEastAsia"/>
        </w:rPr>
        <w:t>下令︰</w:t>
      </w:r>
      <w:r w:rsidR="000F1B0C">
        <w:rPr>
          <w:rFonts w:asciiTheme="minorEastAsia"/>
        </w:rPr>
        <w:t>「</w:t>
      </w:r>
      <w:r w:rsidR="00934453" w:rsidRPr="001221B9">
        <w:rPr>
          <w:rFonts w:asciiTheme="minorEastAsia"/>
        </w:rPr>
        <w:t>延壽親黨，皆釋不問。</w:t>
      </w:r>
      <w:r w:rsidR="000F1B0C">
        <w:rPr>
          <w:rFonts w:asciiTheme="minorEastAsia"/>
        </w:rPr>
        <w:t>」</w:t>
      </w:r>
      <w:r w:rsidR="00934453" w:rsidRPr="001221B9">
        <w:rPr>
          <w:rFonts w:asciiTheme="minorEastAsia"/>
        </w:rPr>
        <w:t>間一日，兀欲至待賢館受蕃、漢官謁賀，笑謂張礪等曰︰</w:t>
      </w:r>
      <w:r w:rsidR="000F1B0C">
        <w:rPr>
          <w:rFonts w:asciiTheme="minorEastAsia"/>
        </w:rPr>
        <w:t>「</w:t>
      </w:r>
      <w:r w:rsidR="00934453" w:rsidRPr="001221B9">
        <w:rPr>
          <w:rFonts w:asciiTheme="minorEastAsia"/>
        </w:rPr>
        <w:t>燕王果於此禮上，</w:t>
      </w:r>
      <w:r w:rsidR="00934453" w:rsidRPr="001221B9">
        <w:rPr>
          <w:rStyle w:val="00Text"/>
          <w:rFonts w:asciiTheme="minorEastAsia"/>
        </w:rPr>
        <w:t>上，時掌翻。</w:t>
      </w:r>
      <w:r w:rsidR="00934453" w:rsidRPr="001221B9">
        <w:rPr>
          <w:rFonts w:asciiTheme="minorEastAsia"/>
        </w:rPr>
        <w:t>吾以鐵騎圍之，諸公亦不免矣。</w:t>
      </w:r>
      <w:r w:rsidR="000F1B0C">
        <w:rPr>
          <w:rFonts w:asciiTheme="minorEastAsia"/>
        </w:rPr>
        <w:t>」</w:t>
      </w:r>
    </w:p>
    <w:p w:rsidR="00934453" w:rsidRPr="001221B9" w:rsidRDefault="00934453" w:rsidP="00DF5A42">
      <w:pPr>
        <w:rPr>
          <w:rFonts w:asciiTheme="minorEastAsia"/>
        </w:rPr>
      </w:pPr>
      <w:r w:rsidRPr="001221B9">
        <w:rPr>
          <w:rFonts w:asciiTheme="minorEastAsia"/>
        </w:rPr>
        <w:t>後數日，集蕃、漢之臣於府署，</w:t>
      </w:r>
      <w:r w:rsidRPr="001221B9">
        <w:rPr>
          <w:rStyle w:val="00Text"/>
          <w:rFonts w:asciiTheme="minorEastAsia"/>
        </w:rPr>
        <w:t>恆州府署也。</w:t>
      </w:r>
      <w:r w:rsidRPr="001221B9">
        <w:rPr>
          <w:rFonts w:asciiTheme="minorEastAsia"/>
        </w:rPr>
        <w:t>宣契丹主遺制。</w:t>
      </w:r>
      <w:r w:rsidRPr="001221B9">
        <w:rPr>
          <w:rStyle w:val="00Text"/>
          <w:rFonts w:asciiTheme="minorEastAsia"/>
        </w:rPr>
        <w:t>遺制，兀欲自為之也。</w:t>
      </w:r>
      <w:r w:rsidRPr="001221B9">
        <w:rPr>
          <w:rFonts w:asciiTheme="minorEastAsia"/>
        </w:rPr>
        <w:t>其略曰︰</w:t>
      </w:r>
      <w:r w:rsidR="000F1B0C">
        <w:rPr>
          <w:rFonts w:asciiTheme="minorEastAsia"/>
        </w:rPr>
        <w:t>「</w:t>
      </w:r>
      <w:r w:rsidRPr="001221B9">
        <w:rPr>
          <w:rFonts w:asciiTheme="minorEastAsia"/>
        </w:rPr>
        <w:t>永康王，大聖皇帝之嫡孫，人皇王之長子，太后鍾愛，羣情允歸，可於中京卽皇帝位。</w:t>
      </w:r>
      <w:r w:rsidR="000F1B0C">
        <w:rPr>
          <w:rFonts w:asciiTheme="minorEastAsia"/>
        </w:rPr>
        <w:t>」</w:t>
      </w:r>
      <w:r w:rsidRPr="001221B9">
        <w:rPr>
          <w:rStyle w:val="00Text"/>
          <w:rFonts w:asciiTheme="minorEastAsia"/>
        </w:rPr>
        <w:t>契丹主阿保機諡大聖皇帝，其長子東丹王突欲號人皇王。突欲奔唐，其子兀欲留本國不從，契丹主邪律德光封之為永康王。又，德光取中國，以恆州為中京。</w:t>
      </w:r>
      <w:r w:rsidRPr="001221B9">
        <w:rPr>
          <w:rFonts w:asciiTheme="minorEastAsia"/>
        </w:rPr>
        <w:t>於是始舉哀成服。旣而易吉服見羣臣，不復行喪，</w:t>
      </w:r>
      <w:r w:rsidRPr="001221B9">
        <w:rPr>
          <w:rStyle w:val="00Text"/>
          <w:rFonts w:asciiTheme="minorEastAsia"/>
        </w:rPr>
        <w:t>復，扶又翻。</w:t>
      </w:r>
      <w:r w:rsidRPr="001221B9">
        <w:rPr>
          <w:rFonts w:asciiTheme="minorEastAsia"/>
        </w:rPr>
        <w:t>歌吹之聲不絕於內。</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辛巳，</w:t>
      </w:r>
      <w:r w:rsidR="000F1B0C">
        <w:rPr>
          <w:rFonts w:asciiTheme="minorEastAsia" w:eastAsiaTheme="minorEastAsia"/>
        </w:rPr>
        <w:t>『</w:t>
      </w:r>
      <w:r w:rsidR="00934453" w:rsidRPr="001221B9">
        <w:rPr>
          <w:rFonts w:asciiTheme="minorEastAsia" w:eastAsiaTheme="minorEastAsia"/>
        </w:rPr>
        <w:t>嚴︰</w:t>
      </w:r>
      <w:r w:rsidR="000F1B0C">
        <w:rPr>
          <w:rFonts w:asciiTheme="minorEastAsia" w:eastAsiaTheme="minorEastAsia"/>
        </w:rPr>
        <w:t>「</w:t>
      </w:r>
      <w:r w:rsidR="00934453" w:rsidRPr="001221B9">
        <w:rPr>
          <w:rFonts w:asciiTheme="minorEastAsia" w:eastAsiaTheme="minorEastAsia"/>
        </w:rPr>
        <w:t>巳</w:t>
      </w:r>
      <w:r w:rsidR="000F1B0C">
        <w:rPr>
          <w:rFonts w:asciiTheme="minorEastAsia" w:eastAsiaTheme="minorEastAsia"/>
        </w:rPr>
        <w:t>」</w:t>
      </w:r>
      <w:r w:rsidR="00934453" w:rsidRPr="001221B9">
        <w:rPr>
          <w:rFonts w:asciiTheme="minorEastAsia" w:eastAsiaTheme="minorEastAsia"/>
        </w:rPr>
        <w:t>改</w:t>
      </w:r>
      <w:r w:rsidR="000F1B0C">
        <w:rPr>
          <w:rFonts w:asciiTheme="minorEastAsia" w:eastAsiaTheme="minorEastAsia"/>
        </w:rPr>
        <w:t>「</w:t>
      </w:r>
      <w:r w:rsidR="00934453" w:rsidRPr="001221B9">
        <w:rPr>
          <w:rFonts w:asciiTheme="minorEastAsia" w:eastAsiaTheme="minorEastAsia"/>
        </w:rPr>
        <w:t>卯</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01E55">
        <w:rPr>
          <w:rStyle w:val="01Text"/>
          <w:rFonts w:asciiTheme="minorEastAsia" w:eastAsiaTheme="minorEastAsia"/>
          <w:sz w:val="21"/>
        </w:rPr>
        <w:t>以絳州防禦使王晏為建雄節度使。</w:t>
      </w:r>
      <w:r w:rsidR="00934453" w:rsidRPr="001221B9">
        <w:rPr>
          <w:rFonts w:asciiTheme="minorEastAsia" w:eastAsiaTheme="minorEastAsia"/>
        </w:rPr>
        <w:t>王晏守絳州見上卷是年二月。</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帝集羣臣庭議進取，</w:t>
      </w:r>
      <w:r w:rsidR="00934453" w:rsidRPr="001221B9">
        <w:rPr>
          <w:rStyle w:val="00Text"/>
          <w:rFonts w:asciiTheme="minorEastAsia"/>
        </w:rPr>
        <w:t>庭議者，議之於庭。</w:t>
      </w:r>
      <w:r w:rsidR="00934453" w:rsidRPr="001221B9">
        <w:rPr>
          <w:rFonts w:asciiTheme="minorEastAsia"/>
        </w:rPr>
        <w:t>諸將咸請出師井陘，攻取鎭、魏，</w:t>
      </w:r>
      <w:r w:rsidR="00934453" w:rsidRPr="001221B9">
        <w:rPr>
          <w:rStyle w:val="00Text"/>
          <w:rFonts w:asciiTheme="minorEastAsia"/>
        </w:rPr>
        <w:t>鎭州時為恆州，契丹諸酋聚焉。魏帥，杜重威。陘，音刑。</w:t>
      </w:r>
      <w:r w:rsidR="00934453" w:rsidRPr="001221B9">
        <w:rPr>
          <w:rFonts w:asciiTheme="minorEastAsia"/>
        </w:rPr>
        <w:t>先定河北，則河南拱手自服。帝欲自石會趨上黨，</w:t>
      </w:r>
      <w:r w:rsidR="00934453" w:rsidRPr="001221B9">
        <w:rPr>
          <w:rStyle w:val="00Text"/>
          <w:rFonts w:asciiTheme="minorEastAsia"/>
        </w:rPr>
        <w:t>趨，七喻翻。</w:t>
      </w:r>
      <w:r w:rsidR="00934453" w:rsidRPr="001221B9">
        <w:rPr>
          <w:rFonts w:asciiTheme="minorEastAsia"/>
        </w:rPr>
        <w:t>郭威曰︰</w:t>
      </w:r>
      <w:r w:rsidR="000F1B0C">
        <w:rPr>
          <w:rFonts w:asciiTheme="minorEastAsia"/>
        </w:rPr>
        <w:t>「</w:t>
      </w:r>
      <w:r w:rsidR="00934453" w:rsidRPr="001221B9">
        <w:rPr>
          <w:rFonts w:asciiTheme="minorEastAsia"/>
        </w:rPr>
        <w:t>虜主雖死，黨衆猶盛，各據堅城。我出河北，兵少路迂，</w:t>
      </w:r>
      <w:r w:rsidR="00934453" w:rsidRPr="001221B9">
        <w:rPr>
          <w:rStyle w:val="00Text"/>
          <w:rFonts w:asciiTheme="minorEastAsia"/>
        </w:rPr>
        <w:t>少，詩沼翻；下同。迂，音于，又音紆，曲也，回遠也。</w:t>
      </w:r>
      <w:r w:rsidR="00934453" w:rsidRPr="001221B9">
        <w:rPr>
          <w:rFonts w:asciiTheme="minorEastAsia"/>
        </w:rPr>
        <w:t>旁無應援，若羣虜合勢，共擊我軍，進則遮前，退則邀後，糧餉路絕，此危道也。上黨山路險澁，</w:t>
      </w:r>
      <w:r w:rsidR="00934453" w:rsidRPr="001221B9">
        <w:rPr>
          <w:rStyle w:val="00Text"/>
          <w:rFonts w:asciiTheme="minorEastAsia"/>
        </w:rPr>
        <w:t>澁，色入翻。</w:t>
      </w:r>
      <w:r w:rsidR="00934453" w:rsidRPr="001221B9">
        <w:rPr>
          <w:rFonts w:asciiTheme="minorEastAsia"/>
        </w:rPr>
        <w:t>粟少民殘，無以供億，亦不可由。近者陜、晉二鎭，相繼款附，</w:t>
      </w:r>
      <w:r w:rsidR="00934453" w:rsidRPr="001221B9">
        <w:rPr>
          <w:rStyle w:val="00Text"/>
          <w:rFonts w:asciiTheme="minorEastAsia"/>
        </w:rPr>
        <w:t>陝、晉歸附事見上卷上年。陝，失冉翻。</w:t>
      </w:r>
      <w:r w:rsidR="00934453" w:rsidRPr="001221B9">
        <w:rPr>
          <w:rFonts w:asciiTheme="minorEastAsia"/>
        </w:rPr>
        <w:t>引兵從之，萬無一失，不出兩旬，洛、汴定矣。</w:t>
      </w:r>
      <w:r w:rsidR="000F1B0C">
        <w:rPr>
          <w:rFonts w:asciiTheme="minorEastAsia"/>
        </w:rPr>
        <w:t>」</w:t>
      </w:r>
      <w:r w:rsidR="00934453" w:rsidRPr="001221B9">
        <w:rPr>
          <w:rFonts w:asciiTheme="minorEastAsia"/>
        </w:rPr>
        <w:t>帝曰︰</w:t>
      </w:r>
      <w:r w:rsidR="000F1B0C">
        <w:rPr>
          <w:rFonts w:asciiTheme="minorEastAsia"/>
        </w:rPr>
        <w:t>「</w:t>
      </w:r>
      <w:r w:rsidR="00934453" w:rsidRPr="001221B9">
        <w:rPr>
          <w:rFonts w:asciiTheme="minorEastAsia"/>
        </w:rPr>
        <w:t>卿言是也。</w:t>
      </w:r>
      <w:r w:rsidR="000F1B0C">
        <w:rPr>
          <w:rFonts w:asciiTheme="minorEastAsia"/>
        </w:rPr>
        <w:t>」</w:t>
      </w:r>
      <w:r w:rsidR="00934453" w:rsidRPr="001221B9">
        <w:rPr>
          <w:rFonts w:asciiTheme="minorEastAsia"/>
        </w:rPr>
        <w:t>蘇逢吉等曰︰</w:t>
      </w:r>
      <w:r w:rsidR="000F1B0C">
        <w:rPr>
          <w:rFonts w:asciiTheme="minorEastAsia"/>
        </w:rPr>
        <w:t>「</w:t>
      </w:r>
      <w:r w:rsidR="00934453" w:rsidRPr="001221B9">
        <w:rPr>
          <w:rFonts w:asciiTheme="minorEastAsia"/>
        </w:rPr>
        <w:t>史弘肇大軍已屯上黨，羣虜繼遁，不若出天井，抵孟津為便。</w:t>
      </w:r>
      <w:r w:rsidR="000F1B0C">
        <w:rPr>
          <w:rFonts w:asciiTheme="minorEastAsia"/>
        </w:rPr>
        <w:t>」</w:t>
      </w:r>
      <w:r w:rsidR="00934453" w:rsidRPr="001221B9">
        <w:rPr>
          <w:rFonts w:asciiTheme="minorEastAsia"/>
        </w:rPr>
        <w:t>司天奏︰</w:t>
      </w:r>
      <w:r w:rsidR="000F1B0C">
        <w:rPr>
          <w:rFonts w:asciiTheme="minorEastAsia"/>
        </w:rPr>
        <w:t>「</w:t>
      </w:r>
      <w:r w:rsidR="00934453" w:rsidRPr="001221B9">
        <w:rPr>
          <w:rFonts w:asciiTheme="minorEastAsia"/>
        </w:rPr>
        <w:t>太歲在午，不利南行。</w:t>
      </w:r>
      <w:r w:rsidR="00934453" w:rsidRPr="001221B9">
        <w:rPr>
          <w:rStyle w:val="00Text"/>
          <w:rFonts w:asciiTheme="minorEastAsia"/>
        </w:rPr>
        <w:t>陰陽家所謂逆太歲。</w:t>
      </w:r>
      <w:r w:rsidR="00934453" w:rsidRPr="001221B9">
        <w:rPr>
          <w:rFonts w:asciiTheme="minorEastAsia"/>
        </w:rPr>
        <w:t>宜由晉、絳抵陝。</w:t>
      </w:r>
      <w:r w:rsidR="000F1B0C">
        <w:rPr>
          <w:rFonts w:asciiTheme="minorEastAsia"/>
        </w:rPr>
        <w:t>」</w:t>
      </w:r>
      <w:r w:rsidR="00934453" w:rsidRPr="001221B9">
        <w:rPr>
          <w:rStyle w:val="00Text"/>
          <w:rFonts w:asciiTheme="minorEastAsia"/>
        </w:rPr>
        <w:t>九域志︰自晉州南至絳州一百二十五里，自絳州南至陝州二百五十里，自陝而東，則至洛矣。</w:t>
      </w:r>
      <w:r w:rsidR="00934453" w:rsidRPr="001221B9">
        <w:rPr>
          <w:rFonts w:asciiTheme="minorEastAsia"/>
        </w:rPr>
        <w:t>帝從之。辛卯，詔以十二日發北京，</w:t>
      </w:r>
      <w:r w:rsidR="00934453" w:rsidRPr="001221B9">
        <w:rPr>
          <w:rStyle w:val="00Text"/>
          <w:rFonts w:asciiTheme="minorEastAsia"/>
        </w:rPr>
        <w:t>自後唐以來，以太原為北京。是月乙酉朔，十二日丙申。</w:t>
      </w:r>
      <w:r w:rsidR="00934453" w:rsidRPr="001221B9">
        <w:rPr>
          <w:rFonts w:asciiTheme="minorEastAsia"/>
        </w:rPr>
        <w:t>告諭諸道。</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甲申，</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申</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午</w:t>
      </w:r>
      <w:r w:rsidR="000F1B0C">
        <w:rPr>
          <w:rStyle w:val="00Text"/>
          <w:rFonts w:asciiTheme="minorEastAsia"/>
        </w:rPr>
        <w:t>」</w:t>
      </w:r>
      <w:r w:rsidR="00934453" w:rsidRPr="001221B9">
        <w:rPr>
          <w:rStyle w:val="00Text"/>
          <w:rFonts w:asciiTheme="minorEastAsia"/>
        </w:rPr>
        <w:t>；乙十一行本同；孔本同。</w:t>
      </w:r>
      <w:r w:rsidR="000F1B0C">
        <w:rPr>
          <w:rStyle w:val="00Text"/>
          <w:rFonts w:asciiTheme="minorEastAsia"/>
        </w:rPr>
        <w:t>』</w:t>
      </w:r>
      <w:r w:rsidR="00934453" w:rsidRPr="001221B9">
        <w:rPr>
          <w:rFonts w:asciiTheme="minorEastAsia"/>
        </w:rPr>
        <w:t>以太原尹崇為北京留守，以趙州刺史李存瓌為副留守，河東幕僚眞定李驤為少尹，牙將太原蔚進為馬步指揮使以佐之。</w:t>
      </w:r>
      <w:r w:rsidR="00934453" w:rsidRPr="001221B9">
        <w:rPr>
          <w:rStyle w:val="00Text"/>
          <w:rFonts w:asciiTheme="minorEastAsia"/>
        </w:rPr>
        <w:t>李存瓌等後遂為北漢佐命。瓌，古回翻。蔚，紆勿翻，姓也。</w:t>
      </w:r>
      <w:r w:rsidR="00934453" w:rsidRPr="001221B9">
        <w:rPr>
          <w:rFonts w:asciiTheme="minorEastAsia"/>
        </w:rPr>
        <w:t>存瓌，唐莊宗之從弟也。</w:t>
      </w:r>
      <w:r w:rsidR="00934453" w:rsidRPr="001221B9">
        <w:rPr>
          <w:rStyle w:val="00Text"/>
          <w:rFonts w:asciiTheme="minorEastAsia"/>
        </w:rPr>
        <w:t>從，才用翻。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是日，劉晞棄洛陽，奔大梁。</w:t>
      </w:r>
      <w:r w:rsidR="00934453" w:rsidRPr="001221B9">
        <w:rPr>
          <w:rStyle w:val="00Text"/>
          <w:rFonts w:asciiTheme="minorEastAsia"/>
        </w:rPr>
        <w:t>以人心歸漢，知不可守也。</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武安節度副使、天策府都尉、領鎭南節度使馬希廣，</w:t>
      </w:r>
      <w:r w:rsidR="00934453" w:rsidRPr="001221B9">
        <w:rPr>
          <w:rStyle w:val="00Text"/>
          <w:rFonts w:asciiTheme="minorEastAsia"/>
        </w:rPr>
        <w:t>鎭南軍洪州，時屬唐。</w:t>
      </w:r>
      <w:r w:rsidR="00934453" w:rsidRPr="001221B9">
        <w:rPr>
          <w:rFonts w:asciiTheme="minorEastAsia"/>
        </w:rPr>
        <w:t>楚文昭王希範之母弟也，性謹順，希範愛之，使判內外諸司事。壬辰夜，希範卒，將佐議所立。都指揮使張少敵，</w:t>
      </w:r>
      <w:r w:rsidR="00934453" w:rsidRPr="001221B9">
        <w:rPr>
          <w:rStyle w:val="00Text"/>
          <w:rFonts w:asciiTheme="minorEastAsia"/>
        </w:rPr>
        <w:t>少，詩沼翻。</w:t>
      </w:r>
      <w:r w:rsidR="00934453" w:rsidRPr="001221B9">
        <w:rPr>
          <w:rFonts w:asciiTheme="minorEastAsia"/>
        </w:rPr>
        <w:t>都押牙袁友恭，以武平節度使知永州事希萼，</w:t>
      </w:r>
      <w:r w:rsidR="00934453" w:rsidRPr="001221B9">
        <w:rPr>
          <w:rStyle w:val="00Text"/>
          <w:rFonts w:asciiTheme="minorEastAsia"/>
        </w:rPr>
        <w:t>楚置武平節度於朗州。朗、永之疑，註詳於後。</w:t>
      </w:r>
      <w:r w:rsidR="00934453" w:rsidRPr="001221B9">
        <w:rPr>
          <w:rFonts w:asciiTheme="minorEastAsia"/>
        </w:rPr>
        <w:t>於希範諸弟為最長，請立之；</w:t>
      </w:r>
      <w:r w:rsidR="00934453" w:rsidRPr="001221B9">
        <w:rPr>
          <w:rStyle w:val="00Text"/>
          <w:rFonts w:asciiTheme="minorEastAsia"/>
        </w:rPr>
        <w:t>長，知兩翻；下同；下齒長、居長同。</w:t>
      </w:r>
      <w:r w:rsidR="00934453" w:rsidRPr="001221B9">
        <w:rPr>
          <w:rFonts w:asciiTheme="minorEastAsia"/>
        </w:rPr>
        <w:t>長直都指揮使劉彥瑫、</w:t>
      </w:r>
      <w:r w:rsidR="00934453" w:rsidRPr="001221B9">
        <w:rPr>
          <w:rStyle w:val="00Text"/>
          <w:rFonts w:asciiTheme="minorEastAsia"/>
        </w:rPr>
        <w:t>瑫，他牢翻。</w:t>
      </w:r>
      <w:r w:rsidR="00934453" w:rsidRPr="001221B9">
        <w:rPr>
          <w:rFonts w:asciiTheme="minorEastAsia"/>
        </w:rPr>
        <w:t>天策府學士李弘皋、鄧懿文、小門使楊滌</w:t>
      </w:r>
      <w:r w:rsidR="00934453" w:rsidRPr="001221B9">
        <w:rPr>
          <w:rStyle w:val="00Text"/>
          <w:rFonts w:asciiTheme="minorEastAsia"/>
        </w:rPr>
        <w:t>小門使，諸鎭皆置之，掌門戶之事；府有宴集，則執兵在門外。</w:t>
      </w:r>
      <w:r w:rsidR="00934453" w:rsidRPr="001221B9">
        <w:rPr>
          <w:rFonts w:asciiTheme="minorEastAsia"/>
        </w:rPr>
        <w:t>皆欲立希廣。張少敵曰︰</w:t>
      </w:r>
      <w:r w:rsidR="000F1B0C">
        <w:rPr>
          <w:rFonts w:asciiTheme="minorEastAsia"/>
        </w:rPr>
        <w:t>「</w:t>
      </w:r>
      <w:r w:rsidR="00934453" w:rsidRPr="001221B9">
        <w:rPr>
          <w:rFonts w:asciiTheme="minorEastAsia"/>
        </w:rPr>
        <w:t>永州齒長而性剛，必不為都尉之下明矣。必立都尉，當思長策以制永州，使帖然不動則可；不然，社稷危矣。</w:t>
      </w:r>
      <w:r w:rsidR="000F1B0C">
        <w:rPr>
          <w:rFonts w:asciiTheme="minorEastAsia"/>
        </w:rPr>
        <w:t>」</w:t>
      </w:r>
      <w:r w:rsidR="00934453" w:rsidRPr="001221B9">
        <w:rPr>
          <w:rStyle w:val="00Text"/>
          <w:rFonts w:asciiTheme="minorEastAsia"/>
        </w:rPr>
        <w:t>兄弟爭國，社稷必危。</w:t>
      </w:r>
      <w:r w:rsidR="00934453" w:rsidRPr="001221B9">
        <w:rPr>
          <w:rFonts w:asciiTheme="minorEastAsia"/>
        </w:rPr>
        <w:t>彥瑫等不從。天策府學士拓跋恆曰︰</w:t>
      </w:r>
      <w:r w:rsidR="000F1B0C">
        <w:rPr>
          <w:rFonts w:asciiTheme="minorEastAsia"/>
        </w:rPr>
        <w:t>「</w:t>
      </w:r>
      <w:r w:rsidR="00934453" w:rsidRPr="001221B9">
        <w:rPr>
          <w:rFonts w:asciiTheme="minorEastAsia"/>
        </w:rPr>
        <w:t>三十五郞雖判軍府之政，然三十郞居長，請遣使以禮讓之；不然，必起爭端。</w:t>
      </w:r>
      <w:r w:rsidR="000F1B0C">
        <w:rPr>
          <w:rFonts w:asciiTheme="minorEastAsia"/>
        </w:rPr>
        <w:t>」</w:t>
      </w:r>
      <w:r w:rsidR="00934453" w:rsidRPr="001221B9">
        <w:rPr>
          <w:rStyle w:val="00Text"/>
          <w:rFonts w:asciiTheme="minorEastAsia"/>
        </w:rPr>
        <w:t>希廣第三十五，希萼第三十。藩府將吏，稱府主之子為郞君。</w:t>
      </w:r>
      <w:r w:rsidR="00934453" w:rsidRPr="001221B9">
        <w:rPr>
          <w:rFonts w:asciiTheme="minorEastAsia"/>
        </w:rPr>
        <w:t>彥瑫等皆曰︰</w:t>
      </w:r>
      <w:r w:rsidR="000F1B0C">
        <w:rPr>
          <w:rFonts w:asciiTheme="minorEastAsia"/>
        </w:rPr>
        <w:t>「</w:t>
      </w:r>
      <w:r w:rsidR="00934453" w:rsidRPr="001221B9">
        <w:rPr>
          <w:rFonts w:asciiTheme="minorEastAsia"/>
        </w:rPr>
        <w:t>今日軍政在手，天與不取，使他人得之，異日吾輩安所自容乎！</w:t>
      </w:r>
      <w:r w:rsidR="000F1B0C">
        <w:rPr>
          <w:rFonts w:asciiTheme="minorEastAsia"/>
        </w:rPr>
        <w:t>」</w:t>
      </w:r>
      <w:r w:rsidR="00934453" w:rsidRPr="001221B9">
        <w:rPr>
          <w:rFonts w:asciiTheme="minorEastAsia"/>
        </w:rPr>
        <w:t>希廣懦弱，不能自決；乙未，彥瑫等稱希範遺命，共立之。</w:t>
      </w:r>
      <w:r w:rsidR="00934453" w:rsidRPr="001221B9">
        <w:rPr>
          <w:rStyle w:val="00Text"/>
          <w:rFonts w:asciiTheme="minorEastAsia"/>
        </w:rPr>
        <w:t>史言劉彥瑫等為身謀，以亂馬氏兄弟傳國長幼之序。考異曰︰十國紀年︰</w:t>
      </w:r>
      <w:r w:rsidR="000F1B0C">
        <w:rPr>
          <w:rStyle w:val="00Text"/>
          <w:rFonts w:asciiTheme="minorEastAsia"/>
        </w:rPr>
        <w:t>「</w:t>
      </w:r>
      <w:r w:rsidR="00934453" w:rsidRPr="001221B9">
        <w:rPr>
          <w:rStyle w:val="00Text"/>
          <w:rFonts w:asciiTheme="minorEastAsia"/>
        </w:rPr>
        <w:t>五月，己丑，希範得疾，集國官告以傳位希廣。</w:t>
      </w:r>
      <w:r w:rsidR="000F1B0C">
        <w:rPr>
          <w:rStyle w:val="00Text"/>
          <w:rFonts w:asciiTheme="minorEastAsia"/>
        </w:rPr>
        <w:t>」</w:t>
      </w:r>
      <w:r w:rsidR="00934453" w:rsidRPr="001221B9">
        <w:rPr>
          <w:rStyle w:val="00Text"/>
          <w:rFonts w:asciiTheme="minorEastAsia"/>
        </w:rPr>
        <w:t>湖湘故事︰</w:t>
      </w:r>
      <w:r w:rsidR="000F1B0C">
        <w:rPr>
          <w:rStyle w:val="00Text"/>
          <w:rFonts w:asciiTheme="minorEastAsia"/>
        </w:rPr>
        <w:t>「</w:t>
      </w:r>
      <w:r w:rsidR="00934453" w:rsidRPr="001221B9">
        <w:rPr>
          <w:rStyle w:val="00Text"/>
          <w:rFonts w:asciiTheme="minorEastAsia"/>
        </w:rPr>
        <w:t>希廣又不能強弱，猶豫之間，羣輔明日衆口勸上，乃受，軍府排衙賀之，以其事奏聞朝廷，託以希範臨終之日遺言，以付希廣。</w:t>
      </w:r>
      <w:r w:rsidR="000F1B0C">
        <w:rPr>
          <w:rStyle w:val="00Text"/>
          <w:rFonts w:asciiTheme="minorEastAsia"/>
        </w:rPr>
        <w:t>」</w:t>
      </w:r>
      <w:r w:rsidR="00934453" w:rsidRPr="001221B9">
        <w:rPr>
          <w:rStyle w:val="00Text"/>
          <w:rFonts w:asciiTheme="minorEastAsia"/>
        </w:rPr>
        <w:t>按希範存時，若已集國官傳位希廣，則沒後將佐誰敢更有異議！必彥瑫等假託希範遺令也。今從湖湘故事。</w:t>
      </w:r>
      <w:r w:rsidR="00934453" w:rsidRPr="001221B9">
        <w:rPr>
          <w:rFonts w:asciiTheme="minorEastAsia"/>
        </w:rPr>
        <w:t>張少敵退而歎曰︰</w:t>
      </w:r>
      <w:r w:rsidR="000F1B0C">
        <w:rPr>
          <w:rFonts w:asciiTheme="minorEastAsia"/>
        </w:rPr>
        <w:t>「</w:t>
      </w:r>
      <w:r w:rsidR="00934453" w:rsidRPr="001221B9">
        <w:rPr>
          <w:rFonts w:asciiTheme="minorEastAsia"/>
        </w:rPr>
        <w:t>禍其始此乎！</w:t>
      </w:r>
      <w:r w:rsidR="000F1B0C">
        <w:rPr>
          <w:rFonts w:asciiTheme="minorEastAsia"/>
        </w:rPr>
        <w:t>」</w:t>
      </w:r>
      <w:r w:rsidR="00934453" w:rsidRPr="001221B9">
        <w:rPr>
          <w:rFonts w:asciiTheme="minorEastAsia"/>
        </w:rPr>
        <w:t>與拓拔恆皆稱疾不出。</w:t>
      </w:r>
      <w:r w:rsidR="00934453" w:rsidRPr="001221B9">
        <w:rPr>
          <w:rStyle w:val="00Text"/>
          <w:rFonts w:asciiTheme="minorEastAsia"/>
        </w:rPr>
        <w:t>為馬希萼攻殺希廣張本。</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丙申，帝發太原，自陰地關出晉、絳。</w:t>
      </w:r>
    </w:p>
    <w:p w:rsidR="00934453" w:rsidRPr="001221B9" w:rsidRDefault="00934453" w:rsidP="00DF5A42">
      <w:pPr>
        <w:rPr>
          <w:rFonts w:asciiTheme="minorEastAsia"/>
        </w:rPr>
      </w:pPr>
      <w:r w:rsidRPr="001221B9">
        <w:rPr>
          <w:rFonts w:asciiTheme="minorEastAsia"/>
        </w:rPr>
        <w:t>丁酉，史弘肇奏克澤州。始，弘肇攻澤州，刺史翟令奇固守不下。</w:t>
      </w:r>
      <w:r w:rsidRPr="001221B9">
        <w:rPr>
          <w:rStyle w:val="00Text"/>
          <w:rFonts w:asciiTheme="minorEastAsia"/>
        </w:rPr>
        <w:t>翟，萇伯翻。</w:t>
      </w:r>
      <w:r w:rsidRPr="001221B9">
        <w:rPr>
          <w:rFonts w:asciiTheme="minorEastAsia"/>
        </w:rPr>
        <w:t>帝以弘肇兵少，欲召還。</w:t>
      </w:r>
      <w:r w:rsidRPr="001221B9">
        <w:rPr>
          <w:rStyle w:val="00Text"/>
          <w:rFonts w:asciiTheme="minorEastAsia"/>
        </w:rPr>
        <w:t>還，從宣翻。</w:t>
      </w:r>
      <w:r w:rsidRPr="001221B9">
        <w:rPr>
          <w:rFonts w:asciiTheme="minorEastAsia"/>
        </w:rPr>
        <w:t>蘇逢吉、楊邠曰︰</w:t>
      </w:r>
      <w:r w:rsidR="000F1B0C">
        <w:rPr>
          <w:rFonts w:asciiTheme="minorEastAsia"/>
        </w:rPr>
        <w:t>「</w:t>
      </w:r>
      <w:r w:rsidRPr="001221B9">
        <w:rPr>
          <w:rFonts w:asciiTheme="minorEastAsia"/>
        </w:rPr>
        <w:t>今陝、晉、河陽皆已向化，崔廷勳、耿崇美朝夕遁去；</w:t>
      </w:r>
      <w:r w:rsidRPr="001221B9">
        <w:rPr>
          <w:rStyle w:val="00Text"/>
          <w:rFonts w:asciiTheme="minorEastAsia"/>
        </w:rPr>
        <w:t>時契丹之兵大勢已北還，故知懷州之兵必不能久留。</w:t>
      </w:r>
      <w:r w:rsidRPr="001221B9">
        <w:rPr>
          <w:rFonts w:asciiTheme="minorEastAsia"/>
        </w:rPr>
        <w:t>苦召弘肇還，則河南人心動搖，虜勢復壯矣。</w:t>
      </w:r>
      <w:r w:rsidR="000F1B0C">
        <w:rPr>
          <w:rFonts w:asciiTheme="minorEastAsia"/>
        </w:rPr>
        <w:t>」</w:t>
      </w:r>
      <w:r w:rsidRPr="001221B9">
        <w:rPr>
          <w:rFonts w:asciiTheme="minorEastAsia"/>
        </w:rPr>
        <w:t>帝未決，使人諭指於弘肇；</w:t>
      </w:r>
      <w:r w:rsidRPr="001221B9">
        <w:rPr>
          <w:rStyle w:val="00Text"/>
          <w:rFonts w:asciiTheme="minorEastAsia"/>
        </w:rPr>
        <w:t>句斷。</w:t>
      </w:r>
      <w:r w:rsidR="000F1B0C">
        <w:rPr>
          <w:rStyle w:val="00Text"/>
          <w:rFonts w:asciiTheme="minorEastAsia"/>
        </w:rPr>
        <w:t>『</w:t>
      </w:r>
      <w:r w:rsidRPr="001221B9">
        <w:rPr>
          <w:rStyle w:val="00Text"/>
          <w:rFonts w:asciiTheme="minorEastAsia"/>
        </w:rPr>
        <w:t>章︰乙十一行本重</w:t>
      </w:r>
      <w:r w:rsidR="000F1B0C">
        <w:rPr>
          <w:rStyle w:val="00Text"/>
          <w:rFonts w:asciiTheme="minorEastAsia"/>
        </w:rPr>
        <w:t>「</w:t>
      </w:r>
      <w:r w:rsidRPr="001221B9">
        <w:rPr>
          <w:rStyle w:val="00Text"/>
          <w:rFonts w:asciiTheme="minorEastAsia"/>
        </w:rPr>
        <w:t>弘肇</w:t>
      </w:r>
      <w:r w:rsidR="000F1B0C">
        <w:rPr>
          <w:rStyle w:val="00Text"/>
          <w:rFonts w:asciiTheme="minorEastAsia"/>
        </w:rPr>
        <w:t>」</w:t>
      </w:r>
      <w:r w:rsidRPr="001221B9">
        <w:rPr>
          <w:rStyle w:val="00Text"/>
          <w:rFonts w:asciiTheme="minorEastAsia"/>
        </w:rPr>
        <w:t>二字。</w:t>
      </w:r>
      <w:r w:rsidR="000F1B0C">
        <w:rPr>
          <w:rStyle w:val="00Text"/>
          <w:rFonts w:asciiTheme="minorEastAsia"/>
        </w:rPr>
        <w:t>』</w:t>
      </w:r>
      <w:r w:rsidRPr="001221B9">
        <w:rPr>
          <w:rFonts w:asciiTheme="minorEastAsia"/>
        </w:rPr>
        <w:t>曰︰</w:t>
      </w:r>
      <w:r w:rsidR="000F1B0C">
        <w:rPr>
          <w:rFonts w:asciiTheme="minorEastAsia"/>
        </w:rPr>
        <w:t>「</w:t>
      </w:r>
      <w:r w:rsidRPr="001221B9">
        <w:rPr>
          <w:rFonts w:asciiTheme="minorEastAsia"/>
        </w:rPr>
        <w:t>兵已及此，勢如破竹，可進不可退。</w:t>
      </w:r>
      <w:r w:rsidR="000F1B0C">
        <w:rPr>
          <w:rFonts w:asciiTheme="minorEastAsia"/>
        </w:rPr>
        <w:t>」</w:t>
      </w:r>
      <w:r w:rsidRPr="001221B9">
        <w:rPr>
          <w:rFonts w:asciiTheme="minorEastAsia"/>
        </w:rPr>
        <w:t>與逢吉等議合，帝乃從之。</w:t>
      </w:r>
      <w:r w:rsidRPr="001221B9">
        <w:rPr>
          <w:rStyle w:val="00Text"/>
          <w:rFonts w:asciiTheme="minorEastAsia"/>
        </w:rPr>
        <w:t>觀此，則知帝猶憚契丹，有未敢輕進之心。</w:t>
      </w:r>
      <w:r w:rsidRPr="001221B9">
        <w:rPr>
          <w:rFonts w:asciiTheme="minorEastAsia"/>
        </w:rPr>
        <w:t>弘肇遣部將李萬超說令奇，</w:t>
      </w:r>
      <w:r w:rsidRPr="001221B9">
        <w:rPr>
          <w:rStyle w:val="00Text"/>
          <w:rFonts w:asciiTheme="minorEastAsia"/>
        </w:rPr>
        <w:t>說，式芮翻。</w:t>
      </w:r>
      <w:r w:rsidRPr="001221B9">
        <w:rPr>
          <w:rFonts w:asciiTheme="minorEastAsia"/>
        </w:rPr>
        <w:t>令奇乃降；</w:t>
      </w:r>
      <w:r w:rsidRPr="001221B9">
        <w:rPr>
          <w:rStyle w:val="00Text"/>
          <w:rFonts w:asciiTheme="minorEastAsia"/>
        </w:rPr>
        <w:t>降，戶江翻。</w:t>
      </w:r>
      <w:r w:rsidRPr="001221B9">
        <w:rPr>
          <w:rFonts w:asciiTheme="minorEastAsia"/>
        </w:rPr>
        <w:t>弘肇以萬超權知澤州。</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崔廷勳、耿崇美、奚王拽剌合兵逼河陽，張遇帥衆數千救之，戰於南阪，敗死。</w:t>
      </w:r>
      <w:r w:rsidR="00934453" w:rsidRPr="001221B9">
        <w:rPr>
          <w:rStyle w:val="00Text"/>
          <w:rFonts w:asciiTheme="minorEastAsia"/>
        </w:rPr>
        <w:t>太行南阪也。帥，讀曰率。</w:t>
      </w:r>
      <w:r w:rsidR="00934453" w:rsidRPr="001221B9">
        <w:rPr>
          <w:rFonts w:asciiTheme="minorEastAsia"/>
        </w:rPr>
        <w:t>武行德出戰，亦敗，閉城自守。拽剌欲攻之，廷勳曰︰</w:t>
      </w:r>
      <w:r w:rsidR="000F1B0C">
        <w:rPr>
          <w:rFonts w:asciiTheme="minorEastAsia"/>
        </w:rPr>
        <w:t>「</w:t>
      </w:r>
      <w:r w:rsidR="00934453" w:rsidRPr="001221B9">
        <w:rPr>
          <w:rFonts w:asciiTheme="minorEastAsia"/>
        </w:rPr>
        <w:t>今北軍已去，</w:t>
      </w:r>
      <w:r w:rsidR="00934453" w:rsidRPr="001221B9">
        <w:rPr>
          <w:rStyle w:val="00Text"/>
          <w:rFonts w:asciiTheme="minorEastAsia"/>
        </w:rPr>
        <w:t>北軍，謂契丹聚於恆州之軍，崔廷勳等在南，故謂屯恆之軍為北。</w:t>
      </w:r>
      <w:r w:rsidR="00934453" w:rsidRPr="001221B9">
        <w:rPr>
          <w:rFonts w:asciiTheme="minorEastAsia"/>
        </w:rPr>
        <w:t>得此城何用！且殺一夫猶可惜，況一城乎！</w:t>
      </w:r>
      <w:r w:rsidR="000F1B0C">
        <w:rPr>
          <w:rFonts w:asciiTheme="minorEastAsia"/>
        </w:rPr>
        <w:t>」</w:t>
      </w:r>
      <w:r w:rsidR="00934453" w:rsidRPr="001221B9">
        <w:rPr>
          <w:rFonts w:asciiTheme="minorEastAsia"/>
        </w:rPr>
        <w:t>聞弘肇已得澤州，乃釋河陽，還保懷州。弘肇將至，廷勳等擁衆北遁，</w:t>
      </w:r>
      <w:r w:rsidR="00934453" w:rsidRPr="001221B9">
        <w:rPr>
          <w:rStyle w:val="00Text"/>
          <w:rFonts w:asciiTheme="minorEastAsia"/>
        </w:rPr>
        <w:t>澤州南至懷州一百二十里耳，漢兵又進而逼之，故遁。</w:t>
      </w:r>
      <w:r w:rsidR="00934453" w:rsidRPr="001221B9">
        <w:rPr>
          <w:rFonts w:asciiTheme="minorEastAsia"/>
        </w:rPr>
        <w:t>過衞州，大掠而去。</w:t>
      </w:r>
      <w:r w:rsidR="00934453" w:rsidRPr="001221B9">
        <w:rPr>
          <w:rStyle w:val="00Text"/>
          <w:rFonts w:asciiTheme="minorEastAsia"/>
        </w:rPr>
        <w:t>九域志︰懷州東北至衞州二百九十三里。</w:t>
      </w:r>
      <w:r w:rsidR="00934453" w:rsidRPr="001221B9">
        <w:rPr>
          <w:rFonts w:asciiTheme="minorEastAsia"/>
        </w:rPr>
        <w:t>契丹在河南者相繼北去，弘肇引兵與武行德合。</w:t>
      </w:r>
    </w:p>
    <w:p w:rsidR="00934453" w:rsidRPr="001221B9" w:rsidRDefault="00934453" w:rsidP="00DF5A42">
      <w:pPr>
        <w:rPr>
          <w:rFonts w:asciiTheme="minorEastAsia"/>
        </w:rPr>
      </w:pPr>
      <w:r w:rsidRPr="001221B9">
        <w:rPr>
          <w:rFonts w:asciiTheme="minorEastAsia"/>
        </w:rPr>
        <w:t>弘肇為人，沈毅寡言，御衆嚴整，將校小不從命，立撾殺之；</w:t>
      </w:r>
      <w:r w:rsidRPr="001221B9">
        <w:rPr>
          <w:rStyle w:val="00Text"/>
          <w:rFonts w:asciiTheme="minorEastAsia"/>
        </w:rPr>
        <w:t>沈，持林翻。將，卽亮翻。校，戶敎翻。撾，側瓜翻。</w:t>
      </w:r>
      <w:r w:rsidRPr="001221B9">
        <w:rPr>
          <w:rFonts w:asciiTheme="minorEastAsia"/>
        </w:rPr>
        <w:t>士卒所過，犯民田及繫馬於樹者，皆斬之；軍中惕息，</w:t>
      </w:r>
      <w:r w:rsidRPr="001221B9">
        <w:rPr>
          <w:rStyle w:val="00Text"/>
          <w:rFonts w:asciiTheme="minorEastAsia"/>
        </w:rPr>
        <w:t>惕，他歷翻。</w:t>
      </w:r>
      <w:r w:rsidRPr="001221B9">
        <w:rPr>
          <w:rFonts w:asciiTheme="minorEastAsia"/>
        </w:rPr>
        <w:t>莫敢犯命，故所向必克。帝自晉陽安行入洛及汴，兵不血刃，皆弘肇之力也。帝由是倚愛之。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辛丑，帝至霍邑，</w:t>
      </w:r>
      <w:r w:rsidRPr="001221B9">
        <w:rPr>
          <w:rFonts w:asciiTheme="minorEastAsia" w:eastAsiaTheme="minorEastAsia"/>
        </w:rPr>
        <w:t>霍邑，漢彘縣，後漢改曰永安，隋改曰霍邑，唐屬晉州。九域志︰在州西北一百三十五里。</w:t>
      </w:r>
      <w:r w:rsidRPr="00101E55">
        <w:rPr>
          <w:rStyle w:val="01Text"/>
          <w:rFonts w:asciiTheme="minorEastAsia" w:eastAsiaTheme="minorEastAsia"/>
          <w:sz w:val="21"/>
        </w:rPr>
        <w:t>遣使諭河中節度使趙匡贊，仍以契丹囚其父</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父</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延壽</w:t>
      </w:r>
      <w:r w:rsidR="000F1B0C">
        <w:rPr>
          <w:rFonts w:asciiTheme="minorEastAsia" w:eastAsiaTheme="minorEastAsia"/>
        </w:rPr>
        <w:t>」</w:t>
      </w:r>
      <w:r w:rsidRPr="001221B9">
        <w:rPr>
          <w:rFonts w:asciiTheme="minorEastAsia" w:eastAsiaTheme="minorEastAsia"/>
        </w:rPr>
        <w:t>二字；乙十一行本同；孔本同；張校同。</w:t>
      </w:r>
      <w:r w:rsidR="000F1B0C">
        <w:rPr>
          <w:rFonts w:asciiTheme="minorEastAsia" w:eastAsiaTheme="minorEastAsia"/>
        </w:rPr>
        <w:t>』</w:t>
      </w:r>
      <w:r w:rsidRPr="00101E55">
        <w:rPr>
          <w:rStyle w:val="01Text"/>
          <w:rFonts w:asciiTheme="minorEastAsia" w:eastAsiaTheme="minorEastAsia"/>
          <w:sz w:val="21"/>
        </w:rPr>
        <w:t>告之。</w:t>
      </w:r>
      <w:r w:rsidRPr="001221B9">
        <w:rPr>
          <w:rFonts w:asciiTheme="minorEastAsia" w:eastAsiaTheme="minorEastAsia"/>
        </w:rPr>
        <w:t>所以絕趙匡贊北顧之心。</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滋德宮有宮人五十餘人，</w:t>
      </w:r>
      <w:r w:rsidR="00934453" w:rsidRPr="001221B9">
        <w:rPr>
          <w:rStyle w:val="00Text"/>
          <w:rFonts w:asciiTheme="minorEastAsia"/>
        </w:rPr>
        <w:t>五代會要︰晉天福四年，改明德殿為滋德殿。薛史曰︰以宮城南門同名故也。</w:t>
      </w:r>
      <w:r w:rsidR="00934453" w:rsidRPr="001221B9">
        <w:rPr>
          <w:rFonts w:asciiTheme="minorEastAsia"/>
        </w:rPr>
        <w:t>蕭翰欲取之，宦者張環不與。翰破鎖奪宮人，執環，燒鐵灼之，腹爛而死。</w:t>
      </w:r>
    </w:p>
    <w:p w:rsidR="00934453" w:rsidRPr="001221B9" w:rsidRDefault="00934453" w:rsidP="00DF5A42">
      <w:pPr>
        <w:rPr>
          <w:rFonts w:asciiTheme="minorEastAsia"/>
        </w:rPr>
      </w:pPr>
      <w:r w:rsidRPr="001221B9">
        <w:rPr>
          <w:rFonts w:asciiTheme="minorEastAsia"/>
        </w:rPr>
        <w:t>初，翰聞帝擁兵而南，欲北歸，恐中國無主，必大亂，己不得從容而去。</w:t>
      </w:r>
      <w:r w:rsidRPr="001221B9">
        <w:rPr>
          <w:rStyle w:val="00Text"/>
          <w:rFonts w:asciiTheme="minorEastAsia"/>
        </w:rPr>
        <w:t>從，千容翻。從容，不急遽之貌。</w:t>
      </w:r>
      <w:r w:rsidRPr="001221B9">
        <w:rPr>
          <w:rFonts w:asciiTheme="minorEastAsia"/>
        </w:rPr>
        <w:t>時唐明宗子許王從益與王淑妃在洛陽，</w:t>
      </w:r>
      <w:r w:rsidRPr="001221B9">
        <w:rPr>
          <w:rStyle w:val="00Text"/>
          <w:rFonts w:asciiTheme="minorEastAsia"/>
        </w:rPr>
        <w:t>王淑妃母子自晉入洛以後，常居洛陽。是年二月至大梁，尋還洛陽。</w:t>
      </w:r>
      <w:r w:rsidRPr="001221B9">
        <w:rPr>
          <w:rFonts w:asciiTheme="minorEastAsia"/>
        </w:rPr>
        <w:t>翰遣高謨翰迎之，矯稱契丹主命，以從益知南朝軍國事，召己赴恆州。</w:t>
      </w:r>
      <w:r w:rsidRPr="001221B9">
        <w:rPr>
          <w:rStyle w:val="00Text"/>
          <w:rFonts w:asciiTheme="minorEastAsia"/>
        </w:rPr>
        <w:t>此矯契丹主兀欲之命也。兀欲時尚在恆州。恆，戶登翻。</w:t>
      </w:r>
      <w:r w:rsidRPr="001221B9">
        <w:rPr>
          <w:rFonts w:asciiTheme="minorEastAsia"/>
        </w:rPr>
        <w:t>淑妃、從益匿於徽陵下宮，</w:t>
      </w:r>
      <w:r w:rsidRPr="001221B9">
        <w:rPr>
          <w:rStyle w:val="00Text"/>
          <w:rFonts w:asciiTheme="minorEastAsia"/>
        </w:rPr>
        <w:t>徽陵，唐明宗陵。梓宮所窆之所，謂之下宮。</w:t>
      </w:r>
      <w:r w:rsidRPr="001221B9">
        <w:rPr>
          <w:rFonts w:asciiTheme="minorEastAsia"/>
        </w:rPr>
        <w:t>不得已而出。至大梁，翰立以為帝，帥諸酋長拜之。</w:t>
      </w:r>
      <w:r w:rsidRPr="001221B9">
        <w:rPr>
          <w:rStyle w:val="00Text"/>
          <w:rFonts w:asciiTheme="minorEastAsia"/>
        </w:rPr>
        <w:t>帥，讀曰率。酋，慈秋翻。長，知兩翻。</w:t>
      </w:r>
      <w:r w:rsidRPr="001221B9">
        <w:rPr>
          <w:rFonts w:asciiTheme="minorEastAsia"/>
        </w:rPr>
        <w:t>又以禮部尚書王松、御史中丞趙遠為宰相，前宣徽使甄城翟光鄴為樞密使，</w:t>
      </w:r>
      <w:r w:rsidRPr="001221B9">
        <w:rPr>
          <w:rStyle w:val="00Text"/>
          <w:rFonts w:asciiTheme="minorEastAsia"/>
        </w:rPr>
        <w:t>甄，當作鄄，音吉掾翻。甄城，漢古縣也，自唐以來帶濮州。</w:t>
      </w:r>
      <w:r w:rsidRPr="001221B9">
        <w:rPr>
          <w:rFonts w:asciiTheme="minorEastAsia"/>
        </w:rPr>
        <w:t>左金吾大將軍王景崇為宣徽使，以北來指揮使劉祚權侍衞親軍都指揮使，充在京巡檢。</w:t>
      </w:r>
      <w:r w:rsidRPr="001221B9">
        <w:rPr>
          <w:rStyle w:val="00Text"/>
          <w:rFonts w:asciiTheme="minorEastAsia"/>
        </w:rPr>
        <w:t>北來，謂先從契丹主自北而來者。</w:t>
      </w:r>
      <w:r w:rsidRPr="001221B9">
        <w:rPr>
          <w:rFonts w:asciiTheme="minorEastAsia"/>
        </w:rPr>
        <w:t>松，徽之子也。</w:t>
      </w:r>
      <w:r w:rsidRPr="001221B9">
        <w:rPr>
          <w:rStyle w:val="00Text"/>
          <w:rFonts w:asciiTheme="minorEastAsia"/>
        </w:rPr>
        <w:t>王徽相唐僖宗。</w:t>
      </w:r>
    </w:p>
    <w:p w:rsidR="00934453" w:rsidRPr="001221B9" w:rsidRDefault="00934453" w:rsidP="00DF5A42">
      <w:pPr>
        <w:rPr>
          <w:rFonts w:asciiTheme="minorEastAsia"/>
        </w:rPr>
      </w:pPr>
      <w:r w:rsidRPr="001221B9">
        <w:rPr>
          <w:rFonts w:asciiTheme="minorEastAsia"/>
        </w:rPr>
        <w:t>百官謁見淑妃，</w:t>
      </w:r>
      <w:r w:rsidRPr="001221B9">
        <w:rPr>
          <w:rStyle w:val="00Text"/>
          <w:rFonts w:asciiTheme="minorEastAsia"/>
        </w:rPr>
        <w:t>見，賢遍翻。</w:t>
      </w:r>
      <w:r w:rsidRPr="001221B9">
        <w:rPr>
          <w:rFonts w:asciiTheme="minorEastAsia"/>
        </w:rPr>
        <w:t>淑妃泣曰︰</w:t>
      </w:r>
      <w:r w:rsidR="000F1B0C">
        <w:rPr>
          <w:rFonts w:asciiTheme="minorEastAsia"/>
        </w:rPr>
        <w:t>「</w:t>
      </w:r>
      <w:r w:rsidRPr="001221B9">
        <w:rPr>
          <w:rFonts w:asciiTheme="minorEastAsia"/>
        </w:rPr>
        <w:t>吾母子單弱如此，而為諸公所推，是禍吾家也。</w:t>
      </w:r>
      <w:r w:rsidR="000F1B0C">
        <w:rPr>
          <w:rFonts w:asciiTheme="minorEastAsia"/>
        </w:rPr>
        <w:t>」</w:t>
      </w:r>
      <w:r w:rsidRPr="001221B9">
        <w:rPr>
          <w:rFonts w:asciiTheme="minorEastAsia"/>
        </w:rPr>
        <w:t>翰留燕兵千人守諸門，為從益宿衞。</w:t>
      </w:r>
      <w:r w:rsidRPr="001221B9">
        <w:rPr>
          <w:rStyle w:val="00Text"/>
          <w:rFonts w:asciiTheme="minorEastAsia"/>
        </w:rPr>
        <w:t>燕，於賢翻；下同。</w:t>
      </w:r>
      <w:r w:rsidRPr="001221B9">
        <w:rPr>
          <w:rFonts w:asciiTheme="minorEastAsia"/>
        </w:rPr>
        <w:t>壬寅，翰及劉晞辭行，</w:t>
      </w:r>
      <w:r w:rsidRPr="001221B9">
        <w:rPr>
          <w:rStyle w:val="00Text"/>
          <w:rFonts w:asciiTheme="minorEastAsia"/>
        </w:rPr>
        <w:t>先是劉晞棄洛陽奔大梁。</w:t>
      </w:r>
      <w:r w:rsidRPr="001221B9">
        <w:rPr>
          <w:rFonts w:asciiTheme="minorEastAsia"/>
        </w:rPr>
        <w:t>從益餞於北郊。遣使召高行周於宋州，</w:t>
      </w:r>
      <w:r w:rsidRPr="001221B9">
        <w:rPr>
          <w:rStyle w:val="00Text"/>
          <w:rFonts w:asciiTheme="minorEastAsia"/>
        </w:rPr>
        <w:t>高行周，唐明宗親將，時帥歸德，王淑妃欲以舊恩召之為衞。</w:t>
      </w:r>
      <w:r w:rsidRPr="001221B9">
        <w:rPr>
          <w:rFonts w:asciiTheme="minorEastAsia"/>
        </w:rPr>
        <w:t>武行德於河陽，</w:t>
      </w:r>
      <w:r w:rsidRPr="001221B9">
        <w:rPr>
          <w:rStyle w:val="00Text"/>
          <w:rFonts w:asciiTheme="minorEastAsia"/>
        </w:rPr>
        <w:t>武行德，幷人，必亦少在唐明宗麾下。</w:t>
      </w:r>
      <w:r w:rsidRPr="001221B9">
        <w:rPr>
          <w:rFonts w:asciiTheme="minorEastAsia"/>
        </w:rPr>
        <w:t>皆不至，淑妃懼，召大臣謀之曰︰</w:t>
      </w:r>
      <w:r w:rsidR="000F1B0C">
        <w:rPr>
          <w:rFonts w:asciiTheme="minorEastAsia"/>
        </w:rPr>
        <w:t>「</w:t>
      </w:r>
      <w:r w:rsidRPr="001221B9">
        <w:rPr>
          <w:rFonts w:asciiTheme="minorEastAsia"/>
        </w:rPr>
        <w:t>吾母子為蕭翰所逼，分當滅亡。</w:t>
      </w:r>
      <w:r w:rsidRPr="001221B9">
        <w:rPr>
          <w:rStyle w:val="00Text"/>
          <w:rFonts w:asciiTheme="minorEastAsia"/>
        </w:rPr>
        <w:t>分，扶問翻；下處分同。</w:t>
      </w:r>
      <w:r w:rsidRPr="001221B9">
        <w:rPr>
          <w:rFonts w:asciiTheme="minorEastAsia"/>
        </w:rPr>
        <w:t>諸公無罪，宜早迎新主，</w:t>
      </w:r>
      <w:r w:rsidRPr="001221B9">
        <w:rPr>
          <w:rStyle w:val="00Text"/>
          <w:rFonts w:asciiTheme="minorEastAsia"/>
        </w:rPr>
        <w:t>以帝新舉大號，擁兵南來，將有中國，故謂之新主。</w:t>
      </w:r>
      <w:r w:rsidRPr="001221B9">
        <w:rPr>
          <w:rFonts w:asciiTheme="minorEastAsia"/>
        </w:rPr>
        <w:t>自求多福，勿以吾母子為意！</w:t>
      </w:r>
      <w:r w:rsidR="000F1B0C">
        <w:rPr>
          <w:rFonts w:asciiTheme="minorEastAsia"/>
        </w:rPr>
        <w:t>」</w:t>
      </w:r>
      <w:r w:rsidRPr="001221B9">
        <w:rPr>
          <w:rFonts w:asciiTheme="minorEastAsia"/>
        </w:rPr>
        <w:t>衆感其言，皆未忍叛去。或曰︰</w:t>
      </w:r>
      <w:r w:rsidR="000F1B0C">
        <w:rPr>
          <w:rFonts w:asciiTheme="minorEastAsia"/>
        </w:rPr>
        <w:t>「</w:t>
      </w:r>
      <w:r w:rsidRPr="001221B9">
        <w:rPr>
          <w:rFonts w:asciiTheme="minorEastAsia"/>
        </w:rPr>
        <w:t>今集諸營，不減五千，與燕兵倂力堅守一月，北救必至。</w:t>
      </w:r>
      <w:r w:rsidR="000F1B0C">
        <w:rPr>
          <w:rFonts w:asciiTheme="minorEastAsia"/>
        </w:rPr>
        <w:t>」</w:t>
      </w:r>
      <w:r w:rsidRPr="001221B9">
        <w:rPr>
          <w:rStyle w:val="00Text"/>
          <w:rFonts w:asciiTheme="minorEastAsia"/>
        </w:rPr>
        <w:t>北救，謂契丹之救也。</w:t>
      </w:r>
      <w:r w:rsidRPr="001221B9">
        <w:rPr>
          <w:rFonts w:asciiTheme="minorEastAsia"/>
        </w:rPr>
        <w:t>淑妃曰︰</w:t>
      </w:r>
      <w:r w:rsidR="000F1B0C">
        <w:rPr>
          <w:rFonts w:asciiTheme="minorEastAsia"/>
        </w:rPr>
        <w:t>「</w:t>
      </w:r>
      <w:r w:rsidRPr="001221B9">
        <w:rPr>
          <w:rFonts w:asciiTheme="minorEastAsia"/>
        </w:rPr>
        <w:t>吾母子亡國之餘，</w:t>
      </w:r>
      <w:r w:rsidRPr="001221B9">
        <w:rPr>
          <w:rStyle w:val="00Text"/>
          <w:rFonts w:asciiTheme="minorEastAsia"/>
        </w:rPr>
        <w:t>後唐旣亡，惟王淑妃母子在耳，故自謂然。</w:t>
      </w:r>
      <w:r w:rsidRPr="001221B9">
        <w:rPr>
          <w:rFonts w:asciiTheme="minorEastAsia"/>
        </w:rPr>
        <w:t>安敢與人爭天下！不幸至此，死生惟人所裁。若新主見察，當知我無所負。今更為計畫，則禍及他人，闔城塗炭，終何益乎！</w:t>
      </w:r>
      <w:r w:rsidR="000F1B0C">
        <w:rPr>
          <w:rFonts w:asciiTheme="minorEastAsia"/>
        </w:rPr>
        <w:t>」</w:t>
      </w:r>
      <w:r w:rsidRPr="001221B9">
        <w:rPr>
          <w:rFonts w:asciiTheme="minorEastAsia"/>
        </w:rPr>
        <w:t>衆猶欲拒守，三司使文安劉審交曰︰</w:t>
      </w:r>
      <w:r w:rsidR="000F1B0C">
        <w:rPr>
          <w:rFonts w:asciiTheme="minorEastAsia"/>
        </w:rPr>
        <w:t>「</w:t>
      </w:r>
      <w:r w:rsidRPr="001221B9">
        <w:rPr>
          <w:rFonts w:asciiTheme="minorEastAsia"/>
        </w:rPr>
        <w:t>余燕人，豈不為燕兵計！</w:t>
      </w:r>
      <w:r w:rsidRPr="001221B9">
        <w:rPr>
          <w:rStyle w:val="00Text"/>
          <w:rFonts w:asciiTheme="minorEastAsia"/>
        </w:rPr>
        <w:t>文安，漢縣，唐屬莫州。以戰國七雄有國之大界言，則唐之瀛、莫，皆燕之南界；以唐諸道節度言之，則瀛、莫，盧龍巡屬也。故劉審交家於文安，自謂燕人。</w:t>
      </w:r>
      <w:r w:rsidRPr="001221B9">
        <w:rPr>
          <w:rFonts w:asciiTheme="minorEastAsia"/>
        </w:rPr>
        <w:t>顧事有不可如何者。今城中大亂之餘，公私窮竭，遺民無幾，</w:t>
      </w:r>
      <w:r w:rsidRPr="001221B9">
        <w:rPr>
          <w:rStyle w:val="00Text"/>
          <w:rFonts w:asciiTheme="minorEastAsia"/>
        </w:rPr>
        <w:t>汴城經張彥澤剽掠，契丹又席卷而北，故云然。幾，居豈翻。</w:t>
      </w:r>
      <w:r w:rsidRPr="001221B9">
        <w:rPr>
          <w:rFonts w:asciiTheme="minorEastAsia"/>
        </w:rPr>
        <w:t>若復受圍一月，無噍類矣。願諸公勿復言，一從太妃處分。</w:t>
      </w:r>
      <w:r w:rsidR="000F1B0C">
        <w:rPr>
          <w:rFonts w:asciiTheme="minorEastAsia"/>
        </w:rPr>
        <w:t>」</w:t>
      </w:r>
      <w:r w:rsidRPr="001221B9">
        <w:rPr>
          <w:rStyle w:val="00Text"/>
          <w:rFonts w:asciiTheme="minorEastAsia"/>
        </w:rPr>
        <w:t>復，扶又翻。噍，才笑翻。處，昌呂翻。</w:t>
      </w:r>
      <w:r w:rsidRPr="001221B9">
        <w:rPr>
          <w:rFonts w:asciiTheme="minorEastAsia"/>
        </w:rPr>
        <w:t>乃用趙遠、翟光鄴策，稱梁王，知軍國事。</w:t>
      </w:r>
      <w:r w:rsidRPr="001221B9">
        <w:rPr>
          <w:rStyle w:val="00Text"/>
          <w:rFonts w:asciiTheme="minorEastAsia"/>
        </w:rPr>
        <w:t>從益本爵許王，以稱號於大梁，自稱梁王，是已建國更號矣。今旣奉表迎漢，何為又更國號！是當時議者禍之也。</w:t>
      </w:r>
      <w:r w:rsidRPr="001221B9">
        <w:rPr>
          <w:rFonts w:asciiTheme="minorEastAsia"/>
        </w:rPr>
        <w:t>遣使奉表稱臣迎帝，請早赴京師，仍出居私第。</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甲辰，帝至晉州。</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契丹主兀欲以契丹主德光有子在國，己以兄子襲位，又無述律太后之命，</w:t>
      </w:r>
      <w:r w:rsidR="00934453" w:rsidRPr="001221B9">
        <w:rPr>
          <w:rStyle w:val="00Text"/>
          <w:rFonts w:asciiTheme="minorEastAsia"/>
        </w:rPr>
        <w:t>述律太后，兀欲祖母也。</w:t>
      </w:r>
      <w:r w:rsidR="00934453" w:rsidRPr="001221B9">
        <w:rPr>
          <w:rFonts w:asciiTheme="minorEastAsia"/>
        </w:rPr>
        <w:t>擅自立，內不自安。</w:t>
      </w:r>
    </w:p>
    <w:p w:rsidR="00934453" w:rsidRPr="001221B9" w:rsidRDefault="00934453" w:rsidP="00DF5A42">
      <w:pPr>
        <w:rPr>
          <w:rFonts w:asciiTheme="minorEastAsia"/>
        </w:rPr>
      </w:pPr>
      <w:r w:rsidRPr="001221B9">
        <w:rPr>
          <w:rFonts w:asciiTheme="minorEastAsia"/>
        </w:rPr>
        <w:t>初，契丹主阿保機卒於勃海，述律太后殺酋長及諸將凡數百人。</w:t>
      </w:r>
      <w:r w:rsidRPr="001221B9">
        <w:rPr>
          <w:rStyle w:val="00Text"/>
          <w:rFonts w:asciiTheme="minorEastAsia"/>
        </w:rPr>
        <w:t>事見二百七十五卷唐明宗天成元年二月。</w:t>
      </w:r>
      <w:r w:rsidRPr="001221B9">
        <w:rPr>
          <w:rFonts w:asciiTheme="minorEastAsia"/>
        </w:rPr>
        <w:t>契丹主德光復卒於境外，</w:t>
      </w:r>
      <w:r w:rsidRPr="001221B9">
        <w:rPr>
          <w:rStyle w:val="00Text"/>
          <w:rFonts w:asciiTheme="minorEastAsia"/>
        </w:rPr>
        <w:t>復，扶又翻。</w:t>
      </w:r>
      <w:r w:rsidRPr="001221B9">
        <w:rPr>
          <w:rFonts w:asciiTheme="minorEastAsia"/>
        </w:rPr>
        <w:t>酋長諸將懼死，乃謀奉契丹主兀欲勒兵北歸。</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契丹主以安國節度使麻荅為中京留守，</w:t>
      </w:r>
      <w:r w:rsidRPr="001221B9">
        <w:rPr>
          <w:rFonts w:asciiTheme="minorEastAsia" w:eastAsiaTheme="minorEastAsia"/>
        </w:rPr>
        <w:t>薛史曰︰麻荅，耶律德光之從弟；其父曰薩剌，阿保機時，自蕃中奔唐莊宗，尋奔梁，莊宗平梁，獲之，磔於市。</w:t>
      </w:r>
      <w:r w:rsidRPr="00101E55">
        <w:rPr>
          <w:rStyle w:val="01Text"/>
          <w:rFonts w:asciiTheme="minorEastAsia" w:eastAsiaTheme="minorEastAsia"/>
          <w:sz w:val="21"/>
        </w:rPr>
        <w:t>以前武州刺史高奉明為安國節度使。晉文武官及士卒悉留於恆州，獨以翰林學士徐台符、李澣及後宮、宦者、敎坊人自隨。</w:t>
      </w:r>
      <w:r w:rsidRPr="001221B9">
        <w:rPr>
          <w:rFonts w:asciiTheme="minorEastAsia" w:eastAsiaTheme="minorEastAsia"/>
        </w:rPr>
        <w:t>留文武官而以宮女、宦官、聲樂自隨，史言兀欲無遠略。</w:t>
      </w:r>
      <w:r w:rsidRPr="00101E55">
        <w:rPr>
          <w:rStyle w:val="01Text"/>
          <w:rFonts w:asciiTheme="minorEastAsia" w:eastAsiaTheme="minorEastAsia"/>
          <w:sz w:val="21"/>
        </w:rPr>
        <w:t>乙巳，發眞定。</w:t>
      </w:r>
      <w:r w:rsidRPr="001221B9">
        <w:rPr>
          <w:rFonts w:asciiTheme="minorEastAsia" w:eastAsiaTheme="minorEastAsia"/>
        </w:rPr>
        <w:t>恆州建眞定府。</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帝之卽位也，絳州刺史李從朗與契丹將成霸卿等拒命，</w:t>
      </w:r>
      <w:r w:rsidR="00934453" w:rsidRPr="001221B9">
        <w:rPr>
          <w:rStyle w:val="00Text"/>
          <w:rFonts w:asciiTheme="minorEastAsia"/>
        </w:rPr>
        <w:t>成，姓也。何氏姓苑︰本自周文王子成伯之後，周有成肅公。又，楚令尹子玉封於成，是為成得臣，其後亦以成為氏。</w:t>
      </w:r>
      <w:r w:rsidR="00934453" w:rsidRPr="001221B9">
        <w:rPr>
          <w:rFonts w:asciiTheme="minorEastAsia"/>
        </w:rPr>
        <w:t>帝遣西南面招討使、護國節度使白文珂攻之，未下。</w:t>
      </w:r>
      <w:r w:rsidR="00934453" w:rsidRPr="001221B9">
        <w:rPr>
          <w:rStyle w:val="00Text"/>
          <w:rFonts w:asciiTheme="minorEastAsia"/>
        </w:rPr>
        <w:t>護國軍河中府；時未得河中，白文珂領節也。珂，丘何翻。</w:t>
      </w:r>
      <w:r w:rsidR="00934453" w:rsidRPr="001221B9">
        <w:rPr>
          <w:rFonts w:asciiTheme="minorEastAsia"/>
        </w:rPr>
        <w:t>帝至城下，命諸軍四布而勿攻，以利害諭之。戊申，從朗舉城降。帝命親將分護諸門，士卒一人毋得入。</w:t>
      </w:r>
      <w:r w:rsidR="00934453" w:rsidRPr="001221B9">
        <w:rPr>
          <w:rStyle w:val="00Text"/>
          <w:rFonts w:asciiTheme="minorEastAsia"/>
        </w:rPr>
        <w:t>恐其入城剽掠。</w:t>
      </w:r>
      <w:r w:rsidR="00934453" w:rsidRPr="001221B9">
        <w:rPr>
          <w:rFonts w:asciiTheme="minorEastAsia"/>
        </w:rPr>
        <w:t>以偏將薛瓊為防禦使。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辛亥，帝至陝州，趙暉自御帝馬而入。壬子，至石壕，</w:t>
      </w:r>
      <w:r w:rsidR="00934453" w:rsidRPr="001221B9">
        <w:rPr>
          <w:rFonts w:asciiTheme="minorEastAsia" w:eastAsiaTheme="minorEastAsia"/>
        </w:rPr>
        <w:t>九域志︰陝州陝縣有石壕鎭。</w:t>
      </w:r>
      <w:r w:rsidR="00934453" w:rsidRPr="00101E55">
        <w:rPr>
          <w:rStyle w:val="01Text"/>
          <w:rFonts w:asciiTheme="minorEastAsia" w:eastAsiaTheme="minorEastAsia"/>
          <w:sz w:val="21"/>
        </w:rPr>
        <w:t>汴人有來迎者。</w:t>
      </w:r>
      <w:r w:rsidR="00934453" w:rsidRPr="001221B9">
        <w:rPr>
          <w:rFonts w:asciiTheme="minorEastAsia" w:eastAsiaTheme="minorEastAsia"/>
        </w:rPr>
        <w:t>汴人越鄭、洛而來迎，可以見其苦契丹之虐政，徯漢氏之來蘇，惜乎卒無以副其望也！</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六月，甲寅朔，蕭翰至恆州，與麻荅以鐵騎圍張礪之第。礪方臥病，出見之，翰數之曰︰</w:t>
      </w:r>
      <w:r w:rsidR="000F1B0C">
        <w:rPr>
          <w:rFonts w:asciiTheme="minorEastAsia"/>
        </w:rPr>
        <w:t>「</w:t>
      </w:r>
      <w:r w:rsidR="00934453" w:rsidRPr="001221B9">
        <w:rPr>
          <w:rFonts w:asciiTheme="minorEastAsia"/>
        </w:rPr>
        <w:t>汝何故言於先帝，云胡人不可以為節度使？</w:t>
      </w:r>
      <w:r w:rsidR="00934453" w:rsidRPr="001221B9">
        <w:rPr>
          <w:rStyle w:val="00Text"/>
          <w:rFonts w:asciiTheme="minorEastAsia"/>
        </w:rPr>
        <w:t>張礪言，見二百八十五卷晉齊王開運三年。數，所具翻。</w:t>
      </w:r>
      <w:r w:rsidR="00934453" w:rsidRPr="001221B9">
        <w:rPr>
          <w:rFonts w:asciiTheme="minorEastAsia"/>
        </w:rPr>
        <w:t>又，吾為宣武節度使，且國舅也；汝在中書乃帖我！又，先帝留我守汴州，</w:t>
      </w:r>
      <w:r w:rsidR="00934453" w:rsidRPr="001221B9">
        <w:rPr>
          <w:rStyle w:val="00Text"/>
          <w:rFonts w:asciiTheme="minorEastAsia"/>
        </w:rPr>
        <w:t>見上卷是年三月。</w:t>
      </w:r>
      <w:r w:rsidR="00934453" w:rsidRPr="001221B9">
        <w:rPr>
          <w:rFonts w:asciiTheme="minorEastAsia"/>
        </w:rPr>
        <w:t>令我處宮中，</w:t>
      </w:r>
      <w:r w:rsidR="00934453" w:rsidRPr="001221B9">
        <w:rPr>
          <w:rStyle w:val="00Text"/>
          <w:rFonts w:asciiTheme="minorEastAsia"/>
        </w:rPr>
        <w:t>處，昌呂翻。</w:t>
      </w:r>
      <w:r w:rsidR="00934453" w:rsidRPr="001221B9">
        <w:rPr>
          <w:rFonts w:asciiTheme="minorEastAsia"/>
        </w:rPr>
        <w:t>汝以為不可。又，譖我及解里於先帝，云解里好掠人財，我好掠人子女。</w:t>
      </w:r>
      <w:r w:rsidR="00934453" w:rsidRPr="001221B9">
        <w:rPr>
          <w:rStyle w:val="00Text"/>
          <w:rFonts w:asciiTheme="minorEastAsia"/>
        </w:rPr>
        <w:t>好，呼到翻。</w:t>
      </w:r>
      <w:r w:rsidR="00934453" w:rsidRPr="001221B9">
        <w:rPr>
          <w:rFonts w:asciiTheme="minorEastAsia"/>
        </w:rPr>
        <w:t>今我必殺汝！</w:t>
      </w:r>
      <w:r w:rsidR="000F1B0C">
        <w:rPr>
          <w:rFonts w:asciiTheme="minorEastAsia"/>
        </w:rPr>
        <w:t>」</w:t>
      </w:r>
      <w:r w:rsidR="00934453" w:rsidRPr="001221B9">
        <w:rPr>
          <w:rFonts w:asciiTheme="minorEastAsia"/>
        </w:rPr>
        <w:t>命鎖之。礪抗聲曰︰</w:t>
      </w:r>
      <w:r w:rsidR="000F1B0C">
        <w:rPr>
          <w:rFonts w:asciiTheme="minorEastAsia"/>
        </w:rPr>
        <w:t>「</w:t>
      </w:r>
      <w:r w:rsidR="00934453" w:rsidRPr="001221B9">
        <w:rPr>
          <w:rFonts w:asciiTheme="minorEastAsia"/>
        </w:rPr>
        <w:t>此皆國家大體，吾實言之。欲殺卽殺，奚以鎖為！</w:t>
      </w:r>
      <w:r w:rsidR="000F1B0C">
        <w:rPr>
          <w:rFonts w:asciiTheme="minorEastAsia"/>
        </w:rPr>
        <w:t>」</w:t>
      </w:r>
      <w:r w:rsidR="00934453" w:rsidRPr="001221B9">
        <w:rPr>
          <w:rFonts w:asciiTheme="minorEastAsia"/>
        </w:rPr>
        <w:t>麻荅以大臣不可專殺，力救止之，翰乃釋之。是夕，礪憤恚而卒。</w:t>
      </w:r>
      <w:r w:rsidR="00934453" w:rsidRPr="001221B9">
        <w:rPr>
          <w:rStyle w:val="00Text"/>
          <w:rFonts w:asciiTheme="minorEastAsia"/>
        </w:rPr>
        <w:t>恚，於避翻。</w:t>
      </w:r>
    </w:p>
    <w:p w:rsidR="00934453" w:rsidRPr="001221B9" w:rsidRDefault="00934453" w:rsidP="00DF5A42">
      <w:pPr>
        <w:rPr>
          <w:rFonts w:asciiTheme="minorEastAsia"/>
        </w:rPr>
      </w:pPr>
      <w:r w:rsidRPr="001221B9">
        <w:rPr>
          <w:rFonts w:asciiTheme="minorEastAsia"/>
        </w:rPr>
        <w:t>崔廷勳見麻荅，趨走拜，起，跪而獻酒，麻荅踞而受之。</w:t>
      </w:r>
      <w:r w:rsidRPr="001221B9">
        <w:rPr>
          <w:rStyle w:val="00Text"/>
          <w:rFonts w:asciiTheme="minorEastAsia"/>
        </w:rPr>
        <w:t>史言張礪抗直而蕭翰不敢殺，崔廷勳過恭而麻荅不為禮。</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乙卯，帝至新安，</w:t>
      </w:r>
      <w:r w:rsidR="00934453" w:rsidRPr="001221B9">
        <w:rPr>
          <w:rFonts w:asciiTheme="minorEastAsia" w:eastAsiaTheme="minorEastAsia"/>
        </w:rPr>
        <w:t>新安縣屬西京河南府。九域志︰在京西七十里。</w:t>
      </w:r>
      <w:r w:rsidR="00934453" w:rsidRPr="00101E55">
        <w:rPr>
          <w:rStyle w:val="01Text"/>
          <w:rFonts w:asciiTheme="minorEastAsia" w:eastAsiaTheme="minorEastAsia"/>
          <w:sz w:val="21"/>
        </w:rPr>
        <w:t>西京留司官悉來迎。</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吳越忠獻王弘佐卒。</w:t>
      </w:r>
      <w:r w:rsidR="00934453" w:rsidRPr="001221B9">
        <w:rPr>
          <w:rStyle w:val="00Text"/>
          <w:rFonts w:asciiTheme="minorEastAsia"/>
        </w:rPr>
        <w:t>年二十。</w:t>
      </w:r>
      <w:r w:rsidR="00934453" w:rsidRPr="001221B9">
        <w:rPr>
          <w:rFonts w:asciiTheme="minorEastAsia"/>
        </w:rPr>
        <w:t>遺令以丞相弘倧為鎭海、鎭東節度使兼侍中。</w:t>
      </w:r>
      <w:r w:rsidR="00934453" w:rsidRPr="001221B9">
        <w:rPr>
          <w:rStyle w:val="00Text"/>
          <w:rFonts w:asciiTheme="minorEastAsia"/>
        </w:rPr>
        <w:t>倧，徂冬翻。</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丙辰，帝至洛陽，入居宮中；汴州百官奉表來迎。詔諭以受契丹補署者皆勿自疑，聚其告牒而焚之。趙遠更名上交。</w:t>
      </w:r>
      <w:r w:rsidR="00934453" w:rsidRPr="001221B9">
        <w:rPr>
          <w:rStyle w:val="00Text"/>
          <w:rFonts w:asciiTheme="minorEastAsia"/>
        </w:rPr>
        <w:t>避帝名也。更，工衡翻。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命鄭州防禦使郭從義先入大梁清宮，密令殺李從益及王淑妃。淑妃且死，曰︰</w:t>
      </w:r>
      <w:r w:rsidR="000F1B0C">
        <w:rPr>
          <w:rStyle w:val="01Text"/>
          <w:rFonts w:asciiTheme="minorEastAsia" w:eastAsiaTheme="minorEastAsia"/>
          <w:sz w:val="21"/>
        </w:rPr>
        <w:t>「</w:t>
      </w:r>
      <w:r w:rsidRPr="00101E55">
        <w:rPr>
          <w:rStyle w:val="01Text"/>
          <w:rFonts w:asciiTheme="minorEastAsia" w:eastAsiaTheme="minorEastAsia"/>
          <w:sz w:val="21"/>
        </w:rPr>
        <w:t>吾兒為契丹所立，何罪而死！何不留之，使每歲寒食，以一盂麥飯洒明宗陵乎！</w:t>
      </w:r>
      <w:r w:rsidR="000F1B0C">
        <w:rPr>
          <w:rStyle w:val="01Text"/>
          <w:rFonts w:asciiTheme="minorEastAsia" w:eastAsiaTheme="minorEastAsia"/>
          <w:sz w:val="21"/>
        </w:rPr>
        <w:t>」</w:t>
      </w:r>
      <w:r w:rsidRPr="001221B9">
        <w:rPr>
          <w:rFonts w:asciiTheme="minorEastAsia" w:eastAsiaTheme="minorEastAsia"/>
        </w:rPr>
        <w:t>五代會要曰︰人君奉先之道，無寒食野祭。近代莊宗每年寒食出祭，謂之破散，故襲而行之。歐陽修曰︰寒食野祭而焚紙錢，中國幾何其不為夷狄矣！按唐開元敕︰</w:t>
      </w:r>
      <w:r w:rsidR="000F1B0C">
        <w:rPr>
          <w:rFonts w:asciiTheme="minorEastAsia" w:eastAsiaTheme="minorEastAsia"/>
        </w:rPr>
        <w:t>「</w:t>
      </w:r>
      <w:r w:rsidRPr="001221B9">
        <w:rPr>
          <w:rFonts w:asciiTheme="minorEastAsia" w:eastAsiaTheme="minorEastAsia"/>
        </w:rPr>
        <w:t>寒食上墓，禮經無文。近世相傳，寖以成俗。宜許上墓同拜掃禮。</w:t>
      </w:r>
      <w:r w:rsidR="000F1B0C">
        <w:rPr>
          <w:rFonts w:asciiTheme="minorEastAsia" w:eastAsiaTheme="minorEastAsia"/>
        </w:rPr>
        <w:t>」</w:t>
      </w:r>
      <w:r w:rsidRPr="001221B9">
        <w:rPr>
          <w:rFonts w:asciiTheme="minorEastAsia" w:eastAsiaTheme="minorEastAsia"/>
        </w:rPr>
        <w:t>蓋唐許士庶之家行之，而人君無此禮也。</w:t>
      </w:r>
      <w:r w:rsidRPr="00101E55">
        <w:rPr>
          <w:rStyle w:val="01Text"/>
          <w:rFonts w:asciiTheme="minorEastAsia" w:eastAsiaTheme="minorEastAsia"/>
          <w:sz w:val="21"/>
        </w:rPr>
        <w:t>聞者泣下。</w:t>
      </w:r>
      <w:r w:rsidRPr="001221B9">
        <w:rPr>
          <w:rFonts w:asciiTheme="minorEastAsia" w:eastAsiaTheme="minorEastAsia"/>
        </w:rPr>
        <w:t>為漢祖者，待李從益以不死可也，殺之過矣。</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戊午，帝發洛陽。樞密院吏魏仁浦自契丹逃歸，見於鞏；</w:t>
      </w:r>
      <w:r w:rsidR="00934453" w:rsidRPr="001221B9">
        <w:rPr>
          <w:rStyle w:val="00Text"/>
          <w:rFonts w:asciiTheme="minorEastAsia"/>
        </w:rPr>
        <w:t>見，賢遍翻。九域志︰鞏縣屬西京，在京東一百一十里。</w:t>
      </w:r>
      <w:r w:rsidR="00934453" w:rsidRPr="001221B9">
        <w:rPr>
          <w:rFonts w:asciiTheme="minorEastAsia"/>
        </w:rPr>
        <w:t>郭威問以兵數及故事，仁浦強記精敏，威由是親任之。仁浦，衞州人也。</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辛酉，汴州百官竇貞固等迎於滎陽。</w:t>
      </w:r>
      <w:r w:rsidR="00934453" w:rsidRPr="001221B9">
        <w:rPr>
          <w:rStyle w:val="00Text"/>
          <w:rFonts w:asciiTheme="minorEastAsia"/>
        </w:rPr>
        <w:t>滎陽縣屬鄭州，自鞏縣東至滎陽一百九十里。</w:t>
      </w:r>
      <w:r w:rsidR="00934453" w:rsidRPr="001221B9">
        <w:rPr>
          <w:rFonts w:asciiTheme="minorEastAsia"/>
        </w:rPr>
        <w:t>甲子，帝至大梁，晉之藩鎭相繼來降。</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丙寅，吳越王弘倧襲位。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戊辰，帝下詔大赦。凡契丹所除節度使，下至將吏，各安職任，不復變更。</w:t>
      </w:r>
      <w:r w:rsidR="00934453" w:rsidRPr="001221B9">
        <w:rPr>
          <w:rFonts w:asciiTheme="minorEastAsia" w:eastAsiaTheme="minorEastAsia"/>
        </w:rPr>
        <w:t>復，扶又翻。</w:t>
      </w:r>
      <w:r w:rsidR="00934453" w:rsidRPr="00101E55">
        <w:rPr>
          <w:rStyle w:val="01Text"/>
          <w:rFonts w:asciiTheme="minorEastAsia" w:eastAsiaTheme="minorEastAsia"/>
          <w:sz w:val="21"/>
        </w:rPr>
        <w:t>復以汴州為東京，</w:t>
      </w:r>
      <w:r w:rsidR="00934453" w:rsidRPr="001221B9">
        <w:rPr>
          <w:rFonts w:asciiTheme="minorEastAsia" w:eastAsiaTheme="minorEastAsia"/>
        </w:rPr>
        <w:t>契丹廢東京為汴州，見上卷是年正月。</w:t>
      </w:r>
      <w:r w:rsidR="00934453" w:rsidRPr="00101E55">
        <w:rPr>
          <w:rStyle w:val="01Text"/>
          <w:rFonts w:asciiTheme="minorEastAsia" w:eastAsiaTheme="minorEastAsia"/>
          <w:sz w:val="21"/>
        </w:rPr>
        <w:t>改國號曰漢，仍稱天福年，曰︰</w:t>
      </w:r>
      <w:r w:rsidR="000F1B0C">
        <w:rPr>
          <w:rStyle w:val="01Text"/>
          <w:rFonts w:asciiTheme="minorEastAsia" w:eastAsiaTheme="minorEastAsia"/>
          <w:sz w:val="21"/>
        </w:rPr>
        <w:t>「</w:t>
      </w:r>
      <w:r w:rsidR="00934453" w:rsidRPr="00101E55">
        <w:rPr>
          <w:rStyle w:val="01Text"/>
          <w:rFonts w:asciiTheme="minorEastAsia" w:eastAsiaTheme="minorEastAsia"/>
          <w:sz w:val="21"/>
        </w:rPr>
        <w:t>余未忍忘晉也。</w:t>
      </w:r>
      <w:r w:rsidR="000F1B0C">
        <w:rPr>
          <w:rStyle w:val="01Text"/>
          <w:rFonts w:asciiTheme="minorEastAsia" w:eastAsiaTheme="minorEastAsia"/>
          <w:sz w:val="21"/>
        </w:rPr>
        <w:t>」</w:t>
      </w:r>
      <w:r w:rsidR="00934453" w:rsidRPr="00101E55">
        <w:rPr>
          <w:rStyle w:val="01Text"/>
          <w:rFonts w:asciiTheme="minorEastAsia" w:eastAsiaTheme="minorEastAsia"/>
          <w:sz w:val="21"/>
        </w:rPr>
        <w:t>復青、襄、汝三節度。</w:t>
      </w:r>
      <w:r w:rsidR="00934453" w:rsidRPr="001221B9">
        <w:rPr>
          <w:rFonts w:asciiTheme="minorEastAsia" w:eastAsiaTheme="minorEastAsia"/>
        </w:rPr>
        <w:t>晉蓋以楊光遠反廢平盧軍、以安從進反廢山南東道也。汝州未嘗為節鎭，恐是安州，以李金全反廢安遠軍也。然契丹入汴之後，嘗以楊光遠子承信為平盧節度使，蓋漢自以繼晉而興，革契丹之政，不以為著令也。</w:t>
      </w:r>
      <w:r w:rsidR="00934453" w:rsidRPr="00101E55">
        <w:rPr>
          <w:rStyle w:val="01Text"/>
          <w:rFonts w:asciiTheme="minorEastAsia" w:eastAsiaTheme="minorEastAsia"/>
          <w:sz w:val="21"/>
        </w:rPr>
        <w:t>壬申，以北京留守崇為河東節度使，同平章事。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契丹述律太后聞契丹主自立，大怒，發兵拒之。契丹主以偉王為前鋒，相遇於石橋。</w:t>
      </w:r>
      <w:r w:rsidR="00934453" w:rsidRPr="001221B9">
        <w:rPr>
          <w:rFonts w:asciiTheme="minorEastAsia" w:eastAsiaTheme="minorEastAsia"/>
        </w:rPr>
        <w:t>胡嶠入遼錄曰︰兀欲及述律戰于沙河石橋。蓋沙河之橋也。南則姚家洲，北則宣化館至西樓。</w:t>
      </w:r>
      <w:r w:rsidR="00934453" w:rsidRPr="00101E55">
        <w:rPr>
          <w:rStyle w:val="01Text"/>
          <w:rFonts w:asciiTheme="minorEastAsia" w:eastAsiaTheme="minorEastAsia"/>
          <w:sz w:val="21"/>
        </w:rPr>
        <w:t>初，晉侍衞馬軍都指揮使李彥韜從晉主北遷，</w:t>
      </w:r>
      <w:r w:rsidR="00934453" w:rsidRPr="001221B9">
        <w:rPr>
          <w:rFonts w:asciiTheme="minorEastAsia" w:eastAsiaTheme="minorEastAsia"/>
        </w:rPr>
        <w:t>見上卷本年正月。</w:t>
      </w:r>
      <w:r w:rsidR="00934453" w:rsidRPr="00101E55">
        <w:rPr>
          <w:rStyle w:val="01Text"/>
          <w:rFonts w:asciiTheme="minorEastAsia" w:eastAsiaTheme="minorEastAsia"/>
          <w:sz w:val="21"/>
        </w:rPr>
        <w:t>隸述律太后麾下，太后以為排陳使。</w:t>
      </w:r>
      <w:r w:rsidR="00934453" w:rsidRPr="001221B9">
        <w:rPr>
          <w:rFonts w:asciiTheme="minorEastAsia" w:eastAsiaTheme="minorEastAsia"/>
        </w:rPr>
        <w:t>陳，讀曰陣。</w:t>
      </w:r>
      <w:r w:rsidR="00934453" w:rsidRPr="00101E55">
        <w:rPr>
          <w:rStyle w:val="01Text"/>
          <w:rFonts w:asciiTheme="minorEastAsia" w:eastAsiaTheme="minorEastAsia"/>
          <w:sz w:val="21"/>
        </w:rPr>
        <w:t>彥韜迎降於偉王，太后兵由是大敗。契丹主幽太后於阿保機墓。</w:t>
      </w:r>
      <w:r w:rsidR="00934453" w:rsidRPr="001221B9">
        <w:rPr>
          <w:rFonts w:asciiTheme="minorEastAsia" w:eastAsiaTheme="minorEastAsia"/>
        </w:rPr>
        <w:t>胡嶠入遼錄曰︰兀欲囚述律后於撲馬山，又行三日，始至西樓。歐史曰︰契丹於阿保機墓置祖州。匈奴須知︰祖州東至上京五十里；上京西樓也。今並錄之。若其地名之同異，道里之遠近，必親歷然後能審其是。</w:t>
      </w:r>
      <w:r w:rsidR="00934453" w:rsidRPr="00101E55">
        <w:rPr>
          <w:rStyle w:val="01Text"/>
          <w:rFonts w:asciiTheme="minorEastAsia" w:eastAsiaTheme="minorEastAsia"/>
          <w:sz w:val="21"/>
        </w:rPr>
        <w:t>改元天祿，自稱天授皇帝，以高勳為樞密使。</w:t>
      </w:r>
    </w:p>
    <w:p w:rsidR="00934453" w:rsidRPr="001221B9" w:rsidRDefault="00934453" w:rsidP="00DF5A42">
      <w:pPr>
        <w:rPr>
          <w:rFonts w:asciiTheme="minorEastAsia"/>
        </w:rPr>
      </w:pPr>
      <w:r w:rsidRPr="001221B9">
        <w:rPr>
          <w:rFonts w:asciiTheme="minorEastAsia"/>
        </w:rPr>
        <w:t>契丹主慕中華風俗，多用晉臣，而荒于酒色，輕慢諸酋長，由是國人不附，諸部數叛，</w:t>
      </w:r>
      <w:r w:rsidRPr="001221B9">
        <w:rPr>
          <w:rStyle w:val="00Text"/>
          <w:rFonts w:asciiTheme="minorEastAsia"/>
        </w:rPr>
        <w:t>數，所角翻。</w:t>
      </w:r>
      <w:r w:rsidRPr="001221B9">
        <w:rPr>
          <w:rFonts w:asciiTheme="minorEastAsia"/>
        </w:rPr>
        <w:t>興兵誅討，故數年之間，不暇南寇。</w:t>
      </w:r>
      <w:r w:rsidRPr="001221B9">
        <w:rPr>
          <w:rStyle w:val="00Text"/>
          <w:rFonts w:asciiTheme="minorEastAsia"/>
        </w:rPr>
        <w:t>史言中國經喪亂之後，由此得稍自安集。</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初，契丹主德光命奉國都指揮使南宮王繼弘、</w:t>
      </w:r>
      <w:r w:rsidR="00934453" w:rsidRPr="001221B9">
        <w:rPr>
          <w:rStyle w:val="00Text"/>
          <w:rFonts w:asciiTheme="minorEastAsia"/>
        </w:rPr>
        <w:t>南宮縣屬冀州。九域志︰在州西南六十二里。</w:t>
      </w:r>
      <w:r w:rsidR="00934453" w:rsidRPr="001221B9">
        <w:rPr>
          <w:rFonts w:asciiTheme="minorEastAsia"/>
        </w:rPr>
        <w:t>都虞候樊暉以所部兵戍相州，彰德節度使高唐英善待之。</w:t>
      </w:r>
      <w:r w:rsidR="00934453" w:rsidRPr="001221B9">
        <w:rPr>
          <w:rStyle w:val="00Text"/>
          <w:rFonts w:asciiTheme="minorEastAsia"/>
        </w:rPr>
        <w:t>高唐英，契丹所署也，見上卷是年四月。相，息亮翻。</w:t>
      </w:r>
      <w:r w:rsidR="00934453" w:rsidRPr="001221B9">
        <w:rPr>
          <w:rFonts w:asciiTheme="minorEastAsia"/>
        </w:rPr>
        <w:t>戍兵無鎧仗，唐英以鎧仗給之，倚信如親戚。唐英聞帝南下，舉鎭請降；使者未返，繼弘、暉殺唐英。繼弘自稱留後，遣使告云唐英反覆，詔以繼弘為彰德留後。庚辰，以暉為磁州刺史。</w:t>
      </w:r>
      <w:r w:rsidR="00934453" w:rsidRPr="001221B9">
        <w:rPr>
          <w:rStyle w:val="00Text"/>
          <w:rFonts w:asciiTheme="minorEastAsia"/>
        </w:rPr>
        <w:t>磁，牆之翻。</w:t>
      </w:r>
    </w:p>
    <w:p w:rsidR="00934453" w:rsidRPr="001221B9" w:rsidRDefault="00934453" w:rsidP="00DF5A42">
      <w:pPr>
        <w:rPr>
          <w:rFonts w:asciiTheme="minorEastAsia"/>
        </w:rPr>
      </w:pPr>
      <w:r w:rsidRPr="001221B9">
        <w:rPr>
          <w:rFonts w:asciiTheme="minorEastAsia"/>
        </w:rPr>
        <w:t>安國節度使高奉明聞唐英死，心不自安，請於麻荅，署馬步都指揮使劉鐸為節度副使，知軍府事，身歸恆州。</w:t>
      </w:r>
      <w:r w:rsidRPr="001221B9">
        <w:rPr>
          <w:rStyle w:val="00Text"/>
          <w:rFonts w:asciiTheme="minorEastAsia"/>
        </w:rPr>
        <w:t>邢、相旣不能守，恆州安能孤立哉！為諸將逐麻荅張本。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帝遣使告諭荊南。高從誨上表賀，且求郢州，帝不許；及加恩使至，拒而不受。</w:t>
      </w:r>
      <w:r w:rsidR="00934453" w:rsidRPr="001221B9">
        <w:rPr>
          <w:rStyle w:val="00Text"/>
          <w:rFonts w:asciiTheme="minorEastAsia"/>
        </w:rPr>
        <w:t>自唐以來，新君踐阼，則遣使加恩於諸鎭。使，疏吏翻。</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唐主聞契丹主德光卒，蕭翰棄大梁去，下詔曰︰</w:t>
      </w:r>
      <w:r w:rsidR="000F1B0C">
        <w:rPr>
          <w:rFonts w:ascii="等线" w:eastAsia="等线" w:hAnsi="等线" w:cs="等线" w:hint="eastAsia"/>
        </w:rPr>
        <w:t>「</w:t>
      </w:r>
      <w:r w:rsidR="00934453" w:rsidRPr="001221B9">
        <w:rPr>
          <w:rFonts w:ascii="等线" w:eastAsia="等线" w:hAnsi="等线" w:cs="等线" w:hint="eastAsia"/>
        </w:rPr>
        <w:t>乃眷中原，本朝故地。</w:t>
      </w:r>
      <w:r w:rsidR="000F1B0C">
        <w:rPr>
          <w:rFonts w:ascii="等线" w:eastAsia="等线" w:hAnsi="等线" w:cs="等线" w:hint="eastAsia"/>
        </w:rPr>
        <w:t>」</w:t>
      </w:r>
      <w:r w:rsidR="00934453" w:rsidRPr="001221B9">
        <w:rPr>
          <w:rStyle w:val="00Text"/>
          <w:rFonts w:asciiTheme="minorEastAsia"/>
        </w:rPr>
        <w:t>唐主自謂出於吳王恪，故云然。朝，直遙翻。</w:t>
      </w:r>
      <w:r w:rsidR="00934453" w:rsidRPr="001221B9">
        <w:rPr>
          <w:rFonts w:asciiTheme="minorEastAsia"/>
        </w:rPr>
        <w:t>以左右衞聖統軍、忠武節度使李</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李</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同平章事</w:t>
      </w:r>
      <w:r w:rsidR="000F1B0C">
        <w:rPr>
          <w:rStyle w:val="00Text"/>
          <w:rFonts w:asciiTheme="minorEastAsia"/>
        </w:rPr>
        <w:t>」</w:t>
      </w:r>
      <w:r w:rsidR="00934453" w:rsidRPr="001221B9">
        <w:rPr>
          <w:rStyle w:val="00Text"/>
          <w:rFonts w:asciiTheme="minorEastAsia"/>
        </w:rPr>
        <w:t>四字；乙十一行本同；孔本同。</w:t>
      </w:r>
      <w:r w:rsidR="000F1B0C">
        <w:rPr>
          <w:rStyle w:val="00Text"/>
          <w:rFonts w:asciiTheme="minorEastAsia"/>
        </w:rPr>
        <w:t>』</w:t>
      </w:r>
      <w:r w:rsidR="00934453" w:rsidRPr="001221B9">
        <w:rPr>
          <w:rFonts w:asciiTheme="minorEastAsia"/>
        </w:rPr>
        <w:t>金全為北面行營招討使，</w:t>
      </w:r>
      <w:r w:rsidR="00934453" w:rsidRPr="001221B9">
        <w:rPr>
          <w:rStyle w:val="00Text"/>
          <w:rFonts w:asciiTheme="minorEastAsia"/>
        </w:rPr>
        <w:t>李金全，晉將也，奔唐見二百八十二卷晉高祖天福五年。</w:t>
      </w:r>
      <w:r w:rsidR="00934453" w:rsidRPr="001221B9">
        <w:rPr>
          <w:rFonts w:asciiTheme="minorEastAsia"/>
        </w:rPr>
        <w:t>議經略北方。聞帝已入大梁，遂不敢出兵。</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秋，七月，甲午，以馬希廣為天策上將軍、武安節度使、</w:t>
      </w:r>
      <w:r w:rsidR="00934453" w:rsidRPr="001221B9">
        <w:rPr>
          <w:rFonts w:asciiTheme="minorEastAsia"/>
        </w:rPr>
        <w:t>江南諸道都統，兼中書令，封楚王。</w:t>
      </w:r>
      <w:r w:rsidR="00934453" w:rsidRPr="001221B9">
        <w:rPr>
          <w:rStyle w:val="00Text"/>
          <w:rFonts w:asciiTheme="minorEastAsia"/>
        </w:rPr>
        <w:t>因卽位加恩，遂命馬希廣以其父兄官爵。</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或傳趙延壽已死。郭威言於帝曰︰</w:t>
      </w:r>
      <w:r w:rsidR="000F1B0C">
        <w:rPr>
          <w:rFonts w:ascii="等线" w:eastAsia="等线" w:hAnsi="等线" w:cs="等线" w:hint="eastAsia"/>
        </w:rPr>
        <w:t>「</w:t>
      </w:r>
      <w:r w:rsidR="00934453" w:rsidRPr="001221B9">
        <w:rPr>
          <w:rFonts w:ascii="等线" w:eastAsia="等线" w:hAnsi="等线" w:cs="等线" w:hint="eastAsia"/>
        </w:rPr>
        <w:t>趙匡贊，契丹所署，</w:t>
      </w:r>
      <w:r w:rsidR="00934453" w:rsidRPr="001221B9">
        <w:rPr>
          <w:rStyle w:val="00Text"/>
          <w:rFonts w:asciiTheme="minorEastAsia"/>
        </w:rPr>
        <w:t>見上卷本年正月。</w:t>
      </w:r>
      <w:r w:rsidR="00934453" w:rsidRPr="001221B9">
        <w:rPr>
          <w:rFonts w:asciiTheme="minorEastAsia"/>
        </w:rPr>
        <w:t>今猶在河中，宜遣使弔祭，因起復移鎭。彼旣家國無歸，</w:t>
      </w:r>
      <w:r w:rsidR="00934453" w:rsidRPr="001221B9">
        <w:rPr>
          <w:rStyle w:val="00Text"/>
          <w:rFonts w:asciiTheme="minorEastAsia"/>
        </w:rPr>
        <w:t>父死虜中，無可歸之家；契丹北去，無可歸之國。</w:t>
      </w:r>
      <w:r w:rsidR="00934453" w:rsidRPr="001221B9">
        <w:rPr>
          <w:rFonts w:asciiTheme="minorEastAsia"/>
        </w:rPr>
        <w:t>必感恩承命。</w:t>
      </w:r>
      <w:r w:rsidR="000F1B0C">
        <w:rPr>
          <w:rFonts w:asciiTheme="minorEastAsia"/>
        </w:rPr>
        <w:t>」</w:t>
      </w:r>
      <w:r w:rsidR="00934453" w:rsidRPr="001221B9">
        <w:rPr>
          <w:rFonts w:asciiTheme="minorEastAsia"/>
        </w:rPr>
        <w:t>從之。會鄴都留守、天雄節度使兼中書令杜重威、天平節度使兼侍中李守貞皆奉表歸命。重威仍請移他鎭。歸德節度使兼中書令高行周入朝，丙申，徙重威為歸德節度使，以行周代之；</w:t>
      </w:r>
      <w:r w:rsidR="00934453" w:rsidRPr="001221B9">
        <w:rPr>
          <w:rStyle w:val="00Text"/>
          <w:rFonts w:asciiTheme="minorEastAsia"/>
        </w:rPr>
        <w:t>杜重威尋不受代，遂命高行周攻之。</w:t>
      </w:r>
      <w:r w:rsidR="00934453" w:rsidRPr="001221B9">
        <w:rPr>
          <w:rFonts w:asciiTheme="minorEastAsia"/>
        </w:rPr>
        <w:t>守貞為護國節度使，加兼中書令；</w:t>
      </w:r>
      <w:r w:rsidR="00934453" w:rsidRPr="001221B9">
        <w:rPr>
          <w:rStyle w:val="00Text"/>
          <w:rFonts w:asciiTheme="minorEastAsia"/>
        </w:rPr>
        <w:t>為李守貞據河中張本。</w:t>
      </w:r>
      <w:r w:rsidR="00934453" w:rsidRPr="001221B9">
        <w:rPr>
          <w:rFonts w:asciiTheme="minorEastAsia"/>
        </w:rPr>
        <w:t>徙護國節度使趙匡贊為晉昌節度使。後二年，延壽始卒於契丹。</w:t>
      </w:r>
      <w:r w:rsidR="00934453" w:rsidRPr="001221B9">
        <w:rPr>
          <w:rStyle w:val="00Text"/>
          <w:rFonts w:asciiTheme="minorEastAsia"/>
        </w:rPr>
        <w:t>史明傳者之妄。</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吳越王弘倧以其弟台州刺史弘俶同參相府事。</w:t>
      </w:r>
      <w:r w:rsidR="00934453" w:rsidRPr="001221B9">
        <w:rPr>
          <w:rStyle w:val="00Text"/>
          <w:rFonts w:asciiTheme="minorEastAsia"/>
        </w:rPr>
        <w:t>俶，昌六翻。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李達以其弟通知福州留後，</w:t>
      </w:r>
      <w:r w:rsidR="00934453" w:rsidRPr="001221B9">
        <w:rPr>
          <w:rFonts w:asciiTheme="minorEastAsia" w:eastAsiaTheme="minorEastAsia"/>
        </w:rPr>
        <w:t>李仁達降唐，唐賜名弘義，編之屬籍。及其叛唐，為唐所攻，求救於吳越，而弘字犯吳越諱，改名為達。其弟先名弘通，亦止名通。</w:t>
      </w:r>
      <w:r w:rsidR="00934453" w:rsidRPr="00101E55">
        <w:rPr>
          <w:rStyle w:val="01Text"/>
          <w:rFonts w:asciiTheme="minorEastAsia" w:eastAsiaTheme="minorEastAsia"/>
          <w:sz w:val="21"/>
        </w:rPr>
        <w:t>自詣錢唐見吳越王弘倧，弘倧承制加達兼侍中，更其名曰孺贇。</w:t>
      </w:r>
      <w:r w:rsidR="00934453" w:rsidRPr="001221B9">
        <w:rPr>
          <w:rFonts w:asciiTheme="minorEastAsia" w:eastAsiaTheme="minorEastAsia"/>
        </w:rPr>
        <w:t>更，工衡翻。</w:t>
      </w:r>
      <w:r w:rsidR="00934453" w:rsidRPr="00101E55">
        <w:rPr>
          <w:rStyle w:val="01Text"/>
          <w:rFonts w:asciiTheme="minorEastAsia" w:eastAsiaTheme="minorEastAsia"/>
          <w:sz w:val="21"/>
        </w:rPr>
        <w:t>旣而孺贇悔懼，</w:t>
      </w:r>
      <w:r w:rsidR="00934453" w:rsidRPr="001221B9">
        <w:rPr>
          <w:rFonts w:asciiTheme="minorEastAsia" w:eastAsiaTheme="minorEastAsia"/>
        </w:rPr>
        <w:t>悔其來，且懼死也。</w:t>
      </w:r>
      <w:r w:rsidR="00934453" w:rsidRPr="00101E55">
        <w:rPr>
          <w:rStyle w:val="01Text"/>
          <w:rFonts w:asciiTheme="minorEastAsia" w:eastAsiaTheme="minorEastAsia"/>
          <w:sz w:val="21"/>
        </w:rPr>
        <w:t>以金筍二十株及雜寶賂內牙統軍使胡進思，求歸福州；進思為之請，弘倧從之。</w:t>
      </w:r>
      <w:r w:rsidR="00934453" w:rsidRPr="001221B9">
        <w:rPr>
          <w:rFonts w:asciiTheme="minorEastAsia" w:eastAsiaTheme="minorEastAsia"/>
        </w:rPr>
        <w:t>為，于偽翻。為李孺贇叛誅、胡進思不自安張本。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杜重威自以附契丹，負中國，</w:t>
      </w:r>
      <w:r w:rsidR="00934453" w:rsidRPr="001221B9">
        <w:rPr>
          <w:rStyle w:val="00Text"/>
          <w:rFonts w:asciiTheme="minorEastAsia"/>
        </w:rPr>
        <w:t>事見二百八十五卷晉齊王開運三年。</w:t>
      </w:r>
      <w:r w:rsidR="00934453" w:rsidRPr="001221B9">
        <w:rPr>
          <w:rFonts w:asciiTheme="minorEastAsia"/>
        </w:rPr>
        <w:t>內常疑懼；及移鎭制下，復拒而不受，遣其子弘璲質於麻荅以求援。</w:t>
      </w:r>
      <w:r w:rsidR="00934453" w:rsidRPr="001221B9">
        <w:rPr>
          <w:rStyle w:val="00Text"/>
          <w:rFonts w:asciiTheme="minorEastAsia"/>
        </w:rPr>
        <w:t>璲，音遂。質，音致。</w:t>
      </w:r>
      <w:r w:rsidR="00934453" w:rsidRPr="001221B9">
        <w:rPr>
          <w:rFonts w:asciiTheme="minorEastAsia"/>
        </w:rPr>
        <w:t>趙延壽有幽州親兵二千在恆州，</w:t>
      </w:r>
      <w:r w:rsidR="00934453" w:rsidRPr="001221B9">
        <w:rPr>
          <w:rStyle w:val="00Text"/>
          <w:rFonts w:asciiTheme="minorEastAsia"/>
        </w:rPr>
        <w:t>趙延壽為契丹主兀欲鎖之北去，其親兵留恆州。恆，戶登翻。</w:t>
      </w:r>
      <w:r w:rsidR="00934453" w:rsidRPr="001221B9">
        <w:rPr>
          <w:rFonts w:asciiTheme="minorEastAsia"/>
        </w:rPr>
        <w:t>指揮使張璉將之，重威請以守魏；</w:t>
      </w:r>
      <w:r w:rsidR="00934453" w:rsidRPr="001221B9">
        <w:rPr>
          <w:rStyle w:val="00Text"/>
          <w:rFonts w:asciiTheme="minorEastAsia"/>
        </w:rPr>
        <w:t>為張璉助杜重威堅守張本。將，卽亮翻。</w:t>
      </w:r>
      <w:r w:rsidR="00934453" w:rsidRPr="001221B9">
        <w:rPr>
          <w:rFonts w:asciiTheme="minorEastAsia"/>
        </w:rPr>
        <w:t>麻荅遣其將楊袞將契丹千五百人及幽州兵赴之。閏月，庚午，詔削奪重威官爵，以高行周為招討使，鎭寧節度使慕容彥超副之，以討重威。</w:t>
      </w:r>
      <w:r w:rsidR="00934453" w:rsidRPr="001221B9">
        <w:rPr>
          <w:rStyle w:val="00Text"/>
          <w:rFonts w:asciiTheme="minorEastAsia"/>
        </w:rPr>
        <w:t>為慕容彥超挾勢陵轢高行周、將帥不和張本。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辛未，楊邠、郭威、王章皆為正使。</w:t>
      </w:r>
      <w:r w:rsidR="00934453" w:rsidRPr="001221B9">
        <w:rPr>
          <w:rStyle w:val="00Text"/>
          <w:rFonts w:asciiTheme="minorEastAsia"/>
        </w:rPr>
        <w:t>帝卽位於太原，以楊邠權樞密使，郭威權樞密副使，王章權三司使，今皆為正使。</w:t>
      </w:r>
      <w:r w:rsidR="00934453" w:rsidRPr="001221B9">
        <w:rPr>
          <w:rFonts w:asciiTheme="minorEastAsia"/>
        </w:rPr>
        <w:t>時兵荒之餘，公私匱竭，北來兵與朝廷兵合，頓增數倍。</w:t>
      </w:r>
      <w:r w:rsidR="00934453" w:rsidRPr="001221B9">
        <w:rPr>
          <w:rStyle w:val="00Text"/>
          <w:rFonts w:asciiTheme="minorEastAsia"/>
        </w:rPr>
        <w:t>北來兵，謂從帝及史弘肇自太原來者。朝廷兵，謂晉朝舊兵。</w:t>
      </w:r>
      <w:r w:rsidR="00934453" w:rsidRPr="001221B9">
        <w:rPr>
          <w:rFonts w:asciiTheme="minorEastAsia"/>
        </w:rPr>
        <w:t>章白帝罷不急之務，省無益之費以奉軍，用度克贍。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庚辰，制建宗廟。太祖高皇帝，世祖光武皇帝，皆百世不遷。又立四親廟，追尊諡號。</w:t>
      </w:r>
      <w:r w:rsidR="00934453" w:rsidRPr="001221B9">
        <w:rPr>
          <w:rFonts w:asciiTheme="minorEastAsia" w:eastAsiaTheme="minorEastAsia"/>
        </w:rPr>
        <w:t>五代會要︰追尊高祖湍明元皇帝，廟號文祖；曾祖昂恭僖皇帝，廟號德祖；祖僎昭獻皇帝，廟號翼祖；考琠章聖皇帝，廟號顯祖。</w:t>
      </w:r>
      <w:r w:rsidR="00934453" w:rsidRPr="00101E55">
        <w:rPr>
          <w:rStyle w:val="01Text"/>
          <w:rFonts w:asciiTheme="minorEastAsia" w:eastAsiaTheme="minorEastAsia"/>
          <w:sz w:val="21"/>
        </w:rPr>
        <w:t>凡六廟。</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麻荅貪猾殘忍，民間有珍貨、美婦女，必奪取之。又捕村民，誣以為盜，披面，抉目，斷腕，</w:t>
      </w:r>
      <w:r w:rsidR="00934453" w:rsidRPr="001221B9">
        <w:rPr>
          <w:rStyle w:val="00Text"/>
          <w:rFonts w:asciiTheme="minorEastAsia"/>
        </w:rPr>
        <w:t>抉，於決翻。斷，音短；下卽斷同。腕，烏貫翻。</w:t>
      </w:r>
      <w:r w:rsidR="00934453" w:rsidRPr="001221B9">
        <w:rPr>
          <w:rFonts w:asciiTheme="minorEastAsia"/>
        </w:rPr>
        <w:t>焚炙而殺之，欲以威衆。常以其具自隨，</w:t>
      </w:r>
      <w:r w:rsidR="00934453" w:rsidRPr="001221B9">
        <w:rPr>
          <w:rStyle w:val="00Text"/>
          <w:rFonts w:asciiTheme="minorEastAsia"/>
        </w:rPr>
        <w:t>具，謂披面、抉目、斷腕、焚炙之具。</w:t>
      </w:r>
      <w:r w:rsidR="00934453" w:rsidRPr="001221B9">
        <w:rPr>
          <w:rFonts w:asciiTheme="minorEastAsia"/>
        </w:rPr>
        <w:t>左右</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右</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前後</w:t>
      </w:r>
      <w:r w:rsidR="000F1B0C">
        <w:rPr>
          <w:rStyle w:val="00Text"/>
          <w:rFonts w:asciiTheme="minorEastAsia"/>
        </w:rPr>
        <w:t>」</w:t>
      </w:r>
      <w:r w:rsidR="00934453" w:rsidRPr="001221B9">
        <w:rPr>
          <w:rStyle w:val="00Text"/>
          <w:rFonts w:asciiTheme="minorEastAsia"/>
        </w:rPr>
        <w:t>二字；乙十一行本同。</w:t>
      </w:r>
      <w:r w:rsidR="000F1B0C">
        <w:rPr>
          <w:rStyle w:val="00Text"/>
          <w:rFonts w:asciiTheme="minorEastAsia"/>
        </w:rPr>
        <w:t>』</w:t>
      </w:r>
      <w:r w:rsidR="00934453" w:rsidRPr="001221B9">
        <w:rPr>
          <w:rFonts w:asciiTheme="minorEastAsia"/>
        </w:rPr>
        <w:t>懸人肝、膽、手、足，飲食起居於其間，語笑自若。出入或被黃衣，用乘輿，服御物，</w:t>
      </w:r>
      <w:r w:rsidR="00934453" w:rsidRPr="001221B9">
        <w:rPr>
          <w:rStyle w:val="00Text"/>
          <w:rFonts w:asciiTheme="minorEastAsia"/>
        </w:rPr>
        <w:t>被，皮義翻。乘，繩證翻。</w:t>
      </w:r>
      <w:r w:rsidR="00934453" w:rsidRPr="001221B9">
        <w:rPr>
          <w:rFonts w:asciiTheme="minorEastAsia"/>
        </w:rPr>
        <w:t>曰︰</w:t>
      </w:r>
      <w:r w:rsidR="000F1B0C">
        <w:rPr>
          <w:rFonts w:asciiTheme="minorEastAsia"/>
        </w:rPr>
        <w:t>「</w:t>
      </w:r>
      <w:r w:rsidR="00934453" w:rsidRPr="001221B9">
        <w:rPr>
          <w:rFonts w:asciiTheme="minorEastAsia"/>
        </w:rPr>
        <w:t>茲事漢人以為不可，吾國無忌也。</w:t>
      </w:r>
      <w:r w:rsidR="000F1B0C">
        <w:rPr>
          <w:rFonts w:asciiTheme="minorEastAsia"/>
        </w:rPr>
        <w:t>」</w:t>
      </w:r>
      <w:r w:rsidR="00934453" w:rsidRPr="001221B9">
        <w:rPr>
          <w:rFonts w:asciiTheme="minorEastAsia"/>
        </w:rPr>
        <w:t>又以宰相員不足，乃牒馮道判弘文館，李崧判史館，和凝判集賢，劉昫判中書，其僭妄如此。</w:t>
      </w:r>
      <w:r w:rsidR="00934453" w:rsidRPr="001221B9">
        <w:rPr>
          <w:rStyle w:val="00Text"/>
          <w:rFonts w:asciiTheme="minorEastAsia"/>
        </w:rPr>
        <w:t>宰相分判，須降制敕，而麻荅以牒行之，史言其僭妄。</w:t>
      </w:r>
      <w:r w:rsidR="00934453" w:rsidRPr="001221B9">
        <w:rPr>
          <w:rFonts w:asciiTheme="minorEastAsia"/>
        </w:rPr>
        <w:t>然契丹或犯法，無所容貸，故市肆不擾。常恐漢人妄</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妄</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亡</w:t>
      </w:r>
      <w:r w:rsidR="000F1B0C">
        <w:rPr>
          <w:rStyle w:val="00Text"/>
          <w:rFonts w:asciiTheme="minorEastAsia"/>
        </w:rPr>
        <w:t>」</w:t>
      </w:r>
      <w:r w:rsidR="00934453" w:rsidRPr="001221B9">
        <w:rPr>
          <w:rStyle w:val="00Text"/>
          <w:rFonts w:asciiTheme="minorEastAsia"/>
        </w:rPr>
        <w:t>；乙十一行本同；孔本同；張校同；退齋校同。</w:t>
      </w:r>
      <w:r w:rsidR="000F1B0C">
        <w:rPr>
          <w:rStyle w:val="00Text"/>
          <w:rFonts w:asciiTheme="minorEastAsia"/>
        </w:rPr>
        <w:t>』</w:t>
      </w:r>
      <w:r w:rsidR="00934453" w:rsidRPr="001221B9">
        <w:rPr>
          <w:rFonts w:asciiTheme="minorEastAsia"/>
        </w:rPr>
        <w:t>去，謂門者曰︰</w:t>
      </w:r>
      <w:r w:rsidR="000F1B0C">
        <w:rPr>
          <w:rFonts w:asciiTheme="minorEastAsia"/>
        </w:rPr>
        <w:t>「</w:t>
      </w:r>
      <w:r w:rsidR="00934453" w:rsidRPr="001221B9">
        <w:rPr>
          <w:rFonts w:asciiTheme="minorEastAsia"/>
        </w:rPr>
        <w:t>漢有窺門者，卽斷其首以來。</w:t>
      </w:r>
      <w:r w:rsidR="000F1B0C">
        <w:rPr>
          <w:rFonts w:asciiTheme="minorEastAsia"/>
        </w:rPr>
        <w:t>」</w:t>
      </w:r>
    </w:p>
    <w:p w:rsidR="00934453" w:rsidRPr="001221B9" w:rsidRDefault="00934453" w:rsidP="00DF5A42">
      <w:pPr>
        <w:rPr>
          <w:rFonts w:asciiTheme="minorEastAsia"/>
        </w:rPr>
      </w:pPr>
      <w:r w:rsidRPr="001221B9">
        <w:rPr>
          <w:rFonts w:asciiTheme="minorEastAsia"/>
        </w:rPr>
        <w:t>麻荅遣使督運於洺州，洺州防禦使薛懷讓聞帝入大梁，殺其使者，舉州降。帝遣郭從義將兵萬人會懷讓攻劉鐸於邢州，不克。</w:t>
      </w:r>
      <w:r w:rsidRPr="001221B9">
        <w:rPr>
          <w:rStyle w:val="00Text"/>
          <w:rFonts w:asciiTheme="minorEastAsia"/>
        </w:rPr>
        <w:t>劉鐸為契丹守。九域志︰洺州西北至邢州九十里。</w:t>
      </w:r>
      <w:r w:rsidRPr="001221B9">
        <w:rPr>
          <w:rFonts w:asciiTheme="minorEastAsia"/>
        </w:rPr>
        <w:t>鐸請兵於麻荅，麻荅遣其將楊安及前義武節度使李殷將千騎攻懷讓於洺州。懷讓嬰城自守，安等縱兵大掠於邢、洺之境。</w:t>
      </w:r>
    </w:p>
    <w:p w:rsidR="00934453" w:rsidRPr="001221B9" w:rsidRDefault="00934453" w:rsidP="00DF5A42">
      <w:pPr>
        <w:rPr>
          <w:rFonts w:asciiTheme="minorEastAsia"/>
        </w:rPr>
      </w:pPr>
      <w:r w:rsidRPr="001221B9">
        <w:rPr>
          <w:rFonts w:asciiTheme="minorEastAsia"/>
        </w:rPr>
        <w:t>契丹所留兵不滿二千，</w:t>
      </w:r>
      <w:r w:rsidRPr="001221B9">
        <w:rPr>
          <w:rStyle w:val="00Text"/>
          <w:rFonts w:asciiTheme="minorEastAsia"/>
        </w:rPr>
        <w:t>謂留恆州之兵也。</w:t>
      </w:r>
      <w:r w:rsidRPr="001221B9">
        <w:rPr>
          <w:rFonts w:asciiTheme="minorEastAsia"/>
        </w:rPr>
        <w:t>麻荅令所司給萬四千人食，收其餘以自入。麻荅常疑漢兵，且以為無用，稍稍廢省，又損其食以飼胡兵；</w:t>
      </w:r>
      <w:r w:rsidRPr="001221B9">
        <w:rPr>
          <w:rStyle w:val="00Text"/>
          <w:rFonts w:asciiTheme="minorEastAsia"/>
        </w:rPr>
        <w:t>飼，祥吏翻。</w:t>
      </w:r>
      <w:r w:rsidRPr="001221B9">
        <w:rPr>
          <w:rFonts w:asciiTheme="minorEastAsia"/>
        </w:rPr>
        <w:t>衆心怨憤，聞帝入大梁，皆有南歸之志。前潁州防禦使何福進，控鶴指揮使太原李榮，潛結軍中壯士數十人謀攻契丹，然畏契丹尚強，猶豫未發。會楊袞、楊安等軍出，</w:t>
      </w:r>
      <w:r w:rsidRPr="001221B9">
        <w:rPr>
          <w:rStyle w:val="00Text"/>
          <w:rFonts w:asciiTheme="minorEastAsia"/>
        </w:rPr>
        <w:t>楊袞赴魏州，楊安攻洺州。</w:t>
      </w:r>
      <w:r w:rsidRPr="001221B9">
        <w:rPr>
          <w:rFonts w:asciiTheme="minorEastAsia"/>
        </w:rPr>
        <w:t>契丹留恆州者纔八百人，福進等遂決計，約以擊佛寺鍾為號。</w:t>
      </w:r>
      <w:r w:rsidRPr="001221B9">
        <w:rPr>
          <w:rStyle w:val="00Text"/>
          <w:rFonts w:asciiTheme="minorEastAsia"/>
        </w:rPr>
        <w:t>約漢兵聞佛寺擊鍾，則齊出攻契丹。然佛寺晨昏擊鍾，食時擊鍾，日日然也；此必以未發前預相戒約，以次日食時聞佛寺鍾聲而俱發耳。</w:t>
      </w:r>
    </w:p>
    <w:p w:rsidR="00934453" w:rsidRPr="001221B9" w:rsidRDefault="00934453" w:rsidP="00DF5A42">
      <w:pPr>
        <w:rPr>
          <w:rFonts w:asciiTheme="minorEastAsia"/>
        </w:rPr>
      </w:pPr>
      <w:r w:rsidRPr="001221B9">
        <w:rPr>
          <w:rFonts w:asciiTheme="minorEastAsia"/>
        </w:rPr>
        <w:t>辛巳，契丹主兀欲遣騎至恆州，召前威勝節度使兼中書令馮道、樞密使李崧、左僕射和凝等，會葬契丹主德光於木葉山。道等未行，食時，鍾聲發。漢兵奪契丹守門者兵擊契丹，殺十餘人，因突入府中。李榮先據甲庫，悉召漢兵及市人，以鎧仗授之，焚牙門，與契丹戰。榮召諸將幷力，護聖左廂都指揮使、恩州團練使白再榮</w:t>
      </w:r>
      <w:r w:rsidRPr="001221B9">
        <w:rPr>
          <w:rStyle w:val="00Text"/>
          <w:rFonts w:asciiTheme="minorEastAsia"/>
        </w:rPr>
        <w:t>恩州時屬南漢境，白再榮遙領也。</w:t>
      </w:r>
      <w:r w:rsidRPr="001221B9">
        <w:rPr>
          <w:rFonts w:asciiTheme="minorEastAsia"/>
        </w:rPr>
        <w:t>狐疑，匿於別室，軍吏以佩刀決幕，引其臂，</w:t>
      </w:r>
      <w:r w:rsidRPr="001221B9">
        <w:rPr>
          <w:rStyle w:val="00Text"/>
          <w:rFonts w:asciiTheme="minorEastAsia"/>
        </w:rPr>
        <w:t>白再榮以幕自蔽，軍吏決幕引出之。</w:t>
      </w:r>
      <w:r w:rsidRPr="001221B9">
        <w:rPr>
          <w:rFonts w:asciiTheme="minorEastAsia"/>
        </w:rPr>
        <w:t>再榮不得已而行。諸將繼至，煙火四起，鼓譟震地。麻荅等大驚，載寶貨家屬，走保北城。而漢兵無所統壹，貪狡者乘亂剽掠，懦者竄匿。</w:t>
      </w:r>
      <w:r w:rsidRPr="001221B9">
        <w:rPr>
          <w:rStyle w:val="00Text"/>
          <w:rFonts w:asciiTheme="minorEastAsia"/>
        </w:rPr>
        <w:t>剽，匹妙翻。</w:t>
      </w:r>
      <w:r w:rsidRPr="001221B9">
        <w:rPr>
          <w:rFonts w:asciiTheme="minorEastAsia"/>
        </w:rPr>
        <w:t>八月，壬午朔，契丹自北門入，</w:t>
      </w:r>
      <w:r w:rsidRPr="001221B9">
        <w:rPr>
          <w:rStyle w:val="00Text"/>
          <w:rFonts w:asciiTheme="minorEastAsia"/>
        </w:rPr>
        <w:t>恆州牙城北門也。</w:t>
      </w:r>
      <w:r w:rsidRPr="001221B9">
        <w:rPr>
          <w:rFonts w:asciiTheme="minorEastAsia"/>
        </w:rPr>
        <w:t>勢復振，漢民死者二千餘人。前磁州刺史李穀恐事不濟，請馮道、李崧、和凝至戰所慰勉士卒，士卒見道等至，爭自奮。</w:t>
      </w:r>
      <w:r w:rsidRPr="001221B9">
        <w:rPr>
          <w:rStyle w:val="00Text"/>
          <w:rFonts w:asciiTheme="minorEastAsia"/>
        </w:rPr>
        <w:t>微李穀之謀，漢兵殆矣。</w:t>
      </w:r>
      <w:r w:rsidRPr="001221B9">
        <w:rPr>
          <w:rFonts w:asciiTheme="minorEastAsia"/>
        </w:rPr>
        <w:t>會日暮，有村民數千譟於城外，欲奪契丹寶貨、婦女，契丹懼而北遁，麻荅、劉晞、崔廷勳皆奔定州，</w:t>
      </w:r>
      <w:r w:rsidRPr="001221B9">
        <w:rPr>
          <w:rStyle w:val="00Text"/>
          <w:rFonts w:asciiTheme="minorEastAsia"/>
        </w:rPr>
        <w:t>恆州東北至定州一百二十里。</w:t>
      </w:r>
      <w:r w:rsidRPr="001221B9">
        <w:rPr>
          <w:rFonts w:asciiTheme="minorEastAsia"/>
        </w:rPr>
        <w:t>與義武節度使邪律忠合。忠，卽郞五也。</w:t>
      </w:r>
      <w:r w:rsidRPr="001221B9">
        <w:rPr>
          <w:rStyle w:val="00Text"/>
          <w:rFonts w:asciiTheme="minorEastAsia"/>
        </w:rPr>
        <w:t>郞五初鎭澶州而兵亂，契丹又使鎭定州。</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馮道等四出安撫兵民，衆推道為節度使。道曰︰</w:t>
      </w:r>
      <w:r w:rsidR="000F1B0C">
        <w:rPr>
          <w:rStyle w:val="01Text"/>
          <w:rFonts w:asciiTheme="minorEastAsia" w:eastAsiaTheme="minorEastAsia"/>
          <w:sz w:val="21"/>
        </w:rPr>
        <w:t>「</w:t>
      </w:r>
      <w:r w:rsidRPr="00101E55">
        <w:rPr>
          <w:rStyle w:val="01Text"/>
          <w:rFonts w:asciiTheme="minorEastAsia" w:eastAsiaTheme="minorEastAsia"/>
          <w:sz w:val="21"/>
        </w:rPr>
        <w:t>我書生也，當奏事而已，宜擇諸將為留後。</w:t>
      </w:r>
      <w:r w:rsidR="000F1B0C">
        <w:rPr>
          <w:rStyle w:val="01Text"/>
          <w:rFonts w:asciiTheme="minorEastAsia" w:eastAsiaTheme="minorEastAsia"/>
          <w:sz w:val="21"/>
        </w:rPr>
        <w:t>」</w:t>
      </w:r>
      <w:r w:rsidRPr="00101E55">
        <w:rPr>
          <w:rStyle w:val="01Text"/>
          <w:rFonts w:asciiTheme="minorEastAsia" w:eastAsiaTheme="minorEastAsia"/>
          <w:sz w:val="21"/>
        </w:rPr>
        <w:t>時李榮功最多，</w:t>
      </w:r>
      <w:r w:rsidRPr="001221B9">
        <w:rPr>
          <w:rFonts w:asciiTheme="minorEastAsia" w:eastAsiaTheme="minorEastAsia"/>
        </w:rPr>
        <w:t>李榮先據甲庫，授兵與契丹戰，諸將皆繼其後，故論功最多。</w:t>
      </w:r>
      <w:r w:rsidRPr="00101E55">
        <w:rPr>
          <w:rStyle w:val="01Text"/>
          <w:rFonts w:asciiTheme="minorEastAsia" w:eastAsiaTheme="minorEastAsia"/>
          <w:sz w:val="21"/>
        </w:rPr>
        <w:t>而白再榮位在上，乃以再榮權知留後，具以狀聞，且請援兵，帝遣左飛龍使李彥從將兵赴之。</w:t>
      </w:r>
      <w:r w:rsidRPr="001221B9">
        <w:rPr>
          <w:rFonts w:asciiTheme="minorEastAsia" w:eastAsiaTheme="minorEastAsia"/>
        </w:rPr>
        <w:t>唐有飛龍使及小馬坊使；梁改小馬坊為天驥，後唐復舊；長興元年，改飛龍院為左飛龍院，小馬坊為右飛龍院；宋太平興國三年，改左、右天廐坊，雍熙二年，又改左、右騏驥院使。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白再榮貪昧，猜忌諸將。奉國軍</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軍</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廂</w:t>
      </w:r>
      <w:r w:rsidR="000F1B0C">
        <w:rPr>
          <w:rFonts w:asciiTheme="minorEastAsia" w:eastAsiaTheme="minorEastAsia"/>
        </w:rPr>
        <w:t>」</w:t>
      </w:r>
      <w:r w:rsidRPr="001221B9">
        <w:rPr>
          <w:rFonts w:asciiTheme="minorEastAsia" w:eastAsiaTheme="minorEastAsia"/>
        </w:rPr>
        <w:t>；乙十一行本同。</w:t>
      </w:r>
      <w:r w:rsidR="000F1B0C">
        <w:rPr>
          <w:rFonts w:asciiTheme="minorEastAsia" w:eastAsiaTheme="minorEastAsia"/>
        </w:rPr>
        <w:t>』</w:t>
      </w:r>
      <w:r w:rsidRPr="00101E55">
        <w:rPr>
          <w:rStyle w:val="01Text"/>
          <w:rFonts w:asciiTheme="minorEastAsia" w:eastAsiaTheme="minorEastAsia"/>
          <w:sz w:val="21"/>
        </w:rPr>
        <w:t>主華池王饒</w:t>
      </w:r>
      <w:r w:rsidRPr="001221B9">
        <w:rPr>
          <w:rFonts w:asciiTheme="minorEastAsia" w:eastAsiaTheme="minorEastAsia"/>
        </w:rPr>
        <w:t>晉氏南渡以後，南北兵爭，各置軍主、隊主之官，隋、唐以下無是也。此書</w:t>
      </w:r>
      <w:r w:rsidR="000F1B0C">
        <w:rPr>
          <w:rFonts w:asciiTheme="minorEastAsia" w:eastAsiaTheme="minorEastAsia"/>
        </w:rPr>
        <w:t>「</w:t>
      </w:r>
      <w:r w:rsidRPr="001221B9">
        <w:rPr>
          <w:rFonts w:asciiTheme="minorEastAsia" w:eastAsiaTheme="minorEastAsia"/>
        </w:rPr>
        <w:t>奉國軍主</w:t>
      </w:r>
      <w:r w:rsidR="000F1B0C">
        <w:rPr>
          <w:rFonts w:asciiTheme="minorEastAsia" w:eastAsiaTheme="minorEastAsia"/>
        </w:rPr>
        <w:t>」</w:t>
      </w:r>
      <w:r w:rsidRPr="001221B9">
        <w:rPr>
          <w:rFonts w:asciiTheme="minorEastAsia" w:eastAsiaTheme="minorEastAsia"/>
        </w:rPr>
        <w:t>，通鑑蓋因舊史成文，猶言軍帥耳，非官名也。慶州華池縣，隋所置；宋熙寧中，省華池縣為寨鎭，屬合水縣，其地在慶州之東南。宋白曰︰華池本漢歸德縣地，卽洛源縣。隋仁壽二年，於今縣東北二里庫多汗故城又置華池縣，南有華池水，故名。</w:t>
      </w:r>
      <w:r w:rsidRPr="00101E55">
        <w:rPr>
          <w:rStyle w:val="01Text"/>
          <w:rFonts w:asciiTheme="minorEastAsia" w:eastAsiaTheme="minorEastAsia"/>
          <w:sz w:val="21"/>
        </w:rPr>
        <w:t>恐為再榮所倂，詐稱足疾，據東門樓，嚴兵自衞。司天監趙延乂善於二人，往來諭釋，始得解。</w:t>
      </w:r>
    </w:p>
    <w:p w:rsidR="00934453" w:rsidRPr="001221B9" w:rsidRDefault="00934453" w:rsidP="00DF5A42">
      <w:pPr>
        <w:rPr>
          <w:rFonts w:asciiTheme="minorEastAsia"/>
        </w:rPr>
      </w:pPr>
      <w:r w:rsidRPr="001221B9">
        <w:rPr>
          <w:rFonts w:asciiTheme="minorEastAsia"/>
        </w:rPr>
        <w:t>再榮以李崧、和凝久為相，家富，</w:t>
      </w:r>
      <w:r w:rsidRPr="001221B9">
        <w:rPr>
          <w:rStyle w:val="00Text"/>
          <w:rFonts w:asciiTheme="minorEastAsia"/>
        </w:rPr>
        <w:t>晉高祖入洛，卽以李崧為相；天福五年，和凝為相。</w:t>
      </w:r>
      <w:r w:rsidRPr="001221B9">
        <w:rPr>
          <w:rFonts w:asciiTheme="minorEastAsia"/>
        </w:rPr>
        <w:t>遣軍士圍其第求賞給，崧凝名以家財與之，又欲殺崧、凝以滅口。李穀往見再榮，責之曰︰</w:t>
      </w:r>
      <w:r w:rsidR="000F1B0C">
        <w:rPr>
          <w:rFonts w:asciiTheme="minorEastAsia"/>
        </w:rPr>
        <w:t>「</w:t>
      </w:r>
      <w:r w:rsidRPr="001221B9">
        <w:rPr>
          <w:rFonts w:asciiTheme="minorEastAsia"/>
        </w:rPr>
        <w:t>國亡主辱，公輩握兵不救。今僅能逐一虜將，鎭民死者幾三千人，</w:t>
      </w:r>
      <w:r w:rsidRPr="001221B9">
        <w:rPr>
          <w:rStyle w:val="00Text"/>
          <w:rFonts w:asciiTheme="minorEastAsia"/>
        </w:rPr>
        <w:t>虜將，謂麻荅。恆，舊鎭州也。</w:t>
      </w:r>
      <w:r w:rsidRPr="001221B9">
        <w:rPr>
          <w:rFonts w:asciiTheme="minorEastAsia"/>
        </w:rPr>
        <w:t>豈獨公之力邪！纔得脫死，遽欲殺宰相，新天子若詰公專殺之罪，</w:t>
      </w:r>
      <w:r w:rsidRPr="001221B9">
        <w:rPr>
          <w:rStyle w:val="00Text"/>
          <w:rFonts w:asciiTheme="minorEastAsia"/>
        </w:rPr>
        <w:t>詰，去吉翻。</w:t>
      </w:r>
      <w:r w:rsidRPr="001221B9">
        <w:rPr>
          <w:rFonts w:asciiTheme="minorEastAsia"/>
        </w:rPr>
        <w:t>公何辭以對？</w:t>
      </w:r>
      <w:r w:rsidR="000F1B0C">
        <w:rPr>
          <w:rFonts w:asciiTheme="minorEastAsia"/>
        </w:rPr>
        <w:t>」</w:t>
      </w:r>
      <w:r w:rsidRPr="001221B9">
        <w:rPr>
          <w:rFonts w:asciiTheme="minorEastAsia"/>
        </w:rPr>
        <w:t>再榮懼而止。又欲率民財以給軍，穀力爭之，乃止。漢人嘗事麻荅者，再榮皆拘之以取其財，恆人以其貪虐，謂之</w:t>
      </w:r>
      <w:r w:rsidR="000F1B0C">
        <w:rPr>
          <w:rFonts w:asciiTheme="minorEastAsia"/>
        </w:rPr>
        <w:t>「</w:t>
      </w:r>
      <w:r w:rsidRPr="001221B9">
        <w:rPr>
          <w:rFonts w:asciiTheme="minorEastAsia"/>
        </w:rPr>
        <w:t>白麻荅</w:t>
      </w:r>
      <w:r w:rsidR="000F1B0C">
        <w:rPr>
          <w:rFonts w:asciiTheme="minorEastAsia"/>
        </w:rPr>
        <w:t>」</w:t>
      </w:r>
      <w:r w:rsidRPr="001221B9">
        <w:rPr>
          <w:rFonts w:asciiTheme="minorEastAsia"/>
        </w:rPr>
        <w:t>。</w:t>
      </w:r>
      <w:r w:rsidRPr="001221B9">
        <w:rPr>
          <w:rStyle w:val="00Text"/>
          <w:rFonts w:asciiTheme="minorEastAsia"/>
        </w:rPr>
        <w:t>言其貪虐似麻荅，特姓白耳。然再榮以貪虐殖財，郭威入汴，竟以多財殞其身。天道好還，蓋昭昭矣。</w:t>
      </w:r>
    </w:p>
    <w:p w:rsidR="00934453" w:rsidRPr="001221B9" w:rsidRDefault="00934453" w:rsidP="00DF5A42">
      <w:pPr>
        <w:rPr>
          <w:rFonts w:asciiTheme="minorEastAsia"/>
        </w:rPr>
      </w:pPr>
      <w:r w:rsidRPr="001221B9">
        <w:rPr>
          <w:rFonts w:asciiTheme="minorEastAsia"/>
        </w:rPr>
        <w:t>楊袞至邢州，聞麻荅被逐，卽日北還，楊安亦遁去；李殷以其衆來降。</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庚寅，以薛懷讓為安國節度使。劉鐸聞麻荅遁去，舉邢州降；懷讓詐云巡檢，引兵向邢州，鐸開門納之，懷讓殺鐸，以克復聞。朝廷知而不問。</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辛卯，復以恆州順國軍為鎭州成德軍。</w:t>
      </w:r>
      <w:r w:rsidR="00934453" w:rsidRPr="001221B9">
        <w:rPr>
          <w:rFonts w:asciiTheme="minorEastAsia" w:eastAsiaTheme="minorEastAsia"/>
        </w:rPr>
        <w:t>改恆州及順國軍見二百八十卷晉高祖天福七年。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乙未，以白再榮為成德留後。踰年，始以何福進為曹州防禦使，李榮為博州刺史。</w:t>
      </w:r>
      <w:r w:rsidR="00934453" w:rsidRPr="001221B9">
        <w:rPr>
          <w:rFonts w:asciiTheme="minorEastAsia" w:eastAsiaTheme="minorEastAsia"/>
        </w:rPr>
        <w:t>踰年之後，乃知逐麻荅者二人之功，始賞之。此事與晉高祖天福二年馬萬、盧順密之事同。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敕︰</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盜賊毋問贓多少皆抵死。</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時四方盜賊多，朝廷患之，故重其法，仍分命使者逐</w:t>
      </w:r>
      <w:r w:rsidR="00934453" w:rsidRPr="00101E55">
        <w:rPr>
          <w:rStyle w:val="01Text"/>
          <w:rFonts w:asciiTheme="minorEastAsia" w:eastAsiaTheme="minorEastAsia"/>
          <w:sz w:val="21"/>
        </w:rPr>
        <w:t>捕。蘇逢吉自草詔，意云︰</w:t>
      </w:r>
      <w:r w:rsidR="000F1B0C">
        <w:rPr>
          <w:rStyle w:val="01Text"/>
          <w:rFonts w:asciiTheme="minorEastAsia" w:eastAsiaTheme="minorEastAsia"/>
          <w:sz w:val="21"/>
        </w:rPr>
        <w:t>「</w:t>
      </w:r>
      <w:r w:rsidR="00934453" w:rsidRPr="00101E55">
        <w:rPr>
          <w:rStyle w:val="01Text"/>
          <w:rFonts w:asciiTheme="minorEastAsia" w:eastAsiaTheme="minorEastAsia"/>
          <w:sz w:val="21"/>
        </w:rPr>
        <w:t>應賊盜，幷四鄰同保，皆全族處斬。</w:t>
      </w:r>
      <w:r w:rsidR="000F1B0C">
        <w:rPr>
          <w:rStyle w:val="01Text"/>
          <w:rFonts w:asciiTheme="minorEastAsia" w:eastAsiaTheme="minorEastAsia"/>
          <w:sz w:val="21"/>
        </w:rPr>
        <w:t>」</w:t>
      </w:r>
      <w:r w:rsidR="00934453" w:rsidRPr="001221B9">
        <w:rPr>
          <w:rFonts w:asciiTheme="minorEastAsia" w:eastAsiaTheme="minorEastAsia"/>
        </w:rPr>
        <w:t>處，昌呂翻。</w:t>
      </w:r>
      <w:r w:rsidR="00934453" w:rsidRPr="00101E55">
        <w:rPr>
          <w:rStyle w:val="01Text"/>
          <w:rFonts w:asciiTheme="minorEastAsia" w:eastAsiaTheme="minorEastAsia"/>
          <w:sz w:val="21"/>
        </w:rPr>
        <w:t>衆以為︰</w:t>
      </w:r>
      <w:r w:rsidR="000F1B0C">
        <w:rPr>
          <w:rStyle w:val="01Text"/>
          <w:rFonts w:asciiTheme="minorEastAsia" w:eastAsiaTheme="minorEastAsia"/>
          <w:sz w:val="21"/>
        </w:rPr>
        <w:t>「</w:t>
      </w:r>
      <w:r w:rsidR="00934453" w:rsidRPr="00101E55">
        <w:rPr>
          <w:rStyle w:val="01Text"/>
          <w:rFonts w:asciiTheme="minorEastAsia" w:eastAsiaTheme="minorEastAsia"/>
          <w:sz w:val="21"/>
        </w:rPr>
        <w:t>盜猶不可族，況鄰保乎！</w:t>
      </w:r>
      <w:r w:rsidR="000F1B0C">
        <w:rPr>
          <w:rStyle w:val="01Text"/>
          <w:rFonts w:asciiTheme="minorEastAsia" w:eastAsiaTheme="minorEastAsia"/>
          <w:sz w:val="21"/>
        </w:rPr>
        <w:t>」</w:t>
      </w:r>
      <w:r w:rsidR="00934453" w:rsidRPr="00101E55">
        <w:rPr>
          <w:rStyle w:val="01Text"/>
          <w:rFonts w:asciiTheme="minorEastAsia" w:eastAsiaTheme="minorEastAsia"/>
          <w:sz w:val="21"/>
        </w:rPr>
        <w:t>逢吉固爭，不得已，但省去</w:t>
      </w:r>
      <w:r w:rsidR="000F1B0C">
        <w:rPr>
          <w:rStyle w:val="01Text"/>
          <w:rFonts w:asciiTheme="minorEastAsia" w:eastAsiaTheme="minorEastAsia"/>
          <w:sz w:val="21"/>
        </w:rPr>
        <w:t>「</w:t>
      </w:r>
      <w:r w:rsidR="00934453" w:rsidRPr="00101E55">
        <w:rPr>
          <w:rStyle w:val="01Text"/>
          <w:rFonts w:asciiTheme="minorEastAsia" w:eastAsiaTheme="minorEastAsia"/>
          <w:sz w:val="21"/>
        </w:rPr>
        <w:t>全族</w:t>
      </w:r>
      <w:r w:rsidR="000F1B0C">
        <w:rPr>
          <w:rStyle w:val="01Text"/>
          <w:rFonts w:asciiTheme="minorEastAsia" w:eastAsiaTheme="minorEastAsia"/>
          <w:sz w:val="21"/>
        </w:rPr>
        <w:t>」</w:t>
      </w:r>
      <w:r w:rsidR="00934453" w:rsidRPr="00101E55">
        <w:rPr>
          <w:rStyle w:val="01Text"/>
          <w:rFonts w:asciiTheme="minorEastAsia" w:eastAsiaTheme="minorEastAsia"/>
          <w:sz w:val="21"/>
        </w:rPr>
        <w:t>字。</w:t>
      </w:r>
      <w:r w:rsidR="00934453" w:rsidRPr="001221B9">
        <w:rPr>
          <w:rFonts w:asciiTheme="minorEastAsia" w:eastAsiaTheme="minorEastAsia"/>
        </w:rPr>
        <w:t>去，羌呂翻。</w:t>
      </w:r>
      <w:r w:rsidR="00934453" w:rsidRPr="00101E55">
        <w:rPr>
          <w:rStyle w:val="01Text"/>
          <w:rFonts w:asciiTheme="minorEastAsia" w:eastAsiaTheme="minorEastAsia"/>
          <w:sz w:val="21"/>
        </w:rPr>
        <w:t>由是捕賊使者張令柔殺平陰十七村民。</w:t>
      </w:r>
      <w:r w:rsidR="00934453" w:rsidRPr="001221B9">
        <w:rPr>
          <w:rFonts w:asciiTheme="minorEastAsia" w:eastAsiaTheme="minorEastAsia"/>
        </w:rPr>
        <w:t>劉昫曰︰平陰，漢肥塚縣，隋為平陰縣，屬濟州，唐屬鄆州。九域志︰平陰縣在鄆州東北一百二十里。項安世家說曰︰古無村名，今之村，卽古之鄙野也。凡地在國中、邑中，則名之為都。都，美也，言其人物衣制皆雅麗也。凡言美者曰都，曰</w:t>
      </w:r>
      <w:r w:rsidR="000F1B0C">
        <w:rPr>
          <w:rFonts w:asciiTheme="minorEastAsia" w:eastAsiaTheme="minorEastAsia"/>
        </w:rPr>
        <w:t>「</w:t>
      </w:r>
      <w:r w:rsidR="00934453" w:rsidRPr="001221B9">
        <w:rPr>
          <w:rFonts w:asciiTheme="minorEastAsia" w:eastAsiaTheme="minorEastAsia"/>
        </w:rPr>
        <w:t>子都</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221B9">
        <w:rPr>
          <w:rFonts w:asciiTheme="minorEastAsia" w:eastAsiaTheme="minorEastAsia"/>
        </w:rPr>
        <w:t>都人士</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221B9">
        <w:rPr>
          <w:rFonts w:asciiTheme="minorEastAsia" w:eastAsiaTheme="minorEastAsia"/>
        </w:rPr>
        <w:t>車騎甚都</w:t>
      </w:r>
      <w:r w:rsidR="000F1B0C">
        <w:rPr>
          <w:rFonts w:asciiTheme="minorEastAsia" w:eastAsiaTheme="minorEastAsia"/>
        </w:rPr>
        <w:t>」</w:t>
      </w:r>
      <w:r w:rsidR="00934453" w:rsidRPr="001221B9">
        <w:rPr>
          <w:rFonts w:asciiTheme="minorEastAsia" w:eastAsiaTheme="minorEastAsia"/>
        </w:rPr>
        <w:t>是也。郊外則名之為野，為鄙，言其樸拙無文也。曰鄙者，如列子所謂</w:t>
      </w:r>
      <w:r w:rsidR="000F1B0C">
        <w:rPr>
          <w:rFonts w:asciiTheme="minorEastAsia" w:eastAsiaTheme="minorEastAsia"/>
        </w:rPr>
        <w:t>「</w:t>
      </w:r>
      <w:r w:rsidR="00934453" w:rsidRPr="001221B9">
        <w:rPr>
          <w:rFonts w:asciiTheme="minorEastAsia" w:eastAsiaTheme="minorEastAsia"/>
        </w:rPr>
        <w:t>鄭之鄙人</w:t>
      </w:r>
      <w:r w:rsidR="000F1B0C">
        <w:rPr>
          <w:rFonts w:asciiTheme="minorEastAsia" w:eastAsiaTheme="minorEastAsia"/>
        </w:rPr>
        <w:t>」</w:t>
      </w:r>
      <w:r w:rsidR="00934453" w:rsidRPr="001221B9">
        <w:rPr>
          <w:rFonts w:asciiTheme="minorEastAsia" w:eastAsiaTheme="minorEastAsia"/>
        </w:rPr>
        <w:t>是也。故古語謂美好為都，粗陃為鄙，本此為義也。隋世已有村名。唐令，在田野者為村，置村正一人，則村之為義明矣。</w:t>
      </w:r>
    </w:p>
    <w:p w:rsidR="00934453" w:rsidRPr="001221B9" w:rsidRDefault="00934453" w:rsidP="00DF5A42">
      <w:pPr>
        <w:rPr>
          <w:rFonts w:asciiTheme="minorEastAsia"/>
        </w:rPr>
      </w:pPr>
      <w:r w:rsidRPr="001221B9">
        <w:rPr>
          <w:rFonts w:asciiTheme="minorEastAsia"/>
        </w:rPr>
        <w:t>逢吉為人，文深好殺。</w:t>
      </w:r>
      <w:r w:rsidRPr="001221B9">
        <w:rPr>
          <w:rStyle w:val="00Text"/>
          <w:rFonts w:asciiTheme="minorEastAsia"/>
        </w:rPr>
        <w:t>好，呼到翻。</w:t>
      </w:r>
      <w:r w:rsidRPr="001221B9">
        <w:rPr>
          <w:rFonts w:asciiTheme="minorEastAsia"/>
        </w:rPr>
        <w:t>在河東幕府，</w:t>
      </w:r>
      <w:r w:rsidRPr="001221B9">
        <w:rPr>
          <w:rStyle w:val="00Text"/>
          <w:rFonts w:asciiTheme="minorEastAsia"/>
        </w:rPr>
        <w:t>謂為河東節度判官時也。</w:t>
      </w:r>
      <w:r w:rsidRPr="001221B9">
        <w:rPr>
          <w:rFonts w:asciiTheme="minorEastAsia"/>
        </w:rPr>
        <w:t>帝嘗令靜獄以祈福，逢吉盡殺獄囚還報。</w:t>
      </w:r>
      <w:r w:rsidRPr="001221B9">
        <w:rPr>
          <w:rStyle w:val="00Text"/>
          <w:rFonts w:asciiTheme="minorEastAsia"/>
        </w:rPr>
        <w:t>靜獄者，使之決遣繫囚，而蘇逢吉盡殺之以為靜。</w:t>
      </w:r>
      <w:r w:rsidRPr="001221B9">
        <w:rPr>
          <w:rFonts w:asciiTheme="minorEastAsia"/>
        </w:rPr>
        <w:t>及為相，朝廷草創，帝悉以軍旅之事委楊邠、郭威，百司庶務委逢吉及蘇禹珪。二相決事，皆出胸臆，不拘舊制；雖事無留滯，而用捨黜陟，惟其所欲。帝方倚信之，無敢言者。逢吉尤貪詐，公求貨財，無所顧避。繼母死，不為服；庶兄自外至，不白逢吉而見諸子，逢吉怒，密語郭威，以他事杖殺之。</w:t>
      </w:r>
      <w:r w:rsidRPr="001221B9">
        <w:rPr>
          <w:rStyle w:val="00Text"/>
          <w:rFonts w:asciiTheme="minorEastAsia"/>
        </w:rPr>
        <w:t>語，牛倨翻。蘇逢吉之好殺，固天道所不容，況怙勢而殺其兄乎！</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楚王希廣庶弟天策左司馬希崇，性狡險，陰遺兄希萼書，</w:t>
      </w:r>
      <w:r w:rsidR="00934453" w:rsidRPr="001221B9">
        <w:rPr>
          <w:rFonts w:asciiTheme="minorEastAsia" w:eastAsiaTheme="minorEastAsia"/>
        </w:rPr>
        <w:t>遺，唯季翻。</w:t>
      </w:r>
      <w:r w:rsidR="00934453" w:rsidRPr="00101E55">
        <w:rPr>
          <w:rStyle w:val="01Text"/>
          <w:rFonts w:asciiTheme="minorEastAsia" w:eastAsiaTheme="minorEastAsia"/>
          <w:sz w:val="21"/>
        </w:rPr>
        <w:t>言劉彥瑫違先王之命，</w:t>
      </w:r>
      <w:r w:rsidR="00934453" w:rsidRPr="001221B9">
        <w:rPr>
          <w:rFonts w:asciiTheme="minorEastAsia" w:eastAsiaTheme="minorEastAsia"/>
        </w:rPr>
        <w:t>先王，謂楚王殷也。殷遺命見二百七十七卷唐明宗長興元年。</w:t>
      </w:r>
      <w:r w:rsidR="00934453" w:rsidRPr="00101E55">
        <w:rPr>
          <w:rStyle w:val="01Text"/>
          <w:rFonts w:asciiTheme="minorEastAsia" w:eastAsiaTheme="minorEastAsia"/>
          <w:sz w:val="21"/>
        </w:rPr>
        <w:t>廢長立少，以激怒之。</w:t>
      </w:r>
      <w:r w:rsidR="00934453" w:rsidRPr="001221B9">
        <w:rPr>
          <w:rFonts w:asciiTheme="minorEastAsia" w:eastAsiaTheme="minorEastAsia"/>
        </w:rPr>
        <w:t>希萼，兄也；希廣，弟也。捨兄立弟，故云然。長，知兩翻。少，詩詔翻。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希萼自永州來奔喪，</w:t>
      </w:r>
      <w:r w:rsidRPr="001221B9">
        <w:rPr>
          <w:rFonts w:asciiTheme="minorEastAsia" w:eastAsiaTheme="minorEastAsia"/>
        </w:rPr>
        <w:t>歐史曰︰希萼自朗州來奔喪。通鑑於是年正月楚王希範之卒，將佐議所立，亦言希萼知永州事。但希萼為武平節度使，武平軍置於朗州。下文言希萼求還朗州，又希廣欲分澤、朗而治。則朗州為是，前此作永州誤也。</w:t>
      </w:r>
      <w:r w:rsidRPr="00101E55">
        <w:rPr>
          <w:rStyle w:val="01Text"/>
          <w:rFonts w:asciiTheme="minorEastAsia" w:eastAsiaTheme="minorEastAsia"/>
          <w:sz w:val="21"/>
        </w:rPr>
        <w:t>乙巳，至趺石。</w:t>
      </w:r>
      <w:r w:rsidRPr="001221B9">
        <w:rPr>
          <w:rFonts w:asciiTheme="minorEastAsia" w:eastAsiaTheme="minorEastAsia"/>
        </w:rPr>
        <w:t>趺，甫無翻。</w:t>
      </w:r>
      <w:r w:rsidRPr="00101E55">
        <w:rPr>
          <w:rStyle w:val="01Text"/>
          <w:rFonts w:asciiTheme="minorEastAsia" w:eastAsiaTheme="minorEastAsia"/>
          <w:sz w:val="21"/>
        </w:rPr>
        <w:t>彥瑫白希廣遣侍從都指揮使周廷誨等將水軍逆之，</w:t>
      </w:r>
      <w:r w:rsidRPr="001221B9">
        <w:rPr>
          <w:rFonts w:asciiTheme="minorEastAsia" w:eastAsiaTheme="minorEastAsia"/>
        </w:rPr>
        <w:t>從，才用翻。</w:t>
      </w:r>
      <w:r w:rsidRPr="00101E55">
        <w:rPr>
          <w:rStyle w:val="01Text"/>
          <w:rFonts w:asciiTheme="minorEastAsia" w:eastAsiaTheme="minorEastAsia"/>
          <w:sz w:val="21"/>
        </w:rPr>
        <w:t>命永州將士皆釋甲而入，館希萼於碧湘宮，</w:t>
      </w:r>
      <w:r w:rsidRPr="001221B9">
        <w:rPr>
          <w:rFonts w:asciiTheme="minorEastAsia" w:eastAsiaTheme="minorEastAsia"/>
        </w:rPr>
        <w:t>館，古玩翻。今潭州西北出有碧湘門，馬氏蓋立宮於是門之側。</w:t>
      </w:r>
      <w:r w:rsidRPr="00101E55">
        <w:rPr>
          <w:rStyle w:val="01Text"/>
          <w:rFonts w:asciiTheme="minorEastAsia" w:eastAsiaTheme="minorEastAsia"/>
          <w:sz w:val="21"/>
        </w:rPr>
        <w:t>成服於其次，不聽入與希廣相見，希萼求還朗州，</w:t>
      </w:r>
      <w:r w:rsidRPr="001221B9">
        <w:rPr>
          <w:rFonts w:asciiTheme="minorEastAsia" w:eastAsiaTheme="minorEastAsia"/>
        </w:rPr>
        <w:t>還，從宣翻，又如字。</w:t>
      </w:r>
      <w:r w:rsidRPr="00101E55">
        <w:rPr>
          <w:rStyle w:val="01Text"/>
          <w:rFonts w:asciiTheme="minorEastAsia" w:eastAsiaTheme="minorEastAsia"/>
          <w:sz w:val="21"/>
        </w:rPr>
        <w:t>周廷誨勸希廣殺之。希廣曰︰</w:t>
      </w:r>
      <w:r w:rsidR="000F1B0C">
        <w:rPr>
          <w:rStyle w:val="01Text"/>
          <w:rFonts w:asciiTheme="minorEastAsia" w:eastAsiaTheme="minorEastAsia"/>
          <w:sz w:val="21"/>
        </w:rPr>
        <w:t>「</w:t>
      </w:r>
      <w:r w:rsidRPr="00101E55">
        <w:rPr>
          <w:rStyle w:val="01Text"/>
          <w:rFonts w:asciiTheme="minorEastAsia" w:eastAsiaTheme="minorEastAsia"/>
          <w:sz w:val="21"/>
        </w:rPr>
        <w:t>吾何忍殺兄，</w:t>
      </w:r>
      <w:r w:rsidRPr="001221B9">
        <w:rPr>
          <w:rFonts w:asciiTheme="minorEastAsia" w:eastAsiaTheme="minorEastAsia"/>
        </w:rPr>
        <w:t>馬希廣其後唐閔帝之儔乎！</w:t>
      </w:r>
      <w:r w:rsidRPr="00101E55">
        <w:rPr>
          <w:rStyle w:val="01Text"/>
          <w:rFonts w:asciiTheme="minorEastAsia" w:eastAsiaTheme="minorEastAsia"/>
          <w:sz w:val="21"/>
        </w:rPr>
        <w:t>寧分潭、朗而治之。</w:t>
      </w:r>
      <w:r w:rsidR="000F1B0C">
        <w:rPr>
          <w:rStyle w:val="01Text"/>
          <w:rFonts w:asciiTheme="minorEastAsia" w:eastAsiaTheme="minorEastAsia"/>
          <w:sz w:val="21"/>
        </w:rPr>
        <w:t>」</w:t>
      </w:r>
      <w:r w:rsidRPr="001221B9">
        <w:rPr>
          <w:rFonts w:asciiTheme="minorEastAsia" w:eastAsiaTheme="minorEastAsia"/>
        </w:rPr>
        <w:t>治，直之翻。</w:t>
      </w:r>
      <w:r w:rsidRPr="00101E55">
        <w:rPr>
          <w:rStyle w:val="01Text"/>
          <w:rFonts w:asciiTheme="minorEastAsia" w:eastAsiaTheme="minorEastAsia"/>
          <w:sz w:val="21"/>
        </w:rPr>
        <w:t>乃厚贈希萼，遣還朗州。希崇常為希萼詗希廣，</w:t>
      </w:r>
      <w:r w:rsidRPr="001221B9">
        <w:rPr>
          <w:rFonts w:asciiTheme="minorEastAsia" w:eastAsiaTheme="minorEastAsia"/>
        </w:rPr>
        <w:t>為，于偽翻。詗，古永翻，又翾正翻。</w:t>
      </w:r>
      <w:r w:rsidRPr="00101E55">
        <w:rPr>
          <w:rStyle w:val="01Text"/>
          <w:rFonts w:asciiTheme="minorEastAsia" w:eastAsiaTheme="minorEastAsia"/>
          <w:sz w:val="21"/>
        </w:rPr>
        <w:t>語言動作，悉以告之，約為內應。</w:t>
      </w:r>
      <w:r w:rsidRPr="001221B9">
        <w:rPr>
          <w:rFonts w:asciiTheme="minorEastAsia" w:eastAsiaTheme="minorEastAsia"/>
        </w:rPr>
        <w:t>史言希萼之攻潭州，希崇啓之也。</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契丹之滅晉也，驅戰馬二萬歸其國。</w:t>
      </w:r>
      <w:r w:rsidR="00934453" w:rsidRPr="001221B9">
        <w:rPr>
          <w:rStyle w:val="00Text"/>
          <w:rFonts w:asciiTheme="minorEastAsia"/>
        </w:rPr>
        <w:t>事見上卷是年正月。</w:t>
      </w:r>
      <w:r w:rsidR="00934453" w:rsidRPr="001221B9">
        <w:rPr>
          <w:rFonts w:asciiTheme="minorEastAsia"/>
        </w:rPr>
        <w:t>至是漢兵乏馬，詔市士民馬於河南諸道不經剽掠者。</w:t>
      </w:r>
      <w:r w:rsidR="00934453" w:rsidRPr="001221B9">
        <w:rPr>
          <w:rStyle w:val="00Text"/>
          <w:rFonts w:asciiTheme="minorEastAsia"/>
        </w:rPr>
        <w:t>剽，匹妙翻。</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制以錢弘倧為東南兵馬都元帥、鎭海</w:t>
      </w:r>
      <w:r w:rsidR="00934453" w:rsidRPr="001221B9">
        <w:rPr>
          <w:rFonts w:asciiTheme="minorEastAsia"/>
        </w:rPr>
        <w:t>·鎭東節度使兼中書令、吳越王。</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高從誨聞杜重威叛，發水軍數千襲襄州，</w:t>
      </w:r>
      <w:r w:rsidR="00934453" w:rsidRPr="001221B9">
        <w:rPr>
          <w:rStyle w:val="00Text"/>
          <w:rFonts w:asciiTheme="minorEastAsia"/>
        </w:rPr>
        <w:t>以漢兵方北討魏州，未暇南救也。</w:t>
      </w:r>
      <w:r w:rsidR="00934453" w:rsidRPr="001221B9">
        <w:rPr>
          <w:rFonts w:asciiTheme="minorEastAsia"/>
        </w:rPr>
        <w:t>山南東道節度使安審琦擊卻之。又寇郢州，刺史尹實大破之。</w:t>
      </w:r>
      <w:r w:rsidR="00934453" w:rsidRPr="001221B9">
        <w:rPr>
          <w:rStyle w:val="00Text"/>
          <w:rFonts w:asciiTheme="minorEastAsia"/>
        </w:rPr>
        <w:t>九域志︰荊南府北至襄州四百四十里，東至郢州三百二十里。</w:t>
      </w:r>
      <w:r w:rsidR="00934453" w:rsidRPr="001221B9">
        <w:rPr>
          <w:rFonts w:asciiTheme="minorEastAsia"/>
        </w:rPr>
        <w:t>乃絕漢，附于唐、蜀。</w:t>
      </w:r>
      <w:r w:rsidR="00934453" w:rsidRPr="001221B9">
        <w:rPr>
          <w:rStyle w:val="00Text"/>
          <w:rFonts w:asciiTheme="minorEastAsia"/>
        </w:rPr>
        <w:t>高從誨求郢州不許，見上六月。</w:t>
      </w:r>
    </w:p>
    <w:p w:rsidR="00934453" w:rsidRPr="001221B9" w:rsidRDefault="00934453" w:rsidP="00DF5A42">
      <w:pPr>
        <w:rPr>
          <w:rFonts w:asciiTheme="minorEastAsia"/>
        </w:rPr>
      </w:pPr>
      <w:r w:rsidRPr="001221B9">
        <w:rPr>
          <w:rFonts w:asciiTheme="minorEastAsia"/>
        </w:rPr>
        <w:t>初，荊南介居湖南、嶺南、福建之間，</w:t>
      </w:r>
      <w:r w:rsidRPr="001221B9">
        <w:rPr>
          <w:rStyle w:val="00Text"/>
          <w:rFonts w:asciiTheme="minorEastAsia"/>
        </w:rPr>
        <w:t>此語專為三道入貢過荊南發。</w:t>
      </w:r>
      <w:r w:rsidRPr="001221B9">
        <w:rPr>
          <w:rFonts w:asciiTheme="minorEastAsia"/>
        </w:rPr>
        <w:t>地狹兵弱，自武信王季興時，諸道入貢過其境者，多掠奪其貨幣。</w:t>
      </w:r>
      <w:r w:rsidRPr="001221B9">
        <w:rPr>
          <w:rStyle w:val="00Text"/>
          <w:rFonts w:asciiTheme="minorEastAsia"/>
        </w:rPr>
        <w:t>過，音戈。</w:t>
      </w:r>
      <w:r w:rsidRPr="001221B9">
        <w:rPr>
          <w:rFonts w:asciiTheme="minorEastAsia"/>
        </w:rPr>
        <w:t>及諸道移書詰讓，或加以兵，不得已復歸之，</w:t>
      </w:r>
      <w:r w:rsidRPr="001221B9">
        <w:rPr>
          <w:rStyle w:val="00Text"/>
          <w:rFonts w:asciiTheme="minorEastAsia"/>
        </w:rPr>
        <w:t>詰，去吉翻。復，扶又翻。</w:t>
      </w:r>
      <w:r w:rsidRPr="001221B9">
        <w:rPr>
          <w:rFonts w:asciiTheme="minorEastAsia"/>
        </w:rPr>
        <w:t>曾不為愧。及從誨立，唐、晉、契丹、漢更據中原，</w:t>
      </w:r>
      <w:r w:rsidRPr="001221B9">
        <w:rPr>
          <w:rStyle w:val="00Text"/>
          <w:rFonts w:asciiTheme="minorEastAsia"/>
        </w:rPr>
        <w:t>更，工衡翻。</w:t>
      </w:r>
      <w:r w:rsidRPr="001221B9">
        <w:rPr>
          <w:rFonts w:asciiTheme="minorEastAsia"/>
        </w:rPr>
        <w:t>南漢、閩、吳、蜀皆稱帝，從誨利其賜予，</w:t>
      </w:r>
      <w:r w:rsidRPr="001221B9">
        <w:rPr>
          <w:rStyle w:val="00Text"/>
          <w:rFonts w:asciiTheme="minorEastAsia"/>
        </w:rPr>
        <w:t>予，讀曰與。</w:t>
      </w:r>
      <w:r w:rsidRPr="001221B9">
        <w:rPr>
          <w:rFonts w:asciiTheme="minorEastAsia"/>
        </w:rPr>
        <w:t>所向稱臣。諸國賤之，謂之</w:t>
      </w:r>
      <w:r w:rsidR="000F1B0C">
        <w:rPr>
          <w:rFonts w:asciiTheme="minorEastAsia"/>
        </w:rPr>
        <w:t>「</w:t>
      </w:r>
      <w:r w:rsidRPr="001221B9">
        <w:rPr>
          <w:rFonts w:asciiTheme="minorEastAsia"/>
        </w:rPr>
        <w:t>高無賴</w:t>
      </w:r>
      <w:r w:rsidR="000F1B0C">
        <w:rPr>
          <w:rFonts w:asciiTheme="minorEastAsia"/>
        </w:rPr>
        <w:t>」</w:t>
      </w:r>
      <w:r w:rsidRPr="001221B9">
        <w:rPr>
          <w:rFonts w:asciiTheme="minorEastAsia"/>
        </w:rPr>
        <w:t>。</w:t>
      </w:r>
      <w:r w:rsidRPr="001221B9">
        <w:rPr>
          <w:rStyle w:val="00Text"/>
          <w:rFonts w:asciiTheme="minorEastAsia"/>
        </w:rPr>
        <w:t>俚俗語謂奪攘茍得無愧恥者為無賴。</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唐主以太傅兼中書令宋齊丘為鎭南節度使。</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南漢主恐諸弟與其子爭國，殺齊王弘弼、貴王弘道、定王弘益、辨王弘濟、同王弘簡、益王弘建、恩王弘偉、宜王弘照，盡殺其男，納其女充後宮。</w:t>
      </w:r>
      <w:r w:rsidR="00934453" w:rsidRPr="001221B9">
        <w:rPr>
          <w:rStyle w:val="00Text"/>
          <w:rFonts w:asciiTheme="minorEastAsia"/>
        </w:rPr>
        <w:t>劉晟殘同氣而瀆天倫，桀、紂之虐，不如是之甚也。</w:t>
      </w:r>
      <w:r w:rsidR="00934453" w:rsidRPr="001221B9">
        <w:rPr>
          <w:rFonts w:asciiTheme="minorEastAsia"/>
        </w:rPr>
        <w:t>作離宮千餘間，飾以珠寶，設鑊湯、鐵牀、刳剔等刑，號</w:t>
      </w:r>
      <w:r w:rsidR="000F1B0C">
        <w:rPr>
          <w:rFonts w:asciiTheme="minorEastAsia"/>
        </w:rPr>
        <w:t>「</w:t>
      </w:r>
      <w:r w:rsidR="00934453" w:rsidRPr="001221B9">
        <w:rPr>
          <w:rFonts w:asciiTheme="minorEastAsia"/>
        </w:rPr>
        <w:t>生地獄</w:t>
      </w:r>
      <w:r w:rsidR="000F1B0C">
        <w:rPr>
          <w:rFonts w:asciiTheme="minorEastAsia"/>
        </w:rPr>
        <w:t>」</w:t>
      </w:r>
      <w:r w:rsidR="00934453" w:rsidRPr="001221B9">
        <w:rPr>
          <w:rFonts w:asciiTheme="minorEastAsia"/>
        </w:rPr>
        <w:t>。嘗醉，戲以瓜置樂工之頸試劍，遂斷其頭。</w:t>
      </w:r>
      <w:r w:rsidR="00934453" w:rsidRPr="001221B9">
        <w:rPr>
          <w:rStyle w:val="00Text"/>
          <w:rFonts w:asciiTheme="minorEastAsia"/>
        </w:rPr>
        <w:t>歐史，伶人謂之尚玉樓，卽被斬之樂工也。斷，音短。</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初，帝與吏部尚書竇貞固俱事晉高祖，雅相知重，及卽位，欲以為相，問蘇逢吉︰</w:t>
      </w:r>
      <w:r w:rsidR="000F1B0C">
        <w:rPr>
          <w:rFonts w:ascii="等线" w:eastAsia="等线" w:hAnsi="等线" w:cs="等线" w:hint="eastAsia"/>
        </w:rPr>
        <w:t>「</w:t>
      </w:r>
      <w:r w:rsidR="00934453" w:rsidRPr="001221B9">
        <w:rPr>
          <w:rFonts w:ascii="等线" w:eastAsia="等线" w:hAnsi="等线" w:cs="等线" w:hint="eastAsia"/>
        </w:rPr>
        <w:t>其次誰可相者？</w:t>
      </w:r>
      <w:r w:rsidR="000F1B0C">
        <w:rPr>
          <w:rFonts w:ascii="等线" w:eastAsia="等线" w:hAnsi="等线" w:cs="等线" w:hint="eastAsia"/>
        </w:rPr>
        <w:t>」</w:t>
      </w:r>
      <w:r w:rsidR="00934453" w:rsidRPr="001221B9">
        <w:rPr>
          <w:rFonts w:ascii="等线" w:eastAsia="等线" w:hAnsi="等线" w:cs="等线" w:hint="eastAsia"/>
        </w:rPr>
        <w:t>逢吉與翰林學士李濤善，因薦之，曰︰</w:t>
      </w:r>
      <w:r w:rsidR="000F1B0C">
        <w:rPr>
          <w:rFonts w:ascii="等线" w:eastAsia="等线" w:hAnsi="等线" w:cs="等线" w:hint="eastAsia"/>
        </w:rPr>
        <w:t>「</w:t>
      </w:r>
      <w:r w:rsidR="00934453" w:rsidRPr="001221B9">
        <w:rPr>
          <w:rFonts w:ascii="等线" w:eastAsia="等线" w:hAnsi="等线" w:cs="等线" w:hint="eastAsia"/>
        </w:rPr>
        <w:t>昔濤乞斬張彥澤，</w:t>
      </w:r>
      <w:r w:rsidR="00934453" w:rsidRPr="001221B9">
        <w:rPr>
          <w:rStyle w:val="00Text"/>
          <w:rFonts w:asciiTheme="minorEastAsia"/>
        </w:rPr>
        <w:t>事見二百八十三卷晉高祖天福七年。</w:t>
      </w:r>
      <w:r w:rsidR="00934453" w:rsidRPr="001221B9">
        <w:rPr>
          <w:rFonts w:asciiTheme="minorEastAsia"/>
        </w:rPr>
        <w:t>陛下在太原，嘗重之，此可相也。</w:t>
      </w:r>
      <w:r w:rsidR="000F1B0C">
        <w:rPr>
          <w:rFonts w:asciiTheme="minorEastAsia"/>
        </w:rPr>
        <w:t>」</w:t>
      </w:r>
    </w:p>
    <w:p w:rsidR="00934453" w:rsidRPr="001221B9" w:rsidRDefault="00934453" w:rsidP="00DF5A42">
      <w:pPr>
        <w:rPr>
          <w:rFonts w:asciiTheme="minorEastAsia"/>
        </w:rPr>
      </w:pPr>
      <w:r w:rsidRPr="001221B9">
        <w:rPr>
          <w:rFonts w:asciiTheme="minorEastAsia"/>
        </w:rPr>
        <w:t>會高行周、慕容彥超共討杜重威於鄴都，</w:t>
      </w:r>
      <w:r w:rsidRPr="001221B9">
        <w:rPr>
          <w:rStyle w:val="00Text"/>
          <w:rFonts w:asciiTheme="minorEastAsia"/>
        </w:rPr>
        <w:t>遣二將討杜重威事始上閨七月。</w:t>
      </w:r>
      <w:r w:rsidRPr="001221B9">
        <w:rPr>
          <w:rFonts w:asciiTheme="minorEastAsia"/>
        </w:rPr>
        <w:t>彥超欲急攻城，行周欲緩之以待其弊。行周女為重威子婦，彥超揚言︰</w:t>
      </w:r>
      <w:r w:rsidR="000F1B0C">
        <w:rPr>
          <w:rFonts w:asciiTheme="minorEastAsia"/>
        </w:rPr>
        <w:t>「</w:t>
      </w:r>
      <w:r w:rsidRPr="001221B9">
        <w:rPr>
          <w:rFonts w:asciiTheme="minorEastAsia"/>
        </w:rPr>
        <w:t>行周以女故，愛賊不攻。</w:t>
      </w:r>
      <w:r w:rsidR="000F1B0C">
        <w:rPr>
          <w:rFonts w:asciiTheme="minorEastAsia"/>
        </w:rPr>
        <w:t>」</w:t>
      </w:r>
      <w:r w:rsidRPr="001221B9">
        <w:rPr>
          <w:rFonts w:asciiTheme="minorEastAsia"/>
        </w:rPr>
        <w:t>由是二將不協。</w:t>
      </w:r>
      <w:r w:rsidRPr="001221B9">
        <w:rPr>
          <w:rStyle w:val="00Text"/>
          <w:rFonts w:asciiTheme="minorEastAsia"/>
        </w:rPr>
        <w:t>慕容彥超旣以帝同產之親而陵高行周，又誣行周以婚姻之故而緩賊，故不協。</w:t>
      </w:r>
      <w:r w:rsidRPr="001221B9">
        <w:rPr>
          <w:rFonts w:asciiTheme="minorEastAsia"/>
        </w:rPr>
        <w:t>帝恐生他變，欲自將擊重威，意未決。濤上疏請親征。帝大悅，以濤有宰相器。九月，申戌，加逢吉左僕射兼門下侍郞，蘇禹珪右僕射兼中書侍郞，貞固司空兼門下侍郞，濤戶部尚書兼中書侍郞，並同平章事。</w:t>
      </w:r>
      <w:r w:rsidRPr="001221B9">
        <w:rPr>
          <w:rStyle w:val="00Text"/>
          <w:rFonts w:asciiTheme="minorEastAsia"/>
        </w:rPr>
        <w:t>竇貞固以司空拜相，而書於二僕射之次者，二蘇舊相，貞固則親相也。</w:t>
      </w:r>
    </w:p>
    <w:p w:rsidR="00934453" w:rsidRPr="001221B9" w:rsidRDefault="00934453" w:rsidP="00DF5A42">
      <w:pPr>
        <w:rPr>
          <w:rFonts w:asciiTheme="minorEastAsia"/>
        </w:rPr>
      </w:pPr>
      <w:r w:rsidRPr="001221B9">
        <w:rPr>
          <w:rFonts w:asciiTheme="minorEastAsia"/>
        </w:rPr>
        <w:t>戊寅，詔幸澶、魏勞軍，</w:t>
      </w:r>
      <w:r w:rsidRPr="001221B9">
        <w:rPr>
          <w:rStyle w:val="00Text"/>
          <w:rFonts w:asciiTheme="minorEastAsia"/>
        </w:rPr>
        <w:t>澶，時連翻。勞，力到翻。</w:t>
      </w:r>
      <w:r w:rsidRPr="001221B9">
        <w:rPr>
          <w:rFonts w:asciiTheme="minorEastAsia"/>
        </w:rPr>
        <w:t>以皇子承訓為東京留守。</w:t>
      </w:r>
    </w:p>
    <w:p w:rsidR="00934453" w:rsidRPr="001221B9"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馮道、李崧、和凝自鎭州還，</w:t>
      </w:r>
      <w:r w:rsidR="00934453" w:rsidRPr="001221B9">
        <w:rPr>
          <w:rStyle w:val="00Text"/>
          <w:rFonts w:asciiTheme="minorEastAsia"/>
        </w:rPr>
        <w:t>白再榮等旣逐契丹，馮道等乃得免而還。還，從宣翻，又如字。</w:t>
      </w:r>
      <w:r w:rsidR="00934453" w:rsidRPr="001221B9">
        <w:rPr>
          <w:rFonts w:asciiTheme="minorEastAsia"/>
        </w:rPr>
        <w:t>己卯，以崧為太子太傅，凝為太子太保。</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庚辰，帝發大梁。</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晉昌節度使趙匡贊</w:t>
      </w:r>
      <w:r w:rsidR="00934453" w:rsidRPr="001221B9">
        <w:rPr>
          <w:rStyle w:val="00Text"/>
          <w:rFonts w:asciiTheme="minorEastAsia"/>
        </w:rPr>
        <w:t>是年秋七月，趙匡贊自河中徙長安。</w:t>
      </w:r>
      <w:r w:rsidR="00934453" w:rsidRPr="001221B9">
        <w:rPr>
          <w:rFonts w:asciiTheme="minorEastAsia"/>
        </w:rPr>
        <w:t>恐終不為朝廷所容，冬，十月，遣使降蜀，請自終南山路出兵應援。</w:t>
      </w:r>
      <w:r w:rsidR="00934453" w:rsidRPr="001221B9">
        <w:rPr>
          <w:rStyle w:val="00Text"/>
          <w:rFonts w:asciiTheme="minorEastAsia"/>
        </w:rPr>
        <w:t>終南山路，子午谷路也。</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戊戌，帝至鄴都城下，舍於高行周營。</w:t>
      </w:r>
      <w:r w:rsidR="00934453" w:rsidRPr="001221B9">
        <w:rPr>
          <w:rStyle w:val="00Text"/>
          <w:rFonts w:asciiTheme="minorEastAsia"/>
        </w:rPr>
        <w:t>人主親戎，不為御營而舍於元帥之營，有入韓信壁奪軍之意。高行周心迹無他，故不發。</w:t>
      </w:r>
      <w:r w:rsidR="00934453" w:rsidRPr="001221B9">
        <w:rPr>
          <w:rFonts w:asciiTheme="minorEastAsia"/>
        </w:rPr>
        <w:t>行周言於帝曰︰</w:t>
      </w:r>
      <w:r w:rsidR="000F1B0C">
        <w:rPr>
          <w:rFonts w:asciiTheme="minorEastAsia"/>
        </w:rPr>
        <w:t>「</w:t>
      </w:r>
      <w:r w:rsidR="00934453" w:rsidRPr="001221B9">
        <w:rPr>
          <w:rFonts w:asciiTheme="minorEastAsia"/>
        </w:rPr>
        <w:t>城中食未盡，急攻，徒殺士卒，未易克也。</w:t>
      </w:r>
      <w:r w:rsidR="00934453" w:rsidRPr="001221B9">
        <w:rPr>
          <w:rStyle w:val="00Text"/>
          <w:rFonts w:asciiTheme="minorEastAsia"/>
        </w:rPr>
        <w:t>易，以豉翻。</w:t>
      </w:r>
      <w:r w:rsidR="00934453" w:rsidRPr="001221B9">
        <w:rPr>
          <w:rFonts w:asciiTheme="minorEastAsia"/>
        </w:rPr>
        <w:t>不若緩之，彼食盡自潰。</w:t>
      </w:r>
      <w:r w:rsidR="000F1B0C">
        <w:rPr>
          <w:rFonts w:asciiTheme="minorEastAsia"/>
        </w:rPr>
        <w:t>」</w:t>
      </w:r>
      <w:r w:rsidR="00934453" w:rsidRPr="001221B9">
        <w:rPr>
          <w:rFonts w:asciiTheme="minorEastAsia"/>
        </w:rPr>
        <w:t>帝然之。慕容彥超數因事陵轢行周，</w:t>
      </w:r>
      <w:r w:rsidR="00934453" w:rsidRPr="001221B9">
        <w:rPr>
          <w:rStyle w:val="00Text"/>
          <w:rFonts w:asciiTheme="minorEastAsia"/>
        </w:rPr>
        <w:t>數，所角翻。轢，郞擊翻。</w:t>
      </w:r>
      <w:r w:rsidR="00934453" w:rsidRPr="001221B9">
        <w:rPr>
          <w:rFonts w:asciiTheme="minorEastAsia"/>
        </w:rPr>
        <w:t>行周泣訴於執政，掬糞壤實其口，</w:t>
      </w:r>
      <w:r w:rsidR="00934453" w:rsidRPr="001221B9">
        <w:rPr>
          <w:rStyle w:val="00Text"/>
          <w:rFonts w:asciiTheme="minorEastAsia"/>
        </w:rPr>
        <w:t>示受陵辱而不敢言也。</w:t>
      </w:r>
      <w:r w:rsidR="00934453" w:rsidRPr="001221B9">
        <w:rPr>
          <w:rFonts w:asciiTheme="minorEastAsia"/>
        </w:rPr>
        <w:t>蘇逢吉、楊邠密以白帝。帝深知彥超之曲，猶命二臣和解之；又召彥超於帳中責之，</w:t>
      </w:r>
      <w:r w:rsidR="00934453" w:rsidRPr="001221B9">
        <w:rPr>
          <w:rStyle w:val="00Text"/>
          <w:rFonts w:asciiTheme="minorEastAsia"/>
        </w:rPr>
        <w:t>不明底彥超之罪，牽於愛也。</w:t>
      </w:r>
      <w:r w:rsidR="00934453" w:rsidRPr="001221B9">
        <w:rPr>
          <w:rFonts w:asciiTheme="minorEastAsia"/>
        </w:rPr>
        <w:t>且使詣行周謝。</w:t>
      </w:r>
    </w:p>
    <w:p w:rsidR="00934453" w:rsidRPr="001221B9" w:rsidRDefault="00934453" w:rsidP="00DF5A42">
      <w:pPr>
        <w:rPr>
          <w:rFonts w:asciiTheme="minorEastAsia"/>
        </w:rPr>
      </w:pPr>
      <w:r w:rsidRPr="001221B9">
        <w:rPr>
          <w:rFonts w:asciiTheme="minorEastAsia"/>
        </w:rPr>
        <w:t>杜重威聲言車駕至卽降，帝遣給事中陳觀往諭指，重威復閉門拒之。</w:t>
      </w:r>
      <w:r w:rsidRPr="001221B9">
        <w:rPr>
          <w:rStyle w:val="00Text"/>
          <w:rFonts w:asciiTheme="minorEastAsia"/>
        </w:rPr>
        <w:t>復，扶又翻；下同。</w:t>
      </w:r>
      <w:r w:rsidRPr="001221B9">
        <w:rPr>
          <w:rFonts w:asciiTheme="minorEastAsia"/>
        </w:rPr>
        <w:t>城中食浸竭，將士多出降者。慕容彥超固請攻城，帝從之。丙午，親督諸將攻城，自寅至辰，士卒傷者萬餘人，死者千餘人，不克而止。彥超乃不敢復言。</w:t>
      </w:r>
      <w:r w:rsidRPr="001221B9">
        <w:rPr>
          <w:rStyle w:val="00Text"/>
          <w:rFonts w:asciiTheme="minorEastAsia"/>
        </w:rPr>
        <w:t>死傷者衆而城不克，則高行周持久以弊之之說為是，慕容彥超之語遂塞。</w:t>
      </w:r>
    </w:p>
    <w:p w:rsidR="00934453" w:rsidRPr="001221B9" w:rsidRDefault="00934453" w:rsidP="00DF5A42">
      <w:pPr>
        <w:rPr>
          <w:rFonts w:asciiTheme="minorEastAsia"/>
        </w:rPr>
      </w:pPr>
      <w:r w:rsidRPr="001221B9">
        <w:rPr>
          <w:rFonts w:asciiTheme="minorEastAsia"/>
        </w:rPr>
        <w:t>初，契丹留幽州兵千五百戍大梁。</w:t>
      </w:r>
      <w:r w:rsidRPr="001221B9">
        <w:rPr>
          <w:rStyle w:val="00Text"/>
          <w:rFonts w:asciiTheme="minorEastAsia"/>
        </w:rPr>
        <w:t>卽蕭翰所留也，見上五月。</w:t>
      </w:r>
      <w:r w:rsidRPr="001221B9">
        <w:rPr>
          <w:rFonts w:asciiTheme="minorEastAsia"/>
        </w:rPr>
        <w:t>帝入大梁，或告幽州兵將為變，帝盡殺之於繁臺之下。</w:t>
      </w:r>
      <w:r w:rsidRPr="001221B9">
        <w:rPr>
          <w:rStyle w:val="00Text"/>
          <w:rFonts w:asciiTheme="minorEastAsia"/>
        </w:rPr>
        <w:t>繁臺在大梁。丁度曰︰繁臺本師曠吹臺，梁孝王增築，曰繁臺。薛史曰︰繁臺，卽梁王吹臺，其後有繁氏居其側，里人乃以姓呼之。</w:t>
      </w:r>
      <w:r w:rsidRPr="001221B9">
        <w:rPr>
          <w:rFonts w:asciiTheme="minorEastAsia"/>
        </w:rPr>
        <w:t>及圍鄴都，張璉將幽州兵二千助重威拒守，</w:t>
      </w:r>
      <w:r w:rsidRPr="001221B9">
        <w:rPr>
          <w:rStyle w:val="00Text"/>
          <w:rFonts w:asciiTheme="minorEastAsia"/>
        </w:rPr>
        <w:t>張璉入鄴都助重威事始上七月。</w:t>
      </w:r>
      <w:r w:rsidRPr="001221B9">
        <w:rPr>
          <w:rFonts w:asciiTheme="minorEastAsia"/>
        </w:rPr>
        <w:t>帝屢遣人招諭，許以不死；璉曰︰</w:t>
      </w:r>
      <w:r w:rsidR="000F1B0C">
        <w:rPr>
          <w:rFonts w:asciiTheme="minorEastAsia"/>
        </w:rPr>
        <w:t>「</w:t>
      </w:r>
      <w:r w:rsidRPr="001221B9">
        <w:rPr>
          <w:rFonts w:asciiTheme="minorEastAsia"/>
        </w:rPr>
        <w:t>繁臺之卒，何罪而戮？今守此，以死為期耳。</w:t>
      </w:r>
      <w:r w:rsidR="000F1B0C">
        <w:rPr>
          <w:rFonts w:asciiTheme="minorEastAsia"/>
        </w:rPr>
        <w:t>」</w:t>
      </w:r>
      <w:r w:rsidRPr="001221B9">
        <w:rPr>
          <w:rFonts w:asciiTheme="minorEastAsia"/>
        </w:rPr>
        <w:t>由是城久不下。十一月，丙辰，內殿直韓訓獻攻城之具，帝曰︰</w:t>
      </w:r>
      <w:r w:rsidR="000F1B0C">
        <w:rPr>
          <w:rFonts w:asciiTheme="minorEastAsia"/>
        </w:rPr>
        <w:t>「</w:t>
      </w:r>
      <w:r w:rsidRPr="001221B9">
        <w:rPr>
          <w:rFonts w:asciiTheme="minorEastAsia"/>
        </w:rPr>
        <w:t>城之所恃者，衆心耳。衆心茍離，城無所保，用此何為！</w:t>
      </w:r>
      <w:r w:rsidR="000F1B0C">
        <w:rPr>
          <w:rFonts w:asciiTheme="minorEastAsia"/>
        </w:rPr>
        <w:t>」</w:t>
      </w:r>
      <w:r w:rsidRPr="001221B9">
        <w:rPr>
          <w:rStyle w:val="00Text"/>
          <w:rFonts w:asciiTheme="minorEastAsia"/>
        </w:rPr>
        <w:t>始用高行周之言。</w:t>
      </w:r>
    </w:p>
    <w:p w:rsidR="00934453" w:rsidRPr="001221B9" w:rsidRDefault="00934453" w:rsidP="00DF5A42">
      <w:pPr>
        <w:rPr>
          <w:rFonts w:asciiTheme="minorEastAsia"/>
        </w:rPr>
      </w:pPr>
      <w:r w:rsidRPr="001221B9">
        <w:rPr>
          <w:rFonts w:asciiTheme="minorEastAsia"/>
        </w:rPr>
        <w:t>杜重威之叛，觀察判官金鄕王敏屢泣諫，不聽。</w:t>
      </w:r>
      <w:r w:rsidRPr="001221B9">
        <w:rPr>
          <w:rStyle w:val="00Text"/>
          <w:rFonts w:asciiTheme="minorEastAsia"/>
        </w:rPr>
        <w:t>金鄕縣，唐初屬濟州，後屬兗州。九域志︰屬濟州，在州東南九十里。</w:t>
      </w:r>
      <w:r w:rsidRPr="001221B9">
        <w:rPr>
          <w:rFonts w:asciiTheme="minorEastAsia"/>
        </w:rPr>
        <w:t>及食竭力盡，甲戌，遣敏奉表出降。乙亥，重威子弘璉來見；</w:t>
      </w:r>
      <w:r w:rsidRPr="001221B9">
        <w:rPr>
          <w:rStyle w:val="00Text"/>
          <w:rFonts w:asciiTheme="minorEastAsia"/>
        </w:rPr>
        <w:t>見，賢遍翻；下同。</w:t>
      </w:r>
      <w:r w:rsidRPr="001221B9">
        <w:rPr>
          <w:rFonts w:asciiTheme="minorEastAsia"/>
        </w:rPr>
        <w:t>丙子，妻石氏來見，石氏，卽晉之宋國長公主也。</w:t>
      </w:r>
      <w:r w:rsidRPr="001221B9">
        <w:rPr>
          <w:rStyle w:val="00Text"/>
          <w:rFonts w:asciiTheme="minorEastAsia"/>
        </w:rPr>
        <w:t>長，知兩翻。</w:t>
      </w:r>
      <w:r w:rsidRPr="001221B9">
        <w:rPr>
          <w:rFonts w:asciiTheme="minorEastAsia"/>
        </w:rPr>
        <w:t>帝復遣入城。丁丑，重威開門出降，城中餒死者什七八，存者皆尩瘠無人狀。</w:t>
      </w:r>
      <w:r w:rsidRPr="001221B9">
        <w:rPr>
          <w:rStyle w:val="00Text"/>
          <w:rFonts w:asciiTheme="minorEastAsia"/>
        </w:rPr>
        <w:t>尩，烏黃翻。瘠，秦昔翻。</w:t>
      </w:r>
      <w:r w:rsidRPr="001221B9">
        <w:rPr>
          <w:rFonts w:asciiTheme="minorEastAsia"/>
        </w:rPr>
        <w:t>張璉先邀朝廷信誓，詔許以歸鄕里，及出降，殺璉等將校數十人；縱其士卒北歸，將出境，大掠而去。</w:t>
      </w:r>
      <w:r w:rsidRPr="001221B9">
        <w:rPr>
          <w:rStyle w:val="00Text"/>
          <w:rFonts w:asciiTheme="minorEastAsia"/>
        </w:rPr>
        <w:t>幽州兵將出魏州之境，去漢兵旣遠，心無所憚，遂大掠，逞其忿而去。將，卽亮翻。校，戶敎翻。</w:t>
      </w:r>
    </w:p>
    <w:p w:rsidR="00934453" w:rsidRPr="001221B9" w:rsidRDefault="00934453" w:rsidP="00DF5A42">
      <w:pPr>
        <w:rPr>
          <w:rFonts w:asciiTheme="minorEastAsia"/>
        </w:rPr>
      </w:pPr>
      <w:r w:rsidRPr="001221B9">
        <w:rPr>
          <w:rFonts w:asciiTheme="minorEastAsia"/>
        </w:rPr>
        <w:t>郭威請殺重威牙將百餘人，幷重威家貲籍之以賞戰士，從之。以重威為太傅兼中書令、楚國公。重威每出入，路人往往擲瓦礫詬之。</w:t>
      </w:r>
      <w:r w:rsidRPr="001221B9">
        <w:rPr>
          <w:rStyle w:val="00Text"/>
          <w:rFonts w:asciiTheme="minorEastAsia"/>
        </w:rPr>
        <w:t>以其歷藩鎭則貪黷無厭，為將則賣國殄民也。為殺杜重威、市人噉其肉張本。詬，苦候翻，又許候翻。</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臣光曰︰漢高祖殺幽州無辜千五百人，非仁也；誘張璉而誅之，非信也；杜重威罪大而赦之，非刑也。仁以合衆，信以行令，刑以懲奸；失此三者，何以守國！其祚運之不延也，宜哉！</w:t>
      </w:r>
    </w:p>
    <w:p w:rsidR="00934453" w:rsidRPr="001221B9" w:rsidRDefault="003C174C" w:rsidP="00DF5A42">
      <w:pPr>
        <w:rPr>
          <w:rFonts w:asciiTheme="minorEastAsia"/>
        </w:rPr>
      </w:pPr>
      <w:r w:rsidRPr="003C174C">
        <w:rPr>
          <w:rFonts w:asciiTheme="minorEastAsia" w:hAnsi="MS Mincho" w:cs="MS Mincho" w:hint="eastAsia"/>
          <w:b/>
          <w:color w:val="696969"/>
          <w:sz w:val="18"/>
        </w:rPr>
        <w:t>49</w:t>
      </w:r>
      <w:r w:rsidR="00934453" w:rsidRPr="001221B9">
        <w:rPr>
          <w:rFonts w:ascii="等线" w:eastAsia="等线" w:hAnsi="等线" w:cs="等线" w:hint="eastAsia"/>
        </w:rPr>
        <w:t>高行周以慕容彥超在澶州，固辭鄴都；</w:t>
      </w:r>
      <w:r w:rsidR="00934453" w:rsidRPr="001221B9">
        <w:rPr>
          <w:rStyle w:val="00Text"/>
          <w:rFonts w:asciiTheme="minorEastAsia"/>
        </w:rPr>
        <w:t>澶、魏相去百五十里。行周、彥超旣交惡，接境而處，必不相安，故力辭。</w:t>
      </w:r>
      <w:r w:rsidR="00934453" w:rsidRPr="001221B9">
        <w:rPr>
          <w:rFonts w:asciiTheme="minorEastAsia"/>
        </w:rPr>
        <w:t>己卯，以忠武節度使史弘肇領歸德節度使，兼侍衞馬步都指揮使，義成節度使劉信領忠武節度使兼侍衞馬步副都指揮使，徙彥超為天平節度使，並加同平章事。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50</w:t>
      </w:r>
      <w:r w:rsidR="00934453" w:rsidRPr="001221B9">
        <w:rPr>
          <w:rFonts w:ascii="等线" w:eastAsia="等线" w:hAnsi="等线" w:cs="等线" w:hint="eastAsia"/>
        </w:rPr>
        <w:t>吳越王弘倧大閱水軍，賞賜倍於舊；胡進思固諫，弘倧怒，投筆水中，曰︰</w:t>
      </w:r>
      <w:r w:rsidR="000F1B0C">
        <w:rPr>
          <w:rFonts w:ascii="等线" w:eastAsia="等线" w:hAnsi="等线" w:cs="等线" w:hint="eastAsia"/>
        </w:rPr>
        <w:t>「</w:t>
      </w:r>
      <w:r w:rsidR="00934453" w:rsidRPr="001221B9">
        <w:rPr>
          <w:rFonts w:ascii="等线" w:eastAsia="等线" w:hAnsi="等线" w:cs="等线" w:hint="eastAsia"/>
        </w:rPr>
        <w:t>吾之財與士卒共之，奚多少之限邪！</w:t>
      </w:r>
      <w:r w:rsidR="000F1B0C">
        <w:rPr>
          <w:rFonts w:ascii="等线" w:eastAsia="等线" w:hAnsi="等线" w:cs="等线" w:hint="eastAsia"/>
        </w:rPr>
        <w:t>」</w:t>
      </w:r>
      <w:r w:rsidR="00934453" w:rsidRPr="001221B9">
        <w:rPr>
          <w:rStyle w:val="00Text"/>
          <w:rFonts w:asciiTheme="minorEastAsia"/>
        </w:rPr>
        <w:t>為胡進思廢弘倧張本。</w:t>
      </w:r>
    </w:p>
    <w:p w:rsidR="00934453" w:rsidRPr="001221B9" w:rsidRDefault="00934453" w:rsidP="00DF5A42">
      <w:pPr>
        <w:rPr>
          <w:rFonts w:asciiTheme="minorEastAsia"/>
        </w:rPr>
      </w:pPr>
      <w:r w:rsidRPr="00E60390">
        <w:rPr>
          <w:rStyle w:val="14Text"/>
          <w:rFonts w:asciiTheme="minorEastAsia"/>
          <w:sz w:val="18"/>
        </w:rPr>
        <w:t>51</w:t>
      </w:r>
      <w:r w:rsidRPr="001221B9">
        <w:rPr>
          <w:rFonts w:asciiTheme="minorEastAsia"/>
        </w:rPr>
        <w:t>十二月，丙戌，帝發鄴都。</w:t>
      </w:r>
      <w:r w:rsidRPr="001221B9">
        <w:rPr>
          <w:rStyle w:val="00Text"/>
          <w:rFonts w:asciiTheme="minorEastAsia"/>
        </w:rPr>
        <w:t>發自鄴都而歸大梁。</w:t>
      </w:r>
    </w:p>
    <w:p w:rsidR="00934453" w:rsidRPr="001221B9" w:rsidRDefault="00934453" w:rsidP="00DF5A42">
      <w:pPr>
        <w:rPr>
          <w:rFonts w:asciiTheme="minorEastAsia"/>
        </w:rPr>
      </w:pPr>
      <w:r w:rsidRPr="00E60390">
        <w:rPr>
          <w:rStyle w:val="14Text"/>
          <w:rFonts w:asciiTheme="minorEastAsia"/>
          <w:sz w:val="18"/>
        </w:rPr>
        <w:t>52</w:t>
      </w:r>
      <w:r w:rsidRPr="001221B9">
        <w:rPr>
          <w:rFonts w:asciiTheme="minorEastAsia"/>
        </w:rPr>
        <w:t>蜀主遣雄武都押牙吳崇惲，</w:t>
      </w:r>
      <w:r w:rsidRPr="001221B9">
        <w:rPr>
          <w:rStyle w:val="00Text"/>
          <w:rFonts w:asciiTheme="minorEastAsia"/>
        </w:rPr>
        <w:t>雄武都押牙，秦州都押牙也。惲，於粉翻。</w:t>
      </w:r>
      <w:r w:rsidRPr="001221B9">
        <w:rPr>
          <w:rFonts w:asciiTheme="minorEastAsia"/>
        </w:rPr>
        <w:t>以樞密使王處回書招鳳翔節度使侯益。</w:t>
      </w:r>
      <w:r w:rsidRPr="001221B9">
        <w:rPr>
          <w:rStyle w:val="00Text"/>
          <w:rFonts w:asciiTheme="minorEastAsia"/>
        </w:rPr>
        <w:t>處，昌呂翻。</w:t>
      </w:r>
      <w:r w:rsidRPr="001221B9">
        <w:rPr>
          <w:rFonts w:asciiTheme="minorEastAsia"/>
        </w:rPr>
        <w:t>庚寅，以山南西道節度使兼中書令張虔釗為北面行營招討安撫使，雄武節度使何重建副之，</w:t>
      </w:r>
      <w:r w:rsidRPr="001221B9">
        <w:rPr>
          <w:rStyle w:val="00Text"/>
          <w:rFonts w:asciiTheme="minorEastAsia"/>
        </w:rPr>
        <w:t>張虔釗以潞王之亂，攻鳳翔而敗，降蜀。何重建以契丹入中國降蜀，故蜀主用之以經略岐、雍。重，直龍翻。</w:t>
      </w:r>
      <w:r w:rsidRPr="001221B9">
        <w:rPr>
          <w:rFonts w:asciiTheme="minorEastAsia"/>
        </w:rPr>
        <w:t>宣徽使韓保貞為都虞候，共將兵五萬，虔釗出散關，重建出隴州，以擊鳳翔；</w:t>
      </w:r>
      <w:r w:rsidRPr="001221B9">
        <w:rPr>
          <w:rStyle w:val="00Text"/>
          <w:rFonts w:asciiTheme="minorEastAsia"/>
        </w:rPr>
        <w:t>旣遣使招侯益，又隨之以兵臨脅之。</w:t>
      </w:r>
      <w:r w:rsidRPr="001221B9">
        <w:rPr>
          <w:rFonts w:asciiTheme="minorEastAsia"/>
        </w:rPr>
        <w:t>奉鑾肅衞都虞候李廷珪將兵二萬出子午谷。以援長安。</w:t>
      </w:r>
      <w:r w:rsidRPr="001221B9">
        <w:rPr>
          <w:rStyle w:val="00Text"/>
          <w:rFonts w:asciiTheme="minorEastAsia"/>
        </w:rPr>
        <w:t>從趙匡贊之請也。</w:t>
      </w:r>
      <w:r w:rsidRPr="001221B9">
        <w:rPr>
          <w:rFonts w:asciiTheme="minorEastAsia"/>
        </w:rPr>
        <w:t>諸軍發成都，旌旗數十里。</w:t>
      </w:r>
    </w:p>
    <w:p w:rsidR="00934453" w:rsidRPr="001221B9" w:rsidRDefault="00934453" w:rsidP="00DF5A42">
      <w:pPr>
        <w:rPr>
          <w:rFonts w:asciiTheme="minorEastAsia"/>
        </w:rPr>
      </w:pPr>
      <w:r w:rsidRPr="00E60390">
        <w:rPr>
          <w:rStyle w:val="14Text"/>
          <w:rFonts w:asciiTheme="minorEastAsia"/>
          <w:sz w:val="18"/>
        </w:rPr>
        <w:t>53</w:t>
      </w:r>
      <w:r w:rsidRPr="001221B9">
        <w:rPr>
          <w:rFonts w:asciiTheme="minorEastAsia"/>
        </w:rPr>
        <w:t>辛卯，皇子開封尹承訓卒。承訓孝友忠厚，達於從政，人皆惜之。</w:t>
      </w:r>
      <w:r w:rsidRPr="001221B9">
        <w:rPr>
          <w:rStyle w:val="00Text"/>
          <w:rFonts w:asciiTheme="minorEastAsia"/>
        </w:rPr>
        <w:t>史言承訓死而漢祚蹙。</w:t>
      </w:r>
    </w:p>
    <w:p w:rsidR="00934453" w:rsidRPr="001221B9" w:rsidRDefault="00934453" w:rsidP="00DF5A42">
      <w:pPr>
        <w:rPr>
          <w:rFonts w:asciiTheme="minorEastAsia"/>
        </w:rPr>
      </w:pPr>
      <w:r w:rsidRPr="00E60390">
        <w:rPr>
          <w:rStyle w:val="14Text"/>
          <w:rFonts w:asciiTheme="minorEastAsia"/>
          <w:sz w:val="18"/>
        </w:rPr>
        <w:t>54</w:t>
      </w:r>
      <w:r w:rsidRPr="001221B9">
        <w:rPr>
          <w:rFonts w:asciiTheme="minorEastAsia"/>
        </w:rPr>
        <w:t>癸巳，帝至大梁。</w:t>
      </w:r>
    </w:p>
    <w:p w:rsidR="00934453" w:rsidRPr="001221B9" w:rsidRDefault="00934453" w:rsidP="00DF5A42">
      <w:pPr>
        <w:rPr>
          <w:rFonts w:asciiTheme="minorEastAsia"/>
        </w:rPr>
      </w:pPr>
      <w:r w:rsidRPr="00E60390">
        <w:rPr>
          <w:rStyle w:val="14Text"/>
          <w:rFonts w:asciiTheme="minorEastAsia"/>
          <w:sz w:val="18"/>
        </w:rPr>
        <w:t>55</w:t>
      </w:r>
      <w:r w:rsidRPr="001221B9">
        <w:rPr>
          <w:rFonts w:asciiTheme="minorEastAsia"/>
        </w:rPr>
        <w:t>威武節度使李孺贇與吳越戍將鮑脩讓不協，謀襲殺脩讓，復以福州降唐；脩讓覺之，引兵攻府第，</w:t>
      </w:r>
      <w:r w:rsidRPr="001221B9">
        <w:rPr>
          <w:rStyle w:val="00Text"/>
          <w:rFonts w:asciiTheme="minorEastAsia"/>
        </w:rPr>
        <w:t>復，扶又翻。府第，福州府署也。</w:t>
      </w:r>
      <w:r w:rsidRPr="001221B9">
        <w:rPr>
          <w:rFonts w:asciiTheme="minorEastAsia"/>
        </w:rPr>
        <w:t>是日，殺孺贇，夷其族。</w:t>
      </w:r>
      <w:r w:rsidRPr="001221B9">
        <w:rPr>
          <w:rStyle w:val="00Text"/>
          <w:rFonts w:asciiTheme="minorEastAsia"/>
        </w:rPr>
        <w:t>李仁達據福州事始見二百八十五卷晉齊王開運二年。史言狂狡反覆者終死於人手。</w:t>
      </w:r>
    </w:p>
    <w:p w:rsidR="00934453" w:rsidRPr="001221B9" w:rsidRDefault="00934453" w:rsidP="00DF5A42">
      <w:pPr>
        <w:rPr>
          <w:rFonts w:asciiTheme="minorEastAsia"/>
        </w:rPr>
      </w:pPr>
      <w:r w:rsidRPr="00E60390">
        <w:rPr>
          <w:rStyle w:val="14Text"/>
          <w:rFonts w:asciiTheme="minorEastAsia"/>
          <w:sz w:val="18"/>
        </w:rPr>
        <w:t>56</w:t>
      </w:r>
      <w:r w:rsidRPr="001221B9">
        <w:rPr>
          <w:rFonts w:asciiTheme="minorEastAsia"/>
        </w:rPr>
        <w:t>乙未，追立皇子承訓為魏王。</w:t>
      </w:r>
    </w:p>
    <w:p w:rsidR="00934453" w:rsidRPr="001221B9" w:rsidRDefault="00934453" w:rsidP="00DF5A42">
      <w:pPr>
        <w:rPr>
          <w:rFonts w:asciiTheme="minorEastAsia"/>
        </w:rPr>
      </w:pPr>
      <w:r w:rsidRPr="00E60390">
        <w:rPr>
          <w:rStyle w:val="14Text"/>
          <w:rFonts w:asciiTheme="minorEastAsia"/>
          <w:sz w:val="18"/>
        </w:rPr>
        <w:t>57</w:t>
      </w:r>
      <w:r w:rsidRPr="001221B9">
        <w:rPr>
          <w:rFonts w:asciiTheme="minorEastAsia"/>
        </w:rPr>
        <w:t>侯益請降於蜀，使吳崇惲持兵籍、糧帳西還，</w:t>
      </w:r>
      <w:r w:rsidRPr="001221B9">
        <w:rPr>
          <w:rStyle w:val="00Text"/>
          <w:rFonts w:asciiTheme="minorEastAsia"/>
        </w:rPr>
        <w:t>還，從宣翻，又如字。</w:t>
      </w:r>
      <w:r w:rsidRPr="001221B9">
        <w:rPr>
          <w:rFonts w:asciiTheme="minorEastAsia"/>
        </w:rPr>
        <w:t>與趙匡贊同上表請出兵平定關中。</w:t>
      </w:r>
    </w:p>
    <w:p w:rsidR="00934453" w:rsidRPr="001221B9" w:rsidRDefault="00934453" w:rsidP="00DF5A42">
      <w:pPr>
        <w:rPr>
          <w:rFonts w:asciiTheme="minorEastAsia"/>
        </w:rPr>
      </w:pPr>
      <w:r w:rsidRPr="00E60390">
        <w:rPr>
          <w:rStyle w:val="14Text"/>
          <w:rFonts w:asciiTheme="minorEastAsia"/>
          <w:sz w:val="18"/>
        </w:rPr>
        <w:t>58</w:t>
      </w:r>
      <w:r w:rsidRPr="001221B9">
        <w:rPr>
          <w:rFonts w:asciiTheme="minorEastAsia"/>
        </w:rPr>
        <w:t>己酉，鮑脩讓傳李孺贇首至錢塘，吳越王弘倧以丞相山陰吳程知威武節度事。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59</w:t>
      </w:r>
      <w:r w:rsidRPr="00101E55">
        <w:rPr>
          <w:rStyle w:val="01Text"/>
          <w:rFonts w:asciiTheme="minorEastAsia" w:eastAsiaTheme="minorEastAsia"/>
          <w:sz w:val="21"/>
        </w:rPr>
        <w:t>吳越王弘倧，性剛嚴，憤忠獻王弘佐時容養諸將，政非己出，</w:t>
      </w:r>
      <w:r w:rsidRPr="001221B9">
        <w:rPr>
          <w:rFonts w:asciiTheme="minorEastAsia" w:eastAsiaTheme="minorEastAsia"/>
        </w:rPr>
        <w:t>按歐史︰吳越王錢鏐以徐綰之亂，使子元瓘質於宣州，以胡進思，戴惲等自隨。元瓘嗣立，用進思為大將。元瓘卒而弘佐立，進思以舊將自待，甚見尊禮。及倧立，頗卑侮之，進思不能平。</w:t>
      </w:r>
      <w:r w:rsidRPr="00101E55">
        <w:rPr>
          <w:rStyle w:val="01Text"/>
          <w:rFonts w:asciiTheme="minorEastAsia" w:eastAsiaTheme="minorEastAsia"/>
          <w:sz w:val="21"/>
        </w:rPr>
        <w:t>及襲位，誅杭、越侮法吏三人。</w:t>
      </w:r>
      <w:r w:rsidR="000F1B0C">
        <w:rPr>
          <w:rFonts w:asciiTheme="minorEastAsia" w:eastAsiaTheme="minorEastAsia"/>
        </w:rPr>
        <w:t>「</w:t>
      </w:r>
      <w:r w:rsidRPr="001221B9">
        <w:rPr>
          <w:rFonts w:asciiTheme="minorEastAsia" w:eastAsiaTheme="minorEastAsia"/>
        </w:rPr>
        <w:t>侮</w:t>
      </w:r>
      <w:r w:rsidR="000F1B0C">
        <w:rPr>
          <w:rFonts w:asciiTheme="minorEastAsia" w:eastAsiaTheme="minorEastAsia"/>
        </w:rPr>
        <w:t>」</w:t>
      </w:r>
      <w:r w:rsidRPr="001221B9">
        <w:rPr>
          <w:rFonts w:asciiTheme="minorEastAsia" w:eastAsiaTheme="minorEastAsia"/>
        </w:rPr>
        <w:t>，當作</w:t>
      </w:r>
      <w:r w:rsidR="000F1B0C">
        <w:rPr>
          <w:rFonts w:asciiTheme="minorEastAsia" w:eastAsiaTheme="minorEastAsia"/>
        </w:rPr>
        <w:t>「</w:t>
      </w:r>
      <w:r w:rsidRPr="001221B9">
        <w:rPr>
          <w:rFonts w:asciiTheme="minorEastAsia" w:eastAsiaTheme="minorEastAsia"/>
        </w:rPr>
        <w:t>舞</w:t>
      </w:r>
      <w:r w:rsidR="000F1B0C">
        <w:rPr>
          <w:rFonts w:asciiTheme="minorEastAsia" w:eastAsiaTheme="minorEastAsia"/>
        </w:rPr>
        <w:t>」</w:t>
      </w:r>
      <w:r w:rsidRPr="001221B9">
        <w:rPr>
          <w:rFonts w:asciiTheme="minorEastAsia" w:eastAsiaTheme="minorEastAsia"/>
        </w:rPr>
        <w:t>。</w:t>
      </w:r>
    </w:p>
    <w:p w:rsidR="00934453" w:rsidRPr="001221B9" w:rsidRDefault="00934453" w:rsidP="00DF5A42">
      <w:pPr>
        <w:rPr>
          <w:rFonts w:asciiTheme="minorEastAsia"/>
        </w:rPr>
      </w:pPr>
      <w:r w:rsidRPr="001221B9">
        <w:rPr>
          <w:rFonts w:asciiTheme="minorEastAsia"/>
        </w:rPr>
        <w:t>內牙統軍使胡進思恃迎立功，干預政事；弘倧惡之，</w:t>
      </w:r>
      <w:r w:rsidRPr="001221B9">
        <w:rPr>
          <w:rStyle w:val="00Text"/>
          <w:rFonts w:asciiTheme="minorEastAsia"/>
        </w:rPr>
        <w:t>惡，烏路翻。</w:t>
      </w:r>
      <w:r w:rsidRPr="001221B9">
        <w:rPr>
          <w:rFonts w:asciiTheme="minorEastAsia"/>
        </w:rPr>
        <w:t>欲授以一州，</w:t>
      </w:r>
      <w:r w:rsidRPr="001221B9">
        <w:rPr>
          <w:rStyle w:val="00Text"/>
          <w:rFonts w:asciiTheme="minorEastAsia"/>
        </w:rPr>
        <w:t>欲奪其兵權而遠之。</w:t>
      </w:r>
      <w:r w:rsidRPr="001221B9">
        <w:rPr>
          <w:rFonts w:asciiTheme="minorEastAsia"/>
        </w:rPr>
        <w:t>進思不可。進思有所謀議，弘倧數面折之。進思還家，設忠獻王位，被髮慟哭。</w:t>
      </w:r>
      <w:r w:rsidRPr="001221B9">
        <w:rPr>
          <w:rStyle w:val="00Text"/>
          <w:rFonts w:asciiTheme="minorEastAsia"/>
        </w:rPr>
        <w:t>數，所角翻。折，之舌翻。被，皮義翻。</w:t>
      </w:r>
      <w:r w:rsidRPr="001221B9">
        <w:rPr>
          <w:rFonts w:asciiTheme="minorEastAsia"/>
        </w:rPr>
        <w:t>民有殺牛者，吏按之，引人所市肉近千斤。</w:t>
      </w:r>
      <w:r w:rsidRPr="001221B9">
        <w:rPr>
          <w:rStyle w:val="00Text"/>
          <w:rFonts w:asciiTheme="minorEastAsia"/>
        </w:rPr>
        <w:t>近，其靳翻。</w:t>
      </w:r>
      <w:r w:rsidRPr="001221B9">
        <w:rPr>
          <w:rFonts w:asciiTheme="minorEastAsia"/>
        </w:rPr>
        <w:t>弘倧問進思︰</w:t>
      </w:r>
      <w:r w:rsidR="000F1B0C">
        <w:rPr>
          <w:rFonts w:asciiTheme="minorEastAsia"/>
        </w:rPr>
        <w:t>「</w:t>
      </w:r>
      <w:r w:rsidRPr="001221B9">
        <w:rPr>
          <w:rFonts w:asciiTheme="minorEastAsia"/>
        </w:rPr>
        <w:t>牛大者肉幾何？</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不過三百斤。</w:t>
      </w:r>
      <w:r w:rsidR="000F1B0C">
        <w:rPr>
          <w:rFonts w:asciiTheme="minorEastAsia"/>
        </w:rPr>
        <w:t>」</w:t>
      </w:r>
      <w:r w:rsidRPr="001221B9">
        <w:rPr>
          <w:rFonts w:asciiTheme="minorEastAsia"/>
        </w:rPr>
        <w:t>弘倧曰︰</w:t>
      </w:r>
      <w:r w:rsidR="000F1B0C">
        <w:rPr>
          <w:rFonts w:asciiTheme="minorEastAsia"/>
        </w:rPr>
        <w:t>「</w:t>
      </w:r>
      <w:r w:rsidRPr="001221B9">
        <w:rPr>
          <w:rFonts w:asciiTheme="minorEastAsia"/>
        </w:rPr>
        <w:t>然則吏妄也。</w:t>
      </w:r>
      <w:r w:rsidR="000F1B0C">
        <w:rPr>
          <w:rFonts w:asciiTheme="minorEastAsia"/>
        </w:rPr>
        <w:t>」</w:t>
      </w:r>
      <w:r w:rsidRPr="001221B9">
        <w:rPr>
          <w:rFonts w:asciiTheme="minorEastAsia"/>
        </w:rPr>
        <w:t>命按其罪。進思拜賀其明。弘倧曰︰</w:t>
      </w:r>
      <w:r w:rsidR="000F1B0C">
        <w:rPr>
          <w:rFonts w:asciiTheme="minorEastAsia"/>
        </w:rPr>
        <w:t>「</w:t>
      </w:r>
      <w:r w:rsidRPr="001221B9">
        <w:rPr>
          <w:rFonts w:asciiTheme="minorEastAsia"/>
        </w:rPr>
        <w:t>公何能知其詳？</w:t>
      </w:r>
      <w:r w:rsidR="000F1B0C">
        <w:rPr>
          <w:rFonts w:asciiTheme="minorEastAsia"/>
        </w:rPr>
        <w:t>」</w:t>
      </w:r>
      <w:r w:rsidRPr="001221B9">
        <w:rPr>
          <w:rFonts w:asciiTheme="minorEastAsia"/>
        </w:rPr>
        <w:t>進思踧踖對曰︰</w:t>
      </w:r>
      <w:r w:rsidRPr="001221B9">
        <w:rPr>
          <w:rStyle w:val="00Text"/>
          <w:rFonts w:asciiTheme="minorEastAsia"/>
        </w:rPr>
        <w:t>踧，子六翻。踖，子昔翻。</w:t>
      </w:r>
      <w:r w:rsidR="000F1B0C">
        <w:rPr>
          <w:rFonts w:asciiTheme="minorEastAsia"/>
        </w:rPr>
        <w:t>「</w:t>
      </w:r>
      <w:r w:rsidRPr="001221B9">
        <w:rPr>
          <w:rFonts w:asciiTheme="minorEastAsia"/>
        </w:rPr>
        <w:t>臣昔未從軍，亦嘗從事於此。</w:t>
      </w:r>
      <w:r w:rsidR="000F1B0C">
        <w:rPr>
          <w:rFonts w:asciiTheme="minorEastAsia"/>
        </w:rPr>
        <w:t>」</w:t>
      </w:r>
      <w:r w:rsidRPr="001221B9">
        <w:rPr>
          <w:rFonts w:asciiTheme="minorEastAsia"/>
        </w:rPr>
        <w:t>進思以弘倧為知其素業，故辱之，益恨怒。</w:t>
      </w:r>
      <w:r w:rsidRPr="001221B9">
        <w:rPr>
          <w:rStyle w:val="00Text"/>
          <w:rFonts w:asciiTheme="minorEastAsia"/>
        </w:rPr>
        <w:t>此褚遂良所以戒唐太宗窮張玄素也。</w:t>
      </w:r>
      <w:r w:rsidRPr="001221B9">
        <w:rPr>
          <w:rFonts w:asciiTheme="minorEastAsia"/>
        </w:rPr>
        <w:t>進思建議遣李孺贇歸福州，</w:t>
      </w:r>
      <w:r w:rsidRPr="001221B9">
        <w:rPr>
          <w:rStyle w:val="00Text"/>
          <w:rFonts w:asciiTheme="minorEastAsia"/>
        </w:rPr>
        <w:t>見上七月。</w:t>
      </w:r>
      <w:r w:rsidRPr="001221B9">
        <w:rPr>
          <w:rFonts w:asciiTheme="minorEastAsia"/>
        </w:rPr>
        <w:t>及孺贇叛，</w:t>
      </w:r>
      <w:r w:rsidRPr="001221B9">
        <w:rPr>
          <w:rStyle w:val="00Text"/>
          <w:rFonts w:asciiTheme="minorEastAsia"/>
        </w:rPr>
        <w:t>謂復欲降唐也。</w:t>
      </w:r>
      <w:r w:rsidRPr="001221B9">
        <w:rPr>
          <w:rFonts w:asciiTheme="minorEastAsia"/>
        </w:rPr>
        <w:t>弘倧責之，進思愈不自安。</w:t>
      </w:r>
    </w:p>
    <w:p w:rsidR="00934453" w:rsidRPr="001221B9" w:rsidRDefault="00934453" w:rsidP="00DF5A42">
      <w:pPr>
        <w:rPr>
          <w:rFonts w:asciiTheme="minorEastAsia"/>
        </w:rPr>
      </w:pPr>
      <w:r w:rsidRPr="001221B9">
        <w:rPr>
          <w:rFonts w:asciiTheme="minorEastAsia"/>
        </w:rPr>
        <w:t>弘倧與內牙指揮使何承訓謀逐進思，又謀於內都監使水丘昭券，</w:t>
      </w:r>
      <w:r w:rsidRPr="001221B9">
        <w:rPr>
          <w:rStyle w:val="00Text"/>
          <w:rFonts w:asciiTheme="minorEastAsia"/>
        </w:rPr>
        <w:t>按薛史︰吳越王鏐，母水丘氏，昭券蓋外戚也。</w:t>
      </w:r>
      <w:r w:rsidRPr="001221B9">
        <w:rPr>
          <w:rFonts w:asciiTheme="minorEastAsia"/>
        </w:rPr>
        <w:t>昭券以為進思黨盛難制，不如容之，弘倧猶豫未決。承訓恐事洩，反以謀告進思。</w:t>
      </w:r>
      <w:r w:rsidRPr="001221B9">
        <w:rPr>
          <w:rStyle w:val="00Text"/>
          <w:rFonts w:asciiTheme="minorEastAsia"/>
        </w:rPr>
        <w:t>古人有言，</w:t>
      </w:r>
      <w:r w:rsidR="000F1B0C">
        <w:rPr>
          <w:rStyle w:val="00Text"/>
          <w:rFonts w:asciiTheme="minorEastAsia"/>
        </w:rPr>
        <w:t>「</w:t>
      </w:r>
      <w:r w:rsidRPr="001221B9">
        <w:rPr>
          <w:rStyle w:val="00Text"/>
          <w:rFonts w:asciiTheme="minorEastAsia"/>
        </w:rPr>
        <w:t>需者事之賊。</w:t>
      </w:r>
      <w:r w:rsidR="000F1B0C">
        <w:rPr>
          <w:rStyle w:val="00Text"/>
          <w:rFonts w:asciiTheme="minorEastAsia"/>
        </w:rPr>
        <w:t>」</w:t>
      </w:r>
      <w:r w:rsidRPr="001221B9">
        <w:rPr>
          <w:rStyle w:val="00Text"/>
          <w:rFonts w:asciiTheme="minorEastAsia"/>
        </w:rPr>
        <w:t>弘倧猶豫不決，故何承訓懼而生心。洩，息列翻。</w:t>
      </w:r>
    </w:p>
    <w:p w:rsidR="00934453" w:rsidRPr="001221B9" w:rsidRDefault="00934453" w:rsidP="00DF5A42">
      <w:pPr>
        <w:rPr>
          <w:rFonts w:asciiTheme="minorEastAsia"/>
        </w:rPr>
      </w:pPr>
      <w:r w:rsidRPr="001221B9">
        <w:rPr>
          <w:rFonts w:asciiTheme="minorEastAsia"/>
        </w:rPr>
        <w:t>庚戌晦，弘倧夜宴將吏，進思疑其圖己，與其黨謀作亂，帥親兵百人</w:t>
      </w:r>
      <w:r w:rsidRPr="001221B9">
        <w:rPr>
          <w:rStyle w:val="00Text"/>
          <w:rFonts w:asciiTheme="minorEastAsia"/>
        </w:rPr>
        <w:t>帥，讀曰率；下同。</w:t>
      </w:r>
      <w:r w:rsidRPr="001221B9">
        <w:rPr>
          <w:rFonts w:asciiTheme="minorEastAsia"/>
        </w:rPr>
        <w:t>戎服執兵入見於天策堂，曰︰</w:t>
      </w:r>
      <w:r w:rsidR="000F1B0C">
        <w:rPr>
          <w:rFonts w:asciiTheme="minorEastAsia"/>
        </w:rPr>
        <w:t>「</w:t>
      </w:r>
      <w:r w:rsidRPr="001221B9">
        <w:rPr>
          <w:rFonts w:asciiTheme="minorEastAsia"/>
        </w:rPr>
        <w:t>老奴無罪，王何故圖之？</w:t>
      </w:r>
      <w:r w:rsidR="000F1B0C">
        <w:rPr>
          <w:rFonts w:asciiTheme="minorEastAsia"/>
        </w:rPr>
        <w:t>」</w:t>
      </w:r>
      <w:r w:rsidRPr="001221B9">
        <w:rPr>
          <w:rFonts w:asciiTheme="minorEastAsia"/>
        </w:rPr>
        <w:t>弘倧叱之不退，左右持兵者皆憤怒。弘倧猝愕不暇發言，</w:t>
      </w:r>
      <w:r w:rsidRPr="001221B9">
        <w:rPr>
          <w:rStyle w:val="00Text"/>
          <w:rFonts w:asciiTheme="minorEastAsia"/>
        </w:rPr>
        <w:t>乘左右之憤怒而用之，以順討逆，何畏乎胡進思！是以人貴於有膽決。</w:t>
      </w:r>
      <w:r w:rsidRPr="001221B9">
        <w:rPr>
          <w:rFonts w:asciiTheme="minorEastAsia"/>
        </w:rPr>
        <w:t>趨入義和院。進思鎖其門，矯稱王命，告中外云︰</w:t>
      </w:r>
      <w:r w:rsidR="000F1B0C">
        <w:rPr>
          <w:rFonts w:asciiTheme="minorEastAsia"/>
        </w:rPr>
        <w:t>「</w:t>
      </w:r>
      <w:r w:rsidRPr="001221B9">
        <w:rPr>
          <w:rFonts w:asciiTheme="minorEastAsia"/>
        </w:rPr>
        <w:t>猝得風疾，傳位於同參相府事弘俶。</w:t>
      </w:r>
      <w:r w:rsidR="000F1B0C">
        <w:rPr>
          <w:rFonts w:asciiTheme="minorEastAsia"/>
        </w:rPr>
        <w:t>」</w:t>
      </w:r>
      <w:r w:rsidRPr="001221B9">
        <w:rPr>
          <w:rFonts w:asciiTheme="minorEastAsia"/>
        </w:rPr>
        <w:t>進思因帥諸將迎弘俶于私第，且召丞相元德昭。德昭至，立於簾外不拜，曰︰</w:t>
      </w:r>
      <w:r w:rsidR="000F1B0C">
        <w:rPr>
          <w:rFonts w:asciiTheme="minorEastAsia"/>
        </w:rPr>
        <w:t>「</w:t>
      </w:r>
      <w:r w:rsidRPr="001221B9">
        <w:rPr>
          <w:rFonts w:asciiTheme="minorEastAsia"/>
        </w:rPr>
        <w:t>俟見新君。</w:t>
      </w:r>
      <w:r w:rsidR="000F1B0C">
        <w:rPr>
          <w:rFonts w:asciiTheme="minorEastAsia"/>
        </w:rPr>
        <w:t>」</w:t>
      </w:r>
      <w:r w:rsidRPr="001221B9">
        <w:rPr>
          <w:rFonts w:asciiTheme="minorEastAsia"/>
        </w:rPr>
        <w:t>進思亟出褰簾，</w:t>
      </w:r>
      <w:r w:rsidRPr="001221B9">
        <w:rPr>
          <w:rStyle w:val="00Text"/>
          <w:rFonts w:asciiTheme="minorEastAsia"/>
        </w:rPr>
        <w:t>褰，起虔翻。</w:t>
      </w:r>
      <w:r w:rsidRPr="001221B9">
        <w:rPr>
          <w:rFonts w:asciiTheme="minorEastAsia"/>
        </w:rPr>
        <w:t>德昭乃拜。</w:t>
      </w:r>
    </w:p>
    <w:p w:rsidR="00934453" w:rsidRPr="001221B9" w:rsidRDefault="00934453" w:rsidP="00DF5A42">
      <w:pPr>
        <w:rPr>
          <w:rFonts w:asciiTheme="minorEastAsia"/>
        </w:rPr>
      </w:pPr>
      <w:r w:rsidRPr="001221B9">
        <w:rPr>
          <w:rFonts w:asciiTheme="minorEastAsia"/>
        </w:rPr>
        <w:t>進思稱弘倧之命，承制授弘俶鎭海、鎭東節度使兼侍中。弘俶曰︰</w:t>
      </w:r>
      <w:r w:rsidR="000F1B0C">
        <w:rPr>
          <w:rFonts w:asciiTheme="minorEastAsia"/>
        </w:rPr>
        <w:t>「</w:t>
      </w:r>
      <w:r w:rsidRPr="001221B9">
        <w:rPr>
          <w:rFonts w:asciiTheme="minorEastAsia"/>
        </w:rPr>
        <w:t>能全吾兄，乃敢承命。不然，當避賢路。</w:t>
      </w:r>
      <w:r w:rsidR="000F1B0C">
        <w:rPr>
          <w:rFonts w:asciiTheme="minorEastAsia"/>
        </w:rPr>
        <w:t>」</w:t>
      </w:r>
      <w:r w:rsidRPr="001221B9">
        <w:rPr>
          <w:rFonts w:asciiTheme="minorEastAsia"/>
        </w:rPr>
        <w:t>進思許之。弘俶始視事。</w:t>
      </w:r>
    </w:p>
    <w:p w:rsidR="00934453" w:rsidRPr="001221B9" w:rsidRDefault="00934453" w:rsidP="00DF5A42">
      <w:pPr>
        <w:rPr>
          <w:rFonts w:asciiTheme="minorEastAsia"/>
        </w:rPr>
      </w:pPr>
      <w:r w:rsidRPr="001221B9">
        <w:rPr>
          <w:rFonts w:asciiTheme="minorEastAsia"/>
        </w:rPr>
        <w:t>進思殺水丘昭券及進侍鹿光鉉。</w:t>
      </w:r>
      <w:r w:rsidRPr="001221B9">
        <w:rPr>
          <w:rStyle w:val="00Text"/>
          <w:rFonts w:asciiTheme="minorEastAsia"/>
        </w:rPr>
        <w:t>進侍，吳越所置官在王左右者也。</w:t>
      </w:r>
      <w:r w:rsidRPr="001221B9">
        <w:rPr>
          <w:rFonts w:asciiTheme="minorEastAsia"/>
        </w:rPr>
        <w:t>光鉉，弘倧之舅也。進思之妻曰︰</w:t>
      </w:r>
      <w:r w:rsidR="000F1B0C">
        <w:rPr>
          <w:rFonts w:asciiTheme="minorEastAsia"/>
        </w:rPr>
        <w:t>「</w:t>
      </w:r>
      <w:r w:rsidRPr="001221B9">
        <w:rPr>
          <w:rFonts w:asciiTheme="minorEastAsia"/>
        </w:rPr>
        <w:t>他人猶可殺；昭券，君子也，柰何害之！</w:t>
      </w:r>
      <w:r w:rsidR="000F1B0C">
        <w:rPr>
          <w:rFonts w:asciiTheme="minorEastAsia"/>
        </w:rPr>
        <w:t>」</w:t>
      </w:r>
      <w:r w:rsidRPr="001221B9">
        <w:rPr>
          <w:rStyle w:val="00Text"/>
          <w:rFonts w:asciiTheme="minorEastAsia"/>
        </w:rPr>
        <w:t>史言婦人智識有過於丈夫者。</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60</w:t>
      </w:r>
      <w:r w:rsidRPr="00101E55">
        <w:rPr>
          <w:rStyle w:val="01Text"/>
          <w:rFonts w:asciiTheme="minorEastAsia" w:eastAsiaTheme="minorEastAsia"/>
          <w:sz w:val="21"/>
        </w:rPr>
        <w:t>是歲，唐主以羽林大將軍王延政為安化節度使鄱陽王，鎭饒州。</w:t>
      </w:r>
      <w:r w:rsidRPr="001221B9">
        <w:rPr>
          <w:rFonts w:asciiTheme="minorEastAsia" w:eastAsiaTheme="minorEastAsia"/>
        </w:rPr>
        <w:t>唐蓋置安化軍於饒州。王延政降唐見二百八十四卷晉齊王開運二年，南唐之保大三年也。</w:t>
      </w:r>
    </w:p>
    <w:p w:rsidR="00934453" w:rsidRPr="001221B9" w:rsidRDefault="00DC1A2A" w:rsidP="00DF5A42">
      <w:pPr>
        <w:pStyle w:val="2"/>
        <w:spacing w:before="0" w:after="0" w:line="240" w:lineRule="auto"/>
      </w:pPr>
      <w:bookmarkStart w:id="481" w:name="_Toc33001122"/>
      <w:r w:rsidRPr="00DC1A2A">
        <w:rPr>
          <w:rStyle w:val="01Text"/>
          <w:rFonts w:asciiTheme="minorEastAsia" w:eastAsiaTheme="minorEastAsia"/>
          <w:sz w:val="21"/>
        </w:rPr>
        <w:t>乾祐</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戊申、九四八</w:t>
      </w:r>
      <w:r w:rsidR="00046F27" w:rsidRPr="00DB2415">
        <w:rPr>
          <w:rFonts w:asciiTheme="minorEastAsia" w:eastAsiaTheme="minorEastAsia" w:hAnsi="宋体" w:cs="宋体" w:hint="eastAsia"/>
          <w:b w:val="0"/>
          <w:color w:val="006400"/>
          <w:sz w:val="18"/>
        </w:rPr>
        <w:t>）</w:t>
      </w:r>
      <w:bookmarkEnd w:id="481"/>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春，正月，乙卯，大赦，改元。</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帝以趙匡贊、侯益與蜀兵共為寇，患之。會回鶻入貢，訴稱為党項所阻，</w:t>
      </w:r>
      <w:r w:rsidR="00934453" w:rsidRPr="001221B9">
        <w:rPr>
          <w:rStyle w:val="00Text"/>
          <w:rFonts w:asciiTheme="minorEastAsia"/>
        </w:rPr>
        <w:t>自唐長興以來，西路党項部族劫掠使臣及外域進奉，唐雖遣兵討之，莫能遏止。党，底朗翻。</w:t>
      </w:r>
      <w:r w:rsidR="00934453" w:rsidRPr="001221B9">
        <w:rPr>
          <w:rFonts w:asciiTheme="minorEastAsia"/>
        </w:rPr>
        <w:t>乞兵應接。詔左衞大將軍王景崇、將軍齊藏珍將禁軍數千赴之，因使之經略關西。</w:t>
      </w:r>
      <w:r w:rsidR="00934453" w:rsidRPr="001221B9">
        <w:rPr>
          <w:rStyle w:val="00Text"/>
          <w:rFonts w:asciiTheme="minorEastAsia"/>
        </w:rPr>
        <w:t>因應接回鶻使者之名以出師，實則經略關右。</w:t>
      </w:r>
    </w:p>
    <w:p w:rsidR="00934453" w:rsidRPr="001221B9" w:rsidRDefault="00934453" w:rsidP="00DF5A42">
      <w:pPr>
        <w:rPr>
          <w:rFonts w:asciiTheme="minorEastAsia"/>
        </w:rPr>
      </w:pPr>
      <w:r w:rsidRPr="001221B9">
        <w:rPr>
          <w:rFonts w:asciiTheme="minorEastAsia"/>
        </w:rPr>
        <w:t>晉昌節度判官李恕，久在趙延壽幕下，延壽使之佐匡贊。匡贊將入蜀，恕諫曰︰</w:t>
      </w:r>
      <w:r w:rsidR="000F1B0C">
        <w:rPr>
          <w:rFonts w:asciiTheme="minorEastAsia"/>
        </w:rPr>
        <w:t>「</w:t>
      </w:r>
      <w:r w:rsidRPr="001221B9">
        <w:rPr>
          <w:rFonts w:asciiTheme="minorEastAsia"/>
        </w:rPr>
        <w:t>燕王入朝，</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朝</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胡</w:t>
      </w:r>
      <w:r w:rsidR="000F1B0C">
        <w:rPr>
          <w:rStyle w:val="00Text"/>
          <w:rFonts w:asciiTheme="minorEastAsia"/>
        </w:rPr>
        <w:t>」</w:t>
      </w:r>
      <w:r w:rsidRPr="001221B9">
        <w:rPr>
          <w:rStyle w:val="00Text"/>
          <w:rFonts w:asciiTheme="minorEastAsia"/>
        </w:rPr>
        <w:t>；乙十一行本同；孔本同。</w:t>
      </w:r>
      <w:r w:rsidR="000F1B0C">
        <w:rPr>
          <w:rStyle w:val="00Text"/>
          <w:rFonts w:asciiTheme="minorEastAsia"/>
        </w:rPr>
        <w:t>』</w:t>
      </w:r>
      <w:r w:rsidRPr="001221B9">
        <w:rPr>
          <w:rFonts w:asciiTheme="minorEastAsia"/>
        </w:rPr>
        <w:t>豈所願哉！</w:t>
      </w:r>
      <w:r w:rsidRPr="001221B9">
        <w:rPr>
          <w:rStyle w:val="00Text"/>
          <w:rFonts w:asciiTheme="minorEastAsia"/>
        </w:rPr>
        <w:t>言趙延壽受囚鎖於契丹而入北。</w:t>
      </w:r>
      <w:r w:rsidRPr="001221B9">
        <w:rPr>
          <w:rFonts w:asciiTheme="minorEastAsia"/>
        </w:rPr>
        <w:t>今漢家新得天下，方務招懷，若謝罪歸朝，必保富貴。入蜀非全計也，</w:t>
      </w:r>
      <w:r w:rsidR="000F1B0C">
        <w:rPr>
          <w:rFonts w:asciiTheme="minorEastAsia"/>
        </w:rPr>
        <w:t>『</w:t>
      </w:r>
      <w:r w:rsidRPr="001221B9">
        <w:rPr>
          <w:rFonts w:asciiTheme="minorEastAsia"/>
        </w:rPr>
        <w:t>蹄涔不容尺鯉</w:t>
      </w:r>
      <w:r w:rsidR="000F1B0C">
        <w:rPr>
          <w:rFonts w:asciiTheme="minorEastAsia"/>
        </w:rPr>
        <w:t>』</w:t>
      </w:r>
      <w:r w:rsidRPr="001221B9">
        <w:rPr>
          <w:rFonts w:asciiTheme="minorEastAsia"/>
        </w:rPr>
        <w:t>，</w:t>
      </w:r>
      <w:r w:rsidRPr="001221B9">
        <w:rPr>
          <w:rStyle w:val="00Text"/>
          <w:rFonts w:asciiTheme="minorEastAsia"/>
        </w:rPr>
        <w:t>劉曜之言。涔，耡針翻。蹄涔，謂牛馬所踐之跡，因而渟水處也，非盈尺之鯉所可容身；以喻蜀小國，勢不能容趙匡贊。</w:t>
      </w:r>
      <w:r w:rsidRPr="001221B9">
        <w:rPr>
          <w:rFonts w:asciiTheme="minorEastAsia"/>
        </w:rPr>
        <w:t>公必悔之。</w:t>
      </w:r>
      <w:r w:rsidR="000F1B0C">
        <w:rPr>
          <w:rFonts w:asciiTheme="minorEastAsia"/>
        </w:rPr>
        <w:t>」</w:t>
      </w:r>
      <w:r w:rsidRPr="001221B9">
        <w:rPr>
          <w:rFonts w:asciiTheme="minorEastAsia"/>
        </w:rPr>
        <w:t>匡贊乃遣恕奉表請入朝。景崇等未行而恕至，帝問恕︰</w:t>
      </w:r>
      <w:r w:rsidR="000F1B0C">
        <w:rPr>
          <w:rFonts w:asciiTheme="minorEastAsia"/>
        </w:rPr>
        <w:t>「</w:t>
      </w:r>
      <w:r w:rsidRPr="001221B9">
        <w:rPr>
          <w:rFonts w:asciiTheme="minorEastAsia"/>
        </w:rPr>
        <w:t>匡贊何為附蜀？</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匡贊自以身受虜官，</w:t>
      </w:r>
      <w:r w:rsidRPr="001221B9">
        <w:rPr>
          <w:rStyle w:val="00Text"/>
          <w:rFonts w:asciiTheme="minorEastAsia"/>
        </w:rPr>
        <w:t>謂先受契丹主耶律德光之命鎭河中府。</w:t>
      </w:r>
      <w:r w:rsidRPr="001221B9">
        <w:rPr>
          <w:rFonts w:asciiTheme="minorEastAsia"/>
        </w:rPr>
        <w:t>父在虜庭，</w:t>
      </w:r>
      <w:r w:rsidRPr="001221B9">
        <w:rPr>
          <w:rStyle w:val="00Text"/>
          <w:rFonts w:asciiTheme="minorEastAsia"/>
        </w:rPr>
        <w:t>父，謂趙延壽。</w:t>
      </w:r>
      <w:r w:rsidRPr="001221B9">
        <w:rPr>
          <w:rFonts w:asciiTheme="minorEastAsia"/>
        </w:rPr>
        <w:t>恐陛下未之察，故附蜀求茍免耳。臣以為國家必應存撫，故遣臣來祈哀。</w:t>
      </w:r>
      <w:r w:rsidR="000F1B0C">
        <w:rPr>
          <w:rFonts w:asciiTheme="minorEastAsia"/>
        </w:rPr>
        <w:t>」</w:t>
      </w:r>
      <w:r w:rsidRPr="001221B9">
        <w:rPr>
          <w:rFonts w:asciiTheme="minorEastAsia"/>
        </w:rPr>
        <w:t>帝曰︰</w:t>
      </w:r>
      <w:r w:rsidR="000F1B0C">
        <w:rPr>
          <w:rFonts w:asciiTheme="minorEastAsia"/>
        </w:rPr>
        <w:t>「</w:t>
      </w:r>
      <w:r w:rsidRPr="001221B9">
        <w:rPr>
          <w:rFonts w:asciiTheme="minorEastAsia"/>
        </w:rPr>
        <w:t>匡贊父子，本吾人也，不幸陷虜。今延壽方墜檻穽，</w:t>
      </w:r>
      <w:r w:rsidRPr="001221B9">
        <w:rPr>
          <w:rStyle w:val="00Text"/>
          <w:rFonts w:asciiTheme="minorEastAsia"/>
        </w:rPr>
        <w:t>趙延壽為契丹所鎖，事見去年五月。</w:t>
      </w:r>
      <w:r w:rsidRPr="001221B9">
        <w:rPr>
          <w:rFonts w:asciiTheme="minorEastAsia"/>
        </w:rPr>
        <w:t>吾何忍更害匡贊乎！</w:t>
      </w:r>
      <w:r w:rsidR="000F1B0C">
        <w:rPr>
          <w:rFonts w:asciiTheme="minorEastAsia"/>
        </w:rPr>
        <w:t>」</w:t>
      </w:r>
      <w:r w:rsidRPr="001221B9">
        <w:rPr>
          <w:rFonts w:asciiTheme="minorEastAsia"/>
        </w:rPr>
        <w:t>卽聽其入朝。侯益亦請赴二月四日聖壽節上壽。</w:t>
      </w:r>
      <w:r w:rsidRPr="001221B9">
        <w:rPr>
          <w:rStyle w:val="00Text"/>
          <w:rFonts w:asciiTheme="minorEastAsia"/>
        </w:rPr>
        <w:t>五代會要︰帝生於唐乾寧二年二月四日。</w:t>
      </w:r>
      <w:r w:rsidRPr="001221B9">
        <w:rPr>
          <w:rFonts w:asciiTheme="minorEastAsia"/>
        </w:rPr>
        <w:t>景崇等將行，帝召入臥內，敕之曰︰</w:t>
      </w:r>
      <w:r w:rsidR="000F1B0C">
        <w:rPr>
          <w:rFonts w:asciiTheme="minorEastAsia"/>
        </w:rPr>
        <w:t>「</w:t>
      </w:r>
      <w:r w:rsidRPr="001221B9">
        <w:rPr>
          <w:rFonts w:asciiTheme="minorEastAsia"/>
        </w:rPr>
        <w:t>匡贊、益之心，皆未可知。汝至彼，彼已入朝，則勿問；若尚遷延顧望，當以便宜從事。</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己未，帝更名暠。</w:t>
      </w:r>
      <w:r w:rsidR="00934453" w:rsidRPr="001221B9">
        <w:rPr>
          <w:rFonts w:asciiTheme="minorEastAsia" w:eastAsiaTheme="minorEastAsia"/>
        </w:rPr>
        <w:t>更，工衡翻。暠，古老翻。</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以前威勝節度使馮道為太師。</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壬戌，吳越王弘俶遷故王弘倧於衣錦軍私第，</w:t>
      </w:r>
      <w:r w:rsidR="00934453" w:rsidRPr="001221B9">
        <w:rPr>
          <w:rStyle w:val="00Text"/>
          <w:rFonts w:asciiTheme="minorEastAsia"/>
        </w:rPr>
        <w:t>遷於臨安私第也。</w:t>
      </w:r>
      <w:r w:rsidR="00934453" w:rsidRPr="001221B9">
        <w:rPr>
          <w:rFonts w:asciiTheme="minorEastAsia"/>
        </w:rPr>
        <w:t>遣匡武都頭薛溫將親兵衞之。潛戒之曰︰</w:t>
      </w:r>
      <w:r w:rsidR="000F1B0C">
        <w:rPr>
          <w:rFonts w:asciiTheme="minorEastAsia"/>
        </w:rPr>
        <w:t>「</w:t>
      </w:r>
      <w:r w:rsidR="00934453" w:rsidRPr="001221B9">
        <w:rPr>
          <w:rFonts w:asciiTheme="minorEastAsia"/>
        </w:rPr>
        <w:t>若有非常處分，皆非吾音，當以死拒之。</w:t>
      </w:r>
      <w:r w:rsidR="000F1B0C">
        <w:rPr>
          <w:rFonts w:asciiTheme="minorEastAsia"/>
        </w:rPr>
        <w:t>」</w:t>
      </w:r>
      <w:r w:rsidR="00934453" w:rsidRPr="001221B9">
        <w:rPr>
          <w:rStyle w:val="00Text"/>
          <w:rFonts w:asciiTheme="minorEastAsia"/>
        </w:rPr>
        <w:t>處，昌呂翻。分，扶問翻。弘俶知胡進思必謀殺弘倧，故密約敕薛溫使知所備。為進思害弘倧而不克張本。</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帝自魏王承訓卒，悲痛過甚。甲子，始不豫。</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趙匡贊不俟李恕返命，已離長安，丙子，入見。</w:t>
      </w:r>
      <w:r w:rsidR="00934453" w:rsidRPr="001221B9">
        <w:rPr>
          <w:rStyle w:val="00Text"/>
          <w:rFonts w:asciiTheme="minorEastAsia"/>
        </w:rPr>
        <w:t>離，力智翻。見，賢遍翻。</w:t>
      </w:r>
    </w:p>
    <w:p w:rsidR="00934453" w:rsidRPr="001221B9" w:rsidRDefault="00934453" w:rsidP="00DF5A42">
      <w:pPr>
        <w:rPr>
          <w:rFonts w:asciiTheme="minorEastAsia"/>
        </w:rPr>
      </w:pPr>
      <w:r w:rsidRPr="001221B9">
        <w:rPr>
          <w:rFonts w:asciiTheme="minorEastAsia"/>
        </w:rPr>
        <w:t>王景崇等至長安，聞蜀兵已入秦川，</w:t>
      </w:r>
      <w:r w:rsidRPr="001221B9">
        <w:rPr>
          <w:rStyle w:val="00Text"/>
          <w:rFonts w:asciiTheme="minorEastAsia"/>
        </w:rPr>
        <w:t>自大散關以北達于岐、雍，夾渭川南北岸，沃野千里，謂之秦川。</w:t>
      </w:r>
      <w:r w:rsidRPr="001221B9">
        <w:rPr>
          <w:rFonts w:asciiTheme="minorEastAsia"/>
        </w:rPr>
        <w:t>以兵少，發本道及趙匡贊牙兵千餘人同拒之。</w:t>
      </w:r>
      <w:r w:rsidRPr="001221B9">
        <w:rPr>
          <w:rStyle w:val="00Text"/>
          <w:rFonts w:asciiTheme="minorEastAsia"/>
        </w:rPr>
        <w:t>本道，謂晉昌一道。</w:t>
      </w:r>
      <w:r w:rsidRPr="001221B9">
        <w:rPr>
          <w:rFonts w:asciiTheme="minorEastAsia"/>
        </w:rPr>
        <w:t>景崇恐匡贊牙兵亡逸，欲文其面，微露風旨；軍校趙思綰，首請自文其面以帥下，</w:t>
      </w:r>
      <w:r w:rsidRPr="001221B9">
        <w:rPr>
          <w:rStyle w:val="00Text"/>
          <w:rFonts w:asciiTheme="minorEastAsia"/>
        </w:rPr>
        <w:t>文其面以軍號，則亡逸無所至。校，戶敎翻。帥，讀曰率。</w:t>
      </w:r>
      <w:r w:rsidRPr="001221B9">
        <w:rPr>
          <w:rFonts w:asciiTheme="minorEastAsia"/>
        </w:rPr>
        <w:t>景崇悅。齊藏珍竊言曰︰</w:t>
      </w:r>
      <w:r w:rsidR="000F1B0C">
        <w:rPr>
          <w:rFonts w:asciiTheme="minorEastAsia"/>
        </w:rPr>
        <w:t>「</w:t>
      </w:r>
      <w:r w:rsidRPr="001221B9">
        <w:rPr>
          <w:rFonts w:asciiTheme="minorEastAsia"/>
        </w:rPr>
        <w:t>思綰凶暴難制，不如殺之。</w:t>
      </w:r>
      <w:r w:rsidR="000F1B0C">
        <w:rPr>
          <w:rFonts w:asciiTheme="minorEastAsia"/>
        </w:rPr>
        <w:t>」</w:t>
      </w:r>
      <w:r w:rsidRPr="001221B9">
        <w:rPr>
          <w:rFonts w:asciiTheme="minorEastAsia"/>
        </w:rPr>
        <w:t>景崇不聽。思綰，魏州人也。</w:t>
      </w:r>
      <w:r w:rsidRPr="001221B9">
        <w:rPr>
          <w:rStyle w:val="00Text"/>
          <w:rFonts w:asciiTheme="minorEastAsia"/>
        </w:rPr>
        <w:t>為趙思綰據長安反張本。</w:t>
      </w:r>
    </w:p>
    <w:p w:rsidR="00934453" w:rsidRPr="001221B9" w:rsidRDefault="00934453" w:rsidP="00DF5A42">
      <w:pPr>
        <w:rPr>
          <w:rFonts w:asciiTheme="minorEastAsia"/>
        </w:rPr>
      </w:pPr>
      <w:r w:rsidRPr="001221B9">
        <w:rPr>
          <w:rFonts w:asciiTheme="minorEastAsia"/>
        </w:rPr>
        <w:t>蜀李廷珪將至長安，聞趙匡贊已入朝，欲引歸，王景崇邀之，敗廷珪於子午谷。</w:t>
      </w:r>
      <w:r w:rsidRPr="001221B9">
        <w:rPr>
          <w:rStyle w:val="00Text"/>
          <w:rFonts w:asciiTheme="minorEastAsia"/>
        </w:rPr>
        <w:t>敗，補邁翻；下追敗同。</w:t>
      </w:r>
      <w:r w:rsidRPr="001221B9">
        <w:rPr>
          <w:rFonts w:asciiTheme="minorEastAsia"/>
        </w:rPr>
        <w:t>張虔釗至寶雞，諸將議不協，按兵未進；侯益聞廷珪西還，因閉壁拒蜀兵，虔釗勢孤，引兵夜遁。景崇帥鳳翔、隴、邠、涇、鄜、坊之兵追敗蜀兵於散關，俘將卒四百人。</w:t>
      </w:r>
      <w:r w:rsidRPr="001221B9">
        <w:rPr>
          <w:rStyle w:val="00Text"/>
          <w:rFonts w:asciiTheme="minorEastAsia"/>
        </w:rPr>
        <w:t>李廷珪、張虔釗二軍，皆蜀主去年十二月所遣。帥，讀曰率。鄜，音夫。敗，補邁翻。</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丁丑，帝大漸。楊邠忌侍衞馬軍都指揮使、忠武節度使劉信，立遣之鎭。</w:t>
      </w:r>
      <w:r w:rsidR="00934453" w:rsidRPr="001221B9">
        <w:rPr>
          <w:rStyle w:val="00Text"/>
          <w:rFonts w:asciiTheme="minorEastAsia"/>
        </w:rPr>
        <w:t>劉信以從弟之親典侍衞，故楊邠忌之，遣就鎭許州。</w:t>
      </w:r>
      <w:r w:rsidR="00934453" w:rsidRPr="001221B9">
        <w:rPr>
          <w:rFonts w:asciiTheme="minorEastAsia"/>
        </w:rPr>
        <w:t>信不得奉辭，雨泣而去。</w:t>
      </w:r>
      <w:r w:rsidR="00934453" w:rsidRPr="001221B9">
        <w:rPr>
          <w:rStyle w:val="00Text"/>
          <w:rFonts w:asciiTheme="minorEastAsia"/>
        </w:rPr>
        <w:t>涕泣如雨，謂之雨泣。</w:t>
      </w:r>
    </w:p>
    <w:p w:rsidR="00934453" w:rsidRPr="001221B9" w:rsidRDefault="00934453" w:rsidP="00DF5A42">
      <w:pPr>
        <w:rPr>
          <w:rFonts w:asciiTheme="minorEastAsia"/>
        </w:rPr>
      </w:pPr>
      <w:r w:rsidRPr="001221B9">
        <w:rPr>
          <w:rFonts w:asciiTheme="minorEastAsia"/>
        </w:rPr>
        <w:t>帝召蘇逢吉、楊邠、史弘肇、郭威入受顧命，曰︰</w:t>
      </w:r>
      <w:r w:rsidR="000F1B0C">
        <w:rPr>
          <w:rFonts w:asciiTheme="minorEastAsia"/>
        </w:rPr>
        <w:t>「</w:t>
      </w:r>
      <w:r w:rsidRPr="001221B9">
        <w:rPr>
          <w:rFonts w:asciiTheme="minorEastAsia"/>
        </w:rPr>
        <w:t>余氣息微，不能多言。承祐幼弱，後事託在卿輩。</w:t>
      </w:r>
      <w:r w:rsidR="000F1B0C">
        <w:rPr>
          <w:rFonts w:asciiTheme="minorEastAsia"/>
        </w:rPr>
        <w:t>」</w:t>
      </w:r>
      <w:r w:rsidRPr="001221B9">
        <w:rPr>
          <w:rFonts w:asciiTheme="minorEastAsia"/>
        </w:rPr>
        <w:t>又曰︰</w:t>
      </w:r>
      <w:r w:rsidR="000F1B0C">
        <w:rPr>
          <w:rFonts w:asciiTheme="minorEastAsia"/>
        </w:rPr>
        <w:t>「</w:t>
      </w:r>
      <w:r w:rsidRPr="001221B9">
        <w:rPr>
          <w:rFonts w:asciiTheme="minorEastAsia"/>
        </w:rPr>
        <w:t>善防重威。</w:t>
      </w:r>
      <w:r w:rsidR="000F1B0C">
        <w:rPr>
          <w:rFonts w:asciiTheme="minorEastAsia"/>
        </w:rPr>
        <w:t>」</w:t>
      </w:r>
      <w:r w:rsidRPr="001221B9">
        <w:rPr>
          <w:rStyle w:val="00Text"/>
          <w:rFonts w:asciiTheme="minorEastAsia"/>
        </w:rPr>
        <w:t>諭以誅杜重威也。</w:t>
      </w:r>
      <w:r w:rsidRPr="001221B9">
        <w:rPr>
          <w:rFonts w:asciiTheme="minorEastAsia"/>
        </w:rPr>
        <w:t>是日，殂于萬歲殿，</w:t>
      </w:r>
      <w:r w:rsidRPr="001221B9">
        <w:rPr>
          <w:rStyle w:val="00Text"/>
          <w:rFonts w:asciiTheme="minorEastAsia"/>
        </w:rPr>
        <w:t>年五十四。薛史︰梁受禪，以大梁萬歲堂為萬歲殿。</w:t>
      </w:r>
      <w:r w:rsidRPr="001221B9">
        <w:rPr>
          <w:rFonts w:asciiTheme="minorEastAsia"/>
        </w:rPr>
        <w:t>逢吉等祕不發喪。</w:t>
      </w:r>
    </w:p>
    <w:p w:rsidR="00934453" w:rsidRPr="001221B9" w:rsidRDefault="00934453" w:rsidP="00DF5A42">
      <w:pPr>
        <w:rPr>
          <w:rFonts w:asciiTheme="minorEastAsia"/>
        </w:rPr>
      </w:pPr>
      <w:r w:rsidRPr="001221B9">
        <w:rPr>
          <w:rFonts w:asciiTheme="minorEastAsia"/>
        </w:rPr>
        <w:t>庚辰，下詔，稱︰</w:t>
      </w:r>
      <w:r w:rsidR="000F1B0C">
        <w:rPr>
          <w:rFonts w:asciiTheme="minorEastAsia"/>
        </w:rPr>
        <w:t>「</w:t>
      </w:r>
      <w:r w:rsidRPr="001221B9">
        <w:rPr>
          <w:rFonts w:asciiTheme="minorEastAsia"/>
        </w:rPr>
        <w:t>重威公子，因朕小疾，謗議搖衆，幷其子弘璋、弘璉、弘璨皆斬之。晉公主及內外親族，一切不問。</w:t>
      </w:r>
      <w:r w:rsidR="000F1B0C">
        <w:rPr>
          <w:rFonts w:asciiTheme="minorEastAsia"/>
        </w:rPr>
        <w:t>」</w:t>
      </w:r>
      <w:r w:rsidRPr="001221B9">
        <w:rPr>
          <w:rStyle w:val="00Text"/>
          <w:rFonts w:asciiTheme="minorEastAsia"/>
        </w:rPr>
        <w:t>晉公主，石氏，杜重威之妻。</w:t>
      </w:r>
      <w:r w:rsidRPr="001221B9">
        <w:rPr>
          <w:rFonts w:asciiTheme="minorEastAsia"/>
        </w:rPr>
        <w:t>磔重威尸於市，</w:t>
      </w:r>
      <w:r w:rsidRPr="001221B9">
        <w:rPr>
          <w:rStyle w:val="00Text"/>
          <w:rFonts w:asciiTheme="minorEastAsia"/>
        </w:rPr>
        <w:t>磔，陟格翻。</w:t>
      </w:r>
      <w:r w:rsidRPr="001221B9">
        <w:rPr>
          <w:rFonts w:asciiTheme="minorEastAsia"/>
        </w:rPr>
        <w:t>市人爭啖其肉，</w:t>
      </w:r>
      <w:r w:rsidRPr="001221B9">
        <w:rPr>
          <w:rStyle w:val="00Text"/>
          <w:rFonts w:asciiTheme="minorEastAsia"/>
        </w:rPr>
        <w:t>啖，徒濫翻。怨杜重威賣國，引虜入汴，而都人被其毒也。</w:t>
      </w:r>
      <w:r w:rsidRPr="001221B9">
        <w:rPr>
          <w:rFonts w:asciiTheme="minorEastAsia"/>
        </w:rPr>
        <w:t>吏不能禁，斯須而盡。</w:t>
      </w:r>
    </w:p>
    <w:p w:rsidR="00934453" w:rsidRPr="001221B9" w:rsidRDefault="00934453" w:rsidP="00DF5A42">
      <w:pPr>
        <w:rPr>
          <w:rFonts w:asciiTheme="minorEastAsia"/>
        </w:rPr>
      </w:pPr>
      <w:r w:rsidRPr="001221B9">
        <w:rPr>
          <w:rFonts w:asciiTheme="minorEastAsia"/>
        </w:rPr>
        <w:t>二月，辛巳朔，立皇子左衞大將軍、大內都點檢承祐為周王，同平章事。有頃，發喪，宣遺制，令周王卽皇帝位。時年十八。</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蜀韓保貞、龐福誠引兵自隴州還，</w:t>
      </w:r>
      <w:r w:rsidR="00934453" w:rsidRPr="001221B9">
        <w:rPr>
          <w:rFonts w:asciiTheme="minorEastAsia" w:eastAsiaTheme="minorEastAsia"/>
        </w:rPr>
        <w:t>韓保貞亦蜀主去年十二月所遣。還，從宣翻，又如字。</w:t>
      </w:r>
      <w:r w:rsidR="00934453" w:rsidRPr="00101E55">
        <w:rPr>
          <w:rStyle w:val="01Text"/>
          <w:rFonts w:asciiTheme="minorEastAsia" w:eastAsiaTheme="minorEastAsia"/>
          <w:sz w:val="21"/>
        </w:rPr>
        <w:t>要何重建俱西。是日，保貞等至秦州，分兵守諸門及衢路，重建遂入于蜀。</w:t>
      </w:r>
      <w:r w:rsidR="00934453" w:rsidRPr="001221B9">
        <w:rPr>
          <w:rFonts w:asciiTheme="minorEastAsia" w:eastAsiaTheme="minorEastAsia"/>
        </w:rPr>
        <w:t>要，一遙翻。天福十二年，何重建附蜀，至是蜀兵劫與俱西。</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丁亥，尊皇后曰皇太后。</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朝廷知成德留後白再榮非將帥才，庚寅，以前建雄留後劉在明代之。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癸巳，大赦。</w:t>
      </w:r>
      <w:r w:rsidR="00934453" w:rsidRPr="001221B9">
        <w:rPr>
          <w:rFonts w:asciiTheme="minorEastAsia" w:eastAsiaTheme="minorEastAsia"/>
        </w:rPr>
        <w:t>卽位十三日而肆赦。</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吳越內牙指揮使何承訓復請誅胡進思及其黨。</w:t>
      </w:r>
      <w:r w:rsidR="00934453" w:rsidRPr="001221B9">
        <w:rPr>
          <w:rStyle w:val="00Text"/>
          <w:rFonts w:asciiTheme="minorEastAsia"/>
        </w:rPr>
        <w:t>復，扶又翻。</w:t>
      </w:r>
      <w:r w:rsidR="00934453" w:rsidRPr="001221B9">
        <w:rPr>
          <w:rFonts w:asciiTheme="minorEastAsia"/>
        </w:rPr>
        <w:t>吳越王弘俶惡其反覆，且懼召禍，乙未，執承訓，斬之。</w:t>
      </w:r>
      <w:r w:rsidR="00934453" w:rsidRPr="001221B9">
        <w:rPr>
          <w:rStyle w:val="00Text"/>
          <w:rFonts w:asciiTheme="minorEastAsia"/>
        </w:rPr>
        <w:t>惡，烏路翻。何承訓泄弘倧之謀以陷君於幽廢，而又請弘俶誅胡進思，誰敢復與之謀乎！</w:t>
      </w:r>
    </w:p>
    <w:p w:rsidR="00934453" w:rsidRPr="001221B9" w:rsidRDefault="00934453" w:rsidP="00DF5A42">
      <w:pPr>
        <w:rPr>
          <w:rFonts w:asciiTheme="minorEastAsia"/>
        </w:rPr>
      </w:pPr>
      <w:r w:rsidRPr="001221B9">
        <w:rPr>
          <w:rFonts w:asciiTheme="minorEastAsia"/>
        </w:rPr>
        <w:t>進思屢請殺廢王弘倧以絕後患，弘俶不許。進思詐以王命密令薛溫害之，溫曰︰</w:t>
      </w:r>
      <w:r w:rsidR="000F1B0C">
        <w:rPr>
          <w:rFonts w:asciiTheme="minorEastAsia"/>
        </w:rPr>
        <w:t>「</w:t>
      </w:r>
      <w:r w:rsidRPr="001221B9">
        <w:rPr>
          <w:rFonts w:asciiTheme="minorEastAsia"/>
        </w:rPr>
        <w:t>僕受命之日，不聞此言，不敢妄發。</w:t>
      </w:r>
      <w:r w:rsidR="000F1B0C">
        <w:rPr>
          <w:rFonts w:asciiTheme="minorEastAsia"/>
        </w:rPr>
        <w:t>」</w:t>
      </w:r>
      <w:r w:rsidRPr="001221B9">
        <w:rPr>
          <w:rFonts w:asciiTheme="minorEastAsia"/>
        </w:rPr>
        <w:t>進思乃夜遣其黨方安二人踰垣而入，弘倧闔戶拒之，大呼求救；</w:t>
      </w:r>
      <w:r w:rsidRPr="001221B9">
        <w:rPr>
          <w:rStyle w:val="00Text"/>
          <w:rFonts w:asciiTheme="minorEastAsia"/>
        </w:rPr>
        <w:t>呼，火故翻。</w:t>
      </w:r>
      <w:r w:rsidRPr="001221B9">
        <w:rPr>
          <w:rFonts w:asciiTheme="minorEastAsia"/>
        </w:rPr>
        <w:t>溫聞之，率衆而入，斃安等于庭中。入告弘俶，</w:t>
      </w:r>
      <w:r w:rsidRPr="001221B9">
        <w:rPr>
          <w:rStyle w:val="00Text"/>
          <w:rFonts w:asciiTheme="minorEastAsia"/>
        </w:rPr>
        <w:t>自臨安入錢唐告其事。</w:t>
      </w:r>
      <w:r w:rsidRPr="001221B9">
        <w:rPr>
          <w:rFonts w:asciiTheme="minorEastAsia"/>
        </w:rPr>
        <w:t>弘俶大驚，曰︰</w:t>
      </w:r>
      <w:r w:rsidR="000F1B0C">
        <w:rPr>
          <w:rFonts w:asciiTheme="minorEastAsia"/>
        </w:rPr>
        <w:t>「</w:t>
      </w:r>
      <w:r w:rsidRPr="001221B9">
        <w:rPr>
          <w:rFonts w:asciiTheme="minorEastAsia"/>
        </w:rPr>
        <w:t>全吾兄，汝之力也。</w:t>
      </w:r>
      <w:r w:rsidR="000F1B0C">
        <w:rPr>
          <w:rFonts w:asciiTheme="minorEastAsia"/>
        </w:rPr>
        <w:t>」</w:t>
      </w:r>
    </w:p>
    <w:p w:rsidR="00934453" w:rsidRPr="001221B9" w:rsidRDefault="00934453" w:rsidP="00DF5A42">
      <w:pPr>
        <w:rPr>
          <w:rFonts w:asciiTheme="minorEastAsia"/>
        </w:rPr>
      </w:pPr>
      <w:r w:rsidRPr="001221B9">
        <w:rPr>
          <w:rFonts w:asciiTheme="minorEastAsia"/>
        </w:rPr>
        <w:t>弘俶畏忌進思，曲意下之。</w:t>
      </w:r>
      <w:r w:rsidRPr="001221B9">
        <w:rPr>
          <w:rStyle w:val="00Text"/>
          <w:rFonts w:asciiTheme="minorEastAsia"/>
        </w:rPr>
        <w:t>下，戶嫁翻。</w:t>
      </w:r>
      <w:r w:rsidRPr="001221B9">
        <w:rPr>
          <w:rFonts w:asciiTheme="minorEastAsia"/>
        </w:rPr>
        <w:t>進思亦內憂懼，未幾，疽發背卒。</w:t>
      </w:r>
      <w:r w:rsidRPr="001221B9">
        <w:rPr>
          <w:rStyle w:val="00Text"/>
          <w:rFonts w:asciiTheme="minorEastAsia"/>
        </w:rPr>
        <w:t>幾，居豈翻。</w:t>
      </w:r>
      <w:r w:rsidRPr="001221B9">
        <w:rPr>
          <w:rFonts w:asciiTheme="minorEastAsia"/>
        </w:rPr>
        <w:t>弘倧由是獲全。</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詔以王景崇兼鳳翔巡檢使。景崇引兵至鳳翔，侯益尚未行，景崇以禁兵分守諸門。或勸景崇殺益，景崇以受先朝密旨，</w:t>
      </w:r>
      <w:r w:rsidR="00934453" w:rsidRPr="001221B9">
        <w:rPr>
          <w:rStyle w:val="00Text"/>
          <w:rFonts w:asciiTheme="minorEastAsia"/>
        </w:rPr>
        <w:t>密旨，謂高祖臥內便宜從事之命也，見上。朝，直遙翻；下同。</w:t>
      </w:r>
      <w:r w:rsidR="00934453" w:rsidRPr="001221B9">
        <w:rPr>
          <w:rFonts w:asciiTheme="minorEastAsia"/>
        </w:rPr>
        <w:t>嗣主未之知，或疑於專殺，猶豫未決。益聞之，不告景崇而去，景崇悔，自詬。</w:t>
      </w:r>
      <w:r w:rsidR="00934453" w:rsidRPr="001221B9">
        <w:rPr>
          <w:rStyle w:val="00Text"/>
          <w:rFonts w:asciiTheme="minorEastAsia"/>
        </w:rPr>
        <w:t>詬，古候翻，又許候翻。</w:t>
      </w:r>
      <w:r w:rsidR="00934453" w:rsidRPr="001221B9">
        <w:rPr>
          <w:rFonts w:asciiTheme="minorEastAsia"/>
        </w:rPr>
        <w:t>戊戌，益入朝，隱帝問︰</w:t>
      </w:r>
      <w:r w:rsidR="000F1B0C">
        <w:rPr>
          <w:rFonts w:asciiTheme="minorEastAsia"/>
        </w:rPr>
        <w:t>「</w:t>
      </w:r>
      <w:r w:rsidR="00934453" w:rsidRPr="001221B9">
        <w:rPr>
          <w:rFonts w:asciiTheme="minorEastAsia"/>
        </w:rPr>
        <w:t>何故召蜀軍？</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臣欲誘致而殺之。</w:t>
      </w:r>
      <w:r w:rsidR="000F1B0C">
        <w:rPr>
          <w:rFonts w:asciiTheme="minorEastAsia"/>
        </w:rPr>
        <w:t>」</w:t>
      </w:r>
      <w:r w:rsidR="00934453" w:rsidRPr="001221B9">
        <w:rPr>
          <w:rFonts w:asciiTheme="minorEastAsia"/>
        </w:rPr>
        <w:t>帝哂之。</w:t>
      </w:r>
      <w:r w:rsidR="00934453" w:rsidRPr="001221B9">
        <w:rPr>
          <w:rStyle w:val="00Text"/>
          <w:rFonts w:asciiTheme="minorEastAsia"/>
        </w:rPr>
        <w:t>誘，音酉。哂，矢忍翻。笑不壞顏為哂。</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蜀張虔釗自恨無功，癸卯，至興州，慙忿而卒。</w:t>
      </w:r>
      <w:r w:rsidR="00934453" w:rsidRPr="001221B9">
        <w:rPr>
          <w:rFonts w:asciiTheme="minorEastAsia" w:eastAsiaTheme="minorEastAsia"/>
        </w:rPr>
        <w:t>自散關還至興州也。張虔釗蓋不知可否，不度利鈍，而急於求功之人，觀其攻王都於定州，攻潞王於鳳翔，皆急於求勝而敗可知已。恚，於避翻。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侍衞馬步都指揮使、同平章事史弘肇遭母喪，不數日，復出朝參。</w:t>
      </w:r>
      <w:r w:rsidR="00934453" w:rsidRPr="001221B9">
        <w:rPr>
          <w:rFonts w:asciiTheme="minorEastAsia" w:eastAsiaTheme="minorEastAsia"/>
        </w:rPr>
        <w:t>復，扶又翻。居喪而經營起復，已得罪於名敎；未起復而自出朝參，雖史弘肇武人無識，亦可見朝章之紊。朝，直遙翻。</w:t>
      </w:r>
    </w:p>
    <w:p w:rsidR="00934453" w:rsidRPr="001221B9" w:rsidRDefault="00934453" w:rsidP="00DF5A42">
      <w:pPr>
        <w:pStyle w:val="1"/>
        <w:pageBreakBefore/>
        <w:spacing w:before="0" w:after="0" w:line="240" w:lineRule="auto"/>
        <w:rPr>
          <w:rFonts w:asciiTheme="minorEastAsia"/>
        </w:rPr>
      </w:pPr>
      <w:bookmarkStart w:id="482" w:name="Top_of_part0294_xhtml"/>
      <w:bookmarkStart w:id="483" w:name="_Toc23857609"/>
      <w:bookmarkStart w:id="484" w:name="_Toc33001123"/>
      <w:r w:rsidRPr="001221B9">
        <w:rPr>
          <w:rFonts w:asciiTheme="minorEastAsia"/>
        </w:rPr>
        <w:t>資治通鑑卷第二百八十八</w:t>
      </w:r>
      <w:bookmarkEnd w:id="482"/>
      <w:bookmarkEnd w:id="483"/>
      <w:bookmarkEnd w:id="484"/>
    </w:p>
    <w:p w:rsidR="00934453" w:rsidRPr="001221B9" w:rsidRDefault="00934453" w:rsidP="00DF5A42">
      <w:pPr>
        <w:pStyle w:val="2"/>
        <w:spacing w:before="0" w:after="0" w:line="240" w:lineRule="auto"/>
        <w:rPr>
          <w:rFonts w:asciiTheme="minorEastAsia" w:eastAsiaTheme="minorEastAsia"/>
        </w:rPr>
      </w:pPr>
      <w:bookmarkStart w:id="485" w:name="Hou_Han_Ji_San_Qi_Zhu_Yong_Tun_T"/>
      <w:bookmarkStart w:id="486" w:name="_Toc23857610"/>
      <w:bookmarkStart w:id="487" w:name="_Toc33001124"/>
      <w:r w:rsidRPr="001221B9">
        <w:rPr>
          <w:rStyle w:val="03Text"/>
          <w:rFonts w:asciiTheme="minorEastAsia" w:eastAsiaTheme="minorEastAsia"/>
        </w:rPr>
        <w:t>後漢紀三</w:t>
      </w:r>
      <w:r w:rsidRPr="001221B9">
        <w:rPr>
          <w:rFonts w:asciiTheme="minorEastAsia" w:eastAsiaTheme="minorEastAsia"/>
        </w:rPr>
        <w:t>起著雍涒灘</w:t>
      </w:r>
      <w:r w:rsidR="00046F27" w:rsidRPr="00F7130B">
        <w:rPr>
          <w:rFonts w:asciiTheme="minorEastAsia" w:eastAsiaTheme="minorEastAsia"/>
        </w:rPr>
        <w:t>（</w:t>
      </w:r>
      <w:r w:rsidRPr="00F7130B">
        <w:rPr>
          <w:rFonts w:asciiTheme="minorEastAsia" w:eastAsiaTheme="minorEastAsia"/>
        </w:rPr>
        <w:t>戊申</w:t>
      </w:r>
      <w:r w:rsidR="00046F27" w:rsidRPr="00F7130B">
        <w:rPr>
          <w:rFonts w:asciiTheme="minorEastAsia" w:eastAsiaTheme="minorEastAsia"/>
        </w:rPr>
        <w:t>）</w:t>
      </w:r>
      <w:r w:rsidRPr="001221B9">
        <w:rPr>
          <w:rFonts w:asciiTheme="minorEastAsia" w:eastAsiaTheme="minorEastAsia"/>
        </w:rPr>
        <w:t>三月，盡屠維作噩</w:t>
      </w:r>
      <w:r w:rsidR="00046F27" w:rsidRPr="00F7130B">
        <w:rPr>
          <w:rFonts w:asciiTheme="minorEastAsia" w:eastAsiaTheme="minorEastAsia"/>
        </w:rPr>
        <w:t>（</w:t>
      </w:r>
      <w:r w:rsidRPr="00F7130B">
        <w:rPr>
          <w:rFonts w:asciiTheme="minorEastAsia" w:eastAsiaTheme="minorEastAsia"/>
        </w:rPr>
        <w:t>己酉</w:t>
      </w:r>
      <w:r w:rsidR="00046F27" w:rsidRPr="00F7130B">
        <w:rPr>
          <w:rFonts w:asciiTheme="minorEastAsia" w:eastAsiaTheme="minorEastAsia"/>
        </w:rPr>
        <w:t>）</w:t>
      </w:r>
      <w:r w:rsidRPr="00F7130B">
        <w:rPr>
          <w:rFonts w:asciiTheme="minorEastAsia" w:eastAsiaTheme="minorEastAsia"/>
        </w:rPr>
        <w:t>，</w:t>
      </w:r>
      <w:r w:rsidRPr="001221B9">
        <w:rPr>
          <w:rFonts w:asciiTheme="minorEastAsia" w:eastAsiaTheme="minorEastAsia"/>
        </w:rPr>
        <w:t>凡一年有奇。</w:t>
      </w:r>
      <w:bookmarkEnd w:id="485"/>
      <w:bookmarkEnd w:id="486"/>
      <w:bookmarkEnd w:id="487"/>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高祖睿文聖武昭肅孝皇帝下</w:t>
      </w:r>
    </w:p>
    <w:p w:rsidR="00934453" w:rsidRPr="001221B9" w:rsidRDefault="00DC1A2A" w:rsidP="00DF5A42">
      <w:pPr>
        <w:pStyle w:val="2"/>
        <w:spacing w:before="0" w:after="0" w:line="240" w:lineRule="auto"/>
      </w:pPr>
      <w:bookmarkStart w:id="488" w:name="_Toc33001125"/>
      <w:r w:rsidRPr="00DC1A2A">
        <w:rPr>
          <w:rStyle w:val="01Text"/>
          <w:rFonts w:asciiTheme="minorEastAsia" w:eastAsiaTheme="minorEastAsia"/>
          <w:sz w:val="21"/>
        </w:rPr>
        <w:t>乾祐</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戊申、九四八</w:t>
      </w:r>
      <w:r w:rsidR="00046F27" w:rsidRPr="00DB2415">
        <w:rPr>
          <w:rFonts w:asciiTheme="minorEastAsia" w:eastAsiaTheme="minorEastAsia" w:hAnsi="宋体" w:cs="宋体" w:hint="eastAsia"/>
          <w:b w:val="0"/>
          <w:color w:val="006400"/>
          <w:sz w:val="18"/>
        </w:rPr>
        <w:t>）</w:t>
      </w:r>
      <w:bookmarkEnd w:id="488"/>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三月，丙辰，史弘肇起復，加兼侍中。</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侯益家富於財，厚賂執政及史弘肇等，由是大臣爭譽之。</w:t>
      </w:r>
      <w:r w:rsidR="00934453" w:rsidRPr="001221B9">
        <w:rPr>
          <w:rStyle w:val="00Text"/>
          <w:rFonts w:asciiTheme="minorEastAsia"/>
        </w:rPr>
        <w:t>執政，謂蘇逢吉、楊邠等，皆當時大臣也。譽，音余。</w:t>
      </w:r>
      <w:r w:rsidR="00934453" w:rsidRPr="001221B9">
        <w:rPr>
          <w:rFonts w:asciiTheme="minorEastAsia"/>
        </w:rPr>
        <w:t>丙寅，以益兼中書令，行開封尹。</w:t>
      </w:r>
      <w:r w:rsidR="00934453" w:rsidRPr="001221B9">
        <w:rPr>
          <w:rStyle w:val="00Text"/>
          <w:rFonts w:asciiTheme="minorEastAsia"/>
        </w:rPr>
        <w:t>行者，行尹事，未正除也。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改廣晉</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晉</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府</w:t>
      </w:r>
      <w:r w:rsidR="000F1B0C">
        <w:rPr>
          <w:rFonts w:asciiTheme="minorEastAsia" w:eastAsiaTheme="minorEastAsia"/>
        </w:rPr>
        <w:t>」</w:t>
      </w:r>
      <w:r w:rsidR="00934453" w:rsidRPr="001221B9">
        <w:rPr>
          <w:rFonts w:asciiTheme="minorEastAsia" w:eastAsiaTheme="minorEastAsia"/>
        </w:rPr>
        <w:t>字；乙十一行本同。</w:t>
      </w:r>
      <w:r w:rsidR="000F1B0C">
        <w:rPr>
          <w:rFonts w:asciiTheme="minorEastAsia" w:eastAsiaTheme="minorEastAsia"/>
        </w:rPr>
        <w:t>』</w:t>
      </w:r>
      <w:r w:rsidR="00934453" w:rsidRPr="00101E55">
        <w:rPr>
          <w:rStyle w:val="01Text"/>
          <w:rFonts w:asciiTheme="minorEastAsia" w:eastAsiaTheme="minorEastAsia"/>
          <w:sz w:val="21"/>
        </w:rPr>
        <w:t>為大名府，</w:t>
      </w:r>
      <w:r w:rsidR="00934453" w:rsidRPr="001221B9">
        <w:rPr>
          <w:rFonts w:asciiTheme="minorEastAsia" w:eastAsiaTheme="minorEastAsia"/>
        </w:rPr>
        <w:t>左傳︰晉卜偃曰︰</w:t>
      </w:r>
      <w:r w:rsidR="000F1B0C">
        <w:rPr>
          <w:rFonts w:asciiTheme="minorEastAsia" w:eastAsiaTheme="minorEastAsia"/>
        </w:rPr>
        <w:t>「</w:t>
      </w:r>
      <w:r w:rsidR="00934453" w:rsidRPr="001221B9">
        <w:rPr>
          <w:rFonts w:asciiTheme="minorEastAsia" w:eastAsiaTheme="minorEastAsia"/>
        </w:rPr>
        <w:t>魏，大名也。</w:t>
      </w:r>
      <w:r w:rsidR="000F1B0C">
        <w:rPr>
          <w:rFonts w:asciiTheme="minorEastAsia" w:eastAsiaTheme="minorEastAsia"/>
        </w:rPr>
        <w:t>」</w:t>
      </w:r>
      <w:r w:rsidR="00934453" w:rsidRPr="001221B9">
        <w:rPr>
          <w:rFonts w:asciiTheme="minorEastAsia" w:eastAsiaTheme="minorEastAsia"/>
        </w:rPr>
        <w:t>取以名府。</w:t>
      </w:r>
      <w:r w:rsidR="00934453" w:rsidRPr="00101E55">
        <w:rPr>
          <w:rStyle w:val="01Text"/>
          <w:rFonts w:asciiTheme="minorEastAsia" w:eastAsiaTheme="minorEastAsia"/>
          <w:sz w:val="21"/>
        </w:rPr>
        <w:t>晉昌軍為永興軍。</w:t>
      </w:r>
      <w:r w:rsidR="00934453" w:rsidRPr="001221B9">
        <w:rPr>
          <w:rFonts w:asciiTheme="minorEastAsia" w:eastAsiaTheme="minorEastAsia"/>
        </w:rPr>
        <w:t>以革晉命，故改廣晉與晉昌。</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侯益盛毀王景崇於朝，言其恣橫。</w:t>
      </w:r>
      <w:r w:rsidR="00934453" w:rsidRPr="001221B9">
        <w:rPr>
          <w:rStyle w:val="00Text"/>
          <w:rFonts w:asciiTheme="minorEastAsia"/>
        </w:rPr>
        <w:t>侯益以王景崇欲殺己，幸免而歸朝，故毀之。橫，戶孟翻。</w:t>
      </w:r>
      <w:r w:rsidR="00934453" w:rsidRPr="001221B9">
        <w:rPr>
          <w:rFonts w:asciiTheme="minorEastAsia"/>
        </w:rPr>
        <w:t>景崇聞益尹開封，知事已變，內不自安，且怨朝廷。</w:t>
      </w:r>
      <w:r w:rsidR="00934453" w:rsidRPr="001221B9">
        <w:rPr>
          <w:rStyle w:val="00Text"/>
          <w:rFonts w:asciiTheme="minorEastAsia"/>
        </w:rPr>
        <w:t>怨朝廷不能體先帝遺旨，反聽侯益之讒也。</w:t>
      </w:r>
      <w:r w:rsidR="00934453" w:rsidRPr="001221B9">
        <w:rPr>
          <w:rFonts w:asciiTheme="minorEastAsia"/>
        </w:rPr>
        <w:t>會詔遣供奉官王益如鳳翔，徵趙匡贊牙兵詣闕，趙思綰等甚懼，</w:t>
      </w:r>
      <w:r w:rsidR="00934453" w:rsidRPr="001221B9">
        <w:rPr>
          <w:rStyle w:val="00Text"/>
          <w:rFonts w:asciiTheme="minorEastAsia"/>
        </w:rPr>
        <w:t>趙思綰，趙匡贊牙校也，見上卷。</w:t>
      </w:r>
      <w:r w:rsidR="00934453" w:rsidRPr="001221B9">
        <w:rPr>
          <w:rFonts w:asciiTheme="minorEastAsia"/>
        </w:rPr>
        <w:t>景崇因以言激之。思綰途中謂其黨常彥卿曰︰</w:t>
      </w:r>
      <w:r w:rsidR="000F1B0C">
        <w:rPr>
          <w:rFonts w:asciiTheme="minorEastAsia"/>
        </w:rPr>
        <w:t>「</w:t>
      </w:r>
      <w:r w:rsidR="00934453" w:rsidRPr="001221B9">
        <w:rPr>
          <w:rFonts w:asciiTheme="minorEastAsia"/>
        </w:rPr>
        <w:t>小太尉已落其手，</w:t>
      </w:r>
      <w:r w:rsidR="00934453" w:rsidRPr="001221B9">
        <w:rPr>
          <w:rStyle w:val="00Text"/>
          <w:rFonts w:asciiTheme="minorEastAsia"/>
        </w:rPr>
        <w:t>趙思綰等本趙延壽部曲，故呼匡贊為小太尉，言匡贊入朝為已落漢人之手也。</w:t>
      </w:r>
      <w:r w:rsidR="00934453" w:rsidRPr="001221B9">
        <w:rPr>
          <w:rFonts w:asciiTheme="minorEastAsia"/>
        </w:rPr>
        <w:t>吾屬至京師，幷死矣，柰何？</w:t>
      </w:r>
      <w:r w:rsidR="000F1B0C">
        <w:rPr>
          <w:rFonts w:asciiTheme="minorEastAsia"/>
        </w:rPr>
        <w:t>」</w:t>
      </w:r>
      <w:r w:rsidR="00934453" w:rsidRPr="001221B9">
        <w:rPr>
          <w:rFonts w:asciiTheme="minorEastAsia"/>
        </w:rPr>
        <w:t>彥卿曰︰</w:t>
      </w:r>
      <w:r w:rsidR="000F1B0C">
        <w:rPr>
          <w:rFonts w:asciiTheme="minorEastAsia"/>
        </w:rPr>
        <w:t>「</w:t>
      </w:r>
      <w:r w:rsidR="00934453" w:rsidRPr="001221B9">
        <w:rPr>
          <w:rFonts w:asciiTheme="minorEastAsia"/>
        </w:rPr>
        <w:t>臨機制變，子勿復言！</w:t>
      </w:r>
      <w:r w:rsidR="000F1B0C">
        <w:rPr>
          <w:rFonts w:asciiTheme="minorEastAsia"/>
        </w:rPr>
        <w:t>」</w:t>
      </w:r>
      <w:r w:rsidR="00934453" w:rsidRPr="001221B9">
        <w:rPr>
          <w:rStyle w:val="00Text"/>
          <w:rFonts w:asciiTheme="minorEastAsia"/>
        </w:rPr>
        <w:t>復，扶又翻。</w:t>
      </w:r>
    </w:p>
    <w:p w:rsidR="00934453" w:rsidRPr="001221B9" w:rsidRDefault="00934453" w:rsidP="00DF5A42">
      <w:pPr>
        <w:rPr>
          <w:rFonts w:asciiTheme="minorEastAsia"/>
        </w:rPr>
      </w:pPr>
      <w:r w:rsidRPr="001221B9">
        <w:rPr>
          <w:rFonts w:asciiTheme="minorEastAsia"/>
        </w:rPr>
        <w:t>癸酉，至長安，永興節度副使安友規、巡檢喬守溫出迎王益，置酒於客亭。</w:t>
      </w:r>
      <w:r w:rsidRPr="001221B9">
        <w:rPr>
          <w:rStyle w:val="00Text"/>
          <w:rFonts w:asciiTheme="minorEastAsia"/>
        </w:rPr>
        <w:t>諸州鎭皆有客亭，以為迎送宴餞之所。</w:t>
      </w:r>
      <w:r w:rsidRPr="001221B9">
        <w:rPr>
          <w:rFonts w:asciiTheme="minorEastAsia"/>
        </w:rPr>
        <w:t>思綰前白曰︰</w:t>
      </w:r>
      <w:r w:rsidR="000F1B0C">
        <w:rPr>
          <w:rFonts w:asciiTheme="minorEastAsia"/>
        </w:rPr>
        <w:t>「</w:t>
      </w:r>
      <w:r w:rsidRPr="001221B9">
        <w:rPr>
          <w:rFonts w:asciiTheme="minorEastAsia"/>
        </w:rPr>
        <w:t>壕寨使已定舍館於城東。</w:t>
      </w:r>
      <w:r w:rsidRPr="001221B9">
        <w:rPr>
          <w:rStyle w:val="00Text"/>
          <w:rFonts w:asciiTheme="minorEastAsia"/>
        </w:rPr>
        <w:t>壕寨使，掌營造浚築及次舍下寨。</w:t>
      </w:r>
      <w:r w:rsidRPr="001221B9">
        <w:rPr>
          <w:rFonts w:asciiTheme="minorEastAsia"/>
        </w:rPr>
        <w:t>今將士家屬皆在城中，</w:t>
      </w:r>
      <w:r w:rsidRPr="001221B9">
        <w:rPr>
          <w:rStyle w:val="00Text"/>
          <w:rFonts w:asciiTheme="minorEastAsia"/>
        </w:rPr>
        <w:t>趙思綰部兵先從趙匡贊鎭長安，故家屬在城中。</w:t>
      </w:r>
      <w:r w:rsidRPr="001221B9">
        <w:rPr>
          <w:rFonts w:asciiTheme="minorEastAsia"/>
        </w:rPr>
        <w:t>欲各入城挈家詣城東宿。</w:t>
      </w:r>
      <w:r w:rsidR="000F1B0C">
        <w:rPr>
          <w:rFonts w:asciiTheme="minorEastAsia"/>
        </w:rPr>
        <w:t>」</w:t>
      </w:r>
      <w:r w:rsidRPr="001221B9">
        <w:rPr>
          <w:rFonts w:asciiTheme="minorEastAsia"/>
        </w:rPr>
        <w:t>友規等然之。時思綰等皆無鎧仗，旣入西門，有州校坐門側，思綰遽奪其劍斬之。其徒因大譟，持白梃，</w:t>
      </w:r>
      <w:r w:rsidRPr="001221B9">
        <w:rPr>
          <w:rStyle w:val="00Text"/>
          <w:rFonts w:asciiTheme="minorEastAsia"/>
        </w:rPr>
        <w:t>校，戶敎翻。梃，徒鼎翻。</w:t>
      </w:r>
      <w:r w:rsidRPr="001221B9">
        <w:rPr>
          <w:rFonts w:asciiTheme="minorEastAsia"/>
        </w:rPr>
        <w:t>殺守門者十餘人，分遣其黨守諸門。思綰入府，開庫取鎧仗給之，友規等皆逃去。思綰遂據城，集城中少年，得四千餘人，繕城隍，葺樓堞，旬日間，戰守之具皆備。</w:t>
      </w:r>
      <w:r w:rsidRPr="001221B9">
        <w:rPr>
          <w:rStyle w:val="00Text"/>
          <w:rFonts w:asciiTheme="minorEastAsia"/>
        </w:rPr>
        <w:t>少，詩照翻。葺，七入翻。堞，達協翻。</w:t>
      </w:r>
    </w:p>
    <w:p w:rsidR="00934453" w:rsidRPr="001221B9" w:rsidRDefault="00934453" w:rsidP="00DF5A42">
      <w:pPr>
        <w:rPr>
          <w:rFonts w:asciiTheme="minorEastAsia"/>
        </w:rPr>
      </w:pPr>
      <w:r w:rsidRPr="001221B9">
        <w:rPr>
          <w:rFonts w:asciiTheme="minorEastAsia"/>
        </w:rPr>
        <w:t>王景崇諷鳳翔吏民表景崇知軍府事，朝廷患之，甲戌，徙靜難節度使王守恩為永興節度使，</w:t>
      </w:r>
      <w:r w:rsidRPr="001221B9">
        <w:rPr>
          <w:rStyle w:val="00Text"/>
          <w:rFonts w:asciiTheme="minorEastAsia"/>
        </w:rPr>
        <w:t>欲以制趙思綰。難，乃旦翻。</w:t>
      </w:r>
      <w:r w:rsidRPr="001221B9">
        <w:rPr>
          <w:rFonts w:asciiTheme="minorEastAsia"/>
        </w:rPr>
        <w:t>徙保義節度使趙暉為鳳翔節度使，</w:t>
      </w:r>
      <w:r w:rsidRPr="001221B9">
        <w:rPr>
          <w:rStyle w:val="00Text"/>
          <w:rFonts w:asciiTheme="minorEastAsia"/>
        </w:rPr>
        <w:t>欲以制王景崇。</w:t>
      </w:r>
      <w:r w:rsidRPr="001221B9">
        <w:rPr>
          <w:rFonts w:asciiTheme="minorEastAsia"/>
        </w:rPr>
        <w:t>並同平章事。以景崇為邠州留後，令便道之官。</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虢州伶人靖邊庭殺團練使田令方，驅掠州民，奔趙思綰。</w:t>
      </w:r>
      <w:r w:rsidRPr="001221B9">
        <w:rPr>
          <w:rFonts w:asciiTheme="minorEastAsia" w:eastAsiaTheme="minorEastAsia"/>
        </w:rPr>
        <w:t>靖，姓也。優伶之名與姓通取一義，所以為謔也。何氏姓苑曰︰靖姓，齊靖郭君之後。風俗通曰︰靖姓，單靖公之後也。</w:t>
      </w:r>
      <w:r w:rsidRPr="00101E55">
        <w:rPr>
          <w:rStyle w:val="01Text"/>
          <w:rFonts w:asciiTheme="minorEastAsia" w:eastAsiaTheme="minorEastAsia"/>
          <w:sz w:val="21"/>
        </w:rPr>
        <w:t>至潼關，</w:t>
      </w:r>
      <w:r w:rsidRPr="001221B9">
        <w:rPr>
          <w:rFonts w:asciiTheme="minorEastAsia" w:eastAsiaTheme="minorEastAsia"/>
        </w:rPr>
        <w:t>虢州西北至潼關百有餘里。</w:t>
      </w:r>
      <w:r w:rsidRPr="00101E55">
        <w:rPr>
          <w:rStyle w:val="01Text"/>
          <w:rFonts w:asciiTheme="minorEastAsia" w:eastAsiaTheme="minorEastAsia"/>
          <w:sz w:val="21"/>
        </w:rPr>
        <w:t>潼關守將出擊之，其衆皆潰。</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初，契丹主北歸，至定州，</w:t>
      </w:r>
      <w:r w:rsidR="00934453" w:rsidRPr="001221B9">
        <w:rPr>
          <w:rFonts w:asciiTheme="minorEastAsia" w:eastAsiaTheme="minorEastAsia"/>
        </w:rPr>
        <w:t>契丹主德光北歸，死於殺胡林。此謂兀欲北歸至定州也。</w:t>
      </w:r>
      <w:r w:rsidR="00934453" w:rsidRPr="00101E55">
        <w:rPr>
          <w:rStyle w:val="01Text"/>
          <w:rFonts w:asciiTheme="minorEastAsia" w:eastAsiaTheme="minorEastAsia"/>
          <w:sz w:val="21"/>
        </w:rPr>
        <w:t>以義武節度副使邪律忠為節度使，徙故節度使孫方簡為大同節度使。</w:t>
      </w:r>
      <w:r w:rsidR="00934453" w:rsidRPr="001221B9">
        <w:rPr>
          <w:rFonts w:asciiTheme="minorEastAsia" w:eastAsiaTheme="minorEastAsia"/>
        </w:rPr>
        <w:t>晉齊王開運三年，契丹主德光以孫方簡為義武節度使。考異曰︰實錄，</w:t>
      </w:r>
      <w:r w:rsidR="000F1B0C">
        <w:rPr>
          <w:rFonts w:asciiTheme="minorEastAsia" w:eastAsiaTheme="minorEastAsia"/>
        </w:rPr>
        <w:t>「</w:t>
      </w:r>
      <w:r w:rsidR="00934453" w:rsidRPr="001221B9">
        <w:rPr>
          <w:rFonts w:asciiTheme="minorEastAsia" w:eastAsiaTheme="minorEastAsia"/>
        </w:rPr>
        <w:t>方簡</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方諫</w:t>
      </w:r>
      <w:r w:rsidR="000F1B0C">
        <w:rPr>
          <w:rFonts w:asciiTheme="minorEastAsia" w:eastAsiaTheme="minorEastAsia"/>
        </w:rPr>
        <w:t>」</w:t>
      </w:r>
      <w:r w:rsidR="00934453" w:rsidRPr="001221B9">
        <w:rPr>
          <w:rFonts w:asciiTheme="minorEastAsia" w:eastAsiaTheme="minorEastAsia"/>
        </w:rPr>
        <w:t>。按方簡避周諱，改名方諫；實錄誤也。</w:t>
      </w:r>
      <w:r w:rsidR="00934453" w:rsidRPr="00101E55">
        <w:rPr>
          <w:rStyle w:val="01Text"/>
          <w:rFonts w:asciiTheme="minorEastAsia" w:eastAsiaTheme="minorEastAsia"/>
          <w:sz w:val="21"/>
        </w:rPr>
        <w:t>方簡怨恚，且懼入朝為契丹所留，遷延不受命，</w:t>
      </w:r>
      <w:r w:rsidR="00934453" w:rsidRPr="001221B9">
        <w:rPr>
          <w:rFonts w:asciiTheme="minorEastAsia" w:eastAsiaTheme="minorEastAsia"/>
        </w:rPr>
        <w:t>恚，於避翻。朝，直遙翻。</w:t>
      </w:r>
      <w:r w:rsidR="00934453" w:rsidRPr="00101E55">
        <w:rPr>
          <w:rStyle w:val="01Text"/>
          <w:rFonts w:asciiTheme="minorEastAsia" w:eastAsiaTheme="minorEastAsia"/>
          <w:sz w:val="21"/>
        </w:rPr>
        <w:t>帥其黨三千人保狼山故寨，</w:t>
      </w:r>
      <w:r w:rsidR="00934453" w:rsidRPr="001221B9">
        <w:rPr>
          <w:rFonts w:asciiTheme="minorEastAsia" w:eastAsiaTheme="minorEastAsia"/>
        </w:rPr>
        <w:t>孫方簡兄弟保狼山，見二百八十五卷晉開運三年。帥，讀曰率；下同。</w:t>
      </w:r>
      <w:r w:rsidR="00934453" w:rsidRPr="00101E55">
        <w:rPr>
          <w:rStyle w:val="01Text"/>
          <w:rFonts w:asciiTheme="minorEastAsia" w:eastAsiaTheme="minorEastAsia"/>
          <w:sz w:val="21"/>
        </w:rPr>
        <w:t>控守要害。契丹攻之，不克。未幾，遣使請降，</w:t>
      </w:r>
      <w:r w:rsidR="00934453" w:rsidRPr="001221B9">
        <w:rPr>
          <w:rFonts w:asciiTheme="minorEastAsia" w:eastAsiaTheme="minorEastAsia"/>
        </w:rPr>
        <w:t>幾，居豈翻。</w:t>
      </w:r>
      <w:r w:rsidR="00934453" w:rsidRPr="00101E55">
        <w:rPr>
          <w:rStyle w:val="01Text"/>
          <w:rFonts w:asciiTheme="minorEastAsia" w:eastAsiaTheme="minorEastAsia"/>
          <w:sz w:val="21"/>
        </w:rPr>
        <w:t>帝復其舊官，以扞契丹。</w:t>
      </w:r>
      <w:r w:rsidR="00934453" w:rsidRPr="001221B9">
        <w:rPr>
          <w:rFonts w:asciiTheme="minorEastAsia" w:eastAsiaTheme="minorEastAsia"/>
        </w:rPr>
        <w:t>復以為義武節度使。</w:t>
      </w:r>
    </w:p>
    <w:p w:rsidR="00934453" w:rsidRPr="001221B9" w:rsidRDefault="00934453" w:rsidP="00DF5A42">
      <w:pPr>
        <w:rPr>
          <w:rFonts w:asciiTheme="minorEastAsia"/>
        </w:rPr>
      </w:pPr>
      <w:r w:rsidRPr="001221B9">
        <w:rPr>
          <w:rFonts w:asciiTheme="minorEastAsia"/>
        </w:rPr>
        <w:t>邪律忠聞鄴都旣平，</w:t>
      </w:r>
      <w:r w:rsidRPr="001221B9">
        <w:rPr>
          <w:rStyle w:val="00Text"/>
          <w:rFonts w:asciiTheme="minorEastAsia"/>
        </w:rPr>
        <w:t>去年十一月，杜重威降，鄴都平。事見上卷。</w:t>
      </w:r>
      <w:r w:rsidRPr="001221B9">
        <w:rPr>
          <w:rFonts w:asciiTheme="minorEastAsia"/>
        </w:rPr>
        <w:t>常懼華人為變。詔以成德留後劉在明為幽州道馬步都部署，使出兵經略定州。未行，忠與麻荅等焚掠定州，悉驅其人棄城北去。</w:t>
      </w:r>
      <w:r w:rsidRPr="001221B9">
        <w:rPr>
          <w:rStyle w:val="00Text"/>
          <w:rFonts w:asciiTheme="minorEastAsia"/>
        </w:rPr>
        <w:t>定州東至鎭州，止隔祁州耳。契丹聞鎭州將出兵，故棄城而去。</w:t>
      </w:r>
      <w:r w:rsidRPr="001221B9">
        <w:rPr>
          <w:rFonts w:asciiTheme="minorEastAsia"/>
        </w:rPr>
        <w:t>孫方簡自狼山帥其衆數百，還據定州，又奏以弟行友為易州刺史，方遇為泰州刺史。每契丹入寇，兄弟奔命，</w:t>
      </w:r>
      <w:r w:rsidRPr="001221B9">
        <w:rPr>
          <w:rStyle w:val="00Text"/>
          <w:rFonts w:asciiTheme="minorEastAsia"/>
        </w:rPr>
        <w:t>奔命者，奔走以救急也。</w:t>
      </w:r>
      <w:r w:rsidRPr="001221B9">
        <w:rPr>
          <w:rFonts w:asciiTheme="minorEastAsia"/>
        </w:rPr>
        <w:t>契丹頗畏之。於是晉末州縣陷契丹者，皆復為漢有矣。</w:t>
      </w:r>
    </w:p>
    <w:p w:rsidR="00934453" w:rsidRPr="001221B9" w:rsidRDefault="00934453" w:rsidP="00DF5A42">
      <w:pPr>
        <w:rPr>
          <w:rFonts w:asciiTheme="minorEastAsia"/>
        </w:rPr>
      </w:pPr>
      <w:r w:rsidRPr="001221B9">
        <w:rPr>
          <w:rFonts w:asciiTheme="minorEastAsia"/>
        </w:rPr>
        <w:t>丙子，以劉在明為成德節度使。</w:t>
      </w:r>
    </w:p>
    <w:p w:rsidR="00934453" w:rsidRPr="001221B9" w:rsidRDefault="00934453" w:rsidP="00DF5A42">
      <w:pPr>
        <w:rPr>
          <w:rFonts w:asciiTheme="minorEastAsia"/>
        </w:rPr>
      </w:pPr>
      <w:r w:rsidRPr="001221B9">
        <w:rPr>
          <w:rFonts w:asciiTheme="minorEastAsia"/>
        </w:rPr>
        <w:t>麻荅至其國，契丹主責以失守。麻荅不服，曰︰</w:t>
      </w:r>
      <w:r w:rsidR="000F1B0C">
        <w:rPr>
          <w:rFonts w:asciiTheme="minorEastAsia"/>
        </w:rPr>
        <w:t>「</w:t>
      </w:r>
      <w:r w:rsidRPr="001221B9">
        <w:rPr>
          <w:rFonts w:asciiTheme="minorEastAsia"/>
        </w:rPr>
        <w:t>因朝廷徵漢官致亂耳。</w:t>
      </w:r>
      <w:r w:rsidR="000F1B0C">
        <w:rPr>
          <w:rFonts w:asciiTheme="minorEastAsia"/>
        </w:rPr>
        <w:t>」</w:t>
      </w:r>
      <w:r w:rsidRPr="001221B9">
        <w:rPr>
          <w:rStyle w:val="00Text"/>
          <w:rFonts w:asciiTheme="minorEastAsia"/>
        </w:rPr>
        <w:t>謂徵馮道等也。事見上卷上年。</w:t>
      </w:r>
      <w:r w:rsidRPr="001221B9">
        <w:rPr>
          <w:rFonts w:asciiTheme="minorEastAsia"/>
        </w:rPr>
        <w:t>契丹主鴆殺之。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蘇逢吉等為相，多遷補官吏；楊邠以為虛費國用，所奏多抑之，逢吉等不悅。</w:t>
      </w:r>
    </w:p>
    <w:p w:rsidR="00934453" w:rsidRPr="001221B9" w:rsidRDefault="00934453" w:rsidP="00DF5A42">
      <w:pPr>
        <w:rPr>
          <w:rFonts w:asciiTheme="minorEastAsia"/>
        </w:rPr>
      </w:pPr>
      <w:r w:rsidRPr="001221B9">
        <w:rPr>
          <w:rFonts w:asciiTheme="minorEastAsia"/>
        </w:rPr>
        <w:t>中書侍郞兼戶部尚書、同平章事李濤上疏言︰</w:t>
      </w:r>
      <w:r w:rsidR="000F1B0C">
        <w:rPr>
          <w:rFonts w:asciiTheme="minorEastAsia"/>
        </w:rPr>
        <w:t>「</w:t>
      </w:r>
      <w:r w:rsidRPr="001221B9">
        <w:rPr>
          <w:rFonts w:asciiTheme="minorEastAsia"/>
        </w:rPr>
        <w:t>今關西紛擾，外禦為急。</w:t>
      </w:r>
      <w:r w:rsidRPr="001221B9">
        <w:rPr>
          <w:rStyle w:val="00Text"/>
          <w:rFonts w:asciiTheme="minorEastAsia"/>
        </w:rPr>
        <w:t>上，時掌翻。</w:t>
      </w:r>
      <w:r w:rsidRPr="001221B9">
        <w:rPr>
          <w:rFonts w:asciiTheme="minorEastAsia"/>
        </w:rPr>
        <w:t>二樞密皆佐命功臣，官雖貴而家未富，宜授以要害大鎭。</w:t>
      </w:r>
      <w:r w:rsidRPr="001221B9">
        <w:rPr>
          <w:rStyle w:val="00Text"/>
          <w:rFonts w:asciiTheme="minorEastAsia"/>
        </w:rPr>
        <w:t>李濤之疏，承蘇逢吉之意也。二樞密，謂楊邠、郭威。</w:t>
      </w:r>
      <w:r w:rsidRPr="001221B9">
        <w:rPr>
          <w:rFonts w:asciiTheme="minorEastAsia"/>
        </w:rPr>
        <w:t>樞機之務在陛下目前，易以裁決，</w:t>
      </w:r>
      <w:r w:rsidRPr="001221B9">
        <w:rPr>
          <w:rStyle w:val="00Text"/>
          <w:rFonts w:asciiTheme="minorEastAsia"/>
        </w:rPr>
        <w:t>易，以豉翻。</w:t>
      </w:r>
      <w:r w:rsidRPr="001221B9">
        <w:rPr>
          <w:rFonts w:asciiTheme="minorEastAsia"/>
        </w:rPr>
        <w:t>逢吉、禹珪自先帝時任事，皆可委也。</w:t>
      </w:r>
      <w:r w:rsidR="000F1B0C">
        <w:rPr>
          <w:rFonts w:asciiTheme="minorEastAsia"/>
        </w:rPr>
        <w:t>」</w:t>
      </w:r>
      <w:r w:rsidRPr="001221B9">
        <w:rPr>
          <w:rFonts w:asciiTheme="minorEastAsia"/>
        </w:rPr>
        <w:t>楊邠、郭威聞之，見太后泣訴，稱︰</w:t>
      </w:r>
      <w:r w:rsidR="000F1B0C">
        <w:rPr>
          <w:rFonts w:asciiTheme="minorEastAsia"/>
        </w:rPr>
        <w:t>「</w:t>
      </w:r>
      <w:r w:rsidRPr="001221B9">
        <w:rPr>
          <w:rFonts w:asciiTheme="minorEastAsia"/>
        </w:rPr>
        <w:t>臣等從先帝起艱難中，今天子取人言，欲棄之於外。況關西方有事，</w:t>
      </w:r>
      <w:r w:rsidRPr="001221B9">
        <w:rPr>
          <w:rStyle w:val="00Text"/>
          <w:rFonts w:asciiTheme="minorEastAsia"/>
        </w:rPr>
        <w:t>謂岐、雍舉兵反。</w:t>
      </w:r>
      <w:r w:rsidRPr="001221B9">
        <w:rPr>
          <w:rFonts w:asciiTheme="minorEastAsia"/>
        </w:rPr>
        <w:t>臣等何忍自取安逸，不顧社稷。若臣等必不任職，乞留過山陵。</w:t>
      </w:r>
      <w:r w:rsidR="000F1B0C">
        <w:rPr>
          <w:rFonts w:asciiTheme="minorEastAsia"/>
        </w:rPr>
        <w:t>」</w:t>
      </w:r>
      <w:r w:rsidRPr="001221B9">
        <w:rPr>
          <w:rFonts w:asciiTheme="minorEastAsia"/>
        </w:rPr>
        <w:t>太后怒，以讓帝，曰︰</w:t>
      </w:r>
      <w:r w:rsidR="000F1B0C">
        <w:rPr>
          <w:rFonts w:asciiTheme="minorEastAsia"/>
        </w:rPr>
        <w:t>「</w:t>
      </w:r>
      <w:r w:rsidRPr="001221B9">
        <w:rPr>
          <w:rFonts w:asciiTheme="minorEastAsia"/>
        </w:rPr>
        <w:t>國家勳舊之臣，柰何聽人言而逐之！</w:t>
      </w:r>
      <w:r w:rsidR="000F1B0C">
        <w:rPr>
          <w:rFonts w:asciiTheme="minorEastAsia"/>
        </w:rPr>
        <w:t>」</w:t>
      </w:r>
      <w:r w:rsidRPr="001221B9">
        <w:rPr>
          <w:rFonts w:asciiTheme="minorEastAsia"/>
        </w:rPr>
        <w:t>帝曰︰</w:t>
      </w:r>
      <w:r w:rsidR="000F1B0C">
        <w:rPr>
          <w:rFonts w:asciiTheme="minorEastAsia"/>
        </w:rPr>
        <w:t>「</w:t>
      </w:r>
      <w:r w:rsidRPr="001221B9">
        <w:rPr>
          <w:rFonts w:asciiTheme="minorEastAsia"/>
        </w:rPr>
        <w:t>此宰相所言也。</w:t>
      </w:r>
      <w:r w:rsidR="000F1B0C">
        <w:rPr>
          <w:rFonts w:asciiTheme="minorEastAsia"/>
        </w:rPr>
        <w:t>」</w:t>
      </w:r>
      <w:r w:rsidRPr="001221B9">
        <w:rPr>
          <w:rFonts w:asciiTheme="minorEastAsia"/>
        </w:rPr>
        <w:t>因詰責宰相。</w:t>
      </w:r>
      <w:r w:rsidRPr="001221B9">
        <w:rPr>
          <w:rStyle w:val="00Text"/>
          <w:rFonts w:asciiTheme="minorEastAsia"/>
        </w:rPr>
        <w:t>詰，去吉翻。</w:t>
      </w:r>
      <w:r w:rsidRPr="001221B9">
        <w:rPr>
          <w:rFonts w:asciiTheme="minorEastAsia"/>
        </w:rPr>
        <w:t>濤曰︰</w:t>
      </w:r>
      <w:r w:rsidR="000F1B0C">
        <w:rPr>
          <w:rFonts w:asciiTheme="minorEastAsia"/>
        </w:rPr>
        <w:t>「</w:t>
      </w:r>
      <w:r w:rsidRPr="001221B9">
        <w:rPr>
          <w:rFonts w:asciiTheme="minorEastAsia"/>
        </w:rPr>
        <w:t>此疏臣獨為之，他人無預。</w:t>
      </w:r>
      <w:r w:rsidR="000F1B0C">
        <w:rPr>
          <w:rFonts w:asciiTheme="minorEastAsia"/>
        </w:rPr>
        <w:t>」</w:t>
      </w:r>
      <w:r w:rsidRPr="001221B9">
        <w:rPr>
          <w:rFonts w:asciiTheme="minorEastAsia"/>
        </w:rPr>
        <w:t>丁丑，罷濤政事，勒歸私第。</w:t>
      </w:r>
      <w:r w:rsidRPr="001221B9">
        <w:rPr>
          <w:rStyle w:val="00Text"/>
          <w:rFonts w:asciiTheme="minorEastAsia"/>
        </w:rPr>
        <w:t>為將相交惡張本。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是日，邠、涇、同、華四鎭</w:t>
      </w:r>
      <w:r w:rsidR="00934453" w:rsidRPr="001221B9">
        <w:rPr>
          <w:rFonts w:asciiTheme="minorEastAsia" w:eastAsiaTheme="minorEastAsia"/>
        </w:rPr>
        <w:t>邠帥王守恩，涇帥史匡威，同帥張彥威，華帥扈從珂。華，戶化翻。</w:t>
      </w:r>
      <w:r w:rsidR="00934453" w:rsidRPr="00101E55">
        <w:rPr>
          <w:rStyle w:val="01Text"/>
          <w:rFonts w:asciiTheme="minorEastAsia" w:eastAsiaTheme="minorEastAsia"/>
          <w:sz w:val="21"/>
        </w:rPr>
        <w:t>俱上言護國節度使兼中書令李守貞與永興、鳳翔同反。</w:t>
      </w:r>
      <w:r w:rsidR="00934453" w:rsidRPr="001221B9">
        <w:rPr>
          <w:rFonts w:asciiTheme="minorEastAsia" w:eastAsiaTheme="minorEastAsia"/>
        </w:rPr>
        <w:t>趙思綰據永興，王景崇據鳳翔。</w:t>
      </w:r>
    </w:p>
    <w:p w:rsidR="00934453" w:rsidRPr="001221B9" w:rsidRDefault="00934453" w:rsidP="00DF5A42">
      <w:pPr>
        <w:rPr>
          <w:rFonts w:asciiTheme="minorEastAsia"/>
        </w:rPr>
      </w:pPr>
      <w:r w:rsidRPr="001221B9">
        <w:rPr>
          <w:rFonts w:asciiTheme="minorEastAsia"/>
        </w:rPr>
        <w:t>始，守貞聞杜重威死而懼，</w:t>
      </w:r>
      <w:r w:rsidRPr="001221B9">
        <w:rPr>
          <w:rStyle w:val="00Text"/>
          <w:rFonts w:asciiTheme="minorEastAsia"/>
        </w:rPr>
        <w:t>杜重威死見上卷是年正月。</w:t>
      </w:r>
      <w:r w:rsidRPr="001221B9">
        <w:rPr>
          <w:rFonts w:asciiTheme="minorEastAsia"/>
        </w:rPr>
        <w:t>陰有異志。自以晉世嘗為上將，有戰功，</w:t>
      </w:r>
      <w:r w:rsidRPr="001221B9">
        <w:rPr>
          <w:rStyle w:val="00Text"/>
          <w:rFonts w:asciiTheme="minorEastAsia"/>
        </w:rPr>
        <w:t>李守貞破契丹於馬家口而克青州，又破契丹於陽城，其功不細。</w:t>
      </w:r>
      <w:r w:rsidRPr="001221B9">
        <w:rPr>
          <w:rFonts w:asciiTheme="minorEastAsia"/>
        </w:rPr>
        <w:t>素好施，得士卒心。</w:t>
      </w:r>
      <w:r w:rsidRPr="001221B9">
        <w:rPr>
          <w:rStyle w:val="00Text"/>
          <w:rFonts w:asciiTheme="minorEastAsia"/>
        </w:rPr>
        <w:t>好，呼到翻。施，式豉翻。</w:t>
      </w:r>
      <w:r w:rsidRPr="001221B9">
        <w:rPr>
          <w:rFonts w:asciiTheme="minorEastAsia"/>
        </w:rPr>
        <w:t>漢室新造，天子年少初立，</w:t>
      </w:r>
      <w:r w:rsidRPr="001221B9">
        <w:rPr>
          <w:rStyle w:val="00Text"/>
          <w:rFonts w:asciiTheme="minorEastAsia"/>
        </w:rPr>
        <w:t>少，詩照翻。</w:t>
      </w:r>
      <w:r w:rsidRPr="001221B9">
        <w:rPr>
          <w:rFonts w:asciiTheme="minorEastAsia"/>
        </w:rPr>
        <w:t>執政皆後進，有輕朝廷之志。乃招納亡命，養死士，治城塹，繕甲兵，晝夜不息。遣人間道齎蠟丸結契丹，屢為邊吏所獲。</w:t>
      </w:r>
      <w:r w:rsidRPr="001221B9">
        <w:rPr>
          <w:rStyle w:val="00Text"/>
          <w:rFonts w:asciiTheme="minorEastAsia"/>
        </w:rPr>
        <w:t>治，直之翻。間，古莧翻。</w:t>
      </w:r>
    </w:p>
    <w:p w:rsidR="00934453" w:rsidRPr="001221B9" w:rsidRDefault="00934453" w:rsidP="00DF5A42">
      <w:pPr>
        <w:rPr>
          <w:rFonts w:asciiTheme="minorEastAsia"/>
        </w:rPr>
      </w:pPr>
      <w:r w:rsidRPr="001221B9">
        <w:rPr>
          <w:rFonts w:asciiTheme="minorEastAsia"/>
        </w:rPr>
        <w:t>浚儀人趙修己，素善術數，</w:t>
      </w:r>
      <w:r w:rsidRPr="001221B9">
        <w:rPr>
          <w:rStyle w:val="00Text"/>
          <w:rFonts w:asciiTheme="minorEastAsia"/>
        </w:rPr>
        <w:t>舊唐書·地理志︰浚儀故縣，隋置，在今縣北三十里；唐武德四年，移縣於州北羅城內；貞觀元年，移於州西一里；後治郭下。</w:t>
      </w:r>
      <w:r w:rsidRPr="001221B9">
        <w:rPr>
          <w:rFonts w:asciiTheme="minorEastAsia"/>
        </w:rPr>
        <w:t>自守貞鎭滑州，署司戶參軍，累從移鎭，</w:t>
      </w:r>
      <w:r w:rsidRPr="001221B9">
        <w:rPr>
          <w:rStyle w:val="00Text"/>
          <w:rFonts w:asciiTheme="minorEastAsia"/>
        </w:rPr>
        <w:t>晉開運初，李守貞鎭義成，後徙鎭泰寧、天平、歸德，至是鎭護國為亂。</w:t>
      </w:r>
      <w:r w:rsidRPr="001221B9">
        <w:rPr>
          <w:rFonts w:asciiTheme="minorEastAsia"/>
        </w:rPr>
        <w:t>為守貞言︰</w:t>
      </w:r>
      <w:r w:rsidR="000F1B0C">
        <w:rPr>
          <w:rFonts w:asciiTheme="minorEastAsia"/>
        </w:rPr>
        <w:t>「</w:t>
      </w:r>
      <w:r w:rsidRPr="001221B9">
        <w:rPr>
          <w:rFonts w:asciiTheme="minorEastAsia"/>
        </w:rPr>
        <w:t>時命不可，勿妄動！</w:t>
      </w:r>
      <w:r w:rsidR="000F1B0C">
        <w:rPr>
          <w:rFonts w:asciiTheme="minorEastAsia"/>
        </w:rPr>
        <w:t>」</w:t>
      </w:r>
      <w:r w:rsidRPr="001221B9">
        <w:rPr>
          <w:rStyle w:val="00Text"/>
          <w:rFonts w:asciiTheme="minorEastAsia"/>
        </w:rPr>
        <w:t>為，于偽翻。</w:t>
      </w:r>
      <w:r w:rsidRPr="001221B9">
        <w:rPr>
          <w:rFonts w:asciiTheme="minorEastAsia"/>
        </w:rPr>
        <w:t>前後切諫非一，守貞不聽，乃稱疾歸鄕里。僧總倫，以術媚守貞，言其必為天子，守貞信之。又嘗會將佐置酒，引弓指舐掌虎圖曰︰</w:t>
      </w:r>
      <w:r w:rsidR="000F1B0C">
        <w:rPr>
          <w:rFonts w:asciiTheme="minorEastAsia"/>
        </w:rPr>
        <w:t>「</w:t>
      </w:r>
      <w:r w:rsidRPr="001221B9">
        <w:rPr>
          <w:rFonts w:asciiTheme="minorEastAsia"/>
        </w:rPr>
        <w:t>吾有非常之福，當中其舌。</w:t>
      </w:r>
      <w:r w:rsidR="000F1B0C">
        <w:rPr>
          <w:rFonts w:asciiTheme="minorEastAsia"/>
        </w:rPr>
        <w:t>」</w:t>
      </w:r>
      <w:r w:rsidRPr="001221B9">
        <w:rPr>
          <w:rFonts w:asciiTheme="minorEastAsia"/>
        </w:rPr>
        <w:t>一發中之，</w:t>
      </w:r>
      <w:r w:rsidRPr="001221B9">
        <w:rPr>
          <w:rStyle w:val="00Text"/>
          <w:rFonts w:asciiTheme="minorEastAsia"/>
        </w:rPr>
        <w:t>舐，直氐翻。中，竹仲翻。</w:t>
      </w:r>
      <w:r w:rsidRPr="001221B9">
        <w:rPr>
          <w:rFonts w:asciiTheme="minorEastAsia"/>
        </w:rPr>
        <w:t>左右皆賀。守貞益自負。</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會趙思綰據長安，奉表獻御衣於守貞，守貞自謂天人協契，乃自稱秦王。遣其驍將平陸王繼勳</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勳</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將兵</w:t>
      </w:r>
      <w:r w:rsidR="000F1B0C">
        <w:rPr>
          <w:rFonts w:asciiTheme="minorEastAsia" w:eastAsiaTheme="minorEastAsia"/>
        </w:rPr>
        <w:t>」</w:t>
      </w:r>
      <w:r w:rsidRPr="001221B9">
        <w:rPr>
          <w:rFonts w:asciiTheme="minorEastAsia" w:eastAsiaTheme="minorEastAsia"/>
        </w:rPr>
        <w:t>二字；乙十一行本同。</w:t>
      </w:r>
      <w:r w:rsidR="000F1B0C">
        <w:rPr>
          <w:rFonts w:asciiTheme="minorEastAsia" w:eastAsiaTheme="minorEastAsia"/>
        </w:rPr>
        <w:t>』</w:t>
      </w:r>
      <w:r w:rsidRPr="00101E55">
        <w:rPr>
          <w:rStyle w:val="01Text"/>
          <w:rFonts w:asciiTheme="minorEastAsia" w:eastAsiaTheme="minorEastAsia"/>
          <w:sz w:val="21"/>
        </w:rPr>
        <w:t>據潼關，</w:t>
      </w:r>
      <w:r w:rsidRPr="001221B9">
        <w:rPr>
          <w:rFonts w:asciiTheme="minorEastAsia" w:eastAsiaTheme="minorEastAsia"/>
        </w:rPr>
        <w:t>舊唐書</w:t>
      </w:r>
      <w:r w:rsidRPr="001221B9">
        <w:rPr>
          <w:rFonts w:asciiTheme="minorEastAsia" w:eastAsiaTheme="minorEastAsia"/>
        </w:rPr>
        <w:t>·</w:t>
      </w:r>
      <w:r w:rsidRPr="001221B9">
        <w:rPr>
          <w:rFonts w:asciiTheme="minorEastAsia" w:eastAsiaTheme="minorEastAsia"/>
        </w:rPr>
        <w:t>地理志︰陝州平陸縣，隋之河北縣也。唐天寶三載，陝郡太守李齊物開三門，石下得戟，大刃有</w:t>
      </w:r>
      <w:r w:rsidR="000F1B0C">
        <w:rPr>
          <w:rFonts w:asciiTheme="minorEastAsia" w:eastAsiaTheme="minorEastAsia"/>
        </w:rPr>
        <w:t>「</w:t>
      </w:r>
      <w:r w:rsidRPr="001221B9">
        <w:rPr>
          <w:rFonts w:asciiTheme="minorEastAsia" w:eastAsiaTheme="minorEastAsia"/>
        </w:rPr>
        <w:t>平陸</w:t>
      </w:r>
      <w:r w:rsidR="000F1B0C">
        <w:rPr>
          <w:rFonts w:asciiTheme="minorEastAsia" w:eastAsiaTheme="minorEastAsia"/>
        </w:rPr>
        <w:t>」</w:t>
      </w:r>
      <w:r w:rsidRPr="001221B9">
        <w:rPr>
          <w:rFonts w:asciiTheme="minorEastAsia" w:eastAsiaTheme="minorEastAsia"/>
        </w:rPr>
        <w:t>篆字，因改為平陸縣。九域志︰平陸縣在陝州北五里。</w:t>
      </w:r>
      <w:r w:rsidRPr="00101E55">
        <w:rPr>
          <w:rStyle w:val="01Text"/>
          <w:rFonts w:asciiTheme="minorEastAsia" w:eastAsiaTheme="minorEastAsia"/>
          <w:sz w:val="21"/>
        </w:rPr>
        <w:t>以思綰為晉昌節度使。</w:t>
      </w:r>
    </w:p>
    <w:p w:rsidR="00934453" w:rsidRPr="001221B9" w:rsidRDefault="00934453" w:rsidP="00DF5A42">
      <w:pPr>
        <w:rPr>
          <w:rFonts w:asciiTheme="minorEastAsia"/>
        </w:rPr>
      </w:pPr>
      <w:r w:rsidRPr="001221B9">
        <w:rPr>
          <w:rFonts w:asciiTheme="minorEastAsia"/>
        </w:rPr>
        <w:t>同州距河中最近，</w:t>
      </w:r>
      <w:r w:rsidRPr="001221B9">
        <w:rPr>
          <w:rStyle w:val="00Text"/>
          <w:rFonts w:asciiTheme="minorEastAsia"/>
        </w:rPr>
        <w:t>河中府西至同州六十里耳。</w:t>
      </w:r>
      <w:r w:rsidRPr="001221B9">
        <w:rPr>
          <w:rFonts w:asciiTheme="minorEastAsia"/>
        </w:rPr>
        <w:t>匡國節度使張彥威，</w:t>
      </w:r>
      <w:r w:rsidRPr="001221B9">
        <w:rPr>
          <w:rStyle w:val="00Text"/>
          <w:rFonts w:asciiTheme="minorEastAsia"/>
        </w:rPr>
        <w:t>考異曰︰周太祖實錄作</w:t>
      </w:r>
      <w:r w:rsidR="000F1B0C">
        <w:rPr>
          <w:rStyle w:val="00Text"/>
          <w:rFonts w:asciiTheme="minorEastAsia"/>
        </w:rPr>
        <w:t>「</w:t>
      </w:r>
      <w:r w:rsidRPr="001221B9">
        <w:rPr>
          <w:rStyle w:val="00Text"/>
          <w:rFonts w:asciiTheme="minorEastAsia"/>
        </w:rPr>
        <w:t>彥成</w:t>
      </w:r>
      <w:r w:rsidR="000F1B0C">
        <w:rPr>
          <w:rStyle w:val="00Text"/>
          <w:rFonts w:asciiTheme="minorEastAsia"/>
        </w:rPr>
        <w:t>」</w:t>
      </w:r>
      <w:r w:rsidRPr="001221B9">
        <w:rPr>
          <w:rStyle w:val="00Text"/>
          <w:rFonts w:asciiTheme="minorEastAsia"/>
        </w:rPr>
        <w:t>，蓋避周祖諱；薛史因之。今從廣本。</w:t>
      </w:r>
      <w:r w:rsidRPr="001221B9">
        <w:rPr>
          <w:rFonts w:asciiTheme="minorEastAsia"/>
        </w:rPr>
        <w:t>常詗守貞所為，</w:t>
      </w:r>
      <w:r w:rsidRPr="001221B9">
        <w:rPr>
          <w:rStyle w:val="00Text"/>
          <w:rFonts w:asciiTheme="minorEastAsia"/>
        </w:rPr>
        <w:t>詗，古永翻，又翾正翻。</w:t>
      </w:r>
      <w:r w:rsidRPr="001221B9">
        <w:rPr>
          <w:rFonts w:asciiTheme="minorEastAsia"/>
        </w:rPr>
        <w:t>奏請先為之備，詔滑州馬軍都指揮使羅金山將部兵戍同州；故守貞起兵，同州不為所倂。金山，雲州人也。</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定難節度使李彝殷發兵屯境上，奏稱︰</w:t>
      </w:r>
      <w:r w:rsidR="000F1B0C">
        <w:rPr>
          <w:rFonts w:asciiTheme="minorEastAsia"/>
        </w:rPr>
        <w:t>「</w:t>
      </w:r>
      <w:r w:rsidR="00934453" w:rsidRPr="001221B9">
        <w:rPr>
          <w:rFonts w:asciiTheme="minorEastAsia"/>
        </w:rPr>
        <w:t>去三載前</w:t>
      </w:r>
      <w:r w:rsidR="00934453" w:rsidRPr="001221B9">
        <w:rPr>
          <w:rStyle w:val="00Text"/>
          <w:rFonts w:asciiTheme="minorEastAsia"/>
        </w:rPr>
        <w:t>難，乃旦翻。去，已往也。</w:t>
      </w:r>
      <w:r w:rsidR="00934453" w:rsidRPr="001221B9">
        <w:rPr>
          <w:rFonts w:asciiTheme="minorEastAsia"/>
        </w:rPr>
        <w:t>羌族㖡毋</w:t>
      </w:r>
      <w:r w:rsidR="00934453" w:rsidRPr="001221B9">
        <w:rPr>
          <w:rStyle w:val="00Text"/>
          <w:rFonts w:asciiTheme="minorEastAsia"/>
        </w:rPr>
        <w:t>龍龕手鏡︰㖡，音夜。毋，讀如謨。</w:t>
      </w:r>
      <w:r w:rsidR="00934453" w:rsidRPr="001221B9">
        <w:rPr>
          <w:rFonts w:asciiTheme="minorEastAsia"/>
        </w:rPr>
        <w:t>殺綏州刺史李仁裕叛去，請討之。</w:t>
      </w:r>
      <w:r w:rsidR="000F1B0C">
        <w:rPr>
          <w:rFonts w:asciiTheme="minorEastAsia"/>
        </w:rPr>
        <w:t>」</w:t>
      </w:r>
      <w:r w:rsidR="00934453" w:rsidRPr="001221B9">
        <w:rPr>
          <w:rFonts w:asciiTheme="minorEastAsia"/>
        </w:rPr>
        <w:t>慶州上言︰</w:t>
      </w:r>
      <w:r w:rsidR="000F1B0C">
        <w:rPr>
          <w:rFonts w:asciiTheme="minorEastAsia"/>
        </w:rPr>
        <w:t>「</w:t>
      </w:r>
      <w:r w:rsidR="00934453" w:rsidRPr="001221B9">
        <w:rPr>
          <w:rFonts w:asciiTheme="minorEastAsia"/>
        </w:rPr>
        <w:t>請益兵為備。</w:t>
      </w:r>
      <w:r w:rsidR="000F1B0C">
        <w:rPr>
          <w:rFonts w:asciiTheme="minorEastAsia"/>
        </w:rPr>
        <w:t>」</w:t>
      </w:r>
      <w:r w:rsidR="00934453" w:rsidRPr="001221B9">
        <w:rPr>
          <w:rStyle w:val="00Text"/>
          <w:rFonts w:asciiTheme="minorEastAsia"/>
        </w:rPr>
        <w:t>以備羌也。</w:t>
      </w:r>
      <w:r w:rsidR="00934453" w:rsidRPr="001221B9">
        <w:rPr>
          <w:rFonts w:asciiTheme="minorEastAsia"/>
        </w:rPr>
        <w:t>詔以司天言，今歲不利先舉兵，諭止之。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夏，四月，辛巳，陝州都監王玉奏克復潼關。</w:t>
      </w:r>
      <w:r w:rsidR="00934453" w:rsidRPr="001221B9">
        <w:rPr>
          <w:rStyle w:val="00Text"/>
          <w:rFonts w:asciiTheme="minorEastAsia"/>
        </w:rPr>
        <w:t>監，古銜翻。</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帝與左右謀，以太后怒李濤離間，</w:t>
      </w:r>
      <w:r w:rsidR="00934453" w:rsidRPr="001221B9">
        <w:rPr>
          <w:rStyle w:val="00Text"/>
          <w:rFonts w:asciiTheme="minorEastAsia"/>
        </w:rPr>
        <w:t>間，古莧翻。</w:t>
      </w:r>
      <w:r w:rsidR="00934453" w:rsidRPr="001221B9">
        <w:rPr>
          <w:rFonts w:asciiTheme="minorEastAsia"/>
        </w:rPr>
        <w:t>欲更進用二樞密，以明非帝意。左右亦疾二蘇之專，欲奪其權，共勸之。</w:t>
      </w:r>
      <w:r w:rsidR="00934453" w:rsidRPr="001221B9">
        <w:rPr>
          <w:rStyle w:val="00Text"/>
          <w:rFonts w:asciiTheme="minorEastAsia"/>
        </w:rPr>
        <w:t>二樞密，楊邠、郭威。二蘇，逢吉、禹珪。</w:t>
      </w:r>
      <w:r w:rsidR="00934453" w:rsidRPr="001221B9">
        <w:rPr>
          <w:rFonts w:asciiTheme="minorEastAsia"/>
        </w:rPr>
        <w:t>壬午，制以樞密使楊邠為中書侍郞兼吏部尚書、同平章事，樞密使如故；以副樞密使郭威為樞密使；又加三司使王章同平章事。</w:t>
      </w:r>
    </w:p>
    <w:p w:rsidR="00934453" w:rsidRPr="001221B9" w:rsidRDefault="00934453" w:rsidP="00DF5A42">
      <w:pPr>
        <w:rPr>
          <w:rFonts w:asciiTheme="minorEastAsia"/>
        </w:rPr>
      </w:pPr>
      <w:r w:rsidRPr="001221B9">
        <w:rPr>
          <w:rFonts w:asciiTheme="minorEastAsia"/>
        </w:rPr>
        <w:t>凡中書除官，諸司奏事，帝皆委邠斟酌。自是三相拱手，</w:t>
      </w:r>
      <w:r w:rsidRPr="001221B9">
        <w:rPr>
          <w:rStyle w:val="00Text"/>
          <w:rFonts w:asciiTheme="minorEastAsia"/>
        </w:rPr>
        <w:t>三相，竇貞固、蘇逢吉、蘇禹珪。</w:t>
      </w:r>
      <w:r w:rsidRPr="001221B9">
        <w:rPr>
          <w:rFonts w:asciiTheme="minorEastAsia"/>
        </w:rPr>
        <w:t>政事盡決於邠。事有未更邠所可否者，</w:t>
      </w:r>
      <w:r w:rsidRPr="001221B9">
        <w:rPr>
          <w:rStyle w:val="00Text"/>
          <w:rFonts w:asciiTheme="minorEastAsia"/>
        </w:rPr>
        <w:t>更，工衡翻，經也。</w:t>
      </w:r>
      <w:r w:rsidRPr="001221B9">
        <w:rPr>
          <w:rFonts w:asciiTheme="minorEastAsia"/>
        </w:rPr>
        <w:t>莫敢施行，遂成凝滯。三相每進擬用人，茍不出邠意，雖簿、尉亦不之與。邠素不喜書生，</w:t>
      </w:r>
      <w:r w:rsidRPr="001221B9">
        <w:rPr>
          <w:rStyle w:val="00Text"/>
          <w:rFonts w:asciiTheme="minorEastAsia"/>
        </w:rPr>
        <w:t>喜，許記翻。</w:t>
      </w:r>
      <w:r w:rsidRPr="001221B9">
        <w:rPr>
          <w:rFonts w:asciiTheme="minorEastAsia"/>
        </w:rPr>
        <w:t>常言︰</w:t>
      </w:r>
      <w:r w:rsidR="000F1B0C">
        <w:rPr>
          <w:rFonts w:asciiTheme="minorEastAsia"/>
        </w:rPr>
        <w:t>「</w:t>
      </w:r>
      <w:r w:rsidRPr="001221B9">
        <w:rPr>
          <w:rFonts w:asciiTheme="minorEastAsia"/>
        </w:rPr>
        <w:t>國家府廩實，甲兵強，乃為急務。至於文章禮樂，何足介意！</w:t>
      </w:r>
      <w:r w:rsidR="000F1B0C">
        <w:rPr>
          <w:rFonts w:asciiTheme="minorEastAsia"/>
        </w:rPr>
        <w:t>」</w:t>
      </w:r>
      <w:r w:rsidRPr="001221B9">
        <w:rPr>
          <w:rFonts w:asciiTheme="minorEastAsia"/>
        </w:rPr>
        <w:t>旣恨二蘇排己，</w:t>
      </w:r>
      <w:r w:rsidRPr="001221B9">
        <w:rPr>
          <w:rStyle w:val="00Text"/>
          <w:rFonts w:asciiTheme="minorEastAsia"/>
        </w:rPr>
        <w:t>以其使李濤上疏，請出二樞密為外鎭也。</w:t>
      </w:r>
      <w:r w:rsidRPr="001221B9">
        <w:rPr>
          <w:rFonts w:asciiTheme="minorEastAsia"/>
        </w:rPr>
        <w:t>又以其除官太濫，為衆所非，欲矯其弊，由是艱於除拜，士大夫往往有自漢興至亡不霑一命者；</w:t>
      </w:r>
      <w:r w:rsidRPr="001221B9">
        <w:rPr>
          <w:rStyle w:val="00Text"/>
          <w:rFonts w:asciiTheme="minorEastAsia"/>
        </w:rPr>
        <w:t>此所謂士大夫，指言內外在官之人。命，言漢朝之命。</w:t>
      </w:r>
      <w:r w:rsidRPr="001221B9">
        <w:rPr>
          <w:rFonts w:asciiTheme="minorEastAsia"/>
        </w:rPr>
        <w:t>凡門蔭及百司入仕者悉罷之。</w:t>
      </w:r>
      <w:r w:rsidRPr="001221B9">
        <w:rPr>
          <w:rStyle w:val="00Text"/>
          <w:rFonts w:asciiTheme="minorEastAsia"/>
        </w:rPr>
        <w:t>門蔭，謂任子也。百司入仕，所謂流外也。</w:t>
      </w:r>
      <w:r w:rsidRPr="001221B9">
        <w:rPr>
          <w:rFonts w:asciiTheme="minorEastAsia"/>
        </w:rPr>
        <w:t>雖由邠之愚蔽，時人亦咎二蘇之不公所致云。</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以鎭寧節度使郭從義充永興行營都部署，將侍衞兵討趙思綰。戊子，以保義節度使白文珂為河中行營都部署，內客省使王峻為都監。辛卯，削奪李守貞官爵，命文珂等會兵討之。乙未，以寧江節度使、侍衞步軍都指揮使尚洪遷為西面行營都虞候。</w:t>
      </w:r>
      <w:r w:rsidR="00934453" w:rsidRPr="001221B9">
        <w:rPr>
          <w:rStyle w:val="00Text"/>
          <w:rFonts w:asciiTheme="minorEastAsia"/>
        </w:rPr>
        <w:t>寧江軍夔州，時屬蜀境，尚洪遷遙領也。</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王景崇遷延不之邠州，閱集鳳翔丁壯，詐言討趙思綰，仍牒邠州會兵。</w:t>
      </w:r>
      <w:r w:rsidR="00934453" w:rsidRPr="001221B9">
        <w:rPr>
          <w:rStyle w:val="00Text"/>
          <w:rFonts w:asciiTheme="minorEastAsia"/>
        </w:rPr>
        <w:t>王景崇欲幷岐、邠之兵以舉事。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契丹主如遼陽，</w:t>
      </w:r>
      <w:r w:rsidR="00934453" w:rsidRPr="001221B9">
        <w:rPr>
          <w:rFonts w:asciiTheme="minorEastAsia" w:eastAsiaTheme="minorEastAsia"/>
        </w:rPr>
        <w:t>漢遼東郡有遼陽縣，大梁水與遼水會處也，契丹於此置遼陽府。歐史︰自黃龍府西北行一千三百里至遼陽府。按，遼陽府，契丹之東京，舊勃海地，距燕京二千五百一十里。</w:t>
      </w:r>
      <w:r w:rsidR="00934453" w:rsidRPr="00101E55">
        <w:rPr>
          <w:rStyle w:val="01Text"/>
          <w:rFonts w:asciiTheme="minorEastAsia" w:eastAsiaTheme="minorEastAsia"/>
          <w:sz w:val="21"/>
        </w:rPr>
        <w:t>故晉主與太后、皇后皆謁見。</w:t>
      </w:r>
      <w:r w:rsidR="00934453" w:rsidRPr="001221B9">
        <w:rPr>
          <w:rFonts w:asciiTheme="minorEastAsia" w:eastAsiaTheme="minorEastAsia"/>
        </w:rPr>
        <w:t>見，賢遍翻。</w:t>
      </w:r>
      <w:r w:rsidR="00934453" w:rsidRPr="00101E55">
        <w:rPr>
          <w:rStyle w:val="01Text"/>
          <w:rFonts w:asciiTheme="minorEastAsia" w:eastAsiaTheme="minorEastAsia"/>
          <w:sz w:val="21"/>
        </w:rPr>
        <w:t>有禪奴利者，契丹主之妻兄也，聞晉主有女未嫁，詣晉主求之；晉主辭以幼。後數日，契丹主使人馳取其女而去，以賜禪奴。</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王景崇遺蜀鳳州刺史徐彥書，求通互市。</w:t>
      </w:r>
      <w:r w:rsidR="00934453" w:rsidRPr="001221B9">
        <w:rPr>
          <w:rStyle w:val="00Text"/>
          <w:rFonts w:asciiTheme="minorEastAsia"/>
        </w:rPr>
        <w:t>遺，唯季翻。</w:t>
      </w:r>
      <w:r w:rsidR="00934453" w:rsidRPr="001221B9">
        <w:rPr>
          <w:rFonts w:asciiTheme="minorEastAsia"/>
        </w:rPr>
        <w:t>壬戌，蜀主使彥復書招之。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契丹主留晉翰林學士徐台符於幽州，</w:t>
      </w:r>
      <w:r w:rsidR="00934453" w:rsidRPr="001221B9">
        <w:rPr>
          <w:rStyle w:val="00Text"/>
          <w:rFonts w:asciiTheme="minorEastAsia"/>
        </w:rPr>
        <w:t>徐台符從契丹主北去見上卷上年。</w:t>
      </w:r>
      <w:r w:rsidR="00934453" w:rsidRPr="001221B9">
        <w:rPr>
          <w:rFonts w:asciiTheme="minorEastAsia"/>
        </w:rPr>
        <w:t>台符逃歸。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五月，乙亥，滑州言河決魚池。</w:t>
      </w:r>
      <w:r w:rsidR="00934453" w:rsidRPr="001221B9">
        <w:rPr>
          <w:rFonts w:asciiTheme="minorEastAsia" w:eastAsiaTheme="minorEastAsia"/>
        </w:rPr>
        <w:t>魚池，地名，河決之後，謂之魚池口。</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六月，戊寅朔，日有食之。</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辛巳，以奉國左廂都虞候劉詞充河中行營馬步都虞候。</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乙酉，王景崇遣使請降于蜀，亦受李守貞官爵。</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高從誨旣與漢絕，</w:t>
      </w:r>
      <w:r w:rsidR="00934453" w:rsidRPr="001221B9">
        <w:rPr>
          <w:rStyle w:val="00Text"/>
          <w:rFonts w:asciiTheme="minorEastAsia"/>
        </w:rPr>
        <w:t>見上卷天福十二年。</w:t>
      </w:r>
      <w:r w:rsidR="00934453" w:rsidRPr="001221B9">
        <w:rPr>
          <w:rFonts w:asciiTheme="minorEastAsia"/>
        </w:rPr>
        <w:t>北方商旅不至，境內貧乏，乃遣使上表謝罪，乞脩職貢；詔遣使慰撫之。</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西面行營都虞候尚洪遷攻長安，傷重而卒。</w:t>
      </w:r>
      <w:r w:rsidR="00934453" w:rsidRPr="001221B9">
        <w:rPr>
          <w:rStyle w:val="00Text"/>
          <w:rFonts w:asciiTheme="minorEastAsia"/>
        </w:rPr>
        <w:t>卒，子恤翻。</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秋，七月，以工部侍郞李穀充西南面行營都轉運使。</w:t>
      </w:r>
      <w:r w:rsidR="00934453" w:rsidRPr="001221B9">
        <w:rPr>
          <w:rStyle w:val="00Text"/>
          <w:rFonts w:asciiTheme="minorEastAsia"/>
        </w:rPr>
        <w:t>為李穀見親任於周朝張本。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庚申，加樞密</w:t>
      </w:r>
      <w:r w:rsidR="00934453" w:rsidRPr="001221B9">
        <w:rPr>
          <w:rFonts w:asciiTheme="minorEastAsia"/>
        </w:rPr>
        <w:t>使郭威同平章事。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蜀司空兼中書侍郞、同平章事張業，性豪侈，強市人田宅，</w:t>
      </w:r>
      <w:r w:rsidR="00934453" w:rsidRPr="001221B9">
        <w:rPr>
          <w:rStyle w:val="00Text"/>
          <w:rFonts w:asciiTheme="minorEastAsia"/>
        </w:rPr>
        <w:t>以威力臨人，人畏其威力，不得已而就與為市，是為強市。</w:t>
      </w:r>
      <w:r w:rsidR="00934453" w:rsidRPr="001221B9">
        <w:rPr>
          <w:rFonts w:asciiTheme="minorEastAsia"/>
        </w:rPr>
        <w:t>藏匿亡命於私第，置獄，繫負債者，或歷年至有瘐死者。</w:t>
      </w:r>
      <w:r w:rsidR="00934453" w:rsidRPr="001221B9">
        <w:rPr>
          <w:rStyle w:val="00Text"/>
          <w:rFonts w:asciiTheme="minorEastAsia"/>
        </w:rPr>
        <w:t>蘇林曰︰瘐，病也。囚徒病，律名為瘐。如淳曰︰律︰囚以飢寒死曰瘐。音勇主翻。</w:t>
      </w:r>
      <w:r w:rsidR="00934453" w:rsidRPr="001221B9">
        <w:rPr>
          <w:rFonts w:asciiTheme="minorEastAsia"/>
        </w:rPr>
        <w:t>其子檢校左僕射繼昭，好擊劍，</w:t>
      </w:r>
      <w:r w:rsidR="00934453" w:rsidRPr="001221B9">
        <w:rPr>
          <w:rStyle w:val="00Text"/>
          <w:rFonts w:asciiTheme="minorEastAsia"/>
        </w:rPr>
        <w:t>好，呼到翻。</w:t>
      </w:r>
      <w:r w:rsidR="00934453" w:rsidRPr="001221B9">
        <w:rPr>
          <w:rFonts w:asciiTheme="minorEastAsia"/>
        </w:rPr>
        <w:t>嘗與僧歸信訪善劍者，右匡聖都指揮使孫漢韶與業有隙，密告業、繼昭謀反；翰林承旨李昊、奉聖控鶴馬步都指揮使安思謙復從而譖之。</w:t>
      </w:r>
      <w:r w:rsidR="00934453" w:rsidRPr="001221B9">
        <w:rPr>
          <w:rStyle w:val="00Text"/>
          <w:rFonts w:asciiTheme="minorEastAsia"/>
        </w:rPr>
        <w:t>復，扶又翻。</w:t>
      </w:r>
      <w:r w:rsidR="00934453" w:rsidRPr="001221B9">
        <w:rPr>
          <w:rFonts w:asciiTheme="minorEastAsia"/>
        </w:rPr>
        <w:t>甲子，業入朝，蜀主命壯士就都堂擊殺之，下詔暴其罪惡，籍沒其家。</w:t>
      </w:r>
    </w:p>
    <w:p w:rsidR="00934453" w:rsidRPr="001221B9" w:rsidRDefault="00934453" w:rsidP="00DF5A42">
      <w:pPr>
        <w:rPr>
          <w:rFonts w:asciiTheme="minorEastAsia"/>
        </w:rPr>
      </w:pPr>
      <w:r w:rsidRPr="001221B9">
        <w:rPr>
          <w:rFonts w:asciiTheme="minorEastAsia"/>
        </w:rPr>
        <w:t>樞密使、保寧節度使兼侍中王處回，亦專權貪縱，</w:t>
      </w:r>
      <w:r w:rsidRPr="001221B9">
        <w:rPr>
          <w:rStyle w:val="00Text"/>
          <w:rFonts w:asciiTheme="minorEastAsia"/>
        </w:rPr>
        <w:t>王處回以節兼侍中，不在閬州。</w:t>
      </w:r>
      <w:r w:rsidRPr="001221B9">
        <w:rPr>
          <w:rFonts w:asciiTheme="minorEastAsia"/>
        </w:rPr>
        <w:t>賣官鬻獄，四方饋獻，皆先輸處回，次及內府，</w:t>
      </w:r>
      <w:r w:rsidRPr="001221B9">
        <w:rPr>
          <w:rStyle w:val="00Text"/>
          <w:rFonts w:asciiTheme="minorEastAsia"/>
        </w:rPr>
        <w:t>此所謂四方，止以蜀之境上言之。</w:t>
      </w:r>
      <w:r w:rsidRPr="001221B9">
        <w:rPr>
          <w:rFonts w:asciiTheme="minorEastAsia"/>
        </w:rPr>
        <w:t>家貲巨萬。子德鈞，亦驕橫。</w:t>
      </w:r>
      <w:r w:rsidRPr="001221B9">
        <w:rPr>
          <w:rStyle w:val="00Text"/>
          <w:rFonts w:asciiTheme="minorEastAsia"/>
        </w:rPr>
        <w:t>橫，戶孟翻。</w:t>
      </w:r>
      <w:r w:rsidRPr="001221B9">
        <w:rPr>
          <w:rFonts w:asciiTheme="minorEastAsia"/>
        </w:rPr>
        <w:t>張業旣死，蜀主不忍殺處回，聽歸私第；處回惶恐辭位，以為武德節度使兼中書令。</w:t>
      </w:r>
      <w:r w:rsidRPr="001221B9">
        <w:rPr>
          <w:rStyle w:val="00Text"/>
          <w:rFonts w:asciiTheme="minorEastAsia"/>
        </w:rPr>
        <w:t>王處回亦不得至梓州。</w:t>
      </w:r>
    </w:p>
    <w:p w:rsidR="00934453" w:rsidRPr="001221B9" w:rsidRDefault="00934453" w:rsidP="00DF5A42">
      <w:pPr>
        <w:rPr>
          <w:rFonts w:asciiTheme="minorEastAsia"/>
        </w:rPr>
      </w:pPr>
      <w:r w:rsidRPr="001221B9">
        <w:rPr>
          <w:rFonts w:asciiTheme="minorEastAsia"/>
        </w:rPr>
        <w:t>蜀主欲以普豐庫使高延昭、茶酒庫使王昭遠為樞密使，</w:t>
      </w:r>
      <w:r w:rsidRPr="001221B9">
        <w:rPr>
          <w:rStyle w:val="00Text"/>
          <w:rFonts w:asciiTheme="minorEastAsia"/>
        </w:rPr>
        <w:t>普豐、茶酒二庫使，皆蜀所置。</w:t>
      </w:r>
      <w:r w:rsidRPr="001221B9">
        <w:rPr>
          <w:rFonts w:asciiTheme="minorEastAsia"/>
        </w:rPr>
        <w:t>以其名位素輕，乃授通奏使，知樞密院事。</w:t>
      </w:r>
      <w:r w:rsidRPr="001221B9">
        <w:rPr>
          <w:rStyle w:val="00Text"/>
          <w:rFonts w:asciiTheme="minorEastAsia"/>
        </w:rPr>
        <w:t>通奏使，亦蜀所置。</w:t>
      </w:r>
      <w:r w:rsidRPr="001221B9">
        <w:rPr>
          <w:rFonts w:asciiTheme="minorEastAsia"/>
        </w:rPr>
        <w:t>昭遠，成都人，幼以僧童從其師入府，蜀高祖愛其敏慧，令給事蜀主左右；至是，委以機務，府庫金帛，恣其取與，不復會計。</w:t>
      </w:r>
      <w:r w:rsidRPr="001221B9">
        <w:rPr>
          <w:rStyle w:val="00Text"/>
          <w:rFonts w:asciiTheme="minorEastAsia"/>
        </w:rPr>
        <w:t>復，扶又翻。會，古外翻。至于宋興，蜀主遂以用王昭遠亡國。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戊辰，以郭從義為永興節度使，白文珂兼知河中行府事。</w:t>
      </w:r>
      <w:r w:rsidR="00934453" w:rsidRPr="001221B9">
        <w:rPr>
          <w:rFonts w:asciiTheme="minorEastAsia" w:eastAsiaTheme="minorEastAsia"/>
        </w:rPr>
        <w:t>時郭從義討長安，就以永興節授之；白文珂討河中，因使之知行府事。</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蜀主以翰林承旨、尚書左丞李昊為門下侍郞兼戶部尚書，翰林學士、兵部侍郞徐光溥為中書侍郞兼禮部尚書，並同平章事。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蜀安思謙謀盡去舊將，</w:t>
      </w:r>
      <w:r w:rsidR="00934453" w:rsidRPr="001221B9">
        <w:rPr>
          <w:rStyle w:val="00Text"/>
          <w:rFonts w:asciiTheme="minorEastAsia"/>
        </w:rPr>
        <w:t>去，羌呂翻。</w:t>
      </w:r>
      <w:r w:rsidR="00934453" w:rsidRPr="001221B9">
        <w:rPr>
          <w:rFonts w:asciiTheme="minorEastAsia"/>
        </w:rPr>
        <w:t>又譖衞聖都指揮使兼中書令趙廷隱謀反，欲代其位，夜，發兵圍其第。會山南西道節度使李廷珪入朝，極言廷隱無罪，乃得免。廷隱因稱疾，固請解軍職；甲戌，蜀主許之。</w:t>
      </w:r>
      <w:r w:rsidR="00934453" w:rsidRPr="001221B9">
        <w:rPr>
          <w:rStyle w:val="00Text"/>
          <w:rFonts w:asciiTheme="minorEastAsia"/>
        </w:rPr>
        <w:t>史言蜀主以新間舊。</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鳳翔節度使趙暉至長安；乙亥，表王景崇反狀益明，請進兵擊之。</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初，高祖鎭河東，皇弟崇為馬步都指揮使，與蕃漢都孔目官郭威爭權，有隙。及威執政，崇憂之。節度判官鄭珙，勸崇為自全計，崇從之。珙，青州人也。</w:t>
      </w:r>
      <w:r w:rsidR="00934453" w:rsidRPr="001221B9">
        <w:rPr>
          <w:rStyle w:val="00Text"/>
          <w:rFonts w:asciiTheme="minorEastAsia"/>
        </w:rPr>
        <w:t>珙，居竦翻。</w:t>
      </w:r>
      <w:r w:rsidR="00934453" w:rsidRPr="001221B9">
        <w:rPr>
          <w:rFonts w:asciiTheme="minorEastAsia"/>
        </w:rPr>
        <w:t>八月，庚辰，崇表募兵四指揮，自是選募勇士，招納亡命，繕甲兵，實府庫，罷上供財賦，皆以備契丹為名；朝廷詔令，多不稟承。</w:t>
      </w:r>
      <w:r w:rsidR="00934453" w:rsidRPr="001221B9">
        <w:rPr>
          <w:rStyle w:val="00Text"/>
          <w:rFonts w:asciiTheme="minorEastAsia"/>
        </w:rPr>
        <w:t>於是之時，劉崇則為跋扈；然郭威旣立，天下為周，河東非素有備，殆不能守也。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30</w:t>
      </w:r>
      <w:r w:rsidR="00934453" w:rsidRPr="00101E55">
        <w:rPr>
          <w:rStyle w:val="01Text"/>
          <w:rFonts w:ascii="等线" w:eastAsia="等线" w:hAnsi="等线" w:cs="等线" w:hint="eastAsia"/>
          <w:sz w:val="21"/>
        </w:rPr>
        <w:t>自河中、永興、鳳翔三鎭拒命以來，朝廷繼遣諸將討之。昭義節度使常思屯潼關，白文珂屯同州，趙暉屯咸陽。</w:t>
      </w:r>
      <w:r w:rsidR="00934453" w:rsidRPr="001221B9">
        <w:rPr>
          <w:rFonts w:asciiTheme="minorEastAsia" w:eastAsiaTheme="minorEastAsia"/>
        </w:rPr>
        <w:t>常思、白文珂不敢逼河中，趙暉不敢逼鳳翔。</w:t>
      </w:r>
      <w:r w:rsidR="00934453" w:rsidRPr="00101E55">
        <w:rPr>
          <w:rStyle w:val="01Text"/>
          <w:rFonts w:asciiTheme="minorEastAsia" w:eastAsiaTheme="minorEastAsia"/>
          <w:sz w:val="21"/>
        </w:rPr>
        <w:t>惟郭從義、王峻置柵近長安，而二人相惡如水火，</w:t>
      </w:r>
      <w:r w:rsidR="00934453" w:rsidRPr="001221B9">
        <w:rPr>
          <w:rFonts w:asciiTheme="minorEastAsia" w:eastAsiaTheme="minorEastAsia"/>
        </w:rPr>
        <w:t>近，其靳翻。惡，如字，又烏路翻。</w:t>
      </w:r>
      <w:r w:rsidR="00934453" w:rsidRPr="00101E55">
        <w:rPr>
          <w:rStyle w:val="01Text"/>
          <w:rFonts w:asciiTheme="minorEastAsia" w:eastAsiaTheme="minorEastAsia"/>
          <w:sz w:val="21"/>
        </w:rPr>
        <w:t>自春徂秋，皆相仗莫肯攻戰。帝患之，欲遣重臣臨督，壬午，以郭威為西面軍前招慰安撫使，</w:t>
      </w:r>
      <w:r w:rsidR="00934453" w:rsidRPr="001221B9">
        <w:rPr>
          <w:rFonts w:asciiTheme="minorEastAsia" w:eastAsiaTheme="minorEastAsia"/>
        </w:rPr>
        <w:t>考異曰︰薛史</w:t>
      </w:r>
      <w:r w:rsidR="00934453" w:rsidRPr="001221B9">
        <w:rPr>
          <w:rFonts w:asciiTheme="minorEastAsia" w:eastAsiaTheme="minorEastAsia"/>
        </w:rPr>
        <w:t>·</w:t>
      </w:r>
      <w:r w:rsidR="00934453" w:rsidRPr="001221B9">
        <w:rPr>
          <w:rFonts w:asciiTheme="minorEastAsia" w:eastAsiaTheme="minorEastAsia"/>
        </w:rPr>
        <w:t>周太祖紀︰</w:t>
      </w:r>
      <w:r w:rsidR="000F1B0C">
        <w:rPr>
          <w:rFonts w:asciiTheme="minorEastAsia" w:eastAsiaTheme="minorEastAsia"/>
        </w:rPr>
        <w:t>「</w:t>
      </w:r>
      <w:r w:rsidR="00934453" w:rsidRPr="001221B9">
        <w:rPr>
          <w:rFonts w:asciiTheme="minorEastAsia" w:eastAsiaTheme="minorEastAsia"/>
        </w:rPr>
        <w:t>七月十三日，授同平章事，卽遣西征，以安慰招撫為名。八月六日發，離京師。</w:t>
      </w:r>
      <w:r w:rsidR="000F1B0C">
        <w:rPr>
          <w:rFonts w:asciiTheme="minorEastAsia" w:eastAsiaTheme="minorEastAsia"/>
        </w:rPr>
        <w:t>」</w:t>
      </w:r>
      <w:r w:rsidR="00934453" w:rsidRPr="001221B9">
        <w:rPr>
          <w:rFonts w:asciiTheme="minorEastAsia" w:eastAsiaTheme="minorEastAsia"/>
        </w:rPr>
        <w:t>按漢隱帝、周太祖實錄，七月，加平章事制詞無西征之言；至八月壬午，方受命出征。蓋薛史之誤。</w:t>
      </w:r>
      <w:r w:rsidR="00934453" w:rsidRPr="00101E55">
        <w:rPr>
          <w:rStyle w:val="01Text"/>
          <w:rFonts w:asciiTheme="minorEastAsia" w:eastAsiaTheme="minorEastAsia"/>
          <w:sz w:val="21"/>
        </w:rPr>
        <w:t>諸軍皆受威節度。</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威將行，問策於太師馮道。道曰︰</w:t>
      </w:r>
      <w:r w:rsidR="000F1B0C">
        <w:rPr>
          <w:rStyle w:val="01Text"/>
          <w:rFonts w:asciiTheme="minorEastAsia" w:eastAsiaTheme="minorEastAsia"/>
          <w:sz w:val="21"/>
        </w:rPr>
        <w:t>「</w:t>
      </w:r>
      <w:r w:rsidRPr="00101E55">
        <w:rPr>
          <w:rStyle w:val="01Text"/>
          <w:rFonts w:asciiTheme="minorEastAsia" w:eastAsiaTheme="minorEastAsia"/>
          <w:sz w:val="21"/>
        </w:rPr>
        <w:t>守貞自謂舊將，為士卒所附，願公勿愛官物，以賜士卒，則奪其所恃矣。</w:t>
      </w:r>
      <w:r w:rsidR="000F1B0C">
        <w:rPr>
          <w:rStyle w:val="01Text"/>
          <w:rFonts w:asciiTheme="minorEastAsia" w:eastAsiaTheme="minorEastAsia"/>
          <w:sz w:val="21"/>
        </w:rPr>
        <w:t>」</w:t>
      </w:r>
      <w:r w:rsidRPr="00101E55">
        <w:rPr>
          <w:rStyle w:val="01Text"/>
          <w:rFonts w:asciiTheme="minorEastAsia" w:eastAsiaTheme="minorEastAsia"/>
          <w:sz w:val="21"/>
        </w:rPr>
        <w:t>威從之。</w:t>
      </w:r>
      <w:r w:rsidRPr="001221B9">
        <w:rPr>
          <w:rFonts w:asciiTheme="minorEastAsia" w:eastAsiaTheme="minorEastAsia"/>
        </w:rPr>
        <w:t>郭威以卒伍之雄，而問策於馮道之老腐者，觀其所以答與威所以從，則人之材識，不合乎道者則有之，若其量勢應物，未可妄議。</w:t>
      </w:r>
      <w:r w:rsidRPr="00101E55">
        <w:rPr>
          <w:rStyle w:val="01Text"/>
          <w:rFonts w:asciiTheme="minorEastAsia" w:eastAsiaTheme="minorEastAsia"/>
          <w:sz w:val="21"/>
        </w:rPr>
        <w:t>由是衆心始附於威。</w:t>
      </w:r>
      <w:r w:rsidRPr="001221B9">
        <w:rPr>
          <w:rFonts w:asciiTheme="minorEastAsia" w:eastAsiaTheme="minorEastAsia"/>
        </w:rPr>
        <w:t>為郭威得天下張本。</w:t>
      </w:r>
    </w:p>
    <w:p w:rsidR="00934453" w:rsidRPr="001221B9" w:rsidRDefault="00934453" w:rsidP="00DF5A42">
      <w:pPr>
        <w:rPr>
          <w:rFonts w:asciiTheme="minorEastAsia"/>
        </w:rPr>
      </w:pPr>
      <w:r w:rsidRPr="001221B9">
        <w:rPr>
          <w:rFonts w:asciiTheme="minorEastAsia"/>
        </w:rPr>
        <w:t>詔白文珂趣河中，趙暉趣鳳翔。</w:t>
      </w:r>
      <w:r w:rsidRPr="001221B9">
        <w:rPr>
          <w:rStyle w:val="00Text"/>
          <w:rFonts w:asciiTheme="minorEastAsia"/>
        </w:rPr>
        <w:t>趣，七喻翻。</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甲申，蜀主以趙廷隱為太傅，賜爵宋王，國有大事，就第問之。</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戊子，蜀改鳳翔曰岐陽軍，</w:t>
      </w:r>
      <w:r w:rsidR="00934453" w:rsidRPr="001221B9">
        <w:rPr>
          <w:rStyle w:val="00Text"/>
          <w:rFonts w:asciiTheme="minorEastAsia"/>
        </w:rPr>
        <w:t>以鳳翔之地在岐山之陽也。</w:t>
      </w:r>
      <w:r w:rsidR="00934453" w:rsidRPr="001221B9">
        <w:rPr>
          <w:rFonts w:asciiTheme="minorEastAsia"/>
        </w:rPr>
        <w:t>己丑，以王景崇為岐陽節度使、同平章事。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乙未，以錢弘俶為東南兵馬元帥、鎭海</w:t>
      </w:r>
      <w:r w:rsidR="00934453" w:rsidRPr="001221B9">
        <w:rPr>
          <w:rFonts w:asciiTheme="minorEastAsia"/>
        </w:rPr>
        <w:t>·鎭東節度使兼中書令、吳越國王。</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郭威與諸將議攻討，諸將欲先取長安、鳳翔。鎭國節度使扈從</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從</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彥</w:t>
      </w:r>
      <w:r w:rsidR="000F1B0C">
        <w:rPr>
          <w:rStyle w:val="00Text"/>
          <w:rFonts w:asciiTheme="minorEastAsia"/>
        </w:rPr>
        <w:t>」</w:t>
      </w:r>
      <w:r w:rsidR="00934453" w:rsidRPr="001221B9">
        <w:rPr>
          <w:rStyle w:val="00Text"/>
          <w:rFonts w:asciiTheme="minorEastAsia"/>
        </w:rPr>
        <w:t>；乙十一行本同；下同。</w:t>
      </w:r>
      <w:r w:rsidR="000F1B0C">
        <w:rPr>
          <w:rStyle w:val="00Text"/>
          <w:rFonts w:asciiTheme="minorEastAsia"/>
        </w:rPr>
        <w:t>』</w:t>
      </w:r>
      <w:r w:rsidR="00934453" w:rsidRPr="001221B9">
        <w:rPr>
          <w:rFonts w:asciiTheme="minorEastAsia"/>
        </w:rPr>
        <w:t>珂曰︰</w:t>
      </w:r>
      <w:r w:rsidR="000F1B0C">
        <w:rPr>
          <w:rFonts w:asciiTheme="minorEastAsia"/>
        </w:rPr>
        <w:t>「</w:t>
      </w:r>
      <w:r w:rsidR="00934453" w:rsidRPr="001221B9">
        <w:rPr>
          <w:rFonts w:asciiTheme="minorEastAsia"/>
        </w:rPr>
        <w:t>今三叛連衡，推守貞為主，守貞亡，則兩鎭自破矣。若捨近而攻遠，萬一王、趙拒吾前，守貞掎吾後，</w:t>
      </w:r>
      <w:r w:rsidR="00934453" w:rsidRPr="001221B9">
        <w:rPr>
          <w:rStyle w:val="00Text"/>
          <w:rFonts w:asciiTheme="minorEastAsia"/>
        </w:rPr>
        <w:t>掎，居蟻翻。</w:t>
      </w:r>
      <w:r w:rsidR="00934453" w:rsidRPr="001221B9">
        <w:rPr>
          <w:rFonts w:asciiTheme="minorEastAsia"/>
        </w:rPr>
        <w:t>此危道也。</w:t>
      </w:r>
      <w:r w:rsidR="000F1B0C">
        <w:rPr>
          <w:rFonts w:asciiTheme="minorEastAsia"/>
        </w:rPr>
        <w:t>」</w:t>
      </w:r>
      <w:r w:rsidR="00934453" w:rsidRPr="001221B9">
        <w:rPr>
          <w:rFonts w:asciiTheme="minorEastAsia"/>
        </w:rPr>
        <w:t>威善之。於是威自陝州，白文珂及寧江節度使、侍衞步軍都指揮使劉詞自同州，常思自潼關，三道攻河中。</w:t>
      </w:r>
      <w:r w:rsidR="00934453" w:rsidRPr="001221B9">
        <w:rPr>
          <w:rStyle w:val="00Text"/>
          <w:rFonts w:asciiTheme="minorEastAsia"/>
        </w:rPr>
        <w:t>九域志︰陝州北至河中二百三十七里。同州東至河中六十里。潼關渡河至河中一百餘里。陝，失冉翻。</w:t>
      </w:r>
      <w:r w:rsidR="00934453" w:rsidRPr="001221B9">
        <w:rPr>
          <w:rFonts w:asciiTheme="minorEastAsia"/>
        </w:rPr>
        <w:t>威撫養士卒，與同苦樂，小有功輒賞之，微有傷常親視之；士無賢不肖，有所陳啓，皆溫辭色而受之；違忤不怒，小過不責。</w:t>
      </w:r>
      <w:r w:rsidR="00934453" w:rsidRPr="001221B9">
        <w:rPr>
          <w:rStyle w:val="00Text"/>
          <w:rFonts w:asciiTheme="minorEastAsia"/>
        </w:rPr>
        <w:t>樂，音洛。忤，五故翻。</w:t>
      </w:r>
      <w:r w:rsidR="00934453" w:rsidRPr="001221B9">
        <w:rPr>
          <w:rFonts w:asciiTheme="minorEastAsia"/>
        </w:rPr>
        <w:t>由是將卒咸歸心於威。</w:t>
      </w:r>
    </w:p>
    <w:p w:rsidR="00934453" w:rsidRPr="001221B9" w:rsidRDefault="00934453" w:rsidP="00DF5A42">
      <w:pPr>
        <w:rPr>
          <w:rFonts w:asciiTheme="minorEastAsia"/>
        </w:rPr>
      </w:pPr>
      <w:r w:rsidRPr="001221B9">
        <w:rPr>
          <w:rFonts w:asciiTheme="minorEastAsia"/>
        </w:rPr>
        <w:t>始，李守貞以禁軍皆嘗在麾下，受其恩施，</w:t>
      </w:r>
      <w:r w:rsidRPr="001221B9">
        <w:rPr>
          <w:rStyle w:val="00Text"/>
          <w:rFonts w:asciiTheme="minorEastAsia"/>
        </w:rPr>
        <w:t>施，式豉翻；下好施同。</w:t>
      </w:r>
      <w:r w:rsidRPr="001221B9">
        <w:rPr>
          <w:rFonts w:asciiTheme="minorEastAsia"/>
        </w:rPr>
        <w:t>又士卒素驕，苦漢法之嚴，謂其至則叩城奉迎，可以坐而待之。</w:t>
      </w:r>
      <w:r w:rsidRPr="001221B9">
        <w:rPr>
          <w:rStyle w:val="00Text"/>
          <w:rFonts w:asciiTheme="minorEastAsia"/>
        </w:rPr>
        <w:t>李守貞習見鳳翔、太原之事，以楊思權期漢兵耳。</w:t>
      </w:r>
      <w:r w:rsidRPr="001221B9">
        <w:rPr>
          <w:rFonts w:asciiTheme="minorEastAsia"/>
        </w:rPr>
        <w:t>旣而士卒新受賜於郭威，皆忘守貞舊恩，己亥，至城下，揚旗伐鼓，踊躍詬譟；</w:t>
      </w:r>
      <w:r w:rsidRPr="001221B9">
        <w:rPr>
          <w:rStyle w:val="00Text"/>
          <w:rFonts w:asciiTheme="minorEastAsia"/>
        </w:rPr>
        <w:t>詬，古候翻，又許候翻。</w:t>
      </w:r>
      <w:r w:rsidRPr="001221B9">
        <w:rPr>
          <w:rFonts w:asciiTheme="minorEastAsia"/>
        </w:rPr>
        <w:t>守貞視之失色。</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白文珂克西關城，柵於河西，</w:t>
      </w:r>
      <w:r w:rsidRPr="001221B9">
        <w:rPr>
          <w:rFonts w:asciiTheme="minorEastAsia" w:eastAsiaTheme="minorEastAsia"/>
        </w:rPr>
        <w:t>河中西關城在河西，所以護蒲津浮梁者也。</w:t>
      </w:r>
      <w:r w:rsidRPr="00101E55">
        <w:rPr>
          <w:rStyle w:val="01Text"/>
          <w:rFonts w:asciiTheme="minorEastAsia" w:eastAsiaTheme="minorEastAsia"/>
          <w:sz w:val="21"/>
        </w:rPr>
        <w:t>常思柵於城南，威柵於城西。</w:t>
      </w:r>
      <w:r w:rsidRPr="001221B9">
        <w:rPr>
          <w:rFonts w:asciiTheme="minorEastAsia" w:eastAsiaTheme="minorEastAsia"/>
        </w:rPr>
        <w:t>常思、郭威，蓋近城立柵。</w:t>
      </w:r>
      <w:r w:rsidRPr="00101E55">
        <w:rPr>
          <w:rStyle w:val="01Text"/>
          <w:rFonts w:asciiTheme="minorEastAsia" w:eastAsiaTheme="minorEastAsia"/>
          <w:sz w:val="21"/>
        </w:rPr>
        <w:t>未幾，威以常思無將領才，先遣歸鎭。</w:t>
      </w:r>
      <w:r w:rsidRPr="001221B9">
        <w:rPr>
          <w:rFonts w:asciiTheme="minorEastAsia" w:eastAsiaTheme="minorEastAsia"/>
        </w:rPr>
        <w:t>幾，居豈翻。將，卽亮翻；下同。遣常思歸潞州，史言郭威能審人之能否。</w:t>
      </w:r>
    </w:p>
    <w:p w:rsidR="00934453" w:rsidRPr="001221B9" w:rsidRDefault="00934453" w:rsidP="00DF5A42">
      <w:pPr>
        <w:rPr>
          <w:rFonts w:asciiTheme="minorEastAsia"/>
        </w:rPr>
      </w:pPr>
      <w:r w:rsidRPr="001221B9">
        <w:rPr>
          <w:rFonts w:asciiTheme="minorEastAsia"/>
        </w:rPr>
        <w:t>諸將欲急攻城，威曰︰</w:t>
      </w:r>
      <w:r w:rsidR="000F1B0C">
        <w:rPr>
          <w:rFonts w:asciiTheme="minorEastAsia"/>
        </w:rPr>
        <w:t>「</w:t>
      </w:r>
      <w:r w:rsidRPr="001221B9">
        <w:rPr>
          <w:rFonts w:asciiTheme="minorEastAsia"/>
        </w:rPr>
        <w:t>守貞前朝宿將，健鬬好施，</w:t>
      </w:r>
      <w:r w:rsidRPr="001221B9">
        <w:rPr>
          <w:rStyle w:val="00Text"/>
          <w:rFonts w:asciiTheme="minorEastAsia"/>
        </w:rPr>
        <w:t>施，式豉翻。</w:t>
      </w:r>
      <w:r w:rsidRPr="001221B9">
        <w:rPr>
          <w:rFonts w:asciiTheme="minorEastAsia"/>
        </w:rPr>
        <w:t>屢立戰功。況城臨大河，樓堞完固，未易輕也。</w:t>
      </w:r>
      <w:r w:rsidRPr="001221B9">
        <w:rPr>
          <w:rStyle w:val="00Text"/>
          <w:rFonts w:asciiTheme="minorEastAsia"/>
        </w:rPr>
        <w:t>易，以豉翻。</w:t>
      </w:r>
      <w:r w:rsidRPr="001221B9">
        <w:rPr>
          <w:rFonts w:asciiTheme="minorEastAsia"/>
        </w:rPr>
        <w:t>且彼馮城而鬬，</w:t>
      </w:r>
      <w:r w:rsidRPr="001221B9">
        <w:rPr>
          <w:rStyle w:val="00Text"/>
          <w:rFonts w:asciiTheme="minorEastAsia"/>
        </w:rPr>
        <w:t>馮，讀曰憑。</w:t>
      </w:r>
      <w:r w:rsidRPr="001221B9">
        <w:rPr>
          <w:rFonts w:asciiTheme="minorEastAsia"/>
        </w:rPr>
        <w:t>吾仰而攻之，何異帥士卒投湯火乎！</w:t>
      </w:r>
      <w:r w:rsidRPr="001221B9">
        <w:rPr>
          <w:rStyle w:val="00Text"/>
          <w:rFonts w:asciiTheme="minorEastAsia"/>
        </w:rPr>
        <w:t>帥，讀曰率。</w:t>
      </w:r>
      <w:r w:rsidRPr="001221B9">
        <w:rPr>
          <w:rFonts w:asciiTheme="minorEastAsia"/>
        </w:rPr>
        <w:t>夫勇有盛衰，攻有緩急，時有可否，事有後先；不若且設長圍而守之，使飛走路絕。吾洗兵牧馬，坐食轉輸，</w:t>
      </w:r>
      <w:r w:rsidRPr="001221B9">
        <w:rPr>
          <w:rStyle w:val="00Text"/>
          <w:rFonts w:asciiTheme="minorEastAsia"/>
        </w:rPr>
        <w:t>輸，舂遇翻。</w:t>
      </w:r>
      <w:r w:rsidRPr="001221B9">
        <w:rPr>
          <w:rFonts w:asciiTheme="minorEastAsia"/>
        </w:rPr>
        <w:t>溫飽有餘。俟城中無食，公帑家財皆竭，</w:t>
      </w:r>
      <w:r w:rsidRPr="001221B9">
        <w:rPr>
          <w:rStyle w:val="00Text"/>
          <w:rFonts w:asciiTheme="minorEastAsia"/>
        </w:rPr>
        <w:t>帑，他朗翻。</w:t>
      </w:r>
      <w:r w:rsidRPr="001221B9">
        <w:rPr>
          <w:rFonts w:asciiTheme="minorEastAsia"/>
        </w:rPr>
        <w:t>然後進梯衝以逼之，飛羽檄以招之。彼之將士，脫身逃死，父子且不相保，況烏合之衆乎！思綰、景崇，但分兵縻之，不足慮也。</w:t>
      </w:r>
      <w:r w:rsidR="000F1B0C">
        <w:rPr>
          <w:rFonts w:asciiTheme="minorEastAsia"/>
        </w:rPr>
        <w:t>」</w:t>
      </w:r>
      <w:r w:rsidRPr="001221B9">
        <w:rPr>
          <w:rStyle w:val="00Text"/>
          <w:rFonts w:asciiTheme="minorEastAsia"/>
        </w:rPr>
        <w:t>縻，忙皮翻，繫也。史言郭威方略，亦因周之史官潤色已成之文。</w:t>
      </w:r>
      <w:r w:rsidRPr="001221B9">
        <w:rPr>
          <w:rFonts w:asciiTheme="minorEastAsia"/>
        </w:rPr>
        <w:t>乃發諸州民夫二萬餘人，使白文珂等帥之，刳長壕，築連城，列隊伍而圍之。威又謂諸將曰︰</w:t>
      </w:r>
      <w:r w:rsidR="000F1B0C">
        <w:rPr>
          <w:rFonts w:asciiTheme="minorEastAsia"/>
        </w:rPr>
        <w:t>「</w:t>
      </w:r>
      <w:r w:rsidRPr="001221B9">
        <w:rPr>
          <w:rFonts w:asciiTheme="minorEastAsia"/>
        </w:rPr>
        <w:t>守貞曏畏高祖，不敢鴟張；</w:t>
      </w:r>
      <w:r w:rsidRPr="001221B9">
        <w:rPr>
          <w:rStyle w:val="00Text"/>
          <w:rFonts w:asciiTheme="minorEastAsia"/>
        </w:rPr>
        <w:t>曏，謂昔時也。鴟張，言如鴟之張翼，欲高舉遠飛也。</w:t>
      </w:r>
      <w:r w:rsidRPr="001221B9">
        <w:rPr>
          <w:rFonts w:asciiTheme="minorEastAsia"/>
        </w:rPr>
        <w:t>以我輩崛起太原，事功未著，有輕我心，故敢反耳。正宜靜以制之。</w:t>
      </w:r>
      <w:r w:rsidR="000F1B0C">
        <w:rPr>
          <w:rFonts w:asciiTheme="minorEastAsia"/>
        </w:rPr>
        <w:t>」</w:t>
      </w:r>
      <w:r w:rsidRPr="001221B9">
        <w:rPr>
          <w:rFonts w:asciiTheme="minorEastAsia"/>
        </w:rPr>
        <w:t>乃偃旗臥鼓，但循河設火鋪，連延數十里，番步卒以守之。遣水軍檥舟於岸，寇有潛往來者，無不擒之。於是守貞如坐網中矣。</w:t>
      </w:r>
      <w:r w:rsidRPr="001221B9">
        <w:rPr>
          <w:rStyle w:val="00Text"/>
          <w:rFonts w:asciiTheme="minorEastAsia"/>
        </w:rPr>
        <w:t>鋪，普故翻。檥，魚倚翻。番步卒者，使步卒分番迭守。張敬達之圍晉陽，郭威之圍河中，皆欲以持久制之。然敬達以敗，郭威以勝者，晉陽有援而河中無援也。司馬仲達急攻孟達而緩攻公孫淵，亦以有援無援而為緩急耳。</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蜀武德節度使兼中書令王處回請老，辛丑，以太子太傅致仕。</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南漢</w:t>
      </w:r>
      <w:r w:rsidR="00934453" w:rsidRPr="001221B9">
        <w:rPr>
          <w:rFonts w:asciiTheme="minorEastAsia"/>
        </w:rPr>
        <w:t>主</w:t>
      </w:r>
      <w:r w:rsidR="00934453" w:rsidRPr="001221B9">
        <w:rPr>
          <w:rStyle w:val="00Text"/>
          <w:rFonts w:asciiTheme="minorEastAsia"/>
        </w:rPr>
        <w:t>中國旣國號曰漢，故嶺南之漢，書南漢以別之。</w:t>
      </w:r>
      <w:r w:rsidR="00934453" w:rsidRPr="001221B9">
        <w:rPr>
          <w:rFonts w:asciiTheme="minorEastAsia"/>
        </w:rPr>
        <w:t>遣知制誥宣化鍾允章</w:t>
      </w:r>
      <w:r w:rsidR="00934453" w:rsidRPr="001221B9">
        <w:rPr>
          <w:rStyle w:val="00Text"/>
          <w:rFonts w:asciiTheme="minorEastAsia"/>
        </w:rPr>
        <w:t>宣化，漢領方縣地，晉置晉興郡，隋廢郡，置宣化縣及晉興縣。唐以宣化為邕州治所，晉興亦屬邕州。</w:t>
      </w:r>
      <w:r w:rsidR="00934453" w:rsidRPr="001221B9">
        <w:rPr>
          <w:rFonts w:asciiTheme="minorEastAsia"/>
        </w:rPr>
        <w:t>求婚於楚，楚王希廣不許。南漢主怒，問允章︰</w:t>
      </w:r>
      <w:r w:rsidR="000F1B0C">
        <w:rPr>
          <w:rFonts w:asciiTheme="minorEastAsia"/>
        </w:rPr>
        <w:t>「</w:t>
      </w:r>
      <w:r w:rsidR="00934453" w:rsidRPr="001221B9">
        <w:rPr>
          <w:rFonts w:asciiTheme="minorEastAsia"/>
        </w:rPr>
        <w:t>馬公復能經略南土乎？</w:t>
      </w:r>
      <w:r w:rsidR="000F1B0C">
        <w:rPr>
          <w:rFonts w:asciiTheme="minorEastAsia"/>
        </w:rPr>
        <w:t>」</w:t>
      </w:r>
      <w:r w:rsidR="00934453" w:rsidRPr="001221B9">
        <w:rPr>
          <w:rStyle w:val="00Text"/>
          <w:rFonts w:asciiTheme="minorEastAsia"/>
        </w:rPr>
        <w:t>復，扶又翻。</w:t>
      </w:r>
      <w:r w:rsidR="00934453" w:rsidRPr="001221B9">
        <w:rPr>
          <w:rFonts w:asciiTheme="minorEastAsia"/>
        </w:rPr>
        <w:t>對曰︰</w:t>
      </w:r>
      <w:r w:rsidR="000F1B0C">
        <w:rPr>
          <w:rFonts w:asciiTheme="minorEastAsia"/>
        </w:rPr>
        <w:t>「</w:t>
      </w:r>
      <w:r w:rsidR="00934453" w:rsidRPr="001221B9">
        <w:rPr>
          <w:rFonts w:asciiTheme="minorEastAsia"/>
        </w:rPr>
        <w:t>馬氏兄弟，方爭亡於不暇，安能害我！</w:t>
      </w:r>
      <w:r w:rsidR="000F1B0C">
        <w:rPr>
          <w:rFonts w:asciiTheme="minorEastAsia"/>
        </w:rPr>
        <w:t>」</w:t>
      </w:r>
      <w:r w:rsidR="00934453" w:rsidRPr="001221B9">
        <w:rPr>
          <w:rFonts w:asciiTheme="minorEastAsia"/>
        </w:rPr>
        <w:t>南漢主曰︰</w:t>
      </w:r>
      <w:r w:rsidR="000F1B0C">
        <w:rPr>
          <w:rFonts w:asciiTheme="minorEastAsia"/>
        </w:rPr>
        <w:t>「</w:t>
      </w:r>
      <w:r w:rsidR="00934453" w:rsidRPr="001221B9">
        <w:rPr>
          <w:rFonts w:asciiTheme="minorEastAsia"/>
        </w:rPr>
        <w:t>然。希廣懦而吝嗇，其士卒忘戰日久，此乃吾進取之秋也。</w:t>
      </w:r>
      <w:r w:rsidR="000F1B0C">
        <w:rPr>
          <w:rFonts w:asciiTheme="minorEastAsia"/>
        </w:rPr>
        <w:t>」</w:t>
      </w:r>
      <w:r w:rsidR="00934453" w:rsidRPr="001221B9">
        <w:rPr>
          <w:rStyle w:val="00Text"/>
          <w:rFonts w:asciiTheme="minorEastAsia"/>
        </w:rPr>
        <w:t>為南漢舉兵攻楚張本。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武平節度使馬希萼請與楚王希廣各脩職貢，求朝廷別加官爵，</w:t>
      </w:r>
      <w:r w:rsidR="00934453" w:rsidRPr="001221B9">
        <w:rPr>
          <w:rStyle w:val="00Text"/>
          <w:rFonts w:asciiTheme="minorEastAsia"/>
        </w:rPr>
        <w:t>欲使潭、朗如二國然。</w:t>
      </w:r>
      <w:r w:rsidR="00934453" w:rsidRPr="001221B9">
        <w:rPr>
          <w:rFonts w:asciiTheme="minorEastAsia"/>
        </w:rPr>
        <w:t>希廣用天策府內都押牙歐弘練、進奏官張仲荀謀，厚賂執政，使拒其請。九月，壬子，賜希萼及楚王希廣詔書，諭以</w:t>
      </w:r>
      <w:r w:rsidR="000F1B0C">
        <w:rPr>
          <w:rFonts w:asciiTheme="minorEastAsia"/>
        </w:rPr>
        <w:t>「</w:t>
      </w:r>
      <w:r w:rsidR="00934453" w:rsidRPr="001221B9">
        <w:rPr>
          <w:rFonts w:asciiTheme="minorEastAsia"/>
        </w:rPr>
        <w:t>兄弟宜相輯睦，凡希萼所貢，當附希廣以聞。</w:t>
      </w:r>
      <w:r w:rsidR="000F1B0C">
        <w:rPr>
          <w:rFonts w:asciiTheme="minorEastAsia"/>
        </w:rPr>
        <w:t>」</w:t>
      </w:r>
      <w:r w:rsidR="00934453" w:rsidRPr="001221B9">
        <w:rPr>
          <w:rFonts w:asciiTheme="minorEastAsia"/>
        </w:rPr>
        <w:t>希萼不從。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蜀兵援王景崇，軍于散關，趙暉遣都監李彥從襲擊，破之，</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戊辰，樞密使郭諱上言︰</w:t>
      </w:r>
      <w:r w:rsidR="000F1B0C">
        <w:rPr>
          <w:rFonts w:asciiTheme="minorEastAsia" w:eastAsiaTheme="minorEastAsia"/>
        </w:rPr>
        <w:t>『</w:t>
      </w:r>
      <w:r w:rsidR="00934453" w:rsidRPr="001221B9">
        <w:rPr>
          <w:rFonts w:asciiTheme="minorEastAsia" w:eastAsiaTheme="minorEastAsia"/>
        </w:rPr>
        <w:t>都監李彥從將兵掩襲川賊，至大散關，殺賊三千餘，其餘棄甲而遁。</w:t>
      </w:r>
      <w:r w:rsidR="000F1B0C">
        <w:rPr>
          <w:rFonts w:asciiTheme="minorEastAsia" w:eastAsiaTheme="minorEastAsia"/>
        </w:rPr>
        <w:t>』」</w:t>
      </w:r>
      <w:r w:rsidR="00934453" w:rsidRPr="001221B9">
        <w:rPr>
          <w:rFonts w:asciiTheme="minorEastAsia" w:eastAsiaTheme="minorEastAsia"/>
        </w:rPr>
        <w:t>漢隱帝實錄，</w:t>
      </w:r>
      <w:r w:rsidR="000F1B0C">
        <w:rPr>
          <w:rFonts w:asciiTheme="minorEastAsia" w:eastAsiaTheme="minorEastAsia"/>
        </w:rPr>
        <w:t>「</w:t>
      </w:r>
      <w:r w:rsidR="00934453" w:rsidRPr="001221B9">
        <w:rPr>
          <w:rFonts w:asciiTheme="minorEastAsia" w:eastAsiaTheme="minorEastAsia"/>
        </w:rPr>
        <w:t>九月，李彥從敗蜀兵於散關。</w:t>
      </w:r>
      <w:r w:rsidR="000F1B0C">
        <w:rPr>
          <w:rFonts w:asciiTheme="minorEastAsia" w:eastAsiaTheme="minorEastAsia"/>
        </w:rPr>
        <w:t>」</w:t>
      </w:r>
      <w:r w:rsidR="00934453" w:rsidRPr="001221B9">
        <w:rPr>
          <w:rFonts w:asciiTheme="minorEastAsia" w:eastAsiaTheme="minorEastAsia"/>
        </w:rPr>
        <w:t>而蜀後主實錄無之。蜀實錄，</w:t>
      </w:r>
      <w:r w:rsidR="000F1B0C">
        <w:rPr>
          <w:rFonts w:asciiTheme="minorEastAsia" w:eastAsiaTheme="minorEastAsia"/>
        </w:rPr>
        <w:t>「</w:t>
      </w:r>
      <w:r w:rsidR="00934453" w:rsidRPr="001221B9">
        <w:rPr>
          <w:rFonts w:asciiTheme="minorEastAsia" w:eastAsiaTheme="minorEastAsia"/>
        </w:rPr>
        <w:t>十月，安思謙敗漢兵於時家竹林，遂焚蕩寶雞。十二月，又敗漢兵于玉女潭。</w:t>
      </w:r>
      <w:r w:rsidR="000F1B0C">
        <w:rPr>
          <w:rFonts w:asciiTheme="minorEastAsia" w:eastAsiaTheme="minorEastAsia"/>
        </w:rPr>
        <w:t>」</w:t>
      </w:r>
      <w:r w:rsidR="00934453" w:rsidRPr="001221B9">
        <w:rPr>
          <w:rFonts w:asciiTheme="minorEastAsia" w:eastAsiaTheme="minorEastAsia"/>
        </w:rPr>
        <w:t>而漢實錄無之。蓋兩國各舉其勝而諱其敗耳。然漢實錄言官軍不滿萬人，而蜀兵數倍，是二三萬人，非小役也，豈得全不書！殺三千人，非小敗也，豈十月遽能再舉！蓋九月止是蜀邊將小出兵，為漢所敗，漢將因張大而奏之耳。又蜀實錄，十月但云</w:t>
      </w:r>
      <w:r w:rsidR="000F1B0C">
        <w:rPr>
          <w:rFonts w:asciiTheme="minorEastAsia" w:eastAsiaTheme="minorEastAsia"/>
        </w:rPr>
        <w:t>「</w:t>
      </w:r>
      <w:r w:rsidR="00934453" w:rsidRPr="001221B9">
        <w:rPr>
          <w:rFonts w:asciiTheme="minorEastAsia" w:eastAsiaTheme="minorEastAsia"/>
        </w:rPr>
        <w:t>思謙退次鳳州</w:t>
      </w:r>
      <w:r w:rsidR="000F1B0C">
        <w:rPr>
          <w:rFonts w:asciiTheme="minorEastAsia" w:eastAsiaTheme="minorEastAsia"/>
        </w:rPr>
        <w:t>」</w:t>
      </w:r>
      <w:r w:rsidR="00934453" w:rsidRPr="001221B9">
        <w:rPr>
          <w:rFonts w:asciiTheme="minorEastAsia" w:eastAsiaTheme="minorEastAsia"/>
        </w:rPr>
        <w:t>，不云</w:t>
      </w:r>
      <w:r w:rsidR="000F1B0C">
        <w:rPr>
          <w:rFonts w:asciiTheme="minorEastAsia" w:eastAsiaTheme="minorEastAsia"/>
        </w:rPr>
        <w:t>「</w:t>
      </w:r>
      <w:r w:rsidR="00934453" w:rsidRPr="001221B9">
        <w:rPr>
          <w:rFonts w:asciiTheme="minorEastAsia" w:eastAsiaTheme="minorEastAsia"/>
        </w:rPr>
        <w:t>歸興元</w:t>
      </w:r>
      <w:r w:rsidR="000F1B0C">
        <w:rPr>
          <w:rFonts w:asciiTheme="minorEastAsia" w:eastAsiaTheme="minorEastAsia"/>
        </w:rPr>
        <w:t>」</w:t>
      </w:r>
      <w:r w:rsidR="00934453" w:rsidRPr="001221B9">
        <w:rPr>
          <w:rFonts w:asciiTheme="minorEastAsia" w:eastAsiaTheme="minorEastAsia"/>
        </w:rPr>
        <w:t>，十二月云</w:t>
      </w:r>
      <w:r w:rsidR="000F1B0C">
        <w:rPr>
          <w:rFonts w:asciiTheme="minorEastAsia" w:eastAsiaTheme="minorEastAsia"/>
        </w:rPr>
        <w:t>「</w:t>
      </w:r>
      <w:r w:rsidR="00934453" w:rsidRPr="001221B9">
        <w:rPr>
          <w:rFonts w:asciiTheme="minorEastAsia" w:eastAsiaTheme="minorEastAsia"/>
        </w:rPr>
        <w:t>思謙自興元進次鳳州</w:t>
      </w:r>
      <w:r w:rsidR="000F1B0C">
        <w:rPr>
          <w:rFonts w:asciiTheme="minorEastAsia" w:eastAsiaTheme="minorEastAsia"/>
        </w:rPr>
        <w:t>」</w:t>
      </w:r>
      <w:r w:rsidR="00934453" w:rsidRPr="001221B9">
        <w:rPr>
          <w:rFonts w:asciiTheme="minorEastAsia" w:eastAsiaTheme="minorEastAsia"/>
        </w:rPr>
        <w:t>，蓋十月脫略耳。</w:t>
      </w:r>
      <w:r w:rsidR="00934453" w:rsidRPr="00101E55">
        <w:rPr>
          <w:rStyle w:val="01Text"/>
          <w:rFonts w:asciiTheme="minorEastAsia" w:eastAsiaTheme="minorEastAsia"/>
          <w:sz w:val="21"/>
        </w:rPr>
        <w:t>蜀兵遁去。</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蜀主以張業、王處回執政，事多壅蔽，己未，始置匭函，</w:t>
      </w:r>
      <w:r w:rsidR="00934453" w:rsidRPr="001221B9">
        <w:rPr>
          <w:rStyle w:val="00Text"/>
          <w:rFonts w:asciiTheme="minorEastAsia"/>
        </w:rPr>
        <w:t>匭，居洧翻。</w:t>
      </w:r>
      <w:r w:rsidR="00934453" w:rsidRPr="001221B9">
        <w:rPr>
          <w:rFonts w:asciiTheme="minorEastAsia"/>
        </w:rPr>
        <w:t>後改為獻納函。</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王景崇盡殺侯益家屬七十餘人，</w:t>
      </w:r>
      <w:r w:rsidR="00934453" w:rsidRPr="001221B9">
        <w:rPr>
          <w:rStyle w:val="00Text"/>
          <w:rFonts w:asciiTheme="minorEastAsia"/>
        </w:rPr>
        <w:t>怨侯益之毀己於朝也。</w:t>
      </w:r>
      <w:r w:rsidR="00934453" w:rsidRPr="001221B9">
        <w:rPr>
          <w:rFonts w:asciiTheme="minorEastAsia"/>
        </w:rPr>
        <w:t>益子前天平行軍司馬仁矩先在外，得免。庚申，以仁矩為隰州刺史。仁矩子延廣，尚在襁褓，乳母劉氏以己子易之，</w:t>
      </w:r>
      <w:r w:rsidR="00934453" w:rsidRPr="001221B9">
        <w:rPr>
          <w:rStyle w:val="00Text"/>
          <w:rFonts w:asciiTheme="minorEastAsia"/>
        </w:rPr>
        <w:t>凡擇乳母，必取新生子者，許之攜子，故得以易。</w:t>
      </w:r>
      <w:r w:rsidR="00934453" w:rsidRPr="001221B9">
        <w:rPr>
          <w:rFonts w:asciiTheme="minorEastAsia"/>
        </w:rPr>
        <w:t>抱延廣而逃，乞食至于大梁，歸于益家。</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李守貞屢出兵欲突</w:t>
      </w:r>
      <w:r w:rsidR="00934453" w:rsidRPr="001221B9">
        <w:rPr>
          <w:rFonts w:asciiTheme="minorEastAsia"/>
        </w:rPr>
        <w:t>長圍，皆敗而返；遣人齎蠟丸求救於唐、蜀、契丹，皆為邏者所獲。</w:t>
      </w:r>
      <w:r w:rsidR="00934453" w:rsidRPr="001221B9">
        <w:rPr>
          <w:rStyle w:val="00Text"/>
          <w:rFonts w:asciiTheme="minorEastAsia"/>
        </w:rPr>
        <w:t>邏，郞佐翻。</w:t>
      </w:r>
      <w:r w:rsidR="00934453" w:rsidRPr="001221B9">
        <w:rPr>
          <w:rFonts w:asciiTheme="minorEastAsia"/>
        </w:rPr>
        <w:t>城中食且盡，殍死者日衆。</w:t>
      </w:r>
      <w:r w:rsidR="00934453" w:rsidRPr="001221B9">
        <w:rPr>
          <w:rStyle w:val="00Text"/>
          <w:rFonts w:asciiTheme="minorEastAsia"/>
        </w:rPr>
        <w:t>殍，被表翻。</w:t>
      </w:r>
      <w:r w:rsidR="00934453" w:rsidRPr="001221B9">
        <w:rPr>
          <w:rFonts w:asciiTheme="minorEastAsia"/>
        </w:rPr>
        <w:t>守貞憂形於色，召總倫詰之，</w:t>
      </w:r>
      <w:r w:rsidR="00934453" w:rsidRPr="001221B9">
        <w:rPr>
          <w:rStyle w:val="00Text"/>
          <w:rFonts w:asciiTheme="minorEastAsia"/>
        </w:rPr>
        <w:t>總倫媚守貞見上三月。詰，去吉翻。</w:t>
      </w:r>
      <w:r w:rsidR="00934453" w:rsidRPr="001221B9">
        <w:rPr>
          <w:rFonts w:asciiTheme="minorEastAsia"/>
        </w:rPr>
        <w:t>總倫曰︰</w:t>
      </w:r>
      <w:r w:rsidR="000F1B0C">
        <w:rPr>
          <w:rFonts w:asciiTheme="minorEastAsia"/>
        </w:rPr>
        <w:t>「</w:t>
      </w:r>
      <w:r w:rsidR="00934453" w:rsidRPr="001221B9">
        <w:rPr>
          <w:rFonts w:asciiTheme="minorEastAsia"/>
        </w:rPr>
        <w:t>大王當為天子，人不能奪。但此分野有災，</w:t>
      </w:r>
      <w:r w:rsidR="00934453" w:rsidRPr="001221B9">
        <w:rPr>
          <w:rStyle w:val="00Text"/>
          <w:rFonts w:asciiTheme="minorEastAsia"/>
        </w:rPr>
        <w:t>分，扶問翻。</w:t>
      </w:r>
      <w:r w:rsidR="00934453" w:rsidRPr="001221B9">
        <w:rPr>
          <w:rFonts w:asciiTheme="minorEastAsia"/>
        </w:rPr>
        <w:t>待磨滅將盡，只餘一人一騎，乃大王鵲起之時也。</w:t>
      </w:r>
      <w:r w:rsidR="000F1B0C">
        <w:rPr>
          <w:rFonts w:asciiTheme="minorEastAsia"/>
        </w:rPr>
        <w:t>」</w:t>
      </w:r>
      <w:r w:rsidR="00934453" w:rsidRPr="001221B9">
        <w:rPr>
          <w:rStyle w:val="00Text"/>
          <w:rFonts w:asciiTheme="minorEastAsia"/>
        </w:rPr>
        <w:t>莊子曰︰鵲上高城，乘危而巢於高枝之巓，城壞巢折，淩風而起。故君子之居世也，得時則義行，失時則鵲起。</w:t>
      </w:r>
      <w:r w:rsidR="00934453" w:rsidRPr="001221B9">
        <w:rPr>
          <w:rFonts w:asciiTheme="minorEastAsia"/>
        </w:rPr>
        <w:t>守貞猶以為然。</w:t>
      </w:r>
    </w:p>
    <w:p w:rsidR="00934453" w:rsidRPr="001221B9" w:rsidRDefault="00934453" w:rsidP="00DF5A42">
      <w:pPr>
        <w:rPr>
          <w:rFonts w:asciiTheme="minorEastAsia"/>
        </w:rPr>
      </w:pPr>
      <w:r w:rsidRPr="001221B9">
        <w:rPr>
          <w:rFonts w:asciiTheme="minorEastAsia"/>
        </w:rPr>
        <w:t>冬，十月，王景崇遣其子德讓，趙思綰遣其子懷乂，見蜀主于成都。</w:t>
      </w:r>
    </w:p>
    <w:p w:rsidR="00934453" w:rsidRPr="001221B9" w:rsidRDefault="00934453" w:rsidP="00DF5A42">
      <w:pPr>
        <w:rPr>
          <w:rFonts w:asciiTheme="minorEastAsia"/>
        </w:rPr>
      </w:pPr>
      <w:r w:rsidRPr="001221B9">
        <w:rPr>
          <w:rFonts w:asciiTheme="minorEastAsia"/>
        </w:rPr>
        <w:t>戊寅，景崇遣兵出西門，趙暉擊破之，遂取西關城。景崇退守大城；塹</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塹</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暉</w:t>
      </w:r>
      <w:r w:rsidR="000F1B0C">
        <w:rPr>
          <w:rStyle w:val="00Text"/>
          <w:rFonts w:asciiTheme="minorEastAsia"/>
        </w:rPr>
        <w:t>」</w:t>
      </w:r>
      <w:r w:rsidRPr="001221B9">
        <w:rPr>
          <w:rStyle w:val="00Text"/>
          <w:rFonts w:asciiTheme="minorEastAsia"/>
        </w:rPr>
        <w:t>字；乙十一行本同；張校同，云無註本亦無。</w:t>
      </w:r>
      <w:r w:rsidR="000F1B0C">
        <w:rPr>
          <w:rStyle w:val="00Text"/>
          <w:rFonts w:asciiTheme="minorEastAsia"/>
        </w:rPr>
        <w:t>』</w:t>
      </w:r>
      <w:r w:rsidRPr="001221B9">
        <w:rPr>
          <w:rFonts w:asciiTheme="minorEastAsia"/>
        </w:rPr>
        <w:t>而圍之，數挑戰，不出。</w:t>
      </w:r>
      <w:r w:rsidRPr="001221B9">
        <w:rPr>
          <w:rStyle w:val="00Text"/>
          <w:rFonts w:asciiTheme="minorEastAsia"/>
        </w:rPr>
        <w:t>數，所角翻。挑，徒了翻。</w:t>
      </w:r>
      <w:r w:rsidRPr="001221B9">
        <w:rPr>
          <w:rFonts w:asciiTheme="minorEastAsia"/>
        </w:rPr>
        <w:t>暉潛遣千餘人擐甲執兵，</w:t>
      </w:r>
      <w:r w:rsidRPr="001221B9">
        <w:rPr>
          <w:rStyle w:val="00Text"/>
          <w:rFonts w:asciiTheme="minorEastAsia"/>
        </w:rPr>
        <w:t>擐，音宦。</w:t>
      </w:r>
      <w:r w:rsidRPr="001221B9">
        <w:rPr>
          <w:rFonts w:asciiTheme="minorEastAsia"/>
        </w:rPr>
        <w:t>效蜀旗幟，循南山而下，</w:t>
      </w:r>
      <w:r w:rsidRPr="001221B9">
        <w:rPr>
          <w:rStyle w:val="00Text"/>
          <w:rFonts w:asciiTheme="minorEastAsia"/>
        </w:rPr>
        <w:t>幟，昌志翻。</w:t>
      </w:r>
      <w:r w:rsidRPr="001221B9">
        <w:rPr>
          <w:rFonts w:asciiTheme="minorEastAsia"/>
        </w:rPr>
        <w:t>令諸軍聲言︰</w:t>
      </w:r>
      <w:r w:rsidR="000F1B0C">
        <w:rPr>
          <w:rFonts w:asciiTheme="minorEastAsia"/>
        </w:rPr>
        <w:t>「</w:t>
      </w:r>
      <w:r w:rsidRPr="001221B9">
        <w:rPr>
          <w:rFonts w:asciiTheme="minorEastAsia"/>
        </w:rPr>
        <w:t>蜀兵至矣。</w:t>
      </w:r>
      <w:r w:rsidR="000F1B0C">
        <w:rPr>
          <w:rFonts w:asciiTheme="minorEastAsia"/>
        </w:rPr>
        <w:t>」</w:t>
      </w:r>
      <w:r w:rsidRPr="001221B9">
        <w:rPr>
          <w:rFonts w:asciiTheme="minorEastAsia"/>
        </w:rPr>
        <w:t>景崇果遣兵數千出迎之，暉設伏掩擊，盡殪之。</w:t>
      </w:r>
      <w:r w:rsidRPr="001221B9">
        <w:rPr>
          <w:rStyle w:val="00Text"/>
          <w:rFonts w:asciiTheme="minorEastAsia"/>
        </w:rPr>
        <w:t>殪，壹計翻。</w:t>
      </w:r>
      <w:r w:rsidRPr="001221B9">
        <w:rPr>
          <w:rFonts w:asciiTheme="minorEastAsia"/>
        </w:rPr>
        <w:t>自是景崇不復敢出。</w:t>
      </w:r>
      <w:r w:rsidRPr="001221B9">
        <w:rPr>
          <w:rStyle w:val="00Text"/>
          <w:rFonts w:asciiTheme="minorEastAsia"/>
        </w:rPr>
        <w:t>復，扶又翻。</w:t>
      </w:r>
    </w:p>
    <w:p w:rsidR="00934453" w:rsidRPr="001221B9" w:rsidRDefault="00934453" w:rsidP="00DF5A42">
      <w:pPr>
        <w:rPr>
          <w:rFonts w:asciiTheme="minorEastAsia"/>
        </w:rPr>
      </w:pPr>
      <w:r w:rsidRPr="001221B9">
        <w:rPr>
          <w:rFonts w:asciiTheme="minorEastAsia"/>
        </w:rPr>
        <w:t>蜀主遣山南西道節度使安思謙將兵救鳳翔，左僕射兼門下侍郞、同平章事毋昭裔上疏諫曰︰</w:t>
      </w:r>
      <w:r w:rsidR="000F1B0C">
        <w:rPr>
          <w:rFonts w:asciiTheme="minorEastAsia"/>
        </w:rPr>
        <w:t>「</w:t>
      </w:r>
      <w:r w:rsidRPr="001221B9">
        <w:rPr>
          <w:rFonts w:asciiTheme="minorEastAsia"/>
        </w:rPr>
        <w:t>臣竊見莊宗皇帝志貪西顧，前蜀主意欲北行，</w:t>
      </w:r>
      <w:r w:rsidRPr="001221B9">
        <w:rPr>
          <w:rStyle w:val="00Text"/>
          <w:rFonts w:asciiTheme="minorEastAsia"/>
        </w:rPr>
        <w:t>志貪西顧，言後唐莊宗利蜀之富而伐之也。前蜀主，謂王衍；意欲北行，言其銳意幸秦州也；事並見莊宗紀。上，時掌翻。</w:t>
      </w:r>
      <w:r w:rsidRPr="001221B9">
        <w:rPr>
          <w:rFonts w:asciiTheme="minorEastAsia"/>
        </w:rPr>
        <w:t>凡在庭臣，皆貢諫疏，殊無聽納，有何所成！只此兩朝，可為鑒誡。</w:t>
      </w:r>
      <w:r w:rsidR="000F1B0C">
        <w:rPr>
          <w:rFonts w:asciiTheme="minorEastAsia"/>
        </w:rPr>
        <w:t>」</w:t>
      </w:r>
      <w:r w:rsidRPr="001221B9">
        <w:rPr>
          <w:rFonts w:asciiTheme="minorEastAsia"/>
        </w:rPr>
        <w:t>不聽，又遣雄武節度使韓保貞引兵出汧陽以分漢兵之勢。</w:t>
      </w:r>
      <w:r w:rsidRPr="001221B9">
        <w:rPr>
          <w:rStyle w:val="00Text"/>
          <w:rFonts w:asciiTheme="minorEastAsia"/>
        </w:rPr>
        <w:t>汧陽縣屬隴州。九域志︰在州東六十七里。汧，苦堅翻。</w:t>
      </w:r>
    </w:p>
    <w:p w:rsidR="00934453" w:rsidRPr="001221B9" w:rsidRDefault="00934453" w:rsidP="00DF5A42">
      <w:pPr>
        <w:rPr>
          <w:rFonts w:asciiTheme="minorEastAsia"/>
        </w:rPr>
      </w:pPr>
      <w:r w:rsidRPr="001221B9">
        <w:rPr>
          <w:rFonts w:asciiTheme="minorEastAsia"/>
        </w:rPr>
        <w:t>王景崇遣前義成節度使酸棗李彥舜等逆蜀兵；</w:t>
      </w:r>
      <w:r w:rsidRPr="001221B9">
        <w:rPr>
          <w:rStyle w:val="00Text"/>
          <w:rFonts w:asciiTheme="minorEastAsia"/>
        </w:rPr>
        <w:t>酸棗，古縣，唐屬汴州。九域志︰在州東北九十里。</w:t>
      </w:r>
      <w:r w:rsidRPr="001221B9">
        <w:rPr>
          <w:rFonts w:asciiTheme="minorEastAsia"/>
        </w:rPr>
        <w:t>丙申，安思謙屯右界，</w:t>
      </w:r>
      <w:r w:rsidRPr="001221B9">
        <w:rPr>
          <w:rStyle w:val="00Text"/>
          <w:rFonts w:asciiTheme="minorEastAsia"/>
        </w:rPr>
        <w:t>右界，蓋寶雞西界，漢、蜀分疆處也。</w:t>
      </w:r>
      <w:r w:rsidRPr="001221B9">
        <w:rPr>
          <w:rFonts w:asciiTheme="minorEastAsia"/>
        </w:rPr>
        <w:t>漢兵屯寶雞。思謙遣眉州刺史申貴將兵二千趣模壁，</w:t>
      </w:r>
      <w:r w:rsidRPr="001221B9">
        <w:rPr>
          <w:rStyle w:val="00Text"/>
          <w:rFonts w:asciiTheme="minorEastAsia"/>
        </w:rPr>
        <w:t>趣，七喻翻。</w:t>
      </w:r>
      <w:r w:rsidRPr="001221B9">
        <w:rPr>
          <w:rFonts w:asciiTheme="minorEastAsia"/>
        </w:rPr>
        <w:t>設伏於竹林；丁酉旦，貴以兵數百壓寶雞而陳，</w:t>
      </w:r>
      <w:r w:rsidRPr="001221B9">
        <w:rPr>
          <w:rStyle w:val="00Text"/>
          <w:rFonts w:asciiTheme="minorEastAsia"/>
        </w:rPr>
        <w:t>陳，讀曰陣。</w:t>
      </w:r>
      <w:r w:rsidRPr="001221B9">
        <w:rPr>
          <w:rFonts w:asciiTheme="minorEastAsia"/>
        </w:rPr>
        <w:t>漢兵逐之，遇伏而敗，蜀兵逐北，破寶雞寨。蜀兵去，漢兵復入寶雞。</w:t>
      </w:r>
      <w:r w:rsidRPr="001221B9">
        <w:rPr>
          <w:rStyle w:val="00Text"/>
          <w:rFonts w:asciiTheme="minorEastAsia"/>
        </w:rPr>
        <w:t>復，扶又翻。</w:t>
      </w:r>
      <w:r w:rsidRPr="001221B9">
        <w:rPr>
          <w:rFonts w:asciiTheme="minorEastAsia"/>
        </w:rPr>
        <w:t>己亥，思謙進屯渭水，</w:t>
      </w:r>
      <w:r w:rsidRPr="001221B9">
        <w:rPr>
          <w:rStyle w:val="00Text"/>
          <w:rFonts w:asciiTheme="minorEastAsia"/>
        </w:rPr>
        <w:t>渭水過寶雞縣北。</w:t>
      </w:r>
      <w:r w:rsidRPr="001221B9">
        <w:rPr>
          <w:rFonts w:asciiTheme="minorEastAsia"/>
        </w:rPr>
        <w:t>漢益兵五千戍寶雞；思謙畏之，謂衆曰︰</w:t>
      </w:r>
      <w:r w:rsidR="000F1B0C">
        <w:rPr>
          <w:rFonts w:asciiTheme="minorEastAsia"/>
        </w:rPr>
        <w:t>「</w:t>
      </w:r>
      <w:r w:rsidRPr="001221B9">
        <w:rPr>
          <w:rFonts w:asciiTheme="minorEastAsia"/>
        </w:rPr>
        <w:t>糧少敵強，宜更為後圖。</w:t>
      </w:r>
      <w:r w:rsidR="000F1B0C">
        <w:rPr>
          <w:rFonts w:asciiTheme="minorEastAsia"/>
        </w:rPr>
        <w:t>」</w:t>
      </w:r>
      <w:r w:rsidRPr="001221B9">
        <w:rPr>
          <w:rFonts w:asciiTheme="minorEastAsia"/>
        </w:rPr>
        <w:t>辛丑，退屯鳳州，尋歸興元。</w:t>
      </w:r>
      <w:r w:rsidRPr="001221B9">
        <w:rPr>
          <w:rStyle w:val="00Text"/>
          <w:rFonts w:asciiTheme="minorEastAsia"/>
        </w:rPr>
        <w:t>興元，安思謙本鎭也。</w:t>
      </w:r>
      <w:r w:rsidRPr="001221B9">
        <w:rPr>
          <w:rFonts w:asciiTheme="minorEastAsia"/>
        </w:rPr>
        <w:t>貴，潞州人也。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42</w:t>
      </w:r>
      <w:r w:rsidR="00934453" w:rsidRPr="00101E55">
        <w:rPr>
          <w:rStyle w:val="01Text"/>
          <w:rFonts w:ascii="等线" w:eastAsia="等线" w:hAnsi="等线" w:cs="等线" w:hint="eastAsia"/>
          <w:sz w:val="21"/>
        </w:rPr>
        <w:t>荊南節度使</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使</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兼中書令</w:t>
      </w:r>
      <w:r w:rsidR="000F1B0C">
        <w:rPr>
          <w:rFonts w:asciiTheme="minorEastAsia" w:eastAsiaTheme="minorEastAsia"/>
        </w:rPr>
        <w:t>」</w:t>
      </w:r>
      <w:r w:rsidR="00934453" w:rsidRPr="001221B9">
        <w:rPr>
          <w:rFonts w:asciiTheme="minorEastAsia" w:eastAsiaTheme="minorEastAsia"/>
        </w:rPr>
        <w:t>四字；乙十一行本同；張校同，云無註本亦無。</w:t>
      </w:r>
      <w:r w:rsidR="000F1B0C">
        <w:rPr>
          <w:rFonts w:asciiTheme="minorEastAsia" w:eastAsiaTheme="minorEastAsia"/>
        </w:rPr>
        <w:t>』</w:t>
      </w:r>
      <w:r w:rsidR="00934453" w:rsidRPr="00101E55">
        <w:rPr>
          <w:rStyle w:val="01Text"/>
          <w:rFonts w:asciiTheme="minorEastAsia" w:eastAsiaTheme="minorEastAsia"/>
          <w:sz w:val="21"/>
        </w:rPr>
        <w:t>南平文獻王高從誨寢疾，以其子節度副使保融判內外兵馬事。癸卯，從誨卒；</w:t>
      </w:r>
      <w:r w:rsidR="00934453" w:rsidRPr="001221B9">
        <w:rPr>
          <w:rFonts w:asciiTheme="minorEastAsia" w:eastAsiaTheme="minorEastAsia"/>
        </w:rPr>
        <w:t>年五十八。</w:t>
      </w:r>
      <w:r w:rsidR="00934453" w:rsidRPr="00101E55">
        <w:rPr>
          <w:rStyle w:val="01Text"/>
          <w:rFonts w:asciiTheme="minorEastAsia" w:eastAsiaTheme="minorEastAsia"/>
          <w:sz w:val="21"/>
        </w:rPr>
        <w:t>保融知留後。</w:t>
      </w:r>
      <w:r w:rsidR="00934453" w:rsidRPr="001221B9">
        <w:rPr>
          <w:rFonts w:asciiTheme="minorEastAsia" w:eastAsiaTheme="minorEastAsia"/>
        </w:rPr>
        <w:t>保融，從誨第三子；史不言其得立之因。</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彰武節度使高允權與定難節度使李彝殷有隙，</w:t>
      </w:r>
      <w:r w:rsidR="00934453" w:rsidRPr="001221B9">
        <w:rPr>
          <w:rStyle w:val="00Text"/>
          <w:rFonts w:asciiTheme="minorEastAsia"/>
        </w:rPr>
        <w:t>延州北至夏州三百八十里。二鎭接境，違言易生。難，乃旦翻。</w:t>
      </w:r>
      <w:r w:rsidR="00934453" w:rsidRPr="001221B9">
        <w:rPr>
          <w:rFonts w:asciiTheme="minorEastAsia"/>
        </w:rPr>
        <w:t>李守貞密求援於彝殷，發兵屯延、丹境上，聞官軍圍河中，乃退。甲辰，允權以狀聞，彝殷亦自訴，朝廷和解之。</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初，高祖入大梁，太師馮道、太子太傅李崧皆在眞定，</w:t>
      </w:r>
      <w:r w:rsidR="00934453" w:rsidRPr="001221B9">
        <w:rPr>
          <w:rStyle w:val="00Text"/>
          <w:rFonts w:asciiTheme="minorEastAsia"/>
        </w:rPr>
        <w:t>事見上卷天福十三年。</w:t>
      </w:r>
      <w:r w:rsidR="00934453" w:rsidRPr="001221B9">
        <w:rPr>
          <w:rFonts w:asciiTheme="minorEastAsia"/>
        </w:rPr>
        <w:t>高祖以道第賜蘇禹珪，崧第賜蘇逢吉。崧第中瘞藏之物及洛陽別業，</w:t>
      </w:r>
      <w:r w:rsidR="00934453" w:rsidRPr="001221B9">
        <w:rPr>
          <w:rStyle w:val="00Text"/>
          <w:rFonts w:asciiTheme="minorEastAsia"/>
        </w:rPr>
        <w:t>瘞，於計翻。別置田園於他所，謂之別業，亦謂之莊。</w:t>
      </w:r>
      <w:r w:rsidR="00934453" w:rsidRPr="001221B9">
        <w:rPr>
          <w:rFonts w:asciiTheme="minorEastAsia"/>
        </w:rPr>
        <w:t>逢吉盡有之。及崧歸朝，自以形跡孤危，</w:t>
      </w:r>
      <w:r w:rsidR="00934453" w:rsidRPr="001221B9">
        <w:rPr>
          <w:rStyle w:val="00Text"/>
          <w:rFonts w:asciiTheme="minorEastAsia"/>
        </w:rPr>
        <w:t>石晉之時，漢高祖夙有憾於李崧；卽位後，崧始歸朝，故內懼。</w:t>
      </w:r>
      <w:r w:rsidR="00934453" w:rsidRPr="001221B9">
        <w:rPr>
          <w:rFonts w:asciiTheme="minorEastAsia"/>
        </w:rPr>
        <w:t>事漢權臣，常惕惕謙謹，多稱疾杜門。而二弟嶼、㠖，</w:t>
      </w:r>
      <w:r w:rsidR="00934453" w:rsidRPr="001221B9">
        <w:rPr>
          <w:rStyle w:val="00Text"/>
          <w:rFonts w:asciiTheme="minorEastAsia"/>
        </w:rPr>
        <w:t>嶼，以與翻。㠖，宜崎翻。</w:t>
      </w:r>
      <w:r w:rsidR="00934453" w:rsidRPr="001221B9">
        <w:rPr>
          <w:rFonts w:asciiTheme="minorEastAsia"/>
        </w:rPr>
        <w:t>與逢吉子弟俱為朝士，時乘酒出怨言，云</w:t>
      </w:r>
      <w:r w:rsidR="000F1B0C">
        <w:rPr>
          <w:rFonts w:asciiTheme="minorEastAsia"/>
        </w:rPr>
        <w:t>「</w:t>
      </w:r>
      <w:r w:rsidR="00934453" w:rsidRPr="001221B9">
        <w:rPr>
          <w:rFonts w:asciiTheme="minorEastAsia"/>
        </w:rPr>
        <w:t>奪我居第、家貲</w:t>
      </w:r>
      <w:r w:rsidR="000F1B0C">
        <w:rPr>
          <w:rFonts w:asciiTheme="minorEastAsia"/>
        </w:rPr>
        <w:t>」</w:t>
      </w:r>
      <w:r w:rsidR="00934453" w:rsidRPr="001221B9">
        <w:rPr>
          <w:rFonts w:asciiTheme="minorEastAsia"/>
        </w:rPr>
        <w:t>。逢吉由是惡之。未幾，</w:t>
      </w:r>
      <w:r w:rsidR="00934453" w:rsidRPr="001221B9">
        <w:rPr>
          <w:rStyle w:val="00Text"/>
          <w:rFonts w:asciiTheme="minorEastAsia"/>
        </w:rPr>
        <w:t>惡，烏路翻。幾，居豈翻。</w:t>
      </w:r>
      <w:r w:rsidR="00934453" w:rsidRPr="001221B9">
        <w:rPr>
          <w:rFonts w:asciiTheme="minorEastAsia"/>
        </w:rPr>
        <w:t>崧以兩京宅券獻於逢吉，逢吉愈不悅；翰林學士陶穀，先為崧所引用，復從而譖之。</w:t>
      </w:r>
      <w:r w:rsidR="00934453" w:rsidRPr="001221B9">
        <w:rPr>
          <w:rStyle w:val="00Text"/>
          <w:rFonts w:asciiTheme="minorEastAsia"/>
        </w:rPr>
        <w:t>復，扶又翻。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漢法旣嚴，而侍衞都指揮使史弘肇尤殘忍，寵任孔目官解暉，</w:t>
      </w:r>
      <w:r w:rsidRPr="001221B9">
        <w:rPr>
          <w:rFonts w:asciiTheme="minorEastAsia" w:eastAsiaTheme="minorEastAsia"/>
        </w:rPr>
        <w:t>解，戶買翻，姓也。鄭樵姓氏略曰︰自唐叔虞食邑於解，今解縣也。至春秋之時，晉有解狐、解揚。</w:t>
      </w:r>
      <w:r w:rsidRPr="00101E55">
        <w:rPr>
          <w:rStyle w:val="01Text"/>
          <w:rFonts w:asciiTheme="minorEastAsia" w:eastAsiaTheme="minorEastAsia"/>
          <w:sz w:val="21"/>
        </w:rPr>
        <w:t>凡入軍獄者，使之隨意鍛鍊，無不自誣。及三叛連兵，</w:t>
      </w:r>
      <w:r w:rsidRPr="001221B9">
        <w:rPr>
          <w:rFonts w:asciiTheme="minorEastAsia" w:eastAsiaTheme="minorEastAsia"/>
        </w:rPr>
        <w:t>三叛，謂李守貞、王景崇、趙思綰。</w:t>
      </w:r>
      <w:r w:rsidRPr="00101E55">
        <w:rPr>
          <w:rStyle w:val="01Text"/>
          <w:rFonts w:asciiTheme="minorEastAsia" w:eastAsiaTheme="minorEastAsia"/>
          <w:sz w:val="21"/>
        </w:rPr>
        <w:t>羣情震動，民間或訛言相驚駭。弘肇掌部禁兵，巡邏京城，</w:t>
      </w:r>
      <w:r w:rsidRPr="001221B9">
        <w:rPr>
          <w:rFonts w:asciiTheme="minorEastAsia" w:eastAsiaTheme="minorEastAsia"/>
        </w:rPr>
        <w:t>部者，部分之也。邏，郞佐翻。</w:t>
      </w:r>
      <w:r w:rsidRPr="00101E55">
        <w:rPr>
          <w:rStyle w:val="01Text"/>
          <w:rFonts w:asciiTheme="minorEastAsia" w:eastAsiaTheme="minorEastAsia"/>
          <w:sz w:val="21"/>
        </w:rPr>
        <w:t>得罪人，不問輕重，於法何如，皆專殺不請，或決口，</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口</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斷舌</w:t>
      </w:r>
      <w:r w:rsidR="000F1B0C">
        <w:rPr>
          <w:rFonts w:asciiTheme="minorEastAsia" w:eastAsiaTheme="minorEastAsia"/>
        </w:rPr>
        <w:t>」</w:t>
      </w:r>
      <w:r w:rsidRPr="001221B9">
        <w:rPr>
          <w:rFonts w:asciiTheme="minorEastAsia" w:eastAsiaTheme="minorEastAsia"/>
        </w:rPr>
        <w:t>二字；乙十一行本同。</w:t>
      </w:r>
      <w:r w:rsidR="000F1B0C">
        <w:rPr>
          <w:rFonts w:asciiTheme="minorEastAsia" w:eastAsiaTheme="minorEastAsia"/>
        </w:rPr>
        <w:t>』</w:t>
      </w:r>
      <w:r w:rsidRPr="00101E55">
        <w:rPr>
          <w:rStyle w:val="01Text"/>
          <w:rFonts w:asciiTheme="minorEastAsia" w:eastAsiaTheme="minorEastAsia"/>
          <w:sz w:val="21"/>
        </w:rPr>
        <w:t>斮筋，折脛，無虛日；雖姦盜屛跡，而冤死者甚衆，莫敢辯訴。</w:t>
      </w:r>
      <w:r w:rsidRPr="001221B9">
        <w:rPr>
          <w:rFonts w:asciiTheme="minorEastAsia" w:eastAsiaTheme="minorEastAsia"/>
        </w:rPr>
        <w:t>斷，音短。斮，側略翻。折，而設翻。脛，戶定翻。屛，卑郢翻，又卑正翻。</w:t>
      </w:r>
    </w:p>
    <w:p w:rsidR="00934453" w:rsidRPr="001221B9" w:rsidRDefault="00934453" w:rsidP="00DF5A42">
      <w:pPr>
        <w:rPr>
          <w:rFonts w:asciiTheme="minorEastAsia"/>
        </w:rPr>
      </w:pPr>
      <w:r w:rsidRPr="001221B9">
        <w:rPr>
          <w:rFonts w:asciiTheme="minorEastAsia"/>
        </w:rPr>
        <w:t>李嶼僕夫葛延遇，為嶼販鬻，多所欺匿，嶼抶之，</w:t>
      </w:r>
      <w:r w:rsidRPr="001221B9">
        <w:rPr>
          <w:rStyle w:val="00Text"/>
          <w:rFonts w:asciiTheme="minorEastAsia"/>
        </w:rPr>
        <w:t>抶，丑栗翻。</w:t>
      </w:r>
      <w:r w:rsidRPr="001221B9">
        <w:rPr>
          <w:rFonts w:asciiTheme="minorEastAsia"/>
        </w:rPr>
        <w:t>督其負甚急，延遇與蘇逢吉之僕李澄，謀上變告嶼謀反。</w:t>
      </w:r>
      <w:r w:rsidRPr="001221B9">
        <w:rPr>
          <w:rStyle w:val="00Text"/>
          <w:rFonts w:asciiTheme="minorEastAsia"/>
        </w:rPr>
        <w:t>孔子有言︰治家者不敢失於臣妾，而況居昏暴之朝乎！上，時掌翻。</w:t>
      </w:r>
      <w:r w:rsidRPr="001221B9">
        <w:rPr>
          <w:rFonts w:asciiTheme="minorEastAsia"/>
        </w:rPr>
        <w:t>逢吉聞而誘致之，</w:t>
      </w:r>
      <w:r w:rsidRPr="001221B9">
        <w:rPr>
          <w:rStyle w:val="00Text"/>
          <w:rFonts w:asciiTheme="minorEastAsia"/>
        </w:rPr>
        <w:t>誘，音酉。</w:t>
      </w:r>
      <w:r w:rsidRPr="001221B9">
        <w:rPr>
          <w:rFonts w:asciiTheme="minorEastAsia"/>
        </w:rPr>
        <w:t>因召崧至第，收送侍衞獄。</w:t>
      </w:r>
      <w:r w:rsidRPr="001221B9">
        <w:rPr>
          <w:rStyle w:val="00Text"/>
          <w:rFonts w:asciiTheme="minorEastAsia"/>
        </w:rPr>
        <w:t>侍衞獄，卽侍衞司獄，所謂軍獄也。</w:t>
      </w:r>
      <w:r w:rsidRPr="001221B9">
        <w:rPr>
          <w:rFonts w:asciiTheme="minorEastAsia"/>
        </w:rPr>
        <w:t>嶼自誣云︰</w:t>
      </w:r>
      <w:r w:rsidR="000F1B0C">
        <w:rPr>
          <w:rFonts w:asciiTheme="minorEastAsia"/>
        </w:rPr>
        <w:t>「</w:t>
      </w:r>
      <w:r w:rsidRPr="001221B9">
        <w:rPr>
          <w:rFonts w:asciiTheme="minorEastAsia"/>
        </w:rPr>
        <w:t>與兄崧、弟㠖、甥王凝及家僮合二十人，謀因山陵發引，</w:t>
      </w:r>
      <w:r w:rsidRPr="001221B9">
        <w:rPr>
          <w:rStyle w:val="00Text"/>
          <w:rFonts w:asciiTheme="minorEastAsia"/>
        </w:rPr>
        <w:t>引，羊晉翻。</w:t>
      </w:r>
      <w:r w:rsidRPr="001221B9">
        <w:rPr>
          <w:rFonts w:asciiTheme="minorEastAsia"/>
        </w:rPr>
        <w:t>縱火焚京城作亂；又遣人以蠟書入河中城，結李守貞；又遣人召契丹兵。</w:t>
      </w:r>
      <w:r w:rsidR="000F1B0C">
        <w:rPr>
          <w:rFonts w:asciiTheme="minorEastAsia"/>
        </w:rPr>
        <w:t>」</w:t>
      </w:r>
      <w:r w:rsidRPr="001221B9">
        <w:rPr>
          <w:rFonts w:asciiTheme="minorEastAsia"/>
        </w:rPr>
        <w:t>及具獄上，</w:t>
      </w:r>
      <w:r w:rsidRPr="001221B9">
        <w:rPr>
          <w:rStyle w:val="00Text"/>
          <w:rFonts w:asciiTheme="minorEastAsia"/>
        </w:rPr>
        <w:t>上，時掌翻。</w:t>
      </w:r>
      <w:r w:rsidRPr="001221B9">
        <w:rPr>
          <w:rFonts w:asciiTheme="minorEastAsia"/>
        </w:rPr>
        <w:t>逢吉取筆改</w:t>
      </w:r>
      <w:r w:rsidR="000F1B0C">
        <w:rPr>
          <w:rFonts w:asciiTheme="minorEastAsia"/>
        </w:rPr>
        <w:t>「</w:t>
      </w:r>
      <w:r w:rsidRPr="001221B9">
        <w:rPr>
          <w:rFonts w:asciiTheme="minorEastAsia"/>
        </w:rPr>
        <w:t>二十</w:t>
      </w:r>
      <w:r w:rsidR="000F1B0C">
        <w:rPr>
          <w:rFonts w:asciiTheme="minorEastAsia"/>
        </w:rPr>
        <w:t>」</w:t>
      </w:r>
      <w:r w:rsidRPr="001221B9">
        <w:rPr>
          <w:rFonts w:asciiTheme="minorEastAsia"/>
        </w:rPr>
        <w:t>為</w:t>
      </w:r>
      <w:r w:rsidR="000F1B0C">
        <w:rPr>
          <w:rFonts w:asciiTheme="minorEastAsia"/>
        </w:rPr>
        <w:t>「</w:t>
      </w:r>
      <w:r w:rsidRPr="001221B9">
        <w:rPr>
          <w:rFonts w:asciiTheme="minorEastAsia"/>
        </w:rPr>
        <w:t>五十</w:t>
      </w:r>
      <w:r w:rsidR="000F1B0C">
        <w:rPr>
          <w:rFonts w:asciiTheme="minorEastAsia"/>
        </w:rPr>
        <w:t>」</w:t>
      </w:r>
      <w:r w:rsidRPr="001221B9">
        <w:rPr>
          <w:rFonts w:asciiTheme="minorEastAsia"/>
        </w:rPr>
        <w:t>字。十一月，甲寅，下詔誅崧兄弟、家屬及辭所連及者，皆陳尸於市，</w:t>
      </w:r>
      <w:r w:rsidRPr="001221B9">
        <w:rPr>
          <w:rStyle w:val="00Text"/>
          <w:rFonts w:asciiTheme="minorEastAsia"/>
        </w:rPr>
        <w:t>蘇逢吉取李崧之家貲，又從而夷其家；曾未期年，逢吉亦身死而家破。天道不遠，人猶冒貨而不顧，可哀也哉！</w:t>
      </w:r>
      <w:r w:rsidRPr="001221B9">
        <w:rPr>
          <w:rFonts w:asciiTheme="minorEastAsia"/>
        </w:rPr>
        <w:t>仍厚賞葛延遇等，時人無不冤之。自是士民家皆畏憚僕隸，往往為所脅制。</w:t>
      </w:r>
    </w:p>
    <w:p w:rsidR="00934453" w:rsidRPr="001221B9" w:rsidRDefault="00934453" w:rsidP="00DF5A42">
      <w:pPr>
        <w:rPr>
          <w:rFonts w:asciiTheme="minorEastAsia"/>
        </w:rPr>
      </w:pPr>
      <w:r w:rsidRPr="001221B9">
        <w:rPr>
          <w:rFonts w:asciiTheme="minorEastAsia"/>
        </w:rPr>
        <w:t>他日，祕書郞眞定李昉詣陶穀，</w:t>
      </w:r>
      <w:r w:rsidRPr="001221B9">
        <w:rPr>
          <w:rStyle w:val="00Text"/>
          <w:rFonts w:asciiTheme="minorEastAsia"/>
        </w:rPr>
        <w:t>昉，甫兩翻。</w:t>
      </w:r>
      <w:r w:rsidRPr="001221B9">
        <w:rPr>
          <w:rFonts w:asciiTheme="minorEastAsia"/>
        </w:rPr>
        <w:t>穀曰︰</w:t>
      </w:r>
      <w:r w:rsidR="000F1B0C">
        <w:rPr>
          <w:rFonts w:asciiTheme="minorEastAsia"/>
        </w:rPr>
        <w:t>「</w:t>
      </w:r>
      <w:r w:rsidRPr="001221B9">
        <w:rPr>
          <w:rFonts w:asciiTheme="minorEastAsia"/>
        </w:rPr>
        <w:t>君於李侍中近遠？</w:t>
      </w:r>
      <w:r w:rsidR="000F1B0C">
        <w:rPr>
          <w:rFonts w:asciiTheme="minorEastAsia"/>
        </w:rPr>
        <w:t>」</w:t>
      </w:r>
      <w:r w:rsidRPr="001221B9">
        <w:rPr>
          <w:rFonts w:asciiTheme="minorEastAsia"/>
        </w:rPr>
        <w:t>昉曰︰</w:t>
      </w:r>
      <w:r w:rsidR="000F1B0C">
        <w:rPr>
          <w:rFonts w:asciiTheme="minorEastAsia"/>
        </w:rPr>
        <w:t>「</w:t>
      </w:r>
      <w:r w:rsidRPr="001221B9">
        <w:rPr>
          <w:rFonts w:asciiTheme="minorEastAsia"/>
        </w:rPr>
        <w:t>族叔父。</w:t>
      </w:r>
      <w:r w:rsidR="000F1B0C">
        <w:rPr>
          <w:rFonts w:asciiTheme="minorEastAsia"/>
        </w:rPr>
        <w:t>」</w:t>
      </w:r>
      <w:r w:rsidRPr="001221B9">
        <w:rPr>
          <w:rFonts w:asciiTheme="minorEastAsia"/>
        </w:rPr>
        <w:t>穀曰︰</w:t>
      </w:r>
      <w:r w:rsidR="000F1B0C">
        <w:rPr>
          <w:rFonts w:asciiTheme="minorEastAsia"/>
        </w:rPr>
        <w:t>「</w:t>
      </w:r>
      <w:r w:rsidRPr="001221B9">
        <w:rPr>
          <w:rFonts w:asciiTheme="minorEastAsia"/>
        </w:rPr>
        <w:t>李氏之禍，穀有力焉。</w:t>
      </w:r>
      <w:r w:rsidR="000F1B0C">
        <w:rPr>
          <w:rFonts w:asciiTheme="minorEastAsia"/>
        </w:rPr>
        <w:t>」</w:t>
      </w:r>
      <w:r w:rsidRPr="001221B9">
        <w:rPr>
          <w:rFonts w:asciiTheme="minorEastAsia"/>
        </w:rPr>
        <w:t>昉聞之，汗出。穀，邠州人也，本姓唐，避晉高祖諱改焉。</w:t>
      </w:r>
      <w:r w:rsidRPr="001221B9">
        <w:rPr>
          <w:rStyle w:val="00Text"/>
          <w:rFonts w:asciiTheme="minorEastAsia"/>
        </w:rPr>
        <w:t>姓譜、姓苑皆謂陶姓、唐姓並出陶唐氏之後；唐穀之改姓陶，據此也。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史弘肇尤惡文士，</w:t>
      </w:r>
      <w:r w:rsidRPr="001221B9">
        <w:rPr>
          <w:rFonts w:asciiTheme="minorEastAsia" w:eastAsiaTheme="minorEastAsia"/>
        </w:rPr>
        <w:t>惡，烏路翻。</w:t>
      </w:r>
      <w:r w:rsidRPr="00101E55">
        <w:rPr>
          <w:rStyle w:val="01Text"/>
          <w:rFonts w:asciiTheme="minorEastAsia" w:eastAsiaTheme="minorEastAsia"/>
          <w:sz w:val="21"/>
        </w:rPr>
        <w:t>常曰︰</w:t>
      </w:r>
      <w:r w:rsidR="000F1B0C">
        <w:rPr>
          <w:rStyle w:val="01Text"/>
          <w:rFonts w:asciiTheme="minorEastAsia" w:eastAsiaTheme="minorEastAsia"/>
          <w:sz w:val="21"/>
        </w:rPr>
        <w:t>「</w:t>
      </w:r>
      <w:r w:rsidRPr="00101E55">
        <w:rPr>
          <w:rStyle w:val="01Text"/>
          <w:rFonts w:asciiTheme="minorEastAsia" w:eastAsiaTheme="minorEastAsia"/>
          <w:sz w:val="21"/>
        </w:rPr>
        <w:t>此屬輕人難耐，每謂吾輩為卒。</w:t>
      </w:r>
      <w:r w:rsidR="000F1B0C">
        <w:rPr>
          <w:rStyle w:val="01Text"/>
          <w:rFonts w:asciiTheme="minorEastAsia" w:eastAsiaTheme="minorEastAsia"/>
          <w:sz w:val="21"/>
        </w:rPr>
        <w:t>」</w:t>
      </w:r>
      <w:r w:rsidRPr="001221B9">
        <w:rPr>
          <w:rFonts w:asciiTheme="minorEastAsia" w:eastAsiaTheme="minorEastAsia"/>
        </w:rPr>
        <w:t>此事亦誠有之；但以此而例惡文士，則過矣。</w:t>
      </w:r>
      <w:r w:rsidRPr="00101E55">
        <w:rPr>
          <w:rStyle w:val="01Text"/>
          <w:rFonts w:asciiTheme="minorEastAsia" w:eastAsiaTheme="minorEastAsia"/>
          <w:sz w:val="21"/>
        </w:rPr>
        <w:t>弘肇領歸德節度使，委親吏楊乙收屬府公利，乙依勢驕橫，</w:t>
      </w:r>
      <w:r w:rsidRPr="001221B9">
        <w:rPr>
          <w:rFonts w:asciiTheme="minorEastAsia" w:eastAsiaTheme="minorEastAsia"/>
        </w:rPr>
        <w:t>史弘肇領宋州節，而掌侍衞，留京師，使節度副使治府事，副使其屬也，故謂之屬府。公利，言公取所當得者。橫，戶孟翻。</w:t>
      </w:r>
      <w:r w:rsidRPr="00101E55">
        <w:rPr>
          <w:rStyle w:val="01Text"/>
          <w:rFonts w:asciiTheme="minorEastAsia" w:eastAsiaTheme="minorEastAsia"/>
          <w:sz w:val="21"/>
        </w:rPr>
        <w:t>合境畏之如弘肇；副使以下，望風展敬，乙皆下視之，月率錢萬緡以輸弘肇，士民不勝其苦。</w:t>
      </w:r>
      <w:r w:rsidRPr="001221B9">
        <w:rPr>
          <w:rFonts w:asciiTheme="minorEastAsia" w:eastAsiaTheme="minorEastAsia"/>
        </w:rPr>
        <w:t>史言史弘肇所謂公利，其實皆虐民而取之。輸，舂遇翻。勝，音升。</w:t>
      </w:r>
    </w:p>
    <w:p w:rsidR="00934453" w:rsidRPr="001221B9"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初，沈丘人舒元，</w:t>
      </w:r>
      <w:r w:rsidR="00934453" w:rsidRPr="001221B9">
        <w:rPr>
          <w:rStyle w:val="00Text"/>
          <w:rFonts w:asciiTheme="minorEastAsia"/>
        </w:rPr>
        <w:t>沈丘，古寢丘也，唐神龍二年，改曰沈丘，屬潁州。九域志︰在州西一百一十里。沈，式茌翻。</w:t>
      </w:r>
      <w:r w:rsidR="00934453" w:rsidRPr="001221B9">
        <w:rPr>
          <w:rFonts w:asciiTheme="minorEastAsia"/>
        </w:rPr>
        <w:t>嵩山道士楊訥，俱以遊客干李守貞；守貞為漢所攻，遣元更姓朱，訥更姓李，名平，間道奉表求救於唐，</w:t>
      </w:r>
      <w:r w:rsidR="00934453" w:rsidRPr="001221B9">
        <w:rPr>
          <w:rStyle w:val="00Text"/>
          <w:rFonts w:asciiTheme="minorEastAsia"/>
        </w:rPr>
        <w:t>朱元遂留為南唐用。間，古莧翻。</w:t>
      </w:r>
      <w:r w:rsidR="00934453" w:rsidRPr="001221B9">
        <w:rPr>
          <w:rFonts w:asciiTheme="minorEastAsia"/>
        </w:rPr>
        <w:t>唐諫議大夫查文徽、</w:t>
      </w:r>
      <w:r w:rsidR="00934453" w:rsidRPr="001221B9">
        <w:rPr>
          <w:rStyle w:val="00Text"/>
          <w:rFonts w:asciiTheme="minorEastAsia"/>
        </w:rPr>
        <w:t>查，鉏加翻。</w:t>
      </w:r>
      <w:r w:rsidR="00934453" w:rsidRPr="001221B9">
        <w:rPr>
          <w:rFonts w:asciiTheme="minorEastAsia"/>
        </w:rPr>
        <w:t>兵部侍郞魏岑請出兵應之。</w:t>
      </w:r>
    </w:p>
    <w:p w:rsidR="00934453" w:rsidRPr="001221B9" w:rsidRDefault="00934453" w:rsidP="00DF5A42">
      <w:pPr>
        <w:rPr>
          <w:rFonts w:asciiTheme="minorEastAsia"/>
        </w:rPr>
      </w:pPr>
      <w:r w:rsidRPr="001221B9">
        <w:rPr>
          <w:rFonts w:asciiTheme="minorEastAsia"/>
        </w:rPr>
        <w:t>唐主命北面行營招討使李金全將兵救河中，以清淮節度使劉彥貞副之，</w:t>
      </w:r>
      <w:r w:rsidRPr="001221B9">
        <w:rPr>
          <w:rStyle w:val="00Text"/>
          <w:rFonts w:asciiTheme="minorEastAsia"/>
        </w:rPr>
        <w:t>唐置清淮軍於壽州。</w:t>
      </w:r>
      <w:r w:rsidRPr="001221B9">
        <w:rPr>
          <w:rFonts w:asciiTheme="minorEastAsia"/>
        </w:rPr>
        <w:t>文徽為監軍使，岑為沿淮巡檢使，軍于沂州之境。金全與諸將方會食，候騎白有漢兵數百在澗北，皆羸弱，</w:t>
      </w:r>
      <w:r w:rsidRPr="001221B9">
        <w:rPr>
          <w:rStyle w:val="00Text"/>
          <w:rFonts w:asciiTheme="minorEastAsia"/>
        </w:rPr>
        <w:t>羸，倫為翻。</w:t>
      </w:r>
      <w:r w:rsidRPr="001221B9">
        <w:rPr>
          <w:rFonts w:asciiTheme="minorEastAsia"/>
        </w:rPr>
        <w:t>請掩之，金全令曰︰</w:t>
      </w:r>
      <w:r w:rsidR="000F1B0C">
        <w:rPr>
          <w:rFonts w:asciiTheme="minorEastAsia"/>
        </w:rPr>
        <w:t>「</w:t>
      </w:r>
      <w:r w:rsidRPr="001221B9">
        <w:rPr>
          <w:rFonts w:asciiTheme="minorEastAsia"/>
        </w:rPr>
        <w:t>敢言過澗者斬！</w:t>
      </w:r>
      <w:r w:rsidR="000F1B0C">
        <w:rPr>
          <w:rFonts w:asciiTheme="minorEastAsia"/>
        </w:rPr>
        <w:t>」</w:t>
      </w:r>
      <w:r w:rsidRPr="001221B9">
        <w:rPr>
          <w:rStyle w:val="00Text"/>
          <w:rFonts w:asciiTheme="minorEastAsia"/>
        </w:rPr>
        <w:t>過，音戈。</w:t>
      </w:r>
      <w:r w:rsidRPr="001221B9">
        <w:rPr>
          <w:rFonts w:asciiTheme="minorEastAsia"/>
        </w:rPr>
        <w:t>及暮，伏兵四起，金鼓聞十餘里，</w:t>
      </w:r>
      <w:r w:rsidRPr="001221B9">
        <w:rPr>
          <w:rStyle w:val="00Text"/>
          <w:rFonts w:asciiTheme="minorEastAsia"/>
        </w:rPr>
        <w:t>聞，音問。</w:t>
      </w:r>
      <w:r w:rsidRPr="001221B9">
        <w:rPr>
          <w:rFonts w:asciiTheme="minorEastAsia"/>
        </w:rPr>
        <w:t>金全曰︰</w:t>
      </w:r>
      <w:r w:rsidR="000F1B0C">
        <w:rPr>
          <w:rFonts w:asciiTheme="minorEastAsia"/>
        </w:rPr>
        <w:t>「</w:t>
      </w:r>
      <w:r w:rsidRPr="001221B9">
        <w:rPr>
          <w:rFonts w:asciiTheme="minorEastAsia"/>
        </w:rPr>
        <w:t>曏可與之戰乎？</w:t>
      </w:r>
      <w:r w:rsidR="000F1B0C">
        <w:rPr>
          <w:rFonts w:asciiTheme="minorEastAsia"/>
        </w:rPr>
        <w:t>」</w:t>
      </w:r>
      <w:r w:rsidRPr="001221B9">
        <w:rPr>
          <w:rFonts w:asciiTheme="minorEastAsia"/>
        </w:rPr>
        <w:t>時唐士卒厭兵，莫有鬬志，又河中道遠，勢不相及，丙寅，唐兵退保海州。</w:t>
      </w:r>
      <w:r w:rsidRPr="001221B9">
        <w:rPr>
          <w:rStyle w:val="00Text"/>
          <w:rFonts w:asciiTheme="minorEastAsia"/>
        </w:rPr>
        <w:t>是時沂州屬漢，海州屬唐。九域志︰沂州之界，東南至海州一百里。</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唐主遺帝書謝，請復通商旅，</w:t>
      </w:r>
      <w:r w:rsidRPr="001221B9">
        <w:rPr>
          <w:rFonts w:asciiTheme="minorEastAsia" w:eastAsiaTheme="minorEastAsia"/>
        </w:rPr>
        <w:t>與中國絕和，故商旅不通。今遺書謝前過，請復通商旅。遺，唯季翻。復，扶又翻。</w:t>
      </w:r>
      <w:r w:rsidRPr="00101E55">
        <w:rPr>
          <w:rStyle w:val="01Text"/>
          <w:rFonts w:asciiTheme="minorEastAsia" w:eastAsiaTheme="minorEastAsia"/>
          <w:sz w:val="21"/>
        </w:rPr>
        <w:t>且請赦守貞，朝廷不報。</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壬申，葬睿文聖武昭肅孝皇帝于睿陵，</w:t>
      </w:r>
      <w:r w:rsidR="00934453" w:rsidRPr="001221B9">
        <w:rPr>
          <w:rStyle w:val="00Text"/>
          <w:rFonts w:asciiTheme="minorEastAsia"/>
        </w:rPr>
        <w:t>睿陵在河南府告成縣。</w:t>
      </w:r>
      <w:r w:rsidR="00934453" w:rsidRPr="001221B9">
        <w:rPr>
          <w:rFonts w:asciiTheme="minorEastAsia"/>
        </w:rPr>
        <w:t>廟號高祖。</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十二月，丁丑，以高保融為荊南節度使、同平章事。</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辛巳，南漢主以內常侍吳懷恩為開府儀同三司、西北面招討使，將兵擊楚，攻賀州，楚王希廣遣決勝指揮使徐</w:t>
      </w:r>
      <w:r w:rsidR="00934453" w:rsidRPr="001221B9">
        <w:rPr>
          <w:rFonts w:asciiTheme="minorEastAsia"/>
        </w:rPr>
        <w:t>知新等將兵五千救之。未至，南漢人已拔賀州，鑿大穽於城外，覆以竹箔，加土，</w:t>
      </w:r>
      <w:r w:rsidR="00934453" w:rsidRPr="001221B9">
        <w:rPr>
          <w:rStyle w:val="00Text"/>
          <w:rFonts w:asciiTheme="minorEastAsia"/>
        </w:rPr>
        <w:t>以竹箔覆穽，而加土於竹箔之上。穽，才性翻。覆，敷又翻。箔，白各翻。</w:t>
      </w:r>
      <w:r w:rsidR="00934453" w:rsidRPr="001221B9">
        <w:rPr>
          <w:rFonts w:asciiTheme="minorEastAsia"/>
        </w:rPr>
        <w:t>下施機軸，自塹中穿穴通穽中。知新等至，引兵攻城，南漢遣人自穴中發機，楚兵悉陷，南漢出兵從而擊之，楚兵死者以千數；知新等遁歸，希廣斬之。南漢兵復陷昭州。</w:t>
      </w:r>
      <w:r w:rsidR="00934453" w:rsidRPr="001221B9">
        <w:rPr>
          <w:rStyle w:val="00Text"/>
          <w:rFonts w:asciiTheme="minorEastAsia"/>
        </w:rPr>
        <w:t>復，扶又翻。九域志︰賀州西至昭州三百餘里。</w:t>
      </w:r>
    </w:p>
    <w:p w:rsidR="00934453" w:rsidRPr="001221B9" w:rsidRDefault="003C174C" w:rsidP="00DF5A42">
      <w:pPr>
        <w:rPr>
          <w:rFonts w:asciiTheme="minorEastAsia"/>
        </w:rPr>
      </w:pPr>
      <w:r w:rsidRPr="003C174C">
        <w:rPr>
          <w:rFonts w:asciiTheme="minorEastAsia" w:hAnsi="MS Mincho" w:cs="MS Mincho" w:hint="eastAsia"/>
          <w:b/>
          <w:color w:val="696969"/>
          <w:sz w:val="18"/>
        </w:rPr>
        <w:t>49</w:t>
      </w:r>
      <w:r w:rsidR="00934453" w:rsidRPr="001221B9">
        <w:rPr>
          <w:rFonts w:ascii="等线" w:eastAsia="等线" w:hAnsi="等线" w:cs="等线" w:hint="eastAsia"/>
        </w:rPr>
        <w:t>王景崇累表告急於蜀，蜀主命安思謙再出兵救之。壬午，思謙自興元引兵屯鳳州，請先運糧四十萬斛，乃可出境，蜀主曰︰</w:t>
      </w:r>
      <w:r w:rsidR="000F1B0C">
        <w:rPr>
          <w:rFonts w:ascii="等线" w:eastAsia="等线" w:hAnsi="等线" w:cs="等线" w:hint="eastAsia"/>
        </w:rPr>
        <w:t>「</w:t>
      </w:r>
      <w:r w:rsidR="00934453" w:rsidRPr="001221B9">
        <w:rPr>
          <w:rFonts w:ascii="等线" w:eastAsia="等线" w:hAnsi="等线" w:cs="等线" w:hint="eastAsia"/>
        </w:rPr>
        <w:t>觀思謙之意，安肯為朕進取！</w:t>
      </w:r>
      <w:r w:rsidR="000F1B0C">
        <w:rPr>
          <w:rFonts w:ascii="等线" w:eastAsia="等线" w:hAnsi="等线" w:cs="等线" w:hint="eastAsia"/>
        </w:rPr>
        <w:t>」</w:t>
      </w:r>
      <w:r w:rsidR="00934453" w:rsidRPr="001221B9">
        <w:rPr>
          <w:rStyle w:val="00Text"/>
          <w:rFonts w:asciiTheme="minorEastAsia"/>
        </w:rPr>
        <w:t>為，于偽翻。</w:t>
      </w:r>
      <w:r w:rsidR="00934453" w:rsidRPr="001221B9">
        <w:rPr>
          <w:rFonts w:asciiTheme="minorEastAsia"/>
        </w:rPr>
        <w:t>然亦發興州、興元米數萬斛以饋之。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戊子，思謙進屯散關，遣馬步使高彥儔、眉州刺史申貴擊漢箭筈安都寨，破之。</w:t>
      </w:r>
      <w:r w:rsidRPr="001221B9">
        <w:rPr>
          <w:rFonts w:asciiTheme="minorEastAsia" w:eastAsiaTheme="minorEastAsia"/>
        </w:rPr>
        <w:t>筈，音括。箭筈，嶺名，有箭筈關。</w:t>
      </w:r>
      <w:r w:rsidRPr="00101E55">
        <w:rPr>
          <w:rStyle w:val="01Text"/>
          <w:rFonts w:asciiTheme="minorEastAsia" w:eastAsiaTheme="minorEastAsia"/>
          <w:sz w:val="21"/>
        </w:rPr>
        <w:t>庚寅，思謙敗漢兵於玉女潭，</w:t>
      </w:r>
      <w:r w:rsidRPr="001221B9">
        <w:rPr>
          <w:rFonts w:asciiTheme="minorEastAsia" w:eastAsiaTheme="minorEastAsia"/>
        </w:rPr>
        <w:t>敗，補邁翻。</w:t>
      </w:r>
      <w:r w:rsidRPr="00101E55">
        <w:rPr>
          <w:rStyle w:val="01Text"/>
          <w:rFonts w:asciiTheme="minorEastAsia" w:eastAsiaTheme="minorEastAsia"/>
          <w:sz w:val="21"/>
        </w:rPr>
        <w:t>漢兵退屯寶雞，思謙進屯模壁。</w:t>
      </w:r>
      <w:r w:rsidR="000F1B0C">
        <w:rPr>
          <w:rFonts w:asciiTheme="minorEastAsia" w:eastAsiaTheme="minorEastAsia"/>
        </w:rPr>
        <w:t>「</w:t>
      </w:r>
      <w:r w:rsidRPr="001221B9">
        <w:rPr>
          <w:rFonts w:asciiTheme="minorEastAsia" w:eastAsiaTheme="minorEastAsia"/>
        </w:rPr>
        <w:t>模壁</w:t>
      </w:r>
      <w:r w:rsidR="000F1B0C">
        <w:rPr>
          <w:rFonts w:asciiTheme="minorEastAsia" w:eastAsiaTheme="minorEastAsia"/>
        </w:rPr>
        <w:t>」</w:t>
      </w:r>
      <w:r w:rsidRPr="001221B9">
        <w:rPr>
          <w:rFonts w:asciiTheme="minorEastAsia" w:eastAsiaTheme="minorEastAsia"/>
        </w:rPr>
        <w:t>，一作</w:t>
      </w:r>
      <w:r w:rsidR="000F1B0C">
        <w:rPr>
          <w:rFonts w:asciiTheme="minorEastAsia" w:eastAsiaTheme="minorEastAsia"/>
        </w:rPr>
        <w:t>「</w:t>
      </w:r>
      <w:r w:rsidRPr="001221B9">
        <w:rPr>
          <w:rFonts w:asciiTheme="minorEastAsia" w:eastAsiaTheme="minorEastAsia"/>
        </w:rPr>
        <w:t>摸壁</w:t>
      </w:r>
      <w:r w:rsidR="000F1B0C">
        <w:rPr>
          <w:rFonts w:asciiTheme="minorEastAsia" w:eastAsiaTheme="minorEastAsia"/>
        </w:rPr>
        <w:t>」</w:t>
      </w:r>
      <w:r w:rsidRPr="001221B9">
        <w:rPr>
          <w:rFonts w:asciiTheme="minorEastAsia" w:eastAsiaTheme="minorEastAsia"/>
        </w:rPr>
        <w:t>。</w:t>
      </w:r>
      <w:r w:rsidRPr="00101E55">
        <w:rPr>
          <w:rStyle w:val="01Text"/>
          <w:rFonts w:asciiTheme="minorEastAsia" w:eastAsiaTheme="minorEastAsia"/>
          <w:sz w:val="21"/>
        </w:rPr>
        <w:t>韓保貞出新關，</w:t>
      </w:r>
      <w:r w:rsidRPr="001221B9">
        <w:rPr>
          <w:rFonts w:asciiTheme="minorEastAsia" w:eastAsiaTheme="minorEastAsia"/>
        </w:rPr>
        <w:t>新關在隴州汧源縣西，唐大中六年，隴州防禦使薛逵徙築，謂之安戎關。汧、隴之人謂大震為故關，安戎為新關。九域志︰隴州汧源縣有新關鎭。</w:t>
      </w:r>
      <w:r w:rsidRPr="00101E55">
        <w:rPr>
          <w:rStyle w:val="01Text"/>
          <w:rFonts w:asciiTheme="minorEastAsia" w:eastAsiaTheme="minorEastAsia"/>
          <w:sz w:val="21"/>
        </w:rPr>
        <w:t>壬辰，軍于隴州神前，漢兵不出，保貞亦不敢進。</w:t>
      </w:r>
    </w:p>
    <w:p w:rsidR="00934453" w:rsidRPr="001221B9" w:rsidRDefault="00934453" w:rsidP="00DF5A42">
      <w:pPr>
        <w:rPr>
          <w:rFonts w:asciiTheme="minorEastAsia"/>
        </w:rPr>
      </w:pPr>
      <w:r w:rsidRPr="001221B9">
        <w:rPr>
          <w:rFonts w:asciiTheme="minorEastAsia"/>
        </w:rPr>
        <w:t>趙暉告急於郭威，威自往赴之。時李守貞遣副使周光遜、裨將王繼勳、聶知遇守城西，</w:t>
      </w:r>
      <w:r w:rsidRPr="001221B9">
        <w:rPr>
          <w:rStyle w:val="00Text"/>
          <w:rFonts w:asciiTheme="minorEastAsia"/>
        </w:rPr>
        <w:t>聶，尼輒翻，姓也。姓苑︰楚大夫食采於聶，因以為氏。</w:t>
      </w:r>
      <w:r w:rsidRPr="001221B9">
        <w:rPr>
          <w:rFonts w:asciiTheme="minorEastAsia"/>
        </w:rPr>
        <w:t>威戒白文珂、劉詞曰︰</w:t>
      </w:r>
      <w:r w:rsidR="000F1B0C">
        <w:rPr>
          <w:rFonts w:asciiTheme="minorEastAsia"/>
        </w:rPr>
        <w:t>「</w:t>
      </w:r>
      <w:r w:rsidRPr="001221B9">
        <w:rPr>
          <w:rFonts w:asciiTheme="minorEastAsia"/>
        </w:rPr>
        <w:t>賊茍不能突圍，終為我禽；萬一得出，則吾不得復留於此。成敗之機，於是乎在。賊之驍銳，盡在城西，我去必來突圍，爾曹謹備之！</w:t>
      </w:r>
      <w:r w:rsidR="000F1B0C">
        <w:rPr>
          <w:rFonts w:asciiTheme="minorEastAsia"/>
        </w:rPr>
        <w:t>」</w:t>
      </w:r>
      <w:r w:rsidRPr="001221B9">
        <w:rPr>
          <w:rFonts w:asciiTheme="minorEastAsia"/>
        </w:rPr>
        <w:t xml:space="preserve"> 威至華州，聞蜀兵食盡引去，</w:t>
      </w:r>
      <w:r w:rsidRPr="001221B9">
        <w:rPr>
          <w:rStyle w:val="00Text"/>
          <w:rFonts w:asciiTheme="minorEastAsia"/>
        </w:rPr>
        <w:t>考異曰︰十國紀年︰</w:t>
      </w:r>
      <w:r w:rsidR="000F1B0C">
        <w:rPr>
          <w:rStyle w:val="00Text"/>
          <w:rFonts w:asciiTheme="minorEastAsia"/>
        </w:rPr>
        <w:t>「</w:t>
      </w:r>
      <w:r w:rsidRPr="001221B9">
        <w:rPr>
          <w:rStyle w:val="00Text"/>
          <w:rFonts w:asciiTheme="minorEastAsia"/>
        </w:rPr>
        <w:t>蜀廣政十二年正月甲寅，思謙以軍食匱竭，自模壁退次鳳州，上表待罪。</w:t>
      </w:r>
      <w:r w:rsidR="000F1B0C">
        <w:rPr>
          <w:rStyle w:val="00Text"/>
          <w:rFonts w:asciiTheme="minorEastAsia"/>
        </w:rPr>
        <w:t>」</w:t>
      </w:r>
      <w:r w:rsidRPr="001221B9">
        <w:rPr>
          <w:rStyle w:val="00Text"/>
          <w:rFonts w:asciiTheme="minorEastAsia"/>
        </w:rPr>
        <w:t>蓋去年冬末已退軍，明年正月表始到成都耳。今從周太祖實錄。</w:t>
      </w:r>
      <w:r w:rsidRPr="001221B9">
        <w:rPr>
          <w:rFonts w:asciiTheme="minorEastAsia"/>
        </w:rPr>
        <w:t>威乃還。</w:t>
      </w:r>
      <w:r w:rsidRPr="001221B9">
        <w:rPr>
          <w:rStyle w:val="00Text"/>
          <w:rFonts w:asciiTheme="minorEastAsia"/>
        </w:rPr>
        <w:t>還，從宣翻。</w:t>
      </w:r>
      <w:r w:rsidRPr="001221B9">
        <w:rPr>
          <w:rFonts w:asciiTheme="minorEastAsia"/>
        </w:rPr>
        <w:t>韓保貞聞安思謙去，亦退保弓川寨。</w:t>
      </w:r>
      <w:r w:rsidRPr="001221B9">
        <w:rPr>
          <w:rStyle w:val="00Text"/>
          <w:rFonts w:asciiTheme="minorEastAsia"/>
        </w:rPr>
        <w:t>九域志︰秦州東一百六十五里有弓門寨。</w:t>
      </w:r>
    </w:p>
    <w:p w:rsidR="00934453" w:rsidRPr="001221B9" w:rsidRDefault="003C174C" w:rsidP="00DF5A42">
      <w:pPr>
        <w:rPr>
          <w:rFonts w:asciiTheme="minorEastAsia"/>
        </w:rPr>
      </w:pPr>
      <w:r w:rsidRPr="003C174C">
        <w:rPr>
          <w:rFonts w:asciiTheme="minorEastAsia" w:hAnsi="MS Mincho" w:cs="MS Mincho" w:hint="eastAsia"/>
          <w:b/>
          <w:color w:val="696969"/>
          <w:sz w:val="18"/>
        </w:rPr>
        <w:t>50</w:t>
      </w:r>
      <w:r w:rsidR="00934453" w:rsidRPr="001221B9">
        <w:rPr>
          <w:rFonts w:ascii="等线" w:eastAsia="等线" w:hAnsi="等线" w:cs="等线" w:hint="eastAsia"/>
        </w:rPr>
        <w:t>蜀中書侍郞兼禮部尚書、同平章事徐光溥坐以豔辭挑前蜀安康長公主，</w:t>
      </w:r>
      <w:r w:rsidR="00934453" w:rsidRPr="001221B9">
        <w:rPr>
          <w:rStyle w:val="00Text"/>
          <w:rFonts w:asciiTheme="minorEastAsia"/>
        </w:rPr>
        <w:t>挑，徒了翻。長，知兩翻。</w:t>
      </w:r>
      <w:r w:rsidR="00934453" w:rsidRPr="001221B9">
        <w:rPr>
          <w:rFonts w:asciiTheme="minorEastAsia"/>
        </w:rPr>
        <w:t>丁酉，罷守本官。</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隱皇帝上</w:t>
      </w:r>
      <w:r w:rsidRPr="001221B9">
        <w:rPr>
          <w:rFonts w:asciiTheme="minorEastAsia" w:eastAsiaTheme="minorEastAsia"/>
        </w:rPr>
        <w:t>諱承祐，高祖第二子也。</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乾祐二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己酉、九四九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春，正月，乙巳朔，大赦。</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郭威將至河中，</w:t>
      </w:r>
      <w:r w:rsidR="00934453" w:rsidRPr="001221B9">
        <w:rPr>
          <w:rStyle w:val="00Text"/>
          <w:rFonts w:asciiTheme="minorEastAsia"/>
        </w:rPr>
        <w:t>自華州還也。</w:t>
      </w:r>
      <w:r w:rsidR="00934453" w:rsidRPr="001221B9">
        <w:rPr>
          <w:rFonts w:asciiTheme="minorEastAsia"/>
        </w:rPr>
        <w:t>白文珂出迎之。</w:t>
      </w:r>
    </w:p>
    <w:p w:rsidR="00934453" w:rsidRPr="001221B9" w:rsidRDefault="00934453" w:rsidP="00DF5A42">
      <w:pPr>
        <w:rPr>
          <w:rFonts w:asciiTheme="minorEastAsia"/>
        </w:rPr>
      </w:pPr>
      <w:r w:rsidRPr="001221B9">
        <w:rPr>
          <w:rFonts w:asciiTheme="minorEastAsia"/>
        </w:rPr>
        <w:t>戊申夜，李守貞遣王繼勳等引精兵千餘人循河而南，襲漢柵，坎岸而登，遂入之，</w:t>
      </w:r>
      <w:r w:rsidRPr="001221B9">
        <w:rPr>
          <w:rStyle w:val="00Text"/>
          <w:rFonts w:asciiTheme="minorEastAsia"/>
        </w:rPr>
        <w:t>此漢兵柵於河西者也。王繼勳知漢兵據河之西以臨河東，守備必厚，故循河而南，坎岸而上以攻之。</w:t>
      </w:r>
      <w:r w:rsidRPr="001221B9">
        <w:rPr>
          <w:rFonts w:asciiTheme="minorEastAsia"/>
        </w:rPr>
        <w:t>縱火大譟，軍中狼狽不知所為。劉詞神色自若，下令曰︰</w:t>
      </w:r>
      <w:r w:rsidR="000F1B0C">
        <w:rPr>
          <w:rFonts w:asciiTheme="minorEastAsia"/>
        </w:rPr>
        <w:t>「</w:t>
      </w:r>
      <w:r w:rsidRPr="001221B9">
        <w:rPr>
          <w:rFonts w:asciiTheme="minorEastAsia"/>
        </w:rPr>
        <w:t>小盜不足驚也。</w:t>
      </w:r>
      <w:r w:rsidR="000F1B0C">
        <w:rPr>
          <w:rFonts w:asciiTheme="minorEastAsia"/>
        </w:rPr>
        <w:t>」</w:t>
      </w:r>
      <w:r w:rsidRPr="001221B9">
        <w:rPr>
          <w:rFonts w:asciiTheme="minorEastAsia"/>
        </w:rPr>
        <w:t>帥衆擊之。</w:t>
      </w:r>
      <w:r w:rsidRPr="001221B9">
        <w:rPr>
          <w:rStyle w:val="00Text"/>
          <w:rFonts w:asciiTheme="minorEastAsia"/>
        </w:rPr>
        <w:t>帥，讀曰率。</w:t>
      </w:r>
      <w:r w:rsidRPr="001221B9">
        <w:rPr>
          <w:rFonts w:asciiTheme="minorEastAsia"/>
        </w:rPr>
        <w:t>客省使閻晉卿曰︰</w:t>
      </w:r>
      <w:r w:rsidRPr="001221B9">
        <w:rPr>
          <w:rStyle w:val="00Text"/>
          <w:rFonts w:asciiTheme="minorEastAsia"/>
        </w:rPr>
        <w:t>梁有客省使副，宋因之，掌四方進奉及四夷朝貢、牧伯朝覲、賜酒饌饔餼，宰相、近臣、禁軍將校、節級、諸州進奉使賜物、回詔之事。</w:t>
      </w:r>
      <w:r w:rsidR="000F1B0C">
        <w:rPr>
          <w:rFonts w:asciiTheme="minorEastAsia"/>
        </w:rPr>
        <w:t>「</w:t>
      </w:r>
      <w:r w:rsidRPr="001221B9">
        <w:rPr>
          <w:rFonts w:asciiTheme="minorEastAsia"/>
        </w:rPr>
        <w:t>賊甲皆黃紙，為火所照，易辨耳；</w:t>
      </w:r>
      <w:r w:rsidRPr="001221B9">
        <w:rPr>
          <w:rStyle w:val="00Text"/>
          <w:rFonts w:asciiTheme="minorEastAsia"/>
        </w:rPr>
        <w:t>易，以豉翻。</w:t>
      </w:r>
      <w:r w:rsidRPr="001221B9">
        <w:rPr>
          <w:rFonts w:asciiTheme="minorEastAsia"/>
        </w:rPr>
        <w:t>柰衆無鬬志何！</w:t>
      </w:r>
      <w:r w:rsidR="000F1B0C">
        <w:rPr>
          <w:rFonts w:asciiTheme="minorEastAsia"/>
        </w:rPr>
        <w:t>」</w:t>
      </w:r>
      <w:r w:rsidRPr="001221B9">
        <w:rPr>
          <w:rFonts w:asciiTheme="minorEastAsia"/>
        </w:rPr>
        <w:t>裨將李韜曰︰</w:t>
      </w:r>
      <w:r w:rsidR="000F1B0C">
        <w:rPr>
          <w:rFonts w:asciiTheme="minorEastAsia"/>
        </w:rPr>
        <w:t>「</w:t>
      </w:r>
      <w:r w:rsidRPr="001221B9">
        <w:rPr>
          <w:rFonts w:asciiTheme="minorEastAsia"/>
        </w:rPr>
        <w:t>安有無事食君祿，有急不死鬬者邪！</w:t>
      </w:r>
      <w:r w:rsidR="000F1B0C">
        <w:rPr>
          <w:rFonts w:asciiTheme="minorEastAsia"/>
        </w:rPr>
        <w:t>」</w:t>
      </w:r>
      <w:r w:rsidRPr="001221B9">
        <w:rPr>
          <w:rFonts w:asciiTheme="minorEastAsia"/>
        </w:rPr>
        <w:t>援矟先進，</w:t>
      </w:r>
      <w:r w:rsidRPr="001221B9">
        <w:rPr>
          <w:rStyle w:val="00Text"/>
          <w:rFonts w:asciiTheme="minorEastAsia"/>
        </w:rPr>
        <w:t>援，于元翻。矟，音槊。</w:t>
      </w:r>
      <w:r w:rsidRPr="001221B9">
        <w:rPr>
          <w:rFonts w:asciiTheme="minorEastAsia"/>
        </w:rPr>
        <w:t>衆從之。河中兵退走，死者七百人，繼勳重傷，僅以身免。己酉，郭威至，劉詞迎馬首請罪。威厚賞之，曰︰</w:t>
      </w:r>
      <w:r w:rsidR="000F1B0C">
        <w:rPr>
          <w:rFonts w:asciiTheme="minorEastAsia"/>
        </w:rPr>
        <w:t>「</w:t>
      </w:r>
      <w:r w:rsidRPr="001221B9">
        <w:rPr>
          <w:rFonts w:asciiTheme="minorEastAsia"/>
        </w:rPr>
        <w:t>吾所憂正在於此。微兄健鬬，</w:t>
      </w:r>
      <w:r w:rsidRPr="001221B9">
        <w:rPr>
          <w:rStyle w:val="00Text"/>
          <w:rFonts w:asciiTheme="minorEastAsia"/>
        </w:rPr>
        <w:t>微，無也。</w:t>
      </w:r>
      <w:r w:rsidRPr="001221B9">
        <w:rPr>
          <w:rFonts w:asciiTheme="minorEastAsia"/>
        </w:rPr>
        <w:t>幾為虜嗤。</w:t>
      </w:r>
      <w:r w:rsidRPr="001221B9">
        <w:rPr>
          <w:rStyle w:val="00Text"/>
          <w:rFonts w:asciiTheme="minorEastAsia"/>
        </w:rPr>
        <w:t>用漢光武語。幾，居依翻。嗤，丑之翻。</w:t>
      </w:r>
      <w:r w:rsidRPr="001221B9">
        <w:rPr>
          <w:rFonts w:asciiTheme="minorEastAsia"/>
        </w:rPr>
        <w:t>然虜伎殫於此矣。</w:t>
      </w:r>
      <w:r w:rsidR="000F1B0C">
        <w:rPr>
          <w:rFonts w:asciiTheme="minorEastAsia"/>
        </w:rPr>
        <w:t>」</w:t>
      </w:r>
      <w:r w:rsidRPr="001221B9">
        <w:rPr>
          <w:rStyle w:val="00Text"/>
          <w:rFonts w:asciiTheme="minorEastAsia"/>
        </w:rPr>
        <w:t>伎，渠綺翻。</w:t>
      </w:r>
      <w:r w:rsidRPr="001221B9">
        <w:rPr>
          <w:rFonts w:asciiTheme="minorEastAsia"/>
        </w:rPr>
        <w:t>晉卿，忻州人也。</w:t>
      </w:r>
    </w:p>
    <w:p w:rsidR="00934453" w:rsidRPr="001221B9" w:rsidRDefault="00934453" w:rsidP="00DF5A42">
      <w:pPr>
        <w:rPr>
          <w:rFonts w:asciiTheme="minorEastAsia"/>
        </w:rPr>
      </w:pPr>
      <w:r w:rsidRPr="001221B9">
        <w:rPr>
          <w:rFonts w:asciiTheme="minorEastAsia"/>
        </w:rPr>
        <w:t>守貞之欲攻河西柵也，先遣人出酤酒於村墅，或貰與，不責其直，邏騎多醉，</w:t>
      </w:r>
      <w:r w:rsidRPr="001221B9">
        <w:rPr>
          <w:rStyle w:val="00Text"/>
          <w:rFonts w:asciiTheme="minorEastAsia"/>
        </w:rPr>
        <w:t>酤，音沽。墅，承與翻。貰，始制翻。邏，郞佐翻。</w:t>
      </w:r>
      <w:r w:rsidRPr="001221B9">
        <w:rPr>
          <w:rFonts w:asciiTheme="minorEastAsia"/>
        </w:rPr>
        <w:t>由是河人兵得潛行入寨，幾至不守。郭威乃下令︰</w:t>
      </w:r>
      <w:r w:rsidR="000F1B0C">
        <w:rPr>
          <w:rFonts w:asciiTheme="minorEastAsia"/>
        </w:rPr>
        <w:t>「</w:t>
      </w:r>
      <w:r w:rsidRPr="001221B9">
        <w:rPr>
          <w:rFonts w:asciiTheme="minorEastAsia"/>
        </w:rPr>
        <w:t>將士非犒宴，毋得私飲！</w:t>
      </w:r>
      <w:r w:rsidR="000F1B0C">
        <w:rPr>
          <w:rFonts w:asciiTheme="minorEastAsia"/>
        </w:rPr>
        <w:t>」</w:t>
      </w:r>
      <w:r w:rsidRPr="001221B9">
        <w:rPr>
          <w:rStyle w:val="00Text"/>
          <w:rFonts w:asciiTheme="minorEastAsia"/>
        </w:rPr>
        <w:t>犒，苦到翻。</w:t>
      </w:r>
      <w:r w:rsidRPr="001221B9">
        <w:rPr>
          <w:rFonts w:asciiTheme="minorEastAsia"/>
        </w:rPr>
        <w:t>愛將李審，晨飲少酒，</w:t>
      </w:r>
      <w:r w:rsidRPr="001221B9">
        <w:rPr>
          <w:rStyle w:val="00Text"/>
          <w:rFonts w:asciiTheme="minorEastAsia"/>
        </w:rPr>
        <w:t>少酒，言所飲不多也。少，詩紹翻。</w:t>
      </w:r>
      <w:r w:rsidRPr="001221B9">
        <w:rPr>
          <w:rFonts w:asciiTheme="minorEastAsia"/>
        </w:rPr>
        <w:t>威怒曰︰</w:t>
      </w:r>
      <w:r w:rsidR="000F1B0C">
        <w:rPr>
          <w:rFonts w:asciiTheme="minorEastAsia"/>
        </w:rPr>
        <w:t>「</w:t>
      </w:r>
      <w:r w:rsidRPr="001221B9">
        <w:rPr>
          <w:rFonts w:asciiTheme="minorEastAsia"/>
        </w:rPr>
        <w:t>汝為吾帳下，首違軍令，何以齊衆！</w:t>
      </w:r>
      <w:r w:rsidR="000F1B0C">
        <w:rPr>
          <w:rFonts w:asciiTheme="minorEastAsia"/>
        </w:rPr>
        <w:t>」</w:t>
      </w:r>
      <w:r w:rsidRPr="001221B9">
        <w:rPr>
          <w:rFonts w:asciiTheme="minorEastAsia"/>
        </w:rPr>
        <w:t>立斬以徇。</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甲寅，蜀安思謙退屯鳳州，上表待罪，蜀主釋不問。</w:t>
      </w:r>
      <w:r w:rsidR="00934453" w:rsidRPr="001221B9">
        <w:rPr>
          <w:rStyle w:val="00Text"/>
          <w:rFonts w:asciiTheme="minorEastAsia"/>
        </w:rPr>
        <w:t>軍行逗橈者必誅，釋而不問為失刑。</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詔以靜州隸定難軍，</w:t>
      </w:r>
      <w:r w:rsidR="00934453" w:rsidRPr="001221B9">
        <w:rPr>
          <w:rStyle w:val="00Text"/>
          <w:rFonts w:asciiTheme="minorEastAsia"/>
        </w:rPr>
        <w:t>唐置靜邊州都督於銀州界，以處党項降者。難，乃旦翻。</w:t>
      </w:r>
      <w:r w:rsidR="00934453" w:rsidRPr="001221B9">
        <w:rPr>
          <w:rFonts w:asciiTheme="minorEastAsia"/>
        </w:rPr>
        <w:t>二月，辛未，李彝殷上表謝。彝殷以中原多故，有輕傲之志，每藩鎭有叛者，常陰助之，邀其重賂。朝廷知其事，亦以恩澤羈縻之。</w:t>
      </w:r>
      <w:r w:rsidR="00934453" w:rsidRPr="001221B9">
        <w:rPr>
          <w:rStyle w:val="00Text"/>
          <w:rFonts w:asciiTheme="minorEastAsia"/>
        </w:rPr>
        <w:t>史言拓跋據銀、夏，漸以驁桀，遂成宋朝繼遷之叛。</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淮北羣盜多請命於唐，唐主遣神衞都虞候皇甫暉等將兵萬人出海、泗以招納之。</w:t>
      </w:r>
      <w:r w:rsidR="00934453" w:rsidRPr="001221B9">
        <w:rPr>
          <w:rFonts w:asciiTheme="minorEastAsia" w:eastAsiaTheme="minorEastAsia"/>
        </w:rPr>
        <w:t>皇甫暉，卽與趙在禮作亂以成後唐莊宗之禍者也；奔南唐見二百八十六卷高祖天福十二年。海、泗，二州名。</w:t>
      </w:r>
      <w:r w:rsidR="00934453" w:rsidRPr="00101E55">
        <w:rPr>
          <w:rStyle w:val="01Text"/>
          <w:rFonts w:asciiTheme="minorEastAsia" w:eastAsiaTheme="minorEastAsia"/>
          <w:sz w:val="21"/>
        </w:rPr>
        <w:t>蒙城鎭將咸師朗等降於暉；</w:t>
      </w:r>
      <w:r w:rsidR="00934453" w:rsidRPr="001221B9">
        <w:rPr>
          <w:rFonts w:asciiTheme="minorEastAsia" w:eastAsiaTheme="minorEastAsia"/>
        </w:rPr>
        <w:t>蒙城，隋之山桑縣；唐天寶元年，更名蒙城，屬亳州。九域志︰在州南一百六十里。</w:t>
      </w:r>
      <w:r w:rsidR="00934453" w:rsidRPr="00101E55">
        <w:rPr>
          <w:rStyle w:val="01Text"/>
          <w:rFonts w:asciiTheme="minorEastAsia" w:eastAsiaTheme="minorEastAsia"/>
          <w:sz w:val="21"/>
        </w:rPr>
        <w:t>徐州將成德欽敗唐兵於峒峿鎭，</w:t>
      </w:r>
      <w:r w:rsidR="00934453" w:rsidRPr="001221B9">
        <w:rPr>
          <w:rFonts w:asciiTheme="minorEastAsia" w:eastAsiaTheme="minorEastAsia"/>
        </w:rPr>
        <w:t>峒，達貢翻，又嵸董翻。峿，五乎翻。</w:t>
      </w:r>
      <w:r w:rsidR="00934453" w:rsidRPr="00101E55">
        <w:rPr>
          <w:rStyle w:val="01Text"/>
          <w:rFonts w:asciiTheme="minorEastAsia" w:eastAsiaTheme="minorEastAsia"/>
          <w:sz w:val="21"/>
        </w:rPr>
        <w:t>俘斬六百級，暉等引歸。</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晉李太后詣契丹主，請依漢人城寨之側，給田以耕桑自贍，契丹主許之，幷晉主遷於建州；</w:t>
      </w:r>
      <w:r w:rsidR="00934453" w:rsidRPr="001221B9">
        <w:rPr>
          <w:rFonts w:asciiTheme="minorEastAsia" w:eastAsiaTheme="minorEastAsia"/>
        </w:rPr>
        <w:t>歐史曰︰自遼陽府東南行千二百里至建州。今按建州在遼陽之西北，其南則義州，其北則土河，土河之北則契丹之中京大定府。大定府南至燕京一千一百五十里，北至上京臨潢府七百里。金人疆域圖︰建州南至燕京一千二百四十五里。遼陽府治遼陽縣，至燕京二千二百一十里。薛史曰︰自遼陽行十數日，過儀州，霸州至建州。陳元靚曰︰大元建州領建平、永霸二縣，屬大定府路。</w:t>
      </w:r>
      <w:r w:rsidR="00934453" w:rsidRPr="00101E55">
        <w:rPr>
          <w:rStyle w:val="01Text"/>
          <w:rFonts w:asciiTheme="minorEastAsia" w:eastAsiaTheme="minorEastAsia"/>
          <w:sz w:val="21"/>
        </w:rPr>
        <w:t>未至，安太妃卒於路。遺令︰</w:t>
      </w:r>
      <w:r w:rsidR="000F1B0C">
        <w:rPr>
          <w:rStyle w:val="01Text"/>
          <w:rFonts w:asciiTheme="minorEastAsia" w:eastAsiaTheme="minorEastAsia"/>
          <w:sz w:val="21"/>
        </w:rPr>
        <w:t>「</w:t>
      </w:r>
      <w:r w:rsidR="00934453" w:rsidRPr="00101E55">
        <w:rPr>
          <w:rStyle w:val="01Text"/>
          <w:rFonts w:asciiTheme="minorEastAsia" w:eastAsiaTheme="minorEastAsia"/>
          <w:sz w:val="21"/>
        </w:rPr>
        <w:t>必焚我骨，南向颺之，</w:t>
      </w:r>
      <w:r w:rsidR="00934453" w:rsidRPr="001221B9">
        <w:rPr>
          <w:rFonts w:asciiTheme="minorEastAsia" w:eastAsiaTheme="minorEastAsia"/>
        </w:rPr>
        <w:t>颺，余章翻。</w:t>
      </w:r>
      <w:r w:rsidR="00934453" w:rsidRPr="00101E55">
        <w:rPr>
          <w:rStyle w:val="01Text"/>
          <w:rFonts w:asciiTheme="minorEastAsia" w:eastAsiaTheme="minorEastAsia"/>
          <w:sz w:val="21"/>
        </w:rPr>
        <w:t>庶幾魂魄歸達於漢。</w:t>
      </w:r>
      <w:r w:rsidR="000F1B0C">
        <w:rPr>
          <w:rStyle w:val="01Text"/>
          <w:rFonts w:asciiTheme="minorEastAsia" w:eastAsiaTheme="minorEastAsia"/>
          <w:sz w:val="21"/>
        </w:rPr>
        <w:t>」</w:t>
      </w:r>
      <w:r w:rsidR="00934453" w:rsidRPr="001221B9">
        <w:rPr>
          <w:rFonts w:asciiTheme="minorEastAsia" w:eastAsiaTheme="minorEastAsia"/>
        </w:rPr>
        <w:t>白虎通曰︰魂者，沄也，沄沄行不休也。魄者，迫也，迫迫然著於人也。</w:t>
      </w:r>
      <w:r w:rsidR="00934453" w:rsidRPr="00101E55">
        <w:rPr>
          <w:rStyle w:val="01Text"/>
          <w:rFonts w:asciiTheme="minorEastAsia" w:eastAsiaTheme="minorEastAsia"/>
          <w:sz w:val="21"/>
        </w:rPr>
        <w:t>旣至建州，得田五十餘頃，晉主令從者耕其中以給食。</w:t>
      </w:r>
      <w:r w:rsidR="00934453" w:rsidRPr="001221B9">
        <w:rPr>
          <w:rFonts w:asciiTheme="minorEastAsia" w:eastAsiaTheme="minorEastAsia"/>
        </w:rPr>
        <w:t>從，才用翻。</w:t>
      </w:r>
      <w:r w:rsidR="00934453" w:rsidRPr="00101E55">
        <w:rPr>
          <w:rStyle w:val="01Text"/>
          <w:rFonts w:asciiTheme="minorEastAsia" w:eastAsiaTheme="minorEastAsia"/>
          <w:sz w:val="21"/>
        </w:rPr>
        <w:t>頃之，述律王遣騎取晉主寵姬趙氏、聶氏而去。述律王者，契丹主德光之子也。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三月，己未，以歸德牙內指揮使史德珫領忠州刺史。</w:t>
      </w:r>
      <w:r w:rsidR="00934453" w:rsidRPr="001221B9">
        <w:rPr>
          <w:rFonts w:asciiTheme="minorEastAsia" w:eastAsiaTheme="minorEastAsia"/>
        </w:rPr>
        <w:t>珫，昌中翻。忠州時屬蜀。</w:t>
      </w:r>
      <w:r w:rsidR="00934453" w:rsidRPr="00101E55">
        <w:rPr>
          <w:rStyle w:val="01Text"/>
          <w:rFonts w:asciiTheme="minorEastAsia" w:eastAsiaTheme="minorEastAsia"/>
          <w:sz w:val="21"/>
        </w:rPr>
        <w:t>德珫，弘肇之子也，頗讀書，常不樂父之所為。</w:t>
      </w:r>
      <w:r w:rsidR="00934453" w:rsidRPr="001221B9">
        <w:rPr>
          <w:rFonts w:asciiTheme="minorEastAsia" w:eastAsiaTheme="minorEastAsia"/>
        </w:rPr>
        <w:t>樂，音洛。</w:t>
      </w:r>
      <w:r w:rsidR="00934453" w:rsidRPr="00101E55">
        <w:rPr>
          <w:rStyle w:val="01Text"/>
          <w:rFonts w:asciiTheme="minorEastAsia" w:eastAsiaTheme="minorEastAsia"/>
          <w:sz w:val="21"/>
        </w:rPr>
        <w:t>有舉人呼譟于貢院門，蘇逢吉命執送侍衞司，欲其痛箠而黥之。</w:t>
      </w:r>
      <w:r w:rsidR="00934453" w:rsidRPr="001221B9">
        <w:rPr>
          <w:rFonts w:asciiTheme="minorEastAsia" w:eastAsiaTheme="minorEastAsia"/>
        </w:rPr>
        <w:t>呼，火故翻。箠，止橤翻。貢院門，禮部貢院門也。五季自梁以來，雖皆右武之時，而諸州取解、禮部試進士未嘗廢。唐明宗天成二年，敕︰</w:t>
      </w:r>
      <w:r w:rsidR="000F1B0C">
        <w:rPr>
          <w:rFonts w:asciiTheme="minorEastAsia" w:eastAsiaTheme="minorEastAsia"/>
        </w:rPr>
        <w:t>「</w:t>
      </w:r>
      <w:r w:rsidR="00934453" w:rsidRPr="001221B9">
        <w:rPr>
          <w:rFonts w:asciiTheme="minorEastAsia" w:eastAsiaTheme="minorEastAsia"/>
        </w:rPr>
        <w:t>新及第進士有聞喜宴，今後逐年賜錢四百貫。</w:t>
      </w:r>
      <w:r w:rsidR="000F1B0C">
        <w:rPr>
          <w:rFonts w:asciiTheme="minorEastAsia" w:eastAsiaTheme="minorEastAsia"/>
        </w:rPr>
        <w:t>」</w:t>
      </w:r>
      <w:r w:rsidR="00934453" w:rsidRPr="001221B9">
        <w:rPr>
          <w:rFonts w:asciiTheme="minorEastAsia" w:eastAsiaTheme="minorEastAsia"/>
        </w:rPr>
        <w:t>其進士試詩、賦、文、策、帖經、對義。蓋朝廷猶重科舉之士，故史德珫雖將家子，亦愛護士流。</w:t>
      </w:r>
      <w:r w:rsidR="00934453" w:rsidRPr="00101E55">
        <w:rPr>
          <w:rStyle w:val="01Text"/>
          <w:rFonts w:asciiTheme="minorEastAsia" w:eastAsiaTheme="minorEastAsia"/>
          <w:sz w:val="21"/>
        </w:rPr>
        <w:t>德珫言於父曰︰</w:t>
      </w:r>
      <w:r w:rsidR="000F1B0C">
        <w:rPr>
          <w:rStyle w:val="01Text"/>
          <w:rFonts w:asciiTheme="minorEastAsia" w:eastAsiaTheme="minorEastAsia"/>
          <w:sz w:val="21"/>
        </w:rPr>
        <w:t>「</w:t>
      </w:r>
      <w:r w:rsidR="00934453" w:rsidRPr="00101E55">
        <w:rPr>
          <w:rStyle w:val="01Text"/>
          <w:rFonts w:asciiTheme="minorEastAsia" w:eastAsiaTheme="minorEastAsia"/>
          <w:sz w:val="21"/>
        </w:rPr>
        <w:t>書生無禮，自有臺府治之，非軍務也。此乃公卿欲彰大人之過耳。</w:t>
      </w:r>
      <w:r w:rsidR="000F1B0C">
        <w:rPr>
          <w:rStyle w:val="01Text"/>
          <w:rFonts w:asciiTheme="minorEastAsia" w:eastAsiaTheme="minorEastAsia"/>
          <w:sz w:val="21"/>
        </w:rPr>
        <w:t>」</w:t>
      </w:r>
      <w:r w:rsidR="00934453" w:rsidRPr="001221B9">
        <w:rPr>
          <w:rFonts w:asciiTheme="minorEastAsia" w:eastAsiaTheme="minorEastAsia"/>
        </w:rPr>
        <w:t>謂蘇逢吉知史弘肇不喜書，假手以逞；若墮其術，自彰己過。治，直之翻。</w:t>
      </w:r>
      <w:r w:rsidR="00934453" w:rsidRPr="00101E55">
        <w:rPr>
          <w:rStyle w:val="01Text"/>
          <w:rFonts w:asciiTheme="minorEastAsia" w:eastAsiaTheme="minorEastAsia"/>
          <w:sz w:val="21"/>
        </w:rPr>
        <w:t>弘肇大然之，卽破械遣之。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楚將徐進敗蠻于風陽山，斬首五千級。</w:t>
      </w:r>
      <w:r w:rsidR="00934453" w:rsidRPr="001221B9">
        <w:rPr>
          <w:rStyle w:val="00Text"/>
          <w:rFonts w:asciiTheme="minorEastAsia"/>
        </w:rPr>
        <w:t>敗，補邁翻。</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夏，四月，壬午，太白晝見；</w:t>
      </w:r>
      <w:r w:rsidR="00934453" w:rsidRPr="001221B9">
        <w:rPr>
          <w:rStyle w:val="00Text"/>
          <w:rFonts w:asciiTheme="minorEastAsia"/>
        </w:rPr>
        <w:t>見，賢遍翻。</w:t>
      </w:r>
      <w:r w:rsidR="00934453" w:rsidRPr="001221B9">
        <w:rPr>
          <w:rFonts w:asciiTheme="minorEastAsia"/>
        </w:rPr>
        <w:t>民有仰視之者，為邏卒所執，</w:t>
      </w:r>
      <w:r w:rsidR="00934453" w:rsidRPr="001221B9">
        <w:rPr>
          <w:rStyle w:val="00Text"/>
          <w:rFonts w:asciiTheme="minorEastAsia"/>
        </w:rPr>
        <w:t>邏，郞佐翻。</w:t>
      </w:r>
      <w:r w:rsidR="00934453" w:rsidRPr="001221B9">
        <w:rPr>
          <w:rFonts w:asciiTheme="minorEastAsia"/>
        </w:rPr>
        <w:t>史弘肇腰斬之。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河中城中食且盡，民餓死者什五六。癸卯，李守貞出兵五千餘人，齎梯橋，分五道以攻長圍之西北隅；郭威遣都監吳虔裕引兵橫擊之，河中兵敗走，殺傷太半，奪其攻具。五月，丙午，守貞復出兵，又敗之，</w:t>
      </w:r>
      <w:r w:rsidR="00934453" w:rsidRPr="001221B9">
        <w:rPr>
          <w:rStyle w:val="00Text"/>
          <w:rFonts w:asciiTheme="minorEastAsia"/>
        </w:rPr>
        <w:t>復，扶又翻。</w:t>
      </w:r>
      <w:r w:rsidR="00934453" w:rsidRPr="001221B9">
        <w:rPr>
          <w:rFonts w:asciiTheme="minorEastAsia"/>
        </w:rPr>
        <w:t>擒其將魏延朗、鄭賓。壬子，周光遜、王繼勳、聶知遇帥其衆千餘人來降。</w:t>
      </w:r>
      <w:r w:rsidR="00934453" w:rsidRPr="001221B9">
        <w:rPr>
          <w:rStyle w:val="00Text"/>
          <w:rFonts w:asciiTheme="minorEastAsia"/>
        </w:rPr>
        <w:t>周光遜、王繼勳，李守貞之驍將也。帥，讀曰率。</w:t>
      </w:r>
      <w:r w:rsidR="00934453" w:rsidRPr="001221B9">
        <w:rPr>
          <w:rFonts w:asciiTheme="minorEastAsia"/>
        </w:rPr>
        <w:t>守貞將士降者相繼。威乘其離散，庚申，督諸軍百道攻之。</w:t>
      </w:r>
      <w:r w:rsidR="00934453" w:rsidRPr="001221B9">
        <w:rPr>
          <w:rStyle w:val="00Text"/>
          <w:rFonts w:asciiTheme="minorEastAsia"/>
        </w:rPr>
        <w:t>此司馬文王取諸葛誕之故智。</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趙思綰好食人肝，嘗面剖而膾之，</w:t>
      </w:r>
      <w:r w:rsidR="00934453" w:rsidRPr="001221B9">
        <w:rPr>
          <w:rStyle w:val="00Text"/>
          <w:rFonts w:asciiTheme="minorEastAsia"/>
        </w:rPr>
        <w:t>好，呼到翻。按禮記·內則，聶而細切之者為膾。盜跖膾人肝而餔之，莊子寓言耳，豈知後世眞有趙思綰者乎！</w:t>
      </w:r>
      <w:r w:rsidR="00934453" w:rsidRPr="001221B9">
        <w:rPr>
          <w:rFonts w:asciiTheme="minorEastAsia"/>
        </w:rPr>
        <w:t>膾盡，人猶未死。又好以酒吞人膽，謂人曰︰</w:t>
      </w:r>
      <w:r w:rsidR="000F1B0C">
        <w:rPr>
          <w:rFonts w:asciiTheme="minorEastAsia"/>
        </w:rPr>
        <w:t>「</w:t>
      </w:r>
      <w:r w:rsidR="00934453" w:rsidRPr="001221B9">
        <w:rPr>
          <w:rFonts w:asciiTheme="minorEastAsia"/>
        </w:rPr>
        <w:t>吞此千枚，則膽無敵矣。</w:t>
      </w:r>
      <w:r w:rsidR="000F1B0C">
        <w:rPr>
          <w:rFonts w:asciiTheme="minorEastAsia"/>
        </w:rPr>
        <w:t>」</w:t>
      </w:r>
      <w:r w:rsidR="00934453" w:rsidRPr="001221B9">
        <w:rPr>
          <w:rFonts w:asciiTheme="minorEastAsia"/>
        </w:rPr>
        <w:t>及長安城中食盡，取婦女、幼稚為軍糧，</w:t>
      </w:r>
      <w:r w:rsidR="00934453" w:rsidRPr="001221B9">
        <w:rPr>
          <w:rStyle w:val="00Text"/>
          <w:rFonts w:asciiTheme="minorEastAsia"/>
        </w:rPr>
        <w:t>稚，直利翻。</w:t>
      </w:r>
      <w:r w:rsidR="00934453" w:rsidRPr="001221B9">
        <w:rPr>
          <w:rFonts w:asciiTheme="minorEastAsia"/>
        </w:rPr>
        <w:t>日計數而給之，每犒軍，輒屠數百人，如羊豕法。思綰計窮，不知所出。郭從義使人誘之。</w:t>
      </w:r>
    </w:p>
    <w:p w:rsidR="00934453" w:rsidRPr="001221B9" w:rsidRDefault="00934453" w:rsidP="00DF5A42">
      <w:pPr>
        <w:rPr>
          <w:rFonts w:asciiTheme="minorEastAsia"/>
        </w:rPr>
      </w:pPr>
      <w:r w:rsidRPr="001221B9">
        <w:rPr>
          <w:rFonts w:asciiTheme="minorEastAsia"/>
        </w:rPr>
        <w:t>初，思綰少時，</w:t>
      </w:r>
      <w:r w:rsidRPr="001221B9">
        <w:rPr>
          <w:rStyle w:val="00Text"/>
          <w:rFonts w:asciiTheme="minorEastAsia"/>
        </w:rPr>
        <w:t>犒，苦到翻。誘，音酉。少，詩照翻。</w:t>
      </w:r>
      <w:r w:rsidRPr="001221B9">
        <w:rPr>
          <w:rFonts w:asciiTheme="minorEastAsia"/>
        </w:rPr>
        <w:t>求為左驍衞上將軍致仕李肅僕，肅不納，曰︰</w:t>
      </w:r>
      <w:r w:rsidR="000F1B0C">
        <w:rPr>
          <w:rFonts w:asciiTheme="minorEastAsia"/>
        </w:rPr>
        <w:t>「</w:t>
      </w:r>
      <w:r w:rsidRPr="001221B9">
        <w:rPr>
          <w:rFonts w:asciiTheme="minorEastAsia"/>
        </w:rPr>
        <w:t>是人目亂而語誕，</w:t>
      </w:r>
      <w:r w:rsidRPr="001221B9">
        <w:rPr>
          <w:rStyle w:val="00Text"/>
          <w:rFonts w:asciiTheme="minorEastAsia"/>
        </w:rPr>
        <w:t>誕，徒旱翻。大言謂之誕。</w:t>
      </w:r>
      <w:r w:rsidRPr="001221B9">
        <w:rPr>
          <w:rFonts w:asciiTheme="minorEastAsia"/>
        </w:rPr>
        <w:t>他日必為叛臣。</w:t>
      </w:r>
      <w:r w:rsidR="000F1B0C">
        <w:rPr>
          <w:rFonts w:asciiTheme="minorEastAsia"/>
        </w:rPr>
        <w:t>」</w:t>
      </w:r>
      <w:r w:rsidRPr="001221B9">
        <w:rPr>
          <w:rFonts w:asciiTheme="minorEastAsia"/>
        </w:rPr>
        <w:t>肅妻張氏，全義之女也，</w:t>
      </w:r>
      <w:r w:rsidRPr="001221B9">
        <w:rPr>
          <w:rStyle w:val="00Text"/>
          <w:rFonts w:asciiTheme="minorEastAsia"/>
        </w:rPr>
        <w:t>張全義鎭洛，著功外於梁、唐之間。</w:t>
      </w:r>
      <w:r w:rsidRPr="001221B9">
        <w:rPr>
          <w:rFonts w:asciiTheme="minorEastAsia"/>
        </w:rPr>
        <w:t>曰︰</w:t>
      </w:r>
      <w:r w:rsidR="000F1B0C">
        <w:rPr>
          <w:rFonts w:asciiTheme="minorEastAsia"/>
        </w:rPr>
        <w:t>「</w:t>
      </w:r>
      <w:r w:rsidRPr="001221B9">
        <w:rPr>
          <w:rFonts w:asciiTheme="minorEastAsia"/>
        </w:rPr>
        <w:t>君今拒之，後且為患。</w:t>
      </w:r>
      <w:r w:rsidR="000F1B0C">
        <w:rPr>
          <w:rFonts w:asciiTheme="minorEastAsia"/>
        </w:rPr>
        <w:t>」</w:t>
      </w:r>
      <w:r w:rsidRPr="001221B9">
        <w:rPr>
          <w:rFonts w:asciiTheme="minorEastAsia"/>
        </w:rPr>
        <w:t>乃厚以金帛遺之。</w:t>
      </w:r>
      <w:r w:rsidRPr="001221B9">
        <w:rPr>
          <w:rStyle w:val="00Text"/>
          <w:rFonts w:asciiTheme="minorEastAsia"/>
        </w:rPr>
        <w:t>遺，唯季翻。</w:t>
      </w:r>
      <w:r w:rsidRPr="001221B9">
        <w:rPr>
          <w:rFonts w:asciiTheme="minorEastAsia"/>
        </w:rPr>
        <w:t>及思綰據長安，肅閒居在中，思綰數就見之，拜伏如故禮。</w:t>
      </w:r>
      <w:r w:rsidRPr="001221B9">
        <w:rPr>
          <w:rStyle w:val="00Text"/>
          <w:rFonts w:asciiTheme="minorEastAsia"/>
        </w:rPr>
        <w:t>天福十二年，趙在禮自長安朝契丹，其裨將留長安者作亂，李肅討誅之，是其威望必重。趙思綰又懷其疇昔之惠，故雖竊據，其見肅也猶如奴事主之禮。數，所角翻。</w:t>
      </w:r>
      <w:r w:rsidRPr="001221B9">
        <w:rPr>
          <w:rFonts w:asciiTheme="minorEastAsia"/>
        </w:rPr>
        <w:t>肅曰︰</w:t>
      </w:r>
      <w:r w:rsidR="000F1B0C">
        <w:rPr>
          <w:rFonts w:asciiTheme="minorEastAsia"/>
        </w:rPr>
        <w:t>「</w:t>
      </w:r>
      <w:r w:rsidRPr="001221B9">
        <w:rPr>
          <w:rFonts w:asciiTheme="minorEastAsia"/>
        </w:rPr>
        <w:t>是子亟來，且汙我。</w:t>
      </w:r>
      <w:r w:rsidR="000F1B0C">
        <w:rPr>
          <w:rFonts w:asciiTheme="minorEastAsia"/>
        </w:rPr>
        <w:t>」</w:t>
      </w:r>
      <w:r w:rsidRPr="001221B9">
        <w:rPr>
          <w:rFonts w:asciiTheme="minorEastAsia"/>
        </w:rPr>
        <w:t>欲自殺。</w:t>
      </w:r>
      <w:r w:rsidRPr="001221B9">
        <w:rPr>
          <w:rStyle w:val="00Text"/>
          <w:rFonts w:asciiTheme="minorEastAsia"/>
        </w:rPr>
        <w:t>亟，去吏翻。汚，烏故翻。</w:t>
      </w:r>
      <w:r w:rsidRPr="001221B9">
        <w:rPr>
          <w:rFonts w:asciiTheme="minorEastAsia"/>
        </w:rPr>
        <w:t>妻曰︰</w:t>
      </w:r>
      <w:r w:rsidR="000F1B0C">
        <w:rPr>
          <w:rFonts w:asciiTheme="minorEastAsia"/>
        </w:rPr>
        <w:t>「</w:t>
      </w:r>
      <w:r w:rsidRPr="001221B9">
        <w:rPr>
          <w:rFonts w:asciiTheme="minorEastAsia"/>
        </w:rPr>
        <w:t>曷若勸之歸國！</w:t>
      </w:r>
      <w:r w:rsidR="000F1B0C">
        <w:rPr>
          <w:rFonts w:asciiTheme="minorEastAsia"/>
        </w:rPr>
        <w:t>」</w:t>
      </w:r>
      <w:r w:rsidRPr="001221B9">
        <w:rPr>
          <w:rStyle w:val="00Text"/>
          <w:rFonts w:asciiTheme="minorEastAsia"/>
        </w:rPr>
        <w:t>史言李肅之妻有智。</w:t>
      </w:r>
      <w:r w:rsidRPr="001221B9">
        <w:rPr>
          <w:rFonts w:asciiTheme="minorEastAsia"/>
        </w:rPr>
        <w:t>會思綰問自全之計，肅乃與判官程讓能說思綰曰︰</w:t>
      </w:r>
      <w:r w:rsidRPr="001221B9">
        <w:rPr>
          <w:rStyle w:val="00Text"/>
          <w:rFonts w:asciiTheme="minorEastAsia"/>
        </w:rPr>
        <w:t>說，式芮翻。</w:t>
      </w:r>
      <w:r w:rsidR="000F1B0C">
        <w:rPr>
          <w:rFonts w:asciiTheme="minorEastAsia"/>
        </w:rPr>
        <w:t>「</w:t>
      </w:r>
      <w:r w:rsidRPr="001221B9">
        <w:rPr>
          <w:rFonts w:asciiTheme="minorEastAsia"/>
        </w:rPr>
        <w:t>公本與國家無嫌，但懼罪耳。今國家三道用兵，俱未有功，</w:t>
      </w:r>
      <w:r w:rsidRPr="001221B9">
        <w:rPr>
          <w:rStyle w:val="00Text"/>
          <w:rFonts w:asciiTheme="minorEastAsia"/>
        </w:rPr>
        <w:t>三道用兵，謂郭威攻河中，趙暉攻鳳翔，郭從義攻思綰也。</w:t>
      </w:r>
      <w:r w:rsidRPr="001221B9">
        <w:rPr>
          <w:rFonts w:asciiTheme="minorEastAsia"/>
        </w:rPr>
        <w:t>若以此時翻然改圖，朝廷必喜，自可不失富貴。孰與坐而待斃乎！</w:t>
      </w:r>
      <w:r w:rsidR="000F1B0C">
        <w:rPr>
          <w:rFonts w:asciiTheme="minorEastAsia"/>
        </w:rPr>
        <w:t>」</w:t>
      </w:r>
      <w:r w:rsidRPr="001221B9">
        <w:rPr>
          <w:rFonts w:asciiTheme="minorEastAsia"/>
        </w:rPr>
        <w:t>思綰從之，遣使詣闕請降。乙丑，以思綰為華州留後，</w:t>
      </w:r>
      <w:r w:rsidRPr="001221B9">
        <w:rPr>
          <w:rStyle w:val="00Text"/>
          <w:rFonts w:asciiTheme="minorEastAsia"/>
        </w:rPr>
        <w:t>以為鎭國軍留後。</w:t>
      </w:r>
      <w:r w:rsidRPr="001221B9">
        <w:rPr>
          <w:rFonts w:asciiTheme="minorEastAsia"/>
        </w:rPr>
        <w:t>都指揮使常彥卿為虢州刺史，令便道之官。</w:t>
      </w:r>
      <w:r w:rsidRPr="001221B9">
        <w:rPr>
          <w:rStyle w:val="00Text"/>
          <w:rFonts w:asciiTheme="minorEastAsia"/>
        </w:rPr>
        <w:t>不使入朝，所以安其反側之心。</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吳越內牙都指揮使鈄滔，胡進思之黨也，</w:t>
      </w:r>
      <w:r w:rsidR="00934453" w:rsidRPr="001221B9">
        <w:rPr>
          <w:rFonts w:asciiTheme="minorEastAsia" w:eastAsiaTheme="minorEastAsia"/>
        </w:rPr>
        <w:t>考異曰︰吳越備史、十國紀年，滔姓皆</w:t>
      </w:r>
      <w:r w:rsidR="000F1B0C">
        <w:rPr>
          <w:rFonts w:asciiTheme="minorEastAsia" w:eastAsiaTheme="minorEastAsia"/>
        </w:rPr>
        <w:t>「</w:t>
      </w:r>
      <w:r w:rsidR="00934453" w:rsidRPr="001221B9">
        <w:rPr>
          <w:rFonts w:asciiTheme="minorEastAsia" w:eastAsiaTheme="minorEastAsia"/>
        </w:rPr>
        <w:t>金</w:t>
      </w:r>
      <w:r w:rsidR="000F1B0C">
        <w:rPr>
          <w:rFonts w:asciiTheme="minorEastAsia" w:eastAsiaTheme="minorEastAsia"/>
        </w:rPr>
        <w:t>」</w:t>
      </w:r>
      <w:r w:rsidR="00934453" w:rsidRPr="001221B9">
        <w:rPr>
          <w:rFonts w:asciiTheme="minorEastAsia" w:eastAsiaTheme="minorEastAsia"/>
        </w:rPr>
        <w:t>旁</w:t>
      </w:r>
      <w:r w:rsidR="000F1B0C">
        <w:rPr>
          <w:rFonts w:asciiTheme="minorEastAsia" w:eastAsiaTheme="minorEastAsia"/>
        </w:rPr>
        <w:t>「</w:t>
      </w:r>
      <w:r w:rsidR="00934453" w:rsidRPr="001221B9">
        <w:rPr>
          <w:rFonts w:asciiTheme="minorEastAsia" w:eastAsiaTheme="minorEastAsia"/>
        </w:rPr>
        <w:t>斗</w:t>
      </w:r>
      <w:r w:rsidR="000F1B0C">
        <w:rPr>
          <w:rFonts w:asciiTheme="minorEastAsia" w:eastAsiaTheme="minorEastAsia"/>
        </w:rPr>
        <w:t>」</w:t>
      </w:r>
      <w:r w:rsidR="00934453" w:rsidRPr="001221B9">
        <w:rPr>
          <w:rFonts w:asciiTheme="minorEastAsia" w:eastAsiaTheme="minorEastAsia"/>
        </w:rPr>
        <w:t>，按何氏姓苑，元和姓纂，皆無此姓。今據字書︰鈄，音他口、徒口二切，皆云姓也。余按廣韻云鈄姓出姓苑也。</w:t>
      </w:r>
      <w:r w:rsidR="00934453" w:rsidRPr="00101E55">
        <w:rPr>
          <w:rStyle w:val="01Text"/>
          <w:rFonts w:asciiTheme="minorEastAsia" w:eastAsiaTheme="minorEastAsia"/>
          <w:sz w:val="21"/>
        </w:rPr>
        <w:t>或告其謀叛，辭連丞相弘億。吳越王弘俶不欲窮治，貶滔于處州。</w:t>
      </w:r>
      <w:r w:rsidR="00934453" w:rsidRPr="001221B9">
        <w:rPr>
          <w:rFonts w:asciiTheme="minorEastAsia" w:eastAsiaTheme="minorEastAsia"/>
        </w:rPr>
        <w:t>治，直之翻。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六月，癸酉朔，日有食之。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秋，七月，甲辰，趙思綰釋甲出城受詔，郭從義以兵守其南門，復遣還城。</w:t>
      </w:r>
      <w:r w:rsidR="00934453" w:rsidRPr="001221B9">
        <w:rPr>
          <w:rStyle w:val="00Text"/>
          <w:rFonts w:asciiTheme="minorEastAsia"/>
        </w:rPr>
        <w:t>復，扶又翻。還，從宣翻，又如字。</w:t>
      </w:r>
      <w:r w:rsidR="00934453" w:rsidRPr="001221B9">
        <w:rPr>
          <w:rFonts w:asciiTheme="minorEastAsia"/>
        </w:rPr>
        <w:t>思綰求其牙兵及鎧仗，從義亦給之；思綰遷延，收斂財賄，三改行期。從義等疑之，密白郭威，請圖之，威許之。壬子，從義與都監、南院宣徽使王峻</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宣徽南院使</w:t>
      </w:r>
      <w:r w:rsidR="000F1B0C">
        <w:rPr>
          <w:rStyle w:val="00Text"/>
          <w:rFonts w:asciiTheme="minorEastAsia"/>
        </w:rPr>
        <w:t>」</w:t>
      </w:r>
      <w:r w:rsidR="00934453" w:rsidRPr="001221B9">
        <w:rPr>
          <w:rStyle w:val="00Text"/>
          <w:rFonts w:asciiTheme="minorEastAsia"/>
        </w:rPr>
        <w:t>。</w:t>
      </w:r>
      <w:r w:rsidR="00934453" w:rsidRPr="001221B9">
        <w:rPr>
          <w:rFonts w:asciiTheme="minorEastAsia"/>
        </w:rPr>
        <w:t>按轡入城，處于府舍，</w:t>
      </w:r>
      <w:r w:rsidR="00934453" w:rsidRPr="001221B9">
        <w:rPr>
          <w:rStyle w:val="00Text"/>
          <w:rFonts w:asciiTheme="minorEastAsia"/>
        </w:rPr>
        <w:t>處，昌呂翻。</w:t>
      </w:r>
      <w:r w:rsidR="00934453" w:rsidRPr="001221B9">
        <w:rPr>
          <w:rFonts w:asciiTheme="minorEastAsia"/>
        </w:rPr>
        <w:t>召思綰酌別，因執之，幷常彥卿及其父兄部曲三百人，皆斬於市。</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甲寅，郭威攻河中，克其外郭。李守貞收餘衆，退保子城。諸將請急攻之，威曰︰</w:t>
      </w:r>
      <w:r w:rsidR="000F1B0C">
        <w:rPr>
          <w:rFonts w:asciiTheme="minorEastAsia"/>
        </w:rPr>
        <w:t>「</w:t>
      </w:r>
      <w:r w:rsidR="00934453" w:rsidRPr="001221B9">
        <w:rPr>
          <w:rFonts w:asciiTheme="minorEastAsia"/>
        </w:rPr>
        <w:t>夫鳥窮則啄，況一軍乎！涸水取魚，安用急為！</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壬戌，李守貞與妻及子崇勳等自焚，威入城，獲其子崇玉等及所署丞</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丞</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宰</w:t>
      </w:r>
      <w:r w:rsidR="000F1B0C">
        <w:rPr>
          <w:rFonts w:asciiTheme="minorEastAsia" w:eastAsiaTheme="minorEastAsia"/>
        </w:rPr>
        <w:t>」</w:t>
      </w:r>
      <w:r w:rsidRPr="001221B9">
        <w:rPr>
          <w:rFonts w:asciiTheme="minorEastAsia" w:eastAsiaTheme="minorEastAsia"/>
        </w:rPr>
        <w:t>；乙十一行本同。</w:t>
      </w:r>
      <w:r w:rsidR="000F1B0C">
        <w:rPr>
          <w:rFonts w:asciiTheme="minorEastAsia" w:eastAsiaTheme="minorEastAsia"/>
        </w:rPr>
        <w:t>』</w:t>
      </w:r>
      <w:r w:rsidRPr="00101E55">
        <w:rPr>
          <w:rStyle w:val="01Text"/>
          <w:rFonts w:asciiTheme="minorEastAsia" w:eastAsiaTheme="minorEastAsia"/>
          <w:sz w:val="21"/>
        </w:rPr>
        <w:t>相靖</w:t>
      </w:r>
      <w:r w:rsidRPr="00101E55">
        <w:rPr>
          <w:rStyle w:val="01Text"/>
          <w:rFonts w:asciiTheme="minorEastAsia" w:eastAsiaTheme="minorEastAsia"/>
          <w:noProof/>
          <w:sz w:val="21"/>
          <w:lang w:val="en-US" w:eastAsia="zh-CN" w:bidi="ar-SA"/>
        </w:rPr>
        <w:drawing>
          <wp:inline distT="0" distB="0" distL="0" distR="0" wp14:anchorId="12253F7D" wp14:editId="3A016C7C">
            <wp:extent cx="152400" cy="152400"/>
            <wp:effectExtent l="0" t="0" r="0" b="0"/>
            <wp:docPr id="606" name="image19788.gif" descr="image197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8.gif" descr="image19788.gif"/>
                    <pic:cNvPicPr/>
                  </pic:nvPicPr>
                  <pic:blipFill>
                    <a:blip r:embed="rId32"/>
                    <a:stretch>
                      <a:fillRect/>
                    </a:stretch>
                  </pic:blipFill>
                  <pic:spPr>
                    <a:xfrm>
                      <a:off x="0" y="0"/>
                      <a:ext cx="152400" cy="152400"/>
                    </a:xfrm>
                    <a:prstGeom prst="rect">
                      <a:avLst/>
                    </a:prstGeom>
                  </pic:spPr>
                </pic:pic>
              </a:graphicData>
            </a:graphic>
          </wp:inline>
        </w:drawing>
      </w:r>
      <w:r w:rsidRPr="00101E55">
        <w:rPr>
          <w:rStyle w:val="01Text"/>
          <w:rFonts w:asciiTheme="minorEastAsia" w:eastAsiaTheme="minorEastAsia"/>
          <w:sz w:val="21"/>
        </w:rPr>
        <w:t>、孫愿、樞密使劉芮、國師總倫等，送大梁，磔於市。</w:t>
      </w:r>
      <w:r w:rsidRPr="001221B9">
        <w:rPr>
          <w:rFonts w:asciiTheme="minorEastAsia" w:eastAsiaTheme="minorEastAsia"/>
        </w:rPr>
        <w:t>靖，姓也；</w:t>
      </w:r>
      <w:r w:rsidRPr="001221B9">
        <w:rPr>
          <w:rFonts w:asciiTheme="minorEastAsia" w:eastAsiaTheme="minorEastAsia"/>
          <w:noProof/>
          <w:lang w:val="en-US" w:eastAsia="zh-CN" w:bidi="ar-SA"/>
        </w:rPr>
        <w:drawing>
          <wp:inline distT="0" distB="0" distL="0" distR="0" wp14:anchorId="63ABB539" wp14:editId="4D54464A">
            <wp:extent cx="114300" cy="114300"/>
            <wp:effectExtent l="0" t="0" r="0" b="0"/>
            <wp:docPr id="607" name="image19788.gif" descr="image197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8.gif" descr="image19788.gif"/>
                    <pic:cNvPicPr/>
                  </pic:nvPicPr>
                  <pic:blipFill>
                    <a:blip r:embed="rId32"/>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，其名。</w:t>
      </w:r>
      <w:r w:rsidRPr="001221B9">
        <w:rPr>
          <w:rFonts w:asciiTheme="minorEastAsia" w:eastAsiaTheme="minorEastAsia"/>
          <w:noProof/>
          <w:lang w:val="en-US" w:eastAsia="zh-CN" w:bidi="ar-SA"/>
        </w:rPr>
        <w:drawing>
          <wp:inline distT="0" distB="0" distL="0" distR="0" wp14:anchorId="35196504" wp14:editId="2A452604">
            <wp:extent cx="114300" cy="114300"/>
            <wp:effectExtent l="0" t="0" r="0" b="0"/>
            <wp:docPr id="608" name="image19788.gif" descr="image197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8.gif" descr="image19788.gif"/>
                    <pic:cNvPicPr/>
                  </pic:nvPicPr>
                  <pic:blipFill>
                    <a:blip r:embed="rId32"/>
                    <a:stretch>
                      <a:fillRect/>
                    </a:stretch>
                  </pic:blipFill>
                  <pic:spPr>
                    <a:xfrm>
                      <a:off x="0" y="0"/>
                      <a:ext cx="114300" cy="114300"/>
                    </a:xfrm>
                    <a:prstGeom prst="rect">
                      <a:avLst/>
                    </a:prstGeom>
                  </pic:spPr>
                </pic:pic>
              </a:graphicData>
            </a:graphic>
          </wp:inline>
        </w:drawing>
      </w:r>
      <w:r w:rsidRPr="001221B9">
        <w:rPr>
          <w:rFonts w:asciiTheme="minorEastAsia" w:eastAsiaTheme="minorEastAsia"/>
        </w:rPr>
        <w:t>，同都翻，與嵞同。說文，禹會諸侯于塗山之</w:t>
      </w:r>
      <w:r w:rsidR="000F1B0C">
        <w:rPr>
          <w:rFonts w:asciiTheme="minorEastAsia" w:eastAsiaTheme="minorEastAsia"/>
        </w:rPr>
        <w:t>「</w:t>
      </w:r>
      <w:r w:rsidRPr="001221B9">
        <w:rPr>
          <w:rFonts w:asciiTheme="minorEastAsia" w:eastAsiaTheme="minorEastAsia"/>
        </w:rPr>
        <w:t>塗</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嵞</w:t>
      </w:r>
      <w:r w:rsidR="000F1B0C">
        <w:rPr>
          <w:rFonts w:asciiTheme="minorEastAsia" w:eastAsiaTheme="minorEastAsia"/>
        </w:rPr>
        <w:t>」</w:t>
      </w:r>
      <w:r w:rsidRPr="001221B9">
        <w:rPr>
          <w:rFonts w:asciiTheme="minorEastAsia" w:eastAsiaTheme="minorEastAsia"/>
        </w:rPr>
        <w:t>。磔，音竹格翻。</w:t>
      </w:r>
      <w:r w:rsidRPr="00101E55">
        <w:rPr>
          <w:rStyle w:val="01Text"/>
          <w:rFonts w:asciiTheme="minorEastAsia" w:eastAsiaTheme="minorEastAsia"/>
          <w:sz w:val="21"/>
        </w:rPr>
        <w:t>徵趙脩己為翰林天文。</w:t>
      </w:r>
      <w:r w:rsidRPr="001221B9">
        <w:rPr>
          <w:rFonts w:asciiTheme="minorEastAsia" w:eastAsiaTheme="minorEastAsia"/>
        </w:rPr>
        <w:t>以趙脩己數諫李守貞也。盛唐有天文博士、天文生，皆屬司天監，其待詔於翰林院者曰翰林天文。</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威閱守貞文書，得朝廷權臣及藩鎭與守貞交通書，詞意悖逆，欲奏之，</w:t>
      </w:r>
      <w:r w:rsidRPr="001221B9">
        <w:rPr>
          <w:rFonts w:asciiTheme="minorEastAsia" w:eastAsiaTheme="minorEastAsia"/>
        </w:rPr>
        <w:t>悖，蒲妹翻，又蒲沒翻。</w:t>
      </w:r>
      <w:r w:rsidRPr="00101E55">
        <w:rPr>
          <w:rStyle w:val="01Text"/>
          <w:rFonts w:asciiTheme="minorEastAsia" w:eastAsiaTheme="minorEastAsia"/>
          <w:sz w:val="21"/>
        </w:rPr>
        <w:t>祕書郞榆次王溥諫曰︰</w:t>
      </w:r>
      <w:r w:rsidR="000F1B0C">
        <w:rPr>
          <w:rStyle w:val="01Text"/>
          <w:rFonts w:asciiTheme="minorEastAsia" w:eastAsiaTheme="minorEastAsia"/>
          <w:sz w:val="21"/>
        </w:rPr>
        <w:t>「</w:t>
      </w:r>
      <w:r w:rsidRPr="00101E55">
        <w:rPr>
          <w:rStyle w:val="01Text"/>
          <w:rFonts w:asciiTheme="minorEastAsia" w:eastAsiaTheme="minorEastAsia"/>
          <w:sz w:val="21"/>
        </w:rPr>
        <w:t>魑魅乘夜爭出，見日自消。</w:t>
      </w:r>
      <w:r w:rsidRPr="001221B9">
        <w:rPr>
          <w:rFonts w:asciiTheme="minorEastAsia" w:eastAsiaTheme="minorEastAsia"/>
        </w:rPr>
        <w:t>魑，丑知翻。魅，明祕翻。魑魅，野鬼、山精之屬。</w:t>
      </w:r>
      <w:r w:rsidRPr="00101E55">
        <w:rPr>
          <w:rStyle w:val="01Text"/>
          <w:rFonts w:asciiTheme="minorEastAsia" w:eastAsiaTheme="minorEastAsia"/>
          <w:sz w:val="21"/>
        </w:rPr>
        <w:t>願一切焚之，以安反側。</w:t>
      </w:r>
      <w:r w:rsidR="000F1B0C">
        <w:rPr>
          <w:rStyle w:val="01Text"/>
          <w:rFonts w:asciiTheme="minorEastAsia" w:eastAsiaTheme="minorEastAsia"/>
          <w:sz w:val="21"/>
        </w:rPr>
        <w:t>」</w:t>
      </w:r>
      <w:r w:rsidRPr="00101E55">
        <w:rPr>
          <w:rStyle w:val="01Text"/>
          <w:rFonts w:asciiTheme="minorEastAsia" w:eastAsiaTheme="minorEastAsia"/>
          <w:sz w:val="21"/>
        </w:rPr>
        <w:t>威從之。</w:t>
      </w:r>
      <w:r w:rsidRPr="001221B9">
        <w:rPr>
          <w:rFonts w:asciiTheme="minorEastAsia" w:eastAsiaTheme="minorEastAsia"/>
        </w:rPr>
        <w:t>王溥之進用於周，由此言也。郭威西征，於外則得李穀、王溥，於內則得范質，此豈一時倔強武人之所能及哉！</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三叛旣平，</w:t>
      </w:r>
      <w:r w:rsidR="00934453" w:rsidRPr="001221B9">
        <w:rPr>
          <w:rStyle w:val="00Text"/>
          <w:rFonts w:asciiTheme="minorEastAsia"/>
        </w:rPr>
        <w:t>是時鳳翔猶未平也，因帝驕縱而槪言之。</w:t>
      </w:r>
      <w:r w:rsidR="00934453" w:rsidRPr="001221B9">
        <w:rPr>
          <w:rFonts w:asciiTheme="minorEastAsia"/>
        </w:rPr>
        <w:t>帝浸驕縱，與左右狎暱。</w:t>
      </w:r>
      <w:r w:rsidR="00934453" w:rsidRPr="001221B9">
        <w:rPr>
          <w:rStyle w:val="00Text"/>
          <w:rFonts w:asciiTheme="minorEastAsia"/>
        </w:rPr>
        <w:t>暱，尼質翻。</w:t>
      </w:r>
      <w:r w:rsidR="00934453" w:rsidRPr="001221B9">
        <w:rPr>
          <w:rFonts w:asciiTheme="minorEastAsia"/>
        </w:rPr>
        <w:t>飛龍使瑕丘後匡贊、</w:t>
      </w:r>
      <w:r w:rsidR="00934453" w:rsidRPr="001221B9">
        <w:rPr>
          <w:rStyle w:val="00Text"/>
          <w:rFonts w:asciiTheme="minorEastAsia"/>
        </w:rPr>
        <w:t>後，讀如字，姓也。鄭樵氏族略云︰後姓望出東海，開封有此姓。</w:t>
      </w:r>
      <w:r w:rsidR="00934453" w:rsidRPr="001221B9">
        <w:rPr>
          <w:rFonts w:asciiTheme="minorEastAsia"/>
        </w:rPr>
        <w:t>茶酒使太原郭允明以諂媚得幸，帝好與之為廋辭、醜語，</w:t>
      </w:r>
      <w:r w:rsidR="00934453" w:rsidRPr="001221B9">
        <w:rPr>
          <w:rStyle w:val="00Text"/>
          <w:rFonts w:asciiTheme="minorEastAsia"/>
        </w:rPr>
        <w:t>廋辭，隱語也。好，呼到翻。廋，所鳩翻。</w:t>
      </w:r>
      <w:r w:rsidR="00934453" w:rsidRPr="001221B9">
        <w:rPr>
          <w:rFonts w:asciiTheme="minorEastAsia"/>
        </w:rPr>
        <w:t>太后屢戒之，帝不以為意。癸亥，太常卿張昭上言︰</w:t>
      </w:r>
      <w:r w:rsidR="000F1B0C">
        <w:rPr>
          <w:rFonts w:asciiTheme="minorEastAsia"/>
        </w:rPr>
        <w:t>「</w:t>
      </w:r>
      <w:r w:rsidR="00934453" w:rsidRPr="001221B9">
        <w:rPr>
          <w:rFonts w:asciiTheme="minorEastAsia"/>
        </w:rPr>
        <w:t>宜親近儒臣，講習經訓。</w:t>
      </w:r>
      <w:r w:rsidR="000F1B0C">
        <w:rPr>
          <w:rFonts w:asciiTheme="minorEastAsia"/>
        </w:rPr>
        <w:t>」</w:t>
      </w:r>
      <w:r w:rsidR="00934453" w:rsidRPr="001221B9">
        <w:rPr>
          <w:rFonts w:asciiTheme="minorEastAsia"/>
        </w:rPr>
        <w:t>不聽。</w:t>
      </w:r>
      <w:r w:rsidR="00934453" w:rsidRPr="001221B9">
        <w:rPr>
          <w:rStyle w:val="00Text"/>
          <w:rFonts w:asciiTheme="minorEastAsia"/>
        </w:rPr>
        <w:t>近，其靳翻。</w:t>
      </w:r>
      <w:r w:rsidR="00934453" w:rsidRPr="001221B9">
        <w:rPr>
          <w:rFonts w:asciiTheme="minorEastAsia"/>
        </w:rPr>
        <w:t>昭，卽昭遠，避高祖諱改之。</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戊辰，加永興節度使郭從義同平章事，徙鎭國節度使扈從珂為護國節度使，以河中行營馬步都虞候劉詞為鎭國節度使。</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唐主復進用魏岑；</w:t>
      </w:r>
      <w:r w:rsidR="00934453" w:rsidRPr="001221B9">
        <w:rPr>
          <w:rStyle w:val="00Text"/>
          <w:rFonts w:asciiTheme="minorEastAsia"/>
        </w:rPr>
        <w:t>魏岑以罪黜見二百八十六卷高祖天福十二年，唐主之保大五年也。</w:t>
      </w:r>
      <w:r w:rsidR="00934453" w:rsidRPr="001221B9">
        <w:rPr>
          <w:rFonts w:asciiTheme="minorEastAsia"/>
        </w:rPr>
        <w:t>吏部郞中會稽鍾謨、尚書員外郞李德明始以辯慧得幸，參預國政；</w:t>
      </w:r>
      <w:r w:rsidR="00934453" w:rsidRPr="001221B9">
        <w:rPr>
          <w:rStyle w:val="00Text"/>
          <w:rFonts w:asciiTheme="minorEastAsia"/>
        </w:rPr>
        <w:t>會，古外翻。</w:t>
      </w:r>
      <w:r w:rsidR="00934453" w:rsidRPr="001221B9">
        <w:rPr>
          <w:rFonts w:asciiTheme="minorEastAsia"/>
        </w:rPr>
        <w:t>二人皆恃恩輕躁，雖不與岑為黨，而國人皆惡之。戶部員外郎范沖敏，性狷介，</w:t>
      </w:r>
      <w:r w:rsidR="00934453" w:rsidRPr="001221B9">
        <w:rPr>
          <w:rStyle w:val="00Text"/>
          <w:rFonts w:asciiTheme="minorEastAsia"/>
        </w:rPr>
        <w:t>惡，烏路翻。狷，吉掾翻。</w:t>
      </w:r>
      <w:r w:rsidR="00934453" w:rsidRPr="001221B9">
        <w:rPr>
          <w:rFonts w:asciiTheme="minorEastAsia"/>
        </w:rPr>
        <w:t>乃敎天威都虞候王建封上書，歷詆用事者，請進用正人；；臺主謂建封武臣典兵，不當干預國政，大怒，流建封於池州，未至，殺之，沖敏棄市。</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唐主聞河中破，以朱元為駕部員外郞，待詔文理院李平為尚書員外郞。</w:t>
      </w:r>
      <w:r w:rsidRPr="001221B9">
        <w:rPr>
          <w:rFonts w:asciiTheme="minorEastAsia" w:eastAsiaTheme="minorEastAsia"/>
        </w:rPr>
        <w:t>李守貞遣朱元、李平至唐見去年十一月。文理院，南唐所置。尚書員外郞無曹局，蓋於二十四司郞員外置也。</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吳越王弘俶以丞相弘億判明州。</w:t>
      </w:r>
      <w:r w:rsidR="00934453" w:rsidRPr="001221B9">
        <w:rPr>
          <w:rStyle w:val="00Text"/>
          <w:rFonts w:asciiTheme="minorEastAsia"/>
        </w:rPr>
        <w:t>以鈄滔事出弘億。</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西京留守、同平章事王守恩，性貪鄙，專事聚斂。</w:t>
      </w:r>
      <w:r w:rsidR="00934453" w:rsidRPr="001221B9">
        <w:rPr>
          <w:rStyle w:val="00Text"/>
          <w:rFonts w:asciiTheme="minorEastAsia"/>
        </w:rPr>
        <w:t>斂，力贍翻。</w:t>
      </w:r>
      <w:r w:rsidR="00934453" w:rsidRPr="001221B9">
        <w:rPr>
          <w:rFonts w:asciiTheme="minorEastAsia"/>
        </w:rPr>
        <w:t>喪車非輸錢不得出城，下至抒廁、行乞之人，不免課率，</w:t>
      </w:r>
      <w:r w:rsidR="00934453" w:rsidRPr="001221B9">
        <w:rPr>
          <w:rStyle w:val="00Text"/>
          <w:rFonts w:asciiTheme="minorEastAsia"/>
        </w:rPr>
        <w:t>抒，敍呂翻。抒廁，取人家虎子，寫去穢惡，渫水洗之者也。</w:t>
      </w:r>
      <w:r w:rsidR="00934453" w:rsidRPr="001221B9">
        <w:rPr>
          <w:rFonts w:asciiTheme="minorEastAsia"/>
        </w:rPr>
        <w:t>或縱麾下令盜人財。有富室娶婦，守恩與俳優數人往為賓客，得銀數鋌而返。</w:t>
      </w:r>
      <w:r w:rsidR="000F1B0C">
        <w:rPr>
          <w:rStyle w:val="00Text"/>
          <w:rFonts w:asciiTheme="minorEastAsia"/>
        </w:rPr>
        <w:t>「</w:t>
      </w:r>
      <w:r w:rsidR="00934453" w:rsidRPr="001221B9">
        <w:rPr>
          <w:rStyle w:val="00Text"/>
          <w:rFonts w:asciiTheme="minorEastAsia"/>
        </w:rPr>
        <w:t>賓</w:t>
      </w:r>
      <w:r w:rsidR="000F1B0C">
        <w:rPr>
          <w:rStyle w:val="00Text"/>
          <w:rFonts w:asciiTheme="minorEastAsia"/>
        </w:rPr>
        <w:t>」</w:t>
      </w:r>
      <w:r w:rsidR="00934453" w:rsidRPr="001221B9">
        <w:rPr>
          <w:rStyle w:val="00Text"/>
          <w:rFonts w:asciiTheme="minorEastAsia"/>
        </w:rPr>
        <w:t>，一作</w:t>
      </w:r>
      <w:r w:rsidR="000F1B0C">
        <w:rPr>
          <w:rStyle w:val="00Text"/>
          <w:rFonts w:asciiTheme="minorEastAsia"/>
        </w:rPr>
        <w:t>「</w:t>
      </w:r>
      <w:r w:rsidR="00934453" w:rsidRPr="001221B9">
        <w:rPr>
          <w:rStyle w:val="00Text"/>
          <w:rFonts w:asciiTheme="minorEastAsia"/>
        </w:rPr>
        <w:t>賀</w:t>
      </w:r>
      <w:r w:rsidR="000F1B0C">
        <w:rPr>
          <w:rStyle w:val="00Text"/>
          <w:rFonts w:asciiTheme="minorEastAsia"/>
        </w:rPr>
        <w:t>」</w:t>
      </w:r>
      <w:r w:rsidR="00934453" w:rsidRPr="001221B9">
        <w:rPr>
          <w:rStyle w:val="00Text"/>
          <w:rFonts w:asciiTheme="minorEastAsia"/>
        </w:rPr>
        <w:t>。鋌，徒鼎翻。</w:t>
      </w:r>
    </w:p>
    <w:p w:rsidR="00934453" w:rsidRPr="001221B9" w:rsidRDefault="00934453" w:rsidP="00DF5A42">
      <w:pPr>
        <w:rPr>
          <w:rFonts w:asciiTheme="minorEastAsia"/>
        </w:rPr>
      </w:pPr>
      <w:r w:rsidRPr="001221B9">
        <w:rPr>
          <w:rFonts w:asciiTheme="minorEastAsia"/>
        </w:rPr>
        <w:t>八月，甲申，郭威自河中還，過洛陽；守恩自恃位兼將相，</w:t>
      </w:r>
      <w:r w:rsidRPr="001221B9">
        <w:rPr>
          <w:rStyle w:val="00Text"/>
          <w:rFonts w:asciiTheme="minorEastAsia"/>
        </w:rPr>
        <w:t>留守、節度使、同平章事，所謂位兼將相也。</w:t>
      </w:r>
      <w:r w:rsidRPr="001221B9">
        <w:rPr>
          <w:rFonts w:asciiTheme="minorEastAsia"/>
        </w:rPr>
        <w:t>肩輿出迎。威怒，以為慢己，辭以浴，不見，卽以頭子命保義節度使、同平章事白文珂代守恩為留守，</w:t>
      </w:r>
      <w:r w:rsidRPr="001221B9">
        <w:rPr>
          <w:rStyle w:val="00Text"/>
          <w:rFonts w:asciiTheme="minorEastAsia"/>
        </w:rPr>
        <w:t>沈括曰︰後唐莊宗復樞密使，郭崇韜、安重誨相繼為之，始分領政事。不關由中書直行下者謂之宣，如中書之敕；小事則發頭子，擬堂帖也。</w:t>
      </w:r>
      <w:r w:rsidRPr="001221B9">
        <w:rPr>
          <w:rFonts w:asciiTheme="minorEastAsia"/>
        </w:rPr>
        <w:t>文珂不敢違。守恩猶坐客次，</w:t>
      </w:r>
      <w:r w:rsidRPr="001221B9">
        <w:rPr>
          <w:rStyle w:val="00Text"/>
          <w:rFonts w:asciiTheme="minorEastAsia"/>
        </w:rPr>
        <w:t>客次，猶今言客位也。坐於客次以俟見。</w:t>
      </w:r>
      <w:r w:rsidRPr="001221B9">
        <w:rPr>
          <w:rFonts w:asciiTheme="minorEastAsia"/>
        </w:rPr>
        <w:t>吏白︰</w:t>
      </w:r>
      <w:r w:rsidR="000F1B0C">
        <w:rPr>
          <w:rFonts w:asciiTheme="minorEastAsia"/>
        </w:rPr>
        <w:t>「</w:t>
      </w:r>
      <w:r w:rsidRPr="001221B9">
        <w:rPr>
          <w:rFonts w:asciiTheme="minorEastAsia"/>
        </w:rPr>
        <w:t>新留守已視事於府矣。</w:t>
      </w:r>
      <w:r w:rsidR="000F1B0C">
        <w:rPr>
          <w:rFonts w:asciiTheme="minorEastAsia"/>
        </w:rPr>
        <w:t>」</w:t>
      </w:r>
      <w:r w:rsidRPr="001221B9">
        <w:rPr>
          <w:rFonts w:asciiTheme="minorEastAsia"/>
        </w:rPr>
        <w:t>守恩大驚，狼狽而歸，見家屬數百已逐出府，在通衢矣。朝廷不之問，以文珂兼侍中，充西京留守。</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歐陽修論曰︰自古亂亡之國，必先壞其法制</w:t>
      </w:r>
      <w:r w:rsidRPr="001221B9">
        <w:rPr>
          <w:rStyle w:val="00Text"/>
          <w:rFonts w:asciiTheme="minorEastAsia" w:eastAsiaTheme="minorEastAsia"/>
        </w:rPr>
        <w:t>壞，音怪。</w:t>
      </w:r>
      <w:r w:rsidRPr="00101E55">
        <w:rPr>
          <w:rFonts w:asciiTheme="minorEastAsia" w:eastAsiaTheme="minorEastAsia"/>
          <w:sz w:val="21"/>
        </w:rPr>
        <w:t>而後亂從之，此勢之然也，五代之際是已。文珂、守恩皆漢大臣，而周太祖以一樞密使頭子而易置之，如更戍卒。</w:t>
      </w:r>
      <w:r w:rsidRPr="001221B9">
        <w:rPr>
          <w:rStyle w:val="00Text"/>
          <w:rFonts w:asciiTheme="minorEastAsia" w:eastAsiaTheme="minorEastAsia"/>
        </w:rPr>
        <w:t>更，工衡翻。</w:t>
      </w:r>
      <w:r w:rsidRPr="00101E55">
        <w:rPr>
          <w:rFonts w:asciiTheme="minorEastAsia" w:eastAsiaTheme="minorEastAsia"/>
          <w:sz w:val="21"/>
        </w:rPr>
        <w:t>是時太祖未有無君之志，而所為如此者，蓋習為常事，故文珂不敢違，守恩不敢拒。太祖旣處之不疑，</w:t>
      </w:r>
      <w:r w:rsidRPr="001221B9">
        <w:rPr>
          <w:rStyle w:val="00Text"/>
          <w:rFonts w:asciiTheme="minorEastAsia" w:eastAsiaTheme="minorEastAsia"/>
        </w:rPr>
        <w:t>處，昌呂翻。</w:t>
      </w:r>
      <w:r w:rsidRPr="00101E55">
        <w:rPr>
          <w:rFonts w:asciiTheme="minorEastAsia" w:eastAsiaTheme="minorEastAsia"/>
          <w:sz w:val="21"/>
        </w:rPr>
        <w:t>而漢廷君臣亦置而不問，豈非綱紀壞亂之極而至於此歟！</w:t>
      </w:r>
      <w:r w:rsidRPr="001221B9">
        <w:rPr>
          <w:rStyle w:val="00Text"/>
          <w:rFonts w:asciiTheme="minorEastAsia" w:eastAsiaTheme="minorEastAsia"/>
        </w:rPr>
        <w:t>余按唐閔帝之初，朱弘昭、馮贇以樞密院宣易置諸鎭，以致潞王之亂，雖成敗不同，而樞密權重則有自來矣。</w:t>
      </w:r>
      <w:r w:rsidRPr="00101E55">
        <w:rPr>
          <w:rFonts w:asciiTheme="minorEastAsia" w:eastAsiaTheme="minorEastAsia"/>
          <w:sz w:val="21"/>
        </w:rPr>
        <w:t>是以善為天下慮者，不敢忽於微而常杜其漸也，可不戒哉！</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守恩至大梁，恐獲罪，廣為貢獻，重賂權貴。朝廷亦以守恩首舉潞州歸漢，</w:t>
      </w:r>
      <w:r w:rsidR="00934453" w:rsidRPr="001221B9">
        <w:rPr>
          <w:rStyle w:val="00Text"/>
          <w:rFonts w:asciiTheme="minorEastAsia"/>
        </w:rPr>
        <w:t>事見二百八十六卷天福十二年。</w:t>
      </w:r>
      <w:r w:rsidR="00934453" w:rsidRPr="001221B9">
        <w:rPr>
          <w:rFonts w:asciiTheme="minorEastAsia"/>
        </w:rPr>
        <w:t>故宥之，但誅其用事者數人而已。</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馬希萼悉調朗州丁壯為鄕兵，</w:t>
      </w:r>
      <w:r w:rsidR="00934453" w:rsidRPr="001221B9">
        <w:rPr>
          <w:rFonts w:asciiTheme="minorEastAsia" w:eastAsiaTheme="minorEastAsia"/>
        </w:rPr>
        <w:t>調，徒釣翻。</w:t>
      </w:r>
      <w:r w:rsidR="00934453" w:rsidRPr="00101E55">
        <w:rPr>
          <w:rStyle w:val="01Text"/>
          <w:rFonts w:asciiTheme="minorEastAsia" w:eastAsiaTheme="minorEastAsia"/>
          <w:sz w:val="21"/>
        </w:rPr>
        <w:t>造號靜江軍，</w:t>
      </w:r>
      <w:r w:rsidR="00934453" w:rsidRPr="001221B9">
        <w:rPr>
          <w:rFonts w:asciiTheme="minorEastAsia" w:eastAsiaTheme="minorEastAsia"/>
        </w:rPr>
        <w:t>造號，言創立軍號也。</w:t>
      </w:r>
      <w:r w:rsidR="00934453" w:rsidRPr="00101E55">
        <w:rPr>
          <w:rStyle w:val="01Text"/>
          <w:rFonts w:asciiTheme="minorEastAsia" w:eastAsiaTheme="minorEastAsia"/>
          <w:sz w:val="21"/>
        </w:rPr>
        <w:t>作戰艦七百艘，</w:t>
      </w:r>
      <w:r w:rsidR="00934453" w:rsidRPr="001221B9">
        <w:rPr>
          <w:rFonts w:asciiTheme="minorEastAsia" w:eastAsiaTheme="minorEastAsia"/>
        </w:rPr>
        <w:t>艦，戶黯翻。艘，蘇遭翻。</w:t>
      </w:r>
      <w:r w:rsidR="00934453" w:rsidRPr="00101E55">
        <w:rPr>
          <w:rStyle w:val="01Text"/>
          <w:rFonts w:asciiTheme="minorEastAsia" w:eastAsiaTheme="minorEastAsia"/>
          <w:sz w:val="21"/>
        </w:rPr>
        <w:t>將攻潭州，其妻苑氏諫曰︰</w:t>
      </w:r>
      <w:r w:rsidR="00934453" w:rsidRPr="001221B9">
        <w:rPr>
          <w:rFonts w:asciiTheme="minorEastAsia" w:eastAsiaTheme="minorEastAsia"/>
        </w:rPr>
        <w:t>姓苑︰商武丁子子文受封於苑，因以為氏。左傳，齊有大夫苑何忌。趙明誠金石錄有漢荊州從事苑鎭碑，曰︰其先出苑柏何，為晉樂正，世掌朝禮之制。又有苑子園，實能掌陰陽之理。按姓氏志，皆云苑氏出苑何忌之後。今此碑所謂苑柏何與子園，左傳、國語皆無其人，故錄之以傳知者。</w:t>
      </w:r>
      <w:r w:rsidR="000F1B0C">
        <w:rPr>
          <w:rStyle w:val="01Text"/>
          <w:rFonts w:asciiTheme="minorEastAsia" w:eastAsiaTheme="minorEastAsia"/>
          <w:sz w:val="21"/>
        </w:rPr>
        <w:t>「</w:t>
      </w:r>
      <w:r w:rsidR="00934453" w:rsidRPr="00101E55">
        <w:rPr>
          <w:rStyle w:val="01Text"/>
          <w:rFonts w:asciiTheme="minorEastAsia" w:eastAsiaTheme="minorEastAsia"/>
          <w:sz w:val="21"/>
        </w:rPr>
        <w:t>兄弟相攻，勝負皆為人笑。</w:t>
      </w:r>
      <w:r w:rsidR="000F1B0C">
        <w:rPr>
          <w:rStyle w:val="01Text"/>
          <w:rFonts w:asciiTheme="minorEastAsia" w:eastAsiaTheme="minorEastAsia"/>
          <w:sz w:val="21"/>
        </w:rPr>
        <w:t>」</w:t>
      </w:r>
      <w:r w:rsidR="00934453" w:rsidRPr="00101E55">
        <w:rPr>
          <w:rStyle w:val="01Text"/>
          <w:rFonts w:asciiTheme="minorEastAsia" w:eastAsiaTheme="minorEastAsia"/>
          <w:sz w:val="21"/>
        </w:rPr>
        <w:t>不聽，引兵趣長沙。</w:t>
      </w:r>
      <w:r w:rsidR="00934453" w:rsidRPr="001221B9">
        <w:rPr>
          <w:rFonts w:asciiTheme="minorEastAsia" w:eastAsiaTheme="minorEastAsia"/>
        </w:rPr>
        <w:t>趣，七喻翻。</w:t>
      </w:r>
    </w:p>
    <w:p w:rsidR="00934453" w:rsidRPr="001221B9" w:rsidRDefault="00934453" w:rsidP="00DF5A42">
      <w:pPr>
        <w:rPr>
          <w:rFonts w:asciiTheme="minorEastAsia"/>
        </w:rPr>
      </w:pPr>
      <w:r w:rsidRPr="001221B9">
        <w:rPr>
          <w:rFonts w:asciiTheme="minorEastAsia"/>
        </w:rPr>
        <w:t>馬希廣聞之曰︰</w:t>
      </w:r>
      <w:r w:rsidR="000F1B0C">
        <w:rPr>
          <w:rFonts w:asciiTheme="minorEastAsia"/>
        </w:rPr>
        <w:t>「</w:t>
      </w:r>
      <w:r w:rsidRPr="001221B9">
        <w:rPr>
          <w:rFonts w:asciiTheme="minorEastAsia"/>
        </w:rPr>
        <w:t>朗州，吾兄也，不可與爭，當以國讓之而已。</w:t>
      </w:r>
      <w:r w:rsidR="000F1B0C">
        <w:rPr>
          <w:rFonts w:asciiTheme="minorEastAsia"/>
        </w:rPr>
        <w:t>」</w:t>
      </w:r>
      <w:r w:rsidRPr="001221B9">
        <w:rPr>
          <w:rFonts w:asciiTheme="minorEastAsia"/>
        </w:rPr>
        <w:t>劉彥瑫、李弘皋固爭以為不可，乃以岳州刺史王贇為都部署戰棹指揮使，以彥瑫監其軍。己丑，大破希萼於僕射洲，獲其戰艦三百艘。贇追希萼，將及之，希廣遣使召之曰︰</w:t>
      </w:r>
      <w:r w:rsidR="000F1B0C">
        <w:rPr>
          <w:rFonts w:asciiTheme="minorEastAsia"/>
        </w:rPr>
        <w:t>「</w:t>
      </w:r>
      <w:r w:rsidRPr="001221B9">
        <w:rPr>
          <w:rFonts w:asciiTheme="minorEastAsia"/>
        </w:rPr>
        <w:t>勿傷吾兄！</w:t>
      </w:r>
      <w:r w:rsidR="000F1B0C">
        <w:rPr>
          <w:rFonts w:asciiTheme="minorEastAsia"/>
        </w:rPr>
        <w:t>」</w:t>
      </w:r>
      <w:r w:rsidRPr="001221B9">
        <w:rPr>
          <w:rFonts w:asciiTheme="minorEastAsia"/>
        </w:rPr>
        <w:t>贇引兵還。贇，環之子也。</w:t>
      </w:r>
      <w:r w:rsidRPr="001221B9">
        <w:rPr>
          <w:rStyle w:val="00Text"/>
          <w:rFonts w:asciiTheme="minorEastAsia"/>
        </w:rPr>
        <w:t>還，從宣翻，又如字。王環，馬氏之良將也。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希萼自赤沙湖乘輕舟遁歸，</w:t>
      </w:r>
      <w:r w:rsidRPr="001221B9">
        <w:rPr>
          <w:rFonts w:asciiTheme="minorEastAsia" w:eastAsiaTheme="minorEastAsia"/>
        </w:rPr>
        <w:t>赤沙湖在洞庭湖西，與洞庭湖通。水經註云︰澧水與赤沙湖水會，湖水北通江而南注澧。</w:t>
      </w:r>
      <w:r w:rsidRPr="00101E55">
        <w:rPr>
          <w:rStyle w:val="01Text"/>
          <w:rFonts w:asciiTheme="minorEastAsia" w:eastAsiaTheme="minorEastAsia"/>
          <w:sz w:val="21"/>
        </w:rPr>
        <w:t>苑氏泣曰︰</w:t>
      </w:r>
      <w:r w:rsidR="000F1B0C">
        <w:rPr>
          <w:rStyle w:val="01Text"/>
          <w:rFonts w:asciiTheme="minorEastAsia" w:eastAsiaTheme="minorEastAsia"/>
          <w:sz w:val="21"/>
        </w:rPr>
        <w:t>「</w:t>
      </w:r>
      <w:r w:rsidRPr="00101E55">
        <w:rPr>
          <w:rStyle w:val="01Text"/>
          <w:rFonts w:asciiTheme="minorEastAsia" w:eastAsiaTheme="minorEastAsia"/>
          <w:sz w:val="21"/>
        </w:rPr>
        <w:t>禍將至矣，余不忍見也。</w:t>
      </w:r>
      <w:r w:rsidR="000F1B0C">
        <w:rPr>
          <w:rStyle w:val="01Text"/>
          <w:rFonts w:asciiTheme="minorEastAsia" w:eastAsiaTheme="minorEastAsia"/>
          <w:sz w:val="21"/>
        </w:rPr>
        <w:t>」</w:t>
      </w:r>
      <w:r w:rsidRPr="00101E55">
        <w:rPr>
          <w:rStyle w:val="01Text"/>
          <w:rFonts w:asciiTheme="minorEastAsia" w:eastAsiaTheme="minorEastAsia"/>
          <w:sz w:val="21"/>
        </w:rPr>
        <w:t>赴井而死。</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戊戌，郭威至大梁，入見，帝勞之，</w:t>
      </w:r>
      <w:r w:rsidR="00934453" w:rsidRPr="001221B9">
        <w:rPr>
          <w:rStyle w:val="00Text"/>
          <w:rFonts w:asciiTheme="minorEastAsia"/>
        </w:rPr>
        <w:t>見，賢遍翻。勞，力到翻。</w:t>
      </w:r>
      <w:r w:rsidR="00934453" w:rsidRPr="001221B9">
        <w:rPr>
          <w:rFonts w:asciiTheme="minorEastAsia"/>
        </w:rPr>
        <w:t>賜金帛、衣服、玉帶、鞍馬，辭曰︰</w:t>
      </w:r>
      <w:r w:rsidR="000F1B0C">
        <w:rPr>
          <w:rFonts w:asciiTheme="minorEastAsia"/>
        </w:rPr>
        <w:t>「</w:t>
      </w:r>
      <w:r w:rsidR="00934453" w:rsidRPr="001221B9">
        <w:rPr>
          <w:rFonts w:asciiTheme="minorEastAsia"/>
        </w:rPr>
        <w:t>臣受命期年，</w:t>
      </w:r>
      <w:r w:rsidR="00934453" w:rsidRPr="001221B9">
        <w:rPr>
          <w:rStyle w:val="00Text"/>
          <w:rFonts w:asciiTheme="minorEastAsia"/>
        </w:rPr>
        <w:t>去年七月，命郭威西征，至是踰一期矣。期，讀曰朞。</w:t>
      </w:r>
      <w:r w:rsidR="00934453" w:rsidRPr="001221B9">
        <w:rPr>
          <w:rFonts w:asciiTheme="minorEastAsia"/>
        </w:rPr>
        <w:t>僅克一城，何功之有！且臣將兵在外，凡鎭安京師、供億所須、使兵食不乏，皆諸大臣居中者之力也，臣安敢獨膺此賜！請徧賞之。</w:t>
      </w:r>
      <w:r w:rsidR="000F1B0C">
        <w:rPr>
          <w:rFonts w:asciiTheme="minorEastAsia"/>
        </w:rPr>
        <w:t>」</w:t>
      </w:r>
      <w:r w:rsidR="00934453" w:rsidRPr="001221B9">
        <w:rPr>
          <w:rFonts w:asciiTheme="minorEastAsia"/>
        </w:rPr>
        <w:t>又議加</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加</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領</w:t>
      </w:r>
      <w:r w:rsidR="000F1B0C">
        <w:rPr>
          <w:rStyle w:val="00Text"/>
          <w:rFonts w:asciiTheme="minorEastAsia"/>
        </w:rPr>
        <w:t>」</w:t>
      </w:r>
      <w:r w:rsidR="00934453" w:rsidRPr="001221B9">
        <w:rPr>
          <w:rStyle w:val="00Text"/>
          <w:rFonts w:asciiTheme="minorEastAsia"/>
        </w:rPr>
        <w:t>字；乙十一行本同；孔本同；張校同；退齋校同。</w:t>
      </w:r>
      <w:r w:rsidR="000F1B0C">
        <w:rPr>
          <w:rStyle w:val="00Text"/>
          <w:rFonts w:asciiTheme="minorEastAsia"/>
        </w:rPr>
        <w:t>』</w:t>
      </w:r>
      <w:r w:rsidR="00934453" w:rsidRPr="001221B9">
        <w:rPr>
          <w:rFonts w:asciiTheme="minorEastAsia"/>
        </w:rPr>
        <w:t>方鎭，辭曰︰</w:t>
      </w:r>
      <w:r w:rsidR="000F1B0C">
        <w:rPr>
          <w:rFonts w:asciiTheme="minorEastAsia"/>
        </w:rPr>
        <w:t>「</w:t>
      </w:r>
      <w:r w:rsidR="00934453" w:rsidRPr="001221B9">
        <w:rPr>
          <w:rFonts w:asciiTheme="minorEastAsia"/>
        </w:rPr>
        <w:t>楊邠位在臣上，未有茅土；</w:t>
      </w:r>
      <w:r w:rsidR="00934453" w:rsidRPr="001221B9">
        <w:rPr>
          <w:rStyle w:val="00Text"/>
          <w:rFonts w:asciiTheme="minorEastAsia"/>
        </w:rPr>
        <w:t>時楊邠為樞密使，位在郭威上，未嘗領節鎭。</w:t>
      </w:r>
      <w:r w:rsidR="00934453" w:rsidRPr="001221B9">
        <w:rPr>
          <w:rFonts w:asciiTheme="minorEastAsia"/>
        </w:rPr>
        <w:t>且帷幄之臣，不可以弘肇為比。</w:t>
      </w:r>
      <w:r w:rsidR="000F1B0C">
        <w:rPr>
          <w:rFonts w:asciiTheme="minorEastAsia"/>
        </w:rPr>
        <w:t>」</w:t>
      </w:r>
      <w:r w:rsidR="00934453" w:rsidRPr="001221B9">
        <w:rPr>
          <w:rStyle w:val="00Text"/>
          <w:rFonts w:asciiTheme="minorEastAsia"/>
        </w:rPr>
        <w:t>郭威自言職居近密，乃帷幄之臣，史弘肇掌侍衞兵，所以領節，不可以為比。</w:t>
      </w:r>
      <w:r w:rsidR="00934453" w:rsidRPr="001221B9">
        <w:rPr>
          <w:rFonts w:asciiTheme="minorEastAsia"/>
        </w:rPr>
        <w:t>九月，壬寅，徧賜宰相、樞密、宣徽、三司、侍衞使九人，與威如一。</w:t>
      </w:r>
      <w:r w:rsidR="00934453" w:rsidRPr="001221B9">
        <w:rPr>
          <w:rStyle w:val="00Text"/>
          <w:rFonts w:asciiTheme="minorEastAsia"/>
        </w:rPr>
        <w:t>時宰相三人，竇貞固、蘇逢吉、蘇禹珪；樞密使，楊邠；宣徽使，王峻，吳虔裕；三司使，王章；侍衞使，史弘肇；凡八人。餘一人則未之知也，或者倂郭威為九人歟？</w:t>
      </w:r>
      <w:r w:rsidR="00934453" w:rsidRPr="001221B9">
        <w:rPr>
          <w:rFonts w:asciiTheme="minorEastAsia"/>
        </w:rPr>
        <w:t>帝欲特賞威，辭曰︰</w:t>
      </w:r>
      <w:r w:rsidR="000F1B0C">
        <w:rPr>
          <w:rFonts w:asciiTheme="minorEastAsia"/>
        </w:rPr>
        <w:t>「</w:t>
      </w:r>
      <w:r w:rsidR="00934453" w:rsidRPr="001221B9">
        <w:rPr>
          <w:rFonts w:asciiTheme="minorEastAsia"/>
        </w:rPr>
        <w:t>運籌建畫，出於廟堂；發兵饋糧，資於藩鎭；暴露戰鬬，在於將士；而功獨歸臣，臣何以堪之！</w:t>
      </w:r>
      <w:r w:rsidR="000F1B0C">
        <w:rPr>
          <w:rFonts w:asciiTheme="minorEastAsia"/>
        </w:rPr>
        <w:t>」</w:t>
      </w:r>
    </w:p>
    <w:p w:rsidR="00934453" w:rsidRPr="001221B9" w:rsidRDefault="00934453" w:rsidP="00DF5A42">
      <w:pPr>
        <w:rPr>
          <w:rFonts w:asciiTheme="minorEastAsia"/>
        </w:rPr>
      </w:pPr>
      <w:r w:rsidRPr="001221B9">
        <w:rPr>
          <w:rFonts w:asciiTheme="minorEastAsia"/>
        </w:rPr>
        <w:t>乙巳，加威兼侍中，史弘肇兼中書令。辛亥，加竇貞固司徒，蘇逢吉司空，蘇禹珪左僕射，楊邠右僕射。諸大臣議，以朝廷執政溥加恩，恐藩鎭觖望。</w:t>
      </w:r>
      <w:r w:rsidRPr="001221B9">
        <w:rPr>
          <w:rStyle w:val="00Text"/>
          <w:rFonts w:asciiTheme="minorEastAsia"/>
        </w:rPr>
        <w:t>觖，窺瑞翻，又古穴翻，怨望也。</w:t>
      </w:r>
      <w:r w:rsidRPr="001221B9">
        <w:rPr>
          <w:rFonts w:asciiTheme="minorEastAsia"/>
        </w:rPr>
        <w:t>乙卯，加天雄節度使高行周守太師，山南東道節度使安審琦守太傅，泰寧節度使符彥卿守太保，河東節度使劉崇兼中書令；己未，加忠武節度使劉信、天平節度使慕容彥超、平盧節度使劉銖並兼侍中；辛酉，加朔方節度使馮暉、定難節度使李彝殷</w:t>
      </w:r>
      <w:r w:rsidRPr="001221B9">
        <w:rPr>
          <w:rStyle w:val="00Text"/>
          <w:rFonts w:asciiTheme="minorEastAsia"/>
        </w:rPr>
        <w:t>難，乃旦翻。</w:t>
      </w:r>
      <w:r w:rsidRPr="001221B9">
        <w:rPr>
          <w:rFonts w:asciiTheme="minorEastAsia"/>
        </w:rPr>
        <w:t>兼中書令；冬，十月，壬申，加義武節度使孫方簡、武寧節度使劉贇同平章事；壬午，加吳越王弘俶尚書令，楚王希廣太尉；丙戌，加荊南節度使高保融兼侍中。議者以為︰</w:t>
      </w:r>
      <w:r w:rsidR="000F1B0C">
        <w:rPr>
          <w:rFonts w:asciiTheme="minorEastAsia"/>
        </w:rPr>
        <w:t>「</w:t>
      </w:r>
      <w:r w:rsidRPr="001221B9">
        <w:rPr>
          <w:rFonts w:asciiTheme="minorEastAsia"/>
        </w:rPr>
        <w:t>郭威不專有其功，推以分人，</w:t>
      </w:r>
      <w:r w:rsidRPr="001221B9">
        <w:rPr>
          <w:rStyle w:val="00Text"/>
          <w:rFonts w:asciiTheme="minorEastAsia"/>
        </w:rPr>
        <w:t>推，吐雷翻，又如字。</w:t>
      </w:r>
      <w:r w:rsidRPr="001221B9">
        <w:rPr>
          <w:rFonts w:asciiTheme="minorEastAsia"/>
        </w:rPr>
        <w:t>信為美矣；而國家爵位，以一人立功而覃及天下，</w:t>
      </w:r>
      <w:r w:rsidRPr="001221B9">
        <w:rPr>
          <w:rStyle w:val="00Text"/>
          <w:rFonts w:asciiTheme="minorEastAsia"/>
        </w:rPr>
        <w:t>覃，徒含翻，希也，廣也。</w:t>
      </w:r>
      <w:r w:rsidRPr="001221B9">
        <w:rPr>
          <w:rFonts w:asciiTheme="minorEastAsia"/>
        </w:rPr>
        <w:t>不亦濫乎！</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吳越王弘俶募民能墾荒田者，勿收其稅，由是境內無棄田。或請糾民遺丁以增賦，</w:t>
      </w:r>
      <w:r w:rsidR="00934453" w:rsidRPr="001221B9">
        <w:rPr>
          <w:rStyle w:val="00Text"/>
          <w:rFonts w:asciiTheme="minorEastAsia"/>
        </w:rPr>
        <w:t>遺丁，謂民年已成丁而戶籍遺漏，未嘗當賦役者。</w:t>
      </w:r>
      <w:r w:rsidR="00934453" w:rsidRPr="001221B9">
        <w:rPr>
          <w:rFonts w:asciiTheme="minorEastAsia"/>
        </w:rPr>
        <w:t>仍自掌其事；弘俶杖之國門。國人皆悅。</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楚靜江節度使馬希瞻以兄希萼、希廣交爭，屢遣使諫止，不從；知終覆族，疽發于背，丁亥，卒。</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契丹寇河北，所過殺掠；節度使、刺史各嬰城自守。遊騎至貝州及鄴都之北境，</w:t>
      </w:r>
      <w:r w:rsidR="00934453" w:rsidRPr="001221B9">
        <w:rPr>
          <w:rStyle w:val="00Text"/>
          <w:rFonts w:asciiTheme="minorEastAsia"/>
        </w:rPr>
        <w:t>按九域志︰貝州之南三十里，卽鄴都北界。</w:t>
      </w:r>
      <w:r w:rsidR="00934453" w:rsidRPr="001221B9">
        <w:rPr>
          <w:rFonts w:asciiTheme="minorEastAsia"/>
        </w:rPr>
        <w:t>帝憂之。己丑，遣樞密使郭威督諸將禦之，以宣徽使王峻監其軍。</w:t>
      </w:r>
      <w:r w:rsidR="00934453" w:rsidRPr="001221B9">
        <w:rPr>
          <w:rStyle w:val="00Text"/>
          <w:rFonts w:asciiTheme="minorEastAsia"/>
        </w:rPr>
        <w:t>為王峻佐郭威舉兵向闕張本。</w:t>
      </w:r>
    </w:p>
    <w:p w:rsidR="00934453" w:rsidRPr="001221B9" w:rsidRDefault="00934453" w:rsidP="00DF5A42">
      <w:pPr>
        <w:rPr>
          <w:rFonts w:asciiTheme="minorEastAsia"/>
        </w:rPr>
      </w:pPr>
      <w:r w:rsidRPr="001221B9">
        <w:rPr>
          <w:rFonts w:asciiTheme="minorEastAsia"/>
        </w:rPr>
        <w:t>十一月，契丹聞漢兵渡河，乃引去。辛亥，郭威軍至鄴都，令王峻分軍趣鎮、定。</w:t>
      </w:r>
      <w:r w:rsidRPr="001221B9">
        <w:rPr>
          <w:rStyle w:val="00Text"/>
          <w:rFonts w:asciiTheme="minorEastAsia"/>
        </w:rPr>
        <w:t>趣，七喻翻。</w:t>
      </w:r>
      <w:r w:rsidRPr="001221B9">
        <w:rPr>
          <w:rFonts w:asciiTheme="minorEastAsia"/>
        </w:rPr>
        <w:t>戊午，威至邢州。</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唐兵渡淮，攻正陽。</w:t>
      </w:r>
      <w:r w:rsidR="00934453" w:rsidRPr="001221B9">
        <w:rPr>
          <w:rStyle w:val="00Text"/>
          <w:rFonts w:asciiTheme="minorEastAsia"/>
        </w:rPr>
        <w:t>九域志︰潁州潁上縣有正陽鎭，臨淮津。</w:t>
      </w:r>
      <w:r w:rsidR="00934453" w:rsidRPr="001221B9">
        <w:rPr>
          <w:rFonts w:asciiTheme="minorEastAsia"/>
        </w:rPr>
        <w:t>十二月，潁州將白福進擊，敗之。</w:t>
      </w:r>
      <w:r w:rsidR="00934453" w:rsidRPr="001221B9">
        <w:rPr>
          <w:rStyle w:val="00Text"/>
          <w:rFonts w:asciiTheme="minorEastAsia"/>
        </w:rPr>
        <w:t>敗，補邁翻。</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楊邠為政苛細。初，邢州人周璨為諸衞將軍，罷秩無依，從王景崇西征，景崇叛，遂為之謀主；邠奏︰</w:t>
      </w:r>
      <w:r w:rsidR="000F1B0C">
        <w:rPr>
          <w:rFonts w:ascii="等线" w:eastAsia="等线" w:hAnsi="等线" w:cs="等线" w:hint="eastAsia"/>
        </w:rPr>
        <w:t>「</w:t>
      </w:r>
      <w:r w:rsidR="00934453" w:rsidRPr="001221B9">
        <w:rPr>
          <w:rFonts w:ascii="等线" w:eastAsia="等线" w:hAnsi="等线" w:cs="等线" w:hint="eastAsia"/>
        </w:rPr>
        <w:t>諸前資官，喜搖動藩臣，</w:t>
      </w:r>
      <w:r w:rsidR="00934453" w:rsidRPr="001221B9">
        <w:rPr>
          <w:rStyle w:val="00Text"/>
          <w:rFonts w:asciiTheme="minorEastAsia"/>
        </w:rPr>
        <w:t>前資官，謂官資皆前朝所授者也。喜，許記翻。</w:t>
      </w:r>
      <w:r w:rsidR="00934453" w:rsidRPr="001221B9">
        <w:rPr>
          <w:rFonts w:asciiTheme="minorEastAsia"/>
        </w:rPr>
        <w:t>宜悉遣詣京師。</w:t>
      </w:r>
      <w:r w:rsidR="000F1B0C">
        <w:rPr>
          <w:rFonts w:asciiTheme="minorEastAsia"/>
        </w:rPr>
        <w:t>」</w:t>
      </w:r>
      <w:r w:rsidR="00934453" w:rsidRPr="001221B9">
        <w:rPr>
          <w:rFonts w:asciiTheme="minorEastAsia"/>
        </w:rPr>
        <w:t>旣而四方雲集，日遮宰相馬求官；辛卯，邠復奏︰</w:t>
      </w:r>
      <w:r w:rsidR="000F1B0C">
        <w:rPr>
          <w:rFonts w:asciiTheme="minorEastAsia"/>
        </w:rPr>
        <w:t>「</w:t>
      </w:r>
      <w:r w:rsidR="00934453" w:rsidRPr="001221B9">
        <w:rPr>
          <w:rFonts w:asciiTheme="minorEastAsia"/>
        </w:rPr>
        <w:t>前資官宜分居兩京，以俟有闕而補之。</w:t>
      </w:r>
      <w:r w:rsidR="000F1B0C">
        <w:rPr>
          <w:rFonts w:asciiTheme="minorEastAsia"/>
        </w:rPr>
        <w:t>」</w:t>
      </w:r>
      <w:r w:rsidR="00934453" w:rsidRPr="001221B9">
        <w:rPr>
          <w:rFonts w:asciiTheme="minorEastAsia"/>
        </w:rPr>
        <w:t>漂泊失所者甚衆；</w:t>
      </w:r>
      <w:r w:rsidR="00934453" w:rsidRPr="001221B9">
        <w:rPr>
          <w:rStyle w:val="00Text"/>
          <w:rFonts w:asciiTheme="minorEastAsia"/>
        </w:rPr>
        <w:t>復，扶又翻。</w:t>
      </w:r>
      <w:r w:rsidR="00934453" w:rsidRPr="001221B9">
        <w:rPr>
          <w:rFonts w:asciiTheme="minorEastAsia"/>
        </w:rPr>
        <w:t>邠又奏︰</w:t>
      </w:r>
      <w:r w:rsidR="000F1B0C">
        <w:rPr>
          <w:rFonts w:asciiTheme="minorEastAsia"/>
        </w:rPr>
        <w:t>「</w:t>
      </w:r>
      <w:r w:rsidR="00934453" w:rsidRPr="001221B9">
        <w:rPr>
          <w:rFonts w:asciiTheme="minorEastAsia"/>
        </w:rPr>
        <w:t>行道往來者，皆給過所。</w:t>
      </w:r>
      <w:r w:rsidR="000F1B0C">
        <w:rPr>
          <w:rFonts w:asciiTheme="minorEastAsia"/>
        </w:rPr>
        <w:t>」</w:t>
      </w:r>
      <w:r w:rsidR="00934453" w:rsidRPr="001221B9">
        <w:rPr>
          <w:rStyle w:val="00Text"/>
          <w:rFonts w:asciiTheme="minorEastAsia"/>
        </w:rPr>
        <w:t>盛唐之制，天下關二十六，度關者從司門郞中給過所，猶漢時度關用傳也。宋白曰︰古書之帛為繻，刻木為契，二物通謂過所也。</w:t>
      </w:r>
      <w:r w:rsidR="00934453" w:rsidRPr="001221B9">
        <w:rPr>
          <w:rFonts w:asciiTheme="minorEastAsia"/>
        </w:rPr>
        <w:t>旣而官司塡咽，民情大擾，乃止。</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趙暉急攻鳳翔，周璨謂王景崇曰︰</w:t>
      </w:r>
      <w:r w:rsidR="000F1B0C">
        <w:rPr>
          <w:rFonts w:ascii="等线" w:eastAsia="等线" w:hAnsi="等线" w:cs="等线" w:hint="eastAsia"/>
        </w:rPr>
        <w:t>「</w:t>
      </w:r>
      <w:r w:rsidR="00934453" w:rsidRPr="001221B9">
        <w:rPr>
          <w:rFonts w:ascii="等线" w:eastAsia="等线" w:hAnsi="等线" w:cs="等线" w:hint="eastAsia"/>
        </w:rPr>
        <w:t>公曏與蒲、雍相表裏；</w:t>
      </w:r>
      <w:r w:rsidR="00934453" w:rsidRPr="001221B9">
        <w:rPr>
          <w:rStyle w:val="00Text"/>
          <w:rFonts w:asciiTheme="minorEastAsia"/>
        </w:rPr>
        <w:t>蒲，謂李守貞，雍，謂趙思綰。雍，於用翻。</w:t>
      </w:r>
      <w:r w:rsidR="00934453" w:rsidRPr="001221B9">
        <w:rPr>
          <w:rFonts w:asciiTheme="minorEastAsia"/>
        </w:rPr>
        <w:t>今二鎭已平，蜀兒不足恃，</w:t>
      </w:r>
      <w:r w:rsidR="00934453" w:rsidRPr="001221B9">
        <w:rPr>
          <w:rStyle w:val="00Text"/>
          <w:rFonts w:asciiTheme="minorEastAsia"/>
        </w:rPr>
        <w:t>王景崇求援於蜀，而蜀兵不至，故言不足恃。</w:t>
      </w:r>
      <w:r w:rsidR="00934453" w:rsidRPr="001221B9">
        <w:rPr>
          <w:rFonts w:asciiTheme="minorEastAsia"/>
        </w:rPr>
        <w:t>不如降也。</w:t>
      </w:r>
      <w:r w:rsidR="000F1B0C">
        <w:rPr>
          <w:rFonts w:asciiTheme="minorEastAsia"/>
        </w:rPr>
        <w:t>」</w:t>
      </w:r>
      <w:r w:rsidR="00934453" w:rsidRPr="001221B9">
        <w:rPr>
          <w:rFonts w:asciiTheme="minorEastAsia"/>
        </w:rPr>
        <w:t>景崇曰︰</w:t>
      </w:r>
      <w:r w:rsidR="000F1B0C">
        <w:rPr>
          <w:rFonts w:asciiTheme="minorEastAsia"/>
        </w:rPr>
        <w:t>「</w:t>
      </w:r>
      <w:r w:rsidR="00934453" w:rsidRPr="001221B9">
        <w:rPr>
          <w:rFonts w:asciiTheme="minorEastAsia"/>
        </w:rPr>
        <w:t>善，吾更思之。</w:t>
      </w:r>
      <w:r w:rsidR="000F1B0C">
        <w:rPr>
          <w:rFonts w:asciiTheme="minorEastAsia"/>
        </w:rPr>
        <w:t>」</w:t>
      </w:r>
    </w:p>
    <w:p w:rsidR="00934453" w:rsidRPr="001221B9" w:rsidRDefault="00934453" w:rsidP="00DF5A42">
      <w:pPr>
        <w:rPr>
          <w:rFonts w:asciiTheme="minorEastAsia"/>
        </w:rPr>
      </w:pPr>
      <w:r w:rsidRPr="001221B9">
        <w:rPr>
          <w:rFonts w:asciiTheme="minorEastAsia"/>
        </w:rPr>
        <w:t>後數日，外攻轉急。景崇謂其黨曰︰</w:t>
      </w:r>
      <w:r w:rsidR="000F1B0C">
        <w:rPr>
          <w:rFonts w:asciiTheme="minorEastAsia"/>
        </w:rPr>
        <w:t>「</w:t>
      </w:r>
      <w:r w:rsidRPr="001221B9">
        <w:rPr>
          <w:rFonts w:asciiTheme="minorEastAsia"/>
        </w:rPr>
        <w:t>事窮矣，吾欲為急計。</w:t>
      </w:r>
      <w:r w:rsidR="000F1B0C">
        <w:rPr>
          <w:rFonts w:asciiTheme="minorEastAsia"/>
        </w:rPr>
        <w:t>」</w:t>
      </w:r>
      <w:r w:rsidRPr="001221B9">
        <w:rPr>
          <w:rFonts w:asciiTheme="minorEastAsia"/>
        </w:rPr>
        <w:t>乃謂其將公孫輦、張思練曰︰</w:t>
      </w:r>
      <w:r w:rsidR="000F1B0C">
        <w:rPr>
          <w:rFonts w:asciiTheme="minorEastAsia"/>
        </w:rPr>
        <w:t>「</w:t>
      </w:r>
      <w:r w:rsidRPr="001221B9">
        <w:rPr>
          <w:rFonts w:asciiTheme="minorEastAsia"/>
        </w:rPr>
        <w:t>趙暉精兵，多在城北，來日五鼓前，爾二人燒城東門詐降，勿令寇入，吾與周璨以牙兵出北門突暉軍，縱無成而死，猶勝束手。</w:t>
      </w:r>
      <w:r w:rsidR="000F1B0C">
        <w:rPr>
          <w:rFonts w:asciiTheme="minorEastAsia"/>
        </w:rPr>
        <w:t>」</w:t>
      </w:r>
      <w:r w:rsidRPr="001221B9">
        <w:rPr>
          <w:rFonts w:asciiTheme="minorEastAsia"/>
        </w:rPr>
        <w:t>皆曰</w:t>
      </w:r>
      <w:r w:rsidR="000F1B0C">
        <w:rPr>
          <w:rFonts w:asciiTheme="minorEastAsia"/>
        </w:rPr>
        <w:t>「</w:t>
      </w:r>
      <w:r w:rsidRPr="001221B9">
        <w:rPr>
          <w:rFonts w:asciiTheme="minorEastAsia"/>
        </w:rPr>
        <w:t>善。</w:t>
      </w:r>
      <w:r w:rsidR="000F1B0C">
        <w:rPr>
          <w:rFonts w:asciiTheme="minorEastAsia"/>
        </w:rPr>
        <w:t>」</w:t>
      </w:r>
    </w:p>
    <w:p w:rsidR="00934453" w:rsidRPr="001221B9" w:rsidRDefault="00934453" w:rsidP="00DF5A42">
      <w:pPr>
        <w:rPr>
          <w:rFonts w:asciiTheme="minorEastAsia"/>
        </w:rPr>
      </w:pPr>
      <w:r w:rsidRPr="001221B9">
        <w:rPr>
          <w:rFonts w:asciiTheme="minorEastAsia"/>
        </w:rPr>
        <w:t>癸巳，未明，輦、思練燒東門請降，府牙火亦發；二將遣人詗之，</w:t>
      </w:r>
      <w:r w:rsidRPr="001221B9">
        <w:rPr>
          <w:rStyle w:val="00Text"/>
          <w:rFonts w:asciiTheme="minorEastAsia"/>
        </w:rPr>
        <w:t>詗，古永翻，又翾正翻。</w:t>
      </w:r>
      <w:r w:rsidRPr="001221B9">
        <w:rPr>
          <w:rFonts w:asciiTheme="minorEastAsia"/>
        </w:rPr>
        <w:t>景崇已與家人自焚矣。璨亦降。</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丁酉，密州刺史王萬敢擊唐海州荻水鎭，殘之。</w:t>
      </w:r>
      <w:r w:rsidR="00934453" w:rsidRPr="001221B9">
        <w:rPr>
          <w:rStyle w:val="00Text"/>
          <w:rFonts w:asciiTheme="minorEastAsia"/>
        </w:rPr>
        <w:t>金人疆域圖︰荻水鎭在海州贛榆縣。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是月，南漢主如英州。</w:t>
      </w:r>
      <w:r w:rsidR="00934453" w:rsidRPr="001221B9">
        <w:rPr>
          <w:rFonts w:asciiTheme="minorEastAsia" w:eastAsiaTheme="minorEastAsia"/>
        </w:rPr>
        <w:t>南漢以唐廣州湞陽縣之地置英州。九域志︰廣州北至英州四百二十里。</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是歲，唐泉州刺史留從效兄南州副使從願，酖刺史董思安而代之；</w:t>
      </w:r>
      <w:r w:rsidR="00934453" w:rsidRPr="001221B9">
        <w:rPr>
          <w:rStyle w:val="00Text"/>
          <w:rFonts w:asciiTheme="minorEastAsia"/>
        </w:rPr>
        <w:t>晉齊王開運二年，唐改漳州為南州，以董思安為刺史，唐之保大三年也，事見二百八十四卷。</w:t>
      </w:r>
      <w:r w:rsidR="00934453" w:rsidRPr="001221B9">
        <w:rPr>
          <w:rFonts w:asciiTheme="minorEastAsia"/>
        </w:rPr>
        <w:t>唐主不能制，置清源軍於泉州，以從效為節度使。</w:t>
      </w:r>
    </w:p>
    <w:p w:rsidR="00934453" w:rsidRPr="001221B9" w:rsidRDefault="00934453" w:rsidP="00DF5A42">
      <w:pPr>
        <w:pStyle w:val="1"/>
        <w:pageBreakBefore/>
        <w:spacing w:before="0" w:after="0" w:line="240" w:lineRule="auto"/>
        <w:rPr>
          <w:rFonts w:asciiTheme="minorEastAsia"/>
        </w:rPr>
      </w:pPr>
      <w:bookmarkStart w:id="489" w:name="Top_of_part0295_xhtml"/>
      <w:bookmarkStart w:id="490" w:name="_Toc23857611"/>
      <w:bookmarkStart w:id="491" w:name="_Toc33001126"/>
      <w:r w:rsidRPr="001221B9">
        <w:rPr>
          <w:rFonts w:asciiTheme="minorEastAsia"/>
        </w:rPr>
        <w:t>資治通鑑卷第二百八十九</w:t>
      </w:r>
      <w:bookmarkEnd w:id="489"/>
      <w:bookmarkEnd w:id="490"/>
      <w:bookmarkEnd w:id="491"/>
    </w:p>
    <w:p w:rsidR="00934453" w:rsidRPr="001221B9" w:rsidRDefault="00934453" w:rsidP="00DF5A42">
      <w:pPr>
        <w:pStyle w:val="2"/>
        <w:spacing w:before="0" w:after="0" w:line="240" w:lineRule="auto"/>
        <w:rPr>
          <w:rFonts w:asciiTheme="minorEastAsia" w:eastAsiaTheme="minorEastAsia"/>
        </w:rPr>
      </w:pPr>
      <w:bookmarkStart w:id="492" w:name="Hou_Han_Ji_Si_Shang_Zhang_Yan_Ma"/>
      <w:bookmarkStart w:id="493" w:name="_Toc23857612"/>
      <w:bookmarkStart w:id="494" w:name="_Toc33001127"/>
      <w:r w:rsidRPr="001221B9">
        <w:rPr>
          <w:rStyle w:val="03Text"/>
          <w:rFonts w:asciiTheme="minorEastAsia" w:eastAsiaTheme="minorEastAsia"/>
        </w:rPr>
        <w:t>後漢紀四</w:t>
      </w:r>
      <w:r w:rsidRPr="001221B9">
        <w:rPr>
          <w:rFonts w:asciiTheme="minorEastAsia" w:eastAsiaTheme="minorEastAsia"/>
        </w:rPr>
        <w:t>上章閹茂</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庚戌</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一年。</w:t>
      </w:r>
      <w:bookmarkEnd w:id="492"/>
      <w:bookmarkEnd w:id="493"/>
      <w:bookmarkEnd w:id="494"/>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隱皇帝下</w:t>
      </w:r>
    </w:p>
    <w:p w:rsidR="00934453" w:rsidRPr="001221B9" w:rsidRDefault="00DC1A2A" w:rsidP="00DF5A42">
      <w:bookmarkStart w:id="495" w:name="_Toc23857613"/>
      <w:r w:rsidRPr="00DC1A2A">
        <w:rPr>
          <w:rStyle w:val="01Text"/>
          <w:rFonts w:asciiTheme="minorEastAsia"/>
          <w:b/>
          <w:sz w:val="21"/>
        </w:rPr>
        <w:t>乾祐三</w:t>
      </w:r>
      <w:r w:rsidRPr="00DC1A2A">
        <w:rPr>
          <w:rStyle w:val="01Text"/>
          <w:rFonts w:asciiTheme="minorEastAsia"/>
          <w:b/>
          <w:color w:val="006400"/>
          <w:sz w:val="18"/>
        </w:rPr>
        <w:t>年</w:t>
      </w:r>
      <w:r w:rsidR="00046F27" w:rsidRPr="00DB2415">
        <w:rPr>
          <w:rFonts w:asciiTheme="minorEastAsia" w:hAnsi="宋体" w:cs="宋体" w:hint="eastAsia"/>
          <w:color w:val="006400"/>
          <w:sz w:val="18"/>
        </w:rPr>
        <w:t>（</w:t>
      </w:r>
      <w:r w:rsidR="00934453" w:rsidRPr="00DB2415">
        <w:rPr>
          <w:rFonts w:asciiTheme="minorEastAsia"/>
          <w:color w:val="006400"/>
          <w:sz w:val="18"/>
        </w:rPr>
        <w:t>庚戌、九五○</w:t>
      </w:r>
      <w:r w:rsidR="00046F27" w:rsidRPr="00DB2415">
        <w:rPr>
          <w:rFonts w:asciiTheme="minorEastAsia" w:hAnsi="宋体" w:cs="宋体" w:hint="eastAsia"/>
          <w:color w:val="006400"/>
          <w:sz w:val="18"/>
        </w:rPr>
        <w:t>）</w:t>
      </w:r>
      <w:bookmarkEnd w:id="495"/>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春，正月，丁未，加鳳翔節度使趙暉兼侍中。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密州刺史王萬敢請益兵以攻唐；</w:t>
      </w:r>
      <w:r w:rsidR="00934453" w:rsidRPr="001221B9">
        <w:rPr>
          <w:rFonts w:asciiTheme="minorEastAsia" w:eastAsiaTheme="minorEastAsia"/>
        </w:rPr>
        <w:t>王萬敢去年已殘荻水鎭，今請益兵攻之。</w:t>
      </w:r>
      <w:r w:rsidR="00934453" w:rsidRPr="00101E55">
        <w:rPr>
          <w:rStyle w:val="01Text"/>
          <w:rFonts w:asciiTheme="minorEastAsia" w:eastAsiaTheme="minorEastAsia"/>
          <w:sz w:val="21"/>
        </w:rPr>
        <w:t>詔以前沂州刺史郭瓊為東路行營都部署，帥禁軍及齊州兵赴之。</w:t>
      </w:r>
      <w:r w:rsidR="00934453" w:rsidRPr="001221B9">
        <w:rPr>
          <w:rFonts w:asciiTheme="minorEastAsia" w:eastAsiaTheme="minorEastAsia"/>
        </w:rPr>
        <w:t>因王萬敢請兵，使郭瓊將以赴之，道過青州，因以易置劉銖。帥，讀曰率。</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郭威請勒兵北臨契丹之境，詔止之。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丙寅，遣使詣河中、鳳翔收瘞戰死及餓殍遺骸，時有僧已聚二十萬矣。</w:t>
      </w:r>
      <w:r w:rsidR="00934453" w:rsidRPr="001221B9">
        <w:rPr>
          <w:rFonts w:asciiTheme="minorEastAsia" w:eastAsiaTheme="minorEastAsia"/>
        </w:rPr>
        <w:t>瘞，於計翻。殍，被表翻。已聚者二十萬，史言其未聚者尚多，大兵攻圍積久，其禍如此！</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唐主聞漢兵盡平三叛，始罷李金全北面行營招討使。</w:t>
      </w:r>
      <w:r w:rsidR="00934453" w:rsidRPr="001221B9">
        <w:rPr>
          <w:rStyle w:val="00Text"/>
          <w:rFonts w:asciiTheme="minorEastAsia"/>
        </w:rPr>
        <w:t>唐命李金全見二百八十七卷元年。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唐清淮節度使劉彥貞多斂民財以賂權貴，權貴爭譽之；在壽州積年，</w:t>
      </w:r>
      <w:r w:rsidR="00934453" w:rsidRPr="001221B9">
        <w:rPr>
          <w:rFonts w:asciiTheme="minorEastAsia" w:eastAsiaTheme="minorEastAsia"/>
        </w:rPr>
        <w:t>譽，音余。晉開運元年，唐徙劉彥貞鎭濠州，劉崇俊鎭壽州。漢乾祐元年，清淮節度使劉彥貞副李金全北伐。未知彥貞以何年徙鎭壽州。</w:t>
      </w:r>
      <w:r w:rsidR="00934453" w:rsidRPr="00101E55">
        <w:rPr>
          <w:rStyle w:val="01Text"/>
          <w:rFonts w:asciiTheme="minorEastAsia" w:eastAsiaTheme="minorEastAsia"/>
          <w:sz w:val="21"/>
        </w:rPr>
        <w:t>恐被代，欲以警急自固，妄奏稱漢兵將大舉南伐。</w:t>
      </w:r>
      <w:r w:rsidR="00934453" w:rsidRPr="001221B9">
        <w:rPr>
          <w:rFonts w:asciiTheme="minorEastAsia" w:eastAsiaTheme="minorEastAsia"/>
        </w:rPr>
        <w:t>被，皮義翻。</w:t>
      </w:r>
      <w:r w:rsidR="00934453" w:rsidRPr="00101E55">
        <w:rPr>
          <w:rStyle w:val="01Text"/>
          <w:rFonts w:asciiTheme="minorEastAsia" w:eastAsiaTheme="minorEastAsia"/>
          <w:sz w:val="21"/>
        </w:rPr>
        <w:t>二月，唐主以東都留守燕王弘冀為潤、宣二州大都督，鎭潤州；寧國節度使周宗為東都留守。</w:t>
      </w:r>
      <w:r w:rsidR="00934453" w:rsidRPr="001221B9">
        <w:rPr>
          <w:rFonts w:asciiTheme="minorEastAsia" w:eastAsiaTheme="minorEastAsia"/>
        </w:rPr>
        <w:t>以漢兵大舉，弘冀年少，恐不能調用扞禦；周宗為唐祖佐命，宿望也，故徙鎭揚州。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朝廷欲移易藩鎭，因其請赴嘉慶節上壽，</w:t>
      </w:r>
      <w:r w:rsidR="00934453" w:rsidRPr="001221B9">
        <w:rPr>
          <w:rFonts w:asciiTheme="minorEastAsia" w:eastAsiaTheme="minorEastAsia"/>
        </w:rPr>
        <w:t>五代會要︰帝以三月九日為嘉慶節。洪邁隨筆曰︰唐穆宗卽位之初年，詔曰︰</w:t>
      </w:r>
      <w:r w:rsidR="000F1B0C">
        <w:rPr>
          <w:rFonts w:asciiTheme="minorEastAsia" w:eastAsiaTheme="minorEastAsia"/>
        </w:rPr>
        <w:t>「</w:t>
      </w:r>
      <w:r w:rsidR="00934453" w:rsidRPr="001221B9">
        <w:rPr>
          <w:rFonts w:asciiTheme="minorEastAsia" w:eastAsiaTheme="minorEastAsia"/>
        </w:rPr>
        <w:t>七月六日，是朕載誕之辰，其日百寮、命婦宜於光順門進名參賀，朕於門內與百寮相見。</w:t>
      </w:r>
      <w:r w:rsidR="000F1B0C">
        <w:rPr>
          <w:rFonts w:asciiTheme="minorEastAsia" w:eastAsiaTheme="minorEastAsia"/>
        </w:rPr>
        <w:t>」</w:t>
      </w:r>
      <w:r w:rsidR="00934453" w:rsidRPr="001221B9">
        <w:rPr>
          <w:rFonts w:asciiTheme="minorEastAsia" w:eastAsiaTheme="minorEastAsia"/>
        </w:rPr>
        <w:t>明日，又敕受賀儀宜停。先是，左丞韋綬奏行之，宰臣以為古無降誕受賀之禮，奏罷之。然次年復行賀禮。誕節之制，始於明皇，令天下宴集，休假三日，受賀之事，蓋自長慶至今用之也。上，時掌翻。</w:t>
      </w:r>
      <w:r w:rsidR="00934453" w:rsidRPr="00101E55">
        <w:rPr>
          <w:rStyle w:val="01Text"/>
          <w:rFonts w:asciiTheme="minorEastAsia" w:eastAsiaTheme="minorEastAsia"/>
          <w:sz w:val="21"/>
        </w:rPr>
        <w:t>許之。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甲申，郭威行北邊還。</w:t>
      </w:r>
      <w:r w:rsidR="00934453" w:rsidRPr="001221B9">
        <w:rPr>
          <w:rFonts w:asciiTheme="minorEastAsia" w:eastAsiaTheme="minorEastAsia"/>
        </w:rPr>
        <w:t>去年冬十月郭威北征，今還。行，下孟翻。還，從宣翻，又如字。</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福州人或詣建州告唐永安留後查文徽，云吳越兵已棄城去，請文徽為帥。</w:t>
      </w:r>
      <w:r w:rsidR="00934453" w:rsidRPr="001221B9">
        <w:rPr>
          <w:rStyle w:val="00Text"/>
          <w:rFonts w:asciiTheme="minorEastAsia"/>
        </w:rPr>
        <w:t>查，鉏加翻。帥，所類翻。</w:t>
      </w:r>
      <w:r w:rsidR="00934453" w:rsidRPr="001221B9">
        <w:rPr>
          <w:rFonts w:asciiTheme="minorEastAsia"/>
        </w:rPr>
        <w:t>文徽信之，遣劍州刺史陳誨將水軍下閩江，</w:t>
      </w:r>
      <w:r w:rsidR="00934453" w:rsidRPr="001221B9">
        <w:rPr>
          <w:rStyle w:val="00Text"/>
          <w:rFonts w:asciiTheme="minorEastAsia"/>
        </w:rPr>
        <w:t>薛史曰︰李景保大三年，以延平為劍州，析建州之劍浦、汀州之沙縣隸焉。劍溪上接建溪，下達福唐，亦謂之閩江。下，戶嫁翻。將，卽亮翻。</w:t>
      </w:r>
      <w:r w:rsidR="00934453" w:rsidRPr="001221B9">
        <w:rPr>
          <w:rFonts w:asciiTheme="minorEastAsia"/>
        </w:rPr>
        <w:t>文徽自以步騎繼之。會大雨，水漲，誨一夕行七百里，至城下，敗福州兵，</w:t>
      </w:r>
      <w:r w:rsidR="00934453" w:rsidRPr="001221B9">
        <w:rPr>
          <w:rStyle w:val="00Text"/>
          <w:rFonts w:asciiTheme="minorEastAsia"/>
        </w:rPr>
        <w:t>敗，補邁翻。</w:t>
      </w:r>
      <w:r w:rsidR="00934453" w:rsidRPr="001221B9">
        <w:rPr>
          <w:rFonts w:asciiTheme="minorEastAsia"/>
        </w:rPr>
        <w:t>執其將馬先進等。庚寅，文徽至福州，吳越知威武軍吳程詐遣數百人出迎。</w:t>
      </w:r>
      <w:r w:rsidR="00934453" w:rsidRPr="001221B9">
        <w:rPr>
          <w:rStyle w:val="00Text"/>
          <w:rFonts w:asciiTheme="minorEastAsia"/>
        </w:rPr>
        <w:t>吳越未命吳程為威武節度使，先令知威武軍事。</w:t>
      </w:r>
      <w:r w:rsidR="00934453" w:rsidRPr="001221B9">
        <w:rPr>
          <w:rFonts w:asciiTheme="minorEastAsia"/>
        </w:rPr>
        <w:t>誨曰︰</w:t>
      </w:r>
      <w:r w:rsidR="000F1B0C">
        <w:rPr>
          <w:rFonts w:asciiTheme="minorEastAsia"/>
        </w:rPr>
        <w:t>「</w:t>
      </w:r>
      <w:r w:rsidR="00934453" w:rsidRPr="001221B9">
        <w:rPr>
          <w:rFonts w:asciiTheme="minorEastAsia"/>
        </w:rPr>
        <w:t>閩人多詐，未可信也，宜立寨徐圖。</w:t>
      </w:r>
      <w:r w:rsidR="000F1B0C">
        <w:rPr>
          <w:rFonts w:asciiTheme="minorEastAsia"/>
        </w:rPr>
        <w:t>」</w:t>
      </w:r>
      <w:r w:rsidR="00934453" w:rsidRPr="001221B9">
        <w:rPr>
          <w:rFonts w:asciiTheme="minorEastAsia"/>
        </w:rPr>
        <w:t>文徽曰︰</w:t>
      </w:r>
      <w:r w:rsidR="000F1B0C">
        <w:rPr>
          <w:rFonts w:asciiTheme="minorEastAsia"/>
        </w:rPr>
        <w:t>「</w:t>
      </w:r>
      <w:r w:rsidR="00934453" w:rsidRPr="001221B9">
        <w:rPr>
          <w:rFonts w:asciiTheme="minorEastAsia"/>
        </w:rPr>
        <w:t>疑則變生，不若乘機據其城。</w:t>
      </w:r>
      <w:r w:rsidR="000F1B0C">
        <w:rPr>
          <w:rFonts w:asciiTheme="minorEastAsia"/>
        </w:rPr>
        <w:t>」</w:t>
      </w:r>
      <w:r w:rsidR="00934453" w:rsidRPr="001221B9">
        <w:rPr>
          <w:rFonts w:asciiTheme="minorEastAsia"/>
        </w:rPr>
        <w:t>因引兵徑進。誨整衆鳴鼓，止于江湄，</w:t>
      </w:r>
      <w:r w:rsidR="00934453" w:rsidRPr="001221B9">
        <w:rPr>
          <w:rStyle w:val="00Text"/>
          <w:rFonts w:asciiTheme="minorEastAsia"/>
        </w:rPr>
        <w:t>湄，旻悲翻。水草之交曰湄。詩·巧言︰居河之麋。註云︰本作</w:t>
      </w:r>
      <w:r w:rsidR="000F1B0C">
        <w:rPr>
          <w:rStyle w:val="00Text"/>
          <w:rFonts w:asciiTheme="minorEastAsia"/>
        </w:rPr>
        <w:t>「</w:t>
      </w:r>
      <w:r w:rsidR="00934453" w:rsidRPr="001221B9">
        <w:rPr>
          <w:rStyle w:val="00Text"/>
          <w:rFonts w:asciiTheme="minorEastAsia"/>
        </w:rPr>
        <w:t>湄</w:t>
      </w:r>
      <w:r w:rsidR="000F1B0C">
        <w:rPr>
          <w:rStyle w:val="00Text"/>
          <w:rFonts w:asciiTheme="minorEastAsia"/>
        </w:rPr>
        <w:t>」</w:t>
      </w:r>
      <w:r w:rsidR="00934453" w:rsidRPr="001221B9">
        <w:rPr>
          <w:rStyle w:val="00Text"/>
          <w:rFonts w:asciiTheme="minorEastAsia"/>
        </w:rPr>
        <w:t>，水草交也。</w:t>
      </w:r>
      <w:r w:rsidR="00934453" w:rsidRPr="001221B9">
        <w:rPr>
          <w:rFonts w:asciiTheme="minorEastAsia"/>
        </w:rPr>
        <w:t>文徽不為備，程勒兵出擊之，唐兵大敗，文徽墜馬，為福人所執，士卒死者萬人。誨全軍歸劍州。程送文徽於錢唐，吳越王弘俶獻于五廟而釋之。</w:t>
      </w:r>
      <w:r w:rsidR="00934453" w:rsidRPr="001221B9">
        <w:rPr>
          <w:rStyle w:val="00Text"/>
          <w:rFonts w:asciiTheme="minorEastAsia"/>
        </w:rPr>
        <w:t>俶，昌六翻。吳越用諸侯之制，立五廟。</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丁亥，汝州奏防禦使劉審交卒。吏民詣闕上書，以審交有仁政，乞留葬汝州，得奉事其丘壟，詔許之。</w:t>
      </w:r>
      <w:r w:rsidR="00934453" w:rsidRPr="001221B9">
        <w:rPr>
          <w:rStyle w:val="00Text"/>
          <w:rFonts w:asciiTheme="minorEastAsia"/>
        </w:rPr>
        <w:t>上，時掌翻。</w:t>
      </w:r>
      <w:r w:rsidR="00934453" w:rsidRPr="001221B9">
        <w:rPr>
          <w:rFonts w:asciiTheme="minorEastAsia"/>
        </w:rPr>
        <w:t>州人相與聚哭而葬之，為立祠，歲時享之。</w:t>
      </w:r>
      <w:r w:rsidR="00934453" w:rsidRPr="001221B9">
        <w:rPr>
          <w:rStyle w:val="00Text"/>
          <w:rFonts w:asciiTheme="minorEastAsia"/>
        </w:rPr>
        <w:t>為，于偽翻。</w:t>
      </w:r>
      <w:r w:rsidR="00934453" w:rsidRPr="001221B9">
        <w:rPr>
          <w:rFonts w:asciiTheme="minorEastAsia"/>
        </w:rPr>
        <w:t>太師馮道曰︰</w:t>
      </w:r>
      <w:r w:rsidR="000F1B0C">
        <w:rPr>
          <w:rFonts w:asciiTheme="minorEastAsia"/>
        </w:rPr>
        <w:t>「</w:t>
      </w:r>
      <w:r w:rsidR="00934453" w:rsidRPr="001221B9">
        <w:rPr>
          <w:rFonts w:asciiTheme="minorEastAsia"/>
        </w:rPr>
        <w:t>吾嘗為劉君僚佐，</w:t>
      </w:r>
      <w:r w:rsidR="00934453" w:rsidRPr="001221B9">
        <w:rPr>
          <w:rStyle w:val="00Text"/>
          <w:rFonts w:asciiTheme="minorEastAsia"/>
        </w:rPr>
        <w:t>按歐史，劉審交，燕人。劉守光之僭號，以審交為兵部尚書。馮道事守光為參軍，嘗為僚佐，必是時也。</w:t>
      </w:r>
      <w:r w:rsidR="00934453" w:rsidRPr="001221B9">
        <w:rPr>
          <w:rFonts w:asciiTheme="minorEastAsia"/>
        </w:rPr>
        <w:t>觀其為政，無以踰人，非能減其租賦，除其繇役也，</w:t>
      </w:r>
      <w:r w:rsidR="00934453" w:rsidRPr="001221B9">
        <w:rPr>
          <w:rStyle w:val="00Text"/>
          <w:rFonts w:asciiTheme="minorEastAsia"/>
        </w:rPr>
        <w:t>繇，讀曰傜。</w:t>
      </w:r>
      <w:r w:rsidR="00934453" w:rsidRPr="001221B9">
        <w:rPr>
          <w:rFonts w:asciiTheme="minorEastAsia"/>
        </w:rPr>
        <w:t>但推公廉慈愛之心以行之耳。此亦衆人所能為，但他人不為而劉君獨為之，故汝人愛之如此。使天下二千石皆效其所為，何患得民不如劉君哉！</w:t>
      </w:r>
      <w:r w:rsidR="000F1B0C">
        <w:rPr>
          <w:rFonts w:asciiTheme="minorEastAsia"/>
        </w:rPr>
        <w:t>」</w:t>
      </w:r>
      <w:r w:rsidR="00934453" w:rsidRPr="001221B9">
        <w:rPr>
          <w:rStyle w:val="00Text"/>
          <w:rFonts w:asciiTheme="minorEastAsia"/>
        </w:rPr>
        <w:t>五代之諸州防禦使曾未足以當漢郡守二千石，後人特以專城分守，故稱之。</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甲午，吳越丞相、昭化節度使、同平章事杜建徽卒。</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12</w:t>
      </w:r>
      <w:r w:rsidR="00934453" w:rsidRPr="00101E55">
        <w:rPr>
          <w:rStyle w:val="01Text"/>
          <w:rFonts w:asciiTheme="minorEastAsia" w:eastAsiaTheme="minorEastAsia"/>
          <w:sz w:val="21"/>
        </w:rPr>
        <w:t>乙未，以前永興節度使趙匡贊為左驍衞上將軍。</w:t>
      </w:r>
      <w:r w:rsidR="00934453" w:rsidRPr="001221B9">
        <w:rPr>
          <w:rFonts w:asciiTheme="minorEastAsia" w:eastAsiaTheme="minorEastAsia"/>
        </w:rPr>
        <w:t>趙匡贊自長安入朝，見二百八十七卷高祖乾祐元年。</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三月，丙午，嘉慶節，鄴都留守高行周、天平節度使慕容彥超、泰寧節度使符彥卿、昭義節度使常思、安遠節度使楊信、安國節度使薛懷讓、成德節度使武行德、彰德節度使郭謹、保大留後王饒皆入朝。</w:t>
      </w:r>
      <w:r w:rsidR="00934453" w:rsidRPr="001221B9">
        <w:rPr>
          <w:rStyle w:val="00Text"/>
          <w:rFonts w:asciiTheme="minorEastAsia"/>
        </w:rPr>
        <w:t>許之赴嘉慶節上壽，故皆入朝。</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甲寅，詔營寢廟於高祖長陵、世祖原陵，以時致祭。有司以費多，寢其事，以至國亡，二陵竟不霑一奠。</w:t>
      </w:r>
      <w:r w:rsidR="00934453" w:rsidRPr="001221B9">
        <w:rPr>
          <w:rFonts w:asciiTheme="minorEastAsia" w:eastAsiaTheme="minorEastAsia"/>
        </w:rPr>
        <w:t>是年十一月，郭威入大梁；十二月，將士扶立。以時致祭之詔，有司旣停寢不行，六七月之間，宜乎不霑一奠也。</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壬戌，徙高行周為天平節度使，符彥卿為平盧節度使；甲子，徙慕容彥超為泰寧節度使。</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永安節度使折從阮舉族入朝。</w:t>
      </w:r>
      <w:r w:rsidR="00934453" w:rsidRPr="001221B9">
        <w:rPr>
          <w:rStyle w:val="00Text"/>
          <w:rFonts w:asciiTheme="minorEastAsia"/>
        </w:rPr>
        <w:t>折從阮自府州入朝。</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夏，四月，戊辰朔，徙薛懷讓為匡國節度使，庚午，徙折從阮為武勝節度使，</w:t>
      </w:r>
      <w:r w:rsidR="00934453" w:rsidRPr="001221B9">
        <w:rPr>
          <w:rStyle w:val="00Text"/>
          <w:rFonts w:asciiTheme="minorEastAsia"/>
        </w:rPr>
        <w:t>按五代會要，周廣順二年三月，始改鄧州威勝軍為武勝軍，避周太祖外也。史以後來所改軍名而書之耳。</w:t>
      </w:r>
      <w:r w:rsidR="00934453" w:rsidRPr="001221B9">
        <w:rPr>
          <w:rFonts w:asciiTheme="minorEastAsia"/>
        </w:rPr>
        <w:t>壬申，徙楊信為保大節度使，徙鎭國節度使劉詞為安國節度使，永清節度使王令溫為安遠節度使。李守貞之亂，王饒潛與之通，</w:t>
      </w:r>
      <w:r w:rsidR="00934453" w:rsidRPr="001221B9">
        <w:rPr>
          <w:rStyle w:val="00Text"/>
          <w:rFonts w:asciiTheme="minorEastAsia"/>
        </w:rPr>
        <w:t>王饒潛以鄜州與河中通。</w:t>
      </w:r>
      <w:r w:rsidR="00934453" w:rsidRPr="001221B9">
        <w:rPr>
          <w:rFonts w:asciiTheme="minorEastAsia"/>
        </w:rPr>
        <w:t>守貞平，衆謂饒必居散地；</w:t>
      </w:r>
      <w:r w:rsidR="00934453" w:rsidRPr="001221B9">
        <w:rPr>
          <w:rStyle w:val="00Text"/>
          <w:rFonts w:asciiTheme="minorEastAsia"/>
        </w:rPr>
        <w:t>宂散之官為散地。散，悉但翻。</w:t>
      </w:r>
      <w:r w:rsidR="00934453" w:rsidRPr="001221B9">
        <w:rPr>
          <w:rFonts w:asciiTheme="minorEastAsia"/>
        </w:rPr>
        <w:t>及入朝，厚結史弘肇，遷護國節度使，聞者駭之。</w:t>
      </w:r>
      <w:r w:rsidR="00934453" w:rsidRPr="001221B9">
        <w:rPr>
          <w:rStyle w:val="00Text"/>
          <w:rFonts w:asciiTheme="minorEastAsia"/>
        </w:rPr>
        <w:t>駭其不惟免罪，又得大鎭。</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楊邠求解樞密使，帝遣中使諭止之。宣徽北院使吳虔裕在旁曰︰</w:t>
      </w:r>
      <w:r w:rsidR="00934453" w:rsidRPr="001221B9">
        <w:rPr>
          <w:rStyle w:val="00Text"/>
          <w:rFonts w:asciiTheme="minorEastAsia"/>
        </w:rPr>
        <w:t>吳虔裕時蓋在楊邠旁。</w:t>
      </w:r>
      <w:r w:rsidR="000F1B0C">
        <w:rPr>
          <w:rFonts w:asciiTheme="minorEastAsia"/>
        </w:rPr>
        <w:t>「</w:t>
      </w:r>
      <w:r w:rsidR="00934453" w:rsidRPr="001221B9">
        <w:rPr>
          <w:rFonts w:asciiTheme="minorEastAsia"/>
        </w:rPr>
        <w:t>樞密重地，難以久居，當使後來者迭為之，相公辭之是也。</w:t>
      </w:r>
      <w:r w:rsidR="000F1B0C">
        <w:rPr>
          <w:rFonts w:asciiTheme="minorEastAsia"/>
        </w:rPr>
        <w:t>」</w:t>
      </w:r>
      <w:r w:rsidR="00934453" w:rsidRPr="001221B9">
        <w:rPr>
          <w:rFonts w:asciiTheme="minorEastAsia"/>
        </w:rPr>
        <w:t>帝聞之，不悅，辛巳，以虔裕為鄭州防禦使。</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朝廷以契丹近入寇，橫行河北，諸藩鎭各自守，無捍禦之者，</w:t>
      </w:r>
      <w:r w:rsidR="00934453" w:rsidRPr="001221B9">
        <w:rPr>
          <w:rStyle w:val="00Text"/>
          <w:rFonts w:asciiTheme="minorEastAsia"/>
        </w:rPr>
        <w:t>事見上卷上年十月。</w:t>
      </w:r>
      <w:r w:rsidR="00934453" w:rsidRPr="001221B9">
        <w:rPr>
          <w:rFonts w:asciiTheme="minorEastAsia"/>
        </w:rPr>
        <w:t>議以郭威鎭鄴都，使督諸將以備契丹。史弘肇欲威仍領樞密使，蘇逢吉以為故事無之，</w:t>
      </w:r>
      <w:r w:rsidR="00934453" w:rsidRPr="001221B9">
        <w:rPr>
          <w:rStyle w:val="00Text"/>
          <w:rFonts w:asciiTheme="minorEastAsia"/>
        </w:rPr>
        <w:t>言故事無帶樞密使出鎭者。</w:t>
      </w:r>
      <w:r w:rsidR="00934453" w:rsidRPr="001221B9">
        <w:rPr>
          <w:rFonts w:asciiTheme="minorEastAsia"/>
        </w:rPr>
        <w:t>弘肇曰︰</w:t>
      </w:r>
      <w:r w:rsidR="000F1B0C">
        <w:rPr>
          <w:rFonts w:asciiTheme="minorEastAsia"/>
        </w:rPr>
        <w:t>「</w:t>
      </w:r>
      <w:r w:rsidR="00934453" w:rsidRPr="001221B9">
        <w:rPr>
          <w:rFonts w:asciiTheme="minorEastAsia"/>
        </w:rPr>
        <w:t>領樞密使則可以便宜從事，諸軍畏服，號令行矣。</w:t>
      </w:r>
      <w:r w:rsidR="000F1B0C">
        <w:rPr>
          <w:rFonts w:asciiTheme="minorEastAsia"/>
        </w:rPr>
        <w:t>」</w:t>
      </w:r>
      <w:r w:rsidR="00934453" w:rsidRPr="001221B9">
        <w:rPr>
          <w:rFonts w:asciiTheme="minorEastAsia"/>
        </w:rPr>
        <w:t>帝卒從弘肇議。</w:t>
      </w:r>
      <w:r w:rsidR="00934453" w:rsidRPr="001221B9">
        <w:rPr>
          <w:rStyle w:val="00Text"/>
          <w:rFonts w:asciiTheme="minorEastAsia"/>
        </w:rPr>
        <w:t>卒，子恤翻。</w:t>
      </w:r>
      <w:r w:rsidR="00934453" w:rsidRPr="001221B9">
        <w:rPr>
          <w:rFonts w:asciiTheme="minorEastAsia"/>
        </w:rPr>
        <w:t>弘肇怨逢吉異議，逢吉曰︰</w:t>
      </w:r>
      <w:r w:rsidR="000F1B0C">
        <w:rPr>
          <w:rFonts w:asciiTheme="minorEastAsia"/>
        </w:rPr>
        <w:t>「</w:t>
      </w:r>
      <w:r w:rsidR="00934453" w:rsidRPr="001221B9">
        <w:rPr>
          <w:rFonts w:asciiTheme="minorEastAsia"/>
        </w:rPr>
        <w:t>以內制外，順也；今反以外制內，其可乎！</w:t>
      </w:r>
      <w:r w:rsidR="000F1B0C">
        <w:rPr>
          <w:rFonts w:asciiTheme="minorEastAsia"/>
        </w:rPr>
        <w:t>」</w:t>
      </w:r>
      <w:r w:rsidR="00934453" w:rsidRPr="001221B9">
        <w:rPr>
          <w:rFonts w:asciiTheme="minorEastAsia"/>
        </w:rPr>
        <w:t>壬午，制以威為鄴都留守、天雄節度使，樞密使如故。仍詔河北，兵甲錢穀，但見郭威文書立皆稟應。明日，朝貴會飲於竇貞固之第，弘肇舉大觴屬威，</w:t>
      </w:r>
      <w:r w:rsidR="00934453" w:rsidRPr="001221B9">
        <w:rPr>
          <w:rStyle w:val="00Text"/>
          <w:rFonts w:asciiTheme="minorEastAsia"/>
        </w:rPr>
        <w:t>屬，之欲翻。</w:t>
      </w:r>
      <w:r w:rsidR="00934453" w:rsidRPr="001221B9">
        <w:rPr>
          <w:rFonts w:asciiTheme="minorEastAsia"/>
        </w:rPr>
        <w:t>厲聲曰︰</w:t>
      </w:r>
      <w:r w:rsidR="000F1B0C">
        <w:rPr>
          <w:rFonts w:asciiTheme="minorEastAsia"/>
        </w:rPr>
        <w:t>「</w:t>
      </w:r>
      <w:r w:rsidR="00934453" w:rsidRPr="001221B9">
        <w:rPr>
          <w:rFonts w:asciiTheme="minorEastAsia"/>
        </w:rPr>
        <w:t>昨日廷議，一何同異！今日為弟飲之。</w:t>
      </w:r>
      <w:r w:rsidR="000F1B0C">
        <w:rPr>
          <w:rFonts w:asciiTheme="minorEastAsia"/>
        </w:rPr>
        <w:t>」</w:t>
      </w:r>
      <w:r w:rsidR="00934453" w:rsidRPr="001221B9">
        <w:rPr>
          <w:rStyle w:val="00Text"/>
          <w:rFonts w:asciiTheme="minorEastAsia"/>
        </w:rPr>
        <w:t>史弘肇呼郭威為弟。為，于偽翻。</w:t>
      </w:r>
      <w:r w:rsidR="00934453" w:rsidRPr="001221B9">
        <w:rPr>
          <w:rFonts w:asciiTheme="minorEastAsia"/>
        </w:rPr>
        <w:t>逢吉、楊邠亦舉觴曰︰</w:t>
      </w:r>
      <w:r w:rsidR="000F1B0C">
        <w:rPr>
          <w:rFonts w:asciiTheme="minorEastAsia"/>
        </w:rPr>
        <w:t>「</w:t>
      </w:r>
      <w:r w:rsidR="00934453" w:rsidRPr="001221B9">
        <w:rPr>
          <w:rFonts w:asciiTheme="minorEastAsia"/>
        </w:rPr>
        <w:t>是國家之事，何足介意！</w:t>
      </w:r>
      <w:r w:rsidR="000F1B0C">
        <w:rPr>
          <w:rFonts w:asciiTheme="minorEastAsia"/>
        </w:rPr>
        <w:t>」</w:t>
      </w:r>
      <w:r w:rsidR="00934453" w:rsidRPr="001221B9">
        <w:rPr>
          <w:rFonts w:asciiTheme="minorEastAsia"/>
        </w:rPr>
        <w:t>弘肇又厲聲曰︰</w:t>
      </w:r>
      <w:r w:rsidR="000F1B0C">
        <w:rPr>
          <w:rFonts w:asciiTheme="minorEastAsia"/>
        </w:rPr>
        <w:t>「</w:t>
      </w:r>
      <w:r w:rsidR="00934453" w:rsidRPr="001221B9">
        <w:rPr>
          <w:rFonts w:asciiTheme="minorEastAsia"/>
        </w:rPr>
        <w:t>安定國家，在長槍大劍，安用毛錐！</w:t>
      </w:r>
      <w:r w:rsidR="000F1B0C">
        <w:rPr>
          <w:rFonts w:asciiTheme="minorEastAsia"/>
        </w:rPr>
        <w:t>」</w:t>
      </w:r>
      <w:r w:rsidR="00934453" w:rsidRPr="001221B9">
        <w:rPr>
          <w:rFonts w:asciiTheme="minorEastAsia"/>
        </w:rPr>
        <w:t>王章曰︰</w:t>
      </w:r>
      <w:r w:rsidR="000F1B0C">
        <w:rPr>
          <w:rFonts w:asciiTheme="minorEastAsia"/>
        </w:rPr>
        <w:t>「</w:t>
      </w:r>
      <w:r w:rsidR="00934453" w:rsidRPr="001221B9">
        <w:rPr>
          <w:rFonts w:asciiTheme="minorEastAsia"/>
        </w:rPr>
        <w:t>無毛錐，則財賦何從可出？</w:t>
      </w:r>
      <w:r w:rsidR="000F1B0C">
        <w:rPr>
          <w:rFonts w:asciiTheme="minorEastAsia"/>
        </w:rPr>
        <w:t>」</w:t>
      </w:r>
      <w:r w:rsidR="00934453" w:rsidRPr="001221B9">
        <w:rPr>
          <w:rStyle w:val="00Text"/>
          <w:rFonts w:asciiTheme="minorEastAsia"/>
        </w:rPr>
        <w:t>毛錐，謂筆也；以束毛為筆，其形如錐也。王章為三司使，實掌財賦，故云然。</w:t>
      </w:r>
      <w:r w:rsidR="00934453" w:rsidRPr="001221B9">
        <w:rPr>
          <w:rFonts w:asciiTheme="minorEastAsia"/>
        </w:rPr>
        <w:t>自是將相始有隙。</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癸未，罷永安軍。</w:t>
      </w:r>
      <w:r w:rsidR="00934453" w:rsidRPr="001221B9">
        <w:rPr>
          <w:rStyle w:val="00Text"/>
          <w:rFonts w:asciiTheme="minorEastAsia"/>
        </w:rPr>
        <w:t>復以府州隸河東也。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壬辰，以左監門衞將軍郭榮為貴州刺史、天雄牙內都指揮使。</w:t>
      </w:r>
      <w:r w:rsidR="00934453" w:rsidRPr="001221B9">
        <w:rPr>
          <w:rFonts w:asciiTheme="minorEastAsia" w:eastAsiaTheme="minorEastAsia"/>
        </w:rPr>
        <w:t>貴州時屬南漢。宋白曰︰貴州，故西甌、駱越之地，秦雖立桂林郡，仍有甌、駱之名，漢武帝改桂林為鬱林郡，梁武帝以鬱林郡為桂州，後割桂州之鬱林、寧浦立定州，尋改為南定州，隋改南定州為尹州，唐改貴州。漢以郭榮遙領刺史，而其職則天雄牙將也。</w:t>
      </w:r>
      <w:r w:rsidR="00934453" w:rsidRPr="00101E55">
        <w:rPr>
          <w:rStyle w:val="01Text"/>
          <w:rFonts w:asciiTheme="minorEastAsia" w:eastAsiaTheme="minorEastAsia"/>
          <w:sz w:val="21"/>
        </w:rPr>
        <w:t>榮本姓柴，</w:t>
      </w:r>
      <w:r w:rsidR="00934453" w:rsidRPr="001221B9">
        <w:rPr>
          <w:rFonts w:asciiTheme="minorEastAsia" w:eastAsiaTheme="minorEastAsia"/>
        </w:rPr>
        <w:t>考異曰︰世宗實錄云︰</w:t>
      </w:r>
      <w:r w:rsidR="000F1B0C">
        <w:rPr>
          <w:rFonts w:asciiTheme="minorEastAsia" w:eastAsiaTheme="minorEastAsia"/>
        </w:rPr>
        <w:t>「</w:t>
      </w:r>
      <w:r w:rsidR="00934453" w:rsidRPr="001221B9">
        <w:rPr>
          <w:rFonts w:asciiTheme="minorEastAsia" w:eastAsiaTheme="minorEastAsia"/>
        </w:rPr>
        <w:t>太祖皇帝之長子也。母曰聖穆皇后柴氏，以唐天祐十八年九月二十四日丙午生於邢臺之別墅。</w:t>
      </w:r>
      <w:r w:rsidR="000F1B0C">
        <w:rPr>
          <w:rFonts w:asciiTheme="minorEastAsia" w:eastAsiaTheme="minorEastAsia"/>
        </w:rPr>
        <w:t>」</w:t>
      </w:r>
      <w:r w:rsidR="00934453" w:rsidRPr="001221B9">
        <w:rPr>
          <w:rFonts w:asciiTheme="minorEastAsia" w:eastAsiaTheme="minorEastAsia"/>
        </w:rPr>
        <w:t>薛史</w:t>
      </w:r>
      <w:r w:rsidR="00934453" w:rsidRPr="001221B9">
        <w:rPr>
          <w:rFonts w:asciiTheme="minorEastAsia" w:eastAsiaTheme="minorEastAsia"/>
        </w:rPr>
        <w:t>·</w:t>
      </w:r>
      <w:r w:rsidR="00934453" w:rsidRPr="001221B9">
        <w:rPr>
          <w:rFonts w:asciiTheme="minorEastAsia" w:eastAsiaTheme="minorEastAsia"/>
        </w:rPr>
        <w:t>世宗紀云︰</w:t>
      </w:r>
      <w:r w:rsidR="000F1B0C">
        <w:rPr>
          <w:rFonts w:asciiTheme="minorEastAsia" w:eastAsiaTheme="minorEastAsia"/>
        </w:rPr>
        <w:t>「</w:t>
      </w:r>
      <w:r w:rsidR="00934453" w:rsidRPr="001221B9">
        <w:rPr>
          <w:rFonts w:asciiTheme="minorEastAsia" w:eastAsiaTheme="minorEastAsia"/>
        </w:rPr>
        <w:t>太祖之養子，蓋聖穆皇后之姪也，本姓柴氏。父守禮，太子少保，致仕。帝年未童冠，因侍聖穆皇后，在太祖左右，時太祖無子，乃養為己子。</w:t>
      </w:r>
      <w:r w:rsidR="000F1B0C">
        <w:rPr>
          <w:rFonts w:asciiTheme="minorEastAsia" w:eastAsiaTheme="minorEastAsia"/>
        </w:rPr>
        <w:t>」</w:t>
      </w:r>
      <w:r w:rsidR="00934453" w:rsidRPr="001221B9">
        <w:rPr>
          <w:rFonts w:asciiTheme="minorEastAsia" w:eastAsiaTheme="minorEastAsia"/>
        </w:rPr>
        <w:t>按今舉世皆知世宗為柴氏子，謂之柴世宗；而世宗實錄云太祖長子，誣亦甚矣。</w:t>
      </w:r>
      <w:r w:rsidR="00934453" w:rsidRPr="00101E55">
        <w:rPr>
          <w:rStyle w:val="01Text"/>
          <w:rFonts w:asciiTheme="minorEastAsia" w:eastAsiaTheme="minorEastAsia"/>
          <w:sz w:val="21"/>
        </w:rPr>
        <w:t>父守禮，郭威之妻兄也，威未有子時養以為子。</w:t>
      </w:r>
      <w:r w:rsidR="00934453" w:rsidRPr="001221B9">
        <w:rPr>
          <w:rFonts w:asciiTheme="minorEastAsia" w:eastAsiaTheme="minorEastAsia"/>
        </w:rPr>
        <w:t>郭榮始見於此。</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五月，己亥，以府州蕃漢馬步都指揮使折德扆為本州團練使。</w:t>
      </w:r>
      <w:r w:rsidR="00934453" w:rsidRPr="001221B9">
        <w:rPr>
          <w:rFonts w:asciiTheme="minorEastAsia" w:eastAsiaTheme="minorEastAsia"/>
        </w:rPr>
        <w:t>前此置永安軍於府州，以寵折從阮也。今從阮移鎭，其子德扆守府州，資序未至，而府州被邊一城之地耳，故降為團練使。其後復以為節鎭，以寵折氏。</w:t>
      </w:r>
      <w:r w:rsidR="00934453" w:rsidRPr="00101E55">
        <w:rPr>
          <w:rStyle w:val="01Text"/>
          <w:rFonts w:asciiTheme="minorEastAsia" w:eastAsiaTheme="minorEastAsia"/>
          <w:sz w:val="21"/>
        </w:rPr>
        <w:t>德扆，從阮之子也。</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庚子，郭威辭行，言於帝曰︰</w:t>
      </w:r>
      <w:r w:rsidR="000F1B0C">
        <w:rPr>
          <w:rFonts w:ascii="等线" w:eastAsia="等线" w:hAnsi="等线" w:cs="等线" w:hint="eastAsia"/>
        </w:rPr>
        <w:t>「</w:t>
      </w:r>
      <w:r w:rsidR="00934453" w:rsidRPr="001221B9">
        <w:rPr>
          <w:rFonts w:ascii="等线" w:eastAsia="等线" w:hAnsi="等线" w:cs="等线" w:hint="eastAsia"/>
        </w:rPr>
        <w:t>太后從先帝久，多歷天下事，陛下富於春秋，有事宜稟其敎而行之。親近忠直，放遠讒邪，</w:t>
      </w:r>
      <w:r w:rsidR="00934453" w:rsidRPr="001221B9">
        <w:rPr>
          <w:rStyle w:val="00Text"/>
          <w:rFonts w:asciiTheme="minorEastAsia"/>
        </w:rPr>
        <w:t>近，其靳翻。遠，于願翻。</w:t>
      </w:r>
      <w:r w:rsidR="00934453" w:rsidRPr="001221B9">
        <w:rPr>
          <w:rFonts w:asciiTheme="minorEastAsia"/>
        </w:rPr>
        <w:t>善惡之間，所宜明審。蘇逢吉、楊邠、史弘肇皆先帝舊臣，盡忠徇國，願陛下推心任之，必無敗失。</w:t>
      </w:r>
      <w:r w:rsidR="00934453" w:rsidRPr="001221B9">
        <w:rPr>
          <w:rStyle w:val="00Text"/>
          <w:rFonts w:asciiTheme="minorEastAsia"/>
        </w:rPr>
        <w:t>郭威言及此，蓋已知帝之信近習而間勳舊也。</w:t>
      </w:r>
      <w:r w:rsidR="00934453" w:rsidRPr="001221B9">
        <w:rPr>
          <w:rFonts w:asciiTheme="minorEastAsia"/>
        </w:rPr>
        <w:t>至於疆埸之事，臣願竭其愚駑，</w:t>
      </w:r>
      <w:r w:rsidR="00934453" w:rsidRPr="001221B9">
        <w:rPr>
          <w:rStyle w:val="00Text"/>
          <w:rFonts w:asciiTheme="minorEastAsia"/>
        </w:rPr>
        <w:t>駑，音奴。</w:t>
      </w:r>
      <w:r w:rsidR="00934453" w:rsidRPr="001221B9">
        <w:rPr>
          <w:rFonts w:asciiTheme="minorEastAsia"/>
        </w:rPr>
        <w:t>庶不負驅策。</w:t>
      </w:r>
      <w:r w:rsidR="000F1B0C">
        <w:rPr>
          <w:rFonts w:asciiTheme="minorEastAsia"/>
        </w:rPr>
        <w:t>」</w:t>
      </w:r>
      <w:r w:rsidR="00934453" w:rsidRPr="001221B9">
        <w:rPr>
          <w:rFonts w:asciiTheme="minorEastAsia"/>
        </w:rPr>
        <w:t>帝斂容謝之。威至鄴都，以河北困弊，戒邊將謹守疆埸，嚴守備，無得出侵掠，契丹入寇，則堅壁清野以待之。</w:t>
      </w:r>
      <w:r w:rsidR="00934453" w:rsidRPr="001221B9">
        <w:rPr>
          <w:rStyle w:val="00Text"/>
          <w:rFonts w:asciiTheme="minorEastAsia"/>
        </w:rPr>
        <w:t>兵法所謂先為不可勝以待敵之可勝也。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辛丑，敕︰</w:t>
      </w:r>
      <w:r w:rsidR="000F1B0C">
        <w:rPr>
          <w:rStyle w:val="01Text"/>
          <w:rFonts w:ascii="等线" w:eastAsia="等线" w:hAnsi="等线" w:cs="等线" w:hint="eastAsia"/>
          <w:sz w:val="21"/>
        </w:rPr>
        <w:t>「</w:t>
      </w:r>
      <w:r w:rsidR="00934453" w:rsidRPr="00101E55">
        <w:rPr>
          <w:rStyle w:val="01Text"/>
          <w:rFonts w:ascii="等线" w:eastAsia="等线" w:hAnsi="等线" w:cs="等线" w:hint="eastAsia"/>
          <w:sz w:val="21"/>
        </w:rPr>
        <w:t>防禦、團練使，自非軍期，無得專奏事，皆先申觀察使斟酌以聞。</w:t>
      </w:r>
      <w:r w:rsidR="000F1B0C">
        <w:rPr>
          <w:rStyle w:val="01Text"/>
          <w:rFonts w:ascii="等线" w:eastAsia="等线" w:hAnsi="等线" w:cs="等线" w:hint="eastAsia"/>
          <w:sz w:val="21"/>
        </w:rPr>
        <w:t>」</w:t>
      </w:r>
      <w:r w:rsidR="00934453" w:rsidRPr="001221B9">
        <w:rPr>
          <w:rFonts w:asciiTheme="minorEastAsia" w:eastAsiaTheme="minorEastAsia"/>
        </w:rPr>
        <w:t>言軍期事須朝廷應副，則不及聞於廉使，許得專達朝廷；如尋常公事，須先申本管斟酌以聞。</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丙午，以皇弟山南西道節度使承勳為開封尹，加兼中書令，實未出閤。</w:t>
      </w:r>
      <w:r w:rsidR="00934453" w:rsidRPr="001221B9">
        <w:rPr>
          <w:rStyle w:val="00Text"/>
          <w:rFonts w:asciiTheme="minorEastAsia"/>
        </w:rPr>
        <w:t>年尚幼，且有羸疾也。山南西道時為蜀境。</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平盧節度使劉銖，貪虐恣橫；</w:t>
      </w:r>
      <w:r w:rsidR="00934453" w:rsidRPr="001221B9">
        <w:rPr>
          <w:rStyle w:val="00Text"/>
          <w:rFonts w:asciiTheme="minorEastAsia"/>
        </w:rPr>
        <w:t>橫，戶孟翻。</w:t>
      </w:r>
      <w:r w:rsidR="00934453" w:rsidRPr="001221B9">
        <w:rPr>
          <w:rFonts w:asciiTheme="minorEastAsia"/>
        </w:rPr>
        <w:t>朝廷欲徵之，恐其拒命，因沂、密用兵於唐，遣沂州刺史郭瓊將兵屯青州。</w:t>
      </w:r>
      <w:r w:rsidR="00934453" w:rsidRPr="001221B9">
        <w:rPr>
          <w:rStyle w:val="00Text"/>
          <w:rFonts w:asciiTheme="minorEastAsia"/>
        </w:rPr>
        <w:t>歐史作郭淮攻南唐還，以兵屯青州。</w:t>
      </w:r>
      <w:r w:rsidR="00934453" w:rsidRPr="001221B9">
        <w:rPr>
          <w:rFonts w:asciiTheme="minorEastAsia"/>
        </w:rPr>
        <w:t>銖不自安，置酒召瓊，伏兵幕下，欲害之；瓊知其謀，悉屛左右，從容如會，了無懼色，</w:t>
      </w:r>
      <w:r w:rsidR="00934453" w:rsidRPr="001221B9">
        <w:rPr>
          <w:rStyle w:val="00Text"/>
          <w:rFonts w:asciiTheme="minorEastAsia"/>
        </w:rPr>
        <w:t>屛，必郢翻，又卑正翻。從，千容翻。</w:t>
      </w:r>
      <w:r w:rsidR="00934453" w:rsidRPr="001221B9">
        <w:rPr>
          <w:rFonts w:asciiTheme="minorEastAsia"/>
        </w:rPr>
        <w:t>銖不敢發。瓊因諭以禍福，銖感服，詔至卽行。庚戌，銖入朝。辛亥，以瓊為潁州團練使。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27</w:t>
      </w:r>
      <w:r w:rsidR="00934453" w:rsidRPr="00101E55">
        <w:rPr>
          <w:rStyle w:val="01Text"/>
          <w:rFonts w:ascii="等线" w:eastAsia="等线" w:hAnsi="等线" w:cs="等线" w:hint="eastAsia"/>
          <w:sz w:val="21"/>
        </w:rPr>
        <w:t>癸丑，王章置酒會諸朝貴，酒酣，為手勢令，</w:t>
      </w:r>
      <w:r w:rsidR="00934453" w:rsidRPr="001221B9">
        <w:rPr>
          <w:rFonts w:asciiTheme="minorEastAsia" w:eastAsiaTheme="minorEastAsia"/>
        </w:rPr>
        <w:t>會飲而行酒令以佐歡，唐末之俗也。類說曰︰</w:t>
      </w:r>
      <w:r w:rsidR="000F1B0C">
        <w:rPr>
          <w:rFonts w:asciiTheme="minorEastAsia" w:eastAsiaTheme="minorEastAsia"/>
        </w:rPr>
        <w:t>「</w:t>
      </w:r>
      <w:r w:rsidR="00934453" w:rsidRPr="001221B9">
        <w:rPr>
          <w:rFonts w:asciiTheme="minorEastAsia" w:eastAsiaTheme="minorEastAsia"/>
        </w:rPr>
        <w:t>亞其虎膺</w:t>
      </w:r>
      <w:r w:rsidR="000F1B0C">
        <w:rPr>
          <w:rFonts w:asciiTheme="minorEastAsia" w:eastAsiaTheme="minorEastAsia"/>
        </w:rPr>
        <w:t>」</w:t>
      </w:r>
      <w:r w:rsidR="00934453" w:rsidRPr="001221B9">
        <w:rPr>
          <w:rFonts w:asciiTheme="minorEastAsia" w:eastAsiaTheme="minorEastAsia"/>
        </w:rPr>
        <w:t>，謂手掌。</w:t>
      </w:r>
      <w:r w:rsidR="000F1B0C">
        <w:rPr>
          <w:rFonts w:asciiTheme="minorEastAsia" w:eastAsiaTheme="minorEastAsia"/>
        </w:rPr>
        <w:t>「</w:t>
      </w:r>
      <w:r w:rsidR="00934453" w:rsidRPr="001221B9">
        <w:rPr>
          <w:rFonts w:asciiTheme="minorEastAsia" w:eastAsiaTheme="minorEastAsia"/>
        </w:rPr>
        <w:t>曲其松根</w:t>
      </w:r>
      <w:r w:rsidR="000F1B0C">
        <w:rPr>
          <w:rFonts w:asciiTheme="minorEastAsia" w:eastAsiaTheme="minorEastAsia"/>
        </w:rPr>
        <w:t>」</w:t>
      </w:r>
      <w:r w:rsidR="00934453" w:rsidRPr="001221B9">
        <w:rPr>
          <w:rFonts w:asciiTheme="minorEastAsia" w:eastAsiaTheme="minorEastAsia"/>
        </w:rPr>
        <w:t>，謂指節。</w:t>
      </w:r>
      <w:r w:rsidR="000F1B0C">
        <w:rPr>
          <w:rFonts w:asciiTheme="minorEastAsia" w:eastAsiaTheme="minorEastAsia"/>
        </w:rPr>
        <w:t>「</w:t>
      </w:r>
      <w:r w:rsidR="00934453" w:rsidRPr="001221B9">
        <w:rPr>
          <w:rFonts w:asciiTheme="minorEastAsia" w:eastAsiaTheme="minorEastAsia"/>
        </w:rPr>
        <w:t>以蹲鴟間虎膺之下</w:t>
      </w:r>
      <w:r w:rsidR="000F1B0C">
        <w:rPr>
          <w:rFonts w:asciiTheme="minorEastAsia" w:eastAsiaTheme="minorEastAsia"/>
        </w:rPr>
        <w:t>」</w:t>
      </w:r>
      <w:r w:rsidR="00934453" w:rsidRPr="001221B9">
        <w:rPr>
          <w:rFonts w:asciiTheme="minorEastAsia" w:eastAsiaTheme="minorEastAsia"/>
        </w:rPr>
        <w:t>，蹲鴟，大指也。</w:t>
      </w:r>
      <w:r w:rsidR="000F1B0C">
        <w:rPr>
          <w:rFonts w:asciiTheme="minorEastAsia" w:eastAsiaTheme="minorEastAsia"/>
        </w:rPr>
        <w:t>「</w:t>
      </w:r>
      <w:r w:rsidR="00934453" w:rsidRPr="001221B9">
        <w:rPr>
          <w:rFonts w:asciiTheme="minorEastAsia" w:eastAsiaTheme="minorEastAsia"/>
        </w:rPr>
        <w:t>以鉤戟差玉柱之旁</w:t>
      </w:r>
      <w:r w:rsidR="000F1B0C">
        <w:rPr>
          <w:rFonts w:asciiTheme="minorEastAsia" w:eastAsiaTheme="minorEastAsia"/>
        </w:rPr>
        <w:t>」</w:t>
      </w:r>
      <w:r w:rsidR="00934453" w:rsidRPr="001221B9">
        <w:rPr>
          <w:rFonts w:asciiTheme="minorEastAsia" w:eastAsiaTheme="minorEastAsia"/>
        </w:rPr>
        <w:t>，鉤戟，頭指；王柱，中指也。</w:t>
      </w:r>
      <w:r w:rsidR="000F1B0C">
        <w:rPr>
          <w:rFonts w:asciiTheme="minorEastAsia" w:eastAsiaTheme="minorEastAsia"/>
        </w:rPr>
        <w:t>「</w:t>
      </w:r>
      <w:r w:rsidR="00934453" w:rsidRPr="001221B9">
        <w:rPr>
          <w:rFonts w:asciiTheme="minorEastAsia" w:eastAsiaTheme="minorEastAsia"/>
        </w:rPr>
        <w:t>潛虬闊玉柱三分</w:t>
      </w:r>
      <w:r w:rsidR="000F1B0C">
        <w:rPr>
          <w:rFonts w:asciiTheme="minorEastAsia" w:eastAsiaTheme="minorEastAsia"/>
        </w:rPr>
        <w:t>」</w:t>
      </w:r>
      <w:r w:rsidR="00934453" w:rsidRPr="001221B9">
        <w:rPr>
          <w:rFonts w:asciiTheme="minorEastAsia" w:eastAsiaTheme="minorEastAsia"/>
        </w:rPr>
        <w:t>，潛虬，無名指也。</w:t>
      </w:r>
      <w:r w:rsidR="000F1B0C">
        <w:rPr>
          <w:rFonts w:asciiTheme="minorEastAsia" w:eastAsiaTheme="minorEastAsia"/>
        </w:rPr>
        <w:t>「</w:t>
      </w:r>
      <w:r w:rsidR="00934453" w:rsidRPr="001221B9">
        <w:rPr>
          <w:rFonts w:asciiTheme="minorEastAsia" w:eastAsiaTheme="minorEastAsia"/>
        </w:rPr>
        <w:t>奇兵闊潛虬一寸</w:t>
      </w:r>
      <w:r w:rsidR="000F1B0C">
        <w:rPr>
          <w:rFonts w:asciiTheme="minorEastAsia" w:eastAsiaTheme="minorEastAsia"/>
        </w:rPr>
        <w:t>」</w:t>
      </w:r>
      <w:r w:rsidR="00934453" w:rsidRPr="001221B9">
        <w:rPr>
          <w:rFonts w:asciiTheme="minorEastAsia" w:eastAsiaTheme="minorEastAsia"/>
        </w:rPr>
        <w:t>，奇兵，小指也。</w:t>
      </w:r>
      <w:r w:rsidR="000F1B0C">
        <w:rPr>
          <w:rFonts w:asciiTheme="minorEastAsia" w:eastAsiaTheme="minorEastAsia"/>
        </w:rPr>
        <w:t>「</w:t>
      </w:r>
      <w:r w:rsidR="00934453" w:rsidRPr="001221B9">
        <w:rPr>
          <w:rFonts w:asciiTheme="minorEastAsia" w:eastAsiaTheme="minorEastAsia"/>
        </w:rPr>
        <w:t>死其三洛</w:t>
      </w:r>
      <w:r w:rsidR="000F1B0C">
        <w:rPr>
          <w:rFonts w:asciiTheme="minorEastAsia" w:eastAsiaTheme="minorEastAsia"/>
        </w:rPr>
        <w:t>」</w:t>
      </w:r>
      <w:r w:rsidR="00934453" w:rsidRPr="001221B9">
        <w:rPr>
          <w:rFonts w:asciiTheme="minorEastAsia" w:eastAsiaTheme="minorEastAsia"/>
        </w:rPr>
        <w:t>，謂嚲其腕也。</w:t>
      </w:r>
      <w:r w:rsidR="000F1B0C">
        <w:rPr>
          <w:rFonts w:asciiTheme="minorEastAsia" w:eastAsiaTheme="minorEastAsia"/>
        </w:rPr>
        <w:t>「</w:t>
      </w:r>
      <w:r w:rsidR="00934453" w:rsidRPr="001221B9">
        <w:rPr>
          <w:rFonts w:asciiTheme="minorEastAsia" w:eastAsiaTheme="minorEastAsia"/>
        </w:rPr>
        <w:t>生其五峯</w:t>
      </w:r>
      <w:r w:rsidR="000F1B0C">
        <w:rPr>
          <w:rFonts w:asciiTheme="minorEastAsia" w:eastAsiaTheme="minorEastAsia"/>
        </w:rPr>
        <w:t>」</w:t>
      </w:r>
      <w:r w:rsidR="00934453" w:rsidRPr="001221B9">
        <w:rPr>
          <w:rFonts w:asciiTheme="minorEastAsia" w:eastAsiaTheme="minorEastAsia"/>
        </w:rPr>
        <w:t>，五峯，通呼五指也。謂之招手令。蓋亦手勢令之類也乎哉！</w:t>
      </w:r>
      <w:r w:rsidR="00934453" w:rsidRPr="00101E55">
        <w:rPr>
          <w:rStyle w:val="01Text"/>
          <w:rFonts w:asciiTheme="minorEastAsia" w:eastAsiaTheme="minorEastAsia"/>
          <w:sz w:val="21"/>
        </w:rPr>
        <w:t>史弘肇不閑其事，</w:t>
      </w:r>
      <w:r w:rsidR="00934453" w:rsidRPr="001221B9">
        <w:rPr>
          <w:rFonts w:asciiTheme="minorEastAsia" w:eastAsiaTheme="minorEastAsia"/>
        </w:rPr>
        <w:t>言不素習其事。</w:t>
      </w:r>
      <w:r w:rsidR="00934453" w:rsidRPr="00101E55">
        <w:rPr>
          <w:rStyle w:val="01Text"/>
          <w:rFonts w:asciiTheme="minorEastAsia" w:eastAsiaTheme="minorEastAsia"/>
          <w:sz w:val="21"/>
        </w:rPr>
        <w:t>客省使閻晉卿坐次弘肇，屢敎之。蘇逢吉戲之曰︰</w:t>
      </w:r>
      <w:r w:rsidR="000F1B0C">
        <w:rPr>
          <w:rStyle w:val="01Text"/>
          <w:rFonts w:asciiTheme="minorEastAsia" w:eastAsiaTheme="minorEastAsia"/>
          <w:sz w:val="21"/>
        </w:rPr>
        <w:t>「</w:t>
      </w:r>
      <w:r w:rsidR="00934453" w:rsidRPr="00101E55">
        <w:rPr>
          <w:rStyle w:val="01Text"/>
          <w:rFonts w:asciiTheme="minorEastAsia" w:eastAsiaTheme="minorEastAsia"/>
          <w:sz w:val="21"/>
        </w:rPr>
        <w:t>旁有姓閻人，何憂罰爵！</w:t>
      </w:r>
      <w:r w:rsidR="000F1B0C">
        <w:rPr>
          <w:rStyle w:val="01Text"/>
          <w:rFonts w:asciiTheme="minorEastAsia" w:eastAsiaTheme="minorEastAsia"/>
          <w:sz w:val="21"/>
        </w:rPr>
        <w:t>」</w:t>
      </w:r>
      <w:r w:rsidR="00934453" w:rsidRPr="001221B9">
        <w:rPr>
          <w:rFonts w:asciiTheme="minorEastAsia" w:eastAsiaTheme="minorEastAsia"/>
        </w:rPr>
        <w:t>壼射之事，不勝者罰爵，自古有之，行令則末世之為耳。</w:t>
      </w:r>
      <w:r w:rsidR="00934453" w:rsidRPr="00101E55">
        <w:rPr>
          <w:rStyle w:val="01Text"/>
          <w:rFonts w:asciiTheme="minorEastAsia" w:eastAsiaTheme="minorEastAsia"/>
          <w:sz w:val="21"/>
        </w:rPr>
        <w:t>弘肇妻閻氏，本酒家倡也，</w:t>
      </w:r>
      <w:r w:rsidR="00934453" w:rsidRPr="001221B9">
        <w:rPr>
          <w:rFonts w:asciiTheme="minorEastAsia" w:eastAsiaTheme="minorEastAsia"/>
        </w:rPr>
        <w:t>倡，音昌。酒家倡善為酒令。</w:t>
      </w:r>
      <w:r w:rsidR="00934453" w:rsidRPr="00101E55">
        <w:rPr>
          <w:rStyle w:val="01Text"/>
          <w:rFonts w:asciiTheme="minorEastAsia" w:eastAsiaTheme="minorEastAsia"/>
          <w:sz w:val="21"/>
        </w:rPr>
        <w:t>意逢吉譏之，大怒，以醜語詬逢吉，</w:t>
      </w:r>
      <w:r w:rsidR="00934453" w:rsidRPr="001221B9">
        <w:rPr>
          <w:rFonts w:asciiTheme="minorEastAsia" w:eastAsiaTheme="minorEastAsia"/>
        </w:rPr>
        <w:t>詬，古候翻，又許候翻。</w:t>
      </w:r>
      <w:r w:rsidR="00934453" w:rsidRPr="00101E55">
        <w:rPr>
          <w:rStyle w:val="01Text"/>
          <w:rFonts w:asciiTheme="minorEastAsia" w:eastAsiaTheme="minorEastAsia"/>
          <w:sz w:val="21"/>
        </w:rPr>
        <w:t>逢吉不應。弘肇欲毆之，逢吉起去。弘肇索劍欲追之，</w:t>
      </w:r>
      <w:r w:rsidR="00934453" w:rsidRPr="001221B9">
        <w:rPr>
          <w:rFonts w:asciiTheme="minorEastAsia" w:eastAsiaTheme="minorEastAsia"/>
        </w:rPr>
        <w:t>毆，烏口翻。索，山客翻。</w:t>
      </w:r>
      <w:r w:rsidR="00934453" w:rsidRPr="00101E55">
        <w:rPr>
          <w:rStyle w:val="01Text"/>
          <w:rFonts w:asciiTheme="minorEastAsia" w:eastAsiaTheme="minorEastAsia"/>
          <w:sz w:val="21"/>
        </w:rPr>
        <w:t>楊邠泣止之曰︰</w:t>
      </w:r>
      <w:r w:rsidR="000F1B0C">
        <w:rPr>
          <w:rStyle w:val="01Text"/>
          <w:rFonts w:asciiTheme="minorEastAsia" w:eastAsiaTheme="minorEastAsia"/>
          <w:sz w:val="21"/>
        </w:rPr>
        <w:t>「</w:t>
      </w:r>
      <w:r w:rsidR="00934453" w:rsidRPr="00101E55">
        <w:rPr>
          <w:rStyle w:val="01Text"/>
          <w:rFonts w:asciiTheme="minorEastAsia" w:eastAsiaTheme="minorEastAsia"/>
          <w:sz w:val="21"/>
        </w:rPr>
        <w:t>蘇公宰相，公若殺之，置天子何地，願孰思之！</w:t>
      </w:r>
      <w:r w:rsidR="000F1B0C">
        <w:rPr>
          <w:rStyle w:val="01Text"/>
          <w:rFonts w:asciiTheme="minorEastAsia" w:eastAsiaTheme="minorEastAsia"/>
          <w:sz w:val="21"/>
        </w:rPr>
        <w:t>」</w:t>
      </w:r>
      <w:r w:rsidR="00934453" w:rsidRPr="001221B9">
        <w:rPr>
          <w:rFonts w:asciiTheme="minorEastAsia" w:eastAsiaTheme="minorEastAsia"/>
        </w:rPr>
        <w:t>孰，與熟同。</w:t>
      </w:r>
      <w:r w:rsidR="00934453" w:rsidRPr="00101E55">
        <w:rPr>
          <w:rStyle w:val="01Text"/>
          <w:rFonts w:asciiTheme="minorEastAsia" w:eastAsiaTheme="minorEastAsia"/>
          <w:sz w:val="21"/>
        </w:rPr>
        <w:t>弘肇卽上馬去，邠與之聯鑣，送至其第而還。</w:t>
      </w:r>
      <w:r w:rsidR="00934453" w:rsidRPr="001221B9">
        <w:rPr>
          <w:rFonts w:asciiTheme="minorEastAsia" w:eastAsiaTheme="minorEastAsia"/>
        </w:rPr>
        <w:t>上，時掌翻。鑣，悲驕翻，馬銜也。還，從宣翻，又如字。</w:t>
      </w:r>
      <w:r w:rsidR="00934453" w:rsidRPr="00101E55">
        <w:rPr>
          <w:rStyle w:val="01Text"/>
          <w:rFonts w:asciiTheme="minorEastAsia" w:eastAsiaTheme="minorEastAsia"/>
          <w:sz w:val="21"/>
        </w:rPr>
        <w:t>於是將相如水火矣。帝使宣徽使王峻置酒和解之，不能得。逢吉欲求出鎭以避之，旣而中止，曰︰</w:t>
      </w:r>
      <w:r w:rsidR="000F1B0C">
        <w:rPr>
          <w:rStyle w:val="01Text"/>
          <w:rFonts w:asciiTheme="minorEastAsia" w:eastAsiaTheme="minorEastAsia"/>
          <w:sz w:val="21"/>
        </w:rPr>
        <w:t>「</w:t>
      </w:r>
      <w:r w:rsidR="00934453" w:rsidRPr="00101E55">
        <w:rPr>
          <w:rStyle w:val="01Text"/>
          <w:rFonts w:asciiTheme="minorEastAsia" w:eastAsiaTheme="minorEastAsia"/>
          <w:sz w:val="21"/>
        </w:rPr>
        <w:t>吾去朝廷，止煩史公一處分，吾齏粉矣！</w:t>
      </w:r>
      <w:r w:rsidR="000F1B0C">
        <w:rPr>
          <w:rStyle w:val="01Text"/>
          <w:rFonts w:asciiTheme="minorEastAsia" w:eastAsiaTheme="minorEastAsia"/>
          <w:sz w:val="21"/>
        </w:rPr>
        <w:t>」</w:t>
      </w:r>
      <w:r w:rsidR="00934453" w:rsidRPr="00101E55">
        <w:rPr>
          <w:rStyle w:val="01Text"/>
          <w:rFonts w:asciiTheme="minorEastAsia" w:eastAsiaTheme="minorEastAsia"/>
          <w:sz w:val="21"/>
        </w:rPr>
        <w:t>王章亦忽忽不樂，</w:t>
      </w:r>
      <w:r w:rsidR="00934453" w:rsidRPr="001221B9">
        <w:rPr>
          <w:rFonts w:asciiTheme="minorEastAsia" w:eastAsiaTheme="minorEastAsia"/>
        </w:rPr>
        <w:t>處，昌呂翻。分，扶同翻。齏，牋西翻。樂，音洛。</w:t>
      </w:r>
      <w:r w:rsidR="00934453" w:rsidRPr="00101E55">
        <w:rPr>
          <w:rStyle w:val="01Text"/>
          <w:rFonts w:asciiTheme="minorEastAsia" w:eastAsiaTheme="minorEastAsia"/>
          <w:sz w:val="21"/>
        </w:rPr>
        <w:t>欲求外官，楊、史固止之。</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閏月，宮中數有怪。癸巳，大風，</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風</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雨</w:t>
      </w:r>
      <w:r w:rsidR="000F1B0C">
        <w:rPr>
          <w:rStyle w:val="00Text"/>
          <w:rFonts w:asciiTheme="minorEastAsia"/>
        </w:rPr>
        <w:t>」</w:t>
      </w:r>
      <w:r w:rsidR="00934453" w:rsidRPr="001221B9">
        <w:rPr>
          <w:rStyle w:val="00Text"/>
          <w:rFonts w:asciiTheme="minorEastAsia"/>
        </w:rPr>
        <w:t>字；乙十一行本同；孔本同；張校同。</w:t>
      </w:r>
      <w:r w:rsidR="000F1B0C">
        <w:rPr>
          <w:rStyle w:val="00Text"/>
          <w:rFonts w:asciiTheme="minorEastAsia"/>
        </w:rPr>
        <w:t>』</w:t>
      </w:r>
      <w:r w:rsidR="00934453" w:rsidRPr="001221B9">
        <w:rPr>
          <w:rFonts w:asciiTheme="minorEastAsia"/>
        </w:rPr>
        <w:t>發屋拔木，吹鄭門扉起，十餘步而落，震死者六七人，水深平地尺餘。</w:t>
      </w:r>
      <w:r w:rsidR="00934453" w:rsidRPr="001221B9">
        <w:rPr>
          <w:rStyle w:val="00Text"/>
          <w:rFonts w:asciiTheme="minorEastAsia"/>
        </w:rPr>
        <w:t>敷，所角翻。鄭門，大梁城西面南來第一門也，梁改為開明門，晉改為金義門，周改為迎秋門；汴人只以舊門名呼之。深，式禁翻。</w:t>
      </w:r>
      <w:r w:rsidR="00934453" w:rsidRPr="001221B9">
        <w:rPr>
          <w:rFonts w:asciiTheme="minorEastAsia"/>
        </w:rPr>
        <w:t>帝召司天監趙延乂，問以禳祈之術，對曰︰</w:t>
      </w:r>
      <w:r w:rsidR="000F1B0C">
        <w:rPr>
          <w:rFonts w:asciiTheme="minorEastAsia"/>
        </w:rPr>
        <w:t>「</w:t>
      </w:r>
      <w:r w:rsidR="00934453" w:rsidRPr="001221B9">
        <w:rPr>
          <w:rFonts w:asciiTheme="minorEastAsia"/>
        </w:rPr>
        <w:t>臣之業在天文時日，禳祈非所習也。然王者欲弭災異，莫如脩德。</w:t>
      </w:r>
      <w:r w:rsidR="000F1B0C">
        <w:rPr>
          <w:rFonts w:asciiTheme="minorEastAsia"/>
        </w:rPr>
        <w:t>」</w:t>
      </w:r>
      <w:r w:rsidR="00934453" w:rsidRPr="001221B9">
        <w:rPr>
          <w:rFonts w:asciiTheme="minorEastAsia"/>
        </w:rPr>
        <w:t>延乂歸，帝遣中使問︰</w:t>
      </w:r>
      <w:r w:rsidR="000F1B0C">
        <w:rPr>
          <w:rFonts w:asciiTheme="minorEastAsia"/>
        </w:rPr>
        <w:t>「</w:t>
      </w:r>
      <w:r w:rsidR="00934453" w:rsidRPr="001221B9">
        <w:rPr>
          <w:rFonts w:asciiTheme="minorEastAsia"/>
        </w:rPr>
        <w:t>如何為脩德？</w:t>
      </w:r>
      <w:r w:rsidR="000F1B0C">
        <w:rPr>
          <w:rFonts w:asciiTheme="minorEastAsia"/>
        </w:rPr>
        <w:t>」</w:t>
      </w:r>
      <w:r w:rsidR="00934453" w:rsidRPr="001221B9">
        <w:rPr>
          <w:rFonts w:asciiTheme="minorEastAsia"/>
        </w:rPr>
        <w:t>延乂對︰</w:t>
      </w:r>
      <w:r w:rsidR="000F1B0C">
        <w:rPr>
          <w:rFonts w:asciiTheme="minorEastAsia"/>
        </w:rPr>
        <w:t>「</w:t>
      </w:r>
      <w:r w:rsidR="00934453" w:rsidRPr="001221B9">
        <w:rPr>
          <w:rFonts w:asciiTheme="minorEastAsia"/>
        </w:rPr>
        <w:t>請讀貞觀政要而法之。</w:t>
      </w:r>
      <w:r w:rsidR="000F1B0C">
        <w:rPr>
          <w:rFonts w:asciiTheme="minorEastAsia"/>
        </w:rPr>
        <w:t>」</w:t>
      </w:r>
      <w:r w:rsidR="00934453" w:rsidRPr="001221B9">
        <w:rPr>
          <w:rStyle w:val="00Text"/>
          <w:rFonts w:asciiTheme="minorEastAsia"/>
        </w:rPr>
        <w:t>觀，古玩翻。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六月，河決鄭州。</w:t>
      </w:r>
      <w:r w:rsidR="00934453" w:rsidRPr="001221B9">
        <w:rPr>
          <w:rFonts w:asciiTheme="minorEastAsia" w:eastAsiaTheme="minorEastAsia"/>
        </w:rPr>
        <w:t>歐史曰︰六月，癸卯，河決原武。按原武縣屬鄭州。九域志云︰原武縣在鄭州之北六十里。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30</w:t>
      </w:r>
      <w:r w:rsidR="00934453" w:rsidRPr="00101E55">
        <w:rPr>
          <w:rStyle w:val="01Text"/>
          <w:rFonts w:ascii="等线" w:eastAsia="等线" w:hAnsi="等线" w:cs="等线" w:hint="eastAsia"/>
          <w:sz w:val="21"/>
        </w:rPr>
        <w:t>馬希萼旣敗歸，</w:t>
      </w:r>
      <w:r w:rsidR="00934453" w:rsidRPr="001221B9">
        <w:rPr>
          <w:rFonts w:asciiTheme="minorEastAsia" w:eastAsiaTheme="minorEastAsia"/>
        </w:rPr>
        <w:t>僕射洲之敗也，事見上卷上年八月。</w:t>
      </w:r>
      <w:r w:rsidR="00934453" w:rsidRPr="00101E55">
        <w:rPr>
          <w:rStyle w:val="01Text"/>
          <w:rFonts w:asciiTheme="minorEastAsia" w:eastAsiaTheme="minorEastAsia"/>
          <w:sz w:val="21"/>
        </w:rPr>
        <w:t>乃以書誘辰、漵州及梅山蠻，</w:t>
      </w:r>
      <w:r w:rsidR="00934453" w:rsidRPr="001221B9">
        <w:rPr>
          <w:rFonts w:asciiTheme="minorEastAsia" w:eastAsiaTheme="minorEastAsia"/>
        </w:rPr>
        <w:t>誘，音酉。漵，音敍。宋白曰︰潭州西有梅山洞，為草寇之窟穴。</w:t>
      </w:r>
      <w:r w:rsidR="00934453" w:rsidRPr="00101E55">
        <w:rPr>
          <w:rStyle w:val="01Text"/>
          <w:rFonts w:asciiTheme="minorEastAsia" w:eastAsiaTheme="minorEastAsia"/>
          <w:sz w:val="21"/>
        </w:rPr>
        <w:t>欲與共擊湖南。蠻素聞長沙帑藏之富，</w:t>
      </w:r>
      <w:r w:rsidR="00934453" w:rsidRPr="001221B9">
        <w:rPr>
          <w:rFonts w:asciiTheme="minorEastAsia" w:eastAsiaTheme="minorEastAsia"/>
        </w:rPr>
        <w:t>帑，他朗翻。藏，徂浪翻。</w:t>
      </w:r>
      <w:r w:rsidR="00934453" w:rsidRPr="00101E55">
        <w:rPr>
          <w:rStyle w:val="01Text"/>
          <w:rFonts w:asciiTheme="minorEastAsia" w:eastAsiaTheme="minorEastAsia"/>
          <w:sz w:val="21"/>
        </w:rPr>
        <w:t>大喜，爭出兵赴之，遂攻益陽。</w:t>
      </w:r>
      <w:r w:rsidR="00934453" w:rsidRPr="001221B9">
        <w:rPr>
          <w:rFonts w:asciiTheme="minorEastAsia" w:eastAsiaTheme="minorEastAsia"/>
        </w:rPr>
        <w:t>益陽縣，屬潭州，漢古縣城在唐縣東八十里。九域志︰益陽在潭州西北一百八十二里。宋白曰︰以其地在益水之陽，故名。其城魯肅所築。</w:t>
      </w:r>
      <w:r w:rsidR="00934453" w:rsidRPr="00101E55">
        <w:rPr>
          <w:rStyle w:val="01Text"/>
          <w:rFonts w:asciiTheme="minorEastAsia" w:eastAsiaTheme="minorEastAsia"/>
          <w:sz w:val="21"/>
        </w:rPr>
        <w:t>楚王希廣遣指揮使陳璠拒之，戰于淹溪，璠敗死。</w:t>
      </w:r>
      <w:r w:rsidR="00934453" w:rsidRPr="001221B9">
        <w:rPr>
          <w:rFonts w:asciiTheme="minorEastAsia" w:eastAsiaTheme="minorEastAsia"/>
        </w:rPr>
        <w:t>璠，音翻。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秋，七月，唐歸馬先進等於吳越以易查文徽。</w:t>
      </w:r>
      <w:r w:rsidR="00934453" w:rsidRPr="001221B9">
        <w:rPr>
          <w:rFonts w:asciiTheme="minorEastAsia" w:eastAsiaTheme="minorEastAsia"/>
        </w:rPr>
        <w:t>馬先進等被擒見上二月。查文徽亦以是月為吳越所禽。</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馬希萼又遣羣蠻攻迪田，八月，戊戌，破之，殺其鎭將張延嗣。楚王希廣遣指揮使黃處超救之，處超敗死；</w:t>
      </w:r>
      <w:r w:rsidR="00934453" w:rsidRPr="001221B9">
        <w:rPr>
          <w:rStyle w:val="00Text"/>
          <w:rFonts w:asciiTheme="minorEastAsia"/>
        </w:rPr>
        <w:t>處，昌呂翻。</w:t>
      </w:r>
      <w:r w:rsidR="00934453" w:rsidRPr="001221B9">
        <w:rPr>
          <w:rFonts w:asciiTheme="minorEastAsia"/>
        </w:rPr>
        <w:t>潭人震恐，復遣牙內指揮使茌洪璉將兵七千屯玉潭。</w:t>
      </w:r>
      <w:r w:rsidR="00934453" w:rsidRPr="001221B9">
        <w:rPr>
          <w:rStyle w:val="00Text"/>
          <w:rFonts w:asciiTheme="minorEastAsia"/>
        </w:rPr>
        <w:t>九域志︰潭州湘鄕縣有玉潭鎭，在潭州西。復，扶又翻。</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庚子，蜀主立其弟仁毅為夔王，仁贄為雅王，仁裕為彭王，仁操為嘉王。己酉，立子玄喆為秦王，</w:t>
      </w:r>
      <w:r w:rsidR="00934453" w:rsidRPr="001221B9">
        <w:rPr>
          <w:rStyle w:val="00Text"/>
          <w:rFonts w:asciiTheme="minorEastAsia"/>
        </w:rPr>
        <w:t>喆，音哲。</w:t>
      </w:r>
      <w:r w:rsidR="00934453" w:rsidRPr="001221B9">
        <w:rPr>
          <w:rFonts w:asciiTheme="minorEastAsia"/>
        </w:rPr>
        <w:t>玄珏為褒王。</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晉李太后在建州，</w:t>
      </w:r>
      <w:r w:rsidR="00934453" w:rsidRPr="001221B9">
        <w:rPr>
          <w:rStyle w:val="00Text"/>
          <w:rFonts w:asciiTheme="minorEastAsia"/>
        </w:rPr>
        <w:t>契丹遷晉主及其家于建州見上卷上年三月。</w:t>
      </w:r>
      <w:r w:rsidR="00934453" w:rsidRPr="001221B9">
        <w:rPr>
          <w:rFonts w:asciiTheme="minorEastAsia"/>
        </w:rPr>
        <w:t>臥病，無醫藥，惟與晉主仰天號泣，</w:t>
      </w:r>
      <w:r w:rsidR="00934453" w:rsidRPr="001221B9">
        <w:rPr>
          <w:rStyle w:val="00Text"/>
          <w:rFonts w:asciiTheme="minorEastAsia"/>
        </w:rPr>
        <w:t>號，戶刀翻。</w:t>
      </w:r>
      <w:r w:rsidR="00934453" w:rsidRPr="001221B9">
        <w:rPr>
          <w:rFonts w:asciiTheme="minorEastAsia"/>
        </w:rPr>
        <w:t>戟手罵杜重威、李守貞曰︰</w:t>
      </w:r>
      <w:r w:rsidR="000F1B0C">
        <w:rPr>
          <w:rFonts w:asciiTheme="minorEastAsia"/>
        </w:rPr>
        <w:t>「</w:t>
      </w:r>
      <w:r w:rsidR="00934453" w:rsidRPr="001221B9">
        <w:rPr>
          <w:rFonts w:asciiTheme="minorEastAsia"/>
        </w:rPr>
        <w:t>吾死不置汝！</w:t>
      </w:r>
      <w:r w:rsidR="000F1B0C">
        <w:rPr>
          <w:rFonts w:asciiTheme="minorEastAsia"/>
        </w:rPr>
        <w:t>」</w:t>
      </w:r>
      <w:r w:rsidR="00934453" w:rsidRPr="001221B9">
        <w:rPr>
          <w:rStyle w:val="00Text"/>
          <w:rFonts w:asciiTheme="minorEastAsia"/>
        </w:rPr>
        <w:t>以其降契丹而亡晉也，事見二百八十六卷開運二年。</w:t>
      </w:r>
      <w:r w:rsidR="00934453" w:rsidRPr="001221B9">
        <w:rPr>
          <w:rFonts w:asciiTheme="minorEastAsia"/>
        </w:rPr>
        <w:t>戊午，卒。周顯德中，有自契丹來者云︰</w:t>
      </w:r>
      <w:r w:rsidR="000F1B0C">
        <w:rPr>
          <w:rFonts w:asciiTheme="minorEastAsia"/>
        </w:rPr>
        <w:t>「</w:t>
      </w:r>
      <w:r w:rsidR="00934453" w:rsidRPr="001221B9">
        <w:rPr>
          <w:rFonts w:asciiTheme="minorEastAsia"/>
        </w:rPr>
        <w:t>晉主及馮后尚無恙，其從者亡歸及物故則過半矣。</w:t>
      </w:r>
      <w:r w:rsidR="000F1B0C">
        <w:rPr>
          <w:rFonts w:asciiTheme="minorEastAsia"/>
        </w:rPr>
        <w:t>」</w:t>
      </w:r>
      <w:r w:rsidR="00934453" w:rsidRPr="001221B9">
        <w:rPr>
          <w:rStyle w:val="00Text"/>
          <w:rFonts w:asciiTheme="minorEastAsia"/>
        </w:rPr>
        <w:t>恙，余亮翻。從，才用翻。過，音戈。</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馬希萼表請別置進奏務於京師。九月，辛巳，詔以湖南已有進奏務，不許。亦賜楚于希廣詔，勸以敦睦。</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馬希萼以朝廷意佑楚王希廣，怒，遣使稱藩于唐，乞師攻楚。唐加希萼同平章事，以鄂州今年租稅賜之，命楚州刺史何敬洙</w:t>
      </w:r>
      <w:r w:rsidR="00934453" w:rsidRPr="001221B9">
        <w:rPr>
          <w:rFonts w:asciiTheme="minorEastAsia"/>
        </w:rPr>
        <w:t>將兵助希萼。冬，十月，丙午，希廣遣使上表告急，言︰</w:t>
      </w:r>
      <w:r w:rsidR="000F1B0C">
        <w:rPr>
          <w:rFonts w:asciiTheme="minorEastAsia"/>
        </w:rPr>
        <w:t>「</w:t>
      </w:r>
      <w:r w:rsidR="00934453" w:rsidRPr="001221B9">
        <w:rPr>
          <w:rFonts w:asciiTheme="minorEastAsia"/>
        </w:rPr>
        <w:t>荊南、嶺南、江南連謀，欲分湖南之地，</w:t>
      </w:r>
      <w:r w:rsidR="00934453" w:rsidRPr="001221B9">
        <w:rPr>
          <w:rStyle w:val="00Text"/>
          <w:rFonts w:asciiTheme="minorEastAsia"/>
        </w:rPr>
        <w:t>荊南，高氏；嶺南，劉氏；江南，李氏。</w:t>
      </w:r>
      <w:r w:rsidR="00934453" w:rsidRPr="001221B9">
        <w:rPr>
          <w:rFonts w:asciiTheme="minorEastAsia"/>
        </w:rPr>
        <w:t>乞發兵屯澧州，以扼江南、荊南援朗州之路。</w:t>
      </w:r>
      <w:r w:rsidR="000F1B0C">
        <w:rPr>
          <w:rFonts w:asciiTheme="minorEastAsia"/>
        </w:rPr>
        <w:t>」</w:t>
      </w:r>
      <w:r w:rsidR="00934453" w:rsidRPr="001221B9">
        <w:rPr>
          <w:rStyle w:val="00Text"/>
          <w:rFonts w:asciiTheme="minorEastAsia"/>
        </w:rPr>
        <w:t>江南遣兵援朗，道出岳州；岳州西至澧州三百餘里。荊南遣兵援朗，徑渡江，南趨澧州亦三百里。自澧州東南至朗州三百五十九里。</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丁未，以吳越王弘俶為諸道兵馬元帥。</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楚王希廣以朗州與山蠻入寇，諸將屢敗，憂形于色。劉彥瑫言於希廣曰︰</w:t>
      </w:r>
      <w:r w:rsidR="000F1B0C">
        <w:rPr>
          <w:rFonts w:ascii="等线" w:eastAsia="等线" w:hAnsi="等线" w:cs="等线" w:hint="eastAsia"/>
        </w:rPr>
        <w:t>「</w:t>
      </w:r>
      <w:r w:rsidR="00934453" w:rsidRPr="001221B9">
        <w:rPr>
          <w:rFonts w:ascii="等线" w:eastAsia="等线" w:hAnsi="等线" w:cs="等线" w:hint="eastAsia"/>
        </w:rPr>
        <w:t>朗州兵不滿萬，馬不滿千，都府精兵十萬，</w:t>
      </w:r>
      <w:r w:rsidR="00934453" w:rsidRPr="001221B9">
        <w:rPr>
          <w:rStyle w:val="00Text"/>
          <w:rFonts w:asciiTheme="minorEastAsia"/>
        </w:rPr>
        <w:t>朗、桂以潭州為都府。</w:t>
      </w:r>
      <w:r w:rsidR="00934453" w:rsidRPr="001221B9">
        <w:rPr>
          <w:rFonts w:asciiTheme="minorEastAsia"/>
        </w:rPr>
        <w:t>何憂不勝！願假臣兵萬餘人，戰艦百五十艘，</w:t>
      </w:r>
      <w:r w:rsidR="00934453" w:rsidRPr="001221B9">
        <w:rPr>
          <w:rStyle w:val="00Text"/>
          <w:rFonts w:asciiTheme="minorEastAsia"/>
        </w:rPr>
        <w:t>艦，戶黯翻。艘，蘇遭翻。</w:t>
      </w:r>
      <w:r w:rsidR="00934453" w:rsidRPr="001221B9">
        <w:rPr>
          <w:rFonts w:asciiTheme="minorEastAsia"/>
        </w:rPr>
        <w:t>徑入朗州縛取希萼，以解大王之憂。</w:t>
      </w:r>
      <w:r w:rsidR="000F1B0C">
        <w:rPr>
          <w:rFonts w:asciiTheme="minorEastAsia"/>
        </w:rPr>
        <w:t>」</w:t>
      </w:r>
      <w:r w:rsidR="00934453" w:rsidRPr="001221B9">
        <w:rPr>
          <w:rFonts w:asciiTheme="minorEastAsia"/>
        </w:rPr>
        <w:t>王悅，以彥瑫為戰棹都指揮使、朗州行營都統。彥瑫入朗州境，</w:t>
      </w:r>
      <w:r w:rsidR="00934453" w:rsidRPr="001221B9">
        <w:rPr>
          <w:rStyle w:val="00Text"/>
          <w:rFonts w:asciiTheme="minorEastAsia"/>
        </w:rPr>
        <w:t>九域志︰潭州北至朗州界二百一十七里。</w:t>
      </w:r>
      <w:r w:rsidR="00934453" w:rsidRPr="001221B9">
        <w:rPr>
          <w:rFonts w:asciiTheme="minorEastAsia"/>
        </w:rPr>
        <w:t>父老爭以牛酒犒軍，曰︰</w:t>
      </w:r>
      <w:r w:rsidR="000F1B0C">
        <w:rPr>
          <w:rFonts w:asciiTheme="minorEastAsia"/>
        </w:rPr>
        <w:t>「</w:t>
      </w:r>
      <w:r w:rsidR="00934453" w:rsidRPr="001221B9">
        <w:rPr>
          <w:rFonts w:asciiTheme="minorEastAsia"/>
        </w:rPr>
        <w:t>百姓不願從亂，望都府之兵久矣！</w:t>
      </w:r>
      <w:r w:rsidR="000F1B0C">
        <w:rPr>
          <w:rFonts w:asciiTheme="minorEastAsia"/>
        </w:rPr>
        <w:t>」</w:t>
      </w:r>
      <w:r w:rsidR="00934453" w:rsidRPr="001221B9">
        <w:rPr>
          <w:rFonts w:asciiTheme="minorEastAsia"/>
        </w:rPr>
        <w:t>彥瑫厚賞之；戰艦過，則運竹木以斷其後。</w:t>
      </w:r>
      <w:r w:rsidR="00934453" w:rsidRPr="001221B9">
        <w:rPr>
          <w:rStyle w:val="00Text"/>
          <w:rFonts w:asciiTheme="minorEastAsia"/>
        </w:rPr>
        <w:t>斷，音短。</w:t>
      </w:r>
      <w:r w:rsidR="00934453" w:rsidRPr="001221B9">
        <w:rPr>
          <w:rFonts w:asciiTheme="minorEastAsia"/>
        </w:rPr>
        <w:t>是日，馬希萼遣朗兵及蠻兵六千、戰艦百艘逆戰於湄州，</w:t>
      </w:r>
      <w:r w:rsidR="00934453" w:rsidRPr="001221B9">
        <w:rPr>
          <w:rStyle w:val="00Text"/>
          <w:rFonts w:asciiTheme="minorEastAsia"/>
        </w:rPr>
        <w:t>歐史作</w:t>
      </w:r>
      <w:r w:rsidR="000F1B0C">
        <w:rPr>
          <w:rStyle w:val="00Text"/>
          <w:rFonts w:asciiTheme="minorEastAsia"/>
        </w:rPr>
        <w:t>「</w:t>
      </w:r>
      <w:r w:rsidR="00934453" w:rsidRPr="001221B9">
        <w:rPr>
          <w:rStyle w:val="00Text"/>
          <w:rFonts w:asciiTheme="minorEastAsia"/>
        </w:rPr>
        <w:t>湄洲</w:t>
      </w:r>
      <w:r w:rsidR="000F1B0C">
        <w:rPr>
          <w:rStyle w:val="00Text"/>
          <w:rFonts w:asciiTheme="minorEastAsia"/>
        </w:rPr>
        <w:t>」</w:t>
      </w:r>
      <w:r w:rsidR="00934453" w:rsidRPr="001221B9">
        <w:rPr>
          <w:rStyle w:val="00Text"/>
          <w:rFonts w:asciiTheme="minorEastAsia"/>
        </w:rPr>
        <w:t>。</w:t>
      </w:r>
      <w:r w:rsidR="00934453" w:rsidRPr="001221B9">
        <w:rPr>
          <w:rFonts w:asciiTheme="minorEastAsia"/>
        </w:rPr>
        <w:t>彥瑫乘風縱火以焚其艦，頃之，風回，反自焚。彥瑫還走，江路已斷，</w:t>
      </w:r>
      <w:r w:rsidR="00934453" w:rsidRPr="001221B9">
        <w:rPr>
          <w:rStyle w:val="00Text"/>
          <w:rFonts w:asciiTheme="minorEastAsia"/>
        </w:rPr>
        <w:t>自斷歸路，則當死戰，還走何為！</w:t>
      </w:r>
      <w:r w:rsidR="00934453" w:rsidRPr="001221B9">
        <w:rPr>
          <w:rFonts w:asciiTheme="minorEastAsia"/>
        </w:rPr>
        <w:t>士卒戰及溺死者數千人。</w:t>
      </w:r>
      <w:r w:rsidR="00934453" w:rsidRPr="001221B9">
        <w:rPr>
          <w:rStyle w:val="00Text"/>
          <w:rFonts w:asciiTheme="minorEastAsia"/>
        </w:rPr>
        <w:t>考異曰︰湖湘故事，彥瑫敗在九月十三日。今從十國紀年。</w:t>
      </w:r>
      <w:r w:rsidR="00934453" w:rsidRPr="001221B9">
        <w:rPr>
          <w:rFonts w:asciiTheme="minorEastAsia"/>
        </w:rPr>
        <w:t>希廣聞之，涕泣不知所為。希廣平日罕頒賜，至是，大出金帛以取悅於士卒。</w:t>
      </w:r>
    </w:p>
    <w:p w:rsidR="00934453" w:rsidRPr="001221B9" w:rsidRDefault="00934453" w:rsidP="00DF5A42">
      <w:pPr>
        <w:rPr>
          <w:rFonts w:asciiTheme="minorEastAsia"/>
        </w:rPr>
      </w:pPr>
      <w:r w:rsidRPr="001221B9">
        <w:rPr>
          <w:rFonts w:asciiTheme="minorEastAsia"/>
        </w:rPr>
        <w:t>或告天策左司馬希崇流言惑衆，反狀已明，請殺之。希廣曰︰</w:t>
      </w:r>
      <w:r w:rsidR="000F1B0C">
        <w:rPr>
          <w:rFonts w:asciiTheme="minorEastAsia"/>
        </w:rPr>
        <w:t>「</w:t>
      </w:r>
      <w:r w:rsidRPr="001221B9">
        <w:rPr>
          <w:rFonts w:asciiTheme="minorEastAsia"/>
        </w:rPr>
        <w:t>吾自害其弟，何以見先王於地下！</w:t>
      </w:r>
      <w:r w:rsidR="000F1B0C">
        <w:rPr>
          <w:rFonts w:asciiTheme="minorEastAsia"/>
        </w:rPr>
        <w:t>」</w:t>
      </w:r>
      <w:r w:rsidRPr="001221B9">
        <w:rPr>
          <w:rStyle w:val="00Text"/>
          <w:rFonts w:asciiTheme="minorEastAsia"/>
        </w:rPr>
        <w:t>希崇與希萼通謀者也。當斷不斷，反受其亂，希廣之亡宜矣。</w:t>
      </w:r>
    </w:p>
    <w:p w:rsidR="00934453" w:rsidRPr="001221B9" w:rsidRDefault="00934453" w:rsidP="00DF5A42">
      <w:pPr>
        <w:rPr>
          <w:rFonts w:asciiTheme="minorEastAsia"/>
        </w:rPr>
      </w:pPr>
      <w:r w:rsidRPr="001221B9">
        <w:rPr>
          <w:rFonts w:asciiTheme="minorEastAsia"/>
        </w:rPr>
        <w:t>馬軍指揮使張暉將兵自他道擊朗州，至龍陽，</w:t>
      </w:r>
      <w:r w:rsidRPr="001221B9">
        <w:rPr>
          <w:rStyle w:val="00Text"/>
          <w:rFonts w:asciiTheme="minorEastAsia"/>
        </w:rPr>
        <w:t>龍陽縣屬朗州，隋所置也，取龍陽洲以名縣。九域志︰在朗州東南八十五里。宋白曰︰龍陽，故漢索縣地，吳分其地立龍陽縣。</w:t>
      </w:r>
      <w:r w:rsidRPr="001221B9">
        <w:rPr>
          <w:rFonts w:asciiTheme="minorEastAsia"/>
        </w:rPr>
        <w:t>聞彥瑫敗，退屯益陽。希萼又遣指揮使朱進忠等將兵三千急攻益陽，張暉紿其衆曰︰</w:t>
      </w:r>
      <w:r w:rsidR="000F1B0C">
        <w:rPr>
          <w:rFonts w:asciiTheme="minorEastAsia"/>
        </w:rPr>
        <w:t>「</w:t>
      </w:r>
      <w:r w:rsidRPr="001221B9">
        <w:rPr>
          <w:rFonts w:asciiTheme="minorEastAsia"/>
        </w:rPr>
        <w:t>我以麾下出賊後，汝輩留城中待我，相與合勢擊之。</w:t>
      </w:r>
      <w:r w:rsidR="000F1B0C">
        <w:rPr>
          <w:rFonts w:asciiTheme="minorEastAsia"/>
        </w:rPr>
        <w:t>」</w:t>
      </w:r>
      <w:r w:rsidRPr="001221B9">
        <w:rPr>
          <w:rFonts w:asciiTheme="minorEastAsia"/>
        </w:rPr>
        <w:t>旣出，遂自竹頭市遁歸長沙。朗兵知城中無主，急擊之，士卒九千餘人皆死。</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吳越王弘俶歸查文徽於唐，文徽得瘖疾，以工部尚書致仕。</w:t>
      </w:r>
      <w:r w:rsidR="00934453" w:rsidRPr="001221B9">
        <w:rPr>
          <w:rStyle w:val="00Text"/>
          <w:rFonts w:asciiTheme="minorEastAsia"/>
        </w:rPr>
        <w:t>史言唐不能正查文徽敗軍之罪。瘖，於今翻。</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十一月，甲子朔，日有食之。</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蜀太師、中書令宋忠武王趙廷隱卒。</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楚王希廣遣其僚屬孟駢說馬希萼曰︰</w:t>
      </w:r>
      <w:r w:rsidR="000F1B0C">
        <w:rPr>
          <w:rFonts w:ascii="等线" w:eastAsia="等线" w:hAnsi="等线" w:cs="等线" w:hint="eastAsia"/>
        </w:rPr>
        <w:t>「</w:t>
      </w:r>
      <w:r w:rsidR="00934453" w:rsidRPr="001221B9">
        <w:rPr>
          <w:rFonts w:ascii="等线" w:eastAsia="等线" w:hAnsi="等线" w:cs="等线" w:hint="eastAsia"/>
        </w:rPr>
        <w:t>公忘父兄之讎，北面事唐，</w:t>
      </w:r>
      <w:r w:rsidR="00934453" w:rsidRPr="001221B9">
        <w:rPr>
          <w:rStyle w:val="00Text"/>
          <w:rFonts w:asciiTheme="minorEastAsia"/>
        </w:rPr>
        <w:t>自馬殷以來，與楊、徐世為仇讎。說，式芮翻。</w:t>
      </w:r>
      <w:r w:rsidR="00934453" w:rsidRPr="001221B9">
        <w:rPr>
          <w:rFonts w:asciiTheme="minorEastAsia"/>
        </w:rPr>
        <w:t>何異袁譚求救於曹公邪！</w:t>
      </w:r>
      <w:r w:rsidR="000F1B0C">
        <w:rPr>
          <w:rFonts w:asciiTheme="minorEastAsia"/>
        </w:rPr>
        <w:t>」</w:t>
      </w:r>
      <w:r w:rsidR="00934453" w:rsidRPr="001221B9">
        <w:rPr>
          <w:rStyle w:val="00Text"/>
          <w:rFonts w:asciiTheme="minorEastAsia"/>
        </w:rPr>
        <w:t>事見六十四卷漢獻帝建安八年。</w:t>
      </w:r>
      <w:r w:rsidR="00934453" w:rsidRPr="001221B9">
        <w:rPr>
          <w:rFonts w:asciiTheme="minorEastAsia"/>
        </w:rPr>
        <w:t>希萼將斬之，駢曰︰</w:t>
      </w:r>
      <w:r w:rsidR="000F1B0C">
        <w:rPr>
          <w:rFonts w:asciiTheme="minorEastAsia"/>
        </w:rPr>
        <w:t>「</w:t>
      </w:r>
      <w:r w:rsidR="00934453" w:rsidRPr="001221B9">
        <w:rPr>
          <w:rFonts w:asciiTheme="minorEastAsia"/>
        </w:rPr>
        <w:t>古者兵交，使在其間，</w:t>
      </w:r>
      <w:r w:rsidR="00934453" w:rsidRPr="001221B9">
        <w:rPr>
          <w:rStyle w:val="00Text"/>
          <w:rFonts w:asciiTheme="minorEastAsia"/>
        </w:rPr>
        <w:t>春秋左氏傳之言。使，疏吏翻。</w:t>
      </w:r>
      <w:r w:rsidR="00934453" w:rsidRPr="001221B9">
        <w:rPr>
          <w:rFonts w:asciiTheme="minorEastAsia"/>
        </w:rPr>
        <w:t>駢若愛死，安肯此來！駢之言非私於潭人，實為公謀也。</w:t>
      </w:r>
      <w:r w:rsidR="000F1B0C">
        <w:rPr>
          <w:rFonts w:asciiTheme="minorEastAsia"/>
        </w:rPr>
        <w:t>」</w:t>
      </w:r>
      <w:r w:rsidR="00934453" w:rsidRPr="001221B9">
        <w:rPr>
          <w:rStyle w:val="00Text"/>
          <w:rFonts w:asciiTheme="minorEastAsia"/>
        </w:rPr>
        <w:t>為，于偽翻。</w:t>
      </w:r>
      <w:r w:rsidR="00934453" w:rsidRPr="001221B9">
        <w:rPr>
          <w:rFonts w:asciiTheme="minorEastAsia"/>
        </w:rPr>
        <w:t>乃釋之，使還報曰︰</w:t>
      </w:r>
      <w:r w:rsidR="000F1B0C">
        <w:rPr>
          <w:rFonts w:asciiTheme="minorEastAsia"/>
        </w:rPr>
        <w:t>「</w:t>
      </w:r>
      <w:r w:rsidR="00934453" w:rsidRPr="001221B9">
        <w:rPr>
          <w:rFonts w:asciiTheme="minorEastAsia"/>
        </w:rPr>
        <w:t>大義絕矣，非地下不相見也！</w:t>
      </w:r>
      <w:r w:rsidR="000F1B0C">
        <w:rPr>
          <w:rFonts w:asciiTheme="minorEastAsia"/>
        </w:rPr>
        <w:t>」</w:t>
      </w:r>
    </w:p>
    <w:p w:rsidR="00934453" w:rsidRPr="001221B9" w:rsidRDefault="00934453" w:rsidP="00DF5A42">
      <w:pPr>
        <w:rPr>
          <w:rFonts w:asciiTheme="minorEastAsia"/>
        </w:rPr>
      </w:pPr>
      <w:r w:rsidRPr="001221B9">
        <w:rPr>
          <w:rFonts w:asciiTheme="minorEastAsia"/>
        </w:rPr>
        <w:t>朱進忠請希萼自將兵取潭州，辛未，希萼留其子光贊守朗州，悉發境內之兵趣長沙，</w:t>
      </w:r>
      <w:r w:rsidRPr="001221B9">
        <w:rPr>
          <w:rStyle w:val="00Text"/>
          <w:rFonts w:asciiTheme="minorEastAsia"/>
        </w:rPr>
        <w:t>趣，七喻翻。考異曰︰湖湘故事，希萼以十月二十一日直往湖南。今從十國紀年。</w:t>
      </w:r>
      <w:r w:rsidRPr="001221B9">
        <w:rPr>
          <w:rFonts w:asciiTheme="minorEastAsia"/>
        </w:rPr>
        <w:t>自稱順天王。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43</w:t>
      </w:r>
      <w:r w:rsidR="00934453" w:rsidRPr="00101E55">
        <w:rPr>
          <w:rStyle w:val="01Text"/>
          <w:rFonts w:ascii="等线" w:eastAsia="等线" w:hAnsi="等线" w:cs="等线" w:hint="eastAsia"/>
          <w:sz w:val="21"/>
        </w:rPr>
        <w:t>詔侍衞步軍都指揮使、寧江節度使王殷將兵屯澶州以備契丹。</w:t>
      </w:r>
      <w:r w:rsidR="00934453" w:rsidRPr="001221B9">
        <w:rPr>
          <w:rFonts w:asciiTheme="minorEastAsia" w:eastAsiaTheme="minorEastAsia"/>
        </w:rPr>
        <w:t>侍衞親軍都指揮使之下，又有侍衞馬軍、步軍二都指揮，此皆梁、唐所置。寧江軍，夔州，時屬蜀，王殷遙領也。</w:t>
      </w:r>
      <w:r w:rsidR="00934453" w:rsidRPr="00101E55">
        <w:rPr>
          <w:rStyle w:val="01Text"/>
          <w:rFonts w:asciiTheme="minorEastAsia" w:eastAsiaTheme="minorEastAsia"/>
          <w:sz w:val="21"/>
        </w:rPr>
        <w:t>殷，瀛州人也。</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朝廷議發兵，以安遠節度使王令溫為都部署，以救潭州，會內難作，不果。</w:t>
      </w:r>
      <w:r w:rsidR="00934453" w:rsidRPr="001221B9">
        <w:rPr>
          <w:rStyle w:val="00Text"/>
          <w:rFonts w:asciiTheme="minorEastAsia"/>
        </w:rPr>
        <w:t>內難，謂殺楊邠等以召郭威之禍。難，乃旦翻。</w:t>
      </w:r>
    </w:p>
    <w:p w:rsidR="00934453" w:rsidRPr="001221B9"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帝自卽位以來，樞密使、右僕射、同平章事楊邠總機政，樞密使兼侍中郭威主征伐，歸德節</w:t>
      </w:r>
      <w:r w:rsidR="00934453" w:rsidRPr="001221B9">
        <w:rPr>
          <w:rFonts w:asciiTheme="minorEastAsia"/>
        </w:rPr>
        <w:t>度使、侍衞親軍都指揮使兼中書令史弘肇典宿衞，三司使、同平章事王章掌財賦。邠頗公忠，退朝，門無私謁，雖不卻四方饋遺，有餘輒獻之。</w:t>
      </w:r>
      <w:r w:rsidR="00934453" w:rsidRPr="001221B9">
        <w:rPr>
          <w:rStyle w:val="00Text"/>
          <w:rFonts w:asciiTheme="minorEastAsia"/>
        </w:rPr>
        <w:t>遺，唯季翻。</w:t>
      </w:r>
      <w:r w:rsidR="00934453" w:rsidRPr="001221B9">
        <w:rPr>
          <w:rFonts w:asciiTheme="minorEastAsia"/>
        </w:rPr>
        <w:t>弘肇督察京城，道不拾遺。是時承契丹蕩覆之餘，</w:t>
      </w:r>
      <w:r w:rsidR="00934453" w:rsidRPr="001221B9">
        <w:rPr>
          <w:rStyle w:val="00Text"/>
          <w:rFonts w:asciiTheme="minorEastAsia"/>
        </w:rPr>
        <w:t>契丹入汴，中原蕩覆。契丹北歸，漢承其後。</w:t>
      </w:r>
      <w:r w:rsidR="00934453" w:rsidRPr="001221B9">
        <w:rPr>
          <w:rFonts w:asciiTheme="minorEastAsia"/>
        </w:rPr>
        <w:t>公私困竭，章捃摭遺利，吝於出納，以實府庫。屬三叛連衡，</w:t>
      </w:r>
      <w:r w:rsidR="00934453" w:rsidRPr="001221B9">
        <w:rPr>
          <w:rStyle w:val="00Text"/>
          <w:rFonts w:asciiTheme="minorEastAsia"/>
        </w:rPr>
        <w:t>捃，居運翻。摭，之石翻。屬，之欲翻。三叛，謂李守貞、王景崇、趙思綰。衡，讀曰橫。</w:t>
      </w:r>
      <w:r w:rsidR="00934453" w:rsidRPr="001221B9">
        <w:rPr>
          <w:rFonts w:asciiTheme="minorEastAsia"/>
        </w:rPr>
        <w:t>宿兵累年而供饋不乏；及事平，賜予之外，尚有餘積，</w:t>
      </w:r>
      <w:r w:rsidR="00934453" w:rsidRPr="001221B9">
        <w:rPr>
          <w:rStyle w:val="00Text"/>
          <w:rFonts w:asciiTheme="minorEastAsia"/>
        </w:rPr>
        <w:t>予，讀曰與。積，子賜翻。</w:t>
      </w:r>
      <w:r w:rsidR="00934453" w:rsidRPr="001221B9">
        <w:rPr>
          <w:rFonts w:asciiTheme="minorEastAsia"/>
        </w:rPr>
        <w:t>以是國家粗安。</w:t>
      </w:r>
      <w:r w:rsidR="00934453" w:rsidRPr="001221B9">
        <w:rPr>
          <w:rStyle w:val="00Text"/>
          <w:rFonts w:asciiTheme="minorEastAsia"/>
        </w:rPr>
        <w:t>粗，坐五翻。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章聚斂刻急。</w:t>
      </w:r>
      <w:r w:rsidRPr="001221B9">
        <w:rPr>
          <w:rFonts w:asciiTheme="minorEastAsia" w:eastAsiaTheme="minorEastAsia"/>
        </w:rPr>
        <w:t>斂，力贍翻。</w:t>
      </w:r>
      <w:r w:rsidRPr="00101E55">
        <w:rPr>
          <w:rStyle w:val="01Text"/>
          <w:rFonts w:asciiTheme="minorEastAsia" w:eastAsiaTheme="minorEastAsia"/>
          <w:sz w:val="21"/>
        </w:rPr>
        <w:t>舊制，田稅每斛更輸二升，謂之</w:t>
      </w:r>
      <w:r w:rsidR="000F1B0C">
        <w:rPr>
          <w:rStyle w:val="01Text"/>
          <w:rFonts w:asciiTheme="minorEastAsia" w:eastAsiaTheme="minorEastAsia"/>
          <w:sz w:val="21"/>
        </w:rPr>
        <w:t>「</w:t>
      </w:r>
      <w:r w:rsidRPr="00101E55">
        <w:rPr>
          <w:rStyle w:val="01Text"/>
          <w:rFonts w:asciiTheme="minorEastAsia" w:eastAsiaTheme="minorEastAsia"/>
          <w:sz w:val="21"/>
        </w:rPr>
        <w:t>雀鼠耗</w:t>
      </w:r>
      <w:r w:rsidR="000F1B0C">
        <w:rPr>
          <w:rStyle w:val="01Text"/>
          <w:rFonts w:asciiTheme="minorEastAsia" w:eastAsiaTheme="minorEastAsia"/>
          <w:sz w:val="21"/>
        </w:rPr>
        <w:t>」</w:t>
      </w:r>
      <w:r w:rsidRPr="00101E55">
        <w:rPr>
          <w:rStyle w:val="01Text"/>
          <w:rFonts w:asciiTheme="minorEastAsia" w:eastAsiaTheme="minorEastAsia"/>
          <w:sz w:val="21"/>
        </w:rPr>
        <w:t>，章始令更輸二斗，謂之</w:t>
      </w:r>
      <w:r w:rsidR="000F1B0C">
        <w:rPr>
          <w:rStyle w:val="01Text"/>
          <w:rFonts w:asciiTheme="minorEastAsia" w:eastAsiaTheme="minorEastAsia"/>
          <w:sz w:val="21"/>
        </w:rPr>
        <w:t>「</w:t>
      </w:r>
      <w:r w:rsidRPr="00101E55">
        <w:rPr>
          <w:rStyle w:val="01Text"/>
          <w:rFonts w:asciiTheme="minorEastAsia" w:eastAsiaTheme="minorEastAsia"/>
          <w:sz w:val="21"/>
        </w:rPr>
        <w:t>省耗</w:t>
      </w:r>
      <w:r w:rsidR="000F1B0C">
        <w:rPr>
          <w:rStyle w:val="01Text"/>
          <w:rFonts w:asciiTheme="minorEastAsia" w:eastAsiaTheme="minorEastAsia"/>
          <w:sz w:val="21"/>
        </w:rPr>
        <w:t>」</w:t>
      </w:r>
      <w:r w:rsidRPr="00101E55">
        <w:rPr>
          <w:rStyle w:val="01Text"/>
          <w:rFonts w:asciiTheme="minorEastAsia" w:eastAsiaTheme="minorEastAsia"/>
          <w:sz w:val="21"/>
        </w:rPr>
        <w:t>；</w:t>
      </w:r>
      <w:r w:rsidRPr="001221B9">
        <w:rPr>
          <w:rFonts w:asciiTheme="minorEastAsia" w:eastAsiaTheme="minorEastAsia"/>
        </w:rPr>
        <w:t>按唐明宗天成元年四月赦文︰</w:t>
      </w:r>
      <w:r w:rsidR="000F1B0C">
        <w:rPr>
          <w:rFonts w:asciiTheme="minorEastAsia" w:eastAsiaTheme="minorEastAsia"/>
        </w:rPr>
        <w:t>「</w:t>
      </w:r>
      <w:r w:rsidRPr="001221B9">
        <w:rPr>
          <w:rFonts w:asciiTheme="minorEastAsia" w:eastAsiaTheme="minorEastAsia"/>
        </w:rPr>
        <w:t>應納夏秋稅子，先有省耗，每斗一升；今後祗納正稅數，不量省耗。</w:t>
      </w:r>
      <w:r w:rsidR="000F1B0C">
        <w:rPr>
          <w:rFonts w:asciiTheme="minorEastAsia" w:eastAsiaTheme="minorEastAsia"/>
        </w:rPr>
        <w:t>」</w:t>
      </w:r>
      <w:r w:rsidRPr="001221B9">
        <w:rPr>
          <w:rFonts w:asciiTheme="minorEastAsia" w:eastAsiaTheme="minorEastAsia"/>
        </w:rPr>
        <w:t>如此，則天成已前已有省耗，每斛更輸一斗，天成罷輸之。後至漢興，王章復令輸省耗，而又倍舊數取之也。</w:t>
      </w:r>
      <w:r w:rsidRPr="00101E55">
        <w:rPr>
          <w:rStyle w:val="01Text"/>
          <w:rFonts w:asciiTheme="minorEastAsia" w:eastAsiaTheme="minorEastAsia"/>
          <w:sz w:val="21"/>
        </w:rPr>
        <w:t>舊錢出入皆以八十為陌，章始令入者八十，出者七十七，謂之</w:t>
      </w:r>
      <w:r w:rsidR="000F1B0C">
        <w:rPr>
          <w:rStyle w:val="01Text"/>
          <w:rFonts w:asciiTheme="minorEastAsia" w:eastAsiaTheme="minorEastAsia"/>
          <w:sz w:val="21"/>
        </w:rPr>
        <w:t>「</w:t>
      </w:r>
      <w:r w:rsidRPr="00101E55">
        <w:rPr>
          <w:rStyle w:val="01Text"/>
          <w:rFonts w:asciiTheme="minorEastAsia" w:eastAsiaTheme="minorEastAsia"/>
          <w:sz w:val="21"/>
        </w:rPr>
        <w:t>省陌</w:t>
      </w:r>
      <w:r w:rsidR="000F1B0C">
        <w:rPr>
          <w:rStyle w:val="01Text"/>
          <w:rFonts w:asciiTheme="minorEastAsia" w:eastAsiaTheme="minorEastAsia"/>
          <w:sz w:val="21"/>
        </w:rPr>
        <w:t>」</w:t>
      </w:r>
      <w:r w:rsidRPr="00101E55">
        <w:rPr>
          <w:rStyle w:val="01Text"/>
          <w:rFonts w:asciiTheme="minorEastAsia" w:eastAsiaTheme="minorEastAsia"/>
          <w:sz w:val="21"/>
        </w:rPr>
        <w:t>；</w:t>
      </w:r>
      <w:r w:rsidRPr="001221B9">
        <w:rPr>
          <w:rFonts w:asciiTheme="minorEastAsia" w:eastAsiaTheme="minorEastAsia"/>
        </w:rPr>
        <w:t>沈括曰︰今之數錢百錢謂之</w:t>
      </w:r>
      <w:r w:rsidR="000F1B0C">
        <w:rPr>
          <w:rFonts w:asciiTheme="minorEastAsia" w:eastAsiaTheme="minorEastAsia"/>
        </w:rPr>
        <w:t>「</w:t>
      </w:r>
      <w:r w:rsidRPr="001221B9">
        <w:rPr>
          <w:rFonts w:asciiTheme="minorEastAsia" w:eastAsiaTheme="minorEastAsia"/>
        </w:rPr>
        <w:t>陌</w:t>
      </w:r>
      <w:r w:rsidR="000F1B0C">
        <w:rPr>
          <w:rFonts w:asciiTheme="minorEastAsia" w:eastAsiaTheme="minorEastAsia"/>
        </w:rPr>
        <w:t>」</w:t>
      </w:r>
      <w:r w:rsidRPr="001221B9">
        <w:rPr>
          <w:rFonts w:asciiTheme="minorEastAsia" w:eastAsiaTheme="minorEastAsia"/>
        </w:rPr>
        <w:t>者，借</w:t>
      </w:r>
      <w:r w:rsidR="000F1B0C">
        <w:rPr>
          <w:rFonts w:asciiTheme="minorEastAsia" w:eastAsiaTheme="minorEastAsia"/>
        </w:rPr>
        <w:t>「</w:t>
      </w:r>
      <w:r w:rsidRPr="001221B9">
        <w:rPr>
          <w:rFonts w:asciiTheme="minorEastAsia" w:eastAsiaTheme="minorEastAsia"/>
        </w:rPr>
        <w:t>陌</w:t>
      </w:r>
      <w:r w:rsidR="000F1B0C">
        <w:rPr>
          <w:rFonts w:asciiTheme="minorEastAsia" w:eastAsiaTheme="minorEastAsia"/>
        </w:rPr>
        <w:t>」</w:t>
      </w:r>
      <w:r w:rsidRPr="001221B9">
        <w:rPr>
          <w:rFonts w:asciiTheme="minorEastAsia" w:eastAsiaTheme="minorEastAsia"/>
        </w:rPr>
        <w:t>字用之，其實只是</w:t>
      </w:r>
      <w:r w:rsidR="000F1B0C">
        <w:rPr>
          <w:rFonts w:asciiTheme="minorEastAsia" w:eastAsiaTheme="minorEastAsia"/>
        </w:rPr>
        <w:t>「</w:t>
      </w:r>
      <w:r w:rsidRPr="001221B9">
        <w:rPr>
          <w:rFonts w:asciiTheme="minorEastAsia" w:eastAsiaTheme="minorEastAsia"/>
        </w:rPr>
        <w:t>百</w:t>
      </w:r>
      <w:r w:rsidR="000F1B0C">
        <w:rPr>
          <w:rFonts w:asciiTheme="minorEastAsia" w:eastAsiaTheme="minorEastAsia"/>
        </w:rPr>
        <w:t>」</w:t>
      </w:r>
      <w:r w:rsidRPr="001221B9">
        <w:rPr>
          <w:rFonts w:asciiTheme="minorEastAsia" w:eastAsiaTheme="minorEastAsia"/>
        </w:rPr>
        <w:t>字，如</w:t>
      </w:r>
      <w:r w:rsidR="000F1B0C">
        <w:rPr>
          <w:rFonts w:asciiTheme="minorEastAsia" w:eastAsiaTheme="minorEastAsia"/>
        </w:rPr>
        <w:t>「</w:t>
      </w:r>
      <w:r w:rsidRPr="001221B9">
        <w:rPr>
          <w:rFonts w:asciiTheme="minorEastAsia" w:eastAsiaTheme="minorEastAsia"/>
        </w:rPr>
        <w:t>什</w:t>
      </w:r>
      <w:r w:rsidR="000F1B0C">
        <w:rPr>
          <w:rFonts w:asciiTheme="minorEastAsia" w:eastAsiaTheme="minorEastAsia"/>
        </w:rPr>
        <w:t>」</w:t>
      </w:r>
      <w:r w:rsidRPr="001221B9">
        <w:rPr>
          <w:rFonts w:asciiTheme="minorEastAsia" w:eastAsiaTheme="minorEastAsia"/>
        </w:rPr>
        <w:t>與</w:t>
      </w:r>
      <w:r w:rsidR="000F1B0C">
        <w:rPr>
          <w:rFonts w:asciiTheme="minorEastAsia" w:eastAsiaTheme="minorEastAsia"/>
        </w:rPr>
        <w:t>「</w:t>
      </w:r>
      <w:r w:rsidRPr="001221B9">
        <w:rPr>
          <w:rFonts w:asciiTheme="minorEastAsia" w:eastAsiaTheme="minorEastAsia"/>
        </w:rPr>
        <w:t>伍</w:t>
      </w:r>
      <w:r w:rsidR="000F1B0C">
        <w:rPr>
          <w:rFonts w:asciiTheme="minorEastAsia" w:eastAsiaTheme="minorEastAsia"/>
        </w:rPr>
        <w:t>」</w:t>
      </w:r>
      <w:r w:rsidRPr="001221B9">
        <w:rPr>
          <w:rFonts w:asciiTheme="minorEastAsia" w:eastAsiaTheme="minorEastAsia"/>
        </w:rPr>
        <w:t>耳。唐自皇甫鎛為墊錢法，至昭宗時，乃定八十為陌。</w:t>
      </w:r>
      <w:r w:rsidRPr="00101E55">
        <w:rPr>
          <w:rStyle w:val="01Text"/>
          <w:rFonts w:asciiTheme="minorEastAsia" w:eastAsiaTheme="minorEastAsia"/>
          <w:sz w:val="21"/>
        </w:rPr>
        <w:t>有犯鹽、礬、酒麴之禁者，錙銖涓滴，罪皆死；</w:t>
      </w:r>
      <w:r w:rsidRPr="001221B9">
        <w:rPr>
          <w:rFonts w:asciiTheme="minorEastAsia" w:eastAsiaTheme="minorEastAsia"/>
        </w:rPr>
        <w:t>鹽禁之設久矣；酒之為禁，或罷或榷，歷代不常。自唐中世始申榷酒之禁，及其末也又禁造麴。至於礬禁，新、舊唐書</w:t>
      </w:r>
      <w:r w:rsidRPr="001221B9">
        <w:rPr>
          <w:rFonts w:asciiTheme="minorEastAsia" w:eastAsiaTheme="minorEastAsia"/>
        </w:rPr>
        <w:t>·</w:t>
      </w:r>
      <w:r w:rsidRPr="001221B9">
        <w:rPr>
          <w:rFonts w:asciiTheme="minorEastAsia" w:eastAsiaTheme="minorEastAsia"/>
        </w:rPr>
        <w:t>食貨志皆未著言其事，是必起於五代之初。本草圖經曰︰礬石，生河西山谷及隴西武都、石門。今白礬則云州、慈州、拱州、無為軍，綠礬則隰州溫泉縣、池州銅陵縣並煎礬，處處出焉。初生皆石也，採得碎之，煎煉乃成礬。凡有五種，其色各異，謂白礬、綠礬、黃礬、黑礬、絳礬也。自岐伯至陶隱居之書皆言之。</w:t>
      </w:r>
      <w:r w:rsidRPr="00101E55">
        <w:rPr>
          <w:rStyle w:val="01Text"/>
          <w:rFonts w:asciiTheme="minorEastAsia" w:eastAsiaTheme="minorEastAsia"/>
          <w:sz w:val="21"/>
        </w:rPr>
        <w:t>由是百姓愁怨。章尤不喜文臣，嘗曰︰</w:t>
      </w:r>
      <w:r w:rsidR="000F1B0C">
        <w:rPr>
          <w:rStyle w:val="01Text"/>
          <w:rFonts w:asciiTheme="minorEastAsia" w:eastAsiaTheme="minorEastAsia"/>
          <w:sz w:val="21"/>
        </w:rPr>
        <w:t>「</w:t>
      </w:r>
      <w:r w:rsidRPr="00101E55">
        <w:rPr>
          <w:rStyle w:val="01Text"/>
          <w:rFonts w:asciiTheme="minorEastAsia" w:eastAsiaTheme="minorEastAsia"/>
          <w:sz w:val="21"/>
        </w:rPr>
        <w:t>此輩授之握算，不知縱橫，</w:t>
      </w:r>
      <w:r w:rsidRPr="001221B9">
        <w:rPr>
          <w:rFonts w:asciiTheme="minorEastAsia" w:eastAsiaTheme="minorEastAsia"/>
        </w:rPr>
        <w:t>喜，許記翻。縱，子容翻。</w:t>
      </w:r>
      <w:r w:rsidRPr="00101E55">
        <w:rPr>
          <w:rStyle w:val="01Text"/>
          <w:rFonts w:asciiTheme="minorEastAsia" w:eastAsiaTheme="minorEastAsia"/>
          <w:sz w:val="21"/>
        </w:rPr>
        <w:t>何益於用！</w:t>
      </w:r>
      <w:r w:rsidR="000F1B0C">
        <w:rPr>
          <w:rStyle w:val="01Text"/>
          <w:rFonts w:asciiTheme="minorEastAsia" w:eastAsiaTheme="minorEastAsia"/>
          <w:sz w:val="21"/>
        </w:rPr>
        <w:t>」</w:t>
      </w:r>
      <w:r w:rsidRPr="00101E55">
        <w:rPr>
          <w:rStyle w:val="01Text"/>
          <w:rFonts w:asciiTheme="minorEastAsia" w:eastAsiaTheme="minorEastAsia"/>
          <w:sz w:val="21"/>
        </w:rPr>
        <w:t>俸祿皆以不堪資軍者給之，吏已高其估，章更增之。</w:t>
      </w:r>
      <w:r w:rsidRPr="001221B9">
        <w:rPr>
          <w:rFonts w:asciiTheme="minorEastAsia" w:eastAsiaTheme="minorEastAsia"/>
        </w:rPr>
        <w:t>估，價也。</w:t>
      </w:r>
    </w:p>
    <w:p w:rsidR="00934453" w:rsidRPr="001221B9" w:rsidRDefault="00934453" w:rsidP="00DF5A42">
      <w:pPr>
        <w:rPr>
          <w:rFonts w:asciiTheme="minorEastAsia"/>
        </w:rPr>
      </w:pPr>
      <w:r w:rsidRPr="001221B9">
        <w:rPr>
          <w:rFonts w:asciiTheme="minorEastAsia"/>
        </w:rPr>
        <w:t>帝左右嬖倖浸用事，</w:t>
      </w:r>
      <w:r w:rsidRPr="001221B9">
        <w:rPr>
          <w:rStyle w:val="00Text"/>
          <w:rFonts w:asciiTheme="minorEastAsia"/>
        </w:rPr>
        <w:t>嬖，卑義翻，又博計翻。</w:t>
      </w:r>
      <w:r w:rsidRPr="001221B9">
        <w:rPr>
          <w:rFonts w:asciiTheme="minorEastAsia"/>
        </w:rPr>
        <w:t>太后親戚亦干預朝政，</w:t>
      </w:r>
      <w:r w:rsidRPr="001221B9">
        <w:rPr>
          <w:rStyle w:val="00Text"/>
          <w:rFonts w:asciiTheme="minorEastAsia"/>
        </w:rPr>
        <w:t>朝，直遙翻。</w:t>
      </w:r>
      <w:r w:rsidRPr="001221B9">
        <w:rPr>
          <w:rFonts w:asciiTheme="minorEastAsia"/>
        </w:rPr>
        <w:t>邠等屢裁抑之。太后有故人子求補軍職，弘肇怒而斬之。武德使李業，太后之弟也，</w:t>
      </w:r>
      <w:r w:rsidRPr="001221B9">
        <w:rPr>
          <w:rStyle w:val="00Text"/>
          <w:rFonts w:asciiTheme="minorEastAsia"/>
        </w:rPr>
        <w:t>太后昆弟七人，業最幼，故尤憐之。</w:t>
      </w:r>
      <w:r w:rsidRPr="001221B9">
        <w:rPr>
          <w:rFonts w:asciiTheme="minorEastAsia"/>
        </w:rPr>
        <w:t>高祖使掌內帑，</w:t>
      </w:r>
      <w:r w:rsidRPr="001221B9">
        <w:rPr>
          <w:rStyle w:val="00Text"/>
          <w:rFonts w:asciiTheme="minorEastAsia"/>
        </w:rPr>
        <w:t>帑底朗翻。</w:t>
      </w:r>
      <w:r w:rsidRPr="001221B9">
        <w:rPr>
          <w:rFonts w:asciiTheme="minorEastAsia"/>
        </w:rPr>
        <w:t>帝卽位，尤蒙寵任。會宣徽使闕，業意欲之，</w:t>
      </w:r>
      <w:r w:rsidRPr="001221B9">
        <w:rPr>
          <w:rStyle w:val="00Text"/>
          <w:rFonts w:asciiTheme="minorEastAsia"/>
        </w:rPr>
        <w:t>吳虔裕出鄭州，闕宣徽北院使。</w:t>
      </w:r>
      <w:r w:rsidRPr="001221B9">
        <w:rPr>
          <w:rFonts w:asciiTheme="minorEastAsia"/>
        </w:rPr>
        <w:t>帝及太后亦諷執政；邠、弘肇以為內使遷補有次，不可以外戚超居，乃止。內客省使閻晉卿次當為宣徽使，久而不補；樞密承旨聶文進、飛龍使後匡贊、翰林茶酒使郭允明皆有寵於帝，久不遷官，共怨執政。</w:t>
      </w:r>
      <w:r w:rsidRPr="001221B9">
        <w:rPr>
          <w:rStyle w:val="00Text"/>
          <w:rFonts w:asciiTheme="minorEastAsia"/>
        </w:rPr>
        <w:t>姓譜︰後姓，望出東海、開封。</w:t>
      </w:r>
      <w:r w:rsidRPr="001221B9">
        <w:rPr>
          <w:rFonts w:asciiTheme="minorEastAsia"/>
        </w:rPr>
        <w:t>文進，幷州人也。劉銖罷青州歸，久奉朝請，未除官，常戟手於執政。</w:t>
      </w:r>
      <w:r w:rsidRPr="001221B9">
        <w:rPr>
          <w:rStyle w:val="00Text"/>
          <w:rFonts w:asciiTheme="minorEastAsia"/>
        </w:rPr>
        <w:t>是年夏五月，劉銖自青州召歸。戟手者，戟其手而詬怨之。</w:t>
      </w:r>
    </w:p>
    <w:p w:rsidR="00934453" w:rsidRPr="001221B9" w:rsidRDefault="00934453" w:rsidP="00DF5A42">
      <w:pPr>
        <w:rPr>
          <w:rFonts w:asciiTheme="minorEastAsia"/>
        </w:rPr>
      </w:pPr>
      <w:r w:rsidRPr="001221B9">
        <w:rPr>
          <w:rFonts w:asciiTheme="minorEastAsia"/>
        </w:rPr>
        <w:t>帝初除三年喪，聽樂，賜伶人錦袍、玉帶。伶人詣弘肇謝，弘肇怒曰︰</w:t>
      </w:r>
      <w:r w:rsidR="000F1B0C">
        <w:rPr>
          <w:rFonts w:asciiTheme="minorEastAsia"/>
        </w:rPr>
        <w:t>「</w:t>
      </w:r>
      <w:r w:rsidRPr="001221B9">
        <w:rPr>
          <w:rFonts w:asciiTheme="minorEastAsia"/>
        </w:rPr>
        <w:t>士卒守邊苦戰，猶未有以賜之，汝曹何功而得此！</w:t>
      </w:r>
      <w:r w:rsidR="000F1B0C">
        <w:rPr>
          <w:rFonts w:asciiTheme="minorEastAsia"/>
        </w:rPr>
        <w:t>」</w:t>
      </w:r>
      <w:r w:rsidRPr="001221B9">
        <w:rPr>
          <w:rFonts w:asciiTheme="minorEastAsia"/>
        </w:rPr>
        <w:t>皆奪以還官。帝欲立所幸耿夫人為后，邠以為太速；夫人卒，帝欲以后禮葬之，邠復以為不可。</w:t>
      </w:r>
      <w:r w:rsidRPr="001221B9">
        <w:rPr>
          <w:rStyle w:val="00Text"/>
          <w:rFonts w:asciiTheme="minorEastAsia"/>
        </w:rPr>
        <w:t>復，扶又翻。</w:t>
      </w:r>
      <w:r w:rsidRPr="001221B9">
        <w:rPr>
          <w:rFonts w:asciiTheme="minorEastAsia"/>
        </w:rPr>
        <w:t>帝年益壯，厭為大臣所制。邠、弘肇嘗議事於帝前，帝曰︰</w:t>
      </w:r>
      <w:r w:rsidR="000F1B0C">
        <w:rPr>
          <w:rFonts w:asciiTheme="minorEastAsia"/>
        </w:rPr>
        <w:t>「</w:t>
      </w:r>
      <w:r w:rsidRPr="001221B9">
        <w:rPr>
          <w:rFonts w:asciiTheme="minorEastAsia"/>
        </w:rPr>
        <w:t>審圖之，勿令人有言！</w:t>
      </w:r>
      <w:r w:rsidR="000F1B0C">
        <w:rPr>
          <w:rFonts w:asciiTheme="minorEastAsia"/>
        </w:rPr>
        <w:t>」</w:t>
      </w:r>
      <w:r w:rsidRPr="001221B9">
        <w:rPr>
          <w:rFonts w:asciiTheme="minorEastAsia"/>
        </w:rPr>
        <w:t>邠曰︰</w:t>
      </w:r>
      <w:r w:rsidR="000F1B0C">
        <w:rPr>
          <w:rFonts w:asciiTheme="minorEastAsia"/>
        </w:rPr>
        <w:t>「</w:t>
      </w:r>
      <w:r w:rsidRPr="001221B9">
        <w:rPr>
          <w:rFonts w:asciiTheme="minorEastAsia"/>
        </w:rPr>
        <w:t>陛下但禁聲，</w:t>
      </w:r>
      <w:r w:rsidRPr="001221B9">
        <w:rPr>
          <w:rStyle w:val="00Text"/>
          <w:rFonts w:asciiTheme="minorEastAsia"/>
        </w:rPr>
        <w:t>禁聲者，謂禁口勿言，使不出聲也。</w:t>
      </w:r>
      <w:r w:rsidRPr="001221B9">
        <w:rPr>
          <w:rFonts w:asciiTheme="minorEastAsia"/>
        </w:rPr>
        <w:t>有臣等在。</w:t>
      </w:r>
      <w:r w:rsidR="000F1B0C">
        <w:rPr>
          <w:rFonts w:asciiTheme="minorEastAsia"/>
        </w:rPr>
        <w:t>」</w:t>
      </w:r>
      <w:r w:rsidRPr="001221B9">
        <w:rPr>
          <w:rFonts w:asciiTheme="minorEastAsia"/>
        </w:rPr>
        <w:t>帝積不能平，左右因乘間譖之於帝</w:t>
      </w:r>
      <w:r w:rsidRPr="001221B9">
        <w:rPr>
          <w:rStyle w:val="00Text"/>
          <w:rFonts w:asciiTheme="minorEastAsia"/>
        </w:rPr>
        <w:t>間，古莧翻。</w:t>
      </w:r>
      <w:r w:rsidRPr="001221B9">
        <w:rPr>
          <w:rFonts w:asciiTheme="minorEastAsia"/>
        </w:rPr>
        <w:t>云︰</w:t>
      </w:r>
      <w:r w:rsidR="000F1B0C">
        <w:rPr>
          <w:rFonts w:asciiTheme="minorEastAsia"/>
        </w:rPr>
        <w:t>「</w:t>
      </w:r>
      <w:r w:rsidRPr="001221B9">
        <w:rPr>
          <w:rFonts w:asciiTheme="minorEastAsia"/>
        </w:rPr>
        <w:t>邠等專恣，終當為亂。</w:t>
      </w:r>
      <w:r w:rsidR="000F1B0C">
        <w:rPr>
          <w:rFonts w:asciiTheme="minorEastAsia"/>
        </w:rPr>
        <w:t>」</w:t>
      </w:r>
      <w:r w:rsidRPr="001221B9">
        <w:rPr>
          <w:rFonts w:asciiTheme="minorEastAsia"/>
        </w:rPr>
        <w:t>帝信之。嘗夜聞作坊鍛聲，</w:t>
      </w:r>
      <w:r w:rsidRPr="001221B9">
        <w:rPr>
          <w:rStyle w:val="00Text"/>
          <w:rFonts w:asciiTheme="minorEastAsia"/>
        </w:rPr>
        <w:t>作坊，造兵甲之所，作坊使領之。鍛，都玩翻。鍛鐵以為兵甲。</w:t>
      </w:r>
      <w:r w:rsidRPr="001221B9">
        <w:rPr>
          <w:rFonts w:asciiTheme="minorEastAsia"/>
        </w:rPr>
        <w:t>疑有急兵，達旦不寐。司空、同平章事蘇逢吉旣與弘肇有隙，知李業等怨弘肇，屢以言激之。帝遂與業、文進、匡贊、允明謀誅邠等，議旣定，入白太后。太后曰︰</w:t>
      </w:r>
      <w:r w:rsidR="000F1B0C">
        <w:rPr>
          <w:rFonts w:asciiTheme="minorEastAsia"/>
        </w:rPr>
        <w:t>「</w:t>
      </w:r>
      <w:r w:rsidRPr="001221B9">
        <w:rPr>
          <w:rFonts w:asciiTheme="minorEastAsia"/>
        </w:rPr>
        <w:t>茲事何可輕發！更宜與宰相議之。</w:t>
      </w:r>
      <w:r w:rsidR="000F1B0C">
        <w:rPr>
          <w:rFonts w:asciiTheme="minorEastAsia"/>
        </w:rPr>
        <w:t>」</w:t>
      </w:r>
      <w:r w:rsidRPr="001221B9">
        <w:rPr>
          <w:rFonts w:asciiTheme="minorEastAsia"/>
        </w:rPr>
        <w:t>業時在旁，曰︰</w:t>
      </w:r>
      <w:r w:rsidR="000F1B0C">
        <w:rPr>
          <w:rFonts w:asciiTheme="minorEastAsia"/>
        </w:rPr>
        <w:t>「</w:t>
      </w:r>
      <w:r w:rsidRPr="001221B9">
        <w:rPr>
          <w:rFonts w:asciiTheme="minorEastAsia"/>
        </w:rPr>
        <w:t>先帝嘗言，朝廷大事不可謀及書生，懦怯誤人。</w:t>
      </w:r>
      <w:r w:rsidR="000F1B0C">
        <w:rPr>
          <w:rFonts w:asciiTheme="minorEastAsia"/>
        </w:rPr>
        <w:t>」</w:t>
      </w:r>
      <w:r w:rsidRPr="001221B9">
        <w:rPr>
          <w:rFonts w:asciiTheme="minorEastAsia"/>
        </w:rPr>
        <w:t>太后復以為言，</w:t>
      </w:r>
      <w:r w:rsidRPr="001221B9">
        <w:rPr>
          <w:rStyle w:val="00Text"/>
          <w:rFonts w:asciiTheme="minorEastAsia"/>
        </w:rPr>
        <w:t>史言殺邠等非太后之意。復，扶又翻。</w:t>
      </w:r>
      <w:r w:rsidRPr="001221B9">
        <w:rPr>
          <w:rFonts w:asciiTheme="minorEastAsia"/>
        </w:rPr>
        <w:t>帝忿曰︰</w:t>
      </w:r>
      <w:r w:rsidR="000F1B0C">
        <w:rPr>
          <w:rFonts w:asciiTheme="minorEastAsia"/>
        </w:rPr>
        <w:t>「</w:t>
      </w:r>
      <w:r w:rsidRPr="001221B9">
        <w:rPr>
          <w:rFonts w:asciiTheme="minorEastAsia"/>
        </w:rPr>
        <w:t>國家之事，非閨門所知！</w:t>
      </w:r>
      <w:r w:rsidR="000F1B0C">
        <w:rPr>
          <w:rFonts w:asciiTheme="minorEastAsia"/>
        </w:rPr>
        <w:t>」</w:t>
      </w:r>
      <w:r w:rsidRPr="001221B9">
        <w:rPr>
          <w:rFonts w:asciiTheme="minorEastAsia"/>
        </w:rPr>
        <w:t>拂衣而出。乙亥，業等以其謀告閻晉卿，晉卿恐事不成，詣弘肇第欲告之，弘肇以他故辭不見。</w:t>
      </w:r>
      <w:r w:rsidRPr="001221B9">
        <w:rPr>
          <w:rStyle w:val="00Text"/>
          <w:rFonts w:asciiTheme="minorEastAsia"/>
        </w:rPr>
        <w:t>使閻晉卿得見史弘肇，則李業等之死，不待郭威之入也。天方授郭威，故史弘肇等先死以除其偪，豈特人事哉！</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丙子旦，邠等入朝，有甲士數十自廣政殿出，殺邠、弘肇、章於東廡下。</w:t>
      </w:r>
      <w:r w:rsidRPr="001221B9">
        <w:rPr>
          <w:rFonts w:asciiTheme="minorEastAsia" w:eastAsiaTheme="minorEastAsia"/>
        </w:rPr>
        <w:t>廡，罔甫翻。按薛史，晉天福四年二月辛卯，改東京玉華殿為永福殿。周顯德四年，新脩永福殿改為廣政殿。此蓋以後來殿名書之。</w:t>
      </w:r>
      <w:r w:rsidRPr="00101E55">
        <w:rPr>
          <w:rStyle w:val="01Text"/>
          <w:rFonts w:asciiTheme="minorEastAsia" w:eastAsiaTheme="minorEastAsia"/>
          <w:sz w:val="21"/>
        </w:rPr>
        <w:t>文進亟召宰相、朝臣班於崇元殿，宣云︰</w:t>
      </w:r>
      <w:r w:rsidR="000F1B0C">
        <w:rPr>
          <w:rStyle w:val="01Text"/>
          <w:rFonts w:asciiTheme="minorEastAsia" w:eastAsiaTheme="minorEastAsia"/>
          <w:sz w:val="21"/>
        </w:rPr>
        <w:t>「</w:t>
      </w:r>
      <w:r w:rsidRPr="00101E55">
        <w:rPr>
          <w:rStyle w:val="01Text"/>
          <w:rFonts w:asciiTheme="minorEastAsia" w:eastAsiaTheme="minorEastAsia"/>
          <w:sz w:val="21"/>
        </w:rPr>
        <w:t>邠等謀反，已伏誅，與卿等同慶。</w:t>
      </w:r>
      <w:r w:rsidR="000F1B0C">
        <w:rPr>
          <w:rStyle w:val="01Text"/>
          <w:rFonts w:asciiTheme="minorEastAsia" w:eastAsiaTheme="minorEastAsia"/>
          <w:sz w:val="21"/>
        </w:rPr>
        <w:t>」</w:t>
      </w:r>
      <w:r w:rsidRPr="00101E55">
        <w:rPr>
          <w:rStyle w:val="01Text"/>
          <w:rFonts w:asciiTheme="minorEastAsia" w:eastAsiaTheme="minorEastAsia"/>
          <w:sz w:val="21"/>
        </w:rPr>
        <w:t>又召諸軍將校至萬歲殿庭，</w:t>
      </w:r>
      <w:r w:rsidRPr="001221B9">
        <w:rPr>
          <w:rFonts w:asciiTheme="minorEastAsia" w:eastAsiaTheme="minorEastAsia"/>
        </w:rPr>
        <w:t>五代會要︰梁開平元年，改汴京正衙殿為崇元殿，東殿為玄德殿，萬歲堂為萬歲殿。晉天福二年八月，改玄德殿為廣政殿。將，卽亮翻。校，戶敎翻。</w:t>
      </w:r>
      <w:r w:rsidRPr="00101E55">
        <w:rPr>
          <w:rStyle w:val="01Text"/>
          <w:rFonts w:asciiTheme="minorEastAsia" w:eastAsiaTheme="minorEastAsia"/>
          <w:sz w:val="21"/>
        </w:rPr>
        <w:t>帝親諭之，且曰︰</w:t>
      </w:r>
      <w:r w:rsidR="000F1B0C">
        <w:rPr>
          <w:rStyle w:val="01Text"/>
          <w:rFonts w:asciiTheme="minorEastAsia" w:eastAsiaTheme="minorEastAsia"/>
          <w:sz w:val="21"/>
        </w:rPr>
        <w:t>「</w:t>
      </w:r>
      <w:r w:rsidRPr="00101E55">
        <w:rPr>
          <w:rStyle w:val="01Text"/>
          <w:rFonts w:asciiTheme="minorEastAsia" w:eastAsiaTheme="minorEastAsia"/>
          <w:sz w:val="21"/>
        </w:rPr>
        <w:t>邠等以穉子視朕，朕今始得為汝主，汝輩免橫憂矣！</w:t>
      </w:r>
      <w:r w:rsidR="000F1B0C">
        <w:rPr>
          <w:rStyle w:val="01Text"/>
          <w:rFonts w:asciiTheme="minorEastAsia" w:eastAsiaTheme="minorEastAsia"/>
          <w:sz w:val="21"/>
        </w:rPr>
        <w:t>」</w:t>
      </w:r>
      <w:r w:rsidRPr="00101E55">
        <w:rPr>
          <w:rStyle w:val="01Text"/>
          <w:rFonts w:asciiTheme="minorEastAsia" w:eastAsiaTheme="minorEastAsia"/>
          <w:sz w:val="21"/>
        </w:rPr>
        <w:t>皆拜謝而退。</w:t>
      </w:r>
      <w:r w:rsidRPr="001221B9">
        <w:rPr>
          <w:rFonts w:asciiTheme="minorEastAsia" w:eastAsiaTheme="minorEastAsia"/>
        </w:rPr>
        <w:t>穉，直利翻。橫，戶孟翻。</w:t>
      </w:r>
      <w:r w:rsidRPr="00101E55">
        <w:rPr>
          <w:rStyle w:val="01Text"/>
          <w:rFonts w:asciiTheme="minorEastAsia" w:eastAsiaTheme="minorEastAsia"/>
          <w:sz w:val="21"/>
        </w:rPr>
        <w:t>又召前節度使，刺史等升殿諭之，分遣使者帥騎收捕邠等親戚、黨與、傔從，盡殺之。</w:t>
      </w:r>
      <w:r w:rsidRPr="001221B9">
        <w:rPr>
          <w:rFonts w:asciiTheme="minorEastAsia" w:eastAsiaTheme="minorEastAsia"/>
        </w:rPr>
        <w:t>帥，讀曰率。騎，奇寄翻。傔，苦念翻。從，才用翻。</w:t>
      </w:r>
    </w:p>
    <w:p w:rsidR="00934453" w:rsidRPr="001221B9" w:rsidRDefault="00934453" w:rsidP="00DF5A42">
      <w:pPr>
        <w:rPr>
          <w:rFonts w:asciiTheme="minorEastAsia"/>
        </w:rPr>
      </w:pPr>
      <w:r w:rsidRPr="001221B9">
        <w:rPr>
          <w:rFonts w:asciiTheme="minorEastAsia"/>
        </w:rPr>
        <w:t>弘肇待侍衞步軍都指揮使王殷尤厚，邠等死，帝遣供奉官孟業齎密詔詣澶州及鄴都，令鎭寧節度使李洪義殺殷，又令鄴都行營馬軍都指揮使郭崇威、步軍都指揮使眞定曹威殺郭威及監軍、宣徽使王峻。洪義，太后之弟也。又急詔徵天平節度使高行周、平盧節度使符彥卿、永興節度使郭從義、泰寧節度使慕容彥超、匡國節度使薛懷讓、鄭州防禦使吳虔裕、陳州刺史李穀入朝。</w:t>
      </w:r>
      <w:r w:rsidRPr="001221B9">
        <w:rPr>
          <w:rStyle w:val="00Text"/>
          <w:rFonts w:asciiTheme="minorEastAsia"/>
        </w:rPr>
        <w:t>急徵諸帥，欲其以從兵衞宮闕。李穀一刺史耳，而亦預徵入朝之數，必其智略聞於時也。</w:t>
      </w:r>
      <w:r w:rsidRPr="001221B9">
        <w:rPr>
          <w:rFonts w:asciiTheme="minorEastAsia"/>
        </w:rPr>
        <w:t>以蘇逢吉權知樞密院事，前平盧節度使劉銖權知開封府，侍衞馬軍都指揮使李洪建權判侍衞司事，內侍省使閻晉卿權侍衞馬軍都指揮使。</w:t>
      </w:r>
      <w:r w:rsidR="000F1B0C">
        <w:rPr>
          <w:rStyle w:val="00Text"/>
          <w:rFonts w:asciiTheme="minorEastAsia"/>
        </w:rPr>
        <w:t>「</w:t>
      </w:r>
      <w:r w:rsidRPr="001221B9">
        <w:rPr>
          <w:rStyle w:val="00Text"/>
          <w:rFonts w:asciiTheme="minorEastAsia"/>
        </w:rPr>
        <w:t>內侍省</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內客省</w:t>
      </w:r>
      <w:r w:rsidR="000F1B0C">
        <w:rPr>
          <w:rStyle w:val="00Text"/>
          <w:rFonts w:asciiTheme="minorEastAsia"/>
        </w:rPr>
        <w:t>」</w:t>
      </w:r>
      <w:r w:rsidRPr="001221B9">
        <w:rPr>
          <w:rStyle w:val="00Text"/>
          <w:rFonts w:asciiTheme="minorEastAsia"/>
        </w:rPr>
        <w:t>。</w:t>
      </w:r>
      <w:r w:rsidRPr="001221B9">
        <w:rPr>
          <w:rFonts w:asciiTheme="minorEastAsia"/>
        </w:rPr>
        <w:t>洪建，業之兄也。</w:t>
      </w:r>
    </w:p>
    <w:p w:rsidR="00934453" w:rsidRPr="001221B9" w:rsidRDefault="00934453" w:rsidP="00DF5A42">
      <w:pPr>
        <w:rPr>
          <w:rFonts w:asciiTheme="minorEastAsia"/>
        </w:rPr>
      </w:pPr>
      <w:r w:rsidRPr="001221B9">
        <w:rPr>
          <w:rFonts w:asciiTheme="minorEastAsia"/>
        </w:rPr>
        <w:t>時中外人情憂駭，</w:t>
      </w:r>
      <w:r w:rsidRPr="001221B9">
        <w:rPr>
          <w:rStyle w:val="00Text"/>
          <w:rFonts w:asciiTheme="minorEastAsia"/>
        </w:rPr>
        <w:t>駭其變起于倉猝而憂禍至之無日矣。</w:t>
      </w:r>
      <w:r w:rsidRPr="001221B9">
        <w:rPr>
          <w:rFonts w:asciiTheme="minorEastAsia"/>
        </w:rPr>
        <w:t>蘇逢吉雖惡弘肇，</w:t>
      </w:r>
      <w:r w:rsidRPr="001221B9">
        <w:rPr>
          <w:rStyle w:val="00Text"/>
          <w:rFonts w:asciiTheme="minorEastAsia"/>
        </w:rPr>
        <w:t>以弘肇詬怒逢吉，欲殺之，故惡之也。惡，烏路翻。</w:t>
      </w:r>
      <w:r w:rsidRPr="001221B9">
        <w:rPr>
          <w:rFonts w:asciiTheme="minorEastAsia"/>
        </w:rPr>
        <w:t>而不預李業等謀，聞變驚愕，私謂人曰︰</w:t>
      </w:r>
      <w:r w:rsidR="000F1B0C">
        <w:rPr>
          <w:rFonts w:asciiTheme="minorEastAsia"/>
        </w:rPr>
        <w:t>「</w:t>
      </w:r>
      <w:r w:rsidRPr="001221B9">
        <w:rPr>
          <w:rFonts w:asciiTheme="minorEastAsia"/>
        </w:rPr>
        <w:t>事太怱怱，</w:t>
      </w:r>
      <w:r w:rsidRPr="001221B9">
        <w:rPr>
          <w:rStyle w:val="00Text"/>
          <w:rFonts w:asciiTheme="minorEastAsia"/>
        </w:rPr>
        <w:t>怱怱，急遽不審諦之意。</w:t>
      </w:r>
      <w:r w:rsidRPr="001221B9">
        <w:rPr>
          <w:rFonts w:asciiTheme="minorEastAsia"/>
        </w:rPr>
        <w:t>主上儻以一言見問，不至於此！</w:t>
      </w:r>
      <w:r w:rsidR="000F1B0C">
        <w:rPr>
          <w:rFonts w:asciiTheme="minorEastAsia"/>
        </w:rPr>
        <w:t>」</w:t>
      </w:r>
      <w:r w:rsidRPr="001221B9">
        <w:rPr>
          <w:rFonts w:asciiTheme="minorEastAsia"/>
        </w:rPr>
        <w:t>業等命劉銖誅郭威、王峻之家，銖極其慘毒，嬰孺無免者。</w:t>
      </w:r>
      <w:r w:rsidRPr="001221B9">
        <w:rPr>
          <w:rStyle w:val="00Text"/>
          <w:rFonts w:asciiTheme="minorEastAsia"/>
        </w:rPr>
        <w:t>嬰，嬰兒。鄭玄曰︰嬰，猶鷖彌也。孺，乳子，飲乳之子也。</w:t>
      </w:r>
      <w:r w:rsidRPr="001221B9">
        <w:rPr>
          <w:rFonts w:asciiTheme="minorEastAsia"/>
        </w:rPr>
        <w:t>命李洪建誅王殷之家，洪建但使人守視，仍飲食之。</w:t>
      </w:r>
      <w:r w:rsidRPr="001221B9">
        <w:rPr>
          <w:rStyle w:val="00Text"/>
          <w:rFonts w:asciiTheme="minorEastAsia"/>
        </w:rPr>
        <w:t>飲，於禁翻。食，祥吏翻。</w:t>
      </w:r>
    </w:p>
    <w:p w:rsidR="00934453" w:rsidRPr="001221B9" w:rsidRDefault="00934453" w:rsidP="00DF5A42">
      <w:pPr>
        <w:rPr>
          <w:rFonts w:asciiTheme="minorEastAsia"/>
        </w:rPr>
      </w:pPr>
      <w:r w:rsidRPr="001221B9">
        <w:rPr>
          <w:rFonts w:asciiTheme="minorEastAsia"/>
        </w:rPr>
        <w:t>丁丑，使者至澶州，李洪義畏懦，慮王殷已知其事，不敢發，乃引孟業見殷；殷囚業，遣副使陳光穗以密詔示郭威。威召樞密吏魏仁浦，示以詔書曰︰</w:t>
      </w:r>
      <w:r w:rsidR="000F1B0C">
        <w:rPr>
          <w:rFonts w:asciiTheme="minorEastAsia"/>
        </w:rPr>
        <w:t>「</w:t>
      </w:r>
      <w:r w:rsidRPr="001221B9">
        <w:rPr>
          <w:rFonts w:asciiTheme="minorEastAsia"/>
        </w:rPr>
        <w:t>柰何？</w:t>
      </w:r>
      <w:r w:rsidR="000F1B0C">
        <w:rPr>
          <w:rFonts w:asciiTheme="minorEastAsia"/>
        </w:rPr>
        <w:t>」</w:t>
      </w:r>
      <w:r w:rsidRPr="001221B9">
        <w:rPr>
          <w:rFonts w:asciiTheme="minorEastAsia"/>
        </w:rPr>
        <w:t>仁浦曰︰</w:t>
      </w:r>
      <w:r w:rsidR="000F1B0C">
        <w:rPr>
          <w:rFonts w:asciiTheme="minorEastAsia"/>
        </w:rPr>
        <w:t>「</w:t>
      </w:r>
      <w:r w:rsidRPr="001221B9">
        <w:rPr>
          <w:rFonts w:asciiTheme="minorEastAsia"/>
        </w:rPr>
        <w:t>公，國之大臣，功名素著，加之握強兵，據重鎭，一旦為羣小所構，禍出非意，此非辭說之所能解。</w:t>
      </w:r>
      <w:r w:rsidRPr="001221B9">
        <w:rPr>
          <w:rStyle w:val="00Text"/>
          <w:rFonts w:asciiTheme="minorEastAsia"/>
        </w:rPr>
        <w:t>解，佳買翻，釋也，說也。</w:t>
      </w:r>
      <w:r w:rsidRPr="001221B9">
        <w:rPr>
          <w:rFonts w:asciiTheme="minorEastAsia"/>
        </w:rPr>
        <w:t>時事如此，不可坐而待之。</w:t>
      </w:r>
      <w:r w:rsidR="000F1B0C">
        <w:rPr>
          <w:rFonts w:asciiTheme="minorEastAsia"/>
        </w:rPr>
        <w:t>」</w:t>
      </w:r>
      <w:r w:rsidRPr="001221B9">
        <w:rPr>
          <w:rStyle w:val="00Text"/>
          <w:rFonts w:asciiTheme="minorEastAsia"/>
        </w:rPr>
        <w:t>勸之舉兵也。歐史曰︰威匿詔書，召樞密院吏魏仁浦謀於臥內。仁浦勸威反，倒用留守印，更為詔書，詔威誅諸將校以激怒之，將校皆憤然效用。竊意歐史必有所本。通鑑所書，必本於周史，周臣為其君諱，復為魏仁浦緣飾耳。</w:t>
      </w:r>
      <w:r w:rsidRPr="001221B9">
        <w:rPr>
          <w:rFonts w:asciiTheme="minorEastAsia"/>
        </w:rPr>
        <w:t>威乃召郭崇威、曹威及諸將，告以楊邠等冤死及有密詔之狀，且曰︰</w:t>
      </w:r>
      <w:r w:rsidR="000F1B0C">
        <w:rPr>
          <w:rFonts w:asciiTheme="minorEastAsia"/>
        </w:rPr>
        <w:t>「</w:t>
      </w:r>
      <w:r w:rsidRPr="001221B9">
        <w:rPr>
          <w:rFonts w:asciiTheme="minorEastAsia"/>
        </w:rPr>
        <w:t>吾與諸公，披荊棘，從先帝取天下，受託孤之任，竭力以衞國家，今諸公已死，吾何心獨生！君輩當奉行詔書，取吾首以報天子，庶不相累。</w:t>
      </w:r>
      <w:r w:rsidR="000F1B0C">
        <w:rPr>
          <w:rFonts w:asciiTheme="minorEastAsia"/>
        </w:rPr>
        <w:t>」</w:t>
      </w:r>
      <w:r w:rsidRPr="001221B9">
        <w:rPr>
          <w:rStyle w:val="00Text"/>
          <w:rFonts w:asciiTheme="minorEastAsia"/>
        </w:rPr>
        <w:t>累，力瑞翻。</w:t>
      </w:r>
      <w:r w:rsidRPr="001221B9">
        <w:rPr>
          <w:rFonts w:asciiTheme="minorEastAsia"/>
        </w:rPr>
        <w:t>郭崇威等皆泣曰︰</w:t>
      </w:r>
      <w:r w:rsidR="000F1B0C">
        <w:rPr>
          <w:rFonts w:asciiTheme="minorEastAsia"/>
        </w:rPr>
        <w:t>「</w:t>
      </w:r>
      <w:r w:rsidRPr="001221B9">
        <w:rPr>
          <w:rFonts w:asciiTheme="minorEastAsia"/>
        </w:rPr>
        <w:t>天子幼沖，此必左右羣小所為，若使此輩得志，國家其得安乎！崇威願從公入朝自訴，盪滌鼠輩以清朝廷，不可為單使所殺，受千載惡名。</w:t>
      </w:r>
      <w:r w:rsidR="000F1B0C">
        <w:rPr>
          <w:rFonts w:asciiTheme="minorEastAsia"/>
        </w:rPr>
        <w:t>」</w:t>
      </w:r>
      <w:r w:rsidRPr="001221B9">
        <w:rPr>
          <w:rFonts w:asciiTheme="minorEastAsia"/>
        </w:rPr>
        <w:t>翰林天文趙脩己謂郭威曰︰</w:t>
      </w:r>
      <w:r w:rsidR="000F1B0C">
        <w:rPr>
          <w:rFonts w:asciiTheme="minorEastAsia"/>
        </w:rPr>
        <w:t>「</w:t>
      </w:r>
      <w:r w:rsidRPr="001221B9">
        <w:rPr>
          <w:rFonts w:asciiTheme="minorEastAsia"/>
        </w:rPr>
        <w:t>公徒死何益！不若順衆心，擁兵而南，此天啓也。</w:t>
      </w:r>
      <w:r w:rsidR="000F1B0C">
        <w:rPr>
          <w:rFonts w:asciiTheme="minorEastAsia"/>
        </w:rPr>
        <w:t>」</w:t>
      </w:r>
      <w:r w:rsidRPr="001221B9">
        <w:rPr>
          <w:rStyle w:val="00Text"/>
          <w:rFonts w:asciiTheme="minorEastAsia"/>
        </w:rPr>
        <w:t>趙脩己諫李守貞而勸郭威，自信其術也。</w:t>
      </w:r>
      <w:r w:rsidRPr="001221B9">
        <w:rPr>
          <w:rFonts w:asciiTheme="minorEastAsia"/>
        </w:rPr>
        <w:t>郭威乃留其養子榮鎭鄴都，命郭崇威將騎兵前驅，戊寅，自將大軍繼之。</w:t>
      </w:r>
      <w:r w:rsidRPr="001221B9">
        <w:rPr>
          <w:rStyle w:val="00Text"/>
          <w:rFonts w:asciiTheme="minorEastAsia"/>
        </w:rPr>
        <w:t>將，卽亮翻。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慕容彥超方食，得詔，拾匕筯入朝；帝悉以軍事委之。</w:t>
      </w:r>
      <w:r w:rsidRPr="001221B9">
        <w:rPr>
          <w:rFonts w:asciiTheme="minorEastAsia" w:eastAsiaTheme="minorEastAsia"/>
        </w:rPr>
        <w:t>九域志︰兗州至大梁六百里。慕容彥超三日而至，自以於先帝同產之親，急於赴闕，而不佑其才智之不足以濟也。</w:t>
      </w:r>
      <w:r w:rsidRPr="00101E55">
        <w:rPr>
          <w:rStyle w:val="01Text"/>
          <w:rFonts w:asciiTheme="minorEastAsia" w:eastAsiaTheme="minorEastAsia"/>
          <w:sz w:val="21"/>
        </w:rPr>
        <w:t>己卯，吳虔裕入朝。</w:t>
      </w:r>
      <w:r w:rsidRPr="001221B9">
        <w:rPr>
          <w:rFonts w:asciiTheme="minorEastAsia" w:eastAsiaTheme="minorEastAsia"/>
        </w:rPr>
        <w:t>九域志︰鄭州至大梁一百四十里。</w:t>
      </w:r>
    </w:p>
    <w:p w:rsidR="00934453" w:rsidRPr="001221B9" w:rsidRDefault="00934453" w:rsidP="00DF5A42">
      <w:pPr>
        <w:rPr>
          <w:rFonts w:asciiTheme="minorEastAsia"/>
        </w:rPr>
      </w:pPr>
      <w:r w:rsidRPr="001221B9">
        <w:rPr>
          <w:rFonts w:asciiTheme="minorEastAsia"/>
        </w:rPr>
        <w:t>帝聞郭威舉兵南向，議發兵拒之。前開封尹侯益曰︰</w:t>
      </w:r>
      <w:r w:rsidR="000F1B0C">
        <w:rPr>
          <w:rFonts w:asciiTheme="minorEastAsia"/>
        </w:rPr>
        <w:t>「</w:t>
      </w:r>
      <w:r w:rsidRPr="001221B9">
        <w:rPr>
          <w:rFonts w:asciiTheme="minorEastAsia"/>
        </w:rPr>
        <w:t>鄴都戍兵家屬皆在京師，官軍不可輕出，不若閉城以挫其鋒，使其母妻登城招之，可不戰而下也。</w:t>
      </w:r>
      <w:r w:rsidR="000F1B0C">
        <w:rPr>
          <w:rFonts w:asciiTheme="minorEastAsia"/>
        </w:rPr>
        <w:t>」</w:t>
      </w:r>
      <w:r w:rsidRPr="001221B9">
        <w:rPr>
          <w:rFonts w:asciiTheme="minorEastAsia"/>
        </w:rPr>
        <w:t>慕容彥超曰︰</w:t>
      </w:r>
      <w:r w:rsidR="000F1B0C">
        <w:rPr>
          <w:rFonts w:asciiTheme="minorEastAsia"/>
        </w:rPr>
        <w:t>「</w:t>
      </w:r>
      <w:r w:rsidRPr="001221B9">
        <w:rPr>
          <w:rFonts w:asciiTheme="minorEastAsia"/>
        </w:rPr>
        <w:t>侯益衰老，為懦夫計耳。</w:t>
      </w:r>
      <w:r w:rsidR="000F1B0C">
        <w:rPr>
          <w:rFonts w:asciiTheme="minorEastAsia"/>
        </w:rPr>
        <w:t>」</w:t>
      </w:r>
      <w:r w:rsidRPr="001221B9">
        <w:rPr>
          <w:rFonts w:asciiTheme="minorEastAsia"/>
        </w:rPr>
        <w:t>帝乃遣益及閻晉卿、吳虔裕、前保大節度使張彥超將禁軍趣澶州。</w:t>
      </w:r>
      <w:r w:rsidRPr="001221B9">
        <w:rPr>
          <w:rStyle w:val="00Text"/>
          <w:rFonts w:asciiTheme="minorEastAsia"/>
        </w:rPr>
        <w:t>趣，七喻翻。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是日，郭威已至澶州，</w:t>
      </w:r>
      <w:r w:rsidRPr="001221B9">
        <w:rPr>
          <w:rFonts w:asciiTheme="minorEastAsia" w:eastAsiaTheme="minorEastAsia"/>
        </w:rPr>
        <w:t>魏州南至澶州一百五十里；兩日而至，欲掩漢之未備。</w:t>
      </w:r>
      <w:r w:rsidRPr="00101E55">
        <w:rPr>
          <w:rStyle w:val="01Text"/>
          <w:rFonts w:asciiTheme="minorEastAsia" w:eastAsiaTheme="minorEastAsia"/>
          <w:sz w:val="21"/>
        </w:rPr>
        <w:t>李洪義納之；王殷迎謁慟哭，以所部兵從郭威涉河。帝遣內養鸗脫覘郭威，威獲之，</w:t>
      </w:r>
      <w:r w:rsidRPr="001221B9">
        <w:rPr>
          <w:rFonts w:asciiTheme="minorEastAsia" w:eastAsiaTheme="minorEastAsia"/>
        </w:rPr>
        <w:t>鸗，力鍾翻，又盧紅翻。歐史作</w:t>
      </w:r>
      <w:r w:rsidR="000F1B0C">
        <w:rPr>
          <w:rFonts w:asciiTheme="minorEastAsia" w:eastAsiaTheme="minorEastAsia"/>
        </w:rPr>
        <w:t>「</w:t>
      </w:r>
      <w:r w:rsidRPr="001221B9">
        <w:rPr>
          <w:rFonts w:asciiTheme="minorEastAsia" w:eastAsiaTheme="minorEastAsia"/>
        </w:rPr>
        <w:t>驡</w:t>
      </w:r>
      <w:r w:rsidR="000F1B0C">
        <w:rPr>
          <w:rFonts w:asciiTheme="minorEastAsia" w:eastAsiaTheme="minorEastAsia"/>
        </w:rPr>
        <w:t>」</w:t>
      </w:r>
      <w:r w:rsidRPr="001221B9">
        <w:rPr>
          <w:rFonts w:asciiTheme="minorEastAsia" w:eastAsiaTheme="minorEastAsia"/>
        </w:rPr>
        <w:t>，亦音龍。考異曰︰隱帝實錄︰</w:t>
      </w:r>
      <w:r w:rsidR="000F1B0C">
        <w:rPr>
          <w:rFonts w:asciiTheme="minorEastAsia" w:eastAsiaTheme="minorEastAsia"/>
        </w:rPr>
        <w:t>「</w:t>
      </w:r>
      <w:r w:rsidRPr="001221B9">
        <w:rPr>
          <w:rFonts w:asciiTheme="minorEastAsia" w:eastAsiaTheme="minorEastAsia"/>
        </w:rPr>
        <w:t>丁丑，孟業至澶州。戊寅，鄴兵至河上。己卯，吳虔裕入朝。庚辰，詔侯益等赴澶州守捉。鄴軍獲鸗脫。</w:t>
      </w:r>
      <w:r w:rsidR="000F1B0C">
        <w:rPr>
          <w:rFonts w:asciiTheme="minorEastAsia" w:eastAsiaTheme="minorEastAsia"/>
        </w:rPr>
        <w:t>」</w:t>
      </w:r>
      <w:r w:rsidRPr="001221B9">
        <w:rPr>
          <w:rFonts w:asciiTheme="minorEastAsia" w:eastAsiaTheme="minorEastAsia"/>
        </w:rPr>
        <w:t>又云︰</w:t>
      </w:r>
      <w:r w:rsidR="000F1B0C">
        <w:rPr>
          <w:rFonts w:asciiTheme="minorEastAsia" w:eastAsiaTheme="minorEastAsia"/>
        </w:rPr>
        <w:t>「</w:t>
      </w:r>
      <w:r w:rsidRPr="001221B9">
        <w:rPr>
          <w:rFonts w:asciiTheme="minorEastAsia" w:eastAsiaTheme="minorEastAsia"/>
        </w:rPr>
        <w:t>庚辰，郭諱次滑州，宋延渥納軍。辛巳，鸗脫還宮。</w:t>
      </w:r>
      <w:r w:rsidR="000F1B0C">
        <w:rPr>
          <w:rFonts w:asciiTheme="minorEastAsia" w:eastAsiaTheme="minorEastAsia"/>
        </w:rPr>
        <w:t>」</w:t>
      </w:r>
      <w:r w:rsidRPr="001221B9">
        <w:rPr>
          <w:rFonts w:asciiTheme="minorEastAsia" w:eastAsiaTheme="minorEastAsia"/>
        </w:rPr>
        <w:t>薛史</w:t>
      </w:r>
      <w:r w:rsidRPr="001221B9">
        <w:rPr>
          <w:rFonts w:asciiTheme="minorEastAsia" w:eastAsiaTheme="minorEastAsia"/>
        </w:rPr>
        <w:t>·</w:t>
      </w:r>
      <w:r w:rsidRPr="001221B9">
        <w:rPr>
          <w:rFonts w:asciiTheme="minorEastAsia" w:eastAsiaTheme="minorEastAsia"/>
        </w:rPr>
        <w:t>隱帝紀︰</w:t>
      </w:r>
      <w:r w:rsidR="000F1B0C">
        <w:rPr>
          <w:rFonts w:asciiTheme="minorEastAsia" w:eastAsiaTheme="minorEastAsia"/>
        </w:rPr>
        <w:t>「</w:t>
      </w:r>
      <w:r w:rsidRPr="001221B9">
        <w:rPr>
          <w:rFonts w:asciiTheme="minorEastAsia" w:eastAsiaTheme="minorEastAsia"/>
        </w:rPr>
        <w:t>丁丑，李洪義得密詔，遣陳光穗至鄴都。翌日，郭威以衆南行；戊寅，至澶州；庚辰，至滑州。是日，詔侯益等赴澶州守捉。</w:t>
      </w:r>
      <w:r w:rsidR="000F1B0C">
        <w:rPr>
          <w:rFonts w:asciiTheme="minorEastAsia" w:eastAsiaTheme="minorEastAsia"/>
        </w:rPr>
        <w:t>」</w:t>
      </w:r>
      <w:r w:rsidRPr="001221B9">
        <w:rPr>
          <w:rFonts w:asciiTheme="minorEastAsia" w:eastAsiaTheme="minorEastAsia"/>
        </w:rPr>
        <w:t>餘與實錄同。周太祖實錄︰</w:t>
      </w:r>
      <w:r w:rsidR="000F1B0C">
        <w:rPr>
          <w:rFonts w:asciiTheme="minorEastAsia" w:eastAsiaTheme="minorEastAsia"/>
        </w:rPr>
        <w:t>「</w:t>
      </w:r>
      <w:r w:rsidRPr="001221B9">
        <w:rPr>
          <w:rFonts w:asciiTheme="minorEastAsia" w:eastAsiaTheme="minorEastAsia"/>
        </w:rPr>
        <w:t>十四日，陳光穗至，翌日，遵路。明日，遇鸗脫，云見召侯益等，令守澶州。十六日，趨滑臺。十七日，賞諸軍，令奉行前詔。十八日，自滑而南。</w:t>
      </w:r>
      <w:r w:rsidR="000F1B0C">
        <w:rPr>
          <w:rFonts w:asciiTheme="minorEastAsia" w:eastAsiaTheme="minorEastAsia"/>
        </w:rPr>
        <w:t>」</w:t>
      </w:r>
      <w:r w:rsidRPr="001221B9">
        <w:rPr>
          <w:rFonts w:asciiTheme="minorEastAsia" w:eastAsiaTheme="minorEastAsia"/>
        </w:rPr>
        <w:t>薛史</w:t>
      </w:r>
      <w:r w:rsidRPr="001221B9">
        <w:rPr>
          <w:rFonts w:asciiTheme="minorEastAsia" w:eastAsiaTheme="minorEastAsia"/>
        </w:rPr>
        <w:t>·</w:t>
      </w:r>
      <w:r w:rsidRPr="001221B9">
        <w:rPr>
          <w:rFonts w:asciiTheme="minorEastAsia" w:eastAsiaTheme="minorEastAsia"/>
        </w:rPr>
        <w:t>周太祖紀︰</w:t>
      </w:r>
      <w:r w:rsidR="000F1B0C">
        <w:rPr>
          <w:rFonts w:asciiTheme="minorEastAsia" w:eastAsiaTheme="minorEastAsia"/>
        </w:rPr>
        <w:t>「</w:t>
      </w:r>
      <w:r w:rsidRPr="001221B9">
        <w:rPr>
          <w:rFonts w:asciiTheme="minorEastAsia" w:eastAsiaTheme="minorEastAsia"/>
        </w:rPr>
        <w:t>十六日，至澶州，獲鸗脫。十七日，至滑州。</w:t>
      </w:r>
      <w:r w:rsidR="000F1B0C">
        <w:rPr>
          <w:rFonts w:asciiTheme="minorEastAsia" w:eastAsiaTheme="minorEastAsia"/>
        </w:rPr>
        <w:t>」</w:t>
      </w:r>
      <w:r w:rsidRPr="001221B9">
        <w:rPr>
          <w:rFonts w:asciiTheme="minorEastAsia" w:eastAsiaTheme="minorEastAsia"/>
        </w:rPr>
        <w:t>餘與實錄同。按丁丑，十四日也。若十七日始詔侯益赴澶州，則十六日郭威獲鸗脫，何故已見之也！蓋帝遣侯益赴澶州必在十六日，鸗脫行在遣益之後。今從薛史</w:t>
      </w:r>
      <w:r w:rsidRPr="001221B9">
        <w:rPr>
          <w:rFonts w:asciiTheme="minorEastAsia" w:eastAsiaTheme="minorEastAsia"/>
        </w:rPr>
        <w:t>·</w:t>
      </w:r>
      <w:r w:rsidRPr="001221B9">
        <w:rPr>
          <w:rFonts w:asciiTheme="minorEastAsia" w:eastAsiaTheme="minorEastAsia"/>
        </w:rPr>
        <w:t>周太祖紀。</w:t>
      </w:r>
      <w:r w:rsidRPr="00101E55">
        <w:rPr>
          <w:rStyle w:val="01Text"/>
          <w:rFonts w:asciiTheme="minorEastAsia" w:eastAsiaTheme="minorEastAsia"/>
          <w:sz w:val="21"/>
        </w:rPr>
        <w:t>以表置鸗脫衣領中，使歸白帝曰︰</w:t>
      </w:r>
      <w:r w:rsidR="000F1B0C">
        <w:rPr>
          <w:rStyle w:val="01Text"/>
          <w:rFonts w:asciiTheme="minorEastAsia" w:eastAsiaTheme="minorEastAsia"/>
          <w:sz w:val="21"/>
        </w:rPr>
        <w:t>「</w:t>
      </w:r>
      <w:r w:rsidRPr="00101E55">
        <w:rPr>
          <w:rStyle w:val="01Text"/>
          <w:rFonts w:asciiTheme="minorEastAsia" w:eastAsiaTheme="minorEastAsia"/>
          <w:sz w:val="21"/>
        </w:rPr>
        <w:t>臣昨得詔書，延頸俟死。郭崇威等不忍殺臣，云此皆陛下左右貪權無厭者譖臣耳，</w:t>
      </w:r>
      <w:r w:rsidRPr="001221B9">
        <w:rPr>
          <w:rFonts w:asciiTheme="minorEastAsia" w:eastAsiaTheme="minorEastAsia"/>
        </w:rPr>
        <w:t>厭，於鹽翻。</w:t>
      </w:r>
      <w:r w:rsidRPr="00101E55">
        <w:rPr>
          <w:rStyle w:val="01Text"/>
          <w:rFonts w:asciiTheme="minorEastAsia" w:eastAsiaTheme="minorEastAsia"/>
          <w:sz w:val="21"/>
        </w:rPr>
        <w:t>逼臣南行，詣闕請罪。臣求死不獲，力不能制。臣數日當至闕庭。陛下若以臣為為罪，安敢逃刑！若實有譖臣者，願執付軍前以快衆心，臣敢不撫諭諸軍，退歸鄴都！</w:t>
      </w:r>
      <w:r w:rsidR="000F1B0C">
        <w:rPr>
          <w:rStyle w:val="01Text"/>
          <w:rFonts w:asciiTheme="minorEastAsia" w:eastAsiaTheme="minorEastAsia"/>
          <w:sz w:val="21"/>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庚辰，郭威趣滑州。</w:t>
      </w:r>
      <w:r w:rsidRPr="001221B9">
        <w:rPr>
          <w:rFonts w:asciiTheme="minorEastAsia" w:eastAsiaTheme="minorEastAsia"/>
        </w:rPr>
        <w:t>澶州西南至滑州一百餘里。趣，七喻翻。</w:t>
      </w:r>
      <w:r w:rsidRPr="00101E55">
        <w:rPr>
          <w:rStyle w:val="01Text"/>
          <w:rFonts w:asciiTheme="minorEastAsia" w:eastAsiaTheme="minorEastAsia"/>
          <w:sz w:val="21"/>
        </w:rPr>
        <w:t>辛巳，義成節度使宋延渥迎降。</w:t>
      </w:r>
      <w:r w:rsidRPr="001221B9">
        <w:rPr>
          <w:rFonts w:asciiTheme="minorEastAsia" w:eastAsiaTheme="minorEastAsia"/>
        </w:rPr>
        <w:t>考異曰︰隱帝實錄︰</w:t>
      </w:r>
      <w:r w:rsidR="000F1B0C">
        <w:rPr>
          <w:rFonts w:asciiTheme="minorEastAsia" w:eastAsiaTheme="minorEastAsia"/>
        </w:rPr>
        <w:t>「</w:t>
      </w:r>
      <w:r w:rsidRPr="001221B9">
        <w:rPr>
          <w:rFonts w:asciiTheme="minorEastAsia" w:eastAsiaTheme="minorEastAsia"/>
        </w:rPr>
        <w:t>十一月，丙子，誅楊、史。丁丑，孟業至澶州，王殷錮業送郭威，卽日首塗。戊寅，至河上，見王殷。庚辰，次滑州。</w:t>
      </w:r>
      <w:r w:rsidR="000F1B0C">
        <w:rPr>
          <w:rFonts w:asciiTheme="minorEastAsia" w:eastAsiaTheme="minorEastAsia"/>
        </w:rPr>
        <w:t>」</w:t>
      </w:r>
      <w:r w:rsidRPr="001221B9">
        <w:rPr>
          <w:rFonts w:asciiTheme="minorEastAsia" w:eastAsiaTheme="minorEastAsia"/>
        </w:rPr>
        <w:t>周太祖實錄云︰</w:t>
      </w:r>
      <w:r w:rsidR="000F1B0C">
        <w:rPr>
          <w:rFonts w:asciiTheme="minorEastAsia" w:eastAsiaTheme="minorEastAsia"/>
        </w:rPr>
        <w:t>「</w:t>
      </w:r>
      <w:r w:rsidRPr="001221B9">
        <w:rPr>
          <w:rFonts w:asciiTheme="minorEastAsia" w:eastAsiaTheme="minorEastAsia"/>
        </w:rPr>
        <w:t>十三日，夜，太祖夢入朝見，至詰旦，以夢示峻。是日，陳洪穗至鄴都。</w:t>
      </w:r>
      <w:r w:rsidR="000F1B0C">
        <w:rPr>
          <w:rFonts w:asciiTheme="minorEastAsia" w:eastAsiaTheme="minorEastAsia"/>
        </w:rPr>
        <w:t>」</w:t>
      </w:r>
      <w:r w:rsidRPr="001221B9">
        <w:rPr>
          <w:rFonts w:asciiTheme="minorEastAsia" w:eastAsiaTheme="minorEastAsia"/>
        </w:rPr>
        <w:t>是十四日丁丑也。翌日，為衆所迫遵路，十五日戊寅也。明日，行次，遇鸗脫，欲住澶州，十六日己卯也。下文又云︰</w:t>
      </w:r>
      <w:r w:rsidR="000F1B0C">
        <w:rPr>
          <w:rFonts w:asciiTheme="minorEastAsia" w:eastAsiaTheme="minorEastAsia"/>
        </w:rPr>
        <w:t>「</w:t>
      </w:r>
      <w:r w:rsidRPr="001221B9">
        <w:rPr>
          <w:rFonts w:asciiTheme="minorEastAsia" w:eastAsiaTheme="minorEastAsia"/>
        </w:rPr>
        <w:t>十六日趣滑臺。</w:t>
      </w:r>
      <w:r w:rsidR="000F1B0C">
        <w:rPr>
          <w:rFonts w:asciiTheme="minorEastAsia" w:eastAsiaTheme="minorEastAsia"/>
        </w:rPr>
        <w:t>」</w:t>
      </w:r>
      <w:r w:rsidRPr="001221B9">
        <w:rPr>
          <w:rFonts w:asciiTheme="minorEastAsia" w:eastAsiaTheme="minorEastAsia"/>
        </w:rPr>
        <w:t>按大梁至澶州二百七十里，澶州至鄴都一百四十里，至滑州一百二十里，不應往還如是之速。漢、周實錄首塗與至滑州日不同，蓋十六日趣滑州，十七日至滑州也。今從周太祖實錄。</w:t>
      </w:r>
      <w:r w:rsidRPr="00101E55">
        <w:rPr>
          <w:rStyle w:val="01Text"/>
          <w:rFonts w:asciiTheme="minorEastAsia" w:eastAsiaTheme="minorEastAsia"/>
          <w:sz w:val="21"/>
        </w:rPr>
        <w:t>延渥，洛陽人，其妻晉高祖女永寧公主也。郭威取滑州庫物以勞將士，</w:t>
      </w:r>
      <w:r w:rsidRPr="001221B9">
        <w:rPr>
          <w:rFonts w:asciiTheme="minorEastAsia" w:eastAsiaTheme="minorEastAsia"/>
        </w:rPr>
        <w:t>勞，力到翻。</w:t>
      </w:r>
      <w:r w:rsidRPr="00101E55">
        <w:rPr>
          <w:rStyle w:val="01Text"/>
          <w:rFonts w:asciiTheme="minorEastAsia" w:eastAsiaTheme="minorEastAsia"/>
          <w:sz w:val="21"/>
        </w:rPr>
        <w:t>且諭之曰︰</w:t>
      </w:r>
      <w:r w:rsidR="000F1B0C">
        <w:rPr>
          <w:rStyle w:val="01Text"/>
          <w:rFonts w:asciiTheme="minorEastAsia" w:eastAsiaTheme="minorEastAsia"/>
          <w:sz w:val="21"/>
        </w:rPr>
        <w:t>「</w:t>
      </w:r>
      <w:r w:rsidRPr="00101E55">
        <w:rPr>
          <w:rStyle w:val="01Text"/>
          <w:rFonts w:asciiTheme="minorEastAsia" w:eastAsiaTheme="minorEastAsia"/>
          <w:sz w:val="21"/>
        </w:rPr>
        <w:t>聞侯令公已督諸軍自南來，</w:t>
      </w:r>
      <w:r w:rsidRPr="001221B9">
        <w:rPr>
          <w:rFonts w:asciiTheme="minorEastAsia" w:eastAsiaTheme="minorEastAsia"/>
        </w:rPr>
        <w:t>侯益兼中書令，故稱之為令公。</w:t>
      </w:r>
      <w:r w:rsidRPr="00101E55">
        <w:rPr>
          <w:rStyle w:val="01Text"/>
          <w:rFonts w:asciiTheme="minorEastAsia" w:eastAsiaTheme="minorEastAsia"/>
          <w:sz w:val="21"/>
        </w:rPr>
        <w:t>今遇之，交戰則非入朝之義，不戰則為其所屠。吾欲全汝曹功名，不若奉行前詔，吾死不恨！</w:t>
      </w:r>
      <w:r w:rsidR="000F1B0C">
        <w:rPr>
          <w:rStyle w:val="01Text"/>
          <w:rFonts w:asciiTheme="minorEastAsia" w:eastAsiaTheme="minorEastAsia"/>
          <w:sz w:val="21"/>
        </w:rPr>
        <w:t>」</w:t>
      </w:r>
      <w:r w:rsidRPr="001221B9">
        <w:rPr>
          <w:rFonts w:asciiTheme="minorEastAsia" w:eastAsiaTheme="minorEastAsia"/>
        </w:rPr>
        <w:t>郭威以此觀衆心向背耳。</w:t>
      </w:r>
      <w:r w:rsidRPr="00101E55">
        <w:rPr>
          <w:rStyle w:val="01Text"/>
          <w:rFonts w:asciiTheme="minorEastAsia" w:eastAsiaTheme="minorEastAsia"/>
          <w:sz w:val="21"/>
        </w:rPr>
        <w:t>皆曰︰</w:t>
      </w:r>
      <w:r w:rsidR="000F1B0C">
        <w:rPr>
          <w:rStyle w:val="01Text"/>
          <w:rFonts w:asciiTheme="minorEastAsia" w:eastAsiaTheme="minorEastAsia"/>
          <w:sz w:val="21"/>
        </w:rPr>
        <w:t>「</w:t>
      </w:r>
      <w:r w:rsidRPr="00101E55">
        <w:rPr>
          <w:rStyle w:val="01Text"/>
          <w:rFonts w:asciiTheme="minorEastAsia" w:eastAsiaTheme="minorEastAsia"/>
          <w:sz w:val="21"/>
        </w:rPr>
        <w:t>國家負公，公不負國，所以萬人爭奮，如報私讎，侯益輩何能為乎！</w:t>
      </w:r>
      <w:r w:rsidR="000F1B0C">
        <w:rPr>
          <w:rStyle w:val="01Text"/>
          <w:rFonts w:asciiTheme="minorEastAsia" w:eastAsiaTheme="minorEastAsia"/>
          <w:sz w:val="21"/>
        </w:rPr>
        <w:t>」</w:t>
      </w:r>
      <w:r w:rsidRPr="00101E55">
        <w:rPr>
          <w:rStyle w:val="01Text"/>
          <w:rFonts w:asciiTheme="minorEastAsia" w:eastAsiaTheme="minorEastAsia"/>
          <w:sz w:val="21"/>
        </w:rPr>
        <w:t>王峻徇於衆曰︰</w:t>
      </w:r>
      <w:r w:rsidR="000F1B0C">
        <w:rPr>
          <w:rStyle w:val="01Text"/>
          <w:rFonts w:asciiTheme="minorEastAsia" w:eastAsiaTheme="minorEastAsia"/>
          <w:sz w:val="21"/>
        </w:rPr>
        <w:t>「</w:t>
      </w:r>
      <w:r w:rsidRPr="00101E55">
        <w:rPr>
          <w:rStyle w:val="01Text"/>
          <w:rFonts w:asciiTheme="minorEastAsia" w:eastAsiaTheme="minorEastAsia"/>
          <w:sz w:val="21"/>
        </w:rPr>
        <w:t>我得公處分，俟克京城，聽旬日剽掠。</w:t>
      </w:r>
      <w:r w:rsidR="000F1B0C">
        <w:rPr>
          <w:rStyle w:val="01Text"/>
          <w:rFonts w:asciiTheme="minorEastAsia" w:eastAsiaTheme="minorEastAsia"/>
          <w:sz w:val="21"/>
        </w:rPr>
        <w:t>」</w:t>
      </w:r>
      <w:r w:rsidRPr="00101E55">
        <w:rPr>
          <w:rStyle w:val="01Text"/>
          <w:rFonts w:asciiTheme="minorEastAsia" w:eastAsiaTheme="minorEastAsia"/>
          <w:sz w:val="21"/>
        </w:rPr>
        <w:t>衆皆踊躍。</w:t>
      </w:r>
      <w:r w:rsidRPr="001221B9">
        <w:rPr>
          <w:rFonts w:asciiTheme="minorEastAsia" w:eastAsiaTheme="minorEastAsia"/>
        </w:rPr>
        <w:t>處，昌呂翻。分，扶問翻。剽，匹妙翻。許士卒以剽掠之利以濟其私，可以得而不可長守也。</w:t>
      </w:r>
    </w:p>
    <w:p w:rsidR="00934453" w:rsidRPr="001221B9" w:rsidRDefault="00934453" w:rsidP="00DF5A42">
      <w:pPr>
        <w:rPr>
          <w:rFonts w:asciiTheme="minorEastAsia"/>
        </w:rPr>
      </w:pPr>
      <w:r w:rsidRPr="001221B9">
        <w:rPr>
          <w:rFonts w:asciiTheme="minorEastAsia"/>
        </w:rPr>
        <w:t>辛巳，鸗脫至大梁。前此帝議欲自往澶州，聞郭威已至河上而止。帝甚有悔懼之色，私謂竇貞固曰︰</w:t>
      </w:r>
      <w:r w:rsidR="000F1B0C">
        <w:rPr>
          <w:rFonts w:asciiTheme="minorEastAsia"/>
        </w:rPr>
        <w:t>「</w:t>
      </w:r>
      <w:r w:rsidRPr="001221B9">
        <w:rPr>
          <w:rFonts w:asciiTheme="minorEastAsia"/>
        </w:rPr>
        <w:t>屬者亦太草草。</w:t>
      </w:r>
      <w:r w:rsidR="000F1B0C">
        <w:rPr>
          <w:rFonts w:asciiTheme="minorEastAsia"/>
        </w:rPr>
        <w:t>」</w:t>
      </w:r>
      <w:r w:rsidRPr="001221B9">
        <w:rPr>
          <w:rStyle w:val="00Text"/>
          <w:rFonts w:asciiTheme="minorEastAsia"/>
        </w:rPr>
        <w:t>屬，之欲翻。屬者，猶言頃者也。草草，亦言率爾，欠審諦商量之意。</w:t>
      </w:r>
      <w:r w:rsidRPr="001221B9">
        <w:rPr>
          <w:rFonts w:asciiTheme="minorEastAsia"/>
        </w:rPr>
        <w:t>李業等請空府庫以賜諸軍，蘇禹珪以為未可，業拜禹珪於帝前，曰︰</w:t>
      </w:r>
      <w:r w:rsidR="000F1B0C">
        <w:rPr>
          <w:rFonts w:asciiTheme="minorEastAsia"/>
        </w:rPr>
        <w:t>「</w:t>
      </w:r>
      <w:r w:rsidRPr="001221B9">
        <w:rPr>
          <w:rFonts w:asciiTheme="minorEastAsia"/>
        </w:rPr>
        <w:t>相公且為天子勿惜府庫！</w:t>
      </w:r>
      <w:r w:rsidR="000F1B0C">
        <w:rPr>
          <w:rFonts w:asciiTheme="minorEastAsia"/>
        </w:rPr>
        <w:t>」</w:t>
      </w:r>
      <w:r w:rsidRPr="001221B9">
        <w:rPr>
          <w:rStyle w:val="00Text"/>
          <w:rFonts w:asciiTheme="minorEastAsia"/>
        </w:rPr>
        <w:t>為，于偽翻；下當為同。</w:t>
      </w:r>
      <w:r w:rsidRPr="001221B9">
        <w:rPr>
          <w:rFonts w:asciiTheme="minorEastAsia"/>
        </w:rPr>
        <w:t>乃賜禁軍人二十緡，下軍半之，將士在北者給其家，使通家信以誘之。</w:t>
      </w:r>
      <w:r w:rsidRPr="001221B9">
        <w:rPr>
          <w:rStyle w:val="00Text"/>
          <w:rFonts w:asciiTheme="minorEastAsia"/>
        </w:rPr>
        <w:t>誘，音酉。</w:t>
      </w:r>
    </w:p>
    <w:p w:rsidR="00934453" w:rsidRPr="001221B9" w:rsidRDefault="00934453" w:rsidP="00DF5A42">
      <w:pPr>
        <w:rPr>
          <w:rFonts w:asciiTheme="minorEastAsia"/>
        </w:rPr>
      </w:pPr>
      <w:r w:rsidRPr="001221B9">
        <w:rPr>
          <w:rFonts w:asciiTheme="minorEastAsia"/>
        </w:rPr>
        <w:t>壬午，郭威軍至封丘，人情忷懼。太后泣曰︰</w:t>
      </w:r>
      <w:r w:rsidR="000F1B0C">
        <w:rPr>
          <w:rFonts w:asciiTheme="minorEastAsia"/>
        </w:rPr>
        <w:t>「</w:t>
      </w:r>
      <w:r w:rsidRPr="001221B9">
        <w:rPr>
          <w:rFonts w:asciiTheme="minorEastAsia"/>
        </w:rPr>
        <w:t>不用李濤之言，宜其亡也！</w:t>
      </w:r>
      <w:r w:rsidR="000F1B0C">
        <w:rPr>
          <w:rFonts w:asciiTheme="minorEastAsia"/>
        </w:rPr>
        <w:t>」</w:t>
      </w:r>
      <w:r w:rsidRPr="001221B9">
        <w:rPr>
          <w:rStyle w:val="00Text"/>
          <w:rFonts w:asciiTheme="minorEastAsia"/>
        </w:rPr>
        <w:t>李濤之言，見上卷元年。</w:t>
      </w:r>
      <w:r w:rsidRPr="001221B9">
        <w:rPr>
          <w:rFonts w:asciiTheme="minorEastAsia"/>
        </w:rPr>
        <w:t>慕容彥超恃其驍勇，言於帝曰︰</w:t>
      </w:r>
      <w:r w:rsidR="000F1B0C">
        <w:rPr>
          <w:rFonts w:asciiTheme="minorEastAsia"/>
        </w:rPr>
        <w:t>「</w:t>
      </w:r>
      <w:r w:rsidRPr="001221B9">
        <w:rPr>
          <w:rFonts w:asciiTheme="minorEastAsia"/>
        </w:rPr>
        <w:t>臣視北軍猶蠛蠓耳，</w:t>
      </w:r>
      <w:r w:rsidRPr="001221B9">
        <w:rPr>
          <w:rStyle w:val="00Text"/>
          <w:rFonts w:asciiTheme="minorEastAsia"/>
        </w:rPr>
        <w:t>爾雅註︰蠛蠓，翳蒙之所生，一名醯雞。孫炎曰︰此蟲微細羣飛。列子曰︰蠛蠓生朽壤之上，因雨而生，覩陽而死。莊子謂之醯雞。蠛，莫結翻。蠓，莫孔翻。</w:t>
      </w:r>
      <w:r w:rsidRPr="001221B9">
        <w:rPr>
          <w:rFonts w:asciiTheme="minorEastAsia"/>
        </w:rPr>
        <w:t>當為陛下生致其魁！</w:t>
      </w:r>
      <w:r w:rsidR="000F1B0C">
        <w:rPr>
          <w:rFonts w:asciiTheme="minorEastAsia"/>
        </w:rPr>
        <w:t>」</w:t>
      </w:r>
      <w:r w:rsidRPr="001221B9">
        <w:rPr>
          <w:rStyle w:val="00Text"/>
          <w:rFonts w:asciiTheme="minorEastAsia"/>
        </w:rPr>
        <w:t>為，于偽翻。</w:t>
      </w:r>
      <w:r w:rsidRPr="001221B9">
        <w:rPr>
          <w:rFonts w:asciiTheme="minorEastAsia"/>
        </w:rPr>
        <w:t>退，見聶文進，問北來兵數及將校姓名，頗懼，曰︰</w:t>
      </w:r>
      <w:r w:rsidR="000F1B0C">
        <w:rPr>
          <w:rFonts w:asciiTheme="minorEastAsia"/>
        </w:rPr>
        <w:t>「</w:t>
      </w:r>
      <w:r w:rsidRPr="001221B9">
        <w:rPr>
          <w:rFonts w:asciiTheme="minorEastAsia"/>
        </w:rPr>
        <w:t>是亦劇賊，未易輕也！</w:t>
      </w:r>
      <w:r w:rsidR="000F1B0C">
        <w:rPr>
          <w:rFonts w:asciiTheme="minorEastAsia"/>
        </w:rPr>
        <w:t>」</w:t>
      </w:r>
      <w:r w:rsidRPr="001221B9">
        <w:rPr>
          <w:rStyle w:val="00Text"/>
          <w:rFonts w:asciiTheme="minorEastAsia"/>
        </w:rPr>
        <w:t>將，卽亮翻。校，戶敎翻。易，以豉翻。</w:t>
      </w:r>
      <w:r w:rsidRPr="001221B9">
        <w:rPr>
          <w:rFonts w:asciiTheme="minorEastAsia"/>
        </w:rPr>
        <w:t>帝復遣左神武統軍袁㠖、前威勝節度使劉重進等帥禁軍與侯益等會屯赤岡。㠖，象先之子也。</w:t>
      </w:r>
      <w:r w:rsidRPr="001221B9">
        <w:rPr>
          <w:rStyle w:val="00Text"/>
          <w:rFonts w:asciiTheme="minorEastAsia"/>
        </w:rPr>
        <w:t>復，扶又翻。㠖，宜崎翻。帥，讀曰率。袁象先，梁將也，事見梁紀。</w:t>
      </w:r>
      <w:r w:rsidRPr="001221B9">
        <w:rPr>
          <w:rFonts w:asciiTheme="minorEastAsia"/>
        </w:rPr>
        <w:t>彥超以大軍屯七里店。</w:t>
      </w:r>
    </w:p>
    <w:p w:rsidR="00934453" w:rsidRPr="001221B9" w:rsidRDefault="00934453" w:rsidP="00DF5A42">
      <w:pPr>
        <w:rPr>
          <w:rFonts w:asciiTheme="minorEastAsia"/>
        </w:rPr>
      </w:pPr>
      <w:r w:rsidRPr="001221B9">
        <w:rPr>
          <w:rFonts w:asciiTheme="minorEastAsia"/>
        </w:rPr>
        <w:t>癸未，南、北軍遇於劉子陂。</w:t>
      </w:r>
      <w:r w:rsidRPr="001221B9">
        <w:rPr>
          <w:rStyle w:val="00Text"/>
          <w:rFonts w:asciiTheme="minorEastAsia"/>
        </w:rPr>
        <w:t>劉子陂在封丘之南，汴郊之北。</w:t>
      </w:r>
      <w:r w:rsidRPr="001221B9">
        <w:rPr>
          <w:rFonts w:asciiTheme="minorEastAsia"/>
        </w:rPr>
        <w:t>帝欲自出勞軍，</w:t>
      </w:r>
      <w:r w:rsidRPr="001221B9">
        <w:rPr>
          <w:rStyle w:val="00Text"/>
          <w:rFonts w:asciiTheme="minorEastAsia"/>
        </w:rPr>
        <w:t>勞，力到翻。</w:t>
      </w:r>
      <w:r w:rsidRPr="001221B9">
        <w:rPr>
          <w:rFonts w:asciiTheme="minorEastAsia"/>
        </w:rPr>
        <w:t>太后曰︰</w:t>
      </w:r>
      <w:r w:rsidR="000F1B0C">
        <w:rPr>
          <w:rFonts w:asciiTheme="minorEastAsia"/>
        </w:rPr>
        <w:t>「</w:t>
      </w:r>
      <w:r w:rsidRPr="001221B9">
        <w:rPr>
          <w:rFonts w:asciiTheme="minorEastAsia"/>
        </w:rPr>
        <w:t>郭威吾家故舊，非死亡切身，何以至此！但按兵守城，飛詔諭之，觀其志趣，必有辭理，則君臣之禮尚全，愼勿輕出。</w:t>
      </w:r>
      <w:r w:rsidR="000F1B0C">
        <w:rPr>
          <w:rFonts w:asciiTheme="minorEastAsia"/>
        </w:rPr>
        <w:t>」</w:t>
      </w:r>
      <w:r w:rsidRPr="001221B9">
        <w:rPr>
          <w:rFonts w:asciiTheme="minorEastAsia"/>
        </w:rPr>
        <w:t>帝不從。</w:t>
      </w:r>
      <w:r w:rsidRPr="001221B9">
        <w:rPr>
          <w:rStyle w:val="00Text"/>
          <w:rFonts w:asciiTheme="minorEastAsia"/>
        </w:rPr>
        <w:t>使帝從太后之言，雖不能保其往，猶未至於野死也。</w:t>
      </w:r>
      <w:r w:rsidRPr="001221B9">
        <w:rPr>
          <w:rFonts w:asciiTheme="minorEastAsia"/>
        </w:rPr>
        <w:t>時扈從軍甚盛，</w:t>
      </w:r>
      <w:r w:rsidRPr="001221B9">
        <w:rPr>
          <w:rStyle w:val="00Text"/>
          <w:rFonts w:asciiTheme="minorEastAsia"/>
        </w:rPr>
        <w:t>從，才用翻；下從官同。</w:t>
      </w:r>
      <w:r w:rsidRPr="001221B9">
        <w:rPr>
          <w:rFonts w:asciiTheme="minorEastAsia"/>
        </w:rPr>
        <w:t>太后遣使戒聶文進曰︰</w:t>
      </w:r>
      <w:r w:rsidR="000F1B0C">
        <w:rPr>
          <w:rFonts w:asciiTheme="minorEastAsia"/>
        </w:rPr>
        <w:t>「</w:t>
      </w:r>
      <w:r w:rsidRPr="001221B9">
        <w:rPr>
          <w:rFonts w:asciiTheme="minorEastAsia"/>
        </w:rPr>
        <w:t>大須在意！</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有臣在，雖郭威百人，可擒也！</w:t>
      </w:r>
      <w:r w:rsidR="000F1B0C">
        <w:rPr>
          <w:rFonts w:asciiTheme="minorEastAsia"/>
        </w:rPr>
        <w:t>」</w:t>
      </w:r>
      <w:r w:rsidRPr="001221B9">
        <w:rPr>
          <w:rFonts w:asciiTheme="minorEastAsia"/>
        </w:rPr>
        <w:t>至暮，兩軍不戰，帝還宮。慕容彥超大言曰︰</w:t>
      </w:r>
      <w:r w:rsidR="000F1B0C">
        <w:rPr>
          <w:rFonts w:asciiTheme="minorEastAsia"/>
        </w:rPr>
        <w:t>「</w:t>
      </w:r>
      <w:r w:rsidRPr="001221B9">
        <w:rPr>
          <w:rFonts w:asciiTheme="minorEastAsia"/>
        </w:rPr>
        <w:t>陛下來日宮中無事，幸再出觀臣破賊。臣不必與之戰，但叱散使歸營耳！</w:t>
      </w:r>
      <w:r w:rsidR="000F1B0C">
        <w:rPr>
          <w:rFonts w:asciiTheme="minorEastAsia"/>
        </w:rPr>
        <w:t>」</w:t>
      </w:r>
    </w:p>
    <w:p w:rsidR="00934453" w:rsidRPr="001221B9" w:rsidRDefault="00934453" w:rsidP="00DF5A42">
      <w:pPr>
        <w:rPr>
          <w:rFonts w:asciiTheme="minorEastAsia"/>
        </w:rPr>
      </w:pPr>
      <w:r w:rsidRPr="001221B9">
        <w:rPr>
          <w:rFonts w:asciiTheme="minorEastAsia"/>
        </w:rPr>
        <w:t>甲申，帝欲再出，太后力止之，不可。旣陳，</w:t>
      </w:r>
      <w:r w:rsidRPr="001221B9">
        <w:rPr>
          <w:rStyle w:val="00Text"/>
          <w:rFonts w:asciiTheme="minorEastAsia"/>
        </w:rPr>
        <w:t>陳，讀曰陣。</w:t>
      </w:r>
      <w:r w:rsidRPr="001221B9">
        <w:rPr>
          <w:rFonts w:asciiTheme="minorEastAsia"/>
        </w:rPr>
        <w:t>郭威戒其衆曰︰</w:t>
      </w:r>
      <w:r w:rsidR="000F1B0C">
        <w:rPr>
          <w:rFonts w:asciiTheme="minorEastAsia"/>
        </w:rPr>
        <w:t>「</w:t>
      </w:r>
      <w:r w:rsidRPr="001221B9">
        <w:rPr>
          <w:rFonts w:asciiTheme="minorEastAsia"/>
        </w:rPr>
        <w:t>吾來誅羣小，非敢敵天子也，愼勿先動。</w:t>
      </w:r>
      <w:r w:rsidR="000F1B0C">
        <w:rPr>
          <w:rFonts w:asciiTheme="minorEastAsia"/>
        </w:rPr>
        <w:t>」</w:t>
      </w:r>
      <w:r w:rsidRPr="001221B9">
        <w:rPr>
          <w:rFonts w:asciiTheme="minorEastAsia"/>
        </w:rPr>
        <w:t>久之，慕容彥超引輕騎直前奮擊，郭崇威與前博州刺史李榮帥騎兵拒之。</w:t>
      </w:r>
      <w:r w:rsidRPr="001221B9">
        <w:rPr>
          <w:rStyle w:val="00Text"/>
          <w:rFonts w:asciiTheme="minorEastAsia"/>
        </w:rPr>
        <w:t>騎，奇寄翻。帥，讀曰率。</w:t>
      </w:r>
      <w:r w:rsidRPr="001221B9">
        <w:rPr>
          <w:rFonts w:asciiTheme="minorEastAsia"/>
        </w:rPr>
        <w:t>彥超馬倒，幾獲之。</w:t>
      </w:r>
      <w:r w:rsidRPr="001221B9">
        <w:rPr>
          <w:rStyle w:val="00Text"/>
          <w:rFonts w:asciiTheme="minorEastAsia"/>
        </w:rPr>
        <w:t>幾，居依翻。</w:t>
      </w:r>
      <w:r w:rsidRPr="001221B9">
        <w:rPr>
          <w:rFonts w:asciiTheme="minorEastAsia"/>
        </w:rPr>
        <w:t>彥超引兵退，麾下死者百餘人，於是諸軍奪氣，稍稍降於北軍。侯益、吳虔裕、張彥超、袁㠖、劉重進皆潛往見郭威，威各遣還營，又謂宋延渥曰︰</w:t>
      </w:r>
      <w:r w:rsidR="000F1B0C">
        <w:rPr>
          <w:rFonts w:asciiTheme="minorEastAsia"/>
        </w:rPr>
        <w:t>「</w:t>
      </w:r>
      <w:r w:rsidRPr="001221B9">
        <w:rPr>
          <w:rFonts w:asciiTheme="minorEastAsia"/>
        </w:rPr>
        <w:t>天子方危，公近親，宜以牙兵往衞乘輿，且附奏陛下，願乘間早幸臣營。</w:t>
      </w:r>
      <w:r w:rsidR="000F1B0C">
        <w:rPr>
          <w:rFonts w:asciiTheme="minorEastAsia"/>
        </w:rPr>
        <w:t>」</w:t>
      </w:r>
      <w:r w:rsidRPr="001221B9">
        <w:rPr>
          <w:rStyle w:val="00Text"/>
          <w:rFonts w:asciiTheme="minorEastAsia"/>
        </w:rPr>
        <w:t>宋延渥，主壻，故云近親。牙兵，謂延渥所領義成牙兵也。衞乘，繩證翻。間，古莧翻。</w:t>
      </w:r>
      <w:r w:rsidRPr="001221B9">
        <w:rPr>
          <w:rFonts w:asciiTheme="minorEastAsia"/>
        </w:rPr>
        <w:t>延渥未至御營，亂兵雲擾，不敢進而還。</w:t>
      </w:r>
      <w:r w:rsidRPr="001221B9">
        <w:rPr>
          <w:rStyle w:val="00Text"/>
          <w:rFonts w:asciiTheme="minorEastAsia"/>
        </w:rPr>
        <w:t>還，從宣翻，又如字。</w:t>
      </w:r>
      <w:r w:rsidRPr="001221B9">
        <w:rPr>
          <w:rFonts w:asciiTheme="minorEastAsia"/>
        </w:rPr>
        <w:t>比暮，南軍多歸於北。</w:t>
      </w:r>
      <w:r w:rsidRPr="001221B9">
        <w:rPr>
          <w:rStyle w:val="00Text"/>
          <w:rFonts w:asciiTheme="minorEastAsia"/>
        </w:rPr>
        <w:t>比，必利翻，及也。</w:t>
      </w:r>
      <w:r w:rsidRPr="001221B9">
        <w:rPr>
          <w:rFonts w:asciiTheme="minorEastAsia"/>
        </w:rPr>
        <w:t>慕容彥超與麾下十餘騎奔還兗州。</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是夕，帝獨與三相及從官數十人宿於七里寨，餘皆逃潰。</w:t>
      </w:r>
      <w:r w:rsidRPr="001221B9">
        <w:rPr>
          <w:rFonts w:asciiTheme="minorEastAsia" w:eastAsiaTheme="minorEastAsia"/>
        </w:rPr>
        <w:t>三相，竇貞固、蘇逢吉、禹珪。七里寨，卽慕容彥超所屯七里店寨。</w:t>
      </w:r>
      <w:r w:rsidRPr="00101E55">
        <w:rPr>
          <w:rStyle w:val="01Text"/>
          <w:rFonts w:asciiTheme="minorEastAsia" w:eastAsiaTheme="minorEastAsia"/>
          <w:sz w:val="21"/>
        </w:rPr>
        <w:t>乙酉旦，郭威望見天子旌旗在高阪上，下馬免冑往從之，至則帝已去矣。帝策馬將還宮，至玄化門，</w:t>
      </w:r>
      <w:r w:rsidRPr="001221B9">
        <w:rPr>
          <w:rFonts w:asciiTheme="minorEastAsia" w:eastAsiaTheme="minorEastAsia"/>
        </w:rPr>
        <w:t>玄化門，大梁城北面東來第一門也，本酸棗門，梁開平元年改曰興和門，晉天福三年改曰玄化門。</w:t>
      </w:r>
      <w:r w:rsidRPr="00101E55">
        <w:rPr>
          <w:rStyle w:val="01Text"/>
          <w:rFonts w:asciiTheme="minorEastAsia" w:eastAsiaTheme="minorEastAsia"/>
          <w:sz w:val="21"/>
        </w:rPr>
        <w:t>劉銖在門上，問帝左右︰</w:t>
      </w:r>
      <w:r w:rsidR="000F1B0C">
        <w:rPr>
          <w:rStyle w:val="01Text"/>
          <w:rFonts w:asciiTheme="minorEastAsia" w:eastAsiaTheme="minorEastAsia"/>
          <w:sz w:val="21"/>
        </w:rPr>
        <w:t>「</w:t>
      </w:r>
      <w:r w:rsidRPr="00101E55">
        <w:rPr>
          <w:rStyle w:val="01Text"/>
          <w:rFonts w:asciiTheme="minorEastAsia" w:eastAsiaTheme="minorEastAsia"/>
          <w:sz w:val="21"/>
        </w:rPr>
        <w:t>兵馬何在？</w:t>
      </w:r>
      <w:r w:rsidR="000F1B0C">
        <w:rPr>
          <w:rStyle w:val="01Text"/>
          <w:rFonts w:asciiTheme="minorEastAsia" w:eastAsiaTheme="minorEastAsia"/>
          <w:sz w:val="21"/>
        </w:rPr>
        <w:t>」</w:t>
      </w:r>
      <w:r w:rsidRPr="00101E55">
        <w:rPr>
          <w:rStyle w:val="01Text"/>
          <w:rFonts w:asciiTheme="minorEastAsia" w:eastAsiaTheme="minorEastAsia"/>
          <w:sz w:val="21"/>
        </w:rPr>
        <w:t>因射左右。</w:t>
      </w:r>
      <w:r w:rsidRPr="001221B9">
        <w:rPr>
          <w:rFonts w:asciiTheme="minorEastAsia" w:eastAsiaTheme="minorEastAsia"/>
        </w:rPr>
        <w:t>劉銖之射左右，其意何為！射，而亦翻。</w:t>
      </w:r>
      <w:r w:rsidRPr="00101E55">
        <w:rPr>
          <w:rStyle w:val="01Text"/>
          <w:rFonts w:asciiTheme="minorEastAsia" w:eastAsiaTheme="minorEastAsia"/>
          <w:sz w:val="21"/>
        </w:rPr>
        <w:t>帝回轡，西北至趙村，追兵已至，帝下馬入民家，為亂兵所弒。</w:t>
      </w:r>
      <w:r w:rsidRPr="001221B9">
        <w:rPr>
          <w:rFonts w:asciiTheme="minorEastAsia" w:eastAsiaTheme="minorEastAsia"/>
        </w:rPr>
        <w:t>考異曰︰實錄︰</w:t>
      </w:r>
      <w:r w:rsidR="000F1B0C">
        <w:rPr>
          <w:rFonts w:asciiTheme="minorEastAsia" w:eastAsiaTheme="minorEastAsia"/>
        </w:rPr>
        <w:t>「</w:t>
      </w:r>
      <w:r w:rsidRPr="001221B9">
        <w:rPr>
          <w:rFonts w:asciiTheme="minorEastAsia" w:eastAsiaTheme="minorEastAsia"/>
        </w:rPr>
        <w:t>帝至玄化門，劉銖射帝左右，帝迴詣西北，郭允明露刃隨後，西北至趙村，前鋒已及，亂兵騰沸，上懼，下馬入於民室。郭允明知事不濟，乃抽刃犯蹕而崩。</w:t>
      </w:r>
      <w:r w:rsidR="000F1B0C">
        <w:rPr>
          <w:rFonts w:asciiTheme="minorEastAsia" w:eastAsiaTheme="minorEastAsia"/>
        </w:rPr>
        <w:t>」</w:t>
      </w:r>
      <w:r w:rsidRPr="001221B9">
        <w:rPr>
          <w:rFonts w:asciiTheme="minorEastAsia" w:eastAsiaTheme="minorEastAsia"/>
        </w:rPr>
        <w:t>薛史</w:t>
      </w:r>
      <w:r w:rsidRPr="001221B9">
        <w:rPr>
          <w:rFonts w:asciiTheme="minorEastAsia" w:eastAsiaTheme="minorEastAsia"/>
        </w:rPr>
        <w:t>·</w:t>
      </w:r>
      <w:r w:rsidRPr="001221B9">
        <w:rPr>
          <w:rFonts w:asciiTheme="minorEastAsia" w:eastAsiaTheme="minorEastAsia"/>
        </w:rPr>
        <w:t>隱帝紀︰</w:t>
      </w:r>
      <w:r w:rsidR="000F1B0C">
        <w:rPr>
          <w:rFonts w:asciiTheme="minorEastAsia" w:eastAsiaTheme="minorEastAsia"/>
        </w:rPr>
        <w:t>「</w:t>
      </w:r>
      <w:r w:rsidRPr="001221B9">
        <w:rPr>
          <w:rFonts w:asciiTheme="minorEastAsia" w:eastAsiaTheme="minorEastAsia"/>
        </w:rPr>
        <w:t>郭允明知事不濟，乃剚刃於帝而崩，允明自殺。</w:t>
      </w:r>
      <w:r w:rsidR="000F1B0C">
        <w:rPr>
          <w:rFonts w:asciiTheme="minorEastAsia" w:eastAsiaTheme="minorEastAsia"/>
        </w:rPr>
        <w:t>」</w:t>
      </w:r>
      <w:r w:rsidRPr="001221B9">
        <w:rPr>
          <w:rFonts w:asciiTheme="minorEastAsia" w:eastAsiaTheme="minorEastAsia"/>
        </w:rPr>
        <w:t>周太祖紀云︰</w:t>
      </w:r>
      <w:r w:rsidR="000F1B0C">
        <w:rPr>
          <w:rFonts w:asciiTheme="minorEastAsia" w:eastAsiaTheme="minorEastAsia"/>
        </w:rPr>
        <w:t>「</w:t>
      </w:r>
      <w:r w:rsidRPr="001221B9">
        <w:rPr>
          <w:rFonts w:asciiTheme="minorEastAsia" w:eastAsiaTheme="minorEastAsia"/>
        </w:rPr>
        <w:t>允明弒漢帝於北郊。</w:t>
      </w:r>
      <w:r w:rsidR="000F1B0C">
        <w:rPr>
          <w:rFonts w:asciiTheme="minorEastAsia" w:eastAsiaTheme="minorEastAsia"/>
        </w:rPr>
        <w:t>」</w:t>
      </w:r>
      <w:r w:rsidRPr="001221B9">
        <w:rPr>
          <w:rFonts w:asciiTheme="minorEastAsia" w:eastAsiaTheme="minorEastAsia"/>
        </w:rPr>
        <w:t>劉恕曰︰</w:t>
      </w:r>
      <w:r w:rsidR="000F1B0C">
        <w:rPr>
          <w:rFonts w:asciiTheme="minorEastAsia" w:eastAsiaTheme="minorEastAsia"/>
        </w:rPr>
        <w:t>「</w:t>
      </w:r>
      <w:r w:rsidRPr="001221B9">
        <w:rPr>
          <w:rFonts w:asciiTheme="minorEastAsia" w:eastAsiaTheme="minorEastAsia"/>
        </w:rPr>
        <w:t>允明帝所親信，何由弒逆！蓋郭威兵殺帝，事成之後諱之，因允明自殺歸罪耳。</w:t>
      </w:r>
      <w:r w:rsidR="000F1B0C">
        <w:rPr>
          <w:rFonts w:asciiTheme="minorEastAsia" w:eastAsiaTheme="minorEastAsia"/>
        </w:rPr>
        <w:t>」</w:t>
      </w:r>
      <w:r w:rsidRPr="001221B9">
        <w:rPr>
          <w:rFonts w:asciiTheme="minorEastAsia" w:eastAsiaTheme="minorEastAsia"/>
        </w:rPr>
        <w:t>按弒帝者未必是允明，但莫知為誰，故止云亂兵。</w:t>
      </w:r>
      <w:r w:rsidRPr="00101E55">
        <w:rPr>
          <w:rStyle w:val="01Text"/>
          <w:rFonts w:asciiTheme="minorEastAsia" w:eastAsiaTheme="minorEastAsia"/>
          <w:sz w:val="21"/>
        </w:rPr>
        <w:t>蘇逢吉、閻晉卿、郭允明皆自殺；聶文進挺身走，軍士追斬之。李業奔陝州，</w:t>
      </w:r>
      <w:r w:rsidRPr="001221B9">
        <w:rPr>
          <w:rFonts w:asciiTheme="minorEastAsia" w:eastAsiaTheme="minorEastAsia"/>
        </w:rPr>
        <w:t>九域志︰大梁至陝州六百五十九里。李業欲依其兄耳。陝，失冉翻。</w:t>
      </w:r>
      <w:r w:rsidRPr="00101E55">
        <w:rPr>
          <w:rStyle w:val="01Text"/>
          <w:rFonts w:asciiTheme="minorEastAsia" w:eastAsiaTheme="minorEastAsia"/>
          <w:sz w:val="21"/>
        </w:rPr>
        <w:t>後匡贊奔兗州。</w:t>
      </w:r>
      <w:r w:rsidRPr="001221B9">
        <w:rPr>
          <w:rFonts w:asciiTheme="minorEastAsia" w:eastAsiaTheme="minorEastAsia"/>
        </w:rPr>
        <w:t>欲依慕容彥超也。</w:t>
      </w:r>
      <w:r w:rsidRPr="00101E55">
        <w:rPr>
          <w:rStyle w:val="01Text"/>
          <w:rFonts w:asciiTheme="minorEastAsia" w:eastAsiaTheme="minorEastAsia"/>
          <w:sz w:val="21"/>
        </w:rPr>
        <w:t>郭威聞帝遇弒，號慟曰︰</w:t>
      </w:r>
      <w:r w:rsidR="000F1B0C">
        <w:rPr>
          <w:rStyle w:val="01Text"/>
          <w:rFonts w:asciiTheme="minorEastAsia" w:eastAsiaTheme="minorEastAsia"/>
          <w:sz w:val="21"/>
        </w:rPr>
        <w:t>「</w:t>
      </w:r>
      <w:r w:rsidRPr="00101E55">
        <w:rPr>
          <w:rStyle w:val="01Text"/>
          <w:rFonts w:asciiTheme="minorEastAsia" w:eastAsiaTheme="minorEastAsia"/>
          <w:sz w:val="21"/>
        </w:rPr>
        <w:t>老夫之罪也！</w:t>
      </w:r>
      <w:r w:rsidR="000F1B0C">
        <w:rPr>
          <w:rStyle w:val="01Text"/>
          <w:rFonts w:asciiTheme="minorEastAsia" w:eastAsiaTheme="minorEastAsia"/>
          <w:sz w:val="21"/>
        </w:rPr>
        <w:t>」</w:t>
      </w:r>
      <w:r w:rsidRPr="001221B9">
        <w:rPr>
          <w:rFonts w:asciiTheme="minorEastAsia" w:eastAsiaTheme="minorEastAsia"/>
        </w:rPr>
        <w:t>號，戶刀翻。</w:t>
      </w:r>
    </w:p>
    <w:p w:rsidR="00934453" w:rsidRPr="001221B9" w:rsidRDefault="00934453" w:rsidP="00DF5A42">
      <w:pPr>
        <w:rPr>
          <w:rFonts w:asciiTheme="minorEastAsia"/>
        </w:rPr>
      </w:pPr>
      <w:r w:rsidRPr="001221B9">
        <w:rPr>
          <w:rFonts w:asciiTheme="minorEastAsia"/>
        </w:rPr>
        <w:t>威至玄化門，劉銖雨射城外。</w:t>
      </w:r>
      <w:r w:rsidRPr="001221B9">
        <w:rPr>
          <w:rStyle w:val="00Text"/>
          <w:rFonts w:asciiTheme="minorEastAsia"/>
        </w:rPr>
        <w:t>雨射者，射矢如雨也。</w:t>
      </w:r>
      <w:r w:rsidRPr="001221B9">
        <w:rPr>
          <w:rFonts w:asciiTheme="minorEastAsia"/>
        </w:rPr>
        <w:t>威自迎春門入，歸私第，</w:t>
      </w:r>
      <w:r w:rsidRPr="001221B9">
        <w:rPr>
          <w:rStyle w:val="00Text"/>
          <w:rFonts w:asciiTheme="minorEastAsia"/>
        </w:rPr>
        <w:t>迎春門，汴城東面北來第一門也，本名曹門，梁開平元年改曰建陽門，晉天福三年改曰迎春門。</w:t>
      </w:r>
      <w:r w:rsidRPr="001221B9">
        <w:rPr>
          <w:rFonts w:asciiTheme="minorEastAsia"/>
        </w:rPr>
        <w:t>遣前曹州防禦使可福進將兵守明德門。諸軍大掠，通夕煙火四發。</w:t>
      </w:r>
    </w:p>
    <w:p w:rsidR="00934453" w:rsidRPr="001221B9" w:rsidRDefault="00934453" w:rsidP="00DF5A42">
      <w:pPr>
        <w:rPr>
          <w:rFonts w:asciiTheme="minorEastAsia"/>
        </w:rPr>
      </w:pPr>
      <w:r w:rsidRPr="001221B9">
        <w:rPr>
          <w:rFonts w:asciiTheme="minorEastAsia"/>
        </w:rPr>
        <w:t>軍士入前義成節度使白再榮之第，執再榮，盡掠其財，旣而進曰︰</w:t>
      </w:r>
      <w:r w:rsidR="000F1B0C">
        <w:rPr>
          <w:rFonts w:asciiTheme="minorEastAsia"/>
        </w:rPr>
        <w:t>「</w:t>
      </w:r>
      <w:r w:rsidRPr="001221B9">
        <w:rPr>
          <w:rFonts w:asciiTheme="minorEastAsia"/>
        </w:rPr>
        <w:t>某等昔嘗趨走麾下，一旦無禮至此，何面目復見公！</w:t>
      </w:r>
      <w:r w:rsidR="000F1B0C">
        <w:rPr>
          <w:rFonts w:asciiTheme="minorEastAsia"/>
        </w:rPr>
        <w:t>」</w:t>
      </w:r>
      <w:r w:rsidRPr="001221B9">
        <w:rPr>
          <w:rStyle w:val="00Text"/>
          <w:rFonts w:asciiTheme="minorEastAsia"/>
        </w:rPr>
        <w:t>復，扶又翻。</w:t>
      </w:r>
      <w:r w:rsidRPr="001221B9">
        <w:rPr>
          <w:rFonts w:asciiTheme="minorEastAsia"/>
        </w:rPr>
        <w:t>遂刎其首而去。</w:t>
      </w:r>
      <w:r w:rsidRPr="001221B9">
        <w:rPr>
          <w:rStyle w:val="00Text"/>
          <w:rFonts w:asciiTheme="minorEastAsia"/>
        </w:rPr>
        <w:t>以白再榮眞定之虐，今罹此禍，抑天道也。刎，武粉翻。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吏部侍郞張允，家貲以萬計，而性吝，雖妻亦不之委，常自繫衆鑰於衣下，行如環珮。是夕，匿於佛殿藻井之上，</w:t>
      </w:r>
      <w:r w:rsidRPr="001221B9">
        <w:rPr>
          <w:rFonts w:asciiTheme="minorEastAsia" w:eastAsiaTheme="minorEastAsia"/>
        </w:rPr>
        <w:t>風俗通云︰殿堂象東井，刻為荷菱；荷菱水物，所以厭火。杜佑曰︰漢宮殿率號屋仰為井，皆畫水藻蓮茭之屬以厭火。何晏景福殿賦︰</w:t>
      </w:r>
      <w:r w:rsidR="000F1B0C">
        <w:rPr>
          <w:rFonts w:asciiTheme="minorEastAsia" w:eastAsiaTheme="minorEastAsia"/>
        </w:rPr>
        <w:t>「</w:t>
      </w:r>
      <w:r w:rsidRPr="001221B9">
        <w:rPr>
          <w:rFonts w:asciiTheme="minorEastAsia" w:eastAsiaTheme="minorEastAsia"/>
        </w:rPr>
        <w:t>繚以藻井，編以綷疏。</w:t>
      </w:r>
      <w:r w:rsidR="000F1B0C">
        <w:rPr>
          <w:rFonts w:asciiTheme="minorEastAsia" w:eastAsiaTheme="minorEastAsia"/>
        </w:rPr>
        <w:t>」</w:t>
      </w:r>
      <w:r w:rsidRPr="001221B9">
        <w:rPr>
          <w:rFonts w:asciiTheme="minorEastAsia" w:eastAsiaTheme="minorEastAsia"/>
        </w:rPr>
        <w:t>又王文考靈光殿賦︰</w:t>
      </w:r>
      <w:r w:rsidR="000F1B0C">
        <w:rPr>
          <w:rFonts w:asciiTheme="minorEastAsia" w:eastAsiaTheme="minorEastAsia"/>
        </w:rPr>
        <w:t>「</w:t>
      </w:r>
      <w:r w:rsidRPr="001221B9">
        <w:rPr>
          <w:rFonts w:asciiTheme="minorEastAsia" w:eastAsiaTheme="minorEastAsia"/>
        </w:rPr>
        <w:t>圓潚方井，反植荷藻。</w:t>
      </w:r>
      <w:r w:rsidR="000F1B0C">
        <w:rPr>
          <w:rFonts w:asciiTheme="minorEastAsia" w:eastAsiaTheme="minorEastAsia"/>
        </w:rPr>
        <w:t>」</w:t>
      </w:r>
      <w:r w:rsidRPr="001221B9">
        <w:rPr>
          <w:rFonts w:asciiTheme="minorEastAsia" w:eastAsiaTheme="minorEastAsia"/>
        </w:rPr>
        <w:t>蓋為方井而畫藻其上也。陸佃埤雅曰︰屋上覆橑，謂之藻井。</w:t>
      </w:r>
      <w:r w:rsidRPr="00101E55">
        <w:rPr>
          <w:rStyle w:val="01Text"/>
          <w:rFonts w:asciiTheme="minorEastAsia" w:eastAsiaTheme="minorEastAsia"/>
          <w:sz w:val="21"/>
        </w:rPr>
        <w:t>登者浸多，板壞而墜，軍士掠其衣，遂以凍卒。</w:t>
      </w:r>
      <w:r w:rsidRPr="001221B9">
        <w:rPr>
          <w:rFonts w:asciiTheme="minorEastAsia" w:eastAsiaTheme="minorEastAsia"/>
        </w:rPr>
        <w:t>卒，子恤翻。</w:t>
      </w:r>
    </w:p>
    <w:p w:rsidR="00934453" w:rsidRPr="001221B9" w:rsidRDefault="00934453" w:rsidP="00DF5A42">
      <w:pPr>
        <w:rPr>
          <w:rFonts w:asciiTheme="minorEastAsia"/>
        </w:rPr>
      </w:pPr>
      <w:r w:rsidRPr="001221B9">
        <w:rPr>
          <w:rFonts w:asciiTheme="minorEastAsia"/>
        </w:rPr>
        <w:t>初，作坊使賈延徽有寵於帝，與魏仁浦為鄰，欲倂仁浦所居以自廣，屢譖仁浦於帝，幾至不測。</w:t>
      </w:r>
      <w:r w:rsidRPr="001221B9">
        <w:rPr>
          <w:rStyle w:val="00Text"/>
          <w:rFonts w:asciiTheme="minorEastAsia"/>
        </w:rPr>
        <w:t>言幾至於死也。幾，居依翻。</w:t>
      </w:r>
      <w:r w:rsidRPr="001221B9">
        <w:rPr>
          <w:rFonts w:asciiTheme="minorEastAsia"/>
        </w:rPr>
        <w:t>至是，有擒延徽以授仁浦者，仁浦謝曰︰</w:t>
      </w:r>
      <w:r w:rsidR="000F1B0C">
        <w:rPr>
          <w:rFonts w:asciiTheme="minorEastAsia"/>
        </w:rPr>
        <w:t>「</w:t>
      </w:r>
      <w:r w:rsidRPr="001221B9">
        <w:rPr>
          <w:rFonts w:asciiTheme="minorEastAsia"/>
        </w:rPr>
        <w:t>因亂而報怨，吾所不為也！</w:t>
      </w:r>
      <w:r w:rsidR="000F1B0C">
        <w:rPr>
          <w:rFonts w:asciiTheme="minorEastAsia"/>
        </w:rPr>
        <w:t>」</w:t>
      </w:r>
      <w:r w:rsidRPr="001221B9">
        <w:rPr>
          <w:rFonts w:asciiTheme="minorEastAsia"/>
        </w:rPr>
        <w:t>郭威聞之，待仁浦益厚。</w:t>
      </w:r>
    </w:p>
    <w:p w:rsidR="00934453" w:rsidRPr="001221B9" w:rsidRDefault="00934453" w:rsidP="00DF5A42">
      <w:pPr>
        <w:rPr>
          <w:rFonts w:asciiTheme="minorEastAsia"/>
        </w:rPr>
      </w:pPr>
      <w:r w:rsidRPr="001221B9">
        <w:rPr>
          <w:rFonts w:asciiTheme="minorEastAsia"/>
        </w:rPr>
        <w:t>右千牛衞大將軍棗強趙鳳曰︰</w:t>
      </w:r>
      <w:r w:rsidR="000F1B0C">
        <w:rPr>
          <w:rFonts w:asciiTheme="minorEastAsia"/>
        </w:rPr>
        <w:t>「</w:t>
      </w:r>
      <w:r w:rsidRPr="001221B9">
        <w:rPr>
          <w:rFonts w:asciiTheme="minorEastAsia"/>
        </w:rPr>
        <w:t>郭侍中舉兵，欲誅君側之惡以安國家耳；而鼠輩敢爾，乃賊也，豈侍中意邪！</w:t>
      </w:r>
      <w:r w:rsidR="000F1B0C">
        <w:rPr>
          <w:rFonts w:asciiTheme="minorEastAsia"/>
        </w:rPr>
        <w:t>」</w:t>
      </w:r>
      <w:r w:rsidRPr="001221B9">
        <w:rPr>
          <w:rFonts w:asciiTheme="minorEastAsia"/>
        </w:rPr>
        <w:t>執弓矢，踞胡床，坐於巷首，掠者至，輒射殺之，里中皆賴以全。</w:t>
      </w:r>
      <w:r w:rsidRPr="001221B9">
        <w:rPr>
          <w:rStyle w:val="00Text"/>
          <w:rFonts w:asciiTheme="minorEastAsia"/>
        </w:rPr>
        <w:t>射，而亦翻。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丙戌，獲劉銖、李洪建，囚之。</w:t>
      </w:r>
      <w:r w:rsidRPr="001221B9">
        <w:rPr>
          <w:rFonts w:asciiTheme="minorEastAsia" w:eastAsiaTheme="minorEastAsia"/>
        </w:rPr>
        <w:t>考異曰︰五代史闕文︰</w:t>
      </w:r>
      <w:r w:rsidR="000F1B0C">
        <w:rPr>
          <w:rFonts w:asciiTheme="minorEastAsia" w:eastAsiaTheme="minorEastAsia"/>
        </w:rPr>
        <w:t>「</w:t>
      </w:r>
      <w:r w:rsidRPr="001221B9">
        <w:rPr>
          <w:rFonts w:asciiTheme="minorEastAsia" w:eastAsiaTheme="minorEastAsia"/>
        </w:rPr>
        <w:t>周祖自鄴起兵，銖盡誅周祖之家子孫、婦女十數人，極其慘毒。及隱帝遇害，周祖以漢太后令收銖下獄，使人責銖殺其家，對曰︰</w:t>
      </w:r>
      <w:r w:rsidR="000F1B0C">
        <w:rPr>
          <w:rFonts w:asciiTheme="minorEastAsia" w:eastAsiaTheme="minorEastAsia"/>
        </w:rPr>
        <w:t>『</w:t>
      </w:r>
      <w:r w:rsidRPr="001221B9">
        <w:rPr>
          <w:rFonts w:asciiTheme="minorEastAsia" w:eastAsiaTheme="minorEastAsia"/>
        </w:rPr>
        <w:t>銖為漢家戮叛族耳，不知其他。</w:t>
      </w:r>
      <w:r w:rsidR="000F1B0C">
        <w:rPr>
          <w:rFonts w:asciiTheme="minorEastAsia" w:eastAsiaTheme="minorEastAsia"/>
        </w:rPr>
        <w:t>』</w:t>
      </w:r>
      <w:r w:rsidRPr="001221B9">
        <w:rPr>
          <w:rFonts w:asciiTheme="minorEastAsia" w:eastAsiaTheme="minorEastAsia"/>
        </w:rPr>
        <w:t>威怒，殺之。</w:t>
      </w:r>
      <w:r w:rsidR="000F1B0C">
        <w:rPr>
          <w:rFonts w:asciiTheme="minorEastAsia" w:eastAsiaTheme="minorEastAsia"/>
        </w:rPr>
        <w:t>」</w:t>
      </w:r>
      <w:r w:rsidRPr="001221B9">
        <w:rPr>
          <w:rFonts w:asciiTheme="minorEastAsia" w:eastAsiaTheme="minorEastAsia"/>
        </w:rPr>
        <w:t>王禹偁曰︰</w:t>
      </w:r>
      <w:r w:rsidR="000F1B0C">
        <w:rPr>
          <w:rFonts w:asciiTheme="minorEastAsia" w:eastAsiaTheme="minorEastAsia"/>
        </w:rPr>
        <w:t>「</w:t>
      </w:r>
      <w:r w:rsidRPr="001221B9">
        <w:rPr>
          <w:rFonts w:asciiTheme="minorEastAsia" w:eastAsiaTheme="minorEastAsia"/>
        </w:rPr>
        <w:t>周世宗朝，史官脩漢隱帝實錄，銖之忠言諱而不載。銖今有子孝和，握進士第。</w:t>
      </w:r>
      <w:r w:rsidR="000F1B0C">
        <w:rPr>
          <w:rFonts w:asciiTheme="minorEastAsia" w:eastAsiaTheme="minorEastAsia"/>
        </w:rPr>
        <w:t>」</w:t>
      </w:r>
      <w:r w:rsidRPr="001221B9">
        <w:rPr>
          <w:rFonts w:asciiTheme="minorEastAsia" w:eastAsiaTheme="minorEastAsia"/>
        </w:rPr>
        <w:t>按銖所至貪婪酷虐，在青州謀不受代，賴郭瓊諭之，始入朝。和怨楊、史，快其就戮。隱帝敗歸，射而不納，使至野死。其屠滅周祖之家，出於殘忍之性耳，豈忠義之士邪！王禹偁所記，蓋憑孝和之言耳。今不取。</w:t>
      </w:r>
      <w:r w:rsidRPr="00101E55">
        <w:rPr>
          <w:rStyle w:val="01Text"/>
          <w:rFonts w:asciiTheme="minorEastAsia" w:eastAsiaTheme="minorEastAsia"/>
          <w:sz w:val="21"/>
        </w:rPr>
        <w:t>銖謂其妻曰︰</w:t>
      </w:r>
      <w:r w:rsidR="000F1B0C">
        <w:rPr>
          <w:rStyle w:val="01Text"/>
          <w:rFonts w:asciiTheme="minorEastAsia" w:eastAsiaTheme="minorEastAsia"/>
          <w:sz w:val="21"/>
        </w:rPr>
        <w:t>「</w:t>
      </w:r>
      <w:r w:rsidRPr="00101E55">
        <w:rPr>
          <w:rStyle w:val="01Text"/>
          <w:rFonts w:asciiTheme="minorEastAsia" w:eastAsiaTheme="minorEastAsia"/>
          <w:sz w:val="21"/>
        </w:rPr>
        <w:t>我死，汝且為人婢乎？</w:t>
      </w:r>
      <w:r w:rsidR="000F1B0C">
        <w:rPr>
          <w:rStyle w:val="01Text"/>
          <w:rFonts w:asciiTheme="minorEastAsia" w:eastAsiaTheme="minorEastAsia"/>
          <w:sz w:val="21"/>
        </w:rPr>
        <w:t>」</w:t>
      </w:r>
      <w:r w:rsidRPr="00101E55">
        <w:rPr>
          <w:rStyle w:val="01Text"/>
          <w:rFonts w:asciiTheme="minorEastAsia" w:eastAsiaTheme="minorEastAsia"/>
          <w:sz w:val="21"/>
        </w:rPr>
        <w:t>妻曰︰</w:t>
      </w:r>
      <w:r w:rsidR="000F1B0C">
        <w:rPr>
          <w:rStyle w:val="01Text"/>
          <w:rFonts w:asciiTheme="minorEastAsia" w:eastAsiaTheme="minorEastAsia"/>
          <w:sz w:val="21"/>
        </w:rPr>
        <w:t>「</w:t>
      </w:r>
      <w:r w:rsidRPr="00101E55">
        <w:rPr>
          <w:rStyle w:val="01Text"/>
          <w:rFonts w:asciiTheme="minorEastAsia" w:eastAsiaTheme="minorEastAsia"/>
          <w:sz w:val="21"/>
        </w:rPr>
        <w:t>以公所為，雅當然耳！</w:t>
      </w:r>
      <w:r w:rsidR="000F1B0C">
        <w:rPr>
          <w:rStyle w:val="01Text"/>
          <w:rFonts w:asciiTheme="minorEastAsia" w:eastAsiaTheme="minorEastAsia"/>
          <w:sz w:val="21"/>
        </w:rPr>
        <w:t>」</w:t>
      </w:r>
    </w:p>
    <w:p w:rsidR="00934453" w:rsidRPr="001221B9" w:rsidRDefault="00934453" w:rsidP="00DF5A42">
      <w:pPr>
        <w:rPr>
          <w:rFonts w:asciiTheme="minorEastAsia"/>
        </w:rPr>
      </w:pPr>
      <w:r w:rsidRPr="001221B9">
        <w:rPr>
          <w:rFonts w:asciiTheme="minorEastAsia"/>
        </w:rPr>
        <w:t>王殷、郭崇威言於郭威曰︰</w:t>
      </w:r>
      <w:r w:rsidR="000F1B0C">
        <w:rPr>
          <w:rFonts w:asciiTheme="minorEastAsia"/>
        </w:rPr>
        <w:t>「</w:t>
      </w:r>
      <w:r w:rsidRPr="001221B9">
        <w:rPr>
          <w:rFonts w:asciiTheme="minorEastAsia"/>
        </w:rPr>
        <w:t>不止剽掠，</w:t>
      </w:r>
      <w:r w:rsidRPr="001221B9">
        <w:rPr>
          <w:rStyle w:val="00Text"/>
          <w:rFonts w:asciiTheme="minorEastAsia"/>
        </w:rPr>
        <w:t>剽，匹妙翻。</w:t>
      </w:r>
      <w:r w:rsidRPr="001221B9">
        <w:rPr>
          <w:rFonts w:asciiTheme="minorEastAsia"/>
        </w:rPr>
        <w:t>今夕止有空城耳。</w:t>
      </w:r>
      <w:r w:rsidR="000F1B0C">
        <w:rPr>
          <w:rFonts w:asciiTheme="minorEastAsia"/>
        </w:rPr>
        <w:t>」</w:t>
      </w:r>
      <w:r w:rsidRPr="001221B9">
        <w:rPr>
          <w:rFonts w:asciiTheme="minorEastAsia"/>
        </w:rPr>
        <w:t>威乃命諸將分部禁止掠者，不從則斬之；</w:t>
      </w:r>
      <w:r w:rsidRPr="001221B9">
        <w:rPr>
          <w:rStyle w:val="00Text"/>
          <w:rFonts w:asciiTheme="minorEastAsia"/>
        </w:rPr>
        <w:t>分，扶問翻。</w:t>
      </w:r>
      <w:r w:rsidRPr="001221B9">
        <w:rPr>
          <w:rFonts w:asciiTheme="minorEastAsia"/>
        </w:rPr>
        <w:t>至晡，乃定。</w:t>
      </w:r>
    </w:p>
    <w:p w:rsidR="00934453" w:rsidRPr="001221B9" w:rsidRDefault="00934453" w:rsidP="00DF5A42">
      <w:pPr>
        <w:rPr>
          <w:rFonts w:asciiTheme="minorEastAsia"/>
        </w:rPr>
      </w:pPr>
      <w:r w:rsidRPr="001221B9">
        <w:rPr>
          <w:rFonts w:asciiTheme="minorEastAsia"/>
        </w:rPr>
        <w:t>竇貞固、蘇禹珪自七里寨逃歸，郭威使人訪求得之，尋復其位。貞固為相，值楊、史弄權，</w:t>
      </w:r>
      <w:r w:rsidRPr="001221B9">
        <w:rPr>
          <w:rStyle w:val="00Text"/>
          <w:rFonts w:asciiTheme="minorEastAsia"/>
        </w:rPr>
        <w:t>楊邠、史弘肇。</w:t>
      </w:r>
      <w:r w:rsidRPr="001221B9">
        <w:rPr>
          <w:rFonts w:asciiTheme="minorEastAsia"/>
        </w:rPr>
        <w:t>李業等作亂，但以凝重處其間，自全而已。</w:t>
      </w:r>
      <w:r w:rsidRPr="001221B9">
        <w:rPr>
          <w:rStyle w:val="00Text"/>
          <w:rFonts w:asciiTheme="minorEastAsia"/>
        </w:rPr>
        <w:t>處，昌呂翻；下處分同。</w:t>
      </w:r>
    </w:p>
    <w:p w:rsidR="00934453" w:rsidRPr="001221B9" w:rsidRDefault="00934453" w:rsidP="00DF5A42">
      <w:pPr>
        <w:rPr>
          <w:rFonts w:asciiTheme="minorEastAsia"/>
        </w:rPr>
      </w:pPr>
      <w:r w:rsidRPr="001221B9">
        <w:rPr>
          <w:rFonts w:asciiTheme="minorEastAsia"/>
        </w:rPr>
        <w:t>郭威命有司遷隱帝梓宮於西宮。或請如魏高貴鄕公故事，葬以公禮，</w:t>
      </w:r>
      <w:r w:rsidRPr="001221B9">
        <w:rPr>
          <w:rStyle w:val="00Text"/>
          <w:rFonts w:asciiTheme="minorEastAsia"/>
        </w:rPr>
        <w:t>高貴鄕公事見六十七卷魏元帝景元元年。</w:t>
      </w:r>
      <w:r w:rsidRPr="001221B9">
        <w:rPr>
          <w:rFonts w:asciiTheme="minorEastAsia"/>
        </w:rPr>
        <w:t>威不許，曰︰</w:t>
      </w:r>
      <w:r w:rsidR="000F1B0C">
        <w:rPr>
          <w:rFonts w:asciiTheme="minorEastAsia"/>
        </w:rPr>
        <w:t>「</w:t>
      </w:r>
      <w:r w:rsidRPr="001221B9">
        <w:rPr>
          <w:rFonts w:asciiTheme="minorEastAsia"/>
        </w:rPr>
        <w:t>倉猝之際，吾不能保衞乘輿，</w:t>
      </w:r>
      <w:r w:rsidRPr="001221B9">
        <w:rPr>
          <w:rStyle w:val="00Text"/>
          <w:rFonts w:asciiTheme="minorEastAsia"/>
        </w:rPr>
        <w:t>乘，繩證翻。</w:t>
      </w:r>
      <w:r w:rsidRPr="001221B9">
        <w:rPr>
          <w:rFonts w:asciiTheme="minorEastAsia"/>
        </w:rPr>
        <w:t>罪已大矣，況敢貶君乎！</w:t>
      </w:r>
      <w:r w:rsidR="000F1B0C">
        <w:rPr>
          <w:rFonts w:asciiTheme="minorEastAsia"/>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太師馮道帥百官謁見郭威，</w:t>
      </w:r>
      <w:r w:rsidRPr="001221B9">
        <w:rPr>
          <w:rFonts w:asciiTheme="minorEastAsia" w:eastAsiaTheme="minorEastAsia"/>
        </w:rPr>
        <w:t>帥，讀曰率；下同。</w:t>
      </w:r>
      <w:r w:rsidRPr="00101E55">
        <w:rPr>
          <w:rStyle w:val="01Text"/>
          <w:rFonts w:asciiTheme="minorEastAsia" w:eastAsiaTheme="minorEastAsia"/>
          <w:sz w:val="21"/>
        </w:rPr>
        <w:t>威見，猶拜之，道受拜如平時，</w:t>
      </w:r>
      <w:r w:rsidRPr="001221B9">
        <w:rPr>
          <w:rFonts w:asciiTheme="minorEastAsia" w:eastAsiaTheme="minorEastAsia"/>
        </w:rPr>
        <w:t>考異曰︰五代史闕文︰</w:t>
      </w:r>
      <w:r w:rsidR="000F1B0C">
        <w:rPr>
          <w:rFonts w:asciiTheme="minorEastAsia" w:eastAsiaTheme="minorEastAsia"/>
        </w:rPr>
        <w:t>「</w:t>
      </w:r>
      <w:r w:rsidRPr="001221B9">
        <w:rPr>
          <w:rFonts w:asciiTheme="minorEastAsia" w:eastAsiaTheme="minorEastAsia"/>
        </w:rPr>
        <w:t>周祖入京師，百官謁之。周祖見道猶設拜，意道便行推戴；道受拜如平時，徐曰︰</w:t>
      </w:r>
      <w:r w:rsidR="000F1B0C">
        <w:rPr>
          <w:rFonts w:asciiTheme="minorEastAsia" w:eastAsiaTheme="minorEastAsia"/>
        </w:rPr>
        <w:t>『</w:t>
      </w:r>
      <w:r w:rsidRPr="001221B9">
        <w:rPr>
          <w:rFonts w:asciiTheme="minorEastAsia" w:eastAsiaTheme="minorEastAsia"/>
        </w:rPr>
        <w:t>侍中此行不易！</w:t>
      </w:r>
      <w:r w:rsidR="000F1B0C">
        <w:rPr>
          <w:rFonts w:asciiTheme="minorEastAsia" w:eastAsiaTheme="minorEastAsia"/>
        </w:rPr>
        <w:t>』</w:t>
      </w:r>
      <w:r w:rsidRPr="001221B9">
        <w:rPr>
          <w:rFonts w:asciiTheme="minorEastAsia" w:eastAsiaTheme="minorEastAsia"/>
        </w:rPr>
        <w:t>周祖氣沮，故禪代之謀稍緩。</w:t>
      </w:r>
      <w:r w:rsidR="000F1B0C">
        <w:rPr>
          <w:rFonts w:asciiTheme="minorEastAsia" w:eastAsiaTheme="minorEastAsia"/>
        </w:rPr>
        <w:t>」</w:t>
      </w:r>
      <w:r w:rsidRPr="001221B9">
        <w:rPr>
          <w:rFonts w:asciiTheme="minorEastAsia" w:eastAsiaTheme="minorEastAsia"/>
        </w:rPr>
        <w:t>按周祖舉兵旣克京城，所以不卽為帝者，蓋以漢之宗室崇在河東，信在許州，贇在徐州，若遽代漢，慮三鎭舉兵以興復為辭，則中外必有響應者，故陽稱輔立宗子。信素庸愚，不足畏忌；贇乃崇子，故迎贇而立之，使兩鎭息謀，俟其離徐已遠，去京稍近，然後倂信除之，則三鎭去其二矣，然後自立，則所與為敵者唯崇而已。此其謀也，豈馮道受拜之所能沮乎！道之所以受拜如平時者，正欲示器宇凝重耳。</w:t>
      </w:r>
      <w:r w:rsidRPr="00101E55">
        <w:rPr>
          <w:rStyle w:val="01Text"/>
          <w:rFonts w:asciiTheme="minorEastAsia" w:eastAsiaTheme="minorEastAsia"/>
          <w:sz w:val="21"/>
        </w:rPr>
        <w:t>徐曰︰</w:t>
      </w:r>
      <w:r w:rsidR="000F1B0C">
        <w:rPr>
          <w:rStyle w:val="01Text"/>
          <w:rFonts w:asciiTheme="minorEastAsia" w:eastAsiaTheme="minorEastAsia"/>
          <w:sz w:val="21"/>
        </w:rPr>
        <w:t>「</w:t>
      </w:r>
      <w:r w:rsidRPr="00101E55">
        <w:rPr>
          <w:rStyle w:val="01Text"/>
          <w:rFonts w:asciiTheme="minorEastAsia" w:eastAsiaTheme="minorEastAsia"/>
          <w:sz w:val="21"/>
        </w:rPr>
        <w:t>侍中此行不易！</w:t>
      </w:r>
      <w:r w:rsidR="000F1B0C">
        <w:rPr>
          <w:rStyle w:val="01Text"/>
          <w:rFonts w:asciiTheme="minorEastAsia" w:eastAsiaTheme="minorEastAsia"/>
          <w:sz w:val="21"/>
        </w:rPr>
        <w:t>」</w:t>
      </w:r>
      <w:r w:rsidRPr="001221B9">
        <w:rPr>
          <w:rFonts w:asciiTheme="minorEastAsia" w:eastAsiaTheme="minorEastAsia"/>
        </w:rPr>
        <w:t>易，以豉翻。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丁亥，郭威帥百官詣明德門起居太后，且奏稱︰</w:t>
      </w:r>
      <w:r w:rsidR="000F1B0C">
        <w:rPr>
          <w:rStyle w:val="01Text"/>
          <w:rFonts w:asciiTheme="minorEastAsia" w:eastAsiaTheme="minorEastAsia"/>
          <w:sz w:val="21"/>
        </w:rPr>
        <w:t>「</w:t>
      </w:r>
      <w:r w:rsidRPr="00101E55">
        <w:rPr>
          <w:rStyle w:val="01Text"/>
          <w:rFonts w:asciiTheme="minorEastAsia" w:eastAsiaTheme="minorEastAsia"/>
          <w:sz w:val="21"/>
        </w:rPr>
        <w:t>軍國事殷，請早立嗣君。</w:t>
      </w:r>
      <w:r w:rsidR="000F1B0C">
        <w:rPr>
          <w:rStyle w:val="01Text"/>
          <w:rFonts w:asciiTheme="minorEastAsia" w:eastAsiaTheme="minorEastAsia"/>
          <w:sz w:val="21"/>
        </w:rPr>
        <w:t>」</w:t>
      </w:r>
      <w:r w:rsidRPr="00101E55">
        <w:rPr>
          <w:rStyle w:val="01Text"/>
          <w:rFonts w:asciiTheme="minorEastAsia" w:eastAsiaTheme="minorEastAsia"/>
          <w:sz w:val="21"/>
        </w:rPr>
        <w:t>太后誥稱︰</w:t>
      </w:r>
      <w:r w:rsidR="000F1B0C">
        <w:rPr>
          <w:rStyle w:val="01Text"/>
          <w:rFonts w:asciiTheme="minorEastAsia" w:eastAsiaTheme="minorEastAsia"/>
          <w:sz w:val="21"/>
        </w:rPr>
        <w:t>「</w:t>
      </w:r>
      <w:r w:rsidRPr="00101E55">
        <w:rPr>
          <w:rStyle w:val="01Text"/>
          <w:rFonts w:asciiTheme="minorEastAsia" w:eastAsiaTheme="minorEastAsia"/>
          <w:sz w:val="21"/>
        </w:rPr>
        <w:t>郭允明弒逆，</w:t>
      </w:r>
      <w:r w:rsidRPr="001221B9">
        <w:rPr>
          <w:rFonts w:asciiTheme="minorEastAsia" w:eastAsiaTheme="minorEastAsia"/>
        </w:rPr>
        <w:t>太后之請云然，郭威之志也。此事考異已辯之於前。</w:t>
      </w:r>
      <w:r w:rsidRPr="00101E55">
        <w:rPr>
          <w:rStyle w:val="01Text"/>
          <w:rFonts w:asciiTheme="minorEastAsia" w:eastAsiaTheme="minorEastAsia"/>
          <w:sz w:val="21"/>
        </w:rPr>
        <w:t>神器不可無主；河東節度使崇，忠武節度使信，皆高祖之弟，武寧節度使贇，開封尹勳，高祖之子，其令百官議擇所宜。</w:t>
      </w:r>
      <w:r w:rsidR="000F1B0C">
        <w:rPr>
          <w:rStyle w:val="01Text"/>
          <w:rFonts w:asciiTheme="minorEastAsia" w:eastAsiaTheme="minorEastAsia"/>
          <w:sz w:val="21"/>
        </w:rPr>
        <w:t>」</w:t>
      </w:r>
      <w:r w:rsidRPr="00101E55">
        <w:rPr>
          <w:rStyle w:val="01Text"/>
          <w:rFonts w:asciiTheme="minorEastAsia" w:eastAsiaTheme="minorEastAsia"/>
          <w:sz w:val="21"/>
        </w:rPr>
        <w:t>贇，崇之子也，高祖愛之，養視如子。</w:t>
      </w:r>
      <w:r w:rsidRPr="001221B9">
        <w:rPr>
          <w:rFonts w:asciiTheme="minorEastAsia" w:eastAsiaTheme="minorEastAsia"/>
        </w:rPr>
        <w:t>路振九國志︰劉崇之長子曰贇，少慧黠，高祖憐之，錄為己子。贇，於倫翻。</w:t>
      </w:r>
      <w:r w:rsidRPr="00101E55">
        <w:rPr>
          <w:rStyle w:val="01Text"/>
          <w:rFonts w:asciiTheme="minorEastAsia" w:eastAsiaTheme="minorEastAsia"/>
          <w:sz w:val="21"/>
        </w:rPr>
        <w:t>郭威、王峻入見太后於萬歲宮，</w:t>
      </w:r>
      <w:r w:rsidRPr="001221B9">
        <w:rPr>
          <w:rFonts w:asciiTheme="minorEastAsia" w:eastAsiaTheme="minorEastAsia"/>
        </w:rPr>
        <w:t>按薛史，唐莊宗同光二年，以太后宮為長壽宮，晉、漢蓋以為萬歲宮也。或曰︰因萬歲殿為名。見，賢遍翻。</w:t>
      </w:r>
      <w:r w:rsidRPr="00101E55">
        <w:rPr>
          <w:rStyle w:val="01Text"/>
          <w:rFonts w:asciiTheme="minorEastAsia" w:eastAsiaTheme="minorEastAsia"/>
          <w:sz w:val="21"/>
        </w:rPr>
        <w:t>請以勳為嗣。太后曰︰</w:t>
      </w:r>
      <w:r w:rsidR="000F1B0C">
        <w:rPr>
          <w:rStyle w:val="01Text"/>
          <w:rFonts w:asciiTheme="minorEastAsia" w:eastAsiaTheme="minorEastAsia"/>
          <w:sz w:val="21"/>
        </w:rPr>
        <w:t>「</w:t>
      </w:r>
      <w:r w:rsidRPr="00101E55">
        <w:rPr>
          <w:rStyle w:val="01Text"/>
          <w:rFonts w:asciiTheme="minorEastAsia" w:eastAsiaTheme="minorEastAsia"/>
          <w:sz w:val="21"/>
        </w:rPr>
        <w:t>勳久羸疾不能起。</w:t>
      </w:r>
      <w:r w:rsidR="000F1B0C">
        <w:rPr>
          <w:rStyle w:val="01Text"/>
          <w:rFonts w:asciiTheme="minorEastAsia" w:eastAsiaTheme="minorEastAsia"/>
          <w:sz w:val="21"/>
        </w:rPr>
        <w:t>」</w:t>
      </w:r>
      <w:r w:rsidRPr="001221B9">
        <w:rPr>
          <w:rFonts w:asciiTheme="minorEastAsia" w:eastAsiaTheme="minorEastAsia"/>
        </w:rPr>
        <w:t>羸，倫為翻。</w:t>
      </w:r>
      <w:r w:rsidRPr="00101E55">
        <w:rPr>
          <w:rStyle w:val="01Text"/>
          <w:rFonts w:asciiTheme="minorEastAsia" w:eastAsiaTheme="minorEastAsia"/>
          <w:sz w:val="21"/>
        </w:rPr>
        <w:t>威出諭諸將，諸將請見之，太后令左右以臥榻舉之示諸將，諸將乃信之。於是郭威與峻議立贇。己丑，郭威帥百官表請以贇承大統。太后誥所司，擇日，備法駕迎贇卽皇帝位。郭威奏遣太師馮道及樞密直學士王度、祕書監趙上交詣徐州奉迎。</w:t>
      </w:r>
      <w:r w:rsidRPr="001221B9">
        <w:rPr>
          <w:rFonts w:asciiTheme="minorEastAsia" w:eastAsiaTheme="minorEastAsia"/>
        </w:rPr>
        <w:t>考異曰︰周太祖實錄︰</w:t>
      </w:r>
      <w:r w:rsidR="000F1B0C">
        <w:rPr>
          <w:rFonts w:asciiTheme="minorEastAsia" w:eastAsiaTheme="minorEastAsia"/>
        </w:rPr>
        <w:t>「</w:t>
      </w:r>
      <w:r w:rsidRPr="001221B9">
        <w:rPr>
          <w:rFonts w:asciiTheme="minorEastAsia" w:eastAsiaTheme="minorEastAsia"/>
        </w:rPr>
        <w:t>己丑，太祖奏遣前太師馮道往彼諭旨。太祖將奉表於徐州，未知所遣，樞密直學士王度請行，許之。宰臣、百寮表祕書監趙上交齎詔同日首塗。</w:t>
      </w:r>
      <w:r w:rsidR="000F1B0C">
        <w:rPr>
          <w:rFonts w:asciiTheme="minorEastAsia" w:eastAsiaTheme="minorEastAsia"/>
        </w:rPr>
        <w:t>」</w:t>
      </w:r>
      <w:r w:rsidRPr="001221B9">
        <w:rPr>
          <w:rFonts w:asciiTheme="minorEastAsia" w:eastAsiaTheme="minorEastAsia"/>
        </w:rPr>
        <w:t>五代史闕文︰</w:t>
      </w:r>
      <w:r w:rsidR="000F1B0C">
        <w:rPr>
          <w:rFonts w:asciiTheme="minorEastAsia" w:eastAsiaTheme="minorEastAsia"/>
        </w:rPr>
        <w:t>「</w:t>
      </w:r>
      <w:r w:rsidRPr="001221B9">
        <w:rPr>
          <w:rFonts w:asciiTheme="minorEastAsia" w:eastAsiaTheme="minorEastAsia"/>
        </w:rPr>
        <w:t>周祖請道詣徐州，冊湘陰公為漢嗣。道曰︰</w:t>
      </w:r>
      <w:r w:rsidR="000F1B0C">
        <w:rPr>
          <w:rFonts w:asciiTheme="minorEastAsia" w:eastAsiaTheme="minorEastAsia"/>
        </w:rPr>
        <w:t>『</w:t>
      </w:r>
      <w:r w:rsidRPr="001221B9">
        <w:rPr>
          <w:rFonts w:asciiTheme="minorEastAsia" w:eastAsiaTheme="minorEastAsia"/>
        </w:rPr>
        <w:t>侍中由衷乎？</w:t>
      </w:r>
      <w:r w:rsidR="000F1B0C">
        <w:rPr>
          <w:rFonts w:asciiTheme="minorEastAsia" w:eastAsiaTheme="minorEastAsia"/>
        </w:rPr>
        <w:t>』</w:t>
      </w:r>
      <w:r w:rsidRPr="001221B9">
        <w:rPr>
          <w:rFonts w:asciiTheme="minorEastAsia" w:eastAsiaTheme="minorEastAsia"/>
        </w:rPr>
        <w:t>周祖設誓。道曰︰</w:t>
      </w:r>
      <w:r w:rsidR="000F1B0C">
        <w:rPr>
          <w:rFonts w:asciiTheme="minorEastAsia" w:eastAsiaTheme="minorEastAsia"/>
        </w:rPr>
        <w:t>『</w:t>
      </w:r>
      <w:r w:rsidRPr="001221B9">
        <w:rPr>
          <w:rFonts w:asciiTheme="minorEastAsia" w:eastAsiaTheme="minorEastAsia"/>
        </w:rPr>
        <w:t>莫敎老夫為謬語人。</w:t>
      </w:r>
      <w:r w:rsidR="000F1B0C">
        <w:rPr>
          <w:rFonts w:asciiTheme="minorEastAsia" w:eastAsiaTheme="minorEastAsia"/>
        </w:rPr>
        <w:t>』</w:t>
      </w:r>
      <w:r w:rsidRPr="001221B9">
        <w:rPr>
          <w:rFonts w:asciiTheme="minorEastAsia" w:eastAsiaTheme="minorEastAsia"/>
        </w:rPr>
        <w:t>及行，謂人曰︰</w:t>
      </w:r>
      <w:r w:rsidR="000F1B0C">
        <w:rPr>
          <w:rFonts w:asciiTheme="minorEastAsia" w:eastAsiaTheme="minorEastAsia"/>
        </w:rPr>
        <w:t>『</w:t>
      </w:r>
      <w:r w:rsidRPr="001221B9">
        <w:rPr>
          <w:rFonts w:asciiTheme="minorEastAsia" w:eastAsiaTheme="minorEastAsia"/>
        </w:rPr>
        <w:t>平生不謬語，今為謬語人矣。</w:t>
      </w:r>
      <w:r w:rsidR="000F1B0C">
        <w:rPr>
          <w:rFonts w:asciiTheme="minorEastAsia" w:eastAsiaTheme="minorEastAsia"/>
        </w:rPr>
        <w:t>』」</w:t>
      </w:r>
      <w:r w:rsidRPr="001221B9">
        <w:rPr>
          <w:rFonts w:asciiTheme="minorEastAsia" w:eastAsiaTheme="minorEastAsia"/>
        </w:rPr>
        <w:t>王禹偁曰︰</w:t>
      </w:r>
      <w:r w:rsidR="000F1B0C">
        <w:rPr>
          <w:rFonts w:asciiTheme="minorEastAsia" w:eastAsiaTheme="minorEastAsia"/>
        </w:rPr>
        <w:t>「</w:t>
      </w:r>
      <w:r w:rsidRPr="001221B9">
        <w:rPr>
          <w:rFonts w:asciiTheme="minorEastAsia" w:eastAsiaTheme="minorEastAsia"/>
        </w:rPr>
        <w:t>周世宗朝，詔史臣脩周祖實錄，故道之事迹，所宜諱矣。</w:t>
      </w:r>
      <w:r w:rsidR="000F1B0C">
        <w:rPr>
          <w:rFonts w:asciiTheme="minorEastAsia" w:eastAsiaTheme="minorEastAsia"/>
        </w:rPr>
        <w:t>」</w:t>
      </w:r>
      <w:r w:rsidRPr="001221B9">
        <w:rPr>
          <w:rFonts w:asciiTheme="minorEastAsia" w:eastAsiaTheme="minorEastAsia"/>
        </w:rPr>
        <w:t>按道廉智自將，陽愚遠禍，恐不肯觸周祖未發之機，其後欲歸美而云耳。又隱帝實錄云︰</w:t>
      </w:r>
      <w:r w:rsidR="000F1B0C">
        <w:rPr>
          <w:rFonts w:asciiTheme="minorEastAsia" w:eastAsiaTheme="minorEastAsia"/>
        </w:rPr>
        <w:t>「</w:t>
      </w:r>
      <w:r w:rsidRPr="001221B9">
        <w:rPr>
          <w:rFonts w:asciiTheme="minorEastAsia" w:eastAsiaTheme="minorEastAsia"/>
        </w:rPr>
        <w:t>初議立徐帥，太后遣中使馳諭劉崇，請崇入纘大位。崇知立其子，上章謙遜。</w:t>
      </w:r>
      <w:r w:rsidR="000F1B0C">
        <w:rPr>
          <w:rFonts w:asciiTheme="minorEastAsia" w:eastAsiaTheme="minorEastAsia"/>
        </w:rPr>
        <w:t>」</w:t>
      </w:r>
      <w:r w:rsidRPr="001221B9">
        <w:rPr>
          <w:rFonts w:asciiTheme="minorEastAsia" w:eastAsiaTheme="minorEastAsia"/>
        </w:rPr>
        <w:t>恐無此事。今不取。</w:t>
      </w:r>
    </w:p>
    <w:p w:rsidR="00934453" w:rsidRPr="001221B9" w:rsidRDefault="00934453" w:rsidP="00DF5A42">
      <w:pPr>
        <w:rPr>
          <w:rFonts w:asciiTheme="minorEastAsia"/>
        </w:rPr>
      </w:pPr>
      <w:r w:rsidRPr="001221B9">
        <w:rPr>
          <w:rFonts w:asciiTheme="minorEastAsia"/>
        </w:rPr>
        <w:t>郭威之討三叛也，</w:t>
      </w:r>
      <w:r w:rsidRPr="001221B9">
        <w:rPr>
          <w:rStyle w:val="00Text"/>
          <w:rFonts w:asciiTheme="minorEastAsia"/>
        </w:rPr>
        <w:t>事見上卷元年、二年。</w:t>
      </w:r>
      <w:r w:rsidRPr="001221B9">
        <w:rPr>
          <w:rFonts w:asciiTheme="minorEastAsia"/>
        </w:rPr>
        <w:t>每見朝廷詔書，處分軍事皆合機宜，問使者︰</w:t>
      </w:r>
      <w:r w:rsidR="000F1B0C">
        <w:rPr>
          <w:rFonts w:asciiTheme="minorEastAsia"/>
        </w:rPr>
        <w:t>「</w:t>
      </w:r>
      <w:r w:rsidRPr="001221B9">
        <w:rPr>
          <w:rFonts w:asciiTheme="minorEastAsia"/>
        </w:rPr>
        <w:t>誰為此詔？</w:t>
      </w:r>
      <w:r w:rsidR="000F1B0C">
        <w:rPr>
          <w:rFonts w:asciiTheme="minorEastAsia"/>
        </w:rPr>
        <w:t>」</w:t>
      </w:r>
      <w:r w:rsidRPr="001221B9">
        <w:rPr>
          <w:rFonts w:asciiTheme="minorEastAsia"/>
        </w:rPr>
        <w:t>使者以翰林學士范質對。威曰︰</w:t>
      </w:r>
      <w:r w:rsidR="000F1B0C">
        <w:rPr>
          <w:rFonts w:asciiTheme="minorEastAsia"/>
        </w:rPr>
        <w:t>「</w:t>
      </w:r>
      <w:r w:rsidRPr="001221B9">
        <w:rPr>
          <w:rFonts w:asciiTheme="minorEastAsia"/>
        </w:rPr>
        <w:t>宰相器也。</w:t>
      </w:r>
      <w:r w:rsidR="000F1B0C">
        <w:rPr>
          <w:rFonts w:asciiTheme="minorEastAsia"/>
        </w:rPr>
        <w:t>」</w:t>
      </w:r>
      <w:r w:rsidRPr="001221B9">
        <w:rPr>
          <w:rFonts w:asciiTheme="minorEastAsia"/>
        </w:rPr>
        <w:t>入城，訪求得之，其喜。時大雪，威解所服紫袍衣之，</w:t>
      </w:r>
      <w:r w:rsidRPr="001221B9">
        <w:rPr>
          <w:rStyle w:val="00Text"/>
          <w:rFonts w:asciiTheme="minorEastAsia"/>
        </w:rPr>
        <w:t>衣，於旣翻。</w:t>
      </w:r>
      <w:r w:rsidRPr="001221B9">
        <w:rPr>
          <w:rFonts w:asciiTheme="minorEastAsia"/>
        </w:rPr>
        <w:t>令草太后誥令，迎新君儀注。蒼黃之中，討論撰定，皆得其宜。</w:t>
      </w:r>
      <w:r w:rsidRPr="001221B9">
        <w:rPr>
          <w:rStyle w:val="00Text"/>
          <w:rFonts w:asciiTheme="minorEastAsia"/>
        </w:rPr>
        <w:t>蒼黃者，猝遽之狀。論，盧昆翻。撰，士免翻。</w:t>
      </w:r>
    </w:p>
    <w:p w:rsidR="00934453" w:rsidRPr="001221B9" w:rsidRDefault="00934453" w:rsidP="00DF5A42">
      <w:pPr>
        <w:rPr>
          <w:rFonts w:asciiTheme="minorEastAsia"/>
        </w:rPr>
      </w:pPr>
      <w:r w:rsidRPr="001221B9">
        <w:rPr>
          <w:rFonts w:asciiTheme="minorEastAsia"/>
        </w:rPr>
        <w:t>初，隱帝遣供奉官押班陽曲張永德賜昭義節度使常思生辰物，</w:t>
      </w:r>
      <w:r w:rsidRPr="001221B9">
        <w:rPr>
          <w:rStyle w:val="00Text"/>
          <w:rFonts w:asciiTheme="minorEastAsia"/>
        </w:rPr>
        <w:t>供奉官押班，供奉官之長也。生辰物，謂聖節回賜。</w:t>
      </w:r>
      <w:r w:rsidRPr="001221B9">
        <w:rPr>
          <w:rFonts w:asciiTheme="minorEastAsia"/>
        </w:rPr>
        <w:t>永德，郭威之壻也，會楊邠等誅，密詔思殺永德；思素聞郭威多奇異，囚永德以觀變，及威克大梁，思乃釋永德而謝之。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庚寅，郭威帥百官上言︰</w:t>
      </w:r>
      <w:r w:rsidR="000F1B0C">
        <w:rPr>
          <w:rStyle w:val="01Text"/>
          <w:rFonts w:asciiTheme="minorEastAsia" w:eastAsiaTheme="minorEastAsia"/>
          <w:sz w:val="21"/>
        </w:rPr>
        <w:t>「</w:t>
      </w:r>
      <w:r w:rsidRPr="00101E55">
        <w:rPr>
          <w:rStyle w:val="01Text"/>
          <w:rFonts w:asciiTheme="minorEastAsia" w:eastAsiaTheme="minorEastAsia"/>
          <w:sz w:val="21"/>
        </w:rPr>
        <w:t>比皇帝到闕，動涉浹旬，</w:t>
      </w:r>
      <w:r w:rsidRPr="001221B9">
        <w:rPr>
          <w:rFonts w:asciiTheme="minorEastAsia" w:eastAsiaTheme="minorEastAsia"/>
        </w:rPr>
        <w:t>比，必利翻。十日為浹旬。徐州至大梁七百里，郭威計程言之也。</w:t>
      </w:r>
      <w:r w:rsidRPr="00101E55">
        <w:rPr>
          <w:rStyle w:val="01Text"/>
          <w:rFonts w:asciiTheme="minorEastAsia" w:eastAsiaTheme="minorEastAsia"/>
          <w:sz w:val="21"/>
        </w:rPr>
        <w:t>請太后臨朝聽政。</w:t>
      </w:r>
      <w:r w:rsidR="000F1B0C">
        <w:rPr>
          <w:rStyle w:val="01Text"/>
          <w:rFonts w:asciiTheme="minorEastAsia" w:eastAsiaTheme="minorEastAsia"/>
          <w:sz w:val="21"/>
        </w:rPr>
        <w:t>」</w:t>
      </w:r>
      <w:r w:rsidRPr="001221B9">
        <w:rPr>
          <w:rFonts w:asciiTheme="minorEastAsia" w:eastAsiaTheme="minorEastAsia"/>
        </w:rPr>
        <w:t>考異曰︰周太祖實錄云︰</w:t>
      </w:r>
      <w:r w:rsidR="000F1B0C">
        <w:rPr>
          <w:rFonts w:asciiTheme="minorEastAsia" w:eastAsiaTheme="minorEastAsia"/>
        </w:rPr>
        <w:t>「</w:t>
      </w:r>
      <w:r w:rsidRPr="001221B9">
        <w:rPr>
          <w:rFonts w:asciiTheme="minorEastAsia" w:eastAsiaTheme="minorEastAsia"/>
        </w:rPr>
        <w:t>太后自臨朝，令稱制。</w:t>
      </w:r>
      <w:r w:rsidR="000F1B0C">
        <w:rPr>
          <w:rFonts w:asciiTheme="minorEastAsia" w:eastAsiaTheme="minorEastAsia"/>
        </w:rPr>
        <w:t>」</w:t>
      </w:r>
      <w:r w:rsidRPr="001221B9">
        <w:rPr>
          <w:rFonts w:asciiTheme="minorEastAsia" w:eastAsiaTheme="minorEastAsia"/>
        </w:rPr>
        <w:t>隱帝實錄︰</w:t>
      </w:r>
      <w:r w:rsidR="000F1B0C">
        <w:rPr>
          <w:rFonts w:asciiTheme="minorEastAsia" w:eastAsiaTheme="minorEastAsia"/>
        </w:rPr>
        <w:t>「</w:t>
      </w:r>
      <w:r w:rsidRPr="001221B9">
        <w:rPr>
          <w:rFonts w:asciiTheme="minorEastAsia" w:eastAsiaTheme="minorEastAsia"/>
        </w:rPr>
        <w:t>自是至國亡，止稱誥。</w:t>
      </w:r>
      <w:r w:rsidR="000F1B0C">
        <w:rPr>
          <w:rFonts w:asciiTheme="minorEastAsia" w:eastAsiaTheme="minorEastAsia"/>
        </w:rPr>
        <w:t>」</w:t>
      </w:r>
      <w:r w:rsidRPr="001221B9">
        <w:rPr>
          <w:rFonts w:asciiTheme="minorEastAsia" w:eastAsiaTheme="minorEastAsia"/>
        </w:rPr>
        <w:t>今從之。朝，直遙翻。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46</w:t>
      </w:r>
      <w:r w:rsidR="00934453" w:rsidRPr="00101E55">
        <w:rPr>
          <w:rStyle w:val="01Text"/>
          <w:rFonts w:asciiTheme="minorEastAsia" w:eastAsiaTheme="minorEastAsia"/>
          <w:sz w:val="21"/>
        </w:rPr>
        <w:t>先是，馬希萼遣蠻兵圍玉潭，朱進忠引兵會之；崔洪璉兵敗，奔還長沙。</w:t>
      </w:r>
      <w:r w:rsidR="00934453" w:rsidRPr="001221B9">
        <w:rPr>
          <w:rFonts w:asciiTheme="minorEastAsia" w:eastAsiaTheme="minorEastAsia"/>
        </w:rPr>
        <w:t>馬希廣遣崔洪璉屯玉潭，事始見上六月。</w:t>
      </w:r>
      <w:r w:rsidR="00934453" w:rsidRPr="00101E55">
        <w:rPr>
          <w:rStyle w:val="01Text"/>
          <w:rFonts w:asciiTheme="minorEastAsia" w:eastAsiaTheme="minorEastAsia"/>
          <w:sz w:val="21"/>
        </w:rPr>
        <w:t>希萼引兵繼進，攻岳州，刺史王贇拒之，五日不克。希萼使人謂贇曰︰</w:t>
      </w:r>
      <w:r w:rsidR="000F1B0C">
        <w:rPr>
          <w:rStyle w:val="01Text"/>
          <w:rFonts w:asciiTheme="minorEastAsia" w:eastAsiaTheme="minorEastAsia"/>
          <w:sz w:val="21"/>
        </w:rPr>
        <w:t>「</w:t>
      </w:r>
      <w:r w:rsidR="00934453" w:rsidRPr="00101E55">
        <w:rPr>
          <w:rStyle w:val="01Text"/>
          <w:rFonts w:asciiTheme="minorEastAsia" w:eastAsiaTheme="minorEastAsia"/>
          <w:sz w:val="21"/>
        </w:rPr>
        <w:t>公非馬氏之臣乎？不事我，欲事異國乎？為人臣而懷貳心，豈不辱其先人！</w:t>
      </w:r>
      <w:r w:rsidR="000F1B0C">
        <w:rPr>
          <w:rStyle w:val="01Text"/>
          <w:rFonts w:asciiTheme="minorEastAsia" w:eastAsiaTheme="minorEastAsia"/>
          <w:sz w:val="21"/>
        </w:rPr>
        <w:t>」</w:t>
      </w:r>
      <w:r w:rsidR="00934453" w:rsidRPr="00101E55">
        <w:rPr>
          <w:rStyle w:val="01Text"/>
          <w:rFonts w:asciiTheme="minorEastAsia" w:eastAsiaTheme="minorEastAsia"/>
          <w:sz w:val="21"/>
        </w:rPr>
        <w:t>贇曰︰</w:t>
      </w:r>
      <w:r w:rsidR="000F1B0C">
        <w:rPr>
          <w:rStyle w:val="01Text"/>
          <w:rFonts w:asciiTheme="minorEastAsia" w:eastAsiaTheme="minorEastAsia"/>
          <w:sz w:val="21"/>
        </w:rPr>
        <w:t>「</w:t>
      </w:r>
      <w:r w:rsidR="00934453" w:rsidRPr="00101E55">
        <w:rPr>
          <w:rStyle w:val="01Text"/>
          <w:rFonts w:asciiTheme="minorEastAsia" w:eastAsiaTheme="minorEastAsia"/>
          <w:sz w:val="21"/>
        </w:rPr>
        <w:t>贇父環</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贇</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亡</w:t>
      </w:r>
      <w:r w:rsidR="000F1B0C">
        <w:rPr>
          <w:rFonts w:asciiTheme="minorEastAsia" w:eastAsiaTheme="minorEastAsia"/>
        </w:rPr>
        <w:t>」</w:t>
      </w:r>
      <w:r w:rsidR="00934453" w:rsidRPr="001221B9">
        <w:rPr>
          <w:rFonts w:asciiTheme="minorEastAsia" w:eastAsiaTheme="minorEastAsia"/>
        </w:rPr>
        <w:t>，無</w:t>
      </w:r>
      <w:r w:rsidR="000F1B0C">
        <w:rPr>
          <w:rFonts w:asciiTheme="minorEastAsia" w:eastAsiaTheme="minorEastAsia"/>
        </w:rPr>
        <w:t>「</w:t>
      </w:r>
      <w:r w:rsidR="00934453" w:rsidRPr="001221B9">
        <w:rPr>
          <w:rFonts w:asciiTheme="minorEastAsia" w:eastAsiaTheme="minorEastAsia"/>
        </w:rPr>
        <w:t>環</w:t>
      </w:r>
      <w:r w:rsidR="000F1B0C">
        <w:rPr>
          <w:rFonts w:asciiTheme="minorEastAsia" w:eastAsiaTheme="minorEastAsia"/>
        </w:rPr>
        <w:t>」</w:t>
      </w:r>
      <w:r w:rsidR="00934453" w:rsidRPr="001221B9">
        <w:rPr>
          <w:rFonts w:asciiTheme="minorEastAsia" w:eastAsiaTheme="minorEastAsia"/>
        </w:rPr>
        <w:t>字；乙十一行本同；張校云︰</w:t>
      </w:r>
      <w:r w:rsidR="000F1B0C">
        <w:rPr>
          <w:rFonts w:asciiTheme="minorEastAsia" w:eastAsiaTheme="minorEastAsia"/>
        </w:rPr>
        <w:t>「</w:t>
      </w:r>
      <w:r w:rsidR="00934453" w:rsidRPr="001221B9">
        <w:rPr>
          <w:rFonts w:asciiTheme="minorEastAsia" w:eastAsiaTheme="minorEastAsia"/>
        </w:rPr>
        <w:t>瓌</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環</w:t>
      </w:r>
      <w:r w:rsidR="000F1B0C">
        <w:rPr>
          <w:rFonts w:asciiTheme="minorEastAsia" w:eastAsiaTheme="minorEastAsia"/>
        </w:rPr>
        <w:t>」</w:t>
      </w:r>
      <w:r w:rsidR="00934453" w:rsidRPr="001221B9">
        <w:rPr>
          <w:rFonts w:asciiTheme="minorEastAsia" w:eastAsiaTheme="minorEastAsia"/>
        </w:rPr>
        <w:t>，無註本與吳本同。按</w:t>
      </w:r>
      <w:r w:rsidR="000F1B0C">
        <w:rPr>
          <w:rFonts w:asciiTheme="minorEastAsia" w:eastAsiaTheme="minorEastAsia"/>
        </w:rPr>
        <w:t>「</w:t>
      </w:r>
      <w:r w:rsidR="00934453" w:rsidRPr="001221B9">
        <w:rPr>
          <w:rFonts w:asciiTheme="minorEastAsia" w:eastAsiaTheme="minorEastAsia"/>
        </w:rPr>
        <w:t>瓌</w:t>
      </w:r>
      <w:r w:rsidR="000F1B0C">
        <w:rPr>
          <w:rFonts w:asciiTheme="minorEastAsia" w:eastAsiaTheme="minorEastAsia"/>
        </w:rPr>
        <w:t>」</w:t>
      </w:r>
      <w:r w:rsidR="00934453" w:rsidRPr="001221B9">
        <w:rPr>
          <w:rFonts w:asciiTheme="minorEastAsia" w:eastAsiaTheme="minorEastAsia"/>
        </w:rPr>
        <w:t>字與今見胡刻本異。</w:t>
      </w:r>
      <w:r w:rsidR="000F1B0C">
        <w:rPr>
          <w:rFonts w:asciiTheme="minorEastAsia" w:eastAsiaTheme="minorEastAsia"/>
        </w:rPr>
        <w:t>』</w:t>
      </w:r>
      <w:r w:rsidR="00934453" w:rsidRPr="00101E55">
        <w:rPr>
          <w:rStyle w:val="01Text"/>
          <w:rFonts w:asciiTheme="minorEastAsia" w:eastAsiaTheme="minorEastAsia"/>
          <w:sz w:val="21"/>
        </w:rPr>
        <w:t>為先王將，六破淮南兵。</w:t>
      </w:r>
      <w:r w:rsidR="00934453" w:rsidRPr="001221B9">
        <w:rPr>
          <w:rFonts w:asciiTheme="minorEastAsia" w:eastAsiaTheme="minorEastAsia"/>
        </w:rPr>
        <w:t>王贇父環，馬氏之良將也。將，卽亮翻。</w:t>
      </w:r>
      <w:r w:rsidR="00934453" w:rsidRPr="00101E55">
        <w:rPr>
          <w:rStyle w:val="01Text"/>
          <w:rFonts w:asciiTheme="minorEastAsia" w:eastAsiaTheme="minorEastAsia"/>
          <w:sz w:val="21"/>
        </w:rPr>
        <w:t>今大王兄弟不相容，贇常恐淮南坐收其弊，一旦以遺體臣淮南，誠辱先人耳！大王茍能釋憾罷兵，兄弟雍睦如初，贇敢不盡死以事大王兄弟，豈有二心乎！</w:t>
      </w:r>
      <w:r w:rsidR="000F1B0C">
        <w:rPr>
          <w:rStyle w:val="01Text"/>
          <w:rFonts w:asciiTheme="minorEastAsia" w:eastAsiaTheme="minorEastAsia"/>
          <w:sz w:val="21"/>
        </w:rPr>
        <w:t>」</w:t>
      </w:r>
      <w:r w:rsidR="00934453" w:rsidRPr="00101E55">
        <w:rPr>
          <w:rStyle w:val="01Text"/>
          <w:rFonts w:asciiTheme="minorEastAsia" w:eastAsiaTheme="minorEastAsia"/>
          <w:sz w:val="21"/>
        </w:rPr>
        <w:t>希萼慚，引兵去。辛卯，至湘陰，焚掠而過。</w:t>
      </w:r>
      <w:r w:rsidR="00934453" w:rsidRPr="001221B9">
        <w:rPr>
          <w:rFonts w:asciiTheme="minorEastAsia" w:eastAsiaTheme="minorEastAsia"/>
        </w:rPr>
        <w:t>湘陰，古羅縣之地，唐屬岳州，宋屬潭州。九域志︰湘陰縣，在潭州東北一百五十五里。宋白曰︰湘陰縣，本羅子國，秦為羅縣，宋元徽二年，分益陽、羅、</w:t>
      </w:r>
      <w:r w:rsidR="00934453" w:rsidRPr="00660FD1">
        <w:rPr>
          <w:rStyle w:val="06Text"/>
          <w:rFonts w:asciiTheme="minorEastAsia" w:eastAsiaTheme="minorEastAsia"/>
          <w:sz w:val="18"/>
        </w:rPr>
        <w:t>湘西</w:t>
      </w:r>
      <w:r w:rsidR="00934453" w:rsidRPr="001221B9">
        <w:rPr>
          <w:rFonts w:asciiTheme="minorEastAsia" w:eastAsiaTheme="minorEastAsia"/>
        </w:rPr>
        <w:t>三縣界，處巴峽流人，因立湘陰縣；以地在湘江之陰，故名。</w:t>
      </w:r>
      <w:r w:rsidR="00934453" w:rsidRPr="00101E55">
        <w:rPr>
          <w:rStyle w:val="01Text"/>
          <w:rFonts w:asciiTheme="minorEastAsia" w:eastAsiaTheme="minorEastAsia"/>
          <w:sz w:val="21"/>
        </w:rPr>
        <w:t>至長沙，軍于湘西，步兵及蠻兵軍于嶽麓，</w:t>
      </w:r>
      <w:r w:rsidR="00934453" w:rsidRPr="001221B9">
        <w:rPr>
          <w:rFonts w:asciiTheme="minorEastAsia" w:eastAsiaTheme="minorEastAsia"/>
        </w:rPr>
        <w:t>盛弘之荊州記︰長沙西岸有麓山，蓋衡山之足，又名靈麓峯，乃嶽山七十二峯之數。自湘西古渡登岸，夾徑喬松，泉澗盤繞，諸峯壘秀，下瞰湘江，道林、嶽麓等寺皆在焉。</w:t>
      </w:r>
      <w:r w:rsidR="00934453" w:rsidRPr="00101E55">
        <w:rPr>
          <w:rStyle w:val="01Text"/>
          <w:rFonts w:asciiTheme="minorEastAsia" w:eastAsiaTheme="minorEastAsia"/>
          <w:sz w:val="21"/>
        </w:rPr>
        <w:t>朱進忠自玉潭引兵會之。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馬希廣遣劉彥瑫召水軍指揮使許可瓊帥戰艦五百艘屯城北津，屬于南津，</w:t>
      </w:r>
      <w:r w:rsidRPr="001221B9">
        <w:rPr>
          <w:rFonts w:asciiTheme="minorEastAsia" w:eastAsiaTheme="minorEastAsia"/>
        </w:rPr>
        <w:t>帥，讀曰率。屬，之欲翻。</w:t>
      </w:r>
      <w:r w:rsidRPr="00101E55">
        <w:rPr>
          <w:rStyle w:val="01Text"/>
          <w:rFonts w:asciiTheme="minorEastAsia" w:eastAsiaTheme="minorEastAsia"/>
          <w:sz w:val="21"/>
        </w:rPr>
        <w:t>以馬希崇為監軍；</w:t>
      </w:r>
      <w:r w:rsidRPr="001221B9">
        <w:rPr>
          <w:rFonts w:asciiTheme="minorEastAsia" w:eastAsiaTheme="minorEastAsia"/>
        </w:rPr>
        <w:t>馬希崇在長沙，常為希萼詗希廣。希萼又以利啖許可瓊。希廣使可瓊為將，希崇監軍，所謂藉寇兵也。</w:t>
      </w:r>
      <w:r w:rsidRPr="00101E55">
        <w:rPr>
          <w:rStyle w:val="01Text"/>
          <w:rFonts w:asciiTheme="minorEastAsia" w:eastAsiaTheme="minorEastAsia"/>
          <w:sz w:val="21"/>
        </w:rPr>
        <w:t>又遣馬軍指揮使李彥溫將騎兵屯駝口，扼湘陰路，</w:t>
      </w:r>
      <w:r w:rsidRPr="001221B9">
        <w:rPr>
          <w:rFonts w:asciiTheme="minorEastAsia" w:eastAsiaTheme="minorEastAsia"/>
        </w:rPr>
        <w:t>瀏江口有駱鴕觜，因謂之駝口。</w:t>
      </w:r>
      <w:r w:rsidRPr="00101E55">
        <w:rPr>
          <w:rStyle w:val="01Text"/>
          <w:rFonts w:asciiTheme="minorEastAsia" w:eastAsiaTheme="minorEastAsia"/>
          <w:sz w:val="21"/>
        </w:rPr>
        <w:t>步軍指揮使韓禮將二千人屯楊柳橋，扼柵路。</w:t>
      </w:r>
      <w:r w:rsidRPr="001221B9">
        <w:rPr>
          <w:rFonts w:asciiTheme="minorEastAsia" w:eastAsiaTheme="minorEastAsia"/>
        </w:rPr>
        <w:t>朗兵柵于湘西，以兵扼其路。</w:t>
      </w:r>
      <w:r w:rsidRPr="00101E55">
        <w:rPr>
          <w:rStyle w:val="01Text"/>
          <w:rFonts w:asciiTheme="minorEastAsia" w:eastAsiaTheme="minorEastAsia"/>
          <w:sz w:val="21"/>
        </w:rPr>
        <w:t>可瓊，德勳之子也。</w:t>
      </w:r>
      <w:r w:rsidRPr="001221B9">
        <w:rPr>
          <w:rFonts w:asciiTheme="minorEastAsia" w:eastAsiaTheme="minorEastAsia"/>
        </w:rPr>
        <w:t>許德勳亦楚之良將。</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壬辰，太后始臨朝，以王峻為樞密使，袁㠖為宣徽南院使，王殷為侍衞馬步軍都指揮使，郭崇威為侍衞馬軍都指揮使，曹威為侍衞步軍都指揮使，陳州刺史李穀權判三司</w:t>
      </w:r>
      <w:r w:rsidR="00934453" w:rsidRPr="001221B9">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48</w:t>
      </w:r>
      <w:r w:rsidR="00934453" w:rsidRPr="00101E55">
        <w:rPr>
          <w:rStyle w:val="01Text"/>
          <w:rFonts w:ascii="等线" w:eastAsia="等线" w:hAnsi="等线" w:cs="等线" w:hint="eastAsia"/>
          <w:sz w:val="21"/>
        </w:rPr>
        <w:t>劉銖、李洪建及其黨皆梟首於市，而赦其家。</w:t>
      </w:r>
      <w:r w:rsidR="00934453" w:rsidRPr="001221B9">
        <w:rPr>
          <w:rFonts w:asciiTheme="minorEastAsia" w:eastAsiaTheme="minorEastAsia"/>
        </w:rPr>
        <w:t>考異曰︰實錄︰</w:t>
      </w:r>
      <w:r w:rsidR="000F1B0C">
        <w:rPr>
          <w:rFonts w:asciiTheme="minorEastAsia" w:eastAsiaTheme="minorEastAsia"/>
        </w:rPr>
        <w:t>「</w:t>
      </w:r>
      <w:r w:rsidR="00934453" w:rsidRPr="001221B9">
        <w:rPr>
          <w:rFonts w:asciiTheme="minorEastAsia" w:eastAsiaTheme="minorEastAsia"/>
        </w:rPr>
        <w:t>國子博士、司天監洛陽王處訥素與周祖善，因言劉氏祚短事，處訥曰︰</w:t>
      </w:r>
      <w:r w:rsidR="000F1B0C">
        <w:rPr>
          <w:rFonts w:asciiTheme="minorEastAsia" w:eastAsiaTheme="minorEastAsia"/>
        </w:rPr>
        <w:t>『</w:t>
      </w:r>
      <w:r w:rsidR="00934453" w:rsidRPr="001221B9">
        <w:rPr>
          <w:rFonts w:asciiTheme="minorEastAsia" w:eastAsiaTheme="minorEastAsia"/>
        </w:rPr>
        <w:t>漢曆未盡，但以卽位後讎殺人，夷人之族，怨結天下，所以社稷不得久長耳！</w:t>
      </w:r>
      <w:r w:rsidR="000F1B0C">
        <w:rPr>
          <w:rFonts w:asciiTheme="minorEastAsia" w:eastAsiaTheme="minorEastAsia"/>
        </w:rPr>
        <w:t>』</w:t>
      </w:r>
      <w:r w:rsidR="00934453" w:rsidRPr="001221B9">
        <w:rPr>
          <w:rFonts w:asciiTheme="minorEastAsia" w:eastAsiaTheme="minorEastAsia"/>
        </w:rPr>
        <w:t>時周祖方以兵圍蘇逢吉、劉銖之第，俟旦而族之；聞其言，厥然遽命釋之。</w:t>
      </w:r>
      <w:r w:rsidR="000F1B0C">
        <w:rPr>
          <w:rFonts w:asciiTheme="minorEastAsia" w:eastAsiaTheme="minorEastAsia"/>
        </w:rPr>
        <w:t>」</w:t>
      </w:r>
      <w:r w:rsidR="00934453" w:rsidRPr="001221B9">
        <w:rPr>
          <w:rFonts w:asciiTheme="minorEastAsia" w:eastAsiaTheme="minorEastAsia"/>
        </w:rPr>
        <w:t>按周祖時方迎湘陰公立之，豈得遽言劉氏祚短乎！今不取。</w:t>
      </w:r>
      <w:r w:rsidR="00934453" w:rsidRPr="00101E55">
        <w:rPr>
          <w:rStyle w:val="01Text"/>
          <w:rFonts w:asciiTheme="minorEastAsia" w:eastAsiaTheme="minorEastAsia"/>
          <w:sz w:val="21"/>
        </w:rPr>
        <w:t>郭威謂公卿曰︰</w:t>
      </w:r>
      <w:r w:rsidR="000F1B0C">
        <w:rPr>
          <w:rStyle w:val="01Text"/>
          <w:rFonts w:asciiTheme="minorEastAsia" w:eastAsiaTheme="minorEastAsia"/>
          <w:sz w:val="21"/>
        </w:rPr>
        <w:t>「</w:t>
      </w:r>
      <w:r w:rsidR="00934453" w:rsidRPr="00101E55">
        <w:rPr>
          <w:rStyle w:val="01Text"/>
          <w:rFonts w:asciiTheme="minorEastAsia" w:eastAsiaTheme="minorEastAsia"/>
          <w:sz w:val="21"/>
        </w:rPr>
        <w:t>劉銖屠吾家，吾復屠其家，怨讎反覆，庸有極乎！</w:t>
      </w:r>
      <w:r w:rsidR="000F1B0C">
        <w:rPr>
          <w:rStyle w:val="01Text"/>
          <w:rFonts w:asciiTheme="minorEastAsia" w:eastAsiaTheme="minorEastAsia"/>
          <w:sz w:val="21"/>
        </w:rPr>
        <w:t>」</w:t>
      </w:r>
      <w:r w:rsidR="00934453" w:rsidRPr="00101E55">
        <w:rPr>
          <w:rStyle w:val="01Text"/>
          <w:rFonts w:asciiTheme="minorEastAsia" w:eastAsiaTheme="minorEastAsia"/>
          <w:sz w:val="21"/>
        </w:rPr>
        <w:t>由是數家獲免。王殷屢為洪建請免死，</w:t>
      </w:r>
      <w:r w:rsidR="00934453" w:rsidRPr="001221B9">
        <w:rPr>
          <w:rFonts w:asciiTheme="minorEastAsia" w:eastAsiaTheme="minorEastAsia"/>
        </w:rPr>
        <w:t>王殷先與李洪建分掌侍衞馬步軍，以同僚故為之請。為，于偽翻。</w:t>
      </w:r>
      <w:r w:rsidR="00934453" w:rsidRPr="00101E55">
        <w:rPr>
          <w:rStyle w:val="01Text"/>
          <w:rFonts w:asciiTheme="minorEastAsia" w:eastAsiaTheme="minorEastAsia"/>
          <w:sz w:val="21"/>
        </w:rPr>
        <w:t>郭威不許。</w:t>
      </w:r>
    </w:p>
    <w:p w:rsidR="00934453" w:rsidRPr="001221B9" w:rsidRDefault="00934453" w:rsidP="00DF5A42">
      <w:pPr>
        <w:rPr>
          <w:rFonts w:asciiTheme="minorEastAsia"/>
        </w:rPr>
      </w:pPr>
      <w:r w:rsidRPr="001221B9">
        <w:rPr>
          <w:rFonts w:asciiTheme="minorEastAsia"/>
        </w:rPr>
        <w:t>後匡贊至兗州，慕容彥超執而獻之。李業至陝州，</w:t>
      </w:r>
      <w:r w:rsidRPr="001221B9">
        <w:rPr>
          <w:rStyle w:val="00Text"/>
          <w:rFonts w:asciiTheme="minorEastAsia"/>
        </w:rPr>
        <w:t>陝，失冉翻。</w:t>
      </w:r>
      <w:r w:rsidRPr="001221B9">
        <w:rPr>
          <w:rFonts w:asciiTheme="minorEastAsia"/>
        </w:rPr>
        <w:t>其兄保義節度使洪信不敢匿於家；業懷金將奔晉陽，至絳州，盜殺之而取其金。</w:t>
      </w:r>
    </w:p>
    <w:p w:rsidR="00934453" w:rsidRPr="001221B9" w:rsidRDefault="003C174C" w:rsidP="00DF5A42">
      <w:pPr>
        <w:rPr>
          <w:rFonts w:asciiTheme="minorEastAsia"/>
        </w:rPr>
      </w:pPr>
      <w:r w:rsidRPr="003C174C">
        <w:rPr>
          <w:rFonts w:asciiTheme="minorEastAsia" w:hAnsi="MS Mincho" w:cs="MS Mincho" w:hint="eastAsia"/>
          <w:b/>
          <w:color w:val="696969"/>
          <w:sz w:val="18"/>
        </w:rPr>
        <w:t>49</w:t>
      </w:r>
      <w:r w:rsidR="00934453" w:rsidRPr="001221B9">
        <w:rPr>
          <w:rFonts w:ascii="等线" w:eastAsia="等线" w:hAnsi="等线" w:cs="等线" w:hint="eastAsia"/>
        </w:rPr>
        <w:t>蜀施州刺史田行皋奔荊南。高保融曰︰</w:t>
      </w:r>
      <w:r w:rsidR="000F1B0C">
        <w:rPr>
          <w:rFonts w:ascii="等线" w:eastAsia="等线" w:hAnsi="等线" w:cs="等线" w:hint="eastAsia"/>
        </w:rPr>
        <w:t>「</w:t>
      </w:r>
      <w:r w:rsidR="00934453" w:rsidRPr="001221B9">
        <w:rPr>
          <w:rFonts w:ascii="等线" w:eastAsia="等线" w:hAnsi="等线" w:cs="等线" w:hint="eastAsia"/>
        </w:rPr>
        <w:t>彼貳於蜀，安肯盡忠于我！</w:t>
      </w:r>
      <w:r w:rsidR="000F1B0C">
        <w:rPr>
          <w:rFonts w:ascii="等线" w:eastAsia="等线" w:hAnsi="等线" w:cs="等线" w:hint="eastAsia"/>
        </w:rPr>
        <w:t>」</w:t>
      </w:r>
      <w:r w:rsidR="00934453" w:rsidRPr="001221B9">
        <w:rPr>
          <w:rFonts w:ascii="等线" w:eastAsia="等线" w:hAnsi="等线" w:cs="等线" w:hint="eastAsia"/>
        </w:rPr>
        <w:t>執之，歸于蜀，伏誅。</w:t>
      </w:r>
    </w:p>
    <w:p w:rsidR="00934453" w:rsidRPr="001221B9" w:rsidRDefault="003C174C" w:rsidP="00DF5A42">
      <w:pPr>
        <w:rPr>
          <w:rFonts w:asciiTheme="minorEastAsia"/>
        </w:rPr>
      </w:pPr>
      <w:r w:rsidRPr="003C174C">
        <w:rPr>
          <w:rFonts w:asciiTheme="minorEastAsia" w:hAnsi="MS Mincho" w:cs="MS Mincho" w:hint="eastAsia"/>
          <w:b/>
          <w:color w:val="696969"/>
          <w:sz w:val="18"/>
        </w:rPr>
        <w:t>50</w:t>
      </w:r>
      <w:r w:rsidR="00934453" w:rsidRPr="001221B9">
        <w:rPr>
          <w:rFonts w:ascii="等线" w:eastAsia="等线" w:hAnsi="等线" w:cs="等线" w:hint="eastAsia"/>
        </w:rPr>
        <w:t>鎭州、邢州奏︰</w:t>
      </w:r>
      <w:r w:rsidR="000F1B0C">
        <w:rPr>
          <w:rFonts w:ascii="等线" w:eastAsia="等线" w:hAnsi="等线" w:cs="等线" w:hint="eastAsia"/>
        </w:rPr>
        <w:t>「</w:t>
      </w:r>
      <w:r w:rsidR="00934453" w:rsidRPr="001221B9">
        <w:rPr>
          <w:rFonts w:ascii="等线" w:eastAsia="等线" w:hAnsi="等线" w:cs="等线" w:hint="eastAsia"/>
        </w:rPr>
        <w:t>契丹主將數萬騎入寇，攻內丘，</w:t>
      </w:r>
      <w:r w:rsidR="00934453" w:rsidRPr="001221B9">
        <w:rPr>
          <w:rStyle w:val="00Text"/>
          <w:rFonts w:asciiTheme="minorEastAsia"/>
        </w:rPr>
        <w:t>內丘，本漢中丘縣，隋避武元帝諱，改為內丘，唐屬邢州。九域志︰在州北四十七里。范成大北使錄︰邢州三十五里至內丘縣。</w:t>
      </w:r>
      <w:r w:rsidR="00934453" w:rsidRPr="001221B9">
        <w:rPr>
          <w:rFonts w:asciiTheme="minorEastAsia"/>
        </w:rPr>
        <w:t>五日不克，死傷甚衆。有戍兵五百叛應契丹，引契丹入城，屠之，又陷饒陽。</w:t>
      </w:r>
      <w:r w:rsidR="000F1B0C">
        <w:rPr>
          <w:rFonts w:asciiTheme="minorEastAsia"/>
        </w:rPr>
        <w:t>」</w:t>
      </w:r>
      <w:r w:rsidR="00934453" w:rsidRPr="001221B9">
        <w:rPr>
          <w:rStyle w:val="00Text"/>
          <w:rFonts w:asciiTheme="minorEastAsia"/>
        </w:rPr>
        <w:t>九域志︰饒陽縣，在深州北九十里。</w:t>
      </w:r>
      <w:r w:rsidR="00934453" w:rsidRPr="001221B9">
        <w:rPr>
          <w:rFonts w:asciiTheme="minorEastAsia"/>
        </w:rPr>
        <w:t>太后敕郭威將大軍擊之，國事權委竇貞固、蘇禹珪、王峻，軍事委王殷。十二月，甲午朔，郭威發大梁。</w:t>
      </w:r>
    </w:p>
    <w:p w:rsidR="00934453" w:rsidRPr="001221B9" w:rsidRDefault="00934453" w:rsidP="00DF5A42">
      <w:pPr>
        <w:rPr>
          <w:rFonts w:asciiTheme="minorEastAsia"/>
        </w:rPr>
      </w:pPr>
      <w:r w:rsidRPr="00E60390">
        <w:rPr>
          <w:rStyle w:val="14Text"/>
          <w:rFonts w:asciiTheme="minorEastAsia"/>
          <w:sz w:val="18"/>
        </w:rPr>
        <w:t>51</w:t>
      </w:r>
      <w:r w:rsidRPr="001221B9">
        <w:rPr>
          <w:rFonts w:asciiTheme="minorEastAsia"/>
        </w:rPr>
        <w:t>丁酉，以翰林學士、戶部侍郞范質為樞密副使。</w:t>
      </w:r>
    </w:p>
    <w:p w:rsidR="00934453" w:rsidRPr="001221B9" w:rsidRDefault="00934453" w:rsidP="00DF5A42">
      <w:pPr>
        <w:rPr>
          <w:rFonts w:asciiTheme="minorEastAsia"/>
        </w:rPr>
      </w:pPr>
      <w:r w:rsidRPr="00E60390">
        <w:rPr>
          <w:rStyle w:val="14Text"/>
          <w:rFonts w:asciiTheme="minorEastAsia"/>
          <w:sz w:val="18"/>
        </w:rPr>
        <w:t>52</w:t>
      </w:r>
      <w:r w:rsidRPr="001221B9">
        <w:rPr>
          <w:rFonts w:asciiTheme="minorEastAsia"/>
        </w:rPr>
        <w:t>初，蠻酋彭師暠降於楚，</w:t>
      </w:r>
      <w:r w:rsidRPr="001221B9">
        <w:rPr>
          <w:rStyle w:val="00Text"/>
          <w:rFonts w:asciiTheme="minorEastAsia"/>
        </w:rPr>
        <w:t>見二百八十二卷晉天福五年。酋，慈由翻。暠，古老翻。</w:t>
      </w:r>
      <w:r w:rsidRPr="001221B9">
        <w:rPr>
          <w:rFonts w:asciiTheme="minorEastAsia"/>
        </w:rPr>
        <w:t>楚人惡其獷直；</w:t>
      </w:r>
      <w:r w:rsidRPr="001221B9">
        <w:rPr>
          <w:rStyle w:val="00Text"/>
          <w:rFonts w:asciiTheme="minorEastAsia"/>
        </w:rPr>
        <w:t>惡，鳥路翻。獷，古猛翻。</w:t>
      </w:r>
      <w:r w:rsidRPr="001221B9">
        <w:rPr>
          <w:rFonts w:asciiTheme="minorEastAsia"/>
        </w:rPr>
        <w:t>楚王希廣獨憐之，以為強弩指揮使，領辰州刺史，師暠常欲為希廣死。</w:t>
      </w:r>
      <w:r w:rsidRPr="001221B9">
        <w:rPr>
          <w:rStyle w:val="00Text"/>
          <w:rFonts w:asciiTheme="minorEastAsia"/>
        </w:rPr>
        <w:t>為，于偽翻。</w:t>
      </w:r>
      <w:r w:rsidRPr="001221B9">
        <w:rPr>
          <w:rFonts w:asciiTheme="minorEastAsia"/>
        </w:rPr>
        <w:t>及朱進忠與蠻兵合七千餘人至長沙，營於江西，</w:t>
      </w:r>
      <w:r w:rsidRPr="001221B9">
        <w:rPr>
          <w:rStyle w:val="00Text"/>
          <w:rFonts w:asciiTheme="minorEastAsia"/>
        </w:rPr>
        <w:t>湘江之西。</w:t>
      </w:r>
      <w:r w:rsidRPr="001221B9">
        <w:rPr>
          <w:rFonts w:asciiTheme="minorEastAsia"/>
        </w:rPr>
        <w:t>師暠登城望之，言於希廣曰︰</w:t>
      </w:r>
      <w:r w:rsidR="000F1B0C">
        <w:rPr>
          <w:rFonts w:asciiTheme="minorEastAsia"/>
        </w:rPr>
        <w:t>「</w:t>
      </w:r>
      <w:r w:rsidRPr="001221B9">
        <w:rPr>
          <w:rFonts w:asciiTheme="minorEastAsia"/>
        </w:rPr>
        <w:t>朗人驟勝而驕，雜以蠻兵，攻之易破也。願假臣步卒三千，自巴溪渡江，出嶽麓之後，至水西，令許可瓊以戰艦渡江，腹背合擊，必破之。前軍敗，則其大軍自不敢輕進矣。</w:t>
      </w:r>
      <w:r w:rsidR="000F1B0C">
        <w:rPr>
          <w:rFonts w:asciiTheme="minorEastAsia"/>
        </w:rPr>
        <w:t>」</w:t>
      </w:r>
      <w:r w:rsidRPr="001221B9">
        <w:rPr>
          <w:rFonts w:asciiTheme="minorEastAsia"/>
        </w:rPr>
        <w:t>希廣將從之。時馬希萼已遣間使以厚利啖許可瓊，</w:t>
      </w:r>
      <w:r w:rsidRPr="001221B9">
        <w:rPr>
          <w:rStyle w:val="00Text"/>
          <w:rFonts w:asciiTheme="minorEastAsia"/>
        </w:rPr>
        <w:t>間，古莧翻。啖，吐濫翻。</w:t>
      </w:r>
      <w:r w:rsidRPr="001221B9">
        <w:rPr>
          <w:rFonts w:asciiTheme="minorEastAsia"/>
        </w:rPr>
        <w:t>許分湖南而治，可瓊有貳心，乃謂希廣曰︰</w:t>
      </w:r>
      <w:r w:rsidR="000F1B0C">
        <w:rPr>
          <w:rFonts w:asciiTheme="minorEastAsia"/>
        </w:rPr>
        <w:t>「</w:t>
      </w:r>
      <w:r w:rsidRPr="001221B9">
        <w:rPr>
          <w:rFonts w:asciiTheme="minorEastAsia"/>
        </w:rPr>
        <w:t>師暠與梅山諸蠻皆族類，安可信也！可瓊世為楚將，</w:t>
      </w:r>
      <w:r w:rsidRPr="001221B9">
        <w:rPr>
          <w:rStyle w:val="00Text"/>
          <w:rFonts w:asciiTheme="minorEastAsia"/>
        </w:rPr>
        <w:t>許可瓊，德勳之子，故自言爾。</w:t>
      </w:r>
      <w:r w:rsidRPr="001221B9">
        <w:rPr>
          <w:rFonts w:asciiTheme="minorEastAsia"/>
        </w:rPr>
        <w:t>必不負大王，希萼竟何能為！</w:t>
      </w:r>
      <w:r w:rsidR="000F1B0C">
        <w:rPr>
          <w:rFonts w:asciiTheme="minorEastAsia"/>
        </w:rPr>
        <w:t>」</w:t>
      </w:r>
      <w:r w:rsidRPr="001221B9">
        <w:rPr>
          <w:rFonts w:asciiTheme="minorEastAsia"/>
        </w:rPr>
        <w:t>希廣乃止。</w:t>
      </w:r>
    </w:p>
    <w:p w:rsidR="00934453" w:rsidRPr="001221B9" w:rsidRDefault="00934453" w:rsidP="00DF5A42">
      <w:pPr>
        <w:rPr>
          <w:rFonts w:asciiTheme="minorEastAsia"/>
        </w:rPr>
      </w:pPr>
      <w:r w:rsidRPr="001221B9">
        <w:rPr>
          <w:rFonts w:asciiTheme="minorEastAsia"/>
        </w:rPr>
        <w:t>希萼尋以戰艦四百餘艘泊江西。希廣命諸將皆受可瓊節度，日賜可瓊銀五百兩，希廣屢造其營計事。</w:t>
      </w:r>
      <w:r w:rsidRPr="001221B9">
        <w:rPr>
          <w:rStyle w:val="00Text"/>
          <w:rFonts w:asciiTheme="minorEastAsia"/>
        </w:rPr>
        <w:t>造，七到翻。</w:t>
      </w:r>
      <w:r w:rsidRPr="001221B9">
        <w:rPr>
          <w:rFonts w:asciiTheme="minorEastAsia"/>
        </w:rPr>
        <w:t>可瓊常閉壘，不使士卒知朗軍進退，希廣歎曰︰</w:t>
      </w:r>
      <w:r w:rsidR="000F1B0C">
        <w:rPr>
          <w:rFonts w:asciiTheme="minorEastAsia"/>
        </w:rPr>
        <w:t>「</w:t>
      </w:r>
      <w:r w:rsidRPr="001221B9">
        <w:rPr>
          <w:rFonts w:asciiTheme="minorEastAsia"/>
        </w:rPr>
        <w:t>眞將軍也，吾何憂哉！</w:t>
      </w:r>
      <w:r w:rsidR="000F1B0C">
        <w:rPr>
          <w:rFonts w:asciiTheme="minorEastAsia"/>
        </w:rPr>
        <w:t>」</w:t>
      </w:r>
      <w:r w:rsidRPr="001221B9">
        <w:rPr>
          <w:rStyle w:val="00Text"/>
          <w:rFonts w:asciiTheme="minorEastAsia"/>
        </w:rPr>
        <w:t>臨亂之君，各賢其臣，斯言信矣。</w:t>
      </w:r>
      <w:r w:rsidRPr="001221B9">
        <w:rPr>
          <w:rFonts w:asciiTheme="minorEastAsia"/>
        </w:rPr>
        <w:t>可瓊或夜乘單舸詐稱巡江，與希萼會水西，約為內應。</w:t>
      </w:r>
      <w:r w:rsidRPr="001221B9">
        <w:rPr>
          <w:rStyle w:val="00Text"/>
          <w:rFonts w:asciiTheme="minorEastAsia"/>
        </w:rPr>
        <w:t>舸，苦我翻。</w:t>
      </w:r>
      <w:r w:rsidRPr="001221B9">
        <w:rPr>
          <w:rFonts w:asciiTheme="minorEastAsia"/>
        </w:rPr>
        <w:t>一旦，彭師暠見可瓊，瞋目叱之，</w:t>
      </w:r>
      <w:r w:rsidRPr="001221B9">
        <w:rPr>
          <w:rStyle w:val="00Text"/>
          <w:rFonts w:asciiTheme="minorEastAsia"/>
        </w:rPr>
        <w:t>瞋，昌眞翻。</w:t>
      </w:r>
      <w:r w:rsidRPr="001221B9">
        <w:rPr>
          <w:rFonts w:asciiTheme="minorEastAsia"/>
        </w:rPr>
        <w:t>拂衣入見希廣曰︰</w:t>
      </w:r>
      <w:r w:rsidR="000F1B0C">
        <w:rPr>
          <w:rFonts w:asciiTheme="minorEastAsia"/>
        </w:rPr>
        <w:t>「</w:t>
      </w:r>
      <w:r w:rsidRPr="001221B9">
        <w:rPr>
          <w:rFonts w:asciiTheme="minorEastAsia"/>
        </w:rPr>
        <w:t>可瓊將叛國，人皆知之，請速除之，無貽後患。</w:t>
      </w:r>
      <w:r w:rsidR="000F1B0C">
        <w:rPr>
          <w:rFonts w:asciiTheme="minorEastAsia"/>
        </w:rPr>
        <w:t>」</w:t>
      </w:r>
      <w:r w:rsidRPr="001221B9">
        <w:rPr>
          <w:rFonts w:asciiTheme="minorEastAsia"/>
        </w:rPr>
        <w:t>希廣曰︰</w:t>
      </w:r>
      <w:r w:rsidR="000F1B0C">
        <w:rPr>
          <w:rFonts w:asciiTheme="minorEastAsia"/>
        </w:rPr>
        <w:t>「</w:t>
      </w:r>
      <w:r w:rsidRPr="001221B9">
        <w:rPr>
          <w:rFonts w:asciiTheme="minorEastAsia"/>
        </w:rPr>
        <w:t>可瓊，許侍中之子，豈有是邪！</w:t>
      </w:r>
      <w:r w:rsidR="000F1B0C">
        <w:rPr>
          <w:rFonts w:asciiTheme="minorEastAsia"/>
        </w:rPr>
        <w:t>」</w:t>
      </w:r>
      <w:r w:rsidRPr="001221B9">
        <w:rPr>
          <w:rStyle w:val="00Text"/>
          <w:rFonts w:asciiTheme="minorEastAsia"/>
        </w:rPr>
        <w:t>楚加許德勳侍中，故希廣稱之。</w:t>
      </w:r>
      <w:r w:rsidRPr="001221B9">
        <w:rPr>
          <w:rFonts w:asciiTheme="minorEastAsia"/>
        </w:rPr>
        <w:t>師暠退，歎曰︰</w:t>
      </w:r>
      <w:r w:rsidR="000F1B0C">
        <w:rPr>
          <w:rFonts w:asciiTheme="minorEastAsia"/>
        </w:rPr>
        <w:t>「</w:t>
      </w:r>
      <w:r w:rsidRPr="001221B9">
        <w:rPr>
          <w:rFonts w:asciiTheme="minorEastAsia"/>
        </w:rPr>
        <w:t>王仁而不斷，</w:t>
      </w:r>
      <w:r w:rsidRPr="001221B9">
        <w:rPr>
          <w:rStyle w:val="00Text"/>
          <w:rFonts w:asciiTheme="minorEastAsia"/>
        </w:rPr>
        <w:t>斷，丁亂翻。</w:t>
      </w:r>
      <w:r w:rsidRPr="001221B9">
        <w:rPr>
          <w:rFonts w:asciiTheme="minorEastAsia"/>
        </w:rPr>
        <w:t>敗亡可翹足俟也！</w:t>
      </w:r>
      <w:r w:rsidR="000F1B0C">
        <w:rPr>
          <w:rFonts w:asciiTheme="minorEastAsia"/>
        </w:rPr>
        <w:t>」</w:t>
      </w:r>
    </w:p>
    <w:p w:rsidR="00934453" w:rsidRPr="001221B9" w:rsidRDefault="00934453" w:rsidP="00DF5A42">
      <w:pPr>
        <w:rPr>
          <w:rFonts w:asciiTheme="minorEastAsia"/>
        </w:rPr>
      </w:pPr>
      <w:r w:rsidRPr="001221B9">
        <w:rPr>
          <w:rFonts w:asciiTheme="minorEastAsia"/>
        </w:rPr>
        <w:t>潭州大雪，平地四尺，潭、朗兩軍久不得戰。希廣信巫覡及僧語，塑鬼於江上，</w:t>
      </w:r>
      <w:r w:rsidRPr="001221B9">
        <w:rPr>
          <w:rStyle w:val="00Text"/>
          <w:rFonts w:asciiTheme="minorEastAsia"/>
        </w:rPr>
        <w:t>覡，刑狄翻。塑，桑故翻。搏埴為神鬼之形曰塑。</w:t>
      </w:r>
      <w:r w:rsidRPr="001221B9">
        <w:rPr>
          <w:rFonts w:asciiTheme="minorEastAsia"/>
        </w:rPr>
        <w:t>舉手以卻朗兵，又作大像于高樓，手指水西，怒目視之，</w:t>
      </w:r>
      <w:r w:rsidRPr="001221B9">
        <w:rPr>
          <w:rStyle w:val="00Text"/>
          <w:rFonts w:asciiTheme="minorEastAsia"/>
        </w:rPr>
        <w:t>怒，奴古翻。</w:t>
      </w:r>
      <w:r w:rsidRPr="001221B9">
        <w:rPr>
          <w:rFonts w:asciiTheme="minorEastAsia"/>
        </w:rPr>
        <w:t>命衆僧日夜誦經，希廣自衣僧服膜拜求福。</w:t>
      </w:r>
      <w:r w:rsidRPr="001221B9">
        <w:rPr>
          <w:rStyle w:val="00Text"/>
          <w:rFonts w:asciiTheme="minorEastAsia"/>
        </w:rPr>
        <w:t>衣，於旣翻；下暉衣同。膜，莫乎翻。</w:t>
      </w:r>
    </w:p>
    <w:p w:rsidR="00934453" w:rsidRPr="001221B9" w:rsidRDefault="00934453" w:rsidP="00DF5A42">
      <w:pPr>
        <w:rPr>
          <w:rFonts w:asciiTheme="minorEastAsia"/>
        </w:rPr>
      </w:pPr>
      <w:r w:rsidRPr="001221B9">
        <w:rPr>
          <w:rFonts w:asciiTheme="minorEastAsia"/>
        </w:rPr>
        <w:t>甲辰，朗州步軍指揮使武陵何敬眞等</w:t>
      </w:r>
      <w:r w:rsidRPr="001221B9">
        <w:rPr>
          <w:rStyle w:val="00Text"/>
          <w:rFonts w:asciiTheme="minorEastAsia"/>
        </w:rPr>
        <w:t>考異曰︰湖湘故事作</w:t>
      </w:r>
      <w:r w:rsidR="000F1B0C">
        <w:rPr>
          <w:rStyle w:val="00Text"/>
          <w:rFonts w:asciiTheme="minorEastAsia"/>
        </w:rPr>
        <w:t>「</w:t>
      </w:r>
      <w:r w:rsidRPr="001221B9">
        <w:rPr>
          <w:rStyle w:val="00Text"/>
          <w:rFonts w:asciiTheme="minorEastAsia"/>
        </w:rPr>
        <w:t>何景眞</w:t>
      </w:r>
      <w:r w:rsidR="000F1B0C">
        <w:rPr>
          <w:rStyle w:val="00Text"/>
          <w:rFonts w:asciiTheme="minorEastAsia"/>
        </w:rPr>
        <w:t>」</w:t>
      </w:r>
      <w:r w:rsidRPr="001221B9">
        <w:rPr>
          <w:rStyle w:val="00Text"/>
          <w:rFonts w:asciiTheme="minorEastAsia"/>
        </w:rPr>
        <w:t>。今從十國紀年。</w:t>
      </w:r>
      <w:r w:rsidRPr="001221B9">
        <w:rPr>
          <w:rFonts w:asciiTheme="minorEastAsia"/>
        </w:rPr>
        <w:t>以蠻兵三千陳于楊柳橋，敬眞望韓禮營旌旗紛錯，</w:t>
      </w:r>
      <w:r w:rsidRPr="001221B9">
        <w:rPr>
          <w:rStyle w:val="00Text"/>
          <w:rFonts w:asciiTheme="minorEastAsia"/>
        </w:rPr>
        <w:t>先是希廣命韓禮營于楊柳橋。紛，亂也。錯，雜也。陳，讀曰陣。</w:t>
      </w:r>
      <w:r w:rsidRPr="001221B9">
        <w:rPr>
          <w:rFonts w:asciiTheme="minorEastAsia"/>
        </w:rPr>
        <w:t>曰︰</w:t>
      </w:r>
      <w:r w:rsidR="000F1B0C">
        <w:rPr>
          <w:rFonts w:asciiTheme="minorEastAsia"/>
        </w:rPr>
        <w:t>「</w:t>
      </w:r>
      <w:r w:rsidRPr="001221B9">
        <w:rPr>
          <w:rFonts w:asciiTheme="minorEastAsia"/>
        </w:rPr>
        <w:t>彼衆已懼，擊之易破也。</w:t>
      </w:r>
      <w:r w:rsidR="000F1B0C">
        <w:rPr>
          <w:rFonts w:asciiTheme="minorEastAsia"/>
        </w:rPr>
        <w:t>」</w:t>
      </w:r>
      <w:r w:rsidRPr="001221B9">
        <w:rPr>
          <w:rFonts w:asciiTheme="minorEastAsia"/>
        </w:rPr>
        <w:t>朗人春暉衣潭卒之服潛入禮寨，手劍擊禮，不中，</w:t>
      </w:r>
      <w:r w:rsidRPr="001221B9">
        <w:rPr>
          <w:rStyle w:val="00Text"/>
          <w:rFonts w:asciiTheme="minorEastAsia"/>
        </w:rPr>
        <w:t>手，式又翻。中，竹仲翻。</w:t>
      </w:r>
      <w:r w:rsidRPr="001221B9">
        <w:rPr>
          <w:rFonts w:asciiTheme="minorEastAsia"/>
        </w:rPr>
        <w:t>軍中驚擾；敬眞等乘其亂擊之，禮軍大潰，禮被創走，至家而卒。</w:t>
      </w:r>
      <w:r w:rsidRPr="001221B9">
        <w:rPr>
          <w:rStyle w:val="00Text"/>
          <w:rFonts w:asciiTheme="minorEastAsia"/>
        </w:rPr>
        <w:t>創，初良翻。</w:t>
      </w:r>
      <w:r w:rsidRPr="001221B9">
        <w:rPr>
          <w:rFonts w:asciiTheme="minorEastAsia"/>
        </w:rPr>
        <w:t>於是朗兵水陸急攻長沙，步軍指揮使吳宏，小門使楊滌相謂曰︰</w:t>
      </w:r>
      <w:r w:rsidR="000F1B0C">
        <w:rPr>
          <w:rFonts w:asciiTheme="minorEastAsia"/>
        </w:rPr>
        <w:t>「</w:t>
      </w:r>
      <w:r w:rsidRPr="001221B9">
        <w:rPr>
          <w:rFonts w:asciiTheme="minorEastAsia"/>
        </w:rPr>
        <w:t>以死報國，此其時矣！</w:t>
      </w:r>
      <w:r w:rsidR="000F1B0C">
        <w:rPr>
          <w:rFonts w:asciiTheme="minorEastAsia"/>
        </w:rPr>
        <w:t>」</w:t>
      </w:r>
      <w:r w:rsidRPr="001221B9">
        <w:rPr>
          <w:rFonts w:asciiTheme="minorEastAsia"/>
        </w:rPr>
        <w:t>各引兵出戰。宏出清泰門，戰不利；滌出長樂，戰自辰至午，朗兵小卻；</w:t>
      </w:r>
      <w:r w:rsidR="000F1B0C">
        <w:rPr>
          <w:rStyle w:val="00Text"/>
          <w:rFonts w:asciiTheme="minorEastAsia"/>
        </w:rPr>
        <w:t>「</w:t>
      </w:r>
      <w:r w:rsidRPr="001221B9">
        <w:rPr>
          <w:rStyle w:val="00Text"/>
          <w:rFonts w:asciiTheme="minorEastAsia"/>
        </w:rPr>
        <w:t>長樂</w:t>
      </w:r>
      <w:r w:rsidR="000F1B0C">
        <w:rPr>
          <w:rStyle w:val="00Text"/>
          <w:rFonts w:asciiTheme="minorEastAsia"/>
        </w:rPr>
        <w:t>」</w:t>
      </w:r>
      <w:r w:rsidRPr="001221B9">
        <w:rPr>
          <w:rStyle w:val="00Text"/>
          <w:rFonts w:asciiTheme="minorEastAsia"/>
        </w:rPr>
        <w:t>之下當有</w:t>
      </w:r>
      <w:r w:rsidR="000F1B0C">
        <w:rPr>
          <w:rStyle w:val="00Text"/>
          <w:rFonts w:asciiTheme="minorEastAsia"/>
        </w:rPr>
        <w:t>「</w:t>
      </w:r>
      <w:r w:rsidRPr="001221B9">
        <w:rPr>
          <w:rStyle w:val="00Text"/>
          <w:rFonts w:asciiTheme="minorEastAsia"/>
        </w:rPr>
        <w:t>門</w:t>
      </w:r>
      <w:r w:rsidR="000F1B0C">
        <w:rPr>
          <w:rStyle w:val="00Text"/>
          <w:rFonts w:asciiTheme="minorEastAsia"/>
        </w:rPr>
        <w:t>」</w:t>
      </w:r>
      <w:r w:rsidRPr="001221B9">
        <w:rPr>
          <w:rStyle w:val="00Text"/>
          <w:rFonts w:asciiTheme="minorEastAsia"/>
        </w:rPr>
        <w:t>字。</w:t>
      </w:r>
      <w:r w:rsidRPr="001221B9">
        <w:rPr>
          <w:rFonts w:asciiTheme="minorEastAsia"/>
        </w:rPr>
        <w:t>許可瓊、劉彥瑫按兵不救。滌士卒飢疲，退就食；彭師暠戰於城東北隅。蠻兵自城東縱火，城上人招許可瓊軍使救城，可瓊舉全軍降希萼，長沙遂陷。朗兵及蠻兵大掠三日，殺吏民，焚廬舍，自武穆王以來所營宮室，皆為灰燼，</w:t>
      </w:r>
      <w:r w:rsidRPr="001221B9">
        <w:rPr>
          <w:rStyle w:val="00Text"/>
          <w:rFonts w:asciiTheme="minorEastAsia"/>
        </w:rPr>
        <w:t>楚王馬殷，諡武穆。</w:t>
      </w:r>
      <w:r w:rsidRPr="001221B9">
        <w:rPr>
          <w:rFonts w:asciiTheme="minorEastAsia"/>
        </w:rPr>
        <w:t>所積寶貨，皆人蠻落。李彥溫望見城中火起，自駝口引兵救之，朗人已據城拒戰。彥溫攻清泰門，不克，與劉彥瑫各將千餘人奉文昭王及希廣諸子趣袁州，遂奔唐。</w:t>
      </w:r>
      <w:r w:rsidRPr="001221B9">
        <w:rPr>
          <w:rStyle w:val="00Text"/>
          <w:rFonts w:asciiTheme="minorEastAsia"/>
        </w:rPr>
        <w:t>楚王希範，諡文昭。九域志︰潭州東南至袁州六百三十四里。趣，工喻翻。</w:t>
      </w:r>
      <w:r w:rsidRPr="001221B9">
        <w:rPr>
          <w:rFonts w:asciiTheme="minorEastAsia"/>
        </w:rPr>
        <w:t>張暉降於希萼。</w:t>
      </w:r>
      <w:r w:rsidRPr="001221B9">
        <w:rPr>
          <w:rStyle w:val="00Text"/>
          <w:rFonts w:asciiTheme="minorEastAsia"/>
        </w:rPr>
        <w:t>張暉先是自益陽遁歸長沙，長沙旣陷，遂降於希萼。</w:t>
      </w:r>
      <w:r w:rsidRPr="001221B9">
        <w:rPr>
          <w:rFonts w:asciiTheme="minorEastAsia"/>
        </w:rPr>
        <w:t>左司馬希崇帥將吏詣希萼勸進。</w:t>
      </w:r>
      <w:r w:rsidRPr="001221B9">
        <w:rPr>
          <w:rStyle w:val="00Text"/>
          <w:rFonts w:asciiTheme="minorEastAsia"/>
        </w:rPr>
        <w:t>馬希崇通希萼事始二百八十七卷天福十二年。帥，讀曰率。</w:t>
      </w:r>
      <w:r w:rsidRPr="001221B9">
        <w:rPr>
          <w:rFonts w:asciiTheme="minorEastAsia"/>
        </w:rPr>
        <w:t>吳宏戰血滿袖，見希萼曰︰</w:t>
      </w:r>
      <w:r w:rsidR="000F1B0C">
        <w:rPr>
          <w:rFonts w:asciiTheme="minorEastAsia"/>
        </w:rPr>
        <w:t>「</w:t>
      </w:r>
      <w:r w:rsidRPr="001221B9">
        <w:rPr>
          <w:rFonts w:asciiTheme="minorEastAsia"/>
        </w:rPr>
        <w:t>不幸為許可瓊所誤，今日死，不愧先王矣！</w:t>
      </w:r>
      <w:r w:rsidR="000F1B0C">
        <w:rPr>
          <w:rFonts w:asciiTheme="minorEastAsia"/>
        </w:rPr>
        <w:t>」</w:t>
      </w:r>
      <w:r w:rsidRPr="001221B9">
        <w:rPr>
          <w:rFonts w:asciiTheme="minorEastAsia"/>
        </w:rPr>
        <w:t>彭師暠投槊於地，大呼請死。</w:t>
      </w:r>
      <w:r w:rsidRPr="001221B9">
        <w:rPr>
          <w:rStyle w:val="00Text"/>
          <w:rFonts w:asciiTheme="minorEastAsia"/>
        </w:rPr>
        <w:t>呼，火故翻。</w:t>
      </w:r>
      <w:r w:rsidRPr="001221B9">
        <w:rPr>
          <w:rFonts w:asciiTheme="minorEastAsia"/>
        </w:rPr>
        <w:t>希萼歎曰︰</w:t>
      </w:r>
      <w:r w:rsidR="000F1B0C">
        <w:rPr>
          <w:rFonts w:asciiTheme="minorEastAsia"/>
        </w:rPr>
        <w:t>「</w:t>
      </w:r>
      <w:r w:rsidRPr="001221B9">
        <w:rPr>
          <w:rFonts w:asciiTheme="minorEastAsia"/>
        </w:rPr>
        <w:t>鐵石人也！</w:t>
      </w:r>
      <w:r w:rsidR="000F1B0C">
        <w:rPr>
          <w:rFonts w:asciiTheme="minorEastAsia"/>
        </w:rPr>
        <w:t>」</w:t>
      </w:r>
      <w:r w:rsidRPr="001221B9">
        <w:rPr>
          <w:rFonts w:asciiTheme="minorEastAsia"/>
        </w:rPr>
        <w:t>皆不殺。</w:t>
      </w:r>
    </w:p>
    <w:p w:rsidR="00934453" w:rsidRPr="001221B9" w:rsidRDefault="00934453" w:rsidP="00DF5A42">
      <w:pPr>
        <w:rPr>
          <w:rFonts w:asciiTheme="minorEastAsia"/>
        </w:rPr>
      </w:pPr>
      <w:r w:rsidRPr="001221B9">
        <w:rPr>
          <w:rFonts w:asciiTheme="minorEastAsia"/>
        </w:rPr>
        <w:t>乙巳，希崇迎希萼人府視事，閉城，分捕希廣及掌書記李弘皋、弟弘節、都軍判官唐昭胤及鄧懿文、楊滌等，皆獲之。希萼謂希廣曰︰</w:t>
      </w:r>
      <w:r w:rsidR="000F1B0C">
        <w:rPr>
          <w:rFonts w:asciiTheme="minorEastAsia"/>
        </w:rPr>
        <w:t>「</w:t>
      </w:r>
      <w:r w:rsidRPr="001221B9">
        <w:rPr>
          <w:rFonts w:asciiTheme="minorEastAsia"/>
        </w:rPr>
        <w:t>承父兄之業，豈無長幼乎？</w:t>
      </w:r>
      <w:r w:rsidR="000F1B0C">
        <w:rPr>
          <w:rFonts w:asciiTheme="minorEastAsia"/>
        </w:rPr>
        <w:t>」</w:t>
      </w:r>
      <w:r w:rsidRPr="001221B9">
        <w:rPr>
          <w:rFonts w:asciiTheme="minorEastAsia"/>
        </w:rPr>
        <w:t>希廣曰︰</w:t>
      </w:r>
      <w:r w:rsidR="000F1B0C">
        <w:rPr>
          <w:rFonts w:asciiTheme="minorEastAsia"/>
        </w:rPr>
        <w:t>「</w:t>
      </w:r>
      <w:r w:rsidRPr="001221B9">
        <w:rPr>
          <w:rFonts w:asciiTheme="minorEastAsia"/>
        </w:rPr>
        <w:t>將吏見推，朝廷見命耳。</w:t>
      </w:r>
      <w:r w:rsidR="000F1B0C">
        <w:rPr>
          <w:rFonts w:asciiTheme="minorEastAsia"/>
        </w:rPr>
        <w:t>」</w:t>
      </w:r>
      <w:r w:rsidRPr="001221B9">
        <w:rPr>
          <w:rFonts w:asciiTheme="minorEastAsia"/>
        </w:rPr>
        <w:t>希萼皆囚之。</w:t>
      </w:r>
      <w:r w:rsidRPr="001221B9">
        <w:rPr>
          <w:rStyle w:val="00Text"/>
          <w:rFonts w:asciiTheme="minorEastAsia"/>
        </w:rPr>
        <w:t>卒如張少敵、拓跋恆之言。</w:t>
      </w:r>
      <w:r w:rsidRPr="001221B9">
        <w:rPr>
          <w:rFonts w:asciiTheme="minorEastAsia"/>
        </w:rPr>
        <w:t>丙午，希萼命內外巡檢侍衞指揮使劉賓禁止焚掠。</w:t>
      </w:r>
    </w:p>
    <w:p w:rsidR="00934453" w:rsidRPr="001221B9" w:rsidRDefault="00934453" w:rsidP="00DF5A42">
      <w:pPr>
        <w:rPr>
          <w:rFonts w:asciiTheme="minorEastAsia"/>
        </w:rPr>
      </w:pPr>
      <w:r w:rsidRPr="001221B9">
        <w:rPr>
          <w:rFonts w:asciiTheme="minorEastAsia"/>
        </w:rPr>
        <w:t>丁未，希萼自稱天策上將軍、武安·武平·靜江·寧遠等軍節度使、</w:t>
      </w:r>
      <w:r w:rsidRPr="001221B9">
        <w:rPr>
          <w:rStyle w:val="00Text"/>
          <w:rFonts w:asciiTheme="minorEastAsia"/>
        </w:rPr>
        <w:t>馬氏舊有此四鎭之地，是時寧遠巡屬已屬南漢。</w:t>
      </w:r>
      <w:r w:rsidRPr="001221B9">
        <w:rPr>
          <w:rFonts w:asciiTheme="minorEastAsia"/>
        </w:rPr>
        <w:t>楚王。</w:t>
      </w:r>
      <w:r w:rsidRPr="001221B9">
        <w:rPr>
          <w:rStyle w:val="00Text"/>
          <w:rFonts w:asciiTheme="minorEastAsia"/>
        </w:rPr>
        <w:t>此皆父兄官爵，希萼未稟命於中國而自稱之。</w:t>
      </w:r>
      <w:r w:rsidRPr="001221B9">
        <w:rPr>
          <w:rFonts w:asciiTheme="minorEastAsia"/>
        </w:rPr>
        <w:t>以希崇為節度副使、判軍府事；</w:t>
      </w:r>
      <w:r w:rsidRPr="001221B9">
        <w:rPr>
          <w:rStyle w:val="00Text"/>
          <w:rFonts w:asciiTheme="minorEastAsia"/>
        </w:rPr>
        <w:t>為希崇殺希萼張本。</w:t>
      </w:r>
      <w:r w:rsidRPr="001221B9">
        <w:rPr>
          <w:rFonts w:asciiTheme="minorEastAsia"/>
        </w:rPr>
        <w:t>湖南要職，悉以朗人為之。臠食李弘皋、弘節、唐昭胤、楊滌，斬鄧懿文於市。戊甲，希萼謂將吏曰︰</w:t>
      </w:r>
      <w:r w:rsidR="000F1B0C">
        <w:rPr>
          <w:rFonts w:asciiTheme="minorEastAsia"/>
        </w:rPr>
        <w:t>「</w:t>
      </w:r>
      <w:r w:rsidRPr="001221B9">
        <w:rPr>
          <w:rFonts w:asciiTheme="minorEastAsia"/>
        </w:rPr>
        <w:t>希廣懦夫，為左右所制耳，吾欲生之，可乎？</w:t>
      </w:r>
      <w:r w:rsidR="000F1B0C">
        <w:rPr>
          <w:rFonts w:asciiTheme="minorEastAsia"/>
        </w:rPr>
        <w:t>」</w:t>
      </w:r>
      <w:r w:rsidRPr="001221B9">
        <w:rPr>
          <w:rFonts w:asciiTheme="minorEastAsia"/>
        </w:rPr>
        <w:t>諸將皆不對。朱進忠嘗為希廣所笞，對曰︰</w:t>
      </w:r>
      <w:r w:rsidR="000F1B0C">
        <w:rPr>
          <w:rFonts w:asciiTheme="minorEastAsia"/>
        </w:rPr>
        <w:t>「</w:t>
      </w:r>
      <w:r w:rsidRPr="001221B9">
        <w:rPr>
          <w:rFonts w:asciiTheme="minorEastAsia"/>
        </w:rPr>
        <w:t>大王三年血戰，始得長沙，</w:t>
      </w:r>
      <w:r w:rsidRPr="001221B9">
        <w:rPr>
          <w:rStyle w:val="00Text"/>
          <w:rFonts w:asciiTheme="minorEastAsia"/>
        </w:rPr>
        <w:t>天福十二年，希萼、希廣始爭國，次年交兵，至是三年矣。</w:t>
      </w:r>
      <w:r w:rsidRPr="001221B9">
        <w:rPr>
          <w:rFonts w:asciiTheme="minorEastAsia"/>
        </w:rPr>
        <w:t>一國不容二主，他日必悔之。</w:t>
      </w:r>
      <w:r w:rsidR="000F1B0C">
        <w:rPr>
          <w:rFonts w:asciiTheme="minorEastAsia"/>
        </w:rPr>
        <w:t>」</w:t>
      </w:r>
      <w:r w:rsidRPr="001221B9">
        <w:rPr>
          <w:rFonts w:asciiTheme="minorEastAsia"/>
        </w:rPr>
        <w:t>戊申，賜希廣死。希廣臨刑，猶誦佛書；彭師暠葬之於瀏陽門外。</w:t>
      </w:r>
      <w:r w:rsidRPr="001221B9">
        <w:rPr>
          <w:rStyle w:val="00Text"/>
          <w:rFonts w:asciiTheme="minorEastAsia"/>
        </w:rPr>
        <w:t>瀏陽門，潭州城東門。瀏，音劉。</w:t>
      </w:r>
    </w:p>
    <w:p w:rsidR="00934453" w:rsidRPr="001221B9" w:rsidRDefault="00934453" w:rsidP="00DF5A42">
      <w:pPr>
        <w:rPr>
          <w:rFonts w:asciiTheme="minorEastAsia"/>
        </w:rPr>
      </w:pPr>
      <w:r w:rsidRPr="00E60390">
        <w:rPr>
          <w:rStyle w:val="14Text"/>
          <w:rFonts w:asciiTheme="minorEastAsia"/>
          <w:sz w:val="18"/>
        </w:rPr>
        <w:t>53</w:t>
      </w:r>
      <w:r w:rsidRPr="001221B9">
        <w:rPr>
          <w:rFonts w:asciiTheme="minorEastAsia"/>
        </w:rPr>
        <w:t>武寧節度使贇留右都押牙鞏延美、元從都敎練使楊溫守徐州，</w:t>
      </w:r>
      <w:r w:rsidRPr="001221B9">
        <w:rPr>
          <w:rStyle w:val="00Text"/>
          <w:rFonts w:asciiTheme="minorEastAsia"/>
        </w:rPr>
        <w:t>為二人以徐州拒周張本。</w:t>
      </w:r>
      <w:r w:rsidR="000F1B0C">
        <w:rPr>
          <w:rStyle w:val="00Text"/>
          <w:rFonts w:asciiTheme="minorEastAsia"/>
        </w:rPr>
        <w:t>「</w:t>
      </w:r>
      <w:r w:rsidRPr="001221B9">
        <w:rPr>
          <w:rStyle w:val="00Text"/>
          <w:rFonts w:asciiTheme="minorEastAsia"/>
        </w:rPr>
        <w:t>鞏延美</w:t>
      </w:r>
      <w:r w:rsidR="000F1B0C">
        <w:rPr>
          <w:rStyle w:val="00Text"/>
          <w:rFonts w:asciiTheme="minorEastAsia"/>
        </w:rPr>
        <w:t>」</w:t>
      </w:r>
      <w:r w:rsidRPr="001221B9">
        <w:rPr>
          <w:rStyle w:val="00Text"/>
          <w:rFonts w:asciiTheme="minorEastAsia"/>
        </w:rPr>
        <w:t>，據下卷及歐史當作</w:t>
      </w:r>
      <w:r w:rsidR="000F1B0C">
        <w:rPr>
          <w:rStyle w:val="00Text"/>
          <w:rFonts w:asciiTheme="minorEastAsia"/>
        </w:rPr>
        <w:t>「</w:t>
      </w:r>
      <w:r w:rsidRPr="001221B9">
        <w:rPr>
          <w:rStyle w:val="00Text"/>
          <w:rFonts w:asciiTheme="minorEastAsia"/>
        </w:rPr>
        <w:t>鞏廷美</w:t>
      </w:r>
      <w:r w:rsidR="000F1B0C">
        <w:rPr>
          <w:rStyle w:val="00Text"/>
          <w:rFonts w:asciiTheme="minorEastAsia"/>
        </w:rPr>
        <w:t>」</w:t>
      </w:r>
      <w:r w:rsidRPr="001221B9">
        <w:rPr>
          <w:rStyle w:val="00Text"/>
          <w:rFonts w:asciiTheme="minorEastAsia"/>
        </w:rPr>
        <w:t>。鞏，以邑為姓，周有卿士鞏簡公，晉有大夫鞏朔。從，才用翻。</w:t>
      </w:r>
      <w:r w:rsidRPr="001221B9">
        <w:rPr>
          <w:rFonts w:asciiTheme="minorEastAsia"/>
        </w:rPr>
        <w:t>與馮道等西來，</w:t>
      </w:r>
      <w:r w:rsidRPr="001221B9">
        <w:rPr>
          <w:rStyle w:val="00Text"/>
          <w:rFonts w:asciiTheme="minorEastAsia"/>
        </w:rPr>
        <w:t>自彭城而西來大梁。</w:t>
      </w:r>
      <w:r w:rsidRPr="001221B9">
        <w:rPr>
          <w:rFonts w:asciiTheme="minorEastAsia"/>
        </w:rPr>
        <w:t>在道仗衞，皆如王者，左右呼萬歲。郭威至滑州，留數日，贇遣使慰勞。諸將</w:t>
      </w:r>
      <w:r w:rsidRPr="001221B9">
        <w:rPr>
          <w:rStyle w:val="00Text"/>
          <w:rFonts w:asciiTheme="minorEastAsia"/>
        </w:rPr>
        <w:t>勞，力到翻。</w:t>
      </w:r>
      <w:r w:rsidRPr="001221B9">
        <w:rPr>
          <w:rFonts w:asciiTheme="minorEastAsia"/>
        </w:rPr>
        <w:t>受命之際，相顧不拜，私相謂曰︰</w:t>
      </w:r>
      <w:r w:rsidR="000F1B0C">
        <w:rPr>
          <w:rFonts w:asciiTheme="minorEastAsia"/>
        </w:rPr>
        <w:t>「</w:t>
      </w:r>
      <w:r w:rsidRPr="001221B9">
        <w:rPr>
          <w:rFonts w:asciiTheme="minorEastAsia"/>
        </w:rPr>
        <w:t>我輩屠陷京城，其罪大矣；若劉氏復立，我輩尚有種乎！</w:t>
      </w:r>
      <w:r w:rsidR="000F1B0C">
        <w:rPr>
          <w:rFonts w:asciiTheme="minorEastAsia"/>
        </w:rPr>
        <w:t>」</w:t>
      </w:r>
      <w:r w:rsidRPr="001221B9">
        <w:rPr>
          <w:rStyle w:val="00Text"/>
          <w:rFonts w:asciiTheme="minorEastAsia"/>
        </w:rPr>
        <w:t>種，章勇翻。</w:t>
      </w:r>
      <w:r w:rsidRPr="001221B9">
        <w:rPr>
          <w:rFonts w:asciiTheme="minorEastAsia"/>
        </w:rPr>
        <w:t>己酉，威聞之，卽引兵行，趣澶州。</w:t>
      </w:r>
      <w:r w:rsidRPr="001221B9">
        <w:rPr>
          <w:rStyle w:val="00Text"/>
          <w:rFonts w:asciiTheme="minorEastAsia"/>
        </w:rPr>
        <w:t>趣，七喻翻。</w:t>
      </w:r>
      <w:r w:rsidRPr="001221B9">
        <w:rPr>
          <w:rFonts w:asciiTheme="minorEastAsia"/>
        </w:rPr>
        <w:t>辛亥，遣蘇禹珪如宋州迎嗣君。</w:t>
      </w:r>
    </w:p>
    <w:p w:rsidR="00934453" w:rsidRPr="001221B9" w:rsidRDefault="00934453" w:rsidP="00DF5A42">
      <w:pPr>
        <w:rPr>
          <w:rFonts w:asciiTheme="minorEastAsia"/>
        </w:rPr>
      </w:pPr>
      <w:r w:rsidRPr="00E60390">
        <w:rPr>
          <w:rStyle w:val="14Text"/>
          <w:rFonts w:asciiTheme="minorEastAsia"/>
          <w:sz w:val="18"/>
        </w:rPr>
        <w:t>54</w:t>
      </w:r>
      <w:r w:rsidRPr="001221B9">
        <w:rPr>
          <w:rFonts w:asciiTheme="minorEastAsia"/>
        </w:rPr>
        <w:t>楚王希萼以子光贊為武平留後，以何敬眞為朗州牙內都指揮使，將兵戍之。希萼召拓跋恆，欲用之，恆稱疾不起。</w:t>
      </w:r>
      <w:r w:rsidRPr="001221B9">
        <w:rPr>
          <w:rStyle w:val="00Text"/>
          <w:rFonts w:asciiTheme="minorEastAsia"/>
        </w:rPr>
        <w:t>自希廣之立，拓跋恆已杜門矣，事見二百八十七卷天福十二年。</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55</w:t>
      </w:r>
      <w:r w:rsidRPr="00101E55">
        <w:rPr>
          <w:rStyle w:val="01Text"/>
          <w:rFonts w:asciiTheme="minorEastAsia" w:eastAsiaTheme="minorEastAsia"/>
          <w:sz w:val="21"/>
        </w:rPr>
        <w:t>壬子，郭威渡河，館于澶州。</w:t>
      </w:r>
      <w:r w:rsidRPr="001221B9">
        <w:rPr>
          <w:rFonts w:asciiTheme="minorEastAsia" w:eastAsiaTheme="minorEastAsia"/>
        </w:rPr>
        <w:t>館，古玩翻。澶，時連翻。</w:t>
      </w:r>
      <w:r w:rsidRPr="00101E55">
        <w:rPr>
          <w:rStyle w:val="01Text"/>
          <w:rFonts w:asciiTheme="minorEastAsia" w:eastAsiaTheme="minorEastAsia"/>
          <w:sz w:val="21"/>
        </w:rPr>
        <w:t>癸丑旦，將發，將士數千人忽大譟，威命閉門，將士踰垣登屋而入曰︰</w:t>
      </w:r>
      <w:r w:rsidR="000F1B0C">
        <w:rPr>
          <w:rStyle w:val="01Text"/>
          <w:rFonts w:asciiTheme="minorEastAsia" w:eastAsiaTheme="minorEastAsia"/>
          <w:sz w:val="21"/>
        </w:rPr>
        <w:t>「</w:t>
      </w:r>
      <w:r w:rsidRPr="00101E55">
        <w:rPr>
          <w:rStyle w:val="01Text"/>
          <w:rFonts w:asciiTheme="minorEastAsia" w:eastAsiaTheme="minorEastAsia"/>
          <w:sz w:val="21"/>
        </w:rPr>
        <w:t>天子須侍中自為之，將士已與劉氏為仇，不可立也！</w:t>
      </w:r>
      <w:r w:rsidR="000F1B0C">
        <w:rPr>
          <w:rStyle w:val="01Text"/>
          <w:rFonts w:asciiTheme="minorEastAsia" w:eastAsiaTheme="minorEastAsia"/>
          <w:sz w:val="21"/>
        </w:rPr>
        <w:t>」</w:t>
      </w:r>
      <w:r w:rsidRPr="00101E55">
        <w:rPr>
          <w:rStyle w:val="01Text"/>
          <w:rFonts w:asciiTheme="minorEastAsia" w:eastAsiaTheme="minorEastAsia"/>
          <w:sz w:val="21"/>
        </w:rPr>
        <w:t>或裂黃旗以被威體，</w:t>
      </w:r>
      <w:r w:rsidRPr="001221B9">
        <w:rPr>
          <w:rFonts w:asciiTheme="minorEastAsia" w:eastAsiaTheme="minorEastAsia"/>
        </w:rPr>
        <w:t>被，皮義翻。</w:t>
      </w:r>
      <w:r w:rsidRPr="00101E55">
        <w:rPr>
          <w:rStyle w:val="01Text"/>
          <w:rFonts w:asciiTheme="minorEastAsia" w:eastAsiaTheme="minorEastAsia"/>
          <w:sz w:val="21"/>
        </w:rPr>
        <w:t>共扶抱之，呼萬歲震地，因擁威南行。威乃上太后牋，請奉宗</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宗</w:t>
      </w:r>
      <w:r w:rsidR="000F1B0C">
        <w:rPr>
          <w:rFonts w:asciiTheme="minorEastAsia" w:eastAsiaTheme="minorEastAsia"/>
        </w:rPr>
        <w:t>」</w:t>
      </w:r>
      <w:r w:rsidRPr="001221B9">
        <w:rPr>
          <w:rFonts w:asciiTheme="minorEastAsia" w:eastAsiaTheme="minorEastAsia"/>
        </w:rPr>
        <w:t>上有</w:t>
      </w:r>
      <w:r w:rsidR="000F1B0C">
        <w:rPr>
          <w:rFonts w:asciiTheme="minorEastAsia" w:eastAsiaTheme="minorEastAsia"/>
        </w:rPr>
        <w:t>「</w:t>
      </w:r>
      <w:r w:rsidRPr="001221B9">
        <w:rPr>
          <w:rFonts w:asciiTheme="minorEastAsia" w:eastAsiaTheme="minorEastAsia"/>
        </w:rPr>
        <w:t>漢</w:t>
      </w:r>
      <w:r w:rsidR="000F1B0C">
        <w:rPr>
          <w:rFonts w:asciiTheme="minorEastAsia" w:eastAsiaTheme="minorEastAsia"/>
        </w:rPr>
        <w:t>」</w:t>
      </w:r>
      <w:r w:rsidRPr="001221B9">
        <w:rPr>
          <w:rFonts w:asciiTheme="minorEastAsia" w:eastAsiaTheme="minorEastAsia"/>
        </w:rPr>
        <w:t>字；乙十一行本同。</w:t>
      </w:r>
      <w:r w:rsidR="000F1B0C">
        <w:rPr>
          <w:rFonts w:asciiTheme="minorEastAsia" w:eastAsiaTheme="minorEastAsia"/>
        </w:rPr>
        <w:t>』</w:t>
      </w:r>
      <w:r w:rsidRPr="00101E55">
        <w:rPr>
          <w:rStyle w:val="01Text"/>
          <w:rFonts w:asciiTheme="minorEastAsia" w:eastAsiaTheme="minorEastAsia"/>
          <w:sz w:val="21"/>
        </w:rPr>
        <w:t>廟，事太后為母。丙辰，至韋城，</w:t>
      </w:r>
      <w:r w:rsidRPr="001221B9">
        <w:rPr>
          <w:rFonts w:asciiTheme="minorEastAsia" w:eastAsiaTheme="minorEastAsia"/>
        </w:rPr>
        <w:t>隋分白馬置韋城縣，治韋氏國城，屬滑州。九域志︰在州東南五十里。丁度曰︰韋城縣，古豕韋國也。上，時掌翻。</w:t>
      </w:r>
      <w:r w:rsidRPr="00101E55">
        <w:rPr>
          <w:rStyle w:val="01Text"/>
          <w:rFonts w:asciiTheme="minorEastAsia" w:eastAsiaTheme="minorEastAsia"/>
          <w:sz w:val="21"/>
        </w:rPr>
        <w:t>下書撫諭大梁士民，以昨離河上，在道秋毫不犯，勿有憂疑。</w:t>
      </w:r>
      <w:r w:rsidRPr="001221B9">
        <w:rPr>
          <w:rFonts w:asciiTheme="minorEastAsia" w:eastAsiaTheme="minorEastAsia"/>
        </w:rPr>
        <w:t>恐京城士民懲前者剽掠之福，奔迸四出，故撫安之。離，力智翻。</w:t>
      </w:r>
      <w:r w:rsidRPr="00101E55">
        <w:rPr>
          <w:rStyle w:val="01Text"/>
          <w:rFonts w:asciiTheme="minorEastAsia" w:eastAsiaTheme="minorEastAsia"/>
          <w:sz w:val="21"/>
        </w:rPr>
        <w:t>戊午，威至七里店，竇貞固帥百官出迎拜竭，因勸進。威營於皋門村。</w:t>
      </w:r>
      <w:r w:rsidRPr="001221B9">
        <w:rPr>
          <w:rFonts w:asciiTheme="minorEastAsia" w:eastAsiaTheme="minorEastAsia"/>
        </w:rPr>
        <w:t>皋門村，蓋在皋門之外。按大梁城無皋門。詩</w:t>
      </w:r>
      <w:r w:rsidRPr="001221B9">
        <w:rPr>
          <w:rFonts w:asciiTheme="minorEastAsia" w:eastAsiaTheme="minorEastAsia"/>
        </w:rPr>
        <w:t>·</w:t>
      </w:r>
      <w:r w:rsidRPr="001221B9">
        <w:rPr>
          <w:rFonts w:asciiTheme="minorEastAsia" w:eastAsiaTheme="minorEastAsia"/>
        </w:rPr>
        <w:t>大雅</w:t>
      </w:r>
      <w:r w:rsidRPr="001221B9">
        <w:rPr>
          <w:rFonts w:asciiTheme="minorEastAsia" w:eastAsiaTheme="minorEastAsia"/>
        </w:rPr>
        <w:t>·</w:t>
      </w:r>
      <w:r w:rsidRPr="001221B9">
        <w:rPr>
          <w:rFonts w:asciiTheme="minorEastAsia" w:eastAsiaTheme="minorEastAsia"/>
        </w:rPr>
        <w:t>綿之篇曰︰乃立皋門，皋門有伉。毛氏傳曰︰王之郭門曰皋門。鄭氏箋曰︰諸侯之宮，外門曰皋門，廟門曰應門，內有路門。天子之宮，加之庫、雉。至禮記</w:t>
      </w:r>
      <w:r w:rsidRPr="001221B9">
        <w:rPr>
          <w:rFonts w:asciiTheme="minorEastAsia" w:eastAsiaTheme="minorEastAsia"/>
        </w:rPr>
        <w:t>·</w:t>
      </w:r>
      <w:r w:rsidRPr="001221B9">
        <w:rPr>
          <w:rFonts w:asciiTheme="minorEastAsia" w:eastAsiaTheme="minorEastAsia"/>
        </w:rPr>
        <w:t>明堂位記周賜魯公以天子之制，其言曰︰庫門，天子皋門；雉門，天子應門。鄭註又云︰天子五門，皋、庫、雉、應、路。魯有庫、雉、路，則諸侯三門歟？詳而味之，詩箋、記註，微有不同。而五代之時，汴城之外所謂皋門村，蓋以郭門之外有村，遂呼曰皋門村，合於毛氏詩傳。皋門村屬開封縣。薛史云︰王檀葬于開封縣之皋門原，以是知之。</w:t>
      </w:r>
    </w:p>
    <w:p w:rsidR="00934453" w:rsidRPr="001221B9" w:rsidRDefault="00934453" w:rsidP="00DF5A42">
      <w:pPr>
        <w:rPr>
          <w:rFonts w:asciiTheme="minorEastAsia"/>
        </w:rPr>
      </w:pPr>
      <w:r w:rsidRPr="001221B9">
        <w:rPr>
          <w:rFonts w:asciiTheme="minorEastAsia"/>
        </w:rPr>
        <w:t>武寧節度使贇已至宋州，王峻、王殷聞澶州軍變，遣侍衞馬軍都指揮使郭崇威將七百騎往拒之，又遣前申州刺史馬鐸將兵詣許州巡檢。崇威忽至宋州，陳于府門外，贇大驚，闔門登樓詰之。</w:t>
      </w:r>
      <w:r w:rsidRPr="001221B9">
        <w:rPr>
          <w:rStyle w:val="00Text"/>
          <w:rFonts w:asciiTheme="minorEastAsia"/>
        </w:rPr>
        <w:t>詣許州巡檢，備劉信也。汴京至宋州二百八十五里耳，贇不意其至，故驚而詰之。詰，去吉翻。</w:t>
      </w:r>
      <w:r w:rsidRPr="001221B9">
        <w:rPr>
          <w:rFonts w:asciiTheme="minorEastAsia"/>
        </w:rPr>
        <w:t>對曰︰</w:t>
      </w:r>
      <w:r w:rsidR="000F1B0C">
        <w:rPr>
          <w:rFonts w:asciiTheme="minorEastAsia"/>
        </w:rPr>
        <w:t>「</w:t>
      </w:r>
      <w:r w:rsidRPr="001221B9">
        <w:rPr>
          <w:rFonts w:asciiTheme="minorEastAsia"/>
        </w:rPr>
        <w:t>澶州軍變，郭公慮陛下未察，故遣崇威來宿衞，無他也。</w:t>
      </w:r>
      <w:r w:rsidR="000F1B0C">
        <w:rPr>
          <w:rFonts w:asciiTheme="minorEastAsia"/>
        </w:rPr>
        <w:t>」</w:t>
      </w:r>
      <w:r w:rsidRPr="001221B9">
        <w:rPr>
          <w:rFonts w:asciiTheme="minorEastAsia"/>
        </w:rPr>
        <w:t>贇召崇威，崇威不敢進。馮道出</w:t>
      </w:r>
      <w:r w:rsidR="000F1B0C">
        <w:rPr>
          <w:rFonts w:asciiTheme="minorEastAsia"/>
        </w:rPr>
        <w:t>「</w:t>
      </w:r>
      <w:r w:rsidRPr="001221B9">
        <w:rPr>
          <w:rFonts w:asciiTheme="minorEastAsia"/>
        </w:rPr>
        <w:t>澶州軍變，郭公慮陛下未察，故遣崇威來宿衞，無他也。</w:t>
      </w:r>
      <w:r w:rsidR="000F1B0C">
        <w:rPr>
          <w:rFonts w:asciiTheme="minorEastAsia"/>
        </w:rPr>
        <w:t>」</w:t>
      </w:r>
      <w:r w:rsidRPr="001221B9">
        <w:rPr>
          <w:rFonts w:asciiTheme="minorEastAsia"/>
        </w:rPr>
        <w:t>贇召崇威，崇威不敢進。馮道出與崇威語，</w:t>
      </w:r>
      <w:r w:rsidRPr="001221B9">
        <w:rPr>
          <w:rStyle w:val="00Text"/>
          <w:rFonts w:asciiTheme="minorEastAsia"/>
        </w:rPr>
        <w:t>先是使馮道迎贇，故道在贇所。</w:t>
      </w:r>
      <w:r w:rsidRPr="001221B9">
        <w:rPr>
          <w:rFonts w:asciiTheme="minorEastAsia"/>
        </w:rPr>
        <w:t>崇威乃登樓，贇執崇威手而泣。崇威以郭威意安諭之。</w:t>
      </w:r>
    </w:p>
    <w:p w:rsidR="00934453" w:rsidRPr="001221B9" w:rsidRDefault="00934453" w:rsidP="00DF5A42">
      <w:pPr>
        <w:rPr>
          <w:rFonts w:asciiTheme="minorEastAsia"/>
        </w:rPr>
      </w:pPr>
      <w:r w:rsidRPr="001221B9">
        <w:rPr>
          <w:rFonts w:asciiTheme="minorEastAsia"/>
        </w:rPr>
        <w:t>少頃，崇威出，時護聖指揮使張令超帥部兵為贇宿衞，</w:t>
      </w:r>
      <w:r w:rsidRPr="001221B9">
        <w:rPr>
          <w:rStyle w:val="00Text"/>
          <w:rFonts w:asciiTheme="minorEastAsia"/>
        </w:rPr>
        <w:t>按薛史，護聖，漢侍衞馬軍也。帥，讀曰率；下同。</w:t>
      </w:r>
      <w:r w:rsidRPr="001221B9">
        <w:rPr>
          <w:rFonts w:asciiTheme="minorEastAsia"/>
        </w:rPr>
        <w:t>徐州判官董裔說贇曰︰</w:t>
      </w:r>
      <w:r w:rsidRPr="001221B9">
        <w:rPr>
          <w:rStyle w:val="00Text"/>
          <w:rFonts w:asciiTheme="minorEastAsia"/>
        </w:rPr>
        <w:t>說，式芮翻。</w:t>
      </w:r>
      <w:r w:rsidR="000F1B0C">
        <w:rPr>
          <w:rFonts w:asciiTheme="minorEastAsia"/>
        </w:rPr>
        <w:t>「</w:t>
      </w:r>
      <w:r w:rsidRPr="001221B9">
        <w:rPr>
          <w:rFonts w:asciiTheme="minorEastAsia"/>
        </w:rPr>
        <w:t>觀崇威視瞻舉措，必有異謀。道路皆言郭威已為帝，而陛下深入不止，禍其至哉！請急召張令超，諭以禍福，使夜以兵劫崇威，奪其兵。明日，掠睢陽金帛，募士卒，北走晉陽。</w:t>
      </w:r>
      <w:r w:rsidRPr="001221B9">
        <w:rPr>
          <w:rStyle w:val="00Text"/>
          <w:rFonts w:asciiTheme="minorEastAsia"/>
        </w:rPr>
        <w:t>宋州，睢陽郡。贇父崇鎭晉陽。睢，音雖。走，音奏。</w:t>
      </w:r>
      <w:r w:rsidRPr="001221B9">
        <w:rPr>
          <w:rFonts w:asciiTheme="minorEastAsia"/>
        </w:rPr>
        <w:t>彼新定京邑，未暇追我，此策之上也！</w:t>
      </w:r>
      <w:r w:rsidR="000F1B0C">
        <w:rPr>
          <w:rFonts w:asciiTheme="minorEastAsia"/>
        </w:rPr>
        <w:t>」</w:t>
      </w:r>
      <w:r w:rsidRPr="001221B9">
        <w:rPr>
          <w:rFonts w:asciiTheme="minorEastAsia"/>
        </w:rPr>
        <w:t>贇猶豫未決。是夕，崇威密誘令超，令超帥衆歸之。</w:t>
      </w:r>
      <w:r w:rsidRPr="001221B9">
        <w:rPr>
          <w:rStyle w:val="00Text"/>
          <w:rFonts w:asciiTheme="minorEastAsia"/>
        </w:rPr>
        <w:t>誘，音酉。</w:t>
      </w:r>
      <w:r w:rsidRPr="001221B9">
        <w:rPr>
          <w:rFonts w:asciiTheme="minorEastAsia"/>
        </w:rPr>
        <w:t>贇大懼。</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郭威遺贇書，云為諸軍所迫；召馮道先歸，留趙上交、王度奉侍。道辭行，贇曰︰</w:t>
      </w:r>
      <w:r w:rsidR="000F1B0C">
        <w:rPr>
          <w:rStyle w:val="01Text"/>
          <w:rFonts w:asciiTheme="minorEastAsia" w:eastAsiaTheme="minorEastAsia"/>
          <w:sz w:val="21"/>
        </w:rPr>
        <w:t>「</w:t>
      </w:r>
      <w:r w:rsidRPr="00101E55">
        <w:rPr>
          <w:rStyle w:val="01Text"/>
          <w:rFonts w:asciiTheme="minorEastAsia" w:eastAsiaTheme="minorEastAsia"/>
          <w:sz w:val="21"/>
        </w:rPr>
        <w:t>寡人此來所恃者，以公三十年舊相，故無疑耳。</w:t>
      </w:r>
      <w:r w:rsidRPr="001221B9">
        <w:rPr>
          <w:rFonts w:asciiTheme="minorEastAsia" w:eastAsiaTheme="minorEastAsia"/>
        </w:rPr>
        <w:t>馮道，唐明宗天成二年為相，至是二十四年。曰三十年，舉成數也。遺，于季翻。</w:t>
      </w:r>
      <w:r w:rsidRPr="00101E55">
        <w:rPr>
          <w:rStyle w:val="01Text"/>
          <w:rFonts w:asciiTheme="minorEastAsia" w:eastAsiaTheme="minorEastAsia"/>
          <w:sz w:val="21"/>
        </w:rPr>
        <w:t>今崇威奪吾衞兵，事危矣，公何以為計？</w:t>
      </w:r>
      <w:r w:rsidR="000F1B0C">
        <w:rPr>
          <w:rStyle w:val="01Text"/>
          <w:rFonts w:asciiTheme="minorEastAsia" w:eastAsiaTheme="minorEastAsia"/>
          <w:sz w:val="21"/>
        </w:rPr>
        <w:t>」</w:t>
      </w:r>
      <w:r w:rsidRPr="00101E55">
        <w:rPr>
          <w:rStyle w:val="01Text"/>
          <w:rFonts w:asciiTheme="minorEastAsia" w:eastAsiaTheme="minorEastAsia"/>
          <w:sz w:val="21"/>
        </w:rPr>
        <w:t>道默然。</w:t>
      </w:r>
      <w:r w:rsidRPr="001221B9">
        <w:rPr>
          <w:rFonts w:asciiTheme="minorEastAsia" w:eastAsiaTheme="minorEastAsia"/>
        </w:rPr>
        <w:t>無以答贇，故默。馮道自謂癡頑老子，良不妄也。</w:t>
      </w:r>
      <w:r w:rsidRPr="00101E55">
        <w:rPr>
          <w:rStyle w:val="01Text"/>
          <w:rFonts w:asciiTheme="minorEastAsia" w:eastAsiaTheme="minorEastAsia"/>
          <w:sz w:val="21"/>
        </w:rPr>
        <w:t>客將賈貞數日道，欲殺之。</w:t>
      </w:r>
      <w:r w:rsidRPr="001221B9">
        <w:rPr>
          <w:rFonts w:asciiTheme="minorEastAsia" w:eastAsiaTheme="minorEastAsia"/>
        </w:rPr>
        <w:t>將，卽亮翻。數，所角翻。</w:t>
      </w:r>
      <w:r w:rsidRPr="00101E55">
        <w:rPr>
          <w:rStyle w:val="01Text"/>
          <w:rFonts w:asciiTheme="minorEastAsia" w:eastAsiaTheme="minorEastAsia"/>
          <w:sz w:val="21"/>
        </w:rPr>
        <w:t>贇曰︰</w:t>
      </w:r>
      <w:r w:rsidR="000F1B0C">
        <w:rPr>
          <w:rStyle w:val="01Text"/>
          <w:rFonts w:asciiTheme="minorEastAsia" w:eastAsiaTheme="minorEastAsia"/>
          <w:sz w:val="21"/>
        </w:rPr>
        <w:t>「</w:t>
      </w:r>
      <w:r w:rsidRPr="00101E55">
        <w:rPr>
          <w:rStyle w:val="01Text"/>
          <w:rFonts w:asciiTheme="minorEastAsia" w:eastAsiaTheme="minorEastAsia"/>
          <w:sz w:val="21"/>
        </w:rPr>
        <w:t>汝輩勿草草，此無預馮公事。</w:t>
      </w:r>
      <w:r w:rsidR="000F1B0C">
        <w:rPr>
          <w:rStyle w:val="01Text"/>
          <w:rFonts w:asciiTheme="minorEastAsia" w:eastAsiaTheme="minorEastAsia"/>
          <w:sz w:val="21"/>
        </w:rPr>
        <w:t>」</w:t>
      </w:r>
      <w:r w:rsidRPr="001221B9">
        <w:rPr>
          <w:rFonts w:asciiTheme="minorEastAsia" w:eastAsiaTheme="minorEastAsia"/>
        </w:rPr>
        <w:t>契丹主入汴，責劉繼動，繼勳歸罪於道，道幾死矣。宋州之事，使劉贇從賈貞之意，道亦必死矣。而契丹主謂道非多事者，劉贇謂無預馮公事，豈非以其在位素懷沖澹，與物無競，人皆敬其名德而然邪！道之全身，固為得矣，有國者焉用彼相哉！然自後唐同光以來，樞密使任事，丞相取充位而已。責人斯無難，惟受責俾如流；以此而言，道未肯受責也。</w:t>
      </w:r>
      <w:r w:rsidRPr="00101E55">
        <w:rPr>
          <w:rStyle w:val="01Text"/>
          <w:rFonts w:asciiTheme="minorEastAsia" w:eastAsiaTheme="minorEastAsia"/>
          <w:sz w:val="21"/>
        </w:rPr>
        <w:t>崇威遷贇於外館，殺其腹心董裔、賈貞等數人。</w:t>
      </w:r>
    </w:p>
    <w:p w:rsidR="00934453" w:rsidRPr="001221B9" w:rsidRDefault="00934453" w:rsidP="00DF5A42">
      <w:pPr>
        <w:rPr>
          <w:rFonts w:asciiTheme="minorEastAsia"/>
        </w:rPr>
      </w:pPr>
      <w:r w:rsidRPr="001221B9">
        <w:rPr>
          <w:rFonts w:asciiTheme="minorEastAsia"/>
        </w:rPr>
        <w:t>己未，太后誥，廢贇為湘陰公。</w:t>
      </w:r>
    </w:p>
    <w:p w:rsidR="00934453" w:rsidRPr="001221B9" w:rsidRDefault="00934453" w:rsidP="00DF5A42">
      <w:pPr>
        <w:rPr>
          <w:rFonts w:asciiTheme="minorEastAsia"/>
        </w:rPr>
      </w:pPr>
      <w:r w:rsidRPr="001221B9">
        <w:rPr>
          <w:rFonts w:asciiTheme="minorEastAsia"/>
        </w:rPr>
        <w:t>馬鐸引兵入許州，劉信惶惑自殺。</w:t>
      </w:r>
    </w:p>
    <w:p w:rsidR="00934453" w:rsidRPr="001221B9" w:rsidRDefault="00934453" w:rsidP="00DF5A42">
      <w:pPr>
        <w:rPr>
          <w:rFonts w:asciiTheme="minorEastAsia"/>
        </w:rPr>
      </w:pPr>
      <w:r w:rsidRPr="001221B9">
        <w:rPr>
          <w:rFonts w:asciiTheme="minorEastAsia"/>
        </w:rPr>
        <w:t>庚申，太后誥，以侍中監國。</w:t>
      </w:r>
      <w:r w:rsidRPr="001221B9">
        <w:rPr>
          <w:rStyle w:val="00Text"/>
          <w:rFonts w:asciiTheme="minorEastAsia"/>
        </w:rPr>
        <w:t>太后兩誥，皆郭威之志也。侍中，稱郭威官。</w:t>
      </w:r>
      <w:r w:rsidRPr="001221B9">
        <w:rPr>
          <w:rFonts w:asciiTheme="minorEastAsia"/>
        </w:rPr>
        <w:t>百官藩鎭相繼上表勸進。壬戌夜，監國營有步兵將校醉，揚言曏者澶州騎兵扶立，今步兵亦欲扶立，監國斬之。</w:t>
      </w:r>
    </w:p>
    <w:p w:rsidR="00934453" w:rsidRPr="001221B9" w:rsidRDefault="00934453" w:rsidP="00DF5A42">
      <w:pPr>
        <w:rPr>
          <w:rFonts w:asciiTheme="minorEastAsia"/>
        </w:rPr>
      </w:pPr>
      <w:r w:rsidRPr="00E60390">
        <w:rPr>
          <w:rStyle w:val="14Text"/>
          <w:rFonts w:asciiTheme="minorEastAsia"/>
          <w:sz w:val="18"/>
        </w:rPr>
        <w:t>56</w:t>
      </w:r>
      <w:r w:rsidRPr="001221B9">
        <w:rPr>
          <w:rFonts w:asciiTheme="minorEastAsia"/>
        </w:rPr>
        <w:t>南漢主以宮人盧瓊仙、黃瓊芝為女侍中，朝服冠帶，參決政事。</w:t>
      </w:r>
      <w:r w:rsidRPr="001221B9">
        <w:rPr>
          <w:rStyle w:val="00Text"/>
          <w:rFonts w:asciiTheme="minorEastAsia"/>
        </w:rPr>
        <w:t>朝，直遙翻。</w:t>
      </w:r>
      <w:r w:rsidRPr="001221B9">
        <w:rPr>
          <w:rFonts w:asciiTheme="minorEastAsia"/>
        </w:rPr>
        <w:t>宗室勳舊，誅戮殆盡，惟宦官林延遇等用事。</w:t>
      </w:r>
      <w:r w:rsidRPr="001221B9">
        <w:rPr>
          <w:rStyle w:val="00Text"/>
          <w:rFonts w:asciiTheme="minorEastAsia"/>
        </w:rPr>
        <w:t>史言南漢終以宦官、女寵亡國，而南漢主所以能終其世者，以僻處海隅，而中國未有眞主耳。</w:t>
      </w:r>
    </w:p>
    <w:p w:rsidR="00934453" w:rsidRPr="001221B9" w:rsidRDefault="00934453" w:rsidP="00DF5A42">
      <w:pPr>
        <w:pStyle w:val="1"/>
        <w:pageBreakBefore/>
        <w:spacing w:before="0" w:after="0" w:line="240" w:lineRule="auto"/>
        <w:rPr>
          <w:rFonts w:asciiTheme="minorEastAsia"/>
        </w:rPr>
      </w:pPr>
      <w:bookmarkStart w:id="496" w:name="Top_of_part0296_xhtml"/>
      <w:bookmarkStart w:id="497" w:name="_Toc23857614"/>
      <w:bookmarkStart w:id="498" w:name="_Toc33001128"/>
      <w:r w:rsidRPr="001221B9">
        <w:rPr>
          <w:rFonts w:asciiTheme="minorEastAsia"/>
        </w:rPr>
        <w:t>資治通鑑卷第二百九十</w:t>
      </w:r>
      <w:bookmarkEnd w:id="496"/>
      <w:bookmarkEnd w:id="497"/>
      <w:bookmarkEnd w:id="498"/>
    </w:p>
    <w:p w:rsidR="00934453" w:rsidRPr="001221B9" w:rsidRDefault="00934453" w:rsidP="00DF5A42">
      <w:pPr>
        <w:pStyle w:val="2"/>
        <w:spacing w:before="0" w:after="0" w:line="240" w:lineRule="auto"/>
        <w:rPr>
          <w:rFonts w:asciiTheme="minorEastAsia" w:eastAsiaTheme="minorEastAsia"/>
        </w:rPr>
      </w:pPr>
      <w:bookmarkStart w:id="499" w:name="Hou_Zhou_Ji_Yi_Qi_Zhong_Guang_Da"/>
      <w:bookmarkStart w:id="500" w:name="_Toc23857615"/>
      <w:bookmarkStart w:id="501" w:name="_Toc33001129"/>
      <w:r w:rsidRPr="001221B9">
        <w:rPr>
          <w:rStyle w:val="03Text"/>
          <w:rFonts w:asciiTheme="minorEastAsia" w:eastAsiaTheme="minorEastAsia"/>
        </w:rPr>
        <w:t>後周紀一</w:t>
      </w:r>
      <w:r w:rsidRPr="001221B9">
        <w:rPr>
          <w:rFonts w:asciiTheme="minorEastAsia" w:eastAsiaTheme="minorEastAsia"/>
        </w:rPr>
        <w:t>起重光大淵獻</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辛亥</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盡玄黓困敦</w:t>
      </w:r>
      <w:r w:rsidR="00046F27" w:rsidRPr="00F7130B">
        <w:rPr>
          <w:rFonts w:asciiTheme="minorEastAsia" w:eastAsiaTheme="minorEastAsia"/>
        </w:rPr>
        <w:t>（</w:t>
      </w:r>
      <w:r w:rsidRPr="00F7130B">
        <w:rPr>
          <w:rFonts w:asciiTheme="minorEastAsia" w:eastAsiaTheme="minorEastAsia"/>
        </w:rPr>
        <w:t>壬子</w:t>
      </w:r>
      <w:r w:rsidR="00046F27" w:rsidRPr="00F7130B">
        <w:rPr>
          <w:rFonts w:asciiTheme="minorEastAsia" w:eastAsiaTheme="minorEastAsia"/>
        </w:rPr>
        <w:t>）</w:t>
      </w:r>
      <w:r w:rsidRPr="001221B9">
        <w:rPr>
          <w:rFonts w:asciiTheme="minorEastAsia" w:eastAsiaTheme="minorEastAsia"/>
        </w:rPr>
        <w:t>八月，凡一年有奇。</w:t>
      </w:r>
      <w:bookmarkEnd w:id="499"/>
      <w:bookmarkEnd w:id="500"/>
      <w:bookmarkEnd w:id="501"/>
    </w:p>
    <w:p w:rsidR="00934453" w:rsidRPr="001221B9" w:rsidRDefault="00934453" w:rsidP="00DF5A42">
      <w:pPr>
        <w:pStyle w:val="Para11"/>
        <w:spacing w:beforeLines="0" w:afterLines="0" w:line="240" w:lineRule="auto"/>
        <w:jc w:val="both"/>
        <w:rPr>
          <w:rFonts w:asciiTheme="minorEastAsia" w:eastAsiaTheme="minorEastAsia"/>
        </w:rPr>
      </w:pPr>
      <w:r w:rsidRPr="001221B9">
        <w:rPr>
          <w:rFonts w:asciiTheme="minorEastAsia" w:eastAsiaTheme="minorEastAsia"/>
        </w:rPr>
        <w:t>周自以為周虢叔之後。春秋、戰國之世，傳記謂虢叔之後有國者為虢公，後謂之郭公，虢、郭音相近也。虞大夫宮之奇曰︰虢仲、虢叔，王季之穆也。郭之得姓本於周，故建國號曰周，通鑑因謂之後周。</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太祖聖神恭肅文孝皇帝上</w:t>
      </w:r>
      <w:r w:rsidRPr="001221B9">
        <w:rPr>
          <w:rFonts w:asciiTheme="minorEastAsia" w:eastAsiaTheme="minorEastAsia"/>
        </w:rPr>
        <w:t>姓郭氏，諱威，邢州堯山人。父簡，事晉，為順州刺史。</w:t>
      </w:r>
      <w:r w:rsidR="000F1B0C">
        <w:rPr>
          <w:rFonts w:asciiTheme="minorEastAsia" w:eastAsiaTheme="minorEastAsia"/>
        </w:rPr>
        <w:t>『</w:t>
      </w:r>
      <w:r w:rsidRPr="001221B9">
        <w:rPr>
          <w:rFonts w:asciiTheme="minorEastAsia" w:eastAsiaTheme="minorEastAsia"/>
        </w:rPr>
        <w:t>鄒︰周祖諡號當作</w:t>
      </w:r>
      <w:r w:rsidR="000F1B0C">
        <w:rPr>
          <w:rFonts w:asciiTheme="minorEastAsia" w:eastAsiaTheme="minorEastAsia"/>
        </w:rPr>
        <w:t>「</w:t>
      </w:r>
      <w:r w:rsidRPr="001221B9">
        <w:rPr>
          <w:rFonts w:asciiTheme="minorEastAsia" w:eastAsiaTheme="minorEastAsia"/>
        </w:rPr>
        <w:t>太祖聖神恭肅文武孝皇帝</w:t>
      </w:r>
      <w:r w:rsidR="000F1B0C">
        <w:rPr>
          <w:rFonts w:asciiTheme="minorEastAsia" w:eastAsiaTheme="minorEastAsia"/>
        </w:rPr>
        <w:t>」</w:t>
      </w:r>
      <w:r w:rsidRPr="001221B9">
        <w:rPr>
          <w:rFonts w:asciiTheme="minorEastAsia" w:eastAsiaTheme="minorEastAsia"/>
        </w:rPr>
        <w:t>，原書脫</w:t>
      </w:r>
      <w:r w:rsidR="000F1B0C">
        <w:rPr>
          <w:rFonts w:asciiTheme="minorEastAsia" w:eastAsiaTheme="minorEastAsia"/>
        </w:rPr>
        <w:t>「</w:t>
      </w:r>
      <w:r w:rsidRPr="001221B9">
        <w:rPr>
          <w:rFonts w:asciiTheme="minorEastAsia" w:eastAsiaTheme="minorEastAsia"/>
        </w:rPr>
        <w:t>武</w:t>
      </w:r>
      <w:r w:rsidR="000F1B0C">
        <w:rPr>
          <w:rFonts w:asciiTheme="minorEastAsia" w:eastAsiaTheme="minorEastAsia"/>
        </w:rPr>
        <w:t>」</w:t>
      </w:r>
      <w:r w:rsidRPr="001221B9">
        <w:rPr>
          <w:rFonts w:asciiTheme="minorEastAsia" w:eastAsiaTheme="minorEastAsia"/>
        </w:rPr>
        <w:t>字。</w:t>
      </w:r>
      <w:r w:rsidR="000F1B0C">
        <w:rPr>
          <w:rFonts w:asciiTheme="minorEastAsia" w:eastAsiaTheme="minorEastAsia"/>
        </w:rPr>
        <w:t>』</w:t>
      </w:r>
    </w:p>
    <w:p w:rsidR="00934453" w:rsidRPr="001221B9" w:rsidRDefault="00DC1A2A" w:rsidP="00DF5A42">
      <w:pPr>
        <w:pStyle w:val="2"/>
        <w:spacing w:before="0" w:after="0" w:line="240" w:lineRule="auto"/>
      </w:pPr>
      <w:bookmarkStart w:id="502" w:name="_Toc33001130"/>
      <w:r w:rsidRPr="00DC1A2A">
        <w:rPr>
          <w:rStyle w:val="01Text"/>
          <w:rFonts w:asciiTheme="minorEastAsia" w:eastAsiaTheme="minorEastAsia"/>
          <w:sz w:val="21"/>
        </w:rPr>
        <w:t>廣順</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辛亥，九五一</w:t>
      </w:r>
      <w:r w:rsidR="00046F27" w:rsidRPr="00DB2415">
        <w:rPr>
          <w:rFonts w:asciiTheme="minorEastAsia" w:eastAsiaTheme="minorEastAsia" w:hAnsi="宋体" w:cs="宋体" w:hint="eastAsia"/>
          <w:b w:val="0"/>
          <w:color w:val="006400"/>
          <w:sz w:val="18"/>
        </w:rPr>
        <w:t>）</w:t>
      </w:r>
      <w:bookmarkEnd w:id="502"/>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春，正月，丁卯，漢太后下誥，授監國符寶，卽皇帝位。監國自皋門入宮，</w:t>
      </w:r>
      <w:r w:rsidR="00934453" w:rsidRPr="001221B9">
        <w:rPr>
          <w:rStyle w:val="00Text"/>
          <w:rFonts w:asciiTheme="minorEastAsia"/>
        </w:rPr>
        <w:t>皋門，大梁城外村名。</w:t>
      </w:r>
      <w:r w:rsidR="00934453" w:rsidRPr="001221B9">
        <w:rPr>
          <w:rFonts w:asciiTheme="minorEastAsia"/>
        </w:rPr>
        <w:t>卽位於崇元殿，制曰︰</w:t>
      </w:r>
      <w:r w:rsidR="000F1B0C">
        <w:rPr>
          <w:rFonts w:asciiTheme="minorEastAsia"/>
        </w:rPr>
        <w:t>「</w:t>
      </w:r>
      <w:r w:rsidR="00934453" w:rsidRPr="001221B9">
        <w:rPr>
          <w:rFonts w:asciiTheme="minorEastAsia"/>
        </w:rPr>
        <w:t>朕周室之裔，虢叔之後，國號宜曰周。</w:t>
      </w:r>
      <w:r w:rsidR="000F1B0C">
        <w:rPr>
          <w:rFonts w:asciiTheme="minorEastAsia"/>
        </w:rPr>
        <w:t>」</w:t>
      </w:r>
      <w:r w:rsidR="00934453" w:rsidRPr="001221B9">
        <w:rPr>
          <w:rFonts w:asciiTheme="minorEastAsia"/>
        </w:rPr>
        <w:t>改元，大赦。楊邠、史弘肇、王章等皆贈官，官為斂葬，</w:t>
      </w:r>
      <w:r w:rsidR="00934453" w:rsidRPr="001221B9">
        <w:rPr>
          <w:rStyle w:val="00Text"/>
          <w:rFonts w:asciiTheme="minorEastAsia"/>
        </w:rPr>
        <w:t>楊邠等死見上卷上年。為，于偽翻。斂，力贍翻。</w:t>
      </w:r>
      <w:r w:rsidR="00934453" w:rsidRPr="001221B9">
        <w:rPr>
          <w:rFonts w:asciiTheme="minorEastAsia"/>
        </w:rPr>
        <w:t>仍訪其子孫敍用之。凡倉場、庫務掌納官吏，無得收斗餘、稱耗。</w:t>
      </w:r>
      <w:r w:rsidR="00934453" w:rsidRPr="001221B9">
        <w:rPr>
          <w:rStyle w:val="00Text"/>
          <w:rFonts w:asciiTheme="minorEastAsia"/>
        </w:rPr>
        <w:t>斗餘，槪量之外，又取其餘也。稱耗，稱計斤鈞石之外，又多取之以備耗折。今悉除之，矯王章苛斂之弊也。稱，尺證翻。</w:t>
      </w:r>
      <w:r w:rsidR="00934453" w:rsidRPr="001221B9">
        <w:rPr>
          <w:rFonts w:asciiTheme="minorEastAsia"/>
        </w:rPr>
        <w:t>舊所進羨餘物，悉罷之。</w:t>
      </w:r>
      <w:r w:rsidR="00934453" w:rsidRPr="001221B9">
        <w:rPr>
          <w:rStyle w:val="00Text"/>
          <w:rFonts w:asciiTheme="minorEastAsia"/>
        </w:rPr>
        <w:t>羨，弋戰翻。羨餘，唐之流弊也，至五季而愈甚。</w:t>
      </w:r>
      <w:r w:rsidR="00934453" w:rsidRPr="001221B9">
        <w:rPr>
          <w:rFonts w:asciiTheme="minorEastAsia"/>
        </w:rPr>
        <w:t>犯竊盜及奸者，並依晉天福元年以前刑名，罪人非反逆，無得誅及親族，籍沒家貲。</w:t>
      </w:r>
      <w:r w:rsidR="00934453" w:rsidRPr="001221B9">
        <w:rPr>
          <w:rStyle w:val="00Text"/>
          <w:rFonts w:asciiTheme="minorEastAsia"/>
        </w:rPr>
        <w:t>矯史弘肇虐刑之弊也。</w:t>
      </w:r>
      <w:r w:rsidR="00934453" w:rsidRPr="001221B9">
        <w:rPr>
          <w:rFonts w:asciiTheme="minorEastAsia"/>
        </w:rPr>
        <w:t>唐莊宗、明宗、晉髙祖各置守陵十戶，漢髙祖陵職員、宮人，時月薦享及守陵戶並如故。初，唐衰，多盜，不用律文，更定峻法，竊盜贓三匹者死，晉天福中，加至五匹。姦有夫婦人，無問強、和，男女並死。</w:t>
      </w:r>
      <w:r w:rsidR="00934453" w:rsidRPr="001221B9">
        <w:rPr>
          <w:rStyle w:val="00Text"/>
          <w:rFonts w:asciiTheme="minorEastAsia"/>
        </w:rPr>
        <w:t>強，謂男以威力加女，女不得已而與之通姦者。和，謂男女相慕，欲動情生而通姦者。</w:t>
      </w:r>
      <w:r w:rsidR="00934453" w:rsidRPr="001221B9">
        <w:rPr>
          <w:rFonts w:asciiTheme="minorEastAsia"/>
        </w:rPr>
        <w:t>漢法，竊盜一錢以上皆死；又罪非反逆，往往族誅、籍沒。故帝卽位，首革其弊。</w:t>
      </w:r>
    </w:p>
    <w:p w:rsidR="00934453" w:rsidRPr="001221B9" w:rsidRDefault="00934453" w:rsidP="00DF5A42">
      <w:pPr>
        <w:rPr>
          <w:rFonts w:asciiTheme="minorEastAsia"/>
        </w:rPr>
      </w:pPr>
      <w:r w:rsidRPr="001221B9">
        <w:rPr>
          <w:rFonts w:asciiTheme="minorEastAsia"/>
        </w:rPr>
        <w:t>初，楊邠以功臣、國戚為方鎭者多不閑吏事，</w:t>
      </w:r>
      <w:r w:rsidRPr="001221B9">
        <w:rPr>
          <w:rStyle w:val="00Text"/>
          <w:rFonts w:asciiTheme="minorEastAsia"/>
        </w:rPr>
        <w:t>閑，習也。</w:t>
      </w:r>
      <w:r w:rsidRPr="001221B9">
        <w:rPr>
          <w:rFonts w:asciiTheme="minorEastAsia"/>
        </w:rPr>
        <w:t>乃以三司軍將補都押牙、孔目官、內知客，其人自恃敇補，多專橫，</w:t>
      </w:r>
      <w:r w:rsidRPr="001221B9">
        <w:rPr>
          <w:rStyle w:val="00Text"/>
          <w:rFonts w:asciiTheme="minorEastAsia"/>
        </w:rPr>
        <w:t>橫，下孟翻。</w:t>
      </w:r>
      <w:r w:rsidRPr="001221B9">
        <w:rPr>
          <w:rFonts w:asciiTheme="minorEastAsia"/>
        </w:rPr>
        <w:t>節度使不能制；至是悉罷之。</w:t>
      </w:r>
    </w:p>
    <w:p w:rsidR="00934453" w:rsidRPr="001221B9" w:rsidRDefault="00934453" w:rsidP="00DF5A42">
      <w:pPr>
        <w:rPr>
          <w:rFonts w:asciiTheme="minorEastAsia"/>
        </w:rPr>
      </w:pPr>
      <w:r w:rsidRPr="001221B9">
        <w:rPr>
          <w:rFonts w:asciiTheme="minorEastAsia"/>
        </w:rPr>
        <w:t>帝命史弘肇親吏上黨李崇矩訪弘肇親族，崇矩言︰</w:t>
      </w:r>
      <w:r w:rsidR="000F1B0C">
        <w:rPr>
          <w:rFonts w:asciiTheme="minorEastAsia"/>
        </w:rPr>
        <w:t>「</w:t>
      </w:r>
      <w:r w:rsidRPr="001221B9">
        <w:rPr>
          <w:rFonts w:asciiTheme="minorEastAsia"/>
        </w:rPr>
        <w:t>弘肇弟弘福今存。</w:t>
      </w:r>
      <w:r w:rsidR="000F1B0C">
        <w:rPr>
          <w:rFonts w:asciiTheme="minorEastAsia"/>
        </w:rPr>
        <w:t>」</w:t>
      </w:r>
      <w:r w:rsidRPr="001221B9">
        <w:rPr>
          <w:rFonts w:asciiTheme="minorEastAsia"/>
        </w:rPr>
        <w:t>初，弘肇使崇矩掌其家貲之籍，由是盡得其產，皆以授弘福。帝賢之，使隸皇子榮帳下。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戊辰，以前復州防禦使王彥超權武寧節度使。</w:t>
      </w:r>
      <w:r w:rsidR="00934453" w:rsidRPr="001221B9">
        <w:rPr>
          <w:rStyle w:val="00Text"/>
          <w:rFonts w:asciiTheme="minorEastAsia"/>
        </w:rPr>
        <w:t>時劉贇將鞏延美等守徐州。</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漢李太后遷居西宮，</w:t>
      </w:r>
      <w:r w:rsidR="00934453" w:rsidRPr="001221B9">
        <w:rPr>
          <w:rStyle w:val="00Text"/>
          <w:rFonts w:asciiTheme="minorEastAsia"/>
        </w:rPr>
        <w:t>按薛史，漢太平宮蓋卽西宮。</w:t>
      </w:r>
      <w:r w:rsidR="00934453" w:rsidRPr="001221B9">
        <w:rPr>
          <w:rFonts w:asciiTheme="minorEastAsia"/>
        </w:rPr>
        <w:t>己巳，上尊號曰昭聖皇太后。</w:t>
      </w:r>
      <w:r w:rsidR="00934453" w:rsidRPr="001221B9">
        <w:rPr>
          <w:rStyle w:val="00Text"/>
          <w:rFonts w:asciiTheme="minorEastAsia"/>
        </w:rPr>
        <w:t>上，時掌翻。</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開封尹兼中書令劉勳卒。</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癸酉，加王峻同平章事。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以衞尉卿劉皞主漢隱帝之喪。</w:t>
      </w:r>
      <w:r w:rsidR="00934453" w:rsidRPr="001221B9">
        <w:rPr>
          <w:rStyle w:val="00Text"/>
          <w:rFonts w:asciiTheme="minorEastAsia"/>
        </w:rPr>
        <w:t>劉勳旣卒，他無親屬故也。</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初，河東節度使兼中書令劉崇聞隱帝遇害，欲舉兵南向，聞迎立湘陰公，乃止，曰︰</w:t>
      </w:r>
      <w:r w:rsidR="000F1B0C">
        <w:rPr>
          <w:rFonts w:asciiTheme="minorEastAsia"/>
        </w:rPr>
        <w:t>「</w:t>
      </w:r>
      <w:r w:rsidR="00934453" w:rsidRPr="001221B9">
        <w:rPr>
          <w:rFonts w:asciiTheme="minorEastAsia"/>
        </w:rPr>
        <w:t>吾兒為帝，吾又何求！</w:t>
      </w:r>
      <w:r w:rsidR="000F1B0C">
        <w:rPr>
          <w:rFonts w:asciiTheme="minorEastAsia"/>
        </w:rPr>
        <w:t>」</w:t>
      </w:r>
      <w:r w:rsidR="00934453" w:rsidRPr="001221B9">
        <w:rPr>
          <w:rFonts w:asciiTheme="minorEastAsia"/>
        </w:rPr>
        <w:t>太原少尹李驤陰說崇曰︰</w:t>
      </w:r>
      <w:r w:rsidR="00934453" w:rsidRPr="001221B9">
        <w:rPr>
          <w:rStyle w:val="00Text"/>
          <w:rFonts w:asciiTheme="minorEastAsia"/>
        </w:rPr>
        <w:t>説，式芮翻。</w:t>
      </w:r>
      <w:r w:rsidR="000F1B0C">
        <w:rPr>
          <w:rFonts w:asciiTheme="minorEastAsia"/>
        </w:rPr>
        <w:t>「</w:t>
      </w:r>
      <w:r w:rsidR="00934453" w:rsidRPr="001221B9">
        <w:rPr>
          <w:rFonts w:asciiTheme="minorEastAsia"/>
        </w:rPr>
        <w:t>觀郭公之心，終欲自取，公不如疾引兵逾太行，據孟津，</w:t>
      </w:r>
      <w:r w:rsidR="00934453" w:rsidRPr="001221B9">
        <w:rPr>
          <w:rStyle w:val="00Text"/>
          <w:rFonts w:asciiTheme="minorEastAsia"/>
        </w:rPr>
        <w:t>行，戶剛翻。</w:t>
      </w:r>
      <w:r w:rsidR="00934453" w:rsidRPr="001221B9">
        <w:rPr>
          <w:rFonts w:asciiTheme="minorEastAsia"/>
        </w:rPr>
        <w:t>俟徐州相公卽位，</w:t>
      </w:r>
      <w:r w:rsidR="00934453" w:rsidRPr="001221B9">
        <w:rPr>
          <w:rStyle w:val="00Text"/>
          <w:rFonts w:asciiTheme="minorEastAsia"/>
        </w:rPr>
        <w:t>湘隂公本鎭徐州，故稱之。</w:t>
      </w:r>
      <w:r w:rsidR="00934453" w:rsidRPr="001221B9">
        <w:rPr>
          <w:rFonts w:asciiTheme="minorEastAsia"/>
        </w:rPr>
        <w:t>然後還鎭，則郭公不敢動矣。不然，且為所賣。</w:t>
      </w:r>
      <w:r w:rsidR="000F1B0C">
        <w:rPr>
          <w:rFonts w:asciiTheme="minorEastAsia"/>
        </w:rPr>
        <w:t>」</w:t>
      </w:r>
      <w:r w:rsidR="00934453" w:rsidRPr="001221B9">
        <w:rPr>
          <w:rFonts w:asciiTheme="minorEastAsia"/>
        </w:rPr>
        <w:t>崇怒曰︰</w:t>
      </w:r>
      <w:r w:rsidR="000F1B0C">
        <w:rPr>
          <w:rFonts w:asciiTheme="minorEastAsia"/>
        </w:rPr>
        <w:t>「</w:t>
      </w:r>
      <w:r w:rsidR="00934453" w:rsidRPr="001221B9">
        <w:rPr>
          <w:rFonts w:asciiTheme="minorEastAsia"/>
        </w:rPr>
        <w:t>腐儒，欲離間吾父子！</w:t>
      </w:r>
      <w:r w:rsidR="000F1B0C">
        <w:rPr>
          <w:rFonts w:asciiTheme="minorEastAsia"/>
        </w:rPr>
        <w:t>」</w:t>
      </w:r>
      <w:r w:rsidR="00934453" w:rsidRPr="001221B9">
        <w:rPr>
          <w:rFonts w:asciiTheme="minorEastAsia"/>
        </w:rPr>
        <w:t>命左右曳出斬之。</w:t>
      </w:r>
      <w:r w:rsidR="00934453" w:rsidRPr="001221B9">
        <w:rPr>
          <w:rStyle w:val="00Text"/>
          <w:rFonts w:asciiTheme="minorEastAsia"/>
        </w:rPr>
        <w:t>間，古莧翻。曵，讀曰拽，音羊列翻。</w:t>
      </w:r>
      <w:r w:rsidR="00934453" w:rsidRPr="001221B9">
        <w:rPr>
          <w:rFonts w:asciiTheme="minorEastAsia"/>
        </w:rPr>
        <w:t>驤呼曰︰</w:t>
      </w:r>
      <w:r w:rsidR="000F1B0C">
        <w:rPr>
          <w:rFonts w:asciiTheme="minorEastAsia"/>
        </w:rPr>
        <w:t>「</w:t>
      </w:r>
      <w:r w:rsidR="00934453" w:rsidRPr="001221B9">
        <w:rPr>
          <w:rFonts w:asciiTheme="minorEastAsia"/>
        </w:rPr>
        <w:t>吾負經濟之才而為愚人謀事，</w:t>
      </w:r>
      <w:r w:rsidR="00934453" w:rsidRPr="001221B9">
        <w:rPr>
          <w:rStyle w:val="00Text"/>
          <w:rFonts w:asciiTheme="minorEastAsia"/>
        </w:rPr>
        <w:t>呼，火故翻。為，于偽翻。</w:t>
      </w:r>
      <w:r w:rsidR="00934453" w:rsidRPr="001221B9">
        <w:rPr>
          <w:rFonts w:asciiTheme="minorEastAsia"/>
        </w:rPr>
        <w:t>死固甘心！家有老妻，願與之同死。</w:t>
      </w:r>
      <w:r w:rsidR="000F1B0C">
        <w:rPr>
          <w:rFonts w:asciiTheme="minorEastAsia"/>
        </w:rPr>
        <w:t>」</w:t>
      </w:r>
      <w:r w:rsidR="00934453" w:rsidRPr="001221B9">
        <w:rPr>
          <w:rFonts w:asciiTheme="minorEastAsia"/>
        </w:rPr>
        <w:t>崇幷其妻殺之，且奏於朝廷，示無二心。及贇廢，崇乃遣使請贇歸晉陽。詔報以</w:t>
      </w:r>
      <w:r w:rsidR="000F1B0C">
        <w:rPr>
          <w:rFonts w:asciiTheme="minorEastAsia"/>
        </w:rPr>
        <w:t>「</w:t>
      </w:r>
      <w:r w:rsidR="00934453" w:rsidRPr="001221B9">
        <w:rPr>
          <w:rFonts w:asciiTheme="minorEastAsia"/>
        </w:rPr>
        <w:t>湘陰公比在宋州，</w:t>
      </w:r>
      <w:r w:rsidR="00934453" w:rsidRPr="001221B9">
        <w:rPr>
          <w:rStyle w:val="00Text"/>
          <w:rFonts w:asciiTheme="minorEastAsia"/>
        </w:rPr>
        <w:t>比，毗至翻。</w:t>
      </w:r>
      <w:r w:rsidR="00934453" w:rsidRPr="001221B9">
        <w:rPr>
          <w:rFonts w:asciiTheme="minorEastAsia"/>
        </w:rPr>
        <w:t>今方取歸京師，必令得所，公勿以為憂。公能同力相輔，當加王爵，永鎭河東。</w:t>
      </w:r>
      <w:r w:rsidR="000F1B0C">
        <w:rPr>
          <w:rFonts w:asciiTheme="minorEastAsia"/>
        </w:rPr>
        <w:t>」</w:t>
      </w:r>
    </w:p>
    <w:p w:rsidR="00934453" w:rsidRPr="001221B9" w:rsidRDefault="00934453" w:rsidP="00DF5A42">
      <w:pPr>
        <w:rPr>
          <w:rFonts w:asciiTheme="minorEastAsia"/>
        </w:rPr>
      </w:pPr>
      <w:r w:rsidRPr="001221B9">
        <w:rPr>
          <w:rFonts w:asciiTheme="minorEastAsia"/>
        </w:rPr>
        <w:t>鞏廷美、楊溫聞湘陰公贇失位，奉贇妃董氏據徐州拒守，以俟河東援兵，</w:t>
      </w:r>
      <w:r w:rsidRPr="001221B9">
        <w:rPr>
          <w:rStyle w:val="00Text"/>
          <w:rFonts w:asciiTheme="minorEastAsia"/>
        </w:rPr>
        <w:t>劉贇令鞏廷美等守徐州，事始見上卷上年。</w:t>
      </w:r>
      <w:r w:rsidRPr="001221B9">
        <w:rPr>
          <w:rFonts w:asciiTheme="minorEastAsia"/>
        </w:rPr>
        <w:t>帝使贇以書諭之。廷美、溫欲降而懼死，</w:t>
      </w:r>
      <w:r w:rsidRPr="001221B9">
        <w:rPr>
          <w:rStyle w:val="00Text"/>
          <w:rFonts w:asciiTheme="minorEastAsia"/>
        </w:rPr>
        <w:t>降，戶江翻。</w:t>
      </w:r>
      <w:r w:rsidRPr="001221B9">
        <w:rPr>
          <w:rFonts w:asciiTheme="minorEastAsia"/>
        </w:rPr>
        <w:t>帝復遺贇書曰︰</w:t>
      </w:r>
      <w:r w:rsidR="000F1B0C">
        <w:rPr>
          <w:rFonts w:asciiTheme="minorEastAsia"/>
        </w:rPr>
        <w:t>「</w:t>
      </w:r>
      <w:r w:rsidRPr="001221B9">
        <w:rPr>
          <w:rFonts w:asciiTheme="minorEastAsia"/>
        </w:rPr>
        <w:t>爰念斯人盡心於主，</w:t>
      </w:r>
      <w:r w:rsidRPr="001221B9">
        <w:rPr>
          <w:rStyle w:val="00Text"/>
          <w:rFonts w:asciiTheme="minorEastAsia"/>
        </w:rPr>
        <w:t>復，扶又翻。遺，唯季翻。主，謂劉贇。</w:t>
      </w:r>
      <w:r w:rsidRPr="001221B9">
        <w:rPr>
          <w:rFonts w:asciiTheme="minorEastAsia"/>
        </w:rPr>
        <w:t>足以賞其忠義，何由責以悔尤，俟新節度使入城，</w:t>
      </w:r>
      <w:r w:rsidRPr="001221B9">
        <w:rPr>
          <w:rStyle w:val="00Text"/>
          <w:rFonts w:asciiTheme="minorEastAsia"/>
        </w:rPr>
        <w:t>新節度使，謂王彥超。</w:t>
      </w:r>
      <w:r w:rsidRPr="001221B9">
        <w:rPr>
          <w:rFonts w:asciiTheme="minorEastAsia"/>
        </w:rPr>
        <w:t>當各除刺史，公可更以委曲示之。</w:t>
      </w:r>
      <w:r w:rsidR="000F1B0C">
        <w:rPr>
          <w:rFonts w:asciiTheme="minorEastAsia"/>
        </w:rPr>
        <w:t>」</w:t>
      </w:r>
      <w:r w:rsidRPr="001221B9">
        <w:rPr>
          <w:rStyle w:val="00Text"/>
          <w:rFonts w:asciiTheme="minorEastAsia"/>
        </w:rPr>
        <w:t>唐末主帥以手書諭示將佐，率謂之委曲。</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契丹之攻內丘也，</w:t>
      </w:r>
      <w:r w:rsidR="00934453" w:rsidRPr="001221B9">
        <w:rPr>
          <w:rStyle w:val="00Text"/>
          <w:rFonts w:asciiTheme="minorEastAsia"/>
        </w:rPr>
        <w:t>事見上卷上年。</w:t>
      </w:r>
      <w:r w:rsidR="00934453" w:rsidRPr="001221B9">
        <w:rPr>
          <w:rFonts w:asciiTheme="minorEastAsia"/>
        </w:rPr>
        <w:t>死傷頗多，又值月食，軍中多妖異，契丹主懼，不敢深入，引兵還，</w:t>
      </w:r>
      <w:r w:rsidR="00934453" w:rsidRPr="001221B9">
        <w:rPr>
          <w:rStyle w:val="00Text"/>
          <w:rFonts w:asciiTheme="minorEastAsia"/>
        </w:rPr>
        <w:t>胡人用兵，以月為候，月食，又多妖異，故懼而不敢進。妖，一遙翻。還，從宣翻，又如字。</w:t>
      </w:r>
      <w:r w:rsidR="00934453" w:rsidRPr="001221B9">
        <w:rPr>
          <w:rFonts w:asciiTheme="minorEastAsia"/>
        </w:rPr>
        <w:t>遣使請和於漢。會漢亡，安國節度使劉詞送其使者詣大梁，帝遣左千牛衞將軍朱憲報聘，且敍革命之由，以金器、玉帶贈之。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帝以鄴都鎭撫河北，控制契丹，欲以腹心處之。</w:t>
      </w:r>
      <w:r w:rsidR="00934453" w:rsidRPr="001221B9">
        <w:rPr>
          <w:rStyle w:val="00Text"/>
          <w:rFonts w:asciiTheme="minorEastAsia"/>
        </w:rPr>
        <w:t>處，昌呂翻。</w:t>
      </w:r>
      <w:r w:rsidR="00934453" w:rsidRPr="001221B9">
        <w:rPr>
          <w:rFonts w:asciiTheme="minorEastAsia"/>
        </w:rPr>
        <w:t>乙亥，以寧江節度使、侍衞親軍都指揮使王殷為鄴都留守、天雄節度使、同平章事，領軍如故，</w:t>
      </w:r>
      <w:r w:rsidR="00934453" w:rsidRPr="001221B9">
        <w:rPr>
          <w:rStyle w:val="00Text"/>
          <w:rFonts w:asciiTheme="minorEastAsia"/>
        </w:rPr>
        <w:t>仍領侍衞親軍。</w:t>
      </w:r>
      <w:r w:rsidR="00934453" w:rsidRPr="001221B9">
        <w:rPr>
          <w:rFonts w:asciiTheme="minorEastAsia"/>
        </w:rPr>
        <w:t>仍以侍衞司從赴鎭。</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丙子，帝帥百官詣西宮，為漢隱帝舉哀成服，皆如天子禮。</w:t>
      </w:r>
      <w:r w:rsidR="00934453" w:rsidRPr="001221B9">
        <w:rPr>
          <w:rFonts w:asciiTheme="minorEastAsia" w:eastAsiaTheme="minorEastAsia"/>
        </w:rPr>
        <w:t>去年，遷隱帝梓宮於西宮，事見上卷。帥，讀曰率。為，于偽翻。</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慕容彥超遣使入貢，帝慮其疑懼，賜詔慰安之，曰︰</w:t>
      </w:r>
      <w:r w:rsidR="000F1B0C">
        <w:rPr>
          <w:rFonts w:asciiTheme="minorEastAsia"/>
        </w:rPr>
        <w:t>「</w:t>
      </w:r>
      <w:r w:rsidR="00934453" w:rsidRPr="001221B9">
        <w:rPr>
          <w:rFonts w:asciiTheme="minorEastAsia"/>
        </w:rPr>
        <w:t>今兄事已至此，言不欲繁，望弟扶持，同安億兆。</w:t>
      </w:r>
      <w:r w:rsidR="000F1B0C">
        <w:rPr>
          <w:rFonts w:asciiTheme="minorEastAsia"/>
        </w:rPr>
        <w:t>」</w:t>
      </w:r>
      <w:r w:rsidR="00934453" w:rsidRPr="001221B9">
        <w:rPr>
          <w:rStyle w:val="00Text"/>
          <w:rFonts w:asciiTheme="minorEastAsia"/>
        </w:rPr>
        <w:t>漢祖，慕容彥超之兄也，</w:t>
      </w:r>
      <w:r w:rsidR="000F1B0C">
        <w:rPr>
          <w:rStyle w:val="00Text"/>
          <w:rFonts w:asciiTheme="minorEastAsia"/>
        </w:rPr>
        <w:t>「</w:t>
      </w:r>
      <w:r w:rsidR="00934453" w:rsidRPr="001221B9">
        <w:rPr>
          <w:rStyle w:val="00Text"/>
          <w:rFonts w:asciiTheme="minorEastAsia"/>
        </w:rPr>
        <w:t>今兄</w:t>
      </w:r>
      <w:r w:rsidR="000F1B0C">
        <w:rPr>
          <w:rStyle w:val="00Text"/>
          <w:rFonts w:asciiTheme="minorEastAsia"/>
        </w:rPr>
        <w:t>」</w:t>
      </w:r>
      <w:r w:rsidR="00934453" w:rsidRPr="001221B9">
        <w:rPr>
          <w:rStyle w:val="00Text"/>
          <w:rFonts w:asciiTheme="minorEastAsia"/>
        </w:rPr>
        <w:t>，薛史作</w:t>
      </w:r>
      <w:r w:rsidR="000F1B0C">
        <w:rPr>
          <w:rStyle w:val="00Text"/>
          <w:rFonts w:asciiTheme="minorEastAsia"/>
        </w:rPr>
        <w:t>「</w:t>
      </w:r>
      <w:r w:rsidR="00934453" w:rsidRPr="001221B9">
        <w:rPr>
          <w:rStyle w:val="00Text"/>
          <w:rFonts w:asciiTheme="minorEastAsia"/>
        </w:rPr>
        <w:t>令兄</w:t>
      </w:r>
      <w:r w:rsidR="000F1B0C">
        <w:rPr>
          <w:rStyle w:val="00Text"/>
          <w:rFonts w:asciiTheme="minorEastAsia"/>
        </w:rPr>
        <w:t>」</w:t>
      </w:r>
      <w:r w:rsidR="00934453" w:rsidRPr="001221B9">
        <w:rPr>
          <w:rStyle w:val="00Text"/>
          <w:rFonts w:asciiTheme="minorEastAsia"/>
        </w:rPr>
        <w:t>，當從之。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戊寅，殺湘陽公於宋州。</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是日，劉崇卽皇帝位於晉陽，</w:t>
      </w:r>
      <w:r w:rsidR="00934453" w:rsidRPr="001221B9">
        <w:rPr>
          <w:rStyle w:val="00Text"/>
          <w:rFonts w:asciiTheme="minorEastAsia"/>
        </w:rPr>
        <w:t>劉崇，漢祖母弟也。</w:t>
      </w:r>
      <w:r w:rsidR="00934453" w:rsidRPr="001221B9">
        <w:rPr>
          <w:rFonts w:asciiTheme="minorEastAsia"/>
        </w:rPr>
        <w:t>仍用乾祐年號，所有者幷、汾、忻、代、嵐、憲、隆、蔚、沁、遼、麟、石十二州之地。</w:t>
      </w:r>
      <w:r w:rsidR="00934453" w:rsidRPr="001221B9">
        <w:rPr>
          <w:rStyle w:val="00Text"/>
          <w:rFonts w:asciiTheme="minorEastAsia"/>
        </w:rPr>
        <w:t>宋白曰︰憲州，故樓煩監牧，唐昭宗龍紀元年，李克用奏置憲州。宋太宗之平太原，折御卿自府州會兵攻劉繼元，先克岢嵐軍，次克隆州，次克嵐州，則隆州蓋晉、漢間所置，其地在岢嵐、嵐谷之間。沁，千鴆翻。</w:t>
      </w:r>
      <w:r w:rsidR="00934453" w:rsidRPr="001221B9">
        <w:rPr>
          <w:rFonts w:asciiTheme="minorEastAsia"/>
        </w:rPr>
        <w:t>以節度判官鄭珙為中書侍郞，</w:t>
      </w:r>
      <w:r w:rsidR="00934453" w:rsidRPr="001221B9">
        <w:rPr>
          <w:rStyle w:val="00Text"/>
          <w:rFonts w:asciiTheme="minorEastAsia"/>
        </w:rPr>
        <w:t>珙，居勇翻。</w:t>
      </w:r>
      <w:r w:rsidR="00934453" w:rsidRPr="001221B9">
        <w:rPr>
          <w:rFonts w:asciiTheme="minorEastAsia"/>
        </w:rPr>
        <w:t>觀察判官滎陽趙華為戶部侍郞，並同平章事。以次子承鈞為侍衞親軍都指揮使、太原尹，以節度副使李存瓌為代州防禦使，裨將武安張元徽為馬步軍都指揮使，</w:t>
      </w:r>
      <w:r w:rsidR="00934453" w:rsidRPr="001221B9">
        <w:rPr>
          <w:rStyle w:val="00Text"/>
          <w:rFonts w:asciiTheme="minorEastAsia"/>
        </w:rPr>
        <w:t>九域志︰武安縣屬洛州，在州西九十五里。</w:t>
      </w:r>
      <w:r w:rsidR="00934453" w:rsidRPr="001221B9">
        <w:rPr>
          <w:rFonts w:asciiTheme="minorEastAsia"/>
        </w:rPr>
        <w:t>陳光裕為宣徽使。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北漢主謂李存瓌、張元徽曰︰</w:t>
      </w:r>
      <w:r w:rsidRPr="001221B9">
        <w:rPr>
          <w:rFonts w:asciiTheme="minorEastAsia" w:eastAsiaTheme="minorEastAsia"/>
        </w:rPr>
        <w:t>通鑑書嶺南之漢為南漢，河東之漢為北漢。</w:t>
      </w:r>
      <w:r w:rsidR="000F1B0C">
        <w:rPr>
          <w:rStyle w:val="01Text"/>
          <w:rFonts w:asciiTheme="minorEastAsia" w:eastAsiaTheme="minorEastAsia"/>
          <w:sz w:val="21"/>
        </w:rPr>
        <w:t>「</w:t>
      </w:r>
      <w:r w:rsidRPr="00101E55">
        <w:rPr>
          <w:rStyle w:val="01Text"/>
          <w:rFonts w:asciiTheme="minorEastAsia" w:eastAsiaTheme="minorEastAsia"/>
          <w:sz w:val="21"/>
        </w:rPr>
        <w:t>朕以高祖之業，一朝墜地，今日位號，不得已而稱之。顧我是何天子，汝曹是何節度使邪！</w:t>
      </w:r>
      <w:r w:rsidR="000F1B0C">
        <w:rPr>
          <w:rStyle w:val="01Text"/>
          <w:rFonts w:asciiTheme="minorEastAsia" w:eastAsiaTheme="minorEastAsia"/>
          <w:sz w:val="21"/>
        </w:rPr>
        <w:t>」</w:t>
      </w:r>
      <w:r w:rsidRPr="00101E55">
        <w:rPr>
          <w:rStyle w:val="01Text"/>
          <w:rFonts w:asciiTheme="minorEastAsia" w:eastAsiaTheme="minorEastAsia"/>
          <w:sz w:val="21"/>
        </w:rPr>
        <w:t>由是不建宗廟，祭祀如家人，宰相月俸錢止百緡，節度使止三十緡，</w:t>
      </w:r>
      <w:r w:rsidRPr="001221B9">
        <w:rPr>
          <w:rFonts w:asciiTheme="minorEastAsia" w:eastAsiaTheme="minorEastAsia"/>
        </w:rPr>
        <w:t>按唐世百官俸錢，自會昌以後，不復増減，三師二百萬，三公百六十萬，侍中百五十萬，中書令、兩省侍郞、兩僕射、東宮三師百四十萬，尚書、御史大夫、東宮三少百萬，節度使三十萬。至梁開平五年，宰臣俸二百千。後唐同光四年，定節度副使每月料錢四十千，則節度使當又多。今北漢主皆減其數。俸，扶用翻。</w:t>
      </w:r>
      <w:r w:rsidRPr="00101E55">
        <w:rPr>
          <w:rStyle w:val="01Text"/>
          <w:rFonts w:asciiTheme="minorEastAsia" w:eastAsiaTheme="minorEastAsia"/>
          <w:sz w:val="21"/>
        </w:rPr>
        <w:t>自餘薄有資給而已，故其國中少廉吏。</w:t>
      </w:r>
      <w:r w:rsidRPr="001221B9">
        <w:rPr>
          <w:rFonts w:asciiTheme="minorEastAsia" w:eastAsiaTheme="minorEastAsia"/>
        </w:rPr>
        <w:t>少，詩沼翻。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客省使河南李光美嘗為直省官，</w:t>
      </w:r>
      <w:r w:rsidRPr="001221B9">
        <w:rPr>
          <w:rFonts w:asciiTheme="minorEastAsia" w:eastAsiaTheme="minorEastAsia"/>
        </w:rPr>
        <w:t>三省有直省官，凡百官詣宰相，皆差直省官引接，其職則外鎭客司通引之職也。</w:t>
      </w:r>
      <w:r w:rsidRPr="00101E55">
        <w:rPr>
          <w:rStyle w:val="01Text"/>
          <w:rFonts w:asciiTheme="minorEastAsia" w:eastAsiaTheme="minorEastAsia"/>
          <w:sz w:val="21"/>
        </w:rPr>
        <w:t>頗諳故事，</w:t>
      </w:r>
      <w:r w:rsidRPr="001221B9">
        <w:rPr>
          <w:rFonts w:asciiTheme="minorEastAsia" w:eastAsiaTheme="minorEastAsia"/>
        </w:rPr>
        <w:t>諳，烏含翻。</w:t>
      </w:r>
      <w:r w:rsidRPr="00101E55">
        <w:rPr>
          <w:rStyle w:val="01Text"/>
          <w:rFonts w:asciiTheme="minorEastAsia" w:eastAsiaTheme="minorEastAsia"/>
          <w:sz w:val="21"/>
        </w:rPr>
        <w:t>北漢朝廷制度，皆出於光美。</w:t>
      </w:r>
    </w:p>
    <w:p w:rsidR="00934453" w:rsidRPr="001221B9" w:rsidRDefault="00934453" w:rsidP="00DF5A42">
      <w:pPr>
        <w:rPr>
          <w:rFonts w:asciiTheme="minorEastAsia"/>
        </w:rPr>
      </w:pPr>
      <w:r w:rsidRPr="001221B9">
        <w:rPr>
          <w:rFonts w:asciiTheme="minorEastAsia"/>
        </w:rPr>
        <w:t>北漢主聞湘陰公死，哭曰︰</w:t>
      </w:r>
      <w:r w:rsidR="000F1B0C">
        <w:rPr>
          <w:rFonts w:asciiTheme="minorEastAsia"/>
        </w:rPr>
        <w:t>「</w:t>
      </w:r>
      <w:r w:rsidRPr="001221B9">
        <w:rPr>
          <w:rFonts w:asciiTheme="minorEastAsia"/>
        </w:rPr>
        <w:t>吾不用忠臣之言，以至於此！</w:t>
      </w:r>
      <w:r w:rsidR="000F1B0C">
        <w:rPr>
          <w:rFonts w:asciiTheme="minorEastAsia"/>
        </w:rPr>
        <w:t>」</w:t>
      </w:r>
      <w:r w:rsidRPr="001221B9">
        <w:rPr>
          <w:rFonts w:asciiTheme="minorEastAsia"/>
        </w:rPr>
        <w:t>為李驤立祠，</w:t>
      </w:r>
      <w:r w:rsidRPr="001221B9">
        <w:rPr>
          <w:rStyle w:val="00Text"/>
          <w:rFonts w:asciiTheme="minorEastAsia"/>
        </w:rPr>
        <w:t>為，于偽翻。</w:t>
      </w:r>
      <w:r w:rsidRPr="001221B9">
        <w:rPr>
          <w:rFonts w:asciiTheme="minorEastAsia"/>
        </w:rPr>
        <w:t>歲時祭之。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己卯，以太師馮道為中書令，加竇貞固侍中，蘇禹珪司空。</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王彥超奏遣使齎敕詣徐州，鞏廷美等猶豫不肯啓關，詔進兵攻之。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帝謂王峻曰︰</w:t>
      </w:r>
      <w:r w:rsidR="000F1B0C">
        <w:rPr>
          <w:rStyle w:val="01Text"/>
          <w:rFonts w:asciiTheme="minorEastAsia" w:eastAsiaTheme="minorEastAsia"/>
          <w:sz w:val="21"/>
        </w:rPr>
        <w:t>「</w:t>
      </w:r>
      <w:r w:rsidR="00934453" w:rsidRPr="00101E55">
        <w:rPr>
          <w:rStyle w:val="01Text"/>
          <w:rFonts w:asciiTheme="minorEastAsia" w:eastAsiaTheme="minorEastAsia"/>
          <w:sz w:val="21"/>
        </w:rPr>
        <w:t>朕起於寒微，備嘗艱苦，遭時喪亂，</w:t>
      </w:r>
      <w:r w:rsidR="00934453" w:rsidRPr="001221B9">
        <w:rPr>
          <w:rFonts w:asciiTheme="minorEastAsia" w:eastAsiaTheme="minorEastAsia"/>
        </w:rPr>
        <w:t>喪，息浪翻。</w:t>
      </w:r>
      <w:r w:rsidR="00934453" w:rsidRPr="00101E55">
        <w:rPr>
          <w:rStyle w:val="01Text"/>
          <w:rFonts w:asciiTheme="minorEastAsia" w:eastAsiaTheme="minorEastAsia"/>
          <w:sz w:val="21"/>
        </w:rPr>
        <w:t>一旦為帝王，豈敢厚自奉養以病下民乎！</w:t>
      </w:r>
      <w:r w:rsidR="000F1B0C">
        <w:rPr>
          <w:rStyle w:val="01Text"/>
          <w:rFonts w:asciiTheme="minorEastAsia" w:eastAsiaTheme="minorEastAsia"/>
          <w:sz w:val="21"/>
        </w:rPr>
        <w:t>」</w:t>
      </w:r>
      <w:r w:rsidR="00934453" w:rsidRPr="00101E55">
        <w:rPr>
          <w:rStyle w:val="01Text"/>
          <w:rFonts w:asciiTheme="minorEastAsia" w:eastAsiaTheme="minorEastAsia"/>
          <w:sz w:val="21"/>
        </w:rPr>
        <w:t>命峻疏四方貢獻珍美食物，庚辰，下詔悉罷之。</w:t>
      </w:r>
      <w:r w:rsidR="00934453" w:rsidRPr="001221B9">
        <w:rPr>
          <w:rFonts w:asciiTheme="minorEastAsia" w:eastAsiaTheme="minorEastAsia"/>
        </w:rPr>
        <w:t>按薛史</w:t>
      </w:r>
      <w:r w:rsidR="00934453" w:rsidRPr="001221B9">
        <w:rPr>
          <w:rFonts w:asciiTheme="minorEastAsia" w:eastAsiaTheme="minorEastAsia"/>
        </w:rPr>
        <w:t>·</w:t>
      </w:r>
      <w:r w:rsidR="00934453" w:rsidRPr="001221B9">
        <w:rPr>
          <w:rFonts w:asciiTheme="minorEastAsia" w:eastAsiaTheme="minorEastAsia"/>
        </w:rPr>
        <w:t>本紀︰詔︰</w:t>
      </w:r>
      <w:r w:rsidR="000F1B0C">
        <w:rPr>
          <w:rFonts w:asciiTheme="minorEastAsia" w:eastAsiaTheme="minorEastAsia"/>
        </w:rPr>
        <w:t>『</w:t>
      </w:r>
      <w:r w:rsidR="00934453" w:rsidRPr="001221B9">
        <w:rPr>
          <w:rFonts w:asciiTheme="minorEastAsia" w:eastAsiaTheme="minorEastAsia"/>
        </w:rPr>
        <w:t>應天下州府舊貢滋味食饌之物，所宜除減。其兩浙進細酒、海味、薑瓜、湖南</w:t>
      </w:r>
      <w:r w:rsidR="00934453" w:rsidRPr="001221B9">
        <w:rPr>
          <w:rFonts w:asciiTheme="minorEastAsia" w:eastAsiaTheme="minorEastAsia"/>
          <w:noProof/>
          <w:lang w:val="en-US" w:eastAsia="zh-CN" w:bidi="ar-SA"/>
        </w:rPr>
        <w:drawing>
          <wp:inline distT="0" distB="0" distL="0" distR="0" wp14:anchorId="39D03FF2" wp14:editId="0531EE40">
            <wp:extent cx="114300" cy="114300"/>
            <wp:effectExtent l="0" t="0" r="0" b="0"/>
            <wp:docPr id="609" name="image19789.gif" descr="image197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89.gif" descr="image19789.gif"/>
                    <pic:cNvPicPr/>
                  </pic:nvPicPr>
                  <pic:blipFill>
                    <a:blip r:embed="rId34"/>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子茶、乳糖、白沙糖、橄欖子，鎭州髙公米、水梨，易定栗子，河東白杜梨、米粉、菉豆粉、玉屑籸子麫，永興御田紅秔米、新大麥麫，興平蘇栗子，華州麝香、羚羊角、熊膽、獺肝、朱柿、熊白，河中樹紅棗、五味子、輕餳。同州石</w:t>
      </w:r>
      <w:r w:rsidR="00934453" w:rsidRPr="001221B9">
        <w:rPr>
          <w:rFonts w:asciiTheme="minorEastAsia" w:eastAsiaTheme="minorEastAsia"/>
          <w:noProof/>
          <w:lang w:val="en-US" w:eastAsia="zh-CN" w:bidi="ar-SA"/>
        </w:rPr>
        <w:drawing>
          <wp:inline distT="0" distB="0" distL="0" distR="0" wp14:anchorId="678DBDBA" wp14:editId="43B4766A">
            <wp:extent cx="114300" cy="114300"/>
            <wp:effectExtent l="0" t="0" r="0" b="0"/>
            <wp:docPr id="610" name="image19779.gif" descr="image197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79.gif" descr="image19779.gif"/>
                    <pic:cNvPicPr/>
                  </pic:nvPicPr>
                  <pic:blipFill>
                    <a:blip r:embed="rId23"/>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餅，晉、絳蒲萄、黃消梨，陜府鳯栖梨，襄州紫薑、新笋、橘子，安州折粳米、糟味，青州水梨，河陽諸雜果子，許州御李子，鄭州新笋、鵝梨，懐州寒食杏仁，申州蘘荷，亳州萆薢，沿淮州郡淮白魚，今後不須進奉。</w:t>
      </w:r>
      <w:r w:rsidR="000F1B0C">
        <w:rPr>
          <w:rFonts w:asciiTheme="minorEastAsia" w:eastAsiaTheme="minorEastAsia"/>
        </w:rPr>
        <w:t>』</w:t>
      </w:r>
      <w:r w:rsidR="00934453" w:rsidRPr="00101E55">
        <w:rPr>
          <w:rStyle w:val="01Text"/>
          <w:rFonts w:asciiTheme="minorEastAsia" w:eastAsiaTheme="minorEastAsia"/>
          <w:sz w:val="21"/>
        </w:rPr>
        <w:t>其詔略曰︰</w:t>
      </w:r>
      <w:r w:rsidR="000F1B0C">
        <w:rPr>
          <w:rStyle w:val="01Text"/>
          <w:rFonts w:asciiTheme="minorEastAsia" w:eastAsiaTheme="minorEastAsia"/>
          <w:sz w:val="21"/>
        </w:rPr>
        <w:t>「</w:t>
      </w:r>
      <w:r w:rsidR="00934453" w:rsidRPr="00101E55">
        <w:rPr>
          <w:rStyle w:val="01Text"/>
          <w:rFonts w:asciiTheme="minorEastAsia" w:eastAsiaTheme="minorEastAsia"/>
          <w:sz w:val="21"/>
        </w:rPr>
        <w:t>所奉止於朕躬，所損被於甿庶。</w:t>
      </w:r>
      <w:r w:rsidR="000F1B0C">
        <w:rPr>
          <w:rStyle w:val="01Text"/>
          <w:rFonts w:asciiTheme="minorEastAsia" w:eastAsiaTheme="minorEastAsia"/>
          <w:sz w:val="21"/>
        </w:rPr>
        <w:t>」</w:t>
      </w:r>
      <w:r w:rsidR="00934453" w:rsidRPr="001221B9">
        <w:rPr>
          <w:rFonts w:asciiTheme="minorEastAsia" w:eastAsiaTheme="minorEastAsia"/>
        </w:rPr>
        <w:t>被，皮義翻。甿，謨耕翻。</w:t>
      </w:r>
      <w:r w:rsidR="00934453" w:rsidRPr="00101E55">
        <w:rPr>
          <w:rStyle w:val="01Text"/>
          <w:rFonts w:asciiTheme="minorEastAsia" w:eastAsiaTheme="minorEastAsia"/>
          <w:sz w:val="21"/>
        </w:rPr>
        <w:t>又曰︰</w:t>
      </w:r>
      <w:r w:rsidR="000F1B0C">
        <w:rPr>
          <w:rStyle w:val="01Text"/>
          <w:rFonts w:asciiTheme="minorEastAsia" w:eastAsiaTheme="minorEastAsia"/>
          <w:sz w:val="21"/>
        </w:rPr>
        <w:t>「</w:t>
      </w:r>
      <w:r w:rsidR="00934453" w:rsidRPr="00101E55">
        <w:rPr>
          <w:rStyle w:val="01Text"/>
          <w:rFonts w:asciiTheme="minorEastAsia" w:eastAsiaTheme="minorEastAsia"/>
          <w:sz w:val="21"/>
        </w:rPr>
        <w:t>積於有司之中，甚為無用之物。</w:t>
      </w:r>
      <w:r w:rsidR="000F1B0C">
        <w:rPr>
          <w:rStyle w:val="01Text"/>
          <w:rFonts w:asciiTheme="minorEastAsia" w:eastAsiaTheme="minorEastAsia"/>
          <w:sz w:val="21"/>
        </w:rPr>
        <w:t>」</w:t>
      </w:r>
      <w:r w:rsidR="00934453" w:rsidRPr="00101E55">
        <w:rPr>
          <w:rStyle w:val="01Text"/>
          <w:rFonts w:asciiTheme="minorEastAsia" w:eastAsiaTheme="minorEastAsia"/>
          <w:sz w:val="21"/>
        </w:rPr>
        <w:t>又詔曰︰</w:t>
      </w:r>
      <w:r w:rsidR="000F1B0C">
        <w:rPr>
          <w:rStyle w:val="01Text"/>
          <w:rFonts w:asciiTheme="minorEastAsia" w:eastAsiaTheme="minorEastAsia"/>
          <w:sz w:val="21"/>
        </w:rPr>
        <w:t>「</w:t>
      </w:r>
      <w:r w:rsidR="00934453" w:rsidRPr="00101E55">
        <w:rPr>
          <w:rStyle w:val="01Text"/>
          <w:rFonts w:asciiTheme="minorEastAsia" w:eastAsiaTheme="minorEastAsia"/>
          <w:sz w:val="21"/>
        </w:rPr>
        <w:t>朕生長軍旅，</w:t>
      </w:r>
      <w:r w:rsidR="00934453" w:rsidRPr="001221B9">
        <w:rPr>
          <w:rFonts w:asciiTheme="minorEastAsia" w:eastAsiaTheme="minorEastAsia"/>
        </w:rPr>
        <w:t>長，知兩翻。</w:t>
      </w:r>
      <w:r w:rsidR="00934453" w:rsidRPr="00101E55">
        <w:rPr>
          <w:rStyle w:val="01Text"/>
          <w:rFonts w:asciiTheme="minorEastAsia" w:eastAsiaTheme="minorEastAsia"/>
          <w:sz w:val="21"/>
        </w:rPr>
        <w:t>不親學問，未知治天下之道，</w:t>
      </w:r>
      <w:r w:rsidR="00934453" w:rsidRPr="001221B9">
        <w:rPr>
          <w:rFonts w:asciiTheme="minorEastAsia" w:eastAsiaTheme="minorEastAsia"/>
        </w:rPr>
        <w:t>治，直之翻。</w:t>
      </w:r>
      <w:r w:rsidR="00934453" w:rsidRPr="00101E55">
        <w:rPr>
          <w:rStyle w:val="01Text"/>
          <w:rFonts w:asciiTheme="minorEastAsia" w:eastAsiaTheme="minorEastAsia"/>
          <w:sz w:val="21"/>
        </w:rPr>
        <w:t>文武官有益國利民之術，各具封事以聞，咸宜直書其事，勿事辭藻。</w:t>
      </w:r>
      <w:r w:rsidR="000F1B0C">
        <w:rPr>
          <w:rStyle w:val="01Text"/>
          <w:rFonts w:asciiTheme="minorEastAsia" w:eastAsiaTheme="minorEastAsia"/>
          <w:sz w:val="21"/>
        </w:rPr>
        <w:t>」</w:t>
      </w:r>
      <w:r w:rsidR="00934453" w:rsidRPr="00101E55">
        <w:rPr>
          <w:rStyle w:val="01Text"/>
          <w:rFonts w:asciiTheme="minorEastAsia" w:eastAsiaTheme="minorEastAsia"/>
          <w:sz w:val="21"/>
        </w:rPr>
        <w:t>帝以蘇逢吉之第賜王峻，峻曰︰</w:t>
      </w:r>
      <w:r w:rsidR="000F1B0C">
        <w:rPr>
          <w:rStyle w:val="01Text"/>
          <w:rFonts w:asciiTheme="minorEastAsia" w:eastAsiaTheme="minorEastAsia"/>
          <w:sz w:val="21"/>
        </w:rPr>
        <w:t>「</w:t>
      </w:r>
      <w:r w:rsidR="00934453" w:rsidRPr="00101E55">
        <w:rPr>
          <w:rStyle w:val="01Text"/>
          <w:rFonts w:asciiTheme="minorEastAsia" w:eastAsiaTheme="minorEastAsia"/>
          <w:sz w:val="21"/>
        </w:rPr>
        <w:t>是逢吉所以族李崧也！</w:t>
      </w:r>
      <w:r w:rsidR="000F1B0C">
        <w:rPr>
          <w:rStyle w:val="01Text"/>
          <w:rFonts w:asciiTheme="minorEastAsia" w:eastAsiaTheme="minorEastAsia"/>
          <w:sz w:val="21"/>
        </w:rPr>
        <w:t>」</w:t>
      </w:r>
      <w:r w:rsidR="00934453" w:rsidRPr="001221B9">
        <w:rPr>
          <w:rFonts w:asciiTheme="minorEastAsia" w:eastAsiaTheme="minorEastAsia"/>
        </w:rPr>
        <w:t>事見二百八十八卷漢乾祐元年。</w:t>
      </w:r>
      <w:r w:rsidR="00934453" w:rsidRPr="00101E55">
        <w:rPr>
          <w:rStyle w:val="01Text"/>
          <w:rFonts w:asciiTheme="minorEastAsia" w:eastAsiaTheme="minorEastAsia"/>
          <w:sz w:val="21"/>
        </w:rPr>
        <w:t>辭而不處。</w:t>
      </w:r>
      <w:r w:rsidR="00934453" w:rsidRPr="001221B9">
        <w:rPr>
          <w:rFonts w:asciiTheme="minorEastAsia" w:eastAsiaTheme="minorEastAsia"/>
        </w:rPr>
        <w:t>使王峻處權勢之間，皆以是心處之，必不至有商州之禍矣。處，昌呂翻。</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初，契丹主北歸，</w:t>
      </w:r>
      <w:r w:rsidR="00934453" w:rsidRPr="001221B9">
        <w:rPr>
          <w:rStyle w:val="00Text"/>
          <w:rFonts w:asciiTheme="minorEastAsia"/>
        </w:rPr>
        <w:t>見二百八十七卷漢髙祖天福十二年。</w:t>
      </w:r>
      <w:r w:rsidR="00934453" w:rsidRPr="001221B9">
        <w:rPr>
          <w:rFonts w:asciiTheme="minorEastAsia"/>
        </w:rPr>
        <w:t>橫海節度使潘聿撚棄鎭隨之，契丹主以聿撚為西南路招討使。</w:t>
      </w:r>
      <w:r w:rsidR="00934453" w:rsidRPr="001221B9">
        <w:rPr>
          <w:rStyle w:val="00Text"/>
          <w:rFonts w:asciiTheme="minorEastAsia"/>
        </w:rPr>
        <w:t>撚，乃殄翻。</w:t>
      </w:r>
      <w:r w:rsidR="00934453" w:rsidRPr="001221B9">
        <w:rPr>
          <w:rFonts w:asciiTheme="minorEastAsia"/>
        </w:rPr>
        <w:t>及北漢主立，契丹主使聿撚遺劉承鈞書；北漢主使承鈞復書，稱︰</w:t>
      </w:r>
      <w:r w:rsidR="000F1B0C">
        <w:rPr>
          <w:rFonts w:asciiTheme="minorEastAsia"/>
        </w:rPr>
        <w:t>「</w:t>
      </w:r>
      <w:r w:rsidR="00934453" w:rsidRPr="001221B9">
        <w:rPr>
          <w:rFonts w:asciiTheme="minorEastAsia"/>
        </w:rPr>
        <w:t>本朝淪亡，紹襲帝位，欲循晉室故事，求援北朝。</w:t>
      </w:r>
      <w:r w:rsidR="000F1B0C">
        <w:rPr>
          <w:rFonts w:asciiTheme="minorEastAsia"/>
        </w:rPr>
        <w:t>」</w:t>
      </w:r>
      <w:r w:rsidR="00934453" w:rsidRPr="001221B9">
        <w:rPr>
          <w:rStyle w:val="00Text"/>
          <w:rFonts w:asciiTheme="minorEastAsia"/>
        </w:rPr>
        <w:t>遺，唯季翻。晉室故事，謂晉祖事契丹以求援故事也。朝，直遙翻；下同。</w:t>
      </w:r>
      <w:r w:rsidR="00934453" w:rsidRPr="001221B9">
        <w:rPr>
          <w:rFonts w:asciiTheme="minorEastAsia"/>
        </w:rPr>
        <w:t>契丹主大喜。北漢主發兵屯陰地、黃澤、團柏。</w:t>
      </w:r>
      <w:r w:rsidR="00934453" w:rsidRPr="001221B9">
        <w:rPr>
          <w:rStyle w:val="00Text"/>
          <w:rFonts w:asciiTheme="minorEastAsia"/>
        </w:rPr>
        <w:t>屯隂地者，欲窺晉、隰；屯黃澤者，欲窺邢、趙；屯團柏者，欲窺鎭、定。</w:t>
      </w:r>
      <w:r w:rsidR="00934453" w:rsidRPr="001221B9">
        <w:rPr>
          <w:rFonts w:asciiTheme="minorEastAsia"/>
        </w:rPr>
        <w:t>丁亥，以承鈞為招討使，與副招討使白從暉、都監李存瓌將步騎萬人寇晉州。從暉，吐谷渾人也。</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郭崇威更名崇，曹威更名英。</w:t>
      </w:r>
      <w:r w:rsidR="00934453" w:rsidRPr="001221B9">
        <w:rPr>
          <w:rStyle w:val="00Text"/>
          <w:rFonts w:asciiTheme="minorEastAsia"/>
        </w:rPr>
        <w:t>皆避帝名也。更，工衡翻。</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二月，丁酉，以皇子天雄牙內都指揮使榮為鎭寧節度使，選朝士為之僚佐，以侍御史王敏為節度判官，右補闕崔頌為觀察判官，校書郞王朴為掌書記。</w:t>
      </w:r>
      <w:r w:rsidR="00934453" w:rsidRPr="001221B9">
        <w:rPr>
          <w:rStyle w:val="00Text"/>
          <w:rFonts w:asciiTheme="minorEastAsia"/>
        </w:rPr>
        <w:t>為王朴見任於世宗張本。</w:t>
      </w:r>
      <w:r w:rsidR="00934453" w:rsidRPr="001221B9">
        <w:rPr>
          <w:rFonts w:asciiTheme="minorEastAsia"/>
        </w:rPr>
        <w:t>頌，協之子；</w:t>
      </w:r>
      <w:r w:rsidR="00934453" w:rsidRPr="001221B9">
        <w:rPr>
          <w:rStyle w:val="00Text"/>
          <w:rFonts w:asciiTheme="minorEastAsia"/>
        </w:rPr>
        <w:t>崔協相後唐明宗。</w:t>
      </w:r>
      <w:r w:rsidR="00934453" w:rsidRPr="001221B9">
        <w:rPr>
          <w:rFonts w:asciiTheme="minorEastAsia"/>
        </w:rPr>
        <w:t>朴，東平人也。</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戊戌，北漢兵五道攻晉州，節度使王晏閉城不出。劉承鈞以為怯，蟻附登城。晏伏兵奮擊，北漢兵死傷者千餘人。承鈞遣副兵馬使安元寶焚晉州西城，元寶來降。承鈞乃移軍攻隰州。</w:t>
      </w:r>
      <w:r w:rsidR="00934453" w:rsidRPr="001221B9">
        <w:rPr>
          <w:rStyle w:val="00Text"/>
          <w:rFonts w:asciiTheme="minorEastAsia"/>
        </w:rPr>
        <w:t>九域志︰晉州西北至隰州二百五十里。</w:t>
      </w:r>
      <w:r w:rsidR="00934453" w:rsidRPr="001221B9">
        <w:rPr>
          <w:rFonts w:asciiTheme="minorEastAsia"/>
        </w:rPr>
        <w:t>癸卯，隰州刺史許遷遣步軍都指揮使耿繼業迎擊北漢兵於長壽村，</w:t>
      </w:r>
      <w:r w:rsidR="00934453" w:rsidRPr="001221B9">
        <w:rPr>
          <w:rStyle w:val="00Text"/>
          <w:rFonts w:asciiTheme="minorEastAsia"/>
        </w:rPr>
        <w:t>唐武德二年，分隰州石樓置長壽縣，貞觀元年省入石樓。</w:t>
      </w:r>
      <w:r w:rsidR="00934453" w:rsidRPr="001221B9">
        <w:rPr>
          <w:rFonts w:asciiTheme="minorEastAsia"/>
        </w:rPr>
        <w:t>執其將程筠等，殺之。未幾，</w:t>
      </w:r>
      <w:r w:rsidR="00934453" w:rsidRPr="001221B9">
        <w:rPr>
          <w:rStyle w:val="00Text"/>
          <w:rFonts w:asciiTheme="minorEastAsia"/>
        </w:rPr>
        <w:t>幾，居豈翻。</w:t>
      </w:r>
      <w:r w:rsidR="00934453" w:rsidRPr="001221B9">
        <w:rPr>
          <w:rFonts w:asciiTheme="minorEastAsia"/>
        </w:rPr>
        <w:t>北漢兵攻州城，數日不克，死傷甚衆，乃引去。遷，鄆州人也。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甲辰，楚王希萼遣掌書記劉光輔入貢於唐。</w:t>
      </w:r>
      <w:r w:rsidR="00934453" w:rsidRPr="001221B9">
        <w:rPr>
          <w:rFonts w:asciiTheme="minorEastAsia" w:eastAsiaTheme="minorEastAsia"/>
        </w:rPr>
        <w:t>考異曰︰湖湘故事，</w:t>
      </w:r>
      <w:r w:rsidR="000F1B0C">
        <w:rPr>
          <w:rFonts w:asciiTheme="minorEastAsia" w:eastAsiaTheme="minorEastAsia"/>
        </w:rPr>
        <w:t>「</w:t>
      </w:r>
      <w:r w:rsidR="00934453" w:rsidRPr="001221B9">
        <w:rPr>
          <w:rFonts w:asciiTheme="minorEastAsia" w:eastAsiaTheme="minorEastAsia"/>
        </w:rPr>
        <w:t>光輔</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光翰</w:t>
      </w:r>
      <w:r w:rsidR="000F1B0C">
        <w:rPr>
          <w:rFonts w:asciiTheme="minorEastAsia" w:eastAsiaTheme="minorEastAsia"/>
        </w:rPr>
        <w:t>」</w:t>
      </w:r>
      <w:r w:rsidR="00934453" w:rsidRPr="001221B9">
        <w:rPr>
          <w:rFonts w:asciiTheme="minorEastAsia" w:eastAsiaTheme="minorEastAsia"/>
        </w:rPr>
        <w:t>，今從十國紀年。</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帝悉出漢宮中寶玉器數十，碎之於庭，曰︰</w:t>
      </w:r>
      <w:r w:rsidR="000F1B0C">
        <w:rPr>
          <w:rFonts w:ascii="等线" w:eastAsia="等线" w:hAnsi="等线" w:cs="等线" w:hint="eastAsia"/>
        </w:rPr>
        <w:t>「</w:t>
      </w:r>
      <w:r w:rsidR="00934453" w:rsidRPr="001221B9">
        <w:rPr>
          <w:rFonts w:ascii="等线" w:eastAsia="等线" w:hAnsi="等线" w:cs="等线" w:hint="eastAsia"/>
        </w:rPr>
        <w:t>凡為帝王，安用此物！聞漢隱帝日與嬖寵於禁中嬉戲，珍玩不離側，</w:t>
      </w:r>
      <w:r w:rsidR="00934453" w:rsidRPr="001221B9">
        <w:rPr>
          <w:rStyle w:val="00Text"/>
          <w:rFonts w:asciiTheme="minorEastAsia"/>
        </w:rPr>
        <w:t>嬖，卑義翻，又必計翻。離，力智翻。</w:t>
      </w:r>
      <w:r w:rsidR="00934453" w:rsidRPr="001221B9">
        <w:rPr>
          <w:rFonts w:asciiTheme="minorEastAsia"/>
        </w:rPr>
        <w:t>茲事不遠，宜以為鑒！</w:t>
      </w:r>
      <w:r w:rsidR="000F1B0C">
        <w:rPr>
          <w:rFonts w:asciiTheme="minorEastAsia"/>
        </w:rPr>
        <w:t>」</w:t>
      </w:r>
      <w:r w:rsidR="00934453" w:rsidRPr="001221B9">
        <w:rPr>
          <w:rFonts w:asciiTheme="minorEastAsia"/>
        </w:rPr>
        <w:t>仍戒左右，自今珍華悅目之物，無得入宮。</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丁未，契丹主遣其臣䙚骨支與朱憲偕來，</w:t>
      </w:r>
      <w:r w:rsidR="00934453" w:rsidRPr="001221B9">
        <w:rPr>
          <w:rStyle w:val="00Text"/>
          <w:rFonts w:asciiTheme="minorEastAsia"/>
        </w:rPr>
        <w:t>歐史作</w:t>
      </w:r>
      <w:r w:rsidR="000F1B0C">
        <w:rPr>
          <w:rStyle w:val="00Text"/>
          <w:rFonts w:asciiTheme="minorEastAsia"/>
        </w:rPr>
        <w:t>「</w:t>
      </w:r>
      <w:r w:rsidR="00934453" w:rsidRPr="001221B9">
        <w:rPr>
          <w:rStyle w:val="00Text"/>
          <w:rFonts w:asciiTheme="minorEastAsia"/>
        </w:rPr>
        <w:t>䮍</w:t>
      </w:r>
      <w:r w:rsidR="000F1B0C">
        <w:rPr>
          <w:rStyle w:val="00Text"/>
          <w:rFonts w:asciiTheme="minorEastAsia"/>
        </w:rPr>
        <w:t>」</w:t>
      </w:r>
      <w:r w:rsidR="00934453" w:rsidRPr="001221B9">
        <w:rPr>
          <w:rStyle w:val="00Text"/>
          <w:rFonts w:asciiTheme="minorEastAsia"/>
        </w:rPr>
        <w:t>。朱憲使契丹，見上正月。</w:t>
      </w:r>
      <w:r w:rsidR="00934453" w:rsidRPr="001221B9">
        <w:rPr>
          <w:rFonts w:asciiTheme="minorEastAsia"/>
        </w:rPr>
        <w:t>賀卽位。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戊申，敕前資官各聽</w:t>
      </w:r>
      <w:r w:rsidR="00934453" w:rsidRPr="00101E55">
        <w:rPr>
          <w:rStyle w:val="01Text"/>
          <w:rFonts w:asciiTheme="minorEastAsia" w:eastAsiaTheme="minorEastAsia"/>
          <w:sz w:val="21"/>
        </w:rPr>
        <w:t>自便居外州。</w:t>
      </w:r>
      <w:r w:rsidR="00934453" w:rsidRPr="001221B9">
        <w:rPr>
          <w:rFonts w:asciiTheme="minorEastAsia" w:eastAsiaTheme="minorEastAsia"/>
        </w:rPr>
        <w:t>漢隱帝乾祐二年冬，楊邠奏前資官分居兩京，事見二百八十八卷。</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陳思讓未至湖南，馬希萼已克長沙。思讓留屯郢州，敕召令還。</w:t>
      </w:r>
      <w:r w:rsidR="00934453" w:rsidRPr="001221B9">
        <w:rPr>
          <w:rFonts w:asciiTheme="minorEastAsia" w:eastAsiaTheme="minorEastAsia"/>
        </w:rPr>
        <w:t>去年十一月，漢朝議發兵救潭州，內難作而不果。劉、郭易姓之際，必未暇遣將南略，未知陳思讓為誰朝所遣，當考。按薛史︰周太祖登極，遣陳思讓帥偏師至安、郢，以圖進取，長沙陷，乃班師，則帝所遣也。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丁巳，遣尚書左丞田敏使契丹。北漢主遣通事舍人李</w:t>
      </w:r>
      <w:r w:rsidR="00934453" w:rsidRPr="00101E55">
        <w:rPr>
          <w:rStyle w:val="01Text"/>
          <w:rFonts w:asciiTheme="minorEastAsia" w:eastAsiaTheme="minorEastAsia"/>
          <w:noProof/>
          <w:sz w:val="21"/>
          <w:lang w:val="en-US" w:eastAsia="zh-CN" w:bidi="ar-SA"/>
        </w:rPr>
        <w:drawing>
          <wp:inline distT="0" distB="0" distL="0" distR="0" wp14:anchorId="7D2FA548" wp14:editId="27E4C720">
            <wp:extent cx="152400" cy="152400"/>
            <wp:effectExtent l="0" t="0" r="0" b="0"/>
            <wp:docPr id="611" name="image19766.gif" descr="image197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66.gif" descr="image19766.gif"/>
                    <pic:cNvPicPr/>
                  </pic:nvPicPr>
                  <pic:blipFill>
                    <a:blip r:embed="rId35"/>
                    <a:stretch>
                      <a:fillRect/>
                    </a:stretch>
                  </pic:blipFill>
                  <pic:spPr>
                    <a:xfrm>
                      <a:off x="0" y="0"/>
                      <a:ext cx="152400" cy="152400"/>
                    </a:xfrm>
                    <a:prstGeom prst="rect">
                      <a:avLst/>
                    </a:prstGeom>
                  </pic:spPr>
                </pic:pic>
              </a:graphicData>
            </a:graphic>
          </wp:inline>
        </w:drawing>
      </w:r>
      <w:r w:rsidR="00934453" w:rsidRPr="00101E55">
        <w:rPr>
          <w:rStyle w:val="01Text"/>
          <w:rFonts w:asciiTheme="minorEastAsia" w:eastAsiaTheme="minorEastAsia"/>
          <w:sz w:val="21"/>
        </w:rPr>
        <w:t>言使於契丹；</w:t>
      </w:r>
      <w:r w:rsidR="000F1B0C">
        <w:rPr>
          <w:rFonts w:asciiTheme="minorEastAsia" w:eastAsiaTheme="minorEastAsia"/>
        </w:rPr>
        <w:t>「</w:t>
      </w:r>
      <w:r w:rsidR="00934453" w:rsidRPr="001221B9">
        <w:rPr>
          <w:rFonts w:asciiTheme="minorEastAsia" w:eastAsiaTheme="minorEastAsia"/>
          <w:noProof/>
          <w:lang w:val="en-US" w:eastAsia="zh-CN" w:bidi="ar-SA"/>
        </w:rPr>
        <w:drawing>
          <wp:inline distT="0" distB="0" distL="0" distR="0" wp14:anchorId="0EB7D5CB" wp14:editId="3D9184F1">
            <wp:extent cx="114300" cy="114300"/>
            <wp:effectExtent l="0" t="0" r="0" b="0"/>
            <wp:docPr id="612" name="image19766.gif" descr="image197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66.gif" descr="image19766.gif"/>
                    <pic:cNvPicPr/>
                  </pic:nvPicPr>
                  <pic:blipFill>
                    <a:blip r:embed="rId35"/>
                    <a:stretch>
                      <a:fillRect/>
                    </a:stretch>
                  </pic:blipFill>
                  <pic:spPr>
                    <a:xfrm>
                      <a:off x="0" y="0"/>
                      <a:ext cx="114300" cy="114300"/>
                    </a:xfrm>
                    <a:prstGeom prst="rect">
                      <a:avLst/>
                    </a:prstGeom>
                  </pic:spPr>
                </pic:pic>
              </a:graphicData>
            </a:graphic>
          </wp:inline>
        </w:drawing>
      </w:r>
      <w:r w:rsidR="000F1B0C">
        <w:rPr>
          <w:rFonts w:asciiTheme="minorEastAsia" w:eastAsiaTheme="minorEastAsia"/>
        </w:rPr>
        <w:t>」</w:t>
      </w:r>
      <w:r w:rsidR="00934453" w:rsidRPr="001221B9">
        <w:rPr>
          <w:rFonts w:asciiTheme="minorEastAsia" w:eastAsiaTheme="minorEastAsia"/>
        </w:rPr>
        <w:t>，俗</w:t>
      </w:r>
      <w:r w:rsidR="000F1B0C">
        <w:rPr>
          <w:rFonts w:asciiTheme="minorEastAsia" w:eastAsiaTheme="minorEastAsia"/>
        </w:rPr>
        <w:t>「</w:t>
      </w:r>
      <w:r w:rsidR="00934453" w:rsidRPr="001221B9">
        <w:rPr>
          <w:rFonts w:asciiTheme="minorEastAsia" w:eastAsiaTheme="minorEastAsia"/>
        </w:rPr>
        <w:t>辯</w:t>
      </w:r>
      <w:r w:rsidR="000F1B0C">
        <w:rPr>
          <w:rFonts w:asciiTheme="minorEastAsia" w:eastAsiaTheme="minorEastAsia"/>
        </w:rPr>
        <w:t>」</w:t>
      </w:r>
      <w:r w:rsidR="00934453" w:rsidRPr="001221B9">
        <w:rPr>
          <w:rFonts w:asciiTheme="minorEastAsia" w:eastAsiaTheme="minorEastAsia"/>
        </w:rPr>
        <w:t>字，從</w:t>
      </w:r>
      <w:r w:rsidR="000F1B0C">
        <w:rPr>
          <w:rFonts w:asciiTheme="minorEastAsia" w:eastAsiaTheme="minorEastAsia"/>
        </w:rPr>
        <w:t>「</w:t>
      </w:r>
      <w:r w:rsidR="00934453" w:rsidRPr="001221B9">
        <w:rPr>
          <w:rFonts w:asciiTheme="minorEastAsia" w:eastAsiaTheme="minorEastAsia"/>
        </w:rPr>
        <w:t>巩</w:t>
      </w:r>
      <w:r w:rsidR="000F1B0C">
        <w:rPr>
          <w:rFonts w:asciiTheme="minorEastAsia" w:eastAsiaTheme="minorEastAsia"/>
        </w:rPr>
        <w:t>」</w:t>
      </w:r>
      <w:r w:rsidR="00934453" w:rsidRPr="001221B9">
        <w:rPr>
          <w:rFonts w:asciiTheme="minorEastAsia" w:eastAsiaTheme="minorEastAsia"/>
        </w:rPr>
        <w:t>從</w:t>
      </w:r>
      <w:r w:rsidR="000F1B0C">
        <w:rPr>
          <w:rFonts w:asciiTheme="minorEastAsia" w:eastAsiaTheme="minorEastAsia"/>
        </w:rPr>
        <w:t>「</w:t>
      </w:r>
      <w:r w:rsidR="00934453" w:rsidRPr="001221B9">
        <w:rPr>
          <w:rFonts w:asciiTheme="minorEastAsia" w:eastAsiaTheme="minorEastAsia"/>
        </w:rPr>
        <w:t>言</w:t>
      </w:r>
      <w:r w:rsidR="000F1B0C">
        <w:rPr>
          <w:rFonts w:asciiTheme="minorEastAsia" w:eastAsiaTheme="minorEastAsia"/>
        </w:rPr>
        <w:t>」</w:t>
      </w:r>
      <w:r w:rsidR="00934453" w:rsidRPr="001221B9">
        <w:rPr>
          <w:rFonts w:asciiTheme="minorEastAsia" w:eastAsiaTheme="minorEastAsia"/>
        </w:rPr>
        <w:t>。宋景文手記曰︰北齊時，里俗多作偽字，始以</w:t>
      </w:r>
      <w:r w:rsidR="000F1B0C">
        <w:rPr>
          <w:rFonts w:asciiTheme="minorEastAsia" w:eastAsiaTheme="minorEastAsia"/>
        </w:rPr>
        <w:t>「</w:t>
      </w:r>
      <w:r w:rsidR="00934453" w:rsidRPr="001221B9">
        <w:rPr>
          <w:rFonts w:asciiTheme="minorEastAsia" w:eastAsiaTheme="minorEastAsia"/>
        </w:rPr>
        <w:t>巧言</w:t>
      </w:r>
      <w:r w:rsidR="000F1B0C">
        <w:rPr>
          <w:rFonts w:asciiTheme="minorEastAsia" w:eastAsiaTheme="minorEastAsia"/>
        </w:rPr>
        <w:t>」</w:t>
      </w:r>
      <w:r w:rsidR="00934453" w:rsidRPr="001221B9">
        <w:rPr>
          <w:rFonts w:asciiTheme="minorEastAsia" w:eastAsiaTheme="minorEastAsia"/>
        </w:rPr>
        <w:t>為</w:t>
      </w:r>
      <w:r w:rsidR="000F1B0C">
        <w:rPr>
          <w:rFonts w:asciiTheme="minorEastAsia" w:eastAsiaTheme="minorEastAsia"/>
        </w:rPr>
        <w:t>「</w:t>
      </w:r>
      <w:r w:rsidR="00934453" w:rsidRPr="001221B9">
        <w:rPr>
          <w:rFonts w:asciiTheme="minorEastAsia" w:eastAsiaTheme="minorEastAsia"/>
        </w:rPr>
        <w:t>辯</w:t>
      </w:r>
      <w:r w:rsidR="000F1B0C">
        <w:rPr>
          <w:rFonts w:asciiTheme="minorEastAsia" w:eastAsiaTheme="minorEastAsia"/>
        </w:rPr>
        <w:t>」</w:t>
      </w:r>
      <w:r w:rsidR="00934453" w:rsidRPr="001221B9">
        <w:rPr>
          <w:rFonts w:asciiTheme="minorEastAsia" w:eastAsiaTheme="minorEastAsia"/>
        </w:rPr>
        <w:t>。至隋有柳</w:t>
      </w:r>
      <w:r w:rsidR="00934453" w:rsidRPr="001221B9">
        <w:rPr>
          <w:rFonts w:asciiTheme="minorEastAsia" w:eastAsiaTheme="minorEastAsia"/>
          <w:noProof/>
          <w:lang w:val="en-US" w:eastAsia="zh-CN" w:bidi="ar-SA"/>
        </w:rPr>
        <w:drawing>
          <wp:inline distT="0" distB="0" distL="0" distR="0" wp14:anchorId="12A5F43C" wp14:editId="03975DBE">
            <wp:extent cx="114300" cy="114300"/>
            <wp:effectExtent l="0" t="0" r="0" b="0"/>
            <wp:docPr id="613" name="image19766.gif" descr="image197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66.gif" descr="image19766.gif"/>
                    <pic:cNvPicPr/>
                  </pic:nvPicPr>
                  <pic:blipFill>
                    <a:blip r:embed="rId35"/>
                    <a:stretch>
                      <a:fillRect/>
                    </a:stretch>
                  </pic:blipFill>
                  <pic:spPr>
                    <a:xfrm>
                      <a:off x="0" y="0"/>
                      <a:ext cx="114300" cy="114300"/>
                    </a:xfrm>
                    <a:prstGeom prst="rect">
                      <a:avLst/>
                    </a:prstGeom>
                  </pic:spPr>
                </pic:pic>
              </a:graphicData>
            </a:graphic>
          </wp:inline>
        </w:drawing>
      </w:r>
      <w:r w:rsidR="00934453" w:rsidRPr="001221B9">
        <w:rPr>
          <w:rFonts w:asciiTheme="minorEastAsia" w:eastAsiaTheme="minorEastAsia"/>
        </w:rPr>
        <w:t>。其字又以</w:t>
      </w:r>
      <w:r w:rsidR="000F1B0C">
        <w:rPr>
          <w:rFonts w:asciiTheme="minorEastAsia" w:eastAsiaTheme="minorEastAsia"/>
        </w:rPr>
        <w:t>「</w:t>
      </w:r>
      <w:r w:rsidR="00934453" w:rsidRPr="001221B9">
        <w:rPr>
          <w:rFonts w:asciiTheme="minorEastAsia" w:eastAsiaTheme="minorEastAsia"/>
        </w:rPr>
        <w:t>巩</w:t>
      </w:r>
      <w:r w:rsidR="000F1B0C">
        <w:rPr>
          <w:rFonts w:asciiTheme="minorEastAsia" w:eastAsiaTheme="minorEastAsia"/>
        </w:rPr>
        <w:t>」</w:t>
      </w:r>
      <w:r w:rsidR="00934453" w:rsidRPr="001221B9">
        <w:rPr>
          <w:rFonts w:asciiTheme="minorEastAsia" w:eastAsiaTheme="minorEastAsia"/>
        </w:rPr>
        <w:t>易</w:t>
      </w:r>
      <w:r w:rsidR="000F1B0C">
        <w:rPr>
          <w:rFonts w:asciiTheme="minorEastAsia" w:eastAsiaTheme="minorEastAsia"/>
        </w:rPr>
        <w:t>「</w:t>
      </w:r>
      <w:r w:rsidR="00934453" w:rsidRPr="001221B9">
        <w:rPr>
          <w:rFonts w:asciiTheme="minorEastAsia" w:eastAsiaTheme="minorEastAsia"/>
        </w:rPr>
        <w:t>巧</w:t>
      </w:r>
      <w:r w:rsidR="000F1B0C">
        <w:rPr>
          <w:rFonts w:asciiTheme="minorEastAsia" w:eastAsiaTheme="minorEastAsia"/>
        </w:rPr>
        <w:t>」</w:t>
      </w:r>
      <w:r w:rsidR="00934453" w:rsidRPr="001221B9">
        <w:rPr>
          <w:rFonts w:asciiTheme="minorEastAsia" w:eastAsiaTheme="minorEastAsia"/>
        </w:rPr>
        <w:t>矣。</w:t>
      </w:r>
      <w:r w:rsidR="00934453" w:rsidRPr="00101E55">
        <w:rPr>
          <w:rStyle w:val="01Text"/>
          <w:rFonts w:asciiTheme="minorEastAsia" w:eastAsiaTheme="minorEastAsia"/>
          <w:sz w:val="21"/>
        </w:rPr>
        <w:t>乞兵為援。</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詔加泰寧節度使慕容彥超中書令，遣翰林學士魚崇諒詣兗州諭指。崇諒，卽崇遠也。</w:t>
      </w:r>
      <w:r w:rsidR="00934453" w:rsidRPr="001221B9">
        <w:rPr>
          <w:rStyle w:val="00Text"/>
          <w:rFonts w:asciiTheme="minorEastAsia"/>
        </w:rPr>
        <w:t>魚崇諒，先因避漢祖諱改名。</w:t>
      </w:r>
      <w:r w:rsidR="00934453" w:rsidRPr="001221B9">
        <w:rPr>
          <w:rFonts w:asciiTheme="minorEastAsia"/>
        </w:rPr>
        <w:t>彥超上表謝。三月，壬戌朔，詔報之曰︰</w:t>
      </w:r>
      <w:r w:rsidR="000F1B0C">
        <w:rPr>
          <w:rFonts w:asciiTheme="minorEastAsia"/>
        </w:rPr>
        <w:t>「</w:t>
      </w:r>
      <w:r w:rsidR="00934453" w:rsidRPr="001221B9">
        <w:rPr>
          <w:rFonts w:asciiTheme="minorEastAsia"/>
        </w:rPr>
        <w:t>向以前朝失德，少主用讒，</w:t>
      </w:r>
      <w:r w:rsidR="00934453" w:rsidRPr="001221B9">
        <w:rPr>
          <w:rStyle w:val="00Text"/>
          <w:rFonts w:asciiTheme="minorEastAsia"/>
        </w:rPr>
        <w:t>少，詩照翻。</w:t>
      </w:r>
      <w:r w:rsidR="00934453" w:rsidRPr="001221B9">
        <w:rPr>
          <w:rFonts w:asciiTheme="minorEastAsia"/>
        </w:rPr>
        <w:t>倉猝之間，召卿赴闕。卿卽奔馳應命，信宿至京，救國難而不顧身，聞君召而不俟駕；</w:t>
      </w:r>
      <w:r w:rsidR="00934453" w:rsidRPr="001221B9">
        <w:rPr>
          <w:rStyle w:val="00Text"/>
          <w:rFonts w:asciiTheme="minorEastAsia"/>
        </w:rPr>
        <w:t>難，乃旦翻。</w:t>
      </w:r>
      <w:r w:rsidR="00934453" w:rsidRPr="001221B9">
        <w:rPr>
          <w:rFonts w:asciiTheme="minorEastAsia"/>
        </w:rPr>
        <w:t>以至天亡漢祚，兵散梁郊，降將敗軍，相繼而至，卿卽便回馬首，徑反龜陰。</w:t>
      </w:r>
      <w:r w:rsidR="00934453" w:rsidRPr="001221B9">
        <w:rPr>
          <w:rStyle w:val="00Text"/>
          <w:rFonts w:asciiTheme="minorEastAsia"/>
        </w:rPr>
        <w:t>兗州在龜山之隂。慕容彥超赴大梁。還兗州，事並見上卷上年。</w:t>
      </w:r>
      <w:r w:rsidR="00934453" w:rsidRPr="001221B9">
        <w:rPr>
          <w:rFonts w:asciiTheme="minorEastAsia"/>
        </w:rPr>
        <w:t>為主為時，</w:t>
      </w:r>
      <w:r w:rsidR="00934453" w:rsidRPr="001221B9">
        <w:rPr>
          <w:rStyle w:val="00Text"/>
          <w:rFonts w:asciiTheme="minorEastAsia"/>
        </w:rPr>
        <w:t>為，于偽翻。</w:t>
      </w:r>
      <w:r w:rsidR="00934453" w:rsidRPr="001221B9">
        <w:rPr>
          <w:rFonts w:asciiTheme="minorEastAsia"/>
        </w:rPr>
        <w:t>有終有始。所謂危亂見忠臣之節，疾風知勁草之心，若使為臣者皆能如茲，則有國者誰不欲用！所言朕潛龍河朔之際，平難浚郊之時，</w:t>
      </w:r>
      <w:r w:rsidR="00934453" w:rsidRPr="001221B9">
        <w:rPr>
          <w:rStyle w:val="00Text"/>
          <w:rFonts w:asciiTheme="minorEastAsia"/>
        </w:rPr>
        <w:t>難，乃旦翻。浚郊，謂大梁之郊。大梁有浚水，詩云︰孑孑干旄，在浚之郊。韓愈從董晉於汴州，賦曰︰非天子之洵美兮，吾何為乎浚之都！</w:t>
      </w:r>
      <w:r w:rsidR="00934453" w:rsidRPr="001221B9">
        <w:rPr>
          <w:rFonts w:asciiTheme="minorEastAsia"/>
        </w:rPr>
        <w:t>緣不奉示喻之言，亦不得差人至行闕。且事主之道，何必如斯！若或二三於漢朝，</w:t>
      </w:r>
      <w:r w:rsidR="00934453" w:rsidRPr="001221B9">
        <w:rPr>
          <w:rStyle w:val="00Text"/>
          <w:rFonts w:asciiTheme="minorEastAsia"/>
        </w:rPr>
        <w:t>朝，直遙翻。</w:t>
      </w:r>
      <w:r w:rsidR="00934453" w:rsidRPr="001221B9">
        <w:rPr>
          <w:rFonts w:asciiTheme="minorEastAsia"/>
        </w:rPr>
        <w:t>又安肯忠信於周室！以此為懼，不亦過乎！卿但悉力推心，安民體國，事朕之節，如事故君，不惟黎庶獲安，抑亦社稷是賴。但堅表率，未議替移。由衷之誠，言盡於此。</w:t>
      </w:r>
      <w:r w:rsidR="000F1B0C">
        <w:rPr>
          <w:rFonts w:asciiTheme="minorEastAsia"/>
        </w:rPr>
        <w:t>」</w:t>
      </w:r>
      <w:r w:rsidR="00934453" w:rsidRPr="001221B9">
        <w:rPr>
          <w:rStyle w:val="00Text"/>
          <w:rFonts w:asciiTheme="minorEastAsia"/>
        </w:rPr>
        <w:t>以慕容彥超不自安，故以此詔撫諭之。</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唐以楚王希萼為天策上將軍、武安</w:t>
      </w:r>
      <w:r w:rsidR="00934453" w:rsidRPr="001221B9">
        <w:rPr>
          <w:rFonts w:asciiTheme="minorEastAsia"/>
        </w:rPr>
        <w:t>·武平·靜江·寧遠節度使兼中書令、楚王，以右僕射孫忌、</w:t>
      </w:r>
      <w:r w:rsidR="00934453" w:rsidRPr="001221B9">
        <w:rPr>
          <w:rStyle w:val="00Text"/>
          <w:rFonts w:asciiTheme="minorEastAsia"/>
        </w:rPr>
        <w:t>孫忌卽孫晟。歐史曰︰晟一名忌，又名鳯。</w:t>
      </w:r>
      <w:r w:rsidR="00934453" w:rsidRPr="001221B9">
        <w:rPr>
          <w:rFonts w:asciiTheme="minorEastAsia"/>
        </w:rPr>
        <w:t>客省使姚鳳為冊禮使。</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丙寅，遣前淄州刺史陳思讓將兵戍磁州，扼黃澤路。</w:t>
      </w:r>
      <w:r w:rsidR="00934453" w:rsidRPr="001221B9">
        <w:rPr>
          <w:rStyle w:val="00Text"/>
          <w:rFonts w:asciiTheme="minorEastAsia"/>
        </w:rPr>
        <w:t>磁州西北當黃澤關路口。磁，牆之翻。</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楚王希萼旣得志，多思舊怨，殺戮無度，晝夜縱酒荒淫，悉以軍府事委馬希崇。希崇復多私曲，政刑紊亂。</w:t>
      </w:r>
      <w:r w:rsidR="00934453" w:rsidRPr="001221B9">
        <w:rPr>
          <w:rStyle w:val="00Text"/>
          <w:rFonts w:asciiTheme="minorEastAsia"/>
        </w:rPr>
        <w:t>復，扶又翻。紊，音問。</w:t>
      </w:r>
      <w:r w:rsidR="00934453" w:rsidRPr="001221B9">
        <w:rPr>
          <w:rFonts w:asciiTheme="minorEastAsia"/>
        </w:rPr>
        <w:t>府庫旣盡於亂兵，籍民財以賞賚士卒，或封其門而取之，士卒猶以不均怨望。雖朗州舊將佐從希萼來者，亦皆不悅，有離心。</w:t>
      </w:r>
    </w:p>
    <w:p w:rsidR="00934453" w:rsidRPr="001221B9" w:rsidRDefault="00934453" w:rsidP="00DF5A42">
      <w:pPr>
        <w:rPr>
          <w:rFonts w:asciiTheme="minorEastAsia"/>
        </w:rPr>
      </w:pPr>
      <w:r w:rsidRPr="001221B9">
        <w:rPr>
          <w:rFonts w:asciiTheme="minorEastAsia"/>
        </w:rPr>
        <w:t>劉光輔之入貢於唐也，</w:t>
      </w:r>
      <w:r w:rsidRPr="001221B9">
        <w:rPr>
          <w:rStyle w:val="00Text"/>
          <w:rFonts w:asciiTheme="minorEastAsia"/>
        </w:rPr>
        <w:t>入貢見上月。</w:t>
      </w:r>
      <w:r w:rsidRPr="001221B9">
        <w:rPr>
          <w:rFonts w:asciiTheme="minorEastAsia"/>
        </w:rPr>
        <w:t>唐主待之厚，光輔密言︰</w:t>
      </w:r>
      <w:r w:rsidR="000F1B0C">
        <w:rPr>
          <w:rFonts w:asciiTheme="minorEastAsia"/>
        </w:rPr>
        <w:t>「</w:t>
      </w:r>
      <w:r w:rsidRPr="001221B9">
        <w:rPr>
          <w:rFonts w:asciiTheme="minorEastAsia"/>
        </w:rPr>
        <w:t>湖南民疲主驕，可取也。</w:t>
      </w:r>
      <w:r w:rsidR="000F1B0C">
        <w:rPr>
          <w:rFonts w:asciiTheme="minorEastAsia"/>
        </w:rPr>
        <w:t>」</w:t>
      </w:r>
      <w:r w:rsidRPr="001221B9">
        <w:rPr>
          <w:rFonts w:asciiTheme="minorEastAsia"/>
        </w:rPr>
        <w:t>唐主乃以營屯都虞候邊鎬為信州刺史，將兵屯袁州，潛謀進取。</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小門使謝彥顒，</w:t>
      </w:r>
      <w:r w:rsidRPr="001221B9">
        <w:rPr>
          <w:rFonts w:asciiTheme="minorEastAsia" w:eastAsiaTheme="minorEastAsia"/>
        </w:rPr>
        <w:t>顒，魚容翻。考異曰︰湖湘故事作</w:t>
      </w:r>
      <w:r w:rsidR="000F1B0C">
        <w:rPr>
          <w:rFonts w:asciiTheme="minorEastAsia" w:eastAsiaTheme="minorEastAsia"/>
        </w:rPr>
        <w:t>「</w:t>
      </w:r>
      <w:r w:rsidRPr="001221B9">
        <w:rPr>
          <w:rFonts w:asciiTheme="minorEastAsia" w:eastAsiaTheme="minorEastAsia"/>
        </w:rPr>
        <w:t>謝彥敍</w:t>
      </w:r>
      <w:r w:rsidR="000F1B0C">
        <w:rPr>
          <w:rFonts w:asciiTheme="minorEastAsia" w:eastAsiaTheme="minorEastAsia"/>
        </w:rPr>
        <w:t>」</w:t>
      </w:r>
      <w:r w:rsidRPr="001221B9">
        <w:rPr>
          <w:rFonts w:asciiTheme="minorEastAsia" w:eastAsiaTheme="minorEastAsia"/>
        </w:rPr>
        <w:t>，周羽沖三楚新錄作</w:t>
      </w:r>
      <w:r w:rsidR="000F1B0C">
        <w:rPr>
          <w:rFonts w:asciiTheme="minorEastAsia" w:eastAsiaTheme="minorEastAsia"/>
        </w:rPr>
        <w:t>「</w:t>
      </w:r>
      <w:r w:rsidRPr="001221B9">
        <w:rPr>
          <w:rFonts w:asciiTheme="minorEastAsia" w:eastAsiaTheme="minorEastAsia"/>
        </w:rPr>
        <w:t>謝延澤</w:t>
      </w:r>
      <w:r w:rsidR="000F1B0C">
        <w:rPr>
          <w:rFonts w:asciiTheme="minorEastAsia" w:eastAsiaTheme="minorEastAsia"/>
        </w:rPr>
        <w:t>」</w:t>
      </w:r>
      <w:r w:rsidRPr="001221B9">
        <w:rPr>
          <w:rFonts w:asciiTheme="minorEastAsia" w:eastAsiaTheme="minorEastAsia"/>
        </w:rPr>
        <w:t>，今從十國紀年。</w:t>
      </w:r>
      <w:r w:rsidRPr="00101E55">
        <w:rPr>
          <w:rStyle w:val="01Text"/>
          <w:rFonts w:asciiTheme="minorEastAsia" w:eastAsiaTheme="minorEastAsia"/>
          <w:sz w:val="21"/>
        </w:rPr>
        <w:t>本希萼家奴，以首面有寵於希萼，</w:t>
      </w:r>
      <w:r w:rsidRPr="001221B9">
        <w:rPr>
          <w:rFonts w:asciiTheme="minorEastAsia" w:eastAsiaTheme="minorEastAsia"/>
        </w:rPr>
        <w:t>首面，龍陽之色也。</w:t>
      </w:r>
      <w:r w:rsidRPr="00101E55">
        <w:rPr>
          <w:rStyle w:val="01Text"/>
          <w:rFonts w:asciiTheme="minorEastAsia" w:eastAsiaTheme="minorEastAsia"/>
          <w:sz w:val="21"/>
        </w:rPr>
        <w:t>至與妻妾雜坐，恃恩專橫。</w:t>
      </w:r>
      <w:r w:rsidRPr="001221B9">
        <w:rPr>
          <w:rFonts w:asciiTheme="minorEastAsia" w:eastAsiaTheme="minorEastAsia"/>
        </w:rPr>
        <w:t>橫，戶孟翻。</w:t>
      </w:r>
      <w:r w:rsidRPr="00101E55">
        <w:rPr>
          <w:rStyle w:val="01Text"/>
          <w:rFonts w:asciiTheme="minorEastAsia" w:eastAsiaTheme="minorEastAsia"/>
          <w:sz w:val="21"/>
        </w:rPr>
        <w:t>常肩隨希崇，或拊其背，</w:t>
      </w:r>
      <w:r w:rsidRPr="001221B9">
        <w:rPr>
          <w:rFonts w:asciiTheme="minorEastAsia" w:eastAsiaTheme="minorEastAsia"/>
        </w:rPr>
        <w:t>記</w:t>
      </w:r>
      <w:r w:rsidRPr="001221B9">
        <w:rPr>
          <w:rFonts w:asciiTheme="minorEastAsia" w:eastAsiaTheme="minorEastAsia"/>
        </w:rPr>
        <w:t>·</w:t>
      </w:r>
      <w:r w:rsidRPr="001221B9">
        <w:rPr>
          <w:rFonts w:asciiTheme="minorEastAsia" w:eastAsiaTheme="minorEastAsia"/>
        </w:rPr>
        <w:t>曲禮︰年長以倍，則父事之；十年以長，則兄事之；五年以長，則肩隨之。註云︰肩隨者，與之並行差退。若拊背，則狎之矣。</w:t>
      </w:r>
      <w:r w:rsidRPr="00101E55">
        <w:rPr>
          <w:rStyle w:val="01Text"/>
          <w:rFonts w:asciiTheme="minorEastAsia" w:eastAsiaTheme="minorEastAsia"/>
          <w:sz w:val="21"/>
        </w:rPr>
        <w:t>希崇銜之。故事，府宴，小門使執兵在門外。希萼使彥顒預坐，或居諸將之上，諸將皆恥之。</w:t>
      </w:r>
    </w:p>
    <w:p w:rsidR="00934453" w:rsidRPr="001221B9" w:rsidRDefault="00934453" w:rsidP="00DF5A42">
      <w:pPr>
        <w:rPr>
          <w:rFonts w:asciiTheme="minorEastAsia"/>
        </w:rPr>
      </w:pPr>
      <w:r w:rsidRPr="001221B9">
        <w:rPr>
          <w:rFonts w:asciiTheme="minorEastAsia"/>
        </w:rPr>
        <w:t>希萼以府舍焚蕩，命朗州靜江指揮使王逵、副使周行逢帥所部兵千餘人治之，</w:t>
      </w:r>
      <w:r w:rsidRPr="001221B9">
        <w:rPr>
          <w:rStyle w:val="00Text"/>
          <w:rFonts w:asciiTheme="minorEastAsia"/>
        </w:rPr>
        <w:t>帥，讀曰率；下同。治，直之翻。</w:t>
      </w:r>
      <w:r w:rsidRPr="001221B9">
        <w:rPr>
          <w:rFonts w:asciiTheme="minorEastAsia"/>
        </w:rPr>
        <w:t>執役甚勞，又無犒賜，</w:t>
      </w:r>
      <w:r w:rsidRPr="001221B9">
        <w:rPr>
          <w:rStyle w:val="00Text"/>
          <w:rFonts w:asciiTheme="minorEastAsia"/>
        </w:rPr>
        <w:t>犒，苦到翻。</w:t>
      </w:r>
      <w:r w:rsidRPr="001221B9">
        <w:rPr>
          <w:rFonts w:asciiTheme="minorEastAsia"/>
        </w:rPr>
        <w:t>士卒皆怨，竊言曰︰</w:t>
      </w:r>
      <w:r w:rsidR="000F1B0C">
        <w:rPr>
          <w:rFonts w:asciiTheme="minorEastAsia"/>
        </w:rPr>
        <w:t>「</w:t>
      </w:r>
      <w:r w:rsidRPr="001221B9">
        <w:rPr>
          <w:rFonts w:asciiTheme="minorEastAsia"/>
        </w:rPr>
        <w:t>囚免死則役作之。我輩從大王出萬死取湖南，何罪而囚役之！且大王終日酣歌，豈知我輩之勞苦乎！</w:t>
      </w:r>
      <w:r w:rsidR="000F1B0C">
        <w:rPr>
          <w:rFonts w:asciiTheme="minorEastAsia"/>
        </w:rPr>
        <w:t>」</w:t>
      </w:r>
      <w:r w:rsidRPr="001221B9">
        <w:rPr>
          <w:rFonts w:asciiTheme="minorEastAsia"/>
        </w:rPr>
        <w:t>逵、行逢聞多，相謂曰︰</w:t>
      </w:r>
      <w:r w:rsidR="000F1B0C">
        <w:rPr>
          <w:rFonts w:asciiTheme="minorEastAsia"/>
        </w:rPr>
        <w:t>「</w:t>
      </w:r>
      <w:r w:rsidRPr="001221B9">
        <w:rPr>
          <w:rFonts w:asciiTheme="minorEastAsia"/>
        </w:rPr>
        <w:t>衆怨深矣，不早為計，禍及吾曹。</w:t>
      </w:r>
      <w:r w:rsidR="000F1B0C">
        <w:rPr>
          <w:rFonts w:asciiTheme="minorEastAsia"/>
        </w:rPr>
        <w:t>」</w:t>
      </w:r>
      <w:r w:rsidRPr="001221B9">
        <w:rPr>
          <w:rFonts w:asciiTheme="minorEastAsia"/>
        </w:rPr>
        <w:t>壬申旦，帥其衆各執長柯斧、白梃，逃歸朗州。</w:t>
      </w:r>
      <w:r w:rsidRPr="001221B9">
        <w:rPr>
          <w:rStyle w:val="00Text"/>
          <w:rFonts w:asciiTheme="minorEastAsia"/>
        </w:rPr>
        <w:t>柯，斧柄也。梃，徒鼎翻。</w:t>
      </w:r>
      <w:r w:rsidRPr="001221B9">
        <w:rPr>
          <w:rFonts w:asciiTheme="minorEastAsia"/>
        </w:rPr>
        <w:t>時希萼醉未醒，左右不敢白。癸酉，始白之。希萼遣湖南指揮使唐師翥將千餘人追之，不及，直抵朗州。逵等乘其疲乏，伏兵縱擊，士卒死傷殆盡，師翥脫歸。</w:t>
      </w:r>
      <w:r w:rsidRPr="001221B9">
        <w:rPr>
          <w:rStyle w:val="00Text"/>
          <w:rFonts w:asciiTheme="minorEastAsia"/>
        </w:rPr>
        <w:t>翥，章恕翻。</w:t>
      </w:r>
    </w:p>
    <w:p w:rsidR="00934453" w:rsidRPr="001221B9" w:rsidRDefault="00934453" w:rsidP="00DF5A42">
      <w:pPr>
        <w:rPr>
          <w:rFonts w:asciiTheme="minorEastAsia"/>
        </w:rPr>
      </w:pPr>
      <w:r w:rsidRPr="001221B9">
        <w:rPr>
          <w:rFonts w:asciiTheme="minorEastAsia"/>
        </w:rPr>
        <w:t>逵等黜留後馬光贊，</w:t>
      </w:r>
      <w:r w:rsidRPr="001221B9">
        <w:rPr>
          <w:rStyle w:val="00Text"/>
          <w:rFonts w:asciiTheme="minorEastAsia"/>
        </w:rPr>
        <w:t>去年，馬希萼以子光贊鎭朗州。</w:t>
      </w:r>
      <w:r w:rsidRPr="001221B9">
        <w:rPr>
          <w:rFonts w:asciiTheme="minorEastAsia"/>
        </w:rPr>
        <w:t>更以希萼兄子光惠知州事。</w:t>
      </w:r>
      <w:r w:rsidRPr="001221B9">
        <w:rPr>
          <w:rStyle w:val="00Text"/>
          <w:rFonts w:asciiTheme="minorEastAsia"/>
        </w:rPr>
        <w:t>更，工衡翻。</w:t>
      </w:r>
      <w:r w:rsidRPr="001221B9">
        <w:rPr>
          <w:rFonts w:asciiTheme="minorEastAsia"/>
        </w:rPr>
        <w:t>光惠，希振之子也。</w:t>
      </w:r>
      <w:r w:rsidRPr="001221B9">
        <w:rPr>
          <w:rStyle w:val="00Text"/>
          <w:rFonts w:asciiTheme="minorEastAsia"/>
        </w:rPr>
        <w:t>希振，馬殷之嫡長子也。</w:t>
      </w:r>
      <w:r w:rsidRPr="001221B9">
        <w:rPr>
          <w:rFonts w:asciiTheme="minorEastAsia"/>
        </w:rPr>
        <w:t>尋奉光惠為節度使，逵等與何敬眞及諸軍指揮使張倣參決軍府事。希萼具以狀言於唐，唐主遣使以厚賞招諭之。逵等納其賞，縱其使，不答其詔，唐亦不敢詰也。</w:t>
      </w:r>
      <w:r w:rsidRPr="001221B9">
        <w:rPr>
          <w:rStyle w:val="00Text"/>
          <w:rFonts w:asciiTheme="minorEastAsia"/>
        </w:rPr>
        <w:t>使，疏吏翻。詰，去吉翻。為王逵等以朗州攻潭州張本。</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王彥超奏克徐州，殺鞏廷美等。</w:t>
      </w:r>
      <w:r w:rsidR="00934453" w:rsidRPr="001221B9">
        <w:rPr>
          <w:rStyle w:val="00Text"/>
          <w:rFonts w:asciiTheme="minorEastAsia"/>
        </w:rPr>
        <w:t>鞏廷美等以無援敗死。</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北漢李</w:t>
      </w:r>
      <w:r w:rsidR="00934453" w:rsidRPr="001221B9">
        <w:rPr>
          <w:rFonts w:asciiTheme="minorEastAsia"/>
          <w:noProof/>
        </w:rPr>
        <w:drawing>
          <wp:inline distT="0" distB="0" distL="0" distR="0" wp14:anchorId="60F4017C" wp14:editId="0BE9EC7C">
            <wp:extent cx="152400" cy="152400"/>
            <wp:effectExtent l="0" t="0" r="0" b="0"/>
            <wp:docPr id="614" name="image19766.gif" descr="image197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66.gif" descr="image19766.gif"/>
                    <pic:cNvPicPr/>
                  </pic:nvPicPr>
                  <pic:blipFill>
                    <a:blip r:embed="rId35"/>
                    <a:stretch>
                      <a:fillRect/>
                    </a:stretch>
                  </pic:blipFill>
                  <pic:spPr>
                    <a:xfrm>
                      <a:off x="0" y="0"/>
                      <a:ext cx="152400" cy="152400"/>
                    </a:xfrm>
                    <a:prstGeom prst="rect">
                      <a:avLst/>
                    </a:prstGeom>
                  </pic:spPr>
                </pic:pic>
              </a:graphicData>
            </a:graphic>
          </wp:inline>
        </w:drawing>
      </w:r>
      <w:r w:rsidR="00934453" w:rsidRPr="001221B9">
        <w:rPr>
          <w:rFonts w:asciiTheme="minorEastAsia"/>
        </w:rPr>
        <w:t>至契丹，契丹主使拽剌梅里報之。</w:t>
      </w:r>
      <w:r w:rsidR="00934453" w:rsidRPr="001221B9">
        <w:rPr>
          <w:rStyle w:val="00Text"/>
          <w:rFonts w:asciiTheme="minorEastAsia"/>
        </w:rPr>
        <w:t>拽，羊列翻。剌，來逹翻。</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丙子，敕︰</w:t>
      </w:r>
      <w:r w:rsidR="000F1B0C">
        <w:rPr>
          <w:rFonts w:ascii="等线" w:eastAsia="等线" w:hAnsi="等线" w:cs="等线" w:hint="eastAsia"/>
        </w:rPr>
        <w:t>「</w:t>
      </w:r>
      <w:r w:rsidR="00934453" w:rsidRPr="001221B9">
        <w:rPr>
          <w:rFonts w:ascii="等线" w:eastAsia="等线" w:hAnsi="等线" w:cs="等线" w:hint="eastAsia"/>
        </w:rPr>
        <w:t>朝廷與唐本無仇怨，緣淮軍鎭，各守疆域，無得縱兵民擅入唐境。商旅往來，無得禁止。</w:t>
      </w:r>
      <w:r w:rsidR="000F1B0C">
        <w:rPr>
          <w:rFonts w:ascii="等线" w:eastAsia="等线" w:hAnsi="等线" w:cs="等线" w:hint="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己卯，潞州送涉縣所獲北漢將卒二百六十餘人，各賜衫袴巾履遣還</w:t>
      </w:r>
      <w:r w:rsidR="00934453" w:rsidRPr="001221B9">
        <w:rPr>
          <w:rFonts w:asciiTheme="minorEastAsia"/>
        </w:rPr>
        <w:t>。</w:t>
      </w:r>
      <w:r w:rsidR="00934453" w:rsidRPr="001221B9">
        <w:rPr>
          <w:rStyle w:val="00Text"/>
          <w:rFonts w:asciiTheme="minorEastAsia"/>
        </w:rPr>
        <w:t>渉，漢縣，唐屬潞州。九域志︰在州東北一百九十八里。</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加吳越王弘俶諸道兵馬都元帥。</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夏，四月，壬辰朔，濱淮州鎭上言︰</w:t>
      </w:r>
      <w:r w:rsidR="000F1B0C">
        <w:rPr>
          <w:rFonts w:ascii="等线" w:eastAsia="等线" w:hAnsi="等线" w:cs="等线" w:hint="eastAsia"/>
        </w:rPr>
        <w:t>「</w:t>
      </w:r>
      <w:r w:rsidR="00934453" w:rsidRPr="001221B9">
        <w:rPr>
          <w:rFonts w:ascii="等线" w:eastAsia="等线" w:hAnsi="等线" w:cs="等线" w:hint="eastAsia"/>
        </w:rPr>
        <w:t>淮南饑民過淮糴穀，未敢禁止。</w:t>
      </w:r>
      <w:r w:rsidR="000F1B0C">
        <w:rPr>
          <w:rFonts w:ascii="等线" w:eastAsia="等线" w:hAnsi="等线" w:cs="等线" w:hint="eastAsia"/>
        </w:rPr>
        <w:t>」</w:t>
      </w:r>
      <w:r w:rsidR="00934453" w:rsidRPr="001221B9">
        <w:rPr>
          <w:rFonts w:ascii="等线" w:eastAsia="等线" w:hAnsi="等线" w:cs="等线" w:hint="eastAsia"/>
        </w:rPr>
        <w:t>詔曰︰</w:t>
      </w:r>
      <w:r w:rsidR="000F1B0C">
        <w:rPr>
          <w:rFonts w:ascii="等线" w:eastAsia="等线" w:hAnsi="等线" w:cs="等线" w:hint="eastAsia"/>
        </w:rPr>
        <w:t>「</w:t>
      </w:r>
      <w:r w:rsidR="00934453" w:rsidRPr="001221B9">
        <w:rPr>
          <w:rFonts w:ascii="等线" w:eastAsia="等线" w:hAnsi="等线" w:cs="等线" w:hint="eastAsia"/>
        </w:rPr>
        <w:t>彼之生民，與此何異，宜令州縣津鋪無得禁止。</w:t>
      </w:r>
      <w:r w:rsidR="000F1B0C">
        <w:rPr>
          <w:rFonts w:ascii="等线" w:eastAsia="等线" w:hAnsi="等线" w:cs="等线" w:hint="eastAsia"/>
        </w:rPr>
        <w:t>」</w:t>
      </w:r>
      <w:r w:rsidR="00934453" w:rsidRPr="001221B9">
        <w:rPr>
          <w:rStyle w:val="00Text"/>
          <w:rFonts w:asciiTheme="minorEastAsia"/>
        </w:rPr>
        <w:t>舖，普故翻。</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蜀通奏使高延昭固辭知樞密院，丁未，以前雲安榷鹽使太原伊審徵為通奏使，知樞密院事。</w:t>
      </w:r>
      <w:r w:rsidR="00934453" w:rsidRPr="001221B9">
        <w:rPr>
          <w:rStyle w:val="00Text"/>
          <w:rFonts w:asciiTheme="minorEastAsia"/>
        </w:rPr>
        <w:t>雲安，漢巴郡之朐䏰縣地，周武帝置雲安縣，唐屬夔州，以其産鹽，置雲安監。</w:t>
      </w:r>
      <w:r w:rsidR="00934453" w:rsidRPr="001221B9">
        <w:rPr>
          <w:rFonts w:asciiTheme="minorEastAsia"/>
        </w:rPr>
        <w:t>審徵，蜀高祖妹褒國公主之子也，少與蜀主相親狎，</w:t>
      </w:r>
      <w:r w:rsidR="00934453" w:rsidRPr="001221B9">
        <w:rPr>
          <w:rStyle w:val="00Text"/>
          <w:rFonts w:asciiTheme="minorEastAsia"/>
        </w:rPr>
        <w:t>少，詩照翻。</w:t>
      </w:r>
      <w:r w:rsidR="00934453" w:rsidRPr="001221B9">
        <w:rPr>
          <w:rFonts w:asciiTheme="minorEastAsia"/>
        </w:rPr>
        <w:t>及知樞密，政之大小悉以咨之。審徵亦以經濟為己任，而貪侈回邪，與王昭遠相表裏，蜀政由是浸衰。</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吳越王弘俶徙廢王弘倧居東府，</w:t>
      </w:r>
      <w:r w:rsidR="00934453" w:rsidRPr="001221B9">
        <w:rPr>
          <w:rStyle w:val="00Text"/>
          <w:rFonts w:asciiTheme="minorEastAsia"/>
        </w:rPr>
        <w:t>自衣錦軍徙居東府。呉越以越州為東府。</w:t>
      </w:r>
      <w:r w:rsidR="00934453" w:rsidRPr="001221B9">
        <w:rPr>
          <w:rFonts w:asciiTheme="minorEastAsia"/>
        </w:rPr>
        <w:t>為築宮室，治園圃，娛悅之，</w:t>
      </w:r>
      <w:r w:rsidR="00934453" w:rsidRPr="001221B9">
        <w:rPr>
          <w:rStyle w:val="00Text"/>
          <w:rFonts w:asciiTheme="minorEastAsia"/>
        </w:rPr>
        <w:t>為，于偽翻。治，直之翻。</w:t>
      </w:r>
      <w:r w:rsidR="00934453" w:rsidRPr="001221B9">
        <w:rPr>
          <w:rFonts w:asciiTheme="minorEastAsia"/>
        </w:rPr>
        <w:t>歲時供饋甚厚。</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契丹主遣使如北漢，告以周使田敏來，約歲輸錢十萬緡。</w:t>
      </w:r>
      <w:r w:rsidR="00934453" w:rsidRPr="001221B9">
        <w:rPr>
          <w:rStyle w:val="00Text"/>
          <w:rFonts w:asciiTheme="minorEastAsia"/>
        </w:rPr>
        <w:t>輸，舂遇翻。</w:t>
      </w:r>
      <w:r w:rsidR="00934453" w:rsidRPr="001221B9">
        <w:rPr>
          <w:rFonts w:asciiTheme="minorEastAsia"/>
        </w:rPr>
        <w:t>北漢主使鄭珙以厚賂謝契丹，</w:t>
      </w:r>
      <w:r w:rsidR="00934453" w:rsidRPr="001221B9">
        <w:rPr>
          <w:rStyle w:val="00Text"/>
          <w:rFonts w:asciiTheme="minorEastAsia"/>
        </w:rPr>
        <w:t>珙，居勇翻。</w:t>
      </w:r>
      <w:r w:rsidR="00934453" w:rsidRPr="001221B9">
        <w:rPr>
          <w:rFonts w:asciiTheme="minorEastAsia"/>
        </w:rPr>
        <w:t>自稱</w:t>
      </w:r>
      <w:r w:rsidR="000F1B0C">
        <w:rPr>
          <w:rFonts w:asciiTheme="minorEastAsia"/>
        </w:rPr>
        <w:t>「</w:t>
      </w:r>
      <w:r w:rsidR="00934453" w:rsidRPr="001221B9">
        <w:rPr>
          <w:rFonts w:asciiTheme="minorEastAsia"/>
        </w:rPr>
        <w:t>侄皇帝致書於叔天授皇帝</w:t>
      </w:r>
      <w:r w:rsidR="000F1B0C">
        <w:rPr>
          <w:rFonts w:asciiTheme="minorEastAsia"/>
        </w:rPr>
        <w:t>」</w:t>
      </w:r>
      <w:r w:rsidR="00934453" w:rsidRPr="001221B9">
        <w:rPr>
          <w:rFonts w:asciiTheme="minorEastAsia"/>
        </w:rPr>
        <w:t>，請行冊禮。</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五月，己巳，遣左金吾將軍姚漢英等使于契丹，契丹留之。</w:t>
      </w:r>
      <w:r w:rsidR="00934453" w:rsidRPr="001221B9">
        <w:rPr>
          <w:rStyle w:val="00Text"/>
          <w:rFonts w:asciiTheme="minorEastAsia"/>
        </w:rPr>
        <w:t>契丹以北漢交之厚，遂留周使。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41</w:t>
      </w:r>
      <w:r w:rsidR="00934453" w:rsidRPr="00101E55">
        <w:rPr>
          <w:rStyle w:val="01Text"/>
          <w:rFonts w:ascii="等线" w:eastAsia="等线" w:hAnsi="等线" w:cs="等线" w:hint="eastAsia"/>
          <w:sz w:val="21"/>
        </w:rPr>
        <w:t>辛未，北漢禮部侍郞、同平章事鄭珙卒于契丹。</w:t>
      </w:r>
      <w:r w:rsidR="00934453" w:rsidRPr="001221B9">
        <w:rPr>
          <w:rFonts w:asciiTheme="minorEastAsia" w:eastAsiaTheme="minorEastAsia"/>
        </w:rPr>
        <w:t>考異曰︰晉陽見聞錄︰</w:t>
      </w:r>
      <w:r w:rsidR="000F1B0C">
        <w:rPr>
          <w:rFonts w:asciiTheme="minorEastAsia" w:eastAsiaTheme="minorEastAsia"/>
        </w:rPr>
        <w:t>「</w:t>
      </w:r>
      <w:r w:rsidR="00934453" w:rsidRPr="001221B9">
        <w:rPr>
          <w:rFonts w:asciiTheme="minorEastAsia" w:eastAsiaTheme="minorEastAsia"/>
        </w:rPr>
        <w:t>鄭珙旣逹虜庭，虜君恩禮周厚。虜俗以酒池肉林為名，雖不飲酒如韋曜輩者，亦加灌注。縱成疾，無復信之。珙魁岸善飲，罹無量之逼，宴罷，載歸，一夕腐脇於穹廬之氈堵間，輿尸而復命。</w:t>
      </w:r>
      <w:r w:rsidR="000F1B0C">
        <w:rPr>
          <w:rFonts w:asciiTheme="minorEastAsia" w:eastAsiaTheme="minorEastAsia"/>
        </w:rPr>
        <w:t>」</w:t>
      </w:r>
      <w:r w:rsidR="00934453" w:rsidRPr="001221B9">
        <w:rPr>
          <w:rFonts w:asciiTheme="minorEastAsia" w:eastAsiaTheme="minorEastAsia"/>
        </w:rPr>
        <w:t>九國志︰</w:t>
      </w:r>
      <w:r w:rsidR="000F1B0C">
        <w:rPr>
          <w:rFonts w:asciiTheme="minorEastAsia" w:eastAsiaTheme="minorEastAsia"/>
        </w:rPr>
        <w:t>「</w:t>
      </w:r>
      <w:r w:rsidR="00934453" w:rsidRPr="001221B9">
        <w:rPr>
          <w:rFonts w:asciiTheme="minorEastAsia" w:eastAsiaTheme="minorEastAsia"/>
        </w:rPr>
        <w:t>契丹宴犒漢使，必厚具酒肉，以示夸大。髙祖鎭河東，嘗命韋曜北使，曜羸瘠不能飲酒，虜人強之，遂卒。</w:t>
      </w:r>
      <w:r w:rsidR="000F1B0C">
        <w:rPr>
          <w:rFonts w:asciiTheme="minorEastAsia" w:eastAsiaTheme="minorEastAsia"/>
        </w:rPr>
        <w:t>」</w:t>
      </w:r>
      <w:r w:rsidR="00934453" w:rsidRPr="001221B9">
        <w:rPr>
          <w:rFonts w:asciiTheme="minorEastAsia" w:eastAsiaTheme="minorEastAsia"/>
        </w:rPr>
        <w:t>按韋曜，孫皓時人韋昭也，不能飲酒，王保衡引以為文章，而路振云髙祖時人，誤也。</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甲戌，義武節度使孫方簡避皇考諱，更名方諫。</w:t>
      </w:r>
      <w:r w:rsidR="00934453" w:rsidRPr="001221B9">
        <w:rPr>
          <w:rStyle w:val="00Text"/>
          <w:rFonts w:asciiTheme="minorEastAsia"/>
        </w:rPr>
        <w:t>更，工衡翻。</w:t>
      </w:r>
      <w:r w:rsidR="000F1B0C">
        <w:rPr>
          <w:rStyle w:val="00Text"/>
          <w:rFonts w:asciiTheme="minorEastAsia"/>
        </w:rPr>
        <w:t>『</w:t>
      </w:r>
      <w:r w:rsidR="00934453" w:rsidRPr="001221B9">
        <w:rPr>
          <w:rStyle w:val="00Text"/>
          <w:rFonts w:asciiTheme="minorEastAsia"/>
        </w:rPr>
        <w:t>鄒︰周祖皇考諱</w:t>
      </w:r>
      <w:r w:rsidR="000F1B0C">
        <w:rPr>
          <w:rStyle w:val="00Text"/>
          <w:rFonts w:asciiTheme="minorEastAsia"/>
        </w:rPr>
        <w:t>「</w:t>
      </w:r>
      <w:r w:rsidR="00934453" w:rsidRPr="001221B9">
        <w:rPr>
          <w:rStyle w:val="00Text"/>
          <w:rFonts w:asciiTheme="minorEastAsia"/>
        </w:rPr>
        <w:t>簡</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43</w:t>
      </w:r>
      <w:r w:rsidR="00934453" w:rsidRPr="00101E55">
        <w:rPr>
          <w:rStyle w:val="01Text"/>
          <w:rFonts w:ascii="等线" w:eastAsia="等线" w:hAnsi="等线" w:cs="等线" w:hint="eastAsia"/>
          <w:sz w:val="21"/>
        </w:rPr>
        <w:t>定難節度李彞殷遣使奉表於北漢。</w:t>
      </w:r>
      <w:r w:rsidR="000F1B0C">
        <w:rPr>
          <w:rFonts w:asciiTheme="minorEastAsia" w:eastAsiaTheme="minorEastAsia"/>
        </w:rPr>
        <w:t>「</w:t>
      </w:r>
      <w:r w:rsidR="00934453" w:rsidRPr="001221B9">
        <w:rPr>
          <w:rFonts w:asciiTheme="minorEastAsia" w:eastAsiaTheme="minorEastAsia"/>
        </w:rPr>
        <w:t>節度</w:t>
      </w:r>
      <w:r w:rsidR="000F1B0C">
        <w:rPr>
          <w:rFonts w:asciiTheme="minorEastAsia" w:eastAsiaTheme="minorEastAsia"/>
        </w:rPr>
        <w:t>」</w:t>
      </w:r>
      <w:r w:rsidR="00934453" w:rsidRPr="001221B9">
        <w:rPr>
          <w:rFonts w:asciiTheme="minorEastAsia" w:eastAsiaTheme="minorEastAsia"/>
        </w:rPr>
        <w:t>之下，當有</w:t>
      </w:r>
      <w:r w:rsidR="000F1B0C">
        <w:rPr>
          <w:rFonts w:asciiTheme="minorEastAsia" w:eastAsiaTheme="minorEastAsia"/>
        </w:rPr>
        <w:t>「</w:t>
      </w:r>
      <w:r w:rsidR="00934453" w:rsidRPr="001221B9">
        <w:rPr>
          <w:rFonts w:asciiTheme="minorEastAsia" w:eastAsiaTheme="minorEastAsia"/>
        </w:rPr>
        <w:t>使</w:t>
      </w:r>
      <w:r w:rsidR="000F1B0C">
        <w:rPr>
          <w:rFonts w:asciiTheme="minorEastAsia" w:eastAsiaTheme="minorEastAsia"/>
        </w:rPr>
        <w:t>」</w:t>
      </w:r>
      <w:r w:rsidR="00934453" w:rsidRPr="001221B9">
        <w:rPr>
          <w:rFonts w:asciiTheme="minorEastAsia" w:eastAsiaTheme="minorEastAsia"/>
        </w:rPr>
        <w:t>字。難，乃旦翻。</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六月，辛亥，以樞密使、同平章事王峻為左僕射兼門下侍郞，樞密副使</w:t>
      </w:r>
      <w:r w:rsidR="00934453" w:rsidRPr="001221B9">
        <w:rPr>
          <w:rFonts w:asciiTheme="minorEastAsia"/>
        </w:rPr>
        <w:t>·兵部侍郞范質、判</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判</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戶部侍郎</w:t>
      </w:r>
      <w:r w:rsidR="000F1B0C">
        <w:rPr>
          <w:rStyle w:val="00Text"/>
          <w:rFonts w:asciiTheme="minorEastAsia"/>
        </w:rPr>
        <w:t>」</w:t>
      </w:r>
      <w:r w:rsidR="00934453" w:rsidRPr="001221B9">
        <w:rPr>
          <w:rStyle w:val="00Text"/>
          <w:rFonts w:asciiTheme="minorEastAsia"/>
        </w:rPr>
        <w:t>四字；乙十一行本同；孔本同；張校同；退齋校同。</w:t>
      </w:r>
      <w:r w:rsidR="000F1B0C">
        <w:rPr>
          <w:rStyle w:val="00Text"/>
          <w:rFonts w:asciiTheme="minorEastAsia"/>
        </w:rPr>
        <w:t>』</w:t>
      </w:r>
      <w:r w:rsidR="00934453" w:rsidRPr="001221B9">
        <w:rPr>
          <w:rFonts w:asciiTheme="minorEastAsia"/>
        </w:rPr>
        <w:t>三司李穀為中書侍郞，並同平章事，穀仍判三司。司徒兼侍中竇貞固、司空兼中書侍郞·同平章事蘇禹珪並罷守本官。癸丑，范質參知樞密院事。丁巳，以宣徽北院使翟光鄴兼樞密副使。</w:t>
      </w:r>
      <w:r w:rsidR="00934453" w:rsidRPr="001221B9">
        <w:rPr>
          <w:rStyle w:val="00Text"/>
          <w:rFonts w:asciiTheme="minorEastAsia"/>
        </w:rPr>
        <w:t>翟，萇伯翻，又徒歷翻。</w:t>
      </w:r>
    </w:p>
    <w:p w:rsidR="00934453" w:rsidRPr="001221B9" w:rsidRDefault="00934453" w:rsidP="00DF5A42">
      <w:pPr>
        <w:rPr>
          <w:rFonts w:asciiTheme="minorEastAsia"/>
        </w:rPr>
      </w:pPr>
      <w:r w:rsidRPr="001221B9">
        <w:rPr>
          <w:rFonts w:asciiTheme="minorEastAsia"/>
        </w:rPr>
        <w:t>初，帝討河中，已為人望所屬。</w:t>
      </w:r>
      <w:r w:rsidRPr="001221B9">
        <w:rPr>
          <w:rStyle w:val="00Text"/>
          <w:rFonts w:asciiTheme="minorEastAsia"/>
        </w:rPr>
        <w:t>帝討河中見二百八十八卷漢乾祐元年。屬，之欲翻。</w:t>
      </w:r>
      <w:r w:rsidRPr="001221B9">
        <w:rPr>
          <w:rFonts w:asciiTheme="minorEastAsia"/>
        </w:rPr>
        <w:t>李穀時為轉運使，帝數以微言動之，穀但以人臣盡節為對，帝以是賢之。卽位，首用為相。時國家新造，四方多故，王峻夙夜盡心，知無不為，軍旅之謀，多所裨益。范質明敏強記，謹守法度。李穀沈毅有器略，在帝前議論，辭氣忼慨，善譬諭以開主意。</w:t>
      </w:r>
      <w:r w:rsidRPr="001221B9">
        <w:rPr>
          <w:rStyle w:val="00Text"/>
          <w:rFonts w:asciiTheme="minorEastAsia"/>
        </w:rPr>
        <w:t>數，所角翻。沈，持林翻。忼，苦廣翻。史言周朝新造，輔相者能盡心營職，以濟多艱。</w:t>
      </w:r>
    </w:p>
    <w:p w:rsidR="00934453" w:rsidRPr="001221B9"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武平節度使馬光惠，愚懦嗜酒，不能服諸將，王逵、周行逢、何敬眞謀以辰州刺史廬陵劉言驍勇得蠻夷心，</w:t>
      </w:r>
      <w:r w:rsidR="00934453" w:rsidRPr="001221B9">
        <w:rPr>
          <w:rStyle w:val="00Text"/>
          <w:rFonts w:asciiTheme="minorEastAsia"/>
        </w:rPr>
        <w:t>劉言從彭玕奔楚，因為楚將。</w:t>
      </w:r>
      <w:r w:rsidR="00934453" w:rsidRPr="001221B9">
        <w:rPr>
          <w:rFonts w:asciiTheme="minorEastAsia"/>
        </w:rPr>
        <w:t>欲迎以為副使。言知逵等難制，曰︰</w:t>
      </w:r>
      <w:r w:rsidR="000F1B0C">
        <w:rPr>
          <w:rFonts w:asciiTheme="minorEastAsia"/>
        </w:rPr>
        <w:t>「</w:t>
      </w:r>
      <w:r w:rsidR="00934453" w:rsidRPr="001221B9">
        <w:rPr>
          <w:rFonts w:asciiTheme="minorEastAsia"/>
        </w:rPr>
        <w:t>不往，將攻我。</w:t>
      </w:r>
      <w:r w:rsidR="000F1B0C">
        <w:rPr>
          <w:rFonts w:asciiTheme="minorEastAsia"/>
        </w:rPr>
        <w:t>」</w:t>
      </w:r>
      <w:r w:rsidR="00934453" w:rsidRPr="001221B9">
        <w:rPr>
          <w:rFonts w:asciiTheme="minorEastAsia"/>
        </w:rPr>
        <w:t>乃單騎赴之。</w:t>
      </w:r>
      <w:r w:rsidR="00934453" w:rsidRPr="001221B9">
        <w:rPr>
          <w:rStyle w:val="00Text"/>
          <w:rFonts w:asciiTheme="minorEastAsia"/>
        </w:rPr>
        <w:t>九域志︰辰州東至朗州五百六十六里。</w:t>
      </w:r>
      <w:r w:rsidR="00934453" w:rsidRPr="001221B9">
        <w:rPr>
          <w:rFonts w:asciiTheme="minorEastAsia"/>
        </w:rPr>
        <w:t>旣至，衆廢光惠，送于唐，推言權武平留後，</w:t>
      </w:r>
      <w:r w:rsidR="00934453" w:rsidRPr="001221B9">
        <w:rPr>
          <w:rStyle w:val="00Text"/>
          <w:rFonts w:asciiTheme="minorEastAsia"/>
        </w:rPr>
        <w:t>為王逵等殺劉言張本。</w:t>
      </w:r>
      <w:r w:rsidR="00934453" w:rsidRPr="001221B9">
        <w:rPr>
          <w:rFonts w:asciiTheme="minorEastAsia"/>
        </w:rPr>
        <w:t>表求旄節於唐，唐人未許。亦稱籓于周。</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吳越王弘俶以前內外馬步都統軍使仁俊無罪，復其官爵。</w:t>
      </w:r>
      <w:r w:rsidR="00934453" w:rsidRPr="001221B9">
        <w:rPr>
          <w:rStyle w:val="00Text"/>
          <w:rFonts w:asciiTheme="minorEastAsia"/>
        </w:rPr>
        <w:t>錢仁俊被幽，見二百八十五卷晉齊王開運二年。</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契丹遣燕王述軋等冊命北漢王為大漢神武皇帝，妃為皇后。北漢主更名旻。</w:t>
      </w:r>
      <w:r w:rsidR="00934453" w:rsidRPr="001221B9">
        <w:rPr>
          <w:rStyle w:val="00Text"/>
          <w:rFonts w:asciiTheme="minorEastAsia"/>
        </w:rPr>
        <w:t>更，工衡翻。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48</w:t>
      </w:r>
      <w:r w:rsidR="00934453" w:rsidRPr="00101E55">
        <w:rPr>
          <w:rStyle w:val="01Text"/>
          <w:rFonts w:ascii="等线" w:eastAsia="等线" w:hAnsi="等线" w:cs="等线" w:hint="eastAsia"/>
          <w:sz w:val="21"/>
        </w:rPr>
        <w:t>秋，七月，</w:t>
      </w:r>
      <w:r w:rsidR="00934453" w:rsidRPr="001221B9">
        <w:rPr>
          <w:rFonts w:asciiTheme="minorEastAsia" w:eastAsiaTheme="minorEastAsia"/>
        </w:rPr>
        <w:t>按五代會要︰是月，周追尊四廟。</w:t>
      </w:r>
      <w:r w:rsidR="00934453" w:rsidRPr="00101E55">
        <w:rPr>
          <w:rStyle w:val="01Text"/>
          <w:rFonts w:asciiTheme="minorEastAsia" w:eastAsiaTheme="minorEastAsia"/>
          <w:sz w:val="21"/>
        </w:rPr>
        <w:t>北漢主遣翰林學士博興衞融等詣契丹謝冊禮，</w:t>
      </w:r>
      <w:r w:rsidR="00934453" w:rsidRPr="001221B9">
        <w:rPr>
          <w:rFonts w:asciiTheme="minorEastAsia" w:eastAsiaTheme="minorEastAsia"/>
        </w:rPr>
        <w:t>博興，卽唐青州之博昌縣，後唐避獻祖諱，改曰博興。九域志︰縣在州西北一百二十里。</w:t>
      </w:r>
      <w:r w:rsidR="00934453" w:rsidRPr="00101E55">
        <w:rPr>
          <w:rStyle w:val="01Text"/>
          <w:rFonts w:asciiTheme="minorEastAsia" w:eastAsiaTheme="minorEastAsia"/>
          <w:sz w:val="21"/>
        </w:rPr>
        <w:t>且請兵。</w:t>
      </w:r>
      <w:r w:rsidR="00934453" w:rsidRPr="001221B9">
        <w:rPr>
          <w:rFonts w:asciiTheme="minorEastAsia" w:eastAsiaTheme="minorEastAsia"/>
        </w:rPr>
        <w:t>請兵以攻周。</w:t>
      </w:r>
    </w:p>
    <w:p w:rsidR="00934453" w:rsidRPr="001221B9" w:rsidRDefault="003C174C" w:rsidP="00DF5A42">
      <w:pPr>
        <w:rPr>
          <w:rFonts w:asciiTheme="minorEastAsia"/>
        </w:rPr>
      </w:pPr>
      <w:r w:rsidRPr="003C174C">
        <w:rPr>
          <w:rFonts w:asciiTheme="minorEastAsia" w:hAnsi="MS Mincho" w:cs="MS Mincho" w:hint="eastAsia"/>
          <w:b/>
          <w:color w:val="696969"/>
          <w:sz w:val="18"/>
        </w:rPr>
        <w:t>49</w:t>
      </w:r>
      <w:r w:rsidR="00934453" w:rsidRPr="001221B9">
        <w:rPr>
          <w:rFonts w:ascii="等线" w:eastAsia="等线" w:hAnsi="等线" w:cs="等线" w:hint="eastAsia"/>
        </w:rPr>
        <w:t>八月，壬戌，葬漢隱帝於穎陵。</w:t>
      </w:r>
      <w:r w:rsidR="00934453" w:rsidRPr="001221B9">
        <w:rPr>
          <w:rStyle w:val="00Text"/>
          <w:rFonts w:asciiTheme="minorEastAsia"/>
        </w:rPr>
        <w:t>穎陵，在許州陽翟縣。</w:t>
      </w:r>
    </w:p>
    <w:p w:rsidR="00934453" w:rsidRPr="001221B9" w:rsidRDefault="003C174C" w:rsidP="00DF5A42">
      <w:pPr>
        <w:rPr>
          <w:rFonts w:asciiTheme="minorEastAsia"/>
        </w:rPr>
      </w:pPr>
      <w:r w:rsidRPr="003C174C">
        <w:rPr>
          <w:rFonts w:asciiTheme="minorEastAsia" w:hAnsi="MS Mincho" w:cs="MS Mincho" w:hint="eastAsia"/>
          <w:b/>
          <w:color w:val="696969"/>
          <w:sz w:val="18"/>
        </w:rPr>
        <w:t>50</w:t>
      </w:r>
      <w:r w:rsidR="00934453" w:rsidRPr="001221B9">
        <w:rPr>
          <w:rFonts w:ascii="等线" w:eastAsia="等线" w:hAnsi="等线" w:cs="等线" w:hint="eastAsia"/>
        </w:rPr>
        <w:t>義武節度使孫方諫入朝，壬子，徙鎭國節度使，以其弟易州刺史行友為義武</w:t>
      </w:r>
      <w:r w:rsidR="00934453" w:rsidRPr="001221B9">
        <w:rPr>
          <w:rFonts w:asciiTheme="minorEastAsia"/>
        </w:rPr>
        <w:t>留後。又徙建雄節度使王晏鎭徐州，以武寧節度使王彥超代之。</w:t>
      </w:r>
      <w:r w:rsidR="00934453" w:rsidRPr="001221B9">
        <w:rPr>
          <w:rStyle w:val="00Text"/>
          <w:rFonts w:asciiTheme="minorEastAsia"/>
        </w:rPr>
        <w:t>王晏與王彥超兩易所鎭。</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51</w:t>
      </w:r>
      <w:r w:rsidRPr="00101E55">
        <w:rPr>
          <w:rStyle w:val="01Text"/>
          <w:rFonts w:asciiTheme="minorEastAsia" w:eastAsiaTheme="minorEastAsia"/>
          <w:sz w:val="21"/>
        </w:rPr>
        <w:t>戊午，追立故夫人柴氏為皇后。</w:t>
      </w:r>
      <w:r w:rsidRPr="001221B9">
        <w:rPr>
          <w:rFonts w:asciiTheme="minorEastAsia" w:eastAsiaTheme="minorEastAsia"/>
        </w:rPr>
        <w:t>柴氏先卒，去年不死于劉銖之手。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52</w:t>
      </w:r>
      <w:r w:rsidRPr="00101E55">
        <w:rPr>
          <w:rStyle w:val="01Text"/>
          <w:rFonts w:asciiTheme="minorEastAsia" w:eastAsiaTheme="minorEastAsia"/>
          <w:sz w:val="21"/>
        </w:rPr>
        <w:t>九月，北漢主遣招討使李存瓌將兵自團柏入寇。契丹欲引兵會之，</w:t>
      </w:r>
      <w:r w:rsidR="000F1B0C">
        <w:rPr>
          <w:rFonts w:asciiTheme="minorEastAsia" w:eastAsiaTheme="minorEastAsia"/>
        </w:rPr>
        <w:t>「</w:t>
      </w:r>
      <w:r w:rsidRPr="001221B9">
        <w:rPr>
          <w:rFonts w:asciiTheme="minorEastAsia" w:eastAsiaTheme="minorEastAsia"/>
        </w:rPr>
        <w:t>契丹</w:t>
      </w:r>
      <w:r w:rsidR="000F1B0C">
        <w:rPr>
          <w:rFonts w:asciiTheme="minorEastAsia" w:eastAsiaTheme="minorEastAsia"/>
        </w:rPr>
        <w:t>」</w:t>
      </w:r>
      <w:r w:rsidRPr="001221B9">
        <w:rPr>
          <w:rFonts w:asciiTheme="minorEastAsia" w:eastAsiaTheme="minorEastAsia"/>
        </w:rPr>
        <w:t>之下當有</w:t>
      </w:r>
      <w:r w:rsidR="000F1B0C">
        <w:rPr>
          <w:rFonts w:asciiTheme="minorEastAsia" w:eastAsiaTheme="minorEastAsia"/>
        </w:rPr>
        <w:t>「</w:t>
      </w:r>
      <w:r w:rsidRPr="001221B9">
        <w:rPr>
          <w:rFonts w:asciiTheme="minorEastAsia" w:eastAsiaTheme="minorEastAsia"/>
        </w:rPr>
        <w:t>主</w:t>
      </w:r>
      <w:r w:rsidR="000F1B0C">
        <w:rPr>
          <w:rFonts w:asciiTheme="minorEastAsia" w:eastAsiaTheme="minorEastAsia"/>
        </w:rPr>
        <w:t>」</w:t>
      </w:r>
      <w:r w:rsidRPr="001221B9">
        <w:rPr>
          <w:rFonts w:asciiTheme="minorEastAsia" w:eastAsiaTheme="minorEastAsia"/>
        </w:rPr>
        <w:t>字。</w:t>
      </w:r>
      <w:r w:rsidRPr="00101E55">
        <w:rPr>
          <w:rStyle w:val="01Text"/>
          <w:rFonts w:asciiTheme="minorEastAsia" w:eastAsiaTheme="minorEastAsia"/>
          <w:sz w:val="21"/>
        </w:rPr>
        <w:t>與酋長議於九十九泉。</w:t>
      </w:r>
      <w:r w:rsidRPr="001221B9">
        <w:rPr>
          <w:rFonts w:asciiTheme="minorEastAsia" w:eastAsiaTheme="minorEastAsia"/>
        </w:rPr>
        <w:t>魏土地記曰︰沮陽城東八十里有牧牛山，山下有九十九泉，卽滄河之上源也。按魏收魏書︰天賜三年，八月，魏主登武要北原，觀九十九泉。武要縣，漢屬定襄郡東部都尉治所。宋白曰︰九十九泉，在幽州西北一千餘里。</w:t>
      </w:r>
      <w:r w:rsidRPr="00101E55">
        <w:rPr>
          <w:rStyle w:val="01Text"/>
          <w:rFonts w:asciiTheme="minorEastAsia" w:eastAsiaTheme="minorEastAsia"/>
          <w:sz w:val="21"/>
        </w:rPr>
        <w:t>諸部皆不欲南寇，契丹主強之。癸亥，行至新州之</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之</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西</w:t>
      </w:r>
      <w:r w:rsidR="000F1B0C">
        <w:rPr>
          <w:rFonts w:asciiTheme="minorEastAsia" w:eastAsiaTheme="minorEastAsia"/>
        </w:rPr>
        <w:t>」</w:t>
      </w:r>
      <w:r w:rsidRPr="001221B9">
        <w:rPr>
          <w:rFonts w:asciiTheme="minorEastAsia" w:eastAsiaTheme="minorEastAsia"/>
        </w:rPr>
        <w:t>字；乙十一行本同；孔本同；張校同。</w:t>
      </w:r>
      <w:r w:rsidR="000F1B0C">
        <w:rPr>
          <w:rFonts w:asciiTheme="minorEastAsia" w:eastAsiaTheme="minorEastAsia"/>
        </w:rPr>
        <w:t>』</w:t>
      </w:r>
      <w:r w:rsidRPr="00101E55">
        <w:rPr>
          <w:rStyle w:val="01Text"/>
          <w:rFonts w:asciiTheme="minorEastAsia" w:eastAsiaTheme="minorEastAsia"/>
          <w:sz w:val="21"/>
        </w:rPr>
        <w:t>火神淀，</w:t>
      </w:r>
      <w:r w:rsidRPr="001221B9">
        <w:rPr>
          <w:rFonts w:asciiTheme="minorEastAsia" w:eastAsiaTheme="minorEastAsia"/>
        </w:rPr>
        <w:t>契丹雖破晉，其力亦疲，諸部瘡痍未瘳，羸耗未復，故不欲南寇。宋白曰︰火神淀在新州西。強，其兩翻。淀，徒練翻。淺水曰淀。</w:t>
      </w:r>
      <w:r w:rsidRPr="00101E55">
        <w:rPr>
          <w:rStyle w:val="01Text"/>
          <w:rFonts w:asciiTheme="minorEastAsia" w:eastAsiaTheme="minorEastAsia"/>
          <w:sz w:val="21"/>
        </w:rPr>
        <w:t>燕王述軋及偉王之子太寧王漚僧作亂，</w:t>
      </w:r>
      <w:r w:rsidRPr="001221B9">
        <w:rPr>
          <w:rFonts w:asciiTheme="minorEastAsia" w:eastAsiaTheme="minorEastAsia"/>
        </w:rPr>
        <w:t>漚，烏侯翻。</w:t>
      </w:r>
      <w:r w:rsidRPr="00101E55">
        <w:rPr>
          <w:rStyle w:val="01Text"/>
          <w:rFonts w:asciiTheme="minorEastAsia" w:eastAsiaTheme="minorEastAsia"/>
          <w:sz w:val="21"/>
        </w:rPr>
        <w:t>弒契丹主而立述軋。契丹主德光之子</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子</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齊王</w:t>
      </w:r>
      <w:r w:rsidR="000F1B0C">
        <w:rPr>
          <w:rFonts w:asciiTheme="minorEastAsia" w:eastAsiaTheme="minorEastAsia"/>
        </w:rPr>
        <w:t>」</w:t>
      </w:r>
      <w:r w:rsidRPr="001221B9">
        <w:rPr>
          <w:rFonts w:asciiTheme="minorEastAsia" w:eastAsiaTheme="minorEastAsia"/>
        </w:rPr>
        <w:t>二字；乙十一行本同；孔本同；張校同。</w:t>
      </w:r>
      <w:r w:rsidR="000F1B0C">
        <w:rPr>
          <w:rFonts w:asciiTheme="minorEastAsia" w:eastAsiaTheme="minorEastAsia"/>
        </w:rPr>
        <w:t>』</w:t>
      </w:r>
      <w:r w:rsidRPr="00101E55">
        <w:rPr>
          <w:rStyle w:val="01Text"/>
          <w:rFonts w:asciiTheme="minorEastAsia" w:eastAsiaTheme="minorEastAsia"/>
          <w:sz w:val="21"/>
        </w:rPr>
        <w:t>述律逃入南山，諸部奉述律以攻述軋、漚僧，殺之，幷其族黨。立述律為帝，改元應曆。自火神淀入幽州，遣使告于北漢，北漢主遣樞密直學士上黨王得中如契丹，賀卽位，復以叔父事之，請兵以擊晉州。</w:t>
      </w:r>
    </w:p>
    <w:p w:rsidR="00934453" w:rsidRPr="001221B9" w:rsidRDefault="00934453" w:rsidP="00DF5A42">
      <w:pPr>
        <w:rPr>
          <w:rFonts w:asciiTheme="minorEastAsia"/>
        </w:rPr>
      </w:pPr>
      <w:r w:rsidRPr="001221B9">
        <w:rPr>
          <w:rFonts w:asciiTheme="minorEastAsia"/>
        </w:rPr>
        <w:t>契丹主年少，好遊戲，不親國事，每夜酣飲，達旦乃寐，日中方起，國人謂之睡王。後更名明。</w:t>
      </w:r>
      <w:r w:rsidRPr="001221B9">
        <w:rPr>
          <w:rStyle w:val="00Text"/>
          <w:rFonts w:asciiTheme="minorEastAsia"/>
        </w:rPr>
        <w:t>少，詩照翻。好，呼到翻。更，工衡翻。</w:t>
      </w:r>
    </w:p>
    <w:p w:rsidR="00934453" w:rsidRPr="001221B9" w:rsidRDefault="00934453" w:rsidP="00DF5A42">
      <w:pPr>
        <w:rPr>
          <w:rFonts w:asciiTheme="minorEastAsia"/>
        </w:rPr>
      </w:pPr>
      <w:r w:rsidRPr="00E60390">
        <w:rPr>
          <w:rStyle w:val="14Text"/>
          <w:rFonts w:asciiTheme="minorEastAsia"/>
          <w:sz w:val="18"/>
        </w:rPr>
        <w:t>53</w:t>
      </w:r>
      <w:r w:rsidRPr="001221B9">
        <w:rPr>
          <w:rFonts w:asciiTheme="minorEastAsia"/>
        </w:rPr>
        <w:t>壬申，蜀以吏部尚書、御史中丞范仁恕為中書侍郞兼吏部尚書、同平章事。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54</w:t>
      </w:r>
      <w:r w:rsidRPr="00101E55">
        <w:rPr>
          <w:rStyle w:val="01Text"/>
          <w:rFonts w:asciiTheme="minorEastAsia" w:eastAsiaTheme="minorEastAsia"/>
          <w:sz w:val="21"/>
        </w:rPr>
        <w:t>楚王希萼旣克長沙，不賞許可瓊，</w:t>
      </w:r>
      <w:r w:rsidRPr="001221B9">
        <w:rPr>
          <w:rFonts w:asciiTheme="minorEastAsia" w:eastAsiaTheme="minorEastAsia"/>
        </w:rPr>
        <w:t>許可瓊降希萼見上卷漢隱帝乾祐三年。</w:t>
      </w:r>
      <w:r w:rsidRPr="00101E55">
        <w:rPr>
          <w:rStyle w:val="01Text"/>
          <w:rFonts w:asciiTheme="minorEastAsia" w:eastAsiaTheme="minorEastAsia"/>
          <w:sz w:val="21"/>
        </w:rPr>
        <w:t>疑可瓊怨望，出為蒙州刺史。</w:t>
      </w:r>
      <w:r w:rsidRPr="001221B9">
        <w:rPr>
          <w:rFonts w:asciiTheme="minorEastAsia" w:eastAsiaTheme="minorEastAsia"/>
        </w:rPr>
        <w:t>唐武德五年，析荔州之隋化縣置南恭州，貞觀八年，更名蒙州，宋朝熙寜五年，廢蒙州，以立山縣隸昭州。宋白曰︰蒙州，漢荔浦縣地，唐置蒙州，以州東面有蒙山，山下有泉源，流為蒙水，山下人皆姓蒙，故名。</w:t>
      </w:r>
      <w:r w:rsidRPr="00101E55">
        <w:rPr>
          <w:rStyle w:val="01Text"/>
          <w:rFonts w:asciiTheme="minorEastAsia" w:eastAsiaTheme="minorEastAsia"/>
          <w:sz w:val="21"/>
        </w:rPr>
        <w:t>遣馬步都指揮使徐威、左右軍馬步使陳敬遷、水軍都指揮使魯公綰、牙內侍衞指揮使陸孟俊帥部兵立寨于城西北隅，以備朗兵。</w:t>
      </w:r>
      <w:r w:rsidRPr="001221B9">
        <w:rPr>
          <w:rFonts w:asciiTheme="minorEastAsia" w:eastAsiaTheme="minorEastAsia"/>
        </w:rPr>
        <w:t>帥，讀曰率；下同。</w:t>
      </w:r>
      <w:r w:rsidRPr="00101E55">
        <w:rPr>
          <w:rStyle w:val="01Text"/>
          <w:rFonts w:asciiTheme="minorEastAsia" w:eastAsiaTheme="minorEastAsia"/>
          <w:sz w:val="21"/>
        </w:rPr>
        <w:t>不存撫役者，將卒皆怨怒，謀作亂。希崇知其謀，戊寅，希萼宴將吏，徐威等不預，希崇亦辭疾不至。威等使人先驅踶齧馬十餘入府，自帥其徒執斧斤、白梃，聲言縶馬，奄至座上，縱橫擊人，顚踣滿地。</w:t>
      </w:r>
      <w:r w:rsidRPr="001221B9">
        <w:rPr>
          <w:rFonts w:asciiTheme="minorEastAsia" w:eastAsiaTheme="minorEastAsia"/>
        </w:rPr>
        <w:t>踶，大計翻。齧，魚結翻。縶，陟立翻。縱，子容翻。踣，蒲北翻。</w:t>
      </w:r>
      <w:r w:rsidRPr="00101E55">
        <w:rPr>
          <w:rStyle w:val="01Text"/>
          <w:rFonts w:asciiTheme="minorEastAsia" w:eastAsiaTheme="minorEastAsia"/>
          <w:sz w:val="21"/>
        </w:rPr>
        <w:t>希萼逾垣走，威等執囚之。</w:t>
      </w:r>
      <w:r w:rsidRPr="001221B9">
        <w:rPr>
          <w:rFonts w:asciiTheme="minorEastAsia" w:eastAsiaTheme="minorEastAsia"/>
        </w:rPr>
        <w:t>考異曰︰十國紀年作</w:t>
      </w:r>
      <w:r w:rsidR="000F1B0C">
        <w:rPr>
          <w:rFonts w:asciiTheme="minorEastAsia" w:eastAsiaTheme="minorEastAsia"/>
        </w:rPr>
        <w:t>「</w:t>
      </w:r>
      <w:r w:rsidRPr="001221B9">
        <w:rPr>
          <w:rFonts w:asciiTheme="minorEastAsia" w:eastAsiaTheme="minorEastAsia"/>
        </w:rPr>
        <w:t>丁丑</w:t>
      </w:r>
      <w:r w:rsidR="000F1B0C">
        <w:rPr>
          <w:rFonts w:asciiTheme="minorEastAsia" w:eastAsiaTheme="minorEastAsia"/>
        </w:rPr>
        <w:t>」</w:t>
      </w:r>
      <w:r w:rsidRPr="001221B9">
        <w:rPr>
          <w:rFonts w:asciiTheme="minorEastAsia" w:eastAsiaTheme="minorEastAsia"/>
        </w:rPr>
        <w:t>，按湖湘故事在十九日，今從之。</w:t>
      </w:r>
      <w:r w:rsidRPr="00101E55">
        <w:rPr>
          <w:rStyle w:val="01Text"/>
          <w:rFonts w:asciiTheme="minorEastAsia" w:eastAsiaTheme="minorEastAsia"/>
          <w:sz w:val="21"/>
        </w:rPr>
        <w:t>執謝彥顒，自頂及踵剉之。立希崇為武安留後，縱兵大掠。幽希萼於衡山縣。</w:t>
      </w:r>
      <w:r w:rsidRPr="001221B9">
        <w:rPr>
          <w:rFonts w:asciiTheme="minorEastAsia" w:eastAsiaTheme="minorEastAsia"/>
        </w:rPr>
        <w:t>三國時，吳分湘南縣置衡山縣，唐屬衡州，宋朝淳化四年分屬潭州。九域志︰衡山縣在潭州西南三百二十里。</w:t>
      </w:r>
    </w:p>
    <w:p w:rsidR="00934453" w:rsidRPr="001221B9" w:rsidRDefault="00934453" w:rsidP="00DF5A42">
      <w:pPr>
        <w:rPr>
          <w:rFonts w:asciiTheme="minorEastAsia"/>
        </w:rPr>
      </w:pPr>
      <w:r w:rsidRPr="001221B9">
        <w:rPr>
          <w:rFonts w:asciiTheme="minorEastAsia"/>
        </w:rPr>
        <w:t>劉言聞希崇立，遣兵趣潭州，</w:t>
      </w:r>
      <w:r w:rsidRPr="001221B9">
        <w:rPr>
          <w:rStyle w:val="00Text"/>
          <w:rFonts w:asciiTheme="minorEastAsia"/>
        </w:rPr>
        <w:t>趣，七喻翻。</w:t>
      </w:r>
      <w:r w:rsidRPr="001221B9">
        <w:rPr>
          <w:rFonts w:asciiTheme="minorEastAsia"/>
        </w:rPr>
        <w:t>聲言討其篡奪之罪。壬午，軍于益陽之西。希崇懼，癸未，發兵二千拒之，又遣使如朗州求和，請為鄰籓。掌書記桂林李觀象說言曰︰</w:t>
      </w:r>
      <w:r w:rsidRPr="001221B9">
        <w:rPr>
          <w:rStyle w:val="00Text"/>
          <w:rFonts w:asciiTheme="minorEastAsia"/>
        </w:rPr>
        <w:t>時人謂桂州為桂林。說，式芮翻。</w:t>
      </w:r>
      <w:r w:rsidR="000F1B0C">
        <w:rPr>
          <w:rFonts w:asciiTheme="minorEastAsia"/>
        </w:rPr>
        <w:t>「</w:t>
      </w:r>
      <w:r w:rsidRPr="001221B9">
        <w:rPr>
          <w:rFonts w:asciiTheme="minorEastAsia"/>
        </w:rPr>
        <w:t>希萼舊將佐猶在長沙，此必不欲與公為鄰；不若先檄希崇取其首，然後圖湖南，可兼有也。</w:t>
      </w:r>
      <w:r w:rsidR="000F1B0C">
        <w:rPr>
          <w:rFonts w:asciiTheme="minorEastAsia"/>
        </w:rPr>
        <w:t>」</w:t>
      </w:r>
      <w:r w:rsidRPr="001221B9">
        <w:rPr>
          <w:rFonts w:asciiTheme="minorEastAsia"/>
        </w:rPr>
        <w:t>言從之。希崇畏言，卽斷都軍判官楊仲敏、掌書記劉光輔、牙內指揮使魏師進、都押牙黃勍等十餘人首，</w:t>
      </w:r>
      <w:r w:rsidRPr="001221B9">
        <w:rPr>
          <w:rStyle w:val="00Text"/>
          <w:rFonts w:asciiTheme="minorEastAsia"/>
        </w:rPr>
        <w:t>斷，丁管翻。勍，渠京翻。</w:t>
      </w:r>
      <w:r w:rsidRPr="001221B9">
        <w:rPr>
          <w:rFonts w:asciiTheme="minorEastAsia"/>
        </w:rPr>
        <w:t>遣前辰陽縣令李翊齎送朗州。</w:t>
      </w:r>
      <w:r w:rsidRPr="001221B9">
        <w:rPr>
          <w:rStyle w:val="00Text"/>
          <w:rFonts w:asciiTheme="minorEastAsia"/>
        </w:rPr>
        <w:t>辰陽，地名，馬氏置縣，屬辰州。宋白曰︰辰溪縣，本漢辰陵縣，後漢曰辰陽，以縣在辰水之陽也，隋改曰辰溪。如此，則馬氏用後漢縣名也。</w:t>
      </w:r>
      <w:r w:rsidRPr="001221B9">
        <w:rPr>
          <w:rFonts w:asciiTheme="minorEastAsia"/>
        </w:rPr>
        <w:t>至則腐敗，言與王逵等皆以為非仲敏等首，怒責翊，翊惶恐自殺。</w:t>
      </w:r>
    </w:p>
    <w:p w:rsidR="00934453" w:rsidRPr="001221B9" w:rsidRDefault="00934453" w:rsidP="00DF5A42">
      <w:pPr>
        <w:rPr>
          <w:rFonts w:asciiTheme="minorEastAsia"/>
        </w:rPr>
      </w:pPr>
      <w:r w:rsidRPr="001221B9">
        <w:rPr>
          <w:rFonts w:asciiTheme="minorEastAsia"/>
        </w:rPr>
        <w:t>希崇旣襲位，亦縱酒荒淫，為政不公，語多矯妄，國人不附。</w:t>
      </w:r>
    </w:p>
    <w:p w:rsidR="00934453" w:rsidRPr="001221B9" w:rsidRDefault="00934453" w:rsidP="00DF5A42">
      <w:pPr>
        <w:rPr>
          <w:rFonts w:asciiTheme="minorEastAsia"/>
        </w:rPr>
      </w:pPr>
      <w:r w:rsidRPr="001221B9">
        <w:rPr>
          <w:rFonts w:asciiTheme="minorEastAsia"/>
        </w:rPr>
        <w:t>初，馬希萼入長沙，</w:t>
      </w:r>
      <w:r w:rsidRPr="001221B9">
        <w:rPr>
          <w:rStyle w:val="00Text"/>
          <w:rFonts w:asciiTheme="minorEastAsia"/>
        </w:rPr>
        <w:t>事見上卷上年十二月。</w:t>
      </w:r>
      <w:r w:rsidRPr="001221B9">
        <w:rPr>
          <w:rFonts w:asciiTheme="minorEastAsia"/>
        </w:rPr>
        <w:t>彭師暠雖免死，猶杖背黜為民。希崇以為師暠必怨之，使送希萼於衡山，實欲師暠殺之。師暠曰︰</w:t>
      </w:r>
      <w:r w:rsidR="000F1B0C">
        <w:rPr>
          <w:rFonts w:asciiTheme="minorEastAsia"/>
        </w:rPr>
        <w:t>「</w:t>
      </w:r>
      <w:r w:rsidRPr="001221B9">
        <w:rPr>
          <w:rFonts w:asciiTheme="minorEastAsia"/>
        </w:rPr>
        <w:t>欲使我為弒君之人乎！</w:t>
      </w:r>
      <w:r w:rsidR="000F1B0C">
        <w:rPr>
          <w:rFonts w:asciiTheme="minorEastAsia"/>
        </w:rPr>
        <w:t>」</w:t>
      </w:r>
      <w:r w:rsidRPr="001221B9">
        <w:rPr>
          <w:rFonts w:asciiTheme="minorEastAsia"/>
        </w:rPr>
        <w:t>奉事逾謹。</w:t>
      </w:r>
      <w:r w:rsidRPr="001221B9">
        <w:rPr>
          <w:rStyle w:val="00Text"/>
          <w:rFonts w:asciiTheme="minorEastAsia"/>
        </w:rPr>
        <w:t>暠，古老翻。</w:t>
      </w:r>
      <w:r w:rsidRPr="001221B9">
        <w:rPr>
          <w:rFonts w:asciiTheme="minorEastAsia"/>
        </w:rPr>
        <w:t>丙戌，至衡山。衡山指揮使廖偃，匡圖之子也，</w:t>
      </w:r>
      <w:r w:rsidRPr="001221B9">
        <w:rPr>
          <w:rStyle w:val="00Text"/>
          <w:rFonts w:asciiTheme="minorEastAsia"/>
        </w:rPr>
        <w:t>晉天福四年，廖匡圖與蠻戰死。</w:t>
      </w:r>
      <w:r w:rsidRPr="001221B9">
        <w:rPr>
          <w:rFonts w:asciiTheme="minorEastAsia"/>
        </w:rPr>
        <w:t>與其季父節度巡官匡凝謀曰︰</w:t>
      </w:r>
      <w:r w:rsidR="000F1B0C">
        <w:rPr>
          <w:rFonts w:asciiTheme="minorEastAsia"/>
        </w:rPr>
        <w:t>「</w:t>
      </w:r>
      <w:r w:rsidRPr="001221B9">
        <w:rPr>
          <w:rFonts w:asciiTheme="minorEastAsia"/>
        </w:rPr>
        <w:t>吾家世受馬氏恩，今希萼長而被黜，必不免禍，</w:t>
      </w:r>
      <w:r w:rsidRPr="001221B9">
        <w:rPr>
          <w:rStyle w:val="00Text"/>
          <w:rFonts w:asciiTheme="minorEastAsia"/>
        </w:rPr>
        <w:t>長，知兩翻。被，彼義翻。</w:t>
      </w:r>
      <w:r w:rsidRPr="001221B9">
        <w:rPr>
          <w:rFonts w:asciiTheme="minorEastAsia"/>
        </w:rPr>
        <w:t>盍相與輔之！</w:t>
      </w:r>
      <w:r w:rsidR="000F1B0C">
        <w:rPr>
          <w:rFonts w:asciiTheme="minorEastAsia"/>
        </w:rPr>
        <w:t>」</w:t>
      </w:r>
      <w:r w:rsidRPr="001221B9">
        <w:rPr>
          <w:rFonts w:asciiTheme="minorEastAsia"/>
        </w:rPr>
        <w:t>於是帥莊戶及鄕人悉為兵，</w:t>
      </w:r>
      <w:r w:rsidRPr="001221B9">
        <w:rPr>
          <w:rStyle w:val="00Text"/>
          <w:rFonts w:asciiTheme="minorEastAsia"/>
        </w:rPr>
        <w:t>佃豪家之田而納其租。謂之莊戶。帥，讀曰率。</w:t>
      </w:r>
      <w:r w:rsidRPr="001221B9">
        <w:rPr>
          <w:rFonts w:asciiTheme="minorEastAsia"/>
        </w:rPr>
        <w:t>與帥暠共立希萼為衡山王，以縣為行府，斷江為柵，</w:t>
      </w:r>
      <w:r w:rsidRPr="001221B9">
        <w:rPr>
          <w:rStyle w:val="00Text"/>
          <w:rFonts w:asciiTheme="minorEastAsia"/>
        </w:rPr>
        <w:t>斷，丁管翻。江，卽謂湘江也。</w:t>
      </w:r>
      <w:r w:rsidRPr="001221B9">
        <w:rPr>
          <w:rFonts w:asciiTheme="minorEastAsia"/>
        </w:rPr>
        <w:t>編竹為戰艦，以師暠為武清節度使，</w:t>
      </w:r>
      <w:r w:rsidRPr="001221B9">
        <w:rPr>
          <w:rStyle w:val="00Text"/>
          <w:rFonts w:asciiTheme="minorEastAsia"/>
        </w:rPr>
        <w:t>武清節度使。廖偃等自相署置耳。</w:t>
      </w:r>
      <w:r w:rsidRPr="001221B9">
        <w:rPr>
          <w:rFonts w:asciiTheme="minorEastAsia"/>
        </w:rPr>
        <w:t>召募徒衆，數日，至萬餘人，州縣多應之。遣判官劉虛己求援于唐。</w:t>
      </w:r>
    </w:p>
    <w:p w:rsidR="00934453" w:rsidRPr="001221B9" w:rsidRDefault="00934453" w:rsidP="00DF5A42">
      <w:pPr>
        <w:rPr>
          <w:rFonts w:asciiTheme="minorEastAsia"/>
        </w:rPr>
      </w:pPr>
      <w:r w:rsidRPr="001221B9">
        <w:rPr>
          <w:rFonts w:asciiTheme="minorEastAsia"/>
        </w:rPr>
        <w:t>徐威等見希崇所為，知必無成，又畏朗州、衡山之逼，恐一朝喪敗，俱及禍，</w:t>
      </w:r>
      <w:r w:rsidRPr="001221B9">
        <w:rPr>
          <w:rStyle w:val="00Text"/>
          <w:rFonts w:asciiTheme="minorEastAsia"/>
        </w:rPr>
        <w:t>喪，息浪翻。</w:t>
      </w:r>
      <w:r w:rsidRPr="001221B9">
        <w:rPr>
          <w:rFonts w:asciiTheme="minorEastAsia"/>
        </w:rPr>
        <w:t>欲殺希崇以自解。希崇微覺之，大懼，密遣客將范守牧奉表請兵于唐，唐主命邊鎬自袁州將兵萬人西趣長沙。</w:t>
      </w:r>
      <w:r w:rsidRPr="001221B9">
        <w:rPr>
          <w:rStyle w:val="00Text"/>
          <w:rFonts w:asciiTheme="minorEastAsia"/>
        </w:rPr>
        <w:t>將，卽亮翻。趣，七喻翻。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55</w:t>
      </w:r>
      <w:r w:rsidRPr="00101E55">
        <w:rPr>
          <w:rStyle w:val="01Text"/>
          <w:rFonts w:asciiTheme="minorEastAsia" w:eastAsiaTheme="minorEastAsia"/>
          <w:sz w:val="21"/>
        </w:rPr>
        <w:t>冬，十月，辛卯，潞州巡檢陳思讓敗北漢兵於虒亭。</w:t>
      </w:r>
      <w:r w:rsidRPr="001221B9">
        <w:rPr>
          <w:rFonts w:asciiTheme="minorEastAsia" w:eastAsiaTheme="minorEastAsia"/>
        </w:rPr>
        <w:t>敗，補邁翻。虒亭，在潞州銅鞮縣。九域志︰潞州襄垣縣有虒亭鎭，虒，音斯。</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56</w:t>
      </w:r>
      <w:r w:rsidRPr="00101E55">
        <w:rPr>
          <w:rStyle w:val="01Text"/>
          <w:rFonts w:asciiTheme="minorEastAsia" w:eastAsiaTheme="minorEastAsia"/>
          <w:sz w:val="21"/>
        </w:rPr>
        <w:t>唐邊鎬引兵入醴陵。</w:t>
      </w:r>
      <w:r w:rsidRPr="001221B9">
        <w:rPr>
          <w:rFonts w:asciiTheme="minorEastAsia" w:eastAsiaTheme="minorEastAsia"/>
        </w:rPr>
        <w:t>舊唐書</w:t>
      </w:r>
      <w:r w:rsidRPr="001221B9">
        <w:rPr>
          <w:rFonts w:asciiTheme="minorEastAsia" w:eastAsiaTheme="minorEastAsia"/>
        </w:rPr>
        <w:t>·</w:t>
      </w:r>
      <w:r w:rsidRPr="001221B9">
        <w:rPr>
          <w:rFonts w:asciiTheme="minorEastAsia" w:eastAsiaTheme="minorEastAsia"/>
        </w:rPr>
        <w:t>地理志曰︰漢臨湘縣界有醴陵，後漢立為縣，隋廢，唐武德四年分長沙縣置醴陵縣，並屬潭州。九域志︰醴陵縣在潭州東一百六十里。范成大行程記︰袁州萍鄕縣至潭州醴陵縣，兩日程耳。</w:t>
      </w:r>
      <w:r w:rsidRPr="00101E55">
        <w:rPr>
          <w:rStyle w:val="01Text"/>
          <w:rFonts w:asciiTheme="minorEastAsia" w:eastAsiaTheme="minorEastAsia"/>
          <w:sz w:val="21"/>
        </w:rPr>
        <w:t>癸巳，楚王希崇遣使犒軍。壬寅，遣天策府學士拓跋恆奉牋詣鎬請降。恆歎曰︰</w:t>
      </w:r>
      <w:r w:rsidR="000F1B0C">
        <w:rPr>
          <w:rStyle w:val="01Text"/>
          <w:rFonts w:asciiTheme="minorEastAsia" w:eastAsiaTheme="minorEastAsia"/>
          <w:sz w:val="21"/>
        </w:rPr>
        <w:t>「</w:t>
      </w:r>
      <w:r w:rsidRPr="00101E55">
        <w:rPr>
          <w:rStyle w:val="01Text"/>
          <w:rFonts w:asciiTheme="minorEastAsia" w:eastAsiaTheme="minorEastAsia"/>
          <w:sz w:val="21"/>
        </w:rPr>
        <w:t>吾久不死，乃為小兒送降狀！</w:t>
      </w:r>
      <w:r w:rsidR="000F1B0C">
        <w:rPr>
          <w:rStyle w:val="01Text"/>
          <w:rFonts w:asciiTheme="minorEastAsia" w:eastAsiaTheme="minorEastAsia"/>
          <w:sz w:val="21"/>
        </w:rPr>
        <w:t>」</w:t>
      </w:r>
      <w:r w:rsidRPr="00101E55">
        <w:rPr>
          <w:rStyle w:val="01Text"/>
          <w:rFonts w:asciiTheme="minorEastAsia" w:eastAsiaTheme="minorEastAsia"/>
          <w:sz w:val="21"/>
        </w:rPr>
        <w:t>癸卯，希崇帥弟侄迎鎬，望塵而拜，鎬下馬稱詔勞之。</w:t>
      </w:r>
      <w:r w:rsidRPr="001221B9">
        <w:rPr>
          <w:rFonts w:asciiTheme="minorEastAsia" w:eastAsiaTheme="minorEastAsia"/>
        </w:rPr>
        <w:t>犒，苦到翻。帥，讀曰率，下同。勞，力到翻。</w:t>
      </w:r>
      <w:r w:rsidRPr="00101E55">
        <w:rPr>
          <w:rStyle w:val="01Text"/>
          <w:rFonts w:asciiTheme="minorEastAsia" w:eastAsiaTheme="minorEastAsia"/>
          <w:sz w:val="21"/>
        </w:rPr>
        <w:t>甲辰，希崇等從鎬入城，鎬舍於瀏陽門樓，</w:t>
      </w:r>
      <w:r w:rsidRPr="001221B9">
        <w:rPr>
          <w:rFonts w:asciiTheme="minorEastAsia" w:eastAsiaTheme="minorEastAsia"/>
        </w:rPr>
        <w:t>瀏，音留。</w:t>
      </w:r>
      <w:r w:rsidRPr="00101E55">
        <w:rPr>
          <w:rStyle w:val="01Text"/>
          <w:rFonts w:asciiTheme="minorEastAsia" w:eastAsiaTheme="minorEastAsia"/>
          <w:sz w:val="21"/>
        </w:rPr>
        <w:t>湖南將吏畢賀，鎬皆厚賜之。時湖南饑饉，鎬大發馬氏倉粟賑之，楚人大悅。</w:t>
      </w:r>
      <w:r w:rsidRPr="001221B9">
        <w:rPr>
          <w:rFonts w:asciiTheme="minorEastAsia" w:eastAsiaTheme="minorEastAsia"/>
        </w:rPr>
        <w:t>馬殷據潭、朗，傳子希聲、希範、希廣、希萼、希崇，至是而亡。唐明宗天成三年，楚歸呉敗將苖璘，許德勳謂之曰︰</w:t>
      </w:r>
      <w:r w:rsidR="000F1B0C">
        <w:rPr>
          <w:rFonts w:asciiTheme="minorEastAsia" w:eastAsiaTheme="minorEastAsia"/>
        </w:rPr>
        <w:t>「</w:t>
      </w:r>
      <w:r w:rsidRPr="001221B9">
        <w:rPr>
          <w:rFonts w:asciiTheme="minorEastAsia" w:eastAsiaTheme="minorEastAsia"/>
        </w:rPr>
        <w:t>待衆駒爭皁棧而後湖、湘可圖。</w:t>
      </w:r>
      <w:r w:rsidR="000F1B0C">
        <w:rPr>
          <w:rFonts w:asciiTheme="minorEastAsia" w:eastAsiaTheme="minorEastAsia"/>
        </w:rPr>
        <w:t>」</w:t>
      </w:r>
      <w:r w:rsidRPr="001221B9">
        <w:rPr>
          <w:rFonts w:asciiTheme="minorEastAsia" w:eastAsiaTheme="minorEastAsia"/>
        </w:rPr>
        <w:t>今果如其言。</w:t>
      </w:r>
    </w:p>
    <w:p w:rsidR="00934453" w:rsidRPr="001221B9" w:rsidRDefault="00934453" w:rsidP="00DF5A42">
      <w:pPr>
        <w:rPr>
          <w:rFonts w:asciiTheme="minorEastAsia"/>
        </w:rPr>
      </w:pPr>
      <w:r w:rsidRPr="00E60390">
        <w:rPr>
          <w:rStyle w:val="14Text"/>
          <w:rFonts w:asciiTheme="minorEastAsia"/>
          <w:sz w:val="18"/>
        </w:rPr>
        <w:t>57</w:t>
      </w:r>
      <w:r w:rsidRPr="001221B9">
        <w:rPr>
          <w:rFonts w:asciiTheme="minorEastAsia"/>
        </w:rPr>
        <w:t>契丹遣彰國節度使蕭禹厥將奚、契丹五萬會北漢兵入寇。北漢主自將兵二萬自陰地關寇晉州，丁未，軍於城北，三面置寨，晝夜攻之，遊兵至絳州。時王晏已離鎭，</w:t>
      </w:r>
      <w:r w:rsidRPr="001221B9">
        <w:rPr>
          <w:rStyle w:val="00Text"/>
          <w:rFonts w:asciiTheme="minorEastAsia"/>
        </w:rPr>
        <w:t>離，力智翻。</w:t>
      </w:r>
      <w:r w:rsidRPr="001221B9">
        <w:rPr>
          <w:rFonts w:asciiTheme="minorEastAsia"/>
        </w:rPr>
        <w:t>王彥超未至，巡檢使王萬敢權知晉州，與龍捷都指揮使史彥超、虎捷指揮使何徽共拒之。</w:t>
      </w:r>
      <w:r w:rsidRPr="001221B9">
        <w:rPr>
          <w:rStyle w:val="00Text"/>
          <w:rFonts w:asciiTheme="minorEastAsia"/>
        </w:rPr>
        <w:t>薛史·本紀︰廣順元年，改侍衞馬步軍額，馬軍舊稱護聖，改為龍捷；步軍舊稱護國，改為虎捷。</w:t>
      </w:r>
      <w:r w:rsidRPr="001221B9">
        <w:rPr>
          <w:rFonts w:asciiTheme="minorEastAsia"/>
        </w:rPr>
        <w:t>史彥超，雲州人也。</w:t>
      </w:r>
    </w:p>
    <w:p w:rsidR="00934453" w:rsidRPr="001221B9" w:rsidRDefault="00934453" w:rsidP="00DF5A42">
      <w:pPr>
        <w:rPr>
          <w:rFonts w:asciiTheme="minorEastAsia"/>
        </w:rPr>
      </w:pPr>
      <w:r w:rsidRPr="00E60390">
        <w:rPr>
          <w:rStyle w:val="14Text"/>
          <w:rFonts w:asciiTheme="minorEastAsia"/>
          <w:sz w:val="18"/>
        </w:rPr>
        <w:t>58</w:t>
      </w:r>
      <w:r w:rsidRPr="001221B9">
        <w:rPr>
          <w:rFonts w:asciiTheme="minorEastAsia"/>
        </w:rPr>
        <w:t>癸丑，唐武昌節度使劉仁贍帥戰艦二百取岳州，撫納降附，人忘其亡。</w:t>
      </w:r>
      <w:r w:rsidRPr="001221B9">
        <w:rPr>
          <w:rStyle w:val="00Text"/>
          <w:rFonts w:asciiTheme="minorEastAsia"/>
        </w:rPr>
        <w:t>劉仁贍善將，故能為唐堅守壽州。</w:t>
      </w:r>
      <w:r w:rsidRPr="001221B9">
        <w:rPr>
          <w:rFonts w:asciiTheme="minorEastAsia"/>
        </w:rPr>
        <w:t>仁贍，金之子也。</w:t>
      </w:r>
      <w:r w:rsidRPr="001221B9">
        <w:rPr>
          <w:rStyle w:val="00Text"/>
          <w:rFonts w:asciiTheme="minorEastAsia"/>
        </w:rPr>
        <w:t>劉金為楊氏將。</w:t>
      </w:r>
    </w:p>
    <w:p w:rsidR="00934453" w:rsidRPr="001221B9" w:rsidRDefault="00934453" w:rsidP="00DF5A42">
      <w:pPr>
        <w:rPr>
          <w:rFonts w:asciiTheme="minorEastAsia"/>
        </w:rPr>
      </w:pPr>
      <w:r w:rsidRPr="001221B9">
        <w:rPr>
          <w:rFonts w:asciiTheme="minorEastAsia"/>
        </w:rPr>
        <w:t>唐百官共賀湖南平，起居郞高遠曰︰</w:t>
      </w:r>
      <w:r w:rsidR="000F1B0C">
        <w:rPr>
          <w:rFonts w:asciiTheme="minorEastAsia"/>
        </w:rPr>
        <w:t>「</w:t>
      </w:r>
      <w:r w:rsidRPr="001221B9">
        <w:rPr>
          <w:rFonts w:asciiTheme="minorEastAsia"/>
        </w:rPr>
        <w:t>我乘楚亂，取之甚易。</w:t>
      </w:r>
      <w:r w:rsidRPr="001221B9">
        <w:rPr>
          <w:rStyle w:val="00Text"/>
          <w:rFonts w:asciiTheme="minorEastAsia"/>
        </w:rPr>
        <w:t>易，以豉翻。</w:t>
      </w:r>
      <w:r w:rsidRPr="001221B9">
        <w:rPr>
          <w:rFonts w:asciiTheme="minorEastAsia"/>
        </w:rPr>
        <w:t>觀諸將之才，但恐守之難耳！</w:t>
      </w:r>
      <w:r w:rsidR="000F1B0C">
        <w:rPr>
          <w:rFonts w:asciiTheme="minorEastAsia"/>
        </w:rPr>
        <w:t>」</w:t>
      </w:r>
      <w:r w:rsidRPr="001221B9">
        <w:rPr>
          <w:rFonts w:asciiTheme="minorEastAsia"/>
        </w:rPr>
        <w:t>遠，幽州人也。司徒致仕李建勳曰︰</w:t>
      </w:r>
      <w:r w:rsidR="000F1B0C">
        <w:rPr>
          <w:rFonts w:asciiTheme="minorEastAsia"/>
        </w:rPr>
        <w:t>「</w:t>
      </w:r>
      <w:r w:rsidRPr="001221B9">
        <w:rPr>
          <w:rFonts w:asciiTheme="minorEastAsia"/>
        </w:rPr>
        <w:t>禍其始此乎！</w:t>
      </w:r>
      <w:r w:rsidR="000F1B0C">
        <w:rPr>
          <w:rFonts w:asciiTheme="minorEastAsia"/>
        </w:rPr>
        <w:t>」</w:t>
      </w:r>
      <w:r w:rsidRPr="001221B9">
        <w:rPr>
          <w:rStyle w:val="00Text"/>
          <w:rFonts w:asciiTheme="minorEastAsia"/>
        </w:rPr>
        <w:t>唐之禍敗，後果如二臣所料。</w:t>
      </w:r>
    </w:p>
    <w:p w:rsidR="00934453" w:rsidRPr="001221B9" w:rsidRDefault="00934453" w:rsidP="00DF5A42">
      <w:pPr>
        <w:rPr>
          <w:rFonts w:asciiTheme="minorEastAsia"/>
        </w:rPr>
      </w:pPr>
      <w:r w:rsidRPr="001221B9">
        <w:rPr>
          <w:rFonts w:asciiTheme="minorEastAsia"/>
        </w:rPr>
        <w:t>唐主自卽位以來，未嘗親祠郊廟，禮官以為請。唐主曰︰</w:t>
      </w:r>
      <w:r w:rsidR="000F1B0C">
        <w:rPr>
          <w:rFonts w:asciiTheme="minorEastAsia"/>
        </w:rPr>
        <w:t>「</w:t>
      </w:r>
      <w:r w:rsidRPr="001221B9">
        <w:rPr>
          <w:rFonts w:asciiTheme="minorEastAsia"/>
        </w:rPr>
        <w:t>俟天下一家，然後告謝。</w:t>
      </w:r>
      <w:r w:rsidR="000F1B0C">
        <w:rPr>
          <w:rFonts w:asciiTheme="minorEastAsia"/>
        </w:rPr>
        <w:t>」</w:t>
      </w:r>
      <w:r w:rsidRPr="001221B9">
        <w:rPr>
          <w:rFonts w:asciiTheme="minorEastAsia"/>
        </w:rPr>
        <w:t>及一舉取楚，謂諸國指麾可定。魏岑侍宴言︰</w:t>
      </w:r>
      <w:r w:rsidR="000F1B0C">
        <w:rPr>
          <w:rFonts w:asciiTheme="minorEastAsia"/>
        </w:rPr>
        <w:t>「</w:t>
      </w:r>
      <w:r w:rsidRPr="001221B9">
        <w:rPr>
          <w:rFonts w:asciiTheme="minorEastAsia"/>
        </w:rPr>
        <w:t>臣少遊元城，樂其風土，</w:t>
      </w:r>
      <w:r w:rsidRPr="001221B9">
        <w:rPr>
          <w:rStyle w:val="00Text"/>
          <w:rFonts w:asciiTheme="minorEastAsia"/>
        </w:rPr>
        <w:t>少，詩照翻。樂，音洛。</w:t>
      </w:r>
      <w:r w:rsidRPr="001221B9">
        <w:rPr>
          <w:rFonts w:asciiTheme="minorEastAsia"/>
        </w:rPr>
        <w:t>俟陛下定中原，乞魏博節度使。</w:t>
      </w:r>
      <w:r w:rsidR="000F1B0C">
        <w:rPr>
          <w:rFonts w:asciiTheme="minorEastAsia"/>
        </w:rPr>
        <w:t>」</w:t>
      </w:r>
      <w:r w:rsidRPr="001221B9">
        <w:rPr>
          <w:rFonts w:asciiTheme="minorEastAsia"/>
        </w:rPr>
        <w:t>唐主許之，岑趨下拜謝。其主驕臣佞如此。</w:t>
      </w:r>
    </w:p>
    <w:p w:rsidR="00934453" w:rsidRPr="001221B9" w:rsidRDefault="00934453" w:rsidP="00DF5A42">
      <w:pPr>
        <w:rPr>
          <w:rFonts w:asciiTheme="minorEastAsia"/>
        </w:rPr>
      </w:pPr>
      <w:r w:rsidRPr="001221B9">
        <w:rPr>
          <w:rFonts w:asciiTheme="minorEastAsia"/>
        </w:rPr>
        <w:t>馬希萼望唐人立己為潭帥，而潭人惡希萼，</w:t>
      </w:r>
      <w:r w:rsidRPr="001221B9">
        <w:rPr>
          <w:rStyle w:val="00Text"/>
          <w:rFonts w:asciiTheme="minorEastAsia"/>
        </w:rPr>
        <w:t>惡，烏路翻。</w:t>
      </w:r>
      <w:r w:rsidRPr="001221B9">
        <w:rPr>
          <w:rFonts w:asciiTheme="minorEastAsia"/>
        </w:rPr>
        <w:t>共請邊鎬為帥，</w:t>
      </w:r>
      <w:r w:rsidRPr="001221B9">
        <w:rPr>
          <w:rStyle w:val="00Text"/>
          <w:rFonts w:asciiTheme="minorEastAsia"/>
        </w:rPr>
        <w:t>帥，所類翻；下同。</w:t>
      </w:r>
      <w:r w:rsidRPr="001221B9">
        <w:rPr>
          <w:rFonts w:asciiTheme="minorEastAsia"/>
        </w:rPr>
        <w:t>唐主乃以鎬為武安節度使。</w:t>
      </w:r>
      <w:r w:rsidRPr="001221B9">
        <w:rPr>
          <w:rStyle w:val="00Text"/>
          <w:rFonts w:asciiTheme="minorEastAsia"/>
        </w:rPr>
        <w:t>為邊鎬為朗兵所逐張本。</w:t>
      </w:r>
    </w:p>
    <w:p w:rsidR="00934453" w:rsidRPr="001221B9" w:rsidRDefault="00934453" w:rsidP="00DF5A42">
      <w:pPr>
        <w:rPr>
          <w:rFonts w:asciiTheme="minorEastAsia"/>
        </w:rPr>
      </w:pPr>
      <w:r w:rsidRPr="00E60390">
        <w:rPr>
          <w:rStyle w:val="14Text"/>
          <w:rFonts w:asciiTheme="minorEastAsia"/>
          <w:sz w:val="18"/>
        </w:rPr>
        <w:t>59</w:t>
      </w:r>
      <w:r w:rsidRPr="001221B9">
        <w:rPr>
          <w:rFonts w:asciiTheme="minorEastAsia"/>
        </w:rPr>
        <w:t>王峻有故人曰申師厚，嘗為兗州牙將，失職饑寒，望峻馬拜謁於道。會涼州留後折逋嘉施上表請帥於朝廷，</w:t>
      </w:r>
      <w:r w:rsidRPr="001221B9">
        <w:rPr>
          <w:rStyle w:val="00Text"/>
          <w:rFonts w:asciiTheme="minorEastAsia"/>
        </w:rPr>
        <w:t>折逋，羌族也，因以為姓。</w:t>
      </w:r>
      <w:r w:rsidRPr="001221B9">
        <w:rPr>
          <w:rFonts w:asciiTheme="minorEastAsia"/>
        </w:rPr>
        <w:t>帝以絕域非人所欲，募率府供奉官願行者，</w:t>
      </w:r>
      <w:r w:rsidRPr="001221B9">
        <w:rPr>
          <w:rStyle w:val="00Text"/>
          <w:rFonts w:asciiTheme="minorEastAsia"/>
        </w:rPr>
        <w:t>率府，謂東宮十率府也。</w:t>
      </w:r>
      <w:r w:rsidRPr="001221B9">
        <w:rPr>
          <w:rFonts w:asciiTheme="minorEastAsia"/>
        </w:rPr>
        <w:t>月餘，無人應募，峻薦師厚於帝。丁巳，以師厚為河西節度使。</w:t>
      </w:r>
    </w:p>
    <w:p w:rsidR="00934453" w:rsidRPr="001221B9" w:rsidRDefault="00934453" w:rsidP="00DF5A42">
      <w:pPr>
        <w:rPr>
          <w:rFonts w:asciiTheme="minorEastAsia"/>
        </w:rPr>
      </w:pPr>
      <w:r w:rsidRPr="00E60390">
        <w:rPr>
          <w:rStyle w:val="14Text"/>
          <w:rFonts w:asciiTheme="minorEastAsia"/>
          <w:sz w:val="18"/>
        </w:rPr>
        <w:t>60</w:t>
      </w:r>
      <w:r w:rsidRPr="001221B9">
        <w:rPr>
          <w:rFonts w:asciiTheme="minorEastAsia"/>
        </w:rPr>
        <w:t>唐邊鎬趣馬希崇帥其族入朝，</w:t>
      </w:r>
      <w:r w:rsidRPr="001221B9">
        <w:rPr>
          <w:rStyle w:val="00Text"/>
          <w:rFonts w:asciiTheme="minorEastAsia"/>
        </w:rPr>
        <w:t>趣，讀曰促。帥，讀曰率。朝，直遙翻。</w:t>
      </w:r>
      <w:r w:rsidRPr="001221B9">
        <w:rPr>
          <w:rFonts w:asciiTheme="minorEastAsia"/>
        </w:rPr>
        <w:t>馬氏聚族相泣，欲重賂鎬，奏乞留居長沙。鎬微哂曰︰</w:t>
      </w:r>
      <w:r w:rsidR="000F1B0C">
        <w:rPr>
          <w:rFonts w:asciiTheme="minorEastAsia"/>
        </w:rPr>
        <w:t>「</w:t>
      </w:r>
      <w:r w:rsidRPr="001221B9">
        <w:rPr>
          <w:rFonts w:asciiTheme="minorEastAsia"/>
        </w:rPr>
        <w:t>國家與公家世為仇敵，殆六十年，</w:t>
      </w:r>
      <w:r w:rsidRPr="001221B9">
        <w:rPr>
          <w:rStyle w:val="00Text"/>
          <w:rFonts w:asciiTheme="minorEastAsia"/>
        </w:rPr>
        <w:t>哂，矢忍翻。唐昭宗光啓三年，馬殷從孫儒攻楊行密，乾寜三年，得湖南，自此與江淮為敵國。自光啓三年至是年，適六十年。</w:t>
      </w:r>
      <w:r w:rsidRPr="001221B9">
        <w:rPr>
          <w:rFonts w:asciiTheme="minorEastAsia"/>
        </w:rPr>
        <w:t>然未嘗敢有意窺公之國。今公兄弟鬭鬩，困窮自歸，若復二三，</w:t>
      </w:r>
      <w:r w:rsidRPr="001221B9">
        <w:rPr>
          <w:rStyle w:val="00Text"/>
          <w:rFonts w:asciiTheme="minorEastAsia"/>
        </w:rPr>
        <w:t>復，扶又翻。</w:t>
      </w:r>
      <w:r w:rsidRPr="001221B9">
        <w:rPr>
          <w:rFonts w:asciiTheme="minorEastAsia"/>
        </w:rPr>
        <w:t>恐有不測之憂。</w:t>
      </w:r>
      <w:r w:rsidR="000F1B0C">
        <w:rPr>
          <w:rFonts w:asciiTheme="minorEastAsia"/>
        </w:rPr>
        <w:t>」</w:t>
      </w:r>
      <w:r w:rsidRPr="001221B9">
        <w:rPr>
          <w:rFonts w:asciiTheme="minorEastAsia"/>
        </w:rPr>
        <w:t>希崇無以應，十一月，辛酉，與宗族及將佐千餘人號慟登舟，</w:t>
      </w:r>
      <w:r w:rsidRPr="001221B9">
        <w:rPr>
          <w:rStyle w:val="00Text"/>
          <w:rFonts w:asciiTheme="minorEastAsia"/>
        </w:rPr>
        <w:t>鬩，馨激翻，鬭也，狠也，戾也。詩云︰兄弟鬩于牆。復，扶又翻。號，戶刀翻。</w:t>
      </w:r>
      <w:r w:rsidRPr="001221B9">
        <w:rPr>
          <w:rFonts w:asciiTheme="minorEastAsia"/>
        </w:rPr>
        <w:t>送者皆哭，響振川谷。</w:t>
      </w:r>
    </w:p>
    <w:p w:rsidR="00934453" w:rsidRPr="001221B9" w:rsidRDefault="00934453" w:rsidP="00DF5A42">
      <w:pPr>
        <w:rPr>
          <w:rFonts w:asciiTheme="minorEastAsia"/>
        </w:rPr>
      </w:pPr>
      <w:r w:rsidRPr="00E60390">
        <w:rPr>
          <w:rStyle w:val="14Text"/>
          <w:rFonts w:asciiTheme="minorEastAsia"/>
          <w:sz w:val="18"/>
        </w:rPr>
        <w:t>61</w:t>
      </w:r>
      <w:r w:rsidRPr="001221B9">
        <w:rPr>
          <w:rFonts w:asciiTheme="minorEastAsia"/>
        </w:rPr>
        <w:t>帝以北漢、契丹之兵猶在晉州，甲子，以王峻為行營都部署，將兵救之。詔諸軍皆受峻節度，聽以便宜從事，得自選擇將吏。乙丑，峻行，帝自至城西餞之。</w:t>
      </w:r>
      <w:r w:rsidRPr="001221B9">
        <w:rPr>
          <w:rStyle w:val="00Text"/>
          <w:rFonts w:asciiTheme="minorEastAsia"/>
        </w:rPr>
        <w:t>大梁城西也。</w:t>
      </w:r>
    </w:p>
    <w:p w:rsidR="00934453" w:rsidRPr="001221B9" w:rsidRDefault="00934453" w:rsidP="00DF5A42">
      <w:pPr>
        <w:rPr>
          <w:rFonts w:asciiTheme="minorEastAsia"/>
        </w:rPr>
      </w:pPr>
      <w:r w:rsidRPr="00E60390">
        <w:rPr>
          <w:rStyle w:val="14Text"/>
          <w:rFonts w:asciiTheme="minorEastAsia"/>
          <w:sz w:val="18"/>
        </w:rPr>
        <w:t>62</w:t>
      </w:r>
      <w:r w:rsidRPr="001221B9">
        <w:rPr>
          <w:rFonts w:asciiTheme="minorEastAsia"/>
        </w:rPr>
        <w:t>楚靜江節度副使、知桂州馬希隱，武穆王殷之少子也。楚王希廣、希萼兄弟爭國，南漢主以內侍使吳懷恩為西北招討使，將兵屯境上，伺間密謀進取。</w:t>
      </w:r>
      <w:r w:rsidRPr="001221B9">
        <w:rPr>
          <w:rStyle w:val="00Text"/>
          <w:rFonts w:asciiTheme="minorEastAsia"/>
        </w:rPr>
        <w:t>少，詩照翻。伺，相吏翻。間，古莧翻。</w:t>
      </w:r>
      <w:r w:rsidRPr="001221B9">
        <w:rPr>
          <w:rFonts w:asciiTheme="minorEastAsia"/>
        </w:rPr>
        <w:t>希廣遣指揮使彭彥暉將兵屯龍峒以備之。</w:t>
      </w:r>
      <w:r w:rsidRPr="001221B9">
        <w:rPr>
          <w:rStyle w:val="00Text"/>
          <w:rFonts w:asciiTheme="minorEastAsia"/>
        </w:rPr>
        <w:t>桂州溪南有白龍洞，在平地半山上。</w:t>
      </w:r>
      <w:r w:rsidRPr="001221B9">
        <w:rPr>
          <w:rFonts w:asciiTheme="minorEastAsia"/>
        </w:rPr>
        <w:t>希萼自衡山遣使以彥暉為桂州都監、在城外內巡檢使、判軍府事，希隱惡之，</w:t>
      </w:r>
      <w:r w:rsidRPr="001221B9">
        <w:rPr>
          <w:rStyle w:val="00Text"/>
          <w:rFonts w:asciiTheme="minorEastAsia"/>
        </w:rPr>
        <w:t>惡，烏路翻。</w:t>
      </w:r>
      <w:r w:rsidRPr="001221B9">
        <w:rPr>
          <w:rFonts w:asciiTheme="minorEastAsia"/>
        </w:rPr>
        <w:t>潛遣人告蒙州刺史許可瓊。可瓊方畏南漢之逼，卽棄蒙州，引兵趣桂州，</w:t>
      </w:r>
      <w:r w:rsidRPr="001221B9">
        <w:rPr>
          <w:rStyle w:val="00Text"/>
          <w:rFonts w:asciiTheme="minorEastAsia"/>
        </w:rPr>
        <w:t>蒙、桂相去四百餘里。趣，七喻翻。</w:t>
      </w:r>
      <w:r w:rsidRPr="001221B9">
        <w:rPr>
          <w:rFonts w:asciiTheme="minorEastAsia"/>
        </w:rPr>
        <w:t>與彥暉戰於城中。彥暉敗，奔衡山，可瓊留屯桂州。吳懷恩據蒙州，進兵侵掠，桂管大擾，希隱、可瓊不知所為，但相與飲酒對泣。</w:t>
      </w:r>
    </w:p>
    <w:p w:rsidR="00934453" w:rsidRPr="001221B9" w:rsidRDefault="00934453" w:rsidP="00DF5A42">
      <w:pPr>
        <w:rPr>
          <w:rFonts w:asciiTheme="minorEastAsia"/>
        </w:rPr>
      </w:pPr>
      <w:r w:rsidRPr="001221B9">
        <w:rPr>
          <w:rFonts w:asciiTheme="minorEastAsia"/>
        </w:rPr>
        <w:t>南漢主遺希隱書，</w:t>
      </w:r>
      <w:r w:rsidRPr="001221B9">
        <w:rPr>
          <w:rStyle w:val="00Text"/>
          <w:rFonts w:asciiTheme="minorEastAsia"/>
        </w:rPr>
        <w:t>遺，唯季翻。</w:t>
      </w:r>
      <w:r w:rsidRPr="001221B9">
        <w:rPr>
          <w:rFonts w:asciiTheme="minorEastAsia"/>
        </w:rPr>
        <w:t>言︰</w:t>
      </w:r>
      <w:r w:rsidR="000F1B0C">
        <w:rPr>
          <w:rFonts w:asciiTheme="minorEastAsia"/>
        </w:rPr>
        <w:t>「</w:t>
      </w:r>
      <w:r w:rsidRPr="001221B9">
        <w:rPr>
          <w:rFonts w:asciiTheme="minorEastAsia"/>
        </w:rPr>
        <w:t>武穆王奄有全楚，富強安靖五十餘年。正由三十五舅、三十舅兄弟尋戈，自相魚肉，</w:t>
      </w:r>
      <w:r w:rsidRPr="001221B9">
        <w:rPr>
          <w:rStyle w:val="00Text"/>
          <w:rFonts w:asciiTheme="minorEastAsia"/>
        </w:rPr>
        <w:t>三十五舅，謂希廣。三十舅，謂希萼。漢主龑娶楚王殷女，故呼希廣等為舅。</w:t>
      </w:r>
      <w:r w:rsidRPr="001221B9">
        <w:rPr>
          <w:rFonts w:asciiTheme="minorEastAsia"/>
        </w:rPr>
        <w:t>舉先人基業，北面仇讎。</w:t>
      </w:r>
      <w:r w:rsidRPr="001221B9">
        <w:rPr>
          <w:rStyle w:val="00Text"/>
          <w:rFonts w:asciiTheme="minorEastAsia"/>
        </w:rPr>
        <w:t>言舉國臣唐也。</w:t>
      </w:r>
      <w:r w:rsidRPr="001221B9">
        <w:rPr>
          <w:rFonts w:asciiTheme="minorEastAsia"/>
        </w:rPr>
        <w:t>今聞唐兵已據長沙，竊計桂林繼為所取。當朝世為與國，重以婚姻，</w:t>
      </w:r>
      <w:r w:rsidRPr="001221B9">
        <w:rPr>
          <w:rStyle w:val="00Text"/>
          <w:rFonts w:asciiTheme="minorEastAsia"/>
        </w:rPr>
        <w:t>朝，直遙翻。重，直用翻。</w:t>
      </w:r>
      <w:r w:rsidRPr="001221B9">
        <w:rPr>
          <w:rFonts w:asciiTheme="minorEastAsia"/>
        </w:rPr>
        <w:t>覩茲傾危，忍不赴救！已發大軍水陸俱進，當令相公舅永擁節旄，常居方面。</w:t>
      </w:r>
      <w:r w:rsidR="000F1B0C">
        <w:rPr>
          <w:rFonts w:asciiTheme="minorEastAsia"/>
        </w:rPr>
        <w:t>」</w:t>
      </w:r>
      <w:r w:rsidRPr="001221B9">
        <w:rPr>
          <w:rFonts w:asciiTheme="minorEastAsia"/>
        </w:rPr>
        <w:t>希隱得書，與僚佐議降之，支使潘玄珪以為不可。丙寅，吳懷恩引兵奄至城下，希隱、可瓊帥其衆，夜斬關奔全州，</w:t>
      </w:r>
      <w:r w:rsidRPr="001221B9">
        <w:rPr>
          <w:rStyle w:val="00Text"/>
          <w:rFonts w:asciiTheme="minorEastAsia"/>
        </w:rPr>
        <w:t>九域志︰桂州北至全州一百六十三里，晉髙祖時，馬氏改永州之湘源縣為清湘縣，置全州，本漢洮陽縣地也，有洮水在清湘縣北。帥，讀曰率。</w:t>
      </w:r>
      <w:r w:rsidRPr="001221B9">
        <w:rPr>
          <w:rFonts w:asciiTheme="minorEastAsia"/>
        </w:rPr>
        <w:t>桂州遂潰。懷恩因以兵略定宜、連、梧、嚴、富、昭、柳、龔、象等州，</w:t>
      </w:r>
      <w:r w:rsidRPr="001221B9">
        <w:rPr>
          <w:rStyle w:val="00Text"/>
          <w:rFonts w:asciiTheme="minorEastAsia"/>
        </w:rPr>
        <w:t>唐乾封二年，招致生獠，以秦故桂林郡地置嚴州。富州當是置於賀州富川縣。</w:t>
      </w:r>
      <w:r w:rsidRPr="001221B9">
        <w:rPr>
          <w:rFonts w:asciiTheme="minorEastAsia"/>
        </w:rPr>
        <w:t>南漢始盡有嶺南之地。</w:t>
      </w:r>
    </w:p>
    <w:p w:rsidR="00934453" w:rsidRPr="001221B9" w:rsidRDefault="00934453" w:rsidP="00DF5A42">
      <w:pPr>
        <w:rPr>
          <w:rFonts w:asciiTheme="minorEastAsia"/>
        </w:rPr>
      </w:pPr>
      <w:r w:rsidRPr="00E60390">
        <w:rPr>
          <w:rStyle w:val="14Text"/>
          <w:rFonts w:asciiTheme="minorEastAsia"/>
          <w:sz w:val="18"/>
        </w:rPr>
        <w:t>63</w:t>
      </w:r>
      <w:r w:rsidRPr="001221B9">
        <w:rPr>
          <w:rFonts w:asciiTheme="minorEastAsia"/>
        </w:rPr>
        <w:t>辛未，唐邊鎬遣先鋒指揮使李承戩將兵如衡山，趣馬希萼入朝。</w:t>
      </w:r>
      <w:r w:rsidRPr="001221B9">
        <w:rPr>
          <w:rStyle w:val="00Text"/>
          <w:rFonts w:asciiTheme="minorEastAsia"/>
        </w:rPr>
        <w:t>戩，子踐翻。趣，讀曰促。</w:t>
      </w:r>
      <w:r w:rsidRPr="001221B9">
        <w:rPr>
          <w:rFonts w:asciiTheme="minorEastAsia"/>
        </w:rPr>
        <w:t>庚辰，希萼與將佐士卒萬餘人自潭州東下。</w:t>
      </w:r>
    </w:p>
    <w:p w:rsidR="00934453" w:rsidRPr="001221B9" w:rsidRDefault="00934453" w:rsidP="00DF5A42">
      <w:pPr>
        <w:rPr>
          <w:rFonts w:asciiTheme="minorEastAsia"/>
        </w:rPr>
      </w:pPr>
      <w:r w:rsidRPr="00E60390">
        <w:rPr>
          <w:rStyle w:val="14Text"/>
          <w:rFonts w:asciiTheme="minorEastAsia"/>
          <w:sz w:val="18"/>
        </w:rPr>
        <w:t>64</w:t>
      </w:r>
      <w:r w:rsidRPr="001221B9">
        <w:rPr>
          <w:rFonts w:asciiTheme="minorEastAsia"/>
        </w:rPr>
        <w:t>王峻留陝州旬日，帝以北漢攻晉州急，憂其不守，議自將由澤州路與峻會兵救之，</w:t>
      </w:r>
      <w:r w:rsidRPr="001221B9">
        <w:rPr>
          <w:rStyle w:val="00Text"/>
          <w:rFonts w:asciiTheme="minorEastAsia"/>
        </w:rPr>
        <w:t>帝欲自澤州而西，王峻自陜渡河而北，取絳州而會于晉州。陜，失冉翻。將，卽亮翻。</w:t>
      </w:r>
      <w:r w:rsidRPr="001221B9">
        <w:rPr>
          <w:rFonts w:asciiTheme="minorEastAsia"/>
        </w:rPr>
        <w:t>且遣使諭峻。十二月，戊子朔，下詔以三日西征。使者至陝，峻因使者言於帝曰︰</w:t>
      </w:r>
      <w:r w:rsidR="000F1B0C">
        <w:rPr>
          <w:rFonts w:asciiTheme="minorEastAsia"/>
        </w:rPr>
        <w:t>「</w:t>
      </w:r>
      <w:r w:rsidRPr="001221B9">
        <w:rPr>
          <w:rFonts w:asciiTheme="minorEastAsia"/>
        </w:rPr>
        <w:t>晉州城堅，未易可拔，</w:t>
      </w:r>
      <w:r w:rsidRPr="001221B9">
        <w:rPr>
          <w:rStyle w:val="00Text"/>
          <w:rFonts w:asciiTheme="minorEastAsia"/>
        </w:rPr>
        <w:t>易，以豉翻。</w:t>
      </w:r>
      <w:r w:rsidRPr="001221B9">
        <w:rPr>
          <w:rFonts w:asciiTheme="minorEastAsia"/>
        </w:rPr>
        <w:t>劉崇兵鋒方銳，不可力爭。所以駐兵，待其氣衰耳，非臣怯也。陛下新卽位，不宜輕動。若車駕出汜水，則慕容彥超引兵入汴，大事去矣！</w:t>
      </w:r>
      <w:r w:rsidR="000F1B0C">
        <w:rPr>
          <w:rFonts w:asciiTheme="minorEastAsia"/>
        </w:rPr>
        <w:t>」</w:t>
      </w:r>
      <w:r w:rsidRPr="001221B9">
        <w:rPr>
          <w:rFonts w:asciiTheme="minorEastAsia"/>
        </w:rPr>
        <w:t>帝聞之，自以手提耳曰︰</w:t>
      </w:r>
      <w:r w:rsidR="000F1B0C">
        <w:rPr>
          <w:rFonts w:asciiTheme="minorEastAsia"/>
        </w:rPr>
        <w:t>「</w:t>
      </w:r>
      <w:r w:rsidRPr="001221B9">
        <w:rPr>
          <w:rFonts w:asciiTheme="minorEastAsia"/>
        </w:rPr>
        <w:t>幾敗吾事！</w:t>
      </w:r>
      <w:r w:rsidR="000F1B0C">
        <w:rPr>
          <w:rFonts w:asciiTheme="minorEastAsia"/>
        </w:rPr>
        <w:t>」</w:t>
      </w:r>
      <w:r w:rsidRPr="001221B9">
        <w:rPr>
          <w:rStyle w:val="00Text"/>
          <w:rFonts w:asciiTheme="minorEastAsia"/>
        </w:rPr>
        <w:t>王峻之言，出於帝防虞之所不及。而犂然有當於心，故不覺自提其耳。幾，居依翻。敗，補邁翻。</w:t>
      </w:r>
      <w:r w:rsidRPr="001221B9">
        <w:rPr>
          <w:rFonts w:asciiTheme="minorEastAsia"/>
        </w:rPr>
        <w:t>庚寅，敕罷親征。</w:t>
      </w:r>
    </w:p>
    <w:p w:rsidR="00934453" w:rsidRPr="001221B9" w:rsidRDefault="00934453" w:rsidP="00DF5A42">
      <w:pPr>
        <w:rPr>
          <w:rFonts w:asciiTheme="minorEastAsia"/>
        </w:rPr>
      </w:pPr>
      <w:r w:rsidRPr="001221B9">
        <w:rPr>
          <w:rFonts w:asciiTheme="minorEastAsia"/>
        </w:rPr>
        <w:t>初，泰寧節度使兼中書令慕容彥超聞徐州平，</w:t>
      </w:r>
      <w:r w:rsidRPr="001221B9">
        <w:rPr>
          <w:rStyle w:val="00Text"/>
          <w:rFonts w:asciiTheme="minorEastAsia"/>
        </w:rPr>
        <w:t>謂鞏廷美等死。</w:t>
      </w:r>
      <w:r w:rsidRPr="001221B9">
        <w:rPr>
          <w:rFonts w:asciiTheme="minorEastAsia"/>
        </w:rPr>
        <w:t>疑懼愈甚，乃招納亡命，畜聚薪糧，潛以書結北漢，吏獲其書以聞。又遣人詐為商人求援於唐。帝遣通事舍人鄭好謙就申慰諭，與之為誓。彥超益不自安，屢遣都押牙鄭麟詣闕，偽輸誠款，實覘機事。</w:t>
      </w:r>
      <w:r w:rsidRPr="001221B9">
        <w:rPr>
          <w:rStyle w:val="00Text"/>
          <w:rFonts w:asciiTheme="minorEastAsia"/>
        </w:rPr>
        <w:t>覘，丑廉翻，又丑豔翻。</w:t>
      </w:r>
      <w:r w:rsidRPr="001221B9">
        <w:rPr>
          <w:rFonts w:asciiTheme="minorEastAsia"/>
        </w:rPr>
        <w:t>又獻天平節度使高行周書，其言皆謗毀朝廷與彥超相結之意。帝笑曰︰</w:t>
      </w:r>
      <w:r w:rsidR="000F1B0C">
        <w:rPr>
          <w:rFonts w:asciiTheme="minorEastAsia"/>
        </w:rPr>
        <w:t>「</w:t>
      </w:r>
      <w:r w:rsidRPr="001221B9">
        <w:rPr>
          <w:rFonts w:asciiTheme="minorEastAsia"/>
        </w:rPr>
        <w:t>此彥超之詐也！</w:t>
      </w:r>
      <w:r w:rsidR="000F1B0C">
        <w:rPr>
          <w:rFonts w:asciiTheme="minorEastAsia"/>
        </w:rPr>
        <w:t>」</w:t>
      </w:r>
      <w:r w:rsidRPr="001221B9">
        <w:rPr>
          <w:rFonts w:asciiTheme="minorEastAsia"/>
        </w:rPr>
        <w:t>以書示行周，行周上表謝恩。</w:t>
      </w:r>
      <w:r w:rsidRPr="001221B9">
        <w:rPr>
          <w:rStyle w:val="00Text"/>
          <w:rFonts w:asciiTheme="minorEastAsia"/>
        </w:rPr>
        <w:t>漢初，彥超與行周同攻魏，因而結隙。且兗、鄆鄰藩，彥超舉兵，恐行周擬其後，故偽為其書，欲以間之；帝反以其書示行周以結其心。</w:t>
      </w:r>
      <w:r w:rsidRPr="001221B9">
        <w:rPr>
          <w:rFonts w:asciiTheme="minorEastAsia"/>
        </w:rPr>
        <w:t>旣而彥超反跡益露，丙申，遣閤門使張凝將兵赴鄆州巡檢以備之。</w:t>
      </w:r>
      <w:r w:rsidRPr="001221B9">
        <w:rPr>
          <w:rStyle w:val="00Text"/>
          <w:rFonts w:asciiTheme="minorEastAsia"/>
        </w:rPr>
        <w:t>職官分紀︰閤門使、副，掌供奉乘輿、朝會、游幸、大宴及贊引親王、宰相、百寮、蕃客朝見、辭，糾彈失儀。五代以來，多以處武臣，出將使命及總戎旅。</w:t>
      </w:r>
    </w:p>
    <w:p w:rsidR="00934453" w:rsidRPr="001221B9" w:rsidRDefault="00934453" w:rsidP="00DF5A42">
      <w:pPr>
        <w:rPr>
          <w:rFonts w:asciiTheme="minorEastAsia"/>
        </w:rPr>
      </w:pPr>
      <w:r w:rsidRPr="00E60390">
        <w:rPr>
          <w:rStyle w:val="14Text"/>
          <w:rFonts w:asciiTheme="minorEastAsia"/>
          <w:sz w:val="18"/>
        </w:rPr>
        <w:t>65</w:t>
      </w:r>
      <w:r w:rsidRPr="001221B9">
        <w:rPr>
          <w:rFonts w:asciiTheme="minorEastAsia"/>
        </w:rPr>
        <w:t>庚子，王峻至絳州。乙巳，引兵趣晉州。</w:t>
      </w:r>
      <w:r w:rsidRPr="001221B9">
        <w:rPr>
          <w:rStyle w:val="00Text"/>
          <w:rFonts w:asciiTheme="minorEastAsia"/>
        </w:rPr>
        <w:t>趣，七喻翻。</w:t>
      </w:r>
      <w:r w:rsidRPr="001221B9">
        <w:rPr>
          <w:rFonts w:asciiTheme="minorEastAsia"/>
        </w:rPr>
        <w:t>晉州南有蒙阬，最為險要，峻憂北漢兵據之。是日，聞前鋒已度蒙阬，喜曰︰</w:t>
      </w:r>
      <w:r w:rsidR="000F1B0C">
        <w:rPr>
          <w:rFonts w:asciiTheme="minorEastAsia"/>
        </w:rPr>
        <w:t>「</w:t>
      </w:r>
      <w:r w:rsidRPr="001221B9">
        <w:rPr>
          <w:rFonts w:asciiTheme="minorEastAsia"/>
        </w:rPr>
        <w:t>吾事濟矣！</w:t>
      </w:r>
      <w:r w:rsidR="000F1B0C">
        <w:rPr>
          <w:rFonts w:asciiTheme="minorEastAsia"/>
        </w:rPr>
        <w:t>」</w:t>
      </w:r>
    </w:p>
    <w:p w:rsidR="00934453" w:rsidRPr="001221B9" w:rsidRDefault="00934453" w:rsidP="00DF5A42">
      <w:pPr>
        <w:rPr>
          <w:rFonts w:asciiTheme="minorEastAsia"/>
        </w:rPr>
      </w:pPr>
      <w:r w:rsidRPr="00E60390">
        <w:rPr>
          <w:rStyle w:val="14Text"/>
          <w:rFonts w:asciiTheme="minorEastAsia"/>
          <w:sz w:val="18"/>
        </w:rPr>
        <w:t>66</w:t>
      </w:r>
      <w:r w:rsidRPr="001221B9">
        <w:rPr>
          <w:rFonts w:asciiTheme="minorEastAsia"/>
        </w:rPr>
        <w:t>慕容彥超奏請入朝，帝知其詐，卽許之。旣而復稱境內多盜，未敢離鎭。</w:t>
      </w:r>
      <w:r w:rsidRPr="001221B9">
        <w:rPr>
          <w:rStyle w:val="00Text"/>
          <w:rFonts w:asciiTheme="minorEastAsia"/>
        </w:rPr>
        <w:t>復，扶又翻。離，力智翻。</w:t>
      </w:r>
    </w:p>
    <w:p w:rsidR="00934453" w:rsidRPr="001221B9" w:rsidRDefault="00934453" w:rsidP="00DF5A42">
      <w:pPr>
        <w:rPr>
          <w:rFonts w:asciiTheme="minorEastAsia"/>
        </w:rPr>
      </w:pPr>
      <w:r w:rsidRPr="00E60390">
        <w:rPr>
          <w:rStyle w:val="14Text"/>
          <w:rFonts w:asciiTheme="minorEastAsia"/>
          <w:sz w:val="18"/>
        </w:rPr>
        <w:t>67</w:t>
      </w:r>
      <w:r w:rsidRPr="001221B9">
        <w:rPr>
          <w:rFonts w:asciiTheme="minorEastAsia"/>
        </w:rPr>
        <w:t>北漢主攻晉州，久不克。</w:t>
      </w:r>
      <w:r w:rsidRPr="001221B9">
        <w:rPr>
          <w:rStyle w:val="00Text"/>
          <w:rFonts w:asciiTheme="minorEastAsia"/>
        </w:rPr>
        <w:t>是年十月庚子攻晉州，至是五十餘日。</w:t>
      </w:r>
      <w:r w:rsidRPr="001221B9">
        <w:rPr>
          <w:rFonts w:asciiTheme="minorEastAsia"/>
        </w:rPr>
        <w:t>會大雪，民相聚保山寨，野無所掠，軍乏食。契丹思歸，聞王峻至蒙阬，燒營夜遁。峻入晉州，諸將請亟追之，峻猶豫未決；明日，乃遣行營馬軍都指揮使仇弘超、都排陳使藥元福、左廂排陳使陳思讓、康延沼將騎兵追之，及於霍邑，</w:t>
      </w:r>
      <w:r w:rsidRPr="001221B9">
        <w:rPr>
          <w:rStyle w:val="00Text"/>
          <w:rFonts w:asciiTheme="minorEastAsia"/>
        </w:rPr>
        <w:t>九域志︰霍邑，在晉州北一百三十五里。</w:t>
      </w:r>
      <w:r w:rsidRPr="001221B9">
        <w:rPr>
          <w:rFonts w:asciiTheme="minorEastAsia"/>
        </w:rPr>
        <w:t>縱兵奮擊，北漢兵墜崖谷死者甚衆。霍邑道隘，延沼畏懦不急追，由是北漢兵得度。藥元福曰︰</w:t>
      </w:r>
      <w:r w:rsidR="000F1B0C">
        <w:rPr>
          <w:rFonts w:asciiTheme="minorEastAsia"/>
        </w:rPr>
        <w:t>「</w:t>
      </w:r>
      <w:r w:rsidRPr="001221B9">
        <w:rPr>
          <w:rFonts w:asciiTheme="minorEastAsia"/>
        </w:rPr>
        <w:t>劉崇悉發其衆，挾胡騎而來，志吞晉、絳。今氣衰力憊，狼狽而遁。不乘此翦撲，必為後患。</w:t>
      </w:r>
      <w:r w:rsidR="000F1B0C">
        <w:rPr>
          <w:rFonts w:asciiTheme="minorEastAsia"/>
        </w:rPr>
        <w:t>」</w:t>
      </w:r>
      <w:r w:rsidRPr="001221B9">
        <w:rPr>
          <w:rStyle w:val="00Text"/>
          <w:rFonts w:asciiTheme="minorEastAsia"/>
        </w:rPr>
        <w:t>憊，蒲拜翻。撲，普卜翻。</w:t>
      </w:r>
      <w:r w:rsidRPr="001221B9">
        <w:rPr>
          <w:rFonts w:asciiTheme="minorEastAsia"/>
        </w:rPr>
        <w:t>諸將不欲進，王峻復遣使止之，</w:t>
      </w:r>
      <w:r w:rsidRPr="001221B9">
        <w:rPr>
          <w:rStyle w:val="00Text"/>
          <w:rFonts w:asciiTheme="minorEastAsia"/>
        </w:rPr>
        <w:t>復，扶又翻。王峻自晉州遣使。</w:t>
      </w:r>
      <w:r w:rsidRPr="001221B9">
        <w:rPr>
          <w:rFonts w:asciiTheme="minorEastAsia"/>
        </w:rPr>
        <w:t>遂還。契丹比至晉陽，士馬什喪三四。</w:t>
      </w:r>
      <w:r w:rsidRPr="001221B9">
        <w:rPr>
          <w:rStyle w:val="00Text"/>
          <w:rFonts w:asciiTheme="minorEastAsia"/>
        </w:rPr>
        <w:t>還，從宣翻，又如字。比，必利翻。喪，息浪翻。</w:t>
      </w:r>
      <w:r w:rsidRPr="001221B9">
        <w:rPr>
          <w:rFonts w:asciiTheme="minorEastAsia"/>
        </w:rPr>
        <w:t>蕭禹厥恥無功，釘大酋長一人於市，旬餘而斬之。</w:t>
      </w:r>
      <w:r w:rsidRPr="001221B9">
        <w:rPr>
          <w:rStyle w:val="00Text"/>
          <w:rFonts w:asciiTheme="minorEastAsia"/>
        </w:rPr>
        <w:t>釘，丁定翻。酋，慈秋翻。長，知兩翻。</w:t>
      </w:r>
      <w:r w:rsidRPr="001221B9">
        <w:rPr>
          <w:rFonts w:asciiTheme="minorEastAsia"/>
        </w:rPr>
        <w:t>北漢主始息意於進取。北漢土瘠民貧，內供軍國，外奉契丹，賦繁役重，民不聊生，逃入周境者甚衆。</w:t>
      </w:r>
    </w:p>
    <w:p w:rsidR="00934453" w:rsidRPr="001221B9" w:rsidRDefault="00934453" w:rsidP="00DF5A42">
      <w:pPr>
        <w:rPr>
          <w:rFonts w:asciiTheme="minorEastAsia"/>
        </w:rPr>
      </w:pPr>
      <w:r w:rsidRPr="00E60390">
        <w:rPr>
          <w:rStyle w:val="14Text"/>
          <w:rFonts w:asciiTheme="minorEastAsia"/>
          <w:sz w:val="18"/>
        </w:rPr>
        <w:t>68</w:t>
      </w:r>
      <w:r w:rsidRPr="001221B9">
        <w:rPr>
          <w:rFonts w:asciiTheme="minorEastAsia"/>
        </w:rPr>
        <w:t>唐主以鎭南節度使兼中書令宋齊丘為太傅，以馬希萼為江南西道觀察使，鎭</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鎭</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守中書令</w:t>
      </w:r>
      <w:r w:rsidR="000F1B0C">
        <w:rPr>
          <w:rStyle w:val="00Text"/>
          <w:rFonts w:asciiTheme="minorEastAsia"/>
        </w:rPr>
        <w:t>」</w:t>
      </w:r>
      <w:r w:rsidRPr="001221B9">
        <w:rPr>
          <w:rStyle w:val="00Text"/>
          <w:rFonts w:asciiTheme="minorEastAsia"/>
        </w:rPr>
        <w:t>四字；乙十一行本同；孔本同；張校同。</w:t>
      </w:r>
      <w:r w:rsidR="000F1B0C">
        <w:rPr>
          <w:rStyle w:val="00Text"/>
          <w:rFonts w:asciiTheme="minorEastAsia"/>
        </w:rPr>
        <w:t>』</w:t>
      </w:r>
      <w:r w:rsidRPr="001221B9">
        <w:rPr>
          <w:rFonts w:asciiTheme="minorEastAsia"/>
        </w:rPr>
        <w:t>洪州，仍賜爵楚王。以馬希崇為永泰節度使，鎭</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鎭</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兼侍中</w:t>
      </w:r>
      <w:r w:rsidR="000F1B0C">
        <w:rPr>
          <w:rStyle w:val="00Text"/>
          <w:rFonts w:asciiTheme="minorEastAsia"/>
        </w:rPr>
        <w:t>」</w:t>
      </w:r>
      <w:r w:rsidRPr="001221B9">
        <w:rPr>
          <w:rStyle w:val="00Text"/>
          <w:rFonts w:asciiTheme="minorEastAsia"/>
        </w:rPr>
        <w:t>三字；乙十一行本同；孔本同；張校同。</w:t>
      </w:r>
      <w:r w:rsidR="000F1B0C">
        <w:rPr>
          <w:rStyle w:val="00Text"/>
          <w:rFonts w:asciiTheme="minorEastAsia"/>
        </w:rPr>
        <w:t>』</w:t>
      </w:r>
      <w:r w:rsidRPr="001221B9">
        <w:rPr>
          <w:rFonts w:asciiTheme="minorEastAsia"/>
        </w:rPr>
        <w:t>舒州。</w:t>
      </w:r>
      <w:r w:rsidRPr="001221B9">
        <w:rPr>
          <w:rStyle w:val="00Text"/>
          <w:rFonts w:asciiTheme="minorEastAsia"/>
        </w:rPr>
        <w:t>唐蓋置永泰軍於舒州。</w:t>
      </w:r>
      <w:r w:rsidRPr="001221B9">
        <w:rPr>
          <w:rFonts w:asciiTheme="minorEastAsia"/>
        </w:rPr>
        <w:t>湖南將吏，位高者拜刺史、將軍、卿監，卑者以次拜官。唐主嘉廖偃、彭師暠之忠，以偃為左殿直軍使、萊州刺史，</w:t>
      </w:r>
      <w:r w:rsidRPr="001221B9">
        <w:rPr>
          <w:rStyle w:val="00Text"/>
          <w:rFonts w:asciiTheme="minorEastAsia"/>
        </w:rPr>
        <w:t>萊州屬周境，廖偃遙領耳。</w:t>
      </w:r>
      <w:r w:rsidRPr="001221B9">
        <w:rPr>
          <w:rFonts w:asciiTheme="minorEastAsia"/>
        </w:rPr>
        <w:t>師暠為殿直都虞候，賜予甚厚。</w:t>
      </w:r>
      <w:r w:rsidRPr="001221B9">
        <w:rPr>
          <w:rStyle w:val="00Text"/>
          <w:rFonts w:asciiTheme="minorEastAsia"/>
        </w:rPr>
        <w:t>予，讀曰與。</w:t>
      </w:r>
      <w:r w:rsidRPr="001221B9">
        <w:rPr>
          <w:rFonts w:asciiTheme="minorEastAsia"/>
        </w:rPr>
        <w:t>湖南刺史皆入朝于唐，永州刺史王贇獨後至，唐王毒殺之。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69</w:t>
      </w:r>
      <w:r w:rsidRPr="00101E55">
        <w:rPr>
          <w:rStyle w:val="01Text"/>
          <w:rFonts w:asciiTheme="minorEastAsia" w:eastAsiaTheme="minorEastAsia"/>
          <w:sz w:val="21"/>
        </w:rPr>
        <w:t>南漢主遣內侍省丞潘崇徹、</w:t>
      </w:r>
      <w:r w:rsidRPr="001221B9">
        <w:rPr>
          <w:rFonts w:asciiTheme="minorEastAsia" w:eastAsiaTheme="minorEastAsia"/>
        </w:rPr>
        <w:t>唐內侍省有監，有少監，未嘗有丞，此南漢創置也。</w:t>
      </w:r>
      <w:r w:rsidRPr="00101E55">
        <w:rPr>
          <w:rStyle w:val="01Text"/>
          <w:rFonts w:asciiTheme="minorEastAsia" w:eastAsiaTheme="minorEastAsia"/>
          <w:sz w:val="21"/>
        </w:rPr>
        <w:t>將軍謝貫將兵攻郴州，唐邊鎬發兵救之；崇徹敗唐兵於義章，</w:t>
      </w:r>
      <w:r w:rsidRPr="001221B9">
        <w:rPr>
          <w:rFonts w:asciiTheme="minorEastAsia" w:eastAsiaTheme="minorEastAsia"/>
        </w:rPr>
        <w:t>郴，丑林翻。宋白曰︰郴州，漢郴縣，隋置郴州。敗，補邁翻。隋末，蕭銑分郴置義章縣，唐屬郴州。九域志︰在州南八十五里，宋朝避太宗潛藩舊名，改曰宜章。宋白曰︰縣北臨章水。</w:t>
      </w:r>
      <w:r w:rsidRPr="00101E55">
        <w:rPr>
          <w:rStyle w:val="01Text"/>
          <w:rFonts w:asciiTheme="minorEastAsia" w:eastAsiaTheme="minorEastAsia"/>
          <w:sz w:val="21"/>
        </w:rPr>
        <w:t>遂取郴州。邊鎬請除全、道二州刺史以備南漢。丙辰，唐主以廖偃為道州刺史，以黑雲指揮使張巒知全州。</w:t>
      </w:r>
      <w:r w:rsidRPr="001221B9">
        <w:rPr>
          <w:rFonts w:asciiTheme="minorEastAsia" w:eastAsiaTheme="minorEastAsia"/>
        </w:rPr>
        <w:t>全、道二州與南漢賀、昭、桂三州接界。</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E60390">
        <w:rPr>
          <w:rStyle w:val="14Text"/>
          <w:rFonts w:asciiTheme="minorEastAsia" w:eastAsiaTheme="minorEastAsia"/>
          <w:sz w:val="18"/>
        </w:rPr>
        <w:t>70</w:t>
      </w:r>
      <w:r w:rsidRPr="00101E55">
        <w:rPr>
          <w:rStyle w:val="01Text"/>
          <w:rFonts w:asciiTheme="minorEastAsia" w:eastAsiaTheme="minorEastAsia"/>
          <w:sz w:val="21"/>
        </w:rPr>
        <w:t>是歲，唐主以安化節度使鄱陽王王延政為山南西道節度使，</w:t>
      </w:r>
      <w:r w:rsidRPr="001221B9">
        <w:rPr>
          <w:rFonts w:asciiTheme="minorEastAsia" w:eastAsiaTheme="minorEastAsia"/>
        </w:rPr>
        <w:t>興元，山南西道，屬蜀，唐使王延政遙領耳。</w:t>
      </w:r>
      <w:r w:rsidRPr="00101E55">
        <w:rPr>
          <w:rStyle w:val="01Text"/>
          <w:rFonts w:asciiTheme="minorEastAsia" w:eastAsiaTheme="minorEastAsia"/>
          <w:sz w:val="21"/>
        </w:rPr>
        <w:t>更賜爵光山王。</w:t>
      </w:r>
      <w:r w:rsidRPr="001221B9">
        <w:rPr>
          <w:rFonts w:asciiTheme="minorEastAsia" w:eastAsiaTheme="minorEastAsia"/>
        </w:rPr>
        <w:t>更，工衡翻。王延政之先本光山人，故以爵之。</w:t>
      </w:r>
    </w:p>
    <w:p w:rsidR="006E3E05" w:rsidRDefault="00934453" w:rsidP="00DF5A42">
      <w:pPr>
        <w:rPr>
          <w:rFonts w:asciiTheme="minorEastAsia"/>
        </w:rPr>
      </w:pPr>
      <w:r w:rsidRPr="001221B9">
        <w:rPr>
          <w:rFonts w:asciiTheme="minorEastAsia"/>
        </w:rPr>
        <w:t>初，蒙城鎭將咸師朗將部兵降唐，</w:t>
      </w:r>
      <w:r w:rsidRPr="001221B9">
        <w:rPr>
          <w:rStyle w:val="00Text"/>
          <w:rFonts w:asciiTheme="minorEastAsia"/>
        </w:rPr>
        <w:t>見二百八十八卷漢乾祐二年。將，卽亮翻。</w:t>
      </w:r>
      <w:r w:rsidRPr="001221B9">
        <w:rPr>
          <w:rFonts w:asciiTheme="minorEastAsia"/>
        </w:rPr>
        <w:t>唐主以其兵為奉節都，從邊鎬平湖南。唐悉收湖南金帛、珍玩、倉粟乃至舟艦、亭館、花果之美者，皆徙於金陵，遣都官郞中楊繼勳等收湖南租賦以贍戍兵。繼勳等務為苛刻，湖南人失望。行營糧料使王紹顏減士卒糧賜，奉節指揮使孫朗、曹進怒曰︰</w:t>
      </w:r>
      <w:r w:rsidR="000F1B0C">
        <w:rPr>
          <w:rFonts w:asciiTheme="minorEastAsia"/>
        </w:rPr>
        <w:t>「</w:t>
      </w:r>
      <w:r w:rsidRPr="001221B9">
        <w:rPr>
          <w:rFonts w:asciiTheme="minorEastAsia"/>
        </w:rPr>
        <w:t>昔吾從咸公降唐，唐待我豈如今日湖南將士之厚哉！今有功不增祿賜，又減之，不如殺紹顏及鎬，據湖南，歸中原，富貴可圖也！</w:t>
      </w:r>
      <w:r w:rsidR="000F1B0C">
        <w:rPr>
          <w:rFonts w:asciiTheme="minorEastAsia"/>
        </w:rPr>
        <w:t>」</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壬子，九五二</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春，正月，庚申，夜，孫朗、曹進帥其徒作亂，</w:t>
      </w:r>
      <w:r w:rsidR="00934453" w:rsidRPr="001221B9">
        <w:rPr>
          <w:rStyle w:val="00Text"/>
          <w:rFonts w:asciiTheme="minorEastAsia"/>
        </w:rPr>
        <w:t>帥，讀曰率。</w:t>
      </w:r>
      <w:r w:rsidR="00934453" w:rsidRPr="001221B9">
        <w:rPr>
          <w:rFonts w:asciiTheme="minorEastAsia"/>
        </w:rPr>
        <w:t>束藁潛燒府門，火不然。邊鎬覺之，出兵格鬭，且命鳴鼓角，朗、進等以為將曉，斬關奔朗州。王逵問朗曰︰</w:t>
      </w:r>
      <w:r w:rsidR="000F1B0C">
        <w:rPr>
          <w:rFonts w:asciiTheme="minorEastAsia"/>
        </w:rPr>
        <w:t>「</w:t>
      </w:r>
      <w:r w:rsidR="00934453" w:rsidRPr="001221B9">
        <w:rPr>
          <w:rFonts w:asciiTheme="minorEastAsia"/>
        </w:rPr>
        <w:t>吾昔從武穆王，與淮南戰屢捷，</w:t>
      </w:r>
      <w:r w:rsidR="00934453" w:rsidRPr="001221B9">
        <w:rPr>
          <w:rStyle w:val="00Text"/>
          <w:rFonts w:asciiTheme="minorEastAsia"/>
        </w:rPr>
        <w:t>馬殷諡武穆王。</w:t>
      </w:r>
      <w:r w:rsidR="00934453" w:rsidRPr="001221B9">
        <w:rPr>
          <w:rFonts w:asciiTheme="minorEastAsia"/>
        </w:rPr>
        <w:t>淮南兵易與耳。</w:t>
      </w:r>
      <w:r w:rsidR="00934453" w:rsidRPr="001221B9">
        <w:rPr>
          <w:rStyle w:val="00Text"/>
          <w:rFonts w:asciiTheme="minorEastAsia"/>
        </w:rPr>
        <w:t>易，以豉翻。</w:t>
      </w:r>
      <w:r w:rsidR="00934453" w:rsidRPr="001221B9">
        <w:rPr>
          <w:rFonts w:asciiTheme="minorEastAsia"/>
        </w:rPr>
        <w:t>今欲以朗州之衆復取湖南，可乎？</w:t>
      </w:r>
      <w:r w:rsidR="000F1B0C">
        <w:rPr>
          <w:rFonts w:asciiTheme="minorEastAsia"/>
        </w:rPr>
        <w:t>」</w:t>
      </w:r>
      <w:r w:rsidR="00934453" w:rsidRPr="001221B9">
        <w:rPr>
          <w:rFonts w:asciiTheme="minorEastAsia"/>
        </w:rPr>
        <w:t>朗曰︰</w:t>
      </w:r>
      <w:r w:rsidR="000F1B0C">
        <w:rPr>
          <w:rFonts w:asciiTheme="minorEastAsia"/>
        </w:rPr>
        <w:t>「</w:t>
      </w:r>
      <w:r w:rsidR="00934453" w:rsidRPr="001221B9">
        <w:rPr>
          <w:rFonts w:asciiTheme="minorEastAsia"/>
        </w:rPr>
        <w:t>朗在金陵數年，備見其政事，朝無賢臣，軍無良將，忠佞無別，賞罰不當，</w:t>
      </w:r>
      <w:r w:rsidR="00934453" w:rsidRPr="001221B9">
        <w:rPr>
          <w:rStyle w:val="00Text"/>
          <w:rFonts w:asciiTheme="minorEastAsia"/>
        </w:rPr>
        <w:t>朝，直遙翻。將，卽亮翻。別，彼列翻。當，丁浪翻。</w:t>
      </w:r>
      <w:r w:rsidR="00934453" w:rsidRPr="001221B9">
        <w:rPr>
          <w:rFonts w:asciiTheme="minorEastAsia"/>
        </w:rPr>
        <w:t>如此，得國存幸矣，何暇兼人！朗請為公前驅，取湖南如拾芥耳！</w:t>
      </w:r>
      <w:r w:rsidR="000F1B0C">
        <w:rPr>
          <w:rFonts w:asciiTheme="minorEastAsia"/>
        </w:rPr>
        <w:t>」</w:t>
      </w:r>
      <w:r w:rsidR="00934453" w:rsidRPr="001221B9">
        <w:rPr>
          <w:rFonts w:asciiTheme="minorEastAsia"/>
        </w:rPr>
        <w:t>逵悅，厚遇之。</w:t>
      </w:r>
      <w:r w:rsidR="00934453" w:rsidRPr="001221B9">
        <w:rPr>
          <w:rStyle w:val="00Text"/>
          <w:rFonts w:asciiTheme="minorEastAsia"/>
        </w:rPr>
        <w:t>為，于偽翻。王逵等本有圖湖南之志，於此遂決。</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壬戌，發開封府民夫五萬脩大梁城，旬日而罷。</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慕容彥超發鄕兵入城，引泗水注壕中，為戰守之備。又多以旗幟授諸鎭將，令募羣盜，剽掠鄰境，</w:t>
      </w:r>
      <w:r w:rsidR="00934453" w:rsidRPr="001221B9">
        <w:rPr>
          <w:rStyle w:val="00Text"/>
          <w:rFonts w:asciiTheme="minorEastAsia"/>
        </w:rPr>
        <w:t>幟，昌志翻。剽，匹妙翻。</w:t>
      </w:r>
      <w:r w:rsidR="00934453" w:rsidRPr="001221B9">
        <w:rPr>
          <w:rFonts w:asciiTheme="minorEastAsia"/>
        </w:rPr>
        <w:t>所在奏其反狀。甲子，敕沂、密二州不復隸泰寧軍。</w:t>
      </w:r>
      <w:r w:rsidR="00934453" w:rsidRPr="001221B9">
        <w:rPr>
          <w:rStyle w:val="00Text"/>
          <w:rFonts w:asciiTheme="minorEastAsia"/>
        </w:rPr>
        <w:t>先收其巡屬以弱慕容彥超。復，扶又翻。</w:t>
      </w:r>
      <w:r w:rsidR="00934453" w:rsidRPr="001221B9">
        <w:rPr>
          <w:rFonts w:asciiTheme="minorEastAsia"/>
        </w:rPr>
        <w:t>以侍衞步軍都指揮使、昭武節度使曹英為都部署，討彥超，</w:t>
      </w:r>
      <w:r w:rsidR="00934453" w:rsidRPr="001221B9">
        <w:rPr>
          <w:rStyle w:val="00Text"/>
          <w:rFonts w:asciiTheme="minorEastAsia"/>
        </w:rPr>
        <w:t>昭武軍，利州，屬蜀，曹英遙領耳。</w:t>
      </w:r>
      <w:r w:rsidR="00934453" w:rsidRPr="001221B9">
        <w:rPr>
          <w:rFonts w:asciiTheme="minorEastAsia"/>
        </w:rPr>
        <w:t>齊州防禦使史延超為副部署，皇城使河內向訓為都監，</w:t>
      </w:r>
      <w:r w:rsidR="00934453" w:rsidRPr="001221B9">
        <w:rPr>
          <w:rStyle w:val="00Text"/>
          <w:rFonts w:asciiTheme="minorEastAsia"/>
        </w:rPr>
        <w:t>向，姓也，本自有殷宋文公支子向文旰，旰孫戍以王父字為氏。余按春秋左氏傳，向戍，宋桓公之後。向，式亮翻。監，古銜翻。</w:t>
      </w:r>
      <w:r w:rsidR="00934453" w:rsidRPr="001221B9">
        <w:rPr>
          <w:rFonts w:asciiTheme="minorEastAsia"/>
        </w:rPr>
        <w:t>陳州防禦使藥元福為行營馬步都虞候。帝以元福宿將，</w:t>
      </w:r>
      <w:r w:rsidR="00934453" w:rsidRPr="001221B9">
        <w:rPr>
          <w:rStyle w:val="00Text"/>
          <w:rFonts w:asciiTheme="minorEastAsia"/>
        </w:rPr>
        <w:t>藥元福歷事唐、漢、晉，為將有功。將，卽亮翻。</w:t>
      </w:r>
      <w:r w:rsidR="00934453" w:rsidRPr="001221B9">
        <w:rPr>
          <w:rFonts w:asciiTheme="minorEastAsia"/>
        </w:rPr>
        <w:t>命英、訓無得以軍禮見之，二人皆父事之。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唐主發兵五千，軍於下邳，以援彥超。聞周兵將至，退屯沐陽。</w:t>
      </w:r>
      <w:r w:rsidRPr="001221B9">
        <w:rPr>
          <w:rFonts w:asciiTheme="minorEastAsia" w:eastAsiaTheme="minorEastAsia"/>
        </w:rPr>
        <w:t>下邳縣，屬徐州，東南至沭陽縣百里。劉昫曰︰沭陽，漢廩丘縣，後魏改曰沭陽，唐屬海州。九域志︰在海州西南一百八十里。杜佑曰︰海州沭陽縣，漢原丘縣地，梁置潼陽郡。沭，食聿翻。</w:t>
      </w:r>
      <w:r w:rsidRPr="00101E55">
        <w:rPr>
          <w:rStyle w:val="01Text"/>
          <w:rFonts w:asciiTheme="minorEastAsia" w:eastAsiaTheme="minorEastAsia"/>
          <w:sz w:val="21"/>
        </w:rPr>
        <w:t>徐州巡檢使張令彬擊之，大破唐兵，殺、溺死者千餘人，獲其將燕敬權。</w:t>
      </w:r>
      <w:r w:rsidRPr="001221B9">
        <w:rPr>
          <w:rFonts w:asciiTheme="minorEastAsia" w:eastAsiaTheme="minorEastAsia"/>
        </w:rPr>
        <w:t>燕，於賢翻。</w:t>
      </w:r>
    </w:p>
    <w:p w:rsidR="00934453" w:rsidRPr="001221B9" w:rsidRDefault="00934453" w:rsidP="00DF5A42">
      <w:pPr>
        <w:rPr>
          <w:rFonts w:asciiTheme="minorEastAsia"/>
        </w:rPr>
      </w:pPr>
      <w:r w:rsidRPr="001221B9">
        <w:rPr>
          <w:rFonts w:asciiTheme="minorEastAsia"/>
        </w:rPr>
        <w:t>初，彥超以周室新造，謂其易搖，</w:t>
      </w:r>
      <w:r w:rsidRPr="001221B9">
        <w:rPr>
          <w:rStyle w:val="00Text"/>
          <w:rFonts w:asciiTheme="minorEastAsia"/>
        </w:rPr>
        <w:t>易，以豉翻。</w:t>
      </w:r>
      <w:r w:rsidRPr="001221B9">
        <w:rPr>
          <w:rFonts w:asciiTheme="minorEastAsia"/>
        </w:rPr>
        <w:t>故北召北漢及契丹，南誘唐人，使侵邊鄙，冀朝廷奔命不暇，然後乘間而動。</w:t>
      </w:r>
      <w:r w:rsidRPr="001221B9">
        <w:rPr>
          <w:rStyle w:val="00Text"/>
          <w:rFonts w:asciiTheme="minorEastAsia"/>
        </w:rPr>
        <w:t>誘，音酉。間，古莧翻。</w:t>
      </w:r>
      <w:r w:rsidRPr="001221B9">
        <w:rPr>
          <w:rFonts w:asciiTheme="minorEastAsia"/>
        </w:rPr>
        <w:t>及北漢、契丹自晉州北走，唐兵敗於沐陽，彥超之勢遂沮。</w:t>
      </w:r>
      <w:r w:rsidRPr="001221B9">
        <w:rPr>
          <w:rStyle w:val="00Text"/>
          <w:rFonts w:asciiTheme="minorEastAsia"/>
        </w:rPr>
        <w:t>沮，在呂翻。</w:t>
      </w:r>
    </w:p>
    <w:p w:rsidR="00934453" w:rsidRPr="001221B9" w:rsidRDefault="00934453" w:rsidP="00DF5A42">
      <w:pPr>
        <w:rPr>
          <w:rFonts w:asciiTheme="minorEastAsia"/>
        </w:rPr>
      </w:pPr>
      <w:r w:rsidRPr="001221B9">
        <w:rPr>
          <w:rFonts w:asciiTheme="minorEastAsia"/>
        </w:rPr>
        <w:t>永興節度使李洪信，自以漢室近親，心不自安。</w:t>
      </w:r>
      <w:r w:rsidRPr="001221B9">
        <w:rPr>
          <w:rStyle w:val="00Text"/>
          <w:rFonts w:asciiTheme="minorEastAsia"/>
        </w:rPr>
        <w:t>李洪信，漢李太后之羣從也。</w:t>
      </w:r>
      <w:r w:rsidRPr="001221B9">
        <w:rPr>
          <w:rFonts w:asciiTheme="minorEastAsia"/>
        </w:rPr>
        <w:t>城中兵不滿千人，王峻在陝，以救晉州為名，發其數百。及北漢兵遁去，遣禁兵千餘人戍長安。洪信懼，遂入朝。</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壬申，王峻自晉州還，入見。</w:t>
      </w:r>
      <w:r w:rsidR="00934453" w:rsidRPr="001221B9">
        <w:rPr>
          <w:rFonts w:asciiTheme="minorEastAsia" w:eastAsiaTheme="minorEastAsia"/>
        </w:rPr>
        <w:t>還，從宣翻，又如字。見，賢遍翻。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曹英等至兗州，設長圍。慕容彥超屢出戰，藥元福皆擊敗之，</w:t>
      </w:r>
      <w:r w:rsidR="00934453" w:rsidRPr="001221B9">
        <w:rPr>
          <w:rStyle w:val="00Text"/>
          <w:rFonts w:asciiTheme="minorEastAsia"/>
        </w:rPr>
        <w:t>敗，補邁翻。</w:t>
      </w:r>
      <w:r w:rsidR="00934453" w:rsidRPr="001221B9">
        <w:rPr>
          <w:rFonts w:asciiTheme="minorEastAsia"/>
        </w:rPr>
        <w:t>彥超不敢出。十餘日，長圍合，遂進攻。</w:t>
      </w:r>
    </w:p>
    <w:p w:rsidR="00934453" w:rsidRPr="001221B9" w:rsidRDefault="00934453" w:rsidP="00DF5A42">
      <w:pPr>
        <w:rPr>
          <w:rFonts w:asciiTheme="minorEastAsia"/>
        </w:rPr>
      </w:pPr>
      <w:r w:rsidRPr="001221B9">
        <w:rPr>
          <w:rFonts w:asciiTheme="minorEastAsia"/>
        </w:rPr>
        <w:t>初，彥超將反，判官崔周度諫曰︰</w:t>
      </w:r>
      <w:r w:rsidR="000F1B0C">
        <w:rPr>
          <w:rFonts w:asciiTheme="minorEastAsia"/>
        </w:rPr>
        <w:t>「</w:t>
      </w:r>
      <w:r w:rsidRPr="001221B9">
        <w:rPr>
          <w:rFonts w:asciiTheme="minorEastAsia"/>
        </w:rPr>
        <w:t>魯，詩書之國，自伯禽以來不能霸諸侯，然以禮義守之，可以長世。公於國家非有私憾，胡為自疑！況主上開諭勤至，茍撤備歸誠，則坐享太山之安矣。獨不見杜中令、安襄陽、李河中竟何所成乎！</w:t>
      </w:r>
      <w:r w:rsidR="000F1B0C">
        <w:rPr>
          <w:rFonts w:asciiTheme="minorEastAsia"/>
        </w:rPr>
        <w:t>」</w:t>
      </w:r>
      <w:r w:rsidRPr="001221B9">
        <w:rPr>
          <w:rStyle w:val="00Text"/>
          <w:rFonts w:asciiTheme="minorEastAsia"/>
        </w:rPr>
        <w:t>杜中令，謂杜重威，安襄陽，謂安從進，李河中，謂李守貞，皆以反而敗死，事並見前紀。</w:t>
      </w:r>
      <w:r w:rsidRPr="001221B9">
        <w:rPr>
          <w:rFonts w:asciiTheme="minorEastAsia"/>
        </w:rPr>
        <w:t>彥超怒。及官軍圍城，彥超括士民之財以贍軍，坐匿財死者甚衆。前陝州司馬閻弘魯，寶之子也，</w:t>
      </w:r>
      <w:r w:rsidRPr="001221B9">
        <w:rPr>
          <w:rStyle w:val="00Text"/>
          <w:rFonts w:asciiTheme="minorEastAsia"/>
        </w:rPr>
        <w:t>閻寳背梁歸唐，歷節鎭。</w:t>
      </w:r>
      <w:r w:rsidRPr="001221B9">
        <w:rPr>
          <w:rFonts w:asciiTheme="minorEastAsia"/>
        </w:rPr>
        <w:t>畏彥超之暴，傾家為獻。彥超猶以為有所匿，命周度索其家，</w:t>
      </w:r>
      <w:r w:rsidRPr="001221B9">
        <w:rPr>
          <w:rStyle w:val="00Text"/>
          <w:rFonts w:asciiTheme="minorEastAsia"/>
        </w:rPr>
        <w:t>索，山客翻。</w:t>
      </w:r>
      <w:r w:rsidRPr="001221B9">
        <w:rPr>
          <w:rFonts w:asciiTheme="minorEastAsia"/>
        </w:rPr>
        <w:t>周度謂弘魯曰︰</w:t>
      </w:r>
      <w:r w:rsidR="000F1B0C">
        <w:rPr>
          <w:rFonts w:asciiTheme="minorEastAsia"/>
        </w:rPr>
        <w:t>「</w:t>
      </w:r>
      <w:r w:rsidRPr="001221B9">
        <w:rPr>
          <w:rFonts w:asciiTheme="minorEastAsia"/>
        </w:rPr>
        <w:t>君之死生，繫財之豐約，宜無所愛。</w:t>
      </w:r>
      <w:r w:rsidR="000F1B0C">
        <w:rPr>
          <w:rFonts w:asciiTheme="minorEastAsia"/>
        </w:rPr>
        <w:t>」</w:t>
      </w:r>
      <w:r w:rsidRPr="001221B9">
        <w:rPr>
          <w:rFonts w:asciiTheme="minorEastAsia"/>
        </w:rPr>
        <w:t>弘魯泣拜其妻妾曰︰</w:t>
      </w:r>
      <w:r w:rsidR="000F1B0C">
        <w:rPr>
          <w:rFonts w:asciiTheme="minorEastAsia"/>
        </w:rPr>
        <w:t>「</w:t>
      </w:r>
      <w:r w:rsidRPr="001221B9">
        <w:rPr>
          <w:rFonts w:asciiTheme="minorEastAsia"/>
        </w:rPr>
        <w:t>悉出所有以救吾死。</w:t>
      </w:r>
      <w:r w:rsidR="000F1B0C">
        <w:rPr>
          <w:rFonts w:asciiTheme="minorEastAsia"/>
        </w:rPr>
        <w:t>」</w:t>
      </w:r>
      <w:r w:rsidRPr="001221B9">
        <w:rPr>
          <w:rFonts w:asciiTheme="minorEastAsia"/>
        </w:rPr>
        <w:t>皆曰︰</w:t>
      </w:r>
      <w:r w:rsidR="000F1B0C">
        <w:rPr>
          <w:rFonts w:asciiTheme="minorEastAsia"/>
        </w:rPr>
        <w:t>「</w:t>
      </w:r>
      <w:r w:rsidRPr="001221B9">
        <w:rPr>
          <w:rFonts w:asciiTheme="minorEastAsia"/>
        </w:rPr>
        <w:t>竭矣！</w:t>
      </w:r>
      <w:r w:rsidR="000F1B0C">
        <w:rPr>
          <w:rFonts w:asciiTheme="minorEastAsia"/>
        </w:rPr>
        <w:t>」</w:t>
      </w:r>
      <w:r w:rsidRPr="001221B9">
        <w:rPr>
          <w:rFonts w:asciiTheme="minorEastAsia"/>
        </w:rPr>
        <w:t>周度以白彥超，彥超不信，收弘魯夫妻繫獄。有乳母於泥中掊得金纏臂，獻之，冀以贖其主。</w:t>
      </w:r>
      <w:r w:rsidRPr="001221B9">
        <w:rPr>
          <w:rStyle w:val="00Text"/>
          <w:rFonts w:asciiTheme="minorEastAsia"/>
        </w:rPr>
        <w:t>掊，蒲溝翻，以手爬土也。</w:t>
      </w:r>
      <w:r w:rsidRPr="001221B9">
        <w:rPr>
          <w:rFonts w:asciiTheme="minorEastAsia"/>
        </w:rPr>
        <w:t>彥超曰︰</w:t>
      </w:r>
      <w:r w:rsidR="000F1B0C">
        <w:rPr>
          <w:rFonts w:asciiTheme="minorEastAsia"/>
        </w:rPr>
        <w:t>「</w:t>
      </w:r>
      <w:r w:rsidRPr="001221B9">
        <w:rPr>
          <w:rFonts w:asciiTheme="minorEastAsia"/>
        </w:rPr>
        <w:t>所</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所</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果然</w:t>
      </w:r>
      <w:r w:rsidR="000F1B0C">
        <w:rPr>
          <w:rStyle w:val="00Text"/>
          <w:rFonts w:asciiTheme="minorEastAsia"/>
        </w:rPr>
        <w:t>」</w:t>
      </w:r>
      <w:r w:rsidRPr="001221B9">
        <w:rPr>
          <w:rStyle w:val="00Text"/>
          <w:rFonts w:asciiTheme="minorEastAsia"/>
        </w:rPr>
        <w:t>二字；乙十一行本同；孔本同；張校同。</w:t>
      </w:r>
      <w:r w:rsidR="000F1B0C">
        <w:rPr>
          <w:rStyle w:val="00Text"/>
          <w:rFonts w:asciiTheme="minorEastAsia"/>
        </w:rPr>
        <w:t>』</w:t>
      </w:r>
      <w:r w:rsidRPr="001221B9">
        <w:rPr>
          <w:rFonts w:asciiTheme="minorEastAsia"/>
        </w:rPr>
        <w:t>匿必猶多。</w:t>
      </w:r>
      <w:r w:rsidR="000F1B0C">
        <w:rPr>
          <w:rFonts w:asciiTheme="minorEastAsia"/>
        </w:rPr>
        <w:t>」</w:t>
      </w:r>
      <w:r w:rsidRPr="001221B9">
        <w:rPr>
          <w:rFonts w:asciiTheme="minorEastAsia"/>
        </w:rPr>
        <w:t>榜掠弘魯夫妻，肉潰而死。以周度為阿庇，斬於市。</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北漢遣兵寇府州，防禦使折德扆敗之，</w:t>
      </w:r>
      <w:r w:rsidR="00934453" w:rsidRPr="001221B9">
        <w:rPr>
          <w:rFonts w:asciiTheme="minorEastAsia" w:eastAsiaTheme="minorEastAsia"/>
        </w:rPr>
        <w:t>敗，補邁翻。</w:t>
      </w:r>
      <w:r w:rsidR="00934453" w:rsidRPr="00101E55">
        <w:rPr>
          <w:rStyle w:val="01Text"/>
          <w:rFonts w:asciiTheme="minorEastAsia" w:eastAsiaTheme="minorEastAsia"/>
          <w:sz w:val="21"/>
        </w:rPr>
        <w:t>殺二千餘人。二月，庚子，德扆奏攻拔北漢岢嵐軍，以兵戍之。</w:t>
      </w:r>
      <w:r w:rsidR="00934453" w:rsidRPr="001221B9">
        <w:rPr>
          <w:rFonts w:asciiTheme="minorEastAsia" w:eastAsiaTheme="minorEastAsia"/>
        </w:rPr>
        <w:t>舊唐書</w:t>
      </w:r>
      <w:r w:rsidR="00934453" w:rsidRPr="001221B9">
        <w:rPr>
          <w:rFonts w:asciiTheme="minorEastAsia" w:eastAsiaTheme="minorEastAsia"/>
        </w:rPr>
        <w:t>·</w:t>
      </w:r>
      <w:r w:rsidR="00934453" w:rsidRPr="001221B9">
        <w:rPr>
          <w:rFonts w:asciiTheme="minorEastAsia" w:eastAsiaTheme="minorEastAsia"/>
        </w:rPr>
        <w:t>地理志曰︰嵐州嵐谷縣，舊岢嵐軍也，在嵐州宜芳縣北界；長安二年，分宜芳，於岢嵐舊軍置嵐谷縣；神龍二年，廢縣，置軍；開元十二年復置縣。此蓋後唐復置軍也。九域志︰岢嵐軍治嵐谷縣，南至嵐州九十里。岢，枯我翻。</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甲辰，帝釋燕敬權等使歸唐，謂唐主曰︰</w:t>
      </w:r>
      <w:r w:rsidR="000F1B0C">
        <w:rPr>
          <w:rFonts w:asciiTheme="minorEastAsia"/>
        </w:rPr>
        <w:t>「</w:t>
      </w:r>
      <w:r w:rsidR="00934453" w:rsidRPr="001221B9">
        <w:rPr>
          <w:rFonts w:asciiTheme="minorEastAsia"/>
        </w:rPr>
        <w:t>叛臣，天下所共疾也，不意唐主助之，得無非計乎！</w:t>
      </w:r>
      <w:r w:rsidR="000F1B0C">
        <w:rPr>
          <w:rFonts w:asciiTheme="minorEastAsia"/>
        </w:rPr>
        <w:t>」</w:t>
      </w:r>
      <w:r w:rsidR="00934453" w:rsidRPr="001221B9">
        <w:rPr>
          <w:rFonts w:asciiTheme="minorEastAsia"/>
        </w:rPr>
        <w:t>唐主大慚，先所得中國人，皆禮而歸之。唐之言事者猶獻取中原之策，中書舍人韓熙載曰︰</w:t>
      </w:r>
      <w:r w:rsidR="000F1B0C">
        <w:rPr>
          <w:rFonts w:asciiTheme="minorEastAsia"/>
        </w:rPr>
        <w:t>「</w:t>
      </w:r>
      <w:r w:rsidR="00934453" w:rsidRPr="001221B9">
        <w:rPr>
          <w:rFonts w:asciiTheme="minorEastAsia"/>
        </w:rPr>
        <w:t>郭氏有國雖淺，為治已固，</w:t>
      </w:r>
      <w:r w:rsidR="00934453" w:rsidRPr="001221B9">
        <w:rPr>
          <w:rStyle w:val="00Text"/>
          <w:rFonts w:asciiTheme="minorEastAsia"/>
        </w:rPr>
        <w:t>治，直吏翻。</w:t>
      </w:r>
      <w:r w:rsidR="00934453" w:rsidRPr="001221B9">
        <w:rPr>
          <w:rFonts w:asciiTheme="minorEastAsia"/>
        </w:rPr>
        <w:t>我兵輕動，必有害無益。</w:t>
      </w:r>
      <w:r w:rsidR="000F1B0C">
        <w:rPr>
          <w:rFonts w:asciiTheme="minorEastAsia"/>
        </w:rPr>
        <w:t>」</w:t>
      </w:r>
    </w:p>
    <w:p w:rsidR="00934453" w:rsidRPr="001221B9" w:rsidRDefault="00934453" w:rsidP="00DF5A42">
      <w:pPr>
        <w:rPr>
          <w:rFonts w:asciiTheme="minorEastAsia"/>
        </w:rPr>
      </w:pPr>
      <w:r w:rsidRPr="001221B9">
        <w:rPr>
          <w:rFonts w:asciiTheme="minorEastAsia"/>
        </w:rPr>
        <w:t>唐自烈祖以來，</w:t>
      </w:r>
      <w:r w:rsidRPr="001221B9">
        <w:rPr>
          <w:rStyle w:val="00Text"/>
          <w:rFonts w:asciiTheme="minorEastAsia"/>
        </w:rPr>
        <w:t>唐主昇，廟號烈祖。</w:t>
      </w:r>
      <w:r w:rsidRPr="001221B9">
        <w:rPr>
          <w:rFonts w:asciiTheme="minorEastAsia"/>
        </w:rPr>
        <w:t>常遣使泛海與契丹相結，欲與之共制中國，更相饋遺，</w:t>
      </w:r>
      <w:r w:rsidRPr="001221B9">
        <w:rPr>
          <w:rStyle w:val="00Text"/>
          <w:rFonts w:asciiTheme="minorEastAsia"/>
        </w:rPr>
        <w:t>更，工衡翻。遺，唯季翻。</w:t>
      </w:r>
      <w:r w:rsidRPr="001221B9">
        <w:rPr>
          <w:rFonts w:asciiTheme="minorEastAsia"/>
        </w:rPr>
        <w:t>約為兄弟。然契丹利其貨，徒以虛語往來，實不為唐用也。</w:t>
      </w:r>
    </w:p>
    <w:p w:rsidR="00934453" w:rsidRPr="001221B9" w:rsidRDefault="00934453" w:rsidP="00DF5A42">
      <w:pPr>
        <w:rPr>
          <w:rFonts w:asciiTheme="minorEastAsia"/>
        </w:rPr>
      </w:pPr>
      <w:r w:rsidRPr="001221B9">
        <w:rPr>
          <w:rFonts w:asciiTheme="minorEastAsia"/>
        </w:rPr>
        <w:t>唐主好文學，</w:t>
      </w:r>
      <w:r w:rsidRPr="001221B9">
        <w:rPr>
          <w:rStyle w:val="00Text"/>
          <w:rFonts w:asciiTheme="minorEastAsia"/>
        </w:rPr>
        <w:t>好。呼到翻。</w:t>
      </w:r>
      <w:r w:rsidRPr="001221B9">
        <w:rPr>
          <w:rFonts w:asciiTheme="minorEastAsia"/>
        </w:rPr>
        <w:t>故熙載與馮延己、延魯、江文蔚、潘佑、徐鉉之徒皆至美官。佑，幽州人也。</w:t>
      </w:r>
      <w:r w:rsidRPr="001221B9">
        <w:rPr>
          <w:rStyle w:val="00Text"/>
          <w:rFonts w:asciiTheme="minorEastAsia"/>
        </w:rPr>
        <w:t>蔚，紆勿翻。</w:t>
      </w:r>
      <w:r w:rsidRPr="001221B9">
        <w:rPr>
          <w:rFonts w:asciiTheme="minorEastAsia"/>
        </w:rPr>
        <w:t>當時唐之文雅於諸國為盛，然未嘗設科舉，多因上書言事拜官，至是，始命翰林學士江文蔚知貢舉，進士廬陵王克貞等三人及第。</w:t>
      </w:r>
      <w:r w:rsidRPr="001221B9">
        <w:rPr>
          <w:rStyle w:val="00Text"/>
          <w:rFonts w:asciiTheme="minorEastAsia"/>
        </w:rPr>
        <w:t>廬陵，漢縣，唐帶吉州。</w:t>
      </w:r>
      <w:r w:rsidRPr="001221B9">
        <w:rPr>
          <w:rFonts w:asciiTheme="minorEastAsia"/>
        </w:rPr>
        <w:t>唐主問文蔚︰</w:t>
      </w:r>
      <w:r w:rsidR="000F1B0C">
        <w:rPr>
          <w:rFonts w:asciiTheme="minorEastAsia"/>
        </w:rPr>
        <w:t>「</w:t>
      </w:r>
      <w:r w:rsidRPr="001221B9">
        <w:rPr>
          <w:rFonts w:asciiTheme="minorEastAsia"/>
        </w:rPr>
        <w:t>聊取士何如前朝？</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前朝公舉、私謁相半，臣專任至公耳。</w:t>
      </w:r>
      <w:r w:rsidR="000F1B0C">
        <w:rPr>
          <w:rFonts w:asciiTheme="minorEastAsia"/>
        </w:rPr>
        <w:t>」</w:t>
      </w:r>
      <w:r w:rsidRPr="001221B9">
        <w:rPr>
          <w:rFonts w:asciiTheme="minorEastAsia"/>
        </w:rPr>
        <w:t>唐主悅。中書舍人張緯，前朝登第，聞而銜之。時執政皆不由科第，相與沮毀，竟罷貢舉。</w:t>
      </w:r>
      <w:r w:rsidRPr="001221B9">
        <w:rPr>
          <w:rStyle w:val="00Text"/>
          <w:rFonts w:asciiTheme="minorEastAsia"/>
        </w:rPr>
        <w:t>南唐罷貢舉時，中國未嘗罷貢舉也。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三月，戊辰，以內客省使、恩州團練使晉陽鄭仁誨為樞密副使。</w:t>
      </w:r>
      <w:r w:rsidR="00934453" w:rsidRPr="001221B9">
        <w:rPr>
          <w:rFonts w:asciiTheme="minorEastAsia" w:eastAsiaTheme="minorEastAsia"/>
        </w:rPr>
        <w:t>按是時中國無恩州，此卽南漢之恩州也，鄭仁誨遙領團練使耳。宋慶曆八年，平王則，改貝州為恩州，始以嶺南之恩州為南恩州以別之。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甲戌，改威勝軍曰武勝軍。</w:t>
      </w:r>
      <w:r w:rsidR="00934453" w:rsidRPr="001221B9">
        <w:rPr>
          <w:rFonts w:asciiTheme="minorEastAsia" w:eastAsiaTheme="minorEastAsia"/>
        </w:rPr>
        <w:t>舊以鄧州為威勝軍，今避上名而改之。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唐主以太弟太保、昭義節度使馮延己為左僕射，前鎭海節度使徐景運為中書侍郞，及右僕射孫晟皆同平章事。旣宣制，戶部尚書常夢錫衆中大言曰︰</w:t>
      </w:r>
      <w:r w:rsidR="000F1B0C">
        <w:rPr>
          <w:rFonts w:asciiTheme="minorEastAsia"/>
        </w:rPr>
        <w:t>「</w:t>
      </w:r>
      <w:r w:rsidR="00934453" w:rsidRPr="001221B9">
        <w:rPr>
          <w:rFonts w:asciiTheme="minorEastAsia"/>
        </w:rPr>
        <w:t>白麻甚佳，但不及江文蔚疏耳！</w:t>
      </w:r>
      <w:r w:rsidR="000F1B0C">
        <w:rPr>
          <w:rFonts w:asciiTheme="minorEastAsia"/>
        </w:rPr>
        <w:t>」</w:t>
      </w:r>
      <w:r w:rsidR="00934453" w:rsidRPr="001221B9">
        <w:rPr>
          <w:rStyle w:val="00Text"/>
          <w:rFonts w:asciiTheme="minorEastAsia"/>
        </w:rPr>
        <w:t>江文蔚疏見二百八十六卷漢天福十二年。</w:t>
      </w:r>
      <w:r w:rsidR="00934453" w:rsidRPr="001221B9">
        <w:rPr>
          <w:rFonts w:asciiTheme="minorEastAsia"/>
        </w:rPr>
        <w:t>晟素輕延己，謂人曰︰</w:t>
      </w:r>
      <w:r w:rsidR="000F1B0C">
        <w:rPr>
          <w:rFonts w:asciiTheme="minorEastAsia"/>
        </w:rPr>
        <w:t>「</w:t>
      </w:r>
      <w:r w:rsidR="00934453" w:rsidRPr="001221B9">
        <w:rPr>
          <w:rFonts w:asciiTheme="minorEastAsia"/>
        </w:rPr>
        <w:t>金盃玉盌，乃貯狗矢乎！</w:t>
      </w:r>
      <w:r w:rsidR="000F1B0C">
        <w:rPr>
          <w:rFonts w:asciiTheme="minorEastAsia"/>
        </w:rPr>
        <w:t>」</w:t>
      </w:r>
      <w:r w:rsidR="00934453" w:rsidRPr="001221B9">
        <w:rPr>
          <w:rStyle w:val="00Text"/>
          <w:rFonts w:asciiTheme="minorEastAsia"/>
        </w:rPr>
        <w:t>盌，烏管翻。貯，丁呂翻。</w:t>
      </w:r>
    </w:p>
    <w:p w:rsidR="00934453" w:rsidRPr="001221B9" w:rsidRDefault="00934453" w:rsidP="00DF5A42">
      <w:pPr>
        <w:rPr>
          <w:rFonts w:asciiTheme="minorEastAsia"/>
        </w:rPr>
      </w:pPr>
      <w:r w:rsidRPr="001221B9">
        <w:rPr>
          <w:rFonts w:asciiTheme="minorEastAsia"/>
        </w:rPr>
        <w:t>延己言於唐主曰︰</w:t>
      </w:r>
      <w:r w:rsidR="000F1B0C">
        <w:rPr>
          <w:rFonts w:asciiTheme="minorEastAsia"/>
        </w:rPr>
        <w:t>「</w:t>
      </w:r>
      <w:r w:rsidRPr="001221B9">
        <w:rPr>
          <w:rFonts w:asciiTheme="minorEastAsia"/>
        </w:rPr>
        <w:t>陛下躬親庶務，故宰相不得盡其才，此治道所以未成也。</w:t>
      </w:r>
      <w:r w:rsidR="000F1B0C">
        <w:rPr>
          <w:rFonts w:asciiTheme="minorEastAsia"/>
        </w:rPr>
        <w:t>」</w:t>
      </w:r>
      <w:r w:rsidRPr="001221B9">
        <w:rPr>
          <w:rStyle w:val="00Text"/>
          <w:rFonts w:asciiTheme="minorEastAsia"/>
        </w:rPr>
        <w:t>治，直吏翻。</w:t>
      </w:r>
      <w:r w:rsidRPr="001221B9">
        <w:rPr>
          <w:rFonts w:asciiTheme="minorEastAsia"/>
        </w:rPr>
        <w:t>唐主乃悉以政事委之，奏可而已。旣而延己不能勤事，文書皆仰成胥史，</w:t>
      </w:r>
      <w:r w:rsidRPr="001221B9">
        <w:rPr>
          <w:rStyle w:val="00Text"/>
          <w:rFonts w:asciiTheme="minorEastAsia"/>
        </w:rPr>
        <w:t>仰，牛向翻。</w:t>
      </w:r>
      <w:r w:rsidRPr="001221B9">
        <w:rPr>
          <w:rFonts w:asciiTheme="minorEastAsia"/>
        </w:rPr>
        <w:t>軍旅則委之邊將。頃之，事益不治，唐主乃復自覽之。</w:t>
      </w:r>
      <w:r w:rsidRPr="001221B9">
        <w:rPr>
          <w:rStyle w:val="00Text"/>
          <w:rFonts w:asciiTheme="minorEastAsia"/>
        </w:rPr>
        <w:t>復，扶又翻。</w:t>
      </w:r>
    </w:p>
    <w:p w:rsidR="00934453" w:rsidRPr="001221B9" w:rsidRDefault="00934453" w:rsidP="00DF5A42">
      <w:pPr>
        <w:rPr>
          <w:rFonts w:asciiTheme="minorEastAsia"/>
        </w:rPr>
      </w:pPr>
      <w:r w:rsidRPr="001221B9">
        <w:rPr>
          <w:rFonts w:asciiTheme="minorEastAsia"/>
        </w:rPr>
        <w:t>大理卿蕭儼惡延己為人，數上疏攻之，會儼坐失入人死罪，</w:t>
      </w:r>
      <w:r w:rsidRPr="001221B9">
        <w:rPr>
          <w:rStyle w:val="00Text"/>
          <w:rFonts w:asciiTheme="minorEastAsia"/>
        </w:rPr>
        <w:t>惡，烏路翻。數，所角翻。上，時掌翻。誤入人死罪，謂之失入。</w:t>
      </w:r>
      <w:r w:rsidRPr="001221B9">
        <w:rPr>
          <w:rFonts w:asciiTheme="minorEastAsia"/>
        </w:rPr>
        <w:t>鐘謨、李德明輩必欲殺之，延己曰︰</w:t>
      </w:r>
      <w:r w:rsidR="000F1B0C">
        <w:rPr>
          <w:rFonts w:asciiTheme="minorEastAsia"/>
        </w:rPr>
        <w:t>「</w:t>
      </w:r>
      <w:r w:rsidRPr="001221B9">
        <w:rPr>
          <w:rFonts w:asciiTheme="minorEastAsia"/>
        </w:rPr>
        <w:t>儼誤殺一婦人，諸君以為當死，儼九卿也，可誤殺乎？</w:t>
      </w:r>
      <w:r w:rsidR="000F1B0C">
        <w:rPr>
          <w:rFonts w:asciiTheme="minorEastAsia"/>
        </w:rPr>
        <w:t>」</w:t>
      </w:r>
      <w:r w:rsidRPr="001221B9">
        <w:rPr>
          <w:rFonts w:asciiTheme="minorEastAsia"/>
        </w:rPr>
        <w:t>獨上言︰</w:t>
      </w:r>
      <w:r w:rsidR="000F1B0C">
        <w:rPr>
          <w:rFonts w:asciiTheme="minorEastAsia"/>
        </w:rPr>
        <w:t>「</w:t>
      </w:r>
      <w:r w:rsidRPr="001221B9">
        <w:rPr>
          <w:rFonts w:asciiTheme="minorEastAsia"/>
        </w:rPr>
        <w:t>儼素有直聲，今所坐已會赦，宜從寬宥。</w:t>
      </w:r>
      <w:r w:rsidR="000F1B0C">
        <w:rPr>
          <w:rFonts w:asciiTheme="minorEastAsia"/>
        </w:rPr>
        <w:t>」</w:t>
      </w:r>
      <w:r w:rsidRPr="001221B9">
        <w:rPr>
          <w:rFonts w:asciiTheme="minorEastAsia"/>
        </w:rPr>
        <w:t>儼由是得免。人亦以此多之。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景運尋罷為太子少傅。</w:t>
      </w:r>
      <w:r w:rsidRPr="001221B9">
        <w:rPr>
          <w:rFonts w:asciiTheme="minorEastAsia" w:eastAsiaTheme="minorEastAsia"/>
        </w:rPr>
        <w:t>按唐旣置太弟官屬，不應復有太子少傅，當考。</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夏，四月，丙戌朔，日有食之。</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帝以曹英等攻兗州久未克，乙卯，下詔親征，以李穀權東京留守兼判開封府，鄭仁誨權大內都巡</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巡</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點</w:t>
      </w:r>
      <w:r w:rsidR="000F1B0C">
        <w:rPr>
          <w:rStyle w:val="00Text"/>
          <w:rFonts w:asciiTheme="minorEastAsia"/>
        </w:rPr>
        <w:t>」</w:t>
      </w:r>
      <w:r w:rsidR="00934453" w:rsidRPr="001221B9">
        <w:rPr>
          <w:rStyle w:val="00Text"/>
          <w:rFonts w:asciiTheme="minorEastAsia"/>
        </w:rPr>
        <w:t>；乙十一行本同；孔本同；張校同。</w:t>
      </w:r>
      <w:r w:rsidR="000F1B0C">
        <w:rPr>
          <w:rStyle w:val="00Text"/>
          <w:rFonts w:asciiTheme="minorEastAsia"/>
        </w:rPr>
        <w:t>』</w:t>
      </w:r>
      <w:r w:rsidR="00934453" w:rsidRPr="001221B9">
        <w:rPr>
          <w:rFonts w:asciiTheme="minorEastAsia"/>
        </w:rPr>
        <w:t>檢，又以侍衞馬軍都指揮使郭崇充在京都巡檢。</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唐主旣克湖南，遣其將李建期屯益陽以圖朗州，以知全州張巒兼桂州招討使以圖桂州，久之，未有功。唐主謂馮延己、孫晟曰︰</w:t>
      </w:r>
      <w:r w:rsidR="000F1B0C">
        <w:rPr>
          <w:rFonts w:asciiTheme="minorEastAsia"/>
        </w:rPr>
        <w:t>「</w:t>
      </w:r>
      <w:r w:rsidR="00934453" w:rsidRPr="001221B9">
        <w:rPr>
          <w:rFonts w:asciiTheme="minorEastAsia"/>
        </w:rPr>
        <w:t>楚人求息肩於我，</w:t>
      </w:r>
      <w:r w:rsidR="00934453" w:rsidRPr="001221B9">
        <w:rPr>
          <w:rStyle w:val="00Text"/>
          <w:rFonts w:asciiTheme="minorEastAsia"/>
        </w:rPr>
        <w:t>言湖南之人，苦其主之虐政暴斂而求息肩於唐。</w:t>
      </w:r>
      <w:r w:rsidR="00934453" w:rsidRPr="001221B9">
        <w:rPr>
          <w:rFonts w:asciiTheme="minorEastAsia"/>
        </w:rPr>
        <w:t>我未有撫其瘡痍而虐用其力，非所以副來蘇之望。</w:t>
      </w:r>
      <w:r w:rsidR="00934453" w:rsidRPr="001221B9">
        <w:rPr>
          <w:rStyle w:val="00Text"/>
          <w:rFonts w:asciiTheme="minorEastAsia"/>
        </w:rPr>
        <w:t>書曰︰后來其蘇。言楚人望唐之休息而唐又興兵役以疲之，非所以副其望。使唐主言而能行，不揺於衆口，烏有它日之敗乎！</w:t>
      </w:r>
      <w:r w:rsidR="00934453" w:rsidRPr="001221B9">
        <w:rPr>
          <w:rFonts w:asciiTheme="minorEastAsia"/>
        </w:rPr>
        <w:t>吾欲罷桂林之役，斂益陽之戍，以旌節授劉言，何如？</w:t>
      </w:r>
      <w:r w:rsidR="000F1B0C">
        <w:rPr>
          <w:rFonts w:asciiTheme="minorEastAsia"/>
        </w:rPr>
        <w:t>」</w:t>
      </w:r>
      <w:r w:rsidR="00934453" w:rsidRPr="001221B9">
        <w:rPr>
          <w:rFonts w:asciiTheme="minorEastAsia"/>
        </w:rPr>
        <w:t>晟以為宜然。</w:t>
      </w:r>
      <w:r w:rsidR="00934453" w:rsidRPr="001221B9">
        <w:rPr>
          <w:rStyle w:val="00Text"/>
          <w:rFonts w:asciiTheme="minorEastAsia"/>
        </w:rPr>
        <w:t>宜然，猶言宜如此也。</w:t>
      </w:r>
      <w:r w:rsidR="00934453" w:rsidRPr="001221B9">
        <w:rPr>
          <w:rFonts w:asciiTheme="minorEastAsia"/>
        </w:rPr>
        <w:t>延己曰︰</w:t>
      </w:r>
      <w:r w:rsidR="000F1B0C">
        <w:rPr>
          <w:rFonts w:asciiTheme="minorEastAsia"/>
        </w:rPr>
        <w:t>「</w:t>
      </w:r>
      <w:r w:rsidR="00934453" w:rsidRPr="001221B9">
        <w:rPr>
          <w:rFonts w:asciiTheme="minorEastAsia"/>
        </w:rPr>
        <w:t>吾出偏將舉湖南，遠近震驚。一旦三分喪二，</w:t>
      </w:r>
      <w:r w:rsidR="00934453" w:rsidRPr="001221B9">
        <w:rPr>
          <w:rStyle w:val="00Text"/>
          <w:rFonts w:asciiTheme="minorEastAsia"/>
        </w:rPr>
        <w:t>得潭而失朗、桂，故謂之三分喪二。喪，息浪翻。</w:t>
      </w:r>
      <w:r w:rsidR="00934453" w:rsidRPr="001221B9">
        <w:rPr>
          <w:rFonts w:asciiTheme="minorEastAsia"/>
        </w:rPr>
        <w:t>人將輕我。請委邊將察其形勢。</w:t>
      </w:r>
      <w:r w:rsidR="000F1B0C">
        <w:rPr>
          <w:rFonts w:asciiTheme="minorEastAsia"/>
        </w:rPr>
        <w:t>」</w:t>
      </w:r>
      <w:r w:rsidR="00934453" w:rsidRPr="001221B9">
        <w:rPr>
          <w:rFonts w:asciiTheme="minorEastAsia"/>
        </w:rPr>
        <w:t>唐主乃遣統軍使侯訓將兵五千自吉州路趣全州，</w:t>
      </w:r>
      <w:r w:rsidR="00934453" w:rsidRPr="001221B9">
        <w:rPr>
          <w:rStyle w:val="00Text"/>
          <w:rFonts w:asciiTheme="minorEastAsia"/>
        </w:rPr>
        <w:t>趣，七喻翻。</w:t>
      </w:r>
      <w:r w:rsidR="00934453" w:rsidRPr="001221B9">
        <w:rPr>
          <w:rFonts w:asciiTheme="minorEastAsia"/>
        </w:rPr>
        <w:t>與張巒合兵攻桂州。南漢伏兵於山谷，巒等始至城下，罷乏，</w:t>
      </w:r>
      <w:r w:rsidR="00934453" w:rsidRPr="001221B9">
        <w:rPr>
          <w:rStyle w:val="00Text"/>
          <w:rFonts w:asciiTheme="minorEastAsia"/>
        </w:rPr>
        <w:t>罷，讀曰疲。</w:t>
      </w:r>
      <w:r w:rsidR="00934453" w:rsidRPr="001221B9">
        <w:rPr>
          <w:rFonts w:asciiTheme="minorEastAsia"/>
        </w:rPr>
        <w:t>伏兵四起，城中出兵夾擊之，唐兵大敗，訓死，巒收散卒數百奔歸全州。</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五月，庚申，帝發大梁。戊辰，至兗州。己巳，帝使人招諭慕容彥超，城上人語不遜。庚午，命諸軍進攻。</w:t>
      </w:r>
    </w:p>
    <w:p w:rsidR="00934453" w:rsidRPr="001221B9" w:rsidRDefault="00934453" w:rsidP="00DF5A42">
      <w:pPr>
        <w:rPr>
          <w:rFonts w:asciiTheme="minorEastAsia"/>
        </w:rPr>
      </w:pPr>
      <w:r w:rsidRPr="001221B9">
        <w:rPr>
          <w:rFonts w:asciiTheme="minorEastAsia"/>
        </w:rPr>
        <w:t>先是，術者紿彥超云︰</w:t>
      </w:r>
      <w:r w:rsidR="000F1B0C">
        <w:rPr>
          <w:rFonts w:asciiTheme="minorEastAsia"/>
        </w:rPr>
        <w:t>「</w:t>
      </w:r>
      <w:r w:rsidRPr="001221B9">
        <w:rPr>
          <w:rFonts w:asciiTheme="minorEastAsia"/>
        </w:rPr>
        <w:t>鎭星行至角、亢，角、亢兗州之分，</w:t>
      </w:r>
      <w:r w:rsidRPr="001221B9">
        <w:rPr>
          <w:rStyle w:val="00Text"/>
          <w:rFonts w:asciiTheme="minorEastAsia"/>
        </w:rPr>
        <w:t>先，悉薦翻。鎭星，土星也。亢，苦郞翻。分，扶問翻。</w:t>
      </w:r>
      <w:r w:rsidRPr="001221B9">
        <w:rPr>
          <w:rFonts w:asciiTheme="minorEastAsia"/>
        </w:rPr>
        <w:t>其下有福。</w:t>
      </w:r>
      <w:r w:rsidR="000F1B0C">
        <w:rPr>
          <w:rFonts w:asciiTheme="minorEastAsia"/>
        </w:rPr>
        <w:t>」</w:t>
      </w:r>
      <w:r w:rsidRPr="001221B9">
        <w:rPr>
          <w:rFonts w:asciiTheme="minorEastAsia"/>
        </w:rPr>
        <w:t>彥超乃立祠而禱之，令民家皆立黃幡。</w:t>
      </w:r>
      <w:r w:rsidRPr="001221B9">
        <w:rPr>
          <w:rStyle w:val="00Text"/>
          <w:rFonts w:asciiTheme="minorEastAsia"/>
        </w:rPr>
        <w:t>土色黃，彥超令立幡以從其色。人心悅則天意得，人有離心，厭勝何益！</w:t>
      </w:r>
      <w:r w:rsidRPr="001221B9">
        <w:rPr>
          <w:rFonts w:asciiTheme="minorEastAsia"/>
        </w:rPr>
        <w:t>彥超性貪吝，官軍攻城急，猶瘞藏珍寶，</w:t>
      </w:r>
      <w:r w:rsidRPr="001221B9">
        <w:rPr>
          <w:rStyle w:val="00Text"/>
          <w:rFonts w:asciiTheme="minorEastAsia"/>
        </w:rPr>
        <w:t>瘞，於計翻。</w:t>
      </w:r>
      <w:r w:rsidRPr="001221B9">
        <w:rPr>
          <w:rFonts w:asciiTheme="minorEastAsia"/>
        </w:rPr>
        <w:t>由是人無鬭志，將卒相繼有出降者。乙亥，官軍克城，彥超方禱鎭星祠，帥衆力戰，</w:t>
      </w:r>
      <w:r w:rsidRPr="001221B9">
        <w:rPr>
          <w:rStyle w:val="00Text"/>
          <w:rFonts w:asciiTheme="minorEastAsia"/>
        </w:rPr>
        <w:t>帥，讀曰率。</w:t>
      </w:r>
      <w:r w:rsidRPr="001221B9">
        <w:rPr>
          <w:rFonts w:asciiTheme="minorEastAsia"/>
        </w:rPr>
        <w:t>不勝，乃焚鎭星祠，與妻赴井死。子繼勳出走，追獲，殺之。官軍大掠，城中死者近萬人。</w:t>
      </w:r>
      <w:r w:rsidRPr="001221B9">
        <w:rPr>
          <w:rStyle w:val="00Text"/>
          <w:rFonts w:asciiTheme="minorEastAsia"/>
        </w:rPr>
        <w:t>近。其靳翻。</w:t>
      </w:r>
      <w:r w:rsidRPr="001221B9">
        <w:rPr>
          <w:rFonts w:asciiTheme="minorEastAsia"/>
        </w:rPr>
        <w:t>初，彥超將反，募羣盜置帳下，至者二千餘人，皆山林獷悍，</w:t>
      </w:r>
      <w:r w:rsidRPr="001221B9">
        <w:rPr>
          <w:rStyle w:val="00Text"/>
          <w:rFonts w:asciiTheme="minorEastAsia"/>
        </w:rPr>
        <w:t>獷，古猛翻。悍，侯旰翻，又下罕翻。</w:t>
      </w:r>
      <w:r w:rsidRPr="001221B9">
        <w:rPr>
          <w:rFonts w:asciiTheme="minorEastAsia"/>
        </w:rPr>
        <w:t>竟不為用。</w:t>
      </w:r>
    </w:p>
    <w:p w:rsidR="00934453" w:rsidRPr="001221B9" w:rsidRDefault="00934453" w:rsidP="00DF5A42">
      <w:pPr>
        <w:rPr>
          <w:rFonts w:asciiTheme="minorEastAsia"/>
        </w:rPr>
      </w:pPr>
      <w:r w:rsidRPr="001221B9">
        <w:rPr>
          <w:rFonts w:asciiTheme="minorEastAsia"/>
        </w:rPr>
        <w:t>帝欲悉誅兗州將吏，翰林學士竇儀見馮道、范質，與之共白帝曰︰</w:t>
      </w:r>
      <w:r w:rsidR="000F1B0C">
        <w:rPr>
          <w:rFonts w:asciiTheme="minorEastAsia"/>
        </w:rPr>
        <w:t>「</w:t>
      </w:r>
      <w:r w:rsidRPr="001221B9">
        <w:rPr>
          <w:rFonts w:asciiTheme="minorEastAsia"/>
        </w:rPr>
        <w:t>彼皆脅從耳。</w:t>
      </w:r>
      <w:r w:rsidR="000F1B0C">
        <w:rPr>
          <w:rFonts w:asciiTheme="minorEastAsia"/>
        </w:rPr>
        <w:t>」</w:t>
      </w:r>
      <w:r w:rsidRPr="001221B9">
        <w:rPr>
          <w:rFonts w:asciiTheme="minorEastAsia"/>
        </w:rPr>
        <w:t>乃赦之。丁丑，以端明殿學士顏衎權知兗州事。</w:t>
      </w:r>
      <w:r w:rsidRPr="001221B9">
        <w:rPr>
          <w:rStyle w:val="00Text"/>
          <w:rFonts w:asciiTheme="minorEastAsia"/>
        </w:rPr>
        <w:t>衎，苦旱翻，又苦旰翻。</w:t>
      </w:r>
      <w:r w:rsidRPr="001221B9">
        <w:rPr>
          <w:rFonts w:asciiTheme="minorEastAsia"/>
        </w:rPr>
        <w:t>赦</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赦</w:t>
      </w:r>
      <w:r w:rsidR="000F1B0C">
        <w:rPr>
          <w:rStyle w:val="00Text"/>
          <w:rFonts w:asciiTheme="minorEastAsia"/>
        </w:rPr>
        <w:t>」</w:t>
      </w:r>
      <w:r w:rsidRPr="001221B9">
        <w:rPr>
          <w:rStyle w:val="00Text"/>
          <w:rFonts w:asciiTheme="minorEastAsia"/>
        </w:rPr>
        <w:t>上有</w:t>
      </w:r>
      <w:r w:rsidR="000F1B0C">
        <w:rPr>
          <w:rStyle w:val="00Text"/>
          <w:rFonts w:asciiTheme="minorEastAsia"/>
        </w:rPr>
        <w:t>「</w:t>
      </w:r>
      <w:r w:rsidRPr="001221B9">
        <w:rPr>
          <w:rStyle w:val="00Text"/>
          <w:rFonts w:asciiTheme="minorEastAsia"/>
        </w:rPr>
        <w:t>壬午</w:t>
      </w:r>
      <w:r w:rsidR="000F1B0C">
        <w:rPr>
          <w:rStyle w:val="00Text"/>
          <w:rFonts w:asciiTheme="minorEastAsia"/>
        </w:rPr>
        <w:t>」</w:t>
      </w:r>
      <w:r w:rsidRPr="001221B9">
        <w:rPr>
          <w:rStyle w:val="00Text"/>
          <w:rFonts w:asciiTheme="minorEastAsia"/>
        </w:rPr>
        <w:t>二字；乙十一行本同；孔本同；張校同；退齋校同。</w:t>
      </w:r>
      <w:r w:rsidR="000F1B0C">
        <w:rPr>
          <w:rStyle w:val="00Text"/>
          <w:rFonts w:asciiTheme="minorEastAsia"/>
        </w:rPr>
        <w:t>』</w:t>
      </w:r>
      <w:r w:rsidRPr="001221B9">
        <w:rPr>
          <w:rFonts w:asciiTheme="minorEastAsia"/>
        </w:rPr>
        <w:t>兗州管內，彥超黨與逃匿者期一月聽自首，</w:t>
      </w:r>
      <w:r w:rsidRPr="001221B9">
        <w:rPr>
          <w:rStyle w:val="00Text"/>
          <w:rFonts w:asciiTheme="minorEastAsia"/>
        </w:rPr>
        <w:t>首，式又翻。</w:t>
      </w:r>
      <w:r w:rsidRPr="001221B9">
        <w:rPr>
          <w:rFonts w:asciiTheme="minorEastAsia"/>
        </w:rPr>
        <w:t>前已伏誅者赦其親戚。癸未，降泰寧軍為防禦州。</w:t>
      </w:r>
      <w:r w:rsidRPr="001221B9">
        <w:rPr>
          <w:rStyle w:val="00Text"/>
          <w:rFonts w:asciiTheme="minorEastAsia"/>
        </w:rPr>
        <w:t>以慕容彥超據兗州拒命，降節鎭為防禦州。</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唐司徒致仕李建勳卒，且死，戒其家人曰︰</w:t>
      </w:r>
      <w:r w:rsidR="000F1B0C">
        <w:rPr>
          <w:rFonts w:asciiTheme="minorEastAsia"/>
        </w:rPr>
        <w:t>「</w:t>
      </w:r>
      <w:r w:rsidR="00934453" w:rsidRPr="001221B9">
        <w:rPr>
          <w:rFonts w:asciiTheme="minorEastAsia"/>
        </w:rPr>
        <w:t>時事如此，吾得良死幸矣！勿封土立碑，聽人耕種於其上，免為他日開發之標。</w:t>
      </w:r>
      <w:r w:rsidR="000F1B0C">
        <w:rPr>
          <w:rFonts w:asciiTheme="minorEastAsia"/>
        </w:rPr>
        <w:t>」</w:t>
      </w:r>
      <w:r w:rsidR="00934453" w:rsidRPr="001221B9">
        <w:rPr>
          <w:rFonts w:asciiTheme="minorEastAsia"/>
        </w:rPr>
        <w:t>及江南之亡也，</w:t>
      </w:r>
      <w:r w:rsidR="00934453" w:rsidRPr="001221B9">
        <w:rPr>
          <w:rStyle w:val="00Text"/>
          <w:rFonts w:asciiTheme="minorEastAsia"/>
        </w:rPr>
        <w:t>謂宋平金陵時。</w:t>
      </w:r>
      <w:r w:rsidR="00934453" w:rsidRPr="001221B9">
        <w:rPr>
          <w:rFonts w:asciiTheme="minorEastAsia"/>
        </w:rPr>
        <w:t>諸貴人高大之冢無不發者，惟建勳冢莫知其處。</w:t>
      </w:r>
      <w:r w:rsidR="00934453" w:rsidRPr="001221B9">
        <w:rPr>
          <w:rStyle w:val="00Text"/>
          <w:rFonts w:asciiTheme="minorEastAsia"/>
        </w:rPr>
        <w:t>李建勳知國事之日非而骸骨得保其藏。可不謂智乎！</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六月，乙酉朔，帝如曲阜，謁孔子祠。</w:t>
      </w:r>
      <w:r w:rsidR="00934453" w:rsidRPr="001221B9">
        <w:rPr>
          <w:rFonts w:asciiTheme="minorEastAsia" w:eastAsiaTheme="minorEastAsia"/>
        </w:rPr>
        <w:t>昔少皞氏自窮桑而徙曲阜；魯侯伯禽所宅，少皞氏之墟也。應劭曰︰曲阜在魯城中，委曲長七八里。劉昫曰︰曲阜有闕里，孔子所居，後人立孔子祠。自唐以來，兗州治瑕丘，而曲阜為屬縣。九域志︰在州東四十里。宋大中祥符五年，改曲阜為仙源縣。</w:t>
      </w:r>
      <w:r w:rsidR="00934453" w:rsidRPr="00101E55">
        <w:rPr>
          <w:rStyle w:val="01Text"/>
          <w:rFonts w:asciiTheme="minorEastAsia" w:eastAsiaTheme="minorEastAsia"/>
          <w:sz w:val="21"/>
        </w:rPr>
        <w:t>旣奠，將拜。左右曰︰</w:t>
      </w:r>
      <w:r w:rsidR="000F1B0C">
        <w:rPr>
          <w:rStyle w:val="01Text"/>
          <w:rFonts w:asciiTheme="minorEastAsia" w:eastAsiaTheme="minorEastAsia"/>
          <w:sz w:val="21"/>
        </w:rPr>
        <w:t>「</w:t>
      </w:r>
      <w:r w:rsidR="00934453" w:rsidRPr="00101E55">
        <w:rPr>
          <w:rStyle w:val="01Text"/>
          <w:rFonts w:asciiTheme="minorEastAsia" w:eastAsiaTheme="minorEastAsia"/>
          <w:sz w:val="21"/>
        </w:rPr>
        <w:t>孔子，陪臣也，不當以天子拜之。</w:t>
      </w:r>
      <w:r w:rsidR="000F1B0C">
        <w:rPr>
          <w:rStyle w:val="01Text"/>
          <w:rFonts w:asciiTheme="minorEastAsia" w:eastAsiaTheme="minorEastAsia"/>
          <w:sz w:val="21"/>
        </w:rPr>
        <w:t>」</w:t>
      </w:r>
      <w:r w:rsidR="00934453" w:rsidRPr="00101E55">
        <w:rPr>
          <w:rStyle w:val="01Text"/>
          <w:rFonts w:asciiTheme="minorEastAsia" w:eastAsiaTheme="minorEastAsia"/>
          <w:sz w:val="21"/>
        </w:rPr>
        <w:t>帝曰︰</w:t>
      </w:r>
      <w:r w:rsidR="000F1B0C">
        <w:rPr>
          <w:rStyle w:val="01Text"/>
          <w:rFonts w:asciiTheme="minorEastAsia" w:eastAsiaTheme="minorEastAsia"/>
          <w:sz w:val="21"/>
        </w:rPr>
        <w:t>「</w:t>
      </w:r>
      <w:r w:rsidR="00934453" w:rsidRPr="00101E55">
        <w:rPr>
          <w:rStyle w:val="01Text"/>
          <w:rFonts w:asciiTheme="minorEastAsia" w:eastAsiaTheme="minorEastAsia"/>
          <w:sz w:val="21"/>
        </w:rPr>
        <w:t>孔子百世帝王之師，敢不敬乎！</w:t>
      </w:r>
      <w:r w:rsidR="000F1B0C">
        <w:rPr>
          <w:rStyle w:val="01Text"/>
          <w:rFonts w:asciiTheme="minorEastAsia" w:eastAsiaTheme="minorEastAsia"/>
          <w:sz w:val="21"/>
        </w:rPr>
        <w:t>」</w:t>
      </w:r>
      <w:r w:rsidR="00934453" w:rsidRPr="00101E55">
        <w:rPr>
          <w:rStyle w:val="01Text"/>
          <w:rFonts w:asciiTheme="minorEastAsia" w:eastAsiaTheme="minorEastAsia"/>
          <w:sz w:val="21"/>
        </w:rPr>
        <w:t>遂拜之。又拜孔子墓，命葺孔子祠，禁孔林樵采。</w:t>
      </w:r>
      <w:r w:rsidR="00934453" w:rsidRPr="001221B9">
        <w:rPr>
          <w:rFonts w:asciiTheme="minorEastAsia" w:eastAsiaTheme="minorEastAsia"/>
        </w:rPr>
        <w:t>孔子廟在曲阜城西南隅闕里。孔子墓在曲阜城北泗水上，去城一里，葬地蓋一頃，墳南北十步，東西十三步，髙一丈二尺，前有瓴甋，為祠壇，方六尺，與地平。塋中異木以百數，皆諸弟子自四方致之，植於塋中，魯人莫之識也。</w:t>
      </w:r>
      <w:r w:rsidR="00934453" w:rsidRPr="00101E55">
        <w:rPr>
          <w:rStyle w:val="01Text"/>
          <w:rFonts w:asciiTheme="minorEastAsia" w:eastAsiaTheme="minorEastAsia"/>
          <w:sz w:val="21"/>
        </w:rPr>
        <w:t>訪孔子、顏淵之後，以為曲阜令及主簿。丙戌，帝發兗州。</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乙未，吳越順德太夫人吳氏卒。</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丁酉，蜀大水入成都，</w:t>
      </w:r>
      <w:r w:rsidR="00934453" w:rsidRPr="001221B9">
        <w:rPr>
          <w:rFonts w:asciiTheme="minorEastAsia" w:eastAsiaTheme="minorEastAsia"/>
        </w:rPr>
        <w:t>秦時，蜀守李冰穿二江成都中，皆可行舟。郡縣志曰︰李冰鑿離堆，又開二渠，由永康過新繁入成都，謂之外江；又一渠，由永康過郫入成都，謂之內江。髙駢未築羅城，內、外江皆從城西入，自駢築城，遂從西北作縻棗堰。外江遶城北而東注於合江，內江循城南而與外水俱注江。江自西來，其地勢髙，所以有水患。</w:t>
      </w:r>
      <w:r w:rsidR="00934453" w:rsidRPr="00101E55">
        <w:rPr>
          <w:rStyle w:val="01Text"/>
          <w:rFonts w:asciiTheme="minorEastAsia" w:eastAsiaTheme="minorEastAsia"/>
          <w:sz w:val="21"/>
        </w:rPr>
        <w:t>漂沒千餘家，溺死五千餘人，壞太廟四室。</w:t>
      </w:r>
      <w:r w:rsidR="00934453" w:rsidRPr="001221B9">
        <w:rPr>
          <w:rFonts w:asciiTheme="minorEastAsia" w:eastAsiaTheme="minorEastAsia"/>
        </w:rPr>
        <w:t>壞，音怪。</w:t>
      </w:r>
      <w:r w:rsidR="00934453" w:rsidRPr="00101E55">
        <w:rPr>
          <w:rStyle w:val="01Text"/>
          <w:rFonts w:asciiTheme="minorEastAsia" w:eastAsiaTheme="minorEastAsia"/>
          <w:sz w:val="21"/>
        </w:rPr>
        <w:t>戊戌，蜀大赦，賑水災之家。</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己亥，帝至大梁。</w:t>
      </w:r>
      <w:r w:rsidR="00934453" w:rsidRPr="001221B9">
        <w:rPr>
          <w:rStyle w:val="00Text"/>
          <w:rFonts w:asciiTheme="minorEastAsia"/>
        </w:rPr>
        <w:t>自兗州還至大梁。</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朔方節度使兼中書令陳留王馮暉卒，其子牙內都虞候繼業殺其兄繼勳，自知軍府事。</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太子賓客李濤之弟澣，在契丹為勤政殿學士，與幽州節度使蕭海眞善。海眞，契丹主兀欲之妻弟也。澣說海眞內附，海眞欣然許之。澣因定州諜者</w:t>
      </w:r>
      <w:r w:rsidR="00934453" w:rsidRPr="001221B9">
        <w:rPr>
          <w:rFonts w:asciiTheme="minorEastAsia"/>
        </w:rPr>
        <w:t>田重霸齎絹表以聞，</w:t>
      </w:r>
      <w:r w:rsidR="00934453" w:rsidRPr="001221B9">
        <w:rPr>
          <w:rStyle w:val="00Text"/>
          <w:rFonts w:asciiTheme="minorEastAsia"/>
        </w:rPr>
        <w:t>説，式芮翻。諜，達協翻。重，直龍翻。</w:t>
      </w:r>
      <w:r w:rsidR="00934453" w:rsidRPr="001221B9">
        <w:rPr>
          <w:rFonts w:asciiTheme="minorEastAsia"/>
        </w:rPr>
        <w:t>且與濤書，言︰</w:t>
      </w:r>
      <w:r w:rsidR="000F1B0C">
        <w:rPr>
          <w:rFonts w:asciiTheme="minorEastAsia"/>
        </w:rPr>
        <w:t>「</w:t>
      </w:r>
      <w:r w:rsidR="00934453" w:rsidRPr="001221B9">
        <w:rPr>
          <w:rFonts w:asciiTheme="minorEastAsia"/>
        </w:rPr>
        <w:t>契丹主童騃，</w:t>
      </w:r>
      <w:r w:rsidR="00934453" w:rsidRPr="001221B9">
        <w:rPr>
          <w:rStyle w:val="00Text"/>
          <w:rFonts w:asciiTheme="minorEastAsia"/>
        </w:rPr>
        <w:t>騃，五駭翻，癡也。</w:t>
      </w:r>
      <w:r w:rsidR="00934453" w:rsidRPr="001221B9">
        <w:rPr>
          <w:rFonts w:asciiTheme="minorEastAsia"/>
        </w:rPr>
        <w:t>專事宴游，無遠志，非前人之比，</w:t>
      </w:r>
      <w:r w:rsidR="00934453" w:rsidRPr="001221B9">
        <w:rPr>
          <w:rStyle w:val="00Text"/>
          <w:rFonts w:asciiTheme="minorEastAsia"/>
        </w:rPr>
        <w:t>前人，謂阿保機、德光等。</w:t>
      </w:r>
      <w:r w:rsidR="00934453" w:rsidRPr="001221B9">
        <w:rPr>
          <w:rFonts w:asciiTheme="minorEastAsia"/>
        </w:rPr>
        <w:t>朝廷若能用兵，必克；不然，與和，必得。二者皆利於速，度其情勢，他日終不能力助河東者也。</w:t>
      </w:r>
      <w:r w:rsidR="000F1B0C">
        <w:rPr>
          <w:rFonts w:asciiTheme="minorEastAsia"/>
        </w:rPr>
        <w:t>」</w:t>
      </w:r>
      <w:r w:rsidR="00934453" w:rsidRPr="001221B9">
        <w:rPr>
          <w:rStyle w:val="00Text"/>
          <w:rFonts w:asciiTheme="minorEastAsia"/>
        </w:rPr>
        <w:t>度，徒洛翻。河東，謂北漢。</w:t>
      </w:r>
      <w:r w:rsidR="00934453" w:rsidRPr="001221B9">
        <w:rPr>
          <w:rFonts w:asciiTheme="minorEastAsia"/>
        </w:rPr>
        <w:t>壬寅，重霸至大梁，會中國多事，不果從。</w:t>
      </w:r>
      <w:r w:rsidR="00934453" w:rsidRPr="001221B9">
        <w:rPr>
          <w:rStyle w:val="00Text"/>
          <w:rFonts w:asciiTheme="minorEastAsia"/>
        </w:rPr>
        <w:t>北不得燕、雲，西不得河、鄯、靈、夏，宋人以為千古之恨。觀溫公書此事，則元祐初棄米脂等四寨，知中國之力不足也。</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辛亥，以馮繼業為朔方留後。</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樞密使王峻，性輕躁，多計數，好權利，喜人附己。</w:t>
      </w:r>
      <w:r w:rsidR="00934453" w:rsidRPr="001221B9">
        <w:rPr>
          <w:rStyle w:val="00Text"/>
          <w:rFonts w:asciiTheme="minorEastAsia"/>
        </w:rPr>
        <w:t>躁，則到翻。好，呼到翻。喜，許記翻，</w:t>
      </w:r>
      <w:r w:rsidR="00934453" w:rsidRPr="001221B9">
        <w:rPr>
          <w:rFonts w:asciiTheme="minorEastAsia"/>
        </w:rPr>
        <w:t>自以天下為己任。每言事，帝從之則喜，或時未允，輒慍懟，</w:t>
      </w:r>
      <w:r w:rsidR="00934453" w:rsidRPr="001221B9">
        <w:rPr>
          <w:rStyle w:val="00Text"/>
          <w:rFonts w:asciiTheme="minorEastAsia"/>
        </w:rPr>
        <w:t>慍，於運翻。懟，直類翻。</w:t>
      </w:r>
      <w:r w:rsidR="00934453" w:rsidRPr="001221B9">
        <w:rPr>
          <w:rFonts w:asciiTheme="minorEastAsia"/>
        </w:rPr>
        <w:t>往往發不遜語。帝以其故舊，且有佐命功，</w:t>
      </w:r>
      <w:r w:rsidR="00934453" w:rsidRPr="001221B9">
        <w:rPr>
          <w:rStyle w:val="00Text"/>
          <w:rFonts w:asciiTheme="minorEastAsia"/>
        </w:rPr>
        <w:t>帝自鄴都入汴以至卽位，王峻之功為多。</w:t>
      </w:r>
      <w:r w:rsidR="00934453" w:rsidRPr="001221B9">
        <w:rPr>
          <w:rFonts w:asciiTheme="minorEastAsia"/>
        </w:rPr>
        <w:t>又素知其為人，每優容之。峻年長於帝，帝卽位，猶以兄呼之，或稱其字，峻以是益驕。副使鄭仁誨、皇城使向訓、恩州團練使李重進，皆帝在藩鎭時腹心將佐也，</w:t>
      </w:r>
      <w:r w:rsidR="00934453" w:rsidRPr="001221B9">
        <w:rPr>
          <w:rStyle w:val="00Text"/>
          <w:rFonts w:asciiTheme="minorEastAsia"/>
        </w:rPr>
        <w:t>重，直龍翻。將，卽亮翻。</w:t>
      </w:r>
      <w:r w:rsidR="00934453" w:rsidRPr="001221B9">
        <w:rPr>
          <w:rFonts w:asciiTheme="minorEastAsia"/>
        </w:rPr>
        <w:t>帝卽位，稍稍進用。峻心嫉之，累表稱疾，求解機務，以詗帝意。</w:t>
      </w:r>
      <w:r w:rsidR="00934453" w:rsidRPr="001221B9">
        <w:rPr>
          <w:rStyle w:val="00Text"/>
          <w:rFonts w:asciiTheme="minorEastAsia"/>
        </w:rPr>
        <w:t>詗，古永翻，又翾正翻。</w:t>
      </w:r>
      <w:r w:rsidR="00934453" w:rsidRPr="001221B9">
        <w:rPr>
          <w:rFonts w:asciiTheme="minorEastAsia"/>
        </w:rPr>
        <w:t>帝屢遣左右敦諭，峻對使者辭氣亢厲。</w:t>
      </w:r>
      <w:r w:rsidR="00934453" w:rsidRPr="001221B9">
        <w:rPr>
          <w:rStyle w:val="00Text"/>
          <w:rFonts w:asciiTheme="minorEastAsia"/>
        </w:rPr>
        <w:t>亢，苦浪翻。</w:t>
      </w:r>
      <w:r w:rsidR="00934453" w:rsidRPr="001221B9">
        <w:rPr>
          <w:rFonts w:asciiTheme="minorEastAsia"/>
        </w:rPr>
        <w:t>又遺諸道節度使書求保證，</w:t>
      </w:r>
      <w:r w:rsidR="00934453" w:rsidRPr="001221B9">
        <w:rPr>
          <w:rStyle w:val="00Text"/>
          <w:rFonts w:asciiTheme="minorEastAsia"/>
        </w:rPr>
        <w:t>遺，唯季翻。</w:t>
      </w:r>
      <w:r w:rsidR="00934453" w:rsidRPr="001221B9">
        <w:rPr>
          <w:rFonts w:asciiTheme="minorEastAsia"/>
        </w:rPr>
        <w:t>諸道各獻其書，帝驚駭久之，復遣左右慰勉，令視事，</w:t>
      </w:r>
      <w:r w:rsidR="00934453" w:rsidRPr="001221B9">
        <w:rPr>
          <w:rStyle w:val="00Text"/>
          <w:rFonts w:asciiTheme="minorEastAsia"/>
        </w:rPr>
        <w:t>復，扶又翻。</w:t>
      </w:r>
      <w:r w:rsidR="00934453" w:rsidRPr="001221B9">
        <w:rPr>
          <w:rFonts w:asciiTheme="minorEastAsia"/>
        </w:rPr>
        <w:t>且曰︰</w:t>
      </w:r>
      <w:r w:rsidR="000F1B0C">
        <w:rPr>
          <w:rFonts w:asciiTheme="minorEastAsia"/>
        </w:rPr>
        <w:t>「</w:t>
      </w:r>
      <w:r w:rsidR="00934453" w:rsidRPr="001221B9">
        <w:rPr>
          <w:rFonts w:asciiTheme="minorEastAsia"/>
        </w:rPr>
        <w:t>卿儻不來，朕且自往。</w:t>
      </w:r>
      <w:r w:rsidR="000F1B0C">
        <w:rPr>
          <w:rFonts w:asciiTheme="minorEastAsia"/>
        </w:rPr>
        <w:t>」</w:t>
      </w:r>
      <w:r w:rsidR="00934453" w:rsidRPr="001221B9">
        <w:rPr>
          <w:rFonts w:asciiTheme="minorEastAsia"/>
        </w:rPr>
        <w:t>猶不至。帝知樞密直學士陳觀與峻親善，令往諭指，觀曰︰</w:t>
      </w:r>
      <w:r w:rsidR="000F1B0C">
        <w:rPr>
          <w:rFonts w:asciiTheme="minorEastAsia"/>
        </w:rPr>
        <w:t>「</w:t>
      </w:r>
      <w:r w:rsidR="00934453" w:rsidRPr="001221B9">
        <w:rPr>
          <w:rFonts w:asciiTheme="minorEastAsia"/>
        </w:rPr>
        <w:t>陛下但聲言臨幸其第，</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第</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嚴駕以待之</w:t>
      </w:r>
      <w:r w:rsidR="000F1B0C">
        <w:rPr>
          <w:rStyle w:val="00Text"/>
          <w:rFonts w:asciiTheme="minorEastAsia"/>
        </w:rPr>
        <w:t>」</w:t>
      </w:r>
      <w:r w:rsidR="00934453" w:rsidRPr="001221B9">
        <w:rPr>
          <w:rStyle w:val="00Text"/>
          <w:rFonts w:asciiTheme="minorEastAsia"/>
        </w:rPr>
        <w:t>五字；乙十一行本同；孔本同。</w:t>
      </w:r>
      <w:r w:rsidR="000F1B0C">
        <w:rPr>
          <w:rStyle w:val="00Text"/>
          <w:rFonts w:asciiTheme="minorEastAsia"/>
        </w:rPr>
        <w:t>』</w:t>
      </w:r>
      <w:r w:rsidR="00934453" w:rsidRPr="001221B9">
        <w:rPr>
          <w:rFonts w:asciiTheme="minorEastAsia"/>
        </w:rPr>
        <w:t>峻必不敢不來。</w:t>
      </w:r>
      <w:r w:rsidR="000F1B0C">
        <w:rPr>
          <w:rFonts w:asciiTheme="minorEastAsia"/>
        </w:rPr>
        <w:t>」</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來</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從之</w:t>
      </w:r>
      <w:r w:rsidR="000F1B0C">
        <w:rPr>
          <w:rStyle w:val="00Text"/>
          <w:rFonts w:asciiTheme="minorEastAsia"/>
        </w:rPr>
        <w:t>」</w:t>
      </w:r>
      <w:r w:rsidR="00934453" w:rsidRPr="001221B9">
        <w:rPr>
          <w:rStyle w:val="00Text"/>
          <w:rFonts w:asciiTheme="minorEastAsia"/>
        </w:rPr>
        <w:t>二字；乙十一行本同；孔本同。</w:t>
      </w:r>
      <w:r w:rsidR="000F1B0C">
        <w:rPr>
          <w:rStyle w:val="00Text"/>
          <w:rFonts w:asciiTheme="minorEastAsia"/>
        </w:rPr>
        <w:t>』</w:t>
      </w:r>
      <w:r w:rsidR="00934453" w:rsidRPr="001221B9">
        <w:rPr>
          <w:rFonts w:asciiTheme="minorEastAsia"/>
        </w:rPr>
        <w:t>秋，七月，戊子，峻入朝，帝慰勞令視事。</w:t>
      </w:r>
      <w:r w:rsidR="00934453" w:rsidRPr="001221B9">
        <w:rPr>
          <w:rStyle w:val="00Text"/>
          <w:rFonts w:asciiTheme="minorEastAsia"/>
        </w:rPr>
        <w:t>勞，力到翻。為貶王峻張本。</w:t>
      </w:r>
      <w:r w:rsidR="00934453" w:rsidRPr="001221B9">
        <w:rPr>
          <w:rFonts w:asciiTheme="minorEastAsia"/>
        </w:rPr>
        <w:t>重進，滄州人，其母卽帝妹福慶長公主也。</w:t>
      </w:r>
      <w:r w:rsidR="00934453" w:rsidRPr="001221B9">
        <w:rPr>
          <w:rStyle w:val="00Text"/>
          <w:rFonts w:asciiTheme="minorEastAsia"/>
        </w:rPr>
        <w:t>長，知兩翻。</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李穀足跌，傷右臂，</w:t>
      </w:r>
      <w:r w:rsidR="00934453" w:rsidRPr="001221B9">
        <w:rPr>
          <w:rStyle w:val="00Text"/>
          <w:rFonts w:asciiTheme="minorEastAsia"/>
        </w:rPr>
        <w:t>跌，徒結翻。</w:t>
      </w:r>
      <w:r w:rsidR="00934453" w:rsidRPr="001221B9">
        <w:rPr>
          <w:rFonts w:asciiTheme="minorEastAsia"/>
        </w:rPr>
        <w:t>在告月餘。帝以穀職業繁劇，趣令入朝，</w:t>
      </w:r>
      <w:r w:rsidR="00934453" w:rsidRPr="001221B9">
        <w:rPr>
          <w:rStyle w:val="00Text"/>
          <w:rFonts w:asciiTheme="minorEastAsia"/>
        </w:rPr>
        <w:t>在告，在假也。趣，讀曰促。朝，直遙翻，下同。</w:t>
      </w:r>
      <w:r w:rsidR="00934453" w:rsidRPr="001221B9">
        <w:rPr>
          <w:rFonts w:asciiTheme="minorEastAsia"/>
        </w:rPr>
        <w:t>辭以未任趨拜。</w:t>
      </w:r>
      <w:r w:rsidR="00934453" w:rsidRPr="001221B9">
        <w:rPr>
          <w:rStyle w:val="00Text"/>
          <w:rFonts w:asciiTheme="minorEastAsia"/>
        </w:rPr>
        <w:t>任，音壬。</w:t>
      </w:r>
      <w:r w:rsidR="00934453" w:rsidRPr="001221B9">
        <w:rPr>
          <w:rFonts w:asciiTheme="minorEastAsia"/>
        </w:rPr>
        <w:t>癸巳，詔免朝參，但令視事。</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蜀工部尚書、判武德軍郭延鈞不禮於監押王承丕，承丕謀作亂。辛丑，左奉聖都指揮使安次孫欽</w:t>
      </w:r>
      <w:r w:rsidR="00934453" w:rsidRPr="001221B9">
        <w:rPr>
          <w:rStyle w:val="00Text"/>
          <w:rFonts w:asciiTheme="minorEastAsia"/>
        </w:rPr>
        <w:t>安次縣，屬幽州。孫欽本燕人而仕於蜀。</w:t>
      </w:r>
      <w:r w:rsidR="00934453" w:rsidRPr="001221B9">
        <w:rPr>
          <w:rFonts w:asciiTheme="minorEastAsia"/>
        </w:rPr>
        <w:t>當以部兵戍邊，往辭承丕，承丕邀與俱見府公。</w:t>
      </w:r>
      <w:r w:rsidR="00934453" w:rsidRPr="001221B9">
        <w:rPr>
          <w:rStyle w:val="00Text"/>
          <w:rFonts w:asciiTheme="minorEastAsia"/>
        </w:rPr>
        <w:t>府公，謂郭延鈞也。公者，人之尊稱；一府所尊，故謂之府公。</w:t>
      </w:r>
      <w:r w:rsidR="00934453" w:rsidRPr="001221B9">
        <w:rPr>
          <w:rFonts w:asciiTheme="minorEastAsia"/>
        </w:rPr>
        <w:t>欽不知其謀，從之。承丕至，則令左右擊殺延鈞，屠其家，稱奉詔處置軍府，</w:t>
      </w:r>
      <w:r w:rsidR="00934453" w:rsidRPr="001221B9">
        <w:rPr>
          <w:rStyle w:val="00Text"/>
          <w:rFonts w:asciiTheme="minorEastAsia"/>
        </w:rPr>
        <w:t>處，昌呂翻。</w:t>
      </w:r>
      <w:r w:rsidR="00934453" w:rsidRPr="001221B9">
        <w:rPr>
          <w:rFonts w:asciiTheme="minorEastAsia"/>
        </w:rPr>
        <w:t>卽開府庫賞士卒，出繫囚，發屯戍。將吏畢集，欽謂承丕曰︰</w:t>
      </w:r>
      <w:r w:rsidR="000F1B0C">
        <w:rPr>
          <w:rFonts w:asciiTheme="minorEastAsia"/>
        </w:rPr>
        <w:t>「</w:t>
      </w:r>
      <w:r w:rsidR="00934453" w:rsidRPr="001221B9">
        <w:rPr>
          <w:rFonts w:asciiTheme="minorEastAsia"/>
        </w:rPr>
        <w:t>今延鈞已伏辜，公宜出詔書以示衆。</w:t>
      </w:r>
      <w:r w:rsidR="000F1B0C">
        <w:rPr>
          <w:rFonts w:asciiTheme="minorEastAsia"/>
        </w:rPr>
        <w:t>」</w:t>
      </w:r>
      <w:r w:rsidR="00934453" w:rsidRPr="001221B9">
        <w:rPr>
          <w:rFonts w:asciiTheme="minorEastAsia"/>
        </w:rPr>
        <w:t>承丕曰︰</w:t>
      </w:r>
      <w:r w:rsidR="000F1B0C">
        <w:rPr>
          <w:rFonts w:asciiTheme="minorEastAsia"/>
        </w:rPr>
        <w:t>「</w:t>
      </w:r>
      <w:r w:rsidR="00934453" w:rsidRPr="001221B9">
        <w:rPr>
          <w:rFonts w:asciiTheme="minorEastAsia"/>
        </w:rPr>
        <w:t>我能致公富貴，勿問詔書。</w:t>
      </w:r>
      <w:r w:rsidR="000F1B0C">
        <w:rPr>
          <w:rFonts w:asciiTheme="minorEastAsia"/>
        </w:rPr>
        <w:t>」</w:t>
      </w:r>
      <w:r w:rsidR="00934453" w:rsidRPr="001221B9">
        <w:rPr>
          <w:rFonts w:asciiTheme="minorEastAsia"/>
        </w:rPr>
        <w:t>欽始知承丕反，因紿曰︰</w:t>
      </w:r>
      <w:r w:rsidR="000F1B0C">
        <w:rPr>
          <w:rFonts w:asciiTheme="minorEastAsia"/>
        </w:rPr>
        <w:t>「</w:t>
      </w:r>
      <w:r w:rsidR="00934453" w:rsidRPr="001221B9">
        <w:rPr>
          <w:rFonts w:asciiTheme="minorEastAsia"/>
        </w:rPr>
        <w:t>今內外未安，我請以部兵為公巡察。</w:t>
      </w:r>
      <w:r w:rsidR="000F1B0C">
        <w:rPr>
          <w:rFonts w:asciiTheme="minorEastAsia"/>
        </w:rPr>
        <w:t>」</w:t>
      </w:r>
      <w:r w:rsidR="00934453" w:rsidRPr="001221B9">
        <w:rPr>
          <w:rStyle w:val="00Text"/>
          <w:rFonts w:asciiTheme="minorEastAsia"/>
        </w:rPr>
        <w:t>為，于偽翻。</w:t>
      </w:r>
      <w:r w:rsidR="00934453" w:rsidRPr="001221B9">
        <w:rPr>
          <w:rFonts w:asciiTheme="minorEastAsia"/>
        </w:rPr>
        <w:t>卽躍馬而出，承丕連呼之，不止。欽至營，曉諭其衆，帥以入府，攻承丕，</w:t>
      </w:r>
      <w:r w:rsidR="00934453" w:rsidRPr="001221B9">
        <w:rPr>
          <w:rStyle w:val="00Text"/>
          <w:rFonts w:asciiTheme="minorEastAsia"/>
        </w:rPr>
        <w:t>帥，讀曰率。</w:t>
      </w:r>
      <w:r w:rsidR="00934453" w:rsidRPr="001221B9">
        <w:rPr>
          <w:rFonts w:asciiTheme="minorEastAsia"/>
        </w:rPr>
        <w:t>承丕左右欲拒戰，欽叱之，皆棄兵走，遂執承丕，斬之，並其親黨，傳首成都。</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天平節度使、守中書令高行周卒。行周有勇而知義，功高而不矜，策馬臨敵，叱咤風生，平居與賓僚宴集，侃侃和易，人以是重之。</w:t>
      </w:r>
      <w:r w:rsidR="00934453" w:rsidRPr="001221B9">
        <w:rPr>
          <w:rStyle w:val="00Text"/>
          <w:rFonts w:asciiTheme="minorEastAsia"/>
        </w:rPr>
        <w:t>咤，涉駕翻。易，以豉翻。史言髙行周所以能以功名終。</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癸卯，蜀主遣客省使趙季札如梓州，慰撫吏民。</w:t>
      </w:r>
      <w:r w:rsidR="00934453" w:rsidRPr="001221B9">
        <w:rPr>
          <w:rStyle w:val="00Text"/>
          <w:rFonts w:asciiTheme="minorEastAsia"/>
        </w:rPr>
        <w:t>以新經王承丕之亂也。</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漢法，犯私鹽、麴，無問多少抵死。鄭州民有以屋稅受鹽於官，過州城，吏以為私鹽</w:t>
      </w:r>
      <w:r w:rsidR="00934453" w:rsidRPr="001221B9">
        <w:rPr>
          <w:rFonts w:asciiTheme="minorEastAsia"/>
        </w:rPr>
        <w:t>，執而殺之，其妻訟冤。癸丑，始詔犯鹽、麴者以斤兩定刑有差。</w:t>
      </w:r>
      <w:r w:rsidR="00934453" w:rsidRPr="001221B9">
        <w:rPr>
          <w:rStyle w:val="00Text"/>
          <w:rFonts w:asciiTheme="minorEastAsia"/>
        </w:rPr>
        <w:t>時敕諸色犯鹽、麴，所犯一斤已下至一兩，杖八十，配役；五斤已下、一斤已上，徒三年；五斤已上，重杖一頓，處死。</w:t>
      </w:r>
    </w:p>
    <w:p w:rsidR="00934453" w:rsidRPr="001221B9" w:rsidRDefault="00934453" w:rsidP="00DF5A42">
      <w:pPr>
        <w:pStyle w:val="1"/>
        <w:pageBreakBefore/>
        <w:spacing w:before="0" w:after="0" w:line="240" w:lineRule="auto"/>
        <w:rPr>
          <w:rFonts w:asciiTheme="minorEastAsia"/>
        </w:rPr>
      </w:pPr>
      <w:bookmarkStart w:id="503" w:name="Top_of_part0297_xhtml"/>
      <w:bookmarkStart w:id="504" w:name="_Toc23857616"/>
      <w:bookmarkStart w:id="505" w:name="_Toc33001131"/>
      <w:r w:rsidRPr="001221B9">
        <w:rPr>
          <w:rFonts w:asciiTheme="minorEastAsia"/>
        </w:rPr>
        <w:t>資治通鑑卷第二百九十一</w:t>
      </w:r>
      <w:bookmarkEnd w:id="503"/>
      <w:bookmarkEnd w:id="504"/>
      <w:bookmarkEnd w:id="505"/>
    </w:p>
    <w:p w:rsidR="00934453" w:rsidRPr="001221B9" w:rsidRDefault="00934453" w:rsidP="00DF5A42">
      <w:pPr>
        <w:pStyle w:val="2"/>
        <w:spacing w:before="0" w:after="0" w:line="240" w:lineRule="auto"/>
        <w:rPr>
          <w:rFonts w:asciiTheme="minorEastAsia" w:eastAsiaTheme="minorEastAsia"/>
        </w:rPr>
      </w:pPr>
      <w:bookmarkStart w:id="506" w:name="Hou_Zhou_Ji_Er_Qi_Xuan_Yi_Kun_Du"/>
      <w:bookmarkStart w:id="507" w:name="_Toc23857617"/>
      <w:bookmarkStart w:id="508" w:name="_Toc33001132"/>
      <w:r w:rsidRPr="001221B9">
        <w:rPr>
          <w:rStyle w:val="03Text"/>
          <w:rFonts w:asciiTheme="minorEastAsia" w:eastAsiaTheme="minorEastAsia"/>
        </w:rPr>
        <w:t>後周紀二</w:t>
      </w:r>
      <w:r w:rsidRPr="001221B9">
        <w:rPr>
          <w:rFonts w:asciiTheme="minorEastAsia" w:eastAsiaTheme="minorEastAsia"/>
        </w:rPr>
        <w:t>起玄黓困敦</w:t>
      </w:r>
      <w:r w:rsidR="00046F27" w:rsidRPr="00F7130B">
        <w:rPr>
          <w:rFonts w:asciiTheme="minorEastAsia" w:eastAsiaTheme="minorEastAsia"/>
        </w:rPr>
        <w:t>（</w:t>
      </w:r>
      <w:r w:rsidRPr="00F7130B">
        <w:rPr>
          <w:rFonts w:asciiTheme="minorEastAsia" w:eastAsiaTheme="minorEastAsia"/>
        </w:rPr>
        <w:t>壬子</w:t>
      </w:r>
      <w:r w:rsidR="00046F27" w:rsidRPr="00F7130B">
        <w:rPr>
          <w:rFonts w:asciiTheme="minorEastAsia" w:eastAsiaTheme="minorEastAsia"/>
        </w:rPr>
        <w:t>）</w:t>
      </w:r>
      <w:r w:rsidRPr="001221B9">
        <w:rPr>
          <w:rFonts w:asciiTheme="minorEastAsia" w:eastAsiaTheme="minorEastAsia"/>
        </w:rPr>
        <w:t>九月，盡閼逢攝提格</w:t>
      </w:r>
      <w:r w:rsidR="00046F27" w:rsidRPr="00F7130B">
        <w:rPr>
          <w:rFonts w:asciiTheme="minorEastAsia" w:eastAsiaTheme="minorEastAsia"/>
        </w:rPr>
        <w:t>（</w:t>
      </w:r>
      <w:r w:rsidRPr="00F7130B">
        <w:rPr>
          <w:rFonts w:asciiTheme="minorEastAsia" w:eastAsiaTheme="minorEastAsia"/>
        </w:rPr>
        <w:t>甲寅</w:t>
      </w:r>
      <w:r w:rsidR="00046F27" w:rsidRPr="00F7130B">
        <w:rPr>
          <w:rFonts w:asciiTheme="minorEastAsia" w:eastAsiaTheme="minorEastAsia"/>
        </w:rPr>
        <w:t>）</w:t>
      </w:r>
      <w:r w:rsidRPr="001221B9">
        <w:rPr>
          <w:rFonts w:asciiTheme="minorEastAsia" w:eastAsiaTheme="minorEastAsia"/>
        </w:rPr>
        <w:t>四月，凡一年有奇。</w:t>
      </w:r>
      <w:bookmarkEnd w:id="506"/>
      <w:bookmarkEnd w:id="507"/>
      <w:bookmarkEnd w:id="508"/>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太祖聖神恭肅文武孝皇帝中</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廣順二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壬子、九五二</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九月，甲寅朔，吳越丞相裴堅卒。以台州刺史吳延福同參相府事。</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庚午，敕北邊吏民毋得入契丹境俘掠。</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契丹將高謨翰以葦栰渡胡盧河入寇，</w:t>
      </w:r>
      <w:r w:rsidR="00934453" w:rsidRPr="001221B9">
        <w:rPr>
          <w:rStyle w:val="00Text"/>
          <w:rFonts w:asciiTheme="minorEastAsia"/>
        </w:rPr>
        <w:t>胡盧河，在深、冀之間，橫亙數百里。丁度曰︰胡盧河，卽衡漳之別名。</w:t>
      </w:r>
      <w:r w:rsidR="00934453" w:rsidRPr="001221B9">
        <w:rPr>
          <w:rFonts w:asciiTheme="minorEastAsia"/>
        </w:rPr>
        <w:t>至冀州，成德節度使何福進遣龍捷都指揮使劉誠誨等屯貝州以拒之。</w:t>
      </w:r>
      <w:r w:rsidR="00934453" w:rsidRPr="001221B9">
        <w:rPr>
          <w:rStyle w:val="00Text"/>
          <w:rFonts w:asciiTheme="minorEastAsia"/>
        </w:rPr>
        <w:t>九域志︰貝州，北至冀州一百二十里。</w:t>
      </w:r>
      <w:r w:rsidR="00934453" w:rsidRPr="001221B9">
        <w:rPr>
          <w:rFonts w:asciiTheme="minorEastAsia"/>
        </w:rPr>
        <w:t>契丹聞之，遽引兵北渡；所掠冀州丁壯數百人，望見官軍，爭鼓譟，欲攻契丹，官軍不敢應，契丹盡殺之。</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蜀山南西道節度使李廷珪奏周人聚兵關中，請益兵為備。蜀主遣奉鑾肅衞都虞候趙進將兵趣利州；</w:t>
      </w:r>
      <w:r w:rsidR="00934453" w:rsidRPr="001221B9">
        <w:rPr>
          <w:rStyle w:val="00Text"/>
          <w:rFonts w:asciiTheme="minorEastAsia"/>
        </w:rPr>
        <w:t>趣，七喻翻。</w:t>
      </w:r>
      <w:r w:rsidR="00934453" w:rsidRPr="001221B9">
        <w:rPr>
          <w:rFonts w:asciiTheme="minorEastAsia"/>
        </w:rPr>
        <w:t>旣而聞周人聚兵以備北漢，乃引還。</w:t>
      </w:r>
      <w:r w:rsidR="00934453" w:rsidRPr="001221B9">
        <w:rPr>
          <w:rStyle w:val="00Text"/>
          <w:rFonts w:asciiTheme="minorEastAsia"/>
        </w:rPr>
        <w:t>還，從宣翻，又如字。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唐武安節度使邊鎬，昏懦無斷，</w:t>
      </w:r>
      <w:r w:rsidR="00934453" w:rsidRPr="001221B9">
        <w:rPr>
          <w:rFonts w:asciiTheme="minorEastAsia" w:eastAsiaTheme="minorEastAsia"/>
        </w:rPr>
        <w:t>斷，丁亂翻。</w:t>
      </w:r>
      <w:r w:rsidR="00934453" w:rsidRPr="00101E55">
        <w:rPr>
          <w:rStyle w:val="01Text"/>
          <w:rFonts w:asciiTheme="minorEastAsia" w:eastAsiaTheme="minorEastAsia"/>
          <w:sz w:val="21"/>
        </w:rPr>
        <w:t>在湖南，政出多門，不合衆心。吉水人歐陽廣上書，</w:t>
      </w:r>
      <w:r w:rsidR="00934453" w:rsidRPr="001221B9">
        <w:rPr>
          <w:rFonts w:asciiTheme="minorEastAsia" w:eastAsiaTheme="minorEastAsia"/>
        </w:rPr>
        <w:t>吉水，古吉陽縣地，久廢，唐置吉水縣，屬吉州。九域志︰在州東北四十里。宋白曰︰隋開皇十年廢吉陽縣入廬陵縣。大業分廬陵縣水東十一鄕為吉水縣。</w:t>
      </w:r>
      <w:r w:rsidR="00934453" w:rsidRPr="00101E55">
        <w:rPr>
          <w:rStyle w:val="01Text"/>
          <w:rFonts w:asciiTheme="minorEastAsia" w:eastAsiaTheme="minorEastAsia"/>
          <w:sz w:val="21"/>
        </w:rPr>
        <w:t>言︰</w:t>
      </w:r>
      <w:r w:rsidR="000F1B0C">
        <w:rPr>
          <w:rStyle w:val="01Text"/>
          <w:rFonts w:asciiTheme="minorEastAsia" w:eastAsiaTheme="minorEastAsia"/>
          <w:sz w:val="21"/>
        </w:rPr>
        <w:t>「</w:t>
      </w:r>
      <w:r w:rsidR="00934453" w:rsidRPr="00101E55">
        <w:rPr>
          <w:rStyle w:val="01Text"/>
          <w:rFonts w:asciiTheme="minorEastAsia" w:eastAsiaTheme="minorEastAsia"/>
          <w:sz w:val="21"/>
        </w:rPr>
        <w:t>鎬非將帥才，必喪湖南，</w:t>
      </w:r>
      <w:r w:rsidR="00934453" w:rsidRPr="001221B9">
        <w:rPr>
          <w:rFonts w:asciiTheme="minorEastAsia" w:eastAsiaTheme="minorEastAsia"/>
        </w:rPr>
        <w:t>將，卽亮翻。帥，所類翻。喪，息浪翻。</w:t>
      </w:r>
      <w:r w:rsidR="00934453" w:rsidRPr="00101E55">
        <w:rPr>
          <w:rStyle w:val="01Text"/>
          <w:rFonts w:asciiTheme="minorEastAsia" w:eastAsiaTheme="minorEastAsia"/>
          <w:sz w:val="21"/>
        </w:rPr>
        <w:t>宜別擇良帥，益兵以救其敗。</w:t>
      </w:r>
      <w:r w:rsidR="000F1B0C">
        <w:rPr>
          <w:rStyle w:val="01Text"/>
          <w:rFonts w:asciiTheme="minorEastAsia" w:eastAsiaTheme="minorEastAsia"/>
          <w:sz w:val="21"/>
        </w:rPr>
        <w:t>」</w:t>
      </w:r>
      <w:r w:rsidR="00934453" w:rsidRPr="00101E55">
        <w:rPr>
          <w:rStyle w:val="01Text"/>
          <w:rFonts w:asciiTheme="minorEastAsia" w:eastAsiaTheme="minorEastAsia"/>
          <w:sz w:val="21"/>
        </w:rPr>
        <w:t>不報。</w:t>
      </w:r>
    </w:p>
    <w:p w:rsidR="00934453" w:rsidRPr="001221B9" w:rsidRDefault="00934453" w:rsidP="00DF5A42">
      <w:pPr>
        <w:rPr>
          <w:rFonts w:asciiTheme="minorEastAsia"/>
        </w:rPr>
      </w:pPr>
      <w:r w:rsidRPr="001221B9">
        <w:rPr>
          <w:rFonts w:asciiTheme="minorEastAsia"/>
        </w:rPr>
        <w:t>唐主使鎬經略朗州，有自朗州來者，多言劉言忠金，鎬由是不為備。唐主召劉言入朝，</w:t>
      </w:r>
      <w:r w:rsidRPr="001221B9">
        <w:rPr>
          <w:rStyle w:val="00Text"/>
          <w:rFonts w:asciiTheme="minorEastAsia"/>
        </w:rPr>
        <w:t>朝，直遙翻。</w:t>
      </w:r>
      <w:r w:rsidRPr="001221B9">
        <w:rPr>
          <w:rFonts w:asciiTheme="minorEastAsia"/>
        </w:rPr>
        <w:t>言不行，謂王逵曰︰</w:t>
      </w:r>
      <w:r w:rsidR="000F1B0C">
        <w:rPr>
          <w:rFonts w:asciiTheme="minorEastAsia"/>
        </w:rPr>
        <w:t>「</w:t>
      </w:r>
      <w:r w:rsidRPr="001221B9">
        <w:rPr>
          <w:rFonts w:asciiTheme="minorEastAsia"/>
        </w:rPr>
        <w:t>唐必伐我，柰何？</w:t>
      </w:r>
      <w:r w:rsidR="000F1B0C">
        <w:rPr>
          <w:rFonts w:asciiTheme="minorEastAsia"/>
        </w:rPr>
        <w:t>」</w:t>
      </w:r>
      <w:r w:rsidRPr="001221B9">
        <w:rPr>
          <w:rFonts w:asciiTheme="minorEastAsia"/>
        </w:rPr>
        <w:t>逵曰︰</w:t>
      </w:r>
      <w:r w:rsidR="000F1B0C">
        <w:rPr>
          <w:rFonts w:asciiTheme="minorEastAsia"/>
        </w:rPr>
        <w:t>「</w:t>
      </w:r>
      <w:r w:rsidRPr="001221B9">
        <w:rPr>
          <w:rFonts w:asciiTheme="minorEastAsia"/>
        </w:rPr>
        <w:t>武陵負江湖之險，</w:t>
      </w:r>
      <w:r w:rsidRPr="001221B9">
        <w:rPr>
          <w:rStyle w:val="00Text"/>
          <w:rFonts w:asciiTheme="minorEastAsia"/>
        </w:rPr>
        <w:t>朗州，武陵郡。</w:t>
      </w:r>
      <w:r w:rsidRPr="001221B9">
        <w:rPr>
          <w:rFonts w:asciiTheme="minorEastAsia"/>
        </w:rPr>
        <w:t>帶甲數萬，安能拱手受制於人！邊鎬撫御無方，士民不附，可一戰擒也。</w:t>
      </w:r>
      <w:r w:rsidR="000F1B0C">
        <w:rPr>
          <w:rFonts w:asciiTheme="minorEastAsia"/>
        </w:rPr>
        <w:t>」</w:t>
      </w:r>
      <w:r w:rsidRPr="001221B9">
        <w:rPr>
          <w:rFonts w:asciiTheme="minorEastAsia"/>
        </w:rPr>
        <w:t>言猶豫未決，周行逢曰︰</w:t>
      </w:r>
      <w:r w:rsidR="000F1B0C">
        <w:rPr>
          <w:rFonts w:asciiTheme="minorEastAsia"/>
        </w:rPr>
        <w:t>「</w:t>
      </w:r>
      <w:r w:rsidRPr="001221B9">
        <w:rPr>
          <w:rFonts w:asciiTheme="minorEastAsia"/>
        </w:rPr>
        <w:t>機事貴速，緩則彼為之備，不可圖也。</w:t>
      </w:r>
      <w:r w:rsidR="000F1B0C">
        <w:rPr>
          <w:rFonts w:asciiTheme="minorEastAsia"/>
        </w:rPr>
        <w:t>」</w:t>
      </w:r>
      <w:r w:rsidRPr="001221B9">
        <w:rPr>
          <w:rFonts w:asciiTheme="minorEastAsia"/>
        </w:rPr>
        <w:t>言乃以逵、行逢及牙將何敬眞、張倣、蒲公益、朱全琇、</w:t>
      </w:r>
      <w:r w:rsidRPr="001221B9">
        <w:rPr>
          <w:rStyle w:val="00Text"/>
          <w:rFonts w:asciiTheme="minorEastAsia"/>
        </w:rPr>
        <w:t>琇，音秀。</w:t>
      </w:r>
      <w:r w:rsidRPr="001221B9">
        <w:rPr>
          <w:rFonts w:asciiTheme="minorEastAsia"/>
        </w:rPr>
        <w:t>宇文瓊、彭萬和、潘叔嗣、張文表十人皆為指揮使，部分發兵。</w:t>
      </w:r>
      <w:r w:rsidRPr="001221B9">
        <w:rPr>
          <w:rStyle w:val="00Text"/>
          <w:rFonts w:asciiTheme="minorEastAsia"/>
        </w:rPr>
        <w:t>分，扶問翻。</w:t>
      </w:r>
      <w:r w:rsidRPr="001221B9">
        <w:rPr>
          <w:rFonts w:asciiTheme="minorEastAsia"/>
        </w:rPr>
        <w:t>叔嗣、文表，皆朗州人也。行逢能謀，文表善戰，叔嗣果敢，三人多相須成功，情款甚昵。</w:t>
      </w:r>
      <w:r w:rsidRPr="001221B9">
        <w:rPr>
          <w:rStyle w:val="00Text"/>
          <w:rFonts w:asciiTheme="minorEastAsia"/>
        </w:rPr>
        <w:t>昵，尼質翻。</w:t>
      </w:r>
    </w:p>
    <w:p w:rsidR="00934453" w:rsidRPr="001221B9" w:rsidRDefault="00934453" w:rsidP="00DF5A42">
      <w:pPr>
        <w:rPr>
          <w:rFonts w:asciiTheme="minorEastAsia"/>
        </w:rPr>
      </w:pPr>
      <w:r w:rsidRPr="001221B9">
        <w:rPr>
          <w:rFonts w:asciiTheme="minorEastAsia"/>
        </w:rPr>
        <w:t>諸將欲召漵州酋長苻彥通為援，</w:t>
      </w:r>
      <w:r w:rsidRPr="001221B9">
        <w:rPr>
          <w:rStyle w:val="00Text"/>
          <w:rFonts w:asciiTheme="minorEastAsia"/>
        </w:rPr>
        <w:t>漵，音敍。苻，讀曰蒲。酋，慈由翻。長，知兩翻。苻彥通自謂苻秦苗裔。</w:t>
      </w:r>
      <w:r w:rsidRPr="001221B9">
        <w:rPr>
          <w:rFonts w:asciiTheme="minorEastAsia"/>
        </w:rPr>
        <w:t>行逢曰︰</w:t>
      </w:r>
      <w:r w:rsidR="000F1B0C">
        <w:rPr>
          <w:rFonts w:asciiTheme="minorEastAsia"/>
        </w:rPr>
        <w:t>「</w:t>
      </w:r>
      <w:r w:rsidRPr="001221B9">
        <w:rPr>
          <w:rFonts w:asciiTheme="minorEastAsia"/>
        </w:rPr>
        <w:t>蠻貪而無義，前年從馬肴萼入潭州，焚掠無遺。</w:t>
      </w:r>
      <w:r w:rsidRPr="001221B9">
        <w:rPr>
          <w:rStyle w:val="00Text"/>
          <w:rFonts w:asciiTheme="minorEastAsia"/>
        </w:rPr>
        <w:t>事見二百八十九卷漢隱帝乾祐三年。</w:t>
      </w:r>
      <w:r w:rsidRPr="001221B9">
        <w:rPr>
          <w:rFonts w:asciiTheme="minorEastAsia"/>
        </w:rPr>
        <w:t>吾兵以義舉，往無不克，烏用此物，使暴殄百姓哉！</w:t>
      </w:r>
      <w:r w:rsidR="000F1B0C">
        <w:rPr>
          <w:rFonts w:asciiTheme="minorEastAsia"/>
        </w:rPr>
        <w:t>」</w:t>
      </w:r>
      <w:r w:rsidRPr="001221B9">
        <w:rPr>
          <w:rFonts w:asciiTheme="minorEastAsia"/>
        </w:rPr>
        <w:t>乃止。然亦畏彥通為後患，以蠻酋土團都指揮使劉瑫為羣蠻所憚，</w:t>
      </w:r>
      <w:r w:rsidRPr="001221B9">
        <w:rPr>
          <w:rStyle w:val="00Text"/>
          <w:rFonts w:asciiTheme="minorEastAsia"/>
        </w:rPr>
        <w:t>瑫，他牢翻。</w:t>
      </w:r>
      <w:r w:rsidRPr="001221B9">
        <w:rPr>
          <w:rFonts w:asciiTheme="minorEastAsia"/>
        </w:rPr>
        <w:t>補西境鎭遏使以備之。</w:t>
      </w:r>
    </w:p>
    <w:p w:rsidR="00934453" w:rsidRPr="001221B9" w:rsidRDefault="00934453" w:rsidP="00DF5A42">
      <w:pPr>
        <w:rPr>
          <w:rFonts w:asciiTheme="minorEastAsia"/>
        </w:rPr>
      </w:pPr>
      <w:r w:rsidRPr="001221B9">
        <w:rPr>
          <w:rFonts w:asciiTheme="minorEastAsia"/>
        </w:rPr>
        <w:t>冬，十月，逵等將兵分道趣長沙，</w:t>
      </w:r>
      <w:r w:rsidRPr="001221B9">
        <w:rPr>
          <w:rStyle w:val="00Text"/>
          <w:rFonts w:asciiTheme="minorEastAsia"/>
        </w:rPr>
        <w:t>趣，七喻翻。</w:t>
      </w:r>
      <w:r w:rsidRPr="001221B9">
        <w:rPr>
          <w:rFonts w:asciiTheme="minorEastAsia"/>
        </w:rPr>
        <w:t>以孫朗、曹進為先鋒使，</w:t>
      </w:r>
      <w:r w:rsidRPr="001221B9">
        <w:rPr>
          <w:rStyle w:val="00Text"/>
          <w:rFonts w:asciiTheme="minorEastAsia"/>
        </w:rPr>
        <w:t>孫朗、曹進奔朗州，見上卷是年正月。</w:t>
      </w:r>
      <w:r w:rsidRPr="001221B9">
        <w:rPr>
          <w:rFonts w:asciiTheme="minorEastAsia"/>
        </w:rPr>
        <w:t>邊鎬遣指揮使郭再誠等將兵屯益陽以拒之。戊子，逵等克沅江，</w:t>
      </w:r>
      <w:r w:rsidRPr="001221B9">
        <w:rPr>
          <w:rStyle w:val="00Text"/>
          <w:rFonts w:asciiTheme="minorEastAsia"/>
        </w:rPr>
        <w:t>沅，音元。沅江，漢益陽縣地，隋改為安樂，又改為沅江，乾寧中改為橋江，楚復為沅江，屬朗州。九域志︰在岳州西南一百二十六里。</w:t>
      </w:r>
      <w:r w:rsidRPr="001221B9">
        <w:rPr>
          <w:rFonts w:asciiTheme="minorEastAsia"/>
        </w:rPr>
        <w:t>執都監劉承遇，裨將李師德帥衆五百降之。</w:t>
      </w:r>
      <w:r w:rsidRPr="001221B9">
        <w:rPr>
          <w:rStyle w:val="00Text"/>
          <w:rFonts w:asciiTheme="minorEastAsia"/>
        </w:rPr>
        <w:t>帥，讀曰率。降，戶江翻。</w:t>
      </w:r>
      <w:r w:rsidRPr="001221B9">
        <w:rPr>
          <w:rFonts w:asciiTheme="minorEastAsia"/>
        </w:rPr>
        <w:t>壬辰，逵等命軍士舉小舟自蔽，直造益陽，</w:t>
      </w:r>
      <w:r w:rsidRPr="001221B9">
        <w:rPr>
          <w:rStyle w:val="00Text"/>
          <w:rFonts w:asciiTheme="minorEastAsia"/>
        </w:rPr>
        <w:t>造，七到翻。</w:t>
      </w:r>
      <w:r w:rsidRPr="001221B9">
        <w:rPr>
          <w:rFonts w:asciiTheme="minorEastAsia"/>
        </w:rPr>
        <w:t>四面斧寨而入，遂克之，殺戍兵二千人。邊鎬告急於唐。甲午，逵等克橋口及湘陰，</w:t>
      </w:r>
      <w:r w:rsidRPr="001221B9">
        <w:rPr>
          <w:rStyle w:val="00Text"/>
          <w:rFonts w:asciiTheme="minorEastAsia"/>
        </w:rPr>
        <w:t>九域志︰潭州長沙縣有橋口鎭。</w:t>
      </w:r>
      <w:r w:rsidRPr="001221B9">
        <w:rPr>
          <w:rFonts w:asciiTheme="minorEastAsia"/>
        </w:rPr>
        <w:t>乙未，至潭州，邊鎬嬰城自守；救兵未至，城中兵少，丙申夜，鎬棄城走，吏民俱潰。醴陵門橋折，</w:t>
      </w:r>
      <w:r w:rsidRPr="001221B9">
        <w:rPr>
          <w:rStyle w:val="00Text"/>
          <w:rFonts w:asciiTheme="minorEastAsia"/>
        </w:rPr>
        <w:t>醴陵門，潭州城東門。折，而設翻。</w:t>
      </w:r>
      <w:r w:rsidRPr="001221B9">
        <w:rPr>
          <w:rFonts w:asciiTheme="minorEastAsia"/>
        </w:rPr>
        <w:t>死者萬餘人，道州刺史廖偃為亂兵所殺。丁酉旦，王逵入城，自稱武平節度副使、權知軍府事，</w:t>
      </w:r>
      <w:r w:rsidR="000F1B0C">
        <w:rPr>
          <w:rStyle w:val="00Text"/>
          <w:rFonts w:asciiTheme="minorEastAsia"/>
        </w:rPr>
        <w:t>「</w:t>
      </w:r>
      <w:r w:rsidRPr="001221B9">
        <w:rPr>
          <w:rStyle w:val="00Text"/>
          <w:rFonts w:asciiTheme="minorEastAsia"/>
        </w:rPr>
        <w:t>武平</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武安</w:t>
      </w:r>
      <w:r w:rsidR="000F1B0C">
        <w:rPr>
          <w:rStyle w:val="00Text"/>
          <w:rFonts w:asciiTheme="minorEastAsia"/>
        </w:rPr>
        <w:t>」</w:t>
      </w:r>
      <w:r w:rsidRPr="001221B9">
        <w:rPr>
          <w:rStyle w:val="00Text"/>
          <w:rFonts w:asciiTheme="minorEastAsia"/>
        </w:rPr>
        <w:t>。軍府，謂潭州軍府也。</w:t>
      </w:r>
      <w:r w:rsidRPr="001221B9">
        <w:rPr>
          <w:rFonts w:asciiTheme="minorEastAsia"/>
        </w:rPr>
        <w:t>以何敬眞為行軍司馬。遣敬眞等追鎬，不及，斬首五百級。蒲公益攻岳州，</w:t>
      </w:r>
      <w:r w:rsidRPr="001221B9">
        <w:rPr>
          <w:rStyle w:val="00Text"/>
          <w:rFonts w:asciiTheme="minorEastAsia"/>
        </w:rPr>
        <w:t>風俗通︰漢有詹事蒲昌。又晉書載記︰氐酋蒲洪之先，其家池中蒲生，長五丈，如竹形，時咸謂之</w:t>
      </w:r>
      <w:r w:rsidR="000F1B0C">
        <w:rPr>
          <w:rStyle w:val="00Text"/>
          <w:rFonts w:asciiTheme="minorEastAsia"/>
        </w:rPr>
        <w:t>「</w:t>
      </w:r>
      <w:r w:rsidRPr="001221B9">
        <w:rPr>
          <w:rStyle w:val="00Text"/>
          <w:rFonts w:asciiTheme="minorEastAsia"/>
        </w:rPr>
        <w:t>蒲家</w:t>
      </w:r>
      <w:r w:rsidR="000F1B0C">
        <w:rPr>
          <w:rStyle w:val="00Text"/>
          <w:rFonts w:asciiTheme="minorEastAsia"/>
        </w:rPr>
        <w:t>」</w:t>
      </w:r>
      <w:r w:rsidRPr="001221B9">
        <w:rPr>
          <w:rStyle w:val="00Text"/>
          <w:rFonts w:asciiTheme="minorEastAsia"/>
        </w:rPr>
        <w:t>，因以為氏，其後改姓苻。則蒲之所自出有二焉。</w:t>
      </w:r>
      <w:r w:rsidRPr="001221B9">
        <w:rPr>
          <w:rFonts w:asciiTheme="minorEastAsia"/>
        </w:rPr>
        <w:t>唐岳州刺史宋德權走，劉言以公益權知岳州。唐將守湖南諸州者，聞長沙陷，相繼遁去。劉言盡復馬氏嶺北故地，惟郴、連入于南漢。</w:t>
      </w:r>
      <w:r w:rsidRPr="001221B9">
        <w:rPr>
          <w:rStyle w:val="00Text"/>
          <w:rFonts w:asciiTheme="minorEastAsia"/>
        </w:rPr>
        <w:t>郴，尹林翻。</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契丹瀛、莫、幽州大水，流民入塞散居河北者數十萬口，契丹州縣亦不之禁。詔所在賑給存處之，</w:t>
      </w:r>
      <w:r w:rsidR="00934453" w:rsidRPr="001221B9">
        <w:rPr>
          <w:rStyle w:val="00Text"/>
          <w:rFonts w:asciiTheme="minorEastAsia"/>
        </w:rPr>
        <w:t>賑，津忍翻。處，昌呂翻。</w:t>
      </w:r>
      <w:r w:rsidR="00934453" w:rsidRPr="001221B9">
        <w:rPr>
          <w:rFonts w:asciiTheme="minorEastAsia"/>
        </w:rPr>
        <w:t>中國民先為所掠，得歸者什五六。</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丁未，穀以病臂久未愈，</w:t>
      </w:r>
      <w:r w:rsidR="00934453" w:rsidRPr="001221B9">
        <w:rPr>
          <w:rStyle w:val="00Text"/>
          <w:rFonts w:asciiTheme="minorEastAsia"/>
        </w:rPr>
        <w:t>李穀病臂始上卷是年六月。</w:t>
      </w:r>
      <w:r w:rsidR="000F1B0C">
        <w:rPr>
          <w:rStyle w:val="00Text"/>
          <w:rFonts w:asciiTheme="minorEastAsia"/>
        </w:rPr>
        <w:t>「</w:t>
      </w:r>
      <w:r w:rsidR="00934453" w:rsidRPr="001221B9">
        <w:rPr>
          <w:rStyle w:val="00Text"/>
          <w:rFonts w:asciiTheme="minorEastAsia"/>
        </w:rPr>
        <w:t>穀</w:t>
      </w:r>
      <w:r w:rsidR="000F1B0C">
        <w:rPr>
          <w:rStyle w:val="00Text"/>
          <w:rFonts w:asciiTheme="minorEastAsia"/>
        </w:rPr>
        <w:t>」</w:t>
      </w:r>
      <w:r w:rsidR="00934453" w:rsidRPr="001221B9">
        <w:rPr>
          <w:rStyle w:val="00Text"/>
          <w:rFonts w:asciiTheme="minorEastAsia"/>
        </w:rPr>
        <w:t>上須有</w:t>
      </w:r>
      <w:r w:rsidR="000F1B0C">
        <w:rPr>
          <w:rStyle w:val="00Text"/>
          <w:rFonts w:asciiTheme="minorEastAsia"/>
        </w:rPr>
        <w:t>「</w:t>
      </w:r>
      <w:r w:rsidR="00934453" w:rsidRPr="001221B9">
        <w:rPr>
          <w:rStyle w:val="00Text"/>
          <w:rFonts w:asciiTheme="minorEastAsia"/>
        </w:rPr>
        <w:t>李</w:t>
      </w:r>
      <w:r w:rsidR="000F1B0C">
        <w:rPr>
          <w:rStyle w:val="00Text"/>
          <w:rFonts w:asciiTheme="minorEastAsia"/>
        </w:rPr>
        <w:t>」</w:t>
      </w:r>
      <w:r w:rsidR="00934453" w:rsidRPr="001221B9">
        <w:rPr>
          <w:rStyle w:val="00Text"/>
          <w:rFonts w:asciiTheme="minorEastAsia"/>
        </w:rPr>
        <w:t>字，文乃明。</w:t>
      </w:r>
      <w:r w:rsidR="000F1B0C">
        <w:rPr>
          <w:rStyle w:val="00Text"/>
          <w:rFonts w:asciiTheme="minorEastAsia"/>
        </w:rPr>
        <w:t>『</w:t>
      </w:r>
      <w:r w:rsidR="00934453" w:rsidRPr="001221B9">
        <w:rPr>
          <w:rStyle w:val="00Text"/>
          <w:rFonts w:asciiTheme="minorEastAsia"/>
        </w:rPr>
        <w:t>章︰十二行本正有</w:t>
      </w:r>
      <w:r w:rsidR="000F1B0C">
        <w:rPr>
          <w:rStyle w:val="00Text"/>
          <w:rFonts w:asciiTheme="minorEastAsia"/>
        </w:rPr>
        <w:t>「</w:t>
      </w:r>
      <w:r w:rsidR="00934453" w:rsidRPr="001221B9">
        <w:rPr>
          <w:rStyle w:val="00Text"/>
          <w:rFonts w:asciiTheme="minorEastAsia"/>
        </w:rPr>
        <w:t>李</w:t>
      </w:r>
      <w:r w:rsidR="000F1B0C">
        <w:rPr>
          <w:rStyle w:val="00Text"/>
          <w:rFonts w:asciiTheme="minorEastAsia"/>
        </w:rPr>
        <w:t>」</w:t>
      </w:r>
      <w:r w:rsidR="00934453" w:rsidRPr="001221B9">
        <w:rPr>
          <w:rStyle w:val="00Text"/>
          <w:rFonts w:asciiTheme="minorEastAsia"/>
        </w:rPr>
        <w:t>字；孔本同；熊校云宋本無</w:t>
      </w:r>
      <w:r w:rsidR="000F1B0C">
        <w:rPr>
          <w:rStyle w:val="00Text"/>
          <w:rFonts w:asciiTheme="minorEastAsia"/>
        </w:rPr>
        <w:t>「</w:t>
      </w:r>
      <w:r w:rsidR="00934453" w:rsidRPr="001221B9">
        <w:rPr>
          <w:rStyle w:val="00Text"/>
          <w:rFonts w:asciiTheme="minorEastAsia"/>
        </w:rPr>
        <w:t>李</w:t>
      </w:r>
      <w:r w:rsidR="000F1B0C">
        <w:rPr>
          <w:rStyle w:val="00Text"/>
          <w:rFonts w:asciiTheme="minorEastAsia"/>
        </w:rPr>
        <w:t>」</w:t>
      </w:r>
      <w:r w:rsidR="00934453" w:rsidRPr="001221B9">
        <w:rPr>
          <w:rStyle w:val="00Text"/>
          <w:rFonts w:asciiTheme="minorEastAsia"/>
        </w:rPr>
        <w:t>字，不知所據何宋本。</w:t>
      </w:r>
      <w:r w:rsidR="000F1B0C">
        <w:rPr>
          <w:rStyle w:val="00Text"/>
          <w:rFonts w:asciiTheme="minorEastAsia"/>
        </w:rPr>
        <w:t>』</w:t>
      </w:r>
      <w:r w:rsidR="00934453" w:rsidRPr="001221B9">
        <w:rPr>
          <w:rFonts w:asciiTheme="minorEastAsia"/>
        </w:rPr>
        <w:t>三表辭位，帝遣中使諭指曰︰</w:t>
      </w:r>
      <w:r w:rsidR="000F1B0C">
        <w:rPr>
          <w:rFonts w:asciiTheme="minorEastAsia"/>
        </w:rPr>
        <w:t>「</w:t>
      </w:r>
      <w:r w:rsidR="00934453" w:rsidRPr="001221B9">
        <w:rPr>
          <w:rFonts w:asciiTheme="minorEastAsia"/>
        </w:rPr>
        <w:t>卿所掌至重，</w:t>
      </w:r>
      <w:r w:rsidR="00934453" w:rsidRPr="001221B9">
        <w:rPr>
          <w:rStyle w:val="00Text"/>
          <w:rFonts w:asciiTheme="minorEastAsia"/>
        </w:rPr>
        <w:t>謂李穀掌三司金穀也。</w:t>
      </w:r>
      <w:r w:rsidR="00934453" w:rsidRPr="001221B9">
        <w:rPr>
          <w:rFonts w:asciiTheme="minorEastAsia"/>
        </w:rPr>
        <w:t>朕難其人，茍事功克集，何必朝禮！</w:t>
      </w:r>
      <w:r w:rsidR="00934453" w:rsidRPr="001221B9">
        <w:rPr>
          <w:rStyle w:val="00Text"/>
          <w:rFonts w:asciiTheme="minorEastAsia"/>
        </w:rPr>
        <w:t>朝，直遙翻。</w:t>
      </w:r>
      <w:r w:rsidR="00934453" w:rsidRPr="001221B9">
        <w:rPr>
          <w:rFonts w:asciiTheme="minorEastAsia"/>
        </w:rPr>
        <w:t>朕今於便殿待卿，可暫入相見。</w:t>
      </w:r>
      <w:r w:rsidR="000F1B0C">
        <w:rPr>
          <w:rFonts w:asciiTheme="minorEastAsia"/>
        </w:rPr>
        <w:t>」</w:t>
      </w:r>
      <w:r w:rsidR="00934453" w:rsidRPr="001221B9">
        <w:rPr>
          <w:rFonts w:asciiTheme="minorEastAsia"/>
        </w:rPr>
        <w:t>穀入見于金祥殿，</w:t>
      </w:r>
      <w:r w:rsidR="00934453" w:rsidRPr="001221B9">
        <w:rPr>
          <w:rStyle w:val="00Text"/>
          <w:rFonts w:asciiTheme="minorEastAsia"/>
        </w:rPr>
        <w:t>見，賢遍翻。</w:t>
      </w:r>
      <w:r w:rsidR="00934453" w:rsidRPr="001221B9">
        <w:rPr>
          <w:rFonts w:asciiTheme="minorEastAsia"/>
        </w:rPr>
        <w:t>面陳悃款；</w:t>
      </w:r>
      <w:r w:rsidR="00934453" w:rsidRPr="001221B9">
        <w:rPr>
          <w:rStyle w:val="00Text"/>
          <w:rFonts w:asciiTheme="minorEastAsia"/>
        </w:rPr>
        <w:t>悃，苦本翻，誠也。</w:t>
      </w:r>
      <w:r w:rsidR="00934453" w:rsidRPr="001221B9">
        <w:rPr>
          <w:rFonts w:asciiTheme="minorEastAsia"/>
        </w:rPr>
        <w:t>帝不許。穀不得已復視事。</w:t>
      </w:r>
      <w:r w:rsidR="00934453" w:rsidRPr="001221B9">
        <w:rPr>
          <w:rStyle w:val="00Text"/>
          <w:rFonts w:asciiTheme="minorEastAsia"/>
        </w:rPr>
        <w:t>復，扶又翻。</w:t>
      </w:r>
      <w:r w:rsidR="00934453" w:rsidRPr="001221B9">
        <w:rPr>
          <w:rFonts w:asciiTheme="minorEastAsia"/>
        </w:rPr>
        <w:t>穀未能執筆，詔以三司務繁，令刻名印用之。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辛亥，敕︰</w:t>
      </w:r>
      <w:r w:rsidR="000F1B0C">
        <w:rPr>
          <w:rFonts w:asciiTheme="minorEastAsia"/>
        </w:rPr>
        <w:t>「</w:t>
      </w:r>
      <w:r w:rsidR="00934453" w:rsidRPr="001221B9">
        <w:rPr>
          <w:rFonts w:asciiTheme="minorEastAsia"/>
        </w:rPr>
        <w:t>民有訴訟，必先歷縣州及觀察使處決，不直，</w:t>
      </w:r>
      <w:r w:rsidR="00934453" w:rsidRPr="001221B9">
        <w:rPr>
          <w:rStyle w:val="00Text"/>
          <w:rFonts w:asciiTheme="minorEastAsia"/>
        </w:rPr>
        <w:t>處，昌呂翻。</w:t>
      </w:r>
      <w:r w:rsidR="00934453" w:rsidRPr="001221B9">
        <w:rPr>
          <w:rFonts w:asciiTheme="minorEastAsia"/>
        </w:rPr>
        <w:t>乃聽訟於</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訟</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詣</w:t>
      </w:r>
      <w:r w:rsidR="000F1B0C">
        <w:rPr>
          <w:rStyle w:val="00Text"/>
          <w:rFonts w:asciiTheme="minorEastAsia"/>
        </w:rPr>
        <w:t>」</w:t>
      </w:r>
      <w:r w:rsidR="00934453" w:rsidRPr="001221B9">
        <w:rPr>
          <w:rStyle w:val="00Text"/>
          <w:rFonts w:asciiTheme="minorEastAsia"/>
        </w:rPr>
        <w:t>，無</w:t>
      </w:r>
      <w:r w:rsidR="000F1B0C">
        <w:rPr>
          <w:rStyle w:val="00Text"/>
          <w:rFonts w:asciiTheme="minorEastAsia"/>
        </w:rPr>
        <w:t>「</w:t>
      </w:r>
      <w:r w:rsidR="00934453" w:rsidRPr="001221B9">
        <w:rPr>
          <w:rStyle w:val="00Text"/>
          <w:rFonts w:asciiTheme="minorEastAsia"/>
        </w:rPr>
        <w:t>於</w:t>
      </w:r>
      <w:r w:rsidR="000F1B0C">
        <w:rPr>
          <w:rStyle w:val="00Text"/>
          <w:rFonts w:asciiTheme="minorEastAsia"/>
        </w:rPr>
        <w:t>」</w:t>
      </w:r>
      <w:r w:rsidR="00934453" w:rsidRPr="001221B9">
        <w:rPr>
          <w:rStyle w:val="00Text"/>
          <w:rFonts w:asciiTheme="minorEastAsia"/>
        </w:rPr>
        <w:t>字；乙十一行本同；孔本同；張校同。</w:t>
      </w:r>
      <w:r w:rsidR="000F1B0C">
        <w:rPr>
          <w:rStyle w:val="00Text"/>
          <w:rFonts w:asciiTheme="minorEastAsia"/>
        </w:rPr>
        <w:t>』</w:t>
      </w:r>
      <w:r w:rsidR="00934453" w:rsidRPr="001221B9">
        <w:rPr>
          <w:rFonts w:asciiTheme="minorEastAsia"/>
        </w:rPr>
        <w:t>臺省，或自不能書牒，倩人書者，必書所倩姓名、居處。若無可倩，聽執素紙。所訴必須己事，毋得挾私客訴。</w:t>
      </w:r>
      <w:r w:rsidR="000F1B0C">
        <w:rPr>
          <w:rFonts w:asciiTheme="minorEastAsia"/>
        </w:rPr>
        <w:t>」</w:t>
      </w:r>
      <w:r w:rsidR="00934453" w:rsidRPr="001221B9">
        <w:rPr>
          <w:rStyle w:val="00Text"/>
          <w:rFonts w:asciiTheme="minorEastAsia"/>
        </w:rPr>
        <w:t>倩，七政翻，假倩也。事不干己，妄興詞訴，謂之客訴。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慶州刺史郭彥欽性貪，野雞族多羊馬，</w:t>
      </w:r>
      <w:r w:rsidR="00934453" w:rsidRPr="001221B9">
        <w:rPr>
          <w:rFonts w:asciiTheme="minorEastAsia" w:eastAsiaTheme="minorEastAsia"/>
        </w:rPr>
        <w:t>五代會要︰党項野雞族，居慶州北。</w:t>
      </w:r>
      <w:r w:rsidR="00934453" w:rsidRPr="00101E55">
        <w:rPr>
          <w:rStyle w:val="01Text"/>
          <w:rFonts w:asciiTheme="minorEastAsia" w:eastAsiaTheme="minorEastAsia"/>
          <w:sz w:val="21"/>
        </w:rPr>
        <w:t>彥欽故擾之以求賂，野雞族遂反，剽掠綱商；</w:t>
      </w:r>
      <w:r w:rsidR="00934453" w:rsidRPr="001221B9">
        <w:rPr>
          <w:rFonts w:asciiTheme="minorEastAsia" w:eastAsiaTheme="minorEastAsia"/>
        </w:rPr>
        <w:t>剽，匹妙翻。綱商，往沿邊販易者。薛史︰慶州北十五里寡婦山，有蕃部曰野雞族。刺史郭彥欽擅加糴鹽錢，民夷流怨。蕃族獷悍，好為不法，彥欽乃奏野雞族掠奪綱商。</w:t>
      </w:r>
      <w:r w:rsidR="00934453" w:rsidRPr="00101E55">
        <w:rPr>
          <w:rStyle w:val="01Text"/>
          <w:rFonts w:asciiTheme="minorEastAsia" w:eastAsiaTheme="minorEastAsia"/>
          <w:sz w:val="21"/>
        </w:rPr>
        <w:t>帝命寧、環二州合兵討之。</w:t>
      </w:r>
      <w:r w:rsidR="00934453" w:rsidRPr="001221B9">
        <w:rPr>
          <w:rFonts w:asciiTheme="minorEastAsia" w:eastAsiaTheme="minorEastAsia"/>
        </w:rPr>
        <w:t>唐於古鳴沙之地置威州，周改曰環州。九域志︰寧州北至慶州一百二十里；環州南至慶州一百八十里。</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劉言遣使來告，稱︰</w:t>
      </w:r>
      <w:r w:rsidR="000F1B0C">
        <w:rPr>
          <w:rFonts w:asciiTheme="minorEastAsia"/>
        </w:rPr>
        <w:t>「</w:t>
      </w:r>
      <w:r w:rsidR="00934453" w:rsidRPr="001221B9">
        <w:rPr>
          <w:rFonts w:asciiTheme="minorEastAsia"/>
        </w:rPr>
        <w:t>湖南世事朝廷，不幸為鄰寇所陷，</w:t>
      </w:r>
      <w:r w:rsidR="00934453" w:rsidRPr="001221B9">
        <w:rPr>
          <w:rStyle w:val="00Text"/>
          <w:rFonts w:asciiTheme="minorEastAsia"/>
        </w:rPr>
        <w:t>鄰寇，謂唐也。</w:t>
      </w:r>
      <w:r w:rsidR="00934453" w:rsidRPr="001221B9">
        <w:rPr>
          <w:rFonts w:asciiTheme="minorEastAsia"/>
        </w:rPr>
        <w:t>臣雖不奉詔，輒糾合義兵，削平舊國。</w:t>
      </w:r>
      <w:r w:rsidR="000F1B0C">
        <w:rPr>
          <w:rFonts w:asciiTheme="minorEastAsia"/>
        </w:rPr>
        <w:t>」</w:t>
      </w:r>
      <w:r w:rsidR="00934453" w:rsidRPr="001221B9">
        <w:rPr>
          <w:rStyle w:val="00Text"/>
          <w:rFonts w:asciiTheme="minorEastAsia"/>
        </w:rPr>
        <w:t>言削平湖南舊楚之地。</w:t>
      </w:r>
    </w:p>
    <w:p w:rsidR="00934453" w:rsidRPr="001221B9" w:rsidRDefault="00934453" w:rsidP="00DF5A42">
      <w:pPr>
        <w:rPr>
          <w:rFonts w:asciiTheme="minorEastAsia"/>
        </w:rPr>
      </w:pPr>
      <w:r w:rsidRPr="001221B9">
        <w:rPr>
          <w:rFonts w:asciiTheme="minorEastAsia"/>
        </w:rPr>
        <w:t>唐主削邊鎬官爵，流饒州。初，鎬以都虞候從查文徽克建州，</w:t>
      </w:r>
      <w:r w:rsidRPr="001221B9">
        <w:rPr>
          <w:rStyle w:val="00Text"/>
          <w:rFonts w:asciiTheme="minorEastAsia"/>
        </w:rPr>
        <w:t>事見二百八十五卷晉齊王開運二年，唐主之保大三年也。</w:t>
      </w:r>
      <w:r w:rsidRPr="001221B9">
        <w:rPr>
          <w:rFonts w:asciiTheme="minorEastAsia"/>
        </w:rPr>
        <w:t>凡所俘獲皆全之，建人謂之</w:t>
      </w:r>
      <w:r w:rsidR="000F1B0C">
        <w:rPr>
          <w:rFonts w:asciiTheme="minorEastAsia"/>
        </w:rPr>
        <w:t>「</w:t>
      </w:r>
      <w:r w:rsidRPr="001221B9">
        <w:rPr>
          <w:rFonts w:asciiTheme="minorEastAsia"/>
        </w:rPr>
        <w:t>邊佛子</w:t>
      </w:r>
      <w:r w:rsidR="000F1B0C">
        <w:rPr>
          <w:rFonts w:asciiTheme="minorEastAsia"/>
        </w:rPr>
        <w:t>」</w:t>
      </w:r>
      <w:r w:rsidRPr="001221B9">
        <w:rPr>
          <w:rFonts w:asciiTheme="minorEastAsia"/>
        </w:rPr>
        <w:t>；及克潭州，市不易肆，</w:t>
      </w:r>
      <w:r w:rsidRPr="001221B9">
        <w:rPr>
          <w:rStyle w:val="00Text"/>
          <w:rFonts w:asciiTheme="minorEastAsia"/>
        </w:rPr>
        <w:t>事見上卷元年，唐之保大九年也。</w:t>
      </w:r>
      <w:r w:rsidRPr="001221B9">
        <w:rPr>
          <w:rFonts w:asciiTheme="minorEastAsia"/>
        </w:rPr>
        <w:t>潭人謂之</w:t>
      </w:r>
      <w:r w:rsidR="000F1B0C">
        <w:rPr>
          <w:rFonts w:asciiTheme="minorEastAsia"/>
        </w:rPr>
        <w:t>「</w:t>
      </w:r>
      <w:r w:rsidRPr="001221B9">
        <w:rPr>
          <w:rFonts w:asciiTheme="minorEastAsia"/>
        </w:rPr>
        <w:t>邊菩薩</w:t>
      </w:r>
      <w:r w:rsidR="000F1B0C">
        <w:rPr>
          <w:rFonts w:asciiTheme="minorEastAsia"/>
        </w:rPr>
        <w:t>」</w:t>
      </w:r>
      <w:r w:rsidRPr="001221B9">
        <w:rPr>
          <w:rFonts w:asciiTheme="minorEastAsia"/>
        </w:rPr>
        <w:t>；</w:t>
      </w:r>
      <w:r w:rsidRPr="001221B9">
        <w:rPr>
          <w:rStyle w:val="00Text"/>
          <w:rFonts w:asciiTheme="minorEastAsia"/>
        </w:rPr>
        <w:t>菩，薄乎翻。薩，桑葛翻。釋典︰菩，普也；薩，濟也；言能普濟衆生也。</w:t>
      </w:r>
      <w:r w:rsidRPr="001221B9">
        <w:rPr>
          <w:rFonts w:asciiTheme="minorEastAsia"/>
        </w:rPr>
        <w:t>旣而為節度使，政無綱紀，惟日設齋供，</w:t>
      </w:r>
      <w:r w:rsidRPr="001221B9">
        <w:rPr>
          <w:rStyle w:val="00Text"/>
          <w:rFonts w:asciiTheme="minorEastAsia"/>
        </w:rPr>
        <w:t>供，居用翻。</w:t>
      </w:r>
      <w:r w:rsidRPr="001221B9">
        <w:rPr>
          <w:rFonts w:asciiTheme="minorEastAsia"/>
        </w:rPr>
        <w:t>盛脩佛事，潭人失望，謂之</w:t>
      </w:r>
      <w:r w:rsidR="000F1B0C">
        <w:rPr>
          <w:rFonts w:asciiTheme="minorEastAsia"/>
        </w:rPr>
        <w:t>「</w:t>
      </w:r>
      <w:r w:rsidRPr="001221B9">
        <w:rPr>
          <w:rFonts w:asciiTheme="minorEastAsia"/>
        </w:rPr>
        <w:t>邊和尚</w:t>
      </w:r>
      <w:r w:rsidR="000F1B0C">
        <w:rPr>
          <w:rFonts w:asciiTheme="minorEastAsia"/>
        </w:rPr>
        <w:t>」</w:t>
      </w:r>
      <w:r w:rsidRPr="001221B9">
        <w:rPr>
          <w:rFonts w:asciiTheme="minorEastAsia"/>
        </w:rPr>
        <w:t>矣。</w:t>
      </w:r>
    </w:p>
    <w:p w:rsidR="00934453" w:rsidRPr="001221B9" w:rsidRDefault="00934453" w:rsidP="00DF5A42">
      <w:pPr>
        <w:rPr>
          <w:rFonts w:asciiTheme="minorEastAsia"/>
        </w:rPr>
      </w:pPr>
      <w:r w:rsidRPr="001221B9">
        <w:rPr>
          <w:rFonts w:asciiTheme="minorEastAsia"/>
        </w:rPr>
        <w:t>左僕射同平章事馮延己、右僕射同平章事孫晟上表請罪；皆釋之。晟陳請不已，乃與延己皆罷守本官。</w:t>
      </w:r>
    </w:p>
    <w:p w:rsidR="00934453" w:rsidRPr="001221B9" w:rsidRDefault="00934453" w:rsidP="00DF5A42">
      <w:pPr>
        <w:rPr>
          <w:rFonts w:asciiTheme="minorEastAsia"/>
        </w:rPr>
      </w:pPr>
      <w:r w:rsidRPr="001221B9">
        <w:rPr>
          <w:rFonts w:asciiTheme="minorEastAsia"/>
        </w:rPr>
        <w:t>唐主以比年出師無功，</w:t>
      </w:r>
      <w:r w:rsidRPr="001221B9">
        <w:rPr>
          <w:rStyle w:val="00Text"/>
          <w:rFonts w:asciiTheme="minorEastAsia"/>
        </w:rPr>
        <w:t>比，毗至翻。</w:t>
      </w:r>
      <w:r w:rsidRPr="001221B9">
        <w:rPr>
          <w:rFonts w:asciiTheme="minorEastAsia"/>
        </w:rPr>
        <w:t>乃議休兵息民。或曰︰</w:t>
      </w:r>
      <w:r w:rsidR="000F1B0C">
        <w:rPr>
          <w:rFonts w:asciiTheme="minorEastAsia"/>
        </w:rPr>
        <w:t>「</w:t>
      </w:r>
      <w:r w:rsidRPr="001221B9">
        <w:rPr>
          <w:rFonts w:asciiTheme="minorEastAsia"/>
        </w:rPr>
        <w:t>願陛下數十年不用兵，可小康矣！</w:t>
      </w:r>
      <w:r w:rsidR="000F1B0C">
        <w:rPr>
          <w:rFonts w:asciiTheme="minorEastAsia"/>
        </w:rPr>
        <w:t>」</w:t>
      </w:r>
      <w:r w:rsidRPr="001221B9">
        <w:rPr>
          <w:rFonts w:asciiTheme="minorEastAsia"/>
        </w:rPr>
        <w:t>唐主曰︰</w:t>
      </w:r>
      <w:r w:rsidR="000F1B0C">
        <w:rPr>
          <w:rFonts w:asciiTheme="minorEastAsia"/>
        </w:rPr>
        <w:t>「</w:t>
      </w:r>
      <w:r w:rsidRPr="001221B9">
        <w:rPr>
          <w:rFonts w:asciiTheme="minorEastAsia"/>
        </w:rPr>
        <w:t>將終身不用，何數十年之有！</w:t>
      </w:r>
      <w:r w:rsidR="000F1B0C">
        <w:rPr>
          <w:rFonts w:asciiTheme="minorEastAsia"/>
        </w:rPr>
        <w:t>」</w:t>
      </w:r>
      <w:r w:rsidRPr="001221B9">
        <w:rPr>
          <w:rStyle w:val="00Text"/>
          <w:rFonts w:asciiTheme="minorEastAsia"/>
        </w:rPr>
        <w:t>人非金石，唐主自謂眞能享無疆之壽乎！然欲終身不用兵，而周兵已至淮上矣。</w:t>
      </w:r>
      <w:r w:rsidRPr="001221B9">
        <w:rPr>
          <w:rFonts w:asciiTheme="minorEastAsia"/>
        </w:rPr>
        <w:t>唐主思歐陽廣之言，拜本縣令。</w:t>
      </w:r>
      <w:r w:rsidRPr="001221B9">
        <w:rPr>
          <w:rStyle w:val="00Text"/>
          <w:rFonts w:asciiTheme="minorEastAsia"/>
        </w:rPr>
        <w:t>以歐陽廣言邊鎬必敗，其言驗也。</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十一月，辛未，徙保義節度使折從阮為靜難度使，</w:t>
      </w:r>
      <w:r w:rsidR="00934453" w:rsidRPr="001221B9">
        <w:rPr>
          <w:rStyle w:val="00Text"/>
          <w:rFonts w:asciiTheme="minorEastAsia"/>
        </w:rPr>
        <w:t>折從阮自陝州徙邠州。難，乃旦翻；下同。</w:t>
      </w:r>
      <w:r w:rsidR="00934453" w:rsidRPr="001221B9">
        <w:rPr>
          <w:rFonts w:asciiTheme="minorEastAsia"/>
        </w:rPr>
        <w:t>討野雞族。</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癸酉，敕︰</w:t>
      </w:r>
      <w:r w:rsidR="000F1B0C">
        <w:rPr>
          <w:rFonts w:asciiTheme="minorEastAsia"/>
        </w:rPr>
        <w:t>「</w:t>
      </w:r>
      <w:r w:rsidR="00934453" w:rsidRPr="001221B9">
        <w:rPr>
          <w:rFonts w:asciiTheme="minorEastAsia"/>
        </w:rPr>
        <w:t>約每歲民間所輸牛皮，三分減二；計田十頃，稅取一皮，餘聽民自用及賣買，惟禁賣於敵國。</w:t>
      </w:r>
      <w:r w:rsidR="000F1B0C">
        <w:rPr>
          <w:rFonts w:asciiTheme="minorEastAsia"/>
        </w:rPr>
        <w:t>」</w:t>
      </w:r>
      <w:r w:rsidR="00934453" w:rsidRPr="001221B9">
        <w:rPr>
          <w:rFonts w:asciiTheme="minorEastAsia"/>
        </w:rPr>
        <w:t>先是，兵興以來，</w:t>
      </w:r>
      <w:r w:rsidR="00934453" w:rsidRPr="001221B9">
        <w:rPr>
          <w:rStyle w:val="00Text"/>
          <w:rFonts w:asciiTheme="minorEastAsia"/>
        </w:rPr>
        <w:t>先，悉薦翻。</w:t>
      </w:r>
      <w:r w:rsidR="00934453" w:rsidRPr="001221B9">
        <w:rPr>
          <w:rFonts w:asciiTheme="minorEastAsia"/>
        </w:rPr>
        <w:t>禁民私賣買牛皮，悉令輸官受直。唐明宗之世，有司止償以鹽；晉天福中，幷鹽不給。漢法，犯私牛皮一寸抵死，然民間日用實不可無。帝素知其弊，至是，李穀建議，均於田畝，公私便之。</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十二月，丙戌，河決鄭、滑，遣使行視脩塞。</w:t>
      </w:r>
      <w:r w:rsidR="00934453" w:rsidRPr="001221B9">
        <w:rPr>
          <w:rStyle w:val="00Text"/>
          <w:rFonts w:asciiTheme="minorEastAsia"/>
        </w:rPr>
        <w:t>行，下孟翻。塞，悉則翻。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甲午，前靜難節度使侯章獻買宴絹千匹，銀五百兩；帝不受，曰︰</w:t>
      </w:r>
      <w:r w:rsidR="000F1B0C">
        <w:rPr>
          <w:rFonts w:asciiTheme="minorEastAsia"/>
        </w:rPr>
        <w:t>「</w:t>
      </w:r>
      <w:r w:rsidR="00934453" w:rsidRPr="001221B9">
        <w:rPr>
          <w:rFonts w:asciiTheme="minorEastAsia"/>
        </w:rPr>
        <w:t>諸候入覲，天子宜有宴犒，豈待買邪！</w:t>
      </w:r>
      <w:r w:rsidR="00934453" w:rsidRPr="001221B9">
        <w:rPr>
          <w:rStyle w:val="00Text"/>
          <w:rFonts w:asciiTheme="minorEastAsia"/>
        </w:rPr>
        <w:t>五代之時，不特方鎭入朝買宴，唐明宗天成二年三月，幸會節園，羣臣買宴，則在朝之臣亦買宴矣。犒，苦到翻。</w:t>
      </w:r>
      <w:r w:rsidR="00934453" w:rsidRPr="001221B9">
        <w:rPr>
          <w:rFonts w:asciiTheme="minorEastAsia"/>
        </w:rPr>
        <w:t>自今如此比者，皆不受。</w:t>
      </w:r>
      <w:r w:rsidR="000F1B0C">
        <w:rPr>
          <w:rFonts w:asciiTheme="minorEastAsia"/>
        </w:rPr>
        <w:t>」</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王逵將兵及洞蠻五萬攻郴州，</w:t>
      </w:r>
      <w:r w:rsidR="00934453" w:rsidRPr="001221B9">
        <w:rPr>
          <w:rStyle w:val="00Text"/>
          <w:rFonts w:asciiTheme="minorEastAsia"/>
        </w:rPr>
        <w:t>郴，丑林翻。</w:t>
      </w:r>
      <w:r w:rsidR="00934453" w:rsidRPr="001221B9">
        <w:rPr>
          <w:rFonts w:asciiTheme="minorEastAsia"/>
        </w:rPr>
        <w:t>南漢將潘崇徹救之，遇于蠔石。</w:t>
      </w:r>
      <w:r w:rsidR="00934453" w:rsidRPr="001221B9">
        <w:rPr>
          <w:rStyle w:val="00Text"/>
          <w:rFonts w:asciiTheme="minorEastAsia"/>
        </w:rPr>
        <w:t>蠔石，在郴州義章縣。蠔，音豪。</w:t>
      </w:r>
      <w:r w:rsidR="00934453" w:rsidRPr="001221B9">
        <w:rPr>
          <w:rFonts w:asciiTheme="minorEastAsia"/>
        </w:rPr>
        <w:t>崇徹登高望湖南兵，曰︰</w:t>
      </w:r>
      <w:r w:rsidR="000F1B0C">
        <w:rPr>
          <w:rFonts w:asciiTheme="minorEastAsia"/>
        </w:rPr>
        <w:t>「</w:t>
      </w:r>
      <w:r w:rsidR="00934453" w:rsidRPr="001221B9">
        <w:rPr>
          <w:rFonts w:asciiTheme="minorEastAsia"/>
        </w:rPr>
        <w:t>疲而不整，可破也。</w:t>
      </w:r>
      <w:r w:rsidR="000F1B0C">
        <w:rPr>
          <w:rFonts w:asciiTheme="minorEastAsia"/>
        </w:rPr>
        <w:t>」</w:t>
      </w:r>
      <w:r w:rsidR="00934453" w:rsidRPr="001221B9">
        <w:rPr>
          <w:rFonts w:asciiTheme="minorEastAsia"/>
        </w:rPr>
        <w:t>縱擊，大破之，伏尸八十里。</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翰林學士徐台符請誅誣告李崧者葛延遇及李澄，</w:t>
      </w:r>
      <w:r w:rsidR="00934453" w:rsidRPr="001221B9">
        <w:rPr>
          <w:rStyle w:val="00Text"/>
          <w:rFonts w:asciiTheme="minorEastAsia"/>
        </w:rPr>
        <w:t>誣李崧事見二百八十八卷漢乾祐元年。徐台符素與李崧善，故為請誅誣告者。</w:t>
      </w:r>
      <w:r w:rsidR="00934453" w:rsidRPr="001221B9">
        <w:rPr>
          <w:rFonts w:asciiTheme="minorEastAsia"/>
        </w:rPr>
        <w:t>馮道以為屢更赦，不許。</w:t>
      </w:r>
      <w:r w:rsidR="00934453" w:rsidRPr="001221B9">
        <w:rPr>
          <w:rStyle w:val="00Text"/>
          <w:rFonts w:asciiTheme="minorEastAsia"/>
        </w:rPr>
        <w:t>更，工衡翻。</w:t>
      </w:r>
      <w:r w:rsidR="00934453" w:rsidRPr="001221B9">
        <w:rPr>
          <w:rFonts w:asciiTheme="minorEastAsia"/>
        </w:rPr>
        <w:t>王峻嘉台符之義，白於帝，癸卯，收延遇、澄，誅之。</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劉言表稱潭州殘破，乞移使府治朗州，</w:t>
      </w:r>
      <w:r w:rsidR="00934453" w:rsidRPr="001221B9">
        <w:rPr>
          <w:rStyle w:val="00Text"/>
          <w:rFonts w:asciiTheme="minorEastAsia"/>
        </w:rPr>
        <w:t>使，疏吏翻。</w:t>
      </w:r>
      <w:r w:rsidR="00934453" w:rsidRPr="001221B9">
        <w:rPr>
          <w:rFonts w:asciiTheme="minorEastAsia"/>
        </w:rPr>
        <w:t>且請貢獻、賣茶，悉如馬氏故事；許之。</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唐江西觀察使楚王馬希萼入朝，唐主留之，後數年，卒於金陵，諡曰恭孝。</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初，麟州土豪楊信自為刺史，受命于周。信卒，子重訓嗣，</w:t>
      </w:r>
      <w:r w:rsidR="00934453" w:rsidRPr="001221B9">
        <w:rPr>
          <w:rFonts w:asciiTheme="minorEastAsia" w:eastAsiaTheme="minorEastAsia"/>
        </w:rPr>
        <w:t>考異曰︰</w:t>
      </w:r>
      <w:r w:rsidR="000F1B0C">
        <w:rPr>
          <w:rFonts w:asciiTheme="minorEastAsia" w:eastAsiaTheme="minorEastAsia"/>
        </w:rPr>
        <w:t>「</w:t>
      </w:r>
      <w:r w:rsidR="00934453" w:rsidRPr="001221B9">
        <w:rPr>
          <w:rFonts w:asciiTheme="minorEastAsia" w:eastAsiaTheme="minorEastAsia"/>
        </w:rPr>
        <w:t>崇訓</w:t>
      </w:r>
      <w:r w:rsidR="000F1B0C">
        <w:rPr>
          <w:rFonts w:asciiTheme="minorEastAsia" w:eastAsiaTheme="minorEastAsia"/>
        </w:rPr>
        <w:t>」</w:t>
      </w:r>
      <w:r w:rsidR="00934453" w:rsidRPr="001221B9">
        <w:rPr>
          <w:rFonts w:asciiTheme="minorEastAsia" w:eastAsiaTheme="minorEastAsia"/>
        </w:rPr>
        <w:t>或作</w:t>
      </w:r>
      <w:r w:rsidR="000F1B0C">
        <w:rPr>
          <w:rFonts w:asciiTheme="minorEastAsia" w:eastAsiaTheme="minorEastAsia"/>
        </w:rPr>
        <w:t>「</w:t>
      </w:r>
      <w:r w:rsidR="00934453" w:rsidRPr="001221B9">
        <w:rPr>
          <w:rFonts w:asciiTheme="minorEastAsia" w:eastAsiaTheme="minorEastAsia"/>
        </w:rPr>
        <w:t>崇勳</w:t>
      </w:r>
      <w:r w:rsidR="000F1B0C">
        <w:rPr>
          <w:rFonts w:asciiTheme="minorEastAsia" w:eastAsiaTheme="minorEastAsia"/>
        </w:rPr>
        <w:t>」</w:t>
      </w:r>
      <w:r w:rsidR="00934453" w:rsidRPr="001221B9">
        <w:rPr>
          <w:rFonts w:asciiTheme="minorEastAsia" w:eastAsiaTheme="minorEastAsia"/>
        </w:rPr>
        <w:t>。世宗實錄作</w:t>
      </w:r>
      <w:r w:rsidR="000F1B0C">
        <w:rPr>
          <w:rFonts w:asciiTheme="minorEastAsia" w:eastAsiaTheme="minorEastAsia"/>
        </w:rPr>
        <w:t>「</w:t>
      </w:r>
      <w:r w:rsidR="00934453" w:rsidRPr="001221B9">
        <w:rPr>
          <w:rFonts w:asciiTheme="minorEastAsia" w:eastAsiaTheme="minorEastAsia"/>
        </w:rPr>
        <w:t>崇訓</w:t>
      </w:r>
      <w:r w:rsidR="000F1B0C">
        <w:rPr>
          <w:rFonts w:asciiTheme="minorEastAsia" w:eastAsiaTheme="minorEastAsia"/>
        </w:rPr>
        <w:t>」</w:t>
      </w:r>
      <w:r w:rsidR="00934453" w:rsidRPr="001221B9">
        <w:rPr>
          <w:rFonts w:asciiTheme="minorEastAsia" w:eastAsiaTheme="minorEastAsia"/>
        </w:rPr>
        <w:t>，後蓋避梁王宗訓改名也。按考異則</w:t>
      </w:r>
      <w:r w:rsidR="000F1B0C">
        <w:rPr>
          <w:rFonts w:asciiTheme="minorEastAsia" w:eastAsiaTheme="minorEastAsia"/>
        </w:rPr>
        <w:t>「</w:t>
      </w:r>
      <w:r w:rsidR="00934453" w:rsidRPr="001221B9">
        <w:rPr>
          <w:rFonts w:asciiTheme="minorEastAsia" w:eastAsiaTheme="minorEastAsia"/>
        </w:rPr>
        <w:t>重訓</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崇訓</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以州降北漢；至是，為羣羌所圍，復歸款，</w:t>
      </w:r>
      <w:r w:rsidR="00934453" w:rsidRPr="001221B9">
        <w:rPr>
          <w:rFonts w:asciiTheme="minorEastAsia" w:eastAsiaTheme="minorEastAsia"/>
        </w:rPr>
        <w:t>復，扶又翻。</w:t>
      </w:r>
      <w:r w:rsidR="00934453" w:rsidRPr="00101E55">
        <w:rPr>
          <w:rStyle w:val="01Text"/>
          <w:rFonts w:asciiTheme="minorEastAsia" w:eastAsiaTheme="minorEastAsia"/>
          <w:sz w:val="21"/>
        </w:rPr>
        <w:t>求救於夏、府二州。</w:t>
      </w:r>
      <w:r w:rsidR="00934453" w:rsidRPr="001221B9">
        <w:rPr>
          <w:rFonts w:asciiTheme="minorEastAsia" w:eastAsiaTheme="minorEastAsia"/>
        </w:rPr>
        <w:t>夏州，李彝殷；府州，折德扆。九域志︰麟州，西北至夏州一百二十里，東北至府州一百二十里。</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癸丑、九五三</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春，正月，丙辰，以武平留後劉言為武平節度使，制置武安·靜江等軍事、同平章事；以王逵為武安節度使，何敬眞為靜江節度使，周行逢為武安行軍司馬。</w:t>
      </w:r>
      <w:r w:rsidR="00934453" w:rsidRPr="001221B9">
        <w:rPr>
          <w:rStyle w:val="00Text"/>
          <w:rFonts w:asciiTheme="minorEastAsia"/>
        </w:rPr>
        <w:t>王逵旣得潭州，則殺何敬眞；旣殺何敬眞，則攻劉言而倂朗州。</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詔折從阮︰</w:t>
      </w:r>
      <w:r w:rsidR="000F1B0C">
        <w:rPr>
          <w:rFonts w:asciiTheme="minorEastAsia"/>
        </w:rPr>
        <w:t>「</w:t>
      </w:r>
      <w:r w:rsidR="00934453" w:rsidRPr="001221B9">
        <w:rPr>
          <w:rFonts w:asciiTheme="minorEastAsia"/>
        </w:rPr>
        <w:t>野雞族能改過者，拜官賜金帛，不則進兵討之。</w:t>
      </w:r>
      <w:r w:rsidR="000F1B0C">
        <w:rPr>
          <w:rFonts w:asciiTheme="minorEastAsia"/>
        </w:rPr>
        <w:t>」</w:t>
      </w:r>
      <w:r w:rsidR="00934453" w:rsidRPr="001221B9">
        <w:rPr>
          <w:rFonts w:asciiTheme="minorEastAsia"/>
        </w:rPr>
        <w:t>壬戌，從阮奏︰</w:t>
      </w:r>
      <w:r w:rsidR="000F1B0C">
        <w:rPr>
          <w:rFonts w:asciiTheme="minorEastAsia"/>
        </w:rPr>
        <w:t>「</w:t>
      </w:r>
      <w:r w:rsidR="00934453" w:rsidRPr="001221B9">
        <w:rPr>
          <w:rFonts w:asciiTheme="minorEastAsia"/>
        </w:rPr>
        <w:t>酋長李萬全等受詔立誓外，</w:t>
      </w:r>
      <w:r w:rsidR="00934453" w:rsidRPr="001221B9">
        <w:rPr>
          <w:rStyle w:val="00Text"/>
          <w:rFonts w:asciiTheme="minorEastAsia"/>
        </w:rPr>
        <w:t>酋，慈秋翻。長，知兩翻。</w:t>
      </w:r>
      <w:r w:rsidR="00934453" w:rsidRPr="001221B9">
        <w:rPr>
          <w:rFonts w:asciiTheme="minorEastAsia"/>
        </w:rPr>
        <w:t>自餘猶不服，方討之。</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前世屯田皆在邊地，使戍兵佃之。</w:t>
      </w:r>
      <w:r w:rsidR="00934453" w:rsidRPr="001221B9">
        <w:rPr>
          <w:rStyle w:val="00Text"/>
          <w:rFonts w:asciiTheme="minorEastAsia"/>
        </w:rPr>
        <w:t>佃，亭年翻。</w:t>
      </w:r>
      <w:r w:rsidR="00934453" w:rsidRPr="001221B9">
        <w:rPr>
          <w:rFonts w:asciiTheme="minorEastAsia"/>
        </w:rPr>
        <w:t>唐末，中原宿兵，所在皆置營田以耕曠土；其後又募高貲戶使輸課佃之，</w:t>
      </w:r>
      <w:r w:rsidR="00934453" w:rsidRPr="001221B9">
        <w:rPr>
          <w:rStyle w:val="00Text"/>
          <w:rFonts w:asciiTheme="minorEastAsia"/>
        </w:rPr>
        <w:t>輸，舂遇翻；下歲輸同。</w:t>
      </w:r>
      <w:r w:rsidR="00934453" w:rsidRPr="001221B9">
        <w:rPr>
          <w:rFonts w:asciiTheme="minorEastAsia"/>
        </w:rPr>
        <w:t>戶部別置官司總領，不隸州縣，或丁多無役，或容庇奸盜，州縣不能詰。</w:t>
      </w:r>
      <w:r w:rsidR="00934453" w:rsidRPr="001221B9">
        <w:rPr>
          <w:rStyle w:val="00Text"/>
          <w:rFonts w:asciiTheme="minorEastAsia"/>
        </w:rPr>
        <w:t>詰，去吉翻。</w:t>
      </w:r>
      <w:r w:rsidR="00934453" w:rsidRPr="001221B9">
        <w:rPr>
          <w:rFonts w:asciiTheme="minorEastAsia"/>
        </w:rPr>
        <w:t>梁太祖擊淮南，掠得牛以千萬計，</w:t>
      </w:r>
      <w:r w:rsidR="00934453" w:rsidRPr="001221B9">
        <w:rPr>
          <w:rStyle w:val="00Text"/>
          <w:rFonts w:asciiTheme="minorEastAsia"/>
        </w:rPr>
        <w:t>朱金忠大掠淮南見二百六十五卷唐昭宗天祐元年。</w:t>
      </w:r>
      <w:r w:rsidR="00934453" w:rsidRPr="001221B9">
        <w:rPr>
          <w:rFonts w:asciiTheme="minorEastAsia"/>
        </w:rPr>
        <w:t>給東南諸州農民，使歲輸租。自是歷數十年，牛死而租不除，民甚苦之。帝素知其弊，會閤門使、知青州張凝上便宜，請罷營田務，李穀亦以為言，乙丑，敕︰</w:t>
      </w:r>
      <w:r w:rsidR="000F1B0C">
        <w:rPr>
          <w:rFonts w:asciiTheme="minorEastAsia"/>
        </w:rPr>
        <w:t>「</w:t>
      </w:r>
      <w:r w:rsidR="00934453" w:rsidRPr="001221B9">
        <w:rPr>
          <w:rFonts w:asciiTheme="minorEastAsia"/>
        </w:rPr>
        <w:t>悉罷戶部營田務，以其民隸州縣；其田、廬、牛、農器，並賜見佃者為永業，</w:t>
      </w:r>
      <w:r w:rsidR="00934453" w:rsidRPr="001221B9">
        <w:rPr>
          <w:rStyle w:val="00Text"/>
          <w:rFonts w:asciiTheme="minorEastAsia"/>
        </w:rPr>
        <w:t>見，賢遍翻。</w:t>
      </w:r>
      <w:r w:rsidR="00934453" w:rsidRPr="001221B9">
        <w:rPr>
          <w:rFonts w:asciiTheme="minorEastAsia"/>
        </w:rPr>
        <w:t>悉除租牛課。</w:t>
      </w:r>
      <w:r w:rsidR="000F1B0C">
        <w:rPr>
          <w:rFonts w:asciiTheme="minorEastAsia"/>
        </w:rPr>
        <w:t>」</w:t>
      </w:r>
      <w:r w:rsidR="00934453" w:rsidRPr="001221B9">
        <w:rPr>
          <w:rFonts w:asciiTheme="minorEastAsia"/>
        </w:rPr>
        <w:t>是歲，戶部增三萬餘戶。民旣得為永業，始敢葺屋植木，獲地利數倍。或言︰</w:t>
      </w:r>
      <w:r w:rsidR="000F1B0C">
        <w:rPr>
          <w:rFonts w:asciiTheme="minorEastAsia"/>
        </w:rPr>
        <w:t>「</w:t>
      </w:r>
      <w:r w:rsidR="00934453" w:rsidRPr="001221B9">
        <w:rPr>
          <w:rFonts w:asciiTheme="minorEastAsia"/>
        </w:rPr>
        <w:t>營田有肥饒者，不若鬻之，可得錢數十萬緡以資國。</w:t>
      </w:r>
      <w:r w:rsidR="000F1B0C">
        <w:rPr>
          <w:rFonts w:asciiTheme="minorEastAsia"/>
        </w:rPr>
        <w:t>」</w:t>
      </w:r>
      <w:r w:rsidR="00934453" w:rsidRPr="001221B9">
        <w:rPr>
          <w:rFonts w:asciiTheme="minorEastAsia"/>
        </w:rPr>
        <w:t>帝曰︰</w:t>
      </w:r>
      <w:r w:rsidR="000F1B0C">
        <w:rPr>
          <w:rFonts w:asciiTheme="minorEastAsia"/>
        </w:rPr>
        <w:t>「</w:t>
      </w:r>
      <w:r w:rsidR="00934453" w:rsidRPr="001221B9">
        <w:rPr>
          <w:rFonts w:asciiTheme="minorEastAsia"/>
        </w:rPr>
        <w:t>利在於民，猶在國也，朕用此錢何為！</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萊州刺史葉仁魯，帝之故吏也，</w:t>
      </w:r>
      <w:r w:rsidR="00934453" w:rsidRPr="001221B9">
        <w:rPr>
          <w:rStyle w:val="00Text"/>
          <w:rFonts w:asciiTheme="minorEastAsia"/>
        </w:rPr>
        <w:t>按葉仁魯，漢高祖之親將也，天福十二年，嘗破契丹于承天軍；今曰帝之故吏，必嘗事帝於樞密院，或討河中、鎭鄴都時也。</w:t>
      </w:r>
      <w:r w:rsidR="00934453" w:rsidRPr="001221B9">
        <w:rPr>
          <w:rFonts w:asciiTheme="minorEastAsia"/>
        </w:rPr>
        <w:t>坐贓絹萬五千匹，錢千緡，庚午，賜死；帝遣中使賜以酒食曰︰</w:t>
      </w:r>
      <w:r w:rsidR="000F1B0C">
        <w:rPr>
          <w:rFonts w:asciiTheme="minorEastAsia"/>
        </w:rPr>
        <w:t>「</w:t>
      </w:r>
      <w:r w:rsidR="00934453" w:rsidRPr="001221B9">
        <w:rPr>
          <w:rFonts w:asciiTheme="minorEastAsia"/>
        </w:rPr>
        <w:t>汝自抵國法，吾無如之何！當存恤汝母。</w:t>
      </w:r>
      <w:r w:rsidR="000F1B0C">
        <w:rPr>
          <w:rFonts w:asciiTheme="minorEastAsia"/>
        </w:rPr>
        <w:t>」</w:t>
      </w:r>
      <w:r w:rsidR="00934453" w:rsidRPr="001221B9">
        <w:rPr>
          <w:rFonts w:asciiTheme="minorEastAsia"/>
        </w:rPr>
        <w:t>仁魯感泣。</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帝以河決為憂，王峻自請往行視，許之。</w:t>
      </w:r>
      <w:r w:rsidR="00934453" w:rsidRPr="001221B9">
        <w:rPr>
          <w:rStyle w:val="00Text"/>
          <w:rFonts w:asciiTheme="minorEastAsia"/>
        </w:rPr>
        <w:t>行，下孟翻。</w:t>
      </w:r>
      <w:r w:rsidR="00934453" w:rsidRPr="001221B9">
        <w:rPr>
          <w:rFonts w:asciiTheme="minorEastAsia"/>
        </w:rPr>
        <w:t>鎭寧節度使榮屢求入朝，峻忌其英烈，每沮止之。</w:t>
      </w:r>
      <w:r w:rsidR="00934453" w:rsidRPr="001221B9">
        <w:rPr>
          <w:rStyle w:val="00Text"/>
          <w:rFonts w:asciiTheme="minorEastAsia"/>
        </w:rPr>
        <w:t>沮，在呂翻。</w:t>
      </w:r>
      <w:r w:rsidR="00934453" w:rsidRPr="001221B9">
        <w:rPr>
          <w:rFonts w:asciiTheme="minorEastAsia"/>
        </w:rPr>
        <w:t>閏月，榮復求入朝，</w:t>
      </w:r>
      <w:r w:rsidR="00934453" w:rsidRPr="001221B9">
        <w:rPr>
          <w:rStyle w:val="00Text"/>
          <w:rFonts w:asciiTheme="minorEastAsia"/>
        </w:rPr>
        <w:t>復，扶又翻。</w:t>
      </w:r>
      <w:r w:rsidR="00934453" w:rsidRPr="001221B9">
        <w:rPr>
          <w:rFonts w:asciiTheme="minorEastAsia"/>
        </w:rPr>
        <w:t>會峻在河上，帝乃許之。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契丹寇定州，圍義豐軍，</w:t>
      </w:r>
      <w:r w:rsidR="00934453" w:rsidRPr="001221B9">
        <w:rPr>
          <w:rStyle w:val="00Text"/>
          <w:rFonts w:asciiTheme="minorEastAsia"/>
        </w:rPr>
        <w:t>時置義豐軍於定州義豐縣。</w:t>
      </w:r>
      <w:r w:rsidR="00934453" w:rsidRPr="001221B9">
        <w:rPr>
          <w:rFonts w:asciiTheme="minorEastAsia"/>
        </w:rPr>
        <w:t>定和都指揮使楊弘裕夜擊其營，大獲，契丹遁去。又寇鎭州，本道兵擊走之。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丙申，鎭寧節度使榮入朝。故李守貞騎士馬全乂從榮入朝，帝召見，補殿前指揮使，謂左右曰︰</w:t>
      </w:r>
      <w:r w:rsidR="000F1B0C">
        <w:rPr>
          <w:rFonts w:asciiTheme="minorEastAsia"/>
        </w:rPr>
        <w:t>「</w:t>
      </w:r>
      <w:r w:rsidR="00934453" w:rsidRPr="001221B9">
        <w:rPr>
          <w:rFonts w:asciiTheme="minorEastAsia"/>
        </w:rPr>
        <w:t>全乂忠於所事，昔在河中，屢挫吾軍，</w:t>
      </w:r>
      <w:r w:rsidR="00934453" w:rsidRPr="001221B9">
        <w:rPr>
          <w:rStyle w:val="00Text"/>
          <w:rFonts w:asciiTheme="minorEastAsia"/>
        </w:rPr>
        <w:t>謂漢乾祐間，帝討李成貞時也。</w:t>
      </w:r>
      <w:r w:rsidR="00934453" w:rsidRPr="001221B9">
        <w:rPr>
          <w:rFonts w:asciiTheme="minorEastAsia"/>
        </w:rPr>
        <w:t>汝輩宜效之。</w:t>
      </w:r>
      <w:r w:rsidR="000F1B0C">
        <w:rPr>
          <w:rFonts w:asciiTheme="minorEastAsia"/>
        </w:rPr>
        <w:t>」</w:t>
      </w:r>
      <w:r w:rsidR="00934453" w:rsidRPr="001221B9">
        <w:rPr>
          <w:rFonts w:asciiTheme="minorEastAsia"/>
        </w:rPr>
        <w:t>王峻聞榮入朝，遽自河上歸，戊戌，至大梁。</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彰武節度使高允權卒，其子牙內指揮使紹基謀襲父位，詐稱允權疾病，表己知軍府事。觀察判官李彬切諫，紹基怒，斬之，辛巳，以彬謀反聞。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王峻固求領藩鎭，帝不得已，以</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以</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壬寅</w:t>
      </w:r>
      <w:r w:rsidR="000F1B0C">
        <w:rPr>
          <w:rFonts w:asciiTheme="minorEastAsia" w:eastAsiaTheme="minorEastAsia"/>
        </w:rPr>
        <w:t>」</w:t>
      </w:r>
      <w:r w:rsidR="00934453" w:rsidRPr="001221B9">
        <w:rPr>
          <w:rFonts w:asciiTheme="minorEastAsia" w:eastAsiaTheme="minorEastAsia"/>
        </w:rPr>
        <w:t>二字；乙十一行本同；孔本同；張校同；退齋校同。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峻兼平盧節度使。</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高紹基屢奏雜虜犯邊，冀得承襲，帝遣六宅使張仁謙詣延州巡檢，</w:t>
      </w:r>
      <w:r w:rsidR="00934453" w:rsidRPr="001221B9">
        <w:rPr>
          <w:rStyle w:val="00Text"/>
          <w:rFonts w:asciiTheme="minorEastAsia"/>
        </w:rPr>
        <w:t>職官分紀曰︰唐置十宅、六宅使，以諸王所屬為名，或總云十六宅，後止曰六宅。</w:t>
      </w:r>
      <w:r w:rsidR="00934453" w:rsidRPr="001221B9">
        <w:rPr>
          <w:rFonts w:asciiTheme="minorEastAsia"/>
        </w:rPr>
        <w:t>紹基不能匿，始發父喪。</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戊申，折從阮奏降野雞二十一族。</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唐草澤邵棠上言︰</w:t>
      </w:r>
      <w:r w:rsidR="00934453" w:rsidRPr="001221B9">
        <w:rPr>
          <w:rStyle w:val="00Text"/>
          <w:rFonts w:asciiTheme="minorEastAsia"/>
        </w:rPr>
        <w:t>布衣未有朝命者，謂之草澤。上，時掌翻。</w:t>
      </w:r>
      <w:r w:rsidR="000F1B0C">
        <w:rPr>
          <w:rFonts w:asciiTheme="minorEastAsia"/>
        </w:rPr>
        <w:t>「</w:t>
      </w:r>
      <w:r w:rsidR="00934453" w:rsidRPr="001221B9">
        <w:rPr>
          <w:rFonts w:asciiTheme="minorEastAsia"/>
        </w:rPr>
        <w:t>近游淮上，聞周主恭儉，增脩德政。吾兵新破於潭、朗，</w:t>
      </w:r>
      <w:r w:rsidR="00934453" w:rsidRPr="001221B9">
        <w:rPr>
          <w:rStyle w:val="00Text"/>
          <w:rFonts w:asciiTheme="minorEastAsia"/>
        </w:rPr>
        <w:t>謂邊鎬潭州之敗也。</w:t>
      </w:r>
      <w:r w:rsidR="00934453" w:rsidRPr="001221B9">
        <w:rPr>
          <w:rFonts w:asciiTheme="minorEastAsia"/>
        </w:rPr>
        <w:t>恐其有南征之志，宜為之備。</w:t>
      </w:r>
      <w:r w:rsidR="000F1B0C">
        <w:rPr>
          <w:rFonts w:asciiTheme="minorEastAsia"/>
        </w:rPr>
        <w:t>」</w:t>
      </w:r>
      <w:r w:rsidR="00934453" w:rsidRPr="001221B9">
        <w:rPr>
          <w:rStyle w:val="00Text"/>
          <w:rFonts w:asciiTheme="minorEastAsia"/>
        </w:rPr>
        <w:t>智識之士，何國無之！顧用與不用耳。</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初，王逵旣得潭州，</w:t>
      </w:r>
      <w:r w:rsidR="00934453" w:rsidRPr="001221B9">
        <w:rPr>
          <w:rStyle w:val="00Text"/>
          <w:rFonts w:asciiTheme="minorEastAsia"/>
        </w:rPr>
        <w:t>事見上卷十月。</w:t>
      </w:r>
      <w:r w:rsidR="00934453" w:rsidRPr="001221B9">
        <w:rPr>
          <w:rFonts w:asciiTheme="minorEastAsia"/>
        </w:rPr>
        <w:t>以指揮使何敬眞為靜江節度副使，朱全琇為武安節度副使，張文表為武平節度副使，周行逢為武安行軍司馬。敬眞、全琇各置牙兵，與逵分廳視事，吏民莫知所從。每宴集，諸將使酒，紛拏如市，無復上下之分，</w:t>
      </w:r>
      <w:r w:rsidR="00934453" w:rsidRPr="001221B9">
        <w:rPr>
          <w:rStyle w:val="00Text"/>
          <w:rFonts w:asciiTheme="minorEastAsia"/>
        </w:rPr>
        <w:t>拏，奴加翻。分，扶問翻。</w:t>
      </w:r>
      <w:r w:rsidR="00934453" w:rsidRPr="001221B9">
        <w:rPr>
          <w:rFonts w:asciiTheme="minorEastAsia"/>
        </w:rPr>
        <w:t>唯行逢、文表事逵盡禮，逵親愛之。敬眞與逵不協，辭歸朗州，又不能事劉言，與全琇謀作亂。言素忌逵之強，疑逵使敬眞伺己，將討之，逵聞之，甚懼。</w:t>
      </w:r>
      <w:r w:rsidR="00934453" w:rsidRPr="001221B9">
        <w:rPr>
          <w:rStyle w:val="00Text"/>
          <w:rFonts w:asciiTheme="minorEastAsia"/>
        </w:rPr>
        <w:t>伺，相吏翻。</w:t>
      </w:r>
      <w:r w:rsidR="00934453" w:rsidRPr="001221B9">
        <w:rPr>
          <w:rFonts w:asciiTheme="minorEastAsia"/>
        </w:rPr>
        <w:t>行逢曰︰</w:t>
      </w:r>
      <w:r w:rsidR="000F1B0C">
        <w:rPr>
          <w:rFonts w:asciiTheme="minorEastAsia"/>
        </w:rPr>
        <w:t>「</w:t>
      </w:r>
      <w:r w:rsidR="00934453" w:rsidRPr="001221B9">
        <w:rPr>
          <w:rFonts w:asciiTheme="minorEastAsia"/>
        </w:rPr>
        <w:t>劉言素不與吾輩同心，何敬眞、朱全琇恥在公下，公宜早圖之。</w:t>
      </w:r>
      <w:r w:rsidR="000F1B0C">
        <w:rPr>
          <w:rFonts w:asciiTheme="minorEastAsia"/>
        </w:rPr>
        <w:t>」</w:t>
      </w:r>
      <w:r w:rsidR="00934453" w:rsidRPr="001221B9">
        <w:rPr>
          <w:rFonts w:asciiTheme="minorEastAsia"/>
        </w:rPr>
        <w:t>逵喜曰︰</w:t>
      </w:r>
      <w:r w:rsidR="000F1B0C">
        <w:rPr>
          <w:rFonts w:asciiTheme="minorEastAsia"/>
        </w:rPr>
        <w:t>「</w:t>
      </w:r>
      <w:r w:rsidR="00934453" w:rsidRPr="001221B9">
        <w:rPr>
          <w:rFonts w:asciiTheme="minorEastAsia"/>
        </w:rPr>
        <w:t>與公共除凶黨，同治潭、朗，</w:t>
      </w:r>
      <w:r w:rsidR="00934453" w:rsidRPr="001221B9">
        <w:rPr>
          <w:rStyle w:val="00Text"/>
          <w:rFonts w:asciiTheme="minorEastAsia"/>
        </w:rPr>
        <w:t>周行逢之據有潭、朗，自此造端矣。治，直之翻。</w:t>
      </w:r>
      <w:r w:rsidR="00934453" w:rsidRPr="001221B9">
        <w:rPr>
          <w:rFonts w:asciiTheme="minorEastAsia"/>
        </w:rPr>
        <w:t>夫復何憂！</w:t>
      </w:r>
      <w:r w:rsidR="000F1B0C">
        <w:rPr>
          <w:rFonts w:asciiTheme="minorEastAsia"/>
        </w:rPr>
        <w:t>」</w:t>
      </w:r>
      <w:r w:rsidR="00934453" w:rsidRPr="001221B9">
        <w:rPr>
          <w:rStyle w:val="00Text"/>
          <w:rFonts w:asciiTheme="minorEastAsia"/>
        </w:rPr>
        <w:t>夫，音扶。復，扶又翻。</w:t>
      </w:r>
      <w:r w:rsidR="00934453" w:rsidRPr="001221B9">
        <w:rPr>
          <w:rFonts w:asciiTheme="minorEastAsia"/>
        </w:rPr>
        <w:t>會南漢寇全、道、永州，行逢請︰</w:t>
      </w:r>
      <w:r w:rsidR="000F1B0C">
        <w:rPr>
          <w:rFonts w:asciiTheme="minorEastAsia"/>
        </w:rPr>
        <w:t>「</w:t>
      </w:r>
      <w:r w:rsidR="00934453" w:rsidRPr="001221B9">
        <w:rPr>
          <w:rFonts w:asciiTheme="minorEastAsia"/>
        </w:rPr>
        <w:t>身至朗州說言，</w:t>
      </w:r>
      <w:r w:rsidR="00934453" w:rsidRPr="001221B9">
        <w:rPr>
          <w:rStyle w:val="00Text"/>
          <w:rFonts w:asciiTheme="minorEastAsia"/>
        </w:rPr>
        <w:t>說，式芮翻。</w:t>
      </w:r>
      <w:r w:rsidR="00934453" w:rsidRPr="001221B9">
        <w:rPr>
          <w:rFonts w:asciiTheme="minorEastAsia"/>
        </w:rPr>
        <w:t>遣敬眞、全琇南討，</w:t>
      </w:r>
      <w:r w:rsidR="00934453" w:rsidRPr="001221B9">
        <w:rPr>
          <w:rStyle w:val="00Text"/>
          <w:rFonts w:asciiTheme="minorEastAsia"/>
        </w:rPr>
        <w:t>南討者，拒南漢之兵。</w:t>
      </w:r>
      <w:r w:rsidR="00934453" w:rsidRPr="001221B9">
        <w:rPr>
          <w:rFonts w:asciiTheme="minorEastAsia"/>
        </w:rPr>
        <w:t>俟至長沙，以計取之，如掌中物耳。</w:t>
      </w:r>
      <w:r w:rsidR="000F1B0C">
        <w:rPr>
          <w:rFonts w:asciiTheme="minorEastAsia"/>
        </w:rPr>
        <w:t>」</w:t>
      </w:r>
      <w:r w:rsidR="00934453" w:rsidRPr="001221B9">
        <w:rPr>
          <w:rFonts w:asciiTheme="minorEastAsia"/>
        </w:rPr>
        <w:t>逵從之。行逢至朗州，言以敬眞為南面行營招討使，全琇為先鋒使，將牙兵百餘人會潭州兵以禦南漢。二人至長沙，逵出郊迎，相見甚歡，宴飲連日，多以美妓餌之，</w:t>
      </w:r>
      <w:r w:rsidR="00934453" w:rsidRPr="001221B9">
        <w:rPr>
          <w:rStyle w:val="00Text"/>
          <w:rFonts w:asciiTheme="minorEastAsia"/>
        </w:rPr>
        <w:t>妓，渠綺翻。</w:t>
      </w:r>
      <w:r w:rsidR="00934453" w:rsidRPr="001221B9">
        <w:rPr>
          <w:rFonts w:asciiTheme="minorEastAsia"/>
        </w:rPr>
        <w:t>敬眞因淹留不進。朗州指揮使李仲遷部兵三千人久戍潭州，敬眞使之先發，趣嶺北，</w:t>
      </w:r>
      <w:r w:rsidR="00934453" w:rsidRPr="001221B9">
        <w:rPr>
          <w:rStyle w:val="00Text"/>
          <w:rFonts w:asciiTheme="minorEastAsia"/>
        </w:rPr>
        <w:t>全、道、永三州皆在大庾嶺之北。趣，七喻翻。</w:t>
      </w:r>
      <w:r w:rsidR="00934453" w:rsidRPr="001221B9">
        <w:rPr>
          <w:rFonts w:asciiTheme="minorEastAsia"/>
        </w:rPr>
        <w:t>都頭符會等因士卒思歸，劫仲遷擅還朗州。逵乘敬眞醉，使人詐為言使者，責敬眞以</w:t>
      </w:r>
      <w:r w:rsidR="000F1B0C">
        <w:rPr>
          <w:rFonts w:asciiTheme="minorEastAsia"/>
        </w:rPr>
        <w:t>「</w:t>
      </w:r>
      <w:r w:rsidR="00934453" w:rsidRPr="001221B9">
        <w:rPr>
          <w:rFonts w:asciiTheme="minorEastAsia"/>
        </w:rPr>
        <w:t>南寇深侵，不亟捍禦而專務荒宴，太師命械公歸西府，</w:t>
      </w:r>
      <w:r w:rsidR="000F1B0C">
        <w:rPr>
          <w:rFonts w:asciiTheme="minorEastAsia"/>
        </w:rPr>
        <w:t>」</w:t>
      </w:r>
      <w:r w:rsidR="00934453" w:rsidRPr="001221B9">
        <w:rPr>
          <w:rStyle w:val="00Text"/>
          <w:rFonts w:asciiTheme="minorEastAsia"/>
        </w:rPr>
        <w:t>太師，謂劉言。朗府在潭州之西，故謂之西府。</w:t>
      </w:r>
      <w:r w:rsidR="00934453" w:rsidRPr="001221B9">
        <w:rPr>
          <w:rFonts w:asciiTheme="minorEastAsia"/>
        </w:rPr>
        <w:t>因數繫獄。全琇逃去，遣兵追捕之。二月，辛亥朔，斬敬眞以徇。未幾，</w:t>
      </w:r>
      <w:r w:rsidR="00934453" w:rsidRPr="001221B9">
        <w:rPr>
          <w:rStyle w:val="00Text"/>
          <w:rFonts w:asciiTheme="minorEastAsia"/>
        </w:rPr>
        <w:t>幾，居豈翻。</w:t>
      </w:r>
      <w:r w:rsidR="00934453" w:rsidRPr="001221B9">
        <w:rPr>
          <w:rFonts w:asciiTheme="minorEastAsia"/>
        </w:rPr>
        <w:t>獲全琇及其黨十餘人，皆斬之。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癸丑，鎭寧節度使榮歸澶州。</w:t>
      </w:r>
      <w:r w:rsidR="00934453" w:rsidRPr="001221B9">
        <w:rPr>
          <w:rStyle w:val="00Text"/>
          <w:rFonts w:asciiTheme="minorEastAsia"/>
        </w:rPr>
        <w:t>澶，時連翻。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初，契丹主德光北還，</w:t>
      </w:r>
      <w:r w:rsidR="00934453" w:rsidRPr="001221B9">
        <w:rPr>
          <w:rFonts w:asciiTheme="minorEastAsia" w:eastAsiaTheme="minorEastAsia"/>
        </w:rPr>
        <w:t>見二百八十六卷天福十二年。</w:t>
      </w:r>
      <w:r w:rsidR="00934453" w:rsidRPr="00101E55">
        <w:rPr>
          <w:rStyle w:val="01Text"/>
          <w:rFonts w:asciiTheme="minorEastAsia" w:eastAsiaTheme="minorEastAsia"/>
          <w:sz w:val="21"/>
        </w:rPr>
        <w:t>以晉傳國寶自隨，至是，更以玉作二寶。</w:t>
      </w:r>
      <w:r w:rsidR="00934453" w:rsidRPr="001221B9">
        <w:rPr>
          <w:rFonts w:asciiTheme="minorEastAsia" w:eastAsiaTheme="minorEastAsia"/>
        </w:rPr>
        <w:t>傳國寶及受命寶也。五代會要曰︰時製寶兩座，用白玉，方六寸，螭虎紐，馮道書寶文，其一以</w:t>
      </w:r>
      <w:r w:rsidR="000F1B0C">
        <w:rPr>
          <w:rFonts w:asciiTheme="minorEastAsia" w:eastAsiaTheme="minorEastAsia"/>
        </w:rPr>
        <w:t>「</w:t>
      </w:r>
      <w:r w:rsidR="00934453" w:rsidRPr="001221B9">
        <w:rPr>
          <w:rFonts w:asciiTheme="minorEastAsia" w:eastAsiaTheme="minorEastAsia"/>
        </w:rPr>
        <w:t>皇帝承天受命之寶</w:t>
      </w:r>
      <w:r w:rsidR="000F1B0C">
        <w:rPr>
          <w:rFonts w:asciiTheme="minorEastAsia" w:eastAsiaTheme="minorEastAsia"/>
        </w:rPr>
        <w:t>」</w:t>
      </w:r>
      <w:r w:rsidR="00934453" w:rsidRPr="001221B9">
        <w:rPr>
          <w:rFonts w:asciiTheme="minorEastAsia" w:eastAsiaTheme="minorEastAsia"/>
        </w:rPr>
        <w:t>為文，其一以</w:t>
      </w:r>
      <w:r w:rsidR="000F1B0C">
        <w:rPr>
          <w:rFonts w:asciiTheme="minorEastAsia" w:eastAsiaTheme="minorEastAsia"/>
        </w:rPr>
        <w:t>「</w:t>
      </w:r>
      <w:r w:rsidR="00934453" w:rsidRPr="001221B9">
        <w:rPr>
          <w:rFonts w:asciiTheme="minorEastAsia" w:eastAsiaTheme="minorEastAsia"/>
        </w:rPr>
        <w:t>皇帝神寶</w:t>
      </w:r>
      <w:r w:rsidR="000F1B0C">
        <w:rPr>
          <w:rFonts w:asciiTheme="minorEastAsia" w:eastAsiaTheme="minorEastAsia"/>
        </w:rPr>
        <w:t>」</w:t>
      </w:r>
      <w:r w:rsidR="00934453" w:rsidRPr="001221B9">
        <w:rPr>
          <w:rFonts w:asciiTheme="minorEastAsia" w:eastAsiaTheme="minorEastAsia"/>
        </w:rPr>
        <w:t>為文。宋白曰︰時內司製二寶，詔太常具制度以聞。有司言︰唐六典︰符寶郞掌天子八璽，其一曰神寶，二曰受命寶。其神寶方六寸，高四寸六分，厚一寸七分，蟠龍紐，文與傳國璽同。傳國璽，秦皇以藍田玉刻之，李斯篆，方四寸，面文曰</w:t>
      </w:r>
      <w:r w:rsidR="000F1B0C">
        <w:rPr>
          <w:rFonts w:asciiTheme="minorEastAsia" w:eastAsiaTheme="minorEastAsia"/>
        </w:rPr>
        <w:t>「</w:t>
      </w:r>
      <w:r w:rsidR="00934453" w:rsidRPr="001221B9">
        <w:rPr>
          <w:rFonts w:asciiTheme="minorEastAsia" w:eastAsiaTheme="minorEastAsia"/>
        </w:rPr>
        <w:t>受命于天，旣壽永昌</w:t>
      </w:r>
      <w:r w:rsidR="000F1B0C">
        <w:rPr>
          <w:rFonts w:asciiTheme="minorEastAsia" w:eastAsiaTheme="minorEastAsia"/>
        </w:rPr>
        <w:t>」</w:t>
      </w:r>
      <w:r w:rsidR="00934453" w:rsidRPr="001221B9">
        <w:rPr>
          <w:rFonts w:asciiTheme="minorEastAsia" w:eastAsiaTheme="minorEastAsia"/>
        </w:rPr>
        <w:t>。紐盤五龍。二寶歷代相傳，以為神器。別有六寶︰一曰皇帝行璽，二曰皇帝之璽，三日皇帝信璽，四曰天子行璽，五日天子之璽，六曰天子信璽。此六璽，因文為名，並白玉，螭虎紐，歷代傳受，或亡失則補之。北朝鑄之以金。貞觀十六年，別製玄璽一座，文曰</w:t>
      </w:r>
      <w:r w:rsidR="000F1B0C">
        <w:rPr>
          <w:rFonts w:asciiTheme="minorEastAsia" w:eastAsiaTheme="minorEastAsia"/>
        </w:rPr>
        <w:t>「</w:t>
      </w:r>
      <w:r w:rsidR="00934453" w:rsidRPr="001221B9">
        <w:rPr>
          <w:rFonts w:asciiTheme="minorEastAsia" w:eastAsiaTheme="minorEastAsia"/>
        </w:rPr>
        <w:t>皇天景命，有德者昌</w:t>
      </w:r>
      <w:r w:rsidR="000F1B0C">
        <w:rPr>
          <w:rFonts w:asciiTheme="minorEastAsia" w:eastAsiaTheme="minorEastAsia"/>
        </w:rPr>
        <w:t>」</w:t>
      </w:r>
      <w:r w:rsidR="00934453" w:rsidRPr="001221B9">
        <w:rPr>
          <w:rFonts w:asciiTheme="minorEastAsia" w:eastAsiaTheme="minorEastAsia"/>
        </w:rPr>
        <w:t>。白玉，螭虎紐。同光中製寶一座，文曰︰</w:t>
      </w:r>
      <w:r w:rsidR="000F1B0C">
        <w:rPr>
          <w:rFonts w:asciiTheme="minorEastAsia" w:eastAsiaTheme="minorEastAsia"/>
        </w:rPr>
        <w:t>「</w:t>
      </w:r>
      <w:r w:rsidR="00934453" w:rsidRPr="001221B9">
        <w:rPr>
          <w:rFonts w:asciiTheme="minorEastAsia" w:eastAsiaTheme="minorEastAsia"/>
        </w:rPr>
        <w:t>皇帝受命之寶</w:t>
      </w:r>
      <w:r w:rsidR="000F1B0C">
        <w:rPr>
          <w:rFonts w:asciiTheme="minorEastAsia" w:eastAsiaTheme="minorEastAsia"/>
        </w:rPr>
        <w:t>」</w:t>
      </w:r>
      <w:r w:rsidR="00934453" w:rsidRPr="001221B9">
        <w:rPr>
          <w:rFonts w:asciiTheme="minorEastAsia" w:eastAsiaTheme="minorEastAsia"/>
        </w:rPr>
        <w:t>。天福三年製寶一座，文曰</w:t>
      </w:r>
      <w:r w:rsidR="000F1B0C">
        <w:rPr>
          <w:rFonts w:asciiTheme="minorEastAsia" w:eastAsiaTheme="minorEastAsia"/>
        </w:rPr>
        <w:t>「</w:t>
      </w:r>
      <w:r w:rsidR="00934453" w:rsidRPr="001221B9">
        <w:rPr>
          <w:rFonts w:asciiTheme="minorEastAsia" w:eastAsiaTheme="minorEastAsia"/>
        </w:rPr>
        <w:t>皇帝神寶</w:t>
      </w:r>
      <w:r w:rsidR="000F1B0C">
        <w:rPr>
          <w:rFonts w:asciiTheme="minorEastAsia" w:eastAsiaTheme="minorEastAsia"/>
        </w:rPr>
        <w:t>」</w:t>
      </w:r>
      <w:r w:rsidR="00934453" w:rsidRPr="001221B9">
        <w:rPr>
          <w:rFonts w:asciiTheme="minorEastAsia" w:eastAsiaTheme="minorEastAsia"/>
        </w:rPr>
        <w:t>。其同光、天福二寶，內司製造，不見紐、篆、分寸制度。敕今製國寶兩座，其一宜以</w:t>
      </w:r>
      <w:r w:rsidR="000F1B0C">
        <w:rPr>
          <w:rFonts w:asciiTheme="minorEastAsia" w:eastAsiaTheme="minorEastAsia"/>
        </w:rPr>
        <w:t>「</w:t>
      </w:r>
      <w:r w:rsidR="00934453" w:rsidRPr="001221B9">
        <w:rPr>
          <w:rFonts w:asciiTheme="minorEastAsia" w:eastAsiaTheme="minorEastAsia"/>
        </w:rPr>
        <w:t>皇帝承天受命之寶</w:t>
      </w:r>
      <w:r w:rsidR="000F1B0C">
        <w:rPr>
          <w:rFonts w:asciiTheme="minorEastAsia" w:eastAsiaTheme="minorEastAsia"/>
        </w:rPr>
        <w:t>」</w:t>
      </w:r>
      <w:r w:rsidR="00934453" w:rsidRPr="001221B9">
        <w:rPr>
          <w:rFonts w:asciiTheme="minorEastAsia" w:eastAsiaTheme="minorEastAsia"/>
        </w:rPr>
        <w:t>為文，其一以</w:t>
      </w:r>
      <w:r w:rsidR="000F1B0C">
        <w:rPr>
          <w:rFonts w:asciiTheme="minorEastAsia" w:eastAsiaTheme="minorEastAsia"/>
        </w:rPr>
        <w:t>「</w:t>
      </w:r>
      <w:r w:rsidR="00934453" w:rsidRPr="001221B9">
        <w:rPr>
          <w:rFonts w:asciiTheme="minorEastAsia" w:eastAsiaTheme="minorEastAsia"/>
        </w:rPr>
        <w:t>皇帝神寶</w:t>
      </w:r>
      <w:r w:rsidR="000F1B0C">
        <w:rPr>
          <w:rFonts w:asciiTheme="minorEastAsia" w:eastAsiaTheme="minorEastAsia"/>
        </w:rPr>
        <w:t>」</w:t>
      </w:r>
      <w:r w:rsidR="00934453" w:rsidRPr="001221B9">
        <w:rPr>
          <w:rFonts w:asciiTheme="minorEastAsia" w:eastAsiaTheme="minorEastAsia"/>
        </w:rPr>
        <w:t>為文，命中書令馮道書寶。議者曰︰國以玉璽為傳授神器，邃古無聞。運斗樞曰︰舜、禹天子，黃龍負璽。世本曰︰魯昭公始作璽。秦兼六國，稱皇帝，禮取藍田之玉，玉工孫壽刻之，方四寸，李斯為大篆書之，形制如龍魚鳳鳥之狀，希世之至寶也。秦亡，子嬰以璽降漢，漢世世傳寶之。王莽之篡，求璽於元后，后投之於階，一角微缺。莽誅，歸之更始。更始敗，歸之盆子。及熊耳之敗，盆子以璽降光武。漢末，黃巾亂，投璽於井。孫堅入洛，見井有五色氣，取得之，以歸袁術。術敗，荊州刺史徐璆得之，詣許，以進獻帝。魏受漢，得之以傳于晉。洛陽之陷，劉聰得之。劉曜為石勒所禽，璽歸于鄴。石氏之亂，冉閔得之。閔敗，晉將戴施入鄴得之，送江東，傳之宋、齊、梁。臺城之破，侯景得之。景敗，其將侯子鑒以璽走，為追兵所迫，投於栖霞寺井中，僧永杼得而匿之。陳永定二年，永弟子普智以璽上陳文帝。隋平陳，始得秦眞傳國璽。煬帝江都之禍，宇文化及得之。化及敗，璽歸寶建德。建德敗，其妻曹氏以璽獻于唐。唐禪，楊涉送寶于大梁。莊宗滅梁得之。同光末，內難作，寶為火灼，文字訛缺，明宗得之。清泰敗，以寶隨身，自焚而死，寶遂亡失。其神寶者，方六寸，厚一寸七分，高四寸六分，蟠龍隱起，文與秦璽同，但玉色不及，形制高大耳，不知何代製造。東晉孝武十九年，雍州刺史郗恢得之。慕容永送於金陵，傳之宋、齊、梁，臺城之破，侯景得之。景敗，侍中趙思齊攜走江北，獻之齊文宣帝。宇文滅齊得之。宇文亡，入隋。隋文帝改號傳國璽，又改為受命璽，及平陳，始得秦眞傳國璽。仍以秦璽後出，得於亡陳，以北朝所傳神璽為第一，秦璽次之。隋亡，竇建德妻與神璽俱獻長安。唐末，不知所在。其說頗有源委，因載于此。更，工衡翻。</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王逵遣使以斬何敬眞告劉言，言不得已，庚申，斬符會等數人。</w:t>
      </w:r>
      <w:r w:rsidR="00934453" w:rsidRPr="001221B9">
        <w:rPr>
          <w:rStyle w:val="00Text"/>
          <w:rFonts w:asciiTheme="minorEastAsia"/>
        </w:rPr>
        <w:t>以符會等擅歸召變也。</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樞密使、平盧節度使、同平章事王峻，晚節益狂躁，奏請以端明殿學士顏衎、</w:t>
      </w:r>
      <w:r w:rsidR="00934453" w:rsidRPr="001221B9">
        <w:rPr>
          <w:rStyle w:val="00Text"/>
          <w:rFonts w:asciiTheme="minorEastAsia"/>
        </w:rPr>
        <w:t>衎，苦旱翻，又苦旦翻。</w:t>
      </w:r>
      <w:r w:rsidR="00934453" w:rsidRPr="001221B9">
        <w:rPr>
          <w:rFonts w:asciiTheme="minorEastAsia"/>
        </w:rPr>
        <w:t>樞密直學士陳觀代范質、李穀為相，帝曰︰</w:t>
      </w:r>
      <w:r w:rsidR="000F1B0C">
        <w:rPr>
          <w:rFonts w:asciiTheme="minorEastAsia"/>
        </w:rPr>
        <w:t>「</w:t>
      </w:r>
      <w:r w:rsidR="00934453" w:rsidRPr="001221B9">
        <w:rPr>
          <w:rFonts w:asciiTheme="minorEastAsia"/>
        </w:rPr>
        <w:t>進退宰輔，不可倉猝，俟朕更思之。</w:t>
      </w:r>
      <w:r w:rsidR="000F1B0C">
        <w:rPr>
          <w:rFonts w:asciiTheme="minorEastAsia"/>
        </w:rPr>
        <w:t>」</w:t>
      </w:r>
      <w:r w:rsidR="00934453" w:rsidRPr="001221B9">
        <w:rPr>
          <w:rFonts w:asciiTheme="minorEastAsia"/>
        </w:rPr>
        <w:t>峻力論列，語浸不遜；日向中，帝尚未食，峻爭之不已，帝曰︰</w:t>
      </w:r>
      <w:r w:rsidR="000F1B0C">
        <w:rPr>
          <w:rFonts w:asciiTheme="minorEastAsia"/>
        </w:rPr>
        <w:t>「</w:t>
      </w:r>
      <w:r w:rsidR="00934453" w:rsidRPr="001221B9">
        <w:rPr>
          <w:rFonts w:asciiTheme="minorEastAsia"/>
        </w:rPr>
        <w:t>今方寒食，俟假開，如卿所奏。</w:t>
      </w:r>
      <w:r w:rsidR="000F1B0C">
        <w:rPr>
          <w:rFonts w:asciiTheme="minorEastAsia"/>
        </w:rPr>
        <w:t>」</w:t>
      </w:r>
      <w:r w:rsidR="00934453" w:rsidRPr="001221B9">
        <w:rPr>
          <w:rFonts w:asciiTheme="minorEastAsia"/>
        </w:rPr>
        <w:t>峻乃退。</w:t>
      </w:r>
      <w:r w:rsidR="000F1B0C">
        <w:rPr>
          <w:rFonts w:asciiTheme="minorEastAsia"/>
        </w:rPr>
        <w:t>」</w:t>
      </w:r>
      <w:r w:rsidR="00934453" w:rsidRPr="001221B9">
        <w:rPr>
          <w:rStyle w:val="00Text"/>
          <w:rFonts w:asciiTheme="minorEastAsia"/>
        </w:rPr>
        <w:t>舊制，寒食節休假前後共五日。假，居訝翻。</w:t>
      </w:r>
    </w:p>
    <w:p w:rsidR="00934453" w:rsidRPr="001221B9" w:rsidRDefault="00934453" w:rsidP="00DF5A42">
      <w:pPr>
        <w:rPr>
          <w:rFonts w:asciiTheme="minorEastAsia"/>
        </w:rPr>
      </w:pPr>
      <w:r w:rsidRPr="001221B9">
        <w:rPr>
          <w:rFonts w:asciiTheme="minorEastAsia"/>
        </w:rPr>
        <w:t>癸亥，帝亟召宰相、樞密使入，幽峻於別所。帝見馮道等，泣曰︰</w:t>
      </w:r>
      <w:r w:rsidR="000F1B0C">
        <w:rPr>
          <w:rFonts w:asciiTheme="minorEastAsia"/>
        </w:rPr>
        <w:t>「</w:t>
      </w:r>
      <w:r w:rsidRPr="001221B9">
        <w:rPr>
          <w:rFonts w:asciiTheme="minorEastAsia"/>
        </w:rPr>
        <w:t>王峻陵朕太甚，欲盡逐大臣，翦朕羽翼。朕惟一子，專務間阻，暫令詣闕，已懷怨望。</w:t>
      </w:r>
      <w:r w:rsidRPr="001221B9">
        <w:rPr>
          <w:rStyle w:val="00Text"/>
          <w:rFonts w:asciiTheme="minorEastAsia"/>
        </w:rPr>
        <w:t>間，古莧翻。令詣闕，謂聽皇子榮自澶州入朝也。</w:t>
      </w:r>
      <w:r w:rsidRPr="001221B9">
        <w:rPr>
          <w:rFonts w:asciiTheme="minorEastAsia"/>
        </w:rPr>
        <w:t>豈有身典樞機，復兼宰相，又求重鎭！</w:t>
      </w:r>
      <w:r w:rsidRPr="001221B9">
        <w:rPr>
          <w:rStyle w:val="00Text"/>
          <w:rFonts w:asciiTheme="minorEastAsia"/>
        </w:rPr>
        <w:t>復，扶又翻。峻求領藩鎭見上月。</w:t>
      </w:r>
      <w:r w:rsidRPr="001221B9">
        <w:rPr>
          <w:rFonts w:asciiTheme="minorEastAsia"/>
        </w:rPr>
        <w:t>觀其志趣，殊未盈厭。</w:t>
      </w:r>
      <w:r w:rsidRPr="001221B9">
        <w:rPr>
          <w:rStyle w:val="00Text"/>
          <w:rFonts w:asciiTheme="minorEastAsia"/>
        </w:rPr>
        <w:t>厭，於豔翻，又於鹽翻。</w:t>
      </w:r>
      <w:r w:rsidRPr="001221B9">
        <w:rPr>
          <w:rFonts w:asciiTheme="minorEastAsia"/>
        </w:rPr>
        <w:t>無君如此，誰則堪之！</w:t>
      </w:r>
      <w:r w:rsidR="000F1B0C">
        <w:rPr>
          <w:rFonts w:asciiTheme="minorEastAsia"/>
        </w:rPr>
        <w:t>」</w:t>
      </w:r>
      <w:r w:rsidRPr="001221B9">
        <w:rPr>
          <w:rFonts w:asciiTheme="minorEastAsia"/>
        </w:rPr>
        <w:t>甲子，貶峻商州司馬，制辭略曰︰</w:t>
      </w:r>
      <w:r w:rsidR="000F1B0C">
        <w:rPr>
          <w:rFonts w:asciiTheme="minorEastAsia"/>
        </w:rPr>
        <w:t>「</w:t>
      </w:r>
      <w:r w:rsidRPr="001221B9">
        <w:rPr>
          <w:rFonts w:asciiTheme="minorEastAsia"/>
        </w:rPr>
        <w:t>肉視羣后，孩撫朕躬。</w:t>
      </w:r>
      <w:r w:rsidR="000F1B0C">
        <w:rPr>
          <w:rFonts w:asciiTheme="minorEastAsia"/>
        </w:rPr>
        <w:t>」</w:t>
      </w:r>
      <w:r w:rsidRPr="001221B9">
        <w:rPr>
          <w:rStyle w:val="00Text"/>
          <w:rFonts w:asciiTheme="minorEastAsia"/>
        </w:rPr>
        <w:t>言視朝臣如机上肉，撫天子如嬰孩。</w:t>
      </w:r>
      <w:r w:rsidRPr="001221B9">
        <w:rPr>
          <w:rFonts w:asciiTheme="minorEastAsia"/>
        </w:rPr>
        <w:t>帝慮鄴都留守王殷不自安，</w:t>
      </w:r>
      <w:r w:rsidRPr="001221B9">
        <w:rPr>
          <w:rStyle w:val="00Text"/>
          <w:rFonts w:asciiTheme="minorEastAsia"/>
        </w:rPr>
        <w:t>王峻、王殷佐命有功一體之人，峻得罪，故慮殷猜懼。</w:t>
      </w:r>
      <w:r w:rsidRPr="001221B9">
        <w:rPr>
          <w:rFonts w:asciiTheme="minorEastAsia"/>
        </w:rPr>
        <w:t>命殷子尚食使承誨詣殷，</w:t>
      </w:r>
      <w:r w:rsidRPr="001221B9">
        <w:rPr>
          <w:rStyle w:val="00Text"/>
          <w:rFonts w:asciiTheme="minorEastAsia"/>
        </w:rPr>
        <w:t>尚食使，唐尚食奉御之職。</w:t>
      </w:r>
      <w:r w:rsidRPr="001221B9">
        <w:rPr>
          <w:rFonts w:asciiTheme="minorEastAsia"/>
        </w:rPr>
        <w:t>諭以峻得罪之狀。峻至商州，得腹疾，帝猶愍之，命其妻往視之，未幾而卒。</w:t>
      </w:r>
      <w:r w:rsidRPr="001221B9">
        <w:rPr>
          <w:rStyle w:val="00Text"/>
          <w:rFonts w:asciiTheme="minorEastAsia"/>
        </w:rPr>
        <w:t>幾，居豈翻。</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帝命折從阮分兵屯延州，</w:t>
      </w:r>
      <w:r w:rsidR="00934453" w:rsidRPr="001221B9">
        <w:rPr>
          <w:rStyle w:val="00Text"/>
          <w:rFonts w:asciiTheme="minorEastAsia"/>
        </w:rPr>
        <w:t>折從阮時為靜難帥，帥兵討野雞族而還師。</w:t>
      </w:r>
      <w:r w:rsidR="00934453" w:rsidRPr="001221B9">
        <w:rPr>
          <w:rFonts w:asciiTheme="minorEastAsia"/>
        </w:rPr>
        <w:t>高紹基始懼，屢有貢獻。又命供奉官張懷貞將禁兵兩指揮屯鄜、延，</w:t>
      </w:r>
      <w:r w:rsidR="00934453" w:rsidRPr="001221B9">
        <w:rPr>
          <w:rStyle w:val="00Text"/>
          <w:rFonts w:asciiTheme="minorEastAsia"/>
        </w:rPr>
        <w:t>鄜，方無翻。</w:t>
      </w:r>
      <w:r w:rsidR="00934453" w:rsidRPr="001221B9">
        <w:rPr>
          <w:rFonts w:asciiTheme="minorEastAsia"/>
        </w:rPr>
        <w:t>紹基乃悉以軍府事授副使張匡圖。甲戌，以客省使向訓權知延州。</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三月，甲申，以鎭寧節度使榮為開封尹、晉王。</w:t>
      </w:r>
      <w:r w:rsidR="00934453" w:rsidRPr="001221B9">
        <w:rPr>
          <w:rStyle w:val="00Text"/>
          <w:rFonts w:asciiTheme="minorEastAsia"/>
        </w:rPr>
        <w:t>王峻旣貶，始召榮。</w:t>
      </w:r>
      <w:r w:rsidR="00934453" w:rsidRPr="001221B9">
        <w:rPr>
          <w:rFonts w:asciiTheme="minorEastAsia"/>
        </w:rPr>
        <w:t>丙戌，以樞密副使鄭仁誨為鎭寧節度使。</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初，殺牛族與野雞族有隙，聞官軍討野雞，饋餉迎奉，官軍利其財畜而掠之；殺牛族反，與野雞合，敗寧州刺史張建武于包山。</w:t>
      </w:r>
      <w:r w:rsidR="00934453" w:rsidRPr="001221B9">
        <w:rPr>
          <w:rStyle w:val="00Text"/>
          <w:rFonts w:asciiTheme="minorEastAsia"/>
        </w:rPr>
        <w:t>敗，補邁翻。</w:t>
      </w:r>
      <w:r w:rsidR="00934453" w:rsidRPr="001221B9">
        <w:rPr>
          <w:rFonts w:asciiTheme="minorEastAsia"/>
        </w:rPr>
        <w:t>帝以郭彥欽擾羣胡，致其作亂，</w:t>
      </w:r>
      <w:r w:rsidR="00934453" w:rsidRPr="001221B9">
        <w:rPr>
          <w:rStyle w:val="00Text"/>
          <w:rFonts w:asciiTheme="minorEastAsia"/>
        </w:rPr>
        <w:t>事見上年十月。</w:t>
      </w:r>
      <w:r w:rsidR="00934453" w:rsidRPr="001221B9">
        <w:rPr>
          <w:rFonts w:asciiTheme="minorEastAsia"/>
        </w:rPr>
        <w:t>黜廢於家。</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初，解州刺史浚儀郭元昭與榷鹽使李溫玉有隙，</w:t>
      </w:r>
      <w:r w:rsidR="00934453" w:rsidRPr="001221B9">
        <w:rPr>
          <w:rStyle w:val="00Text"/>
          <w:rFonts w:asciiTheme="minorEastAsia"/>
        </w:rPr>
        <w:t>漢隱帝分河中之解、安邑、聞喜為解州。解，戶買翻。榷，古岳翻。</w:t>
      </w:r>
      <w:r w:rsidR="00934453" w:rsidRPr="001221B9">
        <w:rPr>
          <w:rFonts w:asciiTheme="minorEastAsia"/>
        </w:rPr>
        <w:t>溫玉壻魏仁浦為樞密主事，</w:t>
      </w:r>
      <w:r w:rsidR="00934453" w:rsidRPr="001221B9">
        <w:rPr>
          <w:rStyle w:val="00Text"/>
          <w:rFonts w:asciiTheme="minorEastAsia"/>
        </w:rPr>
        <w:t>晉有尚書都令史八人，秩二百石，與左、右丞總知都臺事；梁五人，謂之五都令史。隋開皇初，改都令史為都事，置八人。後魏於尚書諸司置主事令史，隋於諸省又各置主事令史；煬帝並去令史之名，更曰主事；初雜用士人，至唐並用流外，至五代樞密院亦置主事。</w:t>
      </w:r>
      <w:r w:rsidR="00934453" w:rsidRPr="001221B9">
        <w:rPr>
          <w:rFonts w:asciiTheme="minorEastAsia"/>
        </w:rPr>
        <w:t>元昭疑仁浦庇之；會李守貞反，溫玉有子在河中，元昭收繫溫玉，奏言其叛，事連仁浦。帝時為樞密使，知其誣，釋不問。至是，仁浦為樞密承旨，元昭代歸，甚懼，過洛陽，以告仁浦弟仁滌，仁滌曰︰</w:t>
      </w:r>
      <w:r w:rsidR="000F1B0C">
        <w:rPr>
          <w:rFonts w:asciiTheme="minorEastAsia"/>
        </w:rPr>
        <w:t>「</w:t>
      </w:r>
      <w:r w:rsidR="00934453" w:rsidRPr="001221B9">
        <w:rPr>
          <w:rFonts w:asciiTheme="minorEastAsia"/>
        </w:rPr>
        <w:t>吾兄平生不與人為怨，況肯以私害公乎！</w:t>
      </w:r>
      <w:r w:rsidR="000F1B0C">
        <w:rPr>
          <w:rFonts w:asciiTheme="minorEastAsia"/>
        </w:rPr>
        <w:t>」</w:t>
      </w:r>
      <w:r w:rsidR="00934453" w:rsidRPr="001221B9">
        <w:rPr>
          <w:rFonts w:asciiTheme="minorEastAsia"/>
        </w:rPr>
        <w:t>旣至，丁亥，仁浦白帝，以元昭為慶州刺史。</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己丑，以棣州團</w:t>
      </w:r>
      <w:r w:rsidR="00934453" w:rsidRPr="001221B9">
        <w:rPr>
          <w:rFonts w:asciiTheme="minorEastAsia"/>
        </w:rPr>
        <w:t>練使太原王仁鎬為宣徽北院使兼樞密副使。</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唐主復以左僕射馮延己同平章事。</w:t>
      </w:r>
      <w:r w:rsidR="00934453" w:rsidRPr="001221B9">
        <w:rPr>
          <w:rStyle w:val="00Text"/>
          <w:rFonts w:asciiTheme="minorEastAsia"/>
        </w:rPr>
        <w:t>去年十月，唐失潭州，馮延己罷相。</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周行逢惡武平節度副使張倣，</w:t>
      </w:r>
      <w:r w:rsidR="00934453" w:rsidRPr="001221B9">
        <w:rPr>
          <w:rStyle w:val="00Text"/>
          <w:rFonts w:asciiTheme="minorEastAsia"/>
        </w:rPr>
        <w:t>惡，烏路翻。</w:t>
      </w:r>
      <w:r w:rsidR="00934453" w:rsidRPr="001221B9">
        <w:rPr>
          <w:rFonts w:asciiTheme="minorEastAsia"/>
        </w:rPr>
        <w:t>言於王逵曰︰</w:t>
      </w:r>
      <w:r w:rsidR="000F1B0C">
        <w:rPr>
          <w:rFonts w:asciiTheme="minorEastAsia"/>
        </w:rPr>
        <w:t>「</w:t>
      </w:r>
      <w:r w:rsidR="00934453" w:rsidRPr="001221B9">
        <w:rPr>
          <w:rFonts w:asciiTheme="minorEastAsia"/>
        </w:rPr>
        <w:t>何敬眞，倣之親戚，臨刑以後事屬倣，公宜備之。</w:t>
      </w:r>
      <w:r w:rsidR="000F1B0C">
        <w:rPr>
          <w:rFonts w:asciiTheme="minorEastAsia"/>
        </w:rPr>
        <w:t>」</w:t>
      </w:r>
      <w:r w:rsidR="00934453" w:rsidRPr="001221B9">
        <w:rPr>
          <w:rStyle w:val="00Text"/>
          <w:rFonts w:asciiTheme="minorEastAsia"/>
        </w:rPr>
        <w:t>屬，之欲翻。</w:t>
      </w:r>
      <w:r w:rsidR="00934453" w:rsidRPr="001221B9">
        <w:rPr>
          <w:rFonts w:asciiTheme="minorEastAsia"/>
        </w:rPr>
        <w:t>夏，四月，庚申，逵召倣飲，醉而殺之。</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丙寅，歸德節度使兼侍中常思入朝；戊辰，徙平盧節度使。將行，奏曰︰</w:t>
      </w:r>
      <w:r w:rsidR="000F1B0C">
        <w:rPr>
          <w:rFonts w:ascii="等线" w:eastAsia="等线" w:hAnsi="等线" w:cs="等线" w:hint="eastAsia"/>
        </w:rPr>
        <w:t>「</w:t>
      </w:r>
      <w:r w:rsidR="00934453" w:rsidRPr="001221B9">
        <w:rPr>
          <w:rFonts w:ascii="等线" w:eastAsia="等线" w:hAnsi="等线" w:cs="等线" w:hint="eastAsia"/>
        </w:rPr>
        <w:t>臣在宋州，舉絲四萬餘兩在民間，謹以上進，請徵之。</w:t>
      </w:r>
      <w:r w:rsidR="000F1B0C">
        <w:rPr>
          <w:rFonts w:ascii="等线" w:eastAsia="等线" w:hAnsi="等线" w:cs="等线" w:hint="eastAsia"/>
        </w:rPr>
        <w:t>」</w:t>
      </w:r>
      <w:r w:rsidR="00934453" w:rsidRPr="001221B9">
        <w:rPr>
          <w:rStyle w:val="00Text"/>
          <w:rFonts w:asciiTheme="minorEastAsia"/>
        </w:rPr>
        <w:t>舉絲者，以貨物貸與民，至絲熟而徵其絲。上，時掌翻。</w:t>
      </w:r>
      <w:r w:rsidR="00934453" w:rsidRPr="001221B9">
        <w:rPr>
          <w:rFonts w:asciiTheme="minorEastAsia"/>
        </w:rPr>
        <w:t>帝頷之。五月，丁亥，敕牓宋州，凡常思所舉悉蠲之，思</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思</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已輸者復歸之</w:t>
      </w:r>
      <w:r w:rsidR="000F1B0C">
        <w:rPr>
          <w:rStyle w:val="00Text"/>
          <w:rFonts w:asciiTheme="minorEastAsia"/>
        </w:rPr>
        <w:t>」</w:t>
      </w:r>
      <w:r w:rsidR="00934453" w:rsidRPr="001221B9">
        <w:rPr>
          <w:rStyle w:val="00Text"/>
          <w:rFonts w:asciiTheme="minorEastAsia"/>
        </w:rPr>
        <w:t>六字；乙十一行本同；孔本同︰退齋校同。</w:t>
      </w:r>
      <w:r w:rsidR="000F1B0C">
        <w:rPr>
          <w:rStyle w:val="00Text"/>
          <w:rFonts w:asciiTheme="minorEastAsia"/>
        </w:rPr>
        <w:t>』</w:t>
      </w:r>
      <w:r w:rsidR="00934453" w:rsidRPr="001221B9">
        <w:rPr>
          <w:rFonts w:asciiTheme="minorEastAsia"/>
        </w:rPr>
        <w:t>亦無怍色。</w:t>
      </w:r>
      <w:r w:rsidR="00934453" w:rsidRPr="001221B9">
        <w:rPr>
          <w:rStyle w:val="00Text"/>
          <w:rFonts w:asciiTheme="minorEastAsia"/>
        </w:rPr>
        <w:t>怍，疾各翻。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26</w:t>
      </w:r>
      <w:r w:rsidR="00934453" w:rsidRPr="00101E55">
        <w:rPr>
          <w:rStyle w:val="01Text"/>
          <w:rFonts w:ascii="等线" w:eastAsia="等线" w:hAnsi="等线" w:cs="等线" w:hint="eastAsia"/>
          <w:sz w:val="21"/>
        </w:rPr>
        <w:t>自唐末以來，所在學校廢絕，蜀毋昭裔出私財百萬營學館，</w:t>
      </w:r>
      <w:r w:rsidR="00934453" w:rsidRPr="001221B9">
        <w:rPr>
          <w:rFonts w:asciiTheme="minorEastAsia" w:eastAsiaTheme="minorEastAsia"/>
        </w:rPr>
        <w:t>校，戶敎翻。毋，音無，姓也。齊宣王封母弟於毋鄕，其後因以為氏。</w:t>
      </w:r>
      <w:r w:rsidR="00934453" w:rsidRPr="00101E55">
        <w:rPr>
          <w:rStyle w:val="01Text"/>
          <w:rFonts w:asciiTheme="minorEastAsia" w:eastAsiaTheme="minorEastAsia"/>
          <w:sz w:val="21"/>
        </w:rPr>
        <w:t>且請刻板印九經；蜀主從之。由是蜀中文學復盛。</w:t>
      </w:r>
      <w:r w:rsidR="00934453" w:rsidRPr="001221B9">
        <w:rPr>
          <w:rFonts w:asciiTheme="minorEastAsia" w:eastAsiaTheme="minorEastAsia"/>
        </w:rPr>
        <w:t>自漢司馬相如、揚雄以來，蜀中號為多士，而斯文之盛衰則繫乎上之人。</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六月，壬子，滄州奏契丹知廬臺軍事范陽張藏英來降。</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初，唐明宗之世，宰相馮道、李愚請令判國子監田敏校正九經，刻板印賣，朝廷從之。丁巳，板成，獻之。</w:t>
      </w:r>
      <w:r w:rsidR="00934453" w:rsidRPr="001221B9">
        <w:rPr>
          <w:rStyle w:val="00Text"/>
          <w:rFonts w:asciiTheme="minorEastAsia"/>
        </w:rPr>
        <w:t>雕印九經始二百七十七卷唐明宗長興三年，至是而成，凡涉二十八年。</w:t>
      </w:r>
      <w:r w:rsidR="00934453" w:rsidRPr="001221B9">
        <w:rPr>
          <w:rFonts w:asciiTheme="minorEastAsia"/>
        </w:rPr>
        <w:t>由是，雖亂世，九經傳布甚廣。</w:t>
      </w:r>
      <w:r w:rsidR="00934453" w:rsidRPr="001221B9">
        <w:rPr>
          <w:rStyle w:val="00Text"/>
          <w:rFonts w:asciiTheme="minorEastAsia"/>
        </w:rPr>
        <w:t>史言聖人之道所以不墜者，以其有方策之傳也。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王逵以周行逢知潭州，自將兵襲朗州，克之，殺指揮使鄭珓，</w:t>
      </w:r>
      <w:r w:rsidR="00934453" w:rsidRPr="001221B9">
        <w:rPr>
          <w:rFonts w:asciiTheme="minorEastAsia" w:eastAsiaTheme="minorEastAsia"/>
        </w:rPr>
        <w:t>珓，古孝翻。</w:t>
      </w:r>
      <w:r w:rsidR="00934453" w:rsidRPr="00101E55">
        <w:rPr>
          <w:rStyle w:val="01Text"/>
          <w:rFonts w:asciiTheme="minorEastAsia" w:eastAsiaTheme="minorEastAsia"/>
          <w:sz w:val="21"/>
        </w:rPr>
        <w:t>執武安節度使、同平章事劉言，幽于別館。</w:t>
      </w:r>
      <w:r w:rsidR="00934453" w:rsidRPr="001221B9">
        <w:rPr>
          <w:rFonts w:asciiTheme="minorEastAsia" w:eastAsiaTheme="minorEastAsia"/>
        </w:rPr>
        <w:t>劉言為武平節度使、鎭朗州，非武安也。</w:t>
      </w:r>
      <w:r w:rsidR="000F1B0C">
        <w:rPr>
          <w:rFonts w:asciiTheme="minorEastAsia" w:eastAsiaTheme="minorEastAsia"/>
        </w:rPr>
        <w:t>「</w:t>
      </w:r>
      <w:r w:rsidR="00934453" w:rsidRPr="001221B9">
        <w:rPr>
          <w:rFonts w:asciiTheme="minorEastAsia" w:eastAsiaTheme="minorEastAsia"/>
        </w:rPr>
        <w:t>安</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平</w:t>
      </w:r>
      <w:r w:rsidR="000F1B0C">
        <w:rPr>
          <w:rFonts w:asciiTheme="minorEastAsia" w:eastAsiaTheme="minorEastAsia"/>
        </w:rPr>
        <w:t>」</w:t>
      </w:r>
      <w:r w:rsidR="00934453" w:rsidRPr="001221B9">
        <w:rPr>
          <w:rFonts w:asciiTheme="minorEastAsia" w:eastAsiaTheme="minorEastAsia"/>
        </w:rPr>
        <w:t>。言以元年七月得朗州，至是而敗。</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秋，七月，王殷三表請入朝，帝疑其不誠，遣使止之。</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唐大旱，井泉涸，淮水可涉，飢民渡淮而北者相繼，濠、壽發兵禦之，民與兵鬬而北來。</w:t>
      </w:r>
      <w:r w:rsidR="00934453" w:rsidRPr="001221B9">
        <w:rPr>
          <w:rStyle w:val="00Text"/>
          <w:rFonts w:asciiTheme="minorEastAsia"/>
        </w:rPr>
        <w:t>觀民心之向背，唐之君臣可以岌岌矣。</w:t>
      </w:r>
      <w:r w:rsidR="00934453" w:rsidRPr="001221B9">
        <w:rPr>
          <w:rFonts w:asciiTheme="minorEastAsia"/>
        </w:rPr>
        <w:t>帝聞之曰︰</w:t>
      </w:r>
      <w:r w:rsidR="000F1B0C">
        <w:rPr>
          <w:rFonts w:asciiTheme="minorEastAsia"/>
        </w:rPr>
        <w:t>「</w:t>
      </w:r>
      <w:r w:rsidR="00934453" w:rsidRPr="001221B9">
        <w:rPr>
          <w:rFonts w:asciiTheme="minorEastAsia"/>
        </w:rPr>
        <w:t>彼我之民一也，聽糴米過淮。</w:t>
      </w:r>
      <w:r w:rsidR="000F1B0C">
        <w:rPr>
          <w:rFonts w:asciiTheme="minorEastAsia"/>
        </w:rPr>
        <w:t>」</w:t>
      </w:r>
      <w:r w:rsidR="00934453" w:rsidRPr="001221B9">
        <w:rPr>
          <w:rFonts w:asciiTheme="minorEastAsia"/>
        </w:rPr>
        <w:t>唐人遂築倉，多糴以供軍。八月，己未，詔唐民以人畜負米者聽之，以舟車運載者勿予。</w:t>
      </w:r>
      <w:r w:rsidR="00934453" w:rsidRPr="001221B9">
        <w:rPr>
          <w:rStyle w:val="00Text"/>
          <w:rFonts w:asciiTheme="minorEastAsia"/>
        </w:rPr>
        <w:t>予，讀曰與。</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王逵遣使上表，誣</w:t>
      </w:r>
      <w:r w:rsidR="000F1B0C">
        <w:rPr>
          <w:rFonts w:ascii="等线" w:eastAsia="等线" w:hAnsi="等线" w:cs="等线" w:hint="eastAsia"/>
        </w:rPr>
        <w:t>「</w:t>
      </w:r>
      <w:r w:rsidR="00934453" w:rsidRPr="001221B9">
        <w:rPr>
          <w:rFonts w:ascii="等线" w:eastAsia="等线" w:hAnsi="等线" w:cs="等线" w:hint="eastAsia"/>
        </w:rPr>
        <w:t>劉言謀以朗州降唐，又欲攻潭州，其衆不從，廢而囚之，臣已至朗州撫安軍府訖。</w:t>
      </w:r>
      <w:r w:rsidR="000F1B0C">
        <w:rPr>
          <w:rFonts w:ascii="等线" w:eastAsia="等线" w:hAnsi="等线" w:cs="等线" w:hint="eastAsia"/>
        </w:rPr>
        <w:t>」</w:t>
      </w:r>
      <w:r w:rsidR="00934453" w:rsidRPr="001221B9">
        <w:rPr>
          <w:rFonts w:ascii="等线" w:eastAsia="等线" w:hAnsi="等线" w:cs="等线" w:hint="eastAsia"/>
        </w:rPr>
        <w:t>且請復移使府治潭州。</w:t>
      </w:r>
      <w:r w:rsidR="00934453" w:rsidRPr="001221B9">
        <w:rPr>
          <w:rStyle w:val="00Text"/>
          <w:rFonts w:asciiTheme="minorEastAsia"/>
        </w:rPr>
        <w:t>去年，劉言表移使府於朗州。</w:t>
      </w:r>
      <w:r w:rsidR="00934453" w:rsidRPr="001221B9">
        <w:rPr>
          <w:rFonts w:asciiTheme="minorEastAsia"/>
        </w:rPr>
        <w:t>甲戌，遣通事舍人翟光裔詣湖南宣撫，從其所請。</w:t>
      </w:r>
      <w:r w:rsidR="00934453" w:rsidRPr="001221B9">
        <w:rPr>
          <w:rStyle w:val="00Text"/>
          <w:rFonts w:asciiTheme="minorEastAsia"/>
        </w:rPr>
        <w:t>翟，萇伯翻，又徒歷翻。</w:t>
      </w:r>
      <w:r w:rsidR="00934453" w:rsidRPr="001221B9">
        <w:rPr>
          <w:rFonts w:asciiTheme="minorEastAsia"/>
        </w:rPr>
        <w:t>逵還長沙，以周行逢知朗州事，又遣潘叔嗣殺劉言於朗州。</w:t>
      </w:r>
      <w:r w:rsidR="00934453" w:rsidRPr="001221B9">
        <w:rPr>
          <w:rStyle w:val="00Text"/>
          <w:rFonts w:asciiTheme="minorEastAsia"/>
        </w:rPr>
        <w:t>為潘叔嗣殺王逵、周行逢殺叔嗣張本。</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33</w:t>
      </w:r>
      <w:r w:rsidR="00934453" w:rsidRPr="00101E55">
        <w:rPr>
          <w:rStyle w:val="01Text"/>
          <w:rFonts w:ascii="等线" w:eastAsia="等线" w:hAnsi="等线" w:cs="等线" w:hint="eastAsia"/>
          <w:sz w:val="21"/>
        </w:rPr>
        <w:t>九月，己亥，武成節度使白重贊奏塞決河。</w:t>
      </w:r>
      <w:r w:rsidR="00934453" w:rsidRPr="001221B9">
        <w:rPr>
          <w:rFonts w:asciiTheme="minorEastAsia" w:eastAsiaTheme="minorEastAsia"/>
        </w:rPr>
        <w:t>滑州自唐以來，置義成節度；宋朝太平興國元年，以太宗舊名，始改為武成軍。於此時</w:t>
      </w:r>
      <w:r w:rsidR="000F1B0C">
        <w:rPr>
          <w:rFonts w:asciiTheme="minorEastAsia" w:eastAsiaTheme="minorEastAsia"/>
        </w:rPr>
        <w:t>「</w:t>
      </w:r>
      <w:r w:rsidR="00934453" w:rsidRPr="001221B9">
        <w:rPr>
          <w:rFonts w:asciiTheme="minorEastAsia" w:eastAsiaTheme="minorEastAsia"/>
        </w:rPr>
        <w:t>武</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義</w:t>
      </w:r>
      <w:r w:rsidR="000F1B0C">
        <w:rPr>
          <w:rFonts w:asciiTheme="minorEastAsia" w:eastAsiaTheme="minorEastAsia"/>
        </w:rPr>
        <w:t>」</w:t>
      </w:r>
      <w:r w:rsidR="00934453" w:rsidRPr="001221B9">
        <w:rPr>
          <w:rFonts w:asciiTheme="minorEastAsia" w:eastAsiaTheme="minorEastAsia"/>
        </w:rPr>
        <w:t>。塞，悉則翻。</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契丹寇樂壽，齊州戍</w:t>
      </w:r>
      <w:r w:rsidR="00934453" w:rsidRPr="001221B9">
        <w:rPr>
          <w:rFonts w:asciiTheme="minorEastAsia"/>
        </w:rPr>
        <w:t>兵右保寧都頭劉漢章殺都監杜延熙，謀應契丹，不克，井其黨伏誅。</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南漢主立其子繼興為衞王，璇興為桂王，慶興為荊王，保興為禎王，崇興為梅王。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36</w:t>
      </w:r>
      <w:r w:rsidR="00934453" w:rsidRPr="00101E55">
        <w:rPr>
          <w:rStyle w:val="01Text"/>
          <w:rFonts w:ascii="等线" w:eastAsia="等线" w:hAnsi="等线" w:cs="等线" w:hint="eastAsia"/>
          <w:sz w:val="21"/>
        </w:rPr>
        <w:t>東自青、徐，南至安、復，西至丹、慈，</w:t>
      </w:r>
      <w:r w:rsidR="00934453" w:rsidRPr="001221B9">
        <w:rPr>
          <w:rFonts w:asciiTheme="minorEastAsia" w:eastAsiaTheme="minorEastAsia"/>
        </w:rPr>
        <w:t>丹州在龍門河之西，慈州在龍門河之東。宋朝熙寧五年廢慈州，以吉鄕縣屬隰州。九域志︰吉鄕縣在隰州西南一百六十里。</w:t>
      </w:r>
      <w:r w:rsidR="00934453" w:rsidRPr="00101E55">
        <w:rPr>
          <w:rStyle w:val="01Text"/>
          <w:rFonts w:asciiTheme="minorEastAsia" w:eastAsiaTheme="minorEastAsia"/>
          <w:sz w:val="21"/>
        </w:rPr>
        <w:t>北至貝、鎭，皆大水。</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帝自入秋得風痹疾，</w:t>
      </w:r>
      <w:r w:rsidR="00934453" w:rsidRPr="001221B9">
        <w:rPr>
          <w:rStyle w:val="00Text"/>
          <w:rFonts w:asciiTheme="minorEastAsia"/>
        </w:rPr>
        <w:t>痹，必至翻，又毗至翻。</w:t>
      </w:r>
      <w:r w:rsidR="00934453" w:rsidRPr="001221B9">
        <w:rPr>
          <w:rFonts w:asciiTheme="minorEastAsia"/>
        </w:rPr>
        <w:t>害於食飲及步趨，術者言宜散財以禳之。帝欲祀南郊，又以自梁以來，郊祀常在洛陽，疑之。執政曰︰</w:t>
      </w:r>
      <w:r w:rsidR="000F1B0C">
        <w:rPr>
          <w:rFonts w:asciiTheme="minorEastAsia"/>
        </w:rPr>
        <w:t>「</w:t>
      </w:r>
      <w:r w:rsidR="00934453" w:rsidRPr="001221B9">
        <w:rPr>
          <w:rFonts w:asciiTheme="minorEastAsia"/>
        </w:rPr>
        <w:t>天子所都則可以祀百神，何必洛陽！</w:t>
      </w:r>
      <w:r w:rsidR="000F1B0C">
        <w:rPr>
          <w:rFonts w:asciiTheme="minorEastAsia"/>
        </w:rPr>
        <w:t>」</w:t>
      </w:r>
      <w:r w:rsidR="00934453" w:rsidRPr="001221B9">
        <w:rPr>
          <w:rFonts w:asciiTheme="minorEastAsia"/>
        </w:rPr>
        <w:t>於是，始築圜丘、社稷壇，作太廟於大梁。</w:t>
      </w:r>
      <w:r w:rsidR="00934453" w:rsidRPr="001221B9">
        <w:rPr>
          <w:rStyle w:val="00Text"/>
          <w:rFonts w:asciiTheme="minorEastAsia"/>
        </w:rPr>
        <w:t>自梁都大梁以來，建立郊廟皆所未遑。晉天福四年，太常禮院奏唐廟制度，請以至德宮正殿隔為五室而已。今始作太廟。</w:t>
      </w:r>
      <w:r w:rsidR="00934453" w:rsidRPr="001221B9">
        <w:rPr>
          <w:rFonts w:asciiTheme="minorEastAsia"/>
        </w:rPr>
        <w:t>癸亥，遣馮道迎太廟社稷神主于洛陽。</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南漢大赦。</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冬，十一月，己丑，太常請準洛陽築四郊諸壇，從之。十二月，丁未朔，神主至大梁，帝迎于西郊，祔享于太廟。</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鄴都留守、天雄節度使兼侍衞親軍都指揮使、同平章事王殷恃功專橫，</w:t>
      </w:r>
      <w:r w:rsidR="00934453" w:rsidRPr="001221B9">
        <w:rPr>
          <w:rStyle w:val="00Text"/>
          <w:rFonts w:asciiTheme="minorEastAsia"/>
        </w:rPr>
        <w:t>恃佐命之功也。橫，戶孟翻。</w:t>
      </w:r>
      <w:r w:rsidR="00934453" w:rsidRPr="001221B9">
        <w:rPr>
          <w:rFonts w:asciiTheme="minorEastAsia"/>
        </w:rPr>
        <w:t>凡河北鎭戍兵應用敕處分者，殷卽以帖行之，又多掊斂民財。</w:t>
      </w:r>
      <w:r w:rsidR="00934453" w:rsidRPr="001221B9">
        <w:rPr>
          <w:rStyle w:val="00Text"/>
          <w:rFonts w:asciiTheme="minorEastAsia"/>
        </w:rPr>
        <w:t>處，昌呂翻。分，扶問反，掊，蒲侯翻。</w:t>
      </w:r>
      <w:r w:rsidR="00934453" w:rsidRPr="001221B9">
        <w:rPr>
          <w:rFonts w:asciiTheme="minorEastAsia"/>
        </w:rPr>
        <w:t>帝聞之不悅，使人謂曰︰</w:t>
      </w:r>
      <w:r w:rsidR="000F1B0C">
        <w:rPr>
          <w:rFonts w:asciiTheme="minorEastAsia"/>
        </w:rPr>
        <w:t>「</w:t>
      </w:r>
      <w:r w:rsidR="00934453" w:rsidRPr="001221B9">
        <w:rPr>
          <w:rFonts w:asciiTheme="minorEastAsia"/>
        </w:rPr>
        <w:t>卿與國同體，鄴都帑庾甚豐，</w:t>
      </w:r>
      <w:r w:rsidR="00934453" w:rsidRPr="001221B9">
        <w:rPr>
          <w:rStyle w:val="00Text"/>
          <w:rFonts w:asciiTheme="minorEastAsia"/>
        </w:rPr>
        <w:t>帑，他朗翻。</w:t>
      </w:r>
      <w:r w:rsidR="00934453" w:rsidRPr="001221B9">
        <w:rPr>
          <w:rFonts w:asciiTheme="minorEastAsia"/>
        </w:rPr>
        <w:t>卿欲用則取之，何患無財！</w:t>
      </w:r>
      <w:r w:rsidR="000F1B0C">
        <w:rPr>
          <w:rFonts w:asciiTheme="minorEastAsia"/>
        </w:rPr>
        <w:t>」</w:t>
      </w:r>
      <w:r w:rsidR="00934453" w:rsidRPr="001221B9">
        <w:rPr>
          <w:rFonts w:asciiTheme="minorEastAsia"/>
        </w:rPr>
        <w:t>成德節度使何福進素惡殷，</w:t>
      </w:r>
      <w:r w:rsidR="00934453" w:rsidRPr="001221B9">
        <w:rPr>
          <w:rStyle w:val="00Text"/>
          <w:rFonts w:asciiTheme="minorEastAsia"/>
        </w:rPr>
        <w:t>惡，烏路翻。</w:t>
      </w:r>
      <w:r w:rsidR="00934453" w:rsidRPr="001221B9">
        <w:rPr>
          <w:rFonts w:asciiTheme="minorEastAsia"/>
        </w:rPr>
        <w:t>甲子，福進入朝，密以殷陰事白帝，帝由是疑之。乙丑，殷入朝，詔留殷充京城內外巡檢。</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戊辰，府州防禦使折德扆奏北漢將喬贇入寇，</w:t>
      </w:r>
      <w:r w:rsidR="00934453" w:rsidRPr="001221B9">
        <w:rPr>
          <w:rStyle w:val="00Text"/>
          <w:rFonts w:asciiTheme="minorEastAsia"/>
        </w:rPr>
        <w:t>贇，於倫翻。</w:t>
      </w:r>
      <w:r w:rsidR="00934453" w:rsidRPr="001221B9">
        <w:rPr>
          <w:rFonts w:asciiTheme="minorEastAsia"/>
        </w:rPr>
        <w:t>擊走之。</w:t>
      </w:r>
    </w:p>
    <w:p w:rsidR="00934453" w:rsidRPr="001221B9" w:rsidRDefault="003C174C" w:rsidP="00DF5A42">
      <w:pPr>
        <w:rPr>
          <w:rFonts w:asciiTheme="minorEastAsia"/>
        </w:rPr>
      </w:pPr>
      <w:r w:rsidRPr="003C174C">
        <w:rPr>
          <w:rFonts w:asciiTheme="minorEastAsia" w:hAnsi="MS Mincho" w:cs="MS Mincho" w:hint="eastAsia"/>
          <w:b/>
          <w:color w:val="696969"/>
          <w:sz w:val="18"/>
        </w:rPr>
        <w:t>42</w:t>
      </w:r>
      <w:r w:rsidR="00934453" w:rsidRPr="001221B9">
        <w:rPr>
          <w:rFonts w:ascii="等线" w:eastAsia="等线" w:hAnsi="等线" w:cs="等线" w:hint="eastAsia"/>
        </w:rPr>
        <w:t>王殷每出入，從者常數百人；殷請量給鎧仗以備巡邏，</w:t>
      </w:r>
      <w:r w:rsidR="00934453" w:rsidRPr="001221B9">
        <w:rPr>
          <w:rStyle w:val="00Text"/>
          <w:rFonts w:asciiTheme="minorEastAsia"/>
        </w:rPr>
        <w:t>從，才用翻。量，音良。邏，郞佐翻。因充京城內外巡檢，遂有此請。</w:t>
      </w:r>
      <w:r w:rsidR="00934453" w:rsidRPr="001221B9">
        <w:rPr>
          <w:rFonts w:asciiTheme="minorEastAsia"/>
        </w:rPr>
        <w:t>帝難之。時帝體不平，將行郊祀，而殷挾震主之勢在左右，衆心忌之。壬申，帝力疾御滋德殿，殷入起居，遂執之。下制誣殷謀以郊祀日作亂，流登州，出城，殺之。命鎭寧節度使鄭仁誨詣鄴都安撫；仁誨利殷家財，擅殺殷子，遷其家屬於登州。</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唐祠部郞中、知制誥徐鉉言貢舉初設，不宜遽罷，乃復行之。</w:t>
      </w:r>
      <w:r w:rsidR="00934453" w:rsidRPr="001221B9">
        <w:rPr>
          <w:rStyle w:val="00Text"/>
          <w:rFonts w:asciiTheme="minorEastAsia"/>
        </w:rPr>
        <w:t>唐罷貢舉，事見上卷上年。</w:t>
      </w:r>
    </w:p>
    <w:p w:rsidR="00934453" w:rsidRPr="001221B9" w:rsidRDefault="00934453" w:rsidP="00DF5A42">
      <w:pPr>
        <w:rPr>
          <w:rFonts w:asciiTheme="minorEastAsia"/>
        </w:rPr>
      </w:pPr>
      <w:r w:rsidRPr="001221B9">
        <w:rPr>
          <w:rFonts w:asciiTheme="minorEastAsia"/>
        </w:rPr>
        <w:t>先是，楚州刺史田敬洙請脩白水塘漑田以實邊，</w:t>
      </w:r>
      <w:r w:rsidRPr="001221B9">
        <w:rPr>
          <w:rStyle w:val="00Text"/>
          <w:rFonts w:asciiTheme="minorEastAsia"/>
        </w:rPr>
        <w:t>先，悉薦翻。白水塘在楚州寶應縣西八十里，鄧艾所築也。</w:t>
      </w:r>
      <w:r w:rsidRPr="001221B9">
        <w:rPr>
          <w:rFonts w:asciiTheme="minorEastAsia"/>
        </w:rPr>
        <w:t>馮延己以為便。李德明因請大闢曠土為屯田，脩復所在渠塘堙廢者。吏因緣侵擾，大興力役，奪民田甚衆，民愁怨無訴。徐鉉以白唐主，唐主命鉉按視之，鉉籍民田悉歸其主。或譖鉉擅作威福，唐主怒，流鉉舒州。然白水塘竟不成。</w:t>
      </w:r>
    </w:p>
    <w:p w:rsidR="00934453" w:rsidRPr="001221B9" w:rsidRDefault="00934453" w:rsidP="00DF5A42">
      <w:pPr>
        <w:rPr>
          <w:rFonts w:asciiTheme="minorEastAsia"/>
        </w:rPr>
      </w:pPr>
      <w:r w:rsidRPr="001221B9">
        <w:rPr>
          <w:rFonts w:asciiTheme="minorEastAsia"/>
        </w:rPr>
        <w:t>唐主又命少府監馮延魯妄撫諸州，右拾遺徐鍇表延魯無才多罪，舉措輕淺，不宜奉使。唐主怒，貶鍇校書郞、分司東都。鍇，鉉之弟也。</w:t>
      </w:r>
      <w:r w:rsidRPr="001221B9">
        <w:rPr>
          <w:rStyle w:val="00Text"/>
          <w:rFonts w:asciiTheme="minorEastAsia"/>
        </w:rPr>
        <w:t>鍇，口駭翻。唐以揚州為東都。史言唐主惑於二馮而罪二徐。路振九國志︰鉉、鍇，皆徐延休之子。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44</w:t>
      </w:r>
      <w:r w:rsidR="00934453" w:rsidRPr="00101E55">
        <w:rPr>
          <w:rStyle w:val="01Text"/>
          <w:rFonts w:ascii="等线" w:eastAsia="等线" w:hAnsi="等线" w:cs="等线" w:hint="eastAsia"/>
          <w:sz w:val="21"/>
        </w:rPr>
        <w:t>道州盤容洞蠻酋盤崇聚衆自稱盤容州都統，屢寇郴、道州。</w:t>
      </w:r>
      <w:r w:rsidR="00934453" w:rsidRPr="001221B9">
        <w:rPr>
          <w:rFonts w:asciiTheme="minorEastAsia" w:eastAsiaTheme="minorEastAsia"/>
        </w:rPr>
        <w:t>酋，慈秋翻。盤，姓也，卽盤瓠之後。郴、道二州時皆屬南漢。</w:t>
      </w:r>
    </w:p>
    <w:p w:rsidR="006E3E05"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乙亥，帝朝享太廟，被袞冕，左右掖以登階，</w:t>
      </w:r>
      <w:r w:rsidR="00934453" w:rsidRPr="001221B9">
        <w:rPr>
          <w:rStyle w:val="00Text"/>
          <w:rFonts w:asciiTheme="minorEastAsia"/>
        </w:rPr>
        <w:t>朝，直遙翻。被，皮義翻。掖，羊益翻。</w:t>
      </w:r>
      <w:r w:rsidR="00934453" w:rsidRPr="001221B9">
        <w:rPr>
          <w:rFonts w:asciiTheme="minorEastAsia"/>
        </w:rPr>
        <w:t>纔及一室，酌獻，俛首不能拜而退，</w:t>
      </w:r>
      <w:r w:rsidR="00934453" w:rsidRPr="001221B9">
        <w:rPr>
          <w:rStyle w:val="00Text"/>
          <w:rFonts w:asciiTheme="minorEastAsia"/>
        </w:rPr>
        <w:t>俛，音免。</w:t>
      </w:r>
      <w:r w:rsidR="00934453" w:rsidRPr="001221B9">
        <w:rPr>
          <w:rFonts w:asciiTheme="minorEastAsia"/>
        </w:rPr>
        <w:t>命晉王榮終禮。是夕，宿南郊，疾尤劇，幾不救，夜分小愈。</w:t>
      </w:r>
      <w:r w:rsidR="00934453" w:rsidRPr="001221B9">
        <w:rPr>
          <w:rStyle w:val="00Text"/>
          <w:rFonts w:asciiTheme="minorEastAsia"/>
        </w:rPr>
        <w:t>劇，甚也，增也。幾，居依翻。</w:t>
      </w:r>
    </w:p>
    <w:p w:rsidR="00934453" w:rsidRPr="001221B9" w:rsidRDefault="00DC1A2A" w:rsidP="00DF5A42">
      <w:pPr>
        <w:pStyle w:val="2"/>
        <w:spacing w:before="0" w:after="0" w:line="240" w:lineRule="auto"/>
      </w:pPr>
      <w:bookmarkStart w:id="509" w:name="_Toc33001133"/>
      <w:r w:rsidRPr="00DC1A2A">
        <w:rPr>
          <w:rStyle w:val="01Text"/>
          <w:rFonts w:asciiTheme="minorEastAsia" w:eastAsiaTheme="minorEastAsia"/>
          <w:sz w:val="21"/>
        </w:rPr>
        <w:t>顯德</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甲寅、九五四</w:t>
      </w:r>
      <w:r w:rsidR="00046F27" w:rsidRPr="00DB2415">
        <w:rPr>
          <w:rFonts w:asciiTheme="minorEastAsia" w:eastAsiaTheme="minorEastAsia" w:hAnsi="宋体" w:cs="宋体" w:hint="eastAsia"/>
          <w:b w:val="0"/>
          <w:color w:val="006400"/>
          <w:sz w:val="18"/>
        </w:rPr>
        <w:t>）</w:t>
      </w:r>
      <w:bookmarkEnd w:id="509"/>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春，正月，丙子朔，帝祀圜丘，僅能瞻仰致敬而已，進爵奠幣皆有司代之。大赦，改元。聽蜀境通商。</w:t>
      </w:r>
      <w:r w:rsidR="00934453" w:rsidRPr="001221B9">
        <w:rPr>
          <w:rStyle w:val="00Text"/>
          <w:rFonts w:asciiTheme="minorEastAsia"/>
        </w:rPr>
        <w:t>晉天福初，蜀猶與中國通；開運以後，中國多事，蜀有吞倂關西之志，不復與中國通矣。</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w:t>
      </w:r>
      <w:r w:rsidR="00934453" w:rsidRPr="00101E55">
        <w:rPr>
          <w:rStyle w:val="01Text"/>
          <w:rFonts w:asciiTheme="minorEastAsia" w:eastAsiaTheme="minorEastAsia"/>
          <w:sz w:val="21"/>
        </w:rPr>
        <w:t>戊寅，罷鄴都，</w:t>
      </w:r>
      <w:r w:rsidR="00934453" w:rsidRPr="001221B9">
        <w:rPr>
          <w:rFonts w:asciiTheme="minorEastAsia" w:eastAsiaTheme="minorEastAsia"/>
        </w:rPr>
        <w:t>唐莊宗始以魏州為東京，後罷東京，以為鄴都。</w:t>
      </w:r>
      <w:r w:rsidR="00934453" w:rsidRPr="00101E55">
        <w:rPr>
          <w:rStyle w:val="01Text"/>
          <w:rFonts w:asciiTheme="minorEastAsia" w:eastAsiaTheme="minorEastAsia"/>
          <w:sz w:val="21"/>
        </w:rPr>
        <w:t>但為天雄軍。</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庚辰，加晉王榮兼侍中，判內外兵馬事。時羣臣希得見帝，</w:t>
      </w:r>
      <w:r w:rsidR="00934453" w:rsidRPr="001221B9">
        <w:rPr>
          <w:rStyle w:val="00Text"/>
          <w:rFonts w:asciiTheme="minorEastAsia"/>
        </w:rPr>
        <w:t>見，賢遍翻。</w:t>
      </w:r>
      <w:r w:rsidR="00934453" w:rsidRPr="001221B9">
        <w:rPr>
          <w:rFonts w:asciiTheme="minorEastAsia"/>
        </w:rPr>
        <w:t>中外恐懼，聞晉王典兵，人心稍安。</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軍士有流言郊賞薄於唐明宗時者，</w:t>
      </w:r>
      <w:r w:rsidR="00934453" w:rsidRPr="001221B9">
        <w:rPr>
          <w:rStyle w:val="00Text"/>
          <w:rFonts w:asciiTheme="minorEastAsia"/>
        </w:rPr>
        <w:t>唐明宗以軍士流言濫掌，養成其驕，莫肯效命，何足法也！</w:t>
      </w:r>
      <w:r w:rsidR="00934453" w:rsidRPr="001221B9">
        <w:rPr>
          <w:rFonts w:asciiTheme="minorEastAsia"/>
        </w:rPr>
        <w:t>帝聞之，壬午，召諸將至寢殿，讓之曰︰</w:t>
      </w:r>
      <w:r w:rsidR="000F1B0C">
        <w:rPr>
          <w:rFonts w:asciiTheme="minorEastAsia"/>
        </w:rPr>
        <w:t>「</w:t>
      </w:r>
      <w:r w:rsidR="00934453" w:rsidRPr="001221B9">
        <w:rPr>
          <w:rFonts w:asciiTheme="minorEastAsia"/>
        </w:rPr>
        <w:t>朕自卽位以來，惡衣菲食，專以贍軍為念；府庫蓄積，四方貢獻，贍軍之外，鮮有贏餘，</w:t>
      </w:r>
      <w:r w:rsidR="00934453" w:rsidRPr="001221B9">
        <w:rPr>
          <w:rStyle w:val="00Text"/>
          <w:rFonts w:asciiTheme="minorEastAsia"/>
        </w:rPr>
        <w:t>贍，力豔翻。鮮，息善翻。贏，餘經翻。</w:t>
      </w:r>
      <w:r w:rsidR="00934453" w:rsidRPr="001221B9">
        <w:rPr>
          <w:rFonts w:asciiTheme="minorEastAsia"/>
        </w:rPr>
        <w:t>汝輩豈不知之！今乃縱凶徒騰口，不顧人主之勤儉，察國之貧乏，又不思己有何功而受賞，惟知怨望，於汝輩安乎！</w:t>
      </w:r>
      <w:r w:rsidR="000F1B0C">
        <w:rPr>
          <w:rFonts w:asciiTheme="minorEastAsia"/>
        </w:rPr>
        <w:t>」</w:t>
      </w:r>
      <w:r w:rsidR="00934453" w:rsidRPr="001221B9">
        <w:rPr>
          <w:rFonts w:asciiTheme="minorEastAsia"/>
        </w:rPr>
        <w:t>皆惶恐謝罪，退，索不逞者戮之，流言乃息。</w:t>
      </w:r>
      <w:r w:rsidR="00934453" w:rsidRPr="001221B9">
        <w:rPr>
          <w:rStyle w:val="00Text"/>
          <w:rFonts w:asciiTheme="minorEastAsia"/>
        </w:rPr>
        <w:t>驕兵於分外希賞，茍非以法齊之，其無厭之心庸有極乎！索，山客翻。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初，帝在鄴都，</w:t>
      </w:r>
      <w:r w:rsidR="00934453" w:rsidRPr="001221B9">
        <w:rPr>
          <w:rStyle w:val="00Text"/>
          <w:rFonts w:asciiTheme="minorEastAsia"/>
        </w:rPr>
        <w:t>漢隱帝天祐三年，帝在鄴都。</w:t>
      </w:r>
      <w:r w:rsidR="00934453" w:rsidRPr="001221B9">
        <w:rPr>
          <w:rFonts w:asciiTheme="minorEastAsia"/>
        </w:rPr>
        <w:t>奇愛小吏曹翰之才，使之事晉王榮；榮鎭澶州，以為牙將。榮入為開封尹，</w:t>
      </w:r>
      <w:r w:rsidR="00934453" w:rsidRPr="001221B9">
        <w:rPr>
          <w:rStyle w:val="00Text"/>
          <w:rFonts w:asciiTheme="minorEastAsia"/>
        </w:rPr>
        <w:t>去年三月，榮為開封尹。</w:t>
      </w:r>
      <w:r w:rsidR="00934453" w:rsidRPr="001221B9">
        <w:rPr>
          <w:rFonts w:asciiTheme="minorEastAsia"/>
        </w:rPr>
        <w:t>未卽召翰，翰自至，榮怪之。翰請間</w:t>
      </w:r>
      <w:r w:rsidR="00934453" w:rsidRPr="001221B9">
        <w:rPr>
          <w:rStyle w:val="00Text"/>
          <w:rFonts w:asciiTheme="minorEastAsia"/>
        </w:rPr>
        <w:t>間，古莧翻。</w:t>
      </w:r>
      <w:r w:rsidR="00934453" w:rsidRPr="001221B9">
        <w:rPr>
          <w:rFonts w:asciiTheme="minorEastAsia"/>
        </w:rPr>
        <w:t>言曰︰</w:t>
      </w:r>
      <w:r w:rsidR="000F1B0C">
        <w:rPr>
          <w:rFonts w:asciiTheme="minorEastAsia"/>
        </w:rPr>
        <w:t>「</w:t>
      </w:r>
      <w:r w:rsidR="00934453" w:rsidRPr="001221B9">
        <w:rPr>
          <w:rFonts w:asciiTheme="minorEastAsia"/>
        </w:rPr>
        <w:t>大王國之儲嗣，今主上寢疾，大王當入侍醫藥，柰何猶決事於外邪！</w:t>
      </w:r>
      <w:r w:rsidR="000F1B0C">
        <w:rPr>
          <w:rFonts w:asciiTheme="minorEastAsia"/>
        </w:rPr>
        <w:t>」</w:t>
      </w:r>
      <w:r w:rsidR="00934453" w:rsidRPr="001221B9">
        <w:rPr>
          <w:rFonts w:asciiTheme="minorEastAsia"/>
        </w:rPr>
        <w:t>榮感悟，卽日入止禁中。丙戌，帝疾篤，停諸司細務皆勿奏，有大事，則晉王榮稟進止宣行之。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以鎭寧節度使鄭仁誨為樞密使、同平章事。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戊子，以義武留後孫行友、保義留後韓通、朔方留後馮繼業皆為節度使。通，太原人也。</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帝屢戒晉王曰︰</w:t>
      </w:r>
      <w:r w:rsidR="000F1B0C">
        <w:rPr>
          <w:rFonts w:asciiTheme="minorEastAsia"/>
        </w:rPr>
        <w:t>「</w:t>
      </w:r>
      <w:r w:rsidR="00934453" w:rsidRPr="001221B9">
        <w:rPr>
          <w:rFonts w:asciiTheme="minorEastAsia"/>
        </w:rPr>
        <w:t>昔吾西征，</w:t>
      </w:r>
      <w:r w:rsidR="00934453" w:rsidRPr="001221B9">
        <w:rPr>
          <w:rStyle w:val="00Text"/>
          <w:rFonts w:asciiTheme="minorEastAsia"/>
        </w:rPr>
        <w:t>謂討李守貞、王景崇、趙思綰時。</w:t>
      </w:r>
      <w:r w:rsidR="00934453" w:rsidRPr="001221B9">
        <w:rPr>
          <w:rFonts w:asciiTheme="minorEastAsia"/>
        </w:rPr>
        <w:t>見唐十八陵無不發掘者，</w:t>
      </w:r>
      <w:r w:rsidR="00934453" w:rsidRPr="001221B9">
        <w:rPr>
          <w:rStyle w:val="00Text"/>
          <w:rFonts w:asciiTheme="minorEastAsia"/>
        </w:rPr>
        <w:t>唐高祖、太宗、高宗、中宗、睿宗、玄宗、肅宗、代宗、德宗、順宗、憲宗、穆宗、敬宗、文宗、武宗、宣宗、懿宗、僖宗，凡十八帝，皆葬關中；陵名各見前紀。</w:t>
      </w:r>
      <w:r w:rsidR="00934453" w:rsidRPr="001221B9">
        <w:rPr>
          <w:rFonts w:asciiTheme="minorEastAsia"/>
        </w:rPr>
        <w:t>此無他，惟多藏金玉故也。我死，當衣以紙衣，斂以瓦棺；速營葬，勿久留宮中；壙中無用石，以甓代之；</w:t>
      </w:r>
      <w:r w:rsidR="00934453" w:rsidRPr="001221B9">
        <w:rPr>
          <w:rStyle w:val="00Text"/>
          <w:rFonts w:asciiTheme="minorEastAsia"/>
        </w:rPr>
        <w:t>當衣，於旣翻。斂，力贍翻。甓，蒲歷翻，搏埴而陶之，今謂之甎。</w:t>
      </w:r>
      <w:r w:rsidR="00934453" w:rsidRPr="001221B9">
        <w:rPr>
          <w:rFonts w:asciiTheme="minorEastAsia"/>
        </w:rPr>
        <w:t>工人役徒皆和雇，勿以煩民；葬畢，募近陵民三十戶，蠲其雜傜，使之守視；勿脩下宮，勿置守陵宮人，勿作石羊、虎、人、馬，惟刻石置陵前云︰</w:t>
      </w:r>
      <w:r w:rsidR="000F1B0C">
        <w:rPr>
          <w:rFonts w:asciiTheme="minorEastAsia"/>
        </w:rPr>
        <w:t>『</w:t>
      </w:r>
      <w:r w:rsidR="00934453" w:rsidRPr="001221B9">
        <w:rPr>
          <w:rFonts w:asciiTheme="minorEastAsia"/>
        </w:rPr>
        <w:t>周天子平生好儉約，遺令用紙衣、瓦棺，嗣天子不敢違也。</w:t>
      </w:r>
      <w:r w:rsidR="000F1B0C">
        <w:rPr>
          <w:rFonts w:asciiTheme="minorEastAsia"/>
        </w:rPr>
        <w:t>』</w:t>
      </w:r>
      <w:r w:rsidR="00934453" w:rsidRPr="001221B9">
        <w:rPr>
          <w:rFonts w:asciiTheme="minorEastAsia"/>
        </w:rPr>
        <w:t>汝或吾違，吾不福汝。</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李洪義當與節鉞，</w:t>
      </w:r>
      <w:r w:rsidR="00934453" w:rsidRPr="001221B9">
        <w:rPr>
          <w:rStyle w:val="00Text"/>
          <w:rFonts w:asciiTheme="minorEastAsia"/>
        </w:rPr>
        <w:t>以李洪義發漢隱帝密詔也，事見二百八十九卷乾祐三年。</w:t>
      </w:r>
      <w:r w:rsidR="00934453" w:rsidRPr="001221B9">
        <w:rPr>
          <w:rFonts w:asciiTheme="minorEastAsia"/>
        </w:rPr>
        <w:t>魏仁浦勿使離樞密院。</w:t>
      </w:r>
      <w:r w:rsidR="000F1B0C">
        <w:rPr>
          <w:rFonts w:asciiTheme="minorEastAsia"/>
        </w:rPr>
        <w:t>」</w:t>
      </w:r>
      <w:r w:rsidR="00934453" w:rsidRPr="001221B9">
        <w:rPr>
          <w:rStyle w:val="00Text"/>
          <w:rFonts w:asciiTheme="minorEastAsia"/>
        </w:rPr>
        <w:t>離，力智翻。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9</w:t>
      </w:r>
      <w:r w:rsidR="00934453" w:rsidRPr="00101E55">
        <w:rPr>
          <w:rStyle w:val="01Text"/>
          <w:rFonts w:asciiTheme="minorEastAsia" w:eastAsiaTheme="minorEastAsia"/>
          <w:sz w:val="21"/>
        </w:rPr>
        <w:t>庚寅，詔前登州刺史周訓等塞決河。先是，河決靈河、魚池、酸棗、陽武、常樂驛、河陰、六明鎭、原武，凡八口。</w:t>
      </w:r>
      <w:r w:rsidR="00934453" w:rsidRPr="001221B9">
        <w:rPr>
          <w:rFonts w:asciiTheme="minorEastAsia" w:eastAsiaTheme="minorEastAsia"/>
        </w:rPr>
        <w:t>九域志︰滑州白馬縣有靈河鎭。魚池亦在滑州界。酸棗津在大梁東北。陽武在鄭州。河陰在孟州東南。六明鎭在大通軍。大通軍卽胡梁渡也，晉天福四年，建浮橋，置大通軍。原武在鄭州之北。塞，悉則翻。先，悉薦翻。</w:t>
      </w:r>
      <w:r w:rsidR="00934453" w:rsidRPr="00101E55">
        <w:rPr>
          <w:rStyle w:val="01Text"/>
          <w:rFonts w:asciiTheme="minorEastAsia" w:eastAsiaTheme="minorEastAsia"/>
          <w:sz w:val="21"/>
        </w:rPr>
        <w:t>至是，分遣使者塞之。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帝命趣草制，</w:t>
      </w:r>
      <w:r w:rsidR="00934453" w:rsidRPr="001221B9">
        <w:rPr>
          <w:rFonts w:asciiTheme="minorEastAsia" w:eastAsiaTheme="minorEastAsia"/>
        </w:rPr>
        <w:t>趣，讀曰促。</w:t>
      </w:r>
      <w:r w:rsidR="00934453" w:rsidRPr="00101E55">
        <w:rPr>
          <w:rStyle w:val="01Text"/>
          <w:rFonts w:asciiTheme="minorEastAsia" w:eastAsiaTheme="minorEastAsia"/>
          <w:sz w:val="21"/>
        </w:rPr>
        <w:t>以端明殿學士、戶部侍郞王溥為中書侍郞、同平章事。壬辰，宣制畢，左右以聞，帝曰︰</w:t>
      </w:r>
      <w:r w:rsidR="000F1B0C">
        <w:rPr>
          <w:rStyle w:val="01Text"/>
          <w:rFonts w:asciiTheme="minorEastAsia" w:eastAsiaTheme="minorEastAsia"/>
          <w:sz w:val="21"/>
        </w:rPr>
        <w:t>「</w:t>
      </w:r>
      <w:r w:rsidR="00934453" w:rsidRPr="00101E55">
        <w:rPr>
          <w:rStyle w:val="01Text"/>
          <w:rFonts w:asciiTheme="minorEastAsia" w:eastAsiaTheme="minorEastAsia"/>
          <w:sz w:val="21"/>
        </w:rPr>
        <w:t>吾無恨矣！</w:t>
      </w:r>
      <w:r w:rsidR="000F1B0C">
        <w:rPr>
          <w:rStyle w:val="01Text"/>
          <w:rFonts w:asciiTheme="minorEastAsia" w:eastAsiaTheme="minorEastAsia"/>
          <w:sz w:val="21"/>
        </w:rPr>
        <w:t>」</w:t>
      </w:r>
      <w:r w:rsidR="00934453" w:rsidRPr="00101E55">
        <w:rPr>
          <w:rStyle w:val="01Text"/>
          <w:rFonts w:asciiTheme="minorEastAsia" w:eastAsiaTheme="minorEastAsia"/>
          <w:sz w:val="21"/>
        </w:rPr>
        <w:t>以樞密副使王仁鎬為永興軍節度使，以殿前都指揮使李重進領武信節度使，</w:t>
      </w:r>
      <w:r w:rsidR="00934453" w:rsidRPr="001221B9">
        <w:rPr>
          <w:rFonts w:asciiTheme="minorEastAsia" w:eastAsiaTheme="minorEastAsia"/>
        </w:rPr>
        <w:t>重，直龍翻。</w:t>
      </w:r>
      <w:r w:rsidR="00934453" w:rsidRPr="00101E55">
        <w:rPr>
          <w:rStyle w:val="01Text"/>
          <w:rFonts w:asciiTheme="minorEastAsia" w:eastAsiaTheme="minorEastAsia"/>
          <w:sz w:val="21"/>
        </w:rPr>
        <w:t>馬軍都指揮使樊愛能領武定節度使，步軍都指揮使何徽領昭武節度使。</w:t>
      </w:r>
      <w:r w:rsidR="00934453" w:rsidRPr="001221B9">
        <w:rPr>
          <w:rFonts w:asciiTheme="minorEastAsia" w:eastAsiaTheme="minorEastAsia"/>
        </w:rPr>
        <w:t>殿前都指揮使總殿前諸班，馬軍都指揮使總侍衞司馬軍，步軍都指揮使總侍衞司步軍，宋朝三衙之職昉於此。武信軍，遂州；武定軍，洋州；昭武軍，利州；三鎭皆屬蜀，李重進等遙領也。</w:t>
      </w:r>
      <w:r w:rsidR="00934453" w:rsidRPr="00101E55">
        <w:rPr>
          <w:rStyle w:val="01Text"/>
          <w:rFonts w:asciiTheme="minorEastAsia" w:eastAsiaTheme="minorEastAsia"/>
          <w:sz w:val="21"/>
        </w:rPr>
        <w:t>重進年長於晉王榮，帝召入禁中，屬以後事，仍命拜榮，以定君臣之分。</w:t>
      </w:r>
      <w:r w:rsidR="00934453" w:rsidRPr="001221B9">
        <w:rPr>
          <w:rFonts w:asciiTheme="minorEastAsia" w:eastAsiaTheme="minorEastAsia"/>
        </w:rPr>
        <w:t>長，知兩翻。屬，之欲翻。分，扶問翻。</w:t>
      </w:r>
      <w:r w:rsidR="00934453" w:rsidRPr="00101E55">
        <w:rPr>
          <w:rStyle w:val="01Text"/>
          <w:rFonts w:asciiTheme="minorEastAsia" w:eastAsiaTheme="minorEastAsia"/>
          <w:sz w:val="21"/>
        </w:rPr>
        <w:t>是日，帝殂于滋德殿，</w:t>
      </w:r>
      <w:r w:rsidR="00934453" w:rsidRPr="001221B9">
        <w:rPr>
          <w:rFonts w:asciiTheme="minorEastAsia" w:eastAsiaTheme="minorEastAsia"/>
        </w:rPr>
        <w:t>年五十一。</w:t>
      </w:r>
      <w:r w:rsidR="00934453" w:rsidRPr="00101E55">
        <w:rPr>
          <w:rStyle w:val="01Text"/>
          <w:rFonts w:asciiTheme="minorEastAsia" w:eastAsiaTheme="minorEastAsia"/>
          <w:sz w:val="21"/>
        </w:rPr>
        <w:t>祕不發喪。乙未，宣遺制。丙申，晉王卽皇帝位。</w:t>
      </w:r>
      <w:r w:rsidR="00934453" w:rsidRPr="001221B9">
        <w:rPr>
          <w:rFonts w:asciiTheme="minorEastAsia" w:eastAsiaTheme="minorEastAsia"/>
        </w:rPr>
        <w:t>考異曰︰太祖實錄︰</w:t>
      </w:r>
      <w:r w:rsidR="000F1B0C">
        <w:rPr>
          <w:rFonts w:asciiTheme="minorEastAsia" w:eastAsiaTheme="minorEastAsia"/>
        </w:rPr>
        <w:t>「</w:t>
      </w:r>
      <w:r w:rsidR="00934453" w:rsidRPr="001221B9">
        <w:rPr>
          <w:rFonts w:asciiTheme="minorEastAsia" w:eastAsiaTheme="minorEastAsia"/>
        </w:rPr>
        <w:t>乙未，宣遺制，晉王榮可於柩前卽皇帝位。</w:t>
      </w:r>
      <w:r w:rsidR="000F1B0C">
        <w:rPr>
          <w:rFonts w:asciiTheme="minorEastAsia" w:eastAsiaTheme="minorEastAsia"/>
        </w:rPr>
        <w:t>」</w:t>
      </w:r>
      <w:r w:rsidR="00934453" w:rsidRPr="001221B9">
        <w:rPr>
          <w:rFonts w:asciiTheme="minorEastAsia" w:eastAsiaTheme="minorEastAsia"/>
        </w:rPr>
        <w:t>世宗實錄︰</w:t>
      </w:r>
      <w:r w:rsidR="000F1B0C">
        <w:rPr>
          <w:rFonts w:asciiTheme="minorEastAsia" w:eastAsiaTheme="minorEastAsia"/>
        </w:rPr>
        <w:t>「</w:t>
      </w:r>
      <w:r w:rsidR="00934453" w:rsidRPr="001221B9">
        <w:rPr>
          <w:rFonts w:asciiTheme="minorEastAsia" w:eastAsiaTheme="minorEastAsia"/>
        </w:rPr>
        <w:t>丙申，內出太祖遺制，羣臣奉帝卽皇帝位。</w:t>
      </w:r>
      <w:r w:rsidR="000F1B0C">
        <w:rPr>
          <w:rFonts w:asciiTheme="minorEastAsia" w:eastAsiaTheme="minorEastAsia"/>
        </w:rPr>
        <w:t>」</w:t>
      </w:r>
      <w:r w:rsidR="00934453" w:rsidRPr="001221B9">
        <w:rPr>
          <w:rFonts w:asciiTheme="minorEastAsia" w:eastAsiaTheme="minorEastAsia"/>
        </w:rPr>
        <w:t>蓋以乙未宣遺制，丙申卽位也。</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初，靜海節度使吳權卒，</w:t>
      </w:r>
      <w:r w:rsidR="00934453" w:rsidRPr="001221B9">
        <w:rPr>
          <w:rStyle w:val="00Text"/>
          <w:rFonts w:asciiTheme="minorEastAsia"/>
        </w:rPr>
        <w:t>吳權據交州見二百八十一卷晉高祖天福三年，南漢高祖之大有十一年也。</w:t>
      </w:r>
      <w:r w:rsidR="00934453" w:rsidRPr="001221B9">
        <w:rPr>
          <w:rFonts w:asciiTheme="minorEastAsia"/>
        </w:rPr>
        <w:t>子昌岌立；昌岌卒，</w:t>
      </w:r>
      <w:r w:rsidR="00934453" w:rsidRPr="001221B9">
        <w:rPr>
          <w:rStyle w:val="00Text"/>
          <w:rFonts w:asciiTheme="minorEastAsia"/>
        </w:rPr>
        <w:t>岌，魚及翻。</w:t>
      </w:r>
      <w:r w:rsidR="00934453" w:rsidRPr="001221B9">
        <w:rPr>
          <w:rFonts w:asciiTheme="minorEastAsia"/>
        </w:rPr>
        <w:t>弟昌文立。是月，始請命於南漢，南漢以昌文為靜海節度使兼安南都護。</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北漢主聞太祖晏駕，甚喜，謀大舉入寇，遣使請兵于契丹。二月，契丹遣其武定節度使、政事令楊袞將萬餘騎如晉陽。</w:t>
      </w:r>
      <w:r w:rsidR="00934453" w:rsidRPr="001221B9">
        <w:rPr>
          <w:rStyle w:val="00Text"/>
          <w:rFonts w:asciiTheme="minorEastAsia"/>
        </w:rPr>
        <w:t>考異曰︰晉陽見聞錄︰</w:t>
      </w:r>
      <w:r w:rsidR="000F1B0C">
        <w:rPr>
          <w:rStyle w:val="00Text"/>
          <w:rFonts w:asciiTheme="minorEastAsia"/>
        </w:rPr>
        <w:t>「</w:t>
      </w:r>
      <w:r w:rsidR="00934453" w:rsidRPr="001221B9">
        <w:rPr>
          <w:rStyle w:val="00Text"/>
          <w:rFonts w:asciiTheme="minorEastAsia"/>
        </w:rPr>
        <w:t>袞帥騎五七萬，號十萬來會。</w:t>
      </w:r>
      <w:r w:rsidR="000F1B0C">
        <w:rPr>
          <w:rStyle w:val="00Text"/>
          <w:rFonts w:asciiTheme="minorEastAsia"/>
        </w:rPr>
        <w:t>」</w:t>
      </w:r>
      <w:r w:rsidR="00934453" w:rsidRPr="001221B9">
        <w:rPr>
          <w:rStyle w:val="00Text"/>
          <w:rFonts w:asciiTheme="minorEastAsia"/>
        </w:rPr>
        <w:t>今從世宗實錄。</w:t>
      </w:r>
      <w:r w:rsidR="00934453" w:rsidRPr="001221B9">
        <w:rPr>
          <w:rFonts w:asciiTheme="minorEastAsia"/>
        </w:rPr>
        <w:t>北漢主自將兵三萬，以義成節度使白從暉為行軍都部署，武寧節度使張元徽為前鋒都指揮使，</w:t>
      </w:r>
      <w:r w:rsidR="00934453" w:rsidRPr="001221B9">
        <w:rPr>
          <w:rStyle w:val="00Text"/>
          <w:rFonts w:asciiTheme="minorEastAsia"/>
        </w:rPr>
        <w:t>義成軍，滑州；武寧軍，徐州；皆屬周。白從暉等亦遙領。考異曰︰世宗實錄︰</w:t>
      </w:r>
      <w:r w:rsidR="000F1B0C">
        <w:rPr>
          <w:rStyle w:val="00Text"/>
          <w:rFonts w:asciiTheme="minorEastAsia"/>
        </w:rPr>
        <w:t>「</w:t>
      </w:r>
      <w:r w:rsidR="00934453" w:rsidRPr="001221B9">
        <w:rPr>
          <w:rStyle w:val="00Text"/>
          <w:rFonts w:asciiTheme="minorEastAsia"/>
        </w:rPr>
        <w:t>賊將張暉領三千騎為前鋒。</w:t>
      </w:r>
      <w:r w:rsidR="000F1B0C">
        <w:rPr>
          <w:rStyle w:val="00Text"/>
          <w:rFonts w:asciiTheme="minorEastAsia"/>
        </w:rPr>
        <w:t>」</w:t>
      </w:r>
      <w:r w:rsidR="00934453" w:rsidRPr="001221B9">
        <w:rPr>
          <w:rStyle w:val="00Text"/>
          <w:rFonts w:asciiTheme="minorEastAsia"/>
        </w:rPr>
        <w:t>今從晉陽聞見錄。</w:t>
      </w:r>
      <w:r w:rsidR="00934453" w:rsidRPr="001221B9">
        <w:rPr>
          <w:rFonts w:asciiTheme="minorEastAsia"/>
        </w:rPr>
        <w:t>與契丹自團柏南趣潞州。</w:t>
      </w:r>
      <w:r w:rsidR="00934453" w:rsidRPr="001221B9">
        <w:rPr>
          <w:rStyle w:val="00Text"/>
          <w:rFonts w:asciiTheme="minorEastAsia"/>
        </w:rPr>
        <w:t>趣，七喻翻。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蜀左匡聖馬步都指揮使、保寧節度使安思謙譖殺張業，廢趙廷隱，</w:t>
      </w:r>
      <w:r w:rsidR="00934453" w:rsidRPr="001221B9">
        <w:rPr>
          <w:rStyle w:val="00Text"/>
          <w:rFonts w:asciiTheme="minorEastAsia"/>
        </w:rPr>
        <w:t>二事並見二百八十八卷漢乾祐元年。</w:t>
      </w:r>
      <w:r w:rsidR="00934453" w:rsidRPr="001221B9">
        <w:rPr>
          <w:rFonts w:asciiTheme="minorEastAsia"/>
        </w:rPr>
        <w:t>蜀人皆惡之；</w:t>
      </w:r>
      <w:r w:rsidR="00934453" w:rsidRPr="001221B9">
        <w:rPr>
          <w:rStyle w:val="00Text"/>
          <w:rFonts w:asciiTheme="minorEastAsia"/>
        </w:rPr>
        <w:t>惡，烏路翻。</w:t>
      </w:r>
      <w:r w:rsidR="00934453" w:rsidRPr="001221B9">
        <w:rPr>
          <w:rFonts w:asciiTheme="minorEastAsia"/>
        </w:rPr>
        <w:t>蜀主使將兵救王景崇，思謙逗橈無功，</w:t>
      </w:r>
      <w:r w:rsidR="00934453" w:rsidRPr="001221B9">
        <w:rPr>
          <w:rStyle w:val="00Text"/>
          <w:rFonts w:asciiTheme="minorEastAsia"/>
        </w:rPr>
        <w:t>見二百八十八卷漢乾祐二年，蜀之明德十二年也。橈，奴敎翻。</w:t>
      </w:r>
      <w:r w:rsidR="00934453" w:rsidRPr="001221B9">
        <w:rPr>
          <w:rFonts w:asciiTheme="minorEastAsia"/>
        </w:rPr>
        <w:t>內慚懼，不自安。自張業之誅，宮門守衞加嚴，思謙以為疑己，言多不遜。思謙典宿衞，多殺士卒以立威。蜀主閱衞士，有年尚壯而為思謙所斥者，復留隸籍，思謙殺之，蜀主不能平。思謙三子，扆、嗣、裔，倚父勢暴橫，為國人患。</w:t>
      </w:r>
      <w:r w:rsidR="00934453" w:rsidRPr="001221B9">
        <w:rPr>
          <w:rStyle w:val="00Text"/>
          <w:rFonts w:asciiTheme="minorEastAsia"/>
        </w:rPr>
        <w:t>橫，戶孟翻。</w:t>
      </w:r>
      <w:r w:rsidR="00934453" w:rsidRPr="001221B9">
        <w:rPr>
          <w:rFonts w:asciiTheme="minorEastAsia"/>
        </w:rPr>
        <w:t>翰林使王藻</w:t>
      </w:r>
      <w:r w:rsidR="00934453" w:rsidRPr="001221B9">
        <w:rPr>
          <w:rStyle w:val="00Text"/>
          <w:rFonts w:asciiTheme="minorEastAsia"/>
        </w:rPr>
        <w:t>職官分紀︰唐有翰林使，掌伎術之待詔者。五代有翰林茶酒使，蜀蓋仍唐舊制。</w:t>
      </w:r>
      <w:r w:rsidR="00934453" w:rsidRPr="001221B9">
        <w:rPr>
          <w:rFonts w:asciiTheme="minorEastAsia"/>
        </w:rPr>
        <w:t>屢言恩謙怨望，將反，丁巳，思謙入朝，蜀主命壯士擊殺之，及其三子。藻亦坐擅啓邊奏，幷誅之。</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北漢兵屯梁侯驛，昭義節度使李筠遣其將穆令均將步騎二千逆戰，筠自將大軍壁於太平驛。</w:t>
      </w:r>
      <w:r w:rsidR="00934453" w:rsidRPr="001221B9">
        <w:rPr>
          <w:rStyle w:val="00Text"/>
          <w:rFonts w:asciiTheme="minorEastAsia"/>
        </w:rPr>
        <w:t>宋白曰︰梁侯驛，在團柏谷南，太平驛西北。太平驛，東南距潞州八十里。</w:t>
      </w:r>
      <w:r w:rsidR="00934453" w:rsidRPr="001221B9">
        <w:rPr>
          <w:rFonts w:asciiTheme="minorEastAsia"/>
        </w:rPr>
        <w:t>張元徽與令均戰，陽不勝而北，令均逐之，伏發，殺令均，俘斬士卒千餘人。筠遁歸上黨，</w:t>
      </w:r>
      <w:r w:rsidR="00934453" w:rsidRPr="001221B9">
        <w:rPr>
          <w:rStyle w:val="00Text"/>
          <w:rFonts w:asciiTheme="minorEastAsia"/>
        </w:rPr>
        <w:t>潞州治上黨。</w:t>
      </w:r>
      <w:r w:rsidR="00934453" w:rsidRPr="001221B9">
        <w:rPr>
          <w:rFonts w:asciiTheme="minorEastAsia"/>
        </w:rPr>
        <w:t>嬰城自守。筠，卽李榮也，</w:t>
      </w:r>
      <w:r w:rsidR="00934453" w:rsidRPr="001221B9">
        <w:rPr>
          <w:rStyle w:val="00Text"/>
          <w:rFonts w:asciiTheme="minorEastAsia"/>
        </w:rPr>
        <w:t>天福十二年，李榮有逐麻荅之功，見二百八十七卷。</w:t>
      </w:r>
      <w:r w:rsidR="00934453" w:rsidRPr="001221B9">
        <w:rPr>
          <w:rFonts w:asciiTheme="minorEastAsia"/>
        </w:rPr>
        <w:t>避上名改焉。</w:t>
      </w:r>
    </w:p>
    <w:p w:rsidR="00934453" w:rsidRPr="001221B9" w:rsidRDefault="00934453" w:rsidP="00DF5A42">
      <w:pPr>
        <w:rPr>
          <w:rFonts w:asciiTheme="minorEastAsia"/>
        </w:rPr>
      </w:pPr>
      <w:r w:rsidRPr="001221B9">
        <w:rPr>
          <w:rFonts w:asciiTheme="minorEastAsia"/>
        </w:rPr>
        <w:t>世宗聞北漢主入寇，欲自將兵禦之，羣臣皆曰︰</w:t>
      </w:r>
      <w:r w:rsidR="000F1B0C">
        <w:rPr>
          <w:rFonts w:asciiTheme="minorEastAsia"/>
        </w:rPr>
        <w:t>「</w:t>
      </w:r>
      <w:r w:rsidRPr="001221B9">
        <w:rPr>
          <w:rFonts w:asciiTheme="minorEastAsia"/>
        </w:rPr>
        <w:t>劉崇自平陽遁走以來，</w:t>
      </w:r>
      <w:r w:rsidRPr="001221B9">
        <w:rPr>
          <w:rStyle w:val="00Text"/>
          <w:rFonts w:asciiTheme="minorEastAsia"/>
        </w:rPr>
        <w:t>謂廣順元年劉崇圍晉州，不克而歸也，事見上卷。</w:t>
      </w:r>
      <w:r w:rsidRPr="001221B9">
        <w:rPr>
          <w:rFonts w:asciiTheme="minorEastAsia"/>
        </w:rPr>
        <w:t>勢蹙氣沮，必不敢自來。</w:t>
      </w:r>
      <w:r w:rsidRPr="001221B9">
        <w:rPr>
          <w:rStyle w:val="00Text"/>
          <w:rFonts w:asciiTheme="minorEastAsia"/>
        </w:rPr>
        <w:t>沮，在呂翻。</w:t>
      </w:r>
      <w:r w:rsidRPr="001221B9">
        <w:rPr>
          <w:rFonts w:asciiTheme="minorEastAsia"/>
        </w:rPr>
        <w:t>陛下新卽位，山陵有日，人心易搖，</w:t>
      </w:r>
      <w:r w:rsidRPr="001221B9">
        <w:rPr>
          <w:rStyle w:val="00Text"/>
          <w:rFonts w:asciiTheme="minorEastAsia"/>
        </w:rPr>
        <w:t>易，以豉翻。</w:t>
      </w:r>
      <w:r w:rsidRPr="001221B9">
        <w:rPr>
          <w:rFonts w:asciiTheme="minorEastAsia"/>
        </w:rPr>
        <w:t>不宜輕動，宜命將禦之。</w:t>
      </w:r>
      <w:r w:rsidR="000F1B0C">
        <w:rPr>
          <w:rFonts w:asciiTheme="minorEastAsia"/>
        </w:rPr>
        <w:t>」</w:t>
      </w:r>
      <w:r w:rsidRPr="001221B9">
        <w:rPr>
          <w:rFonts w:asciiTheme="minorEastAsia"/>
        </w:rPr>
        <w:t>帝曰︰</w:t>
      </w:r>
      <w:r w:rsidR="000F1B0C">
        <w:rPr>
          <w:rFonts w:asciiTheme="minorEastAsia"/>
        </w:rPr>
        <w:t>「</w:t>
      </w:r>
      <w:r w:rsidRPr="001221B9">
        <w:rPr>
          <w:rFonts w:asciiTheme="minorEastAsia"/>
        </w:rPr>
        <w:t>崇幸我大喪，輕朕年少新立，</w:t>
      </w:r>
      <w:r w:rsidRPr="001221B9">
        <w:rPr>
          <w:rStyle w:val="00Text"/>
          <w:rFonts w:asciiTheme="minorEastAsia"/>
        </w:rPr>
        <w:t>少，詩照翻。</w:t>
      </w:r>
      <w:r w:rsidRPr="001221B9">
        <w:rPr>
          <w:rFonts w:asciiTheme="minorEastAsia"/>
        </w:rPr>
        <w:t>有吞天下之心，此必自來，朕不可不往。</w:t>
      </w:r>
      <w:r w:rsidR="000F1B0C">
        <w:rPr>
          <w:rFonts w:asciiTheme="minorEastAsia"/>
        </w:rPr>
        <w:t>」</w:t>
      </w:r>
      <w:r w:rsidRPr="001221B9">
        <w:rPr>
          <w:rFonts w:asciiTheme="minorEastAsia"/>
        </w:rPr>
        <w:t>馮道固爭之，帝曰︰</w:t>
      </w:r>
      <w:r w:rsidR="000F1B0C">
        <w:rPr>
          <w:rFonts w:asciiTheme="minorEastAsia"/>
        </w:rPr>
        <w:t>「</w:t>
      </w:r>
      <w:r w:rsidRPr="001221B9">
        <w:rPr>
          <w:rFonts w:asciiTheme="minorEastAsia"/>
        </w:rPr>
        <w:t>昔唐太宗定天下，未嘗不自行，朕何敢偷安！</w:t>
      </w:r>
      <w:r w:rsidR="000F1B0C">
        <w:rPr>
          <w:rFonts w:asciiTheme="minorEastAsia"/>
        </w:rPr>
        <w:t>」</w:t>
      </w:r>
      <w:r w:rsidRPr="001221B9">
        <w:rPr>
          <w:rFonts w:asciiTheme="minorEastAsia"/>
        </w:rPr>
        <w:t>道曰︰</w:t>
      </w:r>
      <w:r w:rsidR="000F1B0C">
        <w:rPr>
          <w:rFonts w:asciiTheme="minorEastAsia"/>
        </w:rPr>
        <w:t>「</w:t>
      </w:r>
      <w:r w:rsidRPr="001221B9">
        <w:rPr>
          <w:rFonts w:asciiTheme="minorEastAsia"/>
        </w:rPr>
        <w:t>未審陛下能為唐太宗否？</w:t>
      </w:r>
      <w:r w:rsidR="000F1B0C">
        <w:rPr>
          <w:rFonts w:asciiTheme="minorEastAsia"/>
        </w:rPr>
        <w:t>」</w:t>
      </w:r>
      <w:r w:rsidRPr="001221B9">
        <w:rPr>
          <w:rFonts w:asciiTheme="minorEastAsia"/>
        </w:rPr>
        <w:t>帝曰︰</w:t>
      </w:r>
      <w:r w:rsidR="000F1B0C">
        <w:rPr>
          <w:rFonts w:asciiTheme="minorEastAsia"/>
        </w:rPr>
        <w:t>「</w:t>
      </w:r>
      <w:r w:rsidRPr="001221B9">
        <w:rPr>
          <w:rFonts w:asciiTheme="minorEastAsia"/>
        </w:rPr>
        <w:t>以吾兵力之強，破劉崇如山壓卵耳！</w:t>
      </w:r>
      <w:r w:rsidR="000F1B0C">
        <w:rPr>
          <w:rFonts w:asciiTheme="minorEastAsia"/>
        </w:rPr>
        <w:t>」</w:t>
      </w:r>
      <w:r w:rsidRPr="001221B9">
        <w:rPr>
          <w:rFonts w:asciiTheme="minorEastAsia"/>
        </w:rPr>
        <w:t>道曰︰</w:t>
      </w:r>
      <w:r w:rsidR="000F1B0C">
        <w:rPr>
          <w:rFonts w:asciiTheme="minorEastAsia"/>
        </w:rPr>
        <w:t>「</w:t>
      </w:r>
      <w:r w:rsidRPr="001221B9">
        <w:rPr>
          <w:rFonts w:asciiTheme="minorEastAsia"/>
        </w:rPr>
        <w:t>未審陛下能為山否？</w:t>
      </w:r>
      <w:r w:rsidR="000F1B0C">
        <w:rPr>
          <w:rFonts w:asciiTheme="minorEastAsia"/>
        </w:rPr>
        <w:t>」</w:t>
      </w:r>
      <w:r w:rsidRPr="001221B9">
        <w:rPr>
          <w:rStyle w:val="00Text"/>
          <w:rFonts w:asciiTheme="minorEastAsia"/>
        </w:rPr>
        <w:t>馮道歷事八姓，身為宰輔，不聞獻替，唯諫世宗親征一事。</w:t>
      </w:r>
      <w:r w:rsidRPr="001221B9">
        <w:rPr>
          <w:rFonts w:asciiTheme="minorEastAsia"/>
        </w:rPr>
        <w:t>帝不悅。惟王溥勸行，帝從之。</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三月，乙亥朔，蜀主加捧聖、控鶴都指揮使兼中書令孫漢韶武信節度使，賜爵樂安郡王，罷軍職。</w:t>
      </w:r>
      <w:r w:rsidR="00934453" w:rsidRPr="001221B9">
        <w:rPr>
          <w:rStyle w:val="00Text"/>
          <w:rFonts w:asciiTheme="minorEastAsia"/>
        </w:rPr>
        <w:t>罷其掌禁兵之職也。</w:t>
      </w:r>
      <w:r w:rsidR="00934453" w:rsidRPr="001221B9">
        <w:rPr>
          <w:rFonts w:asciiTheme="minorEastAsia"/>
        </w:rPr>
        <w:t>蜀主懲安思謙之跋扈，命山南西道節度使李廷珪等十人分典禁兵。</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北漢乘勝進逼潞州。</w:t>
      </w:r>
      <w:r w:rsidR="00934453" w:rsidRPr="001221B9">
        <w:rPr>
          <w:rStyle w:val="00Text"/>
          <w:rFonts w:asciiTheme="minorEastAsia"/>
        </w:rPr>
        <w:t>乘梁侯驛之勝也。</w:t>
      </w:r>
      <w:r w:rsidR="00934453" w:rsidRPr="001221B9">
        <w:rPr>
          <w:rFonts w:asciiTheme="minorEastAsia"/>
        </w:rPr>
        <w:t>丁丑，詔天雄節度使符彥卿引兵自磁州固鎭出北漢軍後，</w:t>
      </w:r>
      <w:r w:rsidR="00934453" w:rsidRPr="001221B9">
        <w:rPr>
          <w:rStyle w:val="00Text"/>
          <w:rFonts w:asciiTheme="minorEastAsia"/>
        </w:rPr>
        <w:t>磁州武安縣有固鎭，自此西北行，至遼州北。漢軍時已攻潞州，符彥卿若至遼州界，則出其後矣。磁，牆之翻。</w:t>
      </w:r>
      <w:r w:rsidR="00934453" w:rsidRPr="001221B9">
        <w:rPr>
          <w:rFonts w:asciiTheme="minorEastAsia"/>
        </w:rPr>
        <w:t>以鎭寧節度使郭崇副之；又詔河中節度使王彥超引兵自晉州東北邀北漢，</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漢</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軍</w:t>
      </w:r>
      <w:r w:rsidR="000F1B0C">
        <w:rPr>
          <w:rStyle w:val="00Text"/>
          <w:rFonts w:asciiTheme="minorEastAsia"/>
        </w:rPr>
        <w:t>」</w:t>
      </w:r>
      <w:r w:rsidR="00934453" w:rsidRPr="001221B9">
        <w:rPr>
          <w:rStyle w:val="00Text"/>
          <w:rFonts w:asciiTheme="minorEastAsia"/>
        </w:rPr>
        <w:t>字；乙十一行本同；孔本同；張校同；退齋校同。</w:t>
      </w:r>
      <w:r w:rsidR="000F1B0C">
        <w:rPr>
          <w:rStyle w:val="00Text"/>
          <w:rFonts w:asciiTheme="minorEastAsia"/>
        </w:rPr>
        <w:t>』</w:t>
      </w:r>
      <w:r w:rsidR="00934453" w:rsidRPr="001221B9">
        <w:rPr>
          <w:rStyle w:val="00Text"/>
          <w:rFonts w:asciiTheme="minorEastAsia"/>
        </w:rPr>
        <w:t>九域志︰晉州，東至潞州三百八十五里。</w:t>
      </w:r>
      <w:r w:rsidR="00934453" w:rsidRPr="001221B9">
        <w:rPr>
          <w:rFonts w:asciiTheme="minorEastAsia"/>
        </w:rPr>
        <w:t>以保義節度使韓通副之；又命馬軍都指揮使·寧江節度使樊愛能、步軍都指揮使·清淮節度使何徽、</w:t>
      </w:r>
      <w:r w:rsidR="00934453" w:rsidRPr="001221B9">
        <w:rPr>
          <w:rStyle w:val="00Text"/>
          <w:rFonts w:asciiTheme="minorEastAsia"/>
        </w:rPr>
        <w:t>寧江軍，夔州，屬蜀。清淮軍，壽州，屬唐。樊、何亦遙領也。</w:t>
      </w:r>
      <w:r w:rsidR="00934453" w:rsidRPr="001221B9">
        <w:rPr>
          <w:rFonts w:asciiTheme="minorEastAsia"/>
        </w:rPr>
        <w:t>義成節度使白重贊、</w:t>
      </w:r>
      <w:r w:rsidR="00934453" w:rsidRPr="001221B9">
        <w:rPr>
          <w:rStyle w:val="00Text"/>
          <w:rFonts w:asciiTheme="minorEastAsia"/>
        </w:rPr>
        <w:t>重，直龍翻。</w:t>
      </w:r>
      <w:r w:rsidR="00934453" w:rsidRPr="001221B9">
        <w:rPr>
          <w:rFonts w:asciiTheme="minorEastAsia"/>
        </w:rPr>
        <w:t>鄭州防禦使史彥超、前耀州團練使符彥能將兵先趣澤州，</w:t>
      </w:r>
      <w:r w:rsidR="00934453" w:rsidRPr="001221B9">
        <w:rPr>
          <w:rStyle w:val="00Text"/>
          <w:rFonts w:asciiTheme="minorEastAsia"/>
        </w:rPr>
        <w:t>趣，七喻翻。</w:t>
      </w:r>
      <w:r w:rsidR="00934453" w:rsidRPr="001221B9">
        <w:rPr>
          <w:rFonts w:asciiTheme="minorEastAsia"/>
        </w:rPr>
        <w:t>宣徽使向訓監之。</w:t>
      </w:r>
      <w:r w:rsidR="00934453" w:rsidRPr="001221B9">
        <w:rPr>
          <w:rStyle w:val="00Text"/>
          <w:rFonts w:asciiTheme="minorEastAsia"/>
        </w:rPr>
        <w:t>監，古銜翻。</w:t>
      </w:r>
      <w:r w:rsidR="00934453" w:rsidRPr="001221B9">
        <w:rPr>
          <w:rFonts w:asciiTheme="minorEastAsia"/>
        </w:rPr>
        <w:t>重贊，憲州人也。</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辛巳，大赦。</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癸未，帝命馮道奉梓宮赴山陵，</w:t>
      </w:r>
      <w:r w:rsidR="00934453" w:rsidRPr="001221B9">
        <w:rPr>
          <w:rStyle w:val="00Text"/>
          <w:rFonts w:asciiTheme="minorEastAsia"/>
        </w:rPr>
        <w:t>山陵在鄭州新鄭縣。</w:t>
      </w:r>
      <w:r w:rsidR="00934453" w:rsidRPr="001221B9">
        <w:rPr>
          <w:rFonts w:asciiTheme="minorEastAsia"/>
        </w:rPr>
        <w:t>以鄭仁誨為東京留守。</w:t>
      </w:r>
    </w:p>
    <w:p w:rsidR="00934453" w:rsidRPr="001221B9" w:rsidRDefault="00934453" w:rsidP="00DF5A42">
      <w:pPr>
        <w:rPr>
          <w:rFonts w:asciiTheme="minorEastAsia"/>
        </w:rPr>
      </w:pPr>
      <w:r w:rsidRPr="001221B9">
        <w:rPr>
          <w:rFonts w:asciiTheme="minorEastAsia"/>
        </w:rPr>
        <w:t>乙酉，帝發太梁；庚寅，至懷州。</w:t>
      </w:r>
      <w:r w:rsidRPr="001221B9">
        <w:rPr>
          <w:rStyle w:val="00Text"/>
          <w:rFonts w:asciiTheme="minorEastAsia"/>
        </w:rPr>
        <w:t>九域志︰大梁至懷州三百二十五里。</w:t>
      </w:r>
      <w:r w:rsidRPr="001221B9">
        <w:rPr>
          <w:rFonts w:asciiTheme="minorEastAsia"/>
        </w:rPr>
        <w:t>帝欲兼行速進，控鶴都指揮使眞定趙晁私謂通事舍人鄭好謙曰︰</w:t>
      </w:r>
      <w:r w:rsidRPr="001221B9">
        <w:rPr>
          <w:rStyle w:val="00Text"/>
          <w:rFonts w:asciiTheme="minorEastAsia"/>
        </w:rPr>
        <w:t>晁，直遙翻。好，呼到翻。</w:t>
      </w:r>
      <w:r w:rsidR="000F1B0C">
        <w:rPr>
          <w:rFonts w:asciiTheme="minorEastAsia"/>
        </w:rPr>
        <w:t>「</w:t>
      </w:r>
      <w:r w:rsidRPr="001221B9">
        <w:rPr>
          <w:rFonts w:asciiTheme="minorEastAsia"/>
        </w:rPr>
        <w:t>賊勢方盛，宜持重以挫之。</w:t>
      </w:r>
      <w:r w:rsidR="000F1B0C">
        <w:rPr>
          <w:rFonts w:asciiTheme="minorEastAsia"/>
        </w:rPr>
        <w:t>」</w:t>
      </w:r>
      <w:r w:rsidRPr="001221B9">
        <w:rPr>
          <w:rFonts w:asciiTheme="minorEastAsia"/>
        </w:rPr>
        <w:t>好謙言於帝，帝怒曰︰</w:t>
      </w:r>
      <w:r w:rsidR="000F1B0C">
        <w:rPr>
          <w:rFonts w:asciiTheme="minorEastAsia"/>
        </w:rPr>
        <w:t>「</w:t>
      </w:r>
      <w:r w:rsidRPr="001221B9">
        <w:rPr>
          <w:rFonts w:asciiTheme="minorEastAsia"/>
        </w:rPr>
        <w:t>汝安得此言！必為人所使，言其人則生，不然必死。</w:t>
      </w:r>
      <w:r w:rsidR="000F1B0C">
        <w:rPr>
          <w:rFonts w:asciiTheme="minorEastAsia"/>
        </w:rPr>
        <w:t>」</w:t>
      </w:r>
      <w:r w:rsidRPr="001221B9">
        <w:rPr>
          <w:rFonts w:asciiTheme="minorEastAsia"/>
        </w:rPr>
        <w:t>好謙以實對，帝命幷晁械於州獄。</w:t>
      </w:r>
      <w:r w:rsidRPr="001221B9">
        <w:rPr>
          <w:rStyle w:val="00Text"/>
          <w:rFonts w:asciiTheme="minorEastAsia"/>
        </w:rPr>
        <w:t>懷州獄也。</w:t>
      </w:r>
      <w:r w:rsidRPr="001221B9">
        <w:rPr>
          <w:rFonts w:asciiTheme="minorEastAsia"/>
        </w:rPr>
        <w:t>壬辰，帝過澤州，</w:t>
      </w:r>
      <w:r w:rsidRPr="001221B9">
        <w:rPr>
          <w:rStyle w:val="00Text"/>
          <w:rFonts w:asciiTheme="minorEastAsia"/>
        </w:rPr>
        <w:t>九域志︰懷州北至澤州一百二十里。</w:t>
      </w:r>
      <w:r w:rsidRPr="001221B9">
        <w:rPr>
          <w:rFonts w:asciiTheme="minorEastAsia"/>
        </w:rPr>
        <w:t>宿於州東北。</w:t>
      </w:r>
    </w:p>
    <w:p w:rsidR="00934453" w:rsidRPr="001221B9" w:rsidRDefault="00934453" w:rsidP="00DF5A42">
      <w:pPr>
        <w:rPr>
          <w:rFonts w:asciiTheme="minorEastAsia"/>
        </w:rPr>
      </w:pPr>
      <w:r w:rsidRPr="001221B9">
        <w:rPr>
          <w:rFonts w:asciiTheme="minorEastAsia"/>
        </w:rPr>
        <w:t>北漢主不知帝至，過潞州不攻，引兵而南，是夕，軍於高平之南。</w:t>
      </w:r>
      <w:r w:rsidRPr="001221B9">
        <w:rPr>
          <w:rStyle w:val="00Text"/>
          <w:rFonts w:asciiTheme="minorEastAsia"/>
        </w:rPr>
        <w:t>劉昫曰︰高平，漢泫氏縣地。宋白曰︰漢泫氏縣，後魏改泫氏，北齊改高平。九域志︰高平縣在澤州東北六十五里。</w:t>
      </w:r>
      <w:r w:rsidRPr="001221B9">
        <w:rPr>
          <w:rFonts w:asciiTheme="minorEastAsia"/>
        </w:rPr>
        <w:t>癸巳，前鋒與北漢軍遇，擊之，</w:t>
      </w:r>
      <w:r w:rsidRPr="001221B9">
        <w:rPr>
          <w:rStyle w:val="00Text"/>
          <w:rFonts w:asciiTheme="minorEastAsia"/>
        </w:rPr>
        <w:t>考異曰︰世宗實錄︰</w:t>
      </w:r>
      <w:r w:rsidR="000F1B0C">
        <w:rPr>
          <w:rStyle w:val="00Text"/>
          <w:rFonts w:asciiTheme="minorEastAsia"/>
        </w:rPr>
        <w:t>「</w:t>
      </w:r>
      <w:r w:rsidRPr="001221B9">
        <w:rPr>
          <w:rStyle w:val="00Text"/>
          <w:rFonts w:asciiTheme="minorEastAsia"/>
        </w:rPr>
        <w:t>甲午，賊陳於高平南之高原。</w:t>
      </w:r>
      <w:r w:rsidR="000F1B0C">
        <w:rPr>
          <w:rStyle w:val="00Text"/>
          <w:rFonts w:asciiTheme="minorEastAsia"/>
        </w:rPr>
        <w:t>」</w:t>
      </w:r>
      <w:r w:rsidRPr="001221B9">
        <w:rPr>
          <w:rStyle w:val="00Text"/>
          <w:rFonts w:asciiTheme="minorEastAsia"/>
        </w:rPr>
        <w:t>按下又有甲午，此必癸巳誤也。今從十國紀年。</w:t>
      </w:r>
      <w:r w:rsidRPr="001221B9">
        <w:rPr>
          <w:rFonts w:asciiTheme="minorEastAsia"/>
        </w:rPr>
        <w:t>北漢兵卻；帝慮其遁去，趣諸軍亟進。</w:t>
      </w:r>
      <w:r w:rsidRPr="001221B9">
        <w:rPr>
          <w:rStyle w:val="00Text"/>
          <w:rFonts w:asciiTheme="minorEastAsia"/>
        </w:rPr>
        <w:t>趣，讀曰促。</w:t>
      </w:r>
      <w:r w:rsidRPr="001221B9">
        <w:rPr>
          <w:rFonts w:asciiTheme="minorEastAsia"/>
        </w:rPr>
        <w:t>北漢主以中軍陳於巴公原，</w:t>
      </w:r>
      <w:r w:rsidRPr="001221B9">
        <w:rPr>
          <w:rStyle w:val="00Text"/>
          <w:rFonts w:asciiTheme="minorEastAsia"/>
        </w:rPr>
        <w:t>陳，讀曰陣；下同。巴公鎭在晉城縣東北。</w:t>
      </w:r>
      <w:r w:rsidRPr="001221B9">
        <w:rPr>
          <w:rFonts w:asciiTheme="minorEastAsia"/>
        </w:rPr>
        <w:t>張元徽軍其東，楊袞軍其西，衆頗嚴整。時河陽節度使劉詞將後軍未至，衆心危懼，而帝志氣益銳，命白重進與侍衞馬步都虞候李重進將左軍居西，</w:t>
      </w:r>
      <w:r w:rsidR="000F1B0C">
        <w:rPr>
          <w:rStyle w:val="00Text"/>
          <w:rFonts w:asciiTheme="minorEastAsia"/>
        </w:rPr>
        <w:t>「</w:t>
      </w:r>
      <w:r w:rsidRPr="001221B9">
        <w:rPr>
          <w:rStyle w:val="00Text"/>
          <w:rFonts w:asciiTheme="minorEastAsia"/>
        </w:rPr>
        <w:t>白重進</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白重贊</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Style w:val="00Text"/>
          <w:rFonts w:asciiTheme="minorEastAsia"/>
        </w:rPr>
        <w:t>章︰十二行本正作</w:t>
      </w:r>
      <w:r w:rsidR="000F1B0C">
        <w:rPr>
          <w:rStyle w:val="00Text"/>
          <w:rFonts w:asciiTheme="minorEastAsia"/>
        </w:rPr>
        <w:t>「</w:t>
      </w:r>
      <w:r w:rsidRPr="001221B9">
        <w:rPr>
          <w:rStyle w:val="00Text"/>
          <w:rFonts w:asciiTheme="minorEastAsia"/>
        </w:rPr>
        <w:t>贊</w:t>
      </w:r>
      <w:r w:rsidR="000F1B0C">
        <w:rPr>
          <w:rStyle w:val="00Text"/>
          <w:rFonts w:asciiTheme="minorEastAsia"/>
        </w:rPr>
        <w:t>」</w:t>
      </w:r>
      <w:r w:rsidRPr="001221B9">
        <w:rPr>
          <w:rStyle w:val="00Text"/>
          <w:rFonts w:asciiTheme="minorEastAsia"/>
        </w:rPr>
        <w:t>；乙十一行本同；孔本同；張校同；退齋校同。</w:t>
      </w:r>
      <w:r w:rsidR="000F1B0C">
        <w:rPr>
          <w:rStyle w:val="00Text"/>
          <w:rFonts w:asciiTheme="minorEastAsia"/>
        </w:rPr>
        <w:t>』</w:t>
      </w:r>
      <w:r w:rsidRPr="001221B9">
        <w:rPr>
          <w:rFonts w:asciiTheme="minorEastAsia"/>
        </w:rPr>
        <w:t>樊愛能、何徽將右軍居東，向訓、史彥超將精騎居中央，殿前指揮使張永德將禁兵衞帝。帝介馬自臨陳督戰。</w:t>
      </w:r>
    </w:p>
    <w:p w:rsidR="00934453" w:rsidRPr="001221B9" w:rsidRDefault="00934453" w:rsidP="00DF5A42">
      <w:pPr>
        <w:rPr>
          <w:rFonts w:asciiTheme="minorEastAsia"/>
        </w:rPr>
      </w:pPr>
      <w:r w:rsidRPr="001221B9">
        <w:rPr>
          <w:rFonts w:asciiTheme="minorEastAsia"/>
        </w:rPr>
        <w:t>北漢主見周軍少，悔召契丹，謂諸將曰︰</w:t>
      </w:r>
      <w:r w:rsidR="000F1B0C">
        <w:rPr>
          <w:rFonts w:asciiTheme="minorEastAsia"/>
        </w:rPr>
        <w:t>「</w:t>
      </w:r>
      <w:r w:rsidRPr="001221B9">
        <w:rPr>
          <w:rFonts w:asciiTheme="minorEastAsia"/>
        </w:rPr>
        <w:t>吾自用漢軍可破也，</w:t>
      </w:r>
      <w:r w:rsidRPr="001221B9">
        <w:rPr>
          <w:rStyle w:val="00Text"/>
          <w:rFonts w:asciiTheme="minorEastAsia"/>
        </w:rPr>
        <w:t>北漢主未戰而先有輕敵之心，宜其敗也。</w:t>
      </w:r>
      <w:r w:rsidRPr="001221B9">
        <w:rPr>
          <w:rFonts w:asciiTheme="minorEastAsia"/>
        </w:rPr>
        <w:t>何必契丹！今日不惟克周，亦可使契丹心服。</w:t>
      </w:r>
      <w:r w:rsidR="000F1B0C">
        <w:rPr>
          <w:rFonts w:asciiTheme="minorEastAsia"/>
        </w:rPr>
        <w:t>」</w:t>
      </w:r>
      <w:r w:rsidRPr="001221B9">
        <w:rPr>
          <w:rFonts w:asciiTheme="minorEastAsia"/>
        </w:rPr>
        <w:t>諸將皆以為然。楊袞策馬前望周軍，退謂北漢主曰︰</w:t>
      </w:r>
      <w:r w:rsidR="000F1B0C">
        <w:rPr>
          <w:rFonts w:asciiTheme="minorEastAsia"/>
        </w:rPr>
        <w:t>「</w:t>
      </w:r>
      <w:r w:rsidRPr="001221B9">
        <w:rPr>
          <w:rFonts w:asciiTheme="minorEastAsia"/>
        </w:rPr>
        <w:t>勍敵也，</w:t>
      </w:r>
      <w:r w:rsidRPr="001221B9">
        <w:rPr>
          <w:rStyle w:val="00Text"/>
          <w:rFonts w:asciiTheme="minorEastAsia"/>
        </w:rPr>
        <w:t>勍，渠京翻。北人望塵知敵數，又觀敵人置陳而知其強弱，楊袞必有見於此。</w:t>
      </w:r>
      <w:r w:rsidRPr="001221B9">
        <w:rPr>
          <w:rFonts w:asciiTheme="minorEastAsia"/>
        </w:rPr>
        <w:t>未可輕進！</w:t>
      </w:r>
      <w:r w:rsidR="000F1B0C">
        <w:rPr>
          <w:rFonts w:asciiTheme="minorEastAsia"/>
        </w:rPr>
        <w:t>」</w:t>
      </w:r>
      <w:r w:rsidRPr="001221B9">
        <w:rPr>
          <w:rFonts w:asciiTheme="minorEastAsia"/>
        </w:rPr>
        <w:t>北漢主奮䫇曰︰</w:t>
      </w:r>
      <w:r w:rsidRPr="001221B9">
        <w:rPr>
          <w:rStyle w:val="00Text"/>
          <w:rFonts w:asciiTheme="minorEastAsia"/>
        </w:rPr>
        <w:t>䫇，如占翻。</w:t>
      </w:r>
      <w:r w:rsidR="000F1B0C">
        <w:rPr>
          <w:rFonts w:asciiTheme="minorEastAsia"/>
        </w:rPr>
        <w:t>「</w:t>
      </w:r>
      <w:r w:rsidRPr="001221B9">
        <w:rPr>
          <w:rFonts w:asciiTheme="minorEastAsia"/>
        </w:rPr>
        <w:t>時不可失，請公勿言，試觀我戰。</w:t>
      </w:r>
      <w:r w:rsidR="000F1B0C">
        <w:rPr>
          <w:rFonts w:asciiTheme="minorEastAsia"/>
        </w:rPr>
        <w:t>」</w:t>
      </w:r>
      <w:r w:rsidRPr="001221B9">
        <w:rPr>
          <w:rFonts w:asciiTheme="minorEastAsia"/>
        </w:rPr>
        <w:t>袞默然不悅。時東北風方盛，俄而忽轉南風，北漢副樞密使王延嗣使司天監李義白北漢主云︰</w:t>
      </w:r>
      <w:r w:rsidR="000F1B0C">
        <w:rPr>
          <w:rFonts w:asciiTheme="minorEastAsia"/>
        </w:rPr>
        <w:t>「</w:t>
      </w:r>
      <w:r w:rsidRPr="001221B9">
        <w:rPr>
          <w:rFonts w:asciiTheme="minorEastAsia"/>
        </w:rPr>
        <w:t>時可戰矣。</w:t>
      </w:r>
      <w:r w:rsidR="000F1B0C">
        <w:rPr>
          <w:rFonts w:asciiTheme="minorEastAsia"/>
        </w:rPr>
        <w:t>」</w:t>
      </w:r>
      <w:r w:rsidRPr="001221B9">
        <w:rPr>
          <w:rFonts w:asciiTheme="minorEastAsia"/>
        </w:rPr>
        <w:t>北漢主從之。樞密宜學士王得中扣馬諫曰︰</w:t>
      </w:r>
      <w:r w:rsidR="000F1B0C">
        <w:rPr>
          <w:rFonts w:asciiTheme="minorEastAsia"/>
        </w:rPr>
        <w:t>「</w:t>
      </w:r>
      <w:r w:rsidRPr="001221B9">
        <w:rPr>
          <w:rFonts w:asciiTheme="minorEastAsia"/>
        </w:rPr>
        <w:t>義可斬也！風勢如此，豈助我者邪！</w:t>
      </w:r>
      <w:r w:rsidR="000F1B0C">
        <w:rPr>
          <w:rFonts w:asciiTheme="minorEastAsia"/>
        </w:rPr>
        <w:t>」</w:t>
      </w:r>
      <w:r w:rsidRPr="001221B9">
        <w:rPr>
          <w:rFonts w:asciiTheme="minorEastAsia"/>
        </w:rPr>
        <w:t>北漢主曰︰</w:t>
      </w:r>
      <w:r w:rsidR="000F1B0C">
        <w:rPr>
          <w:rFonts w:asciiTheme="minorEastAsia"/>
        </w:rPr>
        <w:t>「</w:t>
      </w:r>
      <w:r w:rsidRPr="001221B9">
        <w:rPr>
          <w:rFonts w:asciiTheme="minorEastAsia"/>
        </w:rPr>
        <w:t>吾計已決，老書生勿妄言，且斬汝！</w:t>
      </w:r>
      <w:r w:rsidR="000F1B0C">
        <w:rPr>
          <w:rFonts w:asciiTheme="minorEastAsia"/>
        </w:rPr>
        <w:t>」</w:t>
      </w:r>
      <w:r w:rsidRPr="001221B9">
        <w:rPr>
          <w:rFonts w:asciiTheme="minorEastAsia"/>
        </w:rPr>
        <w:t>麾東軍先進，張元徽將千騎擊周右軍。</w:t>
      </w:r>
    </w:p>
    <w:p w:rsidR="00934453" w:rsidRPr="001221B9" w:rsidRDefault="00934453" w:rsidP="00DF5A42">
      <w:pPr>
        <w:rPr>
          <w:rFonts w:asciiTheme="minorEastAsia"/>
        </w:rPr>
      </w:pPr>
      <w:r w:rsidRPr="001221B9">
        <w:rPr>
          <w:rFonts w:asciiTheme="minorEastAsia"/>
        </w:rPr>
        <w:t>合戰未幾，</w:t>
      </w:r>
      <w:r w:rsidRPr="001221B9">
        <w:rPr>
          <w:rStyle w:val="00Text"/>
          <w:rFonts w:asciiTheme="minorEastAsia"/>
        </w:rPr>
        <w:t>幾，居豈翻。</w:t>
      </w:r>
      <w:r w:rsidRPr="001221B9">
        <w:rPr>
          <w:rFonts w:asciiTheme="minorEastAsia"/>
        </w:rPr>
        <w:t>樊愛能、何徽引騎兵先遁，右軍潰；步兵千餘人解甲呼萬歲，降于北漢。帝見軍勢危，自引親兵犯矢石督戰。太祖皇帝時為宿衞將，謂同列曰︰</w:t>
      </w:r>
      <w:r w:rsidR="000F1B0C">
        <w:rPr>
          <w:rFonts w:asciiTheme="minorEastAsia"/>
        </w:rPr>
        <w:t>「</w:t>
      </w:r>
      <w:r w:rsidRPr="001221B9">
        <w:rPr>
          <w:rFonts w:asciiTheme="minorEastAsia"/>
        </w:rPr>
        <w:t>主危如此，吾屬何得不致死！</w:t>
      </w:r>
      <w:r w:rsidR="000F1B0C">
        <w:rPr>
          <w:rFonts w:asciiTheme="minorEastAsia"/>
        </w:rPr>
        <w:t>」</w:t>
      </w:r>
      <w:r w:rsidRPr="001221B9">
        <w:rPr>
          <w:rFonts w:asciiTheme="minorEastAsia"/>
        </w:rPr>
        <w:t>又謂張永德曰︰</w:t>
      </w:r>
      <w:r w:rsidR="000F1B0C">
        <w:rPr>
          <w:rFonts w:asciiTheme="minorEastAsia"/>
        </w:rPr>
        <w:t>「</w:t>
      </w:r>
      <w:r w:rsidRPr="001221B9">
        <w:rPr>
          <w:rFonts w:asciiTheme="minorEastAsia"/>
        </w:rPr>
        <w:t>賊氣驕，力戰可破也！公麾下多能左射者，請引兵乘高出為左翼，我引兵為右翼以擊之。國家安危，在此一舉！</w:t>
      </w:r>
      <w:r w:rsidR="000F1B0C">
        <w:rPr>
          <w:rFonts w:asciiTheme="minorEastAsia"/>
        </w:rPr>
        <w:t>」</w:t>
      </w:r>
      <w:r w:rsidRPr="001221B9">
        <w:rPr>
          <w:rFonts w:asciiTheme="minorEastAsia"/>
        </w:rPr>
        <w:t>永德從之，各將二千人進戰。太祖皇帝身先士卒，馳犯其鋒，士卒死戰，無不一當百，</w:t>
      </w:r>
      <w:r w:rsidRPr="001221B9">
        <w:rPr>
          <w:rStyle w:val="00Text"/>
          <w:rFonts w:asciiTheme="minorEastAsia"/>
        </w:rPr>
        <w:t>先，悉薦翻。太祖皇帝自此肇基皇業。</w:t>
      </w:r>
      <w:r w:rsidRPr="001221B9">
        <w:rPr>
          <w:rFonts w:asciiTheme="minorEastAsia"/>
        </w:rPr>
        <w:t>北漢兵披靡。</w:t>
      </w:r>
      <w:r w:rsidRPr="001221B9">
        <w:rPr>
          <w:rStyle w:val="00Text"/>
          <w:rFonts w:asciiTheme="minorEastAsia"/>
        </w:rPr>
        <w:t>披，普彼翻。</w:t>
      </w:r>
      <w:r w:rsidRPr="001221B9">
        <w:rPr>
          <w:rFonts w:asciiTheme="minorEastAsia"/>
        </w:rPr>
        <w:t>內殿直夏津馬仁瑀謂衆曰︰</w:t>
      </w:r>
      <w:r w:rsidR="000F1B0C">
        <w:rPr>
          <w:rFonts w:asciiTheme="minorEastAsia"/>
        </w:rPr>
        <w:t>「</w:t>
      </w:r>
      <w:r w:rsidRPr="001221B9">
        <w:rPr>
          <w:rFonts w:asciiTheme="minorEastAsia"/>
        </w:rPr>
        <w:t>使乘輿受敵，安用我輩！</w:t>
      </w:r>
      <w:r w:rsidR="000F1B0C">
        <w:rPr>
          <w:rFonts w:asciiTheme="minorEastAsia"/>
        </w:rPr>
        <w:t>」</w:t>
      </w:r>
      <w:r w:rsidRPr="001221B9">
        <w:rPr>
          <w:rFonts w:asciiTheme="minorEastAsia"/>
        </w:rPr>
        <w:t>躍馬引弓大呼，連斃數十人，士氣益振。</w:t>
      </w:r>
      <w:r w:rsidRPr="001221B9">
        <w:rPr>
          <w:rStyle w:val="00Text"/>
          <w:rFonts w:asciiTheme="minorEastAsia"/>
        </w:rPr>
        <w:t>內殿直，周所置，殿前諸班之號。夏津，漢鄃縣，唐天寶元年改曰夏津，屬貝州。九域志︰屬大名府，在府東北二百五十里。瑀，王矩翻。乘，繩證翻。呼，火故翻。</w:t>
      </w:r>
      <w:r w:rsidRPr="001221B9">
        <w:rPr>
          <w:rFonts w:asciiTheme="minorEastAsia"/>
        </w:rPr>
        <w:t>殿前右番行首馬全乂</w:t>
      </w:r>
      <w:r w:rsidRPr="001221B9">
        <w:rPr>
          <w:rStyle w:val="00Text"/>
          <w:rFonts w:asciiTheme="minorEastAsia"/>
        </w:rPr>
        <w:t>去年馬全乂自澶州從帝入朝，已補殿前指揮使，未至散員指揮使也。右番行首，居殿前右番班行之首，其官猶在散員指揮使之下。行，戶剛翻。</w:t>
      </w:r>
      <w:r w:rsidRPr="001221B9">
        <w:rPr>
          <w:rFonts w:asciiTheme="minorEastAsia"/>
        </w:rPr>
        <w:t>言於帝曰︰</w:t>
      </w:r>
      <w:r w:rsidR="000F1B0C">
        <w:rPr>
          <w:rFonts w:asciiTheme="minorEastAsia"/>
        </w:rPr>
        <w:t>「</w:t>
      </w:r>
      <w:r w:rsidRPr="001221B9">
        <w:rPr>
          <w:rFonts w:asciiTheme="minorEastAsia"/>
        </w:rPr>
        <w:t>賊勢極矣，將為我擒，願陛下按轡勿動，徐觀諸將破之。</w:t>
      </w:r>
      <w:r w:rsidR="000F1B0C">
        <w:rPr>
          <w:rFonts w:asciiTheme="minorEastAsia"/>
        </w:rPr>
        <w:t>」</w:t>
      </w:r>
      <w:r w:rsidRPr="001221B9">
        <w:rPr>
          <w:rFonts w:asciiTheme="minorEastAsia"/>
        </w:rPr>
        <w:t>卽引數百騎進陷陳。</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北漢主知帝自臨陳，</w:t>
      </w:r>
      <w:r w:rsidRPr="001221B9">
        <w:rPr>
          <w:rFonts w:asciiTheme="minorEastAsia" w:eastAsiaTheme="minorEastAsia"/>
        </w:rPr>
        <w:t>陳，讀曰陣；下同。</w:t>
      </w:r>
      <w:r w:rsidRPr="00101E55">
        <w:rPr>
          <w:rStyle w:val="01Text"/>
          <w:rFonts w:asciiTheme="minorEastAsia" w:eastAsiaTheme="minorEastAsia"/>
          <w:sz w:val="21"/>
        </w:rPr>
        <w:t>褒賞張元徽，趣使乘勝進兵。</w:t>
      </w:r>
      <w:r w:rsidRPr="001221B9">
        <w:rPr>
          <w:rFonts w:asciiTheme="minorEastAsia" w:eastAsiaTheme="minorEastAsia"/>
        </w:rPr>
        <w:t>趣，讀曰促。</w:t>
      </w:r>
      <w:r w:rsidRPr="00101E55">
        <w:rPr>
          <w:rStyle w:val="01Text"/>
          <w:rFonts w:asciiTheme="minorEastAsia" w:eastAsiaTheme="minorEastAsia"/>
          <w:sz w:val="21"/>
        </w:rPr>
        <w:t>元徽前略陳，馬倒，為周兵所殺。元徽，北漢之驍將也，北軍由是奪氣。時南風益盛，周兵爭奮，北漢兵大敗，北漢主自舉赤幟以收兵，不能止。</w:t>
      </w:r>
      <w:r w:rsidRPr="001221B9">
        <w:rPr>
          <w:rFonts w:asciiTheme="minorEastAsia" w:eastAsiaTheme="minorEastAsia"/>
        </w:rPr>
        <w:t>北漢雖出於沙陀，自謂劉氏，纂高、光之緒，故旗幟尚赤。幟，昌志翻。</w:t>
      </w:r>
      <w:r w:rsidRPr="00101E55">
        <w:rPr>
          <w:rStyle w:val="01Text"/>
          <w:rFonts w:asciiTheme="minorEastAsia" w:eastAsiaTheme="minorEastAsia"/>
          <w:sz w:val="21"/>
        </w:rPr>
        <w:t>楊袞畏周兵之強，不敢救，且恨北漢主之語，全軍而退。</w:t>
      </w:r>
      <w:r w:rsidRPr="001221B9">
        <w:rPr>
          <w:rFonts w:asciiTheme="minorEastAsia" w:eastAsiaTheme="minorEastAsia"/>
        </w:rPr>
        <w:t>考異曰︰五代史補︰</w:t>
      </w:r>
      <w:r w:rsidR="000F1B0C">
        <w:rPr>
          <w:rFonts w:asciiTheme="minorEastAsia" w:eastAsiaTheme="minorEastAsia"/>
        </w:rPr>
        <w:t>「</w:t>
      </w:r>
      <w:r w:rsidRPr="001221B9">
        <w:rPr>
          <w:rFonts w:asciiTheme="minorEastAsia" w:eastAsiaTheme="minorEastAsia"/>
        </w:rPr>
        <w:t>劉崇求援於契丹，得飛騎數千，及覩世宗兵少，悔之，召諸將謀曰︰</w:t>
      </w:r>
      <w:r w:rsidR="000F1B0C">
        <w:rPr>
          <w:rFonts w:asciiTheme="minorEastAsia" w:eastAsiaTheme="minorEastAsia"/>
        </w:rPr>
        <w:t>『</w:t>
      </w:r>
      <w:r w:rsidRPr="001221B9">
        <w:rPr>
          <w:rFonts w:asciiTheme="minorEastAsia" w:eastAsiaTheme="minorEastAsia"/>
        </w:rPr>
        <w:t>吾觀周師易與耳，契丹之衆宜勿使，但以本軍決戰，不唯破敵，亦足使契丹見而心服。</w:t>
      </w:r>
      <w:r w:rsidR="000F1B0C">
        <w:rPr>
          <w:rFonts w:asciiTheme="minorEastAsia" w:eastAsiaTheme="minorEastAsia"/>
        </w:rPr>
        <w:t>』</w:t>
      </w:r>
      <w:r w:rsidRPr="001221B9">
        <w:rPr>
          <w:rFonts w:asciiTheme="minorEastAsia" w:eastAsiaTheme="minorEastAsia"/>
        </w:rPr>
        <w:t>諸將皆以為然，乃使人謂契丹主將曰︰</w:t>
      </w:r>
      <w:r w:rsidR="000F1B0C">
        <w:rPr>
          <w:rFonts w:asciiTheme="minorEastAsia" w:eastAsiaTheme="minorEastAsia"/>
        </w:rPr>
        <w:t>『</w:t>
      </w:r>
      <w:r w:rsidRPr="001221B9">
        <w:rPr>
          <w:rFonts w:asciiTheme="minorEastAsia" w:eastAsiaTheme="minorEastAsia"/>
        </w:rPr>
        <w:t>柴氏與吾，主客之勢已見，必不煩足下餘刃，敢請勒兵登高觀之可也。</w:t>
      </w:r>
      <w:r w:rsidR="000F1B0C">
        <w:rPr>
          <w:rFonts w:asciiTheme="minorEastAsia" w:eastAsiaTheme="minorEastAsia"/>
        </w:rPr>
        <w:t>』</w:t>
      </w:r>
      <w:r w:rsidRPr="001221B9">
        <w:rPr>
          <w:rFonts w:asciiTheme="minorEastAsia" w:eastAsiaTheme="minorEastAsia"/>
        </w:rPr>
        <w:t>契丹不知其謀，從之。洎世宗之入陳也，三軍皆賈勇爭進，莫不一當百，契丹望而畏之，故不敢救而崇敗。</w:t>
      </w:r>
      <w:r w:rsidR="000F1B0C">
        <w:rPr>
          <w:rFonts w:asciiTheme="minorEastAsia" w:eastAsiaTheme="minorEastAsia"/>
        </w:rPr>
        <w:t>」</w:t>
      </w:r>
      <w:r w:rsidRPr="001221B9">
        <w:rPr>
          <w:rFonts w:asciiTheme="minorEastAsia" w:eastAsiaTheme="minorEastAsia"/>
        </w:rPr>
        <w:t>今從世宗實錄、薛史。</w:t>
      </w:r>
    </w:p>
    <w:p w:rsidR="00934453" w:rsidRPr="001221B9" w:rsidRDefault="00934453" w:rsidP="00DF5A42">
      <w:pPr>
        <w:rPr>
          <w:rFonts w:asciiTheme="minorEastAsia"/>
        </w:rPr>
      </w:pPr>
      <w:r w:rsidRPr="001221B9">
        <w:rPr>
          <w:rFonts w:asciiTheme="minorEastAsia"/>
        </w:rPr>
        <w:t>樊愛能、何徽引數千騎南走，控弦露刃，剽掠輜重，</w:t>
      </w:r>
      <w:r w:rsidRPr="001221B9">
        <w:rPr>
          <w:rStyle w:val="00Text"/>
          <w:rFonts w:asciiTheme="minorEastAsia"/>
        </w:rPr>
        <w:t>剽，匹妙翻。重，直用翻。</w:t>
      </w:r>
      <w:r w:rsidRPr="001221B9">
        <w:rPr>
          <w:rFonts w:asciiTheme="minorEastAsia"/>
        </w:rPr>
        <w:t>役徒驚走，失亡甚多。帝遣近臣及親軍校追諭止之，</w:t>
      </w:r>
      <w:r w:rsidRPr="001221B9">
        <w:rPr>
          <w:rStyle w:val="00Text"/>
          <w:rFonts w:asciiTheme="minorEastAsia"/>
        </w:rPr>
        <w:t>校，戶敎翻。</w:t>
      </w:r>
      <w:r w:rsidRPr="001221B9">
        <w:rPr>
          <w:rFonts w:asciiTheme="minorEastAsia"/>
        </w:rPr>
        <w:t>莫肯奉詔，使者或為軍士所殺，揚言︰</w:t>
      </w:r>
      <w:r w:rsidR="000F1B0C">
        <w:rPr>
          <w:rFonts w:asciiTheme="minorEastAsia"/>
        </w:rPr>
        <w:t>「</w:t>
      </w:r>
      <w:r w:rsidRPr="001221B9">
        <w:rPr>
          <w:rFonts w:asciiTheme="minorEastAsia"/>
        </w:rPr>
        <w:t>契丹大至，官軍敗績，餘衆已降虜矣。</w:t>
      </w:r>
      <w:r w:rsidR="000F1B0C">
        <w:rPr>
          <w:rFonts w:asciiTheme="minorEastAsia"/>
        </w:rPr>
        <w:t>」</w:t>
      </w:r>
      <w:r w:rsidRPr="001221B9">
        <w:rPr>
          <w:rFonts w:asciiTheme="minorEastAsia"/>
        </w:rPr>
        <w:t>劉詞遇愛能等於塗，愛能等止之，詞不從，引兵而北。時北漢主尚有餘衆萬餘人，阻澗而陳，薄暮，詞至，復與諸軍擊之，</w:t>
      </w:r>
      <w:r w:rsidRPr="001221B9">
        <w:rPr>
          <w:rStyle w:val="00Text"/>
          <w:rFonts w:asciiTheme="minorEastAsia"/>
        </w:rPr>
        <w:t>薄，迫也。復，扶又翻；下卒復同。</w:t>
      </w:r>
      <w:r w:rsidRPr="001221B9">
        <w:rPr>
          <w:rFonts w:asciiTheme="minorEastAsia"/>
        </w:rPr>
        <w:t>北漢兵又敗，殺王延嗣，追至高平，僵尸滿山谷，委棄御物及輜重、器械、雜畜不可勝紀。</w:t>
      </w:r>
      <w:r w:rsidRPr="001221B9">
        <w:rPr>
          <w:rStyle w:val="00Text"/>
          <w:rFonts w:asciiTheme="minorEastAsia"/>
        </w:rPr>
        <w:t>僵，居良翻。勝，音升。</w:t>
      </w:r>
    </w:p>
    <w:p w:rsidR="00934453" w:rsidRPr="001221B9" w:rsidRDefault="00934453" w:rsidP="00DF5A42">
      <w:pPr>
        <w:rPr>
          <w:rFonts w:asciiTheme="minorEastAsia"/>
        </w:rPr>
      </w:pPr>
      <w:r w:rsidRPr="001221B9">
        <w:rPr>
          <w:rFonts w:asciiTheme="minorEastAsia"/>
        </w:rPr>
        <w:t>是夕，帝宿於野次，得步兵之降敵者，皆殺之。樊愛能等聞周兵大捷，與士卒稍稍復還，</w:t>
      </w:r>
      <w:r w:rsidRPr="001221B9">
        <w:rPr>
          <w:rStyle w:val="00Text"/>
          <w:rFonts w:asciiTheme="minorEastAsia"/>
        </w:rPr>
        <w:t>還，從宣翻。</w:t>
      </w:r>
      <w:r w:rsidRPr="001221B9">
        <w:rPr>
          <w:rFonts w:asciiTheme="minorEastAsia"/>
        </w:rPr>
        <w:t>有達曙不至者。甲午，休兵于高平，選北漢降卒數千人為效順指揮，命前武勝行軍司馬唐景思將之，使戍淮上，餘二千餘人賜貲裝縱遣之。</w:t>
      </w:r>
      <w:r w:rsidR="000F1B0C">
        <w:rPr>
          <w:rStyle w:val="00Text"/>
          <w:rFonts w:asciiTheme="minorEastAsia"/>
        </w:rPr>
        <w:t>「</w:t>
      </w:r>
      <w:r w:rsidRPr="001221B9">
        <w:rPr>
          <w:rStyle w:val="00Text"/>
          <w:rFonts w:asciiTheme="minorEastAsia"/>
        </w:rPr>
        <w:t>貲</w:t>
      </w:r>
      <w:r w:rsidR="000F1B0C">
        <w:rPr>
          <w:rStyle w:val="00Text"/>
          <w:rFonts w:asciiTheme="minorEastAsia"/>
        </w:rPr>
        <w:t>」</w:t>
      </w:r>
      <w:r w:rsidRPr="001221B9">
        <w:rPr>
          <w:rStyle w:val="00Text"/>
          <w:rFonts w:asciiTheme="minorEastAsia"/>
        </w:rPr>
        <w:t>，當作</w:t>
      </w:r>
      <w:r w:rsidR="000F1B0C">
        <w:rPr>
          <w:rStyle w:val="00Text"/>
          <w:rFonts w:asciiTheme="minorEastAsia"/>
        </w:rPr>
        <w:t>「</w:t>
      </w:r>
      <w:r w:rsidRPr="001221B9">
        <w:rPr>
          <w:rStyle w:val="00Text"/>
          <w:rFonts w:asciiTheme="minorEastAsia"/>
        </w:rPr>
        <w:t>資</w:t>
      </w:r>
      <w:r w:rsidR="000F1B0C">
        <w:rPr>
          <w:rStyle w:val="00Text"/>
          <w:rFonts w:asciiTheme="minorEastAsia"/>
        </w:rPr>
        <w:t>」</w:t>
      </w:r>
      <w:r w:rsidRPr="001221B9">
        <w:rPr>
          <w:rStyle w:val="00Text"/>
          <w:rFonts w:asciiTheme="minorEastAsia"/>
        </w:rPr>
        <w:t>。</w:t>
      </w:r>
      <w:r w:rsidRPr="001221B9">
        <w:rPr>
          <w:rFonts w:asciiTheme="minorEastAsia"/>
        </w:rPr>
        <w:t>李穀為亂兵所迫，潛竄山谷，數日乃出。丁酉，帝至潞州。</w:t>
      </w:r>
    </w:p>
    <w:p w:rsidR="00934453" w:rsidRPr="001221B9" w:rsidRDefault="00934453" w:rsidP="00DF5A42">
      <w:pPr>
        <w:rPr>
          <w:rFonts w:asciiTheme="minorEastAsia"/>
        </w:rPr>
      </w:pPr>
      <w:r w:rsidRPr="001221B9">
        <w:rPr>
          <w:rFonts w:asciiTheme="minorEastAsia"/>
        </w:rPr>
        <w:t>北漢主自高平被褐戴笠，</w:t>
      </w:r>
      <w:r w:rsidRPr="001221B9">
        <w:rPr>
          <w:rStyle w:val="00Text"/>
          <w:rFonts w:asciiTheme="minorEastAsia"/>
        </w:rPr>
        <w:t>被，皮義翻。褐，毛衫也。無柄曰笠，有柄曰簦。</w:t>
      </w:r>
      <w:r w:rsidRPr="001221B9">
        <w:rPr>
          <w:rFonts w:asciiTheme="minorEastAsia"/>
        </w:rPr>
        <w:t>乘契丹所贈黃騮，</w:t>
      </w:r>
      <w:r w:rsidRPr="001221B9">
        <w:rPr>
          <w:rStyle w:val="00Text"/>
          <w:rFonts w:asciiTheme="minorEastAsia"/>
        </w:rPr>
        <w:t>騮，力求翻。詩·駉·註︰赤馬黑髦曰騮。黃色近於赤。</w:t>
      </w:r>
      <w:r w:rsidRPr="001221B9">
        <w:rPr>
          <w:rFonts w:asciiTheme="minorEastAsia"/>
        </w:rPr>
        <w:t>帥百餘騎由雕窠嶺遁歸，</w:t>
      </w:r>
      <w:r w:rsidRPr="001221B9">
        <w:rPr>
          <w:rStyle w:val="00Text"/>
          <w:rFonts w:asciiTheme="minorEastAsia"/>
        </w:rPr>
        <w:t>雕窠嶺，在高平西北，由江猪嶺路入。帥，讀曰率。</w:t>
      </w:r>
      <w:r w:rsidRPr="001221B9">
        <w:rPr>
          <w:rFonts w:asciiTheme="minorEastAsia"/>
        </w:rPr>
        <w:t>宵迷，</w:t>
      </w:r>
      <w:r w:rsidRPr="001221B9">
        <w:rPr>
          <w:rStyle w:val="00Text"/>
          <w:rFonts w:asciiTheme="minorEastAsia"/>
        </w:rPr>
        <w:t>夜行而迷失道也。</w:t>
      </w:r>
      <w:r w:rsidRPr="001221B9">
        <w:rPr>
          <w:rFonts w:asciiTheme="minorEastAsia"/>
        </w:rPr>
        <w:t>俘村民為導，誤之晉州，行百餘里，乃覺之，殺導者；晝夜北走，所至，得食未舉筯，或傳周兵至，輒蒼黃而去。北漢主衰老力憊，</w:t>
      </w:r>
      <w:r w:rsidRPr="001221B9">
        <w:rPr>
          <w:rStyle w:val="00Text"/>
          <w:rFonts w:asciiTheme="minorEastAsia"/>
        </w:rPr>
        <w:t>憊，蒲拜翻。</w:t>
      </w:r>
      <w:r w:rsidRPr="001221B9">
        <w:rPr>
          <w:rFonts w:asciiTheme="minorEastAsia"/>
        </w:rPr>
        <w:t>伏於馬上，晝夜馳驟，殆不能支，僅得入晉陽。</w:t>
      </w:r>
    </w:p>
    <w:p w:rsidR="00934453" w:rsidRPr="001221B9" w:rsidRDefault="00934453" w:rsidP="00DF5A42">
      <w:pPr>
        <w:rPr>
          <w:rFonts w:asciiTheme="minorEastAsia"/>
        </w:rPr>
      </w:pPr>
      <w:r w:rsidRPr="001221B9">
        <w:rPr>
          <w:rFonts w:asciiTheme="minorEastAsia"/>
        </w:rPr>
        <w:t>帝欲誅樊愛能等以肅軍攻，猶豫未決；己亥，晝臥行宮帳中，張永德侍側，帝以其事訪之，</w:t>
      </w:r>
      <w:r w:rsidRPr="001221B9">
        <w:rPr>
          <w:rStyle w:val="00Text"/>
          <w:rFonts w:asciiTheme="minorEastAsia"/>
        </w:rPr>
        <w:t>張永德，太祖壻，旣親，且專掌殿前兵，侍衞左右，故訪以其事，決可否。</w:t>
      </w:r>
      <w:r w:rsidRPr="001221B9">
        <w:rPr>
          <w:rFonts w:asciiTheme="minorEastAsia"/>
        </w:rPr>
        <w:t>對曰︰</w:t>
      </w:r>
      <w:r w:rsidR="000F1B0C">
        <w:rPr>
          <w:rFonts w:asciiTheme="minorEastAsia"/>
        </w:rPr>
        <w:t>「</w:t>
      </w:r>
      <w:r w:rsidRPr="001221B9">
        <w:rPr>
          <w:rFonts w:asciiTheme="minorEastAsia"/>
        </w:rPr>
        <w:t>愛能等素無大功，忝冒節鉞，望敵先逃，死未塞責。</w:t>
      </w:r>
      <w:r w:rsidRPr="001221B9">
        <w:rPr>
          <w:rStyle w:val="00Text"/>
          <w:rFonts w:asciiTheme="minorEastAsia"/>
        </w:rPr>
        <w:t>塞，悉敗翻。</w:t>
      </w:r>
      <w:r w:rsidRPr="001221B9">
        <w:rPr>
          <w:rFonts w:asciiTheme="minorEastAsia"/>
        </w:rPr>
        <w:t>且陛下方欲削平四海，茍軍法不立，雖有熊羆之士，百萬之衆，安得而用之！</w:t>
      </w:r>
      <w:r w:rsidR="000F1B0C">
        <w:rPr>
          <w:rFonts w:asciiTheme="minorEastAsia"/>
        </w:rPr>
        <w:t>」</w:t>
      </w:r>
      <w:r w:rsidRPr="001221B9">
        <w:rPr>
          <w:rFonts w:asciiTheme="minorEastAsia"/>
        </w:rPr>
        <w:t>帝擲枕於地，大呼稱善。</w:t>
      </w:r>
      <w:r w:rsidRPr="001221B9">
        <w:rPr>
          <w:rStyle w:val="00Text"/>
          <w:rFonts w:asciiTheme="minorEastAsia"/>
        </w:rPr>
        <w:t>呼，火故翻。</w:t>
      </w:r>
      <w:r w:rsidRPr="001221B9">
        <w:rPr>
          <w:rFonts w:asciiTheme="minorEastAsia"/>
        </w:rPr>
        <w:t>卽收愛能、徽及所部軍使以上七十餘人，</w:t>
      </w:r>
      <w:r w:rsidRPr="001221B9">
        <w:rPr>
          <w:rStyle w:val="00Text"/>
          <w:rFonts w:asciiTheme="minorEastAsia"/>
        </w:rPr>
        <w:t>使，疏吏翻。</w:t>
      </w:r>
      <w:r w:rsidRPr="001221B9">
        <w:rPr>
          <w:rFonts w:asciiTheme="minorEastAsia"/>
        </w:rPr>
        <w:t>責之曰︰</w:t>
      </w:r>
      <w:r w:rsidR="000F1B0C">
        <w:rPr>
          <w:rFonts w:asciiTheme="minorEastAsia"/>
        </w:rPr>
        <w:t>「</w:t>
      </w:r>
      <w:r w:rsidRPr="001221B9">
        <w:rPr>
          <w:rFonts w:asciiTheme="minorEastAsia"/>
        </w:rPr>
        <w:t>汝曹皆累朝宿將，非不能戰；</w:t>
      </w:r>
      <w:r w:rsidRPr="001221B9">
        <w:rPr>
          <w:rStyle w:val="00Text"/>
          <w:rFonts w:asciiTheme="minorEastAsia"/>
        </w:rPr>
        <w:t>朝，直遙翻。將，卽亮翻；下同。</w:t>
      </w:r>
      <w:r w:rsidRPr="001221B9">
        <w:rPr>
          <w:rFonts w:asciiTheme="minorEastAsia"/>
        </w:rPr>
        <w:t>今望風奔遁者，無他，正欲以朕為奇貨，賣與劉崇耳！</w:t>
      </w:r>
      <w:r w:rsidR="000F1B0C">
        <w:rPr>
          <w:rFonts w:asciiTheme="minorEastAsia"/>
        </w:rPr>
        <w:t>」</w:t>
      </w:r>
      <w:r w:rsidRPr="001221B9">
        <w:rPr>
          <w:rFonts w:asciiTheme="minorEastAsia"/>
        </w:rPr>
        <w:t>悉斬之。帝以何徽先守晉州有功，</w:t>
      </w:r>
      <w:r w:rsidRPr="001221B9">
        <w:rPr>
          <w:rStyle w:val="00Text"/>
          <w:rFonts w:asciiTheme="minorEastAsia"/>
        </w:rPr>
        <w:t>事見二百九十卷太祖廣順元年。</w:t>
      </w:r>
      <w:r w:rsidRPr="001221B9">
        <w:rPr>
          <w:rFonts w:asciiTheme="minorEastAsia"/>
        </w:rPr>
        <w:t>欲免之，旣而以法不可廢，遂幷誅之，而給槥車歸葬。</w:t>
      </w:r>
      <w:r w:rsidRPr="001221B9">
        <w:rPr>
          <w:rStyle w:val="00Text"/>
          <w:rFonts w:asciiTheme="minorEastAsia"/>
        </w:rPr>
        <w:t>槥車，小棺也。槥，音衞。</w:t>
      </w:r>
      <w:r w:rsidRPr="001221B9">
        <w:rPr>
          <w:rFonts w:asciiTheme="minorEastAsia"/>
        </w:rPr>
        <w:t>自是驕將惰卒始知所懼，不行姑息之政矣。</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庚子，賞高平之功，以李重進兼忠武節度使，向訓兼義成節度使，張永德兼武信節度使，</w:t>
      </w:r>
      <w:r w:rsidRPr="001221B9">
        <w:rPr>
          <w:rFonts w:asciiTheme="minorEastAsia" w:eastAsiaTheme="minorEastAsia"/>
        </w:rPr>
        <w:t>兼者，以本職兼節鎭，祿賜優於遙領者。</w:t>
      </w:r>
      <w:r w:rsidRPr="00101E55">
        <w:rPr>
          <w:rStyle w:val="01Text"/>
          <w:rFonts w:asciiTheme="minorEastAsia" w:eastAsiaTheme="minorEastAsia"/>
          <w:sz w:val="21"/>
        </w:rPr>
        <w:t>史彥超為鎭國節度使。</w:t>
      </w:r>
      <w:r w:rsidRPr="001221B9">
        <w:rPr>
          <w:rFonts w:asciiTheme="minorEastAsia" w:eastAsiaTheme="minorEastAsia"/>
        </w:rPr>
        <w:t>此正除節鎭。</w:t>
      </w:r>
      <w:r w:rsidRPr="00101E55">
        <w:rPr>
          <w:rStyle w:val="01Text"/>
          <w:rFonts w:asciiTheme="minorEastAsia" w:eastAsiaTheme="minorEastAsia"/>
          <w:sz w:val="21"/>
        </w:rPr>
        <w:t>張永德盛稱太祖皇帝之智勇，帝擢太祖皇帝為殿前都虞候，</w:t>
      </w:r>
      <w:r w:rsidRPr="001221B9">
        <w:rPr>
          <w:rFonts w:asciiTheme="minorEastAsia" w:eastAsiaTheme="minorEastAsia"/>
        </w:rPr>
        <w:t>後魏之末，宇文置虞候都督以主候騎，虞候之官蓋始於此。五代殿前都虞候在副都指揮使之下，與都、副指揮使同掌殿前班直。</w:t>
      </w:r>
      <w:r w:rsidRPr="00101E55">
        <w:rPr>
          <w:rStyle w:val="01Text"/>
          <w:rFonts w:asciiTheme="minorEastAsia" w:eastAsiaTheme="minorEastAsia"/>
          <w:sz w:val="21"/>
        </w:rPr>
        <w:t>領嚴州刺史，</w:t>
      </w:r>
      <w:r w:rsidRPr="001221B9">
        <w:rPr>
          <w:rFonts w:asciiTheme="minorEastAsia" w:eastAsiaTheme="minorEastAsia"/>
        </w:rPr>
        <w:t>嚴州隸嶺南，時為南漢所有，遙領刺史耳。今武臣所領遙郡刺史正此類；而落階官正除刺史者，謂之正任刺史，然亦未嘗臨郡治民也。劉昫曰︰嚴州，秦桂林郡地，唐乾封間，招致生獠，置嚴州。宋開寶七年，廢嚴州，以來賓縣隸象州。</w:t>
      </w:r>
      <w:r w:rsidRPr="00101E55">
        <w:rPr>
          <w:rStyle w:val="01Text"/>
          <w:rFonts w:asciiTheme="minorEastAsia" w:eastAsiaTheme="minorEastAsia"/>
          <w:sz w:val="21"/>
        </w:rPr>
        <w:t>以馬仁瑀為控鶴弓箭直指揮使，馬全乂為散員指揮使；自餘將校遷拜者凡數十人，</w:t>
      </w:r>
      <w:r w:rsidRPr="001221B9">
        <w:rPr>
          <w:rFonts w:asciiTheme="minorEastAsia" w:eastAsiaTheme="minorEastAsia"/>
        </w:rPr>
        <w:t>校，戶敎翻。</w:t>
      </w:r>
      <w:r w:rsidRPr="00101E55">
        <w:rPr>
          <w:rStyle w:val="01Text"/>
          <w:rFonts w:asciiTheme="minorEastAsia" w:eastAsiaTheme="minorEastAsia"/>
          <w:sz w:val="21"/>
        </w:rPr>
        <w:t>士卒有自行間擢主軍廂者。</w:t>
      </w:r>
      <w:r w:rsidRPr="001221B9">
        <w:rPr>
          <w:rFonts w:asciiTheme="minorEastAsia" w:eastAsiaTheme="minorEastAsia"/>
        </w:rPr>
        <w:t>行，戶剛翻。時諸軍皆分左、右廂，廂各有主帥。按薛史，自五季至宋，武官有軍主、廂主。曹威為奉國軍主，遷本軍廂主，劉延欽為控鶴主，是其徵也。</w:t>
      </w:r>
      <w:r w:rsidRPr="00101E55">
        <w:rPr>
          <w:rStyle w:val="01Text"/>
          <w:rFonts w:asciiTheme="minorEastAsia" w:eastAsiaTheme="minorEastAsia"/>
          <w:sz w:val="21"/>
        </w:rPr>
        <w:t>釋趙晁之囚。</w:t>
      </w:r>
      <w:r w:rsidRPr="001221B9">
        <w:rPr>
          <w:rFonts w:asciiTheme="minorEastAsia" w:eastAsiaTheme="minorEastAsia"/>
        </w:rPr>
        <w:t>囚趙晁所以威衆，戰勝則釋之。</w:t>
      </w:r>
    </w:p>
    <w:p w:rsidR="00934453" w:rsidRPr="001221B9" w:rsidRDefault="00934453" w:rsidP="00DF5A42">
      <w:pPr>
        <w:rPr>
          <w:rFonts w:asciiTheme="minorEastAsia"/>
        </w:rPr>
      </w:pPr>
      <w:r w:rsidRPr="001221B9">
        <w:rPr>
          <w:rFonts w:asciiTheme="minorEastAsia"/>
        </w:rPr>
        <w:t>北漢主收散卒，繕甲兵，完城塹以備周。楊袞將其衆北屯代州，北漢主遣王得中送袞，因求救於契丹，契丹主遣得中還報，許發兵救晉陽。</w:t>
      </w:r>
    </w:p>
    <w:p w:rsidR="00934453" w:rsidRPr="001221B9" w:rsidRDefault="00934453" w:rsidP="00DF5A42">
      <w:pPr>
        <w:rPr>
          <w:rFonts w:asciiTheme="minorEastAsia"/>
        </w:rPr>
      </w:pPr>
      <w:r w:rsidRPr="001221B9">
        <w:rPr>
          <w:rFonts w:asciiTheme="minorEastAsia"/>
        </w:rPr>
        <w:t>壬寅，以符彥卿為河東行營都部署兼知太原行府事，以郭崇副之，向訓為都監，李重進為馬步都虞候，史彥超為先鋒都指揮使，將步騎二萬發潞州；仍詔王彥超、韓通自陰地關入，</w:t>
      </w:r>
      <w:r w:rsidRPr="001221B9">
        <w:rPr>
          <w:rStyle w:val="00Text"/>
          <w:rFonts w:asciiTheme="minorEastAsia"/>
        </w:rPr>
        <w:t>北漢旣敗走，移晉州東出之師北攻汾、幷。</w:t>
      </w:r>
      <w:r w:rsidRPr="001221B9">
        <w:rPr>
          <w:rFonts w:asciiTheme="minorEastAsia"/>
        </w:rPr>
        <w:t>與彥卿合軍而進，又以劉詞為隨駕部署，保大節度使白重贊副之。</w:t>
      </w:r>
      <w:r w:rsidRPr="001221B9">
        <w:rPr>
          <w:rStyle w:val="00Text"/>
          <w:rFonts w:asciiTheme="minorEastAsia"/>
        </w:rPr>
        <w:t>乘勝進攻晉陽，</w:t>
      </w:r>
      <w:r w:rsidR="000F1B0C">
        <w:rPr>
          <w:rStyle w:val="00Text"/>
          <w:rFonts w:asciiTheme="minorEastAsia"/>
        </w:rPr>
        <w:t>「</w:t>
      </w:r>
      <w:r w:rsidRPr="001221B9">
        <w:rPr>
          <w:rStyle w:val="00Text"/>
          <w:rFonts w:asciiTheme="minorEastAsia"/>
        </w:rPr>
        <w:t>隨駕</w:t>
      </w:r>
      <w:r w:rsidR="000F1B0C">
        <w:rPr>
          <w:rStyle w:val="00Text"/>
          <w:rFonts w:asciiTheme="minorEastAsia"/>
        </w:rPr>
        <w:t>」</w:t>
      </w:r>
      <w:r w:rsidRPr="001221B9">
        <w:rPr>
          <w:rStyle w:val="00Text"/>
          <w:rFonts w:asciiTheme="minorEastAsia"/>
        </w:rPr>
        <w:t>之下，當有</w:t>
      </w:r>
      <w:r w:rsidR="000F1B0C">
        <w:rPr>
          <w:rStyle w:val="00Text"/>
          <w:rFonts w:asciiTheme="minorEastAsia"/>
        </w:rPr>
        <w:t>「</w:t>
      </w:r>
      <w:r w:rsidRPr="001221B9">
        <w:rPr>
          <w:rStyle w:val="00Text"/>
          <w:rFonts w:asciiTheme="minorEastAsia"/>
        </w:rPr>
        <w:t>都</w:t>
      </w:r>
      <w:r w:rsidR="000F1B0C">
        <w:rPr>
          <w:rStyle w:val="00Text"/>
          <w:rFonts w:asciiTheme="minorEastAsia"/>
        </w:rPr>
        <w:t>」</w:t>
      </w:r>
      <w:r w:rsidRPr="001221B9">
        <w:rPr>
          <w:rStyle w:val="00Text"/>
          <w:rFonts w:asciiTheme="minorEastAsia"/>
        </w:rPr>
        <w:t>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漢昭聖皇太后李氏殂于西宮。</w:t>
      </w:r>
      <w:r w:rsidR="00934453" w:rsidRPr="001221B9">
        <w:rPr>
          <w:rFonts w:asciiTheme="minorEastAsia" w:eastAsiaTheme="minorEastAsia"/>
        </w:rPr>
        <w:t>周太祖旣踐祚，漢太后李氏遷居西宮，事見上卷廣順元年。</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夏，四月，北漢盂縣降。</w:t>
      </w:r>
      <w:r w:rsidR="00934453" w:rsidRPr="001221B9">
        <w:rPr>
          <w:rFonts w:asciiTheme="minorEastAsia" w:eastAsiaTheme="minorEastAsia"/>
        </w:rPr>
        <w:t>盂，古縣，唐屬太原府。九域志︰在府東北二百里。然宋下太原，徙治陽曲。宋白曰︰盂縣，本晉大夫盂丙之邑，漢為盂縣。按前此盂縣在今縣酉，陽曲縣東北八十里故盂縣城是也。後魏省屬石艾縣，隋開皇十六年，分石艾縣置原仇縣，屬遼州，因原仇故城為名，卽今縣是也。大業二年，改原仇為盂縣，從漢舊名。</w:t>
      </w:r>
      <w:r w:rsidR="00934453" w:rsidRPr="00101E55">
        <w:rPr>
          <w:rStyle w:val="01Text"/>
          <w:rFonts w:asciiTheme="minorEastAsia" w:eastAsiaTheme="minorEastAsia"/>
          <w:sz w:val="21"/>
        </w:rPr>
        <w:t>符彥卿軍晉陽城下，王彥超攻汾州，</w:t>
      </w:r>
      <w:r w:rsidR="00934453" w:rsidRPr="001221B9">
        <w:rPr>
          <w:rFonts w:asciiTheme="minorEastAsia" w:eastAsiaTheme="minorEastAsia"/>
        </w:rPr>
        <w:t>九域志︰晉州北至汾州三百五十里。</w:t>
      </w:r>
      <w:r w:rsidR="00934453" w:rsidRPr="00101E55">
        <w:rPr>
          <w:rStyle w:val="01Text"/>
          <w:rFonts w:asciiTheme="minorEastAsia" w:eastAsiaTheme="minorEastAsia"/>
          <w:sz w:val="21"/>
        </w:rPr>
        <w:t>北漢防禦使董希顏降。帝遣萊州防禦使康延沼攻遼州，</w:t>
      </w:r>
      <w:r w:rsidR="00934453" w:rsidRPr="001221B9">
        <w:rPr>
          <w:rFonts w:asciiTheme="minorEastAsia" w:eastAsiaTheme="minorEastAsia"/>
        </w:rPr>
        <w:t>遼州，唐之儀州也。梁開平三年，敕</w:t>
      </w:r>
      <w:r w:rsidR="000F1B0C">
        <w:rPr>
          <w:rFonts w:asciiTheme="minorEastAsia" w:eastAsiaTheme="minorEastAsia"/>
        </w:rPr>
        <w:t>「</w:t>
      </w:r>
      <w:r w:rsidR="00934453" w:rsidRPr="001221B9">
        <w:rPr>
          <w:rFonts w:asciiTheme="minorEastAsia" w:eastAsiaTheme="minorEastAsia"/>
        </w:rPr>
        <w:t>兗州管內已有沂州，其儀州改為遼州。</w:t>
      </w:r>
      <w:r w:rsidR="000F1B0C">
        <w:rPr>
          <w:rFonts w:asciiTheme="minorEastAsia" w:eastAsiaTheme="minorEastAsia"/>
        </w:rPr>
        <w:t>」</w:t>
      </w:r>
      <w:r w:rsidR="00934453" w:rsidRPr="001221B9">
        <w:rPr>
          <w:rFonts w:asciiTheme="minorEastAsia" w:eastAsiaTheme="minorEastAsia"/>
        </w:rPr>
        <w:t>九域志︰潞州東北至遼州二百四十三里。</w:t>
      </w:r>
      <w:r w:rsidR="00934453" w:rsidRPr="00101E55">
        <w:rPr>
          <w:rStyle w:val="01Text"/>
          <w:rFonts w:asciiTheme="minorEastAsia" w:eastAsiaTheme="minorEastAsia"/>
          <w:sz w:val="21"/>
        </w:rPr>
        <w:t>密州防禦使田瓊攻沁州，皆不下。</w:t>
      </w:r>
      <w:r w:rsidR="00934453" w:rsidRPr="001221B9">
        <w:rPr>
          <w:rFonts w:asciiTheme="minorEastAsia" w:eastAsiaTheme="minorEastAsia"/>
        </w:rPr>
        <w:t>唐置沁州，至宋太平興國五年廢沁州，以和川縣隸晉州，熙寧五年省和川縣入冀氏。九域志︰冀氏縣在晉州東二百八十里。沁，音七鴆翻。</w:t>
      </w:r>
      <w:r w:rsidR="00934453" w:rsidRPr="00101E55">
        <w:rPr>
          <w:rStyle w:val="01Text"/>
          <w:rFonts w:asciiTheme="minorEastAsia" w:eastAsiaTheme="minorEastAsia"/>
          <w:sz w:val="21"/>
        </w:rPr>
        <w:t>供備庫副使太原李謙溥單騎說遼州刺史張漢超，</w:t>
      </w:r>
      <w:r w:rsidR="00934453" w:rsidRPr="001221B9">
        <w:rPr>
          <w:rFonts w:asciiTheme="minorEastAsia" w:eastAsiaTheme="minorEastAsia"/>
        </w:rPr>
        <w:t>說，式芮翻。</w:t>
      </w:r>
      <w:r w:rsidR="00934453" w:rsidRPr="00101E55">
        <w:rPr>
          <w:rStyle w:val="01Text"/>
          <w:rFonts w:asciiTheme="minorEastAsia" w:eastAsiaTheme="minorEastAsia"/>
          <w:sz w:val="21"/>
        </w:rPr>
        <w:t>漢超卽降。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乙卯，葬聖神恭肅文武孝皇帝于嵩陵，</w:t>
      </w:r>
      <w:r w:rsidR="00934453" w:rsidRPr="001221B9">
        <w:rPr>
          <w:rFonts w:asciiTheme="minorEastAsia" w:eastAsiaTheme="minorEastAsia"/>
        </w:rPr>
        <w:t>三月乙酉，梓宮赴山陵。四月乙卯方葬，與北漢交兵，葬備多闕，故緩。</w:t>
      </w:r>
      <w:r w:rsidR="00934453" w:rsidRPr="00101E55">
        <w:rPr>
          <w:rStyle w:val="01Text"/>
          <w:rFonts w:asciiTheme="minorEastAsia" w:eastAsiaTheme="minorEastAsia"/>
          <w:sz w:val="21"/>
        </w:rPr>
        <w:t>廟號太祖。</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南漢主以高王弘邈為雄武節度使，鎭邕州。弘邈以齊、鎭二王相繼死於邕州，固辭，</w:t>
      </w:r>
      <w:r w:rsidR="00934453" w:rsidRPr="001221B9">
        <w:rPr>
          <w:rStyle w:val="00Text"/>
          <w:rFonts w:asciiTheme="minorEastAsia"/>
        </w:rPr>
        <w:t>齊王弘弼死見二百八十三卷晉天福八年，鎭王弘澤死見二百八十四卷晉開運元年。</w:t>
      </w:r>
      <w:r w:rsidR="00934453" w:rsidRPr="001221B9">
        <w:rPr>
          <w:rFonts w:asciiTheme="minorEastAsia"/>
        </w:rPr>
        <w:t>求宿衞；不許。至鎭，委政僚佐，日飲酒，禱鬼神。或上書誣弘邈謀作亂，戊午，南漢主遣甘泉宮使林延遇賜酖殺之。</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初，帝遣符彥卿等北征，但欲耀兵於晉陽城下，未議攻取。旣入北漢境，其民爭以食物迎周師，泣訴劉氏賦役之重，願供軍須，助攻晉陽，北漢州縣繼有降者。帝聞之，始有兼幷之意，</w:t>
      </w:r>
      <w:r w:rsidR="00934453" w:rsidRPr="001221B9">
        <w:rPr>
          <w:rStyle w:val="00Text"/>
          <w:rFonts w:asciiTheme="minorEastAsia"/>
        </w:rPr>
        <w:t>史言謀不先定者，非廟勝之策。</w:t>
      </w:r>
      <w:r w:rsidR="00934453" w:rsidRPr="001221B9">
        <w:rPr>
          <w:rFonts w:asciiTheme="minorEastAsia"/>
        </w:rPr>
        <w:t>遣使往與諸將議之，諸將皆言</w:t>
      </w:r>
      <w:r w:rsidR="000F1B0C">
        <w:rPr>
          <w:rFonts w:asciiTheme="minorEastAsia"/>
        </w:rPr>
        <w:t>「</w:t>
      </w:r>
      <w:r w:rsidR="00934453" w:rsidRPr="001221B9">
        <w:rPr>
          <w:rFonts w:asciiTheme="minorEastAsia"/>
        </w:rPr>
        <w:t>芻糧不足，請且班師以俟再舉，</w:t>
      </w:r>
      <w:r w:rsidR="000F1B0C">
        <w:rPr>
          <w:rFonts w:asciiTheme="minorEastAsia"/>
        </w:rPr>
        <w:t>」</w:t>
      </w:r>
      <w:r w:rsidR="00934453" w:rsidRPr="001221B9">
        <w:rPr>
          <w:rFonts w:asciiTheme="minorEastAsia"/>
        </w:rPr>
        <w:t>帝不聽。</w:t>
      </w:r>
      <w:r w:rsidR="00934453" w:rsidRPr="001221B9">
        <w:rPr>
          <w:rStyle w:val="00Text"/>
          <w:rFonts w:asciiTheme="minorEastAsia"/>
        </w:rPr>
        <w:t>師有歸志，宜其無功。</w:t>
      </w:r>
      <w:r w:rsidR="00934453" w:rsidRPr="001221B9">
        <w:rPr>
          <w:rFonts w:asciiTheme="minorEastAsia"/>
        </w:rPr>
        <w:t>旣而諸軍數十萬聚於太原城下，軍士不免剽掠，北漢民失望，</w:t>
      </w:r>
      <w:r w:rsidR="00934453" w:rsidRPr="001221B9">
        <w:rPr>
          <w:rStyle w:val="00Text"/>
          <w:rFonts w:asciiTheme="minorEastAsia"/>
        </w:rPr>
        <w:t>剽，匹妙翻。</w:t>
      </w:r>
      <w:r w:rsidR="00934453" w:rsidRPr="001221B9">
        <w:rPr>
          <w:rFonts w:asciiTheme="minorEastAsia"/>
        </w:rPr>
        <w:t>稍稍保山谷自固。帝聞之，馳詔禁止剽掠，安撫農民，止徵今歲租稅，乃募民入粟拜官有差，仍發澤、潞、晉、絳、慈、隰及山東近便諸州民運糧以饋軍。</w:t>
      </w:r>
      <w:r w:rsidR="00934453" w:rsidRPr="001221B9">
        <w:rPr>
          <w:rStyle w:val="00Text"/>
          <w:rFonts w:asciiTheme="minorEastAsia"/>
        </w:rPr>
        <w:t>山東近便諸州，謂邢、趙、鎭、定。</w:t>
      </w:r>
      <w:r w:rsidR="00934453" w:rsidRPr="001221B9">
        <w:rPr>
          <w:rFonts w:asciiTheme="minorEastAsia"/>
        </w:rPr>
        <w:t>己未，遣李穀詣太原計度芻糧。</w:t>
      </w:r>
      <w:r w:rsidR="00934453" w:rsidRPr="001221B9">
        <w:rPr>
          <w:rStyle w:val="00Text"/>
          <w:rFonts w:asciiTheme="minorEastAsia"/>
        </w:rPr>
        <w:t>度，徒洛翻。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24</w:t>
      </w:r>
      <w:r w:rsidR="00934453" w:rsidRPr="00101E55">
        <w:rPr>
          <w:rStyle w:val="01Text"/>
          <w:rFonts w:ascii="等线" w:eastAsia="等线" w:hAnsi="等线" w:cs="等线" w:hint="eastAsia"/>
          <w:sz w:val="21"/>
        </w:rPr>
        <w:t>庚申，太師、中書令瀛文懿王馮道卒。</w:t>
      </w:r>
      <w:r w:rsidR="00934453" w:rsidRPr="001221B9">
        <w:rPr>
          <w:rFonts w:asciiTheme="minorEastAsia" w:eastAsiaTheme="minorEastAsia"/>
        </w:rPr>
        <w:t>考異曰︰五代通錄︰</w:t>
      </w:r>
      <w:r w:rsidR="000F1B0C">
        <w:rPr>
          <w:rFonts w:asciiTheme="minorEastAsia" w:eastAsiaTheme="minorEastAsia"/>
        </w:rPr>
        <w:t>「</w:t>
      </w:r>
      <w:r w:rsidR="00934453" w:rsidRPr="001221B9">
        <w:rPr>
          <w:rFonts w:asciiTheme="minorEastAsia" w:eastAsiaTheme="minorEastAsia"/>
        </w:rPr>
        <w:t>諡曰文愍。</w:t>
      </w:r>
      <w:r w:rsidR="000F1B0C">
        <w:rPr>
          <w:rFonts w:asciiTheme="minorEastAsia" w:eastAsiaTheme="minorEastAsia"/>
        </w:rPr>
        <w:t>」</w:t>
      </w:r>
      <w:r w:rsidR="00934453" w:rsidRPr="001221B9">
        <w:rPr>
          <w:rFonts w:asciiTheme="minorEastAsia" w:eastAsiaTheme="minorEastAsia"/>
        </w:rPr>
        <w:t>今從世宗實錄、薛史。</w:t>
      </w:r>
      <w:r w:rsidR="00934453" w:rsidRPr="00101E55">
        <w:rPr>
          <w:rStyle w:val="01Text"/>
          <w:rFonts w:asciiTheme="minorEastAsia" w:eastAsiaTheme="minorEastAsia"/>
          <w:sz w:val="21"/>
        </w:rPr>
        <w:t>道少以孝謹知名，</w:t>
      </w:r>
      <w:r w:rsidR="00934453" w:rsidRPr="001221B9">
        <w:rPr>
          <w:rFonts w:asciiTheme="minorEastAsia" w:eastAsiaTheme="minorEastAsia"/>
        </w:rPr>
        <w:t>以此知名，人所難能也。少，詩照翻。</w:t>
      </w:r>
      <w:r w:rsidR="00934453" w:rsidRPr="00101E55">
        <w:rPr>
          <w:rStyle w:val="01Text"/>
          <w:rFonts w:asciiTheme="minorEastAsia" w:eastAsiaTheme="minorEastAsia"/>
          <w:sz w:val="21"/>
        </w:rPr>
        <w:t>唐莊宗世始貴顯，</w:t>
      </w:r>
      <w:r w:rsidR="00934453" w:rsidRPr="001221B9">
        <w:rPr>
          <w:rFonts w:asciiTheme="minorEastAsia" w:eastAsiaTheme="minorEastAsia"/>
        </w:rPr>
        <w:t>馮道事劉守光，位不過參軍，入唐，始貴顯。</w:t>
      </w:r>
      <w:r w:rsidR="00934453" w:rsidRPr="00101E55">
        <w:rPr>
          <w:rStyle w:val="01Text"/>
          <w:rFonts w:asciiTheme="minorEastAsia" w:eastAsiaTheme="minorEastAsia"/>
          <w:sz w:val="21"/>
        </w:rPr>
        <w:t>自是累朝不離將、相、三公、三師之位，</w:t>
      </w:r>
      <w:r w:rsidR="00934453" w:rsidRPr="001221B9">
        <w:rPr>
          <w:rFonts w:asciiTheme="minorEastAsia" w:eastAsiaTheme="minorEastAsia"/>
        </w:rPr>
        <w:t>離，力智翻。唐制，太師、太傅、太保為三師，太尉、司徒、司空為三公。</w:t>
      </w:r>
      <w:r w:rsidR="00934453" w:rsidRPr="00101E55">
        <w:rPr>
          <w:rStyle w:val="01Text"/>
          <w:rFonts w:asciiTheme="minorEastAsia" w:eastAsiaTheme="minorEastAsia"/>
          <w:sz w:val="21"/>
        </w:rPr>
        <w:t>為人清儉寬弘，人莫測其喜慍，滑稽多智，浮沈取容，</w:t>
      </w:r>
      <w:r w:rsidR="00934453" w:rsidRPr="001221B9">
        <w:rPr>
          <w:rFonts w:asciiTheme="minorEastAsia" w:eastAsiaTheme="minorEastAsia"/>
        </w:rPr>
        <w:t>滑，音骨。沈，持林翻。</w:t>
      </w:r>
      <w:r w:rsidR="00934453" w:rsidRPr="00101E55">
        <w:rPr>
          <w:rStyle w:val="01Text"/>
          <w:rFonts w:asciiTheme="minorEastAsia" w:eastAsiaTheme="minorEastAsia"/>
          <w:sz w:val="21"/>
        </w:rPr>
        <w:t>嘗著長樂老敍，自述累朝榮遇之狀，</w:t>
      </w:r>
      <w:r w:rsidR="00934453" w:rsidRPr="001221B9">
        <w:rPr>
          <w:rFonts w:asciiTheme="minorEastAsia" w:eastAsiaTheme="minorEastAsia"/>
        </w:rPr>
        <w:t>馮道長樂老敍旣自陳其榮遇，又自謂孝於家，忠於國，為子、為弟、為人臣、為師長、為夫、為父，有子，有孫，時開一卷，時飲一杯，食味、別聲、被色，老安於當代，老而自樂，何樂如之！其自述如此。</w:t>
      </w:r>
      <w:r w:rsidR="00934453" w:rsidRPr="00101E55">
        <w:rPr>
          <w:rStyle w:val="01Text"/>
          <w:rFonts w:asciiTheme="minorEastAsia" w:eastAsiaTheme="minorEastAsia"/>
          <w:sz w:val="21"/>
        </w:rPr>
        <w:t>時人往往以德量推之。</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歐陽修論曰︰</w:t>
      </w:r>
      <w:r w:rsidR="000F1B0C">
        <w:rPr>
          <w:rFonts w:asciiTheme="minorEastAsia" w:eastAsiaTheme="minorEastAsia"/>
          <w:sz w:val="21"/>
        </w:rPr>
        <w:t>「</w:t>
      </w:r>
      <w:r w:rsidRPr="00101E55">
        <w:rPr>
          <w:rFonts w:asciiTheme="minorEastAsia" w:eastAsiaTheme="minorEastAsia"/>
          <w:sz w:val="21"/>
        </w:rPr>
        <w:t>禮義廉恥，國之四維；四維不張，國乃滅亡。</w:t>
      </w:r>
      <w:r w:rsidR="000F1B0C">
        <w:rPr>
          <w:rFonts w:asciiTheme="minorEastAsia" w:eastAsiaTheme="minorEastAsia"/>
          <w:sz w:val="21"/>
        </w:rPr>
        <w:t>」</w:t>
      </w:r>
      <w:r w:rsidRPr="001221B9">
        <w:rPr>
          <w:rStyle w:val="00Text"/>
          <w:rFonts w:asciiTheme="minorEastAsia" w:eastAsiaTheme="minorEastAsia"/>
        </w:rPr>
        <w:t>管子之言。</w:t>
      </w:r>
      <w:r w:rsidRPr="00101E55">
        <w:rPr>
          <w:rFonts w:asciiTheme="minorEastAsia" w:eastAsiaTheme="minorEastAsia"/>
          <w:sz w:val="21"/>
        </w:rPr>
        <w:t>禮義，治人之大法；</w:t>
      </w:r>
      <w:r w:rsidRPr="001221B9">
        <w:rPr>
          <w:rStyle w:val="00Text"/>
          <w:rFonts w:asciiTheme="minorEastAsia" w:eastAsiaTheme="minorEastAsia"/>
        </w:rPr>
        <w:t>治，直之翻。</w:t>
      </w:r>
      <w:r w:rsidRPr="00101E55">
        <w:rPr>
          <w:rFonts w:asciiTheme="minorEastAsia" w:eastAsiaTheme="minorEastAsia"/>
          <w:sz w:val="21"/>
        </w:rPr>
        <w:t>廉恥，立人之大節。況為大臣而無廉恥，天下其有不亂，國家其有不亡者乎！予讀馮道長樂老敍，見其自述以為榮，其可謂無廉恥者矣，則天下國家可從而知也。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2Text"/>
          <w:rFonts w:asciiTheme="minorEastAsia" w:eastAsiaTheme="minorEastAsia"/>
          <w:sz w:val="21"/>
        </w:rPr>
        <w:t>予於五代得全節之士三，</w:t>
      </w:r>
      <w:r w:rsidRPr="001221B9">
        <w:rPr>
          <w:rFonts w:asciiTheme="minorEastAsia" w:eastAsiaTheme="minorEastAsia"/>
        </w:rPr>
        <w:t>謂王彥章、裴約、劉仁贍。</w:t>
      </w:r>
      <w:r w:rsidRPr="00101E55">
        <w:rPr>
          <w:rStyle w:val="02Text"/>
          <w:rFonts w:asciiTheme="minorEastAsia" w:eastAsiaTheme="minorEastAsia"/>
          <w:sz w:val="21"/>
        </w:rPr>
        <w:t>死事之人十有五，</w:t>
      </w:r>
      <w:r w:rsidRPr="001221B9">
        <w:rPr>
          <w:rFonts w:asciiTheme="minorEastAsia" w:eastAsiaTheme="minorEastAsia"/>
        </w:rPr>
        <w:t>謂張源德、夏魯奇、姚洪、王思同、張敬達、翟進宗、沈斌、王清、史彥超、孫晟、馬彥超、宋令珣、李遐、張彥卿、鄭昭業，凡十五人。</w:t>
      </w:r>
      <w:r w:rsidRPr="00101E55">
        <w:rPr>
          <w:rStyle w:val="02Text"/>
          <w:rFonts w:asciiTheme="minorEastAsia" w:eastAsiaTheme="minorEastAsia"/>
          <w:sz w:val="21"/>
        </w:rPr>
        <w:t>皆武夫戰卒，豈於儒者果無其人哉？得非高節之士，惡時之亂，</w:t>
      </w:r>
      <w:r w:rsidRPr="001221B9">
        <w:rPr>
          <w:rFonts w:asciiTheme="minorEastAsia" w:eastAsiaTheme="minorEastAsia"/>
        </w:rPr>
        <w:t>惡，烏路翻。</w:t>
      </w:r>
      <w:r w:rsidRPr="00101E55">
        <w:rPr>
          <w:rStyle w:val="02Text"/>
          <w:rFonts w:asciiTheme="minorEastAsia" w:eastAsiaTheme="minorEastAsia"/>
          <w:sz w:val="21"/>
        </w:rPr>
        <w:t>薄其世而不肯出歟？抑君天下者不足顧，而莫能致之歟？</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予嘗聞五代時有王凝者，家青、齊之間，為虢州司戶參軍，以疾卒于官。凝家素貧，一子尚幼，妻李氏，攜其子，負其遺骸以歸，東過開封，止於旅舍，主人不納。李氏顧天已暮，不肯去，主人牽其臂而出之。李氏仰天慟曰︰</w:t>
      </w:r>
      <w:r w:rsidR="000F1B0C">
        <w:rPr>
          <w:rFonts w:asciiTheme="minorEastAsia" w:eastAsiaTheme="minorEastAsia"/>
          <w:sz w:val="21"/>
        </w:rPr>
        <w:t>「</w:t>
      </w:r>
      <w:r w:rsidRPr="00101E55">
        <w:rPr>
          <w:rFonts w:asciiTheme="minorEastAsia" w:eastAsiaTheme="minorEastAsia"/>
          <w:sz w:val="21"/>
        </w:rPr>
        <w:t>我為婦人，不能守節，而此手為人所執邪！</w:t>
      </w:r>
      <w:r w:rsidR="000F1B0C">
        <w:rPr>
          <w:rFonts w:asciiTheme="minorEastAsia" w:eastAsiaTheme="minorEastAsia"/>
          <w:sz w:val="21"/>
        </w:rPr>
        <w:t>」</w:t>
      </w:r>
      <w:r w:rsidRPr="00101E55">
        <w:rPr>
          <w:rFonts w:asciiTheme="minorEastAsia" w:eastAsiaTheme="minorEastAsia"/>
          <w:sz w:val="21"/>
        </w:rPr>
        <w:t>卽引斧自斷其臂，見者為之嗟泣。</w:t>
      </w:r>
      <w:r w:rsidRPr="001221B9">
        <w:rPr>
          <w:rStyle w:val="00Text"/>
          <w:rFonts w:asciiTheme="minorEastAsia" w:eastAsiaTheme="minorEastAsia"/>
        </w:rPr>
        <w:t>斷，音短。為之，于偽翻。</w:t>
      </w:r>
      <w:r w:rsidRPr="00101E55">
        <w:rPr>
          <w:rFonts w:asciiTheme="minorEastAsia" w:eastAsiaTheme="minorEastAsia"/>
          <w:sz w:val="21"/>
        </w:rPr>
        <w:t>開封尹聞之，白其事於朝，厚卹李氏而笞其主人。</w:t>
      </w:r>
      <w:r w:rsidRPr="001221B9">
        <w:rPr>
          <w:rStyle w:val="00Text"/>
          <w:rFonts w:asciiTheme="minorEastAsia" w:eastAsiaTheme="minorEastAsia"/>
        </w:rPr>
        <w:t>此事歐陽公得之於五代小說。朝，直遙翻；下同。</w:t>
      </w:r>
      <w:r w:rsidRPr="00101E55">
        <w:rPr>
          <w:rFonts w:asciiTheme="minorEastAsia" w:eastAsiaTheme="minorEastAsia"/>
          <w:sz w:val="21"/>
        </w:rPr>
        <w:t>嗚呼！士不自愛其身而忍恥以偷生者，聞李氏之風，宜少知愧哉！</w:t>
      </w:r>
      <w:r w:rsidRPr="001221B9">
        <w:rPr>
          <w:rStyle w:val="00Text"/>
          <w:rFonts w:asciiTheme="minorEastAsia" w:eastAsiaTheme="minorEastAsia"/>
        </w:rPr>
        <w:t>少，詩沼翻。</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臣光曰︰天地設位，聖人則之，以制禮立法，內有夫婦，外有君臣。婦之從夫，終身不改；臣之事君，有死無貳；此人道之大倫也。茍或廢之，亂莫大焉！范質稱馮道厚德稽古，宏才偉量，雖朝代遷貿，人無間言，</w:t>
      </w:r>
      <w:r w:rsidRPr="001221B9">
        <w:rPr>
          <w:rStyle w:val="00Text"/>
          <w:rFonts w:asciiTheme="minorEastAsia" w:eastAsiaTheme="minorEastAsia"/>
        </w:rPr>
        <w:t>貿，音茂，易也。間，古莧翻。</w:t>
      </w:r>
      <w:r w:rsidRPr="001221B9">
        <w:rPr>
          <w:rStyle w:val="00Text"/>
          <w:rFonts w:asciiTheme="minorEastAsia" w:eastAsiaTheme="minorEastAsia"/>
          <w:noProof/>
          <w:lang w:val="en-US" w:eastAsia="zh-CN" w:bidi="ar-SA"/>
        </w:rPr>
        <w:drawing>
          <wp:inline distT="0" distB="0" distL="0" distR="0" wp14:anchorId="2821FCE2" wp14:editId="3AEF278B">
            <wp:extent cx="152400" cy="152400"/>
            <wp:effectExtent l="0" t="0" r="0" b="0"/>
            <wp:docPr id="615" name="image19790.gif" descr="image1979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90.gif" descr="image19790.gif"/>
                    <pic:cNvPicPr/>
                  </pic:nvPicPr>
                  <pic:blipFill>
                    <a:blip r:embed="rId36"/>
                    <a:stretch>
                      <a:fillRect/>
                    </a:stretch>
                  </pic:blipFill>
                  <pic:spPr>
                    <a:xfrm>
                      <a:off x="0" y="0"/>
                      <a:ext cx="152400" cy="152400"/>
                    </a:xfrm>
                    <a:prstGeom prst="rect">
                      <a:avLst/>
                    </a:prstGeom>
                  </pic:spPr>
                </pic:pic>
              </a:graphicData>
            </a:graphic>
          </wp:inline>
        </w:drawing>
      </w:r>
      <w:r w:rsidRPr="00101E55">
        <w:rPr>
          <w:rFonts w:asciiTheme="minorEastAsia" w:eastAsiaTheme="minorEastAsia"/>
          <w:sz w:val="21"/>
        </w:rPr>
        <w:t>若巨山，不可轉也。</w:t>
      </w:r>
      <w:r w:rsidRPr="001221B9">
        <w:rPr>
          <w:rStyle w:val="00Text"/>
          <w:rFonts w:asciiTheme="minorEastAsia" w:eastAsiaTheme="minorEastAsia"/>
        </w:rPr>
        <w:t>夷考范質之為人，蓋學馮道者也。</w:t>
      </w:r>
      <w:r w:rsidRPr="001221B9">
        <w:rPr>
          <w:rStyle w:val="00Text"/>
          <w:rFonts w:asciiTheme="minorEastAsia" w:eastAsiaTheme="minorEastAsia"/>
          <w:noProof/>
          <w:lang w:val="en-US" w:eastAsia="zh-CN" w:bidi="ar-SA"/>
        </w:rPr>
        <w:drawing>
          <wp:inline distT="0" distB="0" distL="0" distR="0" wp14:anchorId="03CCD73E" wp14:editId="646A0D89">
            <wp:extent cx="114300" cy="114300"/>
            <wp:effectExtent l="0" t="0" r="0" b="0"/>
            <wp:docPr id="616" name="image19790.gif" descr="image1979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90.gif" descr="image19790.gif"/>
                    <pic:cNvPicPr/>
                  </pic:nvPicPr>
                  <pic:blipFill>
                    <a:blip r:embed="rId36"/>
                    <a:stretch>
                      <a:fillRect/>
                    </a:stretch>
                  </pic:blipFill>
                  <pic:spPr>
                    <a:xfrm>
                      <a:off x="0" y="0"/>
                      <a:ext cx="114300" cy="114300"/>
                    </a:xfrm>
                    <a:prstGeom prst="rect">
                      <a:avLst/>
                    </a:prstGeom>
                  </pic:spPr>
                </pic:pic>
              </a:graphicData>
            </a:graphic>
          </wp:inline>
        </w:drawing>
      </w:r>
      <w:r w:rsidRPr="001221B9">
        <w:rPr>
          <w:rStyle w:val="00Text"/>
          <w:rFonts w:asciiTheme="minorEastAsia" w:eastAsiaTheme="minorEastAsia"/>
        </w:rPr>
        <w:t>，與屹同，魚迄翻。</w:t>
      </w:r>
      <w:r w:rsidRPr="00101E55">
        <w:rPr>
          <w:rFonts w:asciiTheme="minorEastAsia" w:eastAsiaTheme="minorEastAsia"/>
          <w:sz w:val="21"/>
        </w:rPr>
        <w:t>臣愚以為正女不從二夫，忠臣不事二君。為女不正，雖復華色之美，織絍之巧，不足賢矣；為臣不忠，雖復材智之多，治行之優，不足貴矣。</w:t>
      </w:r>
      <w:r w:rsidRPr="001221B9">
        <w:rPr>
          <w:rStyle w:val="00Text"/>
          <w:rFonts w:asciiTheme="minorEastAsia" w:eastAsiaTheme="minorEastAsia"/>
        </w:rPr>
        <w:t>絍，汝鴆翻。治，直史翻。行，下孟翻。</w:t>
      </w:r>
      <w:r w:rsidRPr="00101E55">
        <w:rPr>
          <w:rFonts w:asciiTheme="minorEastAsia" w:eastAsiaTheme="minorEastAsia"/>
          <w:sz w:val="21"/>
        </w:rPr>
        <w:t>何則？大節已虧故也。道之為相，歷五朝、八姓，</w:t>
      </w:r>
      <w:r w:rsidRPr="001221B9">
        <w:rPr>
          <w:rStyle w:val="00Text"/>
          <w:rFonts w:asciiTheme="minorEastAsia" w:eastAsiaTheme="minorEastAsia"/>
        </w:rPr>
        <w:t>五朝，唐、晉、遼、漢、周。八姓，唐莊宗、明宗、潞王各為一姓，石晉、邪律、劉漢、周太祖、世宗各為一姓。</w:t>
      </w:r>
      <w:r w:rsidRPr="00101E55">
        <w:rPr>
          <w:rFonts w:asciiTheme="minorEastAsia" w:eastAsiaTheme="minorEastAsia"/>
          <w:sz w:val="21"/>
        </w:rPr>
        <w:t>若逆旅之視過客，朝為仇敵，暮為君臣，易面變辭，曾無愧怍，</w:t>
      </w:r>
      <w:r w:rsidRPr="001221B9">
        <w:rPr>
          <w:rStyle w:val="00Text"/>
          <w:rFonts w:asciiTheme="minorEastAsia" w:eastAsiaTheme="minorEastAsia"/>
        </w:rPr>
        <w:t>怍，疾各翻。</w:t>
      </w:r>
      <w:r w:rsidRPr="00101E55">
        <w:rPr>
          <w:rFonts w:asciiTheme="minorEastAsia" w:eastAsiaTheme="minorEastAsia"/>
          <w:sz w:val="21"/>
        </w:rPr>
        <w:t>大節如此，雖有小善，庸足稱乎！</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或以為自唐室之亡，羣雄力爭，帝王興廢，遠者十餘年，近者四三年，雖有忠智，將若之何！當是之時，失臣節者非道一人，豈得獨罪道哉！臣愚以為忠臣憂公如家，見危致命，君有過則強諫力爭，國敗亡則竭節致死。智士邦有道則見，</w:t>
      </w:r>
      <w:r w:rsidRPr="001221B9">
        <w:rPr>
          <w:rStyle w:val="00Text"/>
          <w:rFonts w:asciiTheme="minorEastAsia" w:eastAsiaTheme="minorEastAsia"/>
        </w:rPr>
        <w:t>見，賢遍翻。</w:t>
      </w:r>
      <w:r w:rsidRPr="00101E55">
        <w:rPr>
          <w:rFonts w:asciiTheme="minorEastAsia" w:eastAsiaTheme="minorEastAsia"/>
          <w:sz w:val="21"/>
        </w:rPr>
        <w:t>邦無道則隱，或滅迹山林，或優游下僚。今道尊寵則冠三師，權任則首諸相，</w:t>
      </w:r>
      <w:r w:rsidRPr="001221B9">
        <w:rPr>
          <w:rStyle w:val="00Text"/>
          <w:rFonts w:asciiTheme="minorEastAsia" w:eastAsiaTheme="minorEastAsia"/>
        </w:rPr>
        <w:t>冠，古玩翻。相，息亮翻。</w:t>
      </w:r>
      <w:r w:rsidRPr="00101E55">
        <w:rPr>
          <w:rFonts w:asciiTheme="minorEastAsia" w:eastAsiaTheme="minorEastAsia"/>
          <w:sz w:val="21"/>
        </w:rPr>
        <w:t>國存則依違拱嘿，</w:t>
      </w:r>
      <w:r w:rsidR="000F1B0C">
        <w:rPr>
          <w:rStyle w:val="00Text"/>
          <w:rFonts w:asciiTheme="minorEastAsia" w:eastAsiaTheme="minorEastAsia"/>
        </w:rPr>
        <w:t>『</w:t>
      </w:r>
      <w:r w:rsidRPr="001221B9">
        <w:rPr>
          <w:rStyle w:val="00Text"/>
          <w:rFonts w:asciiTheme="minorEastAsia" w:eastAsiaTheme="minorEastAsia"/>
        </w:rPr>
        <w:t>鄒︰拱嘿，拱手緘默。嘿，玉篇︰與默同。</w:t>
      </w:r>
      <w:r w:rsidR="000F1B0C">
        <w:rPr>
          <w:rStyle w:val="00Text"/>
          <w:rFonts w:asciiTheme="minorEastAsia" w:eastAsiaTheme="minorEastAsia"/>
        </w:rPr>
        <w:t>』</w:t>
      </w:r>
      <w:r w:rsidRPr="00101E55">
        <w:rPr>
          <w:rFonts w:asciiTheme="minorEastAsia" w:eastAsiaTheme="minorEastAsia"/>
          <w:sz w:val="21"/>
        </w:rPr>
        <w:t>竊位素餐，國亡則圖全茍免，迎謁勸進。君則興亡接踵，道則富貴自如，茲乃奸臣之尤，安得與他人為比哉！或謂道能全身遠害於亂世，斯亦賢已。</w:t>
      </w:r>
      <w:r w:rsidRPr="001221B9">
        <w:rPr>
          <w:rStyle w:val="00Text"/>
          <w:rFonts w:asciiTheme="minorEastAsia" w:eastAsiaTheme="minorEastAsia"/>
        </w:rPr>
        <w:t>遠，于願翻。</w:t>
      </w:r>
      <w:r w:rsidRPr="00101E55">
        <w:rPr>
          <w:rFonts w:asciiTheme="minorEastAsia" w:eastAsiaTheme="minorEastAsia"/>
          <w:sz w:val="21"/>
        </w:rPr>
        <w:t>臣謂君子有殺身成仁，無求生害仁，</w:t>
      </w:r>
      <w:r w:rsidRPr="001221B9">
        <w:rPr>
          <w:rStyle w:val="00Text"/>
          <w:rFonts w:asciiTheme="minorEastAsia" w:eastAsiaTheme="minorEastAsia"/>
        </w:rPr>
        <w:t>引論語夫子之言。</w:t>
      </w:r>
      <w:r w:rsidRPr="00101E55">
        <w:rPr>
          <w:rFonts w:asciiTheme="minorEastAsia" w:eastAsiaTheme="minorEastAsia"/>
          <w:sz w:val="21"/>
        </w:rPr>
        <w:t>豈專以全身遠害為賢哉！然則盜跖病終而子路醢，果誰賢乎？</w:t>
      </w:r>
      <w:r w:rsidRPr="001221B9">
        <w:rPr>
          <w:rStyle w:val="00Text"/>
          <w:rFonts w:asciiTheme="minorEastAsia" w:eastAsiaTheme="minorEastAsia"/>
        </w:rPr>
        <w:t>盜跖從卒九千，橫行天下，而以壽終。子路仕衞，孔悝之難，子路死之，菹於衞東門之上。</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抑此非特道之愆也，</w:t>
      </w:r>
      <w:r w:rsidRPr="001221B9">
        <w:rPr>
          <w:rStyle w:val="00Text"/>
          <w:rFonts w:asciiTheme="minorEastAsia" w:eastAsiaTheme="minorEastAsia"/>
        </w:rPr>
        <w:t>愆，過也。</w:t>
      </w:r>
      <w:r w:rsidRPr="00101E55">
        <w:rPr>
          <w:rFonts w:asciiTheme="minorEastAsia" w:eastAsiaTheme="minorEastAsia"/>
          <w:sz w:val="21"/>
        </w:rPr>
        <w:t>時君亦有責焉。</w:t>
      </w:r>
      <w:r w:rsidRPr="001221B9">
        <w:rPr>
          <w:rStyle w:val="00Text"/>
          <w:rFonts w:asciiTheme="minorEastAsia" w:eastAsiaTheme="minorEastAsia"/>
        </w:rPr>
        <w:t>時君，謂五朝、八姓之君。</w:t>
      </w:r>
      <w:r w:rsidRPr="00101E55">
        <w:rPr>
          <w:rFonts w:asciiTheme="minorEastAsia" w:eastAsiaTheme="minorEastAsia"/>
          <w:sz w:val="21"/>
        </w:rPr>
        <w:t>何則？不正之女，中士羞以為家；不忠之人，中君羞以為臣。</w:t>
      </w:r>
      <w:r w:rsidRPr="001221B9">
        <w:rPr>
          <w:rStyle w:val="00Text"/>
          <w:rFonts w:asciiTheme="minorEastAsia" w:eastAsiaTheme="minorEastAsia"/>
        </w:rPr>
        <w:t>中士、中君，以人品言，謂識見不及上而可以語上者。</w:t>
      </w:r>
      <w:r w:rsidRPr="00101E55">
        <w:rPr>
          <w:rFonts w:asciiTheme="minorEastAsia" w:eastAsiaTheme="minorEastAsia"/>
          <w:sz w:val="21"/>
        </w:rPr>
        <w:t>彼相前朝，語其忠則反君事讎，語其智則社稷為墟；後來之君，不誅不棄，乃復用以為相，</w:t>
      </w:r>
      <w:r w:rsidRPr="001221B9">
        <w:rPr>
          <w:rStyle w:val="00Text"/>
          <w:rFonts w:asciiTheme="minorEastAsia" w:eastAsiaTheme="minorEastAsia"/>
        </w:rPr>
        <w:t>復，扶又翻。</w:t>
      </w:r>
      <w:r w:rsidRPr="00101E55">
        <w:rPr>
          <w:rFonts w:asciiTheme="minorEastAsia" w:eastAsiaTheme="minorEastAsia"/>
          <w:sz w:val="21"/>
        </w:rPr>
        <w:t>彼又安肯盡忠於我而能獲其用乎！故曰，非特道之愆，亦時君之責也。</w:t>
      </w:r>
      <w:r w:rsidRPr="001221B9">
        <w:rPr>
          <w:rStyle w:val="00Text"/>
          <w:rFonts w:asciiTheme="minorEastAsia" w:eastAsiaTheme="minorEastAsia"/>
        </w:rPr>
        <w:t>溫公以此警後世之君臣深矣。</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辛酉，符彥卿奏北漢憲州刺史太原韓光愿、嵐州刺史郭言皆舉城降。</w:t>
      </w:r>
      <w:r w:rsidR="00934453" w:rsidRPr="001221B9">
        <w:rPr>
          <w:rStyle w:val="00Text"/>
          <w:rFonts w:asciiTheme="minorEastAsia"/>
        </w:rPr>
        <w:t>屬郡雖降，而都府未克，終於無益。大軍旣退，則其地復為敵有矣。</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初，符彥卿有女適李守貞之子崇訓，相者言其貴當為天下母。守貞喜曰︰</w:t>
      </w:r>
      <w:r w:rsidR="000F1B0C">
        <w:rPr>
          <w:rFonts w:ascii="等线" w:eastAsia="等线" w:hAnsi="等线" w:cs="等线" w:hint="eastAsia"/>
        </w:rPr>
        <w:t>「</w:t>
      </w:r>
      <w:r w:rsidR="00934453" w:rsidRPr="001221B9">
        <w:rPr>
          <w:rFonts w:ascii="等线" w:eastAsia="等线" w:hAnsi="等线" w:cs="等线" w:hint="eastAsia"/>
        </w:rPr>
        <w:t>吾婦猶母天下，況我乎！</w:t>
      </w:r>
      <w:r w:rsidR="000F1B0C">
        <w:rPr>
          <w:rFonts w:ascii="等线" w:eastAsia="等线" w:hAnsi="等线" w:cs="等线" w:hint="eastAsia"/>
        </w:rPr>
        <w:t>」</w:t>
      </w:r>
      <w:r w:rsidR="00934453" w:rsidRPr="001221B9">
        <w:rPr>
          <w:rFonts w:ascii="等线" w:eastAsia="等线" w:hAnsi="等线" w:cs="等线" w:hint="eastAsia"/>
        </w:rPr>
        <w:t>反意遂決。及敗，崇訓先刃其弟妹，次及符氏；符氏匿幃下，崇訓倉猝求之不獲，遂自剄。</w:t>
      </w:r>
      <w:r w:rsidR="00934453" w:rsidRPr="001221B9">
        <w:rPr>
          <w:rStyle w:val="00Text"/>
          <w:rFonts w:asciiTheme="minorEastAsia"/>
        </w:rPr>
        <w:t>剄，古頂翻。</w:t>
      </w:r>
      <w:r w:rsidR="00934453" w:rsidRPr="001221B9">
        <w:rPr>
          <w:rFonts w:asciiTheme="minorEastAsia"/>
        </w:rPr>
        <w:t>亂兵旣入，符氏安坐堂上，叱亂兵曰︰</w:t>
      </w:r>
      <w:r w:rsidR="000F1B0C">
        <w:rPr>
          <w:rFonts w:asciiTheme="minorEastAsia"/>
        </w:rPr>
        <w:t>「</w:t>
      </w:r>
      <w:r w:rsidR="00934453" w:rsidRPr="001221B9">
        <w:rPr>
          <w:rFonts w:asciiTheme="minorEastAsia"/>
        </w:rPr>
        <w:t>吾父與郭公為昆弟，汝曹勿無禮！</w:t>
      </w:r>
      <w:r w:rsidR="000F1B0C">
        <w:rPr>
          <w:rFonts w:asciiTheme="minorEastAsia"/>
        </w:rPr>
        <w:t>」</w:t>
      </w:r>
      <w:r w:rsidR="00934453" w:rsidRPr="001221B9">
        <w:rPr>
          <w:rFonts w:asciiTheme="minorEastAsia"/>
        </w:rPr>
        <w:t>太祖遣使歸之於彥卿。及帝鎭澶州，</w:t>
      </w:r>
      <w:r w:rsidR="00934453" w:rsidRPr="001221B9">
        <w:rPr>
          <w:rStyle w:val="00Text"/>
          <w:rFonts w:asciiTheme="minorEastAsia"/>
        </w:rPr>
        <w:t>廣順元年，帝鎭澶州，三年，入為開封尹。</w:t>
      </w:r>
      <w:r w:rsidR="00934453" w:rsidRPr="001221B9">
        <w:rPr>
          <w:rFonts w:asciiTheme="minorEastAsia"/>
        </w:rPr>
        <w:t>太祖為帝娶之。</w:t>
      </w:r>
      <w:r w:rsidR="00934453" w:rsidRPr="001221B9">
        <w:rPr>
          <w:rStyle w:val="00Text"/>
          <w:rFonts w:asciiTheme="minorEastAsia"/>
        </w:rPr>
        <w:t>為，于偽翻。</w:t>
      </w:r>
      <w:r w:rsidR="00934453" w:rsidRPr="001221B9">
        <w:rPr>
          <w:rFonts w:asciiTheme="minorEastAsia"/>
        </w:rPr>
        <w:t>壬戌，立為皇后。后性和惠而明決，帝甚重之。</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王彥超、韓通攻石州，克之，執刺史安彥進。癸亥，沁州刺史李廷誨降。庚午，帝發潞州，趣晉陽。</w:t>
      </w:r>
      <w:r w:rsidR="00934453" w:rsidRPr="001221B9">
        <w:rPr>
          <w:rStyle w:val="00Text"/>
          <w:rFonts w:asciiTheme="minorEastAsia"/>
        </w:rPr>
        <w:t>趣，七喻翻。</w:t>
      </w:r>
      <w:r w:rsidR="00934453" w:rsidRPr="001221B9">
        <w:rPr>
          <w:rFonts w:asciiTheme="minorEastAsia"/>
        </w:rPr>
        <w:t>癸酉，北漢忻州監軍李勍殺刺史趙皋及契丹通事楊耨姑，</w:t>
      </w:r>
      <w:r w:rsidR="00934453" w:rsidRPr="001221B9">
        <w:rPr>
          <w:rStyle w:val="00Text"/>
          <w:rFonts w:asciiTheme="minorEastAsia"/>
        </w:rPr>
        <w:t>勍，渠京翻。耨，奴篤翻。</w:t>
      </w:r>
      <w:r w:rsidR="00934453" w:rsidRPr="001221B9">
        <w:rPr>
          <w:rFonts w:asciiTheme="minorEastAsia"/>
        </w:rPr>
        <w:t>舉城降；以勍為忻州刺史。</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28</w:t>
      </w:r>
      <w:r w:rsidR="00934453" w:rsidRPr="00101E55">
        <w:rPr>
          <w:rStyle w:val="01Text"/>
          <w:rFonts w:ascii="等线" w:eastAsia="等线" w:hAnsi="等线" w:cs="等线" w:hint="eastAsia"/>
          <w:sz w:val="21"/>
        </w:rPr>
        <w:t>王逵表請復徙使府治朗州。</w:t>
      </w:r>
      <w:r w:rsidR="00934453" w:rsidRPr="001221B9">
        <w:rPr>
          <w:rFonts w:asciiTheme="minorEastAsia" w:eastAsiaTheme="minorEastAsia"/>
        </w:rPr>
        <w:t>去年王逵移使府於潭州。復，扶又翻。治，直之翻。</w:t>
      </w:r>
    </w:p>
    <w:p w:rsidR="00934453" w:rsidRPr="001221B9" w:rsidRDefault="00934453" w:rsidP="00DF5A42">
      <w:pPr>
        <w:pStyle w:val="1"/>
        <w:pageBreakBefore/>
        <w:spacing w:before="0" w:after="0" w:line="240" w:lineRule="auto"/>
        <w:rPr>
          <w:rFonts w:asciiTheme="minorEastAsia"/>
        </w:rPr>
      </w:pPr>
      <w:bookmarkStart w:id="510" w:name="Top_of_part0298_xhtml"/>
      <w:bookmarkStart w:id="511" w:name="_Toc23857618"/>
      <w:bookmarkStart w:id="512" w:name="_Toc33001134"/>
      <w:r w:rsidRPr="001221B9">
        <w:rPr>
          <w:rFonts w:asciiTheme="minorEastAsia"/>
        </w:rPr>
        <w:t>資治通鑑卷第二百九十二</w:t>
      </w:r>
      <w:bookmarkEnd w:id="510"/>
      <w:bookmarkEnd w:id="511"/>
      <w:bookmarkEnd w:id="512"/>
    </w:p>
    <w:p w:rsidR="00934453" w:rsidRPr="001221B9" w:rsidRDefault="00934453" w:rsidP="00DF5A42">
      <w:pPr>
        <w:pStyle w:val="2"/>
        <w:spacing w:before="0" w:after="0" w:line="240" w:lineRule="auto"/>
        <w:rPr>
          <w:rFonts w:asciiTheme="minorEastAsia" w:eastAsiaTheme="minorEastAsia"/>
        </w:rPr>
      </w:pPr>
      <w:bookmarkStart w:id="513" w:name="Hou_Zhou_Ji_San_Qi_E_Feng_She_Ti"/>
      <w:bookmarkStart w:id="514" w:name="_Toc23857619"/>
      <w:bookmarkStart w:id="515" w:name="_Toc33001135"/>
      <w:r w:rsidRPr="001221B9">
        <w:rPr>
          <w:rStyle w:val="03Text"/>
          <w:rFonts w:asciiTheme="minorEastAsia" w:eastAsiaTheme="minorEastAsia"/>
        </w:rPr>
        <w:t>後周紀三</w:t>
      </w:r>
      <w:r w:rsidRPr="001221B9">
        <w:rPr>
          <w:rFonts w:asciiTheme="minorEastAsia" w:eastAsiaTheme="minorEastAsia"/>
        </w:rPr>
        <w:t>起閼逢攝提格</w:t>
      </w:r>
      <w:r w:rsidR="00046F27" w:rsidRPr="00F7130B">
        <w:rPr>
          <w:rFonts w:asciiTheme="minorEastAsia" w:eastAsiaTheme="minorEastAsia"/>
        </w:rPr>
        <w:t>（</w:t>
      </w:r>
      <w:r w:rsidRPr="00F7130B">
        <w:rPr>
          <w:rFonts w:asciiTheme="minorEastAsia" w:eastAsiaTheme="minorEastAsia"/>
        </w:rPr>
        <w:t>甲寅</w:t>
      </w:r>
      <w:r w:rsidR="00046F27" w:rsidRPr="00F7130B">
        <w:rPr>
          <w:rFonts w:asciiTheme="minorEastAsia" w:eastAsiaTheme="minorEastAsia"/>
        </w:rPr>
        <w:t>）</w:t>
      </w:r>
      <w:r w:rsidRPr="001221B9">
        <w:rPr>
          <w:rFonts w:asciiTheme="minorEastAsia" w:eastAsiaTheme="minorEastAsia"/>
        </w:rPr>
        <w:t>五月，盡柔兆執徐</w:t>
      </w:r>
      <w:r w:rsidR="00046F27" w:rsidRPr="00F7130B">
        <w:rPr>
          <w:rFonts w:asciiTheme="minorEastAsia" w:eastAsiaTheme="minorEastAsia"/>
        </w:rPr>
        <w:t>（</w:t>
      </w:r>
      <w:r w:rsidRPr="00F7130B">
        <w:rPr>
          <w:rFonts w:asciiTheme="minorEastAsia" w:eastAsiaTheme="minorEastAsia"/>
        </w:rPr>
        <w:t>丙辰</w:t>
      </w:r>
      <w:r w:rsidR="00046F27" w:rsidRPr="00F7130B">
        <w:rPr>
          <w:rFonts w:asciiTheme="minorEastAsia" w:eastAsiaTheme="minorEastAsia"/>
        </w:rPr>
        <w:t>）</w:t>
      </w:r>
      <w:r w:rsidRPr="001221B9">
        <w:rPr>
          <w:rFonts w:asciiTheme="minorEastAsia" w:eastAsiaTheme="minorEastAsia"/>
        </w:rPr>
        <w:t>二月，凡一年有奇。</w:t>
      </w:r>
      <w:bookmarkEnd w:id="513"/>
      <w:bookmarkEnd w:id="514"/>
      <w:bookmarkEnd w:id="515"/>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太祖聖神恭肅文武孝皇帝下</w:t>
      </w:r>
    </w:p>
    <w:p w:rsidR="00934453" w:rsidRPr="001221B9" w:rsidRDefault="00DC1A2A" w:rsidP="00DF5A42">
      <w:pPr>
        <w:pStyle w:val="2"/>
        <w:spacing w:before="0" w:after="0" w:line="240" w:lineRule="auto"/>
      </w:pPr>
      <w:bookmarkStart w:id="516" w:name="_Toc33001136"/>
      <w:r w:rsidRPr="00DC1A2A">
        <w:rPr>
          <w:rStyle w:val="01Text"/>
          <w:rFonts w:asciiTheme="minorEastAsia" w:eastAsiaTheme="minorEastAsia"/>
          <w:sz w:val="21"/>
        </w:rPr>
        <w:t>顯德</w:t>
      </w:r>
      <w:r w:rsidRPr="00DC1A2A">
        <w:rPr>
          <w:rStyle w:val="01Text"/>
          <w:rFonts w:asciiTheme="minorEastAsia" w:eastAsiaTheme="minorEastAsia"/>
          <w:color w:val="000000" w:themeColor="text1"/>
          <w:sz w:val="21"/>
        </w:rPr>
        <w:t>元年</w:t>
      </w:r>
      <w:r w:rsidR="00046F27" w:rsidRPr="00DB2415">
        <w:rPr>
          <w:rFonts w:asciiTheme="minorEastAsia" w:eastAsiaTheme="minorEastAsia" w:hAnsi="宋体" w:cs="宋体" w:hint="eastAsia"/>
          <w:b w:val="0"/>
          <w:color w:val="006400"/>
          <w:sz w:val="18"/>
        </w:rPr>
        <w:t>（</w:t>
      </w:r>
      <w:r w:rsidR="00934453" w:rsidRPr="00DB2415">
        <w:rPr>
          <w:rFonts w:asciiTheme="minorEastAsia" w:eastAsiaTheme="minorEastAsia"/>
          <w:b w:val="0"/>
          <w:color w:val="006400"/>
          <w:sz w:val="18"/>
        </w:rPr>
        <w:t>甲寅、九五四</w:t>
      </w:r>
      <w:r w:rsidR="00046F27" w:rsidRPr="00DB2415">
        <w:rPr>
          <w:rFonts w:asciiTheme="minorEastAsia" w:eastAsiaTheme="minorEastAsia" w:hAnsi="宋体" w:cs="宋体" w:hint="eastAsia"/>
          <w:b w:val="0"/>
          <w:color w:val="006400"/>
          <w:sz w:val="18"/>
        </w:rPr>
        <w:t>）</w:t>
      </w:r>
      <w:bookmarkEnd w:id="516"/>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五月，甲戌朔，王逵自潭州遷于朗州，以周行逢知潭州事，以潘叔嗣為岳州團練使。</w:t>
      </w:r>
      <w:r w:rsidR="00934453" w:rsidRPr="001221B9">
        <w:rPr>
          <w:rStyle w:val="00Text"/>
          <w:rFonts w:asciiTheme="minorEastAsia"/>
        </w:rPr>
        <w:t>已而潘叔嗣殺王逵，而周行逢收田父、漁者之功矣。</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丙子，帝至晉陽城下，</w:t>
      </w:r>
      <w:r w:rsidR="00934453" w:rsidRPr="001221B9">
        <w:rPr>
          <w:rStyle w:val="00Text"/>
          <w:rFonts w:asciiTheme="minorEastAsia"/>
        </w:rPr>
        <w:t>帝自上黨趣晉陽，七日而至。</w:t>
      </w:r>
      <w:r w:rsidR="00934453" w:rsidRPr="001221B9">
        <w:rPr>
          <w:rFonts w:asciiTheme="minorEastAsia"/>
        </w:rPr>
        <w:t>旗幟環城四十里。</w:t>
      </w:r>
      <w:r w:rsidR="00934453" w:rsidRPr="001221B9">
        <w:rPr>
          <w:rStyle w:val="00Text"/>
          <w:rFonts w:asciiTheme="minorEastAsia"/>
        </w:rPr>
        <w:t>史言周兵之盛。幟，昌志翻。環，音宦。</w:t>
      </w:r>
      <w:r w:rsidR="00934453" w:rsidRPr="001221B9">
        <w:rPr>
          <w:rFonts w:asciiTheme="minorEastAsia"/>
        </w:rPr>
        <w:t>楊袞疑北漢代州防禦使鄭處謙貳于周，召與計事，欲圖之；處謙知之，不往。袞使胡騎數十守其城門，處謙殺之，因閉門拒袞；袞奔歸契丹。契丹主怒其無功，囚之。處謙舉城來降。丁丑，置靜塞軍於代州，以鄭處謙為節度使。</w:t>
      </w:r>
      <w:r w:rsidR="00934453" w:rsidRPr="001221B9">
        <w:rPr>
          <w:rStyle w:val="00Text"/>
          <w:rFonts w:asciiTheme="minorEastAsia"/>
        </w:rPr>
        <w:t>創置方鎭以懷撫鄭處謙。處，昌呂翻。</w:t>
      </w:r>
    </w:p>
    <w:p w:rsidR="00934453" w:rsidRPr="001221B9" w:rsidRDefault="00934453" w:rsidP="00DF5A42">
      <w:pPr>
        <w:rPr>
          <w:rFonts w:asciiTheme="minorEastAsia"/>
        </w:rPr>
      </w:pPr>
      <w:r w:rsidRPr="001221B9">
        <w:rPr>
          <w:rFonts w:asciiTheme="minorEastAsia"/>
        </w:rPr>
        <w:t>契丹數千騎屯忻、代之間，為北漢之援，庚辰，遣符彥卿等將步騎萬餘擊之；彥卿入忻州，契丹退保忻口。</w:t>
      </w:r>
      <w:r w:rsidRPr="001221B9">
        <w:rPr>
          <w:rStyle w:val="00Text"/>
          <w:rFonts w:asciiTheme="minorEastAsia"/>
        </w:rPr>
        <w:t>九域志︰忻州秀容縣有忻口寨，在石嶺關南。</w:t>
      </w:r>
    </w:p>
    <w:p w:rsidR="00934453" w:rsidRPr="001221B9" w:rsidRDefault="00934453" w:rsidP="00DF5A42">
      <w:pPr>
        <w:rPr>
          <w:rFonts w:asciiTheme="minorEastAsia"/>
        </w:rPr>
      </w:pPr>
      <w:r w:rsidRPr="001221B9">
        <w:rPr>
          <w:rFonts w:asciiTheme="minorEastAsia"/>
        </w:rPr>
        <w:t>丁亥，置寧化軍於汾州，以石、沁二州隸之。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代州將桑珪、解文遇殺鄭處謙，</w:t>
      </w:r>
      <w:r w:rsidRPr="001221B9">
        <w:rPr>
          <w:rFonts w:asciiTheme="minorEastAsia" w:eastAsiaTheme="minorEastAsia"/>
        </w:rPr>
        <w:t>沁，七鴆翻。解，戶買翻，姓也。姓苑云︰自唐叔虞食邑於解；晉有解狐、解揚。</w:t>
      </w:r>
      <w:r w:rsidRPr="00101E55">
        <w:rPr>
          <w:rStyle w:val="01Text"/>
          <w:rFonts w:asciiTheme="minorEastAsia" w:eastAsiaTheme="minorEastAsia"/>
          <w:sz w:val="21"/>
        </w:rPr>
        <w:t>誣奏云潛通契丹。</w:t>
      </w:r>
    </w:p>
    <w:p w:rsidR="00934453" w:rsidRPr="001221B9" w:rsidRDefault="00934453" w:rsidP="00DF5A42">
      <w:pPr>
        <w:rPr>
          <w:rFonts w:asciiTheme="minorEastAsia"/>
        </w:rPr>
      </w:pPr>
      <w:r w:rsidRPr="001221B9">
        <w:rPr>
          <w:rFonts w:asciiTheme="minorEastAsia"/>
        </w:rPr>
        <w:t>符彥卿奏請益兵，癸巳，遣李筠、張永德將兵三千赴之。契丹游騎時至忻州城下，丙申，彥卿與諸將陳以待之。</w:t>
      </w:r>
      <w:r w:rsidRPr="001221B9">
        <w:rPr>
          <w:rStyle w:val="00Text"/>
          <w:rFonts w:asciiTheme="minorEastAsia"/>
        </w:rPr>
        <w:t>陳，讀曰陣。</w:t>
      </w:r>
      <w:r w:rsidRPr="001221B9">
        <w:rPr>
          <w:rFonts w:asciiTheme="minorEastAsia"/>
        </w:rPr>
        <w:t>史彥超將二十騎為前鋒，</w:t>
      </w:r>
      <w:r w:rsidRPr="001221B9">
        <w:rPr>
          <w:rStyle w:val="00Text"/>
          <w:rFonts w:asciiTheme="minorEastAsia"/>
        </w:rPr>
        <w:t>二十太少，恐當作</w:t>
      </w:r>
      <w:r w:rsidR="000F1B0C">
        <w:rPr>
          <w:rStyle w:val="00Text"/>
          <w:rFonts w:asciiTheme="minorEastAsia"/>
        </w:rPr>
        <w:t>「</w:t>
      </w:r>
      <w:r w:rsidRPr="001221B9">
        <w:rPr>
          <w:rStyle w:val="00Text"/>
          <w:rFonts w:asciiTheme="minorEastAsia"/>
        </w:rPr>
        <w:t>二千</w:t>
      </w:r>
      <w:r w:rsidR="000F1B0C">
        <w:rPr>
          <w:rStyle w:val="00Text"/>
          <w:rFonts w:asciiTheme="minorEastAsia"/>
        </w:rPr>
        <w:t>」</w:t>
      </w:r>
      <w:r w:rsidRPr="001221B9">
        <w:rPr>
          <w:rStyle w:val="00Text"/>
          <w:rFonts w:asciiTheme="minorEastAsia"/>
        </w:rPr>
        <w:t>。</w:t>
      </w:r>
      <w:r w:rsidRPr="001221B9">
        <w:rPr>
          <w:rFonts w:asciiTheme="minorEastAsia"/>
        </w:rPr>
        <w:t>遇契丹，與戰，李筠引兵繼之，殺契丹二千人。彥超恃勇輕進，去大軍浸遠，衆寡不敵，為契丹所殺，筠僅以身免，周兵死傷甚衆。彥卿退保忻州，尋引兵還晉陽。</w:t>
      </w:r>
      <w:r w:rsidRPr="001221B9">
        <w:rPr>
          <w:rStyle w:val="00Text"/>
          <w:rFonts w:asciiTheme="minorEastAsia"/>
        </w:rPr>
        <w:t>還，從宣翻，又如字；下同。</w:t>
      </w:r>
    </w:p>
    <w:p w:rsidR="00934453" w:rsidRPr="001221B9" w:rsidRDefault="00934453" w:rsidP="00DF5A42">
      <w:pPr>
        <w:rPr>
          <w:rFonts w:asciiTheme="minorEastAsia"/>
        </w:rPr>
      </w:pPr>
      <w:r w:rsidRPr="001221B9">
        <w:rPr>
          <w:rFonts w:asciiTheme="minorEastAsia"/>
        </w:rPr>
        <w:t>府州防禦使折德扆將州兵來朝；</w:t>
      </w:r>
      <w:r w:rsidRPr="001221B9">
        <w:rPr>
          <w:rStyle w:val="00Text"/>
          <w:rFonts w:asciiTheme="minorEastAsia"/>
        </w:rPr>
        <w:t>將，卽亮翻。</w:t>
      </w:r>
      <w:r w:rsidRPr="001221B9">
        <w:rPr>
          <w:rFonts w:asciiTheme="minorEastAsia"/>
        </w:rPr>
        <w:t>辛丑，復置永安軍於府州，</w:t>
      </w:r>
      <w:r w:rsidRPr="001221B9">
        <w:rPr>
          <w:rStyle w:val="00Text"/>
          <w:rFonts w:asciiTheme="minorEastAsia"/>
        </w:rPr>
        <w:t>復，扶又翻。漢乾祐三年罷永安軍，見二百八十九卷。</w:t>
      </w:r>
      <w:r w:rsidRPr="001221B9">
        <w:rPr>
          <w:rFonts w:asciiTheme="minorEastAsia"/>
        </w:rPr>
        <w:t>以德扆為節度使。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時大發兵夫，東自懷、孟，西及蒲、陝，以攻晉陽，不克；會久雨，士卒疲病，</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病</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及史彥超死</w:t>
      </w:r>
      <w:r w:rsidR="000F1B0C">
        <w:rPr>
          <w:rFonts w:asciiTheme="minorEastAsia" w:eastAsiaTheme="minorEastAsia"/>
        </w:rPr>
        <w:t>」</w:t>
      </w:r>
      <w:r w:rsidRPr="001221B9">
        <w:rPr>
          <w:rFonts w:asciiTheme="minorEastAsia" w:eastAsiaTheme="minorEastAsia"/>
        </w:rPr>
        <w:t>五字；乙十一行本同；孔本同；張校同，退齋校同。</w:t>
      </w:r>
      <w:r w:rsidR="000F1B0C">
        <w:rPr>
          <w:rFonts w:asciiTheme="minorEastAsia" w:eastAsiaTheme="minorEastAsia"/>
        </w:rPr>
        <w:t>』</w:t>
      </w:r>
      <w:r w:rsidRPr="00101E55">
        <w:rPr>
          <w:rStyle w:val="01Text"/>
          <w:rFonts w:asciiTheme="minorEastAsia" w:eastAsiaTheme="minorEastAsia"/>
          <w:sz w:val="21"/>
        </w:rPr>
        <w:t>乃議引還。</w:t>
      </w:r>
      <w:r w:rsidRPr="001221B9">
        <w:rPr>
          <w:rFonts w:asciiTheme="minorEastAsia" w:eastAsiaTheme="minorEastAsia"/>
        </w:rPr>
        <w:t>陝，失冉翻。考異曰︰世宗實錄︰</w:t>
      </w:r>
      <w:r w:rsidR="000F1B0C">
        <w:rPr>
          <w:rFonts w:asciiTheme="minorEastAsia" w:eastAsiaTheme="minorEastAsia"/>
        </w:rPr>
        <w:t>「</w:t>
      </w:r>
      <w:r w:rsidRPr="001221B9">
        <w:rPr>
          <w:rFonts w:asciiTheme="minorEastAsia" w:eastAsiaTheme="minorEastAsia"/>
        </w:rPr>
        <w:t>徵懷、孟、蒲、陝丁夫數萬攻城，旦夕之間，期於必取。會大雨，軍士勞苦，又聞忻口之師不振，帝數日憂沮不食，遂決還京之意。</w:t>
      </w:r>
      <w:r w:rsidR="000F1B0C">
        <w:rPr>
          <w:rFonts w:asciiTheme="minorEastAsia" w:eastAsiaTheme="minorEastAsia"/>
        </w:rPr>
        <w:t>」</w:t>
      </w:r>
      <w:r w:rsidRPr="001221B9">
        <w:rPr>
          <w:rFonts w:asciiTheme="minorEastAsia" w:eastAsiaTheme="minorEastAsia"/>
        </w:rPr>
        <w:t>晉陽見聞錄︰</w:t>
      </w:r>
      <w:r w:rsidR="000F1B0C">
        <w:rPr>
          <w:rFonts w:asciiTheme="minorEastAsia" w:eastAsiaTheme="minorEastAsia"/>
        </w:rPr>
        <w:t>「</w:t>
      </w:r>
      <w:r w:rsidRPr="001221B9">
        <w:rPr>
          <w:rFonts w:asciiTheme="minorEastAsia" w:eastAsiaTheme="minorEastAsia"/>
        </w:rPr>
        <w:t>六月旦，周師南轅返旆，惟數百騎，間之以步卒千人，長槍赤甲，衒趫捷跳梁於城隅，晡晚殺行而抽退。</w:t>
      </w:r>
      <w:r w:rsidR="000F1B0C">
        <w:rPr>
          <w:rFonts w:asciiTheme="minorEastAsia" w:eastAsiaTheme="minorEastAsia"/>
        </w:rPr>
        <w:t>」</w:t>
      </w:r>
      <w:r w:rsidRPr="001221B9">
        <w:rPr>
          <w:rFonts w:asciiTheme="minorEastAsia" w:eastAsiaTheme="minorEastAsia"/>
        </w:rPr>
        <w:t>今從世宗實錄。</w:t>
      </w:r>
    </w:p>
    <w:p w:rsidR="00934453" w:rsidRPr="001221B9" w:rsidRDefault="00934453" w:rsidP="00DF5A42">
      <w:pPr>
        <w:rPr>
          <w:rFonts w:asciiTheme="minorEastAsia"/>
        </w:rPr>
      </w:pPr>
      <w:r w:rsidRPr="001221B9">
        <w:rPr>
          <w:rFonts w:asciiTheme="minorEastAsia"/>
        </w:rPr>
        <w:t>初，王得中返自契丹，</w:t>
      </w:r>
      <w:r w:rsidRPr="001221B9">
        <w:rPr>
          <w:rStyle w:val="00Text"/>
          <w:rFonts w:asciiTheme="minorEastAsia"/>
        </w:rPr>
        <w:t>北漢主遣王得中求救於契丹，見上卷本年三月。</w:t>
      </w:r>
      <w:r w:rsidRPr="001221B9">
        <w:rPr>
          <w:rFonts w:asciiTheme="minorEastAsia"/>
        </w:rPr>
        <w:t>值周兵圍晉陽，留止代州。及桑珪殺鄭處謙，囚得中，送于周軍，帝釋之，賜以帶、馬，問</w:t>
      </w:r>
      <w:r w:rsidR="000F1B0C">
        <w:rPr>
          <w:rFonts w:asciiTheme="minorEastAsia"/>
        </w:rPr>
        <w:t>「</w:t>
      </w:r>
      <w:r w:rsidRPr="001221B9">
        <w:rPr>
          <w:rFonts w:asciiTheme="minorEastAsia"/>
        </w:rPr>
        <w:t>虜兵何時當至？</w:t>
      </w:r>
      <w:r w:rsidR="000F1B0C">
        <w:rPr>
          <w:rFonts w:asciiTheme="minorEastAsia"/>
        </w:rPr>
        <w:t>」</w:t>
      </w:r>
      <w:r w:rsidRPr="001221B9">
        <w:rPr>
          <w:rFonts w:asciiTheme="minorEastAsia"/>
        </w:rPr>
        <w:t>得中曰︰</w:t>
      </w:r>
      <w:r w:rsidR="000F1B0C">
        <w:rPr>
          <w:rFonts w:asciiTheme="minorEastAsia"/>
        </w:rPr>
        <w:t>「</w:t>
      </w:r>
      <w:r w:rsidRPr="001221B9">
        <w:rPr>
          <w:rFonts w:asciiTheme="minorEastAsia"/>
        </w:rPr>
        <w:t>臣受命送楊袞，他無所求。</w:t>
      </w:r>
      <w:r w:rsidR="000F1B0C">
        <w:rPr>
          <w:rFonts w:asciiTheme="minorEastAsia"/>
        </w:rPr>
        <w:t>」</w:t>
      </w:r>
      <w:r w:rsidRPr="001221B9">
        <w:rPr>
          <w:rFonts w:asciiTheme="minorEastAsia"/>
        </w:rPr>
        <w:t>或謂得中曰︰</w:t>
      </w:r>
      <w:r w:rsidR="000F1B0C">
        <w:rPr>
          <w:rFonts w:asciiTheme="minorEastAsia"/>
        </w:rPr>
        <w:t>「</w:t>
      </w:r>
      <w:r w:rsidRPr="001221B9">
        <w:rPr>
          <w:rFonts w:asciiTheme="minorEastAsia"/>
        </w:rPr>
        <w:t>契丹許公發兵，公不以實告，契丹兵卽至，公得無危乎？</w:t>
      </w:r>
      <w:r w:rsidR="000F1B0C">
        <w:rPr>
          <w:rFonts w:asciiTheme="minorEastAsia"/>
        </w:rPr>
        <w:t>」</w:t>
      </w:r>
      <w:r w:rsidRPr="001221B9">
        <w:rPr>
          <w:rFonts w:asciiTheme="minorEastAsia"/>
        </w:rPr>
        <w:t>得中太息曰︰</w:t>
      </w:r>
      <w:r w:rsidR="000F1B0C">
        <w:rPr>
          <w:rFonts w:asciiTheme="minorEastAsia"/>
        </w:rPr>
        <w:t>「</w:t>
      </w:r>
      <w:r w:rsidRPr="001221B9">
        <w:rPr>
          <w:rFonts w:asciiTheme="minorEastAsia"/>
        </w:rPr>
        <w:t>吾食劉氏祿，有老母在圍中，若以實告，周人必發兵據險以拒之，如此；家國兩亡，吾獨生何益！不若殺身以全家國，所得多矣！</w:t>
      </w:r>
      <w:r w:rsidR="000F1B0C">
        <w:rPr>
          <w:rFonts w:asciiTheme="minorEastAsia"/>
        </w:rPr>
        <w:t>」</w:t>
      </w:r>
      <w:r w:rsidRPr="001221B9">
        <w:rPr>
          <w:rFonts w:asciiTheme="minorEastAsia"/>
        </w:rPr>
        <w:t>甲辰，帝以得中欺罔，縊殺之。</w:t>
      </w:r>
      <w:r w:rsidRPr="001221B9">
        <w:rPr>
          <w:rStyle w:val="00Text"/>
          <w:rFonts w:asciiTheme="minorEastAsia"/>
        </w:rPr>
        <w:t>王得中之死，知所惡有甚於死者也。</w:t>
      </w:r>
    </w:p>
    <w:p w:rsidR="00934453" w:rsidRPr="001221B9" w:rsidRDefault="00934453" w:rsidP="00DF5A42">
      <w:pPr>
        <w:rPr>
          <w:rFonts w:asciiTheme="minorEastAsia"/>
        </w:rPr>
      </w:pPr>
      <w:r w:rsidRPr="001221B9">
        <w:rPr>
          <w:rFonts w:asciiTheme="minorEastAsia"/>
        </w:rPr>
        <w:t>乙巳，帝發晉陽。匡國節度使藥元福言於帝曰︰</w:t>
      </w:r>
      <w:r w:rsidR="000F1B0C">
        <w:rPr>
          <w:rFonts w:asciiTheme="minorEastAsia"/>
        </w:rPr>
        <w:t>「</w:t>
      </w:r>
      <w:r w:rsidRPr="001221B9">
        <w:rPr>
          <w:rFonts w:asciiTheme="minorEastAsia"/>
        </w:rPr>
        <w:t>進軍易，退軍難。</w:t>
      </w:r>
      <w:r w:rsidR="000F1B0C">
        <w:rPr>
          <w:rFonts w:asciiTheme="minorEastAsia"/>
        </w:rPr>
        <w:t>」</w:t>
      </w:r>
      <w:r w:rsidRPr="001221B9">
        <w:rPr>
          <w:rStyle w:val="00Text"/>
          <w:rFonts w:asciiTheme="minorEastAsia"/>
        </w:rPr>
        <w:t>進軍者，或乘初至之銳，或乘屢勝之勢，敵人自畏讋自守，不敢迎戰，故易。退軍者，士有歸志，敵人據險遮其前，率衆躡其後，輜重老弱皆足為吾之累，故難。易，以豉翻。</w:t>
      </w:r>
      <w:r w:rsidRPr="001221B9">
        <w:rPr>
          <w:rFonts w:asciiTheme="minorEastAsia"/>
        </w:rPr>
        <w:t>帝曰︰</w:t>
      </w:r>
      <w:r w:rsidR="000F1B0C">
        <w:rPr>
          <w:rFonts w:asciiTheme="minorEastAsia"/>
        </w:rPr>
        <w:t>「</w:t>
      </w:r>
      <w:r w:rsidRPr="001221B9">
        <w:rPr>
          <w:rFonts w:asciiTheme="minorEastAsia"/>
        </w:rPr>
        <w:t>朕一以委卿。</w:t>
      </w:r>
      <w:r w:rsidR="000F1B0C">
        <w:rPr>
          <w:rFonts w:asciiTheme="minorEastAsia"/>
        </w:rPr>
        <w:t>」</w:t>
      </w:r>
      <w:r w:rsidRPr="001221B9">
        <w:rPr>
          <w:rFonts w:asciiTheme="minorEastAsia"/>
        </w:rPr>
        <w:t>元福乃勒兵成列而殿。</w:t>
      </w:r>
      <w:r w:rsidRPr="001221B9">
        <w:rPr>
          <w:rStyle w:val="00Text"/>
          <w:rFonts w:asciiTheme="minorEastAsia"/>
        </w:rPr>
        <w:t>殿，丁練翻。</w:t>
      </w:r>
      <w:r w:rsidRPr="001221B9">
        <w:rPr>
          <w:rFonts w:asciiTheme="minorEastAsia"/>
        </w:rPr>
        <w:t>北漢果出兵追躡，元福擊走之。然軍還怱遽，</w:t>
      </w:r>
      <w:r w:rsidRPr="001221B9">
        <w:rPr>
          <w:rStyle w:val="00Text"/>
          <w:rFonts w:asciiTheme="minorEastAsia"/>
        </w:rPr>
        <w:t>還，從宣翻。</w:t>
      </w:r>
      <w:r w:rsidRPr="001221B9">
        <w:rPr>
          <w:rFonts w:asciiTheme="minorEastAsia"/>
        </w:rPr>
        <w:t>芻糧數十萬在城下，悉焚棄之。軍中訛言相驚，或相剽掠，軍須失亡不可勝計。</w:t>
      </w:r>
      <w:r w:rsidRPr="001221B9">
        <w:rPr>
          <w:rStyle w:val="00Text"/>
          <w:rFonts w:asciiTheme="minorEastAsia"/>
        </w:rPr>
        <w:t>剽，匹妙翻。凡行軍所欲得以為用者，皆謂之軍須。勝，音升。</w:t>
      </w:r>
      <w:r w:rsidRPr="001221B9">
        <w:rPr>
          <w:rFonts w:asciiTheme="minorEastAsia"/>
        </w:rPr>
        <w:t>所得北漢州縣，周所置刺史等皆棄城走，惟代州桑珪旣叛北漢，又不敢歸周，嬰城自守，北漢遣兵攻拔之。</w:t>
      </w:r>
      <w:r w:rsidRPr="001221B9">
        <w:rPr>
          <w:rStyle w:val="00Text"/>
          <w:rFonts w:asciiTheme="minorEastAsia"/>
        </w:rPr>
        <w:t>前所謂都府未拔，雖得屬郡而無益者，要其終也。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乙酉，帝至潞州；甲子，至鄭州；</w:t>
      </w:r>
      <w:r w:rsidRPr="001221B9">
        <w:rPr>
          <w:rFonts w:asciiTheme="minorEastAsia" w:eastAsiaTheme="minorEastAsia"/>
        </w:rPr>
        <w:t>以乙巳發晉陽甲子至鄭州考之；中間不應以乙酉至潞州，恐是乙卯。</w:t>
      </w:r>
      <w:r w:rsidRPr="00101E55">
        <w:rPr>
          <w:rStyle w:val="01Text"/>
          <w:rFonts w:asciiTheme="minorEastAsia" w:eastAsiaTheme="minorEastAsia"/>
          <w:sz w:val="21"/>
        </w:rPr>
        <w:t>丙寅，謁嵩陵；</w:t>
      </w:r>
      <w:r w:rsidRPr="001221B9">
        <w:rPr>
          <w:rFonts w:asciiTheme="minorEastAsia" w:eastAsiaTheme="minorEastAsia"/>
        </w:rPr>
        <w:t>嵩陵復土，帝適有軍旅之事，不獲親之；此其謁陵，與彝制謁陵其情有不同者。</w:t>
      </w:r>
      <w:r w:rsidRPr="00101E55">
        <w:rPr>
          <w:rStyle w:val="01Text"/>
          <w:rFonts w:asciiTheme="minorEastAsia" w:eastAsiaTheme="minorEastAsia"/>
          <w:sz w:val="21"/>
        </w:rPr>
        <w:t>庚午，至大梁。</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帝違衆議破北漢，自是政事無大小皆親決，百官受成於上而已。河南府推官高錫上書諫，以為︰</w:t>
      </w:r>
      <w:r w:rsidR="000F1B0C">
        <w:rPr>
          <w:rFonts w:asciiTheme="minorEastAsia"/>
        </w:rPr>
        <w:t>「</w:t>
      </w:r>
      <w:r w:rsidR="00934453" w:rsidRPr="001221B9">
        <w:rPr>
          <w:rFonts w:asciiTheme="minorEastAsia"/>
        </w:rPr>
        <w:t>四海之廣，萬機之衆，雖堯、舜不能獨治，</w:t>
      </w:r>
      <w:r w:rsidR="00934453" w:rsidRPr="001221B9">
        <w:rPr>
          <w:rStyle w:val="00Text"/>
          <w:rFonts w:asciiTheme="minorEastAsia"/>
        </w:rPr>
        <w:t>治，直之翻。</w:t>
      </w:r>
      <w:r w:rsidR="00934453" w:rsidRPr="001221B9">
        <w:rPr>
          <w:rFonts w:asciiTheme="minorEastAsia"/>
        </w:rPr>
        <w:t>必擇人而任之。今陛下一以身親之，天下不謂陛下聰明睿智足以兼百官之任，皆言陛下褊迫疑忌舉不信羣臣也！</w:t>
      </w:r>
      <w:r w:rsidR="00934453" w:rsidRPr="001221B9">
        <w:rPr>
          <w:rStyle w:val="00Text"/>
          <w:rFonts w:asciiTheme="minorEastAsia"/>
        </w:rPr>
        <w:t>褊，補典翻。</w:t>
      </w:r>
      <w:r w:rsidR="00934453" w:rsidRPr="001221B9">
        <w:rPr>
          <w:rFonts w:asciiTheme="minorEastAsia"/>
        </w:rPr>
        <w:t>不若選能知人公正者以為宰相，能愛民聽訟者以為守令，</w:t>
      </w:r>
      <w:r w:rsidR="00934453" w:rsidRPr="001221B9">
        <w:rPr>
          <w:rStyle w:val="00Text"/>
          <w:rFonts w:asciiTheme="minorEastAsia"/>
        </w:rPr>
        <w:t>守，式又翻。</w:t>
      </w:r>
      <w:r w:rsidR="00934453" w:rsidRPr="001221B9">
        <w:rPr>
          <w:rFonts w:asciiTheme="minorEastAsia"/>
        </w:rPr>
        <w:t>能豐財足食者使掌金穀，能原情守法者使掌刑獄，陛下但垂拱明堂，視其功過而賞罰之，天下何憂不治！何必降君尊而代臣職，屈貴位而親賤事，無乃失為政之本乎！</w:t>
      </w:r>
      <w:r w:rsidR="000F1B0C">
        <w:rPr>
          <w:rFonts w:asciiTheme="minorEastAsia"/>
        </w:rPr>
        <w:t>」</w:t>
      </w:r>
      <w:r w:rsidR="00934453" w:rsidRPr="001221B9">
        <w:rPr>
          <w:rFonts w:asciiTheme="minorEastAsia"/>
        </w:rPr>
        <w:t>帝不從。錫，河中人也。</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北漢主憂憤成疾，悉以國事委其子侍衞都指揮使承鈞。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河西節度使申師厚不俟詔，擅棄鎭入朝，</w:t>
      </w:r>
      <w:r w:rsidR="00934453" w:rsidRPr="001221B9">
        <w:rPr>
          <w:rFonts w:asciiTheme="minorEastAsia" w:eastAsiaTheme="minorEastAsia"/>
        </w:rPr>
        <w:t>太祖廣順元年，申師厚鎭河西，事見二百九十卷。</w:t>
      </w:r>
      <w:r w:rsidR="00934453" w:rsidRPr="00101E55">
        <w:rPr>
          <w:rStyle w:val="01Text"/>
          <w:rFonts w:asciiTheme="minorEastAsia" w:eastAsiaTheme="minorEastAsia"/>
          <w:sz w:val="21"/>
        </w:rPr>
        <w:t>署其子為留後；秋，七月，癸酉朔，責授率府副率。</w:t>
      </w:r>
      <w:r w:rsidR="00934453" w:rsidRPr="001221B9">
        <w:rPr>
          <w:rFonts w:asciiTheme="minorEastAsia" w:eastAsiaTheme="minorEastAsia"/>
        </w:rPr>
        <w:t>唐制，東宮十率府，皆有副率，其後遂以為宂散之官。申師厚以藩府失職牙將而得節，棄鎭擅歸，雖加責授，猶勝故吾。</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丁丑，加吳越王錢弘俶天下兵馬都元帥。</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癸巳，加門下侍郞、同平章事范質守司徒，以樞密直學士、工部侍郞長山景範為中書侍郞、同平章事、判三司。</w:t>
      </w:r>
      <w:r w:rsidR="00934453" w:rsidRPr="001221B9">
        <w:rPr>
          <w:rStyle w:val="00Text"/>
          <w:rFonts w:asciiTheme="minorEastAsia"/>
        </w:rPr>
        <w:t>長山，漢於陵縣地，江左僑置廣川郡及武強縣，隋廢郡，改武強曰長山，唐屬淄州。九域志︰在州北五十五里。景，姓也。姓苑云︰齊景公之後。余姑以春秋時言之，晉、宋皆有景公，何獨齊哉！</w:t>
      </w:r>
      <w:r w:rsidR="00934453" w:rsidRPr="001221B9">
        <w:rPr>
          <w:rFonts w:asciiTheme="minorEastAsia"/>
        </w:rPr>
        <w:t>加樞密使、同平章事鄭仁誨兼侍中。乙未，以樞密副使魏仁浦為樞密使。范質旣為司徒，司徒竇貞固歸洛陽，府縣以民視之，</w:t>
      </w:r>
      <w:r w:rsidR="00934453" w:rsidRPr="001221B9">
        <w:rPr>
          <w:rStyle w:val="00Text"/>
          <w:rFonts w:asciiTheme="minorEastAsia"/>
        </w:rPr>
        <w:t>府縣，謂河南府及洛陽縣也。</w:t>
      </w:r>
      <w:r w:rsidR="00934453" w:rsidRPr="001221B9">
        <w:rPr>
          <w:rFonts w:asciiTheme="minorEastAsia"/>
        </w:rPr>
        <w:t>課役皆不免。貞固訴於留守向訓，訓不聽。</w:t>
      </w:r>
      <w:r w:rsidR="00934453" w:rsidRPr="001221B9">
        <w:rPr>
          <w:rStyle w:val="00Text"/>
          <w:rFonts w:asciiTheme="minorEastAsia"/>
        </w:rPr>
        <w:t>以竇貞固漢之舊臣故也。考古驗今，今何足怪。</w:t>
      </w:r>
    </w:p>
    <w:p w:rsidR="00934453" w:rsidRPr="001221B9" w:rsidRDefault="00934453" w:rsidP="00DF5A42">
      <w:pPr>
        <w:rPr>
          <w:rFonts w:asciiTheme="minorEastAsia"/>
        </w:rPr>
      </w:pPr>
      <w:r w:rsidRPr="001221B9">
        <w:rPr>
          <w:rFonts w:asciiTheme="minorEastAsia"/>
        </w:rPr>
        <w:t>初，帝與北漢主相拒於高平，命前澤州刺史李彥崇將兵守江豬嶺，遏北漢主歸路；彥崇聞樊愛能等南遁，引兵退，北漢主果自其路遁去。八月，己酉，貶彥崇率府副率。</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己巳，廢鎭國軍。</w:t>
      </w:r>
      <w:r w:rsidR="00934453" w:rsidRPr="001221B9">
        <w:rPr>
          <w:rFonts w:asciiTheme="minorEastAsia" w:eastAsiaTheme="minorEastAsia"/>
        </w:rPr>
        <w:t>唐末，以華州為鎭國軍。</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初，太祖以建雄節度使王晏有拒北漢之功，</w:t>
      </w:r>
      <w:r w:rsidR="00934453" w:rsidRPr="001221B9">
        <w:rPr>
          <w:rStyle w:val="00Text"/>
          <w:rFonts w:asciiTheme="minorEastAsia"/>
        </w:rPr>
        <w:t>王晏拒北漢事見二百九十卷太祖廣順元年。</w:t>
      </w:r>
      <w:r w:rsidR="00934453" w:rsidRPr="001221B9">
        <w:rPr>
          <w:rFonts w:asciiTheme="minorEastAsia"/>
        </w:rPr>
        <w:t>其鄕里在滕縣，徙晏為武寧節度使。</w:t>
      </w:r>
      <w:r w:rsidR="00934453" w:rsidRPr="001221B9">
        <w:rPr>
          <w:rStyle w:val="00Text"/>
          <w:rFonts w:asciiTheme="minorEastAsia"/>
        </w:rPr>
        <w:t>武寧軍，徐州；滕縣屬焉。九域志︰滕縣在州北一百九十里。</w:t>
      </w:r>
      <w:r w:rsidR="00934453" w:rsidRPr="001221B9">
        <w:rPr>
          <w:rFonts w:asciiTheme="minorEastAsia"/>
        </w:rPr>
        <w:t>晏少時嘗為羣盜，</w:t>
      </w:r>
      <w:r w:rsidR="00934453" w:rsidRPr="001221B9">
        <w:rPr>
          <w:rStyle w:val="00Text"/>
          <w:rFonts w:asciiTheme="minorEastAsia"/>
        </w:rPr>
        <w:t>少，詩照翻。</w:t>
      </w:r>
      <w:r w:rsidR="00934453" w:rsidRPr="001221B9">
        <w:rPr>
          <w:rFonts w:asciiTheme="minorEastAsia"/>
        </w:rPr>
        <w:t>至鎭，悉召故黨，贈之金帛、鞍馬，謂曰︰</w:t>
      </w:r>
      <w:r w:rsidR="000F1B0C">
        <w:rPr>
          <w:rFonts w:asciiTheme="minorEastAsia"/>
        </w:rPr>
        <w:t>「</w:t>
      </w:r>
      <w:r w:rsidR="00934453" w:rsidRPr="001221B9">
        <w:rPr>
          <w:rFonts w:asciiTheme="minorEastAsia"/>
        </w:rPr>
        <w:t>吾鄕素名多盜，昔吾與諸君皆嘗為之，想後來者無能居諸君之右。諸君幸為我語之，使勿復為，</w:t>
      </w:r>
      <w:r w:rsidR="00934453" w:rsidRPr="001221B9">
        <w:rPr>
          <w:rStyle w:val="00Text"/>
          <w:rFonts w:asciiTheme="minorEastAsia"/>
        </w:rPr>
        <w:t>幸為，于偽翻；下請為同。語，牛倨翻。復，扶又翻。</w:t>
      </w:r>
      <w:r w:rsidR="00934453" w:rsidRPr="001221B9">
        <w:rPr>
          <w:rFonts w:asciiTheme="minorEastAsia"/>
        </w:rPr>
        <w:t>為者吾必族之。</w:t>
      </w:r>
      <w:r w:rsidR="000F1B0C">
        <w:rPr>
          <w:rFonts w:asciiTheme="minorEastAsia"/>
        </w:rPr>
        <w:t>」</w:t>
      </w:r>
      <w:r w:rsidR="00934453" w:rsidRPr="001221B9">
        <w:rPr>
          <w:rFonts w:asciiTheme="minorEastAsia"/>
        </w:rPr>
        <w:t>於是一境清肅。九月，徐州人請為之立衣錦碑；</w:t>
      </w:r>
      <w:r w:rsidR="00934453" w:rsidRPr="001221B9">
        <w:rPr>
          <w:rStyle w:val="00Text"/>
          <w:rFonts w:asciiTheme="minorEastAsia"/>
        </w:rPr>
        <w:t>衣，於旣翻。</w:t>
      </w:r>
      <w:r w:rsidR="00934453" w:rsidRPr="001221B9">
        <w:rPr>
          <w:rFonts w:asciiTheme="minorEastAsia"/>
        </w:rPr>
        <w:t>許之。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冬，十月，甲辰，左羽林大將軍孟漢卿坐納藳稅，</w:t>
      </w:r>
      <w:r w:rsidR="00934453" w:rsidRPr="001221B9">
        <w:rPr>
          <w:rStyle w:val="00Text"/>
          <w:rFonts w:asciiTheme="minorEastAsia"/>
        </w:rPr>
        <w:t>藳，禾稈也。</w:t>
      </w:r>
      <w:r w:rsidR="00934453" w:rsidRPr="001221B9">
        <w:rPr>
          <w:rFonts w:asciiTheme="minorEastAsia"/>
        </w:rPr>
        <w:t>場官擾民，多取耗餘，</w:t>
      </w:r>
      <w:r w:rsidR="00934453" w:rsidRPr="001221B9">
        <w:rPr>
          <w:rStyle w:val="00Text"/>
          <w:rFonts w:asciiTheme="minorEastAsia"/>
        </w:rPr>
        <w:t>場官，藳場之官。耗餘者，於納藳束正數之外，又多取之，言以備耗折也。</w:t>
      </w:r>
      <w:r w:rsidR="00934453" w:rsidRPr="001221B9">
        <w:rPr>
          <w:rFonts w:asciiTheme="minorEastAsia"/>
        </w:rPr>
        <w:t>賜死。有司奏漢卿罪不至死；上曰︰</w:t>
      </w:r>
      <w:r w:rsidR="000F1B0C">
        <w:rPr>
          <w:rFonts w:asciiTheme="minorEastAsia"/>
        </w:rPr>
        <w:t>「</w:t>
      </w:r>
      <w:r w:rsidR="00934453" w:rsidRPr="001221B9">
        <w:rPr>
          <w:rFonts w:asciiTheme="minorEastAsia"/>
        </w:rPr>
        <w:t>朕知之，欲以懲衆耳！</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己酉，廢安遠、永清軍。</w:t>
      </w:r>
      <w:r w:rsidR="00934453" w:rsidRPr="001221B9">
        <w:rPr>
          <w:rFonts w:asciiTheme="minorEastAsia" w:eastAsiaTheme="minorEastAsia"/>
        </w:rPr>
        <w:t>唐以安州為安遠軍。晉以貝州為永清軍。</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初，宿衞之士，累朝相承，務求姑息，不欲簡閱，恐傷人情，由是羸老者居多；</w:t>
      </w:r>
      <w:r w:rsidR="00934453" w:rsidRPr="001221B9">
        <w:rPr>
          <w:rStyle w:val="00Text"/>
          <w:rFonts w:asciiTheme="minorEastAsia"/>
        </w:rPr>
        <w:t>羸，倫為翻。</w:t>
      </w:r>
      <w:r w:rsidR="00934453" w:rsidRPr="001221B9">
        <w:rPr>
          <w:rFonts w:asciiTheme="minorEastAsia"/>
        </w:rPr>
        <w:t>但驕蹇不用命，實不可用，每遇大敵，不走卽降，其所以失國，亦多由此。</w:t>
      </w:r>
      <w:r w:rsidR="00934453" w:rsidRPr="001221B9">
        <w:rPr>
          <w:rStyle w:val="00Text"/>
          <w:rFonts w:asciiTheme="minorEastAsia"/>
        </w:rPr>
        <w:t>如唐閔帝、潞王是也。</w:t>
      </w:r>
      <w:r w:rsidR="00934453" w:rsidRPr="001221B9">
        <w:rPr>
          <w:rFonts w:asciiTheme="minorEastAsia"/>
        </w:rPr>
        <w:t>帝因高平之戰，始知其弊，癸亥，謂侍臣曰︰</w:t>
      </w:r>
      <w:r w:rsidR="000F1B0C">
        <w:rPr>
          <w:rFonts w:asciiTheme="minorEastAsia"/>
        </w:rPr>
        <w:t>「</w:t>
      </w:r>
      <w:r w:rsidR="00934453" w:rsidRPr="001221B9">
        <w:rPr>
          <w:rFonts w:asciiTheme="minorEastAsia"/>
        </w:rPr>
        <w:t>凡兵務精不務多，今以農夫百未能養甲士一，柰何浚民之膏澤，養此無用之物乎！且健懦不分，衆何所勸！</w:t>
      </w:r>
      <w:r w:rsidR="000F1B0C">
        <w:rPr>
          <w:rFonts w:asciiTheme="minorEastAsia"/>
        </w:rPr>
        <w:t>」</w:t>
      </w:r>
      <w:r w:rsidR="00934453" w:rsidRPr="001221B9">
        <w:rPr>
          <w:rFonts w:asciiTheme="minorEastAsia"/>
        </w:rPr>
        <w:t>乃命大簡諸軍，精銳者升之上軍，羸者斥去之。</w:t>
      </w:r>
      <w:r w:rsidR="00934453" w:rsidRPr="001221B9">
        <w:rPr>
          <w:rStyle w:val="00Text"/>
          <w:rFonts w:asciiTheme="minorEastAsia"/>
        </w:rPr>
        <w:t>去，羌呂翻。</w:t>
      </w:r>
      <w:r w:rsidR="00934453" w:rsidRPr="001221B9">
        <w:rPr>
          <w:rFonts w:asciiTheme="minorEastAsia"/>
        </w:rPr>
        <w:t>又以驍勇之士多為藩鎭所蓄，詔募天下壯士，咸遣詣闕，命太祖皇帝選其尤者為殿前諸班，</w:t>
      </w:r>
      <w:r w:rsidR="00934453" w:rsidRPr="001221B9">
        <w:rPr>
          <w:rStyle w:val="00Text"/>
          <w:rFonts w:asciiTheme="minorEastAsia"/>
        </w:rPr>
        <w:t>今之班直是也。五代會要曰︰時詔募天下豪傑，不以草澤為阻，送於闕下，躬親閱試，選武藝超絕及有身首者分署為殿前諸班，因有散員、散指揮使、內殿直、散都頭、鐵騎、控鶴之號。</w:t>
      </w:r>
      <w:r w:rsidR="00934453" w:rsidRPr="001221B9">
        <w:rPr>
          <w:rFonts w:asciiTheme="minorEastAsia"/>
        </w:rPr>
        <w:t>其騎步諸軍，各命將帥選之。</w:t>
      </w:r>
      <w:r w:rsidR="00934453" w:rsidRPr="001221B9">
        <w:rPr>
          <w:rStyle w:val="00Text"/>
          <w:rFonts w:asciiTheme="minorEastAsia"/>
        </w:rPr>
        <w:t>帥，所類翻。</w:t>
      </w:r>
      <w:r w:rsidR="00934453" w:rsidRPr="001221B9">
        <w:rPr>
          <w:rFonts w:asciiTheme="minorEastAsia"/>
        </w:rPr>
        <w:t>由是士卒精強，近代無比，征伐四方，所向皆捷，選練之力也。</w:t>
      </w:r>
      <w:r w:rsidR="00934453" w:rsidRPr="001221B9">
        <w:rPr>
          <w:rStyle w:val="00Text"/>
          <w:rFonts w:asciiTheme="minorEastAsia"/>
        </w:rPr>
        <w:t>史言周世宗強兵之效。</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戊辰，帝謂侍臣曰︰</w:t>
      </w:r>
      <w:r w:rsidR="000F1B0C">
        <w:rPr>
          <w:rFonts w:asciiTheme="minorEastAsia"/>
        </w:rPr>
        <w:t>「</w:t>
      </w:r>
      <w:r w:rsidR="00934453" w:rsidRPr="001221B9">
        <w:rPr>
          <w:rFonts w:asciiTheme="minorEastAsia"/>
        </w:rPr>
        <w:t>諸道盜賊頗多，討捕終不能絕，蓋由累朝分命使臣巡檢，致藩侯、守令皆不致力。宜悉召還，專委節鎭、州縣，責其清肅。</w:t>
      </w:r>
      <w:r w:rsidR="000F1B0C">
        <w:rPr>
          <w:rFonts w:asciiTheme="minorEastAsia"/>
        </w:rPr>
        <w:t>」</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河自楊劉至于博州百二十里，連年東潰，分為二派，匯為大澤，</w:t>
      </w:r>
      <w:r w:rsidR="00934453" w:rsidRPr="001221B9">
        <w:rPr>
          <w:rStyle w:val="00Text"/>
          <w:rFonts w:asciiTheme="minorEastAsia"/>
        </w:rPr>
        <w:t>派，普拜翻。匯，戶罪翻，水回合也。</w:t>
      </w:r>
      <w:r w:rsidR="00934453" w:rsidRPr="001221B9">
        <w:rPr>
          <w:rFonts w:asciiTheme="minorEastAsia"/>
        </w:rPr>
        <w:t>彌漫數百里；又東北壞古堤而出，</w:t>
      </w:r>
      <w:r w:rsidR="00934453" w:rsidRPr="001221B9">
        <w:rPr>
          <w:rStyle w:val="00Text"/>
          <w:rFonts w:asciiTheme="minorEastAsia"/>
        </w:rPr>
        <w:t>壞，音怪。古隄，前代所築以防河者；河屢徙，故古隄在平地。</w:t>
      </w:r>
      <w:r w:rsidR="00934453" w:rsidRPr="001221B9">
        <w:rPr>
          <w:rFonts w:asciiTheme="minorEastAsia"/>
        </w:rPr>
        <w:t>灌齊、棣、淄諸州，至于海涯，漂沒民田廬不可勝計，流民採菰稗、捕魚以給食，</w:t>
      </w:r>
      <w:r w:rsidR="00934453" w:rsidRPr="001221B9">
        <w:rPr>
          <w:rStyle w:val="00Text"/>
          <w:rFonts w:asciiTheme="minorEastAsia"/>
        </w:rPr>
        <w:t>勝，音身。菰，音孤，蔣也。稗，旁卦翻，草似穀者。</w:t>
      </w:r>
      <w:r w:rsidR="00934453" w:rsidRPr="001221B9">
        <w:rPr>
          <w:rFonts w:asciiTheme="minorEastAsia"/>
        </w:rPr>
        <w:t>朝廷屢遣使者不能塞。</w:t>
      </w:r>
      <w:r w:rsidR="00934453" w:rsidRPr="001221B9">
        <w:rPr>
          <w:rStyle w:val="00Text"/>
          <w:rFonts w:asciiTheme="minorEastAsia"/>
        </w:rPr>
        <w:t>塞，悉則翻；下同。</w:t>
      </w:r>
      <w:r w:rsidR="00934453" w:rsidRPr="001221B9">
        <w:rPr>
          <w:rFonts w:asciiTheme="minorEastAsia"/>
        </w:rPr>
        <w:t>十一月，戊戌，帝遣李穀詣澶、鄆、齊按視隄塞，役徒六萬，三十日而畢。</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北漢主疾病，命其子承鈞監國，</w:t>
      </w:r>
      <w:r w:rsidR="00934453" w:rsidRPr="001221B9">
        <w:rPr>
          <w:rFonts w:asciiTheme="minorEastAsia" w:eastAsiaTheme="minorEastAsia"/>
        </w:rPr>
        <w:t>疾甚曰病。</w:t>
      </w:r>
      <w:r w:rsidR="00934453" w:rsidRPr="00101E55">
        <w:rPr>
          <w:rStyle w:val="01Text"/>
          <w:rFonts w:asciiTheme="minorEastAsia" w:eastAsiaTheme="minorEastAsia"/>
          <w:sz w:val="21"/>
        </w:rPr>
        <w:t>尋殂。</w:t>
      </w:r>
      <w:r w:rsidR="00934453" w:rsidRPr="001221B9">
        <w:rPr>
          <w:rFonts w:asciiTheme="minorEastAsia" w:eastAsiaTheme="minorEastAsia"/>
        </w:rPr>
        <w:t>年六十。考異曰︰劉恕云︰世宗實錄、薛史</w:t>
      </w:r>
      <w:r w:rsidR="00934453" w:rsidRPr="001221B9">
        <w:rPr>
          <w:rFonts w:asciiTheme="minorEastAsia" w:eastAsiaTheme="minorEastAsia"/>
        </w:rPr>
        <w:t>·</w:t>
      </w:r>
      <w:r w:rsidR="00934453" w:rsidRPr="001221B9">
        <w:rPr>
          <w:rFonts w:asciiTheme="minorEastAsia" w:eastAsiaTheme="minorEastAsia"/>
        </w:rPr>
        <w:t>帝紀、僭偽傳皆云︰</w:t>
      </w:r>
      <w:r w:rsidR="000F1B0C">
        <w:rPr>
          <w:rFonts w:asciiTheme="minorEastAsia" w:eastAsiaTheme="minorEastAsia"/>
        </w:rPr>
        <w:t>「</w:t>
      </w:r>
      <w:r w:rsidR="00934453" w:rsidRPr="001221B9">
        <w:rPr>
          <w:rFonts w:asciiTheme="minorEastAsia" w:eastAsiaTheme="minorEastAsia"/>
        </w:rPr>
        <w:t>顯德二年十一月，劉崇卒。</w:t>
      </w:r>
      <w:r w:rsidR="000F1B0C">
        <w:rPr>
          <w:rFonts w:asciiTheme="minorEastAsia" w:eastAsiaTheme="minorEastAsia"/>
        </w:rPr>
        <w:t>」</w:t>
      </w:r>
      <w:r w:rsidR="00934453" w:rsidRPr="001221B9">
        <w:rPr>
          <w:rFonts w:asciiTheme="minorEastAsia" w:eastAsiaTheme="minorEastAsia"/>
        </w:rPr>
        <w:t>大定錄云︰</w:t>
      </w:r>
      <w:r w:rsidR="000F1B0C">
        <w:rPr>
          <w:rFonts w:asciiTheme="minorEastAsia" w:eastAsiaTheme="minorEastAsia"/>
        </w:rPr>
        <w:t>「</w:t>
      </w:r>
      <w:r w:rsidR="00934453" w:rsidRPr="001221B9">
        <w:rPr>
          <w:rFonts w:asciiTheme="minorEastAsia" w:eastAsiaTheme="minorEastAsia"/>
        </w:rPr>
        <w:t>顯德二年，春，旻病死。</w:t>
      </w:r>
      <w:r w:rsidR="000F1B0C">
        <w:rPr>
          <w:rFonts w:asciiTheme="minorEastAsia" w:eastAsiaTheme="minorEastAsia"/>
        </w:rPr>
        <w:t>」</w:t>
      </w:r>
      <w:r w:rsidR="00934453" w:rsidRPr="001221B9">
        <w:rPr>
          <w:rFonts w:asciiTheme="minorEastAsia" w:eastAsiaTheme="minorEastAsia"/>
        </w:rPr>
        <w:t>紀年通譜︰</w:t>
      </w:r>
      <w:r w:rsidR="000F1B0C">
        <w:rPr>
          <w:rFonts w:asciiTheme="minorEastAsia" w:eastAsiaTheme="minorEastAsia"/>
        </w:rPr>
        <w:t>「</w:t>
      </w:r>
      <w:r w:rsidR="00934453" w:rsidRPr="001221B9">
        <w:rPr>
          <w:rFonts w:asciiTheme="minorEastAsia" w:eastAsiaTheme="minorEastAsia"/>
        </w:rPr>
        <w:t>顯德二年，崇之乾祐八年，冬，崇死。顯德三年，承鈞改元天會。開寶元年，承鈞之天會十三年，死。開寶二年，繼元改元廣運。興國四年，繼元之廣運十一年也。</w:t>
      </w:r>
      <w:r w:rsidR="000F1B0C">
        <w:rPr>
          <w:rFonts w:asciiTheme="minorEastAsia" w:eastAsiaTheme="minorEastAsia"/>
        </w:rPr>
        <w:t>」</w:t>
      </w:r>
      <w:r w:rsidR="00934453" w:rsidRPr="001221B9">
        <w:rPr>
          <w:rFonts w:asciiTheme="minorEastAsia" w:eastAsiaTheme="minorEastAsia"/>
        </w:rPr>
        <w:t>河東劉氏有國，全無記錄，惟其舊臣中書舍人、直翰林院王保衡歸朝後所纂晉陽偽署見聞要錄云︰</w:t>
      </w:r>
      <w:r w:rsidR="000F1B0C">
        <w:rPr>
          <w:rFonts w:asciiTheme="minorEastAsia" w:eastAsiaTheme="minorEastAsia"/>
        </w:rPr>
        <w:t>「</w:t>
      </w:r>
      <w:r w:rsidR="00934453" w:rsidRPr="001221B9">
        <w:rPr>
          <w:rFonts w:asciiTheme="minorEastAsia" w:eastAsiaTheme="minorEastAsia"/>
        </w:rPr>
        <w:t>甲寅年春，南伐，敗歸。夏，周師攻圍，旻積憂勞成心疾，是冬，卒。鈞卽位，丁巳年，正月旦，改乾祐十年為天會元年。</w:t>
      </w:r>
      <w:r w:rsidR="000F1B0C">
        <w:rPr>
          <w:rFonts w:asciiTheme="minorEastAsia" w:eastAsiaTheme="minorEastAsia"/>
        </w:rPr>
        <w:t>」</w:t>
      </w:r>
      <w:r w:rsidR="00934453" w:rsidRPr="001221B9">
        <w:rPr>
          <w:rFonts w:asciiTheme="minorEastAsia" w:eastAsiaTheme="minorEastAsia"/>
        </w:rPr>
        <w:t>又云︰</w:t>
      </w:r>
      <w:r w:rsidR="000F1B0C">
        <w:rPr>
          <w:rFonts w:asciiTheme="minorEastAsia" w:eastAsiaTheme="minorEastAsia"/>
        </w:rPr>
        <w:t>「</w:t>
      </w:r>
      <w:r w:rsidR="00934453" w:rsidRPr="001221B9">
        <w:rPr>
          <w:rFonts w:asciiTheme="minorEastAsia" w:eastAsiaTheme="minorEastAsia"/>
        </w:rPr>
        <w:t>鈞丙戌年二十九嗣位；年四十三卒。</w:t>
      </w:r>
      <w:r w:rsidR="000F1B0C">
        <w:rPr>
          <w:rFonts w:asciiTheme="minorEastAsia" w:eastAsiaTheme="minorEastAsia"/>
        </w:rPr>
        <w:t>」</w:t>
      </w:r>
      <w:r w:rsidR="00934453" w:rsidRPr="001221B9">
        <w:rPr>
          <w:rFonts w:asciiTheme="minorEastAsia" w:eastAsiaTheme="minorEastAsia"/>
        </w:rPr>
        <w:t>右諫議大夫楊夢申奉敕撰大漢都統追封定王劉繼顒神道碑云︰</w:t>
      </w:r>
      <w:r w:rsidR="000F1B0C">
        <w:rPr>
          <w:rFonts w:asciiTheme="minorEastAsia" w:eastAsiaTheme="minorEastAsia"/>
        </w:rPr>
        <w:t>「</w:t>
      </w:r>
      <w:r w:rsidR="00934453" w:rsidRPr="001221B9">
        <w:rPr>
          <w:rFonts w:asciiTheme="minorEastAsia" w:eastAsiaTheme="minorEastAsia"/>
        </w:rPr>
        <w:t>天會十二年，今皇帝踐阼之初年也。十七年，繼顒卒。</w:t>
      </w:r>
      <w:r w:rsidR="000F1B0C">
        <w:rPr>
          <w:rFonts w:asciiTheme="minorEastAsia" w:eastAsiaTheme="minorEastAsia"/>
        </w:rPr>
        <w:t>」</w:t>
      </w:r>
      <w:r w:rsidR="00934453" w:rsidRPr="001221B9">
        <w:rPr>
          <w:rFonts w:asciiTheme="minorEastAsia" w:eastAsiaTheme="minorEastAsia"/>
        </w:rPr>
        <w:t>末題</w:t>
      </w:r>
      <w:r w:rsidR="000F1B0C">
        <w:rPr>
          <w:rFonts w:asciiTheme="minorEastAsia" w:eastAsiaTheme="minorEastAsia"/>
        </w:rPr>
        <w:t>「</w:t>
      </w:r>
      <w:r w:rsidR="00934453" w:rsidRPr="001221B9">
        <w:rPr>
          <w:rFonts w:asciiTheme="minorEastAsia" w:eastAsiaTheme="minorEastAsia"/>
        </w:rPr>
        <w:t>廣運元年，歲次甲戌，九月丙午朔</w:t>
      </w:r>
      <w:r w:rsidR="000F1B0C">
        <w:rPr>
          <w:rFonts w:asciiTheme="minorEastAsia" w:eastAsiaTheme="minorEastAsia"/>
        </w:rPr>
        <w:t>」</w:t>
      </w:r>
      <w:r w:rsidR="00934453" w:rsidRPr="001221B9">
        <w:rPr>
          <w:rFonts w:asciiTheme="minorEastAsia" w:eastAsiaTheme="minorEastAsia"/>
        </w:rPr>
        <w:t>。今按周廣順元年辛亥，旻卽帝位，稱乾祐四年。顯德元年甲寅，旻之乾祐七年也。旻卒，鈞立。顯德四年丁巳，鈞改乾祐十年為天會元年。宋開寶元年戊辰，鈞之天會十二年也。鈞卒，繼元立。開寶七年甲戌，繼元改天會十八年為廣運元年。據曆，是歲九月，丙午朔。興國四年己卯，繼元之廣運六年也。鈞以唐天成元年丙戌生，至顯德元年甲寅嗣位，乃二十九歲矣。鈞及繼元踰年未改元，蓋孟蜀後主、漢隱帝、周世宗之比也。諸書皆傳聞相因，前後相戾，惟晉陽見聞錄、劉繼顒碑，歲月最可考正，故以為據。</w:t>
      </w:r>
      <w:r w:rsidR="00934453" w:rsidRPr="00101E55">
        <w:rPr>
          <w:rStyle w:val="01Text"/>
          <w:rFonts w:asciiTheme="minorEastAsia" w:eastAsiaTheme="minorEastAsia"/>
          <w:sz w:val="21"/>
        </w:rPr>
        <w:t>遣使告哀于契丹。契丹遣驃騎大將軍、知內侍省事劉承訓冊命承鈞為帝，更名鈞。</w:t>
      </w:r>
      <w:r w:rsidR="00934453" w:rsidRPr="001221B9">
        <w:rPr>
          <w:rFonts w:asciiTheme="minorEastAsia" w:eastAsiaTheme="minorEastAsia"/>
        </w:rPr>
        <w:t>鈞，漢主旻次子也。更，工衡翻。</w:t>
      </w:r>
      <w:r w:rsidR="00934453" w:rsidRPr="00101E55">
        <w:rPr>
          <w:rStyle w:val="01Text"/>
          <w:rFonts w:asciiTheme="minorEastAsia" w:eastAsiaTheme="minorEastAsia"/>
          <w:sz w:val="21"/>
        </w:rPr>
        <w:t>北漢孝和帝性孝謹，旣嗣位，勤於為政，愛民禮士，境內粗安。</w:t>
      </w:r>
      <w:r w:rsidR="00934453" w:rsidRPr="001221B9">
        <w:rPr>
          <w:rFonts w:asciiTheme="minorEastAsia" w:eastAsiaTheme="minorEastAsia"/>
        </w:rPr>
        <w:t>粗，坐五翻。</w:t>
      </w:r>
      <w:r w:rsidR="00934453" w:rsidRPr="00101E55">
        <w:rPr>
          <w:rStyle w:val="01Text"/>
          <w:rFonts w:asciiTheme="minorEastAsia" w:eastAsiaTheme="minorEastAsia"/>
          <w:sz w:val="21"/>
        </w:rPr>
        <w:t>每上表於契丹主稱男；契丹主賜之詔，謂之</w:t>
      </w:r>
      <w:r w:rsidR="000F1B0C">
        <w:rPr>
          <w:rStyle w:val="01Text"/>
          <w:rFonts w:asciiTheme="minorEastAsia" w:eastAsiaTheme="minorEastAsia"/>
          <w:sz w:val="21"/>
        </w:rPr>
        <w:t>「</w:t>
      </w:r>
      <w:r w:rsidR="00934453" w:rsidRPr="00101E55">
        <w:rPr>
          <w:rStyle w:val="01Text"/>
          <w:rFonts w:asciiTheme="minorEastAsia" w:eastAsiaTheme="minorEastAsia"/>
          <w:sz w:val="21"/>
        </w:rPr>
        <w:t>兒皇帝</w:t>
      </w:r>
      <w:r w:rsidR="000F1B0C">
        <w:rPr>
          <w:rStyle w:val="01Text"/>
          <w:rFonts w:asciiTheme="minorEastAsia" w:eastAsiaTheme="minorEastAsia"/>
          <w:sz w:val="21"/>
        </w:rPr>
        <w:t>」</w:t>
      </w:r>
      <w:r w:rsidR="00934453" w:rsidRPr="00101E55">
        <w:rPr>
          <w:rStyle w:val="01Text"/>
          <w:rFonts w:asciiTheme="minorEastAsia" w:eastAsiaTheme="minorEastAsia"/>
          <w:sz w:val="21"/>
        </w:rPr>
        <w:t>。</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馬希萼之帥羣蠻破長沙，</w:t>
      </w:r>
      <w:r w:rsidR="00934453" w:rsidRPr="001221B9">
        <w:rPr>
          <w:rStyle w:val="00Text"/>
          <w:rFonts w:asciiTheme="minorEastAsia"/>
        </w:rPr>
        <w:t>事見二百八十九卷漢隱帝乾祐三年。帥，讀曰率。</w:t>
      </w:r>
      <w:r w:rsidR="00934453" w:rsidRPr="001221B9">
        <w:rPr>
          <w:rFonts w:asciiTheme="minorEastAsia"/>
        </w:rPr>
        <w:t>府庫累世之積，皆為漵州蠻酋苻彥通所掠，</w:t>
      </w:r>
      <w:r w:rsidR="00934453" w:rsidRPr="001221B9">
        <w:rPr>
          <w:rStyle w:val="00Text"/>
          <w:rFonts w:asciiTheme="minorEastAsia"/>
        </w:rPr>
        <w:t>漵，音敍。酋，慈由翻。</w:t>
      </w:r>
      <w:r w:rsidR="00934453" w:rsidRPr="001221B9">
        <w:rPr>
          <w:rFonts w:asciiTheme="minorEastAsia"/>
        </w:rPr>
        <w:t>彥通由是富強，稱王於溪洞間。王逵旣得湖南，</w:t>
      </w:r>
      <w:r w:rsidR="00934453" w:rsidRPr="001221B9">
        <w:rPr>
          <w:rStyle w:val="00Text"/>
          <w:rFonts w:asciiTheme="minorEastAsia"/>
        </w:rPr>
        <w:t>去年六月，王逵殺劉言，始盡得湖南故地，事見上卷。</w:t>
      </w:r>
      <w:r w:rsidR="00934453" w:rsidRPr="001221B9">
        <w:rPr>
          <w:rFonts w:asciiTheme="minorEastAsia"/>
        </w:rPr>
        <w:t>欲遣使撫之，募能往者，其將王虔朗請行。旣至，彥通盛侍衞而見之，禮貌甚倨。虔朗厲聲責之曰︰</w:t>
      </w:r>
      <w:r w:rsidR="000F1B0C">
        <w:rPr>
          <w:rFonts w:asciiTheme="minorEastAsia"/>
        </w:rPr>
        <w:t>「</w:t>
      </w:r>
      <w:r w:rsidR="00934453" w:rsidRPr="001221B9">
        <w:rPr>
          <w:rFonts w:asciiTheme="minorEastAsia"/>
        </w:rPr>
        <w:t>足下自稱苻秦苗裔，</w:t>
      </w:r>
      <w:r w:rsidR="00934453" w:rsidRPr="001221B9">
        <w:rPr>
          <w:rStyle w:val="00Text"/>
          <w:rFonts w:asciiTheme="minorEastAsia"/>
        </w:rPr>
        <w:t>苻秦之亡，苻宏奔晉，從諸桓於荊、楚，其後無聞。彥通自以為苻秦苗裔，蓋言出於宏之後。</w:t>
      </w:r>
      <w:r w:rsidR="00934453" w:rsidRPr="001221B9">
        <w:rPr>
          <w:rFonts w:asciiTheme="minorEastAsia"/>
        </w:rPr>
        <w:t>宜知禮義，有以異於羣蠻。昔馬氏在湖南，足下祖父皆北面事之；今王公盡得馬氏之地，足下不早往乞盟，致使者先來，又不接之以禮，異日得無悔乎！</w:t>
      </w:r>
      <w:r w:rsidR="000F1B0C">
        <w:rPr>
          <w:rFonts w:asciiTheme="minorEastAsia"/>
        </w:rPr>
        <w:t>」</w:t>
      </w:r>
      <w:r w:rsidR="00934453" w:rsidRPr="001221B9">
        <w:rPr>
          <w:rStyle w:val="00Text"/>
          <w:rFonts w:asciiTheme="minorEastAsia"/>
        </w:rPr>
        <w:t>言大兵若至，雖悔無及。</w:t>
      </w:r>
      <w:r w:rsidR="00934453" w:rsidRPr="001221B9">
        <w:rPr>
          <w:rFonts w:asciiTheme="minorEastAsia"/>
        </w:rPr>
        <w:t>彥通慚懼，起，執虔朗手謝之。虔朗知其可動，因說之曰︰</w:t>
      </w:r>
      <w:r w:rsidR="000F1B0C">
        <w:rPr>
          <w:rFonts w:asciiTheme="minorEastAsia"/>
        </w:rPr>
        <w:t>「</w:t>
      </w:r>
      <w:r w:rsidR="00934453" w:rsidRPr="001221B9">
        <w:rPr>
          <w:rFonts w:asciiTheme="minorEastAsia"/>
        </w:rPr>
        <w:t>溪洞之地，隋、唐之世皆為州縣，著在圖籍。</w:t>
      </w:r>
      <w:r w:rsidR="00934453" w:rsidRPr="001221B9">
        <w:rPr>
          <w:rStyle w:val="00Text"/>
          <w:rFonts w:asciiTheme="minorEastAsia"/>
        </w:rPr>
        <w:t>說，式芮翻。溪洞之地，隋、唐列為郡縣，皆屬黔中道。</w:t>
      </w:r>
      <w:r w:rsidR="00934453" w:rsidRPr="001221B9">
        <w:rPr>
          <w:rFonts w:asciiTheme="minorEastAsia"/>
        </w:rPr>
        <w:t>今足下上無天子之詔，下無使府之命，</w:t>
      </w:r>
      <w:r w:rsidR="00934453" w:rsidRPr="001221B9">
        <w:rPr>
          <w:rStyle w:val="00Text"/>
          <w:rFonts w:asciiTheme="minorEastAsia"/>
        </w:rPr>
        <w:t>使府，謂湖南都府。</w:t>
      </w:r>
      <w:r w:rsidR="00934453" w:rsidRPr="001221B9">
        <w:rPr>
          <w:rFonts w:asciiTheme="minorEastAsia"/>
        </w:rPr>
        <w:t>雖自王於山谷之間，</w:t>
      </w:r>
      <w:r w:rsidR="00934453" w:rsidRPr="001221B9">
        <w:rPr>
          <w:rStyle w:val="00Text"/>
          <w:rFonts w:asciiTheme="minorEastAsia"/>
        </w:rPr>
        <w:t>王，于況翻。</w:t>
      </w:r>
      <w:r w:rsidR="00934453" w:rsidRPr="001221B9">
        <w:rPr>
          <w:rFonts w:asciiTheme="minorEastAsia"/>
        </w:rPr>
        <w:t>不過蠻夷一酋長耳！</w:t>
      </w:r>
      <w:r w:rsidR="00934453" w:rsidRPr="001221B9">
        <w:rPr>
          <w:rStyle w:val="00Text"/>
          <w:rFonts w:asciiTheme="minorEastAsia"/>
        </w:rPr>
        <w:t>酋，慈秋翻。長，知兩翻。</w:t>
      </w:r>
      <w:r w:rsidR="00934453" w:rsidRPr="001221B9">
        <w:rPr>
          <w:rFonts w:asciiTheme="minorEastAsia"/>
        </w:rPr>
        <w:t>曷若去王號，自歸於王公，王公必以天子之命授足下節度使，與中國侯伯等夷，豈不尊榮哉！</w:t>
      </w:r>
      <w:r w:rsidR="000F1B0C">
        <w:rPr>
          <w:rFonts w:asciiTheme="minorEastAsia"/>
        </w:rPr>
        <w:t>」</w:t>
      </w:r>
      <w:r w:rsidR="00934453" w:rsidRPr="001221B9">
        <w:rPr>
          <w:rFonts w:asciiTheme="minorEastAsia"/>
        </w:rPr>
        <w:t>彥通大喜，卽日去王號，</w:t>
      </w:r>
      <w:r w:rsidR="00934453" w:rsidRPr="001221B9">
        <w:rPr>
          <w:rStyle w:val="00Text"/>
          <w:rFonts w:asciiTheme="minorEastAsia"/>
        </w:rPr>
        <w:t>去，羌呂翻。</w:t>
      </w:r>
      <w:r w:rsidR="00934453" w:rsidRPr="001221B9">
        <w:rPr>
          <w:rFonts w:asciiTheme="minorEastAsia"/>
        </w:rPr>
        <w:t>因虔朗獻銅鼓數枚於王逵。</w:t>
      </w:r>
      <w:r w:rsidR="00934453" w:rsidRPr="001221B9">
        <w:rPr>
          <w:rStyle w:val="00Text"/>
          <w:rFonts w:asciiTheme="minorEastAsia"/>
        </w:rPr>
        <w:t>谿峒諸蠻，鑄銅為大鼓，初成，懸於庭中，置酒以招同類，豪富子女則以金銀為大釵，執以扣鼓竟，乃留遺主人，名為</w:t>
      </w:r>
      <w:r w:rsidR="000F1B0C">
        <w:rPr>
          <w:rStyle w:val="00Text"/>
          <w:rFonts w:asciiTheme="minorEastAsia"/>
        </w:rPr>
        <w:t>「</w:t>
      </w:r>
      <w:r w:rsidR="00934453" w:rsidRPr="001221B9">
        <w:rPr>
          <w:rStyle w:val="00Text"/>
          <w:rFonts w:asciiTheme="minorEastAsia"/>
        </w:rPr>
        <w:t>銅鼓釵</w:t>
      </w:r>
      <w:r w:rsidR="000F1B0C">
        <w:rPr>
          <w:rStyle w:val="00Text"/>
          <w:rFonts w:asciiTheme="minorEastAsia"/>
        </w:rPr>
        <w:t>」</w:t>
      </w:r>
      <w:r w:rsidR="00934453" w:rsidRPr="001221B9">
        <w:rPr>
          <w:rStyle w:val="00Text"/>
          <w:rFonts w:asciiTheme="minorEastAsia"/>
        </w:rPr>
        <w:t>。俗好相殺，多構仇怨，欲相攻，則鳴此鼓，至者如雲。</w:t>
      </w:r>
      <w:r w:rsidR="00934453" w:rsidRPr="001221B9">
        <w:rPr>
          <w:rFonts w:asciiTheme="minorEastAsia"/>
        </w:rPr>
        <w:t>逵曰︰</w:t>
      </w:r>
      <w:r w:rsidR="000F1B0C">
        <w:rPr>
          <w:rFonts w:asciiTheme="minorEastAsia"/>
        </w:rPr>
        <w:t>「</w:t>
      </w:r>
      <w:r w:rsidR="00934453" w:rsidRPr="001221B9">
        <w:rPr>
          <w:rFonts w:asciiTheme="minorEastAsia"/>
        </w:rPr>
        <w:t>虔朗一言勝數萬兵，眞國士也！</w:t>
      </w:r>
      <w:r w:rsidR="000F1B0C">
        <w:rPr>
          <w:rFonts w:asciiTheme="minorEastAsia"/>
        </w:rPr>
        <w:t>」</w:t>
      </w:r>
      <w:r w:rsidR="00934453" w:rsidRPr="001221B9">
        <w:rPr>
          <w:rFonts w:asciiTheme="minorEastAsia"/>
        </w:rPr>
        <w:t>承制以彥通為黔中節度使；</w:t>
      </w:r>
      <w:r w:rsidR="00934453" w:rsidRPr="001221B9">
        <w:rPr>
          <w:rStyle w:val="00Text"/>
          <w:rFonts w:asciiTheme="minorEastAsia"/>
        </w:rPr>
        <w:t>黔中，自唐末至二蜀為武泰軍節度。黔，其今翻。</w:t>
      </w:r>
      <w:r w:rsidR="00934453" w:rsidRPr="001221B9">
        <w:rPr>
          <w:rFonts w:asciiTheme="minorEastAsia"/>
        </w:rPr>
        <w:t>以虔朗為都指揮使，預聞府政。</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政</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虔朗桂州人也</w:t>
      </w:r>
      <w:r w:rsidR="000F1B0C">
        <w:rPr>
          <w:rStyle w:val="00Text"/>
          <w:rFonts w:asciiTheme="minorEastAsia"/>
        </w:rPr>
        <w:t>」</w:t>
      </w:r>
      <w:r w:rsidR="00934453" w:rsidRPr="001221B9">
        <w:rPr>
          <w:rStyle w:val="00Text"/>
          <w:rFonts w:asciiTheme="minorEastAsia"/>
        </w:rPr>
        <w:t>六字；乙十一行本同；孔本同；退齋校同。</w:t>
      </w:r>
      <w:r w:rsidR="000F1B0C">
        <w:rPr>
          <w:rStyle w:val="00Text"/>
          <w:rFonts w:asciiTheme="minorEastAsia"/>
        </w:rPr>
        <w:t>』</w:t>
      </w:r>
      <w:r w:rsidR="00934453" w:rsidRPr="001221B9">
        <w:rPr>
          <w:rStyle w:val="00Text"/>
          <w:rFonts w:asciiTheme="minorEastAsia"/>
        </w:rPr>
        <w:t>預聞湖南都府之政。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逵慮西界鎭遏使、錦州刺史劉瑫為邊患，</w:t>
      </w:r>
      <w:r w:rsidRPr="001221B9">
        <w:rPr>
          <w:rFonts w:asciiTheme="minorEastAsia" w:eastAsiaTheme="minorEastAsia"/>
        </w:rPr>
        <w:t>王逵之逐邊鎬也，以劉瑫鎭遏羣蠻。</w:t>
      </w:r>
      <w:r w:rsidRPr="00101E55">
        <w:rPr>
          <w:rStyle w:val="01Text"/>
          <w:rFonts w:asciiTheme="minorEastAsia" w:eastAsiaTheme="minorEastAsia"/>
          <w:sz w:val="21"/>
        </w:rPr>
        <w:t>表為鎭南節度副使，</w:t>
      </w:r>
      <w:r w:rsidRPr="001221B9">
        <w:rPr>
          <w:rFonts w:asciiTheme="minorEastAsia" w:eastAsiaTheme="minorEastAsia"/>
        </w:rPr>
        <w:t>鎭南軍，洪州，屬唐；王逵表以其號寵劉瑫耳。</w:t>
      </w:r>
      <w:r w:rsidRPr="00101E55">
        <w:rPr>
          <w:rStyle w:val="01Text"/>
          <w:rFonts w:asciiTheme="minorEastAsia" w:eastAsiaTheme="minorEastAsia"/>
          <w:sz w:val="21"/>
        </w:rPr>
        <w:t>充西界都招討使。</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是歲，湖南大饑，民食草木實；武清節度使、知潭州事周行逢</w:t>
      </w:r>
      <w:r w:rsidR="00934453" w:rsidRPr="001221B9">
        <w:rPr>
          <w:rStyle w:val="00Text"/>
          <w:rFonts w:asciiTheme="minorEastAsia"/>
        </w:rPr>
        <w:t>自彭師暠等擁立馬希萼於衡山，自署武清節度使，王逵因之以授周行逢。</w:t>
      </w:r>
      <w:r w:rsidR="00934453" w:rsidRPr="001221B9">
        <w:rPr>
          <w:rFonts w:asciiTheme="minorEastAsia"/>
        </w:rPr>
        <w:t>開倉以賑之，全活甚衆。行逢起於微賤，知民間疾苦，勵精為治，嚴而無私，</w:t>
      </w:r>
      <w:r w:rsidR="00934453" w:rsidRPr="001221B9">
        <w:rPr>
          <w:rStyle w:val="00Text"/>
          <w:rFonts w:asciiTheme="minorEastAsia"/>
        </w:rPr>
        <w:t>治，直吏翻。</w:t>
      </w:r>
      <w:r w:rsidR="00934453" w:rsidRPr="001221B9">
        <w:rPr>
          <w:rFonts w:asciiTheme="minorEastAsia"/>
        </w:rPr>
        <w:t>辟署僚屬，皆取廉介之士，約束簡要，</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要</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吏民便之</w:t>
      </w:r>
      <w:r w:rsidR="000F1B0C">
        <w:rPr>
          <w:rStyle w:val="00Text"/>
          <w:rFonts w:asciiTheme="minorEastAsia"/>
        </w:rPr>
        <w:t>」</w:t>
      </w:r>
      <w:r w:rsidR="00934453" w:rsidRPr="001221B9">
        <w:rPr>
          <w:rStyle w:val="00Text"/>
          <w:rFonts w:asciiTheme="minorEastAsia"/>
        </w:rPr>
        <w:t>四字；乙十一行本同；孔本同；張校同。</w:t>
      </w:r>
      <w:r w:rsidR="000F1B0C">
        <w:rPr>
          <w:rStyle w:val="00Text"/>
          <w:rFonts w:asciiTheme="minorEastAsia"/>
        </w:rPr>
        <w:t>』</w:t>
      </w:r>
      <w:r w:rsidR="00934453" w:rsidRPr="001221B9">
        <w:rPr>
          <w:rFonts w:asciiTheme="minorEastAsia"/>
        </w:rPr>
        <w:t>其自奉甚薄；或譏其太儉，行逢曰︰</w:t>
      </w:r>
      <w:r w:rsidR="000F1B0C">
        <w:rPr>
          <w:rFonts w:asciiTheme="minorEastAsia"/>
        </w:rPr>
        <w:t>「</w:t>
      </w:r>
      <w:r w:rsidR="00934453" w:rsidRPr="001221B9">
        <w:rPr>
          <w:rFonts w:asciiTheme="minorEastAsia"/>
        </w:rPr>
        <w:t>馬氏父子窮奢極靡，不恤百姓，今子孫乞食於人，又足效乎！</w:t>
      </w:r>
      <w:r w:rsidR="000F1B0C">
        <w:rPr>
          <w:rFonts w:asciiTheme="minorEastAsia"/>
        </w:rPr>
        <w:t>」</w:t>
      </w:r>
      <w:r w:rsidR="00934453" w:rsidRPr="001221B9">
        <w:rPr>
          <w:rStyle w:val="00Text"/>
          <w:rFonts w:asciiTheme="minorEastAsia"/>
        </w:rPr>
        <w:t>為行逢跨有潭、朗張本。</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4Text"/>
          <w:rFonts w:asciiTheme="minorEastAsia" w:eastAsiaTheme="minorEastAsia"/>
          <w:sz w:val="21"/>
        </w:rPr>
        <w:t>世宗睿武孝文皇帝上</w:t>
      </w:r>
      <w:r w:rsidRPr="001221B9">
        <w:rPr>
          <w:rFonts w:asciiTheme="minorEastAsia" w:eastAsiaTheme="minorEastAsia"/>
        </w:rPr>
        <w:t>諱榮，本姓柴氏，邢州龍岡人。柴氏女適太祖，是為聖穆皇后。后兄守禮生帝，從姑長於太祖家，以謹厚見愛，太祖遂以為子。</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顯德二</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乙卯、九五五</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春，正月，庚辰，上以漕運自晉、漢以來不給斗耗，綱吏多以虧欠抵死，詔自今每斛給耗一斗。</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定難節度使李彝興</w:t>
      </w:r>
      <w:r w:rsidR="00934453" w:rsidRPr="001221B9">
        <w:rPr>
          <w:rStyle w:val="00Text"/>
          <w:rFonts w:asciiTheme="minorEastAsia"/>
        </w:rPr>
        <w:t>李彝興，卽彝殷也，避宋朝宣祖廟諱，始改名彝興。史以後來所更名書之。難，乃旦翻。</w:t>
      </w:r>
      <w:r w:rsidR="00934453" w:rsidRPr="001221B9">
        <w:rPr>
          <w:rFonts w:asciiTheme="minorEastAsia"/>
        </w:rPr>
        <w:t>以折德扆亦為節度使，與己並列，恥之，</w:t>
      </w:r>
      <w:r w:rsidR="00934453" w:rsidRPr="001221B9">
        <w:rPr>
          <w:rStyle w:val="00Text"/>
          <w:rFonts w:asciiTheme="minorEastAsia"/>
        </w:rPr>
        <w:t>夏州自唐以來，為緣邊大鎭，李氏又世襲節度使。府州，漢氏方置節鎭，折氏父子又晚出，故恥與並列。</w:t>
      </w:r>
      <w:r w:rsidR="00934453" w:rsidRPr="001221B9">
        <w:rPr>
          <w:rFonts w:asciiTheme="minorEastAsia"/>
        </w:rPr>
        <w:t>塞路不通周使。</w:t>
      </w:r>
      <w:r w:rsidR="00934453" w:rsidRPr="001221B9">
        <w:rPr>
          <w:rStyle w:val="00Text"/>
          <w:rFonts w:asciiTheme="minorEastAsia"/>
        </w:rPr>
        <w:t>塞，悉則翻。</w:t>
      </w:r>
      <w:r w:rsidR="00934453" w:rsidRPr="001221B9">
        <w:rPr>
          <w:rFonts w:asciiTheme="minorEastAsia"/>
        </w:rPr>
        <w:t>癸未，上謀於宰相，對曰︰</w:t>
      </w:r>
      <w:r w:rsidR="000F1B0C">
        <w:rPr>
          <w:rFonts w:asciiTheme="minorEastAsia"/>
        </w:rPr>
        <w:t>「</w:t>
      </w:r>
      <w:r w:rsidR="00934453" w:rsidRPr="001221B9">
        <w:rPr>
          <w:rFonts w:asciiTheme="minorEastAsia"/>
        </w:rPr>
        <w:t>夏州邊鎭，朝廷自來每加優借，府州褊小，得失不繫重輕，且宜撫諭彝興，庶全大體。</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德扆數年以來，盡忠戮力以拒劉氏，柰何一旦棄之！且夏州惟產羊馬，貿易百貨，悉仰中國，</w:t>
      </w:r>
      <w:r w:rsidR="00934453" w:rsidRPr="001221B9">
        <w:rPr>
          <w:rStyle w:val="00Text"/>
          <w:rFonts w:asciiTheme="minorEastAsia"/>
        </w:rPr>
        <w:t>貿，音茂。仰，牛向翻。</w:t>
      </w:r>
      <w:r w:rsidR="00934453" w:rsidRPr="001221B9">
        <w:rPr>
          <w:rFonts w:asciiTheme="minorEastAsia"/>
        </w:rPr>
        <w:t>我若絕之，彼何能為！</w:t>
      </w:r>
      <w:r w:rsidR="000F1B0C">
        <w:rPr>
          <w:rFonts w:asciiTheme="minorEastAsia"/>
        </w:rPr>
        <w:t>」</w:t>
      </w:r>
      <w:r w:rsidR="00934453" w:rsidRPr="001221B9">
        <w:rPr>
          <w:rFonts w:asciiTheme="minorEastAsia"/>
        </w:rPr>
        <w:t>乃遣供奉官齊藏珍齎詔書責之，</w:t>
      </w:r>
      <w:r w:rsidR="00934453" w:rsidRPr="001221B9">
        <w:rPr>
          <w:rStyle w:val="00Text"/>
          <w:rFonts w:asciiTheme="minorEastAsia"/>
        </w:rPr>
        <w:t>風俗通云︰凡氏之興九事，氏於國者，齊、魯、宋、衞是也。余按左傳衞有大夫齊氏，此豈氏於國乎？</w:t>
      </w:r>
      <w:r w:rsidR="00934453" w:rsidRPr="001221B9">
        <w:rPr>
          <w:rFonts w:asciiTheme="minorEastAsia"/>
        </w:rPr>
        <w:t>彝興惶恐謝罪。</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戊子，蜀置威武軍於鳳州。</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辛卯，初令翰林學士、兩省官舉令、錄；除官之日，仍署舉者姓名，若貪穢敗官，並當連坐。</w:t>
      </w:r>
      <w:r w:rsidR="00934453" w:rsidRPr="001221B9">
        <w:rPr>
          <w:rStyle w:val="00Text"/>
          <w:rFonts w:asciiTheme="minorEastAsia"/>
        </w:rPr>
        <w:t>敗，補邁翻。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契丹自晉、漢以來屢寇河北，輕騎深入，無藩籬之限，郊野之民每困殺掠。言事者稱深、冀之間有胡盧河，橫亙數百里，可浚之以限其奔突；</w:t>
      </w:r>
      <w:r w:rsidR="00934453" w:rsidRPr="001221B9">
        <w:rPr>
          <w:rStyle w:val="00Text"/>
          <w:rFonts w:asciiTheme="minorEastAsia"/>
        </w:rPr>
        <w:t>胡盧河，俗謂之葫蘆河，卽衡漳水，在東光縣西三十里。</w:t>
      </w:r>
      <w:r w:rsidR="00934453" w:rsidRPr="001221B9">
        <w:rPr>
          <w:rFonts w:asciiTheme="minorEastAsia"/>
        </w:rPr>
        <w:t>是月，詔忠武節度使王彥超、彰信節度使韓通</w:t>
      </w:r>
      <w:r w:rsidR="00934453" w:rsidRPr="001221B9">
        <w:rPr>
          <w:rStyle w:val="00Text"/>
          <w:rFonts w:asciiTheme="minorEastAsia"/>
        </w:rPr>
        <w:t>周改曹州威信軍為彰信軍，避太祖諱也。</w:t>
      </w:r>
      <w:r w:rsidR="00934453" w:rsidRPr="001221B9">
        <w:rPr>
          <w:rFonts w:asciiTheme="minorEastAsia"/>
        </w:rPr>
        <w:t>將兵夫浚胡盧河，築城於李晏口，留兵戍之。</w:t>
      </w:r>
      <w:r w:rsidR="00934453" w:rsidRPr="001221B9">
        <w:rPr>
          <w:rStyle w:val="00Text"/>
          <w:rFonts w:asciiTheme="minorEastAsia"/>
        </w:rPr>
        <w:t>冀州蓨縣東北有李晏鎭，時築城屯軍，以為靜安軍。按薛史，其軍南距冀州百里，北距深州三十里，夾胡盧河為壘。將，卽亮翻。</w:t>
      </w:r>
      <w:r w:rsidR="00934453" w:rsidRPr="001221B9">
        <w:rPr>
          <w:rFonts w:asciiTheme="minorEastAsia"/>
        </w:rPr>
        <w:t>帝召德州刺史張藏英，問以備邊之策，藏英具陳地形要害，請列置戍兵，募邊人驍勇者，厚其稟給，自請將之，隨便宜討擊；帝皆從之，以藏英為沿邊巡檢招收都指揮使。藏英到官數月，募得千餘人。王彥超等行視役者，</w:t>
      </w:r>
      <w:r w:rsidR="00934453" w:rsidRPr="001221B9">
        <w:rPr>
          <w:rStyle w:val="00Text"/>
          <w:rFonts w:asciiTheme="minorEastAsia"/>
        </w:rPr>
        <w:t>行，下孟翻。</w:t>
      </w:r>
      <w:r w:rsidR="00934453" w:rsidRPr="001221B9">
        <w:rPr>
          <w:rFonts w:asciiTheme="minorEastAsia"/>
        </w:rPr>
        <w:t>嘗為契丹所圍；藏英引所募兵馳擊，大破之。自是契丹不敢涉胡盧河，河南之民始得休息。</w:t>
      </w:r>
      <w:r w:rsidR="00934453" w:rsidRPr="001221B9">
        <w:rPr>
          <w:rStyle w:val="00Text"/>
          <w:rFonts w:asciiTheme="minorEastAsia"/>
        </w:rPr>
        <w:t>此河南，謂胡盧河之南也。</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二月，庚子朔，日有食之。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蜀夔恭孝王仁毅卒。</w:t>
      </w:r>
      <w:r w:rsidR="00934453" w:rsidRPr="001221B9">
        <w:rPr>
          <w:rStyle w:val="00Text"/>
          <w:rFonts w:asciiTheme="minorEastAsia"/>
        </w:rPr>
        <w:t>仁毅，蜀主之弟也。</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壬戌，詔羣臣極言得失，其略曰︰</w:t>
      </w:r>
      <w:r w:rsidR="000F1B0C">
        <w:rPr>
          <w:rFonts w:asciiTheme="minorEastAsia"/>
        </w:rPr>
        <w:t>「</w:t>
      </w:r>
      <w:r w:rsidR="00934453" w:rsidRPr="001221B9">
        <w:rPr>
          <w:rFonts w:asciiTheme="minorEastAsia"/>
        </w:rPr>
        <w:t>朕於卿大夫，才不能盡知，面不能盡識；若不采其言而觀其行，</w:t>
      </w:r>
      <w:r w:rsidR="00934453" w:rsidRPr="001221B9">
        <w:rPr>
          <w:rStyle w:val="00Text"/>
          <w:rFonts w:asciiTheme="minorEastAsia"/>
        </w:rPr>
        <w:t>行，下孟翻。</w:t>
      </w:r>
      <w:r w:rsidR="00934453" w:rsidRPr="001221B9">
        <w:rPr>
          <w:rFonts w:asciiTheme="minorEastAsia"/>
        </w:rPr>
        <w:t>審其意而察其忠，則何以見器略之淺深，知任用之當否！</w:t>
      </w:r>
      <w:r w:rsidR="00934453" w:rsidRPr="001221B9">
        <w:rPr>
          <w:rStyle w:val="00Text"/>
          <w:rFonts w:asciiTheme="minorEastAsia"/>
        </w:rPr>
        <w:t>當，丁浪翻。</w:t>
      </w:r>
      <w:r w:rsidR="00934453" w:rsidRPr="001221B9">
        <w:rPr>
          <w:rFonts w:asciiTheme="minorEastAsia"/>
        </w:rPr>
        <w:t>若言之不入，罪實在予；茍求之不言，咎將誰執！</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唐主以中書侍郞、知尚書省嚴續為門下侍郞、同平章事。</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三月，辛未，以李晏口為靜安軍。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11</w:t>
      </w:r>
      <w:r w:rsidR="00934453" w:rsidRPr="00101E55">
        <w:rPr>
          <w:rStyle w:val="01Text"/>
          <w:rFonts w:asciiTheme="minorEastAsia" w:eastAsiaTheme="minorEastAsia"/>
          <w:sz w:val="21"/>
        </w:rPr>
        <w:t>帝常憤廣明以來中國日蹙，</w:t>
      </w:r>
      <w:r w:rsidR="00934453" w:rsidRPr="001221B9">
        <w:rPr>
          <w:rFonts w:asciiTheme="minorEastAsia" w:eastAsiaTheme="minorEastAsia"/>
        </w:rPr>
        <w:t>唐僖宗廣明元年，黃巢入長安，自此之後，強藩割據，中國日蹙矣。</w:t>
      </w:r>
      <w:r w:rsidR="00934453" w:rsidRPr="00101E55">
        <w:rPr>
          <w:rStyle w:val="01Text"/>
          <w:rFonts w:asciiTheme="minorEastAsia" w:eastAsiaTheme="minorEastAsia"/>
          <w:sz w:val="21"/>
        </w:rPr>
        <w:t>及高平旣捷，慨然有削平天下之志。會秦州民夷有詣大梁獻策請恢復舊疆者，</w:t>
      </w:r>
      <w:r w:rsidR="00934453" w:rsidRPr="001221B9">
        <w:rPr>
          <w:rFonts w:asciiTheme="minorEastAsia" w:eastAsiaTheme="minorEastAsia"/>
        </w:rPr>
        <w:t>以唐全盛版圖言之，蜀亦舊疆也。以漢、晉事言之，則契丹入中原，重以王景崇之亂，階、成、秦、鳳遂入於蜀。</w:t>
      </w:r>
      <w:r w:rsidR="00934453" w:rsidRPr="00101E55">
        <w:rPr>
          <w:rStyle w:val="01Text"/>
          <w:rFonts w:asciiTheme="minorEastAsia" w:eastAsiaTheme="minorEastAsia"/>
          <w:sz w:val="21"/>
        </w:rPr>
        <w:t>帝納其言。</w:t>
      </w:r>
      <w:r w:rsidR="00934453" w:rsidRPr="001221B9">
        <w:rPr>
          <w:rFonts w:asciiTheme="minorEastAsia" w:eastAsiaTheme="minorEastAsia"/>
        </w:rPr>
        <w:t>為取階、成、秦、鳳張本。</w:t>
      </w:r>
    </w:p>
    <w:p w:rsidR="00934453" w:rsidRPr="001221B9" w:rsidRDefault="00934453" w:rsidP="00DF5A42">
      <w:pPr>
        <w:rPr>
          <w:rFonts w:asciiTheme="minorEastAsia"/>
        </w:rPr>
      </w:pPr>
      <w:r w:rsidRPr="001221B9">
        <w:rPr>
          <w:rFonts w:asciiTheme="minorEastAsia"/>
        </w:rPr>
        <w:t>蜀主聞之，遣客省使趙季札按視邊備。季札素以文武才略自任，使還，奏稱︰</w:t>
      </w:r>
      <w:r w:rsidR="000F1B0C">
        <w:rPr>
          <w:rFonts w:asciiTheme="minorEastAsia"/>
        </w:rPr>
        <w:t>「</w:t>
      </w:r>
      <w:r w:rsidRPr="001221B9">
        <w:rPr>
          <w:rFonts w:asciiTheme="minorEastAsia"/>
        </w:rPr>
        <w:t>雄武節度使韓繼勳、</w:t>
      </w:r>
      <w:r w:rsidRPr="001221B9">
        <w:rPr>
          <w:rStyle w:val="00Text"/>
          <w:rFonts w:asciiTheme="minorEastAsia"/>
        </w:rPr>
        <w:t>蜀置雄武節度於秦州。使，疏吏翻。還，從宣翻，又如字。</w:t>
      </w:r>
      <w:r w:rsidRPr="001221B9">
        <w:rPr>
          <w:rFonts w:asciiTheme="minorEastAsia"/>
        </w:rPr>
        <w:t>鳳州刺史王萬迪非將帥才，不足以禦大敵。</w:t>
      </w:r>
      <w:r w:rsidR="000F1B0C">
        <w:rPr>
          <w:rFonts w:asciiTheme="minorEastAsia"/>
        </w:rPr>
        <w:t>」</w:t>
      </w:r>
      <w:r w:rsidRPr="001221B9">
        <w:rPr>
          <w:rFonts w:asciiTheme="minorEastAsia"/>
        </w:rPr>
        <w:t>蜀主問︰</w:t>
      </w:r>
      <w:r w:rsidR="000F1B0C">
        <w:rPr>
          <w:rFonts w:asciiTheme="minorEastAsia"/>
        </w:rPr>
        <w:t>「</w:t>
      </w:r>
      <w:r w:rsidRPr="001221B9">
        <w:rPr>
          <w:rFonts w:asciiTheme="minorEastAsia"/>
        </w:rPr>
        <w:t>誰可往者？</w:t>
      </w:r>
      <w:r w:rsidR="000F1B0C">
        <w:rPr>
          <w:rFonts w:asciiTheme="minorEastAsia"/>
        </w:rPr>
        <w:t>」</w:t>
      </w:r>
      <w:r w:rsidRPr="001221B9">
        <w:rPr>
          <w:rFonts w:asciiTheme="minorEastAsia"/>
        </w:rPr>
        <w:t>季札請自行。丙申，以季札為雄武監軍使，仍以宿衞精兵千人為之部曲。</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帝以大梁城中迫隘，</w:t>
      </w:r>
      <w:r w:rsidR="00934453" w:rsidRPr="001221B9">
        <w:rPr>
          <w:rStyle w:val="00Text"/>
          <w:rFonts w:asciiTheme="minorEastAsia"/>
        </w:rPr>
        <w:t>隘，烏懈翻。</w:t>
      </w:r>
      <w:r w:rsidR="00934453" w:rsidRPr="001221B9">
        <w:rPr>
          <w:rFonts w:asciiTheme="minorEastAsia"/>
        </w:rPr>
        <w:t>夏，四月，乙卯，詔展外城，先立標幟，</w:t>
      </w:r>
      <w:r w:rsidR="00934453" w:rsidRPr="001221B9">
        <w:rPr>
          <w:rStyle w:val="00Text"/>
          <w:rFonts w:asciiTheme="minorEastAsia"/>
        </w:rPr>
        <w:t>幟，昌志翻。</w:t>
      </w:r>
      <w:r w:rsidR="00934453" w:rsidRPr="001221B9">
        <w:rPr>
          <w:rFonts w:asciiTheme="minorEastAsia"/>
        </w:rPr>
        <w:t>俟今冬農隙興皮築；東作動則罷之，更俟次年，以漸成之。且令自今葬埋皆出所標七里之外，其標內俟縣官分畫街衢、倉場、營廨之外，</w:t>
      </w:r>
      <w:r w:rsidR="00934453" w:rsidRPr="001221B9">
        <w:rPr>
          <w:rStyle w:val="00Text"/>
          <w:rFonts w:asciiTheme="minorEastAsia"/>
        </w:rPr>
        <w:t>廨，古隘翻。</w:t>
      </w:r>
      <w:r w:rsidR="00934453" w:rsidRPr="001221B9">
        <w:rPr>
          <w:rFonts w:asciiTheme="minorEastAsia"/>
        </w:rPr>
        <w:t>聽民隨便築室。</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丙辰，蜀主命知樞院王昭遠按行北邊城寨及甲兵。</w:t>
      </w:r>
      <w:r w:rsidR="00934453" w:rsidRPr="001221B9">
        <w:rPr>
          <w:rStyle w:val="00Text"/>
          <w:rFonts w:asciiTheme="minorEastAsia"/>
        </w:rPr>
        <w:t>以備周也。行，下孟翻。</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上謂宰相曰︰</w:t>
      </w:r>
      <w:r w:rsidR="000F1B0C">
        <w:rPr>
          <w:rFonts w:asciiTheme="minorEastAsia"/>
        </w:rPr>
        <w:t>「</w:t>
      </w:r>
      <w:r w:rsidR="00934453" w:rsidRPr="001221B9">
        <w:rPr>
          <w:rFonts w:asciiTheme="minorEastAsia"/>
        </w:rPr>
        <w:t>朕每思致治之方，未得其要，寢食不忘。</w:t>
      </w:r>
      <w:r w:rsidR="00934453" w:rsidRPr="001221B9">
        <w:rPr>
          <w:rStyle w:val="00Text"/>
          <w:rFonts w:asciiTheme="minorEastAsia"/>
        </w:rPr>
        <w:t>治，直吏翻。</w:t>
      </w:r>
      <w:r w:rsidR="00934453" w:rsidRPr="001221B9">
        <w:rPr>
          <w:rFonts w:asciiTheme="minorEastAsia"/>
        </w:rPr>
        <w:t>又自唐、晉以來，吳、蜀、幽、幷皆阻聲敎，未能混壹，</w:t>
      </w:r>
      <w:r w:rsidR="00934453" w:rsidRPr="001221B9">
        <w:rPr>
          <w:rStyle w:val="00Text"/>
          <w:rFonts w:asciiTheme="minorEastAsia"/>
        </w:rPr>
        <w:t>吳，李氏；蜀，孟氏；幽入於契丹；幷為北漢。</w:t>
      </w:r>
      <w:r w:rsidR="00934453" w:rsidRPr="001221B9">
        <w:rPr>
          <w:rFonts w:asciiTheme="minorEastAsia"/>
        </w:rPr>
        <w:t>宜命近臣著為君難為臣不易論及開邊策各一篇，朕將覽焉。</w:t>
      </w:r>
      <w:r w:rsidR="000F1B0C">
        <w:rPr>
          <w:rFonts w:asciiTheme="minorEastAsia"/>
        </w:rPr>
        <w:t>」</w:t>
      </w:r>
    </w:p>
    <w:p w:rsidR="00934453" w:rsidRPr="001221B9" w:rsidRDefault="00934453" w:rsidP="00DF5A42">
      <w:pPr>
        <w:rPr>
          <w:rFonts w:asciiTheme="minorEastAsia"/>
        </w:rPr>
      </w:pPr>
      <w:r w:rsidRPr="001221B9">
        <w:rPr>
          <w:rFonts w:asciiTheme="minorEastAsia"/>
        </w:rPr>
        <w:t>比部郞中王朴獻策，</w:t>
      </w:r>
      <w:r w:rsidRPr="001221B9">
        <w:rPr>
          <w:rStyle w:val="00Text"/>
          <w:rFonts w:asciiTheme="minorEastAsia"/>
        </w:rPr>
        <w:t>比，音毗。</w:t>
      </w:r>
      <w:r w:rsidRPr="001221B9">
        <w:rPr>
          <w:rFonts w:asciiTheme="minorEastAsia"/>
        </w:rPr>
        <w:t>以為︰</w:t>
      </w:r>
      <w:r w:rsidR="000F1B0C">
        <w:rPr>
          <w:rFonts w:asciiTheme="minorEastAsia"/>
        </w:rPr>
        <w:t>「</w:t>
      </w:r>
      <w:r w:rsidRPr="001221B9">
        <w:rPr>
          <w:rFonts w:asciiTheme="minorEastAsia"/>
        </w:rPr>
        <w:t>中國之失吳、蜀、幽、幷，皆由失道。</w:t>
      </w:r>
      <w:r w:rsidRPr="001221B9">
        <w:rPr>
          <w:rStyle w:val="00Text"/>
          <w:rFonts w:asciiTheme="minorEastAsia"/>
        </w:rPr>
        <w:t>梁失吳；後唐得蜀而復失之；晉失幽；周失幷。</w:t>
      </w:r>
      <w:r w:rsidRPr="001221B9">
        <w:rPr>
          <w:rFonts w:asciiTheme="minorEastAsia"/>
        </w:rPr>
        <w:t>今必先觀所以失之之原，然後知所以取之之術。其始失之也，莫不以君暗臣邪，兵驕民困，姦黨內熾，武夫外橫，</w:t>
      </w:r>
      <w:r w:rsidRPr="001221B9">
        <w:rPr>
          <w:rStyle w:val="00Text"/>
          <w:rFonts w:asciiTheme="minorEastAsia"/>
        </w:rPr>
        <w:t>橫，戶孟翻。</w:t>
      </w:r>
      <w:r w:rsidRPr="001221B9">
        <w:rPr>
          <w:rFonts w:asciiTheme="minorEastAsia"/>
        </w:rPr>
        <w:t>因小致大，積微成著。今欲取之，莫若反其所為而已。夫進賢退不肖，所以收其才也；恩隱誠信，所以結其心也；</w:t>
      </w:r>
      <w:r w:rsidRPr="001221B9">
        <w:rPr>
          <w:rStyle w:val="00Text"/>
          <w:rFonts w:asciiTheme="minorEastAsia"/>
        </w:rPr>
        <w:t>隱，卹也。</w:t>
      </w:r>
      <w:r w:rsidRPr="001221B9">
        <w:rPr>
          <w:rFonts w:asciiTheme="minorEastAsia"/>
        </w:rPr>
        <w:t>賞功罰罪，所以盡其力也；去奢節用，所以豐其財也；</w:t>
      </w:r>
      <w:r w:rsidRPr="001221B9">
        <w:rPr>
          <w:rStyle w:val="00Text"/>
          <w:rFonts w:asciiTheme="minorEastAsia"/>
        </w:rPr>
        <w:t>去，羌呂翻。</w:t>
      </w:r>
      <w:r w:rsidRPr="001221B9">
        <w:rPr>
          <w:rFonts w:asciiTheme="minorEastAsia"/>
        </w:rPr>
        <w:t>時使薄斂，所以阜其民也。</w:t>
      </w:r>
      <w:r w:rsidRPr="001221B9">
        <w:rPr>
          <w:rStyle w:val="00Text"/>
          <w:rFonts w:asciiTheme="minorEastAsia"/>
        </w:rPr>
        <w:t>時使者，使之以時也。斂，力贍翻。</w:t>
      </w:r>
      <w:r w:rsidRPr="001221B9">
        <w:rPr>
          <w:rFonts w:asciiTheme="minorEastAsia"/>
        </w:rPr>
        <w:t>俟羣才旣集，政事旣治，財用旣充，士民旣附，然後舉而用之，功無不成矣！彼之人觀我有必取之勢，則知其情狀者願為間諜，知其山川者願為鄕導，</w:t>
      </w:r>
      <w:r w:rsidRPr="001221B9">
        <w:rPr>
          <w:rStyle w:val="00Text"/>
          <w:rFonts w:asciiTheme="minorEastAsia"/>
        </w:rPr>
        <w:t>間，古莧翻；下伺間同。諜，達協翻。鄕，讀曰嚮。</w:t>
      </w:r>
      <w:r w:rsidRPr="001221B9">
        <w:rPr>
          <w:rFonts w:asciiTheme="minorEastAsia"/>
        </w:rPr>
        <w:t>民心旣歸，天意必從矣。</w:t>
      </w:r>
    </w:p>
    <w:p w:rsidR="00934453" w:rsidRPr="001221B9" w:rsidRDefault="00934453" w:rsidP="00DF5A42">
      <w:pPr>
        <w:rPr>
          <w:rFonts w:asciiTheme="minorEastAsia"/>
        </w:rPr>
      </w:pPr>
      <w:r w:rsidRPr="001221B9">
        <w:rPr>
          <w:rFonts w:asciiTheme="minorEastAsia"/>
        </w:rPr>
        <w:t>凡攻取之道，必先其易者。唐與吾接境幾二千里，其勢易擾也。</w:t>
      </w:r>
      <w:r w:rsidRPr="001221B9">
        <w:rPr>
          <w:rStyle w:val="00Text"/>
          <w:rFonts w:asciiTheme="minorEastAsia"/>
        </w:rPr>
        <w:t>唐與中國以淮為境，自淮源東至海幾二千里。易，以豉翻。</w:t>
      </w:r>
      <w:r w:rsidRPr="001221B9">
        <w:rPr>
          <w:rFonts w:asciiTheme="minorEastAsia"/>
        </w:rPr>
        <w:t>擾之當以無備之處為始，備東則擾西，備西則擾東，彼必奔走而救之。奔走之間，可以知其虛實強弱，然後避實擊虛，避強擊弱。未須大舉，且以輕兵擾之。南人懦怯，聞小有警，必悉師以救之。師數動則民疲而財竭，</w:t>
      </w:r>
      <w:r w:rsidRPr="001221B9">
        <w:rPr>
          <w:rStyle w:val="00Text"/>
          <w:rFonts w:asciiTheme="minorEastAsia"/>
        </w:rPr>
        <w:t>數，所角翻。</w:t>
      </w:r>
      <w:r w:rsidRPr="001221B9">
        <w:rPr>
          <w:rFonts w:asciiTheme="minorEastAsia"/>
        </w:rPr>
        <w:t>不悉師則我可以乘虛取之。如此，江北諸州將悉為我有。</w:t>
      </w:r>
      <w:r w:rsidRPr="001221B9">
        <w:rPr>
          <w:rStyle w:val="00Text"/>
          <w:rFonts w:asciiTheme="minorEastAsia"/>
        </w:rPr>
        <w:t>帝之取江北，王朴之計也。</w:t>
      </w:r>
      <w:r w:rsidRPr="001221B9">
        <w:rPr>
          <w:rFonts w:asciiTheme="minorEastAsia"/>
        </w:rPr>
        <w:t>旣得江北，則用彼之民，行我之法，江南亦易取也。得江南則嶺南、巴蜀可傳檄而定。</w:t>
      </w:r>
      <w:r w:rsidRPr="001221B9">
        <w:rPr>
          <w:rStyle w:val="00Text"/>
          <w:rFonts w:asciiTheme="minorEastAsia"/>
        </w:rPr>
        <w:t>時劉氏據嶺南，孟氏據巴蜀，王朴欲乘勝勢以先聲下之。</w:t>
      </w:r>
      <w:r w:rsidRPr="001221B9">
        <w:rPr>
          <w:rFonts w:asciiTheme="minorEastAsia"/>
        </w:rPr>
        <w:t>南方旣定，則燕地必望風內附；</w:t>
      </w:r>
      <w:r w:rsidRPr="001221B9">
        <w:rPr>
          <w:rStyle w:val="00Text"/>
          <w:rFonts w:asciiTheme="minorEastAsia"/>
        </w:rPr>
        <w:t>時契丹跨有燕地。燕，於賢翻。</w:t>
      </w:r>
      <w:r w:rsidRPr="001221B9">
        <w:rPr>
          <w:rFonts w:asciiTheme="minorEastAsia"/>
        </w:rPr>
        <w:t>若其不至，移兵攻之，席卷可平矣。</w:t>
      </w:r>
      <w:r w:rsidRPr="001221B9">
        <w:rPr>
          <w:rStyle w:val="00Text"/>
          <w:rFonts w:asciiTheme="minorEastAsia"/>
        </w:rPr>
        <w:t>卷，讀如捲。凡兵之動，知敵之主，此以其時契丹主言之也。</w:t>
      </w:r>
      <w:r w:rsidRPr="001221B9">
        <w:rPr>
          <w:rFonts w:asciiTheme="minorEastAsia"/>
        </w:rPr>
        <w:t>惟河東必死之寇，</w:t>
      </w:r>
      <w:r w:rsidRPr="001221B9">
        <w:rPr>
          <w:rStyle w:val="00Text"/>
          <w:rFonts w:asciiTheme="minorEastAsia"/>
        </w:rPr>
        <w:t>言北漢據河東，與周為世仇也。</w:t>
      </w:r>
      <w:r w:rsidRPr="001221B9">
        <w:rPr>
          <w:rFonts w:asciiTheme="minorEastAsia"/>
        </w:rPr>
        <w:t>不可以恩信誘，</w:t>
      </w:r>
      <w:r w:rsidRPr="001221B9">
        <w:rPr>
          <w:rStyle w:val="00Text"/>
          <w:rFonts w:asciiTheme="minorEastAsia"/>
        </w:rPr>
        <w:t>誘，音酉。</w:t>
      </w:r>
      <w:r w:rsidRPr="001221B9">
        <w:rPr>
          <w:rFonts w:asciiTheme="minorEastAsia"/>
        </w:rPr>
        <w:t>當以強兵制之，然彼自高平之敗，</w:t>
      </w:r>
      <w:r w:rsidRPr="001221B9">
        <w:rPr>
          <w:rStyle w:val="00Text"/>
          <w:rFonts w:asciiTheme="minorEastAsia"/>
        </w:rPr>
        <w:t>事見上卷上年三月。</w:t>
      </w:r>
      <w:r w:rsidRPr="001221B9">
        <w:rPr>
          <w:rFonts w:asciiTheme="minorEastAsia"/>
        </w:rPr>
        <w:t>力竭氣沮，必未能為邊患，宜且以為後圖，俟天下旣平，然後伺間，一舉可擒也。</w:t>
      </w:r>
      <w:r w:rsidRPr="001221B9">
        <w:rPr>
          <w:rStyle w:val="00Text"/>
          <w:rFonts w:asciiTheme="minorEastAsia"/>
        </w:rPr>
        <w:t>是後世宗用兵以至宋朝削平諸國，皆如王朴之言；惟幽燕不可得而取，至於宣和，則舉國以殉之矣。伺，相吏翻。</w:t>
      </w:r>
      <w:r w:rsidRPr="001221B9">
        <w:rPr>
          <w:rFonts w:asciiTheme="minorEastAsia"/>
        </w:rPr>
        <w:t>今士卒精練，甲兵有備，羣下畏法，諸將效力，期年之後可以出師，</w:t>
      </w:r>
      <w:r w:rsidRPr="001221B9">
        <w:rPr>
          <w:rStyle w:val="00Text"/>
          <w:rFonts w:asciiTheme="minorEastAsia"/>
        </w:rPr>
        <w:t>期，讀曰朞。</w:t>
      </w:r>
      <w:r w:rsidRPr="001221B9">
        <w:rPr>
          <w:rFonts w:asciiTheme="minorEastAsia"/>
        </w:rPr>
        <w:t>宜自夏秋蓄積實邊矣。</w:t>
      </w:r>
      <w:r w:rsidR="000F1B0C">
        <w:rPr>
          <w:rFonts w:asciiTheme="minorEastAsia"/>
        </w:rPr>
        <w:t>」</w:t>
      </w:r>
      <w:r w:rsidRPr="001221B9">
        <w:rPr>
          <w:rStyle w:val="00Text"/>
          <w:rFonts w:asciiTheme="minorEastAsia"/>
        </w:rPr>
        <w:t>蓄積於邊上以為用兵之備。</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上欣然納之。時羣臣多守常偷安，所對少有可取者，</w:t>
      </w:r>
      <w:r w:rsidRPr="001221B9">
        <w:rPr>
          <w:rFonts w:asciiTheme="minorEastAsia" w:eastAsiaTheme="minorEastAsia"/>
        </w:rPr>
        <w:t>少，詩沼翻。</w:t>
      </w:r>
      <w:r w:rsidRPr="00101E55">
        <w:rPr>
          <w:rStyle w:val="01Text"/>
          <w:rFonts w:asciiTheme="minorEastAsia" w:eastAsiaTheme="minorEastAsia"/>
          <w:sz w:val="21"/>
        </w:rPr>
        <w:t>惟朴神峻氣勁，有謀能斷，</w:t>
      </w:r>
      <w:r w:rsidRPr="001221B9">
        <w:rPr>
          <w:rFonts w:asciiTheme="minorEastAsia" w:eastAsiaTheme="minorEastAsia"/>
        </w:rPr>
        <w:t>斷，丁亂翻。</w:t>
      </w:r>
      <w:r w:rsidRPr="00101E55">
        <w:rPr>
          <w:rStyle w:val="01Text"/>
          <w:rFonts w:asciiTheme="minorEastAsia" w:eastAsiaTheme="minorEastAsia"/>
          <w:sz w:val="21"/>
        </w:rPr>
        <w:t>凡所規畫，皆稱上意，</w:t>
      </w:r>
      <w:r w:rsidRPr="001221B9">
        <w:rPr>
          <w:rFonts w:asciiTheme="minorEastAsia" w:eastAsiaTheme="minorEastAsia"/>
        </w:rPr>
        <w:t>稱，尺證翻。</w:t>
      </w:r>
      <w:r w:rsidRPr="00101E55">
        <w:rPr>
          <w:rStyle w:val="01Text"/>
          <w:rFonts w:asciiTheme="minorEastAsia" w:eastAsiaTheme="minorEastAsia"/>
          <w:sz w:val="21"/>
        </w:rPr>
        <w:t>上由是重其氣</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氣</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器</w:t>
      </w:r>
      <w:r w:rsidR="000F1B0C">
        <w:rPr>
          <w:rFonts w:asciiTheme="minorEastAsia" w:eastAsiaTheme="minorEastAsia"/>
        </w:rPr>
        <w:t>」</w:t>
      </w:r>
      <w:r w:rsidRPr="001221B9">
        <w:rPr>
          <w:rFonts w:asciiTheme="minorEastAsia" w:eastAsiaTheme="minorEastAsia"/>
        </w:rPr>
        <w:t>；乙十一行本同；孔本同；退齋校同。</w:t>
      </w:r>
      <w:r w:rsidR="000F1B0C">
        <w:rPr>
          <w:rFonts w:asciiTheme="minorEastAsia" w:eastAsiaTheme="minorEastAsia"/>
        </w:rPr>
        <w:t>』</w:t>
      </w:r>
      <w:r w:rsidRPr="00101E55">
        <w:rPr>
          <w:rStyle w:val="01Text"/>
          <w:rFonts w:asciiTheme="minorEastAsia" w:eastAsiaTheme="minorEastAsia"/>
          <w:sz w:val="21"/>
        </w:rPr>
        <w:t>識，末幾，遷左諫議大夫，知開封府事。</w:t>
      </w:r>
      <w:r w:rsidRPr="001221B9">
        <w:rPr>
          <w:rFonts w:asciiTheme="minorEastAsia" w:eastAsiaTheme="minorEastAsia"/>
        </w:rPr>
        <w:t>開封在輦轂下，事繁職重。史言世宗屬任王朴自此而重。然朴先事上於潛藩，其君臣相得亦有素矣。</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上謀取秦、鳳，求可將者。</w:t>
      </w:r>
      <w:r w:rsidR="00934453" w:rsidRPr="001221B9">
        <w:rPr>
          <w:rStyle w:val="00Text"/>
          <w:rFonts w:asciiTheme="minorEastAsia"/>
        </w:rPr>
        <w:t>將，卽亮翻。</w:t>
      </w:r>
      <w:r w:rsidR="00934453" w:rsidRPr="001221B9">
        <w:rPr>
          <w:rFonts w:asciiTheme="minorEastAsia"/>
        </w:rPr>
        <w:t>王溥薦宣徽南院使、鎭安節度使向訓。</w:t>
      </w:r>
      <w:r w:rsidR="00934453" w:rsidRPr="001221B9">
        <w:rPr>
          <w:rStyle w:val="00Text"/>
          <w:rFonts w:asciiTheme="minorEastAsia"/>
        </w:rPr>
        <w:t>五代會要︰漢天福十二年，廢陳州鎭安軍，周廣順二年復。</w:t>
      </w:r>
      <w:r w:rsidR="00934453" w:rsidRPr="001221B9">
        <w:rPr>
          <w:rFonts w:asciiTheme="minorEastAsia"/>
        </w:rPr>
        <w:t>上命訓與鳳翔節度使王景、客省使高唐昝居潤偕行。</w:t>
      </w:r>
      <w:r w:rsidR="00934453" w:rsidRPr="001221B9">
        <w:rPr>
          <w:rStyle w:val="00Text"/>
          <w:rFonts w:asciiTheme="minorEastAsia"/>
        </w:rPr>
        <w:t>高唐縣屬博州。九域志︰縣在州東北一百七十里。昝，姓也，音子感翻。</w:t>
      </w:r>
      <w:r w:rsidR="00934453" w:rsidRPr="001221B9">
        <w:rPr>
          <w:rFonts w:asciiTheme="minorEastAsia"/>
        </w:rPr>
        <w:t>五月，戊辰朔，景出兵自散關趣秦州。</w:t>
      </w:r>
      <w:r w:rsidR="00934453" w:rsidRPr="001221B9">
        <w:rPr>
          <w:rStyle w:val="00Text"/>
          <w:rFonts w:asciiTheme="minorEastAsia"/>
        </w:rPr>
        <w:t>趣，七喻翻。</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敕天下寺院，非敕額者悉廢之。</w:t>
      </w:r>
      <w:r w:rsidR="00934453" w:rsidRPr="001221B9">
        <w:rPr>
          <w:rStyle w:val="00Text"/>
          <w:rFonts w:asciiTheme="minorEastAsia"/>
        </w:rPr>
        <w:t>敕額者，敕賜寺額，如慈恩、安國、興唐之類。</w:t>
      </w:r>
      <w:r w:rsidR="00934453" w:rsidRPr="001221B9">
        <w:rPr>
          <w:rFonts w:asciiTheme="minorEastAsia"/>
        </w:rPr>
        <w:t>禁私度僧尼，凡欲出家者必俟祖父母、父母、伯叔之命。惟兩京、大名府、</w:t>
      </w:r>
      <w:r w:rsidR="00934453" w:rsidRPr="001221B9">
        <w:rPr>
          <w:rStyle w:val="00Text"/>
          <w:rFonts w:asciiTheme="minorEastAsia"/>
        </w:rPr>
        <w:t>唐以魏州為鄴都。興唐府，晉改為廣晉府；大名府，蓋漢所改也。</w:t>
      </w:r>
      <w:r w:rsidR="00934453" w:rsidRPr="001221B9">
        <w:rPr>
          <w:rFonts w:asciiTheme="minorEastAsia"/>
        </w:rPr>
        <w:t>京兆府、青州聽設戒壇。</w:t>
      </w:r>
      <w:r w:rsidR="00934453" w:rsidRPr="001221B9">
        <w:rPr>
          <w:rStyle w:val="00Text"/>
          <w:rFonts w:asciiTheme="minorEastAsia"/>
        </w:rPr>
        <w:t>戒壇，僧尼受戒之所。</w:t>
      </w:r>
      <w:r w:rsidR="00934453" w:rsidRPr="001221B9">
        <w:rPr>
          <w:rFonts w:asciiTheme="minorEastAsia"/>
        </w:rPr>
        <w:t>禁僧俗捨身、斷手足、煉指、掛燈、帶鉗之類幻惑流俗者。</w:t>
      </w:r>
      <w:r w:rsidR="00934453" w:rsidRPr="001221B9">
        <w:rPr>
          <w:rStyle w:val="00Text"/>
          <w:rFonts w:asciiTheme="minorEastAsia"/>
        </w:rPr>
        <w:t>煉指者，束香於指而燃之。掛燈者，裸體，以小鐵鉤徧鉤其膚，凡鉤，皆掛小燈，圈燈盞，貯油而燃之，俚俗謂之燃肉身燈。今人帶布枷以化誘流俗者，亦幻惑之餘敝。斷，音短。幻，戶辦翻。</w:t>
      </w:r>
      <w:r w:rsidR="00934453" w:rsidRPr="001221B9">
        <w:rPr>
          <w:rFonts w:asciiTheme="minorEastAsia"/>
        </w:rPr>
        <w:t>令兩京及諸州每歲造僧帳，有死亡、歸俗，皆隨時開落。是歲，天下寺院存者二千六百九十四，廢者三萬三百三十六，見僧四萬二千四百四十四，尼一萬八千七百五十六。</w:t>
      </w:r>
      <w:r w:rsidR="00934453" w:rsidRPr="001221B9">
        <w:rPr>
          <w:rStyle w:val="00Text"/>
          <w:rFonts w:asciiTheme="minorEastAsia"/>
        </w:rPr>
        <w:t>見，賢遍翻。</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王景拔黃牛等八寨。</w:t>
      </w:r>
      <w:r w:rsidR="00934453" w:rsidRPr="001221B9">
        <w:rPr>
          <w:rStyle w:val="00Text"/>
          <w:rFonts w:asciiTheme="minorEastAsia"/>
        </w:rPr>
        <w:t>黃牛等八寨，皆當在秦州界。</w:t>
      </w:r>
      <w:r w:rsidR="00934453" w:rsidRPr="001221B9">
        <w:rPr>
          <w:rFonts w:asciiTheme="minorEastAsia"/>
        </w:rPr>
        <w:t>戊寅，蜀主以捧聖控鶴都指揮使、保寧節度使李廷珪為北路行營都統，</w:t>
      </w:r>
      <w:r w:rsidR="00934453" w:rsidRPr="001221B9">
        <w:rPr>
          <w:rStyle w:val="00Text"/>
          <w:rFonts w:asciiTheme="minorEastAsia"/>
        </w:rPr>
        <w:t>蜀以秦、鳳為北路。</w:t>
      </w:r>
      <w:r w:rsidR="00934453" w:rsidRPr="001221B9">
        <w:rPr>
          <w:rFonts w:asciiTheme="minorEastAsia"/>
        </w:rPr>
        <w:t>左衞聖步軍都指揮使高彥儔為招討使，武寧節度使呂彥珂副之，</w:t>
      </w:r>
      <w:r w:rsidR="00934453" w:rsidRPr="001221B9">
        <w:rPr>
          <w:rStyle w:val="00Text"/>
          <w:rFonts w:asciiTheme="minorEastAsia"/>
        </w:rPr>
        <w:t>武寧軍，徐州屬，周呂彥珂遙領也。珂，丘何翻。</w:t>
      </w:r>
      <w:r w:rsidR="00934453" w:rsidRPr="001221B9">
        <w:rPr>
          <w:rFonts w:asciiTheme="minorEastAsia"/>
        </w:rPr>
        <w:t>客省使趙崇韜為都監。</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蜀趙季札至德陽，聞周師入境，懼不敢進，</w:t>
      </w:r>
      <w:r w:rsidR="00934453" w:rsidRPr="001221B9">
        <w:rPr>
          <w:rStyle w:val="00Text"/>
          <w:rFonts w:asciiTheme="minorEastAsia"/>
        </w:rPr>
        <w:t>德陽縣，屬漢州，去成都未遠，已懼而不敢進。</w:t>
      </w:r>
      <w:r w:rsidR="00934453" w:rsidRPr="001221B9">
        <w:rPr>
          <w:rFonts w:asciiTheme="minorEastAsia"/>
        </w:rPr>
        <w:t>上書求解邊任還奏事，先遣輜重及妓妾西歸。</w:t>
      </w:r>
      <w:r w:rsidR="00934453" w:rsidRPr="001221B9">
        <w:rPr>
          <w:rStyle w:val="00Text"/>
          <w:rFonts w:asciiTheme="minorEastAsia"/>
        </w:rPr>
        <w:t>重，直用翻。妓，渠綺翻。</w:t>
      </w:r>
      <w:r w:rsidR="00934453" w:rsidRPr="001221B9">
        <w:rPr>
          <w:rFonts w:asciiTheme="minorEastAsia"/>
        </w:rPr>
        <w:t>丁亥，單騎馳入成都，衆以為奔敗，莫不震恐。蜀主問以機事，皆不能對；蜀主怒，繫之御史臺，庚</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庚</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甲</w:t>
      </w:r>
      <w:r w:rsidR="000F1B0C">
        <w:rPr>
          <w:rStyle w:val="00Text"/>
          <w:rFonts w:asciiTheme="minorEastAsia"/>
        </w:rPr>
        <w:t>」</w:t>
      </w:r>
      <w:r w:rsidR="00934453" w:rsidRPr="001221B9">
        <w:rPr>
          <w:rStyle w:val="00Text"/>
          <w:rFonts w:asciiTheme="minorEastAsia"/>
        </w:rPr>
        <w:t>；乙十一行本同；孔本同。</w:t>
      </w:r>
      <w:r w:rsidR="000F1B0C">
        <w:rPr>
          <w:rStyle w:val="00Text"/>
          <w:rFonts w:asciiTheme="minorEastAsia"/>
        </w:rPr>
        <w:t>』</w:t>
      </w:r>
      <w:r w:rsidR="00934453" w:rsidRPr="001221B9">
        <w:rPr>
          <w:rFonts w:asciiTheme="minorEastAsia"/>
        </w:rPr>
        <w:t>午，斬之於崇禮門。</w:t>
      </w:r>
      <w:r w:rsidR="00934453" w:rsidRPr="001221B9">
        <w:rPr>
          <w:rStyle w:val="00Text"/>
          <w:rFonts w:asciiTheme="minorEastAsia"/>
        </w:rPr>
        <w:t>趙季札雖誅，無救於秦、鳳之喪失，是以用人當審之於其初也。</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六月，庚子，上親錄囚於內苑。有汝州民馬遇，父及弟為吏所冤死，屢經覆按，不能自伸，上臨問，始得其實，人以為神。由是諸長吏無不親察獄訟。</w:t>
      </w:r>
      <w:r w:rsidR="00934453" w:rsidRPr="001221B9">
        <w:rPr>
          <w:rStyle w:val="00Text"/>
          <w:rFonts w:asciiTheme="minorEastAsia"/>
        </w:rPr>
        <w:t>史言帝明謹於庶獄。長，知兩翻。</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壬寅，西師與蜀李廷珪等戰于威武城東，不利，</w:t>
      </w:r>
      <w:r w:rsidR="00934453" w:rsidRPr="001221B9">
        <w:rPr>
          <w:rStyle w:val="00Text"/>
          <w:rFonts w:asciiTheme="minorEastAsia"/>
        </w:rPr>
        <w:t>威武城，前蜀所築也，在鳳州東北。</w:t>
      </w:r>
      <w:r w:rsidR="00934453" w:rsidRPr="001221B9">
        <w:rPr>
          <w:rFonts w:asciiTheme="minorEastAsia"/>
        </w:rPr>
        <w:t>排陳使濮州刺史胡立等為蜀所擒。</w:t>
      </w:r>
      <w:r w:rsidR="00934453" w:rsidRPr="001221B9">
        <w:rPr>
          <w:rStyle w:val="00Text"/>
          <w:rFonts w:asciiTheme="minorEastAsia"/>
        </w:rPr>
        <w:t>陳，讀曰陣。濮，博木翻。</w:t>
      </w:r>
      <w:r w:rsidR="00934453" w:rsidRPr="001221B9">
        <w:rPr>
          <w:rFonts w:asciiTheme="minorEastAsia"/>
        </w:rPr>
        <w:t>丁未，蜀主遣間使如北漢及唐，</w:t>
      </w:r>
      <w:r w:rsidR="00934453" w:rsidRPr="001221B9">
        <w:rPr>
          <w:rStyle w:val="00Text"/>
          <w:rFonts w:asciiTheme="minorEastAsia"/>
        </w:rPr>
        <w:t>間，古莧翻。使，疏吏翻。</w:t>
      </w:r>
      <w:r w:rsidR="00934453" w:rsidRPr="001221B9">
        <w:rPr>
          <w:rFonts w:asciiTheme="minorEastAsia"/>
        </w:rPr>
        <w:t>欲與之俱出兵以制周，北漢主、唐主皆許之。</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己酉，以彰信節度使韓通充西南行營馬步軍都虞候。</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22</w:t>
      </w:r>
      <w:r w:rsidR="00934453" w:rsidRPr="00101E55">
        <w:rPr>
          <w:rStyle w:val="01Text"/>
          <w:rFonts w:ascii="等线" w:eastAsia="等线" w:hAnsi="等线" w:cs="等线" w:hint="eastAsia"/>
          <w:sz w:val="21"/>
        </w:rPr>
        <w:t>戊午，南漢主殺禎州節度使通王弘政，</w:t>
      </w:r>
      <w:r w:rsidR="00934453" w:rsidRPr="001221B9">
        <w:rPr>
          <w:rFonts w:asciiTheme="minorEastAsia" w:eastAsiaTheme="minorEastAsia"/>
        </w:rPr>
        <w:t>禎州，漢博羅縣之地，梁置梁化郡，隋置循州，治歸善縣，唐因之。至南漢，改唐之河源縣為龍川縣，徙循州治焉；以循州舊治歸善縣置禎州，宋朝避仁宗諱，改曰惠州。九域志︰循州南至惠州三百里。</w:t>
      </w:r>
      <w:r w:rsidR="00934453" w:rsidRPr="00101E55">
        <w:rPr>
          <w:rStyle w:val="01Text"/>
          <w:rFonts w:asciiTheme="minorEastAsia" w:eastAsiaTheme="minorEastAsia"/>
          <w:sz w:val="21"/>
        </w:rPr>
        <w:t>於是高祖之諸子盡矣</w:t>
      </w:r>
      <w:r w:rsidR="00934453" w:rsidRPr="001221B9">
        <w:rPr>
          <w:rFonts w:asciiTheme="minorEastAsia" w:eastAsiaTheme="minorEastAsia"/>
        </w:rPr>
        <w:t>南漢主龑，廟號高祖。</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23</w:t>
      </w:r>
      <w:r w:rsidR="00934453" w:rsidRPr="00101E55">
        <w:rPr>
          <w:rStyle w:val="01Text"/>
          <w:rFonts w:ascii="等线" w:eastAsia="等线" w:hAnsi="等线" w:cs="等线" w:hint="eastAsia"/>
          <w:sz w:val="21"/>
        </w:rPr>
        <w:t>壬戌，以樞密院承旨清河張美為右領軍大將軍、權點檢三司事。</w:t>
      </w:r>
      <w:r w:rsidR="00934453" w:rsidRPr="001221B9">
        <w:rPr>
          <w:rFonts w:asciiTheme="minorEastAsia" w:eastAsiaTheme="minorEastAsia"/>
        </w:rPr>
        <w:t>清河縣，帶貝州。權點檢三司事，未除為正使。</w:t>
      </w:r>
      <w:r w:rsidR="00934453" w:rsidRPr="00101E55">
        <w:rPr>
          <w:rStyle w:val="01Text"/>
          <w:rFonts w:asciiTheme="minorEastAsia" w:eastAsiaTheme="minorEastAsia"/>
          <w:sz w:val="21"/>
        </w:rPr>
        <w:t>初，帝在澶州，美掌州之金穀隸三司者，帝或私有所求，美曲為供副。</w:t>
      </w:r>
      <w:r w:rsidR="00934453" w:rsidRPr="001221B9">
        <w:rPr>
          <w:rFonts w:asciiTheme="minorEastAsia" w:eastAsiaTheme="minorEastAsia"/>
        </w:rPr>
        <w:t>供副者，供辦以應副所求。澶，時連翻。</w:t>
      </w:r>
      <w:r w:rsidR="00934453" w:rsidRPr="00101E55">
        <w:rPr>
          <w:rStyle w:val="01Text"/>
          <w:rFonts w:asciiTheme="minorEastAsia" w:eastAsiaTheme="minorEastAsia"/>
          <w:sz w:val="21"/>
        </w:rPr>
        <w:t>太祖聞之怒，恐傷帝意，但徙美為濮州馬步軍都虞候。</w:t>
      </w:r>
      <w:r w:rsidR="00934453" w:rsidRPr="001221B9">
        <w:rPr>
          <w:rFonts w:asciiTheme="minorEastAsia" w:eastAsiaTheme="minorEastAsia"/>
        </w:rPr>
        <w:t>濮，博木翻。</w:t>
      </w:r>
      <w:r w:rsidR="00934453" w:rsidRPr="00101E55">
        <w:rPr>
          <w:rStyle w:val="01Text"/>
          <w:rFonts w:asciiTheme="minorEastAsia" w:eastAsiaTheme="minorEastAsia"/>
          <w:sz w:val="21"/>
        </w:rPr>
        <w:t>美治財精敏，當時鮮及，</w:t>
      </w:r>
      <w:r w:rsidR="00934453" w:rsidRPr="001221B9">
        <w:rPr>
          <w:rFonts w:asciiTheme="minorEastAsia" w:eastAsiaTheme="minorEastAsia"/>
        </w:rPr>
        <w:t>治，直之翻。鮮，息淺翻。</w:t>
      </w:r>
      <w:r w:rsidR="00934453" w:rsidRPr="00101E55">
        <w:rPr>
          <w:rStyle w:val="01Text"/>
          <w:rFonts w:asciiTheme="minorEastAsia" w:eastAsiaTheme="minorEastAsia"/>
          <w:sz w:val="21"/>
        </w:rPr>
        <w:t>故帝以利權授之；</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之</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帝征伐四方，用度不乏，美之力也</w:t>
      </w:r>
      <w:r w:rsidR="000F1B0C">
        <w:rPr>
          <w:rFonts w:asciiTheme="minorEastAsia" w:eastAsiaTheme="minorEastAsia"/>
        </w:rPr>
        <w:t>」</w:t>
      </w:r>
      <w:r w:rsidR="00934453" w:rsidRPr="001221B9">
        <w:rPr>
          <w:rFonts w:asciiTheme="minorEastAsia" w:eastAsiaTheme="minorEastAsia"/>
        </w:rPr>
        <w:t>十三字；乙十一行本同；孔本同；張校同；退齋校同。</w:t>
      </w:r>
      <w:r w:rsidR="000F1B0C">
        <w:rPr>
          <w:rFonts w:asciiTheme="minorEastAsia" w:eastAsiaTheme="minorEastAsia"/>
        </w:rPr>
        <w:t>』</w:t>
      </w:r>
      <w:r w:rsidR="00934453" w:rsidRPr="00101E55">
        <w:rPr>
          <w:rStyle w:val="01Text"/>
          <w:rFonts w:asciiTheme="minorEastAsia" w:eastAsiaTheme="minorEastAsia"/>
          <w:sz w:val="21"/>
        </w:rPr>
        <w:t>然思其在澶州所為，終不以公忠待之。</w:t>
      </w:r>
      <w:r w:rsidR="00934453" w:rsidRPr="001221B9">
        <w:rPr>
          <w:rFonts w:asciiTheme="minorEastAsia" w:eastAsiaTheme="minorEastAsia"/>
        </w:rPr>
        <w:t>自漢以來能如此者，吳主孫權及周世宗而已。</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秋，七月，丁卯朔，以王景兼西南行營都招討使，向訓兼行營兵馬都監。宰相以景等久無功，饋運不繼，固請罷兵。帝命太祖皇帝往視之，還，言秦、鳳可取之狀，</w:t>
      </w:r>
      <w:r w:rsidR="00934453" w:rsidRPr="001221B9">
        <w:rPr>
          <w:rStyle w:val="00Text"/>
          <w:rFonts w:asciiTheme="minorEastAsia"/>
        </w:rPr>
        <w:t>還，從宣翻，又如字。</w:t>
      </w:r>
      <w:r w:rsidR="00934453" w:rsidRPr="001221B9">
        <w:rPr>
          <w:rFonts w:asciiTheme="minorEastAsia"/>
        </w:rPr>
        <w:t>帝從之。</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八月，丁未，中書侍郞、同平章事景範罷判三司，尋以父喪罷政事。</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王景等敗蜀兵，</w:t>
      </w:r>
      <w:r w:rsidR="00934453" w:rsidRPr="001221B9">
        <w:rPr>
          <w:rStyle w:val="00Text"/>
          <w:rFonts w:asciiTheme="minorEastAsia"/>
        </w:rPr>
        <w:t>敗，補邁翻。</w:t>
      </w:r>
      <w:r w:rsidR="00934453" w:rsidRPr="001221B9">
        <w:rPr>
          <w:rFonts w:asciiTheme="minorEastAsia"/>
        </w:rPr>
        <w:t>獲將卒三百。己未，蜀主遣通奏使、知樞密院、武泰節度使伊審徵如行營慰撫，仍督戰。</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帝以縣官久不鑄錢，而民間多銷錢為器皿及佛像，錢益少，九月，丙寅朔，</w:t>
      </w:r>
      <w:r w:rsidR="00934453" w:rsidRPr="001221B9">
        <w:rPr>
          <w:rFonts w:asciiTheme="minorEastAsia"/>
        </w:rPr>
        <w:t>敕始立監采銅鑄錢，自非縣官法物、軍器及寺觀鍾磬鈸鐸之類</w:t>
      </w:r>
      <w:r w:rsidR="00934453" w:rsidRPr="001221B9">
        <w:rPr>
          <w:rStyle w:val="00Text"/>
          <w:rFonts w:asciiTheme="minorEastAsia"/>
        </w:rPr>
        <w:t>觀，古玩翻。鈸，蒲撥翻。</w:t>
      </w:r>
      <w:r w:rsidR="00934453" w:rsidRPr="001221B9">
        <w:rPr>
          <w:rFonts w:asciiTheme="minorEastAsia"/>
        </w:rPr>
        <w:t>聽留外，</w:t>
      </w:r>
      <w:r w:rsidR="00934453" w:rsidRPr="001221B9">
        <w:rPr>
          <w:rStyle w:val="00Text"/>
          <w:rFonts w:asciiTheme="minorEastAsia"/>
        </w:rPr>
        <w:t>句斷。</w:t>
      </w:r>
      <w:r w:rsidR="00934453" w:rsidRPr="001221B9">
        <w:rPr>
          <w:rFonts w:asciiTheme="minorEastAsia"/>
        </w:rPr>
        <w:t>自餘民間銅器、佛像，五十日內悉令輸官，給其直；過期隱匿不輸，五斤以上其罪死，不及者論刑有差。</w:t>
      </w:r>
      <w:r w:rsidR="00934453" w:rsidRPr="001221B9">
        <w:rPr>
          <w:rStyle w:val="00Text"/>
          <w:rFonts w:asciiTheme="minorEastAsia"/>
        </w:rPr>
        <w:t>輸，舂遇翻。時敕有隱藏銅器及埋窖使用者，一兩至一斤徒二年；一斤至五斤處死。若納到熟銅，每斤官給錢一百五十，生銅每斤一百。</w:t>
      </w:r>
      <w:r w:rsidR="00934453" w:rsidRPr="001221B9">
        <w:rPr>
          <w:rFonts w:asciiTheme="minorEastAsia"/>
        </w:rPr>
        <w:t>上謂侍臣曰︰</w:t>
      </w:r>
      <w:r w:rsidR="000F1B0C">
        <w:rPr>
          <w:rFonts w:asciiTheme="minorEastAsia"/>
        </w:rPr>
        <w:t>「</w:t>
      </w:r>
      <w:r w:rsidR="00934453" w:rsidRPr="001221B9">
        <w:rPr>
          <w:rFonts w:asciiTheme="minorEastAsia"/>
        </w:rPr>
        <w:t>卿輩勿以毀佛為疑。夫佛以善道化人，茍志於善，斯奉佛矣。彼銅像豈所謂佛邪！且吾聞佛在利人，雖頭目猶捨以布施，</w:t>
      </w:r>
      <w:r w:rsidR="00934453" w:rsidRPr="001221B9">
        <w:rPr>
          <w:rStyle w:val="00Text"/>
          <w:rFonts w:asciiTheme="minorEastAsia"/>
        </w:rPr>
        <w:t>施，式豉翻。</w:t>
      </w:r>
      <w:r w:rsidR="00934453" w:rsidRPr="001221B9">
        <w:rPr>
          <w:rFonts w:asciiTheme="minorEastAsia"/>
        </w:rPr>
        <w:t>若朕身可以濟民，亦非所惜也。</w:t>
      </w:r>
      <w:r w:rsidR="000F1B0C">
        <w:rPr>
          <w:rFonts w:asciiTheme="minorEastAsia"/>
        </w:rPr>
        <w:t>」</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臣光曰︰若周世宗，可謂仁矣，不愛其身而愛民；若周世宗，可謂明矣，不以無益廢有益。</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蜀李廷珪遣先鋒都指揮使李進據馬嶺寨，又遣奇兵出斜谷，屯白澗，</w:t>
      </w:r>
      <w:r w:rsidR="00934453" w:rsidRPr="001221B9">
        <w:rPr>
          <w:rStyle w:val="00Text"/>
          <w:rFonts w:asciiTheme="minorEastAsia"/>
        </w:rPr>
        <w:t>九域志︰鳳州梁泉縣有白澗鎭。</w:t>
      </w:r>
      <w:r w:rsidR="00934453" w:rsidRPr="001221B9">
        <w:rPr>
          <w:rFonts w:asciiTheme="minorEastAsia"/>
        </w:rPr>
        <w:t>又分兵出鳳州之北唐倉鎭及黃花谷，絕周糧道。</w:t>
      </w:r>
      <w:r w:rsidR="00934453" w:rsidRPr="001221B9">
        <w:rPr>
          <w:rStyle w:val="00Text"/>
          <w:rFonts w:asciiTheme="minorEastAsia"/>
        </w:rPr>
        <w:t>黃花鎭亦在梁泉縣界，有黃花川，大散水入焉。</w:t>
      </w:r>
      <w:r w:rsidR="00934453" w:rsidRPr="001221B9">
        <w:rPr>
          <w:rFonts w:asciiTheme="minorEastAsia"/>
        </w:rPr>
        <w:t>閏月，王景遣裨將張建雄將兵二千抵黃花，又遣千人趣唐倉，扼蜀歸路。</w:t>
      </w:r>
      <w:r w:rsidR="00934453" w:rsidRPr="001221B9">
        <w:rPr>
          <w:rStyle w:val="00Text"/>
          <w:rFonts w:asciiTheme="minorEastAsia"/>
        </w:rPr>
        <w:t>趣，七喻翻。</w:t>
      </w:r>
      <w:r w:rsidR="00934453" w:rsidRPr="001221B9">
        <w:rPr>
          <w:rFonts w:asciiTheme="minorEastAsia"/>
        </w:rPr>
        <w:t>蜀染院使王巒將兵出唐倉，與建雄戰於黃花，蜀兵敗，奔唐倉，遇周兵，又敗，虜巒及其將士三千人；馬嶺、白澗兵皆潰，李廷珪、高彥儔等退保青泥嶺。蜀雄武節度使兼侍中韓繼勳棄秦州，奔還成都，觀察判官趙玭舉城降，斜谷援兵亦潰。</w:t>
      </w:r>
      <w:r w:rsidR="00934453" w:rsidRPr="001221B9">
        <w:rPr>
          <w:rStyle w:val="00Text"/>
          <w:rFonts w:asciiTheme="minorEastAsia"/>
        </w:rPr>
        <w:t>玭，蒲眠翻。考異曰︰十國紀年︰</w:t>
      </w:r>
      <w:r w:rsidR="000F1B0C">
        <w:rPr>
          <w:rStyle w:val="00Text"/>
          <w:rFonts w:asciiTheme="minorEastAsia"/>
        </w:rPr>
        <w:t>「</w:t>
      </w:r>
      <w:r w:rsidR="00934453" w:rsidRPr="001221B9">
        <w:rPr>
          <w:rStyle w:val="00Text"/>
          <w:rFonts w:asciiTheme="minorEastAsia"/>
        </w:rPr>
        <w:t>玭召官屬告之曰︰</w:t>
      </w:r>
      <w:r w:rsidR="000F1B0C">
        <w:rPr>
          <w:rStyle w:val="00Text"/>
          <w:rFonts w:asciiTheme="minorEastAsia"/>
        </w:rPr>
        <w:t>『</w:t>
      </w:r>
      <w:r w:rsidR="00934453" w:rsidRPr="001221B9">
        <w:rPr>
          <w:rStyle w:val="00Text"/>
          <w:rFonts w:asciiTheme="minorEastAsia"/>
        </w:rPr>
        <w:t>周兵無敵，今朝廷所遣勇將精兵，不死卽逃，我輩不能去危就安，禍且至矣。</w:t>
      </w:r>
      <w:r w:rsidR="000F1B0C">
        <w:rPr>
          <w:rStyle w:val="00Text"/>
          <w:rFonts w:asciiTheme="minorEastAsia"/>
        </w:rPr>
        <w:t>』</w:t>
      </w:r>
      <w:r w:rsidR="00934453" w:rsidRPr="001221B9">
        <w:rPr>
          <w:rStyle w:val="00Text"/>
          <w:rFonts w:asciiTheme="minorEastAsia"/>
        </w:rPr>
        <w:t>衆皆聽命，舉城叛降周。斜谷援兵亦潰。</w:t>
      </w:r>
      <w:r w:rsidR="000F1B0C">
        <w:rPr>
          <w:rStyle w:val="00Text"/>
          <w:rFonts w:asciiTheme="minorEastAsia"/>
        </w:rPr>
        <w:t>」</w:t>
      </w:r>
      <w:r w:rsidR="00934453" w:rsidRPr="001221B9">
        <w:rPr>
          <w:rStyle w:val="00Text"/>
          <w:rFonts w:asciiTheme="minorEastAsia"/>
        </w:rPr>
        <w:t>五代通錄︰</w:t>
      </w:r>
      <w:r w:rsidR="000F1B0C">
        <w:rPr>
          <w:rStyle w:val="00Text"/>
          <w:rFonts w:asciiTheme="minorEastAsia"/>
        </w:rPr>
        <w:t>「</w:t>
      </w:r>
      <w:r w:rsidR="00934453" w:rsidRPr="001221B9">
        <w:rPr>
          <w:rStyle w:val="00Text"/>
          <w:rFonts w:asciiTheme="minorEastAsia"/>
        </w:rPr>
        <w:t>官軍之圍鳳州，偽秦州節度使高處儔引兵往復援之，中塗聞黃花之敗，奔秦州，玭與城中將校閉門不納，處儔遂西奔，玭卽以城歸國。</w:t>
      </w:r>
      <w:r w:rsidR="000F1B0C">
        <w:rPr>
          <w:rStyle w:val="00Text"/>
          <w:rFonts w:asciiTheme="minorEastAsia"/>
        </w:rPr>
        <w:t>」</w:t>
      </w:r>
      <w:r w:rsidR="00934453" w:rsidRPr="001221B9">
        <w:rPr>
          <w:rStyle w:val="00Text"/>
          <w:rFonts w:asciiTheme="minorEastAsia"/>
        </w:rPr>
        <w:t>今從實錄。</w:t>
      </w:r>
      <w:r w:rsidR="00934453" w:rsidRPr="001221B9">
        <w:rPr>
          <w:rFonts w:asciiTheme="minorEastAsia"/>
        </w:rPr>
        <w:t>成、階二州皆降，蜀人震恐。玭，澶州人也。</w:t>
      </w:r>
      <w:r w:rsidR="00934453" w:rsidRPr="001221B9">
        <w:rPr>
          <w:rStyle w:val="00Text"/>
          <w:rFonts w:asciiTheme="minorEastAsia"/>
        </w:rPr>
        <w:t>澶，時連翻。</w:t>
      </w:r>
      <w:r w:rsidR="00934453" w:rsidRPr="001221B9">
        <w:rPr>
          <w:rFonts w:asciiTheme="minorEastAsia"/>
        </w:rPr>
        <w:t>帝欲以玭為節度使，范質固爭以為不可，乃以為郢州刺史。</w:t>
      </w:r>
    </w:p>
    <w:p w:rsidR="00934453" w:rsidRPr="001221B9" w:rsidRDefault="00934453" w:rsidP="00DF5A42">
      <w:pPr>
        <w:rPr>
          <w:rFonts w:asciiTheme="minorEastAsia"/>
        </w:rPr>
      </w:pPr>
      <w:r w:rsidRPr="001221B9">
        <w:rPr>
          <w:rFonts w:asciiTheme="minorEastAsia"/>
        </w:rPr>
        <w:t>壬子，百官入賀，帝舉酒屬王溥曰︰</w:t>
      </w:r>
      <w:r w:rsidR="000F1B0C">
        <w:rPr>
          <w:rFonts w:asciiTheme="minorEastAsia"/>
        </w:rPr>
        <w:t>「</w:t>
      </w:r>
      <w:r w:rsidRPr="001221B9">
        <w:rPr>
          <w:rFonts w:asciiTheme="minorEastAsia"/>
        </w:rPr>
        <w:t>邊功之成，卿擇帥之力也！</w:t>
      </w:r>
      <w:r w:rsidR="000F1B0C">
        <w:rPr>
          <w:rFonts w:asciiTheme="minorEastAsia"/>
        </w:rPr>
        <w:t>」</w:t>
      </w:r>
      <w:r w:rsidRPr="001221B9">
        <w:rPr>
          <w:rStyle w:val="00Text"/>
          <w:rFonts w:asciiTheme="minorEastAsia"/>
        </w:rPr>
        <w:t>屬，之欲翻。擇帥事見上四月，帥，所類翻。</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甲子，上與將相</w:t>
      </w:r>
      <w:r w:rsidR="00934453" w:rsidRPr="001221B9">
        <w:rPr>
          <w:rFonts w:asciiTheme="minorEastAsia"/>
        </w:rPr>
        <w:t>食於萬歲殿，因言︰</w:t>
      </w:r>
      <w:r w:rsidR="000F1B0C">
        <w:rPr>
          <w:rFonts w:asciiTheme="minorEastAsia"/>
        </w:rPr>
        <w:t>「</w:t>
      </w:r>
      <w:r w:rsidR="00934453" w:rsidRPr="001221B9">
        <w:rPr>
          <w:rFonts w:asciiTheme="minorEastAsia"/>
        </w:rPr>
        <w:t>兩日大寒，朕於宮中食珍膳，深愧無功於民而坐享天祿，旣不能躬耕而食，惟當親冒矢石為民除害，差可自安耳！</w:t>
      </w:r>
      <w:r w:rsidR="000F1B0C">
        <w:rPr>
          <w:rFonts w:asciiTheme="minorEastAsia"/>
        </w:rPr>
        <w:t>」</w:t>
      </w:r>
      <w:r w:rsidR="00934453" w:rsidRPr="001221B9">
        <w:rPr>
          <w:rStyle w:val="00Text"/>
          <w:rFonts w:asciiTheme="minorEastAsia"/>
        </w:rPr>
        <w:t>冒，莫北翻。為，于偽翻。差之為言稍也。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30</w:t>
      </w:r>
      <w:r w:rsidR="00934453" w:rsidRPr="00101E55">
        <w:rPr>
          <w:rStyle w:val="01Text"/>
          <w:rFonts w:ascii="等线" w:eastAsia="等线" w:hAnsi="等线" w:cs="等线" w:hint="eastAsia"/>
          <w:sz w:val="21"/>
        </w:rPr>
        <w:t>乙丑，蜀李廷珪上表待罪。冬，十月，壬申，伊審徵至成都請罪。</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罪</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皆釋之</w:t>
      </w:r>
      <w:r w:rsidR="000F1B0C">
        <w:rPr>
          <w:rFonts w:asciiTheme="minorEastAsia" w:eastAsiaTheme="minorEastAsia"/>
        </w:rPr>
        <w:t>」</w:t>
      </w:r>
      <w:r w:rsidR="00934453" w:rsidRPr="001221B9">
        <w:rPr>
          <w:rFonts w:asciiTheme="minorEastAsia" w:eastAsiaTheme="minorEastAsia"/>
        </w:rPr>
        <w:t>三字；乙十一行本同；孔本同；退齋校同。</w:t>
      </w:r>
      <w:r w:rsidR="000F1B0C">
        <w:rPr>
          <w:rFonts w:asciiTheme="minorEastAsia" w:eastAsiaTheme="minorEastAsia"/>
        </w:rPr>
        <w:t>』</w:t>
      </w:r>
      <w:r w:rsidR="00934453" w:rsidRPr="001221B9">
        <w:rPr>
          <w:rFonts w:asciiTheme="minorEastAsia" w:eastAsiaTheme="minorEastAsia"/>
        </w:rPr>
        <w:t>皆以蹙國喪師也。</w:t>
      </w:r>
    </w:p>
    <w:p w:rsidR="00934453" w:rsidRPr="001221B9" w:rsidRDefault="00934453" w:rsidP="00DF5A42">
      <w:pPr>
        <w:rPr>
          <w:rFonts w:asciiTheme="minorEastAsia"/>
        </w:rPr>
      </w:pPr>
      <w:r w:rsidRPr="001221B9">
        <w:rPr>
          <w:rFonts w:asciiTheme="minorEastAsia"/>
        </w:rPr>
        <w:t>蜀主致書於帝請和，自稱大蜀皇帝；帝怒其抗禮，不答。蜀主愈恐，聚兵糧於劍門、白帝，為守禦之備，</w:t>
      </w:r>
      <w:r w:rsidRPr="001221B9">
        <w:rPr>
          <w:rStyle w:val="00Text"/>
          <w:rFonts w:asciiTheme="minorEastAsia"/>
        </w:rPr>
        <w:t>守劍門以備北兵之自岐、雍來者，守白帝以備北兵之泝峽而上者。</w:t>
      </w:r>
      <w:r w:rsidRPr="001221B9">
        <w:rPr>
          <w:rFonts w:asciiTheme="minorEastAsia"/>
        </w:rPr>
        <w:t>募兵旣多，用度不足，始鑄鐵錢，榷境內鐵器，民甚苦之。</w:t>
      </w:r>
      <w:r w:rsidRPr="001221B9">
        <w:rPr>
          <w:rStyle w:val="00Text"/>
          <w:rFonts w:asciiTheme="minorEastAsia"/>
        </w:rPr>
        <w:t>榷，古岳翻。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31</w:t>
      </w:r>
      <w:r w:rsidR="00934453" w:rsidRPr="00101E55">
        <w:rPr>
          <w:rStyle w:val="01Text"/>
          <w:rFonts w:ascii="等线" w:eastAsia="等线" w:hAnsi="等线" w:cs="等线" w:hint="eastAsia"/>
          <w:sz w:val="21"/>
        </w:rPr>
        <w:t>唐主性和柔，好文章，而喜人佞己，</w:t>
      </w:r>
      <w:r w:rsidR="00934453" w:rsidRPr="001221B9">
        <w:rPr>
          <w:rFonts w:asciiTheme="minorEastAsia" w:eastAsiaTheme="minorEastAsia"/>
        </w:rPr>
        <w:t>好，呼到翻。喜，許記翻。</w:t>
      </w:r>
      <w:r w:rsidR="00934453" w:rsidRPr="00101E55">
        <w:rPr>
          <w:rStyle w:val="01Text"/>
          <w:rFonts w:asciiTheme="minorEastAsia" w:eastAsiaTheme="minorEastAsia"/>
          <w:sz w:val="21"/>
        </w:rPr>
        <w:t>由是諂諛之臣多進用，</w:t>
      </w:r>
      <w:r w:rsidR="00934453" w:rsidRPr="001221B9">
        <w:rPr>
          <w:rFonts w:asciiTheme="minorEastAsia" w:eastAsiaTheme="minorEastAsia"/>
        </w:rPr>
        <w:t>諂諛之臣，謂馮延己兄弟、魏岑、陳覺等。</w:t>
      </w:r>
      <w:r w:rsidR="00934453" w:rsidRPr="00101E55">
        <w:rPr>
          <w:rStyle w:val="01Text"/>
          <w:rFonts w:asciiTheme="minorEastAsia" w:eastAsiaTheme="minorEastAsia"/>
          <w:sz w:val="21"/>
        </w:rPr>
        <w:t>政事日亂。旣克建州，破湖南，</w:t>
      </w:r>
      <w:r w:rsidR="00934453" w:rsidRPr="001221B9">
        <w:rPr>
          <w:rFonts w:asciiTheme="minorEastAsia" w:eastAsiaTheme="minorEastAsia"/>
        </w:rPr>
        <w:t>克建州見二百八十四卷晉開運二年。破湖南見二百九十卷太祖廣順二年。</w:t>
      </w:r>
      <w:r w:rsidR="00934453" w:rsidRPr="00101E55">
        <w:rPr>
          <w:rStyle w:val="01Text"/>
          <w:rFonts w:asciiTheme="minorEastAsia" w:eastAsiaTheme="minorEastAsia"/>
          <w:sz w:val="21"/>
        </w:rPr>
        <w:t>益驕，有吞天下之志。李守貞、慕容彥超之叛，皆為之出師，遙為聲援，</w:t>
      </w:r>
      <w:r w:rsidR="00934453" w:rsidRPr="001221B9">
        <w:rPr>
          <w:rFonts w:asciiTheme="minorEastAsia" w:eastAsiaTheme="minorEastAsia"/>
        </w:rPr>
        <w:t>援李守貞見二百八十八卷漢隱帝乾祐元年。又援慕容彥超見二百九十卷太祖廣順二年。皆為，于偽翻。</w:t>
      </w:r>
      <w:r w:rsidR="00934453" w:rsidRPr="00101E55">
        <w:rPr>
          <w:rStyle w:val="01Text"/>
          <w:rFonts w:asciiTheme="minorEastAsia" w:eastAsiaTheme="minorEastAsia"/>
          <w:sz w:val="21"/>
        </w:rPr>
        <w:t>又遣使自海道通契丹及北漢，約共圖中國；值中國多事，未暇與之校。</w:t>
      </w:r>
    </w:p>
    <w:p w:rsidR="00934453" w:rsidRPr="001221B9" w:rsidRDefault="00934453" w:rsidP="00DF5A42">
      <w:pPr>
        <w:rPr>
          <w:rFonts w:asciiTheme="minorEastAsia"/>
        </w:rPr>
      </w:pPr>
      <w:r w:rsidRPr="001221B9">
        <w:rPr>
          <w:rFonts w:asciiTheme="minorEastAsia"/>
        </w:rPr>
        <w:t>先是，每冬淮水淺涸，唐人常發兵戍守，謂之</w:t>
      </w:r>
      <w:r w:rsidR="000F1B0C">
        <w:rPr>
          <w:rFonts w:asciiTheme="minorEastAsia"/>
        </w:rPr>
        <w:t>「</w:t>
      </w:r>
      <w:r w:rsidRPr="001221B9">
        <w:rPr>
          <w:rFonts w:asciiTheme="minorEastAsia"/>
        </w:rPr>
        <w:t>把淺</w:t>
      </w:r>
      <w:r w:rsidR="000F1B0C">
        <w:rPr>
          <w:rFonts w:asciiTheme="minorEastAsia"/>
        </w:rPr>
        <w:t>」</w:t>
      </w:r>
      <w:r w:rsidRPr="001221B9">
        <w:rPr>
          <w:rFonts w:asciiTheme="minorEastAsia"/>
        </w:rPr>
        <w:t>，</w:t>
      </w:r>
      <w:r w:rsidRPr="001221B9">
        <w:rPr>
          <w:rStyle w:val="00Text"/>
          <w:rFonts w:asciiTheme="minorEastAsia"/>
        </w:rPr>
        <w:t>先，悉薦翻。把淺之處，自霍丘以上，西盡光州界。</w:t>
      </w:r>
      <w:r w:rsidRPr="001221B9">
        <w:rPr>
          <w:rFonts w:asciiTheme="minorEastAsia"/>
        </w:rPr>
        <w:t>壽州監軍吳廷紹以為疆埸無事，坐費資糧，悉罷之；</w:t>
      </w:r>
      <w:r w:rsidRPr="001221B9">
        <w:rPr>
          <w:rStyle w:val="00Text"/>
          <w:rFonts w:asciiTheme="minorEastAsia"/>
        </w:rPr>
        <w:t>史先敍唐所以蹙國之由。埸，音亦。</w:t>
      </w:r>
      <w:r w:rsidRPr="001221B9">
        <w:rPr>
          <w:rFonts w:asciiTheme="minorEastAsia"/>
        </w:rPr>
        <w:t>清淮節度使劉仁贍上表固爭，不能得。十一月，乙未朔，帝以李穀為淮南道前軍行營都部署兼知廬、壽等行府事，以忠武節度使王彥超副之，督侍衞馬軍都指揮使韓令坤等十二將以伐唐。令坤，磁州武安人也。</w:t>
      </w:r>
      <w:r w:rsidRPr="001221B9">
        <w:rPr>
          <w:rStyle w:val="00Text"/>
          <w:rFonts w:asciiTheme="minorEastAsia"/>
        </w:rPr>
        <w:t>磁，詳之翻。</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汴水自唐末潰決，自埇橋東南悉為汚澤。上謀擊唐，先命武寧節度使武行德發民夫，因故堤疏導之，</w:t>
      </w:r>
      <w:r w:rsidR="00934453" w:rsidRPr="001221B9">
        <w:rPr>
          <w:rStyle w:val="00Text"/>
          <w:rFonts w:asciiTheme="minorEastAsia"/>
        </w:rPr>
        <w:t>自埇橋東南抵唐境，皆武寧巡屬也。埇，余拱翻。</w:t>
      </w:r>
      <w:r w:rsidR="00934453" w:rsidRPr="001221B9">
        <w:rPr>
          <w:rFonts w:asciiTheme="minorEastAsia"/>
        </w:rPr>
        <w:t>東至泗上；議者皆以為難成，上曰︰</w:t>
      </w:r>
      <w:r w:rsidR="000F1B0C">
        <w:rPr>
          <w:rFonts w:asciiTheme="minorEastAsia"/>
        </w:rPr>
        <w:t>「</w:t>
      </w:r>
      <w:r w:rsidR="00934453" w:rsidRPr="001221B9">
        <w:rPr>
          <w:rFonts w:asciiTheme="minorEastAsia"/>
        </w:rPr>
        <w:t>數年之後，必獲其利。</w:t>
      </w:r>
      <w:r w:rsidR="000F1B0C">
        <w:rPr>
          <w:rFonts w:asciiTheme="minorEastAsia"/>
        </w:rPr>
        <w:t>」</w:t>
      </w:r>
      <w:r w:rsidR="00934453" w:rsidRPr="001221B9">
        <w:rPr>
          <w:rStyle w:val="00Text"/>
          <w:rFonts w:asciiTheme="minorEastAsia"/>
        </w:rPr>
        <w:t>謂淮南旣平，藉以通漕，將獲其利也。</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丁未，上與侍臣論刑賞，上曰︰</w:t>
      </w:r>
      <w:r w:rsidR="000F1B0C">
        <w:rPr>
          <w:rFonts w:ascii="等线" w:eastAsia="等线" w:hAnsi="等线" w:cs="等线" w:hint="eastAsia"/>
        </w:rPr>
        <w:t>「</w:t>
      </w:r>
      <w:r w:rsidR="00934453" w:rsidRPr="001221B9">
        <w:rPr>
          <w:rFonts w:ascii="等线" w:eastAsia="等线" w:hAnsi="等线" w:cs="等线" w:hint="eastAsia"/>
        </w:rPr>
        <w:t>朕必不因怒刑人，因喜賞人。</w:t>
      </w:r>
      <w:r w:rsidR="000F1B0C">
        <w:rPr>
          <w:rFonts w:ascii="等线" w:eastAsia="等线" w:hAnsi="等线" w:cs="等线" w:hint="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先是，大梁城中民侵街衢為舍，通大車者蓋寡，</w:t>
      </w:r>
      <w:r w:rsidR="00934453" w:rsidRPr="001221B9">
        <w:rPr>
          <w:rStyle w:val="00Text"/>
          <w:rFonts w:asciiTheme="minorEastAsia"/>
        </w:rPr>
        <w:t>先，悉薦翻。</w:t>
      </w:r>
      <w:r w:rsidR="00934453" w:rsidRPr="001221B9">
        <w:rPr>
          <w:rFonts w:asciiTheme="minorEastAsia"/>
        </w:rPr>
        <w:t>上命悉直而廣之，廣者至三十步；</w:t>
      </w:r>
      <w:r w:rsidR="00934453" w:rsidRPr="001221B9">
        <w:rPr>
          <w:rStyle w:val="00Text"/>
          <w:rFonts w:asciiTheme="minorEastAsia"/>
        </w:rPr>
        <w:t>此言橫廣也。</w:t>
      </w:r>
      <w:r w:rsidR="00934453" w:rsidRPr="001221B9">
        <w:rPr>
          <w:rFonts w:asciiTheme="minorEastAsia"/>
        </w:rPr>
        <w:t>又遷墳墓於標外，</w:t>
      </w:r>
      <w:r w:rsidR="00934453" w:rsidRPr="001221B9">
        <w:rPr>
          <w:rStyle w:val="00Text"/>
          <w:rFonts w:asciiTheme="minorEastAsia"/>
        </w:rPr>
        <w:t>立標幟見上四月。</w:t>
      </w:r>
      <w:r w:rsidR="00934453" w:rsidRPr="001221B9">
        <w:rPr>
          <w:rFonts w:asciiTheme="minorEastAsia"/>
        </w:rPr>
        <w:t>上曰︰</w:t>
      </w:r>
      <w:r w:rsidR="000F1B0C">
        <w:rPr>
          <w:rFonts w:asciiTheme="minorEastAsia"/>
        </w:rPr>
        <w:t>「</w:t>
      </w:r>
      <w:r w:rsidR="00934453" w:rsidRPr="001221B9">
        <w:rPr>
          <w:rFonts w:asciiTheme="minorEastAsia"/>
        </w:rPr>
        <w:t>近廣京城，於存歿擾動誠多，怨謗之語，朕自當之，他日終為人利。</w:t>
      </w:r>
      <w:r w:rsidR="000F1B0C">
        <w:rPr>
          <w:rFonts w:asciiTheme="minorEastAsia"/>
        </w:rPr>
        <w:t>」</w:t>
      </w:r>
      <w:r w:rsidR="00934453" w:rsidRPr="001221B9">
        <w:rPr>
          <w:rStyle w:val="00Text"/>
          <w:rFonts w:asciiTheme="minorEastAsia"/>
        </w:rPr>
        <w:t>世宗志識宏遠，不顧人言，然仁人不忍為也。</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王景等圍鳳州，韓通分兵城固鎭以絕蜀之援兵。戊申，克鳳州，擒蜀威武節度使王環</w:t>
      </w:r>
      <w:r w:rsidR="00934453" w:rsidRPr="001221B9">
        <w:rPr>
          <w:rStyle w:val="00Text"/>
          <w:rFonts w:asciiTheme="minorEastAsia"/>
        </w:rPr>
        <w:t>是年正月，蜀置威武節度於鳳州。</w:t>
      </w:r>
      <w:r w:rsidR="00934453" w:rsidRPr="001221B9">
        <w:rPr>
          <w:rFonts w:asciiTheme="minorEastAsia"/>
        </w:rPr>
        <w:t>及都監趙崇溥等將士五千人。崇溥不食而死。環，眞定人也。</w:t>
      </w:r>
      <w:r w:rsidR="00934453" w:rsidRPr="001221B9">
        <w:rPr>
          <w:rStyle w:val="00Text"/>
          <w:rFonts w:asciiTheme="minorEastAsia"/>
        </w:rPr>
        <w:t>蜀將士多中原人，蓋後唐遣之戍蜀，為孟知祥所留者也。</w:t>
      </w:r>
      <w:r w:rsidR="00934453" w:rsidRPr="001221B9">
        <w:rPr>
          <w:rFonts w:asciiTheme="minorEastAsia"/>
        </w:rPr>
        <w:t>乙卯，制曲赦秦、鳳、階、成境內，所獲蜀將士，願留者優其俸賜，願去者給資裝而遣之。詔曰︰</w:t>
      </w:r>
      <w:r w:rsidR="000F1B0C">
        <w:rPr>
          <w:rFonts w:asciiTheme="minorEastAsia"/>
        </w:rPr>
        <w:t>「</w:t>
      </w:r>
      <w:r w:rsidR="00934453" w:rsidRPr="001221B9">
        <w:rPr>
          <w:rFonts w:asciiTheme="minorEastAsia"/>
        </w:rPr>
        <w:t>用慰衆情，免違物性，其四州之民，二稅徵科之外，凡蜀人所立諸色科傜，悉罷之。</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唐人聞周兵將至而懼；劉仁贍神氣自若，部分守禦，無異平日，衆情稍安。</w:t>
      </w:r>
      <w:r w:rsidR="00934453" w:rsidRPr="001221B9">
        <w:rPr>
          <w:rStyle w:val="00Text"/>
          <w:rFonts w:asciiTheme="minorEastAsia"/>
        </w:rPr>
        <w:t>劉仁贍之善守，於此已見其方略。分，扶問翻。</w:t>
      </w:r>
      <w:r w:rsidR="00934453" w:rsidRPr="001221B9">
        <w:rPr>
          <w:rFonts w:asciiTheme="minorEastAsia"/>
        </w:rPr>
        <w:t>唐主以神武統軍劉彥貞為北面行營都部署，將兵二萬趣壽州，</w:t>
      </w:r>
      <w:r w:rsidR="00934453" w:rsidRPr="001221B9">
        <w:rPr>
          <w:rStyle w:val="00Text"/>
          <w:rFonts w:asciiTheme="minorEastAsia"/>
        </w:rPr>
        <w:t>趣，七喻翻。</w:t>
      </w:r>
      <w:r w:rsidR="00934453" w:rsidRPr="001221B9">
        <w:rPr>
          <w:rFonts w:asciiTheme="minorEastAsia"/>
        </w:rPr>
        <w:t>奉化節度使、同平章事皇甫暉為應援使，</w:t>
      </w:r>
      <w:r w:rsidR="00934453" w:rsidRPr="001221B9">
        <w:rPr>
          <w:rStyle w:val="00Text"/>
          <w:rFonts w:asciiTheme="minorEastAsia"/>
        </w:rPr>
        <w:t>唐置奉化軍於江州。</w:t>
      </w:r>
      <w:r w:rsidR="00934453" w:rsidRPr="001221B9">
        <w:rPr>
          <w:rFonts w:asciiTheme="minorEastAsia"/>
        </w:rPr>
        <w:t>常州團練使姚鳳為應援都監，將兵三萬屯定遠。</w:t>
      </w:r>
      <w:r w:rsidR="00934453" w:rsidRPr="001221B9">
        <w:rPr>
          <w:rStyle w:val="00Text"/>
          <w:rFonts w:asciiTheme="minorEastAsia"/>
        </w:rPr>
        <w:t>舊唐書·地理志曰︰定遠，漢曲陽縣地，隋置定遠縣，唐屬濠州。九域志︰在州南八十里。</w:t>
      </w:r>
      <w:r w:rsidR="00934453" w:rsidRPr="001221B9">
        <w:rPr>
          <w:rFonts w:asciiTheme="minorEastAsia"/>
        </w:rPr>
        <w:t>召鎭南節度使宋齊丘還金陵，謀國難，</w:t>
      </w:r>
      <w:r w:rsidR="00934453" w:rsidRPr="001221B9">
        <w:rPr>
          <w:rStyle w:val="00Text"/>
          <w:rFonts w:asciiTheme="minorEastAsia"/>
        </w:rPr>
        <w:t>還，從宣翻，又如字。難，乃旦翻。</w:t>
      </w:r>
      <w:r w:rsidR="00934453" w:rsidRPr="001221B9">
        <w:rPr>
          <w:rFonts w:asciiTheme="minorEastAsia"/>
        </w:rPr>
        <w:t>以翰林承旨、戶部尚書殷崇義為吏部尚書、知樞密院。</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37</w:t>
      </w:r>
      <w:r w:rsidR="00934453" w:rsidRPr="00101E55">
        <w:rPr>
          <w:rStyle w:val="01Text"/>
          <w:rFonts w:ascii="等线" w:eastAsia="等线" w:hAnsi="等线" w:cs="等线" w:hint="eastAsia"/>
          <w:sz w:val="21"/>
        </w:rPr>
        <w:t>李穀等為浮梁，自正陽濟淮。十二月，甲戌，穀奏王彥超敗唐兵二千餘人於壽州城下，</w:t>
      </w:r>
      <w:r w:rsidR="00934453" w:rsidRPr="001221B9">
        <w:rPr>
          <w:rFonts w:asciiTheme="minorEastAsia" w:eastAsiaTheme="minorEastAsia"/>
        </w:rPr>
        <w:t>敗，補邁翻；下同。</w:t>
      </w:r>
      <w:r w:rsidR="00934453" w:rsidRPr="00101E55">
        <w:rPr>
          <w:rStyle w:val="01Text"/>
          <w:rFonts w:asciiTheme="minorEastAsia" w:eastAsiaTheme="minorEastAsia"/>
          <w:sz w:val="21"/>
        </w:rPr>
        <w:t>己卯，又奏先鋒都指揮使白延遇敗唐兵千餘人於山口鎭。</w:t>
      </w:r>
      <w:r w:rsidR="00934453" w:rsidRPr="001221B9">
        <w:rPr>
          <w:rFonts w:asciiTheme="minorEastAsia" w:eastAsiaTheme="minorEastAsia"/>
        </w:rPr>
        <w:t>此時，唐蓋置鎭於六安山口。按薛史</w:t>
      </w:r>
      <w:r w:rsidR="00934453" w:rsidRPr="001221B9">
        <w:rPr>
          <w:rFonts w:asciiTheme="minorEastAsia" w:eastAsiaTheme="minorEastAsia"/>
        </w:rPr>
        <w:t>·</w:t>
      </w:r>
      <w:r w:rsidR="00934453" w:rsidRPr="001221B9">
        <w:rPr>
          <w:rFonts w:asciiTheme="minorEastAsia" w:eastAsiaTheme="minorEastAsia"/>
        </w:rPr>
        <w:t>本紀︰顯德四年，劉重遇奏殺紫金山潰兵三千人於壽州東山口。又疑置鎭於此地。未知孰是。</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丙戌，樞密使兼侍中韓忠正公鄭仁誨卒。上臨其喪，近臣</w:t>
      </w:r>
      <w:r w:rsidR="00934453" w:rsidRPr="001221B9">
        <w:rPr>
          <w:rFonts w:asciiTheme="minorEastAsia"/>
        </w:rPr>
        <w:t>奏稱歲道非便，上曰︰</w:t>
      </w:r>
      <w:r w:rsidR="000F1B0C">
        <w:rPr>
          <w:rFonts w:asciiTheme="minorEastAsia"/>
        </w:rPr>
        <w:t>「</w:t>
      </w:r>
      <w:r w:rsidR="00934453" w:rsidRPr="001221B9">
        <w:rPr>
          <w:rFonts w:asciiTheme="minorEastAsia"/>
        </w:rPr>
        <w:t>君臣義重，何日時之有！</w:t>
      </w:r>
      <w:r w:rsidR="000F1B0C">
        <w:rPr>
          <w:rFonts w:asciiTheme="minorEastAsia"/>
        </w:rPr>
        <w:t>」</w:t>
      </w:r>
      <w:r w:rsidR="00934453" w:rsidRPr="001221B9">
        <w:rPr>
          <w:rFonts w:asciiTheme="minorEastAsia"/>
        </w:rPr>
        <w:t>往哭盡哀。</w:t>
      </w:r>
    </w:p>
    <w:p w:rsidR="006E3E05"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39</w:t>
      </w:r>
      <w:r w:rsidR="00934453" w:rsidRPr="00101E55">
        <w:rPr>
          <w:rStyle w:val="01Text"/>
          <w:rFonts w:ascii="等线" w:eastAsia="等线" w:hAnsi="等线" w:cs="等线" w:hint="eastAsia"/>
          <w:sz w:val="21"/>
        </w:rPr>
        <w:t>吳越王弘俶遣元帥府判官陳彥禧入貢，</w:t>
      </w:r>
      <w:r w:rsidR="00934453" w:rsidRPr="001221B9">
        <w:rPr>
          <w:rFonts w:asciiTheme="minorEastAsia" w:eastAsiaTheme="minorEastAsia"/>
        </w:rPr>
        <w:t>朝廷授弘俶天下都元帥，故置元帥府判官。</w:t>
      </w:r>
      <w:r w:rsidR="00934453" w:rsidRPr="00101E55">
        <w:rPr>
          <w:rStyle w:val="01Text"/>
          <w:rFonts w:asciiTheme="minorEastAsia" w:eastAsiaTheme="minorEastAsia"/>
          <w:sz w:val="21"/>
        </w:rPr>
        <w:t>帝以詔諭弘俶，使出兵擊唐。</w:t>
      </w:r>
      <w:r w:rsidR="00934453" w:rsidRPr="001221B9">
        <w:rPr>
          <w:rFonts w:asciiTheme="minorEastAsia" w:eastAsiaTheme="minorEastAsia"/>
        </w:rPr>
        <w:t>使出兵常州以擊之，則唐有反顧之憂。為吳越兵為唐所敗張本。</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丙辰、九五六</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春，正月，丙午，以王環為右驍衞大將軍，賞其不降也。</w:t>
      </w:r>
      <w:r w:rsidR="00934453" w:rsidRPr="001221B9">
        <w:rPr>
          <w:rStyle w:val="00Text"/>
          <w:rFonts w:asciiTheme="minorEastAsia"/>
        </w:rPr>
        <w:t>以王環堅守鳳州，城陷而後就擒也。</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丁酉，李穀奏敗唐兵千餘人於上窰。</w:t>
      </w:r>
      <w:r w:rsidR="00934453" w:rsidRPr="001221B9">
        <w:rPr>
          <w:rStyle w:val="00Text"/>
          <w:rFonts w:asciiTheme="minorEastAsia"/>
        </w:rPr>
        <w:t>窰，餘招翻，又作</w:t>
      </w:r>
      <w:r w:rsidR="000F1B0C">
        <w:rPr>
          <w:rStyle w:val="00Text"/>
          <w:rFonts w:asciiTheme="minorEastAsia"/>
        </w:rPr>
        <w:t>「</w:t>
      </w:r>
      <w:r w:rsidR="00934453" w:rsidRPr="001221B9">
        <w:rPr>
          <w:rStyle w:val="00Text"/>
          <w:rFonts w:asciiTheme="minorEastAsia"/>
        </w:rPr>
        <w:t>窯</w:t>
      </w:r>
      <w:r w:rsidR="000F1B0C">
        <w:rPr>
          <w:rStyle w:val="00Text"/>
          <w:rFonts w:asciiTheme="minorEastAsia"/>
        </w:rPr>
        <w:t>」</w:t>
      </w:r>
      <w:r w:rsidR="00934453" w:rsidRPr="001221B9">
        <w:rPr>
          <w:rStyle w:val="00Text"/>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戊戌，發開封府、曹、滑、鄭州之民十餘萬築大梁外城。</w:t>
      </w:r>
      <w:r w:rsidR="00934453" w:rsidRPr="001221B9">
        <w:rPr>
          <w:rFonts w:asciiTheme="minorEastAsia" w:eastAsiaTheme="minorEastAsia"/>
        </w:rPr>
        <w:t>曹、滑、鄭皆近京之州。九域志︰開封府西至鄭州界一百一十五里，北至滑州界一百里，東北至曹州界一百四十五里。陳、許亦近郡而不發者，以方征淮南，道上供億故也。</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庚子，帝下詔親征淮南，以宣徽南院使、鎭安節度使向訓權東京留守，端明殿學士王朴副之，彰信節度使韓通權點檢侍衞司及在京內外都巡檢。命侍衞都指揮使、歸德節度使李重進將兵先赴正陽，河陽節節度使白重贊將親兵三千屯潁上。</w:t>
      </w:r>
      <w:r w:rsidR="00934453" w:rsidRPr="001221B9">
        <w:rPr>
          <w:rStyle w:val="00Text"/>
          <w:rFonts w:asciiTheme="minorEastAsia"/>
        </w:rPr>
        <w:t>潁上縣，隋置，唐屬潁州。九域志︰在州東一百一十七里。宋白曰︰潁上縣，漢愼縣也。南北畫淮為守，關防莫謹於此。隋大業二年，於今縣南故鄭城置潁上縣，以地枕潁水上游為名。</w:t>
      </w:r>
      <w:r w:rsidR="00934453" w:rsidRPr="001221B9">
        <w:rPr>
          <w:rFonts w:asciiTheme="minorEastAsia"/>
        </w:rPr>
        <w:t>壬寅，帝發大梁。</w:t>
      </w:r>
    </w:p>
    <w:p w:rsidR="00934453" w:rsidRPr="001221B9" w:rsidRDefault="00934453" w:rsidP="00DF5A42">
      <w:pPr>
        <w:rPr>
          <w:rFonts w:asciiTheme="minorEastAsia"/>
        </w:rPr>
      </w:pPr>
      <w:r w:rsidRPr="001221B9">
        <w:rPr>
          <w:rFonts w:asciiTheme="minorEastAsia"/>
        </w:rPr>
        <w:t>李穀攻壽州，久不克；唐劉彥貞引兵救之，至來遠鎭，</w:t>
      </w:r>
      <w:r w:rsidRPr="001221B9">
        <w:rPr>
          <w:rStyle w:val="00Text"/>
          <w:rFonts w:asciiTheme="minorEastAsia"/>
        </w:rPr>
        <w:t>九域志︰壽州安豐縣有來遠鎭。今按來遠鎭卽東正陽，西至渒河十里。</w:t>
      </w:r>
      <w:r w:rsidRPr="001221B9">
        <w:rPr>
          <w:rFonts w:asciiTheme="minorEastAsia"/>
        </w:rPr>
        <w:t>距壽州二百里，又以戰艦數百艘趣正陽，</w:t>
      </w:r>
      <w:r w:rsidRPr="001221B9">
        <w:rPr>
          <w:rStyle w:val="00Text"/>
          <w:rFonts w:asciiTheme="minorEastAsia"/>
        </w:rPr>
        <w:t>趣，七喻翻；下同。</w:t>
      </w:r>
      <w:r w:rsidRPr="001221B9">
        <w:rPr>
          <w:rFonts w:asciiTheme="minorEastAsia"/>
        </w:rPr>
        <w:t>為攻浮梁之勢。李穀畏之，召將佐謀曰︰</w:t>
      </w:r>
      <w:r w:rsidR="000F1B0C">
        <w:rPr>
          <w:rFonts w:asciiTheme="minorEastAsia"/>
        </w:rPr>
        <w:t>「</w:t>
      </w:r>
      <w:r w:rsidRPr="001221B9">
        <w:rPr>
          <w:rFonts w:asciiTheme="minorEastAsia"/>
        </w:rPr>
        <w:t>我軍不能水戰，若賊斷浮梁，</w:t>
      </w:r>
      <w:r w:rsidRPr="001221B9">
        <w:rPr>
          <w:rStyle w:val="00Text"/>
          <w:rFonts w:asciiTheme="minorEastAsia"/>
        </w:rPr>
        <w:t>斷，音短。</w:t>
      </w:r>
      <w:r w:rsidRPr="001221B9">
        <w:rPr>
          <w:rFonts w:asciiTheme="minorEastAsia"/>
        </w:rPr>
        <w:t>則腹背受敵，皆不歸矣！不如退守浮梁以待車駕。</w:t>
      </w:r>
      <w:r w:rsidR="000F1B0C">
        <w:rPr>
          <w:rFonts w:asciiTheme="minorEastAsia"/>
        </w:rPr>
        <w:t>」</w:t>
      </w:r>
      <w:r w:rsidRPr="001221B9">
        <w:rPr>
          <w:rFonts w:asciiTheme="minorEastAsia"/>
        </w:rPr>
        <w:t>上至圉鎭，</w:t>
      </w:r>
      <w:r w:rsidRPr="001221B9">
        <w:rPr>
          <w:rStyle w:val="00Text"/>
          <w:rFonts w:asciiTheme="minorEastAsia"/>
        </w:rPr>
        <w:t>九域志︰開封雍丘縣有圉城鎭。</w:t>
      </w:r>
      <w:r w:rsidRPr="001221B9">
        <w:rPr>
          <w:rFonts w:asciiTheme="minorEastAsia"/>
        </w:rPr>
        <w:t>聞其謀，亟遣中使乘驛止之。比至，</w:t>
      </w:r>
      <w:r w:rsidRPr="001221B9">
        <w:rPr>
          <w:rStyle w:val="00Text"/>
          <w:rFonts w:asciiTheme="minorEastAsia"/>
        </w:rPr>
        <w:t>比，必利翻，及也。</w:t>
      </w:r>
      <w:r w:rsidRPr="001221B9">
        <w:rPr>
          <w:rFonts w:asciiTheme="minorEastAsia"/>
        </w:rPr>
        <w:t>已焚芻糧，退保正陽。丁未，帝至陳州，</w:t>
      </w:r>
      <w:r w:rsidRPr="001221B9">
        <w:rPr>
          <w:rStyle w:val="00Text"/>
          <w:rFonts w:asciiTheme="minorEastAsia"/>
        </w:rPr>
        <w:t>九域志︰開封府南至陳州三百三十里。</w:t>
      </w:r>
      <w:r w:rsidRPr="001221B9">
        <w:rPr>
          <w:rFonts w:asciiTheme="minorEastAsia"/>
        </w:rPr>
        <w:t>亟遣李重進引兵趣淮上。</w:t>
      </w:r>
    </w:p>
    <w:p w:rsidR="00934453" w:rsidRPr="001221B9" w:rsidRDefault="00934453" w:rsidP="00DF5A42">
      <w:pPr>
        <w:rPr>
          <w:rFonts w:asciiTheme="minorEastAsia"/>
        </w:rPr>
      </w:pPr>
      <w:r w:rsidRPr="001221B9">
        <w:rPr>
          <w:rFonts w:asciiTheme="minorEastAsia"/>
        </w:rPr>
        <w:t>辛亥，李穀奏︰</w:t>
      </w:r>
      <w:r w:rsidR="000F1B0C">
        <w:rPr>
          <w:rFonts w:asciiTheme="minorEastAsia"/>
        </w:rPr>
        <w:t>「</w:t>
      </w:r>
      <w:r w:rsidRPr="001221B9">
        <w:rPr>
          <w:rFonts w:asciiTheme="minorEastAsia"/>
        </w:rPr>
        <w:t>賊艦中流而進，弩礮所不能及，</w:t>
      </w:r>
      <w:r w:rsidRPr="001221B9">
        <w:rPr>
          <w:rStyle w:val="00Text"/>
          <w:rFonts w:asciiTheme="minorEastAsia"/>
        </w:rPr>
        <w:t>艦，戶黯翻。礮，與砲同，普敎翻。</w:t>
      </w:r>
      <w:r w:rsidRPr="001221B9">
        <w:rPr>
          <w:rFonts w:asciiTheme="minorEastAsia"/>
        </w:rPr>
        <w:t>若浮梁不守，則衆心動搖，須至退軍。今賊艦日進，淮水日漲，</w:t>
      </w:r>
      <w:r w:rsidRPr="001221B9">
        <w:rPr>
          <w:rStyle w:val="00Text"/>
          <w:rFonts w:asciiTheme="minorEastAsia"/>
        </w:rPr>
        <w:t>春水方生，故李穀慮淮水日漲。</w:t>
      </w:r>
      <w:r w:rsidRPr="001221B9">
        <w:rPr>
          <w:rFonts w:asciiTheme="minorEastAsia"/>
        </w:rPr>
        <w:t>若車駕親臨，萬一糧道阻絕，其危不測。願陛下且駐蹕陳、潁，</w:t>
      </w:r>
      <w:r w:rsidRPr="001221B9">
        <w:rPr>
          <w:rStyle w:val="00Text"/>
          <w:rFonts w:asciiTheme="minorEastAsia"/>
        </w:rPr>
        <w:t>陳、潁，二州名。</w:t>
      </w:r>
      <w:r w:rsidRPr="001221B9">
        <w:rPr>
          <w:rFonts w:asciiTheme="minorEastAsia"/>
        </w:rPr>
        <w:t>俟李重進至，臣與之共度賊艦可禦，浮梁可完，立具奏聞。</w:t>
      </w:r>
      <w:r w:rsidRPr="001221B9">
        <w:rPr>
          <w:rStyle w:val="00Text"/>
          <w:rFonts w:asciiTheme="minorEastAsia"/>
        </w:rPr>
        <w:t>度，徒洛翻。先為不可勝以待敵之可勝，李穀之退，未為失計也。</w:t>
      </w:r>
      <w:r w:rsidRPr="001221B9">
        <w:rPr>
          <w:rFonts w:asciiTheme="minorEastAsia"/>
        </w:rPr>
        <w:t>但若厲兵秣馬，春去冬來，足使賊中疲弊，取之未晚。</w:t>
      </w:r>
      <w:r w:rsidR="000F1B0C">
        <w:rPr>
          <w:rFonts w:asciiTheme="minorEastAsia"/>
        </w:rPr>
        <w:t>」</w:t>
      </w:r>
      <w:r w:rsidRPr="001221B9">
        <w:rPr>
          <w:rFonts w:asciiTheme="minorEastAsia"/>
        </w:rPr>
        <w:t>帝覽奏，不悅。</w:t>
      </w:r>
    </w:p>
    <w:p w:rsidR="00934453" w:rsidRPr="001221B9" w:rsidRDefault="00934453" w:rsidP="00DF5A42">
      <w:pPr>
        <w:rPr>
          <w:rFonts w:asciiTheme="minorEastAsia"/>
        </w:rPr>
      </w:pPr>
      <w:r w:rsidRPr="001221B9">
        <w:rPr>
          <w:rFonts w:asciiTheme="minorEastAsia"/>
        </w:rPr>
        <w:t>劉彥貞素驕貴，無才略，不習兵，所歷藩鎭，專為貪暴，積財巨億，以賂權要，</w:t>
      </w:r>
      <w:r w:rsidRPr="001221B9">
        <w:rPr>
          <w:rStyle w:val="00Text"/>
          <w:rFonts w:asciiTheme="minorEastAsia"/>
        </w:rPr>
        <w:t>萬萬為億，億億為巨億。詩所謂</w:t>
      </w:r>
      <w:r w:rsidR="000F1B0C">
        <w:rPr>
          <w:rStyle w:val="00Text"/>
          <w:rFonts w:asciiTheme="minorEastAsia"/>
        </w:rPr>
        <w:t>「</w:t>
      </w:r>
      <w:r w:rsidRPr="001221B9">
        <w:rPr>
          <w:rStyle w:val="00Text"/>
          <w:rFonts w:asciiTheme="minorEastAsia"/>
        </w:rPr>
        <w:t>萬億及秭</w:t>
      </w:r>
      <w:r w:rsidR="000F1B0C">
        <w:rPr>
          <w:rStyle w:val="00Text"/>
          <w:rFonts w:asciiTheme="minorEastAsia"/>
        </w:rPr>
        <w:t>」</w:t>
      </w:r>
      <w:r w:rsidRPr="001221B9">
        <w:rPr>
          <w:rStyle w:val="00Text"/>
          <w:rFonts w:asciiTheme="minorEastAsia"/>
        </w:rPr>
        <w:t>。孔穎達所謂</w:t>
      </w:r>
      <w:r w:rsidR="000F1B0C">
        <w:rPr>
          <w:rStyle w:val="00Text"/>
          <w:rFonts w:asciiTheme="minorEastAsia"/>
        </w:rPr>
        <w:t>「</w:t>
      </w:r>
      <w:r w:rsidRPr="001221B9">
        <w:rPr>
          <w:rStyle w:val="00Text"/>
          <w:rFonts w:asciiTheme="minorEastAsia"/>
        </w:rPr>
        <w:t>大數</w:t>
      </w:r>
      <w:r w:rsidR="000F1B0C">
        <w:rPr>
          <w:rStyle w:val="00Text"/>
          <w:rFonts w:asciiTheme="minorEastAsia"/>
        </w:rPr>
        <w:t>」</w:t>
      </w:r>
      <w:r w:rsidRPr="001221B9">
        <w:rPr>
          <w:rStyle w:val="00Text"/>
          <w:rFonts w:asciiTheme="minorEastAsia"/>
        </w:rPr>
        <w:t>也。</w:t>
      </w:r>
      <w:r w:rsidRPr="001221B9">
        <w:rPr>
          <w:rFonts w:asciiTheme="minorEastAsia"/>
        </w:rPr>
        <w:t>由是魏岑等爭譽之，</w:t>
      </w:r>
      <w:r w:rsidRPr="001221B9">
        <w:rPr>
          <w:rStyle w:val="00Text"/>
          <w:rFonts w:asciiTheme="minorEastAsia"/>
        </w:rPr>
        <w:t>譽，音余。</w:t>
      </w:r>
      <w:r w:rsidRPr="001221B9">
        <w:rPr>
          <w:rFonts w:asciiTheme="minorEastAsia"/>
        </w:rPr>
        <w:t>以為治民如龔、黃，用兵如韓、彭，</w:t>
      </w:r>
      <w:r w:rsidRPr="001221B9">
        <w:rPr>
          <w:rStyle w:val="00Text"/>
          <w:rFonts w:asciiTheme="minorEastAsia"/>
        </w:rPr>
        <w:t>龔遂、黃霸，漢之良吏。韓信、彭越，漢之良將。治，直之翻。</w:t>
      </w:r>
      <w:r w:rsidRPr="001221B9">
        <w:rPr>
          <w:rFonts w:asciiTheme="minorEastAsia"/>
        </w:rPr>
        <w:t>故周師至，唐主首用之。其裨將咸師朗等皆勇而無謀，聞李穀退，喜，引兵直抵正陽，旌旗輜重數百里，</w:t>
      </w:r>
      <w:r w:rsidRPr="001221B9">
        <w:rPr>
          <w:rStyle w:val="00Text"/>
          <w:rFonts w:asciiTheme="minorEastAsia"/>
        </w:rPr>
        <w:t>重，直用翻。</w:t>
      </w:r>
      <w:r w:rsidRPr="001221B9">
        <w:rPr>
          <w:rFonts w:asciiTheme="minorEastAsia"/>
        </w:rPr>
        <w:t>劉仁贍及池州刺史張全約固止之。仁贍曰︰</w:t>
      </w:r>
      <w:r w:rsidR="000F1B0C">
        <w:rPr>
          <w:rFonts w:asciiTheme="minorEastAsia"/>
        </w:rPr>
        <w:t>「</w:t>
      </w:r>
      <w:r w:rsidRPr="001221B9">
        <w:rPr>
          <w:rFonts w:asciiTheme="minorEastAsia"/>
        </w:rPr>
        <w:t>公軍未至而敵人先遁，是畏公之威聲也，安用速戰！萬一失利，則大事去矣！</w:t>
      </w:r>
      <w:r w:rsidR="000F1B0C">
        <w:rPr>
          <w:rFonts w:asciiTheme="minorEastAsia"/>
        </w:rPr>
        <w:t>」</w:t>
      </w:r>
      <w:r w:rsidRPr="001221B9">
        <w:rPr>
          <w:rFonts w:asciiTheme="minorEastAsia"/>
        </w:rPr>
        <w:t>彥貞不從。旣行，仁贍曰︰</w:t>
      </w:r>
      <w:r w:rsidR="000F1B0C">
        <w:rPr>
          <w:rFonts w:asciiTheme="minorEastAsia"/>
        </w:rPr>
        <w:t>「</w:t>
      </w:r>
      <w:r w:rsidRPr="001221B9">
        <w:rPr>
          <w:rFonts w:asciiTheme="minorEastAsia"/>
        </w:rPr>
        <w:t>果遇，必敗。</w:t>
      </w:r>
      <w:r w:rsidR="000F1B0C">
        <w:rPr>
          <w:rFonts w:asciiTheme="minorEastAsia"/>
        </w:rPr>
        <w:t>」</w:t>
      </w:r>
      <w:r w:rsidRPr="001221B9">
        <w:rPr>
          <w:rFonts w:asciiTheme="minorEastAsia"/>
        </w:rPr>
        <w:t>乃益兵乘城為備。</w:t>
      </w:r>
      <w:r w:rsidRPr="001221B9">
        <w:rPr>
          <w:rStyle w:val="00Text"/>
          <w:rFonts w:asciiTheme="minorEastAsia"/>
        </w:rPr>
        <w:t>以城中戰兵乘城益守兵。</w:t>
      </w:r>
      <w:r w:rsidRPr="001221B9">
        <w:rPr>
          <w:rFonts w:asciiTheme="minorEastAsia"/>
        </w:rPr>
        <w:t>李重進渡淮，逆戰於正陽東，大破之，</w:t>
      </w:r>
      <w:r w:rsidRPr="001221B9">
        <w:rPr>
          <w:rStyle w:val="00Text"/>
          <w:rFonts w:asciiTheme="minorEastAsia"/>
        </w:rPr>
        <w:t>淮水西岸謂之西正陽，屬潁州潁上縣界；東岸謂之東正陽，屬壽州下蔡縣界。此據九域志地里。</w:t>
      </w:r>
      <w:r w:rsidRPr="001221B9">
        <w:rPr>
          <w:rFonts w:asciiTheme="minorEastAsia"/>
        </w:rPr>
        <w:t>斬彥貞，生擒咸師朗等，斬首萬餘級，伏尸三十里，收軍資器械三十餘萬。是時江、淮久安，民不習戰，彥貞旣敗，唐人大恐，張全約收餘衆奔壽州，劉仁贍表全約為馬步左廂都指揮使。皇甫暉、姚鳳退保清流關。</w:t>
      </w:r>
      <w:r w:rsidRPr="001221B9">
        <w:rPr>
          <w:rStyle w:val="00Text"/>
          <w:rFonts w:asciiTheme="minorEastAsia"/>
        </w:rPr>
        <w:t>梁置南譙州於桑根山之陽，在滁州清流縣西南八十里。隋始置清流縣，唐為滁州治所。清流關在縣西南二十餘里，南唐所置也。</w:t>
      </w:r>
      <w:r w:rsidRPr="001221B9">
        <w:rPr>
          <w:rFonts w:asciiTheme="minorEastAsia"/>
        </w:rPr>
        <w:t>滁州刺史王紹顏委城走。</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壬子，帝至永寧鎭，</w:t>
      </w:r>
      <w:r w:rsidRPr="001221B9">
        <w:rPr>
          <w:rFonts w:asciiTheme="minorEastAsia" w:eastAsiaTheme="minorEastAsia"/>
        </w:rPr>
        <w:t>九域志︰黃州麻城縣有永寧鎭，此非也。麻城在壽州西南數百里，帝猶未渡淮，安得至麻城之永寧邪！又考九域志，潁州汝陰縣有永寧鎭，又東百餘里至正陽，此則是也。</w:t>
      </w:r>
      <w:r w:rsidRPr="00101E55">
        <w:rPr>
          <w:rStyle w:val="01Text"/>
          <w:rFonts w:asciiTheme="minorEastAsia" w:eastAsiaTheme="minorEastAsia"/>
          <w:sz w:val="21"/>
        </w:rPr>
        <w:t>謂侍臣曰︰</w:t>
      </w:r>
      <w:r w:rsidR="000F1B0C">
        <w:rPr>
          <w:rStyle w:val="01Text"/>
          <w:rFonts w:asciiTheme="minorEastAsia" w:eastAsiaTheme="minorEastAsia"/>
          <w:sz w:val="21"/>
        </w:rPr>
        <w:t>「</w:t>
      </w:r>
      <w:r w:rsidRPr="00101E55">
        <w:rPr>
          <w:rStyle w:val="01Text"/>
          <w:rFonts w:asciiTheme="minorEastAsia" w:eastAsiaTheme="minorEastAsia"/>
          <w:sz w:val="21"/>
        </w:rPr>
        <w:t>聞壽州圍解，農民多歸村落，今聞大軍至，必復入城。憐其聚為餓殍，</w:t>
      </w:r>
      <w:r w:rsidRPr="001221B9">
        <w:rPr>
          <w:rFonts w:asciiTheme="minorEastAsia" w:eastAsiaTheme="minorEastAsia"/>
        </w:rPr>
        <w:t>復，扶又翻。殍，被表翻。</w:t>
      </w:r>
      <w:r w:rsidRPr="00101E55">
        <w:rPr>
          <w:rStyle w:val="01Text"/>
          <w:rFonts w:asciiTheme="minorEastAsia" w:eastAsiaTheme="minorEastAsia"/>
          <w:sz w:val="21"/>
        </w:rPr>
        <w:t>宜先遣使存撫，各令安業。</w:t>
      </w:r>
      <w:r w:rsidR="000F1B0C">
        <w:rPr>
          <w:rStyle w:val="01Text"/>
          <w:rFonts w:asciiTheme="minorEastAsia" w:eastAsiaTheme="minorEastAsia"/>
          <w:sz w:val="21"/>
        </w:rPr>
        <w:t>」</w:t>
      </w:r>
      <w:r w:rsidRPr="00101E55">
        <w:rPr>
          <w:rStyle w:val="01Text"/>
          <w:rFonts w:asciiTheme="minorEastAsia" w:eastAsiaTheme="minorEastAsia"/>
          <w:sz w:val="21"/>
        </w:rPr>
        <w:t>甲寅，帝至正陽，以李重進代李穀為淮南道行營都招討使，以穀判壽州行府事。</w:t>
      </w:r>
      <w:r w:rsidRPr="001221B9">
        <w:rPr>
          <w:rFonts w:asciiTheme="minorEastAsia" w:eastAsiaTheme="minorEastAsia"/>
        </w:rPr>
        <w:t>宋敏求曰︰凡節度州為三品，刺史州為五品。國初，曹翰以觀察使判潁州，是以四品臨五品州也。同品為知，隔品為判；自後唯輔臣、宣徽使、太子太保、僕射為判，餘並為知州。</w:t>
      </w:r>
      <w:r w:rsidRPr="00101E55">
        <w:rPr>
          <w:rStyle w:val="01Text"/>
          <w:rFonts w:asciiTheme="minorEastAsia" w:eastAsiaTheme="minorEastAsia"/>
          <w:sz w:val="21"/>
        </w:rPr>
        <w:t>丙辰，帝至壽州城下，營於淝水之陽，</w:t>
      </w:r>
      <w:r w:rsidRPr="001221B9">
        <w:rPr>
          <w:rFonts w:asciiTheme="minorEastAsia" w:eastAsiaTheme="minorEastAsia"/>
        </w:rPr>
        <w:t>淝水自安豐縣界流入壽春縣界，經壽春城北入于淮，去城二里。水北為陽。</w:t>
      </w:r>
      <w:r w:rsidRPr="00101E55">
        <w:rPr>
          <w:rStyle w:val="01Text"/>
          <w:rFonts w:asciiTheme="minorEastAsia" w:eastAsiaTheme="minorEastAsia"/>
          <w:sz w:val="21"/>
        </w:rPr>
        <w:t>命諸軍圍壽州，徙正陽浮梁於下蔡鎭。</w:t>
      </w:r>
      <w:r w:rsidRPr="001221B9">
        <w:rPr>
          <w:rFonts w:asciiTheme="minorEastAsia" w:eastAsiaTheme="minorEastAsia"/>
        </w:rPr>
        <w:t>唐潁州有下蔡縣，時廢縣為鎭，西抵正陽五十五里。</w:t>
      </w:r>
      <w:r w:rsidRPr="00101E55">
        <w:rPr>
          <w:rStyle w:val="01Text"/>
          <w:rFonts w:asciiTheme="minorEastAsia" w:eastAsiaTheme="minorEastAsia"/>
          <w:sz w:val="21"/>
        </w:rPr>
        <w:t>丁巳，徵宋、亳、陳、潁、徐、宿、許、蔡等州丁夫數十萬以攻城，晝夜不息。唐兵萬餘人維舟於淮，營於塗山之下。</w:t>
      </w:r>
      <w:r w:rsidRPr="001221B9">
        <w:rPr>
          <w:rFonts w:asciiTheme="minorEastAsia" w:eastAsiaTheme="minorEastAsia"/>
        </w:rPr>
        <w:t>塗山在濠州，本塗山氏之邑，禹會諸侯處也；今在鍾離縣西九十五里。濱淮有漢當塗縣故城，南北朝兵爭之際，為馬頭郡城，淮水逕城北而東流，渦水自西北來注于淮，謂之渦口，南岸正對馬頭城。</w:t>
      </w:r>
      <w:r w:rsidRPr="00101E55">
        <w:rPr>
          <w:rStyle w:val="01Text"/>
          <w:rFonts w:asciiTheme="minorEastAsia" w:eastAsiaTheme="minorEastAsia"/>
          <w:sz w:val="21"/>
        </w:rPr>
        <w:t>庚申，帝命太祖皇帝擊之，太祖皇帝遣百餘騎薄其營而偽遁，伏兵邀之，大敗唐兵于渦山，</w:t>
      </w:r>
      <w:r w:rsidRPr="001221B9">
        <w:rPr>
          <w:rFonts w:asciiTheme="minorEastAsia" w:eastAsiaTheme="minorEastAsia"/>
        </w:rPr>
        <w:t>敗，補邁翻。渦，音戈。</w:t>
      </w:r>
      <w:r w:rsidRPr="00101E55">
        <w:rPr>
          <w:rStyle w:val="01Text"/>
          <w:rFonts w:asciiTheme="minorEastAsia" w:eastAsiaTheme="minorEastAsia"/>
          <w:sz w:val="21"/>
        </w:rPr>
        <w:t>斬其都監何延錫等，奪戰艦五十餘艘。</w:t>
      </w:r>
      <w:r w:rsidRPr="001221B9">
        <w:rPr>
          <w:rFonts w:asciiTheme="minorEastAsia" w:eastAsiaTheme="minorEastAsia"/>
        </w:rPr>
        <w:t>艘，蘇遭翻。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詔以武平節度使兼中書令王逵為南面行營都統，使攻唐之鄂州。逵引兵過岳州，岳州團練使潘叔嗣厚具燕犒，奉事甚謹；逵左右求取無厭，</w:t>
      </w:r>
      <w:r w:rsidR="00934453" w:rsidRPr="001221B9">
        <w:rPr>
          <w:rStyle w:val="00Text"/>
          <w:rFonts w:asciiTheme="minorEastAsia"/>
        </w:rPr>
        <w:t>犒，苦到翻。厭，於鹽翻。</w:t>
      </w:r>
      <w:r w:rsidR="00934453" w:rsidRPr="001221B9">
        <w:rPr>
          <w:rFonts w:asciiTheme="minorEastAsia"/>
        </w:rPr>
        <w:t>不滿望者譖叔嗣於逵，云其謀叛，逵怒形於詞色，叔嗣由是懼而不自安。</w:t>
      </w:r>
      <w:r w:rsidR="00934453" w:rsidRPr="001221B9">
        <w:rPr>
          <w:rStyle w:val="00Text"/>
          <w:rFonts w:asciiTheme="minorEastAsia"/>
        </w:rPr>
        <w:t>為潘叔嗣殺王逵張本。</w:t>
      </w:r>
    </w:p>
    <w:p w:rsidR="00934453" w:rsidRPr="001221B9" w:rsidRDefault="00934453" w:rsidP="00DF5A42">
      <w:pPr>
        <w:rPr>
          <w:rFonts w:asciiTheme="minorEastAsia"/>
        </w:rPr>
      </w:pPr>
      <w:r w:rsidRPr="001221B9">
        <w:rPr>
          <w:rFonts w:asciiTheme="minorEastAsia"/>
        </w:rPr>
        <w:t>唐主聞湖南兵將至，命武昌節度使何敬洙徙民入城，為固守之計；敬洙不從，使除地為戰場，曰︰</w:t>
      </w:r>
      <w:r w:rsidR="000F1B0C">
        <w:rPr>
          <w:rFonts w:asciiTheme="minorEastAsia"/>
        </w:rPr>
        <w:t>「</w:t>
      </w:r>
      <w:r w:rsidRPr="001221B9">
        <w:rPr>
          <w:rFonts w:asciiTheme="minorEastAsia"/>
        </w:rPr>
        <w:t>敵至，則與軍民俱死於此耳！</w:t>
      </w:r>
      <w:r w:rsidR="000F1B0C">
        <w:rPr>
          <w:rFonts w:asciiTheme="minorEastAsia"/>
        </w:rPr>
        <w:t>」</w:t>
      </w:r>
      <w:r w:rsidRPr="001221B9">
        <w:rPr>
          <w:rStyle w:val="00Text"/>
          <w:rFonts w:asciiTheme="minorEastAsia"/>
        </w:rPr>
        <w:t>何敬洙為將，亦唐之良也。因王逵有潘叔嗣之難，又以成其名。</w:t>
      </w:r>
      <w:r w:rsidRPr="001221B9">
        <w:rPr>
          <w:rFonts w:asciiTheme="minorEastAsia"/>
        </w:rPr>
        <w:t>唐土善之。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二月，丙寅，下蔡浮梁成，上自往視之。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戊辰，廬、壽、光、黃巡檢使司</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司</w:t>
      </w:r>
      <w:r w:rsidR="000F1B0C">
        <w:rPr>
          <w:rFonts w:asciiTheme="minorEastAsia" w:eastAsiaTheme="minorEastAsia"/>
        </w:rPr>
        <w:t>」</w:t>
      </w:r>
      <w:r w:rsidRPr="001221B9">
        <w:rPr>
          <w:rFonts w:asciiTheme="minorEastAsia" w:eastAsiaTheme="minorEastAsia"/>
        </w:rPr>
        <w:t>上有</w:t>
      </w:r>
      <w:r w:rsidR="000F1B0C">
        <w:rPr>
          <w:rFonts w:asciiTheme="minorEastAsia" w:eastAsiaTheme="minorEastAsia"/>
        </w:rPr>
        <w:t>「</w:t>
      </w:r>
      <w:r w:rsidRPr="001221B9">
        <w:rPr>
          <w:rFonts w:asciiTheme="minorEastAsia" w:eastAsiaTheme="minorEastAsia"/>
        </w:rPr>
        <w:t>元城</w:t>
      </w:r>
      <w:r w:rsidR="000F1B0C">
        <w:rPr>
          <w:rFonts w:asciiTheme="minorEastAsia" w:eastAsiaTheme="minorEastAsia"/>
        </w:rPr>
        <w:t>」</w:t>
      </w:r>
      <w:r w:rsidRPr="001221B9">
        <w:rPr>
          <w:rFonts w:asciiTheme="minorEastAsia" w:eastAsiaTheme="minorEastAsia"/>
        </w:rPr>
        <w:t>二字；乙十一行本同；孔本同。</w:t>
      </w:r>
      <w:r w:rsidR="000F1B0C">
        <w:rPr>
          <w:rFonts w:asciiTheme="minorEastAsia" w:eastAsiaTheme="minorEastAsia"/>
        </w:rPr>
        <w:t>』</w:t>
      </w:r>
      <w:r w:rsidRPr="00101E55">
        <w:rPr>
          <w:rStyle w:val="01Text"/>
          <w:rFonts w:asciiTheme="minorEastAsia" w:eastAsiaTheme="minorEastAsia"/>
          <w:sz w:val="21"/>
        </w:rPr>
        <w:t>超</w:t>
      </w:r>
      <w:r w:rsidRPr="001221B9">
        <w:rPr>
          <w:rFonts w:asciiTheme="minorEastAsia" w:eastAsiaTheme="minorEastAsia"/>
        </w:rPr>
        <w:t>司，姓也。左傳鄭有司臣。</w:t>
      </w:r>
      <w:r w:rsidRPr="00101E55">
        <w:rPr>
          <w:rStyle w:val="01Text"/>
          <w:rFonts w:asciiTheme="minorEastAsia" w:eastAsiaTheme="minorEastAsia"/>
          <w:sz w:val="21"/>
        </w:rPr>
        <w:t>奏敗唐兵三千餘人於盛唐，</w:t>
      </w:r>
      <w:r w:rsidRPr="001221B9">
        <w:rPr>
          <w:rFonts w:asciiTheme="minorEastAsia" w:eastAsiaTheme="minorEastAsia"/>
        </w:rPr>
        <w:t>唐，補邁翻。盛唐本唐初之霍山縣也，開元二十七年更名盛唐，屬壽州，宋朝開寶四年改為六安縣。九域志︰六安縣，在壽州南二百一十里。</w:t>
      </w:r>
      <w:r w:rsidRPr="00101E55">
        <w:rPr>
          <w:rStyle w:val="01Text"/>
          <w:rFonts w:asciiTheme="minorEastAsia" w:eastAsiaTheme="minorEastAsia"/>
          <w:sz w:val="21"/>
        </w:rPr>
        <w:t>擒都監高弼等，獲戰艦四十餘艘。</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上命太祖皇帝倍道襲清流關。皇甫暉等陳於山下，</w:t>
      </w:r>
      <w:r w:rsidRPr="001221B9">
        <w:rPr>
          <w:rFonts w:asciiTheme="minorEastAsia" w:eastAsiaTheme="minorEastAsia"/>
        </w:rPr>
        <w:t>陳，讀曰陣。</w:t>
      </w:r>
      <w:r w:rsidRPr="00101E55">
        <w:rPr>
          <w:rStyle w:val="01Text"/>
          <w:rFonts w:asciiTheme="minorEastAsia" w:eastAsiaTheme="minorEastAsia"/>
          <w:sz w:val="21"/>
        </w:rPr>
        <w:t>方與前鋒戰，太祖皇帝引兵出山後；暉等大驚，走入滁州，</w:t>
      </w:r>
      <w:r w:rsidRPr="001221B9">
        <w:rPr>
          <w:rFonts w:asciiTheme="minorEastAsia" w:eastAsiaTheme="minorEastAsia"/>
        </w:rPr>
        <w:t>宋白曰︰滁州之地，劉宋為新昌郡，梁立南譙州於桑根山西，今州西南十八里南譙故城是也。北齊自南譙徙新昌郡，今州城是也。隋廢州，以其地為清流縣，唐為滁州。</w:t>
      </w:r>
      <w:r w:rsidRPr="00101E55">
        <w:rPr>
          <w:rStyle w:val="01Text"/>
          <w:rFonts w:asciiTheme="minorEastAsia" w:eastAsiaTheme="minorEastAsia"/>
          <w:sz w:val="21"/>
        </w:rPr>
        <w:t>欲斷橋自守，</w:t>
      </w:r>
      <w:r w:rsidRPr="001221B9">
        <w:rPr>
          <w:rFonts w:asciiTheme="minorEastAsia" w:eastAsiaTheme="minorEastAsia"/>
        </w:rPr>
        <w:t>斷，音短。</w:t>
      </w:r>
      <w:r w:rsidRPr="00101E55">
        <w:rPr>
          <w:rStyle w:val="01Text"/>
          <w:rFonts w:asciiTheme="minorEastAsia" w:eastAsiaTheme="minorEastAsia"/>
          <w:sz w:val="21"/>
        </w:rPr>
        <w:t>太祖皇帝躍馬麾兵涉水，直抵城下。暉曰︰</w:t>
      </w:r>
      <w:r w:rsidR="000F1B0C">
        <w:rPr>
          <w:rStyle w:val="01Text"/>
          <w:rFonts w:asciiTheme="minorEastAsia" w:eastAsiaTheme="minorEastAsia"/>
          <w:sz w:val="21"/>
        </w:rPr>
        <w:t>「</w:t>
      </w:r>
      <w:r w:rsidRPr="00101E55">
        <w:rPr>
          <w:rStyle w:val="01Text"/>
          <w:rFonts w:asciiTheme="minorEastAsia" w:eastAsiaTheme="minorEastAsia"/>
          <w:sz w:val="21"/>
        </w:rPr>
        <w:t>人各為其主，</w:t>
      </w:r>
      <w:r w:rsidRPr="001221B9">
        <w:rPr>
          <w:rFonts w:asciiTheme="minorEastAsia" w:eastAsiaTheme="minorEastAsia"/>
        </w:rPr>
        <w:t>為，于偽翻。</w:t>
      </w:r>
      <w:r w:rsidRPr="00101E55">
        <w:rPr>
          <w:rStyle w:val="01Text"/>
          <w:rFonts w:asciiTheme="minorEastAsia" w:eastAsiaTheme="minorEastAsia"/>
          <w:sz w:val="21"/>
        </w:rPr>
        <w:t>願容成列而戰。</w:t>
      </w:r>
      <w:r w:rsidR="000F1B0C">
        <w:rPr>
          <w:rStyle w:val="01Text"/>
          <w:rFonts w:asciiTheme="minorEastAsia" w:eastAsiaTheme="minorEastAsia"/>
          <w:sz w:val="21"/>
        </w:rPr>
        <w:t>」</w:t>
      </w:r>
      <w:r w:rsidRPr="001221B9">
        <w:rPr>
          <w:rFonts w:asciiTheme="minorEastAsia" w:eastAsiaTheme="minorEastAsia"/>
        </w:rPr>
        <w:t>皇甫暉受唐莊宗畜養之恩，一旦作亂，莊宗以之喪亡。棄中國而奔江南，委質於唐，乃言人各為其主，蓋兵鋒所迫，倉皇失措，為是言以款敵耳。</w:t>
      </w:r>
      <w:r w:rsidRPr="00101E55">
        <w:rPr>
          <w:rStyle w:val="01Text"/>
          <w:rFonts w:asciiTheme="minorEastAsia" w:eastAsiaTheme="minorEastAsia"/>
          <w:sz w:val="21"/>
        </w:rPr>
        <w:t>太祖皇帝笑而許之。</w:t>
      </w:r>
      <w:r w:rsidRPr="001221B9">
        <w:rPr>
          <w:rFonts w:asciiTheme="minorEastAsia" w:eastAsiaTheme="minorEastAsia"/>
        </w:rPr>
        <w:t>太祖自審智勇足以辦皇甫暉，故許之。</w:t>
      </w:r>
      <w:r w:rsidRPr="00101E55">
        <w:rPr>
          <w:rStyle w:val="01Text"/>
          <w:rFonts w:asciiTheme="minorEastAsia" w:eastAsiaTheme="minorEastAsia"/>
          <w:sz w:val="21"/>
        </w:rPr>
        <w:t>暉整衆而出，太祖皇帝擁馬項突陳而入，</w:t>
      </w:r>
      <w:r w:rsidRPr="001221B9">
        <w:rPr>
          <w:rFonts w:asciiTheme="minorEastAsia" w:eastAsiaTheme="minorEastAsia"/>
        </w:rPr>
        <w:t>陳，讀曰陣。</w:t>
      </w:r>
      <w:r w:rsidRPr="00101E55">
        <w:rPr>
          <w:rStyle w:val="01Text"/>
          <w:rFonts w:asciiTheme="minorEastAsia" w:eastAsiaTheme="minorEastAsia"/>
          <w:sz w:val="21"/>
        </w:rPr>
        <w:t>大呼曰︰</w:t>
      </w:r>
      <w:r w:rsidR="000F1B0C">
        <w:rPr>
          <w:rStyle w:val="01Text"/>
          <w:rFonts w:asciiTheme="minorEastAsia" w:eastAsiaTheme="minorEastAsia"/>
          <w:sz w:val="21"/>
        </w:rPr>
        <w:t>「</w:t>
      </w:r>
      <w:r w:rsidRPr="00101E55">
        <w:rPr>
          <w:rStyle w:val="01Text"/>
          <w:rFonts w:asciiTheme="minorEastAsia" w:eastAsiaTheme="minorEastAsia"/>
          <w:sz w:val="21"/>
        </w:rPr>
        <w:t>吾止取皇甫暉，他人非吾敵也！</w:t>
      </w:r>
      <w:r w:rsidR="000F1B0C">
        <w:rPr>
          <w:rStyle w:val="01Text"/>
          <w:rFonts w:asciiTheme="minorEastAsia" w:eastAsiaTheme="minorEastAsia"/>
          <w:sz w:val="21"/>
        </w:rPr>
        <w:t>」</w:t>
      </w:r>
      <w:r w:rsidRPr="00101E55">
        <w:rPr>
          <w:rStyle w:val="01Text"/>
          <w:rFonts w:asciiTheme="minorEastAsia" w:eastAsiaTheme="minorEastAsia"/>
          <w:sz w:val="21"/>
        </w:rPr>
        <w:t>手劍擊暉，中腦，生擒之，</w:t>
      </w:r>
      <w:r w:rsidRPr="001221B9">
        <w:rPr>
          <w:rFonts w:asciiTheme="minorEastAsia" w:eastAsiaTheme="minorEastAsia"/>
        </w:rPr>
        <w:t>呼，火故翻。手，式又翻。中，竹仲翻。</w:t>
      </w:r>
      <w:r w:rsidRPr="00101E55">
        <w:rPr>
          <w:rStyle w:val="01Text"/>
          <w:rFonts w:asciiTheme="minorEastAsia" w:eastAsiaTheme="minorEastAsia"/>
          <w:sz w:val="21"/>
        </w:rPr>
        <w:t>幷擒姚鳳，遂克滁州。後數日，宣祖皇帝為馬軍副都指揮使，</w:t>
      </w:r>
      <w:r w:rsidRPr="001221B9">
        <w:rPr>
          <w:rFonts w:asciiTheme="minorEastAsia" w:eastAsiaTheme="minorEastAsia"/>
        </w:rPr>
        <w:t>宣祖諱弘殷。</w:t>
      </w:r>
      <w:r w:rsidRPr="00101E55">
        <w:rPr>
          <w:rStyle w:val="01Text"/>
          <w:rFonts w:asciiTheme="minorEastAsia" w:eastAsiaTheme="minorEastAsia"/>
          <w:sz w:val="21"/>
        </w:rPr>
        <w:t>引兵夜半至滁州城下，傳呼開門。太祖皇帝曰︰</w:t>
      </w:r>
      <w:r w:rsidR="000F1B0C">
        <w:rPr>
          <w:rStyle w:val="01Text"/>
          <w:rFonts w:asciiTheme="minorEastAsia" w:eastAsiaTheme="minorEastAsia"/>
          <w:sz w:val="21"/>
        </w:rPr>
        <w:t>「</w:t>
      </w:r>
      <w:r w:rsidRPr="00101E55">
        <w:rPr>
          <w:rStyle w:val="01Text"/>
          <w:rFonts w:asciiTheme="minorEastAsia" w:eastAsiaTheme="minorEastAsia"/>
          <w:sz w:val="21"/>
        </w:rPr>
        <w:t>父子雖至親，城門王事也，不敢奉命。</w:t>
      </w:r>
      <w:r w:rsidR="000F1B0C">
        <w:rPr>
          <w:rStyle w:val="01Text"/>
          <w:rFonts w:asciiTheme="minorEastAsia" w:eastAsiaTheme="minorEastAsia"/>
          <w:sz w:val="21"/>
        </w:rPr>
        <w:t>」</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命</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明旦乃得入</w:t>
      </w:r>
      <w:r w:rsidR="000F1B0C">
        <w:rPr>
          <w:rFonts w:asciiTheme="minorEastAsia" w:eastAsiaTheme="minorEastAsia"/>
        </w:rPr>
        <w:t>」</w:t>
      </w:r>
      <w:r w:rsidRPr="001221B9">
        <w:rPr>
          <w:rFonts w:asciiTheme="minorEastAsia" w:eastAsiaTheme="minorEastAsia"/>
        </w:rPr>
        <w:t>五字；乙十一行本同；孔本同；張校同；退齋校同。</w:t>
      </w:r>
      <w:r w:rsidR="000F1B0C">
        <w:rPr>
          <w:rFonts w:asciiTheme="minorEastAsia" w:eastAsiaTheme="minorEastAsia"/>
        </w:rPr>
        <w:t>』</w:t>
      </w:r>
      <w:r w:rsidRPr="001221B9">
        <w:rPr>
          <w:rFonts w:asciiTheme="minorEastAsia" w:eastAsiaTheme="minorEastAsia"/>
        </w:rPr>
        <w:t>史言太祖勇於戰，謹於守。</w:t>
      </w:r>
    </w:p>
    <w:p w:rsidR="00934453" w:rsidRPr="001221B9" w:rsidRDefault="00934453" w:rsidP="00DF5A42">
      <w:pPr>
        <w:rPr>
          <w:rFonts w:asciiTheme="minorEastAsia"/>
        </w:rPr>
      </w:pPr>
      <w:r w:rsidRPr="001221B9">
        <w:rPr>
          <w:rFonts w:asciiTheme="minorEastAsia"/>
        </w:rPr>
        <w:t>上遣翰林學士竇儀籍滁州帑藏，</w:t>
      </w:r>
      <w:r w:rsidRPr="001221B9">
        <w:rPr>
          <w:rStyle w:val="00Text"/>
          <w:rFonts w:asciiTheme="minorEastAsia"/>
        </w:rPr>
        <w:t>帑，他朗翻。藏，徂浪翻；下同。</w:t>
      </w:r>
      <w:r w:rsidRPr="001221B9">
        <w:rPr>
          <w:rFonts w:asciiTheme="minorEastAsia"/>
        </w:rPr>
        <w:t>太祖皇帝遣親吏取藏中絹。儀曰︰</w:t>
      </w:r>
      <w:r w:rsidR="000F1B0C">
        <w:rPr>
          <w:rFonts w:asciiTheme="minorEastAsia"/>
        </w:rPr>
        <w:t>「</w:t>
      </w:r>
      <w:r w:rsidRPr="001221B9">
        <w:rPr>
          <w:rFonts w:asciiTheme="minorEastAsia"/>
        </w:rPr>
        <w:t>公初克城時，雖傾藏取之，無傷也。今旣籍為官物，非有詔書，不可得也。</w:t>
      </w:r>
      <w:r w:rsidR="000F1B0C">
        <w:rPr>
          <w:rFonts w:asciiTheme="minorEastAsia"/>
        </w:rPr>
        <w:t>」</w:t>
      </w:r>
      <w:r w:rsidRPr="001221B9">
        <w:rPr>
          <w:rStyle w:val="00Text"/>
          <w:rFonts w:asciiTheme="minorEastAsia"/>
        </w:rPr>
        <w:t>竇儀有守。</w:t>
      </w:r>
      <w:r w:rsidRPr="001221B9">
        <w:rPr>
          <w:rFonts w:asciiTheme="minorEastAsia"/>
        </w:rPr>
        <w:t>太祖皇帝由是重儀。</w:t>
      </w:r>
      <w:r w:rsidRPr="001221B9">
        <w:rPr>
          <w:rStyle w:val="00Text"/>
          <w:rFonts w:asciiTheme="minorEastAsia"/>
        </w:rPr>
        <w:t>太祖之識度，豈一時將帥所能及哉！</w:t>
      </w:r>
      <w:r w:rsidRPr="001221B9">
        <w:rPr>
          <w:rFonts w:asciiTheme="minorEastAsia"/>
        </w:rPr>
        <w:t>詔左金吾衞將軍馬崇祚知滁州。</w:t>
      </w:r>
    </w:p>
    <w:p w:rsidR="00934453" w:rsidRPr="001221B9" w:rsidRDefault="00934453" w:rsidP="00DF5A42">
      <w:pPr>
        <w:rPr>
          <w:rFonts w:asciiTheme="minorEastAsia"/>
        </w:rPr>
      </w:pPr>
      <w:r w:rsidRPr="001221B9">
        <w:rPr>
          <w:rFonts w:asciiTheme="minorEastAsia"/>
        </w:rPr>
        <w:t>初，永興節度使劉詞遺表薦其幕僚薊人趙普有才可用。會滁州平，范質薦普為滁州軍事判官，太祖皇帝與語，悅之。時獲盜百餘人，皆應死，普請先訊鞫然後決，所活十七八。太祖皇帝益奇之。</w:t>
      </w:r>
      <w:r w:rsidRPr="001221B9">
        <w:rPr>
          <w:rStyle w:val="00Text"/>
          <w:rFonts w:asciiTheme="minorEastAsia"/>
        </w:rPr>
        <w:t>太祖重竇儀，奇趙普，皆在潛躍之時。普自此為佐命元功，儀乃為普所忌而不至相位。</w:t>
      </w:r>
    </w:p>
    <w:p w:rsidR="00934453" w:rsidRPr="001221B9" w:rsidRDefault="00934453" w:rsidP="00DF5A42">
      <w:pPr>
        <w:rPr>
          <w:rFonts w:asciiTheme="minorEastAsia"/>
        </w:rPr>
      </w:pPr>
      <w:r w:rsidRPr="001221B9">
        <w:rPr>
          <w:rFonts w:asciiTheme="minorEastAsia"/>
        </w:rPr>
        <w:t>太祖皇帝威名日盛，每臨陳，必以繁纓飾馬，鎧仗鮮明。或曰︰</w:t>
      </w:r>
      <w:r w:rsidR="000F1B0C">
        <w:rPr>
          <w:rFonts w:asciiTheme="minorEastAsia"/>
        </w:rPr>
        <w:t>「</w:t>
      </w:r>
      <w:r w:rsidRPr="001221B9">
        <w:rPr>
          <w:rFonts w:asciiTheme="minorEastAsia"/>
        </w:rPr>
        <w:t>如此，為敵所識。</w:t>
      </w:r>
      <w:r w:rsidR="000F1B0C">
        <w:rPr>
          <w:rFonts w:asciiTheme="minorEastAsia"/>
        </w:rPr>
        <w:t>」</w:t>
      </w:r>
      <w:r w:rsidRPr="001221B9">
        <w:rPr>
          <w:rStyle w:val="00Text"/>
          <w:rFonts w:asciiTheme="minorEastAsia"/>
        </w:rPr>
        <w:t>陳，讀曰陣。繁，蒲官翻。</w:t>
      </w:r>
      <w:r w:rsidRPr="001221B9">
        <w:rPr>
          <w:rFonts w:asciiTheme="minorEastAsia"/>
        </w:rPr>
        <w:t>太祖皇帝曰︰</w:t>
      </w:r>
      <w:r w:rsidR="000F1B0C">
        <w:rPr>
          <w:rFonts w:asciiTheme="minorEastAsia"/>
        </w:rPr>
        <w:t>「</w:t>
      </w:r>
      <w:r w:rsidRPr="001221B9">
        <w:rPr>
          <w:rFonts w:asciiTheme="minorEastAsia"/>
        </w:rPr>
        <w:t>吾固欲其識之耳！</w:t>
      </w:r>
      <w:r w:rsidR="000F1B0C">
        <w:rPr>
          <w:rFonts w:asciiTheme="minorEastAsia"/>
        </w:rPr>
        <w:t>」</w:t>
      </w:r>
    </w:p>
    <w:p w:rsidR="00934453" w:rsidRPr="001221B9" w:rsidRDefault="00934453" w:rsidP="00DF5A42">
      <w:pPr>
        <w:rPr>
          <w:rFonts w:asciiTheme="minorEastAsia"/>
        </w:rPr>
      </w:pPr>
      <w:r w:rsidRPr="001221B9">
        <w:rPr>
          <w:rFonts w:asciiTheme="minorEastAsia"/>
        </w:rPr>
        <w:t>唐主遣泗州牙將王知朗齎書抵徐州，稱︰</w:t>
      </w:r>
      <w:r w:rsidR="000F1B0C">
        <w:rPr>
          <w:rFonts w:asciiTheme="minorEastAsia"/>
        </w:rPr>
        <w:t>「</w:t>
      </w:r>
      <w:r w:rsidRPr="001221B9">
        <w:rPr>
          <w:rFonts w:asciiTheme="minorEastAsia"/>
        </w:rPr>
        <w:t>唐皇帝奉書大周皇帝，請息兵脩好，願以兄事帝，歲輸貨財以助軍費。</w:t>
      </w:r>
      <w:r w:rsidR="000F1B0C">
        <w:rPr>
          <w:rFonts w:asciiTheme="minorEastAsia"/>
        </w:rPr>
        <w:t>」</w:t>
      </w:r>
      <w:r w:rsidRPr="001221B9">
        <w:rPr>
          <w:rStyle w:val="00Text"/>
          <w:rFonts w:asciiTheme="minorEastAsia"/>
        </w:rPr>
        <w:t>好，呼到翻。輸，舂遇翻。</w:t>
      </w:r>
      <w:r w:rsidRPr="001221B9">
        <w:rPr>
          <w:rFonts w:asciiTheme="minorEastAsia"/>
        </w:rPr>
        <w:t>甲戌，徐州以聞；</w:t>
      </w:r>
      <w:r w:rsidRPr="001221B9">
        <w:rPr>
          <w:rStyle w:val="00Text"/>
          <w:rFonts w:asciiTheme="minorEastAsia"/>
        </w:rPr>
        <w:t>九域志︰泗州西北至徐州七百五十里。王知朗不敢詣軍前而抵徐州，恐犯兵鋒而死也。</w:t>
      </w:r>
      <w:r w:rsidRPr="001221B9">
        <w:rPr>
          <w:rFonts w:asciiTheme="minorEastAsia"/>
        </w:rPr>
        <w:t>帝不答。</w:t>
      </w:r>
      <w:r w:rsidRPr="001221B9">
        <w:rPr>
          <w:rStyle w:val="00Text"/>
          <w:rFonts w:asciiTheme="minorEastAsia"/>
        </w:rPr>
        <w:t>以唐主猶敢抗禮，欲為兄弟之國也。</w:t>
      </w:r>
      <w:r w:rsidRPr="001221B9">
        <w:rPr>
          <w:rFonts w:asciiTheme="minorEastAsia"/>
        </w:rPr>
        <w:t>戊寅，命前武勝節度使侯章等攻壽州水寨，決其壕之西北隅，導壕水入于淝。</w:t>
      </w:r>
    </w:p>
    <w:p w:rsidR="00934453" w:rsidRPr="001221B9" w:rsidRDefault="00934453" w:rsidP="00DF5A42">
      <w:pPr>
        <w:rPr>
          <w:rFonts w:asciiTheme="minorEastAsia"/>
        </w:rPr>
      </w:pPr>
      <w:r w:rsidRPr="001221B9">
        <w:rPr>
          <w:rFonts w:asciiTheme="minorEastAsia"/>
        </w:rPr>
        <w:t>太祖皇帝遣使獻皇甫暉等，暉傷甚，見上，臥而言曰︰</w:t>
      </w:r>
      <w:r w:rsidR="000F1B0C">
        <w:rPr>
          <w:rFonts w:asciiTheme="minorEastAsia"/>
        </w:rPr>
        <w:t>「</w:t>
      </w:r>
      <w:r w:rsidRPr="001221B9">
        <w:rPr>
          <w:rFonts w:asciiTheme="minorEastAsia"/>
        </w:rPr>
        <w:t>臣非不忠於所事，但士卒勇怯不同耳。臣曏日屢與契丹戰，</w:t>
      </w:r>
      <w:r w:rsidRPr="001221B9">
        <w:rPr>
          <w:rStyle w:val="00Text"/>
          <w:rFonts w:asciiTheme="minorEastAsia"/>
        </w:rPr>
        <w:t>皇甫暉本魏兵，唐莊宗使戍瓦橋拒契丹，因而作亂。其自謂屢與契丹戰，蓋戍瓦橋時也。</w:t>
      </w:r>
      <w:r w:rsidRPr="001221B9">
        <w:rPr>
          <w:rFonts w:asciiTheme="minorEastAsia"/>
        </w:rPr>
        <w:t>未嘗見兵精如此。</w:t>
      </w:r>
      <w:r w:rsidR="000F1B0C">
        <w:rPr>
          <w:rFonts w:asciiTheme="minorEastAsia"/>
        </w:rPr>
        <w:t>」</w:t>
      </w:r>
      <w:r w:rsidRPr="001221B9">
        <w:rPr>
          <w:rFonts w:asciiTheme="minorEastAsia"/>
        </w:rPr>
        <w:t>因盛稱太祖皇帝之勇。上釋之，後數日卒。</w:t>
      </w:r>
    </w:p>
    <w:p w:rsidR="00934453" w:rsidRPr="001221B9" w:rsidRDefault="00934453" w:rsidP="00DF5A42">
      <w:pPr>
        <w:rPr>
          <w:rFonts w:asciiTheme="minorEastAsia"/>
        </w:rPr>
      </w:pPr>
      <w:r w:rsidRPr="001221B9">
        <w:rPr>
          <w:rFonts w:asciiTheme="minorEastAsia"/>
        </w:rPr>
        <w:t>帝詗知揚州無備，</w:t>
      </w:r>
      <w:r w:rsidRPr="001221B9">
        <w:rPr>
          <w:rStyle w:val="00Text"/>
          <w:rFonts w:asciiTheme="minorEastAsia"/>
        </w:rPr>
        <w:t>詗，古永翻，又翾正翻。</w:t>
      </w:r>
      <w:r w:rsidRPr="001221B9">
        <w:rPr>
          <w:rFonts w:asciiTheme="minorEastAsia"/>
        </w:rPr>
        <w:t>己卯，命韓令坤等將兵襲之，戒以毋得殘民；其李氏陵寢，遣人與李氏人共守護之。</w:t>
      </w:r>
    </w:p>
    <w:p w:rsidR="00934453" w:rsidRPr="001221B9" w:rsidRDefault="00934453" w:rsidP="00DF5A42">
      <w:pPr>
        <w:rPr>
          <w:rFonts w:asciiTheme="minorEastAsia"/>
        </w:rPr>
      </w:pPr>
      <w:r w:rsidRPr="001221B9">
        <w:rPr>
          <w:rFonts w:asciiTheme="minorEastAsia"/>
        </w:rPr>
        <w:t>唐主兵屢敗，懼亡，乃遣翰林學士·戶部侍郞鍾謨、工部侍郞·文理院學士李德明奉表稱臣，來請平，獻御服、湯</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湯</w:t>
      </w:r>
      <w:r w:rsidR="000F1B0C">
        <w:rPr>
          <w:rStyle w:val="00Text"/>
          <w:rFonts w:asciiTheme="minorEastAsia"/>
        </w:rPr>
        <w:t>」</w:t>
      </w:r>
      <w:r w:rsidRPr="001221B9">
        <w:rPr>
          <w:rStyle w:val="00Text"/>
          <w:rFonts w:asciiTheme="minorEastAsia"/>
        </w:rPr>
        <w:t>作</w:t>
      </w:r>
      <w:r w:rsidR="000F1B0C">
        <w:rPr>
          <w:rStyle w:val="00Text"/>
          <w:rFonts w:asciiTheme="minorEastAsia"/>
        </w:rPr>
        <w:t>「</w:t>
      </w:r>
      <w:r w:rsidRPr="001221B9">
        <w:rPr>
          <w:rStyle w:val="00Text"/>
          <w:rFonts w:asciiTheme="minorEastAsia"/>
        </w:rPr>
        <w:t>茶</w:t>
      </w:r>
      <w:r w:rsidR="000F1B0C">
        <w:rPr>
          <w:rStyle w:val="00Text"/>
          <w:rFonts w:asciiTheme="minorEastAsia"/>
        </w:rPr>
        <w:t>」</w:t>
      </w:r>
      <w:r w:rsidRPr="001221B9">
        <w:rPr>
          <w:rStyle w:val="00Text"/>
          <w:rFonts w:asciiTheme="minorEastAsia"/>
        </w:rPr>
        <w:t>；乙十一行本同；孔本同。</w:t>
      </w:r>
      <w:r w:rsidR="000F1B0C">
        <w:rPr>
          <w:rStyle w:val="00Text"/>
          <w:rFonts w:asciiTheme="minorEastAsia"/>
        </w:rPr>
        <w:t>』</w:t>
      </w:r>
      <w:r w:rsidRPr="001221B9">
        <w:rPr>
          <w:rFonts w:asciiTheme="minorEastAsia"/>
        </w:rPr>
        <w:t>藥及金器千兩，銀器五千兩，繒錦二千匹，</w:t>
      </w:r>
      <w:r w:rsidRPr="001221B9">
        <w:rPr>
          <w:rStyle w:val="00Text"/>
          <w:rFonts w:asciiTheme="minorEastAsia"/>
        </w:rPr>
        <w:t>繒，慈陵翻。</w:t>
      </w:r>
      <w:r w:rsidRPr="001221B9">
        <w:rPr>
          <w:rFonts w:asciiTheme="minorEastAsia"/>
        </w:rPr>
        <w:t>犒軍牛五百頭，酒二千斛，壬午，至壽州城下。謨、德明素辯口，上知其欲遊說，</w:t>
      </w:r>
      <w:r w:rsidRPr="001221B9">
        <w:rPr>
          <w:rStyle w:val="00Text"/>
          <w:rFonts w:asciiTheme="minorEastAsia"/>
        </w:rPr>
        <w:t>犒，苦到翻。說，式芮翻；下欲說同。</w:t>
      </w:r>
      <w:r w:rsidRPr="001221B9">
        <w:rPr>
          <w:rFonts w:asciiTheme="minorEastAsia"/>
        </w:rPr>
        <w:t>盛陳甲兵而見之，曰︰</w:t>
      </w:r>
      <w:r w:rsidR="000F1B0C">
        <w:rPr>
          <w:rFonts w:asciiTheme="minorEastAsia"/>
        </w:rPr>
        <w:t>「</w:t>
      </w:r>
      <w:r w:rsidRPr="001221B9">
        <w:rPr>
          <w:rFonts w:asciiTheme="minorEastAsia"/>
        </w:rPr>
        <w:t>爾主自謂唐室苗裔，</w:t>
      </w:r>
      <w:r w:rsidRPr="001221B9">
        <w:rPr>
          <w:rStyle w:val="00Text"/>
          <w:rFonts w:asciiTheme="minorEastAsia"/>
        </w:rPr>
        <w:t>南唐祖唐太宗之子吳王恪。</w:t>
      </w:r>
      <w:r w:rsidRPr="001221B9">
        <w:rPr>
          <w:rFonts w:asciiTheme="minorEastAsia"/>
        </w:rPr>
        <w:t>宜知禮義，異於他國。與朕止隔一水，</w:t>
      </w:r>
      <w:r w:rsidRPr="001221B9">
        <w:rPr>
          <w:rStyle w:val="00Text"/>
          <w:rFonts w:asciiTheme="minorEastAsia"/>
        </w:rPr>
        <w:t>謂南唐與周以淮為界。</w:t>
      </w:r>
      <w:r w:rsidRPr="001221B9">
        <w:rPr>
          <w:rFonts w:asciiTheme="minorEastAsia"/>
        </w:rPr>
        <w:t>未嘗遣一介脩好，</w:t>
      </w:r>
      <w:r w:rsidRPr="001221B9">
        <w:rPr>
          <w:rStyle w:val="00Text"/>
          <w:rFonts w:asciiTheme="minorEastAsia"/>
        </w:rPr>
        <w:t>好，呼到翻。</w:t>
      </w:r>
      <w:r w:rsidRPr="001221B9">
        <w:rPr>
          <w:rFonts w:asciiTheme="minorEastAsia"/>
        </w:rPr>
        <w:t>惟泛海通契丹，捨華事夷，禮義安在？</w:t>
      </w:r>
      <w:r w:rsidRPr="001221B9">
        <w:rPr>
          <w:rStyle w:val="00Text"/>
          <w:rFonts w:asciiTheme="minorEastAsia"/>
        </w:rPr>
        <w:t>自徐溫執吳政，屢泛海使契丹，欲與共圖中國；至唐烈祖及今主皆然。</w:t>
      </w:r>
      <w:r w:rsidRPr="001221B9">
        <w:rPr>
          <w:rFonts w:asciiTheme="minorEastAsia"/>
        </w:rPr>
        <w:t>且汝欲說我令罷兵邪？我非六國愚主，豈汝口舌所能移邪！</w:t>
      </w:r>
      <w:r w:rsidRPr="001221B9">
        <w:rPr>
          <w:rStyle w:val="00Text"/>
          <w:rFonts w:asciiTheme="minorEastAsia"/>
        </w:rPr>
        <w:t>言六國皆愚主，故蘇、張得行其遊說；使遇英明之君，雖辯如蘇、張，不能移也。</w:t>
      </w:r>
      <w:r w:rsidRPr="001221B9">
        <w:rPr>
          <w:rFonts w:asciiTheme="minorEastAsia"/>
        </w:rPr>
        <w:t>可歸語汝主︰</w:t>
      </w:r>
      <w:r w:rsidRPr="001221B9">
        <w:rPr>
          <w:rStyle w:val="00Text"/>
          <w:rFonts w:asciiTheme="minorEastAsia"/>
        </w:rPr>
        <w:t>語，牛倨翻。</w:t>
      </w:r>
      <w:r w:rsidRPr="001221B9">
        <w:rPr>
          <w:rFonts w:asciiTheme="minorEastAsia"/>
        </w:rPr>
        <w:t>亟來見朕，再拜謝過，則無事矣。不然，朕欲觀金陵城，借府庫以勞軍，</w:t>
      </w:r>
      <w:r w:rsidRPr="001221B9">
        <w:rPr>
          <w:rStyle w:val="00Text"/>
          <w:rFonts w:asciiTheme="minorEastAsia"/>
        </w:rPr>
        <w:t>勞，力到翻。</w:t>
      </w:r>
      <w:r w:rsidRPr="001221B9">
        <w:rPr>
          <w:rFonts w:asciiTheme="minorEastAsia"/>
        </w:rPr>
        <w:t>汝君臣得無悔乎！</w:t>
      </w:r>
      <w:r w:rsidR="000F1B0C">
        <w:rPr>
          <w:rFonts w:asciiTheme="minorEastAsia"/>
        </w:rPr>
        <w:t>」</w:t>
      </w:r>
      <w:r w:rsidRPr="001221B9">
        <w:rPr>
          <w:rFonts w:asciiTheme="minorEastAsia"/>
        </w:rPr>
        <w:t>謨、德明戰栗不敢言。</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吳越王弘俶遣兵屯境上以俟周命。蘇州營田指揮使陳滿言於丞相吳程曰︰</w:t>
      </w:r>
      <w:r w:rsidR="000F1B0C">
        <w:rPr>
          <w:rFonts w:asciiTheme="minorEastAsia"/>
        </w:rPr>
        <w:t>「</w:t>
      </w:r>
      <w:r w:rsidR="00934453" w:rsidRPr="001221B9">
        <w:rPr>
          <w:rFonts w:asciiTheme="minorEastAsia"/>
        </w:rPr>
        <w:t>周師南征，唐舉國驚擾，常州無備，易取也。</w:t>
      </w:r>
      <w:r w:rsidR="000F1B0C">
        <w:rPr>
          <w:rFonts w:asciiTheme="minorEastAsia"/>
        </w:rPr>
        <w:t>」</w:t>
      </w:r>
      <w:r w:rsidR="00934453" w:rsidRPr="001221B9">
        <w:rPr>
          <w:rStyle w:val="00Text"/>
          <w:rFonts w:asciiTheme="minorEastAsia"/>
        </w:rPr>
        <w:t>九域志︰蘇州西北至常州一百八十餘里。易，以豉翻。</w:t>
      </w:r>
      <w:r w:rsidR="00934453" w:rsidRPr="001221B9">
        <w:rPr>
          <w:rFonts w:asciiTheme="minorEastAsia"/>
        </w:rPr>
        <w:t>會唐主有詔撫安江陰吏民，</w:t>
      </w:r>
      <w:r w:rsidR="00934453" w:rsidRPr="001221B9">
        <w:rPr>
          <w:rStyle w:val="00Text"/>
          <w:rFonts w:asciiTheme="minorEastAsia"/>
        </w:rPr>
        <w:t>江陰縣，本晉毗陵之曁陽縣也，江左分置蘭陵縣；梁敬帝時，嘗置江陰郡及江陰縣，隋廢，唐置曁州，南唐始置江陰軍。九域志︰在常州東北九十里。</w:t>
      </w:r>
      <w:r w:rsidR="00934453" w:rsidRPr="001221B9">
        <w:rPr>
          <w:rFonts w:asciiTheme="minorEastAsia"/>
        </w:rPr>
        <w:t>滿告程云︰</w:t>
      </w:r>
      <w:r w:rsidR="000F1B0C">
        <w:rPr>
          <w:rFonts w:asciiTheme="minorEastAsia"/>
        </w:rPr>
        <w:t>「</w:t>
      </w:r>
      <w:r w:rsidR="00934453" w:rsidRPr="001221B9">
        <w:rPr>
          <w:rFonts w:asciiTheme="minorEastAsia"/>
        </w:rPr>
        <w:t>周詔書已至。</w:t>
      </w:r>
      <w:r w:rsidR="000F1B0C">
        <w:rPr>
          <w:rFonts w:asciiTheme="minorEastAsia"/>
        </w:rPr>
        <w:t>」</w:t>
      </w:r>
      <w:r w:rsidR="00934453" w:rsidRPr="001221B9">
        <w:rPr>
          <w:rFonts w:asciiTheme="minorEastAsia"/>
        </w:rPr>
        <w:t>程為之言於弘俶，</w:t>
      </w:r>
      <w:r w:rsidR="00934453" w:rsidRPr="001221B9">
        <w:rPr>
          <w:rStyle w:val="00Text"/>
          <w:rFonts w:asciiTheme="minorEastAsia"/>
        </w:rPr>
        <w:t>為，于偽翻。</w:t>
      </w:r>
      <w:r w:rsidR="00934453" w:rsidRPr="001221B9">
        <w:rPr>
          <w:rFonts w:asciiTheme="minorEastAsia"/>
        </w:rPr>
        <w:t>請亟發兵從其策。丞相元德昭曰︰</w:t>
      </w:r>
      <w:r w:rsidR="000F1B0C">
        <w:rPr>
          <w:rFonts w:asciiTheme="minorEastAsia"/>
        </w:rPr>
        <w:t>「</w:t>
      </w:r>
      <w:r w:rsidR="00934453" w:rsidRPr="001221B9">
        <w:rPr>
          <w:rFonts w:asciiTheme="minorEastAsia"/>
        </w:rPr>
        <w:t>唐大國，未可輕也。若我入唐境而周師不至，誰與幷力，能無危乎！請姑俟之。</w:t>
      </w:r>
      <w:r w:rsidR="000F1B0C">
        <w:rPr>
          <w:rFonts w:asciiTheme="minorEastAsia"/>
        </w:rPr>
        <w:t>」</w:t>
      </w:r>
      <w:r w:rsidR="00934453" w:rsidRPr="001221B9">
        <w:rPr>
          <w:rFonts w:asciiTheme="minorEastAsia"/>
        </w:rPr>
        <w:t>程固爭，以為時不可失，弘俶卒從程議。</w:t>
      </w:r>
      <w:r w:rsidR="00934453" w:rsidRPr="001221B9">
        <w:rPr>
          <w:rStyle w:val="00Text"/>
          <w:rFonts w:asciiTheme="minorEastAsia"/>
        </w:rPr>
        <w:t>卒，子恤翻。</w:t>
      </w:r>
      <w:r w:rsidR="00934453" w:rsidRPr="001221B9">
        <w:rPr>
          <w:rFonts w:asciiTheme="minorEastAsia"/>
        </w:rPr>
        <w:t>癸未，遣程督衢州刺史鮑脩讓、中直都指揮使羅晟趣常州。</w:t>
      </w:r>
      <w:r w:rsidR="00934453" w:rsidRPr="001221B9">
        <w:rPr>
          <w:rStyle w:val="00Text"/>
          <w:rFonts w:asciiTheme="minorEastAsia"/>
        </w:rPr>
        <w:t>趣，七喻翻。</w:t>
      </w:r>
      <w:r w:rsidR="00934453" w:rsidRPr="001221B9">
        <w:rPr>
          <w:rFonts w:asciiTheme="minorEastAsia"/>
        </w:rPr>
        <w:t>程謂將士曰︰</w:t>
      </w:r>
      <w:r w:rsidR="000F1B0C">
        <w:rPr>
          <w:rFonts w:asciiTheme="minorEastAsia"/>
        </w:rPr>
        <w:t>「</w:t>
      </w:r>
      <w:r w:rsidR="00934453" w:rsidRPr="001221B9">
        <w:rPr>
          <w:rFonts w:asciiTheme="minorEastAsia"/>
        </w:rPr>
        <w:t>元丞相不欲出師。</w:t>
      </w:r>
      <w:r w:rsidR="000F1B0C">
        <w:rPr>
          <w:rFonts w:asciiTheme="minorEastAsia"/>
        </w:rPr>
        <w:t>」</w:t>
      </w:r>
      <w:r w:rsidR="00934453" w:rsidRPr="001221B9">
        <w:rPr>
          <w:rFonts w:asciiTheme="minorEastAsia"/>
        </w:rPr>
        <w:t>將士怒，流言欲擊德昭。</w:t>
      </w:r>
      <w:r w:rsidR="00934453" w:rsidRPr="001221B9">
        <w:rPr>
          <w:rStyle w:val="00Text"/>
          <w:rFonts w:asciiTheme="minorEastAsia"/>
        </w:rPr>
        <w:t>吳越將士狃福州之欴勝，謂唐之可乘也。兵驕者破，豈虛言哉！</w:t>
      </w:r>
      <w:r w:rsidR="00934453" w:rsidRPr="001221B9">
        <w:rPr>
          <w:rFonts w:asciiTheme="minorEastAsia"/>
        </w:rPr>
        <w:t>弘俶匿德昭於府中，令捕言者，歎曰︰</w:t>
      </w:r>
      <w:r w:rsidR="000F1B0C">
        <w:rPr>
          <w:rFonts w:asciiTheme="minorEastAsia"/>
        </w:rPr>
        <w:t>「</w:t>
      </w:r>
      <w:r w:rsidR="00934453" w:rsidRPr="001221B9">
        <w:rPr>
          <w:rFonts w:asciiTheme="minorEastAsia"/>
        </w:rPr>
        <w:t>方出師而士卒欲擊丞相，不祥甚哉！</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乙酉，韓令坤奄至揚州；平旦，先遣白延遇以數百騎馳入城，城中不之覺。令坤繼至，唐東都營屯使賈崇焚官府民舍，棄城南走，副留守工部侍郞馮延魯髡髮被僧服，匿於佛寺，</w:t>
      </w:r>
      <w:r w:rsidR="00934453" w:rsidRPr="001221B9">
        <w:rPr>
          <w:rStyle w:val="00Text"/>
          <w:rFonts w:asciiTheme="minorEastAsia"/>
        </w:rPr>
        <w:t>唐以揚州為東都，故置留守。髡，苦昆翻。被，皮義翻。</w:t>
      </w:r>
      <w:r w:rsidR="00934453" w:rsidRPr="001221B9">
        <w:rPr>
          <w:rFonts w:asciiTheme="minorEastAsia"/>
        </w:rPr>
        <w:t>軍士執之。令坤慰撫其民，使皆安堵。</w:t>
      </w:r>
    </w:p>
    <w:p w:rsidR="00934453" w:rsidRPr="001221B9" w:rsidRDefault="00934453" w:rsidP="00DF5A42">
      <w:pPr>
        <w:rPr>
          <w:rFonts w:asciiTheme="minorEastAsia"/>
        </w:rPr>
      </w:pPr>
      <w:r w:rsidRPr="001221B9">
        <w:rPr>
          <w:rFonts w:asciiTheme="minorEastAsia"/>
        </w:rPr>
        <w:t>庚寅，王逵奏拔鄂州長山寨，</w:t>
      </w:r>
      <w:r w:rsidRPr="001221B9">
        <w:rPr>
          <w:rStyle w:val="00Text"/>
          <w:rFonts w:asciiTheme="minorEastAsia"/>
        </w:rPr>
        <w:t>長山，在鄂州南界。唐立寨以備潭、朗。</w:t>
      </w:r>
      <w:r w:rsidRPr="001221B9">
        <w:rPr>
          <w:rFonts w:asciiTheme="minorEastAsia"/>
        </w:rPr>
        <w:t>執其將陳澤等，獻之。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辛卯，太祖皇帝奏唐天長制置使耿謙降，</w:t>
      </w:r>
      <w:r w:rsidRPr="001221B9">
        <w:rPr>
          <w:rFonts w:asciiTheme="minorEastAsia" w:eastAsiaTheme="minorEastAsia"/>
        </w:rPr>
        <w:t>唐天寶元年，分江都、六合、高郵三縣地，置千秋縣，七載，改名天長。九域志︰天長縣在揚州西一百一十里。</w:t>
      </w:r>
      <w:r w:rsidRPr="00101E55">
        <w:rPr>
          <w:rStyle w:val="01Text"/>
          <w:rFonts w:asciiTheme="minorEastAsia" w:eastAsiaTheme="minorEastAsia"/>
          <w:sz w:val="21"/>
        </w:rPr>
        <w:t>獲芻糧二十餘萬。</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唐主遣園苑使尹延範如泰州，</w:t>
      </w:r>
      <w:r w:rsidR="00934453" w:rsidRPr="001221B9">
        <w:rPr>
          <w:rStyle w:val="00Text"/>
          <w:rFonts w:asciiTheme="minorEastAsia"/>
        </w:rPr>
        <w:t>梁有宮苑使，又有內園栽接使；唐置園苑使亦猶是也。</w:t>
      </w:r>
      <w:r w:rsidR="00934453" w:rsidRPr="001221B9">
        <w:rPr>
          <w:rFonts w:asciiTheme="minorEastAsia"/>
        </w:rPr>
        <w:t>遷吳讓皇之族于潤州。</w:t>
      </w:r>
      <w:r w:rsidR="00934453" w:rsidRPr="001221B9">
        <w:rPr>
          <w:rStyle w:val="00Text"/>
          <w:rFonts w:asciiTheme="minorEastAsia"/>
        </w:rPr>
        <w:t>晉天福四年，唐烈祖自潤州遷讓皇之族于泰州，今以周師攻逼，復遷潤州。</w:t>
      </w:r>
      <w:r w:rsidR="00934453" w:rsidRPr="001221B9">
        <w:rPr>
          <w:rFonts w:asciiTheme="minorEastAsia"/>
        </w:rPr>
        <w:t>延範以道路艱難，恐楊氏為變，盡殺其男子六十人，還報，唐主怒，腰斬之。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10</w:t>
      </w:r>
      <w:r w:rsidR="00934453" w:rsidRPr="00101E55">
        <w:rPr>
          <w:rStyle w:val="01Text"/>
          <w:rFonts w:asciiTheme="minorEastAsia" w:eastAsiaTheme="minorEastAsia"/>
          <w:sz w:val="21"/>
        </w:rPr>
        <w:t>韓令坤等攻泰</w:t>
      </w:r>
      <w:r w:rsidR="000F1B0C">
        <w:rPr>
          <w:rFonts w:asciiTheme="minorEastAsia" w:eastAsiaTheme="minorEastAsia"/>
        </w:rPr>
        <w:t>『</w:t>
      </w:r>
      <w:r w:rsidR="00934453" w:rsidRPr="001221B9">
        <w:rPr>
          <w:rFonts w:asciiTheme="minorEastAsia" w:eastAsiaTheme="minorEastAsia"/>
        </w:rPr>
        <w:t>章︰十二本行</w:t>
      </w:r>
      <w:r w:rsidR="000F1B0C">
        <w:rPr>
          <w:rFonts w:asciiTheme="minorEastAsia" w:eastAsiaTheme="minorEastAsia"/>
        </w:rPr>
        <w:t>「</w:t>
      </w:r>
      <w:r w:rsidR="00934453" w:rsidRPr="001221B9">
        <w:rPr>
          <w:rFonts w:asciiTheme="minorEastAsia" w:eastAsiaTheme="minorEastAsia"/>
        </w:rPr>
        <w:t>泰</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唐</w:t>
      </w:r>
      <w:r w:rsidR="000F1B0C">
        <w:rPr>
          <w:rFonts w:asciiTheme="minorEastAsia" w:eastAsiaTheme="minorEastAsia"/>
        </w:rPr>
        <w:t>」</w:t>
      </w:r>
      <w:r w:rsidR="00934453" w:rsidRPr="001221B9">
        <w:rPr>
          <w:rFonts w:asciiTheme="minorEastAsia" w:eastAsiaTheme="minorEastAsia"/>
        </w:rPr>
        <w:t>字；乙十一行本同；孔本同；退齋校同。</w:t>
      </w:r>
      <w:r w:rsidR="000F1B0C">
        <w:rPr>
          <w:rFonts w:asciiTheme="minorEastAsia" w:eastAsiaTheme="minorEastAsia"/>
        </w:rPr>
        <w:t>』</w:t>
      </w:r>
      <w:r w:rsidR="00934453" w:rsidRPr="00101E55">
        <w:rPr>
          <w:rStyle w:val="01Text"/>
          <w:rFonts w:asciiTheme="minorEastAsia" w:eastAsiaTheme="minorEastAsia"/>
          <w:sz w:val="21"/>
        </w:rPr>
        <w:t>州，拔之，</w:t>
      </w:r>
      <w:r w:rsidR="00934453" w:rsidRPr="001221B9">
        <w:rPr>
          <w:rFonts w:asciiTheme="minorEastAsia" w:eastAsiaTheme="minorEastAsia"/>
        </w:rPr>
        <w:t>南唐升海陵鎭為泰州。九域志︰揚州東至泰州一百一十五里。</w:t>
      </w:r>
      <w:r w:rsidR="00934453" w:rsidRPr="00101E55">
        <w:rPr>
          <w:rStyle w:val="01Text"/>
          <w:rFonts w:asciiTheme="minorEastAsia" w:eastAsiaTheme="minorEastAsia"/>
          <w:sz w:val="21"/>
        </w:rPr>
        <w:t>刺史方訥奔金陵。</w:t>
      </w:r>
      <w:r w:rsidR="00934453" w:rsidRPr="001221B9">
        <w:rPr>
          <w:rFonts w:asciiTheme="minorEastAsia" w:eastAsiaTheme="minorEastAsia"/>
        </w:rPr>
        <w:t>自泰州南奔泰興縣，渡江取潤州至金陵。</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唐主遣人以蠟丸求救於契丹。壬辰，靜安軍使何繼筠獲而獻之。</w:t>
      </w:r>
      <w:r w:rsidR="00934453" w:rsidRPr="001221B9">
        <w:rPr>
          <w:rStyle w:val="00Text"/>
          <w:rFonts w:asciiTheme="minorEastAsia"/>
        </w:rPr>
        <w:t>去年帝置靜安軍於李晏口。</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以給事中高防權知泰州。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癸巳，吳越王弘俶遣上直都指揮使路彥銖攻宣州，羅晟帥戰艦屯江陰。唐靜海制置使姚彥洪帥兵民萬人奔吳越。</w:t>
      </w:r>
      <w:r w:rsidR="00934453" w:rsidRPr="001221B9">
        <w:rPr>
          <w:rFonts w:asciiTheme="minorEastAsia" w:eastAsiaTheme="minorEastAsia"/>
        </w:rPr>
        <w:t>帥，讀曰率。南唐於海陵之東境置靜海都鎭制置院，周取其地，置靜海軍，尋升為通州。通州南至大江二十四里，絕江而南，卽吳越之蘇州界。</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14</w:t>
      </w:r>
      <w:r w:rsidR="00934453" w:rsidRPr="00101E55">
        <w:rPr>
          <w:rStyle w:val="01Text"/>
          <w:rFonts w:asciiTheme="minorEastAsia" w:eastAsiaTheme="minorEastAsia"/>
          <w:sz w:val="21"/>
        </w:rPr>
        <w:t>潘叔嗣屬將士而告之曰︰</w:t>
      </w:r>
      <w:r w:rsidR="000F1B0C">
        <w:rPr>
          <w:rStyle w:val="01Text"/>
          <w:rFonts w:asciiTheme="minorEastAsia" w:eastAsiaTheme="minorEastAsia"/>
          <w:sz w:val="21"/>
        </w:rPr>
        <w:t>「</w:t>
      </w:r>
      <w:r w:rsidR="00934453" w:rsidRPr="00101E55">
        <w:rPr>
          <w:rStyle w:val="01Text"/>
          <w:rFonts w:asciiTheme="minorEastAsia" w:eastAsiaTheme="minorEastAsia"/>
          <w:sz w:val="21"/>
        </w:rPr>
        <w:t>吾事令公至矣，</w:t>
      </w:r>
      <w:r w:rsidR="00934453" w:rsidRPr="001221B9">
        <w:rPr>
          <w:rFonts w:asciiTheme="minorEastAsia" w:eastAsiaTheme="minorEastAsia"/>
        </w:rPr>
        <w:t>屬，之欲翻，集會也。王逵兼中書令，故稱為令公。</w:t>
      </w:r>
      <w:r w:rsidR="00934453" w:rsidRPr="00101E55">
        <w:rPr>
          <w:rStyle w:val="01Text"/>
          <w:rFonts w:asciiTheme="minorEastAsia" w:eastAsiaTheme="minorEastAsia"/>
          <w:sz w:val="21"/>
        </w:rPr>
        <w:t>今乃信讒疑怒，軍還，必擊我，吾不能坐而待死，汝輩能與吾俱西乎？</w:t>
      </w:r>
      <w:r w:rsidR="000F1B0C">
        <w:rPr>
          <w:rStyle w:val="01Text"/>
          <w:rFonts w:asciiTheme="minorEastAsia" w:eastAsiaTheme="minorEastAsia"/>
          <w:sz w:val="21"/>
        </w:rPr>
        <w:t>」</w:t>
      </w:r>
      <w:r w:rsidR="00934453" w:rsidRPr="00101E55">
        <w:rPr>
          <w:rStyle w:val="01Text"/>
          <w:rFonts w:asciiTheme="minorEastAsia" w:eastAsiaTheme="minorEastAsia"/>
          <w:sz w:val="21"/>
        </w:rPr>
        <w:t>衆憤怒，請行，叔嗣帥之西襲朗州。</w:t>
      </w:r>
      <w:r w:rsidR="00934453" w:rsidRPr="001221B9">
        <w:rPr>
          <w:rFonts w:asciiTheme="minorEastAsia" w:eastAsiaTheme="minorEastAsia"/>
        </w:rPr>
        <w:t>九域志︰岳州西至朗州五百五十里。帥，讀曰率。</w:t>
      </w:r>
      <w:r w:rsidR="00934453" w:rsidRPr="00101E55">
        <w:rPr>
          <w:rStyle w:val="01Text"/>
          <w:rFonts w:asciiTheme="minorEastAsia" w:eastAsiaTheme="minorEastAsia"/>
          <w:sz w:val="21"/>
        </w:rPr>
        <w:t>逵聞之，還軍追之，及於武陵城外，</w:t>
      </w:r>
      <w:r w:rsidR="00934453" w:rsidRPr="001221B9">
        <w:rPr>
          <w:rFonts w:asciiTheme="minorEastAsia" w:eastAsiaTheme="minorEastAsia"/>
        </w:rPr>
        <w:t>朗州，武陵郡。</w:t>
      </w:r>
      <w:r w:rsidR="00934453" w:rsidRPr="00101E55">
        <w:rPr>
          <w:rStyle w:val="01Text"/>
          <w:rFonts w:asciiTheme="minorEastAsia" w:eastAsiaTheme="minorEastAsia"/>
          <w:sz w:val="21"/>
        </w:rPr>
        <w:t>與叔嗣戰，逵敗死。</w:t>
      </w:r>
      <w:r w:rsidR="00934453" w:rsidRPr="001221B9">
        <w:rPr>
          <w:rFonts w:asciiTheme="minorEastAsia" w:eastAsiaTheme="minorEastAsia"/>
        </w:rPr>
        <w:t>考異曰︰湖湘故事云︰</w:t>
      </w:r>
      <w:r w:rsidR="000F1B0C">
        <w:rPr>
          <w:rFonts w:asciiTheme="minorEastAsia" w:eastAsiaTheme="minorEastAsia"/>
        </w:rPr>
        <w:t>「</w:t>
      </w:r>
      <w:r w:rsidR="00934453" w:rsidRPr="001221B9">
        <w:rPr>
          <w:rFonts w:asciiTheme="minorEastAsia" w:eastAsiaTheme="minorEastAsia"/>
        </w:rPr>
        <w:t>王逵奉詔伐吳，有蜜蜂無萬數集逵傘蓋。周行逢內喜，潛與潘叔嗣、張文表等謀曰︰</w:t>
      </w:r>
      <w:r w:rsidR="000F1B0C">
        <w:rPr>
          <w:rFonts w:asciiTheme="minorEastAsia" w:eastAsiaTheme="minorEastAsia"/>
        </w:rPr>
        <w:t>『</w:t>
      </w:r>
      <w:r w:rsidR="00934453" w:rsidRPr="001221B9">
        <w:rPr>
          <w:rFonts w:asciiTheme="minorEastAsia" w:eastAsiaTheme="minorEastAsia"/>
        </w:rPr>
        <w:t>我覩王公妖怪入傘，他時忽落別人之手，我輩處身何地！我等若三人同心，共保馬氏舊基，同取富貴，豈不是男兒哉！</w:t>
      </w:r>
      <w:r w:rsidR="000F1B0C">
        <w:rPr>
          <w:rFonts w:asciiTheme="minorEastAsia" w:eastAsiaTheme="minorEastAsia"/>
        </w:rPr>
        <w:t>』</w:t>
      </w:r>
      <w:r w:rsidR="00934453" w:rsidRPr="001221B9">
        <w:rPr>
          <w:rFonts w:asciiTheme="minorEastAsia" w:eastAsiaTheme="minorEastAsia"/>
        </w:rPr>
        <w:t>叔嗣、文表聞行逢之言，已會深意，遂乃拜受此語，各散歸營。</w:t>
      </w:r>
      <w:r w:rsidR="000F1B0C">
        <w:rPr>
          <w:rFonts w:asciiTheme="minorEastAsia" w:eastAsiaTheme="minorEastAsia"/>
        </w:rPr>
        <w:t>」</w:t>
      </w:r>
      <w:r w:rsidR="00934453" w:rsidRPr="001221B9">
        <w:rPr>
          <w:rFonts w:asciiTheme="minorEastAsia" w:eastAsiaTheme="minorEastAsia"/>
        </w:rPr>
        <w:t>廣本︰</w:t>
      </w:r>
      <w:r w:rsidR="000F1B0C">
        <w:rPr>
          <w:rFonts w:asciiTheme="minorEastAsia" w:eastAsiaTheme="minorEastAsia"/>
        </w:rPr>
        <w:t>「</w:t>
      </w:r>
      <w:r w:rsidR="00934453" w:rsidRPr="001221B9">
        <w:rPr>
          <w:rFonts w:asciiTheme="minorEastAsia" w:eastAsiaTheme="minorEastAsia"/>
        </w:rPr>
        <w:t>逵命行營副使毛立為袁州營統軍使，潘叔嗣、張文表為前鋒。軍次醴陵，縣吏請具牛酒犒軍，立不許。叔嗣、文表因士卒之怒，縛立，送于行逢，以兵叛告逵。逵大懼，乘輕舟奔朗州，叔嗣追至朗州，殺之。</w:t>
      </w:r>
      <w:r w:rsidR="000F1B0C">
        <w:rPr>
          <w:rFonts w:asciiTheme="minorEastAsia" w:eastAsiaTheme="minorEastAsia"/>
        </w:rPr>
        <w:t>」</w:t>
      </w:r>
      <w:r w:rsidR="00934453" w:rsidRPr="001221B9">
        <w:rPr>
          <w:rFonts w:asciiTheme="minorEastAsia" w:eastAsiaTheme="minorEastAsia"/>
        </w:rPr>
        <w:t xml:space="preserve"> 湖湘故事︰</w:t>
      </w:r>
      <w:r w:rsidR="000F1B0C">
        <w:rPr>
          <w:rFonts w:asciiTheme="minorEastAsia" w:eastAsiaTheme="minorEastAsia"/>
        </w:rPr>
        <w:t>「</w:t>
      </w:r>
      <w:r w:rsidR="00934453" w:rsidRPr="001221B9">
        <w:rPr>
          <w:rFonts w:asciiTheme="minorEastAsia" w:eastAsiaTheme="minorEastAsia"/>
        </w:rPr>
        <w:t>逵連夜走歸朗州，去經數日，潘叔嗣始到潭州，旣聞王逵走歸朗州，亦以舟棹倍程而趨，至朗州，殺之。</w:t>
      </w:r>
      <w:r w:rsidR="000F1B0C">
        <w:rPr>
          <w:rFonts w:asciiTheme="minorEastAsia" w:eastAsiaTheme="minorEastAsia"/>
        </w:rPr>
        <w:t>」</w:t>
      </w:r>
      <w:r w:rsidR="00934453" w:rsidRPr="001221B9">
        <w:rPr>
          <w:rFonts w:asciiTheme="minorEastAsia" w:eastAsiaTheme="minorEastAsia"/>
        </w:rPr>
        <w:t>今按世宗實錄︰</w:t>
      </w:r>
      <w:r w:rsidR="000F1B0C">
        <w:rPr>
          <w:rFonts w:asciiTheme="minorEastAsia" w:eastAsiaTheme="minorEastAsia"/>
        </w:rPr>
        <w:t>「</w:t>
      </w:r>
      <w:r w:rsidR="00934453" w:rsidRPr="001221B9">
        <w:rPr>
          <w:rFonts w:asciiTheme="minorEastAsia" w:eastAsiaTheme="minorEastAsia"/>
        </w:rPr>
        <w:t>顯德三年二月丙寅，朗州王進逵言，領大軍入淮南界；庚寅言入鄂州界，攻下長山寨。癸巳，荊南高保融言進逵自鄂州領兵復歸本道。</w:t>
      </w:r>
      <w:r w:rsidR="000F1B0C">
        <w:rPr>
          <w:rFonts w:asciiTheme="minorEastAsia" w:eastAsiaTheme="minorEastAsia"/>
        </w:rPr>
        <w:t>」</w:t>
      </w:r>
      <w:r w:rsidR="00934453" w:rsidRPr="001221B9">
        <w:rPr>
          <w:rFonts w:asciiTheme="minorEastAsia" w:eastAsiaTheme="minorEastAsia"/>
        </w:rPr>
        <w:t>又云︰</w:t>
      </w:r>
      <w:r w:rsidR="000F1B0C">
        <w:rPr>
          <w:rFonts w:asciiTheme="minorEastAsia" w:eastAsiaTheme="minorEastAsia"/>
        </w:rPr>
        <w:t>「</w:t>
      </w:r>
      <w:r w:rsidR="00934453" w:rsidRPr="001221B9">
        <w:rPr>
          <w:rFonts w:asciiTheme="minorEastAsia" w:eastAsiaTheme="minorEastAsia"/>
        </w:rPr>
        <w:t>潘叔嗣為先鋒，行及鄂州，叔嗣回戈襲武陵，進逵聞之，倍道先入武陵，叔嗣攻其城，進逵敗走，為叔嗣所殺。</w:t>
      </w:r>
      <w:r w:rsidR="000F1B0C">
        <w:rPr>
          <w:rFonts w:asciiTheme="minorEastAsia" w:eastAsiaTheme="minorEastAsia"/>
        </w:rPr>
        <w:t>」</w:t>
      </w:r>
      <w:r w:rsidR="00934453" w:rsidRPr="001221B9">
        <w:rPr>
          <w:rFonts w:asciiTheme="minorEastAsia" w:eastAsiaTheme="minorEastAsia"/>
        </w:rPr>
        <w:t>又云︰</w:t>
      </w:r>
      <w:r w:rsidR="000F1B0C">
        <w:rPr>
          <w:rFonts w:asciiTheme="minorEastAsia" w:eastAsiaTheme="minorEastAsia"/>
        </w:rPr>
        <w:t>「</w:t>
      </w:r>
      <w:r w:rsidR="00934453" w:rsidRPr="001221B9">
        <w:rPr>
          <w:rFonts w:asciiTheme="minorEastAsia" w:eastAsiaTheme="minorEastAsia"/>
        </w:rPr>
        <w:t>三月壬寅，進逵差牙將押送淮南將陳澤等。</w:t>
      </w:r>
      <w:r w:rsidR="000F1B0C">
        <w:rPr>
          <w:rFonts w:asciiTheme="minorEastAsia" w:eastAsiaTheme="minorEastAsia"/>
        </w:rPr>
        <w:t>」</w:t>
      </w:r>
      <w:r w:rsidR="00934453" w:rsidRPr="001221B9">
        <w:rPr>
          <w:rFonts w:asciiTheme="minorEastAsia" w:eastAsiaTheme="minorEastAsia"/>
        </w:rPr>
        <w:t>蓋進逵未敗前奏事，三月始達行在，與薛史</w:t>
      </w:r>
      <w:r w:rsidR="00934453" w:rsidRPr="001221B9">
        <w:rPr>
          <w:rFonts w:asciiTheme="minorEastAsia" w:eastAsiaTheme="minorEastAsia"/>
        </w:rPr>
        <w:t>·</w:t>
      </w:r>
      <w:r w:rsidR="00934453" w:rsidRPr="001221B9">
        <w:rPr>
          <w:rFonts w:asciiTheme="minorEastAsia" w:eastAsiaTheme="minorEastAsia"/>
        </w:rPr>
        <w:t>承襲傳及湖南傳記略同。惟湖湘故事及丁璹馬氏行事記載逵攻袁州叔嗣叛事，曹衍云︰</w:t>
      </w:r>
      <w:r w:rsidR="000F1B0C">
        <w:rPr>
          <w:rFonts w:asciiTheme="minorEastAsia" w:eastAsiaTheme="minorEastAsia"/>
        </w:rPr>
        <w:t>「</w:t>
      </w:r>
      <w:r w:rsidR="00934453" w:rsidRPr="001221B9">
        <w:rPr>
          <w:rFonts w:asciiTheme="minorEastAsia" w:eastAsiaTheme="minorEastAsia"/>
        </w:rPr>
        <w:t>逵三月至潭州。四月，叔嗣叛。</w:t>
      </w:r>
      <w:r w:rsidR="000F1B0C">
        <w:rPr>
          <w:rFonts w:asciiTheme="minorEastAsia" w:eastAsiaTheme="minorEastAsia"/>
        </w:rPr>
        <w:t>」</w:t>
      </w:r>
      <w:r w:rsidR="00934453" w:rsidRPr="001221B9">
        <w:rPr>
          <w:rFonts w:asciiTheme="minorEastAsia" w:eastAsiaTheme="minorEastAsia"/>
        </w:rPr>
        <w:t>丁璹云︰</w:t>
      </w:r>
      <w:r w:rsidR="000F1B0C">
        <w:rPr>
          <w:rFonts w:asciiTheme="minorEastAsia" w:eastAsiaTheme="minorEastAsia"/>
        </w:rPr>
        <w:t>「</w:t>
      </w:r>
      <w:r w:rsidR="00934453" w:rsidRPr="001221B9">
        <w:rPr>
          <w:rFonts w:asciiTheme="minorEastAsia" w:eastAsiaTheme="minorEastAsia"/>
        </w:rPr>
        <w:t>五月五日，叔嗣殺逵于朗州。</w:t>
      </w:r>
      <w:r w:rsidR="000F1B0C">
        <w:rPr>
          <w:rFonts w:asciiTheme="minorEastAsia" w:eastAsiaTheme="minorEastAsia"/>
        </w:rPr>
        <w:t>」</w:t>
      </w:r>
      <w:r w:rsidR="00934453" w:rsidRPr="001221B9">
        <w:rPr>
          <w:rFonts w:asciiTheme="minorEastAsia" w:eastAsiaTheme="minorEastAsia"/>
        </w:rPr>
        <w:t>皆妄也。周行逢據湖南，仕進尚門蔭，衍屢獻文章，不得調，退居鄕里敎授。及張文表叛，辟為幕職，事敗，逃遁，會赦，乃敢出，窮困無以自進，採摭舊聞，撰湖湘馬氏故事二十卷，如京師獻之。太宗憫其窮且老，授將作監丞。衍本小人，言辭鄙俚，非有意著書，故敍事顚倒，前後自相違背，以無為有，不可勝數。素怨周行逢，尤多誣毀，不欲行逢不預叔嗣之謀，乃妄造此說。凡載行逢罪惡之甚者，皆出於衍云。璹亦國初人，疑其說得於衍書，皆不可為據。今從十國紀年。</w:t>
      </w:r>
    </w:p>
    <w:p w:rsidR="00934453" w:rsidRPr="001221B9" w:rsidRDefault="00934453" w:rsidP="00DF5A42">
      <w:pPr>
        <w:rPr>
          <w:rFonts w:asciiTheme="minorEastAsia"/>
        </w:rPr>
      </w:pPr>
      <w:r w:rsidRPr="001221B9">
        <w:rPr>
          <w:rFonts w:asciiTheme="minorEastAsia"/>
        </w:rPr>
        <w:t>或勸叔嗣遂據朗州，叔嗣曰︰</w:t>
      </w:r>
      <w:r w:rsidR="000F1B0C">
        <w:rPr>
          <w:rFonts w:asciiTheme="minorEastAsia"/>
        </w:rPr>
        <w:t>「</w:t>
      </w:r>
      <w:r w:rsidRPr="001221B9">
        <w:rPr>
          <w:rFonts w:asciiTheme="minorEastAsia"/>
        </w:rPr>
        <w:t>吾救死耳，安敢自尊，宜以督府歸潭州太尉，</w:t>
      </w:r>
      <w:r w:rsidRPr="001221B9">
        <w:rPr>
          <w:rStyle w:val="00Text"/>
          <w:rFonts w:asciiTheme="minorEastAsia"/>
        </w:rPr>
        <w:t>時湖湘以朗州為督府。潭州太尉，謂周行逢也。</w:t>
      </w:r>
      <w:r w:rsidRPr="001221B9">
        <w:rPr>
          <w:rFonts w:asciiTheme="minorEastAsia"/>
        </w:rPr>
        <w:t>豈不以武安見處乎！</w:t>
      </w:r>
      <w:r w:rsidR="000F1B0C">
        <w:rPr>
          <w:rFonts w:asciiTheme="minorEastAsia"/>
        </w:rPr>
        <w:t>」</w:t>
      </w:r>
      <w:r w:rsidRPr="001221B9">
        <w:rPr>
          <w:rStyle w:val="00Text"/>
          <w:rFonts w:asciiTheme="minorEastAsia"/>
        </w:rPr>
        <w:t>言行逢必將以潭州處己。處，昌呂翻。</w:t>
      </w:r>
      <w:r w:rsidRPr="001221B9">
        <w:rPr>
          <w:rFonts w:asciiTheme="minorEastAsia"/>
        </w:rPr>
        <w:t>乃歸岳州，使團練判官李簡</w:t>
      </w:r>
      <w:r w:rsidRPr="001221B9">
        <w:rPr>
          <w:rStyle w:val="00Text"/>
          <w:rFonts w:asciiTheme="minorEastAsia"/>
        </w:rPr>
        <w:t>潘叔嗣為岳州團練使，判官其屬也。</w:t>
      </w:r>
      <w:r w:rsidRPr="001221B9">
        <w:rPr>
          <w:rFonts w:asciiTheme="minorEastAsia"/>
        </w:rPr>
        <w:t>帥朗州將吏迎武安節度使周行逢。</w:t>
      </w:r>
      <w:r w:rsidRPr="001221B9">
        <w:rPr>
          <w:rStyle w:val="00Text"/>
          <w:rFonts w:asciiTheme="minorEastAsia"/>
        </w:rPr>
        <w:t>帥，讀曰率。下同。</w:t>
      </w:r>
      <w:r w:rsidRPr="001221B9">
        <w:rPr>
          <w:rFonts w:asciiTheme="minorEastAsia"/>
        </w:rPr>
        <w:t>衆謂行逢︰</w:t>
      </w:r>
      <w:r w:rsidR="000F1B0C">
        <w:rPr>
          <w:rFonts w:asciiTheme="minorEastAsia"/>
        </w:rPr>
        <w:t>「</w:t>
      </w:r>
      <w:r w:rsidRPr="001221B9">
        <w:rPr>
          <w:rFonts w:asciiTheme="minorEastAsia"/>
        </w:rPr>
        <w:t>必以潭州授叔嗣。</w:t>
      </w:r>
      <w:r w:rsidR="000F1B0C">
        <w:rPr>
          <w:rFonts w:asciiTheme="minorEastAsia"/>
        </w:rPr>
        <w:t>」</w:t>
      </w:r>
      <w:r w:rsidRPr="001221B9">
        <w:rPr>
          <w:rStyle w:val="00Text"/>
          <w:rFonts w:asciiTheme="minorEastAsia"/>
        </w:rPr>
        <w:t>謂，告也，語也。</w:t>
      </w:r>
      <w:r w:rsidRPr="001221B9">
        <w:rPr>
          <w:rFonts w:asciiTheme="minorEastAsia"/>
        </w:rPr>
        <w:t>行逢曰︰</w:t>
      </w:r>
      <w:r w:rsidR="000F1B0C">
        <w:rPr>
          <w:rFonts w:asciiTheme="minorEastAsia"/>
        </w:rPr>
        <w:t>「</w:t>
      </w:r>
      <w:r w:rsidRPr="001221B9">
        <w:rPr>
          <w:rFonts w:asciiTheme="minorEastAsia"/>
        </w:rPr>
        <w:t>叔嗣賊殺主帥，罪當族。所可恕者，得武陵而不有，以授吾耳。若遽用為節度使，天下謂我與之同謀，何以自明！宜且以為行軍司馬，俟踰年，授以節鉞可也。</w:t>
      </w:r>
      <w:r w:rsidR="000F1B0C">
        <w:rPr>
          <w:rFonts w:asciiTheme="minorEastAsia"/>
        </w:rPr>
        <w:t>」</w:t>
      </w:r>
      <w:r w:rsidRPr="001221B9">
        <w:rPr>
          <w:rStyle w:val="00Text"/>
          <w:rFonts w:asciiTheme="minorEastAsia"/>
        </w:rPr>
        <w:t>觀此，則周行逢本有奉辭討潘叔嗣之心，以其迎己，故不發耳。</w:t>
      </w:r>
      <w:r w:rsidRPr="001221B9">
        <w:rPr>
          <w:rFonts w:asciiTheme="minorEastAsia"/>
        </w:rPr>
        <w:t>乃以衡州刺史莫弘萬權知潭州，帥衆入朗州，自稱武平、武安留後，告于朝廷，</w:t>
      </w:r>
      <w:r w:rsidRPr="001221B9">
        <w:rPr>
          <w:rStyle w:val="00Text"/>
          <w:rFonts w:asciiTheme="minorEastAsia"/>
        </w:rPr>
        <w:t>行逢欲兼有潭、朗也。</w:t>
      </w:r>
      <w:r w:rsidRPr="001221B9">
        <w:rPr>
          <w:rFonts w:asciiTheme="minorEastAsia"/>
        </w:rPr>
        <w:t>以叔嗣為行軍司馬。叔嗣怒，稱疾不至。行逢曰︰</w:t>
      </w:r>
      <w:r w:rsidR="000F1B0C">
        <w:rPr>
          <w:rFonts w:asciiTheme="minorEastAsia"/>
        </w:rPr>
        <w:t>「</w:t>
      </w:r>
      <w:r w:rsidRPr="001221B9">
        <w:rPr>
          <w:rFonts w:asciiTheme="minorEastAsia"/>
        </w:rPr>
        <w:t>行軍司馬，吾嘗為之，</w:t>
      </w:r>
      <w:r w:rsidRPr="001221B9">
        <w:rPr>
          <w:rStyle w:val="00Text"/>
          <w:rFonts w:asciiTheme="minorEastAsia"/>
        </w:rPr>
        <w:t>周行逢為武安行軍司馬，見上卷太祖廣順三年。</w:t>
      </w:r>
      <w:r w:rsidRPr="001221B9">
        <w:rPr>
          <w:rFonts w:asciiTheme="minorEastAsia"/>
        </w:rPr>
        <w:t>權與節度使相埓耳，</w:t>
      </w:r>
      <w:r w:rsidRPr="001221B9">
        <w:rPr>
          <w:rStyle w:val="00Text"/>
          <w:rFonts w:asciiTheme="minorEastAsia"/>
        </w:rPr>
        <w:t>埓，龍輟翻，等也。</w:t>
      </w:r>
      <w:r w:rsidRPr="001221B9">
        <w:rPr>
          <w:rFonts w:asciiTheme="minorEastAsia"/>
        </w:rPr>
        <w:t>叔嗣猶不滿望，更欲圖我邪！</w:t>
      </w:r>
      <w:r w:rsidR="000F1B0C">
        <w:rPr>
          <w:rFonts w:asciiTheme="minorEastAsia"/>
        </w:rPr>
        <w:t>」</w:t>
      </w:r>
    </w:p>
    <w:p w:rsidR="00934453" w:rsidRPr="001221B9" w:rsidRDefault="00934453" w:rsidP="00DF5A42">
      <w:pPr>
        <w:rPr>
          <w:rFonts w:asciiTheme="minorEastAsia"/>
        </w:rPr>
      </w:pPr>
      <w:r w:rsidRPr="001221B9">
        <w:rPr>
          <w:rFonts w:asciiTheme="minorEastAsia"/>
        </w:rPr>
        <w:t>或說行逢︰</w:t>
      </w:r>
      <w:r w:rsidR="000F1B0C">
        <w:rPr>
          <w:rFonts w:asciiTheme="minorEastAsia"/>
        </w:rPr>
        <w:t>「</w:t>
      </w:r>
      <w:r w:rsidRPr="001221B9">
        <w:rPr>
          <w:rFonts w:asciiTheme="minorEastAsia"/>
        </w:rPr>
        <w:t>授叔嗣武安節鉞以誘之，</w:t>
      </w:r>
      <w:r w:rsidRPr="001221B9">
        <w:rPr>
          <w:rStyle w:val="00Text"/>
          <w:rFonts w:asciiTheme="minorEastAsia"/>
        </w:rPr>
        <w:t>說，式芮翻。誘，以九翻。</w:t>
      </w:r>
      <w:r w:rsidRPr="001221B9">
        <w:rPr>
          <w:rFonts w:asciiTheme="minorEastAsia"/>
        </w:rPr>
        <w:t>令至都府受命，此乃机上肉耳！</w:t>
      </w:r>
      <w:r w:rsidR="000F1B0C">
        <w:rPr>
          <w:rFonts w:asciiTheme="minorEastAsia"/>
        </w:rPr>
        <w:t>」</w:t>
      </w:r>
      <w:r w:rsidRPr="001221B9">
        <w:rPr>
          <w:rFonts w:asciiTheme="minorEastAsia"/>
        </w:rPr>
        <w:t>行逢從之。叔嗣將行，其所親止之。叔嗣自恃素以兄事事行逢，相親善，</w:t>
      </w:r>
      <w:r w:rsidRPr="001221B9">
        <w:rPr>
          <w:rStyle w:val="00Text"/>
          <w:rFonts w:asciiTheme="minorEastAsia"/>
        </w:rPr>
        <w:t>行逢、叔嗣親善事，始見二百九十一卷太祖廣順二年九月。</w:t>
      </w:r>
      <w:r w:rsidRPr="001221B9">
        <w:rPr>
          <w:rFonts w:asciiTheme="minorEastAsia"/>
        </w:rPr>
        <w:t>遂行不疑。行逢遣使迎候，道路相望，旣至，自出郊勞，</w:t>
      </w:r>
      <w:r w:rsidRPr="001221B9">
        <w:rPr>
          <w:rStyle w:val="00Text"/>
          <w:rFonts w:asciiTheme="minorEastAsia"/>
        </w:rPr>
        <w:t>勞，力到翻。</w:t>
      </w:r>
      <w:r w:rsidRPr="001221B9">
        <w:rPr>
          <w:rFonts w:asciiTheme="minorEastAsia"/>
        </w:rPr>
        <w:t>相見甚懽。叔嗣入謁，未至聽事，</w:t>
      </w:r>
      <w:r w:rsidRPr="001221B9">
        <w:rPr>
          <w:rStyle w:val="00Text"/>
          <w:rFonts w:asciiTheme="minorEastAsia"/>
        </w:rPr>
        <w:t>聽，讀曰廳。</w:t>
      </w:r>
      <w:r w:rsidRPr="001221B9">
        <w:rPr>
          <w:rFonts w:asciiTheme="minorEastAsia"/>
        </w:rPr>
        <w:t>遣人執之，立於庭下，責之曰︰</w:t>
      </w:r>
      <w:r w:rsidR="000F1B0C">
        <w:rPr>
          <w:rFonts w:asciiTheme="minorEastAsia"/>
        </w:rPr>
        <w:t>「</w:t>
      </w:r>
      <w:r w:rsidRPr="001221B9">
        <w:rPr>
          <w:rFonts w:asciiTheme="minorEastAsia"/>
        </w:rPr>
        <w:t>汝為小校無大功，</w:t>
      </w:r>
      <w:r w:rsidRPr="001221B9">
        <w:rPr>
          <w:rStyle w:val="00Text"/>
          <w:rFonts w:asciiTheme="minorEastAsia"/>
        </w:rPr>
        <w:t>校，戶敎翻。</w:t>
      </w:r>
      <w:r w:rsidRPr="001221B9">
        <w:rPr>
          <w:rFonts w:asciiTheme="minorEastAsia"/>
        </w:rPr>
        <w:t>王逵用汝為團練使，一旦反殺主帥；</w:t>
      </w:r>
      <w:r w:rsidRPr="001221B9">
        <w:rPr>
          <w:rStyle w:val="00Text"/>
          <w:rFonts w:asciiTheme="minorEastAsia"/>
        </w:rPr>
        <w:t>帥，所類翻。</w:t>
      </w:r>
      <w:r w:rsidRPr="001221B9">
        <w:rPr>
          <w:rFonts w:asciiTheme="minorEastAsia"/>
        </w:rPr>
        <w:t>吾以疇昔之情，未忍斬汝，以為行軍司馬，乃敢違拒吾命而不受乎！</w:t>
      </w:r>
      <w:r w:rsidR="000F1B0C">
        <w:rPr>
          <w:rFonts w:asciiTheme="minorEastAsia"/>
        </w:rPr>
        <w:t>」</w:t>
      </w:r>
      <w:r w:rsidRPr="001221B9">
        <w:rPr>
          <w:rFonts w:asciiTheme="minorEastAsia"/>
        </w:rPr>
        <w:t>叔嗣知不免，以宗族為請。遂斬之。</w:t>
      </w:r>
    </w:p>
    <w:p w:rsidR="00934453" w:rsidRPr="001221B9" w:rsidRDefault="00934453" w:rsidP="00DF5A42">
      <w:pPr>
        <w:pStyle w:val="1"/>
        <w:pageBreakBefore/>
        <w:spacing w:before="0" w:after="0" w:line="240" w:lineRule="auto"/>
        <w:rPr>
          <w:rFonts w:asciiTheme="minorEastAsia"/>
        </w:rPr>
      </w:pPr>
      <w:bookmarkStart w:id="517" w:name="Top_of_part0299_xhtml"/>
      <w:bookmarkStart w:id="518" w:name="_Toc23857620"/>
      <w:bookmarkStart w:id="519" w:name="_Toc33001137"/>
      <w:r w:rsidRPr="001221B9">
        <w:rPr>
          <w:rFonts w:asciiTheme="minorEastAsia"/>
        </w:rPr>
        <w:t>資治通鑑卷第二百九十三</w:t>
      </w:r>
      <w:bookmarkEnd w:id="517"/>
      <w:bookmarkEnd w:id="518"/>
      <w:bookmarkEnd w:id="519"/>
    </w:p>
    <w:p w:rsidR="00934453" w:rsidRPr="001221B9" w:rsidRDefault="00934453" w:rsidP="00DF5A42">
      <w:pPr>
        <w:pStyle w:val="2"/>
        <w:spacing w:before="0" w:after="0" w:line="240" w:lineRule="auto"/>
        <w:rPr>
          <w:rFonts w:asciiTheme="minorEastAsia" w:eastAsiaTheme="minorEastAsia"/>
        </w:rPr>
      </w:pPr>
      <w:bookmarkStart w:id="520" w:name="Hou_Zhou_Ji_Si_Qi_Rou_Zhao_Zhi_X"/>
      <w:bookmarkStart w:id="521" w:name="_Toc23857621"/>
      <w:bookmarkStart w:id="522" w:name="_Toc33001138"/>
      <w:r w:rsidRPr="001221B9">
        <w:rPr>
          <w:rStyle w:val="03Text"/>
          <w:rFonts w:asciiTheme="minorEastAsia" w:eastAsiaTheme="minorEastAsia"/>
        </w:rPr>
        <w:t>後周紀四</w:t>
      </w:r>
      <w:r w:rsidRPr="001221B9">
        <w:rPr>
          <w:rFonts w:asciiTheme="minorEastAsia" w:eastAsiaTheme="minorEastAsia"/>
        </w:rPr>
        <w:t>起柔兆執徐</w:t>
      </w:r>
      <w:r w:rsidR="00046F27" w:rsidRPr="00F7130B">
        <w:rPr>
          <w:rFonts w:asciiTheme="minorEastAsia" w:eastAsiaTheme="minorEastAsia"/>
        </w:rPr>
        <w:t>（</w:t>
      </w:r>
      <w:r w:rsidRPr="00F7130B">
        <w:rPr>
          <w:rFonts w:asciiTheme="minorEastAsia" w:eastAsiaTheme="minorEastAsia"/>
        </w:rPr>
        <w:t>丙辰</w:t>
      </w:r>
      <w:r w:rsidR="00046F27" w:rsidRPr="00F7130B">
        <w:rPr>
          <w:rFonts w:asciiTheme="minorEastAsia" w:eastAsiaTheme="minorEastAsia"/>
        </w:rPr>
        <w:t>）</w:t>
      </w:r>
      <w:r w:rsidRPr="001221B9">
        <w:rPr>
          <w:rFonts w:asciiTheme="minorEastAsia" w:eastAsiaTheme="minorEastAsia"/>
        </w:rPr>
        <w:t>三月，盡強圉大荒落</w:t>
      </w:r>
      <w:r w:rsidR="00046F27" w:rsidRPr="00F7130B">
        <w:rPr>
          <w:rFonts w:asciiTheme="minorEastAsia" w:eastAsiaTheme="minorEastAsia"/>
        </w:rPr>
        <w:t>（</w:t>
      </w:r>
      <w:r w:rsidRPr="00F7130B">
        <w:rPr>
          <w:rFonts w:asciiTheme="minorEastAsia" w:eastAsiaTheme="minorEastAsia"/>
        </w:rPr>
        <w:t>丁巳</w:t>
      </w:r>
      <w:r w:rsidR="00046F27" w:rsidRPr="00F7130B">
        <w:rPr>
          <w:rFonts w:asciiTheme="minorEastAsia" w:eastAsiaTheme="minorEastAsia"/>
        </w:rPr>
        <w:t>）</w:t>
      </w:r>
      <w:r w:rsidRPr="00F7130B">
        <w:rPr>
          <w:rFonts w:asciiTheme="minorEastAsia" w:eastAsiaTheme="minorEastAsia"/>
        </w:rPr>
        <w:t>，</w:t>
      </w:r>
      <w:r w:rsidRPr="001221B9">
        <w:rPr>
          <w:rFonts w:asciiTheme="minorEastAsia" w:eastAsiaTheme="minorEastAsia"/>
        </w:rPr>
        <w:t>凡一年有奇。</w:t>
      </w:r>
      <w:bookmarkEnd w:id="520"/>
      <w:bookmarkEnd w:id="521"/>
      <w:bookmarkEnd w:id="522"/>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世宗睿武孝文皇帝中</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顯德三</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丙辰、九五六</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三月，甲午朔，上行視水寨，至淝橋，</w:t>
      </w:r>
      <w:r w:rsidR="00934453" w:rsidRPr="001221B9">
        <w:rPr>
          <w:rStyle w:val="00Text"/>
          <w:rFonts w:asciiTheme="minorEastAsia"/>
        </w:rPr>
        <w:t>行，下孟翻。淝橋，於淝水上為橋也。</w:t>
      </w:r>
      <w:r w:rsidR="00934453" w:rsidRPr="001221B9">
        <w:rPr>
          <w:rFonts w:asciiTheme="minorEastAsia"/>
        </w:rPr>
        <w:t>自取一石，馬上持之至寨以供礮，從官過橋者人齎一石。</w:t>
      </w:r>
      <w:r w:rsidR="00934453" w:rsidRPr="001221B9">
        <w:rPr>
          <w:rStyle w:val="00Text"/>
          <w:rFonts w:asciiTheme="minorEastAsia"/>
        </w:rPr>
        <w:t>礮，與砲同，音普豹翻。從，才用翻。齎，牋西翻。</w:t>
      </w:r>
      <w:r w:rsidR="00934453" w:rsidRPr="001221B9">
        <w:rPr>
          <w:rFonts w:asciiTheme="minorEastAsia"/>
        </w:rPr>
        <w:t>太祖皇帝乘皮船入壽春壕中，城上發連弩射之，</w:t>
      </w:r>
      <w:r w:rsidR="00934453" w:rsidRPr="001221B9">
        <w:rPr>
          <w:rStyle w:val="00Text"/>
          <w:rFonts w:asciiTheme="minorEastAsia"/>
        </w:rPr>
        <w:t>皮船，縫牛皮為之。連弩，卽今之划車弩也。射，而亦翻。</w:t>
      </w:r>
      <w:r w:rsidR="00934453" w:rsidRPr="001221B9">
        <w:rPr>
          <w:rFonts w:asciiTheme="minorEastAsia"/>
        </w:rPr>
        <w:t>矢大如屋椽；牙將館陶張瓊遽以身蔽之，矢中瓊髀，</w:t>
      </w:r>
      <w:r w:rsidR="00934453" w:rsidRPr="001221B9">
        <w:rPr>
          <w:rStyle w:val="00Text"/>
          <w:rFonts w:asciiTheme="minorEastAsia"/>
        </w:rPr>
        <w:t>椽，重緣翻。中，竹仲翻。髀，部禮翻。</w:t>
      </w:r>
      <w:r w:rsidR="00934453" w:rsidRPr="001221B9">
        <w:rPr>
          <w:rFonts w:asciiTheme="minorEastAsia"/>
        </w:rPr>
        <w:t>死而復蘇。鏃著骨不可出，</w:t>
      </w:r>
      <w:r w:rsidR="00934453" w:rsidRPr="001221B9">
        <w:rPr>
          <w:rStyle w:val="00Text"/>
          <w:rFonts w:asciiTheme="minorEastAsia"/>
        </w:rPr>
        <w:t>著，直略翻。</w:t>
      </w:r>
      <w:r w:rsidR="00934453" w:rsidRPr="001221B9">
        <w:rPr>
          <w:rFonts w:asciiTheme="minorEastAsia"/>
        </w:rPr>
        <w:t>瓊飲酒一大巵，令人破骨出之，流血數升，神色自若。</w:t>
      </w:r>
      <w:r w:rsidR="00934453" w:rsidRPr="001221B9">
        <w:rPr>
          <w:rStyle w:val="00Text"/>
          <w:rFonts w:asciiTheme="minorEastAsia"/>
        </w:rPr>
        <w:t>史言張瓊之勇。後太祖登極，遂以瓊總侍衞親兵。</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唐主復以右僕射孫晟為司空，</w:t>
      </w:r>
      <w:r w:rsidRPr="001221B9">
        <w:rPr>
          <w:rFonts w:asciiTheme="minorEastAsia" w:eastAsiaTheme="minorEastAsia"/>
        </w:rPr>
        <w:t>復，扶又翻。</w:t>
      </w:r>
      <w:r w:rsidRPr="00101E55">
        <w:rPr>
          <w:rStyle w:val="01Text"/>
          <w:rFonts w:asciiTheme="minorEastAsia" w:eastAsiaTheme="minorEastAsia"/>
          <w:sz w:val="21"/>
        </w:rPr>
        <w:t>遣與禮部尚書王崇質奉表入見，稱︰</w:t>
      </w:r>
      <w:r w:rsidR="000F1B0C">
        <w:rPr>
          <w:rStyle w:val="01Text"/>
          <w:rFonts w:asciiTheme="minorEastAsia" w:eastAsiaTheme="minorEastAsia"/>
          <w:sz w:val="21"/>
        </w:rPr>
        <w:t>「</w:t>
      </w:r>
      <w:r w:rsidRPr="00101E55">
        <w:rPr>
          <w:rStyle w:val="01Text"/>
          <w:rFonts w:asciiTheme="minorEastAsia" w:eastAsiaTheme="minorEastAsia"/>
          <w:sz w:val="21"/>
        </w:rPr>
        <w:t>自天祐以來，</w:t>
      </w:r>
      <w:r w:rsidRPr="001221B9">
        <w:rPr>
          <w:rFonts w:asciiTheme="minorEastAsia" w:eastAsiaTheme="minorEastAsia"/>
        </w:rPr>
        <w:t>見，賢遍翻。天祐，唐昭宗年號。</w:t>
      </w:r>
      <w:r w:rsidRPr="00101E55">
        <w:rPr>
          <w:rStyle w:val="01Text"/>
          <w:rFonts w:asciiTheme="minorEastAsia" w:eastAsiaTheme="minorEastAsia"/>
          <w:sz w:val="21"/>
        </w:rPr>
        <w:t>海內分崩，或跨據一方，或遷革異代，</w:t>
      </w:r>
      <w:r w:rsidRPr="001221B9">
        <w:rPr>
          <w:rFonts w:asciiTheme="minorEastAsia" w:eastAsiaTheme="minorEastAsia"/>
        </w:rPr>
        <w:t>跨據一方，謂四方割據之國。遷革異代，謂中國數易主也。</w:t>
      </w:r>
      <w:r w:rsidRPr="00101E55">
        <w:rPr>
          <w:rStyle w:val="01Text"/>
          <w:rFonts w:asciiTheme="minorEastAsia" w:eastAsiaTheme="minorEastAsia"/>
          <w:sz w:val="21"/>
        </w:rPr>
        <w:t>臣紹襲先業，奄有江表，顧以瞻烏未定，附鳳何從！</w:t>
      </w:r>
      <w:r w:rsidRPr="001221B9">
        <w:rPr>
          <w:rFonts w:asciiTheme="minorEastAsia" w:eastAsiaTheme="minorEastAsia"/>
        </w:rPr>
        <w:t>詩曰︰瞻烏爰止，于誰之屋。漢耿純曰，攀龍鱗，附鳳冀。此言未見眞主，則無從而歸附也。</w:t>
      </w:r>
      <w:r w:rsidRPr="00101E55">
        <w:rPr>
          <w:rStyle w:val="01Text"/>
          <w:rFonts w:asciiTheme="minorEastAsia" w:eastAsiaTheme="minorEastAsia"/>
          <w:sz w:val="21"/>
        </w:rPr>
        <w:t>今天命有歸，聲敎遠被，</w:t>
      </w:r>
      <w:r w:rsidRPr="001221B9">
        <w:rPr>
          <w:rFonts w:asciiTheme="minorEastAsia" w:eastAsiaTheme="minorEastAsia"/>
        </w:rPr>
        <w:t>被，皮義翻。</w:t>
      </w:r>
      <w:r w:rsidRPr="00101E55">
        <w:rPr>
          <w:rStyle w:val="01Text"/>
          <w:rFonts w:asciiTheme="minorEastAsia" w:eastAsiaTheme="minorEastAsia"/>
          <w:sz w:val="21"/>
        </w:rPr>
        <w:t>願比兩浙、湖南，仰奉正朔，謹守土疆，</w:t>
      </w:r>
      <w:r w:rsidRPr="001221B9">
        <w:rPr>
          <w:rFonts w:asciiTheme="minorEastAsia" w:eastAsiaTheme="minorEastAsia"/>
        </w:rPr>
        <w:t>兩浙自錢鏐以來，湖南自馬殷以來，皆奕世奉事中國。</w:t>
      </w:r>
      <w:r w:rsidRPr="00101E55">
        <w:rPr>
          <w:rStyle w:val="01Text"/>
          <w:rFonts w:asciiTheme="minorEastAsia" w:eastAsiaTheme="minorEastAsia"/>
          <w:sz w:val="21"/>
        </w:rPr>
        <w:t>乞收薄伐之威，</w:t>
      </w:r>
      <w:r w:rsidRPr="001221B9">
        <w:rPr>
          <w:rFonts w:asciiTheme="minorEastAsia" w:eastAsiaTheme="minorEastAsia"/>
        </w:rPr>
        <w:t>薄，迫也。有鍾鼓曰伐。詩云︰薄伐西戎。又云︰薄伐玁狁。</w:t>
      </w:r>
      <w:r w:rsidRPr="00101E55">
        <w:rPr>
          <w:rStyle w:val="01Text"/>
          <w:rFonts w:asciiTheme="minorEastAsia" w:eastAsiaTheme="minorEastAsia"/>
          <w:sz w:val="21"/>
        </w:rPr>
        <w:t>赦其後服之罪，首於下國，俾作外臣，則柔遠之德，云誰不服！</w:t>
      </w:r>
      <w:r w:rsidR="000F1B0C">
        <w:rPr>
          <w:rStyle w:val="01Text"/>
          <w:rFonts w:asciiTheme="minorEastAsia" w:eastAsiaTheme="minorEastAsia"/>
          <w:sz w:val="21"/>
        </w:rPr>
        <w:t>」</w:t>
      </w:r>
      <w:r w:rsidRPr="00101E55">
        <w:rPr>
          <w:rStyle w:val="01Text"/>
          <w:rFonts w:asciiTheme="minorEastAsia" w:eastAsiaTheme="minorEastAsia"/>
          <w:sz w:val="21"/>
        </w:rPr>
        <w:t>又獻金千兩，銀十萬兩，羅綺二千匹。晟謂馮延己曰︰</w:t>
      </w:r>
      <w:r w:rsidR="000F1B0C">
        <w:rPr>
          <w:rStyle w:val="01Text"/>
          <w:rFonts w:asciiTheme="minorEastAsia" w:eastAsiaTheme="minorEastAsia"/>
          <w:sz w:val="21"/>
        </w:rPr>
        <w:t>「</w:t>
      </w:r>
      <w:r w:rsidRPr="00101E55">
        <w:rPr>
          <w:rStyle w:val="01Text"/>
          <w:rFonts w:asciiTheme="minorEastAsia" w:eastAsiaTheme="minorEastAsia"/>
          <w:sz w:val="21"/>
        </w:rPr>
        <w:t>此行當在左相，</w:t>
      </w:r>
      <w:r w:rsidRPr="001221B9">
        <w:rPr>
          <w:rFonts w:asciiTheme="minorEastAsia" w:eastAsiaTheme="minorEastAsia"/>
        </w:rPr>
        <w:t>唐以馮延己為左僕射，位在孫晟上，故晟云然。</w:t>
      </w:r>
      <w:r w:rsidRPr="00101E55">
        <w:rPr>
          <w:rStyle w:val="01Text"/>
          <w:rFonts w:asciiTheme="minorEastAsia" w:eastAsiaTheme="minorEastAsia"/>
          <w:sz w:val="21"/>
        </w:rPr>
        <w:t>晟若辭之，則負先帝。</w:t>
      </w:r>
      <w:r w:rsidR="000F1B0C">
        <w:rPr>
          <w:rStyle w:val="01Text"/>
          <w:rFonts w:asciiTheme="minorEastAsia" w:eastAsiaTheme="minorEastAsia"/>
          <w:sz w:val="21"/>
        </w:rPr>
        <w:t>」</w:t>
      </w:r>
      <w:r w:rsidRPr="00101E55">
        <w:rPr>
          <w:rStyle w:val="01Text"/>
          <w:rFonts w:asciiTheme="minorEastAsia" w:eastAsiaTheme="minorEastAsia"/>
          <w:sz w:val="21"/>
        </w:rPr>
        <w:t>旣行，知不免，中夜，歎息謂崇質曰︰</w:t>
      </w:r>
      <w:r w:rsidR="000F1B0C">
        <w:rPr>
          <w:rStyle w:val="01Text"/>
          <w:rFonts w:asciiTheme="minorEastAsia" w:eastAsiaTheme="minorEastAsia"/>
          <w:sz w:val="21"/>
        </w:rPr>
        <w:t>「</w:t>
      </w:r>
      <w:r w:rsidRPr="00101E55">
        <w:rPr>
          <w:rStyle w:val="01Text"/>
          <w:rFonts w:asciiTheme="minorEastAsia" w:eastAsiaTheme="minorEastAsia"/>
          <w:sz w:val="21"/>
        </w:rPr>
        <w:t>君家百口，宜自為謀。吾思之熟矣，終不負永陵一培土，餘無所知！</w:t>
      </w:r>
      <w:r w:rsidR="000F1B0C">
        <w:rPr>
          <w:rStyle w:val="01Text"/>
          <w:rFonts w:asciiTheme="minorEastAsia" w:eastAsiaTheme="minorEastAsia"/>
          <w:sz w:val="21"/>
        </w:rPr>
        <w:t>」</w:t>
      </w:r>
      <w:r w:rsidRPr="001221B9">
        <w:rPr>
          <w:rFonts w:asciiTheme="minorEastAsia" w:eastAsiaTheme="minorEastAsia"/>
        </w:rPr>
        <w:t>永陵者，唐主父昇墓也。培，蒲枚翻。唐陸龜蒙築城詞︰</w:t>
      </w:r>
      <w:r w:rsidR="000F1B0C">
        <w:rPr>
          <w:rFonts w:asciiTheme="minorEastAsia" w:eastAsiaTheme="minorEastAsia"/>
        </w:rPr>
        <w:t>「</w:t>
      </w:r>
      <w:r w:rsidRPr="001221B9">
        <w:rPr>
          <w:rFonts w:asciiTheme="minorEastAsia" w:eastAsiaTheme="minorEastAsia"/>
        </w:rPr>
        <w:t>城上一培土，手中千萬杵。</w:t>
      </w:r>
      <w:r w:rsidR="000F1B0C">
        <w:rPr>
          <w:rFonts w:asciiTheme="minorEastAsia" w:eastAsiaTheme="minorEastAsia"/>
        </w:rPr>
        <w:t>」</w:t>
      </w:r>
      <w:r w:rsidRPr="001221B9">
        <w:rPr>
          <w:rFonts w:asciiTheme="minorEastAsia" w:eastAsiaTheme="minorEastAsia"/>
        </w:rPr>
        <w:t>則培土以益土為義。一培土，猶言益一畚土也；又薄口翻。說文曰︰培塿，小冢也。一培土，猶言一冢土也。歐史作</w:t>
      </w:r>
      <w:r w:rsidR="000F1B0C">
        <w:rPr>
          <w:rFonts w:asciiTheme="minorEastAsia" w:eastAsiaTheme="minorEastAsia"/>
        </w:rPr>
        <w:t>「</w:t>
      </w:r>
      <w:r w:rsidRPr="001221B9">
        <w:rPr>
          <w:rFonts w:asciiTheme="minorEastAsia" w:eastAsiaTheme="minorEastAsia"/>
        </w:rPr>
        <w:t>一抔土</w:t>
      </w:r>
      <w:r w:rsidR="000F1B0C">
        <w:rPr>
          <w:rFonts w:asciiTheme="minorEastAsia" w:eastAsiaTheme="minorEastAsia"/>
        </w:rPr>
        <w:t>」</w:t>
      </w:r>
      <w:r w:rsidRPr="001221B9">
        <w:rPr>
          <w:rFonts w:asciiTheme="minorEastAsia" w:eastAsiaTheme="minorEastAsia"/>
        </w:rPr>
        <w:t>。</w:t>
      </w:r>
      <w:r w:rsidR="000F1B0C">
        <w:rPr>
          <w:rFonts w:asciiTheme="minorEastAsia" w:eastAsiaTheme="minorEastAsia"/>
        </w:rPr>
        <w:t>『</w:t>
      </w:r>
      <w:r w:rsidRPr="001221B9">
        <w:rPr>
          <w:rFonts w:asciiTheme="minorEastAsia" w:eastAsiaTheme="minorEastAsia"/>
        </w:rPr>
        <w:t>章︰乙十一行本正作</w:t>
      </w:r>
      <w:r w:rsidR="000F1B0C">
        <w:rPr>
          <w:rFonts w:asciiTheme="minorEastAsia" w:eastAsiaTheme="minorEastAsia"/>
        </w:rPr>
        <w:t>「</w:t>
      </w:r>
      <w:r w:rsidRPr="001221B9">
        <w:rPr>
          <w:rFonts w:asciiTheme="minorEastAsia" w:eastAsiaTheme="minorEastAsia"/>
        </w:rPr>
        <w:t>抔</w:t>
      </w:r>
      <w:r w:rsidR="000F1B0C">
        <w:rPr>
          <w:rFonts w:asciiTheme="minorEastAsia" w:eastAsiaTheme="minorEastAsia"/>
        </w:rPr>
        <w:t>」</w:t>
      </w:r>
      <w:r w:rsidRPr="001221B9">
        <w:rPr>
          <w:rFonts w:asciiTheme="minorEastAsia" w:eastAsiaTheme="minorEastAsia"/>
        </w:rPr>
        <w:t>；孔本同。</w:t>
      </w:r>
      <w:r w:rsidR="000F1B0C">
        <w:rPr>
          <w:rFonts w:asciiTheme="minorEastAsia" w:eastAsiaTheme="minorEastAsia"/>
        </w:rPr>
        <w:t>』</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南漢甘泉宮使林延遇，陰險多計數，南漢主倚信之；誅滅諸弟，皆延遇之謀也。</w:t>
      </w:r>
      <w:r w:rsidR="00934453" w:rsidRPr="001221B9">
        <w:rPr>
          <w:rStyle w:val="00Text"/>
          <w:rFonts w:asciiTheme="minorEastAsia"/>
        </w:rPr>
        <w:t>南漢主誅諸弟事並見前。</w:t>
      </w:r>
      <w:r w:rsidR="00934453" w:rsidRPr="001221B9">
        <w:rPr>
          <w:rFonts w:asciiTheme="minorEastAsia"/>
        </w:rPr>
        <w:t>乙未卒，國人相賀。延遇病甚，薦內給事龔澄樞自代，南漢主卽日握澄樞知承宣院及內侍省。澄樞，番禺人也。</w:t>
      </w:r>
      <w:r w:rsidR="00934453" w:rsidRPr="001221B9">
        <w:rPr>
          <w:rStyle w:val="00Text"/>
          <w:rFonts w:asciiTheme="minorEastAsia"/>
        </w:rPr>
        <w:t>龔澄樞繼林延遇用事，南漢遂亡矣。番，音潘。禺，魚容翻，又音愚。</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光</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舒</w:t>
      </w:r>
      <w:r w:rsidR="00934453" w:rsidRPr="00101E55">
        <w:rPr>
          <w:rStyle w:val="01Text"/>
          <w:rFonts w:asciiTheme="minorEastAsia" w:eastAsiaTheme="minorEastAsia"/>
          <w:sz w:val="21"/>
        </w:rPr>
        <w:t>·</w:t>
      </w:r>
      <w:r w:rsidR="00934453" w:rsidRPr="00101E55">
        <w:rPr>
          <w:rStyle w:val="01Text"/>
          <w:rFonts w:asciiTheme="minorEastAsia" w:eastAsiaTheme="minorEastAsia"/>
          <w:sz w:val="21"/>
        </w:rPr>
        <w:t>黃招安巡檢使、行光州刺史何超以安、隨、申、蔡四州兵數萬攻光州。</w:t>
      </w:r>
      <w:r w:rsidR="00934453" w:rsidRPr="001221B9">
        <w:rPr>
          <w:rFonts w:asciiTheme="minorEastAsia" w:eastAsiaTheme="minorEastAsia"/>
        </w:rPr>
        <w:t>九域志︰光州，西南至安州六百里。隨州，東至安州二百四十里，東北至申州二百五十里。申州，東至光州二百五十五里。光州，北至蔡州二百五十里。蓋以鄰郡之兵環而攻之。</w:t>
      </w:r>
      <w:r w:rsidR="00934453" w:rsidRPr="00101E55">
        <w:rPr>
          <w:rStyle w:val="01Text"/>
          <w:rFonts w:asciiTheme="minorEastAsia" w:eastAsiaTheme="minorEastAsia"/>
          <w:sz w:val="21"/>
        </w:rPr>
        <w:t>丙申，超奏唐光州刺史張紹棄城走，都監張承翰以城降。</w:t>
      </w:r>
    </w:p>
    <w:p w:rsidR="00934453" w:rsidRPr="001221B9" w:rsidRDefault="00934453" w:rsidP="00DF5A42">
      <w:pPr>
        <w:rPr>
          <w:rFonts w:asciiTheme="minorEastAsia"/>
        </w:rPr>
      </w:pPr>
      <w:r w:rsidRPr="001221B9">
        <w:rPr>
          <w:rFonts w:asciiTheme="minorEastAsia"/>
        </w:rPr>
        <w:t>丁酉，行舒州刺史郭令圖拔舒州，唐蘄州將李福殺其知州王承巂，舉州來降。遣六宅使齊藏珍攻黃州。</w:t>
      </w:r>
      <w:r w:rsidRPr="001221B9">
        <w:rPr>
          <w:rStyle w:val="00Text"/>
          <w:rFonts w:asciiTheme="minorEastAsia"/>
        </w:rPr>
        <w:t>九域志︰舒州，西至蘄州二百九十八里。蘄州，西至黃州二百一十里。三州皆瀕江。</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彰武留後李彥頵，性貪虐，</w:t>
      </w:r>
      <w:r w:rsidR="00934453" w:rsidRPr="001221B9">
        <w:rPr>
          <w:rStyle w:val="00Text"/>
          <w:rFonts w:asciiTheme="minorEastAsia"/>
        </w:rPr>
        <w:t>頵，於倫翻。</w:t>
      </w:r>
      <w:r w:rsidR="00934453" w:rsidRPr="001221B9">
        <w:rPr>
          <w:rFonts w:asciiTheme="minorEastAsia"/>
        </w:rPr>
        <w:t>部民與羌胡作亂，攻之。上召彥頵還朝。</w:t>
      </w:r>
      <w:r w:rsidR="00934453" w:rsidRPr="001221B9">
        <w:rPr>
          <w:rStyle w:val="00Text"/>
          <w:rFonts w:asciiTheme="minorEastAsia"/>
        </w:rPr>
        <w:t>自延州召還。還，從宣翻，又如字。朝，直遙翻。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秦、鳳之平也，</w:t>
      </w:r>
      <w:r w:rsidR="00934453" w:rsidRPr="001221B9">
        <w:rPr>
          <w:rFonts w:asciiTheme="minorEastAsia" w:eastAsiaTheme="minorEastAsia"/>
        </w:rPr>
        <w:t>事見上卷上年。</w:t>
      </w:r>
      <w:r w:rsidR="00934453" w:rsidRPr="00101E55">
        <w:rPr>
          <w:rStyle w:val="01Text"/>
          <w:rFonts w:asciiTheme="minorEastAsia" w:eastAsiaTheme="minorEastAsia"/>
          <w:sz w:val="21"/>
        </w:rPr>
        <w:t>上赦所俘蜀兵以隸軍籍，</w:t>
      </w:r>
      <w:r w:rsidR="00934453" w:rsidRPr="001221B9">
        <w:rPr>
          <w:rFonts w:asciiTheme="minorEastAsia" w:eastAsiaTheme="minorEastAsia"/>
        </w:rPr>
        <w:t>五代會要︰顯德二年十二月，以新收秦、鳳州所擒川軍署為懷恩軍，所謂隸軍籍也。</w:t>
      </w:r>
      <w:r w:rsidR="00934453" w:rsidRPr="00101E55">
        <w:rPr>
          <w:rStyle w:val="01Text"/>
          <w:rFonts w:asciiTheme="minorEastAsia" w:eastAsiaTheme="minorEastAsia"/>
          <w:sz w:val="21"/>
        </w:rPr>
        <w:t>從征淮南，復亡降于唐。</w:t>
      </w:r>
      <w:r w:rsidR="00934453" w:rsidRPr="001221B9">
        <w:rPr>
          <w:rFonts w:asciiTheme="minorEastAsia" w:eastAsiaTheme="minorEastAsia"/>
        </w:rPr>
        <w:t>復，扶又翻。</w:t>
      </w:r>
      <w:r w:rsidR="00934453" w:rsidRPr="00101E55">
        <w:rPr>
          <w:rStyle w:val="01Text"/>
          <w:rFonts w:asciiTheme="minorEastAsia" w:eastAsiaTheme="minorEastAsia"/>
          <w:sz w:val="21"/>
        </w:rPr>
        <w:t>癸卯，唐主表獻百五十人；上悉命斬之。</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舒州人逐郭令圖，鐵騎都指揮使洛陽王審琦選輕騎夜襲舒州，復取之，令圖乃得歸。</w:t>
      </w:r>
      <w:r w:rsidR="00934453" w:rsidRPr="001221B9">
        <w:rPr>
          <w:rStyle w:val="00Text"/>
          <w:rFonts w:asciiTheme="minorEastAsia"/>
        </w:rPr>
        <w:t>得復歸舒州。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7</w:t>
      </w:r>
      <w:r w:rsidR="00934453" w:rsidRPr="00101E55">
        <w:rPr>
          <w:rStyle w:val="01Text"/>
          <w:rFonts w:asciiTheme="minorEastAsia" w:eastAsiaTheme="minorEastAsia"/>
          <w:sz w:val="21"/>
        </w:rPr>
        <w:t>馬希崇及王延政之子繼沂皆在揚州；詔撫存之。</w:t>
      </w:r>
      <w:r w:rsidR="00934453" w:rsidRPr="001221B9">
        <w:rPr>
          <w:rFonts w:asciiTheme="minorEastAsia" w:eastAsiaTheme="minorEastAsia"/>
        </w:rPr>
        <w:t>楚、閩世事中國，其後為南唐所俘，囚於揚州，周得揚州，故撫存之。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8</w:t>
      </w:r>
      <w:r w:rsidR="00934453" w:rsidRPr="00101E55">
        <w:rPr>
          <w:rStyle w:val="01Text"/>
          <w:rFonts w:asciiTheme="minorEastAsia" w:eastAsiaTheme="minorEastAsia"/>
          <w:sz w:val="21"/>
        </w:rPr>
        <w:t>丙午，孫晟等至上所。</w:t>
      </w:r>
      <w:r w:rsidR="00934453" w:rsidRPr="001221B9">
        <w:rPr>
          <w:rFonts w:asciiTheme="minorEastAsia" w:eastAsiaTheme="minorEastAsia"/>
        </w:rPr>
        <w:t>至行在所也。</w:t>
      </w:r>
      <w:r w:rsidR="00934453" w:rsidRPr="00101E55">
        <w:rPr>
          <w:rStyle w:val="01Text"/>
          <w:rFonts w:asciiTheme="minorEastAsia" w:eastAsiaTheme="minorEastAsia"/>
          <w:sz w:val="21"/>
        </w:rPr>
        <w:t>庚戌，上遣中使以孫晟詣壽春城下，</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下</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示劉仁贍</w:t>
      </w:r>
      <w:r w:rsidR="000F1B0C">
        <w:rPr>
          <w:rFonts w:asciiTheme="minorEastAsia" w:eastAsiaTheme="minorEastAsia"/>
        </w:rPr>
        <w:t>」</w:t>
      </w:r>
      <w:r w:rsidR="00934453" w:rsidRPr="001221B9">
        <w:rPr>
          <w:rFonts w:asciiTheme="minorEastAsia" w:eastAsiaTheme="minorEastAsia"/>
        </w:rPr>
        <w:t>四字；乙十一行本同；孔本同；退齋校同。</w:t>
      </w:r>
      <w:r w:rsidR="000F1B0C">
        <w:rPr>
          <w:rFonts w:asciiTheme="minorEastAsia" w:eastAsiaTheme="minorEastAsia"/>
        </w:rPr>
        <w:t>』</w:t>
      </w:r>
      <w:r w:rsidR="00934453" w:rsidRPr="00101E55">
        <w:rPr>
          <w:rStyle w:val="01Text"/>
          <w:rFonts w:asciiTheme="minorEastAsia" w:eastAsiaTheme="minorEastAsia"/>
          <w:sz w:val="21"/>
        </w:rPr>
        <w:t>且招諭之。仁贍見晟，戎服拜於城上。</w:t>
      </w:r>
      <w:r w:rsidR="00934453" w:rsidRPr="001221B9">
        <w:rPr>
          <w:rFonts w:asciiTheme="minorEastAsia" w:eastAsiaTheme="minorEastAsia"/>
        </w:rPr>
        <w:t>以邊帥見宰相禮拜晟。</w:t>
      </w:r>
      <w:r w:rsidR="00934453" w:rsidRPr="00101E55">
        <w:rPr>
          <w:rStyle w:val="01Text"/>
          <w:rFonts w:asciiTheme="minorEastAsia" w:eastAsiaTheme="minorEastAsia"/>
          <w:sz w:val="21"/>
        </w:rPr>
        <w:t>晟謂仁贍曰︰</w:t>
      </w:r>
      <w:r w:rsidR="000F1B0C">
        <w:rPr>
          <w:rStyle w:val="01Text"/>
          <w:rFonts w:asciiTheme="minorEastAsia" w:eastAsiaTheme="minorEastAsia"/>
          <w:sz w:val="21"/>
        </w:rPr>
        <w:t>「</w:t>
      </w:r>
      <w:r w:rsidR="00934453" w:rsidRPr="00101E55">
        <w:rPr>
          <w:rStyle w:val="01Text"/>
          <w:rFonts w:asciiTheme="minorEastAsia" w:eastAsiaTheme="minorEastAsia"/>
          <w:sz w:val="21"/>
        </w:rPr>
        <w:t>君受國厚恩，不可開門納寇。</w:t>
      </w:r>
      <w:r w:rsidR="000F1B0C">
        <w:rPr>
          <w:rStyle w:val="01Text"/>
          <w:rFonts w:asciiTheme="minorEastAsia" w:eastAsiaTheme="minorEastAsia"/>
          <w:sz w:val="21"/>
        </w:rPr>
        <w:t>」</w:t>
      </w:r>
      <w:r w:rsidR="00934453" w:rsidRPr="00101E55">
        <w:rPr>
          <w:rStyle w:val="01Text"/>
          <w:rFonts w:asciiTheme="minorEastAsia" w:eastAsiaTheme="minorEastAsia"/>
          <w:sz w:val="21"/>
        </w:rPr>
        <w:t>上聞之，甚怒，晟曰︰</w:t>
      </w:r>
      <w:r w:rsidR="000F1B0C">
        <w:rPr>
          <w:rStyle w:val="01Text"/>
          <w:rFonts w:asciiTheme="minorEastAsia" w:eastAsiaTheme="minorEastAsia"/>
          <w:sz w:val="21"/>
        </w:rPr>
        <w:t>「</w:t>
      </w:r>
      <w:r w:rsidR="00934453" w:rsidRPr="00101E55">
        <w:rPr>
          <w:rStyle w:val="01Text"/>
          <w:rFonts w:asciiTheme="minorEastAsia" w:eastAsiaTheme="minorEastAsia"/>
          <w:sz w:val="21"/>
        </w:rPr>
        <w:t>臣為</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為</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唐</w:t>
      </w:r>
      <w:r w:rsidR="000F1B0C">
        <w:rPr>
          <w:rFonts w:asciiTheme="minorEastAsia" w:eastAsiaTheme="minorEastAsia"/>
        </w:rPr>
        <w:t>」</w:t>
      </w:r>
      <w:r w:rsidR="00934453" w:rsidRPr="001221B9">
        <w:rPr>
          <w:rFonts w:asciiTheme="minorEastAsia" w:eastAsiaTheme="minorEastAsia"/>
        </w:rPr>
        <w:t>字；乙十一行本同；孔本同；退齋校同。</w:t>
      </w:r>
      <w:r w:rsidR="000F1B0C">
        <w:rPr>
          <w:rFonts w:asciiTheme="minorEastAsia" w:eastAsiaTheme="minorEastAsia"/>
        </w:rPr>
        <w:t>』</w:t>
      </w:r>
      <w:r w:rsidR="00934453" w:rsidRPr="00101E55">
        <w:rPr>
          <w:rStyle w:val="01Text"/>
          <w:rFonts w:asciiTheme="minorEastAsia" w:eastAsiaTheme="minorEastAsia"/>
          <w:sz w:val="21"/>
        </w:rPr>
        <w:t>宰相，豈可敎節度使外叛邪！</w:t>
      </w:r>
      <w:r w:rsidR="000F1B0C">
        <w:rPr>
          <w:rStyle w:val="01Text"/>
          <w:rFonts w:asciiTheme="minorEastAsia" w:eastAsiaTheme="minorEastAsia"/>
          <w:sz w:val="21"/>
        </w:rPr>
        <w:t>」</w:t>
      </w:r>
      <w:r w:rsidR="00934453" w:rsidRPr="00101E55">
        <w:rPr>
          <w:rStyle w:val="01Text"/>
          <w:rFonts w:asciiTheme="minorEastAsia" w:eastAsiaTheme="minorEastAsia"/>
          <w:sz w:val="21"/>
        </w:rPr>
        <w:t>上乃釋之。</w:t>
      </w:r>
      <w:r w:rsidR="00934453" w:rsidRPr="001221B9">
        <w:rPr>
          <w:rFonts w:asciiTheme="minorEastAsia" w:eastAsiaTheme="minorEastAsia"/>
        </w:rPr>
        <w:t>孫晟之辭直，周世宗亦何以罪之！</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唐主使李德明、孫晟言於上，請去帝號，</w:t>
      </w:r>
      <w:r w:rsidR="00934453" w:rsidRPr="001221B9">
        <w:rPr>
          <w:rStyle w:val="00Text"/>
          <w:rFonts w:asciiTheme="minorEastAsia"/>
        </w:rPr>
        <w:t>去，羌呂翻。</w:t>
      </w:r>
      <w:r w:rsidR="00934453" w:rsidRPr="001221B9">
        <w:rPr>
          <w:rFonts w:asciiTheme="minorEastAsia"/>
        </w:rPr>
        <w:t>割壽、濠、泗、楚、光、海六州之地。</w:t>
      </w:r>
      <w:r w:rsidR="00934453" w:rsidRPr="001221B9">
        <w:rPr>
          <w:rStyle w:val="00Text"/>
          <w:rFonts w:asciiTheme="minorEastAsia"/>
        </w:rPr>
        <w:t>六州之地皆瀕淮，周旣得之，則唐失長淮之險。藉使周從唐之請而罷兵，江北之地他日亦不能守矣。</w:t>
      </w:r>
      <w:r w:rsidR="00934453" w:rsidRPr="001221B9">
        <w:rPr>
          <w:rFonts w:asciiTheme="minorEastAsia"/>
        </w:rPr>
        <w:t>仍歲輸金帛百萬以求罷兵。</w:t>
      </w:r>
      <w:r w:rsidR="00934453" w:rsidRPr="001221B9">
        <w:rPr>
          <w:rStyle w:val="00Text"/>
          <w:rFonts w:asciiTheme="minorEastAsia"/>
        </w:rPr>
        <w:t>輸，舂遇翻。</w:t>
      </w:r>
      <w:r w:rsidR="00934453" w:rsidRPr="001221B9">
        <w:rPr>
          <w:rFonts w:asciiTheme="minorEastAsia"/>
        </w:rPr>
        <w:t>上以淮南之地已半為周有，諸將捷奏日至，欲盡得江北之地，不許。德明見周兵日進，奏稱︰</w:t>
      </w:r>
      <w:r w:rsidR="000F1B0C">
        <w:rPr>
          <w:rFonts w:asciiTheme="minorEastAsia"/>
        </w:rPr>
        <w:t>「</w:t>
      </w:r>
      <w:r w:rsidR="00934453" w:rsidRPr="001221B9">
        <w:rPr>
          <w:rFonts w:asciiTheme="minorEastAsia"/>
        </w:rPr>
        <w:t>唐主不知陛下兵力如此之盛，願寬臣五日之誅，得歸白唐主，盡獻江北之地。</w:t>
      </w:r>
      <w:r w:rsidR="000F1B0C">
        <w:rPr>
          <w:rFonts w:asciiTheme="minorEastAsia"/>
        </w:rPr>
        <w:t>」</w:t>
      </w:r>
      <w:r w:rsidR="00934453" w:rsidRPr="001221B9">
        <w:rPr>
          <w:rFonts w:asciiTheme="minorEastAsia"/>
        </w:rPr>
        <w:t>上乃許之。晟因奏遣王崇質與德明俱歸。</w:t>
      </w:r>
      <w:r w:rsidR="00934453" w:rsidRPr="001221B9">
        <w:rPr>
          <w:rStyle w:val="00Text"/>
          <w:rFonts w:asciiTheme="minorEastAsia"/>
        </w:rPr>
        <w:t>王崇質副孫晟來使。</w:t>
      </w:r>
      <w:r w:rsidR="00934453" w:rsidRPr="001221B9">
        <w:rPr>
          <w:rFonts w:asciiTheme="minorEastAsia"/>
        </w:rPr>
        <w:t>上遣供奉官安弘道送德明等歸金陵，賜唐主書，其略曰︰</w:t>
      </w:r>
      <w:r w:rsidR="000F1B0C">
        <w:rPr>
          <w:rFonts w:asciiTheme="minorEastAsia"/>
        </w:rPr>
        <w:t>「</w:t>
      </w:r>
      <w:r w:rsidR="00934453" w:rsidRPr="001221B9">
        <w:rPr>
          <w:rFonts w:asciiTheme="minorEastAsia"/>
        </w:rPr>
        <w:t>但存帝號，何爽歲寒！</w:t>
      </w:r>
      <w:r w:rsidR="00934453" w:rsidRPr="001221B9">
        <w:rPr>
          <w:rStyle w:val="00Text"/>
          <w:rFonts w:asciiTheme="minorEastAsia"/>
        </w:rPr>
        <w:t>爽，差也。言歲寒知松柏之後彫，此約不差也。許唐主自帝江南。</w:t>
      </w:r>
      <w:r w:rsidR="00934453" w:rsidRPr="001221B9">
        <w:rPr>
          <w:rFonts w:asciiTheme="minorEastAsia"/>
        </w:rPr>
        <w:t>儻堅事大之心，終不迫人于險。</w:t>
      </w:r>
      <w:r w:rsidR="000F1B0C">
        <w:rPr>
          <w:rFonts w:asciiTheme="minorEastAsia"/>
        </w:rPr>
        <w:t>」</w:t>
      </w:r>
      <w:r w:rsidR="00934453" w:rsidRPr="001221B9">
        <w:rPr>
          <w:rFonts w:asciiTheme="minorEastAsia"/>
        </w:rPr>
        <w:t>又曰︰</w:t>
      </w:r>
      <w:r w:rsidR="000F1B0C">
        <w:rPr>
          <w:rFonts w:asciiTheme="minorEastAsia"/>
        </w:rPr>
        <w:t>「</w:t>
      </w:r>
      <w:r w:rsidR="00934453" w:rsidRPr="001221B9">
        <w:rPr>
          <w:rFonts w:asciiTheme="minorEastAsia"/>
        </w:rPr>
        <w:t>俟諸郡之悉來，</w:t>
      </w:r>
      <w:r w:rsidR="00934453" w:rsidRPr="001221B9">
        <w:rPr>
          <w:rStyle w:val="00Text"/>
          <w:rFonts w:asciiTheme="minorEastAsia"/>
        </w:rPr>
        <w:t>謂江北諸郡也。</w:t>
      </w:r>
      <w:r w:rsidR="00934453" w:rsidRPr="001221B9">
        <w:rPr>
          <w:rFonts w:asciiTheme="minorEastAsia"/>
        </w:rPr>
        <w:t>卽大軍之立罷。言盡於此，更不煩云；</w:t>
      </w:r>
      <w:r w:rsidR="00934453" w:rsidRPr="001221B9">
        <w:rPr>
          <w:rStyle w:val="00Text"/>
          <w:rFonts w:asciiTheme="minorEastAsia"/>
        </w:rPr>
        <w:t>煩，勞也。言更不勞云云也。</w:t>
      </w:r>
      <w:r w:rsidR="00934453" w:rsidRPr="001221B9">
        <w:rPr>
          <w:rFonts w:asciiTheme="minorEastAsia"/>
        </w:rPr>
        <w:t>茍曰未然，請從茲絕。</w:t>
      </w:r>
      <w:r w:rsidR="000F1B0C">
        <w:rPr>
          <w:rFonts w:asciiTheme="minorEastAsia"/>
        </w:rPr>
        <w:t>」</w:t>
      </w:r>
      <w:r w:rsidR="00934453" w:rsidRPr="001221B9">
        <w:rPr>
          <w:rFonts w:asciiTheme="minorEastAsia"/>
        </w:rPr>
        <w:t>又賜其將相書，使熟議而來。唐主復上表謝。</w:t>
      </w:r>
      <w:r w:rsidR="00934453" w:rsidRPr="001221B9">
        <w:rPr>
          <w:rStyle w:val="00Text"/>
          <w:rFonts w:asciiTheme="minorEastAsia"/>
        </w:rPr>
        <w:t>復，扶又翻。上，時掌翻。</w:t>
      </w:r>
    </w:p>
    <w:p w:rsidR="00934453" w:rsidRPr="001221B9" w:rsidRDefault="00934453" w:rsidP="00DF5A42">
      <w:pPr>
        <w:rPr>
          <w:rFonts w:asciiTheme="minorEastAsia"/>
        </w:rPr>
      </w:pPr>
      <w:r w:rsidRPr="001221B9">
        <w:rPr>
          <w:rFonts w:asciiTheme="minorEastAsia"/>
        </w:rPr>
        <w:t>李德明盛稱上威德及甲兵之強，勸唐主割江北之地；唐主不悅。宋齊丘以割地為無益；德明輕佻，言多過實，國人亦不之信。</w:t>
      </w:r>
      <w:r w:rsidRPr="001221B9">
        <w:rPr>
          <w:rStyle w:val="00Text"/>
          <w:rFonts w:asciiTheme="minorEastAsia"/>
        </w:rPr>
        <w:t>佻，土彫翻。國人，謂南唐通國之人。史言誕妄之士雅不足以孚乎人，不惟喪身，且誤國事。</w:t>
      </w:r>
      <w:r w:rsidRPr="001221B9">
        <w:rPr>
          <w:rFonts w:asciiTheme="minorEastAsia"/>
        </w:rPr>
        <w:t>樞密使陳覺、副使李徵古素惡德明與孫晟，</w:t>
      </w:r>
      <w:r w:rsidRPr="001221B9">
        <w:rPr>
          <w:rStyle w:val="00Text"/>
          <w:rFonts w:asciiTheme="minorEastAsia"/>
        </w:rPr>
        <w:t>惡，烏路翻。</w:t>
      </w:r>
      <w:r w:rsidRPr="001221B9">
        <w:rPr>
          <w:rFonts w:asciiTheme="minorEastAsia"/>
        </w:rPr>
        <w:t>使王崇質異其言，因譖德明於唐主曰︰</w:t>
      </w:r>
      <w:r w:rsidR="000F1B0C">
        <w:rPr>
          <w:rFonts w:asciiTheme="minorEastAsia"/>
        </w:rPr>
        <w:t>「</w:t>
      </w:r>
      <w:r w:rsidRPr="001221B9">
        <w:rPr>
          <w:rFonts w:asciiTheme="minorEastAsia"/>
        </w:rPr>
        <w:t>德明賣國求利。</w:t>
      </w:r>
      <w:r w:rsidR="000F1B0C">
        <w:rPr>
          <w:rFonts w:asciiTheme="minorEastAsia"/>
        </w:rPr>
        <w:t>」</w:t>
      </w:r>
      <w:r w:rsidRPr="001221B9">
        <w:rPr>
          <w:rFonts w:asciiTheme="minorEastAsia"/>
        </w:rPr>
        <w:t>唐主大怒，斬德明於市。</w:t>
      </w:r>
      <w:r w:rsidRPr="001221B9">
        <w:rPr>
          <w:rStyle w:val="00Text"/>
          <w:rFonts w:asciiTheme="minorEastAsia"/>
        </w:rPr>
        <w:t>為鍾謨為李德明脩怨張本。</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吳程攻常州，破其外郭，執唐常州團練使趙仁澤，送于錢唐。仁澤見吳越王弘俶不拜，責以負約；</w:t>
      </w:r>
      <w:r w:rsidR="00934453" w:rsidRPr="001221B9">
        <w:rPr>
          <w:rStyle w:val="00Text"/>
          <w:rFonts w:asciiTheme="minorEastAsia"/>
        </w:rPr>
        <w:t>唐與吳越本通好，而吳越以周之命而攻唐，故責其負約。</w:t>
      </w:r>
      <w:r w:rsidR="00934453" w:rsidRPr="001221B9">
        <w:rPr>
          <w:rFonts w:asciiTheme="minorEastAsia"/>
        </w:rPr>
        <w:t>弘俶怒，決其口至耳。元德昭憐其忠，為傅良藥，得不死。</w:t>
      </w:r>
      <w:r w:rsidR="00934453" w:rsidRPr="001221B9">
        <w:rPr>
          <w:rStyle w:val="00Text"/>
          <w:rFonts w:asciiTheme="minorEastAsia"/>
        </w:rPr>
        <w:t>唐非無忠臣也，不能用耳。為，于偽翻。</w:t>
      </w:r>
    </w:p>
    <w:p w:rsidR="00934453" w:rsidRPr="001221B9" w:rsidRDefault="00934453" w:rsidP="00DF5A42">
      <w:pPr>
        <w:rPr>
          <w:rFonts w:asciiTheme="minorEastAsia"/>
        </w:rPr>
      </w:pPr>
      <w:r w:rsidRPr="001221B9">
        <w:rPr>
          <w:rFonts w:asciiTheme="minorEastAsia"/>
        </w:rPr>
        <w:t>唐主以吳越兵在常州，恐其侵逼潤州，</w:t>
      </w:r>
      <w:r w:rsidRPr="001221B9">
        <w:rPr>
          <w:rStyle w:val="00Text"/>
          <w:rFonts w:asciiTheme="minorEastAsia"/>
        </w:rPr>
        <w:t>九域志︰常州，西北至潤州一百七十一里。</w:t>
      </w:r>
      <w:r w:rsidRPr="001221B9">
        <w:rPr>
          <w:rFonts w:asciiTheme="minorEastAsia"/>
        </w:rPr>
        <w:t>以宣、潤大都督燕王弘冀年少，</w:t>
      </w:r>
      <w:r w:rsidRPr="001221B9">
        <w:rPr>
          <w:rStyle w:val="00Text"/>
          <w:rFonts w:asciiTheme="minorEastAsia"/>
        </w:rPr>
        <w:t>少，詩照翻。</w:t>
      </w:r>
      <w:r w:rsidRPr="001221B9">
        <w:rPr>
          <w:rFonts w:asciiTheme="minorEastAsia"/>
        </w:rPr>
        <w:t>恐其不習兵，徵還金陵。</w:t>
      </w:r>
      <w:r w:rsidRPr="001221B9">
        <w:rPr>
          <w:rStyle w:val="00Text"/>
          <w:rFonts w:asciiTheme="minorEastAsia"/>
        </w:rPr>
        <w:t>還，從宣翻。</w:t>
      </w:r>
      <w:r w:rsidRPr="001221B9">
        <w:rPr>
          <w:rFonts w:asciiTheme="minorEastAsia"/>
        </w:rPr>
        <w:t>部將趙鐸言於弘冀曰︰</w:t>
      </w:r>
      <w:r w:rsidR="000F1B0C">
        <w:rPr>
          <w:rFonts w:asciiTheme="minorEastAsia"/>
        </w:rPr>
        <w:t>「</w:t>
      </w:r>
      <w:r w:rsidRPr="001221B9">
        <w:rPr>
          <w:rFonts w:asciiTheme="minorEastAsia"/>
        </w:rPr>
        <w:t>大王元帥，衆心所恃，逆自退歸，所部必亂。</w:t>
      </w:r>
      <w:r w:rsidR="000F1B0C">
        <w:rPr>
          <w:rFonts w:asciiTheme="minorEastAsia"/>
        </w:rPr>
        <w:t>」</w:t>
      </w:r>
      <w:r w:rsidRPr="001221B9">
        <w:rPr>
          <w:rFonts w:asciiTheme="minorEastAsia"/>
        </w:rPr>
        <w:t>弘冀然之，辭不就徵，部分諸將，為戰守之備。</w:t>
      </w:r>
      <w:r w:rsidRPr="001221B9">
        <w:rPr>
          <w:rStyle w:val="00Text"/>
          <w:rFonts w:asciiTheme="minorEastAsia"/>
        </w:rPr>
        <w:t>分，扶問翻。</w:t>
      </w:r>
    </w:p>
    <w:p w:rsidR="00934453" w:rsidRPr="001221B9" w:rsidRDefault="00934453" w:rsidP="00DF5A42">
      <w:pPr>
        <w:rPr>
          <w:rFonts w:asciiTheme="minorEastAsia"/>
        </w:rPr>
      </w:pPr>
      <w:r w:rsidRPr="001221B9">
        <w:rPr>
          <w:rFonts w:asciiTheme="minorEastAsia"/>
        </w:rPr>
        <w:t>龍武都虞候柴克宏，再用之子也，</w:t>
      </w:r>
      <w:r w:rsidRPr="001221B9">
        <w:rPr>
          <w:rStyle w:val="00Text"/>
          <w:rFonts w:asciiTheme="minorEastAsia"/>
        </w:rPr>
        <w:t>柴再用事楊氏為將，屢立戰功，又及事徐溫父子。</w:t>
      </w:r>
      <w:r w:rsidRPr="001221B9">
        <w:rPr>
          <w:rFonts w:asciiTheme="minorEastAsia"/>
        </w:rPr>
        <w:t>沈默好施，</w:t>
      </w:r>
      <w:r w:rsidRPr="001221B9">
        <w:rPr>
          <w:rStyle w:val="00Text"/>
          <w:rFonts w:asciiTheme="minorEastAsia"/>
        </w:rPr>
        <w:t>沈，持林翻。好，呼到翻。施，式鼓翻。</w:t>
      </w:r>
      <w:r w:rsidRPr="001221B9">
        <w:rPr>
          <w:rFonts w:asciiTheme="minorEastAsia"/>
        </w:rPr>
        <w:t>不事家產，雖典宿衞，日與賓客博弈飲酒，未嘗言兵，時人以為非將帥材。</w:t>
      </w:r>
      <w:r w:rsidRPr="001221B9">
        <w:rPr>
          <w:rStyle w:val="00Text"/>
          <w:rFonts w:asciiTheme="minorEastAsia"/>
        </w:rPr>
        <w:t>將，卽亮翻。帥，所類翻。</w:t>
      </w:r>
      <w:r w:rsidRPr="001221B9">
        <w:rPr>
          <w:rFonts w:asciiTheme="minorEastAsia"/>
        </w:rPr>
        <w:t>至是，有言克宏久不遷官者，唐主以為撫州刺史。克宏請效死行陳，其母亦表稱克宏有父風，可為將，茍不勝任，分甘孥戮。</w:t>
      </w:r>
      <w:r w:rsidRPr="001221B9">
        <w:rPr>
          <w:rStyle w:val="00Text"/>
          <w:rFonts w:asciiTheme="minorEastAsia"/>
        </w:rPr>
        <w:t>趙括之母不肯保任其子，柴克宏之母自稱薦其子，皆知之審也。孥，子也。言與其子甘同戮也。行，戶剛翻。陳，與陣同。勝，音升。分，扶問翻。孥，音奴。</w:t>
      </w:r>
      <w:r w:rsidRPr="001221B9">
        <w:rPr>
          <w:rFonts w:asciiTheme="minorEastAsia"/>
        </w:rPr>
        <w:t>唐主乃以克宏為右武衞將軍，使將兵會袁州刺史陸孟俊救常州。</w:t>
      </w:r>
    </w:p>
    <w:p w:rsidR="00934453" w:rsidRPr="001221B9" w:rsidRDefault="00934453" w:rsidP="00DF5A42">
      <w:pPr>
        <w:rPr>
          <w:rFonts w:asciiTheme="minorEastAsia"/>
        </w:rPr>
      </w:pPr>
      <w:r w:rsidRPr="001221B9">
        <w:rPr>
          <w:rFonts w:asciiTheme="minorEastAsia"/>
        </w:rPr>
        <w:t>時唐精兵悉在江北，克宏所將數千人皆羸老，</w:t>
      </w:r>
      <w:r w:rsidRPr="001221B9">
        <w:rPr>
          <w:rStyle w:val="00Text"/>
          <w:rFonts w:asciiTheme="minorEastAsia"/>
        </w:rPr>
        <w:t>羸，倫為翻。</w:t>
      </w:r>
      <w:r w:rsidRPr="001221B9">
        <w:rPr>
          <w:rFonts w:asciiTheme="minorEastAsia"/>
        </w:rPr>
        <w:t>樞密使李徵古復以鎧仗之朽蠹者給之。克宏訴於徵古，徵古慢罵之，衆皆憤恚，</w:t>
      </w:r>
      <w:r w:rsidRPr="001221B9">
        <w:rPr>
          <w:rStyle w:val="00Text"/>
          <w:rFonts w:asciiTheme="minorEastAsia"/>
        </w:rPr>
        <w:t>恚，於避翻。</w:t>
      </w:r>
      <w:r w:rsidRPr="001221B9">
        <w:rPr>
          <w:rFonts w:asciiTheme="minorEastAsia"/>
        </w:rPr>
        <w:t>克宏怡然。至潤州，徵古遣使召還，</w:t>
      </w:r>
      <w:r w:rsidRPr="001221B9">
        <w:rPr>
          <w:rStyle w:val="00Text"/>
          <w:rFonts w:asciiTheme="minorEastAsia"/>
        </w:rPr>
        <w:t>還，從宣翻，又如字。</w:t>
      </w:r>
      <w:r w:rsidRPr="001221B9">
        <w:rPr>
          <w:rFonts w:asciiTheme="minorEastAsia"/>
        </w:rPr>
        <w:t>以神衞</w:t>
      </w:r>
      <w:r w:rsidR="000F1B0C">
        <w:rPr>
          <w:rStyle w:val="00Text"/>
          <w:rFonts w:asciiTheme="minorEastAsia"/>
        </w:rPr>
        <w:t>『</w:t>
      </w:r>
      <w:r w:rsidRPr="001221B9">
        <w:rPr>
          <w:rStyle w:val="00Text"/>
          <w:rFonts w:asciiTheme="minorEastAsia"/>
        </w:rPr>
        <w:t>嚴︰</w:t>
      </w:r>
      <w:r w:rsidR="000F1B0C">
        <w:rPr>
          <w:rStyle w:val="00Text"/>
          <w:rFonts w:asciiTheme="minorEastAsia"/>
        </w:rPr>
        <w:t>「</w:t>
      </w:r>
      <w:r w:rsidRPr="001221B9">
        <w:rPr>
          <w:rStyle w:val="00Text"/>
          <w:rFonts w:asciiTheme="minorEastAsia"/>
        </w:rPr>
        <w:t>衞</w:t>
      </w:r>
      <w:r w:rsidR="000F1B0C">
        <w:rPr>
          <w:rStyle w:val="00Text"/>
          <w:rFonts w:asciiTheme="minorEastAsia"/>
        </w:rPr>
        <w:t>」</w:t>
      </w:r>
      <w:r w:rsidRPr="001221B9">
        <w:rPr>
          <w:rStyle w:val="00Text"/>
          <w:rFonts w:asciiTheme="minorEastAsia"/>
        </w:rPr>
        <w:t>改</w:t>
      </w:r>
      <w:r w:rsidR="000F1B0C">
        <w:rPr>
          <w:rStyle w:val="00Text"/>
          <w:rFonts w:asciiTheme="minorEastAsia"/>
        </w:rPr>
        <w:t>「</w:t>
      </w:r>
      <w:r w:rsidRPr="001221B9">
        <w:rPr>
          <w:rStyle w:val="00Text"/>
          <w:rFonts w:asciiTheme="minorEastAsia"/>
        </w:rPr>
        <w:t>武</w:t>
      </w:r>
      <w:r w:rsidR="000F1B0C">
        <w:rPr>
          <w:rStyle w:val="00Text"/>
          <w:rFonts w:asciiTheme="minorEastAsia"/>
        </w:rPr>
        <w:t>」</w:t>
      </w:r>
      <w:r w:rsidRPr="001221B9">
        <w:rPr>
          <w:rStyle w:val="00Text"/>
          <w:rFonts w:asciiTheme="minorEastAsia"/>
        </w:rPr>
        <w:t>。</w:t>
      </w:r>
      <w:r w:rsidR="000F1B0C">
        <w:rPr>
          <w:rStyle w:val="00Text"/>
          <w:rFonts w:asciiTheme="minorEastAsia"/>
        </w:rPr>
        <w:t>』</w:t>
      </w:r>
      <w:r w:rsidRPr="001221B9">
        <w:rPr>
          <w:rFonts w:asciiTheme="minorEastAsia"/>
        </w:rPr>
        <w:t>統軍朱匡業代之。燕王弘冀謂克宏︰</w:t>
      </w:r>
      <w:r w:rsidRPr="001221B9">
        <w:rPr>
          <w:rStyle w:val="00Text"/>
          <w:rFonts w:asciiTheme="minorEastAsia"/>
        </w:rPr>
        <w:t>謂者，告語之也。</w:t>
      </w:r>
      <w:r w:rsidR="000F1B0C">
        <w:rPr>
          <w:rFonts w:asciiTheme="minorEastAsia"/>
        </w:rPr>
        <w:t>「</w:t>
      </w:r>
      <w:r w:rsidRPr="001221B9">
        <w:rPr>
          <w:rFonts w:asciiTheme="minorEastAsia"/>
        </w:rPr>
        <w:t>君但前戰，吾當論奏。</w:t>
      </w:r>
      <w:r w:rsidR="000F1B0C">
        <w:rPr>
          <w:rFonts w:asciiTheme="minorEastAsia"/>
        </w:rPr>
        <w:t>」</w:t>
      </w:r>
      <w:r w:rsidRPr="001221B9">
        <w:rPr>
          <w:rFonts w:asciiTheme="minorEastAsia"/>
        </w:rPr>
        <w:t>乃表克宏才略可以成功，常州危在旦莫，</w:t>
      </w:r>
      <w:r w:rsidRPr="001221B9">
        <w:rPr>
          <w:rStyle w:val="00Text"/>
          <w:rFonts w:asciiTheme="minorEastAsia"/>
        </w:rPr>
        <w:t>莫，讀曰暮。</w:t>
      </w:r>
      <w:r w:rsidRPr="001221B9">
        <w:rPr>
          <w:rFonts w:asciiTheme="minorEastAsia"/>
        </w:rPr>
        <w:t>不宜中易主將。克宏引兵徑趣常州，</w:t>
      </w:r>
      <w:r w:rsidRPr="001221B9">
        <w:rPr>
          <w:rStyle w:val="00Text"/>
          <w:rFonts w:asciiTheme="minorEastAsia"/>
        </w:rPr>
        <w:t>趣，七喻翻。</w:t>
      </w:r>
      <w:r w:rsidRPr="001221B9">
        <w:rPr>
          <w:rFonts w:asciiTheme="minorEastAsia"/>
        </w:rPr>
        <w:t>徵古復遣使召之，</w:t>
      </w:r>
      <w:r w:rsidRPr="001221B9">
        <w:rPr>
          <w:rStyle w:val="00Text"/>
          <w:rFonts w:asciiTheme="minorEastAsia"/>
        </w:rPr>
        <w:t>復，扶又翻。</w:t>
      </w:r>
      <w:r w:rsidRPr="001221B9">
        <w:rPr>
          <w:rFonts w:asciiTheme="minorEastAsia"/>
        </w:rPr>
        <w:t>克宏曰︰</w:t>
      </w:r>
      <w:r w:rsidR="000F1B0C">
        <w:rPr>
          <w:rFonts w:asciiTheme="minorEastAsia"/>
        </w:rPr>
        <w:t>「</w:t>
      </w:r>
      <w:r w:rsidRPr="001221B9">
        <w:rPr>
          <w:rFonts w:asciiTheme="minorEastAsia"/>
        </w:rPr>
        <w:t>吾計日破賊，汝來召吾，必奸人也！</w:t>
      </w:r>
      <w:r w:rsidR="000F1B0C">
        <w:rPr>
          <w:rFonts w:asciiTheme="minorEastAsia"/>
        </w:rPr>
        <w:t>」</w:t>
      </w:r>
      <w:r w:rsidRPr="001221B9">
        <w:rPr>
          <w:rFonts w:asciiTheme="minorEastAsia"/>
        </w:rPr>
        <w:t>命斬之。使者曰︰</w:t>
      </w:r>
      <w:r w:rsidR="000F1B0C">
        <w:rPr>
          <w:rFonts w:asciiTheme="minorEastAsia"/>
        </w:rPr>
        <w:t>「</w:t>
      </w:r>
      <w:r w:rsidRPr="001221B9">
        <w:rPr>
          <w:rFonts w:asciiTheme="minorEastAsia"/>
        </w:rPr>
        <w:t>受李樞密命而來。</w:t>
      </w:r>
      <w:r w:rsidR="000F1B0C">
        <w:rPr>
          <w:rFonts w:asciiTheme="minorEastAsia"/>
        </w:rPr>
        <w:t>」</w:t>
      </w:r>
      <w:r w:rsidRPr="001221B9">
        <w:rPr>
          <w:rFonts w:asciiTheme="minorEastAsia"/>
        </w:rPr>
        <w:t>克宏曰︰</w:t>
      </w:r>
      <w:r w:rsidR="000F1B0C">
        <w:rPr>
          <w:rFonts w:asciiTheme="minorEastAsia"/>
        </w:rPr>
        <w:t>「</w:t>
      </w:r>
      <w:r w:rsidRPr="001221B9">
        <w:rPr>
          <w:rFonts w:asciiTheme="minorEastAsia"/>
        </w:rPr>
        <w:t>李樞密來，吾亦斬之！</w:t>
      </w:r>
      <w:r w:rsidR="000F1B0C">
        <w:rPr>
          <w:rFonts w:asciiTheme="minorEastAsia"/>
        </w:rPr>
        <w:t>」</w:t>
      </w:r>
      <w:r w:rsidRPr="001221B9">
        <w:rPr>
          <w:rStyle w:val="00Text"/>
          <w:rFonts w:asciiTheme="minorEastAsia"/>
        </w:rPr>
        <w:t>柴克宏前日之怡然，乃養成今日之勇決也。</w:t>
      </w:r>
    </w:p>
    <w:p w:rsidR="00934453" w:rsidRPr="001221B9" w:rsidRDefault="00934453" w:rsidP="00DF5A42">
      <w:pPr>
        <w:rPr>
          <w:rFonts w:asciiTheme="minorEastAsia"/>
        </w:rPr>
      </w:pPr>
      <w:r w:rsidRPr="001221B9">
        <w:rPr>
          <w:rFonts w:asciiTheme="minorEastAsia"/>
        </w:rPr>
        <w:t>初，鮑脩讓、羅晟在福州，與吳程有隙，</w:t>
      </w:r>
      <w:r w:rsidRPr="001221B9">
        <w:rPr>
          <w:rStyle w:val="00Text"/>
          <w:rFonts w:asciiTheme="minorEastAsia"/>
        </w:rPr>
        <w:t>漢天福十二年，吳越使鮑脩讓戍福州，是年以吳程鎭福州。</w:t>
      </w:r>
      <w:r w:rsidRPr="001221B9">
        <w:rPr>
          <w:rFonts w:asciiTheme="minorEastAsia"/>
        </w:rPr>
        <w:t>至是，程抑挫之，二人皆怨。先是，唐主遣中書舍人喬匡舜使於吳越，</w:t>
      </w:r>
      <w:r w:rsidRPr="001221B9">
        <w:rPr>
          <w:rStyle w:val="00Text"/>
          <w:rFonts w:asciiTheme="minorEastAsia"/>
        </w:rPr>
        <w:t>先，悉薦翻。</w:t>
      </w:r>
      <w:r w:rsidRPr="001221B9">
        <w:rPr>
          <w:rFonts w:asciiTheme="minorEastAsia"/>
        </w:rPr>
        <w:t>壬子，柴克宏至常州，蒙其船以幕，匿甲士於其中，聲言迎匡舜。吳越邏者以告，</w:t>
      </w:r>
      <w:r w:rsidRPr="001221B9">
        <w:rPr>
          <w:rStyle w:val="00Text"/>
          <w:rFonts w:asciiTheme="minorEastAsia"/>
        </w:rPr>
        <w:t>邏，郞佐翻。</w:t>
      </w:r>
      <w:r w:rsidRPr="001221B9">
        <w:rPr>
          <w:rFonts w:asciiTheme="minorEastAsia"/>
        </w:rPr>
        <w:t>程曰︰</w:t>
      </w:r>
      <w:r w:rsidR="000F1B0C">
        <w:rPr>
          <w:rFonts w:asciiTheme="minorEastAsia"/>
        </w:rPr>
        <w:t>「</w:t>
      </w:r>
      <w:r w:rsidRPr="001221B9">
        <w:rPr>
          <w:rFonts w:asciiTheme="minorEastAsia"/>
        </w:rPr>
        <w:t>兵交，使在其間，</w:t>
      </w:r>
      <w:r w:rsidRPr="001221B9">
        <w:rPr>
          <w:rStyle w:val="00Text"/>
          <w:rFonts w:asciiTheme="minorEastAsia"/>
        </w:rPr>
        <w:t>用左傳語。</w:t>
      </w:r>
      <w:r w:rsidRPr="001221B9">
        <w:rPr>
          <w:rFonts w:asciiTheme="minorEastAsia"/>
        </w:rPr>
        <w:t>不可妄以為疑。</w:t>
      </w:r>
      <w:r w:rsidR="000F1B0C">
        <w:rPr>
          <w:rFonts w:asciiTheme="minorEastAsia"/>
        </w:rPr>
        <w:t>」</w:t>
      </w:r>
      <w:r w:rsidRPr="001221B9">
        <w:rPr>
          <w:rFonts w:asciiTheme="minorEastAsia"/>
        </w:rPr>
        <w:t>唐兵登岸，徑薄吳越營，羅晟不力戰，縱之使趣程帳，</w:t>
      </w:r>
      <w:r w:rsidRPr="001221B9">
        <w:rPr>
          <w:rStyle w:val="00Text"/>
          <w:rFonts w:asciiTheme="minorEastAsia"/>
        </w:rPr>
        <w:t>趣，七喻翻。</w:t>
      </w:r>
      <w:r w:rsidRPr="001221B9">
        <w:rPr>
          <w:rFonts w:asciiTheme="minorEastAsia"/>
        </w:rPr>
        <w:t>程僅以身免。克宏大破吳越兵，斬首萬級。朱匡業至行營，克宏事之甚謹。吳程至錢唐，吳越王弘俶悉奪其官。</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甲寅，蜀主以捧聖控鶴都指揮使李廷珪為左右衞聖諸軍馬步都指揮使，仍分衞聖、匡聖步騎為左右十軍，以武定節度使呂彥琦等為使，</w:t>
      </w:r>
      <w:r w:rsidR="00934453" w:rsidRPr="001221B9">
        <w:rPr>
          <w:rStyle w:val="00Text"/>
          <w:rFonts w:asciiTheme="minorEastAsia"/>
        </w:rPr>
        <w:t>為軍使也。</w:t>
      </w:r>
      <w:r w:rsidR="00934453" w:rsidRPr="001221B9">
        <w:rPr>
          <w:rFonts w:asciiTheme="minorEastAsia"/>
        </w:rPr>
        <w:t>廷珪總之，如趙廷隱之任。</w:t>
      </w:r>
      <w:r w:rsidR="00934453" w:rsidRPr="001221B9">
        <w:rPr>
          <w:rStyle w:val="00Text"/>
          <w:rFonts w:asciiTheme="minorEastAsia"/>
        </w:rPr>
        <w:t>蜀自李仁罕之誅，趙廷隱專總宿衞諸軍，後為安思謙所譖罷，事並見前。</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初，柴克宏為宣州巡檢使，始至，城塹不脩，器械皆闕，吏云︰</w:t>
      </w:r>
      <w:r w:rsidR="000F1B0C">
        <w:rPr>
          <w:rFonts w:asciiTheme="minorEastAsia"/>
        </w:rPr>
        <w:t>「</w:t>
      </w:r>
      <w:r w:rsidR="00934453" w:rsidRPr="001221B9">
        <w:rPr>
          <w:rFonts w:asciiTheme="minorEastAsia"/>
        </w:rPr>
        <w:t>自田頵、王茂章、李遇相繼叛，</w:t>
      </w:r>
      <w:r w:rsidR="00934453" w:rsidRPr="001221B9">
        <w:rPr>
          <w:rStyle w:val="00Text"/>
          <w:rFonts w:asciiTheme="minorEastAsia"/>
        </w:rPr>
        <w:t>唐天復三年，田頵以宣州叛楊行密。天祐二年，王茂章叛。梁乾化二年，李遇叛。事並見前紀。頵，於倫翻。</w:t>
      </w:r>
      <w:r w:rsidR="00934453" w:rsidRPr="001221B9">
        <w:rPr>
          <w:rFonts w:asciiTheme="minorEastAsia"/>
        </w:rPr>
        <w:t>後人無敢治之者。</w:t>
      </w:r>
      <w:r w:rsidR="000F1B0C">
        <w:rPr>
          <w:rFonts w:asciiTheme="minorEastAsia"/>
        </w:rPr>
        <w:t>」</w:t>
      </w:r>
      <w:r w:rsidR="00934453" w:rsidRPr="001221B9">
        <w:rPr>
          <w:rStyle w:val="00Text"/>
          <w:rFonts w:asciiTheme="minorEastAsia"/>
        </w:rPr>
        <w:t>治，直之翻。</w:t>
      </w:r>
      <w:r w:rsidR="00934453" w:rsidRPr="001221B9">
        <w:rPr>
          <w:rFonts w:asciiTheme="minorEastAsia"/>
        </w:rPr>
        <w:t>克宏曰︰</w:t>
      </w:r>
      <w:r w:rsidR="000F1B0C">
        <w:rPr>
          <w:rFonts w:asciiTheme="minorEastAsia"/>
        </w:rPr>
        <w:t>「</w:t>
      </w:r>
      <w:r w:rsidR="00934453" w:rsidRPr="001221B9">
        <w:rPr>
          <w:rFonts w:asciiTheme="minorEastAsia"/>
        </w:rPr>
        <w:t>時移事異，安有此理！</w:t>
      </w:r>
      <w:r w:rsidR="000F1B0C">
        <w:rPr>
          <w:rFonts w:asciiTheme="minorEastAsia"/>
        </w:rPr>
        <w:t>」</w:t>
      </w:r>
      <w:r w:rsidR="00934453" w:rsidRPr="001221B9">
        <w:rPr>
          <w:rFonts w:asciiTheme="minorEastAsia"/>
        </w:rPr>
        <w:t>悉繕完之。由是路彥銖攻之不克，</w:t>
      </w:r>
      <w:r w:rsidR="00934453" w:rsidRPr="001221B9">
        <w:rPr>
          <w:rStyle w:val="00Text"/>
          <w:rFonts w:asciiTheme="minorEastAsia"/>
        </w:rPr>
        <w:t>史言宣州獲全，亦柴克宏之力。</w:t>
      </w:r>
      <w:r w:rsidR="00934453" w:rsidRPr="001221B9">
        <w:rPr>
          <w:rFonts w:asciiTheme="minorEastAsia"/>
        </w:rPr>
        <w:t>聞吳程敗，乙卯，引歸。唐主以克宏為奉化節度使，克宏復請將兵救壽州，未至而卒。</w:t>
      </w:r>
      <w:r w:rsidR="00934453" w:rsidRPr="001221B9">
        <w:rPr>
          <w:rStyle w:val="00Text"/>
          <w:rFonts w:asciiTheme="minorEastAsia"/>
        </w:rPr>
        <w:t>人有身死而名全者，柴克宏是也。克宏敵吳越可以勝，使遇周師，未必能爾。復，扶又翻。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河陽節度使白重贊</w:t>
      </w:r>
      <w:r w:rsidR="00934453" w:rsidRPr="001221B9">
        <w:rPr>
          <w:rStyle w:val="00Text"/>
          <w:rFonts w:asciiTheme="minorEastAsia"/>
        </w:rPr>
        <w:t>重，直龍翻。</w:t>
      </w:r>
      <w:r w:rsidR="00934453" w:rsidRPr="001221B9">
        <w:rPr>
          <w:rFonts w:asciiTheme="minorEastAsia"/>
        </w:rPr>
        <w:t>以天子南征，慮北漢乘虛入寇，繕完守備，且請兵於西京。西京留守王晏初不之與，又慮事出非常，乃自將兵赴之。重贊以晏不奉詔而來，拒不納，遣人謂之曰︰</w:t>
      </w:r>
      <w:r w:rsidR="000F1B0C">
        <w:rPr>
          <w:rFonts w:asciiTheme="minorEastAsia"/>
        </w:rPr>
        <w:t>「</w:t>
      </w:r>
      <w:r w:rsidR="00934453" w:rsidRPr="001221B9">
        <w:rPr>
          <w:rFonts w:asciiTheme="minorEastAsia"/>
        </w:rPr>
        <w:t>令公昔在陝服，已立大功，</w:t>
      </w:r>
      <w:r w:rsidR="00934453" w:rsidRPr="001221B9">
        <w:rPr>
          <w:rStyle w:val="00Text"/>
          <w:rFonts w:asciiTheme="minorEastAsia"/>
        </w:rPr>
        <w:t>謂天福十二年晏舉陝城降漢高祖也。晏時兼中書令，故稱為令公。陝，失冉翻。</w:t>
      </w:r>
      <w:r w:rsidR="00934453" w:rsidRPr="001221B9">
        <w:rPr>
          <w:rFonts w:asciiTheme="minorEastAsia"/>
        </w:rPr>
        <w:t>河陽小城，不煩枉駕！</w:t>
      </w:r>
      <w:r w:rsidR="000F1B0C">
        <w:rPr>
          <w:rFonts w:asciiTheme="minorEastAsia"/>
        </w:rPr>
        <w:t>」</w:t>
      </w:r>
      <w:r w:rsidR="00934453" w:rsidRPr="001221B9">
        <w:rPr>
          <w:rFonts w:asciiTheme="minorEastAsia"/>
        </w:rPr>
        <w:t>晏慚怍而還。</w:t>
      </w:r>
      <w:r w:rsidR="00934453" w:rsidRPr="001221B9">
        <w:rPr>
          <w:rStyle w:val="00Text"/>
          <w:rFonts w:asciiTheme="minorEastAsia"/>
        </w:rPr>
        <w:t>怍，疾各翻。還，從宣翻，又如字。</w:t>
      </w:r>
      <w:r w:rsidR="00934453" w:rsidRPr="001221B9">
        <w:rPr>
          <w:rFonts w:asciiTheme="minorEastAsia"/>
        </w:rPr>
        <w:t>孟、洛之民，數日驚擾。</w:t>
      </w:r>
      <w:r w:rsidR="00934453" w:rsidRPr="001221B9">
        <w:rPr>
          <w:rStyle w:val="00Text"/>
          <w:rFonts w:asciiTheme="minorEastAsia"/>
        </w:rPr>
        <w:t>以王晏出兵而白重贊拒之，恐兵交而罹其禍。</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唐主命諸道兵馬元帥齊王景達將兵拒周，以陳覺為監軍使，前武安節度使邊鎬為應援都軍使。</w:t>
      </w:r>
      <w:r w:rsidR="00934453" w:rsidRPr="001221B9">
        <w:rPr>
          <w:rStyle w:val="00Text"/>
          <w:rFonts w:asciiTheme="minorEastAsia"/>
        </w:rPr>
        <w:t>邊鎬以失潭州奪節，今敍用之。</w:t>
      </w:r>
      <w:r w:rsidR="00934453" w:rsidRPr="001221B9">
        <w:rPr>
          <w:rFonts w:asciiTheme="minorEastAsia"/>
        </w:rPr>
        <w:t>中書舍人韓熙載上書曰︰</w:t>
      </w:r>
      <w:r w:rsidR="000F1B0C">
        <w:rPr>
          <w:rFonts w:asciiTheme="minorEastAsia"/>
        </w:rPr>
        <w:t>「</w:t>
      </w:r>
      <w:r w:rsidR="00934453" w:rsidRPr="001221B9">
        <w:rPr>
          <w:rFonts w:asciiTheme="minorEastAsia"/>
        </w:rPr>
        <w:t>信莫信於親王，重莫重於元帥，安用監軍使為！</w:t>
      </w:r>
      <w:r w:rsidR="000F1B0C">
        <w:rPr>
          <w:rFonts w:asciiTheme="minorEastAsia"/>
        </w:rPr>
        <w:t>」</w:t>
      </w:r>
      <w:r w:rsidR="00934453" w:rsidRPr="001221B9">
        <w:rPr>
          <w:rStyle w:val="00Text"/>
          <w:rFonts w:asciiTheme="minorEastAsia"/>
        </w:rPr>
        <w:t>句斷。</w:t>
      </w:r>
      <w:r w:rsidR="00934453" w:rsidRPr="001221B9">
        <w:rPr>
          <w:rFonts w:asciiTheme="minorEastAsia"/>
        </w:rPr>
        <w:t>唐主不從。</w:t>
      </w:r>
    </w:p>
    <w:p w:rsidR="00934453" w:rsidRPr="001221B9" w:rsidRDefault="00934453" w:rsidP="00DF5A42">
      <w:pPr>
        <w:rPr>
          <w:rFonts w:asciiTheme="minorEastAsia"/>
        </w:rPr>
      </w:pPr>
      <w:r w:rsidRPr="001221B9">
        <w:rPr>
          <w:rFonts w:asciiTheme="minorEastAsia"/>
        </w:rPr>
        <w:t>遣鴻臚卿潘承祐詣泉、建召募驍勇，承祐薦前永安節度使許文稹、</w:t>
      </w:r>
      <w:r w:rsidRPr="001221B9">
        <w:rPr>
          <w:rStyle w:val="00Text"/>
          <w:rFonts w:asciiTheme="minorEastAsia"/>
        </w:rPr>
        <w:t>稹，止忍翻。</w:t>
      </w:r>
      <w:r w:rsidRPr="001221B9">
        <w:rPr>
          <w:rFonts w:asciiTheme="minorEastAsia"/>
        </w:rPr>
        <w:t>靜江指揮使陳德誠、建州人鄭彥華、林仁肇。唐主以文稹為西面行營應援使，彥華、仁肇皆為將。</w:t>
      </w:r>
      <w:r w:rsidRPr="001221B9">
        <w:rPr>
          <w:rStyle w:val="00Text"/>
          <w:rFonts w:asciiTheme="minorEastAsia"/>
        </w:rPr>
        <w:t>將，卽亮翻。</w:t>
      </w:r>
      <w:r w:rsidRPr="001221B9">
        <w:rPr>
          <w:rFonts w:asciiTheme="minorEastAsia"/>
        </w:rPr>
        <w:t>仁肇，仁翰之弟也。</w:t>
      </w:r>
      <w:r w:rsidRPr="001221B9">
        <w:rPr>
          <w:rStyle w:val="00Text"/>
          <w:rFonts w:asciiTheme="minorEastAsia"/>
        </w:rPr>
        <w:t>林仁翰見二百八十四卷晉出帝開運元年，唐主之保大二年也。</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夏，四月，甲子，以侍衞親軍都指揮使、歸德節度使李重進為廬、壽等州招討使，以武寧節度使武行德為濠州城下都部署。</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16</w:t>
      </w:r>
      <w:r w:rsidR="00934453" w:rsidRPr="00101E55">
        <w:rPr>
          <w:rStyle w:val="01Text"/>
          <w:rFonts w:asciiTheme="minorEastAsia" w:eastAsiaTheme="minorEastAsia"/>
          <w:sz w:val="21"/>
        </w:rPr>
        <w:t>唐右衞將軍陸孟俊自常州將兵萬餘人趣泰州，</w:t>
      </w:r>
      <w:r w:rsidR="00934453" w:rsidRPr="001221B9">
        <w:rPr>
          <w:rFonts w:asciiTheme="minorEastAsia" w:eastAsiaTheme="minorEastAsia"/>
        </w:rPr>
        <w:t>九域志︰自常州北至泰州一百九十七里。</w:t>
      </w:r>
      <w:r w:rsidR="00934453" w:rsidRPr="00101E55">
        <w:rPr>
          <w:rStyle w:val="01Text"/>
          <w:rFonts w:asciiTheme="minorEastAsia" w:eastAsiaTheme="minorEastAsia"/>
          <w:sz w:val="21"/>
        </w:rPr>
        <w:t>周兵遁去，孟俊復取之，</w:t>
      </w:r>
      <w:r w:rsidR="00934453" w:rsidRPr="001221B9">
        <w:rPr>
          <w:rFonts w:asciiTheme="minorEastAsia" w:eastAsiaTheme="minorEastAsia"/>
        </w:rPr>
        <w:t>復取泰州。</w:t>
      </w:r>
      <w:r w:rsidR="00934453" w:rsidRPr="00101E55">
        <w:rPr>
          <w:rStyle w:val="01Text"/>
          <w:rFonts w:asciiTheme="minorEastAsia" w:eastAsiaTheme="minorEastAsia"/>
          <w:sz w:val="21"/>
        </w:rPr>
        <w:t>遣陳德誠戍泰州。孟俊進攻揚州，屯于蜀岡，韓令坤棄揚州走。</w:t>
      </w:r>
      <w:r w:rsidR="00934453" w:rsidRPr="001221B9">
        <w:rPr>
          <w:rFonts w:asciiTheme="minorEastAsia" w:eastAsiaTheme="minorEastAsia"/>
        </w:rPr>
        <w:t>蜀岡在揚州城西。揚州城在蜀岡東南，城之東南北皆平地，溝澮交貫，惟蜀岡諸山西接廬、滁。凡北兵南寇揚州，率循山而來，據高為壘以臨之。今陸孟俊據蜀岡以斷周兵援路，故韓令坤懼而走。</w:t>
      </w:r>
      <w:r w:rsidR="00934453" w:rsidRPr="00101E55">
        <w:rPr>
          <w:rStyle w:val="01Text"/>
          <w:rFonts w:asciiTheme="minorEastAsia" w:eastAsiaTheme="minorEastAsia"/>
          <w:sz w:val="21"/>
        </w:rPr>
        <w:t>帝遣張永德將兵救之，令坤復入揚州。</w:t>
      </w:r>
      <w:r w:rsidR="00934453" w:rsidRPr="001221B9">
        <w:rPr>
          <w:rFonts w:asciiTheme="minorEastAsia" w:eastAsiaTheme="minorEastAsia"/>
        </w:rPr>
        <w:t>援兵至，故復入揚州。</w:t>
      </w:r>
      <w:r w:rsidR="00934453" w:rsidRPr="00101E55">
        <w:rPr>
          <w:rStyle w:val="01Text"/>
          <w:rFonts w:asciiTheme="minorEastAsia" w:eastAsiaTheme="minorEastAsia"/>
          <w:sz w:val="21"/>
        </w:rPr>
        <w:t>帝又遣太祖皇帝將兵屯六合。</w:t>
      </w:r>
      <w:r w:rsidR="00934453" w:rsidRPr="001221B9">
        <w:rPr>
          <w:rFonts w:asciiTheme="minorEastAsia" w:eastAsiaTheme="minorEastAsia"/>
        </w:rPr>
        <w:t>六合縣，屬揚州，在州西北一百三十里。劉昫曰︰六合，漢臨淮郡之堂邑縣，晉置秦郡，北齊置秦州，隋置方州，後廢，唐武德初置六合縣。</w:t>
      </w:r>
      <w:r w:rsidR="00934453" w:rsidRPr="00101E55">
        <w:rPr>
          <w:rStyle w:val="01Text"/>
          <w:rFonts w:asciiTheme="minorEastAsia" w:eastAsiaTheme="minorEastAsia"/>
          <w:sz w:val="21"/>
        </w:rPr>
        <w:t>太祖皇帝令曰︰</w:t>
      </w:r>
      <w:r w:rsidR="000F1B0C">
        <w:rPr>
          <w:rStyle w:val="01Text"/>
          <w:rFonts w:asciiTheme="minorEastAsia" w:eastAsiaTheme="minorEastAsia"/>
          <w:sz w:val="21"/>
        </w:rPr>
        <w:t>「</w:t>
      </w:r>
      <w:r w:rsidR="00934453" w:rsidRPr="00101E55">
        <w:rPr>
          <w:rStyle w:val="01Text"/>
          <w:rFonts w:asciiTheme="minorEastAsia" w:eastAsiaTheme="minorEastAsia"/>
          <w:sz w:val="21"/>
        </w:rPr>
        <w:t>揚州兵有過六合者，折其足！</w:t>
      </w:r>
      <w:r w:rsidR="000F1B0C">
        <w:rPr>
          <w:rStyle w:val="01Text"/>
          <w:rFonts w:asciiTheme="minorEastAsia" w:eastAsiaTheme="minorEastAsia"/>
          <w:sz w:val="21"/>
        </w:rPr>
        <w:t>」</w:t>
      </w:r>
      <w:r w:rsidR="00934453" w:rsidRPr="001221B9">
        <w:rPr>
          <w:rFonts w:asciiTheme="minorEastAsia" w:eastAsiaTheme="minorEastAsia"/>
        </w:rPr>
        <w:t>自揚州西北歸，須過六合，故云然。折，而設翻。</w:t>
      </w:r>
      <w:r w:rsidR="00934453" w:rsidRPr="00101E55">
        <w:rPr>
          <w:rStyle w:val="01Text"/>
          <w:rFonts w:asciiTheme="minorEastAsia" w:eastAsiaTheme="minorEastAsia"/>
          <w:sz w:val="21"/>
        </w:rPr>
        <w:t>令坤始有固守之志。</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帝自至壽春以來，命諸軍晝夜攻城，久不克；會大雨，營中水深數尺，</w:t>
      </w:r>
      <w:r w:rsidRPr="001221B9">
        <w:rPr>
          <w:rFonts w:asciiTheme="minorEastAsia" w:eastAsiaTheme="minorEastAsia"/>
        </w:rPr>
        <w:t>深，式浸翻。</w:t>
      </w:r>
      <w:r w:rsidRPr="00101E55">
        <w:rPr>
          <w:rStyle w:val="01Text"/>
          <w:rFonts w:asciiTheme="minorEastAsia" w:eastAsiaTheme="minorEastAsia"/>
          <w:sz w:val="21"/>
        </w:rPr>
        <w:t>攻具及士卒失亡頗多，</w:t>
      </w:r>
      <w:r w:rsidRPr="001221B9">
        <w:rPr>
          <w:rFonts w:asciiTheme="minorEastAsia" w:eastAsiaTheme="minorEastAsia"/>
        </w:rPr>
        <w:t>時周兵以方舟載礮，自淝河中流擊壽春城。又東巨竹數十萬竿，上施板屋，號曰</w:t>
      </w:r>
      <w:r w:rsidR="000F1B0C">
        <w:rPr>
          <w:rFonts w:asciiTheme="minorEastAsia" w:eastAsiaTheme="minorEastAsia"/>
        </w:rPr>
        <w:t>「</w:t>
      </w:r>
      <w:r w:rsidRPr="001221B9">
        <w:rPr>
          <w:rFonts w:asciiTheme="minorEastAsia" w:eastAsiaTheme="minorEastAsia"/>
        </w:rPr>
        <w:t>竹龍</w:t>
      </w:r>
      <w:r w:rsidR="000F1B0C">
        <w:rPr>
          <w:rFonts w:asciiTheme="minorEastAsia" w:eastAsiaTheme="minorEastAsia"/>
        </w:rPr>
        <w:t>」</w:t>
      </w:r>
      <w:r w:rsidRPr="001221B9">
        <w:rPr>
          <w:rFonts w:asciiTheme="minorEastAsia" w:eastAsiaTheme="minorEastAsia"/>
        </w:rPr>
        <w:t>，載甲士以攻之。會淝水暴漲，礮舟、竹龍皆漂向南岸，為唐兵所焚。</w:t>
      </w:r>
      <w:r w:rsidRPr="00101E55">
        <w:rPr>
          <w:rStyle w:val="01Text"/>
          <w:rFonts w:asciiTheme="minorEastAsia" w:eastAsiaTheme="minorEastAsia"/>
          <w:sz w:val="21"/>
        </w:rPr>
        <w:t>糧運不繼，李德明失期不至，</w:t>
      </w:r>
      <w:r w:rsidRPr="001221B9">
        <w:rPr>
          <w:rFonts w:asciiTheme="minorEastAsia" w:eastAsiaTheme="minorEastAsia"/>
        </w:rPr>
        <w:t>李德明歸至金陵被誅。</w:t>
      </w:r>
      <w:r w:rsidRPr="00101E55">
        <w:rPr>
          <w:rStyle w:val="01Text"/>
          <w:rFonts w:asciiTheme="minorEastAsia" w:eastAsiaTheme="minorEastAsia"/>
          <w:sz w:val="21"/>
        </w:rPr>
        <w:t>乃議旋師。或勸帝東幸濠州，聲言壽州已破；從之。己巳，帝自壽春循淮而東，乙亥，至濠州。</w:t>
      </w:r>
      <w:r w:rsidRPr="001221B9">
        <w:rPr>
          <w:rFonts w:asciiTheme="minorEastAsia" w:eastAsiaTheme="minorEastAsia"/>
        </w:rPr>
        <w:t>九域志︰壽州，東至濠州三百八十里。</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韓令坤敗唐兵於城東，</w:t>
      </w:r>
      <w:r w:rsidRPr="001221B9">
        <w:rPr>
          <w:rFonts w:asciiTheme="minorEastAsia" w:eastAsiaTheme="minorEastAsia"/>
        </w:rPr>
        <w:t>此揚州城東也。敗，補邁翻。</w:t>
      </w:r>
      <w:r w:rsidRPr="00101E55">
        <w:rPr>
          <w:rStyle w:val="01Text"/>
          <w:rFonts w:asciiTheme="minorEastAsia" w:eastAsiaTheme="minorEastAsia"/>
          <w:sz w:val="21"/>
        </w:rPr>
        <w:t>擒陸孟俊。初，孟俊之廢馬希萼立希崇也，</w:t>
      </w:r>
      <w:r w:rsidRPr="001221B9">
        <w:rPr>
          <w:rFonts w:asciiTheme="minorEastAsia" w:eastAsiaTheme="minorEastAsia"/>
        </w:rPr>
        <w:t>事見二百九十卷太祖廣順元年。</w:t>
      </w:r>
      <w:r w:rsidRPr="00101E55">
        <w:rPr>
          <w:rStyle w:val="01Text"/>
          <w:rFonts w:asciiTheme="minorEastAsia" w:eastAsiaTheme="minorEastAsia"/>
          <w:sz w:val="21"/>
        </w:rPr>
        <w:t>滅故舒州刺史楊昭惲之族而取其財，</w:t>
      </w:r>
      <w:r w:rsidRPr="001221B9">
        <w:rPr>
          <w:rFonts w:asciiTheme="minorEastAsia" w:eastAsiaTheme="minorEastAsia"/>
        </w:rPr>
        <w:t>惲，於粉翻。薛史曰︰楊昭惲，長沙人，父謚，事馬殷為節度行軍司馬。謚仲女為衡陽王夫人。希聲襲位，昭惲遷衡州刺史。自以地連戚里，積財貨，建大第，二子為牙內都將，少長豪富，任氣凌下，士大夫惡之。長沙兵亂，陸孟俊怒曰︰</w:t>
      </w:r>
      <w:r w:rsidR="000F1B0C">
        <w:rPr>
          <w:rFonts w:asciiTheme="minorEastAsia" w:eastAsiaTheme="minorEastAsia"/>
        </w:rPr>
        <w:t>「</w:t>
      </w:r>
      <w:r w:rsidRPr="001221B9">
        <w:rPr>
          <w:rFonts w:asciiTheme="minorEastAsia" w:eastAsiaTheme="minorEastAsia"/>
        </w:rPr>
        <w:t>楊氏怙寵滅義，為國人所患久矣。</w:t>
      </w:r>
      <w:r w:rsidR="000F1B0C">
        <w:rPr>
          <w:rFonts w:asciiTheme="minorEastAsia" w:eastAsiaTheme="minorEastAsia"/>
        </w:rPr>
        <w:t>」</w:t>
      </w:r>
      <w:r w:rsidRPr="001221B9">
        <w:rPr>
          <w:rFonts w:asciiTheme="minorEastAsia" w:eastAsiaTheme="minorEastAsia"/>
        </w:rPr>
        <w:t>於是族滅楊氏。</w:t>
      </w:r>
      <w:r w:rsidR="000F1B0C">
        <w:rPr>
          <w:rFonts w:asciiTheme="minorEastAsia" w:eastAsiaTheme="minorEastAsia"/>
        </w:rPr>
        <w:t>「</w:t>
      </w:r>
      <w:r w:rsidRPr="001221B9">
        <w:rPr>
          <w:rFonts w:asciiTheme="minorEastAsia" w:eastAsiaTheme="minorEastAsia"/>
        </w:rPr>
        <w:t>舒</w:t>
      </w:r>
      <w:r w:rsidR="000F1B0C">
        <w:rPr>
          <w:rFonts w:asciiTheme="minorEastAsia" w:eastAsiaTheme="minorEastAsia"/>
        </w:rPr>
        <w:t>」</w:t>
      </w:r>
      <w:r w:rsidRPr="001221B9">
        <w:rPr>
          <w:rFonts w:asciiTheme="minorEastAsia" w:eastAsiaTheme="minorEastAsia"/>
        </w:rPr>
        <w:t>，當作</w:t>
      </w:r>
      <w:r w:rsidR="000F1B0C">
        <w:rPr>
          <w:rFonts w:asciiTheme="minorEastAsia" w:eastAsiaTheme="minorEastAsia"/>
        </w:rPr>
        <w:t>「</w:t>
      </w:r>
      <w:r w:rsidRPr="001221B9">
        <w:rPr>
          <w:rFonts w:asciiTheme="minorEastAsia" w:eastAsiaTheme="minorEastAsia"/>
        </w:rPr>
        <w:t>衡</w:t>
      </w:r>
      <w:r w:rsidR="000F1B0C">
        <w:rPr>
          <w:rFonts w:asciiTheme="minorEastAsia" w:eastAsiaTheme="minorEastAsia"/>
        </w:rPr>
        <w:t>」</w:t>
      </w:r>
      <w:r w:rsidRPr="001221B9">
        <w:rPr>
          <w:rFonts w:asciiTheme="minorEastAsia" w:eastAsiaTheme="minorEastAsia"/>
        </w:rPr>
        <w:t>。</w:t>
      </w:r>
      <w:r w:rsidRPr="00101E55">
        <w:rPr>
          <w:rStyle w:val="01Text"/>
          <w:rFonts w:asciiTheme="minorEastAsia" w:eastAsiaTheme="minorEastAsia"/>
          <w:sz w:val="21"/>
        </w:rPr>
        <w:t>楊氏有女美，獻於希崇。令坤入揚州，希崇以楊氏遺令坤，令坤嬖之。</w:t>
      </w:r>
      <w:r w:rsidRPr="001221B9">
        <w:rPr>
          <w:rFonts w:asciiTheme="minorEastAsia" w:eastAsiaTheme="minorEastAsia"/>
        </w:rPr>
        <w:t>遺，唯季翻。嬖，卑義翻，又必計翻，愛也，幸也。</w:t>
      </w:r>
      <w:r w:rsidRPr="00101E55">
        <w:rPr>
          <w:rStyle w:val="01Text"/>
          <w:rFonts w:asciiTheme="minorEastAsia" w:eastAsiaTheme="minorEastAsia"/>
          <w:sz w:val="21"/>
        </w:rPr>
        <w:t>旣獲孟俊，將械送帝所；楊氏在簾下，忽撫膺慟哭，令坤驚問之，對曰︰</w:t>
      </w:r>
      <w:r w:rsidR="000F1B0C">
        <w:rPr>
          <w:rStyle w:val="01Text"/>
          <w:rFonts w:asciiTheme="minorEastAsia" w:eastAsiaTheme="minorEastAsia"/>
          <w:sz w:val="21"/>
        </w:rPr>
        <w:t>「</w:t>
      </w:r>
      <w:r w:rsidRPr="00101E55">
        <w:rPr>
          <w:rStyle w:val="01Text"/>
          <w:rFonts w:asciiTheme="minorEastAsia" w:eastAsiaTheme="minorEastAsia"/>
          <w:sz w:val="21"/>
        </w:rPr>
        <w:t>孟俊昔在潭州，殺妾家二百口，今日見之，請復其冤。</w:t>
      </w:r>
      <w:r w:rsidR="000F1B0C">
        <w:rPr>
          <w:rStyle w:val="01Text"/>
          <w:rFonts w:asciiTheme="minorEastAsia" w:eastAsiaTheme="minorEastAsia"/>
          <w:sz w:val="21"/>
        </w:rPr>
        <w:t>」</w:t>
      </w:r>
      <w:r w:rsidRPr="00101E55">
        <w:rPr>
          <w:rStyle w:val="01Text"/>
          <w:rFonts w:asciiTheme="minorEastAsia" w:eastAsiaTheme="minorEastAsia"/>
          <w:sz w:val="21"/>
        </w:rPr>
        <w:t>令坤乃殺之。</w:t>
      </w:r>
      <w:r w:rsidRPr="001221B9">
        <w:rPr>
          <w:rFonts w:asciiTheme="minorEastAsia" w:eastAsiaTheme="minorEastAsia"/>
        </w:rPr>
        <w:t>史言人不可妄殺，雖女子亦能復讎。</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唐齊王景達將兵二萬自瓜步濟江，距六合二十餘里，設柵不進。諸將欲擊之，太祖皇帝曰︰</w:t>
      </w:r>
      <w:r w:rsidR="000F1B0C">
        <w:rPr>
          <w:rFonts w:asciiTheme="minorEastAsia"/>
        </w:rPr>
        <w:t>「</w:t>
      </w:r>
      <w:r w:rsidR="00934453" w:rsidRPr="001221B9">
        <w:rPr>
          <w:rFonts w:asciiTheme="minorEastAsia"/>
        </w:rPr>
        <w:t>彼設柵自固，懼我也。今吾衆不滿二千，若往擊之，則彼見吾衆寡矣；不如俟其來而擊之，破之必矣！</w:t>
      </w:r>
      <w:r w:rsidR="000F1B0C">
        <w:rPr>
          <w:rFonts w:asciiTheme="minorEastAsia"/>
        </w:rPr>
        <w:t>」</w:t>
      </w:r>
      <w:r w:rsidR="00934453" w:rsidRPr="001221B9">
        <w:rPr>
          <w:rFonts w:asciiTheme="minorEastAsia"/>
        </w:rPr>
        <w:t>居數日，唐出兵趣六合，</w:t>
      </w:r>
      <w:r w:rsidR="00934453" w:rsidRPr="001221B9">
        <w:rPr>
          <w:rStyle w:val="00Text"/>
          <w:rFonts w:asciiTheme="minorEastAsia"/>
        </w:rPr>
        <w:t>趣，七喻翻。</w:t>
      </w:r>
      <w:r w:rsidR="00934453" w:rsidRPr="001221B9">
        <w:rPr>
          <w:rFonts w:asciiTheme="minorEastAsia"/>
        </w:rPr>
        <w:t>太祖皇帝奮擊，大破之，殺獲近五千人，</w:t>
      </w:r>
      <w:r w:rsidR="00934453" w:rsidRPr="001221B9">
        <w:rPr>
          <w:rStyle w:val="00Text"/>
          <w:rFonts w:asciiTheme="minorEastAsia"/>
        </w:rPr>
        <w:t>近，其靳翻。</w:t>
      </w:r>
      <w:r w:rsidR="00934453" w:rsidRPr="001221B9">
        <w:rPr>
          <w:rFonts w:asciiTheme="minorEastAsia"/>
        </w:rPr>
        <w:t>餘衆尚萬餘，走渡江，爭舟溺死者甚衆，於是唐之精卒盡矣。</w:t>
      </w:r>
    </w:p>
    <w:p w:rsidR="00934453" w:rsidRPr="001221B9" w:rsidRDefault="00934453" w:rsidP="00DF5A42">
      <w:pPr>
        <w:rPr>
          <w:rFonts w:asciiTheme="minorEastAsia"/>
        </w:rPr>
      </w:pPr>
      <w:r w:rsidRPr="001221B9">
        <w:rPr>
          <w:rFonts w:asciiTheme="minorEastAsia"/>
        </w:rPr>
        <w:t>是戰也，士卒有不致力者。太祖皇帝陽為督戰，以劍斫其皮笠。明日，徧閱其皮笠，有劍跡者數十人，皆斬之，由是部兵莫敢不盡死。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先是，唐主聞揚州失守，命四旁發兵取之。</w:t>
      </w:r>
      <w:r w:rsidRPr="001221B9">
        <w:rPr>
          <w:rFonts w:asciiTheme="minorEastAsia" w:eastAsiaTheme="minorEastAsia"/>
        </w:rPr>
        <w:t>先，悉薦翻。</w:t>
      </w:r>
      <w:r w:rsidRPr="00101E55">
        <w:rPr>
          <w:rStyle w:val="01Text"/>
          <w:rFonts w:asciiTheme="minorEastAsia" w:eastAsiaTheme="minorEastAsia"/>
          <w:sz w:val="21"/>
        </w:rPr>
        <w:t>己卯，韓令坤奏敗揚</w:t>
      </w:r>
      <w:r w:rsidR="000F1B0C">
        <w:rPr>
          <w:rFonts w:asciiTheme="minorEastAsia" w:eastAsiaTheme="minorEastAsia"/>
        </w:rPr>
        <w:t>『</w:t>
      </w:r>
      <w:r w:rsidRPr="001221B9">
        <w:rPr>
          <w:rFonts w:asciiTheme="minorEastAsia" w:eastAsiaTheme="minorEastAsia"/>
        </w:rPr>
        <w:t>章︰十二行本</w:t>
      </w:r>
      <w:r w:rsidR="000F1B0C">
        <w:rPr>
          <w:rFonts w:asciiTheme="minorEastAsia" w:eastAsiaTheme="minorEastAsia"/>
        </w:rPr>
        <w:t>「</w:t>
      </w:r>
      <w:r w:rsidRPr="001221B9">
        <w:rPr>
          <w:rFonts w:asciiTheme="minorEastAsia" w:eastAsiaTheme="minorEastAsia"/>
        </w:rPr>
        <w:t>揚</w:t>
      </w:r>
      <w:r w:rsidR="000F1B0C">
        <w:rPr>
          <w:rFonts w:asciiTheme="minorEastAsia" w:eastAsiaTheme="minorEastAsia"/>
        </w:rPr>
        <w:t>」</w:t>
      </w:r>
      <w:r w:rsidRPr="001221B9">
        <w:rPr>
          <w:rFonts w:asciiTheme="minorEastAsia" w:eastAsiaTheme="minorEastAsia"/>
        </w:rPr>
        <w:t>作</w:t>
      </w:r>
      <w:r w:rsidR="000F1B0C">
        <w:rPr>
          <w:rFonts w:asciiTheme="minorEastAsia" w:eastAsiaTheme="minorEastAsia"/>
        </w:rPr>
        <w:t>「</w:t>
      </w:r>
      <w:r w:rsidRPr="001221B9">
        <w:rPr>
          <w:rFonts w:asciiTheme="minorEastAsia" w:eastAsiaTheme="minorEastAsia"/>
        </w:rPr>
        <w:t>楚</w:t>
      </w:r>
      <w:r w:rsidR="000F1B0C">
        <w:rPr>
          <w:rFonts w:asciiTheme="minorEastAsia" w:eastAsiaTheme="minorEastAsia"/>
        </w:rPr>
        <w:t>」</w:t>
      </w:r>
      <w:r w:rsidRPr="001221B9">
        <w:rPr>
          <w:rFonts w:asciiTheme="minorEastAsia" w:eastAsiaTheme="minorEastAsia"/>
        </w:rPr>
        <w:t>；乙十一行本同；孔本同；張校同。</w:t>
      </w:r>
      <w:r w:rsidR="000F1B0C">
        <w:rPr>
          <w:rFonts w:asciiTheme="minorEastAsia" w:eastAsiaTheme="minorEastAsia"/>
        </w:rPr>
        <w:t>』</w:t>
      </w:r>
      <w:r w:rsidRPr="00101E55">
        <w:rPr>
          <w:rStyle w:val="01Text"/>
          <w:rFonts w:asciiTheme="minorEastAsia" w:eastAsiaTheme="minorEastAsia"/>
          <w:sz w:val="21"/>
        </w:rPr>
        <w:t>州兵萬餘人於灣頭堰，</w:t>
      </w:r>
      <w:r w:rsidRPr="001221B9">
        <w:rPr>
          <w:rFonts w:asciiTheme="minorEastAsia" w:eastAsiaTheme="minorEastAsia"/>
        </w:rPr>
        <w:t>九域志︰揚州江都縣有灣頭鎭，在今揚州城北十五里。敗，補邁翻。</w:t>
      </w:r>
      <w:r w:rsidRPr="00101E55">
        <w:rPr>
          <w:rStyle w:val="01Text"/>
          <w:rFonts w:asciiTheme="minorEastAsia" w:eastAsiaTheme="minorEastAsia"/>
          <w:sz w:val="21"/>
        </w:rPr>
        <w:t>獲漣州刺史秦進崇；</w:t>
      </w:r>
      <w:r w:rsidRPr="001221B9">
        <w:rPr>
          <w:rFonts w:asciiTheme="minorEastAsia" w:eastAsiaTheme="minorEastAsia"/>
        </w:rPr>
        <w:t>唐蓋置漣州於漣水縣。九域志︰漣水，西南至楚州六十里。</w:t>
      </w:r>
      <w:r w:rsidRPr="00101E55">
        <w:rPr>
          <w:rStyle w:val="01Text"/>
          <w:rFonts w:asciiTheme="minorEastAsia" w:eastAsiaTheme="minorEastAsia"/>
          <w:sz w:val="21"/>
        </w:rPr>
        <w:t>張永德奏敗泗州</w:t>
      </w:r>
      <w:r w:rsidR="000F1B0C">
        <w:rPr>
          <w:rFonts w:asciiTheme="minorEastAsia" w:eastAsiaTheme="minorEastAsia"/>
        </w:rPr>
        <w:t>『</w:t>
      </w:r>
      <w:r w:rsidRPr="001221B9">
        <w:rPr>
          <w:rFonts w:asciiTheme="minorEastAsia" w:eastAsiaTheme="minorEastAsia"/>
        </w:rPr>
        <w:t xml:space="preserve">章︰十二行本 </w:t>
      </w:r>
      <w:r w:rsidR="000F1B0C">
        <w:rPr>
          <w:rFonts w:asciiTheme="minorEastAsia" w:eastAsiaTheme="minorEastAsia"/>
        </w:rPr>
        <w:t>「</w:t>
      </w:r>
      <w:r w:rsidRPr="001221B9">
        <w:rPr>
          <w:rFonts w:asciiTheme="minorEastAsia" w:eastAsiaTheme="minorEastAsia"/>
        </w:rPr>
        <w:t>州</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兵</w:t>
      </w:r>
      <w:r w:rsidR="000F1B0C">
        <w:rPr>
          <w:rFonts w:asciiTheme="minorEastAsia" w:eastAsiaTheme="minorEastAsia"/>
        </w:rPr>
        <w:t>」</w:t>
      </w:r>
      <w:r w:rsidRPr="001221B9">
        <w:rPr>
          <w:rFonts w:asciiTheme="minorEastAsia" w:eastAsiaTheme="minorEastAsia"/>
        </w:rPr>
        <w:t>字；乙十一行本同；孔本同。</w:t>
      </w:r>
      <w:r w:rsidR="000F1B0C">
        <w:rPr>
          <w:rFonts w:asciiTheme="minorEastAsia" w:eastAsiaTheme="minorEastAsia"/>
        </w:rPr>
        <w:t>』</w:t>
      </w:r>
      <w:r w:rsidRPr="00101E55">
        <w:rPr>
          <w:rStyle w:val="01Text"/>
          <w:rFonts w:asciiTheme="minorEastAsia" w:eastAsiaTheme="minorEastAsia"/>
          <w:sz w:val="21"/>
        </w:rPr>
        <w:t>萬餘人於曲溪堰。</w:t>
      </w:r>
      <w:r w:rsidRPr="001221B9">
        <w:rPr>
          <w:rFonts w:asciiTheme="minorEastAsia" w:eastAsiaTheme="minorEastAsia"/>
        </w:rPr>
        <w:t>曲溪，在盱眙縣西南十里。按昭信圖經︰曲溪堰，亦謂之新河堰。</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丙戌，以宣徽南院使向訓為淮南節度使兼沿江招討使。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渦口奏新作浮梁成，丁亥，帝自濠州如渦口。</w:t>
      </w:r>
      <w:r w:rsidRPr="001221B9">
        <w:rPr>
          <w:rFonts w:asciiTheme="minorEastAsia" w:eastAsiaTheme="minorEastAsia"/>
        </w:rPr>
        <w:t>渦口，渦水入淮之口。郡縣志︰渦口城，東南至濠州九十里。渦，音戈。</w:t>
      </w:r>
    </w:p>
    <w:p w:rsidR="00934453" w:rsidRPr="001221B9" w:rsidRDefault="00934453" w:rsidP="00DF5A42">
      <w:pPr>
        <w:rPr>
          <w:rFonts w:asciiTheme="minorEastAsia"/>
        </w:rPr>
      </w:pPr>
      <w:r w:rsidRPr="001221B9">
        <w:rPr>
          <w:rFonts w:asciiTheme="minorEastAsia"/>
        </w:rPr>
        <w:t>帝銳於進取，欲自至揚州，范質等以兵疲食少，泣諫而止。帝嘗怒翰林學士竇儀，欲殺之；范質入救之，帝望見，知其意，卽起避之，質趨前伏地，叩頭諫曰︰</w:t>
      </w:r>
      <w:r w:rsidR="000F1B0C">
        <w:rPr>
          <w:rFonts w:asciiTheme="minorEastAsia"/>
        </w:rPr>
        <w:t>「</w:t>
      </w:r>
      <w:r w:rsidRPr="001221B9">
        <w:rPr>
          <w:rFonts w:asciiTheme="minorEastAsia"/>
        </w:rPr>
        <w:t>儀罪不至死，臣為宰相，致陛下枉殺近臣，罪皆在臣。</w:t>
      </w:r>
      <w:r w:rsidR="000F1B0C">
        <w:rPr>
          <w:rFonts w:asciiTheme="minorEastAsia"/>
        </w:rPr>
        <w:t>」</w:t>
      </w:r>
      <w:r w:rsidRPr="001221B9">
        <w:rPr>
          <w:rFonts w:asciiTheme="minorEastAsia"/>
        </w:rPr>
        <w:t>繼之以泣。帝意解，乃釋之。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北漢葬神武帝於交城北山，</w:t>
      </w:r>
      <w:r w:rsidR="00934453" w:rsidRPr="001221B9">
        <w:rPr>
          <w:rFonts w:asciiTheme="minorEastAsia" w:eastAsiaTheme="minorEastAsia"/>
        </w:rPr>
        <w:t>隋分晉陽縣置交城縣，取縣西北古交城為名，初治交山，唐天授元年，移治卻波村。九域志︰在陽曲縣西南一百里。宋白曰︰大通監，本古交城之地，管東西二冶烹鐵務，東冶在綿上縣，西冶在交城縣北山。</w:t>
      </w:r>
      <w:r w:rsidR="00934453" w:rsidRPr="00101E55">
        <w:rPr>
          <w:rStyle w:val="01Text"/>
          <w:rFonts w:asciiTheme="minorEastAsia" w:eastAsiaTheme="minorEastAsia"/>
          <w:sz w:val="21"/>
        </w:rPr>
        <w:t>廟號世祖。</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五月，丙</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丙</w:t>
      </w:r>
      <w:r w:rsidR="000F1B0C">
        <w:rPr>
          <w:rFonts w:asciiTheme="minorEastAsia" w:eastAsiaTheme="minorEastAsia"/>
        </w:rPr>
        <w:t>」</w:t>
      </w:r>
      <w:r w:rsidR="00934453" w:rsidRPr="001221B9">
        <w:rPr>
          <w:rFonts w:asciiTheme="minorEastAsia" w:eastAsiaTheme="minorEastAsia"/>
        </w:rPr>
        <w:t>作</w:t>
      </w:r>
      <w:r w:rsidR="000F1B0C">
        <w:rPr>
          <w:rFonts w:asciiTheme="minorEastAsia" w:eastAsiaTheme="minorEastAsia"/>
        </w:rPr>
        <w:t>「</w:t>
      </w:r>
      <w:r w:rsidR="00934453" w:rsidRPr="001221B9">
        <w:rPr>
          <w:rFonts w:asciiTheme="minorEastAsia" w:eastAsiaTheme="minorEastAsia"/>
        </w:rPr>
        <w:t>壬</w:t>
      </w:r>
      <w:r w:rsidR="000F1B0C">
        <w:rPr>
          <w:rFonts w:asciiTheme="minorEastAsia" w:eastAsiaTheme="minorEastAsia"/>
        </w:rPr>
        <w:t>」</w:t>
      </w:r>
      <w:r w:rsidR="00934453" w:rsidRPr="001221B9">
        <w:rPr>
          <w:rFonts w:asciiTheme="minorEastAsia" w:eastAsiaTheme="minorEastAsia"/>
        </w:rPr>
        <w:t>；乙十一行本同；孔本同；張校同。</w:t>
      </w:r>
      <w:r w:rsidR="000F1B0C">
        <w:rPr>
          <w:rFonts w:asciiTheme="minorEastAsia" w:eastAsiaTheme="minorEastAsia"/>
        </w:rPr>
        <w:t>』</w:t>
      </w:r>
      <w:r w:rsidR="00934453" w:rsidRPr="00101E55">
        <w:rPr>
          <w:rStyle w:val="01Text"/>
          <w:rFonts w:asciiTheme="minorEastAsia" w:eastAsiaTheme="minorEastAsia"/>
          <w:sz w:val="21"/>
        </w:rPr>
        <w:t>辰朔，以渦口為鎭淮軍。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丙申，唐永安節度使陳誨敗福州兵於南臺江，</w:t>
      </w:r>
      <w:r w:rsidR="00934453" w:rsidRPr="001221B9">
        <w:rPr>
          <w:rFonts w:asciiTheme="minorEastAsia" w:eastAsiaTheme="minorEastAsia"/>
        </w:rPr>
        <w:t>今福州南九里有釣龍臺山，臨江，南臺江當卽是此地。薛史</w:t>
      </w:r>
      <w:r w:rsidR="00934453" w:rsidRPr="001221B9">
        <w:rPr>
          <w:rFonts w:asciiTheme="minorEastAsia" w:eastAsiaTheme="minorEastAsia"/>
        </w:rPr>
        <w:t>·</w:t>
      </w:r>
      <w:r w:rsidR="00934453" w:rsidRPr="001221B9">
        <w:rPr>
          <w:rFonts w:asciiTheme="minorEastAsia" w:eastAsiaTheme="minorEastAsia"/>
        </w:rPr>
        <w:t>地理志︰福州福唐縣，晉天福初改為南臺縣，蓋以江名縣也，後復舊。</w:t>
      </w:r>
      <w:r w:rsidR="00934453" w:rsidRPr="00101E55">
        <w:rPr>
          <w:rStyle w:val="01Text"/>
          <w:rFonts w:asciiTheme="minorEastAsia" w:eastAsiaTheme="minorEastAsia"/>
          <w:sz w:val="21"/>
        </w:rPr>
        <w:t>俘斬千餘級。唐主更命永安曰忠義軍。</w:t>
      </w:r>
      <w:r w:rsidR="00934453" w:rsidRPr="001221B9">
        <w:rPr>
          <w:rFonts w:asciiTheme="minorEastAsia" w:eastAsiaTheme="minorEastAsia"/>
        </w:rPr>
        <w:t>晉開運二年，唐克建州，置永安軍。更，工衡翻。</w:t>
      </w:r>
      <w:r w:rsidR="00934453" w:rsidRPr="00101E55">
        <w:rPr>
          <w:rStyle w:val="01Text"/>
          <w:rFonts w:asciiTheme="minorEastAsia" w:eastAsiaTheme="minorEastAsia"/>
          <w:sz w:val="21"/>
        </w:rPr>
        <w:t>誨，德誠之父也。</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戊戌，帝留侍衞親軍都指揮使李重進等圍壽州，自渦口北歸；乙卯，至大梁。</w:t>
      </w:r>
      <w:r w:rsidR="00934453" w:rsidRPr="001221B9">
        <w:rPr>
          <w:rStyle w:val="00Text"/>
          <w:rFonts w:asciiTheme="minorEastAsia"/>
        </w:rPr>
        <w:t>自渦口至大梁七百四十里。</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六月，壬申，赦淮南諸州繫囚，除李氏非理賦役，事有不便於民者，委長吏以聞。</w:t>
      </w:r>
      <w:r w:rsidR="00934453" w:rsidRPr="001221B9">
        <w:rPr>
          <w:rStyle w:val="00Text"/>
          <w:rFonts w:asciiTheme="minorEastAsia"/>
        </w:rPr>
        <w:t>長，知兩翻。</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侍衞步軍都指揮使、彰信節度使李繼勳營於壽州城南，唐劉仁贍伺繼勳無備，</w:t>
      </w:r>
      <w:r w:rsidR="00934453" w:rsidRPr="001221B9">
        <w:rPr>
          <w:rStyle w:val="00Text"/>
          <w:rFonts w:asciiTheme="minorEastAsia"/>
        </w:rPr>
        <w:t>伺，相吏翻。</w:t>
      </w:r>
      <w:r w:rsidR="00934453" w:rsidRPr="001221B9">
        <w:rPr>
          <w:rFonts w:asciiTheme="minorEastAsia"/>
        </w:rPr>
        <w:t>出兵擊之，殺士卒數百人，焚其攻具。</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唐駕部員外郞朱元因奏事論用兵方略，唐主以為能，命將兵復江北諸州。</w:t>
      </w:r>
      <w:r w:rsidR="00934453" w:rsidRPr="001221B9">
        <w:rPr>
          <w:rStyle w:val="00Text"/>
          <w:rFonts w:asciiTheme="minorEastAsia"/>
        </w:rPr>
        <w:t>將，卽亮翻；下同。</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秋，七月，辛卯朔，以周行逢為武平節度使，制置武安、靜江等軍事。行</w:t>
      </w:r>
      <w:r w:rsidR="00934453" w:rsidRPr="001221B9">
        <w:rPr>
          <w:rFonts w:asciiTheme="minorEastAsia"/>
        </w:rPr>
        <w:t>逢旣兼總湖、湘，乃矯前人之弊，留心民事，悉除馬氏橫賦，</w:t>
      </w:r>
      <w:r w:rsidR="00934453" w:rsidRPr="001221B9">
        <w:rPr>
          <w:rStyle w:val="00Text"/>
          <w:rFonts w:asciiTheme="minorEastAsia"/>
        </w:rPr>
        <w:t>橫，戶孟翻；下驕橫同。馬氏自希範以來始加賦於境內。</w:t>
      </w:r>
      <w:r w:rsidR="00934453" w:rsidRPr="001221B9">
        <w:rPr>
          <w:rFonts w:asciiTheme="minorEastAsia"/>
        </w:rPr>
        <w:t>貪吏猾民為民害者皆去之，</w:t>
      </w:r>
      <w:r w:rsidR="00934453" w:rsidRPr="001221B9">
        <w:rPr>
          <w:rStyle w:val="00Text"/>
          <w:rFonts w:asciiTheme="minorEastAsia"/>
        </w:rPr>
        <w:t>去，羌呂翻。</w:t>
      </w:r>
      <w:r w:rsidR="00934453" w:rsidRPr="001221B9">
        <w:rPr>
          <w:rFonts w:asciiTheme="minorEastAsia"/>
        </w:rPr>
        <w:t>擇廉平吏為刺史、縣令。</w:t>
      </w:r>
    </w:p>
    <w:p w:rsidR="00934453" w:rsidRPr="001221B9" w:rsidRDefault="00934453" w:rsidP="00DF5A42">
      <w:pPr>
        <w:rPr>
          <w:rFonts w:asciiTheme="minorEastAsia"/>
        </w:rPr>
      </w:pPr>
      <w:r w:rsidRPr="001221B9">
        <w:rPr>
          <w:rFonts w:asciiTheme="minorEastAsia"/>
        </w:rPr>
        <w:t>朗州民夷雜居，劉言、王逵舊將多驕橫，行逢壹以法治之，無所寬假，衆怨懟且懼。</w:t>
      </w:r>
      <w:r w:rsidRPr="001221B9">
        <w:rPr>
          <w:rStyle w:val="00Text"/>
          <w:rFonts w:asciiTheme="minorEastAsia"/>
        </w:rPr>
        <w:t>治，直之翻。懟，直類翻。</w:t>
      </w:r>
      <w:r w:rsidRPr="001221B9">
        <w:rPr>
          <w:rFonts w:asciiTheme="minorEastAsia"/>
        </w:rPr>
        <w:t>有大將與其黨十餘人謀作亂，行逢知之，大會諸將，於座中擒之，數曰︰</w:t>
      </w:r>
      <w:r w:rsidR="000F1B0C">
        <w:rPr>
          <w:rFonts w:asciiTheme="minorEastAsia"/>
        </w:rPr>
        <w:t>「</w:t>
      </w:r>
      <w:r w:rsidRPr="001221B9">
        <w:rPr>
          <w:rFonts w:asciiTheme="minorEastAsia"/>
        </w:rPr>
        <w:t>吾惡衣糲食，充實府庫，正為汝曹，</w:t>
      </w:r>
      <w:r w:rsidRPr="001221B9">
        <w:rPr>
          <w:rStyle w:val="00Text"/>
          <w:rFonts w:asciiTheme="minorEastAsia"/>
        </w:rPr>
        <w:t>數，所具翻，責數也。糲，盧達翻。為，于偽翻。</w:t>
      </w:r>
      <w:r w:rsidRPr="001221B9">
        <w:rPr>
          <w:rFonts w:asciiTheme="minorEastAsia"/>
        </w:rPr>
        <w:t>何負而反！今日之會，與汝訣也！</w:t>
      </w:r>
      <w:r w:rsidR="000F1B0C">
        <w:rPr>
          <w:rFonts w:asciiTheme="minorEastAsia"/>
        </w:rPr>
        <w:t>」</w:t>
      </w:r>
      <w:r w:rsidRPr="001221B9">
        <w:rPr>
          <w:rFonts w:asciiTheme="minorEastAsia"/>
        </w:rPr>
        <w:t>立撾殺之，座上股栗。行逢曰︰</w:t>
      </w:r>
      <w:r w:rsidR="000F1B0C">
        <w:rPr>
          <w:rFonts w:asciiTheme="minorEastAsia"/>
        </w:rPr>
        <w:t>「</w:t>
      </w:r>
      <w:r w:rsidRPr="001221B9">
        <w:rPr>
          <w:rFonts w:asciiTheme="minorEastAsia"/>
        </w:rPr>
        <w:t>諸君無罪，皆宜自安。</w:t>
      </w:r>
      <w:r w:rsidR="000F1B0C">
        <w:rPr>
          <w:rFonts w:asciiTheme="minorEastAsia"/>
        </w:rPr>
        <w:t>」</w:t>
      </w:r>
      <w:r w:rsidRPr="001221B9">
        <w:rPr>
          <w:rFonts w:asciiTheme="minorEastAsia"/>
        </w:rPr>
        <w:t>樂飲而罷。</w:t>
      </w:r>
      <w:r w:rsidRPr="001221B9">
        <w:rPr>
          <w:rStyle w:val="00Text"/>
          <w:rFonts w:asciiTheme="minorEastAsia"/>
        </w:rPr>
        <w:t>撾，側瓜翻。樂，音洛。</w:t>
      </w:r>
    </w:p>
    <w:p w:rsidR="00934453" w:rsidRPr="001221B9" w:rsidRDefault="00934453" w:rsidP="00DF5A42">
      <w:pPr>
        <w:rPr>
          <w:rFonts w:asciiTheme="minorEastAsia"/>
        </w:rPr>
      </w:pPr>
      <w:r w:rsidRPr="001221B9">
        <w:rPr>
          <w:rFonts w:asciiTheme="minorEastAsia"/>
        </w:rPr>
        <w:t>行逢多計數，善發隱伏，將卒有謀亂及叛亡者，行逢必先覺，擒殺之，所部凜然。然性猜忍，常散遣人密詗諸州事，</w:t>
      </w:r>
      <w:r w:rsidRPr="001221B9">
        <w:rPr>
          <w:rStyle w:val="00Text"/>
          <w:rFonts w:asciiTheme="minorEastAsia"/>
        </w:rPr>
        <w:t>詗，古永翻，又翾正翻。</w:t>
      </w:r>
      <w:r w:rsidRPr="001221B9">
        <w:rPr>
          <w:rFonts w:asciiTheme="minorEastAsia"/>
        </w:rPr>
        <w:t>其之邵州者，無事可復命，但言刺史劉光委多宴飲。行逢曰︰</w:t>
      </w:r>
      <w:r w:rsidR="000F1B0C">
        <w:rPr>
          <w:rFonts w:asciiTheme="minorEastAsia"/>
        </w:rPr>
        <w:t>「</w:t>
      </w:r>
      <w:r w:rsidRPr="001221B9">
        <w:rPr>
          <w:rFonts w:asciiTheme="minorEastAsia"/>
        </w:rPr>
        <w:t>光委數聚飲，</w:t>
      </w:r>
      <w:r w:rsidRPr="001221B9">
        <w:rPr>
          <w:rStyle w:val="00Text"/>
          <w:rFonts w:asciiTheme="minorEastAsia"/>
        </w:rPr>
        <w:t>數，所角翻。</w:t>
      </w:r>
      <w:r w:rsidRPr="001221B9">
        <w:rPr>
          <w:rFonts w:asciiTheme="minorEastAsia"/>
        </w:rPr>
        <w:t>欲謀我邪！</w:t>
      </w:r>
      <w:r w:rsidR="000F1B0C">
        <w:rPr>
          <w:rFonts w:asciiTheme="minorEastAsia"/>
        </w:rPr>
        <w:t>」</w:t>
      </w:r>
      <w:r w:rsidRPr="001221B9">
        <w:rPr>
          <w:rFonts w:asciiTheme="minorEastAsia"/>
        </w:rPr>
        <w:t>卽召還，殺之。親衞指揮使、衡州刺史張文表恐獲罪，求歸治所；</w:t>
      </w:r>
      <w:r w:rsidRPr="001221B9">
        <w:rPr>
          <w:rStyle w:val="00Text"/>
          <w:rFonts w:asciiTheme="minorEastAsia"/>
        </w:rPr>
        <w:t>永解兵柄歸衡州也。</w:t>
      </w:r>
      <w:r w:rsidRPr="001221B9">
        <w:rPr>
          <w:rFonts w:asciiTheme="minorEastAsia"/>
        </w:rPr>
        <w:t>行逢許之。文表歲時饋獻甚厚，及謹事左右，由是得免。</w:t>
      </w:r>
      <w:r w:rsidRPr="001221B9">
        <w:rPr>
          <w:rStyle w:val="00Text"/>
          <w:rFonts w:asciiTheme="minorEastAsia"/>
        </w:rPr>
        <w:t>其後行逢臨卒，謂其子保權曰︰</w:t>
      </w:r>
      <w:r w:rsidR="000F1B0C">
        <w:rPr>
          <w:rStyle w:val="00Text"/>
          <w:rFonts w:asciiTheme="minorEastAsia"/>
        </w:rPr>
        <w:t>「</w:t>
      </w:r>
      <w:r w:rsidRPr="001221B9">
        <w:rPr>
          <w:rStyle w:val="00Text"/>
          <w:rFonts w:asciiTheme="minorEastAsia"/>
        </w:rPr>
        <w:t>吾起隴畝，為團兵，同時十人皆誅，張文表獨存。</w:t>
      </w:r>
      <w:r w:rsidR="000F1B0C">
        <w:rPr>
          <w:rStyle w:val="00Text"/>
          <w:rFonts w:asciiTheme="minorEastAsia"/>
        </w:rPr>
        <w:t>」</w:t>
      </w:r>
      <w:r w:rsidRPr="001221B9">
        <w:rPr>
          <w:rStyle w:val="00Text"/>
          <w:rFonts w:asciiTheme="minorEastAsia"/>
        </w:rPr>
        <w:t>是時王逵、張倣、何敬眞、朱全琇、潘叔嗣皆已死，唯蒲公益、宇文瓊、彭萬和與文表，史不言其有他，此三人者必又相繼為行逢所殺，而文表獨免也。行逢死，則文表叛矣。</w:t>
      </w:r>
    </w:p>
    <w:p w:rsidR="00934453" w:rsidRPr="001221B9" w:rsidRDefault="00934453" w:rsidP="00DF5A42">
      <w:pPr>
        <w:rPr>
          <w:rFonts w:asciiTheme="minorEastAsia"/>
        </w:rPr>
      </w:pPr>
      <w:r w:rsidRPr="001221B9">
        <w:rPr>
          <w:rFonts w:asciiTheme="minorEastAsia"/>
        </w:rPr>
        <w:t>行逢妻鄖國夫人鄧氏，</w:t>
      </w:r>
      <w:r w:rsidRPr="001221B9">
        <w:rPr>
          <w:rStyle w:val="00Text"/>
          <w:rFonts w:asciiTheme="minorEastAsia"/>
        </w:rPr>
        <w:t>鄖，音云。路振九國志作</w:t>
      </w:r>
      <w:r w:rsidR="000F1B0C">
        <w:rPr>
          <w:rStyle w:val="00Text"/>
          <w:rFonts w:asciiTheme="minorEastAsia"/>
        </w:rPr>
        <w:t>「</w:t>
      </w:r>
      <w:r w:rsidRPr="001221B9">
        <w:rPr>
          <w:rStyle w:val="00Text"/>
          <w:rFonts w:asciiTheme="minorEastAsia"/>
        </w:rPr>
        <w:t>嚴氏</w:t>
      </w:r>
      <w:r w:rsidR="000F1B0C">
        <w:rPr>
          <w:rStyle w:val="00Text"/>
          <w:rFonts w:asciiTheme="minorEastAsia"/>
        </w:rPr>
        <w:t>」</w:t>
      </w:r>
      <w:r w:rsidRPr="001221B9">
        <w:rPr>
          <w:rStyle w:val="00Text"/>
          <w:rFonts w:asciiTheme="minorEastAsia"/>
        </w:rPr>
        <w:t>。</w:t>
      </w:r>
      <w:r w:rsidRPr="001221B9">
        <w:rPr>
          <w:rFonts w:asciiTheme="minorEastAsia"/>
        </w:rPr>
        <w:t>陋而剛決，善治生，</w:t>
      </w:r>
      <w:r w:rsidRPr="001221B9">
        <w:rPr>
          <w:rStyle w:val="00Text"/>
          <w:rFonts w:asciiTheme="minorEastAsia"/>
        </w:rPr>
        <w:t>治，直之翻。</w:t>
      </w:r>
      <w:r w:rsidRPr="001221B9">
        <w:rPr>
          <w:rFonts w:asciiTheme="minorEastAsia"/>
        </w:rPr>
        <w:t>嘗諫行逢用法太嚴，人無親附者，行逢怒曰︰</w:t>
      </w:r>
      <w:r w:rsidR="000F1B0C">
        <w:rPr>
          <w:rFonts w:asciiTheme="minorEastAsia"/>
        </w:rPr>
        <w:t>「</w:t>
      </w:r>
      <w:r w:rsidRPr="001221B9">
        <w:rPr>
          <w:rFonts w:asciiTheme="minorEastAsia"/>
        </w:rPr>
        <w:t>汝婦人何知！</w:t>
      </w:r>
      <w:r w:rsidR="000F1B0C">
        <w:rPr>
          <w:rFonts w:asciiTheme="minorEastAsia"/>
        </w:rPr>
        <w:t>」</w:t>
      </w:r>
      <w:r w:rsidRPr="001221B9">
        <w:rPr>
          <w:rFonts w:asciiTheme="minorEastAsia"/>
        </w:rPr>
        <w:t>鄧氏不悅，因請之村墅視田園，遂不復歸府舍。</w:t>
      </w:r>
      <w:r w:rsidRPr="001221B9">
        <w:rPr>
          <w:rStyle w:val="00Text"/>
          <w:rFonts w:asciiTheme="minorEastAsia"/>
        </w:rPr>
        <w:t>之，往也。墅，承與翻。復，扶又翻。府舍，朗州府舍也。</w:t>
      </w:r>
      <w:r w:rsidRPr="001221B9">
        <w:rPr>
          <w:rFonts w:asciiTheme="minorEastAsia"/>
        </w:rPr>
        <w:t>行逢屢遣人迎之，不至；一旦，自帥僮僕來輸稅，</w:t>
      </w:r>
      <w:r w:rsidRPr="001221B9">
        <w:rPr>
          <w:rStyle w:val="00Text"/>
          <w:rFonts w:asciiTheme="minorEastAsia"/>
        </w:rPr>
        <w:t>帥，讀曰率。輸，舂遇翻；下同。</w:t>
      </w:r>
      <w:r w:rsidRPr="001221B9">
        <w:rPr>
          <w:rFonts w:asciiTheme="minorEastAsia"/>
        </w:rPr>
        <w:t>行逢就見之，曰︰</w:t>
      </w:r>
      <w:r w:rsidR="000F1B0C">
        <w:rPr>
          <w:rFonts w:asciiTheme="minorEastAsia"/>
        </w:rPr>
        <w:t>「</w:t>
      </w:r>
      <w:r w:rsidRPr="001221B9">
        <w:rPr>
          <w:rFonts w:asciiTheme="minorEastAsia"/>
        </w:rPr>
        <w:t>吾為節度使，夫人何自苦如此！</w:t>
      </w:r>
      <w:r w:rsidR="000F1B0C">
        <w:rPr>
          <w:rFonts w:asciiTheme="minorEastAsia"/>
        </w:rPr>
        <w:t>」</w:t>
      </w:r>
      <w:r w:rsidRPr="001221B9">
        <w:rPr>
          <w:rFonts w:asciiTheme="minorEastAsia"/>
        </w:rPr>
        <w:t>鄧氏曰︰</w:t>
      </w:r>
      <w:r w:rsidR="000F1B0C">
        <w:rPr>
          <w:rFonts w:asciiTheme="minorEastAsia"/>
        </w:rPr>
        <w:t>「</w:t>
      </w:r>
      <w:r w:rsidRPr="001221B9">
        <w:rPr>
          <w:rFonts w:asciiTheme="minorEastAsia"/>
        </w:rPr>
        <w:t>稅，官物也。公為節度使，不先輸稅，何以率下！且獨不記為里正代人輸稅以免楚撻時邪？</w:t>
      </w:r>
      <w:r w:rsidR="000F1B0C">
        <w:rPr>
          <w:rFonts w:asciiTheme="minorEastAsia"/>
        </w:rPr>
        <w:t>」</w:t>
      </w:r>
      <w:r w:rsidRPr="001221B9">
        <w:rPr>
          <w:rFonts w:asciiTheme="minorEastAsia"/>
        </w:rPr>
        <w:t>行逢欲與之歸，不可，</w:t>
      </w:r>
      <w:r w:rsidRPr="001221B9">
        <w:rPr>
          <w:rStyle w:val="00Text"/>
          <w:rFonts w:asciiTheme="minorEastAsia"/>
        </w:rPr>
        <w:t>不肯歸府舍也。</w:t>
      </w:r>
      <w:r w:rsidRPr="001221B9">
        <w:rPr>
          <w:rFonts w:asciiTheme="minorEastAsia"/>
        </w:rPr>
        <w:t>曰︰</w:t>
      </w:r>
      <w:r w:rsidR="000F1B0C">
        <w:rPr>
          <w:rFonts w:asciiTheme="minorEastAsia"/>
        </w:rPr>
        <w:t>「</w:t>
      </w:r>
      <w:r w:rsidRPr="001221B9">
        <w:rPr>
          <w:rFonts w:asciiTheme="minorEastAsia"/>
        </w:rPr>
        <w:t>公誅殺太過，常恐一旦有變，村墅易為逃匿耳。</w:t>
      </w:r>
      <w:r w:rsidR="000F1B0C">
        <w:rPr>
          <w:rFonts w:asciiTheme="minorEastAsia"/>
        </w:rPr>
        <w:t>」</w:t>
      </w:r>
      <w:r w:rsidRPr="001221B9">
        <w:rPr>
          <w:rStyle w:val="00Text"/>
          <w:rFonts w:asciiTheme="minorEastAsia"/>
        </w:rPr>
        <w:t>易，以豉翻。</w:t>
      </w:r>
      <w:r w:rsidRPr="001221B9">
        <w:rPr>
          <w:rFonts w:asciiTheme="minorEastAsia"/>
        </w:rPr>
        <w:t>行逢慚怒，其僚屬曰︰</w:t>
      </w:r>
      <w:r w:rsidR="000F1B0C">
        <w:rPr>
          <w:rFonts w:asciiTheme="minorEastAsia"/>
        </w:rPr>
        <w:t>「</w:t>
      </w:r>
      <w:r w:rsidRPr="001221B9">
        <w:rPr>
          <w:rFonts w:asciiTheme="minorEastAsia"/>
        </w:rPr>
        <w:t>夫人言直，公宜納之。</w:t>
      </w:r>
      <w:r w:rsidR="000F1B0C">
        <w:rPr>
          <w:rFonts w:asciiTheme="minorEastAsia"/>
        </w:rPr>
        <w:t>」</w:t>
      </w:r>
    </w:p>
    <w:p w:rsidR="00934453" w:rsidRPr="001221B9" w:rsidRDefault="00934453" w:rsidP="00DF5A42">
      <w:pPr>
        <w:rPr>
          <w:rFonts w:asciiTheme="minorEastAsia"/>
        </w:rPr>
      </w:pPr>
      <w:r w:rsidRPr="001221B9">
        <w:rPr>
          <w:rFonts w:asciiTheme="minorEastAsia"/>
        </w:rPr>
        <w:t>行逢壻唐德求補吏，行逢曰︰</w:t>
      </w:r>
      <w:r w:rsidR="000F1B0C">
        <w:rPr>
          <w:rFonts w:asciiTheme="minorEastAsia"/>
        </w:rPr>
        <w:t>「</w:t>
      </w:r>
      <w:r w:rsidRPr="001221B9">
        <w:rPr>
          <w:rFonts w:asciiTheme="minorEastAsia"/>
        </w:rPr>
        <w:t>汝才不堪為吏，吾今私汝則可矣；汝居官無狀，吾不敢以法貸汝，則親戚之恩絕矣。</w:t>
      </w:r>
      <w:r w:rsidR="000F1B0C">
        <w:rPr>
          <w:rFonts w:asciiTheme="minorEastAsia"/>
        </w:rPr>
        <w:t>」</w:t>
      </w:r>
      <w:r w:rsidRPr="001221B9">
        <w:rPr>
          <w:rFonts w:asciiTheme="minorEastAsia"/>
        </w:rPr>
        <w:t>與之耕牛、農具而遣之。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行逢少時嘗坐事黥，隸辰州銅阬，</w:t>
      </w:r>
      <w:r w:rsidRPr="001221B9">
        <w:rPr>
          <w:rFonts w:asciiTheme="minorEastAsia" w:eastAsiaTheme="minorEastAsia"/>
        </w:rPr>
        <w:t>少，詩照翻。黥，其京翻。唐文宗之世，天下銅阬五十，辰州不在其數。辰州銅阬，蓋馬氏所置也。</w:t>
      </w:r>
      <w:r w:rsidRPr="00101E55">
        <w:rPr>
          <w:rStyle w:val="01Text"/>
          <w:rFonts w:asciiTheme="minorEastAsia" w:eastAsiaTheme="minorEastAsia"/>
          <w:sz w:val="21"/>
        </w:rPr>
        <w:t>或說行逢︰</w:t>
      </w:r>
      <w:r w:rsidR="000F1B0C">
        <w:rPr>
          <w:rStyle w:val="01Text"/>
          <w:rFonts w:asciiTheme="minorEastAsia" w:eastAsiaTheme="minorEastAsia"/>
          <w:sz w:val="21"/>
        </w:rPr>
        <w:t>「</w:t>
      </w:r>
      <w:r w:rsidRPr="00101E55">
        <w:rPr>
          <w:rStyle w:val="01Text"/>
          <w:rFonts w:asciiTheme="minorEastAsia" w:eastAsiaTheme="minorEastAsia"/>
          <w:sz w:val="21"/>
        </w:rPr>
        <w:t>公面有文，恐為朝廷使者所嗤，</w:t>
      </w:r>
      <w:r w:rsidRPr="001221B9">
        <w:rPr>
          <w:rFonts w:asciiTheme="minorEastAsia" w:eastAsiaTheme="minorEastAsia"/>
        </w:rPr>
        <w:t>說，式芮翻。嗤，丑之翻。</w:t>
      </w:r>
      <w:r w:rsidRPr="00101E55">
        <w:rPr>
          <w:rStyle w:val="01Text"/>
          <w:rFonts w:asciiTheme="minorEastAsia" w:eastAsiaTheme="minorEastAsia"/>
          <w:sz w:val="21"/>
        </w:rPr>
        <w:t>請以藥滅之。</w:t>
      </w:r>
      <w:r w:rsidR="000F1B0C">
        <w:rPr>
          <w:rStyle w:val="01Text"/>
          <w:rFonts w:asciiTheme="minorEastAsia" w:eastAsiaTheme="minorEastAsia"/>
          <w:sz w:val="21"/>
        </w:rPr>
        <w:t>」</w:t>
      </w:r>
      <w:r w:rsidRPr="00101E55">
        <w:rPr>
          <w:rStyle w:val="01Text"/>
          <w:rFonts w:asciiTheme="minorEastAsia" w:eastAsiaTheme="minorEastAsia"/>
          <w:sz w:val="21"/>
        </w:rPr>
        <w:t>行逢曰︰</w:t>
      </w:r>
      <w:r w:rsidR="000F1B0C">
        <w:rPr>
          <w:rStyle w:val="01Text"/>
          <w:rFonts w:asciiTheme="minorEastAsia" w:eastAsiaTheme="minorEastAsia"/>
          <w:sz w:val="21"/>
        </w:rPr>
        <w:t>「</w:t>
      </w:r>
      <w:r w:rsidRPr="00101E55">
        <w:rPr>
          <w:rStyle w:val="01Text"/>
          <w:rFonts w:asciiTheme="minorEastAsia" w:eastAsiaTheme="minorEastAsia"/>
          <w:sz w:val="21"/>
        </w:rPr>
        <w:t>吾聞漢有黥布，不害為英雄，吾何恥焉！</w:t>
      </w:r>
      <w:r w:rsidR="000F1B0C">
        <w:rPr>
          <w:rStyle w:val="01Text"/>
          <w:rFonts w:asciiTheme="minorEastAsia" w:eastAsiaTheme="minorEastAsia"/>
          <w:sz w:val="21"/>
        </w:rPr>
        <w:t>」</w:t>
      </w:r>
      <w:r w:rsidRPr="001221B9">
        <w:rPr>
          <w:rFonts w:asciiTheme="minorEastAsia" w:eastAsiaTheme="minorEastAsia"/>
        </w:rPr>
        <w:t>黥布事見八卷秦二世二年。</w:t>
      </w:r>
    </w:p>
    <w:p w:rsidR="00934453" w:rsidRPr="001221B9" w:rsidRDefault="00934453" w:rsidP="00DF5A42">
      <w:pPr>
        <w:rPr>
          <w:rFonts w:asciiTheme="minorEastAsia"/>
        </w:rPr>
      </w:pPr>
      <w:r w:rsidRPr="001221B9">
        <w:rPr>
          <w:rFonts w:asciiTheme="minorEastAsia"/>
        </w:rPr>
        <w:t>自劉言、王逵以來，屢舉兵，將吏積功及所羈縻蠻夷，檢校官至三公者以千數。</w:t>
      </w:r>
      <w:r w:rsidRPr="001221B9">
        <w:rPr>
          <w:rStyle w:val="00Text"/>
          <w:rFonts w:asciiTheme="minorEastAsia"/>
        </w:rPr>
        <w:t>羈縻蠻夷，謂溪峒諸蠻夷。</w:t>
      </w:r>
      <w:r w:rsidRPr="001221B9">
        <w:rPr>
          <w:rFonts w:asciiTheme="minorEastAsia"/>
        </w:rPr>
        <w:t>前天策府學士徐仲雅，自馬希廣之廢，杜門不出，</w:t>
      </w:r>
      <w:r w:rsidRPr="001221B9">
        <w:rPr>
          <w:rStyle w:val="00Text"/>
          <w:rFonts w:asciiTheme="minorEastAsia"/>
        </w:rPr>
        <w:t>馬希廣廢事見二百八十九卷漢乾祐二年。</w:t>
      </w:r>
      <w:r w:rsidRPr="001221B9">
        <w:rPr>
          <w:rFonts w:asciiTheme="minorEastAsia"/>
        </w:rPr>
        <w:t>行逢慕之，署節度判官。仲雅曰︰</w:t>
      </w:r>
      <w:r w:rsidR="000F1B0C">
        <w:rPr>
          <w:rFonts w:asciiTheme="minorEastAsia"/>
        </w:rPr>
        <w:t>「</w:t>
      </w:r>
      <w:r w:rsidRPr="001221B9">
        <w:rPr>
          <w:rFonts w:asciiTheme="minorEastAsia"/>
        </w:rPr>
        <w:t>行逢昔趨事我，柰何為之幕吏！</w:t>
      </w:r>
      <w:r w:rsidR="000F1B0C">
        <w:rPr>
          <w:rFonts w:asciiTheme="minorEastAsia"/>
        </w:rPr>
        <w:t>」</w:t>
      </w:r>
      <w:r w:rsidRPr="001221B9">
        <w:rPr>
          <w:rFonts w:asciiTheme="minorEastAsia"/>
        </w:rPr>
        <w:t>辭疾不至。行逢迫脅固召之，面授文牒，終辭不取，行逢怒，放之邵州，旣而召還。會行逢生日，諸道各遣使致賀，行逢有矜色，謂仲雅曰︰</w:t>
      </w:r>
      <w:r w:rsidR="000F1B0C">
        <w:rPr>
          <w:rFonts w:asciiTheme="minorEastAsia"/>
        </w:rPr>
        <w:t>「</w:t>
      </w:r>
      <w:r w:rsidRPr="001221B9">
        <w:rPr>
          <w:rFonts w:asciiTheme="minorEastAsia"/>
        </w:rPr>
        <w:t>自吾兼鎭三府，</w:t>
      </w:r>
      <w:r w:rsidRPr="001221B9">
        <w:rPr>
          <w:rStyle w:val="00Text"/>
          <w:rFonts w:asciiTheme="minorEastAsia"/>
        </w:rPr>
        <w:t>三府，武平、武安、靜江軍府也。</w:t>
      </w:r>
      <w:r w:rsidRPr="001221B9">
        <w:rPr>
          <w:rFonts w:asciiTheme="minorEastAsia"/>
        </w:rPr>
        <w:t>四鄰亦畏我乎？</w:t>
      </w:r>
      <w:r w:rsidR="000F1B0C">
        <w:rPr>
          <w:rFonts w:asciiTheme="minorEastAsia"/>
        </w:rPr>
        <w:t>」</w:t>
      </w:r>
      <w:r w:rsidRPr="001221B9">
        <w:rPr>
          <w:rFonts w:asciiTheme="minorEastAsia"/>
        </w:rPr>
        <w:t>仲雅曰︰</w:t>
      </w:r>
      <w:r w:rsidR="000F1B0C">
        <w:rPr>
          <w:rFonts w:asciiTheme="minorEastAsia"/>
        </w:rPr>
        <w:t>「</w:t>
      </w:r>
      <w:r w:rsidRPr="001221B9">
        <w:rPr>
          <w:rFonts w:asciiTheme="minorEastAsia"/>
        </w:rPr>
        <w:t>侍中境內，</w:t>
      </w:r>
      <w:r w:rsidRPr="001221B9">
        <w:rPr>
          <w:rStyle w:val="00Text"/>
          <w:rFonts w:asciiTheme="minorEastAsia"/>
        </w:rPr>
        <w:t>周行逢加侍中，故徐仲雅稱之。</w:t>
      </w:r>
      <w:r w:rsidRPr="001221B9">
        <w:rPr>
          <w:rFonts w:asciiTheme="minorEastAsia"/>
        </w:rPr>
        <w:t>彌天太保，徧地司空，四鄰那得不畏！</w:t>
      </w:r>
      <w:r w:rsidR="000F1B0C">
        <w:rPr>
          <w:rFonts w:asciiTheme="minorEastAsia"/>
        </w:rPr>
        <w:t>」</w:t>
      </w:r>
      <w:r w:rsidRPr="001221B9">
        <w:rPr>
          <w:rFonts w:asciiTheme="minorEastAsia"/>
        </w:rPr>
        <w:t>行逢復放之邵州，</w:t>
      </w:r>
      <w:r w:rsidRPr="001221B9">
        <w:rPr>
          <w:rStyle w:val="00Text"/>
          <w:rFonts w:asciiTheme="minorEastAsia"/>
        </w:rPr>
        <w:t>復，扶又翻。</w:t>
      </w:r>
      <w:r w:rsidRPr="001221B9">
        <w:rPr>
          <w:rFonts w:asciiTheme="minorEastAsia"/>
        </w:rPr>
        <w:t>竟不能屈。有僧仁及，為行逢所信任，軍府事皆預之，亦加檢校司空，娶數妻，出入導從如王公。</w:t>
      </w:r>
      <w:r w:rsidRPr="001221B9">
        <w:rPr>
          <w:rStyle w:val="00Text"/>
          <w:rFonts w:asciiTheme="minorEastAsia"/>
        </w:rPr>
        <w:t>從，才用翻。</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辛亥，宣懿皇后符氏殂。</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唐將朱元取舒州，刺史郭令圖棄城走。李平取蘄州。唐主以元為舒州團練使，平為蘄州刺史。元又取和州。</w:t>
      </w:r>
      <w:r w:rsidR="00934453" w:rsidRPr="001221B9">
        <w:rPr>
          <w:rStyle w:val="00Text"/>
          <w:rFonts w:asciiTheme="minorEastAsia"/>
        </w:rPr>
        <w:t>朱元、李平，皆李守貞所遣求救於唐者也，事見二百八十八卷漢乾祐元年。</w:t>
      </w:r>
    </w:p>
    <w:p w:rsidR="00934453" w:rsidRPr="001221B9" w:rsidRDefault="00934453" w:rsidP="00DF5A42">
      <w:pPr>
        <w:rPr>
          <w:rFonts w:asciiTheme="minorEastAsia"/>
        </w:rPr>
      </w:pPr>
      <w:r w:rsidRPr="001221B9">
        <w:rPr>
          <w:rFonts w:asciiTheme="minorEastAsia"/>
        </w:rPr>
        <w:t>初，唐人以茶鹽強民而徵其粟帛，謂之博徵，</w:t>
      </w:r>
      <w:r w:rsidRPr="001221B9">
        <w:rPr>
          <w:rStyle w:val="00Text"/>
          <w:rFonts w:asciiTheme="minorEastAsia"/>
        </w:rPr>
        <w:t>強，其兩翻。博，博易也。言以茶鹽博易而徵其粟帛。</w:t>
      </w:r>
      <w:r w:rsidRPr="001221B9">
        <w:rPr>
          <w:rFonts w:asciiTheme="minorEastAsia"/>
        </w:rPr>
        <w:t>又興營田於淮南，民甚苦之；及周師至，爭奉牛酒迎勞。</w:t>
      </w:r>
      <w:r w:rsidRPr="001221B9">
        <w:rPr>
          <w:rStyle w:val="00Text"/>
          <w:rFonts w:asciiTheme="minorEastAsia"/>
        </w:rPr>
        <w:t>勞，力到翻。</w:t>
      </w:r>
      <w:r w:rsidRPr="001221B9">
        <w:rPr>
          <w:rFonts w:asciiTheme="minorEastAsia"/>
        </w:rPr>
        <w:t>而將帥不之恤，</w:t>
      </w:r>
      <w:r w:rsidRPr="001221B9">
        <w:rPr>
          <w:rStyle w:val="00Text"/>
          <w:rFonts w:asciiTheme="minorEastAsia"/>
        </w:rPr>
        <w:t>帥，所類翻。</w:t>
      </w:r>
      <w:r w:rsidRPr="001221B9">
        <w:rPr>
          <w:rFonts w:asciiTheme="minorEastAsia"/>
        </w:rPr>
        <w:t>專事俘掠，視民如土芥；民皆失望，相聚山澤，立堡壁自固，操農器為兵，</w:t>
      </w:r>
      <w:r w:rsidRPr="001221B9">
        <w:rPr>
          <w:rStyle w:val="00Text"/>
          <w:rFonts w:asciiTheme="minorEastAsia"/>
        </w:rPr>
        <w:t>操，七刀翻。</w:t>
      </w:r>
      <w:r w:rsidRPr="001221B9">
        <w:rPr>
          <w:rFonts w:asciiTheme="minorEastAsia"/>
        </w:rPr>
        <w:t>積紙為甲，時人謂之</w:t>
      </w:r>
      <w:r w:rsidR="000F1B0C">
        <w:rPr>
          <w:rFonts w:asciiTheme="minorEastAsia"/>
        </w:rPr>
        <w:t>「</w:t>
      </w:r>
      <w:r w:rsidRPr="001221B9">
        <w:rPr>
          <w:rFonts w:asciiTheme="minorEastAsia"/>
        </w:rPr>
        <w:t>白甲軍</w:t>
      </w:r>
      <w:r w:rsidR="000F1B0C">
        <w:rPr>
          <w:rFonts w:asciiTheme="minorEastAsia"/>
        </w:rPr>
        <w:t>」</w:t>
      </w:r>
      <w:r w:rsidRPr="001221B9">
        <w:rPr>
          <w:rFonts w:asciiTheme="minorEastAsia"/>
        </w:rPr>
        <w:t>。周兵討之，屢為所敗，</w:t>
      </w:r>
      <w:r w:rsidRPr="001221B9">
        <w:rPr>
          <w:rStyle w:val="00Text"/>
          <w:rFonts w:asciiTheme="minorEastAsia"/>
        </w:rPr>
        <w:t>敗，補邁翻。</w:t>
      </w:r>
      <w:r w:rsidRPr="001221B9">
        <w:rPr>
          <w:rFonts w:asciiTheme="minorEastAsia"/>
        </w:rPr>
        <w:t>先所得唐諸州，多復為唐有。</w:t>
      </w:r>
    </w:p>
    <w:p w:rsidR="00934453" w:rsidRPr="001221B9" w:rsidRDefault="00934453" w:rsidP="00DF5A42">
      <w:pPr>
        <w:rPr>
          <w:rFonts w:asciiTheme="minorEastAsia"/>
        </w:rPr>
      </w:pPr>
      <w:r w:rsidRPr="001221B9">
        <w:rPr>
          <w:rFonts w:asciiTheme="minorEastAsia"/>
        </w:rPr>
        <w:t>唐之援兵營於紫金山，</w:t>
      </w:r>
      <w:r w:rsidRPr="001221B9">
        <w:rPr>
          <w:rStyle w:val="00Text"/>
          <w:rFonts w:asciiTheme="minorEastAsia"/>
        </w:rPr>
        <w:t>紫金山在壽春南；或云卽八公山。</w:t>
      </w:r>
      <w:r w:rsidRPr="001221B9">
        <w:rPr>
          <w:rFonts w:asciiTheme="minorEastAsia"/>
        </w:rPr>
        <w:t>與壽春城中烽火相應。淮南節度使向訓奏請以廣陵之兵倂力攻壽春，俟克城，更圖進取，詔許之。訓封府庫以授揚州主者，命揚州牙將分部按行城中，秋毫不犯，</w:t>
      </w:r>
      <w:r w:rsidRPr="001221B9">
        <w:rPr>
          <w:rStyle w:val="00Text"/>
          <w:rFonts w:asciiTheme="minorEastAsia"/>
        </w:rPr>
        <w:t>分，扶問翻。行，下孟翻。</w:t>
      </w:r>
      <w:r w:rsidRPr="001221B9">
        <w:rPr>
          <w:rFonts w:asciiTheme="minorEastAsia"/>
        </w:rPr>
        <w:t>揚州民感悅，軍還，或負糗糒以送之。</w:t>
      </w:r>
      <w:r w:rsidRPr="001221B9">
        <w:rPr>
          <w:rStyle w:val="00Text"/>
          <w:rFonts w:asciiTheme="minorEastAsia"/>
        </w:rPr>
        <w:t>糗，去久翻，熬米麥為之。糒，平秘翻，乾飯也。</w:t>
      </w:r>
      <w:r w:rsidRPr="001221B9">
        <w:rPr>
          <w:rFonts w:asciiTheme="minorEastAsia"/>
        </w:rPr>
        <w:t>滁州守將亦棄城去，皆引兵趣壽春。</w:t>
      </w:r>
    </w:p>
    <w:p w:rsidR="00934453" w:rsidRPr="001221B9" w:rsidRDefault="00934453" w:rsidP="00DF5A42">
      <w:pPr>
        <w:rPr>
          <w:rFonts w:asciiTheme="minorEastAsia"/>
        </w:rPr>
      </w:pPr>
      <w:r w:rsidRPr="001221B9">
        <w:rPr>
          <w:rFonts w:asciiTheme="minorEastAsia"/>
        </w:rPr>
        <w:t>唐諸將請據險以邀周師，宋齊丘曰︰</w:t>
      </w:r>
      <w:r w:rsidR="000F1B0C">
        <w:rPr>
          <w:rFonts w:asciiTheme="minorEastAsia"/>
        </w:rPr>
        <w:t>「</w:t>
      </w:r>
      <w:r w:rsidRPr="001221B9">
        <w:rPr>
          <w:rFonts w:asciiTheme="minorEastAsia"/>
        </w:rPr>
        <w:t>如此，則怨益深。</w:t>
      </w:r>
      <w:r w:rsidR="000F1B0C">
        <w:rPr>
          <w:rFonts w:asciiTheme="minorEastAsia"/>
        </w:rPr>
        <w:t>」</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深</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不如縱之以德於敵，則兵易解也</w:t>
      </w:r>
      <w:r w:rsidR="000F1B0C">
        <w:rPr>
          <w:rStyle w:val="00Text"/>
          <w:rFonts w:asciiTheme="minorEastAsia"/>
        </w:rPr>
        <w:t>」</w:t>
      </w:r>
      <w:r w:rsidRPr="001221B9">
        <w:rPr>
          <w:rStyle w:val="00Text"/>
          <w:rFonts w:asciiTheme="minorEastAsia"/>
        </w:rPr>
        <w:t>十三字；乙十一行本同；孔本同；退齋校同。</w:t>
      </w:r>
      <w:r w:rsidR="000F1B0C">
        <w:rPr>
          <w:rStyle w:val="00Text"/>
          <w:rFonts w:asciiTheme="minorEastAsia"/>
        </w:rPr>
        <w:t>』</w:t>
      </w:r>
      <w:r w:rsidRPr="001221B9">
        <w:rPr>
          <w:rFonts w:asciiTheme="minorEastAsia"/>
        </w:rPr>
        <w:t>乃命諸將各自保守，毋得擅出擊周兵。由是壽春之圍益急。齊王景達軍于濠州，遙為壽州聲援，軍政皆出於陳覺，景達署紙尾而已，擁兵五萬，無決戰意，</w:t>
      </w:r>
      <w:r w:rsidRPr="001221B9">
        <w:rPr>
          <w:rStyle w:val="00Text"/>
          <w:rFonts w:asciiTheme="minorEastAsia"/>
        </w:rPr>
        <w:t>嗚呼！比年襄陽之陷，得非援兵不進之罪也！</w:t>
      </w:r>
      <w:r w:rsidRPr="001221B9">
        <w:rPr>
          <w:rFonts w:asciiTheme="minorEastAsia"/>
        </w:rPr>
        <w:t>將吏畏覺，無敢言者。</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八月，戊辰，端明殿學士王朴、司天少監王處納</w:t>
      </w:r>
      <w:r w:rsidR="00934453" w:rsidRPr="00E60390">
        <w:rPr>
          <w:rStyle w:val="07Text"/>
          <w:rFonts w:asciiTheme="minorEastAsia" w:eastAsiaTheme="minorEastAsia"/>
          <w:sz w:val="18"/>
        </w:rPr>
        <w:t>納</w:t>
      </w:r>
      <w:r w:rsidR="00934453" w:rsidRPr="00101E55">
        <w:rPr>
          <w:rStyle w:val="01Text"/>
          <w:rFonts w:asciiTheme="minorEastAsia" w:eastAsiaTheme="minorEastAsia"/>
          <w:sz w:val="21"/>
        </w:rPr>
        <w:t>選顯德欽天曆，上之。</w:t>
      </w:r>
      <w:r w:rsidR="00934453" w:rsidRPr="001221B9">
        <w:rPr>
          <w:rFonts w:asciiTheme="minorEastAsia" w:eastAsiaTheme="minorEastAsia"/>
        </w:rPr>
        <w:t>初，王處訥私造明玄曆於家，因唐世所行崇玄曆而明之也。帝以王朴通於曆數，乃詔朴撰定，以步日、步月、步星、步發斂為四篇，合為曆經，倂著顯德三年七政細行曆一卷，以為欽天曆。</w:t>
      </w:r>
      <w:r w:rsidR="00934453" w:rsidRPr="00101E55">
        <w:rPr>
          <w:rStyle w:val="01Text"/>
          <w:rFonts w:asciiTheme="minorEastAsia" w:eastAsiaTheme="minorEastAsia"/>
          <w:sz w:val="21"/>
        </w:rPr>
        <w:t>詔自來歲行之。</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殿前都指揮使、義成節度使張永德屯下蔡，唐將林仁肇以水陸軍援壽春；永德與之戰，仁肇以船實薪芻，因風縱火，欲焚下蔡浮梁，俄而風回，唐兵敗退。永德為鐵綆千餘尺，</w:t>
      </w:r>
      <w:r w:rsidR="00934453" w:rsidRPr="001221B9">
        <w:rPr>
          <w:rStyle w:val="00Text"/>
          <w:rFonts w:asciiTheme="minorEastAsia"/>
        </w:rPr>
        <w:t>綆，苦杏翻。</w:t>
      </w:r>
      <w:r w:rsidR="00934453" w:rsidRPr="001221B9">
        <w:rPr>
          <w:rFonts w:asciiTheme="minorEastAsia"/>
        </w:rPr>
        <w:t>距浮梁十餘步，橫絕淮流，繫以巨木，由是唐兵不能近。</w:t>
      </w:r>
      <w:r w:rsidR="00934453" w:rsidRPr="001221B9">
        <w:rPr>
          <w:rStyle w:val="00Text"/>
          <w:rFonts w:asciiTheme="minorEastAsia"/>
        </w:rPr>
        <w:t>近，其靳翻。</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九月，丙午，以端明殿學士、左散騎常侍、權知開封府事王朴為戶部侍郞，充樞密副使。</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冬，十月，癸酉，李重進奏唐人寇盛唐，鐵騎都指揮使王彥昇等擊破之，斬首三千餘級。彥昇，蜀人也。</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丙子，上謂侍臣︰</w:t>
      </w:r>
      <w:r w:rsidR="000F1B0C">
        <w:rPr>
          <w:rFonts w:asciiTheme="minorEastAsia"/>
        </w:rPr>
        <w:t>「</w:t>
      </w:r>
      <w:r w:rsidR="00934453" w:rsidRPr="001221B9">
        <w:rPr>
          <w:rFonts w:asciiTheme="minorEastAsia"/>
        </w:rPr>
        <w:t>近朝徵斂穀帛，多不俟收穫、紡績之畢。</w:t>
      </w:r>
      <w:r w:rsidR="000F1B0C">
        <w:rPr>
          <w:rFonts w:asciiTheme="minorEastAsia"/>
        </w:rPr>
        <w:t>」</w:t>
      </w:r>
      <w:r w:rsidR="000F1B0C">
        <w:rPr>
          <w:rStyle w:val="00Text"/>
          <w:rFonts w:asciiTheme="minorEastAsia"/>
        </w:rPr>
        <w:t>「</w:t>
      </w:r>
      <w:r w:rsidR="00934453" w:rsidRPr="001221B9">
        <w:rPr>
          <w:rStyle w:val="00Text"/>
          <w:rFonts w:asciiTheme="minorEastAsia"/>
        </w:rPr>
        <w:t>侍臣</w:t>
      </w:r>
      <w:r w:rsidR="000F1B0C">
        <w:rPr>
          <w:rStyle w:val="00Text"/>
          <w:rFonts w:asciiTheme="minorEastAsia"/>
        </w:rPr>
        <w:t>」</w:t>
      </w:r>
      <w:r w:rsidR="00934453" w:rsidRPr="001221B9">
        <w:rPr>
          <w:rStyle w:val="00Text"/>
          <w:rFonts w:asciiTheme="minorEastAsia"/>
        </w:rPr>
        <w:t>之下有</w:t>
      </w:r>
      <w:r w:rsidR="000F1B0C">
        <w:rPr>
          <w:rStyle w:val="00Text"/>
          <w:rFonts w:asciiTheme="minorEastAsia"/>
        </w:rPr>
        <w:t>「</w:t>
      </w:r>
      <w:r w:rsidR="00934453" w:rsidRPr="001221B9">
        <w:rPr>
          <w:rStyle w:val="00Text"/>
          <w:rFonts w:asciiTheme="minorEastAsia"/>
        </w:rPr>
        <w:t>曰</w:t>
      </w:r>
      <w:r w:rsidR="000F1B0C">
        <w:rPr>
          <w:rStyle w:val="00Text"/>
          <w:rFonts w:asciiTheme="minorEastAsia"/>
        </w:rPr>
        <w:t>」</w:t>
      </w:r>
      <w:r w:rsidR="00934453" w:rsidRPr="001221B9">
        <w:rPr>
          <w:rStyle w:val="00Text"/>
          <w:rFonts w:asciiTheme="minorEastAsia"/>
        </w:rPr>
        <w:t>字，文意乃足。近朝，猶言近代也。朝，直遙翻；下同。</w:t>
      </w:r>
      <w:r w:rsidR="00934453" w:rsidRPr="001221B9">
        <w:rPr>
          <w:rFonts w:asciiTheme="minorEastAsia"/>
        </w:rPr>
        <w:t>乃詔三司，自今夏稅以六月，秋稅以十月起徵，</w:t>
      </w:r>
      <w:r w:rsidR="00934453" w:rsidRPr="001221B9">
        <w:rPr>
          <w:rStyle w:val="00Text"/>
          <w:rFonts w:asciiTheme="minorEastAsia"/>
        </w:rPr>
        <w:t>五代會要曰︰二稅起徵，皆以月一日。</w:t>
      </w:r>
      <w:r w:rsidR="00934453" w:rsidRPr="001221B9">
        <w:rPr>
          <w:rFonts w:asciiTheme="minorEastAsia"/>
        </w:rPr>
        <w:t>民間便之。</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山南東道節度使、守太尉兼中書令安審琦鎭襄州十餘年，</w:t>
      </w:r>
      <w:r w:rsidR="00934453" w:rsidRPr="001221B9">
        <w:rPr>
          <w:rStyle w:val="00Text"/>
          <w:rFonts w:asciiTheme="minorEastAsia"/>
        </w:rPr>
        <w:t>漢天福十二年，安審琦鎭襄陽，至是十年矣。</w:t>
      </w:r>
      <w:r w:rsidR="00934453" w:rsidRPr="001221B9">
        <w:rPr>
          <w:rFonts w:asciiTheme="minorEastAsia"/>
        </w:rPr>
        <w:t>至是入朝，除守太師，遣還鎭。旣行，上問宰相︰</w:t>
      </w:r>
      <w:r w:rsidR="000F1B0C">
        <w:rPr>
          <w:rFonts w:asciiTheme="minorEastAsia"/>
        </w:rPr>
        <w:t>「</w:t>
      </w:r>
      <w:r w:rsidR="00934453" w:rsidRPr="001221B9">
        <w:rPr>
          <w:rFonts w:asciiTheme="minorEastAsia"/>
        </w:rPr>
        <w:t>卿曹送之乎？</w:t>
      </w:r>
      <w:r w:rsidR="000F1B0C">
        <w:rPr>
          <w:rFonts w:asciiTheme="minorEastAsia"/>
        </w:rPr>
        <w:t>」</w:t>
      </w:r>
      <w:r w:rsidR="00934453" w:rsidRPr="001221B9">
        <w:rPr>
          <w:rFonts w:asciiTheme="minorEastAsia"/>
        </w:rPr>
        <w:t>對曰︰</w:t>
      </w:r>
      <w:r w:rsidR="000F1B0C">
        <w:rPr>
          <w:rFonts w:asciiTheme="minorEastAsia"/>
        </w:rPr>
        <w:t>「</w:t>
      </w:r>
      <w:r w:rsidR="00934453" w:rsidRPr="001221B9">
        <w:rPr>
          <w:rFonts w:asciiTheme="minorEastAsia"/>
        </w:rPr>
        <w:t>送至城南，審琦深感聖恩。</w:t>
      </w:r>
      <w:r w:rsidR="000F1B0C">
        <w:rPr>
          <w:rFonts w:asciiTheme="minorEastAsia"/>
        </w:rPr>
        <w:t>」</w:t>
      </w:r>
      <w:r w:rsidR="00934453" w:rsidRPr="001221B9">
        <w:rPr>
          <w:rStyle w:val="00Text"/>
          <w:rFonts w:asciiTheme="minorEastAsia"/>
        </w:rPr>
        <w:t>五代以來，方鎭入朝者，或留不遣，或易置之；今加官遣還鎭，故感恩。</w:t>
      </w:r>
      <w:r w:rsidR="00934453" w:rsidRPr="001221B9">
        <w:rPr>
          <w:rFonts w:asciiTheme="minorEastAsia"/>
        </w:rPr>
        <w:t>上曰︰</w:t>
      </w:r>
      <w:r w:rsidR="000F1B0C">
        <w:rPr>
          <w:rFonts w:asciiTheme="minorEastAsia"/>
        </w:rPr>
        <w:t>「</w:t>
      </w:r>
      <w:r w:rsidR="00934453" w:rsidRPr="001221B9">
        <w:rPr>
          <w:rFonts w:asciiTheme="minorEastAsia"/>
        </w:rPr>
        <w:t>近朝多不以誠信待諸侯，諸侯雖有欲效忠節者，其道無由。王者但能毋失其信，何患諸侯不歸心哉！</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35</w:t>
      </w:r>
      <w:r w:rsidR="00934453" w:rsidRPr="001221B9">
        <w:rPr>
          <w:rFonts w:ascii="等线" w:eastAsia="等线" w:hAnsi="等线" w:cs="等线" w:hint="eastAsia"/>
        </w:rPr>
        <w:t>壬午，張永德奏敗唐兵于下蔡。</w:t>
      </w:r>
      <w:r w:rsidR="00934453" w:rsidRPr="001221B9">
        <w:rPr>
          <w:rStyle w:val="00Text"/>
          <w:rFonts w:asciiTheme="minorEastAsia"/>
        </w:rPr>
        <w:t>敗，補邁翻。</w:t>
      </w:r>
      <w:r w:rsidR="00934453" w:rsidRPr="001221B9">
        <w:rPr>
          <w:rFonts w:asciiTheme="minorEastAsia"/>
        </w:rPr>
        <w:t>是時唐復以水軍攻永德，</w:t>
      </w:r>
      <w:r w:rsidR="00934453" w:rsidRPr="001221B9">
        <w:rPr>
          <w:rStyle w:val="00Text"/>
          <w:rFonts w:asciiTheme="minorEastAsia"/>
        </w:rPr>
        <w:t>復，扶又翻。</w:t>
      </w:r>
      <w:r w:rsidR="00934453" w:rsidRPr="001221B9">
        <w:rPr>
          <w:rFonts w:asciiTheme="minorEastAsia"/>
        </w:rPr>
        <w:t>永德夜令善游者沒其船下，縻以鐵鎖，縱兵擊之，船不得進退，溺死者甚衆。永德解金帶以賞善游者。</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甲申，以太祖皇帝為定國節度使兼殿前都指揮使。</w:t>
      </w:r>
      <w:r w:rsidR="00934453" w:rsidRPr="001221B9">
        <w:rPr>
          <w:rStyle w:val="00Text"/>
          <w:rFonts w:asciiTheme="minorEastAsia"/>
        </w:rPr>
        <w:t>定國軍，卽同州匡國軍也。太祖登極，避御名，始改為定國軍，史亦因以後所改軍號書之。</w:t>
      </w:r>
      <w:r w:rsidR="00934453" w:rsidRPr="001221B9">
        <w:rPr>
          <w:rFonts w:asciiTheme="minorEastAsia"/>
        </w:rPr>
        <w:t>太祖皇帝表渭州軍事判官趙普為節度推官。</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張永德與李重進不相悅，永德密表重進有二心，帝不之信。時二將各擁重兵，衆心憂恐。重進一日單騎詣永德營，</w:t>
      </w:r>
      <w:r w:rsidR="00934453" w:rsidRPr="001221B9">
        <w:rPr>
          <w:rStyle w:val="00Text"/>
          <w:rFonts w:asciiTheme="minorEastAsia"/>
        </w:rPr>
        <w:t>李重進時在壽州城下，張永德營下蔡。</w:t>
      </w:r>
      <w:r w:rsidR="00934453" w:rsidRPr="001221B9">
        <w:rPr>
          <w:rFonts w:asciiTheme="minorEastAsia"/>
        </w:rPr>
        <w:t>從容宴飲，謂永德曰︰</w:t>
      </w:r>
      <w:r w:rsidR="000F1B0C">
        <w:rPr>
          <w:rFonts w:asciiTheme="minorEastAsia"/>
        </w:rPr>
        <w:t>「</w:t>
      </w:r>
      <w:r w:rsidR="00934453" w:rsidRPr="001221B9">
        <w:rPr>
          <w:rFonts w:asciiTheme="minorEastAsia"/>
        </w:rPr>
        <w:t>吾與公幸以肺附俱為將帥，</w:t>
      </w:r>
      <w:r w:rsidR="00934453" w:rsidRPr="001221B9">
        <w:rPr>
          <w:rStyle w:val="00Text"/>
          <w:rFonts w:asciiTheme="minorEastAsia"/>
        </w:rPr>
        <w:t>從，千容翻；下同。李重進，太祖之甥；張永德，太祖之壻，故云然。</w:t>
      </w:r>
      <w:r w:rsidR="00934453" w:rsidRPr="001221B9">
        <w:rPr>
          <w:rFonts w:asciiTheme="minorEastAsia"/>
        </w:rPr>
        <w:t>奚相疑若此之深邪？</w:t>
      </w:r>
      <w:r w:rsidR="000F1B0C">
        <w:rPr>
          <w:rFonts w:asciiTheme="minorEastAsia"/>
        </w:rPr>
        <w:t>」</w:t>
      </w:r>
      <w:r w:rsidR="00934453" w:rsidRPr="001221B9">
        <w:rPr>
          <w:rFonts w:asciiTheme="minorEastAsia"/>
        </w:rPr>
        <w:t>永德意乃解，衆心亦安。唐主聞之，以蠟丸遺重進，誘以厚利，其書皆謗毀及反間之語；</w:t>
      </w:r>
      <w:r w:rsidR="00934453" w:rsidRPr="001221B9">
        <w:rPr>
          <w:rStyle w:val="00Text"/>
          <w:rFonts w:asciiTheme="minorEastAsia"/>
        </w:rPr>
        <w:t>遺，唯季翻。誘，以久翻。間，古莧翻。</w:t>
      </w:r>
      <w:r w:rsidR="00934453" w:rsidRPr="001221B9">
        <w:rPr>
          <w:rFonts w:asciiTheme="minorEastAsia"/>
        </w:rPr>
        <w:t>重進奏之。</w:t>
      </w:r>
    </w:p>
    <w:p w:rsidR="00934453" w:rsidRPr="001221B9" w:rsidRDefault="00934453" w:rsidP="00DF5A42">
      <w:pPr>
        <w:rPr>
          <w:rFonts w:asciiTheme="minorEastAsia"/>
        </w:rPr>
      </w:pPr>
      <w:r w:rsidRPr="001221B9">
        <w:rPr>
          <w:rFonts w:asciiTheme="minorEastAsia"/>
        </w:rPr>
        <w:t>初，唐使者孫晟、鍾謨從帝至大梁，帝待之甚厚，每朝會，班於中書省官之後，時召見，飲以醇酒，</w:t>
      </w:r>
      <w:r w:rsidRPr="001221B9">
        <w:rPr>
          <w:rStyle w:val="00Text"/>
          <w:rFonts w:asciiTheme="minorEastAsia"/>
        </w:rPr>
        <w:t>飲，於鴆翻。</w:t>
      </w:r>
      <w:r w:rsidRPr="001221B9">
        <w:rPr>
          <w:rFonts w:asciiTheme="minorEastAsia"/>
        </w:rPr>
        <w:t>問以唐事。晟但言</w:t>
      </w:r>
      <w:r w:rsidR="000F1B0C">
        <w:rPr>
          <w:rFonts w:asciiTheme="minorEastAsia"/>
        </w:rPr>
        <w:t>「</w:t>
      </w:r>
      <w:r w:rsidRPr="001221B9">
        <w:rPr>
          <w:rFonts w:asciiTheme="minorEastAsia"/>
        </w:rPr>
        <w:t>唐主畏陛下神武，事陛下無二心。</w:t>
      </w:r>
      <w:r w:rsidR="000F1B0C">
        <w:rPr>
          <w:rFonts w:asciiTheme="minorEastAsia"/>
        </w:rPr>
        <w:t>」</w:t>
      </w:r>
      <w:r w:rsidRPr="001221B9">
        <w:rPr>
          <w:rFonts w:asciiTheme="minorEastAsia"/>
        </w:rPr>
        <w:t>及得唐蠟書，帝大怒，召晟，責以所對不實。晟正色抗辭，請死而已。問以唐虛實，默不對。十一月，乙巳，帝命都承旨曹翰送晟於右軍巡院，</w:t>
      </w:r>
      <w:r w:rsidRPr="001221B9">
        <w:rPr>
          <w:rStyle w:val="00Text"/>
          <w:rFonts w:asciiTheme="minorEastAsia"/>
        </w:rPr>
        <w:t>侍衞親軍分左右軍，各有巡院，以鞫繫囚。</w:t>
      </w:r>
      <w:r w:rsidRPr="001221B9">
        <w:rPr>
          <w:rFonts w:asciiTheme="minorEastAsia"/>
        </w:rPr>
        <w:t>更以帝意問之；翰與之飲酒數行，從容問之，晟終不言。翰乃謂曰︰</w:t>
      </w:r>
      <w:r w:rsidR="000F1B0C">
        <w:rPr>
          <w:rFonts w:asciiTheme="minorEastAsia"/>
        </w:rPr>
        <w:t>「</w:t>
      </w:r>
      <w:r w:rsidRPr="001221B9">
        <w:rPr>
          <w:rFonts w:asciiTheme="minorEastAsia"/>
        </w:rPr>
        <w:t>有敕，賜相公死。</w:t>
      </w:r>
      <w:r w:rsidR="000F1B0C">
        <w:rPr>
          <w:rFonts w:asciiTheme="minorEastAsia"/>
        </w:rPr>
        <w:t>」</w:t>
      </w:r>
      <w:r w:rsidRPr="001221B9">
        <w:rPr>
          <w:rStyle w:val="00Text"/>
          <w:rFonts w:asciiTheme="minorEastAsia"/>
        </w:rPr>
        <w:t>以唐所授官稱之。</w:t>
      </w:r>
      <w:r w:rsidRPr="001221B9">
        <w:rPr>
          <w:rFonts w:asciiTheme="minorEastAsia"/>
        </w:rPr>
        <w:t>晟神色怡然，索袍笏，整衣冠，南向拜曰︰</w:t>
      </w:r>
      <w:r w:rsidR="000F1B0C">
        <w:rPr>
          <w:rFonts w:asciiTheme="minorEastAsia"/>
        </w:rPr>
        <w:t>「</w:t>
      </w:r>
      <w:r w:rsidRPr="001221B9">
        <w:rPr>
          <w:rFonts w:asciiTheme="minorEastAsia"/>
        </w:rPr>
        <w:t>臣謹以死報國。</w:t>
      </w:r>
      <w:r w:rsidR="000F1B0C">
        <w:rPr>
          <w:rFonts w:asciiTheme="minorEastAsia"/>
        </w:rPr>
        <w:t>」</w:t>
      </w:r>
      <w:r w:rsidRPr="001221B9">
        <w:rPr>
          <w:rFonts w:asciiTheme="minorEastAsia"/>
        </w:rPr>
        <w:t>乃就刑。</w:t>
      </w:r>
      <w:r w:rsidRPr="001221B9">
        <w:rPr>
          <w:rStyle w:val="00Text"/>
          <w:rFonts w:asciiTheme="minorEastAsia"/>
        </w:rPr>
        <w:t>索，山客翻。孫晟可謂盡節於所事矣。</w:t>
      </w:r>
      <w:r w:rsidRPr="001221B9">
        <w:rPr>
          <w:rFonts w:asciiTheme="minorEastAsia"/>
        </w:rPr>
        <w:t>幷從者百餘人皆殺之，</w:t>
      </w:r>
      <w:r w:rsidRPr="001221B9">
        <w:rPr>
          <w:rStyle w:val="00Text"/>
          <w:rFonts w:asciiTheme="minorEastAsia"/>
        </w:rPr>
        <w:t>從，才用翻。</w:t>
      </w:r>
      <w:r w:rsidRPr="001221B9">
        <w:rPr>
          <w:rFonts w:asciiTheme="minorEastAsia"/>
        </w:rPr>
        <w:t>貶鍾謨耀州司馬。旣而帝憐晟忠節，悔殺之，召謨，拜衞尉少卿。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38</w:t>
      </w:r>
      <w:r w:rsidR="00934453" w:rsidRPr="00101E55">
        <w:rPr>
          <w:rStyle w:val="01Text"/>
          <w:rFonts w:ascii="等线" w:eastAsia="等线" w:hAnsi="等线" w:cs="等线" w:hint="eastAsia"/>
          <w:sz w:val="21"/>
        </w:rPr>
        <w:t>帝召華山隱士眞源陳摶，</w:t>
      </w:r>
      <w:r w:rsidR="00934453" w:rsidRPr="001221B9">
        <w:rPr>
          <w:rFonts w:asciiTheme="minorEastAsia" w:eastAsiaTheme="minorEastAsia"/>
        </w:rPr>
        <w:t>眞源，漢苦縣，隋為谷陽縣，唐高宗乾封元年以老子所生之地改為眞源縣，載初元年改為仙源縣，神龍元年復曰眞源，屬亳州。宋大中祥符七年改曰衞眞縣。九域志︰在亳州西六十里。摶，徒丸翻。</w:t>
      </w:r>
      <w:r w:rsidR="00934453" w:rsidRPr="00101E55">
        <w:rPr>
          <w:rStyle w:val="01Text"/>
          <w:rFonts w:asciiTheme="minorEastAsia" w:eastAsiaTheme="minorEastAsia"/>
          <w:sz w:val="21"/>
        </w:rPr>
        <w:t>問以飛升、黃白之術，</w:t>
      </w:r>
      <w:r w:rsidR="00934453" w:rsidRPr="001221B9">
        <w:rPr>
          <w:rFonts w:asciiTheme="minorEastAsia" w:eastAsiaTheme="minorEastAsia"/>
        </w:rPr>
        <w:t>飛升者，謂羽化而升仙。黃白者，謂煉白金為黃金。</w:t>
      </w:r>
      <w:r w:rsidR="00934453" w:rsidRPr="00101E55">
        <w:rPr>
          <w:rStyle w:val="01Text"/>
          <w:rFonts w:asciiTheme="minorEastAsia" w:eastAsiaTheme="minorEastAsia"/>
          <w:sz w:val="21"/>
        </w:rPr>
        <w:t>對曰︰</w:t>
      </w:r>
      <w:r w:rsidR="000F1B0C">
        <w:rPr>
          <w:rStyle w:val="01Text"/>
          <w:rFonts w:asciiTheme="minorEastAsia" w:eastAsiaTheme="minorEastAsia"/>
          <w:sz w:val="21"/>
        </w:rPr>
        <w:t>「</w:t>
      </w:r>
      <w:r w:rsidR="00934453" w:rsidRPr="00101E55">
        <w:rPr>
          <w:rStyle w:val="01Text"/>
          <w:rFonts w:asciiTheme="minorEastAsia" w:eastAsiaTheme="minorEastAsia"/>
          <w:sz w:val="21"/>
        </w:rPr>
        <w:t>陛下為天下，當以治天下為務，安用此為！</w:t>
      </w:r>
      <w:r w:rsidR="000F1B0C">
        <w:rPr>
          <w:rStyle w:val="01Text"/>
          <w:rFonts w:asciiTheme="minorEastAsia" w:eastAsiaTheme="minorEastAsia"/>
          <w:sz w:val="21"/>
        </w:rPr>
        <w:t>」</w:t>
      </w:r>
      <w:r w:rsidR="00934453" w:rsidRPr="00101E55">
        <w:rPr>
          <w:rStyle w:val="01Text"/>
          <w:rFonts w:asciiTheme="minorEastAsia" w:eastAsiaTheme="minorEastAsia"/>
          <w:sz w:val="21"/>
        </w:rPr>
        <w:t>戊申，遣還山，詔州縣長吏常存問之。</w:t>
      </w:r>
      <w:r w:rsidR="00934453" w:rsidRPr="001221B9">
        <w:rPr>
          <w:rFonts w:asciiTheme="minorEastAsia" w:eastAsiaTheme="minorEastAsia"/>
        </w:rPr>
        <w:t>治，直之翻。長，知兩翻。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39</w:t>
      </w:r>
      <w:r w:rsidR="00934453" w:rsidRPr="00101E55">
        <w:rPr>
          <w:rStyle w:val="01Text"/>
          <w:rFonts w:ascii="等线" w:eastAsia="等线" w:hAnsi="等线" w:cs="等线" w:hint="eastAsia"/>
          <w:sz w:val="21"/>
        </w:rPr>
        <w:t>十二月，壬申，以張永德為殿前都點檢。</w:t>
      </w:r>
      <w:r w:rsidR="00934453" w:rsidRPr="001221B9">
        <w:rPr>
          <w:rFonts w:asciiTheme="minorEastAsia" w:eastAsiaTheme="minorEastAsia"/>
        </w:rPr>
        <w:t>後唐以來，車駕行幸及出征，則置大內都點檢之官。後周選驍勇之士充殿前諸班，始置殿前都點檢於都指揮使之上。自宋太祖皇帝以殿前都點檢登極，是後不復除授。</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40</w:t>
      </w:r>
      <w:r w:rsidR="00934453" w:rsidRPr="00101E55">
        <w:rPr>
          <w:rStyle w:val="01Text"/>
          <w:rFonts w:ascii="等线" w:eastAsia="等线" w:hAnsi="等线" w:cs="等线" w:hint="eastAsia"/>
          <w:sz w:val="21"/>
        </w:rPr>
        <w:t>分命中使發陳、蔡、宋、亳、潁、兗、曹、單等州丁夫</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夫</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數萬</w:t>
      </w:r>
      <w:r w:rsidR="000F1B0C">
        <w:rPr>
          <w:rFonts w:asciiTheme="minorEastAsia" w:eastAsiaTheme="minorEastAsia"/>
        </w:rPr>
        <w:t>」</w:t>
      </w:r>
      <w:r w:rsidR="00934453" w:rsidRPr="001221B9">
        <w:rPr>
          <w:rFonts w:asciiTheme="minorEastAsia" w:eastAsiaTheme="minorEastAsia"/>
        </w:rPr>
        <w:t>二字；乙十一行本同；孔本同；張校同。</w:t>
      </w:r>
      <w:r w:rsidR="000F1B0C">
        <w:rPr>
          <w:rFonts w:asciiTheme="minorEastAsia" w:eastAsiaTheme="minorEastAsia"/>
        </w:rPr>
        <w:t>』</w:t>
      </w:r>
      <w:r w:rsidR="00934453" w:rsidRPr="00101E55">
        <w:rPr>
          <w:rStyle w:val="01Text"/>
          <w:rFonts w:asciiTheme="minorEastAsia" w:eastAsiaTheme="minorEastAsia"/>
          <w:sz w:val="21"/>
        </w:rPr>
        <w:t>城下蔡。</w:t>
      </w:r>
      <w:r w:rsidR="00934453" w:rsidRPr="001221B9">
        <w:rPr>
          <w:rFonts w:asciiTheme="minorEastAsia" w:eastAsiaTheme="minorEastAsia"/>
        </w:rPr>
        <w:t>單，音善。</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是歲，唐主詔淮南營田害民尤甚者罷之。遣兵部郞中陳處堯持重幣浮海詣契丹乞兵；</w:t>
      </w:r>
      <w:r w:rsidR="00934453" w:rsidRPr="001221B9">
        <w:rPr>
          <w:rStyle w:val="00Text"/>
          <w:rFonts w:asciiTheme="minorEastAsia"/>
        </w:rPr>
        <w:t>處，昌呂翻。考異曰︰十國紀年作</w:t>
      </w:r>
      <w:r w:rsidR="000F1B0C">
        <w:rPr>
          <w:rStyle w:val="00Text"/>
          <w:rFonts w:asciiTheme="minorEastAsia"/>
        </w:rPr>
        <w:t>「</w:t>
      </w:r>
      <w:r w:rsidR="00934453" w:rsidRPr="001221B9">
        <w:rPr>
          <w:rStyle w:val="00Text"/>
          <w:rFonts w:asciiTheme="minorEastAsia"/>
        </w:rPr>
        <w:t>兵部郞中段處常</w:t>
      </w:r>
      <w:r w:rsidR="000F1B0C">
        <w:rPr>
          <w:rStyle w:val="00Text"/>
          <w:rFonts w:asciiTheme="minorEastAsia"/>
        </w:rPr>
        <w:t>」</w:t>
      </w:r>
      <w:r w:rsidR="00934453" w:rsidRPr="001221B9">
        <w:rPr>
          <w:rStyle w:val="00Text"/>
          <w:rFonts w:asciiTheme="minorEastAsia"/>
        </w:rPr>
        <w:t>。今從晉陽見聞錄。</w:t>
      </w:r>
      <w:r w:rsidR="00934453" w:rsidRPr="001221B9">
        <w:rPr>
          <w:rFonts w:asciiTheme="minorEastAsia"/>
        </w:rPr>
        <w:t>契丹不能為之出兵，</w:t>
      </w:r>
      <w:r w:rsidR="00934453" w:rsidRPr="001221B9">
        <w:rPr>
          <w:rStyle w:val="00Text"/>
          <w:rFonts w:asciiTheme="minorEastAsia"/>
        </w:rPr>
        <w:t>為，于偽翻。</w:t>
      </w:r>
      <w:r w:rsidR="00934453" w:rsidRPr="001221B9">
        <w:rPr>
          <w:rFonts w:asciiTheme="minorEastAsia"/>
        </w:rPr>
        <w:t>而留處堯不遣。處堯剛直有口辯，久之，忿懟，數面責契丹主，</w:t>
      </w:r>
      <w:r w:rsidR="00934453" w:rsidRPr="001221B9">
        <w:rPr>
          <w:rStyle w:val="00Text"/>
          <w:rFonts w:asciiTheme="minorEastAsia"/>
        </w:rPr>
        <w:t>懟，直類翻。數，所角翻。</w:t>
      </w:r>
      <w:r w:rsidR="00934453" w:rsidRPr="001221B9">
        <w:rPr>
          <w:rFonts w:asciiTheme="minorEastAsia"/>
        </w:rPr>
        <w:t>契丹主亦不之罪也。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42</w:t>
      </w:r>
      <w:r w:rsidR="00934453" w:rsidRPr="00101E55">
        <w:rPr>
          <w:rStyle w:val="01Text"/>
          <w:rFonts w:ascii="等线" w:eastAsia="等线" w:hAnsi="等线" w:cs="等线" w:hint="eastAsia"/>
          <w:sz w:val="21"/>
        </w:rPr>
        <w:t>蜀陵、榮州獠反，</w:t>
      </w:r>
      <w:r w:rsidR="00934453" w:rsidRPr="001221B9">
        <w:rPr>
          <w:rFonts w:asciiTheme="minorEastAsia" w:eastAsiaTheme="minorEastAsia"/>
        </w:rPr>
        <w:t>宋白曰︰晉太元中，益州刺史毛璩置西城戍於漢武陽縣之東境，周閔帝元年於此置陵州，因陵井為名。榮州，古夜郞國，漢開為南安縣地。蕭齊於此置南安郡，隋廢郡，以其地屬資陽郡；唐武德初，割資之大牢、威遠二縣置榮州，取境有榮德山為名。獠，魯皓翻。</w:t>
      </w:r>
      <w:r w:rsidR="00934453" w:rsidRPr="00101E55">
        <w:rPr>
          <w:rStyle w:val="01Text"/>
          <w:rFonts w:asciiTheme="minorEastAsia" w:eastAsiaTheme="minorEastAsia"/>
          <w:sz w:val="21"/>
        </w:rPr>
        <w:t>弓箭庫使趙季文討平之。</w:t>
      </w:r>
      <w:r w:rsidR="00934453" w:rsidRPr="001221B9">
        <w:rPr>
          <w:rFonts w:asciiTheme="minorEastAsia" w:eastAsiaTheme="minorEastAsia"/>
        </w:rPr>
        <w:t>職官分紀曰︰唐有內弓箭庫使，五代去</w:t>
      </w:r>
      <w:r w:rsidR="000F1B0C">
        <w:rPr>
          <w:rFonts w:asciiTheme="minorEastAsia" w:eastAsiaTheme="minorEastAsia"/>
        </w:rPr>
        <w:t>「</w:t>
      </w:r>
      <w:r w:rsidR="00934453" w:rsidRPr="001221B9">
        <w:rPr>
          <w:rFonts w:asciiTheme="minorEastAsia" w:eastAsiaTheme="minorEastAsia"/>
        </w:rPr>
        <w:t>內</w:t>
      </w:r>
      <w:r w:rsidR="000F1B0C">
        <w:rPr>
          <w:rFonts w:asciiTheme="minorEastAsia" w:eastAsiaTheme="minorEastAsia"/>
        </w:rPr>
        <w:t>」</w:t>
      </w:r>
      <w:r w:rsidR="00934453" w:rsidRPr="001221B9">
        <w:rPr>
          <w:rFonts w:asciiTheme="minorEastAsia" w:eastAsiaTheme="minorEastAsia"/>
        </w:rPr>
        <w:t>字。</w:t>
      </w:r>
    </w:p>
    <w:p w:rsidR="006E3E05"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吳越王弘俶括境內民兵，勞擾頗多，判明州錢弘億手疏切諫，罷之。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四</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丁巳、九五七</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春，正月，己丑朔，北漢大赦，改元天會。以翰林學士衞融為中書侍郞、同平章事，內客省使段恆為樞密使。</w:t>
      </w:r>
      <w:r w:rsidR="00934453" w:rsidRPr="001221B9">
        <w:rPr>
          <w:rStyle w:val="00Text"/>
          <w:rFonts w:asciiTheme="minorEastAsia"/>
        </w:rPr>
        <w:t>恆，戶登翻。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宰相屢請立皇子為王，上曰︰</w:t>
      </w:r>
      <w:r w:rsidR="000F1B0C">
        <w:rPr>
          <w:rFonts w:asciiTheme="minorEastAsia"/>
        </w:rPr>
        <w:t>「</w:t>
      </w:r>
      <w:r w:rsidR="00934453" w:rsidRPr="001221B9">
        <w:rPr>
          <w:rFonts w:asciiTheme="minorEastAsia"/>
        </w:rPr>
        <w:t>諸子皆幼；</w:t>
      </w:r>
      <w:r w:rsidR="00934453" w:rsidRPr="001221B9">
        <w:rPr>
          <w:rStyle w:val="00Text"/>
          <w:rFonts w:asciiTheme="minorEastAsia"/>
        </w:rPr>
        <w:t>上諸子，宗訓是為恭帝，次熙讓、熙謹、熙誨。</w:t>
      </w:r>
      <w:r w:rsidR="00934453" w:rsidRPr="001221B9">
        <w:rPr>
          <w:rFonts w:asciiTheme="minorEastAsia"/>
        </w:rPr>
        <w:t>且功臣之子皆未加恩，而獨先朕子，能自安乎！</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周兵圍壽春，連年未下，</w:t>
      </w:r>
      <w:r w:rsidR="00934453" w:rsidRPr="001221B9">
        <w:rPr>
          <w:rStyle w:val="00Text"/>
          <w:rFonts w:asciiTheme="minorEastAsia"/>
        </w:rPr>
        <w:t>前年十一月，周兵始攻壽州。</w:t>
      </w:r>
      <w:r w:rsidR="00934453" w:rsidRPr="001221B9">
        <w:rPr>
          <w:rFonts w:asciiTheme="minorEastAsia"/>
        </w:rPr>
        <w:t>城中食盡。齊王景達自濠州遣應援使·永安節度使許文稹、都軍使邊鎬、北面招討使朱元將兵數萬，泝淮救之，軍於紫金山，列十餘寨如連珠，與城中烽火晨夕相應，又築甬道抵壽春，</w:t>
      </w:r>
      <w:r w:rsidR="00934453" w:rsidRPr="001221B9">
        <w:rPr>
          <w:rStyle w:val="00Text"/>
          <w:rFonts w:asciiTheme="minorEastAsia"/>
        </w:rPr>
        <w:t>甬，余拱翻。</w:t>
      </w:r>
      <w:r w:rsidR="00934453" w:rsidRPr="001221B9">
        <w:rPr>
          <w:rFonts w:asciiTheme="minorEastAsia"/>
        </w:rPr>
        <w:t>欲運糧以饋之，綿亙數十里。將及壽春，李重進邀擊，大破之，死者五千人，奪其二寨。丁未，重進以聞。戊申，詔以來月幸淮上。</w:t>
      </w:r>
    </w:p>
    <w:p w:rsidR="00934453" w:rsidRPr="001221B9" w:rsidRDefault="00934453" w:rsidP="00DF5A42">
      <w:pPr>
        <w:rPr>
          <w:rFonts w:asciiTheme="minorEastAsia"/>
        </w:rPr>
      </w:pPr>
      <w:r w:rsidRPr="001221B9">
        <w:rPr>
          <w:rFonts w:asciiTheme="minorEastAsia"/>
        </w:rPr>
        <w:t>劉仁贍請以邊鎬守城，自帥衆決戰；</w:t>
      </w:r>
      <w:r w:rsidRPr="001221B9">
        <w:rPr>
          <w:rStyle w:val="00Text"/>
          <w:rFonts w:asciiTheme="minorEastAsia"/>
        </w:rPr>
        <w:t>帥，讀曰率。</w:t>
      </w:r>
      <w:r w:rsidRPr="001221B9">
        <w:rPr>
          <w:rFonts w:asciiTheme="minorEastAsia"/>
        </w:rPr>
        <w:t>齊王景達不許，仁贍憤邑成疾。其幼子崇諫夜泛舟渡淮北，為小校所執，</w:t>
      </w:r>
      <w:r w:rsidRPr="001221B9">
        <w:rPr>
          <w:rStyle w:val="00Text"/>
          <w:rFonts w:asciiTheme="minorEastAsia"/>
        </w:rPr>
        <w:t>校，戶敎翻。</w:t>
      </w:r>
      <w:r w:rsidRPr="001221B9">
        <w:rPr>
          <w:rFonts w:asciiTheme="minorEastAsia"/>
        </w:rPr>
        <w:t>仁贍命腰斬之，左右莫敢救，監軍使周廷構哭於中門以救之；仁贍不許。廷構復使求救於夫人，</w:t>
      </w:r>
      <w:r w:rsidRPr="001221B9">
        <w:rPr>
          <w:rStyle w:val="00Text"/>
          <w:rFonts w:asciiTheme="minorEastAsia"/>
        </w:rPr>
        <w:t>復，扶又翻。使，疏吏翻。</w:t>
      </w:r>
      <w:r w:rsidRPr="001221B9">
        <w:rPr>
          <w:rFonts w:asciiTheme="minorEastAsia"/>
        </w:rPr>
        <w:t>夫人曰︰</w:t>
      </w:r>
      <w:r w:rsidR="000F1B0C">
        <w:rPr>
          <w:rFonts w:asciiTheme="minorEastAsia"/>
        </w:rPr>
        <w:t>「</w:t>
      </w:r>
      <w:r w:rsidRPr="001221B9">
        <w:rPr>
          <w:rFonts w:asciiTheme="minorEastAsia"/>
        </w:rPr>
        <w:t>妾於崇諫非不愛也，然軍法不可私，名節不可虧；若貸之，則劉氏為不忠之門，妾與公何面目見將士乎！</w:t>
      </w:r>
      <w:r w:rsidR="000F1B0C">
        <w:rPr>
          <w:rFonts w:asciiTheme="minorEastAsia"/>
        </w:rPr>
        <w:t>」</w:t>
      </w:r>
      <w:r w:rsidRPr="001221B9">
        <w:rPr>
          <w:rFonts w:asciiTheme="minorEastAsia"/>
        </w:rPr>
        <w:t>趣命斬之，然後成喪。</w:t>
      </w:r>
      <w:r w:rsidRPr="001221B9">
        <w:rPr>
          <w:rStyle w:val="00Text"/>
          <w:rFonts w:asciiTheme="minorEastAsia"/>
        </w:rPr>
        <w:t>趣，讀曰促。</w:t>
      </w:r>
      <w:r w:rsidRPr="001221B9">
        <w:rPr>
          <w:rFonts w:asciiTheme="minorEastAsia"/>
        </w:rPr>
        <w:t>將士皆感泣。</w:t>
      </w:r>
    </w:p>
    <w:p w:rsidR="00934453" w:rsidRPr="001221B9" w:rsidRDefault="00934453" w:rsidP="00DF5A42">
      <w:pPr>
        <w:rPr>
          <w:rFonts w:asciiTheme="minorEastAsia"/>
        </w:rPr>
      </w:pPr>
      <w:r w:rsidRPr="001221B9">
        <w:rPr>
          <w:rFonts w:asciiTheme="minorEastAsia"/>
        </w:rPr>
        <w:t>議者以唐援兵尚強，多請罷兵，帝疑之。李穀寢疾在第，二月，丙寅，帝使范質、王溥就與之謀，穀上疏，以為︰</w:t>
      </w:r>
      <w:r w:rsidR="000F1B0C">
        <w:rPr>
          <w:rFonts w:asciiTheme="minorEastAsia"/>
        </w:rPr>
        <w:t>「</w:t>
      </w:r>
      <w:r w:rsidRPr="001221B9">
        <w:rPr>
          <w:rFonts w:asciiTheme="minorEastAsia"/>
        </w:rPr>
        <w:t>壽春危困，破在旦夕，若鑾駕親征，則將士爭奮，援兵震恐，城中知亡，必可下矣！</w:t>
      </w:r>
      <w:r w:rsidR="000F1B0C">
        <w:rPr>
          <w:rFonts w:asciiTheme="minorEastAsia"/>
        </w:rPr>
        <w:t>」</w:t>
      </w:r>
      <w:r w:rsidRPr="001221B9">
        <w:rPr>
          <w:rFonts w:asciiTheme="minorEastAsia"/>
        </w:rPr>
        <w:t>上悅。</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庚午，詔有司更造祭器、祭玉等，命國子博士聶崇義討論制度，為之圖。</w:t>
      </w:r>
      <w:r w:rsidR="00934453" w:rsidRPr="001221B9">
        <w:rPr>
          <w:rFonts w:asciiTheme="minorEastAsia" w:eastAsiaTheme="minorEastAsia"/>
        </w:rPr>
        <w:t>祭器，樽、彝、簠、簋、籩、豆之屬也。祭玉，蒼璧禮天、黃琮禮地、青圭禮東方、赤璋禮南方、白琥禮西方、玄璜禮北方也。時禮官博士準詔議祭器、祭玉制度，國子祭酒尹拙引崔靈恩三禮義宗云︰蒼璧，所以禮天，其長十有二寸，蓋法天之十二時，又引江都集、白虎通諸書所說，云璧皆外圓內方。又云，黃琮所以禮地，其長十寸，以法地之數。其琮外方內圓，八角而有好。國子博士聶崇義以為璧內外皆圓，其徑九寸。按阮氏、鄭玄圖皆云九寸。周禮</w:t>
      </w:r>
      <w:r w:rsidR="00934453" w:rsidRPr="001221B9">
        <w:rPr>
          <w:rFonts w:asciiTheme="minorEastAsia" w:eastAsiaTheme="minorEastAsia"/>
        </w:rPr>
        <w:t>·</w:t>
      </w:r>
      <w:r w:rsidR="00934453" w:rsidRPr="001221B9">
        <w:rPr>
          <w:rFonts w:asciiTheme="minorEastAsia" w:eastAsiaTheme="minorEastAsia"/>
        </w:rPr>
        <w:t>玉人職，又有九寸之璧。及引爾雅云︰肉倍好謂之璧，好倍肉謂之瑗，肉好若一謂之環。郭璞註云︰好，孔也。肉，邊也。而不載尺寸之數。崇義又引冬官</w:t>
      </w:r>
      <w:r w:rsidR="00934453" w:rsidRPr="001221B9">
        <w:rPr>
          <w:rFonts w:asciiTheme="minorEastAsia" w:eastAsiaTheme="minorEastAsia"/>
        </w:rPr>
        <w:t>·</w:t>
      </w:r>
      <w:r w:rsidR="00934453" w:rsidRPr="001221B9">
        <w:rPr>
          <w:rFonts w:asciiTheme="minorEastAsia" w:eastAsiaTheme="minorEastAsia"/>
        </w:rPr>
        <w:t>玉人云︰璧好三寸。爾雅云︰肉倍好謂之璧。蓋兩邊肉各三寸，通好共九寸，則其璧九寸明矣。崇義又云︰黃琮八方以象地，每角各剡出一寸六分，共長八寸，厚一寸。按周禮圖及阮氏圖並無好。又引冬官</w:t>
      </w:r>
      <w:r w:rsidR="00934453" w:rsidRPr="001221B9">
        <w:rPr>
          <w:rFonts w:asciiTheme="minorEastAsia" w:eastAsiaTheme="minorEastAsia"/>
        </w:rPr>
        <w:t>·</w:t>
      </w:r>
      <w:r w:rsidR="00934453" w:rsidRPr="001221B9">
        <w:rPr>
          <w:rFonts w:asciiTheme="minorEastAsia" w:eastAsiaTheme="minorEastAsia"/>
        </w:rPr>
        <w:t>玉人云︰琮，八角而無好。崇義又云︰琮、璜、圭、璧，並是禮天地之器，而爾雅唯言璧、環、瑗三者有好，其餘琮、璜諸器並不言之，則黃琮八角而無好明矣。時太常卿田敏已下以崇義援引周禮正文為是，乃從之。更，工衡翻。聶，尼輒翻。</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甲戌，以王朴權東京留守兼判開封府事，以三司使張美為大內都巡檢，以侍衞都虞候韓通為京城內外都巡檢。</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乙亥，帝發大梁。先是，周與唐戰，</w:t>
      </w:r>
      <w:r w:rsidRPr="001221B9">
        <w:rPr>
          <w:rFonts w:asciiTheme="minorEastAsia" w:eastAsiaTheme="minorEastAsia"/>
        </w:rPr>
        <w:t>先，悉薦翻。</w:t>
      </w:r>
      <w:r w:rsidRPr="00101E55">
        <w:rPr>
          <w:rStyle w:val="01Text"/>
          <w:rFonts w:asciiTheme="minorEastAsia" w:eastAsiaTheme="minorEastAsia"/>
          <w:sz w:val="21"/>
        </w:rPr>
        <w:t>唐水軍銳敏，周人無以敵之，帝每以為恨。返自壽春，於大梁城西汴水側造戰艦數百艘，</w:t>
      </w:r>
      <w:r w:rsidRPr="001221B9">
        <w:rPr>
          <w:rFonts w:asciiTheme="minorEastAsia" w:eastAsiaTheme="minorEastAsia"/>
        </w:rPr>
        <w:t>艦，戶黯翻。艘，蘇遭翻。</w:t>
      </w:r>
      <w:r w:rsidRPr="00101E55">
        <w:rPr>
          <w:rStyle w:val="01Text"/>
          <w:rFonts w:asciiTheme="minorEastAsia" w:eastAsiaTheme="minorEastAsia"/>
          <w:sz w:val="21"/>
        </w:rPr>
        <w:t>命唐降卒敎北人水戰，數月之後，縱橫出沒，</w:t>
      </w:r>
      <w:r w:rsidRPr="001221B9">
        <w:rPr>
          <w:rFonts w:asciiTheme="minorEastAsia" w:eastAsiaTheme="minorEastAsia"/>
        </w:rPr>
        <w:t>縱，子容翻。</w:t>
      </w:r>
      <w:r w:rsidRPr="00101E55">
        <w:rPr>
          <w:rStyle w:val="01Text"/>
          <w:rFonts w:asciiTheme="minorEastAsia" w:eastAsiaTheme="minorEastAsia"/>
          <w:sz w:val="21"/>
        </w:rPr>
        <w:t>殆勝唐兵。至是命右驍衞大將軍王環將水軍數千自閔河沿潁入淮，</w:t>
      </w:r>
      <w:r w:rsidRPr="001221B9">
        <w:rPr>
          <w:rFonts w:asciiTheme="minorEastAsia" w:eastAsiaTheme="minorEastAsia"/>
        </w:rPr>
        <w:t>丁度曰︰閔河，本曰琵琶溝，今名蔡河。潁，潁河也，註詳見後卷蔡河下。今按蔡河自東京戴樓門入京城，出宣化水門，投東南下，經陳州，至蔡口，入潁河。潁河自嵩山發源，由潁昌至鹿邑界，過蔡河口，與蔡河合流，經順昌府潁上縣，至西正陽，入淮河。</w:t>
      </w:r>
      <w:r w:rsidRPr="00101E55">
        <w:rPr>
          <w:rStyle w:val="01Text"/>
          <w:rFonts w:asciiTheme="minorEastAsia" w:eastAsiaTheme="minorEastAsia"/>
          <w:sz w:val="21"/>
        </w:rPr>
        <w:t>唐人見之大驚。</w:t>
      </w:r>
    </w:p>
    <w:p w:rsidR="00934453" w:rsidRPr="001221B9" w:rsidRDefault="00934453" w:rsidP="00DF5A42">
      <w:pPr>
        <w:rPr>
          <w:rFonts w:asciiTheme="minorEastAsia"/>
        </w:rPr>
      </w:pPr>
      <w:r w:rsidRPr="001221B9">
        <w:rPr>
          <w:rFonts w:asciiTheme="minorEastAsia"/>
        </w:rPr>
        <w:t>乙酉，帝至下蔡；三月，己丑夜，帝渡淮，抵壽春城下。庚寅旦，躬擐甲冑，</w:t>
      </w:r>
      <w:r w:rsidRPr="001221B9">
        <w:rPr>
          <w:rStyle w:val="00Text"/>
          <w:rFonts w:asciiTheme="minorEastAsia"/>
        </w:rPr>
        <w:t>擐，音宦。</w:t>
      </w:r>
      <w:r w:rsidRPr="001221B9">
        <w:rPr>
          <w:rFonts w:asciiTheme="minorEastAsia"/>
        </w:rPr>
        <w:t>軍於紫金山南，命太祖皇帝擊唐先鋒寨及山北一寨，皆破之，斬獲三千餘級，斷其甬道，</w:t>
      </w:r>
      <w:r w:rsidRPr="001221B9">
        <w:rPr>
          <w:rStyle w:val="00Text"/>
          <w:rFonts w:asciiTheme="minorEastAsia"/>
        </w:rPr>
        <w:t>斷，音短。</w:t>
      </w:r>
      <w:r w:rsidRPr="001221B9">
        <w:rPr>
          <w:rFonts w:asciiTheme="minorEastAsia"/>
        </w:rPr>
        <w:t>由是唐兵首尾不能相救。至暮，帝分兵守諸寨，還下蔡。</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唐朱元恃功，頗違元帥節度；</w:t>
      </w:r>
      <w:r w:rsidR="00934453" w:rsidRPr="001221B9">
        <w:rPr>
          <w:rStyle w:val="00Text"/>
          <w:rFonts w:asciiTheme="minorEastAsia"/>
        </w:rPr>
        <w:t>朱元恃其復舒、和之功也。</w:t>
      </w:r>
      <w:r w:rsidR="00934453" w:rsidRPr="001221B9">
        <w:rPr>
          <w:rFonts w:asciiTheme="minorEastAsia"/>
        </w:rPr>
        <w:t>陳覺與元有隙，屢表元反覆，不可將兵，唐主以武昌節度使楊守忠代之。守忠至濠州，覺以齊王景達之命，召元至濠州計事，將奪其兵；元聞之，憤怒，欲自殺，門下客宋垍說元曰︰</w:t>
      </w:r>
      <w:r w:rsidR="000F1B0C">
        <w:rPr>
          <w:rFonts w:asciiTheme="minorEastAsia"/>
        </w:rPr>
        <w:t>「</w:t>
      </w:r>
      <w:r w:rsidR="00934453" w:rsidRPr="001221B9">
        <w:rPr>
          <w:rFonts w:asciiTheme="minorEastAsia"/>
        </w:rPr>
        <w:t>大丈夫何往不富貴，何必為妻子死乎！</w:t>
      </w:r>
      <w:r w:rsidR="000F1B0C">
        <w:rPr>
          <w:rFonts w:asciiTheme="minorEastAsia"/>
        </w:rPr>
        <w:t>」</w:t>
      </w:r>
      <w:r w:rsidR="00934453" w:rsidRPr="001221B9">
        <w:rPr>
          <w:rStyle w:val="00Text"/>
          <w:rFonts w:asciiTheme="minorEastAsia"/>
        </w:rPr>
        <w:t>垍，其冀翻。說，式芮翻。為，于偽翻。</w:t>
      </w:r>
      <w:r w:rsidR="00934453" w:rsidRPr="001221B9">
        <w:rPr>
          <w:rFonts w:asciiTheme="minorEastAsia"/>
        </w:rPr>
        <w:t>辛卯夜，元與先鋒壕寨使朱仁裕等舉寨萬餘人降；裨將時厚卿不從，元殺之。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帝慮其餘衆沿流東潰，遽命虎捷左廂都指揮使趙晁</w:t>
      </w:r>
      <w:r w:rsidRPr="001221B9">
        <w:rPr>
          <w:rFonts w:asciiTheme="minorEastAsia" w:eastAsiaTheme="minorEastAsia"/>
        </w:rPr>
        <w:t>五代會要︰廣元年，改侍衞馬軍曰龍捷左、右軍，步軍曰虎捷左、右軍。晁，直遙翻。</w:t>
      </w:r>
      <w:r w:rsidRPr="00101E55">
        <w:rPr>
          <w:rStyle w:val="01Text"/>
          <w:rFonts w:asciiTheme="minorEastAsia" w:eastAsiaTheme="minorEastAsia"/>
          <w:sz w:val="21"/>
        </w:rPr>
        <w:t>將水軍數千沿淮而下。壬辰旦，帝軍于趙步，</w:t>
      </w:r>
      <w:r w:rsidRPr="001221B9">
        <w:rPr>
          <w:rFonts w:asciiTheme="minorEastAsia" w:eastAsiaTheme="minorEastAsia"/>
        </w:rPr>
        <w:t>趙步在淮河北岸水濱泊舟之地。人坎岸為道以上下，謂之步。趙步，以趙氏居其地而得名。今自壽春花靨鎭沿淮東下百餘里，得趙步灘，又東逕梁城灘北，齊、梁控扼之地也。淮水中有梁城灘，又東二十五里至洛河口。</w:t>
      </w:r>
      <w:r w:rsidRPr="00101E55">
        <w:rPr>
          <w:rStyle w:val="01Text"/>
          <w:rFonts w:asciiTheme="minorEastAsia" w:eastAsiaTheme="minorEastAsia"/>
          <w:sz w:val="21"/>
        </w:rPr>
        <w:t>諸將擊唐紫金山寨，大破之，殺獲萬餘人，擒許文稹、邊鎬、楊守忠。餘衆果沿淮東走，帝自趙步將騎數百循北岸追之，諸將以步騎循南岸追之，水軍自中流而下，唐兵戰溺死及降者殆四萬人，獲船艦糧仗以十萬數。晡時，帝馳至荊山洪，</w:t>
      </w:r>
      <w:r w:rsidRPr="001221B9">
        <w:rPr>
          <w:rFonts w:asciiTheme="minorEastAsia" w:eastAsiaTheme="minorEastAsia"/>
        </w:rPr>
        <w:t>湔山，在濠州鍾離縣西八十三里，卽梁武帝築堰之地。今懷遠軍正治荊山。</w:t>
      </w:r>
      <w:r w:rsidRPr="00101E55">
        <w:rPr>
          <w:rStyle w:val="01Text"/>
          <w:rFonts w:asciiTheme="minorEastAsia" w:eastAsiaTheme="minorEastAsia"/>
          <w:sz w:val="21"/>
        </w:rPr>
        <w:t>距趙步二百餘里。是夜，宿鎭淮軍，</w:t>
      </w:r>
      <w:r w:rsidRPr="001221B9">
        <w:rPr>
          <w:rFonts w:asciiTheme="minorEastAsia" w:eastAsiaTheme="minorEastAsia"/>
        </w:rPr>
        <w:t>鎭淮軍，時置於渦口。</w:t>
      </w:r>
      <w:r w:rsidRPr="00101E55">
        <w:rPr>
          <w:rStyle w:val="01Text"/>
          <w:rFonts w:asciiTheme="minorEastAsia" w:eastAsiaTheme="minorEastAsia"/>
          <w:sz w:val="21"/>
        </w:rPr>
        <w:t>癸酉，從官始至。</w:t>
      </w:r>
      <w:r w:rsidRPr="001221B9">
        <w:rPr>
          <w:rFonts w:asciiTheme="minorEastAsia" w:eastAsiaTheme="minorEastAsia"/>
        </w:rPr>
        <w:t>從，才用翻。</w:t>
      </w:r>
      <w:r w:rsidRPr="00101E55">
        <w:rPr>
          <w:rStyle w:val="01Text"/>
          <w:rFonts w:asciiTheme="minorEastAsia" w:eastAsiaTheme="minorEastAsia"/>
          <w:sz w:val="21"/>
        </w:rPr>
        <w:t>劉仁贍聞援兵敗，扼吭歎息。</w:t>
      </w:r>
      <w:r w:rsidRPr="001221B9">
        <w:rPr>
          <w:rFonts w:asciiTheme="minorEastAsia" w:eastAsiaTheme="minorEastAsia"/>
        </w:rPr>
        <w:t>吭，苦郞翻。</w:t>
      </w:r>
    </w:p>
    <w:p w:rsidR="00934453" w:rsidRPr="001221B9" w:rsidRDefault="00934453" w:rsidP="00DF5A42">
      <w:pPr>
        <w:rPr>
          <w:rFonts w:asciiTheme="minorEastAsia"/>
        </w:rPr>
      </w:pPr>
      <w:r w:rsidRPr="001221B9">
        <w:rPr>
          <w:rFonts w:asciiTheme="minorEastAsia"/>
        </w:rPr>
        <w:t>甲午，發近縣丁夫</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夫</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數千</w:t>
      </w:r>
      <w:r w:rsidR="000F1B0C">
        <w:rPr>
          <w:rStyle w:val="00Text"/>
          <w:rFonts w:asciiTheme="minorEastAsia"/>
        </w:rPr>
        <w:t>」</w:t>
      </w:r>
      <w:r w:rsidRPr="001221B9">
        <w:rPr>
          <w:rStyle w:val="00Text"/>
          <w:rFonts w:asciiTheme="minorEastAsia"/>
        </w:rPr>
        <w:t>二字；乙十一行本同；孔本同；張校同。</w:t>
      </w:r>
      <w:r w:rsidR="000F1B0C">
        <w:rPr>
          <w:rStyle w:val="00Text"/>
          <w:rFonts w:asciiTheme="minorEastAsia"/>
        </w:rPr>
        <w:t>』</w:t>
      </w:r>
      <w:r w:rsidRPr="001221B9">
        <w:rPr>
          <w:rFonts w:asciiTheme="minorEastAsia"/>
        </w:rPr>
        <w:t>城鎭淮軍，為二城，夾淮水，徙下蔡浮梁於其間，扼濠、壽應援之路。會淮水漲，唐濠州都監彭城郭廷謂以水軍泝淮，欲掩不備，焚浮梁；右龍武統軍趙匡贊覘知之，</w:t>
      </w:r>
      <w:r w:rsidRPr="001221B9">
        <w:rPr>
          <w:rStyle w:val="00Text"/>
          <w:rFonts w:asciiTheme="minorEastAsia"/>
        </w:rPr>
        <w:t>覘，丑廉翻，又丑豔翻。</w:t>
      </w:r>
      <w:r w:rsidRPr="001221B9">
        <w:rPr>
          <w:rFonts w:asciiTheme="minorEastAsia"/>
        </w:rPr>
        <w:t>伏兵邀擊，破之。</w:t>
      </w:r>
    </w:p>
    <w:p w:rsidR="00934453" w:rsidRPr="001221B9" w:rsidRDefault="00934453" w:rsidP="00DF5A42">
      <w:pPr>
        <w:rPr>
          <w:rFonts w:asciiTheme="minorEastAsia"/>
        </w:rPr>
      </w:pPr>
      <w:r w:rsidRPr="001221B9">
        <w:rPr>
          <w:rFonts w:asciiTheme="minorEastAsia"/>
        </w:rPr>
        <w:t>唐齊王景達及陳覺皆自濠州奔歸金陵，惟靜江指揮使陳德誠全軍而還。</w:t>
      </w:r>
      <w:r w:rsidRPr="001221B9">
        <w:rPr>
          <w:rStyle w:val="00Text"/>
          <w:rFonts w:asciiTheme="minorEastAsia"/>
        </w:rPr>
        <w:t>陳德誠，誨之子也。還，從宣翻，又如字。</w:t>
      </w:r>
    </w:p>
    <w:p w:rsidR="00934453" w:rsidRPr="001221B9" w:rsidRDefault="00934453" w:rsidP="00DF5A42">
      <w:pPr>
        <w:rPr>
          <w:rFonts w:asciiTheme="minorEastAsia"/>
        </w:rPr>
      </w:pPr>
      <w:r w:rsidRPr="001221B9">
        <w:rPr>
          <w:rFonts w:asciiTheme="minorEastAsia"/>
        </w:rPr>
        <w:t>戊戌，以淮南節度使向訓為武寧節度使、淮南道行營都監，將兵戍鎭淮軍。</w:t>
      </w:r>
    </w:p>
    <w:p w:rsidR="00934453" w:rsidRPr="001221B9" w:rsidRDefault="00934453" w:rsidP="00DF5A42">
      <w:pPr>
        <w:rPr>
          <w:rFonts w:asciiTheme="minorEastAsia"/>
        </w:rPr>
      </w:pPr>
      <w:r w:rsidRPr="001221B9">
        <w:rPr>
          <w:rFonts w:asciiTheme="minorEastAsia"/>
        </w:rPr>
        <w:t>己亥，上自鎭淮軍復如下蔡。庚子，賜劉仁贍詔，使自擇禍福。</w:t>
      </w:r>
    </w:p>
    <w:p w:rsidR="00934453" w:rsidRPr="001221B9" w:rsidRDefault="00934453" w:rsidP="00DF5A42">
      <w:pPr>
        <w:rPr>
          <w:rFonts w:asciiTheme="minorEastAsia"/>
        </w:rPr>
      </w:pPr>
      <w:r w:rsidRPr="001221B9">
        <w:rPr>
          <w:rFonts w:asciiTheme="minorEastAsia"/>
        </w:rPr>
        <w:t>唐主議自督諸將拒周，中書舍人喬匡舜上疏切諫，唐主以為沮衆，流撫州。</w:t>
      </w:r>
      <w:r w:rsidRPr="001221B9">
        <w:rPr>
          <w:rStyle w:val="00Text"/>
          <w:rFonts w:asciiTheme="minorEastAsia"/>
        </w:rPr>
        <w:t>沮，在呂翻。</w:t>
      </w:r>
      <w:r w:rsidRPr="001221B9">
        <w:rPr>
          <w:rFonts w:asciiTheme="minorEastAsia"/>
        </w:rPr>
        <w:t>唐主問神衞統軍朱匡業、劉存忠以守禦方略，匡業誦羅隱詩曰︰</w:t>
      </w:r>
      <w:r w:rsidR="000F1B0C">
        <w:rPr>
          <w:rFonts w:asciiTheme="minorEastAsia"/>
        </w:rPr>
        <w:t>「</w:t>
      </w:r>
      <w:r w:rsidRPr="001221B9">
        <w:rPr>
          <w:rFonts w:asciiTheme="minorEastAsia"/>
        </w:rPr>
        <w:t>時來天地皆同力，運去英雄不自由。</w:t>
      </w:r>
      <w:r w:rsidR="000F1B0C">
        <w:rPr>
          <w:rFonts w:asciiTheme="minorEastAsia"/>
        </w:rPr>
        <w:t>」</w:t>
      </w:r>
      <w:r w:rsidRPr="001221B9">
        <w:rPr>
          <w:rFonts w:asciiTheme="minorEastAsia"/>
        </w:rPr>
        <w:t>存忠以匡業言為然。唐主怒，貶匡業撫州副使，流存忠於饒州。旣而竟不敢自行。</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甲辰，帝耀兵于壽春城北。唐清淮節度使兼侍中劉仁贍病甚，不知人，丙午，監軍使周廷構、營田副使孫羽等作仁贍表，遣使奉之來降。丁未，帝賜仁贍詔，遣閤門使萬年張保續入城宣諭，仁贍子崇讓復出謝罪。戊申，帝大陳甲兵，受降於壽春城北，廷構等舁仁贍出城，</w:t>
      </w:r>
      <w:r w:rsidRPr="001221B9">
        <w:rPr>
          <w:rFonts w:asciiTheme="minorEastAsia" w:eastAsiaTheme="minorEastAsia"/>
        </w:rPr>
        <w:t>舁，音余，又羊茹翻。</w:t>
      </w:r>
      <w:r w:rsidRPr="00101E55">
        <w:rPr>
          <w:rStyle w:val="01Text"/>
          <w:rFonts w:asciiTheme="minorEastAsia" w:eastAsiaTheme="minorEastAsia"/>
          <w:sz w:val="21"/>
        </w:rPr>
        <w:t>仁贍臥不能起，帝慰勞賜賚，</w:t>
      </w:r>
      <w:r w:rsidRPr="001221B9">
        <w:rPr>
          <w:rFonts w:asciiTheme="minorEastAsia" w:eastAsiaTheme="minorEastAsia"/>
        </w:rPr>
        <w:t>勞，力到翻。賚，來代翻。</w:t>
      </w:r>
      <w:r w:rsidRPr="00101E55">
        <w:rPr>
          <w:rStyle w:val="01Text"/>
          <w:rFonts w:asciiTheme="minorEastAsia" w:eastAsiaTheme="minorEastAsia"/>
          <w:sz w:val="21"/>
        </w:rPr>
        <w:t>復令入城養疾。</w:t>
      </w:r>
      <w:r w:rsidRPr="001221B9">
        <w:rPr>
          <w:rFonts w:asciiTheme="minorEastAsia" w:eastAsiaTheme="minorEastAsia"/>
        </w:rPr>
        <w:t>復，扶又翻。考異曰︰實錄︰</w:t>
      </w:r>
      <w:r w:rsidR="000F1B0C">
        <w:rPr>
          <w:rFonts w:asciiTheme="minorEastAsia" w:eastAsiaTheme="minorEastAsia"/>
        </w:rPr>
        <w:t>「</w:t>
      </w:r>
      <w:r w:rsidRPr="001221B9">
        <w:rPr>
          <w:rFonts w:asciiTheme="minorEastAsia" w:eastAsiaTheme="minorEastAsia"/>
        </w:rPr>
        <w:t>時仁贍臥疾已亟，遂翻然納款，而城內諸軍萬計，皆屛息以聽其命。</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仁贍輕財重士，法令嚴肅，故能以一城之衆連年拒守。逮其來降，而其下無敢竊議者，斯亦一時之名將也。</w:t>
      </w:r>
      <w:r w:rsidR="000F1B0C">
        <w:rPr>
          <w:rFonts w:asciiTheme="minorEastAsia" w:eastAsiaTheme="minorEastAsia"/>
        </w:rPr>
        <w:t>」</w:t>
      </w:r>
      <w:r w:rsidRPr="001221B9">
        <w:rPr>
          <w:rFonts w:asciiTheme="minorEastAsia" w:eastAsiaTheme="minorEastAsia"/>
        </w:rPr>
        <w:t>歐陽史︰</w:t>
      </w:r>
      <w:r w:rsidR="000F1B0C">
        <w:rPr>
          <w:rFonts w:asciiTheme="minorEastAsia" w:eastAsiaTheme="minorEastAsia"/>
        </w:rPr>
        <w:t>「</w:t>
      </w:r>
      <w:r w:rsidRPr="001221B9">
        <w:rPr>
          <w:rFonts w:asciiTheme="minorEastAsia" w:eastAsiaTheme="minorEastAsia"/>
        </w:rPr>
        <w:t>三月，仁贍病甚，已不知人，其副使孫羽詐為仁贍書，以城降。世宗命舁仁贍至帳前，嗟歎久之，賜以玉帶、御馬，復使入城養疾。是日，制曰︰</w:t>
      </w:r>
      <w:r w:rsidR="000F1B0C">
        <w:rPr>
          <w:rFonts w:asciiTheme="minorEastAsia" w:eastAsiaTheme="minorEastAsia"/>
        </w:rPr>
        <w:t>『</w:t>
      </w:r>
      <w:r w:rsidRPr="001221B9">
        <w:rPr>
          <w:rFonts w:asciiTheme="minorEastAsia" w:eastAsiaTheme="minorEastAsia"/>
        </w:rPr>
        <w:t>劉仁贍盡忠所事，抗節無虧，前代名臣，幾人可比！予之南伐，得爾為多。</w:t>
      </w:r>
      <w:r w:rsidR="000F1B0C">
        <w:rPr>
          <w:rFonts w:asciiTheme="minorEastAsia" w:eastAsiaTheme="minorEastAsia"/>
        </w:rPr>
        <w:t>』</w:t>
      </w:r>
      <w:r w:rsidRPr="001221B9">
        <w:rPr>
          <w:rFonts w:asciiTheme="minorEastAsia" w:eastAsiaTheme="minorEastAsia"/>
        </w:rPr>
        <w:t>乃拜仁贍檢校太尉兼中書令、天平軍節度使。仁贍不能受命而卒。世宗追封彭城郡王，以其子崇讚為懷州刺史。李景聞仁贍卒，亦贈太師。</w:t>
      </w:r>
      <w:r w:rsidR="000F1B0C">
        <w:rPr>
          <w:rFonts w:asciiTheme="minorEastAsia" w:eastAsiaTheme="minorEastAsia"/>
        </w:rPr>
        <w:t>」</w:t>
      </w:r>
      <w:r w:rsidRPr="001221B9">
        <w:rPr>
          <w:rFonts w:asciiTheme="minorEastAsia" w:eastAsiaTheme="minorEastAsia"/>
        </w:rPr>
        <w:t>又曰︰</w:t>
      </w:r>
      <w:r w:rsidR="000F1B0C">
        <w:rPr>
          <w:rFonts w:asciiTheme="minorEastAsia" w:eastAsiaTheme="minorEastAsia"/>
        </w:rPr>
        <w:t>「</w:t>
      </w:r>
      <w:r w:rsidRPr="001221B9">
        <w:rPr>
          <w:rFonts w:asciiTheme="minorEastAsia" w:eastAsiaTheme="minorEastAsia"/>
        </w:rPr>
        <w:t>仁贍旣殺其子以自明矣，豈有垂死而變節者乎！</w:t>
      </w:r>
      <w:r w:rsidR="000F1B0C">
        <w:rPr>
          <w:rFonts w:asciiTheme="minorEastAsia" w:eastAsiaTheme="minorEastAsia"/>
        </w:rPr>
        <w:t>」</w:t>
      </w:r>
      <w:r w:rsidRPr="001221B9">
        <w:rPr>
          <w:rFonts w:asciiTheme="minorEastAsia" w:eastAsiaTheme="minorEastAsia"/>
        </w:rPr>
        <w:t>今周世宗實錄載仁贍降書，蓋其副使孫羽等所為也。當世宗時，王環為蜀守秦州，攻之久不下，其後力屈而降，世宗頗嗟其忠，然止以為大將軍。視世宗待二人之薄厚而考制書，乃知仁贍非降者也。今從之。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庚戌，徙壽州治下蔡，</w:t>
      </w:r>
      <w:r w:rsidRPr="001221B9">
        <w:rPr>
          <w:rFonts w:asciiTheme="minorEastAsia" w:eastAsiaTheme="minorEastAsia"/>
        </w:rPr>
        <w:t>壽州，宋升為壽春府，至今治下蔡縣，而壽春故縣自為縣，在淮水之南，西北距下蔡二十五里。高宗南渡，復於壽州舊治壽春縣建安豐軍，以為控扼之地，蓋地險所在，通古今不能易也。宋白曰︰下蔡，古之蔡國，吳之州來。左傳</w:t>
      </w:r>
      <w:r w:rsidR="000F1B0C">
        <w:rPr>
          <w:rFonts w:asciiTheme="minorEastAsia" w:eastAsiaTheme="minorEastAsia"/>
        </w:rPr>
        <w:t>「</w:t>
      </w:r>
      <w:r w:rsidRPr="001221B9">
        <w:rPr>
          <w:rFonts w:asciiTheme="minorEastAsia" w:eastAsiaTheme="minorEastAsia"/>
        </w:rPr>
        <w:t>蔡成公遷于州來，謂之下蔡</w:t>
      </w:r>
      <w:r w:rsidR="000F1B0C">
        <w:rPr>
          <w:rFonts w:asciiTheme="minorEastAsia" w:eastAsiaTheme="minorEastAsia"/>
        </w:rPr>
        <w:t>」</w:t>
      </w:r>
      <w:r w:rsidRPr="001221B9">
        <w:rPr>
          <w:rFonts w:asciiTheme="minorEastAsia" w:eastAsiaTheme="minorEastAsia"/>
        </w:rPr>
        <w:t>，是也，漢為下蔡縣；梁於硤石山築城以拒魏，卽今縣城也。</w:t>
      </w:r>
      <w:r w:rsidRPr="00101E55">
        <w:rPr>
          <w:rStyle w:val="01Text"/>
          <w:rFonts w:asciiTheme="minorEastAsia" w:eastAsiaTheme="minorEastAsia"/>
          <w:sz w:val="21"/>
        </w:rPr>
        <w:t>赦州境死罪以下。州民受唐文書聚山林者，並召令復業，勿問罪；有嘗為其殺傷者，毋得讎訟。曏日政令有不便於民者，令本州條奏。辛亥，以劉仁贍為天平節度使兼中書令，制辭略曰︰</w:t>
      </w:r>
      <w:r w:rsidR="000F1B0C">
        <w:rPr>
          <w:rStyle w:val="01Text"/>
          <w:rFonts w:asciiTheme="minorEastAsia" w:eastAsiaTheme="minorEastAsia"/>
          <w:sz w:val="21"/>
        </w:rPr>
        <w:t>「</w:t>
      </w:r>
      <w:r w:rsidRPr="00101E55">
        <w:rPr>
          <w:rStyle w:val="01Text"/>
          <w:rFonts w:asciiTheme="minorEastAsia" w:eastAsiaTheme="minorEastAsia"/>
          <w:sz w:val="21"/>
        </w:rPr>
        <w:t>盡忠所事，抗節無虧，前代名臣，幾人堪比！朕之伐叛，得爾為多。</w:t>
      </w:r>
      <w:r w:rsidR="000F1B0C">
        <w:rPr>
          <w:rStyle w:val="01Text"/>
          <w:rFonts w:asciiTheme="minorEastAsia" w:eastAsiaTheme="minorEastAsia"/>
          <w:sz w:val="21"/>
        </w:rPr>
        <w:t>」</w:t>
      </w:r>
      <w:r w:rsidRPr="00101E55">
        <w:rPr>
          <w:rStyle w:val="01Text"/>
          <w:rFonts w:asciiTheme="minorEastAsia" w:eastAsiaTheme="minorEastAsia"/>
          <w:sz w:val="21"/>
        </w:rPr>
        <w:t>是日，卒，追賜爵彭城郡王。唐主聞之，亦贈太師。帝復以清淮軍為忠正軍</w:t>
      </w:r>
      <w:r w:rsidRPr="001221B9">
        <w:rPr>
          <w:rFonts w:asciiTheme="minorEastAsia" w:eastAsiaTheme="minorEastAsia"/>
        </w:rPr>
        <w:t>楊氏以壽州置忠正軍，後改清淮軍，今復為忠正軍以旌劉仁贍之節。按薛史︰唐明宗天成二年，詔昇壽州為忠正軍。長興二年閏五月己丑，升廬州為昭順軍。八月癸酉，升州為昭信軍。宋白續通典曰︰壽州，後唐天成元年升為順化軍節度。今並存之，以俟博考。</w:t>
      </w:r>
      <w:r w:rsidRPr="00101E55">
        <w:rPr>
          <w:rStyle w:val="01Text"/>
          <w:rFonts w:asciiTheme="minorEastAsia" w:eastAsiaTheme="minorEastAsia"/>
          <w:sz w:val="21"/>
        </w:rPr>
        <w:t>以旌仁贍之節，以右羽林統軍楊信為忠正節度使、同平章事。</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前許州司馬韓倫，侍衞馬軍都指揮使令坤之父也。令坤領鎭安節度使，倫居于陳州，</w:t>
      </w:r>
      <w:r w:rsidR="00934453" w:rsidRPr="001221B9">
        <w:rPr>
          <w:rStyle w:val="00Text"/>
          <w:rFonts w:asciiTheme="minorEastAsia"/>
        </w:rPr>
        <w:t>陳州，鎭安軍治所。</w:t>
      </w:r>
      <w:r w:rsidR="00934453" w:rsidRPr="001221B9">
        <w:rPr>
          <w:rFonts w:asciiTheme="minorEastAsia"/>
        </w:rPr>
        <w:t>干預政事，貪汚不法，為公私患，為人所訟，令坤屢為之泣請。</w:t>
      </w:r>
      <w:r w:rsidR="00934453" w:rsidRPr="001221B9">
        <w:rPr>
          <w:rStyle w:val="00Text"/>
          <w:rFonts w:asciiTheme="minorEastAsia"/>
        </w:rPr>
        <w:t>屢為，于偽翻。</w:t>
      </w:r>
      <w:r w:rsidR="00934453" w:rsidRPr="001221B9">
        <w:rPr>
          <w:rFonts w:asciiTheme="minorEastAsia"/>
        </w:rPr>
        <w:t>癸丑，詔免倫死，流沙門島。</w:t>
      </w:r>
      <w:r w:rsidR="00934453" w:rsidRPr="001221B9">
        <w:rPr>
          <w:rStyle w:val="00Text"/>
          <w:rFonts w:asciiTheme="minorEastAsia"/>
        </w:rPr>
        <w:t>登州蓬萊縣有沙門島，置沙門寨。</w:t>
      </w:r>
    </w:p>
    <w:p w:rsidR="00934453" w:rsidRPr="001221B9" w:rsidRDefault="00934453" w:rsidP="00DF5A42">
      <w:pPr>
        <w:rPr>
          <w:rFonts w:asciiTheme="minorEastAsia"/>
        </w:rPr>
      </w:pPr>
      <w:r w:rsidRPr="001221B9">
        <w:rPr>
          <w:rFonts w:asciiTheme="minorEastAsia"/>
        </w:rPr>
        <w:t>倫後得赦還，居洛陽，與光祿卿致仕柴守禮及當時將相王溥、王晏、王彥超之父游處，恃勢恣橫，洛陽人畏之，謂之十阿父。</w:t>
      </w:r>
      <w:r w:rsidRPr="001221B9">
        <w:rPr>
          <w:rStyle w:val="00Text"/>
          <w:rFonts w:asciiTheme="minorEastAsia"/>
        </w:rPr>
        <w:t>處，昌呂翻；下處之同。橫，戶孟翻。阿，烏葛翻。</w:t>
      </w:r>
      <w:r w:rsidRPr="001221B9">
        <w:rPr>
          <w:rFonts w:asciiTheme="minorEastAsia"/>
        </w:rPr>
        <w:t>帝旣為太祖嗣，人無敢言守禮子者，但以元舅處之，優其俸給，未嘗至大梁；嘗以小忿殺人，有司不敢詰，</w:t>
      </w:r>
      <w:r w:rsidRPr="001221B9">
        <w:rPr>
          <w:rStyle w:val="00Text"/>
          <w:rFonts w:asciiTheme="minorEastAsia"/>
        </w:rPr>
        <w:t>詰，去吉翻。</w:t>
      </w:r>
      <w:r w:rsidRPr="001221B9">
        <w:rPr>
          <w:rFonts w:asciiTheme="minorEastAsia"/>
        </w:rPr>
        <w:t>帝知而不問。</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詔開壽州倉振飢民。丙辰，帝北還；</w:t>
      </w:r>
      <w:r w:rsidR="00934453" w:rsidRPr="001221B9">
        <w:rPr>
          <w:rStyle w:val="00Text"/>
          <w:rFonts w:asciiTheme="minorEastAsia"/>
        </w:rPr>
        <w:t>還，從宣翻。</w:t>
      </w:r>
      <w:r w:rsidR="00934453" w:rsidRPr="001221B9">
        <w:rPr>
          <w:rFonts w:asciiTheme="minorEastAsia"/>
        </w:rPr>
        <w:t>夏，四月，己巳，至大梁。</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詔脩永福殿，命宦官孫延希董其役。丁丑，帝至其所，見役徒有削柹為匕，瓦中噉飯者，</w:t>
      </w:r>
      <w:r w:rsidR="00934453" w:rsidRPr="001221B9">
        <w:rPr>
          <w:rStyle w:val="00Text"/>
          <w:rFonts w:asciiTheme="minorEastAsia"/>
        </w:rPr>
        <w:t>柹，方廢翻，木札也。匕，卑履翻。噉，徒濫翻。</w:t>
      </w:r>
      <w:r w:rsidR="00934453" w:rsidRPr="001221B9">
        <w:rPr>
          <w:rFonts w:asciiTheme="minorEastAsia"/>
        </w:rPr>
        <w:t>大怒，斬延希於市。</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帝之克秦、鳳也，</w:t>
      </w:r>
      <w:r w:rsidR="00934453" w:rsidRPr="001221B9">
        <w:rPr>
          <w:rStyle w:val="00Text"/>
          <w:rFonts w:asciiTheme="minorEastAsia"/>
        </w:rPr>
        <w:t>事見上卷二年。</w:t>
      </w:r>
      <w:r w:rsidR="00934453" w:rsidRPr="001221B9">
        <w:rPr>
          <w:rFonts w:asciiTheme="minorEastAsia"/>
        </w:rPr>
        <w:t>以蜀兵數千人為懷恩軍。乙亥，遣懷恩指揮使蕭知遠等將士八百餘人西還。</w:t>
      </w:r>
      <w:r w:rsidR="00934453" w:rsidRPr="001221B9">
        <w:rPr>
          <w:rStyle w:val="00Text"/>
          <w:rFonts w:asciiTheme="minorEastAsia"/>
        </w:rPr>
        <w:t>旣以示中國威德，又欲使之言已克平淮南數千里之地，以恐動蜀人。</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壬午，李穀扶疾入見，</w:t>
      </w:r>
      <w:r w:rsidR="00934453" w:rsidRPr="001221B9">
        <w:rPr>
          <w:rStyle w:val="00Text"/>
          <w:rFonts w:asciiTheme="minorEastAsia"/>
        </w:rPr>
        <w:t>見，賢遍翻。</w:t>
      </w:r>
      <w:r w:rsidR="00934453" w:rsidRPr="001221B9">
        <w:rPr>
          <w:rFonts w:asciiTheme="minorEastAsia"/>
        </w:rPr>
        <w:t>帝命不拜，坐於御坐之側。</w:t>
      </w:r>
      <w:r w:rsidR="00934453" w:rsidRPr="001221B9">
        <w:rPr>
          <w:rStyle w:val="00Text"/>
          <w:rFonts w:asciiTheme="minorEastAsia"/>
        </w:rPr>
        <w:t>御坐，徂臥翻。</w:t>
      </w:r>
      <w:r w:rsidR="00934453" w:rsidRPr="001221B9">
        <w:rPr>
          <w:rFonts w:asciiTheme="minorEastAsia"/>
        </w:rPr>
        <w:t>穀懇辭祿位，不許。</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甲申，分江南降卒為六軍、三十指揮，號懷德軍。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13</w:t>
      </w:r>
      <w:r w:rsidR="00934453" w:rsidRPr="00101E55">
        <w:rPr>
          <w:rStyle w:val="01Text"/>
          <w:rFonts w:asciiTheme="minorEastAsia" w:eastAsiaTheme="minorEastAsia"/>
          <w:sz w:val="21"/>
        </w:rPr>
        <w:t>乙酉，詔疏汴水北入五丈河，</w:t>
      </w:r>
      <w:r w:rsidR="00934453" w:rsidRPr="001221B9">
        <w:rPr>
          <w:rFonts w:asciiTheme="minorEastAsia" w:eastAsiaTheme="minorEastAsia"/>
        </w:rPr>
        <w:t>河自都城歷曹、濟及鄆，其廣五丈，舊名五丈河；宋開寶六年，詔改名廣濟河。薛史曰︰浚五丈河，東流於定陶，入于濟，以通齊、魯運路。</w:t>
      </w:r>
      <w:r w:rsidR="00934453" w:rsidRPr="00101E55">
        <w:rPr>
          <w:rStyle w:val="01Text"/>
          <w:rFonts w:asciiTheme="minorEastAsia" w:eastAsiaTheme="minorEastAsia"/>
          <w:sz w:val="21"/>
        </w:rPr>
        <w:t>由是齊、魯舟楫皆達於大梁。</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五月，丁酉，以太祖皇帝領義成節度使。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15</w:t>
      </w:r>
      <w:r w:rsidR="00934453" w:rsidRPr="00101E55">
        <w:rPr>
          <w:rStyle w:val="01Text"/>
          <w:rFonts w:asciiTheme="minorEastAsia" w:eastAsiaTheme="minorEastAsia"/>
          <w:sz w:val="21"/>
        </w:rPr>
        <w:t>詔以律令文古難知，格敕煩雜不壹，命御</w:t>
      </w:r>
      <w:r w:rsidR="000F1B0C">
        <w:rPr>
          <w:rFonts w:asciiTheme="minorEastAsia" w:eastAsiaTheme="minorEastAsia"/>
        </w:rPr>
        <w:t>『</w:t>
      </w:r>
      <w:r w:rsidR="00934453" w:rsidRPr="001221B9">
        <w:rPr>
          <w:rFonts w:asciiTheme="minorEastAsia" w:eastAsiaTheme="minorEastAsia"/>
        </w:rPr>
        <w:t>章︰十二行本</w:t>
      </w:r>
      <w:r w:rsidR="000F1B0C">
        <w:rPr>
          <w:rFonts w:asciiTheme="minorEastAsia" w:eastAsiaTheme="minorEastAsia"/>
        </w:rPr>
        <w:t>「</w:t>
      </w:r>
      <w:r w:rsidR="00934453" w:rsidRPr="001221B9">
        <w:rPr>
          <w:rFonts w:asciiTheme="minorEastAsia" w:eastAsiaTheme="minorEastAsia"/>
        </w:rPr>
        <w:t>御</w:t>
      </w:r>
      <w:r w:rsidR="000F1B0C">
        <w:rPr>
          <w:rFonts w:asciiTheme="minorEastAsia" w:eastAsiaTheme="minorEastAsia"/>
        </w:rPr>
        <w:t>」</w:t>
      </w:r>
      <w:r w:rsidR="00934453" w:rsidRPr="001221B9">
        <w:rPr>
          <w:rFonts w:asciiTheme="minorEastAsia" w:eastAsiaTheme="minorEastAsia"/>
        </w:rPr>
        <w:t>上有</w:t>
      </w:r>
      <w:r w:rsidR="000F1B0C">
        <w:rPr>
          <w:rFonts w:asciiTheme="minorEastAsia" w:eastAsiaTheme="minorEastAsia"/>
        </w:rPr>
        <w:t>「</w:t>
      </w:r>
      <w:r w:rsidR="00934453" w:rsidRPr="001221B9">
        <w:rPr>
          <w:rFonts w:asciiTheme="minorEastAsia" w:eastAsiaTheme="minorEastAsia"/>
        </w:rPr>
        <w:t>侍</w:t>
      </w:r>
      <w:r w:rsidR="000F1B0C">
        <w:rPr>
          <w:rFonts w:asciiTheme="minorEastAsia" w:eastAsiaTheme="minorEastAsia"/>
        </w:rPr>
        <w:t>」</w:t>
      </w:r>
      <w:r w:rsidR="00934453" w:rsidRPr="001221B9">
        <w:rPr>
          <w:rFonts w:asciiTheme="minorEastAsia" w:eastAsiaTheme="minorEastAsia"/>
        </w:rPr>
        <w:t>字；乙十一行本同；張校同。</w:t>
      </w:r>
      <w:r w:rsidR="000F1B0C">
        <w:rPr>
          <w:rFonts w:asciiTheme="minorEastAsia" w:eastAsiaTheme="minorEastAsia"/>
        </w:rPr>
        <w:t>』</w:t>
      </w:r>
      <w:r w:rsidR="00934453" w:rsidRPr="00101E55">
        <w:rPr>
          <w:rStyle w:val="01Text"/>
          <w:rFonts w:asciiTheme="minorEastAsia" w:eastAsiaTheme="minorEastAsia"/>
          <w:sz w:val="21"/>
        </w:rPr>
        <w:t>史知雜事張湜等</w:t>
      </w:r>
      <w:r w:rsidR="00934453" w:rsidRPr="001221B9">
        <w:rPr>
          <w:rFonts w:asciiTheme="minorEastAsia" w:eastAsiaTheme="minorEastAsia"/>
        </w:rPr>
        <w:t>唐制︰御史臺有侍御史六人，以久次者一人知雜事，謂之雜端。杜佑通典曰︰知雜事，謂之南床，殿中、監察不得坐。凡侍御史之例，不出累月，遷登南省，故謂之南床。百官察其行止、出入、揖讓、去就，殿以下皆稟而隨之。湜，丞職翻。</w:t>
      </w:r>
      <w:r w:rsidR="00934453" w:rsidRPr="00101E55">
        <w:rPr>
          <w:rStyle w:val="01Text"/>
          <w:rFonts w:asciiTheme="minorEastAsia" w:eastAsiaTheme="minorEastAsia"/>
          <w:sz w:val="21"/>
        </w:rPr>
        <w:t>訓釋，詳定為刑統。</w:t>
      </w:r>
      <w:r w:rsidR="00934453" w:rsidRPr="001221B9">
        <w:rPr>
          <w:rFonts w:asciiTheme="minorEastAsia" w:eastAsiaTheme="minorEastAsia"/>
        </w:rPr>
        <w:t>刑統一書，終宋之世行之。</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唐郭廷謂將水軍斷渦口浮梁，又襲敗武寧節度使武行德于定遠，</w:t>
      </w:r>
      <w:r w:rsidR="00934453" w:rsidRPr="001221B9">
        <w:rPr>
          <w:rStyle w:val="00Text"/>
          <w:rFonts w:asciiTheme="minorEastAsia"/>
        </w:rPr>
        <w:t>斷，音短。敗，補邁翻。</w:t>
      </w:r>
      <w:r w:rsidR="00934453" w:rsidRPr="001221B9">
        <w:rPr>
          <w:rFonts w:asciiTheme="minorEastAsia"/>
        </w:rPr>
        <w:t>行德僅以身免。唐主以廷謂為滁</w:t>
      </w:r>
      <w:r w:rsidR="000F1B0C">
        <w:rPr>
          <w:rStyle w:val="00Text"/>
          <w:rFonts w:asciiTheme="minorEastAsia"/>
        </w:rPr>
        <w:t>『</w:t>
      </w:r>
      <w:r w:rsidR="00934453" w:rsidRPr="001221B9">
        <w:rPr>
          <w:rStyle w:val="00Text"/>
          <w:rFonts w:asciiTheme="minorEastAsia"/>
        </w:rPr>
        <w:t>嚴︰</w:t>
      </w:r>
      <w:r w:rsidR="000F1B0C">
        <w:rPr>
          <w:rStyle w:val="00Text"/>
          <w:rFonts w:asciiTheme="minorEastAsia"/>
        </w:rPr>
        <w:t>「</w:t>
      </w:r>
      <w:r w:rsidR="00934453" w:rsidRPr="001221B9">
        <w:rPr>
          <w:rStyle w:val="00Text"/>
          <w:rFonts w:asciiTheme="minorEastAsia"/>
        </w:rPr>
        <w:t>滁</w:t>
      </w:r>
      <w:r w:rsidR="000F1B0C">
        <w:rPr>
          <w:rStyle w:val="00Text"/>
          <w:rFonts w:asciiTheme="minorEastAsia"/>
        </w:rPr>
        <w:t>」</w:t>
      </w:r>
      <w:r w:rsidR="00934453" w:rsidRPr="001221B9">
        <w:rPr>
          <w:rStyle w:val="00Text"/>
          <w:rFonts w:asciiTheme="minorEastAsia"/>
        </w:rPr>
        <w:t>改</w:t>
      </w:r>
      <w:r w:rsidR="000F1B0C">
        <w:rPr>
          <w:rStyle w:val="00Text"/>
          <w:rFonts w:asciiTheme="minorEastAsia"/>
        </w:rPr>
        <w:t>「</w:t>
      </w:r>
      <w:r w:rsidR="00934453" w:rsidRPr="001221B9">
        <w:rPr>
          <w:rStyle w:val="00Text"/>
          <w:rFonts w:asciiTheme="minorEastAsia"/>
        </w:rPr>
        <w:t>濠</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Fonts w:asciiTheme="minorEastAsia"/>
        </w:rPr>
        <w:t>州團練使，充上淮水陸應援使。</w:t>
      </w:r>
      <w:r w:rsidR="00934453" w:rsidRPr="001221B9">
        <w:rPr>
          <w:rStyle w:val="00Text"/>
          <w:rFonts w:asciiTheme="minorEastAsia"/>
        </w:rPr>
        <w:t>上淮，謂淮水之上游也。</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蜀人多言左右衞聖馬步都指揮使、保寧節度使、同平章事李廷珪為將敗覆，</w:t>
      </w:r>
      <w:r w:rsidR="00934453" w:rsidRPr="001221B9">
        <w:rPr>
          <w:rStyle w:val="00Text"/>
          <w:rFonts w:asciiTheme="minorEastAsia"/>
        </w:rPr>
        <w:t>敗覆，謂敗軍而秦、鳳、階、成四州之地覆沒。</w:t>
      </w:r>
      <w:r w:rsidR="00934453" w:rsidRPr="001221B9">
        <w:rPr>
          <w:rFonts w:asciiTheme="minorEastAsia"/>
        </w:rPr>
        <w:t>不應復典兵；</w:t>
      </w:r>
      <w:r w:rsidR="00934453" w:rsidRPr="001221B9">
        <w:rPr>
          <w:rStyle w:val="00Text"/>
          <w:rFonts w:asciiTheme="minorEastAsia"/>
        </w:rPr>
        <w:t>應，於陵翻。不應，猶言不當也。復，扶又翻。</w:t>
      </w:r>
      <w:r w:rsidR="00934453" w:rsidRPr="001221B9">
        <w:rPr>
          <w:rFonts w:asciiTheme="minorEastAsia"/>
        </w:rPr>
        <w:t>廷珪亦請罷去。六月，乙丑，蜀主加廷珪檢校太尉，罷軍職。李太后以典兵者多非其人，謂蜀主曰︰</w:t>
      </w:r>
      <w:r w:rsidR="000F1B0C">
        <w:rPr>
          <w:rFonts w:asciiTheme="minorEastAsia"/>
        </w:rPr>
        <w:t>「</w:t>
      </w:r>
      <w:r w:rsidR="00934453" w:rsidRPr="001221B9">
        <w:rPr>
          <w:rFonts w:asciiTheme="minorEastAsia"/>
        </w:rPr>
        <w:t>吾昔見莊宗跨河與梁戰，及先帝在太原，平二蜀，諸將非有大功，無得典兵，故士卒畏服。</w:t>
      </w:r>
      <w:r w:rsidR="00934453" w:rsidRPr="001221B9">
        <w:rPr>
          <w:rStyle w:val="00Text"/>
          <w:rFonts w:asciiTheme="minorEastAsia"/>
        </w:rPr>
        <w:t>李太后本唐莊宗後宮，莊宗以賜蜀高祖，故能言二主時事。</w:t>
      </w:r>
      <w:r w:rsidR="00934453" w:rsidRPr="001221B9">
        <w:rPr>
          <w:rFonts w:asciiTheme="minorEastAsia"/>
        </w:rPr>
        <w:t>今王昭遠出於廝養，</w:t>
      </w:r>
      <w:r w:rsidR="00934453" w:rsidRPr="001221B9">
        <w:rPr>
          <w:rStyle w:val="00Text"/>
          <w:rFonts w:asciiTheme="minorEastAsia"/>
        </w:rPr>
        <w:t>王昭遠，成都人，年十三，事東郭禪師智諲為童子。蜀高祖嘗飯僧於府，昭遠執巾履隨智諲以入，高祖愛其慧黠，時後主方就學，令昭遠給事左右，由是見親狎。廝，音斯。養，余亮翻。</w:t>
      </w:r>
      <w:r w:rsidR="00934453" w:rsidRPr="001221B9">
        <w:rPr>
          <w:rFonts w:asciiTheme="minorEastAsia"/>
        </w:rPr>
        <w:t>伊審徵、韓保貞、趙崇韜皆膏粱乳臭子，</w:t>
      </w:r>
      <w:r w:rsidR="00934453" w:rsidRPr="001221B9">
        <w:rPr>
          <w:rStyle w:val="00Text"/>
          <w:rFonts w:asciiTheme="minorEastAsia"/>
        </w:rPr>
        <w:t>按路振九國志︰趙崇韜者，廷隱之子。</w:t>
      </w:r>
      <w:r w:rsidR="00934453" w:rsidRPr="001221B9">
        <w:rPr>
          <w:rFonts w:asciiTheme="minorEastAsia"/>
        </w:rPr>
        <w:t>素不習兵，徒以舊恩寘於人上，平時誰敢言者，一旦疆場有事，安能禦大敵乎！以吾觀之，惟高彥儔太原舊人，終不負汝，自餘無足任者。</w:t>
      </w:r>
      <w:r w:rsidR="000F1B0C">
        <w:rPr>
          <w:rFonts w:asciiTheme="minorEastAsia"/>
        </w:rPr>
        <w:t>」</w:t>
      </w:r>
      <w:r w:rsidR="00934453" w:rsidRPr="001221B9">
        <w:rPr>
          <w:rFonts w:asciiTheme="minorEastAsia"/>
        </w:rPr>
        <w:t>蜀主不能從。</w:t>
      </w:r>
      <w:r w:rsidR="00934453" w:rsidRPr="001221B9">
        <w:rPr>
          <w:rStyle w:val="00Text"/>
          <w:rFonts w:asciiTheme="minorEastAsia"/>
        </w:rPr>
        <w:t>及孟氏之亡，僅高彥儔一人能以死殉國；至蜀主之死，其母亦不食而卒。婦人志節如此，丈夫多有愧焉者。</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丁丑，以前華州刺史王祚為潁州團練使。祚，溥之父也。溥為宰相，祚有賓客，溥常朝服侍立；</w:t>
      </w:r>
      <w:r w:rsidR="00934453" w:rsidRPr="001221B9">
        <w:rPr>
          <w:rStyle w:val="00Text"/>
          <w:rFonts w:asciiTheme="minorEastAsia"/>
        </w:rPr>
        <w:t>華，戶化翻。朝，直遙翻。</w:t>
      </w:r>
      <w:r w:rsidR="00934453" w:rsidRPr="001221B9">
        <w:rPr>
          <w:rFonts w:asciiTheme="minorEastAsia"/>
        </w:rPr>
        <w:t>客坐不安席，祚曰︰</w:t>
      </w:r>
      <w:r w:rsidR="000F1B0C">
        <w:rPr>
          <w:rFonts w:asciiTheme="minorEastAsia"/>
        </w:rPr>
        <w:t>「</w:t>
      </w:r>
      <w:r w:rsidR="00934453" w:rsidRPr="001221B9">
        <w:rPr>
          <w:rFonts w:asciiTheme="minorEastAsia"/>
        </w:rPr>
        <w:t>㹠犬不足為起。</w:t>
      </w:r>
      <w:r w:rsidR="000F1B0C">
        <w:rPr>
          <w:rFonts w:asciiTheme="minorEastAsia"/>
        </w:rPr>
        <w:t>」</w:t>
      </w:r>
      <w:r w:rsidR="00934453" w:rsidRPr="001221B9">
        <w:rPr>
          <w:rStyle w:val="00Text"/>
          <w:rFonts w:asciiTheme="minorEastAsia"/>
        </w:rPr>
        <w:t>㹠，與豚同。足為，于偽翻。</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秋，七月，丁亥，上治定遠軍及壽春城南之敗，</w:t>
      </w:r>
      <w:r w:rsidR="00934453" w:rsidRPr="001221B9">
        <w:rPr>
          <w:rStyle w:val="00Text"/>
          <w:rFonts w:asciiTheme="minorEastAsia"/>
        </w:rPr>
        <w:t>定遠，縣名，屬濠州。</w:t>
      </w:r>
      <w:r w:rsidR="000F1B0C">
        <w:rPr>
          <w:rStyle w:val="00Text"/>
          <w:rFonts w:asciiTheme="minorEastAsia"/>
        </w:rPr>
        <w:t>「</w:t>
      </w:r>
      <w:r w:rsidR="00934453" w:rsidRPr="001221B9">
        <w:rPr>
          <w:rStyle w:val="00Text"/>
          <w:rFonts w:asciiTheme="minorEastAsia"/>
        </w:rPr>
        <w:t>軍</w:t>
      </w:r>
      <w:r w:rsidR="000F1B0C">
        <w:rPr>
          <w:rStyle w:val="00Text"/>
          <w:rFonts w:asciiTheme="minorEastAsia"/>
        </w:rPr>
        <w:t>」</w:t>
      </w:r>
      <w:r w:rsidR="00934453" w:rsidRPr="001221B9">
        <w:rPr>
          <w:rStyle w:val="00Text"/>
          <w:rFonts w:asciiTheme="minorEastAsia"/>
        </w:rPr>
        <w:t>字衍。定遠之敗見上五月。壽春城南之敗見去年六月。</w:t>
      </w:r>
      <w:r w:rsidR="00934453" w:rsidRPr="001221B9">
        <w:rPr>
          <w:rFonts w:asciiTheme="minorEastAsia"/>
        </w:rPr>
        <w:t>以武寧節度使兼中書令武行德為左衞上將軍，河陽節度使李繼勳為右衞大將軍。</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北漢主初立七廟。</w:t>
      </w:r>
      <w:r w:rsidR="00934453" w:rsidRPr="001221B9">
        <w:rPr>
          <w:rFonts w:asciiTheme="minorEastAsia" w:eastAsiaTheme="minorEastAsia"/>
        </w:rPr>
        <w:t>北漢主自以承高祖、隱帝之後，與僭竊者不同；然地狹國貧，日困於兵，今始能立七廟以倣天子之制。</w:t>
      </w:r>
    </w:p>
    <w:p w:rsidR="00934453" w:rsidRPr="001221B9" w:rsidRDefault="003C174C" w:rsidP="00DF5A42">
      <w:pPr>
        <w:rPr>
          <w:rFonts w:asciiTheme="minorEastAsia"/>
        </w:rPr>
      </w:pPr>
      <w:r w:rsidRPr="003C174C">
        <w:rPr>
          <w:rFonts w:asciiTheme="minorEastAsia" w:hAnsi="MS Mincho" w:cs="MS Mincho" w:hint="eastAsia"/>
          <w:b/>
          <w:color w:val="696969"/>
          <w:sz w:val="18"/>
        </w:rPr>
        <w:t>21</w:t>
      </w:r>
      <w:r w:rsidR="00934453" w:rsidRPr="001221B9">
        <w:rPr>
          <w:rFonts w:ascii="等线" w:eastAsia="等线" w:hAnsi="等线" w:cs="等线" w:hint="eastAsia"/>
        </w:rPr>
        <w:t>司空兼門下侍郞、同平章事李穀臥疾二年，凡九表辭位；八月，乙亥，罷守本官，令每月肩輿一詣便殿議政事。</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以樞密副使、戶部侍郞王朴檢校太保，充樞密使。</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懷恩軍至成都，</w:t>
      </w:r>
      <w:r w:rsidR="00934453" w:rsidRPr="001221B9">
        <w:rPr>
          <w:rStyle w:val="00Text"/>
          <w:rFonts w:asciiTheme="minorEastAsia"/>
        </w:rPr>
        <w:t>是年四月遣懷恩軍西還，今方至成都。</w:t>
      </w:r>
      <w:r w:rsidR="00934453" w:rsidRPr="001221B9">
        <w:rPr>
          <w:rFonts w:asciiTheme="minorEastAsia"/>
        </w:rPr>
        <w:t>蜀主遣梓州別駕胡立等八十人東還，</w:t>
      </w:r>
      <w:r w:rsidR="00934453" w:rsidRPr="001221B9">
        <w:rPr>
          <w:rStyle w:val="00Text"/>
          <w:rFonts w:asciiTheme="minorEastAsia"/>
        </w:rPr>
        <w:t>胡立為蜀所禽見上卷二年。還，從宣翻。</w:t>
      </w:r>
      <w:r w:rsidR="00934453" w:rsidRPr="001221B9">
        <w:rPr>
          <w:rFonts w:asciiTheme="minorEastAsia"/>
        </w:rPr>
        <w:t>且致書為謝，請通好。</w:t>
      </w:r>
      <w:r w:rsidR="00934453" w:rsidRPr="001221B9">
        <w:rPr>
          <w:rStyle w:val="00Text"/>
          <w:rFonts w:asciiTheme="minorEastAsia"/>
        </w:rPr>
        <w:t>好，呼到翻。</w:t>
      </w:r>
      <w:r w:rsidR="00934453" w:rsidRPr="001221B9">
        <w:rPr>
          <w:rFonts w:asciiTheme="minorEastAsia"/>
        </w:rPr>
        <w:t>癸未，立等至大梁。帝以蜀主抗禮，不之答；蜀主聞之，怒曰︰</w:t>
      </w:r>
      <w:r w:rsidR="000F1B0C">
        <w:rPr>
          <w:rFonts w:asciiTheme="minorEastAsia"/>
        </w:rPr>
        <w:t>「</w:t>
      </w:r>
      <w:r w:rsidR="00934453" w:rsidRPr="001221B9">
        <w:rPr>
          <w:rFonts w:asciiTheme="minorEastAsia"/>
        </w:rPr>
        <w:t>朕為天子郊祀天地時，爾猶作賊，何敢如是！</w:t>
      </w:r>
      <w:r w:rsidR="000F1B0C">
        <w:rPr>
          <w:rFonts w:asciiTheme="minorEastAsia"/>
        </w:rPr>
        <w:t>」</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九月，中書舍人竇儼上疏請令有司討論古今禮儀，作大周通禮，考正鍾律，作大周正樂。又以為︰</w:t>
      </w:r>
      <w:r w:rsidR="000F1B0C">
        <w:rPr>
          <w:rFonts w:ascii="等线" w:eastAsia="等线" w:hAnsi="等线" w:cs="等线" w:hint="eastAsia"/>
        </w:rPr>
        <w:t>「</w:t>
      </w:r>
      <w:r w:rsidR="00934453" w:rsidRPr="001221B9">
        <w:rPr>
          <w:rFonts w:ascii="等线" w:eastAsia="等线" w:hAnsi="等线" w:cs="等线" w:hint="eastAsia"/>
        </w:rPr>
        <w:t>為政之本，莫大擇人；擇人之重，莫先宰相。自有唐之末，輕用名器，始為輔弼，卽兼三公、僕射之官。故其未得之也，則以趨競為心；旣得之也，則以容默為事。但思解密勿之務，守崇重之官，逍遙林亭，保安宗族。乞令卽日宰相於南宮三品、兩省給、舍以上，各舉所知。</w:t>
      </w:r>
      <w:r w:rsidR="00934453" w:rsidRPr="001221B9">
        <w:rPr>
          <w:rStyle w:val="00Text"/>
          <w:rFonts w:asciiTheme="minorEastAsia"/>
        </w:rPr>
        <w:t>卽日宰相，謂見在相位者。南宮，謂尚書省也。三品，謂六部尚書也。兩省，謂中書、門下省也。給、舍，謂給事中、中書舍人也。</w:t>
      </w:r>
      <w:r w:rsidR="00934453" w:rsidRPr="001221B9">
        <w:rPr>
          <w:rFonts w:asciiTheme="minorEastAsia"/>
        </w:rPr>
        <w:t>若陛下素知其賢，自可登庸；</w:t>
      </w:r>
      <w:r w:rsidR="00934453" w:rsidRPr="001221B9">
        <w:rPr>
          <w:rStyle w:val="00Text"/>
          <w:rFonts w:asciiTheme="minorEastAsia"/>
        </w:rPr>
        <w:t>庸，用也。</w:t>
      </w:r>
      <w:r w:rsidR="00934453" w:rsidRPr="001221B9">
        <w:rPr>
          <w:rFonts w:asciiTheme="minorEastAsia"/>
        </w:rPr>
        <w:t>若其未也，且令以本官權知政事。期歲之間，察其職業，若果能堪稱，</w:t>
      </w:r>
      <w:r w:rsidR="00934453" w:rsidRPr="001221B9">
        <w:rPr>
          <w:rStyle w:val="00Text"/>
          <w:rFonts w:asciiTheme="minorEastAsia"/>
        </w:rPr>
        <w:t>堪稱，堪其任，稱其職也。稱，尺證翻；下不稱同。</w:t>
      </w:r>
      <w:r w:rsidR="00934453" w:rsidRPr="001221B9">
        <w:rPr>
          <w:rFonts w:asciiTheme="minorEastAsia"/>
        </w:rPr>
        <w:t>其官已高，則除平章事；未高，則稍更遷官，權知如故。若有不稱，則罷其政事，責其舉者。又，班行之中，</w:t>
      </w:r>
      <w:r w:rsidR="00934453" w:rsidRPr="001221B9">
        <w:rPr>
          <w:rStyle w:val="00Text"/>
          <w:rFonts w:asciiTheme="minorEastAsia"/>
        </w:rPr>
        <w:t>行，戶剛翻。</w:t>
      </w:r>
      <w:r w:rsidR="00934453" w:rsidRPr="001221B9">
        <w:rPr>
          <w:rFonts w:asciiTheme="minorEastAsia"/>
        </w:rPr>
        <w:t>有員無職者太半，</w:t>
      </w:r>
      <w:r w:rsidR="00934453" w:rsidRPr="001221B9">
        <w:rPr>
          <w:rStyle w:val="00Text"/>
          <w:rFonts w:asciiTheme="minorEastAsia"/>
        </w:rPr>
        <w:t>如諸衞將軍、東宮官屬、內諸使之類。</w:t>
      </w:r>
      <w:r w:rsidR="00934453" w:rsidRPr="001221B9">
        <w:rPr>
          <w:rFonts w:asciiTheme="minorEastAsia"/>
        </w:rPr>
        <w:t>乞量其才器，</w:t>
      </w:r>
      <w:r w:rsidR="00934453" w:rsidRPr="001221B9">
        <w:rPr>
          <w:rStyle w:val="00Text"/>
          <w:rFonts w:asciiTheme="minorEastAsia"/>
        </w:rPr>
        <w:t>量，音良。</w:t>
      </w:r>
      <w:r w:rsidR="00934453" w:rsidRPr="001221B9">
        <w:rPr>
          <w:rFonts w:asciiTheme="minorEastAsia"/>
        </w:rPr>
        <w:t>授以外任，試之於事，還</w:t>
      </w:r>
      <w:r w:rsidR="000F1B0C">
        <w:rPr>
          <w:rStyle w:val="00Text"/>
          <w:rFonts w:asciiTheme="minorEastAsia"/>
        </w:rPr>
        <w:t>『</w:t>
      </w:r>
      <w:r w:rsidR="00934453" w:rsidRPr="001221B9">
        <w:rPr>
          <w:rStyle w:val="00Text"/>
          <w:rFonts w:asciiTheme="minorEastAsia"/>
        </w:rPr>
        <w:t>章︰十二行本</w:t>
      </w:r>
      <w:r w:rsidR="000F1B0C">
        <w:rPr>
          <w:rStyle w:val="00Text"/>
          <w:rFonts w:asciiTheme="minorEastAsia"/>
        </w:rPr>
        <w:t>「</w:t>
      </w:r>
      <w:r w:rsidR="00934453" w:rsidRPr="001221B9">
        <w:rPr>
          <w:rStyle w:val="00Text"/>
          <w:rFonts w:asciiTheme="minorEastAsia"/>
        </w:rPr>
        <w:t>還</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則</w:t>
      </w:r>
      <w:r w:rsidR="000F1B0C">
        <w:rPr>
          <w:rStyle w:val="00Text"/>
          <w:rFonts w:asciiTheme="minorEastAsia"/>
        </w:rPr>
        <w:t>」</w:t>
      </w:r>
      <w:r w:rsidR="00934453" w:rsidRPr="001221B9">
        <w:rPr>
          <w:rStyle w:val="00Text"/>
          <w:rFonts w:asciiTheme="minorEastAsia"/>
        </w:rPr>
        <w:t>字；乙十一行本同；孔本同；張校同。</w:t>
      </w:r>
      <w:r w:rsidR="000F1B0C">
        <w:rPr>
          <w:rStyle w:val="00Text"/>
          <w:rFonts w:asciiTheme="minorEastAsia"/>
        </w:rPr>
        <w:t>』</w:t>
      </w:r>
      <w:r w:rsidR="00934453" w:rsidRPr="001221B9">
        <w:rPr>
          <w:rFonts w:asciiTheme="minorEastAsia"/>
        </w:rPr>
        <w:t>以舊官登敍，考其治狀，</w:t>
      </w:r>
      <w:r w:rsidR="00934453" w:rsidRPr="001221B9">
        <w:rPr>
          <w:rStyle w:val="00Text"/>
          <w:rFonts w:asciiTheme="minorEastAsia"/>
        </w:rPr>
        <w:t>治，直吏翻。</w:t>
      </w:r>
      <w:r w:rsidR="00934453" w:rsidRPr="001221B9">
        <w:rPr>
          <w:rFonts w:asciiTheme="minorEastAsia"/>
        </w:rPr>
        <w:t>能者進之，否者黜之。</w:t>
      </w:r>
      <w:r w:rsidR="000F1B0C">
        <w:rPr>
          <w:rFonts w:asciiTheme="minorEastAsia"/>
        </w:rPr>
        <w:t>」</w:t>
      </w:r>
      <w:r w:rsidR="00934453" w:rsidRPr="001221B9">
        <w:rPr>
          <w:rFonts w:asciiTheme="minorEastAsia"/>
        </w:rPr>
        <w:t>又請︰</w:t>
      </w:r>
      <w:r w:rsidR="000F1B0C">
        <w:rPr>
          <w:rFonts w:asciiTheme="minorEastAsia"/>
        </w:rPr>
        <w:t>「</w:t>
      </w:r>
      <w:r w:rsidR="00934453" w:rsidRPr="001221B9">
        <w:rPr>
          <w:rFonts w:asciiTheme="minorEastAsia"/>
        </w:rPr>
        <w:t>令盜賊自相糾告，以其所告貲產之半賞之；或親戚為之首，則論其徒侶而赦其所首者。如此，則盜不能聚矣。</w:t>
      </w:r>
      <w:r w:rsidR="00934453" w:rsidRPr="001221B9">
        <w:rPr>
          <w:rStyle w:val="00Text"/>
          <w:rFonts w:asciiTheme="minorEastAsia"/>
        </w:rPr>
        <w:t>言或親戚相與為盜，其中有能自首者則赦之，其徒侶則論其罪也。首，式又翻。</w:t>
      </w:r>
      <w:r w:rsidR="00934453" w:rsidRPr="001221B9">
        <w:rPr>
          <w:rFonts w:asciiTheme="minorEastAsia"/>
        </w:rPr>
        <w:t>又，新鄭鄕村團為義營，各立將佐，一戶為盜，累其一村，</w:t>
      </w:r>
      <w:r w:rsidR="00934453" w:rsidRPr="001221B9">
        <w:rPr>
          <w:rStyle w:val="00Text"/>
          <w:rFonts w:asciiTheme="minorEastAsia"/>
        </w:rPr>
        <w:t>將，卽亮翻；下同。累，力瑞翻。</w:t>
      </w:r>
      <w:r w:rsidR="00934453" w:rsidRPr="001221B9">
        <w:rPr>
          <w:rFonts w:asciiTheme="minorEastAsia"/>
        </w:rPr>
        <w:t>一戶被盜，罪其一將。每有盜發，則鳴鼓舉火，丁壯雲集，盜少民多，無能脫者。由是鄰縣充斥而一境獨清。</w:t>
      </w:r>
      <w:r w:rsidR="00934453" w:rsidRPr="001221B9">
        <w:rPr>
          <w:rStyle w:val="00Text"/>
          <w:rFonts w:asciiTheme="minorEastAsia"/>
        </w:rPr>
        <w:t>充斥、獨清，皆言盜也。</w:t>
      </w:r>
      <w:r w:rsidR="00934453" w:rsidRPr="001221B9">
        <w:rPr>
          <w:rFonts w:asciiTheme="minorEastAsia"/>
        </w:rPr>
        <w:t>請令他縣皆效之，亦止盜之一術也。又，累朝已來，屢下詔書，聽民多種廣耕，止輸舊稅，</w:t>
      </w:r>
      <w:r w:rsidR="00934453" w:rsidRPr="001221B9">
        <w:rPr>
          <w:rStyle w:val="00Text"/>
          <w:rFonts w:asciiTheme="minorEastAsia"/>
        </w:rPr>
        <w:t>朝，直遙翻。輸，舂遇翻。</w:t>
      </w:r>
      <w:r w:rsidR="00934453" w:rsidRPr="001221B9">
        <w:rPr>
          <w:rFonts w:asciiTheme="minorEastAsia"/>
        </w:rPr>
        <w:t>及其旣種，則有司履畝而增之，故民皆疑懼而田不加闢。夫為政之先，莫如敦信，信茍著矣，則田無不廣，田廣則穀多，穀多則藏之民猶藏之官也。</w:t>
      </w:r>
      <w:r w:rsidR="000F1B0C">
        <w:rPr>
          <w:rFonts w:asciiTheme="minorEastAsia"/>
        </w:rPr>
        <w:t>」</w:t>
      </w:r>
      <w:r w:rsidR="00934453" w:rsidRPr="001221B9">
        <w:rPr>
          <w:rFonts w:asciiTheme="minorEastAsia"/>
        </w:rPr>
        <w:t>又言︰</w:t>
      </w:r>
      <w:r w:rsidR="000F1B0C">
        <w:rPr>
          <w:rFonts w:asciiTheme="minorEastAsia"/>
        </w:rPr>
        <w:t>「</w:t>
      </w:r>
      <w:r w:rsidR="00934453" w:rsidRPr="001221B9">
        <w:rPr>
          <w:rFonts w:asciiTheme="minorEastAsia"/>
        </w:rPr>
        <w:t>陛下南征江、淮，一舉而得八州，</w:t>
      </w:r>
      <w:r w:rsidR="00934453" w:rsidRPr="001221B9">
        <w:rPr>
          <w:rStyle w:val="00Text"/>
          <w:rFonts w:asciiTheme="minorEastAsia"/>
        </w:rPr>
        <w:t>八州，謂光、黃、舒、蘄、和、揚、滁、泰，皆取之。</w:t>
      </w:r>
      <w:r w:rsidR="00934453" w:rsidRPr="001221B9">
        <w:rPr>
          <w:rFonts w:asciiTheme="minorEastAsia"/>
        </w:rPr>
        <w:t>再駕而平壽春，</w:t>
      </w:r>
      <w:r w:rsidR="00934453" w:rsidRPr="001221B9">
        <w:rPr>
          <w:rStyle w:val="00Text"/>
          <w:rFonts w:asciiTheme="minorEastAsia"/>
        </w:rPr>
        <w:t>事見上三月。</w:t>
      </w:r>
      <w:r w:rsidR="00934453" w:rsidRPr="001221B9">
        <w:rPr>
          <w:rFonts w:asciiTheme="minorEastAsia"/>
        </w:rPr>
        <w:t>威靈所加，前無強敵。今以衆擊寡，以治伐亂，勢無不克，</w:t>
      </w:r>
      <w:r w:rsidR="00934453" w:rsidRPr="001221B9">
        <w:rPr>
          <w:rStyle w:val="00Text"/>
          <w:rFonts w:asciiTheme="minorEastAsia"/>
        </w:rPr>
        <w:t>治，直吏翻。</w:t>
      </w:r>
      <w:r w:rsidR="00934453" w:rsidRPr="001221B9">
        <w:rPr>
          <w:rFonts w:asciiTheme="minorEastAsia"/>
        </w:rPr>
        <w:t>但行之貴速，則彼民免俘馘之災，此民息轉輸之困矣。</w:t>
      </w:r>
      <w:r w:rsidR="000F1B0C">
        <w:rPr>
          <w:rFonts w:asciiTheme="minorEastAsia"/>
        </w:rPr>
        <w:t>」</w:t>
      </w:r>
      <w:r w:rsidR="00934453" w:rsidRPr="001221B9">
        <w:rPr>
          <w:rFonts w:asciiTheme="minorEastAsia"/>
        </w:rPr>
        <w:t>帝覽而善之。儼，儀之弟也。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25</w:t>
      </w:r>
      <w:r w:rsidR="00934453" w:rsidRPr="00101E55">
        <w:rPr>
          <w:rStyle w:val="01Text"/>
          <w:rFonts w:ascii="等线" w:eastAsia="等线" w:hAnsi="等线" w:cs="等线" w:hint="eastAsia"/>
          <w:sz w:val="21"/>
        </w:rPr>
        <w:t>冬，十月，戊午，設賢良方正直言極諫、經學優深可為師法、詳閑吏理達於敎化等科。</w:t>
      </w:r>
      <w:r w:rsidR="00934453" w:rsidRPr="001221B9">
        <w:rPr>
          <w:rFonts w:asciiTheme="minorEastAsia" w:eastAsiaTheme="minorEastAsia"/>
        </w:rPr>
        <w:t>此所謂制舉也。時詔應天下諸色人中，不限前資、見任職官，黃衣草澤，並許應詔。其逐處州府，依每年貢舉人式例，差官考試，解送尚書吏部，仍量試策論三道，共三千字已上，當日取文理俱優，人物爽秀，方得解送，取來年十月集上都。其登朝官亦許上表自舉。</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癸亥，北漢麟州刺史楊重訓舉城降，</w:t>
      </w:r>
      <w:r w:rsidR="00934453" w:rsidRPr="001221B9">
        <w:rPr>
          <w:rStyle w:val="00Text"/>
          <w:rFonts w:asciiTheme="minorEastAsia"/>
        </w:rPr>
        <w:t>太祖廣順二年，楊重訓以麟州歸款，中間必又附北漢也。</w:t>
      </w:r>
      <w:r w:rsidR="00934453" w:rsidRPr="001221B9">
        <w:rPr>
          <w:rFonts w:asciiTheme="minorEastAsia"/>
        </w:rPr>
        <w:t>以為麟州防禦使。</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己巳，以王朴為東京留守，聽以便宜從事。以三司使張美充大內都點檢。</w:t>
      </w:r>
    </w:p>
    <w:p w:rsidR="00934453" w:rsidRPr="001221B9" w:rsidRDefault="00934453" w:rsidP="00DF5A42">
      <w:pPr>
        <w:rPr>
          <w:rFonts w:asciiTheme="minorEastAsia"/>
        </w:rPr>
      </w:pPr>
      <w:r w:rsidRPr="001221B9">
        <w:rPr>
          <w:rFonts w:asciiTheme="minorEastAsia"/>
        </w:rPr>
        <w:t>壬申，帝發大梁；十一月，丙戌，至鎭淮軍，是夜五鼓，濟淮；丁亥，至濠州城西。濠州東北十八里有灘，唐人柵於其上，環水自固，</w:t>
      </w:r>
      <w:r w:rsidRPr="001221B9">
        <w:rPr>
          <w:rStyle w:val="00Text"/>
          <w:rFonts w:asciiTheme="minorEastAsia"/>
        </w:rPr>
        <w:t>環，音宦。</w:t>
      </w:r>
      <w:r w:rsidRPr="001221B9">
        <w:rPr>
          <w:rFonts w:asciiTheme="minorEastAsia"/>
        </w:rPr>
        <w:t>謂周兵必不能涉。戊子，帝自攻之，命內殿直康保裔帥甲士數百，乘橐駝涉水，</w:t>
      </w:r>
      <w:r w:rsidRPr="001221B9">
        <w:rPr>
          <w:rStyle w:val="00Text"/>
          <w:rFonts w:asciiTheme="minorEastAsia"/>
        </w:rPr>
        <w:t>帥，讀曰率；下同。</w:t>
      </w:r>
      <w:r w:rsidRPr="001221B9">
        <w:rPr>
          <w:rFonts w:asciiTheme="minorEastAsia"/>
        </w:rPr>
        <w:t>太祖皇帝帥騎兵繼之，遂拔之。李重進破濠州南關城。癸巳，帝自攻濠州，王審琦拔其水寨。唐人屯戰船數百於城北，又植巨木於淮水以限周兵。帝命水軍攻之，拔其木，焚戰船七十餘艘，</w:t>
      </w:r>
      <w:r w:rsidRPr="001221B9">
        <w:rPr>
          <w:rStyle w:val="00Text"/>
          <w:rFonts w:asciiTheme="minorEastAsia"/>
        </w:rPr>
        <w:t>艘，蘇遭翻；下同。</w:t>
      </w:r>
      <w:r w:rsidRPr="001221B9">
        <w:rPr>
          <w:rFonts w:asciiTheme="minorEastAsia"/>
        </w:rPr>
        <w:t>斬首二千餘級，又攻拔其羊馬城，城中震恐。丙申夜，唐濠州團練使郭廷謂上表言︰</w:t>
      </w:r>
      <w:r w:rsidR="000F1B0C">
        <w:rPr>
          <w:rFonts w:asciiTheme="minorEastAsia"/>
        </w:rPr>
        <w:t>「</w:t>
      </w:r>
      <w:r w:rsidRPr="001221B9">
        <w:rPr>
          <w:rFonts w:asciiTheme="minorEastAsia"/>
        </w:rPr>
        <w:t>臣家在江南，今若遽降，恐為唐所種族，</w:t>
      </w:r>
      <w:r w:rsidRPr="001221B9">
        <w:rPr>
          <w:rStyle w:val="00Text"/>
          <w:rFonts w:asciiTheme="minorEastAsia"/>
        </w:rPr>
        <w:t>種，章勇翻。</w:t>
      </w:r>
      <w:r w:rsidRPr="001221B9">
        <w:rPr>
          <w:rFonts w:asciiTheme="minorEastAsia"/>
        </w:rPr>
        <w:t>請先遣使詣金陵稟命，然後出降。</w:t>
      </w:r>
      <w:r w:rsidR="000F1B0C">
        <w:rPr>
          <w:rFonts w:asciiTheme="minorEastAsia"/>
        </w:rPr>
        <w:t>」</w:t>
      </w:r>
      <w:r w:rsidRPr="001221B9">
        <w:rPr>
          <w:rFonts w:asciiTheme="minorEastAsia"/>
        </w:rPr>
        <w:t>帝許之。辛丑，帝聞唐有戰船數百艘在渙水東，</w:t>
      </w:r>
      <w:r w:rsidRPr="001221B9">
        <w:rPr>
          <w:rStyle w:val="00Text"/>
          <w:rFonts w:asciiTheme="minorEastAsia"/>
        </w:rPr>
        <w:t>渙水逕宿、亳之間，東南至巉石山西，而南入淮。</w:t>
      </w:r>
      <w:r w:rsidRPr="001221B9">
        <w:rPr>
          <w:rFonts w:asciiTheme="minorEastAsia"/>
        </w:rPr>
        <w:t>欲救濠州，自將兵夜發水陸擊之。癸卯，大破唐兵於洞口，</w:t>
      </w:r>
      <w:r w:rsidRPr="001221B9">
        <w:rPr>
          <w:rStyle w:val="00Text"/>
          <w:rFonts w:asciiTheme="minorEastAsia"/>
        </w:rPr>
        <w:t>今濠州東九十里有浮山，山下有穴，名浮山洞，夏潦不能及而冬不加高，故人疑其山為浮洞口，竊意卽浮山洞口。</w:t>
      </w:r>
      <w:r w:rsidRPr="001221B9">
        <w:rPr>
          <w:rFonts w:asciiTheme="minorEastAsia"/>
        </w:rPr>
        <w:t>斬首五千餘級，降卒二千餘人，因鼓行而東，所至皆下。乙巳，至泗州城下，太祖皇帝先攻其南，因焚城門，破水寨及月城。</w:t>
      </w:r>
      <w:r w:rsidRPr="001221B9">
        <w:rPr>
          <w:rStyle w:val="00Text"/>
          <w:rFonts w:asciiTheme="minorEastAsia"/>
        </w:rPr>
        <w:t>月城者，臨水築城，兩頭抱水，形如卻月。</w:t>
      </w:r>
      <w:r w:rsidRPr="001221B9">
        <w:rPr>
          <w:rFonts w:asciiTheme="minorEastAsia"/>
        </w:rPr>
        <w:t>帝居于月城樓，督將士攻城。</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北漢主自卽位以來，</w:t>
      </w:r>
      <w:r w:rsidR="00934453" w:rsidRPr="001221B9">
        <w:rPr>
          <w:rStyle w:val="00Text"/>
          <w:rFonts w:asciiTheme="minorEastAsia"/>
        </w:rPr>
        <w:t>顯德元年，冬十一月，北漢主卽位。</w:t>
      </w:r>
      <w:r w:rsidR="00934453" w:rsidRPr="001221B9">
        <w:rPr>
          <w:rFonts w:asciiTheme="minorEastAsia"/>
        </w:rPr>
        <w:t>方安集境內，未遑外略。是月，契丹遣其大同節度使、侍中崔勳將兵來會北漢，欲同入寇，北漢主遣其忠武節度使、同平章事李存瓌將兵會之，南侵潞州，至其城下而還。</w:t>
      </w:r>
      <w:r w:rsidR="00934453" w:rsidRPr="001221B9">
        <w:rPr>
          <w:rStyle w:val="00Text"/>
          <w:rFonts w:asciiTheme="minorEastAsia"/>
        </w:rPr>
        <w:t>忠武軍，許州，屬周，李存瓌遙領耳。還，從宣翻，又如字。</w:t>
      </w:r>
      <w:r w:rsidR="00934453" w:rsidRPr="001221B9">
        <w:rPr>
          <w:rFonts w:asciiTheme="minorEastAsia"/>
        </w:rPr>
        <w:t>北漢主知契丹不足恃而不敢遽與之絕，贈送勳甚厚。</w:t>
      </w:r>
      <w:r w:rsidR="00934453" w:rsidRPr="001221B9">
        <w:rPr>
          <w:rStyle w:val="00Text"/>
          <w:rFonts w:asciiTheme="minorEastAsia"/>
        </w:rPr>
        <w:t>猶欲倚之以為聲援。</w:t>
      </w:r>
    </w:p>
    <w:p w:rsidR="00934453" w:rsidRPr="001221B9" w:rsidRDefault="003C174C" w:rsidP="00DF5A42">
      <w:pPr>
        <w:rPr>
          <w:rFonts w:asciiTheme="minorEastAsia"/>
        </w:rPr>
      </w:pPr>
      <w:r w:rsidRPr="003C174C">
        <w:rPr>
          <w:rFonts w:asciiTheme="minorEastAsia" w:hAnsi="MS Mincho" w:cs="MS Mincho" w:hint="eastAsia"/>
          <w:b/>
          <w:color w:val="696969"/>
          <w:sz w:val="18"/>
        </w:rPr>
        <w:t>29</w:t>
      </w:r>
      <w:r w:rsidR="00934453" w:rsidRPr="001221B9">
        <w:rPr>
          <w:rFonts w:ascii="等线" w:eastAsia="等线" w:hAnsi="等线" w:cs="等线" w:hint="eastAsia"/>
        </w:rPr>
        <w:t>十二月，乙卯，唐泗州守將范再遇舉城降，以再遇為宿州團練使。上自至泗州城下，禁軍中芻蕘者毋得犯民田，</w:t>
      </w:r>
      <w:r w:rsidR="00934453" w:rsidRPr="001221B9">
        <w:rPr>
          <w:rStyle w:val="00Text"/>
          <w:rFonts w:asciiTheme="minorEastAsia"/>
        </w:rPr>
        <w:t>蕘，如招翻。</w:t>
      </w:r>
      <w:r w:rsidR="00934453" w:rsidRPr="001221B9">
        <w:rPr>
          <w:rFonts w:asciiTheme="minorEastAsia"/>
        </w:rPr>
        <w:t>民皆感悅，爭獻芻粟；旣克泗州，無一卒敢擅入城者。帝聞唐戰船數百艘泊洞口，遣騎詗之，唐兵退保清口。</w:t>
      </w:r>
      <w:r w:rsidR="00934453" w:rsidRPr="001221B9">
        <w:rPr>
          <w:rStyle w:val="00Text"/>
          <w:rFonts w:asciiTheme="minorEastAsia"/>
        </w:rPr>
        <w:t>詗，古永翻，又翾正翻。清口，卽清河口也。</w:t>
      </w:r>
    </w:p>
    <w:p w:rsidR="00934453" w:rsidRPr="001221B9" w:rsidRDefault="00934453" w:rsidP="00DF5A42">
      <w:pPr>
        <w:rPr>
          <w:rFonts w:asciiTheme="minorEastAsia"/>
        </w:rPr>
      </w:pPr>
      <w:r w:rsidRPr="001221B9">
        <w:rPr>
          <w:rFonts w:asciiTheme="minorEastAsia"/>
        </w:rPr>
        <w:t>戊午，</w:t>
      </w:r>
      <w:r w:rsidR="000F1B0C">
        <w:rPr>
          <w:rStyle w:val="00Text"/>
          <w:rFonts w:asciiTheme="minorEastAsia"/>
        </w:rPr>
        <w:t>『</w:t>
      </w:r>
      <w:r w:rsidRPr="001221B9">
        <w:rPr>
          <w:rStyle w:val="00Text"/>
          <w:rFonts w:asciiTheme="minorEastAsia"/>
        </w:rPr>
        <w:t>章︰十二行本</w:t>
      </w:r>
      <w:r w:rsidR="000F1B0C">
        <w:rPr>
          <w:rStyle w:val="00Text"/>
          <w:rFonts w:asciiTheme="minorEastAsia"/>
        </w:rPr>
        <w:t>「</w:t>
      </w:r>
      <w:r w:rsidRPr="001221B9">
        <w:rPr>
          <w:rStyle w:val="00Text"/>
          <w:rFonts w:asciiTheme="minorEastAsia"/>
        </w:rPr>
        <w:t>午</w:t>
      </w:r>
      <w:r w:rsidR="000F1B0C">
        <w:rPr>
          <w:rStyle w:val="00Text"/>
          <w:rFonts w:asciiTheme="minorEastAsia"/>
        </w:rPr>
        <w:t>」</w:t>
      </w:r>
      <w:r w:rsidRPr="001221B9">
        <w:rPr>
          <w:rStyle w:val="00Text"/>
          <w:rFonts w:asciiTheme="minorEastAsia"/>
        </w:rPr>
        <w:t>下有</w:t>
      </w:r>
      <w:r w:rsidR="000F1B0C">
        <w:rPr>
          <w:rStyle w:val="00Text"/>
          <w:rFonts w:asciiTheme="minorEastAsia"/>
        </w:rPr>
        <w:t>「</w:t>
      </w:r>
      <w:r w:rsidRPr="001221B9">
        <w:rPr>
          <w:rStyle w:val="00Text"/>
          <w:rFonts w:asciiTheme="minorEastAsia"/>
        </w:rPr>
        <w:t>旦</w:t>
      </w:r>
      <w:r w:rsidR="000F1B0C">
        <w:rPr>
          <w:rStyle w:val="00Text"/>
          <w:rFonts w:asciiTheme="minorEastAsia"/>
        </w:rPr>
        <w:t>」</w:t>
      </w:r>
      <w:r w:rsidRPr="001221B9">
        <w:rPr>
          <w:rStyle w:val="00Text"/>
          <w:rFonts w:asciiTheme="minorEastAsia"/>
        </w:rPr>
        <w:t>字；乙十一行本同；孔本同。</w:t>
      </w:r>
      <w:r w:rsidR="000F1B0C">
        <w:rPr>
          <w:rStyle w:val="00Text"/>
          <w:rFonts w:asciiTheme="minorEastAsia"/>
        </w:rPr>
        <w:t>』</w:t>
      </w:r>
      <w:r w:rsidRPr="001221B9">
        <w:rPr>
          <w:rFonts w:asciiTheme="minorEastAsia"/>
        </w:rPr>
        <w:t>上自將親軍自淮北進，命太祖皇帝將步騎自淮南進，諸將以水軍自中流進，共追唐兵。時淮濱久無行人，葭葦如織，多泥淖溝塹，</w:t>
      </w:r>
      <w:r w:rsidRPr="001221B9">
        <w:rPr>
          <w:rStyle w:val="00Text"/>
          <w:rFonts w:asciiTheme="minorEastAsia"/>
        </w:rPr>
        <w:t>淖，奴敎翻。塹，七豔翻。</w:t>
      </w:r>
      <w:r w:rsidRPr="001221B9">
        <w:rPr>
          <w:rFonts w:asciiTheme="minorEastAsia"/>
        </w:rPr>
        <w:t>士卒乘勝氣茇涉爭進，皆忘其勞。</w:t>
      </w:r>
      <w:r w:rsidRPr="001221B9">
        <w:rPr>
          <w:rStyle w:val="00Text"/>
          <w:rFonts w:asciiTheme="minorEastAsia"/>
        </w:rPr>
        <w:t>茇，蒲撥翻。草行為茇，水行為涉。</w:t>
      </w:r>
      <w:r w:rsidRPr="001221B9">
        <w:rPr>
          <w:rFonts w:asciiTheme="minorEastAsia"/>
        </w:rPr>
        <w:t>庚申，追及唐兵，且戰且行，金鼓聲聞數十里。</w:t>
      </w:r>
      <w:r w:rsidRPr="001221B9">
        <w:rPr>
          <w:rStyle w:val="00Text"/>
          <w:rFonts w:asciiTheme="minorEastAsia"/>
        </w:rPr>
        <w:t>聞，音問。</w:t>
      </w:r>
      <w:r w:rsidRPr="001221B9">
        <w:rPr>
          <w:rFonts w:asciiTheme="minorEastAsia"/>
        </w:rPr>
        <w:t>辛酉，至楚州西北，大破之。</w:t>
      </w:r>
      <w:r w:rsidRPr="001221B9">
        <w:rPr>
          <w:rStyle w:val="00Text"/>
          <w:rFonts w:asciiTheme="minorEastAsia"/>
        </w:rPr>
        <w:t>九域志︰泗州西至濠州一百七十五里，東北至楚州二百二十里。</w:t>
      </w:r>
      <w:r w:rsidRPr="001221B9">
        <w:rPr>
          <w:rFonts w:asciiTheme="minorEastAsia"/>
        </w:rPr>
        <w:t>唐兵有沿淮東下者，帝自追之，太祖皇帝為前鋒，行六十里，擒其保義節度使、濠·泗·楚·海都應援使陳承昭以歸。</w:t>
      </w:r>
      <w:r w:rsidRPr="001221B9">
        <w:rPr>
          <w:rStyle w:val="00Text"/>
          <w:rFonts w:asciiTheme="minorEastAsia"/>
        </w:rPr>
        <w:t>保義軍，陝州，屬周，陳承昭遙領耳。</w:t>
      </w:r>
      <w:r w:rsidRPr="001221B9">
        <w:rPr>
          <w:rFonts w:asciiTheme="minorEastAsia"/>
        </w:rPr>
        <w:t>所獲戰船燒沈之餘</w:t>
      </w:r>
      <w:r w:rsidRPr="001221B9">
        <w:rPr>
          <w:rStyle w:val="00Text"/>
          <w:rFonts w:asciiTheme="minorEastAsia"/>
        </w:rPr>
        <w:t>沈，持林翻。</w:t>
      </w:r>
      <w:r w:rsidRPr="001221B9">
        <w:rPr>
          <w:rFonts w:asciiTheme="minorEastAsia"/>
        </w:rPr>
        <w:t>得三百餘艘，士卒殺溺之餘得七千餘人。唐之戰船在淮上者，於是盡矣。</w:t>
      </w:r>
    </w:p>
    <w:p w:rsidR="00934453" w:rsidRPr="001221B9" w:rsidRDefault="00934453" w:rsidP="00DF5A42">
      <w:pPr>
        <w:rPr>
          <w:rFonts w:asciiTheme="minorEastAsia"/>
        </w:rPr>
      </w:pPr>
      <w:r w:rsidRPr="001221B9">
        <w:rPr>
          <w:rFonts w:asciiTheme="minorEastAsia"/>
        </w:rPr>
        <w:t>郭廷謂使者自金陵還，</w:t>
      </w:r>
      <w:r w:rsidRPr="001221B9">
        <w:rPr>
          <w:rStyle w:val="00Text"/>
          <w:rFonts w:asciiTheme="minorEastAsia"/>
        </w:rPr>
        <w:t>還，從宣翻，又如字。</w:t>
      </w:r>
      <w:r w:rsidRPr="001221B9">
        <w:rPr>
          <w:rFonts w:asciiTheme="minorEastAsia"/>
        </w:rPr>
        <w:t>知唐不能救，命錄事參軍鄱陽李延鄒草降表。延鄒責以忠義，廷謂以兵臨之，延鄒擲筆曰︰</w:t>
      </w:r>
      <w:r w:rsidR="000F1B0C">
        <w:rPr>
          <w:rFonts w:asciiTheme="minorEastAsia"/>
        </w:rPr>
        <w:t>「</w:t>
      </w:r>
      <w:r w:rsidRPr="001221B9">
        <w:rPr>
          <w:rFonts w:asciiTheme="minorEastAsia"/>
        </w:rPr>
        <w:t>大丈夫終不負國，為叛臣作降表！</w:t>
      </w:r>
      <w:r w:rsidR="000F1B0C">
        <w:rPr>
          <w:rFonts w:asciiTheme="minorEastAsia"/>
        </w:rPr>
        <w:t>」</w:t>
      </w:r>
      <w:r w:rsidRPr="001221B9">
        <w:rPr>
          <w:rStyle w:val="00Text"/>
          <w:rFonts w:asciiTheme="minorEastAsia"/>
        </w:rPr>
        <w:t>為，于偽翻。史言李延鄒忠壯。</w:t>
      </w:r>
      <w:r w:rsidRPr="001221B9">
        <w:rPr>
          <w:rFonts w:asciiTheme="minorEastAsia"/>
        </w:rPr>
        <w:t>廷謂斬之，舉濠州降，得兵萬人，糧數萬斛。唐主賞李延鄒之子以官。</w:t>
      </w:r>
    </w:p>
    <w:p w:rsidR="00934453" w:rsidRPr="001221B9" w:rsidRDefault="00934453" w:rsidP="00DF5A42">
      <w:pPr>
        <w:rPr>
          <w:rFonts w:asciiTheme="minorEastAsia"/>
        </w:rPr>
      </w:pPr>
      <w:r w:rsidRPr="001221B9">
        <w:rPr>
          <w:rFonts w:asciiTheme="minorEastAsia"/>
        </w:rPr>
        <w:t>壬戌，帝濟淮，至楚州，營于城西北。</w:t>
      </w:r>
    </w:p>
    <w:p w:rsidR="00934453" w:rsidRPr="001221B9" w:rsidRDefault="00934453" w:rsidP="00DF5A42">
      <w:pPr>
        <w:rPr>
          <w:rFonts w:asciiTheme="minorEastAsia"/>
        </w:rPr>
      </w:pPr>
      <w:r w:rsidRPr="001221B9">
        <w:rPr>
          <w:rFonts w:asciiTheme="minorEastAsia"/>
        </w:rPr>
        <w:t>乙丑，唐雄武軍使、知漣水縣事崔萬迪降。</w:t>
      </w:r>
    </w:p>
    <w:p w:rsidR="00934453" w:rsidRPr="001221B9" w:rsidRDefault="00934453" w:rsidP="00DF5A42">
      <w:pPr>
        <w:rPr>
          <w:rFonts w:asciiTheme="minorEastAsia"/>
        </w:rPr>
      </w:pPr>
      <w:r w:rsidRPr="001221B9">
        <w:rPr>
          <w:rFonts w:asciiTheme="minorEastAsia"/>
        </w:rPr>
        <w:t>丙寅，以郭廷謂為亳州防禦使。</w:t>
      </w:r>
    </w:p>
    <w:p w:rsidR="00934453" w:rsidRPr="001221B9" w:rsidRDefault="00934453" w:rsidP="00DF5A42">
      <w:pPr>
        <w:rPr>
          <w:rFonts w:asciiTheme="minorEastAsia"/>
        </w:rPr>
      </w:pPr>
      <w:r w:rsidRPr="001221B9">
        <w:rPr>
          <w:rFonts w:asciiTheme="minorEastAsia"/>
        </w:rPr>
        <w:t>戊辰，帝攻楚州，克其月城。</w:t>
      </w:r>
    </w:p>
    <w:p w:rsidR="00934453" w:rsidRPr="001221B9" w:rsidRDefault="00934453" w:rsidP="00DF5A42">
      <w:pPr>
        <w:rPr>
          <w:rFonts w:asciiTheme="minorEastAsia"/>
        </w:rPr>
      </w:pPr>
      <w:r w:rsidRPr="001221B9">
        <w:rPr>
          <w:rFonts w:asciiTheme="minorEastAsia"/>
        </w:rPr>
        <w:t>庚午，郭廷謂見於行宮，</w:t>
      </w:r>
      <w:r w:rsidRPr="001221B9">
        <w:rPr>
          <w:rStyle w:val="00Text"/>
          <w:rFonts w:asciiTheme="minorEastAsia"/>
        </w:rPr>
        <w:t>見，賢遍翻。</w:t>
      </w:r>
      <w:r w:rsidRPr="001221B9">
        <w:rPr>
          <w:rFonts w:asciiTheme="minorEastAsia"/>
        </w:rPr>
        <w:t>帝曰︰</w:t>
      </w:r>
      <w:r w:rsidR="000F1B0C">
        <w:rPr>
          <w:rFonts w:asciiTheme="minorEastAsia"/>
        </w:rPr>
        <w:t>「</w:t>
      </w:r>
      <w:r w:rsidRPr="001221B9">
        <w:rPr>
          <w:rFonts w:asciiTheme="minorEastAsia"/>
        </w:rPr>
        <w:t>朕南征以來，江南諸將敗亡相繼，獨卿能斷渦口浮梁，破定遠寨，</w:t>
      </w:r>
      <w:r w:rsidRPr="001221B9">
        <w:rPr>
          <w:rStyle w:val="00Text"/>
          <w:rFonts w:asciiTheme="minorEastAsia"/>
        </w:rPr>
        <w:t>事見上五月。</w:t>
      </w:r>
      <w:r w:rsidRPr="001221B9">
        <w:rPr>
          <w:rFonts w:asciiTheme="minorEastAsia"/>
        </w:rPr>
        <w:t>所以報國足矣。濠州小城，使李璟自守，能守之乎！</w:t>
      </w:r>
      <w:r w:rsidR="000F1B0C">
        <w:rPr>
          <w:rFonts w:asciiTheme="minorEastAsia"/>
        </w:rPr>
        <w:t>」</w:t>
      </w:r>
      <w:r w:rsidRPr="001221B9">
        <w:rPr>
          <w:rStyle w:val="00Text"/>
          <w:rFonts w:asciiTheme="minorEastAsia"/>
        </w:rPr>
        <w:t>璟，居永翻。</w:t>
      </w:r>
      <w:r w:rsidRPr="001221B9">
        <w:rPr>
          <w:rFonts w:asciiTheme="minorEastAsia"/>
        </w:rPr>
        <w:t>使將濠州兵攻天長。帝遣鐵騎左廂都指揮使武守琦將騎數百趨揚州，至高郵；</w:t>
      </w:r>
      <w:r w:rsidRPr="001221B9">
        <w:rPr>
          <w:rStyle w:val="00Text"/>
          <w:rFonts w:asciiTheme="minorEastAsia"/>
        </w:rPr>
        <w:t>九域志︰高郵，東南至揚州一百里。趨，七喻翻。</w:t>
      </w:r>
      <w:r w:rsidRPr="001221B9">
        <w:rPr>
          <w:rFonts w:asciiTheme="minorEastAsia"/>
        </w:rPr>
        <w:t>唐人悉焚揚州官府民居，驅其人南渡江，</w:t>
      </w:r>
      <w:r w:rsidRPr="001221B9">
        <w:rPr>
          <w:rStyle w:val="00Text"/>
          <w:rFonts w:asciiTheme="minorEastAsia"/>
        </w:rPr>
        <w:t>九域志︰揚州南至江四十五里。</w:t>
      </w:r>
      <w:r w:rsidRPr="001221B9">
        <w:rPr>
          <w:rFonts w:asciiTheme="minorEastAsia"/>
        </w:rPr>
        <w:t>後數日，周兵至，城中餘癃病十餘人而已，</w:t>
      </w:r>
      <w:r w:rsidRPr="001221B9">
        <w:rPr>
          <w:rStyle w:val="00Text"/>
          <w:rFonts w:asciiTheme="minorEastAsia"/>
        </w:rPr>
        <w:t>癃，良中翻，疲病也。</w:t>
      </w:r>
      <w:r w:rsidRPr="001221B9">
        <w:rPr>
          <w:rFonts w:asciiTheme="minorEastAsia"/>
        </w:rPr>
        <w:t>癸酉，守琦以聞。</w:t>
      </w:r>
    </w:p>
    <w:p w:rsidR="00934453" w:rsidRPr="001221B9" w:rsidRDefault="00934453" w:rsidP="00DF5A42">
      <w:pPr>
        <w:rPr>
          <w:rFonts w:asciiTheme="minorEastAsia"/>
        </w:rPr>
      </w:pPr>
      <w:r w:rsidRPr="001221B9">
        <w:rPr>
          <w:rFonts w:asciiTheme="minorEastAsia"/>
        </w:rPr>
        <w:t>帝聞泰州無備，遣兵襲之，丁丑，拔泰州。</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南漢中書侍郞、同平章事盧膺卒。</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南漢主聞唐屢敗，憂形於色，遣使入貢于周，為湖南所閉，</w:t>
      </w:r>
      <w:r w:rsidR="00934453" w:rsidRPr="001221B9">
        <w:rPr>
          <w:rStyle w:val="00Text"/>
          <w:rFonts w:asciiTheme="minorEastAsia"/>
        </w:rPr>
        <w:t>閉，塞也。塞其道不得通也。</w:t>
      </w:r>
      <w:r w:rsidR="00934453" w:rsidRPr="001221B9">
        <w:rPr>
          <w:rFonts w:asciiTheme="minorEastAsia"/>
        </w:rPr>
        <w:t>乃治戰艦，脩武備；旣而縱酒酣飲，曰︰</w:t>
      </w:r>
      <w:r w:rsidR="000F1B0C">
        <w:rPr>
          <w:rFonts w:asciiTheme="minorEastAsia"/>
        </w:rPr>
        <w:t>「</w:t>
      </w:r>
      <w:r w:rsidR="00934453" w:rsidRPr="001221B9">
        <w:rPr>
          <w:rFonts w:asciiTheme="minorEastAsia"/>
        </w:rPr>
        <w:t>吾身得免，幸矣，何暇慮後世哉！</w:t>
      </w:r>
      <w:r w:rsidR="000F1B0C">
        <w:rPr>
          <w:rFonts w:asciiTheme="minorEastAsia"/>
        </w:rPr>
        <w:t>」</w:t>
      </w:r>
      <w:r w:rsidR="00934453" w:rsidRPr="001221B9">
        <w:rPr>
          <w:rStyle w:val="00Text"/>
          <w:rFonts w:asciiTheme="minorEastAsia"/>
        </w:rPr>
        <w:t>此所謂坐而待亡者也。又古語云︰</w:t>
      </w:r>
      <w:r w:rsidR="000F1B0C">
        <w:rPr>
          <w:rStyle w:val="00Text"/>
          <w:rFonts w:asciiTheme="minorEastAsia"/>
        </w:rPr>
        <w:t>「</w:t>
      </w:r>
      <w:r w:rsidR="00934453" w:rsidRPr="001221B9">
        <w:rPr>
          <w:rStyle w:val="00Text"/>
          <w:rFonts w:asciiTheme="minorEastAsia"/>
        </w:rPr>
        <w:t>民主偷必死。</w:t>
      </w:r>
      <w:r w:rsidR="000F1B0C">
        <w:rPr>
          <w:rStyle w:val="00Text"/>
          <w:rFonts w:asciiTheme="minorEastAsia"/>
        </w:rPr>
        <w:t>」</w:t>
      </w:r>
      <w:r w:rsidR="00934453" w:rsidRPr="001221B9">
        <w:rPr>
          <w:rStyle w:val="00Text"/>
          <w:rFonts w:asciiTheme="minorEastAsia"/>
        </w:rPr>
        <w:t>南漢主將死之徵也！治，直之翻。艦，戶黯翻。</w:t>
      </w:r>
    </w:p>
    <w:p w:rsidR="00934453" w:rsidRPr="001221B9" w:rsidRDefault="003C174C" w:rsidP="00DF5A42">
      <w:pPr>
        <w:rPr>
          <w:rFonts w:asciiTheme="minorEastAsia"/>
        </w:rPr>
      </w:pPr>
      <w:r w:rsidRPr="003C174C">
        <w:rPr>
          <w:rFonts w:asciiTheme="minorEastAsia" w:hAnsi="MS Mincho" w:cs="MS Mincho" w:hint="eastAsia"/>
          <w:b/>
          <w:color w:val="696969"/>
          <w:sz w:val="18"/>
        </w:rPr>
        <w:t>32</w:t>
      </w:r>
      <w:r w:rsidR="00934453" w:rsidRPr="001221B9">
        <w:rPr>
          <w:rFonts w:ascii="等线" w:eastAsia="等线" w:hAnsi="等线" w:cs="等线" w:hint="eastAsia"/>
        </w:rPr>
        <w:t>唐使者陳處堯在契丹，白契丹主請南遊太原，北漢主厚禮之；留數日，北還，竟卒於契丹。</w:t>
      </w:r>
      <w:r w:rsidR="00934453" w:rsidRPr="001221B9">
        <w:rPr>
          <w:rStyle w:val="00Text"/>
          <w:rFonts w:asciiTheme="minorEastAsia"/>
        </w:rPr>
        <w:t>去年，唐主遣陳處堯如契丹乞師。</w:t>
      </w:r>
    </w:p>
    <w:p w:rsidR="00934453" w:rsidRPr="001221B9" w:rsidRDefault="00934453" w:rsidP="00DF5A42">
      <w:pPr>
        <w:pStyle w:val="1"/>
        <w:pageBreakBefore/>
        <w:spacing w:before="0" w:after="0" w:line="240" w:lineRule="auto"/>
        <w:rPr>
          <w:rFonts w:asciiTheme="minorEastAsia"/>
        </w:rPr>
      </w:pPr>
      <w:bookmarkStart w:id="523" w:name="Top_of_part0300_xhtml"/>
      <w:bookmarkStart w:id="524" w:name="_Toc23857622"/>
      <w:bookmarkStart w:id="525" w:name="_Toc33001139"/>
      <w:r w:rsidRPr="001221B9">
        <w:rPr>
          <w:rFonts w:asciiTheme="minorEastAsia"/>
        </w:rPr>
        <w:t>資治通鑑卷第二百九十四</w:t>
      </w:r>
      <w:bookmarkEnd w:id="523"/>
      <w:bookmarkEnd w:id="524"/>
      <w:bookmarkEnd w:id="525"/>
    </w:p>
    <w:p w:rsidR="00934453" w:rsidRPr="001221B9" w:rsidRDefault="00934453" w:rsidP="00DF5A42">
      <w:pPr>
        <w:pStyle w:val="2"/>
        <w:spacing w:before="0" w:after="0" w:line="240" w:lineRule="auto"/>
        <w:rPr>
          <w:rFonts w:asciiTheme="minorEastAsia" w:eastAsiaTheme="minorEastAsia"/>
        </w:rPr>
      </w:pPr>
      <w:bookmarkStart w:id="526" w:name="Hou_Zhou_Ji_Wu_Qi_Zhu_Yong_Dun_Z"/>
      <w:bookmarkStart w:id="527" w:name="_Toc23857623"/>
      <w:bookmarkStart w:id="528" w:name="_Toc33001140"/>
      <w:r w:rsidRPr="001221B9">
        <w:rPr>
          <w:rStyle w:val="03Text"/>
          <w:rFonts w:asciiTheme="minorEastAsia" w:eastAsiaTheme="minorEastAsia"/>
        </w:rPr>
        <w:t>後周紀五</w:t>
      </w:r>
      <w:r w:rsidRPr="001221B9">
        <w:rPr>
          <w:rFonts w:asciiTheme="minorEastAsia" w:eastAsiaTheme="minorEastAsia"/>
        </w:rPr>
        <w:t>起著雍敦牂</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戊午</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盡屠維協洽</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己未</w:t>
      </w:r>
      <w:r w:rsidR="00046F27" w:rsidRPr="009A2E2E">
        <w:rPr>
          <w:rFonts w:asciiTheme="minorEastAsia" w:eastAsiaTheme="minorEastAsia"/>
          <w:color w:val="000000" w:themeColor="text1"/>
        </w:rPr>
        <w:t>）</w:t>
      </w:r>
      <w:r w:rsidRPr="009A2E2E">
        <w:rPr>
          <w:rFonts w:asciiTheme="minorEastAsia" w:eastAsiaTheme="minorEastAsia"/>
          <w:color w:val="000000" w:themeColor="text1"/>
        </w:rPr>
        <w:t>，</w:t>
      </w:r>
      <w:r w:rsidRPr="001221B9">
        <w:rPr>
          <w:rFonts w:asciiTheme="minorEastAsia" w:eastAsiaTheme="minorEastAsia"/>
        </w:rPr>
        <w:t>凡二年。</w:t>
      </w:r>
      <w:bookmarkEnd w:id="526"/>
      <w:bookmarkEnd w:id="527"/>
      <w:bookmarkEnd w:id="528"/>
    </w:p>
    <w:p w:rsidR="006E3E05" w:rsidRDefault="00934453" w:rsidP="00DF5A42">
      <w:pPr>
        <w:pStyle w:val="Para07"/>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世宗睿武孝文皇帝下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顯德五</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戊午、九五八</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春，正月，乙酉，廢匡國軍。</w:t>
      </w:r>
      <w:r w:rsidR="00934453" w:rsidRPr="001221B9">
        <w:rPr>
          <w:rStyle w:val="00Text"/>
          <w:rFonts w:asciiTheme="minorEastAsia"/>
        </w:rPr>
        <w:t>唐末，以同州置匡國軍。</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唐改元中興。</w:t>
      </w:r>
    </w:p>
    <w:p w:rsidR="00934453" w:rsidRPr="001221B9" w:rsidRDefault="003C174C" w:rsidP="00DF5A42">
      <w:pPr>
        <w:rPr>
          <w:rFonts w:asciiTheme="minorEastAsia"/>
        </w:rPr>
      </w:pPr>
      <w:r w:rsidRPr="003C174C">
        <w:rPr>
          <w:rFonts w:asciiTheme="minorEastAsia"/>
          <w:b/>
          <w:color w:val="696969"/>
          <w:sz w:val="18"/>
        </w:rPr>
        <w:t>3</w:t>
      </w:r>
      <w:r w:rsidR="00934453" w:rsidRPr="001221B9">
        <w:rPr>
          <w:rFonts w:asciiTheme="minorEastAsia"/>
        </w:rPr>
        <w:t>丁亥，右龍武將軍王漢璋奏克海州。</w:t>
      </w:r>
    </w:p>
    <w:p w:rsidR="00934453" w:rsidRPr="001221B9" w:rsidRDefault="003C174C" w:rsidP="00DF5A42">
      <w:pPr>
        <w:rPr>
          <w:rFonts w:asciiTheme="minorEastAsia"/>
        </w:rPr>
      </w:pPr>
      <w:r w:rsidRPr="003C174C">
        <w:rPr>
          <w:rFonts w:asciiTheme="minorEastAsia"/>
          <w:b/>
          <w:color w:val="696969"/>
          <w:sz w:val="18"/>
        </w:rPr>
        <w:t>4</w:t>
      </w:r>
      <w:r w:rsidR="00934453" w:rsidRPr="001221B9">
        <w:rPr>
          <w:rFonts w:asciiTheme="minorEastAsia"/>
        </w:rPr>
        <w:t>己丑，以侍衞馬軍都指揮使韓令坤權揚州軍府事。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5</w:t>
      </w:r>
      <w:r w:rsidR="00934453" w:rsidRPr="00101E55">
        <w:rPr>
          <w:rStyle w:val="01Text"/>
          <w:rFonts w:asciiTheme="minorEastAsia" w:eastAsiaTheme="minorEastAsia"/>
          <w:sz w:val="21"/>
        </w:rPr>
        <w:t>上欲引戰艦自淮入江，阻北神堰，不得渡；</w:t>
      </w:r>
      <w:r w:rsidR="00934453" w:rsidRPr="001221B9">
        <w:rPr>
          <w:rFonts w:asciiTheme="minorEastAsia" w:eastAsiaTheme="minorEastAsia"/>
        </w:rPr>
        <w:t>北神鎭在楚州城北五里，吳王夫差溝通江、淮，後人於此立堰者，以淮水低，溝水高，防其洩也。舟行渡堰入淮。今號為平水堰。艦，戶黯翻；下同。</w:t>
      </w:r>
      <w:r w:rsidR="00934453" w:rsidRPr="00101E55">
        <w:rPr>
          <w:rStyle w:val="01Text"/>
          <w:rFonts w:asciiTheme="minorEastAsia" w:eastAsiaTheme="minorEastAsia"/>
          <w:sz w:val="21"/>
        </w:rPr>
        <w:t>欲鑿楚州西北鸛水以通其道，</w:t>
      </w:r>
      <w:r w:rsidR="00934453" w:rsidRPr="001221B9">
        <w:rPr>
          <w:rFonts w:asciiTheme="minorEastAsia" w:eastAsiaTheme="minorEastAsia"/>
        </w:rPr>
        <w:t>今楚州城西老鸛河是也。</w:t>
      </w:r>
      <w:r w:rsidR="00934453" w:rsidRPr="00101E55">
        <w:rPr>
          <w:rStyle w:val="01Text"/>
          <w:rFonts w:asciiTheme="minorEastAsia" w:eastAsiaTheme="minorEastAsia"/>
          <w:sz w:val="21"/>
        </w:rPr>
        <w:t>遣使行視，還言地形不便，計功甚多。</w:t>
      </w:r>
      <w:r w:rsidR="00934453" w:rsidRPr="001221B9">
        <w:rPr>
          <w:rFonts w:asciiTheme="minorEastAsia" w:eastAsiaTheme="minorEastAsia"/>
        </w:rPr>
        <w:t>行，下孟翻。還，從宣翻，又如字。</w:t>
      </w:r>
      <w:r w:rsidR="00934453" w:rsidRPr="00101E55">
        <w:rPr>
          <w:rStyle w:val="01Text"/>
          <w:rFonts w:asciiTheme="minorEastAsia" w:eastAsiaTheme="minorEastAsia"/>
          <w:sz w:val="21"/>
        </w:rPr>
        <w:t>上自往視之，授以規畫，發楚州民夫浚之，旬日而成，用功甚省，巨艦數百艘皆達于江，</w:t>
      </w:r>
      <w:r w:rsidR="00934453" w:rsidRPr="001221B9">
        <w:rPr>
          <w:rFonts w:asciiTheme="minorEastAsia" w:eastAsiaTheme="minorEastAsia"/>
        </w:rPr>
        <w:t>艘，蘇遭翻。</w:t>
      </w:r>
      <w:r w:rsidR="00934453" w:rsidRPr="00101E55">
        <w:rPr>
          <w:rStyle w:val="01Text"/>
          <w:rFonts w:asciiTheme="minorEastAsia" w:eastAsiaTheme="minorEastAsia"/>
          <w:sz w:val="21"/>
        </w:rPr>
        <w:t>唐人大驚，以為神。</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6</w:t>
      </w:r>
      <w:r w:rsidR="00934453" w:rsidRPr="00101E55">
        <w:rPr>
          <w:rStyle w:val="01Text"/>
          <w:rFonts w:asciiTheme="minorEastAsia" w:eastAsiaTheme="minorEastAsia"/>
          <w:sz w:val="21"/>
        </w:rPr>
        <w:t>壬辰，拔靜海軍，始通吳越之路。</w:t>
      </w:r>
      <w:r w:rsidR="00934453" w:rsidRPr="001221B9">
        <w:rPr>
          <w:rFonts w:asciiTheme="minorEastAsia" w:eastAsiaTheme="minorEastAsia"/>
        </w:rPr>
        <w:t>先是，唐於海陵之東境置靜海都鎭制置院，西至海陵二百七十五里。宋白曰︰靜海軍本揚州狼山鎭地，南唐於狼山北立靜海制置院，周得之，建靜海軍，尋升為通州。</w:t>
      </w:r>
      <w:r w:rsidR="00934453" w:rsidRPr="00101E55">
        <w:rPr>
          <w:rStyle w:val="01Text"/>
          <w:rFonts w:asciiTheme="minorEastAsia" w:eastAsiaTheme="minorEastAsia"/>
          <w:sz w:val="21"/>
        </w:rPr>
        <w:t>先是帝遣左諫議大夫長安尹日就等使吳越，語之曰︰</w:t>
      </w:r>
      <w:r w:rsidR="000F1B0C">
        <w:rPr>
          <w:rStyle w:val="01Text"/>
          <w:rFonts w:asciiTheme="minorEastAsia" w:eastAsiaTheme="minorEastAsia"/>
          <w:sz w:val="21"/>
        </w:rPr>
        <w:t>「</w:t>
      </w:r>
      <w:r w:rsidR="00934453" w:rsidRPr="00101E55">
        <w:rPr>
          <w:rStyle w:val="01Text"/>
          <w:rFonts w:asciiTheme="minorEastAsia" w:eastAsiaTheme="minorEastAsia"/>
          <w:sz w:val="21"/>
        </w:rPr>
        <w:t>卿今去雖汎海，比還，淮南已平，當陸歸耳。</w:t>
      </w:r>
      <w:r w:rsidR="000F1B0C">
        <w:rPr>
          <w:rStyle w:val="01Text"/>
          <w:rFonts w:asciiTheme="minorEastAsia" w:eastAsiaTheme="minorEastAsia"/>
          <w:sz w:val="21"/>
        </w:rPr>
        <w:t>」</w:t>
      </w:r>
      <w:r w:rsidR="00934453" w:rsidRPr="001221B9">
        <w:rPr>
          <w:rFonts w:asciiTheme="minorEastAsia" w:eastAsiaTheme="minorEastAsia"/>
        </w:rPr>
        <w:t>自靜海軍東南至江口，於狼山之西渡江登陸，抵福山鎭，則蘇州常熟縣界，吳越之境也。先，悉薦翻。語，牛倨翻。比，必利翻。</w:t>
      </w:r>
      <w:r w:rsidR="00934453" w:rsidRPr="00101E55">
        <w:rPr>
          <w:rStyle w:val="01Text"/>
          <w:rFonts w:asciiTheme="minorEastAsia" w:eastAsiaTheme="minorEastAsia"/>
          <w:sz w:val="21"/>
        </w:rPr>
        <w:t>已而果然。</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甲辰，蜀右補闕章九齡見蜀主，言政事不治，由奸佞在朝；</w:t>
      </w:r>
      <w:r w:rsidR="00934453" w:rsidRPr="001221B9">
        <w:rPr>
          <w:rStyle w:val="00Text"/>
          <w:rFonts w:asciiTheme="minorEastAsia"/>
        </w:rPr>
        <w:t>朝，直遙翻。</w:t>
      </w:r>
      <w:r w:rsidR="00934453" w:rsidRPr="001221B9">
        <w:rPr>
          <w:rFonts w:asciiTheme="minorEastAsia"/>
        </w:rPr>
        <w:t>蜀主問奸佞為誰，指李昊、王昭遠以對。蜀主怒，以九齡為毀斥大臣，貶維州錄事參軍。</w:t>
      </w:r>
      <w:r w:rsidR="00934453" w:rsidRPr="001221B9">
        <w:rPr>
          <w:rStyle w:val="00Text"/>
          <w:rFonts w:asciiTheme="minorEastAsia"/>
        </w:rPr>
        <w:t>臨亂之君，各賢其臣，卒之亡蜀者昊、昭遠也。</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周兵攻楚州，踰四旬，唐楚州防禦使張彥卿固守不下；乙巳，帝自督諸將攻之，宿於城下，丁未，克之。彥卿與都監鄭昭業猶帥衆拒戰，</w:t>
      </w:r>
      <w:r w:rsidR="00934453" w:rsidRPr="001221B9">
        <w:rPr>
          <w:rStyle w:val="00Text"/>
          <w:rFonts w:asciiTheme="minorEastAsia"/>
        </w:rPr>
        <w:t>帥，讀曰率。</w:t>
      </w:r>
      <w:r w:rsidR="00934453" w:rsidRPr="001221B9">
        <w:rPr>
          <w:rFonts w:asciiTheme="minorEastAsia"/>
        </w:rPr>
        <w:t>矢刃皆盡，彥卿舉繩牀以鬬而死，所部千餘人，至死無一人降者。</w:t>
      </w:r>
      <w:r w:rsidR="00934453" w:rsidRPr="001221B9">
        <w:rPr>
          <w:rStyle w:val="00Text"/>
          <w:rFonts w:asciiTheme="minorEastAsia"/>
        </w:rPr>
        <w:t>唐失淮南，死於城郭封疆者猶有人焉。</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高保融遣指揮使魏璘</w:t>
      </w:r>
      <w:r w:rsidR="00934453" w:rsidRPr="001221B9">
        <w:rPr>
          <w:rStyle w:val="00Text"/>
          <w:rFonts w:asciiTheme="minorEastAsia"/>
        </w:rPr>
        <w:t>璘，離珍翻。</w:t>
      </w:r>
      <w:r w:rsidR="00934453" w:rsidRPr="001221B9">
        <w:rPr>
          <w:rFonts w:asciiTheme="minorEastAsia"/>
        </w:rPr>
        <w:t>將戰船百艘東下會伐唐，至于鄂州。</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庚戌，蜀置永寧軍於果州，以通州隸之。</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唐以天長為雄州，以建武軍使易文贇為刺史。二月，甲寅，文贇舉城降。</w:t>
      </w:r>
      <w:r w:rsidR="00934453" w:rsidRPr="001221B9">
        <w:rPr>
          <w:rStyle w:val="00Text"/>
          <w:rFonts w:asciiTheme="minorEastAsia"/>
        </w:rPr>
        <w:t>贇，於倫翻。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戊午，帝發楚州；丁卯，至揚州，命韓令坤發丁夫萬餘，築故城之東南隅為小城以治之。</w:t>
      </w:r>
      <w:r w:rsidR="00934453" w:rsidRPr="001221B9">
        <w:rPr>
          <w:rStyle w:val="00Text"/>
          <w:rFonts w:asciiTheme="minorEastAsia"/>
        </w:rPr>
        <w:t>今揚州大城是也。揚州古城西據蜀岡，北包雷陂。治，直之翻。</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乙亥，黃州刺史司超奏與控鶴右廂都指揮使王審琦攻唐舒州，擒其刺史施仁望。</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丙子，建雄節度使眞定楊廷璋奏敗北漢兵於隰州城下。</w:t>
      </w:r>
      <w:r w:rsidR="00934453" w:rsidRPr="001221B9">
        <w:rPr>
          <w:rStyle w:val="00Text"/>
          <w:rFonts w:asciiTheme="minorEastAsia"/>
        </w:rPr>
        <w:t>敗，補邁翻。</w:t>
      </w:r>
      <w:r w:rsidR="00934453" w:rsidRPr="001221B9">
        <w:rPr>
          <w:rFonts w:asciiTheme="minorEastAsia"/>
        </w:rPr>
        <w:t>時隰州刺史孫議暴卒，廷璋謂都監、閑廐使李謙溥曰︰</w:t>
      </w:r>
      <w:r w:rsidR="000F1B0C">
        <w:rPr>
          <w:rFonts w:asciiTheme="minorEastAsia"/>
        </w:rPr>
        <w:t>「</w:t>
      </w:r>
      <w:r w:rsidR="00934453" w:rsidRPr="001221B9">
        <w:rPr>
          <w:rFonts w:asciiTheme="minorEastAsia"/>
        </w:rPr>
        <w:t>今大駕南征，澤州無守將，</w:t>
      </w:r>
      <w:r w:rsidR="000F1B0C">
        <w:rPr>
          <w:rStyle w:val="00Text"/>
          <w:rFonts w:asciiTheme="minorEastAsia"/>
        </w:rPr>
        <w:t>「</w:t>
      </w:r>
      <w:r w:rsidR="00934453" w:rsidRPr="001221B9">
        <w:rPr>
          <w:rStyle w:val="00Text"/>
          <w:rFonts w:asciiTheme="minorEastAsia"/>
        </w:rPr>
        <w:t>澤州</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隰州</w:t>
      </w:r>
      <w:r w:rsidR="000F1B0C">
        <w:rPr>
          <w:rStyle w:val="00Text"/>
          <w:rFonts w:asciiTheme="minorEastAsia"/>
        </w:rPr>
        <w:t>」</w:t>
      </w:r>
      <w:r w:rsidR="00934453" w:rsidRPr="001221B9">
        <w:rPr>
          <w:rStyle w:val="00Text"/>
          <w:rFonts w:asciiTheme="minorEastAsia"/>
        </w:rPr>
        <w:t>。</w:t>
      </w:r>
      <w:r w:rsidR="00934453" w:rsidRPr="001221B9">
        <w:rPr>
          <w:rFonts w:asciiTheme="minorEastAsia"/>
        </w:rPr>
        <w:t>河東必生心；若奏請待報，則孤城危矣。</w:t>
      </w:r>
      <w:r w:rsidR="000F1B0C">
        <w:rPr>
          <w:rFonts w:asciiTheme="minorEastAsia"/>
        </w:rPr>
        <w:t>」</w:t>
      </w:r>
      <w:r w:rsidR="00934453" w:rsidRPr="001221B9">
        <w:rPr>
          <w:rFonts w:asciiTheme="minorEastAsia"/>
        </w:rPr>
        <w:t>卽牒謙溥權隰州事，謙溥至則脩守備。未幾，北漢兵果至，</w:t>
      </w:r>
      <w:r w:rsidR="00934453" w:rsidRPr="001221B9">
        <w:rPr>
          <w:rStyle w:val="00Text"/>
          <w:rFonts w:asciiTheme="minorEastAsia"/>
        </w:rPr>
        <w:t>幾，居豈翻。</w:t>
      </w:r>
      <w:r w:rsidR="00934453" w:rsidRPr="001221B9">
        <w:rPr>
          <w:rFonts w:asciiTheme="minorEastAsia"/>
        </w:rPr>
        <w:t>諸將請速救之，廷璋曰︰</w:t>
      </w:r>
      <w:r w:rsidR="000F1B0C">
        <w:rPr>
          <w:rFonts w:asciiTheme="minorEastAsia"/>
        </w:rPr>
        <w:t>「</w:t>
      </w:r>
      <w:r w:rsidR="00934453" w:rsidRPr="001221B9">
        <w:rPr>
          <w:rFonts w:asciiTheme="minorEastAsia"/>
        </w:rPr>
        <w:t>隰州城堅將良，未易克也。</w:t>
      </w:r>
      <w:r w:rsidR="000F1B0C">
        <w:rPr>
          <w:rFonts w:asciiTheme="minorEastAsia"/>
        </w:rPr>
        <w:t>」</w:t>
      </w:r>
      <w:r w:rsidR="00934453" w:rsidRPr="001221B9">
        <w:rPr>
          <w:rStyle w:val="00Text"/>
          <w:rFonts w:asciiTheme="minorEastAsia"/>
        </w:rPr>
        <w:t>將，卽亮翻。易，以豉翻。</w:t>
      </w:r>
      <w:r w:rsidR="00934453" w:rsidRPr="001221B9">
        <w:rPr>
          <w:rFonts w:asciiTheme="minorEastAsia"/>
        </w:rPr>
        <w:t>北漢攻城久不下，廷璋度其疲困無備，</w:t>
      </w:r>
      <w:r w:rsidR="00934453" w:rsidRPr="001221B9">
        <w:rPr>
          <w:rStyle w:val="00Text"/>
          <w:rFonts w:asciiTheme="minorEastAsia"/>
        </w:rPr>
        <w:t>度，徒洛翻。</w:t>
      </w:r>
      <w:r w:rsidR="00934453" w:rsidRPr="001221B9">
        <w:rPr>
          <w:rFonts w:asciiTheme="minorEastAsia"/>
        </w:rPr>
        <w:t>潛與謙溥約，各募死士百餘夜襲其營，</w:t>
      </w:r>
      <w:r w:rsidR="00934453" w:rsidRPr="001221B9">
        <w:rPr>
          <w:rStyle w:val="00Text"/>
          <w:rFonts w:asciiTheme="minorEastAsia"/>
        </w:rPr>
        <w:t>九域志︰晉州西北至隰州二百五十里。楊廷璋蓋潛軍而至，與隰州約，表裏相應也。</w:t>
      </w:r>
      <w:r w:rsidR="00934453" w:rsidRPr="001221B9">
        <w:rPr>
          <w:rFonts w:asciiTheme="minorEastAsia"/>
        </w:rPr>
        <w:t>北漢兵驚潰，斬首千餘級；北漢兵遂解去。</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三月，壬午朔，帝如泰州。</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丁亥，唐大赦，改元交泰。</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唐太弟景遂前後凡十表辭位，且言︰</w:t>
      </w:r>
      <w:r w:rsidR="000F1B0C">
        <w:rPr>
          <w:rFonts w:asciiTheme="minorEastAsia"/>
        </w:rPr>
        <w:t>「</w:t>
      </w:r>
      <w:r w:rsidR="00934453" w:rsidRPr="001221B9">
        <w:rPr>
          <w:rFonts w:asciiTheme="minorEastAsia"/>
        </w:rPr>
        <w:t>今國危不能扶，請出就藩鎭。燕王弘冀嫡長有軍功，</w:t>
      </w:r>
      <w:r w:rsidR="00934453" w:rsidRPr="001221B9">
        <w:rPr>
          <w:rStyle w:val="00Text"/>
          <w:rFonts w:asciiTheme="minorEastAsia"/>
        </w:rPr>
        <w:t>弘冀，唐主之嫡長子。軍功，謂用柴克宏敗吳越兵以解常州之圍也，事見上卷三年。長，知兩翻。</w:t>
      </w:r>
      <w:r w:rsidR="00934453" w:rsidRPr="001221B9">
        <w:rPr>
          <w:rFonts w:asciiTheme="minorEastAsia"/>
        </w:rPr>
        <w:t>宜為嗣，謹奏上太弟寶冊。</w:t>
      </w:r>
      <w:r w:rsidR="000F1B0C">
        <w:rPr>
          <w:rFonts w:asciiTheme="minorEastAsia"/>
        </w:rPr>
        <w:t>」</w:t>
      </w:r>
      <w:r w:rsidR="00934453" w:rsidRPr="001221B9">
        <w:rPr>
          <w:rStyle w:val="00Text"/>
          <w:rFonts w:asciiTheme="minorEastAsia"/>
        </w:rPr>
        <w:t>上，時掌翻。</w:t>
      </w:r>
      <w:r w:rsidR="00934453" w:rsidRPr="001221B9">
        <w:rPr>
          <w:rFonts w:asciiTheme="minorEastAsia"/>
        </w:rPr>
        <w:t>齊王景達亦以敗軍辭元帥。唐主乃立景遂為晉王，加天策上將軍、江南西道兵馬元帥、洪州大都督、太尉，尚書令，以景達為浙西道元帥、潤州大都督。景達以浙西方用兵，固辭，</w:t>
      </w:r>
      <w:r w:rsidR="00934453" w:rsidRPr="001221B9">
        <w:rPr>
          <w:rStyle w:val="00Text"/>
          <w:rFonts w:asciiTheme="minorEastAsia"/>
        </w:rPr>
        <w:t>吳越之兵雖於常州敗退，蓋猶遙應中國。</w:t>
      </w:r>
      <w:r w:rsidR="00934453" w:rsidRPr="001221B9">
        <w:rPr>
          <w:rFonts w:asciiTheme="minorEastAsia"/>
        </w:rPr>
        <w:t>改撫州大都督。立弘冀為太子，參決庶政。弘冀為人猜忌嚴刻，景遂左右有未出東宮者，立斥逐之。</w:t>
      </w:r>
      <w:r w:rsidR="00934453" w:rsidRPr="001221B9">
        <w:rPr>
          <w:rStyle w:val="00Text"/>
          <w:rFonts w:asciiTheme="minorEastAsia"/>
        </w:rPr>
        <w:t>為弘冀毒殺景遂張本。</w:t>
      </w:r>
      <w:r w:rsidR="00934453" w:rsidRPr="001221B9">
        <w:rPr>
          <w:rFonts w:asciiTheme="minorEastAsia"/>
        </w:rPr>
        <w:t>其弟安定公從嘉畏之，不敢預事，專以經籍自娛。</w:t>
      </w:r>
      <w:r w:rsidR="00934453" w:rsidRPr="001221B9">
        <w:rPr>
          <w:rStyle w:val="00Text"/>
          <w:rFonts w:asciiTheme="minorEastAsia"/>
        </w:rPr>
        <w:t>從嘉是為後主煜。</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18</w:t>
      </w:r>
      <w:r w:rsidR="00934453" w:rsidRPr="00101E55">
        <w:rPr>
          <w:rStyle w:val="01Text"/>
          <w:rFonts w:asciiTheme="minorEastAsia" w:eastAsiaTheme="minorEastAsia"/>
          <w:sz w:val="21"/>
        </w:rPr>
        <w:t>辛卯，上如迎鑾鎭，</w:t>
      </w:r>
      <w:r w:rsidR="00934453" w:rsidRPr="001221B9">
        <w:rPr>
          <w:rFonts w:asciiTheme="minorEastAsia" w:eastAsiaTheme="minorEastAsia"/>
        </w:rPr>
        <w:t>迎鑾鎭，本唐之白沙也。吳主楊溥至白沙，閱舟師，徐溫自金陵來見，因以白沙為迎鑾鎭。白沙之地，本屬江都，唐分江都置永貞縣，吳為迎鑾鎭，宋為眞州。</w:t>
      </w:r>
      <w:r w:rsidR="00934453" w:rsidRPr="00101E55">
        <w:rPr>
          <w:rStyle w:val="01Text"/>
          <w:rFonts w:asciiTheme="minorEastAsia" w:eastAsiaTheme="minorEastAsia"/>
          <w:sz w:val="21"/>
        </w:rPr>
        <w:t>屢至江口，遣水軍擊唐兵，破之。上聞唐戰艦數百艘泊東㳍州，將趣海口扼蘇、杭路，</w:t>
      </w:r>
      <w:r w:rsidR="00934453" w:rsidRPr="001221B9">
        <w:rPr>
          <w:rFonts w:asciiTheme="minorEastAsia" w:eastAsiaTheme="minorEastAsia"/>
        </w:rPr>
        <w:t>東㳍洲，在泰州東南大江中，元是海嶼沙島之地。宋白曰︰東㳍洲在通州東南，通州海門縣界。㳍，音布。</w:t>
      </w:r>
      <w:r w:rsidR="000F1B0C">
        <w:rPr>
          <w:rFonts w:asciiTheme="minorEastAsia" w:eastAsiaTheme="minorEastAsia"/>
        </w:rPr>
        <w:t>「</w:t>
      </w:r>
      <w:r w:rsidR="00934453" w:rsidRPr="001221B9">
        <w:rPr>
          <w:rFonts w:asciiTheme="minorEastAsia" w:eastAsiaTheme="minorEastAsia"/>
        </w:rPr>
        <w:t>州</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洲</w:t>
      </w:r>
      <w:r w:rsidR="000F1B0C">
        <w:rPr>
          <w:rFonts w:asciiTheme="minorEastAsia" w:eastAsiaTheme="minorEastAsia"/>
        </w:rPr>
        <w:t>」</w:t>
      </w:r>
      <w:r w:rsidR="00934453" w:rsidRPr="001221B9">
        <w:rPr>
          <w:rFonts w:asciiTheme="minorEastAsia" w:eastAsiaTheme="minorEastAsia"/>
        </w:rPr>
        <w:t>。</w:t>
      </w:r>
      <w:r w:rsidR="00934453" w:rsidRPr="00101E55">
        <w:rPr>
          <w:rStyle w:val="01Text"/>
          <w:rFonts w:asciiTheme="minorEastAsia" w:eastAsiaTheme="minorEastAsia"/>
          <w:sz w:val="21"/>
        </w:rPr>
        <w:t>遣殿前都虞候慕容延釗將步騎，右神武統軍宋延渥將水軍，循江而下。甲午，延釗奏大破唐兵於東㳍州；上遣李重進將兵趣廬州。</w:t>
      </w:r>
      <w:r w:rsidR="00934453" w:rsidRPr="001221B9">
        <w:rPr>
          <w:rFonts w:asciiTheme="minorEastAsia" w:eastAsiaTheme="minorEastAsia"/>
        </w:rPr>
        <w:t>唐末，楊行密自廬州起，旣建國，遂為重鎭。周師渡淮，舒、蘄、黃先皆款附，獨廬未下，蓋宿兵多，周師不敢輕犯也。趣，七喻翻。</w:t>
      </w:r>
    </w:p>
    <w:p w:rsidR="00934453" w:rsidRPr="001221B9" w:rsidRDefault="00934453" w:rsidP="00DF5A42">
      <w:pPr>
        <w:rPr>
          <w:rFonts w:asciiTheme="minorEastAsia"/>
        </w:rPr>
      </w:pPr>
      <w:r w:rsidRPr="001221B9">
        <w:rPr>
          <w:rFonts w:asciiTheme="minorEastAsia"/>
        </w:rPr>
        <w:t>唐主聞上在江上，恐遂南渡，又恥降號稱藩，乃遣兵部侍郞陳覺奉表，</w:t>
      </w:r>
      <w:r w:rsidRPr="001221B9">
        <w:rPr>
          <w:rStyle w:val="00Text"/>
          <w:rFonts w:asciiTheme="minorEastAsia"/>
        </w:rPr>
        <w:t>考異曰︰十國紀年︰</w:t>
      </w:r>
      <w:r w:rsidR="000F1B0C">
        <w:rPr>
          <w:rStyle w:val="00Text"/>
          <w:rFonts w:asciiTheme="minorEastAsia"/>
        </w:rPr>
        <w:t>「</w:t>
      </w:r>
      <w:r w:rsidRPr="001221B9">
        <w:rPr>
          <w:rStyle w:val="00Text"/>
          <w:rFonts w:asciiTheme="minorEastAsia"/>
        </w:rPr>
        <w:t>遣樞密使陳覺奉表。</w:t>
      </w:r>
      <w:r w:rsidR="000F1B0C">
        <w:rPr>
          <w:rStyle w:val="00Text"/>
          <w:rFonts w:asciiTheme="minorEastAsia"/>
        </w:rPr>
        <w:t>」</w:t>
      </w:r>
      <w:r w:rsidRPr="001221B9">
        <w:rPr>
          <w:rStyle w:val="00Text"/>
          <w:rFonts w:asciiTheme="minorEastAsia"/>
        </w:rPr>
        <w:t>實錄載其表云︰</w:t>
      </w:r>
      <w:r w:rsidR="000F1B0C">
        <w:rPr>
          <w:rStyle w:val="00Text"/>
          <w:rFonts w:asciiTheme="minorEastAsia"/>
        </w:rPr>
        <w:t>「</w:t>
      </w:r>
      <w:r w:rsidRPr="001221B9">
        <w:rPr>
          <w:rStyle w:val="00Text"/>
          <w:rFonts w:asciiTheme="minorEastAsia"/>
        </w:rPr>
        <w:t>今遣左諫議大人、兵部侍郞臣陳覺躬聽敕命。</w:t>
      </w:r>
      <w:r w:rsidR="000F1B0C">
        <w:rPr>
          <w:rStyle w:val="00Text"/>
          <w:rFonts w:asciiTheme="minorEastAsia"/>
        </w:rPr>
        <w:t>」</w:t>
      </w:r>
      <w:r w:rsidRPr="001221B9">
        <w:rPr>
          <w:rStyle w:val="00Text"/>
          <w:rFonts w:asciiTheme="minorEastAsia"/>
        </w:rPr>
        <w:t>蓋當時所假之官耳。今從之。</w:t>
      </w:r>
      <w:r w:rsidRPr="001221B9">
        <w:rPr>
          <w:rFonts w:asciiTheme="minorEastAsia"/>
        </w:rPr>
        <w:t>請傳位於太子弘冀，使聽命於中國。時淮南惟廬、舒、蘄、黃未下，</w:t>
      </w:r>
      <w:r w:rsidRPr="001221B9">
        <w:rPr>
          <w:rStyle w:val="00Text"/>
          <w:rFonts w:asciiTheme="minorEastAsia"/>
        </w:rPr>
        <w:t>蘄，渠希翻。</w:t>
      </w:r>
      <w:r w:rsidRPr="001221B9">
        <w:rPr>
          <w:rFonts w:asciiTheme="minorEastAsia"/>
        </w:rPr>
        <w:t>丙申，覺至迎鑾，見周兵之盛，白上，請遣人渡江取表，獻四州之地，畫江為境，以求息兵，江取表，獻四州之地，畫江為境，以求息兵，辭指甚哀。上曰︰</w:t>
      </w:r>
      <w:r w:rsidR="000F1B0C">
        <w:rPr>
          <w:rFonts w:asciiTheme="minorEastAsia"/>
        </w:rPr>
        <w:t>「</w:t>
      </w:r>
      <w:r w:rsidRPr="001221B9">
        <w:rPr>
          <w:rFonts w:asciiTheme="minorEastAsia"/>
        </w:rPr>
        <w:t>朕本興師止取江北，爾主能舉國內附，朕復何求！</w:t>
      </w:r>
      <w:r w:rsidR="000F1B0C">
        <w:rPr>
          <w:rFonts w:asciiTheme="minorEastAsia"/>
        </w:rPr>
        <w:t>」</w:t>
      </w:r>
      <w:r w:rsidRPr="001221B9">
        <w:rPr>
          <w:rStyle w:val="00Text"/>
          <w:rFonts w:asciiTheme="minorEastAsia"/>
        </w:rPr>
        <w:t>復，扶又翻。</w:t>
      </w:r>
      <w:r w:rsidRPr="001221B9">
        <w:rPr>
          <w:rFonts w:asciiTheme="minorEastAsia"/>
        </w:rPr>
        <w:t>覺拜謝而退。丁酉，覺請遣其屬閤門承旨劉承遇如金陵，上賜唐主書，稱</w:t>
      </w:r>
      <w:r w:rsidR="000F1B0C">
        <w:rPr>
          <w:rFonts w:asciiTheme="minorEastAsia"/>
        </w:rPr>
        <w:t>「</w:t>
      </w:r>
      <w:r w:rsidRPr="001221B9">
        <w:rPr>
          <w:rFonts w:asciiTheme="minorEastAsia"/>
        </w:rPr>
        <w:t>皇帝恭問江南國主</w:t>
      </w:r>
      <w:r w:rsidR="000F1B0C">
        <w:rPr>
          <w:rFonts w:asciiTheme="minorEastAsia"/>
        </w:rPr>
        <w:t>」</w:t>
      </w:r>
      <w:r w:rsidRPr="001221B9">
        <w:rPr>
          <w:rFonts w:asciiTheme="minorEastAsia"/>
        </w:rPr>
        <w:t>，慰納之。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戊戌，吳越奏遣上直</w:t>
      </w:r>
      <w:r w:rsidR="000F1B0C">
        <w:rPr>
          <w:rFonts w:asciiTheme="minorEastAsia" w:eastAsiaTheme="minorEastAsia"/>
        </w:rPr>
        <w:t>『</w:t>
      </w:r>
      <w:r w:rsidRPr="001221B9">
        <w:rPr>
          <w:rFonts w:asciiTheme="minorEastAsia" w:eastAsiaTheme="minorEastAsia"/>
        </w:rPr>
        <w:t>章︰乙十一行本</w:t>
      </w:r>
      <w:r w:rsidR="000F1B0C">
        <w:rPr>
          <w:rFonts w:asciiTheme="minorEastAsia" w:eastAsiaTheme="minorEastAsia"/>
        </w:rPr>
        <w:t>「</w:t>
      </w:r>
      <w:r w:rsidRPr="001221B9">
        <w:rPr>
          <w:rFonts w:asciiTheme="minorEastAsia" w:eastAsiaTheme="minorEastAsia"/>
        </w:rPr>
        <w:t>直</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都</w:t>
      </w:r>
      <w:r w:rsidR="000F1B0C">
        <w:rPr>
          <w:rFonts w:asciiTheme="minorEastAsia" w:eastAsiaTheme="minorEastAsia"/>
        </w:rPr>
        <w:t>」</w:t>
      </w:r>
      <w:r w:rsidRPr="001221B9">
        <w:rPr>
          <w:rFonts w:asciiTheme="minorEastAsia" w:eastAsiaTheme="minorEastAsia"/>
        </w:rPr>
        <w:t>字；孔本同。</w:t>
      </w:r>
      <w:r w:rsidR="000F1B0C">
        <w:rPr>
          <w:rFonts w:asciiTheme="minorEastAsia" w:eastAsiaTheme="minorEastAsia"/>
        </w:rPr>
        <w:t>』</w:t>
      </w:r>
      <w:r w:rsidRPr="00101E55">
        <w:rPr>
          <w:rStyle w:val="01Text"/>
          <w:rFonts w:asciiTheme="minorEastAsia" w:eastAsiaTheme="minorEastAsia"/>
          <w:sz w:val="21"/>
        </w:rPr>
        <w:t>指揮使</w:t>
      </w:r>
      <w:r w:rsidRPr="00101E55">
        <w:rPr>
          <w:rStyle w:val="01Text"/>
          <w:rFonts w:asciiTheme="minorEastAsia" w:eastAsiaTheme="minorEastAsia"/>
          <w:sz w:val="21"/>
        </w:rPr>
        <w:t>·</w:t>
      </w:r>
      <w:r w:rsidRPr="00101E55">
        <w:rPr>
          <w:rStyle w:val="01Text"/>
          <w:rFonts w:asciiTheme="minorEastAsia" w:eastAsiaTheme="minorEastAsia"/>
          <w:sz w:val="21"/>
        </w:rPr>
        <w:t>處州刺史邵可遷、秀州刺史路彥銖以戰艦四百艘、士卒萬七千人屯通州南岸。</w:t>
      </w:r>
      <w:r w:rsidRPr="001221B9">
        <w:rPr>
          <w:rFonts w:asciiTheme="minorEastAsia" w:eastAsiaTheme="minorEastAsia"/>
        </w:rPr>
        <w:t>周旣克靜海軍，置通州。通州南岸蘇州常熟縣福山鎭之地，卽東晉之南沙也。</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唐主復遣劉承遇奉表稱唐國主，請獻江北四州，歲輸貢物十</w:t>
      </w:r>
      <w:r w:rsidR="000F1B0C">
        <w:rPr>
          <w:rFonts w:asciiTheme="minorEastAsia" w:eastAsiaTheme="minorEastAsia"/>
        </w:rPr>
        <w:t>『</w:t>
      </w:r>
      <w:r w:rsidRPr="001221B9">
        <w:rPr>
          <w:rFonts w:asciiTheme="minorEastAsia" w:eastAsiaTheme="minorEastAsia"/>
        </w:rPr>
        <w:t>章︰乙十一行本</w:t>
      </w:r>
      <w:r w:rsidR="000F1B0C">
        <w:rPr>
          <w:rFonts w:asciiTheme="minorEastAsia" w:eastAsiaTheme="minorEastAsia"/>
        </w:rPr>
        <w:t>「</w:t>
      </w:r>
      <w:r w:rsidRPr="001221B9">
        <w:rPr>
          <w:rFonts w:asciiTheme="minorEastAsia" w:eastAsiaTheme="minorEastAsia"/>
        </w:rPr>
        <w:t>十</w:t>
      </w:r>
      <w:r w:rsidR="000F1B0C">
        <w:rPr>
          <w:rFonts w:asciiTheme="minorEastAsia" w:eastAsiaTheme="minorEastAsia"/>
        </w:rPr>
        <w:t>」</w:t>
      </w:r>
      <w:r w:rsidRPr="001221B9">
        <w:rPr>
          <w:rFonts w:asciiTheme="minorEastAsia" w:eastAsiaTheme="minorEastAsia"/>
        </w:rPr>
        <w:t>上有</w:t>
      </w:r>
      <w:r w:rsidR="000F1B0C">
        <w:rPr>
          <w:rFonts w:asciiTheme="minorEastAsia" w:eastAsiaTheme="minorEastAsia"/>
        </w:rPr>
        <w:t>「</w:t>
      </w:r>
      <w:r w:rsidRPr="001221B9">
        <w:rPr>
          <w:rFonts w:asciiTheme="minorEastAsia" w:eastAsiaTheme="minorEastAsia"/>
        </w:rPr>
        <w:t>數</w:t>
      </w:r>
      <w:r w:rsidR="000F1B0C">
        <w:rPr>
          <w:rFonts w:asciiTheme="minorEastAsia" w:eastAsiaTheme="minorEastAsia"/>
        </w:rPr>
        <w:t>」</w:t>
      </w:r>
      <w:r w:rsidRPr="001221B9">
        <w:rPr>
          <w:rFonts w:asciiTheme="minorEastAsia" w:eastAsiaTheme="minorEastAsia"/>
        </w:rPr>
        <w:t>字；孔本同。</w:t>
      </w:r>
      <w:r w:rsidR="000F1B0C">
        <w:rPr>
          <w:rFonts w:asciiTheme="minorEastAsia" w:eastAsiaTheme="minorEastAsia"/>
        </w:rPr>
        <w:t>』</w:t>
      </w:r>
      <w:r w:rsidRPr="00101E55">
        <w:rPr>
          <w:rStyle w:val="01Text"/>
          <w:rFonts w:asciiTheme="minorEastAsia" w:eastAsiaTheme="minorEastAsia"/>
          <w:sz w:val="21"/>
        </w:rPr>
        <w:t>萬。於是江北悉平，得州十四，縣六十。</w:t>
      </w:r>
      <w:r w:rsidRPr="001221B9">
        <w:rPr>
          <w:rFonts w:asciiTheme="minorEastAsia" w:eastAsiaTheme="minorEastAsia"/>
        </w:rPr>
        <w:t>光、壽、廬、舒、蘄、黃、滁、和、濠、泗、楚、揚、泰、通十四州。</w:t>
      </w:r>
    </w:p>
    <w:p w:rsidR="00934453" w:rsidRPr="001221B9" w:rsidRDefault="00934453" w:rsidP="00DF5A42">
      <w:pPr>
        <w:rPr>
          <w:rFonts w:asciiTheme="minorEastAsia"/>
        </w:rPr>
      </w:pPr>
      <w:r w:rsidRPr="001221B9">
        <w:rPr>
          <w:rFonts w:asciiTheme="minorEastAsia"/>
        </w:rPr>
        <w:t>庚子，上賜唐主書，諭以︰</w:t>
      </w:r>
      <w:r w:rsidR="000F1B0C">
        <w:rPr>
          <w:rFonts w:asciiTheme="minorEastAsia"/>
        </w:rPr>
        <w:t>「</w:t>
      </w:r>
      <w:r w:rsidRPr="001221B9">
        <w:rPr>
          <w:rFonts w:asciiTheme="minorEastAsia"/>
        </w:rPr>
        <w:t>緣江諸軍及兩浙、湖南、荊南兵並當罷歸，其廬、蘄、黃三道，亦令斂兵近外。</w:t>
      </w:r>
      <w:r w:rsidRPr="001221B9">
        <w:rPr>
          <w:rStyle w:val="00Text"/>
          <w:rFonts w:asciiTheme="minorEastAsia"/>
        </w:rPr>
        <w:t>謂周所遣進攻廬、蘄、黃之軍也。近外，謂近郊之外。</w:t>
      </w:r>
      <w:r w:rsidRPr="001221B9">
        <w:rPr>
          <w:rFonts w:asciiTheme="minorEastAsia"/>
        </w:rPr>
        <w:t>俟彼將士及家屬就道，可遣人召將校以城邑付之。</w:t>
      </w:r>
      <w:r w:rsidRPr="001221B9">
        <w:rPr>
          <w:rStyle w:val="00Text"/>
          <w:rFonts w:asciiTheme="minorEastAsia"/>
        </w:rPr>
        <w:t>將，卽亮翻。校，戶敎翻。</w:t>
      </w:r>
      <w:r w:rsidRPr="001221B9">
        <w:rPr>
          <w:rFonts w:asciiTheme="minorEastAsia"/>
        </w:rPr>
        <w:t>江中舟艦有須往來者，並令就北岸引之。</w:t>
      </w:r>
      <w:r w:rsidR="000F1B0C">
        <w:rPr>
          <w:rFonts w:asciiTheme="minorEastAsia"/>
        </w:rPr>
        <w:t>」</w:t>
      </w:r>
      <w:r w:rsidRPr="001221B9">
        <w:rPr>
          <w:rStyle w:val="00Text"/>
          <w:rFonts w:asciiTheme="minorEastAsia"/>
        </w:rPr>
        <w:t>凡唐舟艦在北岸者，皆許令引就南岸。</w:t>
      </w:r>
      <w:r w:rsidRPr="001221B9">
        <w:rPr>
          <w:rFonts w:asciiTheme="minorEastAsia"/>
        </w:rPr>
        <w:t>辛丑，陳覺辭行，又賜唐主書，諭以不必傳位於子。</w:t>
      </w:r>
    </w:p>
    <w:p w:rsidR="00934453" w:rsidRPr="001221B9" w:rsidRDefault="00934453" w:rsidP="00DF5A42">
      <w:pPr>
        <w:rPr>
          <w:rFonts w:asciiTheme="minorEastAsia"/>
        </w:rPr>
      </w:pPr>
      <w:r w:rsidRPr="001221B9">
        <w:rPr>
          <w:rFonts w:asciiTheme="minorEastAsia"/>
        </w:rPr>
        <w:t>壬寅，上自迎鑾復如揚州。</w:t>
      </w:r>
    </w:p>
    <w:p w:rsidR="00934453" w:rsidRPr="001221B9" w:rsidRDefault="00934453" w:rsidP="00DF5A42">
      <w:pPr>
        <w:rPr>
          <w:rFonts w:asciiTheme="minorEastAsia"/>
        </w:rPr>
      </w:pPr>
      <w:r w:rsidRPr="001221B9">
        <w:rPr>
          <w:rFonts w:asciiTheme="minorEastAsia"/>
        </w:rPr>
        <w:t>癸卯，詔吳越、荊南軍各歸本道；賜錢弘俶犒軍帛三萬匹，高保融一萬匹。</w:t>
      </w:r>
      <w:r w:rsidRPr="001221B9">
        <w:rPr>
          <w:rStyle w:val="00Text"/>
          <w:rFonts w:asciiTheme="minorEastAsia"/>
        </w:rPr>
        <w:t>吳越軍臨南沙，荊南軍至鄂州，各犒之使罷歸。犒，苦到翻。</w:t>
      </w:r>
    </w:p>
    <w:p w:rsidR="00934453" w:rsidRPr="001221B9" w:rsidRDefault="00934453" w:rsidP="00DF5A42">
      <w:pPr>
        <w:rPr>
          <w:rFonts w:asciiTheme="minorEastAsia"/>
        </w:rPr>
      </w:pPr>
      <w:r w:rsidRPr="001221B9">
        <w:rPr>
          <w:rFonts w:asciiTheme="minorEastAsia"/>
        </w:rPr>
        <w:t>甲辰，置保信軍於廬州，以右龍武統軍趙匡贊為節度使。</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丙午，唐主遣馮延己獻銀、絹、錢、茶、穀共百萬以犒軍。</w:t>
      </w:r>
      <w:r w:rsidRPr="001221B9">
        <w:rPr>
          <w:rFonts w:asciiTheme="minorEastAsia" w:eastAsiaTheme="minorEastAsia"/>
        </w:rPr>
        <w:t>銀兩、絹匹、錢貫、茶斤，穀石，各以萬計，其數共為百萬。</w:t>
      </w:r>
    </w:p>
    <w:p w:rsidR="00934453" w:rsidRPr="001221B9" w:rsidRDefault="00934453" w:rsidP="00DF5A42">
      <w:pPr>
        <w:rPr>
          <w:rFonts w:asciiTheme="minorEastAsia"/>
        </w:rPr>
      </w:pPr>
      <w:r w:rsidRPr="001221B9">
        <w:rPr>
          <w:rFonts w:asciiTheme="minorEastAsia"/>
        </w:rPr>
        <w:t>己酉，命宋延渥將水軍三千泝江巡警。</w:t>
      </w:r>
    </w:p>
    <w:p w:rsidR="00934453" w:rsidRPr="001221B9" w:rsidRDefault="00934453" w:rsidP="00DF5A42">
      <w:pPr>
        <w:rPr>
          <w:rFonts w:asciiTheme="minorEastAsia"/>
        </w:rPr>
      </w:pPr>
      <w:r w:rsidRPr="001221B9">
        <w:rPr>
          <w:rFonts w:asciiTheme="minorEastAsia"/>
        </w:rPr>
        <w:t>庚戌，敕故淮南節度使楊行密、故昇府節度使徐溫等墓並量給守戶；</w:t>
      </w:r>
      <w:r w:rsidRPr="001221B9">
        <w:rPr>
          <w:rStyle w:val="00Text"/>
          <w:rFonts w:asciiTheme="minorEastAsia"/>
        </w:rPr>
        <w:t>削其僭諡，存其故鎭。昇府卽金陵。金陵，唐之昇州，故曰昇府。</w:t>
      </w:r>
      <w:r w:rsidRPr="001221B9">
        <w:rPr>
          <w:rFonts w:asciiTheme="minorEastAsia"/>
        </w:rPr>
        <w:t>其江南羣臣墓在江北者，亦委長吏以時檢校。</w:t>
      </w:r>
      <w:r w:rsidRPr="001221B9">
        <w:rPr>
          <w:rStyle w:val="00Text"/>
          <w:rFonts w:asciiTheme="minorEastAsia"/>
        </w:rPr>
        <w:t>長，知兩翻。</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辛亥，唐主遣其臨汝公徐遼代己來上壽。</w:t>
      </w:r>
      <w:r w:rsidRPr="001221B9">
        <w:rPr>
          <w:rFonts w:asciiTheme="minorEastAsia" w:eastAsiaTheme="minorEastAsia"/>
        </w:rPr>
        <w:t>言奉酒上壽，非聖節也。帝生於九月二十四日。上，時掌翻。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19</w:t>
      </w:r>
      <w:r w:rsidR="00934453" w:rsidRPr="00101E55">
        <w:rPr>
          <w:rStyle w:val="01Text"/>
          <w:rFonts w:asciiTheme="minorEastAsia" w:eastAsiaTheme="minorEastAsia"/>
          <w:sz w:val="21"/>
        </w:rPr>
        <w:t>是月，浚汴口，導河流達于淮，於是江、淮舟檝始通。</w:t>
      </w:r>
      <w:r w:rsidR="00934453" w:rsidRPr="001221B9">
        <w:rPr>
          <w:rFonts w:asciiTheme="minorEastAsia" w:eastAsiaTheme="minorEastAsia"/>
        </w:rPr>
        <w:t>此卽唐時運路也。自江、淮割據，運漕不通，水路湮塞，今復浚之。</w:t>
      </w:r>
    </w:p>
    <w:p w:rsidR="00934453" w:rsidRPr="001221B9" w:rsidRDefault="003C174C" w:rsidP="00DF5A42">
      <w:pPr>
        <w:rPr>
          <w:rFonts w:asciiTheme="minorEastAsia"/>
        </w:rPr>
      </w:pPr>
      <w:r w:rsidRPr="003C174C">
        <w:rPr>
          <w:rFonts w:ascii="Cambria Math" w:hAnsi="Cambria Math" w:cs="Cambria Math"/>
          <w:b/>
          <w:color w:val="696969"/>
          <w:sz w:val="18"/>
        </w:rPr>
        <w:t>20</w:t>
      </w:r>
      <w:r w:rsidR="00934453" w:rsidRPr="001221B9">
        <w:rPr>
          <w:rFonts w:asciiTheme="minorEastAsia"/>
        </w:rPr>
        <w:t>夏，四月，乙卯，帝自揚州北還。</w:t>
      </w:r>
      <w:r w:rsidR="00934453" w:rsidRPr="001221B9">
        <w:rPr>
          <w:rStyle w:val="00Text"/>
          <w:rFonts w:asciiTheme="minorEastAsia"/>
        </w:rPr>
        <w:t>還，從宣翻，又如字。</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新作太廟成。庚申，神主入廟。</w:t>
      </w:r>
      <w:r w:rsidR="00934453" w:rsidRPr="001221B9">
        <w:rPr>
          <w:rFonts w:asciiTheme="minorEastAsia" w:eastAsiaTheme="minorEastAsia"/>
        </w:rPr>
        <w:t>太祖廣順三年，作太廟於大梁，至是始成。五代會要︰太祖廣順元年七月，追尊高祖璟為睿和皇帝，廟號信祖；曾祖諶為明憲皇帝，廟號僖祖，祖蘊為翼順皇帝，廟號義祖；考簡為章肅皇帝，廟號慶祖。</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辛酉夜，錢唐城南火，延及內城，官府廬舍幾盡。</w:t>
      </w:r>
      <w:r w:rsidR="00934453" w:rsidRPr="001221B9">
        <w:rPr>
          <w:rStyle w:val="00Text"/>
          <w:rFonts w:asciiTheme="minorEastAsia"/>
        </w:rPr>
        <w:t>幾，居依翻。</w:t>
      </w:r>
      <w:r w:rsidR="00934453" w:rsidRPr="001221B9">
        <w:rPr>
          <w:rFonts w:asciiTheme="minorEastAsia"/>
        </w:rPr>
        <w:t>壬戌旦，火將及鎭國倉，吳越王弘俶久疾，自強出救火；火止，謂左右曰︰</w:t>
      </w:r>
      <w:r w:rsidR="000F1B0C">
        <w:rPr>
          <w:rFonts w:asciiTheme="minorEastAsia"/>
        </w:rPr>
        <w:t>「</w:t>
      </w:r>
      <w:r w:rsidR="00934453" w:rsidRPr="001221B9">
        <w:rPr>
          <w:rFonts w:asciiTheme="minorEastAsia"/>
        </w:rPr>
        <w:t>吾疾因災而愈。</w:t>
      </w:r>
      <w:r w:rsidR="000F1B0C">
        <w:rPr>
          <w:rFonts w:asciiTheme="minorEastAsia"/>
        </w:rPr>
        <w:t>」</w:t>
      </w:r>
      <w:r w:rsidR="00934453" w:rsidRPr="001221B9">
        <w:rPr>
          <w:rFonts w:asciiTheme="minorEastAsia"/>
        </w:rPr>
        <w:t>衆心稍安。</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帝之南征也，契丹乘虛入寇。壬申，帝至大梁，命</w:t>
      </w:r>
      <w:r w:rsidR="000F1B0C">
        <w:rPr>
          <w:rStyle w:val="00Text"/>
          <w:rFonts w:asciiTheme="minorEastAsia"/>
        </w:rPr>
        <w:t>『</w:t>
      </w:r>
      <w:r w:rsidR="00934453" w:rsidRPr="001221B9">
        <w:rPr>
          <w:rStyle w:val="00Text"/>
          <w:rFonts w:asciiTheme="minorEastAsia"/>
        </w:rPr>
        <w:t>章︰乙十一行本</w:t>
      </w:r>
      <w:r w:rsidR="000F1B0C">
        <w:rPr>
          <w:rStyle w:val="00Text"/>
          <w:rFonts w:asciiTheme="minorEastAsia"/>
        </w:rPr>
        <w:t>「</w:t>
      </w:r>
      <w:r w:rsidR="00934453" w:rsidRPr="001221B9">
        <w:rPr>
          <w:rStyle w:val="00Text"/>
          <w:rFonts w:asciiTheme="minorEastAsia"/>
        </w:rPr>
        <w:t>命</w:t>
      </w:r>
      <w:r w:rsidR="000F1B0C">
        <w:rPr>
          <w:rStyle w:val="00Text"/>
          <w:rFonts w:asciiTheme="minorEastAsia"/>
        </w:rPr>
        <w:t>」</w:t>
      </w:r>
      <w:r w:rsidR="00934453" w:rsidRPr="001221B9">
        <w:rPr>
          <w:rStyle w:val="00Text"/>
          <w:rFonts w:asciiTheme="minorEastAsia"/>
        </w:rPr>
        <w:t>下有</w:t>
      </w:r>
      <w:r w:rsidR="000F1B0C">
        <w:rPr>
          <w:rStyle w:val="00Text"/>
          <w:rFonts w:asciiTheme="minorEastAsia"/>
        </w:rPr>
        <w:t>「</w:t>
      </w:r>
      <w:r w:rsidR="00934453" w:rsidRPr="001221B9">
        <w:rPr>
          <w:rStyle w:val="00Text"/>
          <w:rFonts w:asciiTheme="minorEastAsia"/>
        </w:rPr>
        <w:t>鎭寧節度使</w:t>
      </w:r>
      <w:r w:rsidR="000F1B0C">
        <w:rPr>
          <w:rStyle w:val="00Text"/>
          <w:rFonts w:asciiTheme="minorEastAsia"/>
        </w:rPr>
        <w:t>」</w:t>
      </w:r>
      <w:r w:rsidR="00934453" w:rsidRPr="001221B9">
        <w:rPr>
          <w:rStyle w:val="00Text"/>
          <w:rFonts w:asciiTheme="minorEastAsia"/>
        </w:rPr>
        <w:t>五字；孔本同；退齋校同。</w:t>
      </w:r>
      <w:r w:rsidR="000F1B0C">
        <w:rPr>
          <w:rStyle w:val="00Text"/>
          <w:rFonts w:asciiTheme="minorEastAsia"/>
        </w:rPr>
        <w:t>』</w:t>
      </w:r>
      <w:r w:rsidR="00934453" w:rsidRPr="001221B9">
        <w:rPr>
          <w:rFonts w:asciiTheme="minorEastAsia"/>
        </w:rPr>
        <w:t>張永德將兵備禦北邊。</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五月，辛巳朔，日有食之。</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詔賞勞南征士卒及淮南新附之民。</w:t>
      </w:r>
      <w:r w:rsidR="00934453" w:rsidRPr="001221B9">
        <w:rPr>
          <w:rStyle w:val="00Text"/>
          <w:rFonts w:asciiTheme="minorEastAsia"/>
        </w:rPr>
        <w:t>勞，力到翻。</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辛卯，以太祖皇帝領忠武節度使，徙安審琦為平盧節度使。</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27</w:t>
      </w:r>
      <w:r w:rsidR="00934453" w:rsidRPr="00101E55">
        <w:rPr>
          <w:rStyle w:val="01Text"/>
          <w:rFonts w:ascii="等线" w:eastAsia="等线" w:hAnsi="等线" w:cs="等线" w:hint="eastAsia"/>
          <w:sz w:val="21"/>
        </w:rPr>
        <w:t>成德節度使郭崇攻契丹束城，拔之，</w:t>
      </w:r>
      <w:r w:rsidR="00934453" w:rsidRPr="001221B9">
        <w:rPr>
          <w:rFonts w:asciiTheme="minorEastAsia" w:eastAsiaTheme="minorEastAsia"/>
        </w:rPr>
        <w:t>束城，漢勃海郡之束州縣也，隋改曰束城，唐屬瀛州。宋熙寧六年省束城為鎭，屬河間。</w:t>
      </w:r>
      <w:r w:rsidR="00934453" w:rsidRPr="00101E55">
        <w:rPr>
          <w:rStyle w:val="01Text"/>
          <w:rFonts w:asciiTheme="minorEastAsia" w:eastAsiaTheme="minorEastAsia"/>
          <w:sz w:val="21"/>
        </w:rPr>
        <w:t>以報其入寇也。</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28</w:t>
      </w:r>
      <w:r w:rsidR="00934453" w:rsidRPr="00101E55">
        <w:rPr>
          <w:rStyle w:val="01Text"/>
          <w:rFonts w:ascii="等线" w:eastAsia="等线" w:hAnsi="等线" w:cs="等线" w:hint="eastAsia"/>
          <w:sz w:val="21"/>
        </w:rPr>
        <w:t>唐主避周諱，更名景。</w:t>
      </w:r>
      <w:r w:rsidR="00934453" w:rsidRPr="001221B9">
        <w:rPr>
          <w:rFonts w:asciiTheme="minorEastAsia" w:eastAsiaTheme="minorEastAsia"/>
        </w:rPr>
        <w:t>避周信祖諱也。更，工衡翻。</w:t>
      </w:r>
      <w:r w:rsidR="00934453" w:rsidRPr="00101E55">
        <w:rPr>
          <w:rStyle w:val="01Text"/>
          <w:rFonts w:asciiTheme="minorEastAsia" w:eastAsiaTheme="minorEastAsia"/>
          <w:sz w:val="21"/>
        </w:rPr>
        <w:t>下令去帝號，稱國主，凡天子儀制皆有降損，去年號，用周正朔，</w:t>
      </w:r>
      <w:r w:rsidR="00934453" w:rsidRPr="001221B9">
        <w:rPr>
          <w:rFonts w:asciiTheme="minorEastAsia" w:eastAsiaTheme="minorEastAsia"/>
        </w:rPr>
        <w:t>去，羌呂翻。考異曰︰世宗實錄、薛史，顯德二年乙卯十一月伐淮南；唐之保大十三年也。三年正月、四年二月、十月三幸淮南。五年戊午三月，江北平，唐之交泰元年也。而江南錄誤以保大十五年事合十四年。十五年丁巳改交泰，五月去帝號，明年乃顯德五年，又明年卽建隆元年，中間實少顯德六年。江南錄最為差誤，其記李昇復姓，亦先一年。他事倣此，不可考按。故世宗取淮南年月，專以實錄及薛史為據。</w:t>
      </w:r>
      <w:r w:rsidR="00934453" w:rsidRPr="00101E55">
        <w:rPr>
          <w:rStyle w:val="01Text"/>
          <w:rFonts w:asciiTheme="minorEastAsia" w:eastAsiaTheme="minorEastAsia"/>
          <w:sz w:val="21"/>
        </w:rPr>
        <w:t>仍告于太廟。左僕射、同平章事馮延己罷為太子太傅，門下侍郞、同平章事嚴續罷為少傅，樞密使、兵部侍郞陳覺罷守本官。</w:t>
      </w:r>
    </w:p>
    <w:p w:rsidR="00934453" w:rsidRPr="001221B9" w:rsidRDefault="00934453" w:rsidP="00DF5A42">
      <w:pPr>
        <w:rPr>
          <w:rFonts w:asciiTheme="minorEastAsia"/>
        </w:rPr>
      </w:pPr>
      <w:r w:rsidRPr="001221B9">
        <w:rPr>
          <w:rFonts w:asciiTheme="minorEastAsia"/>
        </w:rPr>
        <w:t>初，馮延己以取中原之策說唐主，由是有寵。延己嘗笑烈祖戢兵為齷齪，</w:t>
      </w:r>
      <w:r w:rsidRPr="001221B9">
        <w:rPr>
          <w:rStyle w:val="00Text"/>
          <w:rFonts w:asciiTheme="minorEastAsia"/>
        </w:rPr>
        <w:t>說，式芮翻。戢，則立翻。齷，於角翻。齪，敕角翻。</w:t>
      </w:r>
      <w:r w:rsidRPr="001221B9">
        <w:rPr>
          <w:rFonts w:asciiTheme="minorEastAsia"/>
        </w:rPr>
        <w:t>曰︰</w:t>
      </w:r>
      <w:r w:rsidR="000F1B0C">
        <w:rPr>
          <w:rFonts w:asciiTheme="minorEastAsia"/>
        </w:rPr>
        <w:t>「</w:t>
      </w:r>
      <w:r w:rsidRPr="001221B9">
        <w:rPr>
          <w:rFonts w:asciiTheme="minorEastAsia"/>
        </w:rPr>
        <w:t>安陸所喪纔數千兵，為之輟食咨嗟者旬日，</w:t>
      </w:r>
      <w:r w:rsidRPr="001221B9">
        <w:rPr>
          <w:rStyle w:val="00Text"/>
          <w:rFonts w:asciiTheme="minorEastAsia"/>
        </w:rPr>
        <w:t>謂晉高祖天福五年李承裕安州之敗也，事見二百八十二卷。喪，息浪翻。為，于偽翻。</w:t>
      </w:r>
      <w:r w:rsidRPr="001221B9">
        <w:rPr>
          <w:rFonts w:asciiTheme="minorEastAsia"/>
        </w:rPr>
        <w:t>此田舍翁識量耳，安足與成大事！豈如今上暴師數萬於外，而擊毬宴樂無異平日，眞英主也！</w:t>
      </w:r>
      <w:r w:rsidR="000F1B0C">
        <w:rPr>
          <w:rFonts w:asciiTheme="minorEastAsia"/>
        </w:rPr>
        <w:t>」</w:t>
      </w:r>
      <w:r w:rsidRPr="001221B9">
        <w:rPr>
          <w:rFonts w:asciiTheme="minorEastAsia"/>
        </w:rPr>
        <w:t>延己與其黨談論，常以天下為己任，更相唱和。</w:t>
      </w:r>
      <w:r w:rsidRPr="001221B9">
        <w:rPr>
          <w:rStyle w:val="00Text"/>
          <w:rFonts w:asciiTheme="minorEastAsia"/>
        </w:rPr>
        <w:t>樂，音洛。更，工衡翻。和，戶臥翻。</w:t>
      </w:r>
      <w:r w:rsidRPr="001221B9">
        <w:rPr>
          <w:rFonts w:asciiTheme="minorEastAsia"/>
        </w:rPr>
        <w:t>翰林學士常夢錫屢言延己等浮誕，不可信；</w:t>
      </w:r>
      <w:r w:rsidRPr="001221B9">
        <w:rPr>
          <w:rStyle w:val="00Text"/>
          <w:rFonts w:asciiTheme="minorEastAsia"/>
        </w:rPr>
        <w:t>誕，徒旱翻。</w:t>
      </w:r>
      <w:r w:rsidRPr="001221B9">
        <w:rPr>
          <w:rFonts w:asciiTheme="minorEastAsia"/>
        </w:rPr>
        <w:t>唐主不聽，夢錫曰︰</w:t>
      </w:r>
      <w:r w:rsidR="000F1B0C">
        <w:rPr>
          <w:rFonts w:asciiTheme="minorEastAsia"/>
        </w:rPr>
        <w:t>「</w:t>
      </w:r>
      <w:r w:rsidRPr="001221B9">
        <w:rPr>
          <w:rFonts w:asciiTheme="minorEastAsia"/>
        </w:rPr>
        <w:t>奸言似忠，陛下不悟，國必亡矣！</w:t>
      </w:r>
      <w:r w:rsidR="000F1B0C">
        <w:rPr>
          <w:rFonts w:asciiTheme="minorEastAsia"/>
        </w:rPr>
        <w:t>」</w:t>
      </w:r>
      <w:r w:rsidRPr="001221B9">
        <w:rPr>
          <w:rFonts w:asciiTheme="minorEastAsia"/>
        </w:rPr>
        <w:t>及臣服於周，延己之黨相與言，有謂周為大朝者，夢錫大笑曰︰</w:t>
      </w:r>
      <w:r w:rsidR="000F1B0C">
        <w:rPr>
          <w:rFonts w:asciiTheme="minorEastAsia"/>
        </w:rPr>
        <w:t>「</w:t>
      </w:r>
      <w:r w:rsidRPr="001221B9">
        <w:rPr>
          <w:rFonts w:asciiTheme="minorEastAsia"/>
        </w:rPr>
        <w:t>諸公常欲致君堯、舜，何意今日自為小朝邪！</w:t>
      </w:r>
      <w:r w:rsidR="000F1B0C">
        <w:rPr>
          <w:rFonts w:asciiTheme="minorEastAsia"/>
        </w:rPr>
        <w:t>」</w:t>
      </w:r>
      <w:r w:rsidRPr="001221B9">
        <w:rPr>
          <w:rFonts w:asciiTheme="minorEastAsia"/>
        </w:rPr>
        <w:t>衆默然。</w:t>
      </w:r>
      <w:r w:rsidRPr="001221B9">
        <w:rPr>
          <w:rStyle w:val="00Text"/>
          <w:rFonts w:asciiTheme="minorEastAsia"/>
        </w:rPr>
        <w:t>朝，直遙翻。</w:t>
      </w:r>
    </w:p>
    <w:p w:rsidR="00934453" w:rsidRPr="001221B9" w:rsidRDefault="00934453" w:rsidP="00DF5A42">
      <w:pPr>
        <w:rPr>
          <w:rFonts w:asciiTheme="minorEastAsia"/>
        </w:rPr>
      </w:pPr>
      <w:r w:rsidRPr="001221B9">
        <w:rPr>
          <w:rFonts w:asciiTheme="minorEastAsia"/>
        </w:rPr>
        <w:t>自唐主內附，帝止因其使者賜書，未嘗遣使至其國。己酉，始命太僕卿馮延魯、衞尉少卿鍾謨使于唐，</w:t>
      </w:r>
      <w:r w:rsidRPr="001221B9">
        <w:rPr>
          <w:rStyle w:val="00Text"/>
          <w:rFonts w:asciiTheme="minorEastAsia"/>
        </w:rPr>
        <w:t>二人者，本皆唐臣。</w:t>
      </w:r>
      <w:r w:rsidRPr="001221B9">
        <w:rPr>
          <w:rFonts w:asciiTheme="minorEastAsia"/>
        </w:rPr>
        <w:t>賜以御衣、玉帶等及犒軍帛十萬，幷今年欽天曆。</w:t>
      </w:r>
      <w:r w:rsidRPr="001221B9">
        <w:rPr>
          <w:rStyle w:val="00Text"/>
          <w:rFonts w:asciiTheme="minorEastAsia"/>
        </w:rPr>
        <w:t>犒，苦到翻。是年正月，始行王朴所上欽天曆。</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劉承遇之還自金陵也，</w:t>
      </w:r>
      <w:r w:rsidRPr="001221B9">
        <w:rPr>
          <w:rFonts w:asciiTheme="minorEastAsia" w:eastAsiaTheme="minorEastAsia"/>
        </w:rPr>
        <w:t>見上三月。還，從宣翻，又如字。</w:t>
      </w:r>
      <w:r w:rsidRPr="00101E55">
        <w:rPr>
          <w:rStyle w:val="01Text"/>
          <w:rFonts w:asciiTheme="minorEastAsia" w:eastAsiaTheme="minorEastAsia"/>
          <w:sz w:val="21"/>
        </w:rPr>
        <w:t>唐主使陳覺白帝，以江南無鹵田，</w:t>
      </w:r>
      <w:r w:rsidRPr="001221B9">
        <w:rPr>
          <w:rFonts w:asciiTheme="minorEastAsia" w:eastAsiaTheme="minorEastAsia"/>
        </w:rPr>
        <w:t>海濱鹹鹵，可以煮鹽。鹵田，今謂之鹻地。鹵，郞古翻。鹻，古斬翻。</w:t>
      </w:r>
      <w:r w:rsidRPr="00101E55">
        <w:rPr>
          <w:rStyle w:val="01Text"/>
          <w:rFonts w:asciiTheme="minorEastAsia" w:eastAsiaTheme="minorEastAsia"/>
          <w:sz w:val="21"/>
        </w:rPr>
        <w:t>願得海陵</w:t>
      </w:r>
      <w:r w:rsidR="000F1B0C">
        <w:rPr>
          <w:rFonts w:asciiTheme="minorEastAsia" w:eastAsiaTheme="minorEastAsia"/>
        </w:rPr>
        <w:t>『</w:t>
      </w:r>
      <w:r w:rsidRPr="001221B9">
        <w:rPr>
          <w:rFonts w:asciiTheme="minorEastAsia" w:eastAsiaTheme="minorEastAsia"/>
        </w:rPr>
        <w:t>章︰乙十一行本</w:t>
      </w:r>
      <w:r w:rsidR="000F1B0C">
        <w:rPr>
          <w:rFonts w:asciiTheme="minorEastAsia" w:eastAsiaTheme="minorEastAsia"/>
        </w:rPr>
        <w:t>「</w:t>
      </w:r>
      <w:r w:rsidRPr="001221B9">
        <w:rPr>
          <w:rFonts w:asciiTheme="minorEastAsia" w:eastAsiaTheme="minorEastAsia"/>
        </w:rPr>
        <w:t>陵</w:t>
      </w:r>
      <w:r w:rsidR="000F1B0C">
        <w:rPr>
          <w:rFonts w:asciiTheme="minorEastAsia" w:eastAsiaTheme="minorEastAsia"/>
        </w:rPr>
        <w:t>」</w:t>
      </w:r>
      <w:r w:rsidRPr="001221B9">
        <w:rPr>
          <w:rFonts w:asciiTheme="minorEastAsia" w:eastAsiaTheme="minorEastAsia"/>
        </w:rPr>
        <w:t>下有</w:t>
      </w:r>
      <w:r w:rsidR="000F1B0C">
        <w:rPr>
          <w:rFonts w:asciiTheme="minorEastAsia" w:eastAsiaTheme="minorEastAsia"/>
        </w:rPr>
        <w:t>「</w:t>
      </w:r>
      <w:r w:rsidRPr="001221B9">
        <w:rPr>
          <w:rFonts w:asciiTheme="minorEastAsia" w:eastAsiaTheme="minorEastAsia"/>
        </w:rPr>
        <w:t>鹽</w:t>
      </w:r>
      <w:r w:rsidR="000F1B0C">
        <w:rPr>
          <w:rFonts w:asciiTheme="minorEastAsia" w:eastAsiaTheme="minorEastAsia"/>
        </w:rPr>
        <w:t>」</w:t>
      </w:r>
      <w:r w:rsidRPr="001221B9">
        <w:rPr>
          <w:rFonts w:asciiTheme="minorEastAsia" w:eastAsiaTheme="minorEastAsia"/>
        </w:rPr>
        <w:t>字；孔本同；退齋校同。</w:t>
      </w:r>
      <w:r w:rsidR="000F1B0C">
        <w:rPr>
          <w:rFonts w:asciiTheme="minorEastAsia" w:eastAsiaTheme="minorEastAsia"/>
        </w:rPr>
        <w:t>』</w:t>
      </w:r>
      <w:r w:rsidRPr="00101E55">
        <w:rPr>
          <w:rStyle w:val="01Text"/>
          <w:rFonts w:asciiTheme="minorEastAsia" w:eastAsiaTheme="minorEastAsia"/>
          <w:sz w:val="21"/>
        </w:rPr>
        <w:t>監南屬以贍軍。帝曰︰</w:t>
      </w:r>
      <w:r w:rsidR="000F1B0C">
        <w:rPr>
          <w:rStyle w:val="01Text"/>
          <w:rFonts w:asciiTheme="minorEastAsia" w:eastAsiaTheme="minorEastAsia"/>
          <w:sz w:val="21"/>
        </w:rPr>
        <w:t>「</w:t>
      </w:r>
      <w:r w:rsidRPr="00101E55">
        <w:rPr>
          <w:rStyle w:val="01Text"/>
          <w:rFonts w:asciiTheme="minorEastAsia" w:eastAsiaTheme="minorEastAsia"/>
          <w:sz w:val="21"/>
        </w:rPr>
        <w:t>海陵在江北，難以交居，</w:t>
      </w:r>
      <w:r w:rsidRPr="001221B9">
        <w:rPr>
          <w:rFonts w:asciiTheme="minorEastAsia" w:eastAsiaTheme="minorEastAsia"/>
        </w:rPr>
        <w:t>言難使周之官吏與唐之官吏雜居也。</w:t>
      </w:r>
      <w:r w:rsidRPr="00101E55">
        <w:rPr>
          <w:rStyle w:val="01Text"/>
          <w:rFonts w:asciiTheme="minorEastAsia" w:eastAsiaTheme="minorEastAsia"/>
          <w:sz w:val="21"/>
        </w:rPr>
        <w:t>當別有處分。</w:t>
      </w:r>
      <w:r w:rsidR="000F1B0C">
        <w:rPr>
          <w:rStyle w:val="01Text"/>
          <w:rFonts w:asciiTheme="minorEastAsia" w:eastAsiaTheme="minorEastAsia"/>
          <w:sz w:val="21"/>
        </w:rPr>
        <w:t>」</w:t>
      </w:r>
      <w:r w:rsidRPr="001221B9">
        <w:rPr>
          <w:rFonts w:asciiTheme="minorEastAsia" w:eastAsiaTheme="minorEastAsia"/>
        </w:rPr>
        <w:t>處，昌呂翻。分，扶問翻。</w:t>
      </w:r>
      <w:r w:rsidRPr="00101E55">
        <w:rPr>
          <w:rStyle w:val="01Text"/>
          <w:rFonts w:asciiTheme="minorEastAsia" w:eastAsiaTheme="minorEastAsia"/>
          <w:sz w:val="21"/>
        </w:rPr>
        <w:t>至是，詔歲支鹽三十萬斛以給江南，所俘獲江南士卒，稍稍歸之。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29</w:t>
      </w:r>
      <w:r w:rsidR="00934453" w:rsidRPr="00101E55">
        <w:rPr>
          <w:rStyle w:val="01Text"/>
          <w:rFonts w:ascii="等线" w:eastAsia="等线" w:hAnsi="等线" w:cs="等线" w:hint="eastAsia"/>
          <w:sz w:val="21"/>
        </w:rPr>
        <w:t>六月，壬子，昭義節度使李筠奏擊北漢石會關，拔其六寨。乙卯，晉州奏都監李謙溥擊北漢，破孝義。</w:t>
      </w:r>
      <w:r w:rsidR="00934453" w:rsidRPr="001221B9">
        <w:rPr>
          <w:rFonts w:asciiTheme="minorEastAsia" w:eastAsiaTheme="minorEastAsia"/>
        </w:rPr>
        <w:t>孝義，漢中陽縣地，後魏曰永安，唐貞觀元年改曰孝義，屬汾州，在州東南。宋熙寧五年，省孝義為鎭，屬介休縣。宋白曰︰孝義縣，本漢慈氏縣地，曹魏移中陽縣於今理。永嘉後省入隰城，後魏又分隰城於今靈石縣東三十里置永安縣。貞觀元年以縣名與涪州縣同，改為孝義，因縣人鄭興有行義為名。</w:t>
      </w:r>
    </w:p>
    <w:p w:rsidR="00934453" w:rsidRPr="001221B9" w:rsidRDefault="003C174C" w:rsidP="00DF5A42">
      <w:pPr>
        <w:rPr>
          <w:rFonts w:asciiTheme="minorEastAsia"/>
        </w:rPr>
      </w:pPr>
      <w:r w:rsidRPr="003C174C">
        <w:rPr>
          <w:rFonts w:asciiTheme="minorEastAsia" w:hAnsi="MS Mincho" w:cs="MS Mincho" w:hint="eastAsia"/>
          <w:b/>
          <w:color w:val="696969"/>
          <w:sz w:val="18"/>
        </w:rPr>
        <w:t>30</w:t>
      </w:r>
      <w:r w:rsidR="00934453" w:rsidRPr="001221B9">
        <w:rPr>
          <w:rFonts w:ascii="等线" w:eastAsia="等线" w:hAnsi="等线" w:cs="等线" w:hint="eastAsia"/>
        </w:rPr>
        <w:t>高保融遣使勸蜀主稱藩于周，蜀主報以前歲遣胡立致書于周而不答。</w:t>
      </w:r>
      <w:r w:rsidR="00934453" w:rsidRPr="001221B9">
        <w:rPr>
          <w:rStyle w:val="00Text"/>
          <w:rFonts w:asciiTheme="minorEastAsia"/>
        </w:rPr>
        <w:t>見上卷上年。</w:t>
      </w:r>
    </w:p>
    <w:p w:rsidR="00934453" w:rsidRPr="001221B9" w:rsidRDefault="003C174C" w:rsidP="00DF5A42">
      <w:pPr>
        <w:rPr>
          <w:rFonts w:asciiTheme="minorEastAsia"/>
        </w:rPr>
      </w:pPr>
      <w:r w:rsidRPr="003C174C">
        <w:rPr>
          <w:rFonts w:asciiTheme="minorEastAsia" w:hAnsi="MS Mincho" w:cs="MS Mincho" w:hint="eastAsia"/>
          <w:b/>
          <w:color w:val="696969"/>
          <w:sz w:val="18"/>
        </w:rPr>
        <w:t>31</w:t>
      </w:r>
      <w:r w:rsidR="00934453" w:rsidRPr="001221B9">
        <w:rPr>
          <w:rFonts w:ascii="等线" w:eastAsia="等线" w:hAnsi="等线" w:cs="等线" w:hint="eastAsia"/>
        </w:rPr>
        <w:t>秋，七月，丙戌，初行大周刑統。</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32</w:t>
      </w:r>
      <w:r w:rsidR="00934453" w:rsidRPr="00101E55">
        <w:rPr>
          <w:rStyle w:val="01Text"/>
          <w:rFonts w:ascii="等线" w:eastAsia="等线" w:hAnsi="等线" w:cs="等线" w:hint="eastAsia"/>
          <w:sz w:val="21"/>
        </w:rPr>
        <w:t>帝欲均田租，丁亥，以元稹均田圖徧賜諸道。</w:t>
      </w:r>
      <w:r w:rsidR="00934453" w:rsidRPr="001221B9">
        <w:rPr>
          <w:rFonts w:asciiTheme="minorEastAsia" w:eastAsiaTheme="minorEastAsia"/>
        </w:rPr>
        <w:t>時詔曰︰</w:t>
      </w:r>
      <w:r w:rsidR="000F1B0C">
        <w:rPr>
          <w:rFonts w:asciiTheme="minorEastAsia" w:eastAsiaTheme="minorEastAsia"/>
        </w:rPr>
        <w:t>「</w:t>
      </w:r>
      <w:r w:rsidR="00934453" w:rsidRPr="001221B9">
        <w:rPr>
          <w:rFonts w:asciiTheme="minorEastAsia" w:eastAsiaTheme="minorEastAsia"/>
        </w:rPr>
        <w:t>近覽元稹長慶集，見在同州時所上均田表，較當時之利病，曲盡其情，俾一境之生靈，咸受其賜，傳於方冊，可得披尋，因令製素成圖，直書其事。</w:t>
      </w:r>
      <w:r w:rsidR="000F1B0C">
        <w:rPr>
          <w:rFonts w:asciiTheme="minorEastAsia" w:eastAsiaTheme="minorEastAsia"/>
        </w:rPr>
        <w:t>」</w:t>
      </w:r>
      <w:r w:rsidR="00934453" w:rsidRPr="001221B9">
        <w:rPr>
          <w:rFonts w:asciiTheme="minorEastAsia" w:eastAsiaTheme="minorEastAsia"/>
        </w:rPr>
        <w:t>稹，止忍翻。</w:t>
      </w:r>
    </w:p>
    <w:p w:rsidR="00934453" w:rsidRPr="001221B9" w:rsidRDefault="003C174C" w:rsidP="00DF5A42">
      <w:pPr>
        <w:rPr>
          <w:rFonts w:asciiTheme="minorEastAsia"/>
        </w:rPr>
      </w:pPr>
      <w:r w:rsidRPr="003C174C">
        <w:rPr>
          <w:rFonts w:asciiTheme="minorEastAsia" w:hAnsi="MS Mincho" w:cs="MS Mincho" w:hint="eastAsia"/>
          <w:b/>
          <w:color w:val="696969"/>
          <w:sz w:val="18"/>
        </w:rPr>
        <w:t>33</w:t>
      </w:r>
      <w:r w:rsidR="00934453" w:rsidRPr="001221B9">
        <w:rPr>
          <w:rFonts w:ascii="等线" w:eastAsia="等线" w:hAnsi="等线" w:cs="等线" w:hint="eastAsia"/>
        </w:rPr>
        <w:t>閏月，唐清源節度使兼中書令留從效</w:t>
      </w:r>
      <w:r w:rsidR="00934453" w:rsidRPr="001221B9">
        <w:rPr>
          <w:rStyle w:val="00Text"/>
          <w:rFonts w:asciiTheme="minorEastAsia"/>
        </w:rPr>
        <w:t>唐置清源軍於泉州。</w:t>
      </w:r>
      <w:r w:rsidR="00934453" w:rsidRPr="001221B9">
        <w:rPr>
          <w:rFonts w:asciiTheme="minorEastAsia"/>
        </w:rPr>
        <w:t>遣牙將蔡仲贇衣商人服，以絹表置革帶中，間道來稱藩。</w:t>
      </w:r>
      <w:r w:rsidR="00934453" w:rsidRPr="001221B9">
        <w:rPr>
          <w:rStyle w:val="00Text"/>
          <w:rFonts w:asciiTheme="minorEastAsia"/>
        </w:rPr>
        <w:t>贇，於倫翻。衣，於旣翻。間，古莧翻。</w:t>
      </w:r>
    </w:p>
    <w:p w:rsidR="00934453" w:rsidRPr="001221B9" w:rsidRDefault="003C174C" w:rsidP="00DF5A42">
      <w:pPr>
        <w:rPr>
          <w:rFonts w:asciiTheme="minorEastAsia"/>
        </w:rPr>
      </w:pPr>
      <w:r w:rsidRPr="003C174C">
        <w:rPr>
          <w:rFonts w:asciiTheme="minorEastAsia" w:hAnsi="MS Mincho" w:cs="MS Mincho" w:hint="eastAsia"/>
          <w:b/>
          <w:color w:val="696969"/>
          <w:sz w:val="18"/>
        </w:rPr>
        <w:t>34</w:t>
      </w:r>
      <w:r w:rsidR="00934453" w:rsidRPr="001221B9">
        <w:rPr>
          <w:rFonts w:ascii="等线" w:eastAsia="等线" w:hAnsi="等线" w:cs="等线" w:hint="eastAsia"/>
        </w:rPr>
        <w:t>唐江西元帥晉王景遂之赴洪州也，</w:t>
      </w:r>
      <w:r w:rsidR="00934453" w:rsidRPr="001221B9">
        <w:rPr>
          <w:rStyle w:val="00Text"/>
          <w:rFonts w:asciiTheme="minorEastAsia"/>
        </w:rPr>
        <w:t>見上三月。</w:t>
      </w:r>
      <w:r w:rsidR="00934453" w:rsidRPr="001221B9">
        <w:rPr>
          <w:rFonts w:asciiTheme="minorEastAsia"/>
        </w:rPr>
        <w:t>以時方用兵，啓求大臣以自副，唐主以樞密副使、工部侍郞李徵古為鎭南節度副使。徵古傲很專恣，景遂雖寬厚，久而不能堪，常欲斬徵古，自拘於有司，左右諫而止，景遂忽忽不樂。</w:t>
      </w:r>
      <w:r w:rsidR="00934453" w:rsidRPr="001221B9">
        <w:rPr>
          <w:rStyle w:val="00Text"/>
          <w:rFonts w:asciiTheme="minorEastAsia"/>
        </w:rPr>
        <w:t>樂，音洛。</w:t>
      </w:r>
    </w:p>
    <w:p w:rsidR="00934453" w:rsidRPr="001221B9" w:rsidRDefault="00934453" w:rsidP="00DF5A42">
      <w:pPr>
        <w:rPr>
          <w:rFonts w:asciiTheme="minorEastAsia"/>
        </w:rPr>
      </w:pPr>
      <w:r w:rsidRPr="001221B9">
        <w:rPr>
          <w:rFonts w:asciiTheme="minorEastAsia"/>
        </w:rPr>
        <w:t>太子弘冀在東宮多不法，唐主怒，嘗以毬杖擊之曰︰</w:t>
      </w:r>
      <w:r w:rsidR="000F1B0C">
        <w:rPr>
          <w:rFonts w:asciiTheme="minorEastAsia"/>
        </w:rPr>
        <w:t>「</w:t>
      </w:r>
      <w:r w:rsidRPr="001221B9">
        <w:rPr>
          <w:rFonts w:asciiTheme="minorEastAsia"/>
        </w:rPr>
        <w:t>吾當復召景遂。</w:t>
      </w:r>
      <w:r w:rsidR="000F1B0C">
        <w:rPr>
          <w:rFonts w:asciiTheme="minorEastAsia"/>
        </w:rPr>
        <w:t>」</w:t>
      </w:r>
      <w:r w:rsidRPr="001221B9">
        <w:rPr>
          <w:rStyle w:val="00Text"/>
          <w:rFonts w:asciiTheme="minorEastAsia"/>
        </w:rPr>
        <w:t>復，扶又翻。</w:t>
      </w:r>
      <w:r w:rsidRPr="001221B9">
        <w:rPr>
          <w:rFonts w:asciiTheme="minorEastAsia"/>
        </w:rPr>
        <w:t>昭慶宮使袁從範從景遂為洪州都押牙，或譖從範之子於景遂，景遂欲殺之，從範由是怨望。弘冀聞之，密遣從範毒之；八月，庚辰，景遂擊毬渴甚，從範進漿，景遂飲之而卒。</w:t>
      </w:r>
      <w:r w:rsidRPr="001221B9">
        <w:rPr>
          <w:rStyle w:val="00Text"/>
          <w:rFonts w:asciiTheme="minorEastAsia"/>
        </w:rPr>
        <w:t>卒，子恤翻。</w:t>
      </w:r>
      <w:r w:rsidRPr="001221B9">
        <w:rPr>
          <w:rFonts w:asciiTheme="minorEastAsia"/>
        </w:rPr>
        <w:t>未殯，體已潰；唐主不之知，贈皇太弟，諡曰文成。</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35</w:t>
      </w:r>
      <w:r w:rsidR="00934453" w:rsidRPr="00101E55">
        <w:rPr>
          <w:rStyle w:val="01Text"/>
          <w:rFonts w:ascii="等线" w:eastAsia="等线" w:hAnsi="等线" w:cs="等线" w:hint="eastAsia"/>
          <w:sz w:val="21"/>
        </w:rPr>
        <w:t>辛巳，南漢中宗殂，</w:t>
      </w:r>
      <w:r w:rsidR="00934453" w:rsidRPr="001221B9">
        <w:rPr>
          <w:rFonts w:asciiTheme="minorEastAsia" w:eastAsiaTheme="minorEastAsia"/>
        </w:rPr>
        <w:t>年三十九。</w:t>
      </w:r>
      <w:r w:rsidR="00934453" w:rsidRPr="00101E55">
        <w:rPr>
          <w:rStyle w:val="01Text"/>
          <w:rFonts w:asciiTheme="minorEastAsia" w:eastAsiaTheme="minorEastAsia"/>
          <w:sz w:val="21"/>
        </w:rPr>
        <w:t>長子</w:t>
      </w:r>
      <w:r w:rsidR="000F1B0C">
        <w:rPr>
          <w:rFonts w:asciiTheme="minorEastAsia" w:eastAsiaTheme="minorEastAsia"/>
        </w:rPr>
        <w:t>『</w:t>
      </w:r>
      <w:r w:rsidR="00934453" w:rsidRPr="001221B9">
        <w:rPr>
          <w:rFonts w:asciiTheme="minorEastAsia" w:eastAsiaTheme="minorEastAsia"/>
        </w:rPr>
        <w:t>章︰乙十一行本</w:t>
      </w:r>
      <w:r w:rsidR="000F1B0C">
        <w:rPr>
          <w:rFonts w:asciiTheme="minorEastAsia" w:eastAsiaTheme="minorEastAsia"/>
        </w:rPr>
        <w:t>「</w:t>
      </w:r>
      <w:r w:rsidR="00934453" w:rsidRPr="001221B9">
        <w:rPr>
          <w:rFonts w:asciiTheme="minorEastAsia" w:eastAsiaTheme="minorEastAsia"/>
        </w:rPr>
        <w:t>子</w:t>
      </w:r>
      <w:r w:rsidR="000F1B0C">
        <w:rPr>
          <w:rFonts w:asciiTheme="minorEastAsia" w:eastAsiaTheme="minorEastAsia"/>
        </w:rPr>
        <w:t>」</w:t>
      </w:r>
      <w:r w:rsidR="00934453" w:rsidRPr="001221B9">
        <w:rPr>
          <w:rFonts w:asciiTheme="minorEastAsia" w:eastAsiaTheme="minorEastAsia"/>
        </w:rPr>
        <w:t>下有</w:t>
      </w:r>
      <w:r w:rsidR="000F1B0C">
        <w:rPr>
          <w:rFonts w:asciiTheme="minorEastAsia" w:eastAsiaTheme="minorEastAsia"/>
        </w:rPr>
        <w:t>「</w:t>
      </w:r>
      <w:r w:rsidR="00934453" w:rsidRPr="001221B9">
        <w:rPr>
          <w:rFonts w:asciiTheme="minorEastAsia" w:eastAsiaTheme="minorEastAsia"/>
        </w:rPr>
        <w:t>衞王</w:t>
      </w:r>
      <w:r w:rsidR="000F1B0C">
        <w:rPr>
          <w:rFonts w:asciiTheme="minorEastAsia" w:eastAsiaTheme="minorEastAsia"/>
        </w:rPr>
        <w:t>」</w:t>
      </w:r>
      <w:r w:rsidR="00934453" w:rsidRPr="001221B9">
        <w:rPr>
          <w:rFonts w:asciiTheme="minorEastAsia" w:eastAsiaTheme="minorEastAsia"/>
        </w:rPr>
        <w:t>二字；孔本同；張校同。</w:t>
      </w:r>
      <w:r w:rsidR="000F1B0C">
        <w:rPr>
          <w:rFonts w:asciiTheme="minorEastAsia" w:eastAsiaTheme="minorEastAsia"/>
        </w:rPr>
        <w:t>』</w:t>
      </w:r>
      <w:r w:rsidR="00934453" w:rsidRPr="00101E55">
        <w:rPr>
          <w:rStyle w:val="01Text"/>
          <w:rFonts w:asciiTheme="minorEastAsia" w:eastAsiaTheme="minorEastAsia"/>
          <w:sz w:val="21"/>
        </w:rPr>
        <w:t>繼興卽帝位，更名鋹，</w:t>
      </w:r>
      <w:r w:rsidR="00934453" w:rsidRPr="001221B9">
        <w:rPr>
          <w:rFonts w:asciiTheme="minorEastAsia" w:eastAsiaTheme="minorEastAsia"/>
        </w:rPr>
        <w:t>長，知兩翻。更，工衡翻。鋹，丑兩翻。</w:t>
      </w:r>
      <w:r w:rsidR="00934453" w:rsidRPr="00101E55">
        <w:rPr>
          <w:rStyle w:val="01Text"/>
          <w:rFonts w:asciiTheme="minorEastAsia" w:eastAsiaTheme="minorEastAsia"/>
          <w:sz w:val="21"/>
        </w:rPr>
        <w:t>改元大寶。鋹年十六，國事皆決於宦官玉清宮使龔澄樞</w:t>
      </w:r>
      <w:r w:rsidR="00934453" w:rsidRPr="001221B9">
        <w:rPr>
          <w:rFonts w:asciiTheme="minorEastAsia" w:eastAsiaTheme="minorEastAsia"/>
        </w:rPr>
        <w:t>歐史曰︰劉氏作離宮以遊獵，有南宮、大明、昌華、甘泉、玩華、秀華、玉清、太微諸宮，皆置宮使領之。</w:t>
      </w:r>
      <w:r w:rsidR="00934453" w:rsidRPr="00101E55">
        <w:rPr>
          <w:rStyle w:val="01Text"/>
          <w:rFonts w:asciiTheme="minorEastAsia" w:eastAsiaTheme="minorEastAsia"/>
          <w:sz w:val="21"/>
        </w:rPr>
        <w:t>及女侍中盧瓊仙等，臺省官備位而已。</w:t>
      </w:r>
    </w:p>
    <w:p w:rsidR="00934453" w:rsidRPr="001221B9" w:rsidRDefault="003C174C" w:rsidP="00DF5A42">
      <w:pPr>
        <w:rPr>
          <w:rFonts w:asciiTheme="minorEastAsia"/>
        </w:rPr>
      </w:pPr>
      <w:r w:rsidRPr="003C174C">
        <w:rPr>
          <w:rFonts w:asciiTheme="minorEastAsia" w:hAnsi="MS Mincho" w:cs="MS Mincho" w:hint="eastAsia"/>
          <w:b/>
          <w:color w:val="696969"/>
          <w:sz w:val="18"/>
        </w:rPr>
        <w:t>36</w:t>
      </w:r>
      <w:r w:rsidR="00934453" w:rsidRPr="001221B9">
        <w:rPr>
          <w:rFonts w:ascii="等线" w:eastAsia="等线" w:hAnsi="等线" w:cs="等线" w:hint="eastAsia"/>
        </w:rPr>
        <w:t>甲申，唐始置進奏院于大梁。</w:t>
      </w:r>
      <w:r w:rsidR="00934453" w:rsidRPr="001221B9">
        <w:rPr>
          <w:rStyle w:val="00Text"/>
          <w:rFonts w:asciiTheme="minorEastAsia"/>
        </w:rPr>
        <w:t>臣屬故也。</w:t>
      </w:r>
    </w:p>
    <w:p w:rsidR="00934453" w:rsidRPr="001221B9" w:rsidRDefault="003C174C" w:rsidP="00DF5A42">
      <w:pPr>
        <w:rPr>
          <w:rFonts w:asciiTheme="minorEastAsia"/>
        </w:rPr>
      </w:pPr>
      <w:r w:rsidRPr="003C174C">
        <w:rPr>
          <w:rFonts w:asciiTheme="minorEastAsia" w:hAnsi="MS Mincho" w:cs="MS Mincho" w:hint="eastAsia"/>
          <w:b/>
          <w:color w:val="696969"/>
          <w:sz w:val="18"/>
        </w:rPr>
        <w:t>37</w:t>
      </w:r>
      <w:r w:rsidR="00934453" w:rsidRPr="001221B9">
        <w:rPr>
          <w:rFonts w:ascii="等线" w:eastAsia="等线" w:hAnsi="等线" w:cs="等线" w:hint="eastAsia"/>
        </w:rPr>
        <w:t>壬辰，命西上閤門使靈壽曹彬使于吳越，賜吳越王弘俶騎軍鋼甲二百，</w:t>
      </w:r>
      <w:r w:rsidR="00934453" w:rsidRPr="001221B9">
        <w:rPr>
          <w:rStyle w:val="00Text"/>
          <w:rFonts w:asciiTheme="minorEastAsia"/>
        </w:rPr>
        <w:t>鋼，古郞翻；堅鐵也。</w:t>
      </w:r>
      <w:r w:rsidR="00934453" w:rsidRPr="001221B9">
        <w:rPr>
          <w:rFonts w:asciiTheme="minorEastAsia"/>
        </w:rPr>
        <w:t>步軍甲五千及他兵器。彬事畢亟返，不受饋遺，</w:t>
      </w:r>
      <w:r w:rsidR="00934453" w:rsidRPr="001221B9">
        <w:rPr>
          <w:rStyle w:val="00Text"/>
          <w:rFonts w:asciiTheme="minorEastAsia"/>
        </w:rPr>
        <w:t>遺，唯季翻；下以遺同。</w:t>
      </w:r>
      <w:r w:rsidR="00934453" w:rsidRPr="001221B9">
        <w:rPr>
          <w:rFonts w:asciiTheme="minorEastAsia"/>
        </w:rPr>
        <w:t>吳越人以輕舟追與之，至於數四，彬曰︰</w:t>
      </w:r>
      <w:r w:rsidR="000F1B0C">
        <w:rPr>
          <w:rFonts w:asciiTheme="minorEastAsia"/>
        </w:rPr>
        <w:t>「</w:t>
      </w:r>
      <w:r w:rsidR="00934453" w:rsidRPr="001221B9">
        <w:rPr>
          <w:rFonts w:asciiTheme="minorEastAsia"/>
        </w:rPr>
        <w:t>吾終不受，是竊名也。</w:t>
      </w:r>
      <w:r w:rsidR="000F1B0C">
        <w:rPr>
          <w:rFonts w:asciiTheme="minorEastAsia"/>
        </w:rPr>
        <w:t>」</w:t>
      </w:r>
      <w:r w:rsidR="00934453" w:rsidRPr="001221B9">
        <w:rPr>
          <w:rFonts w:asciiTheme="minorEastAsia"/>
        </w:rPr>
        <w:t>盡籍其數，歸而獻之。帝曰︰</w:t>
      </w:r>
      <w:r w:rsidR="000F1B0C">
        <w:rPr>
          <w:rFonts w:asciiTheme="minorEastAsia"/>
        </w:rPr>
        <w:t>「</w:t>
      </w:r>
      <w:r w:rsidR="00934453" w:rsidRPr="001221B9">
        <w:rPr>
          <w:rFonts w:asciiTheme="minorEastAsia"/>
        </w:rPr>
        <w:t>曏之奉使，乞匄無厭，</w:t>
      </w:r>
      <w:r w:rsidR="00934453" w:rsidRPr="001221B9">
        <w:rPr>
          <w:rStyle w:val="00Text"/>
          <w:rFonts w:asciiTheme="minorEastAsia"/>
        </w:rPr>
        <w:t>厭，於鹽翻。</w:t>
      </w:r>
      <w:r w:rsidR="00934453" w:rsidRPr="001221B9">
        <w:rPr>
          <w:rFonts w:asciiTheme="minorEastAsia"/>
        </w:rPr>
        <w:t>使四方輕朝命。</w:t>
      </w:r>
      <w:r w:rsidR="00934453" w:rsidRPr="001221B9">
        <w:rPr>
          <w:rStyle w:val="00Text"/>
          <w:rFonts w:asciiTheme="minorEastAsia"/>
        </w:rPr>
        <w:t>朝，直遙翻。</w:t>
      </w:r>
      <w:r w:rsidR="00934453" w:rsidRPr="001221B9">
        <w:rPr>
          <w:rFonts w:asciiTheme="minorEastAsia"/>
        </w:rPr>
        <w:t>卿能如是，甚善；然彼以遺卿，卿自取之。</w:t>
      </w:r>
      <w:r w:rsidR="000F1B0C">
        <w:rPr>
          <w:rFonts w:asciiTheme="minorEastAsia"/>
        </w:rPr>
        <w:t>」</w:t>
      </w:r>
      <w:r w:rsidR="00934453" w:rsidRPr="001221B9">
        <w:rPr>
          <w:rFonts w:asciiTheme="minorEastAsia"/>
        </w:rPr>
        <w:t>彬始拜受，悉以散於親識，家無留者。</w:t>
      </w:r>
    </w:p>
    <w:p w:rsidR="00934453" w:rsidRPr="001221B9" w:rsidRDefault="003C174C" w:rsidP="00DF5A42">
      <w:pPr>
        <w:rPr>
          <w:rFonts w:asciiTheme="minorEastAsia"/>
        </w:rPr>
      </w:pPr>
      <w:r w:rsidRPr="003C174C">
        <w:rPr>
          <w:rFonts w:asciiTheme="minorEastAsia" w:hAnsi="MS Mincho" w:cs="MS Mincho" w:hint="eastAsia"/>
          <w:b/>
          <w:color w:val="696969"/>
          <w:sz w:val="18"/>
        </w:rPr>
        <w:t>38</w:t>
      </w:r>
      <w:r w:rsidR="00934453" w:rsidRPr="001221B9">
        <w:rPr>
          <w:rFonts w:ascii="等线" w:eastAsia="等线" w:hAnsi="等线" w:cs="等线" w:hint="eastAsia"/>
        </w:rPr>
        <w:t>辛丑，馮延魯、鍾謨來自唐，唐主手表謝恩，</w:t>
      </w:r>
      <w:r w:rsidR="00934453" w:rsidRPr="001221B9">
        <w:rPr>
          <w:rStyle w:val="00Text"/>
          <w:rFonts w:asciiTheme="minorEastAsia"/>
        </w:rPr>
        <w:t>手表者，手書之。</w:t>
      </w:r>
      <w:r w:rsidR="00934453" w:rsidRPr="001221B9">
        <w:rPr>
          <w:rFonts w:asciiTheme="minorEastAsia"/>
        </w:rPr>
        <w:t>其略曰︰</w:t>
      </w:r>
      <w:r w:rsidR="000F1B0C">
        <w:rPr>
          <w:rFonts w:asciiTheme="minorEastAsia"/>
        </w:rPr>
        <w:t>「</w:t>
      </w:r>
      <w:r w:rsidR="00934453" w:rsidRPr="001221B9">
        <w:rPr>
          <w:rFonts w:asciiTheme="minorEastAsia"/>
        </w:rPr>
        <w:t>天地之恩厚矣，父母之恩深矣，子不謝父，人何報天，惟有赤心，可酬大造。</w:t>
      </w:r>
      <w:r w:rsidR="000F1B0C">
        <w:rPr>
          <w:rFonts w:asciiTheme="minorEastAsia"/>
        </w:rPr>
        <w:t>」</w:t>
      </w:r>
      <w:r w:rsidR="00934453" w:rsidRPr="001221B9">
        <w:rPr>
          <w:rFonts w:asciiTheme="minorEastAsia"/>
        </w:rPr>
        <w:t>又乞比藩方，賜詔書。又稱︰</w:t>
      </w:r>
      <w:r w:rsidR="000F1B0C">
        <w:rPr>
          <w:rFonts w:asciiTheme="minorEastAsia"/>
        </w:rPr>
        <w:t>「</w:t>
      </w:r>
      <w:r w:rsidR="00934453" w:rsidRPr="001221B9">
        <w:rPr>
          <w:rFonts w:asciiTheme="minorEastAsia"/>
        </w:rPr>
        <w:t>有情事令鍾謨上奏，乞令早還。</w:t>
      </w:r>
      <w:r w:rsidR="000F1B0C">
        <w:rPr>
          <w:rFonts w:asciiTheme="minorEastAsia"/>
        </w:rPr>
        <w:t>」</w:t>
      </w:r>
      <w:r w:rsidR="00934453" w:rsidRPr="001221B9">
        <w:rPr>
          <w:rStyle w:val="00Text"/>
          <w:rFonts w:asciiTheme="minorEastAsia"/>
        </w:rPr>
        <w:t>還，從宣翻，又如字。</w:t>
      </w:r>
      <w:r w:rsidR="00934453" w:rsidRPr="001221B9">
        <w:rPr>
          <w:rFonts w:asciiTheme="minorEastAsia"/>
        </w:rPr>
        <w:t>唐主復令謨白帝，欲傳位太子。</w:t>
      </w:r>
      <w:r w:rsidR="00934453" w:rsidRPr="001221B9">
        <w:rPr>
          <w:rStyle w:val="00Text"/>
          <w:rFonts w:asciiTheme="minorEastAsia"/>
        </w:rPr>
        <w:t>復，扶又翻；下復還同。</w:t>
      </w:r>
      <w:r w:rsidR="00934453" w:rsidRPr="001221B9">
        <w:rPr>
          <w:rFonts w:asciiTheme="minorEastAsia"/>
        </w:rPr>
        <w:t>九月，丁巳，以延魯為刑部侍郞、謨為給事中。唐</w:t>
      </w:r>
      <w:r w:rsidR="000F1B0C">
        <w:rPr>
          <w:rStyle w:val="00Text"/>
          <w:rFonts w:asciiTheme="minorEastAsia"/>
        </w:rPr>
        <w:t>『</w:t>
      </w:r>
      <w:r w:rsidR="00934453" w:rsidRPr="001221B9">
        <w:rPr>
          <w:rStyle w:val="00Text"/>
          <w:rFonts w:asciiTheme="minorEastAsia"/>
        </w:rPr>
        <w:t>章︰乙十一行本</w:t>
      </w:r>
      <w:r w:rsidR="000F1B0C">
        <w:rPr>
          <w:rStyle w:val="00Text"/>
          <w:rFonts w:asciiTheme="minorEastAsia"/>
        </w:rPr>
        <w:t>「</w:t>
      </w:r>
      <w:r w:rsidR="00934453" w:rsidRPr="001221B9">
        <w:rPr>
          <w:rStyle w:val="00Text"/>
          <w:rFonts w:asciiTheme="minorEastAsia"/>
        </w:rPr>
        <w:t>唐</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己未，先遣謨還，賜書諭以未可傳位之意</w:t>
      </w:r>
      <w:r w:rsidR="000F1B0C">
        <w:rPr>
          <w:rStyle w:val="00Text"/>
          <w:rFonts w:asciiTheme="minorEastAsia"/>
        </w:rPr>
        <w:t>」</w:t>
      </w:r>
      <w:r w:rsidR="00934453" w:rsidRPr="001221B9">
        <w:rPr>
          <w:rStyle w:val="00Text"/>
          <w:rFonts w:asciiTheme="minorEastAsia"/>
        </w:rPr>
        <w:t>十六字；孔本同；張校同；退齋校同。</w:t>
      </w:r>
      <w:r w:rsidR="000F1B0C">
        <w:rPr>
          <w:rStyle w:val="00Text"/>
          <w:rFonts w:asciiTheme="minorEastAsia"/>
        </w:rPr>
        <w:t>』</w:t>
      </w:r>
      <w:r w:rsidR="00934453" w:rsidRPr="001221B9">
        <w:rPr>
          <w:rFonts w:asciiTheme="minorEastAsia"/>
        </w:rPr>
        <w:t>主復遣吏部尚書、知樞密院殷崇義來賀天清節。</w:t>
      </w:r>
      <w:r w:rsidR="00934453" w:rsidRPr="001221B9">
        <w:rPr>
          <w:rStyle w:val="00Text"/>
          <w:rFonts w:asciiTheme="minorEastAsia"/>
        </w:rPr>
        <w:t>帝生於九月二十四日，以為天清節。</w:t>
      </w:r>
    </w:p>
    <w:p w:rsidR="00934453" w:rsidRPr="001221B9" w:rsidRDefault="003C174C" w:rsidP="00DF5A42">
      <w:pPr>
        <w:rPr>
          <w:rFonts w:asciiTheme="minorEastAsia"/>
        </w:rPr>
      </w:pPr>
      <w:r w:rsidRPr="003C174C">
        <w:rPr>
          <w:rFonts w:asciiTheme="minorEastAsia" w:hAnsi="MS Mincho" w:cs="MS Mincho" w:hint="eastAsia"/>
          <w:b/>
          <w:color w:val="696969"/>
          <w:sz w:val="18"/>
        </w:rPr>
        <w:t>39</w:t>
      </w:r>
      <w:r w:rsidR="00934453" w:rsidRPr="001221B9">
        <w:rPr>
          <w:rFonts w:ascii="等线" w:eastAsia="等线" w:hAnsi="等线" w:cs="等线" w:hint="eastAsia"/>
        </w:rPr>
        <w:t>帝謀伐蜀，冬，十月，己卯，以戶部侍郞高防為西南面水陸制置使，右贊善大夫李玉為判官。</w:t>
      </w:r>
    </w:p>
    <w:p w:rsidR="00934453" w:rsidRPr="001221B9" w:rsidRDefault="003C174C" w:rsidP="00DF5A42">
      <w:pPr>
        <w:rPr>
          <w:rFonts w:asciiTheme="minorEastAsia"/>
        </w:rPr>
      </w:pPr>
      <w:r w:rsidRPr="003C174C">
        <w:rPr>
          <w:rFonts w:asciiTheme="minorEastAsia" w:hAnsi="MS Mincho" w:cs="MS Mincho" w:hint="eastAsia"/>
          <w:b/>
          <w:color w:val="696969"/>
          <w:sz w:val="18"/>
        </w:rPr>
        <w:t>40</w:t>
      </w:r>
      <w:r w:rsidR="00934453" w:rsidRPr="001221B9">
        <w:rPr>
          <w:rFonts w:ascii="等线" w:eastAsia="等线" w:hAnsi="等线" w:cs="等线" w:hint="eastAsia"/>
        </w:rPr>
        <w:t>甲午，帝歸馮延魯及左監門衞上將軍許文稹、右千牛衞上將軍邊鎬、衞尉卿周廷構于唐。</w:t>
      </w:r>
      <w:r w:rsidR="00934453" w:rsidRPr="001221B9">
        <w:rPr>
          <w:rStyle w:val="00Text"/>
          <w:rFonts w:asciiTheme="minorEastAsia"/>
        </w:rPr>
        <w:t>馮延魯被擒見二百九十二卷三年。許文稹、邊鎬被擒見上卷上年。周廷構降亦見是年。</w:t>
      </w:r>
      <w:r w:rsidR="00934453" w:rsidRPr="001221B9">
        <w:rPr>
          <w:rFonts w:asciiTheme="minorEastAsia"/>
        </w:rPr>
        <w:t>唐主以文稹等皆敗軍之俘，棄不復用。</w:t>
      </w:r>
      <w:r w:rsidR="00934453" w:rsidRPr="001221B9">
        <w:rPr>
          <w:rStyle w:val="00Text"/>
          <w:rFonts w:asciiTheme="minorEastAsia"/>
        </w:rPr>
        <w:t>復，扶又翻。</w:t>
      </w:r>
    </w:p>
    <w:p w:rsidR="00934453" w:rsidRPr="001221B9" w:rsidRDefault="003C174C" w:rsidP="00DF5A42">
      <w:pPr>
        <w:rPr>
          <w:rFonts w:asciiTheme="minorEastAsia"/>
        </w:rPr>
      </w:pPr>
      <w:r w:rsidRPr="003C174C">
        <w:rPr>
          <w:rFonts w:asciiTheme="minorEastAsia" w:hAnsi="MS Mincho" w:cs="MS Mincho" w:hint="eastAsia"/>
          <w:b/>
          <w:color w:val="696969"/>
          <w:sz w:val="18"/>
        </w:rPr>
        <w:t>41</w:t>
      </w:r>
      <w:r w:rsidR="00934453" w:rsidRPr="001221B9">
        <w:rPr>
          <w:rFonts w:ascii="等线" w:eastAsia="等线" w:hAnsi="等线" w:cs="等线" w:hint="eastAsia"/>
        </w:rPr>
        <w:t>高保融再遺蜀主書，</w:t>
      </w:r>
      <w:r w:rsidR="00934453" w:rsidRPr="001221B9">
        <w:rPr>
          <w:rStyle w:val="00Text"/>
          <w:rFonts w:asciiTheme="minorEastAsia"/>
        </w:rPr>
        <w:t>先遺書，見上六月。</w:t>
      </w:r>
      <w:r w:rsidR="00934453" w:rsidRPr="001221B9">
        <w:rPr>
          <w:rFonts w:asciiTheme="minorEastAsia"/>
        </w:rPr>
        <w:t>勸稱臣於周，蜀主集將相議之，李昊曰︰</w:t>
      </w:r>
      <w:r w:rsidR="000F1B0C">
        <w:rPr>
          <w:rFonts w:asciiTheme="minorEastAsia"/>
        </w:rPr>
        <w:t>「</w:t>
      </w:r>
      <w:r w:rsidR="00934453" w:rsidRPr="001221B9">
        <w:rPr>
          <w:rFonts w:asciiTheme="minorEastAsia"/>
        </w:rPr>
        <w:t>從之則君父之辱，違之則周師必至，諸將能拒周乎？</w:t>
      </w:r>
      <w:r w:rsidR="000F1B0C">
        <w:rPr>
          <w:rFonts w:asciiTheme="minorEastAsia"/>
        </w:rPr>
        <w:t>」</w:t>
      </w:r>
      <w:r w:rsidR="00934453" w:rsidRPr="001221B9">
        <w:rPr>
          <w:rFonts w:asciiTheme="minorEastAsia"/>
        </w:rPr>
        <w:t>諸將皆曰︰</w:t>
      </w:r>
      <w:r w:rsidR="000F1B0C">
        <w:rPr>
          <w:rFonts w:asciiTheme="minorEastAsia"/>
        </w:rPr>
        <w:t>「</w:t>
      </w:r>
      <w:r w:rsidR="00934453" w:rsidRPr="001221B9">
        <w:rPr>
          <w:rFonts w:asciiTheme="minorEastAsia"/>
        </w:rPr>
        <w:t>以陛下聖明，江山險固，豈可望風屈服！秣馬厲兵，正為今日。</w:t>
      </w:r>
      <w:r w:rsidR="00934453" w:rsidRPr="001221B9">
        <w:rPr>
          <w:rStyle w:val="00Text"/>
          <w:rFonts w:asciiTheme="minorEastAsia"/>
        </w:rPr>
        <w:t>為，于偽翻。</w:t>
      </w:r>
      <w:r w:rsidR="00934453" w:rsidRPr="001221B9">
        <w:rPr>
          <w:rFonts w:asciiTheme="minorEastAsia"/>
        </w:rPr>
        <w:t>臣等請以死衞社稷！</w:t>
      </w:r>
      <w:r w:rsidR="000F1B0C">
        <w:rPr>
          <w:rFonts w:asciiTheme="minorEastAsia"/>
        </w:rPr>
        <w:t>」</w:t>
      </w:r>
      <w:r w:rsidR="00934453" w:rsidRPr="001221B9">
        <w:rPr>
          <w:rFonts w:asciiTheme="minorEastAsia"/>
        </w:rPr>
        <w:t>丁酉，蜀主命昊草書，極言拒絕之。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42</w:t>
      </w:r>
      <w:r w:rsidR="00934453" w:rsidRPr="00101E55">
        <w:rPr>
          <w:rStyle w:val="01Text"/>
          <w:rFonts w:ascii="等线" w:eastAsia="等线" w:hAnsi="等线" w:cs="等线" w:hint="eastAsia"/>
          <w:sz w:val="21"/>
        </w:rPr>
        <w:t>詔左散騎常侍須城艾潁等三十四人分行諸州，均定田租。</w:t>
      </w:r>
      <w:r w:rsidR="00934453" w:rsidRPr="001221B9">
        <w:rPr>
          <w:rFonts w:asciiTheme="minorEastAsia" w:eastAsiaTheme="minorEastAsia"/>
        </w:rPr>
        <w:t>須城縣帶鄆州，卽唐之須昌縣，後唐避獻祖廟諱，改曰須城。艾，姓也。晏子春秋，齊有大夫艾孔。風俗通，龐儉母艾氏。行，下孟翻。</w:t>
      </w:r>
      <w:r w:rsidR="00934453" w:rsidRPr="00101E55">
        <w:rPr>
          <w:rStyle w:val="01Text"/>
          <w:rFonts w:asciiTheme="minorEastAsia" w:eastAsiaTheme="minorEastAsia"/>
          <w:sz w:val="21"/>
        </w:rPr>
        <w:t>庚子，詔諸州倂鄕村，率以百戶為團，團置耆長三人。</w:t>
      </w:r>
      <w:r w:rsidR="00934453" w:rsidRPr="001221B9">
        <w:rPr>
          <w:rFonts w:asciiTheme="minorEastAsia" w:eastAsiaTheme="minorEastAsia"/>
        </w:rPr>
        <w:t>耆，老也。每團以老者三人為之長。長，知兩翻。</w:t>
      </w:r>
      <w:r w:rsidR="00934453" w:rsidRPr="00101E55">
        <w:rPr>
          <w:rStyle w:val="01Text"/>
          <w:rFonts w:asciiTheme="minorEastAsia" w:eastAsiaTheme="minorEastAsia"/>
          <w:sz w:val="21"/>
        </w:rPr>
        <w:t>帝留心農事，刻木為耕夫、蠶婦，置之殿庭。</w:t>
      </w:r>
    </w:p>
    <w:p w:rsidR="00934453" w:rsidRPr="001221B9" w:rsidRDefault="003C174C" w:rsidP="00DF5A42">
      <w:pPr>
        <w:rPr>
          <w:rFonts w:asciiTheme="minorEastAsia"/>
        </w:rPr>
      </w:pPr>
      <w:r w:rsidRPr="003C174C">
        <w:rPr>
          <w:rFonts w:asciiTheme="minorEastAsia" w:hAnsi="MS Mincho" w:cs="MS Mincho" w:hint="eastAsia"/>
          <w:b/>
          <w:color w:val="696969"/>
          <w:sz w:val="18"/>
        </w:rPr>
        <w:t>43</w:t>
      </w:r>
      <w:r w:rsidR="00934453" w:rsidRPr="001221B9">
        <w:rPr>
          <w:rFonts w:ascii="等线" w:eastAsia="等线" w:hAnsi="等线" w:cs="等线" w:hint="eastAsia"/>
        </w:rPr>
        <w:t>命武勝節度使宋延渥以水軍巡江。</w:t>
      </w:r>
    </w:p>
    <w:p w:rsidR="00934453" w:rsidRPr="001221B9" w:rsidRDefault="003C174C" w:rsidP="00DF5A42">
      <w:pPr>
        <w:rPr>
          <w:rFonts w:asciiTheme="minorEastAsia"/>
        </w:rPr>
      </w:pPr>
      <w:r w:rsidRPr="003C174C">
        <w:rPr>
          <w:rFonts w:asciiTheme="minorEastAsia" w:hAnsi="MS Mincho" w:cs="MS Mincho" w:hint="eastAsia"/>
          <w:b/>
          <w:color w:val="696969"/>
          <w:sz w:val="18"/>
        </w:rPr>
        <w:t>44</w:t>
      </w:r>
      <w:r w:rsidR="00934453" w:rsidRPr="001221B9">
        <w:rPr>
          <w:rFonts w:ascii="等线" w:eastAsia="等线" w:hAnsi="等线" w:cs="等线" w:hint="eastAsia"/>
        </w:rPr>
        <w:t>高保融奏，聞王師將伐蜀，請以水軍趣三峽，</w:t>
      </w:r>
      <w:r w:rsidR="00934453" w:rsidRPr="001221B9">
        <w:rPr>
          <w:rStyle w:val="00Text"/>
          <w:rFonts w:asciiTheme="minorEastAsia"/>
        </w:rPr>
        <w:t>趣，七喻翻。</w:t>
      </w:r>
      <w:r w:rsidR="00934453" w:rsidRPr="001221B9">
        <w:rPr>
          <w:rFonts w:asciiTheme="minorEastAsia"/>
        </w:rPr>
        <w:t>詔褒之。</w:t>
      </w:r>
    </w:p>
    <w:p w:rsidR="00934453" w:rsidRPr="001221B9" w:rsidRDefault="003C174C" w:rsidP="00DF5A42">
      <w:pPr>
        <w:rPr>
          <w:rFonts w:asciiTheme="minorEastAsia"/>
        </w:rPr>
      </w:pPr>
      <w:r w:rsidRPr="003C174C">
        <w:rPr>
          <w:rFonts w:asciiTheme="minorEastAsia" w:hAnsi="MS Mincho" w:cs="MS Mincho" w:hint="eastAsia"/>
          <w:b/>
          <w:color w:val="696969"/>
          <w:sz w:val="18"/>
        </w:rPr>
        <w:t>45</w:t>
      </w:r>
      <w:r w:rsidR="00934453" w:rsidRPr="001221B9">
        <w:rPr>
          <w:rFonts w:ascii="等线" w:eastAsia="等线" w:hAnsi="等线" w:cs="等线" w:hint="eastAsia"/>
        </w:rPr>
        <w:t>十一月，庚戌，敕竇儼編集大周通禮、大周正樂。</w:t>
      </w:r>
      <w:r w:rsidR="00934453" w:rsidRPr="001221B9">
        <w:rPr>
          <w:rStyle w:val="00Text"/>
          <w:rFonts w:asciiTheme="minorEastAsia"/>
        </w:rPr>
        <w:t>去年竇儼請定禮樂疏見上卷。</w:t>
      </w:r>
    </w:p>
    <w:p w:rsidR="00934453" w:rsidRPr="001221B9" w:rsidRDefault="003C174C" w:rsidP="00DF5A42">
      <w:pPr>
        <w:rPr>
          <w:rFonts w:asciiTheme="minorEastAsia"/>
        </w:rPr>
      </w:pPr>
      <w:r w:rsidRPr="003C174C">
        <w:rPr>
          <w:rFonts w:asciiTheme="minorEastAsia" w:hAnsi="MS Mincho" w:cs="MS Mincho" w:hint="eastAsia"/>
          <w:b/>
          <w:color w:val="696969"/>
          <w:sz w:val="18"/>
        </w:rPr>
        <w:t>46</w:t>
      </w:r>
      <w:r w:rsidR="00934453" w:rsidRPr="001221B9">
        <w:rPr>
          <w:rFonts w:ascii="等线" w:eastAsia="等线" w:hAnsi="等线" w:cs="等线" w:hint="eastAsia"/>
        </w:rPr>
        <w:t>辛亥，南漢葬文武光明孝皇帝于昭陵，廟號中宗。</w:t>
      </w:r>
    </w:p>
    <w:p w:rsidR="00934453" w:rsidRPr="001221B9" w:rsidRDefault="003C174C" w:rsidP="00DF5A42">
      <w:pPr>
        <w:rPr>
          <w:rFonts w:asciiTheme="minorEastAsia"/>
        </w:rPr>
      </w:pPr>
      <w:r w:rsidRPr="003C174C">
        <w:rPr>
          <w:rFonts w:asciiTheme="minorEastAsia" w:hAnsi="MS Mincho" w:cs="MS Mincho" w:hint="eastAsia"/>
          <w:b/>
          <w:color w:val="696969"/>
          <w:sz w:val="18"/>
        </w:rPr>
        <w:t>47</w:t>
      </w:r>
      <w:r w:rsidR="00934453" w:rsidRPr="001221B9">
        <w:rPr>
          <w:rFonts w:ascii="等线" w:eastAsia="等线" w:hAnsi="等线" w:cs="等线" w:hint="eastAsia"/>
        </w:rPr>
        <w:t>乙丑，唐主復遣禮部侍郎鍾謨入見。</w:t>
      </w:r>
      <w:r w:rsidR="00934453" w:rsidRPr="001221B9">
        <w:rPr>
          <w:rStyle w:val="00Text"/>
          <w:rFonts w:asciiTheme="minorEastAsia"/>
        </w:rPr>
        <w:t>復，扶又翻。見，賢遍翻。</w:t>
      </w:r>
    </w:p>
    <w:p w:rsidR="00934453" w:rsidRPr="001221B9" w:rsidRDefault="003C174C" w:rsidP="00DF5A42">
      <w:pPr>
        <w:rPr>
          <w:rFonts w:asciiTheme="minorEastAsia"/>
        </w:rPr>
      </w:pPr>
      <w:r w:rsidRPr="003C174C">
        <w:rPr>
          <w:rFonts w:asciiTheme="minorEastAsia" w:hAnsi="MS Mincho" w:cs="MS Mincho" w:hint="eastAsia"/>
          <w:b/>
          <w:color w:val="696969"/>
          <w:sz w:val="18"/>
        </w:rPr>
        <w:t>48</w:t>
      </w:r>
      <w:r w:rsidR="00934453" w:rsidRPr="001221B9">
        <w:rPr>
          <w:rFonts w:ascii="等线" w:eastAsia="等线" w:hAnsi="等线" w:cs="等线" w:hint="eastAsia"/>
        </w:rPr>
        <w:t>李玉至長安，或言</w:t>
      </w:r>
      <w:r w:rsidR="000F1B0C">
        <w:rPr>
          <w:rFonts w:ascii="等线" w:eastAsia="等线" w:hAnsi="等线" w:cs="等线" w:hint="eastAsia"/>
        </w:rPr>
        <w:t>「</w:t>
      </w:r>
      <w:r w:rsidR="00934453" w:rsidRPr="001221B9">
        <w:rPr>
          <w:rFonts w:ascii="等线" w:eastAsia="等线" w:hAnsi="等线" w:cs="等线" w:hint="eastAsia"/>
        </w:rPr>
        <w:t>蜀歸安鎭在長安南三百餘里，可襲取也。</w:t>
      </w:r>
      <w:r w:rsidR="000F1B0C">
        <w:rPr>
          <w:rFonts w:ascii="等线" w:eastAsia="等线" w:hAnsi="等线" w:cs="等线" w:hint="eastAsia"/>
        </w:rPr>
        <w:t>」</w:t>
      </w:r>
      <w:r w:rsidR="00934453" w:rsidRPr="001221B9">
        <w:rPr>
          <w:rStyle w:val="00Text"/>
          <w:rFonts w:asciiTheme="minorEastAsia"/>
        </w:rPr>
        <w:t>歸安鎭，當在蜀金州界。</w:t>
      </w:r>
      <w:r w:rsidR="00934453" w:rsidRPr="001221B9">
        <w:rPr>
          <w:rFonts w:asciiTheme="minorEastAsia"/>
        </w:rPr>
        <w:t>玉信之，牒永興節度使王彥超，索兵二百，彥超以為歸安道阻隘難取，</w:t>
      </w:r>
      <w:r w:rsidR="00934453" w:rsidRPr="001221B9">
        <w:rPr>
          <w:rStyle w:val="00Text"/>
          <w:rFonts w:asciiTheme="minorEastAsia"/>
        </w:rPr>
        <w:t>索，山客翻。隘，烏懈翻。</w:t>
      </w:r>
      <w:r w:rsidR="00934453" w:rsidRPr="001221B9">
        <w:rPr>
          <w:rFonts w:asciiTheme="minorEastAsia"/>
        </w:rPr>
        <w:t>玉曰︰</w:t>
      </w:r>
      <w:r w:rsidR="000F1B0C">
        <w:rPr>
          <w:rFonts w:asciiTheme="minorEastAsia"/>
        </w:rPr>
        <w:t>「</w:t>
      </w:r>
      <w:r w:rsidR="00934453" w:rsidRPr="001221B9">
        <w:rPr>
          <w:rFonts w:asciiTheme="minorEastAsia"/>
        </w:rPr>
        <w:t>吾自奉密旨。</w:t>
      </w:r>
      <w:r w:rsidR="000F1B0C">
        <w:rPr>
          <w:rFonts w:asciiTheme="minorEastAsia"/>
        </w:rPr>
        <w:t>」</w:t>
      </w:r>
      <w:r w:rsidR="00934453" w:rsidRPr="001221B9">
        <w:rPr>
          <w:rFonts w:asciiTheme="minorEastAsia"/>
        </w:rPr>
        <w:t>彥超不得已與之。玉將以往，</w:t>
      </w:r>
      <w:r w:rsidR="00934453" w:rsidRPr="001221B9">
        <w:rPr>
          <w:rStyle w:val="00Text"/>
          <w:rFonts w:asciiTheme="minorEastAsia"/>
        </w:rPr>
        <w:t>將，卽亮翻。</w:t>
      </w:r>
      <w:r w:rsidR="00934453" w:rsidRPr="001221B9">
        <w:rPr>
          <w:rFonts w:asciiTheme="minorEastAsia"/>
        </w:rPr>
        <w:t>十二月，蜀歸安鎭遏使李承勳據險邀之，斬玉，其衆皆沒。</w:t>
      </w:r>
    </w:p>
    <w:p w:rsidR="00934453" w:rsidRPr="001221B9" w:rsidRDefault="003C174C" w:rsidP="00DF5A42">
      <w:pPr>
        <w:rPr>
          <w:rFonts w:asciiTheme="minorEastAsia"/>
        </w:rPr>
      </w:pPr>
      <w:r w:rsidRPr="003C174C">
        <w:rPr>
          <w:rFonts w:asciiTheme="minorEastAsia" w:hAnsi="MS Mincho" w:cs="MS Mincho" w:hint="eastAsia"/>
          <w:b/>
          <w:color w:val="696969"/>
          <w:sz w:val="18"/>
        </w:rPr>
        <w:t>49</w:t>
      </w:r>
      <w:r w:rsidR="00934453" w:rsidRPr="001221B9">
        <w:rPr>
          <w:rFonts w:ascii="等线" w:eastAsia="等线" w:hAnsi="等线" w:cs="等线" w:hint="eastAsia"/>
        </w:rPr>
        <w:t>乙酉，蜀主以右衞聖步軍都指揮使趙崇韜為北面招討使，丙戌，以奉鑾肅衞都指揮使、武信節度使兼中書令孟貽業為昭武、文州都招討使，</w:t>
      </w:r>
      <w:r w:rsidR="00934453" w:rsidRPr="001221B9">
        <w:rPr>
          <w:rStyle w:val="00Text"/>
          <w:rFonts w:asciiTheme="minorEastAsia"/>
        </w:rPr>
        <w:t>昭武軍，利州。自利州以至文州，委以控扼江油、劍閣之險。</w:t>
      </w:r>
      <w:r w:rsidR="00934453" w:rsidRPr="001221B9">
        <w:rPr>
          <w:rFonts w:asciiTheme="minorEastAsia"/>
        </w:rPr>
        <w:t>左衞聖馬軍都指揮使趙思進為東面招討使，山南西道節度使韓保貞為北面都招討使，將兵六萬，分屯要害以備周。</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50</w:t>
      </w:r>
      <w:r w:rsidR="00934453" w:rsidRPr="00101E55">
        <w:rPr>
          <w:rStyle w:val="01Text"/>
          <w:rFonts w:ascii="等线" w:eastAsia="等线" w:hAnsi="等线" w:cs="等线" w:hint="eastAsia"/>
          <w:sz w:val="21"/>
        </w:rPr>
        <w:t>丙戌，詔凡諸色課戶及俸戶並勒歸州縣，</w:t>
      </w:r>
      <w:r w:rsidR="00934453" w:rsidRPr="001221B9">
        <w:rPr>
          <w:rFonts w:asciiTheme="minorEastAsia" w:eastAsiaTheme="minorEastAsia"/>
        </w:rPr>
        <w:t>唐初，諸司置公廨本錢，以貿易取息，計員多少為月料。其後罷諸司公廨本錢，以天下上戶七千人為胥士，而收其課，計官多少而給之，此所謂課戶也。唐又薄斂一歲稅，以高戶主之，月收息給俸，此所謂俸戶也。</w:t>
      </w:r>
      <w:r w:rsidR="00934453" w:rsidRPr="00101E55">
        <w:rPr>
          <w:rStyle w:val="01Text"/>
          <w:rFonts w:asciiTheme="minorEastAsia" w:eastAsiaTheme="minorEastAsia"/>
          <w:sz w:val="21"/>
        </w:rPr>
        <w:t>其幕職、州縣官自今並支俸錢及米麥。</w:t>
      </w:r>
    </w:p>
    <w:p w:rsidR="00934453" w:rsidRPr="001221B9" w:rsidRDefault="00934453" w:rsidP="00DF5A42">
      <w:pPr>
        <w:rPr>
          <w:rFonts w:asciiTheme="minorEastAsia"/>
        </w:rPr>
      </w:pPr>
      <w:r w:rsidRPr="00E60390">
        <w:rPr>
          <w:rStyle w:val="14Text"/>
          <w:rFonts w:asciiTheme="minorEastAsia"/>
          <w:sz w:val="18"/>
        </w:rPr>
        <w:t>51</w:t>
      </w:r>
      <w:r w:rsidRPr="001221B9">
        <w:rPr>
          <w:rFonts w:asciiTheme="minorEastAsia"/>
        </w:rPr>
        <w:t>初，唐太傅兼中書令楚公宋齊丘多樹朋黨，欲以專固朝權，</w:t>
      </w:r>
      <w:r w:rsidRPr="001221B9">
        <w:rPr>
          <w:rStyle w:val="00Text"/>
          <w:rFonts w:asciiTheme="minorEastAsia"/>
        </w:rPr>
        <w:t>朝，直遙翻。</w:t>
      </w:r>
      <w:r w:rsidRPr="001221B9">
        <w:rPr>
          <w:rFonts w:asciiTheme="minorEastAsia"/>
        </w:rPr>
        <w:t>躁進之士爭附之，推獎以為國之元老。樞密使陳覺、副使李徵古恃齊丘之勢，尤驕慢。及許文稹等敗於紫金山，覺與齊丘、景達自濠州遁歸，</w:t>
      </w:r>
      <w:r w:rsidRPr="001221B9">
        <w:rPr>
          <w:rStyle w:val="00Text"/>
          <w:rFonts w:asciiTheme="minorEastAsia"/>
        </w:rPr>
        <w:t>事見上卷上年。</w:t>
      </w:r>
      <w:r w:rsidRPr="001221B9">
        <w:rPr>
          <w:rFonts w:asciiTheme="minorEastAsia"/>
        </w:rPr>
        <w:t>國人忷懼。</w:t>
      </w:r>
      <w:r w:rsidRPr="001221B9">
        <w:rPr>
          <w:rStyle w:val="00Text"/>
          <w:rFonts w:asciiTheme="minorEastAsia"/>
        </w:rPr>
        <w:t>忷，許拱翻。</w:t>
      </w:r>
      <w:r w:rsidRPr="001221B9">
        <w:rPr>
          <w:rFonts w:asciiTheme="minorEastAsia"/>
        </w:rPr>
        <w:t>唐主嘗歎曰︰</w:t>
      </w:r>
      <w:r w:rsidR="000F1B0C">
        <w:rPr>
          <w:rFonts w:asciiTheme="minorEastAsia"/>
        </w:rPr>
        <w:t>「</w:t>
      </w:r>
      <w:r w:rsidRPr="001221B9">
        <w:rPr>
          <w:rFonts w:asciiTheme="minorEastAsia"/>
        </w:rPr>
        <w:t>吾國家一朝至此！</w:t>
      </w:r>
      <w:r w:rsidR="000F1B0C">
        <w:rPr>
          <w:rFonts w:asciiTheme="minorEastAsia"/>
        </w:rPr>
        <w:t>」</w:t>
      </w:r>
      <w:r w:rsidRPr="001221B9">
        <w:rPr>
          <w:rFonts w:asciiTheme="minorEastAsia"/>
        </w:rPr>
        <w:t>因泣下。徵古曰︰</w:t>
      </w:r>
      <w:r w:rsidR="000F1B0C">
        <w:rPr>
          <w:rFonts w:asciiTheme="minorEastAsia"/>
        </w:rPr>
        <w:t>「</w:t>
      </w:r>
      <w:r w:rsidRPr="001221B9">
        <w:rPr>
          <w:rFonts w:asciiTheme="minorEastAsia"/>
        </w:rPr>
        <w:t>陛下當治兵以扞敵，</w:t>
      </w:r>
      <w:r w:rsidRPr="001221B9">
        <w:rPr>
          <w:rStyle w:val="00Text"/>
          <w:rFonts w:asciiTheme="minorEastAsia"/>
        </w:rPr>
        <w:t>治，直之翻。</w:t>
      </w:r>
      <w:r w:rsidRPr="001221B9">
        <w:rPr>
          <w:rFonts w:asciiTheme="minorEastAsia"/>
        </w:rPr>
        <w:t>涕泣何為！豈飲酒過量邪，將乳母不至邪？</w:t>
      </w:r>
      <w:r w:rsidR="000F1B0C">
        <w:rPr>
          <w:rFonts w:asciiTheme="minorEastAsia"/>
        </w:rPr>
        <w:t>」</w:t>
      </w:r>
      <w:r w:rsidRPr="001221B9">
        <w:rPr>
          <w:rFonts w:asciiTheme="minorEastAsia"/>
        </w:rPr>
        <w:t>唐主色變，而徵古舉止自若。會司天奏︰</w:t>
      </w:r>
      <w:r w:rsidR="000F1B0C">
        <w:rPr>
          <w:rFonts w:asciiTheme="minorEastAsia"/>
        </w:rPr>
        <w:t>「</w:t>
      </w:r>
      <w:r w:rsidRPr="001221B9">
        <w:rPr>
          <w:rFonts w:asciiTheme="minorEastAsia"/>
        </w:rPr>
        <w:t>天文有變，人主宜避位禳災。</w:t>
      </w:r>
      <w:r w:rsidR="000F1B0C">
        <w:rPr>
          <w:rFonts w:asciiTheme="minorEastAsia"/>
        </w:rPr>
        <w:t>」</w:t>
      </w:r>
      <w:r w:rsidRPr="001221B9">
        <w:rPr>
          <w:rFonts w:asciiTheme="minorEastAsia"/>
        </w:rPr>
        <w:t>唐主乃曰︰</w:t>
      </w:r>
      <w:r w:rsidR="000F1B0C">
        <w:rPr>
          <w:rFonts w:asciiTheme="minorEastAsia"/>
        </w:rPr>
        <w:t>「</w:t>
      </w:r>
      <w:r w:rsidRPr="001221B9">
        <w:rPr>
          <w:rFonts w:asciiTheme="minorEastAsia"/>
        </w:rPr>
        <w:t>禍難方殷，</w:t>
      </w:r>
      <w:r w:rsidRPr="001221B9">
        <w:rPr>
          <w:rStyle w:val="00Text"/>
          <w:rFonts w:asciiTheme="minorEastAsia"/>
        </w:rPr>
        <w:t>禳，如羊翻。難，乃旦翻。</w:t>
      </w:r>
      <w:r w:rsidRPr="001221B9">
        <w:rPr>
          <w:rFonts w:asciiTheme="minorEastAsia"/>
        </w:rPr>
        <w:t>吾欲釋去萬機，棲心沖寂，誰可以託國者？</w:t>
      </w:r>
      <w:r w:rsidR="000F1B0C">
        <w:rPr>
          <w:rFonts w:asciiTheme="minorEastAsia"/>
        </w:rPr>
        <w:t>」</w:t>
      </w:r>
      <w:r w:rsidRPr="001221B9">
        <w:rPr>
          <w:rFonts w:asciiTheme="minorEastAsia"/>
        </w:rPr>
        <w:t>徵古曰︰</w:t>
      </w:r>
      <w:r w:rsidR="000F1B0C">
        <w:rPr>
          <w:rFonts w:asciiTheme="minorEastAsia"/>
        </w:rPr>
        <w:t>「</w:t>
      </w:r>
      <w:r w:rsidRPr="001221B9">
        <w:rPr>
          <w:rFonts w:asciiTheme="minorEastAsia"/>
        </w:rPr>
        <w:t>宋公，造國手也，陛下如厭萬機，何不舉國授之！</w:t>
      </w:r>
      <w:r w:rsidR="000F1B0C">
        <w:rPr>
          <w:rFonts w:asciiTheme="minorEastAsia"/>
        </w:rPr>
        <w:t>」</w:t>
      </w:r>
      <w:r w:rsidRPr="001221B9">
        <w:rPr>
          <w:rFonts w:asciiTheme="minorEastAsia"/>
        </w:rPr>
        <w:t>覺曰︰</w:t>
      </w:r>
      <w:r w:rsidR="000F1B0C">
        <w:rPr>
          <w:rFonts w:asciiTheme="minorEastAsia"/>
        </w:rPr>
        <w:t>「</w:t>
      </w:r>
      <w:r w:rsidRPr="001221B9">
        <w:rPr>
          <w:rFonts w:asciiTheme="minorEastAsia"/>
        </w:rPr>
        <w:t>陛下深居禁中，國事皆委宋公，先行後聞，臣等時入侍，談釋、老而已。</w:t>
      </w:r>
      <w:r w:rsidR="000F1B0C">
        <w:rPr>
          <w:rFonts w:asciiTheme="minorEastAsia"/>
        </w:rPr>
        <w:t>」</w:t>
      </w:r>
      <w:r w:rsidRPr="001221B9">
        <w:rPr>
          <w:rFonts w:asciiTheme="minorEastAsia"/>
        </w:rPr>
        <w:t>唐主心慍，</w:t>
      </w:r>
      <w:r w:rsidRPr="001221B9">
        <w:rPr>
          <w:rStyle w:val="00Text"/>
          <w:rFonts w:asciiTheme="minorEastAsia"/>
        </w:rPr>
        <w:t>慍，於運翻。</w:t>
      </w:r>
      <w:r w:rsidRPr="001221B9">
        <w:rPr>
          <w:rFonts w:asciiTheme="minorEastAsia"/>
        </w:rPr>
        <w:t>卽命中書舍人豫章陳喬草詔行之。</w:t>
      </w:r>
      <w:r w:rsidRPr="001221B9">
        <w:rPr>
          <w:rStyle w:val="00Text"/>
          <w:rFonts w:asciiTheme="minorEastAsia"/>
        </w:rPr>
        <w:t>洪州，豫章郡。</w:t>
      </w:r>
      <w:r w:rsidRPr="001221B9">
        <w:rPr>
          <w:rFonts w:asciiTheme="minorEastAsia"/>
        </w:rPr>
        <w:t>喬惶恐請見，曰︰</w:t>
      </w:r>
      <w:r w:rsidR="000F1B0C">
        <w:rPr>
          <w:rFonts w:asciiTheme="minorEastAsia"/>
        </w:rPr>
        <w:t>「</w:t>
      </w:r>
      <w:r w:rsidRPr="001221B9">
        <w:rPr>
          <w:rFonts w:asciiTheme="minorEastAsia"/>
        </w:rPr>
        <w:t>陛下一署此詔，臣不復得見矣！</w:t>
      </w:r>
      <w:r w:rsidR="000F1B0C">
        <w:rPr>
          <w:rFonts w:asciiTheme="minorEastAsia"/>
        </w:rPr>
        <w:t>」</w:t>
      </w:r>
      <w:r w:rsidRPr="001221B9">
        <w:rPr>
          <w:rStyle w:val="00Text"/>
          <w:rFonts w:asciiTheme="minorEastAsia"/>
        </w:rPr>
        <w:t>見，賢遍翻。復，扶又翻。</w:t>
      </w:r>
      <w:r w:rsidRPr="001221B9">
        <w:rPr>
          <w:rFonts w:asciiTheme="minorEastAsia"/>
        </w:rPr>
        <w:t>因極言其不可。唐主笑曰︰</w:t>
      </w:r>
      <w:r w:rsidR="000F1B0C">
        <w:rPr>
          <w:rFonts w:asciiTheme="minorEastAsia"/>
        </w:rPr>
        <w:t>「</w:t>
      </w:r>
      <w:r w:rsidRPr="001221B9">
        <w:rPr>
          <w:rFonts w:asciiTheme="minorEastAsia"/>
        </w:rPr>
        <w:t>爾亦知其非邪？</w:t>
      </w:r>
      <w:r w:rsidR="000F1B0C">
        <w:rPr>
          <w:rFonts w:asciiTheme="minorEastAsia"/>
        </w:rPr>
        <w:t>」</w:t>
      </w:r>
      <w:r w:rsidRPr="001221B9">
        <w:rPr>
          <w:rFonts w:asciiTheme="minorEastAsia"/>
        </w:rPr>
        <w:t>乃止。由是因晉王出鎭，以徵古為之副，</w:t>
      </w:r>
      <w:r w:rsidRPr="001221B9">
        <w:rPr>
          <w:rStyle w:val="00Text"/>
          <w:rFonts w:asciiTheme="minorEastAsia"/>
        </w:rPr>
        <w:t>事見上。</w:t>
      </w:r>
      <w:r w:rsidRPr="001221B9">
        <w:rPr>
          <w:rFonts w:asciiTheme="minorEastAsia"/>
        </w:rPr>
        <w:t>覺自周還，</w:t>
      </w:r>
      <w:r w:rsidRPr="001221B9">
        <w:rPr>
          <w:rStyle w:val="00Text"/>
          <w:rFonts w:asciiTheme="minorEastAsia"/>
        </w:rPr>
        <w:t>還，從宣翻，又如字。</w:t>
      </w:r>
      <w:r w:rsidRPr="001221B9">
        <w:rPr>
          <w:rFonts w:asciiTheme="minorEastAsia"/>
        </w:rPr>
        <w:t>亦罷近職。</w:t>
      </w:r>
    </w:p>
    <w:p w:rsidR="00934453" w:rsidRPr="001221B9" w:rsidRDefault="00934453" w:rsidP="00DF5A42">
      <w:pPr>
        <w:rPr>
          <w:rFonts w:asciiTheme="minorEastAsia"/>
        </w:rPr>
      </w:pPr>
      <w:r w:rsidRPr="001221B9">
        <w:rPr>
          <w:rFonts w:asciiTheme="minorEastAsia"/>
        </w:rPr>
        <w:t>鍾謨素與李德明善，以德明之死怨齊丘；</w:t>
      </w:r>
      <w:r w:rsidRPr="001221B9">
        <w:rPr>
          <w:rStyle w:val="00Text"/>
          <w:rFonts w:asciiTheme="minorEastAsia"/>
        </w:rPr>
        <w:t>李德明死見上卷三年。</w:t>
      </w:r>
      <w:r w:rsidRPr="001221B9">
        <w:rPr>
          <w:rFonts w:asciiTheme="minorEastAsia"/>
        </w:rPr>
        <w:t>及奉使歸唐，言於唐主曰︰</w:t>
      </w:r>
      <w:r w:rsidR="000F1B0C">
        <w:rPr>
          <w:rFonts w:asciiTheme="minorEastAsia"/>
        </w:rPr>
        <w:t>「</w:t>
      </w:r>
      <w:r w:rsidRPr="001221B9">
        <w:rPr>
          <w:rFonts w:asciiTheme="minorEastAsia"/>
        </w:rPr>
        <w:t>齊丘乘國之危，遽謀篡竊，陳覺、李徵古為之羽翼，理不可容。</w:t>
      </w:r>
      <w:r w:rsidR="000F1B0C">
        <w:rPr>
          <w:rFonts w:asciiTheme="minorEastAsia"/>
        </w:rPr>
        <w:t>」</w:t>
      </w:r>
      <w:r w:rsidRPr="001221B9">
        <w:rPr>
          <w:rFonts w:asciiTheme="minorEastAsia"/>
        </w:rPr>
        <w:t>陳覺之自周還，</w:t>
      </w:r>
      <w:r w:rsidRPr="001221B9">
        <w:rPr>
          <w:rStyle w:val="00Text"/>
          <w:rFonts w:asciiTheme="minorEastAsia"/>
        </w:rPr>
        <w:t>見上三月。</w:t>
      </w:r>
      <w:r w:rsidRPr="001221B9">
        <w:rPr>
          <w:rFonts w:asciiTheme="minorEastAsia"/>
        </w:rPr>
        <w:t>矯以帝命謂唐主曰︰</w:t>
      </w:r>
      <w:r w:rsidR="000F1B0C">
        <w:rPr>
          <w:rFonts w:asciiTheme="minorEastAsia"/>
        </w:rPr>
        <w:t>「</w:t>
      </w:r>
      <w:r w:rsidRPr="001221B9">
        <w:rPr>
          <w:rFonts w:asciiTheme="minorEastAsia"/>
        </w:rPr>
        <w:t>聞江南連歲拒命，皆宰相嚴續之謀，當為我斬之。</w:t>
      </w:r>
      <w:r w:rsidR="000F1B0C">
        <w:rPr>
          <w:rFonts w:asciiTheme="minorEastAsia"/>
        </w:rPr>
        <w:t>」</w:t>
      </w:r>
      <w:r w:rsidRPr="001221B9">
        <w:rPr>
          <w:rStyle w:val="00Text"/>
          <w:rFonts w:asciiTheme="minorEastAsia"/>
        </w:rPr>
        <w:t>為，于偽翻。</w:t>
      </w:r>
      <w:r w:rsidRPr="001221B9">
        <w:rPr>
          <w:rFonts w:asciiTheme="minorEastAsia"/>
        </w:rPr>
        <w:t>唐主知覺素與續有隙，固未之信。鍾謨請覆之於周，</w:t>
      </w:r>
      <w:r w:rsidRPr="001221B9">
        <w:rPr>
          <w:rStyle w:val="00Text"/>
          <w:rFonts w:asciiTheme="minorEastAsia"/>
        </w:rPr>
        <w:t>審覆其言之虛實於周也。</w:t>
      </w:r>
      <w:r w:rsidRPr="001221B9">
        <w:rPr>
          <w:rFonts w:asciiTheme="minorEastAsia"/>
        </w:rPr>
        <w:t>唐主乃因謨復命，上言︰</w:t>
      </w:r>
      <w:r w:rsidR="000F1B0C">
        <w:rPr>
          <w:rFonts w:asciiTheme="minorEastAsia"/>
        </w:rPr>
        <w:t>「</w:t>
      </w:r>
      <w:r w:rsidRPr="001221B9">
        <w:rPr>
          <w:rFonts w:asciiTheme="minorEastAsia"/>
        </w:rPr>
        <w:t>久拒王師，皆臣愚迷，非續之罪。</w:t>
      </w:r>
      <w:r w:rsidR="000F1B0C">
        <w:rPr>
          <w:rFonts w:asciiTheme="minorEastAsia"/>
        </w:rPr>
        <w:t>」</w:t>
      </w:r>
      <w:r w:rsidRPr="001221B9">
        <w:rPr>
          <w:rFonts w:asciiTheme="minorEastAsia"/>
        </w:rPr>
        <w:t>帝聞之，大驚曰︰</w:t>
      </w:r>
      <w:r w:rsidR="000F1B0C">
        <w:rPr>
          <w:rFonts w:asciiTheme="minorEastAsia"/>
        </w:rPr>
        <w:t>「</w:t>
      </w:r>
      <w:r w:rsidRPr="001221B9">
        <w:rPr>
          <w:rFonts w:asciiTheme="minorEastAsia"/>
        </w:rPr>
        <w:t>審如此，則續乃忠臣，</w:t>
      </w:r>
      <w:r w:rsidRPr="001221B9">
        <w:rPr>
          <w:rStyle w:val="00Text"/>
          <w:rFonts w:asciiTheme="minorEastAsia"/>
        </w:rPr>
        <w:t>言嚴續果能為其主設謀以拒周，乃忠臣也。</w:t>
      </w:r>
      <w:r w:rsidRPr="001221B9">
        <w:rPr>
          <w:rFonts w:asciiTheme="minorEastAsia"/>
        </w:rPr>
        <w:t>朕為天下主，豈敎人殺忠臣乎！</w:t>
      </w:r>
      <w:r w:rsidR="000F1B0C">
        <w:rPr>
          <w:rFonts w:asciiTheme="minorEastAsia"/>
        </w:rPr>
        <w:t>」</w:t>
      </w:r>
      <w:r w:rsidRPr="001221B9">
        <w:rPr>
          <w:rFonts w:asciiTheme="minorEastAsia"/>
        </w:rPr>
        <w:t>謨還，以白唐主。</w:t>
      </w:r>
      <w:r w:rsidRPr="001221B9">
        <w:rPr>
          <w:rStyle w:val="00Text"/>
          <w:rFonts w:asciiTheme="minorEastAsia"/>
        </w:rPr>
        <w:t>還，從宣翻。</w:t>
      </w:r>
    </w:p>
    <w:p w:rsidR="00934453" w:rsidRPr="001221B9" w:rsidRDefault="00934453" w:rsidP="00DF5A42">
      <w:pPr>
        <w:rPr>
          <w:rFonts w:asciiTheme="minorEastAsia"/>
        </w:rPr>
      </w:pPr>
      <w:r w:rsidRPr="001221B9">
        <w:rPr>
          <w:rFonts w:asciiTheme="minorEastAsia"/>
        </w:rPr>
        <w:t>唐主欲誅齊丘等，復遣謨入稟於帝。</w:t>
      </w:r>
      <w:r w:rsidRPr="001221B9">
        <w:rPr>
          <w:rStyle w:val="00Text"/>
          <w:rFonts w:asciiTheme="minorEastAsia"/>
        </w:rPr>
        <w:t>復，扶又翻。</w:t>
      </w:r>
      <w:r w:rsidRPr="001221B9">
        <w:rPr>
          <w:rFonts w:asciiTheme="minorEastAsia"/>
        </w:rPr>
        <w:t>帝以異國之臣，無所可否。己亥，唐主命知樞密院殷崇義草詔暴齊丘、覺、徵古罪惡，聽齊丘歸九華山舊隱，官爵悉如故；</w:t>
      </w:r>
      <w:r w:rsidRPr="001221B9">
        <w:rPr>
          <w:rStyle w:val="00Text"/>
          <w:rFonts w:asciiTheme="minorEastAsia"/>
        </w:rPr>
        <w:t>宋齊丘隱九華山，見二百七十七卷唐明宗長興二年，吳睿皇之太和三年也。</w:t>
      </w:r>
      <w:r w:rsidRPr="001221B9">
        <w:rPr>
          <w:rFonts w:asciiTheme="minorEastAsia"/>
        </w:rPr>
        <w:t>覺責授國子博士，宣州安置；徵古削奪官爵，賜自盡；黨與皆不問。遣使告于周。</w:t>
      </w:r>
    </w:p>
    <w:p w:rsidR="00934453" w:rsidRPr="001221B9" w:rsidRDefault="00934453" w:rsidP="00DF5A42">
      <w:pPr>
        <w:rPr>
          <w:rFonts w:asciiTheme="minorEastAsia"/>
        </w:rPr>
      </w:pPr>
      <w:r w:rsidRPr="00E60390">
        <w:rPr>
          <w:rStyle w:val="14Text"/>
          <w:rFonts w:asciiTheme="minorEastAsia"/>
          <w:sz w:val="18"/>
        </w:rPr>
        <w:t>52</w:t>
      </w:r>
      <w:r w:rsidRPr="001221B9">
        <w:rPr>
          <w:rFonts w:asciiTheme="minorEastAsia"/>
        </w:rPr>
        <w:t>丙午，蜀以峽路巡檢制置使高彥儔為招討使。</w:t>
      </w:r>
    </w:p>
    <w:p w:rsidR="006E3E05" w:rsidRDefault="00934453" w:rsidP="00DF5A42">
      <w:pPr>
        <w:rPr>
          <w:rFonts w:asciiTheme="minorEastAsia"/>
        </w:rPr>
      </w:pPr>
      <w:r w:rsidRPr="00E60390">
        <w:rPr>
          <w:rStyle w:val="14Text"/>
          <w:rFonts w:asciiTheme="minorEastAsia"/>
          <w:sz w:val="18"/>
        </w:rPr>
        <w:t>53</w:t>
      </w:r>
      <w:r w:rsidRPr="001221B9">
        <w:rPr>
          <w:rFonts w:asciiTheme="minorEastAsia"/>
        </w:rPr>
        <w:t>平盧節度使、太師、中書令陳王安審琦僕夫安友進與其嬖妾通，</w:t>
      </w:r>
      <w:r w:rsidRPr="001221B9">
        <w:rPr>
          <w:rStyle w:val="00Text"/>
          <w:rFonts w:asciiTheme="minorEastAsia"/>
        </w:rPr>
        <w:t>嬖，卑義翻，又必計翻。</w:t>
      </w:r>
      <w:r w:rsidRPr="001221B9">
        <w:rPr>
          <w:rFonts w:asciiTheme="minorEastAsia"/>
        </w:rPr>
        <w:t>妾恐事泄，與友進謀殺審琦，友進不可，妾曰︰</w:t>
      </w:r>
      <w:r w:rsidR="000F1B0C">
        <w:rPr>
          <w:rFonts w:asciiTheme="minorEastAsia"/>
        </w:rPr>
        <w:t>「</w:t>
      </w:r>
      <w:r w:rsidRPr="001221B9">
        <w:rPr>
          <w:rFonts w:asciiTheme="minorEastAsia"/>
        </w:rPr>
        <w:t>不然，我當反告汝。</w:t>
      </w:r>
      <w:r w:rsidR="000F1B0C">
        <w:rPr>
          <w:rFonts w:asciiTheme="minorEastAsia"/>
        </w:rPr>
        <w:t>」</w:t>
      </w:r>
      <w:r w:rsidRPr="001221B9">
        <w:rPr>
          <w:rFonts w:asciiTheme="minorEastAsia"/>
        </w:rPr>
        <w:t>友進懼而從之。</w:t>
      </w:r>
    </w:p>
    <w:p w:rsidR="00934453" w:rsidRPr="001221B9" w:rsidRDefault="00DC1A2A" w:rsidP="00DF5A42">
      <w:pPr>
        <w:pStyle w:val="Para02"/>
        <w:spacing w:beforeLines="0" w:afterLines="0" w:line="240" w:lineRule="auto"/>
        <w:jc w:val="both"/>
        <w:rPr>
          <w:rFonts w:asciiTheme="minorEastAsia" w:eastAsiaTheme="minorEastAsia"/>
        </w:rPr>
      </w:pPr>
      <w:r w:rsidRPr="00DC1A2A">
        <w:rPr>
          <w:rStyle w:val="01Text"/>
          <w:rFonts w:asciiTheme="minorEastAsia" w:eastAsiaTheme="minorEastAsia"/>
          <w:b/>
          <w:sz w:val="21"/>
        </w:rPr>
        <w:t>六</w:t>
      </w:r>
      <w:r w:rsidRPr="00DC1A2A">
        <w:rPr>
          <w:rStyle w:val="01Text"/>
          <w:rFonts w:asciiTheme="minorEastAsia" w:eastAsiaTheme="minorEastAsia"/>
          <w:b/>
          <w:color w:val="006400"/>
          <w:sz w:val="18"/>
        </w:rPr>
        <w:t>年</w:t>
      </w:r>
      <w:r w:rsidR="00046F27" w:rsidRPr="00DB2415">
        <w:rPr>
          <w:rFonts w:asciiTheme="minorEastAsia" w:eastAsiaTheme="minorEastAsia" w:hAnsi="宋体" w:cs="宋体" w:hint="eastAsia"/>
        </w:rPr>
        <w:t>（</w:t>
      </w:r>
      <w:r w:rsidR="00934453" w:rsidRPr="00DB2415">
        <w:rPr>
          <w:rFonts w:asciiTheme="minorEastAsia" w:eastAsiaTheme="minorEastAsia"/>
        </w:rPr>
        <w:t>己未、九五九</w:t>
      </w:r>
      <w:r w:rsidR="00046F27" w:rsidRPr="00DB2415">
        <w:rPr>
          <w:rFonts w:asciiTheme="minorEastAsia" w:eastAsiaTheme="minorEastAsia" w:hAnsi="宋体" w:cs="宋体" w:hint="eastAsia"/>
        </w:rPr>
        <w:t>）</w:t>
      </w:r>
    </w:p>
    <w:p w:rsidR="00934453" w:rsidRPr="001221B9" w:rsidRDefault="003C174C" w:rsidP="00DF5A42">
      <w:pPr>
        <w:rPr>
          <w:rFonts w:asciiTheme="minorEastAsia"/>
        </w:rPr>
      </w:pPr>
      <w:r w:rsidRPr="003C174C">
        <w:rPr>
          <w:rFonts w:asciiTheme="minorEastAsia"/>
          <w:b/>
          <w:color w:val="696969"/>
          <w:sz w:val="18"/>
        </w:rPr>
        <w:t>1</w:t>
      </w:r>
      <w:r w:rsidR="00934453" w:rsidRPr="001221B9">
        <w:rPr>
          <w:rFonts w:asciiTheme="minorEastAsia"/>
        </w:rPr>
        <w:t>春，正月，癸丑，審琦醉熟寢，妾取審琦所枕劍</w:t>
      </w:r>
      <w:r w:rsidR="00934453" w:rsidRPr="001221B9">
        <w:rPr>
          <w:rStyle w:val="00Text"/>
          <w:rFonts w:asciiTheme="minorEastAsia"/>
        </w:rPr>
        <w:t>枕，職任翻。</w:t>
      </w:r>
      <w:r w:rsidR="00934453" w:rsidRPr="001221B9">
        <w:rPr>
          <w:rFonts w:asciiTheme="minorEastAsia"/>
        </w:rPr>
        <w:t>授友進而殺之，仍盡殺侍婢在帳下者以滅口。後數日，其子守忠始知之，執友進等冎之。</w:t>
      </w:r>
      <w:r w:rsidR="00934453" w:rsidRPr="001221B9">
        <w:rPr>
          <w:rStyle w:val="00Text"/>
          <w:rFonts w:asciiTheme="minorEastAsia"/>
        </w:rPr>
        <w:t>冎，古瓦翻。</w:t>
      </w:r>
    </w:p>
    <w:p w:rsidR="00934453" w:rsidRPr="001221B9" w:rsidRDefault="003C174C" w:rsidP="00DF5A42">
      <w:pPr>
        <w:rPr>
          <w:rFonts w:asciiTheme="minorEastAsia"/>
        </w:rPr>
      </w:pPr>
      <w:r w:rsidRPr="003C174C">
        <w:rPr>
          <w:rFonts w:asciiTheme="minorEastAsia"/>
          <w:b/>
          <w:color w:val="696969"/>
          <w:sz w:val="18"/>
        </w:rPr>
        <w:t>2</w:t>
      </w:r>
      <w:r w:rsidR="00934453" w:rsidRPr="001221B9">
        <w:rPr>
          <w:rFonts w:asciiTheme="minorEastAsia"/>
        </w:rPr>
        <w:t>初，有司將立正仗，宿設樂縣於殿庭，</w:t>
      </w:r>
      <w:r w:rsidR="00934453" w:rsidRPr="001221B9">
        <w:rPr>
          <w:rStyle w:val="00Text"/>
          <w:rFonts w:asciiTheme="minorEastAsia"/>
        </w:rPr>
        <w:t>前一夕設之，謂之宿設。縣，讀曰懸；下同。</w:t>
      </w:r>
      <w:r w:rsidR="00934453" w:rsidRPr="001221B9">
        <w:rPr>
          <w:rFonts w:asciiTheme="minorEastAsia"/>
        </w:rPr>
        <w:t>帝觀之，見鍾磬有設而不擊者，問樂工，皆不能對。乃命竇儼討論古今，考正雅樂。王朴素曉音律，帝以樂事詢之，朴上疏，以為︰</w:t>
      </w:r>
    </w:p>
    <w:p w:rsidR="00934453" w:rsidRPr="001221B9" w:rsidRDefault="000F1B0C" w:rsidP="00DF5A42">
      <w:pPr>
        <w:rPr>
          <w:rFonts w:asciiTheme="minorEastAsia"/>
        </w:rPr>
      </w:pPr>
      <w:r>
        <w:rPr>
          <w:rFonts w:asciiTheme="minorEastAsia"/>
        </w:rPr>
        <w:t>「</w:t>
      </w:r>
      <w:r w:rsidR="00934453" w:rsidRPr="001221B9">
        <w:rPr>
          <w:rFonts w:asciiTheme="minorEastAsia"/>
        </w:rPr>
        <w:t>禮以檢形，樂以治心；</w:t>
      </w:r>
      <w:r w:rsidR="00934453" w:rsidRPr="001221B9">
        <w:rPr>
          <w:rStyle w:val="00Text"/>
          <w:rFonts w:asciiTheme="minorEastAsia"/>
        </w:rPr>
        <w:t>治，直之翻。</w:t>
      </w:r>
      <w:r w:rsidR="00934453" w:rsidRPr="001221B9">
        <w:rPr>
          <w:rFonts w:asciiTheme="minorEastAsia"/>
        </w:rPr>
        <w:t>形順於外，心和於內，然而天下不治者未之有也。是以禮樂脩於上，萬國化於下，聖人之敎不肅而成，其政不嚴而治，</w:t>
      </w:r>
      <w:r w:rsidR="00934453" w:rsidRPr="001221B9">
        <w:rPr>
          <w:rStyle w:val="00Text"/>
          <w:rFonts w:asciiTheme="minorEastAsia"/>
        </w:rPr>
        <w:t>孝經所載孔子之言。治，直吏翻。</w:t>
      </w:r>
      <w:r w:rsidR="00934453" w:rsidRPr="001221B9">
        <w:rPr>
          <w:rFonts w:asciiTheme="minorEastAsia"/>
        </w:rPr>
        <w:t>用此道也。夫樂生於人心而聲成於物，物聲旣成，復能感人之心。</w:t>
      </w:r>
      <w:r w:rsidR="00934453" w:rsidRPr="001221B9">
        <w:rPr>
          <w:rStyle w:val="00Text"/>
          <w:rFonts w:asciiTheme="minorEastAsia"/>
        </w:rPr>
        <w:t>復，扶又翻。</w:t>
      </w:r>
    </w:p>
    <w:p w:rsidR="00934453" w:rsidRPr="001221B9" w:rsidRDefault="00934453" w:rsidP="00DF5A42">
      <w:pPr>
        <w:rPr>
          <w:rFonts w:asciiTheme="minorEastAsia"/>
        </w:rPr>
      </w:pPr>
      <w:r w:rsidRPr="001221B9">
        <w:rPr>
          <w:rFonts w:asciiTheme="minorEastAsia"/>
        </w:rPr>
        <w:t>昔黃帝吹九寸之管，得黃鍾正聲，半之為清聲，倍之為緩聲，三分損益之以生十二律。</w:t>
      </w:r>
      <w:r w:rsidRPr="001221B9">
        <w:rPr>
          <w:rStyle w:val="00Text"/>
          <w:rFonts w:asciiTheme="minorEastAsia"/>
        </w:rPr>
        <w:t>三分其一而損益之，上生下生而十二律備矣。</w:t>
      </w:r>
      <w:r w:rsidRPr="001221B9">
        <w:rPr>
          <w:rFonts w:asciiTheme="minorEastAsia"/>
        </w:rPr>
        <w:t>十二律旋相為宮以生七調，為一均。凡十二均、八十四調而大備。遭秦滅學，歷代治樂者罕能用之。</w:t>
      </w:r>
      <w:r w:rsidRPr="001221B9">
        <w:rPr>
          <w:rStyle w:val="00Text"/>
          <w:rFonts w:asciiTheme="minorEastAsia"/>
        </w:rPr>
        <w:t>朴之言曰︰自秦而下，旋宮聲廢，逮東漢雖有大予丞鮑鄴興之，亦人亡而音息。漢至隋垂十代，凡數百年，所存者黃鍾之宮一調而已。十二律中唯用七聲，其餘五律謂之啞鍾，蓋不用故也。</w:t>
      </w:r>
      <w:r w:rsidRPr="001221B9">
        <w:rPr>
          <w:rFonts w:asciiTheme="minorEastAsia"/>
        </w:rPr>
        <w:t>唐太宗之世，祖孝孫、張文收考正大樂，備八十四調；</w:t>
      </w:r>
      <w:r w:rsidRPr="001221B9">
        <w:rPr>
          <w:rStyle w:val="00Text"/>
          <w:rFonts w:asciiTheme="minorEastAsia"/>
        </w:rPr>
        <w:t>見一百九十二卷貞觀元年。調，徒釣翻；下同。</w:t>
      </w:r>
      <w:r w:rsidRPr="001221B9">
        <w:rPr>
          <w:rFonts w:asciiTheme="minorEastAsia"/>
        </w:rPr>
        <w:t>安、史之亂，器與工什亡八九，至于黃巢，蕩盡無遺。時有太常博士殷盈孫，按考工記，鑄鎛鍾十二，編鍾二百四十。</w:t>
      </w:r>
      <w:r w:rsidRPr="001221B9">
        <w:rPr>
          <w:rStyle w:val="00Text"/>
          <w:rFonts w:asciiTheme="minorEastAsia"/>
        </w:rPr>
        <w:t>大鍾謂之鎛。小鍾十六枚同在一虡謂之編鍾。鎛，補各翻。</w:t>
      </w:r>
      <w:r w:rsidRPr="001221B9">
        <w:rPr>
          <w:rFonts w:asciiTheme="minorEastAsia"/>
        </w:rPr>
        <w:t>處士蕭承訓校定石磬，今之在縣者是也。雖有鍾磬之狀，殊無相應之和，其鎛鍾不問音律，但循環而擊，編鍾、編磬徒懸而已。絲、竹、匏、土僅有七聲，名為黃鍾之宮，其存者九曲。考之三曲協律，六曲參涉諸調；蓋樂之廢缺，無甚於今。</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陛下武功旣著，垂意禮樂，以臣嘗學律呂，宣示古今樂錄，命臣討論。臣謹如古法，以秬黍定尺，長九寸徑三分為黃鍾之管，</w:t>
      </w:r>
      <w:r w:rsidRPr="001221B9">
        <w:rPr>
          <w:rFonts w:asciiTheme="minorEastAsia" w:eastAsiaTheme="minorEastAsia"/>
        </w:rPr>
        <w:t>匏，蒲交翻。論，盧昆翻。秬，音巨，黑黍也。長，直亮翻。</w:t>
      </w:r>
      <w:r w:rsidRPr="00101E55">
        <w:rPr>
          <w:rStyle w:val="01Text"/>
          <w:rFonts w:asciiTheme="minorEastAsia" w:eastAsiaTheme="minorEastAsia"/>
          <w:sz w:val="21"/>
        </w:rPr>
        <w:t>與今黃鍾之聲相應，因而推之，得十二律。以為衆管互吹，用聲不便，乃作律準，十有三弦，其長九尺，</w:t>
      </w:r>
      <w:r w:rsidRPr="001221B9">
        <w:rPr>
          <w:rFonts w:asciiTheme="minorEastAsia" w:eastAsiaTheme="minorEastAsia"/>
        </w:rPr>
        <w:t>律準，蓋梁武帝之遺法，而梁武帝又本之京房。</w:t>
      </w:r>
      <w:r w:rsidRPr="00101E55">
        <w:rPr>
          <w:rStyle w:val="01Text"/>
          <w:rFonts w:asciiTheme="minorEastAsia" w:eastAsiaTheme="minorEastAsia"/>
          <w:sz w:val="21"/>
        </w:rPr>
        <w:t>皆應黃鍾之聲，以次設柱，為十一律，及黃鍾清聲，旋用七律以為一均。為均之主者，宮也，徵、商、羽、角、變宮、變徵次焉。</w:t>
      </w:r>
      <w:r w:rsidRPr="001221B9">
        <w:rPr>
          <w:rFonts w:asciiTheme="minorEastAsia" w:eastAsiaTheme="minorEastAsia"/>
        </w:rPr>
        <w:t>徵，陟里翻。</w:t>
      </w:r>
      <w:r w:rsidRPr="00101E55">
        <w:rPr>
          <w:rStyle w:val="01Text"/>
          <w:rFonts w:asciiTheme="minorEastAsia" w:eastAsiaTheme="minorEastAsia"/>
          <w:sz w:val="21"/>
        </w:rPr>
        <w:t>發其均主之聲，歸于本音之律，迭應不亂，乃成其調，凡八十一調。</w:t>
      </w:r>
      <w:r w:rsidRPr="001221B9">
        <w:rPr>
          <w:rFonts w:asciiTheme="minorEastAsia" w:eastAsiaTheme="minorEastAsia"/>
        </w:rPr>
        <w:t>朴之言曰︰奉詔遂依周法，以秬黍校定尺度，長九寸，虛徑三分，為黃鍾之管，與見在黃鍾之聲相應。以上下相生之法推之，得十二律管。以為衆管互吹，用聲不便，乃作律準，十三弦宣聲，長九尺張絃，各如黃鍾之聲；以第八絃六尺設柱，為林鍾；第三絃八尺設柱，為太簇；第十絃五尺三寸四分設柱，為南呂；第五絃七尺一寸三分設柱，為姑洗；第十二絃四尺七寸五分設柱，為應鍾；第七絃六尺三寸三分設柱，為蕤賓；第二絃八尺四寸四分設柱，為大呂；第九絃五尺六寸三分設柱，為夷則；第四絃七尺五寸一分設柱，為夾鍾；第十一絃五尺一分設柱，為無射；第六絃六尺六寸八分設柱，為中呂；第十三絃四尺五寸設柱，為黃鍾清聲。十二聲中，旋用七聲為均，為均之主者唯宮，徵、商、羽、角、變宮、變徵次焉。發其均主之聲，歸乎本音之律，七聲迭應而不亂，乃成其調。均有七調，聲有十二均，合八十四調，歌奏之曲出焉。旋宮之聲久絕，一日而補，出臣獨見。通鑑撮其要，今備載之。</w:t>
      </w:r>
      <w:r w:rsidRPr="00101E55">
        <w:rPr>
          <w:rStyle w:val="01Text"/>
          <w:rFonts w:asciiTheme="minorEastAsia" w:eastAsiaTheme="minorEastAsia"/>
          <w:sz w:val="21"/>
        </w:rPr>
        <w:t>此法久絕，出臣獨見，乞集百官校其得失。</w:t>
      </w:r>
      <w:r w:rsidR="000F1B0C">
        <w:rPr>
          <w:rStyle w:val="01Text"/>
          <w:rFonts w:asciiTheme="minorEastAsia" w:eastAsiaTheme="minorEastAsia"/>
          <w:sz w:val="21"/>
        </w:rPr>
        <w:t>」</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詔從之。百官皆以為然，乃行之。</w:t>
      </w:r>
      <w:r w:rsidRPr="001221B9">
        <w:rPr>
          <w:rFonts w:asciiTheme="minorEastAsia" w:eastAsiaTheme="minorEastAsia"/>
        </w:rPr>
        <w:t>時兵部尚書張昭等議曰︰</w:t>
      </w:r>
      <w:r w:rsidR="000F1B0C">
        <w:rPr>
          <w:rFonts w:asciiTheme="minorEastAsia" w:eastAsiaTheme="minorEastAsia"/>
        </w:rPr>
        <w:t>「</w:t>
      </w:r>
      <w:r w:rsidRPr="001221B9">
        <w:rPr>
          <w:rFonts w:asciiTheme="minorEastAsia" w:eastAsiaTheme="minorEastAsia"/>
        </w:rPr>
        <w:t>昔帝鴻氏之作樂也，候八節之風聲，測四時之正氣。氣之清濁不可以筆授，聲之善否不可以口傳，故鳧氏鑄鍾，伶倫截竹，為律呂相生之算，宮商正和之音，乃播之於管弦，宣之於鍾石，然後覆載之情訢合，陰陽之氣和同，八氣從律而不奸，五聲成文而不亂；空桑、孤竹之韻足以禮神，雲門、大夏之容無虧觀德。然月律有旋宮之法，備於太師之職。經秦滅學，雅道陵夷。漢初制氏所調，唯存鼓舞，旋宮十二均更用之法，世莫得聞。漢元帝時，京房善易、別音，探求古義，以周官均法，每月更用五音，乃至準調，旋相為宮，成六十調。又以日法析為三百六十，傳於樂府，而編懸復舊，律呂無差。遭漢中微，雅音淪缺，京房律準，屢有言者，事終不成。錢樂空記其名，沈重但條其說，六十律法，寂寥不嗣。梁武帝素精音律，自造四通十二笛以敍八音，又引古五正、二變之音，旋相為宮，得八十四調，與律準所調，音同數異。侯景之亂，其音又絕。隋朝初定雅樂，羣黨沮議，歷載不成。而沛公鄭譯因龜茲琵琶七音以飲月律，五正、二變，七調克諧，旋相為宮，復為八十四調。工人萬寶常又減其絲數，稍令古淡。隋高祖不重雅樂，令羣臣集議，博士何妥駁奏，其鄭、萬所奏八十四調並廢。隋代郊廟所奏，惟黃鍾一均，與五郊迎氣，雜用蕤賓，但七調而已；其餘五鍾，懸而不作。三朝宴樂，用縵樂九部，迄於革命，未能改更，唐太宗爰命舊工祖孝孫、張文收整比鄭譯、寶常所均七音八十四調，方得絲管並施，鍾石俱奏，七始之音復振，四廂之韻皆調。自安、史亂離，咸秦蕩覆，崇牙樹羽之器，掃地無餘，戛擊搏拊之工，窮年不嗣，郊廟所奏，何異南箕，波蕩不還，知音殆絕。臣等竊以音之所起，出自人心，夔、曠不能長存，人事不能常泰，人亡則音息，世亂則樂崩，若不得知禮樂之情，安明制作之本！臣等據樞密使王朴條奏，採京房之準法，練梁武之通音，考鄭譯、寶常之七均，校孝孫、文收之九變，積黍累以審其度，聽聲詩以測其情，依權衡嘉量之前文，得備數和聲之大旨，施於鍾虡，足洽簫韶。臣等今月十九日於太常寺集命太樂令賈峻奏王朴新法黃鍾調七均，音律和諧，不相淩越。其餘十一管諸調，望依新法敎習，以備禮寺施用。其五郊天地、宗廟、社稷、三朝大禮，合用十二管諸調，並載唐史、開元禮，近代常行。廣順中，太常卿邊蔚奉敕定前件祠祭，朝會舞名、樂曲、歌詞，寺司合有簿籍，伏恐所定與新法曲調聲韻不叶，請下太常寺檢詳校試，若或乘舛，請本寺依新法聲調，別撰樂章舞曲，令歌者誦習。</w:t>
      </w:r>
      <w:r w:rsidR="000F1B0C">
        <w:rPr>
          <w:rFonts w:asciiTheme="minorEastAsia" w:eastAsiaTheme="minorEastAsia"/>
        </w:rPr>
        <w:t>」</w:t>
      </w:r>
      <w:r w:rsidRPr="001221B9">
        <w:rPr>
          <w:rFonts w:asciiTheme="minorEastAsia" w:eastAsiaTheme="minorEastAsia"/>
        </w:rPr>
        <w:t>從之。</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3</w:t>
      </w:r>
      <w:r w:rsidR="00934453" w:rsidRPr="00101E55">
        <w:rPr>
          <w:rStyle w:val="01Text"/>
          <w:rFonts w:asciiTheme="minorEastAsia" w:eastAsiaTheme="minorEastAsia"/>
          <w:sz w:val="21"/>
        </w:rPr>
        <w:t>唐宋齊丘至九華山，唐主命鎖其第，穴牆給飲食。齊丘歎曰︰</w:t>
      </w:r>
      <w:r w:rsidR="000F1B0C">
        <w:rPr>
          <w:rStyle w:val="01Text"/>
          <w:rFonts w:asciiTheme="minorEastAsia" w:eastAsiaTheme="minorEastAsia"/>
          <w:sz w:val="21"/>
        </w:rPr>
        <w:t>「</w:t>
      </w:r>
      <w:r w:rsidR="00934453" w:rsidRPr="00101E55">
        <w:rPr>
          <w:rStyle w:val="01Text"/>
          <w:rFonts w:asciiTheme="minorEastAsia" w:eastAsiaTheme="minorEastAsia"/>
          <w:sz w:val="21"/>
        </w:rPr>
        <w:t>吾昔獻謀幽讓皇帝族於泰州，</w:t>
      </w:r>
      <w:r w:rsidR="00934453" w:rsidRPr="001221B9">
        <w:rPr>
          <w:rFonts w:asciiTheme="minorEastAsia" w:eastAsiaTheme="minorEastAsia"/>
        </w:rPr>
        <w:t>事見二百八十一卷晉天福二年。</w:t>
      </w:r>
      <w:r w:rsidR="00934453" w:rsidRPr="00101E55">
        <w:rPr>
          <w:rStyle w:val="01Text"/>
          <w:rFonts w:asciiTheme="minorEastAsia" w:eastAsiaTheme="minorEastAsia"/>
          <w:sz w:val="21"/>
        </w:rPr>
        <w:t>宜其及此！</w:t>
      </w:r>
      <w:r w:rsidR="000F1B0C">
        <w:rPr>
          <w:rStyle w:val="01Text"/>
          <w:rFonts w:asciiTheme="minorEastAsia" w:eastAsiaTheme="minorEastAsia"/>
          <w:sz w:val="21"/>
        </w:rPr>
        <w:t>」</w:t>
      </w:r>
      <w:r w:rsidR="00934453" w:rsidRPr="00101E55">
        <w:rPr>
          <w:rStyle w:val="01Text"/>
          <w:rFonts w:asciiTheme="minorEastAsia" w:eastAsiaTheme="minorEastAsia"/>
          <w:sz w:val="21"/>
        </w:rPr>
        <w:t>乃縊而死。</w:t>
      </w:r>
      <w:r w:rsidR="00934453" w:rsidRPr="001221B9">
        <w:rPr>
          <w:rFonts w:asciiTheme="minorEastAsia" w:eastAsiaTheme="minorEastAsia"/>
        </w:rPr>
        <w:t>考異曰︰江表志︰</w:t>
      </w:r>
      <w:r w:rsidR="000F1B0C">
        <w:rPr>
          <w:rFonts w:asciiTheme="minorEastAsia" w:eastAsiaTheme="minorEastAsia"/>
        </w:rPr>
        <w:t>「</w:t>
      </w:r>
      <w:r w:rsidR="00934453" w:rsidRPr="001221B9">
        <w:rPr>
          <w:rFonts w:asciiTheme="minorEastAsia" w:eastAsiaTheme="minorEastAsia"/>
        </w:rPr>
        <w:t>齊丘至青陽，絕食數日，家人亦菜色。中使云︰</w:t>
      </w:r>
      <w:r w:rsidR="000F1B0C">
        <w:rPr>
          <w:rFonts w:asciiTheme="minorEastAsia" w:eastAsiaTheme="minorEastAsia"/>
        </w:rPr>
        <w:t>『</w:t>
      </w:r>
      <w:r w:rsidR="00934453" w:rsidRPr="001221B9">
        <w:rPr>
          <w:rFonts w:asciiTheme="minorEastAsia" w:eastAsiaTheme="minorEastAsia"/>
        </w:rPr>
        <w:t>令公捐館，方始供食。</w:t>
      </w:r>
      <w:r w:rsidR="000F1B0C">
        <w:rPr>
          <w:rFonts w:asciiTheme="minorEastAsia" w:eastAsiaTheme="minorEastAsia"/>
        </w:rPr>
        <w:t>』</w:t>
      </w:r>
      <w:r w:rsidR="00934453" w:rsidRPr="001221B9">
        <w:rPr>
          <w:rFonts w:asciiTheme="minorEastAsia" w:eastAsiaTheme="minorEastAsia"/>
        </w:rPr>
        <w:t>家人以絮塞口而卒。</w:t>
      </w:r>
      <w:r w:rsidR="000F1B0C">
        <w:rPr>
          <w:rFonts w:asciiTheme="minorEastAsia" w:eastAsiaTheme="minorEastAsia"/>
        </w:rPr>
        <w:t>」</w:t>
      </w:r>
      <w:r w:rsidR="00934453" w:rsidRPr="001221B9">
        <w:rPr>
          <w:rFonts w:asciiTheme="minorEastAsia" w:eastAsiaTheme="minorEastAsia"/>
        </w:rPr>
        <w:t>今從江南錄、紀年。</w:t>
      </w:r>
      <w:r w:rsidR="00934453" w:rsidRPr="00101E55">
        <w:rPr>
          <w:rStyle w:val="01Text"/>
          <w:rFonts w:asciiTheme="minorEastAsia" w:eastAsiaTheme="minorEastAsia"/>
          <w:sz w:val="21"/>
        </w:rPr>
        <w:t>諡曰醜繆。</w:t>
      </w:r>
      <w:r w:rsidR="00934453" w:rsidRPr="001221B9">
        <w:rPr>
          <w:rFonts w:asciiTheme="minorEastAsia" w:eastAsiaTheme="minorEastAsia"/>
        </w:rPr>
        <w:t>繆，靡幼翻。</w:t>
      </w:r>
    </w:p>
    <w:p w:rsidR="00934453" w:rsidRPr="001221B9" w:rsidRDefault="00934453" w:rsidP="00DF5A42">
      <w:pPr>
        <w:rPr>
          <w:rFonts w:asciiTheme="minorEastAsia"/>
        </w:rPr>
      </w:pPr>
      <w:r w:rsidRPr="001221B9">
        <w:rPr>
          <w:rFonts w:asciiTheme="minorEastAsia"/>
        </w:rPr>
        <w:t>初，翰林學士常夢錫知宣政院，參預機政，深疾齊丘之黨，數言於唐主曰︰</w:t>
      </w:r>
      <w:r w:rsidRPr="001221B9">
        <w:rPr>
          <w:rStyle w:val="00Text"/>
          <w:rFonts w:asciiTheme="minorEastAsia"/>
        </w:rPr>
        <w:t>數，所角翻。</w:t>
      </w:r>
      <w:r w:rsidR="000F1B0C">
        <w:rPr>
          <w:rFonts w:asciiTheme="minorEastAsia"/>
        </w:rPr>
        <w:t>「</w:t>
      </w:r>
      <w:r w:rsidRPr="001221B9">
        <w:rPr>
          <w:rFonts w:asciiTheme="minorEastAsia"/>
        </w:rPr>
        <w:t>不去此屬，</w:t>
      </w:r>
      <w:r w:rsidRPr="001221B9">
        <w:rPr>
          <w:rStyle w:val="00Text"/>
          <w:rFonts w:asciiTheme="minorEastAsia"/>
        </w:rPr>
        <w:t>去，羌呂翻。</w:t>
      </w:r>
      <w:r w:rsidRPr="001221B9">
        <w:rPr>
          <w:rFonts w:asciiTheme="minorEastAsia"/>
        </w:rPr>
        <w:t>國必危亡。</w:t>
      </w:r>
      <w:r w:rsidR="000F1B0C">
        <w:rPr>
          <w:rFonts w:asciiTheme="minorEastAsia"/>
        </w:rPr>
        <w:t>」</w:t>
      </w:r>
      <w:r w:rsidRPr="001221B9">
        <w:rPr>
          <w:rFonts w:asciiTheme="minorEastAsia"/>
        </w:rPr>
        <w:t>與馮延己、魏岑之徒日有爭論。久之，罷宣政院，夢錫鬱鬱不得志，不復預事，縱酒成疾而卒。</w:t>
      </w:r>
      <w:r w:rsidRPr="001221B9">
        <w:rPr>
          <w:rStyle w:val="00Text"/>
          <w:rFonts w:asciiTheme="minorEastAsia"/>
        </w:rPr>
        <w:t>通鑑二百八十五卷晉齊王開運三年，已書常夢錫縱酒事，去年又書夢錫笑馮延己之黨事。蓋縱酒已非一日，久乃成疾而卒。</w:t>
      </w:r>
      <w:r w:rsidRPr="001221B9">
        <w:rPr>
          <w:rFonts w:asciiTheme="minorEastAsia"/>
        </w:rPr>
        <w:t>及齊丘死，唐主曰︰</w:t>
      </w:r>
      <w:r w:rsidR="000F1B0C">
        <w:rPr>
          <w:rFonts w:asciiTheme="minorEastAsia"/>
        </w:rPr>
        <w:t>「</w:t>
      </w:r>
      <w:r w:rsidRPr="001221B9">
        <w:rPr>
          <w:rFonts w:asciiTheme="minorEastAsia"/>
        </w:rPr>
        <w:t>常夢錫平生欲殺齊丘，恨不使見之！</w:t>
      </w:r>
      <w:r w:rsidR="000F1B0C">
        <w:rPr>
          <w:rFonts w:asciiTheme="minorEastAsia"/>
        </w:rPr>
        <w:t>」</w:t>
      </w:r>
      <w:r w:rsidRPr="001221B9">
        <w:rPr>
          <w:rFonts w:asciiTheme="minorEastAsia"/>
        </w:rPr>
        <w:t>贈夢錫左僕射。</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4</w:t>
      </w:r>
      <w:r w:rsidR="00934453" w:rsidRPr="00101E55">
        <w:rPr>
          <w:rStyle w:val="01Text"/>
          <w:rFonts w:asciiTheme="minorEastAsia" w:eastAsiaTheme="minorEastAsia"/>
          <w:sz w:val="21"/>
        </w:rPr>
        <w:t>二月，丙子朔，命王朴如河陰按行河隄，</w:t>
      </w:r>
      <w:r w:rsidR="00934453" w:rsidRPr="001221B9">
        <w:rPr>
          <w:rFonts w:asciiTheme="minorEastAsia" w:eastAsiaTheme="minorEastAsia"/>
        </w:rPr>
        <w:t>行，下孟翻。</w:t>
      </w:r>
      <w:r w:rsidR="00934453" w:rsidRPr="00101E55">
        <w:rPr>
          <w:rStyle w:val="01Text"/>
          <w:rFonts w:asciiTheme="minorEastAsia" w:eastAsiaTheme="minorEastAsia"/>
          <w:sz w:val="21"/>
        </w:rPr>
        <w:t>立斗門於汴口。壬午，命侍衞都指揮使韓通、宣徽南院使吳廷祚，</w:t>
      </w:r>
      <w:r w:rsidR="000F1B0C">
        <w:rPr>
          <w:rFonts w:asciiTheme="minorEastAsia" w:eastAsiaTheme="minorEastAsia"/>
        </w:rPr>
        <w:t>「</w:t>
      </w:r>
      <w:r w:rsidR="00934453" w:rsidRPr="001221B9">
        <w:rPr>
          <w:rFonts w:asciiTheme="minorEastAsia" w:eastAsiaTheme="minorEastAsia"/>
        </w:rPr>
        <w:t>廷祚</w:t>
      </w:r>
      <w:r w:rsidR="000F1B0C">
        <w:rPr>
          <w:rFonts w:asciiTheme="minorEastAsia" w:eastAsiaTheme="minorEastAsia"/>
        </w:rPr>
        <w:t>」</w:t>
      </w:r>
      <w:r w:rsidR="00934453" w:rsidRPr="001221B9">
        <w:rPr>
          <w:rFonts w:asciiTheme="minorEastAsia" w:eastAsiaTheme="minorEastAsia"/>
        </w:rPr>
        <w:t>，當作</w:t>
      </w:r>
      <w:r w:rsidR="000F1B0C">
        <w:rPr>
          <w:rFonts w:asciiTheme="minorEastAsia" w:eastAsiaTheme="minorEastAsia"/>
        </w:rPr>
        <w:t>「</w:t>
      </w:r>
      <w:r w:rsidR="00934453" w:rsidRPr="001221B9">
        <w:rPr>
          <w:rFonts w:asciiTheme="minorEastAsia" w:eastAsiaTheme="minorEastAsia"/>
        </w:rPr>
        <w:t>延祚</w:t>
      </w:r>
      <w:r w:rsidR="000F1B0C">
        <w:rPr>
          <w:rFonts w:asciiTheme="minorEastAsia" w:eastAsiaTheme="minorEastAsia"/>
        </w:rPr>
        <w:t>」</w:t>
      </w:r>
      <w:r w:rsidR="00934453" w:rsidRPr="001221B9">
        <w:rPr>
          <w:rFonts w:asciiTheme="minorEastAsia" w:eastAsiaTheme="minorEastAsia"/>
        </w:rPr>
        <w:t>。</w:t>
      </w:r>
      <w:r w:rsidR="000F1B0C">
        <w:rPr>
          <w:rFonts w:asciiTheme="minorEastAsia" w:eastAsiaTheme="minorEastAsia"/>
        </w:rPr>
        <w:t>『</w:t>
      </w:r>
      <w:r w:rsidR="00934453" w:rsidRPr="001221B9">
        <w:rPr>
          <w:rFonts w:asciiTheme="minorEastAsia" w:eastAsiaTheme="minorEastAsia"/>
        </w:rPr>
        <w:t>章︰孔本正作</w:t>
      </w:r>
      <w:r w:rsidR="000F1B0C">
        <w:rPr>
          <w:rFonts w:asciiTheme="minorEastAsia" w:eastAsiaTheme="minorEastAsia"/>
        </w:rPr>
        <w:t>「</w:t>
      </w:r>
      <w:r w:rsidR="00934453" w:rsidRPr="001221B9">
        <w:rPr>
          <w:rFonts w:asciiTheme="minorEastAsia" w:eastAsiaTheme="minorEastAsia"/>
        </w:rPr>
        <w:t>延</w:t>
      </w:r>
      <w:r w:rsidR="000F1B0C">
        <w:rPr>
          <w:rFonts w:asciiTheme="minorEastAsia" w:eastAsiaTheme="minorEastAsia"/>
        </w:rPr>
        <w:t>」</w:t>
      </w:r>
      <w:r w:rsidR="00934453" w:rsidRPr="001221B9">
        <w:rPr>
          <w:rFonts w:asciiTheme="minorEastAsia" w:eastAsiaTheme="minorEastAsia"/>
        </w:rPr>
        <w:t>；張校同。</w:t>
      </w:r>
      <w:r w:rsidR="000F1B0C">
        <w:rPr>
          <w:rFonts w:asciiTheme="minorEastAsia" w:eastAsiaTheme="minorEastAsia"/>
        </w:rPr>
        <w:t>』</w:t>
      </w:r>
      <w:r w:rsidR="00934453" w:rsidRPr="00101E55">
        <w:rPr>
          <w:rStyle w:val="01Text"/>
          <w:rFonts w:asciiTheme="minorEastAsia" w:eastAsiaTheme="minorEastAsia"/>
          <w:sz w:val="21"/>
        </w:rPr>
        <w:t>發徐、宿、宋、單等州丁夫數萬</w:t>
      </w:r>
      <w:r w:rsidR="00934453" w:rsidRPr="001221B9">
        <w:rPr>
          <w:rFonts w:asciiTheme="minorEastAsia" w:eastAsiaTheme="minorEastAsia"/>
        </w:rPr>
        <w:t>單，音善。</w:t>
      </w:r>
      <w:r w:rsidR="00934453" w:rsidRPr="00101E55">
        <w:rPr>
          <w:rStyle w:val="01Text"/>
          <w:rFonts w:asciiTheme="minorEastAsia" w:eastAsiaTheme="minorEastAsia"/>
          <w:sz w:val="21"/>
        </w:rPr>
        <w:t>浚汴水。甲申，命馬軍都指揮使韓令坤自大梁城東導汴水入于蔡水，</w:t>
      </w:r>
      <w:r w:rsidR="00934453" w:rsidRPr="001221B9">
        <w:rPr>
          <w:rFonts w:asciiTheme="minorEastAsia" w:eastAsiaTheme="minorEastAsia"/>
        </w:rPr>
        <w:t>魏收地形志曰︰汴水在大梁城東，分為蔡渠。九域志曰︰浚儀縣之琵琶溝，卽蔡河也。五朝會要曰︰惠民河與蔡河一水，卽閔河也。建隆元年，始命陳承昭督丁夫導閔河自新鄭與蔡水合，貫京師，南歷陳、潁，達壽春，以通淮右，舟楫相繼，商賈畢至，都下利之。於是以西南為閔河，東南為蔡河。至開寶六年，始改閔河為惠民河。</w:t>
      </w:r>
      <w:r w:rsidR="00934453" w:rsidRPr="00101E55">
        <w:rPr>
          <w:rStyle w:val="01Text"/>
          <w:rFonts w:asciiTheme="minorEastAsia" w:eastAsiaTheme="minorEastAsia"/>
          <w:sz w:val="21"/>
        </w:rPr>
        <w:t>以通陳、潁之漕，命步軍都指揮使袁彥浚五丈渠東過曹、濟、梁山泊，以通青、鄆之漕，發畿內及滑、亳丁夫數千以供其役。</w:t>
      </w:r>
    </w:p>
    <w:p w:rsidR="00934453" w:rsidRPr="001221B9" w:rsidRDefault="003C174C" w:rsidP="00DF5A42">
      <w:pPr>
        <w:rPr>
          <w:rFonts w:asciiTheme="minorEastAsia"/>
        </w:rPr>
      </w:pPr>
      <w:r w:rsidRPr="003C174C">
        <w:rPr>
          <w:rFonts w:asciiTheme="minorEastAsia"/>
          <w:b/>
          <w:color w:val="696969"/>
          <w:sz w:val="18"/>
        </w:rPr>
        <w:t>5</w:t>
      </w:r>
      <w:r w:rsidR="00934453" w:rsidRPr="001221B9">
        <w:rPr>
          <w:rFonts w:asciiTheme="minorEastAsia"/>
        </w:rPr>
        <w:t>丁亥，開封府奏田稅舊一十萬二千餘頃，今按行得羨苗</w:t>
      </w:r>
      <w:r w:rsidR="000F1B0C">
        <w:rPr>
          <w:rStyle w:val="00Text"/>
          <w:rFonts w:asciiTheme="minorEastAsia"/>
        </w:rPr>
        <w:t>『</w:t>
      </w:r>
      <w:r w:rsidR="00934453" w:rsidRPr="001221B9">
        <w:rPr>
          <w:rStyle w:val="00Text"/>
          <w:rFonts w:asciiTheme="minorEastAsia"/>
        </w:rPr>
        <w:t>章︰乙十一行本</w:t>
      </w:r>
      <w:r w:rsidR="000F1B0C">
        <w:rPr>
          <w:rStyle w:val="00Text"/>
          <w:rFonts w:asciiTheme="minorEastAsia"/>
        </w:rPr>
        <w:t>「</w:t>
      </w:r>
      <w:r w:rsidR="00934453" w:rsidRPr="001221B9">
        <w:rPr>
          <w:rStyle w:val="00Text"/>
          <w:rFonts w:asciiTheme="minorEastAsia"/>
        </w:rPr>
        <w:t>苗</w:t>
      </w:r>
      <w:r w:rsidR="000F1B0C">
        <w:rPr>
          <w:rStyle w:val="00Text"/>
          <w:rFonts w:asciiTheme="minorEastAsia"/>
        </w:rPr>
        <w:t>」</w:t>
      </w:r>
      <w:r w:rsidR="00934453" w:rsidRPr="001221B9">
        <w:rPr>
          <w:rStyle w:val="00Text"/>
          <w:rFonts w:asciiTheme="minorEastAsia"/>
        </w:rPr>
        <w:t>作</w:t>
      </w:r>
      <w:r w:rsidR="000F1B0C">
        <w:rPr>
          <w:rStyle w:val="00Text"/>
          <w:rFonts w:asciiTheme="minorEastAsia"/>
        </w:rPr>
        <w:t>「</w:t>
      </w:r>
      <w:r w:rsidR="00934453" w:rsidRPr="001221B9">
        <w:rPr>
          <w:rStyle w:val="00Text"/>
          <w:rFonts w:asciiTheme="minorEastAsia"/>
        </w:rPr>
        <w:t>田</w:t>
      </w:r>
      <w:r w:rsidR="000F1B0C">
        <w:rPr>
          <w:rStyle w:val="00Text"/>
          <w:rFonts w:asciiTheme="minorEastAsia"/>
        </w:rPr>
        <w:t>」</w:t>
      </w:r>
      <w:r w:rsidR="00934453" w:rsidRPr="001221B9">
        <w:rPr>
          <w:rStyle w:val="00Text"/>
          <w:rFonts w:asciiTheme="minorEastAsia"/>
        </w:rPr>
        <w:t>；下</w:t>
      </w:r>
      <w:r w:rsidR="000F1B0C">
        <w:rPr>
          <w:rStyle w:val="00Text"/>
          <w:rFonts w:asciiTheme="minorEastAsia"/>
        </w:rPr>
        <w:t>「</w:t>
      </w:r>
      <w:r w:rsidR="00934453" w:rsidRPr="001221B9">
        <w:rPr>
          <w:rStyle w:val="00Text"/>
          <w:rFonts w:asciiTheme="minorEastAsia"/>
        </w:rPr>
        <w:t>羨苗</w:t>
      </w:r>
      <w:r w:rsidR="000F1B0C">
        <w:rPr>
          <w:rStyle w:val="00Text"/>
          <w:rFonts w:asciiTheme="minorEastAsia"/>
        </w:rPr>
        <w:t>」</w:t>
      </w:r>
      <w:r w:rsidR="00934453" w:rsidRPr="001221B9">
        <w:rPr>
          <w:rStyle w:val="00Text"/>
          <w:rFonts w:asciiTheme="minorEastAsia"/>
        </w:rPr>
        <w:t>同。</w:t>
      </w:r>
      <w:r w:rsidR="000F1B0C">
        <w:rPr>
          <w:rStyle w:val="00Text"/>
          <w:rFonts w:asciiTheme="minorEastAsia"/>
        </w:rPr>
        <w:t>』</w:t>
      </w:r>
      <w:r w:rsidR="00934453" w:rsidRPr="001221B9">
        <w:rPr>
          <w:rFonts w:asciiTheme="minorEastAsia"/>
        </w:rPr>
        <w:t>四萬二千餘頃；敕減三萬八千頃。諸州行苗使還，所奏羨苗，減之倣此。</w:t>
      </w:r>
      <w:r w:rsidR="00934453" w:rsidRPr="001221B9">
        <w:rPr>
          <w:rStyle w:val="00Text"/>
          <w:rFonts w:asciiTheme="minorEastAsia"/>
        </w:rPr>
        <w:t>行，下孟翻。羨，弋戰翻。使，疏吏翻。還，從宣翻，又如字。</w:t>
      </w:r>
    </w:p>
    <w:p w:rsidR="00934453" w:rsidRPr="001221B9" w:rsidRDefault="003C174C" w:rsidP="00DF5A42">
      <w:pPr>
        <w:rPr>
          <w:rFonts w:asciiTheme="minorEastAsia"/>
        </w:rPr>
      </w:pPr>
      <w:r w:rsidRPr="003C174C">
        <w:rPr>
          <w:rFonts w:asciiTheme="minorEastAsia"/>
          <w:b/>
          <w:color w:val="696969"/>
          <w:sz w:val="18"/>
        </w:rPr>
        <w:t>6</w:t>
      </w:r>
      <w:r w:rsidR="00934453" w:rsidRPr="001221B9">
        <w:rPr>
          <w:rFonts w:asciiTheme="minorEastAsia"/>
        </w:rPr>
        <w:t>淮南饑，</w:t>
      </w:r>
      <w:r w:rsidR="00934453" w:rsidRPr="001221B9">
        <w:rPr>
          <w:rStyle w:val="00Text"/>
          <w:rFonts w:asciiTheme="minorEastAsia"/>
        </w:rPr>
        <w:t>大兵之後，必有凶年。</w:t>
      </w:r>
      <w:r w:rsidR="00934453" w:rsidRPr="001221B9">
        <w:rPr>
          <w:rFonts w:asciiTheme="minorEastAsia"/>
        </w:rPr>
        <w:t>上命以米貸之。或曰︰</w:t>
      </w:r>
      <w:r w:rsidR="000F1B0C">
        <w:rPr>
          <w:rFonts w:asciiTheme="minorEastAsia"/>
        </w:rPr>
        <w:t>「</w:t>
      </w:r>
      <w:r w:rsidR="00934453" w:rsidRPr="001221B9">
        <w:rPr>
          <w:rFonts w:asciiTheme="minorEastAsia"/>
        </w:rPr>
        <w:t>民貧，恐不能償。</w:t>
      </w:r>
      <w:r w:rsidR="000F1B0C">
        <w:rPr>
          <w:rFonts w:asciiTheme="minorEastAsia"/>
        </w:rPr>
        <w:t>」</w:t>
      </w:r>
      <w:r w:rsidR="00934453" w:rsidRPr="001221B9">
        <w:rPr>
          <w:rFonts w:asciiTheme="minorEastAsia"/>
        </w:rPr>
        <w:t>上曰︰</w:t>
      </w:r>
      <w:r w:rsidR="000F1B0C">
        <w:rPr>
          <w:rFonts w:asciiTheme="minorEastAsia"/>
        </w:rPr>
        <w:t>「</w:t>
      </w:r>
      <w:r w:rsidR="00934453" w:rsidRPr="001221B9">
        <w:rPr>
          <w:rFonts w:asciiTheme="minorEastAsia"/>
        </w:rPr>
        <w:t>民吾子也，安有子倒懸而父不為之解哉！</w:t>
      </w:r>
      <w:r w:rsidR="00934453" w:rsidRPr="001221B9">
        <w:rPr>
          <w:rStyle w:val="00Text"/>
          <w:rFonts w:asciiTheme="minorEastAsia"/>
        </w:rPr>
        <w:t>為，于偽翻。</w:t>
      </w:r>
      <w:r w:rsidR="00934453" w:rsidRPr="001221B9">
        <w:rPr>
          <w:rFonts w:asciiTheme="minorEastAsia"/>
        </w:rPr>
        <w:t>安在責其必償也！</w:t>
      </w:r>
      <w:r w:rsidR="000F1B0C">
        <w:rPr>
          <w:rFonts w:asciiTheme="minorEastAsia"/>
        </w:rPr>
        <w:t>」</w:t>
      </w:r>
    </w:p>
    <w:p w:rsidR="00934453" w:rsidRPr="001221B9" w:rsidRDefault="003C174C" w:rsidP="00DF5A42">
      <w:pPr>
        <w:rPr>
          <w:rFonts w:asciiTheme="minorEastAsia"/>
        </w:rPr>
      </w:pPr>
      <w:r w:rsidRPr="003C174C">
        <w:rPr>
          <w:rFonts w:asciiTheme="minorEastAsia"/>
          <w:b/>
          <w:color w:val="696969"/>
          <w:sz w:val="18"/>
        </w:rPr>
        <w:t>7</w:t>
      </w:r>
      <w:r w:rsidR="00934453" w:rsidRPr="001221B9">
        <w:rPr>
          <w:rFonts w:asciiTheme="minorEastAsia"/>
        </w:rPr>
        <w:t>庚申，樞密使王朴卒。上臨其喪，以玉鉞卓地，慟哭數四，不能自止。朴性剛而銳敏，智略過人，上以是惜之。</w:t>
      </w:r>
    </w:p>
    <w:p w:rsidR="00934453" w:rsidRPr="001221B9" w:rsidRDefault="003C174C" w:rsidP="00DF5A42">
      <w:pPr>
        <w:rPr>
          <w:rFonts w:asciiTheme="minorEastAsia"/>
        </w:rPr>
      </w:pPr>
      <w:r w:rsidRPr="003C174C">
        <w:rPr>
          <w:rFonts w:asciiTheme="minorEastAsia"/>
          <w:b/>
          <w:color w:val="696969"/>
          <w:sz w:val="18"/>
        </w:rPr>
        <w:t>8</w:t>
      </w:r>
      <w:r w:rsidR="00934453" w:rsidRPr="001221B9">
        <w:rPr>
          <w:rFonts w:asciiTheme="minorEastAsia"/>
        </w:rPr>
        <w:t>甲子，詔以北鄙未復，將幸滄州，</w:t>
      </w:r>
      <w:r w:rsidR="00934453" w:rsidRPr="001221B9">
        <w:rPr>
          <w:rStyle w:val="00Text"/>
          <w:rFonts w:asciiTheme="minorEastAsia"/>
        </w:rPr>
        <w:t>九域志︰大梁至滄州一千二百里。</w:t>
      </w:r>
      <w:r w:rsidR="00934453" w:rsidRPr="001221B9">
        <w:rPr>
          <w:rFonts w:asciiTheme="minorEastAsia"/>
        </w:rPr>
        <w:t>命義武節度使孫行友扞西山路，</w:t>
      </w:r>
      <w:r w:rsidR="00934453" w:rsidRPr="001221B9">
        <w:rPr>
          <w:rStyle w:val="00Text"/>
          <w:rFonts w:asciiTheme="minorEastAsia"/>
        </w:rPr>
        <w:t>扞定州西山路，以防北漢救契丹也。</w:t>
      </w:r>
      <w:r w:rsidR="00934453" w:rsidRPr="001221B9">
        <w:rPr>
          <w:rFonts w:asciiTheme="minorEastAsia"/>
        </w:rPr>
        <w:t>以宣徽南院使吳廷祚</w:t>
      </w:r>
      <w:r w:rsidR="000F1B0C">
        <w:rPr>
          <w:rStyle w:val="00Text"/>
          <w:rFonts w:asciiTheme="minorEastAsia"/>
        </w:rPr>
        <w:t>「</w:t>
      </w:r>
      <w:r w:rsidR="00934453" w:rsidRPr="001221B9">
        <w:rPr>
          <w:rStyle w:val="00Text"/>
          <w:rFonts w:asciiTheme="minorEastAsia"/>
        </w:rPr>
        <w:t>廷</w:t>
      </w:r>
      <w:r w:rsidR="000F1B0C">
        <w:rPr>
          <w:rStyle w:val="00Text"/>
          <w:rFonts w:asciiTheme="minorEastAsia"/>
        </w:rPr>
        <w:t>」</w:t>
      </w:r>
      <w:r w:rsidR="00934453" w:rsidRPr="001221B9">
        <w:rPr>
          <w:rStyle w:val="00Text"/>
          <w:rFonts w:asciiTheme="minorEastAsia"/>
        </w:rPr>
        <w:t>，當作</w:t>
      </w:r>
      <w:r w:rsidR="000F1B0C">
        <w:rPr>
          <w:rStyle w:val="00Text"/>
          <w:rFonts w:asciiTheme="minorEastAsia"/>
        </w:rPr>
        <w:t>「</w:t>
      </w:r>
      <w:r w:rsidR="00934453" w:rsidRPr="001221B9">
        <w:rPr>
          <w:rStyle w:val="00Text"/>
          <w:rFonts w:asciiTheme="minorEastAsia"/>
        </w:rPr>
        <w:t>延</w:t>
      </w:r>
      <w:r w:rsidR="000F1B0C">
        <w:rPr>
          <w:rStyle w:val="00Text"/>
          <w:rFonts w:asciiTheme="minorEastAsia"/>
        </w:rPr>
        <w:t>」</w:t>
      </w:r>
      <w:r w:rsidR="00934453" w:rsidRPr="001221B9">
        <w:rPr>
          <w:rStyle w:val="00Text"/>
          <w:rFonts w:asciiTheme="minorEastAsia"/>
        </w:rPr>
        <w:t>。</w:t>
      </w:r>
      <w:r w:rsidR="000F1B0C">
        <w:rPr>
          <w:rStyle w:val="00Text"/>
          <w:rFonts w:asciiTheme="minorEastAsia"/>
        </w:rPr>
        <w:t>『</w:t>
      </w:r>
      <w:r w:rsidR="00934453" w:rsidRPr="001221B9">
        <w:rPr>
          <w:rStyle w:val="00Text"/>
          <w:rFonts w:asciiTheme="minorEastAsia"/>
        </w:rPr>
        <w:t>章︰孔本正作</w:t>
      </w:r>
      <w:r w:rsidR="000F1B0C">
        <w:rPr>
          <w:rStyle w:val="00Text"/>
          <w:rFonts w:asciiTheme="minorEastAsia"/>
        </w:rPr>
        <w:t>「</w:t>
      </w:r>
      <w:r w:rsidR="00934453" w:rsidRPr="001221B9">
        <w:rPr>
          <w:rStyle w:val="00Text"/>
          <w:rFonts w:asciiTheme="minorEastAsia"/>
        </w:rPr>
        <w:t>延</w:t>
      </w:r>
      <w:r w:rsidR="000F1B0C">
        <w:rPr>
          <w:rStyle w:val="00Text"/>
          <w:rFonts w:asciiTheme="minorEastAsia"/>
        </w:rPr>
        <w:t>」</w:t>
      </w:r>
      <w:r w:rsidR="00934453" w:rsidRPr="001221B9">
        <w:rPr>
          <w:rStyle w:val="00Text"/>
          <w:rFonts w:asciiTheme="minorEastAsia"/>
        </w:rPr>
        <w:t>；張校同。</w:t>
      </w:r>
      <w:r w:rsidR="000F1B0C">
        <w:rPr>
          <w:rStyle w:val="00Text"/>
          <w:rFonts w:asciiTheme="minorEastAsia"/>
        </w:rPr>
        <w:t>』</w:t>
      </w:r>
      <w:r w:rsidR="00934453" w:rsidRPr="001221B9">
        <w:rPr>
          <w:rFonts w:asciiTheme="minorEastAsia"/>
        </w:rPr>
        <w:t>權東京留守、判開封府事，三司使張美權大內都部署。丁卯，命侍衞親軍都虞候韓通等將水陸軍先發。甲戌，上發大梁。</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夏，四月，庚寅，韓通奏自滄州治水道入契丹境，柵於乾寧軍南，</w:t>
      </w:r>
      <w:r w:rsidRPr="001221B9">
        <w:rPr>
          <w:rFonts w:asciiTheme="minorEastAsia" w:eastAsiaTheme="minorEastAsia"/>
        </w:rPr>
        <w:t>時置乾寧軍於滄州永安縣。九域志︰在滄州西一百里。宋白曰︰乾寧軍本古盧臺軍地。治，直之翻。</w:t>
      </w:r>
      <w:r w:rsidRPr="00101E55">
        <w:rPr>
          <w:rStyle w:val="01Text"/>
          <w:rFonts w:asciiTheme="minorEastAsia" w:eastAsiaTheme="minorEastAsia"/>
          <w:sz w:val="21"/>
        </w:rPr>
        <w:t>補壞防，開游口三十六，遂通瀛、莫。</w:t>
      </w:r>
      <w:r w:rsidRPr="001221B9">
        <w:rPr>
          <w:rFonts w:asciiTheme="minorEastAsia" w:eastAsiaTheme="minorEastAsia"/>
        </w:rPr>
        <w:t>游口者，於水不至處開之，以備漲溢而洩游水也。瀛、莫相去一百一十里。</w:t>
      </w:r>
    </w:p>
    <w:p w:rsidR="00934453" w:rsidRPr="001221B9" w:rsidRDefault="00934453" w:rsidP="00DF5A42">
      <w:pPr>
        <w:rPr>
          <w:rFonts w:asciiTheme="minorEastAsia"/>
        </w:rPr>
      </w:pPr>
      <w:r w:rsidRPr="001221B9">
        <w:rPr>
          <w:rFonts w:asciiTheme="minorEastAsia"/>
        </w:rPr>
        <w:t>辛卯，上至滄州，卽日帥步騎數萬發滄州，直趨契丹之境。</w:t>
      </w:r>
      <w:r w:rsidRPr="001221B9">
        <w:rPr>
          <w:rStyle w:val="00Text"/>
          <w:rFonts w:asciiTheme="minorEastAsia"/>
        </w:rPr>
        <w:t>帥，讀曰率。趨，七喻翻。自滄州西行九十八里，卽契丹瀛州界，正北行五百七十五里，直抵幽州。</w:t>
      </w:r>
      <w:r w:rsidRPr="001221B9">
        <w:rPr>
          <w:rFonts w:asciiTheme="minorEastAsia"/>
        </w:rPr>
        <w:t>河北州縣非車駕所過，</w:t>
      </w:r>
      <w:r w:rsidRPr="001221B9">
        <w:rPr>
          <w:rStyle w:val="00Text"/>
          <w:rFonts w:asciiTheme="minorEastAsia"/>
        </w:rPr>
        <w:t>過，音戈。</w:t>
      </w:r>
      <w:r w:rsidRPr="001221B9">
        <w:rPr>
          <w:rFonts w:asciiTheme="minorEastAsia"/>
        </w:rPr>
        <w:t>民間皆不之知。壬辰，上至乾寧軍，契丹寧州刺史王洪舉城降。</w:t>
      </w:r>
      <w:r w:rsidRPr="001221B9">
        <w:rPr>
          <w:rStyle w:val="00Text"/>
          <w:rFonts w:asciiTheme="minorEastAsia"/>
        </w:rPr>
        <w:t>契丹蓋置寧州於乾寧軍。</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乙未，大治水軍，</w:t>
      </w:r>
      <w:r w:rsidRPr="001221B9">
        <w:rPr>
          <w:rFonts w:asciiTheme="minorEastAsia" w:eastAsiaTheme="minorEastAsia"/>
        </w:rPr>
        <w:t>治，直之翻。</w:t>
      </w:r>
      <w:r w:rsidRPr="00101E55">
        <w:rPr>
          <w:rStyle w:val="01Text"/>
          <w:rFonts w:asciiTheme="minorEastAsia" w:eastAsiaTheme="minorEastAsia"/>
          <w:sz w:val="21"/>
        </w:rPr>
        <w:t>分命諸將水陸俱下，以韓通為陸路都部署，太祖皇帝為水路都部署。丁酉，上御龍舟沿流而北，舳艫相連數十里；己亥，至獨流口，</w:t>
      </w:r>
      <w:r w:rsidRPr="001221B9">
        <w:rPr>
          <w:rFonts w:asciiTheme="minorEastAsia" w:eastAsiaTheme="minorEastAsia"/>
        </w:rPr>
        <w:t>九域志︰獨流口，在乾寧軍北一百二十里。金人疆域圖，涿州管下固安縣有獨流村。</w:t>
      </w:r>
      <w:r w:rsidRPr="00101E55">
        <w:rPr>
          <w:rStyle w:val="01Text"/>
          <w:rFonts w:asciiTheme="minorEastAsia" w:eastAsiaTheme="minorEastAsia"/>
          <w:sz w:val="21"/>
        </w:rPr>
        <w:t>泝流而西。辛丑，至益津關，</w:t>
      </w:r>
      <w:r w:rsidRPr="001221B9">
        <w:rPr>
          <w:rFonts w:asciiTheme="minorEastAsia" w:eastAsiaTheme="minorEastAsia"/>
        </w:rPr>
        <w:t>益津關，在莫州文安縣。九域志︰在乾寧軍西北一百六十里。宋白曰︰益津關本幽州會昌縣，唐天寶中改永清縣。</w:t>
      </w:r>
      <w:r w:rsidRPr="00101E55">
        <w:rPr>
          <w:rStyle w:val="01Text"/>
          <w:rFonts w:asciiTheme="minorEastAsia" w:eastAsiaTheme="minorEastAsia"/>
          <w:sz w:val="21"/>
        </w:rPr>
        <w:t>契丹守將終廷輝以城降。</w:t>
      </w:r>
    </w:p>
    <w:p w:rsidR="00934453" w:rsidRPr="001221B9" w:rsidRDefault="00934453" w:rsidP="00DF5A42">
      <w:pPr>
        <w:rPr>
          <w:rFonts w:asciiTheme="minorEastAsia"/>
        </w:rPr>
      </w:pPr>
      <w:r w:rsidRPr="001221B9">
        <w:rPr>
          <w:rFonts w:asciiTheme="minorEastAsia"/>
        </w:rPr>
        <w:t>自是以西，水路漸隘，不能勝巨艦，</w:t>
      </w:r>
      <w:r w:rsidRPr="001221B9">
        <w:rPr>
          <w:rStyle w:val="00Text"/>
          <w:rFonts w:asciiTheme="minorEastAsia"/>
        </w:rPr>
        <w:t>隘，烏懈翻。勝，音升。</w:t>
      </w:r>
      <w:r w:rsidRPr="001221B9">
        <w:rPr>
          <w:rFonts w:asciiTheme="minorEastAsia"/>
        </w:rPr>
        <w:t>乃捨之。壬寅，上登陸而西，宿於野次，侍衞之士不及一旅，從官皆恐懼。</w:t>
      </w:r>
      <w:r w:rsidRPr="001221B9">
        <w:rPr>
          <w:rStyle w:val="00Text"/>
          <w:rFonts w:asciiTheme="minorEastAsia"/>
        </w:rPr>
        <w:t>五百人為一旅。從，才用翻。</w:t>
      </w:r>
      <w:r w:rsidRPr="001221B9">
        <w:rPr>
          <w:rFonts w:asciiTheme="minorEastAsia"/>
        </w:rPr>
        <w:t>胡騎連羣出其左右，不敢逼。</w:t>
      </w:r>
    </w:p>
    <w:p w:rsidR="00934453" w:rsidRPr="001221B9" w:rsidRDefault="00934453" w:rsidP="00DF5A42">
      <w:pPr>
        <w:rPr>
          <w:rFonts w:asciiTheme="minorEastAsia"/>
        </w:rPr>
      </w:pPr>
      <w:r w:rsidRPr="001221B9">
        <w:rPr>
          <w:rFonts w:asciiTheme="minorEastAsia"/>
        </w:rPr>
        <w:t>癸卯，太祖皇帝先至瓦橋關，</w:t>
      </w:r>
      <w:r w:rsidRPr="001221B9">
        <w:rPr>
          <w:rStyle w:val="00Text"/>
          <w:rFonts w:asciiTheme="minorEastAsia"/>
        </w:rPr>
        <w:t>瓦橋關，在涿州歸義縣。九域志︰在益津關東八十里。宋白曰︰瓦子濟橋在涿州南，易州東，當九河之末。</w:t>
      </w:r>
      <w:r w:rsidRPr="001221B9">
        <w:rPr>
          <w:rFonts w:asciiTheme="minorEastAsia"/>
        </w:rPr>
        <w:t>契丹守將姚內斌舉城降，</w:t>
      </w:r>
      <w:r w:rsidRPr="001221B9">
        <w:rPr>
          <w:rStyle w:val="00Text"/>
          <w:rFonts w:asciiTheme="minorEastAsia"/>
        </w:rPr>
        <w:t>斌，音彬。</w:t>
      </w:r>
      <w:r w:rsidRPr="001221B9">
        <w:rPr>
          <w:rFonts w:asciiTheme="minorEastAsia"/>
        </w:rPr>
        <w:t>上入瓦橋關。內斌，平州人也。甲辰，契丹莫州刺史劉楚信舉城降。五月，乙巳朔，侍衞親軍都指揮使、天平節度使李重進等始引兵繼至，契丹瀛州刺史高彥暉舉城降。彥暉，薊州人也。</w:t>
      </w:r>
      <w:r w:rsidRPr="001221B9">
        <w:rPr>
          <w:rStyle w:val="00Text"/>
          <w:rFonts w:asciiTheme="minorEastAsia"/>
        </w:rPr>
        <w:t>薊，音計。</w:t>
      </w:r>
      <w:r w:rsidRPr="001221B9">
        <w:rPr>
          <w:rFonts w:asciiTheme="minorEastAsia"/>
        </w:rPr>
        <w:t>於是關南悉平。</w:t>
      </w:r>
      <w:r w:rsidRPr="001221B9">
        <w:rPr>
          <w:rStyle w:val="00Text"/>
          <w:rFonts w:asciiTheme="minorEastAsia"/>
        </w:rPr>
        <w:t>關南，謂瓦橋關以南。</w:t>
      </w:r>
    </w:p>
    <w:p w:rsidR="00934453" w:rsidRPr="001221B9" w:rsidRDefault="00934453" w:rsidP="00DF5A42">
      <w:pPr>
        <w:rPr>
          <w:rFonts w:asciiTheme="minorEastAsia"/>
        </w:rPr>
      </w:pPr>
      <w:r w:rsidRPr="001221B9">
        <w:rPr>
          <w:rFonts w:asciiTheme="minorEastAsia"/>
        </w:rPr>
        <w:t>丙午，宴諸將於行宮，議取幽州，諸將以為︰</w:t>
      </w:r>
      <w:r w:rsidR="000F1B0C">
        <w:rPr>
          <w:rFonts w:asciiTheme="minorEastAsia"/>
        </w:rPr>
        <w:t>「</w:t>
      </w:r>
      <w:r w:rsidRPr="001221B9">
        <w:rPr>
          <w:rFonts w:asciiTheme="minorEastAsia"/>
        </w:rPr>
        <w:t>陛下離京四十二日，</w:t>
      </w:r>
      <w:r w:rsidRPr="001221B9">
        <w:rPr>
          <w:rStyle w:val="00Text"/>
          <w:rFonts w:asciiTheme="minorEastAsia"/>
        </w:rPr>
        <w:t>離，力智翻。甲戌至丙午四十三日，除宴日不數。</w:t>
      </w:r>
      <w:r w:rsidRPr="001221B9">
        <w:rPr>
          <w:rFonts w:asciiTheme="minorEastAsia"/>
        </w:rPr>
        <w:t>兵不血刃，取燕南之地，此不世之功也。今虜騎皆聚幽州之北，未宜深入。</w:t>
      </w:r>
      <w:r w:rsidR="000F1B0C">
        <w:rPr>
          <w:rFonts w:asciiTheme="minorEastAsia"/>
        </w:rPr>
        <w:t>」</w:t>
      </w:r>
      <w:r w:rsidRPr="001221B9">
        <w:rPr>
          <w:rFonts w:asciiTheme="minorEastAsia"/>
        </w:rPr>
        <w:t>上不悅。是日，趣先鋒都指揮使劉重進先發，據固安；</w:t>
      </w:r>
      <w:r w:rsidRPr="001221B9">
        <w:rPr>
          <w:rStyle w:val="00Text"/>
          <w:rFonts w:asciiTheme="minorEastAsia"/>
        </w:rPr>
        <w:t>固安，漢縣名，唐屬涿州，今治所乃漢方城縣地。匈奴須知︰固安縣，西北至燕京一百二十里。宋白曰︰隋開皇九年，自今易州淶水縣移固安縣於漢方城縣地，取故安縣為名；其漢故安縣故城，自在易州易縣東南七百步。趣，讀曰促。</w:t>
      </w:r>
      <w:r w:rsidRPr="001221B9">
        <w:rPr>
          <w:rFonts w:asciiTheme="minorEastAsia"/>
        </w:rPr>
        <w:t>上自至安陽水，命作橋，會日暮，還宿瓦橋，是日，上不豫而止。契丹主遣使者日馳七百里詣晉陽，命北漢主發兵撓周邊，</w:t>
      </w:r>
      <w:r w:rsidRPr="001221B9">
        <w:rPr>
          <w:rStyle w:val="00Text"/>
          <w:rFonts w:asciiTheme="minorEastAsia"/>
        </w:rPr>
        <w:t>撓，奴巧翻，又火高翻。</w:t>
      </w:r>
      <w:r w:rsidRPr="001221B9">
        <w:rPr>
          <w:rFonts w:asciiTheme="minorEastAsia"/>
        </w:rPr>
        <w:t>聞上南歸，乃罷兵。</w:t>
      </w:r>
    </w:p>
    <w:p w:rsidR="00934453" w:rsidRPr="001221B9" w:rsidRDefault="00934453" w:rsidP="00DF5A42">
      <w:pPr>
        <w:rPr>
          <w:rFonts w:asciiTheme="minorEastAsia"/>
        </w:rPr>
      </w:pPr>
      <w:r w:rsidRPr="001221B9">
        <w:rPr>
          <w:rFonts w:asciiTheme="minorEastAsia"/>
        </w:rPr>
        <w:t>戊申，孫行友奏拔易州，擒契丹刺史李在欽，獻之，斬於軍市。</w:t>
      </w:r>
      <w:r w:rsidRPr="001221B9">
        <w:rPr>
          <w:rStyle w:val="00Text"/>
          <w:rFonts w:asciiTheme="minorEastAsia"/>
        </w:rPr>
        <w:t>軍中有市，聽軍人各以土物自相貿易。</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己酉，以瓦橋關為雄州，</w:t>
      </w:r>
      <w:r w:rsidRPr="001221B9">
        <w:rPr>
          <w:rFonts w:asciiTheme="minorEastAsia" w:eastAsiaTheme="minorEastAsia"/>
        </w:rPr>
        <w:t>九域志︰雄州，治歸義、容城二縣，蓋皆置於郭下。金人疆域圖︰雄州，西北至燕京三百二十里。</w:t>
      </w:r>
      <w:r w:rsidRPr="00101E55">
        <w:rPr>
          <w:rStyle w:val="01Text"/>
          <w:rFonts w:asciiTheme="minorEastAsia" w:eastAsiaTheme="minorEastAsia"/>
          <w:sz w:val="21"/>
        </w:rPr>
        <w:t>割容城、歸義二縣隸之；</w:t>
      </w:r>
      <w:r w:rsidRPr="001221B9">
        <w:rPr>
          <w:rFonts w:asciiTheme="minorEastAsia" w:eastAsiaTheme="minorEastAsia"/>
        </w:rPr>
        <w:t>宋白曰︰容城，漢縣，唐武德中改為酋縣，天寶中改容城縣。歸義縣，本涿州屬邑，今移於瓦橋，而涿州之歸義自治漢易縣故城，屬契丹界。歸義縣，宋朝避太宗潛藩舊名，改為歸信縣。</w:t>
      </w:r>
      <w:r w:rsidRPr="00101E55">
        <w:rPr>
          <w:rStyle w:val="01Text"/>
          <w:rFonts w:asciiTheme="minorEastAsia" w:eastAsiaTheme="minorEastAsia"/>
          <w:sz w:val="21"/>
        </w:rPr>
        <w:t>以益津關為霸州，</w:t>
      </w:r>
      <w:r w:rsidRPr="001221B9">
        <w:rPr>
          <w:rFonts w:asciiTheme="minorEastAsia" w:eastAsiaTheme="minorEastAsia"/>
        </w:rPr>
        <w:t>金人疆域圖︰霸州，至燕京三百五十五里。</w:t>
      </w:r>
      <w:r w:rsidRPr="00101E55">
        <w:rPr>
          <w:rStyle w:val="01Text"/>
          <w:rFonts w:asciiTheme="minorEastAsia" w:eastAsiaTheme="minorEastAsia"/>
          <w:sz w:val="21"/>
        </w:rPr>
        <w:t>割文安、大城二縣隸之。</w:t>
      </w:r>
      <w:r w:rsidRPr="001221B9">
        <w:rPr>
          <w:rFonts w:asciiTheme="minorEastAsia" w:eastAsiaTheme="minorEastAsia"/>
        </w:rPr>
        <w:t>九域志︰大城縣在益津關東南一百五里，五代之時所置也。宋白曰︰文安，漢舊縣，晉置章武國，在古文安城。隋大業征遼，途經河口，當三河合流處，置豐利縣；唐貞觀二年，以豐利、文安二縣相逼，移文安縣就豐利城，周世宗置霸州治焉。大城，本漢東平舒縣，晉於此置章武郡，北齊廢郡為平舒縣，五季改大城縣。</w:t>
      </w:r>
      <w:r w:rsidRPr="00101E55">
        <w:rPr>
          <w:rStyle w:val="01Text"/>
          <w:rFonts w:asciiTheme="minorEastAsia" w:eastAsiaTheme="minorEastAsia"/>
          <w:sz w:val="21"/>
        </w:rPr>
        <w:t>發濱、棣丁夫數千城霸州，命韓通董其役。</w:t>
      </w:r>
      <w:r w:rsidRPr="001221B9">
        <w:rPr>
          <w:rFonts w:asciiTheme="minorEastAsia" w:eastAsiaTheme="minorEastAsia"/>
        </w:rPr>
        <w:t>帝置濱州，領勃海、招安二縣。九域志︰在滄州東南三百七十五里。濱、棣二州瀕海，無軍行供憶之擾，故發其丁夫築城。按薛史︰濱州本贍國軍，周顯德三年，升為州，割棣州之勃海、蒲臺兩縣屬焉。棣州，樂安郡，秦齊郡地，宋為樂陵郡，隋開皇十年，於郡置厭次縣；十七年，又於陽信縣置棣州；貞觀十七年，自陽信移理厭次。</w:t>
      </w:r>
    </w:p>
    <w:p w:rsidR="00934453" w:rsidRPr="001221B9" w:rsidRDefault="00934453" w:rsidP="00DF5A42">
      <w:pPr>
        <w:rPr>
          <w:rFonts w:asciiTheme="minorEastAsia"/>
        </w:rPr>
      </w:pPr>
      <w:r w:rsidRPr="001221B9">
        <w:rPr>
          <w:rFonts w:asciiTheme="minorEastAsia"/>
        </w:rPr>
        <w:t>庚戌，命李重進將兵出土門，擊北漢。</w:t>
      </w:r>
    </w:p>
    <w:p w:rsidR="00934453" w:rsidRPr="001221B9" w:rsidRDefault="00934453" w:rsidP="00DF5A42">
      <w:pPr>
        <w:rPr>
          <w:rFonts w:asciiTheme="minorEastAsia"/>
        </w:rPr>
      </w:pPr>
      <w:r w:rsidRPr="001221B9">
        <w:rPr>
          <w:rFonts w:asciiTheme="minorEastAsia"/>
        </w:rPr>
        <w:t>辛亥，以侍衞馬步都指揮使韓令坤為霸州都部署，義成節度留後陳思讓為雄州都部署，各將部兵以戍之。</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壬子，上自雄州南還。</w:t>
      </w:r>
      <w:r w:rsidRPr="001221B9">
        <w:rPr>
          <w:rFonts w:asciiTheme="minorEastAsia" w:eastAsiaTheme="minorEastAsia"/>
        </w:rPr>
        <w:t>九域志︰雄州至大梁一千二百里。還，從宣翻，又如字。</w:t>
      </w:r>
    </w:p>
    <w:p w:rsidR="00934453" w:rsidRPr="001221B9" w:rsidRDefault="00934453" w:rsidP="00DF5A42">
      <w:pPr>
        <w:rPr>
          <w:rFonts w:asciiTheme="minorEastAsia"/>
        </w:rPr>
      </w:pPr>
      <w:r w:rsidRPr="001221B9">
        <w:rPr>
          <w:rFonts w:asciiTheme="minorEastAsia"/>
        </w:rPr>
        <w:t>己巳，李重進奏敗北漢兵於百井，</w:t>
      </w:r>
      <w:r w:rsidRPr="001221B9">
        <w:rPr>
          <w:rStyle w:val="00Text"/>
          <w:rFonts w:asciiTheme="minorEastAsia"/>
        </w:rPr>
        <w:t>敗，補邁翻。</w:t>
      </w:r>
      <w:r w:rsidRPr="001221B9">
        <w:rPr>
          <w:rFonts w:asciiTheme="minorEastAsia"/>
        </w:rPr>
        <w:t>斬首二千餘級。</w:t>
      </w:r>
    </w:p>
    <w:p w:rsidR="00934453" w:rsidRPr="001221B9" w:rsidRDefault="00934453" w:rsidP="00DF5A42">
      <w:pPr>
        <w:rPr>
          <w:rFonts w:asciiTheme="minorEastAsia"/>
        </w:rPr>
      </w:pPr>
      <w:r w:rsidRPr="001221B9">
        <w:rPr>
          <w:rFonts w:asciiTheme="minorEastAsia"/>
        </w:rPr>
        <w:t>甲戌，帝至大梁。</w:t>
      </w:r>
    </w:p>
    <w:p w:rsidR="00934453" w:rsidRPr="001221B9" w:rsidRDefault="003C174C" w:rsidP="00DF5A42">
      <w:pPr>
        <w:rPr>
          <w:rFonts w:asciiTheme="minorEastAsia"/>
        </w:rPr>
      </w:pPr>
      <w:r w:rsidRPr="003C174C">
        <w:rPr>
          <w:rFonts w:asciiTheme="minorEastAsia"/>
          <w:b/>
          <w:color w:val="696969"/>
          <w:sz w:val="18"/>
        </w:rPr>
        <w:t>9</w:t>
      </w:r>
      <w:r w:rsidR="00934453" w:rsidRPr="001221B9">
        <w:rPr>
          <w:rFonts w:asciiTheme="minorEastAsia"/>
        </w:rPr>
        <w:t>六月，乙亥朔，昭義節度使李筠奏擊北漢，拔遼州，獲其刺史張丕。</w:t>
      </w:r>
    </w:p>
    <w:p w:rsidR="00934453" w:rsidRPr="001221B9" w:rsidRDefault="003C174C" w:rsidP="00DF5A42">
      <w:pPr>
        <w:rPr>
          <w:rFonts w:asciiTheme="minorEastAsia"/>
        </w:rPr>
      </w:pPr>
      <w:r w:rsidRPr="003C174C">
        <w:rPr>
          <w:rFonts w:asciiTheme="minorEastAsia"/>
          <w:b/>
          <w:color w:val="696969"/>
          <w:sz w:val="18"/>
        </w:rPr>
        <w:t>10</w:t>
      </w:r>
      <w:r w:rsidR="00934453" w:rsidRPr="001221B9">
        <w:rPr>
          <w:rFonts w:asciiTheme="minorEastAsia"/>
        </w:rPr>
        <w:t>丙子，鄭州奏河決原武，</w:t>
      </w:r>
      <w:r w:rsidR="00934453" w:rsidRPr="001221B9">
        <w:rPr>
          <w:rStyle w:val="00Text"/>
          <w:rFonts w:asciiTheme="minorEastAsia"/>
        </w:rPr>
        <w:t>原武縣屬鄭州。九域志︰在州北六十里。</w:t>
      </w:r>
      <w:r w:rsidR="00934453" w:rsidRPr="001221B9">
        <w:rPr>
          <w:rFonts w:asciiTheme="minorEastAsia"/>
        </w:rPr>
        <w:t>命宣徽南院使吳廷</w:t>
      </w:r>
      <w:r w:rsidR="00934453" w:rsidRPr="00E60390">
        <w:rPr>
          <w:rStyle w:val="07Text"/>
          <w:rFonts w:asciiTheme="minorEastAsia"/>
          <w:sz w:val="18"/>
        </w:rPr>
        <w:t>延</w:t>
      </w:r>
      <w:r w:rsidR="00934453" w:rsidRPr="001221B9">
        <w:rPr>
          <w:rFonts w:asciiTheme="minorEastAsia"/>
        </w:rPr>
        <w:t>祚發近縣二萬餘夫塞之。</w:t>
      </w:r>
      <w:r w:rsidR="00934453" w:rsidRPr="001221B9">
        <w:rPr>
          <w:rStyle w:val="00Text"/>
          <w:rFonts w:asciiTheme="minorEastAsia"/>
        </w:rPr>
        <w:t>塞，悉則翻。</w:t>
      </w:r>
    </w:p>
    <w:p w:rsidR="00934453" w:rsidRPr="001221B9" w:rsidRDefault="003C174C" w:rsidP="00DF5A42">
      <w:pPr>
        <w:rPr>
          <w:rFonts w:asciiTheme="minorEastAsia"/>
        </w:rPr>
      </w:pPr>
      <w:r w:rsidRPr="003C174C">
        <w:rPr>
          <w:rFonts w:ascii="Cambria Math" w:hAnsi="Cambria Math" w:cs="Cambria Math"/>
          <w:b/>
          <w:color w:val="696969"/>
          <w:sz w:val="18"/>
        </w:rPr>
        <w:t>11</w:t>
      </w:r>
      <w:r w:rsidR="00934453" w:rsidRPr="001221B9">
        <w:rPr>
          <w:rFonts w:asciiTheme="minorEastAsia"/>
        </w:rPr>
        <w:t>唐清源節度使留從效遣使入貢，請置進奏院於京師，直隸中朝，</w:t>
      </w:r>
      <w:r w:rsidR="00934453" w:rsidRPr="001221B9">
        <w:rPr>
          <w:rStyle w:val="00Text"/>
          <w:rFonts w:asciiTheme="minorEastAsia"/>
        </w:rPr>
        <w:t>中朝，謂中國。留從效以唐國勢削弱，不欲復臣事之。</w:t>
      </w:r>
      <w:r w:rsidR="00934453" w:rsidRPr="001221B9">
        <w:rPr>
          <w:rFonts w:asciiTheme="minorEastAsia"/>
        </w:rPr>
        <w:t>詔</w:t>
      </w:r>
      <w:r w:rsidR="000F1B0C">
        <w:rPr>
          <w:rStyle w:val="00Text"/>
          <w:rFonts w:asciiTheme="minorEastAsia"/>
        </w:rPr>
        <w:t>『</w:t>
      </w:r>
      <w:r w:rsidR="00934453" w:rsidRPr="001221B9">
        <w:rPr>
          <w:rStyle w:val="00Text"/>
          <w:rFonts w:asciiTheme="minorEastAsia"/>
        </w:rPr>
        <w:t>章︰乙十一行本</w:t>
      </w:r>
      <w:r w:rsidR="000F1B0C">
        <w:rPr>
          <w:rStyle w:val="00Text"/>
          <w:rFonts w:asciiTheme="minorEastAsia"/>
        </w:rPr>
        <w:t>「</w:t>
      </w:r>
      <w:r w:rsidR="00934453" w:rsidRPr="001221B9">
        <w:rPr>
          <w:rStyle w:val="00Text"/>
          <w:rFonts w:asciiTheme="minorEastAsia"/>
        </w:rPr>
        <w:t>詔</w:t>
      </w:r>
      <w:r w:rsidR="000F1B0C">
        <w:rPr>
          <w:rStyle w:val="00Text"/>
          <w:rFonts w:asciiTheme="minorEastAsia"/>
        </w:rPr>
        <w:t>」</w:t>
      </w:r>
      <w:r w:rsidR="00934453" w:rsidRPr="001221B9">
        <w:rPr>
          <w:rStyle w:val="00Text"/>
          <w:rFonts w:asciiTheme="minorEastAsia"/>
        </w:rPr>
        <w:t>上有</w:t>
      </w:r>
      <w:r w:rsidR="000F1B0C">
        <w:rPr>
          <w:rStyle w:val="00Text"/>
          <w:rFonts w:asciiTheme="minorEastAsia"/>
        </w:rPr>
        <w:t>「</w:t>
      </w:r>
      <w:r w:rsidR="00934453" w:rsidRPr="001221B9">
        <w:rPr>
          <w:rStyle w:val="00Text"/>
          <w:rFonts w:asciiTheme="minorEastAsia"/>
        </w:rPr>
        <w:t>戊寅</w:t>
      </w:r>
      <w:r w:rsidR="000F1B0C">
        <w:rPr>
          <w:rStyle w:val="00Text"/>
          <w:rFonts w:asciiTheme="minorEastAsia"/>
        </w:rPr>
        <w:t>」</w:t>
      </w:r>
      <w:r w:rsidR="00934453" w:rsidRPr="001221B9">
        <w:rPr>
          <w:rStyle w:val="00Text"/>
          <w:rFonts w:asciiTheme="minorEastAsia"/>
        </w:rPr>
        <w:t>二字；孔本同；張校同；退齋校同。</w:t>
      </w:r>
      <w:r w:rsidR="000F1B0C">
        <w:rPr>
          <w:rStyle w:val="00Text"/>
          <w:rFonts w:asciiTheme="minorEastAsia"/>
        </w:rPr>
        <w:t>』</w:t>
      </w:r>
      <w:r w:rsidR="00934453" w:rsidRPr="001221B9">
        <w:rPr>
          <w:rFonts w:asciiTheme="minorEastAsia"/>
        </w:rPr>
        <w:t>報以</w:t>
      </w:r>
      <w:r w:rsidR="000F1B0C">
        <w:rPr>
          <w:rFonts w:asciiTheme="minorEastAsia"/>
        </w:rPr>
        <w:t>「</w:t>
      </w:r>
      <w:r w:rsidR="00934453" w:rsidRPr="001221B9">
        <w:rPr>
          <w:rFonts w:asciiTheme="minorEastAsia"/>
        </w:rPr>
        <w:t>江南近服，方務綏懷，卿久奉金陵，</w:t>
      </w:r>
      <w:r w:rsidR="00934453" w:rsidRPr="001221B9">
        <w:rPr>
          <w:rStyle w:val="00Text"/>
          <w:rFonts w:asciiTheme="minorEastAsia"/>
        </w:rPr>
        <w:t>晉開運二年，留從效以泉州附唐。</w:t>
      </w:r>
      <w:r w:rsidR="00934453" w:rsidRPr="001221B9">
        <w:rPr>
          <w:rFonts w:asciiTheme="minorEastAsia"/>
        </w:rPr>
        <w:t>未可改圖。若置邸上都，與彼抗衡，</w:t>
      </w:r>
      <w:r w:rsidR="00934453" w:rsidRPr="001221B9">
        <w:rPr>
          <w:rStyle w:val="00Text"/>
          <w:rFonts w:asciiTheme="minorEastAsia"/>
        </w:rPr>
        <w:t>與唐比肩事周，是抗衡也。</w:t>
      </w:r>
      <w:r w:rsidR="00934453" w:rsidRPr="001221B9">
        <w:rPr>
          <w:rFonts w:asciiTheme="minorEastAsia"/>
        </w:rPr>
        <w:t>受而有之，罪在於朕。卿遠脩職貢，足表忠勤，勉事舊君，且宜如故。如此，則於卿篤始終之義，於朕盡柔遠之宜，惟乃通方，諒達予意。</w:t>
      </w:r>
      <w:r w:rsidR="000F1B0C">
        <w:rPr>
          <w:rFonts w:asciiTheme="minorEastAsia"/>
        </w:rPr>
        <w:t>」</w:t>
      </w:r>
      <w:r w:rsidR="00934453" w:rsidRPr="001221B9">
        <w:rPr>
          <w:rStyle w:val="00Text"/>
          <w:rFonts w:asciiTheme="minorEastAsia"/>
        </w:rPr>
        <w:t>乃，猶汝也。諒，想也。</w:t>
      </w:r>
    </w:p>
    <w:p w:rsidR="00934453" w:rsidRPr="001221B9" w:rsidRDefault="00934453" w:rsidP="00DF5A42">
      <w:pPr>
        <w:rPr>
          <w:rFonts w:asciiTheme="minorEastAsia"/>
        </w:rPr>
      </w:pPr>
      <w:r w:rsidRPr="001221B9">
        <w:rPr>
          <w:rFonts w:asciiTheme="minorEastAsia"/>
        </w:rPr>
        <w:t>唐主遣其子紀公從善與鍾謨俱入貢，上問謨曰︰</w:t>
      </w:r>
      <w:r w:rsidR="000F1B0C">
        <w:rPr>
          <w:rFonts w:asciiTheme="minorEastAsia"/>
        </w:rPr>
        <w:t>「</w:t>
      </w:r>
      <w:r w:rsidRPr="001221B9">
        <w:rPr>
          <w:rFonts w:asciiTheme="minorEastAsia"/>
        </w:rPr>
        <w:t>江南亦治兵，脩守備乎？</w:t>
      </w:r>
      <w:r w:rsidR="000F1B0C">
        <w:rPr>
          <w:rFonts w:asciiTheme="minorEastAsia"/>
        </w:rPr>
        <w:t>」</w:t>
      </w:r>
      <w:r w:rsidRPr="001221B9">
        <w:rPr>
          <w:rStyle w:val="00Text"/>
          <w:rFonts w:asciiTheme="minorEastAsia"/>
        </w:rPr>
        <w:t>治，直之翻。</w:t>
      </w:r>
      <w:r w:rsidRPr="001221B9">
        <w:rPr>
          <w:rFonts w:asciiTheme="minorEastAsia"/>
        </w:rPr>
        <w:t>對曰︰</w:t>
      </w:r>
      <w:r w:rsidR="000F1B0C">
        <w:rPr>
          <w:rFonts w:asciiTheme="minorEastAsia"/>
        </w:rPr>
        <w:t>「</w:t>
      </w:r>
      <w:r w:rsidRPr="001221B9">
        <w:rPr>
          <w:rFonts w:asciiTheme="minorEastAsia"/>
        </w:rPr>
        <w:t>旣臣事大國，不敢復爾。</w:t>
      </w:r>
      <w:r w:rsidR="000F1B0C">
        <w:rPr>
          <w:rFonts w:asciiTheme="minorEastAsia"/>
        </w:rPr>
        <w:t>」</w:t>
      </w:r>
      <w:r w:rsidRPr="001221B9">
        <w:rPr>
          <w:rStyle w:val="00Text"/>
          <w:rFonts w:asciiTheme="minorEastAsia"/>
        </w:rPr>
        <w:t>復，扶又翻。爾，猶言如此也。</w:t>
      </w:r>
      <w:r w:rsidRPr="001221B9">
        <w:rPr>
          <w:rFonts w:asciiTheme="minorEastAsia"/>
        </w:rPr>
        <w:t>上曰︰</w:t>
      </w:r>
      <w:r w:rsidR="000F1B0C">
        <w:rPr>
          <w:rFonts w:asciiTheme="minorEastAsia"/>
        </w:rPr>
        <w:t>「</w:t>
      </w:r>
      <w:r w:rsidRPr="001221B9">
        <w:rPr>
          <w:rFonts w:asciiTheme="minorEastAsia"/>
        </w:rPr>
        <w:t>不然。曏時則為仇敵，今日則為一家，吾與汝國大義已定，保無他虞；然人生難期，至于後世，則事不可知。歸語汝主︰</w:t>
      </w:r>
      <w:r w:rsidRPr="001221B9">
        <w:rPr>
          <w:rStyle w:val="00Text"/>
          <w:rFonts w:asciiTheme="minorEastAsia"/>
        </w:rPr>
        <w:t>語，牛倨翻。</w:t>
      </w:r>
      <w:r w:rsidRPr="001221B9">
        <w:rPr>
          <w:rFonts w:asciiTheme="minorEastAsia"/>
        </w:rPr>
        <w:t>可及吾時完城郭，繕甲兵，據守要害，為子孫計。</w:t>
      </w:r>
      <w:r w:rsidR="000F1B0C">
        <w:rPr>
          <w:rFonts w:asciiTheme="minorEastAsia"/>
        </w:rPr>
        <w:t>」</w:t>
      </w:r>
      <w:r w:rsidRPr="001221B9">
        <w:rPr>
          <w:rFonts w:asciiTheme="minorEastAsia"/>
        </w:rPr>
        <w:t>謨歸，以告唐主。唐主乃城金陵，凡諸州城之不完者葺之，戍兵少者益之。</w:t>
      </w:r>
    </w:p>
    <w:p w:rsidR="00934453" w:rsidRPr="00101E55" w:rsidRDefault="00934453" w:rsidP="00DF5A42">
      <w:pPr>
        <w:pStyle w:val="Para08"/>
        <w:spacing w:beforeLines="0" w:afterLines="0" w:line="240" w:lineRule="auto"/>
        <w:ind w:firstLineChars="0" w:firstLine="0"/>
        <w:jc w:val="both"/>
        <w:rPr>
          <w:rFonts w:asciiTheme="minorEastAsia" w:eastAsiaTheme="minorEastAsia"/>
          <w:sz w:val="21"/>
        </w:rPr>
      </w:pPr>
      <w:r w:rsidRPr="00101E55">
        <w:rPr>
          <w:rFonts w:asciiTheme="minorEastAsia" w:eastAsiaTheme="minorEastAsia"/>
          <w:sz w:val="21"/>
        </w:rPr>
        <w:t>臣光曰︰或問臣︰五代帝王，唐莊宗、周世宗皆稱英武，二主孰賢？臣應之曰︰夫天子所以統治萬國，</w:t>
      </w:r>
      <w:r w:rsidRPr="001221B9">
        <w:rPr>
          <w:rStyle w:val="00Text"/>
          <w:rFonts w:asciiTheme="minorEastAsia" w:eastAsiaTheme="minorEastAsia"/>
        </w:rPr>
        <w:t>治，直之翻。</w:t>
      </w:r>
      <w:r w:rsidRPr="00101E55">
        <w:rPr>
          <w:rFonts w:asciiTheme="minorEastAsia" w:eastAsiaTheme="minorEastAsia"/>
          <w:sz w:val="21"/>
        </w:rPr>
        <w:t>討其不服，撫其微弱，行其號令，壹其法度，敦明信義、以兼愛兆民者也。莊宗旣滅梁，海內震動，湖南馬氏遣子希範入貢，</w:t>
      </w:r>
      <w:r w:rsidRPr="001221B9">
        <w:rPr>
          <w:rStyle w:val="00Text"/>
          <w:rFonts w:asciiTheme="minorEastAsia" w:eastAsiaTheme="minorEastAsia"/>
        </w:rPr>
        <w:t>見二百七十二卷唐莊宗同光元年。</w:t>
      </w:r>
      <w:r w:rsidRPr="00101E55">
        <w:rPr>
          <w:rFonts w:asciiTheme="minorEastAsia" w:eastAsiaTheme="minorEastAsia"/>
          <w:sz w:val="21"/>
        </w:rPr>
        <w:t>莊宗曰︰</w:t>
      </w:r>
      <w:r w:rsidR="000F1B0C">
        <w:rPr>
          <w:rFonts w:asciiTheme="minorEastAsia" w:eastAsiaTheme="minorEastAsia"/>
          <w:sz w:val="21"/>
        </w:rPr>
        <w:t>「</w:t>
      </w:r>
      <w:r w:rsidRPr="00101E55">
        <w:rPr>
          <w:rFonts w:asciiTheme="minorEastAsia" w:eastAsiaTheme="minorEastAsia"/>
          <w:sz w:val="21"/>
        </w:rPr>
        <w:t>比聞馬氏之業，終為高郁所奪。</w:t>
      </w:r>
      <w:r w:rsidRPr="001221B9">
        <w:rPr>
          <w:rStyle w:val="00Text"/>
          <w:rFonts w:asciiTheme="minorEastAsia" w:eastAsiaTheme="minorEastAsia"/>
        </w:rPr>
        <w:t>比，毗至翻。</w:t>
      </w:r>
      <w:r w:rsidRPr="00101E55">
        <w:rPr>
          <w:rFonts w:asciiTheme="minorEastAsia" w:eastAsiaTheme="minorEastAsia"/>
          <w:sz w:val="21"/>
        </w:rPr>
        <w:t>今有兒如此，郁豈能得之哉？</w:t>
      </w:r>
      <w:r w:rsidR="000F1B0C">
        <w:rPr>
          <w:rFonts w:asciiTheme="minorEastAsia" w:eastAsiaTheme="minorEastAsia"/>
          <w:sz w:val="21"/>
        </w:rPr>
        <w:t>」</w:t>
      </w:r>
      <w:r w:rsidRPr="00101E55">
        <w:rPr>
          <w:rFonts w:asciiTheme="minorEastAsia" w:eastAsiaTheme="minorEastAsia"/>
          <w:sz w:val="21"/>
        </w:rPr>
        <w:t>郁，馬氏之良佐也。希範兄希聲聞莊宗言，卒矯其父命而殺之。</w:t>
      </w:r>
      <w:r w:rsidRPr="001221B9">
        <w:rPr>
          <w:rStyle w:val="00Text"/>
          <w:rFonts w:asciiTheme="minorEastAsia" w:eastAsiaTheme="minorEastAsia"/>
        </w:rPr>
        <w:t>見二百七十六卷唐明宗天成四年。卒，子恤翻。</w:t>
      </w:r>
      <w:r w:rsidRPr="00101E55">
        <w:rPr>
          <w:rFonts w:asciiTheme="minorEastAsia" w:eastAsiaTheme="minorEastAsia"/>
          <w:sz w:val="21"/>
        </w:rPr>
        <w:t>此乃市道商賈之所為，</w:t>
      </w:r>
      <w:r w:rsidRPr="001221B9">
        <w:rPr>
          <w:rStyle w:val="00Text"/>
          <w:rFonts w:asciiTheme="minorEastAsia" w:eastAsiaTheme="minorEastAsia"/>
        </w:rPr>
        <w:t>賈，音古。</w:t>
      </w:r>
      <w:r w:rsidRPr="00101E55">
        <w:rPr>
          <w:rFonts w:asciiTheme="minorEastAsia" w:eastAsiaTheme="minorEastAsia"/>
          <w:sz w:val="21"/>
        </w:rPr>
        <w:t>豈帝王之體哉！蓋莊宗善戰者也，故能以弱晉勝強梁，旣得之，曾不數年，外內離叛，置身無所。</w:t>
      </w:r>
      <w:r w:rsidRPr="001221B9">
        <w:rPr>
          <w:rStyle w:val="00Text"/>
          <w:rFonts w:asciiTheme="minorEastAsia" w:eastAsiaTheme="minorEastAsia"/>
        </w:rPr>
        <w:t>事並見梁均王及唐莊宗紀。</w:t>
      </w:r>
      <w:r w:rsidRPr="00101E55">
        <w:rPr>
          <w:rFonts w:asciiTheme="minorEastAsia" w:eastAsiaTheme="minorEastAsia"/>
          <w:sz w:val="21"/>
        </w:rPr>
        <w:t>誠由知用兵之術，不知為天下之道故也。世宗以信令御羣臣，以正義責諸國，王環以不降受賞，</w:t>
      </w:r>
      <w:r w:rsidRPr="001221B9">
        <w:rPr>
          <w:rStyle w:val="00Text"/>
          <w:rFonts w:asciiTheme="minorEastAsia" w:eastAsiaTheme="minorEastAsia"/>
        </w:rPr>
        <w:t>見二百九十二卷顯德二年。</w:t>
      </w:r>
      <w:r w:rsidRPr="00101E55">
        <w:rPr>
          <w:rFonts w:asciiTheme="minorEastAsia" w:eastAsiaTheme="minorEastAsia"/>
          <w:sz w:val="21"/>
        </w:rPr>
        <w:t>劉仁贍以堅守蒙褒，</w:t>
      </w:r>
      <w:r w:rsidRPr="001221B9">
        <w:rPr>
          <w:rStyle w:val="00Text"/>
          <w:rFonts w:asciiTheme="minorEastAsia" w:eastAsiaTheme="minorEastAsia"/>
        </w:rPr>
        <w:t>見上卷四年。</w:t>
      </w:r>
      <w:r w:rsidRPr="00101E55">
        <w:rPr>
          <w:rFonts w:asciiTheme="minorEastAsia" w:eastAsiaTheme="minorEastAsia"/>
          <w:sz w:val="21"/>
        </w:rPr>
        <w:t>嚴續以盡忠獲存，</w:t>
      </w:r>
      <w:r w:rsidRPr="001221B9">
        <w:rPr>
          <w:rStyle w:val="00Text"/>
          <w:rFonts w:asciiTheme="minorEastAsia" w:eastAsiaTheme="minorEastAsia"/>
        </w:rPr>
        <w:t>見上正月。</w:t>
      </w:r>
      <w:r w:rsidRPr="00101E55">
        <w:rPr>
          <w:rFonts w:asciiTheme="minorEastAsia" w:eastAsiaTheme="minorEastAsia"/>
          <w:sz w:val="21"/>
        </w:rPr>
        <w:t>蜀兵以反覆就誅，</w:t>
      </w:r>
      <w:r w:rsidRPr="001221B9">
        <w:rPr>
          <w:rStyle w:val="00Text"/>
          <w:rFonts w:asciiTheme="minorEastAsia" w:eastAsiaTheme="minorEastAsia"/>
        </w:rPr>
        <w:t>見上卷三年。</w:t>
      </w:r>
      <w:r w:rsidRPr="00101E55">
        <w:rPr>
          <w:rFonts w:asciiTheme="minorEastAsia" w:eastAsiaTheme="minorEastAsia"/>
          <w:sz w:val="21"/>
        </w:rPr>
        <w:t>馮道以失節被棄，</w:t>
      </w:r>
      <w:r w:rsidRPr="001221B9">
        <w:rPr>
          <w:rStyle w:val="00Text"/>
          <w:rFonts w:asciiTheme="minorEastAsia" w:eastAsiaTheme="minorEastAsia"/>
        </w:rPr>
        <w:t>見二百九十一卷二年。被，皮義翻。</w:t>
      </w:r>
      <w:r w:rsidRPr="00101E55">
        <w:rPr>
          <w:rFonts w:asciiTheme="minorEastAsia" w:eastAsiaTheme="minorEastAsia"/>
          <w:sz w:val="21"/>
        </w:rPr>
        <w:t>張美以私恩見疏；</w:t>
      </w:r>
      <w:r w:rsidRPr="001221B9">
        <w:rPr>
          <w:rStyle w:val="00Text"/>
          <w:rFonts w:asciiTheme="minorEastAsia" w:eastAsiaTheme="minorEastAsia"/>
        </w:rPr>
        <w:t>見二百九十二卷二年。</w:t>
      </w:r>
      <w:r w:rsidRPr="00101E55">
        <w:rPr>
          <w:rFonts w:asciiTheme="minorEastAsia" w:eastAsiaTheme="minorEastAsia"/>
          <w:sz w:val="21"/>
        </w:rPr>
        <w:t>江南未服，則親犯矢石，期於必克，旣服，則愛之如子，推誠盡言，為之遠慮。</w:t>
      </w:r>
      <w:r w:rsidRPr="001221B9">
        <w:rPr>
          <w:rStyle w:val="00Text"/>
          <w:rFonts w:asciiTheme="minorEastAsia" w:eastAsiaTheme="minorEastAsia"/>
        </w:rPr>
        <w:t>為，于偽翻。</w:t>
      </w:r>
      <w:r w:rsidRPr="00101E55">
        <w:rPr>
          <w:rFonts w:asciiTheme="minorEastAsia" w:eastAsiaTheme="minorEastAsia"/>
          <w:sz w:val="21"/>
        </w:rPr>
        <w:t>其宏規大度，豈得與莊宗同日語哉！書曰︰</w:t>
      </w:r>
      <w:r w:rsidR="000F1B0C">
        <w:rPr>
          <w:rFonts w:asciiTheme="minorEastAsia" w:eastAsiaTheme="minorEastAsia"/>
          <w:sz w:val="21"/>
        </w:rPr>
        <w:t>「</w:t>
      </w:r>
      <w:r w:rsidRPr="00101E55">
        <w:rPr>
          <w:rFonts w:asciiTheme="minorEastAsia" w:eastAsiaTheme="minorEastAsia"/>
          <w:sz w:val="21"/>
        </w:rPr>
        <w:t>無偏無黨，王道蕩蕩。</w:t>
      </w:r>
      <w:r w:rsidR="000F1B0C">
        <w:rPr>
          <w:rFonts w:asciiTheme="minorEastAsia" w:eastAsiaTheme="minorEastAsia"/>
          <w:sz w:val="21"/>
        </w:rPr>
        <w:t>」</w:t>
      </w:r>
      <w:r w:rsidRPr="001221B9">
        <w:rPr>
          <w:rStyle w:val="00Text"/>
          <w:rFonts w:asciiTheme="minorEastAsia" w:eastAsiaTheme="minorEastAsia"/>
        </w:rPr>
        <w:t>洪範之言。</w:t>
      </w:r>
      <w:r w:rsidRPr="00101E55">
        <w:rPr>
          <w:rFonts w:asciiTheme="minorEastAsia" w:eastAsiaTheme="minorEastAsia"/>
          <w:sz w:val="21"/>
        </w:rPr>
        <w:t>又曰︰</w:t>
      </w:r>
      <w:r w:rsidR="000F1B0C">
        <w:rPr>
          <w:rFonts w:asciiTheme="minorEastAsia" w:eastAsiaTheme="minorEastAsia"/>
          <w:sz w:val="21"/>
        </w:rPr>
        <w:t>「</w:t>
      </w:r>
      <w:r w:rsidRPr="00101E55">
        <w:rPr>
          <w:rFonts w:asciiTheme="minorEastAsia" w:eastAsiaTheme="minorEastAsia"/>
          <w:sz w:val="21"/>
        </w:rPr>
        <w:t>大邦畏其力，小邦懷其德。</w:t>
      </w:r>
      <w:r w:rsidR="000F1B0C">
        <w:rPr>
          <w:rFonts w:asciiTheme="minorEastAsia" w:eastAsiaTheme="minorEastAsia"/>
          <w:sz w:val="21"/>
        </w:rPr>
        <w:t>」</w:t>
      </w:r>
      <w:r w:rsidRPr="001221B9">
        <w:rPr>
          <w:rStyle w:val="00Text"/>
          <w:rFonts w:asciiTheme="minorEastAsia" w:eastAsiaTheme="minorEastAsia"/>
        </w:rPr>
        <w:t>武成之言。</w:t>
      </w:r>
      <w:r w:rsidRPr="00101E55">
        <w:rPr>
          <w:rFonts w:asciiTheme="minorEastAsia" w:eastAsiaTheme="minorEastAsia"/>
          <w:sz w:val="21"/>
        </w:rPr>
        <w:t>世宗近之矣。</w:t>
      </w:r>
      <w:r w:rsidRPr="001221B9">
        <w:rPr>
          <w:rStyle w:val="00Text"/>
          <w:rFonts w:asciiTheme="minorEastAsia" w:eastAsiaTheme="minorEastAsia"/>
        </w:rPr>
        <w:t>近，其靳翻。</w:t>
      </w:r>
    </w:p>
    <w:p w:rsidR="00934453" w:rsidRPr="001221B9" w:rsidRDefault="003C174C" w:rsidP="00DF5A42">
      <w:pPr>
        <w:rPr>
          <w:rFonts w:asciiTheme="minorEastAsia"/>
        </w:rPr>
      </w:pPr>
      <w:r w:rsidRPr="003C174C">
        <w:rPr>
          <w:rFonts w:ascii="Cambria Math" w:hAnsi="Cambria Math" w:cs="Cambria Math"/>
          <w:b/>
          <w:color w:val="696969"/>
          <w:sz w:val="18"/>
        </w:rPr>
        <w:t>12</w:t>
      </w:r>
      <w:r w:rsidR="00934453" w:rsidRPr="001221B9">
        <w:rPr>
          <w:rFonts w:asciiTheme="minorEastAsia"/>
        </w:rPr>
        <w:t>辛巳，建雄節度使楊廷璋奏擊北漢，降堡寨一十三。</w:t>
      </w:r>
    </w:p>
    <w:p w:rsidR="00934453" w:rsidRPr="001221B9" w:rsidRDefault="003C174C" w:rsidP="00DF5A42">
      <w:pPr>
        <w:rPr>
          <w:rFonts w:asciiTheme="minorEastAsia"/>
        </w:rPr>
      </w:pPr>
      <w:r w:rsidRPr="003C174C">
        <w:rPr>
          <w:rFonts w:ascii="Cambria Math" w:hAnsi="Cambria Math" w:cs="Cambria Math"/>
          <w:b/>
          <w:color w:val="696969"/>
          <w:sz w:val="18"/>
        </w:rPr>
        <w:t>13</w:t>
      </w:r>
      <w:r w:rsidR="00934453" w:rsidRPr="001221B9">
        <w:rPr>
          <w:rFonts w:asciiTheme="minorEastAsia"/>
        </w:rPr>
        <w:t>癸未，立皇后符氏，宣懿皇后之女弟也。</w:t>
      </w:r>
      <w:r w:rsidR="00934453" w:rsidRPr="001221B9">
        <w:rPr>
          <w:rStyle w:val="00Text"/>
          <w:rFonts w:asciiTheme="minorEastAsia"/>
        </w:rPr>
        <w:t>宣懿符后殂見上卷三年。</w:t>
      </w:r>
    </w:p>
    <w:p w:rsidR="00934453" w:rsidRPr="001221B9" w:rsidRDefault="003C174C" w:rsidP="00DF5A42">
      <w:pPr>
        <w:rPr>
          <w:rFonts w:asciiTheme="minorEastAsia"/>
        </w:rPr>
      </w:pPr>
      <w:r w:rsidRPr="003C174C">
        <w:rPr>
          <w:rFonts w:ascii="Cambria Math" w:hAnsi="Cambria Math" w:cs="Cambria Math"/>
          <w:b/>
          <w:color w:val="696969"/>
          <w:sz w:val="18"/>
        </w:rPr>
        <w:t>14</w:t>
      </w:r>
      <w:r w:rsidR="00934453" w:rsidRPr="001221B9">
        <w:rPr>
          <w:rFonts w:asciiTheme="minorEastAsia"/>
        </w:rPr>
        <w:t>立皇子宗訓為梁王，領左衞上將軍，宗讓為燕公，領左驍衞上將軍。</w:t>
      </w:r>
      <w:r w:rsidR="00934453" w:rsidRPr="001221B9">
        <w:rPr>
          <w:rStyle w:val="00Text"/>
          <w:rFonts w:asciiTheme="minorEastAsia"/>
        </w:rPr>
        <w:t>宗讓後更名熙讓，以恭帝嗣位，避宗字也。燕，於賢翻。</w:t>
      </w:r>
    </w:p>
    <w:p w:rsidR="00934453" w:rsidRPr="001221B9" w:rsidRDefault="003C174C" w:rsidP="00DF5A42">
      <w:pPr>
        <w:rPr>
          <w:rFonts w:asciiTheme="minorEastAsia"/>
        </w:rPr>
      </w:pPr>
      <w:r w:rsidRPr="003C174C">
        <w:rPr>
          <w:rFonts w:ascii="Cambria Math" w:hAnsi="Cambria Math" w:cs="Cambria Math"/>
          <w:b/>
          <w:color w:val="696969"/>
          <w:sz w:val="18"/>
        </w:rPr>
        <w:t>15</w:t>
      </w:r>
      <w:r w:rsidR="00934453" w:rsidRPr="001221B9">
        <w:rPr>
          <w:rFonts w:asciiTheme="minorEastAsia"/>
        </w:rPr>
        <w:t>上欲相樞密使魏仁浦，議者以仁浦不由科第，不可為相。</w:t>
      </w:r>
      <w:r w:rsidR="00934453" w:rsidRPr="001221B9">
        <w:rPr>
          <w:rStyle w:val="00Text"/>
          <w:rFonts w:asciiTheme="minorEastAsia"/>
        </w:rPr>
        <w:t>魏仁浦以樞密院吏歷仕至樞密使。</w:t>
      </w:r>
      <w:r w:rsidR="00934453" w:rsidRPr="001221B9">
        <w:rPr>
          <w:rFonts w:asciiTheme="minorEastAsia"/>
        </w:rPr>
        <w:t>上曰︰</w:t>
      </w:r>
      <w:r w:rsidR="000F1B0C">
        <w:rPr>
          <w:rFonts w:asciiTheme="minorEastAsia"/>
        </w:rPr>
        <w:t>「</w:t>
      </w:r>
      <w:r w:rsidR="00934453" w:rsidRPr="001221B9">
        <w:rPr>
          <w:rFonts w:asciiTheme="minorEastAsia"/>
        </w:rPr>
        <w:t>自古用文武才略者為輔佐，豈盡由科第邪！</w:t>
      </w:r>
      <w:r w:rsidR="000F1B0C">
        <w:rPr>
          <w:rFonts w:asciiTheme="minorEastAsia"/>
        </w:rPr>
        <w:t>」</w:t>
      </w:r>
      <w:r w:rsidR="00934453" w:rsidRPr="001221B9">
        <w:rPr>
          <w:rFonts w:asciiTheme="minorEastAsia"/>
        </w:rPr>
        <w:t>己丑，加王溥門下侍郞，與范質皆參知樞密院事。以仁浦為中書侍郞、同平章事，樞密使如故。仁浦雖處權要而能謙謹，上性嚴急，近職有忤旨者，仁浦多引罪歸己以救之，所全活什七八，</w:t>
      </w:r>
      <w:r w:rsidR="00934453" w:rsidRPr="001221B9">
        <w:rPr>
          <w:rStyle w:val="00Text"/>
          <w:rFonts w:asciiTheme="minorEastAsia"/>
        </w:rPr>
        <w:t>處，昌呂翻。忤，五故翻。</w:t>
      </w:r>
      <w:r w:rsidR="00934453" w:rsidRPr="001221B9">
        <w:rPr>
          <w:rFonts w:asciiTheme="minorEastAsia"/>
        </w:rPr>
        <w:t>故雖起刀筆吏，致位宰相，時人不以為忝。又以宣徽南院使吳延祚為左驍衞上將軍，充樞密使；加歸德節度使、侍衞親軍都虞候韓通、鎭寧節度使兼殿前都點檢張永德並同平章事，仍以通充侍衞親軍副都指揮使；以太祖皇帝兼殿前都點檢。</w:t>
      </w:r>
    </w:p>
    <w:p w:rsidR="00934453" w:rsidRPr="001221B9" w:rsidRDefault="00934453" w:rsidP="00DF5A42">
      <w:pPr>
        <w:rPr>
          <w:rFonts w:asciiTheme="minorEastAsia"/>
        </w:rPr>
      </w:pPr>
      <w:r w:rsidRPr="001221B9">
        <w:rPr>
          <w:rFonts w:asciiTheme="minorEastAsia"/>
        </w:rPr>
        <w:t>上嘗問大臣可為相者於兵部尚書張昭，昭薦李濤。上愕然曰︰</w:t>
      </w:r>
      <w:r w:rsidR="000F1B0C">
        <w:rPr>
          <w:rFonts w:asciiTheme="minorEastAsia"/>
        </w:rPr>
        <w:t>「</w:t>
      </w:r>
      <w:r w:rsidRPr="001221B9">
        <w:rPr>
          <w:rFonts w:asciiTheme="minorEastAsia"/>
        </w:rPr>
        <w:t>濤輕薄無大臣體，朕問相而卿首薦之，何也？</w:t>
      </w:r>
      <w:r w:rsidR="000F1B0C">
        <w:rPr>
          <w:rFonts w:asciiTheme="minorEastAsia"/>
        </w:rPr>
        <w:t>」</w:t>
      </w:r>
      <w:r w:rsidRPr="001221B9">
        <w:rPr>
          <w:rFonts w:asciiTheme="minorEastAsia"/>
        </w:rPr>
        <w:t>對曰︰</w:t>
      </w:r>
      <w:r w:rsidR="000F1B0C">
        <w:rPr>
          <w:rFonts w:asciiTheme="minorEastAsia"/>
        </w:rPr>
        <w:t>「</w:t>
      </w:r>
      <w:r w:rsidRPr="001221B9">
        <w:rPr>
          <w:rFonts w:asciiTheme="minorEastAsia"/>
        </w:rPr>
        <w:t>陛下所責者細行也，</w:t>
      </w:r>
      <w:r w:rsidRPr="001221B9">
        <w:rPr>
          <w:rStyle w:val="00Text"/>
          <w:rFonts w:asciiTheme="minorEastAsia"/>
        </w:rPr>
        <w:t>行，下孟翻。</w:t>
      </w:r>
      <w:r w:rsidRPr="001221B9">
        <w:rPr>
          <w:rFonts w:asciiTheme="minorEastAsia"/>
        </w:rPr>
        <w:t>臣所舉者大節也。昔晉高祖之世，張彥澤虐殺不辜，濤累疏請誅之，以為不殺必為國患，</w:t>
      </w:r>
      <w:r w:rsidRPr="001221B9">
        <w:rPr>
          <w:rStyle w:val="00Text"/>
          <w:rFonts w:asciiTheme="minorEastAsia"/>
        </w:rPr>
        <w:t>見二百八十三卷晉高祖天福元年。</w:t>
      </w:r>
      <w:r w:rsidRPr="001221B9">
        <w:rPr>
          <w:rFonts w:asciiTheme="minorEastAsia"/>
        </w:rPr>
        <w:t>漢隱帝之世，濤亦上疏請解先帝兵權。</w:t>
      </w:r>
      <w:r w:rsidRPr="001221B9">
        <w:rPr>
          <w:rStyle w:val="00Text"/>
          <w:rFonts w:asciiTheme="minorEastAsia"/>
        </w:rPr>
        <w:t>見二百八十八卷漢隱帝乾祐元年。</w:t>
      </w:r>
      <w:r w:rsidRPr="001221B9">
        <w:rPr>
          <w:rFonts w:asciiTheme="minorEastAsia"/>
        </w:rPr>
        <w:t>夫國家安危未形而能見之，此眞宰相器也，臣是以薦之。</w:t>
      </w:r>
      <w:r w:rsidR="000F1B0C">
        <w:rPr>
          <w:rFonts w:asciiTheme="minorEastAsia"/>
        </w:rPr>
        <w:t>」</w:t>
      </w:r>
      <w:r w:rsidRPr="001221B9">
        <w:rPr>
          <w:rFonts w:asciiTheme="minorEastAsia"/>
        </w:rPr>
        <w:t>上曰︰</w:t>
      </w:r>
      <w:r w:rsidR="000F1B0C">
        <w:rPr>
          <w:rFonts w:asciiTheme="minorEastAsia"/>
        </w:rPr>
        <w:t>「</w:t>
      </w:r>
      <w:r w:rsidRPr="001221B9">
        <w:rPr>
          <w:rFonts w:asciiTheme="minorEastAsia"/>
        </w:rPr>
        <w:t>卿言甚善且至公，然如濤者，終不可置之中書。</w:t>
      </w:r>
      <w:r w:rsidR="000F1B0C">
        <w:rPr>
          <w:rFonts w:asciiTheme="minorEastAsia"/>
        </w:rPr>
        <w:t>」</w:t>
      </w:r>
      <w:r w:rsidRPr="001221B9">
        <w:rPr>
          <w:rFonts w:asciiTheme="minorEastAsia"/>
        </w:rPr>
        <w:t>濤喜詼諧，不脩邊幅，與弟澣俱以文學著名，雖甚友愛，而多謔浪，無長幼體，上以是薄之。</w:t>
      </w:r>
      <w:r w:rsidRPr="001221B9">
        <w:rPr>
          <w:rStyle w:val="00Text"/>
          <w:rFonts w:asciiTheme="minorEastAsia"/>
        </w:rPr>
        <w:t>喜，許記翻。謔，迄卻翻。浪，力葬翻，韓氏詩傳云，起也。</w:t>
      </w:r>
    </w:p>
    <w:p w:rsidR="00934453" w:rsidRPr="001221B9" w:rsidRDefault="00934453" w:rsidP="00DF5A42">
      <w:pPr>
        <w:rPr>
          <w:rFonts w:asciiTheme="minorEastAsia"/>
        </w:rPr>
      </w:pPr>
      <w:r w:rsidRPr="001221B9">
        <w:rPr>
          <w:rFonts w:asciiTheme="minorEastAsia"/>
        </w:rPr>
        <w:t>上以翰林學士單父王著，幕府舊僚，屢欲相之，</w:t>
      </w:r>
      <w:r w:rsidRPr="001221B9">
        <w:rPr>
          <w:rStyle w:val="00Text"/>
          <w:rFonts w:asciiTheme="minorEastAsia"/>
        </w:rPr>
        <w:t>單父縣，帶單州。單，音善。父，音甫。</w:t>
      </w:r>
      <w:r w:rsidRPr="001221B9">
        <w:rPr>
          <w:rFonts w:asciiTheme="minorEastAsia"/>
        </w:rPr>
        <w:t>以其嗜酒無檢而罷。</w:t>
      </w:r>
    </w:p>
    <w:p w:rsidR="00934453" w:rsidRPr="001221B9" w:rsidRDefault="00934453" w:rsidP="00DF5A42">
      <w:pPr>
        <w:rPr>
          <w:rFonts w:asciiTheme="minorEastAsia"/>
        </w:rPr>
      </w:pPr>
      <w:r w:rsidRPr="001221B9">
        <w:rPr>
          <w:rFonts w:asciiTheme="minorEastAsia"/>
        </w:rPr>
        <w:t>癸巳，大漸，召范質等入受顧命。上曰︰</w:t>
      </w:r>
      <w:r w:rsidR="000F1B0C">
        <w:rPr>
          <w:rFonts w:asciiTheme="minorEastAsia"/>
        </w:rPr>
        <w:t>「</w:t>
      </w:r>
      <w:r w:rsidRPr="001221B9">
        <w:rPr>
          <w:rFonts w:asciiTheme="minorEastAsia"/>
        </w:rPr>
        <w:t>王著藩邸故人，朕若不起，當相之。</w:t>
      </w:r>
      <w:r w:rsidR="000F1B0C">
        <w:rPr>
          <w:rFonts w:asciiTheme="minorEastAsia"/>
        </w:rPr>
        <w:t>」</w:t>
      </w:r>
      <w:r w:rsidRPr="001221B9">
        <w:rPr>
          <w:rFonts w:asciiTheme="minorEastAsia"/>
        </w:rPr>
        <w:t>質等出，相謂曰︰</w:t>
      </w:r>
      <w:r w:rsidR="000F1B0C">
        <w:rPr>
          <w:rFonts w:asciiTheme="minorEastAsia"/>
        </w:rPr>
        <w:t>「</w:t>
      </w:r>
      <w:r w:rsidRPr="001221B9">
        <w:rPr>
          <w:rFonts w:asciiTheme="minorEastAsia"/>
        </w:rPr>
        <w:t>著終日遊醉鄕，豈堪為相！愼勿泄此言。</w:t>
      </w:r>
      <w:r w:rsidR="000F1B0C">
        <w:rPr>
          <w:rFonts w:asciiTheme="minorEastAsia"/>
        </w:rPr>
        <w:t>」</w:t>
      </w:r>
      <w:r w:rsidRPr="001221B9">
        <w:rPr>
          <w:rFonts w:asciiTheme="minorEastAsia"/>
        </w:rPr>
        <w:t>是日，上殂。</w:t>
      </w:r>
      <w:r w:rsidRPr="001221B9">
        <w:rPr>
          <w:rStyle w:val="00Text"/>
          <w:rFonts w:asciiTheme="minorEastAsia"/>
        </w:rPr>
        <w:t>年三十九。</w:t>
      </w:r>
    </w:p>
    <w:p w:rsidR="00934453" w:rsidRPr="001221B9" w:rsidRDefault="00934453" w:rsidP="00DF5A42">
      <w:pPr>
        <w:rPr>
          <w:rFonts w:asciiTheme="minorEastAsia"/>
        </w:rPr>
      </w:pPr>
      <w:r w:rsidRPr="001221B9">
        <w:rPr>
          <w:rFonts w:asciiTheme="minorEastAsia"/>
        </w:rPr>
        <w:t>上在藩，多務韜晦，及卽位，破高平之寇，</w:t>
      </w:r>
      <w:r w:rsidRPr="001221B9">
        <w:rPr>
          <w:rStyle w:val="00Text"/>
          <w:rFonts w:asciiTheme="minorEastAsia"/>
        </w:rPr>
        <w:t>見二百九十一卷元年。</w:t>
      </w:r>
      <w:r w:rsidRPr="001221B9">
        <w:rPr>
          <w:rFonts w:asciiTheme="minorEastAsia"/>
        </w:rPr>
        <w:t>人始服其英武。其御軍，號令嚴明，人莫敢犯，攻城對敵，矢石落其左右，人皆失色而上略不動容；應機決策，出人意表。又勤於為治，百司簿籍，過目無所忘，</w:t>
      </w:r>
      <w:r w:rsidRPr="001221B9">
        <w:rPr>
          <w:rStyle w:val="00Text"/>
          <w:rFonts w:asciiTheme="minorEastAsia"/>
        </w:rPr>
        <w:t>治，直吏翻。忘，巫放翻。</w:t>
      </w:r>
      <w:r w:rsidRPr="001221B9">
        <w:rPr>
          <w:rFonts w:asciiTheme="minorEastAsia"/>
        </w:rPr>
        <w:t>發姦擿伏，聰察如神。閒暇則召儒者讀前史，商榷大義。性不好絲竹珍玩之物，</w:t>
      </w:r>
      <w:r w:rsidRPr="001221B9">
        <w:rPr>
          <w:rStyle w:val="00Text"/>
          <w:rFonts w:asciiTheme="minorEastAsia"/>
        </w:rPr>
        <w:t>擿，他狄翻。榷，古岳翻。好，呼到翻。</w:t>
      </w:r>
      <w:r w:rsidRPr="001221B9">
        <w:rPr>
          <w:rFonts w:asciiTheme="minorEastAsia"/>
        </w:rPr>
        <w:t>常言太祖養成王峻、王殷之惡，致君臣之分不終，</w:t>
      </w:r>
      <w:r w:rsidRPr="001221B9">
        <w:rPr>
          <w:rStyle w:val="00Text"/>
          <w:rFonts w:asciiTheme="minorEastAsia"/>
        </w:rPr>
        <w:t>貶王峻，誅王殷，見二百九十一卷太祖廣順三年。分，扶問翻。</w:t>
      </w:r>
      <w:r w:rsidRPr="001221B9">
        <w:rPr>
          <w:rFonts w:asciiTheme="minorEastAsia"/>
        </w:rPr>
        <w:t>故羣臣有過則面質責之，服則赦之，有功則厚賞之。文武參用，各盡其能，人無不畏其明而懷其惠，故能破敵廣地，所向無前。然用法太嚴，羣臣職事小有不舉，往往置之極刑，雖素有才幹聲名，無所開宥，尋亦悔之，末年寖寬。登遐之日，遠邇哀慕焉。</w:t>
      </w:r>
    </w:p>
    <w:p w:rsidR="00934453" w:rsidRPr="001221B9"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甲午，宣遺詔，命梁王宗訓卽皇帝位，生七年矣。</w:t>
      </w:r>
      <w:r w:rsidRPr="001221B9">
        <w:rPr>
          <w:rFonts w:asciiTheme="minorEastAsia" w:eastAsiaTheme="minorEastAsia"/>
        </w:rPr>
        <w:t>帝，世宗第四子也。當此之時，主少國疑，宿衞將士多歸心於太祖皇帝，明年正月，遂因出師翼戴，而天下為宋，改元建隆。</w:t>
      </w:r>
    </w:p>
    <w:p w:rsidR="00934453" w:rsidRPr="001221B9" w:rsidRDefault="003C174C" w:rsidP="00DF5A42">
      <w:pPr>
        <w:rPr>
          <w:rFonts w:asciiTheme="minorEastAsia"/>
        </w:rPr>
      </w:pPr>
      <w:r w:rsidRPr="003C174C">
        <w:rPr>
          <w:rFonts w:ascii="Cambria Math" w:hAnsi="Cambria Math" w:cs="Cambria Math"/>
          <w:b/>
          <w:color w:val="696969"/>
          <w:sz w:val="18"/>
        </w:rPr>
        <w:t>16</w:t>
      </w:r>
      <w:r w:rsidR="00934453" w:rsidRPr="001221B9">
        <w:rPr>
          <w:rFonts w:asciiTheme="minorEastAsia"/>
        </w:rPr>
        <w:t>秋，七月，壬戌，以侍衞親軍都指揮使李重進領淮南節度使，副都指揮使韓通領天平節度使，太祖皇帝領歸德節度使。以山南東道節度使、同平章事向拱為西京留守；庚申，加拱兼侍中。拱，卽向訓也，避恭帝名改焉。</w:t>
      </w:r>
      <w:r w:rsidR="00934453" w:rsidRPr="001221B9">
        <w:rPr>
          <w:rStyle w:val="00Text"/>
          <w:rFonts w:asciiTheme="minorEastAsia"/>
        </w:rPr>
        <w:t>帝後禪于宋，奉為鄭王，后崩，諡曰恭帝。</w:t>
      </w:r>
    </w:p>
    <w:p w:rsidR="00934453" w:rsidRPr="001221B9" w:rsidRDefault="003C174C" w:rsidP="00DF5A42">
      <w:pPr>
        <w:rPr>
          <w:rFonts w:asciiTheme="minorEastAsia"/>
        </w:rPr>
      </w:pPr>
      <w:r w:rsidRPr="003C174C">
        <w:rPr>
          <w:rFonts w:ascii="Cambria Math" w:hAnsi="Cambria Math" w:cs="Cambria Math"/>
          <w:b/>
          <w:color w:val="696969"/>
          <w:sz w:val="18"/>
        </w:rPr>
        <w:t>17</w:t>
      </w:r>
      <w:r w:rsidR="00934453" w:rsidRPr="001221B9">
        <w:rPr>
          <w:rFonts w:asciiTheme="minorEastAsia"/>
        </w:rPr>
        <w:t>丙寅，大赦。</w:t>
      </w:r>
    </w:p>
    <w:p w:rsidR="00934453" w:rsidRPr="001221B9" w:rsidRDefault="003C174C" w:rsidP="00DF5A42">
      <w:pPr>
        <w:rPr>
          <w:rFonts w:asciiTheme="minorEastAsia"/>
        </w:rPr>
      </w:pPr>
      <w:r w:rsidRPr="003C174C">
        <w:rPr>
          <w:rFonts w:ascii="Cambria Math" w:hAnsi="Cambria Math" w:cs="Cambria Math"/>
          <w:b/>
          <w:color w:val="696969"/>
          <w:sz w:val="18"/>
        </w:rPr>
        <w:t>18</w:t>
      </w:r>
      <w:r w:rsidR="00934453" w:rsidRPr="001221B9">
        <w:rPr>
          <w:rFonts w:asciiTheme="minorEastAsia"/>
        </w:rPr>
        <w:t>唐主以金陵去周境纔隔一水，</w:t>
      </w:r>
      <w:r w:rsidR="00934453" w:rsidRPr="001221B9">
        <w:rPr>
          <w:rStyle w:val="00Text"/>
          <w:rFonts w:asciiTheme="minorEastAsia"/>
        </w:rPr>
        <w:t>時周境南至于江，金陵北至江二十二里耳。</w:t>
      </w:r>
      <w:r w:rsidR="00934453" w:rsidRPr="001221B9">
        <w:rPr>
          <w:rFonts w:asciiTheme="minorEastAsia"/>
        </w:rPr>
        <w:t>洪州險固居上游，</w:t>
      </w:r>
      <w:r w:rsidR="00934453" w:rsidRPr="001221B9">
        <w:rPr>
          <w:rStyle w:val="00Text"/>
          <w:rFonts w:asciiTheme="minorEastAsia"/>
        </w:rPr>
        <w:t>洪州據南江之要會，其地居金陵上游。</w:t>
      </w:r>
      <w:r w:rsidR="00934453" w:rsidRPr="001221B9">
        <w:rPr>
          <w:rFonts w:asciiTheme="minorEastAsia"/>
        </w:rPr>
        <w:t>集羣臣議徙都之。羣臣多不欲徙，惟樞密副使、給事中唐鎬勸之，乃命經營豫章為都城之制。</w:t>
      </w:r>
    </w:p>
    <w:p w:rsidR="00934453" w:rsidRPr="001221B9" w:rsidRDefault="00934453" w:rsidP="00DF5A42">
      <w:pPr>
        <w:rPr>
          <w:rFonts w:asciiTheme="minorEastAsia"/>
        </w:rPr>
      </w:pPr>
      <w:r w:rsidRPr="001221B9">
        <w:rPr>
          <w:rFonts w:asciiTheme="minorEastAsia"/>
        </w:rPr>
        <w:t>唐自淮上用兵及割江北，</w:t>
      </w:r>
      <w:r w:rsidRPr="001221B9">
        <w:rPr>
          <w:rStyle w:val="00Text"/>
          <w:rFonts w:asciiTheme="minorEastAsia"/>
        </w:rPr>
        <w:t>顯德二年冬十二月，周師渡淮。五年春三月，唐割江北。</w:t>
      </w:r>
      <w:r w:rsidRPr="001221B9">
        <w:rPr>
          <w:rFonts w:asciiTheme="minorEastAsia"/>
        </w:rPr>
        <w:t>臣事於周，歲時貢獻，府藏空竭，錢益少，物價騰貴。</w:t>
      </w:r>
      <w:r w:rsidRPr="001221B9">
        <w:rPr>
          <w:rStyle w:val="00Text"/>
          <w:rFonts w:asciiTheme="minorEastAsia"/>
        </w:rPr>
        <w:t>藏，徂浪翻。少，詩沼翻。騰，踊也。</w:t>
      </w:r>
      <w:r w:rsidRPr="001221B9">
        <w:rPr>
          <w:rFonts w:asciiTheme="minorEastAsia"/>
        </w:rPr>
        <w:t>禮部侍郞鍾謨請鑄大錢，一當五十，中書舍人韓熙載請鑄鐵錢；唐主始皆不從，謨陳請不已，乃從之。是月，始鑄當十大錢，文曰</w:t>
      </w:r>
      <w:r w:rsidR="000F1B0C">
        <w:rPr>
          <w:rFonts w:asciiTheme="minorEastAsia"/>
        </w:rPr>
        <w:t>「</w:t>
      </w:r>
      <w:r w:rsidRPr="001221B9">
        <w:rPr>
          <w:rFonts w:asciiTheme="minorEastAsia"/>
        </w:rPr>
        <w:t>永通泉貨</w:t>
      </w:r>
      <w:r w:rsidR="000F1B0C">
        <w:rPr>
          <w:rFonts w:asciiTheme="minorEastAsia"/>
        </w:rPr>
        <w:t>」</w:t>
      </w:r>
      <w:r w:rsidRPr="001221B9">
        <w:rPr>
          <w:rFonts w:asciiTheme="minorEastAsia"/>
        </w:rPr>
        <w:t>，又鑄當二錢，文曰</w:t>
      </w:r>
      <w:r w:rsidR="000F1B0C">
        <w:rPr>
          <w:rFonts w:asciiTheme="minorEastAsia"/>
        </w:rPr>
        <w:t>「</w:t>
      </w:r>
      <w:r w:rsidRPr="001221B9">
        <w:rPr>
          <w:rFonts w:asciiTheme="minorEastAsia"/>
        </w:rPr>
        <w:t>唐國通寶</w:t>
      </w:r>
      <w:r w:rsidR="000F1B0C">
        <w:rPr>
          <w:rFonts w:asciiTheme="minorEastAsia"/>
        </w:rPr>
        <w:t>」</w:t>
      </w:r>
      <w:r w:rsidRPr="001221B9">
        <w:rPr>
          <w:rFonts w:asciiTheme="minorEastAsia"/>
        </w:rPr>
        <w:t>，與開元錢並行。</w:t>
      </w:r>
      <w:r w:rsidRPr="001221B9">
        <w:rPr>
          <w:rStyle w:val="00Text"/>
          <w:rFonts w:asciiTheme="minorEastAsia"/>
        </w:rPr>
        <w:t>開元錢，唐武德初所鑄。</w:t>
      </w:r>
    </w:p>
    <w:p w:rsidR="00934453" w:rsidRPr="001221B9" w:rsidRDefault="003C174C" w:rsidP="00DF5A42">
      <w:pPr>
        <w:rPr>
          <w:rFonts w:asciiTheme="minorEastAsia"/>
        </w:rPr>
      </w:pPr>
      <w:r w:rsidRPr="003C174C">
        <w:rPr>
          <w:rFonts w:ascii="Cambria Math" w:hAnsi="Cambria Math" w:cs="Cambria Math"/>
          <w:b/>
          <w:color w:val="696969"/>
          <w:sz w:val="18"/>
        </w:rPr>
        <w:t>19</w:t>
      </w:r>
      <w:r w:rsidR="00934453" w:rsidRPr="001221B9">
        <w:rPr>
          <w:rFonts w:asciiTheme="minorEastAsia"/>
        </w:rPr>
        <w:t>八月，戊子，蜀主以李昊領武信節度使，右補闕李起上言︰</w:t>
      </w:r>
      <w:r w:rsidR="000F1B0C">
        <w:rPr>
          <w:rFonts w:asciiTheme="minorEastAsia"/>
        </w:rPr>
        <w:t>「</w:t>
      </w:r>
      <w:r w:rsidR="00934453" w:rsidRPr="001221B9">
        <w:rPr>
          <w:rFonts w:asciiTheme="minorEastAsia"/>
        </w:rPr>
        <w:t>故事，宰相無領方鎭者。</w:t>
      </w:r>
      <w:r w:rsidR="000F1B0C">
        <w:rPr>
          <w:rFonts w:asciiTheme="minorEastAsia"/>
        </w:rPr>
        <w:t>」</w:t>
      </w:r>
      <w:r w:rsidR="00934453" w:rsidRPr="001221B9">
        <w:rPr>
          <w:rFonts w:asciiTheme="minorEastAsia"/>
        </w:rPr>
        <w:t>蜀主曰︰</w:t>
      </w:r>
      <w:r w:rsidR="000F1B0C">
        <w:rPr>
          <w:rFonts w:asciiTheme="minorEastAsia"/>
        </w:rPr>
        <w:t>「</w:t>
      </w:r>
      <w:r w:rsidR="00934453" w:rsidRPr="001221B9">
        <w:rPr>
          <w:rFonts w:asciiTheme="minorEastAsia"/>
        </w:rPr>
        <w:t>昊家多宂費，</w:t>
      </w:r>
      <w:r w:rsidR="00934453" w:rsidRPr="001221B9">
        <w:rPr>
          <w:rStyle w:val="00Text"/>
          <w:rFonts w:asciiTheme="minorEastAsia"/>
        </w:rPr>
        <w:t>宂，而隴翻。</w:t>
      </w:r>
      <w:r w:rsidR="00934453" w:rsidRPr="001221B9">
        <w:rPr>
          <w:rFonts w:asciiTheme="minorEastAsia"/>
        </w:rPr>
        <w:t>以厚祿優之耳。</w:t>
      </w:r>
      <w:r w:rsidR="000F1B0C">
        <w:rPr>
          <w:rFonts w:asciiTheme="minorEastAsia"/>
        </w:rPr>
        <w:t>」</w:t>
      </w:r>
      <w:r w:rsidR="00934453" w:rsidRPr="001221B9">
        <w:rPr>
          <w:rFonts w:asciiTheme="minorEastAsia"/>
        </w:rPr>
        <w:t>起，邛州人，性婞直，李昊嘗語之曰︰</w:t>
      </w:r>
      <w:r w:rsidR="00934453" w:rsidRPr="001221B9">
        <w:rPr>
          <w:rStyle w:val="00Text"/>
          <w:rFonts w:asciiTheme="minorEastAsia"/>
        </w:rPr>
        <w:t>邛，渠容翻。婞，戶頂翻。語，牛倨翻。</w:t>
      </w:r>
      <w:r w:rsidR="000F1B0C">
        <w:rPr>
          <w:rFonts w:asciiTheme="minorEastAsia"/>
        </w:rPr>
        <w:t>「</w:t>
      </w:r>
      <w:r w:rsidR="00934453" w:rsidRPr="001221B9">
        <w:rPr>
          <w:rFonts w:asciiTheme="minorEastAsia"/>
        </w:rPr>
        <w:t>以子之才，茍能愼默，當為翰林學士。</w:t>
      </w:r>
      <w:r w:rsidR="000F1B0C">
        <w:rPr>
          <w:rFonts w:asciiTheme="minorEastAsia"/>
        </w:rPr>
        <w:t>」</w:t>
      </w:r>
      <w:r w:rsidR="00934453" w:rsidRPr="001221B9">
        <w:rPr>
          <w:rFonts w:asciiTheme="minorEastAsia"/>
        </w:rPr>
        <w:t>起曰︰</w:t>
      </w:r>
      <w:r w:rsidR="000F1B0C">
        <w:rPr>
          <w:rFonts w:asciiTheme="minorEastAsia"/>
        </w:rPr>
        <w:t>「</w:t>
      </w:r>
      <w:r w:rsidR="00934453" w:rsidRPr="001221B9">
        <w:rPr>
          <w:rFonts w:asciiTheme="minorEastAsia"/>
        </w:rPr>
        <w:t>俟無舌，乃不言耳！</w:t>
      </w:r>
      <w:r w:rsidR="000F1B0C">
        <w:rPr>
          <w:rFonts w:asciiTheme="minorEastAsia"/>
        </w:rPr>
        <w:t>」</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b/>
          <w:color w:val="696969"/>
          <w:sz w:val="18"/>
        </w:rPr>
        <w:t>20</w:t>
      </w:r>
      <w:r w:rsidR="00934453" w:rsidRPr="00101E55">
        <w:rPr>
          <w:rStyle w:val="01Text"/>
          <w:rFonts w:asciiTheme="minorEastAsia" w:eastAsiaTheme="minorEastAsia"/>
          <w:sz w:val="21"/>
        </w:rPr>
        <w:t>庚寅，立皇弟宗讓為曹王，更名熙讓；熙謹為紀王，熙誨為蘄王。</w:t>
      </w:r>
      <w:r w:rsidR="00934453" w:rsidRPr="001221B9">
        <w:rPr>
          <w:rFonts w:asciiTheme="minorEastAsia" w:eastAsiaTheme="minorEastAsia"/>
        </w:rPr>
        <w:t>更</w:t>
      </w:r>
      <w:r w:rsidR="000F1B0C">
        <w:rPr>
          <w:rFonts w:asciiTheme="minorEastAsia" w:eastAsiaTheme="minorEastAsia"/>
        </w:rPr>
        <w:t>「</w:t>
      </w:r>
      <w:r w:rsidR="00934453" w:rsidRPr="001221B9">
        <w:rPr>
          <w:rFonts w:asciiTheme="minorEastAsia" w:eastAsiaTheme="minorEastAsia"/>
        </w:rPr>
        <w:t>宗</w:t>
      </w:r>
      <w:r w:rsidR="000F1B0C">
        <w:rPr>
          <w:rFonts w:asciiTheme="minorEastAsia" w:eastAsiaTheme="minorEastAsia"/>
        </w:rPr>
        <w:t>」</w:t>
      </w:r>
      <w:r w:rsidR="00934453" w:rsidRPr="001221B9">
        <w:rPr>
          <w:rFonts w:asciiTheme="minorEastAsia" w:eastAsiaTheme="minorEastAsia"/>
        </w:rPr>
        <w:t>為</w:t>
      </w:r>
      <w:r w:rsidR="000F1B0C">
        <w:rPr>
          <w:rFonts w:asciiTheme="minorEastAsia" w:eastAsiaTheme="minorEastAsia"/>
        </w:rPr>
        <w:t>「</w:t>
      </w:r>
      <w:r w:rsidR="00934453" w:rsidRPr="001221B9">
        <w:rPr>
          <w:rFonts w:asciiTheme="minorEastAsia" w:eastAsiaTheme="minorEastAsia"/>
        </w:rPr>
        <w:t>熙</w:t>
      </w:r>
      <w:r w:rsidR="000F1B0C">
        <w:rPr>
          <w:rFonts w:asciiTheme="minorEastAsia" w:eastAsiaTheme="minorEastAsia"/>
        </w:rPr>
        <w:t>」</w:t>
      </w:r>
      <w:r w:rsidR="00934453" w:rsidRPr="001221B9">
        <w:rPr>
          <w:rFonts w:asciiTheme="minorEastAsia" w:eastAsiaTheme="minorEastAsia"/>
        </w:rPr>
        <w:t>，避帝名也。歐史曰︰本朝乾德二年，十月，熙謹卒。熙讓、熙誨不知所終，蓋諱之也。更，工衡翻。</w:t>
      </w:r>
    </w:p>
    <w:p w:rsidR="00934453" w:rsidRPr="001221B9" w:rsidRDefault="003C174C" w:rsidP="00DF5A42">
      <w:pPr>
        <w:pStyle w:val="Para01"/>
        <w:spacing w:beforeLines="0" w:afterLines="0" w:line="240" w:lineRule="auto"/>
        <w:ind w:firstLineChars="0" w:firstLine="0"/>
        <w:jc w:val="both"/>
        <w:rPr>
          <w:rFonts w:asciiTheme="minorEastAsia" w:eastAsiaTheme="minorEastAsia"/>
        </w:rPr>
      </w:pPr>
      <w:r w:rsidRPr="003C174C">
        <w:rPr>
          <w:rStyle w:val="01Text"/>
          <w:rFonts w:asciiTheme="minorEastAsia" w:eastAsiaTheme="minorEastAsia" w:hAnsi="MS Mincho" w:cs="MS Mincho" w:hint="eastAsia"/>
          <w:b/>
          <w:color w:val="696969"/>
          <w:sz w:val="18"/>
        </w:rPr>
        <w:t>21</w:t>
      </w:r>
      <w:r w:rsidR="00934453" w:rsidRPr="00101E55">
        <w:rPr>
          <w:rStyle w:val="01Text"/>
          <w:rFonts w:ascii="等线" w:eastAsia="等线" w:hAnsi="等线" w:cs="等线" w:hint="eastAsia"/>
          <w:sz w:val="21"/>
        </w:rPr>
        <w:t>九月，丙午，唐太子弘冀卒，有司引浙西之功，</w:t>
      </w:r>
      <w:r w:rsidR="00934453" w:rsidRPr="001221B9">
        <w:rPr>
          <w:rFonts w:asciiTheme="minorEastAsia" w:eastAsiaTheme="minorEastAsia"/>
        </w:rPr>
        <w:t>謂遣柴克宏敗吳越兵於常州也。</w:t>
      </w:r>
      <w:r w:rsidR="00934453" w:rsidRPr="00101E55">
        <w:rPr>
          <w:rStyle w:val="01Text"/>
          <w:rFonts w:asciiTheme="minorEastAsia" w:eastAsiaTheme="minorEastAsia"/>
          <w:sz w:val="21"/>
        </w:rPr>
        <w:t>諡曰武宣。句容尉全椒張洎上言︰</w:t>
      </w:r>
      <w:r w:rsidR="00934453" w:rsidRPr="001221B9">
        <w:rPr>
          <w:rFonts w:asciiTheme="minorEastAsia" w:eastAsiaTheme="minorEastAsia"/>
        </w:rPr>
        <w:t>句容縣屬昇州。九域志︰在州東九十里。全椒，漢縣名，梁置北譙郡，尋改曰臨滁郡，隋改曰滁水縣，大業初，復曰全椒，唐屬滁州。九域志︰在州南五十里。句，如字。洎，其冀翻。</w:t>
      </w:r>
      <w:r w:rsidR="000F1B0C">
        <w:rPr>
          <w:rStyle w:val="01Text"/>
          <w:rFonts w:asciiTheme="minorEastAsia" w:eastAsiaTheme="minorEastAsia"/>
          <w:sz w:val="21"/>
        </w:rPr>
        <w:t>「</w:t>
      </w:r>
      <w:r w:rsidR="00934453" w:rsidRPr="00101E55">
        <w:rPr>
          <w:rStyle w:val="01Text"/>
          <w:rFonts w:asciiTheme="minorEastAsia" w:eastAsiaTheme="minorEastAsia"/>
          <w:sz w:val="21"/>
        </w:rPr>
        <w:t>太子之德，主於孝敬，今諡以武功，非所以防微而愼德也。</w:t>
      </w:r>
      <w:r w:rsidR="000F1B0C">
        <w:rPr>
          <w:rStyle w:val="01Text"/>
          <w:rFonts w:asciiTheme="minorEastAsia" w:eastAsiaTheme="minorEastAsia"/>
          <w:sz w:val="21"/>
        </w:rPr>
        <w:t>」</w:t>
      </w:r>
      <w:r w:rsidR="00934453" w:rsidRPr="00101E55">
        <w:rPr>
          <w:rStyle w:val="01Text"/>
          <w:rFonts w:asciiTheme="minorEastAsia" w:eastAsiaTheme="minorEastAsia"/>
          <w:sz w:val="21"/>
        </w:rPr>
        <w:t>乃更諡曰文獻；擢洎為上元尉。</w:t>
      </w:r>
      <w:r w:rsidR="00934453" w:rsidRPr="001221B9">
        <w:rPr>
          <w:rFonts w:asciiTheme="minorEastAsia" w:eastAsiaTheme="minorEastAsia"/>
        </w:rPr>
        <w:t>唐都金陵，以上元為赤縣，句容為畿縣。自畿縣尉升赤縣尉為擢。</w:t>
      </w:r>
    </w:p>
    <w:p w:rsidR="00934453" w:rsidRPr="001221B9" w:rsidRDefault="003C174C" w:rsidP="00DF5A42">
      <w:pPr>
        <w:rPr>
          <w:rFonts w:asciiTheme="minorEastAsia"/>
        </w:rPr>
      </w:pPr>
      <w:r w:rsidRPr="003C174C">
        <w:rPr>
          <w:rFonts w:asciiTheme="minorEastAsia" w:hAnsi="MS Mincho" w:cs="MS Mincho" w:hint="eastAsia"/>
          <w:b/>
          <w:color w:val="696969"/>
          <w:sz w:val="18"/>
        </w:rPr>
        <w:t>22</w:t>
      </w:r>
      <w:r w:rsidR="00934453" w:rsidRPr="001221B9">
        <w:rPr>
          <w:rFonts w:ascii="等线" w:eastAsia="等线" w:hAnsi="等线" w:cs="等线" w:hint="eastAsia"/>
        </w:rPr>
        <w:t>唐禮部侍郞、知尚書省事鍾謨數奉使入周，</w:t>
      </w:r>
      <w:r w:rsidR="00934453" w:rsidRPr="001221B9">
        <w:rPr>
          <w:rStyle w:val="00Text"/>
          <w:rFonts w:asciiTheme="minorEastAsia"/>
        </w:rPr>
        <w:t>數，所角翻；下數於同。</w:t>
      </w:r>
      <w:r w:rsidR="00934453" w:rsidRPr="001221B9">
        <w:rPr>
          <w:rFonts w:asciiTheme="minorEastAsia"/>
        </w:rPr>
        <w:t>傳世宗命於唐主，世宗及唐主皆厚待之，恃此驕橫於其國，</w:t>
      </w:r>
      <w:r w:rsidR="00934453" w:rsidRPr="001221B9">
        <w:rPr>
          <w:rStyle w:val="00Text"/>
          <w:rFonts w:asciiTheme="minorEastAsia"/>
        </w:rPr>
        <w:t>橫，下孟翻。</w:t>
      </w:r>
      <w:r w:rsidR="00934453" w:rsidRPr="001221B9">
        <w:rPr>
          <w:rFonts w:asciiTheme="minorEastAsia"/>
        </w:rPr>
        <w:t>三省之事皆預焉。</w:t>
      </w:r>
    </w:p>
    <w:p w:rsidR="00934453" w:rsidRPr="001221B9" w:rsidRDefault="00934453" w:rsidP="00DF5A42">
      <w:pPr>
        <w:rPr>
          <w:rFonts w:asciiTheme="minorEastAsia"/>
        </w:rPr>
      </w:pPr>
      <w:r w:rsidRPr="001221B9">
        <w:rPr>
          <w:rFonts w:asciiTheme="minorEastAsia"/>
        </w:rPr>
        <w:t>文獻太子總朝政，</w:t>
      </w:r>
      <w:r w:rsidRPr="001221B9">
        <w:rPr>
          <w:rStyle w:val="00Text"/>
          <w:rFonts w:asciiTheme="minorEastAsia"/>
        </w:rPr>
        <w:t>朝，直遙翻。</w:t>
      </w:r>
      <w:r w:rsidRPr="001221B9">
        <w:rPr>
          <w:rFonts w:asciiTheme="minorEastAsia"/>
        </w:rPr>
        <w:t>謨求兼東宮官不得，乃薦其所善閻式為司議郞，掌百司關啓。李德明之死也，</w:t>
      </w:r>
      <w:r w:rsidRPr="001221B9">
        <w:rPr>
          <w:rStyle w:val="00Text"/>
          <w:rFonts w:asciiTheme="minorEastAsia"/>
        </w:rPr>
        <w:t>見上卷三年。</w:t>
      </w:r>
      <w:r w:rsidRPr="001221B9">
        <w:rPr>
          <w:rFonts w:asciiTheme="minorEastAsia"/>
        </w:rPr>
        <w:t>唐鎬預其謀，謨聞鎬受賕，嘗面詰之，鎬甚懼。謨與天威都虞候張巒善，數於私第屛人語至夜分，</w:t>
      </w:r>
      <w:r w:rsidRPr="001221B9">
        <w:rPr>
          <w:rStyle w:val="00Text"/>
          <w:rFonts w:asciiTheme="minorEastAsia"/>
        </w:rPr>
        <w:t>詰，其吉翻。屛，必郢翻，又卑正翻。</w:t>
      </w:r>
      <w:r w:rsidRPr="001221B9">
        <w:rPr>
          <w:rFonts w:asciiTheme="minorEastAsia"/>
        </w:rPr>
        <w:t>鎬譖諸唐主曰︰</w:t>
      </w:r>
      <w:r w:rsidR="000F1B0C">
        <w:rPr>
          <w:rFonts w:asciiTheme="minorEastAsia"/>
        </w:rPr>
        <w:t>「</w:t>
      </w:r>
      <w:r w:rsidRPr="001221B9">
        <w:rPr>
          <w:rFonts w:asciiTheme="minorEastAsia"/>
        </w:rPr>
        <w:t>謨與巒氣類不同，而過相親狎，謨屢使上國，巒北人，恐其有異謀。</w:t>
      </w:r>
      <w:r w:rsidR="000F1B0C">
        <w:rPr>
          <w:rFonts w:asciiTheme="minorEastAsia"/>
        </w:rPr>
        <w:t>」</w:t>
      </w:r>
      <w:r w:rsidRPr="001221B9">
        <w:rPr>
          <w:rFonts w:asciiTheme="minorEastAsia"/>
        </w:rPr>
        <w:t>又言︰</w:t>
      </w:r>
      <w:r w:rsidR="000F1B0C">
        <w:rPr>
          <w:rFonts w:asciiTheme="minorEastAsia"/>
        </w:rPr>
        <w:t>「</w:t>
      </w:r>
      <w:r w:rsidRPr="001221B9">
        <w:rPr>
          <w:rFonts w:asciiTheme="minorEastAsia"/>
        </w:rPr>
        <w:t>永通大錢民多盜鑄，犯法者衆。</w:t>
      </w:r>
      <w:r w:rsidR="000F1B0C">
        <w:rPr>
          <w:rFonts w:asciiTheme="minorEastAsia"/>
        </w:rPr>
        <w:t>」</w:t>
      </w:r>
      <w:r w:rsidRPr="001221B9">
        <w:rPr>
          <w:rFonts w:asciiTheme="minorEastAsia"/>
        </w:rPr>
        <w:t>及文獻太子卒，唐主欲立其母弟鄭王從嘉，謨嘗與紀公從善同奉使于周，相厚善，言於唐主曰︰</w:t>
      </w:r>
      <w:r w:rsidR="000F1B0C">
        <w:rPr>
          <w:rFonts w:asciiTheme="minorEastAsia"/>
        </w:rPr>
        <w:t>「</w:t>
      </w:r>
      <w:r w:rsidRPr="001221B9">
        <w:rPr>
          <w:rFonts w:asciiTheme="minorEastAsia"/>
        </w:rPr>
        <w:t>從嘉德輕志懦，又酷信釋氏，非人主才。從善果敢凝重，宜為嗣。</w:t>
      </w:r>
      <w:r w:rsidR="000F1B0C">
        <w:rPr>
          <w:rFonts w:asciiTheme="minorEastAsia"/>
        </w:rPr>
        <w:t>」</w:t>
      </w:r>
      <w:r w:rsidRPr="001221B9">
        <w:rPr>
          <w:rFonts w:asciiTheme="minorEastAsia"/>
        </w:rPr>
        <w:t>唐主由是怒。</w:t>
      </w:r>
      <w:r w:rsidRPr="001221B9">
        <w:rPr>
          <w:rStyle w:val="00Text"/>
          <w:rFonts w:asciiTheme="minorEastAsia"/>
        </w:rPr>
        <w:t>居人父子之間，而欲廢長立少，宜鍾謨之死也。</w:t>
      </w:r>
      <w:r w:rsidRPr="001221B9">
        <w:rPr>
          <w:rFonts w:asciiTheme="minorEastAsia"/>
        </w:rPr>
        <w:t>尋徙從嘉為吳王、尚書令、知政事，居東宮。冬，十月，謨請令張巒以所部兵巡徼都城。</w:t>
      </w:r>
      <w:r w:rsidRPr="001221B9">
        <w:rPr>
          <w:rStyle w:val="00Text"/>
          <w:rFonts w:asciiTheme="minorEastAsia"/>
        </w:rPr>
        <w:t>正與唐鎬所譖合，遂速罪。徼，吉弔翻。</w:t>
      </w:r>
      <w:r w:rsidRPr="001221B9">
        <w:rPr>
          <w:rFonts w:asciiTheme="minorEastAsia"/>
        </w:rPr>
        <w:t>唐主乃下詔暴謨侵官之罪，貶國子司業，流饒州，貶張巒為宣州副使，未幾，皆殺之。</w:t>
      </w:r>
      <w:r w:rsidRPr="001221B9">
        <w:rPr>
          <w:rStyle w:val="00Text"/>
          <w:rFonts w:asciiTheme="minorEastAsia"/>
        </w:rPr>
        <w:t>幾，居豈翻。</w:t>
      </w:r>
      <w:r w:rsidRPr="001221B9">
        <w:rPr>
          <w:rFonts w:asciiTheme="minorEastAsia"/>
        </w:rPr>
        <w:t>廢永通錢。</w:t>
      </w:r>
    </w:p>
    <w:p w:rsidR="00934453" w:rsidRPr="001221B9" w:rsidRDefault="003C174C" w:rsidP="00DF5A42">
      <w:pPr>
        <w:rPr>
          <w:rFonts w:asciiTheme="minorEastAsia"/>
        </w:rPr>
      </w:pPr>
      <w:r w:rsidRPr="003C174C">
        <w:rPr>
          <w:rFonts w:asciiTheme="minorEastAsia" w:hAnsi="MS Mincho" w:cs="MS Mincho" w:hint="eastAsia"/>
          <w:b/>
          <w:color w:val="696969"/>
          <w:sz w:val="18"/>
        </w:rPr>
        <w:t>23</w:t>
      </w:r>
      <w:r w:rsidR="00934453" w:rsidRPr="001221B9">
        <w:rPr>
          <w:rFonts w:ascii="等线" w:eastAsia="等线" w:hAnsi="等线" w:cs="等线" w:hint="eastAsia"/>
        </w:rPr>
        <w:t>十一月，壬寅朔，葬睿武孝文皇帝于慶陵，</w:t>
      </w:r>
      <w:r w:rsidR="00934453" w:rsidRPr="001221B9">
        <w:rPr>
          <w:rStyle w:val="00Text"/>
          <w:rFonts w:asciiTheme="minorEastAsia"/>
        </w:rPr>
        <w:t>陵在鄭州管城縣。</w:t>
      </w:r>
      <w:r w:rsidR="00934453" w:rsidRPr="001221B9">
        <w:rPr>
          <w:rFonts w:asciiTheme="minorEastAsia"/>
        </w:rPr>
        <w:t>廟號世宗。</w:t>
      </w:r>
    </w:p>
    <w:p w:rsidR="00934453" w:rsidRPr="001221B9" w:rsidRDefault="003C174C" w:rsidP="00DF5A42">
      <w:pPr>
        <w:rPr>
          <w:rFonts w:asciiTheme="minorEastAsia"/>
        </w:rPr>
      </w:pPr>
      <w:r w:rsidRPr="003C174C">
        <w:rPr>
          <w:rFonts w:asciiTheme="minorEastAsia" w:hAnsi="MS Mincho" w:cs="MS Mincho" w:hint="eastAsia"/>
          <w:b/>
          <w:color w:val="696969"/>
          <w:sz w:val="18"/>
        </w:rPr>
        <w:t>24</w:t>
      </w:r>
      <w:r w:rsidR="00934453" w:rsidRPr="001221B9">
        <w:rPr>
          <w:rFonts w:ascii="等线" w:eastAsia="等线" w:hAnsi="等线" w:cs="等线" w:hint="eastAsia"/>
        </w:rPr>
        <w:t>南漢主以中書舍人鍾允章，藩府舊僚，擢為尚書右丞、參政事，甚委任之。允章請誅亂法者數人以正綱紀，南漢主不能從，宦官聞而惡之。</w:t>
      </w:r>
      <w:r w:rsidR="00934453" w:rsidRPr="001221B9">
        <w:rPr>
          <w:rStyle w:val="00Text"/>
          <w:rFonts w:asciiTheme="minorEastAsia"/>
        </w:rPr>
        <w:t>惡，烏路翻。</w:t>
      </w:r>
      <w:r w:rsidR="00934453" w:rsidRPr="001221B9">
        <w:rPr>
          <w:rFonts w:asciiTheme="minorEastAsia"/>
        </w:rPr>
        <w:t>南漢主將祀圜丘，前三日，允章帥禮官登壇，四顧指揮設神位，</w:t>
      </w:r>
      <w:r w:rsidR="00934453" w:rsidRPr="001221B9">
        <w:rPr>
          <w:rStyle w:val="00Text"/>
          <w:rFonts w:asciiTheme="minorEastAsia"/>
        </w:rPr>
        <w:t>帥，讀曰率。</w:t>
      </w:r>
      <w:r w:rsidR="00934453" w:rsidRPr="001221B9">
        <w:rPr>
          <w:rFonts w:asciiTheme="minorEastAsia"/>
        </w:rPr>
        <w:t>內侍監許彥眞望之曰︰</w:t>
      </w:r>
      <w:r w:rsidR="000F1B0C">
        <w:rPr>
          <w:rFonts w:asciiTheme="minorEastAsia"/>
        </w:rPr>
        <w:t>「</w:t>
      </w:r>
      <w:r w:rsidR="00934453" w:rsidRPr="001221B9">
        <w:rPr>
          <w:rFonts w:asciiTheme="minorEastAsia"/>
        </w:rPr>
        <w:t>此謀反也！</w:t>
      </w:r>
      <w:r w:rsidR="000F1B0C">
        <w:rPr>
          <w:rFonts w:asciiTheme="minorEastAsia"/>
        </w:rPr>
        <w:t>」</w:t>
      </w:r>
      <w:r w:rsidR="00934453" w:rsidRPr="001221B9">
        <w:rPr>
          <w:rFonts w:asciiTheme="minorEastAsia"/>
        </w:rPr>
        <w:t>卽帶劍登壇，允章叱之。彥眞馳入宮，告允章欲於郊祀日作亂。南漢主曰︰</w:t>
      </w:r>
      <w:r w:rsidR="000F1B0C">
        <w:rPr>
          <w:rFonts w:asciiTheme="minorEastAsia"/>
        </w:rPr>
        <w:t>「</w:t>
      </w:r>
      <w:r w:rsidR="00934453" w:rsidRPr="001221B9">
        <w:rPr>
          <w:rFonts w:asciiTheme="minorEastAsia"/>
        </w:rPr>
        <w:t>朕待允章厚，豈有此邪！</w:t>
      </w:r>
      <w:r w:rsidR="000F1B0C">
        <w:rPr>
          <w:rFonts w:asciiTheme="minorEastAsia"/>
        </w:rPr>
        <w:t>」</w:t>
      </w:r>
      <w:r w:rsidR="00934453" w:rsidRPr="001221B9">
        <w:rPr>
          <w:rFonts w:asciiTheme="minorEastAsia"/>
        </w:rPr>
        <w:t>玉清宮使龔澄樞、內侍監李托等共證之，以彥眞言為然，乃收允章，繫含章樓下，命宦者與禮部尚書薛用丕雜治之。</w:t>
      </w:r>
      <w:r w:rsidR="00934453" w:rsidRPr="001221B9">
        <w:rPr>
          <w:rStyle w:val="00Text"/>
          <w:rFonts w:asciiTheme="minorEastAsia"/>
        </w:rPr>
        <w:t>治，直之翻。</w:t>
      </w:r>
      <w:r w:rsidR="00934453" w:rsidRPr="001221B9">
        <w:rPr>
          <w:rFonts w:asciiTheme="minorEastAsia"/>
        </w:rPr>
        <w:t>用丕素與允章善，告以必不免，允章執用丕手泣曰︰</w:t>
      </w:r>
      <w:r w:rsidR="000F1B0C">
        <w:rPr>
          <w:rFonts w:asciiTheme="minorEastAsia"/>
        </w:rPr>
        <w:t>「</w:t>
      </w:r>
      <w:r w:rsidR="00934453" w:rsidRPr="001221B9">
        <w:rPr>
          <w:rFonts w:asciiTheme="minorEastAsia"/>
        </w:rPr>
        <w:t>老夫今日猶几上肉耳，分為仇人所烹。</w:t>
      </w:r>
      <w:r w:rsidR="00934453" w:rsidRPr="001221B9">
        <w:rPr>
          <w:rStyle w:val="00Text"/>
          <w:rFonts w:asciiTheme="minorEastAsia"/>
        </w:rPr>
        <w:t>分，扶問翻。</w:t>
      </w:r>
      <w:r w:rsidR="00934453" w:rsidRPr="001221B9">
        <w:rPr>
          <w:rFonts w:asciiTheme="minorEastAsia"/>
        </w:rPr>
        <w:t>但恨邕、昌幼，不知吾冤，及其長也，公為我語之。</w:t>
      </w:r>
      <w:r w:rsidR="000F1B0C">
        <w:rPr>
          <w:rFonts w:asciiTheme="minorEastAsia"/>
        </w:rPr>
        <w:t>」</w:t>
      </w:r>
      <w:r w:rsidR="00934453" w:rsidRPr="001221B9">
        <w:rPr>
          <w:rStyle w:val="00Text"/>
          <w:rFonts w:asciiTheme="minorEastAsia"/>
        </w:rPr>
        <w:t>鍾允章被讒，抱不測之罪，正恐累及妻子，乃為是言，是自禍之也。長，知兩翻。為，于偽翻。語，牛倨翻。</w:t>
      </w:r>
      <w:r w:rsidR="00934453" w:rsidRPr="001221B9">
        <w:rPr>
          <w:rFonts w:asciiTheme="minorEastAsia"/>
        </w:rPr>
        <w:t>彥眞聞之，罵曰︰</w:t>
      </w:r>
      <w:r w:rsidR="000F1B0C">
        <w:rPr>
          <w:rFonts w:asciiTheme="minorEastAsia"/>
        </w:rPr>
        <w:t>「</w:t>
      </w:r>
      <w:r w:rsidR="00934453" w:rsidRPr="001221B9">
        <w:rPr>
          <w:rFonts w:asciiTheme="minorEastAsia"/>
        </w:rPr>
        <w:t>反賊欲使其子報仇邪！</w:t>
      </w:r>
      <w:r w:rsidR="000F1B0C">
        <w:rPr>
          <w:rFonts w:asciiTheme="minorEastAsia"/>
        </w:rPr>
        <w:t>」</w:t>
      </w:r>
      <w:r w:rsidR="00934453" w:rsidRPr="001221B9">
        <w:rPr>
          <w:rFonts w:asciiTheme="minorEastAsia"/>
        </w:rPr>
        <w:t>復白南漢主曰︰</w:t>
      </w:r>
      <w:r w:rsidR="00934453" w:rsidRPr="001221B9">
        <w:rPr>
          <w:rStyle w:val="00Text"/>
          <w:rFonts w:asciiTheme="minorEastAsia"/>
        </w:rPr>
        <w:t>復，扶又翻。</w:t>
      </w:r>
      <w:r w:rsidR="000F1B0C">
        <w:rPr>
          <w:rFonts w:asciiTheme="minorEastAsia"/>
        </w:rPr>
        <w:t>「</w:t>
      </w:r>
      <w:r w:rsidR="00934453" w:rsidRPr="001221B9">
        <w:rPr>
          <w:rFonts w:asciiTheme="minorEastAsia"/>
        </w:rPr>
        <w:t>允章與二子共登壇，潛有所禱。</w:t>
      </w:r>
      <w:r w:rsidR="000F1B0C">
        <w:rPr>
          <w:rFonts w:asciiTheme="minorEastAsia"/>
        </w:rPr>
        <w:t>」</w:t>
      </w:r>
      <w:r w:rsidR="00934453" w:rsidRPr="001221B9">
        <w:rPr>
          <w:rFonts w:asciiTheme="minorEastAsia"/>
        </w:rPr>
        <w:t>俱斬之。自是宦官益橫。</w:t>
      </w:r>
      <w:r w:rsidR="00934453" w:rsidRPr="001221B9">
        <w:rPr>
          <w:rStyle w:val="00Text"/>
          <w:rFonts w:asciiTheme="minorEastAsia"/>
        </w:rPr>
        <w:t>橫，戶孟翻。</w:t>
      </w:r>
      <w:r w:rsidR="00934453" w:rsidRPr="001221B9">
        <w:rPr>
          <w:rFonts w:asciiTheme="minorEastAsia"/>
        </w:rPr>
        <w:t>李托，封州人也。</w:t>
      </w:r>
    </w:p>
    <w:p w:rsidR="00934453" w:rsidRPr="001221B9" w:rsidRDefault="00934453" w:rsidP="00DF5A42">
      <w:pPr>
        <w:rPr>
          <w:rFonts w:asciiTheme="minorEastAsia"/>
        </w:rPr>
      </w:pPr>
      <w:r w:rsidRPr="001221B9">
        <w:rPr>
          <w:rFonts w:asciiTheme="minorEastAsia"/>
        </w:rPr>
        <w:t>辛亥，南漢主祀圜丘，大赦。未幾，以龔澄樞為左龍虎觀軍容使、內太師，軍國之事皆取決焉。凡羣臣有才能及進士狀頭</w:t>
      </w:r>
      <w:r w:rsidRPr="001221B9">
        <w:rPr>
          <w:rStyle w:val="00Text"/>
          <w:rFonts w:asciiTheme="minorEastAsia"/>
        </w:rPr>
        <w:t>進士第一人，謂之狀頭。</w:t>
      </w:r>
      <w:r w:rsidRPr="001221B9">
        <w:rPr>
          <w:rFonts w:asciiTheme="minorEastAsia"/>
        </w:rPr>
        <w:t>或僧道可與談者，皆先下蠶室，</w:t>
      </w:r>
      <w:r w:rsidRPr="001221B9">
        <w:rPr>
          <w:rStyle w:val="00Text"/>
          <w:rFonts w:asciiTheme="minorEastAsia"/>
        </w:rPr>
        <w:t>下，戶嫁翻。</w:t>
      </w:r>
      <w:r w:rsidRPr="001221B9">
        <w:rPr>
          <w:rFonts w:asciiTheme="minorEastAsia"/>
        </w:rPr>
        <w:t>然後得進，亦有自宮以求進者，亦有免死而宮者，由是宦者近二萬人。</w:t>
      </w:r>
      <w:r w:rsidRPr="001221B9">
        <w:rPr>
          <w:rStyle w:val="00Text"/>
          <w:rFonts w:asciiTheme="minorEastAsia"/>
        </w:rPr>
        <w:t>近，其靳翻。</w:t>
      </w:r>
      <w:r w:rsidRPr="001221B9">
        <w:rPr>
          <w:rFonts w:asciiTheme="minorEastAsia"/>
        </w:rPr>
        <w:t>貴顯用事之人，大抵皆宦者也，謂士人為門外人，不得預事，卒以此亡國。</w:t>
      </w:r>
      <w:r w:rsidRPr="001221B9">
        <w:rPr>
          <w:rStyle w:val="00Text"/>
          <w:rFonts w:asciiTheme="minorEastAsia"/>
        </w:rPr>
        <w:t>至宋開寶四年而南漢亡。卒，子恤翻。</w:t>
      </w:r>
    </w:p>
    <w:p w:rsidR="00934453" w:rsidRPr="001221B9" w:rsidRDefault="003C174C" w:rsidP="00DF5A42">
      <w:pPr>
        <w:rPr>
          <w:rFonts w:asciiTheme="minorEastAsia"/>
        </w:rPr>
      </w:pPr>
      <w:r w:rsidRPr="003C174C">
        <w:rPr>
          <w:rFonts w:asciiTheme="minorEastAsia" w:hAnsi="MS Mincho" w:cs="MS Mincho" w:hint="eastAsia"/>
          <w:b/>
          <w:color w:val="696969"/>
          <w:sz w:val="18"/>
        </w:rPr>
        <w:t>25</w:t>
      </w:r>
      <w:r w:rsidR="00934453" w:rsidRPr="001221B9">
        <w:rPr>
          <w:rFonts w:ascii="等线" w:eastAsia="等线" w:hAnsi="等线" w:cs="等线" w:hint="eastAsia"/>
        </w:rPr>
        <w:t>唐更命洪州曰南昌府，建南都，</w:t>
      </w:r>
      <w:r w:rsidR="00934453" w:rsidRPr="001221B9">
        <w:rPr>
          <w:rStyle w:val="00Text"/>
          <w:rFonts w:asciiTheme="minorEastAsia"/>
        </w:rPr>
        <w:t>更，工衡翻。</w:t>
      </w:r>
      <w:r w:rsidR="00934453" w:rsidRPr="001221B9">
        <w:rPr>
          <w:rFonts w:asciiTheme="minorEastAsia"/>
        </w:rPr>
        <w:t>以武清節度使何敬洙為南都留守，</w:t>
      </w:r>
      <w:r w:rsidR="00934453" w:rsidRPr="001221B9">
        <w:rPr>
          <w:rStyle w:val="00Text"/>
          <w:rFonts w:asciiTheme="minorEastAsia"/>
        </w:rPr>
        <w:t>武清軍衡州，屬湖南，何敬洙遙領耳。</w:t>
      </w:r>
      <w:r w:rsidR="00934453" w:rsidRPr="001221B9">
        <w:rPr>
          <w:rFonts w:asciiTheme="minorEastAsia"/>
        </w:rPr>
        <w:t>以兵部尚書陳繼善為南昌尹。</w:t>
      </w:r>
      <w:r w:rsidR="00934453" w:rsidRPr="001221B9">
        <w:rPr>
          <w:rStyle w:val="00Text"/>
          <w:rFonts w:asciiTheme="minorEastAsia"/>
        </w:rPr>
        <w:t>將徙都豫章也。</w:t>
      </w:r>
    </w:p>
    <w:p w:rsidR="00934453" w:rsidRPr="001221B9" w:rsidRDefault="003C174C" w:rsidP="00DF5A42">
      <w:pPr>
        <w:rPr>
          <w:rFonts w:asciiTheme="minorEastAsia"/>
        </w:rPr>
      </w:pPr>
      <w:r w:rsidRPr="003C174C">
        <w:rPr>
          <w:rFonts w:asciiTheme="minorEastAsia" w:hAnsi="MS Mincho" w:cs="MS Mincho" w:hint="eastAsia"/>
          <w:b/>
          <w:color w:val="696969"/>
          <w:sz w:val="18"/>
        </w:rPr>
        <w:t>26</w:t>
      </w:r>
      <w:r w:rsidR="00934453" w:rsidRPr="001221B9">
        <w:rPr>
          <w:rFonts w:ascii="等线" w:eastAsia="等线" w:hAnsi="等线" w:cs="等线" w:hint="eastAsia"/>
        </w:rPr>
        <w:t>周人之攻秦、鳳也，蜀中忷懼；</w:t>
      </w:r>
      <w:r w:rsidR="00934453" w:rsidRPr="001221B9">
        <w:rPr>
          <w:rStyle w:val="00Text"/>
          <w:rFonts w:asciiTheme="minorEastAsia"/>
        </w:rPr>
        <w:t>忷，許拱翻。</w:t>
      </w:r>
      <w:r w:rsidR="00934453" w:rsidRPr="001221B9">
        <w:rPr>
          <w:rFonts w:asciiTheme="minorEastAsia"/>
        </w:rPr>
        <w:t>都官郞中徐及甫自負才略，仕不得志，陰結黨與，謀奉前蜀高祖之孫少府少監王令儀為主以作亂，</w:t>
      </w:r>
      <w:r w:rsidR="00934453" w:rsidRPr="001221B9">
        <w:rPr>
          <w:rStyle w:val="00Text"/>
          <w:rFonts w:asciiTheme="minorEastAsia"/>
        </w:rPr>
        <w:t>前蜀主王建，廟號高祖。</w:t>
      </w:r>
      <w:r w:rsidR="00934453" w:rsidRPr="001221B9">
        <w:rPr>
          <w:rFonts w:asciiTheme="minorEastAsia"/>
        </w:rPr>
        <w:t>會周兵退而止。至是，其黨有告者，收捕之，及甫自殺。十二月，甲午，賜令儀死。</w:t>
      </w:r>
    </w:p>
    <w:p w:rsidR="00934453" w:rsidRPr="001221B9" w:rsidRDefault="003C174C" w:rsidP="00DF5A42">
      <w:pPr>
        <w:rPr>
          <w:rFonts w:asciiTheme="minorEastAsia"/>
        </w:rPr>
      </w:pPr>
      <w:r w:rsidRPr="003C174C">
        <w:rPr>
          <w:rFonts w:asciiTheme="minorEastAsia" w:hAnsi="MS Mincho" w:cs="MS Mincho" w:hint="eastAsia"/>
          <w:b/>
          <w:color w:val="696969"/>
          <w:sz w:val="18"/>
        </w:rPr>
        <w:t>27</w:t>
      </w:r>
      <w:r w:rsidR="00934453" w:rsidRPr="001221B9">
        <w:rPr>
          <w:rFonts w:ascii="等线" w:eastAsia="等线" w:hAnsi="等线" w:cs="等线" w:hint="eastAsia"/>
        </w:rPr>
        <w:t>端明殿學士、兵部侍郞竇儀使於唐，天雨雪，唐主欲受詔於廡下。</w:t>
      </w:r>
      <w:r w:rsidR="00934453" w:rsidRPr="001221B9">
        <w:rPr>
          <w:rStyle w:val="00Text"/>
          <w:rFonts w:asciiTheme="minorEastAsia"/>
        </w:rPr>
        <w:t>雨，王遇翻。廡，文甫翻。</w:t>
      </w:r>
      <w:r w:rsidR="00934453" w:rsidRPr="001221B9">
        <w:rPr>
          <w:rFonts w:asciiTheme="minorEastAsia"/>
        </w:rPr>
        <w:t>儀曰︰</w:t>
      </w:r>
      <w:r w:rsidR="000F1B0C">
        <w:rPr>
          <w:rFonts w:asciiTheme="minorEastAsia"/>
        </w:rPr>
        <w:t>「</w:t>
      </w:r>
      <w:r w:rsidR="00934453" w:rsidRPr="001221B9">
        <w:rPr>
          <w:rFonts w:asciiTheme="minorEastAsia"/>
        </w:rPr>
        <w:t>使者奉詔而來，不敢失舊禮。若雪霑服，請俟他日。</w:t>
      </w:r>
      <w:r w:rsidR="000F1B0C">
        <w:rPr>
          <w:rFonts w:asciiTheme="minorEastAsia"/>
        </w:rPr>
        <w:t>」</w:t>
      </w:r>
      <w:r w:rsidR="00934453" w:rsidRPr="001221B9">
        <w:rPr>
          <w:rFonts w:asciiTheme="minorEastAsia"/>
        </w:rPr>
        <w:t>唐主乃拜詔於庭。</w:t>
      </w:r>
    </w:p>
    <w:p w:rsidR="00934453" w:rsidRPr="001221B9" w:rsidRDefault="003C174C" w:rsidP="00DF5A42">
      <w:pPr>
        <w:rPr>
          <w:rFonts w:asciiTheme="minorEastAsia"/>
        </w:rPr>
      </w:pPr>
      <w:r w:rsidRPr="003C174C">
        <w:rPr>
          <w:rFonts w:asciiTheme="minorEastAsia" w:hAnsi="MS Mincho" w:cs="MS Mincho" w:hint="eastAsia"/>
          <w:b/>
          <w:color w:val="696969"/>
          <w:sz w:val="18"/>
        </w:rPr>
        <w:t>28</w:t>
      </w:r>
      <w:r w:rsidR="00934453" w:rsidRPr="001221B9">
        <w:rPr>
          <w:rFonts w:ascii="等线" w:eastAsia="等线" w:hAnsi="等线" w:cs="等线" w:hint="eastAsia"/>
        </w:rPr>
        <w:t>契丹主遣其舅使於唐，泰州團練使荊罕儒募客使殺之。唐人夜宴契丹使者於清風驛，酒酣，起更衣，</w:t>
      </w:r>
      <w:r w:rsidR="00934453" w:rsidRPr="001221B9">
        <w:rPr>
          <w:rStyle w:val="00Text"/>
          <w:rFonts w:asciiTheme="minorEastAsia"/>
        </w:rPr>
        <w:t>荊，姓也，燕有刺客荊軻。楚國本曰荊，此楚之前受氏。更，工衡翻。</w:t>
      </w:r>
      <w:r w:rsidR="00934453" w:rsidRPr="001221B9">
        <w:rPr>
          <w:rFonts w:asciiTheme="minorEastAsia"/>
        </w:rPr>
        <w:t>久不返，視之，失其首矣。自是契丹與唐絕。罕儒，冀州人也。</w:t>
      </w:r>
    </w:p>
    <w:p w:rsidR="00934453" w:rsidRPr="001221B9" w:rsidRDefault="00934453" w:rsidP="00DF5A42">
      <w:pPr>
        <w:pStyle w:val="1"/>
        <w:pageBreakBefore/>
        <w:spacing w:before="0" w:after="0" w:line="240" w:lineRule="auto"/>
        <w:rPr>
          <w:rFonts w:asciiTheme="minorEastAsia"/>
        </w:rPr>
      </w:pPr>
      <w:bookmarkStart w:id="529" w:name="Top_of_part0301_xhtml"/>
      <w:bookmarkStart w:id="530" w:name="_Toc23857624"/>
      <w:bookmarkStart w:id="531" w:name="_Toc33001141"/>
      <w:r w:rsidRPr="001221B9">
        <w:rPr>
          <w:rFonts w:asciiTheme="minorEastAsia"/>
        </w:rPr>
        <w:t>進書表</w:t>
      </w:r>
      <w:bookmarkEnd w:id="529"/>
      <w:bookmarkEnd w:id="530"/>
      <w:bookmarkEnd w:id="531"/>
    </w:p>
    <w:p w:rsidR="00934453" w:rsidRPr="001221B9" w:rsidRDefault="00934453" w:rsidP="00DF5A42">
      <w:pPr>
        <w:rPr>
          <w:rFonts w:asciiTheme="minorEastAsia"/>
        </w:rPr>
      </w:pPr>
      <w:r w:rsidRPr="001221B9">
        <w:rPr>
          <w:rFonts w:asciiTheme="minorEastAsia"/>
        </w:rPr>
        <w:t>臣光言︰先奉敕編集歷代君臣事迹，又奉聖旨賜名資治通鑑，今已了畢者。</w:t>
      </w:r>
    </w:p>
    <w:p w:rsidR="00934453" w:rsidRPr="001221B9" w:rsidRDefault="00934453" w:rsidP="00DF5A42">
      <w:pPr>
        <w:rPr>
          <w:rFonts w:asciiTheme="minorEastAsia"/>
        </w:rPr>
      </w:pPr>
      <w:r w:rsidRPr="001221B9">
        <w:rPr>
          <w:rFonts w:asciiTheme="minorEastAsia"/>
        </w:rPr>
        <w:t>伏念臣性識愚魯，學術荒疏，凡百事為，皆出人下。獨於前史，粗嘗盡心，自幼至老，嗜之不厭。每患遷、固以來，文字繁多，自布衣之士，讀之不徧，況於人主，日有萬機，何暇周覽！臣常不自揆，欲删削宂長，舉撮機要，專取關國家盛衰，繫生民休戚，善可為法，惡可為戒者，為編年一書，使先後有倫，精粗不雜，私家力薄，無由可成。</w:t>
      </w:r>
    </w:p>
    <w:p w:rsidR="00934453" w:rsidRPr="001221B9" w:rsidRDefault="00934453" w:rsidP="00DF5A42">
      <w:pPr>
        <w:rPr>
          <w:rFonts w:asciiTheme="minorEastAsia"/>
        </w:rPr>
      </w:pPr>
      <w:r w:rsidRPr="001221B9">
        <w:rPr>
          <w:rFonts w:asciiTheme="minorEastAsia"/>
        </w:rPr>
        <w:t>伏遇英宗皇帝，資睿智之性，敷文明之治，思歷覽古事，用恢張大猷，爰詔下臣，俾之編集。臣夙昔所願，一朝獲伸，踊躍奉承，惟懼不稱。先帝仍命自選辟官屬，於崇文院置局，許借龍圖、天章閣、三館、祕閣書籍，賜以御府筆墨繒帛及御前錢以供果餌，以內臣為承受，眷遇之榮，近臣莫及。不幸書未進御，先帝違棄羣臣。陛下紹膺大統，欽承先志，寵以冠序，錫之嘉名，每開經筵，常令進讀。臣雖頑愚，荷兩朝知待如此其厚，隕身喪元，未足報塞，苟智力所及，豈敢有遺！會差知永興軍，以衰疾不任治劇，乞就宂官。陛下俯從所欲，曲賜容養，差判西京留司御史臺及提舉嵩山崇福宮，前後六任，仍聽以書局自隨，給之祿秩，不責職業。臣旣無他事，得以研精極慮，窮竭所有，日力不足，繼之以夜。徧閱舊史，旁采小說，簡牘盈積，浩如煙海，抉擿幽隱，校計豪釐。上起戰國，下終五代，凡一千三百六十二年，修成二百九十四卷。又略舉事目，年經國緯，以備檢尋，為目錄三十卷。又參考羣書，評其同異，俾歸一塗，為考異三十卷。合三百五十四卷。自治平開局，迨今始成，歲月淹久，其間抵牾，不敢自保，罪負之重，固無所逃。臣光誠惶誠懼，頓首頓首。</w:t>
      </w:r>
    </w:p>
    <w:p w:rsidR="00934453" w:rsidRPr="001221B9" w:rsidRDefault="00934453" w:rsidP="00DF5A42">
      <w:pPr>
        <w:rPr>
          <w:rFonts w:asciiTheme="minorEastAsia"/>
        </w:rPr>
      </w:pPr>
      <w:r w:rsidRPr="001221B9">
        <w:rPr>
          <w:rFonts w:asciiTheme="minorEastAsia"/>
        </w:rPr>
        <w:t>重念臣違離闕庭，十有五年，雖身處于外，區區之心，朝夕寤寐，何嘗不在陛下之左右！顧以駑蹇，無施而可，是以專事鉛槧，用酬大恩，庶竭涓塵，少裨海嶽。臣今骸骨癯瘁，目視昏近，齒牙無幾，神識衰耗，目前所為，旋踵遺忘。臣之精力，盡於此書。伏望陛下寬其妄作之誅，察其願忠之意，以清閒之宴，時賜有覽，監前世之興衰，考當今之得失，嘉善矜惡，取得捨非，足以懋稽古之盛德，躋無前之至治。俾四海羣生，咸蒙其福，則臣雖委骨九泉，志願永畢矣！</w:t>
      </w:r>
    </w:p>
    <w:p w:rsidR="00934453" w:rsidRPr="001221B9" w:rsidRDefault="00934453" w:rsidP="00DF5A42">
      <w:pPr>
        <w:rPr>
          <w:rFonts w:asciiTheme="minorEastAsia"/>
        </w:rPr>
      </w:pPr>
      <w:r w:rsidRPr="001221B9">
        <w:rPr>
          <w:rFonts w:asciiTheme="minorEastAsia"/>
        </w:rPr>
        <w:t>謹奉表陳進以聞。臣光誠惶誠懼，頓首頓首，謹言。</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端明殿學士兼翰林侍讀學士太中大夫提舉西京嵩山崇福</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宮上柱國河內郡開國公食邑二千六百戶食實封一千戶臣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司馬光　上表</w:t>
      </w:r>
    </w:p>
    <w:p w:rsidR="00934453" w:rsidRPr="00101E55" w:rsidRDefault="00934453" w:rsidP="00DF5A42">
      <w:pPr>
        <w:pStyle w:val="Para14"/>
        <w:spacing w:beforeLines="0" w:afterLines="0" w:line="240" w:lineRule="auto"/>
        <w:jc w:val="both"/>
        <w:rPr>
          <w:rFonts w:asciiTheme="minorEastAsia" w:eastAsiaTheme="minorEastAsia"/>
          <w:sz w:val="21"/>
        </w:rPr>
      </w:pPr>
      <w:r w:rsidRPr="00101E55">
        <w:rPr>
          <w:rFonts w:asciiTheme="minorEastAsia" w:eastAsiaTheme="minorEastAsia"/>
          <w:sz w:val="21"/>
        </w:rPr>
        <w:t>元豐七年十一月進呈</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檢閱文字承事郞臣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司馬康</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同修奉議郞臣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范祖禹</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同修祕書丞臣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劉　恕</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同修尚書屯田員外郞充集賢校理臣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劉　攽</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編集端明殿學士兼翰林侍讀學士太中大夫臣</w:t>
      </w:r>
    </w:p>
    <w:p w:rsidR="006E3E0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司馬光</w:t>
      </w:r>
    </w:p>
    <w:p w:rsidR="00934453" w:rsidRPr="00101E55" w:rsidRDefault="00934453" w:rsidP="00DF5A42">
      <w:pPr>
        <w:pStyle w:val="3"/>
        <w:spacing w:beforeLines="0" w:afterLines="0" w:line="240" w:lineRule="auto"/>
        <w:jc w:val="both"/>
        <w:rPr>
          <w:rFonts w:asciiTheme="minorEastAsia" w:eastAsiaTheme="minorEastAsia"/>
          <w:sz w:val="21"/>
        </w:rPr>
      </w:pPr>
      <w:bookmarkStart w:id="532" w:name="Jiang_Yu_Zhao_Shu"/>
      <w:bookmarkStart w:id="533" w:name="_Toc23857625"/>
      <w:bookmarkStart w:id="534" w:name="_Toc33001142"/>
      <w:r w:rsidRPr="00101E55">
        <w:rPr>
          <w:rFonts w:asciiTheme="minorEastAsia" w:eastAsiaTheme="minorEastAsia"/>
          <w:sz w:val="21"/>
        </w:rPr>
        <w:t>獎諭詔書</w:t>
      </w:r>
      <w:bookmarkEnd w:id="532"/>
      <w:bookmarkEnd w:id="533"/>
      <w:bookmarkEnd w:id="534"/>
    </w:p>
    <w:p w:rsidR="00934453" w:rsidRPr="001221B9" w:rsidRDefault="00934453" w:rsidP="00DF5A42">
      <w:pPr>
        <w:rPr>
          <w:rFonts w:asciiTheme="minorEastAsia"/>
        </w:rPr>
      </w:pPr>
      <w:r w:rsidRPr="001221B9">
        <w:rPr>
          <w:rFonts w:asciiTheme="minorEastAsia"/>
        </w:rPr>
        <w:t>敕司馬光︰修資治通鑑成事。</w:t>
      </w:r>
    </w:p>
    <w:p w:rsidR="00934453" w:rsidRPr="001221B9" w:rsidRDefault="00934453" w:rsidP="00DF5A42">
      <w:pPr>
        <w:rPr>
          <w:rFonts w:asciiTheme="minorEastAsia"/>
        </w:rPr>
      </w:pPr>
      <w:r w:rsidRPr="001221B9">
        <w:rPr>
          <w:rFonts w:asciiTheme="minorEastAsia"/>
        </w:rPr>
        <w:t>史學之廢久矣，紀次無法，論議不明，豈足以懲勸，明久遠哉！卿博學多聞，貫穿今古，上但晚周，下迄五代，發揮綴緝，成一家之書，褒貶去取，有所據依。省閱以還，良深嘉歎！今賜卿銀絹、對衣、腰帶、鞍轡馬，具如別錄，至可領也。故茲獎諭。想宜知悉。</w:t>
      </w:r>
    </w:p>
    <w:p w:rsidR="006E3E05" w:rsidRDefault="00934453" w:rsidP="00DF5A42">
      <w:pPr>
        <w:rPr>
          <w:rFonts w:asciiTheme="minorEastAsia"/>
        </w:rPr>
      </w:pPr>
      <w:r w:rsidRPr="001221B9">
        <w:rPr>
          <w:rFonts w:asciiTheme="minorEastAsia"/>
        </w:rPr>
        <w:t>冬寒，卿比平安好。遣書，指不多及。　　十五日。</w:t>
      </w:r>
    </w:p>
    <w:p w:rsidR="00934453" w:rsidRPr="00101E55" w:rsidRDefault="00934453" w:rsidP="00DF5A42">
      <w:pPr>
        <w:pStyle w:val="Para14"/>
        <w:spacing w:beforeLines="0" w:afterLines="0" w:line="240" w:lineRule="auto"/>
        <w:jc w:val="both"/>
        <w:rPr>
          <w:rFonts w:asciiTheme="minorEastAsia" w:eastAsiaTheme="minorEastAsia"/>
          <w:sz w:val="21"/>
        </w:rPr>
      </w:pPr>
      <w:r w:rsidRPr="00101E55">
        <w:rPr>
          <w:rFonts w:asciiTheme="minorEastAsia" w:eastAsiaTheme="minorEastAsia"/>
          <w:sz w:val="21"/>
        </w:rPr>
        <w:t>元豐八年九月十七日准尚書省劄子奉聖旨重行校定</w:t>
      </w:r>
    </w:p>
    <w:p w:rsidR="00934453" w:rsidRPr="00101E55" w:rsidRDefault="00934453" w:rsidP="00DF5A42">
      <w:pPr>
        <w:pStyle w:val="Para14"/>
        <w:spacing w:beforeLines="0" w:afterLines="0" w:line="240" w:lineRule="auto"/>
        <w:jc w:val="both"/>
        <w:rPr>
          <w:rFonts w:asciiTheme="minorEastAsia" w:eastAsiaTheme="minorEastAsia"/>
          <w:sz w:val="21"/>
        </w:rPr>
      </w:pPr>
      <w:r w:rsidRPr="00101E55">
        <w:rPr>
          <w:rFonts w:asciiTheme="minorEastAsia" w:eastAsiaTheme="minorEastAsia"/>
          <w:sz w:val="21"/>
        </w:rPr>
        <w:t>元祐元年十月十四日奉聖旨下杭州鏤板</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校對宣德郞秘書省正字臣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張　耒</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校對宣德郞秘書省正字臣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晁補之</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校對朝奉郞行祕書省正字上騎都尉臣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宋匪躬</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校對朝奉郞行祕書省校書郞充</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集賢校理武騎尉賜緋魚袋　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盛次仲</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校定承議郞充祕閣校</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理武騎尉賜緋魚袋臣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張舜民</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校定承議郞祕書省校書郞充</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集賢校理武騎尉賜緋魚袋臣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孔武仲</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校定修實錄檢討官朝奉郞行</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祕書省著作佐郞賜緋魚袋臣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黃庭堅</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校定宣德郞守右正言臣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劉安世</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校定奉議郞行祕書省著作</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佐郞兼侍講賜緋魚袋　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司馬康</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校定修實錄檢討官承議郞祕書省</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著作郞兼侍講騎都尉賜緋魚袋臣</w:t>
      </w:r>
    </w:p>
    <w:p w:rsidR="006E3E0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范祖禹</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中大夫守尚書右丞上柱國汲郡開國侯食邑</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一千八百戶食實封二百戶賜紫金魚袋　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呂大防</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通議大夫守尚書左丞上柱國平原郡開</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國公食邑二千八百戶食實封七百戶臣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李清臣</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金紫光祿大夫守尚書右僕射兼中書侍郞上柱國東</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平郡開國公食邑七千一百戶食實封二千三百戶臣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呂公著</w:t>
      </w:r>
    </w:p>
    <w:p w:rsidR="00934453" w:rsidRPr="00101E55" w:rsidRDefault="00934453" w:rsidP="00DF5A42">
      <w:pPr>
        <w:pStyle w:val="Para14"/>
        <w:spacing w:beforeLines="0" w:afterLines="0" w:line="240" w:lineRule="auto"/>
        <w:jc w:val="both"/>
        <w:rPr>
          <w:rFonts w:asciiTheme="minorEastAsia" w:eastAsiaTheme="minorEastAsia"/>
          <w:sz w:val="21"/>
        </w:rPr>
      </w:pPr>
      <w:r w:rsidRPr="00101E55">
        <w:rPr>
          <w:rFonts w:asciiTheme="minorEastAsia" w:eastAsiaTheme="minorEastAsia"/>
          <w:sz w:val="21"/>
        </w:rPr>
        <w:t>紹興二年七月初一日兩浙東路提舉茶鹽司公使庫下紹興府餘姚縣刊板</w:t>
      </w:r>
    </w:p>
    <w:p w:rsidR="00934453" w:rsidRPr="00101E55" w:rsidRDefault="00934453" w:rsidP="00DF5A42">
      <w:pPr>
        <w:pStyle w:val="Para14"/>
        <w:spacing w:beforeLines="0" w:afterLines="0" w:line="240" w:lineRule="auto"/>
        <w:jc w:val="both"/>
        <w:rPr>
          <w:rFonts w:asciiTheme="minorEastAsia" w:eastAsiaTheme="minorEastAsia"/>
          <w:sz w:val="21"/>
        </w:rPr>
      </w:pPr>
      <w:r w:rsidRPr="00101E55">
        <w:rPr>
          <w:rFonts w:asciiTheme="minorEastAsia" w:eastAsiaTheme="minorEastAsia"/>
          <w:sz w:val="21"/>
        </w:rPr>
        <w:t>紹興三年十二月二十日畢工印造進入</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左迪功郞紹興府司法參軍主管本司文字兼造賬官臣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邊　智</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右迪功郞充提舉茶鹽司幹辦公事臣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常任佚</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右文林郞充提舉茶鹽司幹辦公事臣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強公徹</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右修職郞充提舉茶鹽司幹辦公事臣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石公憲</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右奉議郞提舉兩浙東路茶鹽司公事臣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韓　協</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降授右朝奉郞前提舉兩浙東路茶鹽司公事臣</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王　然</w:t>
      </w:r>
    </w:p>
    <w:p w:rsidR="00934453" w:rsidRPr="00101E55" w:rsidRDefault="00934453" w:rsidP="00DF5A42">
      <w:pPr>
        <w:pStyle w:val="Para17"/>
        <w:spacing w:beforeLines="0" w:afterLines="0" w:line="240" w:lineRule="auto"/>
        <w:jc w:val="both"/>
        <w:rPr>
          <w:rFonts w:asciiTheme="minorEastAsia" w:eastAsiaTheme="minorEastAsia"/>
          <w:sz w:val="21"/>
        </w:rPr>
      </w:pPr>
      <w:bookmarkStart w:id="535" w:name="Xiao_Kan_Jian_Shi"/>
      <w:r w:rsidRPr="00101E55">
        <w:rPr>
          <w:rFonts w:asciiTheme="minorEastAsia" w:eastAsiaTheme="minorEastAsia"/>
          <w:sz w:val="21"/>
        </w:rPr>
        <w:t>校勘監視</w:t>
      </w:r>
      <w:bookmarkEnd w:id="535"/>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嵊縣進士</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婁　諤</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進士</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茹贊廷</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進士</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唐　弈</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進士</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婁時升</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進士</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婁時敏</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進士</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石　袤</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進士</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茹　升</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進士</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王　悆</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進士</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張　綱</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右迪功郞新虔州興國縣主簿</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唐　自</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餘姚縣進士</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葉汝士</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進士</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杜邦彥</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進士</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錢移哲</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進士</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 xml:space="preserve">陸　</w:t>
      </w:r>
      <w:r w:rsidRPr="00101E55">
        <w:rPr>
          <w:rFonts w:asciiTheme="minorEastAsia" w:eastAsiaTheme="minorEastAsia"/>
          <w:noProof/>
          <w:sz w:val="21"/>
          <w:lang w:val="en-US" w:eastAsia="zh-CN" w:bidi="ar-SA"/>
        </w:rPr>
        <w:drawing>
          <wp:inline distT="0" distB="0" distL="0" distR="0" wp14:anchorId="53961A75" wp14:editId="4081E49A">
            <wp:extent cx="152400" cy="152400"/>
            <wp:effectExtent l="0" t="0" r="0" b="0"/>
            <wp:docPr id="617" name="image19791.gif" descr="image197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791.gif" descr="image19791.gif"/>
                    <pic:cNvPicPr/>
                  </pic:nvPicPr>
                  <pic:blipFill>
                    <a:blip r:embed="rId37"/>
                    <a:stretch>
                      <a:fillRect/>
                    </a:stretch>
                  </pic:blipFill>
                  <pic:spPr>
                    <a:xfrm>
                      <a:off x="0" y="0"/>
                      <a:ext cx="152400" cy="152400"/>
                    </a:xfrm>
                    <a:prstGeom prst="rect">
                      <a:avLst/>
                    </a:prstGeom>
                  </pic:spPr>
                </pic:pic>
              </a:graphicData>
            </a:graphic>
          </wp:inline>
        </w:drawing>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進士</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顧大冶</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進士</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呂克勤</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進士</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張彥衡</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進士</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朱國輔</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進士</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杜　紱</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進士</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孫　彬</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右迪功郞紹興府餘姚縣主簿</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王　絪</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右從事郞紹興府嵊縣尉</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薛　鎡</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右修職郞紹興府嵊縣丞</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桂祐之</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左迪功郞紹興府府學教授</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晏　肅</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右承務郞知紹興府餘姚縣丞</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馮榮叔</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左宣教郞知紹興府餘姚縣丞</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晏敦臨</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右承奉郞知紹興府嵊縣主管勸農公事兼兵馬監押</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范仲將</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右宣義郞知紹興府餘姚縣主管勸農公事兼監石堰鹽場</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徐端禮</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左奉議郎簽書鎭東軍節度判官廳公事</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張九成</w:t>
      </w:r>
    </w:p>
    <w:p w:rsidR="00934453" w:rsidRPr="001221B9" w:rsidRDefault="00934453" w:rsidP="00DF5A42">
      <w:pPr>
        <w:pStyle w:val="1"/>
        <w:pageBreakBefore/>
        <w:spacing w:before="0" w:after="0" w:line="240" w:lineRule="auto"/>
        <w:rPr>
          <w:rFonts w:asciiTheme="minorEastAsia"/>
        </w:rPr>
      </w:pPr>
      <w:bookmarkStart w:id="536" w:name="Top_of_part0302_xhtml"/>
      <w:bookmarkStart w:id="537" w:name="_Toc23857626"/>
      <w:bookmarkStart w:id="538" w:name="_Toc33001143"/>
      <w:r w:rsidRPr="001221B9">
        <w:rPr>
          <w:rFonts w:asciiTheme="minorEastAsia"/>
        </w:rPr>
        <w:t>通鑑電子化校勘紀略</w:t>
      </w:r>
      <w:bookmarkEnd w:id="536"/>
      <w:bookmarkEnd w:id="537"/>
      <w:bookmarkEnd w:id="538"/>
    </w:p>
    <w:p w:rsidR="00934453" w:rsidRPr="001221B9" w:rsidRDefault="00934453" w:rsidP="00DF5A42">
      <w:pPr>
        <w:pStyle w:val="Para13"/>
        <w:spacing w:beforeLines="0" w:afterLines="0" w:line="240" w:lineRule="auto"/>
        <w:ind w:firstLineChars="0" w:firstLine="0"/>
        <w:jc w:val="both"/>
        <w:rPr>
          <w:rFonts w:asciiTheme="minorEastAsia" w:eastAsiaTheme="minorEastAsia"/>
        </w:rPr>
      </w:pPr>
      <w:r w:rsidRPr="001221B9">
        <w:rPr>
          <w:rStyle w:val="10Text"/>
          <w:rFonts w:asciiTheme="minorEastAsia" w:eastAsiaTheme="minorEastAsia"/>
        </w:rPr>
        <w:t>後學</w:t>
      </w:r>
      <w:r w:rsidRPr="001221B9">
        <w:rPr>
          <w:rFonts w:asciiTheme="minorEastAsia" w:eastAsiaTheme="minorEastAsia"/>
        </w:rPr>
        <w:t>鄒寰宇</w:t>
      </w:r>
    </w:p>
    <w:p w:rsidR="00934453" w:rsidRPr="001221B9" w:rsidRDefault="00934453" w:rsidP="00DF5A42">
      <w:pPr>
        <w:rPr>
          <w:rFonts w:asciiTheme="minorEastAsia"/>
        </w:rPr>
      </w:pPr>
      <w:r w:rsidRPr="001221B9">
        <w:rPr>
          <w:rFonts w:asciiTheme="minorEastAsia"/>
        </w:rPr>
        <w:t>胡梅磵公三省者，宋末人也，齊文信國公</w:t>
      </w:r>
      <w:r w:rsidRPr="001221B9">
        <w:rPr>
          <w:rStyle w:val="00Text"/>
          <w:rFonts w:asciiTheme="minorEastAsia"/>
        </w:rPr>
        <w:t>天祥</w:t>
      </w:r>
      <w:r w:rsidRPr="001221B9">
        <w:rPr>
          <w:rFonts w:asciiTheme="minorEastAsia"/>
        </w:rPr>
        <w:t>、陸忠烈公</w:t>
      </w:r>
      <w:r w:rsidRPr="001221B9">
        <w:rPr>
          <w:rStyle w:val="00Text"/>
          <w:rFonts w:asciiTheme="minorEastAsia"/>
        </w:rPr>
        <w:t>秀夫</w:t>
      </w:r>
      <w:r w:rsidRPr="001221B9">
        <w:rPr>
          <w:rFonts w:asciiTheme="minorEastAsia"/>
        </w:rPr>
        <w:t>同科登第。世學通鑑。及遭崖山國難，公廿載撰著資治通鑑廣註手稿盡燬於兵禍。遂絕意仕途，歸隱梅磵，重註通鑑。晚年終成，公乃嘆曰︰</w:t>
      </w:r>
      <w:r w:rsidR="000F1B0C">
        <w:rPr>
          <w:rFonts w:asciiTheme="minorEastAsia"/>
        </w:rPr>
        <w:t>「</w:t>
      </w:r>
      <w:r w:rsidRPr="001221B9">
        <w:rPr>
          <w:rFonts w:asciiTheme="minorEastAsia"/>
        </w:rPr>
        <w:t>吾成此書，死無憾矣</w:t>
      </w:r>
      <w:r w:rsidR="000F1B0C">
        <w:rPr>
          <w:rFonts w:asciiTheme="minorEastAsia"/>
        </w:rPr>
        <w:t>」</w:t>
      </w:r>
      <w:r w:rsidRPr="001221B9">
        <w:rPr>
          <w:rFonts w:asciiTheme="minorEastAsia"/>
        </w:rPr>
        <w:t>。</w:t>
      </w:r>
    </w:p>
    <w:p w:rsidR="00934453" w:rsidRPr="001221B9" w:rsidRDefault="00934453" w:rsidP="00DF5A42">
      <w:pPr>
        <w:rPr>
          <w:rFonts w:asciiTheme="minorEastAsia"/>
        </w:rPr>
      </w:pPr>
      <w:r w:rsidRPr="001221B9">
        <w:rPr>
          <w:rFonts w:asciiTheme="minorEastAsia"/>
        </w:rPr>
        <w:t>胡公註通鑑，其如三家註史記、顏註之漢書、裴註之三國，皆</w:t>
      </w:r>
      <w:r w:rsidR="000F1B0C">
        <w:rPr>
          <w:rFonts w:asciiTheme="minorEastAsia"/>
        </w:rPr>
        <w:t>「</w:t>
      </w:r>
      <w:r w:rsidRPr="001221B9">
        <w:rPr>
          <w:rFonts w:asciiTheme="minorEastAsia"/>
        </w:rPr>
        <w:t>一遵軌轍，閉絕歧路</w:t>
      </w:r>
      <w:r w:rsidR="000F1B0C">
        <w:rPr>
          <w:rFonts w:asciiTheme="minorEastAsia"/>
        </w:rPr>
        <w:t>」</w:t>
      </w:r>
      <w:r w:rsidRPr="001221B9">
        <w:rPr>
          <w:rFonts w:asciiTheme="minorEastAsia"/>
        </w:rPr>
        <w:t>。</w:t>
      </w:r>
    </w:p>
    <w:p w:rsidR="00934453" w:rsidRPr="001221B9" w:rsidRDefault="00934453" w:rsidP="00DF5A42">
      <w:pPr>
        <w:rPr>
          <w:rFonts w:asciiTheme="minorEastAsia"/>
        </w:rPr>
      </w:pPr>
      <w:r w:rsidRPr="001221B9">
        <w:rPr>
          <w:rFonts w:asciiTheme="minorEastAsia"/>
        </w:rPr>
        <w:t>胡公治史可謂嚴矣。公嘗著通鑑地理考百卷，尚未付印，偶讀王伯厚之通鑑地理通釋，竟以為己贅，輒盡焚原稿，不傳於後世。惜乎哉！何自苛若是？</w:t>
      </w:r>
    </w:p>
    <w:p w:rsidR="00934453" w:rsidRPr="001221B9" w:rsidRDefault="00934453" w:rsidP="00DF5A42">
      <w:pPr>
        <w:rPr>
          <w:rFonts w:asciiTheme="minorEastAsia"/>
        </w:rPr>
      </w:pPr>
      <w:r w:rsidRPr="001221B9">
        <w:rPr>
          <w:rFonts w:asciiTheme="minorEastAsia"/>
        </w:rPr>
        <w:t>近人治史，尤擅考據。蓋因明清以降，思想鉗固，時人卽有心得，然其文逮之者鮮矣。故每寄志於史，凡考據必求僻好偏，以自保諸上而誇於下者也，遂逐末道。其較梅磵公，則形似而神離，去之遠矣。</w:t>
      </w:r>
    </w:p>
    <w:p w:rsidR="00934453" w:rsidRPr="001221B9" w:rsidRDefault="00934453" w:rsidP="00DF5A42">
      <w:pPr>
        <w:rPr>
          <w:rFonts w:asciiTheme="minorEastAsia"/>
        </w:rPr>
      </w:pPr>
      <w:r w:rsidRPr="001221B9">
        <w:rPr>
          <w:rFonts w:asciiTheme="minorEastAsia"/>
        </w:rPr>
        <w:t>且自司馬溫公後，官史叵信。其若明史，凡涉滿清，皆曲筆以附韃虜。崔杼之流，何止上古？凡今曰圣，尊諱權掩。史家本色，了然無存，豈不謬哉？</w:t>
      </w:r>
    </w:p>
    <w:p w:rsidR="00934453" w:rsidRPr="001221B9" w:rsidRDefault="00934453" w:rsidP="00DF5A42">
      <w:pPr>
        <w:rPr>
          <w:rFonts w:asciiTheme="minorEastAsia"/>
        </w:rPr>
      </w:pPr>
      <w:r w:rsidRPr="001221B9">
        <w:rPr>
          <w:rFonts w:asciiTheme="minorEastAsia"/>
        </w:rPr>
        <w:t>逮至民國，西學東漸，風格蔚然一新，巨匠輩出。然菁穢並存，一時唯洋諾諾，數祖忘典，殆禍及今。已而多事之秋，傳承幾覆。</w:t>
      </w:r>
    </w:p>
    <w:p w:rsidR="00934453" w:rsidRPr="001221B9" w:rsidRDefault="00934453" w:rsidP="00DF5A42">
      <w:pPr>
        <w:rPr>
          <w:rFonts w:asciiTheme="minorEastAsia"/>
        </w:rPr>
      </w:pPr>
      <w:r w:rsidRPr="001221B9">
        <w:rPr>
          <w:rFonts w:asciiTheme="minorEastAsia"/>
        </w:rPr>
        <w:t>嗟虖！儒道之式微者久矣。今之衆人，髫齓不聞詩、書、禮義</w:t>
      </w:r>
      <w:r w:rsidRPr="001221B9">
        <w:rPr>
          <w:rStyle w:val="00Text"/>
          <w:rFonts w:asciiTheme="minorEastAsia"/>
        </w:rPr>
        <w:t>易非易也</w:t>
      </w:r>
      <w:r w:rsidRPr="001221B9">
        <w:rPr>
          <w:rFonts w:asciiTheme="minorEastAsia"/>
        </w:rPr>
        <w:t>，弱冠方覺文華可惜。螽斯振振，毋汚先聖，雖累百世，垢彌甚耳。螻蟻奮力，不能妄推中興；餘燼猶存，惟願其傳承不斷於吾輩。</w:t>
      </w:r>
    </w:p>
    <w:p w:rsidR="00934453" w:rsidRPr="001221B9" w:rsidRDefault="00934453" w:rsidP="00DF5A42">
      <w:pPr>
        <w:rPr>
          <w:rFonts w:asciiTheme="minorEastAsia"/>
        </w:rPr>
      </w:pPr>
      <w:r w:rsidRPr="001221B9">
        <w:rPr>
          <w:rFonts w:asciiTheme="minorEastAsia"/>
        </w:rPr>
        <w:t>古籍之電子化，受衆者寡，鮮有版行。且受限於早期GB-2312-1980及GBK編碼，漢字之生僻者多闕之，其無柰者一也。其後，GB-18300-2005編碼雖多錄生僻字，然前製之舊版編碼電子古籍，尚待更新補善，其無柰者二也。前製版之電子古籍多簡體字，而漢字編碼其簡繁有異，轉化有差。如</w:t>
      </w:r>
      <w:r w:rsidR="000F1B0C">
        <w:rPr>
          <w:rFonts w:asciiTheme="minorEastAsia"/>
        </w:rPr>
        <w:t>「</w:t>
      </w:r>
      <w:r w:rsidRPr="001221B9">
        <w:rPr>
          <w:rFonts w:asciiTheme="minorEastAsia"/>
        </w:rPr>
        <w:t>發</w:t>
      </w:r>
      <w:r w:rsidR="000F1B0C">
        <w:rPr>
          <w:rFonts w:asciiTheme="minorEastAsia"/>
        </w:rPr>
        <w:t>」</w:t>
      </w:r>
      <w:r w:rsidRPr="001221B9">
        <w:rPr>
          <w:rStyle w:val="00Text"/>
          <w:rFonts w:asciiTheme="minorEastAsia"/>
        </w:rPr>
        <w:t>發生</w:t>
      </w:r>
      <w:r w:rsidRPr="001221B9">
        <w:rPr>
          <w:rFonts w:asciiTheme="minorEastAsia"/>
        </w:rPr>
        <w:t>、</w:t>
      </w:r>
      <w:r w:rsidR="000F1B0C">
        <w:rPr>
          <w:rFonts w:asciiTheme="minorEastAsia"/>
        </w:rPr>
        <w:t>「</w:t>
      </w:r>
      <w:r w:rsidRPr="001221B9">
        <w:rPr>
          <w:rFonts w:asciiTheme="minorEastAsia"/>
        </w:rPr>
        <w:t>髮</w:t>
      </w:r>
      <w:r w:rsidR="000F1B0C">
        <w:rPr>
          <w:rFonts w:asciiTheme="minorEastAsia"/>
        </w:rPr>
        <w:t>」</w:t>
      </w:r>
      <w:r w:rsidRPr="001221B9">
        <w:rPr>
          <w:rStyle w:val="00Text"/>
          <w:rFonts w:asciiTheme="minorEastAsia"/>
        </w:rPr>
        <w:t>髮膚</w:t>
      </w:r>
      <w:r w:rsidRPr="001221B9">
        <w:rPr>
          <w:rFonts w:asciiTheme="minorEastAsia"/>
        </w:rPr>
        <w:t>，其簡體皆為</w:t>
      </w:r>
      <w:r w:rsidR="000F1B0C">
        <w:rPr>
          <w:rFonts w:asciiTheme="minorEastAsia"/>
        </w:rPr>
        <w:t>「</w:t>
      </w:r>
      <w:r w:rsidRPr="001221B9">
        <w:rPr>
          <w:rFonts w:asciiTheme="minorEastAsia"/>
        </w:rPr>
        <w:t>发</w:t>
      </w:r>
      <w:r w:rsidR="000F1B0C">
        <w:rPr>
          <w:rFonts w:asciiTheme="minorEastAsia"/>
        </w:rPr>
        <w:t>」</w:t>
      </w:r>
      <w:r w:rsidRPr="001221B9">
        <w:rPr>
          <w:rFonts w:asciiTheme="minorEastAsia"/>
        </w:rPr>
        <w:t>；</w:t>
      </w:r>
      <w:r w:rsidR="000F1B0C">
        <w:rPr>
          <w:rFonts w:asciiTheme="minorEastAsia"/>
        </w:rPr>
        <w:t>「</w:t>
      </w:r>
      <w:r w:rsidRPr="001221B9">
        <w:rPr>
          <w:rFonts w:asciiTheme="minorEastAsia"/>
        </w:rPr>
        <w:t>後</w:t>
      </w:r>
      <w:r w:rsidR="000F1B0C">
        <w:rPr>
          <w:rFonts w:asciiTheme="minorEastAsia"/>
        </w:rPr>
        <w:t>」</w:t>
      </w:r>
      <w:r w:rsidRPr="001221B9">
        <w:rPr>
          <w:rStyle w:val="00Text"/>
          <w:rFonts w:asciiTheme="minorEastAsia"/>
        </w:rPr>
        <w:t>後來</w:t>
      </w:r>
      <w:r w:rsidRPr="001221B9">
        <w:rPr>
          <w:rFonts w:asciiTheme="minorEastAsia"/>
        </w:rPr>
        <w:t>、</w:t>
      </w:r>
      <w:r w:rsidR="000F1B0C">
        <w:rPr>
          <w:rFonts w:asciiTheme="minorEastAsia"/>
        </w:rPr>
        <w:t>「</w:t>
      </w:r>
      <w:r w:rsidRPr="001221B9">
        <w:rPr>
          <w:rFonts w:asciiTheme="minorEastAsia"/>
        </w:rPr>
        <w:t>后</w:t>
      </w:r>
      <w:r w:rsidR="000F1B0C">
        <w:rPr>
          <w:rFonts w:asciiTheme="minorEastAsia"/>
        </w:rPr>
        <w:t>」</w:t>
      </w:r>
      <w:r w:rsidRPr="001221B9">
        <w:rPr>
          <w:rStyle w:val="00Text"/>
          <w:rFonts w:asciiTheme="minorEastAsia"/>
        </w:rPr>
        <w:t>皇后</w:t>
      </w:r>
      <w:r w:rsidRPr="001221B9">
        <w:rPr>
          <w:rFonts w:asciiTheme="minorEastAsia"/>
        </w:rPr>
        <w:t>，其簡體皆為</w:t>
      </w:r>
      <w:r w:rsidR="000F1B0C">
        <w:rPr>
          <w:rFonts w:asciiTheme="minorEastAsia"/>
        </w:rPr>
        <w:t>「</w:t>
      </w:r>
      <w:r w:rsidRPr="001221B9">
        <w:rPr>
          <w:rFonts w:asciiTheme="minorEastAsia"/>
        </w:rPr>
        <w:t>后</w:t>
      </w:r>
      <w:r w:rsidR="000F1B0C">
        <w:rPr>
          <w:rFonts w:asciiTheme="minorEastAsia"/>
        </w:rPr>
        <w:t>」</w:t>
      </w:r>
      <w:r w:rsidRPr="001221B9">
        <w:rPr>
          <w:rFonts w:asciiTheme="minorEastAsia"/>
        </w:rPr>
        <w:t>。故按軟件以簡化繁則必有微玷。</w:t>
      </w:r>
    </w:p>
    <w:p w:rsidR="00934453" w:rsidRPr="001221B9" w:rsidRDefault="00934453" w:rsidP="00DF5A42">
      <w:pPr>
        <w:rPr>
          <w:rFonts w:asciiTheme="minorEastAsia"/>
        </w:rPr>
      </w:pPr>
      <w:r w:rsidRPr="001221B9">
        <w:rPr>
          <w:rFonts w:asciiTheme="minorEastAsia"/>
        </w:rPr>
        <w:t>胡註通鑑之電子化精校，始於西元二零一二年。</w:t>
      </w:r>
    </w:p>
    <w:p w:rsidR="00934453" w:rsidRPr="001221B9" w:rsidRDefault="00934453" w:rsidP="00DF5A42">
      <w:pPr>
        <w:rPr>
          <w:rFonts w:asciiTheme="minorEastAsia"/>
        </w:rPr>
      </w:pPr>
      <w:r w:rsidRPr="001221B9">
        <w:rPr>
          <w:rFonts w:asciiTheme="minorEastAsia"/>
        </w:rPr>
        <w:t>曩時求索網絡上各通鑑版本，謬訛繁蕪︰其脫文之處尤多，錯字</w:t>
      </w:r>
      <w:r w:rsidRPr="001221B9">
        <w:rPr>
          <w:rStyle w:val="00Text"/>
          <w:rFonts w:asciiTheme="minorEastAsia"/>
        </w:rPr>
        <w:t>常見諸異體字</w:t>
      </w:r>
      <w:r w:rsidRPr="001221B9">
        <w:rPr>
          <w:rFonts w:asciiTheme="minorEastAsia"/>
        </w:rPr>
        <w:t>亂碼頻仍，實不堪一讀也，甚憾之。余遂參照紙本相較取正，其前後更版百有餘次，修字逾萬，手錄無算。凡四年矣。賴衆人之力，日趨以善。然余以詮才末學之流忝竊勘校，惟恐蠹筆入歧，貽笑大方。懇願讀者斧之以正，則其善莫大焉。</w:t>
      </w:r>
    </w:p>
    <w:p w:rsidR="006E3E05" w:rsidRDefault="00934453" w:rsidP="00DF5A42">
      <w:pPr>
        <w:rPr>
          <w:rFonts w:asciiTheme="minorEastAsia"/>
        </w:rPr>
      </w:pPr>
      <w:r w:rsidRPr="001221B9">
        <w:rPr>
          <w:rFonts w:asciiTheme="minorEastAsia"/>
        </w:rPr>
        <w:t>柔兆涒灘，凜冬于成都，是為記。</w:t>
      </w:r>
    </w:p>
    <w:p w:rsidR="00934453" w:rsidRPr="00101E55" w:rsidRDefault="00934453" w:rsidP="00DF5A42">
      <w:pPr>
        <w:pStyle w:val="3"/>
        <w:spacing w:beforeLines="0" w:afterLines="0" w:line="240" w:lineRule="auto"/>
        <w:jc w:val="both"/>
        <w:rPr>
          <w:rFonts w:asciiTheme="minorEastAsia" w:eastAsiaTheme="minorEastAsia"/>
          <w:sz w:val="21"/>
        </w:rPr>
      </w:pPr>
      <w:bookmarkStart w:id="539" w:name="Tong_Jian_Dian_Zi_Hua_Zhi_Yong_Z"/>
      <w:bookmarkStart w:id="540" w:name="_Toc23857627"/>
      <w:bookmarkStart w:id="541" w:name="_Toc33001144"/>
      <w:r w:rsidRPr="00101E55">
        <w:rPr>
          <w:rFonts w:asciiTheme="minorEastAsia" w:eastAsiaTheme="minorEastAsia"/>
          <w:sz w:val="21"/>
        </w:rPr>
        <w:t>通鑑電子化之用字說明</w:t>
      </w:r>
      <w:bookmarkEnd w:id="539"/>
      <w:bookmarkEnd w:id="540"/>
      <w:bookmarkEnd w:id="541"/>
    </w:p>
    <w:p w:rsidR="00934453" w:rsidRPr="001221B9" w:rsidRDefault="00934453" w:rsidP="00DF5A42">
      <w:pPr>
        <w:rPr>
          <w:rFonts w:asciiTheme="minorEastAsia"/>
        </w:rPr>
      </w:pPr>
      <w:r w:rsidRPr="001221B9">
        <w:rPr>
          <w:rFonts w:asciiTheme="minorEastAsia"/>
        </w:rPr>
        <w:t>一、以各紙本用字為準繩，兼顧電子設備之閱讀體驗，在電子化過程中，對於部分無歧義之異體字，進行了統一規範</w:t>
      </w:r>
      <w:r w:rsidRPr="001221B9">
        <w:rPr>
          <w:rStyle w:val="00Text"/>
          <w:rFonts w:asciiTheme="minorEastAsia"/>
        </w:rPr>
        <w:t>下例字中，前為本書所採用字，後為其異體字</w:t>
      </w:r>
      <w:r w:rsidR="00046F27" w:rsidRPr="001221B9">
        <w:rPr>
          <w:rStyle w:val="00Text"/>
          <w:rFonts w:asciiTheme="minorEastAsia"/>
        </w:rPr>
        <w:t>（</w:t>
      </w:r>
      <w:r w:rsidRPr="001221B9">
        <w:rPr>
          <w:rStyle w:val="00Text"/>
          <w:rFonts w:asciiTheme="minorEastAsia"/>
        </w:rPr>
        <w:t>或其正體字、俗體字</w:t>
      </w:r>
      <w:r w:rsidR="00046F27" w:rsidRPr="001221B9">
        <w:rPr>
          <w:rStyle w:val="00Text"/>
          <w:rFonts w:asciiTheme="minorEastAsia"/>
        </w:rPr>
        <w:t>）</w:t>
      </w:r>
      <w:r w:rsidRPr="001221B9">
        <w:rPr>
          <w:rFonts w:asciiTheme="minorEastAsia"/>
        </w:rPr>
        <w:t>︰</w:t>
      </w:r>
    </w:p>
    <w:p w:rsidR="006E3E05" w:rsidRDefault="00934453" w:rsidP="00DF5A42">
      <w:pPr>
        <w:rPr>
          <w:rFonts w:asciiTheme="minorEastAsia"/>
        </w:rPr>
      </w:pPr>
      <w:r w:rsidRPr="001221B9">
        <w:rPr>
          <w:rFonts w:asciiTheme="minorEastAsia"/>
        </w:rPr>
        <w:t>旣</w:t>
      </w:r>
      <w:r w:rsidRPr="001221B9">
        <w:rPr>
          <w:rStyle w:val="00Text"/>
          <w:rFonts w:asciiTheme="minorEastAsia"/>
        </w:rPr>
        <w:t>既</w:t>
      </w:r>
      <w:r w:rsidRPr="001221B9">
        <w:rPr>
          <w:rFonts w:asciiTheme="minorEastAsia"/>
        </w:rPr>
        <w:t>、搖</w:t>
      </w:r>
      <w:r w:rsidRPr="001221B9">
        <w:rPr>
          <w:rStyle w:val="00Text"/>
          <w:rFonts w:asciiTheme="minorEastAsia"/>
        </w:rPr>
        <w:t>摇</w:t>
      </w:r>
      <w:r w:rsidRPr="001221B9">
        <w:rPr>
          <w:rFonts w:asciiTheme="minorEastAsia"/>
        </w:rPr>
        <w:t>、為</w:t>
      </w:r>
      <w:r w:rsidRPr="001221B9">
        <w:rPr>
          <w:rStyle w:val="00Text"/>
          <w:rFonts w:asciiTheme="minorEastAsia"/>
        </w:rPr>
        <w:t>爲</w:t>
      </w:r>
      <w:r w:rsidRPr="001221B9">
        <w:rPr>
          <w:rFonts w:asciiTheme="minorEastAsia"/>
        </w:rPr>
        <w:t>、愼</w:t>
      </w:r>
      <w:r w:rsidRPr="001221B9">
        <w:rPr>
          <w:rStyle w:val="00Text"/>
          <w:rFonts w:asciiTheme="minorEastAsia"/>
        </w:rPr>
        <w:t>慎</w:t>
      </w:r>
      <w:r w:rsidRPr="001221B9">
        <w:rPr>
          <w:rFonts w:asciiTheme="minorEastAsia"/>
        </w:rPr>
        <w:t>、槪</w:t>
      </w:r>
      <w:r w:rsidRPr="001221B9">
        <w:rPr>
          <w:rStyle w:val="00Text"/>
          <w:rFonts w:asciiTheme="minorEastAsia"/>
        </w:rPr>
        <w:t>概</w:t>
      </w:r>
      <w:r w:rsidRPr="001221B9">
        <w:rPr>
          <w:rFonts w:asciiTheme="minorEastAsia"/>
        </w:rPr>
        <w:t>、郞</w:t>
      </w:r>
      <w:r w:rsidRPr="001221B9">
        <w:rPr>
          <w:rStyle w:val="00Text"/>
          <w:rFonts w:asciiTheme="minorEastAsia"/>
        </w:rPr>
        <w:t>郎</w:t>
      </w:r>
      <w:r w:rsidRPr="001221B9">
        <w:rPr>
          <w:rFonts w:asciiTheme="minorEastAsia"/>
        </w:rPr>
        <w:t>、鎭</w:t>
      </w:r>
      <w:r w:rsidRPr="001221B9">
        <w:rPr>
          <w:rStyle w:val="00Text"/>
          <w:rFonts w:asciiTheme="minorEastAsia"/>
        </w:rPr>
        <w:t>鎮</w:t>
      </w:r>
      <w:r w:rsidRPr="001221B9">
        <w:rPr>
          <w:rFonts w:asciiTheme="minorEastAsia"/>
        </w:rPr>
        <w:t>、眞</w:t>
      </w:r>
      <w:r w:rsidRPr="001221B9">
        <w:rPr>
          <w:rStyle w:val="00Text"/>
          <w:rFonts w:asciiTheme="minorEastAsia"/>
        </w:rPr>
        <w:t>真</w:t>
      </w:r>
      <w:r w:rsidRPr="001221B9">
        <w:rPr>
          <w:rFonts w:asciiTheme="minorEastAsia"/>
        </w:rPr>
        <w:t>、宂</w:t>
      </w:r>
      <w:r w:rsidRPr="001221B9">
        <w:rPr>
          <w:rStyle w:val="00Text"/>
          <w:rFonts w:asciiTheme="minorEastAsia"/>
        </w:rPr>
        <w:t>冗</w:t>
      </w:r>
      <w:r w:rsidRPr="001221B9">
        <w:rPr>
          <w:rFonts w:asciiTheme="minorEastAsia"/>
        </w:rPr>
        <w:t>、屛</w:t>
      </w:r>
      <w:r w:rsidRPr="001221B9">
        <w:rPr>
          <w:rStyle w:val="00Text"/>
          <w:rFonts w:asciiTheme="minorEastAsia"/>
        </w:rPr>
        <w:t>屏</w:t>
      </w:r>
      <w:r w:rsidRPr="001221B9">
        <w:rPr>
          <w:rFonts w:asciiTheme="minorEastAsia"/>
        </w:rPr>
        <w:t>、敎</w:t>
      </w:r>
      <w:r w:rsidRPr="001221B9">
        <w:rPr>
          <w:rStyle w:val="00Text"/>
          <w:rFonts w:asciiTheme="minorEastAsia"/>
        </w:rPr>
        <w:t>教</w:t>
      </w:r>
      <w:r w:rsidRPr="001221B9">
        <w:rPr>
          <w:rFonts w:asciiTheme="minorEastAsia"/>
        </w:rPr>
        <w:t>、衞</w:t>
      </w:r>
      <w:r w:rsidRPr="001221B9">
        <w:rPr>
          <w:rStyle w:val="00Text"/>
          <w:rFonts w:asciiTheme="minorEastAsia"/>
        </w:rPr>
        <w:t>衛</w:t>
      </w:r>
      <w:r w:rsidRPr="001221B9">
        <w:rPr>
          <w:rFonts w:asciiTheme="minorEastAsia"/>
        </w:rPr>
        <w:t>、倂</w:t>
      </w:r>
      <w:r w:rsidRPr="001221B9">
        <w:rPr>
          <w:rStyle w:val="00Text"/>
          <w:rFonts w:asciiTheme="minorEastAsia"/>
        </w:rPr>
        <w:t>併</w:t>
      </w:r>
      <w:r w:rsidRPr="001221B9">
        <w:rPr>
          <w:rFonts w:asciiTheme="minorEastAsia"/>
        </w:rPr>
        <w:t>、塡</w:t>
      </w:r>
      <w:r w:rsidRPr="001221B9">
        <w:rPr>
          <w:rStyle w:val="00Text"/>
          <w:rFonts w:asciiTheme="minorEastAsia"/>
        </w:rPr>
        <w:t>填</w:t>
      </w:r>
      <w:r w:rsidRPr="001221B9">
        <w:rPr>
          <w:rFonts w:asciiTheme="minorEastAsia"/>
        </w:rPr>
        <w:t>、幷</w:t>
      </w:r>
      <w:r w:rsidRPr="001221B9">
        <w:rPr>
          <w:rStyle w:val="00Text"/>
          <w:rFonts w:asciiTheme="minorEastAsia"/>
        </w:rPr>
        <w:t>并</w:t>
      </w:r>
      <w:r w:rsidRPr="001221B9">
        <w:rPr>
          <w:rFonts w:asciiTheme="minorEastAsia"/>
        </w:rPr>
        <w:t>、贊</w:t>
      </w:r>
      <w:r w:rsidRPr="001221B9">
        <w:rPr>
          <w:rStyle w:val="00Text"/>
          <w:rFonts w:asciiTheme="minorEastAsia"/>
        </w:rPr>
        <w:t>賛</w:t>
      </w:r>
      <w:r w:rsidRPr="001221B9">
        <w:rPr>
          <w:rFonts w:asciiTheme="minorEastAsia"/>
        </w:rPr>
        <w:t>、隱</w:t>
      </w:r>
      <w:r w:rsidRPr="001221B9">
        <w:rPr>
          <w:rStyle w:val="00Text"/>
          <w:rFonts w:asciiTheme="minorEastAsia"/>
        </w:rPr>
        <w:t>隠</w:t>
      </w:r>
      <w:r w:rsidRPr="001221B9">
        <w:rPr>
          <w:rFonts w:asciiTheme="minorEastAsia"/>
        </w:rPr>
        <w:t>、穎</w:t>
      </w:r>
      <w:r w:rsidRPr="001221B9">
        <w:rPr>
          <w:rStyle w:val="00Text"/>
          <w:rFonts w:asciiTheme="minorEastAsia"/>
        </w:rPr>
        <w:t>頴</w:t>
      </w:r>
      <w:r w:rsidRPr="001221B9">
        <w:rPr>
          <w:rFonts w:asciiTheme="minorEastAsia"/>
        </w:rPr>
        <w:t>、蓋</w:t>
      </w:r>
      <w:r w:rsidRPr="001221B9">
        <w:rPr>
          <w:rStyle w:val="00Text"/>
          <w:rFonts w:asciiTheme="minorEastAsia"/>
        </w:rPr>
        <w:t>葢</w:t>
      </w:r>
      <w:r w:rsidRPr="001221B9">
        <w:rPr>
          <w:rFonts w:asciiTheme="minorEastAsia"/>
        </w:rPr>
        <w:t>，等。</w:t>
      </w:r>
    </w:p>
    <w:p w:rsidR="00934453" w:rsidRPr="001221B9" w:rsidRDefault="00934453" w:rsidP="00DF5A42">
      <w:pPr>
        <w:rPr>
          <w:rFonts w:asciiTheme="minorEastAsia"/>
        </w:rPr>
      </w:pPr>
      <w:r w:rsidRPr="001221B9">
        <w:rPr>
          <w:rFonts w:asciiTheme="minorEastAsia"/>
        </w:rPr>
        <w:t>二、部分無歧義之異體字，電子版賓從各紙本混用︰</w:t>
      </w:r>
    </w:p>
    <w:p w:rsidR="006E3E05" w:rsidRDefault="00934453" w:rsidP="00DF5A42">
      <w:pPr>
        <w:rPr>
          <w:rFonts w:asciiTheme="minorEastAsia"/>
        </w:rPr>
      </w:pPr>
      <w:r w:rsidRPr="001221B9">
        <w:rPr>
          <w:rFonts w:asciiTheme="minorEastAsia"/>
        </w:rPr>
        <w:t>捍</w:t>
      </w:r>
      <w:r w:rsidRPr="001221B9">
        <w:rPr>
          <w:rStyle w:val="00Text"/>
          <w:rFonts w:asciiTheme="minorEastAsia"/>
        </w:rPr>
        <w:t>扞</w:t>
      </w:r>
      <w:r w:rsidRPr="001221B9">
        <w:rPr>
          <w:rFonts w:asciiTheme="minorEastAsia"/>
        </w:rPr>
        <w:t>、踴</w:t>
      </w:r>
      <w:r w:rsidRPr="001221B9">
        <w:rPr>
          <w:rStyle w:val="00Text"/>
          <w:rFonts w:asciiTheme="minorEastAsia"/>
        </w:rPr>
        <w:t>踊</w:t>
      </w:r>
      <w:r w:rsidRPr="001221B9">
        <w:rPr>
          <w:rFonts w:asciiTheme="minorEastAsia"/>
        </w:rPr>
        <w:t>、讌</w:t>
      </w:r>
      <w:r w:rsidRPr="001221B9">
        <w:rPr>
          <w:rStyle w:val="00Text"/>
          <w:rFonts w:asciiTheme="minorEastAsia"/>
        </w:rPr>
        <w:t>宴</w:t>
      </w:r>
      <w:r w:rsidRPr="001221B9">
        <w:rPr>
          <w:rFonts w:asciiTheme="minorEastAsia"/>
        </w:rPr>
        <w:t>、筯</w:t>
      </w:r>
      <w:r w:rsidRPr="001221B9">
        <w:rPr>
          <w:rStyle w:val="00Text"/>
          <w:rFonts w:asciiTheme="minorEastAsia"/>
        </w:rPr>
        <w:t>箸</w:t>
      </w:r>
      <w:r w:rsidRPr="001221B9">
        <w:rPr>
          <w:rFonts w:asciiTheme="minorEastAsia"/>
        </w:rPr>
        <w:t>、於</w:t>
      </w:r>
      <w:r w:rsidRPr="001221B9">
        <w:rPr>
          <w:rStyle w:val="00Text"/>
          <w:rFonts w:asciiTheme="minorEastAsia"/>
        </w:rPr>
        <w:t>于</w:t>
      </w:r>
      <w:r w:rsidRPr="001221B9">
        <w:rPr>
          <w:rFonts w:asciiTheme="minorEastAsia"/>
        </w:rPr>
        <w:t>、臭</w:t>
      </w:r>
      <w:r w:rsidRPr="001221B9">
        <w:rPr>
          <w:rStyle w:val="00Text"/>
          <w:rFonts w:asciiTheme="minorEastAsia"/>
        </w:rPr>
        <w:t>臰</w:t>
      </w:r>
      <w:r w:rsidRPr="001221B9">
        <w:rPr>
          <w:rFonts w:asciiTheme="minorEastAsia"/>
        </w:rPr>
        <w:t>、豬</w:t>
      </w:r>
      <w:r w:rsidRPr="001221B9">
        <w:rPr>
          <w:rStyle w:val="00Text"/>
          <w:rFonts w:asciiTheme="minorEastAsia"/>
        </w:rPr>
        <w:t>猪</w:t>
      </w:r>
      <w:r w:rsidRPr="001221B9">
        <w:rPr>
          <w:rFonts w:asciiTheme="minorEastAsia"/>
        </w:rPr>
        <w:t>、鴈</w:t>
      </w:r>
      <w:r w:rsidRPr="001221B9">
        <w:rPr>
          <w:rStyle w:val="00Text"/>
          <w:rFonts w:asciiTheme="minorEastAsia"/>
        </w:rPr>
        <w:t>雁</w:t>
      </w:r>
      <w:r w:rsidRPr="001221B9">
        <w:rPr>
          <w:rFonts w:asciiTheme="minorEastAsia"/>
        </w:rPr>
        <w:t>、玨</w:t>
      </w:r>
      <w:r w:rsidRPr="001221B9">
        <w:rPr>
          <w:rStyle w:val="00Text"/>
          <w:rFonts w:asciiTheme="minorEastAsia"/>
        </w:rPr>
        <w:t>珏</w:t>
      </w:r>
      <w:r w:rsidRPr="001221B9">
        <w:rPr>
          <w:rFonts w:asciiTheme="minorEastAsia"/>
        </w:rPr>
        <w:t>、槨</w:t>
      </w:r>
      <w:r w:rsidRPr="001221B9">
        <w:rPr>
          <w:rStyle w:val="00Text"/>
          <w:rFonts w:asciiTheme="minorEastAsia"/>
        </w:rPr>
        <w:t>椁</w:t>
      </w:r>
      <w:r w:rsidRPr="001221B9">
        <w:rPr>
          <w:rFonts w:asciiTheme="minorEastAsia"/>
        </w:rPr>
        <w:t>、準</w:t>
      </w:r>
      <w:r w:rsidRPr="001221B9">
        <w:rPr>
          <w:rStyle w:val="00Text"/>
          <w:rFonts w:asciiTheme="minorEastAsia"/>
        </w:rPr>
        <w:t>准</w:t>
      </w:r>
      <w:r w:rsidRPr="001221B9">
        <w:rPr>
          <w:rFonts w:asciiTheme="minorEastAsia"/>
        </w:rPr>
        <w:t>、跡</w:t>
      </w:r>
      <w:r w:rsidRPr="001221B9">
        <w:rPr>
          <w:rStyle w:val="00Text"/>
          <w:rFonts w:asciiTheme="minorEastAsia"/>
        </w:rPr>
        <w:t>迹</w:t>
      </w:r>
      <w:r w:rsidRPr="001221B9">
        <w:rPr>
          <w:rFonts w:asciiTheme="minorEastAsia"/>
        </w:rPr>
        <w:t>、褒</w:t>
      </w:r>
      <w:r w:rsidRPr="001221B9">
        <w:rPr>
          <w:rStyle w:val="00Text"/>
          <w:rFonts w:asciiTheme="minorEastAsia"/>
        </w:rPr>
        <w:t>襃</w:t>
      </w:r>
      <w:r w:rsidRPr="001221B9">
        <w:rPr>
          <w:rFonts w:asciiTheme="minorEastAsia"/>
        </w:rPr>
        <w:t>，等。</w:t>
      </w:r>
    </w:p>
    <w:p w:rsidR="00934453" w:rsidRPr="001221B9" w:rsidRDefault="00934453" w:rsidP="00DF5A42">
      <w:pPr>
        <w:rPr>
          <w:rFonts w:asciiTheme="minorEastAsia"/>
        </w:rPr>
      </w:pPr>
      <w:r w:rsidRPr="001221B9">
        <w:rPr>
          <w:rFonts w:asciiTheme="minorEastAsia"/>
        </w:rPr>
        <w:t>三、各紙本通鑑中，在特定範圍內使用且通常不可混用之異體字︰</w:t>
      </w:r>
    </w:p>
    <w:p w:rsidR="006E3E05" w:rsidRDefault="00934453" w:rsidP="00DF5A42">
      <w:pPr>
        <w:pStyle w:val="Para01"/>
        <w:spacing w:beforeLines="0" w:afterLines="0" w:line="240" w:lineRule="auto"/>
        <w:ind w:firstLineChars="0" w:firstLine="0"/>
        <w:jc w:val="both"/>
        <w:rPr>
          <w:rFonts w:asciiTheme="minorEastAsia" w:eastAsiaTheme="minorEastAsia"/>
        </w:rPr>
      </w:pPr>
      <w:r w:rsidRPr="00101E55">
        <w:rPr>
          <w:rStyle w:val="01Text"/>
          <w:rFonts w:asciiTheme="minorEastAsia" w:eastAsiaTheme="minorEastAsia"/>
          <w:sz w:val="21"/>
        </w:rPr>
        <w:t>煮</w:t>
      </w:r>
      <w:r w:rsidRPr="001221B9">
        <w:rPr>
          <w:rFonts w:asciiTheme="minorEastAsia" w:eastAsiaTheme="minorEastAsia"/>
        </w:rPr>
        <w:t>專指煮鹽</w:t>
      </w:r>
      <w:r w:rsidRPr="00101E55">
        <w:rPr>
          <w:rStyle w:val="01Text"/>
          <w:rFonts w:asciiTheme="minorEastAsia" w:eastAsiaTheme="minorEastAsia"/>
          <w:sz w:val="21"/>
        </w:rPr>
        <w:t>煑</w:t>
      </w:r>
      <w:r w:rsidRPr="001221B9">
        <w:rPr>
          <w:rFonts w:asciiTheme="minorEastAsia" w:eastAsiaTheme="minorEastAsia"/>
        </w:rPr>
        <w:t>亨煑</w:t>
      </w:r>
      <w:r w:rsidRPr="00101E55">
        <w:rPr>
          <w:rStyle w:val="01Text"/>
          <w:rFonts w:asciiTheme="minorEastAsia" w:eastAsiaTheme="minorEastAsia"/>
          <w:sz w:val="21"/>
        </w:rPr>
        <w:t>、匹</w:t>
      </w:r>
      <w:r w:rsidRPr="001221B9">
        <w:rPr>
          <w:rFonts w:asciiTheme="minorEastAsia" w:eastAsiaTheme="minorEastAsia"/>
        </w:rPr>
        <w:t>常義</w:t>
      </w:r>
      <w:r w:rsidRPr="00101E55">
        <w:rPr>
          <w:rStyle w:val="01Text"/>
          <w:rFonts w:asciiTheme="minorEastAsia" w:eastAsiaTheme="minorEastAsia"/>
          <w:sz w:val="21"/>
        </w:rPr>
        <w:t>疋</w:t>
      </w:r>
      <w:r w:rsidRPr="001221B9">
        <w:rPr>
          <w:rFonts w:asciiTheme="minorEastAsia" w:eastAsiaTheme="minorEastAsia"/>
        </w:rPr>
        <w:t>專用於量詞</w:t>
      </w:r>
      <w:r w:rsidRPr="00101E55">
        <w:rPr>
          <w:rStyle w:val="01Text"/>
          <w:rFonts w:asciiTheme="minorEastAsia" w:eastAsiaTheme="minorEastAsia"/>
          <w:sz w:val="21"/>
        </w:rPr>
        <w:t>、幷</w:t>
      </w:r>
      <w:r w:rsidRPr="001221B9">
        <w:rPr>
          <w:rFonts w:asciiTheme="minorEastAsia" w:eastAsiaTheme="minorEastAsia"/>
        </w:rPr>
        <w:t>常義</w:t>
      </w:r>
      <w:r w:rsidRPr="00101E55">
        <w:rPr>
          <w:rStyle w:val="01Text"/>
          <w:rFonts w:asciiTheme="minorEastAsia" w:eastAsiaTheme="minorEastAsia"/>
          <w:sz w:val="21"/>
        </w:rPr>
        <w:t>並</w:t>
      </w:r>
      <w:r w:rsidRPr="001221B9">
        <w:rPr>
          <w:rFonts w:asciiTheme="minorEastAsia" w:eastAsiaTheme="minorEastAsia"/>
        </w:rPr>
        <w:t>不可用於地名</w:t>
      </w:r>
      <w:r w:rsidRPr="00101E55">
        <w:rPr>
          <w:rStyle w:val="01Text"/>
          <w:rFonts w:asciiTheme="minorEastAsia" w:eastAsiaTheme="minorEastAsia"/>
          <w:sz w:val="21"/>
        </w:rPr>
        <w:t>、凶</w:t>
      </w:r>
      <w:r w:rsidRPr="001221B9">
        <w:rPr>
          <w:rFonts w:asciiTheme="minorEastAsia" w:eastAsiaTheme="minorEastAsia"/>
        </w:rPr>
        <w:t>常義</w:t>
      </w:r>
      <w:r w:rsidRPr="00101E55">
        <w:rPr>
          <w:rStyle w:val="01Text"/>
          <w:rFonts w:asciiTheme="minorEastAsia" w:eastAsiaTheme="minorEastAsia"/>
          <w:sz w:val="21"/>
        </w:rPr>
        <w:t>兇</w:t>
      </w:r>
      <w:r w:rsidRPr="001221B9">
        <w:rPr>
          <w:rFonts w:asciiTheme="minorEastAsia" w:eastAsiaTheme="minorEastAsia"/>
        </w:rPr>
        <w:t>專指人</w:t>
      </w:r>
      <w:r w:rsidRPr="00101E55">
        <w:rPr>
          <w:rStyle w:val="01Text"/>
          <w:rFonts w:asciiTheme="minorEastAsia" w:eastAsiaTheme="minorEastAsia"/>
          <w:sz w:val="21"/>
        </w:rPr>
        <w:t>，等。</w:t>
      </w:r>
    </w:p>
    <w:p w:rsidR="00934453" w:rsidRPr="001221B9" w:rsidRDefault="00934453" w:rsidP="00DF5A42">
      <w:pPr>
        <w:rPr>
          <w:rFonts w:asciiTheme="minorEastAsia"/>
        </w:rPr>
      </w:pPr>
      <w:r w:rsidRPr="001221B9">
        <w:rPr>
          <w:rFonts w:asciiTheme="minorEastAsia"/>
        </w:rPr>
        <w:t>四、電子化通鑑過程中，校對的最大難度來自部分易混淆字︰</w:t>
      </w:r>
    </w:p>
    <w:p w:rsidR="006E3E05" w:rsidRDefault="00934453" w:rsidP="00DF5A42">
      <w:pPr>
        <w:rPr>
          <w:rFonts w:asciiTheme="minorEastAsia"/>
        </w:rPr>
      </w:pPr>
      <w:r w:rsidRPr="001221B9">
        <w:rPr>
          <w:rFonts w:asciiTheme="minorEastAsia"/>
        </w:rPr>
        <w:t>賚賫、詰誥、徃往、僭憯、舁昇、複復、逐遂、論諭、卬邛、冑胄、黓默、粱梁、苫苦、潁穎、昢咄、康庚、汔迄、瑑琭、果杲、遺遣、誼諠、踼蹋、顏頻、士土、動勳、日曰、官宮、傅傳、授援、隻雙、盬監、郤卻、頁貢、簿薄、邵郡、仗使、陸陵、拾捨、及乃、楝棟、舂春、碩頭、戢戰、諆謀、昆毘、奪奮、祇祗、刺剌、緩綬、奏秦、痺庳、虜虞、緣綠、媺微、逄逢、箸著、鳴嗚、宜宣、甍薨、爽奭、澧灃、由申、瘳廖、來夾、隆降、濣澣、云元、菙董、幷井、玫致、穀榖縠、亓元幵、戊戌戍、已己巳，等等。</w:t>
      </w:r>
    </w:p>
    <w:p w:rsidR="00934453" w:rsidRPr="00101E55" w:rsidRDefault="00934453" w:rsidP="00DF5A42">
      <w:pPr>
        <w:pStyle w:val="3"/>
        <w:spacing w:beforeLines="0" w:afterLines="0" w:line="240" w:lineRule="auto"/>
        <w:jc w:val="both"/>
        <w:rPr>
          <w:rFonts w:asciiTheme="minorEastAsia" w:eastAsiaTheme="minorEastAsia"/>
          <w:sz w:val="21"/>
        </w:rPr>
      </w:pPr>
      <w:bookmarkStart w:id="542" w:name="Tong_Jian_Dian_Zi_Hua_Xiao_Kan_R"/>
      <w:bookmarkStart w:id="543" w:name="_Toc23857628"/>
      <w:bookmarkStart w:id="544" w:name="_Toc33001145"/>
      <w:r w:rsidRPr="00101E55">
        <w:rPr>
          <w:rFonts w:asciiTheme="minorEastAsia" w:eastAsiaTheme="minorEastAsia"/>
          <w:sz w:val="21"/>
        </w:rPr>
        <w:t>通鑑電子化校勘人姓名</w:t>
      </w:r>
      <w:bookmarkEnd w:id="542"/>
      <w:bookmarkEnd w:id="543"/>
      <w:bookmarkEnd w:id="544"/>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後學</w:t>
      </w:r>
    </w:p>
    <w:p w:rsidR="00934453" w:rsidRPr="00101E5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王　雨</w:t>
      </w:r>
    </w:p>
    <w:p w:rsidR="00934453" w:rsidRPr="001221B9" w:rsidRDefault="00934453" w:rsidP="00DF5A42">
      <w:pPr>
        <w:pStyle w:val="Para09"/>
        <w:spacing w:beforeLines="0" w:afterLines="0" w:line="240" w:lineRule="auto"/>
        <w:jc w:val="both"/>
        <w:rPr>
          <w:rFonts w:asciiTheme="minorEastAsia" w:eastAsiaTheme="minorEastAsia"/>
        </w:rPr>
      </w:pPr>
      <w:r w:rsidRPr="001221B9">
        <w:rPr>
          <w:rFonts w:asciiTheme="minorEastAsia" w:eastAsiaTheme="minorEastAsia"/>
        </w:rPr>
        <w:t>後學</w:t>
      </w:r>
    </w:p>
    <w:p w:rsidR="006E3E05" w:rsidRDefault="00934453" w:rsidP="00DF5A42">
      <w:pPr>
        <w:pStyle w:val="Para10"/>
        <w:spacing w:beforeLines="0" w:afterLines="0" w:line="240" w:lineRule="auto"/>
        <w:jc w:val="both"/>
        <w:rPr>
          <w:rFonts w:asciiTheme="minorEastAsia" w:eastAsiaTheme="minorEastAsia"/>
          <w:sz w:val="21"/>
        </w:rPr>
      </w:pPr>
      <w:r w:rsidRPr="00101E55">
        <w:rPr>
          <w:rFonts w:asciiTheme="minorEastAsia" w:eastAsiaTheme="minorEastAsia"/>
          <w:sz w:val="21"/>
        </w:rPr>
        <w:t>鄒寰宇</w:t>
      </w:r>
    </w:p>
    <w:p w:rsidR="00BF6DD3" w:rsidRPr="001221B9" w:rsidRDefault="00BF6DD3" w:rsidP="00DF5A42">
      <w:pPr>
        <w:widowControl/>
        <w:rPr>
          <w:rFonts w:asciiTheme="minorEastAsia"/>
        </w:rPr>
      </w:pPr>
    </w:p>
    <w:sectPr w:rsidR="00BF6DD3" w:rsidRPr="001221B9"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1B0C" w:rsidRDefault="000F1B0C" w:rsidP="00934453">
      <w:r>
        <w:separator/>
      </w:r>
    </w:p>
  </w:endnote>
  <w:endnote w:type="continuationSeparator" w:id="0">
    <w:p w:rsidR="000F1B0C" w:rsidRDefault="000F1B0C" w:rsidP="009344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1B0C" w:rsidRDefault="000F1B0C" w:rsidP="00934453">
      <w:r>
        <w:separator/>
      </w:r>
    </w:p>
  </w:footnote>
  <w:footnote w:type="continuationSeparator" w:id="0">
    <w:p w:rsidR="000F1B0C" w:rsidRDefault="000F1B0C" w:rsidP="0093445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2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36605"/>
    <w:rsid w:val="00046F27"/>
    <w:rsid w:val="000C11C1"/>
    <w:rsid w:val="000E489E"/>
    <w:rsid w:val="000F1B0C"/>
    <w:rsid w:val="00101E55"/>
    <w:rsid w:val="001221B9"/>
    <w:rsid w:val="00165CC0"/>
    <w:rsid w:val="00270CC9"/>
    <w:rsid w:val="0027188F"/>
    <w:rsid w:val="00281279"/>
    <w:rsid w:val="00291379"/>
    <w:rsid w:val="0030545E"/>
    <w:rsid w:val="00394B96"/>
    <w:rsid w:val="003C174C"/>
    <w:rsid w:val="003D595A"/>
    <w:rsid w:val="00413E46"/>
    <w:rsid w:val="004248BE"/>
    <w:rsid w:val="00492621"/>
    <w:rsid w:val="004D4ACA"/>
    <w:rsid w:val="00543133"/>
    <w:rsid w:val="00660FD1"/>
    <w:rsid w:val="006E3E05"/>
    <w:rsid w:val="00752E4A"/>
    <w:rsid w:val="007A261E"/>
    <w:rsid w:val="007C0C53"/>
    <w:rsid w:val="007C77C9"/>
    <w:rsid w:val="00864ADF"/>
    <w:rsid w:val="00934453"/>
    <w:rsid w:val="009A2E2E"/>
    <w:rsid w:val="009C0389"/>
    <w:rsid w:val="00A01C8C"/>
    <w:rsid w:val="00AA753A"/>
    <w:rsid w:val="00B519EF"/>
    <w:rsid w:val="00B74141"/>
    <w:rsid w:val="00BA6855"/>
    <w:rsid w:val="00BD7201"/>
    <w:rsid w:val="00BE39CF"/>
    <w:rsid w:val="00BF6DD3"/>
    <w:rsid w:val="00CF145B"/>
    <w:rsid w:val="00DB2415"/>
    <w:rsid w:val="00DC1A2A"/>
    <w:rsid w:val="00DC2ABD"/>
    <w:rsid w:val="00DC76A5"/>
    <w:rsid w:val="00DF5A42"/>
    <w:rsid w:val="00E511D9"/>
    <w:rsid w:val="00E60390"/>
    <w:rsid w:val="00F14A07"/>
    <w:rsid w:val="00F30AD2"/>
    <w:rsid w:val="00F71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qFormat/>
    <w:rsid w:val="00934453"/>
    <w:pPr>
      <w:widowControl/>
      <w:spacing w:beforeLines="100" w:afterLines="100" w:line="324" w:lineRule="atLeast"/>
      <w:jc w:val="left"/>
      <w:outlineLvl w:val="2"/>
    </w:pPr>
    <w:rPr>
      <w:rFonts w:ascii="Cambria" w:eastAsia="Cambria" w:hAnsi="Cambria" w:cs="Cambria"/>
      <w:color w:val="000080"/>
      <w:kern w:val="0"/>
      <w:sz w:val="24"/>
      <w:szCs w:val="24"/>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header"/>
    <w:basedOn w:val="a"/>
    <w:link w:val="a6"/>
    <w:uiPriority w:val="99"/>
    <w:unhideWhenUsed/>
    <w:rsid w:val="0093445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34453"/>
    <w:rPr>
      <w:sz w:val="18"/>
      <w:szCs w:val="18"/>
    </w:rPr>
  </w:style>
  <w:style w:type="paragraph" w:styleId="a7">
    <w:name w:val="footer"/>
    <w:basedOn w:val="a"/>
    <w:link w:val="a8"/>
    <w:uiPriority w:val="99"/>
    <w:unhideWhenUsed/>
    <w:rsid w:val="00934453"/>
    <w:pPr>
      <w:tabs>
        <w:tab w:val="center" w:pos="4153"/>
        <w:tab w:val="right" w:pos="8306"/>
      </w:tabs>
      <w:snapToGrid w:val="0"/>
      <w:jc w:val="left"/>
    </w:pPr>
    <w:rPr>
      <w:sz w:val="18"/>
      <w:szCs w:val="18"/>
    </w:rPr>
  </w:style>
  <w:style w:type="character" w:customStyle="1" w:styleId="a8">
    <w:name w:val="页脚 字符"/>
    <w:basedOn w:val="a0"/>
    <w:link w:val="a7"/>
    <w:uiPriority w:val="99"/>
    <w:rsid w:val="00934453"/>
    <w:rPr>
      <w:sz w:val="18"/>
      <w:szCs w:val="18"/>
    </w:rPr>
  </w:style>
  <w:style w:type="character" w:customStyle="1" w:styleId="30">
    <w:name w:val="标题 3 字符"/>
    <w:basedOn w:val="a0"/>
    <w:link w:val="3"/>
    <w:rsid w:val="00934453"/>
    <w:rPr>
      <w:rFonts w:ascii="Cambria" w:eastAsia="Cambria" w:hAnsi="Cambria" w:cs="Cambria"/>
      <w:color w:val="000080"/>
      <w:kern w:val="0"/>
      <w:sz w:val="24"/>
      <w:szCs w:val="24"/>
      <w:lang w:val="zh" w:eastAsia="zh" w:bidi="zh"/>
    </w:rPr>
  </w:style>
  <w:style w:type="paragraph" w:styleId="11">
    <w:name w:val="toc 1"/>
    <w:basedOn w:val="a"/>
    <w:next w:val="a"/>
    <w:autoRedefine/>
    <w:uiPriority w:val="39"/>
    <w:unhideWhenUsed/>
    <w:rsid w:val="000E489E"/>
  </w:style>
  <w:style w:type="paragraph" w:styleId="21">
    <w:name w:val="toc 2"/>
    <w:basedOn w:val="a"/>
    <w:next w:val="a"/>
    <w:autoRedefine/>
    <w:uiPriority w:val="39"/>
    <w:unhideWhenUsed/>
    <w:rsid w:val="000E489E"/>
    <w:pPr>
      <w:ind w:leftChars="200" w:left="420"/>
    </w:pPr>
  </w:style>
  <w:style w:type="paragraph" w:styleId="31">
    <w:name w:val="toc 3"/>
    <w:basedOn w:val="a"/>
    <w:next w:val="a"/>
    <w:autoRedefine/>
    <w:uiPriority w:val="39"/>
    <w:unhideWhenUsed/>
    <w:rsid w:val="000E489E"/>
    <w:pPr>
      <w:ind w:leftChars="400" w:left="840"/>
    </w:pPr>
  </w:style>
  <w:style w:type="character" w:styleId="a9">
    <w:name w:val="Hyperlink"/>
    <w:basedOn w:val="a0"/>
    <w:uiPriority w:val="99"/>
    <w:unhideWhenUsed/>
    <w:rsid w:val="000E489E"/>
    <w:rPr>
      <w:color w:val="0563C1" w:themeColor="hyperlink"/>
      <w:u w:val="single"/>
    </w:rPr>
  </w:style>
  <w:style w:type="character" w:customStyle="1" w:styleId="10Text">
    <w:name w:val="10 Text"/>
    <w:rsid w:val="00934453"/>
    <w:rPr>
      <w:color w:val="000000"/>
      <w:shd w:val="clear" w:color="auto" w:fill="auto"/>
    </w:rPr>
  </w:style>
  <w:style w:type="paragraph" w:customStyle="1" w:styleId="Para13">
    <w:name w:val="Para 13"/>
    <w:basedOn w:val="a"/>
    <w:qFormat/>
    <w:rsid w:val="00934453"/>
    <w:pPr>
      <w:widowControl/>
      <w:spacing w:beforeLines="100" w:afterLines="100" w:line="288" w:lineRule="atLeast"/>
      <w:ind w:firstLineChars="200" w:firstLine="200"/>
      <w:jc w:val="left"/>
    </w:pPr>
    <w:rPr>
      <w:rFonts w:ascii="Cambria" w:eastAsia="Cambria" w:hAnsi="Cambria" w:cs="Cambria"/>
      <w:b/>
      <w:bCs/>
      <w:color w:val="FFFFFF"/>
      <w:kern w:val="0"/>
      <w:sz w:val="18"/>
      <w:szCs w:val="18"/>
      <w:bdr w:val="inset" w:sz="5" w:space="0" w:color="000000"/>
      <w:shd w:val="clear" w:color="auto" w:fill="B22222"/>
      <w:lang w:val="zh" w:eastAsia="zh" w:bidi="zh"/>
    </w:rPr>
  </w:style>
  <w:style w:type="character" w:customStyle="1" w:styleId="00Text">
    <w:name w:val="00 Text"/>
    <w:rsid w:val="00934453"/>
    <w:rPr>
      <w:color w:val="006400"/>
      <w:sz w:val="18"/>
      <w:szCs w:val="18"/>
    </w:rPr>
  </w:style>
  <w:style w:type="paragraph" w:customStyle="1" w:styleId="Para12">
    <w:name w:val="Para 12"/>
    <w:basedOn w:val="a"/>
    <w:qFormat/>
    <w:rsid w:val="00934453"/>
    <w:pPr>
      <w:widowControl/>
      <w:spacing w:beforeLines="83" w:afterLines="83" w:line="408" w:lineRule="atLeast"/>
      <w:jc w:val="left"/>
    </w:pPr>
    <w:rPr>
      <w:rFonts w:ascii="Cambria" w:eastAsia="Cambria" w:hAnsi="Cambria" w:cs="Cambria"/>
      <w:b/>
      <w:bCs/>
      <w:color w:val="000000"/>
      <w:kern w:val="0"/>
      <w:sz w:val="17"/>
      <w:szCs w:val="17"/>
      <w:bdr w:val="inset" w:sz="5" w:space="0" w:color="000000"/>
      <w:lang w:val="zh" w:eastAsia="zh" w:bidi="zh"/>
    </w:rPr>
  </w:style>
  <w:style w:type="paragraph" w:customStyle="1" w:styleId="Para11">
    <w:name w:val="Para 11"/>
    <w:basedOn w:val="a"/>
    <w:qFormat/>
    <w:rsid w:val="00934453"/>
    <w:pPr>
      <w:widowControl/>
      <w:spacing w:beforeLines="100" w:afterLines="100" w:line="288" w:lineRule="atLeast"/>
      <w:jc w:val="left"/>
    </w:pPr>
    <w:rPr>
      <w:rFonts w:ascii="Cambria" w:eastAsia="Cambria" w:hAnsi="Cambria" w:cs="Cambria"/>
      <w:color w:val="800000"/>
      <w:kern w:val="0"/>
      <w:sz w:val="18"/>
      <w:szCs w:val="18"/>
      <w:lang w:val="zh" w:eastAsia="zh" w:bidi="zh"/>
    </w:rPr>
  </w:style>
  <w:style w:type="character" w:customStyle="1" w:styleId="01Text">
    <w:name w:val="01 Text"/>
    <w:rsid w:val="00934453"/>
    <w:rPr>
      <w:color w:val="000000"/>
      <w:sz w:val="24"/>
      <w:szCs w:val="24"/>
    </w:rPr>
  </w:style>
  <w:style w:type="paragraph" w:customStyle="1" w:styleId="Para01">
    <w:name w:val="Para 01"/>
    <w:basedOn w:val="a"/>
    <w:qFormat/>
    <w:rsid w:val="00934453"/>
    <w:pPr>
      <w:widowControl/>
      <w:spacing w:beforeLines="100" w:afterLines="100" w:line="288" w:lineRule="atLeast"/>
      <w:ind w:firstLineChars="200" w:firstLine="200"/>
      <w:jc w:val="left"/>
    </w:pPr>
    <w:rPr>
      <w:rFonts w:ascii="Cambria" w:eastAsia="Cambria" w:hAnsi="Cambria" w:cs="Cambria"/>
      <w:color w:val="006400"/>
      <w:kern w:val="0"/>
      <w:sz w:val="18"/>
      <w:szCs w:val="18"/>
      <w:lang w:val="zh" w:eastAsia="zh" w:bidi="zh"/>
    </w:rPr>
  </w:style>
  <w:style w:type="character" w:customStyle="1" w:styleId="13Text">
    <w:name w:val="13 Text"/>
    <w:rsid w:val="00934453"/>
    <w:rPr>
      <w:b/>
      <w:bCs/>
      <w:color w:val="006400"/>
      <w:sz w:val="17"/>
      <w:szCs w:val="17"/>
      <w:bdr w:val="none" w:sz="0" w:space="0" w:color="auto"/>
    </w:rPr>
  </w:style>
  <w:style w:type="character" w:customStyle="1" w:styleId="03Text">
    <w:name w:val="03 Text"/>
    <w:rsid w:val="00934453"/>
    <w:rPr>
      <w:b/>
      <w:bCs/>
      <w:color w:val="000000"/>
      <w:bdr w:val="inset" w:sz="5" w:space="0" w:color="000000"/>
    </w:rPr>
  </w:style>
  <w:style w:type="character" w:customStyle="1" w:styleId="04Text">
    <w:name w:val="04 Text"/>
    <w:rsid w:val="00934453"/>
    <w:rPr>
      <w:b/>
      <w:bCs/>
      <w:color w:val="000000"/>
      <w:sz w:val="24"/>
      <w:szCs w:val="24"/>
    </w:rPr>
  </w:style>
  <w:style w:type="paragraph" w:customStyle="1" w:styleId="Para02">
    <w:name w:val="Para 02"/>
    <w:basedOn w:val="a"/>
    <w:qFormat/>
    <w:rsid w:val="00934453"/>
    <w:pPr>
      <w:widowControl/>
      <w:spacing w:beforeLines="100" w:afterLines="100" w:line="288" w:lineRule="atLeast"/>
      <w:jc w:val="left"/>
    </w:pPr>
    <w:rPr>
      <w:rFonts w:ascii="Cambria" w:eastAsia="Cambria" w:hAnsi="Cambria" w:cs="Cambria"/>
      <w:color w:val="006400"/>
      <w:kern w:val="0"/>
      <w:sz w:val="18"/>
      <w:szCs w:val="18"/>
      <w:lang w:val="zh" w:eastAsia="zh" w:bidi="zh"/>
    </w:rPr>
  </w:style>
  <w:style w:type="paragraph" w:customStyle="1" w:styleId="Para08">
    <w:name w:val="Para 08"/>
    <w:basedOn w:val="a"/>
    <w:qFormat/>
    <w:rsid w:val="00934453"/>
    <w:pPr>
      <w:widowControl/>
      <w:spacing w:beforeLines="100" w:afterLines="100" w:line="288" w:lineRule="atLeast"/>
      <w:ind w:firstLineChars="200" w:firstLine="200"/>
      <w:jc w:val="left"/>
    </w:pPr>
    <w:rPr>
      <w:rFonts w:ascii="Cambria" w:eastAsia="Cambria" w:hAnsi="Cambria" w:cs="Cambria"/>
      <w:color w:val="000080"/>
      <w:kern w:val="0"/>
      <w:sz w:val="24"/>
      <w:szCs w:val="24"/>
      <w:lang w:val="zh" w:eastAsia="zh" w:bidi="zh"/>
    </w:rPr>
  </w:style>
  <w:style w:type="character" w:customStyle="1" w:styleId="02Text">
    <w:name w:val="02 Text"/>
    <w:rsid w:val="00934453"/>
    <w:rPr>
      <w:color w:val="000080"/>
      <w:sz w:val="24"/>
      <w:szCs w:val="24"/>
    </w:rPr>
  </w:style>
  <w:style w:type="paragraph" w:customStyle="1" w:styleId="Para07">
    <w:name w:val="Para 07"/>
    <w:basedOn w:val="a"/>
    <w:qFormat/>
    <w:rsid w:val="00934453"/>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character" w:customStyle="1" w:styleId="08Text">
    <w:name w:val="08 Text"/>
    <w:rsid w:val="00934453"/>
    <w:rPr>
      <w:color w:val="006400"/>
    </w:rPr>
  </w:style>
  <w:style w:type="character" w:customStyle="1" w:styleId="06Text">
    <w:name w:val="06 Text"/>
    <w:rsid w:val="00934453"/>
    <w:rPr>
      <w:color w:val="8B008B"/>
      <w:sz w:val="14"/>
      <w:szCs w:val="14"/>
      <w:bdr w:val="inset" w:sz="5" w:space="0" w:color="808080"/>
    </w:rPr>
  </w:style>
  <w:style w:type="character" w:customStyle="1" w:styleId="07Text">
    <w:name w:val="07 Text"/>
    <w:rsid w:val="00934453"/>
    <w:rPr>
      <w:color w:val="8B008B"/>
      <w:sz w:val="13"/>
      <w:szCs w:val="13"/>
      <w:bdr w:val="inset" w:sz="5" w:space="0" w:color="808080"/>
    </w:rPr>
  </w:style>
  <w:style w:type="character" w:customStyle="1" w:styleId="14Text">
    <w:name w:val="14 Text"/>
    <w:rsid w:val="00934453"/>
    <w:rPr>
      <w:b/>
      <w:bCs/>
      <w:color w:val="696969"/>
      <w:sz w:val="13"/>
      <w:szCs w:val="13"/>
    </w:rPr>
  </w:style>
  <w:style w:type="character" w:customStyle="1" w:styleId="09Text">
    <w:name w:val="09 Text"/>
    <w:rsid w:val="00934453"/>
    <w:rPr>
      <w:b/>
      <w:bCs/>
      <w:color w:val="006400"/>
      <w:sz w:val="18"/>
      <w:szCs w:val="18"/>
    </w:rPr>
  </w:style>
  <w:style w:type="paragraph" w:customStyle="1" w:styleId="Para09">
    <w:name w:val="Para 09"/>
    <w:basedOn w:val="a"/>
    <w:qFormat/>
    <w:rsid w:val="00934453"/>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0">
    <w:name w:val="Para 10"/>
    <w:basedOn w:val="a"/>
    <w:qFormat/>
    <w:rsid w:val="00934453"/>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14">
    <w:name w:val="Para 14"/>
    <w:basedOn w:val="a"/>
    <w:qFormat/>
    <w:rsid w:val="00934453"/>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0Block">
    <w:name w:val="0 Block"/>
    <w:rsid w:val="00934453"/>
    <w:pPr>
      <w:spacing w:beforeLines="100" w:afterLines="100" w:line="288" w:lineRule="atLeast"/>
      <w:jc w:val="right"/>
    </w:pPr>
    <w:rPr>
      <w:kern w:val="0"/>
      <w:sz w:val="22"/>
      <w:lang w:val="zh" w:eastAsia="zh" w:bidi="zh"/>
    </w:rPr>
  </w:style>
  <w:style w:type="paragraph" w:customStyle="1" w:styleId="1Block">
    <w:name w:val="1 Block"/>
    <w:basedOn w:val="0Block"/>
    <w:rsid w:val="00934453"/>
    <w:pPr>
      <w:jc w:val="left"/>
    </w:pPr>
  </w:style>
  <w:style w:type="paragraph" w:customStyle="1" w:styleId="Para17">
    <w:name w:val="Para 17"/>
    <w:basedOn w:val="a"/>
    <w:qFormat/>
    <w:rsid w:val="00934453"/>
    <w:pPr>
      <w:widowControl/>
      <w:spacing w:beforeLines="100" w:afterLines="100" w:line="324" w:lineRule="atLeast"/>
      <w:jc w:val="left"/>
    </w:pPr>
    <w:rPr>
      <w:rFonts w:ascii="Cambria" w:eastAsia="Cambria" w:hAnsi="Cambria" w:cs="Cambria"/>
      <w:color w:val="000000"/>
      <w:kern w:val="0"/>
      <w:sz w:val="24"/>
      <w:szCs w:val="24"/>
      <w:lang w:val="zh" w:eastAsia="zh" w:bidi="zh"/>
    </w:rPr>
  </w:style>
  <w:style w:type="paragraph" w:customStyle="1" w:styleId="2Block">
    <w:name w:val="2 Block"/>
    <w:basedOn w:val="0Block"/>
    <w:rsid w:val="00934453"/>
    <w:pPr>
      <w:ind w:firstLineChars="200" w:firstLine="200"/>
      <w:jc w:val="left"/>
    </w:pPr>
  </w:style>
  <w:style w:type="paragraph" w:styleId="4">
    <w:name w:val="toc 4"/>
    <w:basedOn w:val="a"/>
    <w:next w:val="a"/>
    <w:autoRedefine/>
    <w:uiPriority w:val="39"/>
    <w:unhideWhenUsed/>
    <w:rsid w:val="004248BE"/>
    <w:pPr>
      <w:ind w:leftChars="600" w:left="1260"/>
    </w:pPr>
  </w:style>
  <w:style w:type="paragraph" w:styleId="5">
    <w:name w:val="toc 5"/>
    <w:basedOn w:val="a"/>
    <w:next w:val="a"/>
    <w:autoRedefine/>
    <w:uiPriority w:val="39"/>
    <w:unhideWhenUsed/>
    <w:rsid w:val="004248BE"/>
    <w:pPr>
      <w:ind w:leftChars="800" w:left="1680"/>
    </w:pPr>
  </w:style>
  <w:style w:type="paragraph" w:styleId="6">
    <w:name w:val="toc 6"/>
    <w:basedOn w:val="a"/>
    <w:next w:val="a"/>
    <w:autoRedefine/>
    <w:uiPriority w:val="39"/>
    <w:unhideWhenUsed/>
    <w:rsid w:val="004248BE"/>
    <w:pPr>
      <w:ind w:leftChars="1000" w:left="2100"/>
    </w:pPr>
  </w:style>
  <w:style w:type="paragraph" w:styleId="7">
    <w:name w:val="toc 7"/>
    <w:basedOn w:val="a"/>
    <w:next w:val="a"/>
    <w:autoRedefine/>
    <w:uiPriority w:val="39"/>
    <w:unhideWhenUsed/>
    <w:rsid w:val="004248BE"/>
    <w:pPr>
      <w:ind w:leftChars="1200" w:left="2520"/>
    </w:pPr>
  </w:style>
  <w:style w:type="paragraph" w:styleId="8">
    <w:name w:val="toc 8"/>
    <w:basedOn w:val="a"/>
    <w:next w:val="a"/>
    <w:autoRedefine/>
    <w:uiPriority w:val="39"/>
    <w:unhideWhenUsed/>
    <w:rsid w:val="004248BE"/>
    <w:pPr>
      <w:ind w:leftChars="1400" w:left="2940"/>
    </w:pPr>
  </w:style>
  <w:style w:type="paragraph" w:styleId="9">
    <w:name w:val="toc 9"/>
    <w:basedOn w:val="a"/>
    <w:next w:val="a"/>
    <w:autoRedefine/>
    <w:uiPriority w:val="39"/>
    <w:unhideWhenUsed/>
    <w:rsid w:val="004248BE"/>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gif"/><Relationship Id="rId39" Type="http://schemas.openxmlformats.org/officeDocument/2006/relationships/theme" Target="theme/theme1.xml"/><Relationship Id="rId21" Type="http://schemas.openxmlformats.org/officeDocument/2006/relationships/image" Target="media/image14.gif"/><Relationship Id="rId34" Type="http://schemas.openxmlformats.org/officeDocument/2006/relationships/image" Target="media/image27.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image" Target="media/image26.gif"/><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image" Target="media/image22.gif"/><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32" Type="http://schemas.openxmlformats.org/officeDocument/2006/relationships/image" Target="media/image25.gif"/><Relationship Id="rId37" Type="http://schemas.openxmlformats.org/officeDocument/2006/relationships/image" Target="media/image30.gif"/><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image" Target="media/image21.gif"/><Relationship Id="rId36" Type="http://schemas.openxmlformats.org/officeDocument/2006/relationships/image" Target="media/image29.gif"/><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image" Target="media/image24.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image" Target="media/image20.gif"/><Relationship Id="rId30" Type="http://schemas.openxmlformats.org/officeDocument/2006/relationships/image" Target="media/image23.gif"/><Relationship Id="rId35" Type="http://schemas.openxmlformats.org/officeDocument/2006/relationships/image" Target="media/image28.gif"/><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4AFDE-A6B8-4EF1-83B1-115E564A9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593</Pages>
  <Words>230152</Words>
  <Characters>1311868</Characters>
  <Application>Microsoft Office Word</Application>
  <DocSecurity>0</DocSecurity>
  <Lines>10932</Lines>
  <Paragraphs>3077</Paragraphs>
  <ScaleCrop>false</ScaleCrop>
  <Company/>
  <LinksUpToDate>false</LinksUpToDate>
  <CharactersWithSpaces>1538943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10</cp:revision>
  <dcterms:created xsi:type="dcterms:W3CDTF">2019-11-18T01:18:00Z</dcterms:created>
  <dcterms:modified xsi:type="dcterms:W3CDTF">2020-02-19T02:31:00Z</dcterms:modified>
</cp:coreProperties>
</file>